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5B126" w14:textId="77777777" w:rsidR="0048597E" w:rsidRDefault="0048597E" w:rsidP="003F18CA">
      <w:pPr>
        <w:spacing w:line="360" w:lineRule="auto"/>
        <w:rPr>
          <w:rFonts w:ascii="Arial" w:hAnsi="Arial" w:cs="Arial"/>
          <w:sz w:val="22"/>
          <w:szCs w:val="22"/>
        </w:rPr>
      </w:pPr>
    </w:p>
    <w:p w14:paraId="76D9C995" w14:textId="77777777" w:rsidR="002335EF" w:rsidRPr="003F18CA" w:rsidRDefault="00537E07" w:rsidP="003F18CA">
      <w:pPr>
        <w:spacing w:line="360" w:lineRule="auto"/>
        <w:rPr>
          <w:rFonts w:ascii="Arial" w:hAnsi="Arial" w:cs="Arial"/>
          <w:sz w:val="22"/>
          <w:szCs w:val="22"/>
        </w:rPr>
      </w:pPr>
      <w:r w:rsidRPr="003F18CA">
        <w:rPr>
          <w:rFonts w:ascii="Arial" w:hAnsi="Arial" w:cs="Arial"/>
          <w:sz w:val="22"/>
          <w:szCs w:val="22"/>
        </w:rPr>
        <w:t xml:space="preserve"> </w:t>
      </w:r>
    </w:p>
    <w:p w14:paraId="1C173D9C" w14:textId="1360DA94" w:rsidR="002335EF" w:rsidRPr="003F18CA" w:rsidRDefault="002335EF" w:rsidP="003F18CA">
      <w:pPr>
        <w:spacing w:line="360" w:lineRule="auto"/>
        <w:rPr>
          <w:rFonts w:ascii="Arial" w:hAnsi="Arial" w:cs="Arial"/>
          <w:sz w:val="22"/>
          <w:szCs w:val="22"/>
        </w:rPr>
      </w:pPr>
    </w:p>
    <w:p w14:paraId="42A3537A" w14:textId="77777777" w:rsidR="002335EF" w:rsidRPr="003F18CA" w:rsidRDefault="002335EF" w:rsidP="003F18CA">
      <w:pPr>
        <w:spacing w:line="360" w:lineRule="auto"/>
        <w:rPr>
          <w:rFonts w:ascii="Arial" w:hAnsi="Arial" w:cs="Arial"/>
          <w:sz w:val="22"/>
          <w:szCs w:val="22"/>
        </w:rPr>
      </w:pPr>
    </w:p>
    <w:p w14:paraId="0EC645F1" w14:textId="77777777" w:rsidR="00A8616B" w:rsidRPr="003F18CA" w:rsidRDefault="00A8616B" w:rsidP="003F18CA">
      <w:pPr>
        <w:spacing w:line="360" w:lineRule="auto"/>
        <w:rPr>
          <w:rFonts w:ascii="Arial" w:hAnsi="Arial" w:cs="Arial"/>
          <w:sz w:val="22"/>
          <w:szCs w:val="22"/>
        </w:rPr>
      </w:pPr>
    </w:p>
    <w:p w14:paraId="6775E120" w14:textId="77777777" w:rsidR="00A8616B" w:rsidRPr="003F18CA" w:rsidRDefault="00A8616B" w:rsidP="003F18CA">
      <w:pPr>
        <w:spacing w:line="360" w:lineRule="auto"/>
        <w:rPr>
          <w:rFonts w:ascii="Arial" w:hAnsi="Arial" w:cs="Arial"/>
          <w:sz w:val="22"/>
          <w:szCs w:val="22"/>
        </w:rPr>
      </w:pPr>
    </w:p>
    <w:p w14:paraId="342E38AF" w14:textId="215938C4" w:rsidR="002335EF" w:rsidRPr="003F18CA" w:rsidRDefault="00023F35" w:rsidP="003F18CA">
      <w:pPr>
        <w:spacing w:line="360" w:lineRule="auto"/>
        <w:jc w:val="center"/>
        <w:rPr>
          <w:rFonts w:ascii="Arial" w:hAnsi="Arial" w:cs="Arial"/>
          <w:sz w:val="22"/>
          <w:szCs w:val="22"/>
        </w:rPr>
      </w:pPr>
      <w:r>
        <w:rPr>
          <w:rFonts w:ascii="Arial" w:hAnsi="Arial" w:cs="Arial"/>
          <w:sz w:val="22"/>
          <w:szCs w:val="22"/>
        </w:rPr>
        <w:t>UNIVERSITY OF WALES TRINITY SAINT DAVID</w:t>
      </w:r>
    </w:p>
    <w:p w14:paraId="6C415B4D" w14:textId="77777777" w:rsidR="002335EF" w:rsidRDefault="002335EF" w:rsidP="003F18CA">
      <w:pPr>
        <w:spacing w:line="360" w:lineRule="auto"/>
        <w:jc w:val="center"/>
        <w:rPr>
          <w:rFonts w:ascii="Arial" w:hAnsi="Arial" w:cs="Arial"/>
          <w:sz w:val="22"/>
          <w:szCs w:val="22"/>
        </w:rPr>
      </w:pPr>
    </w:p>
    <w:p w14:paraId="125A2F04" w14:textId="77777777" w:rsidR="00023F35" w:rsidRDefault="00023F35" w:rsidP="003F18CA">
      <w:pPr>
        <w:spacing w:line="360" w:lineRule="auto"/>
        <w:jc w:val="center"/>
        <w:rPr>
          <w:rFonts w:ascii="Arial" w:hAnsi="Arial" w:cs="Arial"/>
          <w:sz w:val="22"/>
          <w:szCs w:val="22"/>
        </w:rPr>
      </w:pPr>
    </w:p>
    <w:p w14:paraId="4806F0DF" w14:textId="77777777" w:rsidR="00023F35" w:rsidRDefault="00023F35" w:rsidP="003F18CA">
      <w:pPr>
        <w:spacing w:line="360" w:lineRule="auto"/>
        <w:jc w:val="center"/>
        <w:rPr>
          <w:rFonts w:ascii="Arial" w:hAnsi="Arial" w:cs="Arial"/>
          <w:sz w:val="22"/>
          <w:szCs w:val="22"/>
        </w:rPr>
      </w:pPr>
    </w:p>
    <w:p w14:paraId="16157C9A" w14:textId="77777777" w:rsidR="00023F35" w:rsidRDefault="00023F35" w:rsidP="003F18CA">
      <w:pPr>
        <w:spacing w:line="360" w:lineRule="auto"/>
        <w:jc w:val="center"/>
        <w:rPr>
          <w:rFonts w:ascii="Arial" w:hAnsi="Arial" w:cs="Arial"/>
          <w:sz w:val="22"/>
          <w:szCs w:val="22"/>
        </w:rPr>
      </w:pPr>
    </w:p>
    <w:p w14:paraId="7A279897" w14:textId="77777777" w:rsidR="00023F35" w:rsidRDefault="00023F35" w:rsidP="003F18CA">
      <w:pPr>
        <w:spacing w:line="360" w:lineRule="auto"/>
        <w:jc w:val="center"/>
        <w:rPr>
          <w:rFonts w:ascii="Arial" w:hAnsi="Arial" w:cs="Arial"/>
          <w:sz w:val="22"/>
          <w:szCs w:val="22"/>
        </w:rPr>
      </w:pPr>
    </w:p>
    <w:p w14:paraId="4D1267BF" w14:textId="6D9B45D1" w:rsidR="00023F35" w:rsidRPr="003F18CA" w:rsidRDefault="00023F35" w:rsidP="003F18CA">
      <w:pPr>
        <w:spacing w:line="360" w:lineRule="auto"/>
        <w:jc w:val="center"/>
        <w:rPr>
          <w:rFonts w:ascii="Arial" w:hAnsi="Arial" w:cs="Arial"/>
          <w:sz w:val="22"/>
          <w:szCs w:val="22"/>
        </w:rPr>
      </w:pPr>
      <w:r>
        <w:rPr>
          <w:rFonts w:ascii="Arial" w:hAnsi="Arial" w:cs="Arial"/>
          <w:sz w:val="22"/>
          <w:szCs w:val="22"/>
        </w:rPr>
        <w:t>INVESTIGATING THE IMPACT OF EMOTIONAL INTELLIGENCE ON EMPLOYEE ENGAGEMENT AND PERFORMACE: A CASE STUDY OF THE COMERCIAL CLEANING INDUSTRY IN LONDON</w:t>
      </w:r>
    </w:p>
    <w:p w14:paraId="22588EFD" w14:textId="77777777" w:rsidR="00A8616B" w:rsidRDefault="00A8616B" w:rsidP="003F18CA">
      <w:pPr>
        <w:spacing w:line="360" w:lineRule="auto"/>
        <w:jc w:val="center"/>
        <w:rPr>
          <w:rFonts w:ascii="Arial" w:hAnsi="Arial" w:cs="Arial"/>
          <w:sz w:val="22"/>
          <w:szCs w:val="22"/>
        </w:rPr>
      </w:pPr>
    </w:p>
    <w:p w14:paraId="1F04687C" w14:textId="77777777" w:rsidR="00023F35" w:rsidRDefault="00023F35" w:rsidP="003F18CA">
      <w:pPr>
        <w:spacing w:line="360" w:lineRule="auto"/>
        <w:jc w:val="center"/>
        <w:rPr>
          <w:rFonts w:ascii="Arial" w:hAnsi="Arial" w:cs="Arial"/>
          <w:sz w:val="22"/>
          <w:szCs w:val="22"/>
        </w:rPr>
      </w:pPr>
    </w:p>
    <w:p w14:paraId="009D2A8E" w14:textId="77777777" w:rsidR="00023F35" w:rsidRDefault="00023F35" w:rsidP="003F18CA">
      <w:pPr>
        <w:spacing w:line="360" w:lineRule="auto"/>
        <w:jc w:val="center"/>
        <w:rPr>
          <w:rFonts w:ascii="Arial" w:hAnsi="Arial" w:cs="Arial"/>
          <w:sz w:val="22"/>
          <w:szCs w:val="22"/>
        </w:rPr>
      </w:pPr>
    </w:p>
    <w:p w14:paraId="58C9DABD" w14:textId="77777777" w:rsidR="00023F35" w:rsidRDefault="00023F35" w:rsidP="003F18CA">
      <w:pPr>
        <w:spacing w:line="360" w:lineRule="auto"/>
        <w:jc w:val="center"/>
        <w:rPr>
          <w:rFonts w:ascii="Arial" w:hAnsi="Arial" w:cs="Arial"/>
          <w:sz w:val="22"/>
          <w:szCs w:val="22"/>
        </w:rPr>
      </w:pPr>
    </w:p>
    <w:p w14:paraId="78968FEF" w14:textId="77777777" w:rsidR="00023F35" w:rsidRPr="003F18CA" w:rsidRDefault="00023F35" w:rsidP="003F18CA">
      <w:pPr>
        <w:spacing w:line="360" w:lineRule="auto"/>
        <w:jc w:val="center"/>
        <w:rPr>
          <w:rFonts w:ascii="Arial" w:hAnsi="Arial" w:cs="Arial"/>
          <w:sz w:val="22"/>
          <w:szCs w:val="22"/>
        </w:rPr>
      </w:pPr>
    </w:p>
    <w:p w14:paraId="3A7236AF" w14:textId="77777777" w:rsidR="002335EF" w:rsidRPr="003F18CA" w:rsidRDefault="002335EF" w:rsidP="003F18CA">
      <w:pPr>
        <w:spacing w:line="360" w:lineRule="auto"/>
        <w:jc w:val="center"/>
        <w:rPr>
          <w:rFonts w:ascii="Arial" w:hAnsi="Arial" w:cs="Arial"/>
          <w:sz w:val="22"/>
          <w:szCs w:val="22"/>
        </w:rPr>
      </w:pPr>
      <w:r w:rsidRPr="003F18CA">
        <w:rPr>
          <w:rFonts w:ascii="Arial" w:hAnsi="Arial" w:cs="Arial"/>
          <w:sz w:val="22"/>
          <w:szCs w:val="22"/>
        </w:rPr>
        <w:t>Janeth Catherine Mosquera Restrepo</w:t>
      </w:r>
    </w:p>
    <w:p w14:paraId="4AA8A8F2" w14:textId="77777777" w:rsidR="002335EF" w:rsidRPr="003F18CA" w:rsidRDefault="002335EF" w:rsidP="003F18CA">
      <w:pPr>
        <w:spacing w:line="360" w:lineRule="auto"/>
        <w:jc w:val="center"/>
        <w:rPr>
          <w:rFonts w:ascii="Arial" w:hAnsi="Arial" w:cs="Arial"/>
          <w:sz w:val="22"/>
          <w:szCs w:val="22"/>
        </w:rPr>
      </w:pPr>
      <w:r w:rsidRPr="003F18CA">
        <w:rPr>
          <w:rFonts w:ascii="Arial" w:hAnsi="Arial" w:cs="Arial"/>
          <w:sz w:val="22"/>
          <w:szCs w:val="22"/>
        </w:rPr>
        <w:t>Student Number:1908748</w:t>
      </w:r>
    </w:p>
    <w:p w14:paraId="43662FCB" w14:textId="77777777" w:rsidR="002335EF" w:rsidRPr="003F18CA" w:rsidRDefault="002335EF" w:rsidP="003F18CA">
      <w:pPr>
        <w:spacing w:line="360" w:lineRule="auto"/>
        <w:jc w:val="center"/>
        <w:rPr>
          <w:rFonts w:ascii="Arial" w:hAnsi="Arial" w:cs="Arial"/>
          <w:sz w:val="22"/>
          <w:szCs w:val="22"/>
        </w:rPr>
      </w:pPr>
    </w:p>
    <w:p w14:paraId="42445D75" w14:textId="77777777" w:rsidR="002335EF" w:rsidRPr="003F18CA" w:rsidRDefault="002335EF" w:rsidP="003F18CA">
      <w:pPr>
        <w:spacing w:line="360" w:lineRule="auto"/>
        <w:jc w:val="center"/>
        <w:rPr>
          <w:rFonts w:ascii="Arial" w:hAnsi="Arial" w:cs="Arial"/>
          <w:sz w:val="22"/>
          <w:szCs w:val="22"/>
        </w:rPr>
      </w:pPr>
    </w:p>
    <w:p w14:paraId="53C21BC2" w14:textId="77777777" w:rsidR="002335EF" w:rsidRPr="003F18CA" w:rsidRDefault="002335EF" w:rsidP="003F18CA">
      <w:pPr>
        <w:spacing w:line="360" w:lineRule="auto"/>
        <w:jc w:val="center"/>
        <w:rPr>
          <w:rFonts w:ascii="Arial" w:hAnsi="Arial" w:cs="Arial"/>
          <w:sz w:val="22"/>
          <w:szCs w:val="22"/>
        </w:rPr>
      </w:pPr>
    </w:p>
    <w:p w14:paraId="159B1CCB" w14:textId="77777777" w:rsidR="002335EF" w:rsidRPr="003F18CA" w:rsidRDefault="002335EF" w:rsidP="003F18CA">
      <w:pPr>
        <w:spacing w:line="360" w:lineRule="auto"/>
        <w:jc w:val="center"/>
        <w:rPr>
          <w:rFonts w:ascii="Arial" w:hAnsi="Arial" w:cs="Arial"/>
          <w:sz w:val="22"/>
          <w:szCs w:val="22"/>
        </w:rPr>
      </w:pPr>
    </w:p>
    <w:p w14:paraId="7AAC58EE" w14:textId="77777777" w:rsidR="002335EF" w:rsidRPr="003F18CA" w:rsidRDefault="002335EF" w:rsidP="003F18CA">
      <w:pPr>
        <w:spacing w:line="360" w:lineRule="auto"/>
        <w:jc w:val="center"/>
        <w:rPr>
          <w:rFonts w:ascii="Arial" w:hAnsi="Arial" w:cs="Arial"/>
          <w:sz w:val="22"/>
          <w:szCs w:val="22"/>
        </w:rPr>
      </w:pPr>
    </w:p>
    <w:p w14:paraId="40DCA3B6" w14:textId="77777777" w:rsidR="00A8616B" w:rsidRPr="003F18CA" w:rsidRDefault="00A8616B" w:rsidP="003F18CA">
      <w:pPr>
        <w:spacing w:line="360" w:lineRule="auto"/>
        <w:jc w:val="center"/>
        <w:rPr>
          <w:rFonts w:ascii="Arial" w:hAnsi="Arial" w:cs="Arial"/>
          <w:sz w:val="22"/>
          <w:szCs w:val="22"/>
        </w:rPr>
      </w:pPr>
    </w:p>
    <w:p w14:paraId="6B8163B1" w14:textId="4D9C482E" w:rsidR="002335EF" w:rsidRPr="003F18CA" w:rsidRDefault="003A57A9" w:rsidP="003F18CA">
      <w:pPr>
        <w:spacing w:line="360" w:lineRule="auto"/>
        <w:jc w:val="center"/>
        <w:rPr>
          <w:rFonts w:ascii="Arial" w:hAnsi="Arial" w:cs="Arial"/>
          <w:sz w:val="22"/>
          <w:szCs w:val="22"/>
        </w:rPr>
      </w:pPr>
      <w:r>
        <w:rPr>
          <w:rFonts w:ascii="Arial" w:hAnsi="Arial" w:cs="Arial"/>
          <w:sz w:val="22"/>
          <w:szCs w:val="22"/>
        </w:rPr>
        <w:t>Supervisor</w:t>
      </w:r>
      <w:r w:rsidR="002335EF" w:rsidRPr="003F18CA">
        <w:rPr>
          <w:rFonts w:ascii="Arial" w:hAnsi="Arial" w:cs="Arial"/>
          <w:sz w:val="22"/>
          <w:szCs w:val="22"/>
        </w:rPr>
        <w:t>:</w:t>
      </w:r>
    </w:p>
    <w:p w14:paraId="5DDA70B0" w14:textId="0C7B8FD6" w:rsidR="002335EF" w:rsidRPr="003F18CA" w:rsidRDefault="00D35CDC" w:rsidP="003F18CA">
      <w:pPr>
        <w:spacing w:line="360" w:lineRule="auto"/>
        <w:jc w:val="center"/>
        <w:rPr>
          <w:rFonts w:ascii="Arial" w:hAnsi="Arial" w:cs="Arial"/>
          <w:sz w:val="22"/>
          <w:szCs w:val="22"/>
        </w:rPr>
      </w:pPr>
      <w:r>
        <w:rPr>
          <w:rFonts w:ascii="Arial" w:hAnsi="Arial" w:cs="Arial"/>
          <w:sz w:val="22"/>
          <w:szCs w:val="22"/>
        </w:rPr>
        <w:t>Mohamed Asim</w:t>
      </w:r>
    </w:p>
    <w:p w14:paraId="202205A7" w14:textId="77777777" w:rsidR="002335EF" w:rsidRPr="003F18CA" w:rsidRDefault="002335EF" w:rsidP="003F18CA">
      <w:pPr>
        <w:spacing w:line="360" w:lineRule="auto"/>
        <w:jc w:val="center"/>
        <w:rPr>
          <w:rFonts w:ascii="Arial" w:hAnsi="Arial" w:cs="Arial"/>
          <w:sz w:val="22"/>
          <w:szCs w:val="22"/>
        </w:rPr>
      </w:pPr>
    </w:p>
    <w:p w14:paraId="26D7E473" w14:textId="77777777" w:rsidR="00DE142D" w:rsidRPr="003F18CA" w:rsidRDefault="00DE142D" w:rsidP="003F18CA">
      <w:pPr>
        <w:spacing w:line="360" w:lineRule="auto"/>
        <w:rPr>
          <w:rFonts w:ascii="Arial" w:hAnsi="Arial" w:cs="Arial"/>
          <w:sz w:val="22"/>
          <w:szCs w:val="22"/>
        </w:rPr>
      </w:pPr>
    </w:p>
    <w:p w14:paraId="4363CFEB" w14:textId="77777777" w:rsidR="00DE142D" w:rsidRPr="003F18CA" w:rsidRDefault="00DE142D" w:rsidP="003F18CA">
      <w:pPr>
        <w:spacing w:line="360" w:lineRule="auto"/>
        <w:rPr>
          <w:rFonts w:ascii="Arial" w:hAnsi="Arial" w:cs="Arial"/>
          <w:sz w:val="22"/>
          <w:szCs w:val="22"/>
        </w:rPr>
      </w:pPr>
    </w:p>
    <w:p w14:paraId="672C306D" w14:textId="77777777" w:rsidR="00DE142D" w:rsidRDefault="00DE142D" w:rsidP="003F18CA">
      <w:pPr>
        <w:spacing w:line="360" w:lineRule="auto"/>
        <w:rPr>
          <w:rFonts w:ascii="Arial" w:hAnsi="Arial" w:cs="Arial"/>
          <w:sz w:val="22"/>
          <w:szCs w:val="22"/>
        </w:rPr>
      </w:pPr>
    </w:p>
    <w:p w14:paraId="4F124357" w14:textId="77777777" w:rsidR="00023F35" w:rsidRDefault="00023F35" w:rsidP="003F18CA">
      <w:pPr>
        <w:spacing w:line="360" w:lineRule="auto"/>
        <w:rPr>
          <w:rFonts w:ascii="Arial" w:hAnsi="Arial" w:cs="Arial"/>
          <w:sz w:val="22"/>
          <w:szCs w:val="22"/>
        </w:rPr>
      </w:pPr>
    </w:p>
    <w:p w14:paraId="5A274C06" w14:textId="77777777" w:rsidR="00023F35" w:rsidRDefault="00023F35" w:rsidP="003F18CA">
      <w:pPr>
        <w:spacing w:line="360" w:lineRule="auto"/>
        <w:rPr>
          <w:rFonts w:ascii="Arial" w:hAnsi="Arial" w:cs="Arial"/>
          <w:sz w:val="22"/>
          <w:szCs w:val="22"/>
        </w:rPr>
      </w:pPr>
    </w:p>
    <w:p w14:paraId="7A4F144E" w14:textId="77777777" w:rsidR="00023F35" w:rsidRDefault="00023F35" w:rsidP="003F18CA">
      <w:pPr>
        <w:spacing w:line="360" w:lineRule="auto"/>
        <w:rPr>
          <w:rFonts w:ascii="Arial" w:hAnsi="Arial" w:cs="Arial"/>
          <w:sz w:val="22"/>
          <w:szCs w:val="22"/>
        </w:rPr>
      </w:pPr>
    </w:p>
    <w:p w14:paraId="10190E83" w14:textId="77777777" w:rsidR="001E65B7" w:rsidRDefault="001E65B7" w:rsidP="001E65B7">
      <w:pPr>
        <w:pStyle w:val="BodyText"/>
        <w:spacing w:before="9"/>
        <w:rPr>
          <w:rFonts w:ascii="Times New Roman"/>
          <w:sz w:val="15"/>
        </w:rPr>
      </w:pPr>
    </w:p>
    <w:p w14:paraId="2C4E7243" w14:textId="77777777" w:rsidR="001E65B7" w:rsidRDefault="001E65B7" w:rsidP="001E65B7">
      <w:pPr>
        <w:pStyle w:val="BodyText"/>
        <w:spacing w:before="4"/>
        <w:rPr>
          <w:rFonts w:ascii="Times New Roman"/>
          <w:sz w:val="9"/>
        </w:rPr>
      </w:pPr>
    </w:p>
    <w:p w14:paraId="5882306E" w14:textId="77777777" w:rsidR="001E65B7" w:rsidRDefault="001E65B7" w:rsidP="001E65B7">
      <w:pPr>
        <w:pStyle w:val="Heading1"/>
        <w:numPr>
          <w:ilvl w:val="0"/>
          <w:numId w:val="0"/>
        </w:numPr>
        <w:spacing w:before="92" w:line="343" w:lineRule="auto"/>
        <w:ind w:right="678"/>
      </w:pPr>
      <w:bookmarkStart w:id="0" w:name="_Toc148629722"/>
      <w:r>
        <w:rPr>
          <w:noProof/>
        </w:rPr>
        <w:drawing>
          <wp:anchor distT="0" distB="0" distL="0" distR="0" simplePos="0" relativeHeight="251664384" behindDoc="1" locked="0" layoutInCell="1" allowOverlap="1" wp14:anchorId="52BE1E70" wp14:editId="62A29A35">
            <wp:simplePos x="0" y="0"/>
            <wp:positionH relativeFrom="page">
              <wp:posOffset>2900045</wp:posOffset>
            </wp:positionH>
            <wp:positionV relativeFrom="paragraph">
              <wp:posOffset>357359</wp:posOffset>
            </wp:positionV>
            <wp:extent cx="1746475" cy="658368"/>
            <wp:effectExtent l="0" t="0" r="0" b="0"/>
            <wp:wrapTopAndBottom/>
            <wp:docPr id="7" name="Image 7" descr="A black background with white 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black background with white text&#10;&#10;Description automatically generated"/>
                    <pic:cNvPicPr/>
                  </pic:nvPicPr>
                  <pic:blipFill>
                    <a:blip r:embed="rId8" cstate="print"/>
                    <a:stretch>
                      <a:fillRect/>
                    </a:stretch>
                  </pic:blipFill>
                  <pic:spPr>
                    <a:xfrm>
                      <a:off x="0" y="0"/>
                      <a:ext cx="1746475" cy="658368"/>
                    </a:xfrm>
                    <a:prstGeom prst="rect">
                      <a:avLst/>
                    </a:prstGeom>
                  </pic:spPr>
                </pic:pic>
              </a:graphicData>
            </a:graphic>
          </wp:anchor>
        </w:drawing>
      </w:r>
      <w:bookmarkEnd w:id="0"/>
    </w:p>
    <w:p w14:paraId="00C4C9BB" w14:textId="77777777" w:rsidR="001E65B7" w:rsidRPr="00AD5F87" w:rsidRDefault="001E65B7" w:rsidP="002C115B">
      <w:pPr>
        <w:pStyle w:val="Heading1"/>
        <w:numPr>
          <w:ilvl w:val="0"/>
          <w:numId w:val="0"/>
        </w:numPr>
        <w:spacing w:before="92" w:line="240" w:lineRule="auto"/>
        <w:ind w:right="678"/>
        <w:jc w:val="center"/>
        <w:rPr>
          <w:rFonts w:ascii="Arial" w:hAnsi="Arial" w:cs="Arial"/>
          <w:b/>
          <w:bCs/>
          <w:color w:val="auto"/>
          <w:sz w:val="24"/>
          <w:szCs w:val="24"/>
        </w:rPr>
      </w:pPr>
      <w:bookmarkStart w:id="1" w:name="_Toc148629723"/>
      <w:r w:rsidRPr="00AD5F87">
        <w:rPr>
          <w:rFonts w:ascii="Arial" w:hAnsi="Arial" w:cs="Arial"/>
          <w:b/>
          <w:bCs/>
          <w:color w:val="auto"/>
          <w:sz w:val="24"/>
          <w:szCs w:val="24"/>
        </w:rPr>
        <w:t>Master’s</w:t>
      </w:r>
      <w:r w:rsidRPr="00AD5F87">
        <w:rPr>
          <w:rFonts w:ascii="Arial" w:hAnsi="Arial" w:cs="Arial"/>
          <w:b/>
          <w:bCs/>
          <w:color w:val="auto"/>
          <w:spacing w:val="-7"/>
          <w:sz w:val="24"/>
          <w:szCs w:val="24"/>
        </w:rPr>
        <w:t xml:space="preserve"> </w:t>
      </w:r>
      <w:r w:rsidRPr="00AD5F87">
        <w:rPr>
          <w:rFonts w:ascii="Arial" w:hAnsi="Arial" w:cs="Arial"/>
          <w:b/>
          <w:bCs/>
          <w:color w:val="auto"/>
          <w:sz w:val="24"/>
          <w:szCs w:val="24"/>
        </w:rPr>
        <w:t>Degrees</w:t>
      </w:r>
      <w:r w:rsidRPr="00AD5F87">
        <w:rPr>
          <w:rFonts w:ascii="Arial" w:hAnsi="Arial" w:cs="Arial"/>
          <w:b/>
          <w:bCs/>
          <w:color w:val="auto"/>
          <w:spacing w:val="-7"/>
          <w:sz w:val="24"/>
          <w:szCs w:val="24"/>
        </w:rPr>
        <w:t xml:space="preserve"> </w:t>
      </w:r>
      <w:r w:rsidRPr="00AD5F87">
        <w:rPr>
          <w:rFonts w:ascii="Arial" w:hAnsi="Arial" w:cs="Arial"/>
          <w:b/>
          <w:bCs/>
          <w:color w:val="auto"/>
          <w:sz w:val="24"/>
          <w:szCs w:val="24"/>
        </w:rPr>
        <w:t>by</w:t>
      </w:r>
      <w:r w:rsidRPr="00AD5F87">
        <w:rPr>
          <w:rFonts w:ascii="Arial" w:hAnsi="Arial" w:cs="Arial"/>
          <w:b/>
          <w:bCs/>
          <w:color w:val="auto"/>
          <w:spacing w:val="-8"/>
          <w:sz w:val="24"/>
          <w:szCs w:val="24"/>
        </w:rPr>
        <w:t xml:space="preserve"> </w:t>
      </w:r>
      <w:r w:rsidRPr="00AD5F87">
        <w:rPr>
          <w:rFonts w:ascii="Arial" w:hAnsi="Arial" w:cs="Arial"/>
          <w:b/>
          <w:bCs/>
          <w:color w:val="auto"/>
          <w:sz w:val="24"/>
          <w:szCs w:val="24"/>
        </w:rPr>
        <w:t>Examination</w:t>
      </w:r>
      <w:r w:rsidRPr="00AD5F87">
        <w:rPr>
          <w:rFonts w:ascii="Arial" w:hAnsi="Arial" w:cs="Arial"/>
          <w:b/>
          <w:bCs/>
          <w:color w:val="auto"/>
          <w:spacing w:val="-7"/>
          <w:sz w:val="24"/>
          <w:szCs w:val="24"/>
        </w:rPr>
        <w:t xml:space="preserve"> </w:t>
      </w:r>
      <w:r w:rsidRPr="00AD5F87">
        <w:rPr>
          <w:rFonts w:ascii="Arial" w:hAnsi="Arial" w:cs="Arial"/>
          <w:b/>
          <w:bCs/>
          <w:color w:val="auto"/>
          <w:sz w:val="24"/>
          <w:szCs w:val="24"/>
        </w:rPr>
        <w:t>and</w:t>
      </w:r>
      <w:r w:rsidRPr="00AD5F87">
        <w:rPr>
          <w:rFonts w:ascii="Arial" w:hAnsi="Arial" w:cs="Arial"/>
          <w:b/>
          <w:bCs/>
          <w:color w:val="auto"/>
          <w:spacing w:val="-7"/>
          <w:sz w:val="24"/>
          <w:szCs w:val="24"/>
        </w:rPr>
        <w:t xml:space="preserve"> </w:t>
      </w:r>
      <w:r w:rsidRPr="00AD5F87">
        <w:rPr>
          <w:rFonts w:ascii="Arial" w:hAnsi="Arial" w:cs="Arial"/>
          <w:b/>
          <w:bCs/>
          <w:color w:val="auto"/>
          <w:sz w:val="24"/>
          <w:szCs w:val="24"/>
        </w:rPr>
        <w:t>Dissertation</w:t>
      </w:r>
      <w:bookmarkEnd w:id="1"/>
    </w:p>
    <w:p w14:paraId="1588DFBA" w14:textId="4ECA1EE6" w:rsidR="001E65B7" w:rsidRDefault="001E65B7" w:rsidP="002C115B">
      <w:pPr>
        <w:pStyle w:val="Heading1"/>
        <w:numPr>
          <w:ilvl w:val="0"/>
          <w:numId w:val="0"/>
        </w:numPr>
        <w:spacing w:before="92" w:line="240" w:lineRule="auto"/>
        <w:ind w:right="678"/>
        <w:jc w:val="center"/>
        <w:rPr>
          <w:b/>
        </w:rPr>
      </w:pPr>
      <w:bookmarkStart w:id="2" w:name="_Toc148629724"/>
      <w:r w:rsidRPr="00AD5F87">
        <w:rPr>
          <w:rFonts w:ascii="Arial" w:hAnsi="Arial" w:cs="Arial"/>
          <w:b/>
          <w:bCs/>
          <w:color w:val="auto"/>
          <w:sz w:val="24"/>
          <w:szCs w:val="24"/>
        </w:rPr>
        <w:t>Declaration Form</w:t>
      </w:r>
      <w:r>
        <w:t>.</w:t>
      </w:r>
      <w:bookmarkEnd w:id="2"/>
    </w:p>
    <w:p w14:paraId="3EFBAE66" w14:textId="77777777" w:rsidR="001E65B7" w:rsidRDefault="001E65B7" w:rsidP="002C671A">
      <w:pPr>
        <w:pStyle w:val="ListParagraph"/>
        <w:widowControl w:val="0"/>
        <w:numPr>
          <w:ilvl w:val="0"/>
          <w:numId w:val="29"/>
        </w:numPr>
        <w:tabs>
          <w:tab w:val="left" w:pos="386"/>
        </w:tabs>
        <w:autoSpaceDE w:val="0"/>
        <w:autoSpaceDN w:val="0"/>
        <w:spacing w:before="3" w:after="0" w:line="240" w:lineRule="auto"/>
        <w:ind w:right="464" w:firstLine="0"/>
        <w:contextualSpacing w:val="0"/>
        <w:jc w:val="left"/>
        <w:rPr>
          <w:sz w:val="24"/>
        </w:rPr>
      </w:pPr>
      <w:r>
        <w:rPr>
          <w:sz w:val="24"/>
        </w:rPr>
        <w:t>This</w:t>
      </w:r>
      <w:r>
        <w:rPr>
          <w:spacing w:val="-3"/>
          <w:sz w:val="24"/>
        </w:rPr>
        <w:t xml:space="preserve"> </w:t>
      </w:r>
      <w:r>
        <w:rPr>
          <w:sz w:val="24"/>
        </w:rPr>
        <w:t>work</w:t>
      </w:r>
      <w:r>
        <w:rPr>
          <w:spacing w:val="-6"/>
          <w:sz w:val="24"/>
        </w:rPr>
        <w:t xml:space="preserve"> </w:t>
      </w:r>
      <w:r>
        <w:rPr>
          <w:sz w:val="24"/>
        </w:rPr>
        <w:t>has</w:t>
      </w:r>
      <w:r>
        <w:rPr>
          <w:spacing w:val="-5"/>
          <w:sz w:val="24"/>
        </w:rPr>
        <w:t xml:space="preserve"> </w:t>
      </w:r>
      <w:r>
        <w:rPr>
          <w:sz w:val="24"/>
        </w:rPr>
        <w:t>not</w:t>
      </w:r>
      <w:r>
        <w:rPr>
          <w:spacing w:val="-5"/>
          <w:sz w:val="24"/>
        </w:rPr>
        <w:t xml:space="preserve"> </w:t>
      </w:r>
      <w:r>
        <w:rPr>
          <w:sz w:val="24"/>
        </w:rPr>
        <w:t>previously</w:t>
      </w:r>
      <w:r>
        <w:rPr>
          <w:spacing w:val="-3"/>
          <w:sz w:val="24"/>
        </w:rPr>
        <w:t xml:space="preserve"> </w:t>
      </w:r>
      <w:r>
        <w:rPr>
          <w:sz w:val="24"/>
        </w:rPr>
        <w:t>been</w:t>
      </w:r>
      <w:r>
        <w:rPr>
          <w:spacing w:val="-5"/>
          <w:sz w:val="24"/>
        </w:rPr>
        <w:t xml:space="preserve"> </w:t>
      </w:r>
      <w:r>
        <w:rPr>
          <w:sz w:val="24"/>
        </w:rPr>
        <w:t>accepted</w:t>
      </w:r>
      <w:r>
        <w:rPr>
          <w:spacing w:val="-3"/>
          <w:sz w:val="24"/>
        </w:rPr>
        <w:t xml:space="preserve"> </w:t>
      </w:r>
      <w:r>
        <w:rPr>
          <w:sz w:val="24"/>
        </w:rPr>
        <w:t>in</w:t>
      </w:r>
      <w:r>
        <w:rPr>
          <w:spacing w:val="-3"/>
          <w:sz w:val="24"/>
        </w:rPr>
        <w:t xml:space="preserve"> </w:t>
      </w:r>
      <w:r>
        <w:rPr>
          <w:sz w:val="24"/>
        </w:rPr>
        <w:t>substance</w:t>
      </w:r>
      <w:r>
        <w:rPr>
          <w:spacing w:val="-5"/>
          <w:sz w:val="24"/>
        </w:rPr>
        <w:t xml:space="preserve"> </w:t>
      </w:r>
      <w:r>
        <w:rPr>
          <w:sz w:val="24"/>
        </w:rPr>
        <w:t>for</w:t>
      </w:r>
      <w:r>
        <w:rPr>
          <w:spacing w:val="-3"/>
          <w:sz w:val="24"/>
        </w:rPr>
        <w:t xml:space="preserve"> </w:t>
      </w:r>
      <w:r>
        <w:rPr>
          <w:sz w:val="24"/>
        </w:rPr>
        <w:t>any</w:t>
      </w:r>
      <w:r>
        <w:rPr>
          <w:spacing w:val="-5"/>
          <w:sz w:val="24"/>
        </w:rPr>
        <w:t xml:space="preserve"> </w:t>
      </w:r>
      <w:r>
        <w:rPr>
          <w:sz w:val="24"/>
        </w:rPr>
        <w:t>degree and is not being concurrently submitted in candidature for any degree.</w:t>
      </w:r>
    </w:p>
    <w:p w14:paraId="585E5200" w14:textId="77777777" w:rsidR="001E65B7" w:rsidRDefault="001E65B7" w:rsidP="001E65B7">
      <w:pPr>
        <w:pStyle w:val="BodyText"/>
        <w:tabs>
          <w:tab w:val="left" w:leader="dot" w:pos="2376"/>
        </w:tabs>
        <w:spacing w:before="121"/>
        <w:ind w:left="120"/>
      </w:pPr>
      <w:r>
        <w:rPr>
          <w:noProof/>
        </w:rPr>
        <w:drawing>
          <wp:anchor distT="0" distB="0" distL="0" distR="0" simplePos="0" relativeHeight="251660288" behindDoc="0" locked="0" layoutInCell="1" allowOverlap="1" wp14:anchorId="1302D632" wp14:editId="6EE00810">
            <wp:simplePos x="0" y="0"/>
            <wp:positionH relativeFrom="page">
              <wp:posOffset>1898650</wp:posOffset>
            </wp:positionH>
            <wp:positionV relativeFrom="paragraph">
              <wp:posOffset>46429</wp:posOffset>
            </wp:positionV>
            <wp:extent cx="365125" cy="395604"/>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9" cstate="print"/>
                    <a:stretch>
                      <a:fillRect/>
                    </a:stretch>
                  </pic:blipFill>
                  <pic:spPr>
                    <a:xfrm>
                      <a:off x="0" y="0"/>
                      <a:ext cx="365125" cy="395604"/>
                    </a:xfrm>
                    <a:prstGeom prst="rect">
                      <a:avLst/>
                    </a:prstGeom>
                  </pic:spPr>
                </pic:pic>
              </a:graphicData>
            </a:graphic>
          </wp:anchor>
        </w:drawing>
      </w:r>
      <w:r>
        <w:rPr>
          <w:spacing w:val="-2"/>
        </w:rPr>
        <w:t>Signed</w:t>
      </w:r>
      <w:r>
        <w:rPr>
          <w:rFonts w:ascii="Times New Roman"/>
        </w:rPr>
        <w:tab/>
      </w:r>
      <w:r>
        <w:t>Janeth</w:t>
      </w:r>
      <w:r>
        <w:rPr>
          <w:spacing w:val="-5"/>
        </w:rPr>
        <w:t xml:space="preserve"> </w:t>
      </w:r>
      <w:r>
        <w:t>Catherine</w:t>
      </w:r>
      <w:r>
        <w:rPr>
          <w:spacing w:val="-6"/>
        </w:rPr>
        <w:t xml:space="preserve"> </w:t>
      </w:r>
      <w:r>
        <w:t>Mosquera</w:t>
      </w:r>
      <w:r>
        <w:rPr>
          <w:spacing w:val="-6"/>
        </w:rPr>
        <w:t xml:space="preserve"> </w:t>
      </w:r>
      <w:r>
        <w:rPr>
          <w:spacing w:val="-2"/>
        </w:rPr>
        <w:t>Restrepo</w:t>
      </w:r>
    </w:p>
    <w:p w14:paraId="357CA6C3" w14:textId="77777777" w:rsidR="001E65B7" w:rsidRDefault="001E65B7" w:rsidP="001E65B7">
      <w:pPr>
        <w:pStyle w:val="BodyText"/>
        <w:spacing w:before="6"/>
      </w:pPr>
    </w:p>
    <w:p w14:paraId="0A165BBD" w14:textId="77777777" w:rsidR="001E65B7" w:rsidRDefault="001E65B7" w:rsidP="001E65B7">
      <w:pPr>
        <w:pStyle w:val="BodyText"/>
        <w:ind w:left="120"/>
      </w:pPr>
      <w:r>
        <w:t>Date:</w:t>
      </w:r>
      <w:r>
        <w:rPr>
          <w:spacing w:val="-6"/>
        </w:rPr>
        <w:t xml:space="preserve"> </w:t>
      </w:r>
      <w:r>
        <w:rPr>
          <w:spacing w:val="-2"/>
        </w:rPr>
        <w:t>14/10/2023</w:t>
      </w:r>
    </w:p>
    <w:p w14:paraId="16CA0D6C" w14:textId="77777777" w:rsidR="001E65B7" w:rsidRDefault="001E65B7" w:rsidP="001E65B7">
      <w:pPr>
        <w:pStyle w:val="BodyText"/>
        <w:rPr>
          <w:sz w:val="20"/>
        </w:rPr>
      </w:pPr>
    </w:p>
    <w:p w14:paraId="60719EB5" w14:textId="77777777" w:rsidR="001E65B7" w:rsidRDefault="001E65B7" w:rsidP="001E65B7">
      <w:pPr>
        <w:pStyle w:val="BodyText"/>
        <w:spacing w:before="8"/>
        <w:rPr>
          <w:sz w:val="28"/>
        </w:rPr>
      </w:pPr>
    </w:p>
    <w:p w14:paraId="01E2619F" w14:textId="5ECF513B" w:rsidR="001E65B7" w:rsidRDefault="001E65B7" w:rsidP="002C671A">
      <w:pPr>
        <w:pStyle w:val="ListParagraph"/>
        <w:widowControl w:val="0"/>
        <w:numPr>
          <w:ilvl w:val="0"/>
          <w:numId w:val="29"/>
        </w:numPr>
        <w:tabs>
          <w:tab w:val="left" w:pos="386"/>
        </w:tabs>
        <w:autoSpaceDE w:val="0"/>
        <w:autoSpaceDN w:val="0"/>
        <w:spacing w:before="93" w:after="0" w:line="240" w:lineRule="auto"/>
        <w:ind w:right="271" w:firstLine="0"/>
        <w:contextualSpacing w:val="0"/>
        <w:jc w:val="left"/>
        <w:rPr>
          <w:sz w:val="24"/>
        </w:rPr>
      </w:pPr>
      <w:r>
        <w:rPr>
          <w:noProof/>
        </w:rPr>
        <w:drawing>
          <wp:anchor distT="0" distB="0" distL="0" distR="0" simplePos="0" relativeHeight="251661312" behindDoc="0" locked="0" layoutInCell="1" allowOverlap="1" wp14:anchorId="23A24E17" wp14:editId="249AA0FF">
            <wp:simplePos x="0" y="0"/>
            <wp:positionH relativeFrom="page">
              <wp:posOffset>1787525</wp:posOffset>
            </wp:positionH>
            <wp:positionV relativeFrom="paragraph">
              <wp:posOffset>396949</wp:posOffset>
            </wp:positionV>
            <wp:extent cx="365125" cy="395604"/>
            <wp:effectExtent l="0" t="0" r="0" b="0"/>
            <wp:wrapNone/>
            <wp:docPr id="9" name="Imag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 9"/>
                    <pic:cNvPicPr/>
                  </pic:nvPicPr>
                  <pic:blipFill>
                    <a:blip r:embed="rId10" cstate="print"/>
                    <a:stretch>
                      <a:fillRect/>
                    </a:stretch>
                  </pic:blipFill>
                  <pic:spPr>
                    <a:xfrm>
                      <a:off x="0" y="0"/>
                      <a:ext cx="365125" cy="395604"/>
                    </a:xfrm>
                    <a:prstGeom prst="rect">
                      <a:avLst/>
                    </a:prstGeom>
                  </pic:spPr>
                </pic:pic>
              </a:graphicData>
            </a:graphic>
          </wp:anchor>
        </w:drawing>
      </w:r>
      <w:r>
        <w:rPr>
          <w:sz w:val="24"/>
        </w:rPr>
        <w:t>This</w:t>
      </w:r>
      <w:r>
        <w:rPr>
          <w:spacing w:val="-4"/>
          <w:sz w:val="24"/>
        </w:rPr>
        <w:t xml:space="preserve"> </w:t>
      </w:r>
      <w:r>
        <w:rPr>
          <w:sz w:val="24"/>
        </w:rPr>
        <w:t>dissertation</w:t>
      </w:r>
      <w:r>
        <w:rPr>
          <w:spacing w:val="-4"/>
          <w:sz w:val="24"/>
        </w:rPr>
        <w:t xml:space="preserve"> </w:t>
      </w:r>
      <w:r>
        <w:rPr>
          <w:sz w:val="24"/>
        </w:rPr>
        <w:t>is</w:t>
      </w:r>
      <w:r>
        <w:rPr>
          <w:spacing w:val="-4"/>
          <w:sz w:val="24"/>
        </w:rPr>
        <w:t xml:space="preserve"> </w:t>
      </w:r>
      <w:r>
        <w:rPr>
          <w:sz w:val="24"/>
        </w:rPr>
        <w:t>being</w:t>
      </w:r>
      <w:r>
        <w:rPr>
          <w:spacing w:val="-3"/>
          <w:sz w:val="24"/>
        </w:rPr>
        <w:t xml:space="preserve"> </w:t>
      </w:r>
      <w:r>
        <w:rPr>
          <w:sz w:val="24"/>
        </w:rPr>
        <w:t>submitted</w:t>
      </w:r>
      <w:r>
        <w:rPr>
          <w:spacing w:val="-4"/>
          <w:sz w:val="24"/>
        </w:rPr>
        <w:t xml:space="preserve"> </w:t>
      </w:r>
      <w:r>
        <w:rPr>
          <w:sz w:val="24"/>
        </w:rPr>
        <w:t>in</w:t>
      </w:r>
      <w:r>
        <w:rPr>
          <w:spacing w:val="-6"/>
          <w:sz w:val="24"/>
        </w:rPr>
        <w:t xml:space="preserve"> </w:t>
      </w:r>
      <w:r>
        <w:rPr>
          <w:sz w:val="24"/>
        </w:rPr>
        <w:t>partial</w:t>
      </w:r>
      <w:r>
        <w:rPr>
          <w:spacing w:val="-4"/>
          <w:sz w:val="24"/>
        </w:rPr>
        <w:t xml:space="preserve"> </w:t>
      </w:r>
      <w:r>
        <w:rPr>
          <w:sz w:val="24"/>
        </w:rPr>
        <w:t>fulfilment</w:t>
      </w:r>
      <w:r>
        <w:rPr>
          <w:spacing w:val="-6"/>
          <w:sz w:val="24"/>
        </w:rPr>
        <w:t xml:space="preserve"> </w:t>
      </w:r>
      <w:r>
        <w:rPr>
          <w:sz w:val="24"/>
        </w:rPr>
        <w:t>of</w:t>
      </w:r>
      <w:r>
        <w:rPr>
          <w:spacing w:val="-4"/>
          <w:sz w:val="24"/>
        </w:rPr>
        <w:t xml:space="preserve"> </w:t>
      </w:r>
      <w:r>
        <w:rPr>
          <w:sz w:val="24"/>
        </w:rPr>
        <w:t xml:space="preserve">the requirements for the degree of </w:t>
      </w:r>
      <w:r w:rsidR="00AD5F87">
        <w:rPr>
          <w:sz w:val="24"/>
        </w:rPr>
        <w:t>master’s in business administration</w:t>
      </w:r>
      <w:r>
        <w:rPr>
          <w:sz w:val="24"/>
        </w:rPr>
        <w:t>.</w:t>
      </w:r>
    </w:p>
    <w:p w14:paraId="64C7B866" w14:textId="77777777" w:rsidR="001E65B7" w:rsidRDefault="001E65B7" w:rsidP="001E65B7">
      <w:pPr>
        <w:pStyle w:val="BodyText"/>
        <w:spacing w:before="120" w:line="465" w:lineRule="auto"/>
        <w:ind w:left="120" w:right="2256"/>
      </w:pPr>
      <w:r>
        <w:t>Signed</w:t>
      </w:r>
      <w:r>
        <w:rPr>
          <w:spacing w:val="40"/>
        </w:rPr>
        <w:t xml:space="preserve"> </w:t>
      </w:r>
      <w:r>
        <w:t>………</w:t>
      </w:r>
      <w:r>
        <w:rPr>
          <w:spacing w:val="-5"/>
        </w:rPr>
        <w:t xml:space="preserve"> </w:t>
      </w:r>
      <w:r>
        <w:t>Janeth</w:t>
      </w:r>
      <w:r>
        <w:rPr>
          <w:spacing w:val="-6"/>
        </w:rPr>
        <w:t xml:space="preserve"> </w:t>
      </w:r>
      <w:r>
        <w:t>Catherine</w:t>
      </w:r>
      <w:r>
        <w:rPr>
          <w:spacing w:val="-6"/>
        </w:rPr>
        <w:t xml:space="preserve"> </w:t>
      </w:r>
      <w:r>
        <w:t>Mosquera</w:t>
      </w:r>
      <w:r>
        <w:rPr>
          <w:spacing w:val="-6"/>
        </w:rPr>
        <w:t xml:space="preserve"> </w:t>
      </w:r>
      <w:r>
        <w:t>Restrepo Date:</w:t>
      </w:r>
      <w:r>
        <w:rPr>
          <w:spacing w:val="40"/>
        </w:rPr>
        <w:t xml:space="preserve"> </w:t>
      </w:r>
      <w:r>
        <w:t>14/10/2023</w:t>
      </w:r>
    </w:p>
    <w:p w14:paraId="5CF9FE44" w14:textId="77777777" w:rsidR="001E65B7" w:rsidRDefault="001E65B7" w:rsidP="002C671A">
      <w:pPr>
        <w:pStyle w:val="ListParagraph"/>
        <w:widowControl w:val="0"/>
        <w:numPr>
          <w:ilvl w:val="0"/>
          <w:numId w:val="29"/>
        </w:numPr>
        <w:tabs>
          <w:tab w:val="left" w:pos="453"/>
        </w:tabs>
        <w:autoSpaceDE w:val="0"/>
        <w:autoSpaceDN w:val="0"/>
        <w:spacing w:after="0" w:line="240" w:lineRule="auto"/>
        <w:ind w:right="461" w:firstLine="67"/>
        <w:contextualSpacing w:val="0"/>
        <w:jc w:val="left"/>
        <w:rPr>
          <w:sz w:val="24"/>
        </w:rPr>
      </w:pPr>
      <w:r>
        <w:rPr>
          <w:sz w:val="24"/>
        </w:rPr>
        <w:t>This</w:t>
      </w:r>
      <w:r>
        <w:rPr>
          <w:spacing w:val="-6"/>
          <w:sz w:val="24"/>
        </w:rPr>
        <w:t xml:space="preserve"> </w:t>
      </w:r>
      <w:r>
        <w:rPr>
          <w:sz w:val="24"/>
        </w:rPr>
        <w:t>dissertation</w:t>
      </w:r>
      <w:r>
        <w:rPr>
          <w:spacing w:val="-1"/>
          <w:sz w:val="24"/>
        </w:rPr>
        <w:t xml:space="preserve"> </w:t>
      </w:r>
      <w:r>
        <w:rPr>
          <w:sz w:val="24"/>
        </w:rPr>
        <w:t>is</w:t>
      </w:r>
      <w:r>
        <w:rPr>
          <w:spacing w:val="-4"/>
          <w:sz w:val="24"/>
        </w:rPr>
        <w:t xml:space="preserve"> </w:t>
      </w:r>
      <w:r>
        <w:rPr>
          <w:sz w:val="24"/>
        </w:rPr>
        <w:t>the</w:t>
      </w:r>
      <w:r>
        <w:rPr>
          <w:spacing w:val="-4"/>
          <w:sz w:val="24"/>
        </w:rPr>
        <w:t xml:space="preserve"> </w:t>
      </w:r>
      <w:r>
        <w:rPr>
          <w:sz w:val="24"/>
        </w:rPr>
        <w:t>result</w:t>
      </w:r>
      <w:r>
        <w:rPr>
          <w:spacing w:val="-6"/>
          <w:sz w:val="24"/>
        </w:rPr>
        <w:t xml:space="preserve"> </w:t>
      </w:r>
      <w:r>
        <w:rPr>
          <w:sz w:val="24"/>
        </w:rPr>
        <w:t>of</w:t>
      </w:r>
      <w:r>
        <w:rPr>
          <w:spacing w:val="-6"/>
          <w:sz w:val="24"/>
        </w:rPr>
        <w:t xml:space="preserve"> </w:t>
      </w:r>
      <w:r>
        <w:rPr>
          <w:sz w:val="24"/>
        </w:rPr>
        <w:t>my</w:t>
      </w:r>
      <w:r>
        <w:rPr>
          <w:spacing w:val="-6"/>
          <w:sz w:val="24"/>
        </w:rPr>
        <w:t xml:space="preserve"> </w:t>
      </w:r>
      <w:r>
        <w:rPr>
          <w:sz w:val="24"/>
        </w:rPr>
        <w:t>own</w:t>
      </w:r>
      <w:r>
        <w:rPr>
          <w:spacing w:val="-4"/>
          <w:sz w:val="24"/>
        </w:rPr>
        <w:t xml:space="preserve"> </w:t>
      </w:r>
      <w:r>
        <w:rPr>
          <w:sz w:val="24"/>
        </w:rPr>
        <w:t>independent</w:t>
      </w:r>
      <w:r>
        <w:rPr>
          <w:spacing w:val="-4"/>
          <w:sz w:val="24"/>
        </w:rPr>
        <w:t xml:space="preserve"> </w:t>
      </w:r>
      <w:r>
        <w:rPr>
          <w:sz w:val="24"/>
        </w:rPr>
        <w:t>work/investigation, except where otherwise stated.</w:t>
      </w:r>
    </w:p>
    <w:p w14:paraId="7D9C660B" w14:textId="77777777" w:rsidR="001E65B7" w:rsidRDefault="001E65B7" w:rsidP="001E65B7">
      <w:pPr>
        <w:pStyle w:val="BodyText"/>
        <w:spacing w:before="117" w:line="343" w:lineRule="auto"/>
        <w:ind w:left="120" w:right="678"/>
      </w:pPr>
      <w:r>
        <w:rPr>
          <w:noProof/>
        </w:rPr>
        <w:drawing>
          <wp:anchor distT="0" distB="0" distL="0" distR="0" simplePos="0" relativeHeight="251662336" behindDoc="0" locked="0" layoutInCell="1" allowOverlap="1" wp14:anchorId="5B1F2BE7" wp14:editId="55E431E1">
            <wp:simplePos x="0" y="0"/>
            <wp:positionH relativeFrom="page">
              <wp:posOffset>2621914</wp:posOffset>
            </wp:positionH>
            <wp:positionV relativeFrom="paragraph">
              <wp:posOffset>469085</wp:posOffset>
            </wp:positionV>
            <wp:extent cx="365125" cy="395604"/>
            <wp:effectExtent l="0" t="0" r="0" b="0"/>
            <wp:wrapNone/>
            <wp:docPr id="10" name="Imag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0" name="Image 10"/>
                    <pic:cNvPicPr/>
                  </pic:nvPicPr>
                  <pic:blipFill>
                    <a:blip r:embed="rId10" cstate="print"/>
                    <a:stretch>
                      <a:fillRect/>
                    </a:stretch>
                  </pic:blipFill>
                  <pic:spPr>
                    <a:xfrm>
                      <a:off x="0" y="0"/>
                      <a:ext cx="365125" cy="395604"/>
                    </a:xfrm>
                    <a:prstGeom prst="rect">
                      <a:avLst/>
                    </a:prstGeom>
                  </pic:spPr>
                </pic:pic>
              </a:graphicData>
            </a:graphic>
          </wp:anchor>
        </w:drawing>
      </w:r>
      <w:r>
        <w:t>Other</w:t>
      </w:r>
      <w:r>
        <w:rPr>
          <w:spacing w:val="-5"/>
        </w:rPr>
        <w:t xml:space="preserve"> </w:t>
      </w:r>
      <w:r>
        <w:t>sources</w:t>
      </w:r>
      <w:r>
        <w:rPr>
          <w:spacing w:val="-7"/>
        </w:rPr>
        <w:t xml:space="preserve"> </w:t>
      </w:r>
      <w:r>
        <w:t>are</w:t>
      </w:r>
      <w:r>
        <w:rPr>
          <w:spacing w:val="-5"/>
        </w:rPr>
        <w:t xml:space="preserve"> </w:t>
      </w:r>
      <w:r>
        <w:t>acknowledged</w:t>
      </w:r>
      <w:r>
        <w:rPr>
          <w:spacing w:val="-7"/>
        </w:rPr>
        <w:t xml:space="preserve"> </w:t>
      </w:r>
      <w:r>
        <w:t>by</w:t>
      </w:r>
      <w:r>
        <w:rPr>
          <w:spacing w:val="-5"/>
        </w:rPr>
        <w:t xml:space="preserve"> </w:t>
      </w:r>
      <w:r>
        <w:t>footnotes</w:t>
      </w:r>
      <w:r>
        <w:rPr>
          <w:spacing w:val="-5"/>
        </w:rPr>
        <w:t xml:space="preserve"> </w:t>
      </w:r>
      <w:r>
        <w:t>giving</w:t>
      </w:r>
      <w:r>
        <w:rPr>
          <w:spacing w:val="-7"/>
        </w:rPr>
        <w:t xml:space="preserve"> </w:t>
      </w:r>
      <w:r>
        <w:t>explicit</w:t>
      </w:r>
      <w:r>
        <w:rPr>
          <w:spacing w:val="-5"/>
        </w:rPr>
        <w:t xml:space="preserve"> </w:t>
      </w:r>
      <w:r>
        <w:t>references. A bibliography is appended.</w:t>
      </w:r>
    </w:p>
    <w:p w14:paraId="7403B10C" w14:textId="77777777" w:rsidR="001E65B7" w:rsidRDefault="001E65B7" w:rsidP="001E65B7">
      <w:pPr>
        <w:pStyle w:val="BodyText"/>
        <w:tabs>
          <w:tab w:val="left" w:leader="dot" w:pos="3202"/>
        </w:tabs>
        <w:spacing w:before="3"/>
        <w:ind w:left="120"/>
      </w:pPr>
      <w:r>
        <w:t>Signed</w:t>
      </w:r>
      <w:r>
        <w:rPr>
          <w:spacing w:val="-3"/>
        </w:rPr>
        <w:t xml:space="preserve"> </w:t>
      </w:r>
      <w:r>
        <w:rPr>
          <w:spacing w:val="-2"/>
        </w:rPr>
        <w:t>candidate:</w:t>
      </w:r>
      <w:r>
        <w:rPr>
          <w:rFonts w:ascii="Times New Roman"/>
        </w:rPr>
        <w:tab/>
      </w:r>
      <w:r>
        <w:t>Janeth</w:t>
      </w:r>
      <w:r>
        <w:rPr>
          <w:spacing w:val="-5"/>
        </w:rPr>
        <w:t xml:space="preserve"> </w:t>
      </w:r>
      <w:r>
        <w:t>Catherine</w:t>
      </w:r>
      <w:r>
        <w:rPr>
          <w:spacing w:val="-5"/>
        </w:rPr>
        <w:t xml:space="preserve"> </w:t>
      </w:r>
      <w:r>
        <w:t>Mosquera</w:t>
      </w:r>
      <w:r>
        <w:rPr>
          <w:spacing w:val="-7"/>
        </w:rPr>
        <w:t xml:space="preserve"> </w:t>
      </w:r>
      <w:r>
        <w:rPr>
          <w:spacing w:val="-2"/>
        </w:rPr>
        <w:t>Restrepo</w:t>
      </w:r>
    </w:p>
    <w:p w14:paraId="4CAC1FB5" w14:textId="77777777" w:rsidR="001E65B7" w:rsidRDefault="001E65B7" w:rsidP="001E65B7">
      <w:pPr>
        <w:pStyle w:val="BodyText"/>
        <w:spacing w:before="6"/>
      </w:pPr>
    </w:p>
    <w:p w14:paraId="02493075" w14:textId="77777777" w:rsidR="001E65B7" w:rsidRDefault="001E65B7" w:rsidP="001E65B7">
      <w:pPr>
        <w:pStyle w:val="BodyText"/>
        <w:ind w:left="120"/>
      </w:pPr>
      <w:r>
        <w:t>Date:</w:t>
      </w:r>
      <w:r>
        <w:rPr>
          <w:spacing w:val="61"/>
        </w:rPr>
        <w:t xml:space="preserve"> </w:t>
      </w:r>
      <w:r>
        <w:rPr>
          <w:spacing w:val="-2"/>
        </w:rPr>
        <w:t>14/10/2023</w:t>
      </w:r>
    </w:p>
    <w:p w14:paraId="4CD4B9D7" w14:textId="77777777" w:rsidR="001E65B7" w:rsidRDefault="001E65B7" w:rsidP="001E65B7">
      <w:pPr>
        <w:pStyle w:val="BodyText"/>
        <w:rPr>
          <w:sz w:val="20"/>
        </w:rPr>
      </w:pPr>
    </w:p>
    <w:p w14:paraId="17EA55EF" w14:textId="77777777" w:rsidR="001E65B7" w:rsidRDefault="001E65B7" w:rsidP="001E65B7">
      <w:pPr>
        <w:pStyle w:val="BodyText"/>
        <w:spacing w:before="9"/>
      </w:pPr>
    </w:p>
    <w:p w14:paraId="13EF80BA" w14:textId="77777777" w:rsidR="001E65B7" w:rsidRDefault="001E65B7" w:rsidP="002C671A">
      <w:pPr>
        <w:pStyle w:val="ListParagraph"/>
        <w:widowControl w:val="0"/>
        <w:numPr>
          <w:ilvl w:val="0"/>
          <w:numId w:val="29"/>
        </w:numPr>
        <w:tabs>
          <w:tab w:val="left" w:pos="386"/>
        </w:tabs>
        <w:autoSpaceDE w:val="0"/>
        <w:autoSpaceDN w:val="0"/>
        <w:spacing w:before="93" w:after="0" w:line="240" w:lineRule="auto"/>
        <w:ind w:right="532" w:firstLine="0"/>
        <w:contextualSpacing w:val="0"/>
        <w:jc w:val="left"/>
        <w:rPr>
          <w:sz w:val="24"/>
        </w:rPr>
      </w:pPr>
      <w:r>
        <w:rPr>
          <w:noProof/>
        </w:rPr>
        <w:drawing>
          <wp:anchor distT="0" distB="0" distL="0" distR="0" simplePos="0" relativeHeight="251663360" behindDoc="0" locked="0" layoutInCell="1" allowOverlap="1" wp14:anchorId="2E5A7355" wp14:editId="5F07619D">
            <wp:simplePos x="0" y="0"/>
            <wp:positionH relativeFrom="page">
              <wp:posOffset>2562225</wp:posOffset>
            </wp:positionH>
            <wp:positionV relativeFrom="paragraph">
              <wp:posOffset>528521</wp:posOffset>
            </wp:positionV>
            <wp:extent cx="365125" cy="395604"/>
            <wp:effectExtent l="0" t="0" r="0" b="0"/>
            <wp:wrapNone/>
            <wp:docPr id="11" name="Imag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 name="Image 11"/>
                    <pic:cNvPicPr/>
                  </pic:nvPicPr>
                  <pic:blipFill>
                    <a:blip r:embed="rId10" cstate="print"/>
                    <a:stretch>
                      <a:fillRect/>
                    </a:stretch>
                  </pic:blipFill>
                  <pic:spPr>
                    <a:xfrm>
                      <a:off x="0" y="0"/>
                      <a:ext cx="365125" cy="395604"/>
                    </a:xfrm>
                    <a:prstGeom prst="rect">
                      <a:avLst/>
                    </a:prstGeom>
                  </pic:spPr>
                </pic:pic>
              </a:graphicData>
            </a:graphic>
          </wp:anchor>
        </w:drawing>
      </w:r>
      <w:r>
        <w:rPr>
          <w:sz w:val="24"/>
        </w:rPr>
        <w:t>I</w:t>
      </w:r>
      <w:r>
        <w:rPr>
          <w:spacing w:val="-5"/>
          <w:sz w:val="24"/>
        </w:rPr>
        <w:t xml:space="preserve"> </w:t>
      </w:r>
      <w:r>
        <w:rPr>
          <w:sz w:val="24"/>
        </w:rPr>
        <w:t>hereby</w:t>
      </w:r>
      <w:r>
        <w:rPr>
          <w:spacing w:val="-6"/>
          <w:sz w:val="24"/>
        </w:rPr>
        <w:t xml:space="preserve"> </w:t>
      </w:r>
      <w:r>
        <w:rPr>
          <w:sz w:val="24"/>
        </w:rPr>
        <w:t>give</w:t>
      </w:r>
      <w:r>
        <w:rPr>
          <w:spacing w:val="-3"/>
          <w:sz w:val="24"/>
        </w:rPr>
        <w:t xml:space="preserve"> </w:t>
      </w:r>
      <w:r>
        <w:rPr>
          <w:sz w:val="24"/>
        </w:rPr>
        <w:t>consent</w:t>
      </w:r>
      <w:r>
        <w:rPr>
          <w:spacing w:val="-3"/>
          <w:sz w:val="24"/>
        </w:rPr>
        <w:t xml:space="preserve"> </w:t>
      </w:r>
      <w:r>
        <w:rPr>
          <w:sz w:val="24"/>
        </w:rPr>
        <w:t>for</w:t>
      </w:r>
      <w:r>
        <w:rPr>
          <w:spacing w:val="-6"/>
          <w:sz w:val="24"/>
        </w:rPr>
        <w:t xml:space="preserve"> </w:t>
      </w:r>
      <w:r>
        <w:rPr>
          <w:sz w:val="24"/>
        </w:rPr>
        <w:t>my</w:t>
      </w:r>
      <w:r>
        <w:rPr>
          <w:spacing w:val="-5"/>
          <w:sz w:val="24"/>
        </w:rPr>
        <w:t xml:space="preserve"> </w:t>
      </w:r>
      <w:r>
        <w:rPr>
          <w:sz w:val="24"/>
        </w:rPr>
        <w:t>dissertation,</w:t>
      </w:r>
      <w:r>
        <w:rPr>
          <w:spacing w:val="-3"/>
          <w:sz w:val="24"/>
        </w:rPr>
        <w:t xml:space="preserve"> </w:t>
      </w:r>
      <w:r>
        <w:rPr>
          <w:sz w:val="24"/>
        </w:rPr>
        <w:t>if</w:t>
      </w:r>
      <w:r>
        <w:rPr>
          <w:spacing w:val="-3"/>
          <w:sz w:val="24"/>
        </w:rPr>
        <w:t xml:space="preserve"> </w:t>
      </w:r>
      <w:r>
        <w:rPr>
          <w:sz w:val="24"/>
        </w:rPr>
        <w:t>accepted,</w:t>
      </w:r>
      <w:r>
        <w:rPr>
          <w:spacing w:val="-3"/>
          <w:sz w:val="24"/>
        </w:rPr>
        <w:t xml:space="preserve"> </w:t>
      </w:r>
      <w:r>
        <w:rPr>
          <w:sz w:val="24"/>
        </w:rPr>
        <w:t>to</w:t>
      </w:r>
      <w:r>
        <w:rPr>
          <w:spacing w:val="-3"/>
          <w:sz w:val="24"/>
        </w:rPr>
        <w:t xml:space="preserve"> </w:t>
      </w:r>
      <w:r>
        <w:rPr>
          <w:sz w:val="24"/>
        </w:rPr>
        <w:t>be</w:t>
      </w:r>
      <w:r>
        <w:rPr>
          <w:spacing w:val="-3"/>
          <w:sz w:val="24"/>
        </w:rPr>
        <w:t xml:space="preserve"> </w:t>
      </w:r>
      <w:r>
        <w:rPr>
          <w:sz w:val="24"/>
        </w:rPr>
        <w:t>available</w:t>
      </w:r>
      <w:r>
        <w:rPr>
          <w:spacing w:val="-3"/>
          <w:sz w:val="24"/>
        </w:rPr>
        <w:t xml:space="preserve"> </w:t>
      </w:r>
      <w:r>
        <w:rPr>
          <w:sz w:val="24"/>
        </w:rPr>
        <w:t>for photocopying,</w:t>
      </w:r>
      <w:r>
        <w:rPr>
          <w:spacing w:val="40"/>
          <w:sz w:val="24"/>
        </w:rPr>
        <w:t xml:space="preserve"> </w:t>
      </w:r>
      <w:r>
        <w:rPr>
          <w:sz w:val="24"/>
        </w:rPr>
        <w:t xml:space="preserve">inter- library loan, and for deposit in the University’s digital </w:t>
      </w:r>
      <w:r>
        <w:rPr>
          <w:spacing w:val="-2"/>
          <w:sz w:val="24"/>
        </w:rPr>
        <w:t>repository</w:t>
      </w:r>
    </w:p>
    <w:p w14:paraId="662A1D4F" w14:textId="77777777" w:rsidR="001E65B7" w:rsidRDefault="001E65B7" w:rsidP="001E65B7">
      <w:pPr>
        <w:pStyle w:val="BodyText"/>
        <w:tabs>
          <w:tab w:val="left" w:leader="dot" w:pos="3228"/>
        </w:tabs>
        <w:spacing w:before="120"/>
        <w:ind w:left="120"/>
      </w:pPr>
      <w:r>
        <w:t>Signed</w:t>
      </w:r>
      <w:r>
        <w:rPr>
          <w:spacing w:val="-3"/>
        </w:rPr>
        <w:t xml:space="preserve"> </w:t>
      </w:r>
      <w:r>
        <w:rPr>
          <w:spacing w:val="-2"/>
        </w:rPr>
        <w:t>(candidate)…</w:t>
      </w:r>
      <w:r>
        <w:rPr>
          <w:rFonts w:ascii="Times New Roman" w:hAnsi="Times New Roman"/>
        </w:rPr>
        <w:tab/>
      </w:r>
      <w:r>
        <w:t>Janeth</w:t>
      </w:r>
      <w:r>
        <w:rPr>
          <w:spacing w:val="-5"/>
        </w:rPr>
        <w:t xml:space="preserve"> </w:t>
      </w:r>
      <w:r>
        <w:t>Catherine</w:t>
      </w:r>
      <w:r>
        <w:rPr>
          <w:spacing w:val="-5"/>
        </w:rPr>
        <w:t xml:space="preserve"> </w:t>
      </w:r>
      <w:r>
        <w:t>Mosquera</w:t>
      </w:r>
      <w:r>
        <w:rPr>
          <w:spacing w:val="-7"/>
        </w:rPr>
        <w:t xml:space="preserve"> </w:t>
      </w:r>
      <w:r>
        <w:rPr>
          <w:spacing w:val="-2"/>
        </w:rPr>
        <w:t>Restrepo</w:t>
      </w:r>
    </w:p>
    <w:p w14:paraId="78B3534F" w14:textId="77777777" w:rsidR="001E65B7" w:rsidRDefault="001E65B7" w:rsidP="001E65B7">
      <w:pPr>
        <w:pStyle w:val="BodyText"/>
        <w:spacing w:before="4"/>
      </w:pPr>
    </w:p>
    <w:p w14:paraId="12900852" w14:textId="77777777" w:rsidR="001E65B7" w:rsidRDefault="001E65B7" w:rsidP="001E65B7">
      <w:pPr>
        <w:pStyle w:val="BodyText"/>
        <w:ind w:left="120"/>
      </w:pPr>
      <w:r>
        <w:t>Date:</w:t>
      </w:r>
      <w:r>
        <w:rPr>
          <w:spacing w:val="-6"/>
        </w:rPr>
        <w:t xml:space="preserve"> </w:t>
      </w:r>
      <w:r>
        <w:rPr>
          <w:spacing w:val="-2"/>
        </w:rPr>
        <w:t>14/10/2023</w:t>
      </w:r>
    </w:p>
    <w:p w14:paraId="3A9BE69D" w14:textId="77777777" w:rsidR="001E65B7" w:rsidRDefault="001E65B7" w:rsidP="001E65B7">
      <w:pPr>
        <w:pStyle w:val="BodyText"/>
        <w:spacing w:before="6"/>
      </w:pPr>
    </w:p>
    <w:p w14:paraId="09EAF10D" w14:textId="449667EB" w:rsidR="001E65B7" w:rsidRDefault="00F20CC0" w:rsidP="00AD5F87">
      <w:pPr>
        <w:pStyle w:val="Heading1"/>
        <w:numPr>
          <w:ilvl w:val="0"/>
          <w:numId w:val="0"/>
        </w:numPr>
        <w:rPr>
          <w:b/>
        </w:rPr>
      </w:pPr>
      <w:r>
        <w:rPr>
          <w:rFonts w:ascii="Arial" w:hAnsi="Arial" w:cs="Arial"/>
          <w:b/>
          <w:bCs/>
          <w:color w:val="auto"/>
          <w:sz w:val="24"/>
          <w:szCs w:val="24"/>
        </w:rPr>
        <w:t xml:space="preserve">  </w:t>
      </w:r>
      <w:bookmarkStart w:id="3" w:name="_Toc148629725"/>
      <w:r w:rsidR="001E65B7" w:rsidRPr="00F20CC0">
        <w:rPr>
          <w:rFonts w:ascii="Arial" w:hAnsi="Arial" w:cs="Arial"/>
          <w:b/>
          <w:bCs/>
          <w:color w:val="auto"/>
          <w:sz w:val="24"/>
          <w:szCs w:val="24"/>
        </w:rPr>
        <w:t>Supervisor’s</w:t>
      </w:r>
      <w:r w:rsidR="001E65B7" w:rsidRPr="00F20CC0">
        <w:rPr>
          <w:rFonts w:ascii="Arial" w:hAnsi="Arial" w:cs="Arial"/>
          <w:b/>
          <w:bCs/>
          <w:color w:val="auto"/>
          <w:spacing w:val="-9"/>
          <w:sz w:val="24"/>
          <w:szCs w:val="24"/>
        </w:rPr>
        <w:t xml:space="preserve"> </w:t>
      </w:r>
      <w:r w:rsidR="001E65B7" w:rsidRPr="00F20CC0">
        <w:rPr>
          <w:rFonts w:ascii="Arial" w:hAnsi="Arial" w:cs="Arial"/>
          <w:b/>
          <w:bCs/>
          <w:color w:val="auto"/>
          <w:spacing w:val="-2"/>
          <w:sz w:val="24"/>
          <w:szCs w:val="24"/>
        </w:rPr>
        <w:t>Declaration</w:t>
      </w:r>
      <w:r w:rsidR="00AD5F87">
        <w:rPr>
          <w:spacing w:val="-2"/>
        </w:rPr>
        <w:t>.</w:t>
      </w:r>
      <w:bookmarkEnd w:id="3"/>
    </w:p>
    <w:p w14:paraId="152E354D" w14:textId="591D765D" w:rsidR="001E65B7" w:rsidRDefault="001E65B7" w:rsidP="00AD5F87">
      <w:pPr>
        <w:pStyle w:val="BodyText"/>
        <w:spacing w:before="120"/>
      </w:pPr>
      <w:r>
        <w:rPr>
          <w:noProof/>
        </w:rPr>
        <w:drawing>
          <wp:anchor distT="0" distB="0" distL="0" distR="0" simplePos="0" relativeHeight="251659264" behindDoc="0" locked="0" layoutInCell="1" allowOverlap="1" wp14:anchorId="3938A6CB" wp14:editId="4D637CA8">
            <wp:simplePos x="0" y="0"/>
            <wp:positionH relativeFrom="page">
              <wp:posOffset>1833879</wp:posOffset>
            </wp:positionH>
            <wp:positionV relativeFrom="paragraph">
              <wp:posOffset>441780</wp:posOffset>
            </wp:positionV>
            <wp:extent cx="1473199" cy="330200"/>
            <wp:effectExtent l="0" t="0" r="0" b="0"/>
            <wp:wrapNone/>
            <wp:docPr id="12" name="Imag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 name="Image 12"/>
                    <pic:cNvPicPr/>
                  </pic:nvPicPr>
                  <pic:blipFill>
                    <a:blip r:embed="rId11" cstate="print"/>
                    <a:stretch>
                      <a:fillRect/>
                    </a:stretch>
                  </pic:blipFill>
                  <pic:spPr>
                    <a:xfrm>
                      <a:off x="0" y="0"/>
                      <a:ext cx="1473199" cy="330200"/>
                    </a:xfrm>
                    <a:prstGeom prst="rect">
                      <a:avLst/>
                    </a:prstGeom>
                  </pic:spPr>
                </pic:pic>
              </a:graphicData>
            </a:graphic>
          </wp:anchor>
        </w:drawing>
      </w:r>
      <w:r w:rsidR="00F20CC0">
        <w:t xml:space="preserve">  </w:t>
      </w:r>
      <w:r>
        <w:t>I</w:t>
      </w:r>
      <w:r>
        <w:rPr>
          <w:spacing w:val="-4"/>
        </w:rPr>
        <w:t xml:space="preserve"> </w:t>
      </w:r>
      <w:r>
        <w:t>am</w:t>
      </w:r>
      <w:r>
        <w:rPr>
          <w:spacing w:val="-1"/>
        </w:rPr>
        <w:t xml:space="preserve"> </w:t>
      </w:r>
      <w:r>
        <w:t>satisfied</w:t>
      </w:r>
      <w:r>
        <w:rPr>
          <w:spacing w:val="-2"/>
        </w:rPr>
        <w:t xml:space="preserve"> </w:t>
      </w:r>
      <w:r>
        <w:t>that</w:t>
      </w:r>
      <w:r>
        <w:rPr>
          <w:spacing w:val="-3"/>
        </w:rPr>
        <w:t xml:space="preserve"> </w:t>
      </w:r>
      <w:r>
        <w:t>this</w:t>
      </w:r>
      <w:r>
        <w:rPr>
          <w:spacing w:val="-5"/>
        </w:rPr>
        <w:t xml:space="preserve"> </w:t>
      </w:r>
      <w:r>
        <w:t>work</w:t>
      </w:r>
      <w:r>
        <w:rPr>
          <w:spacing w:val="-2"/>
        </w:rPr>
        <w:t xml:space="preserve"> </w:t>
      </w:r>
      <w:r>
        <w:t>is</w:t>
      </w:r>
      <w:r>
        <w:rPr>
          <w:spacing w:val="-1"/>
        </w:rPr>
        <w:t xml:space="preserve"> </w:t>
      </w:r>
      <w:r>
        <w:t>the</w:t>
      </w:r>
      <w:r>
        <w:rPr>
          <w:spacing w:val="-2"/>
        </w:rPr>
        <w:t xml:space="preserve"> </w:t>
      </w:r>
      <w:r>
        <w:t>result</w:t>
      </w:r>
      <w:r>
        <w:rPr>
          <w:spacing w:val="-2"/>
        </w:rPr>
        <w:t xml:space="preserve"> </w:t>
      </w:r>
      <w:r>
        <w:t>of</w:t>
      </w:r>
      <w:r>
        <w:rPr>
          <w:spacing w:val="-1"/>
        </w:rPr>
        <w:t xml:space="preserve"> </w:t>
      </w:r>
      <w:r>
        <w:t>the</w:t>
      </w:r>
      <w:r>
        <w:rPr>
          <w:spacing w:val="-2"/>
        </w:rPr>
        <w:t xml:space="preserve"> </w:t>
      </w:r>
      <w:r>
        <w:t>student’s</w:t>
      </w:r>
      <w:r>
        <w:rPr>
          <w:spacing w:val="-2"/>
        </w:rPr>
        <w:t xml:space="preserve"> </w:t>
      </w:r>
      <w:r>
        <w:t>own</w:t>
      </w:r>
      <w:r>
        <w:rPr>
          <w:spacing w:val="-3"/>
        </w:rPr>
        <w:t xml:space="preserve"> </w:t>
      </w:r>
      <w:r>
        <w:rPr>
          <w:spacing w:val="-2"/>
        </w:rPr>
        <w:t>efforts.</w:t>
      </w:r>
    </w:p>
    <w:p w14:paraId="28BF7994" w14:textId="77777777" w:rsidR="001E65B7" w:rsidRDefault="001E65B7" w:rsidP="001E65B7">
      <w:pPr>
        <w:pStyle w:val="BodyText"/>
        <w:rPr>
          <w:sz w:val="26"/>
        </w:rPr>
      </w:pPr>
    </w:p>
    <w:p w14:paraId="54A7FBDB" w14:textId="77777777" w:rsidR="001E65B7" w:rsidRDefault="001E65B7" w:rsidP="001E65B7">
      <w:pPr>
        <w:pStyle w:val="BodyText"/>
        <w:spacing w:before="11"/>
        <w:rPr>
          <w:sz w:val="32"/>
        </w:rPr>
      </w:pPr>
    </w:p>
    <w:p w14:paraId="4B75D946" w14:textId="77777777" w:rsidR="001E65B7" w:rsidRDefault="001E65B7" w:rsidP="001E65B7">
      <w:pPr>
        <w:pStyle w:val="BodyText"/>
        <w:ind w:left="120"/>
      </w:pPr>
      <w:r>
        <w:rPr>
          <w:spacing w:val="-2"/>
        </w:rPr>
        <w:t>Signed:</w:t>
      </w:r>
    </w:p>
    <w:p w14:paraId="031D2EAC" w14:textId="77777777" w:rsidR="001E65B7" w:rsidRDefault="001E65B7" w:rsidP="001E65B7">
      <w:pPr>
        <w:pStyle w:val="BodyText"/>
        <w:spacing w:before="3"/>
      </w:pPr>
    </w:p>
    <w:p w14:paraId="1194209A" w14:textId="77777777" w:rsidR="001E65B7" w:rsidRDefault="001E65B7" w:rsidP="001E65B7">
      <w:pPr>
        <w:pStyle w:val="BodyText"/>
        <w:spacing w:before="1"/>
        <w:ind w:left="120"/>
      </w:pPr>
      <w:r>
        <w:t>Date:</w:t>
      </w:r>
      <w:r>
        <w:rPr>
          <w:spacing w:val="60"/>
        </w:rPr>
        <w:t xml:space="preserve"> </w:t>
      </w:r>
      <w:r>
        <w:t>16</w:t>
      </w:r>
      <w:r>
        <w:rPr>
          <w:spacing w:val="-4"/>
        </w:rPr>
        <w:t xml:space="preserve"> </w:t>
      </w:r>
      <w:r>
        <w:t>October</w:t>
      </w:r>
      <w:r>
        <w:rPr>
          <w:spacing w:val="-2"/>
        </w:rPr>
        <w:t xml:space="preserve"> </w:t>
      </w:r>
      <w:r>
        <w:rPr>
          <w:spacing w:val="-4"/>
        </w:rPr>
        <w:t>2023</w:t>
      </w:r>
    </w:p>
    <w:p w14:paraId="351D1E9A" w14:textId="77777777" w:rsidR="00095C23" w:rsidRPr="003F18CA" w:rsidRDefault="00095C23" w:rsidP="003F18CA">
      <w:pPr>
        <w:spacing w:line="360" w:lineRule="auto"/>
        <w:rPr>
          <w:rFonts w:ascii="Arial" w:hAnsi="Arial" w:cs="Arial"/>
          <w:sz w:val="22"/>
          <w:szCs w:val="22"/>
        </w:rPr>
      </w:pPr>
    </w:p>
    <w:sdt>
      <w:sdtPr>
        <w:rPr>
          <w:rFonts w:ascii="Arial" w:eastAsiaTheme="minorHAnsi" w:hAnsi="Arial" w:cs="Arial"/>
          <w:b w:val="0"/>
          <w:bCs w:val="0"/>
          <w:color w:val="auto"/>
          <w:sz w:val="22"/>
          <w:szCs w:val="22"/>
          <w:lang w:val="en-GB" w:eastAsia="en-GB"/>
        </w:rPr>
        <w:id w:val="-1702392965"/>
        <w:docPartObj>
          <w:docPartGallery w:val="Table of Contents"/>
          <w:docPartUnique/>
        </w:docPartObj>
      </w:sdtPr>
      <w:sdtEndPr>
        <w:rPr>
          <w:rFonts w:eastAsia="Times New Roman"/>
          <w:noProof/>
        </w:rPr>
      </w:sdtEndPr>
      <w:sdtContent>
        <w:p w14:paraId="3F9EC623" w14:textId="27CAA20D" w:rsidR="00691117" w:rsidRPr="003F18CA" w:rsidRDefault="009A5C9E" w:rsidP="00492E99">
          <w:pPr>
            <w:pStyle w:val="TOCHeading"/>
            <w:numPr>
              <w:ilvl w:val="0"/>
              <w:numId w:val="0"/>
            </w:numPr>
            <w:spacing w:line="360" w:lineRule="auto"/>
            <w:rPr>
              <w:rFonts w:ascii="Arial" w:hAnsi="Arial" w:cs="Arial"/>
              <w:color w:val="auto"/>
              <w:sz w:val="22"/>
              <w:szCs w:val="22"/>
            </w:rPr>
          </w:pPr>
          <w:r w:rsidRPr="003F18CA">
            <w:rPr>
              <w:rFonts w:ascii="Arial" w:hAnsi="Arial" w:cs="Arial"/>
              <w:color w:val="auto"/>
              <w:sz w:val="22"/>
              <w:szCs w:val="22"/>
            </w:rPr>
            <w:t>TABLE OF CONTENTS</w:t>
          </w:r>
        </w:p>
        <w:p w14:paraId="1E48B667" w14:textId="05635C2E" w:rsidR="002B1C63" w:rsidRDefault="00691117">
          <w:pPr>
            <w:pStyle w:val="TOC1"/>
            <w:tabs>
              <w:tab w:val="right" w:leader="dot" w:pos="9011"/>
            </w:tabs>
            <w:rPr>
              <w:rFonts w:cstheme="minorBidi"/>
              <w:b w:val="0"/>
              <w:bCs w:val="0"/>
              <w:caps w:val="0"/>
              <w:noProof/>
              <w:kern w:val="2"/>
              <w:sz w:val="24"/>
              <w:szCs w:val="24"/>
              <w:lang w:eastAsia="en-GB"/>
              <w14:ligatures w14:val="standardContextual"/>
            </w:rPr>
          </w:pPr>
          <w:r w:rsidRPr="003F18CA">
            <w:rPr>
              <w:rFonts w:ascii="Arial" w:hAnsi="Arial" w:cs="Arial"/>
              <w:b w:val="0"/>
              <w:bCs w:val="0"/>
              <w:sz w:val="22"/>
              <w:szCs w:val="22"/>
            </w:rPr>
            <w:fldChar w:fldCharType="begin"/>
          </w:r>
          <w:r w:rsidRPr="003F18CA">
            <w:rPr>
              <w:rFonts w:ascii="Arial" w:hAnsi="Arial" w:cs="Arial"/>
              <w:sz w:val="22"/>
              <w:szCs w:val="22"/>
            </w:rPr>
            <w:instrText xml:space="preserve"> TOC \o "1-3" \h \z \u </w:instrText>
          </w:r>
          <w:r w:rsidRPr="003F18CA">
            <w:rPr>
              <w:rFonts w:ascii="Arial" w:hAnsi="Arial" w:cs="Arial"/>
              <w:b w:val="0"/>
              <w:bCs w:val="0"/>
              <w:sz w:val="22"/>
              <w:szCs w:val="22"/>
            </w:rPr>
            <w:fldChar w:fldCharType="separate"/>
          </w:r>
          <w:hyperlink w:anchor="_Toc148629722" w:history="1">
            <w:r w:rsidR="002B1C63">
              <w:rPr>
                <w:noProof/>
                <w:webHidden/>
              </w:rPr>
              <w:tab/>
            </w:r>
            <w:r w:rsidR="002B1C63">
              <w:rPr>
                <w:noProof/>
                <w:webHidden/>
              </w:rPr>
              <w:fldChar w:fldCharType="begin"/>
            </w:r>
            <w:r w:rsidR="002B1C63">
              <w:rPr>
                <w:noProof/>
                <w:webHidden/>
              </w:rPr>
              <w:instrText xml:space="preserve"> PAGEREF _Toc148629722 \h </w:instrText>
            </w:r>
            <w:r w:rsidR="002B1C63">
              <w:rPr>
                <w:noProof/>
                <w:webHidden/>
              </w:rPr>
            </w:r>
            <w:r w:rsidR="002B1C63">
              <w:rPr>
                <w:noProof/>
                <w:webHidden/>
              </w:rPr>
              <w:fldChar w:fldCharType="separate"/>
            </w:r>
            <w:r w:rsidR="002B1C63">
              <w:rPr>
                <w:noProof/>
                <w:webHidden/>
              </w:rPr>
              <w:t>2</w:t>
            </w:r>
            <w:r w:rsidR="002B1C63">
              <w:rPr>
                <w:noProof/>
                <w:webHidden/>
              </w:rPr>
              <w:fldChar w:fldCharType="end"/>
            </w:r>
          </w:hyperlink>
        </w:p>
        <w:p w14:paraId="668A574C" w14:textId="41B2751F"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3" w:history="1">
            <w:r w:rsidRPr="00F84718">
              <w:rPr>
                <w:rStyle w:val="Hyperlink"/>
                <w:rFonts w:ascii="Arial" w:hAnsi="Arial" w:cs="Arial"/>
                <w:noProof/>
              </w:rPr>
              <w:t>Master’s</w:t>
            </w:r>
            <w:r w:rsidRPr="00F84718">
              <w:rPr>
                <w:rStyle w:val="Hyperlink"/>
                <w:rFonts w:ascii="Arial" w:hAnsi="Arial" w:cs="Arial"/>
                <w:noProof/>
                <w:spacing w:val="-7"/>
              </w:rPr>
              <w:t xml:space="preserve"> </w:t>
            </w:r>
            <w:r w:rsidRPr="00F84718">
              <w:rPr>
                <w:rStyle w:val="Hyperlink"/>
                <w:rFonts w:ascii="Arial" w:hAnsi="Arial" w:cs="Arial"/>
                <w:noProof/>
              </w:rPr>
              <w:t>Degrees</w:t>
            </w:r>
            <w:r w:rsidRPr="00F84718">
              <w:rPr>
                <w:rStyle w:val="Hyperlink"/>
                <w:rFonts w:ascii="Arial" w:hAnsi="Arial" w:cs="Arial"/>
                <w:noProof/>
                <w:spacing w:val="-7"/>
              </w:rPr>
              <w:t xml:space="preserve"> </w:t>
            </w:r>
            <w:r w:rsidRPr="00F84718">
              <w:rPr>
                <w:rStyle w:val="Hyperlink"/>
                <w:rFonts w:ascii="Arial" w:hAnsi="Arial" w:cs="Arial"/>
                <w:noProof/>
              </w:rPr>
              <w:t>by</w:t>
            </w:r>
            <w:r w:rsidRPr="00F84718">
              <w:rPr>
                <w:rStyle w:val="Hyperlink"/>
                <w:rFonts w:ascii="Arial" w:hAnsi="Arial" w:cs="Arial"/>
                <w:noProof/>
                <w:spacing w:val="-8"/>
              </w:rPr>
              <w:t xml:space="preserve"> </w:t>
            </w:r>
            <w:r w:rsidRPr="00F84718">
              <w:rPr>
                <w:rStyle w:val="Hyperlink"/>
                <w:rFonts w:ascii="Arial" w:hAnsi="Arial" w:cs="Arial"/>
                <w:noProof/>
              </w:rPr>
              <w:t>Examination</w:t>
            </w:r>
            <w:r w:rsidRPr="00F84718">
              <w:rPr>
                <w:rStyle w:val="Hyperlink"/>
                <w:rFonts w:ascii="Arial" w:hAnsi="Arial" w:cs="Arial"/>
                <w:noProof/>
                <w:spacing w:val="-7"/>
              </w:rPr>
              <w:t xml:space="preserve"> </w:t>
            </w:r>
            <w:r w:rsidRPr="00F84718">
              <w:rPr>
                <w:rStyle w:val="Hyperlink"/>
                <w:rFonts w:ascii="Arial" w:hAnsi="Arial" w:cs="Arial"/>
                <w:noProof/>
              </w:rPr>
              <w:t>and</w:t>
            </w:r>
            <w:r w:rsidRPr="00F84718">
              <w:rPr>
                <w:rStyle w:val="Hyperlink"/>
                <w:rFonts w:ascii="Arial" w:hAnsi="Arial" w:cs="Arial"/>
                <w:noProof/>
                <w:spacing w:val="-7"/>
              </w:rPr>
              <w:t xml:space="preserve"> </w:t>
            </w:r>
            <w:r w:rsidRPr="00F84718">
              <w:rPr>
                <w:rStyle w:val="Hyperlink"/>
                <w:rFonts w:ascii="Arial" w:hAnsi="Arial" w:cs="Arial"/>
                <w:noProof/>
              </w:rPr>
              <w:t>Dissertation</w:t>
            </w:r>
            <w:r>
              <w:rPr>
                <w:noProof/>
                <w:webHidden/>
              </w:rPr>
              <w:tab/>
            </w:r>
            <w:r>
              <w:rPr>
                <w:noProof/>
                <w:webHidden/>
              </w:rPr>
              <w:fldChar w:fldCharType="begin"/>
            </w:r>
            <w:r>
              <w:rPr>
                <w:noProof/>
                <w:webHidden/>
              </w:rPr>
              <w:instrText xml:space="preserve"> PAGEREF _Toc148629723 \h </w:instrText>
            </w:r>
            <w:r>
              <w:rPr>
                <w:noProof/>
                <w:webHidden/>
              </w:rPr>
            </w:r>
            <w:r>
              <w:rPr>
                <w:noProof/>
                <w:webHidden/>
              </w:rPr>
              <w:fldChar w:fldCharType="separate"/>
            </w:r>
            <w:r>
              <w:rPr>
                <w:noProof/>
                <w:webHidden/>
              </w:rPr>
              <w:t>2</w:t>
            </w:r>
            <w:r>
              <w:rPr>
                <w:noProof/>
                <w:webHidden/>
              </w:rPr>
              <w:fldChar w:fldCharType="end"/>
            </w:r>
          </w:hyperlink>
        </w:p>
        <w:p w14:paraId="6443DC31" w14:textId="085F6722"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4" w:history="1">
            <w:r w:rsidRPr="00F84718">
              <w:rPr>
                <w:rStyle w:val="Hyperlink"/>
                <w:rFonts w:ascii="Arial" w:hAnsi="Arial" w:cs="Arial"/>
                <w:noProof/>
              </w:rPr>
              <w:t>Declaration Form</w:t>
            </w:r>
            <w:r w:rsidRPr="00F84718">
              <w:rPr>
                <w:rStyle w:val="Hyperlink"/>
                <w:noProof/>
              </w:rPr>
              <w:t>.</w:t>
            </w:r>
            <w:r>
              <w:rPr>
                <w:noProof/>
                <w:webHidden/>
              </w:rPr>
              <w:tab/>
            </w:r>
            <w:r>
              <w:rPr>
                <w:noProof/>
                <w:webHidden/>
              </w:rPr>
              <w:fldChar w:fldCharType="begin"/>
            </w:r>
            <w:r>
              <w:rPr>
                <w:noProof/>
                <w:webHidden/>
              </w:rPr>
              <w:instrText xml:space="preserve"> PAGEREF _Toc148629724 \h </w:instrText>
            </w:r>
            <w:r>
              <w:rPr>
                <w:noProof/>
                <w:webHidden/>
              </w:rPr>
            </w:r>
            <w:r>
              <w:rPr>
                <w:noProof/>
                <w:webHidden/>
              </w:rPr>
              <w:fldChar w:fldCharType="separate"/>
            </w:r>
            <w:r>
              <w:rPr>
                <w:noProof/>
                <w:webHidden/>
              </w:rPr>
              <w:t>2</w:t>
            </w:r>
            <w:r>
              <w:rPr>
                <w:noProof/>
                <w:webHidden/>
              </w:rPr>
              <w:fldChar w:fldCharType="end"/>
            </w:r>
          </w:hyperlink>
        </w:p>
        <w:p w14:paraId="1A633EFC" w14:textId="18205AF3"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5" w:history="1">
            <w:r w:rsidRPr="00F84718">
              <w:rPr>
                <w:rStyle w:val="Hyperlink"/>
                <w:rFonts w:ascii="Arial" w:hAnsi="Arial" w:cs="Arial"/>
                <w:noProof/>
              </w:rPr>
              <w:t>Supervisor’s</w:t>
            </w:r>
            <w:r w:rsidRPr="00F84718">
              <w:rPr>
                <w:rStyle w:val="Hyperlink"/>
                <w:rFonts w:ascii="Arial" w:hAnsi="Arial" w:cs="Arial"/>
                <w:noProof/>
                <w:spacing w:val="-9"/>
              </w:rPr>
              <w:t xml:space="preserve"> </w:t>
            </w:r>
            <w:r w:rsidRPr="00F84718">
              <w:rPr>
                <w:rStyle w:val="Hyperlink"/>
                <w:rFonts w:ascii="Arial" w:hAnsi="Arial" w:cs="Arial"/>
                <w:noProof/>
                <w:spacing w:val="-2"/>
              </w:rPr>
              <w:t>Declaration</w:t>
            </w:r>
            <w:r w:rsidRPr="00F84718">
              <w:rPr>
                <w:rStyle w:val="Hyperlink"/>
                <w:noProof/>
                <w:spacing w:val="-2"/>
              </w:rPr>
              <w:t>.</w:t>
            </w:r>
            <w:r>
              <w:rPr>
                <w:noProof/>
                <w:webHidden/>
              </w:rPr>
              <w:tab/>
            </w:r>
            <w:r>
              <w:rPr>
                <w:noProof/>
                <w:webHidden/>
              </w:rPr>
              <w:fldChar w:fldCharType="begin"/>
            </w:r>
            <w:r>
              <w:rPr>
                <w:noProof/>
                <w:webHidden/>
              </w:rPr>
              <w:instrText xml:space="preserve"> PAGEREF _Toc148629725 \h </w:instrText>
            </w:r>
            <w:r>
              <w:rPr>
                <w:noProof/>
                <w:webHidden/>
              </w:rPr>
            </w:r>
            <w:r>
              <w:rPr>
                <w:noProof/>
                <w:webHidden/>
              </w:rPr>
              <w:fldChar w:fldCharType="separate"/>
            </w:r>
            <w:r>
              <w:rPr>
                <w:noProof/>
                <w:webHidden/>
              </w:rPr>
              <w:t>2</w:t>
            </w:r>
            <w:r>
              <w:rPr>
                <w:noProof/>
                <w:webHidden/>
              </w:rPr>
              <w:fldChar w:fldCharType="end"/>
            </w:r>
          </w:hyperlink>
        </w:p>
        <w:p w14:paraId="6C7414B3" w14:textId="45B2AF68"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6" w:history="1">
            <w:r w:rsidRPr="00F84718">
              <w:rPr>
                <w:rStyle w:val="Hyperlink"/>
                <w:rFonts w:ascii="Arial" w:hAnsi="Arial" w:cs="Arial"/>
                <w:noProof/>
              </w:rPr>
              <w:t>ABSTRACT</w:t>
            </w:r>
            <w:r>
              <w:rPr>
                <w:noProof/>
                <w:webHidden/>
              </w:rPr>
              <w:tab/>
            </w:r>
            <w:r>
              <w:rPr>
                <w:noProof/>
                <w:webHidden/>
              </w:rPr>
              <w:fldChar w:fldCharType="begin"/>
            </w:r>
            <w:r>
              <w:rPr>
                <w:noProof/>
                <w:webHidden/>
              </w:rPr>
              <w:instrText xml:space="preserve"> PAGEREF _Toc148629726 \h </w:instrText>
            </w:r>
            <w:r>
              <w:rPr>
                <w:noProof/>
                <w:webHidden/>
              </w:rPr>
            </w:r>
            <w:r>
              <w:rPr>
                <w:noProof/>
                <w:webHidden/>
              </w:rPr>
              <w:fldChar w:fldCharType="separate"/>
            </w:r>
            <w:r>
              <w:rPr>
                <w:noProof/>
                <w:webHidden/>
              </w:rPr>
              <w:t>5</w:t>
            </w:r>
            <w:r>
              <w:rPr>
                <w:noProof/>
                <w:webHidden/>
              </w:rPr>
              <w:fldChar w:fldCharType="end"/>
            </w:r>
          </w:hyperlink>
        </w:p>
        <w:p w14:paraId="3C4AF7FC" w14:textId="22944CBF"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7" w:history="1">
            <w:r w:rsidRPr="00F84718">
              <w:rPr>
                <w:rStyle w:val="Hyperlink"/>
                <w:rFonts w:ascii="Arial" w:hAnsi="Arial" w:cs="Arial"/>
                <w:noProof/>
              </w:rPr>
              <w:t>ACKNOWLEDGEMENT</w:t>
            </w:r>
            <w:r>
              <w:rPr>
                <w:noProof/>
                <w:webHidden/>
              </w:rPr>
              <w:tab/>
            </w:r>
            <w:r>
              <w:rPr>
                <w:noProof/>
                <w:webHidden/>
              </w:rPr>
              <w:fldChar w:fldCharType="begin"/>
            </w:r>
            <w:r>
              <w:rPr>
                <w:noProof/>
                <w:webHidden/>
              </w:rPr>
              <w:instrText xml:space="preserve"> PAGEREF _Toc148629727 \h </w:instrText>
            </w:r>
            <w:r>
              <w:rPr>
                <w:noProof/>
                <w:webHidden/>
              </w:rPr>
            </w:r>
            <w:r>
              <w:rPr>
                <w:noProof/>
                <w:webHidden/>
              </w:rPr>
              <w:fldChar w:fldCharType="separate"/>
            </w:r>
            <w:r>
              <w:rPr>
                <w:noProof/>
                <w:webHidden/>
              </w:rPr>
              <w:t>7</w:t>
            </w:r>
            <w:r>
              <w:rPr>
                <w:noProof/>
                <w:webHidden/>
              </w:rPr>
              <w:fldChar w:fldCharType="end"/>
            </w:r>
          </w:hyperlink>
        </w:p>
        <w:p w14:paraId="23185A09" w14:textId="777121F1"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8" w:history="1">
            <w:r w:rsidRPr="00F84718">
              <w:rPr>
                <w:rStyle w:val="Hyperlink"/>
                <w:rFonts w:ascii="Arial" w:hAnsi="Arial" w:cs="Arial"/>
                <w:noProof/>
              </w:rPr>
              <w:t>DEDICATION</w:t>
            </w:r>
            <w:r>
              <w:rPr>
                <w:noProof/>
                <w:webHidden/>
              </w:rPr>
              <w:tab/>
            </w:r>
            <w:r>
              <w:rPr>
                <w:noProof/>
                <w:webHidden/>
              </w:rPr>
              <w:fldChar w:fldCharType="begin"/>
            </w:r>
            <w:r>
              <w:rPr>
                <w:noProof/>
                <w:webHidden/>
              </w:rPr>
              <w:instrText xml:space="preserve"> PAGEREF _Toc148629728 \h </w:instrText>
            </w:r>
            <w:r>
              <w:rPr>
                <w:noProof/>
                <w:webHidden/>
              </w:rPr>
            </w:r>
            <w:r>
              <w:rPr>
                <w:noProof/>
                <w:webHidden/>
              </w:rPr>
              <w:fldChar w:fldCharType="separate"/>
            </w:r>
            <w:r>
              <w:rPr>
                <w:noProof/>
                <w:webHidden/>
              </w:rPr>
              <w:t>8</w:t>
            </w:r>
            <w:r>
              <w:rPr>
                <w:noProof/>
                <w:webHidden/>
              </w:rPr>
              <w:fldChar w:fldCharType="end"/>
            </w:r>
          </w:hyperlink>
        </w:p>
        <w:p w14:paraId="7842DCCA" w14:textId="6E0E68F6"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29" w:history="1">
            <w:r w:rsidRPr="00F84718">
              <w:rPr>
                <w:rStyle w:val="Hyperlink"/>
                <w:rFonts w:ascii="Arial" w:hAnsi="Arial" w:cs="Arial"/>
                <w:noProof/>
              </w:rPr>
              <w:t>LIST OF TABLES</w:t>
            </w:r>
            <w:r>
              <w:rPr>
                <w:noProof/>
                <w:webHidden/>
              </w:rPr>
              <w:tab/>
            </w:r>
            <w:r>
              <w:rPr>
                <w:noProof/>
                <w:webHidden/>
              </w:rPr>
              <w:fldChar w:fldCharType="begin"/>
            </w:r>
            <w:r>
              <w:rPr>
                <w:noProof/>
                <w:webHidden/>
              </w:rPr>
              <w:instrText xml:space="preserve"> PAGEREF _Toc148629729 \h </w:instrText>
            </w:r>
            <w:r>
              <w:rPr>
                <w:noProof/>
                <w:webHidden/>
              </w:rPr>
            </w:r>
            <w:r>
              <w:rPr>
                <w:noProof/>
                <w:webHidden/>
              </w:rPr>
              <w:fldChar w:fldCharType="separate"/>
            </w:r>
            <w:r>
              <w:rPr>
                <w:noProof/>
                <w:webHidden/>
              </w:rPr>
              <w:t>9</w:t>
            </w:r>
            <w:r>
              <w:rPr>
                <w:noProof/>
                <w:webHidden/>
              </w:rPr>
              <w:fldChar w:fldCharType="end"/>
            </w:r>
          </w:hyperlink>
        </w:p>
        <w:p w14:paraId="381D2333" w14:textId="619695C9"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30" w:history="1">
            <w:r w:rsidRPr="00F84718">
              <w:rPr>
                <w:rStyle w:val="Hyperlink"/>
                <w:rFonts w:ascii="Arial" w:hAnsi="Arial" w:cs="Arial"/>
                <w:noProof/>
              </w:rPr>
              <w:t>CHAPTER 1. INTRODUCTION</w:t>
            </w:r>
            <w:r>
              <w:rPr>
                <w:noProof/>
                <w:webHidden/>
              </w:rPr>
              <w:tab/>
            </w:r>
            <w:r>
              <w:rPr>
                <w:noProof/>
                <w:webHidden/>
              </w:rPr>
              <w:fldChar w:fldCharType="begin"/>
            </w:r>
            <w:r>
              <w:rPr>
                <w:noProof/>
                <w:webHidden/>
              </w:rPr>
              <w:instrText xml:space="preserve"> PAGEREF _Toc148629730 \h </w:instrText>
            </w:r>
            <w:r>
              <w:rPr>
                <w:noProof/>
                <w:webHidden/>
              </w:rPr>
            </w:r>
            <w:r>
              <w:rPr>
                <w:noProof/>
                <w:webHidden/>
              </w:rPr>
              <w:fldChar w:fldCharType="separate"/>
            </w:r>
            <w:r>
              <w:rPr>
                <w:noProof/>
                <w:webHidden/>
              </w:rPr>
              <w:t>10</w:t>
            </w:r>
            <w:r>
              <w:rPr>
                <w:noProof/>
                <w:webHidden/>
              </w:rPr>
              <w:fldChar w:fldCharType="end"/>
            </w:r>
          </w:hyperlink>
        </w:p>
        <w:p w14:paraId="50DC3212" w14:textId="37C9469C"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1" w:history="1">
            <w:r w:rsidRPr="00F84718">
              <w:rPr>
                <w:rStyle w:val="Hyperlink"/>
                <w:rFonts w:ascii="Arial" w:hAnsi="Arial" w:cs="Arial"/>
                <w:b/>
                <w:bCs/>
                <w:noProof/>
              </w:rPr>
              <w:t>BACKGROUND</w:t>
            </w:r>
            <w:r>
              <w:rPr>
                <w:noProof/>
                <w:webHidden/>
              </w:rPr>
              <w:tab/>
            </w:r>
            <w:r>
              <w:rPr>
                <w:noProof/>
                <w:webHidden/>
              </w:rPr>
              <w:fldChar w:fldCharType="begin"/>
            </w:r>
            <w:r>
              <w:rPr>
                <w:noProof/>
                <w:webHidden/>
              </w:rPr>
              <w:instrText xml:space="preserve"> PAGEREF _Toc148629731 \h </w:instrText>
            </w:r>
            <w:r>
              <w:rPr>
                <w:noProof/>
                <w:webHidden/>
              </w:rPr>
            </w:r>
            <w:r>
              <w:rPr>
                <w:noProof/>
                <w:webHidden/>
              </w:rPr>
              <w:fldChar w:fldCharType="separate"/>
            </w:r>
            <w:r>
              <w:rPr>
                <w:noProof/>
                <w:webHidden/>
              </w:rPr>
              <w:t>10</w:t>
            </w:r>
            <w:r>
              <w:rPr>
                <w:noProof/>
                <w:webHidden/>
              </w:rPr>
              <w:fldChar w:fldCharType="end"/>
            </w:r>
          </w:hyperlink>
        </w:p>
        <w:p w14:paraId="2A79AE83" w14:textId="5E3275AD"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2" w:history="1">
            <w:r w:rsidRPr="00F84718">
              <w:rPr>
                <w:rStyle w:val="Hyperlink"/>
                <w:rFonts w:ascii="Arial" w:hAnsi="Arial" w:cs="Arial"/>
                <w:b/>
                <w:bCs/>
                <w:noProof/>
              </w:rPr>
              <w:t>STATEMENT OF THE PROBLEM AND SIGNIFICANCE</w:t>
            </w:r>
            <w:r>
              <w:rPr>
                <w:noProof/>
                <w:webHidden/>
              </w:rPr>
              <w:tab/>
            </w:r>
            <w:r>
              <w:rPr>
                <w:noProof/>
                <w:webHidden/>
              </w:rPr>
              <w:fldChar w:fldCharType="begin"/>
            </w:r>
            <w:r>
              <w:rPr>
                <w:noProof/>
                <w:webHidden/>
              </w:rPr>
              <w:instrText xml:space="preserve"> PAGEREF _Toc148629732 \h </w:instrText>
            </w:r>
            <w:r>
              <w:rPr>
                <w:noProof/>
                <w:webHidden/>
              </w:rPr>
            </w:r>
            <w:r>
              <w:rPr>
                <w:noProof/>
                <w:webHidden/>
              </w:rPr>
              <w:fldChar w:fldCharType="separate"/>
            </w:r>
            <w:r>
              <w:rPr>
                <w:noProof/>
                <w:webHidden/>
              </w:rPr>
              <w:t>11</w:t>
            </w:r>
            <w:r>
              <w:rPr>
                <w:noProof/>
                <w:webHidden/>
              </w:rPr>
              <w:fldChar w:fldCharType="end"/>
            </w:r>
          </w:hyperlink>
        </w:p>
        <w:p w14:paraId="1928A67E" w14:textId="2485A7C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3" w:history="1">
            <w:r w:rsidRPr="00F84718">
              <w:rPr>
                <w:rStyle w:val="Hyperlink"/>
                <w:rFonts w:ascii="Arial" w:hAnsi="Arial" w:cs="Arial"/>
                <w:b/>
                <w:bCs/>
                <w:noProof/>
              </w:rPr>
              <w:t>PURPOSE OF THE STUDY</w:t>
            </w:r>
            <w:r>
              <w:rPr>
                <w:noProof/>
                <w:webHidden/>
              </w:rPr>
              <w:tab/>
            </w:r>
            <w:r>
              <w:rPr>
                <w:noProof/>
                <w:webHidden/>
              </w:rPr>
              <w:fldChar w:fldCharType="begin"/>
            </w:r>
            <w:r>
              <w:rPr>
                <w:noProof/>
                <w:webHidden/>
              </w:rPr>
              <w:instrText xml:space="preserve"> PAGEREF _Toc148629733 \h </w:instrText>
            </w:r>
            <w:r>
              <w:rPr>
                <w:noProof/>
                <w:webHidden/>
              </w:rPr>
            </w:r>
            <w:r>
              <w:rPr>
                <w:noProof/>
                <w:webHidden/>
              </w:rPr>
              <w:fldChar w:fldCharType="separate"/>
            </w:r>
            <w:r>
              <w:rPr>
                <w:noProof/>
                <w:webHidden/>
              </w:rPr>
              <w:t>12</w:t>
            </w:r>
            <w:r>
              <w:rPr>
                <w:noProof/>
                <w:webHidden/>
              </w:rPr>
              <w:fldChar w:fldCharType="end"/>
            </w:r>
          </w:hyperlink>
        </w:p>
        <w:p w14:paraId="4787ED84" w14:textId="46552426"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4" w:history="1">
            <w:r w:rsidRPr="00F84718">
              <w:rPr>
                <w:rStyle w:val="Hyperlink"/>
                <w:rFonts w:ascii="Arial" w:hAnsi="Arial" w:cs="Arial"/>
                <w:b/>
                <w:bCs/>
                <w:noProof/>
              </w:rPr>
              <w:t>RESEARCH OBJECTIVES</w:t>
            </w:r>
            <w:r>
              <w:rPr>
                <w:noProof/>
                <w:webHidden/>
              </w:rPr>
              <w:tab/>
            </w:r>
            <w:r>
              <w:rPr>
                <w:noProof/>
                <w:webHidden/>
              </w:rPr>
              <w:fldChar w:fldCharType="begin"/>
            </w:r>
            <w:r>
              <w:rPr>
                <w:noProof/>
                <w:webHidden/>
              </w:rPr>
              <w:instrText xml:space="preserve"> PAGEREF _Toc148629734 \h </w:instrText>
            </w:r>
            <w:r>
              <w:rPr>
                <w:noProof/>
                <w:webHidden/>
              </w:rPr>
            </w:r>
            <w:r>
              <w:rPr>
                <w:noProof/>
                <w:webHidden/>
              </w:rPr>
              <w:fldChar w:fldCharType="separate"/>
            </w:r>
            <w:r>
              <w:rPr>
                <w:noProof/>
                <w:webHidden/>
              </w:rPr>
              <w:t>13</w:t>
            </w:r>
            <w:r>
              <w:rPr>
                <w:noProof/>
                <w:webHidden/>
              </w:rPr>
              <w:fldChar w:fldCharType="end"/>
            </w:r>
          </w:hyperlink>
        </w:p>
        <w:p w14:paraId="44AFAE34" w14:textId="4979BB1C"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35" w:history="1">
            <w:r w:rsidRPr="00F84718">
              <w:rPr>
                <w:rStyle w:val="Hyperlink"/>
                <w:rFonts w:ascii="Arial" w:hAnsi="Arial" w:cs="Arial"/>
                <w:b/>
                <w:bCs/>
                <w:noProof/>
              </w:rPr>
              <w:t>Objectives</w:t>
            </w:r>
            <w:r>
              <w:rPr>
                <w:noProof/>
                <w:webHidden/>
              </w:rPr>
              <w:tab/>
            </w:r>
            <w:r>
              <w:rPr>
                <w:noProof/>
                <w:webHidden/>
              </w:rPr>
              <w:fldChar w:fldCharType="begin"/>
            </w:r>
            <w:r>
              <w:rPr>
                <w:noProof/>
                <w:webHidden/>
              </w:rPr>
              <w:instrText xml:space="preserve"> PAGEREF _Toc148629735 \h </w:instrText>
            </w:r>
            <w:r>
              <w:rPr>
                <w:noProof/>
                <w:webHidden/>
              </w:rPr>
            </w:r>
            <w:r>
              <w:rPr>
                <w:noProof/>
                <w:webHidden/>
              </w:rPr>
              <w:fldChar w:fldCharType="separate"/>
            </w:r>
            <w:r>
              <w:rPr>
                <w:noProof/>
                <w:webHidden/>
              </w:rPr>
              <w:t>13</w:t>
            </w:r>
            <w:r>
              <w:rPr>
                <w:noProof/>
                <w:webHidden/>
              </w:rPr>
              <w:fldChar w:fldCharType="end"/>
            </w:r>
          </w:hyperlink>
        </w:p>
        <w:p w14:paraId="22BAE526" w14:textId="4C749B9C"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6" w:history="1">
            <w:r w:rsidRPr="00F84718">
              <w:rPr>
                <w:rStyle w:val="Hyperlink"/>
                <w:rFonts w:ascii="Arial" w:hAnsi="Arial" w:cs="Arial"/>
                <w:b/>
                <w:bCs/>
                <w:noProof/>
              </w:rPr>
              <w:t>RESEARCH QUESTIONS</w:t>
            </w:r>
            <w:r>
              <w:rPr>
                <w:noProof/>
                <w:webHidden/>
              </w:rPr>
              <w:tab/>
            </w:r>
            <w:r>
              <w:rPr>
                <w:noProof/>
                <w:webHidden/>
              </w:rPr>
              <w:fldChar w:fldCharType="begin"/>
            </w:r>
            <w:r>
              <w:rPr>
                <w:noProof/>
                <w:webHidden/>
              </w:rPr>
              <w:instrText xml:space="preserve"> PAGEREF _Toc148629736 \h </w:instrText>
            </w:r>
            <w:r>
              <w:rPr>
                <w:noProof/>
                <w:webHidden/>
              </w:rPr>
            </w:r>
            <w:r>
              <w:rPr>
                <w:noProof/>
                <w:webHidden/>
              </w:rPr>
              <w:fldChar w:fldCharType="separate"/>
            </w:r>
            <w:r>
              <w:rPr>
                <w:noProof/>
                <w:webHidden/>
              </w:rPr>
              <w:t>14</w:t>
            </w:r>
            <w:r>
              <w:rPr>
                <w:noProof/>
                <w:webHidden/>
              </w:rPr>
              <w:fldChar w:fldCharType="end"/>
            </w:r>
          </w:hyperlink>
        </w:p>
        <w:p w14:paraId="76F597A0" w14:textId="08BF42A6"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37" w:history="1">
            <w:r w:rsidRPr="00F84718">
              <w:rPr>
                <w:rStyle w:val="Hyperlink"/>
                <w:rFonts w:ascii="Arial" w:hAnsi="Arial" w:cs="Arial"/>
                <w:b/>
                <w:bCs/>
                <w:noProof/>
              </w:rPr>
              <w:t>Questions:</w:t>
            </w:r>
            <w:r>
              <w:rPr>
                <w:noProof/>
                <w:webHidden/>
              </w:rPr>
              <w:tab/>
            </w:r>
            <w:r>
              <w:rPr>
                <w:noProof/>
                <w:webHidden/>
              </w:rPr>
              <w:fldChar w:fldCharType="begin"/>
            </w:r>
            <w:r>
              <w:rPr>
                <w:noProof/>
                <w:webHidden/>
              </w:rPr>
              <w:instrText xml:space="preserve"> PAGEREF _Toc148629737 \h </w:instrText>
            </w:r>
            <w:r>
              <w:rPr>
                <w:noProof/>
                <w:webHidden/>
              </w:rPr>
            </w:r>
            <w:r>
              <w:rPr>
                <w:noProof/>
                <w:webHidden/>
              </w:rPr>
              <w:fldChar w:fldCharType="separate"/>
            </w:r>
            <w:r>
              <w:rPr>
                <w:noProof/>
                <w:webHidden/>
              </w:rPr>
              <w:t>14</w:t>
            </w:r>
            <w:r>
              <w:rPr>
                <w:noProof/>
                <w:webHidden/>
              </w:rPr>
              <w:fldChar w:fldCharType="end"/>
            </w:r>
          </w:hyperlink>
        </w:p>
        <w:p w14:paraId="46C6D780" w14:textId="177CFC66"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8" w:history="1">
            <w:r w:rsidRPr="00F84718">
              <w:rPr>
                <w:rStyle w:val="Hyperlink"/>
                <w:rFonts w:ascii="Arial" w:hAnsi="Arial" w:cs="Arial"/>
                <w:b/>
                <w:bCs/>
                <w:noProof/>
              </w:rPr>
              <w:t>DEFINITION OF TERMS</w:t>
            </w:r>
            <w:r>
              <w:rPr>
                <w:noProof/>
                <w:webHidden/>
              </w:rPr>
              <w:tab/>
            </w:r>
            <w:r>
              <w:rPr>
                <w:noProof/>
                <w:webHidden/>
              </w:rPr>
              <w:fldChar w:fldCharType="begin"/>
            </w:r>
            <w:r>
              <w:rPr>
                <w:noProof/>
                <w:webHidden/>
              </w:rPr>
              <w:instrText xml:space="preserve"> PAGEREF _Toc148629738 \h </w:instrText>
            </w:r>
            <w:r>
              <w:rPr>
                <w:noProof/>
                <w:webHidden/>
              </w:rPr>
            </w:r>
            <w:r>
              <w:rPr>
                <w:noProof/>
                <w:webHidden/>
              </w:rPr>
              <w:fldChar w:fldCharType="separate"/>
            </w:r>
            <w:r>
              <w:rPr>
                <w:noProof/>
                <w:webHidden/>
              </w:rPr>
              <w:t>14</w:t>
            </w:r>
            <w:r>
              <w:rPr>
                <w:noProof/>
                <w:webHidden/>
              </w:rPr>
              <w:fldChar w:fldCharType="end"/>
            </w:r>
          </w:hyperlink>
        </w:p>
        <w:p w14:paraId="55462570" w14:textId="103B8E0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39" w:history="1">
            <w:r w:rsidRPr="00F84718">
              <w:rPr>
                <w:rStyle w:val="Hyperlink"/>
                <w:rFonts w:ascii="Arial" w:hAnsi="Arial" w:cs="Arial"/>
                <w:b/>
                <w:bCs/>
                <w:noProof/>
              </w:rPr>
              <w:t>ASSUMPTIONS AND LIMITATIONS</w:t>
            </w:r>
            <w:r>
              <w:rPr>
                <w:noProof/>
                <w:webHidden/>
              </w:rPr>
              <w:tab/>
            </w:r>
            <w:r>
              <w:rPr>
                <w:noProof/>
                <w:webHidden/>
              </w:rPr>
              <w:fldChar w:fldCharType="begin"/>
            </w:r>
            <w:r>
              <w:rPr>
                <w:noProof/>
                <w:webHidden/>
              </w:rPr>
              <w:instrText xml:space="preserve"> PAGEREF _Toc148629739 \h </w:instrText>
            </w:r>
            <w:r>
              <w:rPr>
                <w:noProof/>
                <w:webHidden/>
              </w:rPr>
            </w:r>
            <w:r>
              <w:rPr>
                <w:noProof/>
                <w:webHidden/>
              </w:rPr>
              <w:fldChar w:fldCharType="separate"/>
            </w:r>
            <w:r>
              <w:rPr>
                <w:noProof/>
                <w:webHidden/>
              </w:rPr>
              <w:t>15</w:t>
            </w:r>
            <w:r>
              <w:rPr>
                <w:noProof/>
                <w:webHidden/>
              </w:rPr>
              <w:fldChar w:fldCharType="end"/>
            </w:r>
          </w:hyperlink>
        </w:p>
        <w:p w14:paraId="7F170EA7" w14:textId="57443AAD"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40" w:history="1">
            <w:r w:rsidRPr="00F84718">
              <w:rPr>
                <w:rStyle w:val="Hyperlink"/>
                <w:rFonts w:ascii="Arial" w:hAnsi="Arial" w:cs="Arial"/>
                <w:b/>
                <w:bCs/>
                <w:noProof/>
              </w:rPr>
              <w:t>THEORETICAL FRAMEWORK</w:t>
            </w:r>
            <w:r>
              <w:rPr>
                <w:noProof/>
                <w:webHidden/>
              </w:rPr>
              <w:tab/>
            </w:r>
            <w:r>
              <w:rPr>
                <w:noProof/>
                <w:webHidden/>
              </w:rPr>
              <w:fldChar w:fldCharType="begin"/>
            </w:r>
            <w:r>
              <w:rPr>
                <w:noProof/>
                <w:webHidden/>
              </w:rPr>
              <w:instrText xml:space="preserve"> PAGEREF _Toc148629740 \h </w:instrText>
            </w:r>
            <w:r>
              <w:rPr>
                <w:noProof/>
                <w:webHidden/>
              </w:rPr>
            </w:r>
            <w:r>
              <w:rPr>
                <w:noProof/>
                <w:webHidden/>
              </w:rPr>
              <w:fldChar w:fldCharType="separate"/>
            </w:r>
            <w:r>
              <w:rPr>
                <w:noProof/>
                <w:webHidden/>
              </w:rPr>
              <w:t>16</w:t>
            </w:r>
            <w:r>
              <w:rPr>
                <w:noProof/>
                <w:webHidden/>
              </w:rPr>
              <w:fldChar w:fldCharType="end"/>
            </w:r>
          </w:hyperlink>
        </w:p>
        <w:p w14:paraId="329A1C1F" w14:textId="3C95602A"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41" w:history="1">
            <w:r w:rsidRPr="00F84718">
              <w:rPr>
                <w:rStyle w:val="Hyperlink"/>
                <w:rFonts w:ascii="Arial" w:hAnsi="Arial" w:cs="Arial"/>
                <w:b/>
                <w:bCs/>
                <w:noProof/>
              </w:rPr>
              <w:t>SUMMARY</w:t>
            </w:r>
            <w:r>
              <w:rPr>
                <w:noProof/>
                <w:webHidden/>
              </w:rPr>
              <w:tab/>
            </w:r>
            <w:r>
              <w:rPr>
                <w:noProof/>
                <w:webHidden/>
              </w:rPr>
              <w:fldChar w:fldCharType="begin"/>
            </w:r>
            <w:r>
              <w:rPr>
                <w:noProof/>
                <w:webHidden/>
              </w:rPr>
              <w:instrText xml:space="preserve"> PAGEREF _Toc148629741 \h </w:instrText>
            </w:r>
            <w:r>
              <w:rPr>
                <w:noProof/>
                <w:webHidden/>
              </w:rPr>
            </w:r>
            <w:r>
              <w:rPr>
                <w:noProof/>
                <w:webHidden/>
              </w:rPr>
              <w:fldChar w:fldCharType="separate"/>
            </w:r>
            <w:r>
              <w:rPr>
                <w:noProof/>
                <w:webHidden/>
              </w:rPr>
              <w:t>17</w:t>
            </w:r>
            <w:r>
              <w:rPr>
                <w:noProof/>
                <w:webHidden/>
              </w:rPr>
              <w:fldChar w:fldCharType="end"/>
            </w:r>
          </w:hyperlink>
        </w:p>
        <w:p w14:paraId="5D35AA0D" w14:textId="5ED91AED"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42" w:history="1">
            <w:r w:rsidRPr="00F84718">
              <w:rPr>
                <w:rStyle w:val="Hyperlink"/>
                <w:rFonts w:ascii="Arial" w:hAnsi="Arial" w:cs="Arial"/>
                <w:noProof/>
              </w:rPr>
              <w:t>Chapter 2 LITERATURE REVIEW</w:t>
            </w:r>
            <w:r>
              <w:rPr>
                <w:noProof/>
                <w:webHidden/>
              </w:rPr>
              <w:tab/>
            </w:r>
            <w:r>
              <w:rPr>
                <w:noProof/>
                <w:webHidden/>
              </w:rPr>
              <w:fldChar w:fldCharType="begin"/>
            </w:r>
            <w:r>
              <w:rPr>
                <w:noProof/>
                <w:webHidden/>
              </w:rPr>
              <w:instrText xml:space="preserve"> PAGEREF _Toc148629742 \h </w:instrText>
            </w:r>
            <w:r>
              <w:rPr>
                <w:noProof/>
                <w:webHidden/>
              </w:rPr>
            </w:r>
            <w:r>
              <w:rPr>
                <w:noProof/>
                <w:webHidden/>
              </w:rPr>
              <w:fldChar w:fldCharType="separate"/>
            </w:r>
            <w:r>
              <w:rPr>
                <w:noProof/>
                <w:webHidden/>
              </w:rPr>
              <w:t>18</w:t>
            </w:r>
            <w:r>
              <w:rPr>
                <w:noProof/>
                <w:webHidden/>
              </w:rPr>
              <w:fldChar w:fldCharType="end"/>
            </w:r>
          </w:hyperlink>
        </w:p>
        <w:p w14:paraId="6EC997ED" w14:textId="22475D61"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43" w:history="1">
            <w:r w:rsidRPr="00F8471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_Toc148629743 \h </w:instrText>
            </w:r>
            <w:r>
              <w:rPr>
                <w:noProof/>
                <w:webHidden/>
              </w:rPr>
            </w:r>
            <w:r>
              <w:rPr>
                <w:noProof/>
                <w:webHidden/>
              </w:rPr>
              <w:fldChar w:fldCharType="separate"/>
            </w:r>
            <w:r>
              <w:rPr>
                <w:noProof/>
                <w:webHidden/>
              </w:rPr>
              <w:t>18</w:t>
            </w:r>
            <w:r>
              <w:rPr>
                <w:noProof/>
                <w:webHidden/>
              </w:rPr>
              <w:fldChar w:fldCharType="end"/>
            </w:r>
          </w:hyperlink>
        </w:p>
        <w:p w14:paraId="46D64BD2" w14:textId="4984D8D6"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44" w:history="1">
            <w:r w:rsidRPr="00F84718">
              <w:rPr>
                <w:rStyle w:val="Hyperlink"/>
                <w:rFonts w:ascii="Arial" w:hAnsi="Arial" w:cs="Arial"/>
                <w:b/>
                <w:bCs/>
                <w:noProof/>
              </w:rPr>
              <w:t>EMOTIONAL INTELLIGENCE CONCEPT AND MODELS</w:t>
            </w:r>
            <w:r>
              <w:rPr>
                <w:noProof/>
                <w:webHidden/>
              </w:rPr>
              <w:tab/>
            </w:r>
            <w:r>
              <w:rPr>
                <w:noProof/>
                <w:webHidden/>
              </w:rPr>
              <w:fldChar w:fldCharType="begin"/>
            </w:r>
            <w:r>
              <w:rPr>
                <w:noProof/>
                <w:webHidden/>
              </w:rPr>
              <w:instrText xml:space="preserve"> PAGEREF _Toc148629744 \h </w:instrText>
            </w:r>
            <w:r>
              <w:rPr>
                <w:noProof/>
                <w:webHidden/>
              </w:rPr>
            </w:r>
            <w:r>
              <w:rPr>
                <w:noProof/>
                <w:webHidden/>
              </w:rPr>
              <w:fldChar w:fldCharType="separate"/>
            </w:r>
            <w:r>
              <w:rPr>
                <w:noProof/>
                <w:webHidden/>
              </w:rPr>
              <w:t>19</w:t>
            </w:r>
            <w:r>
              <w:rPr>
                <w:noProof/>
                <w:webHidden/>
              </w:rPr>
              <w:fldChar w:fldCharType="end"/>
            </w:r>
          </w:hyperlink>
        </w:p>
        <w:p w14:paraId="26278059" w14:textId="68E3CE24"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45" w:history="1">
            <w:r w:rsidRPr="00F84718">
              <w:rPr>
                <w:rStyle w:val="Hyperlink"/>
                <w:rFonts w:ascii="Arial" w:hAnsi="Arial" w:cs="Arial"/>
                <w:b/>
                <w:bCs/>
                <w:noProof/>
              </w:rPr>
              <w:t>Emotional Intelligence Concept</w:t>
            </w:r>
            <w:r>
              <w:rPr>
                <w:noProof/>
                <w:webHidden/>
              </w:rPr>
              <w:tab/>
            </w:r>
            <w:r>
              <w:rPr>
                <w:noProof/>
                <w:webHidden/>
              </w:rPr>
              <w:fldChar w:fldCharType="begin"/>
            </w:r>
            <w:r>
              <w:rPr>
                <w:noProof/>
                <w:webHidden/>
              </w:rPr>
              <w:instrText xml:space="preserve"> PAGEREF _Toc148629745 \h </w:instrText>
            </w:r>
            <w:r>
              <w:rPr>
                <w:noProof/>
                <w:webHidden/>
              </w:rPr>
            </w:r>
            <w:r>
              <w:rPr>
                <w:noProof/>
                <w:webHidden/>
              </w:rPr>
              <w:fldChar w:fldCharType="separate"/>
            </w:r>
            <w:r>
              <w:rPr>
                <w:noProof/>
                <w:webHidden/>
              </w:rPr>
              <w:t>19</w:t>
            </w:r>
            <w:r>
              <w:rPr>
                <w:noProof/>
                <w:webHidden/>
              </w:rPr>
              <w:fldChar w:fldCharType="end"/>
            </w:r>
          </w:hyperlink>
        </w:p>
        <w:p w14:paraId="54738DA1" w14:textId="6A4774C3"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46" w:history="1">
            <w:r w:rsidRPr="00F84718">
              <w:rPr>
                <w:rStyle w:val="Hyperlink"/>
                <w:rFonts w:ascii="Arial" w:hAnsi="Arial" w:cs="Arial"/>
                <w:b/>
                <w:bCs/>
                <w:noProof/>
              </w:rPr>
              <w:t>Emotional Intelligence Models</w:t>
            </w:r>
            <w:r>
              <w:rPr>
                <w:noProof/>
                <w:webHidden/>
              </w:rPr>
              <w:tab/>
            </w:r>
            <w:r>
              <w:rPr>
                <w:noProof/>
                <w:webHidden/>
              </w:rPr>
              <w:fldChar w:fldCharType="begin"/>
            </w:r>
            <w:r>
              <w:rPr>
                <w:noProof/>
                <w:webHidden/>
              </w:rPr>
              <w:instrText xml:space="preserve"> PAGEREF _Toc148629746 \h </w:instrText>
            </w:r>
            <w:r>
              <w:rPr>
                <w:noProof/>
                <w:webHidden/>
              </w:rPr>
            </w:r>
            <w:r>
              <w:rPr>
                <w:noProof/>
                <w:webHidden/>
              </w:rPr>
              <w:fldChar w:fldCharType="separate"/>
            </w:r>
            <w:r>
              <w:rPr>
                <w:noProof/>
                <w:webHidden/>
              </w:rPr>
              <w:t>20</w:t>
            </w:r>
            <w:r>
              <w:rPr>
                <w:noProof/>
                <w:webHidden/>
              </w:rPr>
              <w:fldChar w:fldCharType="end"/>
            </w:r>
          </w:hyperlink>
        </w:p>
        <w:p w14:paraId="700D3546" w14:textId="2851A242"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47" w:history="1">
            <w:r w:rsidRPr="00F84718">
              <w:rPr>
                <w:rStyle w:val="Hyperlink"/>
                <w:rFonts w:ascii="Arial" w:hAnsi="Arial" w:cs="Arial"/>
                <w:b/>
                <w:bCs/>
                <w:noProof/>
              </w:rPr>
              <w:t>The Most Know Emotional Intelligence Models</w:t>
            </w:r>
            <w:r>
              <w:rPr>
                <w:noProof/>
                <w:webHidden/>
              </w:rPr>
              <w:tab/>
            </w:r>
            <w:r>
              <w:rPr>
                <w:noProof/>
                <w:webHidden/>
              </w:rPr>
              <w:fldChar w:fldCharType="begin"/>
            </w:r>
            <w:r>
              <w:rPr>
                <w:noProof/>
                <w:webHidden/>
              </w:rPr>
              <w:instrText xml:space="preserve"> PAGEREF _Toc148629747 \h </w:instrText>
            </w:r>
            <w:r>
              <w:rPr>
                <w:noProof/>
                <w:webHidden/>
              </w:rPr>
            </w:r>
            <w:r>
              <w:rPr>
                <w:noProof/>
                <w:webHidden/>
              </w:rPr>
              <w:fldChar w:fldCharType="separate"/>
            </w:r>
            <w:r>
              <w:rPr>
                <w:noProof/>
                <w:webHidden/>
              </w:rPr>
              <w:t>20</w:t>
            </w:r>
            <w:r>
              <w:rPr>
                <w:noProof/>
                <w:webHidden/>
              </w:rPr>
              <w:fldChar w:fldCharType="end"/>
            </w:r>
          </w:hyperlink>
        </w:p>
        <w:p w14:paraId="45C1ABD3" w14:textId="175CAD91"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48" w:history="1">
            <w:r w:rsidRPr="00F84718">
              <w:rPr>
                <w:rStyle w:val="Hyperlink"/>
                <w:rFonts w:ascii="Arial" w:hAnsi="Arial" w:cs="Arial"/>
                <w:b/>
                <w:bCs/>
                <w:noProof/>
              </w:rPr>
              <w:t>Goleman Model</w:t>
            </w:r>
            <w:r>
              <w:rPr>
                <w:noProof/>
                <w:webHidden/>
              </w:rPr>
              <w:tab/>
            </w:r>
            <w:r>
              <w:rPr>
                <w:noProof/>
                <w:webHidden/>
              </w:rPr>
              <w:fldChar w:fldCharType="begin"/>
            </w:r>
            <w:r>
              <w:rPr>
                <w:noProof/>
                <w:webHidden/>
              </w:rPr>
              <w:instrText xml:space="preserve"> PAGEREF _Toc148629748 \h </w:instrText>
            </w:r>
            <w:r>
              <w:rPr>
                <w:noProof/>
                <w:webHidden/>
              </w:rPr>
            </w:r>
            <w:r>
              <w:rPr>
                <w:noProof/>
                <w:webHidden/>
              </w:rPr>
              <w:fldChar w:fldCharType="separate"/>
            </w:r>
            <w:r>
              <w:rPr>
                <w:noProof/>
                <w:webHidden/>
              </w:rPr>
              <w:t>21</w:t>
            </w:r>
            <w:r>
              <w:rPr>
                <w:noProof/>
                <w:webHidden/>
              </w:rPr>
              <w:fldChar w:fldCharType="end"/>
            </w:r>
          </w:hyperlink>
        </w:p>
        <w:p w14:paraId="31E99EFC" w14:textId="46AF036C"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49" w:history="1">
            <w:r w:rsidRPr="00F84718">
              <w:rPr>
                <w:rStyle w:val="Hyperlink"/>
                <w:rFonts w:ascii="Arial" w:hAnsi="Arial" w:cs="Arial"/>
                <w:b/>
                <w:bCs/>
                <w:noProof/>
              </w:rPr>
              <w:t>The Emotional-Social Intelligence (ESI) Model of Bar-On:</w:t>
            </w:r>
            <w:r>
              <w:rPr>
                <w:noProof/>
                <w:webHidden/>
              </w:rPr>
              <w:tab/>
            </w:r>
            <w:r>
              <w:rPr>
                <w:noProof/>
                <w:webHidden/>
              </w:rPr>
              <w:fldChar w:fldCharType="begin"/>
            </w:r>
            <w:r>
              <w:rPr>
                <w:noProof/>
                <w:webHidden/>
              </w:rPr>
              <w:instrText xml:space="preserve"> PAGEREF _Toc148629749 \h </w:instrText>
            </w:r>
            <w:r>
              <w:rPr>
                <w:noProof/>
                <w:webHidden/>
              </w:rPr>
            </w:r>
            <w:r>
              <w:rPr>
                <w:noProof/>
                <w:webHidden/>
              </w:rPr>
              <w:fldChar w:fldCharType="separate"/>
            </w:r>
            <w:r>
              <w:rPr>
                <w:noProof/>
                <w:webHidden/>
              </w:rPr>
              <w:t>22</w:t>
            </w:r>
            <w:r>
              <w:rPr>
                <w:noProof/>
                <w:webHidden/>
              </w:rPr>
              <w:fldChar w:fldCharType="end"/>
            </w:r>
          </w:hyperlink>
        </w:p>
        <w:p w14:paraId="6A850183" w14:textId="12F7E35C"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50" w:history="1">
            <w:r w:rsidRPr="00F84718">
              <w:rPr>
                <w:rStyle w:val="Hyperlink"/>
                <w:rFonts w:ascii="Arial" w:hAnsi="Arial" w:cs="Arial"/>
                <w:b/>
                <w:bCs/>
                <w:noProof/>
              </w:rPr>
              <w:t>The Mayer and Salovey Model</w:t>
            </w:r>
            <w:r>
              <w:rPr>
                <w:noProof/>
                <w:webHidden/>
              </w:rPr>
              <w:tab/>
            </w:r>
            <w:r>
              <w:rPr>
                <w:noProof/>
                <w:webHidden/>
              </w:rPr>
              <w:fldChar w:fldCharType="begin"/>
            </w:r>
            <w:r>
              <w:rPr>
                <w:noProof/>
                <w:webHidden/>
              </w:rPr>
              <w:instrText xml:space="preserve"> PAGEREF _Toc148629750 \h </w:instrText>
            </w:r>
            <w:r>
              <w:rPr>
                <w:noProof/>
                <w:webHidden/>
              </w:rPr>
            </w:r>
            <w:r>
              <w:rPr>
                <w:noProof/>
                <w:webHidden/>
              </w:rPr>
              <w:fldChar w:fldCharType="separate"/>
            </w:r>
            <w:r>
              <w:rPr>
                <w:noProof/>
                <w:webHidden/>
              </w:rPr>
              <w:t>22</w:t>
            </w:r>
            <w:r>
              <w:rPr>
                <w:noProof/>
                <w:webHidden/>
              </w:rPr>
              <w:fldChar w:fldCharType="end"/>
            </w:r>
          </w:hyperlink>
        </w:p>
        <w:p w14:paraId="0B97E1E0" w14:textId="2B82603C"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51" w:history="1">
            <w:r w:rsidRPr="00F84718">
              <w:rPr>
                <w:rStyle w:val="Hyperlink"/>
                <w:rFonts w:ascii="Arial" w:hAnsi="Arial" w:cs="Arial"/>
                <w:b/>
                <w:bCs/>
                <w:noProof/>
              </w:rPr>
              <w:t>The Trait Model</w:t>
            </w:r>
            <w:r>
              <w:rPr>
                <w:noProof/>
                <w:webHidden/>
              </w:rPr>
              <w:tab/>
            </w:r>
            <w:r>
              <w:rPr>
                <w:noProof/>
                <w:webHidden/>
              </w:rPr>
              <w:fldChar w:fldCharType="begin"/>
            </w:r>
            <w:r>
              <w:rPr>
                <w:noProof/>
                <w:webHidden/>
              </w:rPr>
              <w:instrText xml:space="preserve"> PAGEREF _Toc148629751 \h </w:instrText>
            </w:r>
            <w:r>
              <w:rPr>
                <w:noProof/>
                <w:webHidden/>
              </w:rPr>
            </w:r>
            <w:r>
              <w:rPr>
                <w:noProof/>
                <w:webHidden/>
              </w:rPr>
              <w:fldChar w:fldCharType="separate"/>
            </w:r>
            <w:r>
              <w:rPr>
                <w:noProof/>
                <w:webHidden/>
              </w:rPr>
              <w:t>23</w:t>
            </w:r>
            <w:r>
              <w:rPr>
                <w:noProof/>
                <w:webHidden/>
              </w:rPr>
              <w:fldChar w:fldCharType="end"/>
            </w:r>
          </w:hyperlink>
        </w:p>
        <w:p w14:paraId="5CC0F556" w14:textId="367A02A0"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2" w:history="1">
            <w:r w:rsidRPr="00F84718">
              <w:rPr>
                <w:rStyle w:val="Hyperlink"/>
                <w:rFonts w:ascii="Arial" w:hAnsi="Arial" w:cs="Arial"/>
                <w:b/>
                <w:bCs/>
                <w:noProof/>
              </w:rPr>
              <w:t>EMOTIONAL INTELLIGENCE MEASUREMENTS OR SCALES</w:t>
            </w:r>
            <w:r>
              <w:rPr>
                <w:noProof/>
                <w:webHidden/>
              </w:rPr>
              <w:tab/>
            </w:r>
            <w:r>
              <w:rPr>
                <w:noProof/>
                <w:webHidden/>
              </w:rPr>
              <w:fldChar w:fldCharType="begin"/>
            </w:r>
            <w:r>
              <w:rPr>
                <w:noProof/>
                <w:webHidden/>
              </w:rPr>
              <w:instrText xml:space="preserve"> PAGEREF _Toc148629752 \h </w:instrText>
            </w:r>
            <w:r>
              <w:rPr>
                <w:noProof/>
                <w:webHidden/>
              </w:rPr>
            </w:r>
            <w:r>
              <w:rPr>
                <w:noProof/>
                <w:webHidden/>
              </w:rPr>
              <w:fldChar w:fldCharType="separate"/>
            </w:r>
            <w:r>
              <w:rPr>
                <w:noProof/>
                <w:webHidden/>
              </w:rPr>
              <w:t>23</w:t>
            </w:r>
            <w:r>
              <w:rPr>
                <w:noProof/>
                <w:webHidden/>
              </w:rPr>
              <w:fldChar w:fldCharType="end"/>
            </w:r>
          </w:hyperlink>
        </w:p>
        <w:p w14:paraId="7190CF76" w14:textId="26FF48AD"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3" w:history="1">
            <w:r w:rsidRPr="00F84718">
              <w:rPr>
                <w:rStyle w:val="Hyperlink"/>
                <w:rFonts w:ascii="Arial" w:hAnsi="Arial" w:cs="Arial"/>
                <w:b/>
                <w:bCs/>
                <w:noProof/>
              </w:rPr>
              <w:t>EMPLOYEE ENGAGEMENT</w:t>
            </w:r>
            <w:r>
              <w:rPr>
                <w:noProof/>
                <w:webHidden/>
              </w:rPr>
              <w:tab/>
            </w:r>
            <w:r>
              <w:rPr>
                <w:noProof/>
                <w:webHidden/>
              </w:rPr>
              <w:fldChar w:fldCharType="begin"/>
            </w:r>
            <w:r>
              <w:rPr>
                <w:noProof/>
                <w:webHidden/>
              </w:rPr>
              <w:instrText xml:space="preserve"> PAGEREF _Toc148629753 \h </w:instrText>
            </w:r>
            <w:r>
              <w:rPr>
                <w:noProof/>
                <w:webHidden/>
              </w:rPr>
            </w:r>
            <w:r>
              <w:rPr>
                <w:noProof/>
                <w:webHidden/>
              </w:rPr>
              <w:fldChar w:fldCharType="separate"/>
            </w:r>
            <w:r>
              <w:rPr>
                <w:noProof/>
                <w:webHidden/>
              </w:rPr>
              <w:t>24</w:t>
            </w:r>
            <w:r>
              <w:rPr>
                <w:noProof/>
                <w:webHidden/>
              </w:rPr>
              <w:fldChar w:fldCharType="end"/>
            </w:r>
          </w:hyperlink>
        </w:p>
        <w:p w14:paraId="5B73DF4C" w14:textId="7351C5B8"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4" w:history="1">
            <w:r w:rsidRPr="00F84718">
              <w:rPr>
                <w:rStyle w:val="Hyperlink"/>
                <w:rFonts w:ascii="Arial" w:hAnsi="Arial" w:cs="Arial"/>
                <w:b/>
                <w:bCs/>
                <w:noProof/>
              </w:rPr>
              <w:t>EMPLOYEE PERFORMANCE</w:t>
            </w:r>
            <w:r>
              <w:rPr>
                <w:noProof/>
                <w:webHidden/>
              </w:rPr>
              <w:tab/>
            </w:r>
            <w:r>
              <w:rPr>
                <w:noProof/>
                <w:webHidden/>
              </w:rPr>
              <w:fldChar w:fldCharType="begin"/>
            </w:r>
            <w:r>
              <w:rPr>
                <w:noProof/>
                <w:webHidden/>
              </w:rPr>
              <w:instrText xml:space="preserve"> PAGEREF _Toc148629754 \h </w:instrText>
            </w:r>
            <w:r>
              <w:rPr>
                <w:noProof/>
                <w:webHidden/>
              </w:rPr>
            </w:r>
            <w:r>
              <w:rPr>
                <w:noProof/>
                <w:webHidden/>
              </w:rPr>
              <w:fldChar w:fldCharType="separate"/>
            </w:r>
            <w:r>
              <w:rPr>
                <w:noProof/>
                <w:webHidden/>
              </w:rPr>
              <w:t>26</w:t>
            </w:r>
            <w:r>
              <w:rPr>
                <w:noProof/>
                <w:webHidden/>
              </w:rPr>
              <w:fldChar w:fldCharType="end"/>
            </w:r>
          </w:hyperlink>
        </w:p>
        <w:p w14:paraId="074A4300" w14:textId="309B347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5" w:history="1">
            <w:r w:rsidRPr="00F84718">
              <w:rPr>
                <w:rStyle w:val="Hyperlink"/>
                <w:rFonts w:ascii="Arial" w:hAnsi="Arial" w:cs="Arial"/>
                <w:b/>
                <w:bCs/>
                <w:noProof/>
              </w:rPr>
              <w:t>EMOTIONAL INTELLIGENCE IN SERVICE SETTINGS</w:t>
            </w:r>
            <w:r>
              <w:rPr>
                <w:noProof/>
                <w:webHidden/>
              </w:rPr>
              <w:tab/>
            </w:r>
            <w:r>
              <w:rPr>
                <w:noProof/>
                <w:webHidden/>
              </w:rPr>
              <w:fldChar w:fldCharType="begin"/>
            </w:r>
            <w:r>
              <w:rPr>
                <w:noProof/>
                <w:webHidden/>
              </w:rPr>
              <w:instrText xml:space="preserve"> PAGEREF _Toc148629755 \h </w:instrText>
            </w:r>
            <w:r>
              <w:rPr>
                <w:noProof/>
                <w:webHidden/>
              </w:rPr>
            </w:r>
            <w:r>
              <w:rPr>
                <w:noProof/>
                <w:webHidden/>
              </w:rPr>
              <w:fldChar w:fldCharType="separate"/>
            </w:r>
            <w:r>
              <w:rPr>
                <w:noProof/>
                <w:webHidden/>
              </w:rPr>
              <w:t>28</w:t>
            </w:r>
            <w:r>
              <w:rPr>
                <w:noProof/>
                <w:webHidden/>
              </w:rPr>
              <w:fldChar w:fldCharType="end"/>
            </w:r>
          </w:hyperlink>
        </w:p>
        <w:p w14:paraId="46F9090D" w14:textId="2D40AA92"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6" w:history="1">
            <w:r w:rsidRPr="00F84718">
              <w:rPr>
                <w:rStyle w:val="Hyperlink"/>
                <w:rFonts w:ascii="Arial" w:hAnsi="Arial" w:cs="Arial"/>
                <w:b/>
                <w:bCs/>
                <w:noProof/>
              </w:rPr>
              <w:t>COMMERCIAL CLEANING ENVIRONMENT</w:t>
            </w:r>
            <w:r>
              <w:rPr>
                <w:noProof/>
                <w:webHidden/>
              </w:rPr>
              <w:tab/>
            </w:r>
            <w:r>
              <w:rPr>
                <w:noProof/>
                <w:webHidden/>
              </w:rPr>
              <w:fldChar w:fldCharType="begin"/>
            </w:r>
            <w:r>
              <w:rPr>
                <w:noProof/>
                <w:webHidden/>
              </w:rPr>
              <w:instrText xml:space="preserve"> PAGEREF _Toc148629756 \h </w:instrText>
            </w:r>
            <w:r>
              <w:rPr>
                <w:noProof/>
                <w:webHidden/>
              </w:rPr>
            </w:r>
            <w:r>
              <w:rPr>
                <w:noProof/>
                <w:webHidden/>
              </w:rPr>
              <w:fldChar w:fldCharType="separate"/>
            </w:r>
            <w:r>
              <w:rPr>
                <w:noProof/>
                <w:webHidden/>
              </w:rPr>
              <w:t>30</w:t>
            </w:r>
            <w:r>
              <w:rPr>
                <w:noProof/>
                <w:webHidden/>
              </w:rPr>
              <w:fldChar w:fldCharType="end"/>
            </w:r>
          </w:hyperlink>
        </w:p>
        <w:p w14:paraId="5ADD1E73" w14:textId="45BB1E23"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7" w:history="1">
            <w:r w:rsidRPr="00F84718">
              <w:rPr>
                <w:rStyle w:val="Hyperlink"/>
                <w:rFonts w:ascii="Arial" w:hAnsi="Arial" w:cs="Arial"/>
                <w:b/>
                <w:bCs/>
                <w:noProof/>
              </w:rPr>
              <w:t>GAPS</w:t>
            </w:r>
            <w:r>
              <w:rPr>
                <w:noProof/>
                <w:webHidden/>
              </w:rPr>
              <w:tab/>
            </w:r>
            <w:r>
              <w:rPr>
                <w:noProof/>
                <w:webHidden/>
              </w:rPr>
              <w:fldChar w:fldCharType="begin"/>
            </w:r>
            <w:r>
              <w:rPr>
                <w:noProof/>
                <w:webHidden/>
              </w:rPr>
              <w:instrText xml:space="preserve"> PAGEREF _Toc148629757 \h </w:instrText>
            </w:r>
            <w:r>
              <w:rPr>
                <w:noProof/>
                <w:webHidden/>
              </w:rPr>
            </w:r>
            <w:r>
              <w:rPr>
                <w:noProof/>
                <w:webHidden/>
              </w:rPr>
              <w:fldChar w:fldCharType="separate"/>
            </w:r>
            <w:r>
              <w:rPr>
                <w:noProof/>
                <w:webHidden/>
              </w:rPr>
              <w:t>31</w:t>
            </w:r>
            <w:r>
              <w:rPr>
                <w:noProof/>
                <w:webHidden/>
              </w:rPr>
              <w:fldChar w:fldCharType="end"/>
            </w:r>
          </w:hyperlink>
        </w:p>
        <w:p w14:paraId="6FE5FCBD" w14:textId="62CEB95E"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58" w:history="1">
            <w:r w:rsidRPr="00F84718">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_Toc148629758 \h </w:instrText>
            </w:r>
            <w:r>
              <w:rPr>
                <w:noProof/>
                <w:webHidden/>
              </w:rPr>
            </w:r>
            <w:r>
              <w:rPr>
                <w:noProof/>
                <w:webHidden/>
              </w:rPr>
              <w:fldChar w:fldCharType="separate"/>
            </w:r>
            <w:r>
              <w:rPr>
                <w:noProof/>
                <w:webHidden/>
              </w:rPr>
              <w:t>32</w:t>
            </w:r>
            <w:r>
              <w:rPr>
                <w:noProof/>
                <w:webHidden/>
              </w:rPr>
              <w:fldChar w:fldCharType="end"/>
            </w:r>
          </w:hyperlink>
        </w:p>
        <w:p w14:paraId="651DCC21" w14:textId="7CDFA079"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59" w:history="1">
            <w:r w:rsidRPr="00F84718">
              <w:rPr>
                <w:rStyle w:val="Hyperlink"/>
                <w:rFonts w:ascii="Arial" w:hAnsi="Arial" w:cs="Arial"/>
                <w:noProof/>
              </w:rPr>
              <w:t>CHAPTER 3. METHODOLOGY</w:t>
            </w:r>
            <w:r>
              <w:rPr>
                <w:noProof/>
                <w:webHidden/>
              </w:rPr>
              <w:tab/>
            </w:r>
            <w:r>
              <w:rPr>
                <w:noProof/>
                <w:webHidden/>
              </w:rPr>
              <w:fldChar w:fldCharType="begin"/>
            </w:r>
            <w:r>
              <w:rPr>
                <w:noProof/>
                <w:webHidden/>
              </w:rPr>
              <w:instrText xml:space="preserve"> PAGEREF _Toc148629759 \h </w:instrText>
            </w:r>
            <w:r>
              <w:rPr>
                <w:noProof/>
                <w:webHidden/>
              </w:rPr>
            </w:r>
            <w:r>
              <w:rPr>
                <w:noProof/>
                <w:webHidden/>
              </w:rPr>
              <w:fldChar w:fldCharType="separate"/>
            </w:r>
            <w:r>
              <w:rPr>
                <w:noProof/>
                <w:webHidden/>
              </w:rPr>
              <w:t>34</w:t>
            </w:r>
            <w:r>
              <w:rPr>
                <w:noProof/>
                <w:webHidden/>
              </w:rPr>
              <w:fldChar w:fldCharType="end"/>
            </w:r>
          </w:hyperlink>
        </w:p>
        <w:p w14:paraId="432CF65D" w14:textId="7BEBFEA8"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0" w:history="1">
            <w:r w:rsidRPr="00F8471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_Toc148629760 \h </w:instrText>
            </w:r>
            <w:r>
              <w:rPr>
                <w:noProof/>
                <w:webHidden/>
              </w:rPr>
            </w:r>
            <w:r>
              <w:rPr>
                <w:noProof/>
                <w:webHidden/>
              </w:rPr>
              <w:fldChar w:fldCharType="separate"/>
            </w:r>
            <w:r>
              <w:rPr>
                <w:noProof/>
                <w:webHidden/>
              </w:rPr>
              <w:t>34</w:t>
            </w:r>
            <w:r>
              <w:rPr>
                <w:noProof/>
                <w:webHidden/>
              </w:rPr>
              <w:fldChar w:fldCharType="end"/>
            </w:r>
          </w:hyperlink>
        </w:p>
        <w:p w14:paraId="2EF4289A" w14:textId="30BA536C"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1" w:history="1">
            <w:r w:rsidRPr="00F84718">
              <w:rPr>
                <w:rStyle w:val="Hyperlink"/>
                <w:rFonts w:ascii="Arial" w:hAnsi="Arial" w:cs="Arial"/>
                <w:b/>
                <w:bCs/>
                <w:noProof/>
              </w:rPr>
              <w:t>RESEARCH DESIGN</w:t>
            </w:r>
            <w:r>
              <w:rPr>
                <w:noProof/>
                <w:webHidden/>
              </w:rPr>
              <w:tab/>
            </w:r>
            <w:r>
              <w:rPr>
                <w:noProof/>
                <w:webHidden/>
              </w:rPr>
              <w:fldChar w:fldCharType="begin"/>
            </w:r>
            <w:r>
              <w:rPr>
                <w:noProof/>
                <w:webHidden/>
              </w:rPr>
              <w:instrText xml:space="preserve"> PAGEREF _Toc148629761 \h </w:instrText>
            </w:r>
            <w:r>
              <w:rPr>
                <w:noProof/>
                <w:webHidden/>
              </w:rPr>
            </w:r>
            <w:r>
              <w:rPr>
                <w:noProof/>
                <w:webHidden/>
              </w:rPr>
              <w:fldChar w:fldCharType="separate"/>
            </w:r>
            <w:r>
              <w:rPr>
                <w:noProof/>
                <w:webHidden/>
              </w:rPr>
              <w:t>34</w:t>
            </w:r>
            <w:r>
              <w:rPr>
                <w:noProof/>
                <w:webHidden/>
              </w:rPr>
              <w:fldChar w:fldCharType="end"/>
            </w:r>
          </w:hyperlink>
        </w:p>
        <w:p w14:paraId="67C6551D" w14:textId="13EA5090"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2" w:history="1">
            <w:r w:rsidRPr="00F84718">
              <w:rPr>
                <w:rStyle w:val="Hyperlink"/>
                <w:rFonts w:ascii="Arial" w:hAnsi="Arial" w:cs="Arial"/>
                <w:b/>
                <w:bCs/>
                <w:noProof/>
              </w:rPr>
              <w:t>POPULATION AND SAMPLING</w:t>
            </w:r>
            <w:r>
              <w:rPr>
                <w:noProof/>
                <w:webHidden/>
              </w:rPr>
              <w:tab/>
            </w:r>
            <w:r>
              <w:rPr>
                <w:noProof/>
                <w:webHidden/>
              </w:rPr>
              <w:fldChar w:fldCharType="begin"/>
            </w:r>
            <w:r>
              <w:rPr>
                <w:noProof/>
                <w:webHidden/>
              </w:rPr>
              <w:instrText xml:space="preserve"> PAGEREF _Toc148629762 \h </w:instrText>
            </w:r>
            <w:r>
              <w:rPr>
                <w:noProof/>
                <w:webHidden/>
              </w:rPr>
            </w:r>
            <w:r>
              <w:rPr>
                <w:noProof/>
                <w:webHidden/>
              </w:rPr>
              <w:fldChar w:fldCharType="separate"/>
            </w:r>
            <w:r>
              <w:rPr>
                <w:noProof/>
                <w:webHidden/>
              </w:rPr>
              <w:t>36</w:t>
            </w:r>
            <w:r>
              <w:rPr>
                <w:noProof/>
                <w:webHidden/>
              </w:rPr>
              <w:fldChar w:fldCharType="end"/>
            </w:r>
          </w:hyperlink>
        </w:p>
        <w:p w14:paraId="3EBC2A14" w14:textId="7221FE3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3" w:history="1">
            <w:r w:rsidRPr="00F84718">
              <w:rPr>
                <w:rStyle w:val="Hyperlink"/>
                <w:rFonts w:ascii="Arial" w:hAnsi="Arial" w:cs="Arial"/>
                <w:b/>
                <w:bCs/>
                <w:noProof/>
              </w:rPr>
              <w:t>DATA COLLECTION.</w:t>
            </w:r>
            <w:r>
              <w:rPr>
                <w:noProof/>
                <w:webHidden/>
              </w:rPr>
              <w:tab/>
            </w:r>
            <w:r>
              <w:rPr>
                <w:noProof/>
                <w:webHidden/>
              </w:rPr>
              <w:fldChar w:fldCharType="begin"/>
            </w:r>
            <w:r>
              <w:rPr>
                <w:noProof/>
                <w:webHidden/>
              </w:rPr>
              <w:instrText xml:space="preserve"> PAGEREF _Toc148629763 \h </w:instrText>
            </w:r>
            <w:r>
              <w:rPr>
                <w:noProof/>
                <w:webHidden/>
              </w:rPr>
            </w:r>
            <w:r>
              <w:rPr>
                <w:noProof/>
                <w:webHidden/>
              </w:rPr>
              <w:fldChar w:fldCharType="separate"/>
            </w:r>
            <w:r>
              <w:rPr>
                <w:noProof/>
                <w:webHidden/>
              </w:rPr>
              <w:t>37</w:t>
            </w:r>
            <w:r>
              <w:rPr>
                <w:noProof/>
                <w:webHidden/>
              </w:rPr>
              <w:fldChar w:fldCharType="end"/>
            </w:r>
          </w:hyperlink>
        </w:p>
        <w:p w14:paraId="53A7145C" w14:textId="1A9A6483"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4" w:history="1">
            <w:r w:rsidRPr="00F84718">
              <w:rPr>
                <w:rStyle w:val="Hyperlink"/>
                <w:rFonts w:ascii="Arial" w:hAnsi="Arial" w:cs="Arial"/>
                <w:b/>
                <w:bCs/>
                <w:noProof/>
              </w:rPr>
              <w:t>INSTRUMENTATION</w:t>
            </w:r>
            <w:r>
              <w:rPr>
                <w:noProof/>
                <w:webHidden/>
              </w:rPr>
              <w:tab/>
            </w:r>
            <w:r>
              <w:rPr>
                <w:noProof/>
                <w:webHidden/>
              </w:rPr>
              <w:fldChar w:fldCharType="begin"/>
            </w:r>
            <w:r>
              <w:rPr>
                <w:noProof/>
                <w:webHidden/>
              </w:rPr>
              <w:instrText xml:space="preserve"> PAGEREF _Toc148629764 \h </w:instrText>
            </w:r>
            <w:r>
              <w:rPr>
                <w:noProof/>
                <w:webHidden/>
              </w:rPr>
            </w:r>
            <w:r>
              <w:rPr>
                <w:noProof/>
                <w:webHidden/>
              </w:rPr>
              <w:fldChar w:fldCharType="separate"/>
            </w:r>
            <w:r>
              <w:rPr>
                <w:noProof/>
                <w:webHidden/>
              </w:rPr>
              <w:t>37</w:t>
            </w:r>
            <w:r>
              <w:rPr>
                <w:noProof/>
                <w:webHidden/>
              </w:rPr>
              <w:fldChar w:fldCharType="end"/>
            </w:r>
          </w:hyperlink>
        </w:p>
        <w:p w14:paraId="4BC4F81F" w14:textId="19810DB3"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5" w:history="1">
            <w:r w:rsidRPr="00F84718">
              <w:rPr>
                <w:rStyle w:val="Hyperlink"/>
                <w:rFonts w:ascii="Arial" w:hAnsi="Arial" w:cs="Arial"/>
                <w:b/>
                <w:bCs/>
                <w:noProof/>
              </w:rPr>
              <w:t>MEASURES</w:t>
            </w:r>
            <w:r>
              <w:rPr>
                <w:noProof/>
                <w:webHidden/>
              </w:rPr>
              <w:tab/>
            </w:r>
            <w:r>
              <w:rPr>
                <w:noProof/>
                <w:webHidden/>
              </w:rPr>
              <w:fldChar w:fldCharType="begin"/>
            </w:r>
            <w:r>
              <w:rPr>
                <w:noProof/>
                <w:webHidden/>
              </w:rPr>
              <w:instrText xml:space="preserve"> PAGEREF _Toc148629765 \h </w:instrText>
            </w:r>
            <w:r>
              <w:rPr>
                <w:noProof/>
                <w:webHidden/>
              </w:rPr>
            </w:r>
            <w:r>
              <w:rPr>
                <w:noProof/>
                <w:webHidden/>
              </w:rPr>
              <w:fldChar w:fldCharType="separate"/>
            </w:r>
            <w:r>
              <w:rPr>
                <w:noProof/>
                <w:webHidden/>
              </w:rPr>
              <w:t>38</w:t>
            </w:r>
            <w:r>
              <w:rPr>
                <w:noProof/>
                <w:webHidden/>
              </w:rPr>
              <w:fldChar w:fldCharType="end"/>
            </w:r>
          </w:hyperlink>
        </w:p>
        <w:p w14:paraId="5E6F89E9" w14:textId="1BEECC7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6" w:history="1">
            <w:r w:rsidRPr="00F84718">
              <w:rPr>
                <w:rStyle w:val="Hyperlink"/>
                <w:rFonts w:ascii="Arial" w:hAnsi="Arial" w:cs="Arial"/>
                <w:b/>
                <w:bCs/>
                <w:noProof/>
              </w:rPr>
              <w:t>QUESTIONNAIRES</w:t>
            </w:r>
            <w:r>
              <w:rPr>
                <w:noProof/>
                <w:webHidden/>
              </w:rPr>
              <w:tab/>
            </w:r>
            <w:r>
              <w:rPr>
                <w:noProof/>
                <w:webHidden/>
              </w:rPr>
              <w:fldChar w:fldCharType="begin"/>
            </w:r>
            <w:r>
              <w:rPr>
                <w:noProof/>
                <w:webHidden/>
              </w:rPr>
              <w:instrText xml:space="preserve"> PAGEREF _Toc148629766 \h </w:instrText>
            </w:r>
            <w:r>
              <w:rPr>
                <w:noProof/>
                <w:webHidden/>
              </w:rPr>
            </w:r>
            <w:r>
              <w:rPr>
                <w:noProof/>
                <w:webHidden/>
              </w:rPr>
              <w:fldChar w:fldCharType="separate"/>
            </w:r>
            <w:r>
              <w:rPr>
                <w:noProof/>
                <w:webHidden/>
              </w:rPr>
              <w:t>38</w:t>
            </w:r>
            <w:r>
              <w:rPr>
                <w:noProof/>
                <w:webHidden/>
              </w:rPr>
              <w:fldChar w:fldCharType="end"/>
            </w:r>
          </w:hyperlink>
        </w:p>
        <w:p w14:paraId="780AA8E0" w14:textId="76935A77"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67" w:history="1">
            <w:r w:rsidRPr="00F84718">
              <w:rPr>
                <w:rStyle w:val="Hyperlink"/>
                <w:rFonts w:ascii="Arial" w:hAnsi="Arial" w:cs="Arial"/>
                <w:b/>
                <w:bCs/>
                <w:noProof/>
              </w:rPr>
              <w:t>The First Questionnaire</w:t>
            </w:r>
            <w:r>
              <w:rPr>
                <w:noProof/>
                <w:webHidden/>
              </w:rPr>
              <w:tab/>
            </w:r>
            <w:r>
              <w:rPr>
                <w:noProof/>
                <w:webHidden/>
              </w:rPr>
              <w:fldChar w:fldCharType="begin"/>
            </w:r>
            <w:r>
              <w:rPr>
                <w:noProof/>
                <w:webHidden/>
              </w:rPr>
              <w:instrText xml:space="preserve"> PAGEREF _Toc148629767 \h </w:instrText>
            </w:r>
            <w:r>
              <w:rPr>
                <w:noProof/>
                <w:webHidden/>
              </w:rPr>
            </w:r>
            <w:r>
              <w:rPr>
                <w:noProof/>
                <w:webHidden/>
              </w:rPr>
              <w:fldChar w:fldCharType="separate"/>
            </w:r>
            <w:r>
              <w:rPr>
                <w:noProof/>
                <w:webHidden/>
              </w:rPr>
              <w:t>38</w:t>
            </w:r>
            <w:r>
              <w:rPr>
                <w:noProof/>
                <w:webHidden/>
              </w:rPr>
              <w:fldChar w:fldCharType="end"/>
            </w:r>
          </w:hyperlink>
        </w:p>
        <w:p w14:paraId="4BFD9588" w14:textId="19FAAEEE"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68" w:history="1">
            <w:r w:rsidRPr="00F84718">
              <w:rPr>
                <w:rStyle w:val="Hyperlink"/>
                <w:rFonts w:ascii="Arial" w:hAnsi="Arial" w:cs="Arial"/>
                <w:b/>
                <w:bCs/>
                <w:noProof/>
              </w:rPr>
              <w:t>The Second Questionnaire</w:t>
            </w:r>
            <w:r>
              <w:rPr>
                <w:noProof/>
                <w:webHidden/>
              </w:rPr>
              <w:tab/>
            </w:r>
            <w:r>
              <w:rPr>
                <w:noProof/>
                <w:webHidden/>
              </w:rPr>
              <w:fldChar w:fldCharType="begin"/>
            </w:r>
            <w:r>
              <w:rPr>
                <w:noProof/>
                <w:webHidden/>
              </w:rPr>
              <w:instrText xml:space="preserve"> PAGEREF _Toc148629768 \h </w:instrText>
            </w:r>
            <w:r>
              <w:rPr>
                <w:noProof/>
                <w:webHidden/>
              </w:rPr>
            </w:r>
            <w:r>
              <w:rPr>
                <w:noProof/>
                <w:webHidden/>
              </w:rPr>
              <w:fldChar w:fldCharType="separate"/>
            </w:r>
            <w:r>
              <w:rPr>
                <w:noProof/>
                <w:webHidden/>
              </w:rPr>
              <w:t>42</w:t>
            </w:r>
            <w:r>
              <w:rPr>
                <w:noProof/>
                <w:webHidden/>
              </w:rPr>
              <w:fldChar w:fldCharType="end"/>
            </w:r>
          </w:hyperlink>
        </w:p>
        <w:p w14:paraId="5A5E5B7F" w14:textId="71DBAC70"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69" w:history="1">
            <w:r w:rsidRPr="00F84718">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_Toc148629769 \h </w:instrText>
            </w:r>
            <w:r>
              <w:rPr>
                <w:noProof/>
                <w:webHidden/>
              </w:rPr>
            </w:r>
            <w:r>
              <w:rPr>
                <w:noProof/>
                <w:webHidden/>
              </w:rPr>
              <w:fldChar w:fldCharType="separate"/>
            </w:r>
            <w:r>
              <w:rPr>
                <w:noProof/>
                <w:webHidden/>
              </w:rPr>
              <w:t>43</w:t>
            </w:r>
            <w:r>
              <w:rPr>
                <w:noProof/>
                <w:webHidden/>
              </w:rPr>
              <w:fldChar w:fldCharType="end"/>
            </w:r>
          </w:hyperlink>
        </w:p>
        <w:p w14:paraId="70E8EFD9" w14:textId="3F264538"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70" w:history="1">
            <w:r w:rsidRPr="00F84718">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_Toc148629770 \h </w:instrText>
            </w:r>
            <w:r>
              <w:rPr>
                <w:noProof/>
                <w:webHidden/>
              </w:rPr>
            </w:r>
            <w:r>
              <w:rPr>
                <w:noProof/>
                <w:webHidden/>
              </w:rPr>
              <w:fldChar w:fldCharType="separate"/>
            </w:r>
            <w:r>
              <w:rPr>
                <w:noProof/>
                <w:webHidden/>
              </w:rPr>
              <w:t>44</w:t>
            </w:r>
            <w:r>
              <w:rPr>
                <w:noProof/>
                <w:webHidden/>
              </w:rPr>
              <w:fldChar w:fldCharType="end"/>
            </w:r>
          </w:hyperlink>
        </w:p>
        <w:p w14:paraId="33465A6F" w14:textId="39070A15"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71" w:history="1">
            <w:r w:rsidRPr="00F84718">
              <w:rPr>
                <w:rStyle w:val="Hyperlink"/>
                <w:rFonts w:ascii="Arial" w:hAnsi="Arial" w:cs="Arial"/>
                <w:b/>
                <w:bCs/>
                <w:noProof/>
              </w:rPr>
              <w:t>SUMMARY</w:t>
            </w:r>
            <w:r>
              <w:rPr>
                <w:noProof/>
                <w:webHidden/>
              </w:rPr>
              <w:tab/>
            </w:r>
            <w:r>
              <w:rPr>
                <w:noProof/>
                <w:webHidden/>
              </w:rPr>
              <w:fldChar w:fldCharType="begin"/>
            </w:r>
            <w:r>
              <w:rPr>
                <w:noProof/>
                <w:webHidden/>
              </w:rPr>
              <w:instrText xml:space="preserve"> PAGEREF _Toc148629771 \h </w:instrText>
            </w:r>
            <w:r>
              <w:rPr>
                <w:noProof/>
                <w:webHidden/>
              </w:rPr>
            </w:r>
            <w:r>
              <w:rPr>
                <w:noProof/>
                <w:webHidden/>
              </w:rPr>
              <w:fldChar w:fldCharType="separate"/>
            </w:r>
            <w:r>
              <w:rPr>
                <w:noProof/>
                <w:webHidden/>
              </w:rPr>
              <w:t>44</w:t>
            </w:r>
            <w:r>
              <w:rPr>
                <w:noProof/>
                <w:webHidden/>
              </w:rPr>
              <w:fldChar w:fldCharType="end"/>
            </w:r>
          </w:hyperlink>
        </w:p>
        <w:p w14:paraId="2D081EE1" w14:textId="26F2769B"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72" w:history="1">
            <w:r w:rsidRPr="00F84718">
              <w:rPr>
                <w:rStyle w:val="Hyperlink"/>
                <w:rFonts w:ascii="Arial" w:hAnsi="Arial" w:cs="Arial"/>
                <w:noProof/>
              </w:rPr>
              <w:t>CHAPTER 4. FINDINGS</w:t>
            </w:r>
            <w:r>
              <w:rPr>
                <w:noProof/>
                <w:webHidden/>
              </w:rPr>
              <w:tab/>
            </w:r>
            <w:r>
              <w:rPr>
                <w:noProof/>
                <w:webHidden/>
              </w:rPr>
              <w:fldChar w:fldCharType="begin"/>
            </w:r>
            <w:r>
              <w:rPr>
                <w:noProof/>
                <w:webHidden/>
              </w:rPr>
              <w:instrText xml:space="preserve"> PAGEREF _Toc148629772 \h </w:instrText>
            </w:r>
            <w:r>
              <w:rPr>
                <w:noProof/>
                <w:webHidden/>
              </w:rPr>
            </w:r>
            <w:r>
              <w:rPr>
                <w:noProof/>
                <w:webHidden/>
              </w:rPr>
              <w:fldChar w:fldCharType="separate"/>
            </w:r>
            <w:r>
              <w:rPr>
                <w:noProof/>
                <w:webHidden/>
              </w:rPr>
              <w:t>46</w:t>
            </w:r>
            <w:r>
              <w:rPr>
                <w:noProof/>
                <w:webHidden/>
              </w:rPr>
              <w:fldChar w:fldCharType="end"/>
            </w:r>
          </w:hyperlink>
        </w:p>
        <w:p w14:paraId="2B956D50" w14:textId="0DD61A3B"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73" w:history="1">
            <w:r w:rsidRPr="00F8471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_Toc148629773 \h </w:instrText>
            </w:r>
            <w:r>
              <w:rPr>
                <w:noProof/>
                <w:webHidden/>
              </w:rPr>
            </w:r>
            <w:r>
              <w:rPr>
                <w:noProof/>
                <w:webHidden/>
              </w:rPr>
              <w:fldChar w:fldCharType="separate"/>
            </w:r>
            <w:r>
              <w:rPr>
                <w:noProof/>
                <w:webHidden/>
              </w:rPr>
              <w:t>46</w:t>
            </w:r>
            <w:r>
              <w:rPr>
                <w:noProof/>
                <w:webHidden/>
              </w:rPr>
              <w:fldChar w:fldCharType="end"/>
            </w:r>
          </w:hyperlink>
        </w:p>
        <w:p w14:paraId="1E8F6C28" w14:textId="4F3A6F50"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74" w:history="1">
            <w:r w:rsidRPr="00F84718">
              <w:rPr>
                <w:rStyle w:val="Hyperlink"/>
                <w:rFonts w:ascii="Arial" w:hAnsi="Arial" w:cs="Arial"/>
                <w:b/>
                <w:bCs/>
                <w:noProof/>
              </w:rPr>
              <w:t>PRELIMINARY ANALYSIS</w:t>
            </w:r>
            <w:r>
              <w:rPr>
                <w:noProof/>
                <w:webHidden/>
              </w:rPr>
              <w:tab/>
            </w:r>
            <w:r>
              <w:rPr>
                <w:noProof/>
                <w:webHidden/>
              </w:rPr>
              <w:fldChar w:fldCharType="begin"/>
            </w:r>
            <w:r>
              <w:rPr>
                <w:noProof/>
                <w:webHidden/>
              </w:rPr>
              <w:instrText xml:space="preserve"> PAGEREF _Toc148629774 \h </w:instrText>
            </w:r>
            <w:r>
              <w:rPr>
                <w:noProof/>
                <w:webHidden/>
              </w:rPr>
            </w:r>
            <w:r>
              <w:rPr>
                <w:noProof/>
                <w:webHidden/>
              </w:rPr>
              <w:fldChar w:fldCharType="separate"/>
            </w:r>
            <w:r>
              <w:rPr>
                <w:noProof/>
                <w:webHidden/>
              </w:rPr>
              <w:t>46</w:t>
            </w:r>
            <w:r>
              <w:rPr>
                <w:noProof/>
                <w:webHidden/>
              </w:rPr>
              <w:fldChar w:fldCharType="end"/>
            </w:r>
          </w:hyperlink>
        </w:p>
        <w:p w14:paraId="7F35090D" w14:textId="6EA48795"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75" w:history="1">
            <w:r w:rsidRPr="00F84718">
              <w:rPr>
                <w:rStyle w:val="Hyperlink"/>
                <w:rFonts w:ascii="Arial" w:hAnsi="Arial" w:cs="Arial"/>
                <w:b/>
                <w:bCs/>
                <w:noProof/>
              </w:rPr>
              <w:t>Demographics</w:t>
            </w:r>
            <w:r>
              <w:rPr>
                <w:noProof/>
                <w:webHidden/>
              </w:rPr>
              <w:tab/>
            </w:r>
            <w:r>
              <w:rPr>
                <w:noProof/>
                <w:webHidden/>
              </w:rPr>
              <w:fldChar w:fldCharType="begin"/>
            </w:r>
            <w:r>
              <w:rPr>
                <w:noProof/>
                <w:webHidden/>
              </w:rPr>
              <w:instrText xml:space="preserve"> PAGEREF _Toc148629775 \h </w:instrText>
            </w:r>
            <w:r>
              <w:rPr>
                <w:noProof/>
                <w:webHidden/>
              </w:rPr>
            </w:r>
            <w:r>
              <w:rPr>
                <w:noProof/>
                <w:webHidden/>
              </w:rPr>
              <w:fldChar w:fldCharType="separate"/>
            </w:r>
            <w:r>
              <w:rPr>
                <w:noProof/>
                <w:webHidden/>
              </w:rPr>
              <w:t>46</w:t>
            </w:r>
            <w:r>
              <w:rPr>
                <w:noProof/>
                <w:webHidden/>
              </w:rPr>
              <w:fldChar w:fldCharType="end"/>
            </w:r>
          </w:hyperlink>
        </w:p>
        <w:p w14:paraId="30A945B7" w14:textId="4A578146"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76" w:history="1">
            <w:r w:rsidRPr="00F84718">
              <w:rPr>
                <w:rStyle w:val="Hyperlink"/>
                <w:rFonts w:ascii="Arial" w:hAnsi="Arial" w:cs="Arial"/>
                <w:b/>
                <w:bCs/>
                <w:noProof/>
              </w:rPr>
              <w:t>Descriptive Analysis</w:t>
            </w:r>
            <w:r>
              <w:rPr>
                <w:noProof/>
                <w:webHidden/>
              </w:rPr>
              <w:tab/>
            </w:r>
            <w:r>
              <w:rPr>
                <w:noProof/>
                <w:webHidden/>
              </w:rPr>
              <w:fldChar w:fldCharType="begin"/>
            </w:r>
            <w:r>
              <w:rPr>
                <w:noProof/>
                <w:webHidden/>
              </w:rPr>
              <w:instrText xml:space="preserve"> PAGEREF _Toc148629776 \h </w:instrText>
            </w:r>
            <w:r>
              <w:rPr>
                <w:noProof/>
                <w:webHidden/>
              </w:rPr>
            </w:r>
            <w:r>
              <w:rPr>
                <w:noProof/>
                <w:webHidden/>
              </w:rPr>
              <w:fldChar w:fldCharType="separate"/>
            </w:r>
            <w:r>
              <w:rPr>
                <w:noProof/>
                <w:webHidden/>
              </w:rPr>
              <w:t>47</w:t>
            </w:r>
            <w:r>
              <w:rPr>
                <w:noProof/>
                <w:webHidden/>
              </w:rPr>
              <w:fldChar w:fldCharType="end"/>
            </w:r>
          </w:hyperlink>
        </w:p>
        <w:p w14:paraId="68E4390C" w14:textId="6776835D"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77" w:history="1">
            <w:r w:rsidRPr="00F84718">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_Toc148629777 \h </w:instrText>
            </w:r>
            <w:r>
              <w:rPr>
                <w:noProof/>
                <w:webHidden/>
              </w:rPr>
            </w:r>
            <w:r>
              <w:rPr>
                <w:noProof/>
                <w:webHidden/>
              </w:rPr>
              <w:fldChar w:fldCharType="separate"/>
            </w:r>
            <w:r>
              <w:rPr>
                <w:noProof/>
                <w:webHidden/>
              </w:rPr>
              <w:t>48</w:t>
            </w:r>
            <w:r>
              <w:rPr>
                <w:noProof/>
                <w:webHidden/>
              </w:rPr>
              <w:fldChar w:fldCharType="end"/>
            </w:r>
          </w:hyperlink>
        </w:p>
        <w:p w14:paraId="166D6AB6" w14:textId="1AA6560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78" w:history="1">
            <w:r w:rsidRPr="00F84718">
              <w:rPr>
                <w:rStyle w:val="Hyperlink"/>
                <w:rFonts w:ascii="Arial" w:hAnsi="Arial" w:cs="Arial"/>
                <w:b/>
                <w:bCs/>
                <w:noProof/>
              </w:rPr>
              <w:t>QUESTION 1</w:t>
            </w:r>
            <w:r>
              <w:rPr>
                <w:noProof/>
                <w:webHidden/>
              </w:rPr>
              <w:tab/>
            </w:r>
            <w:r>
              <w:rPr>
                <w:noProof/>
                <w:webHidden/>
              </w:rPr>
              <w:fldChar w:fldCharType="begin"/>
            </w:r>
            <w:r>
              <w:rPr>
                <w:noProof/>
                <w:webHidden/>
              </w:rPr>
              <w:instrText xml:space="preserve"> PAGEREF _Toc148629778 \h </w:instrText>
            </w:r>
            <w:r>
              <w:rPr>
                <w:noProof/>
                <w:webHidden/>
              </w:rPr>
            </w:r>
            <w:r>
              <w:rPr>
                <w:noProof/>
                <w:webHidden/>
              </w:rPr>
              <w:fldChar w:fldCharType="separate"/>
            </w:r>
            <w:r>
              <w:rPr>
                <w:noProof/>
                <w:webHidden/>
              </w:rPr>
              <w:t>48</w:t>
            </w:r>
            <w:r>
              <w:rPr>
                <w:noProof/>
                <w:webHidden/>
              </w:rPr>
              <w:fldChar w:fldCharType="end"/>
            </w:r>
          </w:hyperlink>
        </w:p>
        <w:p w14:paraId="7EA38A6D" w14:textId="71C1FC5D"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79" w:history="1">
            <w:r w:rsidRPr="00F84718">
              <w:rPr>
                <w:rStyle w:val="Hyperlink"/>
                <w:rFonts w:ascii="Arial" w:hAnsi="Arial" w:cs="Arial"/>
                <w:b/>
                <w:bCs/>
                <w:noProof/>
              </w:rPr>
              <w:t>Emotional Intelligence Influence Employee Engagement, Employee Performances, and its Outcomes</w:t>
            </w:r>
            <w:r>
              <w:rPr>
                <w:noProof/>
                <w:webHidden/>
              </w:rPr>
              <w:tab/>
            </w:r>
            <w:r>
              <w:rPr>
                <w:noProof/>
                <w:webHidden/>
              </w:rPr>
              <w:fldChar w:fldCharType="begin"/>
            </w:r>
            <w:r>
              <w:rPr>
                <w:noProof/>
                <w:webHidden/>
              </w:rPr>
              <w:instrText xml:space="preserve"> PAGEREF _Toc148629779 \h </w:instrText>
            </w:r>
            <w:r>
              <w:rPr>
                <w:noProof/>
                <w:webHidden/>
              </w:rPr>
            </w:r>
            <w:r>
              <w:rPr>
                <w:noProof/>
                <w:webHidden/>
              </w:rPr>
              <w:fldChar w:fldCharType="separate"/>
            </w:r>
            <w:r>
              <w:rPr>
                <w:noProof/>
                <w:webHidden/>
              </w:rPr>
              <w:t>48</w:t>
            </w:r>
            <w:r>
              <w:rPr>
                <w:noProof/>
                <w:webHidden/>
              </w:rPr>
              <w:fldChar w:fldCharType="end"/>
            </w:r>
          </w:hyperlink>
        </w:p>
        <w:p w14:paraId="63026E48" w14:textId="42820920"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80" w:history="1">
            <w:r w:rsidRPr="00F84718">
              <w:rPr>
                <w:rStyle w:val="Hyperlink"/>
                <w:rFonts w:ascii="Arial" w:hAnsi="Arial" w:cs="Arial"/>
                <w:b/>
                <w:bCs/>
                <w:noProof/>
              </w:rPr>
              <w:t>Normality Test</w:t>
            </w:r>
            <w:r>
              <w:rPr>
                <w:noProof/>
                <w:webHidden/>
              </w:rPr>
              <w:tab/>
            </w:r>
            <w:r>
              <w:rPr>
                <w:noProof/>
                <w:webHidden/>
              </w:rPr>
              <w:fldChar w:fldCharType="begin"/>
            </w:r>
            <w:r>
              <w:rPr>
                <w:noProof/>
                <w:webHidden/>
              </w:rPr>
              <w:instrText xml:space="preserve"> PAGEREF _Toc148629780 \h </w:instrText>
            </w:r>
            <w:r>
              <w:rPr>
                <w:noProof/>
                <w:webHidden/>
              </w:rPr>
            </w:r>
            <w:r>
              <w:rPr>
                <w:noProof/>
                <w:webHidden/>
              </w:rPr>
              <w:fldChar w:fldCharType="separate"/>
            </w:r>
            <w:r>
              <w:rPr>
                <w:noProof/>
                <w:webHidden/>
              </w:rPr>
              <w:t>48</w:t>
            </w:r>
            <w:r>
              <w:rPr>
                <w:noProof/>
                <w:webHidden/>
              </w:rPr>
              <w:fldChar w:fldCharType="end"/>
            </w:r>
          </w:hyperlink>
        </w:p>
        <w:p w14:paraId="6F4DB591" w14:textId="6802EA50"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81" w:history="1">
            <w:r w:rsidRPr="00F84718">
              <w:rPr>
                <w:rStyle w:val="Hyperlink"/>
                <w:rFonts w:ascii="Arial" w:hAnsi="Arial" w:cs="Arial"/>
                <w:b/>
                <w:bCs/>
                <w:noProof/>
              </w:rPr>
              <w:t>Regression and Correlation</w:t>
            </w:r>
            <w:r>
              <w:rPr>
                <w:noProof/>
                <w:webHidden/>
              </w:rPr>
              <w:tab/>
            </w:r>
            <w:r>
              <w:rPr>
                <w:noProof/>
                <w:webHidden/>
              </w:rPr>
              <w:fldChar w:fldCharType="begin"/>
            </w:r>
            <w:r>
              <w:rPr>
                <w:noProof/>
                <w:webHidden/>
              </w:rPr>
              <w:instrText xml:space="preserve"> PAGEREF _Toc148629781 \h </w:instrText>
            </w:r>
            <w:r>
              <w:rPr>
                <w:noProof/>
                <w:webHidden/>
              </w:rPr>
            </w:r>
            <w:r>
              <w:rPr>
                <w:noProof/>
                <w:webHidden/>
              </w:rPr>
              <w:fldChar w:fldCharType="separate"/>
            </w:r>
            <w:r>
              <w:rPr>
                <w:noProof/>
                <w:webHidden/>
              </w:rPr>
              <w:t>49</w:t>
            </w:r>
            <w:r>
              <w:rPr>
                <w:noProof/>
                <w:webHidden/>
              </w:rPr>
              <w:fldChar w:fldCharType="end"/>
            </w:r>
          </w:hyperlink>
        </w:p>
        <w:p w14:paraId="133B6DB8" w14:textId="3184636C"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82" w:history="1">
            <w:r w:rsidRPr="00F84718">
              <w:rPr>
                <w:rStyle w:val="Hyperlink"/>
                <w:rFonts w:ascii="Arial" w:hAnsi="Arial" w:cs="Arial"/>
                <w:b/>
                <w:bCs/>
                <w:noProof/>
              </w:rPr>
              <w:t>Themes Analysis</w:t>
            </w:r>
            <w:r>
              <w:rPr>
                <w:noProof/>
                <w:webHidden/>
              </w:rPr>
              <w:tab/>
            </w:r>
            <w:r>
              <w:rPr>
                <w:noProof/>
                <w:webHidden/>
              </w:rPr>
              <w:fldChar w:fldCharType="begin"/>
            </w:r>
            <w:r>
              <w:rPr>
                <w:noProof/>
                <w:webHidden/>
              </w:rPr>
              <w:instrText xml:space="preserve"> PAGEREF _Toc148629782 \h </w:instrText>
            </w:r>
            <w:r>
              <w:rPr>
                <w:noProof/>
                <w:webHidden/>
              </w:rPr>
            </w:r>
            <w:r>
              <w:rPr>
                <w:noProof/>
                <w:webHidden/>
              </w:rPr>
              <w:fldChar w:fldCharType="separate"/>
            </w:r>
            <w:r>
              <w:rPr>
                <w:noProof/>
                <w:webHidden/>
              </w:rPr>
              <w:t>51</w:t>
            </w:r>
            <w:r>
              <w:rPr>
                <w:noProof/>
                <w:webHidden/>
              </w:rPr>
              <w:fldChar w:fldCharType="end"/>
            </w:r>
          </w:hyperlink>
        </w:p>
        <w:p w14:paraId="69ECF0DA" w14:textId="54C2B1E7"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83" w:history="1">
            <w:r w:rsidRPr="00F84718">
              <w:rPr>
                <w:rStyle w:val="Hyperlink"/>
                <w:rFonts w:ascii="Arial" w:hAnsi="Arial" w:cs="Arial"/>
                <w:b/>
                <w:bCs/>
                <w:noProof/>
              </w:rPr>
              <w:t>QUESTION 2</w:t>
            </w:r>
            <w:r>
              <w:rPr>
                <w:noProof/>
                <w:webHidden/>
              </w:rPr>
              <w:tab/>
            </w:r>
            <w:r>
              <w:rPr>
                <w:noProof/>
                <w:webHidden/>
              </w:rPr>
              <w:fldChar w:fldCharType="begin"/>
            </w:r>
            <w:r>
              <w:rPr>
                <w:noProof/>
                <w:webHidden/>
              </w:rPr>
              <w:instrText xml:space="preserve"> PAGEREF _Toc148629783 \h </w:instrText>
            </w:r>
            <w:r>
              <w:rPr>
                <w:noProof/>
                <w:webHidden/>
              </w:rPr>
            </w:r>
            <w:r>
              <w:rPr>
                <w:noProof/>
                <w:webHidden/>
              </w:rPr>
              <w:fldChar w:fldCharType="separate"/>
            </w:r>
            <w:r>
              <w:rPr>
                <w:noProof/>
                <w:webHidden/>
              </w:rPr>
              <w:t>53</w:t>
            </w:r>
            <w:r>
              <w:rPr>
                <w:noProof/>
                <w:webHidden/>
              </w:rPr>
              <w:fldChar w:fldCharType="end"/>
            </w:r>
          </w:hyperlink>
        </w:p>
        <w:p w14:paraId="41E0C033" w14:textId="6E5971B3"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84" w:history="1">
            <w:r w:rsidRPr="00F84718">
              <w:rPr>
                <w:rStyle w:val="Hyperlink"/>
                <w:rFonts w:ascii="Arial" w:hAnsi="Arial" w:cs="Arial"/>
                <w:b/>
                <w:bCs/>
                <w:noProof/>
              </w:rPr>
              <w:t>Emotional Intelligence Influence Employee in The Cleaning Industry of London</w:t>
            </w:r>
            <w:r>
              <w:rPr>
                <w:noProof/>
                <w:webHidden/>
              </w:rPr>
              <w:tab/>
            </w:r>
            <w:r>
              <w:rPr>
                <w:noProof/>
                <w:webHidden/>
              </w:rPr>
              <w:fldChar w:fldCharType="begin"/>
            </w:r>
            <w:r>
              <w:rPr>
                <w:noProof/>
                <w:webHidden/>
              </w:rPr>
              <w:instrText xml:space="preserve"> PAGEREF _Toc148629784 \h </w:instrText>
            </w:r>
            <w:r>
              <w:rPr>
                <w:noProof/>
                <w:webHidden/>
              </w:rPr>
            </w:r>
            <w:r>
              <w:rPr>
                <w:noProof/>
                <w:webHidden/>
              </w:rPr>
              <w:fldChar w:fldCharType="separate"/>
            </w:r>
            <w:r>
              <w:rPr>
                <w:noProof/>
                <w:webHidden/>
              </w:rPr>
              <w:t>53</w:t>
            </w:r>
            <w:r>
              <w:rPr>
                <w:noProof/>
                <w:webHidden/>
              </w:rPr>
              <w:fldChar w:fldCharType="end"/>
            </w:r>
          </w:hyperlink>
        </w:p>
        <w:p w14:paraId="663A38AB" w14:textId="37D965B6"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85" w:history="1">
            <w:r w:rsidRPr="00F84718">
              <w:rPr>
                <w:rStyle w:val="Hyperlink"/>
                <w:rFonts w:ascii="Arial" w:hAnsi="Arial" w:cs="Arial"/>
                <w:b/>
                <w:bCs/>
                <w:noProof/>
              </w:rPr>
              <w:t>QUESTION 3</w:t>
            </w:r>
            <w:r>
              <w:rPr>
                <w:noProof/>
                <w:webHidden/>
              </w:rPr>
              <w:tab/>
            </w:r>
            <w:r>
              <w:rPr>
                <w:noProof/>
                <w:webHidden/>
              </w:rPr>
              <w:fldChar w:fldCharType="begin"/>
            </w:r>
            <w:r>
              <w:rPr>
                <w:noProof/>
                <w:webHidden/>
              </w:rPr>
              <w:instrText xml:space="preserve"> PAGEREF _Toc148629785 \h </w:instrText>
            </w:r>
            <w:r>
              <w:rPr>
                <w:noProof/>
                <w:webHidden/>
              </w:rPr>
            </w:r>
            <w:r>
              <w:rPr>
                <w:noProof/>
                <w:webHidden/>
              </w:rPr>
              <w:fldChar w:fldCharType="separate"/>
            </w:r>
            <w:r>
              <w:rPr>
                <w:noProof/>
                <w:webHidden/>
              </w:rPr>
              <w:t>56</w:t>
            </w:r>
            <w:r>
              <w:rPr>
                <w:noProof/>
                <w:webHidden/>
              </w:rPr>
              <w:fldChar w:fldCharType="end"/>
            </w:r>
          </w:hyperlink>
        </w:p>
        <w:p w14:paraId="629CF7A6" w14:textId="48E7224A" w:rsidR="002B1C63" w:rsidRDefault="002B1C63">
          <w:pPr>
            <w:pStyle w:val="TOC3"/>
            <w:tabs>
              <w:tab w:val="right" w:leader="dot" w:pos="9011"/>
            </w:tabs>
            <w:rPr>
              <w:rFonts w:cstheme="minorBidi"/>
              <w:i w:val="0"/>
              <w:iCs w:val="0"/>
              <w:noProof/>
              <w:kern w:val="2"/>
              <w:sz w:val="24"/>
              <w:szCs w:val="24"/>
              <w:lang w:eastAsia="en-GB"/>
              <w14:ligatures w14:val="standardContextual"/>
            </w:rPr>
          </w:pPr>
          <w:hyperlink w:anchor="_Toc148629786" w:history="1">
            <w:r w:rsidRPr="00F84718">
              <w:rPr>
                <w:rStyle w:val="Hyperlink"/>
                <w:rFonts w:ascii="Arial" w:hAnsi="Arial" w:cs="Arial"/>
                <w:b/>
                <w:bCs/>
                <w:noProof/>
              </w:rPr>
              <w:t>Dimension of Emotional Intelligence, that Impact Employee Engagement and Performance in The Cleaning Industry</w:t>
            </w:r>
            <w:r>
              <w:rPr>
                <w:noProof/>
                <w:webHidden/>
              </w:rPr>
              <w:tab/>
            </w:r>
            <w:r>
              <w:rPr>
                <w:noProof/>
                <w:webHidden/>
              </w:rPr>
              <w:fldChar w:fldCharType="begin"/>
            </w:r>
            <w:r>
              <w:rPr>
                <w:noProof/>
                <w:webHidden/>
              </w:rPr>
              <w:instrText xml:space="preserve"> PAGEREF _Toc148629786 \h </w:instrText>
            </w:r>
            <w:r>
              <w:rPr>
                <w:noProof/>
                <w:webHidden/>
              </w:rPr>
            </w:r>
            <w:r>
              <w:rPr>
                <w:noProof/>
                <w:webHidden/>
              </w:rPr>
              <w:fldChar w:fldCharType="separate"/>
            </w:r>
            <w:r>
              <w:rPr>
                <w:noProof/>
                <w:webHidden/>
              </w:rPr>
              <w:t>56</w:t>
            </w:r>
            <w:r>
              <w:rPr>
                <w:noProof/>
                <w:webHidden/>
              </w:rPr>
              <w:fldChar w:fldCharType="end"/>
            </w:r>
          </w:hyperlink>
        </w:p>
        <w:p w14:paraId="3AD57AFD" w14:textId="32241C4F"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87" w:history="1">
            <w:r w:rsidRPr="00F84718">
              <w:rPr>
                <w:rStyle w:val="Hyperlink"/>
                <w:rFonts w:ascii="Arial" w:eastAsiaTheme="minorHAnsi" w:hAnsi="Arial" w:cs="Arial"/>
                <w:b/>
                <w:bCs/>
                <w:noProof/>
              </w:rPr>
              <w:t>SUMMARY</w:t>
            </w:r>
            <w:r>
              <w:rPr>
                <w:noProof/>
                <w:webHidden/>
              </w:rPr>
              <w:tab/>
            </w:r>
            <w:r>
              <w:rPr>
                <w:noProof/>
                <w:webHidden/>
              </w:rPr>
              <w:fldChar w:fldCharType="begin"/>
            </w:r>
            <w:r>
              <w:rPr>
                <w:noProof/>
                <w:webHidden/>
              </w:rPr>
              <w:instrText xml:space="preserve"> PAGEREF _Toc148629787 \h </w:instrText>
            </w:r>
            <w:r>
              <w:rPr>
                <w:noProof/>
                <w:webHidden/>
              </w:rPr>
            </w:r>
            <w:r>
              <w:rPr>
                <w:noProof/>
                <w:webHidden/>
              </w:rPr>
              <w:fldChar w:fldCharType="separate"/>
            </w:r>
            <w:r>
              <w:rPr>
                <w:noProof/>
                <w:webHidden/>
              </w:rPr>
              <w:t>60</w:t>
            </w:r>
            <w:r>
              <w:rPr>
                <w:noProof/>
                <w:webHidden/>
              </w:rPr>
              <w:fldChar w:fldCharType="end"/>
            </w:r>
          </w:hyperlink>
        </w:p>
        <w:p w14:paraId="2ADC1407" w14:textId="3D8E961C"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88" w:history="1">
            <w:r w:rsidRPr="00F84718">
              <w:rPr>
                <w:rStyle w:val="Hyperlink"/>
                <w:rFonts w:ascii="Arial" w:hAnsi="Arial" w:cs="Arial"/>
                <w:noProof/>
              </w:rPr>
              <w:t>CHAPTER 5. DISCUSSION, IMPLICATIONS AND RECOMMENDATIONS</w:t>
            </w:r>
            <w:r>
              <w:rPr>
                <w:noProof/>
                <w:webHidden/>
              </w:rPr>
              <w:tab/>
            </w:r>
            <w:r>
              <w:rPr>
                <w:noProof/>
                <w:webHidden/>
              </w:rPr>
              <w:fldChar w:fldCharType="begin"/>
            </w:r>
            <w:r>
              <w:rPr>
                <w:noProof/>
                <w:webHidden/>
              </w:rPr>
              <w:instrText xml:space="preserve"> PAGEREF _Toc148629788 \h </w:instrText>
            </w:r>
            <w:r>
              <w:rPr>
                <w:noProof/>
                <w:webHidden/>
              </w:rPr>
            </w:r>
            <w:r>
              <w:rPr>
                <w:noProof/>
                <w:webHidden/>
              </w:rPr>
              <w:fldChar w:fldCharType="separate"/>
            </w:r>
            <w:r>
              <w:rPr>
                <w:noProof/>
                <w:webHidden/>
              </w:rPr>
              <w:t>61</w:t>
            </w:r>
            <w:r>
              <w:rPr>
                <w:noProof/>
                <w:webHidden/>
              </w:rPr>
              <w:fldChar w:fldCharType="end"/>
            </w:r>
          </w:hyperlink>
        </w:p>
        <w:p w14:paraId="57F91B65" w14:textId="60A38DA1"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89" w:history="1">
            <w:r w:rsidRPr="00F84718">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_Toc148629789 \h </w:instrText>
            </w:r>
            <w:r>
              <w:rPr>
                <w:noProof/>
                <w:webHidden/>
              </w:rPr>
            </w:r>
            <w:r>
              <w:rPr>
                <w:noProof/>
                <w:webHidden/>
              </w:rPr>
              <w:fldChar w:fldCharType="separate"/>
            </w:r>
            <w:r>
              <w:rPr>
                <w:noProof/>
                <w:webHidden/>
              </w:rPr>
              <w:t>61</w:t>
            </w:r>
            <w:r>
              <w:rPr>
                <w:noProof/>
                <w:webHidden/>
              </w:rPr>
              <w:fldChar w:fldCharType="end"/>
            </w:r>
          </w:hyperlink>
        </w:p>
        <w:p w14:paraId="0A9CDD24" w14:textId="44B8DDB8"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0" w:history="1">
            <w:r w:rsidRPr="00F84718">
              <w:rPr>
                <w:rStyle w:val="Hyperlink"/>
                <w:rFonts w:ascii="Arial" w:hAnsi="Arial" w:cs="Arial"/>
                <w:b/>
                <w:bCs/>
                <w:noProof/>
                <w:lang w:val="en-US"/>
              </w:rPr>
              <w:t>SUMMARY OF THE RESULTS</w:t>
            </w:r>
            <w:r>
              <w:rPr>
                <w:noProof/>
                <w:webHidden/>
              </w:rPr>
              <w:tab/>
            </w:r>
            <w:r>
              <w:rPr>
                <w:noProof/>
                <w:webHidden/>
              </w:rPr>
              <w:fldChar w:fldCharType="begin"/>
            </w:r>
            <w:r>
              <w:rPr>
                <w:noProof/>
                <w:webHidden/>
              </w:rPr>
              <w:instrText xml:space="preserve"> PAGEREF _Toc148629790 \h </w:instrText>
            </w:r>
            <w:r>
              <w:rPr>
                <w:noProof/>
                <w:webHidden/>
              </w:rPr>
            </w:r>
            <w:r>
              <w:rPr>
                <w:noProof/>
                <w:webHidden/>
              </w:rPr>
              <w:fldChar w:fldCharType="separate"/>
            </w:r>
            <w:r>
              <w:rPr>
                <w:noProof/>
                <w:webHidden/>
              </w:rPr>
              <w:t>62</w:t>
            </w:r>
            <w:r>
              <w:rPr>
                <w:noProof/>
                <w:webHidden/>
              </w:rPr>
              <w:fldChar w:fldCharType="end"/>
            </w:r>
          </w:hyperlink>
        </w:p>
        <w:p w14:paraId="3EDC73B0" w14:textId="22D1289C"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1" w:history="1">
            <w:r w:rsidRPr="00F84718">
              <w:rPr>
                <w:rStyle w:val="Hyperlink"/>
                <w:rFonts w:ascii="Arial" w:hAnsi="Arial" w:cs="Arial"/>
                <w:b/>
                <w:bCs/>
                <w:noProof/>
                <w:lang w:eastAsia="en-GB"/>
              </w:rPr>
              <w:t>DISCUSSION OF THE RESULTS</w:t>
            </w:r>
            <w:r>
              <w:rPr>
                <w:noProof/>
                <w:webHidden/>
              </w:rPr>
              <w:tab/>
            </w:r>
            <w:r>
              <w:rPr>
                <w:noProof/>
                <w:webHidden/>
              </w:rPr>
              <w:fldChar w:fldCharType="begin"/>
            </w:r>
            <w:r>
              <w:rPr>
                <w:noProof/>
                <w:webHidden/>
              </w:rPr>
              <w:instrText xml:space="preserve"> PAGEREF _Toc148629791 \h </w:instrText>
            </w:r>
            <w:r>
              <w:rPr>
                <w:noProof/>
                <w:webHidden/>
              </w:rPr>
            </w:r>
            <w:r>
              <w:rPr>
                <w:noProof/>
                <w:webHidden/>
              </w:rPr>
              <w:fldChar w:fldCharType="separate"/>
            </w:r>
            <w:r>
              <w:rPr>
                <w:noProof/>
                <w:webHidden/>
              </w:rPr>
              <w:t>63</w:t>
            </w:r>
            <w:r>
              <w:rPr>
                <w:noProof/>
                <w:webHidden/>
              </w:rPr>
              <w:fldChar w:fldCharType="end"/>
            </w:r>
          </w:hyperlink>
        </w:p>
        <w:p w14:paraId="2A4EF6F6" w14:textId="1F66DFBC"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2" w:history="1">
            <w:r w:rsidRPr="00F84718">
              <w:rPr>
                <w:rStyle w:val="Hyperlink"/>
                <w:rFonts w:ascii="Arial" w:hAnsi="Arial" w:cs="Arial"/>
                <w:b/>
                <w:bCs/>
                <w:noProof/>
              </w:rPr>
              <w:t>RQ1:How does emotional intelligence impact employee engagement, performance, and the resulting outcomes? and RQ2:How does emotional intelligence influence workers within the cleaning business in the city of London?</w:t>
            </w:r>
            <w:r>
              <w:rPr>
                <w:noProof/>
                <w:webHidden/>
              </w:rPr>
              <w:tab/>
            </w:r>
            <w:r>
              <w:rPr>
                <w:noProof/>
                <w:webHidden/>
              </w:rPr>
              <w:fldChar w:fldCharType="begin"/>
            </w:r>
            <w:r>
              <w:rPr>
                <w:noProof/>
                <w:webHidden/>
              </w:rPr>
              <w:instrText xml:space="preserve"> PAGEREF _Toc148629792 \h </w:instrText>
            </w:r>
            <w:r>
              <w:rPr>
                <w:noProof/>
                <w:webHidden/>
              </w:rPr>
            </w:r>
            <w:r>
              <w:rPr>
                <w:noProof/>
                <w:webHidden/>
              </w:rPr>
              <w:fldChar w:fldCharType="separate"/>
            </w:r>
            <w:r>
              <w:rPr>
                <w:noProof/>
                <w:webHidden/>
              </w:rPr>
              <w:t>63</w:t>
            </w:r>
            <w:r>
              <w:rPr>
                <w:noProof/>
                <w:webHidden/>
              </w:rPr>
              <w:fldChar w:fldCharType="end"/>
            </w:r>
          </w:hyperlink>
        </w:p>
        <w:p w14:paraId="326514E8" w14:textId="32093A5E"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3" w:history="1">
            <w:r w:rsidRPr="00F84718">
              <w:rPr>
                <w:rStyle w:val="Hyperlink"/>
                <w:rFonts w:ascii="Arial" w:hAnsi="Arial" w:cs="Arial"/>
                <w:b/>
                <w:bCs/>
                <w:noProof/>
              </w:rPr>
              <w:t>DIMENSIONS OF EMOTIONAL INTELLIGENCE IN CLEANING EMPLOYEES</w:t>
            </w:r>
            <w:r>
              <w:rPr>
                <w:noProof/>
                <w:webHidden/>
              </w:rPr>
              <w:tab/>
            </w:r>
            <w:r>
              <w:rPr>
                <w:noProof/>
                <w:webHidden/>
              </w:rPr>
              <w:fldChar w:fldCharType="begin"/>
            </w:r>
            <w:r>
              <w:rPr>
                <w:noProof/>
                <w:webHidden/>
              </w:rPr>
              <w:instrText xml:space="preserve"> PAGEREF _Toc148629793 \h </w:instrText>
            </w:r>
            <w:r>
              <w:rPr>
                <w:noProof/>
                <w:webHidden/>
              </w:rPr>
            </w:r>
            <w:r>
              <w:rPr>
                <w:noProof/>
                <w:webHidden/>
              </w:rPr>
              <w:fldChar w:fldCharType="separate"/>
            </w:r>
            <w:r>
              <w:rPr>
                <w:noProof/>
                <w:webHidden/>
              </w:rPr>
              <w:t>66</w:t>
            </w:r>
            <w:r>
              <w:rPr>
                <w:noProof/>
                <w:webHidden/>
              </w:rPr>
              <w:fldChar w:fldCharType="end"/>
            </w:r>
          </w:hyperlink>
        </w:p>
        <w:p w14:paraId="6ADFE471" w14:textId="7D89029F"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4" w:history="1">
            <w:r w:rsidRPr="00F84718">
              <w:rPr>
                <w:rStyle w:val="Hyperlink"/>
                <w:rFonts w:ascii="Arial" w:hAnsi="Arial" w:cs="Arial"/>
                <w:b/>
                <w:bCs/>
                <w:noProof/>
                <w:lang w:val="en-US"/>
              </w:rPr>
              <w:t>PRACTICAL IMPLICATIONS</w:t>
            </w:r>
            <w:r>
              <w:rPr>
                <w:noProof/>
                <w:webHidden/>
              </w:rPr>
              <w:tab/>
            </w:r>
            <w:r>
              <w:rPr>
                <w:noProof/>
                <w:webHidden/>
              </w:rPr>
              <w:fldChar w:fldCharType="begin"/>
            </w:r>
            <w:r>
              <w:rPr>
                <w:noProof/>
                <w:webHidden/>
              </w:rPr>
              <w:instrText xml:space="preserve"> PAGEREF _Toc148629794 \h </w:instrText>
            </w:r>
            <w:r>
              <w:rPr>
                <w:noProof/>
                <w:webHidden/>
              </w:rPr>
            </w:r>
            <w:r>
              <w:rPr>
                <w:noProof/>
                <w:webHidden/>
              </w:rPr>
              <w:fldChar w:fldCharType="separate"/>
            </w:r>
            <w:r>
              <w:rPr>
                <w:noProof/>
                <w:webHidden/>
              </w:rPr>
              <w:t>68</w:t>
            </w:r>
            <w:r>
              <w:rPr>
                <w:noProof/>
                <w:webHidden/>
              </w:rPr>
              <w:fldChar w:fldCharType="end"/>
            </w:r>
          </w:hyperlink>
        </w:p>
        <w:p w14:paraId="2A4BACED" w14:textId="3A927B2E"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5" w:history="1">
            <w:r w:rsidRPr="00F84718">
              <w:rPr>
                <w:rStyle w:val="Hyperlink"/>
                <w:rFonts w:ascii="Arial" w:hAnsi="Arial" w:cs="Arial"/>
                <w:b/>
                <w:bCs/>
                <w:noProof/>
                <w:lang w:val="en-US"/>
              </w:rPr>
              <w:t>LIMITATIONS OF THE STUDY</w:t>
            </w:r>
            <w:r>
              <w:rPr>
                <w:noProof/>
                <w:webHidden/>
              </w:rPr>
              <w:tab/>
            </w:r>
            <w:r>
              <w:rPr>
                <w:noProof/>
                <w:webHidden/>
              </w:rPr>
              <w:fldChar w:fldCharType="begin"/>
            </w:r>
            <w:r>
              <w:rPr>
                <w:noProof/>
                <w:webHidden/>
              </w:rPr>
              <w:instrText xml:space="preserve"> PAGEREF _Toc148629795 \h </w:instrText>
            </w:r>
            <w:r>
              <w:rPr>
                <w:noProof/>
                <w:webHidden/>
              </w:rPr>
            </w:r>
            <w:r>
              <w:rPr>
                <w:noProof/>
                <w:webHidden/>
              </w:rPr>
              <w:fldChar w:fldCharType="separate"/>
            </w:r>
            <w:r>
              <w:rPr>
                <w:noProof/>
                <w:webHidden/>
              </w:rPr>
              <w:t>69</w:t>
            </w:r>
            <w:r>
              <w:rPr>
                <w:noProof/>
                <w:webHidden/>
              </w:rPr>
              <w:fldChar w:fldCharType="end"/>
            </w:r>
          </w:hyperlink>
        </w:p>
        <w:p w14:paraId="3435CCE6" w14:textId="0469FB0D"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6" w:history="1">
            <w:r w:rsidRPr="00F84718">
              <w:rPr>
                <w:rStyle w:val="Hyperlink"/>
                <w:rFonts w:ascii="Arial" w:hAnsi="Arial" w:cs="Arial"/>
                <w:b/>
                <w:bCs/>
                <w:noProof/>
                <w:lang w:val="en-US"/>
              </w:rPr>
              <w:t>FUTURE RESEARCH</w:t>
            </w:r>
            <w:r>
              <w:rPr>
                <w:noProof/>
                <w:webHidden/>
              </w:rPr>
              <w:tab/>
            </w:r>
            <w:r>
              <w:rPr>
                <w:noProof/>
                <w:webHidden/>
              </w:rPr>
              <w:fldChar w:fldCharType="begin"/>
            </w:r>
            <w:r>
              <w:rPr>
                <w:noProof/>
                <w:webHidden/>
              </w:rPr>
              <w:instrText xml:space="preserve"> PAGEREF _Toc148629796 \h </w:instrText>
            </w:r>
            <w:r>
              <w:rPr>
                <w:noProof/>
                <w:webHidden/>
              </w:rPr>
            </w:r>
            <w:r>
              <w:rPr>
                <w:noProof/>
                <w:webHidden/>
              </w:rPr>
              <w:fldChar w:fldCharType="separate"/>
            </w:r>
            <w:r>
              <w:rPr>
                <w:noProof/>
                <w:webHidden/>
              </w:rPr>
              <w:t>70</w:t>
            </w:r>
            <w:r>
              <w:rPr>
                <w:noProof/>
                <w:webHidden/>
              </w:rPr>
              <w:fldChar w:fldCharType="end"/>
            </w:r>
          </w:hyperlink>
        </w:p>
        <w:p w14:paraId="0F02745E" w14:textId="3EADDB4B"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797" w:history="1">
            <w:r w:rsidRPr="00F84718">
              <w:rPr>
                <w:rStyle w:val="Hyperlink"/>
                <w:rFonts w:ascii="Arial" w:hAnsi="Arial" w:cs="Arial"/>
                <w:b/>
                <w:bCs/>
                <w:noProof/>
                <w:lang w:val="en-US"/>
              </w:rPr>
              <w:t>CONCLUSION</w:t>
            </w:r>
            <w:r>
              <w:rPr>
                <w:noProof/>
                <w:webHidden/>
              </w:rPr>
              <w:tab/>
            </w:r>
            <w:r>
              <w:rPr>
                <w:noProof/>
                <w:webHidden/>
              </w:rPr>
              <w:fldChar w:fldCharType="begin"/>
            </w:r>
            <w:r>
              <w:rPr>
                <w:noProof/>
                <w:webHidden/>
              </w:rPr>
              <w:instrText xml:space="preserve"> PAGEREF _Toc148629797 \h </w:instrText>
            </w:r>
            <w:r>
              <w:rPr>
                <w:noProof/>
                <w:webHidden/>
              </w:rPr>
            </w:r>
            <w:r>
              <w:rPr>
                <w:noProof/>
                <w:webHidden/>
              </w:rPr>
              <w:fldChar w:fldCharType="separate"/>
            </w:r>
            <w:r>
              <w:rPr>
                <w:noProof/>
                <w:webHidden/>
              </w:rPr>
              <w:t>71</w:t>
            </w:r>
            <w:r>
              <w:rPr>
                <w:noProof/>
                <w:webHidden/>
              </w:rPr>
              <w:fldChar w:fldCharType="end"/>
            </w:r>
          </w:hyperlink>
        </w:p>
        <w:p w14:paraId="6C36E155" w14:textId="4CF71069"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98" w:history="1">
            <w:r w:rsidRPr="00F84718">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_Toc148629798 \h </w:instrText>
            </w:r>
            <w:r>
              <w:rPr>
                <w:noProof/>
                <w:webHidden/>
              </w:rPr>
            </w:r>
            <w:r>
              <w:rPr>
                <w:noProof/>
                <w:webHidden/>
              </w:rPr>
              <w:fldChar w:fldCharType="separate"/>
            </w:r>
            <w:r>
              <w:rPr>
                <w:noProof/>
                <w:webHidden/>
              </w:rPr>
              <w:t>72</w:t>
            </w:r>
            <w:r>
              <w:rPr>
                <w:noProof/>
                <w:webHidden/>
              </w:rPr>
              <w:fldChar w:fldCharType="end"/>
            </w:r>
          </w:hyperlink>
        </w:p>
        <w:p w14:paraId="106F7A02" w14:textId="0AE7AE06" w:rsidR="002B1C63" w:rsidRDefault="002B1C63">
          <w:pPr>
            <w:pStyle w:val="TOC1"/>
            <w:tabs>
              <w:tab w:val="right" w:leader="dot" w:pos="9011"/>
            </w:tabs>
            <w:rPr>
              <w:rFonts w:cstheme="minorBidi"/>
              <w:b w:val="0"/>
              <w:bCs w:val="0"/>
              <w:caps w:val="0"/>
              <w:noProof/>
              <w:kern w:val="2"/>
              <w:sz w:val="24"/>
              <w:szCs w:val="24"/>
              <w:lang w:eastAsia="en-GB"/>
              <w14:ligatures w14:val="standardContextual"/>
            </w:rPr>
          </w:pPr>
          <w:hyperlink w:anchor="_Toc148629799" w:history="1">
            <w:r w:rsidRPr="00F84718">
              <w:rPr>
                <w:rStyle w:val="Hyperlink"/>
                <w:rFonts w:ascii="Arial" w:hAnsi="Arial" w:cs="Arial"/>
                <w:noProof/>
              </w:rPr>
              <w:t>APPENDICES</w:t>
            </w:r>
            <w:r>
              <w:rPr>
                <w:noProof/>
                <w:webHidden/>
              </w:rPr>
              <w:tab/>
            </w:r>
            <w:r>
              <w:rPr>
                <w:noProof/>
                <w:webHidden/>
              </w:rPr>
              <w:fldChar w:fldCharType="begin"/>
            </w:r>
            <w:r>
              <w:rPr>
                <w:noProof/>
                <w:webHidden/>
              </w:rPr>
              <w:instrText xml:space="preserve"> PAGEREF _Toc148629799 \h </w:instrText>
            </w:r>
            <w:r>
              <w:rPr>
                <w:noProof/>
                <w:webHidden/>
              </w:rPr>
            </w:r>
            <w:r>
              <w:rPr>
                <w:noProof/>
                <w:webHidden/>
              </w:rPr>
              <w:fldChar w:fldCharType="separate"/>
            </w:r>
            <w:r>
              <w:rPr>
                <w:noProof/>
                <w:webHidden/>
              </w:rPr>
              <w:t>100</w:t>
            </w:r>
            <w:r>
              <w:rPr>
                <w:noProof/>
                <w:webHidden/>
              </w:rPr>
              <w:fldChar w:fldCharType="end"/>
            </w:r>
          </w:hyperlink>
        </w:p>
        <w:p w14:paraId="1FA8696F" w14:textId="325D3009"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800" w:history="1">
            <w:r w:rsidRPr="00F84718">
              <w:rPr>
                <w:rStyle w:val="Hyperlink"/>
                <w:rFonts w:ascii="Arial" w:hAnsi="Arial" w:cs="Arial"/>
                <w:b/>
                <w:bCs/>
                <w:noProof/>
              </w:rPr>
              <w:t>Appendix A</w:t>
            </w:r>
            <w:r>
              <w:rPr>
                <w:noProof/>
                <w:webHidden/>
              </w:rPr>
              <w:tab/>
            </w:r>
            <w:r>
              <w:rPr>
                <w:noProof/>
                <w:webHidden/>
              </w:rPr>
              <w:fldChar w:fldCharType="begin"/>
            </w:r>
            <w:r>
              <w:rPr>
                <w:noProof/>
                <w:webHidden/>
              </w:rPr>
              <w:instrText xml:space="preserve"> PAGEREF _Toc148629800 \h </w:instrText>
            </w:r>
            <w:r>
              <w:rPr>
                <w:noProof/>
                <w:webHidden/>
              </w:rPr>
            </w:r>
            <w:r>
              <w:rPr>
                <w:noProof/>
                <w:webHidden/>
              </w:rPr>
              <w:fldChar w:fldCharType="separate"/>
            </w:r>
            <w:r>
              <w:rPr>
                <w:noProof/>
                <w:webHidden/>
              </w:rPr>
              <w:t>100</w:t>
            </w:r>
            <w:r>
              <w:rPr>
                <w:noProof/>
                <w:webHidden/>
              </w:rPr>
              <w:fldChar w:fldCharType="end"/>
            </w:r>
          </w:hyperlink>
        </w:p>
        <w:p w14:paraId="1AE17E79" w14:textId="6B803610"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801" w:history="1">
            <w:r w:rsidRPr="00F84718">
              <w:rPr>
                <w:rStyle w:val="Hyperlink"/>
                <w:rFonts w:ascii="Arial" w:hAnsi="Arial" w:cs="Arial"/>
                <w:b/>
                <w:bCs/>
                <w:noProof/>
              </w:rPr>
              <w:t>Appendix B</w:t>
            </w:r>
            <w:r>
              <w:rPr>
                <w:noProof/>
                <w:webHidden/>
              </w:rPr>
              <w:tab/>
            </w:r>
            <w:r>
              <w:rPr>
                <w:noProof/>
                <w:webHidden/>
              </w:rPr>
              <w:fldChar w:fldCharType="begin"/>
            </w:r>
            <w:r>
              <w:rPr>
                <w:noProof/>
                <w:webHidden/>
              </w:rPr>
              <w:instrText xml:space="preserve"> PAGEREF _Toc148629801 \h </w:instrText>
            </w:r>
            <w:r>
              <w:rPr>
                <w:noProof/>
                <w:webHidden/>
              </w:rPr>
            </w:r>
            <w:r>
              <w:rPr>
                <w:noProof/>
                <w:webHidden/>
              </w:rPr>
              <w:fldChar w:fldCharType="separate"/>
            </w:r>
            <w:r>
              <w:rPr>
                <w:noProof/>
                <w:webHidden/>
              </w:rPr>
              <w:t>103</w:t>
            </w:r>
            <w:r>
              <w:rPr>
                <w:noProof/>
                <w:webHidden/>
              </w:rPr>
              <w:fldChar w:fldCharType="end"/>
            </w:r>
          </w:hyperlink>
        </w:p>
        <w:p w14:paraId="57BDB5CE" w14:textId="3F5A3FD7"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802" w:history="1">
            <w:r w:rsidRPr="00F84718">
              <w:rPr>
                <w:rStyle w:val="Hyperlink"/>
                <w:rFonts w:ascii="Arial" w:hAnsi="Arial" w:cs="Arial"/>
                <w:b/>
                <w:bCs/>
                <w:noProof/>
              </w:rPr>
              <w:t>Appendix C</w:t>
            </w:r>
            <w:r>
              <w:rPr>
                <w:noProof/>
                <w:webHidden/>
              </w:rPr>
              <w:tab/>
            </w:r>
            <w:r>
              <w:rPr>
                <w:noProof/>
                <w:webHidden/>
              </w:rPr>
              <w:fldChar w:fldCharType="begin"/>
            </w:r>
            <w:r>
              <w:rPr>
                <w:noProof/>
                <w:webHidden/>
              </w:rPr>
              <w:instrText xml:space="preserve"> PAGEREF _Toc148629802 \h </w:instrText>
            </w:r>
            <w:r>
              <w:rPr>
                <w:noProof/>
                <w:webHidden/>
              </w:rPr>
            </w:r>
            <w:r>
              <w:rPr>
                <w:noProof/>
                <w:webHidden/>
              </w:rPr>
              <w:fldChar w:fldCharType="separate"/>
            </w:r>
            <w:r>
              <w:rPr>
                <w:noProof/>
                <w:webHidden/>
              </w:rPr>
              <w:t>106</w:t>
            </w:r>
            <w:r>
              <w:rPr>
                <w:noProof/>
                <w:webHidden/>
              </w:rPr>
              <w:fldChar w:fldCharType="end"/>
            </w:r>
          </w:hyperlink>
        </w:p>
        <w:p w14:paraId="23F4957A" w14:textId="23B163B1" w:rsidR="002B1C63" w:rsidRDefault="002B1C63">
          <w:pPr>
            <w:pStyle w:val="TOC2"/>
            <w:tabs>
              <w:tab w:val="right" w:leader="dot" w:pos="9011"/>
            </w:tabs>
            <w:rPr>
              <w:rFonts w:cstheme="minorBidi"/>
              <w:smallCaps w:val="0"/>
              <w:noProof/>
              <w:kern w:val="2"/>
              <w:sz w:val="24"/>
              <w:szCs w:val="24"/>
              <w:lang w:eastAsia="en-GB"/>
              <w14:ligatures w14:val="standardContextual"/>
            </w:rPr>
          </w:pPr>
          <w:hyperlink w:anchor="_Toc148629803" w:history="1">
            <w:r w:rsidRPr="00F84718">
              <w:rPr>
                <w:rStyle w:val="Hyperlink"/>
                <w:rFonts w:ascii="Arial" w:hAnsi="Arial" w:cs="Arial"/>
                <w:b/>
                <w:bCs/>
                <w:noProof/>
                <w:lang w:val="es-ES"/>
              </w:rPr>
              <w:t>Questionnaire 2</w:t>
            </w:r>
            <w:r>
              <w:rPr>
                <w:noProof/>
                <w:webHidden/>
              </w:rPr>
              <w:tab/>
            </w:r>
            <w:r>
              <w:rPr>
                <w:noProof/>
                <w:webHidden/>
              </w:rPr>
              <w:fldChar w:fldCharType="begin"/>
            </w:r>
            <w:r>
              <w:rPr>
                <w:noProof/>
                <w:webHidden/>
              </w:rPr>
              <w:instrText xml:space="preserve"> PAGEREF _Toc148629803 \h </w:instrText>
            </w:r>
            <w:r>
              <w:rPr>
                <w:noProof/>
                <w:webHidden/>
              </w:rPr>
            </w:r>
            <w:r>
              <w:rPr>
                <w:noProof/>
                <w:webHidden/>
              </w:rPr>
              <w:fldChar w:fldCharType="separate"/>
            </w:r>
            <w:r>
              <w:rPr>
                <w:noProof/>
                <w:webHidden/>
              </w:rPr>
              <w:t>109</w:t>
            </w:r>
            <w:r>
              <w:rPr>
                <w:noProof/>
                <w:webHidden/>
              </w:rPr>
              <w:fldChar w:fldCharType="end"/>
            </w:r>
          </w:hyperlink>
        </w:p>
        <w:p w14:paraId="4EA392D1" w14:textId="79172389" w:rsidR="00691117" w:rsidRPr="003F18CA" w:rsidRDefault="00691117" w:rsidP="003F18CA">
          <w:pPr>
            <w:spacing w:line="360" w:lineRule="auto"/>
            <w:rPr>
              <w:rFonts w:ascii="Arial" w:hAnsi="Arial" w:cs="Arial"/>
              <w:sz w:val="22"/>
              <w:szCs w:val="22"/>
            </w:rPr>
          </w:pPr>
          <w:r w:rsidRPr="003F18CA">
            <w:rPr>
              <w:rFonts w:ascii="Arial" w:hAnsi="Arial" w:cs="Arial"/>
              <w:b/>
              <w:bCs/>
              <w:noProof/>
              <w:sz w:val="22"/>
              <w:szCs w:val="22"/>
            </w:rPr>
            <w:fldChar w:fldCharType="end"/>
          </w:r>
        </w:p>
      </w:sdtContent>
    </w:sdt>
    <w:p w14:paraId="74443B62" w14:textId="77777777" w:rsidR="002335EF" w:rsidRPr="003F18CA" w:rsidRDefault="002335EF" w:rsidP="003F18CA">
      <w:pPr>
        <w:spacing w:line="360" w:lineRule="auto"/>
        <w:rPr>
          <w:rFonts w:ascii="Arial" w:hAnsi="Arial" w:cs="Arial"/>
          <w:sz w:val="22"/>
          <w:szCs w:val="22"/>
        </w:rPr>
      </w:pPr>
    </w:p>
    <w:p w14:paraId="78A7082C" w14:textId="77777777" w:rsidR="006903EA" w:rsidRPr="003F18CA" w:rsidRDefault="006903EA" w:rsidP="003F18CA">
      <w:pPr>
        <w:spacing w:line="360" w:lineRule="auto"/>
        <w:rPr>
          <w:rFonts w:ascii="Arial" w:hAnsi="Arial" w:cs="Arial"/>
          <w:sz w:val="22"/>
          <w:szCs w:val="22"/>
        </w:rPr>
      </w:pPr>
    </w:p>
    <w:p w14:paraId="3AF17DA4" w14:textId="77777777" w:rsidR="006903EA" w:rsidRPr="003F18CA" w:rsidRDefault="006903EA" w:rsidP="003F18CA">
      <w:pPr>
        <w:spacing w:line="360" w:lineRule="auto"/>
        <w:rPr>
          <w:rFonts w:ascii="Arial" w:hAnsi="Arial" w:cs="Arial"/>
          <w:sz w:val="22"/>
          <w:szCs w:val="22"/>
        </w:rPr>
      </w:pPr>
    </w:p>
    <w:p w14:paraId="5D6DC794" w14:textId="77777777" w:rsidR="006903EA" w:rsidRPr="003F18CA" w:rsidRDefault="006903EA" w:rsidP="003F18CA">
      <w:pPr>
        <w:spacing w:line="360" w:lineRule="auto"/>
        <w:rPr>
          <w:rFonts w:ascii="Arial" w:hAnsi="Arial" w:cs="Arial"/>
          <w:sz w:val="22"/>
          <w:szCs w:val="22"/>
        </w:rPr>
      </w:pPr>
    </w:p>
    <w:p w14:paraId="578E7226" w14:textId="77777777" w:rsidR="005164DA" w:rsidRDefault="005164DA" w:rsidP="005164DA"/>
    <w:p w14:paraId="1B73AD6A" w14:textId="77777777" w:rsidR="00DE102F" w:rsidRDefault="00DE102F" w:rsidP="00EE2FA5">
      <w:pPr>
        <w:spacing w:line="360" w:lineRule="auto"/>
        <w:rPr>
          <w:rFonts w:ascii="Arial" w:hAnsi="Arial" w:cs="Arial"/>
          <w:sz w:val="22"/>
          <w:szCs w:val="22"/>
        </w:rPr>
      </w:pPr>
    </w:p>
    <w:p w14:paraId="779D1664" w14:textId="77777777" w:rsidR="00023F35" w:rsidRPr="003F18CA" w:rsidRDefault="00023F35" w:rsidP="003F18CA">
      <w:pPr>
        <w:spacing w:line="360" w:lineRule="auto"/>
        <w:ind w:left="360"/>
        <w:rPr>
          <w:rFonts w:ascii="Arial" w:hAnsi="Arial" w:cs="Arial"/>
          <w:sz w:val="22"/>
          <w:szCs w:val="22"/>
        </w:rPr>
      </w:pPr>
    </w:p>
    <w:p w14:paraId="697956A6" w14:textId="5102D64E" w:rsidR="00023F35" w:rsidRDefault="00023F35" w:rsidP="000D721E">
      <w:pPr>
        <w:pStyle w:val="Heading1"/>
        <w:numPr>
          <w:ilvl w:val="0"/>
          <w:numId w:val="0"/>
        </w:numPr>
        <w:jc w:val="center"/>
        <w:rPr>
          <w:rFonts w:ascii="Arial" w:hAnsi="Arial" w:cs="Arial"/>
          <w:b/>
          <w:bCs/>
          <w:color w:val="000000" w:themeColor="text1"/>
        </w:rPr>
      </w:pPr>
      <w:bookmarkStart w:id="4" w:name="_Toc148629726"/>
      <w:r w:rsidRPr="00F96EA9">
        <w:rPr>
          <w:rFonts w:ascii="Arial" w:hAnsi="Arial" w:cs="Arial"/>
          <w:b/>
          <w:bCs/>
          <w:color w:val="000000" w:themeColor="text1"/>
        </w:rPr>
        <w:t>ABSTRACT</w:t>
      </w:r>
      <w:bookmarkEnd w:id="4"/>
    </w:p>
    <w:p w14:paraId="08330E58" w14:textId="77777777" w:rsidR="000D721E" w:rsidRPr="000D721E" w:rsidRDefault="000D721E" w:rsidP="000D721E">
      <w:pPr>
        <w:rPr>
          <w:lang w:eastAsia="en-US"/>
        </w:rPr>
      </w:pPr>
    </w:p>
    <w:p w14:paraId="5E7A2D91" w14:textId="17B49A62" w:rsidR="000D721E" w:rsidRPr="000D721E" w:rsidRDefault="000D721E" w:rsidP="000D721E">
      <w:pPr>
        <w:spacing w:line="360" w:lineRule="auto"/>
        <w:rPr>
          <w:rFonts w:ascii="Arial" w:hAnsi="Arial" w:cs="Arial"/>
        </w:rPr>
      </w:pPr>
      <w:r w:rsidRPr="000D721E">
        <w:rPr>
          <w:rFonts w:ascii="Arial" w:hAnsi="Arial" w:cs="Arial"/>
        </w:rPr>
        <w:t xml:space="preserve">In today's environment of highly competitive business environments, organisations have come to recognise the essential function of their employees in attaining and maintaining success. The investigation of emotional intelligence (EI) has gained significance in employee performance and satisfaction due to its association with numerous contributing elements. Understanding the </w:t>
      </w:r>
      <w:r w:rsidR="00160577">
        <w:rPr>
          <w:rFonts w:ascii="Arial" w:hAnsi="Arial" w:cs="Arial"/>
        </w:rPr>
        <w:t>connections</w:t>
      </w:r>
      <w:r w:rsidRPr="000D721E">
        <w:rPr>
          <w:rFonts w:ascii="Arial" w:hAnsi="Arial" w:cs="Arial"/>
        </w:rPr>
        <w:t xml:space="preserve"> </w:t>
      </w:r>
      <w:r w:rsidR="00160577">
        <w:rPr>
          <w:rFonts w:ascii="Arial" w:hAnsi="Arial" w:cs="Arial"/>
        </w:rPr>
        <w:t>between</w:t>
      </w:r>
      <w:r w:rsidRPr="000D721E">
        <w:rPr>
          <w:rFonts w:ascii="Arial" w:hAnsi="Arial" w:cs="Arial"/>
        </w:rPr>
        <w:t xml:space="preserve"> emotional intelligence (EI) </w:t>
      </w:r>
      <w:r w:rsidR="00160577">
        <w:rPr>
          <w:rFonts w:ascii="Arial" w:hAnsi="Arial" w:cs="Arial"/>
        </w:rPr>
        <w:t>and</w:t>
      </w:r>
      <w:r w:rsidRPr="000D721E">
        <w:rPr>
          <w:rFonts w:ascii="Arial" w:hAnsi="Arial" w:cs="Arial"/>
        </w:rPr>
        <w:t xml:space="preserve"> employees is crucial, particularly in the commercial cleaning sector in London, where contact between personnel and clients is regular and vital.</w:t>
      </w:r>
      <w:r w:rsidR="007A5FF8" w:rsidRPr="007A5FF8">
        <w:t xml:space="preserve"> </w:t>
      </w:r>
      <w:r w:rsidR="007A5FF8" w:rsidRPr="007A5FF8">
        <w:rPr>
          <w:rFonts w:ascii="Arial" w:hAnsi="Arial" w:cs="Arial"/>
        </w:rPr>
        <w:t>The main point of this research is to examine the impact of emotional intelligence on employees within the commercial cleaning industry</w:t>
      </w:r>
      <w:r w:rsidR="00A71395">
        <w:rPr>
          <w:rFonts w:ascii="Arial" w:hAnsi="Arial" w:cs="Arial"/>
        </w:rPr>
        <w:t xml:space="preserve"> </w:t>
      </w:r>
      <w:r w:rsidR="00B82A3E" w:rsidRPr="00B82A3E">
        <w:rPr>
          <w:rFonts w:ascii="Arial" w:hAnsi="Arial" w:cs="Arial"/>
        </w:rPr>
        <w:t>and discover if there is a connection between them.</w:t>
      </w:r>
    </w:p>
    <w:p w14:paraId="1032F709" w14:textId="77777777" w:rsidR="000D721E" w:rsidRPr="000D721E" w:rsidRDefault="000D721E" w:rsidP="000D721E">
      <w:pPr>
        <w:spacing w:line="360" w:lineRule="auto"/>
        <w:rPr>
          <w:rFonts w:ascii="Arial" w:hAnsi="Arial" w:cs="Arial"/>
        </w:rPr>
      </w:pPr>
    </w:p>
    <w:p w14:paraId="0E3BC234" w14:textId="2B6DB215" w:rsidR="000D721E" w:rsidRDefault="000D721E" w:rsidP="000D721E">
      <w:pPr>
        <w:spacing w:line="360" w:lineRule="auto"/>
        <w:rPr>
          <w:rFonts w:ascii="Arial" w:hAnsi="Arial" w:cs="Arial"/>
        </w:rPr>
      </w:pPr>
      <w:r w:rsidRPr="000D721E">
        <w:rPr>
          <w:rFonts w:ascii="Arial" w:hAnsi="Arial" w:cs="Arial"/>
        </w:rPr>
        <w:t>various techniques</w:t>
      </w:r>
      <w:r w:rsidR="003F7839">
        <w:rPr>
          <w:rFonts w:ascii="Arial" w:hAnsi="Arial" w:cs="Arial"/>
        </w:rPr>
        <w:t xml:space="preserve"> were used </w:t>
      </w:r>
      <w:r w:rsidRPr="000D721E">
        <w:rPr>
          <w:rFonts w:ascii="Arial" w:hAnsi="Arial" w:cs="Arial"/>
        </w:rPr>
        <w:t xml:space="preserve">such as questionnaires and </w:t>
      </w:r>
      <w:r w:rsidR="009F733C">
        <w:rPr>
          <w:rFonts w:ascii="Arial" w:hAnsi="Arial" w:cs="Arial"/>
        </w:rPr>
        <w:t>convenience</w:t>
      </w:r>
      <w:r w:rsidRPr="000D721E">
        <w:rPr>
          <w:rFonts w:ascii="Arial" w:hAnsi="Arial" w:cs="Arial"/>
        </w:rPr>
        <w:t xml:space="preserve"> sampling, in the study. Participants </w:t>
      </w:r>
      <w:r w:rsidR="00E27BFE">
        <w:rPr>
          <w:rFonts w:ascii="Arial" w:hAnsi="Arial" w:cs="Arial"/>
        </w:rPr>
        <w:t xml:space="preserve">answered </w:t>
      </w:r>
      <w:r w:rsidRPr="000D721E">
        <w:rPr>
          <w:rFonts w:ascii="Arial" w:hAnsi="Arial" w:cs="Arial"/>
        </w:rPr>
        <w:t>two questionnaires, one containing demographic information, EI, employee engagement and performance questions and the other focusing on the workplace applicability of emotional intelligence for leaders. Quantitative data analyses were made using descriptive statistics, correlation analysis and regression, while qualitative data was evaluated using theme analysis.</w:t>
      </w:r>
    </w:p>
    <w:p w14:paraId="195140E8" w14:textId="77777777" w:rsidR="009F733C" w:rsidRPr="000D721E" w:rsidRDefault="009F733C" w:rsidP="000D721E">
      <w:pPr>
        <w:spacing w:line="360" w:lineRule="auto"/>
        <w:rPr>
          <w:rFonts w:ascii="Arial" w:hAnsi="Arial" w:cs="Arial"/>
        </w:rPr>
      </w:pPr>
    </w:p>
    <w:p w14:paraId="0762C8EF" w14:textId="05F619AB" w:rsidR="000D721E" w:rsidRPr="000D721E" w:rsidRDefault="000D721E" w:rsidP="000D721E">
      <w:pPr>
        <w:spacing w:line="360" w:lineRule="auto"/>
        <w:rPr>
          <w:rFonts w:ascii="Arial" w:hAnsi="Arial" w:cs="Arial"/>
        </w:rPr>
      </w:pPr>
      <w:r w:rsidRPr="000D721E">
        <w:rPr>
          <w:rFonts w:ascii="Arial" w:hAnsi="Arial" w:cs="Arial"/>
        </w:rPr>
        <w:t xml:space="preserve">The study's findings confirm a </w:t>
      </w:r>
      <w:r w:rsidR="005A0A13">
        <w:rPr>
          <w:rFonts w:ascii="Arial" w:hAnsi="Arial" w:cs="Arial"/>
        </w:rPr>
        <w:t xml:space="preserve">strong link between emotional intelligence and how </w:t>
      </w:r>
      <w:r w:rsidRPr="000D721E">
        <w:rPr>
          <w:rFonts w:ascii="Arial" w:hAnsi="Arial" w:cs="Arial"/>
        </w:rPr>
        <w:t>engag</w:t>
      </w:r>
      <w:r w:rsidR="00BB499C">
        <w:rPr>
          <w:rFonts w:ascii="Arial" w:hAnsi="Arial" w:cs="Arial"/>
        </w:rPr>
        <w:t>e are the employees</w:t>
      </w:r>
      <w:r w:rsidRPr="000D721E">
        <w:rPr>
          <w:rFonts w:ascii="Arial" w:hAnsi="Arial" w:cs="Arial"/>
        </w:rPr>
        <w:t xml:space="preserve">. Although the correlation between emotional intelligence and performance is less intense, it is still significant. The </w:t>
      </w:r>
      <w:r w:rsidR="0066088A">
        <w:rPr>
          <w:rFonts w:ascii="Arial" w:hAnsi="Arial" w:cs="Arial"/>
        </w:rPr>
        <w:t>results show</w:t>
      </w:r>
      <w:r w:rsidR="0086517A">
        <w:rPr>
          <w:rFonts w:ascii="Arial" w:hAnsi="Arial" w:cs="Arial"/>
        </w:rPr>
        <w:t xml:space="preserve"> the value </w:t>
      </w:r>
      <w:r w:rsidRPr="000D721E">
        <w:rPr>
          <w:rFonts w:ascii="Arial" w:hAnsi="Arial" w:cs="Arial"/>
        </w:rPr>
        <w:t>of EI training for organisations and suggest the need for future longitudinal research to explore strategies to improve productivity and performance within these organisations.</w:t>
      </w:r>
    </w:p>
    <w:p w14:paraId="73C32B53" w14:textId="77777777" w:rsidR="000D721E" w:rsidRPr="000D721E" w:rsidRDefault="000D721E" w:rsidP="000D721E">
      <w:pPr>
        <w:spacing w:line="360" w:lineRule="auto"/>
        <w:rPr>
          <w:rFonts w:ascii="Arial" w:hAnsi="Arial" w:cs="Arial"/>
        </w:rPr>
      </w:pPr>
    </w:p>
    <w:p w14:paraId="5877C529" w14:textId="57E193E7" w:rsidR="000E5D18" w:rsidRPr="00F96EA9" w:rsidRDefault="000D721E" w:rsidP="000D721E">
      <w:pPr>
        <w:spacing w:line="360" w:lineRule="auto"/>
      </w:pPr>
      <w:r w:rsidRPr="000D721E">
        <w:rPr>
          <w:rFonts w:ascii="Arial" w:hAnsi="Arial" w:cs="Arial"/>
        </w:rPr>
        <w:t>In summary, this research highlights the significant impact of emotional intelligence (EI) on employee engagement and performance in the commercial cleaning industry. This research contributes significantly to understanding the positive effects of EI in the cleaning industry and provides a foundation for further research</w:t>
      </w:r>
      <w:r>
        <w:t>.</w:t>
      </w:r>
    </w:p>
    <w:p w14:paraId="1B1A9135" w14:textId="77777777" w:rsidR="00513CB9" w:rsidRDefault="00513CB9" w:rsidP="00023F35"/>
    <w:p w14:paraId="164B0036" w14:textId="5972AAF2" w:rsidR="00513CB9" w:rsidRDefault="00513CB9" w:rsidP="00023F35">
      <w:r w:rsidRPr="00395BD0">
        <w:rPr>
          <w:rFonts w:ascii="Arial" w:hAnsi="Arial" w:cs="Arial"/>
          <w:b/>
          <w:bCs/>
        </w:rPr>
        <w:lastRenderedPageBreak/>
        <w:t>Keywords</w:t>
      </w:r>
      <w:r w:rsidRPr="00395BD0">
        <w:rPr>
          <w:rFonts w:ascii="Arial" w:hAnsi="Arial" w:cs="Arial"/>
        </w:rPr>
        <w:t>: Emotional intelligence, Employee engagement, Employee performance, commercial cleaning</w:t>
      </w:r>
      <w:r w:rsidR="002C4FD2">
        <w:rPr>
          <w:rFonts w:ascii="Arial" w:hAnsi="Arial" w:cs="Arial"/>
        </w:rPr>
        <w:t>.</w:t>
      </w:r>
    </w:p>
    <w:p w14:paraId="11DC46BF" w14:textId="77777777" w:rsidR="008F0AF6" w:rsidRDefault="008F0AF6" w:rsidP="008F0AF6">
      <w:pPr>
        <w:rPr>
          <w:lang w:eastAsia="en-US"/>
        </w:rPr>
      </w:pPr>
    </w:p>
    <w:p w14:paraId="08958587" w14:textId="77777777" w:rsidR="008F0AF6" w:rsidRDefault="008F0AF6" w:rsidP="008F0AF6">
      <w:pPr>
        <w:rPr>
          <w:lang w:eastAsia="en-US"/>
        </w:rPr>
      </w:pPr>
    </w:p>
    <w:p w14:paraId="060F2EE8" w14:textId="77777777" w:rsidR="008F0AF6" w:rsidRDefault="008F0AF6" w:rsidP="008F0AF6">
      <w:pPr>
        <w:rPr>
          <w:lang w:eastAsia="en-US"/>
        </w:rPr>
      </w:pPr>
    </w:p>
    <w:p w14:paraId="14903F2D" w14:textId="77777777" w:rsidR="008F0AF6" w:rsidRDefault="008F0AF6" w:rsidP="008F0AF6">
      <w:pPr>
        <w:rPr>
          <w:lang w:eastAsia="en-US"/>
        </w:rPr>
      </w:pPr>
    </w:p>
    <w:p w14:paraId="021A5B49" w14:textId="77777777" w:rsidR="002C4FD2" w:rsidRDefault="002C4FD2" w:rsidP="008F0AF6">
      <w:pPr>
        <w:rPr>
          <w:lang w:eastAsia="en-US"/>
        </w:rPr>
      </w:pPr>
    </w:p>
    <w:p w14:paraId="74EA3D2C" w14:textId="77777777" w:rsidR="002C4FD2" w:rsidRDefault="002C4FD2" w:rsidP="008F0AF6">
      <w:pPr>
        <w:rPr>
          <w:lang w:eastAsia="en-US"/>
        </w:rPr>
      </w:pPr>
    </w:p>
    <w:p w14:paraId="4C2DEC74" w14:textId="77777777" w:rsidR="002C4FD2" w:rsidRDefault="002C4FD2" w:rsidP="008F0AF6">
      <w:pPr>
        <w:rPr>
          <w:lang w:eastAsia="en-US"/>
        </w:rPr>
      </w:pPr>
    </w:p>
    <w:p w14:paraId="0F48D30C" w14:textId="77777777" w:rsidR="00E832DD" w:rsidRDefault="00E832DD" w:rsidP="008F0AF6">
      <w:pPr>
        <w:rPr>
          <w:lang w:eastAsia="en-US"/>
        </w:rPr>
      </w:pPr>
    </w:p>
    <w:p w14:paraId="476DAF58" w14:textId="77777777" w:rsidR="00E832DD" w:rsidRDefault="00E832DD" w:rsidP="008F0AF6">
      <w:pPr>
        <w:rPr>
          <w:lang w:eastAsia="en-US"/>
        </w:rPr>
      </w:pPr>
    </w:p>
    <w:p w14:paraId="75AE958F" w14:textId="77777777" w:rsidR="00E832DD" w:rsidRDefault="00E832DD" w:rsidP="008F0AF6">
      <w:pPr>
        <w:rPr>
          <w:lang w:eastAsia="en-US"/>
        </w:rPr>
      </w:pPr>
    </w:p>
    <w:p w14:paraId="26DE0A7F" w14:textId="77777777" w:rsidR="00E832DD" w:rsidRDefault="00E832DD" w:rsidP="008F0AF6">
      <w:pPr>
        <w:rPr>
          <w:lang w:eastAsia="en-US"/>
        </w:rPr>
      </w:pPr>
    </w:p>
    <w:p w14:paraId="5D40B643" w14:textId="77777777" w:rsidR="00E832DD" w:rsidRDefault="00E832DD" w:rsidP="008F0AF6">
      <w:pPr>
        <w:rPr>
          <w:lang w:eastAsia="en-US"/>
        </w:rPr>
      </w:pPr>
    </w:p>
    <w:p w14:paraId="198D68E1" w14:textId="77777777" w:rsidR="00E832DD" w:rsidRDefault="00E832DD" w:rsidP="008F0AF6">
      <w:pPr>
        <w:rPr>
          <w:lang w:eastAsia="en-US"/>
        </w:rPr>
      </w:pPr>
    </w:p>
    <w:p w14:paraId="07222CAD" w14:textId="77777777" w:rsidR="00E832DD" w:rsidRDefault="00E832DD" w:rsidP="008F0AF6">
      <w:pPr>
        <w:rPr>
          <w:lang w:eastAsia="en-US"/>
        </w:rPr>
      </w:pPr>
    </w:p>
    <w:p w14:paraId="5A5ED157" w14:textId="77777777" w:rsidR="00E832DD" w:rsidRDefault="00E832DD" w:rsidP="008F0AF6">
      <w:pPr>
        <w:rPr>
          <w:lang w:eastAsia="en-US"/>
        </w:rPr>
      </w:pPr>
    </w:p>
    <w:p w14:paraId="6753D70A" w14:textId="77777777" w:rsidR="00E832DD" w:rsidRDefault="00E832DD" w:rsidP="008F0AF6">
      <w:pPr>
        <w:rPr>
          <w:lang w:eastAsia="en-US"/>
        </w:rPr>
      </w:pPr>
    </w:p>
    <w:p w14:paraId="730B44E6" w14:textId="77777777" w:rsidR="00E832DD" w:rsidRDefault="00E832DD" w:rsidP="008F0AF6">
      <w:pPr>
        <w:rPr>
          <w:lang w:eastAsia="en-US"/>
        </w:rPr>
      </w:pPr>
    </w:p>
    <w:p w14:paraId="3C4475D2" w14:textId="77777777" w:rsidR="00E832DD" w:rsidRDefault="00E832DD" w:rsidP="008F0AF6">
      <w:pPr>
        <w:rPr>
          <w:lang w:eastAsia="en-US"/>
        </w:rPr>
      </w:pPr>
    </w:p>
    <w:p w14:paraId="22BBB327" w14:textId="77777777" w:rsidR="00E832DD" w:rsidRDefault="00E832DD" w:rsidP="008F0AF6">
      <w:pPr>
        <w:rPr>
          <w:lang w:eastAsia="en-US"/>
        </w:rPr>
      </w:pPr>
    </w:p>
    <w:p w14:paraId="4BF7215E" w14:textId="77777777" w:rsidR="00E832DD" w:rsidRDefault="00E832DD" w:rsidP="008F0AF6">
      <w:pPr>
        <w:rPr>
          <w:lang w:eastAsia="en-US"/>
        </w:rPr>
      </w:pPr>
    </w:p>
    <w:p w14:paraId="5C017814" w14:textId="77777777" w:rsidR="00E832DD" w:rsidRDefault="00E832DD" w:rsidP="008F0AF6">
      <w:pPr>
        <w:rPr>
          <w:lang w:eastAsia="en-US"/>
        </w:rPr>
      </w:pPr>
    </w:p>
    <w:p w14:paraId="2E2C2D7E" w14:textId="77777777" w:rsidR="00E832DD" w:rsidRDefault="00E832DD" w:rsidP="008F0AF6">
      <w:pPr>
        <w:rPr>
          <w:lang w:eastAsia="en-US"/>
        </w:rPr>
      </w:pPr>
    </w:p>
    <w:p w14:paraId="4BB65CD8" w14:textId="77777777" w:rsidR="00E832DD" w:rsidRDefault="00E832DD" w:rsidP="008F0AF6">
      <w:pPr>
        <w:rPr>
          <w:lang w:eastAsia="en-US"/>
        </w:rPr>
      </w:pPr>
    </w:p>
    <w:p w14:paraId="23B8A167" w14:textId="77777777" w:rsidR="00E832DD" w:rsidRDefault="00E832DD" w:rsidP="008F0AF6">
      <w:pPr>
        <w:rPr>
          <w:lang w:eastAsia="en-US"/>
        </w:rPr>
      </w:pPr>
    </w:p>
    <w:p w14:paraId="3B1DFD23" w14:textId="77777777" w:rsidR="00E832DD" w:rsidRDefault="00E832DD" w:rsidP="008F0AF6">
      <w:pPr>
        <w:rPr>
          <w:lang w:eastAsia="en-US"/>
        </w:rPr>
      </w:pPr>
    </w:p>
    <w:p w14:paraId="3A434B46" w14:textId="77777777" w:rsidR="00E832DD" w:rsidRDefault="00E832DD" w:rsidP="008F0AF6">
      <w:pPr>
        <w:rPr>
          <w:lang w:eastAsia="en-US"/>
        </w:rPr>
      </w:pPr>
    </w:p>
    <w:p w14:paraId="1220B751" w14:textId="77777777" w:rsidR="00E832DD" w:rsidRDefault="00E832DD" w:rsidP="008F0AF6">
      <w:pPr>
        <w:rPr>
          <w:lang w:eastAsia="en-US"/>
        </w:rPr>
      </w:pPr>
    </w:p>
    <w:p w14:paraId="7C311094" w14:textId="77777777" w:rsidR="00E832DD" w:rsidRDefault="00E832DD" w:rsidP="008F0AF6">
      <w:pPr>
        <w:rPr>
          <w:lang w:eastAsia="en-US"/>
        </w:rPr>
      </w:pPr>
    </w:p>
    <w:p w14:paraId="2A87D7EE" w14:textId="77777777" w:rsidR="00E832DD" w:rsidRDefault="00E832DD" w:rsidP="008F0AF6">
      <w:pPr>
        <w:rPr>
          <w:lang w:eastAsia="en-US"/>
        </w:rPr>
      </w:pPr>
    </w:p>
    <w:p w14:paraId="6319F919" w14:textId="77777777" w:rsidR="00E832DD" w:rsidRDefault="00E832DD" w:rsidP="008F0AF6">
      <w:pPr>
        <w:rPr>
          <w:lang w:eastAsia="en-US"/>
        </w:rPr>
      </w:pPr>
    </w:p>
    <w:p w14:paraId="6EB1C575" w14:textId="77777777" w:rsidR="00E832DD" w:rsidRDefault="00E832DD" w:rsidP="008F0AF6">
      <w:pPr>
        <w:rPr>
          <w:lang w:eastAsia="en-US"/>
        </w:rPr>
      </w:pPr>
    </w:p>
    <w:p w14:paraId="7130A396" w14:textId="77777777" w:rsidR="00E832DD" w:rsidRDefault="00E832DD" w:rsidP="008F0AF6">
      <w:pPr>
        <w:rPr>
          <w:lang w:eastAsia="en-US"/>
        </w:rPr>
      </w:pPr>
    </w:p>
    <w:p w14:paraId="6F6B31C5" w14:textId="77777777" w:rsidR="00E832DD" w:rsidRDefault="00E832DD" w:rsidP="008F0AF6">
      <w:pPr>
        <w:rPr>
          <w:lang w:eastAsia="en-US"/>
        </w:rPr>
      </w:pPr>
    </w:p>
    <w:p w14:paraId="12CAA5E5" w14:textId="77777777" w:rsidR="00E832DD" w:rsidRDefault="00E832DD" w:rsidP="008F0AF6">
      <w:pPr>
        <w:rPr>
          <w:lang w:eastAsia="en-US"/>
        </w:rPr>
      </w:pPr>
    </w:p>
    <w:p w14:paraId="601CD3D4" w14:textId="77777777" w:rsidR="00E832DD" w:rsidRDefault="00E832DD" w:rsidP="008F0AF6">
      <w:pPr>
        <w:rPr>
          <w:lang w:eastAsia="en-US"/>
        </w:rPr>
      </w:pPr>
    </w:p>
    <w:p w14:paraId="34F77D72" w14:textId="77777777" w:rsidR="00E832DD" w:rsidRDefault="00E832DD" w:rsidP="008F0AF6">
      <w:pPr>
        <w:rPr>
          <w:lang w:eastAsia="en-US"/>
        </w:rPr>
      </w:pPr>
    </w:p>
    <w:p w14:paraId="0218AE28" w14:textId="77777777" w:rsidR="00E832DD" w:rsidRDefault="00E832DD" w:rsidP="008F0AF6">
      <w:pPr>
        <w:rPr>
          <w:lang w:eastAsia="en-US"/>
        </w:rPr>
      </w:pPr>
    </w:p>
    <w:p w14:paraId="04858C67" w14:textId="77777777" w:rsidR="00E832DD" w:rsidRDefault="00E832DD" w:rsidP="008F0AF6">
      <w:pPr>
        <w:rPr>
          <w:lang w:eastAsia="en-US"/>
        </w:rPr>
      </w:pPr>
    </w:p>
    <w:p w14:paraId="7E2EB6C7" w14:textId="77777777" w:rsidR="00E832DD" w:rsidRDefault="00E832DD" w:rsidP="008F0AF6">
      <w:pPr>
        <w:rPr>
          <w:lang w:eastAsia="en-US"/>
        </w:rPr>
      </w:pPr>
    </w:p>
    <w:p w14:paraId="137A2516" w14:textId="77777777" w:rsidR="00E832DD" w:rsidRDefault="00E832DD" w:rsidP="008F0AF6">
      <w:pPr>
        <w:rPr>
          <w:lang w:eastAsia="en-US"/>
        </w:rPr>
      </w:pPr>
    </w:p>
    <w:p w14:paraId="48885479" w14:textId="77777777" w:rsidR="00E832DD" w:rsidRDefault="00E832DD" w:rsidP="008F0AF6">
      <w:pPr>
        <w:rPr>
          <w:lang w:eastAsia="en-US"/>
        </w:rPr>
      </w:pPr>
    </w:p>
    <w:p w14:paraId="12770E7C" w14:textId="77777777" w:rsidR="00E832DD" w:rsidRDefault="00E832DD" w:rsidP="008F0AF6">
      <w:pPr>
        <w:rPr>
          <w:lang w:eastAsia="en-US"/>
        </w:rPr>
      </w:pPr>
    </w:p>
    <w:p w14:paraId="4B833CFA" w14:textId="77777777" w:rsidR="00E832DD" w:rsidRDefault="00E832DD" w:rsidP="008F0AF6">
      <w:pPr>
        <w:rPr>
          <w:lang w:eastAsia="en-US"/>
        </w:rPr>
      </w:pPr>
    </w:p>
    <w:p w14:paraId="3E67C221" w14:textId="77777777" w:rsidR="00303657" w:rsidRDefault="00303657" w:rsidP="008F0AF6">
      <w:pPr>
        <w:rPr>
          <w:lang w:eastAsia="en-US"/>
        </w:rPr>
      </w:pPr>
    </w:p>
    <w:p w14:paraId="6E5991F5" w14:textId="77777777" w:rsidR="00303657" w:rsidRDefault="00303657" w:rsidP="008F0AF6">
      <w:pPr>
        <w:rPr>
          <w:lang w:eastAsia="en-US"/>
        </w:rPr>
      </w:pPr>
    </w:p>
    <w:p w14:paraId="75E1EDFD" w14:textId="77777777" w:rsidR="00303657" w:rsidRDefault="00303657" w:rsidP="008F0AF6">
      <w:pPr>
        <w:rPr>
          <w:lang w:eastAsia="en-US"/>
        </w:rPr>
      </w:pPr>
    </w:p>
    <w:p w14:paraId="45DE2C57" w14:textId="17C6A1BA" w:rsidR="00023F35" w:rsidRDefault="00765631" w:rsidP="00DB1DD5">
      <w:pPr>
        <w:pStyle w:val="Heading1"/>
        <w:numPr>
          <w:ilvl w:val="0"/>
          <w:numId w:val="0"/>
        </w:numPr>
        <w:jc w:val="center"/>
        <w:rPr>
          <w:rFonts w:ascii="Arial" w:hAnsi="Arial" w:cs="Arial"/>
          <w:b/>
          <w:bCs/>
          <w:color w:val="auto"/>
        </w:rPr>
      </w:pPr>
      <w:bookmarkStart w:id="5" w:name="_Toc148629727"/>
      <w:r w:rsidRPr="00765631">
        <w:rPr>
          <w:rFonts w:ascii="Arial" w:hAnsi="Arial" w:cs="Arial"/>
          <w:b/>
          <w:bCs/>
          <w:color w:val="auto"/>
        </w:rPr>
        <w:lastRenderedPageBreak/>
        <w:t>ACKNOWLEDGEMENT</w:t>
      </w:r>
      <w:bookmarkEnd w:id="5"/>
    </w:p>
    <w:p w14:paraId="41DF4D40" w14:textId="77777777" w:rsidR="003151F1" w:rsidRDefault="003151F1" w:rsidP="00765631"/>
    <w:p w14:paraId="4D7A6DEA" w14:textId="77777777" w:rsidR="003151F1" w:rsidRDefault="003151F1" w:rsidP="00765631"/>
    <w:p w14:paraId="230A3C08" w14:textId="44D4DB2A" w:rsidR="00DE102F" w:rsidRPr="00395BD0" w:rsidRDefault="00D1289F" w:rsidP="00395BD0">
      <w:pPr>
        <w:pStyle w:val="BodyText"/>
        <w:spacing w:line="360" w:lineRule="auto"/>
        <w:rPr>
          <w:sz w:val="24"/>
          <w:szCs w:val="24"/>
        </w:rPr>
      </w:pPr>
      <w:r w:rsidRPr="00D1289F">
        <w:rPr>
          <w:sz w:val="24"/>
          <w:szCs w:val="24"/>
        </w:rPr>
        <w:t>I sincerely thank you for all of the support that has been provided to me during my studies</w:t>
      </w:r>
      <w:r w:rsidR="00DE102F" w:rsidRPr="00395BD0">
        <w:rPr>
          <w:sz w:val="24"/>
          <w:szCs w:val="24"/>
        </w:rPr>
        <w:t xml:space="preserve">. Dr. Mohamed Asim, my supervisor, has been kind to me to the most significant degree. His constant direction and encouragement were essential in </w:t>
      </w:r>
      <w:r w:rsidR="00395BD0" w:rsidRPr="00395BD0">
        <w:rPr>
          <w:sz w:val="24"/>
          <w:szCs w:val="24"/>
        </w:rPr>
        <w:t>helping</w:t>
      </w:r>
      <w:r w:rsidR="00DE102F" w:rsidRPr="00395BD0">
        <w:rPr>
          <w:sz w:val="24"/>
          <w:szCs w:val="24"/>
        </w:rPr>
        <w:t xml:space="preserve"> me to maintain concentration and make progress on my thesis. The completion of this thesis was only possible with his guidance. Dr. Asim, </w:t>
      </w:r>
      <w:r w:rsidR="00845529">
        <w:rPr>
          <w:sz w:val="24"/>
          <w:szCs w:val="24"/>
        </w:rPr>
        <w:t xml:space="preserve">thank you for </w:t>
      </w:r>
      <w:r w:rsidR="00DE102F" w:rsidRPr="00395BD0">
        <w:rPr>
          <w:sz w:val="24"/>
          <w:szCs w:val="24"/>
        </w:rPr>
        <w:t xml:space="preserve"> your time and effort in assisting me in refining my ideas and providing invaluable advice during difficult research moments.</w:t>
      </w:r>
    </w:p>
    <w:p w14:paraId="0671BBA3" w14:textId="77777777" w:rsidR="00492E99" w:rsidRPr="00395BD0" w:rsidRDefault="00492E99" w:rsidP="00395BD0">
      <w:pPr>
        <w:pStyle w:val="BodyText"/>
        <w:spacing w:line="360" w:lineRule="auto"/>
        <w:rPr>
          <w:sz w:val="24"/>
          <w:szCs w:val="24"/>
        </w:rPr>
      </w:pPr>
    </w:p>
    <w:p w14:paraId="25E41D4D" w14:textId="2C55B837" w:rsidR="00DE102F" w:rsidRPr="00395BD0" w:rsidRDefault="00DE102F" w:rsidP="00395BD0">
      <w:pPr>
        <w:pStyle w:val="BodyText"/>
        <w:spacing w:line="360" w:lineRule="auto"/>
        <w:rPr>
          <w:sz w:val="24"/>
          <w:szCs w:val="24"/>
        </w:rPr>
      </w:pPr>
      <w:r w:rsidRPr="00395BD0">
        <w:rPr>
          <w:sz w:val="24"/>
          <w:szCs w:val="24"/>
        </w:rPr>
        <w:t>I also want to thank everyone who completed the questionnaire and contributed their time and ideas to my research. Your contribution was essential to the success of this investigation.</w:t>
      </w:r>
    </w:p>
    <w:p w14:paraId="7ACF3280" w14:textId="77777777" w:rsidR="00492E99" w:rsidRPr="00395BD0" w:rsidRDefault="00492E99" w:rsidP="00395BD0">
      <w:pPr>
        <w:pStyle w:val="BodyText"/>
        <w:spacing w:line="360" w:lineRule="auto"/>
        <w:rPr>
          <w:sz w:val="24"/>
          <w:szCs w:val="24"/>
        </w:rPr>
      </w:pPr>
    </w:p>
    <w:p w14:paraId="213202E5" w14:textId="2CB6AB64" w:rsidR="003151F1" w:rsidRDefault="00DE102F" w:rsidP="00395BD0">
      <w:pPr>
        <w:pStyle w:val="BodyText"/>
        <w:spacing w:line="360" w:lineRule="auto"/>
        <w:rPr>
          <w:b/>
          <w:bCs/>
        </w:rPr>
      </w:pPr>
      <w:r w:rsidRPr="00395BD0">
        <w:rPr>
          <w:sz w:val="24"/>
          <w:szCs w:val="24"/>
        </w:rPr>
        <w:t xml:space="preserve">Lastly, </w:t>
      </w:r>
      <w:r w:rsidR="008B6D30" w:rsidRPr="008B6D30">
        <w:rPr>
          <w:sz w:val="24"/>
          <w:szCs w:val="24"/>
        </w:rPr>
        <w:t xml:space="preserve">my gratitude to </w:t>
      </w:r>
      <w:r w:rsidR="008B6D30">
        <w:rPr>
          <w:sz w:val="24"/>
          <w:szCs w:val="24"/>
        </w:rPr>
        <w:t>G</w:t>
      </w:r>
      <w:r w:rsidR="008B6D30" w:rsidRPr="008B6D30">
        <w:rPr>
          <w:sz w:val="24"/>
          <w:szCs w:val="24"/>
        </w:rPr>
        <w:t>od for directing my action</w:t>
      </w:r>
      <w:r w:rsidR="008B6D30">
        <w:rPr>
          <w:sz w:val="24"/>
          <w:szCs w:val="24"/>
        </w:rPr>
        <w:t>s</w:t>
      </w:r>
      <w:r w:rsidR="008B6D30" w:rsidRPr="008B6D30">
        <w:rPr>
          <w:sz w:val="24"/>
          <w:szCs w:val="24"/>
        </w:rPr>
        <w:t xml:space="preserve"> through this academic journey </w:t>
      </w:r>
      <w:r w:rsidRPr="00395BD0">
        <w:rPr>
          <w:sz w:val="24"/>
          <w:szCs w:val="24"/>
        </w:rPr>
        <w:t>and equipping me with the courage and determination to overcome obstacles.</w:t>
      </w:r>
      <w:r w:rsidR="003151F1">
        <w:rPr>
          <w:b/>
          <w:bCs/>
        </w:rPr>
        <w:br w:type="page"/>
      </w:r>
    </w:p>
    <w:p w14:paraId="7042AFC6" w14:textId="77777777" w:rsidR="003151F1" w:rsidRDefault="003151F1" w:rsidP="00DB1DD5">
      <w:pPr>
        <w:pStyle w:val="Heading1"/>
        <w:numPr>
          <w:ilvl w:val="0"/>
          <w:numId w:val="0"/>
        </w:numPr>
        <w:jc w:val="center"/>
        <w:rPr>
          <w:rFonts w:ascii="Arial" w:hAnsi="Arial" w:cs="Arial"/>
          <w:b/>
          <w:bCs/>
          <w:color w:val="auto"/>
        </w:rPr>
      </w:pPr>
      <w:bookmarkStart w:id="6" w:name="_Toc148629728"/>
      <w:r w:rsidRPr="003151F1">
        <w:rPr>
          <w:rFonts w:ascii="Arial" w:hAnsi="Arial" w:cs="Arial"/>
          <w:b/>
          <w:bCs/>
          <w:color w:val="auto"/>
        </w:rPr>
        <w:lastRenderedPageBreak/>
        <w:t>DEDICATION</w:t>
      </w:r>
      <w:bookmarkEnd w:id="6"/>
    </w:p>
    <w:p w14:paraId="47020F53" w14:textId="77777777" w:rsidR="00AE4E03" w:rsidRPr="00395BD0" w:rsidRDefault="00AE4E03" w:rsidP="00395BD0">
      <w:pPr>
        <w:spacing w:line="360" w:lineRule="auto"/>
        <w:rPr>
          <w:rFonts w:ascii="Arial" w:hAnsi="Arial" w:cs="Arial"/>
          <w:lang w:eastAsia="en-US"/>
        </w:rPr>
      </w:pPr>
    </w:p>
    <w:p w14:paraId="29015661" w14:textId="6B35FBED" w:rsidR="00425203" w:rsidRDefault="00425203" w:rsidP="00395BD0">
      <w:pPr>
        <w:pStyle w:val="BodyText"/>
        <w:spacing w:line="360" w:lineRule="auto"/>
      </w:pPr>
      <w:r w:rsidRPr="00395BD0">
        <w:t xml:space="preserve">This dissertation and thesis are dedicated to my family, friends, and colleagues, who have provided continuous encouragement throughout my academic journey and research process. First, I </w:t>
      </w:r>
      <w:r w:rsidR="00395BD0" w:rsidRPr="00395BD0">
        <w:t>thank</w:t>
      </w:r>
      <w:r w:rsidRPr="00395BD0">
        <w:t xml:space="preserve"> my children for their support, affection, and faith in me. I appreciate my </w:t>
      </w:r>
      <w:r w:rsidR="00153C88" w:rsidRPr="00395BD0">
        <w:t>co-workers’</w:t>
      </w:r>
      <w:r w:rsidRPr="00395BD0">
        <w:t xml:space="preserve"> patience in listening to my ideas and their contribution to </w:t>
      </w:r>
      <w:r w:rsidR="00153C88" w:rsidRPr="00395BD0">
        <w:t>this</w:t>
      </w:r>
      <w:r w:rsidRPr="00395BD0">
        <w:t xml:space="preserve"> work. I am also grateful to my university colleagues, who generously shared their insights and helped me refine my research. In addition, I am incredibly grateful to my supervisor for his invaluable guidance and constant encouragement throughout this project.</w:t>
      </w:r>
    </w:p>
    <w:p w14:paraId="77ABD4A3" w14:textId="77777777" w:rsidR="00395BD0" w:rsidRPr="00395BD0" w:rsidRDefault="00395BD0" w:rsidP="00395BD0">
      <w:pPr>
        <w:pStyle w:val="BodyText"/>
        <w:spacing w:line="360" w:lineRule="auto"/>
      </w:pPr>
    </w:p>
    <w:p w14:paraId="241BB642" w14:textId="4BD24FFB" w:rsidR="00425203" w:rsidRPr="00395BD0" w:rsidRDefault="00425203" w:rsidP="00395BD0">
      <w:pPr>
        <w:pStyle w:val="BodyText"/>
        <w:spacing w:line="360" w:lineRule="auto"/>
      </w:pPr>
      <w:r w:rsidRPr="00395BD0">
        <w:t>I must also express my deepest gratitude to my brother for always making himself available whenever I needed him and to my dear friend Lalo for his constant support and motivation during difficult times. Lastly, I wish to honour the memory of my mother, who is no longer physically present but lives on in my mind. Her profound appreciation for knowledge motivates me to persevere and reach the finish line. Together, you have been the pillars of strength throughout this journey, and I trust that this achievement fulfils our shared aspirations.</w:t>
      </w:r>
    </w:p>
    <w:p w14:paraId="6B1B586A" w14:textId="77777777" w:rsidR="00425203" w:rsidRDefault="00425203" w:rsidP="00492E99">
      <w:pPr>
        <w:pStyle w:val="BodyText"/>
      </w:pPr>
    </w:p>
    <w:p w14:paraId="2D9CB58F" w14:textId="77777777" w:rsidR="00425203" w:rsidRDefault="00425203" w:rsidP="00492E99">
      <w:pPr>
        <w:pStyle w:val="BodyText"/>
      </w:pPr>
    </w:p>
    <w:p w14:paraId="08D1269F" w14:textId="77777777" w:rsidR="00DE102F" w:rsidRDefault="00DE102F" w:rsidP="00DE102F">
      <w:pPr>
        <w:rPr>
          <w:lang w:eastAsia="en-US"/>
        </w:rPr>
      </w:pPr>
    </w:p>
    <w:p w14:paraId="747D7BB3" w14:textId="77777777" w:rsidR="00DB1DD5" w:rsidRDefault="00DB1DD5" w:rsidP="00DE102F">
      <w:pPr>
        <w:rPr>
          <w:lang w:eastAsia="en-US"/>
        </w:rPr>
      </w:pPr>
    </w:p>
    <w:p w14:paraId="184C87BB" w14:textId="77777777" w:rsidR="00DE102F" w:rsidRDefault="00DE102F" w:rsidP="00DE102F">
      <w:pPr>
        <w:rPr>
          <w:lang w:eastAsia="en-US"/>
        </w:rPr>
      </w:pPr>
    </w:p>
    <w:p w14:paraId="50A32760" w14:textId="77777777" w:rsidR="00DE102F" w:rsidRDefault="00DE102F" w:rsidP="00DE102F">
      <w:pPr>
        <w:rPr>
          <w:lang w:eastAsia="en-US"/>
        </w:rPr>
      </w:pPr>
    </w:p>
    <w:p w14:paraId="5F57A0EE" w14:textId="77777777" w:rsidR="00DE102F" w:rsidRDefault="00DE102F" w:rsidP="00DE102F">
      <w:pPr>
        <w:rPr>
          <w:lang w:eastAsia="en-US"/>
        </w:rPr>
      </w:pPr>
    </w:p>
    <w:p w14:paraId="01375FBB" w14:textId="77777777" w:rsidR="00395BD0" w:rsidRDefault="00395BD0" w:rsidP="00DE102F">
      <w:pPr>
        <w:rPr>
          <w:lang w:eastAsia="en-US"/>
        </w:rPr>
      </w:pPr>
    </w:p>
    <w:p w14:paraId="3B6A74C6" w14:textId="77777777" w:rsidR="00395BD0" w:rsidRDefault="00395BD0" w:rsidP="00DE102F">
      <w:pPr>
        <w:rPr>
          <w:lang w:eastAsia="en-US"/>
        </w:rPr>
      </w:pPr>
    </w:p>
    <w:p w14:paraId="142375C6" w14:textId="77777777" w:rsidR="00395BD0" w:rsidRDefault="00395BD0" w:rsidP="00DE102F">
      <w:pPr>
        <w:rPr>
          <w:lang w:eastAsia="en-US"/>
        </w:rPr>
      </w:pPr>
    </w:p>
    <w:p w14:paraId="0F5F1E97" w14:textId="77777777" w:rsidR="00395BD0" w:rsidRDefault="00395BD0" w:rsidP="00DE102F">
      <w:pPr>
        <w:rPr>
          <w:lang w:eastAsia="en-US"/>
        </w:rPr>
      </w:pPr>
    </w:p>
    <w:p w14:paraId="627ADDB4" w14:textId="77777777" w:rsidR="00395BD0" w:rsidRDefault="00395BD0" w:rsidP="00DE102F">
      <w:pPr>
        <w:rPr>
          <w:lang w:eastAsia="en-US"/>
        </w:rPr>
      </w:pPr>
    </w:p>
    <w:p w14:paraId="5017ABB8" w14:textId="77777777" w:rsidR="00395BD0" w:rsidRDefault="00395BD0" w:rsidP="00DE102F">
      <w:pPr>
        <w:rPr>
          <w:lang w:eastAsia="en-US"/>
        </w:rPr>
      </w:pPr>
    </w:p>
    <w:p w14:paraId="6D3921A3" w14:textId="77777777" w:rsidR="00395BD0" w:rsidRDefault="00395BD0" w:rsidP="00DE102F">
      <w:pPr>
        <w:rPr>
          <w:lang w:eastAsia="en-US"/>
        </w:rPr>
      </w:pPr>
    </w:p>
    <w:p w14:paraId="0FD70DC4" w14:textId="77777777" w:rsidR="00395BD0" w:rsidRDefault="00395BD0" w:rsidP="00DE102F">
      <w:pPr>
        <w:rPr>
          <w:lang w:eastAsia="en-US"/>
        </w:rPr>
      </w:pPr>
    </w:p>
    <w:p w14:paraId="1F7F4488" w14:textId="77777777" w:rsidR="00395BD0" w:rsidRDefault="00395BD0" w:rsidP="00DE102F">
      <w:pPr>
        <w:rPr>
          <w:lang w:eastAsia="en-US"/>
        </w:rPr>
      </w:pPr>
    </w:p>
    <w:p w14:paraId="4E5094FC" w14:textId="77777777" w:rsidR="00395BD0" w:rsidRDefault="00395BD0" w:rsidP="00DE102F">
      <w:pPr>
        <w:rPr>
          <w:lang w:eastAsia="en-US"/>
        </w:rPr>
      </w:pPr>
    </w:p>
    <w:p w14:paraId="66DEDE6D" w14:textId="77777777" w:rsidR="00395BD0" w:rsidRDefault="00395BD0" w:rsidP="00DE102F">
      <w:pPr>
        <w:rPr>
          <w:lang w:eastAsia="en-US"/>
        </w:rPr>
      </w:pPr>
    </w:p>
    <w:p w14:paraId="3F5C8444" w14:textId="77777777" w:rsidR="00395BD0" w:rsidRDefault="00395BD0" w:rsidP="00DE102F">
      <w:pPr>
        <w:rPr>
          <w:lang w:eastAsia="en-US"/>
        </w:rPr>
      </w:pPr>
    </w:p>
    <w:p w14:paraId="68615D2A" w14:textId="77777777" w:rsidR="00395BD0" w:rsidRDefault="00395BD0" w:rsidP="00DE102F">
      <w:pPr>
        <w:rPr>
          <w:lang w:eastAsia="en-US"/>
        </w:rPr>
      </w:pPr>
    </w:p>
    <w:p w14:paraId="04A623D7" w14:textId="77777777" w:rsidR="00395BD0" w:rsidRDefault="00395BD0" w:rsidP="00DE102F">
      <w:pPr>
        <w:rPr>
          <w:lang w:eastAsia="en-US"/>
        </w:rPr>
      </w:pPr>
    </w:p>
    <w:p w14:paraId="108800D7" w14:textId="77777777" w:rsidR="00395BD0" w:rsidRDefault="00395BD0" w:rsidP="00DE102F">
      <w:pPr>
        <w:rPr>
          <w:lang w:eastAsia="en-US"/>
        </w:rPr>
      </w:pPr>
    </w:p>
    <w:p w14:paraId="1F92A93D" w14:textId="77777777" w:rsidR="00DE102F" w:rsidRDefault="00DE102F" w:rsidP="00DE102F">
      <w:pPr>
        <w:rPr>
          <w:lang w:eastAsia="en-US"/>
        </w:rPr>
      </w:pPr>
    </w:p>
    <w:p w14:paraId="5865A553" w14:textId="77777777" w:rsidR="00DE102F" w:rsidRPr="00DE102F" w:rsidRDefault="00DE102F" w:rsidP="00DE102F">
      <w:pPr>
        <w:rPr>
          <w:lang w:eastAsia="en-US"/>
        </w:rPr>
      </w:pPr>
    </w:p>
    <w:p w14:paraId="64C2C7C5" w14:textId="131BD3E5" w:rsidR="00765631" w:rsidRDefault="00765631" w:rsidP="00DB1DD5">
      <w:pPr>
        <w:pStyle w:val="Heading1"/>
        <w:numPr>
          <w:ilvl w:val="0"/>
          <w:numId w:val="0"/>
        </w:numPr>
        <w:rPr>
          <w:rFonts w:ascii="Arial" w:hAnsi="Arial" w:cs="Arial"/>
          <w:b/>
          <w:bCs/>
          <w:color w:val="auto"/>
        </w:rPr>
      </w:pPr>
      <w:bookmarkStart w:id="7" w:name="_Toc148629729"/>
      <w:r w:rsidRPr="003151F1">
        <w:rPr>
          <w:rFonts w:ascii="Arial" w:hAnsi="Arial" w:cs="Arial"/>
          <w:b/>
          <w:bCs/>
          <w:color w:val="auto"/>
        </w:rPr>
        <w:lastRenderedPageBreak/>
        <w:t>LIST OF TABLES</w:t>
      </w:r>
      <w:bookmarkEnd w:id="7"/>
      <w:r w:rsidRPr="003151F1">
        <w:rPr>
          <w:rFonts w:ascii="Arial" w:hAnsi="Arial" w:cs="Arial"/>
          <w:b/>
          <w:bCs/>
          <w:color w:val="auto"/>
        </w:rPr>
        <w:t xml:space="preserve"> </w:t>
      </w:r>
    </w:p>
    <w:p w14:paraId="3CD61129" w14:textId="77777777" w:rsidR="0027251D" w:rsidRDefault="0027251D" w:rsidP="0027251D">
      <w:pPr>
        <w:rPr>
          <w:lang w:eastAsia="en-US"/>
        </w:rPr>
      </w:pPr>
    </w:p>
    <w:p w14:paraId="0E1B5149" w14:textId="7D479023" w:rsidR="00FE43CE" w:rsidRDefault="00FE43CE">
      <w:pPr>
        <w:pStyle w:val="TableofFigures"/>
        <w:tabs>
          <w:tab w:val="right" w:leader="dot" w:pos="9011"/>
        </w:tabs>
        <w:rPr>
          <w:rFonts w:asciiTheme="minorHAnsi" w:eastAsiaTheme="minorEastAsia" w:hAnsiTheme="minorHAnsi" w:cstheme="minorBidi"/>
          <w:noProof/>
          <w:kern w:val="2"/>
          <w14:ligatures w14:val="standardContextual"/>
        </w:rPr>
      </w:pPr>
      <w:r>
        <w:rPr>
          <w:lang w:eastAsia="en-US"/>
        </w:rPr>
        <w:fldChar w:fldCharType="begin"/>
      </w:r>
      <w:r>
        <w:rPr>
          <w:lang w:eastAsia="en-US"/>
        </w:rPr>
        <w:instrText xml:space="preserve"> TOC \h \z \c "Table" </w:instrText>
      </w:r>
      <w:r>
        <w:rPr>
          <w:lang w:eastAsia="en-US"/>
        </w:rPr>
        <w:fldChar w:fldCharType="separate"/>
      </w:r>
      <w:hyperlink w:anchor="_Toc148612950" w:history="1">
        <w:r w:rsidRPr="006F1407">
          <w:rPr>
            <w:rStyle w:val="Hyperlink"/>
            <w:rFonts w:ascii="Arial" w:hAnsi="Arial" w:cs="Arial"/>
            <w:noProof/>
          </w:rPr>
          <w:t>Table 4</w:t>
        </w:r>
        <w:r w:rsidRPr="006F1407">
          <w:rPr>
            <w:rStyle w:val="Hyperlink"/>
            <w:rFonts w:ascii="Arial" w:hAnsi="Arial" w:cs="Arial"/>
            <w:noProof/>
          </w:rPr>
          <w:noBreakHyphen/>
        </w:r>
        <w:r w:rsidRPr="006F1407">
          <w:rPr>
            <w:rStyle w:val="Hyperlink"/>
            <w:rFonts w:ascii="Arial" w:hAnsi="Arial" w:cs="Arial"/>
            <w:noProof/>
          </w:rPr>
          <w:noBreakHyphen/>
          <w:t>0</w:t>
        </w:r>
        <w:r w:rsidRPr="006F1407">
          <w:rPr>
            <w:rStyle w:val="Hyperlink"/>
            <w:rFonts w:ascii="Arial" w:hAnsi="Arial" w:cs="Arial"/>
            <w:noProof/>
          </w:rPr>
          <w:noBreakHyphen/>
          <w:t>1 participants’ Demographic data include gender, age, time in the. Company and occupation.</w:t>
        </w:r>
        <w:r>
          <w:rPr>
            <w:noProof/>
            <w:webHidden/>
          </w:rPr>
          <w:tab/>
        </w:r>
        <w:r>
          <w:rPr>
            <w:noProof/>
            <w:webHidden/>
          </w:rPr>
          <w:fldChar w:fldCharType="begin"/>
        </w:r>
        <w:r>
          <w:rPr>
            <w:noProof/>
            <w:webHidden/>
          </w:rPr>
          <w:instrText xml:space="preserve"> PAGEREF _Toc148612950 \h </w:instrText>
        </w:r>
        <w:r>
          <w:rPr>
            <w:noProof/>
            <w:webHidden/>
          </w:rPr>
        </w:r>
        <w:r>
          <w:rPr>
            <w:noProof/>
            <w:webHidden/>
          </w:rPr>
          <w:fldChar w:fldCharType="separate"/>
        </w:r>
        <w:r>
          <w:rPr>
            <w:noProof/>
            <w:webHidden/>
          </w:rPr>
          <w:t>48</w:t>
        </w:r>
        <w:r>
          <w:rPr>
            <w:noProof/>
            <w:webHidden/>
          </w:rPr>
          <w:fldChar w:fldCharType="end"/>
        </w:r>
      </w:hyperlink>
    </w:p>
    <w:p w14:paraId="490A0621" w14:textId="776A2E96" w:rsidR="00FE43CE" w:rsidRDefault="00000000">
      <w:pPr>
        <w:pStyle w:val="TableofFigures"/>
        <w:tabs>
          <w:tab w:val="right" w:leader="dot" w:pos="9011"/>
        </w:tabs>
        <w:rPr>
          <w:rFonts w:asciiTheme="minorHAnsi" w:eastAsiaTheme="minorEastAsia" w:hAnsiTheme="minorHAnsi" w:cstheme="minorBidi"/>
          <w:noProof/>
          <w:kern w:val="2"/>
          <w14:ligatures w14:val="standardContextual"/>
        </w:rPr>
      </w:pPr>
      <w:hyperlink w:anchor="_Toc148612951" w:history="1">
        <w:r w:rsidR="00FE43CE" w:rsidRPr="006F1407">
          <w:rPr>
            <w:rStyle w:val="Hyperlink"/>
            <w:rFonts w:ascii="Arial" w:hAnsi="Arial" w:cs="Arial"/>
            <w:noProof/>
          </w:rPr>
          <w:t>Table 4</w:t>
        </w:r>
        <w:r w:rsidR="00FE43CE" w:rsidRPr="006F1407">
          <w:rPr>
            <w:rStyle w:val="Hyperlink"/>
            <w:rFonts w:ascii="Arial" w:hAnsi="Arial" w:cs="Arial"/>
            <w:noProof/>
          </w:rPr>
          <w:noBreakHyphen/>
          <w:t>0</w:t>
        </w:r>
        <w:r w:rsidR="00FE43CE" w:rsidRPr="006F1407">
          <w:rPr>
            <w:rStyle w:val="Hyperlink"/>
            <w:rFonts w:ascii="Arial" w:hAnsi="Arial" w:cs="Arial"/>
            <w:noProof/>
          </w:rPr>
          <w:noBreakHyphen/>
          <w:t>2 Descriptive Statistics</w:t>
        </w:r>
        <w:r w:rsidR="00FE43CE">
          <w:rPr>
            <w:noProof/>
            <w:webHidden/>
          </w:rPr>
          <w:tab/>
        </w:r>
        <w:r w:rsidR="00FE43CE">
          <w:rPr>
            <w:noProof/>
            <w:webHidden/>
          </w:rPr>
          <w:fldChar w:fldCharType="begin"/>
        </w:r>
        <w:r w:rsidR="00FE43CE">
          <w:rPr>
            <w:noProof/>
            <w:webHidden/>
          </w:rPr>
          <w:instrText xml:space="preserve"> PAGEREF _Toc148612951 \h </w:instrText>
        </w:r>
        <w:r w:rsidR="00FE43CE">
          <w:rPr>
            <w:noProof/>
            <w:webHidden/>
          </w:rPr>
        </w:r>
        <w:r w:rsidR="00FE43CE">
          <w:rPr>
            <w:noProof/>
            <w:webHidden/>
          </w:rPr>
          <w:fldChar w:fldCharType="separate"/>
        </w:r>
        <w:r w:rsidR="00FE43CE">
          <w:rPr>
            <w:noProof/>
            <w:webHidden/>
          </w:rPr>
          <w:t>49</w:t>
        </w:r>
        <w:r w:rsidR="00FE43CE">
          <w:rPr>
            <w:noProof/>
            <w:webHidden/>
          </w:rPr>
          <w:fldChar w:fldCharType="end"/>
        </w:r>
      </w:hyperlink>
    </w:p>
    <w:p w14:paraId="209A0B10" w14:textId="705A9279" w:rsidR="00FE43CE" w:rsidRDefault="00000000">
      <w:pPr>
        <w:pStyle w:val="TableofFigures"/>
        <w:tabs>
          <w:tab w:val="right" w:leader="dot" w:pos="9011"/>
        </w:tabs>
        <w:rPr>
          <w:rFonts w:asciiTheme="minorHAnsi" w:eastAsiaTheme="minorEastAsia" w:hAnsiTheme="minorHAnsi" w:cstheme="minorBidi"/>
          <w:noProof/>
          <w:kern w:val="2"/>
          <w14:ligatures w14:val="standardContextual"/>
        </w:rPr>
      </w:pPr>
      <w:hyperlink w:anchor="_Toc148612952" w:history="1">
        <w:r w:rsidR="00FE43CE" w:rsidRPr="006F1407">
          <w:rPr>
            <w:rStyle w:val="Hyperlink"/>
            <w:rFonts w:ascii="Arial" w:hAnsi="Arial" w:cs="Arial"/>
            <w:noProof/>
          </w:rPr>
          <w:t>Table 4</w:t>
        </w:r>
        <w:r w:rsidR="00FE43CE" w:rsidRPr="006F1407">
          <w:rPr>
            <w:rStyle w:val="Hyperlink"/>
            <w:rFonts w:ascii="Arial" w:hAnsi="Arial" w:cs="Arial"/>
            <w:noProof/>
          </w:rPr>
          <w:noBreakHyphen/>
          <w:t>0</w:t>
        </w:r>
        <w:r w:rsidR="00FE43CE" w:rsidRPr="006F1407">
          <w:rPr>
            <w:rStyle w:val="Hyperlink"/>
            <w:rFonts w:ascii="Arial" w:hAnsi="Arial" w:cs="Arial"/>
            <w:noProof/>
          </w:rPr>
          <w:noBreakHyphen/>
          <w:t>3 Regression analysis between emotional intelligence and employee engagement; emotional intelligence and employee performance</w:t>
        </w:r>
        <w:r w:rsidR="00FE43CE">
          <w:rPr>
            <w:noProof/>
            <w:webHidden/>
          </w:rPr>
          <w:tab/>
        </w:r>
        <w:r w:rsidR="00FE43CE">
          <w:rPr>
            <w:noProof/>
            <w:webHidden/>
          </w:rPr>
          <w:fldChar w:fldCharType="begin"/>
        </w:r>
        <w:r w:rsidR="00FE43CE">
          <w:rPr>
            <w:noProof/>
            <w:webHidden/>
          </w:rPr>
          <w:instrText xml:space="preserve"> PAGEREF _Toc148612952 \h </w:instrText>
        </w:r>
        <w:r w:rsidR="00FE43CE">
          <w:rPr>
            <w:noProof/>
            <w:webHidden/>
          </w:rPr>
        </w:r>
        <w:r w:rsidR="00FE43CE">
          <w:rPr>
            <w:noProof/>
            <w:webHidden/>
          </w:rPr>
          <w:fldChar w:fldCharType="separate"/>
        </w:r>
        <w:r w:rsidR="00FE43CE">
          <w:rPr>
            <w:noProof/>
            <w:webHidden/>
          </w:rPr>
          <w:t>50</w:t>
        </w:r>
        <w:r w:rsidR="00FE43CE">
          <w:rPr>
            <w:noProof/>
            <w:webHidden/>
          </w:rPr>
          <w:fldChar w:fldCharType="end"/>
        </w:r>
      </w:hyperlink>
    </w:p>
    <w:p w14:paraId="50A72DF1" w14:textId="199E38BF" w:rsidR="00FE43CE" w:rsidRDefault="00000000">
      <w:pPr>
        <w:pStyle w:val="TableofFigures"/>
        <w:tabs>
          <w:tab w:val="right" w:leader="dot" w:pos="9011"/>
        </w:tabs>
        <w:rPr>
          <w:rFonts w:asciiTheme="minorHAnsi" w:eastAsiaTheme="minorEastAsia" w:hAnsiTheme="minorHAnsi" w:cstheme="minorBidi"/>
          <w:noProof/>
          <w:kern w:val="2"/>
          <w14:ligatures w14:val="standardContextual"/>
        </w:rPr>
      </w:pPr>
      <w:hyperlink w:anchor="_Toc148612953" w:history="1">
        <w:r w:rsidR="00FE43CE" w:rsidRPr="006F1407">
          <w:rPr>
            <w:rStyle w:val="Hyperlink"/>
            <w:rFonts w:ascii="Arial" w:hAnsi="Arial" w:cs="Arial"/>
            <w:noProof/>
          </w:rPr>
          <w:t>Table 4</w:t>
        </w:r>
        <w:r w:rsidR="00FE43CE" w:rsidRPr="006F1407">
          <w:rPr>
            <w:rStyle w:val="Hyperlink"/>
            <w:rFonts w:ascii="Arial" w:hAnsi="Arial" w:cs="Arial"/>
            <w:noProof/>
          </w:rPr>
          <w:noBreakHyphen/>
          <w:t>0</w:t>
        </w:r>
        <w:r w:rsidR="00FE43CE" w:rsidRPr="006F1407">
          <w:rPr>
            <w:rStyle w:val="Hyperlink"/>
            <w:rFonts w:ascii="Arial" w:hAnsi="Arial" w:cs="Arial"/>
            <w:noProof/>
          </w:rPr>
          <w:noBreakHyphen/>
          <w:t>4Regression of employee engagement and employee performance</w:t>
        </w:r>
        <w:r w:rsidR="00FE43CE">
          <w:rPr>
            <w:noProof/>
            <w:webHidden/>
          </w:rPr>
          <w:tab/>
        </w:r>
        <w:r w:rsidR="00FE43CE">
          <w:rPr>
            <w:noProof/>
            <w:webHidden/>
          </w:rPr>
          <w:fldChar w:fldCharType="begin"/>
        </w:r>
        <w:r w:rsidR="00FE43CE">
          <w:rPr>
            <w:noProof/>
            <w:webHidden/>
          </w:rPr>
          <w:instrText xml:space="preserve"> PAGEREF _Toc148612953 \h </w:instrText>
        </w:r>
        <w:r w:rsidR="00FE43CE">
          <w:rPr>
            <w:noProof/>
            <w:webHidden/>
          </w:rPr>
        </w:r>
        <w:r w:rsidR="00FE43CE">
          <w:rPr>
            <w:noProof/>
            <w:webHidden/>
          </w:rPr>
          <w:fldChar w:fldCharType="separate"/>
        </w:r>
        <w:r w:rsidR="00FE43CE">
          <w:rPr>
            <w:noProof/>
            <w:webHidden/>
          </w:rPr>
          <w:t>51</w:t>
        </w:r>
        <w:r w:rsidR="00FE43CE">
          <w:rPr>
            <w:noProof/>
            <w:webHidden/>
          </w:rPr>
          <w:fldChar w:fldCharType="end"/>
        </w:r>
      </w:hyperlink>
    </w:p>
    <w:p w14:paraId="389A5B2E" w14:textId="4286D66C" w:rsidR="00FE43CE" w:rsidRDefault="00000000">
      <w:pPr>
        <w:pStyle w:val="TableofFigures"/>
        <w:tabs>
          <w:tab w:val="right" w:leader="dot" w:pos="9011"/>
        </w:tabs>
        <w:rPr>
          <w:rFonts w:asciiTheme="minorHAnsi" w:eastAsiaTheme="minorEastAsia" w:hAnsiTheme="minorHAnsi" w:cstheme="minorBidi"/>
          <w:noProof/>
          <w:kern w:val="2"/>
          <w14:ligatures w14:val="standardContextual"/>
        </w:rPr>
      </w:pPr>
      <w:hyperlink w:anchor="_Toc148612954" w:history="1">
        <w:r w:rsidR="00FE43CE" w:rsidRPr="006F1407">
          <w:rPr>
            <w:rStyle w:val="Hyperlink"/>
            <w:rFonts w:ascii="Arial" w:hAnsi="Arial" w:cs="Arial"/>
            <w:noProof/>
          </w:rPr>
          <w:t>Table 4</w:t>
        </w:r>
        <w:r w:rsidR="00FE43CE" w:rsidRPr="006F1407">
          <w:rPr>
            <w:rStyle w:val="Hyperlink"/>
            <w:rFonts w:ascii="Arial" w:hAnsi="Arial" w:cs="Arial"/>
            <w:noProof/>
          </w:rPr>
          <w:noBreakHyphen/>
          <w:t>0</w:t>
        </w:r>
        <w:r w:rsidR="00FE43CE" w:rsidRPr="006F1407">
          <w:rPr>
            <w:rStyle w:val="Hyperlink"/>
            <w:rFonts w:ascii="Arial" w:hAnsi="Arial" w:cs="Arial"/>
            <w:noProof/>
          </w:rPr>
          <w:noBreakHyphen/>
          <w:t>5Themes</w:t>
        </w:r>
        <w:r w:rsidR="00FE43CE">
          <w:rPr>
            <w:noProof/>
            <w:webHidden/>
          </w:rPr>
          <w:tab/>
        </w:r>
        <w:r w:rsidR="00FE43CE">
          <w:rPr>
            <w:noProof/>
            <w:webHidden/>
          </w:rPr>
          <w:fldChar w:fldCharType="begin"/>
        </w:r>
        <w:r w:rsidR="00FE43CE">
          <w:rPr>
            <w:noProof/>
            <w:webHidden/>
          </w:rPr>
          <w:instrText xml:space="preserve"> PAGEREF _Toc148612954 \h </w:instrText>
        </w:r>
        <w:r w:rsidR="00FE43CE">
          <w:rPr>
            <w:noProof/>
            <w:webHidden/>
          </w:rPr>
        </w:r>
        <w:r w:rsidR="00FE43CE">
          <w:rPr>
            <w:noProof/>
            <w:webHidden/>
          </w:rPr>
          <w:fldChar w:fldCharType="separate"/>
        </w:r>
        <w:r w:rsidR="00FE43CE">
          <w:rPr>
            <w:noProof/>
            <w:webHidden/>
          </w:rPr>
          <w:t>52</w:t>
        </w:r>
        <w:r w:rsidR="00FE43CE">
          <w:rPr>
            <w:noProof/>
            <w:webHidden/>
          </w:rPr>
          <w:fldChar w:fldCharType="end"/>
        </w:r>
      </w:hyperlink>
    </w:p>
    <w:p w14:paraId="14A8CB61" w14:textId="6E4169E7" w:rsidR="00FE43CE" w:rsidRDefault="00000000">
      <w:pPr>
        <w:pStyle w:val="TableofFigures"/>
        <w:tabs>
          <w:tab w:val="right" w:leader="dot" w:pos="9011"/>
        </w:tabs>
        <w:rPr>
          <w:rFonts w:asciiTheme="minorHAnsi" w:eastAsiaTheme="minorEastAsia" w:hAnsiTheme="minorHAnsi" w:cstheme="minorBidi"/>
          <w:noProof/>
          <w:kern w:val="2"/>
          <w14:ligatures w14:val="standardContextual"/>
        </w:rPr>
      </w:pPr>
      <w:hyperlink w:anchor="_Toc148612955" w:history="1">
        <w:r w:rsidR="00FE43CE" w:rsidRPr="006F1407">
          <w:rPr>
            <w:rStyle w:val="Hyperlink"/>
            <w:rFonts w:ascii="Arial" w:hAnsi="Arial" w:cs="Arial"/>
            <w:noProof/>
          </w:rPr>
          <w:t>Table 4</w:t>
        </w:r>
        <w:r w:rsidR="00FE43CE" w:rsidRPr="006F1407">
          <w:rPr>
            <w:rStyle w:val="Hyperlink"/>
            <w:rFonts w:ascii="Arial" w:hAnsi="Arial" w:cs="Arial"/>
            <w:noProof/>
          </w:rPr>
          <w:noBreakHyphen/>
          <w:t>6 Regression Analysis of Dimensions of Emotional Intelligence, Employee Engagement and Employee Performance</w:t>
        </w:r>
        <w:r w:rsidR="00FE43CE">
          <w:rPr>
            <w:noProof/>
            <w:webHidden/>
          </w:rPr>
          <w:tab/>
        </w:r>
        <w:r w:rsidR="00FE43CE">
          <w:rPr>
            <w:noProof/>
            <w:webHidden/>
          </w:rPr>
          <w:fldChar w:fldCharType="begin"/>
        </w:r>
        <w:r w:rsidR="00FE43CE">
          <w:rPr>
            <w:noProof/>
            <w:webHidden/>
          </w:rPr>
          <w:instrText xml:space="preserve"> PAGEREF _Toc148612955 \h </w:instrText>
        </w:r>
        <w:r w:rsidR="00FE43CE">
          <w:rPr>
            <w:noProof/>
            <w:webHidden/>
          </w:rPr>
        </w:r>
        <w:r w:rsidR="00FE43CE">
          <w:rPr>
            <w:noProof/>
            <w:webHidden/>
          </w:rPr>
          <w:fldChar w:fldCharType="separate"/>
        </w:r>
        <w:r w:rsidR="00FE43CE">
          <w:rPr>
            <w:noProof/>
            <w:webHidden/>
          </w:rPr>
          <w:t>58</w:t>
        </w:r>
        <w:r w:rsidR="00FE43CE">
          <w:rPr>
            <w:noProof/>
            <w:webHidden/>
          </w:rPr>
          <w:fldChar w:fldCharType="end"/>
        </w:r>
      </w:hyperlink>
    </w:p>
    <w:p w14:paraId="40F35681" w14:textId="2A8F0FA6" w:rsidR="0027251D" w:rsidRDefault="00FE43CE" w:rsidP="0027251D">
      <w:pPr>
        <w:rPr>
          <w:lang w:eastAsia="en-US"/>
        </w:rPr>
      </w:pPr>
      <w:r>
        <w:rPr>
          <w:lang w:eastAsia="en-US"/>
        </w:rPr>
        <w:fldChar w:fldCharType="end"/>
      </w:r>
    </w:p>
    <w:p w14:paraId="0A05A06A" w14:textId="77777777" w:rsidR="0027251D" w:rsidRDefault="0027251D" w:rsidP="0027251D">
      <w:pPr>
        <w:rPr>
          <w:lang w:eastAsia="en-US"/>
        </w:rPr>
      </w:pPr>
    </w:p>
    <w:p w14:paraId="0076122F" w14:textId="3ECCBEDB" w:rsidR="00D11567" w:rsidRDefault="00000000" w:rsidP="00DB1DD5">
      <w:pPr>
        <w:rPr>
          <w:noProof/>
        </w:rPr>
      </w:pPr>
      <w:fldSimple w:instr=" TOC \h \z \c &quot;Table&quot; "/>
      <w:r w:rsidR="003151F1">
        <w:br w:type="page"/>
      </w:r>
      <w:r w:rsidR="00D11567">
        <w:fldChar w:fldCharType="begin"/>
      </w:r>
      <w:r w:rsidR="00D11567">
        <w:instrText xml:space="preserve"> TOC \h \z \c "Table" </w:instrText>
      </w:r>
      <w:r w:rsidR="00D11567">
        <w:fldChar w:fldCharType="separate"/>
      </w:r>
      <w:hyperlink w:anchor="_Toc147665022" w:history="1"/>
    </w:p>
    <w:p w14:paraId="0F25DF34" w14:textId="29A965E3" w:rsidR="003151F1" w:rsidRDefault="00D11567" w:rsidP="003151F1">
      <w:r>
        <w:lastRenderedPageBreak/>
        <w:fldChar w:fldCharType="end"/>
      </w:r>
    </w:p>
    <w:p w14:paraId="76CC4450" w14:textId="77777777" w:rsidR="00DB1DD5" w:rsidRDefault="00DB1DD5" w:rsidP="00492E99">
      <w:pPr>
        <w:pStyle w:val="BodyText"/>
      </w:pPr>
    </w:p>
    <w:p w14:paraId="521337B7" w14:textId="2E6A2BF9" w:rsidR="60A5BD4A" w:rsidRPr="00F454D9" w:rsidRDefault="00765631" w:rsidP="00F454D9">
      <w:pPr>
        <w:pStyle w:val="Heading1"/>
        <w:numPr>
          <w:ilvl w:val="0"/>
          <w:numId w:val="0"/>
        </w:numPr>
        <w:jc w:val="center"/>
        <w:rPr>
          <w:rFonts w:ascii="Arial" w:hAnsi="Arial" w:cs="Arial"/>
          <w:color w:val="auto"/>
        </w:rPr>
      </w:pPr>
      <w:bookmarkStart w:id="8" w:name="_Toc148629730"/>
      <w:r w:rsidRPr="0068081A">
        <w:rPr>
          <w:rFonts w:ascii="Arial" w:hAnsi="Arial" w:cs="Arial"/>
          <w:b/>
          <w:bCs/>
          <w:color w:val="auto"/>
        </w:rPr>
        <w:t xml:space="preserve">CHAPTER 1. </w:t>
      </w:r>
      <w:r w:rsidR="002B1423" w:rsidRPr="0068081A">
        <w:rPr>
          <w:rFonts w:ascii="Arial" w:hAnsi="Arial" w:cs="Arial"/>
          <w:b/>
          <w:bCs/>
          <w:color w:val="auto"/>
        </w:rPr>
        <w:t>INTRODUCTION</w:t>
      </w:r>
      <w:bookmarkEnd w:id="8"/>
      <w:r w:rsidR="00443760">
        <w:rPr>
          <w:rFonts w:ascii="Arial" w:hAnsi="Arial" w:cs="Arial"/>
          <w:color w:val="auto"/>
        </w:rPr>
        <w:t xml:space="preserve"> </w:t>
      </w:r>
    </w:p>
    <w:p w14:paraId="455D4BCC" w14:textId="77777777" w:rsidR="00883037" w:rsidRDefault="00883037" w:rsidP="00883037"/>
    <w:p w14:paraId="3435F678" w14:textId="77777777" w:rsidR="00A76F1B" w:rsidRPr="00270B00" w:rsidRDefault="00A76F1B" w:rsidP="00D03CA2">
      <w:pPr>
        <w:rPr>
          <w:rFonts w:ascii="Arial" w:hAnsi="Arial" w:cs="Arial"/>
          <w:shd w:val="clear" w:color="auto" w:fill="FFFFFF"/>
        </w:rPr>
      </w:pPr>
    </w:p>
    <w:p w14:paraId="38D1312C" w14:textId="60D1539B" w:rsidR="00424BBC" w:rsidRPr="00424BBC" w:rsidRDefault="00424BBC" w:rsidP="00424BBC">
      <w:pPr>
        <w:spacing w:line="360" w:lineRule="auto"/>
        <w:rPr>
          <w:rFonts w:ascii="Arial" w:hAnsi="Arial" w:cs="Arial"/>
        </w:rPr>
      </w:pPr>
      <w:r w:rsidRPr="00424BBC">
        <w:rPr>
          <w:rFonts w:ascii="Arial" w:hAnsi="Arial" w:cs="Arial"/>
        </w:rPr>
        <w:t xml:space="preserve">This study investigates the </w:t>
      </w:r>
      <w:r w:rsidR="00F138C3">
        <w:rPr>
          <w:rFonts w:ascii="Arial" w:hAnsi="Arial" w:cs="Arial"/>
        </w:rPr>
        <w:t xml:space="preserve">possible relationship that exist </w:t>
      </w:r>
      <w:r w:rsidRPr="00424BBC">
        <w:rPr>
          <w:rFonts w:ascii="Arial" w:hAnsi="Arial" w:cs="Arial"/>
        </w:rPr>
        <w:t>between emotional intelligence, employee engagement, and performance within commercial cleaning companies in London. The COVID-19 pandemic has presented</w:t>
      </w:r>
      <w:r w:rsidR="00166808">
        <w:rPr>
          <w:rFonts w:ascii="Arial" w:hAnsi="Arial" w:cs="Arial"/>
        </w:rPr>
        <w:t xml:space="preserve"> extreme difficult</w:t>
      </w:r>
      <w:r w:rsidR="008C60F7">
        <w:rPr>
          <w:rFonts w:ascii="Arial" w:hAnsi="Arial" w:cs="Arial"/>
        </w:rPr>
        <w:t>ies</w:t>
      </w:r>
      <w:r w:rsidRPr="00424BBC">
        <w:rPr>
          <w:rFonts w:ascii="Arial" w:hAnsi="Arial" w:cs="Arial"/>
        </w:rPr>
        <w:t xml:space="preserve">, prompting a </w:t>
      </w:r>
      <w:r w:rsidR="00FB24B3">
        <w:rPr>
          <w:rFonts w:ascii="Arial" w:hAnsi="Arial" w:cs="Arial"/>
        </w:rPr>
        <w:t>word wide</w:t>
      </w:r>
      <w:r w:rsidRPr="00424BBC">
        <w:rPr>
          <w:rFonts w:ascii="Arial" w:hAnsi="Arial" w:cs="Arial"/>
        </w:rPr>
        <w:t xml:space="preserve"> adaptation to new realities. As of </w:t>
      </w:r>
      <w:r w:rsidRPr="004D2F7B">
        <w:rPr>
          <w:rFonts w:ascii="Arial" w:hAnsi="Arial" w:cs="Arial"/>
        </w:rPr>
        <w:t>June 2023</w:t>
      </w:r>
      <w:r w:rsidRPr="00424BBC">
        <w:rPr>
          <w:rFonts w:ascii="Arial" w:hAnsi="Arial" w:cs="Arial"/>
        </w:rPr>
        <w:t>, in an interview with Harter at Gallup, it is evident that people are experiencing a cultural shift in which time management has become a highly valued resource. This shift has profoundly impacted how organisations manage their personnel, influencing their perspectives on customers and company revenue.</w:t>
      </w:r>
    </w:p>
    <w:p w14:paraId="4C582C04" w14:textId="77777777" w:rsidR="00424BBC" w:rsidRPr="00424BBC" w:rsidRDefault="00424BBC" w:rsidP="00424BBC">
      <w:pPr>
        <w:spacing w:line="360" w:lineRule="auto"/>
        <w:rPr>
          <w:rFonts w:ascii="Arial" w:hAnsi="Arial" w:cs="Arial"/>
        </w:rPr>
      </w:pPr>
    </w:p>
    <w:p w14:paraId="6D9D76C8" w14:textId="12283E9B" w:rsidR="00424BBC" w:rsidRPr="00424BBC" w:rsidRDefault="00424BBC" w:rsidP="00424BBC">
      <w:pPr>
        <w:spacing w:line="360" w:lineRule="auto"/>
        <w:rPr>
          <w:rFonts w:ascii="Arial" w:hAnsi="Arial" w:cs="Arial"/>
        </w:rPr>
      </w:pPr>
      <w:r w:rsidRPr="00424BBC">
        <w:rPr>
          <w:rFonts w:ascii="Arial" w:hAnsi="Arial" w:cs="Arial"/>
        </w:rPr>
        <w:t xml:space="preserve">This pandemic-induced transformation </w:t>
      </w:r>
      <w:r w:rsidR="00F04054">
        <w:rPr>
          <w:rFonts w:ascii="Arial" w:hAnsi="Arial" w:cs="Arial"/>
        </w:rPr>
        <w:t>and</w:t>
      </w:r>
      <w:r w:rsidRPr="00424BBC">
        <w:rPr>
          <w:rFonts w:ascii="Arial" w:hAnsi="Arial" w:cs="Arial"/>
        </w:rPr>
        <w:t xml:space="preserve"> introduced a balance of control over work and increased employee flexibility. Simultaneously, it has brought challenges in managing company resources. </w:t>
      </w:r>
      <w:r w:rsidRPr="006C18B0">
        <w:rPr>
          <w:rFonts w:ascii="Arial" w:hAnsi="Arial" w:cs="Arial"/>
        </w:rPr>
        <w:t>As Clifton and Harter (2023, p.15)</w:t>
      </w:r>
      <w:r w:rsidRPr="00424BBC">
        <w:rPr>
          <w:rFonts w:ascii="Arial" w:hAnsi="Arial" w:cs="Arial"/>
        </w:rPr>
        <w:t xml:space="preserve"> note, finding personnel willing to return to physical offices has become challenging, as personal liberty plays a significant role in shaping client relationships and business profits.</w:t>
      </w:r>
    </w:p>
    <w:p w14:paraId="4CE2D4FC" w14:textId="77777777" w:rsidR="00424BBC" w:rsidRPr="00424BBC" w:rsidRDefault="00424BBC" w:rsidP="00424BBC">
      <w:pPr>
        <w:spacing w:line="360" w:lineRule="auto"/>
        <w:rPr>
          <w:rFonts w:ascii="Arial" w:hAnsi="Arial" w:cs="Arial"/>
        </w:rPr>
      </w:pPr>
    </w:p>
    <w:p w14:paraId="6E4377C1" w14:textId="1D20F55D" w:rsidR="00367C3D" w:rsidRDefault="00424BBC" w:rsidP="00424BBC">
      <w:pPr>
        <w:spacing w:line="360" w:lineRule="auto"/>
        <w:rPr>
          <w:rFonts w:ascii="Arial" w:hAnsi="Arial" w:cs="Arial"/>
        </w:rPr>
      </w:pPr>
      <w:r w:rsidRPr="00424BBC">
        <w:rPr>
          <w:rFonts w:ascii="Arial" w:hAnsi="Arial" w:cs="Arial"/>
        </w:rPr>
        <w:t xml:space="preserve">In any business, customers are the foundation of growth and long-term success. However, as demonstrated earlier, employees have been </w:t>
      </w:r>
      <w:r w:rsidR="00E63B80">
        <w:rPr>
          <w:rFonts w:ascii="Arial" w:hAnsi="Arial" w:cs="Arial"/>
        </w:rPr>
        <w:t xml:space="preserve">unwilling </w:t>
      </w:r>
      <w:r w:rsidRPr="00424BBC">
        <w:rPr>
          <w:rFonts w:ascii="Arial" w:hAnsi="Arial" w:cs="Arial"/>
        </w:rPr>
        <w:t xml:space="preserve"> to return to physical office spaces due to health and safety concerns. This hesitation has affected more than 1.47 million workers in the cleaning industry </w:t>
      </w:r>
      <w:r w:rsidRPr="006C18B0">
        <w:rPr>
          <w:rFonts w:ascii="Arial" w:hAnsi="Arial" w:cs="Arial"/>
        </w:rPr>
        <w:t>(British Cleaning Council, 2021)</w:t>
      </w:r>
    </w:p>
    <w:p w14:paraId="0F731AEB" w14:textId="77777777" w:rsidR="00E25C2B" w:rsidRDefault="00E25C2B" w:rsidP="00424BBC">
      <w:pPr>
        <w:spacing w:line="360" w:lineRule="auto"/>
        <w:rPr>
          <w:rFonts w:ascii="Arial" w:hAnsi="Arial" w:cs="Arial"/>
        </w:rPr>
      </w:pPr>
    </w:p>
    <w:p w14:paraId="46A479F7" w14:textId="5D6A6B32" w:rsidR="00CA05D6" w:rsidRPr="00424BBC" w:rsidRDefault="00424BBC" w:rsidP="00424BBC">
      <w:pPr>
        <w:spacing w:line="360" w:lineRule="auto"/>
        <w:rPr>
          <w:rFonts w:ascii="Arial" w:hAnsi="Arial" w:cs="Arial"/>
        </w:rPr>
      </w:pPr>
      <w:r w:rsidRPr="00424BBC">
        <w:rPr>
          <w:rFonts w:ascii="Arial" w:hAnsi="Arial" w:cs="Arial"/>
        </w:rPr>
        <w:t xml:space="preserve">Furthermore, the adoption of hygiene measures, such as hand sanitisers and face masks, both during and after the pandemic, has added a layer of complexity to the cleaning industry, given its on-site nature </w:t>
      </w:r>
      <w:sdt>
        <w:sdtPr>
          <w:rPr>
            <w:rFonts w:ascii="Arial" w:hAnsi="Arial" w:cs="Arial"/>
            <w:color w:val="000000"/>
          </w:rPr>
          <w:tag w:val="MENDELEY_CITATION_v3_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"/>
          <w:id w:val="705376447"/>
          <w:placeholder>
            <w:docPart w:val="DefaultPlaceholder_-1854013440"/>
          </w:placeholder>
        </w:sdtPr>
        <w:sdtContent>
          <w:r w:rsidR="00296B02">
            <w:t xml:space="preserve">(Oksanen </w:t>
          </w:r>
          <w:r w:rsidR="00296B02">
            <w:rPr>
              <w:i/>
              <w:iCs/>
            </w:rPr>
            <w:t>et al.</w:t>
          </w:r>
          <w:r w:rsidR="00296B02">
            <w:t>, 2021; Madden, Ryan and Walsh, 2022)</w:t>
          </w:r>
        </w:sdtContent>
      </w:sdt>
      <w:r w:rsidR="00B65F4D">
        <w:rPr>
          <w:rFonts w:ascii="Arial" w:hAnsi="Arial" w:cs="Arial"/>
        </w:rPr>
        <w:t>.</w:t>
      </w:r>
      <w:r w:rsidRPr="00424BBC">
        <w:rPr>
          <w:rFonts w:ascii="Arial" w:hAnsi="Arial" w:cs="Arial"/>
        </w:rPr>
        <w:t xml:space="preserve"> </w:t>
      </w:r>
    </w:p>
    <w:p w14:paraId="0E75B98E" w14:textId="77777777" w:rsidR="00E402B7" w:rsidRPr="00CA05D6" w:rsidRDefault="00E402B7" w:rsidP="00CA05D6"/>
    <w:p w14:paraId="22480551" w14:textId="52F0C516" w:rsidR="001175B2" w:rsidRDefault="0068081A" w:rsidP="0089783E">
      <w:pPr>
        <w:pStyle w:val="Heading2"/>
        <w:jc w:val="center"/>
        <w:rPr>
          <w:rFonts w:ascii="Arial" w:hAnsi="Arial" w:cs="Arial"/>
          <w:b/>
          <w:bCs/>
          <w:color w:val="auto"/>
        </w:rPr>
      </w:pPr>
      <w:bookmarkStart w:id="9" w:name="_Toc148629731"/>
      <w:r w:rsidRPr="00050C25">
        <w:rPr>
          <w:rFonts w:ascii="Arial" w:hAnsi="Arial" w:cs="Arial"/>
          <w:b/>
          <w:bCs/>
          <w:color w:val="auto"/>
        </w:rPr>
        <w:t>BACKGROUND</w:t>
      </w:r>
      <w:bookmarkEnd w:id="9"/>
    </w:p>
    <w:p w14:paraId="5FAC438B" w14:textId="77777777" w:rsidR="00567204" w:rsidRDefault="00567204" w:rsidP="00567204">
      <w:pPr>
        <w:rPr>
          <w:lang w:eastAsia="en-US"/>
        </w:rPr>
      </w:pPr>
    </w:p>
    <w:p w14:paraId="1E555CF1" w14:textId="7B6A7217" w:rsidR="006620CA" w:rsidRPr="00141488" w:rsidRDefault="006620CA" w:rsidP="006620CA">
      <w:pPr>
        <w:spacing w:line="360" w:lineRule="auto"/>
        <w:rPr>
          <w:rFonts w:ascii="Arial" w:hAnsi="Arial" w:cs="Arial"/>
        </w:rPr>
      </w:pPr>
      <w:r w:rsidRPr="00141488">
        <w:rPr>
          <w:rFonts w:ascii="Arial" w:hAnsi="Arial" w:cs="Arial"/>
        </w:rPr>
        <w:t xml:space="preserve">The cleaning sector in London serves as a substantial source of employment, employing a workforce of more than 150,000 individuals across various commercial </w:t>
      </w:r>
      <w:r w:rsidRPr="00141488">
        <w:rPr>
          <w:rFonts w:ascii="Arial" w:hAnsi="Arial" w:cs="Arial"/>
        </w:rPr>
        <w:lastRenderedPageBreak/>
        <w:t xml:space="preserve">cleaning companies </w:t>
      </w:r>
      <w:r w:rsidRPr="00AA42BD">
        <w:rPr>
          <w:rFonts w:ascii="Arial" w:hAnsi="Arial" w:cs="Arial"/>
        </w:rPr>
        <w:t>(</w:t>
      </w:r>
      <w:r w:rsidR="00AA42BD" w:rsidRPr="00AA42BD">
        <w:rPr>
          <w:rFonts w:ascii="Arial" w:hAnsi="Arial" w:cs="Arial"/>
        </w:rPr>
        <w:t>BCC</w:t>
      </w:r>
      <w:r w:rsidRPr="00AA42BD">
        <w:rPr>
          <w:rFonts w:ascii="Arial" w:hAnsi="Arial" w:cs="Arial"/>
        </w:rPr>
        <w:t>, 202</w:t>
      </w:r>
      <w:r w:rsidR="00AA42BD" w:rsidRPr="00AA42BD">
        <w:rPr>
          <w:rFonts w:ascii="Arial" w:hAnsi="Arial" w:cs="Arial"/>
        </w:rPr>
        <w:t>2</w:t>
      </w:r>
      <w:r w:rsidRPr="00AA42BD">
        <w:rPr>
          <w:rFonts w:ascii="Arial" w:hAnsi="Arial" w:cs="Arial"/>
        </w:rPr>
        <w:t>).</w:t>
      </w:r>
      <w:r w:rsidRPr="00141488">
        <w:rPr>
          <w:rFonts w:ascii="Arial" w:hAnsi="Arial" w:cs="Arial"/>
        </w:rPr>
        <w:t xml:space="preserve"> This fundamental service ensures cleanliness and promotes hygiene in many settings, including offices, public buildings, and commercial spaces around the city</w:t>
      </w:r>
      <w:r w:rsidR="00342FC0">
        <w:rPr>
          <w:rFonts w:ascii="Arial" w:hAnsi="Arial" w:cs="Arial"/>
        </w:rPr>
        <w:t xml:space="preserve">. </w:t>
      </w:r>
      <w:r w:rsidRPr="00141488">
        <w:rPr>
          <w:rFonts w:ascii="Arial" w:hAnsi="Arial" w:cs="Arial"/>
        </w:rPr>
        <w:t>Nonetheless, the industry needs help with staff engagement and performance, potentially affecting the quality of service provided.</w:t>
      </w:r>
    </w:p>
    <w:p w14:paraId="4BDB4D49" w14:textId="77777777" w:rsidR="006620CA" w:rsidRPr="00141488" w:rsidRDefault="006620CA" w:rsidP="006620CA">
      <w:pPr>
        <w:spacing w:line="360" w:lineRule="auto"/>
        <w:rPr>
          <w:rFonts w:ascii="Arial" w:hAnsi="Arial" w:cs="Arial"/>
        </w:rPr>
      </w:pPr>
    </w:p>
    <w:p w14:paraId="3730CB27" w14:textId="0F86A2C9" w:rsidR="006620CA" w:rsidRPr="00141488" w:rsidRDefault="006620CA" w:rsidP="006620CA">
      <w:pPr>
        <w:spacing w:line="360" w:lineRule="auto"/>
        <w:rPr>
          <w:rFonts w:ascii="Arial" w:hAnsi="Arial" w:cs="Arial"/>
        </w:rPr>
      </w:pPr>
      <w:r w:rsidRPr="00141488">
        <w:rPr>
          <w:rFonts w:ascii="Arial" w:hAnsi="Arial" w:cs="Arial"/>
        </w:rPr>
        <w:t xml:space="preserve">Employee engagement, which encompasses dedication, discretionary effort, and emotional investment in the workplace, has positively correlated with increased productivity </w:t>
      </w:r>
      <w:sdt>
        <w:sdtPr>
          <w:rPr>
            <w:rFonts w:ascii="Arial" w:hAnsi="Arial" w:cs="Arial"/>
            <w:color w:val="000000"/>
          </w:rPr>
          <w:tag w:val="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"/>
          <w:id w:val="-1095172605"/>
          <w:placeholder>
            <w:docPart w:val="DefaultPlaceholder_-1854013440"/>
          </w:placeholder>
        </w:sdtPr>
        <w:sdtContent>
          <w:r w:rsidR="00296B02">
            <w:t xml:space="preserve">(Teo </w:t>
          </w:r>
          <w:r w:rsidR="00296B02">
            <w:rPr>
              <w:i/>
              <w:iCs/>
            </w:rPr>
            <w:t>et al.</w:t>
          </w:r>
          <w:r w:rsidR="00296B02">
            <w:t>, 2021; Bailey, 2022; Amah, 2023)</w:t>
          </w:r>
        </w:sdtContent>
      </w:sdt>
      <w:r w:rsidR="000C369D">
        <w:rPr>
          <w:rFonts w:ascii="Arial" w:hAnsi="Arial" w:cs="Arial"/>
        </w:rPr>
        <w:t xml:space="preserve">. </w:t>
      </w:r>
      <w:r w:rsidRPr="00141488">
        <w:rPr>
          <w:rFonts w:ascii="Arial" w:hAnsi="Arial" w:cs="Arial"/>
        </w:rPr>
        <w:t>Nevertheless, the nature of cleaning labour entails engaging in repetitive and isolated duties that offer limited autonomy, posing challenges to maintaining high levels of engagement. Emotional intelligence (EI), as defined by</w:t>
      </w:r>
      <w:sdt>
        <w:sdtPr>
          <w:rPr>
            <w:rFonts w:ascii="Arial" w:hAnsi="Arial" w:cs="Arial"/>
            <w:color w:val="000000"/>
          </w:rPr>
          <w:tag w:val="MENDELEY_CITATION_v3_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"/>
          <w:id w:val="475724619"/>
          <w:placeholder>
            <w:docPart w:val="DefaultPlaceholder_-1854013440"/>
          </w:placeholder>
        </w:sdtPr>
        <w:sdtContent>
          <w:r w:rsidR="00296B02" w:rsidRPr="00296B02">
            <w:rPr>
              <w:rFonts w:ascii="Arial" w:hAnsi="Arial" w:cs="Arial"/>
              <w:color w:val="000000"/>
            </w:rPr>
            <w:t>(Kim and Kim, 2017)</w:t>
          </w:r>
        </w:sdtContent>
      </w:sdt>
      <w:r>
        <w:rPr>
          <w:rFonts w:ascii="Arial" w:hAnsi="Arial" w:cs="Arial"/>
        </w:rPr>
        <w:t xml:space="preserve"> and </w:t>
      </w:r>
      <w:sdt>
        <w:sdtPr>
          <w:rPr>
            <w:rFonts w:ascii="Arial" w:hAnsi="Arial" w:cs="Arial"/>
            <w:color w:val="000000"/>
          </w:rPr>
          <w:tag w:val="MENDELEY_CITATION_v3_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"/>
          <w:id w:val="277915445"/>
          <w:placeholder>
            <w:docPart w:val="DefaultPlaceholder_-1854013440"/>
          </w:placeholder>
        </w:sdtPr>
        <w:sdtContent>
          <w:r w:rsidR="00296B02" w:rsidRPr="00296B02">
            <w:rPr>
              <w:rFonts w:ascii="Arial" w:hAnsi="Arial" w:cs="Arial"/>
              <w:color w:val="000000"/>
            </w:rPr>
            <w:t>(Alzoubi and Aziz, 2021)</w:t>
          </w:r>
        </w:sdtContent>
      </w:sdt>
      <w:r w:rsidRPr="00951AAA">
        <w:rPr>
          <w:rFonts w:ascii="Arial" w:hAnsi="Arial" w:cs="Arial"/>
        </w:rPr>
        <w:t>,</w:t>
      </w:r>
      <w:r w:rsidRPr="00141488">
        <w:rPr>
          <w:rFonts w:ascii="Arial" w:hAnsi="Arial" w:cs="Arial"/>
        </w:rPr>
        <w:t xml:space="preserve"> encompasses the ability to perceive, comprehend, and manage emotions in oneself and others. This capacity for emotional regulation is crucial for fostering engagement. According to stud</w:t>
      </w:r>
      <w:r>
        <w:rPr>
          <w:rFonts w:ascii="Arial" w:hAnsi="Arial" w:cs="Arial"/>
        </w:rPr>
        <w:t>ies</w:t>
      </w:r>
      <w:r w:rsidRPr="00141488">
        <w:rPr>
          <w:rFonts w:ascii="Arial" w:hAnsi="Arial" w:cs="Arial"/>
        </w:rPr>
        <w:t xml:space="preserve"> by </w:t>
      </w:r>
      <w:sdt>
        <w:sdtPr>
          <w:rPr>
            <w:rFonts w:ascii="Arial" w:hAnsi="Arial" w:cs="Arial"/>
            <w:color w:val="000000"/>
          </w:rPr>
          <w:tag w:val="MENDELEY_CITATION_v3_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"/>
          <w:id w:val="-1394264039"/>
          <w:placeholder>
            <w:docPart w:val="DefaultPlaceholder_-1854013440"/>
          </w:placeholder>
        </w:sdtPr>
        <w:sdtContent>
          <w:r w:rsidR="00296B02" w:rsidRPr="00296B02">
            <w:rPr>
              <w:rFonts w:ascii="Arial" w:hAnsi="Arial" w:cs="Arial"/>
              <w:color w:val="000000"/>
            </w:rPr>
            <w:t>(Sivanthinathan, Singh Kartar Singh and Vasudavan, 2023)</w:t>
          </w:r>
        </w:sdtContent>
      </w:sdt>
      <w:r>
        <w:rPr>
          <w:rFonts w:ascii="Arial" w:hAnsi="Arial" w:cs="Arial"/>
        </w:rPr>
        <w:t xml:space="preserve"> and</w:t>
      </w:r>
      <w:r w:rsidR="0090234D">
        <w:rPr>
          <w:rFonts w:ascii="Arial" w:hAnsi="Arial" w:cs="Arial"/>
        </w:rPr>
        <w:t xml:space="preserve"> </w:t>
      </w:r>
      <w:sdt>
        <w:sdtPr>
          <w:rPr>
            <w:rFonts w:ascii="Arial" w:hAnsi="Arial" w:cs="Arial"/>
            <w:color w:val="000000"/>
          </w:rPr>
          <w:tag w:val="MENDELEY_CITATION_v3_eyJjaXRhdGlvbklEIjoiTUVOREVMRVlfQ0lUQVRJT05fMDc4OWVkMTEtOTJhMS00Y2E2LWI2M2EtZTk4MGM5NjAxMTQw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
          <w:id w:val="-665625566"/>
          <w:placeholder>
            <w:docPart w:val="DefaultPlaceholder_-1854013440"/>
          </w:placeholder>
        </w:sdtPr>
        <w:sdtContent>
          <w:r w:rsidR="00296B02" w:rsidRPr="00296B02">
            <w:rPr>
              <w:rFonts w:ascii="Arial" w:hAnsi="Arial" w:cs="Arial"/>
              <w:color w:val="000000"/>
            </w:rPr>
            <w:t>(Ginoga and Mangkona, 2022)</w:t>
          </w:r>
        </w:sdtContent>
      </w:sdt>
      <w:r w:rsidRPr="00141488">
        <w:rPr>
          <w:rFonts w:ascii="Arial" w:hAnsi="Arial" w:cs="Arial"/>
        </w:rPr>
        <w:t>, empirical evidence suggests that emotional intelligence (EI) significantly fosters employee engagement within</w:t>
      </w:r>
      <w:r>
        <w:rPr>
          <w:rFonts w:ascii="Arial" w:hAnsi="Arial" w:cs="Arial"/>
        </w:rPr>
        <w:t xml:space="preserve"> the workplace</w:t>
      </w:r>
      <w:r w:rsidRPr="00141488">
        <w:rPr>
          <w:rFonts w:ascii="Arial" w:hAnsi="Arial" w:cs="Arial"/>
        </w:rPr>
        <w:t>.</w:t>
      </w:r>
    </w:p>
    <w:p w14:paraId="65EE64A4" w14:textId="77777777" w:rsidR="006620CA" w:rsidRPr="00141488" w:rsidRDefault="006620CA" w:rsidP="006620CA">
      <w:pPr>
        <w:spacing w:line="360" w:lineRule="auto"/>
        <w:rPr>
          <w:rFonts w:ascii="Arial" w:hAnsi="Arial" w:cs="Arial"/>
        </w:rPr>
      </w:pPr>
    </w:p>
    <w:p w14:paraId="0597E0BE" w14:textId="430A72A2" w:rsidR="006620CA" w:rsidRPr="00141488" w:rsidRDefault="007A07E3" w:rsidP="006620CA">
      <w:pPr>
        <w:spacing w:line="360" w:lineRule="auto"/>
        <w:rPr>
          <w:rFonts w:ascii="Arial" w:hAnsi="Arial" w:cs="Arial"/>
        </w:rPr>
      </w:pPr>
      <w:r w:rsidRPr="007A07E3">
        <w:rPr>
          <w:rFonts w:ascii="Arial" w:hAnsi="Arial" w:cs="Arial"/>
        </w:rPr>
        <w:t>Using emotional intelligence (EI) skills is necessary to collaborate with people  in a cleaning setting</w:t>
      </w:r>
      <w:r w:rsidR="006620CA" w:rsidRPr="00141488">
        <w:rPr>
          <w:rFonts w:ascii="Arial" w:hAnsi="Arial" w:cs="Arial"/>
        </w:rPr>
        <w:t xml:space="preserve">. Nevertheless, </w:t>
      </w:r>
      <w:r w:rsidR="0062085B">
        <w:rPr>
          <w:rFonts w:ascii="Arial" w:hAnsi="Arial" w:cs="Arial"/>
        </w:rPr>
        <w:t xml:space="preserve">further </w:t>
      </w:r>
      <w:r w:rsidR="00646EF9">
        <w:rPr>
          <w:rFonts w:ascii="Arial" w:hAnsi="Arial" w:cs="Arial"/>
        </w:rPr>
        <w:t xml:space="preserve">investigation is necessary </w:t>
      </w:r>
      <w:r w:rsidR="000246C6">
        <w:rPr>
          <w:rFonts w:ascii="Arial" w:hAnsi="Arial" w:cs="Arial"/>
        </w:rPr>
        <w:t xml:space="preserve">to </w:t>
      </w:r>
      <w:r w:rsidR="00075A22">
        <w:rPr>
          <w:rFonts w:ascii="Arial" w:hAnsi="Arial" w:cs="Arial"/>
        </w:rPr>
        <w:t xml:space="preserve">know the effect of </w:t>
      </w:r>
      <w:r w:rsidR="006620CA" w:rsidRPr="00141488">
        <w:rPr>
          <w:rFonts w:ascii="Arial" w:hAnsi="Arial" w:cs="Arial"/>
        </w:rPr>
        <w:t xml:space="preserve">emotional intelligence (EI), employee engagement, and performance within this environment. </w:t>
      </w:r>
      <w:r w:rsidR="008B7911" w:rsidRPr="008B7911">
        <w:rPr>
          <w:rFonts w:ascii="Arial" w:hAnsi="Arial" w:cs="Arial"/>
        </w:rPr>
        <w:t>In this study, cleaning companies are examined to find the relationship between</w:t>
      </w:r>
      <w:r w:rsidR="008B7911">
        <w:rPr>
          <w:rFonts w:ascii="Arial" w:hAnsi="Arial" w:cs="Arial"/>
        </w:rPr>
        <w:t xml:space="preserve"> </w:t>
      </w:r>
      <w:r w:rsidR="006620CA" w:rsidRPr="00141488">
        <w:rPr>
          <w:rFonts w:ascii="Arial" w:hAnsi="Arial" w:cs="Arial"/>
        </w:rPr>
        <w:t xml:space="preserve">emotional intelligence (EI) and work engagement, performance, and </w:t>
      </w:r>
      <w:r w:rsidR="006620CA">
        <w:rPr>
          <w:rFonts w:ascii="Arial" w:hAnsi="Arial" w:cs="Arial"/>
        </w:rPr>
        <w:t>its outcomes</w:t>
      </w:r>
      <w:r w:rsidR="006620CA" w:rsidRPr="00141488">
        <w:rPr>
          <w:rFonts w:ascii="Arial" w:hAnsi="Arial" w:cs="Arial"/>
        </w:rPr>
        <w:t>.</w:t>
      </w:r>
      <w:r w:rsidR="006620CA" w:rsidRPr="009C1560">
        <w:rPr>
          <w:rFonts w:ascii="Arial" w:hAnsi="Arial" w:cs="Arial"/>
        </w:rPr>
        <w:t xml:space="preserve"> </w:t>
      </w:r>
      <w:r w:rsidR="006620CA" w:rsidRPr="00141488">
        <w:rPr>
          <w:rFonts w:ascii="Arial" w:hAnsi="Arial" w:cs="Arial"/>
        </w:rPr>
        <w:t>A comprehensive understanding of these potential relationships offers valuable insights for enhancing retention and optimising service delivery within this crucial yet insufficiently researched sector</w:t>
      </w:r>
    </w:p>
    <w:p w14:paraId="1C60FE36" w14:textId="77777777" w:rsidR="000E5D18" w:rsidRPr="000E5D18" w:rsidRDefault="000E5D18" w:rsidP="000E5D18"/>
    <w:p w14:paraId="24378330" w14:textId="62692E42" w:rsidR="000E5D18" w:rsidRDefault="0068081A" w:rsidP="0089783E">
      <w:pPr>
        <w:pStyle w:val="Heading2"/>
        <w:jc w:val="center"/>
        <w:rPr>
          <w:rFonts w:ascii="Arial" w:hAnsi="Arial" w:cs="Arial"/>
          <w:b/>
          <w:bCs/>
          <w:color w:val="auto"/>
        </w:rPr>
      </w:pPr>
      <w:bookmarkStart w:id="10" w:name="_Toc148629732"/>
      <w:r w:rsidRPr="004A143D">
        <w:rPr>
          <w:rFonts w:ascii="Arial" w:hAnsi="Arial" w:cs="Arial"/>
          <w:b/>
          <w:bCs/>
          <w:color w:val="auto"/>
        </w:rPr>
        <w:t>STATEMENT OF THE PROBLEM AND SIGNIFICANCE</w:t>
      </w:r>
      <w:bookmarkEnd w:id="10"/>
    </w:p>
    <w:p w14:paraId="739480CC" w14:textId="77777777" w:rsidR="00F04391" w:rsidRDefault="00F04391" w:rsidP="00F04391">
      <w:pPr>
        <w:rPr>
          <w:lang w:eastAsia="en-US"/>
        </w:rPr>
      </w:pPr>
    </w:p>
    <w:p w14:paraId="49E3828C" w14:textId="18E7E53B" w:rsidR="00F04391" w:rsidRPr="00F04391" w:rsidRDefault="00C9211E" w:rsidP="00F04391">
      <w:pPr>
        <w:spacing w:line="360" w:lineRule="auto"/>
        <w:rPr>
          <w:rFonts w:ascii="Arial" w:hAnsi="Arial" w:cs="Arial"/>
          <w:lang w:eastAsia="en-US"/>
        </w:rPr>
      </w:pPr>
      <w:r w:rsidRPr="00C9211E">
        <w:rPr>
          <w:rFonts w:ascii="Arial" w:hAnsi="Arial" w:cs="Arial"/>
          <w:lang w:eastAsia="en-US"/>
        </w:rPr>
        <w:t>In the cleaning industry, there needs to be more understanding of the connection between emotional intelligence and the engagement and productivity of employees.</w:t>
      </w:r>
      <w:r w:rsidR="00F04391" w:rsidRPr="00F04391">
        <w:rPr>
          <w:rFonts w:ascii="Arial" w:hAnsi="Arial" w:cs="Arial"/>
          <w:lang w:eastAsia="en-US"/>
        </w:rPr>
        <w:t xml:space="preserve">. Employee engagement (EE) is crucial in reducing turnover rates, improving job satisfaction, and enhancing overall performance. An illustrative illustration of this phenomenon may be observed in a Gallup poll in 2023, which revealed that Europe </w:t>
      </w:r>
      <w:r w:rsidR="00F04391" w:rsidRPr="00F04391">
        <w:rPr>
          <w:rFonts w:ascii="Arial" w:hAnsi="Arial" w:cs="Arial"/>
          <w:lang w:eastAsia="en-US"/>
        </w:rPr>
        <w:lastRenderedPageBreak/>
        <w:t xml:space="preserve">exhibits the </w:t>
      </w:r>
      <w:r w:rsidR="00F04391" w:rsidRPr="0068081A">
        <w:rPr>
          <w:rFonts w:ascii="Arial" w:hAnsi="Arial" w:cs="Arial"/>
          <w:lang w:eastAsia="en-US"/>
        </w:rPr>
        <w:t>lowest rates</w:t>
      </w:r>
      <w:r w:rsidR="00F04391" w:rsidRPr="00F04391">
        <w:rPr>
          <w:rFonts w:ascii="Arial" w:hAnsi="Arial" w:cs="Arial"/>
          <w:lang w:eastAsia="en-US"/>
        </w:rPr>
        <w:t xml:space="preserve"> of employee engagement, standing at a mere 13%. It stands in sharp contrast to South Asia, which displays a considerable engagement rate of 33% </w:t>
      </w:r>
      <w:r w:rsidR="00F04391" w:rsidRPr="00FA2E48">
        <w:rPr>
          <w:rFonts w:ascii="Arial" w:hAnsi="Arial" w:cs="Arial"/>
          <w:lang w:eastAsia="en-US"/>
        </w:rPr>
        <w:t>(Harter, 2023).</w:t>
      </w:r>
      <w:r w:rsidR="00F04391" w:rsidRPr="00F04391">
        <w:rPr>
          <w:rFonts w:ascii="Arial" w:hAnsi="Arial" w:cs="Arial"/>
          <w:lang w:eastAsia="en-US"/>
        </w:rPr>
        <w:t xml:space="preserve"> The evident disparity highlights the urgent requirement for enhancement in initiatives to engage employees.</w:t>
      </w:r>
    </w:p>
    <w:p w14:paraId="381422EE" w14:textId="77777777" w:rsidR="00F04391" w:rsidRPr="00F04391" w:rsidRDefault="00F04391" w:rsidP="00F04391">
      <w:pPr>
        <w:spacing w:line="360" w:lineRule="auto"/>
        <w:rPr>
          <w:rFonts w:ascii="Arial" w:hAnsi="Arial" w:cs="Arial"/>
          <w:lang w:eastAsia="en-US"/>
        </w:rPr>
      </w:pPr>
    </w:p>
    <w:p w14:paraId="778CD7C7" w14:textId="77777777" w:rsidR="00F04391" w:rsidRPr="00F04391" w:rsidRDefault="00F04391" w:rsidP="00F04391">
      <w:pPr>
        <w:spacing w:line="360" w:lineRule="auto"/>
        <w:rPr>
          <w:rFonts w:ascii="Arial" w:hAnsi="Arial" w:cs="Arial"/>
          <w:lang w:eastAsia="en-US"/>
        </w:rPr>
      </w:pPr>
      <w:r w:rsidRPr="00F04391">
        <w:rPr>
          <w:rFonts w:ascii="Arial" w:hAnsi="Arial" w:cs="Arial"/>
          <w:lang w:eastAsia="en-US"/>
        </w:rPr>
        <w:t xml:space="preserve">Several factors contribute to this significant division, such as increased employee turnover rates, widespread unhappiness, restricted professional advancement prospects, ambiguous job responsibilities, demanding work environments, and interpersonal confrontations with supervisors and peers. According to </w:t>
      </w:r>
      <w:r w:rsidRPr="00FA2E48">
        <w:rPr>
          <w:rFonts w:ascii="Arial" w:hAnsi="Arial" w:cs="Arial"/>
          <w:lang w:eastAsia="en-US"/>
        </w:rPr>
        <w:t>Pendell (2022),</w:t>
      </w:r>
      <w:r w:rsidRPr="00F04391">
        <w:rPr>
          <w:rFonts w:ascii="Arial" w:hAnsi="Arial" w:cs="Arial"/>
          <w:lang w:eastAsia="en-US"/>
        </w:rPr>
        <w:t xml:space="preserve"> the difficulties mentioned above negatively impact staff engagement and performance. </w:t>
      </w:r>
    </w:p>
    <w:p w14:paraId="70245968" w14:textId="77777777" w:rsidR="00F04391" w:rsidRPr="00F04391" w:rsidRDefault="00F04391" w:rsidP="00F04391">
      <w:pPr>
        <w:spacing w:line="360" w:lineRule="auto"/>
        <w:rPr>
          <w:rFonts w:ascii="Arial" w:hAnsi="Arial" w:cs="Arial"/>
          <w:lang w:eastAsia="en-US"/>
        </w:rPr>
      </w:pPr>
    </w:p>
    <w:p w14:paraId="4F394C48" w14:textId="071385BE" w:rsidR="00F04391" w:rsidRPr="00F04391" w:rsidRDefault="003C4FCA" w:rsidP="00F04391">
      <w:pPr>
        <w:spacing w:line="360" w:lineRule="auto"/>
        <w:rPr>
          <w:rFonts w:ascii="Arial" w:hAnsi="Arial" w:cs="Arial"/>
          <w:lang w:eastAsia="en-US"/>
        </w:rPr>
      </w:pPr>
      <w:r w:rsidRPr="003C4FCA">
        <w:rPr>
          <w:rFonts w:ascii="Arial" w:hAnsi="Arial" w:cs="Arial"/>
          <w:lang w:eastAsia="en-US"/>
        </w:rPr>
        <w:t>This research looks at the skilled workers in the cleaning industry's emotional intelligence and how it relates to their dedication and productivity on the job.</w:t>
      </w:r>
      <w:r w:rsidR="00CD6424" w:rsidRPr="00CD6424">
        <w:t xml:space="preserve"> </w:t>
      </w:r>
      <w:r w:rsidR="00CD6424" w:rsidRPr="00CD6424">
        <w:rPr>
          <w:rFonts w:ascii="Arial" w:hAnsi="Arial" w:cs="Arial"/>
          <w:lang w:eastAsia="en-US"/>
        </w:rPr>
        <w:t>The results of this investigation may prompt an enormous turn in how businesses, managers, and HR experts approach programs to foster employees' emotional intelligence, engagement, and productivity</w:t>
      </w:r>
      <w:r w:rsidR="00F04391" w:rsidRPr="00F04391">
        <w:rPr>
          <w:rFonts w:ascii="Arial" w:hAnsi="Arial" w:cs="Arial"/>
          <w:lang w:eastAsia="en-US"/>
        </w:rPr>
        <w:t>. By engaging in this practice, individuals can actively participate in fostering a working environment that not only aids the existing labour force but also foresees the evolving conditions, which may involve a decrease in commercial establishments and a rise in domestic cleaning services due to the growing prevalence of hybrid and remote work options.</w:t>
      </w:r>
    </w:p>
    <w:p w14:paraId="6BAAB4AD" w14:textId="77777777" w:rsidR="009B5032" w:rsidRDefault="009B5032" w:rsidP="000E5D18"/>
    <w:p w14:paraId="58AD16FE" w14:textId="14775784" w:rsidR="00765631" w:rsidRDefault="0068081A" w:rsidP="0089783E">
      <w:pPr>
        <w:pStyle w:val="Heading2"/>
        <w:jc w:val="center"/>
        <w:rPr>
          <w:rFonts w:ascii="Arial" w:hAnsi="Arial" w:cs="Arial"/>
          <w:b/>
          <w:bCs/>
          <w:color w:val="auto"/>
        </w:rPr>
      </w:pPr>
      <w:bookmarkStart w:id="11" w:name="_Toc148629733"/>
      <w:r w:rsidRPr="0052239E">
        <w:rPr>
          <w:rFonts w:ascii="Arial" w:hAnsi="Arial" w:cs="Arial"/>
          <w:b/>
          <w:bCs/>
          <w:color w:val="auto"/>
        </w:rPr>
        <w:t>PURPOSE OF THE STUDY</w:t>
      </w:r>
      <w:bookmarkEnd w:id="11"/>
    </w:p>
    <w:p w14:paraId="5FF5FF72" w14:textId="77777777" w:rsidR="002D0D4F" w:rsidRDefault="002D0D4F" w:rsidP="002D0D4F">
      <w:pPr>
        <w:rPr>
          <w:lang w:eastAsia="en-US"/>
        </w:rPr>
      </w:pPr>
    </w:p>
    <w:p w14:paraId="1179298C" w14:textId="7BC019B7" w:rsidR="002D0D4F" w:rsidRPr="002D0D4F" w:rsidRDefault="002D0D4F" w:rsidP="002D0D4F">
      <w:pPr>
        <w:spacing w:line="360" w:lineRule="auto"/>
        <w:rPr>
          <w:rFonts w:ascii="Arial" w:hAnsi="Arial" w:cs="Arial"/>
          <w:lang w:eastAsia="en-US"/>
        </w:rPr>
      </w:pPr>
      <w:r w:rsidRPr="002D0D4F">
        <w:rPr>
          <w:rFonts w:ascii="Arial" w:hAnsi="Arial" w:cs="Arial"/>
          <w:lang w:eastAsia="en-US"/>
        </w:rPr>
        <w:t xml:space="preserve">Prior research has established that emotional intelligence (EI) impacts employee satisfaction and organizational effectiveness across various industries </w:t>
      </w:r>
      <w:sdt>
        <w:sdtPr>
          <w:rPr>
            <w:rFonts w:ascii="Arial" w:hAnsi="Arial" w:cs="Arial"/>
            <w:color w:val="000000"/>
            <w:lang w:eastAsia="en-US"/>
          </w:rPr>
          <w:tag w:val="MENDELEY_CITATION_v3_eyJjaXRhdGlvbklEIjoiTUVOREVMRVlfQ0lUQVRJT05fNjUzYzE1ZWItNDRiNi00OTYxLTgzMjgtMTgzZjg1ZjdkZTM3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
          <w:id w:val="-261220566"/>
          <w:placeholder>
            <w:docPart w:val="DefaultPlaceholder_-1854013440"/>
          </w:placeholder>
        </w:sdtPr>
        <w:sdtContent>
          <w:r w:rsidR="00296B02" w:rsidRPr="00296B02">
            <w:rPr>
              <w:rFonts w:ascii="Arial" w:hAnsi="Arial" w:cs="Arial"/>
              <w:color w:val="000000"/>
              <w:lang w:eastAsia="en-US"/>
            </w:rPr>
            <w:t>(Ginoga and Mangkona, 2022)</w:t>
          </w:r>
        </w:sdtContent>
      </w:sdt>
      <w:r w:rsidR="0052501F">
        <w:rPr>
          <w:rFonts w:ascii="Arial" w:hAnsi="Arial" w:cs="Arial"/>
          <w:lang w:eastAsia="en-US"/>
        </w:rPr>
        <w:t xml:space="preserve">. </w:t>
      </w:r>
      <w:r w:rsidRPr="002D0D4F">
        <w:rPr>
          <w:rFonts w:ascii="Arial" w:hAnsi="Arial" w:cs="Arial"/>
          <w:lang w:eastAsia="en-US"/>
        </w:rPr>
        <w:t>However, the commercial cleaning industry presents unique challenges involving physically demanding, high-stress work (</w:t>
      </w:r>
      <w:r w:rsidRPr="00FA2E48">
        <w:rPr>
          <w:rFonts w:ascii="Arial" w:hAnsi="Arial" w:cs="Arial"/>
          <w:lang w:eastAsia="en-US"/>
        </w:rPr>
        <w:t>Harter, 2023;</w:t>
      </w:r>
      <w:r w:rsidRPr="002D0D4F">
        <w:rPr>
          <w:rFonts w:ascii="Arial" w:hAnsi="Arial" w:cs="Arial"/>
          <w:lang w:eastAsia="en-US"/>
        </w:rPr>
        <w:t xml:space="preserve"> </w:t>
      </w:r>
      <w:sdt>
        <w:sdtPr>
          <w:rPr>
            <w:rFonts w:ascii="Arial" w:hAnsi="Arial" w:cs="Arial"/>
            <w:color w:val="000000"/>
            <w:lang w:eastAsia="en-US"/>
          </w:rPr>
          <w:tag w:val="MENDELEY_CITATION_v3_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"/>
          <w:id w:val="-1403510730"/>
          <w:placeholder>
            <w:docPart w:val="DefaultPlaceholder_-1854013440"/>
          </w:placeholder>
        </w:sdtPr>
        <w:sdtContent>
          <w:r w:rsidR="00296B02" w:rsidRPr="00296B02">
            <w:rPr>
              <w:rFonts w:ascii="Arial" w:hAnsi="Arial" w:cs="Arial"/>
              <w:color w:val="000000"/>
              <w:lang w:eastAsia="en-US"/>
            </w:rPr>
            <w:t>(Levitats, Ivcevic and Brackett, 2022)</w:t>
          </w:r>
        </w:sdtContent>
      </w:sdt>
      <w:r w:rsidR="0052501F">
        <w:rPr>
          <w:rFonts w:ascii="Arial" w:hAnsi="Arial" w:cs="Arial"/>
          <w:lang w:eastAsia="en-US"/>
        </w:rPr>
        <w:t xml:space="preserve">. </w:t>
      </w:r>
      <w:r w:rsidRPr="002D0D4F">
        <w:rPr>
          <w:rFonts w:ascii="Arial" w:hAnsi="Arial" w:cs="Arial"/>
          <w:lang w:eastAsia="en-US"/>
        </w:rPr>
        <w:t xml:space="preserve">This study addresses a gap by investigating how cultivating EI may increase workplace support, employee adaptability, and engagement, ultimately influencing productivity in this overlooked context </w:t>
      </w:r>
      <w:sdt>
        <w:sdtPr>
          <w:rPr>
            <w:rFonts w:ascii="Arial" w:hAnsi="Arial" w:cs="Arial"/>
            <w:color w:val="000000"/>
          </w:rPr>
          <w:tag w:val="MENDELEY_CITATION_v3_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"/>
          <w:id w:val="-1272854852"/>
          <w:placeholder>
            <w:docPart w:val="FD6A1C2FFACFBD4794AF18D329E9CD75"/>
          </w:placeholder>
        </w:sdtPr>
        <w:sdtContent>
          <w:r w:rsidR="00296B02" w:rsidRPr="00296B02">
            <w:rPr>
              <w:rFonts w:ascii="Arial" w:hAnsi="Arial" w:cs="Arial"/>
              <w:color w:val="000000"/>
            </w:rPr>
            <w:t>(Sivanthinathan, Singh Kartar Singh and Vasudavan, 2023)</w:t>
          </w:r>
        </w:sdtContent>
      </w:sdt>
      <w:r w:rsidR="00FA2E48" w:rsidRPr="002D0D4F">
        <w:rPr>
          <w:rFonts w:ascii="Arial" w:hAnsi="Arial" w:cs="Arial"/>
          <w:lang w:eastAsia="en-US"/>
        </w:rPr>
        <w:t xml:space="preserve"> </w:t>
      </w:r>
    </w:p>
    <w:p w14:paraId="703B8DDD" w14:textId="77777777" w:rsidR="002D0D4F" w:rsidRPr="002D0D4F" w:rsidRDefault="002D0D4F" w:rsidP="002D0D4F">
      <w:pPr>
        <w:spacing w:line="360" w:lineRule="auto"/>
        <w:rPr>
          <w:rFonts w:ascii="Arial" w:hAnsi="Arial" w:cs="Arial"/>
          <w:lang w:eastAsia="en-US"/>
        </w:rPr>
      </w:pPr>
    </w:p>
    <w:p w14:paraId="37BE455B" w14:textId="184B2243" w:rsidR="002D0D4F" w:rsidRPr="002D0D4F" w:rsidRDefault="002D0D4F" w:rsidP="002D0D4F">
      <w:pPr>
        <w:spacing w:line="360" w:lineRule="auto"/>
        <w:rPr>
          <w:rFonts w:ascii="Arial" w:hAnsi="Arial" w:cs="Arial"/>
          <w:lang w:eastAsia="en-US"/>
        </w:rPr>
      </w:pPr>
      <w:r w:rsidRPr="002D0D4F">
        <w:rPr>
          <w:rFonts w:ascii="Arial" w:hAnsi="Arial" w:cs="Arial"/>
          <w:lang w:eastAsia="en-US"/>
        </w:rPr>
        <w:lastRenderedPageBreak/>
        <w:t>While considerable research has examined EI, employee engagement (EE), and performance broadly, their relationships remain under-explored in the commercial cleaning sector (</w:t>
      </w:r>
      <w:sdt>
        <w:sdtPr>
          <w:rPr>
            <w:rFonts w:ascii="Arial" w:hAnsi="Arial" w:cs="Arial"/>
            <w:color w:val="000000"/>
            <w:lang w:eastAsia="en-US"/>
          </w:rPr>
          <w:tag w:val="MENDELEY_CITATION_v3_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"/>
          <w:id w:val="-1711492065"/>
          <w:placeholder>
            <w:docPart w:val="DefaultPlaceholder_-1854013440"/>
          </w:placeholder>
        </w:sdtPr>
        <w:sdtContent>
          <w:r w:rsidR="00296B02" w:rsidRPr="00296B02">
            <w:rPr>
              <w:rFonts w:ascii="Arial" w:hAnsi="Arial" w:cs="Arial"/>
              <w:color w:val="000000"/>
              <w:lang w:eastAsia="en-US"/>
            </w:rPr>
            <w:t>Ginoga and Mangkona, 2022;</w:t>
          </w:r>
        </w:sdtContent>
      </w:sdt>
      <w:r w:rsidR="00FA2E48" w:rsidRPr="00FA2E48">
        <w:rPr>
          <w:rFonts w:ascii="Arial" w:hAnsi="Arial" w:cs="Arial"/>
          <w:color w:val="000000"/>
        </w:rPr>
        <w:t xml:space="preserve"> </w:t>
      </w:r>
      <w:sdt>
        <w:sdtPr>
          <w:rPr>
            <w:rFonts w:ascii="Arial" w:hAnsi="Arial" w:cs="Arial"/>
            <w:color w:val="000000"/>
          </w:rPr>
          <w:tag w:val="MENDELEY_CITATION_v3_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"/>
          <w:id w:val="-1572190494"/>
          <w:placeholder>
            <w:docPart w:val="4AAB79D515DCE044A22D4A927EE6F679"/>
          </w:placeholder>
        </w:sdtPr>
        <w:sdtContent>
          <w:r w:rsidR="00296B02" w:rsidRPr="00296B02">
            <w:rPr>
              <w:rFonts w:ascii="Arial" w:hAnsi="Arial" w:cs="Arial"/>
              <w:color w:val="000000"/>
            </w:rPr>
            <w:t>Sivanthinathan, Singh Kartar Singh and Vasudavan, 2023)</w:t>
          </w:r>
        </w:sdtContent>
      </w:sdt>
      <w:r w:rsidR="00FA2E48" w:rsidRPr="002D0D4F">
        <w:rPr>
          <w:rFonts w:ascii="Arial" w:hAnsi="Arial" w:cs="Arial"/>
          <w:lang w:eastAsia="en-US"/>
        </w:rPr>
        <w:t xml:space="preserve"> </w:t>
      </w:r>
      <w:r w:rsidR="005D3145">
        <w:rPr>
          <w:rFonts w:ascii="Arial" w:hAnsi="Arial" w:cs="Arial"/>
          <w:lang w:eastAsia="en-US"/>
        </w:rPr>
        <w:t>.</w:t>
      </w:r>
      <w:r w:rsidRPr="002D0D4F">
        <w:rPr>
          <w:rFonts w:ascii="Arial" w:hAnsi="Arial" w:cs="Arial"/>
          <w:lang w:eastAsia="en-US"/>
        </w:rPr>
        <w:t xml:space="preserve">A mixed </w:t>
      </w:r>
      <w:r w:rsidRPr="00F36DD9">
        <w:rPr>
          <w:rFonts w:ascii="Arial" w:hAnsi="Arial" w:cs="Arial"/>
          <w:lang w:eastAsia="en-US"/>
        </w:rPr>
        <w:t>methods design will incorporate surveys to evaluate EI, EE, and performance</w:t>
      </w:r>
      <w:r w:rsidR="0073213E" w:rsidRPr="00F36DD9">
        <w:rPr>
          <w:rFonts w:ascii="Arial" w:hAnsi="Arial" w:cs="Arial"/>
          <w:lang w:eastAsia="en-US"/>
        </w:rPr>
        <w:t xml:space="preserve"> </w:t>
      </w:r>
      <w:sdt>
        <w:sdtPr>
          <w:rPr>
            <w:rFonts w:ascii="Arial" w:hAnsi="Arial" w:cs="Arial"/>
            <w:lang w:eastAsia="en-US"/>
          </w:rPr>
          <w:tag w:val="MENDELEY_CITATION_v3_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"/>
          <w:id w:val="211076091"/>
          <w:placeholder>
            <w:docPart w:val="DefaultPlaceholder_-1854013440"/>
          </w:placeholder>
        </w:sdtPr>
        <w:sdtEndPr>
          <w:rPr>
            <w:color w:val="000000"/>
            <w:shd w:val="clear" w:color="auto" w:fill="FFFFFF"/>
            <w:lang w:eastAsia="en-GB"/>
          </w:rPr>
        </w:sdtEndPr>
        <w:sdtContent>
          <w:r w:rsidR="00296B02">
            <w:t xml:space="preserve">(Gummer </w:t>
          </w:r>
          <w:r w:rsidR="00296B02">
            <w:rPr>
              <w:i/>
              <w:iCs/>
            </w:rPr>
            <w:t>et al.</w:t>
          </w:r>
          <w:r w:rsidR="00296B02">
            <w:t>, 2022)</w:t>
          </w:r>
        </w:sdtContent>
      </w:sdt>
      <w:r w:rsidR="00F348D2" w:rsidRPr="00F36DD9">
        <w:rPr>
          <w:rFonts w:ascii="Arial" w:hAnsi="Arial" w:cs="Arial"/>
          <w:color w:val="000000"/>
          <w:shd w:val="clear" w:color="auto" w:fill="FFFFFF"/>
        </w:rPr>
        <w:t xml:space="preserve"> </w:t>
      </w:r>
      <w:r w:rsidR="00F348D2" w:rsidRPr="00F36DD9">
        <w:rPr>
          <w:rFonts w:ascii="Arial" w:hAnsi="Arial" w:cs="Arial"/>
        </w:rPr>
        <w:t>Quantitative</w:t>
      </w:r>
      <w:r w:rsidR="00F348D2" w:rsidRPr="00171E4F">
        <w:rPr>
          <w:rFonts w:ascii="Arial" w:hAnsi="Arial" w:cs="Arial"/>
        </w:rPr>
        <w:t xml:space="preserve"> surveys will evaluate emotional intelligence, employee engagement, and job performance </w:t>
      </w:r>
      <w:sdt>
        <w:sdtPr>
          <w:rPr>
            <w:rFonts w:ascii="Arial" w:hAnsi="Arial" w:cs="Arial"/>
            <w:color w:val="000000"/>
          </w:rPr>
          <w:tag w:val="MENDELEY_CITATION_v3_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"/>
          <w:id w:val="-1055928407"/>
          <w:placeholder>
            <w:docPart w:val="DefaultPlaceholder_-1854013440"/>
          </w:placeholder>
        </w:sdtPr>
        <w:sdtContent>
          <w:r w:rsidR="00296B02" w:rsidRPr="00296B02">
            <w:rPr>
              <w:rFonts w:ascii="Arial" w:hAnsi="Arial" w:cs="Arial"/>
              <w:color w:val="000000"/>
            </w:rPr>
            <w:t>(Tsaur and Ku, 2019)</w:t>
          </w:r>
        </w:sdtContent>
      </w:sdt>
      <w:r w:rsidR="00F348D2" w:rsidRPr="00171E4F">
        <w:rPr>
          <w:rFonts w:ascii="Arial" w:hAnsi="Arial" w:cs="Arial"/>
        </w:rPr>
        <w:t xml:space="preserve">. Moreover, qualitative </w:t>
      </w:r>
      <w:r w:rsidR="006258A1">
        <w:rPr>
          <w:rFonts w:ascii="Arial" w:hAnsi="Arial" w:cs="Arial"/>
        </w:rPr>
        <w:t>survey</w:t>
      </w:r>
      <w:r w:rsidR="00F348D2" w:rsidRPr="00171E4F">
        <w:rPr>
          <w:rFonts w:ascii="Arial" w:hAnsi="Arial" w:cs="Arial"/>
        </w:rPr>
        <w:t xml:space="preserve"> will be organised to obtain a better idea of employees' perceptions and perspectives on EI in the workplace </w:t>
      </w:r>
      <w:sdt>
        <w:sdtPr>
          <w:rPr>
            <w:rFonts w:ascii="Arial" w:hAnsi="Arial" w:cs="Arial"/>
            <w:color w:val="000000"/>
          </w:rPr>
          <w:tag w:val="MENDELEY_CITATION_v3_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"/>
          <w:id w:val="1698420485"/>
          <w:placeholder>
            <w:docPart w:val="DefaultPlaceholder_-1854013440"/>
          </w:placeholder>
        </w:sdtPr>
        <w:sdtContent>
          <w:r w:rsidR="00296B02" w:rsidRPr="00296B02">
            <w:rPr>
              <w:rFonts w:ascii="Arial" w:hAnsi="Arial" w:cs="Arial"/>
              <w:color w:val="000000"/>
            </w:rPr>
            <w:t>(Herland, 2022)</w:t>
          </w:r>
        </w:sdtContent>
      </w:sdt>
      <w:r w:rsidR="00F26E77">
        <w:rPr>
          <w:rFonts w:ascii="Arial" w:hAnsi="Arial" w:cs="Arial"/>
        </w:rPr>
        <w:t>.</w:t>
      </w:r>
    </w:p>
    <w:p w14:paraId="19778775" w14:textId="77777777" w:rsidR="002D0D4F" w:rsidRPr="002D0D4F" w:rsidRDefault="002D0D4F" w:rsidP="002D0D4F">
      <w:pPr>
        <w:spacing w:line="360" w:lineRule="auto"/>
        <w:rPr>
          <w:rFonts w:ascii="Arial" w:hAnsi="Arial" w:cs="Arial"/>
          <w:lang w:eastAsia="en-US"/>
        </w:rPr>
      </w:pPr>
    </w:p>
    <w:p w14:paraId="1DFDE319" w14:textId="1E27DE7F" w:rsidR="002D0D4F" w:rsidRDefault="002D0D4F" w:rsidP="002D0D4F">
      <w:pPr>
        <w:spacing w:line="360" w:lineRule="auto"/>
        <w:rPr>
          <w:rFonts w:ascii="Arial" w:hAnsi="Arial" w:cs="Arial"/>
          <w:lang w:eastAsia="en-US"/>
        </w:rPr>
      </w:pPr>
      <w:r w:rsidRPr="002D0D4F">
        <w:rPr>
          <w:rFonts w:ascii="Arial" w:hAnsi="Arial" w:cs="Arial"/>
          <w:lang w:eastAsia="en-US"/>
        </w:rPr>
        <w:t>The findings can help employers, managers, and HR professionals improve retention, satisfaction, and commitment through tailored strategies targeting EI and engagement.</w:t>
      </w:r>
      <w:r w:rsidR="00D15271" w:rsidRPr="00D15271">
        <w:t xml:space="preserve"> </w:t>
      </w:r>
      <w:r w:rsidR="00D15271" w:rsidRPr="00D15271">
        <w:rPr>
          <w:rFonts w:ascii="Arial" w:hAnsi="Arial" w:cs="Arial"/>
          <w:lang w:eastAsia="en-US"/>
        </w:rPr>
        <w:t>This study attempts to fill in some of the gaps in our understanding of this vital but little-researched industry to improve workers' conditions and their employers' efficiency</w:t>
      </w:r>
      <w:r w:rsidRPr="002D0D4F">
        <w:rPr>
          <w:rFonts w:ascii="Arial" w:hAnsi="Arial" w:cs="Arial"/>
          <w:lang w:eastAsia="en-US"/>
        </w:rPr>
        <w:t>. The results will have implications for both theory and practice related to leveraging emotional intelligence in the workplace</w:t>
      </w:r>
      <w:r>
        <w:rPr>
          <w:rFonts w:ascii="Arial" w:hAnsi="Arial" w:cs="Arial"/>
          <w:lang w:eastAsia="en-US"/>
        </w:rPr>
        <w:t>.</w:t>
      </w:r>
    </w:p>
    <w:p w14:paraId="39B81967" w14:textId="77777777" w:rsidR="004C50B8" w:rsidRDefault="004C50B8" w:rsidP="00CC075D"/>
    <w:p w14:paraId="1BD6276F" w14:textId="66169712" w:rsidR="004C50B8" w:rsidRDefault="003235E0" w:rsidP="0089783E">
      <w:pPr>
        <w:pStyle w:val="Heading2"/>
        <w:jc w:val="center"/>
        <w:rPr>
          <w:rFonts w:ascii="Arial" w:hAnsi="Arial" w:cs="Arial"/>
          <w:b/>
          <w:bCs/>
          <w:color w:val="auto"/>
        </w:rPr>
      </w:pPr>
      <w:bookmarkStart w:id="12" w:name="_Toc148629734"/>
      <w:r w:rsidRPr="007A2556">
        <w:rPr>
          <w:rFonts w:ascii="Arial" w:hAnsi="Arial" w:cs="Arial"/>
          <w:b/>
          <w:bCs/>
          <w:color w:val="auto"/>
        </w:rPr>
        <w:t>RESEARCH OBJECTIVES</w:t>
      </w:r>
      <w:bookmarkEnd w:id="12"/>
    </w:p>
    <w:p w14:paraId="276D68B4" w14:textId="77777777" w:rsidR="004C50B8" w:rsidRDefault="004C50B8" w:rsidP="004C50B8">
      <w:pPr>
        <w:pStyle w:val="NormalWeb"/>
        <w:spacing w:before="0" w:beforeAutospacing="0" w:after="0" w:afterAutospacing="0"/>
        <w:rPr>
          <w:rStyle w:val="Emphasis"/>
        </w:rPr>
      </w:pPr>
    </w:p>
    <w:p w14:paraId="3182FB27" w14:textId="77777777" w:rsidR="004C50B8" w:rsidRDefault="004C50B8" w:rsidP="004C50B8">
      <w:pPr>
        <w:pStyle w:val="NormalWeb"/>
        <w:spacing w:before="0" w:beforeAutospacing="0" w:after="0" w:afterAutospacing="0"/>
        <w:rPr>
          <w:rStyle w:val="Emphasis"/>
        </w:rPr>
      </w:pPr>
    </w:p>
    <w:p w14:paraId="4055D8DC" w14:textId="3F34BF96" w:rsidR="004C50B8" w:rsidRDefault="00A96686" w:rsidP="004C50B8">
      <w:pPr>
        <w:pStyle w:val="NormalWeb"/>
        <w:spacing w:before="0" w:beforeAutospacing="0" w:after="0" w:afterAutospacing="0" w:line="360" w:lineRule="auto"/>
        <w:rPr>
          <w:rFonts w:ascii="Arial" w:hAnsi="Arial" w:cs="Arial"/>
          <w:color w:val="0E101A"/>
        </w:rPr>
      </w:pPr>
      <w:r w:rsidRPr="00A96686">
        <w:rPr>
          <w:rFonts w:ascii="Arial" w:hAnsi="Arial" w:cs="Arial"/>
          <w:color w:val="0E101A"/>
        </w:rPr>
        <w:t>Studying how Emotional Intelligence (EI) affects Employee Engagement (EE) and Employee Performance (EP) in the context of the Cleaning Services Industry is the primary goal of this study</w:t>
      </w:r>
      <w:r w:rsidR="004C50B8" w:rsidRPr="004C50B8">
        <w:rPr>
          <w:rFonts w:ascii="Arial" w:hAnsi="Arial" w:cs="Arial"/>
          <w:color w:val="0E101A"/>
        </w:rPr>
        <w:t>. The research provides actionable strategies for human resources management and managers to foster enhanced employee engagement.</w:t>
      </w:r>
    </w:p>
    <w:p w14:paraId="2BA238BC" w14:textId="77777777" w:rsidR="00965C30" w:rsidRPr="004C50B8" w:rsidRDefault="00965C30" w:rsidP="004C50B8">
      <w:pPr>
        <w:pStyle w:val="NormalWeb"/>
        <w:spacing w:before="0" w:beforeAutospacing="0" w:after="0" w:afterAutospacing="0" w:line="360" w:lineRule="auto"/>
        <w:rPr>
          <w:rFonts w:ascii="Arial" w:hAnsi="Arial" w:cs="Arial"/>
          <w:color w:val="0E101A"/>
        </w:rPr>
      </w:pPr>
    </w:p>
    <w:p w14:paraId="386D37EE" w14:textId="795D3A73" w:rsidR="004C50B8" w:rsidRPr="004C50B8" w:rsidRDefault="004C50B8" w:rsidP="004C50B8">
      <w:pPr>
        <w:pStyle w:val="NormalWeb"/>
        <w:spacing w:before="0" w:beforeAutospacing="0" w:after="0" w:afterAutospacing="0" w:line="360" w:lineRule="auto"/>
        <w:rPr>
          <w:rFonts w:ascii="Arial" w:hAnsi="Arial" w:cs="Arial"/>
          <w:color w:val="0E101A"/>
        </w:rPr>
      </w:pPr>
      <w:bookmarkStart w:id="13" w:name="_Toc148629735"/>
      <w:r w:rsidRPr="003235E0">
        <w:rPr>
          <w:rStyle w:val="Heading3Char"/>
          <w:rFonts w:ascii="Arial" w:hAnsi="Arial" w:cs="Arial"/>
          <w:b/>
          <w:bCs/>
          <w:color w:val="auto"/>
        </w:rPr>
        <w:t>Objectives</w:t>
      </w:r>
      <w:bookmarkEnd w:id="13"/>
      <w:r w:rsidRPr="004C50B8">
        <w:rPr>
          <w:rStyle w:val="Strong"/>
          <w:rFonts w:ascii="Arial" w:hAnsi="Arial" w:cs="Arial"/>
          <w:color w:val="0E101A"/>
        </w:rPr>
        <w:t>:</w:t>
      </w:r>
    </w:p>
    <w:p w14:paraId="51076E4A" w14:textId="77777777" w:rsidR="004C50B8" w:rsidRPr="004C50B8" w:rsidRDefault="004C50B8" w:rsidP="002C671A">
      <w:pPr>
        <w:numPr>
          <w:ilvl w:val="0"/>
          <w:numId w:val="27"/>
        </w:numPr>
        <w:spacing w:line="360" w:lineRule="auto"/>
        <w:rPr>
          <w:rFonts w:ascii="Arial" w:hAnsi="Arial" w:cs="Arial"/>
          <w:color w:val="0E101A"/>
        </w:rPr>
      </w:pPr>
      <w:r w:rsidRPr="004C50B8">
        <w:rPr>
          <w:rStyle w:val="Strong"/>
          <w:rFonts w:ascii="Arial" w:hAnsi="Arial" w:cs="Arial"/>
          <w:b w:val="0"/>
          <w:bCs w:val="0"/>
          <w:color w:val="0E101A"/>
        </w:rPr>
        <w:t>Assess</w:t>
      </w:r>
      <w:r w:rsidRPr="004C50B8">
        <w:rPr>
          <w:rFonts w:ascii="Arial" w:hAnsi="Arial" w:cs="Arial"/>
          <w:color w:val="0E101A"/>
        </w:rPr>
        <w:t> the current levels of EI and employee engagement and their performance in cleaning organizations in London.</w:t>
      </w:r>
    </w:p>
    <w:p w14:paraId="251EFC01" w14:textId="77777777" w:rsidR="004C50B8" w:rsidRPr="004C50B8" w:rsidRDefault="004C50B8" w:rsidP="002C671A">
      <w:pPr>
        <w:numPr>
          <w:ilvl w:val="0"/>
          <w:numId w:val="27"/>
        </w:numPr>
        <w:spacing w:line="360" w:lineRule="auto"/>
        <w:rPr>
          <w:rFonts w:ascii="Arial" w:hAnsi="Arial" w:cs="Arial"/>
          <w:color w:val="0E101A"/>
        </w:rPr>
      </w:pPr>
      <w:r w:rsidRPr="004C50B8">
        <w:rPr>
          <w:rStyle w:val="Strong"/>
          <w:rFonts w:ascii="Arial" w:hAnsi="Arial" w:cs="Arial"/>
          <w:b w:val="0"/>
          <w:bCs w:val="0"/>
          <w:color w:val="0E101A"/>
        </w:rPr>
        <w:t>Examine</w:t>
      </w:r>
      <w:r w:rsidRPr="004C50B8">
        <w:rPr>
          <w:rFonts w:ascii="Arial" w:hAnsi="Arial" w:cs="Arial"/>
          <w:color w:val="0E101A"/>
        </w:rPr>
        <w:t> the relationship between EI and employee engagement and employee performance in the cleaning industry of London.</w:t>
      </w:r>
    </w:p>
    <w:p w14:paraId="30B67427" w14:textId="77777777" w:rsidR="004C50B8" w:rsidRPr="004C50B8" w:rsidRDefault="004C50B8" w:rsidP="002C671A">
      <w:pPr>
        <w:numPr>
          <w:ilvl w:val="0"/>
          <w:numId w:val="27"/>
        </w:numPr>
        <w:spacing w:line="360" w:lineRule="auto"/>
        <w:rPr>
          <w:rFonts w:ascii="Arial" w:hAnsi="Arial" w:cs="Arial"/>
          <w:color w:val="0E101A"/>
        </w:rPr>
      </w:pPr>
      <w:r w:rsidRPr="004C50B8">
        <w:rPr>
          <w:rStyle w:val="Strong"/>
          <w:rFonts w:ascii="Arial" w:hAnsi="Arial" w:cs="Arial"/>
          <w:b w:val="0"/>
          <w:bCs w:val="0"/>
          <w:color w:val="0E101A"/>
        </w:rPr>
        <w:t>Develop</w:t>
      </w:r>
      <w:r w:rsidRPr="004C50B8">
        <w:rPr>
          <w:rFonts w:ascii="Arial" w:hAnsi="Arial" w:cs="Arial"/>
          <w:color w:val="0E101A"/>
        </w:rPr>
        <w:t> practical and effective human resources management strategies that leverage emotional intelligence to enhance employee engagement.</w:t>
      </w:r>
    </w:p>
    <w:p w14:paraId="465CAD28" w14:textId="77777777" w:rsidR="00965C30" w:rsidRDefault="00965C30" w:rsidP="00C75762">
      <w:pPr>
        <w:rPr>
          <w:color w:val="0E101A"/>
        </w:rPr>
      </w:pPr>
    </w:p>
    <w:p w14:paraId="629AB4B6" w14:textId="77777777" w:rsidR="00FE0387" w:rsidRDefault="00FE0387" w:rsidP="00C75762">
      <w:pPr>
        <w:rPr>
          <w:color w:val="0E101A"/>
        </w:rPr>
      </w:pPr>
    </w:p>
    <w:p w14:paraId="5FEA4F70" w14:textId="77777777" w:rsidR="00FE0387" w:rsidRDefault="00FE0387" w:rsidP="00C75762">
      <w:pPr>
        <w:rPr>
          <w:color w:val="0E101A"/>
        </w:rPr>
      </w:pPr>
    </w:p>
    <w:p w14:paraId="41322C19" w14:textId="77777777" w:rsidR="004C50B8" w:rsidRDefault="004C50B8" w:rsidP="004C50B8">
      <w:pPr>
        <w:ind w:left="720"/>
        <w:rPr>
          <w:color w:val="0E101A"/>
        </w:rPr>
      </w:pPr>
    </w:p>
    <w:p w14:paraId="61CEC0FF" w14:textId="14BDE037" w:rsidR="00965C30" w:rsidRPr="00965C30" w:rsidRDefault="003235E0" w:rsidP="0089783E">
      <w:pPr>
        <w:pStyle w:val="Heading2"/>
        <w:spacing w:line="360" w:lineRule="auto"/>
        <w:jc w:val="center"/>
        <w:rPr>
          <w:rFonts w:ascii="Arial" w:hAnsi="Arial" w:cs="Arial"/>
          <w:b/>
          <w:bCs/>
          <w:color w:val="auto"/>
          <w:sz w:val="24"/>
          <w:szCs w:val="24"/>
        </w:rPr>
      </w:pPr>
      <w:bookmarkStart w:id="14" w:name="_Toc148629736"/>
      <w:r w:rsidRPr="00965C30">
        <w:rPr>
          <w:rFonts w:ascii="Arial" w:hAnsi="Arial" w:cs="Arial"/>
          <w:b/>
          <w:bCs/>
          <w:color w:val="auto"/>
          <w:sz w:val="24"/>
          <w:szCs w:val="24"/>
        </w:rPr>
        <w:lastRenderedPageBreak/>
        <w:t>RESEARCH QUESTIONS</w:t>
      </w:r>
      <w:bookmarkEnd w:id="14"/>
    </w:p>
    <w:p w14:paraId="73914B75" w14:textId="77777777" w:rsidR="004C50B8" w:rsidRPr="00965C30" w:rsidRDefault="004C50B8" w:rsidP="00965C30">
      <w:pPr>
        <w:spacing w:line="360" w:lineRule="auto"/>
        <w:ind w:left="720"/>
        <w:rPr>
          <w:rFonts w:ascii="Arial" w:hAnsi="Arial" w:cs="Arial"/>
          <w:color w:val="0E101A"/>
        </w:rPr>
      </w:pPr>
    </w:p>
    <w:p w14:paraId="332C3ECD" w14:textId="77777777" w:rsidR="004C50B8" w:rsidRPr="00965C30" w:rsidRDefault="004C50B8" w:rsidP="00965C30">
      <w:pPr>
        <w:pStyle w:val="NormalWeb"/>
        <w:spacing w:before="0" w:beforeAutospacing="0" w:after="0" w:afterAutospacing="0" w:line="360" w:lineRule="auto"/>
        <w:rPr>
          <w:rFonts w:ascii="Arial" w:hAnsi="Arial" w:cs="Arial"/>
          <w:color w:val="0E101A"/>
        </w:rPr>
      </w:pPr>
      <w:r w:rsidRPr="00965C30">
        <w:rPr>
          <w:rFonts w:ascii="Arial" w:hAnsi="Arial" w:cs="Arial"/>
          <w:color w:val="0E101A"/>
        </w:rPr>
        <w:t>The central hypothesis driving this research is the impact of Emotional Intelligence on employees within organizations. The following research questions have been formulated:</w:t>
      </w:r>
    </w:p>
    <w:p w14:paraId="7F3A70DE" w14:textId="77777777" w:rsidR="00965C30" w:rsidRPr="00965C30" w:rsidRDefault="00965C30" w:rsidP="00965C30">
      <w:pPr>
        <w:pStyle w:val="NormalWeb"/>
        <w:spacing w:before="0" w:beforeAutospacing="0" w:after="0" w:afterAutospacing="0" w:line="360" w:lineRule="auto"/>
        <w:rPr>
          <w:rStyle w:val="Strong"/>
          <w:rFonts w:ascii="Arial" w:hAnsi="Arial" w:cs="Arial"/>
          <w:color w:val="0E101A"/>
        </w:rPr>
      </w:pPr>
    </w:p>
    <w:p w14:paraId="43720787" w14:textId="36637E4D" w:rsidR="004C50B8" w:rsidRPr="00965C30" w:rsidRDefault="004C50B8" w:rsidP="003235E0">
      <w:pPr>
        <w:pStyle w:val="Heading3"/>
        <w:rPr>
          <w:rStyle w:val="Strong"/>
          <w:rFonts w:ascii="Arial" w:hAnsi="Arial" w:cs="Arial"/>
          <w:color w:val="0E101A"/>
        </w:rPr>
      </w:pPr>
      <w:bookmarkStart w:id="15" w:name="_Toc148629737"/>
      <w:r w:rsidRPr="00965C30">
        <w:rPr>
          <w:rStyle w:val="Strong"/>
          <w:rFonts w:ascii="Arial" w:hAnsi="Arial" w:cs="Arial"/>
          <w:color w:val="0E101A"/>
        </w:rPr>
        <w:t>Questions:</w:t>
      </w:r>
      <w:bookmarkEnd w:id="15"/>
    </w:p>
    <w:p w14:paraId="6F7B8569" w14:textId="77777777" w:rsidR="00965C30" w:rsidRPr="00965C30" w:rsidRDefault="00965C30" w:rsidP="00965C30">
      <w:pPr>
        <w:pStyle w:val="NormalWeb"/>
        <w:spacing w:before="0" w:beforeAutospacing="0" w:after="0" w:afterAutospacing="0" w:line="360" w:lineRule="auto"/>
        <w:rPr>
          <w:rFonts w:ascii="Arial" w:hAnsi="Arial" w:cs="Arial"/>
          <w:color w:val="0E101A"/>
        </w:rPr>
      </w:pPr>
    </w:p>
    <w:p w14:paraId="0897A3B5" w14:textId="77777777" w:rsidR="004C50B8" w:rsidRPr="00965C30" w:rsidRDefault="004C50B8" w:rsidP="002C671A">
      <w:pPr>
        <w:numPr>
          <w:ilvl w:val="0"/>
          <w:numId w:val="28"/>
        </w:numPr>
        <w:spacing w:line="360" w:lineRule="auto"/>
        <w:rPr>
          <w:rFonts w:ascii="Arial" w:hAnsi="Arial" w:cs="Arial"/>
          <w:color w:val="0E101A"/>
        </w:rPr>
      </w:pPr>
      <w:r w:rsidRPr="00965C30">
        <w:rPr>
          <w:rStyle w:val="Strong"/>
          <w:rFonts w:ascii="Arial" w:hAnsi="Arial" w:cs="Arial"/>
          <w:b w:val="0"/>
          <w:bCs w:val="0"/>
          <w:color w:val="0E101A"/>
        </w:rPr>
        <w:t>How does emotional intelligence</w:t>
      </w:r>
      <w:r w:rsidRPr="00965C30">
        <w:rPr>
          <w:rFonts w:ascii="Arial" w:hAnsi="Arial" w:cs="Arial"/>
          <w:color w:val="0E101A"/>
        </w:rPr>
        <w:t> influence employee engagement, employee performance, and their outcomes?</w:t>
      </w:r>
    </w:p>
    <w:p w14:paraId="3C700C2E" w14:textId="77777777" w:rsidR="004C50B8" w:rsidRPr="00965C30" w:rsidRDefault="004C50B8" w:rsidP="002C671A">
      <w:pPr>
        <w:numPr>
          <w:ilvl w:val="0"/>
          <w:numId w:val="28"/>
        </w:numPr>
        <w:spacing w:line="360" w:lineRule="auto"/>
        <w:rPr>
          <w:rFonts w:ascii="Arial" w:hAnsi="Arial" w:cs="Arial"/>
          <w:color w:val="0E101A"/>
        </w:rPr>
      </w:pPr>
      <w:r w:rsidRPr="00965C30">
        <w:rPr>
          <w:rStyle w:val="Strong"/>
          <w:rFonts w:ascii="Arial" w:hAnsi="Arial" w:cs="Arial"/>
          <w:b w:val="0"/>
          <w:bCs w:val="0"/>
          <w:color w:val="0E101A"/>
        </w:rPr>
        <w:t>How does emotional intelligence</w:t>
      </w:r>
      <w:r w:rsidRPr="00965C30">
        <w:rPr>
          <w:rFonts w:ascii="Arial" w:hAnsi="Arial" w:cs="Arial"/>
          <w:color w:val="0E101A"/>
        </w:rPr>
        <w:t> influence employees in the cleaning industry of London?</w:t>
      </w:r>
    </w:p>
    <w:p w14:paraId="319007BF" w14:textId="77777777" w:rsidR="004C50B8" w:rsidRPr="00965C30" w:rsidRDefault="004C50B8" w:rsidP="002C671A">
      <w:pPr>
        <w:numPr>
          <w:ilvl w:val="0"/>
          <w:numId w:val="28"/>
        </w:numPr>
        <w:spacing w:line="360" w:lineRule="auto"/>
        <w:rPr>
          <w:rFonts w:ascii="Arial" w:hAnsi="Arial" w:cs="Arial"/>
          <w:color w:val="0E101A"/>
        </w:rPr>
      </w:pPr>
      <w:r w:rsidRPr="00965C30">
        <w:rPr>
          <w:rStyle w:val="Strong"/>
          <w:rFonts w:ascii="Arial" w:hAnsi="Arial" w:cs="Arial"/>
          <w:b w:val="0"/>
          <w:bCs w:val="0"/>
          <w:color w:val="0E101A"/>
        </w:rPr>
        <w:t>Which dimensions</w:t>
      </w:r>
      <w:r w:rsidRPr="00965C30">
        <w:rPr>
          <w:rFonts w:ascii="Arial" w:hAnsi="Arial" w:cs="Arial"/>
          <w:color w:val="0E101A"/>
        </w:rPr>
        <w:t> of emotional intelligence, such as self-awareness, self-regulation, social skills, and empathy, significantly impact employee engagement and performance in the cleaning industry?</w:t>
      </w:r>
    </w:p>
    <w:p w14:paraId="4C1AACC9" w14:textId="77777777" w:rsidR="00965C30" w:rsidRPr="00965C30" w:rsidRDefault="00965C30" w:rsidP="00965C30">
      <w:pPr>
        <w:spacing w:line="360" w:lineRule="auto"/>
        <w:ind w:left="720"/>
        <w:rPr>
          <w:rFonts w:ascii="Arial" w:hAnsi="Arial" w:cs="Arial"/>
          <w:color w:val="0E101A"/>
        </w:rPr>
      </w:pPr>
    </w:p>
    <w:p w14:paraId="7D85E55A" w14:textId="54E21944" w:rsidR="004C50B8" w:rsidRDefault="004C50B8" w:rsidP="00965C30">
      <w:pPr>
        <w:pStyle w:val="NormalWeb"/>
        <w:spacing w:before="0" w:beforeAutospacing="0" w:after="0" w:afterAutospacing="0" w:line="360" w:lineRule="auto"/>
        <w:rPr>
          <w:color w:val="0E101A"/>
        </w:rPr>
      </w:pPr>
      <w:r w:rsidRPr="00965C30">
        <w:rPr>
          <w:rFonts w:ascii="Arial" w:hAnsi="Arial" w:cs="Arial"/>
          <w:color w:val="0E101A"/>
        </w:rPr>
        <w:t xml:space="preserve">The study of Emotional Intelligence in the workplace encompasses critical factors, including enhancing employee engagement, effective leadership, improved team dynamics and coordination, enhanced customer relations and interactions, and reduced stress and burnout </w:t>
      </w:r>
      <w:sdt>
        <w:sdtPr>
          <w:rPr>
            <w:rFonts w:ascii="Arial" w:hAnsi="Arial" w:cs="Arial"/>
            <w:color w:val="000000"/>
          </w:rPr>
          <w:tag w:val="MENDELEY_CITATION_v3_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"/>
          <w:id w:val="68554804"/>
          <w:placeholder>
            <w:docPart w:val="DefaultPlaceholder_-1854013440"/>
          </w:placeholder>
        </w:sdtPr>
        <w:sdtContent>
          <w:r w:rsidR="00296B02" w:rsidRPr="00296B02">
            <w:rPr>
              <w:rFonts w:ascii="Arial" w:hAnsi="Arial" w:cs="Arial"/>
              <w:color w:val="000000"/>
            </w:rPr>
            <w:t>(Levitats, Ivcevic and Brackett, 2022)</w:t>
          </w:r>
        </w:sdtContent>
      </w:sdt>
      <w:r w:rsidR="00E3367D">
        <w:rPr>
          <w:rFonts w:ascii="Arial" w:hAnsi="Arial" w:cs="Arial"/>
          <w:color w:val="0E101A"/>
        </w:rPr>
        <w:t>.</w:t>
      </w:r>
      <w:r w:rsidR="00F067C3">
        <w:rPr>
          <w:rFonts w:ascii="Arial" w:hAnsi="Arial" w:cs="Arial"/>
          <w:color w:val="0E101A"/>
        </w:rPr>
        <w:t xml:space="preserve"> </w:t>
      </w:r>
      <w:r w:rsidRPr="00965C30">
        <w:rPr>
          <w:rFonts w:ascii="Arial" w:hAnsi="Arial" w:cs="Arial"/>
          <w:color w:val="0E101A"/>
        </w:rPr>
        <w:t>Additionally, it has implications for safety, client retention, adaptability, and flexibility. The existing body of research has already shed light on these aspects and identified gaps within the cleaning industry, particularly the correlation between emotional intelligence and employee engagement and performance</w:t>
      </w:r>
      <w:r>
        <w:rPr>
          <w:color w:val="0E101A"/>
        </w:rPr>
        <w:t>.</w:t>
      </w:r>
    </w:p>
    <w:p w14:paraId="2B21E0BF" w14:textId="77777777" w:rsidR="0001062C" w:rsidRDefault="0001062C" w:rsidP="00765631"/>
    <w:p w14:paraId="48E507C2" w14:textId="28ACBE33" w:rsidR="00766C40" w:rsidRDefault="003235E0" w:rsidP="0089783E">
      <w:pPr>
        <w:pStyle w:val="Heading2"/>
        <w:jc w:val="center"/>
        <w:rPr>
          <w:rFonts w:ascii="Arial" w:hAnsi="Arial" w:cs="Arial"/>
          <w:b/>
          <w:bCs/>
          <w:color w:val="auto"/>
        </w:rPr>
      </w:pPr>
      <w:bookmarkStart w:id="16" w:name="_Toc148629738"/>
      <w:r w:rsidRPr="00E8058F">
        <w:rPr>
          <w:rFonts w:ascii="Arial" w:hAnsi="Arial" w:cs="Arial"/>
          <w:b/>
          <w:bCs/>
          <w:color w:val="auto"/>
        </w:rPr>
        <w:t>DEFINITION OF TERMS</w:t>
      </w:r>
      <w:bookmarkEnd w:id="16"/>
    </w:p>
    <w:p w14:paraId="23E5826A" w14:textId="77777777" w:rsidR="00DD69E8" w:rsidRDefault="00DD69E8" w:rsidP="00DD69E8">
      <w:pPr>
        <w:rPr>
          <w:lang w:eastAsia="en-US"/>
        </w:rPr>
      </w:pPr>
    </w:p>
    <w:p w14:paraId="3B94B066" w14:textId="7F717BC2" w:rsidR="00DD69E8" w:rsidRPr="00692B46" w:rsidRDefault="00DD69E8" w:rsidP="00692B46">
      <w:pPr>
        <w:pStyle w:val="NormalWeb"/>
        <w:spacing w:before="0" w:beforeAutospacing="0" w:after="0" w:afterAutospacing="0" w:line="360" w:lineRule="auto"/>
        <w:rPr>
          <w:rFonts w:ascii="Arial" w:hAnsi="Arial" w:cs="Arial"/>
          <w:color w:val="0E101A"/>
        </w:rPr>
      </w:pPr>
      <w:r w:rsidRPr="00692B46">
        <w:rPr>
          <w:rFonts w:ascii="Arial" w:hAnsi="Arial" w:cs="Arial"/>
          <w:b/>
          <w:bCs/>
          <w:color w:val="0E101A"/>
        </w:rPr>
        <w:t>Emotional Intelligence</w:t>
      </w:r>
      <w:r w:rsidRPr="00692B46">
        <w:rPr>
          <w:rFonts w:ascii="Arial" w:hAnsi="Arial" w:cs="Arial"/>
          <w:color w:val="0E101A"/>
        </w:rPr>
        <w:t xml:space="preserve"> (EI) </w:t>
      </w:r>
      <w:r w:rsidR="00345795" w:rsidRPr="00345795">
        <w:rPr>
          <w:rFonts w:ascii="Arial" w:hAnsi="Arial" w:cs="Arial"/>
          <w:color w:val="0E101A"/>
        </w:rPr>
        <w:t xml:space="preserve">is the ability to recognise, understand, and effectively control your own and other people's feelings. </w:t>
      </w:r>
      <w:sdt>
        <w:sdtPr>
          <w:rPr>
            <w:rFonts w:ascii="Arial" w:hAnsi="Arial" w:cs="Arial"/>
            <w:color w:val="000000"/>
          </w:rPr>
          <w:tag w:val="MENDELEY_CITATION_v3_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"/>
          <w:id w:val="-1956782573"/>
          <w:placeholder>
            <w:docPart w:val="DefaultPlaceholder_-1854013440"/>
          </w:placeholder>
        </w:sdtPr>
        <w:sdtContent>
          <w:r w:rsidR="00296B02">
            <w:t xml:space="preserve">(Kim and Kim, 2017; Tang </w:t>
          </w:r>
          <w:r w:rsidR="00296B02">
            <w:rPr>
              <w:i/>
              <w:iCs/>
            </w:rPr>
            <w:t>et al.</w:t>
          </w:r>
          <w:r w:rsidR="00296B02">
            <w:t>, 2020)</w:t>
          </w:r>
        </w:sdtContent>
      </w:sdt>
      <w:r w:rsidRPr="00692B46">
        <w:rPr>
          <w:rFonts w:ascii="Arial" w:hAnsi="Arial" w:cs="Arial"/>
          <w:color w:val="0E101A"/>
        </w:rPr>
        <w:t xml:space="preserve">. Emotional intelligence (EI) is crucial in fostering effective communication, improving interpersonal connections, and fostering collaborative efforts within the professional setting </w:t>
      </w:r>
      <w:sdt>
        <w:sdtPr>
          <w:rPr>
            <w:rFonts w:ascii="Arial" w:hAnsi="Arial" w:cs="Arial"/>
            <w:color w:val="000000"/>
          </w:rPr>
          <w:tag w:val="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"/>
          <w:id w:val="-2006348945"/>
          <w:placeholder>
            <w:docPart w:val="DefaultPlaceholder_-1854013440"/>
          </w:placeholder>
        </w:sdtPr>
        <w:sdtContent>
          <w:r w:rsidR="00296B02">
            <w:t xml:space="preserve">(Anita Rahmawaty </w:t>
          </w:r>
          <w:r w:rsidR="00296B02">
            <w:rPr>
              <w:i/>
              <w:iCs/>
            </w:rPr>
            <w:t>et al.</w:t>
          </w:r>
          <w:r w:rsidR="00296B02">
            <w:t>, 2021; Kundi and Badar, 2021; Murmu and Neelam, 2022)</w:t>
          </w:r>
        </w:sdtContent>
      </w:sdt>
      <w:r w:rsidR="00D80C0F">
        <w:rPr>
          <w:rFonts w:ascii="Arial" w:hAnsi="Arial" w:cs="Arial"/>
          <w:color w:val="0E101A"/>
        </w:rPr>
        <w:t>.</w:t>
      </w:r>
      <w:r w:rsidRPr="00692B46">
        <w:rPr>
          <w:rFonts w:ascii="Arial" w:hAnsi="Arial" w:cs="Arial"/>
          <w:color w:val="0E101A"/>
        </w:rPr>
        <w:t xml:space="preserve"> Furthermore, it has been suggested by </w:t>
      </w:r>
      <w:r w:rsidR="00C022CB">
        <w:rPr>
          <w:rFonts w:ascii="Arial" w:hAnsi="Arial" w:cs="Arial"/>
          <w:color w:val="0E101A"/>
        </w:rPr>
        <w:t xml:space="preserve"> </w:t>
      </w:r>
      <w:sdt>
        <w:sdtPr>
          <w:rPr>
            <w:rFonts w:ascii="Arial" w:hAnsi="Arial" w:cs="Arial"/>
            <w:color w:val="000000"/>
          </w:rPr>
          <w:tag w:val="MENDELEY_CITATION_v3_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"/>
          <w:id w:val="677470279"/>
          <w:placeholder>
            <w:docPart w:val="DefaultPlaceholder_-1854013440"/>
          </w:placeholder>
        </w:sdtPr>
        <w:sdtContent>
          <w:r w:rsidR="00296B02" w:rsidRPr="00296B02">
            <w:rPr>
              <w:rFonts w:ascii="Arial" w:hAnsi="Arial" w:cs="Arial"/>
              <w:color w:val="000000"/>
            </w:rPr>
            <w:t>(Abdullahi, Anarfo and Anyigba, 2020)</w:t>
          </w:r>
        </w:sdtContent>
      </w:sdt>
      <w:r w:rsidR="00C022CB">
        <w:rPr>
          <w:rFonts w:ascii="Arial" w:hAnsi="Arial" w:cs="Arial"/>
          <w:color w:val="0E101A"/>
        </w:rPr>
        <w:t xml:space="preserve"> </w:t>
      </w:r>
      <w:r w:rsidRPr="00692B46">
        <w:rPr>
          <w:rFonts w:ascii="Arial" w:hAnsi="Arial" w:cs="Arial"/>
          <w:color w:val="0E101A"/>
        </w:rPr>
        <w:t xml:space="preserve">that leaders who possess an elevated level of emotional awareness can foster a healthy </w:t>
      </w:r>
      <w:r w:rsidRPr="00692B46">
        <w:rPr>
          <w:rFonts w:ascii="Arial" w:hAnsi="Arial" w:cs="Arial"/>
          <w:color w:val="0E101A"/>
        </w:rPr>
        <w:lastRenderedPageBreak/>
        <w:t>work atmosphere and trust among team members and eventually improve the organisation's overall performance.</w:t>
      </w:r>
    </w:p>
    <w:p w14:paraId="5240184A" w14:textId="77777777" w:rsidR="00DD69E8" w:rsidRPr="00692B46" w:rsidRDefault="00DD69E8" w:rsidP="00692B46">
      <w:pPr>
        <w:pStyle w:val="NormalWeb"/>
        <w:spacing w:before="0" w:beforeAutospacing="0" w:after="0" w:afterAutospacing="0" w:line="360" w:lineRule="auto"/>
        <w:rPr>
          <w:rFonts w:ascii="Arial" w:hAnsi="Arial" w:cs="Arial"/>
          <w:color w:val="0E101A"/>
        </w:rPr>
      </w:pPr>
    </w:p>
    <w:p w14:paraId="4DBF3BCD" w14:textId="38DAC9E1" w:rsidR="00DD69E8" w:rsidRPr="00692B46" w:rsidRDefault="00DD69E8" w:rsidP="00692B46">
      <w:pPr>
        <w:pStyle w:val="NormalWeb"/>
        <w:spacing w:before="0" w:beforeAutospacing="0" w:after="0" w:afterAutospacing="0" w:line="360" w:lineRule="auto"/>
        <w:rPr>
          <w:rFonts w:ascii="Arial" w:hAnsi="Arial" w:cs="Arial"/>
          <w:color w:val="0E101A"/>
        </w:rPr>
      </w:pPr>
      <w:r w:rsidRPr="00692B46">
        <w:rPr>
          <w:rStyle w:val="Emphasis"/>
          <w:rFonts w:ascii="Arial" w:hAnsi="Arial" w:cs="Arial"/>
          <w:b/>
          <w:bCs/>
          <w:i w:val="0"/>
          <w:iCs w:val="0"/>
          <w:color w:val="0E101A"/>
        </w:rPr>
        <w:t>Employee Engagement (EE)</w:t>
      </w:r>
      <w:r w:rsidRPr="00692B46">
        <w:rPr>
          <w:rFonts w:ascii="Arial" w:hAnsi="Arial" w:cs="Arial"/>
          <w:b/>
          <w:bCs/>
          <w:i/>
          <w:iCs/>
          <w:color w:val="0E101A"/>
        </w:rPr>
        <w:t> </w:t>
      </w:r>
      <w:r w:rsidRPr="00692B46">
        <w:rPr>
          <w:rFonts w:ascii="Arial" w:hAnsi="Arial" w:cs="Arial"/>
          <w:color w:val="0E101A"/>
        </w:rPr>
        <w:t>manifests employees' emotional attachment, passion, and commitment towards their job, organisation, and goals</w:t>
      </w:r>
      <w:r w:rsidR="007E0D42">
        <w:rPr>
          <w:rFonts w:ascii="Arial" w:hAnsi="Arial" w:cs="Arial"/>
          <w:color w:val="0E101A"/>
        </w:rPr>
        <w:t xml:space="preserve"> </w:t>
      </w:r>
      <w:sdt>
        <w:sdtPr>
          <w:rPr>
            <w:rFonts w:ascii="Arial" w:hAnsi="Arial" w:cs="Arial"/>
            <w:color w:val="000000"/>
          </w:rPr>
          <w:tag w:val="MENDELEY_CITATION_v3_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"/>
          <w:id w:val="702673064"/>
          <w:placeholder>
            <w:docPart w:val="DefaultPlaceholder_-1854013440"/>
          </w:placeholder>
        </w:sdtPr>
        <w:sdtContent>
          <w:r w:rsidR="00296B02" w:rsidRPr="00296B02">
            <w:rPr>
              <w:rFonts w:ascii="Arial" w:hAnsi="Arial" w:cs="Arial"/>
              <w:color w:val="000000"/>
            </w:rPr>
            <w:t>(Uddin, Mahmood, and Fan, 2019).</w:t>
          </w:r>
        </w:sdtContent>
      </w:sdt>
      <w:r w:rsidRPr="00692B46">
        <w:rPr>
          <w:rFonts w:ascii="Arial" w:hAnsi="Arial" w:cs="Arial"/>
          <w:color w:val="0E101A"/>
        </w:rPr>
        <w:t>Engaged personnel are characterised by their profound interest in their respective positions and their elevated motivation levels, frequently surpassing their responsibilities' expectations. According</w:t>
      </w:r>
      <w:sdt>
        <w:sdtPr>
          <w:rPr>
            <w:rFonts w:ascii="Arial" w:hAnsi="Arial" w:cs="Arial"/>
            <w:color w:val="000000"/>
          </w:rPr>
          <w:tag w:val="MENDELEY_CITATION_v3_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"/>
          <w:id w:val="985209028"/>
          <w:placeholder>
            <w:docPart w:val="DefaultPlaceholder_-1854013440"/>
          </w:placeholder>
        </w:sdtPr>
        <w:sdtContent>
          <w:r w:rsidR="00296B02" w:rsidRPr="00296B02">
            <w:rPr>
              <w:rFonts w:ascii="Arial" w:hAnsi="Arial" w:cs="Arial"/>
              <w:color w:val="000000"/>
            </w:rPr>
            <w:t>to Su et al., (2022)</w:t>
          </w:r>
        </w:sdtContent>
      </w:sdt>
      <w:r w:rsidRPr="00692B46">
        <w:rPr>
          <w:rFonts w:ascii="Arial" w:hAnsi="Arial" w:cs="Arial"/>
          <w:color w:val="0E101A"/>
        </w:rPr>
        <w:t xml:space="preserve"> persons with these characteristics demonstrate a higher level of creativity and a solid dedication to the organisation's overall objectives. </w:t>
      </w:r>
      <w:r w:rsidR="006F5A0C" w:rsidRPr="006F5A0C">
        <w:rPr>
          <w:rFonts w:ascii="Arial" w:hAnsi="Arial" w:cs="Arial"/>
          <w:color w:val="0E101A"/>
        </w:rPr>
        <w:t xml:space="preserve">Employee </w:t>
      </w:r>
      <w:r w:rsidR="006F5A0C">
        <w:rPr>
          <w:rFonts w:ascii="Arial" w:hAnsi="Arial" w:cs="Arial"/>
          <w:color w:val="0E101A"/>
        </w:rPr>
        <w:t xml:space="preserve">engagement </w:t>
      </w:r>
      <w:r w:rsidR="006F5A0C" w:rsidRPr="006F5A0C">
        <w:rPr>
          <w:rFonts w:ascii="Arial" w:hAnsi="Arial" w:cs="Arial"/>
          <w:color w:val="0E101A"/>
        </w:rPr>
        <w:t xml:space="preserve"> is a broad term that gives workers a deep sense of meaning and ensures they are happy with their jobs. </w:t>
      </w:r>
      <w:r w:rsidRPr="00692B46">
        <w:rPr>
          <w:rFonts w:ascii="Arial" w:hAnsi="Arial" w:cs="Arial"/>
          <w:color w:val="0E101A"/>
        </w:rPr>
        <w:t>This level of participation boosts productivity and improves workplace morale.</w:t>
      </w:r>
    </w:p>
    <w:p w14:paraId="3C6610BF" w14:textId="77777777" w:rsidR="00DD69E8" w:rsidRPr="00692B46" w:rsidRDefault="00DD69E8" w:rsidP="00692B46">
      <w:pPr>
        <w:pStyle w:val="NormalWeb"/>
        <w:spacing w:before="0" w:beforeAutospacing="0" w:after="0" w:afterAutospacing="0" w:line="360" w:lineRule="auto"/>
        <w:rPr>
          <w:rFonts w:ascii="Arial" w:hAnsi="Arial" w:cs="Arial"/>
          <w:color w:val="0E101A"/>
        </w:rPr>
      </w:pPr>
    </w:p>
    <w:p w14:paraId="329D5118" w14:textId="3E86E64E" w:rsidR="00DD69E8" w:rsidRPr="00692B46" w:rsidRDefault="00DD69E8" w:rsidP="00692B46">
      <w:pPr>
        <w:pStyle w:val="NormalWeb"/>
        <w:spacing w:before="0" w:beforeAutospacing="0" w:after="0" w:afterAutospacing="0" w:line="360" w:lineRule="auto"/>
        <w:rPr>
          <w:rFonts w:ascii="Arial" w:hAnsi="Arial" w:cs="Arial"/>
          <w:color w:val="0E101A"/>
        </w:rPr>
      </w:pPr>
      <w:r w:rsidRPr="00692B46">
        <w:rPr>
          <w:rFonts w:ascii="Arial" w:hAnsi="Arial" w:cs="Arial"/>
          <w:b/>
          <w:bCs/>
          <w:color w:val="0E101A"/>
        </w:rPr>
        <w:t>Employee Performance</w:t>
      </w:r>
      <w:r w:rsidRPr="00692B46">
        <w:rPr>
          <w:rFonts w:ascii="Arial" w:hAnsi="Arial" w:cs="Arial"/>
          <w:color w:val="0E101A"/>
        </w:rPr>
        <w:t xml:space="preserve"> (EP) is a term that pertains to the efficacy exhibited by workers in the execution of their job duties and in attaining organisational objectives and goals </w:t>
      </w:r>
      <w:r w:rsidRPr="003A6EFE">
        <w:rPr>
          <w:rFonts w:ascii="Arial" w:hAnsi="Arial" w:cs="Arial"/>
          <w:color w:val="0E101A"/>
        </w:rPr>
        <w:t>(Armstrong, 2022).</w:t>
      </w:r>
      <w:r w:rsidRPr="00692B46">
        <w:rPr>
          <w:rFonts w:ascii="Arial" w:hAnsi="Arial" w:cs="Arial"/>
          <w:color w:val="0E101A"/>
        </w:rPr>
        <w:t xml:space="preserve"> It entails assessing their job responsibilities, abilities, proficiencies and attained results.</w:t>
      </w:r>
      <w:r w:rsidR="00CD540B" w:rsidRPr="00CD540B">
        <w:t xml:space="preserve"> </w:t>
      </w:r>
      <w:r w:rsidR="00CD540B" w:rsidRPr="00CD540B">
        <w:rPr>
          <w:rFonts w:ascii="Arial" w:hAnsi="Arial" w:cs="Arial"/>
          <w:color w:val="0E101A"/>
        </w:rPr>
        <w:t>Employees' consistent progress towards goals drives organisational growth</w:t>
      </w:r>
      <w:r w:rsidRPr="00692B46">
        <w:rPr>
          <w:rFonts w:ascii="Arial" w:hAnsi="Arial" w:cs="Arial"/>
          <w:color w:val="0E101A"/>
        </w:rPr>
        <w:t>. </w:t>
      </w:r>
      <w:r w:rsidRPr="00692B46">
        <w:rPr>
          <w:rStyle w:val="Emphasis"/>
          <w:rFonts w:ascii="Arial" w:hAnsi="Arial" w:cs="Arial"/>
          <w:i w:val="0"/>
          <w:iCs w:val="0"/>
          <w:color w:val="0E101A"/>
        </w:rPr>
        <w:t>Performance Management</w:t>
      </w:r>
      <w:r w:rsidRPr="00692B46">
        <w:rPr>
          <w:rFonts w:ascii="Arial" w:hAnsi="Arial" w:cs="Arial"/>
          <w:color w:val="0E101A"/>
        </w:rPr>
        <w:t> is a structured procedure that enables organisations to obtain valuable insights into employee performance. Its primary goal is to promote employee development and increase productivity by the organisation's objectives (</w:t>
      </w:r>
      <w:r w:rsidRPr="002226CF">
        <w:rPr>
          <w:rFonts w:ascii="Arial" w:hAnsi="Arial" w:cs="Arial"/>
          <w:color w:val="0E101A"/>
        </w:rPr>
        <w:t>CIPD, 2022).</w:t>
      </w:r>
      <w:r w:rsidRPr="00692B46">
        <w:rPr>
          <w:rFonts w:ascii="Arial" w:hAnsi="Arial" w:cs="Arial"/>
          <w:color w:val="0E101A"/>
        </w:rPr>
        <w:t xml:space="preserve"> Various performance indicators, feedback systems, and assessment methods are utilised to evaluate the extent to which personnel conform to specified job standards and needs</w:t>
      </w:r>
      <w:sdt>
        <w:sdtPr>
          <w:rPr>
            <w:rFonts w:ascii="Arial" w:hAnsi="Arial" w:cs="Arial"/>
            <w:color w:val="000000"/>
          </w:rPr>
          <w:tag w:val="MENDELEY_CITATION_v3_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"/>
          <w:id w:val="-837148691"/>
          <w:placeholder>
            <w:docPart w:val="DefaultPlaceholder_-1854013440"/>
          </w:placeholder>
        </w:sdtPr>
        <w:sdtContent>
          <w:r w:rsidR="00296B02" w:rsidRPr="00296B02">
            <w:rPr>
              <w:rFonts w:ascii="Arial" w:hAnsi="Arial" w:cs="Arial"/>
              <w:color w:val="000000"/>
            </w:rPr>
            <w:t>(Gassner, Gofen and Raaphorst, 2020)</w:t>
          </w:r>
        </w:sdtContent>
      </w:sdt>
      <w:r w:rsidR="002226CF">
        <w:rPr>
          <w:rFonts w:ascii="Arial" w:hAnsi="Arial" w:cs="Arial"/>
          <w:color w:val="0E101A"/>
        </w:rPr>
        <w:t>.</w:t>
      </w:r>
    </w:p>
    <w:p w14:paraId="0E55059C" w14:textId="77777777" w:rsidR="00765631" w:rsidRDefault="00765631" w:rsidP="00765631"/>
    <w:p w14:paraId="3669E391" w14:textId="0966442E" w:rsidR="00765631" w:rsidRPr="00570691" w:rsidRDefault="00EB417F" w:rsidP="0089783E">
      <w:pPr>
        <w:pStyle w:val="Heading2"/>
        <w:jc w:val="center"/>
        <w:rPr>
          <w:rFonts w:ascii="Arial" w:hAnsi="Arial" w:cs="Arial"/>
          <w:b/>
          <w:bCs/>
          <w:color w:val="auto"/>
        </w:rPr>
      </w:pPr>
      <w:bookmarkStart w:id="17" w:name="_Toc148629739"/>
      <w:r w:rsidRPr="00570691">
        <w:rPr>
          <w:rFonts w:ascii="Arial" w:hAnsi="Arial" w:cs="Arial"/>
          <w:b/>
          <w:bCs/>
          <w:color w:val="auto"/>
        </w:rPr>
        <w:t>ASSUMPTIONS AND LIMITATIONS</w:t>
      </w:r>
      <w:bookmarkEnd w:id="17"/>
    </w:p>
    <w:p w14:paraId="6352B7E3" w14:textId="77777777" w:rsidR="00461AC8" w:rsidRPr="00461AC8" w:rsidRDefault="00461AC8" w:rsidP="00461AC8"/>
    <w:p w14:paraId="2C488CB5" w14:textId="69BA73EE" w:rsidR="00765631" w:rsidRPr="00726FA6" w:rsidRDefault="005709C4" w:rsidP="00726FA6">
      <w:pPr>
        <w:spacing w:line="360" w:lineRule="auto"/>
        <w:rPr>
          <w:rFonts w:ascii="Arial" w:hAnsi="Arial" w:cs="Arial"/>
        </w:rPr>
      </w:pPr>
      <w:r w:rsidRPr="005709C4">
        <w:rPr>
          <w:rFonts w:ascii="Arial" w:hAnsi="Arial" w:cs="Arial"/>
        </w:rPr>
        <w:t>A small sample size, cross-sectional design, self-report biases, and low participation rates restrict the study</w:t>
      </w:r>
      <w:r w:rsidR="00726FA6" w:rsidRPr="00726FA6">
        <w:rPr>
          <w:rFonts w:ascii="Arial" w:hAnsi="Arial" w:cs="Arial"/>
        </w:rPr>
        <w:t xml:space="preserve">. The absence of an experimental design limits the ability to demonstrate a conclusive causal link. Other factors that could impact outcomes should also be considered. The study uses a mixed methods strategy, </w:t>
      </w:r>
      <w:r w:rsidR="00EE508A">
        <w:rPr>
          <w:rFonts w:ascii="Arial" w:hAnsi="Arial" w:cs="Arial"/>
        </w:rPr>
        <w:t xml:space="preserve">through </w:t>
      </w:r>
      <w:r w:rsidR="00726FA6" w:rsidRPr="00726FA6">
        <w:rPr>
          <w:rFonts w:ascii="Arial" w:hAnsi="Arial" w:cs="Arial"/>
        </w:rPr>
        <w:t>surveys, to analyse the cleaning sector. The results may provide valuable guidance for future research requiring larger sample sizes and more rigorous experimental designs. These efforts will help establish the significance of emotional intelligence in enhancing engagement and performance.</w:t>
      </w:r>
    </w:p>
    <w:p w14:paraId="31802632" w14:textId="77777777" w:rsidR="00726FA6" w:rsidRDefault="00726FA6" w:rsidP="00765631"/>
    <w:p w14:paraId="247E2D58" w14:textId="7810A14C" w:rsidR="00FB1924" w:rsidRPr="0089783E" w:rsidRDefault="00EB417F" w:rsidP="0089783E">
      <w:pPr>
        <w:pStyle w:val="Heading2"/>
        <w:jc w:val="center"/>
        <w:rPr>
          <w:rFonts w:ascii="Arial" w:hAnsi="Arial" w:cs="Arial"/>
          <w:b/>
          <w:bCs/>
          <w:color w:val="auto"/>
        </w:rPr>
      </w:pPr>
      <w:bookmarkStart w:id="18" w:name="_Toc148629740"/>
      <w:r w:rsidRPr="0089783E">
        <w:rPr>
          <w:rFonts w:ascii="Arial" w:hAnsi="Arial" w:cs="Arial"/>
          <w:b/>
          <w:bCs/>
          <w:color w:val="auto"/>
        </w:rPr>
        <w:t>THEORETICAL FRAMEWORK</w:t>
      </w:r>
      <w:bookmarkEnd w:id="18"/>
    </w:p>
    <w:p w14:paraId="32CB3208" w14:textId="77777777" w:rsidR="00CD5A82" w:rsidRDefault="00CD5A82" w:rsidP="001D75DC"/>
    <w:p w14:paraId="182F3F7B" w14:textId="59CDED84" w:rsidR="00B440EA" w:rsidRPr="00B440EA" w:rsidRDefault="00B440EA" w:rsidP="00B440EA">
      <w:pPr>
        <w:pStyle w:val="NormalWeb"/>
        <w:spacing w:before="0" w:beforeAutospacing="0" w:after="0" w:afterAutospacing="0" w:line="360" w:lineRule="auto"/>
        <w:rPr>
          <w:rFonts w:ascii="Arial" w:hAnsi="Arial" w:cs="Arial"/>
          <w:color w:val="0E101A"/>
        </w:rPr>
      </w:pPr>
      <w:r w:rsidRPr="00B440EA">
        <w:rPr>
          <w:rFonts w:ascii="Arial" w:hAnsi="Arial" w:cs="Arial"/>
          <w:color w:val="0E101A"/>
        </w:rPr>
        <w:t xml:space="preserve">Cognitive abilities were </w:t>
      </w:r>
      <w:r w:rsidRPr="00593584">
        <w:rPr>
          <w:rFonts w:ascii="Arial" w:hAnsi="Arial" w:cs="Arial"/>
          <w:color w:val="0E101A"/>
        </w:rPr>
        <w:t>given more importance in the past, but emotional intelligence (EI) has become a crucial skill for improving workplace efficiency in various professions</w:t>
      </w:r>
      <w:sdt>
        <w:sdtPr>
          <w:rPr>
            <w:rFonts w:ascii="Arial" w:hAnsi="Arial" w:cs="Arial"/>
            <w:color w:val="0E101A"/>
          </w:rPr>
          <w:tag w:val="MENDELEY_CITATION_v3_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"/>
          <w:id w:val="-967427636"/>
          <w:placeholder>
            <w:docPart w:val="DefaultPlaceholder_-1854013440"/>
          </w:placeholder>
        </w:sdtPr>
        <w:sdtContent>
          <w:r w:rsidR="00296B02">
            <w:t xml:space="preserve">(Goleman </w:t>
          </w:r>
          <w:r w:rsidR="00296B02">
            <w:rPr>
              <w:i/>
              <w:iCs/>
            </w:rPr>
            <w:t>et al.</w:t>
          </w:r>
          <w:r w:rsidR="00296B02">
            <w:t>, 2002; Makkar and Basu, 2019; Sekreter, 2019; Miao, Humphrey and Qian, 2021; Maharaj and Ramsaroop, 2022; Zhang and Hao, 2022)</w:t>
          </w:r>
        </w:sdtContent>
      </w:sdt>
      <w:r w:rsidRPr="00593584">
        <w:rPr>
          <w:rFonts w:ascii="Arial" w:hAnsi="Arial" w:cs="Arial"/>
          <w:color w:val="0E101A"/>
        </w:rPr>
        <w:t xml:space="preserve"> Emotional intelligence (EI) encompasses</w:t>
      </w:r>
      <w:r w:rsidRPr="00B440EA">
        <w:rPr>
          <w:rFonts w:ascii="Arial" w:hAnsi="Arial" w:cs="Arial"/>
          <w:color w:val="0E101A"/>
        </w:rPr>
        <w:t xml:space="preserve"> the cognitive processes of seeing, interpreting, and controlling emotional information to direct one's thoughts and behaviours effectively. Major models converge on key EI areas of self-awareness, self-management, social awareness, and relationship management </w:t>
      </w:r>
      <w:sdt>
        <w:sdtPr>
          <w:rPr>
            <w:rFonts w:ascii="Arial" w:hAnsi="Arial" w:cs="Arial"/>
            <w:color w:val="000000"/>
          </w:rPr>
          <w:tag w:val="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"/>
          <w:id w:val="-1636167147"/>
          <w:placeholder>
            <w:docPart w:val="DefaultPlaceholder_-1854013440"/>
          </w:placeholder>
        </w:sdtPr>
        <w:sdtContent>
          <w:r w:rsidR="00296B02" w:rsidRPr="00296B02">
            <w:rPr>
              <w:rFonts w:ascii="Arial" w:hAnsi="Arial" w:cs="Arial"/>
              <w:color w:val="000000"/>
            </w:rPr>
            <w:t>(Bar-On,2010; Goleman, 1998; Mayer, Salovey and Caruso, 2008)</w:t>
          </w:r>
        </w:sdtContent>
      </w:sdt>
      <w:r w:rsidR="00F164CA">
        <w:rPr>
          <w:rFonts w:ascii="Arial" w:hAnsi="Arial" w:cs="Arial"/>
          <w:color w:val="0E101A"/>
        </w:rPr>
        <w:t>.</w:t>
      </w:r>
      <w:r w:rsidRPr="00B440EA">
        <w:rPr>
          <w:rFonts w:ascii="Arial" w:hAnsi="Arial" w:cs="Arial"/>
          <w:color w:val="0E101A"/>
        </w:rPr>
        <w:t>This study will utilise an integrated conceptual framework, incorporating many theories to evaluate Emotional Intelligence (EI) thoroughly.</w:t>
      </w:r>
    </w:p>
    <w:p w14:paraId="67A31784" w14:textId="77777777" w:rsidR="00B440EA" w:rsidRPr="00B440EA" w:rsidRDefault="00B440EA" w:rsidP="00B440EA">
      <w:pPr>
        <w:pStyle w:val="NormalWeb"/>
        <w:spacing w:before="0" w:beforeAutospacing="0" w:after="0" w:afterAutospacing="0" w:line="360" w:lineRule="auto"/>
        <w:rPr>
          <w:rFonts w:ascii="Arial" w:hAnsi="Arial" w:cs="Arial"/>
          <w:color w:val="0E101A"/>
        </w:rPr>
      </w:pPr>
    </w:p>
    <w:p w14:paraId="76CA07E1" w14:textId="59081C52" w:rsidR="00B440EA" w:rsidRPr="00B440EA" w:rsidRDefault="00F26AC9" w:rsidP="00B440EA">
      <w:pPr>
        <w:pStyle w:val="NormalWeb"/>
        <w:spacing w:before="0" w:beforeAutospacing="0" w:after="0" w:afterAutospacing="0" w:line="360" w:lineRule="auto"/>
        <w:rPr>
          <w:rFonts w:ascii="Arial" w:hAnsi="Arial" w:cs="Arial"/>
          <w:color w:val="0E101A"/>
        </w:rPr>
      </w:pPr>
      <w:r w:rsidRPr="00F26AC9">
        <w:rPr>
          <w:rFonts w:ascii="Arial" w:hAnsi="Arial" w:cs="Arial"/>
          <w:color w:val="0E101A"/>
        </w:rPr>
        <w:t>Organisational results are mediated by employee engagement and emotional intelligence (EI)</w:t>
      </w:r>
      <w:r w:rsidR="00B440EA" w:rsidRPr="00B440EA">
        <w:rPr>
          <w:rFonts w:ascii="Arial" w:hAnsi="Arial" w:cs="Arial"/>
          <w:color w:val="0E101A"/>
        </w:rPr>
        <w:t>. </w:t>
      </w:r>
      <w:r w:rsidR="00B440EA" w:rsidRPr="00602467">
        <w:rPr>
          <w:rStyle w:val="Emphasis"/>
          <w:rFonts w:ascii="Arial" w:hAnsi="Arial" w:cs="Arial"/>
          <w:i w:val="0"/>
          <w:iCs w:val="0"/>
          <w:color w:val="0E101A"/>
        </w:rPr>
        <w:t>Engagement</w:t>
      </w:r>
      <w:r w:rsidR="00B440EA" w:rsidRPr="00B440EA">
        <w:rPr>
          <w:rFonts w:ascii="Arial" w:hAnsi="Arial" w:cs="Arial"/>
          <w:color w:val="0E101A"/>
        </w:rPr>
        <w:t xml:space="preserve"> is a psychological state encompassing strong determination, enthusiasm, </w:t>
      </w:r>
      <w:r w:rsidR="00CB7F99">
        <w:rPr>
          <w:rFonts w:ascii="Arial" w:hAnsi="Arial" w:cs="Arial"/>
          <w:color w:val="0E101A"/>
        </w:rPr>
        <w:t xml:space="preserve">when </w:t>
      </w:r>
      <w:r w:rsidR="00CC075D">
        <w:rPr>
          <w:rFonts w:ascii="Arial" w:hAnsi="Arial" w:cs="Arial"/>
          <w:color w:val="0E101A"/>
        </w:rPr>
        <w:t>realising</w:t>
      </w:r>
      <w:r w:rsidR="005C4E76">
        <w:rPr>
          <w:rFonts w:ascii="Arial" w:hAnsi="Arial" w:cs="Arial"/>
          <w:color w:val="0E101A"/>
        </w:rPr>
        <w:t xml:space="preserve"> a task</w:t>
      </w:r>
      <w:sdt>
        <w:sdtPr>
          <w:rPr>
            <w:rFonts w:ascii="Arial" w:hAnsi="Arial" w:cs="Arial"/>
            <w:color w:val="000000"/>
          </w:rPr>
          <w:tag w:val="MENDELEY_CITATION_v3_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"/>
          <w:id w:val="-1057470368"/>
          <w:placeholder>
            <w:docPart w:val="DefaultPlaceholder_-1854013440"/>
          </w:placeholder>
        </w:sdtPr>
        <w:sdtContent>
          <w:r w:rsidR="00296B02" w:rsidRPr="00296B02">
            <w:rPr>
              <w:rFonts w:ascii="Arial" w:hAnsi="Arial" w:cs="Arial"/>
              <w:color w:val="000000"/>
            </w:rPr>
            <w:t>(Shoaib and Kohli, 2017; Garg, Dar and Mishra, 2018).</w:t>
          </w:r>
        </w:sdtContent>
      </w:sdt>
      <w:r w:rsidR="005C4E76">
        <w:rPr>
          <w:rFonts w:ascii="Arial" w:hAnsi="Arial" w:cs="Arial"/>
          <w:color w:val="0E101A"/>
        </w:rPr>
        <w:t xml:space="preserve"> </w:t>
      </w:r>
      <w:r w:rsidR="00B440EA" w:rsidRPr="00B440EA">
        <w:rPr>
          <w:rFonts w:ascii="Arial" w:hAnsi="Arial" w:cs="Arial"/>
          <w:color w:val="0E101A"/>
        </w:rPr>
        <w:t xml:space="preserve">Emotional intelligence (EI) facilitates engagement by promoting value, cultivating high-quality relationships, and managing stress </w:t>
      </w:r>
      <w:sdt>
        <w:sdtPr>
          <w:rPr>
            <w:rFonts w:ascii="Arial" w:hAnsi="Arial" w:cs="Arial"/>
            <w:color w:val="000000"/>
          </w:rPr>
          <w:tag w:val="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"/>
          <w:id w:val="-882628684"/>
          <w:placeholder>
            <w:docPart w:val="DefaultPlaceholder_-1854013440"/>
          </w:placeholder>
        </w:sdtPr>
        <w:sdtContent>
          <w:r w:rsidR="00296B02" w:rsidRPr="00296B02">
            <w:rPr>
              <w:rFonts w:ascii="Arial" w:hAnsi="Arial" w:cs="Arial"/>
              <w:color w:val="000000"/>
            </w:rPr>
            <w:t>(Levitats, Vigoda-Gadot and Vashdi, 2019; Alotaibi, Amin and Winterton, 2020; Chikobvu and Harunavamwe, 2022; Selvi and Aiswarya, 2023).</w:t>
          </w:r>
        </w:sdtContent>
      </w:sdt>
      <w:r w:rsidR="001A5066" w:rsidRPr="001A5066">
        <w:t xml:space="preserve"> </w:t>
      </w:r>
      <w:r w:rsidR="001A5066" w:rsidRPr="001A5066">
        <w:rPr>
          <w:rFonts w:ascii="Arial" w:hAnsi="Arial" w:cs="Arial"/>
          <w:color w:val="000000"/>
        </w:rPr>
        <w:t>Engagement has been linked to performance, retention, and well-being in several studies</w:t>
      </w:r>
      <w:r w:rsidR="00917B3A">
        <w:rPr>
          <w:rFonts w:ascii="Arial" w:hAnsi="Arial" w:cs="Arial"/>
          <w:color w:val="000000"/>
        </w:rPr>
        <w:t xml:space="preserve"> </w:t>
      </w:r>
      <w:sdt>
        <w:sdtPr>
          <w:rPr>
            <w:rFonts w:ascii="Arial" w:hAnsi="Arial" w:cs="Arial"/>
            <w:color w:val="000000"/>
          </w:rPr>
          <w:tag w:val="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"/>
          <w:id w:val="-735241635"/>
          <w:placeholder>
            <w:docPart w:val="DefaultPlaceholder_-1854013440"/>
          </w:placeholder>
        </w:sdtPr>
        <w:sdtContent>
          <w:r w:rsidR="00296B02" w:rsidRPr="00296B02">
            <w:rPr>
              <w:rFonts w:ascii="Arial" w:hAnsi="Arial" w:cs="Arial"/>
              <w:color w:val="000000"/>
            </w:rPr>
            <w:t>(Schneider et al., 2018; Lee, Idris and Tuckey, 2019; Uddin, Mahmood and Fan, 2019; Wieneke et al., 2019; Xia, 2022).</w:t>
          </w:r>
        </w:sdtContent>
      </w:sdt>
    </w:p>
    <w:p w14:paraId="3F9D3647" w14:textId="77777777" w:rsidR="00B440EA" w:rsidRPr="00B440EA" w:rsidRDefault="00B440EA" w:rsidP="00B440EA">
      <w:pPr>
        <w:pStyle w:val="NormalWeb"/>
        <w:spacing w:before="0" w:beforeAutospacing="0" w:after="0" w:afterAutospacing="0" w:line="360" w:lineRule="auto"/>
        <w:rPr>
          <w:rFonts w:ascii="Arial" w:hAnsi="Arial" w:cs="Arial"/>
          <w:color w:val="0E101A"/>
        </w:rPr>
      </w:pPr>
    </w:p>
    <w:p w14:paraId="07FBF1F6" w14:textId="32ECB228" w:rsidR="00451B11" w:rsidRPr="00A4527A" w:rsidRDefault="00B440EA" w:rsidP="00C75762">
      <w:pPr>
        <w:pStyle w:val="NormalWeb"/>
        <w:spacing w:before="0" w:beforeAutospacing="0" w:after="0" w:afterAutospacing="0" w:line="360" w:lineRule="auto"/>
        <w:rPr>
          <w:rFonts w:ascii="Arial" w:hAnsi="Arial" w:cs="Arial"/>
          <w:color w:val="1C1917"/>
          <w:shd w:val="clear" w:color="auto" w:fill="FFFFFF"/>
        </w:rPr>
      </w:pPr>
      <w:r w:rsidRPr="00C75E12">
        <w:rPr>
          <w:rFonts w:ascii="Arial" w:hAnsi="Arial" w:cs="Arial"/>
          <w:color w:val="0E101A"/>
        </w:rPr>
        <w:t xml:space="preserve">Performance refers to the combination of task behaviours, which are directly related to the supply of services, and contextual behaviours, which contribute to the overall work </w:t>
      </w:r>
      <w:r w:rsidRPr="007B3119">
        <w:rPr>
          <w:rFonts w:ascii="Arial" w:hAnsi="Arial" w:cs="Arial"/>
          <w:color w:val="0E101A"/>
        </w:rPr>
        <w:t xml:space="preserve">environment </w:t>
      </w:r>
      <w:sdt>
        <w:sdtPr>
          <w:rPr>
            <w:rFonts w:ascii="Arial" w:hAnsi="Arial" w:cs="Arial"/>
            <w:color w:val="000000"/>
          </w:rPr>
          <w:tag w:val="MENDELEY_CITATION_v3_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"/>
          <w:id w:val="-110746770"/>
          <w:placeholder>
            <w:docPart w:val="DefaultPlaceholder_-1854013440"/>
          </w:placeholder>
        </w:sdtPr>
        <w:sdtContent>
          <w:r w:rsidR="00296B02">
            <w:t xml:space="preserve">(Lee, Idris and Tuckey, 2019; Yuan </w:t>
          </w:r>
          <w:r w:rsidR="00296B02">
            <w:rPr>
              <w:i/>
              <w:iCs/>
            </w:rPr>
            <w:t>et al.</w:t>
          </w:r>
          <w:r w:rsidR="00296B02">
            <w:t>, 2022)</w:t>
          </w:r>
        </w:sdtContent>
      </w:sdt>
      <w:r w:rsidR="00481034" w:rsidRPr="007B3119">
        <w:rPr>
          <w:rFonts w:ascii="Arial" w:hAnsi="Arial" w:cs="Arial"/>
          <w:color w:val="0E101A"/>
        </w:rPr>
        <w:t>.</w:t>
      </w:r>
      <w:r w:rsidRPr="00C75E12">
        <w:rPr>
          <w:rFonts w:ascii="Arial" w:hAnsi="Arial" w:cs="Arial"/>
          <w:color w:val="0E101A"/>
        </w:rPr>
        <w:t xml:space="preserve"> </w:t>
      </w:r>
      <w:r w:rsidR="009219EA" w:rsidRPr="00C75E12">
        <w:rPr>
          <w:rFonts w:ascii="Arial" w:hAnsi="Arial" w:cs="Arial"/>
          <w:color w:val="1C1917"/>
          <w:shd w:val="clear" w:color="auto" w:fill="FFFFFF"/>
        </w:rPr>
        <w:t>Prior research indicates emotional intelligence (EI) predicts superior performance across domains. A meta-analysis found EI was a significant driver of performance in hospitality roles, including task execution and customer service</w:t>
      </w:r>
      <w:sdt>
        <w:sdtPr>
          <w:rPr>
            <w:rFonts w:ascii="Arial" w:hAnsi="Arial" w:cs="Arial"/>
            <w:color w:val="000000"/>
            <w:shd w:val="clear" w:color="auto" w:fill="FFFFFF"/>
          </w:rPr>
          <w:tag w:val="MENDELEY_CITATION_v3_eyJjaXRhdGlvbklEIjoiTUVOREVMRVlfQ0lUQVRJT05fZGZjYzZiMjMtZDIzNC00OWVmLTllNTMtMTMwYjJiYjRmOWJlIiwicHJvcGVydGllcyI6eyJub3RlSW5kZXgiOjB9LCJpc0VkaXRlZCI6ZmFsc2UsIm1hbnVhbE92ZXJyaWRlIjp7ImlzTWFudWFsbHlPdmVycmlkZGVuIjpmYWxzZSwiY2l0ZXByb2NUZXh0IjoiKE1pYW8sIEh1bXBocmV5IGFuZCBRaWFuLCAyMDIxKSIsIm1hbnVhbE92ZXJyaWRlVGV4dCI6IiJ9LCJjaXRhdGlvbkl0ZW1zIjpb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XX0="/>
          <w:id w:val="264045705"/>
          <w:placeholder>
            <w:docPart w:val="DefaultPlaceholder_-1854013440"/>
          </w:placeholder>
        </w:sdtPr>
        <w:sdtContent>
          <w:r w:rsidR="00296B02" w:rsidRPr="00296B02">
            <w:rPr>
              <w:rFonts w:ascii="Arial" w:hAnsi="Arial" w:cs="Arial"/>
              <w:color w:val="000000"/>
              <w:shd w:val="clear" w:color="auto" w:fill="FFFFFF"/>
            </w:rPr>
            <w:t>(Miao, Humphrey and Qian, 2021)</w:t>
          </w:r>
        </w:sdtContent>
      </w:sdt>
      <w:r w:rsidR="009219EA" w:rsidRPr="00C75E12">
        <w:rPr>
          <w:rFonts w:ascii="Arial" w:hAnsi="Arial" w:cs="Arial"/>
          <w:color w:val="1C1917"/>
          <w:shd w:val="clear" w:color="auto" w:fill="FFFFFF"/>
        </w:rPr>
        <w:t xml:space="preserve">. Additionally, </w:t>
      </w:r>
      <w:sdt>
        <w:sdtPr>
          <w:rPr>
            <w:rFonts w:ascii="Arial" w:hAnsi="Arial" w:cs="Arial"/>
            <w:color w:val="000000"/>
            <w:shd w:val="clear" w:color="auto" w:fill="FFFFFF"/>
          </w:rPr>
          <w:tag w:val="MENDELEY_CITATION_v3_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"/>
          <w:id w:val="1680457935"/>
          <w:placeholder>
            <w:docPart w:val="DefaultPlaceholder_-1854013440"/>
          </w:placeholder>
        </w:sdtPr>
        <w:sdtContent>
          <w:r w:rsidR="00296B02" w:rsidRPr="00296B02">
            <w:rPr>
              <w:rFonts w:ascii="Arial" w:hAnsi="Arial" w:cs="Arial"/>
              <w:color w:val="000000"/>
              <w:shd w:val="clear" w:color="auto" w:fill="FFFFFF"/>
            </w:rPr>
            <w:t>Li and Ding, (2022)</w:t>
          </w:r>
        </w:sdtContent>
      </w:sdt>
      <w:r w:rsidR="00A4527A">
        <w:rPr>
          <w:rFonts w:ascii="Arial" w:hAnsi="Arial" w:cs="Arial"/>
          <w:color w:val="1C1917"/>
          <w:shd w:val="clear" w:color="auto" w:fill="FFFFFF"/>
        </w:rPr>
        <w:t xml:space="preserve"> </w:t>
      </w:r>
      <w:r w:rsidR="009219EA" w:rsidRPr="00C75E12">
        <w:rPr>
          <w:rFonts w:ascii="Arial" w:hAnsi="Arial" w:cs="Arial"/>
          <w:color w:val="1C1917"/>
          <w:shd w:val="clear" w:color="auto" w:fill="FFFFFF"/>
        </w:rPr>
        <w:t>found leadership indirectly enhanced performance through increasing motivation and adaptability.</w:t>
      </w:r>
      <w:r w:rsidR="00F74D74" w:rsidRPr="00F74D74">
        <w:rPr>
          <w:rFonts w:ascii="Segoe UI" w:hAnsi="Segoe UI" w:cs="Segoe UI"/>
          <w:color w:val="1C1917"/>
          <w:sz w:val="27"/>
          <w:szCs w:val="27"/>
          <w:shd w:val="clear" w:color="auto" w:fill="FFFFFF"/>
        </w:rPr>
        <w:t xml:space="preserve"> </w:t>
      </w:r>
      <w:r w:rsidR="00F74D74" w:rsidRPr="00280C84">
        <w:rPr>
          <w:rFonts w:ascii="Arial" w:hAnsi="Arial" w:cs="Arial"/>
          <w:color w:val="1C1917"/>
          <w:shd w:val="clear" w:color="auto" w:fill="FFFFFF"/>
        </w:rPr>
        <w:t>The conceptual framework proposes EI influences commercial cleaner effectiveness by enabling higher engagement, which in turn improves productivity in core tasks and contextual activities.</w:t>
      </w:r>
    </w:p>
    <w:p w14:paraId="0D256F0D" w14:textId="77777777" w:rsidR="00765631" w:rsidRDefault="00765631" w:rsidP="00765631"/>
    <w:p w14:paraId="7D33FEFD" w14:textId="4AD21196" w:rsidR="00EF62ED" w:rsidRPr="00E8058F" w:rsidRDefault="00981FF5" w:rsidP="0089783E">
      <w:pPr>
        <w:pStyle w:val="Heading2"/>
        <w:jc w:val="center"/>
        <w:rPr>
          <w:rFonts w:ascii="Arial" w:hAnsi="Arial" w:cs="Arial"/>
          <w:b/>
          <w:bCs/>
          <w:color w:val="auto"/>
        </w:rPr>
      </w:pPr>
      <w:bookmarkStart w:id="19" w:name="_Toc148629741"/>
      <w:r w:rsidRPr="00E8058F">
        <w:rPr>
          <w:rFonts w:ascii="Arial" w:hAnsi="Arial" w:cs="Arial"/>
          <w:b/>
          <w:bCs/>
          <w:color w:val="auto"/>
        </w:rPr>
        <w:t>SUMMARY</w:t>
      </w:r>
      <w:bookmarkEnd w:id="19"/>
    </w:p>
    <w:p w14:paraId="12E264BA" w14:textId="77777777" w:rsidR="0021490C" w:rsidRDefault="0021490C" w:rsidP="0021490C"/>
    <w:p w14:paraId="14BF0BAD" w14:textId="1DAEF106" w:rsidR="0021490C" w:rsidRPr="0021490C" w:rsidRDefault="00C75762" w:rsidP="00C75762">
      <w:pPr>
        <w:spacing w:line="360" w:lineRule="auto"/>
      </w:pPr>
      <w:r w:rsidRPr="00C75762">
        <w:rPr>
          <w:rFonts w:ascii="Arial" w:hAnsi="Arial" w:cs="Arial"/>
        </w:rPr>
        <w:t>This chapter explores the impact of emotional intelligence on staff engagement and performance in the commercial cleaning sector. It uses a conceptual framework informed by organizational psychology theories to investigate these links. The research aims to fill knowledge gaps about factors influencing the productivity and well-being of service employees. Chapter 2 comprehensively examines academic literature on emotional intelligence, employee engagement, and performance. Chapter 3 explains the mixed methods</w:t>
      </w:r>
      <w:r w:rsidR="006A11DF">
        <w:rPr>
          <w:rFonts w:ascii="Arial" w:hAnsi="Arial" w:cs="Arial"/>
        </w:rPr>
        <w:t>,</w:t>
      </w:r>
      <w:r w:rsidRPr="00C75762">
        <w:rPr>
          <w:rFonts w:ascii="Arial" w:hAnsi="Arial" w:cs="Arial"/>
        </w:rPr>
        <w:t xml:space="preserve"> study design</w:t>
      </w:r>
      <w:r w:rsidR="006A11DF">
        <w:rPr>
          <w:rFonts w:ascii="Arial" w:hAnsi="Arial" w:cs="Arial"/>
        </w:rPr>
        <w:t>,</w:t>
      </w:r>
      <w:r w:rsidRPr="00C75762">
        <w:rPr>
          <w:rFonts w:ascii="Arial" w:hAnsi="Arial" w:cs="Arial"/>
        </w:rPr>
        <w:t xml:space="preserve"> associated data collection</w:t>
      </w:r>
      <w:r w:rsidR="006A11DF">
        <w:rPr>
          <w:rFonts w:ascii="Arial" w:hAnsi="Arial" w:cs="Arial"/>
        </w:rPr>
        <w:t>,</w:t>
      </w:r>
      <w:r w:rsidRPr="00C75762">
        <w:rPr>
          <w:rFonts w:ascii="Arial" w:hAnsi="Arial" w:cs="Arial"/>
        </w:rPr>
        <w:t xml:space="preserve"> and analysis processes. Chapter 4 outlines the findings obtained from the investigation. Chapter 5 analyses the results, implications, limits, and potential avenues for future studies using variables to enhance engagement and effectiveness among susceptible occupational groups, such as cleaners. This framework lays the groundwork for systematically investigating emotional intelligence's impact in a significant but under-researched labour force sector</w:t>
      </w:r>
      <w:r w:rsidRPr="00C75762">
        <w:t>.</w:t>
      </w:r>
    </w:p>
    <w:p w14:paraId="7601F7EC" w14:textId="77777777" w:rsidR="00F01A40" w:rsidRPr="00F01A40" w:rsidRDefault="00F01A40" w:rsidP="00F01A40"/>
    <w:p w14:paraId="15EAF080" w14:textId="7CABA5B4" w:rsidR="00765631" w:rsidRPr="00765631" w:rsidRDefault="00765631" w:rsidP="00765631"/>
    <w:p w14:paraId="64D76EE0" w14:textId="77777777" w:rsidR="00765631" w:rsidRDefault="00765631" w:rsidP="00765631"/>
    <w:p w14:paraId="60156C15" w14:textId="77777777" w:rsidR="00AA73CE" w:rsidRDefault="00AA73CE" w:rsidP="00765631"/>
    <w:p w14:paraId="256A5B5D" w14:textId="77777777" w:rsidR="00AA73CE" w:rsidRDefault="00AA73CE" w:rsidP="00765631"/>
    <w:p w14:paraId="733A01EF" w14:textId="77777777" w:rsidR="00AA73CE" w:rsidRDefault="00AA73CE" w:rsidP="00765631"/>
    <w:p w14:paraId="2F2479D7" w14:textId="77777777" w:rsidR="00AA73CE" w:rsidRDefault="00AA73CE" w:rsidP="00765631"/>
    <w:p w14:paraId="271A2EE6" w14:textId="77777777" w:rsidR="00AA73CE" w:rsidRDefault="00AA73CE" w:rsidP="00765631"/>
    <w:p w14:paraId="4A143F76" w14:textId="77777777" w:rsidR="00AA73CE" w:rsidRDefault="00AA73CE" w:rsidP="00765631"/>
    <w:p w14:paraId="2FE68F56" w14:textId="77777777" w:rsidR="00AA73CE" w:rsidRDefault="00AA73CE" w:rsidP="00765631"/>
    <w:p w14:paraId="7B4E1965" w14:textId="77777777" w:rsidR="00AA73CE" w:rsidRDefault="00AA73CE" w:rsidP="00765631"/>
    <w:p w14:paraId="13FCD639" w14:textId="77777777" w:rsidR="00AA73CE" w:rsidRDefault="00AA73CE" w:rsidP="00765631"/>
    <w:p w14:paraId="0BE8740E" w14:textId="77777777" w:rsidR="00AA73CE" w:rsidRDefault="00AA73CE" w:rsidP="00765631"/>
    <w:p w14:paraId="6B726275" w14:textId="77777777" w:rsidR="00AA73CE" w:rsidRDefault="00AA73CE" w:rsidP="00765631"/>
    <w:p w14:paraId="62A6B37A" w14:textId="77777777" w:rsidR="00AA73CE" w:rsidRDefault="00AA73CE" w:rsidP="00765631"/>
    <w:p w14:paraId="2A803411" w14:textId="77777777" w:rsidR="00AA73CE" w:rsidRDefault="00AA73CE" w:rsidP="00765631"/>
    <w:p w14:paraId="6060BD2B" w14:textId="77777777" w:rsidR="00AA73CE" w:rsidRDefault="00AA73CE" w:rsidP="00765631"/>
    <w:p w14:paraId="3C0D3E63" w14:textId="77777777" w:rsidR="00AA73CE" w:rsidRDefault="00AA73CE" w:rsidP="00765631"/>
    <w:p w14:paraId="6B81B46F" w14:textId="77777777" w:rsidR="00AA73CE" w:rsidRDefault="00AA73CE" w:rsidP="00765631"/>
    <w:p w14:paraId="14758FAA" w14:textId="77777777" w:rsidR="00AA73CE" w:rsidRDefault="00AA73CE" w:rsidP="00765631"/>
    <w:p w14:paraId="7A43DAF1" w14:textId="77777777" w:rsidR="00B027F1" w:rsidRDefault="00B027F1" w:rsidP="00765631"/>
    <w:p w14:paraId="63C9B66E" w14:textId="77777777" w:rsidR="00AA73CE" w:rsidRPr="00765631" w:rsidRDefault="00AA73CE" w:rsidP="00765631"/>
    <w:p w14:paraId="091B37F8" w14:textId="1FBCF858" w:rsidR="008F7651" w:rsidRPr="00587772" w:rsidRDefault="008F7651" w:rsidP="008F7651">
      <w:pPr>
        <w:pStyle w:val="Heading1"/>
        <w:jc w:val="center"/>
        <w:rPr>
          <w:rFonts w:ascii="Arial" w:hAnsi="Arial" w:cs="Arial"/>
          <w:b/>
          <w:bCs/>
          <w:color w:val="auto"/>
        </w:rPr>
      </w:pPr>
      <w:bookmarkStart w:id="20" w:name="_Toc148359659"/>
      <w:bookmarkStart w:id="21" w:name="_Toc148629742"/>
      <w:r w:rsidRPr="00587772">
        <w:rPr>
          <w:rFonts w:ascii="Arial" w:hAnsi="Arial" w:cs="Arial"/>
          <w:b/>
          <w:bCs/>
          <w:color w:val="auto"/>
        </w:rPr>
        <w:t>LITERATURE REVIEW</w:t>
      </w:r>
      <w:bookmarkEnd w:id="20"/>
      <w:bookmarkEnd w:id="21"/>
    </w:p>
    <w:p w14:paraId="743EC815" w14:textId="77777777" w:rsidR="008F7651" w:rsidRPr="00D35B79" w:rsidRDefault="008F7651" w:rsidP="008F7651"/>
    <w:p w14:paraId="2B7B6190" w14:textId="77777777" w:rsidR="008F7651" w:rsidRPr="003400C7" w:rsidRDefault="008F7651" w:rsidP="008F7651"/>
    <w:p w14:paraId="375A99D8" w14:textId="6B957BD2" w:rsidR="008F7651" w:rsidRPr="00C33E39" w:rsidRDefault="0060433E" w:rsidP="0060433E">
      <w:pPr>
        <w:pStyle w:val="Heading2"/>
        <w:jc w:val="center"/>
        <w:rPr>
          <w:rFonts w:ascii="Arial" w:hAnsi="Arial" w:cs="Arial"/>
          <w:b/>
          <w:bCs/>
          <w:color w:val="auto"/>
        </w:rPr>
      </w:pPr>
      <w:bookmarkStart w:id="22" w:name="_Toc148359660"/>
      <w:bookmarkStart w:id="23" w:name="_Toc148629743"/>
      <w:r w:rsidRPr="00C33E39">
        <w:rPr>
          <w:rFonts w:ascii="Arial" w:hAnsi="Arial" w:cs="Arial"/>
          <w:b/>
          <w:bCs/>
          <w:color w:val="auto"/>
        </w:rPr>
        <w:t>INTRODUCTION</w:t>
      </w:r>
      <w:bookmarkEnd w:id="22"/>
      <w:bookmarkEnd w:id="23"/>
    </w:p>
    <w:p w14:paraId="29CCC6B7" w14:textId="77777777" w:rsidR="008F7651" w:rsidRDefault="008F7651" w:rsidP="008F7651"/>
    <w:p w14:paraId="2FF02CC1" w14:textId="161AEA40" w:rsidR="008F7651" w:rsidRPr="004F3816" w:rsidRDefault="008F7651" w:rsidP="008F7651">
      <w:pPr>
        <w:spacing w:line="360" w:lineRule="auto"/>
        <w:rPr>
          <w:rFonts w:ascii="Arial" w:hAnsi="Arial" w:cs="Arial"/>
        </w:rPr>
      </w:pPr>
      <w:r w:rsidRPr="004F3816">
        <w:rPr>
          <w:rFonts w:ascii="Arial" w:hAnsi="Arial" w:cs="Arial"/>
        </w:rPr>
        <w:t xml:space="preserve">Emotional intelligence (EI) has become prominent in organisational psychology and management over the past decades. </w:t>
      </w:r>
      <w:r>
        <w:rPr>
          <w:rFonts w:ascii="Arial" w:hAnsi="Arial" w:cs="Arial"/>
        </w:rPr>
        <w:t>I</w:t>
      </w:r>
      <w:r w:rsidRPr="004F3816">
        <w:rPr>
          <w:rFonts w:ascii="Arial" w:hAnsi="Arial" w:cs="Arial"/>
        </w:rPr>
        <w:t xml:space="preserve">ntroduced in a paper by Salovey and Mayer </w:t>
      </w:r>
      <w:r w:rsidRPr="002004D8">
        <w:rPr>
          <w:rFonts w:ascii="Arial" w:hAnsi="Arial" w:cs="Arial"/>
        </w:rPr>
        <w:t>(1990),</w:t>
      </w:r>
      <w:r w:rsidR="005E634A" w:rsidRPr="005E634A">
        <w:t xml:space="preserve"> </w:t>
      </w:r>
      <w:r w:rsidR="005E634A" w:rsidRPr="005E634A">
        <w:rPr>
          <w:rFonts w:ascii="Arial" w:hAnsi="Arial" w:cs="Arial"/>
        </w:rPr>
        <w:t>EI is the skill of recognising, understanding, controlling, and using other people's and your feelings healthily</w:t>
      </w:r>
      <w:r w:rsidRPr="004F3816">
        <w:rPr>
          <w:rFonts w:ascii="Arial" w:hAnsi="Arial" w:cs="Arial"/>
        </w:rPr>
        <w:t>. EI is considered an essential interpersonal competency that enables navigating social environments and relationships.</w:t>
      </w:r>
    </w:p>
    <w:p w14:paraId="2BF1AC86" w14:textId="77777777" w:rsidR="008F7651" w:rsidRPr="004F3816" w:rsidRDefault="008F7651" w:rsidP="008F7651">
      <w:pPr>
        <w:spacing w:line="360" w:lineRule="auto"/>
        <w:rPr>
          <w:rFonts w:ascii="Arial" w:hAnsi="Arial" w:cs="Arial"/>
        </w:rPr>
      </w:pPr>
    </w:p>
    <w:p w14:paraId="7174644C" w14:textId="0C22BCC9" w:rsidR="008F7651" w:rsidRPr="004F3816" w:rsidRDefault="008F7651" w:rsidP="008F7651">
      <w:pPr>
        <w:spacing w:line="360" w:lineRule="auto"/>
        <w:rPr>
          <w:rFonts w:ascii="Arial" w:hAnsi="Arial" w:cs="Arial"/>
        </w:rPr>
      </w:pPr>
      <w:r w:rsidRPr="004F3816">
        <w:rPr>
          <w:rFonts w:ascii="Arial" w:hAnsi="Arial" w:cs="Arial"/>
        </w:rPr>
        <w:t>A growing body of empirical research has linked higher EI to positive workplace outcomes for individuals and organisations. Two critical outcomes that EI may impact are employee engagement and job performance. Employee engagement represents the emotional commitment, effort, enthusiasm, and involvement employees invest in their roles</w:t>
      </w:r>
      <w:sdt>
        <w:sdtPr>
          <w:rPr>
            <w:rFonts w:ascii="Arial" w:hAnsi="Arial" w:cs="Arial"/>
            <w:color w:val="000000"/>
          </w:rPr>
          <w:tag w:val="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"/>
          <w:id w:val="1689100211"/>
          <w:placeholder>
            <w:docPart w:val="4B383CC1398A1746AE55690C5FB522B3"/>
          </w:placeholder>
        </w:sdtPr>
        <w:sdtContent>
          <w:r w:rsidR="00296B02" w:rsidRPr="00296B02">
            <w:rPr>
              <w:rFonts w:ascii="Arial" w:hAnsi="Arial" w:cs="Arial"/>
              <w:color w:val="000000"/>
            </w:rPr>
            <w:t>(Saks and Gruman, 2014; Selvi and Aiswarya, 2023)</w:t>
          </w:r>
        </w:sdtContent>
      </w:sdt>
      <w:r w:rsidRPr="004F3816">
        <w:rPr>
          <w:rFonts w:ascii="Arial" w:hAnsi="Arial" w:cs="Arial"/>
        </w:rPr>
        <w:t>. Also, evidence demonstrates that engagement strongly predicts task performance and organisational climate and culture</w:t>
      </w:r>
      <w:sdt>
        <w:sdtPr>
          <w:rPr>
            <w:rFonts w:ascii="Arial" w:hAnsi="Arial" w:cs="Arial"/>
            <w:color w:val="000000"/>
          </w:rPr>
          <w:tag w:val="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"/>
          <w:id w:val="2145691036"/>
          <w:placeholder>
            <w:docPart w:val="4B383CC1398A1746AE55690C5FB522B3"/>
          </w:placeholder>
        </w:sdtPr>
        <w:sdtContent>
          <w:r w:rsidR="00296B02">
            <w:t xml:space="preserve">(Albrecht, Breidahl and Marty, 2018; Lee and Ding, 2022; Ting </w:t>
          </w:r>
          <w:r w:rsidR="00296B02">
            <w:rPr>
              <w:i/>
              <w:iCs/>
            </w:rPr>
            <w:t>et al.</w:t>
          </w:r>
          <w:r w:rsidR="00296B02">
            <w:t>, 2023)</w:t>
          </w:r>
        </w:sdtContent>
      </w:sdt>
      <w:r w:rsidRPr="004F3816">
        <w:rPr>
          <w:rFonts w:ascii="Arial" w:hAnsi="Arial" w:cs="Arial"/>
        </w:rPr>
        <w:t xml:space="preserve">. </w:t>
      </w:r>
      <w:r>
        <w:rPr>
          <w:rFonts w:ascii="Arial" w:hAnsi="Arial" w:cs="Arial"/>
        </w:rPr>
        <w:t>Thus</w:t>
      </w:r>
      <w:r w:rsidRPr="004F3816">
        <w:rPr>
          <w:rFonts w:ascii="Arial" w:hAnsi="Arial" w:cs="Arial"/>
        </w:rPr>
        <w:t xml:space="preserve">, research </w:t>
      </w:r>
      <w:r>
        <w:rPr>
          <w:rFonts w:ascii="Arial" w:hAnsi="Arial" w:cs="Arial"/>
        </w:rPr>
        <w:t>to date has not yet determined</w:t>
      </w:r>
      <w:r w:rsidRPr="004F3816">
        <w:rPr>
          <w:rFonts w:ascii="Arial" w:hAnsi="Arial" w:cs="Arial"/>
        </w:rPr>
        <w:t xml:space="preserve"> how contextual factors and individual differences shape employee engagement.</w:t>
      </w:r>
    </w:p>
    <w:p w14:paraId="1938ACBA" w14:textId="77777777" w:rsidR="008F7651" w:rsidRPr="004F3816" w:rsidRDefault="008F7651" w:rsidP="008F7651">
      <w:pPr>
        <w:spacing w:line="360" w:lineRule="auto"/>
        <w:rPr>
          <w:rFonts w:ascii="Arial" w:hAnsi="Arial" w:cs="Arial"/>
        </w:rPr>
      </w:pPr>
    </w:p>
    <w:p w14:paraId="2E470B73" w14:textId="069B802E" w:rsidR="008F7651" w:rsidRPr="004F3816" w:rsidRDefault="008F7651" w:rsidP="008F7651">
      <w:pPr>
        <w:spacing w:line="360" w:lineRule="auto"/>
        <w:rPr>
          <w:rFonts w:ascii="Arial" w:hAnsi="Arial" w:cs="Arial"/>
        </w:rPr>
      </w:pPr>
      <w:r w:rsidRPr="004F3816">
        <w:rPr>
          <w:rFonts w:ascii="Arial" w:hAnsi="Arial" w:cs="Arial"/>
        </w:rPr>
        <w:t>E</w:t>
      </w:r>
      <w:r>
        <w:rPr>
          <w:rFonts w:ascii="Arial" w:hAnsi="Arial" w:cs="Arial"/>
        </w:rPr>
        <w:t xml:space="preserve">motional </w:t>
      </w:r>
      <w:r w:rsidRPr="004F3816">
        <w:rPr>
          <w:rFonts w:ascii="Arial" w:hAnsi="Arial" w:cs="Arial"/>
        </w:rPr>
        <w:t>I</w:t>
      </w:r>
      <w:r>
        <w:rPr>
          <w:rFonts w:ascii="Arial" w:hAnsi="Arial" w:cs="Arial"/>
        </w:rPr>
        <w:t>ntelligence</w:t>
      </w:r>
      <w:r w:rsidRPr="004F3816">
        <w:rPr>
          <w:rFonts w:ascii="Arial" w:hAnsi="Arial" w:cs="Arial"/>
        </w:rPr>
        <w:t xml:space="preserve"> represents one variable that may enrich engagement. Specifically, EI may help employees manage stress, connect interpersonally, and motivate themselves. Initial studies reveal that EI can increase leadership competence, adaptability, job satisfaction, and general well-being </w:t>
      </w:r>
      <w:sdt>
        <w:sdtPr>
          <w:rPr>
            <w:rFonts w:ascii="Arial" w:hAnsi="Arial" w:cs="Arial"/>
          </w:rPr>
          <w:tag w:val="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"/>
          <w:id w:val="403573769"/>
          <w:placeholder>
            <w:docPart w:val="4B383CC1398A1746AE55690C5FB522B3"/>
          </w:placeholder>
        </w:sdtPr>
        <w:sdtContent>
          <w:r w:rsidR="00296B02">
            <w:t xml:space="preserve">(Li </w:t>
          </w:r>
          <w:r w:rsidR="00296B02">
            <w:rPr>
              <w:i/>
              <w:iCs/>
            </w:rPr>
            <w:t>et al.</w:t>
          </w:r>
          <w:r w:rsidR="00296B02">
            <w:t xml:space="preserve">, 2021; Molero Jurado </w:t>
          </w:r>
          <w:r w:rsidR="00296B02">
            <w:rPr>
              <w:i/>
              <w:iCs/>
            </w:rPr>
            <w:t>et al.</w:t>
          </w:r>
          <w:r w:rsidR="00296B02">
            <w:t xml:space="preserve">, 2022; Elayan </w:t>
          </w:r>
          <w:r w:rsidR="00296B02">
            <w:rPr>
              <w:i/>
              <w:iCs/>
            </w:rPr>
            <w:t>et al.</w:t>
          </w:r>
          <w:r w:rsidR="00296B02">
            <w:t xml:space="preserve">, 2023; Lee </w:t>
          </w:r>
          <w:r w:rsidR="00296B02">
            <w:rPr>
              <w:i/>
              <w:iCs/>
            </w:rPr>
            <w:t>et al.</w:t>
          </w:r>
          <w:r w:rsidR="00296B02">
            <w:t>, 2023)</w:t>
          </w:r>
        </w:sdtContent>
      </w:sdt>
      <w:r>
        <w:rPr>
          <w:rFonts w:ascii="Arial" w:hAnsi="Arial" w:cs="Arial"/>
        </w:rPr>
        <w:t>.</w:t>
      </w:r>
      <w:r w:rsidR="00DF2A9D">
        <w:rPr>
          <w:rFonts w:ascii="Arial" w:hAnsi="Arial" w:cs="Arial"/>
        </w:rPr>
        <w:t xml:space="preserve"> </w:t>
      </w:r>
      <w:r w:rsidRPr="004F3816">
        <w:rPr>
          <w:rFonts w:ascii="Arial" w:hAnsi="Arial" w:cs="Arial"/>
        </w:rPr>
        <w:t xml:space="preserve">However, </w:t>
      </w:r>
      <w:r>
        <w:rPr>
          <w:rFonts w:ascii="Arial" w:hAnsi="Arial" w:cs="Arial"/>
        </w:rPr>
        <w:t xml:space="preserve">there is a need </w:t>
      </w:r>
      <w:r w:rsidRPr="004F3816">
        <w:rPr>
          <w:rFonts w:ascii="Arial" w:hAnsi="Arial" w:cs="Arial"/>
        </w:rPr>
        <w:t>to understand</w:t>
      </w:r>
      <w:r>
        <w:rPr>
          <w:rFonts w:ascii="Arial" w:hAnsi="Arial" w:cs="Arial"/>
        </w:rPr>
        <w:t xml:space="preserve"> </w:t>
      </w:r>
      <w:r w:rsidRPr="004F3816">
        <w:rPr>
          <w:rFonts w:ascii="Arial" w:hAnsi="Arial" w:cs="Arial"/>
        </w:rPr>
        <w:t>EI's effects, especially within specific occupational contexts and cultural settings</w:t>
      </w:r>
      <w:r>
        <w:rPr>
          <w:rFonts w:ascii="Arial" w:hAnsi="Arial" w:cs="Arial"/>
        </w:rPr>
        <w:t xml:space="preserve"> </w:t>
      </w:r>
      <w:sdt>
        <w:sdtPr>
          <w:rPr>
            <w:rFonts w:ascii="Arial" w:hAnsi="Arial" w:cs="Arial"/>
          </w:rPr>
          <w:tag w:val="MENDELEY_CITATION_v3_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"/>
          <w:id w:val="1881051651"/>
          <w:placeholder>
            <w:docPart w:val="4B383CC1398A1746AE55690C5FB522B3"/>
          </w:placeholder>
        </w:sdtPr>
        <w:sdtContent>
          <w:r w:rsidR="00296B02">
            <w:t xml:space="preserve">(Lu </w:t>
          </w:r>
          <w:r w:rsidR="00296B02">
            <w:rPr>
              <w:i/>
              <w:iCs/>
            </w:rPr>
            <w:t>et al.</w:t>
          </w:r>
          <w:r w:rsidR="00296B02">
            <w:t>, 2021)</w:t>
          </w:r>
        </w:sdtContent>
      </w:sdt>
      <w:r w:rsidRPr="004F3816">
        <w:rPr>
          <w:rFonts w:ascii="Arial" w:hAnsi="Arial" w:cs="Arial"/>
        </w:rPr>
        <w:t>. While higher EI may enrich engagement, leadership, and performance</w:t>
      </w:r>
      <w:r>
        <w:rPr>
          <w:rFonts w:ascii="Arial" w:hAnsi="Arial" w:cs="Arial"/>
        </w:rPr>
        <w:t xml:space="preserve"> </w:t>
      </w:r>
      <w:sdt>
        <w:sdtPr>
          <w:rPr>
            <w:rFonts w:ascii="Arial" w:hAnsi="Arial" w:cs="Arial"/>
            <w:color w:val="000000"/>
          </w:rPr>
          <w:tag w:val="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"/>
          <w:id w:val="-1735159567"/>
          <w:placeholder>
            <w:docPart w:val="4B383CC1398A1746AE55690C5FB522B3"/>
          </w:placeholder>
        </w:sdtPr>
        <w:sdtContent>
          <w:r w:rsidR="00296B02" w:rsidRPr="00296B02">
            <w:rPr>
              <w:rFonts w:ascii="Arial" w:hAnsi="Arial" w:cs="Arial"/>
              <w:color w:val="000000"/>
            </w:rPr>
            <w:t>(Kundi and Badar, 2021; George, Okon and Akaighe, 2022a; Yang, 2022)</w:t>
          </w:r>
        </w:sdtContent>
      </w:sdt>
      <w:r>
        <w:rPr>
          <w:rFonts w:ascii="Arial" w:hAnsi="Arial" w:cs="Arial"/>
        </w:rPr>
        <w:t xml:space="preserve"> </w:t>
      </w:r>
      <w:r w:rsidRPr="004F3816">
        <w:rPr>
          <w:rFonts w:ascii="Arial" w:hAnsi="Arial" w:cs="Arial"/>
        </w:rPr>
        <w:t xml:space="preserve">low EI increasing burnout, anxiety, and detrimental behaviours </w:t>
      </w:r>
      <w:sdt>
        <w:sdtPr>
          <w:rPr>
            <w:rFonts w:ascii="Arial" w:hAnsi="Arial" w:cs="Arial"/>
            <w:color w:val="000000"/>
          </w:rPr>
          <w:tag w:val="MENDELEY_CITATION_v3_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"/>
          <w:id w:val="551350246"/>
          <w:placeholder>
            <w:docPart w:val="4B383CC1398A1746AE55690C5FB522B3"/>
          </w:placeholder>
        </w:sdtPr>
        <w:sdtContent>
          <w:r w:rsidR="00296B02" w:rsidRPr="00296B02">
            <w:rPr>
              <w:rFonts w:ascii="Arial" w:hAnsi="Arial" w:cs="Arial"/>
              <w:color w:val="000000"/>
            </w:rPr>
            <w:t>(Lee, 2018; Herland, 2022)</w:t>
          </w:r>
        </w:sdtContent>
      </w:sdt>
      <w:r>
        <w:rPr>
          <w:rFonts w:ascii="Arial" w:hAnsi="Arial" w:cs="Arial"/>
        </w:rPr>
        <w:t>.</w:t>
      </w:r>
    </w:p>
    <w:p w14:paraId="768F173C" w14:textId="77777777" w:rsidR="008F7651" w:rsidRDefault="008F7651" w:rsidP="008F7651">
      <w:pPr>
        <w:spacing w:line="360" w:lineRule="auto"/>
        <w:rPr>
          <w:rFonts w:ascii="Arial" w:hAnsi="Arial" w:cs="Arial"/>
        </w:rPr>
      </w:pPr>
    </w:p>
    <w:p w14:paraId="6A7B5E8B" w14:textId="6F9D19CB" w:rsidR="008F7651" w:rsidRPr="004F3816" w:rsidRDefault="008F7651" w:rsidP="008F7651">
      <w:pPr>
        <w:spacing w:line="360" w:lineRule="auto"/>
        <w:rPr>
          <w:rFonts w:ascii="Arial" w:hAnsi="Arial" w:cs="Arial"/>
        </w:rPr>
      </w:pPr>
      <w:r>
        <w:rPr>
          <w:rFonts w:ascii="Arial" w:hAnsi="Arial" w:cs="Arial"/>
        </w:rPr>
        <w:t xml:space="preserve">As noted by </w:t>
      </w:r>
      <w:sdt>
        <w:sdtPr>
          <w:rPr>
            <w:rFonts w:ascii="Arial" w:hAnsi="Arial" w:cs="Arial"/>
            <w:color w:val="000000"/>
          </w:rPr>
          <w:tag w:val="MENDELEY_CITATION_v3_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"/>
          <w:id w:val="-1910297421"/>
          <w:placeholder>
            <w:docPart w:val="CE3BF421B61A184DB9EDA803826DC2AF"/>
          </w:placeholder>
        </w:sdtPr>
        <w:sdtContent>
          <w:r w:rsidR="00296B02" w:rsidRPr="00296B02">
            <w:rPr>
              <w:rFonts w:ascii="Arial" w:hAnsi="Arial" w:cs="Arial"/>
              <w:color w:val="000000"/>
            </w:rPr>
            <w:t>Hajncl and Vučenović, (2020) and Amah, (2023)</w:t>
          </w:r>
        </w:sdtContent>
      </w:sdt>
      <w:r w:rsidRPr="004F3816">
        <w:rPr>
          <w:rFonts w:ascii="Arial" w:hAnsi="Arial" w:cs="Arial"/>
        </w:rPr>
        <w:t xml:space="preserve"> high EI skills in leaders increase employee voice, leadership, employee engagement and trust</w:t>
      </w:r>
      <w:r>
        <w:rPr>
          <w:rFonts w:ascii="Arial" w:hAnsi="Arial" w:cs="Arial"/>
        </w:rPr>
        <w:t xml:space="preserve">. </w:t>
      </w:r>
      <w:r w:rsidRPr="004F3816">
        <w:rPr>
          <w:rFonts w:ascii="Arial" w:hAnsi="Arial" w:cs="Arial"/>
        </w:rPr>
        <w:t xml:space="preserve">Also, </w:t>
      </w:r>
      <w:sdt>
        <w:sdtPr>
          <w:rPr>
            <w:rFonts w:ascii="Arial" w:hAnsi="Arial" w:cs="Arial"/>
            <w:color w:val="000000"/>
          </w:rPr>
          <w:tag w:val="MENDELEY_CITATION_v3_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"/>
          <w:id w:val="-925341590"/>
          <w:placeholder>
            <w:docPart w:val="8FD1FD3DF07D8C43A48711551474A780"/>
          </w:placeholder>
        </w:sdtPr>
        <w:sdtContent>
          <w:r w:rsidR="00296B02" w:rsidRPr="00296B02">
            <w:rPr>
              <w:rFonts w:ascii="Arial" w:hAnsi="Arial" w:cs="Arial"/>
              <w:color w:val="000000"/>
            </w:rPr>
            <w:t>Paakkanen et al., (2020)</w:t>
          </w:r>
        </w:sdtContent>
      </w:sdt>
      <w:r w:rsidRPr="004F3816">
        <w:rPr>
          <w:rFonts w:ascii="Arial" w:hAnsi="Arial" w:cs="Arial"/>
        </w:rPr>
        <w:t xml:space="preserve"> </w:t>
      </w:r>
      <w:r>
        <w:rPr>
          <w:rFonts w:ascii="Arial" w:hAnsi="Arial" w:cs="Arial"/>
        </w:rPr>
        <w:t xml:space="preserve">found that </w:t>
      </w:r>
      <w:r w:rsidRPr="004F3816">
        <w:rPr>
          <w:rFonts w:ascii="Arial" w:hAnsi="Arial" w:cs="Arial"/>
        </w:rPr>
        <w:t xml:space="preserve">EI adds to the cooperation and compassion toward their teams and increases commitment to the organisation </w:t>
      </w:r>
    </w:p>
    <w:p w14:paraId="19E6DD2E" w14:textId="77777777" w:rsidR="008F7651" w:rsidRPr="004F3816" w:rsidRDefault="008F7651" w:rsidP="008F7651">
      <w:pPr>
        <w:spacing w:line="360" w:lineRule="auto"/>
        <w:rPr>
          <w:rFonts w:ascii="Arial" w:hAnsi="Arial" w:cs="Arial"/>
        </w:rPr>
      </w:pPr>
    </w:p>
    <w:p w14:paraId="48BFE9A7" w14:textId="6831E418" w:rsidR="008F7651" w:rsidRPr="004F3816" w:rsidRDefault="008F7651" w:rsidP="008F7651">
      <w:pPr>
        <w:spacing w:line="360" w:lineRule="auto"/>
        <w:rPr>
          <w:rFonts w:ascii="Arial" w:hAnsi="Arial" w:cs="Arial"/>
          <w:color w:val="0E101A"/>
        </w:rPr>
      </w:pPr>
      <w:r w:rsidRPr="004F3816">
        <w:rPr>
          <w:rFonts w:ascii="Arial" w:hAnsi="Arial" w:cs="Arial"/>
        </w:rPr>
        <w:t xml:space="preserve">This </w:t>
      </w:r>
      <w:r w:rsidR="009A4CEE">
        <w:rPr>
          <w:rFonts w:ascii="Arial" w:hAnsi="Arial" w:cs="Arial"/>
        </w:rPr>
        <w:t>study</w:t>
      </w:r>
      <w:r w:rsidRPr="004F3816">
        <w:rPr>
          <w:rFonts w:ascii="Arial" w:hAnsi="Arial" w:cs="Arial"/>
        </w:rPr>
        <w:t xml:space="preserve"> investiga</w:t>
      </w:r>
      <w:r>
        <w:rPr>
          <w:rFonts w:ascii="Arial" w:hAnsi="Arial" w:cs="Arial"/>
        </w:rPr>
        <w:t>ted</w:t>
      </w:r>
      <w:r w:rsidRPr="004F3816">
        <w:rPr>
          <w:rFonts w:ascii="Arial" w:hAnsi="Arial" w:cs="Arial"/>
        </w:rPr>
        <w:t xml:space="preserve"> three central research questions to bridge the gaps within the commercial cleaning industry: first, </w:t>
      </w:r>
      <w:r w:rsidRPr="009165FE">
        <w:rPr>
          <w:rStyle w:val="Strong"/>
          <w:rFonts w:ascii="Arial" w:hAnsi="Arial" w:cs="Arial"/>
          <w:b w:val="0"/>
          <w:bCs w:val="0"/>
          <w:color w:val="0E101A"/>
        </w:rPr>
        <w:t>how does emotional intelligence</w:t>
      </w:r>
      <w:r w:rsidRPr="004F3816">
        <w:rPr>
          <w:rFonts w:ascii="Arial" w:hAnsi="Arial" w:cs="Arial"/>
          <w:color w:val="0E101A"/>
        </w:rPr>
        <w:t> influence employee engagement, employee performance, and their outcomes?</w:t>
      </w:r>
    </w:p>
    <w:p w14:paraId="05739180" w14:textId="77777777" w:rsidR="008F7651" w:rsidRDefault="008F7651" w:rsidP="008F7651">
      <w:pPr>
        <w:spacing w:line="360" w:lineRule="auto"/>
        <w:rPr>
          <w:rFonts w:ascii="Arial" w:hAnsi="Arial" w:cs="Arial"/>
          <w:color w:val="0E101A"/>
        </w:rPr>
      </w:pPr>
      <w:r w:rsidRPr="004F3816">
        <w:rPr>
          <w:rFonts w:ascii="Arial" w:hAnsi="Arial" w:cs="Arial"/>
        </w:rPr>
        <w:t xml:space="preserve">Second, </w:t>
      </w:r>
      <w:r w:rsidRPr="009165FE">
        <w:rPr>
          <w:rStyle w:val="Strong"/>
          <w:rFonts w:ascii="Arial" w:hAnsi="Arial" w:cs="Arial"/>
          <w:b w:val="0"/>
          <w:bCs w:val="0"/>
          <w:color w:val="0E101A"/>
        </w:rPr>
        <w:t>how does emotional intelligence</w:t>
      </w:r>
      <w:r w:rsidRPr="00965C30">
        <w:rPr>
          <w:rFonts w:ascii="Arial" w:hAnsi="Arial" w:cs="Arial"/>
          <w:color w:val="0E101A"/>
        </w:rPr>
        <w:t> influence employees in the cleaning industry of London?</w:t>
      </w:r>
      <w:r>
        <w:rPr>
          <w:rFonts w:ascii="Arial" w:hAnsi="Arial" w:cs="Arial"/>
          <w:color w:val="0E101A"/>
        </w:rPr>
        <w:t xml:space="preserve"> and lastly, </w:t>
      </w:r>
      <w:r w:rsidRPr="009165FE">
        <w:rPr>
          <w:rStyle w:val="Strong"/>
          <w:rFonts w:ascii="Arial" w:hAnsi="Arial" w:cs="Arial"/>
          <w:b w:val="0"/>
          <w:bCs w:val="0"/>
          <w:color w:val="0E101A"/>
        </w:rPr>
        <w:t>Which dimensions</w:t>
      </w:r>
      <w:r w:rsidRPr="00965C30">
        <w:rPr>
          <w:rFonts w:ascii="Arial" w:hAnsi="Arial" w:cs="Arial"/>
          <w:color w:val="0E101A"/>
        </w:rPr>
        <w:t> of emotional intelligence, such as self-awareness, self-regulation, social skills, and empathy, significantly impact employee engagement and performance in the cleaning industry?</w:t>
      </w:r>
    </w:p>
    <w:p w14:paraId="78B678D7" w14:textId="77777777" w:rsidR="009165FE" w:rsidRPr="004F3816" w:rsidRDefault="009165FE" w:rsidP="008F7651">
      <w:pPr>
        <w:spacing w:line="360" w:lineRule="auto"/>
      </w:pPr>
    </w:p>
    <w:p w14:paraId="3DA18935" w14:textId="77777777" w:rsidR="008F7651" w:rsidRPr="004F3816" w:rsidRDefault="008F7651" w:rsidP="008F7651">
      <w:pPr>
        <w:spacing w:line="360" w:lineRule="auto"/>
        <w:rPr>
          <w:rFonts w:ascii="Arial" w:hAnsi="Arial" w:cs="Arial"/>
        </w:rPr>
      </w:pPr>
      <w:r w:rsidRPr="004F3816">
        <w:rPr>
          <w:rFonts w:ascii="Arial" w:hAnsi="Arial" w:cs="Arial"/>
        </w:rPr>
        <w:t>After defining key concepts, the review synthesis</w:t>
      </w:r>
      <w:r>
        <w:rPr>
          <w:rFonts w:ascii="Arial" w:hAnsi="Arial" w:cs="Arial"/>
        </w:rPr>
        <w:t>ed</w:t>
      </w:r>
      <w:r w:rsidRPr="004F3816">
        <w:rPr>
          <w:rFonts w:ascii="Arial" w:hAnsi="Arial" w:cs="Arial"/>
        </w:rPr>
        <w:t xml:space="preserve"> theoretical linkages and empirical evidence on EI's effects on engagement and performance. It conclude</w:t>
      </w:r>
      <w:r>
        <w:rPr>
          <w:rFonts w:ascii="Arial" w:hAnsi="Arial" w:cs="Arial"/>
        </w:rPr>
        <w:t>d</w:t>
      </w:r>
      <w:r w:rsidRPr="004F3816">
        <w:rPr>
          <w:rFonts w:ascii="Arial" w:hAnsi="Arial" w:cs="Arial"/>
        </w:rPr>
        <w:t xml:space="preserve"> by identifying limitations, unanswered questions, and future research needed to clarify EI's impacts in this understudied industry context.</w:t>
      </w:r>
    </w:p>
    <w:p w14:paraId="79198872" w14:textId="77777777" w:rsidR="008F7651" w:rsidRDefault="008F7651" w:rsidP="008F7651"/>
    <w:p w14:paraId="63948794" w14:textId="7075E334" w:rsidR="008F7651" w:rsidRPr="00587772" w:rsidRDefault="00587772" w:rsidP="00587772">
      <w:pPr>
        <w:pStyle w:val="Heading2"/>
        <w:jc w:val="center"/>
        <w:rPr>
          <w:rFonts w:ascii="Arial" w:hAnsi="Arial" w:cs="Arial"/>
          <w:b/>
          <w:bCs/>
          <w:color w:val="auto"/>
        </w:rPr>
      </w:pPr>
      <w:bookmarkStart w:id="24" w:name="_Toc148629744"/>
      <w:r w:rsidRPr="00587772">
        <w:rPr>
          <w:rFonts w:ascii="Arial" w:hAnsi="Arial" w:cs="Arial"/>
          <w:b/>
          <w:bCs/>
          <w:color w:val="auto"/>
        </w:rPr>
        <w:t>EMOTIONAL INTELLIGENCE CONCEPT AND MODELS</w:t>
      </w:r>
      <w:bookmarkEnd w:id="24"/>
    </w:p>
    <w:p w14:paraId="542236DE" w14:textId="77777777" w:rsidR="008F7651" w:rsidRPr="00D840B3" w:rsidRDefault="008F7651" w:rsidP="008F7651">
      <w:pPr>
        <w:rPr>
          <w:highlight w:val="yellow"/>
        </w:rPr>
      </w:pPr>
    </w:p>
    <w:p w14:paraId="3F9FD763" w14:textId="447F6594" w:rsidR="008F7651" w:rsidRPr="00587772" w:rsidRDefault="008F7651" w:rsidP="00587772">
      <w:pPr>
        <w:pStyle w:val="Heading3"/>
        <w:rPr>
          <w:rFonts w:ascii="Arial" w:hAnsi="Arial" w:cs="Arial"/>
          <w:b/>
          <w:bCs/>
          <w:color w:val="auto"/>
        </w:rPr>
      </w:pPr>
      <w:bookmarkStart w:id="25" w:name="_Toc148629745"/>
      <w:r w:rsidRPr="00587772">
        <w:rPr>
          <w:rFonts w:ascii="Arial" w:hAnsi="Arial" w:cs="Arial"/>
          <w:b/>
          <w:bCs/>
          <w:color w:val="auto"/>
        </w:rPr>
        <w:t xml:space="preserve">Emotional Intelligence </w:t>
      </w:r>
      <w:r w:rsidR="00587772" w:rsidRPr="00587772">
        <w:rPr>
          <w:rFonts w:ascii="Arial" w:hAnsi="Arial" w:cs="Arial"/>
          <w:b/>
          <w:bCs/>
          <w:color w:val="auto"/>
        </w:rPr>
        <w:t>Concept</w:t>
      </w:r>
      <w:bookmarkEnd w:id="25"/>
      <w:r w:rsidR="00587772" w:rsidRPr="00587772">
        <w:rPr>
          <w:rFonts w:ascii="Arial" w:hAnsi="Arial" w:cs="Arial"/>
          <w:b/>
          <w:bCs/>
          <w:color w:val="auto"/>
        </w:rPr>
        <w:t xml:space="preserve"> </w:t>
      </w:r>
    </w:p>
    <w:p w14:paraId="7216CAA7" w14:textId="77777777" w:rsidR="008F7651" w:rsidRDefault="008F7651" w:rsidP="008F7651"/>
    <w:p w14:paraId="6F6952C4" w14:textId="354931DE" w:rsidR="008F7651" w:rsidRPr="00B97AA5" w:rsidRDefault="008F7651" w:rsidP="008F7651">
      <w:pPr>
        <w:spacing w:line="360" w:lineRule="auto"/>
        <w:rPr>
          <w:rFonts w:ascii="Arial" w:hAnsi="Arial" w:cs="Arial"/>
        </w:rPr>
      </w:pPr>
      <w:r w:rsidRPr="0084777E">
        <w:rPr>
          <w:rFonts w:ascii="Arial" w:hAnsi="Arial" w:cs="Arial"/>
        </w:rPr>
        <w:t xml:space="preserve">The emergence of emotional intelligence as a unique notion can be identified in a 1990 article by Salovey and Mayer. </w:t>
      </w:r>
      <w:r>
        <w:rPr>
          <w:rFonts w:ascii="Arial" w:hAnsi="Arial" w:cs="Arial"/>
        </w:rPr>
        <w:t xml:space="preserve">They </w:t>
      </w:r>
      <w:r w:rsidRPr="0084777E">
        <w:rPr>
          <w:rFonts w:ascii="Arial" w:hAnsi="Arial" w:cs="Arial"/>
        </w:rPr>
        <w:t>state</w:t>
      </w:r>
      <w:r>
        <w:rPr>
          <w:rFonts w:ascii="Arial" w:hAnsi="Arial" w:cs="Arial"/>
        </w:rPr>
        <w:t>d</w:t>
      </w:r>
      <w:r w:rsidRPr="0084777E">
        <w:rPr>
          <w:rFonts w:ascii="Arial" w:hAnsi="Arial" w:cs="Arial"/>
        </w:rPr>
        <w:t xml:space="preserve"> that emotional intelligence is "the aptitude to perceive and differentiate between the emotions and sentiments of oneself and others, to apply this understanding to guide one's actions and behaviours</w:t>
      </w:r>
      <w:r>
        <w:rPr>
          <w:rFonts w:ascii="Arial" w:hAnsi="Arial" w:cs="Arial"/>
        </w:rPr>
        <w:t>,</w:t>
      </w:r>
      <w:r w:rsidRPr="0084777E">
        <w:rPr>
          <w:rFonts w:ascii="Arial" w:hAnsi="Arial" w:cs="Arial"/>
          <w:color w:val="000000"/>
          <w:shd w:val="clear" w:color="auto" w:fill="FFFFFF"/>
        </w:rPr>
        <w:t xml:space="preserve"> </w:t>
      </w:r>
      <w:sdt>
        <w:sdtPr>
          <w:rPr>
            <w:rFonts w:ascii="Arial" w:hAnsi="Arial" w:cs="Arial"/>
            <w:color w:val="000000"/>
            <w:shd w:val="clear" w:color="auto" w:fill="FFFFFF"/>
          </w:rPr>
          <w:tag w:val="MENDELEY_CITATION_v3_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"/>
          <w:id w:val="195814536"/>
          <w:placeholder>
            <w:docPart w:val="3FCF14CE42B0BA448FAB1FE1C9E13A64"/>
          </w:placeholder>
        </w:sdtPr>
        <w:sdtContent>
          <w:r w:rsidR="00296B02" w:rsidRPr="00296B02">
            <w:rPr>
              <w:rFonts w:ascii="Arial" w:hAnsi="Arial" w:cs="Arial"/>
              <w:color w:val="000000"/>
              <w:shd w:val="clear" w:color="auto" w:fill="FFFFFF"/>
            </w:rPr>
            <w:t>(Salovey and Mayer, 1990)</w:t>
          </w:r>
        </w:sdtContent>
      </w:sdt>
      <w:r w:rsidRPr="0084777E">
        <w:rPr>
          <w:rFonts w:ascii="Arial" w:hAnsi="Arial" w:cs="Arial"/>
        </w:rPr>
        <w:t xml:space="preserve"> ". Fiori and Vesely-Maillefer (2018) expanded upon previous investigations concerning intelligence, emotions, and social cognition by positing that EI comprises four fundamental capabilities: perceiving, employing, comprehending, and adapting emotions. </w:t>
      </w:r>
      <w:sdt>
        <w:sdtPr>
          <w:rPr>
            <w:rFonts w:ascii="Arial" w:hAnsi="Arial" w:cs="Arial"/>
            <w:color w:val="000000"/>
            <w:shd w:val="clear" w:color="auto" w:fill="FFFFFF"/>
          </w:rPr>
          <w:tag w:val="MENDELEY_CITATION_v3_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"/>
          <w:id w:val="440109203"/>
          <w:placeholder>
            <w:docPart w:val="0A827365C5DB2247909596911391F9FC"/>
          </w:placeholder>
        </w:sdtPr>
        <w:sdtContent>
          <w:r w:rsidR="00296B02" w:rsidRPr="00296B02">
            <w:rPr>
              <w:rFonts w:ascii="Arial" w:hAnsi="Arial" w:cs="Arial"/>
              <w:color w:val="000000"/>
              <w:shd w:val="clear" w:color="auto" w:fill="FFFFFF"/>
            </w:rPr>
            <w:t>Koopal and Vlieghe, (2019)</w:t>
          </w:r>
        </w:sdtContent>
      </w:sdt>
      <w:r w:rsidRPr="0084777E">
        <w:rPr>
          <w:rFonts w:ascii="Arial" w:hAnsi="Arial" w:cs="Arial"/>
        </w:rPr>
        <w:t xml:space="preserve"> introduced emotional intelligence as a unique category of cognitive capacity separate from academic and practical intelligence</w:t>
      </w:r>
      <w:r>
        <w:rPr>
          <w:rFonts w:ascii="Arial" w:hAnsi="Arial" w:cs="Arial"/>
        </w:rPr>
        <w:t>.</w:t>
      </w:r>
      <w:r w:rsidRPr="0084777E">
        <w:rPr>
          <w:rFonts w:ascii="Arial" w:hAnsi="Arial" w:cs="Arial"/>
        </w:rPr>
        <w:t xml:space="preserve"> Therefore, Emotional intelligence is implemented across diverse domains to enhance personnel growth and progress through decision-making processes, job execution, and training </w:t>
      </w:r>
      <w:r w:rsidRPr="00B97AA5">
        <w:rPr>
          <w:rFonts w:ascii="Arial" w:hAnsi="Arial" w:cs="Arial"/>
        </w:rPr>
        <w:t xml:space="preserve">initiatives </w:t>
      </w:r>
      <w:sdt>
        <w:sdtPr>
          <w:rPr>
            <w:rFonts w:ascii="Arial" w:hAnsi="Arial" w:cs="Arial"/>
            <w:color w:val="1C1917"/>
            <w:shd w:val="clear" w:color="auto" w:fill="FFFFFF"/>
          </w:rPr>
          <w:tag w:val="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"/>
          <w:id w:val="1818681766"/>
          <w:placeholder>
            <w:docPart w:val="3AB2F8758C50284E923C8DEA86B2A60D"/>
          </w:placeholder>
        </w:sdtPr>
        <w:sdtContent>
          <w:r w:rsidR="00296B02">
            <w:t xml:space="preserve">(Alkozei </w:t>
          </w:r>
          <w:r w:rsidR="00296B02">
            <w:rPr>
              <w:i/>
              <w:iCs/>
            </w:rPr>
            <w:t>et al.</w:t>
          </w:r>
          <w:r w:rsidR="00296B02">
            <w:t>, 2019; Chauhan, Kaul and Maheshwari, 2022)</w:t>
          </w:r>
        </w:sdtContent>
      </w:sdt>
      <w:r w:rsidRPr="00B97AA5">
        <w:rPr>
          <w:rFonts w:ascii="Arial" w:hAnsi="Arial" w:cs="Arial"/>
        </w:rPr>
        <w:t>.</w:t>
      </w:r>
    </w:p>
    <w:p w14:paraId="542BDDA8" w14:textId="77777777" w:rsidR="00991C94" w:rsidRDefault="00991C94" w:rsidP="008F7651">
      <w:pPr>
        <w:spacing w:line="360" w:lineRule="auto"/>
        <w:rPr>
          <w:rFonts w:ascii="Arial" w:hAnsi="Arial" w:cs="Arial"/>
        </w:rPr>
      </w:pPr>
    </w:p>
    <w:p w14:paraId="2841814B" w14:textId="3ABDEFE7" w:rsidR="008F7651" w:rsidRPr="002D5D66" w:rsidRDefault="002D5D66" w:rsidP="002D5D66">
      <w:pPr>
        <w:pStyle w:val="Heading3"/>
        <w:rPr>
          <w:rFonts w:ascii="Arial" w:hAnsi="Arial" w:cs="Arial"/>
          <w:b/>
          <w:bCs/>
          <w:color w:val="auto"/>
        </w:rPr>
      </w:pPr>
      <w:bookmarkStart w:id="26" w:name="_Toc148629746"/>
      <w:r w:rsidRPr="002D5D66">
        <w:rPr>
          <w:rFonts w:ascii="Arial" w:hAnsi="Arial" w:cs="Arial"/>
          <w:b/>
          <w:bCs/>
          <w:color w:val="auto"/>
        </w:rPr>
        <w:t>Emotional Intelligence Models</w:t>
      </w:r>
      <w:bookmarkEnd w:id="26"/>
      <w:r w:rsidRPr="002D5D66">
        <w:rPr>
          <w:rFonts w:ascii="Arial" w:hAnsi="Arial" w:cs="Arial"/>
          <w:b/>
          <w:bCs/>
          <w:color w:val="auto"/>
        </w:rPr>
        <w:t xml:space="preserve"> </w:t>
      </w:r>
    </w:p>
    <w:p w14:paraId="7409F402" w14:textId="77777777" w:rsidR="008F7651" w:rsidRDefault="008F7651" w:rsidP="008F7651"/>
    <w:p w14:paraId="3CE2E1CB" w14:textId="36339734" w:rsidR="008F7651" w:rsidRPr="007A2FC2" w:rsidRDefault="008F7651" w:rsidP="008F7651">
      <w:pPr>
        <w:spacing w:line="360" w:lineRule="auto"/>
        <w:rPr>
          <w:rFonts w:ascii="Arial" w:hAnsi="Arial" w:cs="Arial"/>
        </w:rPr>
      </w:pPr>
      <w:r w:rsidRPr="007A2FC2">
        <w:rPr>
          <w:rFonts w:ascii="Arial" w:hAnsi="Arial" w:cs="Arial"/>
        </w:rPr>
        <w:t>Emotional intelligence (EI) can be quantified using three primary models: ability, mixed, and trait (Fiori and Vesely-Maillefer 2018). EI is conceptualised by ability models, such as the one proposed by Mayer and Salovey, as a collection of cognitive abilities and the capacity to manage mental states.</w:t>
      </w:r>
      <w:r>
        <w:rPr>
          <w:rFonts w:ascii="Arial" w:hAnsi="Arial" w:cs="Arial"/>
        </w:rPr>
        <w:t xml:space="preserve"> According to</w:t>
      </w:r>
      <w:r w:rsidRPr="007A2FC2">
        <w:rPr>
          <w:rFonts w:ascii="Arial" w:hAnsi="Arial" w:cs="Arial"/>
        </w:rPr>
        <w:t xml:space="preserve"> </w:t>
      </w:r>
      <w:sdt>
        <w:sdtPr>
          <w:rPr>
            <w:rFonts w:ascii="Arial" w:hAnsi="Arial" w:cs="Arial"/>
          </w:rPr>
          <w:tag w:val="MENDELEY_CITATION_v3_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"/>
          <w:id w:val="-1564474187"/>
          <w:placeholder>
            <w:docPart w:val="D185D65511B06B44AA5E32E3726DF318"/>
          </w:placeholder>
        </w:sdtPr>
        <w:sdtContent>
          <w:r w:rsidR="00296B02">
            <w:t xml:space="preserve">(Bru-Luna </w:t>
          </w:r>
          <w:r w:rsidR="00296B02">
            <w:rPr>
              <w:i/>
              <w:iCs/>
            </w:rPr>
            <w:t>et al.</w:t>
          </w:r>
          <w:r w:rsidR="00296B02">
            <w:t>, 2021)</w:t>
          </w:r>
        </w:sdtContent>
      </w:sdt>
      <w:r w:rsidRPr="007A2FC2">
        <w:rPr>
          <w:rFonts w:ascii="Arial" w:hAnsi="Arial" w:cs="Arial"/>
        </w:rPr>
        <w:t xml:space="preserve"> </w:t>
      </w:r>
      <w:r>
        <w:rPr>
          <w:rFonts w:ascii="Arial" w:hAnsi="Arial" w:cs="Arial"/>
        </w:rPr>
        <w:t>t</w:t>
      </w:r>
      <w:r w:rsidRPr="007A2FC2">
        <w:rPr>
          <w:rFonts w:ascii="Arial" w:hAnsi="Arial" w:cs="Arial"/>
        </w:rPr>
        <w:t>hese include recognising, managing, comprehending, and constructively utilising emotions</w:t>
      </w:r>
      <w:r>
        <w:rPr>
          <w:rFonts w:ascii="Arial" w:hAnsi="Arial" w:cs="Arial"/>
        </w:rPr>
        <w:t>.</w:t>
      </w:r>
      <w:r w:rsidRPr="007A2FC2">
        <w:rPr>
          <w:rFonts w:ascii="Arial" w:hAnsi="Arial" w:cs="Arial"/>
        </w:rPr>
        <w:t xml:space="preserve"> EI proficiency can be developed through research and practice. In contrast, trait EI models, such as Petrides' TEIQue, conceptualise EI as a collection of psychological and emotional characteristics, including but not limited to self-control, empathy, and positivity </w:t>
      </w:r>
      <w:sdt>
        <w:sdtPr>
          <w:rPr>
            <w:rFonts w:ascii="Arial" w:hAnsi="Arial" w:cs="Arial"/>
            <w:color w:val="000000"/>
          </w:rPr>
          <w:tag w:val="MENDELEY_CITATION_v3_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"/>
          <w:id w:val="-315877231"/>
          <w:placeholder>
            <w:docPart w:val="FB3E4B367C5B5847BAE74C8611FD52EE"/>
          </w:placeholder>
        </w:sdtPr>
        <w:sdtContent>
          <w:r w:rsidR="00296B02" w:rsidRPr="00296B02">
            <w:rPr>
              <w:rFonts w:ascii="Arial" w:hAnsi="Arial" w:cs="Arial"/>
              <w:color w:val="000000"/>
            </w:rPr>
            <w:t>(Fotopoulou, Zafeiropoulos and Papavassiliou, 2021)</w:t>
          </w:r>
        </w:sdtContent>
      </w:sdt>
      <w:r>
        <w:rPr>
          <w:rFonts w:ascii="Arial" w:hAnsi="Arial" w:cs="Arial"/>
        </w:rPr>
        <w:t xml:space="preserve">. </w:t>
      </w:r>
      <w:r w:rsidRPr="007A2FC2">
        <w:rPr>
          <w:rFonts w:ascii="Arial" w:hAnsi="Arial" w:cs="Arial"/>
        </w:rPr>
        <w:t xml:space="preserve">It illustrates mental patterns that </w:t>
      </w:r>
      <w:r>
        <w:rPr>
          <w:rFonts w:ascii="Arial" w:hAnsi="Arial" w:cs="Arial"/>
        </w:rPr>
        <w:t xml:space="preserve">show little change </w:t>
      </w:r>
      <w:r w:rsidRPr="007A2FC2">
        <w:rPr>
          <w:rFonts w:ascii="Arial" w:hAnsi="Arial" w:cs="Arial"/>
        </w:rPr>
        <w:t>over time. Finally, Goleman's mixed models incorporate elements of both traits and abilities.</w:t>
      </w:r>
      <w:r w:rsidRPr="00D1264D">
        <w:rPr>
          <w:rFonts w:ascii="Arial" w:hAnsi="Arial" w:cs="Arial"/>
          <w:color w:val="000000"/>
        </w:rPr>
        <w:t xml:space="preserve"> </w:t>
      </w:r>
      <w:sdt>
        <w:sdtPr>
          <w:rPr>
            <w:rFonts w:ascii="Arial" w:hAnsi="Arial" w:cs="Arial"/>
            <w:color w:val="000000"/>
          </w:rPr>
          <w:tag w:val="MENDELEY_CITATION_v3_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"/>
          <w:id w:val="-453643882"/>
          <w:placeholder>
            <w:docPart w:val="44922256AADEAF45BEF7C48F4AA93497"/>
          </w:placeholder>
        </w:sdtPr>
        <w:sdtContent>
          <w:r w:rsidR="00296B02" w:rsidRPr="00296B02">
            <w:rPr>
              <w:rFonts w:ascii="Arial" w:hAnsi="Arial" w:cs="Arial"/>
              <w:color w:val="000000"/>
            </w:rPr>
            <w:t>Kaur and Hirudayaraj, (2021)</w:t>
          </w:r>
        </w:sdtContent>
      </w:sdt>
      <w:r w:rsidRPr="007A2FC2">
        <w:rPr>
          <w:rFonts w:ascii="Arial" w:hAnsi="Arial" w:cs="Arial"/>
        </w:rPr>
        <w:t xml:space="preserve"> </w:t>
      </w:r>
      <w:r>
        <w:rPr>
          <w:rFonts w:ascii="Arial" w:hAnsi="Arial" w:cs="Arial"/>
        </w:rPr>
        <w:t xml:space="preserve">argued that </w:t>
      </w:r>
      <w:r w:rsidRPr="007A2FC2">
        <w:rPr>
          <w:rFonts w:ascii="Arial" w:hAnsi="Arial" w:cs="Arial"/>
        </w:rPr>
        <w:t>EI results from a combination of innate qualities and acquired abilities</w:t>
      </w:r>
      <w:r>
        <w:rPr>
          <w:rFonts w:ascii="Arial" w:hAnsi="Arial" w:cs="Arial"/>
        </w:rPr>
        <w:t>.</w:t>
      </w:r>
    </w:p>
    <w:p w14:paraId="66FD0654" w14:textId="77777777" w:rsidR="008F7651" w:rsidRPr="007A2FC2" w:rsidRDefault="008F7651" w:rsidP="008F7651">
      <w:pPr>
        <w:spacing w:line="360" w:lineRule="auto"/>
        <w:rPr>
          <w:rFonts w:ascii="Arial" w:hAnsi="Arial" w:cs="Arial"/>
        </w:rPr>
      </w:pPr>
    </w:p>
    <w:p w14:paraId="13E8BFB3" w14:textId="57299130" w:rsidR="008F7651" w:rsidRDefault="008F7651" w:rsidP="008F7651">
      <w:pPr>
        <w:spacing w:line="360" w:lineRule="auto"/>
        <w:rPr>
          <w:rFonts w:ascii="Arial" w:hAnsi="Arial" w:cs="Arial"/>
        </w:rPr>
      </w:pPr>
      <w:r w:rsidRPr="007A2FC2">
        <w:rPr>
          <w:rFonts w:ascii="Arial" w:hAnsi="Arial" w:cs="Arial"/>
        </w:rPr>
        <w:t xml:space="preserve">Ability and trait models propose distinct conceptions of how to comprehend EI, whereas mixed models attempt to reconcile personality and cognitive perspectives. An ongoing debate exists regarding whether EI is built on characteristics or abilities. However, using many methods to identify EI variables is necessary </w:t>
      </w:r>
      <w:sdt>
        <w:sdtPr>
          <w:rPr>
            <w:rFonts w:ascii="Arial" w:hAnsi="Arial" w:cs="Arial"/>
            <w:color w:val="000000"/>
          </w:rPr>
          <w:tag w:val="MENDELEY_CITATION_v3_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"/>
          <w:id w:val="359480991"/>
          <w:placeholder>
            <w:docPart w:val="0B8B2E7252E85744AF11CD8F583907AE"/>
          </w:placeholder>
        </w:sdtPr>
        <w:sdtContent>
          <w:r w:rsidR="00296B02" w:rsidRPr="00296B02">
            <w:rPr>
              <w:rFonts w:ascii="Arial" w:hAnsi="Arial" w:cs="Arial"/>
              <w:color w:val="000000"/>
            </w:rPr>
            <w:t>(Zhang and Hao, 2022)</w:t>
          </w:r>
        </w:sdtContent>
      </w:sdt>
      <w:r>
        <w:rPr>
          <w:rFonts w:ascii="Arial" w:hAnsi="Arial" w:cs="Arial"/>
        </w:rPr>
        <w:t xml:space="preserve">. </w:t>
      </w:r>
      <w:sdt>
        <w:sdtPr>
          <w:rPr>
            <w:rFonts w:ascii="Arial" w:hAnsi="Arial" w:cs="Arial"/>
            <w:color w:val="000000"/>
          </w:rPr>
          <w:tag w:val="MENDELEY_CITATION_v3_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"/>
          <w:id w:val="-2060771304"/>
          <w:placeholder>
            <w:docPart w:val="B20C19EF2E9FEE43BB303AABF846C87C"/>
          </w:placeholder>
        </w:sdtPr>
        <w:sdtContent>
          <w:r w:rsidR="00296B02" w:rsidRPr="00296B02">
            <w:rPr>
              <w:rFonts w:ascii="Arial" w:hAnsi="Arial" w:cs="Arial"/>
              <w:color w:val="000000"/>
            </w:rPr>
            <w:t>Knežević et al., (2021)</w:t>
          </w:r>
        </w:sdtContent>
      </w:sdt>
      <w:r w:rsidRPr="007A2FC2">
        <w:rPr>
          <w:rFonts w:ascii="Arial" w:hAnsi="Arial" w:cs="Arial"/>
        </w:rPr>
        <w:t xml:space="preserve"> </w:t>
      </w:r>
      <w:r>
        <w:rPr>
          <w:rFonts w:ascii="Arial" w:hAnsi="Arial" w:cs="Arial"/>
        </w:rPr>
        <w:t xml:space="preserve">stated that </w:t>
      </w:r>
      <w:r w:rsidRPr="007A2FC2">
        <w:rPr>
          <w:rFonts w:ascii="Arial" w:hAnsi="Arial" w:cs="Arial"/>
        </w:rPr>
        <w:t xml:space="preserve">Trait EI is associated with job satisfaction whereas </w:t>
      </w:r>
      <w:sdt>
        <w:sdtPr>
          <w:rPr>
            <w:rFonts w:ascii="Arial" w:hAnsi="Arial" w:cs="Arial"/>
            <w:color w:val="000000"/>
          </w:rPr>
          <w:tag w:val="MENDELEY_CITATION_v3_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"/>
          <w:id w:val="161132392"/>
          <w:placeholder>
            <w:docPart w:val="A6FC60805C27034BA454D8155F6D8466"/>
          </w:placeholder>
        </w:sdtPr>
        <w:sdtContent>
          <w:r w:rsidR="00296B02" w:rsidRPr="00296B02">
            <w:rPr>
              <w:rFonts w:ascii="Arial" w:hAnsi="Arial" w:cs="Arial"/>
              <w:color w:val="000000"/>
            </w:rPr>
            <w:t>Kafetsios and Hess, (2023)</w:t>
          </w:r>
        </w:sdtContent>
      </w:sdt>
      <w:r w:rsidRPr="007A2FC2">
        <w:rPr>
          <w:rFonts w:ascii="Arial" w:hAnsi="Arial" w:cs="Arial"/>
        </w:rPr>
        <w:t xml:space="preserve"> </w:t>
      </w:r>
      <w:r>
        <w:rPr>
          <w:rFonts w:ascii="Arial" w:hAnsi="Arial" w:cs="Arial"/>
        </w:rPr>
        <w:t xml:space="preserve">claimed that </w:t>
      </w:r>
      <w:r w:rsidRPr="007A2FC2">
        <w:rPr>
          <w:rFonts w:ascii="Arial" w:hAnsi="Arial" w:cs="Arial"/>
        </w:rPr>
        <w:t>ability E</w:t>
      </w:r>
      <w:r w:rsidR="00921838">
        <w:rPr>
          <w:rFonts w:ascii="Arial" w:hAnsi="Arial" w:cs="Arial"/>
        </w:rPr>
        <w:t>I</w:t>
      </w:r>
      <w:r w:rsidRPr="007A2FC2">
        <w:rPr>
          <w:rFonts w:ascii="Arial" w:hAnsi="Arial" w:cs="Arial"/>
        </w:rPr>
        <w:t xml:space="preserve"> may provide insight into handling emotions</w:t>
      </w:r>
      <w:r>
        <w:rPr>
          <w:rFonts w:ascii="Arial" w:hAnsi="Arial" w:cs="Arial"/>
        </w:rPr>
        <w:t>.</w:t>
      </w:r>
      <w:r w:rsidRPr="007A2FC2">
        <w:rPr>
          <w:rFonts w:ascii="Arial" w:hAnsi="Arial" w:cs="Arial"/>
        </w:rPr>
        <w:t xml:space="preserve"> Trait EI is assessed through self-report rather than ability EI, measured by performance tests. Analysing traits and abilities simultaneously could yield valuable insights.</w:t>
      </w:r>
      <w:r>
        <w:rPr>
          <w:rFonts w:ascii="Arial" w:hAnsi="Arial" w:cs="Arial"/>
        </w:rPr>
        <w:t xml:space="preserve"> </w:t>
      </w:r>
      <w:r w:rsidRPr="00E469EE">
        <w:rPr>
          <w:rFonts w:ascii="Arial" w:hAnsi="Arial" w:cs="Arial"/>
        </w:rPr>
        <w:t>The complexity and variety of EI may be better understood by comparing these models’ multiple times.</w:t>
      </w:r>
    </w:p>
    <w:p w14:paraId="630F012E" w14:textId="77777777" w:rsidR="008F7651" w:rsidRDefault="008F7651" w:rsidP="008F7651">
      <w:pPr>
        <w:spacing w:line="360" w:lineRule="auto"/>
        <w:rPr>
          <w:rFonts w:ascii="Arial" w:hAnsi="Arial" w:cs="Arial"/>
        </w:rPr>
      </w:pPr>
    </w:p>
    <w:p w14:paraId="51AD22AB" w14:textId="77777777" w:rsidR="008F7651" w:rsidRPr="002D5D66" w:rsidRDefault="008F7651" w:rsidP="002D5D66">
      <w:pPr>
        <w:pStyle w:val="Heading2"/>
        <w:jc w:val="center"/>
        <w:rPr>
          <w:rFonts w:ascii="Arial" w:hAnsi="Arial" w:cs="Arial"/>
          <w:b/>
          <w:bCs/>
          <w:color w:val="auto"/>
        </w:rPr>
      </w:pPr>
      <w:bookmarkStart w:id="27" w:name="_Toc148629747"/>
      <w:r w:rsidRPr="002D5D66">
        <w:rPr>
          <w:rFonts w:ascii="Arial" w:hAnsi="Arial" w:cs="Arial"/>
          <w:b/>
          <w:bCs/>
          <w:color w:val="auto"/>
        </w:rPr>
        <w:t>The Most Know Emotional Intelligence Models</w:t>
      </w:r>
      <w:bookmarkEnd w:id="27"/>
    </w:p>
    <w:p w14:paraId="7A17D59B" w14:textId="77777777" w:rsidR="008F7651" w:rsidRDefault="008F7651" w:rsidP="008F7651"/>
    <w:p w14:paraId="7F6A9331" w14:textId="77777777" w:rsidR="008F7651" w:rsidRPr="00374A1B" w:rsidRDefault="008F7651" w:rsidP="008F7651">
      <w:pPr>
        <w:spacing w:line="360" w:lineRule="auto"/>
        <w:rPr>
          <w:rFonts w:ascii="Arial" w:hAnsi="Arial" w:cs="Arial"/>
        </w:rPr>
      </w:pPr>
      <w:r w:rsidRPr="00374A1B">
        <w:rPr>
          <w:rFonts w:ascii="Arial" w:hAnsi="Arial" w:cs="Arial"/>
        </w:rPr>
        <w:t>Numerous models have been established to comprehend and evaluate Emotional Intelligence (EI). Among the most notable models are Goleman's Four-Branch Model, Bar-On's Model of Emotional-Social Intelligence (ESI), and the Mayer and Salovey Model. Goleman's model demonstrates applicability in training and development, whereas Bar-On's model offers a holistic viewpoint. Additionally, the Mayer and Salovey model establishes a robust theoretical foundation.</w:t>
      </w:r>
      <w:r>
        <w:rPr>
          <w:rFonts w:ascii="Arial" w:hAnsi="Arial" w:cs="Arial"/>
        </w:rPr>
        <w:t xml:space="preserve"> </w:t>
      </w:r>
      <w:r w:rsidRPr="005E1783">
        <w:rPr>
          <w:rFonts w:ascii="Arial" w:hAnsi="Arial" w:cs="Arial"/>
        </w:rPr>
        <w:t>Organisations choose emotional intelligence (EI) models based on their requirements and culture. Numerous organisations construct customised EI programmes by integrating components from multiple models to suit their work environment.</w:t>
      </w:r>
    </w:p>
    <w:p w14:paraId="369DB09E" w14:textId="77777777" w:rsidR="008F7651" w:rsidRPr="00374A1B" w:rsidRDefault="008F7651" w:rsidP="008F7651">
      <w:pPr>
        <w:spacing w:line="360" w:lineRule="auto"/>
        <w:rPr>
          <w:rFonts w:ascii="Arial" w:hAnsi="Arial" w:cs="Arial"/>
        </w:rPr>
      </w:pPr>
    </w:p>
    <w:p w14:paraId="5A8D73F0" w14:textId="77777777" w:rsidR="008F7651" w:rsidRPr="002D5D66" w:rsidRDefault="008F7651" w:rsidP="002D5D66">
      <w:pPr>
        <w:pStyle w:val="Heading3"/>
        <w:rPr>
          <w:rFonts w:ascii="Arial" w:hAnsi="Arial" w:cs="Arial"/>
          <w:b/>
          <w:bCs/>
          <w:color w:val="auto"/>
        </w:rPr>
      </w:pPr>
      <w:bookmarkStart w:id="28" w:name="_Toc148629748"/>
      <w:r w:rsidRPr="002D5D66">
        <w:rPr>
          <w:rFonts w:ascii="Arial" w:hAnsi="Arial" w:cs="Arial"/>
          <w:b/>
          <w:bCs/>
          <w:color w:val="auto"/>
        </w:rPr>
        <w:t>Goleman Model</w:t>
      </w:r>
      <w:bookmarkEnd w:id="28"/>
      <w:r w:rsidRPr="002D5D66">
        <w:rPr>
          <w:rFonts w:ascii="Arial" w:hAnsi="Arial" w:cs="Arial"/>
          <w:b/>
          <w:bCs/>
          <w:color w:val="auto"/>
        </w:rPr>
        <w:t xml:space="preserve"> </w:t>
      </w:r>
    </w:p>
    <w:p w14:paraId="7FA5B685" w14:textId="77777777" w:rsidR="008F7651" w:rsidRDefault="008F7651" w:rsidP="008F7651">
      <w:pPr>
        <w:spacing w:line="360" w:lineRule="auto"/>
        <w:rPr>
          <w:rFonts w:ascii="Arial" w:hAnsi="Arial" w:cs="Arial"/>
        </w:rPr>
      </w:pPr>
    </w:p>
    <w:p w14:paraId="13580195" w14:textId="6CE7D166" w:rsidR="008F7651" w:rsidRDefault="008F7651" w:rsidP="008F7651">
      <w:pPr>
        <w:spacing w:line="360" w:lineRule="auto"/>
        <w:rPr>
          <w:rFonts w:ascii="Arial" w:hAnsi="Arial" w:cs="Arial"/>
        </w:rPr>
      </w:pPr>
      <w:r w:rsidRPr="004A6830">
        <w:rPr>
          <w:rFonts w:ascii="Arial" w:hAnsi="Arial" w:cs="Arial"/>
        </w:rPr>
        <w:t>The emotional intelligence (EI) model, introduced by Daniel Goleman in 1995, is a widely recognized framework that focuses on four main domains.</w:t>
      </w:r>
      <w:r w:rsidRPr="0004109D">
        <w:rPr>
          <w:rFonts w:ascii="Arial" w:hAnsi="Arial" w:cs="Arial"/>
          <w:b/>
          <w:bCs/>
        </w:rPr>
        <w:t xml:space="preserve"> </w:t>
      </w:r>
      <w:r w:rsidRPr="004A6830">
        <w:rPr>
          <w:rFonts w:ascii="Arial" w:hAnsi="Arial" w:cs="Arial"/>
          <w:b/>
          <w:bCs/>
        </w:rPr>
        <w:t>Self-awareness</w:t>
      </w:r>
      <w:r w:rsidRPr="008950FF">
        <w:rPr>
          <w:rFonts w:ascii="Arial" w:hAnsi="Arial" w:cs="Arial"/>
        </w:rPr>
        <w:t xml:space="preserve"> involves understanding one's internal states, emotions, and resources, with competencies including emotional awareness, self-assessment, and self-confidence</w:t>
      </w:r>
      <w:sdt>
        <w:sdtPr>
          <w:rPr>
            <w:rFonts w:ascii="Arial" w:hAnsi="Arial" w:cs="Arial"/>
            <w:color w:val="000000"/>
          </w:rPr>
          <w:tag w:val="MENDELEY_CITATION_v3_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"/>
          <w:id w:val="101307353"/>
          <w:placeholder>
            <w:docPart w:val="4B383CC1398A1746AE55690C5FB522B3"/>
          </w:placeholder>
        </w:sdtPr>
        <w:sdtContent>
          <w:r w:rsidR="00296B02" w:rsidRPr="00296B02">
            <w:rPr>
              <w:rFonts w:ascii="Arial" w:hAnsi="Arial" w:cs="Arial"/>
              <w:color w:val="000000"/>
            </w:rPr>
            <w:t>(Fianko, Afrifa Jnr and Dzogbewu, 2020)</w:t>
          </w:r>
        </w:sdtContent>
      </w:sdt>
      <w:r>
        <w:rPr>
          <w:rFonts w:ascii="Arial" w:hAnsi="Arial" w:cs="Arial"/>
        </w:rPr>
        <w:t xml:space="preserve">. </w:t>
      </w:r>
      <w:r w:rsidRPr="004A6830">
        <w:rPr>
          <w:rFonts w:ascii="Arial" w:hAnsi="Arial" w:cs="Arial"/>
          <w:b/>
          <w:bCs/>
        </w:rPr>
        <w:t>Self-management</w:t>
      </w:r>
      <w:r w:rsidRPr="008950FF">
        <w:rPr>
          <w:rFonts w:ascii="Arial" w:hAnsi="Arial" w:cs="Arial"/>
        </w:rPr>
        <w:t xml:space="preserve"> involves regulating emotions, impulses, and resources, with competencies like self-control, trustworthiness, and adaptability</w:t>
      </w:r>
      <w:sdt>
        <w:sdtPr>
          <w:rPr>
            <w:rFonts w:ascii="Arial" w:hAnsi="Arial" w:cs="Arial"/>
            <w:color w:val="000000"/>
          </w:rPr>
          <w:tag w:val="MENDELEY_CITATION_v3_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"/>
          <w:id w:val="-1974289163"/>
          <w:placeholder>
            <w:docPart w:val="4B383CC1398A1746AE55690C5FB522B3"/>
          </w:placeholder>
        </w:sdtPr>
        <w:sdtContent>
          <w:r w:rsidR="00296B02" w:rsidRPr="00296B02">
            <w:rPr>
              <w:rFonts w:ascii="Arial" w:hAnsi="Arial" w:cs="Arial"/>
              <w:color w:val="000000"/>
            </w:rPr>
            <w:t>(Ikpesu, 2017; Blaik-Hourani et al., 2023).</w:t>
          </w:r>
        </w:sdtContent>
      </w:sdt>
      <w:r w:rsidRPr="004A6830">
        <w:rPr>
          <w:rFonts w:ascii="Arial" w:hAnsi="Arial" w:cs="Arial"/>
          <w:b/>
          <w:bCs/>
        </w:rPr>
        <w:t>Social awareness</w:t>
      </w:r>
      <w:r w:rsidRPr="008950FF">
        <w:rPr>
          <w:rFonts w:ascii="Arial" w:hAnsi="Arial" w:cs="Arial"/>
        </w:rPr>
        <w:t xml:space="preserve"> involves understanding others' emotions, needs, and concerns, with competencies like empathy, organizational awareness, and service orientation</w:t>
      </w:r>
      <w:sdt>
        <w:sdtPr>
          <w:rPr>
            <w:rFonts w:ascii="Arial" w:hAnsi="Arial" w:cs="Arial"/>
            <w:color w:val="000000"/>
          </w:rPr>
          <w:tag w:val="MENDELEY_CITATION_v3_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"/>
          <w:id w:val="943734756"/>
          <w:placeholder>
            <w:docPart w:val="4B383CC1398A1746AE55690C5FB522B3"/>
          </w:placeholder>
        </w:sdtPr>
        <w:sdtContent>
          <w:r w:rsidR="00296B02" w:rsidRPr="00296B02">
            <w:rPr>
              <w:color w:val="000000"/>
            </w:rPr>
            <w:t>(Sweis et al., 2022).</w:t>
          </w:r>
        </w:sdtContent>
      </w:sdt>
      <w:r w:rsidRPr="0004109D">
        <w:rPr>
          <w:rFonts w:ascii="Arial" w:hAnsi="Arial" w:cs="Arial"/>
          <w:b/>
          <w:bCs/>
        </w:rPr>
        <w:t xml:space="preserve">Relationship management </w:t>
      </w:r>
      <w:r w:rsidRPr="008950FF">
        <w:rPr>
          <w:rFonts w:ascii="Arial" w:hAnsi="Arial" w:cs="Arial"/>
        </w:rPr>
        <w:t>involves influencing others, influencing communication, conflict management, leadership, and collaboration, enabling productive interaction with others</w:t>
      </w:r>
      <w:r>
        <w:rPr>
          <w:rFonts w:ascii="Arial" w:hAnsi="Arial" w:cs="Arial"/>
        </w:rPr>
        <w:t xml:space="preserve"> </w:t>
      </w:r>
      <w:sdt>
        <w:sdtPr>
          <w:rPr>
            <w:rFonts w:ascii="Arial" w:hAnsi="Arial" w:cs="Arial"/>
            <w:color w:val="000000"/>
          </w:rPr>
          <w:tag w:val="MENDELEY_CITATION_v3_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"/>
          <w:id w:val="-1329583584"/>
          <w:placeholder>
            <w:docPart w:val="4B383CC1398A1746AE55690C5FB522B3"/>
          </w:placeholder>
        </w:sdtPr>
        <w:sdtContent>
          <w:r w:rsidR="00296B02" w:rsidRPr="00296B02">
            <w:rPr>
              <w:rFonts w:ascii="Arial" w:hAnsi="Arial" w:cs="Arial"/>
              <w:color w:val="000000"/>
            </w:rPr>
            <w:t>(Rodriguez Siu, Rodríguez Salazar and Fuerte Montaño, 2021)</w:t>
          </w:r>
        </w:sdtContent>
      </w:sdt>
      <w:r>
        <w:rPr>
          <w:rFonts w:ascii="Arial" w:hAnsi="Arial" w:cs="Arial"/>
          <w:color w:val="000000"/>
        </w:rPr>
        <w:t xml:space="preserve">. </w:t>
      </w:r>
      <w:r w:rsidRPr="004A6830">
        <w:rPr>
          <w:rFonts w:ascii="Arial" w:hAnsi="Arial" w:cs="Arial"/>
        </w:rPr>
        <w:t xml:space="preserve">It emphasizes competencies like empathy, communication, conflict management, influence, self-control, initiative, and teamwork. </w:t>
      </w:r>
    </w:p>
    <w:p w14:paraId="32416EF2" w14:textId="77777777" w:rsidR="008F7651" w:rsidRDefault="008F7651" w:rsidP="008F7651">
      <w:pPr>
        <w:spacing w:line="360" w:lineRule="auto"/>
        <w:rPr>
          <w:rFonts w:ascii="Arial" w:hAnsi="Arial" w:cs="Arial"/>
        </w:rPr>
      </w:pPr>
    </w:p>
    <w:p w14:paraId="134A0E23" w14:textId="32287B21" w:rsidR="008F7651" w:rsidRDefault="008F7651" w:rsidP="008F7651">
      <w:pPr>
        <w:spacing w:line="360" w:lineRule="auto"/>
        <w:rPr>
          <w:rFonts w:ascii="Arial" w:hAnsi="Arial" w:cs="Arial"/>
        </w:rPr>
      </w:pPr>
      <w:r w:rsidRPr="004A6830">
        <w:rPr>
          <w:rFonts w:ascii="Arial" w:hAnsi="Arial" w:cs="Arial"/>
        </w:rPr>
        <w:t>Goleman's model emphasizes that EI competencies are learned abilities that can be continually enhanced and developed</w:t>
      </w:r>
      <w:r>
        <w:rPr>
          <w:rFonts w:ascii="Arial" w:hAnsi="Arial" w:cs="Arial"/>
        </w:rPr>
        <w:t xml:space="preserve"> </w:t>
      </w:r>
      <w:sdt>
        <w:sdtPr>
          <w:rPr>
            <w:rFonts w:ascii="Arial" w:hAnsi="Arial" w:cs="Arial"/>
            <w:color w:val="000000"/>
          </w:rPr>
          <w:tag w:val="MENDELEY_CITATION_v3_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"/>
          <w:id w:val="1300266557"/>
          <w:placeholder>
            <w:docPart w:val="4B383CC1398A1746AE55690C5FB522B3"/>
          </w:placeholder>
        </w:sdtPr>
        <w:sdtContent>
          <w:r w:rsidR="00296B02" w:rsidRPr="00296B02">
            <w:rPr>
              <w:rFonts w:ascii="Arial" w:hAnsi="Arial" w:cs="Arial"/>
              <w:color w:val="000000"/>
            </w:rPr>
            <w:t>(Sweis et al., 2022).</w:t>
          </w:r>
        </w:sdtContent>
      </w:sdt>
      <w:r w:rsidRPr="004A6830">
        <w:rPr>
          <w:rFonts w:ascii="Arial" w:hAnsi="Arial" w:cs="Arial"/>
        </w:rPr>
        <w:t>Through training programs, coaching, and practical experience, individuals can expand their capacity to recognize, understand, harness, and influence emotions productively. Emotional intelligence is portrayed as highly malleable rather than a static trait</w:t>
      </w:r>
      <w:sdt>
        <w:sdtPr>
          <w:rPr>
            <w:rFonts w:ascii="Arial" w:hAnsi="Arial" w:cs="Arial"/>
            <w:color w:val="000000"/>
          </w:rPr>
          <w:tag w:val="MENDELEY_CITATION_v3_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"/>
          <w:id w:val="-1439836309"/>
          <w:placeholder>
            <w:docPart w:val="4B383CC1398A1746AE55690C5FB522B3"/>
          </w:placeholder>
        </w:sdtPr>
        <w:sdtContent>
          <w:r w:rsidR="00296B02">
            <w:t xml:space="preserve">(Park </w:t>
          </w:r>
          <w:r w:rsidR="00296B02">
            <w:rPr>
              <w:i/>
              <w:iCs/>
            </w:rPr>
            <w:t>et al.</w:t>
          </w:r>
          <w:r w:rsidR="00296B02">
            <w:t>, 2019; Cavaness, Picchioni and Fleshman, 2020)</w:t>
          </w:r>
        </w:sdtContent>
      </w:sdt>
      <w:r>
        <w:rPr>
          <w:rFonts w:ascii="Arial" w:hAnsi="Arial" w:cs="Arial"/>
        </w:rPr>
        <w:t xml:space="preserve">. </w:t>
      </w:r>
      <w:r w:rsidRPr="004A6830">
        <w:rPr>
          <w:rFonts w:ascii="Arial" w:hAnsi="Arial" w:cs="Arial"/>
        </w:rPr>
        <w:t>Organizations have used Goleman's model to design leadership development and emotional competence training to build essential skills for workplace success</w:t>
      </w:r>
      <w:sdt>
        <w:sdtPr>
          <w:rPr>
            <w:rFonts w:ascii="Arial" w:hAnsi="Arial" w:cs="Arial"/>
            <w:color w:val="000000"/>
          </w:rPr>
          <w:tag w:val="MENDELEY_CITATION_v3_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"/>
          <w:id w:val="2010328902"/>
          <w:placeholder>
            <w:docPart w:val="4B383CC1398A1746AE55690C5FB522B3"/>
          </w:placeholder>
        </w:sdtPr>
        <w:sdtContent>
          <w:r w:rsidR="00296B02" w:rsidRPr="00296B02">
            <w:rPr>
              <w:rFonts w:ascii="Arial" w:hAnsi="Arial" w:cs="Arial"/>
              <w:color w:val="000000"/>
            </w:rPr>
            <w:t>(Pellitteri, 2022)</w:t>
          </w:r>
        </w:sdtContent>
      </w:sdt>
      <w:r w:rsidRPr="004A6830">
        <w:rPr>
          <w:rFonts w:ascii="Arial" w:hAnsi="Arial" w:cs="Arial"/>
        </w:rPr>
        <w:t>The model's popularity stems from its practicality and applicability in understanding how optimal functioning in professional roles relies on managing emotions and interactions effectively</w:t>
      </w:r>
      <w:sdt>
        <w:sdtPr>
          <w:rPr>
            <w:rFonts w:ascii="Arial" w:hAnsi="Arial" w:cs="Arial"/>
            <w:color w:val="000000"/>
          </w:rPr>
          <w:tag w:val="MENDELEY_CITATION_v3_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"/>
          <w:id w:val="-1095400219"/>
          <w:placeholder>
            <w:docPart w:val="4B383CC1398A1746AE55690C5FB522B3"/>
          </w:placeholder>
        </w:sdtPr>
        <w:sdtContent>
          <w:r w:rsidR="00296B02" w:rsidRPr="00296B02">
            <w:rPr>
              <w:rFonts w:ascii="Arial" w:hAnsi="Arial" w:cs="Arial"/>
              <w:color w:val="000000"/>
            </w:rPr>
            <w:t>(Livesey, 2017; Kaur and Hirudayaraj, 2021)</w:t>
          </w:r>
        </w:sdtContent>
      </w:sdt>
      <w:r>
        <w:rPr>
          <w:rFonts w:ascii="Arial" w:hAnsi="Arial" w:cs="Arial"/>
        </w:rPr>
        <w:t xml:space="preserve">, </w:t>
      </w:r>
      <w:r w:rsidRPr="004A6830">
        <w:rPr>
          <w:rFonts w:ascii="Arial" w:hAnsi="Arial" w:cs="Arial"/>
        </w:rPr>
        <w:t>Goleman maintains that interpersonal and intrapersonal competencies are vital drivers of performance and effectiveness and should be given as much attention as technical job skills</w:t>
      </w:r>
      <w:r>
        <w:rPr>
          <w:rFonts w:ascii="Arial" w:hAnsi="Arial" w:cs="Arial"/>
        </w:rPr>
        <w:t xml:space="preserve"> </w:t>
      </w:r>
      <w:sdt>
        <w:sdtPr>
          <w:rPr>
            <w:rFonts w:ascii="Arial" w:hAnsi="Arial" w:cs="Arial"/>
            <w:color w:val="000000"/>
          </w:rPr>
          <w:tag w:val="MENDELEY_CITATION_v3_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"/>
          <w:id w:val="210540739"/>
          <w:placeholder>
            <w:docPart w:val="4B383CC1398A1746AE55690C5FB522B3"/>
          </w:placeholder>
        </w:sdtPr>
        <w:sdtContent>
          <w:r w:rsidR="00296B02" w:rsidRPr="00296B02">
            <w:rPr>
              <w:rFonts w:ascii="Arial" w:hAnsi="Arial" w:cs="Arial"/>
              <w:color w:val="000000"/>
            </w:rPr>
            <w:t>(Goleman,1998; Zakariasen and Zakariasen Victoroff, 2012; Makkar and Basu, 2019)</w:t>
          </w:r>
        </w:sdtContent>
      </w:sdt>
    </w:p>
    <w:p w14:paraId="1B0D0E7D" w14:textId="77777777" w:rsidR="008F7651" w:rsidRPr="002D5D66" w:rsidRDefault="008F7651" w:rsidP="002D5D66">
      <w:pPr>
        <w:pStyle w:val="Heading3"/>
        <w:rPr>
          <w:rFonts w:ascii="Arial" w:hAnsi="Arial" w:cs="Arial"/>
          <w:b/>
          <w:bCs/>
          <w:color w:val="auto"/>
        </w:rPr>
      </w:pPr>
    </w:p>
    <w:p w14:paraId="5EF1869C" w14:textId="77777777" w:rsidR="008F7651" w:rsidRPr="002D5D66" w:rsidRDefault="008F7651" w:rsidP="002D5D66">
      <w:pPr>
        <w:pStyle w:val="Heading3"/>
        <w:rPr>
          <w:rFonts w:ascii="Arial" w:hAnsi="Arial" w:cs="Arial"/>
          <w:b/>
          <w:bCs/>
          <w:color w:val="auto"/>
        </w:rPr>
      </w:pPr>
      <w:bookmarkStart w:id="29" w:name="_Toc148629749"/>
      <w:r w:rsidRPr="002D5D66">
        <w:rPr>
          <w:rFonts w:ascii="Arial" w:hAnsi="Arial" w:cs="Arial"/>
          <w:b/>
          <w:bCs/>
          <w:color w:val="auto"/>
        </w:rPr>
        <w:t>The Emotional-Social Intelligence (ESI) Model of Bar-On:</w:t>
      </w:r>
      <w:bookmarkEnd w:id="29"/>
    </w:p>
    <w:p w14:paraId="72C5E729" w14:textId="77777777" w:rsidR="008F7651" w:rsidRDefault="008F7651" w:rsidP="008F7651">
      <w:pPr>
        <w:spacing w:line="360" w:lineRule="auto"/>
        <w:rPr>
          <w:rFonts w:ascii="Arial" w:hAnsi="Arial" w:cs="Arial"/>
        </w:rPr>
      </w:pPr>
    </w:p>
    <w:p w14:paraId="2D41FD97" w14:textId="4B6DDB07" w:rsidR="008F7651" w:rsidRDefault="008F7651" w:rsidP="008F7651">
      <w:pPr>
        <w:spacing w:line="360" w:lineRule="auto"/>
        <w:rPr>
          <w:rFonts w:ascii="Arial" w:hAnsi="Arial" w:cs="Arial"/>
        </w:rPr>
      </w:pPr>
      <w:r w:rsidRPr="0052756C">
        <w:rPr>
          <w:rFonts w:ascii="Arial" w:hAnsi="Arial" w:cs="Arial"/>
        </w:rPr>
        <w:t>The Emotional-Social Intelligence (ESI) model, developed by Reuven Bar-On in the late 1990s, is a comprehensive approach to understanding the emotional and social competencies that contribute to human performance and success</w:t>
      </w:r>
      <w:sdt>
        <w:sdtPr>
          <w:rPr>
            <w:rFonts w:ascii="Arial" w:hAnsi="Arial" w:cs="Arial"/>
          </w:rPr>
          <w:tag w:val="MENDELEY_CITATION_v3_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"/>
          <w:id w:val="2005011708"/>
          <w:placeholder>
            <w:docPart w:val="4B383CC1398A1746AE55690C5FB522B3"/>
          </w:placeholder>
        </w:sdtPr>
        <w:sdtContent>
          <w:r w:rsidR="00296B02">
            <w:t xml:space="preserve">(Lozano-Peña </w:t>
          </w:r>
          <w:r w:rsidR="00296B02">
            <w:rPr>
              <w:i/>
              <w:iCs/>
            </w:rPr>
            <w:t>et al.</w:t>
          </w:r>
          <w:r w:rsidR="00296B02">
            <w:t>, 2021)</w:t>
          </w:r>
        </w:sdtContent>
      </w:sdt>
      <w:r w:rsidRPr="0052756C">
        <w:rPr>
          <w:rFonts w:ascii="Arial" w:hAnsi="Arial" w:cs="Arial"/>
        </w:rPr>
        <w:t>. It encompasses the interrelated knowledge and abilities that enable individuals to understand and express themselves effectively, build cooperative relationships, and cope with daily life demands</w:t>
      </w:r>
      <w:r>
        <w:rPr>
          <w:rFonts w:ascii="Arial" w:hAnsi="Arial" w:cs="Arial"/>
        </w:rPr>
        <w:t xml:space="preserve"> </w:t>
      </w:r>
      <w:sdt>
        <w:sdtPr>
          <w:rPr>
            <w:rFonts w:ascii="Arial" w:hAnsi="Arial" w:cs="Arial"/>
            <w:color w:val="000000"/>
          </w:rPr>
          <w:tag w:val="MENDELEY_CITATION_v3_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"/>
          <w:id w:val="1289557015"/>
          <w:placeholder>
            <w:docPart w:val="4B383CC1398A1746AE55690C5FB522B3"/>
          </w:placeholder>
        </w:sdtPr>
        <w:sdtContent>
          <w:r w:rsidR="00296B02" w:rsidRPr="00296B02">
            <w:rPr>
              <w:rFonts w:ascii="Arial" w:hAnsi="Arial" w:cs="Arial"/>
              <w:color w:val="000000"/>
            </w:rPr>
            <w:t>(Bar-On and Parker, 2000)</w:t>
          </w:r>
        </w:sdtContent>
      </w:sdt>
      <w:r w:rsidRPr="0052756C">
        <w:rPr>
          <w:rFonts w:ascii="Arial" w:hAnsi="Arial" w:cs="Arial"/>
        </w:rPr>
        <w:t>.</w:t>
      </w:r>
      <w:r w:rsidRPr="00550C12">
        <w:t xml:space="preserve"> </w:t>
      </w:r>
      <w:r w:rsidRPr="00550C12">
        <w:rPr>
          <w:rFonts w:ascii="Arial" w:hAnsi="Arial" w:cs="Arial"/>
        </w:rPr>
        <w:t>There are five key dimensions of ESI in Bar-On's integrative model: self-perception or accurately appraising one's own emotions and abilities; self-expression or constructively articulating inner thoughts and feelings; interpersonal skills for developing mutually satisfying relationships and social responsibility; decision making that employs emotions adaptively to aid thinking and problem solving; and stress management or competently regulating emotions in response to stressors</w:t>
      </w:r>
      <w:sdt>
        <w:sdtPr>
          <w:rPr>
            <w:rFonts w:ascii="Arial" w:hAnsi="Arial" w:cs="Arial"/>
          </w:rPr>
          <w:tag w:val="MENDELEY_CITATION_v3_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"/>
          <w:id w:val="-104196224"/>
          <w:placeholder>
            <w:docPart w:val="4B383CC1398A1746AE55690C5FB522B3"/>
          </w:placeholder>
        </w:sdtPr>
        <w:sdtContent>
          <w:r w:rsidR="00296B02">
            <w:t xml:space="preserve">(Sweis </w:t>
          </w:r>
          <w:r w:rsidR="00296B02">
            <w:rPr>
              <w:i/>
              <w:iCs/>
            </w:rPr>
            <w:t>et al.</w:t>
          </w:r>
          <w:r w:rsidR="00296B02">
            <w:t>, 2022)</w:t>
          </w:r>
        </w:sdtContent>
      </w:sdt>
      <w:r w:rsidRPr="0052756C">
        <w:rPr>
          <w:rFonts w:ascii="Arial" w:hAnsi="Arial" w:cs="Arial"/>
        </w:rPr>
        <w:t>. It emphasizes that ESI develops over time and can be strengthened through programming, training, and guidance</w:t>
      </w:r>
      <w:sdt>
        <w:sdtPr>
          <w:rPr>
            <w:rFonts w:ascii="Arial" w:hAnsi="Arial" w:cs="Arial"/>
            <w:color w:val="000000"/>
          </w:rPr>
          <w:tag w:val="MENDELEY_CITATION_v3_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"/>
          <w:id w:val="1283006291"/>
          <w:placeholder>
            <w:docPart w:val="4B383CC1398A1746AE55690C5FB522B3"/>
          </w:placeholder>
        </w:sdtPr>
        <w:sdtContent>
          <w:r w:rsidR="00296B02" w:rsidRPr="00296B02">
            <w:rPr>
              <w:rFonts w:ascii="Arial" w:hAnsi="Arial" w:cs="Arial"/>
              <w:color w:val="000000"/>
            </w:rPr>
            <w:t>(Sampson, Fianko and Dzogbewu, 2020)</w:t>
          </w:r>
        </w:sdtContent>
      </w:sdt>
      <w:r w:rsidRPr="0052756C">
        <w:rPr>
          <w:rFonts w:ascii="Arial" w:hAnsi="Arial" w:cs="Arial"/>
        </w:rPr>
        <w:t>. The model's major contribution is its comprehensive delineation of emotional and social competencies relevant to success across various settings, including work and career</w:t>
      </w:r>
      <w:sdt>
        <w:sdtPr>
          <w:rPr>
            <w:rFonts w:ascii="Arial" w:hAnsi="Arial" w:cs="Arial"/>
            <w:color w:val="000000"/>
          </w:rPr>
          <w:tag w:val="MENDELEY_CITATION_v3_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"/>
          <w:id w:val="623348878"/>
          <w:placeholder>
            <w:docPart w:val="4B383CC1398A1746AE55690C5FB522B3"/>
          </w:placeholder>
        </w:sdtPr>
        <w:sdtContent>
          <w:r w:rsidR="00296B02" w:rsidRPr="00296B02">
            <w:rPr>
              <w:rFonts w:ascii="Arial" w:hAnsi="Arial" w:cs="Arial"/>
              <w:color w:val="000000"/>
            </w:rPr>
            <w:t>(Di Fabio and Palazzeschi, 2015)</w:t>
          </w:r>
        </w:sdtContent>
      </w:sdt>
      <w:r>
        <w:rPr>
          <w:rFonts w:ascii="Arial" w:hAnsi="Arial" w:cs="Arial"/>
        </w:rPr>
        <w:t>.</w:t>
      </w:r>
      <w:r w:rsidRPr="0052756C">
        <w:rPr>
          <w:rFonts w:ascii="Arial" w:hAnsi="Arial" w:cs="Arial"/>
        </w:rPr>
        <w:t xml:space="preserve"> Skills such as stress tolerance, adaptability, assertiveness, empathy, and teamwork are highlighted as vital predictors of professional achievement and performance</w:t>
      </w:r>
      <w:r>
        <w:rPr>
          <w:rFonts w:ascii="Arial" w:hAnsi="Arial" w:cs="Arial"/>
        </w:rPr>
        <w:t xml:space="preserve"> </w:t>
      </w:r>
      <w:sdt>
        <w:sdtPr>
          <w:rPr>
            <w:rFonts w:ascii="Arial" w:hAnsi="Arial" w:cs="Arial"/>
            <w:color w:val="000000"/>
          </w:rPr>
          <w:tag w:val="MENDELEY_CITATION_v3_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"/>
          <w:id w:val="-1435980272"/>
          <w:placeholder>
            <w:docPart w:val="4B383CC1398A1746AE55690C5FB522B3"/>
          </w:placeholder>
        </w:sdtPr>
        <w:sdtContent>
          <w:r w:rsidR="00296B02" w:rsidRPr="00296B02">
            <w:rPr>
              <w:rFonts w:ascii="Arial" w:hAnsi="Arial" w:cs="Arial"/>
              <w:color w:val="000000"/>
            </w:rPr>
            <w:t>(Bar-on, 2006)</w:t>
          </w:r>
        </w:sdtContent>
      </w:sdt>
      <w:r w:rsidRPr="0052756C">
        <w:rPr>
          <w:rFonts w:ascii="Arial" w:hAnsi="Arial" w:cs="Arial"/>
        </w:rPr>
        <w:t>.</w:t>
      </w:r>
    </w:p>
    <w:p w14:paraId="3E4C7A82" w14:textId="77777777" w:rsidR="008F7651" w:rsidRPr="00374A1B" w:rsidRDefault="008F7651" w:rsidP="008F7651">
      <w:pPr>
        <w:spacing w:line="360" w:lineRule="auto"/>
        <w:rPr>
          <w:rFonts w:ascii="Arial" w:hAnsi="Arial" w:cs="Arial"/>
        </w:rPr>
      </w:pPr>
    </w:p>
    <w:p w14:paraId="1704B202" w14:textId="77777777" w:rsidR="008F7651" w:rsidRPr="009B19EC" w:rsidRDefault="008F7651" w:rsidP="009B19EC">
      <w:pPr>
        <w:pStyle w:val="Heading3"/>
        <w:rPr>
          <w:rFonts w:ascii="Arial" w:hAnsi="Arial" w:cs="Arial"/>
          <w:b/>
          <w:bCs/>
          <w:color w:val="auto"/>
        </w:rPr>
      </w:pPr>
      <w:bookmarkStart w:id="30" w:name="_Toc148629750"/>
      <w:r w:rsidRPr="009B19EC">
        <w:rPr>
          <w:rFonts w:ascii="Arial" w:hAnsi="Arial" w:cs="Arial"/>
          <w:b/>
          <w:bCs/>
          <w:color w:val="auto"/>
        </w:rPr>
        <w:t>The Mayer and Salovey Model</w:t>
      </w:r>
      <w:bookmarkEnd w:id="30"/>
      <w:r w:rsidRPr="009B19EC">
        <w:rPr>
          <w:rFonts w:ascii="Arial" w:hAnsi="Arial" w:cs="Arial"/>
          <w:b/>
          <w:bCs/>
          <w:color w:val="auto"/>
        </w:rPr>
        <w:t xml:space="preserve"> </w:t>
      </w:r>
    </w:p>
    <w:p w14:paraId="70396EAA" w14:textId="77777777" w:rsidR="00C80C75" w:rsidRDefault="00C80C75" w:rsidP="008F7651">
      <w:pPr>
        <w:spacing w:line="360" w:lineRule="auto"/>
        <w:rPr>
          <w:rFonts w:ascii="Arial" w:hAnsi="Arial" w:cs="Arial"/>
        </w:rPr>
      </w:pPr>
    </w:p>
    <w:p w14:paraId="14B35E74" w14:textId="5E4B29D8" w:rsidR="008F7651" w:rsidRDefault="008F7651" w:rsidP="008F7651">
      <w:pPr>
        <w:spacing w:line="360" w:lineRule="auto"/>
        <w:rPr>
          <w:rFonts w:ascii="Arial" w:hAnsi="Arial" w:cs="Arial"/>
        </w:rPr>
      </w:pPr>
      <w:r w:rsidRPr="00793383">
        <w:rPr>
          <w:rFonts w:ascii="Arial" w:hAnsi="Arial" w:cs="Arial"/>
        </w:rPr>
        <w:t>The Mayer and Salovey model is a theoretical framework for emotional intelligence (EI), first proposed in the 1990s</w:t>
      </w:r>
      <w:r w:rsidRPr="00793383">
        <w:rPr>
          <w:rFonts w:ascii="Arial" w:hAnsi="Arial" w:cs="Arial"/>
          <w:color w:val="000000"/>
        </w:rPr>
        <w:t xml:space="preserve"> </w:t>
      </w:r>
      <w:sdt>
        <w:sdtPr>
          <w:rPr>
            <w:rFonts w:ascii="Arial" w:hAnsi="Arial" w:cs="Arial"/>
            <w:color w:val="000000"/>
          </w:rPr>
          <w:tag w:val="MENDELEY_CITATION_v3_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"/>
          <w:id w:val="1022903473"/>
          <w:placeholder>
            <w:docPart w:val="DAE42E70A36EF548A7C529D8702EF61E"/>
          </w:placeholder>
        </w:sdtPr>
        <w:sdtContent>
          <w:r w:rsidR="00296B02" w:rsidRPr="00296B02">
            <w:rPr>
              <w:rFonts w:ascii="Arial" w:hAnsi="Arial" w:cs="Arial"/>
              <w:color w:val="000000"/>
            </w:rPr>
            <w:t>(Gong and Jiao, 2019)</w:t>
          </w:r>
        </w:sdtContent>
      </w:sdt>
      <w:r w:rsidRPr="00793383">
        <w:rPr>
          <w:rFonts w:ascii="Arial" w:hAnsi="Arial" w:cs="Arial"/>
        </w:rPr>
        <w:t>. EI is a set of interconnected cognitive-emotional abilities with four key branches: Perceiving Emotions, Using Emotions, Understanding Emotions, and Managing Emotions</w:t>
      </w:r>
      <w:r w:rsidRPr="00793383">
        <w:rPr>
          <w:rFonts w:ascii="Arial" w:hAnsi="Arial" w:cs="Arial"/>
          <w:color w:val="000000"/>
        </w:rPr>
        <w:t xml:space="preserve"> </w:t>
      </w:r>
      <w:sdt>
        <w:sdtPr>
          <w:rPr>
            <w:rFonts w:ascii="Arial" w:hAnsi="Arial" w:cs="Arial"/>
            <w:color w:val="000000"/>
          </w:rPr>
          <w:tag w:val="MENDELEY_CITATION_v3_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"/>
          <w:id w:val="-631326635"/>
          <w:placeholder>
            <w:docPart w:val="8FC65B1A69D0D94E9536D1C24548E10C"/>
          </w:placeholder>
        </w:sdtPr>
        <w:sdtContent>
          <w:r w:rsidR="00296B02" w:rsidRPr="00296B02">
            <w:rPr>
              <w:rFonts w:ascii="Arial" w:hAnsi="Arial" w:cs="Arial"/>
              <w:color w:val="000000"/>
            </w:rPr>
            <w:t>(Pellitteri, 2022)</w:t>
          </w:r>
        </w:sdtContent>
      </w:sdt>
      <w:r w:rsidRPr="00793383">
        <w:rPr>
          <w:rFonts w:ascii="Arial" w:hAnsi="Arial" w:cs="Arial"/>
        </w:rPr>
        <w:t>. Perceiving Emotions involves recognizing and identifying emotions through facial expressions, body language, and speech</w:t>
      </w:r>
      <w:r w:rsidRPr="00793383">
        <w:rPr>
          <w:rFonts w:ascii="Arial" w:hAnsi="Arial" w:cs="Arial"/>
          <w:color w:val="000000"/>
        </w:rPr>
        <w:t xml:space="preserve"> </w:t>
      </w:r>
      <w:sdt>
        <w:sdtPr>
          <w:rPr>
            <w:rFonts w:ascii="Arial" w:hAnsi="Arial" w:cs="Arial"/>
            <w:color w:val="000000"/>
          </w:rPr>
          <w:tag w:val="MENDELEY_CITATION_v3_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"/>
          <w:id w:val="1523519517"/>
          <w:placeholder>
            <w:docPart w:val="6AC8BBD2FC42D84880E9885D40D4CC79"/>
          </w:placeholder>
        </w:sdtPr>
        <w:sdtContent>
          <w:r w:rsidR="00296B02" w:rsidRPr="00296B02">
            <w:rPr>
              <w:rFonts w:ascii="Arial" w:hAnsi="Arial" w:cs="Arial"/>
              <w:color w:val="000000"/>
            </w:rPr>
            <w:t>(Langlotz, 2018; Pritchard and Burns, 2019)</w:t>
          </w:r>
        </w:sdtContent>
      </w:sdt>
      <w:r w:rsidRPr="00793383">
        <w:rPr>
          <w:rFonts w:ascii="Arial" w:hAnsi="Arial" w:cs="Arial"/>
        </w:rPr>
        <w:t>. Using Emotions involves harnessing emotions to guide thinking and action, understanding emotional language, and appreciating complex feelings</w:t>
      </w:r>
      <w:r w:rsidRPr="00793383">
        <w:rPr>
          <w:rFonts w:ascii="Arial" w:hAnsi="Arial" w:cs="Arial"/>
          <w:color w:val="000000"/>
        </w:rPr>
        <w:t xml:space="preserve"> </w:t>
      </w:r>
      <w:sdt>
        <w:sdtPr>
          <w:rPr>
            <w:rFonts w:ascii="Arial" w:hAnsi="Arial" w:cs="Arial"/>
            <w:color w:val="000000"/>
          </w:rPr>
          <w:tag w:val="MENDELEY_CITATION_v3_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"/>
          <w:id w:val="-1602251531"/>
          <w:placeholder>
            <w:docPart w:val="85B4EE3AAA761047BB096364E2298AF0"/>
          </w:placeholder>
        </w:sdtPr>
        <w:sdtContent>
          <w:r w:rsidR="00296B02" w:rsidRPr="00296B02">
            <w:rPr>
              <w:rFonts w:ascii="Arial" w:hAnsi="Arial" w:cs="Arial"/>
              <w:color w:val="000000"/>
            </w:rPr>
            <w:t>(Lee, Lee and Chung, 2019; Lima, Spahi and Shala, 2022)</w:t>
          </w:r>
        </w:sdtContent>
      </w:sdt>
      <w:r w:rsidRPr="00793383">
        <w:rPr>
          <w:rFonts w:ascii="Arial" w:hAnsi="Arial" w:cs="Arial"/>
        </w:rPr>
        <w:t>. Managing Emotions involves regulating one's own emotions and influencing others</w:t>
      </w:r>
      <w:r w:rsidRPr="000C4AE7">
        <w:rPr>
          <w:rFonts w:ascii="Arial" w:hAnsi="Arial" w:cs="Arial"/>
        </w:rPr>
        <w:t xml:space="preserve"> </w:t>
      </w:r>
      <w:sdt>
        <w:sdtPr>
          <w:rPr>
            <w:rFonts w:ascii="Arial" w:hAnsi="Arial" w:cs="Arial"/>
          </w:rPr>
          <w:tag w:val="MENDELEY_CITATION_v3_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"/>
          <w:id w:val="2119791521"/>
          <w:placeholder>
            <w:docPart w:val="2B8D1AC81DC6B148B121BFDC475DEC05"/>
          </w:placeholder>
        </w:sdtPr>
        <w:sdtContent>
          <w:r w:rsidR="00296B02">
            <w:t xml:space="preserve">(Bru-Luna </w:t>
          </w:r>
          <w:r w:rsidR="00296B02">
            <w:rPr>
              <w:i/>
              <w:iCs/>
            </w:rPr>
            <w:t>et al.</w:t>
          </w:r>
          <w:r w:rsidR="00296B02">
            <w:t>, 2021)</w:t>
          </w:r>
        </w:sdtContent>
      </w:sdt>
      <w:r w:rsidRPr="00793383">
        <w:rPr>
          <w:rFonts w:ascii="Arial" w:hAnsi="Arial" w:cs="Arial"/>
        </w:rPr>
        <w:t>. The model focuses on emotional intelligence as a mental ability rather than a personality trait, providing a foundational framework for understanding EI capacities across various contexts, including occupational settings</w:t>
      </w:r>
      <w:r w:rsidRPr="000C4AE7">
        <w:rPr>
          <w:rFonts w:ascii="Arial" w:hAnsi="Arial" w:cs="Arial"/>
        </w:rPr>
        <w:t xml:space="preserve"> </w:t>
      </w:r>
      <w:sdt>
        <w:sdtPr>
          <w:rPr>
            <w:rFonts w:ascii="Arial" w:hAnsi="Arial" w:cs="Arial"/>
          </w:rPr>
          <w:tag w:val="MENDELEY_CITATION_v3_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"/>
          <w:id w:val="-1666319918"/>
          <w:placeholder>
            <w:docPart w:val="AE902B83D517BD41BF755E718CEF47E7"/>
          </w:placeholder>
        </w:sdtPr>
        <w:sdtContent>
          <w:r w:rsidR="00296B02">
            <w:t xml:space="preserve">(Alkozei </w:t>
          </w:r>
          <w:r w:rsidR="00296B02">
            <w:rPr>
              <w:i/>
              <w:iCs/>
            </w:rPr>
            <w:t>et al.</w:t>
          </w:r>
          <w:r w:rsidR="00296B02">
            <w:t>, 2019)</w:t>
          </w:r>
        </w:sdtContent>
      </w:sdt>
      <w:r w:rsidRPr="00793383">
        <w:rPr>
          <w:rFonts w:ascii="Arial" w:hAnsi="Arial" w:cs="Arial"/>
        </w:rPr>
        <w:t>.</w:t>
      </w:r>
    </w:p>
    <w:p w14:paraId="403B4415" w14:textId="77777777" w:rsidR="008F7651" w:rsidRDefault="008F7651" w:rsidP="008F7651">
      <w:pPr>
        <w:spacing w:line="360" w:lineRule="auto"/>
        <w:rPr>
          <w:rFonts w:ascii="Arial" w:hAnsi="Arial" w:cs="Arial"/>
        </w:rPr>
      </w:pPr>
    </w:p>
    <w:p w14:paraId="3CAFBF75" w14:textId="25FC8A5B" w:rsidR="008F7651" w:rsidRPr="004E13C1" w:rsidRDefault="008F7651" w:rsidP="004E13C1">
      <w:pPr>
        <w:pStyle w:val="Heading3"/>
        <w:rPr>
          <w:rFonts w:ascii="Arial" w:hAnsi="Arial" w:cs="Arial"/>
          <w:b/>
          <w:bCs/>
          <w:color w:val="auto"/>
        </w:rPr>
      </w:pPr>
      <w:bookmarkStart w:id="31" w:name="_Toc148629751"/>
      <w:r w:rsidRPr="004E13C1">
        <w:rPr>
          <w:rFonts w:ascii="Arial" w:hAnsi="Arial" w:cs="Arial"/>
          <w:b/>
          <w:bCs/>
          <w:color w:val="auto"/>
        </w:rPr>
        <w:t>The Trait Model</w:t>
      </w:r>
      <w:bookmarkEnd w:id="31"/>
      <w:r w:rsidRPr="004E13C1">
        <w:rPr>
          <w:rFonts w:ascii="Arial" w:hAnsi="Arial" w:cs="Arial"/>
          <w:b/>
          <w:bCs/>
          <w:color w:val="auto"/>
        </w:rPr>
        <w:t xml:space="preserve"> </w:t>
      </w:r>
    </w:p>
    <w:p w14:paraId="3D50BF93" w14:textId="77777777" w:rsidR="008F7651" w:rsidRPr="00374A1B" w:rsidRDefault="008F7651" w:rsidP="008F7651">
      <w:pPr>
        <w:spacing w:line="360" w:lineRule="auto"/>
        <w:rPr>
          <w:rFonts w:ascii="Arial" w:hAnsi="Arial" w:cs="Arial"/>
        </w:rPr>
      </w:pPr>
    </w:p>
    <w:p w14:paraId="5DD23C99" w14:textId="292DECCF" w:rsidR="008F7651" w:rsidRDefault="008F7651" w:rsidP="008F7651">
      <w:pPr>
        <w:spacing w:line="360" w:lineRule="auto"/>
        <w:rPr>
          <w:rFonts w:ascii="Arial" w:hAnsi="Arial" w:cs="Arial"/>
        </w:rPr>
      </w:pPr>
      <w:r w:rsidRPr="00793383">
        <w:rPr>
          <w:rFonts w:ascii="Arial" w:hAnsi="Arial" w:cs="Arial"/>
        </w:rPr>
        <w:t>Emotional intelligence (EI) is a concept that focuses on innate personality traits and dispositions rather than cognitive abilities</w:t>
      </w:r>
      <w:r w:rsidRPr="00793383">
        <w:rPr>
          <w:rFonts w:ascii="Arial" w:hAnsi="Arial" w:cs="Arial"/>
          <w:color w:val="000000"/>
        </w:rPr>
        <w:t xml:space="preserve"> </w:t>
      </w:r>
      <w:sdt>
        <w:sdtPr>
          <w:rPr>
            <w:rFonts w:ascii="Arial" w:hAnsi="Arial" w:cs="Arial"/>
            <w:color w:val="000000"/>
          </w:rPr>
          <w:tag w:val="MENDELEY_CITATION_v3_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"/>
          <w:id w:val="1070545931"/>
          <w:placeholder>
            <w:docPart w:val="99C463DFEF618941ACDA3FACE49B5456"/>
          </w:placeholder>
        </w:sdtPr>
        <w:sdtContent>
          <w:r w:rsidR="00296B02" w:rsidRPr="00296B02">
            <w:rPr>
              <w:rFonts w:ascii="Arial" w:hAnsi="Arial" w:cs="Arial"/>
              <w:color w:val="000000"/>
            </w:rPr>
            <w:t>(Di Fabio and Palazzeschi, 2015)</w:t>
          </w:r>
        </w:sdtContent>
      </w:sdt>
      <w:r w:rsidRPr="00793383">
        <w:rPr>
          <w:rFonts w:ascii="Arial" w:hAnsi="Arial" w:cs="Arial"/>
        </w:rPr>
        <w:t>. The Trait Emotional Intelligence (TEI) model, proposed by Petrides and Furnham, consists of four broad emotional trait domains: Emotionality, Self-Control, Sociability, and Well-Being</w:t>
      </w:r>
      <w:r w:rsidRPr="00793383">
        <w:rPr>
          <w:rFonts w:ascii="Arial" w:hAnsi="Arial" w:cs="Arial"/>
          <w:color w:val="000000"/>
        </w:rPr>
        <w:t xml:space="preserve"> </w:t>
      </w:r>
      <w:sdt>
        <w:sdtPr>
          <w:rPr>
            <w:rFonts w:ascii="Arial" w:hAnsi="Arial" w:cs="Arial"/>
            <w:color w:val="000000"/>
          </w:rPr>
          <w:tag w:val="MENDELEY_CITATION_v3_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"/>
          <w:id w:val="-960489882"/>
          <w:placeholder>
            <w:docPart w:val="438F125930391547A3CC56119B565101"/>
          </w:placeholder>
        </w:sdtPr>
        <w:sdtContent>
          <w:r w:rsidR="00296B02" w:rsidRPr="00296B02">
            <w:rPr>
              <w:rFonts w:ascii="Arial" w:hAnsi="Arial" w:cs="Arial"/>
              <w:color w:val="000000"/>
            </w:rPr>
            <w:t>(Petrides and Furnham, 2000)</w:t>
          </w:r>
        </w:sdtContent>
      </w:sdt>
      <w:r w:rsidRPr="00793383">
        <w:rPr>
          <w:rFonts w:ascii="Arial" w:hAnsi="Arial" w:cs="Arial"/>
        </w:rPr>
        <w:t>. Emotionality is the ability to perceive, understand, and express emotions effectively. Self-control involves regulating emotional responses and managing stress. Sociability involves social interactions, empathy, and positive relationships. Well-being reflects overall emotional health and happiness. Trait EI provides insight into how innate emotional dispositions influence behaviour, relationships, and responses to life events</w:t>
      </w:r>
      <w:r w:rsidRPr="00793383">
        <w:rPr>
          <w:rFonts w:ascii="Arial" w:hAnsi="Arial" w:cs="Arial"/>
          <w:color w:val="000000"/>
        </w:rPr>
        <w:t xml:space="preserve"> </w:t>
      </w:r>
      <w:sdt>
        <w:sdtPr>
          <w:rPr>
            <w:rFonts w:ascii="Arial" w:hAnsi="Arial" w:cs="Arial"/>
            <w:color w:val="000000"/>
          </w:rPr>
          <w:tag w:val="MENDELEY_CITATION_v3_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"/>
          <w:id w:val="-2111495430"/>
          <w:placeholder>
            <w:docPart w:val="BB3E0A1937FB624DA14517FDD8E03AD9"/>
          </w:placeholder>
        </w:sdtPr>
        <w:sdtContent>
          <w:r w:rsidR="00296B02" w:rsidRPr="00296B02">
            <w:rPr>
              <w:rFonts w:ascii="Arial" w:hAnsi="Arial" w:cs="Arial"/>
              <w:color w:val="000000"/>
            </w:rPr>
            <w:t>(Kanesan and Fauzan, 2019)</w:t>
          </w:r>
        </w:sdtContent>
      </w:sdt>
      <w:r w:rsidRPr="00793383">
        <w:rPr>
          <w:rFonts w:ascii="Arial" w:hAnsi="Arial" w:cs="Arial"/>
        </w:rPr>
        <w:t>.</w:t>
      </w:r>
    </w:p>
    <w:p w14:paraId="656B9D62" w14:textId="77777777" w:rsidR="008F7651" w:rsidRDefault="008F7651" w:rsidP="008F7651">
      <w:pPr>
        <w:spacing w:line="360" w:lineRule="auto"/>
        <w:rPr>
          <w:rFonts w:ascii="Arial" w:hAnsi="Arial" w:cs="Arial"/>
        </w:rPr>
      </w:pPr>
    </w:p>
    <w:p w14:paraId="6C81B6B4" w14:textId="77777777" w:rsidR="008F7651" w:rsidRPr="00374A1B" w:rsidRDefault="008F7651" w:rsidP="008F7651">
      <w:pPr>
        <w:spacing w:line="360" w:lineRule="auto"/>
        <w:rPr>
          <w:rFonts w:ascii="Arial" w:hAnsi="Arial" w:cs="Arial"/>
        </w:rPr>
      </w:pPr>
      <w:r w:rsidRPr="00374A1B">
        <w:rPr>
          <w:rFonts w:ascii="Arial" w:hAnsi="Arial" w:cs="Arial"/>
        </w:rPr>
        <w:t>These conceptual frameworks applied EI by providing practical directives for developing emotional competencies aligned with workplace requirements. Although new developments are being made, these well-established and validated models led the way in H</w:t>
      </w:r>
      <w:r>
        <w:rPr>
          <w:rFonts w:ascii="Arial" w:hAnsi="Arial" w:cs="Arial"/>
        </w:rPr>
        <w:t xml:space="preserve">uman </w:t>
      </w:r>
      <w:r w:rsidRPr="00374A1B">
        <w:rPr>
          <w:rFonts w:ascii="Arial" w:hAnsi="Arial" w:cs="Arial"/>
        </w:rPr>
        <w:t>R</w:t>
      </w:r>
      <w:r>
        <w:rPr>
          <w:rFonts w:ascii="Arial" w:hAnsi="Arial" w:cs="Arial"/>
        </w:rPr>
        <w:t>esources</w:t>
      </w:r>
      <w:r w:rsidRPr="00374A1B">
        <w:rPr>
          <w:rFonts w:ascii="Arial" w:hAnsi="Arial" w:cs="Arial"/>
        </w:rPr>
        <w:t xml:space="preserve"> EI application adoption and performance development. Strong psychometric properties and conceptual relevance support their continued application in developing crucial affective skill sets for organisational success.</w:t>
      </w:r>
    </w:p>
    <w:p w14:paraId="474B0C21" w14:textId="77777777" w:rsidR="008F7651" w:rsidRPr="00D840B3" w:rsidRDefault="008F7651" w:rsidP="008F7651"/>
    <w:p w14:paraId="251D27AE" w14:textId="01BD5926" w:rsidR="008F7651" w:rsidRPr="004E13C1" w:rsidRDefault="00904A1E" w:rsidP="00904A1E">
      <w:pPr>
        <w:pStyle w:val="Heading2"/>
        <w:jc w:val="center"/>
        <w:rPr>
          <w:rFonts w:ascii="Arial" w:hAnsi="Arial" w:cs="Arial"/>
          <w:b/>
          <w:bCs/>
          <w:color w:val="auto"/>
        </w:rPr>
      </w:pPr>
      <w:bookmarkStart w:id="32" w:name="_Toc148629752"/>
      <w:r w:rsidRPr="004E13C1">
        <w:rPr>
          <w:rFonts w:ascii="Arial" w:hAnsi="Arial" w:cs="Arial"/>
          <w:b/>
          <w:bCs/>
          <w:color w:val="auto"/>
        </w:rPr>
        <w:t>EMOTIONAL INTELLIGENCE MEASUREMENTS OR SCALES</w:t>
      </w:r>
      <w:bookmarkEnd w:id="32"/>
    </w:p>
    <w:p w14:paraId="6A8801F2" w14:textId="77777777" w:rsidR="008F7651" w:rsidRDefault="008F7651" w:rsidP="008F7651"/>
    <w:p w14:paraId="7EBF828B" w14:textId="77777777" w:rsidR="008F7651" w:rsidRPr="00CF7E28" w:rsidRDefault="008F7651" w:rsidP="008F7651">
      <w:pPr>
        <w:spacing w:line="360" w:lineRule="auto"/>
        <w:rPr>
          <w:rFonts w:ascii="Arial" w:hAnsi="Arial" w:cs="Arial"/>
        </w:rPr>
      </w:pPr>
      <w:r w:rsidRPr="00A11291">
        <w:rPr>
          <w:rFonts w:ascii="Arial" w:hAnsi="Arial" w:cs="Arial"/>
        </w:rPr>
        <w:t xml:space="preserve">Several prominent tools have been developed to assess emotional intelligence, employing distinct approaches. </w:t>
      </w:r>
    </w:p>
    <w:p w14:paraId="14000257" w14:textId="77777777" w:rsidR="008F7651" w:rsidRPr="00A11291" w:rsidRDefault="008F7651" w:rsidP="008F7651">
      <w:pPr>
        <w:spacing w:line="360" w:lineRule="auto"/>
        <w:rPr>
          <w:rFonts w:ascii="Arial" w:hAnsi="Arial" w:cs="Arial"/>
        </w:rPr>
      </w:pPr>
    </w:p>
    <w:p w14:paraId="5F667009" w14:textId="1D92170B" w:rsidR="008F7651" w:rsidRDefault="008F7651" w:rsidP="008F7651">
      <w:pPr>
        <w:spacing w:line="360" w:lineRule="auto"/>
        <w:rPr>
          <w:rFonts w:ascii="Arial" w:hAnsi="Arial" w:cs="Arial"/>
        </w:rPr>
      </w:pPr>
      <w:r w:rsidRPr="002030BE">
        <w:rPr>
          <w:rFonts w:ascii="Arial" w:hAnsi="Arial" w:cs="Arial"/>
        </w:rPr>
        <w:t xml:space="preserve">The Schutte Self-Report Emotional Intelligence Test (SSEIT) was selected to assess emotional intelligence in the current study. This 33-item scale evaluates self-perceived skill in emotional perception, expression, </w:t>
      </w:r>
      <w:r w:rsidR="00C26EF0" w:rsidRPr="002030BE">
        <w:rPr>
          <w:rFonts w:ascii="Arial" w:hAnsi="Arial" w:cs="Arial"/>
        </w:rPr>
        <w:t>regulation,</w:t>
      </w:r>
      <w:r w:rsidRPr="002030BE">
        <w:rPr>
          <w:rFonts w:ascii="Arial" w:hAnsi="Arial" w:cs="Arial"/>
        </w:rPr>
        <w:t xml:space="preserve"> and use</w:t>
      </w:r>
      <w:sdt>
        <w:sdtPr>
          <w:rPr>
            <w:rFonts w:ascii="Arial" w:hAnsi="Arial" w:cs="Arial"/>
            <w:color w:val="000000"/>
          </w:rPr>
          <w:tag w:val="MENDELEY_CITATION_v3_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"/>
          <w:id w:val="1712533479"/>
          <w:placeholder>
            <w:docPart w:val="4B383CC1398A1746AE55690C5FB522B3"/>
          </w:placeholder>
        </w:sdtPr>
        <w:sdtContent>
          <w:r w:rsidR="00296B02" w:rsidRPr="00296B02">
            <w:rPr>
              <w:rFonts w:ascii="Arial" w:hAnsi="Arial" w:cs="Arial"/>
              <w:color w:val="000000"/>
            </w:rPr>
            <w:t>(Bartock, 2019; Yang, 2022)</w:t>
          </w:r>
        </w:sdtContent>
      </w:sdt>
      <w:r w:rsidRPr="002030BE">
        <w:rPr>
          <w:rFonts w:ascii="Arial" w:hAnsi="Arial" w:cs="Arial"/>
        </w:rPr>
        <w:t>. The SSEIT aligns with a trait model perspective adopted in this study and offers strong psychometric properties along with brevity and cost-effectiveness</w:t>
      </w:r>
      <w:sdt>
        <w:sdtPr>
          <w:rPr>
            <w:rFonts w:ascii="Arial" w:hAnsi="Arial" w:cs="Arial"/>
            <w:color w:val="000000"/>
          </w:rPr>
          <w:tag w:val="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"/>
          <w:id w:val="-1999340837"/>
          <w:placeholder>
            <w:docPart w:val="4B383CC1398A1746AE55690C5FB522B3"/>
          </w:placeholder>
        </w:sdtPr>
        <w:sdtContent>
          <w:r w:rsidR="00296B02">
            <w:t xml:space="preserve">(Schutte </w:t>
          </w:r>
          <w:r w:rsidR="00296B02">
            <w:rPr>
              <w:i/>
              <w:iCs/>
            </w:rPr>
            <w:t>et al.</w:t>
          </w:r>
          <w:r w:rsidR="00296B02">
            <w:t>, 1998; Gong and Paulson, 2018)</w:t>
          </w:r>
        </w:sdtContent>
      </w:sdt>
      <w:r w:rsidRPr="002030BE">
        <w:rPr>
          <w:rFonts w:ascii="Arial" w:hAnsi="Arial" w:cs="Arial"/>
        </w:rPr>
        <w:t>.</w:t>
      </w:r>
      <w:r>
        <w:rPr>
          <w:rFonts w:ascii="Arial" w:hAnsi="Arial" w:cs="Arial"/>
        </w:rPr>
        <w:t xml:space="preserve"> However, the text was not used in its totality, the statement</w:t>
      </w:r>
      <w:r w:rsidR="008240C0">
        <w:rPr>
          <w:rFonts w:ascii="Arial" w:hAnsi="Arial" w:cs="Arial"/>
        </w:rPr>
        <w:t>s</w:t>
      </w:r>
      <w:r>
        <w:rPr>
          <w:rFonts w:ascii="Arial" w:hAnsi="Arial" w:cs="Arial"/>
        </w:rPr>
        <w:t xml:space="preserve"> were </w:t>
      </w:r>
      <w:r w:rsidR="00EF0692">
        <w:rPr>
          <w:rFonts w:ascii="Arial" w:hAnsi="Arial" w:cs="Arial"/>
        </w:rPr>
        <w:t>modified</w:t>
      </w:r>
      <w:r>
        <w:rPr>
          <w:rFonts w:ascii="Arial" w:hAnsi="Arial" w:cs="Arial"/>
        </w:rPr>
        <w:t xml:space="preserve"> to give a better understanding to the employees. </w:t>
      </w:r>
    </w:p>
    <w:p w14:paraId="77E4FE74" w14:textId="77777777" w:rsidR="008F7651" w:rsidRPr="002030BE" w:rsidRDefault="008F7651" w:rsidP="008F7651">
      <w:pPr>
        <w:spacing w:line="360" w:lineRule="auto"/>
        <w:rPr>
          <w:rFonts w:ascii="Arial" w:hAnsi="Arial" w:cs="Arial"/>
        </w:rPr>
      </w:pPr>
    </w:p>
    <w:p w14:paraId="2702ABA4" w14:textId="16C83FF1" w:rsidR="008F7651" w:rsidRDefault="008F7651" w:rsidP="008F7651">
      <w:pPr>
        <w:spacing w:line="360" w:lineRule="auto"/>
        <w:rPr>
          <w:rFonts w:ascii="Arial" w:hAnsi="Arial" w:cs="Arial"/>
        </w:rPr>
      </w:pPr>
      <w:r w:rsidRPr="002030BE">
        <w:rPr>
          <w:rFonts w:ascii="Arial" w:hAnsi="Arial" w:cs="Arial"/>
        </w:rPr>
        <w:t xml:space="preserve">Other prominent EI assessments take diverse approaches. </w:t>
      </w:r>
      <w:r w:rsidRPr="00551E15">
        <w:rPr>
          <w:rFonts w:ascii="Arial" w:hAnsi="Arial" w:cs="Arial"/>
        </w:rPr>
        <w:t>The Emotional Competence Inventory (ECI) developed by Goleman and Boyatzis</w:t>
      </w:r>
      <w:r w:rsidRPr="002030BE">
        <w:rPr>
          <w:rFonts w:ascii="Arial" w:hAnsi="Arial" w:cs="Arial"/>
        </w:rPr>
        <w:t xml:space="preserve"> evaluates workplace-relevant competencies like empathy, </w:t>
      </w:r>
      <w:r w:rsidR="00551E15" w:rsidRPr="002030BE">
        <w:rPr>
          <w:rFonts w:ascii="Arial" w:hAnsi="Arial" w:cs="Arial"/>
        </w:rPr>
        <w:t>self-awareness,</w:t>
      </w:r>
      <w:r w:rsidRPr="002030BE">
        <w:rPr>
          <w:rFonts w:ascii="Arial" w:hAnsi="Arial" w:cs="Arial"/>
        </w:rPr>
        <w:t xml:space="preserve"> and leadership. It provides 360-degree feedback to inform training needs</w:t>
      </w:r>
      <w:sdt>
        <w:sdtPr>
          <w:rPr>
            <w:rFonts w:ascii="Arial" w:hAnsi="Arial" w:cs="Arial"/>
          </w:rPr>
          <w:tag w:val="MENDELEY_CITATION_v3_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"/>
          <w:id w:val="-1045987003"/>
          <w:placeholder>
            <w:docPart w:val="4B383CC1398A1746AE55690C5FB522B3"/>
          </w:placeholder>
        </w:sdtPr>
        <w:sdtContent>
          <w:r w:rsidR="00296B02">
            <w:t xml:space="preserve">(Bru-Luna </w:t>
          </w:r>
          <w:r w:rsidR="00296B02">
            <w:rPr>
              <w:i/>
              <w:iCs/>
            </w:rPr>
            <w:t>et al.</w:t>
          </w:r>
          <w:r w:rsidR="00296B02">
            <w:t>, 2021)</w:t>
          </w:r>
        </w:sdtContent>
      </w:sdt>
      <w:r w:rsidRPr="002030BE">
        <w:rPr>
          <w:rFonts w:ascii="Arial" w:hAnsi="Arial" w:cs="Arial"/>
        </w:rPr>
        <w:t xml:space="preserve">. </w:t>
      </w:r>
      <w:r w:rsidRPr="00457AA1">
        <w:rPr>
          <w:rFonts w:ascii="Arial" w:hAnsi="Arial" w:cs="Arial"/>
        </w:rPr>
        <w:t>The Trait Emotional Intelligence Questionnaire (TEIQue) by Petrides</w:t>
      </w:r>
      <w:r>
        <w:rPr>
          <w:rFonts w:ascii="Arial" w:hAnsi="Arial" w:cs="Arial"/>
          <w:b/>
          <w:bCs/>
        </w:rPr>
        <w:t xml:space="preserve"> </w:t>
      </w:r>
      <w:sdt>
        <w:sdtPr>
          <w:rPr>
            <w:rFonts w:ascii="Arial" w:hAnsi="Arial" w:cs="Arial"/>
            <w:bCs/>
            <w:color w:val="000000"/>
          </w:rPr>
          <w:tag w:val="MENDELEY_CITATION_v3_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"/>
          <w:id w:val="1041625912"/>
          <w:placeholder>
            <w:docPart w:val="4B383CC1398A1746AE55690C5FB522B3"/>
          </w:placeholder>
        </w:sdtPr>
        <w:sdtContent>
          <w:r w:rsidR="00296B02" w:rsidRPr="00296B02">
            <w:rPr>
              <w:rFonts w:ascii="Arial" w:hAnsi="Arial" w:cs="Arial"/>
              <w:bCs/>
              <w:color w:val="000000"/>
            </w:rPr>
            <w:t>(Dåderman and Kajonius, 2022)</w:t>
          </w:r>
        </w:sdtContent>
      </w:sdt>
      <w:r w:rsidRPr="002030BE">
        <w:rPr>
          <w:rFonts w:ascii="Arial" w:hAnsi="Arial" w:cs="Arial"/>
        </w:rPr>
        <w:t xml:space="preserve"> offers comprehensive evaluation of emotional self-efficacy across well-being, self-control, </w:t>
      </w:r>
      <w:r w:rsidR="00457AA1" w:rsidRPr="002030BE">
        <w:rPr>
          <w:rFonts w:ascii="Arial" w:hAnsi="Arial" w:cs="Arial"/>
        </w:rPr>
        <w:t>emotionality,</w:t>
      </w:r>
      <w:r w:rsidRPr="002030BE">
        <w:rPr>
          <w:rFonts w:ascii="Arial" w:hAnsi="Arial" w:cs="Arial"/>
        </w:rPr>
        <w:t xml:space="preserve"> and sociability dimensions.</w:t>
      </w:r>
      <w:r>
        <w:rPr>
          <w:rFonts w:ascii="Arial" w:hAnsi="Arial" w:cs="Arial"/>
        </w:rPr>
        <w:t xml:space="preserve"> </w:t>
      </w:r>
      <w:r w:rsidRPr="002030BE">
        <w:rPr>
          <w:rFonts w:ascii="Arial" w:hAnsi="Arial" w:cs="Arial"/>
        </w:rPr>
        <w:t xml:space="preserve">Alternatively, the </w:t>
      </w:r>
      <w:r w:rsidRPr="00457AA1">
        <w:rPr>
          <w:rFonts w:ascii="Arial" w:hAnsi="Arial" w:cs="Arial"/>
        </w:rPr>
        <w:t>Mayer-Salovey-Caruso Emotional Intelligence Test (MSCEIT)</w:t>
      </w:r>
      <w:r w:rsidRPr="002030BE">
        <w:rPr>
          <w:rFonts w:ascii="Arial" w:hAnsi="Arial" w:cs="Arial"/>
        </w:rPr>
        <w:t xml:space="preserve"> uses performance-based ability testing to measure perceiving, understanding, </w:t>
      </w:r>
      <w:r w:rsidR="00457AA1" w:rsidRPr="002030BE">
        <w:rPr>
          <w:rFonts w:ascii="Arial" w:hAnsi="Arial" w:cs="Arial"/>
        </w:rPr>
        <w:t>managing,</w:t>
      </w:r>
      <w:r w:rsidRPr="002030BE">
        <w:rPr>
          <w:rFonts w:ascii="Arial" w:hAnsi="Arial" w:cs="Arial"/>
        </w:rPr>
        <w:t xml:space="preserve"> and utilizing emotions</w:t>
      </w:r>
      <w:sdt>
        <w:sdtPr>
          <w:rPr>
            <w:rFonts w:ascii="Arial" w:hAnsi="Arial" w:cs="Arial"/>
            <w:color w:val="000000"/>
          </w:rPr>
          <w:tag w:val="MENDELEY_CITATION_v3_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"/>
          <w:id w:val="-1880461597"/>
          <w:placeholder>
            <w:docPart w:val="4B383CC1398A1746AE55690C5FB522B3"/>
          </w:placeholder>
        </w:sdtPr>
        <w:sdtContent>
          <w:r w:rsidR="00296B02" w:rsidRPr="00296B02">
            <w:rPr>
              <w:rFonts w:ascii="Arial" w:hAnsi="Arial" w:cs="Arial"/>
              <w:color w:val="000000"/>
            </w:rPr>
            <w:t>(Nguyen, Nham and Takahashi, 2019)</w:t>
          </w:r>
        </w:sdtContent>
      </w:sdt>
      <w:r w:rsidRPr="002030BE">
        <w:rPr>
          <w:rFonts w:ascii="Arial" w:hAnsi="Arial" w:cs="Arial"/>
        </w:rPr>
        <w:t xml:space="preserve">. This approach has faced critiques for being too narrow. Finally, </w:t>
      </w:r>
      <w:r w:rsidRPr="00457AA1">
        <w:rPr>
          <w:rFonts w:ascii="Arial" w:hAnsi="Arial" w:cs="Arial"/>
        </w:rPr>
        <w:t>the EQ-i by Bar-On</w:t>
      </w:r>
      <w:r w:rsidRPr="002030BE">
        <w:rPr>
          <w:rFonts w:ascii="Arial" w:hAnsi="Arial" w:cs="Arial"/>
        </w:rPr>
        <w:t xml:space="preserve"> provides self-reported assessment across 15 emotional-social competencies grounded in his mixed model</w:t>
      </w:r>
      <w:r w:rsidR="00457AA1">
        <w:rPr>
          <w:rFonts w:ascii="Arial" w:hAnsi="Arial" w:cs="Arial"/>
        </w:rPr>
        <w:t xml:space="preserve"> </w:t>
      </w:r>
      <w:sdt>
        <w:sdtPr>
          <w:rPr>
            <w:rFonts w:ascii="Arial" w:hAnsi="Arial" w:cs="Arial"/>
          </w:rPr>
          <w:tag w:val="MENDELEY_CITATION_v3_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"/>
          <w:id w:val="710458108"/>
          <w:placeholder>
            <w:docPart w:val="4B383CC1398A1746AE55690C5FB522B3"/>
          </w:placeholder>
        </w:sdtPr>
        <w:sdtContent>
          <w:r w:rsidR="00296B02">
            <w:t xml:space="preserve">(Alkozei </w:t>
          </w:r>
          <w:r w:rsidR="00296B02">
            <w:rPr>
              <w:i/>
              <w:iCs/>
            </w:rPr>
            <w:t>et al.</w:t>
          </w:r>
          <w:r w:rsidR="00296B02">
            <w:t>, 2019)</w:t>
          </w:r>
        </w:sdtContent>
      </w:sdt>
      <w:r w:rsidRPr="002030BE">
        <w:rPr>
          <w:rFonts w:ascii="Arial" w:hAnsi="Arial" w:cs="Arial"/>
        </w:rPr>
        <w:t>.</w:t>
      </w:r>
    </w:p>
    <w:p w14:paraId="2C7F8407" w14:textId="77777777" w:rsidR="008F7651" w:rsidRPr="002030BE" w:rsidRDefault="008F7651" w:rsidP="008F7651">
      <w:pPr>
        <w:spacing w:line="360" w:lineRule="auto"/>
        <w:rPr>
          <w:rFonts w:ascii="Arial" w:hAnsi="Arial" w:cs="Arial"/>
        </w:rPr>
      </w:pPr>
    </w:p>
    <w:p w14:paraId="32F8C507" w14:textId="77777777" w:rsidR="008F7651" w:rsidRPr="002030BE" w:rsidRDefault="008F7651" w:rsidP="008F7651">
      <w:pPr>
        <w:spacing w:line="360" w:lineRule="auto"/>
        <w:rPr>
          <w:rFonts w:ascii="Arial" w:hAnsi="Arial" w:cs="Arial"/>
        </w:rPr>
      </w:pPr>
      <w:r w:rsidRPr="002030BE">
        <w:rPr>
          <w:rFonts w:ascii="Arial" w:hAnsi="Arial" w:cs="Arial"/>
        </w:rPr>
        <w:t>Each of these major EI assessments has advanced measurement through its unique approach and conceptual model. The SSEIT constitutes an optimal choice for the current study based on its alignment with a trait model perspective and pragmatic strengths. Used together with other methods, it will provide critical insights into emotional intelligence dynamics within the commercial cleaning workforce.</w:t>
      </w:r>
    </w:p>
    <w:p w14:paraId="0CAB7822" w14:textId="77777777" w:rsidR="008F7651" w:rsidRDefault="008F7651" w:rsidP="008F7651">
      <w:pPr>
        <w:rPr>
          <w:rFonts w:ascii="Arial" w:hAnsi="Arial" w:cs="Arial"/>
        </w:rPr>
      </w:pPr>
    </w:p>
    <w:p w14:paraId="292C7AFB" w14:textId="7E20A08D" w:rsidR="008F7651" w:rsidRPr="006C49F3" w:rsidRDefault="006C49F3" w:rsidP="006C49F3">
      <w:pPr>
        <w:pStyle w:val="Heading2"/>
        <w:jc w:val="center"/>
        <w:rPr>
          <w:rFonts w:ascii="Arial" w:hAnsi="Arial" w:cs="Arial"/>
          <w:b/>
          <w:bCs/>
          <w:color w:val="auto"/>
        </w:rPr>
      </w:pPr>
      <w:bookmarkStart w:id="33" w:name="_Toc148629753"/>
      <w:r w:rsidRPr="006C49F3">
        <w:rPr>
          <w:rFonts w:ascii="Arial" w:hAnsi="Arial" w:cs="Arial"/>
          <w:b/>
          <w:bCs/>
          <w:color w:val="auto"/>
        </w:rPr>
        <w:t>EMPLOYEE ENGAGEMENT</w:t>
      </w:r>
      <w:bookmarkEnd w:id="33"/>
    </w:p>
    <w:p w14:paraId="2A76C5BA" w14:textId="77777777" w:rsidR="008F7651" w:rsidRDefault="008F7651" w:rsidP="008F7651">
      <w:pPr>
        <w:spacing w:line="360" w:lineRule="auto"/>
        <w:ind w:left="1440"/>
        <w:rPr>
          <w:rFonts w:ascii="Arial" w:hAnsi="Arial" w:cs="Arial"/>
        </w:rPr>
      </w:pPr>
    </w:p>
    <w:p w14:paraId="298C428B" w14:textId="3CB9EA6F" w:rsidR="008F7651" w:rsidRPr="001C257A" w:rsidRDefault="008F7651" w:rsidP="008F7651">
      <w:pPr>
        <w:spacing w:line="360" w:lineRule="auto"/>
        <w:rPr>
          <w:rFonts w:ascii="Arial" w:hAnsi="Arial" w:cs="Arial"/>
        </w:rPr>
      </w:pPr>
      <w:r w:rsidRPr="001C257A">
        <w:rPr>
          <w:rFonts w:ascii="Arial" w:hAnsi="Arial" w:cs="Arial"/>
        </w:rPr>
        <w:t>Employee engagement, a pivotal concept in organizational psychology and management, can be defined as employees' emotional commitment and active investment in their roles and the organization</w:t>
      </w:r>
      <w:sdt>
        <w:sdtPr>
          <w:rPr>
            <w:rFonts w:ascii="Arial" w:hAnsi="Arial" w:cs="Arial"/>
            <w:color w:val="000000"/>
          </w:rPr>
          <w:tag w:val="MENDELEY_CITATION_v3_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"/>
          <w:id w:val="-517618191"/>
          <w:placeholder>
            <w:docPart w:val="4B383CC1398A1746AE55690C5FB522B3"/>
          </w:placeholder>
        </w:sdtPr>
        <w:sdtContent>
          <w:r w:rsidR="00296B02" w:rsidRPr="00296B02">
            <w:rPr>
              <w:rFonts w:ascii="Arial" w:hAnsi="Arial" w:cs="Arial"/>
              <w:color w:val="000000"/>
            </w:rPr>
            <w:t>(Shuck, Adelson and Reio, 2017; Kosaka and Sato, 2020)</w:t>
          </w:r>
        </w:sdtContent>
      </w:sdt>
      <w:r w:rsidRPr="001C257A">
        <w:rPr>
          <w:rFonts w:ascii="Arial" w:hAnsi="Arial" w:cs="Arial"/>
        </w:rPr>
        <w:t>. This commitment is characterized by three key attributes: vigour, dedication, and absorption</w:t>
      </w:r>
      <w:sdt>
        <w:sdtPr>
          <w:rPr>
            <w:rFonts w:ascii="Arial" w:hAnsi="Arial" w:cs="Arial"/>
            <w:color w:val="000000"/>
          </w:rPr>
          <w:tag w:val="MENDELEY_CITATION_v3_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"/>
          <w:id w:val="-121384526"/>
          <w:placeholder>
            <w:docPart w:val="4B383CC1398A1746AE55690C5FB522B3"/>
          </w:placeholder>
        </w:sdtPr>
        <w:sdtContent>
          <w:r w:rsidR="00296B02" w:rsidRPr="00296B02">
            <w:rPr>
              <w:rFonts w:ascii="Arial" w:hAnsi="Arial" w:cs="Arial"/>
              <w:color w:val="000000"/>
            </w:rPr>
            <w:t>(Na-Nan, Pukkeeree and Chaiprasit, 2020)</w:t>
          </w:r>
        </w:sdtContent>
      </w:sdt>
      <w:r w:rsidRPr="001C257A">
        <w:rPr>
          <w:rFonts w:ascii="Arial" w:hAnsi="Arial" w:cs="Arial"/>
        </w:rPr>
        <w:t xml:space="preserve"> </w:t>
      </w:r>
      <w:r>
        <w:rPr>
          <w:rFonts w:ascii="Arial" w:hAnsi="Arial" w:cs="Arial"/>
        </w:rPr>
        <w:t xml:space="preserve">According to them, </w:t>
      </w:r>
      <w:r w:rsidRPr="001C257A">
        <w:rPr>
          <w:rFonts w:ascii="Arial" w:hAnsi="Arial" w:cs="Arial"/>
        </w:rPr>
        <w:t>Vigour signifies mental strength and perseverance in one's job. Dedication involves a profound sense of intention, importance, pride, and motivation, while absorption entails joyful immersion in one's responsibilities.</w:t>
      </w:r>
    </w:p>
    <w:p w14:paraId="04E19D66" w14:textId="77777777" w:rsidR="008F7651" w:rsidRDefault="008F7651" w:rsidP="008F7651">
      <w:pPr>
        <w:spacing w:line="360" w:lineRule="auto"/>
        <w:rPr>
          <w:rFonts w:ascii="Arial" w:hAnsi="Arial" w:cs="Arial"/>
        </w:rPr>
      </w:pPr>
    </w:p>
    <w:p w14:paraId="5E600FCB" w14:textId="1B17192D" w:rsidR="008F7651" w:rsidRPr="001C257A" w:rsidRDefault="008F7651" w:rsidP="008F7651">
      <w:pPr>
        <w:spacing w:line="360" w:lineRule="auto"/>
        <w:rPr>
          <w:rFonts w:ascii="Arial" w:hAnsi="Arial" w:cs="Arial"/>
        </w:rPr>
      </w:pPr>
      <w:r w:rsidRPr="00F16CED">
        <w:rPr>
          <w:rFonts w:ascii="Arial" w:hAnsi="Arial" w:cs="Arial"/>
        </w:rPr>
        <w:t>The theoretical foundations of employee engagement find roots in theories like the Zinger model, which prioritizes individual needs through initiatives promoting well-being, connection, and recognition</w:t>
      </w:r>
      <w:r>
        <w:rPr>
          <w:rFonts w:ascii="Arial" w:hAnsi="Arial" w:cs="Arial"/>
        </w:rPr>
        <w:t xml:space="preserve"> (Zinger, 2023)</w:t>
      </w:r>
      <w:r w:rsidRPr="00F16CED">
        <w:rPr>
          <w:rFonts w:ascii="Arial" w:hAnsi="Arial" w:cs="Arial"/>
        </w:rPr>
        <w:t xml:space="preserve">. </w:t>
      </w:r>
      <w:r w:rsidR="00AA57F0">
        <w:rPr>
          <w:rFonts w:ascii="Arial" w:hAnsi="Arial" w:cs="Arial"/>
        </w:rPr>
        <w:t xml:space="preserve">In contrast, </w:t>
      </w:r>
      <w:r w:rsidRPr="00F16CED">
        <w:rPr>
          <w:rFonts w:ascii="Arial" w:hAnsi="Arial" w:cs="Arial"/>
        </w:rPr>
        <w:t>Deloitte</w:t>
      </w:r>
      <w:r>
        <w:rPr>
          <w:rFonts w:ascii="Arial" w:hAnsi="Arial" w:cs="Arial"/>
        </w:rPr>
        <w:t xml:space="preserve"> (2015) </w:t>
      </w:r>
      <w:r w:rsidRPr="00F16CED">
        <w:rPr>
          <w:rFonts w:ascii="Arial" w:hAnsi="Arial" w:cs="Arial"/>
        </w:rPr>
        <w:t>emphasizes factors influencing employee experience, such as meaningful work, inclusive culture, supportive leadership, and flexibility.</w:t>
      </w:r>
      <w:r w:rsidR="005A2CFB">
        <w:rPr>
          <w:rFonts w:ascii="Arial" w:hAnsi="Arial" w:cs="Arial"/>
        </w:rPr>
        <w:t xml:space="preserve"> </w:t>
      </w:r>
      <w:r>
        <w:rPr>
          <w:rFonts w:ascii="Arial" w:hAnsi="Arial" w:cs="Arial"/>
        </w:rPr>
        <w:t xml:space="preserve">According to </w:t>
      </w:r>
      <w:r w:rsidRPr="00F16CED">
        <w:rPr>
          <w:rFonts w:ascii="Arial" w:hAnsi="Arial" w:cs="Arial"/>
        </w:rPr>
        <w:t xml:space="preserve"> </w:t>
      </w:r>
      <w:sdt>
        <w:sdtPr>
          <w:rPr>
            <w:rFonts w:ascii="Arial" w:hAnsi="Arial" w:cs="Arial"/>
            <w:color w:val="000000"/>
          </w:rPr>
          <w:tag w:val="MENDELEY_CITATION_v3_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"/>
          <w:id w:val="725646218"/>
          <w:placeholder>
            <w:docPart w:val="4B383CC1398A1746AE55690C5FB522B3"/>
          </w:placeholder>
        </w:sdtPr>
        <w:sdtContent>
          <w:r w:rsidR="00296B02" w:rsidRPr="00296B02">
            <w:rPr>
              <w:rFonts w:ascii="Arial" w:hAnsi="Arial" w:cs="Arial"/>
              <w:color w:val="000000"/>
            </w:rPr>
            <w:t>Stephanie and Gustomo, (2015)</w:t>
          </w:r>
        </w:sdtContent>
      </w:sdt>
      <w:r>
        <w:rPr>
          <w:rFonts w:ascii="Arial" w:hAnsi="Arial" w:cs="Arial"/>
        </w:rPr>
        <w:t xml:space="preserve"> </w:t>
      </w:r>
      <w:r w:rsidRPr="00F16CED">
        <w:rPr>
          <w:rFonts w:ascii="Arial" w:hAnsi="Arial" w:cs="Arial"/>
        </w:rPr>
        <w:t>Aon Hewitt links engagement to performance and integrates business metrics, while Gallup</w:t>
      </w:r>
      <w:r>
        <w:rPr>
          <w:rFonts w:ascii="Arial" w:hAnsi="Arial" w:cs="Arial"/>
        </w:rPr>
        <w:t xml:space="preserve"> </w:t>
      </w:r>
      <w:r w:rsidRPr="00F16CED">
        <w:rPr>
          <w:rFonts w:ascii="Arial" w:hAnsi="Arial" w:cs="Arial"/>
        </w:rPr>
        <w:t>measures engagement through resources, expectations, feedback, and growth</w:t>
      </w:r>
      <w:r>
        <w:rPr>
          <w:rFonts w:ascii="Arial" w:hAnsi="Arial" w:cs="Arial"/>
        </w:rPr>
        <w:t xml:space="preserve"> (Gallup, 2023)</w:t>
      </w:r>
      <w:r w:rsidRPr="00F16CED">
        <w:rPr>
          <w:rFonts w:ascii="Arial" w:hAnsi="Arial" w:cs="Arial"/>
        </w:rPr>
        <w:t>. These models offer empirically supported recommendations for assessing employee engagement and building customized approaches to foster a motivated, thriving workforce. They emphasize the importance of leadership, culture, policy, and practices in cultivating high commitment, enthusiasm, and productivity.</w:t>
      </w:r>
    </w:p>
    <w:p w14:paraId="264AD25D" w14:textId="77777777" w:rsidR="008F7651" w:rsidRPr="001C257A" w:rsidRDefault="008F7651" w:rsidP="008F7651">
      <w:pPr>
        <w:spacing w:line="360" w:lineRule="auto"/>
        <w:rPr>
          <w:rFonts w:ascii="Arial" w:hAnsi="Arial" w:cs="Arial"/>
        </w:rPr>
      </w:pPr>
    </w:p>
    <w:p w14:paraId="1F74F7AE" w14:textId="7758C20E" w:rsidR="008F7651" w:rsidRPr="001C257A" w:rsidRDefault="008F7651" w:rsidP="008F7651">
      <w:pPr>
        <w:spacing w:line="360" w:lineRule="auto"/>
        <w:rPr>
          <w:rFonts w:ascii="Arial" w:hAnsi="Arial" w:cs="Arial"/>
        </w:rPr>
      </w:pPr>
      <w:r w:rsidRPr="001C257A">
        <w:rPr>
          <w:rFonts w:ascii="Arial" w:hAnsi="Arial" w:cs="Arial"/>
        </w:rPr>
        <w:t xml:space="preserve">The outcomes of employee engagement are multifaceted and include performance, retention, and well-being </w:t>
      </w:r>
      <w:r>
        <w:rPr>
          <w:rFonts w:ascii="Arial" w:hAnsi="Arial" w:cs="Arial"/>
        </w:rPr>
        <w:t>i</w:t>
      </w:r>
      <w:r w:rsidRPr="001C257A">
        <w:rPr>
          <w:rFonts w:ascii="Arial" w:hAnsi="Arial" w:cs="Arial"/>
        </w:rPr>
        <w:t>mp</w:t>
      </w:r>
      <w:r>
        <w:rPr>
          <w:rFonts w:ascii="Arial" w:hAnsi="Arial" w:cs="Arial"/>
        </w:rPr>
        <w:t>r</w:t>
      </w:r>
      <w:r w:rsidRPr="001C257A">
        <w:rPr>
          <w:rFonts w:ascii="Arial" w:hAnsi="Arial" w:cs="Arial"/>
        </w:rPr>
        <w:t>ovements</w:t>
      </w:r>
      <w:sdt>
        <w:sdtPr>
          <w:rPr>
            <w:rFonts w:ascii="Arial" w:hAnsi="Arial" w:cs="Arial"/>
            <w:color w:val="000000"/>
          </w:rPr>
          <w:tag w:val="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"/>
          <w:id w:val="-1915147451"/>
          <w:placeholder>
            <w:docPart w:val="4B383CC1398A1746AE55690C5FB522B3"/>
          </w:placeholder>
        </w:sdtPr>
        <w:sdtContent>
          <w:r w:rsidR="00296B02">
            <w:t xml:space="preserve">(Barreiro and Treglown, 2020; Jung, Brown and Zablah, 2022; Song </w:t>
          </w:r>
          <w:r w:rsidR="00296B02">
            <w:rPr>
              <w:i/>
              <w:iCs/>
            </w:rPr>
            <w:t>et al.</w:t>
          </w:r>
          <w:r w:rsidR="00296B02">
            <w:t>, 2022)</w:t>
          </w:r>
        </w:sdtContent>
      </w:sdt>
      <w:r w:rsidRPr="001C257A">
        <w:rPr>
          <w:rFonts w:ascii="Arial" w:hAnsi="Arial" w:cs="Arial"/>
        </w:rPr>
        <w:t xml:space="preserve">. Engaged employees tend to show up to work more consistently, exhibit enthusiasm and dedication in their tasks, and are more committed to achieving their professional goals. Heightened enthusiasm directly influences organizational productivity, profitability, safety compliance, and customer </w:t>
      </w:r>
      <w:r>
        <w:rPr>
          <w:rFonts w:ascii="Arial" w:hAnsi="Arial" w:cs="Arial"/>
        </w:rPr>
        <w:t>satisfaction</w:t>
      </w:r>
      <w:sdt>
        <w:sdtPr>
          <w:rPr>
            <w:rFonts w:ascii="Arial" w:hAnsi="Arial" w:cs="Arial"/>
          </w:rPr>
          <w:tag w:val="MENDELEY_CITATION_v3_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"/>
          <w:id w:val="-939980039"/>
          <w:placeholder>
            <w:docPart w:val="4B383CC1398A1746AE55690C5FB522B3"/>
          </w:placeholder>
        </w:sdtPr>
        <w:sdtContent>
          <w:r w:rsidR="00296B02">
            <w:t xml:space="preserve">(Alvarez-Milán </w:t>
          </w:r>
          <w:r w:rsidR="00296B02">
            <w:rPr>
              <w:i/>
              <w:iCs/>
            </w:rPr>
            <w:t>et al.</w:t>
          </w:r>
          <w:r w:rsidR="00296B02">
            <w:t xml:space="preserve">, 2018; Schneider </w:t>
          </w:r>
          <w:r w:rsidR="00296B02">
            <w:rPr>
              <w:i/>
              <w:iCs/>
            </w:rPr>
            <w:t>et al.</w:t>
          </w:r>
          <w:r w:rsidR="00296B02">
            <w:t>, 2018)</w:t>
          </w:r>
        </w:sdtContent>
      </w:sdt>
      <w:r w:rsidRPr="001C257A">
        <w:rPr>
          <w:rFonts w:ascii="Arial" w:hAnsi="Arial" w:cs="Arial"/>
        </w:rPr>
        <w:t>. Additionally, engaged employees often experience reduced burnout and stress levels, contributing to their overall well-being, contentment, and job satisfaction</w:t>
      </w:r>
      <w:sdt>
        <w:sdtPr>
          <w:rPr>
            <w:rFonts w:ascii="Arial" w:hAnsi="Arial" w:cs="Arial"/>
            <w:color w:val="000000"/>
          </w:rPr>
          <w:tag w:val="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"/>
          <w:id w:val="-413482429"/>
          <w:placeholder>
            <w:docPart w:val="4B383CC1398A1746AE55690C5FB522B3"/>
          </w:placeholder>
        </w:sdtPr>
        <w:sdtContent>
          <w:r w:rsidR="00296B02">
            <w:t xml:space="preserve">(Kosaka and Sato, 2020; Molero Jurado </w:t>
          </w:r>
          <w:r w:rsidR="00296B02">
            <w:rPr>
              <w:i/>
              <w:iCs/>
            </w:rPr>
            <w:t>et al.</w:t>
          </w:r>
          <w:r w:rsidR="00296B02">
            <w:t>, 2020; Sudibjo and Sutarji, 2020)</w:t>
          </w:r>
        </w:sdtContent>
      </w:sdt>
      <w:r w:rsidRPr="001C257A">
        <w:rPr>
          <w:rFonts w:ascii="Arial" w:hAnsi="Arial" w:cs="Arial"/>
        </w:rPr>
        <w:t>. Their active involvement in the workplace, such as volunteering, collaborating with colleagues, and supporting the organization, further strengthens the positive impact on individual and organizational outcomes.</w:t>
      </w:r>
    </w:p>
    <w:p w14:paraId="654E8309" w14:textId="77777777" w:rsidR="008F7651" w:rsidRPr="001C257A" w:rsidRDefault="008F7651" w:rsidP="008F7651">
      <w:pPr>
        <w:spacing w:line="360" w:lineRule="auto"/>
        <w:rPr>
          <w:rFonts w:ascii="Arial" w:hAnsi="Arial" w:cs="Arial"/>
        </w:rPr>
      </w:pPr>
    </w:p>
    <w:p w14:paraId="1005CC49" w14:textId="41F1934F" w:rsidR="008F7651" w:rsidRPr="001C257A" w:rsidRDefault="008F7651" w:rsidP="008F7651">
      <w:pPr>
        <w:spacing w:line="360" w:lineRule="auto"/>
        <w:rPr>
          <w:rFonts w:ascii="Arial" w:hAnsi="Arial" w:cs="Arial"/>
        </w:rPr>
      </w:pPr>
      <w:r w:rsidRPr="001C257A">
        <w:rPr>
          <w:rFonts w:ascii="Arial" w:hAnsi="Arial" w:cs="Arial"/>
        </w:rPr>
        <w:t xml:space="preserve">However, it is essential to acknowledge the opposing perspective, which questions the idealistic nature of employee engagement. </w:t>
      </w:r>
      <w:r w:rsidRPr="00B2460B">
        <w:rPr>
          <w:rFonts w:ascii="Arial" w:hAnsi="Arial" w:cs="Arial"/>
        </w:rPr>
        <w:t>Critics</w:t>
      </w:r>
      <w:r w:rsidRPr="001C257A">
        <w:rPr>
          <w:rFonts w:ascii="Arial" w:hAnsi="Arial" w:cs="Arial"/>
        </w:rPr>
        <w:t xml:space="preserve"> </w:t>
      </w:r>
      <w:sdt>
        <w:sdtPr>
          <w:rPr>
            <w:rFonts w:ascii="Arial" w:hAnsi="Arial" w:cs="Arial"/>
            <w:color w:val="000000"/>
          </w:rPr>
          <w:tag w:val="MENDELEY_CITATION_v3_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"/>
          <w:id w:val="349686746"/>
          <w:placeholder>
            <w:docPart w:val="4B383CC1398A1746AE55690C5FB522B3"/>
          </w:placeholder>
        </w:sdtPr>
        <w:sdtContent>
          <w:r w:rsidR="00296B02" w:rsidRPr="00296B02">
            <w:rPr>
              <w:rFonts w:ascii="Arial" w:hAnsi="Arial" w:cs="Arial"/>
              <w:color w:val="000000"/>
            </w:rPr>
            <w:t>(Blomme, Kodden and Beasley-Suffolk, 2015)</w:t>
          </w:r>
        </w:sdtContent>
      </w:sdt>
      <w:r>
        <w:rPr>
          <w:rFonts w:ascii="Arial" w:hAnsi="Arial" w:cs="Arial"/>
        </w:rPr>
        <w:t xml:space="preserve"> </w:t>
      </w:r>
      <w:r w:rsidRPr="001C257A">
        <w:rPr>
          <w:rFonts w:ascii="Arial" w:hAnsi="Arial" w:cs="Arial"/>
        </w:rPr>
        <w:t>argue</w:t>
      </w:r>
      <w:r>
        <w:rPr>
          <w:rFonts w:ascii="Arial" w:hAnsi="Arial" w:cs="Arial"/>
        </w:rPr>
        <w:t>d</w:t>
      </w:r>
      <w:r w:rsidRPr="001C257A">
        <w:rPr>
          <w:rFonts w:ascii="Arial" w:hAnsi="Arial" w:cs="Arial"/>
        </w:rPr>
        <w:t xml:space="preserve"> that various factors influence engagement, including job roles, work environments, and individual personalities. They believe that the direct link between engagement and performance may be more complex than suggested, and excessive engagement could lead to unrealistic expectations, pressure, and eventual burnout. This opposing viewpoint calls for a more balanced approach, considering individual job roles and industry-specific dynamics when discussing employee engagement.</w:t>
      </w:r>
    </w:p>
    <w:p w14:paraId="497AC218" w14:textId="77777777" w:rsidR="008F7651" w:rsidRPr="001C257A" w:rsidRDefault="008F7651" w:rsidP="008F7651">
      <w:pPr>
        <w:spacing w:line="360" w:lineRule="auto"/>
        <w:rPr>
          <w:rFonts w:ascii="Arial" w:hAnsi="Arial" w:cs="Arial"/>
        </w:rPr>
      </w:pPr>
    </w:p>
    <w:p w14:paraId="0574E7B1" w14:textId="2FD4C461" w:rsidR="008F7651" w:rsidRPr="00926ACA" w:rsidRDefault="008F7651" w:rsidP="008F7651">
      <w:pPr>
        <w:spacing w:line="360" w:lineRule="auto"/>
        <w:rPr>
          <w:rFonts w:ascii="Arial" w:hAnsi="Arial" w:cs="Arial"/>
        </w:rPr>
      </w:pPr>
      <w:r w:rsidRPr="001C257A">
        <w:rPr>
          <w:rFonts w:ascii="Arial" w:hAnsi="Arial" w:cs="Arial"/>
        </w:rPr>
        <w:t>Moreover, substantial empirical evidence indicates a positive correlation between emotional intelligence (EI) and employee engagement across different sectors. EI equips individuals with the ability to recognize, comprehend, and control both their emotions and the emotions of others. These competencies significantly contribute to interpersonal effectiveness, helping individuals establish meaningful connections, manage stress, and adapt to changing circumstances</w:t>
      </w:r>
      <w:sdt>
        <w:sdtPr>
          <w:rPr>
            <w:rFonts w:ascii="Arial" w:hAnsi="Arial" w:cs="Arial"/>
            <w:color w:val="000000"/>
          </w:rPr>
          <w:tag w:val="MENDELEY_CITATION_v3_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"/>
          <w:id w:val="-98407694"/>
          <w:placeholder>
            <w:docPart w:val="4B383CC1398A1746AE55690C5FB522B3"/>
          </w:placeholder>
        </w:sdtPr>
        <w:sdtContent>
          <w:r w:rsidR="00296B02" w:rsidRPr="00296B02">
            <w:rPr>
              <w:rFonts w:ascii="Arial" w:hAnsi="Arial" w:cs="Arial"/>
              <w:color w:val="000000"/>
            </w:rPr>
            <w:t>(Dâmbean and Gabor, 2021; Pionke and Graham, 2021)</w:t>
          </w:r>
        </w:sdtContent>
      </w:sdt>
      <w:r w:rsidRPr="001C257A">
        <w:rPr>
          <w:rFonts w:ascii="Arial" w:hAnsi="Arial" w:cs="Arial"/>
        </w:rPr>
        <w:t xml:space="preserve">. EI fosters conditions that promote the satisfaction of employees' psychological needs and provides motivation. </w:t>
      </w:r>
      <w:sdt>
        <w:sdtPr>
          <w:rPr>
            <w:rFonts w:ascii="Arial" w:hAnsi="Arial" w:cs="Arial"/>
            <w:color w:val="000000"/>
          </w:rPr>
          <w:tag w:val="MENDELEY_CITATION_v3_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"/>
          <w:id w:val="931630198"/>
          <w:placeholder>
            <w:docPart w:val="B71503EB3FCF754B87F825B08197CFD9"/>
          </w:placeholder>
        </w:sdtPr>
        <w:sdtContent>
          <w:r w:rsidR="00296B02" w:rsidRPr="00296B02">
            <w:rPr>
              <w:rFonts w:ascii="Arial" w:hAnsi="Arial" w:cs="Arial"/>
              <w:color w:val="000000"/>
            </w:rPr>
            <w:t>Selvi and Aiswarya, (2023)</w:t>
          </w:r>
        </w:sdtContent>
      </w:sdt>
      <w:r w:rsidRPr="001C257A">
        <w:rPr>
          <w:rFonts w:ascii="Arial" w:hAnsi="Arial" w:cs="Arial"/>
        </w:rPr>
        <w:t xml:space="preserve"> </w:t>
      </w:r>
      <w:r>
        <w:rPr>
          <w:rFonts w:ascii="Arial" w:hAnsi="Arial" w:cs="Arial"/>
        </w:rPr>
        <w:t>stated that p</w:t>
      </w:r>
      <w:r w:rsidRPr="001C257A">
        <w:rPr>
          <w:rFonts w:ascii="Arial" w:hAnsi="Arial" w:cs="Arial"/>
        </w:rPr>
        <w:t>ersonnel with higher EI levels tend to demonstrate more significant commitment, immersion, and vigour. Organizations can harness this potential by implementing EI training and support to enhance engagement-driving competencies such as self-awareness, empathy, and emotion regulation</w:t>
      </w:r>
      <w:sdt>
        <w:sdtPr>
          <w:rPr>
            <w:rFonts w:ascii="Arial" w:hAnsi="Arial" w:cs="Arial"/>
            <w:color w:val="000000"/>
          </w:rPr>
          <w:tag w:val="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"/>
          <w:id w:val="-1126394185"/>
          <w:placeholder>
            <w:docPart w:val="4B383CC1398A1746AE55690C5FB522B3"/>
          </w:placeholder>
        </w:sdtPr>
        <w:sdtContent>
          <w:r w:rsidR="00296B02">
            <w:t xml:space="preserve">(Mattingly and Kraiger, 2019; Persich </w:t>
          </w:r>
          <w:r w:rsidR="00296B02">
            <w:rPr>
              <w:i/>
              <w:iCs/>
            </w:rPr>
            <w:t>et al.</w:t>
          </w:r>
          <w:r w:rsidR="00296B02">
            <w:t>, 2021)</w:t>
          </w:r>
        </w:sdtContent>
      </w:sdt>
      <w:r w:rsidRPr="00926ACA">
        <w:rPr>
          <w:rFonts w:ascii="Arial" w:hAnsi="Arial" w:cs="Arial"/>
        </w:rPr>
        <w:t>.</w:t>
      </w:r>
    </w:p>
    <w:p w14:paraId="70E92406" w14:textId="77777777" w:rsidR="008F7651" w:rsidRPr="001C257A" w:rsidRDefault="008F7651" w:rsidP="008F7651">
      <w:pPr>
        <w:spacing w:line="360" w:lineRule="auto"/>
        <w:rPr>
          <w:rFonts w:ascii="Arial" w:hAnsi="Arial" w:cs="Arial"/>
        </w:rPr>
      </w:pPr>
    </w:p>
    <w:p w14:paraId="3B17F942" w14:textId="77777777" w:rsidR="008F7651" w:rsidRDefault="008F7651" w:rsidP="008F7651">
      <w:pPr>
        <w:spacing w:line="360" w:lineRule="auto"/>
        <w:rPr>
          <w:rFonts w:ascii="Arial" w:hAnsi="Arial" w:cs="Arial"/>
        </w:rPr>
      </w:pPr>
      <w:r w:rsidRPr="001C257A">
        <w:rPr>
          <w:rFonts w:ascii="Arial" w:hAnsi="Arial" w:cs="Arial"/>
        </w:rPr>
        <w:t xml:space="preserve">In conclusion, employee engagement has profound implications for individuals and organizations. It has theoretical foundations in theories </w:t>
      </w:r>
      <w:r>
        <w:rPr>
          <w:rFonts w:ascii="Arial" w:hAnsi="Arial" w:cs="Arial"/>
        </w:rPr>
        <w:t xml:space="preserve">that showed their </w:t>
      </w:r>
      <w:r w:rsidRPr="001C257A">
        <w:rPr>
          <w:rFonts w:ascii="Arial" w:hAnsi="Arial" w:cs="Arial"/>
        </w:rPr>
        <w:t>outcomes encompass performance, retention, and well-being improvements. However, it is essential to consider the opposing argument, which questions the idealistic nature of employee engagement. Additionally, the relationship between employee engagement and emotional intelligence is well-established, providing organizations with opportunities to enhance engagement and its positive impacts.</w:t>
      </w:r>
    </w:p>
    <w:p w14:paraId="21C23537" w14:textId="77777777" w:rsidR="008F7651" w:rsidRDefault="008F7651" w:rsidP="008F7651">
      <w:pPr>
        <w:rPr>
          <w:rFonts w:ascii="Arial" w:hAnsi="Arial" w:cs="Arial"/>
        </w:rPr>
      </w:pPr>
    </w:p>
    <w:p w14:paraId="06616FA7" w14:textId="77777777" w:rsidR="001079F9" w:rsidRDefault="001079F9" w:rsidP="008F7651">
      <w:pPr>
        <w:rPr>
          <w:rFonts w:ascii="Arial" w:hAnsi="Arial" w:cs="Arial"/>
        </w:rPr>
      </w:pPr>
    </w:p>
    <w:p w14:paraId="32804976" w14:textId="1CB5CF6B" w:rsidR="008F7651" w:rsidRPr="001420EA" w:rsidRDefault="001420EA" w:rsidP="001420EA">
      <w:pPr>
        <w:pStyle w:val="Heading2"/>
        <w:jc w:val="center"/>
        <w:rPr>
          <w:rFonts w:ascii="Arial" w:hAnsi="Arial" w:cs="Arial"/>
          <w:b/>
          <w:bCs/>
          <w:color w:val="auto"/>
        </w:rPr>
      </w:pPr>
      <w:bookmarkStart w:id="34" w:name="_Toc148629754"/>
      <w:r w:rsidRPr="001420EA">
        <w:rPr>
          <w:rFonts w:ascii="Arial" w:hAnsi="Arial" w:cs="Arial"/>
          <w:b/>
          <w:bCs/>
          <w:color w:val="auto"/>
        </w:rPr>
        <w:t>EMPLOYEE PERFORMANCE</w:t>
      </w:r>
      <w:bookmarkEnd w:id="34"/>
    </w:p>
    <w:p w14:paraId="010CCE24" w14:textId="77777777" w:rsidR="008F7651" w:rsidRPr="001079F9" w:rsidRDefault="008F7651" w:rsidP="001079F9">
      <w:pPr>
        <w:rPr>
          <w:rFonts w:ascii="Arial" w:hAnsi="Arial" w:cs="Arial"/>
          <w:highlight w:val="yellow"/>
        </w:rPr>
      </w:pPr>
    </w:p>
    <w:p w14:paraId="634CD97F" w14:textId="467A3CB2" w:rsidR="008F7651" w:rsidRPr="000B20C6" w:rsidRDefault="008F7651" w:rsidP="008F7651">
      <w:pPr>
        <w:spacing w:line="360" w:lineRule="auto"/>
        <w:rPr>
          <w:rFonts w:ascii="Arial" w:hAnsi="Arial" w:cs="Arial"/>
          <w:highlight w:val="yellow"/>
        </w:rPr>
      </w:pPr>
      <w:r w:rsidRPr="006C6A1C">
        <w:rPr>
          <w:rFonts w:ascii="Arial" w:hAnsi="Arial" w:cs="Arial"/>
        </w:rPr>
        <w:t>Employee performance refers to the performance of a staff member in fulfilling their duties and obligations within a company</w:t>
      </w:r>
      <w:sdt>
        <w:sdtPr>
          <w:rPr>
            <w:rFonts w:ascii="Arial" w:hAnsi="Arial" w:cs="Arial"/>
          </w:rPr>
          <w:tag w:val="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"/>
          <w:id w:val="-249734651"/>
          <w:placeholder>
            <w:docPart w:val="4B383CC1398A1746AE55690C5FB522B3"/>
          </w:placeholder>
        </w:sdtPr>
        <w:sdtContent>
          <w:r w:rsidR="00296B02">
            <w:t xml:space="preserve">(Iqbal </w:t>
          </w:r>
          <w:r w:rsidR="00296B02">
            <w:rPr>
              <w:i/>
              <w:iCs/>
            </w:rPr>
            <w:t>et al.</w:t>
          </w:r>
          <w:r w:rsidR="00296B02">
            <w:t xml:space="preserve">, 2019; Lee </w:t>
          </w:r>
          <w:r w:rsidR="00296B02">
            <w:rPr>
              <w:i/>
              <w:iCs/>
            </w:rPr>
            <w:t>et al.</w:t>
          </w:r>
          <w:r w:rsidR="00296B02">
            <w:t>, 2023)</w:t>
          </w:r>
        </w:sdtContent>
      </w:sdt>
      <w:r w:rsidRPr="006C6A1C">
        <w:rPr>
          <w:rFonts w:ascii="Arial" w:hAnsi="Arial" w:cs="Arial"/>
        </w:rPr>
        <w:t>. It is influenced by task and contextual performance, which are fundamental dimensions. Task performance focuses on the quantity and quality of work associated with a job's primary responsibilities, while contextual performance includes behaviours that determine the organisational context, such as assisting colleagues, volunteering, adhering to policies, and showing initiative</w:t>
      </w:r>
      <w:sdt>
        <w:sdtPr>
          <w:rPr>
            <w:rFonts w:ascii="Arial" w:hAnsi="Arial" w:cs="Arial"/>
          </w:rPr>
          <w:tag w:val="MENDELEY_CITATION_v3_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"/>
          <w:id w:val="1501315155"/>
          <w:placeholder>
            <w:docPart w:val="4B383CC1398A1746AE55690C5FB522B3"/>
          </w:placeholder>
        </w:sdtPr>
        <w:sdtContent>
          <w:r w:rsidR="00296B02">
            <w:t xml:space="preserve">(Román-Calderón </w:t>
          </w:r>
          <w:r w:rsidR="00296B02">
            <w:rPr>
              <w:i/>
              <w:iCs/>
            </w:rPr>
            <w:t>et al.</w:t>
          </w:r>
          <w:r w:rsidR="00296B02">
            <w:t>, 2021; Cheng and Gu, 2022)</w:t>
          </w:r>
        </w:sdtContent>
      </w:sdt>
      <w:r w:rsidRPr="006C6A1C">
        <w:rPr>
          <w:rFonts w:ascii="Arial" w:hAnsi="Arial" w:cs="Arial"/>
        </w:rPr>
        <w:t>. Contextual factors like collaboration, problem-solving, safety, and professionalism significantly influence overall effectiveness. Secondary aspects like dependability, communication, adaptability,</w:t>
      </w:r>
      <w:r>
        <w:rPr>
          <w:rFonts w:ascii="Arial" w:hAnsi="Arial" w:cs="Arial"/>
        </w:rPr>
        <w:t xml:space="preserve"> creativity,</w:t>
      </w:r>
      <w:r w:rsidRPr="006C6A1C">
        <w:rPr>
          <w:rFonts w:ascii="Arial" w:hAnsi="Arial" w:cs="Arial"/>
        </w:rPr>
        <w:t xml:space="preserve"> innovation, leadership, and ethical conduct are also evaluated</w:t>
      </w:r>
      <w:sdt>
        <w:sdtPr>
          <w:rPr>
            <w:rFonts w:ascii="Arial" w:hAnsi="Arial" w:cs="Arial"/>
            <w:color w:val="000000"/>
          </w:rPr>
          <w:tag w:val="MENDELEY_CITATION_v3_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"/>
          <w:id w:val="727269304"/>
          <w:placeholder>
            <w:docPart w:val="4B383CC1398A1746AE55690C5FB522B3"/>
          </w:placeholder>
        </w:sdtPr>
        <w:sdtContent>
          <w:r w:rsidR="00296B02" w:rsidRPr="00296B02">
            <w:rPr>
              <w:rFonts w:ascii="Arial" w:hAnsi="Arial" w:cs="Arial"/>
              <w:color w:val="000000"/>
            </w:rPr>
            <w:t>(Malik, 2018)</w:t>
          </w:r>
        </w:sdtContent>
      </w:sdt>
      <w:r>
        <w:rPr>
          <w:rFonts w:ascii="Arial" w:hAnsi="Arial" w:cs="Arial"/>
        </w:rPr>
        <w:t>.</w:t>
      </w:r>
      <w:r w:rsidRPr="001379F2">
        <w:t xml:space="preserve"> </w:t>
      </w:r>
      <w:r w:rsidRPr="001379F2">
        <w:rPr>
          <w:rFonts w:ascii="Arial" w:hAnsi="Arial" w:cs="Arial"/>
        </w:rPr>
        <w:t>A complete performance evaluation includes discretionary contributions and formal requirements to comprehend an employee's position and impact better.</w:t>
      </w:r>
    </w:p>
    <w:p w14:paraId="1640D39A" w14:textId="77777777" w:rsidR="008F7651" w:rsidRDefault="008F7651" w:rsidP="008F7651">
      <w:pPr>
        <w:spacing w:line="360" w:lineRule="auto"/>
        <w:rPr>
          <w:rFonts w:ascii="Arial" w:hAnsi="Arial" w:cs="Arial"/>
        </w:rPr>
      </w:pPr>
    </w:p>
    <w:p w14:paraId="5002808E" w14:textId="125166F8" w:rsidR="008F7651" w:rsidRDefault="008F7651" w:rsidP="008F7651">
      <w:pPr>
        <w:spacing w:line="360" w:lineRule="auto"/>
        <w:rPr>
          <w:rFonts w:ascii="Arial" w:hAnsi="Arial" w:cs="Arial"/>
        </w:rPr>
      </w:pPr>
      <w:r w:rsidRPr="00B70E0F">
        <w:rPr>
          <w:rFonts w:ascii="Arial" w:hAnsi="Arial" w:cs="Arial"/>
        </w:rPr>
        <w:t>Several influential theories offer conceptual structures that facilitate the comprehension of employee performance. Vroom's expectancy theory highlights the motivational potential of perceived effort-performance and performance-reward relations</w:t>
      </w:r>
      <w:sdt>
        <w:sdtPr>
          <w:rPr>
            <w:rFonts w:ascii="Arial" w:hAnsi="Arial" w:cs="Arial"/>
          </w:rPr>
          <w:tag w:val="MENDELEY_CITATION_v3_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"/>
          <w:id w:val="-1298370345"/>
          <w:placeholder>
            <w:docPart w:val="4B383CC1398A1746AE55690C5FB522B3"/>
          </w:placeholder>
        </w:sdtPr>
        <w:sdtContent>
          <w:r w:rsidR="00296B02">
            <w:t xml:space="preserve">(Gyepi-Garbrah </w:t>
          </w:r>
          <w:r w:rsidR="00296B02">
            <w:rPr>
              <w:i/>
              <w:iCs/>
            </w:rPr>
            <w:t>et al.</w:t>
          </w:r>
          <w:r w:rsidR="00296B02">
            <w:t>, 2023)</w:t>
          </w:r>
        </w:sdtContent>
      </w:sdt>
      <w:r w:rsidRPr="00B70E0F">
        <w:rPr>
          <w:rFonts w:ascii="Arial" w:hAnsi="Arial" w:cs="Arial"/>
        </w:rPr>
        <w:t xml:space="preserve"> According to the goal-setting theory of </w:t>
      </w:r>
      <w:r w:rsidRPr="007F2951">
        <w:rPr>
          <w:rFonts w:ascii="Arial" w:hAnsi="Arial" w:cs="Arial"/>
        </w:rPr>
        <w:t>Locke and Latham (1990),</w:t>
      </w:r>
      <w:r w:rsidRPr="00B70E0F">
        <w:rPr>
          <w:rFonts w:ascii="Arial" w:hAnsi="Arial" w:cs="Arial"/>
        </w:rPr>
        <w:t xml:space="preserve"> performance is enhanced by setting specific and challenging objectives</w:t>
      </w:r>
      <w:sdt>
        <w:sdtPr>
          <w:rPr>
            <w:rFonts w:ascii="Arial" w:hAnsi="Arial" w:cs="Arial"/>
          </w:rPr>
          <w:tag w:val="MENDELEY_CITATION_v3_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"/>
          <w:id w:val="-1208102726"/>
          <w:placeholder>
            <w:docPart w:val="4B383CC1398A1746AE55690C5FB522B3"/>
          </w:placeholder>
        </w:sdtPr>
        <w:sdtContent>
          <w:r w:rsidR="00296B02">
            <w:t xml:space="preserve">(Giessner </w:t>
          </w:r>
          <w:r w:rsidR="00296B02">
            <w:rPr>
              <w:i/>
              <w:iCs/>
            </w:rPr>
            <w:t>et al.</w:t>
          </w:r>
          <w:r w:rsidR="00296B02">
            <w:t>, 2020)</w:t>
          </w:r>
        </w:sdtContent>
      </w:sdt>
      <w:r w:rsidRPr="00B70E0F">
        <w:rPr>
          <w:rFonts w:ascii="Arial" w:hAnsi="Arial" w:cs="Arial"/>
        </w:rPr>
        <w:t xml:space="preserve">. Motivation and performance are influenced by critical attributes such as variety and significance, according to </w:t>
      </w:r>
      <w:r w:rsidRPr="007F2951">
        <w:rPr>
          <w:rFonts w:ascii="Arial" w:hAnsi="Arial" w:cs="Arial"/>
        </w:rPr>
        <w:t>Hackman and Oldham's</w:t>
      </w:r>
      <w:r w:rsidRPr="00B70E0F">
        <w:rPr>
          <w:rFonts w:ascii="Arial" w:hAnsi="Arial" w:cs="Arial"/>
        </w:rPr>
        <w:t xml:space="preserve"> (1976) model of job characteristics</w:t>
      </w:r>
      <w:sdt>
        <w:sdtPr>
          <w:rPr>
            <w:rFonts w:ascii="Arial" w:hAnsi="Arial" w:cs="Arial"/>
          </w:rPr>
          <w:tag w:val="MENDELEY_CITATION_v3_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"/>
          <w:id w:val="-1858034717"/>
          <w:placeholder>
            <w:docPart w:val="4B383CC1398A1746AE55690C5FB522B3"/>
          </w:placeholder>
        </w:sdtPr>
        <w:sdtContent>
          <w:r w:rsidR="00296B02">
            <w:t xml:space="preserve">(Ali </w:t>
          </w:r>
          <w:r w:rsidR="00296B02">
            <w:rPr>
              <w:i/>
              <w:iCs/>
            </w:rPr>
            <w:t>et al.</w:t>
          </w:r>
          <w:r w:rsidR="00296B02">
            <w:t xml:space="preserve">, 2014; Ma </w:t>
          </w:r>
          <w:r w:rsidR="00296B02">
            <w:rPr>
              <w:i/>
              <w:iCs/>
            </w:rPr>
            <w:t>et al.</w:t>
          </w:r>
          <w:r w:rsidR="00296B02">
            <w:t>, 2022)</w:t>
          </w:r>
        </w:sdtContent>
      </w:sdt>
      <w:r w:rsidRPr="00B70E0F">
        <w:rPr>
          <w:rFonts w:ascii="Arial" w:hAnsi="Arial" w:cs="Arial"/>
        </w:rPr>
        <w:t xml:space="preserve">. </w:t>
      </w:r>
      <w:r>
        <w:rPr>
          <w:rFonts w:ascii="Arial" w:hAnsi="Arial" w:cs="Arial"/>
        </w:rPr>
        <w:t>S</w:t>
      </w:r>
      <w:r w:rsidRPr="00B70E0F">
        <w:rPr>
          <w:rFonts w:ascii="Arial" w:hAnsi="Arial" w:cs="Arial"/>
        </w:rPr>
        <w:t xml:space="preserve">ocial exchange theory emphasises the performance-driving nature of reciprocal effort-reward exchanges </w:t>
      </w:r>
      <w:sdt>
        <w:sdtPr>
          <w:rPr>
            <w:rFonts w:ascii="Arial" w:hAnsi="Arial" w:cs="Arial"/>
            <w:color w:val="000000"/>
          </w:rPr>
          <w:tag w:val="MENDELEY_CITATION_v3_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"/>
          <w:id w:val="1818765216"/>
          <w:placeholder>
            <w:docPart w:val="4B383CC1398A1746AE55690C5FB522B3"/>
          </w:placeholder>
        </w:sdtPr>
        <w:sdtContent>
          <w:r w:rsidR="00296B02" w:rsidRPr="00296B02">
            <w:rPr>
              <w:rFonts w:ascii="Arial" w:hAnsi="Arial" w:cs="Arial"/>
              <w:color w:val="000000"/>
            </w:rPr>
            <w:t>(Fan et al., 2021).</w:t>
          </w:r>
        </w:sdtContent>
      </w:sdt>
      <w:r w:rsidRPr="00B70E0F">
        <w:rPr>
          <w:rFonts w:ascii="Arial" w:hAnsi="Arial" w:cs="Arial"/>
        </w:rPr>
        <w:t>These theories explicate the impact of motivation, goals, job design, and perceptions of fairness on employee role fulfilment and productivity. They offer valuable insights regarding levers supported by evidence that can be utilised to improve performance in the workplace.</w:t>
      </w:r>
    </w:p>
    <w:p w14:paraId="0B0A979D" w14:textId="77777777" w:rsidR="008F7651" w:rsidRPr="006C6A1C" w:rsidRDefault="008F7651" w:rsidP="008F7651">
      <w:pPr>
        <w:spacing w:line="360" w:lineRule="auto"/>
        <w:rPr>
          <w:rFonts w:ascii="Arial" w:hAnsi="Arial" w:cs="Arial"/>
          <w:highlight w:val="yellow"/>
        </w:rPr>
      </w:pPr>
    </w:p>
    <w:p w14:paraId="30671536" w14:textId="7FE5DE3C" w:rsidR="008F7651" w:rsidRPr="007E077B" w:rsidRDefault="008F7651" w:rsidP="008F7651">
      <w:pPr>
        <w:spacing w:line="360" w:lineRule="auto"/>
        <w:rPr>
          <w:rFonts w:ascii="Arial" w:hAnsi="Arial" w:cs="Arial"/>
          <w:highlight w:val="yellow"/>
        </w:rPr>
      </w:pPr>
      <w:r w:rsidRPr="007E077B">
        <w:rPr>
          <w:rFonts w:ascii="Arial" w:hAnsi="Arial" w:cs="Arial"/>
        </w:rPr>
        <w:t>Empirical evidence supports the relationship between Emotional Intelligence (EI) and task-related outcomes, productivity, and job performance</w:t>
      </w:r>
      <w:sdt>
        <w:sdtPr>
          <w:rPr>
            <w:rFonts w:ascii="Arial" w:hAnsi="Arial" w:cs="Arial"/>
            <w:color w:val="000000"/>
          </w:rPr>
          <w:tag w:val="MENDELEY_CITATION_v3_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"/>
          <w:id w:val="-826124681"/>
          <w:placeholder>
            <w:docPart w:val="4B383CC1398A1746AE55690C5FB522B3"/>
          </w:placeholder>
        </w:sdtPr>
        <w:sdtContent>
          <w:r w:rsidR="00296B02" w:rsidRPr="00296B02">
            <w:rPr>
              <w:rFonts w:ascii="Arial" w:hAnsi="Arial" w:cs="Arial"/>
              <w:color w:val="000000"/>
            </w:rPr>
            <w:t>(Sanchez-Gomez and Breso, 2020; Miao, Humphrey and Qian, 2021; Chauhan, Kaul and Maheshwari, 2022)</w:t>
          </w:r>
        </w:sdtContent>
      </w:sdt>
      <w:r w:rsidRPr="007E077B">
        <w:rPr>
          <w:rFonts w:ascii="Arial" w:hAnsi="Arial" w:cs="Arial"/>
        </w:rPr>
        <w:t xml:space="preserve">. It has been repeatedly demonstrated by scholars </w:t>
      </w:r>
      <w:r>
        <w:rPr>
          <w:rFonts w:ascii="Arial" w:hAnsi="Arial" w:cs="Arial"/>
        </w:rPr>
        <w:t>that h</w:t>
      </w:r>
      <w:r w:rsidRPr="007E077B">
        <w:rPr>
          <w:rFonts w:ascii="Arial" w:hAnsi="Arial" w:cs="Arial"/>
        </w:rPr>
        <w:t xml:space="preserve">igher EI is associated with elevated emotional regulation, more excellent composure in high-pressure situations, and greater adaptability to changing environments, all of which contribute to improved job performance. The consistency of this effect transcends cultural and occupational boundaries, as research conducted by </w:t>
      </w:r>
      <w:sdt>
        <w:sdtPr>
          <w:rPr>
            <w:rFonts w:ascii="Arial" w:hAnsi="Arial" w:cs="Arial"/>
          </w:rPr>
          <w:tag w:val="MENDELEY_CITATION_v3_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"/>
          <w:id w:val="-1420562509"/>
          <w:placeholder>
            <w:docPart w:val="4B383CC1398A1746AE55690C5FB522B3"/>
          </w:placeholder>
        </w:sdtPr>
        <w:sdtContent>
          <w:r w:rsidR="00296B02">
            <w:t xml:space="preserve">(Kamassi </w:t>
          </w:r>
          <w:r w:rsidR="00296B02">
            <w:rPr>
              <w:i/>
              <w:iCs/>
            </w:rPr>
            <w:t>et al.</w:t>
          </w:r>
          <w:r w:rsidR="00296B02">
            <w:t>, 2020)</w:t>
          </w:r>
        </w:sdtContent>
      </w:sdt>
      <w:r w:rsidRPr="007D3159">
        <w:rPr>
          <w:rFonts w:ascii="Arial" w:hAnsi="Arial" w:cs="Arial"/>
          <w:highlight w:val="yellow"/>
        </w:rPr>
        <w:t xml:space="preserve"> </w:t>
      </w:r>
      <w:r w:rsidRPr="007E077B">
        <w:rPr>
          <w:rFonts w:ascii="Arial" w:hAnsi="Arial" w:cs="Arial"/>
        </w:rPr>
        <w:t xml:space="preserve"> demonstrate</w:t>
      </w:r>
      <w:r>
        <w:rPr>
          <w:rFonts w:ascii="Arial" w:hAnsi="Arial" w:cs="Arial"/>
        </w:rPr>
        <w:t>d it</w:t>
      </w:r>
      <w:r w:rsidRPr="007E077B">
        <w:rPr>
          <w:rFonts w:ascii="Arial" w:hAnsi="Arial" w:cs="Arial"/>
        </w:rPr>
        <w:t>. Furthermore, the influence of the organisational context is noticeable in this correlation;</w:t>
      </w:r>
      <w:sdt>
        <w:sdtPr>
          <w:rPr>
            <w:rFonts w:ascii="Arial" w:hAnsi="Arial" w:cs="Arial"/>
          </w:rPr>
          <w:tag w:val="MENDELEY_CITATION_v3_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"/>
          <w:id w:val="-943839986"/>
          <w:placeholder>
            <w:docPart w:val="4B383CC1398A1746AE55690C5FB522B3"/>
          </w:placeholder>
        </w:sdtPr>
        <w:sdtContent>
          <w:r w:rsidR="00296B02">
            <w:t xml:space="preserve">(Kamassi </w:t>
          </w:r>
          <w:r w:rsidR="00296B02">
            <w:rPr>
              <w:i/>
              <w:iCs/>
            </w:rPr>
            <w:t>et al.</w:t>
          </w:r>
          <w:r w:rsidR="00296B02">
            <w:t>, 2020)</w:t>
          </w:r>
        </w:sdtContent>
      </w:sdt>
      <w:r w:rsidRPr="007E077B">
        <w:rPr>
          <w:rFonts w:ascii="Arial" w:hAnsi="Arial" w:cs="Arial"/>
        </w:rPr>
        <w:t xml:space="preserve"> conducted a study on customer service personnel, which revealed that elevated emotional intelligence (EI) among those in client-facing positions improved emotional understanding, empathy, and overall customer contentment. In conclusion, these studies illustrate the significance of fostering emotional intelligence (EI) among employees, as it improves technical aptitude, emotional control, interpersonal connections, and effectiveness in diverse sectors and positions. </w:t>
      </w:r>
    </w:p>
    <w:p w14:paraId="7DA594C7" w14:textId="77777777" w:rsidR="008F7651" w:rsidRDefault="008F7651" w:rsidP="008F7651">
      <w:pPr>
        <w:spacing w:line="360" w:lineRule="auto"/>
        <w:rPr>
          <w:rFonts w:ascii="Arial" w:hAnsi="Arial" w:cs="Arial"/>
        </w:rPr>
      </w:pPr>
    </w:p>
    <w:p w14:paraId="5449802A" w14:textId="589E9629" w:rsidR="008F7651" w:rsidRDefault="00000000" w:rsidP="008F7651">
      <w:pPr>
        <w:spacing w:line="360" w:lineRule="auto"/>
        <w:rPr>
          <w:rFonts w:ascii="Arial" w:hAnsi="Arial" w:cs="Arial"/>
        </w:rPr>
      </w:pPr>
      <w:sdt>
        <w:sdtPr>
          <w:rPr>
            <w:rFonts w:ascii="Arial" w:hAnsi="Arial" w:cs="Arial"/>
            <w:color w:val="000000"/>
          </w:rPr>
          <w:tag w:val="MENDELEY_CITATION_v3_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"/>
          <w:id w:val="-401148585"/>
          <w:placeholder>
            <w:docPart w:val="4B383CC1398A1746AE55690C5FB522B3"/>
          </w:placeholder>
        </w:sdtPr>
        <w:sdtContent>
          <w:r w:rsidR="00296B02" w:rsidRPr="00296B02">
            <w:rPr>
              <w:rFonts w:ascii="Arial" w:hAnsi="Arial" w:cs="Arial"/>
              <w:color w:val="000000"/>
            </w:rPr>
            <w:t>Laffaldano and Muchinsky, (1985) and Kessler et al., (2020)</w:t>
          </w:r>
        </w:sdtContent>
      </w:sdt>
      <w:r w:rsidR="008F7651" w:rsidRPr="000B20C6">
        <w:rPr>
          <w:rFonts w:ascii="Arial" w:hAnsi="Arial" w:cs="Arial"/>
        </w:rPr>
        <w:t>argue</w:t>
      </w:r>
      <w:r w:rsidR="00594BBE">
        <w:rPr>
          <w:rFonts w:ascii="Arial" w:hAnsi="Arial" w:cs="Arial"/>
        </w:rPr>
        <w:t>d</w:t>
      </w:r>
      <w:r w:rsidR="008F7651" w:rsidRPr="000B20C6">
        <w:rPr>
          <w:rFonts w:ascii="Arial" w:hAnsi="Arial" w:cs="Arial"/>
        </w:rPr>
        <w:t xml:space="preserve"> that individual employee performance is not solely influenced by individual effort but is influenced by various factors such as job roles, work environments, and systemic issues. It also suggests that external market forces, organizational structures, and resource availability can constrain individual performance. The argument also challenges the notion that improved organizational outcomes are solely due to increased individual performance, suggesting a more comprehensive, systemic approach that considers team dynamics, collaboration, and innovation.</w:t>
      </w:r>
    </w:p>
    <w:p w14:paraId="22C6BE6D" w14:textId="77777777" w:rsidR="008F7651" w:rsidRDefault="008F7651" w:rsidP="008F7651">
      <w:pPr>
        <w:spacing w:line="360" w:lineRule="auto"/>
        <w:rPr>
          <w:rFonts w:ascii="Arial" w:hAnsi="Arial" w:cs="Arial"/>
        </w:rPr>
      </w:pPr>
    </w:p>
    <w:p w14:paraId="0F4E718D" w14:textId="77777777" w:rsidR="008F7651" w:rsidRDefault="008F7651" w:rsidP="008F7651">
      <w:pPr>
        <w:rPr>
          <w:rFonts w:ascii="Arial" w:hAnsi="Arial" w:cs="Arial"/>
        </w:rPr>
      </w:pPr>
    </w:p>
    <w:p w14:paraId="4F66E19F" w14:textId="52D1870A" w:rsidR="008F7651" w:rsidRPr="001420EA" w:rsidRDefault="001420EA" w:rsidP="001420EA">
      <w:pPr>
        <w:pStyle w:val="Heading2"/>
        <w:jc w:val="center"/>
        <w:rPr>
          <w:rFonts w:ascii="Arial" w:hAnsi="Arial" w:cs="Arial"/>
          <w:b/>
          <w:bCs/>
          <w:color w:val="auto"/>
        </w:rPr>
      </w:pPr>
      <w:bookmarkStart w:id="35" w:name="_Toc148629755"/>
      <w:r w:rsidRPr="001420EA">
        <w:rPr>
          <w:rFonts w:ascii="Arial" w:hAnsi="Arial" w:cs="Arial"/>
          <w:b/>
          <w:bCs/>
          <w:color w:val="auto"/>
        </w:rPr>
        <w:t>EMOTIONAL INTELLIGENCE IN SERVICE SETTINGS</w:t>
      </w:r>
      <w:bookmarkEnd w:id="35"/>
    </w:p>
    <w:p w14:paraId="17837F87" w14:textId="77777777" w:rsidR="008F7651" w:rsidRDefault="008F7651" w:rsidP="00730449">
      <w:pPr>
        <w:rPr>
          <w:rFonts w:ascii="Arial" w:hAnsi="Arial" w:cs="Arial"/>
          <w:color w:val="1C1917"/>
          <w:highlight w:val="yellow"/>
        </w:rPr>
      </w:pPr>
    </w:p>
    <w:p w14:paraId="2AC02BE5" w14:textId="102D261E" w:rsidR="008F7651" w:rsidRDefault="008F7651" w:rsidP="008F7651">
      <w:pPr>
        <w:spacing w:line="360" w:lineRule="auto"/>
        <w:rPr>
          <w:rFonts w:ascii="Arial" w:hAnsi="Arial" w:cs="Arial"/>
          <w:color w:val="1C1917"/>
          <w:highlight w:val="yellow"/>
        </w:rPr>
      </w:pPr>
      <w:r w:rsidRPr="003521E4">
        <w:rPr>
          <w:rFonts w:ascii="Arial" w:hAnsi="Arial" w:cs="Arial"/>
          <w:color w:val="1C1917"/>
        </w:rPr>
        <w:t>Positions within the service industry entail unique challenges that make emotional intelligence (EI) indispensable. Service occupations often entail interactions with customers whose expectations differ significantly, from pleasant to extremely demanding</w:t>
      </w:r>
      <w:sdt>
        <w:sdtPr>
          <w:rPr>
            <w:rFonts w:ascii="Arial" w:hAnsi="Arial" w:cs="Arial"/>
            <w:color w:val="000000"/>
          </w:rPr>
          <w:tag w:val="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"/>
          <w:id w:val="616040409"/>
          <w:placeholder>
            <w:docPart w:val="4B383CC1398A1746AE55690C5FB522B3"/>
          </w:placeholder>
        </w:sdtPr>
        <w:sdtContent>
          <w:r w:rsidR="00296B02" w:rsidRPr="00296B02">
            <w:rPr>
              <w:rFonts w:ascii="Arial" w:hAnsi="Arial" w:cs="Arial"/>
              <w:color w:val="000000"/>
            </w:rPr>
            <w:t>(Lee, Lee and Chung, 2019; Tao, Jang and Kwon, 2019; Miao, Humphrey and Qian, 2021; Ma, Peng and Pan, 2022)</w:t>
          </w:r>
        </w:sdtContent>
      </w:sdt>
      <w:r w:rsidRPr="003521E4">
        <w:rPr>
          <w:rFonts w:ascii="Arial" w:hAnsi="Arial" w:cs="Arial"/>
          <w:color w:val="1C1917"/>
        </w:rPr>
        <w:t xml:space="preserve"> Employees must perform emotional labour by consistently controlling their emotions to ensure clients have a positive experience, even in the face of hostility or frustration. Constantly striving to regulate emotions and facial expressions by the regulations of organisational presentation can be demanding, thereby increasing the vulnerability of service personnel to exhaustion </w:t>
      </w:r>
      <w:sdt>
        <w:sdtPr>
          <w:rPr>
            <w:rFonts w:ascii="Arial" w:hAnsi="Arial" w:cs="Arial"/>
            <w:color w:val="000000"/>
          </w:rPr>
          <w:tag w:val="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"/>
          <w:id w:val="291414492"/>
          <w:placeholder>
            <w:docPart w:val="4B383CC1398A1746AE55690C5FB522B3"/>
          </w:placeholder>
        </w:sdtPr>
        <w:sdtContent>
          <w:r w:rsidR="00296B02" w:rsidRPr="00296B02">
            <w:rPr>
              <w:rFonts w:ascii="Arial" w:hAnsi="Arial" w:cs="Arial"/>
              <w:color w:val="000000"/>
            </w:rPr>
            <w:t>(Lee, Lee and Chung, 2019; Ma, Peng and Pan, 2022)</w:t>
          </w:r>
        </w:sdtContent>
      </w:sdt>
      <w:r>
        <w:rPr>
          <w:rFonts w:ascii="Arial" w:hAnsi="Arial" w:cs="Arial"/>
          <w:color w:val="1C1917"/>
        </w:rPr>
        <w:t>.</w:t>
      </w:r>
      <w:r w:rsidRPr="003521E4">
        <w:rPr>
          <w:rFonts w:ascii="Arial" w:hAnsi="Arial" w:cs="Arial"/>
          <w:color w:val="1C1917"/>
        </w:rPr>
        <w:t>Furthermore, service positions frequently necessitate adeptly managing emotionally charged circumstances, including resolving customer disputes, resolving complaints, and managing a variety of demanding obligations. Efficient employees require vital emotional intelligence (EI) competencies, such as patience, stress tolerance, empathy, and problem-solving, to deliver outstanding service during complex interactions while ensuring their welfare is protected. Service personnel can conquer the rigours of customer service with the aid of EI.</w:t>
      </w:r>
    </w:p>
    <w:p w14:paraId="7F9E18CF" w14:textId="77777777" w:rsidR="008F7651" w:rsidRPr="00AD1992" w:rsidRDefault="008F7651" w:rsidP="008F7651">
      <w:pPr>
        <w:spacing w:line="360" w:lineRule="auto"/>
        <w:rPr>
          <w:rFonts w:ascii="Arial" w:hAnsi="Arial" w:cs="Arial"/>
          <w:color w:val="1C1917"/>
          <w:highlight w:val="yellow"/>
        </w:rPr>
      </w:pPr>
    </w:p>
    <w:p w14:paraId="6F2AC292" w14:textId="31E820D2" w:rsidR="008F7651" w:rsidRDefault="008F7651" w:rsidP="008F7651">
      <w:pPr>
        <w:spacing w:line="360" w:lineRule="auto"/>
        <w:rPr>
          <w:rFonts w:ascii="Arial" w:hAnsi="Arial" w:cs="Arial"/>
          <w:color w:val="1C1917"/>
          <w:highlight w:val="yellow"/>
        </w:rPr>
      </w:pPr>
      <w:r w:rsidRPr="00C438FF">
        <w:rPr>
          <w:rFonts w:ascii="Arial" w:hAnsi="Arial" w:cs="Arial"/>
          <w:color w:val="1C1917"/>
        </w:rPr>
        <w:t>Emotional intelligence (EI) is crucial for service personnel to handle workplace interactions, emotions, and stressors effectively. It enhances empathy and helps manage emotional labour, which involves controlling emotions to meet organizational expectations</w:t>
      </w:r>
      <w:r w:rsidRPr="00C438FF">
        <w:rPr>
          <w:rFonts w:ascii="Arial" w:hAnsi="Arial" w:cs="Arial"/>
          <w:color w:val="000000"/>
        </w:rPr>
        <w:t xml:space="preserve"> </w:t>
      </w:r>
      <w:sdt>
        <w:sdtPr>
          <w:rPr>
            <w:rFonts w:ascii="Arial" w:hAnsi="Arial" w:cs="Arial"/>
            <w:color w:val="000000"/>
          </w:rPr>
          <w:tag w:val="MENDELEY_CITATION_v3_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"/>
          <w:id w:val="-1720665272"/>
          <w:placeholder>
            <w:docPart w:val="CD753059D178C7408DE4BEEC6E7713A2"/>
          </w:placeholder>
        </w:sdtPr>
        <w:sdtContent>
          <w:r w:rsidR="00296B02">
            <w:t xml:space="preserve">(Li </w:t>
          </w:r>
          <w:r w:rsidR="00296B02">
            <w:rPr>
              <w:i/>
              <w:iCs/>
            </w:rPr>
            <w:t>et al.</w:t>
          </w:r>
          <w:r w:rsidR="00296B02">
            <w:t>, 2021; Pionke and Graham, 2021)</w:t>
          </w:r>
        </w:sdtContent>
      </w:sdt>
      <w:r w:rsidRPr="00C438FF">
        <w:rPr>
          <w:rFonts w:ascii="Arial" w:hAnsi="Arial" w:cs="Arial"/>
          <w:color w:val="1C1917"/>
        </w:rPr>
        <w:t>. EI competencies, such as self-awareness and regulation, enable personnel to handle challenging situations with composure and empathy, alleviating personal stress. EI also contributes to positive interactions, service delivery, and consumer satisfaction. It also improves employees' ability to regulate emotions, decreasing fatigue caused by emotional regulation obligations. Promoting self-management and interpersonal efficacy through EI allows service employees to provide high-quality service while protecting their welfare</w:t>
      </w:r>
    </w:p>
    <w:p w14:paraId="380BD847" w14:textId="77777777" w:rsidR="008F7651" w:rsidRDefault="008F7651" w:rsidP="008F7651">
      <w:pPr>
        <w:spacing w:line="360" w:lineRule="auto"/>
        <w:rPr>
          <w:rFonts w:ascii="Arial" w:hAnsi="Arial" w:cs="Arial"/>
        </w:rPr>
      </w:pPr>
    </w:p>
    <w:p w14:paraId="3974E479" w14:textId="6152B427" w:rsidR="008F7651" w:rsidRDefault="008F7651" w:rsidP="008F7651">
      <w:pPr>
        <w:spacing w:line="360" w:lineRule="auto"/>
        <w:rPr>
          <w:rFonts w:ascii="Arial" w:hAnsi="Arial" w:cs="Arial"/>
        </w:rPr>
      </w:pPr>
      <w:r w:rsidRPr="000B2F6C">
        <w:rPr>
          <w:rFonts w:ascii="Arial" w:hAnsi="Arial" w:cs="Arial"/>
        </w:rPr>
        <w:t>Research in service sectors like education, healthcare, hospitality, and retail highlights the importance of emotional intelligence (EI) in interpersonal settings</w:t>
      </w:r>
      <w:r w:rsidRPr="000B2F6C">
        <w:rPr>
          <w:rFonts w:ascii="Arial" w:hAnsi="Arial" w:cs="Arial"/>
          <w:color w:val="1C1917"/>
        </w:rPr>
        <w:t xml:space="preserve"> </w:t>
      </w:r>
      <w:sdt>
        <w:sdtPr>
          <w:rPr>
            <w:rFonts w:ascii="Arial" w:hAnsi="Arial" w:cs="Arial"/>
            <w:color w:val="1C1917"/>
          </w:rPr>
          <w:tag w:val="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"/>
          <w:id w:val="1934155810"/>
          <w:placeholder>
            <w:docPart w:val="C410440B8A1C864D88ABCE71AFA76154"/>
          </w:placeholder>
        </w:sdtPr>
        <w:sdtContent>
          <w:r w:rsidR="00296B02">
            <w:t xml:space="preserve">(Lozano-Peña </w:t>
          </w:r>
          <w:r w:rsidR="00296B02">
            <w:rPr>
              <w:i/>
              <w:iCs/>
            </w:rPr>
            <w:t>et al.</w:t>
          </w:r>
          <w:r w:rsidR="00296B02">
            <w:t xml:space="preserve">, 2021; Wang </w:t>
          </w:r>
          <w:r w:rsidR="00296B02">
            <w:rPr>
              <w:i/>
              <w:iCs/>
            </w:rPr>
            <w:t>et al.</w:t>
          </w:r>
          <w:r w:rsidR="00296B02">
            <w:t xml:space="preserve">, 2021; Bayighomog and Arasli, 2022; Molero Jurado </w:t>
          </w:r>
          <w:r w:rsidR="00296B02">
            <w:rPr>
              <w:i/>
              <w:iCs/>
            </w:rPr>
            <w:t>et al.</w:t>
          </w:r>
          <w:r w:rsidR="00296B02">
            <w:t>, 2022)</w:t>
          </w:r>
        </w:sdtContent>
      </w:sdt>
      <w:r w:rsidRPr="000B2F6C">
        <w:rPr>
          <w:rFonts w:ascii="Arial" w:hAnsi="Arial" w:cs="Arial"/>
        </w:rPr>
        <w:t>. Higher levels of perceived EI correlate with customer rapport, job satisfaction, performance, and service quality. Employees with exceptional EI skills demonstrate effective emotion management, problem-solving, and customer relationship cultivation. EI strengths like regulation and empathy are crucial for attentive, personalized service. Cultural differences in EI perceptions highlight the need for individualized training approaches</w:t>
      </w:r>
      <w:r w:rsidRPr="000B2F6C">
        <w:rPr>
          <w:rFonts w:ascii="Arial" w:hAnsi="Arial" w:cs="Arial"/>
          <w:color w:val="000000"/>
        </w:rPr>
        <w:t xml:space="preserve"> </w:t>
      </w:r>
      <w:sdt>
        <w:sdtPr>
          <w:rPr>
            <w:rFonts w:ascii="Arial" w:hAnsi="Arial" w:cs="Arial"/>
            <w:color w:val="000000"/>
          </w:rPr>
          <w:tag w:val="MENDELEY_CITATION_v3_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"/>
          <w:id w:val="601534173"/>
          <w:placeholder>
            <w:docPart w:val="837F3E0EA9755A43962807C0F26E029C"/>
          </w:placeholder>
        </w:sdtPr>
        <w:sdtContent>
          <w:r w:rsidR="00296B02" w:rsidRPr="00296B02">
            <w:rPr>
              <w:rFonts w:ascii="Arial" w:hAnsi="Arial" w:cs="Arial"/>
              <w:color w:val="000000"/>
            </w:rPr>
            <w:t>(Gunkel, Schlaegel and Taras, 2016)</w:t>
          </w:r>
        </w:sdtContent>
      </w:sdt>
      <w:r w:rsidRPr="000B2F6C">
        <w:rPr>
          <w:rFonts w:ascii="Arial" w:hAnsi="Arial" w:cs="Arial"/>
        </w:rPr>
        <w:t>. Research shows that employees' perceived EI and ability to understand and use emotions predict service role performance, relationships, and satisfaction. Enhancing these competencies increases employee engagement, productivity, and service experiences</w:t>
      </w:r>
    </w:p>
    <w:p w14:paraId="546DD723" w14:textId="77777777" w:rsidR="008F7651" w:rsidRDefault="008F7651" w:rsidP="008F7651">
      <w:pPr>
        <w:spacing w:line="360" w:lineRule="auto"/>
        <w:rPr>
          <w:rFonts w:ascii="Arial" w:hAnsi="Arial" w:cs="Arial"/>
        </w:rPr>
      </w:pPr>
    </w:p>
    <w:p w14:paraId="5F045E74" w14:textId="77777777" w:rsidR="008F7651" w:rsidRDefault="008F7651" w:rsidP="008F7651">
      <w:pPr>
        <w:spacing w:line="360" w:lineRule="auto"/>
        <w:rPr>
          <w:rFonts w:ascii="Arial" w:hAnsi="Arial" w:cs="Arial"/>
        </w:rPr>
      </w:pPr>
      <w:r w:rsidRPr="00D228DA">
        <w:rPr>
          <w:rFonts w:ascii="Arial" w:hAnsi="Arial" w:cs="Arial"/>
        </w:rPr>
        <w:t>Emotional intelligence has been the subject of much investigation in various service sectors; however, there must be a discernible knowledge vacuum in the commercial cleaning industry. In this context of interpersonal service involving physically taxing, repetitive labour, few studies have investigated EI. The lack of research on the potential effects of emotional competencies on job satisfaction, service delivery, stress levels, and interactions with clients and colleagues of cleaning personnel shows the necessity for targeted investigation in this area. EI might serve a significant yet unexplored function in this context. Further research is necessary to clarify the potential effects of EI on the cleaning industry.</w:t>
      </w:r>
    </w:p>
    <w:p w14:paraId="45A87A68" w14:textId="77777777" w:rsidR="008F7651" w:rsidRDefault="008F7651" w:rsidP="008F7651">
      <w:pPr>
        <w:rPr>
          <w:rFonts w:ascii="Arial" w:hAnsi="Arial" w:cs="Arial"/>
        </w:rPr>
      </w:pPr>
    </w:p>
    <w:p w14:paraId="6B6CC1B1" w14:textId="2E3B42E7" w:rsidR="008F7651" w:rsidRPr="006D2708" w:rsidRDefault="006D2708" w:rsidP="006D2708">
      <w:pPr>
        <w:pStyle w:val="Heading2"/>
        <w:jc w:val="center"/>
        <w:rPr>
          <w:rFonts w:ascii="Arial" w:hAnsi="Arial" w:cs="Arial"/>
          <w:b/>
          <w:bCs/>
          <w:color w:val="auto"/>
          <w:highlight w:val="yellow"/>
        </w:rPr>
      </w:pPr>
      <w:bookmarkStart w:id="36" w:name="_Toc148629756"/>
      <w:r w:rsidRPr="006D2708">
        <w:rPr>
          <w:rFonts w:ascii="Arial" w:hAnsi="Arial" w:cs="Arial"/>
          <w:b/>
          <w:bCs/>
          <w:color w:val="auto"/>
        </w:rPr>
        <w:t>COMMERCIAL CLEANING ENVIRONMENT</w:t>
      </w:r>
      <w:bookmarkEnd w:id="36"/>
    </w:p>
    <w:p w14:paraId="78125FAD" w14:textId="77777777" w:rsidR="008F7651" w:rsidRDefault="008F7651" w:rsidP="00673F15">
      <w:pPr>
        <w:rPr>
          <w:highlight w:val="yellow"/>
        </w:rPr>
      </w:pPr>
    </w:p>
    <w:p w14:paraId="73ED6BC7" w14:textId="252B3C72" w:rsidR="008F7651" w:rsidRPr="00D452A2" w:rsidRDefault="008F7651" w:rsidP="008F7651">
      <w:pPr>
        <w:spacing w:line="360" w:lineRule="auto"/>
        <w:rPr>
          <w:rFonts w:ascii="Arial" w:hAnsi="Arial" w:cs="Arial"/>
        </w:rPr>
      </w:pPr>
      <w:r>
        <w:rPr>
          <w:rFonts w:ascii="Arial" w:hAnsi="Arial" w:cs="Arial"/>
        </w:rPr>
        <w:t>According to the British Cleaning Council t</w:t>
      </w:r>
      <w:r w:rsidRPr="00D452A2">
        <w:rPr>
          <w:rFonts w:ascii="Arial" w:hAnsi="Arial" w:cs="Arial"/>
        </w:rPr>
        <w:t>he commercial cleaning industry in London is a vast and diversified industry that serves innumerable companies around the city. Individuals from various backgrounds work in environments ranging from workplaces to medical institutions. This vital profession ensures the sanitation and hygiene of London's growing institutions and businesses. Cleaners do physically hard, repetitive work across moving sites to maintain spaces clean and safe</w:t>
      </w:r>
      <w:sdt>
        <w:sdtPr>
          <w:rPr>
            <w:rFonts w:ascii="Arial" w:hAnsi="Arial" w:cs="Arial"/>
            <w:color w:val="000000"/>
          </w:rPr>
          <w:tag w:val="MENDELEY_CITATION_v3_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"/>
          <w:id w:val="1056593505"/>
          <w:placeholder>
            <w:docPart w:val="4B383CC1398A1746AE55690C5FB522B3"/>
          </w:placeholder>
        </w:sdtPr>
        <w:sdtContent>
          <w:r w:rsidR="00296B02" w:rsidRPr="00296B02">
            <w:rPr>
              <w:rFonts w:ascii="Arial" w:hAnsi="Arial" w:cs="Arial"/>
              <w:color w:val="000000"/>
            </w:rPr>
            <w:t>(Dütsch, 2022)</w:t>
          </w:r>
        </w:sdtContent>
      </w:sdt>
      <w:r w:rsidRPr="00D452A2">
        <w:rPr>
          <w:rFonts w:ascii="Arial" w:hAnsi="Arial" w:cs="Arial"/>
        </w:rPr>
        <w:t>. The sector employs numerous people and contributes to the economy of London. However, frequent turnover hints at difficulties with the working environment and nature.</w:t>
      </w:r>
    </w:p>
    <w:p w14:paraId="764C9BC3" w14:textId="77777777" w:rsidR="008F7651" w:rsidRPr="00D452A2" w:rsidRDefault="008F7651" w:rsidP="008F7651">
      <w:pPr>
        <w:spacing w:line="360" w:lineRule="auto"/>
        <w:rPr>
          <w:rFonts w:ascii="Arial" w:hAnsi="Arial" w:cs="Arial"/>
          <w:highlight w:val="yellow"/>
        </w:rPr>
      </w:pPr>
    </w:p>
    <w:p w14:paraId="74008C63" w14:textId="61B925A4" w:rsidR="008F7651" w:rsidRPr="00AD1992" w:rsidRDefault="008F7651" w:rsidP="008F7651">
      <w:pPr>
        <w:spacing w:line="360" w:lineRule="auto"/>
        <w:rPr>
          <w:rFonts w:ascii="Arial" w:hAnsi="Arial" w:cs="Arial"/>
          <w:highlight w:val="yellow"/>
        </w:rPr>
      </w:pPr>
      <w:r w:rsidRPr="00D452A2">
        <w:rPr>
          <w:rFonts w:ascii="Arial" w:hAnsi="Arial" w:cs="Arial"/>
        </w:rPr>
        <w:t>Employees in London's commercial cleaning sector confront significant emotional pressures in addition to the physical demands of their jobs</w:t>
      </w:r>
      <w:sdt>
        <w:sdtPr>
          <w:rPr>
            <w:rFonts w:ascii="Arial" w:hAnsi="Arial" w:cs="Arial"/>
            <w:color w:val="000000"/>
          </w:rPr>
          <w:tag w:val="MENDELEY_CITATION_v3_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"/>
          <w:id w:val="-164403823"/>
          <w:placeholder>
            <w:docPart w:val="4B383CC1398A1746AE55690C5FB522B3"/>
          </w:placeholder>
        </w:sdtPr>
        <w:sdtContent>
          <w:r w:rsidR="00296B02" w:rsidRPr="00296B02">
            <w:rPr>
              <w:rFonts w:ascii="Arial" w:hAnsi="Arial" w:cs="Arial"/>
              <w:color w:val="000000"/>
            </w:rPr>
            <w:t>(Rocha, Marin and Macias-Seda, 2020)</w:t>
          </w:r>
        </w:sdtContent>
      </w:sdt>
      <w:r w:rsidRPr="00D452A2">
        <w:rPr>
          <w:rFonts w:ascii="Arial" w:hAnsi="Arial" w:cs="Arial"/>
        </w:rPr>
        <w:t xml:space="preserve">. Emotional work entails controlling emotions and expressions throughout regular customer contact to maintain a polite, professional demeanour </w:t>
      </w:r>
      <w:sdt>
        <w:sdtPr>
          <w:rPr>
            <w:rFonts w:ascii="Arial" w:hAnsi="Arial" w:cs="Arial"/>
          </w:rPr>
          <w:tag w:val="MENDELEY_CITATION_v3_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"/>
          <w:id w:val="1233431356"/>
          <w:placeholder>
            <w:docPart w:val="4B383CC1398A1746AE55690C5FB522B3"/>
          </w:placeholder>
        </w:sdtPr>
        <w:sdtContent>
          <w:r w:rsidR="00296B02">
            <w:t xml:space="preserve">(Huarcaya-Victoria </w:t>
          </w:r>
          <w:r w:rsidR="00296B02">
            <w:rPr>
              <w:i/>
              <w:iCs/>
            </w:rPr>
            <w:t>et al.</w:t>
          </w:r>
          <w:r w:rsidR="00296B02">
            <w:t>, 2022)</w:t>
          </w:r>
        </w:sdtContent>
      </w:sdt>
      <w:r w:rsidRPr="00D452A2">
        <w:rPr>
          <w:rFonts w:ascii="Arial" w:hAnsi="Arial" w:cs="Arial"/>
        </w:rPr>
        <w:t>. Despite heavy workloads, cleaning workers must manage their emotions properly while serving venues where they interact with CEOs and the public. Navigating these interpersonal interactions and guaranteeing customer satisfaction adds a difficult emotional element to positions already defined by arduous manual activities. Developing the capacity to deal with such continual emotional management and complex social interactions is a vital work need for success and sustainability in London's challenging cleaning profession.</w:t>
      </w:r>
    </w:p>
    <w:p w14:paraId="5416983E" w14:textId="77777777" w:rsidR="008F7651" w:rsidRPr="00D452A2" w:rsidRDefault="008F7651" w:rsidP="008F7651">
      <w:pPr>
        <w:spacing w:line="360" w:lineRule="auto"/>
        <w:rPr>
          <w:rFonts w:ascii="Arial" w:hAnsi="Arial" w:cs="Arial"/>
          <w:highlight w:val="yellow"/>
        </w:rPr>
      </w:pPr>
    </w:p>
    <w:p w14:paraId="01DB5A1E" w14:textId="77777777" w:rsidR="008F7651" w:rsidRPr="00AD1992" w:rsidRDefault="008F7651" w:rsidP="008F7651">
      <w:pPr>
        <w:spacing w:line="360" w:lineRule="auto"/>
        <w:rPr>
          <w:rFonts w:ascii="Arial" w:hAnsi="Arial" w:cs="Arial"/>
          <w:highlight w:val="yellow"/>
        </w:rPr>
      </w:pPr>
      <w:r w:rsidRPr="00D452A2">
        <w:rPr>
          <w:rFonts w:ascii="Arial" w:hAnsi="Arial" w:cs="Arial"/>
        </w:rPr>
        <w:t>The London commercial cleaning industry is dealing with serious issues such as high turnover and disengagement. Employee unhappiness and turnover are expected due to the arduous physical workload, unpredictable hours, and restricted growth prospects. Creating measures to improve workplace happiness, reward efforts, and create possibilities for advancement is crucial for keeping talented personnel and increasing participation in this demanding business. Addressing persistent staffing concerns would aid in maintaining uniform service quality across London's cleaning spaces.</w:t>
      </w:r>
    </w:p>
    <w:p w14:paraId="571CF156" w14:textId="77777777" w:rsidR="008F7651" w:rsidRPr="00AD1992" w:rsidRDefault="008F7651" w:rsidP="008F7651">
      <w:pPr>
        <w:spacing w:line="360" w:lineRule="auto"/>
        <w:ind w:left="1440"/>
        <w:rPr>
          <w:rFonts w:ascii="Arial" w:hAnsi="Arial" w:cs="Arial"/>
          <w:highlight w:val="yellow"/>
        </w:rPr>
      </w:pPr>
    </w:p>
    <w:p w14:paraId="0C63522E" w14:textId="77777777" w:rsidR="008F7651" w:rsidRPr="00D452A2" w:rsidRDefault="008F7651" w:rsidP="008F7651">
      <w:pPr>
        <w:spacing w:line="360" w:lineRule="auto"/>
        <w:rPr>
          <w:rFonts w:ascii="Arial" w:hAnsi="Arial" w:cs="Arial"/>
        </w:rPr>
      </w:pPr>
      <w:r w:rsidRPr="00D452A2">
        <w:rPr>
          <w:rFonts w:ascii="Arial" w:hAnsi="Arial" w:cs="Arial"/>
        </w:rPr>
        <w:t>Increasing emotional intelligence might significantly impact London's commercial cleaning staff. More powerful self-regulation and empathy abilities will enable people to manage job expectations more quickly, possibly enhancing engagement, performance, and career fulfilment in this demanding business. EI offers a good chance for these employees to be empowered.</w:t>
      </w:r>
    </w:p>
    <w:p w14:paraId="59546256" w14:textId="77777777" w:rsidR="008F7651" w:rsidRDefault="008F7651" w:rsidP="008F7651">
      <w:pPr>
        <w:rPr>
          <w:rFonts w:ascii="Arial" w:hAnsi="Arial" w:cs="Arial"/>
        </w:rPr>
      </w:pPr>
    </w:p>
    <w:p w14:paraId="154D5CDB" w14:textId="00090BF2" w:rsidR="008F7651" w:rsidRPr="007537EC" w:rsidRDefault="007537EC" w:rsidP="007537EC">
      <w:pPr>
        <w:pStyle w:val="Heading2"/>
        <w:jc w:val="center"/>
        <w:rPr>
          <w:rFonts w:ascii="Arial" w:hAnsi="Arial" w:cs="Arial"/>
          <w:b/>
          <w:bCs/>
        </w:rPr>
      </w:pPr>
      <w:bookmarkStart w:id="37" w:name="_Toc148629757"/>
      <w:r w:rsidRPr="007537EC">
        <w:rPr>
          <w:rFonts w:ascii="Arial" w:hAnsi="Arial" w:cs="Arial"/>
          <w:b/>
          <w:bCs/>
          <w:color w:val="auto"/>
        </w:rPr>
        <w:t>GAPS</w:t>
      </w:r>
      <w:bookmarkEnd w:id="37"/>
    </w:p>
    <w:p w14:paraId="53EFE857" w14:textId="77777777" w:rsidR="008F7651" w:rsidRPr="00AD1992" w:rsidRDefault="008F7651" w:rsidP="008F7651">
      <w:pPr>
        <w:rPr>
          <w:highlight w:val="yellow"/>
        </w:rPr>
      </w:pPr>
    </w:p>
    <w:p w14:paraId="35B146F2" w14:textId="77777777" w:rsidR="008F7651" w:rsidRDefault="008F7651" w:rsidP="008F7651">
      <w:pPr>
        <w:rPr>
          <w:highlight w:val="yellow"/>
        </w:rPr>
      </w:pPr>
    </w:p>
    <w:p w14:paraId="6CFB769F" w14:textId="65029575" w:rsidR="008F7651" w:rsidRDefault="008F7651" w:rsidP="008F7651">
      <w:pPr>
        <w:spacing w:line="360" w:lineRule="auto"/>
        <w:rPr>
          <w:rFonts w:ascii="Arial" w:hAnsi="Arial" w:cs="Arial"/>
        </w:rPr>
      </w:pPr>
      <w:r w:rsidRPr="000B2F6C">
        <w:rPr>
          <w:rFonts w:ascii="Arial" w:hAnsi="Arial" w:cs="Arial"/>
        </w:rPr>
        <w:t>Emotional intelligence (EI) in commercial cleaning contexts needs to be more researched due to a significant gap in existing knowledge. Despite extensive research in various service vocations</w:t>
      </w:r>
      <w:r w:rsidRPr="000B2F6C">
        <w:rPr>
          <w:rFonts w:ascii="Arial" w:hAnsi="Arial" w:cs="Arial"/>
          <w:color w:val="1C1917"/>
        </w:rPr>
        <w:t xml:space="preserve"> </w:t>
      </w:r>
      <w:sdt>
        <w:sdtPr>
          <w:rPr>
            <w:rFonts w:ascii="Arial" w:hAnsi="Arial" w:cs="Arial"/>
            <w:color w:val="1C1917"/>
          </w:rPr>
          <w:tag w:val="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"/>
          <w:id w:val="-1122310005"/>
          <w:placeholder>
            <w:docPart w:val="566017C787B15F489DCB894E5FA5555B"/>
          </w:placeholder>
        </w:sdtPr>
        <w:sdtContent>
          <w:r w:rsidR="00296B02">
            <w:t xml:space="preserve">(Lozano-Peña </w:t>
          </w:r>
          <w:r w:rsidR="00296B02">
            <w:rPr>
              <w:i/>
              <w:iCs/>
            </w:rPr>
            <w:t>et al.</w:t>
          </w:r>
          <w:r w:rsidR="00296B02">
            <w:t xml:space="preserve">, 2021; Wang </w:t>
          </w:r>
          <w:r w:rsidR="00296B02">
            <w:rPr>
              <w:i/>
              <w:iCs/>
            </w:rPr>
            <w:t>et al.</w:t>
          </w:r>
          <w:r w:rsidR="00296B02">
            <w:t xml:space="preserve">, 2021; Bayighomog and Arasli, 2022; Molero Jurado </w:t>
          </w:r>
          <w:r w:rsidR="00296B02">
            <w:rPr>
              <w:i/>
              <w:iCs/>
            </w:rPr>
            <w:t>et al.</w:t>
          </w:r>
          <w:r w:rsidR="00296B02">
            <w:t>, 2022)</w:t>
          </w:r>
        </w:sdtContent>
      </w:sdt>
      <w:r w:rsidRPr="000B2F6C">
        <w:rPr>
          <w:rFonts w:ascii="Arial" w:hAnsi="Arial" w:cs="Arial"/>
        </w:rPr>
        <w:t>, only some studies have specifically evaluated EI's effects on the emotional demands, well-being, and performance of cleaning workers. This raises questions about how EI affects their ability to manage emotional labour, workplace stress, client relationships, and overall performance. Targeted research in commercial cleaning environments is needed to determine the potential advantages of EI in meeting the unique demands of this workforce and boosting engagement, productivity, and career experiences.</w:t>
      </w:r>
    </w:p>
    <w:p w14:paraId="0602A142" w14:textId="77777777" w:rsidR="008F7651" w:rsidRPr="00AD1992" w:rsidRDefault="008F7651" w:rsidP="008F7651">
      <w:pPr>
        <w:spacing w:line="360" w:lineRule="auto"/>
        <w:rPr>
          <w:rFonts w:ascii="Arial" w:hAnsi="Arial" w:cs="Arial"/>
          <w:highlight w:val="yellow"/>
        </w:rPr>
      </w:pPr>
    </w:p>
    <w:p w14:paraId="2DF11F3E" w14:textId="5535F846" w:rsidR="008F7651" w:rsidRDefault="008F7651" w:rsidP="008F7651">
      <w:pPr>
        <w:spacing w:line="360" w:lineRule="auto"/>
        <w:rPr>
          <w:rFonts w:ascii="Arial" w:hAnsi="Arial" w:cs="Arial"/>
        </w:rPr>
      </w:pPr>
      <w:r w:rsidRPr="00C668C1">
        <w:rPr>
          <w:rFonts w:ascii="Arial" w:hAnsi="Arial" w:cs="Arial"/>
        </w:rPr>
        <w:t>Emotional intelligence (EI), engagement, and performance are well-established workplace characteristics</w:t>
      </w:r>
      <w:r w:rsidRPr="00C668C1">
        <w:rPr>
          <w:rFonts w:ascii="Arial" w:hAnsi="Arial" w:cs="Arial"/>
          <w:color w:val="000000"/>
        </w:rPr>
        <w:t xml:space="preserve"> </w:t>
      </w:r>
      <w:sdt>
        <w:sdtPr>
          <w:rPr>
            <w:rFonts w:ascii="Arial" w:hAnsi="Arial" w:cs="Arial"/>
            <w:color w:val="000000"/>
          </w:rPr>
          <w:tag w:val="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"/>
          <w:id w:val="2043241326"/>
          <w:placeholder>
            <w:docPart w:val="96B86A8A18152243806512AAAE249B4B"/>
          </w:placeholder>
        </w:sdtPr>
        <w:sdtContent>
          <w:r w:rsidR="00296B02" w:rsidRPr="00296B02">
            <w:rPr>
              <w:rFonts w:ascii="Arial" w:hAnsi="Arial" w:cs="Arial"/>
              <w:color w:val="000000"/>
            </w:rPr>
            <w:t>(Mattingly and Kraiger, 2019; Persich et al., 2021).</w:t>
          </w:r>
        </w:sdtContent>
      </w:sdt>
      <w:r w:rsidRPr="00C668C1">
        <w:rPr>
          <w:rFonts w:ascii="Arial" w:hAnsi="Arial" w:cs="Arial"/>
        </w:rPr>
        <w:t xml:space="preserve"> However, there is a need for further research on their overlap in commercial cleaning employment. The emotionally demanding nature of this profession leaves a knowledge vacuum in understanding EI's relationship with engagement and performance. Understanding these connections could provide insights into improving cleaning professionals' job stress management, client interaction, job meaning, and task completion efficiency. This research is crucial for implementing targeted changes to employee experiences, productivity, and well-being in this critical industry.</w:t>
      </w:r>
    </w:p>
    <w:p w14:paraId="16486531" w14:textId="77777777" w:rsidR="008F7651" w:rsidRPr="00244EF2" w:rsidRDefault="008F7651" w:rsidP="008F7651">
      <w:pPr>
        <w:spacing w:line="360" w:lineRule="auto"/>
        <w:rPr>
          <w:rFonts w:ascii="Arial" w:hAnsi="Arial" w:cs="Arial"/>
        </w:rPr>
      </w:pPr>
    </w:p>
    <w:p w14:paraId="725ED034" w14:textId="542BA631" w:rsidR="008F7651" w:rsidRPr="00244EF2" w:rsidRDefault="008F7651" w:rsidP="008F7651">
      <w:pPr>
        <w:spacing w:line="360" w:lineRule="auto"/>
        <w:rPr>
          <w:rFonts w:ascii="Arial" w:hAnsi="Arial" w:cs="Arial"/>
        </w:rPr>
      </w:pPr>
      <w:r w:rsidRPr="000B2F6C">
        <w:rPr>
          <w:rFonts w:ascii="Arial" w:hAnsi="Arial" w:cs="Arial"/>
        </w:rPr>
        <w:t>The link connecting emotional intelligence (EI) and job performance, particularly in commercial janitorial positions, is crucial. Due to its unique requirements, existing findings may not apply to the cleaning industry. Research should examine the correlation between EI levels and occupational outcomes to determine if EI is critical for improving the efficacy, satisfaction, and overall success of cleaning personnel and the organization. Further investigation is needed to clarify emotional dynamics and identify potential enhancements in this understudied industry.</w:t>
      </w:r>
    </w:p>
    <w:p w14:paraId="3A665F11" w14:textId="77777777" w:rsidR="008F7651" w:rsidRDefault="008F7651" w:rsidP="008F7651">
      <w:pPr>
        <w:rPr>
          <w:b/>
          <w:bCs/>
        </w:rPr>
      </w:pPr>
    </w:p>
    <w:p w14:paraId="0459D28A" w14:textId="5A1D1720" w:rsidR="008F7651" w:rsidRPr="007537EC" w:rsidRDefault="007537EC" w:rsidP="007537EC">
      <w:pPr>
        <w:pStyle w:val="Heading2"/>
        <w:jc w:val="center"/>
        <w:rPr>
          <w:rFonts w:ascii="Arial" w:hAnsi="Arial" w:cs="Arial"/>
          <w:b/>
          <w:bCs/>
          <w:color w:val="auto"/>
        </w:rPr>
      </w:pPr>
      <w:bookmarkStart w:id="38" w:name="_Toc148629758"/>
      <w:r w:rsidRPr="007537EC">
        <w:rPr>
          <w:rFonts w:ascii="Arial" w:hAnsi="Arial" w:cs="Arial"/>
          <w:b/>
          <w:bCs/>
          <w:color w:val="auto"/>
        </w:rPr>
        <w:t>CONCLUSION</w:t>
      </w:r>
      <w:bookmarkEnd w:id="38"/>
    </w:p>
    <w:p w14:paraId="54EC5DD1" w14:textId="77777777" w:rsidR="008F7651" w:rsidRDefault="008F7651" w:rsidP="008F7651">
      <w:pPr>
        <w:rPr>
          <w:rFonts w:ascii="Arial" w:hAnsi="Arial" w:cs="Arial"/>
        </w:rPr>
      </w:pPr>
    </w:p>
    <w:p w14:paraId="0AD7EBDA" w14:textId="77777777" w:rsidR="008F7651" w:rsidRDefault="008F7651" w:rsidP="008F7651">
      <w:pPr>
        <w:spacing w:line="360" w:lineRule="auto"/>
        <w:rPr>
          <w:rFonts w:ascii="Arial" w:hAnsi="Arial" w:cs="Arial"/>
        </w:rPr>
      </w:pPr>
      <w:r w:rsidRPr="009B3DF4">
        <w:rPr>
          <w:rFonts w:ascii="Arial" w:hAnsi="Arial" w:cs="Arial"/>
        </w:rPr>
        <w:t>This review aimed to consolidate existing research on the effects of emotional intelligence on employee engagement and performance, with a specific emphasis on the commercial cleaning industry. An overview of fundamental concepts was provided, encompassing ability and trait EI models and critical engagement and performance theories. EI is consistently associated with favourable outcomes and attitudes in the workplace. However, considerable work remains to comprehend these relationships in the context of organisations fully.</w:t>
      </w:r>
    </w:p>
    <w:p w14:paraId="187FC444" w14:textId="77777777" w:rsidR="008F7651" w:rsidRPr="009B3DF4" w:rsidRDefault="008F7651" w:rsidP="008F7651">
      <w:pPr>
        <w:spacing w:line="360" w:lineRule="auto"/>
        <w:rPr>
          <w:rFonts w:ascii="Arial" w:hAnsi="Arial" w:cs="Arial"/>
        </w:rPr>
      </w:pPr>
    </w:p>
    <w:p w14:paraId="789935C6" w14:textId="77777777" w:rsidR="008F7651" w:rsidRDefault="008F7651" w:rsidP="008F7651">
      <w:pPr>
        <w:spacing w:line="360" w:lineRule="auto"/>
        <w:rPr>
          <w:rFonts w:ascii="Arial" w:hAnsi="Arial" w:cs="Arial"/>
        </w:rPr>
      </w:pPr>
      <w:r w:rsidRPr="009B3DF4">
        <w:rPr>
          <w:rFonts w:ascii="Arial" w:hAnsi="Arial" w:cs="Arial"/>
        </w:rPr>
        <w:t>Although research has shown that EI improves performance and engagement in service-oriented positions, studies need to investigate these dynamics in the context of commercial cleaning. There is a notable deficiency in understanding the potential impact of emotional intelligence (EI) on the ability of janitorial staff to handle tension, client interactions, emotional job demands, and overall productivity. A focused inquiry is necessary to ascertain whether and how EI benefits this vital workforce.</w:t>
      </w:r>
    </w:p>
    <w:p w14:paraId="28B0DB4D" w14:textId="77777777" w:rsidR="008F7651" w:rsidRPr="009B3DF4" w:rsidRDefault="008F7651" w:rsidP="008F7651">
      <w:pPr>
        <w:spacing w:line="360" w:lineRule="auto"/>
        <w:rPr>
          <w:rFonts w:ascii="Arial" w:hAnsi="Arial" w:cs="Arial"/>
        </w:rPr>
      </w:pPr>
    </w:p>
    <w:p w14:paraId="23D9E1E1" w14:textId="4757AABD" w:rsidR="008F7651" w:rsidRDefault="008F7651" w:rsidP="008F7651">
      <w:pPr>
        <w:spacing w:line="360" w:lineRule="auto"/>
        <w:rPr>
          <w:rFonts w:ascii="Arial" w:hAnsi="Arial" w:cs="Arial"/>
        </w:rPr>
      </w:pPr>
      <w:r w:rsidRPr="009B3DF4">
        <w:rPr>
          <w:rFonts w:ascii="Arial" w:hAnsi="Arial" w:cs="Arial"/>
        </w:rPr>
        <w:t xml:space="preserve">The current investigation introduces three </w:t>
      </w:r>
      <w:r w:rsidRPr="002B6C38">
        <w:rPr>
          <w:rFonts w:ascii="Arial" w:hAnsi="Arial" w:cs="Arial"/>
        </w:rPr>
        <w:t>primary research inquiries</w:t>
      </w:r>
      <w:r w:rsidRPr="009B3DF4">
        <w:rPr>
          <w:rFonts w:ascii="Arial" w:hAnsi="Arial" w:cs="Arial"/>
        </w:rPr>
        <w:t>: How does emotional intelligence i</w:t>
      </w:r>
      <w:r>
        <w:rPr>
          <w:rFonts w:ascii="Arial" w:hAnsi="Arial" w:cs="Arial"/>
        </w:rPr>
        <w:t xml:space="preserve">nfluence </w:t>
      </w:r>
      <w:r w:rsidRPr="009B3DF4">
        <w:rPr>
          <w:rFonts w:ascii="Arial" w:hAnsi="Arial" w:cs="Arial"/>
        </w:rPr>
        <w:t>employee engagement, performance, and outcomes among commercial janitorial staff? (2) How does emotional intelligence impact employees in the janitorial industry in London? (3) In the given context, which aspects of EI substantially influence engagement and performance?</w:t>
      </w:r>
    </w:p>
    <w:p w14:paraId="7DD139DA" w14:textId="77777777" w:rsidR="00043756" w:rsidRDefault="00043756" w:rsidP="008F7651">
      <w:pPr>
        <w:spacing w:line="360" w:lineRule="auto"/>
        <w:rPr>
          <w:rFonts w:ascii="Arial" w:hAnsi="Arial" w:cs="Arial"/>
        </w:rPr>
      </w:pPr>
    </w:p>
    <w:p w14:paraId="78BB4475" w14:textId="1CD0C532" w:rsidR="008F7651" w:rsidRPr="009B3DF4" w:rsidRDefault="00043756" w:rsidP="008F7651">
      <w:pPr>
        <w:spacing w:line="360" w:lineRule="auto"/>
        <w:rPr>
          <w:rFonts w:ascii="Arial" w:hAnsi="Arial" w:cs="Arial"/>
        </w:rPr>
      </w:pPr>
      <w:r w:rsidRPr="00043756">
        <w:rPr>
          <w:rFonts w:ascii="Arial" w:hAnsi="Arial" w:cs="Arial"/>
        </w:rPr>
        <w:t>Mixed approaches are used to study the impact of emotional intelligence (EI) on commercial cleaning organizations. It evaluates participants' emotional intelligence using a modified Schutte Emotional Intelligence Scale and measures engagement and performance using modified questions from various scales. The qualitative investigation provides context on engagement, performance, and EI dynamics. The study aims to guide the development of employee support programs and training schemes to improve the sector's engagement, productivity, and well-being. The Most Know Emotional Intelligence Models</w:t>
      </w:r>
    </w:p>
    <w:p w14:paraId="79D1D899" w14:textId="77777777" w:rsidR="008F7651" w:rsidRDefault="008F7651" w:rsidP="008F7651">
      <w:pPr>
        <w:rPr>
          <w:rFonts w:ascii="Arial" w:hAnsi="Arial" w:cs="Arial"/>
        </w:rPr>
      </w:pPr>
    </w:p>
    <w:p w14:paraId="026F6BEF" w14:textId="77777777" w:rsidR="008F7651" w:rsidRDefault="008F7651" w:rsidP="008F7651">
      <w:pPr>
        <w:rPr>
          <w:rFonts w:ascii="Arial" w:hAnsi="Arial" w:cs="Arial"/>
        </w:rPr>
      </w:pPr>
    </w:p>
    <w:p w14:paraId="2EE885CA" w14:textId="160F4755" w:rsidR="00765631" w:rsidRPr="00765631" w:rsidRDefault="00765631" w:rsidP="00765631"/>
    <w:p w14:paraId="16012957" w14:textId="77777777" w:rsidR="003363DA" w:rsidRDefault="003363DA" w:rsidP="003363DA">
      <w:pPr>
        <w:rPr>
          <w:lang w:eastAsia="en-US"/>
        </w:rPr>
      </w:pPr>
    </w:p>
    <w:p w14:paraId="7DBA1BE7" w14:textId="77777777" w:rsidR="003363DA" w:rsidRDefault="003363DA" w:rsidP="003363DA">
      <w:pPr>
        <w:rPr>
          <w:lang w:eastAsia="en-US"/>
        </w:rPr>
      </w:pPr>
    </w:p>
    <w:p w14:paraId="4DB51D75" w14:textId="77777777" w:rsidR="003363DA" w:rsidRDefault="003363DA" w:rsidP="003363DA">
      <w:pPr>
        <w:rPr>
          <w:lang w:eastAsia="en-US"/>
        </w:rPr>
      </w:pPr>
    </w:p>
    <w:p w14:paraId="56436A02" w14:textId="77777777" w:rsidR="003363DA" w:rsidRDefault="003363DA" w:rsidP="003363DA">
      <w:pPr>
        <w:rPr>
          <w:lang w:eastAsia="en-US"/>
        </w:rPr>
      </w:pPr>
    </w:p>
    <w:p w14:paraId="79D467CD" w14:textId="77777777" w:rsidR="003363DA" w:rsidRDefault="003363DA" w:rsidP="003363DA">
      <w:pPr>
        <w:rPr>
          <w:lang w:eastAsia="en-US"/>
        </w:rPr>
      </w:pPr>
    </w:p>
    <w:p w14:paraId="45B0120C" w14:textId="77777777" w:rsidR="003363DA" w:rsidRDefault="003363DA" w:rsidP="003363DA">
      <w:pPr>
        <w:rPr>
          <w:lang w:eastAsia="en-US"/>
        </w:rPr>
      </w:pPr>
    </w:p>
    <w:p w14:paraId="3D709343" w14:textId="77777777" w:rsidR="003363DA" w:rsidRDefault="003363DA" w:rsidP="003363DA">
      <w:pPr>
        <w:rPr>
          <w:lang w:eastAsia="en-US"/>
        </w:rPr>
      </w:pPr>
    </w:p>
    <w:p w14:paraId="5E38601E" w14:textId="77777777" w:rsidR="003363DA" w:rsidRDefault="003363DA" w:rsidP="003363DA">
      <w:pPr>
        <w:rPr>
          <w:lang w:eastAsia="en-US"/>
        </w:rPr>
      </w:pPr>
    </w:p>
    <w:p w14:paraId="3C1CA2AB" w14:textId="77777777" w:rsidR="003363DA" w:rsidRDefault="003363DA" w:rsidP="003363DA">
      <w:pPr>
        <w:rPr>
          <w:lang w:eastAsia="en-US"/>
        </w:rPr>
      </w:pPr>
    </w:p>
    <w:p w14:paraId="63A9A55B" w14:textId="77777777" w:rsidR="003363DA" w:rsidRDefault="003363DA" w:rsidP="003363DA">
      <w:pPr>
        <w:rPr>
          <w:lang w:eastAsia="en-US"/>
        </w:rPr>
      </w:pPr>
    </w:p>
    <w:p w14:paraId="7CFA798F" w14:textId="77777777" w:rsidR="003363DA" w:rsidRDefault="003363DA" w:rsidP="003363DA">
      <w:pPr>
        <w:rPr>
          <w:lang w:eastAsia="en-US"/>
        </w:rPr>
      </w:pPr>
    </w:p>
    <w:p w14:paraId="64B5EE9F" w14:textId="77777777" w:rsidR="003363DA" w:rsidRDefault="003363DA" w:rsidP="003363DA">
      <w:pPr>
        <w:rPr>
          <w:lang w:eastAsia="en-US"/>
        </w:rPr>
      </w:pPr>
    </w:p>
    <w:p w14:paraId="62FB956B" w14:textId="77777777" w:rsidR="00043756" w:rsidRDefault="00043756" w:rsidP="003363DA">
      <w:pPr>
        <w:rPr>
          <w:lang w:eastAsia="en-US"/>
        </w:rPr>
      </w:pPr>
    </w:p>
    <w:p w14:paraId="5E1A0A85" w14:textId="77777777" w:rsidR="00043756" w:rsidRDefault="00043756" w:rsidP="003363DA">
      <w:pPr>
        <w:rPr>
          <w:lang w:eastAsia="en-US"/>
        </w:rPr>
      </w:pPr>
    </w:p>
    <w:p w14:paraId="680BD4D8" w14:textId="77777777" w:rsidR="00043756" w:rsidRDefault="00043756" w:rsidP="003363DA">
      <w:pPr>
        <w:rPr>
          <w:lang w:eastAsia="en-US"/>
        </w:rPr>
      </w:pPr>
    </w:p>
    <w:p w14:paraId="4D1BAC69" w14:textId="77777777" w:rsidR="00043756" w:rsidRDefault="00043756" w:rsidP="003363DA">
      <w:pPr>
        <w:rPr>
          <w:lang w:eastAsia="en-US"/>
        </w:rPr>
      </w:pPr>
    </w:p>
    <w:p w14:paraId="7E3AEFCB" w14:textId="77777777" w:rsidR="00043756" w:rsidRDefault="00043756" w:rsidP="003363DA">
      <w:pPr>
        <w:rPr>
          <w:lang w:eastAsia="en-US"/>
        </w:rPr>
      </w:pPr>
    </w:p>
    <w:p w14:paraId="5D1B903B" w14:textId="77777777" w:rsidR="00043756" w:rsidRDefault="00043756" w:rsidP="003363DA">
      <w:pPr>
        <w:rPr>
          <w:lang w:eastAsia="en-US"/>
        </w:rPr>
      </w:pPr>
    </w:p>
    <w:p w14:paraId="0FC23A21" w14:textId="77777777" w:rsidR="00043756" w:rsidRDefault="00043756" w:rsidP="003363DA">
      <w:pPr>
        <w:rPr>
          <w:lang w:eastAsia="en-US"/>
        </w:rPr>
      </w:pPr>
    </w:p>
    <w:p w14:paraId="19AA7E28" w14:textId="77777777" w:rsidR="00043756" w:rsidRDefault="00043756" w:rsidP="003363DA">
      <w:pPr>
        <w:rPr>
          <w:lang w:eastAsia="en-US"/>
        </w:rPr>
      </w:pPr>
    </w:p>
    <w:p w14:paraId="3E6BDECE" w14:textId="77777777" w:rsidR="00043756" w:rsidRDefault="00043756" w:rsidP="003363DA">
      <w:pPr>
        <w:rPr>
          <w:lang w:eastAsia="en-US"/>
        </w:rPr>
      </w:pPr>
    </w:p>
    <w:p w14:paraId="3EC4C676" w14:textId="77777777" w:rsidR="00043756" w:rsidRDefault="00043756" w:rsidP="003363DA">
      <w:pPr>
        <w:rPr>
          <w:lang w:eastAsia="en-US"/>
        </w:rPr>
      </w:pPr>
    </w:p>
    <w:p w14:paraId="43CF89F0" w14:textId="77777777" w:rsidR="00043756" w:rsidRDefault="00043756" w:rsidP="003363DA">
      <w:pPr>
        <w:rPr>
          <w:lang w:eastAsia="en-US"/>
        </w:rPr>
      </w:pPr>
    </w:p>
    <w:p w14:paraId="67F5BB91" w14:textId="77777777" w:rsidR="00043756" w:rsidRDefault="00043756" w:rsidP="003363DA">
      <w:pPr>
        <w:rPr>
          <w:lang w:eastAsia="en-US"/>
        </w:rPr>
      </w:pPr>
    </w:p>
    <w:p w14:paraId="2B3F32C1" w14:textId="77777777" w:rsidR="00043756" w:rsidRDefault="00043756" w:rsidP="003363DA">
      <w:pPr>
        <w:rPr>
          <w:lang w:eastAsia="en-US"/>
        </w:rPr>
      </w:pPr>
    </w:p>
    <w:p w14:paraId="12644C05" w14:textId="77777777" w:rsidR="00043756" w:rsidRDefault="00043756" w:rsidP="003363DA">
      <w:pPr>
        <w:rPr>
          <w:lang w:eastAsia="en-US"/>
        </w:rPr>
      </w:pPr>
    </w:p>
    <w:p w14:paraId="215E0599" w14:textId="77777777" w:rsidR="00043756" w:rsidRDefault="00043756" w:rsidP="003363DA">
      <w:pPr>
        <w:rPr>
          <w:lang w:eastAsia="en-US"/>
        </w:rPr>
      </w:pPr>
    </w:p>
    <w:p w14:paraId="1B12BC79" w14:textId="77777777" w:rsidR="00043756" w:rsidRDefault="00043756" w:rsidP="003363DA">
      <w:pPr>
        <w:rPr>
          <w:lang w:eastAsia="en-US"/>
        </w:rPr>
      </w:pPr>
    </w:p>
    <w:p w14:paraId="667B6DF2" w14:textId="77777777" w:rsidR="00043756" w:rsidRDefault="00043756" w:rsidP="003363DA">
      <w:pPr>
        <w:rPr>
          <w:lang w:eastAsia="en-US"/>
        </w:rPr>
      </w:pPr>
    </w:p>
    <w:p w14:paraId="61E5D7C2" w14:textId="77777777" w:rsidR="003363DA" w:rsidRDefault="003363DA" w:rsidP="003363DA">
      <w:pPr>
        <w:rPr>
          <w:lang w:eastAsia="en-US"/>
        </w:rPr>
      </w:pPr>
    </w:p>
    <w:p w14:paraId="34BB81B8" w14:textId="77777777" w:rsidR="00043756" w:rsidRDefault="00043756" w:rsidP="003363DA">
      <w:pPr>
        <w:rPr>
          <w:lang w:eastAsia="en-US"/>
        </w:rPr>
      </w:pPr>
    </w:p>
    <w:p w14:paraId="0BEC406A" w14:textId="77777777" w:rsidR="00043756" w:rsidRDefault="00043756" w:rsidP="003363DA">
      <w:pPr>
        <w:rPr>
          <w:lang w:eastAsia="en-US"/>
        </w:rPr>
      </w:pPr>
    </w:p>
    <w:p w14:paraId="3CD53AAC" w14:textId="77777777" w:rsidR="00043756" w:rsidRDefault="00043756" w:rsidP="003363DA">
      <w:pPr>
        <w:rPr>
          <w:lang w:eastAsia="en-US"/>
        </w:rPr>
      </w:pPr>
    </w:p>
    <w:p w14:paraId="29BC102D" w14:textId="77777777" w:rsidR="00043756" w:rsidRDefault="00043756" w:rsidP="003363DA">
      <w:pPr>
        <w:rPr>
          <w:lang w:eastAsia="en-US"/>
        </w:rPr>
      </w:pPr>
    </w:p>
    <w:p w14:paraId="657D13A5" w14:textId="77777777" w:rsidR="00043756" w:rsidRDefault="00043756" w:rsidP="003363DA">
      <w:pPr>
        <w:rPr>
          <w:lang w:eastAsia="en-US"/>
        </w:rPr>
      </w:pPr>
    </w:p>
    <w:p w14:paraId="3F511728" w14:textId="77777777" w:rsidR="00043756" w:rsidRDefault="00043756" w:rsidP="003363DA">
      <w:pPr>
        <w:rPr>
          <w:lang w:eastAsia="en-US"/>
        </w:rPr>
      </w:pPr>
    </w:p>
    <w:p w14:paraId="78E3699D" w14:textId="77777777" w:rsidR="00043756" w:rsidRDefault="00043756" w:rsidP="003363DA">
      <w:pPr>
        <w:rPr>
          <w:lang w:eastAsia="en-US"/>
        </w:rPr>
      </w:pPr>
    </w:p>
    <w:p w14:paraId="7773FF3C" w14:textId="77777777" w:rsidR="00765631" w:rsidRDefault="00765631" w:rsidP="007E61F8"/>
    <w:p w14:paraId="39C08BFB" w14:textId="77777777" w:rsidR="00FD7254" w:rsidRDefault="00FD7254" w:rsidP="00FD7254"/>
    <w:p w14:paraId="61C762B4" w14:textId="3096A9BB" w:rsidR="00023F35" w:rsidRPr="00414F3C" w:rsidRDefault="003400C7" w:rsidP="000D1634">
      <w:pPr>
        <w:pStyle w:val="Heading1"/>
        <w:numPr>
          <w:ilvl w:val="0"/>
          <w:numId w:val="0"/>
        </w:numPr>
        <w:jc w:val="center"/>
        <w:rPr>
          <w:rFonts w:ascii="Arial" w:hAnsi="Arial" w:cs="Arial"/>
          <w:b/>
          <w:bCs/>
          <w:color w:val="auto"/>
        </w:rPr>
      </w:pPr>
      <w:bookmarkStart w:id="39" w:name="_Toc148629759"/>
      <w:r w:rsidRPr="00414F3C">
        <w:rPr>
          <w:rFonts w:ascii="Arial" w:hAnsi="Arial" w:cs="Arial"/>
          <w:b/>
          <w:bCs/>
          <w:color w:val="auto"/>
        </w:rPr>
        <w:t xml:space="preserve">CHAPTER 3. </w:t>
      </w:r>
      <w:r w:rsidR="00023F35" w:rsidRPr="00414F3C">
        <w:rPr>
          <w:rFonts w:ascii="Arial" w:hAnsi="Arial" w:cs="Arial"/>
          <w:b/>
          <w:bCs/>
          <w:color w:val="auto"/>
        </w:rPr>
        <w:t>METHODOLOGY</w:t>
      </w:r>
      <w:bookmarkEnd w:id="39"/>
      <w:r w:rsidR="00414F3C" w:rsidRPr="00414F3C">
        <w:rPr>
          <w:rFonts w:ascii="Arial" w:hAnsi="Arial" w:cs="Arial"/>
          <w:b/>
          <w:bCs/>
          <w:color w:val="auto"/>
        </w:rPr>
        <w:t xml:space="preserve"> </w:t>
      </w:r>
    </w:p>
    <w:p w14:paraId="5CBF2148" w14:textId="77777777" w:rsidR="0053497C" w:rsidRDefault="0053497C" w:rsidP="003151F1">
      <w:pPr>
        <w:pStyle w:val="Heading2"/>
        <w:rPr>
          <w:rFonts w:ascii="Arial" w:hAnsi="Arial" w:cs="Arial"/>
          <w:color w:val="000000" w:themeColor="text1"/>
          <w:u w:val="single"/>
        </w:rPr>
      </w:pPr>
    </w:p>
    <w:p w14:paraId="5592ACA4" w14:textId="42E043D2" w:rsidR="003151F1" w:rsidRPr="00443878" w:rsidRDefault="00973E31" w:rsidP="00443878">
      <w:pPr>
        <w:pStyle w:val="Heading2"/>
        <w:jc w:val="center"/>
        <w:rPr>
          <w:rFonts w:ascii="Arial" w:hAnsi="Arial" w:cs="Arial"/>
          <w:b/>
          <w:bCs/>
          <w:color w:val="000000" w:themeColor="text1"/>
        </w:rPr>
      </w:pPr>
      <w:bookmarkStart w:id="40" w:name="_Toc148629760"/>
      <w:r w:rsidRPr="00443878">
        <w:rPr>
          <w:rFonts w:ascii="Arial" w:hAnsi="Arial" w:cs="Arial"/>
          <w:b/>
          <w:bCs/>
          <w:color w:val="000000" w:themeColor="text1"/>
        </w:rPr>
        <w:t>INTRODUCTION</w:t>
      </w:r>
      <w:bookmarkEnd w:id="40"/>
    </w:p>
    <w:p w14:paraId="4E2995A0" w14:textId="77777777" w:rsidR="000A091A" w:rsidRDefault="000A091A" w:rsidP="000A091A">
      <w:pPr>
        <w:spacing w:line="360" w:lineRule="auto"/>
        <w:jc w:val="center"/>
        <w:rPr>
          <w:rFonts w:ascii="Arial" w:hAnsi="Arial" w:cs="Arial"/>
          <w:sz w:val="22"/>
          <w:szCs w:val="22"/>
        </w:rPr>
      </w:pPr>
    </w:p>
    <w:p w14:paraId="4101E8A2" w14:textId="07581915" w:rsidR="00CD4D98" w:rsidRPr="00CD4D98" w:rsidRDefault="00CD4D98" w:rsidP="00CD4D98">
      <w:pPr>
        <w:spacing w:line="360" w:lineRule="auto"/>
        <w:rPr>
          <w:rFonts w:ascii="Arial" w:hAnsi="Arial" w:cs="Arial"/>
        </w:rPr>
      </w:pPr>
      <w:r w:rsidRPr="00CD4D98">
        <w:rPr>
          <w:rFonts w:ascii="Arial" w:hAnsi="Arial" w:cs="Arial"/>
        </w:rPr>
        <w:t xml:space="preserve">The primary objective of this exploratory case study is to determine workers' perceptions of emotional intelligence within the workplace. Additionally, this research aims to investigate the potential correlations between employee engagement, employee performance, and emotional intelligence. This study contributes to the existing body of literature on emotional intelligence, employee engagement, and job performance by examining the impact of emotions on workers and their work behaviour </w:t>
      </w:r>
      <w:sdt>
        <w:sdtPr>
          <w:rPr>
            <w:rFonts w:ascii="Arial" w:hAnsi="Arial" w:cs="Arial"/>
            <w:color w:val="000000"/>
          </w:rPr>
          <w:tag w:val="MENDELEY_CITATION_v3_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"/>
          <w:id w:val="-1899584876"/>
          <w:placeholder>
            <w:docPart w:val="DefaultPlaceholder_-1854013440"/>
          </w:placeholder>
        </w:sdtPr>
        <w:sdtContent>
          <w:r w:rsidR="00296B02" w:rsidRPr="00296B02">
            <w:rPr>
              <w:rFonts w:ascii="Arial" w:hAnsi="Arial" w:cs="Arial"/>
              <w:color w:val="000000"/>
            </w:rPr>
            <w:t>(Makkar and Basu, 2019)</w:t>
          </w:r>
        </w:sdtContent>
      </w:sdt>
      <w:r w:rsidRPr="00CD4D98">
        <w:rPr>
          <w:rFonts w:ascii="Arial" w:hAnsi="Arial" w:cs="Arial"/>
        </w:rPr>
        <w:t xml:space="preserve"> Furthermore, this study examines how emotional intelligence affects employee engagement and identifies its essential dimensions. This study could enhance organisations' comprehension of emotional intelligence, employee engagement, and performance interrelationships.</w:t>
      </w:r>
    </w:p>
    <w:p w14:paraId="01467030" w14:textId="77777777" w:rsidR="00CD4D98" w:rsidRPr="00CD4D98" w:rsidRDefault="00CD4D98" w:rsidP="00CD4D98">
      <w:pPr>
        <w:spacing w:line="360" w:lineRule="auto"/>
        <w:rPr>
          <w:rFonts w:ascii="Arial" w:hAnsi="Arial" w:cs="Arial"/>
        </w:rPr>
      </w:pPr>
    </w:p>
    <w:p w14:paraId="14625577" w14:textId="1127A2AB" w:rsidR="003400C7" w:rsidRPr="00611097" w:rsidRDefault="00CD4D98" w:rsidP="00611097">
      <w:pPr>
        <w:spacing w:line="360" w:lineRule="auto"/>
        <w:rPr>
          <w:rFonts w:ascii="Arial" w:hAnsi="Arial" w:cs="Arial"/>
        </w:rPr>
      </w:pPr>
      <w:r w:rsidRPr="00CD4D98">
        <w:rPr>
          <w:rFonts w:ascii="Arial" w:hAnsi="Arial" w:cs="Arial"/>
        </w:rPr>
        <w:t xml:space="preserve">This chapter thoroughly introduces the research methodologies used in the current study. This material provides an overview of many components of a research study, including the research design, population and sampling methods, data collecting processes, </w:t>
      </w:r>
      <w:r w:rsidR="00F73E51" w:rsidRPr="00CD4D98">
        <w:rPr>
          <w:rFonts w:ascii="Arial" w:hAnsi="Arial" w:cs="Arial"/>
        </w:rPr>
        <w:t>instrumentation</w:t>
      </w:r>
      <w:r w:rsidR="00F73E51">
        <w:rPr>
          <w:rFonts w:ascii="Arial" w:hAnsi="Arial" w:cs="Arial"/>
        </w:rPr>
        <w:t xml:space="preserve">, </w:t>
      </w:r>
      <w:r w:rsidR="005942D9">
        <w:rPr>
          <w:rFonts w:ascii="Arial" w:hAnsi="Arial" w:cs="Arial"/>
        </w:rPr>
        <w:t xml:space="preserve">measures, </w:t>
      </w:r>
      <w:r w:rsidRPr="00CD4D98">
        <w:rPr>
          <w:rFonts w:ascii="Arial" w:hAnsi="Arial" w:cs="Arial"/>
        </w:rPr>
        <w:t xml:space="preserve">data </w:t>
      </w:r>
      <w:r w:rsidR="00045082">
        <w:rPr>
          <w:rFonts w:ascii="Arial" w:hAnsi="Arial" w:cs="Arial"/>
        </w:rPr>
        <w:t>analysis</w:t>
      </w:r>
      <w:r w:rsidRPr="00CD4D98">
        <w:rPr>
          <w:rFonts w:ascii="Arial" w:hAnsi="Arial" w:cs="Arial"/>
        </w:rPr>
        <w:t>, and ethical considerations</w:t>
      </w:r>
      <w:r w:rsidR="00045082">
        <w:rPr>
          <w:rFonts w:ascii="Arial" w:hAnsi="Arial" w:cs="Arial"/>
        </w:rPr>
        <w:t xml:space="preserve"> and summary</w:t>
      </w:r>
      <w:r w:rsidRPr="00CD4D98">
        <w:rPr>
          <w:rFonts w:ascii="Arial" w:hAnsi="Arial" w:cs="Arial"/>
        </w:rPr>
        <w:t>. The components above demonstrate the methodology used in conducting the study to answer the specified research objective and questions effectively.</w:t>
      </w:r>
    </w:p>
    <w:p w14:paraId="3AF8031F" w14:textId="77777777" w:rsidR="00E61F7F" w:rsidRDefault="00E61F7F" w:rsidP="00E61F7F"/>
    <w:p w14:paraId="1CE56EEA" w14:textId="29C701D2" w:rsidR="003D7BF0" w:rsidRPr="00611097" w:rsidRDefault="00611097" w:rsidP="003D7BF0">
      <w:pPr>
        <w:pStyle w:val="Heading2"/>
        <w:jc w:val="center"/>
        <w:rPr>
          <w:rFonts w:ascii="Arial" w:hAnsi="Arial" w:cs="Arial"/>
          <w:b/>
          <w:bCs/>
          <w:color w:val="000000" w:themeColor="text1"/>
        </w:rPr>
      </w:pPr>
      <w:bookmarkStart w:id="41" w:name="_Toc148629761"/>
      <w:r w:rsidRPr="00443878">
        <w:rPr>
          <w:rFonts w:ascii="Arial" w:hAnsi="Arial" w:cs="Arial"/>
          <w:b/>
          <w:bCs/>
          <w:color w:val="000000" w:themeColor="text1"/>
        </w:rPr>
        <w:t>RESEARCH DESIGN</w:t>
      </w:r>
      <w:bookmarkEnd w:id="41"/>
    </w:p>
    <w:p w14:paraId="6CD6A237" w14:textId="77777777" w:rsidR="003B44BE" w:rsidRDefault="003B44BE" w:rsidP="003D7BF0"/>
    <w:p w14:paraId="0B325545" w14:textId="73F417AA" w:rsidR="00105198" w:rsidRPr="00973BEA" w:rsidRDefault="00105198" w:rsidP="00A91B55">
      <w:pPr>
        <w:spacing w:line="360" w:lineRule="auto"/>
        <w:rPr>
          <w:rFonts w:ascii="Arial" w:hAnsi="Arial" w:cs="Arial"/>
        </w:rPr>
      </w:pPr>
      <w:r w:rsidRPr="00105198">
        <w:rPr>
          <w:rFonts w:ascii="Arial" w:hAnsi="Arial" w:cs="Arial"/>
        </w:rPr>
        <w:t>The study explores the impact of emotional intelligence on employee engagement and performance in a commercial context. It aims to measure the correlation between emotional intelligence and performance metrics and explore its nuanced influence on employee engagement. The research employs a pragmatic philosophy and a mixed methods approach, focusing on quantitative and qualitative aspects.</w:t>
      </w:r>
    </w:p>
    <w:p w14:paraId="528BBF9C" w14:textId="15887290" w:rsidR="00BC78CA" w:rsidRPr="003C22E5" w:rsidRDefault="00BC78CA" w:rsidP="00BC78CA">
      <w:pPr>
        <w:pStyle w:val="NormalWeb"/>
        <w:spacing w:line="360" w:lineRule="auto"/>
        <w:rPr>
          <w:rFonts w:ascii="Arial" w:hAnsi="Arial" w:cs="Arial"/>
        </w:rPr>
      </w:pPr>
      <w:r w:rsidRPr="003A7000">
        <w:rPr>
          <w:rFonts w:ascii="Arial" w:hAnsi="Arial" w:cs="Arial"/>
        </w:rPr>
        <w:t>This study adopted a mix methodology</w:t>
      </w:r>
      <w:r>
        <w:rPr>
          <w:rFonts w:ascii="Arial" w:hAnsi="Arial" w:cs="Arial"/>
        </w:rPr>
        <w:t xml:space="preserve">, quantitative and qualitative data, gather using self-report surveys </w:t>
      </w:r>
      <w:r w:rsidRPr="003A7000">
        <w:rPr>
          <w:rFonts w:ascii="Arial" w:hAnsi="Arial" w:cs="Arial"/>
        </w:rPr>
        <w:t xml:space="preserve">to investigate the relationships among emotional intelligence (EI), and Employee engagement (EE), and employee performance (EP). </w:t>
      </w:r>
      <w:r w:rsidRPr="00E27F06">
        <w:rPr>
          <w:rFonts w:ascii="Arial" w:hAnsi="Arial" w:cs="Arial"/>
        </w:rPr>
        <w:t xml:space="preserve">The quantitative method focuses on data expressed in figures, obtainable through questionnaires </w:t>
      </w:r>
      <w:sdt>
        <w:sdtPr>
          <w:rPr>
            <w:rFonts w:ascii="Arial" w:hAnsi="Arial" w:cs="Arial"/>
          </w:rPr>
          <w:tag w:val="MENDELEY_CITATION_v3_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"/>
          <w:id w:val="-2066556852"/>
          <w:placeholder>
            <w:docPart w:val="DefaultPlaceholder_-1854013440"/>
          </w:placeholder>
        </w:sdtPr>
        <w:sdtContent>
          <w:r w:rsidR="00296B02">
            <w:t xml:space="preserve">(Humphreys </w:t>
          </w:r>
          <w:r w:rsidR="00296B02">
            <w:rPr>
              <w:i/>
              <w:iCs/>
            </w:rPr>
            <w:t>et al.</w:t>
          </w:r>
          <w:r w:rsidR="00296B02">
            <w:t>, 2021)</w:t>
          </w:r>
        </w:sdtContent>
      </w:sdt>
      <w:r w:rsidRPr="00CB1302">
        <w:rPr>
          <w:rFonts w:ascii="Arial" w:hAnsi="Arial" w:cs="Arial"/>
        </w:rPr>
        <w:t>.</w:t>
      </w:r>
      <w:r w:rsidRPr="00E27F06">
        <w:rPr>
          <w:rFonts w:ascii="Arial" w:hAnsi="Arial" w:cs="Arial"/>
        </w:rPr>
        <w:t xml:space="preserve"> </w:t>
      </w:r>
      <w:r w:rsidR="00407917">
        <w:rPr>
          <w:rFonts w:ascii="Arial" w:hAnsi="Arial" w:cs="Arial"/>
        </w:rPr>
        <w:t>I</w:t>
      </w:r>
      <w:r w:rsidRPr="00E27F06">
        <w:rPr>
          <w:rFonts w:ascii="Arial" w:hAnsi="Arial" w:cs="Arial"/>
        </w:rPr>
        <w:t>n contrast, the qualitative methodology involves a range of techniques, including questionnaires, interviews, focus groups and surveys</w:t>
      </w:r>
      <w:r>
        <w:rPr>
          <w:rFonts w:ascii="Arial" w:hAnsi="Arial" w:cs="Arial"/>
        </w:rPr>
        <w:t xml:space="preserve"> </w:t>
      </w:r>
      <w:sdt>
        <w:sdtPr>
          <w:rPr>
            <w:rFonts w:ascii="Arial" w:hAnsi="Arial" w:cs="Arial"/>
            <w:highlight w:val="yellow"/>
          </w:rPr>
          <w:tag w:val="MENDELEY_CITATION_v3_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"/>
          <w:id w:val="2006787562"/>
          <w:placeholder>
            <w:docPart w:val="DefaultPlaceholder_-1854013440"/>
          </w:placeholder>
        </w:sdtPr>
        <w:sdtContent>
          <w:r w:rsidR="00665B85" w:rsidRPr="009C5522">
            <w:rPr>
              <w:rFonts w:ascii="Arial" w:hAnsi="Arial" w:cs="Arial"/>
            </w:rPr>
            <w:t xml:space="preserve">(Veluswamy </w:t>
          </w:r>
          <w:r w:rsidR="00665B85" w:rsidRPr="009C5522">
            <w:rPr>
              <w:rFonts w:ascii="Arial" w:hAnsi="Arial" w:cs="Arial"/>
              <w:i/>
              <w:iCs/>
            </w:rPr>
            <w:t>et al.</w:t>
          </w:r>
          <w:r w:rsidR="00665B85" w:rsidRPr="009C5522">
            <w:rPr>
              <w:rFonts w:ascii="Arial" w:hAnsi="Arial" w:cs="Arial"/>
            </w:rPr>
            <w:t>, 2013)</w:t>
          </w:r>
        </w:sdtContent>
      </w:sdt>
    </w:p>
    <w:p w14:paraId="3356F95A" w14:textId="1B53C91D" w:rsidR="007704EF" w:rsidRPr="00D2156D" w:rsidRDefault="00D2156D" w:rsidP="00A91B55">
      <w:pPr>
        <w:spacing w:line="360" w:lineRule="auto"/>
        <w:rPr>
          <w:rFonts w:ascii="Arial" w:hAnsi="Arial" w:cs="Arial"/>
        </w:rPr>
      </w:pPr>
      <w:r w:rsidRPr="00D2156D">
        <w:rPr>
          <w:rFonts w:ascii="Arial" w:hAnsi="Arial" w:cs="Arial"/>
        </w:rPr>
        <w:t>Pragmatism is a philosophical approach that places a significant emphasis on the real-world application of concepts and theories to events in actual life</w:t>
      </w:r>
      <w:r w:rsidR="00B92171">
        <w:rPr>
          <w:rFonts w:ascii="Arial" w:hAnsi="Arial" w:cs="Arial"/>
        </w:rPr>
        <w:t xml:space="preserve"> </w:t>
      </w:r>
      <w:sdt>
        <w:sdtPr>
          <w:rPr>
            <w:rFonts w:ascii="Arial" w:hAnsi="Arial" w:cs="Arial"/>
            <w:color w:val="000000"/>
          </w:rPr>
          <w:tag w:val="MENDELEY_CITATION_v3_eyJjaXRhdGlvbklEIjoiTUVOREVMRVlfQ0lUQVRJT05fMDM2MjYzMWItM2UzMS00MGYwLTgzZjgtNWZkMTFiOTVjZDc3IiwicHJvcGVydGllcyI6eyJub3RlSW5kZXgiOjB9LCJpc0VkaXRlZCI6ZmFsc2UsIm1hbnVhbE92ZXJyaWRlIjp7ImlzTWFudWFsbHlPdmVycmlkZGVuIjpmYWxzZSwiY2l0ZXByb2NUZXh0IjoiKEtlbGx5IGFuZCBDb3JkZWlybywgMjAyMCkiLCJtYW51YWxPdmVycmlkZVRleHQiOiIifSwiY2l0YXRpb25JdGVtcyI6W3siaWQiOiI1OTY1ZGVkNy02NDIzLTMyYmYtOWM1Yy00YzU3OGYxZjEyMDAiLCJpdGVtRGF0YSI6eyJ0eXBlIjoiYXJ0aWNsZS1qb3VybmFsIiwiaWQiOiI1OTY1ZGVkNy02NDIzLTMyYmYtOWM1Yy00YzU3OGYxZjEyMDA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"/>
          <w:id w:val="-548841293"/>
          <w:placeholder>
            <w:docPart w:val="DefaultPlaceholder_-1854013440"/>
          </w:placeholder>
        </w:sdtPr>
        <w:sdtContent>
          <w:r w:rsidR="00296B02" w:rsidRPr="00296B02">
            <w:rPr>
              <w:rFonts w:ascii="Arial" w:hAnsi="Arial" w:cs="Arial"/>
              <w:color w:val="000000"/>
            </w:rPr>
            <w:t>(Kelly and Cordeiro, 2020)</w:t>
          </w:r>
        </w:sdtContent>
      </w:sdt>
      <w:r w:rsidR="00EA427E">
        <w:rPr>
          <w:rFonts w:ascii="Arial" w:hAnsi="Arial" w:cs="Arial"/>
        </w:rPr>
        <w:t>.</w:t>
      </w:r>
      <w:r w:rsidRPr="00D2156D">
        <w:rPr>
          <w:rFonts w:ascii="Arial" w:hAnsi="Arial" w:cs="Arial"/>
        </w:rPr>
        <w:t xml:space="preserve"> It holds utility in research because it fosters the exploration of ideas that have the potential to reshape our understanding of the world and its interactions</w:t>
      </w:r>
      <w:sdt>
        <w:sdtPr>
          <w:rPr>
            <w:rFonts w:ascii="Arial" w:hAnsi="Arial" w:cs="Arial"/>
            <w:color w:val="000000"/>
          </w:rPr>
          <w:tag w:val="MENDELEY_CITATION_v3_eyJjaXRhdGlvbklEIjoiTUVOREVMRVlfQ0lUQVRJT05fODIzOTBlMDktMTgxOC00YWZlLWIzZjktOGZkZmI5YTM5NmE4IiwicHJvcGVydGllcyI6eyJub3RlSW5kZXgiOjB9LCJpc0VkaXRlZCI6ZmFsc2UsIm1hbnVhbE92ZXJyaWRlIjp7ImlzTWFudWFsbHlPdmVycmlkZGVuIjpmYWxzZSwiY2l0ZXByb2NUZXh0IjoiKE1vcmdhbiwgMjAxNCkiLCJtYW51YWxPdmVycmlkZVRleHQiOiIifSwiY2l0YXRpb25JdGVtcyI6W3siaWQiOiIyMWIwNmE1NS1mZWY4LTNmNGMtODcxZS1hY2U1ZmU1MWU5M2EiLCJpdGVtRGF0YSI6eyJ0eXBlIjoiYXJ0aWNsZS1qb3VybmFsIiwiaWQiOiIyMWIwNmE1NS1mZWY4LTNmNGMtODcxZS1hY2U1ZmU1MWU5M2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"/>
          <w:id w:val="1918058920"/>
          <w:placeholder>
            <w:docPart w:val="DefaultPlaceholder_-1854013440"/>
          </w:placeholder>
        </w:sdtPr>
        <w:sdtContent>
          <w:r w:rsidR="00296B02" w:rsidRPr="00296B02">
            <w:rPr>
              <w:rFonts w:ascii="Arial" w:hAnsi="Arial" w:cs="Arial"/>
              <w:color w:val="000000"/>
            </w:rPr>
            <w:t>(Morgan, 2014)</w:t>
          </w:r>
        </w:sdtContent>
      </w:sdt>
      <w:r w:rsidR="004B6C30" w:rsidRPr="004B6C30">
        <w:rPr>
          <w:rFonts w:ascii="Arial" w:hAnsi="Arial" w:cs="Arial"/>
          <w:color w:val="0E101A"/>
        </w:rPr>
        <w:t>.</w:t>
      </w:r>
      <w:r w:rsidR="004B6C30">
        <w:rPr>
          <w:color w:val="0E101A"/>
        </w:rPr>
        <w:t xml:space="preserve"> </w:t>
      </w:r>
      <w:r w:rsidRPr="00D2156D">
        <w:rPr>
          <w:rFonts w:ascii="Arial" w:hAnsi="Arial" w:cs="Arial"/>
        </w:rPr>
        <w:t xml:space="preserve">When pragmatism is integrated into mixed methods research, it empowers researchers to collect and assess both quantitative and qualitative data, thereby offering contextual insights and a deeper comprehension of the subject matter </w:t>
      </w:r>
      <w:sdt>
        <w:sdtPr>
          <w:rPr>
            <w:rFonts w:ascii="Arial" w:hAnsi="Arial" w:cs="Arial"/>
            <w:color w:val="000000"/>
          </w:rPr>
          <w:tag w:val="MENDELEY_CITATION_v3_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"/>
          <w:id w:val="-1244030224"/>
          <w:placeholder>
            <w:docPart w:val="DefaultPlaceholder_-1854013440"/>
          </w:placeholder>
        </w:sdtPr>
        <w:sdtContent>
          <w:r w:rsidR="00296B02" w:rsidRPr="00296B02">
            <w:rPr>
              <w:rFonts w:ascii="Arial" w:hAnsi="Arial" w:cs="Arial"/>
              <w:color w:val="000000"/>
            </w:rPr>
            <w:t>(Foster, 2023)</w:t>
          </w:r>
        </w:sdtContent>
      </w:sdt>
      <w:r w:rsidRPr="00D2156D">
        <w:rPr>
          <w:rFonts w:ascii="Arial" w:hAnsi="Arial" w:cs="Arial"/>
        </w:rPr>
        <w:t>. This fusion of approaches amplifies the robustness of research outcomes, enabling decision-making grounded in both statistical significance and the practical application of results. The integration of pragmatism and mixed methodology thus contributes to the understanding of intricate real-world issues, encouraging meaningful advancements.</w:t>
      </w:r>
    </w:p>
    <w:p w14:paraId="5EBBCF90" w14:textId="77777777" w:rsidR="009E1D5D" w:rsidRPr="0073603B" w:rsidRDefault="009E1D5D" w:rsidP="00A91B55">
      <w:pPr>
        <w:spacing w:line="360" w:lineRule="auto"/>
        <w:rPr>
          <w:rFonts w:ascii="Arial" w:hAnsi="Arial" w:cs="Arial"/>
        </w:rPr>
      </w:pPr>
    </w:p>
    <w:p w14:paraId="27F9495E" w14:textId="3AC670F1" w:rsidR="000A454B" w:rsidRPr="0073603B" w:rsidRDefault="0073603B" w:rsidP="00A91B55">
      <w:pPr>
        <w:spacing w:line="360" w:lineRule="auto"/>
        <w:rPr>
          <w:rFonts w:ascii="Arial" w:hAnsi="Arial" w:cs="Arial"/>
        </w:rPr>
      </w:pPr>
      <w:r w:rsidRPr="0073603B">
        <w:rPr>
          <w:rFonts w:ascii="Arial" w:hAnsi="Arial" w:cs="Arial"/>
        </w:rPr>
        <w:t xml:space="preserve">In science, researchers utilize both inductive and deductive methodologies to construct ideas through the analysis of empirical evidence and logical reasoning. These approaches offer distinct perspectives on theory generation, validation, and identification. Inductive methods derive from evidence-based </w:t>
      </w:r>
      <w:r w:rsidRPr="00CD5EB0">
        <w:rPr>
          <w:rFonts w:ascii="Arial" w:hAnsi="Arial" w:cs="Arial"/>
        </w:rPr>
        <w:t>observations</w:t>
      </w:r>
      <w:sdt>
        <w:sdtPr>
          <w:rPr>
            <w:rFonts w:ascii="Arial" w:hAnsi="Arial" w:cs="Arial"/>
          </w:rPr>
          <w:tag w:val="MENDELEY_CITATION_v3_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"/>
          <w:id w:val="988592295"/>
          <w:placeholder>
            <w:docPart w:val="DefaultPlaceholder_-1854013440"/>
          </w:placeholder>
        </w:sdtPr>
        <w:sdtContent>
          <w:r w:rsidR="00296B02">
            <w:t xml:space="preserve">(Hayes </w:t>
          </w:r>
          <w:r w:rsidR="00296B02">
            <w:rPr>
              <w:i/>
              <w:iCs/>
            </w:rPr>
            <w:t>et al.</w:t>
          </w:r>
          <w:r w:rsidR="00296B02">
            <w:t>, 2019)</w:t>
          </w:r>
        </w:sdtContent>
      </w:sdt>
      <w:r w:rsidR="005C4A29" w:rsidRPr="00CD5EB0">
        <w:rPr>
          <w:rFonts w:ascii="Arial" w:hAnsi="Arial" w:cs="Arial"/>
        </w:rPr>
        <w:t xml:space="preserve">, </w:t>
      </w:r>
      <w:r w:rsidRPr="00CD5EB0">
        <w:rPr>
          <w:rFonts w:ascii="Arial" w:hAnsi="Arial" w:cs="Arial"/>
        </w:rPr>
        <w:t>while deductive methods</w:t>
      </w:r>
      <w:r w:rsidRPr="0073603B">
        <w:rPr>
          <w:rFonts w:ascii="Arial" w:hAnsi="Arial" w:cs="Arial"/>
        </w:rPr>
        <w:t xml:space="preserve"> rest upon pre-established hypotheses </w:t>
      </w:r>
      <w:sdt>
        <w:sdtPr>
          <w:rPr>
            <w:rFonts w:ascii="Arial" w:hAnsi="Arial" w:cs="Arial"/>
            <w:color w:val="000000"/>
          </w:rPr>
          <w:tag w:val="MENDELEY_CITATION_v3_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"/>
          <w:id w:val="1717705152"/>
          <w:placeholder>
            <w:docPart w:val="DefaultPlaceholder_-1854013440"/>
          </w:placeholder>
        </w:sdtPr>
        <w:sdtContent>
          <w:r w:rsidR="00296B02" w:rsidRPr="00296B02">
            <w:rPr>
              <w:rFonts w:ascii="Arial" w:hAnsi="Arial" w:cs="Arial"/>
              <w:color w:val="000000"/>
            </w:rPr>
            <w:t>(Shin, 2019)</w:t>
          </w:r>
        </w:sdtContent>
      </w:sdt>
      <w:r w:rsidR="00CE5BFB">
        <w:rPr>
          <w:rFonts w:ascii="Arial" w:hAnsi="Arial" w:cs="Arial"/>
        </w:rPr>
        <w:t>.</w:t>
      </w:r>
    </w:p>
    <w:p w14:paraId="70C4DE80" w14:textId="77777777" w:rsidR="0073603B" w:rsidRDefault="0073603B" w:rsidP="00A91B55">
      <w:pPr>
        <w:spacing w:line="360" w:lineRule="auto"/>
      </w:pPr>
    </w:p>
    <w:p w14:paraId="7F4416AF" w14:textId="49CE9D1E" w:rsidR="003D7BF0" w:rsidRDefault="00B60D89" w:rsidP="00A91B55">
      <w:pPr>
        <w:spacing w:line="360" w:lineRule="auto"/>
        <w:rPr>
          <w:rFonts w:ascii="Arial" w:hAnsi="Arial" w:cs="Arial"/>
        </w:rPr>
      </w:pPr>
      <w:r w:rsidRPr="00B60D89">
        <w:rPr>
          <w:rFonts w:ascii="Arial" w:hAnsi="Arial" w:cs="Arial"/>
        </w:rPr>
        <w:t>The inductive approach also referred to as the bottom-up strategy, is a research methodology that initiates by formulating research inquiries and subsequently collects and evaluates data to generate a theory rooted in participants' perspectives</w:t>
      </w:r>
      <w:sdt>
        <w:sdtPr>
          <w:rPr>
            <w:rFonts w:ascii="Arial" w:hAnsi="Arial" w:cs="Arial"/>
            <w:color w:val="000000"/>
          </w:rPr>
          <w:tag w:val="MENDELEY_CITATION_v3_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"/>
          <w:id w:val="440887712"/>
          <w:placeholder>
            <w:docPart w:val="DefaultPlaceholder_-1854013440"/>
          </w:placeholder>
        </w:sdtPr>
        <w:sdtContent>
          <w:r w:rsidR="00296B02" w:rsidRPr="00296B02">
            <w:rPr>
              <w:rFonts w:ascii="Arial" w:hAnsi="Arial" w:cs="Arial"/>
              <w:color w:val="000000"/>
            </w:rPr>
            <w:t>(Johansson, 2021)</w:t>
          </w:r>
        </w:sdtContent>
      </w:sdt>
      <w:r w:rsidRPr="00B60D89">
        <w:rPr>
          <w:rFonts w:ascii="Arial" w:hAnsi="Arial" w:cs="Arial"/>
        </w:rPr>
        <w:t xml:space="preserve">. In contrast, the deductive approach entails a research method that examines existing theories, with a focus on real-world data, and attempts to develop new theories within the framework of the established </w:t>
      </w:r>
      <w:r w:rsidRPr="00CD5EB0">
        <w:rPr>
          <w:rFonts w:ascii="Arial" w:hAnsi="Arial" w:cs="Arial"/>
        </w:rPr>
        <w:t>ones</w:t>
      </w:r>
      <w:sdt>
        <w:sdtPr>
          <w:rPr>
            <w:rFonts w:ascii="Arial" w:hAnsi="Arial" w:cs="Arial"/>
          </w:rPr>
          <w:tag w:val="MENDELEY_CITATION_v3_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"/>
          <w:id w:val="-1886780118"/>
          <w:placeholder>
            <w:docPart w:val="DefaultPlaceholder_-1854013440"/>
          </w:placeholder>
        </w:sdtPr>
        <w:sdtContent>
          <w:r w:rsidR="00296B02">
            <w:t xml:space="preserve">(Hatta </w:t>
          </w:r>
          <w:r w:rsidR="00296B02">
            <w:rPr>
              <w:i/>
              <w:iCs/>
            </w:rPr>
            <w:t>et al.</w:t>
          </w:r>
          <w:r w:rsidR="00296B02">
            <w:t>, 2020)</w:t>
          </w:r>
        </w:sdtContent>
      </w:sdt>
      <w:r w:rsidR="00AB5725" w:rsidRPr="00CD5EB0">
        <w:rPr>
          <w:rFonts w:ascii="Arial" w:hAnsi="Arial" w:cs="Arial"/>
        </w:rPr>
        <w:t>.</w:t>
      </w:r>
      <w:r w:rsidRPr="00CD5EB0">
        <w:rPr>
          <w:rFonts w:ascii="Arial" w:hAnsi="Arial" w:cs="Arial"/>
        </w:rPr>
        <w:t xml:space="preserve"> This</w:t>
      </w:r>
      <w:r w:rsidRPr="00B60D89">
        <w:rPr>
          <w:rFonts w:ascii="Arial" w:hAnsi="Arial" w:cs="Arial"/>
        </w:rPr>
        <w:t xml:space="preserve"> method follows a top-down route, commencing with a theoretical framework and hypothesis formulation, followed by evidence collection and analysis to corroborate or challenge the foundational theory </w:t>
      </w:r>
      <w:sdt>
        <w:sdtPr>
          <w:rPr>
            <w:rFonts w:ascii="Arial" w:hAnsi="Arial" w:cs="Arial"/>
            <w:color w:val="000000"/>
          </w:rPr>
          <w:tag w:val="MENDELEY_CITATION_v3_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"/>
          <w:id w:val="110091192"/>
          <w:placeholder>
            <w:docPart w:val="DefaultPlaceholder_-1854013440"/>
          </w:placeholder>
        </w:sdtPr>
        <w:sdtContent>
          <w:r w:rsidR="00296B02" w:rsidRPr="00296B02">
            <w:rPr>
              <w:rFonts w:ascii="Arial" w:hAnsi="Arial" w:cs="Arial"/>
              <w:color w:val="000000"/>
            </w:rPr>
            <w:t>(Kanger, 2016)</w:t>
          </w:r>
        </w:sdtContent>
      </w:sdt>
    </w:p>
    <w:p w14:paraId="3C518DD3" w14:textId="77777777" w:rsidR="001549FB" w:rsidRDefault="001549FB" w:rsidP="00443878">
      <w:pPr>
        <w:pStyle w:val="Heading2"/>
        <w:jc w:val="center"/>
        <w:rPr>
          <w:rFonts w:ascii="Arial" w:hAnsi="Arial" w:cs="Arial"/>
          <w:b/>
          <w:bCs/>
          <w:color w:val="auto"/>
        </w:rPr>
      </w:pPr>
    </w:p>
    <w:p w14:paraId="767401A0" w14:textId="037090C5" w:rsidR="00F658D2" w:rsidRDefault="00611097" w:rsidP="00443878">
      <w:pPr>
        <w:pStyle w:val="Heading2"/>
        <w:jc w:val="center"/>
        <w:rPr>
          <w:rFonts w:ascii="Arial" w:hAnsi="Arial" w:cs="Arial"/>
          <w:b/>
          <w:bCs/>
          <w:color w:val="auto"/>
        </w:rPr>
      </w:pPr>
      <w:bookmarkStart w:id="42" w:name="_Toc148629762"/>
      <w:r w:rsidRPr="00443878">
        <w:rPr>
          <w:rFonts w:ascii="Arial" w:hAnsi="Arial" w:cs="Arial"/>
          <w:b/>
          <w:bCs/>
          <w:color w:val="auto"/>
        </w:rPr>
        <w:t>POPULATION AND SAMPLING</w:t>
      </w:r>
      <w:bookmarkEnd w:id="42"/>
    </w:p>
    <w:p w14:paraId="494E44B2" w14:textId="77777777" w:rsidR="00443878" w:rsidRPr="00443878" w:rsidRDefault="00443878" w:rsidP="00443878">
      <w:pPr>
        <w:rPr>
          <w:lang w:eastAsia="en-US"/>
        </w:rPr>
      </w:pPr>
    </w:p>
    <w:p w14:paraId="41332E37" w14:textId="77777777" w:rsidR="00206C66" w:rsidRDefault="00206C66" w:rsidP="00465934">
      <w:pPr>
        <w:autoSpaceDE w:val="0"/>
        <w:autoSpaceDN w:val="0"/>
        <w:adjustRightInd w:val="0"/>
        <w:spacing w:line="360" w:lineRule="auto"/>
        <w:rPr>
          <w:rFonts w:ascii="Arial" w:eastAsiaTheme="minorHAnsi" w:hAnsi="Arial" w:cs="Arial"/>
          <w:lang w:eastAsia="en-US"/>
        </w:rPr>
      </w:pPr>
      <w:r w:rsidRPr="00465934">
        <w:rPr>
          <w:rFonts w:ascii="Arial" w:eastAsiaTheme="minorHAnsi" w:hAnsi="Arial" w:cs="Arial"/>
          <w:lang w:eastAsia="en-US"/>
        </w:rPr>
        <w:t>In this study, participants were selected from the commercial cleaning industry in London. The selection process involved an initial contact with ten cleaning companies, initiated through email invitations. Upon receiving approval from the cleaning companies to participate in the research, the researcher proceeded to contact managers who expressed an interest in the study. These managers were sent a copy of the consent form, ensuring that they were fully informed about the research's purpose and the nature of their participation. Subsequently, the participants were provided with a link to access the questionnaires and detailed instructions. Finally, a thank-you email was sent to express appreciation for their participation in the research.</w:t>
      </w:r>
    </w:p>
    <w:p w14:paraId="37B5C485" w14:textId="77777777" w:rsidR="00FA258A" w:rsidRDefault="00FA258A" w:rsidP="00465934">
      <w:pPr>
        <w:autoSpaceDE w:val="0"/>
        <w:autoSpaceDN w:val="0"/>
        <w:adjustRightInd w:val="0"/>
        <w:spacing w:line="360" w:lineRule="auto"/>
        <w:rPr>
          <w:rFonts w:ascii="Arial" w:eastAsiaTheme="minorHAnsi" w:hAnsi="Arial" w:cs="Arial"/>
          <w:lang w:eastAsia="en-US"/>
        </w:rPr>
      </w:pPr>
    </w:p>
    <w:p w14:paraId="7B000B46" w14:textId="06C73B19" w:rsidR="00FA258A" w:rsidRPr="00465934" w:rsidRDefault="0012486B" w:rsidP="00465934">
      <w:pPr>
        <w:autoSpaceDE w:val="0"/>
        <w:autoSpaceDN w:val="0"/>
        <w:adjustRightInd w:val="0"/>
        <w:spacing w:line="360" w:lineRule="auto"/>
        <w:rPr>
          <w:rFonts w:ascii="Arial" w:eastAsiaTheme="minorHAnsi" w:hAnsi="Arial" w:cs="Arial"/>
          <w:lang w:eastAsia="en-US"/>
        </w:rPr>
      </w:pPr>
      <w:r w:rsidRPr="0012486B">
        <w:rPr>
          <w:rFonts w:ascii="Arial" w:eastAsiaTheme="minorHAnsi" w:hAnsi="Arial" w:cs="Arial"/>
          <w:lang w:eastAsia="en-US"/>
        </w:rPr>
        <w:t xml:space="preserve">The researcher employed the convenience sampling approach to select participants. As explained by </w:t>
      </w:r>
      <w:sdt>
        <w:sdtPr>
          <w:rPr>
            <w:rFonts w:ascii="Arial" w:eastAsiaTheme="minorHAnsi" w:hAnsi="Arial" w:cs="Arial"/>
            <w:color w:val="000000"/>
            <w:lang w:eastAsia="en-US"/>
          </w:rPr>
          <w:tag w:val="MENDELEY_CITATION_v3_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"/>
          <w:id w:val="-471994042"/>
          <w:placeholder>
            <w:docPart w:val="DefaultPlaceholder_-1854013440"/>
          </w:placeholder>
        </w:sdtPr>
        <w:sdtContent>
          <w:r w:rsidR="00296B02" w:rsidRPr="00296B02">
            <w:rPr>
              <w:rFonts w:ascii="Arial" w:eastAsiaTheme="minorHAnsi" w:hAnsi="Arial" w:cs="Arial"/>
              <w:color w:val="000000"/>
              <w:lang w:eastAsia="en-US"/>
            </w:rPr>
            <w:t>(Stratton, 2021)</w:t>
          </w:r>
        </w:sdtContent>
      </w:sdt>
      <w:r w:rsidRPr="0012486B">
        <w:rPr>
          <w:rFonts w:ascii="Arial" w:eastAsiaTheme="minorHAnsi" w:hAnsi="Arial" w:cs="Arial"/>
          <w:lang w:eastAsia="en-US"/>
        </w:rPr>
        <w:t>, 'Convenience sampling is a non-probability method in which participants self-select whether to participate.' This sampling approach was chosen for this study to address the research questions and problem. Convenience sampling was deemed suitable for this research due to the practical constraints and the need for accessible participants within the commercial cleaning industry, ensuring that data could be collected efficiently to explore the research objectives</w:t>
      </w:r>
      <w:r>
        <w:rPr>
          <w:rFonts w:ascii="AppleSystemUIFont" w:eastAsiaTheme="minorHAnsi" w:hAnsi="AppleSystemUIFont" w:cs="AppleSystemUIFont"/>
          <w:sz w:val="26"/>
          <w:szCs w:val="26"/>
          <w:lang w:eastAsia="en-US"/>
        </w:rPr>
        <w:t>.</w:t>
      </w:r>
    </w:p>
    <w:p w14:paraId="072060BE" w14:textId="77777777" w:rsidR="00465934" w:rsidRPr="00465934" w:rsidRDefault="00465934" w:rsidP="00206C66">
      <w:pPr>
        <w:autoSpaceDE w:val="0"/>
        <w:autoSpaceDN w:val="0"/>
        <w:adjustRightInd w:val="0"/>
        <w:rPr>
          <w:rFonts w:ascii="Arial" w:eastAsiaTheme="minorHAnsi" w:hAnsi="Arial" w:cs="Arial"/>
          <w:lang w:eastAsia="en-US"/>
        </w:rPr>
      </w:pPr>
    </w:p>
    <w:p w14:paraId="295B5C9F" w14:textId="6380D28A" w:rsidR="00F658D2" w:rsidRPr="00465934" w:rsidRDefault="00206C66" w:rsidP="00206C66">
      <w:pPr>
        <w:spacing w:line="360" w:lineRule="auto"/>
        <w:rPr>
          <w:rFonts w:ascii="Arial" w:hAnsi="Arial" w:cs="Arial"/>
        </w:rPr>
      </w:pPr>
      <w:r w:rsidRPr="00465934">
        <w:rPr>
          <w:rFonts w:ascii="Arial" w:eastAsiaTheme="minorHAnsi" w:hAnsi="Arial" w:cs="Arial"/>
          <w:lang w:eastAsia="en-US"/>
        </w:rPr>
        <w:t>The participants in this study encompassed various roles within the cleaning industry, including supervisors, managers, and cleaners. The age range of participants varied from 18 to over 50 years old, ensuring a broad spectrum of experiences and perspectives. The participant group included individuals of both genders; however, the study did not aim for an equal gender distribution, as this was not a primary focus of the research. To categorize the participants effectively, they were divided into two distinct groups based on their positions: managers and supervisors constituted one group, while cleaners comprised the other. The questionnaires administered to the participants collected self-reported data on essential demographic factors, including gender, age range, and tenure with their current employer. Importantly, no incentives were provided to encourage participation in this study.</w:t>
      </w:r>
    </w:p>
    <w:p w14:paraId="739356C0" w14:textId="77777777" w:rsidR="00F658D2" w:rsidRDefault="00F658D2" w:rsidP="00A91B55">
      <w:pPr>
        <w:spacing w:line="360" w:lineRule="auto"/>
        <w:rPr>
          <w:rFonts w:ascii="Arial" w:hAnsi="Arial" w:cs="Arial"/>
        </w:rPr>
      </w:pPr>
    </w:p>
    <w:p w14:paraId="2408F97B" w14:textId="5EEC5FE7" w:rsidR="003E22EB" w:rsidRPr="00443878" w:rsidRDefault="000D729C" w:rsidP="00443878">
      <w:pPr>
        <w:pStyle w:val="Heading2"/>
        <w:jc w:val="center"/>
        <w:rPr>
          <w:rFonts w:ascii="Arial" w:hAnsi="Arial" w:cs="Arial"/>
          <w:b/>
          <w:bCs/>
          <w:color w:val="auto"/>
        </w:rPr>
      </w:pPr>
      <w:bookmarkStart w:id="43" w:name="_Toc148629763"/>
      <w:r w:rsidRPr="00443878">
        <w:rPr>
          <w:rFonts w:ascii="Arial" w:hAnsi="Arial" w:cs="Arial"/>
          <w:b/>
          <w:bCs/>
          <w:color w:val="auto"/>
        </w:rPr>
        <w:t>DATA COLLECTION</w:t>
      </w:r>
      <w:r w:rsidR="003E22EB" w:rsidRPr="00443878">
        <w:rPr>
          <w:rFonts w:ascii="Arial" w:hAnsi="Arial" w:cs="Arial"/>
          <w:b/>
          <w:bCs/>
          <w:color w:val="auto"/>
        </w:rPr>
        <w:t>.</w:t>
      </w:r>
      <w:bookmarkEnd w:id="43"/>
    </w:p>
    <w:p w14:paraId="5F1AA5E2" w14:textId="77777777" w:rsidR="00E22714" w:rsidRDefault="00E22714" w:rsidP="00A91B55">
      <w:pPr>
        <w:spacing w:line="360" w:lineRule="auto"/>
        <w:rPr>
          <w:rFonts w:ascii="Arial" w:hAnsi="Arial" w:cs="Arial"/>
          <w:u w:val="single"/>
        </w:rPr>
      </w:pPr>
    </w:p>
    <w:p w14:paraId="4A461475" w14:textId="77777777" w:rsidR="009D79F4" w:rsidRDefault="009D79F4" w:rsidP="009D79F4">
      <w:pPr>
        <w:autoSpaceDE w:val="0"/>
        <w:autoSpaceDN w:val="0"/>
        <w:adjustRightInd w:val="0"/>
        <w:spacing w:line="360" w:lineRule="auto"/>
        <w:rPr>
          <w:rFonts w:ascii="Arial" w:eastAsiaTheme="minorHAnsi" w:hAnsi="Arial" w:cs="Arial"/>
          <w:lang w:eastAsia="en-US"/>
        </w:rPr>
      </w:pPr>
      <w:r w:rsidRPr="009D79F4">
        <w:rPr>
          <w:rFonts w:ascii="Arial" w:eastAsiaTheme="minorHAnsi" w:hAnsi="Arial" w:cs="Arial"/>
          <w:lang w:eastAsia="en-US"/>
        </w:rPr>
        <w:t>The data collection process employed a mixed methods approach to gather comprehensive insights from the participants. Initially, ten participants were designated for in-depth interviews, following the submission of informed consent. However, practical considerations led to a modification of the data collection approach. Participants' holiday absences during the research period made interviews less feasible, and thus, the approach shifted to a second questionnaire. This questionnaire method was chosen for its convenience, enabling participants to provide written responses at their convenience.</w:t>
      </w:r>
    </w:p>
    <w:p w14:paraId="3B0B146B" w14:textId="77777777" w:rsidR="00443878" w:rsidRPr="009D79F4" w:rsidRDefault="00443878" w:rsidP="009D79F4">
      <w:pPr>
        <w:autoSpaceDE w:val="0"/>
        <w:autoSpaceDN w:val="0"/>
        <w:adjustRightInd w:val="0"/>
        <w:spacing w:line="360" w:lineRule="auto"/>
        <w:rPr>
          <w:rFonts w:ascii="Arial" w:eastAsiaTheme="minorHAnsi" w:hAnsi="Arial" w:cs="Arial"/>
          <w:lang w:eastAsia="en-US"/>
        </w:rPr>
      </w:pPr>
    </w:p>
    <w:p w14:paraId="7D8BA13F" w14:textId="77777777" w:rsidR="009D79F4" w:rsidRDefault="009D79F4" w:rsidP="009D79F4">
      <w:pPr>
        <w:autoSpaceDE w:val="0"/>
        <w:autoSpaceDN w:val="0"/>
        <w:adjustRightInd w:val="0"/>
        <w:spacing w:line="360" w:lineRule="auto"/>
        <w:rPr>
          <w:rFonts w:ascii="Arial" w:eastAsiaTheme="minorHAnsi" w:hAnsi="Arial" w:cs="Arial"/>
          <w:lang w:eastAsia="en-US"/>
        </w:rPr>
      </w:pPr>
      <w:r w:rsidRPr="009D79F4">
        <w:rPr>
          <w:rFonts w:ascii="Arial" w:eastAsiaTheme="minorHAnsi" w:hAnsi="Arial" w:cs="Arial"/>
          <w:lang w:eastAsia="en-US"/>
        </w:rPr>
        <w:t>Despite the initial plan to gather data through interviews, it was challenging to secure responses from the participants specified in the research proposal. This challenge could be attributed to the innovative nature of the study within the cleaning industry, making it potentially unfamiliar to participants. Additionally, holiday absences coinciding with school breaks may have limited participation opportunities, as participants took time off to be with their children.</w:t>
      </w:r>
    </w:p>
    <w:p w14:paraId="3110E3AA" w14:textId="77777777" w:rsidR="00443878" w:rsidRPr="009D79F4" w:rsidRDefault="00443878" w:rsidP="009D79F4">
      <w:pPr>
        <w:autoSpaceDE w:val="0"/>
        <w:autoSpaceDN w:val="0"/>
        <w:adjustRightInd w:val="0"/>
        <w:spacing w:line="360" w:lineRule="auto"/>
        <w:rPr>
          <w:rFonts w:ascii="Arial" w:eastAsiaTheme="minorHAnsi" w:hAnsi="Arial" w:cs="Arial"/>
          <w:lang w:eastAsia="en-US"/>
        </w:rPr>
      </w:pPr>
    </w:p>
    <w:p w14:paraId="2D5A253F" w14:textId="2C3B939A" w:rsidR="003E22EB" w:rsidRPr="009D79F4" w:rsidRDefault="009D79F4" w:rsidP="009D79F4">
      <w:pPr>
        <w:spacing w:line="360" w:lineRule="auto"/>
        <w:rPr>
          <w:rFonts w:ascii="Arial" w:hAnsi="Arial" w:cs="Arial"/>
          <w:u w:val="single"/>
        </w:rPr>
      </w:pPr>
      <w:r w:rsidRPr="009D79F4">
        <w:rPr>
          <w:rFonts w:ascii="Arial" w:eastAsiaTheme="minorHAnsi" w:hAnsi="Arial" w:cs="Arial"/>
          <w:lang w:eastAsia="en-US"/>
        </w:rPr>
        <w:t xml:space="preserve">As a result, the data collection process yielded responses from a total of </w:t>
      </w:r>
      <w:r w:rsidR="00443878">
        <w:rPr>
          <w:rFonts w:ascii="Arial" w:eastAsiaTheme="minorHAnsi" w:hAnsi="Arial" w:cs="Arial"/>
          <w:lang w:eastAsia="en-US"/>
        </w:rPr>
        <w:t>4</w:t>
      </w:r>
      <w:r w:rsidR="003C024A">
        <w:rPr>
          <w:rFonts w:ascii="Arial" w:eastAsiaTheme="minorHAnsi" w:hAnsi="Arial" w:cs="Arial"/>
          <w:lang w:eastAsia="en-US"/>
        </w:rPr>
        <w:t>5</w:t>
      </w:r>
      <w:r w:rsidRPr="009D79F4">
        <w:rPr>
          <w:rFonts w:ascii="Arial" w:eastAsiaTheme="minorHAnsi" w:hAnsi="Arial" w:cs="Arial"/>
          <w:lang w:eastAsia="en-US"/>
        </w:rPr>
        <w:t xml:space="preserve"> participants: </w:t>
      </w:r>
      <w:r w:rsidR="00493616">
        <w:rPr>
          <w:rFonts w:ascii="Arial" w:eastAsiaTheme="minorHAnsi" w:hAnsi="Arial" w:cs="Arial"/>
          <w:lang w:eastAsia="en-US"/>
        </w:rPr>
        <w:t>40</w:t>
      </w:r>
      <w:r w:rsidRPr="009D79F4">
        <w:rPr>
          <w:rFonts w:ascii="Arial" w:eastAsiaTheme="minorHAnsi" w:hAnsi="Arial" w:cs="Arial"/>
          <w:lang w:eastAsia="en-US"/>
        </w:rPr>
        <w:t xml:space="preserve"> from the first questionnaire and </w:t>
      </w:r>
      <w:r w:rsidR="006443BB">
        <w:rPr>
          <w:rFonts w:ascii="Arial" w:eastAsiaTheme="minorHAnsi" w:hAnsi="Arial" w:cs="Arial"/>
          <w:lang w:eastAsia="en-US"/>
        </w:rPr>
        <w:t>5</w:t>
      </w:r>
      <w:r w:rsidRPr="009D79F4">
        <w:rPr>
          <w:rFonts w:ascii="Arial" w:eastAsiaTheme="minorHAnsi" w:hAnsi="Arial" w:cs="Arial"/>
          <w:lang w:eastAsia="en-US"/>
        </w:rPr>
        <w:t xml:space="preserve"> from the second questionnaire. While this response rate was influenced by unexpected factors, it provides a substantial dataset for the analysis and findings of this research</w:t>
      </w:r>
    </w:p>
    <w:p w14:paraId="476884E4" w14:textId="77777777" w:rsidR="003E22EB" w:rsidRDefault="003E22EB" w:rsidP="00A91B55">
      <w:pPr>
        <w:spacing w:line="360" w:lineRule="auto"/>
        <w:rPr>
          <w:rFonts w:ascii="Arial" w:hAnsi="Arial" w:cs="Arial"/>
        </w:rPr>
      </w:pPr>
    </w:p>
    <w:p w14:paraId="40870A07" w14:textId="30F4217A" w:rsidR="00BC78CA" w:rsidRPr="00443878" w:rsidRDefault="000D729C" w:rsidP="00443878">
      <w:pPr>
        <w:pStyle w:val="Heading2"/>
        <w:jc w:val="center"/>
        <w:rPr>
          <w:rFonts w:ascii="Arial" w:hAnsi="Arial" w:cs="Arial"/>
          <w:b/>
          <w:bCs/>
          <w:color w:val="auto"/>
        </w:rPr>
      </w:pPr>
      <w:bookmarkStart w:id="44" w:name="_Toc148629764"/>
      <w:r w:rsidRPr="00443878">
        <w:rPr>
          <w:rFonts w:ascii="Arial" w:hAnsi="Arial" w:cs="Arial"/>
          <w:b/>
          <w:bCs/>
          <w:color w:val="auto"/>
        </w:rPr>
        <w:t>INSTRUMENTATION</w:t>
      </w:r>
      <w:bookmarkEnd w:id="44"/>
    </w:p>
    <w:p w14:paraId="7F172096" w14:textId="225A388C" w:rsidR="00E20077" w:rsidRDefault="00BC78CA" w:rsidP="008723B8">
      <w:pPr>
        <w:pStyle w:val="NormalWeb"/>
        <w:spacing w:line="360" w:lineRule="auto"/>
        <w:rPr>
          <w:rFonts w:ascii="Arial" w:hAnsi="Arial" w:cs="Arial"/>
        </w:rPr>
      </w:pPr>
      <w:r w:rsidRPr="00563075">
        <w:rPr>
          <w:rFonts w:ascii="Arial" w:hAnsi="Arial" w:cs="Arial"/>
        </w:rPr>
        <w:t xml:space="preserve">The first questionnaire used quantitative measures like the Likert scale, followed by subsequent statistical analysis. Quantitative research is a systematic approach grounded in logical reasoning, involving the methodical collection and thorough analysis of numerical data to derive meaningful insights </w:t>
      </w:r>
      <w:sdt>
        <w:sdtPr>
          <w:rPr>
            <w:rFonts w:ascii="Arial" w:hAnsi="Arial" w:cs="Arial"/>
            <w:color w:val="000000"/>
          </w:rPr>
          <w:tag w:val="MENDELEY_CITATION_v3_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"/>
          <w:id w:val="2100289089"/>
          <w:placeholder>
            <w:docPart w:val="DefaultPlaceholder_-1854013440"/>
          </w:placeholder>
        </w:sdtPr>
        <w:sdtContent>
          <w:r w:rsidR="00296B02" w:rsidRPr="00296B02">
            <w:rPr>
              <w:rFonts w:ascii="Arial" w:hAnsi="Arial" w:cs="Arial"/>
              <w:color w:val="000000"/>
            </w:rPr>
            <w:t>(Rutberg and Bouikidis, 2018)</w:t>
          </w:r>
        </w:sdtContent>
      </w:sdt>
      <w:r w:rsidR="004342BD">
        <w:rPr>
          <w:rFonts w:ascii="Arial" w:hAnsi="Arial" w:cs="Arial"/>
        </w:rPr>
        <w:t xml:space="preserve"> </w:t>
      </w:r>
      <w:r w:rsidRPr="00563075">
        <w:rPr>
          <w:rFonts w:ascii="Arial" w:hAnsi="Arial" w:cs="Arial"/>
        </w:rPr>
        <w:t xml:space="preserve">on the contrary, the second questionnaire employed a qualitative method to offer a more comprehensive perspective on Emotional Intelligence (EI) in participants' engagement and job performance. The collected responses were categorized into themes to identify common topics among participants </w:t>
      </w:r>
      <w:r w:rsidRPr="00C64FB8">
        <w:rPr>
          <w:rFonts w:ascii="Arial" w:hAnsi="Arial" w:cs="Arial"/>
        </w:rPr>
        <w:t>(</w:t>
      </w:r>
      <w:r w:rsidR="004A164D" w:rsidRPr="00C64FB8">
        <w:rPr>
          <w:rFonts w:ascii="Arial" w:hAnsi="Arial" w:cs="Arial"/>
          <w:color w:val="0E101A"/>
        </w:rPr>
        <w:t>Braun</w:t>
      </w:r>
      <w:r w:rsidR="00974434" w:rsidRPr="00C64FB8">
        <w:rPr>
          <w:rFonts w:ascii="Arial" w:hAnsi="Arial" w:cs="Arial"/>
          <w:color w:val="0E101A"/>
        </w:rPr>
        <w:t xml:space="preserve"> and Clarke,</w:t>
      </w:r>
      <w:r w:rsidRPr="00C64FB8">
        <w:rPr>
          <w:rFonts w:ascii="Arial" w:hAnsi="Arial" w:cs="Arial"/>
          <w:color w:val="0E101A"/>
        </w:rPr>
        <w:t xml:space="preserve"> 2021</w:t>
      </w:r>
      <w:r w:rsidRPr="00C64FB8">
        <w:rPr>
          <w:rFonts w:ascii="Arial" w:hAnsi="Arial" w:cs="Arial"/>
        </w:rPr>
        <w:t>).</w:t>
      </w:r>
      <w:r w:rsidRPr="00563075">
        <w:rPr>
          <w:rFonts w:ascii="Arial" w:hAnsi="Arial" w:cs="Arial"/>
        </w:rPr>
        <w:t xml:space="preserve"> Additionally, qualitative research plays a vital role in understanding participants' viewpoints on EI, contributing to expanding knowledge in this subject area.</w:t>
      </w:r>
    </w:p>
    <w:p w14:paraId="75C9D487" w14:textId="437641F1" w:rsidR="00E20077" w:rsidRPr="00E457EB" w:rsidRDefault="008A1B69" w:rsidP="00E457EB">
      <w:pPr>
        <w:pStyle w:val="Heading2"/>
        <w:jc w:val="center"/>
        <w:rPr>
          <w:rFonts w:ascii="Arial" w:hAnsi="Arial" w:cs="Arial"/>
          <w:b/>
          <w:bCs/>
          <w:color w:val="auto"/>
        </w:rPr>
      </w:pPr>
      <w:bookmarkStart w:id="45" w:name="_Toc148629765"/>
      <w:r w:rsidRPr="00E457EB">
        <w:rPr>
          <w:rFonts w:ascii="Arial" w:hAnsi="Arial" w:cs="Arial"/>
          <w:b/>
          <w:bCs/>
          <w:color w:val="auto"/>
        </w:rPr>
        <w:t>MEASURES</w:t>
      </w:r>
      <w:bookmarkEnd w:id="45"/>
    </w:p>
    <w:p w14:paraId="22ECF1C9" w14:textId="77777777" w:rsidR="00693D5E" w:rsidRPr="00693D5E" w:rsidRDefault="00693D5E" w:rsidP="00A2032A">
      <w:pPr>
        <w:spacing w:line="360" w:lineRule="auto"/>
        <w:rPr>
          <w:rFonts w:ascii="Arial" w:hAnsi="Arial" w:cs="Arial"/>
          <w:u w:val="single"/>
        </w:rPr>
      </w:pPr>
    </w:p>
    <w:p w14:paraId="41760B66" w14:textId="4B5CA925" w:rsidR="00246F76" w:rsidRDefault="00693D5E" w:rsidP="00A2032A">
      <w:pPr>
        <w:spacing w:line="360" w:lineRule="auto"/>
        <w:rPr>
          <w:rFonts w:ascii="Arial" w:hAnsi="Arial" w:cs="Arial"/>
        </w:rPr>
      </w:pPr>
      <w:r>
        <w:rPr>
          <w:rFonts w:ascii="Arial" w:hAnsi="Arial" w:cs="Arial"/>
        </w:rPr>
        <w:t>Data collection was done through two questionnaires</w:t>
      </w:r>
      <w:r w:rsidR="00FB5F27">
        <w:rPr>
          <w:rFonts w:ascii="Arial" w:hAnsi="Arial" w:cs="Arial"/>
        </w:rPr>
        <w:t>, questionnaire one, where all employees participate to give their point of view about emotional intelligence, employee engagement and employee performance.</w:t>
      </w:r>
      <w:r w:rsidR="00875AB9">
        <w:rPr>
          <w:rFonts w:ascii="Arial" w:hAnsi="Arial" w:cs="Arial"/>
        </w:rPr>
        <w:t xml:space="preserve"> The second questionnaire was </w:t>
      </w:r>
      <w:r w:rsidR="002F42A7">
        <w:rPr>
          <w:rFonts w:ascii="Arial" w:hAnsi="Arial" w:cs="Arial"/>
        </w:rPr>
        <w:t xml:space="preserve">for manager and supervisors </w:t>
      </w:r>
      <w:r w:rsidR="00A95334">
        <w:rPr>
          <w:rFonts w:ascii="Arial" w:hAnsi="Arial" w:cs="Arial"/>
        </w:rPr>
        <w:t>about emotional</w:t>
      </w:r>
      <w:r w:rsidR="002F42A7">
        <w:rPr>
          <w:rFonts w:ascii="Arial" w:hAnsi="Arial" w:cs="Arial"/>
        </w:rPr>
        <w:t xml:space="preserve"> intelligence</w:t>
      </w:r>
      <w:r w:rsidR="00D842A0">
        <w:rPr>
          <w:rFonts w:ascii="Arial" w:hAnsi="Arial" w:cs="Arial"/>
        </w:rPr>
        <w:t xml:space="preserve">. </w:t>
      </w:r>
      <w:r w:rsidR="00B248E5">
        <w:rPr>
          <w:rFonts w:ascii="Arial" w:hAnsi="Arial" w:cs="Arial"/>
        </w:rPr>
        <w:t xml:space="preserve">The questions were revised for the supervisor of the study </w:t>
      </w:r>
      <w:r w:rsidR="00786AEC">
        <w:rPr>
          <w:rFonts w:ascii="Arial" w:hAnsi="Arial" w:cs="Arial"/>
        </w:rPr>
        <w:t xml:space="preserve">and modified as necessary. </w:t>
      </w:r>
    </w:p>
    <w:p w14:paraId="651A9DA3" w14:textId="77777777" w:rsidR="00786AEC" w:rsidRDefault="00786AEC" w:rsidP="00A2032A">
      <w:pPr>
        <w:spacing w:line="360" w:lineRule="auto"/>
        <w:rPr>
          <w:rFonts w:ascii="Arial" w:hAnsi="Arial" w:cs="Arial"/>
        </w:rPr>
      </w:pPr>
    </w:p>
    <w:p w14:paraId="2F3369BF" w14:textId="0F24E191" w:rsidR="00786AEC" w:rsidRPr="003121D9" w:rsidRDefault="003121D9" w:rsidP="003121D9">
      <w:pPr>
        <w:pStyle w:val="Heading2"/>
        <w:jc w:val="center"/>
        <w:rPr>
          <w:rFonts w:ascii="Arial" w:hAnsi="Arial" w:cs="Arial"/>
          <w:b/>
          <w:bCs/>
          <w:color w:val="auto"/>
        </w:rPr>
      </w:pPr>
      <w:bookmarkStart w:id="46" w:name="_Toc148629766"/>
      <w:r w:rsidRPr="003121D9">
        <w:rPr>
          <w:rFonts w:ascii="Arial" w:hAnsi="Arial" w:cs="Arial"/>
          <w:b/>
          <w:bCs/>
          <w:color w:val="auto"/>
        </w:rPr>
        <w:t>QUESTIONNAIRES</w:t>
      </w:r>
      <w:bookmarkEnd w:id="46"/>
    </w:p>
    <w:p w14:paraId="2FDA6E5E" w14:textId="77777777" w:rsidR="00374BC9" w:rsidRDefault="00374BC9" w:rsidP="00A2032A">
      <w:pPr>
        <w:spacing w:line="360" w:lineRule="auto"/>
        <w:rPr>
          <w:rFonts w:ascii="Arial" w:hAnsi="Arial" w:cs="Arial"/>
          <w:b/>
          <w:bCs/>
          <w:u w:val="single"/>
        </w:rPr>
      </w:pPr>
    </w:p>
    <w:p w14:paraId="05B49EAF" w14:textId="52453DC4" w:rsidR="00752156" w:rsidRPr="00D83872" w:rsidRDefault="00374BC9" w:rsidP="00A2032A">
      <w:pPr>
        <w:spacing w:line="360" w:lineRule="auto"/>
        <w:rPr>
          <w:rFonts w:ascii="Arial" w:hAnsi="Arial" w:cs="Arial"/>
        </w:rPr>
      </w:pPr>
      <w:r w:rsidRPr="00374BC9">
        <w:rPr>
          <w:rFonts w:ascii="Arial" w:hAnsi="Arial" w:cs="Arial"/>
        </w:rPr>
        <w:t xml:space="preserve">This research employed two unique types of questionnaires to collect data enabling a complete analysis. According to the methodology described by </w:t>
      </w:r>
      <w:r w:rsidRPr="00C64FB8">
        <w:rPr>
          <w:rFonts w:ascii="Arial" w:hAnsi="Arial" w:cs="Arial"/>
        </w:rPr>
        <w:t>Banerjee (2019, p, 174),</w:t>
      </w:r>
      <w:r w:rsidRPr="00374BC9">
        <w:rPr>
          <w:rFonts w:ascii="Arial" w:hAnsi="Arial" w:cs="Arial"/>
        </w:rPr>
        <w:t xml:space="preserve"> questionnaires are the collection of information about experiences or opinions participants wants to share. He stated that there are two types of questionnaires: open-ended questions and those that use closed questions. Open-ended questions are a means to explore participants’ viewpoints in-depth, whereas closed-ended questions provide an organised basis for replies, typically offering predetermined alternatives inside statements or inquiries. In the present study, two distinct questionnaires were used to achieve various research aims. The first questionnaire was distributed to the staff, utilising a quantitative research approach to assess their viewpoints on emotional intelligence, employee engagement and performance. In contrast, the second questionnaire was designed for managers and supervisors, employing qualitative data collection methods to obtain valuable information about emotional intelligence and its effects on employees. Also, </w:t>
      </w:r>
      <w:r w:rsidR="00CA0744" w:rsidRPr="00374BC9">
        <w:rPr>
          <w:rFonts w:ascii="Arial" w:hAnsi="Arial" w:cs="Arial"/>
        </w:rPr>
        <w:t>it</w:t>
      </w:r>
      <w:r w:rsidRPr="00374BC9">
        <w:rPr>
          <w:rFonts w:ascii="Arial" w:hAnsi="Arial" w:cs="Arial"/>
        </w:rPr>
        <w:t xml:space="preserve"> is essential to mention that both sets of questionnaires were created in two languages, which were English and Spanish, to promote inclusion and facilitate participation.</w:t>
      </w:r>
    </w:p>
    <w:p w14:paraId="220BC7EF" w14:textId="77777777" w:rsidR="000D6E3A" w:rsidRPr="000D6E3A" w:rsidRDefault="000D6E3A" w:rsidP="00A2032A">
      <w:pPr>
        <w:spacing w:line="360" w:lineRule="auto"/>
        <w:rPr>
          <w:rFonts w:ascii="Arial" w:hAnsi="Arial" w:cs="Arial"/>
          <w:b/>
          <w:bCs/>
        </w:rPr>
      </w:pPr>
    </w:p>
    <w:p w14:paraId="6A8F3D34" w14:textId="4D8B8321" w:rsidR="00EB6CAE" w:rsidRPr="003121D9" w:rsidRDefault="00760FAC" w:rsidP="003121D9">
      <w:pPr>
        <w:pStyle w:val="Heading3"/>
        <w:rPr>
          <w:rFonts w:ascii="Arial" w:hAnsi="Arial" w:cs="Arial"/>
          <w:b/>
          <w:bCs/>
          <w:i/>
          <w:iCs/>
          <w:color w:val="auto"/>
        </w:rPr>
      </w:pPr>
      <w:bookmarkStart w:id="47" w:name="_Toc148629767"/>
      <w:r w:rsidRPr="003121D9">
        <w:rPr>
          <w:rFonts w:ascii="Arial" w:hAnsi="Arial" w:cs="Arial"/>
          <w:b/>
          <w:bCs/>
          <w:color w:val="auto"/>
        </w:rPr>
        <w:t xml:space="preserve">The </w:t>
      </w:r>
      <w:r w:rsidR="003121D9" w:rsidRPr="003121D9">
        <w:rPr>
          <w:rFonts w:ascii="Arial" w:hAnsi="Arial" w:cs="Arial"/>
          <w:b/>
          <w:bCs/>
          <w:color w:val="auto"/>
        </w:rPr>
        <w:t>First Questionnaire</w:t>
      </w:r>
      <w:bookmarkEnd w:id="47"/>
    </w:p>
    <w:p w14:paraId="32B2E217" w14:textId="77777777" w:rsidR="003D3339" w:rsidRPr="003D3339" w:rsidRDefault="003D3339" w:rsidP="003D3339"/>
    <w:p w14:paraId="4EDF4801" w14:textId="5AF7E06A" w:rsidR="000D6E3A" w:rsidRDefault="00EB6CAE" w:rsidP="00A2032A">
      <w:pPr>
        <w:spacing w:line="360" w:lineRule="auto"/>
        <w:rPr>
          <w:rFonts w:ascii="Arial" w:hAnsi="Arial" w:cs="Arial"/>
        </w:rPr>
      </w:pPr>
      <w:r w:rsidRPr="00EB6CAE">
        <w:rPr>
          <w:rFonts w:ascii="Arial" w:hAnsi="Arial" w:cs="Arial"/>
        </w:rPr>
        <w:t>The</w:t>
      </w:r>
      <w:r w:rsidR="00760FAC" w:rsidRPr="00760FAC">
        <w:rPr>
          <w:rFonts w:ascii="Arial" w:hAnsi="Arial" w:cs="Arial"/>
        </w:rPr>
        <w:t xml:space="preserve"> questionnaire included demographic questions to gather background information, including age, gender, employment duration, and current occupational role. It also evaluated Emotional Intelligence (EI), Employee Engagement (EE), and Employee Performance (EP). The comprehensive methodology ensured that the examination considered individual and organizational factors. The incorporation of demographic factors will guide future studies on the relationship between EI, E</w:t>
      </w:r>
      <w:r w:rsidR="00DD751C">
        <w:rPr>
          <w:rFonts w:ascii="Arial" w:hAnsi="Arial" w:cs="Arial"/>
        </w:rPr>
        <w:t>mployee Engagement</w:t>
      </w:r>
      <w:r w:rsidR="00760FAC" w:rsidRPr="00760FAC">
        <w:rPr>
          <w:rFonts w:ascii="Arial" w:hAnsi="Arial" w:cs="Arial"/>
        </w:rPr>
        <w:t>, and E</w:t>
      </w:r>
      <w:r w:rsidR="00DD751C">
        <w:rPr>
          <w:rFonts w:ascii="Arial" w:hAnsi="Arial" w:cs="Arial"/>
        </w:rPr>
        <w:t>mployee</w:t>
      </w:r>
      <w:r w:rsidR="00760FAC" w:rsidRPr="00760FAC">
        <w:rPr>
          <w:rFonts w:ascii="Arial" w:hAnsi="Arial" w:cs="Arial"/>
        </w:rPr>
        <w:t xml:space="preserve"> Performance, providing a more detailed understanding of potential connections across various participant attributes.</w:t>
      </w:r>
    </w:p>
    <w:p w14:paraId="505EC29B" w14:textId="77777777" w:rsidR="00DD751C" w:rsidRDefault="00DD751C" w:rsidP="00A2032A">
      <w:pPr>
        <w:spacing w:line="360" w:lineRule="auto"/>
        <w:rPr>
          <w:rFonts w:ascii="Arial" w:hAnsi="Arial" w:cs="Arial"/>
        </w:rPr>
      </w:pPr>
    </w:p>
    <w:p w14:paraId="148DC76D" w14:textId="1BBBF702" w:rsidR="00F649CE" w:rsidRPr="003121D9" w:rsidRDefault="000D6E3A" w:rsidP="003121D9">
      <w:pPr>
        <w:pStyle w:val="Heading4"/>
        <w:rPr>
          <w:rFonts w:ascii="Arial" w:hAnsi="Arial" w:cs="Arial"/>
          <w:b/>
          <w:bCs/>
          <w:i w:val="0"/>
          <w:iCs w:val="0"/>
          <w:color w:val="auto"/>
        </w:rPr>
      </w:pPr>
      <w:r w:rsidRPr="003121D9">
        <w:rPr>
          <w:rFonts w:ascii="Arial" w:hAnsi="Arial" w:cs="Arial"/>
          <w:b/>
          <w:bCs/>
          <w:i w:val="0"/>
          <w:iCs w:val="0"/>
          <w:color w:val="auto"/>
        </w:rPr>
        <w:t>E</w:t>
      </w:r>
      <w:r w:rsidR="00D54C07" w:rsidRPr="003121D9">
        <w:rPr>
          <w:rFonts w:ascii="Arial" w:hAnsi="Arial" w:cs="Arial"/>
          <w:b/>
          <w:bCs/>
          <w:i w:val="0"/>
          <w:iCs w:val="0"/>
          <w:color w:val="auto"/>
        </w:rPr>
        <w:t xml:space="preserve">motional </w:t>
      </w:r>
      <w:r w:rsidRPr="003121D9">
        <w:rPr>
          <w:rFonts w:ascii="Arial" w:hAnsi="Arial" w:cs="Arial"/>
          <w:b/>
          <w:bCs/>
          <w:i w:val="0"/>
          <w:iCs w:val="0"/>
          <w:color w:val="auto"/>
        </w:rPr>
        <w:t>I</w:t>
      </w:r>
      <w:r w:rsidR="00D54C07" w:rsidRPr="003121D9">
        <w:rPr>
          <w:rFonts w:ascii="Arial" w:hAnsi="Arial" w:cs="Arial"/>
          <w:b/>
          <w:bCs/>
          <w:i w:val="0"/>
          <w:iCs w:val="0"/>
          <w:color w:val="auto"/>
        </w:rPr>
        <w:t>ntelligence</w:t>
      </w:r>
      <w:r w:rsidRPr="003121D9">
        <w:rPr>
          <w:rFonts w:ascii="Arial" w:hAnsi="Arial" w:cs="Arial"/>
          <w:b/>
          <w:bCs/>
          <w:i w:val="0"/>
          <w:iCs w:val="0"/>
          <w:color w:val="auto"/>
        </w:rPr>
        <w:t xml:space="preserve"> </w:t>
      </w:r>
      <w:r w:rsidR="003121D9" w:rsidRPr="003121D9">
        <w:rPr>
          <w:rFonts w:ascii="Arial" w:hAnsi="Arial" w:cs="Arial"/>
          <w:b/>
          <w:bCs/>
          <w:i w:val="0"/>
          <w:iCs w:val="0"/>
          <w:color w:val="auto"/>
        </w:rPr>
        <w:t>Questions</w:t>
      </w:r>
    </w:p>
    <w:p w14:paraId="2AFB4252" w14:textId="77777777" w:rsidR="00B825B2" w:rsidRDefault="00B825B2" w:rsidP="00A2032A">
      <w:pPr>
        <w:spacing w:line="360" w:lineRule="auto"/>
        <w:rPr>
          <w:rFonts w:ascii="Arial" w:hAnsi="Arial" w:cs="Arial"/>
        </w:rPr>
      </w:pPr>
    </w:p>
    <w:p w14:paraId="7B366213" w14:textId="446A4D83" w:rsidR="00B825B2" w:rsidRPr="00F649CE" w:rsidRDefault="00593D0B" w:rsidP="00A2032A">
      <w:pPr>
        <w:spacing w:line="360" w:lineRule="auto"/>
        <w:rPr>
          <w:rFonts w:ascii="Arial" w:hAnsi="Arial" w:cs="Arial"/>
        </w:rPr>
      </w:pPr>
      <w:r w:rsidRPr="00593D0B">
        <w:rPr>
          <w:rFonts w:ascii="Arial" w:hAnsi="Arial" w:cs="Arial"/>
        </w:rPr>
        <w:t xml:space="preserve">The evaluation of Emotional Intelligence (EI) was a fundamental element of this research, to explain employees' viewpoints. The underlying structure for constructing the EI assessment questions was provided by the Self-Report Emotional Intelligence Test (SREIT). The SREIT, initially introduced by </w:t>
      </w:r>
      <w:sdt>
        <w:sdtPr>
          <w:rPr>
            <w:rFonts w:ascii="Arial" w:hAnsi="Arial" w:cs="Arial"/>
          </w:rPr>
          <w:tag w:val="MENDELEY_CITATION_v3_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"/>
          <w:id w:val="1792767"/>
          <w:placeholder>
            <w:docPart w:val="DefaultPlaceholder_-1854013440"/>
          </w:placeholder>
        </w:sdtPr>
        <w:sdtContent>
          <w:r w:rsidR="00296B02">
            <w:t xml:space="preserve">(Schutte </w:t>
          </w:r>
          <w:r w:rsidR="00296B02">
            <w:rPr>
              <w:i/>
              <w:iCs/>
            </w:rPr>
            <w:t>et al.</w:t>
          </w:r>
          <w:r w:rsidR="00296B02">
            <w:t>, 1998)</w:t>
          </w:r>
        </w:sdtContent>
      </w:sdt>
      <w:r w:rsidRPr="00AA30F7">
        <w:rPr>
          <w:rFonts w:ascii="Arial" w:hAnsi="Arial" w:cs="Arial"/>
        </w:rPr>
        <w:t>gained considerable</w:t>
      </w:r>
      <w:r w:rsidRPr="00593D0B">
        <w:rPr>
          <w:rFonts w:ascii="Arial" w:hAnsi="Arial" w:cs="Arial"/>
        </w:rPr>
        <w:t xml:space="preserve"> attention and has been utilised in more than 3000 cases because of its </w:t>
      </w:r>
      <w:r w:rsidRPr="007525A3">
        <w:rPr>
          <w:rFonts w:ascii="Arial" w:hAnsi="Arial" w:cs="Arial"/>
        </w:rPr>
        <w:t>conciseness</w:t>
      </w:r>
      <w:r w:rsidR="00156CD0" w:rsidRPr="007525A3">
        <w:rPr>
          <w:rFonts w:ascii="Arial" w:hAnsi="Arial" w:cs="Arial"/>
        </w:rPr>
        <w:t xml:space="preserve"> </w:t>
      </w:r>
      <w:sdt>
        <w:sdtPr>
          <w:rPr>
            <w:rFonts w:ascii="Arial" w:hAnsi="Arial" w:cs="Arial"/>
          </w:rPr>
          <w:tag w:val="MENDELEY_CITATION_v3_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"/>
          <w:id w:val="558670884"/>
          <w:placeholder>
            <w:docPart w:val="DefaultPlaceholder_-1854013440"/>
          </w:placeholder>
        </w:sdtPr>
        <w:sdtContent>
          <w:r w:rsidR="00296B02">
            <w:t xml:space="preserve">(O’Connor </w:t>
          </w:r>
          <w:r w:rsidR="00296B02">
            <w:rPr>
              <w:i/>
              <w:iCs/>
            </w:rPr>
            <w:t>et al.</w:t>
          </w:r>
          <w:r w:rsidR="00296B02">
            <w:t>, 2019)</w:t>
          </w:r>
        </w:sdtContent>
      </w:sdt>
      <w:r w:rsidR="00156CD0" w:rsidRPr="007525A3">
        <w:rPr>
          <w:rFonts w:ascii="Arial" w:hAnsi="Arial" w:cs="Arial"/>
        </w:rPr>
        <w:t>.</w:t>
      </w:r>
      <w:r w:rsidRPr="007525A3">
        <w:rPr>
          <w:rFonts w:ascii="Arial" w:hAnsi="Arial" w:cs="Arial"/>
        </w:rPr>
        <w:t xml:space="preserve"> It consists</w:t>
      </w:r>
      <w:r w:rsidRPr="00593D0B">
        <w:rPr>
          <w:rFonts w:ascii="Arial" w:hAnsi="Arial" w:cs="Arial"/>
        </w:rPr>
        <w:t xml:space="preserve"> of a quick survey of 33 questions, with each item being evaluated on a 5-point scale</w:t>
      </w:r>
      <w:r w:rsidR="00156CD0">
        <w:rPr>
          <w:rFonts w:ascii="Arial" w:hAnsi="Arial" w:cs="Arial"/>
        </w:rPr>
        <w:t xml:space="preserve"> which </w:t>
      </w:r>
      <w:r w:rsidRPr="00593D0B">
        <w:rPr>
          <w:rFonts w:ascii="Arial" w:hAnsi="Arial" w:cs="Arial"/>
        </w:rPr>
        <w:t>examines several aspects of emotional intelligence</w:t>
      </w:r>
      <w:r w:rsidR="0097558D">
        <w:rPr>
          <w:rFonts w:ascii="Arial" w:hAnsi="Arial" w:cs="Arial"/>
        </w:rPr>
        <w:t>.</w:t>
      </w:r>
      <w:r w:rsidR="00156CD0">
        <w:rPr>
          <w:rFonts w:ascii="Arial" w:hAnsi="Arial" w:cs="Arial"/>
        </w:rPr>
        <w:t xml:space="preserve"> </w:t>
      </w:r>
      <w:r w:rsidRPr="00593D0B">
        <w:rPr>
          <w:rFonts w:ascii="Arial" w:hAnsi="Arial" w:cs="Arial"/>
        </w:rPr>
        <w:t>Significantly, the study conducted by</w:t>
      </w:r>
      <w:sdt>
        <w:sdtPr>
          <w:rPr>
            <w:rFonts w:ascii="Arial" w:hAnsi="Arial" w:cs="Arial"/>
            <w:color w:val="000000"/>
          </w:rPr>
          <w:tag w:val="MENDELEY_CITATION_v3_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"/>
          <w:id w:val="-579523678"/>
          <w:placeholder>
            <w:docPart w:val="DefaultPlaceholder_-1854013440"/>
          </w:placeholder>
        </w:sdtPr>
        <w:sdtContent>
          <w:r w:rsidR="00296B02" w:rsidRPr="00296B02">
            <w:rPr>
              <w:rFonts w:ascii="Arial" w:hAnsi="Arial" w:cs="Arial"/>
              <w:color w:val="000000"/>
            </w:rPr>
            <w:t>(Na-Nan, Pukkeeree and Chaiprasit, 2020)</w:t>
          </w:r>
        </w:sdtContent>
      </w:sdt>
      <w:r w:rsidR="008B63EB">
        <w:rPr>
          <w:rFonts w:ascii="Arial" w:hAnsi="Arial" w:cs="Arial"/>
          <w:color w:val="000000"/>
        </w:rPr>
        <w:t xml:space="preserve"> </w:t>
      </w:r>
      <w:r w:rsidRPr="00593D0B">
        <w:rPr>
          <w:rFonts w:ascii="Arial" w:hAnsi="Arial" w:cs="Arial"/>
        </w:rPr>
        <w:t xml:space="preserve">demonstrated the strong dependability of the SREIT, thereby confirming its suitability for use in many scenarios. </w:t>
      </w:r>
      <w:r w:rsidR="004E1F86">
        <w:rPr>
          <w:rFonts w:ascii="Arial" w:hAnsi="Arial" w:cs="Arial"/>
        </w:rPr>
        <w:t>They also, mentioned that t</w:t>
      </w:r>
      <w:r w:rsidRPr="00593D0B">
        <w:rPr>
          <w:rFonts w:ascii="Arial" w:hAnsi="Arial" w:cs="Arial"/>
        </w:rPr>
        <w:t>he</w:t>
      </w:r>
      <w:r w:rsidR="004E1F86">
        <w:rPr>
          <w:rFonts w:ascii="Arial" w:hAnsi="Arial" w:cs="Arial"/>
        </w:rPr>
        <w:t>ir</w:t>
      </w:r>
      <w:r w:rsidRPr="00593D0B">
        <w:rPr>
          <w:rFonts w:ascii="Arial" w:hAnsi="Arial" w:cs="Arial"/>
        </w:rPr>
        <w:t xml:space="preserve"> questionnaire elements were derived from </w:t>
      </w:r>
      <w:r w:rsidRPr="00C64FB8">
        <w:rPr>
          <w:rFonts w:ascii="Arial" w:hAnsi="Arial" w:cs="Arial"/>
        </w:rPr>
        <w:t>Schutte et al.'s</w:t>
      </w:r>
      <w:r w:rsidRPr="00593D0B">
        <w:rPr>
          <w:rFonts w:ascii="Arial" w:hAnsi="Arial" w:cs="Arial"/>
        </w:rPr>
        <w:t xml:space="preserve"> original study. However, </w:t>
      </w:r>
      <w:r w:rsidR="004E1F86">
        <w:rPr>
          <w:rFonts w:ascii="Arial" w:hAnsi="Arial" w:cs="Arial"/>
        </w:rPr>
        <w:t xml:space="preserve">in this research </w:t>
      </w:r>
      <w:r w:rsidRPr="00593D0B">
        <w:rPr>
          <w:rFonts w:ascii="Arial" w:hAnsi="Arial" w:cs="Arial"/>
        </w:rPr>
        <w:t>a subset of 12 questions was included to minimise the potential for respondent fatigue. The inquiries included a wide range of aspects about emotional intelligence, including the recognition and interpretation of emotions, proficient regulation of one's own emotions, and the ability to comprehend and empathise with the emotions of others.</w:t>
      </w:r>
      <w:r w:rsidR="00D54C07" w:rsidRPr="00D54C07">
        <w:rPr>
          <w:rFonts w:ascii="Arial" w:hAnsi="Arial" w:cs="Arial"/>
        </w:rPr>
        <w:t xml:space="preserve"> </w:t>
      </w:r>
      <w:r w:rsidR="00D54C07">
        <w:rPr>
          <w:rFonts w:ascii="Arial" w:hAnsi="Arial" w:cs="Arial"/>
        </w:rPr>
        <w:t xml:space="preserve">The questions can be seen in </w:t>
      </w:r>
      <w:r w:rsidR="00D54C07" w:rsidRPr="00C02823">
        <w:rPr>
          <w:rFonts w:ascii="Arial" w:hAnsi="Arial" w:cs="Arial"/>
        </w:rPr>
        <w:t xml:space="preserve">appendix </w:t>
      </w:r>
      <w:r w:rsidR="00C02823" w:rsidRPr="00C02823">
        <w:rPr>
          <w:rFonts w:ascii="Arial" w:hAnsi="Arial" w:cs="Arial"/>
        </w:rPr>
        <w:t>A</w:t>
      </w:r>
    </w:p>
    <w:p w14:paraId="1DD9E33E" w14:textId="1B0B4250" w:rsidR="000D6E3A" w:rsidRDefault="000D6E3A" w:rsidP="00A2032A">
      <w:pPr>
        <w:spacing w:line="360" w:lineRule="auto"/>
        <w:rPr>
          <w:rFonts w:ascii="Arial" w:hAnsi="Arial" w:cs="Arial"/>
          <w:b/>
          <w:bCs/>
        </w:rPr>
      </w:pPr>
    </w:p>
    <w:p w14:paraId="3A9BBF3B" w14:textId="1A08F34E" w:rsidR="00691CA2" w:rsidRPr="003D3339" w:rsidRDefault="0010301D" w:rsidP="003D3339">
      <w:pPr>
        <w:pStyle w:val="Heading5"/>
        <w:rPr>
          <w:rFonts w:ascii="Arial" w:hAnsi="Arial" w:cs="Arial"/>
          <w:b/>
          <w:bCs/>
          <w:color w:val="auto"/>
        </w:rPr>
      </w:pPr>
      <w:r w:rsidRPr="003D3339">
        <w:rPr>
          <w:rFonts w:ascii="Arial" w:hAnsi="Arial" w:cs="Arial"/>
          <w:b/>
          <w:bCs/>
          <w:color w:val="auto"/>
        </w:rPr>
        <w:t>E</w:t>
      </w:r>
      <w:r w:rsidR="00FC2E47">
        <w:rPr>
          <w:rFonts w:ascii="Arial" w:hAnsi="Arial" w:cs="Arial"/>
          <w:b/>
          <w:bCs/>
          <w:color w:val="auto"/>
        </w:rPr>
        <w:t xml:space="preserve">mployee </w:t>
      </w:r>
      <w:r w:rsidR="00310774">
        <w:rPr>
          <w:rFonts w:ascii="Arial" w:hAnsi="Arial" w:cs="Arial"/>
          <w:b/>
          <w:bCs/>
          <w:color w:val="auto"/>
        </w:rPr>
        <w:t xml:space="preserve">Engagement Questions </w:t>
      </w:r>
      <w:r w:rsidRPr="003D3339">
        <w:rPr>
          <w:rFonts w:ascii="Arial" w:hAnsi="Arial" w:cs="Arial"/>
          <w:b/>
          <w:bCs/>
          <w:color w:val="auto"/>
        </w:rPr>
        <w:t xml:space="preserve"> </w:t>
      </w:r>
    </w:p>
    <w:p w14:paraId="7498B30A" w14:textId="77777777" w:rsidR="008C0E5C" w:rsidRDefault="008C0E5C" w:rsidP="00691CA2">
      <w:pPr>
        <w:rPr>
          <w:b/>
          <w:bCs/>
        </w:rPr>
      </w:pPr>
    </w:p>
    <w:p w14:paraId="416FF5EE" w14:textId="7A6A4F18" w:rsidR="005928E3" w:rsidRPr="005928E3" w:rsidRDefault="005928E3" w:rsidP="005928E3">
      <w:pPr>
        <w:spacing w:line="360" w:lineRule="auto"/>
        <w:rPr>
          <w:rFonts w:ascii="Arial" w:hAnsi="Arial" w:cs="Arial"/>
        </w:rPr>
      </w:pPr>
      <w:r w:rsidRPr="005928E3">
        <w:rPr>
          <w:rFonts w:ascii="Arial" w:hAnsi="Arial" w:cs="Arial"/>
        </w:rPr>
        <w:t xml:space="preserve">The employee engagement questionnaire underwent adaptions, drawing inspiration from several sources. </w:t>
      </w:r>
      <w:r w:rsidR="00310774">
        <w:rPr>
          <w:rFonts w:ascii="Arial" w:hAnsi="Arial" w:cs="Arial"/>
        </w:rPr>
        <w:t xml:space="preserve">The questions can be seen in </w:t>
      </w:r>
      <w:r w:rsidR="00310774" w:rsidRPr="00C02823">
        <w:rPr>
          <w:rFonts w:ascii="Arial" w:hAnsi="Arial" w:cs="Arial"/>
        </w:rPr>
        <w:t>appendix B.</w:t>
      </w:r>
      <w:r w:rsidR="00310774">
        <w:rPr>
          <w:rFonts w:ascii="Arial" w:hAnsi="Arial" w:cs="Arial"/>
        </w:rPr>
        <w:t xml:space="preserve"> </w:t>
      </w:r>
      <w:r w:rsidRPr="005928E3">
        <w:rPr>
          <w:rFonts w:ascii="Arial" w:hAnsi="Arial" w:cs="Arial"/>
        </w:rPr>
        <w:t xml:space="preserve">The Employee Engagement (EE) questionnaire was developed based on a survey by Mayo Clinic, </w:t>
      </w:r>
      <w:r w:rsidRPr="009D4786">
        <w:rPr>
          <w:rFonts w:ascii="Arial" w:hAnsi="Arial" w:cs="Arial"/>
        </w:rPr>
        <w:t xml:space="preserve">which aimed to assess staff satisfaction, well-being, and engagement dynamics </w:t>
      </w:r>
      <w:sdt>
        <w:sdtPr>
          <w:rPr>
            <w:rFonts w:ascii="Arial" w:hAnsi="Arial" w:cs="Arial"/>
          </w:rPr>
          <w:tag w:val="MENDELEY_CITATION_v3_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"/>
          <w:id w:val="881526042"/>
          <w:placeholder>
            <w:docPart w:val="DefaultPlaceholder_-1854013440"/>
          </w:placeholder>
        </w:sdtPr>
        <w:sdtContent>
          <w:r w:rsidR="00296B02">
            <w:t xml:space="preserve">(Wieneke </w:t>
          </w:r>
          <w:r w:rsidR="00296B02">
            <w:rPr>
              <w:i/>
              <w:iCs/>
            </w:rPr>
            <w:t>et al.</w:t>
          </w:r>
          <w:r w:rsidR="00296B02">
            <w:t>, 2019)</w:t>
          </w:r>
        </w:sdtContent>
      </w:sdt>
      <w:r w:rsidR="00064672" w:rsidRPr="009D4786">
        <w:rPr>
          <w:rFonts w:ascii="Arial" w:hAnsi="Arial" w:cs="Arial"/>
        </w:rPr>
        <w:t>.</w:t>
      </w:r>
      <w:r w:rsidRPr="009D4786">
        <w:rPr>
          <w:rFonts w:ascii="Arial" w:hAnsi="Arial" w:cs="Arial"/>
        </w:rPr>
        <w:t xml:space="preserve"> The study was further informed by </w:t>
      </w:r>
      <w:sdt>
        <w:sdtPr>
          <w:rPr>
            <w:rFonts w:ascii="Arial" w:hAnsi="Arial" w:cs="Arial"/>
            <w:color w:val="000000"/>
          </w:rPr>
          <w:tag w:val="MENDELEY_CITATION_v3_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"/>
          <w:id w:val="-434746030"/>
          <w:placeholder>
            <w:docPart w:val="DefaultPlaceholder_-1854013440"/>
          </w:placeholder>
        </w:sdtPr>
        <w:sdtContent>
          <w:r w:rsidR="00296B02" w:rsidRPr="00296B02">
            <w:rPr>
              <w:rFonts w:ascii="Arial" w:hAnsi="Arial" w:cs="Arial"/>
              <w:color w:val="000000"/>
            </w:rPr>
            <w:t>(Akingbola and van den Berg, 2019)</w:t>
          </w:r>
        </w:sdtContent>
      </w:sdt>
      <w:r w:rsidRPr="009D4786">
        <w:rPr>
          <w:rFonts w:ascii="Arial" w:hAnsi="Arial" w:cs="Arial"/>
        </w:rPr>
        <w:t>adaptation of a scale developed by</w:t>
      </w:r>
      <w:sdt>
        <w:sdtPr>
          <w:rPr>
            <w:rFonts w:ascii="Arial" w:hAnsi="Arial" w:cs="Arial"/>
            <w:color w:val="000000"/>
          </w:rPr>
          <w:tag w:val="MENDELEY_CITATION_v3_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"/>
          <w:id w:val="1728186226"/>
          <w:placeholder>
            <w:docPart w:val="DefaultPlaceholder_-1854013440"/>
          </w:placeholder>
        </w:sdtPr>
        <w:sdtContent>
          <w:r w:rsidR="00296B02" w:rsidRPr="00296B02">
            <w:rPr>
              <w:rFonts w:ascii="Arial" w:hAnsi="Arial" w:cs="Arial"/>
              <w:color w:val="000000"/>
            </w:rPr>
            <w:t>Rich, Lepine and Crawford, (2010)</w:t>
          </w:r>
        </w:sdtContent>
      </w:sdt>
      <w:r w:rsidRPr="009D4786">
        <w:rPr>
          <w:rFonts w:ascii="Arial" w:hAnsi="Arial" w:cs="Arial"/>
        </w:rPr>
        <w:t xml:space="preserve"> , highlighting the interplay between employee behaviours and commitment in shaping Employee </w:t>
      </w:r>
      <w:r w:rsidR="007B3100" w:rsidRPr="009D4786">
        <w:rPr>
          <w:rFonts w:ascii="Arial" w:hAnsi="Arial" w:cs="Arial"/>
        </w:rPr>
        <w:t>Engagement.</w:t>
      </w:r>
      <w:r w:rsidR="007B3100" w:rsidRPr="009D4786">
        <w:rPr>
          <w:rFonts w:ascii="Arial" w:hAnsi="Arial" w:cs="Arial"/>
          <w:color w:val="000000"/>
        </w:rPr>
        <w:t xml:space="preserve"> Na</w:t>
      </w:r>
      <w:sdt>
        <w:sdtPr>
          <w:rPr>
            <w:rFonts w:ascii="Arial" w:hAnsi="Arial" w:cs="Arial"/>
            <w:color w:val="000000"/>
          </w:rPr>
          <w:tag w:val="MENDELEY_CITATION_v3_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"/>
          <w:id w:val="100312212"/>
          <w:placeholder>
            <w:docPart w:val="DefaultPlaceholder_-1854013440"/>
          </w:placeholder>
        </w:sdtPr>
        <w:sdtContent>
          <w:r w:rsidR="00296B02" w:rsidRPr="00296B02">
            <w:rPr>
              <w:rFonts w:ascii="Arial" w:hAnsi="Arial" w:cs="Arial"/>
              <w:color w:val="000000"/>
            </w:rPr>
            <w:t>-Nan, Pukkeeree and Chaiprasit, (2020)</w:t>
          </w:r>
        </w:sdtContent>
      </w:sdt>
      <w:r w:rsidRPr="009D4786">
        <w:rPr>
          <w:rFonts w:ascii="Arial" w:hAnsi="Arial" w:cs="Arial"/>
        </w:rPr>
        <w:t xml:space="preserve"> introduced an 18-item questionnaire to gauge employee engagement, revealing that factors like vigour, dedication, and absorption are predict</w:t>
      </w:r>
      <w:r w:rsidRPr="005928E3">
        <w:rPr>
          <w:rFonts w:ascii="Arial" w:hAnsi="Arial" w:cs="Arial"/>
        </w:rPr>
        <w:t>ors of heightened engagement.</w:t>
      </w:r>
    </w:p>
    <w:p w14:paraId="7F3A945B" w14:textId="77777777" w:rsidR="005928E3" w:rsidRPr="005928E3" w:rsidRDefault="005928E3" w:rsidP="005928E3">
      <w:pPr>
        <w:spacing w:line="360" w:lineRule="auto"/>
        <w:rPr>
          <w:rFonts w:ascii="Arial" w:hAnsi="Arial" w:cs="Arial"/>
        </w:rPr>
      </w:pPr>
    </w:p>
    <w:p w14:paraId="530B2D91" w14:textId="055A72A7" w:rsidR="00305850" w:rsidRPr="005928E3" w:rsidRDefault="005928E3" w:rsidP="005928E3">
      <w:pPr>
        <w:spacing w:line="360" w:lineRule="auto"/>
        <w:rPr>
          <w:rFonts w:ascii="Arial" w:hAnsi="Arial" w:cs="Arial"/>
        </w:rPr>
      </w:pPr>
      <w:r w:rsidRPr="005928E3">
        <w:rPr>
          <w:rFonts w:ascii="Arial" w:hAnsi="Arial" w:cs="Arial"/>
        </w:rPr>
        <w:t>The present study refined the questionnaire, containing 14 questions covering various engagement-influencing factors, including adaptability, leadership, commitment, well-being, trust, teamwork, diversity, and turnover intention. The questionnaire used a five-point scale ranging from 'disagree to agree' to assess participants' responses across identified dimensions. This modified approach ensured a comprehensive exploration of engagement drivers while maintaining a manageable respondent burden. The EE questionnaire synthesized elements from various influential studies, enabling a comprehensive assessment of employee engagement dynamic</w:t>
      </w:r>
    </w:p>
    <w:p w14:paraId="21F7D7FC" w14:textId="77777777" w:rsidR="00305850" w:rsidRDefault="00305850" w:rsidP="00691CA2">
      <w:pPr>
        <w:rPr>
          <w:b/>
          <w:bCs/>
        </w:rPr>
      </w:pPr>
    </w:p>
    <w:p w14:paraId="48F25D74" w14:textId="5A50BFF2" w:rsidR="00E2187C" w:rsidRPr="003121D9" w:rsidRDefault="003121D9" w:rsidP="003121D9">
      <w:pPr>
        <w:pStyle w:val="Heading4"/>
        <w:rPr>
          <w:rFonts w:ascii="Arial" w:hAnsi="Arial" w:cs="Arial"/>
          <w:b/>
          <w:bCs/>
          <w:i w:val="0"/>
          <w:iCs w:val="0"/>
          <w:color w:val="auto"/>
        </w:rPr>
      </w:pPr>
      <w:r w:rsidRPr="003121D9">
        <w:rPr>
          <w:rFonts w:ascii="Arial" w:hAnsi="Arial" w:cs="Arial"/>
          <w:b/>
          <w:bCs/>
          <w:i w:val="0"/>
          <w:iCs w:val="0"/>
          <w:color w:val="auto"/>
        </w:rPr>
        <w:t xml:space="preserve">Employee Performance Questions </w:t>
      </w:r>
    </w:p>
    <w:p w14:paraId="692BA410" w14:textId="77777777" w:rsidR="003D3339" w:rsidRPr="003D3339" w:rsidRDefault="003D3339" w:rsidP="003D3339">
      <w:pPr>
        <w:rPr>
          <w:ins w:id="48" w:author="Microsoft Word" w:date="2023-08-24T14:31:00Z"/>
        </w:rPr>
      </w:pPr>
    </w:p>
    <w:p w14:paraId="406695D3" w14:textId="3FB83FDC" w:rsidR="007D57F2" w:rsidRDefault="00843417" w:rsidP="00843417">
      <w:pPr>
        <w:spacing w:line="360" w:lineRule="auto"/>
        <w:rPr>
          <w:rFonts w:ascii="Arial" w:hAnsi="Arial" w:cs="Arial"/>
        </w:rPr>
      </w:pPr>
      <w:r w:rsidRPr="00843417">
        <w:rPr>
          <w:rFonts w:ascii="Arial" w:hAnsi="Arial" w:cs="Arial"/>
        </w:rPr>
        <w:t>Employees are an organization's most valuable assets, driving its efficiency and development. However, their performance varies due to their competencies, talents, and daily work approach</w:t>
      </w:r>
      <w:sdt>
        <w:sdtPr>
          <w:rPr>
            <w:rFonts w:ascii="Arial" w:hAnsi="Arial" w:cs="Arial"/>
            <w:color w:val="000000"/>
          </w:rPr>
          <w:tag w:val="MENDELEY_CITATION_v3_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"/>
          <w:id w:val="1747378983"/>
          <w:placeholder>
            <w:docPart w:val="DefaultPlaceholder_-1854013440"/>
          </w:placeholder>
        </w:sdtPr>
        <w:sdtContent>
          <w:r w:rsidR="00296B02" w:rsidRPr="00296B02">
            <w:rPr>
              <w:rFonts w:ascii="Arial" w:hAnsi="Arial" w:cs="Arial"/>
              <w:color w:val="000000"/>
            </w:rPr>
            <w:t>(Cainarca, Delfino and Ponta, 2019).</w:t>
          </w:r>
        </w:sdtContent>
      </w:sdt>
      <w:r w:rsidRPr="00843417">
        <w:rPr>
          <w:rFonts w:ascii="Arial" w:hAnsi="Arial" w:cs="Arial"/>
        </w:rPr>
        <w:t xml:space="preserve"> Human resource managers are responsible for regularly monitoring employee performance to identify high-efficiency individuals and those needing further training</w:t>
      </w:r>
      <w:sdt>
        <w:sdtPr>
          <w:rPr>
            <w:rFonts w:ascii="Arial" w:hAnsi="Arial" w:cs="Arial"/>
            <w:color w:val="000000"/>
          </w:rPr>
          <w:tag w:val="MENDELEY_CITATION_v3_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"/>
          <w:id w:val="1660119891"/>
          <w:placeholder>
            <w:docPart w:val="DefaultPlaceholder_-1854013440"/>
          </w:placeholder>
        </w:sdtPr>
        <w:sdtContent>
          <w:r w:rsidR="00296B02" w:rsidRPr="00296B02">
            <w:rPr>
              <w:rFonts w:ascii="Arial" w:hAnsi="Arial" w:cs="Arial"/>
              <w:color w:val="000000"/>
            </w:rPr>
            <w:t>(Meijerink, Beijer and Bos-Nehles, 2021).</w:t>
          </w:r>
        </w:sdtContent>
      </w:sdt>
      <w:r w:rsidRPr="00843417">
        <w:rPr>
          <w:rFonts w:ascii="Arial" w:hAnsi="Arial" w:cs="Arial"/>
        </w:rPr>
        <w:t xml:space="preserve"> Using employee performance indicators is crucial for monitoring and evaluating employee effectiveness and productivity, benefiting both the organization and the individual. A comprehensive performance evaluation involves integrating qualitative and quantitative specifications, as a single statistic cannot fully reflect the organization's needs. Evaluating employee performance involves a structured review of an individual's job performance, allowing HR managers and senior executives to </w:t>
      </w:r>
      <w:r w:rsidR="00BB4AF2" w:rsidRPr="00843417">
        <w:rPr>
          <w:rFonts w:ascii="Arial" w:hAnsi="Arial" w:cs="Arial"/>
        </w:rPr>
        <w:t>analyse</w:t>
      </w:r>
      <w:r w:rsidRPr="00843417">
        <w:rPr>
          <w:rFonts w:ascii="Arial" w:hAnsi="Arial" w:cs="Arial"/>
        </w:rPr>
        <w:t xml:space="preserve"> areas for improvement, provide constructive criticism, and set future objectives. However, measuring employee performance is challenging due to unique responsibilities and different performance evaluation measures.</w:t>
      </w:r>
    </w:p>
    <w:p w14:paraId="1A4A2EAC" w14:textId="77777777" w:rsidR="004569C4" w:rsidRDefault="004569C4" w:rsidP="00843417">
      <w:pPr>
        <w:spacing w:line="360" w:lineRule="auto"/>
        <w:rPr>
          <w:rFonts w:ascii="Arial" w:hAnsi="Arial" w:cs="Arial"/>
        </w:rPr>
      </w:pPr>
    </w:p>
    <w:p w14:paraId="4C473415" w14:textId="661D0F0A" w:rsidR="00783815" w:rsidRPr="00843417" w:rsidRDefault="00783815" w:rsidP="00843417">
      <w:pPr>
        <w:spacing w:line="360" w:lineRule="auto"/>
        <w:rPr>
          <w:rFonts w:ascii="Arial" w:hAnsi="Arial" w:cs="Arial"/>
        </w:rPr>
      </w:pPr>
      <w:r>
        <w:rPr>
          <w:rFonts w:ascii="Arial" w:hAnsi="Arial" w:cs="Arial"/>
        </w:rPr>
        <w:t xml:space="preserve">In this study the performance </w:t>
      </w:r>
      <w:r w:rsidR="00A15B3E">
        <w:rPr>
          <w:rFonts w:ascii="Arial" w:hAnsi="Arial" w:cs="Arial"/>
        </w:rPr>
        <w:t>was</w:t>
      </w:r>
      <w:r>
        <w:rPr>
          <w:rFonts w:ascii="Arial" w:hAnsi="Arial" w:cs="Arial"/>
        </w:rPr>
        <w:t xml:space="preserve"> done </w:t>
      </w:r>
      <w:r w:rsidR="00EC3D00">
        <w:rPr>
          <w:rFonts w:ascii="Arial" w:hAnsi="Arial" w:cs="Arial"/>
        </w:rPr>
        <w:t xml:space="preserve">from the adaptation of individual work performance questionnaire </w:t>
      </w:r>
      <w:r w:rsidR="009918A5">
        <w:rPr>
          <w:rFonts w:ascii="Arial" w:hAnsi="Arial" w:cs="Arial"/>
        </w:rPr>
        <w:t>by</w:t>
      </w:r>
      <w:r w:rsidR="004569C4">
        <w:rPr>
          <w:rFonts w:ascii="Arial" w:hAnsi="Arial" w:cs="Arial"/>
        </w:rPr>
        <w:t xml:space="preserve"> various researchers, b</w:t>
      </w:r>
      <w:r w:rsidR="009918A5">
        <w:rPr>
          <w:rFonts w:ascii="Arial" w:hAnsi="Arial" w:cs="Arial"/>
        </w:rPr>
        <w:t>ecause this questionnaire focus on task performance</w:t>
      </w:r>
      <w:r w:rsidR="00C67209">
        <w:rPr>
          <w:rFonts w:ascii="Arial" w:hAnsi="Arial" w:cs="Arial"/>
        </w:rPr>
        <w:t xml:space="preserve">, </w:t>
      </w:r>
      <w:r w:rsidR="00E67097">
        <w:rPr>
          <w:rFonts w:ascii="Arial" w:hAnsi="Arial" w:cs="Arial"/>
        </w:rPr>
        <w:t>contextual performance, adaptive performance</w:t>
      </w:r>
      <w:r w:rsidR="0069562D">
        <w:rPr>
          <w:rFonts w:ascii="Arial" w:hAnsi="Arial" w:cs="Arial"/>
        </w:rPr>
        <w:t xml:space="preserve">, </w:t>
      </w:r>
      <w:r w:rsidR="007E6A5E">
        <w:rPr>
          <w:rFonts w:ascii="Arial" w:hAnsi="Arial" w:cs="Arial"/>
        </w:rPr>
        <w:t xml:space="preserve">to include other factors to measure the performance in relation to the company and employee needs in the industry. </w:t>
      </w:r>
      <w:r w:rsidR="0022664C">
        <w:rPr>
          <w:rFonts w:ascii="Arial" w:hAnsi="Arial" w:cs="Arial"/>
        </w:rPr>
        <w:t xml:space="preserve">The questions can be seen in </w:t>
      </w:r>
      <w:r w:rsidR="0022664C" w:rsidRPr="003121D9">
        <w:rPr>
          <w:rFonts w:ascii="Arial" w:hAnsi="Arial" w:cs="Arial"/>
        </w:rPr>
        <w:t>appendix C</w:t>
      </w:r>
      <w:r w:rsidR="00843417" w:rsidRPr="00843417">
        <w:rPr>
          <w:rFonts w:ascii="Arial" w:hAnsi="Arial" w:cs="Arial"/>
        </w:rPr>
        <w:t xml:space="preserve">. </w:t>
      </w:r>
    </w:p>
    <w:p w14:paraId="786554D9" w14:textId="77777777" w:rsidR="00D14122" w:rsidRDefault="00D14122" w:rsidP="00843417">
      <w:pPr>
        <w:spacing w:line="360" w:lineRule="auto"/>
        <w:rPr>
          <w:rFonts w:ascii="Arial" w:hAnsi="Arial" w:cs="Arial"/>
        </w:rPr>
      </w:pPr>
    </w:p>
    <w:p w14:paraId="11A2ACA3" w14:textId="1981FE50" w:rsidR="005206CD" w:rsidRPr="005206CD" w:rsidRDefault="005206CD" w:rsidP="005206CD">
      <w:pPr>
        <w:spacing w:line="360" w:lineRule="auto"/>
        <w:rPr>
          <w:rFonts w:ascii="Arial" w:hAnsi="Arial" w:cs="Arial"/>
        </w:rPr>
      </w:pPr>
      <w:r w:rsidRPr="005206CD">
        <w:rPr>
          <w:rFonts w:ascii="Arial" w:hAnsi="Arial" w:cs="Arial"/>
        </w:rPr>
        <w:t xml:space="preserve">The study employed the Individual Work Performance Questionnaire, initially designed </w:t>
      </w:r>
      <w:r w:rsidRPr="009D4786">
        <w:rPr>
          <w:rFonts w:ascii="Arial" w:hAnsi="Arial" w:cs="Arial"/>
        </w:rPr>
        <w:t xml:space="preserve">by </w:t>
      </w:r>
      <w:sdt>
        <w:sdtPr>
          <w:rPr>
            <w:rFonts w:ascii="Arial" w:hAnsi="Arial" w:cs="Arial"/>
          </w:rPr>
          <w:tag w:val="MENDELEY_CITATION_v3_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"/>
          <w:id w:val="1506166553"/>
          <w:placeholder>
            <w:docPart w:val="DefaultPlaceholder_-1854013440"/>
          </w:placeholder>
        </w:sdtPr>
        <w:sdtContent>
          <w:r w:rsidR="00296B02">
            <w:t xml:space="preserve">(Koopmans </w:t>
          </w:r>
          <w:r w:rsidR="00296B02">
            <w:rPr>
              <w:i/>
              <w:iCs/>
            </w:rPr>
            <w:t>et al.</w:t>
          </w:r>
          <w:r w:rsidR="00296B02">
            <w:t>, 2012)</w:t>
          </w:r>
        </w:sdtContent>
      </w:sdt>
      <w:r w:rsidRPr="009D4786">
        <w:rPr>
          <w:rFonts w:ascii="Arial" w:hAnsi="Arial" w:cs="Arial"/>
        </w:rPr>
        <w:t>, to evaluate</w:t>
      </w:r>
      <w:r w:rsidRPr="005206CD">
        <w:rPr>
          <w:rFonts w:ascii="Arial" w:hAnsi="Arial" w:cs="Arial"/>
        </w:rPr>
        <w:t xml:space="preserve"> performance across many dimensions, including task performance, contextual performance, adaptive performance, and counterproductive performance. The COVID-19 pandemic has significantly influenced the dynamics of organisations, leading to the requirement for the incorporation of supplementary aspects that align with the requirements of both companies and employees within the sector.</w:t>
      </w:r>
    </w:p>
    <w:p w14:paraId="28C5A3A9" w14:textId="77777777" w:rsidR="005206CD" w:rsidRPr="005206CD" w:rsidRDefault="005206CD" w:rsidP="005206CD">
      <w:pPr>
        <w:spacing w:line="360" w:lineRule="auto"/>
        <w:rPr>
          <w:rFonts w:ascii="Arial" w:hAnsi="Arial" w:cs="Arial"/>
        </w:rPr>
      </w:pPr>
    </w:p>
    <w:p w14:paraId="412457F2" w14:textId="59757BCA" w:rsidR="005206CD" w:rsidRPr="005206CD" w:rsidRDefault="005206CD" w:rsidP="005206CD">
      <w:pPr>
        <w:spacing w:line="360" w:lineRule="auto"/>
        <w:rPr>
          <w:rFonts w:ascii="Arial" w:hAnsi="Arial" w:cs="Arial"/>
        </w:rPr>
      </w:pPr>
      <w:r w:rsidRPr="005206CD">
        <w:rPr>
          <w:rFonts w:ascii="Arial" w:hAnsi="Arial" w:cs="Arial"/>
        </w:rPr>
        <w:t xml:space="preserve">This study draws upon the findings of </w:t>
      </w:r>
      <w:sdt>
        <w:sdtPr>
          <w:rPr>
            <w:rFonts w:ascii="Arial" w:hAnsi="Arial" w:cs="Arial"/>
            <w:color w:val="000000"/>
          </w:rPr>
          <w:tag w:val="MENDELEY_CITATION_v3_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"/>
          <w:id w:val="856930822"/>
          <w:placeholder>
            <w:docPart w:val="DefaultPlaceholder_-1854013440"/>
          </w:placeholder>
        </w:sdtPr>
        <w:sdtContent>
          <w:r w:rsidR="00296B02" w:rsidRPr="00296B02">
            <w:rPr>
              <w:rFonts w:ascii="Arial" w:hAnsi="Arial" w:cs="Arial"/>
              <w:color w:val="000000"/>
            </w:rPr>
            <w:t>Li and Ding, (2022)</w:t>
          </w:r>
        </w:sdtContent>
      </w:sdt>
      <w:r w:rsidR="00185B7D">
        <w:rPr>
          <w:rFonts w:ascii="Arial" w:hAnsi="Arial" w:cs="Arial"/>
        </w:rPr>
        <w:t xml:space="preserve"> </w:t>
      </w:r>
      <w:r w:rsidRPr="005206CD">
        <w:rPr>
          <w:rFonts w:ascii="Arial" w:hAnsi="Arial" w:cs="Arial"/>
        </w:rPr>
        <w:t xml:space="preserve">regarding the post-pandemic employee requisites encompassing leadership, adaptive performance, and work passion, as well as the research conducted by </w:t>
      </w:r>
      <w:sdt>
        <w:sdtPr>
          <w:rPr>
            <w:rFonts w:ascii="Arial" w:hAnsi="Arial" w:cs="Arial"/>
            <w:color w:val="000000"/>
          </w:rPr>
          <w:tag w:val="MENDELEY_CITATION_v3_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"/>
          <w:id w:val="-304394451"/>
          <w:placeholder>
            <w:docPart w:val="DefaultPlaceholder_-1854013440"/>
          </w:placeholder>
        </w:sdtPr>
        <w:sdtContent>
          <w:r w:rsidR="00296B02" w:rsidRPr="00296B02">
            <w:rPr>
              <w:rFonts w:ascii="Arial" w:hAnsi="Arial" w:cs="Arial"/>
              <w:color w:val="000000"/>
            </w:rPr>
            <w:t>(Siengthai and Pila-Ngarm, 2016)</w:t>
          </w:r>
        </w:sdtContent>
      </w:sdt>
      <w:r w:rsidR="00FF538D">
        <w:rPr>
          <w:rFonts w:ascii="Arial" w:hAnsi="Arial" w:cs="Arial"/>
        </w:rPr>
        <w:t xml:space="preserve"> </w:t>
      </w:r>
      <w:r w:rsidRPr="005206CD">
        <w:rPr>
          <w:rFonts w:ascii="Arial" w:hAnsi="Arial" w:cs="Arial"/>
        </w:rPr>
        <w:t xml:space="preserve">on job redesign, job satisfaction, and performance. The aim was to establish a correlation between these dimensions. The survey further </w:t>
      </w:r>
      <w:r w:rsidR="00FF538D" w:rsidRPr="005206CD">
        <w:rPr>
          <w:rFonts w:ascii="Arial" w:hAnsi="Arial" w:cs="Arial"/>
        </w:rPr>
        <w:t>considers</w:t>
      </w:r>
      <w:r w:rsidRPr="005206CD">
        <w:rPr>
          <w:rFonts w:ascii="Arial" w:hAnsi="Arial" w:cs="Arial"/>
        </w:rPr>
        <w:t xml:space="preserve"> other facets of employee happiness and performance.</w:t>
      </w:r>
    </w:p>
    <w:p w14:paraId="2A4EB8AE" w14:textId="77777777" w:rsidR="005206CD" w:rsidRDefault="005206CD" w:rsidP="005206CD">
      <w:pPr>
        <w:spacing w:line="360" w:lineRule="auto"/>
        <w:rPr>
          <w:rFonts w:ascii="Arial" w:hAnsi="Arial" w:cs="Arial"/>
        </w:rPr>
      </w:pPr>
    </w:p>
    <w:p w14:paraId="106C8888" w14:textId="609AECD9" w:rsidR="00813047" w:rsidRDefault="00813047" w:rsidP="005206CD">
      <w:pPr>
        <w:spacing w:line="360" w:lineRule="auto"/>
        <w:rPr>
          <w:rFonts w:ascii="Arial" w:hAnsi="Arial" w:cs="Arial"/>
        </w:rPr>
      </w:pPr>
      <w:r w:rsidRPr="00813047">
        <w:rPr>
          <w:rFonts w:ascii="Arial" w:hAnsi="Arial" w:cs="Arial"/>
        </w:rPr>
        <w:t xml:space="preserve">This study employed established approaches and modified them to align with the unique circumstances of performance evaluation in the cleaning industry environment creating five questions related to feedback, leadership, communication, </w:t>
      </w:r>
      <w:r w:rsidR="006A15A6" w:rsidRPr="00813047">
        <w:rPr>
          <w:rFonts w:ascii="Arial" w:hAnsi="Arial" w:cs="Arial"/>
        </w:rPr>
        <w:t>resources,</w:t>
      </w:r>
      <w:r w:rsidRPr="00813047">
        <w:rPr>
          <w:rFonts w:ascii="Arial" w:hAnsi="Arial" w:cs="Arial"/>
        </w:rPr>
        <w:t xml:space="preserve"> and support. According to the study conducted by</w:t>
      </w:r>
      <w:r w:rsidR="006A15A6">
        <w:rPr>
          <w:rFonts w:ascii="Arial" w:hAnsi="Arial" w:cs="Arial"/>
        </w:rPr>
        <w:t xml:space="preserve"> </w:t>
      </w:r>
      <w:sdt>
        <w:sdtPr>
          <w:rPr>
            <w:rFonts w:ascii="Arial" w:hAnsi="Arial" w:cs="Arial"/>
            <w:color w:val="000000"/>
          </w:rPr>
          <w:tag w:val="MENDELEY_CITATION_v3_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"/>
          <w:id w:val="-1157601519"/>
          <w:placeholder>
            <w:docPart w:val="DefaultPlaceholder_-1854013440"/>
          </w:placeholder>
        </w:sdtPr>
        <w:sdtContent>
          <w:r w:rsidR="00296B02" w:rsidRPr="00296B02">
            <w:rPr>
              <w:rFonts w:ascii="Arial" w:hAnsi="Arial" w:cs="Arial"/>
              <w:color w:val="000000"/>
            </w:rPr>
            <w:t>Dåderman, Ingelgård and Koopmans, (2020)</w:t>
          </w:r>
        </w:sdtContent>
      </w:sdt>
      <w:r w:rsidRPr="00813047">
        <w:rPr>
          <w:rFonts w:ascii="Arial" w:hAnsi="Arial" w:cs="Arial"/>
        </w:rPr>
        <w:t xml:space="preserve">, it was determined that adjustments play a vital role in ensuring the relevance of questionnaires. The researchers effectively adapted the original Dutch-language questionnaire </w:t>
      </w:r>
      <w:r w:rsidRPr="00242713">
        <w:rPr>
          <w:rFonts w:ascii="Arial" w:hAnsi="Arial" w:cs="Arial"/>
        </w:rPr>
        <w:t xml:space="preserve">developed </w:t>
      </w:r>
      <w:r w:rsidR="00CB21B0" w:rsidRPr="00242713">
        <w:rPr>
          <w:rFonts w:ascii="Arial" w:hAnsi="Arial" w:cs="Arial"/>
        </w:rPr>
        <w:t>by</w:t>
      </w:r>
      <w:sdt>
        <w:sdtPr>
          <w:rPr>
            <w:rFonts w:ascii="Arial" w:hAnsi="Arial" w:cs="Arial"/>
          </w:rPr>
          <w:tag w:val="MENDELEY_CITATION_v3_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"/>
          <w:id w:val="1991448537"/>
          <w:placeholder>
            <w:docPart w:val="DefaultPlaceholder_-1854013440"/>
          </w:placeholder>
        </w:sdtPr>
        <w:sdtContent>
          <w:r w:rsidR="00296B02">
            <w:t xml:space="preserve">(Koopmans </w:t>
          </w:r>
          <w:r w:rsidR="00296B02">
            <w:rPr>
              <w:i/>
              <w:iCs/>
            </w:rPr>
            <w:t>et al.</w:t>
          </w:r>
          <w:r w:rsidR="00296B02">
            <w:t>, 2012)</w:t>
          </w:r>
        </w:sdtContent>
      </w:sdt>
      <w:r w:rsidR="00CB21B0" w:rsidRPr="00242713">
        <w:rPr>
          <w:rFonts w:ascii="Arial" w:hAnsi="Arial" w:cs="Arial"/>
        </w:rPr>
        <w:t xml:space="preserve">  </w:t>
      </w:r>
      <w:r w:rsidRPr="00242713">
        <w:rPr>
          <w:rFonts w:ascii="Arial" w:hAnsi="Arial" w:cs="Arial"/>
        </w:rPr>
        <w:t>its</w:t>
      </w:r>
      <w:r w:rsidRPr="00813047">
        <w:rPr>
          <w:rFonts w:ascii="Arial" w:hAnsi="Arial" w:cs="Arial"/>
        </w:rPr>
        <w:t xml:space="preserve"> application in Swedish. This adaptation reduced the number of questionnaire items from 47 to 18. The proposed methodology, which incorporates situational place and test adjustment, seeks to capture the complex aspects of performance evaluation comprehensively.</w:t>
      </w:r>
    </w:p>
    <w:p w14:paraId="54E06B38" w14:textId="77777777" w:rsidR="00EB6CAE" w:rsidRDefault="00EB6CAE" w:rsidP="005206CD">
      <w:pPr>
        <w:spacing w:line="360" w:lineRule="auto"/>
        <w:rPr>
          <w:rFonts w:ascii="Arial" w:hAnsi="Arial" w:cs="Arial"/>
        </w:rPr>
      </w:pPr>
    </w:p>
    <w:p w14:paraId="3A22FBA7" w14:textId="77777777" w:rsidR="003E5690" w:rsidRDefault="003E5690" w:rsidP="005206CD">
      <w:pPr>
        <w:spacing w:line="360" w:lineRule="auto"/>
        <w:rPr>
          <w:rFonts w:ascii="Arial" w:hAnsi="Arial" w:cs="Arial"/>
        </w:rPr>
      </w:pPr>
    </w:p>
    <w:p w14:paraId="3566AFF8" w14:textId="77777777" w:rsidR="003E5690" w:rsidRDefault="003E5690" w:rsidP="005206CD">
      <w:pPr>
        <w:spacing w:line="360" w:lineRule="auto"/>
        <w:rPr>
          <w:rFonts w:ascii="Arial" w:hAnsi="Arial" w:cs="Arial"/>
        </w:rPr>
      </w:pPr>
    </w:p>
    <w:p w14:paraId="458A9415" w14:textId="5D5528B9" w:rsidR="00EB6CAE" w:rsidRPr="003121D9" w:rsidRDefault="003121D9" w:rsidP="003121D9">
      <w:pPr>
        <w:pStyle w:val="Heading3"/>
        <w:rPr>
          <w:rFonts w:ascii="Arial" w:hAnsi="Arial" w:cs="Arial"/>
          <w:b/>
          <w:bCs/>
          <w:i/>
          <w:iCs/>
          <w:color w:val="auto"/>
        </w:rPr>
      </w:pPr>
      <w:bookmarkStart w:id="49" w:name="_Toc148629768"/>
      <w:r w:rsidRPr="003121D9">
        <w:rPr>
          <w:rFonts w:ascii="Arial" w:hAnsi="Arial" w:cs="Arial"/>
          <w:b/>
          <w:bCs/>
          <w:color w:val="auto"/>
        </w:rPr>
        <w:t>The Second Questionnaire</w:t>
      </w:r>
      <w:bookmarkEnd w:id="49"/>
      <w:r w:rsidRPr="003121D9">
        <w:rPr>
          <w:rFonts w:ascii="Arial" w:hAnsi="Arial" w:cs="Arial"/>
          <w:b/>
          <w:bCs/>
          <w:color w:val="auto"/>
        </w:rPr>
        <w:t xml:space="preserve"> </w:t>
      </w:r>
    </w:p>
    <w:p w14:paraId="236044C9" w14:textId="77777777" w:rsidR="00EB6CAE" w:rsidRDefault="00EB6CAE" w:rsidP="005206CD">
      <w:pPr>
        <w:spacing w:line="360" w:lineRule="auto"/>
        <w:rPr>
          <w:rFonts w:ascii="Arial" w:hAnsi="Arial" w:cs="Arial"/>
          <w:b/>
          <w:bCs/>
          <w:u w:val="single"/>
        </w:rPr>
      </w:pPr>
    </w:p>
    <w:p w14:paraId="73F94DE8" w14:textId="66CB0C36" w:rsidR="00D5444D" w:rsidRPr="00D5444D" w:rsidRDefault="00D5444D" w:rsidP="00D5444D">
      <w:pPr>
        <w:spacing w:line="360" w:lineRule="auto"/>
        <w:rPr>
          <w:rFonts w:ascii="Arial" w:hAnsi="Arial" w:cs="Arial"/>
        </w:rPr>
      </w:pPr>
      <w:r w:rsidRPr="00D5444D">
        <w:rPr>
          <w:rFonts w:ascii="Arial" w:hAnsi="Arial" w:cs="Arial"/>
        </w:rPr>
        <w:t>The study assessed leaders' emotional intelligence levels, focusing on supervisors and managers. The study utilised a structured questionnaire. The survey evaluated many dimensions of emotional intelligence, encompassing customer satisfaction, dynamics within teamwork, the establishment of trust, job performance, and the level of assistance the organisation provides to develop emotional intelligence abilities. To enhance linguistic accessibility and cultural relevance, the set of five open-ended questions was translated into the Spanish language. The validation of the translation process was conducted to ensure the preservation of the instrument's validity across different languages. The design of the study drew inspiration from well-established measuring tools and scales.</w:t>
      </w:r>
    </w:p>
    <w:p w14:paraId="3E2EBBFC" w14:textId="77777777" w:rsidR="00D5444D" w:rsidRPr="00D5444D" w:rsidRDefault="00D5444D" w:rsidP="00D5444D">
      <w:pPr>
        <w:spacing w:line="360" w:lineRule="auto"/>
        <w:rPr>
          <w:rFonts w:ascii="Arial" w:hAnsi="Arial" w:cs="Arial"/>
        </w:rPr>
      </w:pPr>
    </w:p>
    <w:p w14:paraId="21EE9262" w14:textId="00365A10" w:rsidR="00D5444D" w:rsidRPr="00D5444D" w:rsidRDefault="00D5444D" w:rsidP="00D5444D">
      <w:pPr>
        <w:spacing w:line="360" w:lineRule="auto"/>
        <w:rPr>
          <w:rFonts w:ascii="Arial" w:hAnsi="Arial" w:cs="Arial"/>
        </w:rPr>
      </w:pPr>
      <w:r w:rsidRPr="00D5444D">
        <w:rPr>
          <w:rFonts w:ascii="Arial" w:hAnsi="Arial" w:cs="Arial"/>
        </w:rPr>
        <w:t xml:space="preserve">The current investigation is based on the established corpus of literature about emotional intelligence and its influence on leadership and organisational results. The investigation conducted by </w:t>
      </w:r>
      <w:sdt>
        <w:sdtPr>
          <w:rPr>
            <w:rFonts w:ascii="Arial" w:hAnsi="Arial" w:cs="Arial"/>
            <w:color w:val="000000"/>
          </w:rPr>
          <w:tag w:val="MENDELEY_CITATION_v3_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"/>
          <w:id w:val="-1366667992"/>
          <w:placeholder>
            <w:docPart w:val="DefaultPlaceholder_-1854013440"/>
          </w:placeholder>
        </w:sdtPr>
        <w:sdtContent>
          <w:r w:rsidR="00296B02" w:rsidRPr="00296B02">
            <w:rPr>
              <w:rFonts w:ascii="Arial" w:hAnsi="Arial" w:cs="Arial"/>
              <w:color w:val="000000"/>
            </w:rPr>
            <w:t>Rybowska, (2019)</w:t>
          </w:r>
        </w:sdtContent>
      </w:sdt>
      <w:r w:rsidR="00BC75B1">
        <w:rPr>
          <w:rFonts w:ascii="Arial" w:hAnsi="Arial" w:cs="Arial"/>
        </w:rPr>
        <w:t xml:space="preserve"> </w:t>
      </w:r>
      <w:r w:rsidRPr="00D5444D">
        <w:rPr>
          <w:rFonts w:ascii="Arial" w:hAnsi="Arial" w:cs="Arial"/>
        </w:rPr>
        <w:t xml:space="preserve">about the impact of emotional intelligence on the relationships between managers and customers aligns with the study's primary objective, underscoring the crucial significance of emotional intelligence in cultivating favourable encounters. Moreover, the </w:t>
      </w:r>
      <w:r w:rsidRPr="00A8546C">
        <w:rPr>
          <w:rFonts w:ascii="Arial" w:hAnsi="Arial" w:cs="Arial"/>
        </w:rPr>
        <w:t>findings of</w:t>
      </w:r>
      <w:sdt>
        <w:sdtPr>
          <w:rPr>
            <w:rFonts w:ascii="Arial" w:hAnsi="Arial" w:cs="Arial"/>
            <w:color w:val="000000"/>
          </w:rPr>
          <w:tag w:val="MENDELEY_CITATION_v3_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"/>
          <w:id w:val="318080418"/>
          <w:placeholder>
            <w:docPart w:val="DefaultPlaceholder_-1854013440"/>
          </w:placeholder>
        </w:sdtPr>
        <w:sdtContent>
          <w:r w:rsidR="00296B02" w:rsidRPr="00296B02">
            <w:rPr>
              <w:rFonts w:ascii="Arial" w:hAnsi="Arial" w:cs="Arial"/>
              <w:color w:val="000000"/>
            </w:rPr>
            <w:t>Bonazza et al., (2021)</w:t>
          </w:r>
        </w:sdtContent>
      </w:sdt>
      <w:r w:rsidRPr="00A8546C">
        <w:rPr>
          <w:rFonts w:ascii="Arial" w:hAnsi="Arial" w:cs="Arial"/>
        </w:rPr>
        <w:t xml:space="preserve"> emphasise the importance of leadership and </w:t>
      </w:r>
      <w:r w:rsidRPr="00D5444D">
        <w:rPr>
          <w:rFonts w:ascii="Arial" w:hAnsi="Arial" w:cs="Arial"/>
        </w:rPr>
        <w:t xml:space="preserve">cooperation in promoting efficient performance within an organisational context. The meta-analytical review conducted by </w:t>
      </w:r>
      <w:sdt>
        <w:sdtPr>
          <w:rPr>
            <w:rFonts w:ascii="Arial" w:hAnsi="Arial" w:cs="Arial"/>
            <w:color w:val="000000"/>
          </w:rPr>
          <w:tag w:val="MENDELEY_CITATION_v3_eyJjaXRhdGlvbklEIjoiTUVOREVMRVlfQ0lUQVRJT05fNTk0NDI2OTYtZmYyYS00MjgwLWFkN2EtMjEzNTg5ZGE0YzFlIiwicHJvcGVydGllcyI6eyJub3RlSW5kZXgiOjB9LCJpc0VkaXRlZCI6ZmFsc2UsIm1hbnVhbE92ZXJyaWRlIjp7ImlzTWFudWFsbHlPdmVycmlkZGVuIjp0cnVlLCJjaXRlcHJvY1RleHQiOiIoTWlhbywgSHVtcGhyZXkgYW5kIFFpYW4sIDIwMjEpIiwibWFudWFsT3ZlcnJpZGVUZXh0IjoiTWlhbywgSHVtcGhyZXkgYW5kIFFpYW4sICgyMDIxKSJ9LCJjaXRhdGlvbkl0ZW1zIjpb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XX0="/>
          <w:id w:val="1098606515"/>
          <w:placeholder>
            <w:docPart w:val="DefaultPlaceholder_-1854013440"/>
          </w:placeholder>
        </w:sdtPr>
        <w:sdtContent>
          <w:r w:rsidR="00296B02" w:rsidRPr="00296B02">
            <w:rPr>
              <w:rFonts w:ascii="Arial" w:hAnsi="Arial" w:cs="Arial"/>
              <w:color w:val="000000"/>
            </w:rPr>
            <w:t>Miao, Humphrey and Qian, (2021)</w:t>
          </w:r>
        </w:sdtContent>
      </w:sdt>
      <w:r w:rsidRPr="00D5444D">
        <w:rPr>
          <w:rFonts w:ascii="Arial" w:hAnsi="Arial" w:cs="Arial"/>
        </w:rPr>
        <w:t xml:space="preserve"> offers empirical support for the association between emotional intelligence and performance, specifically focusing on </w:t>
      </w:r>
      <w:r w:rsidRPr="00A8546C">
        <w:rPr>
          <w:rFonts w:ascii="Arial" w:hAnsi="Arial" w:cs="Arial"/>
        </w:rPr>
        <w:t xml:space="preserve">contexts </w:t>
      </w:r>
      <w:r w:rsidRPr="00BE1B57">
        <w:rPr>
          <w:rFonts w:ascii="Arial" w:hAnsi="Arial" w:cs="Arial"/>
        </w:rPr>
        <w:t xml:space="preserve">characterised by action and the need for adaptation. The findings of </w:t>
      </w:r>
      <w:sdt>
        <w:sdtPr>
          <w:rPr>
            <w:rFonts w:ascii="Arial" w:hAnsi="Arial" w:cs="Arial"/>
          </w:rPr>
          <w:tag w:val="MENDELEY_CITATION_v3_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"/>
          <w:id w:val="-802626513"/>
          <w:placeholder>
            <w:docPart w:val="DefaultPlaceholder_-1854013440"/>
          </w:placeholder>
        </w:sdtPr>
        <w:sdtContent>
          <w:r w:rsidR="00296B02">
            <w:t xml:space="preserve">(Shrivastava </w:t>
          </w:r>
          <w:r w:rsidR="00296B02">
            <w:rPr>
              <w:i/>
              <w:iCs/>
            </w:rPr>
            <w:t>et al.</w:t>
          </w:r>
          <w:r w:rsidR="00296B02">
            <w:t>, 2022)</w:t>
          </w:r>
        </w:sdtContent>
      </w:sdt>
      <w:r w:rsidRPr="00BE1B57">
        <w:rPr>
          <w:rFonts w:ascii="Arial" w:hAnsi="Arial" w:cs="Arial"/>
        </w:rPr>
        <w:t xml:space="preserve"> shed</w:t>
      </w:r>
      <w:r w:rsidRPr="00A8546C">
        <w:rPr>
          <w:rFonts w:ascii="Arial" w:hAnsi="Arial" w:cs="Arial"/>
        </w:rPr>
        <w:t xml:space="preserve"> light on the significance of training programmes in the healthcare industry, specifically</w:t>
      </w:r>
      <w:r w:rsidRPr="00D5444D">
        <w:rPr>
          <w:rFonts w:ascii="Arial" w:hAnsi="Arial" w:cs="Arial"/>
        </w:rPr>
        <w:t xml:space="preserve"> in developing communication skills that are influenced by emotional intelligence. These abilities are crucial for fostering better collaboration among healthcare professionals and ultimately boosting the quality of patient care.</w:t>
      </w:r>
    </w:p>
    <w:p w14:paraId="5872794A" w14:textId="77777777" w:rsidR="00D5444D" w:rsidRPr="00D5444D" w:rsidRDefault="00D5444D" w:rsidP="00D5444D">
      <w:pPr>
        <w:spacing w:line="360" w:lineRule="auto"/>
        <w:rPr>
          <w:rFonts w:ascii="Arial" w:hAnsi="Arial" w:cs="Arial"/>
        </w:rPr>
      </w:pPr>
    </w:p>
    <w:p w14:paraId="7FDA0C86" w14:textId="09A1A6FD" w:rsidR="0066716B" w:rsidRPr="001D785B" w:rsidRDefault="00D5444D" w:rsidP="001D785B">
      <w:pPr>
        <w:spacing w:line="360" w:lineRule="auto"/>
        <w:rPr>
          <w:rFonts w:ascii="Arial" w:hAnsi="Arial" w:cs="Arial"/>
        </w:rPr>
      </w:pPr>
      <w:r w:rsidRPr="00D5444D">
        <w:rPr>
          <w:rFonts w:ascii="Arial" w:hAnsi="Arial" w:cs="Arial"/>
        </w:rPr>
        <w:t>This research aimed to enhance the comprehension of emotional intelligence's influence on leadership effectiveness, team dynamics, and overall organisational performance by integrating findings from previous studies with a customised questionnaire and translation process. This chapter presents the technique utilised to thoroughly investigate these links, establishing a solid basis for future analysis and discussion of findings.</w:t>
      </w:r>
    </w:p>
    <w:p w14:paraId="7E776C10" w14:textId="77777777" w:rsidR="003400C7" w:rsidRDefault="003400C7" w:rsidP="001A547A">
      <w:pPr>
        <w:pStyle w:val="Heading2"/>
        <w:numPr>
          <w:ilvl w:val="0"/>
          <w:numId w:val="0"/>
        </w:numPr>
        <w:rPr>
          <w:rFonts w:ascii="Arial" w:hAnsi="Arial" w:cs="Arial"/>
          <w:color w:val="000000" w:themeColor="text1"/>
          <w:u w:val="single"/>
        </w:rPr>
      </w:pPr>
    </w:p>
    <w:p w14:paraId="0F9048FD" w14:textId="34588DA2" w:rsidR="003400C7" w:rsidRPr="00C87BB3" w:rsidRDefault="00250502" w:rsidP="00C87BB3">
      <w:pPr>
        <w:pStyle w:val="Heading2"/>
        <w:jc w:val="center"/>
        <w:rPr>
          <w:rFonts w:ascii="Arial" w:hAnsi="Arial" w:cs="Arial"/>
          <w:b/>
          <w:bCs/>
          <w:color w:val="auto"/>
        </w:rPr>
      </w:pPr>
      <w:bookmarkStart w:id="50" w:name="_Toc148629769"/>
      <w:r w:rsidRPr="00C87BB3">
        <w:rPr>
          <w:rFonts w:ascii="Arial" w:hAnsi="Arial" w:cs="Arial"/>
          <w:b/>
          <w:bCs/>
          <w:color w:val="auto"/>
        </w:rPr>
        <w:t>DATA ANALYSIS</w:t>
      </w:r>
      <w:bookmarkEnd w:id="50"/>
    </w:p>
    <w:p w14:paraId="1F955EA5" w14:textId="4CAFCC59" w:rsidR="00AD37E5" w:rsidRPr="00AD37E5" w:rsidRDefault="00AD37E5" w:rsidP="00AD37E5">
      <w:pPr>
        <w:pStyle w:val="NormalWeb"/>
        <w:spacing w:line="360" w:lineRule="auto"/>
        <w:rPr>
          <w:rFonts w:ascii="Arial" w:hAnsi="Arial" w:cs="Arial"/>
        </w:rPr>
      </w:pPr>
      <w:r w:rsidRPr="00AD37E5">
        <w:rPr>
          <w:rFonts w:ascii="Arial" w:hAnsi="Arial" w:cs="Arial"/>
        </w:rPr>
        <w:t>The study consisted of three observed (independent) variables - emotional intelligence (EI) and two (dependent) variables - employee performance (EP) and employee engagement (EE). IBM SPSS Statistics was utilised to conduct the analysis. Data software version 2</w:t>
      </w:r>
      <w:r w:rsidR="007C5F53">
        <w:rPr>
          <w:rFonts w:ascii="Arial" w:hAnsi="Arial" w:cs="Arial"/>
        </w:rPr>
        <w:t>9</w:t>
      </w:r>
      <w:r w:rsidRPr="00AD37E5">
        <w:rPr>
          <w:rFonts w:ascii="Arial" w:hAnsi="Arial" w:cs="Arial"/>
        </w:rPr>
        <w:t>.0 is a widely used tool for statistical analysis.</w:t>
      </w:r>
    </w:p>
    <w:p w14:paraId="7C6F27FA" w14:textId="72F12475" w:rsidR="00AD37E5" w:rsidRDefault="00AD37E5" w:rsidP="00AD37E5">
      <w:pPr>
        <w:pStyle w:val="NormalWeb"/>
        <w:spacing w:line="360" w:lineRule="auto"/>
        <w:rPr>
          <w:rFonts w:ascii="Arial" w:hAnsi="Arial" w:cs="Arial"/>
        </w:rPr>
      </w:pPr>
      <w:r w:rsidRPr="00AD37E5">
        <w:rPr>
          <w:rFonts w:ascii="Arial" w:hAnsi="Arial" w:cs="Arial"/>
        </w:rPr>
        <w:t xml:space="preserve">Means, standard deviations, and ranges were used to find descriptive data for all variables </w:t>
      </w:r>
      <w:r w:rsidRPr="00C64FB8">
        <w:rPr>
          <w:rFonts w:ascii="Arial" w:hAnsi="Arial" w:cs="Arial"/>
        </w:rPr>
        <w:t>(Pyrczak and Deborah M. Oh, 2018).</w:t>
      </w:r>
      <w:r w:rsidRPr="00AD37E5">
        <w:rPr>
          <w:rFonts w:ascii="Arial" w:hAnsi="Arial" w:cs="Arial"/>
        </w:rPr>
        <w:t xml:space="preserve"> Correlational analysis using Pearson's correlation coefficient was done to determine how the independent and dependent factors were related. After that, the efficiency of the independent variables was evaluated using regression analysis. All data was screened for outliers, and assumptions of normality linearity were assessed prior to analysis. No serious violations were detected. </w:t>
      </w:r>
    </w:p>
    <w:p w14:paraId="4C79F513" w14:textId="77777777" w:rsidR="00F701A9" w:rsidRPr="000A2728" w:rsidRDefault="00F701A9" w:rsidP="00F701A9">
      <w:pPr>
        <w:autoSpaceDE w:val="0"/>
        <w:autoSpaceDN w:val="0"/>
        <w:adjustRightInd w:val="0"/>
        <w:spacing w:line="360" w:lineRule="auto"/>
        <w:rPr>
          <w:rFonts w:ascii="Arial" w:hAnsi="Arial" w:cs="Arial"/>
        </w:rPr>
      </w:pPr>
      <w:r w:rsidRPr="000A2728">
        <w:rPr>
          <w:rFonts w:ascii="Arial" w:hAnsi="Arial" w:cs="Arial"/>
        </w:rPr>
        <w:t>Regression analysis helps quantify the influence of one variable on another, allowing for a comprehensive understanding of the interrelationships among these essential components. This comprehensive research approach provides a deeper understanding of the relationship between EI and employee engagement and employee performance.</w:t>
      </w:r>
    </w:p>
    <w:p w14:paraId="7DBBC619" w14:textId="77777777" w:rsidR="00F701A9" w:rsidRPr="000A2728" w:rsidRDefault="00F701A9" w:rsidP="00F701A9">
      <w:pPr>
        <w:rPr>
          <w:lang w:eastAsia="en-US"/>
        </w:rPr>
      </w:pPr>
    </w:p>
    <w:p w14:paraId="099C3A33" w14:textId="068ADAD3" w:rsidR="000A2728" w:rsidRPr="00AD37E5" w:rsidRDefault="00F701A9" w:rsidP="00414F3C">
      <w:pPr>
        <w:autoSpaceDE w:val="0"/>
        <w:autoSpaceDN w:val="0"/>
        <w:adjustRightInd w:val="0"/>
        <w:spacing w:line="360" w:lineRule="auto"/>
        <w:rPr>
          <w:rFonts w:ascii="Arial" w:hAnsi="Arial" w:cs="Arial"/>
        </w:rPr>
      </w:pPr>
      <w:r w:rsidRPr="000A2728">
        <w:rPr>
          <w:rFonts w:ascii="Arial" w:hAnsi="Arial" w:cs="Arial"/>
        </w:rPr>
        <w:t xml:space="preserve">Linear regression analysis is a statistical technique used to examine data following a normal distribution. It involves examining Emotional Intelligence (EI) as an independent variable and Employee Engagement (EE) as the dependent variable. The correlation coefficient, symbolised as 'r', indicates a positive linear relationship between the variables. A positive correlation coefficient indicates a positive linear link, while a negative correlation coefficient suggests a negative linear relationship </w:t>
      </w:r>
      <w:sdt>
        <w:sdtPr>
          <w:rPr>
            <w:rFonts w:ascii="Arial" w:hAnsi="Arial" w:cs="Arial"/>
            <w:color w:val="000000"/>
          </w:rPr>
          <w:tag w:val="MENDELEY_CITATION_v3_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"/>
          <w:id w:val="874117327"/>
          <w:placeholder>
            <w:docPart w:val="FF80111C97DEA04BA16597B51409D4EF"/>
          </w:placeholder>
        </w:sdtPr>
        <w:sdtContent>
          <w:r w:rsidR="00296B02" w:rsidRPr="00296B02">
            <w:rPr>
              <w:rFonts w:ascii="Arial" w:hAnsi="Arial" w:cs="Arial"/>
              <w:color w:val="000000"/>
            </w:rPr>
            <w:t>(Sadeghi, 2022)</w:t>
          </w:r>
        </w:sdtContent>
      </w:sdt>
      <w:r w:rsidRPr="000A2728">
        <w:rPr>
          <w:rFonts w:ascii="Arial" w:hAnsi="Arial" w:cs="Arial"/>
        </w:rPr>
        <w:t>.</w:t>
      </w:r>
    </w:p>
    <w:p w14:paraId="752079ED" w14:textId="3C0F628F" w:rsidR="003400C7" w:rsidRPr="00344577" w:rsidRDefault="00AD37E5" w:rsidP="00344577">
      <w:pPr>
        <w:pStyle w:val="NormalWeb"/>
        <w:spacing w:line="360" w:lineRule="auto"/>
        <w:rPr>
          <w:rFonts w:ascii="Arial" w:hAnsi="Arial" w:cs="Arial"/>
        </w:rPr>
      </w:pPr>
      <w:r w:rsidRPr="00AD37E5">
        <w:rPr>
          <w:rFonts w:ascii="Arial" w:hAnsi="Arial" w:cs="Arial"/>
        </w:rPr>
        <w:t>The purpose of using both correlational and regression analysis was to quantify the strength of the relationships between variables and understand the predictive influence of EI on EP and EE</w:t>
      </w:r>
      <w:sdt>
        <w:sdtPr>
          <w:rPr>
            <w:rFonts w:ascii="Arial" w:hAnsi="Arial" w:cs="Arial"/>
            <w:color w:val="000000"/>
          </w:rPr>
          <w:tag w:val="MENDELEY_CITATION_v3_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"/>
          <w:id w:val="-580068996"/>
          <w:placeholder>
            <w:docPart w:val="DefaultPlaceholder_-1854013440"/>
          </w:placeholder>
        </w:sdtPr>
        <w:sdtContent>
          <w:r w:rsidR="00296B02" w:rsidRPr="00296B02">
            <w:rPr>
              <w:rFonts w:ascii="Arial" w:hAnsi="Arial" w:cs="Arial"/>
              <w:color w:val="000000"/>
            </w:rPr>
            <w:t>(Hazra and Gogtay, 2016)</w:t>
          </w:r>
        </w:sdtContent>
      </w:sdt>
      <w:r w:rsidR="00336662">
        <w:rPr>
          <w:rFonts w:ascii="Arial" w:hAnsi="Arial" w:cs="Arial"/>
        </w:rPr>
        <w:t>.</w:t>
      </w:r>
      <w:r w:rsidRPr="00AD37E5">
        <w:rPr>
          <w:rFonts w:ascii="Arial" w:hAnsi="Arial" w:cs="Arial"/>
        </w:rPr>
        <w:t xml:space="preserve"> The descriptive, correlational, and regression analysis fully comprehended the relationships between emotional intelligence and employee performance</w:t>
      </w:r>
      <w:r w:rsidR="00FB30A9">
        <w:rPr>
          <w:rFonts w:ascii="Arial" w:hAnsi="Arial" w:cs="Arial"/>
        </w:rPr>
        <w:t xml:space="preserve"> and </w:t>
      </w:r>
      <w:r w:rsidRPr="00AD37E5">
        <w:rPr>
          <w:rFonts w:ascii="Arial" w:hAnsi="Arial" w:cs="Arial"/>
        </w:rPr>
        <w:t xml:space="preserve">engagement </w:t>
      </w:r>
      <w:sdt>
        <w:sdtPr>
          <w:rPr>
            <w:rFonts w:ascii="Arial" w:hAnsi="Arial" w:cs="Arial"/>
            <w:color w:val="000000"/>
          </w:rPr>
          <w:tag w:val="MENDELEY_CITATION_v3_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"/>
          <w:id w:val="-1340925171"/>
          <w:placeholder>
            <w:docPart w:val="DefaultPlaceholder_-1854013440"/>
          </w:placeholder>
        </w:sdtPr>
        <w:sdtContent>
          <w:r w:rsidR="00296B02" w:rsidRPr="00296B02">
            <w:rPr>
              <w:rFonts w:ascii="Arial" w:hAnsi="Arial" w:cs="Arial"/>
              <w:color w:val="000000"/>
            </w:rPr>
            <w:t>(George, Okon and Akaighe, 2022b)</w:t>
          </w:r>
        </w:sdtContent>
      </w:sdt>
      <w:r w:rsidR="00344577">
        <w:rPr>
          <w:rFonts w:ascii="Arial" w:hAnsi="Arial" w:cs="Arial"/>
          <w:color w:val="000000"/>
        </w:rPr>
        <w:t>.</w:t>
      </w:r>
    </w:p>
    <w:p w14:paraId="629C7EFE" w14:textId="39BC9733" w:rsidR="003400C7" w:rsidRPr="00C87BB3" w:rsidRDefault="00250502" w:rsidP="00C87BB3">
      <w:pPr>
        <w:pStyle w:val="Heading2"/>
        <w:jc w:val="center"/>
        <w:rPr>
          <w:rFonts w:ascii="Arial" w:hAnsi="Arial" w:cs="Arial"/>
          <w:b/>
          <w:bCs/>
          <w:color w:val="auto"/>
        </w:rPr>
      </w:pPr>
      <w:bookmarkStart w:id="51" w:name="_Toc148629770"/>
      <w:r w:rsidRPr="00C87BB3">
        <w:rPr>
          <w:rFonts w:ascii="Arial" w:hAnsi="Arial" w:cs="Arial"/>
          <w:b/>
          <w:bCs/>
          <w:color w:val="auto"/>
        </w:rPr>
        <w:t>ETHICAL CONSIDERATIONS</w:t>
      </w:r>
      <w:bookmarkEnd w:id="51"/>
    </w:p>
    <w:p w14:paraId="2F13DE05" w14:textId="77777777" w:rsidR="00C54B67" w:rsidRDefault="00C54B67" w:rsidP="00C54B67"/>
    <w:p w14:paraId="3471C28E" w14:textId="082A449B" w:rsidR="00C54B67" w:rsidRPr="00B9490E" w:rsidRDefault="00DC6BC8" w:rsidP="00B9490E">
      <w:pPr>
        <w:spacing w:line="360" w:lineRule="auto"/>
        <w:rPr>
          <w:rFonts w:ascii="Arial" w:hAnsi="Arial" w:cs="Arial"/>
        </w:rPr>
      </w:pPr>
      <w:r w:rsidRPr="00B9490E">
        <w:rPr>
          <w:rFonts w:ascii="Arial" w:hAnsi="Arial" w:cs="Arial"/>
        </w:rPr>
        <w:t>The researcher applied for ethics approval, and ethics committee approved the ethics application</w:t>
      </w:r>
      <w:r w:rsidR="001209EB" w:rsidRPr="00B9490E">
        <w:rPr>
          <w:rFonts w:ascii="Arial" w:hAnsi="Arial" w:cs="Arial"/>
        </w:rPr>
        <w:t xml:space="preserve">. The application was submitted to the UWTSD ethics committed. </w:t>
      </w:r>
      <w:r w:rsidR="000067BA" w:rsidRPr="00B9490E">
        <w:rPr>
          <w:rFonts w:ascii="Arial" w:hAnsi="Arial" w:cs="Arial"/>
        </w:rPr>
        <w:t>The researcher took the following steps to protect the participant</w:t>
      </w:r>
      <w:r w:rsidR="007D1051" w:rsidRPr="00B9490E">
        <w:rPr>
          <w:rFonts w:ascii="Arial" w:hAnsi="Arial" w:cs="Arial"/>
        </w:rPr>
        <w:t xml:space="preserve">s’ privacy, </w:t>
      </w:r>
      <w:r w:rsidR="00B9490E" w:rsidRPr="00B9490E">
        <w:rPr>
          <w:rFonts w:ascii="Arial" w:hAnsi="Arial" w:cs="Arial"/>
        </w:rPr>
        <w:t>consent,</w:t>
      </w:r>
      <w:r w:rsidR="007D1051" w:rsidRPr="00B9490E">
        <w:rPr>
          <w:rFonts w:ascii="Arial" w:hAnsi="Arial" w:cs="Arial"/>
        </w:rPr>
        <w:t xml:space="preserve"> and security.</w:t>
      </w:r>
    </w:p>
    <w:p w14:paraId="1DD00D59" w14:textId="77777777" w:rsidR="007D1051" w:rsidRPr="00B9490E" w:rsidRDefault="007D1051" w:rsidP="00B9490E">
      <w:pPr>
        <w:spacing w:line="360" w:lineRule="auto"/>
        <w:rPr>
          <w:rFonts w:ascii="Arial" w:hAnsi="Arial" w:cs="Arial"/>
        </w:rPr>
      </w:pPr>
    </w:p>
    <w:p w14:paraId="059414C1" w14:textId="352F78C0" w:rsidR="007D1051" w:rsidRPr="00B9490E" w:rsidRDefault="007D1051" w:rsidP="00B9490E">
      <w:pPr>
        <w:spacing w:line="360" w:lineRule="auto"/>
        <w:rPr>
          <w:rFonts w:ascii="Arial" w:hAnsi="Arial" w:cs="Arial"/>
        </w:rPr>
      </w:pPr>
      <w:r w:rsidRPr="00B9490E">
        <w:rPr>
          <w:rFonts w:ascii="Arial" w:hAnsi="Arial" w:cs="Arial"/>
        </w:rPr>
        <w:t xml:space="preserve">The questionnaires </w:t>
      </w:r>
      <w:r w:rsidR="007A5B06" w:rsidRPr="00B9490E">
        <w:rPr>
          <w:rFonts w:ascii="Arial" w:hAnsi="Arial" w:cs="Arial"/>
        </w:rPr>
        <w:t xml:space="preserve">were </w:t>
      </w:r>
      <w:r w:rsidR="00B9490E" w:rsidRPr="00B9490E">
        <w:rPr>
          <w:rFonts w:ascii="Arial" w:hAnsi="Arial" w:cs="Arial"/>
        </w:rPr>
        <w:t>anonymous</w:t>
      </w:r>
      <w:r w:rsidR="007A5B06" w:rsidRPr="00B9490E">
        <w:rPr>
          <w:rFonts w:ascii="Arial" w:hAnsi="Arial" w:cs="Arial"/>
        </w:rPr>
        <w:t xml:space="preserve"> prevent it any risk of privacy leakage. </w:t>
      </w:r>
      <w:r w:rsidR="00BE78D4" w:rsidRPr="00B9490E">
        <w:rPr>
          <w:rFonts w:ascii="Arial" w:hAnsi="Arial" w:cs="Arial"/>
        </w:rPr>
        <w:t xml:space="preserve">The job position was used to </w:t>
      </w:r>
      <w:r w:rsidR="00B9490E" w:rsidRPr="00B9490E">
        <w:rPr>
          <w:rFonts w:ascii="Arial" w:hAnsi="Arial" w:cs="Arial"/>
        </w:rPr>
        <w:t>determine</w:t>
      </w:r>
      <w:r w:rsidR="00BE78D4" w:rsidRPr="00B9490E">
        <w:rPr>
          <w:rFonts w:ascii="Arial" w:hAnsi="Arial" w:cs="Arial"/>
        </w:rPr>
        <w:t xml:space="preserve"> the </w:t>
      </w:r>
      <w:r w:rsidR="005C5D33" w:rsidRPr="00B9490E">
        <w:rPr>
          <w:rFonts w:ascii="Arial" w:hAnsi="Arial" w:cs="Arial"/>
        </w:rPr>
        <w:t xml:space="preserve">points of view </w:t>
      </w:r>
      <w:r w:rsidR="00B9490E" w:rsidRPr="00B9490E">
        <w:rPr>
          <w:rFonts w:ascii="Arial" w:hAnsi="Arial" w:cs="Arial"/>
        </w:rPr>
        <w:t>of managers</w:t>
      </w:r>
      <w:r w:rsidR="005C5D33" w:rsidRPr="00B9490E">
        <w:rPr>
          <w:rFonts w:ascii="Arial" w:hAnsi="Arial" w:cs="Arial"/>
        </w:rPr>
        <w:t xml:space="preserve">, </w:t>
      </w:r>
      <w:r w:rsidR="0010301D" w:rsidRPr="00B9490E">
        <w:rPr>
          <w:rFonts w:ascii="Arial" w:hAnsi="Arial" w:cs="Arial"/>
        </w:rPr>
        <w:t>supervisors,</w:t>
      </w:r>
      <w:r w:rsidR="005C5D33" w:rsidRPr="00B9490E">
        <w:rPr>
          <w:rFonts w:ascii="Arial" w:hAnsi="Arial" w:cs="Arial"/>
        </w:rPr>
        <w:t xml:space="preserve"> and cleaners. The researcher </w:t>
      </w:r>
      <w:r w:rsidR="009756DA" w:rsidRPr="00B9490E">
        <w:rPr>
          <w:rFonts w:ascii="Arial" w:hAnsi="Arial" w:cs="Arial"/>
        </w:rPr>
        <w:t xml:space="preserve">assured the </w:t>
      </w:r>
      <w:r w:rsidR="00B9490E" w:rsidRPr="00B9490E">
        <w:rPr>
          <w:rFonts w:ascii="Arial" w:hAnsi="Arial" w:cs="Arial"/>
        </w:rPr>
        <w:t>participants</w:t>
      </w:r>
      <w:r w:rsidR="009756DA" w:rsidRPr="00B9490E">
        <w:rPr>
          <w:rFonts w:ascii="Arial" w:hAnsi="Arial" w:cs="Arial"/>
        </w:rPr>
        <w:t xml:space="preserve"> that all information would be confidential and </w:t>
      </w:r>
      <w:r w:rsidR="00B01313" w:rsidRPr="00B9490E">
        <w:rPr>
          <w:rFonts w:ascii="Arial" w:hAnsi="Arial" w:cs="Arial"/>
        </w:rPr>
        <w:t xml:space="preserve">not be revealed to anybody except the </w:t>
      </w:r>
      <w:r w:rsidR="00B9490E" w:rsidRPr="00B9490E">
        <w:rPr>
          <w:rFonts w:ascii="Arial" w:hAnsi="Arial" w:cs="Arial"/>
        </w:rPr>
        <w:t>researcher’s</w:t>
      </w:r>
      <w:r w:rsidR="00B01313" w:rsidRPr="00B9490E">
        <w:rPr>
          <w:rFonts w:ascii="Arial" w:hAnsi="Arial" w:cs="Arial"/>
        </w:rPr>
        <w:t xml:space="preserve"> supervisor.</w:t>
      </w:r>
    </w:p>
    <w:p w14:paraId="2E35B46C" w14:textId="77777777" w:rsidR="00B01313" w:rsidRPr="00B9490E" w:rsidRDefault="00B01313" w:rsidP="00B9490E">
      <w:pPr>
        <w:spacing w:line="360" w:lineRule="auto"/>
        <w:rPr>
          <w:rFonts w:ascii="Arial" w:hAnsi="Arial" w:cs="Arial"/>
        </w:rPr>
      </w:pPr>
    </w:p>
    <w:p w14:paraId="7B31A3E7" w14:textId="6394DF98" w:rsidR="00B01313" w:rsidRPr="00B9490E" w:rsidRDefault="00B01313" w:rsidP="00B9490E">
      <w:pPr>
        <w:spacing w:line="360" w:lineRule="auto"/>
        <w:rPr>
          <w:rFonts w:ascii="Arial" w:hAnsi="Arial" w:cs="Arial"/>
        </w:rPr>
      </w:pPr>
      <w:r w:rsidRPr="00B9490E">
        <w:rPr>
          <w:rFonts w:ascii="Arial" w:hAnsi="Arial" w:cs="Arial"/>
        </w:rPr>
        <w:t xml:space="preserve">Furthermore, the researcher </w:t>
      </w:r>
      <w:r w:rsidR="00164A37" w:rsidRPr="00B9490E">
        <w:rPr>
          <w:rFonts w:ascii="Arial" w:hAnsi="Arial" w:cs="Arial"/>
        </w:rPr>
        <w:t xml:space="preserve">informed </w:t>
      </w:r>
      <w:r w:rsidR="0068446F" w:rsidRPr="00B9490E">
        <w:rPr>
          <w:rFonts w:ascii="Arial" w:hAnsi="Arial" w:cs="Arial"/>
        </w:rPr>
        <w:t xml:space="preserve">voluntary participation, and that there was any rewards for taking part on it. </w:t>
      </w:r>
    </w:p>
    <w:p w14:paraId="0447EDAB" w14:textId="77777777" w:rsidR="003400C7" w:rsidRDefault="003400C7" w:rsidP="003400C7">
      <w:pPr>
        <w:pStyle w:val="Heading2"/>
        <w:rPr>
          <w:rFonts w:ascii="Arial" w:hAnsi="Arial" w:cs="Arial"/>
          <w:color w:val="000000" w:themeColor="text1"/>
          <w:u w:val="single"/>
        </w:rPr>
      </w:pPr>
    </w:p>
    <w:p w14:paraId="274161B9" w14:textId="155835C7" w:rsidR="00474BCE" w:rsidRPr="00C87BB3" w:rsidRDefault="00250502" w:rsidP="00C87BB3">
      <w:pPr>
        <w:pStyle w:val="Heading2"/>
        <w:jc w:val="center"/>
        <w:rPr>
          <w:rFonts w:ascii="Arial" w:hAnsi="Arial" w:cs="Arial"/>
          <w:b/>
          <w:bCs/>
          <w:color w:val="auto"/>
        </w:rPr>
      </w:pPr>
      <w:bookmarkStart w:id="52" w:name="_Toc148629771"/>
      <w:r w:rsidRPr="00C87BB3">
        <w:rPr>
          <w:rFonts w:ascii="Arial" w:hAnsi="Arial" w:cs="Arial"/>
          <w:b/>
          <w:bCs/>
          <w:color w:val="auto"/>
        </w:rPr>
        <w:t>SUMMARY</w:t>
      </w:r>
      <w:bookmarkEnd w:id="52"/>
    </w:p>
    <w:p w14:paraId="50D47C59" w14:textId="77777777" w:rsidR="00911D15" w:rsidRDefault="00911D15" w:rsidP="00492E99">
      <w:pPr>
        <w:pStyle w:val="BodyText"/>
      </w:pPr>
    </w:p>
    <w:p w14:paraId="17725C1F" w14:textId="434D2F01" w:rsidR="00C87BB3" w:rsidRPr="00C87BB3" w:rsidRDefault="00C87BB3" w:rsidP="00C87BB3">
      <w:pPr>
        <w:spacing w:line="360" w:lineRule="auto"/>
        <w:rPr>
          <w:rFonts w:ascii="Arial" w:hAnsi="Arial" w:cs="Arial"/>
          <w:lang w:eastAsia="en-US"/>
        </w:rPr>
      </w:pPr>
      <w:r w:rsidRPr="00C87BB3">
        <w:rPr>
          <w:rFonts w:ascii="Arial" w:hAnsi="Arial" w:cs="Arial"/>
          <w:lang w:eastAsia="en-US"/>
        </w:rPr>
        <w:t xml:space="preserve">This study utilised a pragmatic mixed methods approach to investigate emotional intelligence's (EI) impact on employee engagement and performance in the cleaning services industry. A blend of methodologies (qualitative and </w:t>
      </w:r>
      <w:r w:rsidR="00344577" w:rsidRPr="00C87BB3">
        <w:rPr>
          <w:rFonts w:ascii="Arial" w:hAnsi="Arial" w:cs="Arial"/>
          <w:lang w:eastAsia="en-US"/>
        </w:rPr>
        <w:t>quantitative) was</w:t>
      </w:r>
      <w:r w:rsidRPr="00C87BB3">
        <w:rPr>
          <w:rFonts w:ascii="Arial" w:hAnsi="Arial" w:cs="Arial"/>
          <w:lang w:eastAsia="en-US"/>
        </w:rPr>
        <w:t xml:space="preserve"> employed to provide a comprehensive understanding of this topic and help address gaps in the existing literature.</w:t>
      </w:r>
    </w:p>
    <w:p w14:paraId="1944C796" w14:textId="77777777" w:rsidR="00C87BB3" w:rsidRPr="00C87BB3" w:rsidRDefault="00C87BB3" w:rsidP="00C87BB3">
      <w:pPr>
        <w:spacing w:line="360" w:lineRule="auto"/>
        <w:rPr>
          <w:rFonts w:ascii="Arial" w:hAnsi="Arial" w:cs="Arial"/>
          <w:lang w:eastAsia="en-US"/>
        </w:rPr>
      </w:pPr>
    </w:p>
    <w:p w14:paraId="7EA9936A" w14:textId="60109D19" w:rsidR="00C87BB3" w:rsidRPr="00C87BB3" w:rsidRDefault="00C87BB3" w:rsidP="00C87BB3">
      <w:pPr>
        <w:spacing w:line="360" w:lineRule="auto"/>
        <w:rPr>
          <w:rFonts w:ascii="Arial" w:hAnsi="Arial" w:cs="Arial"/>
          <w:lang w:eastAsia="en-US"/>
        </w:rPr>
      </w:pPr>
      <w:r w:rsidRPr="00C87BB3">
        <w:rPr>
          <w:rFonts w:ascii="Arial" w:hAnsi="Arial" w:cs="Arial"/>
          <w:lang w:eastAsia="en-US"/>
        </w:rPr>
        <w:t>Following ethics approval, 4</w:t>
      </w:r>
      <w:r w:rsidR="00A76FE7">
        <w:rPr>
          <w:rFonts w:ascii="Arial" w:hAnsi="Arial" w:cs="Arial"/>
          <w:lang w:eastAsia="en-US"/>
        </w:rPr>
        <w:t>5</w:t>
      </w:r>
      <w:r w:rsidRPr="00C87BB3">
        <w:rPr>
          <w:rFonts w:ascii="Arial" w:hAnsi="Arial" w:cs="Arial"/>
          <w:lang w:eastAsia="en-US"/>
        </w:rPr>
        <w:t xml:space="preserve"> participants completed questionnaires assessing EI, employee engagement, and performance. Quantitative data analysis included descriptive statistics, correlation analysis, and hierarchical multiple regression to evaluate the relationships between variables and test for moderation effects. Open-ended surveys were asked, and the replies were thematically examined to uncover essential concepts relating to EI and employee outcomes.</w:t>
      </w:r>
    </w:p>
    <w:p w14:paraId="4A89461D" w14:textId="77777777" w:rsidR="00C87BB3" w:rsidRPr="00C87BB3" w:rsidRDefault="00C87BB3" w:rsidP="00C87BB3">
      <w:pPr>
        <w:spacing w:line="360" w:lineRule="auto"/>
        <w:rPr>
          <w:rFonts w:ascii="Arial" w:hAnsi="Arial" w:cs="Arial"/>
          <w:lang w:eastAsia="en-US"/>
        </w:rPr>
      </w:pPr>
    </w:p>
    <w:p w14:paraId="0F53A313" w14:textId="77777777" w:rsidR="00C87BB3" w:rsidRPr="00C87BB3" w:rsidRDefault="00C87BB3" w:rsidP="00C87BB3">
      <w:pPr>
        <w:spacing w:line="360" w:lineRule="auto"/>
        <w:rPr>
          <w:rFonts w:ascii="Arial" w:hAnsi="Arial" w:cs="Arial"/>
          <w:lang w:eastAsia="en-US"/>
        </w:rPr>
      </w:pPr>
      <w:r w:rsidRPr="00C87BB3">
        <w:rPr>
          <w:rFonts w:ascii="Arial" w:hAnsi="Arial" w:cs="Arial"/>
          <w:lang w:eastAsia="en-US"/>
        </w:rPr>
        <w:t>Secondary data from academic journals, industry reports, and other sources supplemented the primary data collected. This mixed methods approach allowed for triangulation of results from different sources and analytical techniques.</w:t>
      </w:r>
    </w:p>
    <w:p w14:paraId="16A3CFE5" w14:textId="77777777" w:rsidR="00C87BB3" w:rsidRPr="00C87BB3" w:rsidRDefault="00C87BB3" w:rsidP="00C87BB3">
      <w:pPr>
        <w:spacing w:line="360" w:lineRule="auto"/>
        <w:rPr>
          <w:rFonts w:ascii="Arial" w:hAnsi="Arial" w:cs="Arial"/>
          <w:lang w:eastAsia="en-US"/>
        </w:rPr>
      </w:pPr>
    </w:p>
    <w:p w14:paraId="181081B4" w14:textId="256B3C51" w:rsidR="004569C4" w:rsidRDefault="00C87BB3" w:rsidP="00C87BB3">
      <w:pPr>
        <w:spacing w:line="360" w:lineRule="auto"/>
        <w:rPr>
          <w:rFonts w:ascii="Arial" w:hAnsi="Arial" w:cs="Arial"/>
          <w:lang w:eastAsia="en-US"/>
        </w:rPr>
      </w:pPr>
      <w:r w:rsidRPr="00C87BB3">
        <w:rPr>
          <w:rFonts w:ascii="Arial" w:hAnsi="Arial" w:cs="Arial"/>
          <w:lang w:eastAsia="en-US"/>
        </w:rPr>
        <w:t>The data analysis correlation and regression analysis results are presented in Chapter 4. Qualitative themes are integrated with the statistical results to provide a complete picture of how EI may influence the engagement and performance of employees in the cleaning industry.</w:t>
      </w:r>
    </w:p>
    <w:p w14:paraId="152544AC" w14:textId="77777777" w:rsidR="00C87BB3" w:rsidRPr="00C87BB3" w:rsidRDefault="00C87BB3" w:rsidP="00C87BB3">
      <w:pPr>
        <w:spacing w:line="360" w:lineRule="auto"/>
        <w:rPr>
          <w:rFonts w:ascii="Arial" w:hAnsi="Arial" w:cs="Arial"/>
          <w:lang w:eastAsia="en-US"/>
        </w:rPr>
      </w:pPr>
    </w:p>
    <w:p w14:paraId="6E32484F" w14:textId="77777777" w:rsidR="00A2225C" w:rsidRDefault="00A2225C" w:rsidP="004569C4">
      <w:pPr>
        <w:rPr>
          <w:lang w:eastAsia="en-US"/>
        </w:rPr>
      </w:pPr>
    </w:p>
    <w:p w14:paraId="7355E9E0" w14:textId="77777777" w:rsidR="004569C4" w:rsidRDefault="004569C4" w:rsidP="004569C4">
      <w:pPr>
        <w:rPr>
          <w:lang w:eastAsia="en-US"/>
        </w:rPr>
      </w:pPr>
    </w:p>
    <w:p w14:paraId="32CE0E66" w14:textId="77777777" w:rsidR="004569C4" w:rsidRDefault="004569C4" w:rsidP="004569C4">
      <w:pPr>
        <w:rPr>
          <w:lang w:eastAsia="en-US"/>
        </w:rPr>
      </w:pPr>
    </w:p>
    <w:p w14:paraId="1647E9BD" w14:textId="77777777" w:rsidR="004569C4" w:rsidRDefault="004569C4" w:rsidP="004569C4">
      <w:pPr>
        <w:rPr>
          <w:lang w:eastAsia="en-US"/>
        </w:rPr>
      </w:pPr>
    </w:p>
    <w:p w14:paraId="7E4F38C0" w14:textId="77777777" w:rsidR="004569C4" w:rsidRDefault="004569C4" w:rsidP="004569C4">
      <w:pPr>
        <w:rPr>
          <w:lang w:eastAsia="en-US"/>
        </w:rPr>
      </w:pPr>
    </w:p>
    <w:p w14:paraId="1E3DBEC5" w14:textId="77777777" w:rsidR="004569C4" w:rsidRDefault="004569C4" w:rsidP="004569C4">
      <w:pPr>
        <w:rPr>
          <w:lang w:eastAsia="en-US"/>
        </w:rPr>
      </w:pPr>
    </w:p>
    <w:p w14:paraId="56DFD508" w14:textId="77777777" w:rsidR="004569C4" w:rsidRDefault="004569C4" w:rsidP="004569C4">
      <w:pPr>
        <w:rPr>
          <w:lang w:eastAsia="en-US"/>
        </w:rPr>
      </w:pPr>
    </w:p>
    <w:p w14:paraId="6A3B39D1" w14:textId="77777777" w:rsidR="004569C4" w:rsidRDefault="004569C4" w:rsidP="004569C4">
      <w:pPr>
        <w:rPr>
          <w:lang w:eastAsia="en-US"/>
        </w:rPr>
      </w:pPr>
    </w:p>
    <w:p w14:paraId="367673F7" w14:textId="77777777" w:rsidR="004569C4" w:rsidRDefault="004569C4" w:rsidP="004569C4">
      <w:pPr>
        <w:rPr>
          <w:lang w:eastAsia="en-US"/>
        </w:rPr>
      </w:pPr>
    </w:p>
    <w:p w14:paraId="627A2ECD" w14:textId="77777777" w:rsidR="004569C4" w:rsidRDefault="004569C4" w:rsidP="004569C4">
      <w:pPr>
        <w:rPr>
          <w:lang w:eastAsia="en-US"/>
        </w:rPr>
      </w:pPr>
    </w:p>
    <w:p w14:paraId="4B266398" w14:textId="77777777" w:rsidR="004569C4" w:rsidRDefault="004569C4" w:rsidP="004569C4">
      <w:pPr>
        <w:rPr>
          <w:lang w:eastAsia="en-US"/>
        </w:rPr>
      </w:pPr>
    </w:p>
    <w:p w14:paraId="76A5832B" w14:textId="77777777" w:rsidR="004569C4" w:rsidRDefault="004569C4" w:rsidP="004569C4">
      <w:pPr>
        <w:rPr>
          <w:lang w:eastAsia="en-US"/>
        </w:rPr>
      </w:pPr>
    </w:p>
    <w:p w14:paraId="6AF2554B" w14:textId="77777777" w:rsidR="004569C4" w:rsidRDefault="004569C4" w:rsidP="004569C4">
      <w:pPr>
        <w:rPr>
          <w:lang w:eastAsia="en-US"/>
        </w:rPr>
      </w:pPr>
    </w:p>
    <w:p w14:paraId="55A72E7A" w14:textId="77777777" w:rsidR="004569C4" w:rsidRDefault="004569C4" w:rsidP="004569C4">
      <w:pPr>
        <w:rPr>
          <w:lang w:eastAsia="en-US"/>
        </w:rPr>
      </w:pPr>
    </w:p>
    <w:p w14:paraId="16311157" w14:textId="77777777" w:rsidR="004569C4" w:rsidRDefault="004569C4" w:rsidP="004569C4">
      <w:pPr>
        <w:rPr>
          <w:lang w:eastAsia="en-US"/>
        </w:rPr>
      </w:pPr>
    </w:p>
    <w:p w14:paraId="1EA14A3A" w14:textId="77777777" w:rsidR="004569C4" w:rsidRDefault="004569C4" w:rsidP="004569C4">
      <w:pPr>
        <w:rPr>
          <w:lang w:eastAsia="en-US"/>
        </w:rPr>
      </w:pPr>
    </w:p>
    <w:p w14:paraId="7A1D3FD0" w14:textId="77777777" w:rsidR="004569C4" w:rsidRDefault="004569C4" w:rsidP="004569C4">
      <w:pPr>
        <w:rPr>
          <w:lang w:eastAsia="en-US"/>
        </w:rPr>
      </w:pPr>
    </w:p>
    <w:p w14:paraId="03533878" w14:textId="77777777" w:rsidR="004569C4" w:rsidRDefault="004569C4" w:rsidP="004569C4">
      <w:pPr>
        <w:rPr>
          <w:lang w:eastAsia="en-US"/>
        </w:rPr>
      </w:pPr>
    </w:p>
    <w:p w14:paraId="58AA2608" w14:textId="77777777" w:rsidR="004569C4" w:rsidRDefault="004569C4" w:rsidP="004569C4">
      <w:pPr>
        <w:rPr>
          <w:lang w:eastAsia="en-US"/>
        </w:rPr>
      </w:pPr>
    </w:p>
    <w:p w14:paraId="1A7825A6" w14:textId="77777777" w:rsidR="004569C4" w:rsidRDefault="004569C4" w:rsidP="004569C4">
      <w:pPr>
        <w:rPr>
          <w:lang w:eastAsia="en-US"/>
        </w:rPr>
      </w:pPr>
    </w:p>
    <w:p w14:paraId="23127547" w14:textId="77777777" w:rsidR="004569C4" w:rsidRDefault="004569C4" w:rsidP="004569C4">
      <w:pPr>
        <w:rPr>
          <w:lang w:eastAsia="en-US"/>
        </w:rPr>
      </w:pPr>
    </w:p>
    <w:p w14:paraId="610C81B3" w14:textId="77777777" w:rsidR="004569C4" w:rsidRDefault="004569C4" w:rsidP="004569C4">
      <w:pPr>
        <w:rPr>
          <w:lang w:eastAsia="en-US"/>
        </w:rPr>
      </w:pPr>
    </w:p>
    <w:p w14:paraId="2B7DF465" w14:textId="77777777" w:rsidR="00443760" w:rsidRDefault="00443760" w:rsidP="004569C4">
      <w:pPr>
        <w:rPr>
          <w:lang w:eastAsia="en-US"/>
        </w:rPr>
      </w:pPr>
    </w:p>
    <w:p w14:paraId="4735BBB0" w14:textId="77777777" w:rsidR="00443760" w:rsidRDefault="00443760" w:rsidP="004569C4">
      <w:pPr>
        <w:rPr>
          <w:lang w:eastAsia="en-US"/>
        </w:rPr>
      </w:pPr>
    </w:p>
    <w:p w14:paraId="62813E96" w14:textId="77777777" w:rsidR="00443760" w:rsidRDefault="00443760" w:rsidP="004569C4">
      <w:pPr>
        <w:rPr>
          <w:lang w:eastAsia="en-US"/>
        </w:rPr>
      </w:pPr>
    </w:p>
    <w:p w14:paraId="3C47624A" w14:textId="77777777" w:rsidR="00443760" w:rsidRDefault="00443760" w:rsidP="004569C4">
      <w:pPr>
        <w:rPr>
          <w:lang w:eastAsia="en-US"/>
        </w:rPr>
      </w:pPr>
    </w:p>
    <w:p w14:paraId="250636B6" w14:textId="77777777" w:rsidR="00443760" w:rsidRDefault="00443760" w:rsidP="004569C4">
      <w:pPr>
        <w:rPr>
          <w:lang w:eastAsia="en-US"/>
        </w:rPr>
      </w:pPr>
    </w:p>
    <w:p w14:paraId="5A3DA9CD" w14:textId="77777777" w:rsidR="00443760" w:rsidRDefault="00443760" w:rsidP="004569C4">
      <w:pPr>
        <w:rPr>
          <w:lang w:eastAsia="en-US"/>
        </w:rPr>
      </w:pPr>
    </w:p>
    <w:p w14:paraId="1CDE1362" w14:textId="77777777" w:rsidR="00443760" w:rsidRDefault="00443760" w:rsidP="004569C4">
      <w:pPr>
        <w:rPr>
          <w:lang w:eastAsia="en-US"/>
        </w:rPr>
      </w:pPr>
    </w:p>
    <w:p w14:paraId="53013171" w14:textId="77777777" w:rsidR="00443760" w:rsidRDefault="00443760" w:rsidP="004569C4">
      <w:pPr>
        <w:rPr>
          <w:lang w:eastAsia="en-US"/>
        </w:rPr>
      </w:pPr>
    </w:p>
    <w:p w14:paraId="3CDAF3F7" w14:textId="77777777" w:rsidR="00A76FE7" w:rsidRDefault="00A76FE7" w:rsidP="004569C4">
      <w:pPr>
        <w:rPr>
          <w:lang w:eastAsia="en-US"/>
        </w:rPr>
      </w:pPr>
    </w:p>
    <w:p w14:paraId="1B91DB68" w14:textId="77777777" w:rsidR="00A76FE7" w:rsidRDefault="00A76FE7" w:rsidP="004569C4">
      <w:pPr>
        <w:rPr>
          <w:lang w:eastAsia="en-US"/>
        </w:rPr>
      </w:pPr>
    </w:p>
    <w:p w14:paraId="6169E202" w14:textId="77777777" w:rsidR="00A76FE7" w:rsidRDefault="00A76FE7" w:rsidP="004569C4">
      <w:pPr>
        <w:rPr>
          <w:lang w:eastAsia="en-US"/>
        </w:rPr>
      </w:pPr>
    </w:p>
    <w:p w14:paraId="6F55678A" w14:textId="77777777" w:rsidR="00B9490E" w:rsidRPr="00B9490E" w:rsidRDefault="00B9490E" w:rsidP="00B9490E"/>
    <w:p w14:paraId="069DCD1F" w14:textId="633A4955" w:rsidR="00911D15" w:rsidRPr="00581CD0" w:rsidRDefault="003400C7" w:rsidP="00581CD0">
      <w:pPr>
        <w:pStyle w:val="Heading1"/>
        <w:numPr>
          <w:ilvl w:val="0"/>
          <w:numId w:val="0"/>
        </w:numPr>
        <w:jc w:val="center"/>
        <w:rPr>
          <w:rFonts w:ascii="Arial" w:hAnsi="Arial" w:cs="Arial"/>
          <w:b/>
          <w:bCs/>
          <w:color w:val="auto"/>
        </w:rPr>
      </w:pPr>
      <w:bookmarkStart w:id="53" w:name="_Toc148629772"/>
      <w:r w:rsidRPr="00581CD0">
        <w:rPr>
          <w:rFonts w:ascii="Arial" w:hAnsi="Arial" w:cs="Arial"/>
          <w:b/>
          <w:bCs/>
          <w:color w:val="auto"/>
        </w:rPr>
        <w:t xml:space="preserve">CHAPTER 4. </w:t>
      </w:r>
      <w:r w:rsidR="0068654C" w:rsidRPr="00581CD0">
        <w:rPr>
          <w:rFonts w:ascii="Arial" w:hAnsi="Arial" w:cs="Arial"/>
          <w:b/>
          <w:bCs/>
          <w:color w:val="auto"/>
        </w:rPr>
        <w:t>FINDINGS</w:t>
      </w:r>
      <w:bookmarkEnd w:id="53"/>
      <w:r w:rsidR="00443760">
        <w:rPr>
          <w:rFonts w:ascii="Arial" w:hAnsi="Arial" w:cs="Arial"/>
          <w:b/>
          <w:bCs/>
          <w:color w:val="auto"/>
        </w:rPr>
        <w:t xml:space="preserve"> </w:t>
      </w:r>
    </w:p>
    <w:p w14:paraId="69D6B0F6" w14:textId="77777777" w:rsidR="00B9431D" w:rsidRPr="00B9431D" w:rsidRDefault="00B9431D" w:rsidP="00B9431D"/>
    <w:p w14:paraId="0F751311" w14:textId="77777777" w:rsidR="001519CB" w:rsidRPr="00D32C7E" w:rsidRDefault="001519CB" w:rsidP="00D32C7E">
      <w:pPr>
        <w:autoSpaceDE w:val="0"/>
        <w:autoSpaceDN w:val="0"/>
        <w:adjustRightInd w:val="0"/>
        <w:spacing w:line="360" w:lineRule="auto"/>
        <w:rPr>
          <w:rFonts w:ascii="Arial" w:eastAsiaTheme="minorHAnsi" w:hAnsi="Arial" w:cs="Arial"/>
          <w:lang w:eastAsia="en-US"/>
        </w:rPr>
      </w:pPr>
    </w:p>
    <w:p w14:paraId="1DE0BA60" w14:textId="7084C30F" w:rsidR="00E24361" w:rsidRPr="000C121A" w:rsidRDefault="000C121A" w:rsidP="000C121A">
      <w:pPr>
        <w:pStyle w:val="Heading2"/>
        <w:jc w:val="center"/>
        <w:rPr>
          <w:rFonts w:ascii="Arial" w:hAnsi="Arial" w:cs="Arial"/>
          <w:b/>
          <w:bCs/>
          <w:color w:val="auto"/>
        </w:rPr>
      </w:pPr>
      <w:bookmarkStart w:id="54" w:name="_Toc148629773"/>
      <w:r w:rsidRPr="000C121A">
        <w:rPr>
          <w:rFonts w:ascii="Arial" w:hAnsi="Arial" w:cs="Arial"/>
          <w:b/>
          <w:bCs/>
          <w:color w:val="auto"/>
        </w:rPr>
        <w:t>INTRODUCTION</w:t>
      </w:r>
      <w:bookmarkEnd w:id="54"/>
    </w:p>
    <w:p w14:paraId="120F3282" w14:textId="77777777" w:rsidR="000C121A" w:rsidRPr="000C121A" w:rsidRDefault="000C121A" w:rsidP="000C121A">
      <w:pPr>
        <w:rPr>
          <w:lang w:eastAsia="en-US"/>
        </w:rPr>
      </w:pPr>
    </w:p>
    <w:p w14:paraId="515AB4A3" w14:textId="77777777" w:rsidR="00E24361" w:rsidRDefault="00E24361" w:rsidP="00E24361"/>
    <w:p w14:paraId="1FD0C129" w14:textId="77777777" w:rsidR="00E24361" w:rsidRPr="00AE53DC" w:rsidRDefault="00E24361" w:rsidP="00E24361">
      <w:pPr>
        <w:spacing w:line="360" w:lineRule="auto"/>
        <w:rPr>
          <w:rFonts w:ascii="Arial" w:hAnsi="Arial" w:cs="Arial"/>
        </w:rPr>
      </w:pPr>
      <w:r w:rsidRPr="00AE53DC">
        <w:rPr>
          <w:rFonts w:ascii="Arial" w:hAnsi="Arial" w:cs="Arial"/>
        </w:rPr>
        <w:t xml:space="preserve">This research examines the connection between emotional intelligence (EI) and employee engagement and performance in the cleaning service business in London. </w:t>
      </w:r>
      <w:r w:rsidRPr="002A502C">
        <w:rPr>
          <w:rFonts w:ascii="Arial" w:hAnsi="Arial" w:cs="Arial"/>
          <w:shd w:val="clear" w:color="auto" w:fill="FFFFFF"/>
        </w:rPr>
        <w:t>Using a mixed-methods approach, the study analysed demographic characteristics of 40 survey respondents, including age, gender, and education. A regression analysis was used to measure the association between EI and employee engagement and performance. Thematic analysis was applied to qualitative data from a supplement questionnaire administered to administrators and supervisors. The findings provide practical insights for theory, practice, and improvement of engagement and performance in the cleaning business in London. The study aims to enhance HR practices, management tactics, and overall employee outcomes by providing practical insights from each analytical technique</w:t>
      </w:r>
      <w:r>
        <w:rPr>
          <w:rFonts w:ascii="Open Sans" w:hAnsi="Open Sans" w:cs="Open Sans"/>
          <w:shd w:val="clear" w:color="auto" w:fill="FFFFFF"/>
        </w:rPr>
        <w:t>.</w:t>
      </w:r>
    </w:p>
    <w:p w14:paraId="268F039C" w14:textId="77777777" w:rsidR="00E24361" w:rsidRDefault="00E24361" w:rsidP="00E24361">
      <w:pPr>
        <w:spacing w:line="360" w:lineRule="auto"/>
        <w:rPr>
          <w:rFonts w:ascii="Arial" w:hAnsi="Arial" w:cs="Arial"/>
          <w:b/>
          <w:bCs/>
        </w:rPr>
      </w:pPr>
    </w:p>
    <w:p w14:paraId="578A369C" w14:textId="7C259DA3" w:rsidR="00E24361" w:rsidRPr="000C121A" w:rsidRDefault="000C121A" w:rsidP="000C121A">
      <w:pPr>
        <w:pStyle w:val="Heading2"/>
        <w:jc w:val="center"/>
        <w:rPr>
          <w:rFonts w:ascii="Arial" w:hAnsi="Arial" w:cs="Arial"/>
          <w:b/>
          <w:bCs/>
          <w:color w:val="auto"/>
          <w:sz w:val="24"/>
          <w:szCs w:val="24"/>
        </w:rPr>
      </w:pPr>
      <w:bookmarkStart w:id="55" w:name="_Toc148629774"/>
      <w:r w:rsidRPr="000C121A">
        <w:rPr>
          <w:rFonts w:ascii="Arial" w:hAnsi="Arial" w:cs="Arial"/>
          <w:b/>
          <w:bCs/>
          <w:color w:val="auto"/>
          <w:sz w:val="24"/>
          <w:szCs w:val="24"/>
        </w:rPr>
        <w:t>PRELIMINARY ANALYSIS</w:t>
      </w:r>
      <w:bookmarkEnd w:id="55"/>
    </w:p>
    <w:p w14:paraId="6C5DEEB0" w14:textId="77777777" w:rsidR="00E24361" w:rsidRDefault="00E24361" w:rsidP="00E24361"/>
    <w:p w14:paraId="445B67FC" w14:textId="77777777" w:rsidR="009D1331" w:rsidRDefault="009D1331" w:rsidP="00E24361"/>
    <w:p w14:paraId="6A9AC4FB" w14:textId="77777777" w:rsidR="00E24361" w:rsidRPr="00313D6D" w:rsidRDefault="00E24361" w:rsidP="00E24361">
      <w:pPr>
        <w:rPr>
          <w:rFonts w:ascii="Arial" w:hAnsi="Arial" w:cs="Arial"/>
        </w:rPr>
      </w:pPr>
    </w:p>
    <w:p w14:paraId="4E83B25D" w14:textId="77777777" w:rsidR="00E24361" w:rsidRPr="00F02BE3" w:rsidRDefault="00E24361" w:rsidP="000C121A">
      <w:pPr>
        <w:pStyle w:val="Heading3"/>
        <w:rPr>
          <w:rFonts w:ascii="Arial" w:hAnsi="Arial" w:cs="Arial"/>
          <w:b/>
          <w:bCs/>
          <w:color w:val="auto"/>
          <w:u w:val="single"/>
        </w:rPr>
      </w:pPr>
      <w:bookmarkStart w:id="56" w:name="_Toc148629775"/>
      <w:r w:rsidRPr="00F02BE3">
        <w:rPr>
          <w:rFonts w:ascii="Arial" w:hAnsi="Arial" w:cs="Arial"/>
          <w:b/>
          <w:bCs/>
          <w:color w:val="auto"/>
          <w:u w:val="single"/>
        </w:rPr>
        <w:t>Demographics</w:t>
      </w:r>
      <w:bookmarkEnd w:id="56"/>
    </w:p>
    <w:p w14:paraId="2D5E8A2E" w14:textId="77777777" w:rsidR="00E24361" w:rsidRDefault="00E24361" w:rsidP="00E24361">
      <w:pPr>
        <w:rPr>
          <w:rFonts w:ascii="Arial" w:hAnsi="Arial" w:cs="Arial"/>
          <w:u w:val="single"/>
        </w:rPr>
      </w:pPr>
    </w:p>
    <w:p w14:paraId="1EE7CBDF" w14:textId="77777777" w:rsidR="00E24361" w:rsidRDefault="00E24361" w:rsidP="00E24361">
      <w:pPr>
        <w:rPr>
          <w:rFonts w:ascii="Arial" w:hAnsi="Arial" w:cs="Arial"/>
          <w:u w:val="single"/>
        </w:rPr>
      </w:pPr>
    </w:p>
    <w:p w14:paraId="3D84F697" w14:textId="77777777" w:rsidR="00E24361" w:rsidRPr="00EF1C04" w:rsidRDefault="00E24361" w:rsidP="00E24361">
      <w:pPr>
        <w:spacing w:line="360" w:lineRule="auto"/>
        <w:rPr>
          <w:rFonts w:ascii="Arial" w:hAnsi="Arial" w:cs="Arial"/>
        </w:rPr>
      </w:pPr>
      <w:r>
        <w:rPr>
          <w:rFonts w:ascii="Arial" w:hAnsi="Arial" w:cs="Arial"/>
        </w:rPr>
        <w:t>The demographics of the participants were analysed based on a simple percentage. Table 1 shows that a total of 40 participants filled the questionnaire. Based on the responses, 55% of the participant were female, and 45% were male. Regarding age, 35% of the participants were in the age group 40 – 49 years, 20% were in the age group 30-39 years, 17.5% were in the age group 50 -59 years, 15% were in the age group 21-29 years, and a low proportion of the participants were in the age group below 20 with 7.5% and the other age group were 60 and above with 5%. Regarding of time in the company, 52.5% has been less than a year, in contrast with a 22.5% that has been for 5 o more years, the rest 25% has been between 2 to 4 years with the company. Most of the sample population, 80% were cleaners, while the 15% were supervisor, with a minority on higher positions as area supervisor, with 2.5% and area manager, 2.5%.</w:t>
      </w:r>
    </w:p>
    <w:p w14:paraId="5FDAAD32" w14:textId="13E0BE86" w:rsidR="00E24361" w:rsidRDefault="00E24361" w:rsidP="00E24361">
      <w:pPr>
        <w:rPr>
          <w:rFonts w:ascii="Arial" w:hAnsi="Arial" w:cs="Arial"/>
          <w:i/>
        </w:rPr>
      </w:pPr>
    </w:p>
    <w:p w14:paraId="2D7AD38B" w14:textId="54CB159A" w:rsidR="009712F4" w:rsidRPr="002C6C39" w:rsidRDefault="0027251D" w:rsidP="0027251D">
      <w:pPr>
        <w:pStyle w:val="Caption"/>
        <w:rPr>
          <w:rFonts w:ascii="Arial" w:hAnsi="Arial" w:cs="Arial"/>
          <w:color w:val="auto"/>
          <w:sz w:val="24"/>
          <w:szCs w:val="24"/>
          <w:u w:val="single"/>
        </w:rPr>
      </w:pPr>
      <w:bookmarkStart w:id="57" w:name="_Toc148611477"/>
      <w:bookmarkStart w:id="58" w:name="_Toc148612950"/>
      <w:r w:rsidRPr="002C6C39">
        <w:rPr>
          <w:rFonts w:ascii="Arial" w:hAnsi="Arial" w:cs="Arial"/>
          <w:color w:val="auto"/>
          <w:sz w:val="24"/>
          <w:szCs w:val="24"/>
        </w:rPr>
        <w:t>Table 4</w:t>
      </w:r>
      <w:r w:rsidRPr="002C6C39">
        <w:rPr>
          <w:rFonts w:ascii="Arial" w:hAnsi="Arial" w:cs="Arial"/>
          <w:color w:val="auto"/>
          <w:sz w:val="24"/>
          <w:szCs w:val="24"/>
        </w:rPr>
        <w:noBreakHyphen/>
      </w:r>
      <w:r w:rsidR="00BD7E9B" w:rsidRPr="002C6C39">
        <w:rPr>
          <w:rFonts w:ascii="Arial" w:hAnsi="Arial" w:cs="Arial"/>
          <w:color w:val="auto"/>
          <w:sz w:val="24"/>
          <w:szCs w:val="24"/>
        </w:rPr>
        <w:noBreakHyphen/>
      </w:r>
      <w:r w:rsidR="00FE43CE">
        <w:rPr>
          <w:rFonts w:ascii="Arial" w:hAnsi="Arial" w:cs="Arial"/>
          <w:color w:val="auto"/>
          <w:sz w:val="24"/>
          <w:szCs w:val="24"/>
        </w:rPr>
        <w:fldChar w:fldCharType="begin"/>
      </w:r>
      <w:r w:rsidR="00FE43CE">
        <w:rPr>
          <w:rFonts w:ascii="Arial" w:hAnsi="Arial" w:cs="Arial"/>
          <w:color w:val="auto"/>
          <w:sz w:val="24"/>
          <w:szCs w:val="24"/>
        </w:rPr>
        <w:instrText xml:space="preserve"> STYLEREF 1 \s </w:instrText>
      </w:r>
      <w:r w:rsidR="00FE43CE">
        <w:rPr>
          <w:rFonts w:ascii="Arial" w:hAnsi="Arial" w:cs="Arial"/>
          <w:color w:val="auto"/>
          <w:sz w:val="24"/>
          <w:szCs w:val="24"/>
        </w:rPr>
        <w:fldChar w:fldCharType="separate"/>
      </w:r>
      <w:r w:rsidR="00FE43CE">
        <w:rPr>
          <w:rFonts w:ascii="Arial" w:hAnsi="Arial" w:cs="Arial"/>
          <w:noProof/>
          <w:color w:val="auto"/>
          <w:sz w:val="24"/>
          <w:szCs w:val="24"/>
        </w:rPr>
        <w:t>0</w:t>
      </w:r>
      <w:r w:rsidR="00FE43CE">
        <w:rPr>
          <w:rFonts w:ascii="Arial" w:hAnsi="Arial" w:cs="Arial"/>
          <w:color w:val="auto"/>
          <w:sz w:val="24"/>
          <w:szCs w:val="24"/>
        </w:rPr>
        <w:fldChar w:fldCharType="end"/>
      </w:r>
      <w:r w:rsidR="00FE43CE">
        <w:rPr>
          <w:rFonts w:ascii="Arial" w:hAnsi="Arial" w:cs="Arial"/>
          <w:color w:val="auto"/>
          <w:sz w:val="24"/>
          <w:szCs w:val="24"/>
        </w:rPr>
        <w:noBreakHyphen/>
      </w:r>
      <w:r w:rsidR="00FE43CE">
        <w:rPr>
          <w:rFonts w:ascii="Arial" w:hAnsi="Arial" w:cs="Arial"/>
          <w:color w:val="auto"/>
          <w:sz w:val="24"/>
          <w:szCs w:val="24"/>
        </w:rPr>
        <w:fldChar w:fldCharType="begin"/>
      </w:r>
      <w:r w:rsidR="00FE43CE">
        <w:rPr>
          <w:rFonts w:ascii="Arial" w:hAnsi="Arial" w:cs="Arial"/>
          <w:color w:val="auto"/>
          <w:sz w:val="24"/>
          <w:szCs w:val="24"/>
        </w:rPr>
        <w:instrText xml:space="preserve"> SEQ Table \* ARABIC \s 1 </w:instrText>
      </w:r>
      <w:r w:rsidR="00FE43CE">
        <w:rPr>
          <w:rFonts w:ascii="Arial" w:hAnsi="Arial" w:cs="Arial"/>
          <w:color w:val="auto"/>
          <w:sz w:val="24"/>
          <w:szCs w:val="24"/>
        </w:rPr>
        <w:fldChar w:fldCharType="separate"/>
      </w:r>
      <w:r w:rsidR="00FE43CE">
        <w:rPr>
          <w:rFonts w:ascii="Arial" w:hAnsi="Arial" w:cs="Arial"/>
          <w:noProof/>
          <w:color w:val="auto"/>
          <w:sz w:val="24"/>
          <w:szCs w:val="24"/>
        </w:rPr>
        <w:t>1</w:t>
      </w:r>
      <w:r w:rsidR="00FE43CE">
        <w:rPr>
          <w:rFonts w:ascii="Arial" w:hAnsi="Arial" w:cs="Arial"/>
          <w:color w:val="auto"/>
          <w:sz w:val="24"/>
          <w:szCs w:val="24"/>
        </w:rPr>
        <w:fldChar w:fldCharType="end"/>
      </w:r>
      <w:r w:rsidRPr="002C6C39">
        <w:rPr>
          <w:rFonts w:ascii="Arial" w:hAnsi="Arial" w:cs="Arial"/>
          <w:color w:val="auto"/>
          <w:sz w:val="24"/>
          <w:szCs w:val="24"/>
        </w:rPr>
        <w:t xml:space="preserve"> participants</w:t>
      </w:r>
      <w:r w:rsidR="00BD7E9B" w:rsidRPr="002C6C39">
        <w:rPr>
          <w:rFonts w:ascii="Arial" w:hAnsi="Arial" w:cs="Arial"/>
          <w:color w:val="auto"/>
          <w:sz w:val="24"/>
          <w:szCs w:val="24"/>
        </w:rPr>
        <w:t>’ Demographic data include gender, age, time in the. Company and occupation.</w:t>
      </w:r>
      <w:bookmarkEnd w:id="57"/>
      <w:bookmarkEnd w:id="58"/>
    </w:p>
    <w:p w14:paraId="4971A23E" w14:textId="77777777" w:rsidR="00492E99" w:rsidRDefault="00492E99" w:rsidP="00492E99"/>
    <w:p w14:paraId="67A892AB" w14:textId="722FB1BC" w:rsidR="00CF12FF" w:rsidRDefault="00CF12FF" w:rsidP="00492E99">
      <w:r>
        <w:rPr>
          <w:noProof/>
        </w:rPr>
        <w:drawing>
          <wp:inline distT="0" distB="0" distL="0" distR="0" wp14:anchorId="2AC2724F" wp14:editId="02130BEB">
            <wp:extent cx="5728335" cy="4083685"/>
            <wp:effectExtent l="0" t="0" r="0" b="5715"/>
            <wp:docPr id="1038186486" name="Picture 1038186486"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186486" name="Picture 1" descr="A table with numbers and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8335" cy="4083685"/>
                    </a:xfrm>
                    <a:prstGeom prst="rect">
                      <a:avLst/>
                    </a:prstGeom>
                  </pic:spPr>
                </pic:pic>
              </a:graphicData>
            </a:graphic>
          </wp:inline>
        </w:drawing>
      </w:r>
    </w:p>
    <w:p w14:paraId="52066111" w14:textId="77777777" w:rsidR="00E24361" w:rsidRPr="00474BCE" w:rsidRDefault="00E24361" w:rsidP="00E24361">
      <w:pPr>
        <w:rPr>
          <w:rFonts w:ascii="Arial" w:hAnsi="Arial" w:cs="Arial"/>
          <w:b/>
          <w:bCs/>
        </w:rPr>
      </w:pPr>
    </w:p>
    <w:p w14:paraId="59C69FCB" w14:textId="77777777" w:rsidR="00E24361" w:rsidRDefault="00E24361" w:rsidP="00E24361">
      <w:pPr>
        <w:spacing w:line="360" w:lineRule="auto"/>
        <w:rPr>
          <w:rFonts w:ascii="Arial" w:hAnsi="Arial" w:cs="Arial"/>
          <w:color w:val="000000" w:themeColor="text1"/>
          <w:u w:val="single"/>
        </w:rPr>
      </w:pPr>
    </w:p>
    <w:p w14:paraId="33ED07B0" w14:textId="77777777" w:rsidR="00E24361" w:rsidRDefault="00E24361" w:rsidP="00B8652E">
      <w:pPr>
        <w:pStyle w:val="Heading3"/>
        <w:rPr>
          <w:rFonts w:ascii="Arial" w:hAnsi="Arial" w:cs="Arial"/>
          <w:b/>
          <w:bCs/>
          <w:color w:val="auto"/>
          <w:u w:val="single"/>
        </w:rPr>
      </w:pPr>
      <w:bookmarkStart w:id="59" w:name="_Toc148629776"/>
      <w:r w:rsidRPr="00B8652E">
        <w:rPr>
          <w:rFonts w:ascii="Arial" w:hAnsi="Arial" w:cs="Arial"/>
          <w:b/>
          <w:bCs/>
          <w:color w:val="auto"/>
          <w:u w:val="single"/>
        </w:rPr>
        <w:t>Descriptive Analysis</w:t>
      </w:r>
      <w:bookmarkEnd w:id="59"/>
    </w:p>
    <w:p w14:paraId="28FD7358" w14:textId="77777777" w:rsidR="00B8652E" w:rsidRPr="00B8652E" w:rsidRDefault="00B8652E" w:rsidP="00B8652E"/>
    <w:p w14:paraId="274CB5B8" w14:textId="77777777" w:rsidR="00E24361" w:rsidRDefault="00E24361" w:rsidP="00E24361">
      <w:pPr>
        <w:spacing w:line="360" w:lineRule="auto"/>
        <w:rPr>
          <w:rFonts w:ascii="Arial" w:hAnsi="Arial" w:cs="Arial"/>
        </w:rPr>
      </w:pPr>
      <w:r w:rsidRPr="007D74B7">
        <w:rPr>
          <w:rFonts w:ascii="Arial" w:hAnsi="Arial" w:cs="Arial"/>
        </w:rPr>
        <w:t>The study focuses on emotional intelligence (EI) and employee engagement (EE) among 40 participants. The average EI score was 3.567, with a standard deviation of 0.468. The skewness value of -0.250 indicates a slight negative skewness in the distribution, while the kurtosis value of 0.374 suggests a greater degree of</w:t>
      </w:r>
      <w:r>
        <w:rPr>
          <w:rFonts w:ascii="Arial" w:hAnsi="Arial" w:cs="Arial"/>
        </w:rPr>
        <w:t xml:space="preserve"> peak </w:t>
      </w:r>
      <w:r w:rsidRPr="007D74B7">
        <w:rPr>
          <w:rFonts w:ascii="Arial" w:hAnsi="Arial" w:cs="Arial"/>
        </w:rPr>
        <w:t>than a normal distribution.</w:t>
      </w:r>
    </w:p>
    <w:p w14:paraId="44E411F6" w14:textId="77777777" w:rsidR="00E24361" w:rsidRDefault="00E24361" w:rsidP="00E24361">
      <w:pPr>
        <w:spacing w:line="360" w:lineRule="auto"/>
        <w:rPr>
          <w:rFonts w:ascii="Arial" w:hAnsi="Arial" w:cs="Arial"/>
        </w:rPr>
      </w:pPr>
    </w:p>
    <w:p w14:paraId="7C91D418" w14:textId="77777777" w:rsidR="00E24361" w:rsidRPr="00245C79" w:rsidRDefault="00E24361" w:rsidP="00E24361">
      <w:pPr>
        <w:spacing w:line="360" w:lineRule="auto"/>
        <w:rPr>
          <w:rFonts w:ascii="Arial" w:hAnsi="Arial" w:cs="Arial"/>
        </w:rPr>
      </w:pPr>
      <w:r w:rsidRPr="007D74B7">
        <w:rPr>
          <w:rFonts w:ascii="Arial" w:hAnsi="Arial" w:cs="Arial"/>
        </w:rPr>
        <w:t>Employee engagement (EE) performance had a mean score of 3.243, with a standard deviation of 0.527. The skewness value of -0.014 indicates an almost symmetrical distribution, while the kurtosis value of -1.119 suggests a lighter tails and flatter distribution.</w:t>
      </w:r>
      <w:r>
        <w:rPr>
          <w:rFonts w:ascii="Arial" w:hAnsi="Arial" w:cs="Arial"/>
        </w:rPr>
        <w:t xml:space="preserve"> </w:t>
      </w:r>
    </w:p>
    <w:p w14:paraId="018292BC" w14:textId="77777777" w:rsidR="00E24361" w:rsidRDefault="00E24361" w:rsidP="00E24361">
      <w:pPr>
        <w:spacing w:line="360" w:lineRule="auto"/>
        <w:rPr>
          <w:rFonts w:ascii="Arial" w:hAnsi="Arial" w:cs="Arial"/>
        </w:rPr>
      </w:pPr>
    </w:p>
    <w:p w14:paraId="0943ED13" w14:textId="77777777" w:rsidR="00E24361" w:rsidRDefault="00E24361" w:rsidP="00E24361">
      <w:pPr>
        <w:spacing w:line="360" w:lineRule="auto"/>
        <w:rPr>
          <w:rFonts w:ascii="Arial" w:hAnsi="Arial" w:cs="Arial"/>
        </w:rPr>
      </w:pPr>
      <w:r w:rsidRPr="007D74B7">
        <w:rPr>
          <w:rFonts w:ascii="Arial" w:hAnsi="Arial" w:cs="Arial"/>
        </w:rPr>
        <w:t xml:space="preserve">Employee performance (EP) was considered, with a typical score of 3.280. The standard deviation of EP scores was 0.733, with a minor magnitude of skewness, suggesting a symmetric distribution around the mean. The kurtosis value of -0.047 suggests a lower degree of peak and flatter shape than a standard normal distribution, indicating a wider dispersion and reduced frequency of extreme values in the tails. </w:t>
      </w:r>
      <w:r w:rsidRPr="00063297">
        <w:rPr>
          <w:rFonts w:ascii="Arial" w:hAnsi="Arial" w:cs="Arial"/>
        </w:rPr>
        <w:t>Like the excess kurtosis, the skewness value of around 0.127 indicates a minor magnitude of skewness</w:t>
      </w:r>
    </w:p>
    <w:p w14:paraId="0DEA9CEA" w14:textId="77777777" w:rsidR="00E24361" w:rsidRDefault="00E24361" w:rsidP="00E24361">
      <w:pPr>
        <w:spacing w:line="360" w:lineRule="auto"/>
        <w:rPr>
          <w:rFonts w:ascii="Arial" w:hAnsi="Arial" w:cs="Arial"/>
        </w:rPr>
      </w:pPr>
    </w:p>
    <w:p w14:paraId="51889432" w14:textId="530CCEF2" w:rsidR="00650D0F" w:rsidRPr="002C6C39" w:rsidRDefault="0027251D" w:rsidP="0027251D">
      <w:pPr>
        <w:pStyle w:val="Caption"/>
        <w:rPr>
          <w:rFonts w:ascii="Arial" w:hAnsi="Arial" w:cs="Arial"/>
          <w:color w:val="auto"/>
          <w:sz w:val="24"/>
          <w:szCs w:val="24"/>
        </w:rPr>
      </w:pPr>
      <w:bookmarkStart w:id="60" w:name="_Toc148611478"/>
      <w:bookmarkStart w:id="61" w:name="_Toc148612951"/>
      <w:r w:rsidRPr="002C6C39">
        <w:rPr>
          <w:rFonts w:ascii="Arial" w:hAnsi="Arial" w:cs="Arial"/>
          <w:color w:val="auto"/>
          <w:sz w:val="24"/>
          <w:szCs w:val="24"/>
        </w:rPr>
        <w:t>Table 4</w:t>
      </w:r>
      <w:r w:rsidR="00BD7E9B" w:rsidRPr="002C6C39">
        <w:rPr>
          <w:rFonts w:ascii="Arial" w:hAnsi="Arial" w:cs="Arial"/>
          <w:color w:val="auto"/>
          <w:sz w:val="24"/>
          <w:szCs w:val="24"/>
        </w:rPr>
        <w:noBreakHyphen/>
      </w:r>
      <w:r w:rsidR="00FE43CE">
        <w:rPr>
          <w:rFonts w:ascii="Arial" w:hAnsi="Arial" w:cs="Arial"/>
          <w:color w:val="auto"/>
          <w:sz w:val="24"/>
          <w:szCs w:val="24"/>
        </w:rPr>
        <w:fldChar w:fldCharType="begin"/>
      </w:r>
      <w:r w:rsidR="00FE43CE">
        <w:rPr>
          <w:rFonts w:ascii="Arial" w:hAnsi="Arial" w:cs="Arial"/>
          <w:color w:val="auto"/>
          <w:sz w:val="24"/>
          <w:szCs w:val="24"/>
        </w:rPr>
        <w:instrText xml:space="preserve"> STYLEREF 1 \s </w:instrText>
      </w:r>
      <w:r w:rsidR="00FE43CE">
        <w:rPr>
          <w:rFonts w:ascii="Arial" w:hAnsi="Arial" w:cs="Arial"/>
          <w:color w:val="auto"/>
          <w:sz w:val="24"/>
          <w:szCs w:val="24"/>
        </w:rPr>
        <w:fldChar w:fldCharType="separate"/>
      </w:r>
      <w:r w:rsidR="00FE43CE">
        <w:rPr>
          <w:rFonts w:ascii="Arial" w:hAnsi="Arial" w:cs="Arial"/>
          <w:noProof/>
          <w:color w:val="auto"/>
          <w:sz w:val="24"/>
          <w:szCs w:val="24"/>
        </w:rPr>
        <w:t>0</w:t>
      </w:r>
      <w:r w:rsidR="00FE43CE">
        <w:rPr>
          <w:rFonts w:ascii="Arial" w:hAnsi="Arial" w:cs="Arial"/>
          <w:color w:val="auto"/>
          <w:sz w:val="24"/>
          <w:szCs w:val="24"/>
        </w:rPr>
        <w:fldChar w:fldCharType="end"/>
      </w:r>
      <w:r w:rsidR="00FE43CE">
        <w:rPr>
          <w:rFonts w:ascii="Arial" w:hAnsi="Arial" w:cs="Arial"/>
          <w:color w:val="auto"/>
          <w:sz w:val="24"/>
          <w:szCs w:val="24"/>
        </w:rPr>
        <w:noBreakHyphen/>
      </w:r>
      <w:r w:rsidR="00FE43CE">
        <w:rPr>
          <w:rFonts w:ascii="Arial" w:hAnsi="Arial" w:cs="Arial"/>
          <w:color w:val="auto"/>
          <w:sz w:val="24"/>
          <w:szCs w:val="24"/>
        </w:rPr>
        <w:fldChar w:fldCharType="begin"/>
      </w:r>
      <w:r w:rsidR="00FE43CE">
        <w:rPr>
          <w:rFonts w:ascii="Arial" w:hAnsi="Arial" w:cs="Arial"/>
          <w:color w:val="auto"/>
          <w:sz w:val="24"/>
          <w:szCs w:val="24"/>
        </w:rPr>
        <w:instrText xml:space="preserve"> SEQ Table \* ARABIC \s 1 </w:instrText>
      </w:r>
      <w:r w:rsidR="00FE43CE">
        <w:rPr>
          <w:rFonts w:ascii="Arial" w:hAnsi="Arial" w:cs="Arial"/>
          <w:color w:val="auto"/>
          <w:sz w:val="24"/>
          <w:szCs w:val="24"/>
        </w:rPr>
        <w:fldChar w:fldCharType="separate"/>
      </w:r>
      <w:r w:rsidR="00FE43CE">
        <w:rPr>
          <w:rFonts w:ascii="Arial" w:hAnsi="Arial" w:cs="Arial"/>
          <w:noProof/>
          <w:color w:val="auto"/>
          <w:sz w:val="24"/>
          <w:szCs w:val="24"/>
        </w:rPr>
        <w:t>2</w:t>
      </w:r>
      <w:r w:rsidR="00FE43CE">
        <w:rPr>
          <w:rFonts w:ascii="Arial" w:hAnsi="Arial" w:cs="Arial"/>
          <w:color w:val="auto"/>
          <w:sz w:val="24"/>
          <w:szCs w:val="24"/>
        </w:rPr>
        <w:fldChar w:fldCharType="end"/>
      </w:r>
      <w:r w:rsidRPr="002C6C39">
        <w:rPr>
          <w:rFonts w:ascii="Arial" w:hAnsi="Arial" w:cs="Arial"/>
          <w:color w:val="auto"/>
          <w:sz w:val="24"/>
          <w:szCs w:val="24"/>
        </w:rPr>
        <w:t xml:space="preserve"> Descriptive</w:t>
      </w:r>
      <w:r w:rsidR="00BD7E9B" w:rsidRPr="002C6C39">
        <w:rPr>
          <w:rFonts w:ascii="Arial" w:hAnsi="Arial" w:cs="Arial"/>
          <w:color w:val="auto"/>
          <w:sz w:val="24"/>
          <w:szCs w:val="24"/>
        </w:rPr>
        <w:t xml:space="preserve"> Statistics</w:t>
      </w:r>
      <w:bookmarkEnd w:id="60"/>
      <w:bookmarkEnd w:id="61"/>
    </w:p>
    <w:tbl>
      <w:tblPr>
        <w:tblW w:w="0" w:type="auto"/>
        <w:tblCellMar>
          <w:left w:w="0" w:type="dxa"/>
          <w:right w:w="0" w:type="dxa"/>
        </w:tblCellMar>
        <w:tblLook w:val="04A0" w:firstRow="1" w:lastRow="0" w:firstColumn="1" w:lastColumn="0" w:noHBand="0" w:noVBand="1"/>
      </w:tblPr>
      <w:tblGrid>
        <w:gridCol w:w="1702"/>
        <w:gridCol w:w="1137"/>
        <w:gridCol w:w="676"/>
        <w:gridCol w:w="1458"/>
        <w:gridCol w:w="1108"/>
        <w:gridCol w:w="909"/>
      </w:tblGrid>
      <w:tr w:rsidR="00E24361" w:rsidRPr="002C6C39" w14:paraId="0E06955D" w14:textId="77777777" w:rsidTr="006B335A">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1C2C818A" w14:textId="77777777" w:rsidR="00E24361" w:rsidRPr="002C6C39" w:rsidRDefault="00E24361" w:rsidP="006B335A">
            <w:pPr>
              <w:rPr>
                <w:rFonts w:ascii="Arial" w:hAnsi="Arial" w:cs="Arial"/>
                <w:sz w:val="21"/>
                <w:szCs w:val="21"/>
              </w:rPr>
            </w:pPr>
            <w:r w:rsidRPr="002C6C39">
              <w:rPr>
                <w:rFonts w:ascii="Arial" w:hAnsi="Arial" w:cs="Arial"/>
                <w:sz w:val="21"/>
                <w:szCs w:val="21"/>
              </w:rPr>
              <w:t>Variables</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727255D5" w14:textId="77777777" w:rsidR="00E24361" w:rsidRPr="002C6C39" w:rsidRDefault="00E24361" w:rsidP="006B335A">
            <w:pPr>
              <w:jc w:val="center"/>
              <w:rPr>
                <w:rFonts w:ascii="Arial" w:hAnsi="Arial" w:cs="Arial"/>
                <w:sz w:val="21"/>
                <w:szCs w:val="21"/>
              </w:rPr>
            </w:pPr>
            <w:r w:rsidRPr="002C6C39">
              <w:rPr>
                <w:rFonts w:ascii="Arial" w:hAnsi="Arial" w:cs="Arial"/>
                <w:sz w:val="21"/>
                <w:szCs w:val="21"/>
              </w:rPr>
              <w:t>Sample=N</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2753D041" w14:textId="77777777" w:rsidR="00E24361" w:rsidRPr="002C6C39" w:rsidRDefault="00E24361" w:rsidP="006B335A">
            <w:pPr>
              <w:jc w:val="center"/>
              <w:rPr>
                <w:rFonts w:ascii="Arial" w:hAnsi="Arial" w:cs="Arial"/>
                <w:sz w:val="21"/>
                <w:szCs w:val="21"/>
              </w:rPr>
            </w:pPr>
            <w:r w:rsidRPr="002C6C39">
              <w:rPr>
                <w:rFonts w:ascii="Arial" w:hAnsi="Arial" w:cs="Arial"/>
                <w:sz w:val="21"/>
                <w:szCs w:val="21"/>
              </w:rPr>
              <w:t>Mean</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55691B76" w14:textId="77777777" w:rsidR="00E24361" w:rsidRPr="002C6C39" w:rsidRDefault="00E24361" w:rsidP="006B335A">
            <w:pPr>
              <w:jc w:val="center"/>
              <w:rPr>
                <w:rFonts w:ascii="Arial" w:hAnsi="Arial" w:cs="Arial"/>
                <w:sz w:val="21"/>
                <w:szCs w:val="21"/>
              </w:rPr>
            </w:pPr>
            <w:r w:rsidRPr="002C6C39">
              <w:rPr>
                <w:rFonts w:ascii="Arial" w:hAnsi="Arial" w:cs="Arial"/>
                <w:sz w:val="21"/>
                <w:szCs w:val="21"/>
              </w:rPr>
              <w:t>Std. Deviation</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3C4F7381" w14:textId="77777777" w:rsidR="00E24361" w:rsidRPr="002C6C39" w:rsidRDefault="00E24361" w:rsidP="006B335A">
            <w:pPr>
              <w:jc w:val="center"/>
              <w:rPr>
                <w:rFonts w:ascii="Arial" w:hAnsi="Arial" w:cs="Arial"/>
                <w:sz w:val="21"/>
                <w:szCs w:val="21"/>
              </w:rPr>
            </w:pPr>
            <w:r w:rsidRPr="002C6C39">
              <w:rPr>
                <w:rFonts w:ascii="Arial" w:hAnsi="Arial" w:cs="Arial"/>
                <w:sz w:val="21"/>
                <w:szCs w:val="21"/>
              </w:rPr>
              <w:t>Skewness</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F0EFC72" w14:textId="77777777" w:rsidR="00E24361" w:rsidRPr="002C6C39" w:rsidRDefault="00E24361" w:rsidP="006B335A">
            <w:pPr>
              <w:rPr>
                <w:rFonts w:ascii="Arial" w:hAnsi="Arial" w:cs="Arial"/>
                <w:sz w:val="21"/>
                <w:szCs w:val="21"/>
              </w:rPr>
            </w:pPr>
            <w:r w:rsidRPr="002C6C39">
              <w:rPr>
                <w:rFonts w:ascii="Arial" w:hAnsi="Arial" w:cs="Arial"/>
                <w:sz w:val="21"/>
                <w:szCs w:val="21"/>
              </w:rPr>
              <w:t>Kurtosis</w:t>
            </w:r>
          </w:p>
          <w:p w14:paraId="0CF7806D" w14:textId="77777777" w:rsidR="00E24361" w:rsidRPr="002C6C39" w:rsidRDefault="00E24361" w:rsidP="006B335A">
            <w:pPr>
              <w:rPr>
                <w:rFonts w:ascii="Arial" w:hAnsi="Arial" w:cs="Arial"/>
                <w:sz w:val="21"/>
                <w:szCs w:val="21"/>
              </w:rPr>
            </w:pPr>
          </w:p>
        </w:tc>
      </w:tr>
      <w:tr w:rsidR="00E24361" w:rsidRPr="002C6C39" w14:paraId="2F51105B" w14:textId="77777777" w:rsidTr="006B335A">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2D9CDA5E" w14:textId="77777777" w:rsidR="00E24361" w:rsidRPr="002C6C39" w:rsidRDefault="00E24361" w:rsidP="006B335A">
            <w:pPr>
              <w:rPr>
                <w:rFonts w:ascii="Arial" w:hAnsi="Arial" w:cs="Arial"/>
                <w:sz w:val="21"/>
                <w:szCs w:val="21"/>
              </w:rPr>
            </w:pPr>
            <w:r w:rsidRPr="002C6C39">
              <w:rPr>
                <w:rFonts w:ascii="Arial" w:hAnsi="Arial" w:cs="Arial"/>
                <w:sz w:val="21"/>
                <w:szCs w:val="21"/>
              </w:rPr>
              <w:t>EI</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757209DC"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40</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32F1223A"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3.567</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7BAD4B9"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0.4678</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057FAC41"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-0.250</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0DFFF46F"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-0.781</w:t>
            </w:r>
          </w:p>
        </w:tc>
      </w:tr>
      <w:tr w:rsidR="00E24361" w:rsidRPr="002C6C39" w14:paraId="359C1FF3" w14:textId="77777777" w:rsidTr="006B335A">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53ED3837" w14:textId="77777777" w:rsidR="00E24361" w:rsidRPr="002C6C39" w:rsidRDefault="00E24361" w:rsidP="006B335A">
            <w:pPr>
              <w:rPr>
                <w:rFonts w:ascii="Arial" w:hAnsi="Arial" w:cs="Arial"/>
                <w:sz w:val="21"/>
                <w:szCs w:val="21"/>
              </w:rPr>
            </w:pPr>
            <w:r w:rsidRPr="002C6C39">
              <w:rPr>
                <w:rFonts w:ascii="Arial" w:hAnsi="Arial" w:cs="Arial"/>
                <w:sz w:val="21"/>
                <w:szCs w:val="21"/>
              </w:rPr>
              <w:t>EE</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E9288EB"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40</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69B91A2"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3.243</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792EF420"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0.527</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19586EA2"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-0.014</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7098EBD4"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-1.119</w:t>
            </w:r>
          </w:p>
        </w:tc>
      </w:tr>
      <w:tr w:rsidR="00E24361" w:rsidRPr="002C6C39" w14:paraId="4C6EED62" w14:textId="77777777" w:rsidTr="006B335A">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1827163" w14:textId="77777777" w:rsidR="00E24361" w:rsidRPr="002C6C39" w:rsidRDefault="00E24361" w:rsidP="006B335A">
            <w:pPr>
              <w:rPr>
                <w:rFonts w:ascii="Arial" w:hAnsi="Arial" w:cs="Arial"/>
                <w:sz w:val="21"/>
                <w:szCs w:val="21"/>
              </w:rPr>
            </w:pPr>
            <w:r w:rsidRPr="002C6C39">
              <w:rPr>
                <w:rFonts w:ascii="Arial" w:hAnsi="Arial" w:cs="Arial"/>
                <w:sz w:val="21"/>
                <w:szCs w:val="21"/>
              </w:rPr>
              <w:t>EP</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444C113"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40</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1CAFD524"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3.280</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20907463"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0.733</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0CDB72E"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0.127</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EF948E9"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-0.047</w:t>
            </w:r>
          </w:p>
        </w:tc>
      </w:tr>
      <w:tr w:rsidR="00E24361" w:rsidRPr="002C6C39" w14:paraId="78BFF2A7" w14:textId="77777777" w:rsidTr="006B335A">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5695A12A" w14:textId="77777777" w:rsidR="00E24361" w:rsidRPr="002C6C39" w:rsidRDefault="00E24361" w:rsidP="006B335A">
            <w:pPr>
              <w:rPr>
                <w:rFonts w:ascii="Arial" w:hAnsi="Arial" w:cs="Arial"/>
                <w:sz w:val="21"/>
                <w:szCs w:val="21"/>
              </w:rPr>
            </w:pPr>
            <w:r w:rsidRPr="002C6C39">
              <w:rPr>
                <w:rFonts w:ascii="Arial" w:hAnsi="Arial" w:cs="Arial"/>
                <w:sz w:val="21"/>
                <w:szCs w:val="21"/>
              </w:rPr>
              <w:t>Valid N (listwise)</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4554BCEC" w14:textId="77777777" w:rsidR="00E24361" w:rsidRPr="002C6C39" w:rsidRDefault="00E24361" w:rsidP="006B335A">
            <w:pPr>
              <w:jc w:val="right"/>
              <w:rPr>
                <w:rFonts w:ascii="Arial" w:hAnsi="Arial" w:cs="Arial"/>
                <w:sz w:val="21"/>
                <w:szCs w:val="21"/>
              </w:rPr>
            </w:pPr>
            <w:r w:rsidRPr="002C6C39">
              <w:rPr>
                <w:rFonts w:ascii="Arial" w:hAnsi="Arial" w:cs="Arial"/>
                <w:sz w:val="21"/>
                <w:szCs w:val="21"/>
              </w:rPr>
              <w:t>40</w:t>
            </w: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5EE07C74" w14:textId="77777777" w:rsidR="00E24361" w:rsidRPr="002C6C39" w:rsidRDefault="00E24361" w:rsidP="006B335A">
            <w:pPr>
              <w:rPr>
                <w:rFonts w:ascii="Arial" w:hAnsi="Arial" w:cs="Arial"/>
                <w:sz w:val="21"/>
                <w:szCs w:val="21"/>
              </w:rPr>
            </w:pP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65135C5C" w14:textId="77777777" w:rsidR="00E24361" w:rsidRPr="002C6C39" w:rsidRDefault="00E24361" w:rsidP="006B335A">
            <w:pPr>
              <w:rPr>
                <w:rFonts w:ascii="Arial" w:hAnsi="Arial" w:cs="Arial"/>
                <w:sz w:val="21"/>
                <w:szCs w:val="21"/>
              </w:rPr>
            </w:pP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32CB16AE" w14:textId="77777777" w:rsidR="00E24361" w:rsidRPr="002C6C39" w:rsidRDefault="00E24361" w:rsidP="006B335A">
            <w:pPr>
              <w:rPr>
                <w:rFonts w:ascii="Arial" w:hAnsi="Arial" w:cs="Arial"/>
                <w:sz w:val="21"/>
                <w:szCs w:val="21"/>
              </w:rPr>
            </w:pPr>
          </w:p>
        </w:tc>
        <w:tc>
          <w:tcPr>
            <w:tcW w:w="0" w:type="auto"/>
            <w:tcBorders>
              <w:top w:val="single" w:sz="6" w:space="0" w:color="9A9A9A"/>
              <w:left w:val="single" w:sz="6" w:space="0" w:color="9A9A9A"/>
              <w:bottom w:val="single" w:sz="6" w:space="0" w:color="9A9A9A"/>
              <w:right w:val="single" w:sz="6" w:space="0" w:color="9A9A9A"/>
            </w:tcBorders>
            <w:tcMar>
              <w:top w:w="15" w:type="dxa"/>
              <w:left w:w="75" w:type="dxa"/>
              <w:bottom w:w="15" w:type="dxa"/>
              <w:right w:w="75" w:type="dxa"/>
            </w:tcMar>
            <w:hideMark/>
          </w:tcPr>
          <w:p w14:paraId="3431E236" w14:textId="77777777" w:rsidR="00E24361" w:rsidRPr="002C6C39" w:rsidRDefault="00E24361" w:rsidP="006B335A">
            <w:pPr>
              <w:rPr>
                <w:rFonts w:ascii="Arial" w:hAnsi="Arial" w:cs="Arial"/>
                <w:sz w:val="21"/>
                <w:szCs w:val="21"/>
              </w:rPr>
            </w:pPr>
          </w:p>
        </w:tc>
      </w:tr>
    </w:tbl>
    <w:p w14:paraId="76CCE3FB" w14:textId="77777777" w:rsidR="00E24361" w:rsidRDefault="00E24361" w:rsidP="00E24361">
      <w:pPr>
        <w:autoSpaceDE w:val="0"/>
        <w:autoSpaceDN w:val="0"/>
        <w:adjustRightInd w:val="0"/>
        <w:spacing w:line="360" w:lineRule="auto"/>
        <w:rPr>
          <w:rFonts w:ascii="Arial" w:hAnsi="Arial" w:cs="Arial"/>
          <w:color w:val="343541"/>
        </w:rPr>
      </w:pPr>
    </w:p>
    <w:p w14:paraId="607154E9" w14:textId="77777777" w:rsidR="008C2784" w:rsidRDefault="008C2784" w:rsidP="00B8652E">
      <w:pPr>
        <w:pStyle w:val="Heading2"/>
        <w:jc w:val="center"/>
        <w:rPr>
          <w:rFonts w:ascii="Arial" w:hAnsi="Arial" w:cs="Arial"/>
          <w:b/>
          <w:bCs/>
          <w:color w:val="auto"/>
        </w:rPr>
      </w:pPr>
    </w:p>
    <w:p w14:paraId="2D530301" w14:textId="441122D0" w:rsidR="00E24361" w:rsidRPr="00B8652E" w:rsidRDefault="00B8652E" w:rsidP="00B8652E">
      <w:pPr>
        <w:pStyle w:val="Heading2"/>
        <w:jc w:val="center"/>
        <w:rPr>
          <w:rFonts w:ascii="Arial" w:hAnsi="Arial" w:cs="Arial"/>
          <w:b/>
          <w:bCs/>
          <w:color w:val="auto"/>
        </w:rPr>
      </w:pPr>
      <w:bookmarkStart w:id="62" w:name="_Toc148629777"/>
      <w:r w:rsidRPr="00B8652E">
        <w:rPr>
          <w:rFonts w:ascii="Arial" w:hAnsi="Arial" w:cs="Arial"/>
          <w:b/>
          <w:bCs/>
          <w:color w:val="auto"/>
        </w:rPr>
        <w:t>RESULTS</w:t>
      </w:r>
      <w:bookmarkEnd w:id="62"/>
    </w:p>
    <w:p w14:paraId="0B48998C" w14:textId="77777777" w:rsidR="008C2784" w:rsidRDefault="008C2784" w:rsidP="00B8652E">
      <w:pPr>
        <w:pStyle w:val="Heading3"/>
        <w:jc w:val="center"/>
        <w:rPr>
          <w:rFonts w:ascii="Arial" w:hAnsi="Arial" w:cs="Arial"/>
          <w:b/>
          <w:bCs/>
          <w:color w:val="auto"/>
        </w:rPr>
      </w:pPr>
    </w:p>
    <w:p w14:paraId="4D0E8171" w14:textId="1F6DBB27" w:rsidR="008C2784" w:rsidRPr="003014EA" w:rsidRDefault="003014EA" w:rsidP="003014EA">
      <w:pPr>
        <w:pStyle w:val="Heading2"/>
        <w:rPr>
          <w:rFonts w:ascii="Arial" w:hAnsi="Arial" w:cs="Arial"/>
          <w:b/>
          <w:bCs/>
          <w:color w:val="auto"/>
        </w:rPr>
      </w:pPr>
      <w:bookmarkStart w:id="63" w:name="_Toc148629778"/>
      <w:r w:rsidRPr="003014EA">
        <w:rPr>
          <w:rFonts w:ascii="Arial" w:hAnsi="Arial" w:cs="Arial"/>
          <w:b/>
          <w:bCs/>
          <w:color w:val="auto"/>
        </w:rPr>
        <w:t>QUESTION 1</w:t>
      </w:r>
      <w:bookmarkEnd w:id="63"/>
    </w:p>
    <w:p w14:paraId="134CDE56" w14:textId="77777777" w:rsidR="008C2784" w:rsidRDefault="008C2784" w:rsidP="00B8652E">
      <w:pPr>
        <w:pStyle w:val="Heading3"/>
        <w:jc w:val="center"/>
        <w:rPr>
          <w:rFonts w:ascii="Arial" w:hAnsi="Arial" w:cs="Arial"/>
          <w:b/>
          <w:bCs/>
          <w:color w:val="auto"/>
        </w:rPr>
      </w:pPr>
    </w:p>
    <w:p w14:paraId="772C8ED7" w14:textId="7B374B33" w:rsidR="00E24361" w:rsidRPr="00B8652E" w:rsidRDefault="00E24361" w:rsidP="00B8652E">
      <w:pPr>
        <w:pStyle w:val="Heading3"/>
        <w:jc w:val="center"/>
        <w:rPr>
          <w:rFonts w:ascii="Arial" w:hAnsi="Arial" w:cs="Arial"/>
          <w:b/>
          <w:bCs/>
          <w:color w:val="auto"/>
        </w:rPr>
      </w:pPr>
      <w:bookmarkStart w:id="64" w:name="_Toc148629779"/>
      <w:r w:rsidRPr="00B8652E">
        <w:rPr>
          <w:rFonts w:ascii="Arial" w:hAnsi="Arial" w:cs="Arial"/>
          <w:b/>
          <w:bCs/>
          <w:color w:val="auto"/>
        </w:rPr>
        <w:t>Emotional Intelligence Influence Employee Engagement, Employee Performances, and its Outcomes</w:t>
      </w:r>
      <w:bookmarkEnd w:id="64"/>
    </w:p>
    <w:p w14:paraId="0370B463" w14:textId="77777777" w:rsidR="00E24361" w:rsidRPr="00643C77" w:rsidRDefault="00E24361" w:rsidP="00E24361">
      <w:pPr>
        <w:autoSpaceDE w:val="0"/>
        <w:autoSpaceDN w:val="0"/>
        <w:adjustRightInd w:val="0"/>
        <w:spacing w:line="360" w:lineRule="auto"/>
        <w:rPr>
          <w:rFonts w:ascii="Arial" w:hAnsi="Arial" w:cs="Arial"/>
          <w:b/>
          <w:bCs/>
          <w:color w:val="343541"/>
        </w:rPr>
      </w:pPr>
    </w:p>
    <w:p w14:paraId="15C4EB32" w14:textId="69F36496" w:rsidR="00E24361" w:rsidRPr="006175FC" w:rsidRDefault="00BF21E5" w:rsidP="00E24361">
      <w:pPr>
        <w:spacing w:line="360" w:lineRule="auto"/>
        <w:rPr>
          <w:rFonts w:ascii="Arial" w:hAnsi="Arial" w:cs="Arial"/>
        </w:rPr>
      </w:pPr>
      <w:r w:rsidRPr="006175FC">
        <w:rPr>
          <w:rFonts w:ascii="Arial" w:hAnsi="Arial" w:cs="Arial"/>
        </w:rPr>
        <w:t>To conduct an in-depth evaluation of the correlation between Emotional Intelligence (EI), Employee Engagement (EE), and Employee Performance (EP) within the organisational setting, a regression analysis was performed. To address the initial research inquiry, "What is the impact of emotional intelligence on employee engagement, employee performance, and associated outcomes?" it was imperative to conduct a test to assess the normality of the data</w:t>
      </w:r>
      <w:r w:rsidR="00E24361" w:rsidRPr="006175FC">
        <w:rPr>
          <w:rFonts w:ascii="Arial" w:hAnsi="Arial" w:cs="Arial"/>
        </w:rPr>
        <w:t>.</w:t>
      </w:r>
    </w:p>
    <w:p w14:paraId="3E7F9D9A" w14:textId="77777777" w:rsidR="00E24361" w:rsidRDefault="00E24361" w:rsidP="00E24361">
      <w:pPr>
        <w:autoSpaceDE w:val="0"/>
        <w:autoSpaceDN w:val="0"/>
        <w:adjustRightInd w:val="0"/>
        <w:spacing w:line="360" w:lineRule="auto"/>
        <w:rPr>
          <w:rFonts w:ascii="Arial" w:hAnsi="Arial" w:cs="Arial"/>
        </w:rPr>
      </w:pPr>
    </w:p>
    <w:p w14:paraId="40CDFEE0" w14:textId="6A833BB5" w:rsidR="00E24361" w:rsidRPr="00B8652E" w:rsidRDefault="00A915B2" w:rsidP="00B8652E">
      <w:pPr>
        <w:pStyle w:val="Heading3"/>
        <w:jc w:val="center"/>
        <w:rPr>
          <w:rFonts w:ascii="Arial" w:hAnsi="Arial" w:cs="Arial"/>
          <w:b/>
          <w:bCs/>
          <w:color w:val="auto"/>
        </w:rPr>
      </w:pPr>
      <w:bookmarkStart w:id="65" w:name="_Toc148629780"/>
      <w:r w:rsidRPr="00B8652E">
        <w:rPr>
          <w:rFonts w:ascii="Arial" w:hAnsi="Arial" w:cs="Arial"/>
          <w:b/>
          <w:bCs/>
          <w:color w:val="auto"/>
        </w:rPr>
        <w:t>Normality Test</w:t>
      </w:r>
      <w:bookmarkEnd w:id="65"/>
    </w:p>
    <w:p w14:paraId="39B7C0BA" w14:textId="77777777" w:rsidR="00E24361" w:rsidRPr="00DA3ADB" w:rsidRDefault="00E24361" w:rsidP="00E24361">
      <w:pPr>
        <w:autoSpaceDE w:val="0"/>
        <w:autoSpaceDN w:val="0"/>
        <w:adjustRightInd w:val="0"/>
        <w:spacing w:line="360" w:lineRule="auto"/>
        <w:rPr>
          <w:rFonts w:ascii="Arial" w:hAnsi="Arial" w:cs="Arial"/>
          <w:b/>
          <w:bCs/>
        </w:rPr>
      </w:pPr>
    </w:p>
    <w:p w14:paraId="641736FB" w14:textId="1449544E" w:rsidR="003C7D35" w:rsidRDefault="003C7D35" w:rsidP="00E24361">
      <w:pPr>
        <w:autoSpaceDE w:val="0"/>
        <w:autoSpaceDN w:val="0"/>
        <w:adjustRightInd w:val="0"/>
        <w:spacing w:line="360" w:lineRule="auto"/>
        <w:rPr>
          <w:rFonts w:ascii="Arial" w:hAnsi="Arial" w:cs="Arial"/>
        </w:rPr>
      </w:pPr>
      <w:r w:rsidRPr="003C7D35">
        <w:rPr>
          <w:rFonts w:ascii="Arial" w:hAnsi="Arial" w:cs="Arial"/>
        </w:rPr>
        <w:t>The central tendency of the data dispersion for the variables EI (Emotional Intelligence), EE (Employee Engagement), and EP (Employee Performance) was assessed using the Shapiro-Wilk test. The test for EI returned a statistic of 0.957, accompanied by 40 degrees of freedom and a p-value of 0.131. These results suggest no substantial departure of the data from a normal distribution. In the same way, the statistical analysis conducted for the variable "Employee Engagement" (EE) resulted in a Shapiro-Wilk statistic of 0.957, accompanied by 40 degrees of freedom and a p-value of 0.132. These findings further support the notion that the data about Employee Engagement follows a normal distribution. Regarding EP, the Shapiro-Wilk test generated a statistic of 0.988 with 40 degrees of freedom and a p-value of 0.936, indicating sufficient evidence to support the claim that the data about Employee Performance follows an approximately normal distribution. Hence, drawing from the outcomes of these examinations, the data about the three variables (EI, EE, and EP) can be regarded to conform to a normal distribution.</w:t>
      </w:r>
    </w:p>
    <w:p w14:paraId="51590551" w14:textId="77777777" w:rsidR="005716C5" w:rsidRDefault="005716C5" w:rsidP="00E24361">
      <w:pPr>
        <w:autoSpaceDE w:val="0"/>
        <w:autoSpaceDN w:val="0"/>
        <w:adjustRightInd w:val="0"/>
        <w:spacing w:line="360" w:lineRule="auto"/>
        <w:rPr>
          <w:rFonts w:ascii="Arial" w:hAnsi="Arial" w:cs="Arial"/>
        </w:rPr>
      </w:pPr>
    </w:p>
    <w:p w14:paraId="5084A9AA" w14:textId="5261E360" w:rsidR="005716C5" w:rsidRPr="005716C5" w:rsidRDefault="005716C5" w:rsidP="005716C5">
      <w:pPr>
        <w:pStyle w:val="BodyText"/>
        <w:spacing w:line="360" w:lineRule="auto"/>
        <w:rPr>
          <w:sz w:val="24"/>
          <w:szCs w:val="24"/>
        </w:rPr>
      </w:pPr>
      <w:r w:rsidRPr="005716C5">
        <w:rPr>
          <w:sz w:val="24"/>
          <w:szCs w:val="24"/>
        </w:rPr>
        <w:t>After the normality test was done, the tests to apply were Pearson correlation and linear bivariate regression. The results are as follows.</w:t>
      </w:r>
    </w:p>
    <w:p w14:paraId="66DFA7CE" w14:textId="77777777" w:rsidR="005716C5" w:rsidRDefault="005716C5" w:rsidP="00192428">
      <w:pPr>
        <w:pStyle w:val="Heading3"/>
        <w:jc w:val="center"/>
        <w:rPr>
          <w:rFonts w:ascii="Arial" w:hAnsi="Arial" w:cs="Arial"/>
          <w:b/>
          <w:bCs/>
          <w:color w:val="auto"/>
        </w:rPr>
      </w:pPr>
    </w:p>
    <w:p w14:paraId="56D557E5" w14:textId="0C6DAF02" w:rsidR="007F0B9C" w:rsidRPr="00192428" w:rsidRDefault="007F0B9C" w:rsidP="00192428">
      <w:pPr>
        <w:pStyle w:val="Heading3"/>
        <w:jc w:val="center"/>
        <w:rPr>
          <w:rFonts w:ascii="Arial" w:hAnsi="Arial" w:cs="Arial"/>
          <w:b/>
          <w:bCs/>
          <w:color w:val="auto"/>
        </w:rPr>
      </w:pPr>
      <w:bookmarkStart w:id="66" w:name="_Toc148629781"/>
      <w:r w:rsidRPr="00192428">
        <w:rPr>
          <w:rFonts w:ascii="Arial" w:hAnsi="Arial" w:cs="Arial"/>
          <w:b/>
          <w:bCs/>
          <w:color w:val="auto"/>
        </w:rPr>
        <w:t xml:space="preserve">Regression </w:t>
      </w:r>
      <w:r w:rsidR="00192428" w:rsidRPr="00192428">
        <w:rPr>
          <w:rFonts w:ascii="Arial" w:hAnsi="Arial" w:cs="Arial"/>
          <w:b/>
          <w:bCs/>
          <w:color w:val="auto"/>
        </w:rPr>
        <w:t>and Correlation</w:t>
      </w:r>
      <w:bookmarkEnd w:id="66"/>
    </w:p>
    <w:p w14:paraId="0A282B9B" w14:textId="77777777" w:rsidR="00192428" w:rsidRPr="00192428" w:rsidRDefault="00192428" w:rsidP="00192428"/>
    <w:p w14:paraId="4108829A" w14:textId="64165669" w:rsidR="004F03A6" w:rsidRPr="004F03A6" w:rsidRDefault="004F03A6" w:rsidP="004F03A6">
      <w:pPr>
        <w:autoSpaceDE w:val="0"/>
        <w:autoSpaceDN w:val="0"/>
        <w:adjustRightInd w:val="0"/>
        <w:spacing w:line="360" w:lineRule="auto"/>
        <w:rPr>
          <w:rFonts w:ascii="Arial" w:hAnsi="Arial" w:cs="Arial"/>
        </w:rPr>
      </w:pPr>
      <w:r w:rsidRPr="004F03A6">
        <w:rPr>
          <w:rFonts w:ascii="Arial" w:hAnsi="Arial" w:cs="Arial"/>
        </w:rPr>
        <w:t xml:space="preserve">The correlation coefficient, r = 0.67, indicates a </w:t>
      </w:r>
      <w:r w:rsidR="006175FC" w:rsidRPr="004F03A6">
        <w:rPr>
          <w:rFonts w:ascii="Arial" w:hAnsi="Arial" w:cs="Arial"/>
        </w:rPr>
        <w:t>favourable</w:t>
      </w:r>
      <w:r w:rsidRPr="004F03A6">
        <w:rPr>
          <w:rFonts w:ascii="Arial" w:hAnsi="Arial" w:cs="Arial"/>
        </w:rPr>
        <w:t xml:space="preserve"> relationship between EI and Employee Engagement. The coefficient of determination (r</w:t>
      </w:r>
      <w:r w:rsidRPr="004F03A6">
        <w:rPr>
          <w:rFonts w:ascii="Arial" w:hAnsi="Arial" w:cs="Arial"/>
          <w:vertAlign w:val="superscript"/>
        </w:rPr>
        <w:t>2</w:t>
      </w:r>
      <w:r w:rsidRPr="004F03A6">
        <w:rPr>
          <w:rFonts w:ascii="Arial" w:hAnsi="Arial" w:cs="Arial"/>
        </w:rPr>
        <w:t>) of 0.44 indicates that EI explains 44% of the observed variations in Employee Engagement. A positive correlation coefficient indicates a direct association between EI and Employee Engagement, while a negative correlation coefficient indicates an inverse relationship</w:t>
      </w:r>
      <w:r w:rsidR="0076652C">
        <w:rPr>
          <w:rFonts w:ascii="Arial" w:hAnsi="Arial" w:cs="Arial"/>
        </w:rPr>
        <w:t xml:space="preserve"> </w:t>
      </w:r>
      <w:sdt>
        <w:sdtPr>
          <w:rPr>
            <w:rFonts w:ascii="Arial" w:hAnsi="Arial" w:cs="Arial"/>
            <w:color w:val="000000"/>
          </w:rPr>
          <w:tag w:val="MENDELEY_CITATION_v3_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"/>
          <w:id w:val="241076683"/>
          <w:placeholder>
            <w:docPart w:val="DefaultPlaceholder_-1854013440"/>
          </w:placeholder>
        </w:sdtPr>
        <w:sdtContent>
          <w:r w:rsidR="00296B02" w:rsidRPr="00296B02">
            <w:rPr>
              <w:rFonts w:ascii="Arial" w:hAnsi="Arial" w:cs="Arial"/>
              <w:color w:val="000000"/>
            </w:rPr>
            <w:t>(Sadeghi, 2022)</w:t>
          </w:r>
        </w:sdtContent>
      </w:sdt>
    </w:p>
    <w:p w14:paraId="7E872AC7" w14:textId="77777777" w:rsidR="004F03A6" w:rsidRPr="004F03A6" w:rsidRDefault="004F03A6" w:rsidP="004F03A6">
      <w:pPr>
        <w:autoSpaceDE w:val="0"/>
        <w:autoSpaceDN w:val="0"/>
        <w:adjustRightInd w:val="0"/>
        <w:spacing w:line="360" w:lineRule="auto"/>
        <w:rPr>
          <w:rFonts w:ascii="Arial" w:hAnsi="Arial" w:cs="Arial"/>
        </w:rPr>
      </w:pPr>
    </w:p>
    <w:p w14:paraId="1E9ADA0F" w14:textId="1092CFFE" w:rsidR="00E24361" w:rsidRDefault="004F03A6" w:rsidP="004F03A6">
      <w:pPr>
        <w:autoSpaceDE w:val="0"/>
        <w:autoSpaceDN w:val="0"/>
        <w:adjustRightInd w:val="0"/>
        <w:spacing w:line="360" w:lineRule="auto"/>
        <w:rPr>
          <w:rFonts w:ascii="Arial" w:hAnsi="Arial" w:cs="Arial"/>
        </w:rPr>
      </w:pPr>
      <w:r w:rsidRPr="004F03A6">
        <w:rPr>
          <w:rFonts w:ascii="Arial" w:hAnsi="Arial" w:cs="Arial"/>
        </w:rPr>
        <w:t xml:space="preserve">P-values are critical in evaluating the statistical importance of the two different variables, independent and dependent. A p-value below the threshold of 0.05 signifies a statistically significant connection, whereas a p-value beyond 0.05 suggests the absence of a statistically significant correlation </w:t>
      </w:r>
      <w:sdt>
        <w:sdtPr>
          <w:rPr>
            <w:rFonts w:ascii="Arial" w:hAnsi="Arial" w:cs="Arial"/>
            <w:color w:val="000000"/>
          </w:rPr>
          <w:tag w:val="MENDELEY_CITATION_v3_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"/>
          <w:id w:val="-1604253955"/>
          <w:placeholder>
            <w:docPart w:val="DefaultPlaceholder_-1854013440"/>
          </w:placeholder>
        </w:sdtPr>
        <w:sdtContent>
          <w:r w:rsidR="00296B02" w:rsidRPr="00296B02">
            <w:rPr>
              <w:rFonts w:ascii="Arial" w:hAnsi="Arial" w:cs="Arial"/>
              <w:color w:val="000000"/>
            </w:rPr>
            <w:t>(Kim, 2022)</w:t>
          </w:r>
        </w:sdtContent>
      </w:sdt>
      <w:r w:rsidR="00AE354B">
        <w:rPr>
          <w:rFonts w:ascii="Arial" w:hAnsi="Arial" w:cs="Arial"/>
        </w:rPr>
        <w:t>.</w:t>
      </w:r>
      <w:r w:rsidRPr="004F03A6">
        <w:rPr>
          <w:rFonts w:ascii="Arial" w:hAnsi="Arial" w:cs="Arial"/>
        </w:rPr>
        <w:t xml:space="preserve"> The findings displayed in Table 3 demonstrate a strong relationship between employee engagement and emotional intelligence (P &lt; 0.001). It suggests that persons with more emotional intelligence exhibit higher involvement in their professional activities.</w:t>
      </w:r>
    </w:p>
    <w:p w14:paraId="7B344F85" w14:textId="77777777" w:rsidR="004F03A6" w:rsidRDefault="004F03A6" w:rsidP="00E24361">
      <w:pPr>
        <w:autoSpaceDE w:val="0"/>
        <w:autoSpaceDN w:val="0"/>
        <w:adjustRightInd w:val="0"/>
        <w:spacing w:line="360" w:lineRule="auto"/>
        <w:rPr>
          <w:rFonts w:ascii="Arial" w:hAnsi="Arial" w:cs="Arial"/>
          <w:b/>
          <w:bCs/>
        </w:rPr>
      </w:pPr>
    </w:p>
    <w:p w14:paraId="13818CE8" w14:textId="77777777" w:rsidR="008C2784" w:rsidRDefault="008C2784" w:rsidP="00E24361">
      <w:pPr>
        <w:autoSpaceDE w:val="0"/>
        <w:autoSpaceDN w:val="0"/>
        <w:adjustRightInd w:val="0"/>
        <w:spacing w:line="360" w:lineRule="auto"/>
        <w:rPr>
          <w:rFonts w:ascii="Arial" w:hAnsi="Arial" w:cs="Arial"/>
          <w:b/>
          <w:bCs/>
        </w:rPr>
      </w:pPr>
    </w:p>
    <w:p w14:paraId="476400A8" w14:textId="77777777" w:rsidR="00BD7E9B" w:rsidRDefault="00BD7E9B" w:rsidP="00E24361">
      <w:pPr>
        <w:autoSpaceDE w:val="0"/>
        <w:autoSpaceDN w:val="0"/>
        <w:adjustRightInd w:val="0"/>
        <w:spacing w:line="360" w:lineRule="auto"/>
        <w:rPr>
          <w:rFonts w:ascii="Arial" w:hAnsi="Arial" w:cs="Arial"/>
          <w:b/>
          <w:bCs/>
        </w:rPr>
      </w:pPr>
    </w:p>
    <w:p w14:paraId="788D2DA2" w14:textId="77777777" w:rsidR="00BD7E9B" w:rsidRDefault="00BD7E9B" w:rsidP="00E24361">
      <w:pPr>
        <w:autoSpaceDE w:val="0"/>
        <w:autoSpaceDN w:val="0"/>
        <w:adjustRightInd w:val="0"/>
        <w:spacing w:line="360" w:lineRule="auto"/>
        <w:rPr>
          <w:rFonts w:ascii="Arial" w:hAnsi="Arial" w:cs="Arial"/>
          <w:b/>
          <w:bCs/>
        </w:rPr>
      </w:pPr>
    </w:p>
    <w:p w14:paraId="5F7BA8A5" w14:textId="465AC043" w:rsidR="00DA08A5" w:rsidRPr="00FE43CE" w:rsidRDefault="00DA08A5" w:rsidP="00DA08A5">
      <w:pPr>
        <w:pStyle w:val="Caption"/>
        <w:rPr>
          <w:rFonts w:ascii="Arial" w:hAnsi="Arial" w:cs="Arial"/>
          <w:color w:val="auto"/>
          <w:sz w:val="20"/>
          <w:szCs w:val="20"/>
        </w:rPr>
      </w:pPr>
      <w:bookmarkStart w:id="67" w:name="_Toc148612952"/>
      <w:r w:rsidRPr="00FE43CE">
        <w:rPr>
          <w:rFonts w:ascii="Arial" w:hAnsi="Arial" w:cs="Arial"/>
          <w:color w:val="auto"/>
          <w:sz w:val="20"/>
          <w:szCs w:val="20"/>
        </w:rPr>
        <w:t>Table 4</w:t>
      </w:r>
      <w:r w:rsidRPr="00FE43CE">
        <w:rPr>
          <w:rFonts w:ascii="Arial" w:hAnsi="Arial" w:cs="Arial"/>
          <w:color w:val="auto"/>
          <w:sz w:val="20"/>
          <w:szCs w:val="20"/>
        </w:rPr>
        <w:noBreakHyphen/>
      </w:r>
      <w:r w:rsidR="00FE43CE">
        <w:rPr>
          <w:rFonts w:ascii="Arial" w:hAnsi="Arial" w:cs="Arial"/>
          <w:color w:val="auto"/>
          <w:sz w:val="20"/>
          <w:szCs w:val="20"/>
        </w:rPr>
        <w:fldChar w:fldCharType="begin"/>
      </w:r>
      <w:r w:rsidR="00FE43CE">
        <w:rPr>
          <w:rFonts w:ascii="Arial" w:hAnsi="Arial" w:cs="Arial"/>
          <w:color w:val="auto"/>
          <w:sz w:val="20"/>
          <w:szCs w:val="20"/>
        </w:rPr>
        <w:instrText xml:space="preserve"> STYLEREF 1 \s </w:instrText>
      </w:r>
      <w:r w:rsidR="00FE43CE">
        <w:rPr>
          <w:rFonts w:ascii="Arial" w:hAnsi="Arial" w:cs="Arial"/>
          <w:color w:val="auto"/>
          <w:sz w:val="20"/>
          <w:szCs w:val="20"/>
        </w:rPr>
        <w:fldChar w:fldCharType="separate"/>
      </w:r>
      <w:r w:rsidR="00FE43CE">
        <w:rPr>
          <w:rFonts w:ascii="Arial" w:hAnsi="Arial" w:cs="Arial"/>
          <w:noProof/>
          <w:color w:val="auto"/>
          <w:sz w:val="20"/>
          <w:szCs w:val="20"/>
        </w:rPr>
        <w:t>0</w:t>
      </w:r>
      <w:r w:rsidR="00FE43CE">
        <w:rPr>
          <w:rFonts w:ascii="Arial" w:hAnsi="Arial" w:cs="Arial"/>
          <w:color w:val="auto"/>
          <w:sz w:val="20"/>
          <w:szCs w:val="20"/>
        </w:rPr>
        <w:fldChar w:fldCharType="end"/>
      </w:r>
      <w:r w:rsidR="00FE43CE">
        <w:rPr>
          <w:rFonts w:ascii="Arial" w:hAnsi="Arial" w:cs="Arial"/>
          <w:color w:val="auto"/>
          <w:sz w:val="20"/>
          <w:szCs w:val="20"/>
        </w:rPr>
        <w:noBreakHyphen/>
      </w:r>
      <w:r w:rsidR="00FE43CE">
        <w:rPr>
          <w:rFonts w:ascii="Arial" w:hAnsi="Arial" w:cs="Arial"/>
          <w:color w:val="auto"/>
          <w:sz w:val="20"/>
          <w:szCs w:val="20"/>
        </w:rPr>
        <w:fldChar w:fldCharType="begin"/>
      </w:r>
      <w:r w:rsidR="00FE43CE">
        <w:rPr>
          <w:rFonts w:ascii="Arial" w:hAnsi="Arial" w:cs="Arial"/>
          <w:color w:val="auto"/>
          <w:sz w:val="20"/>
          <w:szCs w:val="20"/>
        </w:rPr>
        <w:instrText xml:space="preserve"> SEQ Table \* ARABIC \s 1 </w:instrText>
      </w:r>
      <w:r w:rsidR="00FE43CE">
        <w:rPr>
          <w:rFonts w:ascii="Arial" w:hAnsi="Arial" w:cs="Arial"/>
          <w:color w:val="auto"/>
          <w:sz w:val="20"/>
          <w:szCs w:val="20"/>
        </w:rPr>
        <w:fldChar w:fldCharType="separate"/>
      </w:r>
      <w:r w:rsidR="00FE43CE">
        <w:rPr>
          <w:rFonts w:ascii="Arial" w:hAnsi="Arial" w:cs="Arial"/>
          <w:noProof/>
          <w:color w:val="auto"/>
          <w:sz w:val="20"/>
          <w:szCs w:val="20"/>
        </w:rPr>
        <w:t>3</w:t>
      </w:r>
      <w:r w:rsidR="00FE43CE">
        <w:rPr>
          <w:rFonts w:ascii="Arial" w:hAnsi="Arial" w:cs="Arial"/>
          <w:color w:val="auto"/>
          <w:sz w:val="20"/>
          <w:szCs w:val="20"/>
        </w:rPr>
        <w:fldChar w:fldCharType="end"/>
      </w:r>
      <w:r w:rsidR="00FE43CE">
        <w:rPr>
          <w:rFonts w:ascii="Arial" w:hAnsi="Arial" w:cs="Arial"/>
          <w:color w:val="auto"/>
          <w:sz w:val="20"/>
          <w:szCs w:val="20"/>
        </w:rPr>
        <w:t xml:space="preserve"> </w:t>
      </w:r>
      <w:r w:rsidRPr="00FE43CE">
        <w:rPr>
          <w:rFonts w:ascii="Arial" w:hAnsi="Arial" w:cs="Arial"/>
          <w:color w:val="auto"/>
          <w:sz w:val="20"/>
          <w:szCs w:val="20"/>
        </w:rPr>
        <w:t>Regression analysis between emotional intelligence and employee engagement; emotional intelligence a</w:t>
      </w:r>
      <w:r w:rsidR="00FE43CE">
        <w:rPr>
          <w:rFonts w:ascii="Arial" w:hAnsi="Arial" w:cs="Arial"/>
          <w:color w:val="auto"/>
          <w:sz w:val="20"/>
          <w:szCs w:val="20"/>
        </w:rPr>
        <w:t>nd</w:t>
      </w:r>
      <w:r w:rsidRPr="00FE43CE">
        <w:rPr>
          <w:rFonts w:ascii="Arial" w:hAnsi="Arial" w:cs="Arial"/>
          <w:color w:val="auto"/>
          <w:sz w:val="20"/>
          <w:szCs w:val="20"/>
        </w:rPr>
        <w:t xml:space="preserve"> employee performance</w:t>
      </w:r>
      <w:bookmarkEnd w:id="67"/>
    </w:p>
    <w:p w14:paraId="72DC1A59" w14:textId="25BDDEE5" w:rsidR="00BD7E9B" w:rsidRPr="00B52F96" w:rsidRDefault="00BD7E9B" w:rsidP="00E24361">
      <w:pPr>
        <w:autoSpaceDE w:val="0"/>
        <w:autoSpaceDN w:val="0"/>
        <w:adjustRightInd w:val="0"/>
        <w:spacing w:line="360" w:lineRule="auto"/>
        <w:rPr>
          <w:rFonts w:ascii="Arial" w:hAnsi="Arial" w:cs="Arial"/>
          <w:i/>
          <w:iCs/>
        </w:rPr>
      </w:pPr>
    </w:p>
    <w:tbl>
      <w:tblPr>
        <w:tblStyle w:val="TableGrid"/>
        <w:tblW w:w="0" w:type="auto"/>
        <w:tblLook w:val="04A0" w:firstRow="1" w:lastRow="0" w:firstColumn="1" w:lastColumn="0" w:noHBand="0" w:noVBand="1"/>
      </w:tblPr>
      <w:tblGrid>
        <w:gridCol w:w="2250"/>
        <w:gridCol w:w="2255"/>
        <w:gridCol w:w="2251"/>
        <w:gridCol w:w="2255"/>
      </w:tblGrid>
      <w:tr w:rsidR="00E24361" w14:paraId="26FFA2E4" w14:textId="77777777" w:rsidTr="006B335A">
        <w:trPr>
          <w:trHeight w:val="562"/>
        </w:trPr>
        <w:tc>
          <w:tcPr>
            <w:tcW w:w="2250" w:type="dxa"/>
            <w:vMerge w:val="restart"/>
          </w:tcPr>
          <w:p w14:paraId="7FE7D8E1" w14:textId="77777777" w:rsidR="00E24361" w:rsidRPr="00B52F96" w:rsidRDefault="00E24361" w:rsidP="006B335A">
            <w:pPr>
              <w:autoSpaceDE w:val="0"/>
              <w:autoSpaceDN w:val="0"/>
              <w:adjustRightInd w:val="0"/>
              <w:spacing w:line="360" w:lineRule="auto"/>
              <w:jc w:val="center"/>
              <w:rPr>
                <w:rFonts w:ascii="Arial" w:hAnsi="Arial" w:cs="Arial"/>
              </w:rPr>
            </w:pPr>
            <w:r w:rsidRPr="00B52F96">
              <w:rPr>
                <w:rFonts w:ascii="Arial" w:hAnsi="Arial" w:cs="Arial"/>
              </w:rPr>
              <w:t>Variable</w:t>
            </w:r>
          </w:p>
        </w:tc>
        <w:tc>
          <w:tcPr>
            <w:tcW w:w="6761" w:type="dxa"/>
            <w:gridSpan w:val="3"/>
          </w:tcPr>
          <w:p w14:paraId="7C781D0E" w14:textId="77777777" w:rsidR="00E24361" w:rsidRPr="00B52F96" w:rsidRDefault="00E24361" w:rsidP="006B335A">
            <w:pPr>
              <w:autoSpaceDE w:val="0"/>
              <w:autoSpaceDN w:val="0"/>
              <w:adjustRightInd w:val="0"/>
              <w:spacing w:line="360" w:lineRule="auto"/>
              <w:jc w:val="center"/>
              <w:rPr>
                <w:rFonts w:ascii="Arial" w:hAnsi="Arial" w:cs="Arial"/>
              </w:rPr>
            </w:pPr>
            <w:r w:rsidRPr="00B52F96">
              <w:rPr>
                <w:rFonts w:ascii="Arial" w:hAnsi="Arial" w:cs="Arial"/>
              </w:rPr>
              <w:t>Emotional Intelligence</w:t>
            </w:r>
          </w:p>
        </w:tc>
      </w:tr>
      <w:tr w:rsidR="00E24361" w14:paraId="15527A23" w14:textId="77777777" w:rsidTr="006B335A">
        <w:tc>
          <w:tcPr>
            <w:tcW w:w="2250" w:type="dxa"/>
            <w:vMerge/>
          </w:tcPr>
          <w:p w14:paraId="3818C199" w14:textId="77777777" w:rsidR="00E24361" w:rsidRPr="00B52F96" w:rsidRDefault="00E24361" w:rsidP="006B335A">
            <w:pPr>
              <w:autoSpaceDE w:val="0"/>
              <w:autoSpaceDN w:val="0"/>
              <w:adjustRightInd w:val="0"/>
              <w:spacing w:line="360" w:lineRule="auto"/>
              <w:rPr>
                <w:rFonts w:ascii="Arial" w:hAnsi="Arial" w:cs="Arial"/>
              </w:rPr>
            </w:pPr>
          </w:p>
        </w:tc>
        <w:tc>
          <w:tcPr>
            <w:tcW w:w="2255" w:type="dxa"/>
            <w:tcBorders>
              <w:right w:val="single" w:sz="4" w:space="0" w:color="000000"/>
            </w:tcBorders>
          </w:tcPr>
          <w:p w14:paraId="28C7C9F9"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R</w:t>
            </w:r>
          </w:p>
        </w:tc>
        <w:tc>
          <w:tcPr>
            <w:tcW w:w="2251" w:type="dxa"/>
            <w:tcBorders>
              <w:right w:val="single" w:sz="4" w:space="0" w:color="000000"/>
            </w:tcBorders>
          </w:tcPr>
          <w:p w14:paraId="139C2290"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(R</w:t>
            </w:r>
            <w:r w:rsidRPr="00B52F96">
              <w:rPr>
                <w:rFonts w:ascii="Arial" w:hAnsi="Arial" w:cs="Arial"/>
                <w:vertAlign w:val="superscript"/>
              </w:rPr>
              <w:t xml:space="preserve">2 </w:t>
            </w:r>
            <w:r w:rsidRPr="00B52F96">
              <w:rPr>
                <w:rFonts w:ascii="Arial" w:hAnsi="Arial" w:cs="Arial"/>
              </w:rPr>
              <w:t>)</w:t>
            </w:r>
          </w:p>
        </w:tc>
        <w:tc>
          <w:tcPr>
            <w:tcW w:w="2255" w:type="dxa"/>
            <w:tcBorders>
              <w:right w:val="single" w:sz="4" w:space="0" w:color="000000"/>
            </w:tcBorders>
          </w:tcPr>
          <w:p w14:paraId="67E69E44"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p-value</w:t>
            </w:r>
          </w:p>
        </w:tc>
      </w:tr>
      <w:tr w:rsidR="00E24361" w14:paraId="21EFADB7" w14:textId="77777777" w:rsidTr="006B335A">
        <w:tc>
          <w:tcPr>
            <w:tcW w:w="2250" w:type="dxa"/>
          </w:tcPr>
          <w:p w14:paraId="1824459E"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EE</w:t>
            </w:r>
          </w:p>
        </w:tc>
        <w:tc>
          <w:tcPr>
            <w:tcW w:w="2255" w:type="dxa"/>
            <w:tcBorders>
              <w:right w:val="single" w:sz="4" w:space="0" w:color="000000"/>
            </w:tcBorders>
          </w:tcPr>
          <w:p w14:paraId="428F7B04"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0.666</w:t>
            </w:r>
          </w:p>
        </w:tc>
        <w:tc>
          <w:tcPr>
            <w:tcW w:w="2251" w:type="dxa"/>
            <w:tcBorders>
              <w:left w:val="single" w:sz="4" w:space="0" w:color="000000"/>
              <w:right w:val="single" w:sz="4" w:space="0" w:color="000000"/>
            </w:tcBorders>
          </w:tcPr>
          <w:p w14:paraId="156F2046"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0.443</w:t>
            </w:r>
          </w:p>
        </w:tc>
        <w:tc>
          <w:tcPr>
            <w:tcW w:w="2255" w:type="dxa"/>
            <w:tcBorders>
              <w:left w:val="single" w:sz="4" w:space="0" w:color="000000"/>
            </w:tcBorders>
          </w:tcPr>
          <w:p w14:paraId="6335CC68"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&lt;0.001</w:t>
            </w:r>
          </w:p>
        </w:tc>
      </w:tr>
      <w:tr w:rsidR="00E24361" w14:paraId="28EE5DEF" w14:textId="77777777" w:rsidTr="006B335A">
        <w:tc>
          <w:tcPr>
            <w:tcW w:w="2250" w:type="dxa"/>
          </w:tcPr>
          <w:p w14:paraId="02E80998"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EP</w:t>
            </w:r>
          </w:p>
        </w:tc>
        <w:tc>
          <w:tcPr>
            <w:tcW w:w="2255" w:type="dxa"/>
          </w:tcPr>
          <w:p w14:paraId="1AC4C3F8"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0.348</w:t>
            </w:r>
          </w:p>
        </w:tc>
        <w:tc>
          <w:tcPr>
            <w:tcW w:w="2251" w:type="dxa"/>
          </w:tcPr>
          <w:p w14:paraId="099EB9F8" w14:textId="77777777" w:rsidR="00E24361" w:rsidRPr="00B52F96" w:rsidRDefault="00E24361" w:rsidP="006B335A">
            <w:pPr>
              <w:autoSpaceDE w:val="0"/>
              <w:autoSpaceDN w:val="0"/>
              <w:adjustRightInd w:val="0"/>
              <w:spacing w:line="360" w:lineRule="auto"/>
              <w:rPr>
                <w:rFonts w:ascii="Arial" w:hAnsi="Arial" w:cs="Arial"/>
              </w:rPr>
            </w:pPr>
            <w:r w:rsidRPr="00B52F96">
              <w:rPr>
                <w:rFonts w:ascii="Arial" w:hAnsi="Arial" w:cs="Arial"/>
              </w:rPr>
              <w:t>0.121</w:t>
            </w:r>
          </w:p>
        </w:tc>
        <w:tc>
          <w:tcPr>
            <w:tcW w:w="2255" w:type="dxa"/>
          </w:tcPr>
          <w:p w14:paraId="29512467"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0.028</w:t>
            </w:r>
          </w:p>
        </w:tc>
      </w:tr>
    </w:tbl>
    <w:p w14:paraId="5B965D7C" w14:textId="77777777" w:rsidR="00E24361" w:rsidRDefault="00E24361" w:rsidP="00E24361">
      <w:pPr>
        <w:autoSpaceDE w:val="0"/>
        <w:autoSpaceDN w:val="0"/>
        <w:adjustRightInd w:val="0"/>
        <w:spacing w:line="360" w:lineRule="auto"/>
        <w:rPr>
          <w:rFonts w:ascii="Arial" w:hAnsi="Arial" w:cs="Arial"/>
        </w:rPr>
      </w:pPr>
    </w:p>
    <w:p w14:paraId="6EC56FB6" w14:textId="37B5E031" w:rsidR="00E24361" w:rsidRDefault="00E63B2E" w:rsidP="00E24361">
      <w:pPr>
        <w:autoSpaceDE w:val="0"/>
        <w:autoSpaceDN w:val="0"/>
        <w:adjustRightInd w:val="0"/>
        <w:spacing w:line="360" w:lineRule="auto"/>
        <w:rPr>
          <w:rFonts w:ascii="Arial" w:hAnsi="Arial" w:cs="Arial"/>
        </w:rPr>
      </w:pPr>
      <w:r w:rsidRPr="00E63B2E">
        <w:rPr>
          <w:rFonts w:ascii="Arial" w:hAnsi="Arial" w:cs="Arial"/>
        </w:rPr>
        <w:t>The study reveals a moderate positive correlation between emotional intelligence and employee performance, as shown in Table 3, with a correlation coefficient of 0.348 and a p-value of 0.028. It suggests a substantial, if modest, association between the two variables. The coefficient of determination (r</w:t>
      </w:r>
      <w:r w:rsidRPr="00AE354B">
        <w:rPr>
          <w:rFonts w:ascii="Arial" w:hAnsi="Arial" w:cs="Arial"/>
          <w:vertAlign w:val="superscript"/>
        </w:rPr>
        <w:t>2</w:t>
      </w:r>
      <w:r w:rsidRPr="00E63B2E">
        <w:rPr>
          <w:rFonts w:ascii="Arial" w:hAnsi="Arial" w:cs="Arial"/>
        </w:rPr>
        <w:t>) is 0.12, indicating that emotional intelligence accounts for about 12% of the variability in employee performance. However, it is essential to consider other factors that contribute to performance outcomes. The study also highlights the significant relationship between employee engagement and performance, see Table 4 below, with a strong and statistically significant positive correlation of 0.70 and 0.49. Significant changes in employee engagement may account for almost 49% of the variability in performance. The p-value is less than 0.001, highlighting the statistical significance at the 0.05 level.</w:t>
      </w:r>
    </w:p>
    <w:p w14:paraId="0ED85048" w14:textId="77777777" w:rsidR="00FE43CE" w:rsidRDefault="00FE43CE" w:rsidP="00FE43CE">
      <w:pPr>
        <w:pStyle w:val="Caption"/>
      </w:pPr>
    </w:p>
    <w:p w14:paraId="0B2CF127" w14:textId="72C0D76C" w:rsidR="002C6C39" w:rsidRPr="00FE43CE" w:rsidRDefault="00FE43CE" w:rsidP="00FE43CE">
      <w:pPr>
        <w:pStyle w:val="Caption"/>
        <w:rPr>
          <w:rFonts w:ascii="Arial" w:hAnsi="Arial" w:cs="Arial"/>
          <w:color w:val="auto"/>
          <w:sz w:val="20"/>
          <w:szCs w:val="20"/>
        </w:rPr>
      </w:pPr>
      <w:bookmarkStart w:id="68" w:name="_Toc148612953"/>
      <w:r w:rsidRPr="00FE43CE">
        <w:rPr>
          <w:rFonts w:ascii="Arial" w:hAnsi="Arial" w:cs="Arial"/>
          <w:color w:val="auto"/>
          <w:sz w:val="20"/>
          <w:szCs w:val="20"/>
        </w:rPr>
        <w:t>Table 4</w:t>
      </w:r>
      <w:r w:rsidRPr="00FE43CE">
        <w:rPr>
          <w:rFonts w:ascii="Arial" w:hAnsi="Arial" w:cs="Arial"/>
          <w:color w:val="auto"/>
          <w:sz w:val="20"/>
          <w:szCs w:val="20"/>
        </w:rPr>
        <w:noBreakHyphen/>
      </w:r>
      <w:r>
        <w:rPr>
          <w:rFonts w:ascii="Arial" w:hAnsi="Arial" w:cs="Arial"/>
          <w:color w:val="auto"/>
          <w:sz w:val="20"/>
          <w:szCs w:val="20"/>
        </w:rPr>
        <w:fldChar w:fldCharType="begin"/>
      </w:r>
      <w:r>
        <w:rPr>
          <w:rFonts w:ascii="Arial" w:hAnsi="Arial" w:cs="Arial"/>
          <w:color w:val="auto"/>
          <w:sz w:val="20"/>
          <w:szCs w:val="20"/>
        </w:rPr>
        <w:instrText xml:space="preserve"> STYLEREF 1 \s </w:instrText>
      </w:r>
      <w:r>
        <w:rPr>
          <w:rFonts w:ascii="Arial" w:hAnsi="Arial" w:cs="Arial"/>
          <w:color w:val="auto"/>
          <w:sz w:val="20"/>
          <w:szCs w:val="20"/>
        </w:rPr>
        <w:fldChar w:fldCharType="separate"/>
      </w:r>
      <w:r>
        <w:rPr>
          <w:rFonts w:ascii="Arial" w:hAnsi="Arial" w:cs="Arial"/>
          <w:noProof/>
          <w:color w:val="auto"/>
          <w:sz w:val="20"/>
          <w:szCs w:val="20"/>
        </w:rPr>
        <w:t>0</w:t>
      </w:r>
      <w:r>
        <w:rPr>
          <w:rFonts w:ascii="Arial" w:hAnsi="Arial" w:cs="Arial"/>
          <w:color w:val="auto"/>
          <w:sz w:val="20"/>
          <w:szCs w:val="20"/>
        </w:rPr>
        <w:fldChar w:fldCharType="end"/>
      </w:r>
      <w:r>
        <w:rPr>
          <w:rFonts w:ascii="Arial" w:hAnsi="Arial" w:cs="Arial"/>
          <w:color w:val="auto"/>
          <w:sz w:val="20"/>
          <w:szCs w:val="20"/>
        </w:rPr>
        <w:noBreakHyphen/>
      </w:r>
      <w:r>
        <w:rPr>
          <w:rFonts w:ascii="Arial" w:hAnsi="Arial" w:cs="Arial"/>
          <w:color w:val="auto"/>
          <w:sz w:val="20"/>
          <w:szCs w:val="20"/>
        </w:rPr>
        <w:fldChar w:fldCharType="begin"/>
      </w:r>
      <w:r>
        <w:rPr>
          <w:rFonts w:ascii="Arial" w:hAnsi="Arial" w:cs="Arial"/>
          <w:color w:val="auto"/>
          <w:sz w:val="20"/>
          <w:szCs w:val="20"/>
        </w:rPr>
        <w:instrText xml:space="preserve"> SEQ Table \* ARABIC \s 1 </w:instrText>
      </w:r>
      <w:r>
        <w:rPr>
          <w:rFonts w:ascii="Arial" w:hAnsi="Arial" w:cs="Arial"/>
          <w:color w:val="auto"/>
          <w:sz w:val="20"/>
          <w:szCs w:val="20"/>
        </w:rPr>
        <w:fldChar w:fldCharType="separate"/>
      </w:r>
      <w:r>
        <w:rPr>
          <w:rFonts w:ascii="Arial" w:hAnsi="Arial" w:cs="Arial"/>
          <w:noProof/>
          <w:color w:val="auto"/>
          <w:sz w:val="20"/>
          <w:szCs w:val="20"/>
        </w:rPr>
        <w:t>4</w:t>
      </w:r>
      <w:r>
        <w:rPr>
          <w:rFonts w:ascii="Arial" w:hAnsi="Arial" w:cs="Arial"/>
          <w:color w:val="auto"/>
          <w:sz w:val="20"/>
          <w:szCs w:val="20"/>
        </w:rPr>
        <w:fldChar w:fldCharType="end"/>
      </w:r>
      <w:r w:rsidRPr="00FE43CE">
        <w:rPr>
          <w:rFonts w:ascii="Arial" w:hAnsi="Arial" w:cs="Arial"/>
          <w:color w:val="auto"/>
          <w:sz w:val="20"/>
          <w:szCs w:val="20"/>
        </w:rPr>
        <w:t>Regression of employee engagement and employee performance</w:t>
      </w:r>
      <w:bookmarkEnd w:id="68"/>
    </w:p>
    <w:tbl>
      <w:tblPr>
        <w:tblStyle w:val="TableGrid"/>
        <w:tblW w:w="0" w:type="auto"/>
        <w:tblLook w:val="04A0" w:firstRow="1" w:lastRow="0" w:firstColumn="1" w:lastColumn="0" w:noHBand="0" w:noVBand="1"/>
      </w:tblPr>
      <w:tblGrid>
        <w:gridCol w:w="2250"/>
        <w:gridCol w:w="2255"/>
        <w:gridCol w:w="2251"/>
        <w:gridCol w:w="2255"/>
      </w:tblGrid>
      <w:tr w:rsidR="00E24361" w14:paraId="0FD92F1E" w14:textId="77777777" w:rsidTr="006B335A">
        <w:trPr>
          <w:trHeight w:val="562"/>
        </w:trPr>
        <w:tc>
          <w:tcPr>
            <w:tcW w:w="2250" w:type="dxa"/>
            <w:vMerge w:val="restart"/>
          </w:tcPr>
          <w:p w14:paraId="35E48515" w14:textId="77777777" w:rsidR="00E24361" w:rsidRDefault="00E24361" w:rsidP="006B335A">
            <w:pPr>
              <w:autoSpaceDE w:val="0"/>
              <w:autoSpaceDN w:val="0"/>
              <w:adjustRightInd w:val="0"/>
              <w:spacing w:line="360" w:lineRule="auto"/>
              <w:jc w:val="center"/>
              <w:rPr>
                <w:rFonts w:ascii="Arial" w:hAnsi="Arial" w:cs="Arial"/>
              </w:rPr>
            </w:pPr>
            <w:r>
              <w:rPr>
                <w:rFonts w:ascii="Arial" w:hAnsi="Arial" w:cs="Arial"/>
              </w:rPr>
              <w:t>Variable</w:t>
            </w:r>
          </w:p>
        </w:tc>
        <w:tc>
          <w:tcPr>
            <w:tcW w:w="6761" w:type="dxa"/>
            <w:gridSpan w:val="3"/>
          </w:tcPr>
          <w:p w14:paraId="1AD24621" w14:textId="77777777" w:rsidR="00E24361" w:rsidRDefault="00E24361" w:rsidP="006B335A">
            <w:pPr>
              <w:autoSpaceDE w:val="0"/>
              <w:autoSpaceDN w:val="0"/>
              <w:adjustRightInd w:val="0"/>
              <w:spacing w:line="360" w:lineRule="auto"/>
              <w:jc w:val="center"/>
              <w:rPr>
                <w:rFonts w:ascii="Arial" w:hAnsi="Arial" w:cs="Arial"/>
              </w:rPr>
            </w:pPr>
            <w:r>
              <w:rPr>
                <w:rFonts w:ascii="Arial" w:hAnsi="Arial" w:cs="Arial"/>
              </w:rPr>
              <w:t xml:space="preserve">Employee Engagement </w:t>
            </w:r>
          </w:p>
        </w:tc>
      </w:tr>
      <w:tr w:rsidR="00E24361" w14:paraId="40E6CEA6" w14:textId="77777777" w:rsidTr="006B335A">
        <w:tc>
          <w:tcPr>
            <w:tcW w:w="2250" w:type="dxa"/>
            <w:vMerge/>
          </w:tcPr>
          <w:p w14:paraId="19F13E2F" w14:textId="77777777" w:rsidR="00E24361" w:rsidRDefault="00E24361" w:rsidP="006B335A">
            <w:pPr>
              <w:autoSpaceDE w:val="0"/>
              <w:autoSpaceDN w:val="0"/>
              <w:adjustRightInd w:val="0"/>
              <w:spacing w:line="360" w:lineRule="auto"/>
              <w:rPr>
                <w:rFonts w:ascii="Arial" w:hAnsi="Arial" w:cs="Arial"/>
              </w:rPr>
            </w:pPr>
          </w:p>
        </w:tc>
        <w:tc>
          <w:tcPr>
            <w:tcW w:w="2255" w:type="dxa"/>
            <w:tcBorders>
              <w:right w:val="single" w:sz="4" w:space="0" w:color="000000"/>
            </w:tcBorders>
          </w:tcPr>
          <w:p w14:paraId="56EB51F6"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R</w:t>
            </w:r>
          </w:p>
        </w:tc>
        <w:tc>
          <w:tcPr>
            <w:tcW w:w="2251" w:type="dxa"/>
            <w:tcBorders>
              <w:right w:val="single" w:sz="4" w:space="0" w:color="000000"/>
            </w:tcBorders>
          </w:tcPr>
          <w:p w14:paraId="1CB42FBF" w14:textId="77777777" w:rsidR="00E24361" w:rsidRPr="00FF1A33" w:rsidRDefault="00E24361" w:rsidP="006B335A">
            <w:pPr>
              <w:autoSpaceDE w:val="0"/>
              <w:autoSpaceDN w:val="0"/>
              <w:adjustRightInd w:val="0"/>
              <w:spacing w:line="360" w:lineRule="auto"/>
              <w:rPr>
                <w:rFonts w:ascii="Arial" w:hAnsi="Arial" w:cs="Arial"/>
              </w:rPr>
            </w:pPr>
            <w:r>
              <w:rPr>
                <w:rFonts w:ascii="Arial" w:hAnsi="Arial" w:cs="Arial"/>
              </w:rPr>
              <w:t>(R</w:t>
            </w:r>
            <w:r w:rsidRPr="00473FC6">
              <w:rPr>
                <w:rFonts w:ascii="Arial" w:hAnsi="Arial" w:cs="Arial"/>
                <w:vertAlign w:val="superscript"/>
              </w:rPr>
              <w:t>2</w:t>
            </w:r>
            <w:r>
              <w:rPr>
                <w:rFonts w:ascii="Arial" w:hAnsi="Arial" w:cs="Arial"/>
                <w:vertAlign w:val="superscript"/>
              </w:rPr>
              <w:t xml:space="preserve"> </w:t>
            </w:r>
            <w:r>
              <w:rPr>
                <w:rFonts w:ascii="Arial" w:hAnsi="Arial" w:cs="Arial"/>
              </w:rPr>
              <w:t>)</w:t>
            </w:r>
          </w:p>
        </w:tc>
        <w:tc>
          <w:tcPr>
            <w:tcW w:w="2255" w:type="dxa"/>
            <w:tcBorders>
              <w:right w:val="single" w:sz="4" w:space="0" w:color="000000"/>
            </w:tcBorders>
          </w:tcPr>
          <w:p w14:paraId="47988302"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p-value</w:t>
            </w:r>
          </w:p>
        </w:tc>
      </w:tr>
      <w:tr w:rsidR="00E24361" w14:paraId="7917F0CD" w14:textId="77777777" w:rsidTr="006B335A">
        <w:tc>
          <w:tcPr>
            <w:tcW w:w="2250" w:type="dxa"/>
          </w:tcPr>
          <w:p w14:paraId="719297DC"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EP</w:t>
            </w:r>
          </w:p>
        </w:tc>
        <w:tc>
          <w:tcPr>
            <w:tcW w:w="2255" w:type="dxa"/>
            <w:tcBorders>
              <w:right w:val="single" w:sz="4" w:space="0" w:color="000000"/>
            </w:tcBorders>
          </w:tcPr>
          <w:p w14:paraId="1FD8BFCC"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0.702</w:t>
            </w:r>
          </w:p>
        </w:tc>
        <w:tc>
          <w:tcPr>
            <w:tcW w:w="2251" w:type="dxa"/>
            <w:tcBorders>
              <w:left w:val="single" w:sz="4" w:space="0" w:color="000000"/>
              <w:right w:val="single" w:sz="4" w:space="0" w:color="000000"/>
            </w:tcBorders>
          </w:tcPr>
          <w:p w14:paraId="5942A5BD"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0.493</w:t>
            </w:r>
          </w:p>
        </w:tc>
        <w:tc>
          <w:tcPr>
            <w:tcW w:w="2255" w:type="dxa"/>
            <w:tcBorders>
              <w:left w:val="single" w:sz="4" w:space="0" w:color="000000"/>
            </w:tcBorders>
          </w:tcPr>
          <w:p w14:paraId="6CDD1913"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&lt;0.001</w:t>
            </w:r>
          </w:p>
        </w:tc>
      </w:tr>
    </w:tbl>
    <w:p w14:paraId="267DCEE7" w14:textId="77777777" w:rsidR="00E24361" w:rsidRDefault="00E24361" w:rsidP="00E24361">
      <w:pPr>
        <w:autoSpaceDE w:val="0"/>
        <w:autoSpaceDN w:val="0"/>
        <w:adjustRightInd w:val="0"/>
        <w:spacing w:line="360" w:lineRule="auto"/>
        <w:rPr>
          <w:rFonts w:ascii="Arial" w:hAnsi="Arial" w:cs="Arial"/>
        </w:rPr>
      </w:pPr>
    </w:p>
    <w:p w14:paraId="43773315" w14:textId="77777777" w:rsidR="00E24361" w:rsidRDefault="00E24361" w:rsidP="00E24361">
      <w:pPr>
        <w:tabs>
          <w:tab w:val="left" w:pos="1560"/>
        </w:tabs>
        <w:autoSpaceDE w:val="0"/>
        <w:autoSpaceDN w:val="0"/>
        <w:adjustRightInd w:val="0"/>
        <w:spacing w:line="360" w:lineRule="auto"/>
        <w:rPr>
          <w:rFonts w:ascii="Arial" w:hAnsi="Arial" w:cs="Arial"/>
        </w:rPr>
      </w:pPr>
    </w:p>
    <w:p w14:paraId="27D07F7B" w14:textId="77777777" w:rsidR="00771C5B" w:rsidRPr="00771C5B" w:rsidRDefault="00771C5B" w:rsidP="00771C5B">
      <w:pPr>
        <w:autoSpaceDE w:val="0"/>
        <w:autoSpaceDN w:val="0"/>
        <w:adjustRightInd w:val="0"/>
        <w:spacing w:line="360" w:lineRule="auto"/>
        <w:rPr>
          <w:rFonts w:ascii="Arial" w:hAnsi="Arial" w:cs="Arial"/>
        </w:rPr>
      </w:pPr>
      <w:r w:rsidRPr="00771C5B">
        <w:rPr>
          <w:rFonts w:ascii="Arial" w:hAnsi="Arial" w:cs="Arial"/>
        </w:rPr>
        <w:t>The study found a stable and statistically significant correlation between Emotional Intelligence (EI) and Employee Engagement (EE). The correlation coefficient (r = 0.67) indicates a positive association, with EI accounting for 44% of the variance in EE. It highlights the importance of EI in promoting higher levels of employee engagement, emphasizing its significance in enhancing overall performance. Another discovery was that a moderate positive connection (r = 0.348) was found between Emotional Intelligence (EI) and Employee Performance (EP), with a statistically significant p-value less than 0.05. EI influences employee performance, but it only explains around 12% of the variability in entrepreneurial performance. Therefore, it is crucial to consider other factors contributing to performance despite EI's impact.</w:t>
      </w:r>
    </w:p>
    <w:p w14:paraId="04B75AE4" w14:textId="77777777" w:rsidR="00771C5B" w:rsidRPr="00771C5B" w:rsidRDefault="00771C5B" w:rsidP="00771C5B">
      <w:pPr>
        <w:autoSpaceDE w:val="0"/>
        <w:autoSpaceDN w:val="0"/>
        <w:adjustRightInd w:val="0"/>
        <w:spacing w:line="360" w:lineRule="auto"/>
        <w:rPr>
          <w:rFonts w:ascii="Arial" w:hAnsi="Arial" w:cs="Arial"/>
        </w:rPr>
      </w:pPr>
    </w:p>
    <w:p w14:paraId="7507C834" w14:textId="23252C95" w:rsidR="00E24361" w:rsidRPr="007E7D85" w:rsidRDefault="00771C5B" w:rsidP="00771C5B">
      <w:pPr>
        <w:autoSpaceDE w:val="0"/>
        <w:autoSpaceDN w:val="0"/>
        <w:adjustRightInd w:val="0"/>
        <w:spacing w:line="360" w:lineRule="auto"/>
        <w:rPr>
          <w:rFonts w:ascii="Arial" w:hAnsi="Arial" w:cs="Arial"/>
        </w:rPr>
      </w:pPr>
      <w:r w:rsidRPr="00771C5B">
        <w:rPr>
          <w:rFonts w:ascii="Arial" w:hAnsi="Arial" w:cs="Arial"/>
        </w:rPr>
        <w:t>This study found a strong and significant association between Employee Engagement (EE) and Employee Performance (EP) with r = 0.70, p &lt; 0.001, as shown in Table 4, indicating a positive correlation between increased engagement levels and improved performance results. EE's predictive strength accounts for 49% of the variability in EP, emphasizing the significant influence of employee engagement on organizational success</w:t>
      </w:r>
      <w:r w:rsidR="00E24361" w:rsidRPr="00C55248">
        <w:rPr>
          <w:rFonts w:ascii="Arial" w:hAnsi="Arial" w:cs="Arial"/>
        </w:rPr>
        <w:t>.</w:t>
      </w:r>
    </w:p>
    <w:p w14:paraId="469858B8" w14:textId="77777777" w:rsidR="00E24361" w:rsidRDefault="00E24361" w:rsidP="00E24361">
      <w:pPr>
        <w:autoSpaceDE w:val="0"/>
        <w:autoSpaceDN w:val="0"/>
        <w:adjustRightInd w:val="0"/>
        <w:spacing w:line="360" w:lineRule="auto"/>
        <w:rPr>
          <w:rFonts w:ascii="Arial" w:hAnsi="Arial" w:cs="Arial"/>
        </w:rPr>
      </w:pPr>
    </w:p>
    <w:p w14:paraId="5D905EFD" w14:textId="77777777" w:rsidR="00E24361" w:rsidRPr="00192428" w:rsidRDefault="00E24361" w:rsidP="00192428">
      <w:pPr>
        <w:pStyle w:val="Heading3"/>
        <w:jc w:val="center"/>
        <w:rPr>
          <w:rFonts w:ascii="Arial" w:hAnsi="Arial" w:cs="Arial"/>
          <w:b/>
          <w:bCs/>
          <w:color w:val="auto"/>
        </w:rPr>
      </w:pPr>
      <w:bookmarkStart w:id="69" w:name="_Toc148629782"/>
      <w:r w:rsidRPr="00192428">
        <w:rPr>
          <w:rFonts w:ascii="Arial" w:hAnsi="Arial" w:cs="Arial"/>
          <w:b/>
          <w:bCs/>
          <w:color w:val="auto"/>
        </w:rPr>
        <w:t>Themes Analysis</w:t>
      </w:r>
      <w:bookmarkEnd w:id="69"/>
    </w:p>
    <w:p w14:paraId="0698E914" w14:textId="77777777" w:rsidR="00E24361" w:rsidRPr="006F7B93" w:rsidRDefault="00E24361" w:rsidP="00E24361">
      <w:pPr>
        <w:autoSpaceDE w:val="0"/>
        <w:autoSpaceDN w:val="0"/>
        <w:adjustRightInd w:val="0"/>
        <w:spacing w:line="360" w:lineRule="auto"/>
        <w:rPr>
          <w:rFonts w:ascii="Arial" w:hAnsi="Arial" w:cs="Arial"/>
          <w:b/>
          <w:bCs/>
        </w:rPr>
      </w:pPr>
    </w:p>
    <w:p w14:paraId="673CE28A" w14:textId="454BD9A5" w:rsidR="00192428" w:rsidRDefault="00424C5C" w:rsidP="00E24361">
      <w:pPr>
        <w:autoSpaceDE w:val="0"/>
        <w:autoSpaceDN w:val="0"/>
        <w:adjustRightInd w:val="0"/>
        <w:spacing w:line="360" w:lineRule="auto"/>
        <w:rPr>
          <w:rFonts w:ascii="Arial" w:hAnsi="Arial" w:cs="Arial"/>
        </w:rPr>
      </w:pPr>
      <w:r w:rsidRPr="00424C5C">
        <w:rPr>
          <w:rFonts w:ascii="Arial" w:hAnsi="Arial" w:cs="Arial"/>
        </w:rPr>
        <w:t>According to the second questionnaire, the themes found and summarised show, see Table 5, the importance of emotional intelligence (EI) in employee engagement and performance. Efficient communication is crucial for emotional experience, enabling employees to listen to customers and respond to their expectations actively. Empathy fosters a work environment where concerns are acknowledged, improving engagement. EI also aids in conflict resolution, fostering teamwork and positive conduct. Emotional intelligence also facilitates effective stress management, as it helps employees regulate their emotional reactions towards feedback and training.</w:t>
      </w:r>
    </w:p>
    <w:p w14:paraId="13AC559E" w14:textId="77777777" w:rsidR="00192428" w:rsidRDefault="00192428" w:rsidP="00E24361">
      <w:pPr>
        <w:autoSpaceDE w:val="0"/>
        <w:autoSpaceDN w:val="0"/>
        <w:adjustRightInd w:val="0"/>
        <w:spacing w:line="360" w:lineRule="auto"/>
        <w:rPr>
          <w:rFonts w:ascii="Arial" w:hAnsi="Arial" w:cs="Arial"/>
        </w:rPr>
      </w:pPr>
    </w:p>
    <w:p w14:paraId="789D7E8C" w14:textId="77777777" w:rsidR="00192428" w:rsidRDefault="00192428" w:rsidP="00E24361">
      <w:pPr>
        <w:autoSpaceDE w:val="0"/>
        <w:autoSpaceDN w:val="0"/>
        <w:adjustRightInd w:val="0"/>
        <w:spacing w:line="360" w:lineRule="auto"/>
        <w:rPr>
          <w:rFonts w:ascii="Arial" w:hAnsi="Arial" w:cs="Arial"/>
        </w:rPr>
      </w:pPr>
    </w:p>
    <w:p w14:paraId="7E4BA97D" w14:textId="77777777" w:rsidR="00192428" w:rsidRDefault="00192428" w:rsidP="00E24361">
      <w:pPr>
        <w:autoSpaceDE w:val="0"/>
        <w:autoSpaceDN w:val="0"/>
        <w:adjustRightInd w:val="0"/>
        <w:spacing w:line="360" w:lineRule="auto"/>
        <w:rPr>
          <w:rFonts w:ascii="Arial" w:hAnsi="Arial" w:cs="Arial"/>
        </w:rPr>
      </w:pPr>
    </w:p>
    <w:p w14:paraId="46C82226" w14:textId="77777777" w:rsidR="00192428" w:rsidRDefault="00192428" w:rsidP="00E24361">
      <w:pPr>
        <w:autoSpaceDE w:val="0"/>
        <w:autoSpaceDN w:val="0"/>
        <w:adjustRightInd w:val="0"/>
        <w:spacing w:line="360" w:lineRule="auto"/>
        <w:rPr>
          <w:rFonts w:ascii="Arial" w:hAnsi="Arial" w:cs="Arial"/>
        </w:rPr>
      </w:pPr>
    </w:p>
    <w:p w14:paraId="64E7906C" w14:textId="77777777" w:rsidR="00580307" w:rsidRDefault="00580307" w:rsidP="00E24361">
      <w:pPr>
        <w:autoSpaceDE w:val="0"/>
        <w:autoSpaceDN w:val="0"/>
        <w:adjustRightInd w:val="0"/>
        <w:spacing w:line="360" w:lineRule="auto"/>
        <w:rPr>
          <w:rFonts w:ascii="Arial" w:hAnsi="Arial" w:cs="Arial"/>
        </w:rPr>
      </w:pPr>
    </w:p>
    <w:p w14:paraId="6608DD6E" w14:textId="77777777" w:rsidR="00580307" w:rsidRDefault="00580307" w:rsidP="00E24361">
      <w:pPr>
        <w:autoSpaceDE w:val="0"/>
        <w:autoSpaceDN w:val="0"/>
        <w:adjustRightInd w:val="0"/>
        <w:spacing w:line="360" w:lineRule="auto"/>
        <w:rPr>
          <w:rFonts w:ascii="Arial" w:hAnsi="Arial" w:cs="Arial"/>
        </w:rPr>
      </w:pPr>
    </w:p>
    <w:p w14:paraId="6FFCCCF5" w14:textId="77777777" w:rsidR="008C2784" w:rsidRDefault="008C2784" w:rsidP="00E24361">
      <w:pPr>
        <w:autoSpaceDE w:val="0"/>
        <w:autoSpaceDN w:val="0"/>
        <w:adjustRightInd w:val="0"/>
        <w:spacing w:line="360" w:lineRule="auto"/>
        <w:rPr>
          <w:rFonts w:ascii="Arial" w:hAnsi="Arial" w:cs="Arial"/>
        </w:rPr>
      </w:pPr>
    </w:p>
    <w:p w14:paraId="1E7B0BA1" w14:textId="77777777" w:rsidR="008C2784" w:rsidRDefault="008C2784" w:rsidP="00E24361">
      <w:pPr>
        <w:autoSpaceDE w:val="0"/>
        <w:autoSpaceDN w:val="0"/>
        <w:adjustRightInd w:val="0"/>
        <w:spacing w:line="360" w:lineRule="auto"/>
        <w:rPr>
          <w:rFonts w:ascii="Arial" w:hAnsi="Arial" w:cs="Arial"/>
        </w:rPr>
      </w:pPr>
    </w:p>
    <w:p w14:paraId="6A31B8CE" w14:textId="77777777" w:rsidR="008C2784" w:rsidRDefault="008C2784" w:rsidP="00E24361">
      <w:pPr>
        <w:autoSpaceDE w:val="0"/>
        <w:autoSpaceDN w:val="0"/>
        <w:adjustRightInd w:val="0"/>
        <w:spacing w:line="360" w:lineRule="auto"/>
        <w:rPr>
          <w:rFonts w:ascii="Arial" w:hAnsi="Arial" w:cs="Arial"/>
        </w:rPr>
      </w:pPr>
    </w:p>
    <w:p w14:paraId="62C6A7DD" w14:textId="77777777" w:rsidR="00192428" w:rsidRDefault="00192428" w:rsidP="00E24361">
      <w:pPr>
        <w:autoSpaceDE w:val="0"/>
        <w:autoSpaceDN w:val="0"/>
        <w:adjustRightInd w:val="0"/>
        <w:spacing w:line="360" w:lineRule="auto"/>
        <w:rPr>
          <w:rFonts w:ascii="Arial" w:hAnsi="Arial" w:cs="Arial"/>
        </w:rPr>
      </w:pPr>
    </w:p>
    <w:p w14:paraId="29B94002" w14:textId="77777777" w:rsidR="00FE43CE" w:rsidRDefault="00FE43CE" w:rsidP="00E24361">
      <w:pPr>
        <w:autoSpaceDE w:val="0"/>
        <w:autoSpaceDN w:val="0"/>
        <w:adjustRightInd w:val="0"/>
        <w:spacing w:line="360" w:lineRule="auto"/>
        <w:rPr>
          <w:rFonts w:ascii="Arial" w:hAnsi="Arial" w:cs="Arial"/>
        </w:rPr>
      </w:pPr>
    </w:p>
    <w:p w14:paraId="289FA197" w14:textId="77777777" w:rsidR="00FE43CE" w:rsidRDefault="00FE43CE" w:rsidP="00E24361">
      <w:pPr>
        <w:autoSpaceDE w:val="0"/>
        <w:autoSpaceDN w:val="0"/>
        <w:adjustRightInd w:val="0"/>
        <w:spacing w:line="360" w:lineRule="auto"/>
        <w:rPr>
          <w:rFonts w:ascii="Arial" w:hAnsi="Arial" w:cs="Arial"/>
        </w:rPr>
      </w:pPr>
    </w:p>
    <w:p w14:paraId="66F03B27" w14:textId="0B14ED90" w:rsidR="00FE43CE" w:rsidRPr="00FE43CE" w:rsidRDefault="00FE43CE" w:rsidP="00FE43CE">
      <w:pPr>
        <w:pStyle w:val="Caption"/>
        <w:rPr>
          <w:rFonts w:ascii="Arial" w:hAnsi="Arial" w:cs="Arial"/>
          <w:color w:val="auto"/>
          <w:sz w:val="20"/>
          <w:szCs w:val="20"/>
        </w:rPr>
      </w:pPr>
      <w:bookmarkStart w:id="70" w:name="_Toc148612954"/>
      <w:r w:rsidRPr="00FE43CE">
        <w:rPr>
          <w:rFonts w:ascii="Arial" w:hAnsi="Arial" w:cs="Arial"/>
          <w:color w:val="auto"/>
          <w:sz w:val="20"/>
          <w:szCs w:val="20"/>
        </w:rPr>
        <w:t>Table 4</w:t>
      </w:r>
      <w:r w:rsidRPr="00FE43CE">
        <w:rPr>
          <w:rFonts w:ascii="Arial" w:hAnsi="Arial" w:cs="Arial"/>
          <w:color w:val="auto"/>
          <w:sz w:val="20"/>
          <w:szCs w:val="20"/>
        </w:rPr>
        <w:noBreakHyphen/>
      </w:r>
      <w:r>
        <w:rPr>
          <w:rFonts w:ascii="Arial" w:hAnsi="Arial" w:cs="Arial"/>
          <w:color w:val="auto"/>
          <w:sz w:val="20"/>
          <w:szCs w:val="20"/>
        </w:rPr>
        <w:fldChar w:fldCharType="begin"/>
      </w:r>
      <w:r>
        <w:rPr>
          <w:rFonts w:ascii="Arial" w:hAnsi="Arial" w:cs="Arial"/>
          <w:color w:val="auto"/>
          <w:sz w:val="20"/>
          <w:szCs w:val="20"/>
        </w:rPr>
        <w:instrText xml:space="preserve"> STYLEREF 1 \s </w:instrText>
      </w:r>
      <w:r>
        <w:rPr>
          <w:rFonts w:ascii="Arial" w:hAnsi="Arial" w:cs="Arial"/>
          <w:color w:val="auto"/>
          <w:sz w:val="20"/>
          <w:szCs w:val="20"/>
        </w:rPr>
        <w:fldChar w:fldCharType="separate"/>
      </w:r>
      <w:r>
        <w:rPr>
          <w:rFonts w:ascii="Arial" w:hAnsi="Arial" w:cs="Arial"/>
          <w:noProof/>
          <w:color w:val="auto"/>
          <w:sz w:val="20"/>
          <w:szCs w:val="20"/>
        </w:rPr>
        <w:t>0</w:t>
      </w:r>
      <w:r>
        <w:rPr>
          <w:rFonts w:ascii="Arial" w:hAnsi="Arial" w:cs="Arial"/>
          <w:color w:val="auto"/>
          <w:sz w:val="20"/>
          <w:szCs w:val="20"/>
        </w:rPr>
        <w:fldChar w:fldCharType="end"/>
      </w:r>
      <w:r>
        <w:rPr>
          <w:rFonts w:ascii="Arial" w:hAnsi="Arial" w:cs="Arial"/>
          <w:color w:val="auto"/>
          <w:sz w:val="20"/>
          <w:szCs w:val="20"/>
        </w:rPr>
        <w:noBreakHyphen/>
      </w:r>
      <w:r>
        <w:rPr>
          <w:rFonts w:ascii="Arial" w:hAnsi="Arial" w:cs="Arial"/>
          <w:color w:val="auto"/>
          <w:sz w:val="20"/>
          <w:szCs w:val="20"/>
        </w:rPr>
        <w:fldChar w:fldCharType="begin"/>
      </w:r>
      <w:r>
        <w:rPr>
          <w:rFonts w:ascii="Arial" w:hAnsi="Arial" w:cs="Arial"/>
          <w:color w:val="auto"/>
          <w:sz w:val="20"/>
          <w:szCs w:val="20"/>
        </w:rPr>
        <w:instrText xml:space="preserve"> SEQ Table \* ARABIC \s 1 </w:instrText>
      </w:r>
      <w:r>
        <w:rPr>
          <w:rFonts w:ascii="Arial" w:hAnsi="Arial" w:cs="Arial"/>
          <w:color w:val="auto"/>
          <w:sz w:val="20"/>
          <w:szCs w:val="20"/>
        </w:rPr>
        <w:fldChar w:fldCharType="separate"/>
      </w:r>
      <w:r>
        <w:rPr>
          <w:rFonts w:ascii="Arial" w:hAnsi="Arial" w:cs="Arial"/>
          <w:noProof/>
          <w:color w:val="auto"/>
          <w:sz w:val="20"/>
          <w:szCs w:val="20"/>
        </w:rPr>
        <w:t>5</w:t>
      </w:r>
      <w:r>
        <w:rPr>
          <w:rFonts w:ascii="Arial" w:hAnsi="Arial" w:cs="Arial"/>
          <w:color w:val="auto"/>
          <w:sz w:val="20"/>
          <w:szCs w:val="20"/>
        </w:rPr>
        <w:fldChar w:fldCharType="end"/>
      </w:r>
      <w:r w:rsidRPr="00FE43CE">
        <w:rPr>
          <w:rFonts w:ascii="Arial" w:hAnsi="Arial" w:cs="Arial"/>
          <w:color w:val="auto"/>
          <w:sz w:val="20"/>
          <w:szCs w:val="20"/>
        </w:rPr>
        <w:t>Themes</w:t>
      </w:r>
      <w:bookmarkEnd w:id="70"/>
    </w:p>
    <w:p w14:paraId="5B2A34EF" w14:textId="02CE6216" w:rsidR="00CF12FF" w:rsidRPr="00E42B44" w:rsidRDefault="004F7DF9" w:rsidP="00E24361">
      <w:pPr>
        <w:autoSpaceDE w:val="0"/>
        <w:autoSpaceDN w:val="0"/>
        <w:adjustRightInd w:val="0"/>
        <w:spacing w:line="360" w:lineRule="auto"/>
        <w:rPr>
          <w:rFonts w:ascii="Arial" w:hAnsi="Arial" w:cs="Arial"/>
          <w:b/>
          <w:bCs/>
        </w:rPr>
      </w:pPr>
      <w:r>
        <w:rPr>
          <w:rFonts w:ascii="Arial" w:hAnsi="Arial" w:cs="Arial"/>
          <w:b/>
          <w:bCs/>
          <w:noProof/>
        </w:rPr>
        <w:drawing>
          <wp:inline distT="0" distB="0" distL="0" distR="0" wp14:anchorId="42959AD1" wp14:editId="492741C5">
            <wp:extent cx="5728335" cy="3439160"/>
            <wp:effectExtent l="0" t="0" r="0" b="2540"/>
            <wp:docPr id="1493284109" name="Picture 1493284109" descr="A white tex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84109" name="Picture 2" descr="A white text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8335" cy="3439160"/>
                    </a:xfrm>
                    <a:prstGeom prst="rect">
                      <a:avLst/>
                    </a:prstGeom>
                  </pic:spPr>
                </pic:pic>
              </a:graphicData>
            </a:graphic>
          </wp:inline>
        </w:drawing>
      </w:r>
    </w:p>
    <w:p w14:paraId="1373B4AF" w14:textId="77777777" w:rsidR="00E24361" w:rsidRPr="006123F4" w:rsidRDefault="00E24361" w:rsidP="00E24361">
      <w:pPr>
        <w:autoSpaceDE w:val="0"/>
        <w:autoSpaceDN w:val="0"/>
        <w:adjustRightInd w:val="0"/>
        <w:spacing w:line="360" w:lineRule="auto"/>
        <w:rPr>
          <w:rFonts w:ascii="Arial" w:hAnsi="Arial" w:cs="Arial"/>
        </w:rPr>
      </w:pPr>
    </w:p>
    <w:p w14:paraId="35BCB772" w14:textId="77777777" w:rsidR="00021228" w:rsidRPr="00AE354B" w:rsidRDefault="00021228" w:rsidP="00021228">
      <w:pPr>
        <w:spacing w:line="360" w:lineRule="auto"/>
        <w:rPr>
          <w:rFonts w:ascii="Arial" w:hAnsi="Arial" w:cs="Arial"/>
        </w:rPr>
      </w:pPr>
      <w:r w:rsidRPr="00AE354B">
        <w:rPr>
          <w:rFonts w:ascii="Arial" w:hAnsi="Arial" w:cs="Arial"/>
        </w:rPr>
        <w:t>Emotional intelligence is a crucial ability that assists successful employees in regulating others' emotions, including feedback, gratitude, training, and contributing to a positive company culture. Effective leadership also considers workers' emotions when making decisions that affect performance and service quality, making social skills an essential component.</w:t>
      </w:r>
    </w:p>
    <w:p w14:paraId="23D66443" w14:textId="77777777" w:rsidR="00021228" w:rsidRPr="00AE354B" w:rsidRDefault="00021228" w:rsidP="00021228">
      <w:pPr>
        <w:spacing w:line="360" w:lineRule="auto"/>
        <w:rPr>
          <w:rFonts w:ascii="Arial" w:hAnsi="Arial" w:cs="Arial"/>
        </w:rPr>
      </w:pPr>
    </w:p>
    <w:p w14:paraId="511C4948" w14:textId="72D11BA1" w:rsidR="00E24361" w:rsidRDefault="00021228" w:rsidP="00021228">
      <w:pPr>
        <w:spacing w:line="360" w:lineRule="auto"/>
        <w:rPr>
          <w:rFonts w:ascii="Arial" w:hAnsi="Arial" w:cs="Arial"/>
          <w:color w:val="343541"/>
        </w:rPr>
      </w:pPr>
      <w:r w:rsidRPr="00AE354B">
        <w:rPr>
          <w:rFonts w:ascii="Arial" w:hAnsi="Arial" w:cs="Arial"/>
        </w:rPr>
        <w:t>The research highlights the significance of emotional intelligence in the workplace, as it encourages employees to actively listen to clients, handle crises effectively, and boost morale. It fosters understanding and support among colleagues, creating a positive atmosphere. Emotional intelligence also aids in adapting, increasing engagement, and enhancing decision-making processes and service quality. The study found that employee engagement is more influential in driving enhanced performance, emphasizing the need to prioritize employee engagement and foster emotional intelligence</w:t>
      </w:r>
      <w:r w:rsidRPr="00021228">
        <w:rPr>
          <w:rFonts w:ascii="Arial" w:hAnsi="Arial" w:cs="Arial"/>
          <w:color w:val="343541"/>
        </w:rPr>
        <w:t>.</w:t>
      </w:r>
    </w:p>
    <w:p w14:paraId="127A3CA3" w14:textId="77777777" w:rsidR="008C2784" w:rsidRDefault="008C2784" w:rsidP="00021228">
      <w:pPr>
        <w:spacing w:line="360" w:lineRule="auto"/>
        <w:rPr>
          <w:rFonts w:ascii="Arial" w:hAnsi="Arial" w:cs="Arial"/>
          <w:color w:val="343541"/>
        </w:rPr>
      </w:pPr>
    </w:p>
    <w:p w14:paraId="2C89C72A" w14:textId="77777777" w:rsidR="008C2784" w:rsidRDefault="008C2784" w:rsidP="00021228">
      <w:pPr>
        <w:spacing w:line="360" w:lineRule="auto"/>
        <w:rPr>
          <w:rFonts w:ascii="Arial" w:hAnsi="Arial" w:cs="Arial"/>
          <w:color w:val="343541"/>
        </w:rPr>
      </w:pPr>
    </w:p>
    <w:p w14:paraId="6E316811" w14:textId="77777777" w:rsidR="008C2784" w:rsidRDefault="008C2784" w:rsidP="00021228">
      <w:pPr>
        <w:spacing w:line="360" w:lineRule="auto"/>
        <w:rPr>
          <w:rFonts w:ascii="Arial" w:hAnsi="Arial" w:cs="Arial"/>
          <w:color w:val="343541"/>
        </w:rPr>
      </w:pPr>
    </w:p>
    <w:p w14:paraId="5310B686" w14:textId="77777777" w:rsidR="008C2784" w:rsidRPr="00021228" w:rsidRDefault="008C2784" w:rsidP="00021228">
      <w:pPr>
        <w:spacing w:line="360" w:lineRule="auto"/>
        <w:rPr>
          <w:rFonts w:ascii="Arial" w:hAnsi="Arial" w:cs="Arial"/>
          <w:color w:val="343541"/>
        </w:rPr>
      </w:pPr>
    </w:p>
    <w:p w14:paraId="5C81E275" w14:textId="041241EE" w:rsidR="00021228" w:rsidRDefault="00C530BE" w:rsidP="00C530BE">
      <w:pPr>
        <w:pStyle w:val="Heading2"/>
        <w:rPr>
          <w:rFonts w:ascii="Arial" w:hAnsi="Arial" w:cs="Arial"/>
          <w:b/>
          <w:bCs/>
          <w:color w:val="auto"/>
        </w:rPr>
      </w:pPr>
      <w:bookmarkStart w:id="71" w:name="_Toc148629783"/>
      <w:r w:rsidRPr="00C530BE">
        <w:rPr>
          <w:rFonts w:ascii="Arial" w:hAnsi="Arial" w:cs="Arial"/>
          <w:b/>
          <w:bCs/>
          <w:color w:val="auto"/>
        </w:rPr>
        <w:t>QUESTION 2</w:t>
      </w:r>
      <w:bookmarkEnd w:id="71"/>
    </w:p>
    <w:p w14:paraId="540264F2" w14:textId="77777777" w:rsidR="00C530BE" w:rsidRPr="00C530BE" w:rsidRDefault="00C530BE" w:rsidP="00C530BE">
      <w:pPr>
        <w:rPr>
          <w:lang w:eastAsia="en-US"/>
        </w:rPr>
      </w:pPr>
    </w:p>
    <w:p w14:paraId="45342EB1" w14:textId="01EECC01" w:rsidR="00E24361" w:rsidRPr="00192428" w:rsidRDefault="00E24361" w:rsidP="00192428">
      <w:pPr>
        <w:pStyle w:val="Heading3"/>
        <w:jc w:val="center"/>
        <w:rPr>
          <w:rFonts w:ascii="Arial" w:hAnsi="Arial" w:cs="Arial"/>
          <w:b/>
          <w:bCs/>
          <w:color w:val="auto"/>
        </w:rPr>
      </w:pPr>
      <w:bookmarkStart w:id="72" w:name="_Toc148629784"/>
      <w:r w:rsidRPr="00192428">
        <w:rPr>
          <w:rFonts w:ascii="Arial" w:hAnsi="Arial" w:cs="Arial"/>
          <w:b/>
          <w:bCs/>
          <w:color w:val="auto"/>
        </w:rPr>
        <w:t xml:space="preserve">Emotional Intelligence Influence Employee </w:t>
      </w:r>
      <w:r w:rsidR="00021228" w:rsidRPr="00192428">
        <w:rPr>
          <w:rFonts w:ascii="Arial" w:hAnsi="Arial" w:cs="Arial"/>
          <w:b/>
          <w:bCs/>
          <w:color w:val="auto"/>
        </w:rPr>
        <w:t>in</w:t>
      </w:r>
      <w:r w:rsidRPr="00192428">
        <w:rPr>
          <w:rFonts w:ascii="Arial" w:hAnsi="Arial" w:cs="Arial"/>
          <w:b/>
          <w:bCs/>
          <w:color w:val="auto"/>
        </w:rPr>
        <w:t xml:space="preserve"> The Cleaning Industry </w:t>
      </w:r>
      <w:r w:rsidR="00580307" w:rsidRPr="00192428">
        <w:rPr>
          <w:rFonts w:ascii="Arial" w:hAnsi="Arial" w:cs="Arial"/>
          <w:b/>
          <w:bCs/>
          <w:color w:val="auto"/>
        </w:rPr>
        <w:t>of</w:t>
      </w:r>
      <w:r w:rsidRPr="00192428">
        <w:rPr>
          <w:rFonts w:ascii="Arial" w:hAnsi="Arial" w:cs="Arial"/>
          <w:b/>
          <w:bCs/>
          <w:color w:val="auto"/>
        </w:rPr>
        <w:t xml:space="preserve"> London</w:t>
      </w:r>
      <w:bookmarkEnd w:id="72"/>
    </w:p>
    <w:p w14:paraId="7DF0067A" w14:textId="77777777" w:rsidR="00E24361" w:rsidRPr="009A0DA0" w:rsidRDefault="00E24361" w:rsidP="00E24361">
      <w:pPr>
        <w:spacing w:line="360" w:lineRule="auto"/>
        <w:rPr>
          <w:rFonts w:ascii="Arial" w:hAnsi="Arial" w:cs="Arial"/>
        </w:rPr>
      </w:pPr>
    </w:p>
    <w:p w14:paraId="23AF7D86" w14:textId="77777777" w:rsidR="005B62AF" w:rsidRPr="00AE354B" w:rsidRDefault="005B62AF" w:rsidP="005B62AF">
      <w:pPr>
        <w:spacing w:line="360" w:lineRule="auto"/>
        <w:rPr>
          <w:rFonts w:ascii="Arial" w:hAnsi="Arial" w:cs="Arial"/>
          <w:shd w:val="clear" w:color="auto" w:fill="FFFFFF"/>
        </w:rPr>
      </w:pPr>
      <w:r w:rsidRPr="00AE354B">
        <w:rPr>
          <w:rFonts w:ascii="Arial" w:hAnsi="Arial" w:cs="Arial"/>
          <w:shd w:val="clear" w:color="auto" w:fill="FFFFFF"/>
        </w:rPr>
        <w:t>The study examined how emotional intelligence (EI) influences employees in the London cleaning industry. The results showed high average EI scores (M=3.57 out of 5) among participants, indicating consistently strong EI abilities. Employee engagement (EE) levels were also high on average (M=3.24). However, employee performance (EP) ratings had a higher standard deviation (SD=0.73), suggesting greater unpredictability in performance outcomes across the sample.</w:t>
      </w:r>
    </w:p>
    <w:p w14:paraId="1E6F3282" w14:textId="77777777" w:rsidR="005B62AF" w:rsidRPr="00AE354B" w:rsidRDefault="005B62AF" w:rsidP="005B62AF">
      <w:pPr>
        <w:spacing w:line="360" w:lineRule="auto"/>
        <w:rPr>
          <w:rFonts w:ascii="Arial" w:hAnsi="Arial" w:cs="Arial"/>
          <w:shd w:val="clear" w:color="auto" w:fill="FFFFFF"/>
        </w:rPr>
      </w:pPr>
    </w:p>
    <w:p w14:paraId="2AF15AE0" w14:textId="77777777" w:rsidR="005B62AF" w:rsidRPr="00AE354B" w:rsidRDefault="005B62AF" w:rsidP="005B62AF">
      <w:pPr>
        <w:spacing w:line="360" w:lineRule="auto"/>
        <w:rPr>
          <w:rFonts w:ascii="Arial" w:hAnsi="Arial" w:cs="Arial"/>
          <w:shd w:val="clear" w:color="auto" w:fill="FFFFFF"/>
        </w:rPr>
      </w:pPr>
      <w:r w:rsidRPr="00AE354B">
        <w:rPr>
          <w:rFonts w:ascii="Arial" w:hAnsi="Arial" w:cs="Arial"/>
          <w:shd w:val="clear" w:color="auto" w:fill="FFFFFF"/>
        </w:rPr>
        <w:t>A positive correlation was found between EI and EE (r=0.67, p&lt;0.001), aligning with existing research. It suggests that EI enhances intrinsic motivation and enthusiasm, driving engagement. However, the connection between EI and EP was minor, although still significant (r=0.348, p=0.028). It indicates that EI impacts performance but to a different level than engagement.</w:t>
      </w:r>
    </w:p>
    <w:p w14:paraId="08381F51" w14:textId="77777777" w:rsidR="005B62AF" w:rsidRPr="00AE354B" w:rsidRDefault="005B62AF" w:rsidP="005B62AF">
      <w:pPr>
        <w:spacing w:line="360" w:lineRule="auto"/>
        <w:rPr>
          <w:rFonts w:ascii="Arial" w:hAnsi="Arial" w:cs="Arial"/>
          <w:shd w:val="clear" w:color="auto" w:fill="FFFFFF"/>
        </w:rPr>
      </w:pPr>
    </w:p>
    <w:p w14:paraId="6C161507" w14:textId="77777777" w:rsidR="005B62AF" w:rsidRPr="005B62AF" w:rsidRDefault="005B62AF" w:rsidP="005B62AF">
      <w:pPr>
        <w:spacing w:line="360" w:lineRule="auto"/>
        <w:rPr>
          <w:rFonts w:ascii="Arial" w:hAnsi="Arial" w:cs="Arial"/>
          <w:shd w:val="clear" w:color="auto" w:fill="FFFFFF"/>
        </w:rPr>
      </w:pPr>
      <w:r w:rsidRPr="005B62AF">
        <w:rPr>
          <w:rFonts w:ascii="Arial" w:hAnsi="Arial" w:cs="Arial"/>
          <w:shd w:val="clear" w:color="auto" w:fill="FFFFFF"/>
        </w:rPr>
        <w:t>EI explained 44% of the variance in EE, showing it significantly influences engagement. However, for EP, EI only accounted for 12% of variability, suggesting factors beyond EI also directly affect performance. The key finding was that EI had the most substantial predictive relationship for EP, explaining 49% of its variability.</w:t>
      </w:r>
    </w:p>
    <w:p w14:paraId="2631ACFF" w14:textId="77777777" w:rsidR="005B62AF" w:rsidRPr="005B62AF" w:rsidRDefault="005B62AF" w:rsidP="005B62AF">
      <w:pPr>
        <w:spacing w:line="360" w:lineRule="auto"/>
        <w:rPr>
          <w:rFonts w:ascii="Arial" w:hAnsi="Arial" w:cs="Arial"/>
          <w:shd w:val="clear" w:color="auto" w:fill="FFFFFF"/>
        </w:rPr>
      </w:pPr>
    </w:p>
    <w:p w14:paraId="582A1D06" w14:textId="5AC68B6D" w:rsidR="00834F83" w:rsidRDefault="005B62AF" w:rsidP="005B62AF">
      <w:pPr>
        <w:spacing w:line="360" w:lineRule="auto"/>
        <w:rPr>
          <w:rFonts w:ascii="Arial" w:hAnsi="Arial" w:cs="Arial"/>
          <w:shd w:val="clear" w:color="auto" w:fill="FFFFFF"/>
        </w:rPr>
      </w:pPr>
      <w:r w:rsidRPr="005B62AF">
        <w:rPr>
          <w:rFonts w:ascii="Arial" w:hAnsi="Arial" w:cs="Arial"/>
          <w:shd w:val="clear" w:color="auto" w:fill="FFFFFF"/>
        </w:rPr>
        <w:t>In summary, EI abilities strongly predict employee engagement and have a more modest but meaningful impact on EP in this industry. Developing emotional competencies could enhance motivation and enthusiasm. However, performance is also driven by additional factors beyond EI.</w:t>
      </w:r>
    </w:p>
    <w:p w14:paraId="630D25C1" w14:textId="77777777" w:rsidR="005B62AF" w:rsidRDefault="005B62AF" w:rsidP="005B62AF">
      <w:pPr>
        <w:spacing w:line="360" w:lineRule="auto"/>
        <w:rPr>
          <w:rFonts w:ascii="Arial" w:hAnsi="Arial" w:cs="Arial"/>
          <w:shd w:val="clear" w:color="auto" w:fill="FFFFFF"/>
        </w:rPr>
      </w:pPr>
    </w:p>
    <w:p w14:paraId="3132AC67" w14:textId="28E4D144" w:rsidR="00DE492B" w:rsidRPr="00DE492B" w:rsidRDefault="00DE492B" w:rsidP="00DE492B">
      <w:pPr>
        <w:spacing w:line="360" w:lineRule="auto"/>
        <w:rPr>
          <w:rFonts w:ascii="Arial" w:hAnsi="Arial" w:cs="Arial"/>
        </w:rPr>
      </w:pPr>
      <w:r w:rsidRPr="00DE492B">
        <w:rPr>
          <w:rFonts w:ascii="Arial" w:hAnsi="Arial" w:cs="Arial"/>
        </w:rPr>
        <w:t>The findings of this study support the opinion that a high level of EI is correlated with employee engagement. Although the connection between EI and job performance could be more robust, it emphasises that engagement is a critical driver of performance outcomes. Engaged employees tend to exhibit elevated levels of motivation and commitment, which aligns with previous research findings</w:t>
      </w:r>
      <w:sdt>
        <w:sdtPr>
          <w:rPr>
            <w:rFonts w:ascii="Arial" w:hAnsi="Arial" w:cs="Arial"/>
            <w:color w:val="000000"/>
          </w:rPr>
          <w:tag w:val="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"/>
          <w:id w:val="-364598210"/>
          <w:placeholder>
            <w:docPart w:val="DefaultPlaceholder_-1854013440"/>
          </w:placeholder>
        </w:sdtPr>
        <w:sdtContent>
          <w:r w:rsidR="00296B02" w:rsidRPr="00296B02">
            <w:rPr>
              <w:rFonts w:ascii="Arial" w:hAnsi="Arial" w:cs="Arial"/>
              <w:color w:val="000000"/>
            </w:rPr>
            <w:t>(Grover et al., 2018; Akingbola and van den Berg, 2019; Uddin, Mahmood and Fan, 2019; Barreiro and Treglown, 2020).</w:t>
          </w:r>
        </w:sdtContent>
      </w:sdt>
      <w:r w:rsidRPr="00DE492B">
        <w:rPr>
          <w:rFonts w:ascii="Arial" w:hAnsi="Arial" w:cs="Arial"/>
        </w:rPr>
        <w:t>The empirical evidence from these studies underscores that EI and engagement are closely intertwined factors that impact productivity within the cleaning industry.</w:t>
      </w:r>
    </w:p>
    <w:p w14:paraId="000CCB1B" w14:textId="77777777" w:rsidR="00DE492B" w:rsidRPr="00DE492B" w:rsidRDefault="00DE492B" w:rsidP="00DE492B">
      <w:pPr>
        <w:spacing w:line="360" w:lineRule="auto"/>
        <w:rPr>
          <w:rFonts w:ascii="Arial" w:hAnsi="Arial" w:cs="Arial"/>
        </w:rPr>
      </w:pPr>
    </w:p>
    <w:p w14:paraId="040B21EB" w14:textId="4785CDD2" w:rsidR="00E24361" w:rsidRDefault="00DE492B" w:rsidP="00DE492B">
      <w:pPr>
        <w:spacing w:line="360" w:lineRule="auto"/>
        <w:rPr>
          <w:rFonts w:ascii="Arial" w:hAnsi="Arial" w:cs="Arial"/>
        </w:rPr>
      </w:pPr>
      <w:r w:rsidRPr="00DE492B">
        <w:rPr>
          <w:rFonts w:ascii="Arial" w:hAnsi="Arial" w:cs="Arial"/>
        </w:rPr>
        <w:t xml:space="preserve">The study reveals that emotional intelligence (EI) significantly influences cleaning staff's communication and conflict management strategies. Effective communication fosters positive customer connections, improving </w:t>
      </w:r>
      <w:r w:rsidRPr="00BE1B57">
        <w:rPr>
          <w:rFonts w:ascii="Arial" w:hAnsi="Arial" w:cs="Arial"/>
        </w:rPr>
        <w:t>satisfaction levels</w:t>
      </w:r>
      <w:r w:rsidR="00D165D9" w:rsidRPr="00BE1B57">
        <w:rPr>
          <w:rFonts w:ascii="Arial" w:hAnsi="Arial" w:cs="Arial"/>
        </w:rPr>
        <w:t xml:space="preserve"> </w:t>
      </w:r>
      <w:sdt>
        <w:sdtPr>
          <w:rPr>
            <w:rFonts w:ascii="Arial" w:hAnsi="Arial" w:cs="Arial"/>
            <w:color w:val="000000"/>
          </w:rPr>
          <w:tag w:val="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"/>
          <w:id w:val="1205684257"/>
          <w:placeholder>
            <w:docPart w:val="DefaultPlaceholder_-1854013440"/>
          </w:placeholder>
        </w:sdtPr>
        <w:sdtContent>
          <w:r w:rsidR="00296B02">
            <w:t xml:space="preserve">(Lee, Lee and Chung, 2019; Aslam </w:t>
          </w:r>
          <w:r w:rsidR="00296B02">
            <w:rPr>
              <w:i/>
              <w:iCs/>
            </w:rPr>
            <w:t>et al.</w:t>
          </w:r>
          <w:r w:rsidR="00296B02">
            <w:t>, 2022)</w:t>
          </w:r>
        </w:sdtContent>
      </w:sdt>
      <w:r w:rsidRPr="00BE1B57">
        <w:rPr>
          <w:rFonts w:ascii="Arial" w:hAnsi="Arial" w:cs="Arial"/>
        </w:rPr>
        <w:t xml:space="preserve"> One of the participants emp</w:t>
      </w:r>
      <w:r w:rsidRPr="00DE492B">
        <w:rPr>
          <w:rFonts w:ascii="Arial" w:hAnsi="Arial" w:cs="Arial"/>
        </w:rPr>
        <w:t>hasised," Emotional intelligence (EI) helps employees listen to customers". This remark shows EI skills, such as perceiving and empathising with emotions facilitating attentive and customer-centric service by understanding interpersonal cues. High EI individuals can respond successfully and correctly, allowing positive customer interaction</w:t>
      </w:r>
      <w:sdt>
        <w:sdtPr>
          <w:rPr>
            <w:rFonts w:ascii="Arial" w:hAnsi="Arial" w:cs="Arial"/>
            <w:color w:val="000000"/>
          </w:rPr>
          <w:tag w:val="MENDELEY_CITATION_v3_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XX0="/>
          <w:id w:val="1397707262"/>
          <w:placeholder>
            <w:docPart w:val="DefaultPlaceholder_-1854013440"/>
          </w:placeholder>
        </w:sdtPr>
        <w:sdtContent>
          <w:r w:rsidR="00296B02" w:rsidRPr="00296B02">
            <w:rPr>
              <w:rFonts w:ascii="Arial" w:hAnsi="Arial" w:cs="Arial"/>
              <w:color w:val="000000"/>
            </w:rPr>
            <w:t>(Rybowska, 2019; Miao, Humphrey and Qian, 2021).</w:t>
          </w:r>
        </w:sdtContent>
      </w:sdt>
      <w:r w:rsidR="00C84CEB" w:rsidRPr="00C84CEB">
        <w:t xml:space="preserve"> </w:t>
      </w:r>
      <w:r w:rsidR="00C84CEB" w:rsidRPr="00C84CEB">
        <w:rPr>
          <w:rFonts w:ascii="Arial" w:hAnsi="Arial" w:cs="Arial"/>
          <w:color w:val="000000"/>
        </w:rPr>
        <w:t>The study shows that EI is essential for making customers happier and ensuring everyone in the cleaning business gets along</w:t>
      </w:r>
      <w:r w:rsidR="00C84CEB">
        <w:rPr>
          <w:rFonts w:ascii="Arial" w:hAnsi="Arial" w:cs="Arial"/>
          <w:color w:val="000000"/>
        </w:rPr>
        <w:t>.</w:t>
      </w:r>
    </w:p>
    <w:p w14:paraId="0ED2E89A" w14:textId="77777777" w:rsidR="00C41AF3" w:rsidRDefault="00C41AF3" w:rsidP="00DE492B">
      <w:pPr>
        <w:spacing w:line="360" w:lineRule="auto"/>
        <w:rPr>
          <w:rFonts w:ascii="Arial" w:hAnsi="Arial" w:cs="Arial"/>
        </w:rPr>
      </w:pPr>
    </w:p>
    <w:p w14:paraId="140C4442" w14:textId="25ABC73A" w:rsidR="00C41AF3" w:rsidRPr="00C41AF3" w:rsidRDefault="00C41AF3" w:rsidP="00C41AF3">
      <w:pPr>
        <w:spacing w:line="360" w:lineRule="auto"/>
        <w:rPr>
          <w:rFonts w:ascii="Arial" w:hAnsi="Arial" w:cs="Arial"/>
        </w:rPr>
      </w:pPr>
      <w:r w:rsidRPr="00C41AF3">
        <w:rPr>
          <w:rFonts w:ascii="Arial" w:hAnsi="Arial" w:cs="Arial"/>
        </w:rPr>
        <w:t xml:space="preserve">Empathy is crucial for personalised service, and emotional intelligence (EI) is essential for active listening and effective responses to client concerns. EI facilitates attentive listening, promoting understanding and conflict resolution in a peaceful </w:t>
      </w:r>
      <w:r w:rsidRPr="00C03686">
        <w:rPr>
          <w:rFonts w:ascii="Arial" w:hAnsi="Arial" w:cs="Arial"/>
        </w:rPr>
        <w:t>work environment</w:t>
      </w:r>
      <w:sdt>
        <w:sdtPr>
          <w:rPr>
            <w:rFonts w:ascii="Arial" w:hAnsi="Arial" w:cs="Arial"/>
            <w:color w:val="000000"/>
          </w:rPr>
          <w:tag w:val="MENDELEY_CITATION_v3_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"/>
          <w:id w:val="58295866"/>
          <w:placeholder>
            <w:docPart w:val="DefaultPlaceholder_-1854013440"/>
          </w:placeholder>
        </w:sdtPr>
        <w:sdtContent>
          <w:r w:rsidR="00296B02" w:rsidRPr="00296B02">
            <w:rPr>
              <w:rFonts w:ascii="Arial" w:hAnsi="Arial" w:cs="Arial"/>
              <w:color w:val="000000"/>
            </w:rPr>
            <w:t>(Udod, Hammond-Collins and Jenkins, 2020; Wang et al., 2023).</w:t>
          </w:r>
        </w:sdtContent>
      </w:sdt>
      <w:r w:rsidRPr="00C03686">
        <w:rPr>
          <w:rFonts w:ascii="Arial" w:hAnsi="Arial" w:cs="Arial"/>
        </w:rPr>
        <w:t>The</w:t>
      </w:r>
      <w:r w:rsidRPr="00C41AF3">
        <w:rPr>
          <w:rFonts w:ascii="Arial" w:hAnsi="Arial" w:cs="Arial"/>
        </w:rPr>
        <w:t xml:space="preserve"> participant remarked, "Emotional intelligence facilitates employees' ability to listen to customers attentively." It supports theories emphasising intrapersonal and interpersonal emotional abilities in efficiently navigating professional interactions, as </w:t>
      </w:r>
      <w:r w:rsidRPr="009E0D9C">
        <w:rPr>
          <w:rFonts w:ascii="Arial" w:hAnsi="Arial" w:cs="Arial"/>
        </w:rPr>
        <w:t>Goleman (</w:t>
      </w:r>
      <w:r w:rsidR="009E0D9C">
        <w:rPr>
          <w:rFonts w:ascii="Arial" w:hAnsi="Arial" w:cs="Arial"/>
        </w:rPr>
        <w:t xml:space="preserve">2002) </w:t>
      </w:r>
      <w:r w:rsidRPr="00C41AF3">
        <w:rPr>
          <w:rFonts w:ascii="Arial" w:hAnsi="Arial" w:cs="Arial"/>
        </w:rPr>
        <w:t>emphasised.</w:t>
      </w:r>
    </w:p>
    <w:p w14:paraId="35A3568B" w14:textId="77777777" w:rsidR="00C41AF3" w:rsidRPr="00C41AF3" w:rsidRDefault="00C41AF3" w:rsidP="00C41AF3">
      <w:pPr>
        <w:spacing w:line="360" w:lineRule="auto"/>
        <w:rPr>
          <w:rFonts w:ascii="Arial" w:hAnsi="Arial" w:cs="Arial"/>
        </w:rPr>
      </w:pPr>
    </w:p>
    <w:p w14:paraId="7B142166" w14:textId="3299CB71" w:rsidR="00E24361" w:rsidRDefault="00C41AF3" w:rsidP="00C41AF3">
      <w:pPr>
        <w:spacing w:line="360" w:lineRule="auto"/>
        <w:rPr>
          <w:rFonts w:ascii="Arial" w:hAnsi="Arial" w:cs="Arial"/>
        </w:rPr>
      </w:pPr>
      <w:r w:rsidRPr="00C41AF3">
        <w:rPr>
          <w:rFonts w:ascii="Arial" w:hAnsi="Arial" w:cs="Arial"/>
        </w:rPr>
        <w:t xml:space="preserve">Emotional Intelligence (EI) is crucial for managing team perspectives, preventing conflicts, and fostering positive relationships. One of the participants mentioned: "Emotional intelligence (EI) serves to avoid conflicts and misunderstandings". It regulates internal states and cultivates positive co-worker connections, maintaining team cohesiveness and work satisfaction. EI is essential for distinguishing high-performing teams promoting trust, equity, and favourable social conduct within </w:t>
      </w:r>
      <w:r w:rsidRPr="006912D5">
        <w:rPr>
          <w:rFonts w:ascii="Arial" w:hAnsi="Arial" w:cs="Arial"/>
        </w:rPr>
        <w:t xml:space="preserve">organisations </w:t>
      </w:r>
      <w:sdt>
        <w:sdtPr>
          <w:rPr>
            <w:rFonts w:ascii="Arial" w:hAnsi="Arial" w:cs="Arial"/>
            <w:color w:val="000000"/>
          </w:rPr>
          <w:tag w:val="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"/>
          <w:id w:val="-428731867"/>
          <w:placeholder>
            <w:docPart w:val="DefaultPlaceholder_-1854013440"/>
          </w:placeholder>
        </w:sdtPr>
        <w:sdtContent>
          <w:r w:rsidR="00296B02" w:rsidRPr="00296B02">
            <w:rPr>
              <w:rFonts w:ascii="Arial" w:hAnsi="Arial" w:cs="Arial"/>
              <w:color w:val="000000"/>
            </w:rPr>
            <w:t>(Mindeguia et al., 2021; Shrivastava et al., 2022; Zhang and Hao, 2022).</w:t>
          </w:r>
        </w:sdtContent>
      </w:sdt>
      <w:r w:rsidRPr="00C41AF3">
        <w:rPr>
          <w:rFonts w:ascii="Arial" w:hAnsi="Arial" w:cs="Arial"/>
        </w:rPr>
        <w:t>It positively impacts communication, empathy, and conflict resolution and influences engagement, teamwork, and performance in collaborative cleaning roles. Overall, EI plays a significant role in fostering trust, equity, and positive social conduct within organisations.</w:t>
      </w:r>
    </w:p>
    <w:p w14:paraId="4E52492E" w14:textId="77777777" w:rsidR="00E24361" w:rsidRDefault="00E24361" w:rsidP="00E24361">
      <w:pPr>
        <w:spacing w:line="360" w:lineRule="auto"/>
        <w:rPr>
          <w:rFonts w:ascii="Arial" w:hAnsi="Arial" w:cs="Arial"/>
        </w:rPr>
      </w:pPr>
    </w:p>
    <w:p w14:paraId="2B8AFAC8" w14:textId="0DDD3D06" w:rsidR="00504BA5" w:rsidRPr="00504BA5" w:rsidRDefault="00504BA5" w:rsidP="00504BA5">
      <w:pPr>
        <w:spacing w:line="360" w:lineRule="auto"/>
        <w:rPr>
          <w:rFonts w:ascii="Arial" w:hAnsi="Arial" w:cs="Arial"/>
          <w:shd w:val="clear" w:color="auto" w:fill="FFFFFF"/>
        </w:rPr>
      </w:pPr>
      <w:r w:rsidRPr="00504BA5">
        <w:rPr>
          <w:rFonts w:ascii="Arial" w:hAnsi="Arial" w:cs="Arial"/>
          <w:shd w:val="clear" w:color="auto" w:fill="FFFFFF"/>
        </w:rPr>
        <w:t xml:space="preserve">Stress management is a crucial EI competency in the cleaning profession, as the repetitive nature of manual work often leads to burnout and a decline in overall well-being. Strategic stress management techniques can alleviate these concerns and improve work performance and organisational outcomes. According to a participant in the study, "stress management allows people to fulfil obligation calmly and without stress." Effective stress regulation is associated with job engagement and </w:t>
      </w:r>
      <w:r w:rsidRPr="00CB1302">
        <w:rPr>
          <w:rFonts w:ascii="Arial" w:hAnsi="Arial" w:cs="Arial"/>
          <w:shd w:val="clear" w:color="auto" w:fill="FFFFFF"/>
        </w:rPr>
        <w:t>motivation</w:t>
      </w:r>
      <w:sdt>
        <w:sdtPr>
          <w:rPr>
            <w:rFonts w:ascii="Arial" w:hAnsi="Arial" w:cs="Arial"/>
            <w:color w:val="000000"/>
            <w:shd w:val="clear" w:color="auto" w:fill="FFFFFF"/>
          </w:rPr>
          <w:tag w:val="MENDELEY_CITATION_v3_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"/>
          <w:id w:val="1631746493"/>
          <w:placeholder>
            <w:docPart w:val="DefaultPlaceholder_-1854013440"/>
          </w:placeholder>
        </w:sdtPr>
        <w:sdtContent>
          <w:r w:rsidR="00296B02" w:rsidRPr="00296B02">
            <w:rPr>
              <w:rFonts w:ascii="Arial" w:hAnsi="Arial" w:cs="Arial"/>
              <w:color w:val="000000"/>
              <w:shd w:val="clear" w:color="auto" w:fill="FFFFFF"/>
            </w:rPr>
            <w:t>(Pekaar et al., 2018; Song et al., 2022).</w:t>
          </w:r>
        </w:sdtContent>
      </w:sdt>
      <w:r w:rsidR="00E65DA3" w:rsidRPr="00CB1302">
        <w:rPr>
          <w:rFonts w:ascii="Arial" w:hAnsi="Arial" w:cs="Arial"/>
          <w:shd w:val="clear" w:color="auto" w:fill="FFFFFF"/>
        </w:rPr>
        <w:t xml:space="preserve"> </w:t>
      </w:r>
      <w:r w:rsidRPr="00CB1302">
        <w:rPr>
          <w:rFonts w:ascii="Arial" w:hAnsi="Arial" w:cs="Arial"/>
          <w:shd w:val="clear" w:color="auto" w:fill="FFFFFF"/>
        </w:rPr>
        <w:t>Identifying</w:t>
      </w:r>
      <w:r w:rsidRPr="00504BA5">
        <w:rPr>
          <w:rFonts w:ascii="Arial" w:hAnsi="Arial" w:cs="Arial"/>
          <w:shd w:val="clear" w:color="auto" w:fill="FFFFFF"/>
        </w:rPr>
        <w:t xml:space="preserve"> stressors, controlling work pressure, and keeping company objectives in mind can help mitigate mistakes and reduce absenteeism</w:t>
      </w:r>
      <w:r w:rsidR="00AE09D8">
        <w:rPr>
          <w:rFonts w:ascii="Arial" w:hAnsi="Arial" w:cs="Arial"/>
          <w:shd w:val="clear" w:color="auto" w:fill="FFFFFF"/>
        </w:rPr>
        <w:t>.</w:t>
      </w:r>
      <w:r w:rsidR="00AD740C">
        <w:rPr>
          <w:rFonts w:ascii="Arial" w:hAnsi="Arial" w:cs="Arial"/>
          <w:shd w:val="clear" w:color="auto" w:fill="FFFFFF"/>
        </w:rPr>
        <w:t xml:space="preserve"> </w:t>
      </w:r>
      <w:r w:rsidRPr="00504BA5">
        <w:rPr>
          <w:rFonts w:ascii="Arial" w:hAnsi="Arial" w:cs="Arial"/>
          <w:shd w:val="clear" w:color="auto" w:fill="FFFFFF"/>
        </w:rPr>
        <w:t>Another participant highlighted: "We need to identify the circumstances that cause us stress or anxiety. Have control due to the day-to-day work pressure and always keep the company's objectives in mind". Strategies like understanding, management, and empathy can contribute to employee and customer satisfactio</w:t>
      </w:r>
      <w:r w:rsidRPr="006912D5">
        <w:rPr>
          <w:rFonts w:ascii="Arial" w:hAnsi="Arial" w:cs="Arial"/>
          <w:shd w:val="clear" w:color="auto" w:fill="FFFFFF"/>
        </w:rPr>
        <w:t xml:space="preserve">n </w:t>
      </w:r>
      <w:sdt>
        <w:sdtPr>
          <w:rPr>
            <w:rFonts w:ascii="Arial" w:hAnsi="Arial" w:cs="Arial"/>
            <w:color w:val="000000"/>
            <w:shd w:val="clear" w:color="auto" w:fill="FFFFFF"/>
          </w:rPr>
          <w:tag w:val="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"/>
          <w:id w:val="-388027243"/>
          <w:placeholder>
            <w:docPart w:val="DefaultPlaceholder_-1854013440"/>
          </w:placeholder>
        </w:sdtPr>
        <w:sdtContent>
          <w:r w:rsidR="00296B02" w:rsidRPr="00296B02">
            <w:rPr>
              <w:rFonts w:ascii="Arial" w:hAnsi="Arial" w:cs="Arial"/>
              <w:color w:val="000000"/>
            </w:rPr>
            <w:t>(Tsaur and Ku, 2019; Knežević et al., 2021; Pionke and Graham, 2021).</w:t>
          </w:r>
        </w:sdtContent>
      </w:sdt>
      <w:r w:rsidRPr="00504BA5">
        <w:rPr>
          <w:rFonts w:ascii="Arial" w:hAnsi="Arial" w:cs="Arial"/>
          <w:shd w:val="clear" w:color="auto" w:fill="FFFFFF"/>
        </w:rPr>
        <w:t xml:space="preserve">Emotional competence is crucial in managing stress and anxiety among cleaning personnel, as it minimises disruptions and increases productivity. </w:t>
      </w:r>
      <w:r w:rsidR="006C1250" w:rsidRPr="006C1250">
        <w:rPr>
          <w:rFonts w:ascii="Arial" w:hAnsi="Arial" w:cs="Arial"/>
          <w:shd w:val="clear" w:color="auto" w:fill="FFFFFF"/>
        </w:rPr>
        <w:t>More study is needed to determine how well these methods work and how they are used.</w:t>
      </w:r>
    </w:p>
    <w:p w14:paraId="0DC385EE" w14:textId="77777777" w:rsidR="00504BA5" w:rsidRPr="00504BA5" w:rsidRDefault="00504BA5" w:rsidP="00504BA5">
      <w:pPr>
        <w:spacing w:line="360" w:lineRule="auto"/>
        <w:rPr>
          <w:rFonts w:ascii="Arial" w:hAnsi="Arial" w:cs="Arial"/>
          <w:shd w:val="clear" w:color="auto" w:fill="FFFFFF"/>
        </w:rPr>
      </w:pPr>
    </w:p>
    <w:p w14:paraId="25B262CD" w14:textId="7D174B54" w:rsidR="00E24361" w:rsidRDefault="00504BA5" w:rsidP="00504BA5">
      <w:pPr>
        <w:spacing w:line="360" w:lineRule="auto"/>
        <w:rPr>
          <w:rFonts w:ascii="Arial" w:hAnsi="Arial" w:cs="Arial"/>
          <w:shd w:val="clear" w:color="auto" w:fill="FFFFFF"/>
        </w:rPr>
      </w:pPr>
      <w:r w:rsidRPr="00504BA5">
        <w:rPr>
          <w:rFonts w:ascii="Arial" w:hAnsi="Arial" w:cs="Arial"/>
          <w:shd w:val="clear" w:color="auto" w:fill="FFFFFF"/>
        </w:rPr>
        <w:t>Proficiency in social skills is crucial in the sector as it impacts customer interactions, teamwork, and dispute resolution. One of the participants provided a response indicating that: " [EI] results in improved interpersonal connections". It leads to improved interpersonal connections, enhancing client satisfaction and employee efficiency. Effective leadership is essential for team motivation, conflict resolution, and a pleasant work environment</w:t>
      </w:r>
      <w:r w:rsidR="001D3C85">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"/>
          <w:id w:val="-130100931"/>
          <w:placeholder>
            <w:docPart w:val="DefaultPlaceholder_-1854013440"/>
          </w:placeholder>
        </w:sdtPr>
        <w:sdtContent>
          <w:r w:rsidR="00296B02" w:rsidRPr="00296B02">
            <w:rPr>
              <w:rFonts w:ascii="Arial" w:hAnsi="Arial" w:cs="Arial"/>
              <w:color w:val="000000"/>
              <w:shd w:val="clear" w:color="auto" w:fill="FFFFFF"/>
            </w:rPr>
            <w:t>(Kim, Lee and Yun, 2020; Zhang and Liu, 2022).</w:t>
          </w:r>
        </w:sdtContent>
      </w:sdt>
      <w:r w:rsidR="001D3C85">
        <w:rPr>
          <w:rFonts w:ascii="Arial" w:hAnsi="Arial" w:cs="Arial"/>
          <w:shd w:val="clear" w:color="auto" w:fill="FFFFFF"/>
        </w:rPr>
        <w:t xml:space="preserve">   </w:t>
      </w:r>
      <w:r w:rsidR="0004155B" w:rsidRPr="0004155B">
        <w:rPr>
          <w:rFonts w:ascii="Arial" w:hAnsi="Arial" w:cs="Arial"/>
          <w:shd w:val="clear" w:color="auto" w:fill="FFFFFF"/>
        </w:rPr>
        <w:t>Emotional intelligence helps people work together and solve problems.</w:t>
      </w:r>
      <w:r w:rsidRPr="00504BA5">
        <w:rPr>
          <w:rFonts w:ascii="Arial" w:hAnsi="Arial" w:cs="Arial"/>
          <w:shd w:val="clear" w:color="auto" w:fill="FFFFFF"/>
        </w:rPr>
        <w:t xml:space="preserve"> Another participant emphasised that "emotional intelligence facilitates effective teamwork and conflict resolution." </w:t>
      </w:r>
      <w:r w:rsidRPr="009F60F2">
        <w:rPr>
          <w:rFonts w:ascii="Arial" w:hAnsi="Arial" w:cs="Arial"/>
          <w:shd w:val="clear" w:color="auto" w:fill="FFFFFF"/>
        </w:rPr>
        <w:t>Engaging with customers and seeking feedback is crucial for assessing customer satisfaction</w:t>
      </w:r>
      <w:r w:rsidR="00A90164" w:rsidRPr="009F60F2">
        <w:rPr>
          <w:rFonts w:ascii="Arial" w:hAnsi="Arial" w:cs="Arial"/>
          <w:shd w:val="clear" w:color="auto" w:fill="FFFFFF"/>
        </w:rPr>
        <w:t xml:space="preserve"> </w:t>
      </w:r>
      <w:sdt>
        <w:sdtPr>
          <w:rPr>
            <w:rFonts w:ascii="Arial" w:hAnsi="Arial" w:cs="Arial"/>
            <w:color w:val="000000"/>
            <w:shd w:val="clear" w:color="auto" w:fill="FFFFFF"/>
          </w:rPr>
          <w:tag w:val="MENDELEY_CITATION_v3_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"/>
          <w:id w:val="-626084181"/>
          <w:placeholder>
            <w:docPart w:val="DefaultPlaceholder_-1854013440"/>
          </w:placeholder>
        </w:sdtPr>
        <w:sdtContent>
          <w:r w:rsidR="00296B02" w:rsidRPr="00296B02">
            <w:rPr>
              <w:rFonts w:ascii="Arial" w:hAnsi="Arial" w:cs="Arial"/>
              <w:color w:val="000000"/>
            </w:rPr>
            <w:t>(Pedersen et al., 2019; Zhou et al., 2022).</w:t>
          </w:r>
        </w:sdtContent>
      </w:sdt>
      <w:r w:rsidRPr="009F60F2">
        <w:rPr>
          <w:rFonts w:ascii="Arial" w:hAnsi="Arial" w:cs="Arial"/>
          <w:shd w:val="clear" w:color="auto" w:fill="FFFFFF"/>
        </w:rPr>
        <w:t>Overall, possessing proficient social skills enhances</w:t>
      </w:r>
      <w:r w:rsidRPr="00504BA5">
        <w:rPr>
          <w:rFonts w:ascii="Arial" w:hAnsi="Arial" w:cs="Arial"/>
          <w:shd w:val="clear" w:color="auto" w:fill="FFFFFF"/>
        </w:rPr>
        <w:t xml:space="preserve"> customer satisfaction and employee efficiency</w:t>
      </w:r>
      <w:r w:rsidR="00E24361" w:rsidRPr="004466C5">
        <w:rPr>
          <w:rFonts w:ascii="Arial" w:hAnsi="Arial" w:cs="Arial"/>
          <w:shd w:val="clear" w:color="auto" w:fill="FFFFFF"/>
        </w:rPr>
        <w:t>.</w:t>
      </w:r>
    </w:p>
    <w:p w14:paraId="255E5F7C" w14:textId="77777777" w:rsidR="00956940" w:rsidRPr="004466C5" w:rsidRDefault="00956940" w:rsidP="00504BA5">
      <w:pPr>
        <w:spacing w:line="360" w:lineRule="auto"/>
        <w:rPr>
          <w:rFonts w:ascii="Arial" w:hAnsi="Arial" w:cs="Arial"/>
        </w:rPr>
      </w:pPr>
    </w:p>
    <w:p w14:paraId="4AF61C8D" w14:textId="52B5D95C" w:rsidR="0097617C" w:rsidRPr="00956940" w:rsidRDefault="00F55EF5" w:rsidP="00956940">
      <w:pPr>
        <w:spacing w:line="360" w:lineRule="auto"/>
        <w:rPr>
          <w:rFonts w:ascii="Arial" w:hAnsi="Arial" w:cs="Arial"/>
        </w:rPr>
      </w:pPr>
      <w:r w:rsidRPr="00F55EF5">
        <w:rPr>
          <w:rFonts w:ascii="Arial" w:hAnsi="Arial" w:cs="Arial"/>
        </w:rPr>
        <w:t xml:space="preserve">People working in a complex business setting must have high emotional intelligence. </w:t>
      </w:r>
      <w:r w:rsidR="0097617C" w:rsidRPr="00956940">
        <w:rPr>
          <w:rFonts w:ascii="Arial" w:hAnsi="Arial" w:cs="Arial"/>
        </w:rPr>
        <w:t>It allows for efficient transitions between jobs and locations, adapting to changing consumer demands and handling unexpected situations. Emotional intelligence helps employees understand clients' emotions and make them feel valued. Based on a participant's feedback, it was observed that "Emotional Intelligence can help employees understand the emotions of their clients and make them feel valued". It encompasses communication, empathy, conflict resolution, stress management, social skills, leadership, and adaptability, all essential for workplace success.</w:t>
      </w:r>
    </w:p>
    <w:p w14:paraId="5EB23333" w14:textId="77777777" w:rsidR="0097617C" w:rsidRPr="00956940" w:rsidRDefault="0097617C" w:rsidP="00956940">
      <w:pPr>
        <w:spacing w:line="360" w:lineRule="auto"/>
        <w:rPr>
          <w:rFonts w:ascii="Arial" w:hAnsi="Arial" w:cs="Arial"/>
        </w:rPr>
      </w:pPr>
    </w:p>
    <w:p w14:paraId="35FFC6DE" w14:textId="0276C196" w:rsidR="00E24361" w:rsidRPr="00956940" w:rsidRDefault="0048042F" w:rsidP="00956940">
      <w:pPr>
        <w:spacing w:line="360" w:lineRule="auto"/>
        <w:rPr>
          <w:rFonts w:ascii="Arial" w:hAnsi="Arial" w:cs="Arial"/>
        </w:rPr>
      </w:pPr>
      <w:r w:rsidRPr="0048042F">
        <w:rPr>
          <w:rFonts w:ascii="Arial" w:hAnsi="Arial" w:cs="Arial"/>
        </w:rPr>
        <w:t>The study results show that emotional intelligence significantly affects how engaged employees are with their work and how well they do overall.</w:t>
      </w:r>
      <w:r w:rsidR="0097617C" w:rsidRPr="00956940">
        <w:rPr>
          <w:rFonts w:ascii="Arial" w:hAnsi="Arial" w:cs="Arial"/>
        </w:rPr>
        <w:t>. While it explains a substantial percentage of the variance in involvement, its influence on performance is minimal.</w:t>
      </w:r>
      <w:r w:rsidR="00C15122" w:rsidRPr="00C15122">
        <w:t xml:space="preserve"> </w:t>
      </w:r>
      <w:r w:rsidR="00C15122" w:rsidRPr="00C15122">
        <w:rPr>
          <w:rFonts w:ascii="Arial" w:hAnsi="Arial" w:cs="Arial"/>
        </w:rPr>
        <w:t>Employee involvement is a crucial factor that dramatically improves employee performance and plays a significant role in the differences in performance results.</w:t>
      </w:r>
      <w:r w:rsidR="0097617C" w:rsidRPr="00956940">
        <w:rPr>
          <w:rFonts w:ascii="Arial" w:hAnsi="Arial" w:cs="Arial"/>
        </w:rPr>
        <w:t>.</w:t>
      </w:r>
    </w:p>
    <w:p w14:paraId="324548FE" w14:textId="77777777" w:rsidR="00B650C8" w:rsidRDefault="00B650C8" w:rsidP="00E24361">
      <w:pPr>
        <w:rPr>
          <w:rFonts w:ascii="Arial" w:hAnsi="Arial" w:cs="Arial"/>
          <w:b/>
          <w:bCs/>
        </w:rPr>
      </w:pPr>
    </w:p>
    <w:p w14:paraId="307CF509" w14:textId="7FB28104" w:rsidR="00E24361" w:rsidRPr="00C530BE" w:rsidRDefault="00C530BE" w:rsidP="00C530BE">
      <w:pPr>
        <w:pStyle w:val="Heading2"/>
        <w:rPr>
          <w:rFonts w:ascii="Arial" w:hAnsi="Arial" w:cs="Arial"/>
          <w:b/>
          <w:bCs/>
          <w:color w:val="auto"/>
        </w:rPr>
      </w:pPr>
      <w:bookmarkStart w:id="73" w:name="_Toc148629785"/>
      <w:r w:rsidRPr="00C530BE">
        <w:rPr>
          <w:rFonts w:ascii="Arial" w:hAnsi="Arial" w:cs="Arial"/>
          <w:b/>
          <w:bCs/>
          <w:color w:val="auto"/>
        </w:rPr>
        <w:t>QUESTION 3</w:t>
      </w:r>
      <w:bookmarkEnd w:id="73"/>
    </w:p>
    <w:p w14:paraId="674F4FC6" w14:textId="77777777" w:rsidR="00B650C8" w:rsidRPr="00B650C8" w:rsidRDefault="00B650C8" w:rsidP="00E24361">
      <w:pPr>
        <w:rPr>
          <w:rFonts w:ascii="Arial" w:hAnsi="Arial" w:cs="Arial"/>
          <w:b/>
          <w:bCs/>
        </w:rPr>
      </w:pPr>
    </w:p>
    <w:p w14:paraId="44D13190" w14:textId="5971A659" w:rsidR="00E24361" w:rsidRPr="00192428" w:rsidRDefault="00E24361" w:rsidP="00192428">
      <w:pPr>
        <w:pStyle w:val="Heading3"/>
        <w:jc w:val="center"/>
        <w:rPr>
          <w:rFonts w:ascii="Arial" w:hAnsi="Arial" w:cs="Arial"/>
          <w:b/>
          <w:bCs/>
          <w:color w:val="auto"/>
        </w:rPr>
      </w:pPr>
      <w:bookmarkStart w:id="74" w:name="_Toc148629786"/>
      <w:r w:rsidRPr="00192428">
        <w:rPr>
          <w:rFonts w:ascii="Arial" w:hAnsi="Arial" w:cs="Arial"/>
          <w:b/>
          <w:bCs/>
          <w:color w:val="auto"/>
        </w:rPr>
        <w:t xml:space="preserve">Dimension of Emotional Intelligence, that Impact Employee Engagement and Performance </w:t>
      </w:r>
      <w:r w:rsidR="00B33D18">
        <w:rPr>
          <w:rFonts w:ascii="Arial" w:hAnsi="Arial" w:cs="Arial"/>
          <w:b/>
          <w:bCs/>
          <w:color w:val="auto"/>
        </w:rPr>
        <w:t>i</w:t>
      </w:r>
      <w:r w:rsidRPr="00192428">
        <w:rPr>
          <w:rFonts w:ascii="Arial" w:hAnsi="Arial" w:cs="Arial"/>
          <w:b/>
          <w:bCs/>
          <w:color w:val="auto"/>
        </w:rPr>
        <w:t>n The Cleaning Industry</w:t>
      </w:r>
      <w:bookmarkEnd w:id="74"/>
    </w:p>
    <w:p w14:paraId="28672C3E" w14:textId="77777777" w:rsidR="00E24361" w:rsidRPr="00474BCE" w:rsidRDefault="00E24361" w:rsidP="00E24361">
      <w:pPr>
        <w:spacing w:line="360" w:lineRule="auto"/>
        <w:rPr>
          <w:rFonts w:ascii="Arial" w:hAnsi="Arial" w:cs="Arial"/>
        </w:rPr>
      </w:pPr>
    </w:p>
    <w:p w14:paraId="765CEF11" w14:textId="4347B63A" w:rsidR="00B33D18" w:rsidRDefault="00B33D18" w:rsidP="00B33D18">
      <w:pPr>
        <w:spacing w:line="360" w:lineRule="auto"/>
        <w:rPr>
          <w:rFonts w:ascii="Arial" w:eastAsiaTheme="minorHAnsi" w:hAnsi="Arial" w:cs="Arial"/>
          <w:lang w:eastAsia="en-US"/>
        </w:rPr>
      </w:pPr>
      <w:r w:rsidRPr="00B33D18">
        <w:rPr>
          <w:rFonts w:ascii="Arial" w:eastAsiaTheme="minorHAnsi" w:hAnsi="Arial" w:cs="Arial"/>
          <w:lang w:eastAsia="en-US"/>
        </w:rPr>
        <w:t xml:space="preserve">To determine which dimension of emotional intelligence has the most impact on employees in the cleaning service industry, the survey questions were allocated to four dimensions: perception of emotions, managing others' emotions, managing own emotions and utilization of emotions. This allocation was based on the emotional intelligence test developed by </w:t>
      </w:r>
      <w:r w:rsidRPr="009E0D9C">
        <w:rPr>
          <w:rFonts w:ascii="Arial" w:eastAsiaTheme="minorHAnsi" w:hAnsi="Arial" w:cs="Arial"/>
          <w:lang w:eastAsia="en-US"/>
        </w:rPr>
        <w:t>Schutte et al</w:t>
      </w:r>
      <w:r w:rsidRPr="00B33D18">
        <w:rPr>
          <w:rFonts w:ascii="Arial" w:eastAsiaTheme="minorHAnsi" w:hAnsi="Arial" w:cs="Arial"/>
          <w:lang w:eastAsia="en-US"/>
        </w:rPr>
        <w:t>.</w:t>
      </w:r>
      <w:r w:rsidR="009E0D9C">
        <w:rPr>
          <w:rFonts w:ascii="Arial" w:eastAsiaTheme="minorHAnsi" w:hAnsi="Arial" w:cs="Arial"/>
          <w:lang w:eastAsia="en-US"/>
        </w:rPr>
        <w:t>, (1998).</w:t>
      </w:r>
    </w:p>
    <w:p w14:paraId="547103AB" w14:textId="77777777" w:rsidR="00E667A2" w:rsidRPr="00B33D18" w:rsidRDefault="00E667A2" w:rsidP="00B33D18">
      <w:pPr>
        <w:spacing w:line="360" w:lineRule="auto"/>
        <w:rPr>
          <w:rFonts w:ascii="Arial" w:eastAsiaTheme="minorHAnsi" w:hAnsi="Arial" w:cs="Arial"/>
          <w:lang w:eastAsia="en-US"/>
        </w:rPr>
      </w:pPr>
    </w:p>
    <w:p w14:paraId="4B3A8303" w14:textId="26D5611B" w:rsidR="00E24361" w:rsidRPr="004305FA" w:rsidRDefault="00B33D18" w:rsidP="00B33D18">
      <w:pPr>
        <w:spacing w:line="360" w:lineRule="auto"/>
        <w:rPr>
          <w:rFonts w:ascii="Arial" w:hAnsi="Arial" w:cs="Arial"/>
        </w:rPr>
      </w:pPr>
      <w:r w:rsidRPr="00B33D18">
        <w:rPr>
          <w:rFonts w:ascii="Arial" w:eastAsiaTheme="minorHAnsi" w:hAnsi="Arial" w:cs="Arial"/>
          <w:lang w:eastAsia="en-US"/>
        </w:rPr>
        <w:t>The research question was then answered using regression analysis. The research question: "What dimension of emotional intelligence, including self-awareness, self-regulation, social skills, and empathy, has the strongest influence on employee engagement and performance in the cleaning industry?"</w:t>
      </w:r>
      <w:r w:rsidR="00372C6A">
        <w:rPr>
          <w:rFonts w:ascii="Arial" w:eastAsiaTheme="minorHAnsi" w:hAnsi="Arial" w:cs="Arial"/>
          <w:lang w:eastAsia="en-US"/>
        </w:rPr>
        <w:t xml:space="preserve"> </w:t>
      </w:r>
      <w:r w:rsidR="00663F8E" w:rsidRPr="00663F8E">
        <w:rPr>
          <w:rFonts w:ascii="Arial" w:eastAsiaTheme="minorHAnsi" w:hAnsi="Arial" w:cs="Arial"/>
          <w:lang w:eastAsia="en-US"/>
        </w:rPr>
        <w:t>The results, as shown in Table 6, revealed the following:</w:t>
      </w:r>
    </w:p>
    <w:p w14:paraId="1EC0E02F" w14:textId="77777777" w:rsidR="00E24361" w:rsidRDefault="00E24361" w:rsidP="00E24361">
      <w:pPr>
        <w:autoSpaceDE w:val="0"/>
        <w:autoSpaceDN w:val="0"/>
        <w:adjustRightInd w:val="0"/>
        <w:spacing w:line="360" w:lineRule="auto"/>
        <w:rPr>
          <w:rFonts w:ascii="Arial" w:eastAsiaTheme="minorHAnsi" w:hAnsi="Arial" w:cs="Arial"/>
          <w:lang w:eastAsia="en-US"/>
        </w:rPr>
      </w:pPr>
    </w:p>
    <w:p w14:paraId="68653999" w14:textId="5EF5EA73" w:rsidR="00E24361" w:rsidRDefault="00E24361" w:rsidP="00E24361">
      <w:pPr>
        <w:autoSpaceDE w:val="0"/>
        <w:autoSpaceDN w:val="0"/>
        <w:adjustRightInd w:val="0"/>
        <w:spacing w:line="360" w:lineRule="auto"/>
        <w:rPr>
          <w:rFonts w:ascii="Arial" w:eastAsiaTheme="minorHAnsi" w:hAnsi="Arial" w:cs="Arial"/>
          <w:i/>
          <w:iCs/>
          <w:lang w:eastAsia="en-US"/>
        </w:rPr>
      </w:pPr>
      <w:r>
        <w:rPr>
          <w:rFonts w:ascii="Arial" w:eastAsiaTheme="minorHAnsi" w:hAnsi="Arial" w:cs="Arial"/>
          <w:i/>
          <w:iCs/>
          <w:lang w:eastAsia="en-US"/>
        </w:rPr>
        <w:t>.</w:t>
      </w:r>
    </w:p>
    <w:p w14:paraId="3379E92E" w14:textId="6F9D8438" w:rsidR="00FE43CE" w:rsidRPr="00FE43CE" w:rsidRDefault="00FE43CE" w:rsidP="00FE43CE">
      <w:pPr>
        <w:pStyle w:val="Caption"/>
        <w:rPr>
          <w:rFonts w:ascii="Arial" w:eastAsiaTheme="minorHAnsi" w:hAnsi="Arial" w:cs="Arial"/>
          <w:color w:val="auto"/>
          <w:sz w:val="20"/>
          <w:szCs w:val="20"/>
        </w:rPr>
      </w:pPr>
      <w:bookmarkStart w:id="75" w:name="_Toc148612955"/>
      <w:r w:rsidRPr="00FE43CE">
        <w:rPr>
          <w:rFonts w:ascii="Arial" w:hAnsi="Arial" w:cs="Arial"/>
          <w:color w:val="auto"/>
          <w:sz w:val="20"/>
          <w:szCs w:val="20"/>
        </w:rPr>
        <w:t>Table</w:t>
      </w:r>
      <w:r>
        <w:rPr>
          <w:rFonts w:ascii="Arial" w:hAnsi="Arial" w:cs="Arial"/>
          <w:color w:val="auto"/>
          <w:sz w:val="20"/>
          <w:szCs w:val="20"/>
        </w:rPr>
        <w:t xml:space="preserve"> 4</w:t>
      </w:r>
      <w:r w:rsidRPr="00FE43CE">
        <w:rPr>
          <w:rFonts w:ascii="Arial" w:hAnsi="Arial" w:cs="Arial"/>
          <w:color w:val="auto"/>
          <w:sz w:val="20"/>
          <w:szCs w:val="20"/>
        </w:rPr>
        <w:noBreakHyphen/>
      </w:r>
      <w:r w:rsidRPr="00FE43CE">
        <w:rPr>
          <w:rFonts w:ascii="Arial" w:hAnsi="Arial" w:cs="Arial"/>
          <w:color w:val="auto"/>
          <w:sz w:val="20"/>
          <w:szCs w:val="20"/>
        </w:rPr>
        <w:fldChar w:fldCharType="begin"/>
      </w:r>
      <w:r w:rsidRPr="00FE43CE">
        <w:rPr>
          <w:rFonts w:ascii="Arial" w:hAnsi="Arial" w:cs="Arial"/>
          <w:color w:val="auto"/>
          <w:sz w:val="20"/>
          <w:szCs w:val="20"/>
        </w:rPr>
        <w:instrText xml:space="preserve"> SEQ Table \* ARABIC \s 1 </w:instrText>
      </w:r>
      <w:r w:rsidRPr="00FE43CE">
        <w:rPr>
          <w:rFonts w:ascii="Arial" w:hAnsi="Arial" w:cs="Arial"/>
          <w:color w:val="auto"/>
          <w:sz w:val="20"/>
          <w:szCs w:val="20"/>
        </w:rPr>
        <w:fldChar w:fldCharType="separate"/>
      </w:r>
      <w:r w:rsidRPr="00FE43CE">
        <w:rPr>
          <w:rFonts w:ascii="Arial" w:hAnsi="Arial" w:cs="Arial"/>
          <w:noProof/>
          <w:color w:val="auto"/>
          <w:sz w:val="20"/>
          <w:szCs w:val="20"/>
        </w:rPr>
        <w:t>6</w:t>
      </w:r>
      <w:r w:rsidRPr="00FE43CE">
        <w:rPr>
          <w:rFonts w:ascii="Arial" w:hAnsi="Arial" w:cs="Arial"/>
          <w:color w:val="auto"/>
          <w:sz w:val="20"/>
          <w:szCs w:val="20"/>
        </w:rPr>
        <w:fldChar w:fldCharType="end"/>
      </w:r>
      <w:r>
        <w:rPr>
          <w:rFonts w:ascii="Arial" w:hAnsi="Arial" w:cs="Arial"/>
          <w:color w:val="auto"/>
          <w:sz w:val="20"/>
          <w:szCs w:val="20"/>
        </w:rPr>
        <w:t xml:space="preserve"> </w:t>
      </w:r>
      <w:r w:rsidRPr="00FE43CE">
        <w:rPr>
          <w:rFonts w:ascii="Arial" w:hAnsi="Arial" w:cs="Arial"/>
          <w:color w:val="auto"/>
          <w:sz w:val="20"/>
          <w:szCs w:val="20"/>
        </w:rPr>
        <w:t>Regression Analysis of Dimensions of Emotional Intelligence, Employee Engagement and Employee Performance</w:t>
      </w:r>
      <w:bookmarkEnd w:id="75"/>
    </w:p>
    <w:tbl>
      <w:tblPr>
        <w:tblStyle w:val="TableGrid"/>
        <w:tblpPr w:leftFromText="180" w:rightFromText="180" w:vertAnchor="text" w:horzAnchor="margin" w:tblpY="263"/>
        <w:tblW w:w="8976" w:type="dxa"/>
        <w:tblLook w:val="04A0" w:firstRow="1" w:lastRow="0" w:firstColumn="1" w:lastColumn="0" w:noHBand="0" w:noVBand="1"/>
      </w:tblPr>
      <w:tblGrid>
        <w:gridCol w:w="2837"/>
        <w:gridCol w:w="844"/>
        <w:gridCol w:w="846"/>
        <w:gridCol w:w="847"/>
        <w:gridCol w:w="988"/>
        <w:gridCol w:w="846"/>
        <w:gridCol w:w="951"/>
        <w:gridCol w:w="817"/>
      </w:tblGrid>
      <w:tr w:rsidR="00E24361" w14:paraId="6E7339C4" w14:textId="77777777" w:rsidTr="006B335A">
        <w:trPr>
          <w:trHeight w:val="566"/>
        </w:trPr>
        <w:tc>
          <w:tcPr>
            <w:tcW w:w="2837" w:type="dxa"/>
            <w:vMerge w:val="restart"/>
          </w:tcPr>
          <w:p w14:paraId="0E5F8A36" w14:textId="77777777" w:rsidR="00E24361" w:rsidRDefault="00E24361" w:rsidP="006B335A">
            <w:pPr>
              <w:autoSpaceDE w:val="0"/>
              <w:autoSpaceDN w:val="0"/>
              <w:adjustRightInd w:val="0"/>
              <w:spacing w:line="360" w:lineRule="auto"/>
              <w:jc w:val="center"/>
              <w:rPr>
                <w:rFonts w:ascii="Arial" w:hAnsi="Arial" w:cs="Arial"/>
              </w:rPr>
            </w:pPr>
            <w:r>
              <w:rPr>
                <w:rFonts w:ascii="Arial" w:hAnsi="Arial" w:cs="Arial"/>
              </w:rPr>
              <w:t>Variable</w:t>
            </w:r>
          </w:p>
        </w:tc>
        <w:tc>
          <w:tcPr>
            <w:tcW w:w="844" w:type="dxa"/>
          </w:tcPr>
          <w:p w14:paraId="0245F51D" w14:textId="77777777" w:rsidR="00E24361" w:rsidRDefault="00E24361" w:rsidP="006B335A">
            <w:pPr>
              <w:autoSpaceDE w:val="0"/>
              <w:autoSpaceDN w:val="0"/>
              <w:adjustRightInd w:val="0"/>
              <w:spacing w:line="360" w:lineRule="auto"/>
              <w:jc w:val="center"/>
              <w:rPr>
                <w:rFonts w:ascii="Arial" w:hAnsi="Arial" w:cs="Arial"/>
              </w:rPr>
            </w:pPr>
            <w:r>
              <w:rPr>
                <w:rFonts w:ascii="Arial" w:hAnsi="Arial" w:cs="Arial"/>
              </w:rPr>
              <w:t>Code</w:t>
            </w:r>
          </w:p>
        </w:tc>
        <w:tc>
          <w:tcPr>
            <w:tcW w:w="2681" w:type="dxa"/>
            <w:gridSpan w:val="3"/>
          </w:tcPr>
          <w:p w14:paraId="50D9158D" w14:textId="77777777" w:rsidR="00E24361" w:rsidRDefault="00E24361" w:rsidP="006B335A">
            <w:pPr>
              <w:autoSpaceDE w:val="0"/>
              <w:autoSpaceDN w:val="0"/>
              <w:adjustRightInd w:val="0"/>
              <w:spacing w:line="360" w:lineRule="auto"/>
              <w:jc w:val="center"/>
              <w:rPr>
                <w:rFonts w:ascii="Arial" w:hAnsi="Arial" w:cs="Arial"/>
              </w:rPr>
            </w:pPr>
            <w:r>
              <w:rPr>
                <w:rFonts w:ascii="Arial" w:hAnsi="Arial" w:cs="Arial"/>
              </w:rPr>
              <w:t>EE</w:t>
            </w:r>
          </w:p>
        </w:tc>
        <w:tc>
          <w:tcPr>
            <w:tcW w:w="2614" w:type="dxa"/>
            <w:gridSpan w:val="3"/>
          </w:tcPr>
          <w:p w14:paraId="331CAF06" w14:textId="77777777" w:rsidR="00E24361" w:rsidRDefault="00E24361" w:rsidP="006B335A">
            <w:pPr>
              <w:spacing w:after="160" w:line="259" w:lineRule="auto"/>
              <w:rPr>
                <w:rFonts w:ascii="Arial" w:hAnsi="Arial" w:cs="Arial"/>
              </w:rPr>
            </w:pPr>
            <w:r>
              <w:rPr>
                <w:rFonts w:ascii="Arial" w:hAnsi="Arial" w:cs="Arial"/>
              </w:rPr>
              <w:t>EP</w:t>
            </w:r>
          </w:p>
        </w:tc>
      </w:tr>
      <w:tr w:rsidR="00E24361" w14:paraId="1E6756D4" w14:textId="77777777" w:rsidTr="006B335A">
        <w:trPr>
          <w:trHeight w:val="144"/>
        </w:trPr>
        <w:tc>
          <w:tcPr>
            <w:tcW w:w="2837" w:type="dxa"/>
            <w:vMerge/>
          </w:tcPr>
          <w:p w14:paraId="557C0412" w14:textId="77777777" w:rsidR="00E24361" w:rsidRDefault="00E24361" w:rsidP="006B335A">
            <w:pPr>
              <w:autoSpaceDE w:val="0"/>
              <w:autoSpaceDN w:val="0"/>
              <w:adjustRightInd w:val="0"/>
              <w:spacing w:line="360" w:lineRule="auto"/>
              <w:rPr>
                <w:rFonts w:ascii="Arial" w:hAnsi="Arial" w:cs="Arial"/>
              </w:rPr>
            </w:pPr>
          </w:p>
        </w:tc>
        <w:tc>
          <w:tcPr>
            <w:tcW w:w="844" w:type="dxa"/>
          </w:tcPr>
          <w:p w14:paraId="11B507B9"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Q</w:t>
            </w:r>
          </w:p>
        </w:tc>
        <w:tc>
          <w:tcPr>
            <w:tcW w:w="846" w:type="dxa"/>
            <w:tcBorders>
              <w:right w:val="single" w:sz="4" w:space="0" w:color="000000"/>
            </w:tcBorders>
          </w:tcPr>
          <w:p w14:paraId="68F60E3C"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R</w:t>
            </w:r>
          </w:p>
        </w:tc>
        <w:tc>
          <w:tcPr>
            <w:tcW w:w="847" w:type="dxa"/>
            <w:tcBorders>
              <w:right w:val="single" w:sz="4" w:space="0" w:color="000000"/>
            </w:tcBorders>
          </w:tcPr>
          <w:p w14:paraId="428CFF52" w14:textId="77777777" w:rsidR="00E24361" w:rsidRPr="00FF1A33" w:rsidRDefault="00E24361" w:rsidP="006B335A">
            <w:pPr>
              <w:autoSpaceDE w:val="0"/>
              <w:autoSpaceDN w:val="0"/>
              <w:adjustRightInd w:val="0"/>
              <w:spacing w:line="360" w:lineRule="auto"/>
              <w:rPr>
                <w:rFonts w:ascii="Arial" w:hAnsi="Arial" w:cs="Arial"/>
              </w:rPr>
            </w:pPr>
            <w:r>
              <w:rPr>
                <w:rFonts w:ascii="Arial" w:hAnsi="Arial" w:cs="Arial"/>
              </w:rPr>
              <w:t>(R</w:t>
            </w:r>
            <w:r w:rsidRPr="00473FC6">
              <w:rPr>
                <w:rFonts w:ascii="Arial" w:hAnsi="Arial" w:cs="Arial"/>
                <w:vertAlign w:val="superscript"/>
              </w:rPr>
              <w:t>2</w:t>
            </w:r>
            <w:r>
              <w:rPr>
                <w:rFonts w:ascii="Arial" w:hAnsi="Arial" w:cs="Arial"/>
                <w:vertAlign w:val="superscript"/>
              </w:rPr>
              <w:t xml:space="preserve"> </w:t>
            </w:r>
            <w:r>
              <w:rPr>
                <w:rFonts w:ascii="Arial" w:hAnsi="Arial" w:cs="Arial"/>
              </w:rPr>
              <w:t>)</w:t>
            </w:r>
          </w:p>
        </w:tc>
        <w:tc>
          <w:tcPr>
            <w:tcW w:w="988" w:type="dxa"/>
            <w:tcBorders>
              <w:right w:val="single" w:sz="4" w:space="0" w:color="000000"/>
            </w:tcBorders>
          </w:tcPr>
          <w:p w14:paraId="362BB95E"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p-value</w:t>
            </w:r>
          </w:p>
        </w:tc>
        <w:tc>
          <w:tcPr>
            <w:tcW w:w="846" w:type="dxa"/>
          </w:tcPr>
          <w:p w14:paraId="4673170D" w14:textId="77777777" w:rsidR="00E24361" w:rsidRDefault="00E24361" w:rsidP="006B335A">
            <w:pPr>
              <w:spacing w:after="160" w:line="259" w:lineRule="auto"/>
              <w:rPr>
                <w:rFonts w:ascii="Arial" w:hAnsi="Arial" w:cs="Arial"/>
              </w:rPr>
            </w:pPr>
            <w:r>
              <w:rPr>
                <w:rFonts w:ascii="Arial" w:hAnsi="Arial" w:cs="Arial"/>
              </w:rPr>
              <w:t>R</w:t>
            </w:r>
          </w:p>
        </w:tc>
        <w:tc>
          <w:tcPr>
            <w:tcW w:w="951" w:type="dxa"/>
          </w:tcPr>
          <w:p w14:paraId="484827A3" w14:textId="77777777" w:rsidR="00E24361" w:rsidRDefault="00E24361" w:rsidP="006B335A">
            <w:pPr>
              <w:spacing w:after="160" w:line="259" w:lineRule="auto"/>
              <w:rPr>
                <w:rFonts w:ascii="Arial" w:hAnsi="Arial" w:cs="Arial"/>
              </w:rPr>
            </w:pPr>
            <w:r>
              <w:rPr>
                <w:rFonts w:ascii="Arial" w:hAnsi="Arial" w:cs="Arial"/>
              </w:rPr>
              <w:t>(R</w:t>
            </w:r>
            <w:r w:rsidRPr="00473FC6">
              <w:rPr>
                <w:rFonts w:ascii="Arial" w:hAnsi="Arial" w:cs="Arial"/>
                <w:vertAlign w:val="superscript"/>
              </w:rPr>
              <w:t>2</w:t>
            </w:r>
            <w:r>
              <w:rPr>
                <w:rFonts w:ascii="Arial" w:hAnsi="Arial" w:cs="Arial"/>
                <w:vertAlign w:val="superscript"/>
              </w:rPr>
              <w:t xml:space="preserve"> </w:t>
            </w:r>
            <w:r>
              <w:rPr>
                <w:rFonts w:ascii="Arial" w:hAnsi="Arial" w:cs="Arial"/>
              </w:rPr>
              <w:t>)</w:t>
            </w:r>
          </w:p>
        </w:tc>
        <w:tc>
          <w:tcPr>
            <w:tcW w:w="817" w:type="dxa"/>
          </w:tcPr>
          <w:p w14:paraId="132570DC" w14:textId="77777777" w:rsidR="00E24361" w:rsidRDefault="00E24361" w:rsidP="006B335A">
            <w:pPr>
              <w:spacing w:after="160" w:line="259" w:lineRule="auto"/>
              <w:rPr>
                <w:rFonts w:ascii="Arial" w:hAnsi="Arial" w:cs="Arial"/>
              </w:rPr>
            </w:pPr>
            <w:r>
              <w:rPr>
                <w:rFonts w:ascii="Arial" w:hAnsi="Arial" w:cs="Arial"/>
              </w:rPr>
              <w:t>p-value</w:t>
            </w:r>
          </w:p>
        </w:tc>
      </w:tr>
      <w:tr w:rsidR="00E24361" w14:paraId="73C67C89" w14:textId="77777777" w:rsidTr="006B335A">
        <w:trPr>
          <w:trHeight w:val="838"/>
        </w:trPr>
        <w:tc>
          <w:tcPr>
            <w:tcW w:w="2837" w:type="dxa"/>
          </w:tcPr>
          <w:p w14:paraId="7D7AD19D"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Perception of Emotions</w:t>
            </w:r>
          </w:p>
        </w:tc>
        <w:tc>
          <w:tcPr>
            <w:tcW w:w="844" w:type="dxa"/>
          </w:tcPr>
          <w:p w14:paraId="6BC862A1" w14:textId="77777777" w:rsidR="00E24361" w:rsidRDefault="00E24361" w:rsidP="006B335A">
            <w:pPr>
              <w:rPr>
                <w:rFonts w:ascii="Arial" w:hAnsi="Arial" w:cs="Arial"/>
              </w:rPr>
            </w:pPr>
            <w:r w:rsidRPr="00204BEA">
              <w:rPr>
                <w:rFonts w:ascii="Arial" w:hAnsi="Arial" w:cs="Arial"/>
              </w:rPr>
              <w:t>EI1</w:t>
            </w:r>
            <w:r>
              <w:rPr>
                <w:rFonts w:ascii="Arial" w:hAnsi="Arial" w:cs="Arial"/>
              </w:rPr>
              <w:t xml:space="preserve"> &amp;</w:t>
            </w:r>
          </w:p>
          <w:p w14:paraId="017C983A" w14:textId="77777777" w:rsidR="00E24361" w:rsidRDefault="00E24361" w:rsidP="006B335A">
            <w:pPr>
              <w:rPr>
                <w:rFonts w:ascii="Arial" w:hAnsi="Arial" w:cs="Arial"/>
              </w:rPr>
            </w:pPr>
            <w:r>
              <w:rPr>
                <w:rFonts w:ascii="Arial" w:hAnsi="Arial" w:cs="Arial"/>
              </w:rPr>
              <w:t>EI2</w:t>
            </w:r>
          </w:p>
        </w:tc>
        <w:tc>
          <w:tcPr>
            <w:tcW w:w="846" w:type="dxa"/>
            <w:tcBorders>
              <w:right w:val="single" w:sz="4" w:space="0" w:color="000000"/>
            </w:tcBorders>
          </w:tcPr>
          <w:p w14:paraId="23E8A58A"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0.457</w:t>
            </w:r>
          </w:p>
        </w:tc>
        <w:tc>
          <w:tcPr>
            <w:tcW w:w="847" w:type="dxa"/>
            <w:tcBorders>
              <w:left w:val="single" w:sz="4" w:space="0" w:color="000000"/>
              <w:right w:val="single" w:sz="4" w:space="0" w:color="000000"/>
            </w:tcBorders>
          </w:tcPr>
          <w:p w14:paraId="2F236904"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0.209</w:t>
            </w:r>
          </w:p>
        </w:tc>
        <w:tc>
          <w:tcPr>
            <w:tcW w:w="988" w:type="dxa"/>
            <w:tcBorders>
              <w:left w:val="single" w:sz="4" w:space="0" w:color="000000"/>
            </w:tcBorders>
          </w:tcPr>
          <w:p w14:paraId="7C80812C"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0.013</w:t>
            </w:r>
          </w:p>
        </w:tc>
        <w:tc>
          <w:tcPr>
            <w:tcW w:w="846" w:type="dxa"/>
          </w:tcPr>
          <w:p w14:paraId="68E87ED0" w14:textId="77777777" w:rsidR="00E24361" w:rsidRDefault="00E24361" w:rsidP="006B335A">
            <w:pPr>
              <w:spacing w:after="160" w:line="259" w:lineRule="auto"/>
              <w:rPr>
                <w:rFonts w:ascii="Arial" w:hAnsi="Arial" w:cs="Arial"/>
              </w:rPr>
            </w:pPr>
            <w:r>
              <w:rPr>
                <w:rFonts w:ascii="Arial" w:hAnsi="Arial" w:cs="Arial"/>
              </w:rPr>
              <w:t>0.256</w:t>
            </w:r>
          </w:p>
        </w:tc>
        <w:tc>
          <w:tcPr>
            <w:tcW w:w="951" w:type="dxa"/>
          </w:tcPr>
          <w:p w14:paraId="3A55E387" w14:textId="77777777" w:rsidR="00E24361" w:rsidRDefault="00E24361" w:rsidP="006B335A">
            <w:pPr>
              <w:spacing w:after="160" w:line="259" w:lineRule="auto"/>
              <w:rPr>
                <w:rFonts w:ascii="Arial" w:hAnsi="Arial" w:cs="Arial"/>
              </w:rPr>
            </w:pPr>
            <w:r>
              <w:rPr>
                <w:rFonts w:ascii="Arial" w:hAnsi="Arial" w:cs="Arial"/>
              </w:rPr>
              <w:t>0.065</w:t>
            </w:r>
          </w:p>
        </w:tc>
        <w:tc>
          <w:tcPr>
            <w:tcW w:w="817" w:type="dxa"/>
          </w:tcPr>
          <w:p w14:paraId="0C069673" w14:textId="77777777" w:rsidR="00E24361" w:rsidRDefault="00E24361" w:rsidP="006B335A">
            <w:pPr>
              <w:spacing w:after="160" w:line="259" w:lineRule="auto"/>
              <w:rPr>
                <w:rFonts w:ascii="Arial" w:hAnsi="Arial" w:cs="Arial"/>
              </w:rPr>
            </w:pPr>
            <w:r>
              <w:rPr>
                <w:rFonts w:ascii="Arial" w:hAnsi="Arial" w:cs="Arial"/>
              </w:rPr>
              <w:t>0.286</w:t>
            </w:r>
          </w:p>
        </w:tc>
      </w:tr>
      <w:tr w:rsidR="00E24361" w14:paraId="4D99E0BC" w14:textId="77777777" w:rsidTr="006B335A">
        <w:trPr>
          <w:trHeight w:val="423"/>
        </w:trPr>
        <w:tc>
          <w:tcPr>
            <w:tcW w:w="2837" w:type="dxa"/>
          </w:tcPr>
          <w:p w14:paraId="20A48DE8" w14:textId="77777777" w:rsidR="00E24361" w:rsidRDefault="00E24361" w:rsidP="006B335A">
            <w:pPr>
              <w:spacing w:line="360" w:lineRule="auto"/>
              <w:rPr>
                <w:rFonts w:ascii="Arial" w:hAnsi="Arial" w:cs="Arial"/>
              </w:rPr>
            </w:pPr>
            <w:r>
              <w:rPr>
                <w:rFonts w:ascii="Arial" w:hAnsi="Arial" w:cs="Arial"/>
              </w:rPr>
              <w:t>Managing own Emotions</w:t>
            </w:r>
          </w:p>
          <w:p w14:paraId="63E4B39A" w14:textId="77777777" w:rsidR="00E24361" w:rsidRDefault="00E24361" w:rsidP="006B335A">
            <w:pPr>
              <w:autoSpaceDE w:val="0"/>
              <w:autoSpaceDN w:val="0"/>
              <w:adjustRightInd w:val="0"/>
              <w:spacing w:line="360" w:lineRule="auto"/>
              <w:rPr>
                <w:rFonts w:ascii="Arial" w:hAnsi="Arial" w:cs="Arial"/>
              </w:rPr>
            </w:pPr>
          </w:p>
        </w:tc>
        <w:tc>
          <w:tcPr>
            <w:tcW w:w="844" w:type="dxa"/>
          </w:tcPr>
          <w:p w14:paraId="57CB0F3C" w14:textId="77777777" w:rsidR="00E24361" w:rsidRDefault="00E24361" w:rsidP="006B335A">
            <w:pPr>
              <w:rPr>
                <w:rFonts w:ascii="Arial" w:hAnsi="Arial" w:cs="Arial"/>
              </w:rPr>
            </w:pPr>
            <w:r w:rsidRPr="00204BEA">
              <w:rPr>
                <w:rFonts w:ascii="Arial" w:hAnsi="Arial" w:cs="Arial"/>
              </w:rPr>
              <w:t>EI</w:t>
            </w:r>
            <w:r>
              <w:rPr>
                <w:rFonts w:ascii="Arial" w:hAnsi="Arial" w:cs="Arial"/>
              </w:rPr>
              <w:t>3,</w:t>
            </w:r>
            <w:r w:rsidRPr="00204BEA">
              <w:rPr>
                <w:rFonts w:ascii="Arial" w:hAnsi="Arial" w:cs="Arial"/>
              </w:rPr>
              <w:t xml:space="preserve"> EI</w:t>
            </w:r>
            <w:r>
              <w:rPr>
                <w:rFonts w:ascii="Arial" w:hAnsi="Arial" w:cs="Arial"/>
              </w:rPr>
              <w:t>4,</w:t>
            </w:r>
            <w:r w:rsidRPr="00204BEA">
              <w:rPr>
                <w:rFonts w:ascii="Arial" w:hAnsi="Arial" w:cs="Arial"/>
              </w:rPr>
              <w:t xml:space="preserve"> EI</w:t>
            </w:r>
            <w:r>
              <w:rPr>
                <w:rFonts w:ascii="Arial" w:hAnsi="Arial" w:cs="Arial"/>
              </w:rPr>
              <w:t>5,</w:t>
            </w:r>
            <w:r w:rsidRPr="00204BEA">
              <w:rPr>
                <w:rFonts w:ascii="Arial" w:hAnsi="Arial" w:cs="Arial"/>
              </w:rPr>
              <w:t xml:space="preserve"> EI</w:t>
            </w:r>
            <w:r>
              <w:rPr>
                <w:rFonts w:ascii="Arial" w:hAnsi="Arial" w:cs="Arial"/>
              </w:rPr>
              <w:t>12</w:t>
            </w:r>
          </w:p>
        </w:tc>
        <w:tc>
          <w:tcPr>
            <w:tcW w:w="846" w:type="dxa"/>
          </w:tcPr>
          <w:p w14:paraId="2414470B"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0.621</w:t>
            </w:r>
          </w:p>
        </w:tc>
        <w:tc>
          <w:tcPr>
            <w:tcW w:w="847" w:type="dxa"/>
          </w:tcPr>
          <w:p w14:paraId="38F62718"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0.385</w:t>
            </w:r>
          </w:p>
          <w:p w14:paraId="5646A31A" w14:textId="77777777" w:rsidR="00E24361" w:rsidRDefault="00E24361" w:rsidP="006B335A">
            <w:pPr>
              <w:autoSpaceDE w:val="0"/>
              <w:autoSpaceDN w:val="0"/>
              <w:adjustRightInd w:val="0"/>
              <w:spacing w:line="360" w:lineRule="auto"/>
              <w:rPr>
                <w:rFonts w:ascii="Arial" w:hAnsi="Arial" w:cs="Arial"/>
              </w:rPr>
            </w:pPr>
          </w:p>
          <w:p w14:paraId="6EEBFF0C" w14:textId="77777777" w:rsidR="00E24361" w:rsidRDefault="00E24361" w:rsidP="006B335A">
            <w:pPr>
              <w:autoSpaceDE w:val="0"/>
              <w:autoSpaceDN w:val="0"/>
              <w:adjustRightInd w:val="0"/>
              <w:spacing w:line="360" w:lineRule="auto"/>
              <w:rPr>
                <w:rFonts w:ascii="Arial" w:hAnsi="Arial" w:cs="Arial"/>
              </w:rPr>
            </w:pPr>
          </w:p>
        </w:tc>
        <w:tc>
          <w:tcPr>
            <w:tcW w:w="988" w:type="dxa"/>
          </w:tcPr>
          <w:p w14:paraId="6EA4710F"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0.002</w:t>
            </w:r>
          </w:p>
        </w:tc>
        <w:tc>
          <w:tcPr>
            <w:tcW w:w="846" w:type="dxa"/>
          </w:tcPr>
          <w:p w14:paraId="35923679" w14:textId="77777777" w:rsidR="00E24361" w:rsidRDefault="00E24361" w:rsidP="006B335A">
            <w:pPr>
              <w:spacing w:after="160" w:line="259" w:lineRule="auto"/>
              <w:rPr>
                <w:rFonts w:ascii="Arial" w:hAnsi="Arial" w:cs="Arial"/>
              </w:rPr>
            </w:pPr>
            <w:r>
              <w:rPr>
                <w:rFonts w:ascii="Arial" w:hAnsi="Arial" w:cs="Arial"/>
              </w:rPr>
              <w:t>0.589</w:t>
            </w:r>
          </w:p>
        </w:tc>
        <w:tc>
          <w:tcPr>
            <w:tcW w:w="951" w:type="dxa"/>
          </w:tcPr>
          <w:p w14:paraId="45409AB2" w14:textId="77777777" w:rsidR="00E24361" w:rsidRDefault="00E24361" w:rsidP="006B335A">
            <w:pPr>
              <w:spacing w:after="160" w:line="259" w:lineRule="auto"/>
              <w:rPr>
                <w:rFonts w:ascii="Arial" w:hAnsi="Arial" w:cs="Arial"/>
              </w:rPr>
            </w:pPr>
            <w:r>
              <w:rPr>
                <w:rFonts w:ascii="Arial" w:hAnsi="Arial" w:cs="Arial"/>
              </w:rPr>
              <w:t>0.347</w:t>
            </w:r>
          </w:p>
        </w:tc>
        <w:tc>
          <w:tcPr>
            <w:tcW w:w="817" w:type="dxa"/>
          </w:tcPr>
          <w:p w14:paraId="5A7B773A" w14:textId="77777777" w:rsidR="00E24361" w:rsidRDefault="00E24361" w:rsidP="006B335A">
            <w:pPr>
              <w:spacing w:after="160" w:line="259" w:lineRule="auto"/>
              <w:rPr>
                <w:rFonts w:ascii="Arial" w:hAnsi="Arial" w:cs="Arial"/>
              </w:rPr>
            </w:pPr>
            <w:r>
              <w:rPr>
                <w:rFonts w:ascii="Arial" w:hAnsi="Arial" w:cs="Arial"/>
              </w:rPr>
              <w:t>0.004</w:t>
            </w:r>
          </w:p>
        </w:tc>
      </w:tr>
      <w:tr w:rsidR="00E24361" w14:paraId="55D941A4" w14:textId="77777777" w:rsidTr="006B335A">
        <w:trPr>
          <w:trHeight w:val="423"/>
        </w:trPr>
        <w:tc>
          <w:tcPr>
            <w:tcW w:w="2837" w:type="dxa"/>
          </w:tcPr>
          <w:p w14:paraId="234F5F05"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Managing other’s Emotions</w:t>
            </w:r>
          </w:p>
        </w:tc>
        <w:tc>
          <w:tcPr>
            <w:tcW w:w="844" w:type="dxa"/>
          </w:tcPr>
          <w:p w14:paraId="36FD0AAC" w14:textId="77777777" w:rsidR="00E24361" w:rsidRPr="00204BEA" w:rsidRDefault="00E24361" w:rsidP="006B335A">
            <w:pPr>
              <w:rPr>
                <w:rFonts w:ascii="Arial" w:hAnsi="Arial" w:cs="Arial"/>
              </w:rPr>
            </w:pPr>
            <w:r>
              <w:rPr>
                <w:rFonts w:ascii="Arial" w:hAnsi="Arial" w:cs="Arial"/>
              </w:rPr>
              <w:t>EI6 &amp;</w:t>
            </w:r>
            <w:r w:rsidRPr="00204BEA">
              <w:rPr>
                <w:rFonts w:ascii="Arial" w:hAnsi="Arial" w:cs="Arial"/>
              </w:rPr>
              <w:t xml:space="preserve"> EI</w:t>
            </w:r>
            <w:r>
              <w:rPr>
                <w:rFonts w:ascii="Arial" w:hAnsi="Arial" w:cs="Arial"/>
              </w:rPr>
              <w:t>7</w:t>
            </w:r>
          </w:p>
        </w:tc>
        <w:tc>
          <w:tcPr>
            <w:tcW w:w="846" w:type="dxa"/>
          </w:tcPr>
          <w:p w14:paraId="248F49BE"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0.503</w:t>
            </w:r>
          </w:p>
        </w:tc>
        <w:tc>
          <w:tcPr>
            <w:tcW w:w="847" w:type="dxa"/>
          </w:tcPr>
          <w:p w14:paraId="280CCF06"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0.253</w:t>
            </w:r>
          </w:p>
        </w:tc>
        <w:tc>
          <w:tcPr>
            <w:tcW w:w="988" w:type="dxa"/>
          </w:tcPr>
          <w:p w14:paraId="0E6EDA39"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0.004</w:t>
            </w:r>
          </w:p>
        </w:tc>
        <w:tc>
          <w:tcPr>
            <w:tcW w:w="846" w:type="dxa"/>
          </w:tcPr>
          <w:p w14:paraId="4DB6634B" w14:textId="77777777" w:rsidR="00E24361" w:rsidRDefault="00E24361" w:rsidP="006B335A">
            <w:pPr>
              <w:spacing w:after="160" w:line="259" w:lineRule="auto"/>
              <w:rPr>
                <w:rFonts w:ascii="Arial" w:hAnsi="Arial" w:cs="Arial"/>
              </w:rPr>
            </w:pPr>
            <w:r>
              <w:rPr>
                <w:rFonts w:ascii="Arial" w:hAnsi="Arial" w:cs="Arial"/>
              </w:rPr>
              <w:t>0.267</w:t>
            </w:r>
          </w:p>
        </w:tc>
        <w:tc>
          <w:tcPr>
            <w:tcW w:w="951" w:type="dxa"/>
          </w:tcPr>
          <w:p w14:paraId="690C22FD" w14:textId="77777777" w:rsidR="00E24361" w:rsidRDefault="00E24361" w:rsidP="006B335A">
            <w:pPr>
              <w:spacing w:after="160" w:line="259" w:lineRule="auto"/>
              <w:rPr>
                <w:rFonts w:ascii="Arial" w:hAnsi="Arial" w:cs="Arial"/>
              </w:rPr>
            </w:pPr>
            <w:r>
              <w:rPr>
                <w:rFonts w:ascii="Arial" w:hAnsi="Arial" w:cs="Arial"/>
              </w:rPr>
              <w:t>0.071</w:t>
            </w:r>
          </w:p>
        </w:tc>
        <w:tc>
          <w:tcPr>
            <w:tcW w:w="817" w:type="dxa"/>
          </w:tcPr>
          <w:p w14:paraId="11A72F96" w14:textId="77777777" w:rsidR="00E24361" w:rsidRDefault="00E24361" w:rsidP="006B335A">
            <w:pPr>
              <w:spacing w:after="160" w:line="259" w:lineRule="auto"/>
              <w:rPr>
                <w:rFonts w:ascii="Arial" w:hAnsi="Arial" w:cs="Arial"/>
              </w:rPr>
            </w:pPr>
            <w:r>
              <w:rPr>
                <w:rFonts w:ascii="Arial" w:hAnsi="Arial" w:cs="Arial"/>
              </w:rPr>
              <w:t>0.255</w:t>
            </w:r>
          </w:p>
        </w:tc>
      </w:tr>
      <w:tr w:rsidR="00E24361" w14:paraId="6F8C3258" w14:textId="77777777" w:rsidTr="006B335A">
        <w:trPr>
          <w:trHeight w:val="1393"/>
        </w:trPr>
        <w:tc>
          <w:tcPr>
            <w:tcW w:w="2837" w:type="dxa"/>
          </w:tcPr>
          <w:p w14:paraId="0AB81A9B"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Utilization of Emotions</w:t>
            </w:r>
          </w:p>
        </w:tc>
        <w:tc>
          <w:tcPr>
            <w:tcW w:w="844" w:type="dxa"/>
          </w:tcPr>
          <w:p w14:paraId="53E1609C" w14:textId="77777777" w:rsidR="00E24361" w:rsidRDefault="00E24361" w:rsidP="006B335A">
            <w:pPr>
              <w:rPr>
                <w:rFonts w:ascii="Arial" w:hAnsi="Arial" w:cs="Arial"/>
              </w:rPr>
            </w:pPr>
            <w:r>
              <w:rPr>
                <w:rFonts w:ascii="Arial" w:hAnsi="Arial" w:cs="Arial"/>
              </w:rPr>
              <w:t>EI8</w:t>
            </w:r>
          </w:p>
          <w:p w14:paraId="08441246"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EI9</w:t>
            </w:r>
          </w:p>
          <w:p w14:paraId="367DB37D"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EI10</w:t>
            </w:r>
          </w:p>
          <w:p w14:paraId="0F5B94C2" w14:textId="77777777" w:rsidR="00E24361" w:rsidRDefault="00E24361" w:rsidP="006B335A">
            <w:pPr>
              <w:autoSpaceDE w:val="0"/>
              <w:autoSpaceDN w:val="0"/>
              <w:adjustRightInd w:val="0"/>
              <w:spacing w:line="360" w:lineRule="auto"/>
              <w:rPr>
                <w:rFonts w:ascii="Arial" w:hAnsi="Arial" w:cs="Arial"/>
              </w:rPr>
            </w:pPr>
            <w:r w:rsidRPr="00204BEA">
              <w:rPr>
                <w:rFonts w:ascii="Arial" w:hAnsi="Arial" w:cs="Arial"/>
              </w:rPr>
              <w:t>EI</w:t>
            </w:r>
            <w:r>
              <w:rPr>
                <w:rFonts w:ascii="Arial" w:hAnsi="Arial" w:cs="Arial"/>
              </w:rPr>
              <w:t>11</w:t>
            </w:r>
          </w:p>
        </w:tc>
        <w:tc>
          <w:tcPr>
            <w:tcW w:w="846" w:type="dxa"/>
          </w:tcPr>
          <w:p w14:paraId="4766A1DB"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0.779</w:t>
            </w:r>
          </w:p>
        </w:tc>
        <w:tc>
          <w:tcPr>
            <w:tcW w:w="847" w:type="dxa"/>
          </w:tcPr>
          <w:p w14:paraId="475C1E0F" w14:textId="77777777" w:rsidR="00E24361" w:rsidRDefault="00E24361" w:rsidP="006B335A">
            <w:pPr>
              <w:autoSpaceDE w:val="0"/>
              <w:autoSpaceDN w:val="0"/>
              <w:adjustRightInd w:val="0"/>
              <w:spacing w:line="360" w:lineRule="auto"/>
              <w:rPr>
                <w:rFonts w:ascii="Arial" w:hAnsi="Arial" w:cs="Arial"/>
              </w:rPr>
            </w:pPr>
            <w:r>
              <w:rPr>
                <w:rFonts w:ascii="Arial" w:hAnsi="Arial" w:cs="Arial"/>
              </w:rPr>
              <w:t>0.607</w:t>
            </w:r>
          </w:p>
        </w:tc>
        <w:tc>
          <w:tcPr>
            <w:tcW w:w="988" w:type="dxa"/>
          </w:tcPr>
          <w:p w14:paraId="33F9F493" w14:textId="77777777" w:rsidR="00E24361" w:rsidRDefault="00E24361" w:rsidP="006B335A">
            <w:pPr>
              <w:autoSpaceDE w:val="0"/>
              <w:autoSpaceDN w:val="0"/>
              <w:adjustRightInd w:val="0"/>
              <w:spacing w:line="360" w:lineRule="auto"/>
              <w:rPr>
                <w:rFonts w:ascii="Arial" w:hAnsi="Arial" w:cs="Arial"/>
              </w:rPr>
            </w:pPr>
            <w:r>
              <w:rPr>
                <w:rFonts w:ascii="Arial" w:hAnsi="Arial" w:cs="Arial"/>
                <w:sz w:val="21"/>
                <w:szCs w:val="21"/>
              </w:rPr>
              <w:t>&lt;0.001</w:t>
            </w:r>
          </w:p>
        </w:tc>
        <w:tc>
          <w:tcPr>
            <w:tcW w:w="846" w:type="dxa"/>
          </w:tcPr>
          <w:p w14:paraId="17287E0D" w14:textId="77777777" w:rsidR="00E24361" w:rsidRDefault="00E24361" w:rsidP="006B335A">
            <w:pPr>
              <w:spacing w:after="160" w:line="259" w:lineRule="auto"/>
              <w:rPr>
                <w:rFonts w:ascii="Arial" w:hAnsi="Arial" w:cs="Arial"/>
              </w:rPr>
            </w:pPr>
            <w:r>
              <w:rPr>
                <w:rFonts w:ascii="Arial" w:hAnsi="Arial" w:cs="Arial"/>
              </w:rPr>
              <w:t>0.511</w:t>
            </w:r>
          </w:p>
        </w:tc>
        <w:tc>
          <w:tcPr>
            <w:tcW w:w="951" w:type="dxa"/>
          </w:tcPr>
          <w:p w14:paraId="0778799D" w14:textId="77777777" w:rsidR="00E24361" w:rsidRDefault="00E24361" w:rsidP="006B335A">
            <w:pPr>
              <w:spacing w:after="160" w:line="259" w:lineRule="auto"/>
              <w:rPr>
                <w:rFonts w:ascii="Arial" w:hAnsi="Arial" w:cs="Arial"/>
              </w:rPr>
            </w:pPr>
            <w:r>
              <w:rPr>
                <w:rFonts w:ascii="Arial" w:hAnsi="Arial" w:cs="Arial"/>
              </w:rPr>
              <w:t>0.261</w:t>
            </w:r>
          </w:p>
        </w:tc>
        <w:tc>
          <w:tcPr>
            <w:tcW w:w="817" w:type="dxa"/>
          </w:tcPr>
          <w:p w14:paraId="33DE3B0D" w14:textId="77777777" w:rsidR="00E24361" w:rsidRDefault="00E24361" w:rsidP="006B335A">
            <w:pPr>
              <w:spacing w:after="160" w:line="259" w:lineRule="auto"/>
              <w:rPr>
                <w:rFonts w:ascii="Arial" w:hAnsi="Arial" w:cs="Arial"/>
              </w:rPr>
            </w:pPr>
            <w:r>
              <w:rPr>
                <w:rFonts w:ascii="Arial" w:hAnsi="Arial" w:cs="Arial"/>
              </w:rPr>
              <w:t>0.028</w:t>
            </w:r>
          </w:p>
        </w:tc>
      </w:tr>
    </w:tbl>
    <w:p w14:paraId="707444E4" w14:textId="77777777" w:rsidR="00E24361" w:rsidRDefault="00E24361" w:rsidP="00E24361">
      <w:pPr>
        <w:autoSpaceDE w:val="0"/>
        <w:autoSpaceDN w:val="0"/>
        <w:adjustRightInd w:val="0"/>
        <w:spacing w:line="360" w:lineRule="auto"/>
        <w:rPr>
          <w:rFonts w:ascii="Arial" w:eastAsiaTheme="minorHAnsi" w:hAnsi="Arial" w:cs="Arial"/>
          <w:lang w:eastAsia="en-US"/>
        </w:rPr>
      </w:pPr>
    </w:p>
    <w:p w14:paraId="01520756" w14:textId="2830C25F" w:rsidR="00AB0B3D" w:rsidRDefault="00AB0B3D" w:rsidP="00AB0B3D">
      <w:pPr>
        <w:autoSpaceDE w:val="0"/>
        <w:autoSpaceDN w:val="0"/>
        <w:adjustRightInd w:val="0"/>
        <w:spacing w:line="360" w:lineRule="auto"/>
        <w:rPr>
          <w:rFonts w:ascii="Arial" w:eastAsiaTheme="minorHAnsi" w:hAnsi="Arial" w:cs="Arial"/>
          <w:lang w:eastAsia="en-US"/>
        </w:rPr>
      </w:pPr>
      <w:r w:rsidRPr="00AB0B3D">
        <w:rPr>
          <w:rFonts w:ascii="Arial" w:eastAsiaTheme="minorHAnsi" w:hAnsi="Arial" w:cs="Arial"/>
          <w:lang w:eastAsia="en-US"/>
        </w:rPr>
        <w:t xml:space="preserve">The study analysed the </w:t>
      </w:r>
      <w:r w:rsidRPr="00AB0B3D">
        <w:rPr>
          <w:rFonts w:ascii="Arial" w:eastAsiaTheme="minorHAnsi" w:hAnsi="Arial" w:cs="Arial"/>
          <w:b/>
          <w:bCs/>
          <w:lang w:eastAsia="en-US"/>
        </w:rPr>
        <w:t>Perception of Emotions dimension</w:t>
      </w:r>
      <w:r w:rsidRPr="00AB0B3D">
        <w:rPr>
          <w:rFonts w:ascii="Arial" w:eastAsiaTheme="minorHAnsi" w:hAnsi="Arial" w:cs="Arial"/>
          <w:lang w:eastAsia="en-US"/>
        </w:rPr>
        <w:t>, consisting of EI1 and EI2 competencies</w:t>
      </w:r>
      <w:r w:rsidR="004D5772">
        <w:rPr>
          <w:rFonts w:ascii="Arial" w:eastAsiaTheme="minorHAnsi" w:hAnsi="Arial" w:cs="Arial"/>
          <w:lang w:eastAsia="en-US"/>
        </w:rPr>
        <w:t xml:space="preserve">. </w:t>
      </w:r>
      <w:r w:rsidR="004D5772" w:rsidRPr="004D5772">
        <w:rPr>
          <w:rFonts w:ascii="Arial" w:eastAsiaTheme="minorHAnsi" w:hAnsi="Arial" w:cs="Arial"/>
          <w:lang w:eastAsia="en-US"/>
        </w:rPr>
        <w:t>That part of the study was linked to staff engagement in a reasonable way, explaining 20.9% of the differences in engagement</w:t>
      </w:r>
      <w:r w:rsidRPr="00AB0B3D">
        <w:rPr>
          <w:rFonts w:ascii="Arial" w:eastAsiaTheme="minorHAnsi" w:hAnsi="Arial" w:cs="Arial"/>
          <w:lang w:eastAsia="en-US"/>
        </w:rPr>
        <w:t xml:space="preserve"> </w:t>
      </w:r>
      <w:r w:rsidR="00872A1B">
        <w:rPr>
          <w:rFonts w:ascii="Arial" w:eastAsiaTheme="minorHAnsi" w:hAnsi="Arial" w:cs="Arial"/>
          <w:lang w:eastAsia="en-US"/>
        </w:rPr>
        <w:t>w</w:t>
      </w:r>
      <w:r w:rsidR="00872A1B" w:rsidRPr="00872A1B">
        <w:rPr>
          <w:rFonts w:ascii="Arial" w:eastAsiaTheme="minorHAnsi" w:hAnsi="Arial" w:cs="Arial"/>
          <w:lang w:eastAsia="en-US"/>
        </w:rPr>
        <w:t>ith a p-value of 0.013, this result is statistically significant.</w:t>
      </w:r>
      <w:r w:rsidRPr="00AB0B3D">
        <w:rPr>
          <w:rFonts w:ascii="Arial" w:eastAsiaTheme="minorHAnsi" w:hAnsi="Arial" w:cs="Arial"/>
          <w:lang w:eastAsia="en-US"/>
        </w:rPr>
        <w:t xml:space="preserve"> However, for employee performance, the results differed. The combined effect of EI1 and EI2 explained only 6.5% of performance variability, with a non-significant p-value of 0.286.</w:t>
      </w:r>
    </w:p>
    <w:p w14:paraId="4E858711" w14:textId="77777777" w:rsidR="00AB0B3D" w:rsidRPr="00AB0B3D" w:rsidRDefault="00AB0B3D" w:rsidP="00AB0B3D">
      <w:pPr>
        <w:autoSpaceDE w:val="0"/>
        <w:autoSpaceDN w:val="0"/>
        <w:adjustRightInd w:val="0"/>
        <w:spacing w:line="360" w:lineRule="auto"/>
        <w:rPr>
          <w:rFonts w:ascii="Arial" w:eastAsiaTheme="minorHAnsi" w:hAnsi="Arial" w:cs="Arial"/>
          <w:lang w:eastAsia="en-US"/>
        </w:rPr>
      </w:pPr>
    </w:p>
    <w:p w14:paraId="4A1C1754" w14:textId="42F00E03" w:rsidR="0006003A" w:rsidRDefault="00AB0B3D" w:rsidP="00AB0B3D">
      <w:pPr>
        <w:autoSpaceDE w:val="0"/>
        <w:autoSpaceDN w:val="0"/>
        <w:adjustRightInd w:val="0"/>
        <w:spacing w:line="360" w:lineRule="auto"/>
        <w:rPr>
          <w:rFonts w:ascii="Arial" w:eastAsiaTheme="minorHAnsi" w:hAnsi="Arial" w:cs="Arial"/>
          <w:lang w:eastAsia="en-US"/>
        </w:rPr>
      </w:pPr>
      <w:r w:rsidRPr="00AB0B3D">
        <w:rPr>
          <w:rFonts w:ascii="Arial" w:eastAsiaTheme="minorHAnsi" w:hAnsi="Arial" w:cs="Arial"/>
          <w:lang w:eastAsia="en-US"/>
        </w:rPr>
        <w:t>In summary, while the Perception of Emotions dimension positively impacts engagement, its influence on employee performance is minimal and not statistically significant in the cleaning industry context. Based on this analysis, developing competencies related to perceiving emotions may benefit engagement but does not directly improve performance.</w:t>
      </w:r>
    </w:p>
    <w:p w14:paraId="681F1E24" w14:textId="77777777" w:rsidR="00AB0B3D" w:rsidRPr="003C3F83" w:rsidRDefault="00AB0B3D" w:rsidP="00AB0B3D">
      <w:pPr>
        <w:autoSpaceDE w:val="0"/>
        <w:autoSpaceDN w:val="0"/>
        <w:adjustRightInd w:val="0"/>
        <w:spacing w:line="360" w:lineRule="auto"/>
        <w:rPr>
          <w:rFonts w:ascii="Arial" w:eastAsiaTheme="minorHAnsi" w:hAnsi="Arial" w:cs="Arial"/>
          <w:lang w:eastAsia="en-US"/>
        </w:rPr>
      </w:pPr>
    </w:p>
    <w:p w14:paraId="063121B8" w14:textId="20797E07" w:rsidR="0007171A" w:rsidRPr="0007171A" w:rsidRDefault="0007171A" w:rsidP="0007171A">
      <w:pPr>
        <w:autoSpaceDE w:val="0"/>
        <w:autoSpaceDN w:val="0"/>
        <w:adjustRightInd w:val="0"/>
        <w:spacing w:line="360" w:lineRule="auto"/>
        <w:rPr>
          <w:rFonts w:ascii="Arial" w:eastAsiaTheme="minorHAnsi" w:hAnsi="Arial" w:cs="Arial"/>
          <w:lang w:eastAsia="en-US"/>
        </w:rPr>
      </w:pPr>
      <w:r w:rsidRPr="0007171A">
        <w:rPr>
          <w:rFonts w:ascii="Arial" w:eastAsiaTheme="minorHAnsi" w:hAnsi="Arial" w:cs="Arial"/>
          <w:lang w:eastAsia="en-US"/>
        </w:rPr>
        <w:t xml:space="preserve">The study </w:t>
      </w:r>
      <w:r w:rsidR="0006003A" w:rsidRPr="0007171A">
        <w:rPr>
          <w:rFonts w:ascii="Arial" w:eastAsiaTheme="minorHAnsi" w:hAnsi="Arial" w:cs="Arial"/>
          <w:lang w:eastAsia="en-US"/>
        </w:rPr>
        <w:t>analysed</w:t>
      </w:r>
      <w:r w:rsidRPr="0007171A">
        <w:rPr>
          <w:rFonts w:ascii="Arial" w:eastAsiaTheme="minorHAnsi" w:hAnsi="Arial" w:cs="Arial"/>
          <w:lang w:eastAsia="en-US"/>
        </w:rPr>
        <w:t xml:space="preserve"> the impact of the </w:t>
      </w:r>
      <w:r w:rsidRPr="0007171A">
        <w:rPr>
          <w:rFonts w:ascii="Arial" w:eastAsiaTheme="minorHAnsi" w:hAnsi="Arial" w:cs="Arial"/>
          <w:b/>
          <w:bCs/>
          <w:lang w:eastAsia="en-US"/>
        </w:rPr>
        <w:t>Managing Own Emotions dimension,</w:t>
      </w:r>
      <w:r w:rsidRPr="0007171A">
        <w:rPr>
          <w:rFonts w:ascii="Arial" w:eastAsiaTheme="minorHAnsi" w:hAnsi="Arial" w:cs="Arial"/>
          <w:lang w:eastAsia="en-US"/>
        </w:rPr>
        <w:t xml:space="preserve"> consisting of competencies EI3, EI4, EI5 and EI12, on employee engagement and </w:t>
      </w:r>
      <w:r w:rsidR="0006003A" w:rsidRPr="0007171A">
        <w:rPr>
          <w:rFonts w:ascii="Arial" w:eastAsiaTheme="minorHAnsi" w:hAnsi="Arial" w:cs="Arial"/>
          <w:lang w:eastAsia="en-US"/>
        </w:rPr>
        <w:t>performance.</w:t>
      </w:r>
      <w:r w:rsidR="003A5EA8" w:rsidRPr="003A5EA8">
        <w:t xml:space="preserve"> </w:t>
      </w:r>
      <w:r w:rsidR="003A5EA8" w:rsidRPr="003A5EA8">
        <w:rPr>
          <w:rFonts w:ascii="Arial" w:eastAsiaTheme="minorHAnsi" w:hAnsi="Arial" w:cs="Arial"/>
          <w:lang w:eastAsia="en-US"/>
        </w:rPr>
        <w:t>In the cleaning industry, this component positively affects staff engagement</w:t>
      </w:r>
      <w:r w:rsidRPr="0007171A">
        <w:rPr>
          <w:rFonts w:ascii="Arial" w:eastAsiaTheme="minorHAnsi" w:hAnsi="Arial" w:cs="Arial"/>
          <w:lang w:eastAsia="en-US"/>
        </w:rPr>
        <w:t>. The dimension accounted for 38.5% of the variance in engagement, as shown by the R-squared value of 0.385. The observed relation had a solid statistical significance, as evidenced by a p-value of less than 0.001.</w:t>
      </w:r>
    </w:p>
    <w:p w14:paraId="43EF0225" w14:textId="77777777" w:rsidR="00AB0B3D" w:rsidRDefault="00AB0B3D" w:rsidP="0007171A">
      <w:pPr>
        <w:autoSpaceDE w:val="0"/>
        <w:autoSpaceDN w:val="0"/>
        <w:adjustRightInd w:val="0"/>
        <w:spacing w:line="360" w:lineRule="auto"/>
        <w:rPr>
          <w:rFonts w:ascii="Arial" w:eastAsiaTheme="minorHAnsi" w:hAnsi="Arial" w:cs="Arial"/>
          <w:lang w:eastAsia="en-US"/>
        </w:rPr>
      </w:pPr>
    </w:p>
    <w:p w14:paraId="25E74C17" w14:textId="5D129FDD" w:rsidR="0007171A" w:rsidRDefault="0007171A" w:rsidP="0007171A">
      <w:pPr>
        <w:autoSpaceDE w:val="0"/>
        <w:autoSpaceDN w:val="0"/>
        <w:adjustRightInd w:val="0"/>
        <w:spacing w:line="360" w:lineRule="auto"/>
        <w:rPr>
          <w:rFonts w:ascii="Arial" w:eastAsiaTheme="minorHAnsi" w:hAnsi="Arial" w:cs="Arial"/>
          <w:lang w:eastAsia="en-US"/>
        </w:rPr>
      </w:pPr>
      <w:r w:rsidRPr="0007171A">
        <w:rPr>
          <w:rFonts w:ascii="Arial" w:eastAsiaTheme="minorHAnsi" w:hAnsi="Arial" w:cs="Arial"/>
          <w:lang w:eastAsia="en-US"/>
        </w:rPr>
        <w:t>For employee performance, the Managing Own Emotions dimension explained 34.7% of the variance, indicating it has a modest positive influence</w:t>
      </w:r>
      <w:r w:rsidR="00F00AB0">
        <w:rPr>
          <w:rFonts w:ascii="Arial" w:eastAsiaTheme="minorHAnsi" w:hAnsi="Arial" w:cs="Arial"/>
          <w:lang w:eastAsia="en-US"/>
        </w:rPr>
        <w:t xml:space="preserve"> wi</w:t>
      </w:r>
      <w:r w:rsidR="00F00AB0" w:rsidRPr="00F00AB0">
        <w:rPr>
          <w:rFonts w:ascii="Arial" w:eastAsiaTheme="minorHAnsi" w:hAnsi="Arial" w:cs="Arial"/>
          <w:lang w:eastAsia="en-US"/>
        </w:rPr>
        <w:t>th a p-value of 0.004, this link was also statistically important.</w:t>
      </w:r>
    </w:p>
    <w:p w14:paraId="698E62AF" w14:textId="77777777" w:rsidR="002739E4" w:rsidRPr="0007171A" w:rsidRDefault="002739E4" w:rsidP="0007171A">
      <w:pPr>
        <w:autoSpaceDE w:val="0"/>
        <w:autoSpaceDN w:val="0"/>
        <w:adjustRightInd w:val="0"/>
        <w:spacing w:line="360" w:lineRule="auto"/>
        <w:rPr>
          <w:rFonts w:ascii="Arial" w:eastAsiaTheme="minorHAnsi" w:hAnsi="Arial" w:cs="Arial"/>
          <w:lang w:eastAsia="en-US"/>
        </w:rPr>
      </w:pPr>
    </w:p>
    <w:p w14:paraId="523D6DEB" w14:textId="368F1B20" w:rsidR="00E24361" w:rsidRPr="00D32C7E" w:rsidRDefault="0007171A" w:rsidP="0007171A">
      <w:pPr>
        <w:autoSpaceDE w:val="0"/>
        <w:autoSpaceDN w:val="0"/>
        <w:adjustRightInd w:val="0"/>
        <w:spacing w:line="360" w:lineRule="auto"/>
        <w:rPr>
          <w:rFonts w:ascii="Arial" w:eastAsiaTheme="minorHAnsi" w:hAnsi="Arial" w:cs="Arial"/>
          <w:lang w:eastAsia="en-US"/>
        </w:rPr>
      </w:pPr>
      <w:r w:rsidRPr="0007171A">
        <w:rPr>
          <w:rFonts w:ascii="Arial" w:eastAsiaTheme="minorHAnsi" w:hAnsi="Arial" w:cs="Arial"/>
          <w:lang w:eastAsia="en-US"/>
        </w:rPr>
        <w:t xml:space="preserve">In summary, competencies related to managing one's emotions, including self-awareness, </w:t>
      </w:r>
      <w:r w:rsidR="002739E4" w:rsidRPr="0007171A">
        <w:rPr>
          <w:rFonts w:ascii="Arial" w:eastAsiaTheme="minorHAnsi" w:hAnsi="Arial" w:cs="Arial"/>
          <w:lang w:eastAsia="en-US"/>
        </w:rPr>
        <w:t>motivation,</w:t>
      </w:r>
      <w:r w:rsidRPr="0007171A">
        <w:rPr>
          <w:rFonts w:ascii="Arial" w:eastAsiaTheme="minorHAnsi" w:hAnsi="Arial" w:cs="Arial"/>
          <w:lang w:eastAsia="en-US"/>
        </w:rPr>
        <w:t xml:space="preserve"> and self-regulation, significantly impact both engagement and performance outcomes among cleaning employees. Developing these emotional intelligence skills could provide benefits.</w:t>
      </w:r>
    </w:p>
    <w:p w14:paraId="495BA456" w14:textId="77777777" w:rsidR="00E24361" w:rsidRDefault="00E24361" w:rsidP="00E24361">
      <w:pPr>
        <w:autoSpaceDE w:val="0"/>
        <w:autoSpaceDN w:val="0"/>
        <w:adjustRightInd w:val="0"/>
        <w:spacing w:line="360" w:lineRule="auto"/>
        <w:rPr>
          <w:rFonts w:ascii="Arial" w:eastAsiaTheme="minorHAnsi" w:hAnsi="Arial" w:cs="Arial"/>
          <w:lang w:eastAsia="en-US"/>
        </w:rPr>
      </w:pPr>
    </w:p>
    <w:p w14:paraId="38AE6A1C" w14:textId="7D7D57D9" w:rsidR="0068460C" w:rsidRDefault="0068460C" w:rsidP="00E24361">
      <w:pPr>
        <w:autoSpaceDE w:val="0"/>
        <w:autoSpaceDN w:val="0"/>
        <w:adjustRightInd w:val="0"/>
        <w:spacing w:line="360" w:lineRule="auto"/>
        <w:rPr>
          <w:rFonts w:ascii="Arial" w:eastAsiaTheme="minorHAnsi" w:hAnsi="Arial" w:cs="Arial"/>
          <w:lang w:eastAsia="en-US"/>
        </w:rPr>
      </w:pPr>
      <w:r w:rsidRPr="0068460C">
        <w:rPr>
          <w:rFonts w:ascii="Arial" w:eastAsiaTheme="minorHAnsi" w:hAnsi="Arial" w:cs="Arial"/>
          <w:lang w:eastAsia="en-US"/>
        </w:rPr>
        <w:t xml:space="preserve">The study examined the impact of </w:t>
      </w:r>
      <w:r w:rsidRPr="0068460C">
        <w:rPr>
          <w:rFonts w:ascii="Arial" w:eastAsiaTheme="minorHAnsi" w:hAnsi="Arial" w:cs="Arial"/>
          <w:b/>
          <w:bCs/>
          <w:lang w:eastAsia="en-US"/>
        </w:rPr>
        <w:t>Managing Others' Emotions dimensions</w:t>
      </w:r>
      <w:r w:rsidRPr="0068460C">
        <w:rPr>
          <w:rFonts w:ascii="Arial" w:eastAsiaTheme="minorHAnsi" w:hAnsi="Arial" w:cs="Arial"/>
          <w:lang w:eastAsia="en-US"/>
        </w:rPr>
        <w:t xml:space="preserve"> EI6 and EI7 on employee engagement and performance in the cleaning industry. EI6 and EI7 collectively explained 25.3% of the variance in employee engagement, indicating a modest but significant positive impact. However, the combined effect of EI6 and EI7 accounted for only 7.1% of performance variability, with a low R-squared value of 0.071. </w:t>
      </w:r>
      <w:r w:rsidR="00740268" w:rsidRPr="00740268">
        <w:rPr>
          <w:rFonts w:ascii="Arial" w:eastAsiaTheme="minorHAnsi" w:hAnsi="Arial" w:cs="Arial"/>
          <w:lang w:eastAsia="en-US"/>
        </w:rPr>
        <w:t>Because it was higher than 0.05, the p-value of 0.255 was not statistically significant.</w:t>
      </w:r>
      <w:r w:rsidRPr="0068460C">
        <w:rPr>
          <w:rFonts w:ascii="Arial" w:eastAsiaTheme="minorHAnsi" w:hAnsi="Arial" w:cs="Arial"/>
          <w:lang w:eastAsia="en-US"/>
        </w:rPr>
        <w:t xml:space="preserve"> The study suggests that while managing others' emotions influences engagement, their impact on performance is minimal and not statistically significant.</w:t>
      </w:r>
    </w:p>
    <w:p w14:paraId="65ACDFB3" w14:textId="77777777" w:rsidR="00E24361" w:rsidRPr="004708F1" w:rsidRDefault="00E24361" w:rsidP="00E24361">
      <w:pPr>
        <w:autoSpaceDE w:val="0"/>
        <w:autoSpaceDN w:val="0"/>
        <w:adjustRightInd w:val="0"/>
        <w:spacing w:line="360" w:lineRule="auto"/>
        <w:rPr>
          <w:rFonts w:ascii="Arial" w:hAnsi="Arial" w:cs="Arial"/>
          <w:shd w:val="clear" w:color="auto" w:fill="FFFFFF"/>
        </w:rPr>
      </w:pPr>
    </w:p>
    <w:p w14:paraId="3A484655" w14:textId="28C1ABDA" w:rsidR="004D160C" w:rsidRDefault="004D160C" w:rsidP="004D160C">
      <w:pPr>
        <w:autoSpaceDE w:val="0"/>
        <w:autoSpaceDN w:val="0"/>
        <w:adjustRightInd w:val="0"/>
        <w:spacing w:line="360" w:lineRule="auto"/>
        <w:rPr>
          <w:rFonts w:ascii="Arial" w:eastAsiaTheme="minorHAnsi" w:hAnsi="Arial" w:cs="Arial"/>
          <w:lang w:eastAsia="en-US"/>
        </w:rPr>
      </w:pPr>
      <w:r w:rsidRPr="004D160C">
        <w:rPr>
          <w:rFonts w:ascii="Arial" w:eastAsiaTheme="minorHAnsi" w:hAnsi="Arial" w:cs="Arial"/>
          <w:lang w:eastAsia="en-US"/>
        </w:rPr>
        <w:t xml:space="preserve">The study found that the </w:t>
      </w:r>
      <w:r w:rsidRPr="004D160C">
        <w:rPr>
          <w:rFonts w:ascii="Arial" w:eastAsiaTheme="minorHAnsi" w:hAnsi="Arial" w:cs="Arial"/>
          <w:b/>
          <w:bCs/>
          <w:lang w:eastAsia="en-US"/>
        </w:rPr>
        <w:t>Utilization of the Emotions dimension</w:t>
      </w:r>
      <w:r w:rsidRPr="004D160C">
        <w:rPr>
          <w:rFonts w:ascii="Arial" w:eastAsiaTheme="minorHAnsi" w:hAnsi="Arial" w:cs="Arial"/>
          <w:lang w:eastAsia="en-US"/>
        </w:rPr>
        <w:t>, encompassing EI8, EI9, EI10 and EI11, substantially impacted employee engagement in the cleaning industry. This dimension accounted for 60.7% of the variance in</w:t>
      </w:r>
      <w:r>
        <w:rPr>
          <w:rFonts w:ascii="Arial" w:eastAsiaTheme="minorHAnsi" w:hAnsi="Arial" w:cs="Arial"/>
          <w:lang w:eastAsia="en-US"/>
        </w:rPr>
        <w:t xml:space="preserve"> </w:t>
      </w:r>
      <w:r w:rsidRPr="004D160C">
        <w:rPr>
          <w:rFonts w:ascii="Arial" w:eastAsiaTheme="minorHAnsi" w:hAnsi="Arial" w:cs="Arial"/>
          <w:lang w:eastAsia="en-US"/>
        </w:rPr>
        <w:t xml:space="preserve">engagement, as shown by the high R-squared value of 0.607. </w:t>
      </w:r>
      <w:r w:rsidR="009C31F5" w:rsidRPr="009C31F5">
        <w:rPr>
          <w:rFonts w:ascii="Arial" w:eastAsiaTheme="minorHAnsi" w:hAnsi="Arial" w:cs="Arial"/>
          <w:lang w:eastAsia="en-US"/>
        </w:rPr>
        <w:t>The association was statistically significant, with a p-value of less than 0.001</w:t>
      </w:r>
      <w:r w:rsidRPr="004D160C">
        <w:rPr>
          <w:rFonts w:ascii="Arial" w:eastAsiaTheme="minorHAnsi" w:hAnsi="Arial" w:cs="Arial"/>
          <w:lang w:eastAsia="en-US"/>
        </w:rPr>
        <w:t>.</w:t>
      </w:r>
      <w:r w:rsidR="007B3E04">
        <w:rPr>
          <w:rFonts w:ascii="Arial" w:eastAsiaTheme="minorHAnsi" w:hAnsi="Arial" w:cs="Arial"/>
          <w:lang w:eastAsia="en-US"/>
        </w:rPr>
        <w:t xml:space="preserve"> </w:t>
      </w:r>
      <w:r w:rsidR="00ED4585" w:rsidRPr="00ED4585">
        <w:rPr>
          <w:rFonts w:ascii="Arial" w:eastAsiaTheme="minorHAnsi" w:hAnsi="Arial" w:cs="Arial"/>
          <w:lang w:eastAsia="en-US"/>
        </w:rPr>
        <w:t>It also had a small but significant effect on how well employees did their jobs, explaining 26.1% of the variation.</w:t>
      </w:r>
      <w:r w:rsidRPr="004D160C">
        <w:rPr>
          <w:rFonts w:ascii="Arial" w:eastAsiaTheme="minorHAnsi" w:hAnsi="Arial" w:cs="Arial"/>
          <w:lang w:eastAsia="en-US"/>
        </w:rPr>
        <w:t xml:space="preserve"> </w:t>
      </w:r>
      <w:r w:rsidR="0009165D" w:rsidRPr="0009165D">
        <w:rPr>
          <w:rFonts w:ascii="Arial" w:eastAsiaTheme="minorHAnsi" w:hAnsi="Arial" w:cs="Arial"/>
          <w:lang w:eastAsia="en-US"/>
        </w:rPr>
        <w:t>A p-value of 0.028 showed that this positive link was statistically meaningful.</w:t>
      </w:r>
    </w:p>
    <w:p w14:paraId="66838EA1" w14:textId="77777777" w:rsidR="00D708EE" w:rsidRPr="004D160C" w:rsidRDefault="00D708EE" w:rsidP="004D160C">
      <w:pPr>
        <w:autoSpaceDE w:val="0"/>
        <w:autoSpaceDN w:val="0"/>
        <w:adjustRightInd w:val="0"/>
        <w:spacing w:line="360" w:lineRule="auto"/>
        <w:rPr>
          <w:rFonts w:ascii="Arial" w:eastAsiaTheme="minorHAnsi" w:hAnsi="Arial" w:cs="Arial"/>
          <w:lang w:eastAsia="en-US"/>
        </w:rPr>
      </w:pPr>
    </w:p>
    <w:p w14:paraId="01BEEEFE" w14:textId="45B94C15" w:rsidR="004D160C" w:rsidRDefault="003E61EE" w:rsidP="004D160C">
      <w:pPr>
        <w:autoSpaceDE w:val="0"/>
        <w:autoSpaceDN w:val="0"/>
        <w:adjustRightInd w:val="0"/>
        <w:spacing w:line="360" w:lineRule="auto"/>
        <w:rPr>
          <w:rFonts w:ascii="Arial" w:eastAsiaTheme="minorHAnsi" w:hAnsi="Arial" w:cs="Arial"/>
          <w:lang w:eastAsia="en-US"/>
        </w:rPr>
      </w:pPr>
      <w:r w:rsidRPr="003E61EE">
        <w:rPr>
          <w:rFonts w:ascii="Arial" w:eastAsiaTheme="minorHAnsi" w:hAnsi="Arial" w:cs="Arial"/>
          <w:lang w:eastAsia="en-US"/>
        </w:rPr>
        <w:t>The study found that emotional intelligence skills like problem-solving, truth testing, and cognitive flexibility have a stable, positive effect on staff involvement and success in the cleaning industry</w:t>
      </w:r>
      <w:r w:rsidR="004D160C" w:rsidRPr="004D160C">
        <w:rPr>
          <w:rFonts w:ascii="Arial" w:eastAsiaTheme="minorHAnsi" w:hAnsi="Arial" w:cs="Arial"/>
          <w:lang w:eastAsia="en-US"/>
        </w:rPr>
        <w:t>. Developing these emotional intelligence skills could significantly enhance organizational outcomes.</w:t>
      </w:r>
    </w:p>
    <w:p w14:paraId="055CE5D4" w14:textId="77777777" w:rsidR="00D708EE" w:rsidRDefault="00D708EE" w:rsidP="004D160C">
      <w:pPr>
        <w:autoSpaceDE w:val="0"/>
        <w:autoSpaceDN w:val="0"/>
        <w:adjustRightInd w:val="0"/>
        <w:spacing w:line="360" w:lineRule="auto"/>
        <w:rPr>
          <w:rFonts w:ascii="Arial" w:eastAsiaTheme="minorHAnsi" w:hAnsi="Arial" w:cs="Arial"/>
          <w:lang w:eastAsia="en-US"/>
        </w:rPr>
      </w:pPr>
    </w:p>
    <w:p w14:paraId="1F12617E" w14:textId="77777777" w:rsidR="00015192" w:rsidRDefault="00015192" w:rsidP="00015192">
      <w:pPr>
        <w:autoSpaceDE w:val="0"/>
        <w:autoSpaceDN w:val="0"/>
        <w:adjustRightInd w:val="0"/>
        <w:spacing w:line="360" w:lineRule="auto"/>
        <w:rPr>
          <w:rFonts w:ascii="Arial" w:eastAsiaTheme="minorHAnsi" w:hAnsi="Arial" w:cs="Arial"/>
          <w:lang w:eastAsia="en-US"/>
        </w:rPr>
      </w:pPr>
      <w:r w:rsidRPr="00015192">
        <w:rPr>
          <w:rFonts w:ascii="Arial" w:eastAsiaTheme="minorHAnsi" w:hAnsi="Arial" w:cs="Arial"/>
          <w:lang w:eastAsia="en-US"/>
        </w:rPr>
        <w:t>The study aimed to identify which emotional intelligence (EI) dimensions substantially influenced employee engagement (EE) and performance in the cleaning industry.</w:t>
      </w:r>
    </w:p>
    <w:p w14:paraId="109DD044" w14:textId="77777777" w:rsidR="00015192" w:rsidRPr="00015192" w:rsidRDefault="00015192" w:rsidP="00015192">
      <w:pPr>
        <w:autoSpaceDE w:val="0"/>
        <w:autoSpaceDN w:val="0"/>
        <w:adjustRightInd w:val="0"/>
        <w:spacing w:line="360" w:lineRule="auto"/>
        <w:rPr>
          <w:rFonts w:ascii="Arial" w:eastAsiaTheme="minorHAnsi" w:hAnsi="Arial" w:cs="Arial"/>
          <w:lang w:eastAsia="en-US"/>
        </w:rPr>
      </w:pPr>
    </w:p>
    <w:p w14:paraId="1F32E6B5" w14:textId="47408EB6" w:rsidR="00015192" w:rsidRDefault="00870429" w:rsidP="00015192">
      <w:pPr>
        <w:autoSpaceDE w:val="0"/>
        <w:autoSpaceDN w:val="0"/>
        <w:adjustRightInd w:val="0"/>
        <w:spacing w:line="360" w:lineRule="auto"/>
        <w:rPr>
          <w:rFonts w:ascii="Arial" w:eastAsiaTheme="minorHAnsi" w:hAnsi="Arial" w:cs="Arial"/>
          <w:lang w:eastAsia="en-US"/>
        </w:rPr>
      </w:pPr>
      <w:r w:rsidRPr="00870429">
        <w:rPr>
          <w:rFonts w:ascii="Arial" w:eastAsiaTheme="minorHAnsi" w:hAnsi="Arial" w:cs="Arial"/>
          <w:lang w:eastAsia="en-US"/>
        </w:rPr>
        <w:t>The most important result was that the Use of Emotions factor</w:t>
      </w:r>
      <w:r w:rsidR="00015192" w:rsidRPr="00015192">
        <w:rPr>
          <w:rFonts w:ascii="Arial" w:eastAsiaTheme="minorHAnsi" w:hAnsi="Arial" w:cs="Arial"/>
          <w:lang w:eastAsia="en-US"/>
        </w:rPr>
        <w:t>, including competencies EI8-EI11, had the most substantial positive relationship with EE. This dimension accounted for 60.7% of the variance in EE, as evidenced by the high R-squared value of 0.607.</w:t>
      </w:r>
    </w:p>
    <w:p w14:paraId="154AAAAE" w14:textId="77777777" w:rsidR="00015192" w:rsidRPr="00015192" w:rsidRDefault="00015192" w:rsidP="00015192">
      <w:pPr>
        <w:autoSpaceDE w:val="0"/>
        <w:autoSpaceDN w:val="0"/>
        <w:adjustRightInd w:val="0"/>
        <w:spacing w:line="360" w:lineRule="auto"/>
        <w:rPr>
          <w:rFonts w:ascii="Arial" w:eastAsiaTheme="minorHAnsi" w:hAnsi="Arial" w:cs="Arial"/>
          <w:lang w:eastAsia="en-US"/>
        </w:rPr>
      </w:pPr>
    </w:p>
    <w:p w14:paraId="7EC96F9D" w14:textId="77777777" w:rsidR="00015192" w:rsidRPr="00015192" w:rsidRDefault="00015192" w:rsidP="00015192">
      <w:pPr>
        <w:autoSpaceDE w:val="0"/>
        <w:autoSpaceDN w:val="0"/>
        <w:adjustRightInd w:val="0"/>
        <w:spacing w:line="360" w:lineRule="auto"/>
        <w:rPr>
          <w:rFonts w:ascii="Arial" w:eastAsiaTheme="minorHAnsi" w:hAnsi="Arial" w:cs="Arial"/>
          <w:lang w:eastAsia="en-US"/>
        </w:rPr>
      </w:pPr>
      <w:r w:rsidRPr="00015192">
        <w:rPr>
          <w:rFonts w:ascii="Arial" w:eastAsiaTheme="minorHAnsi" w:hAnsi="Arial" w:cs="Arial"/>
          <w:lang w:eastAsia="en-US"/>
        </w:rPr>
        <w:t>The Managing Own Emotions dimension, encompassing EI3-EI5 and EI12, also showed a robust positive correlation with EE, explaining 38.5% of the variance.</w:t>
      </w:r>
    </w:p>
    <w:p w14:paraId="10CBCD47" w14:textId="77777777" w:rsidR="00015192" w:rsidRDefault="00015192" w:rsidP="00015192">
      <w:pPr>
        <w:autoSpaceDE w:val="0"/>
        <w:autoSpaceDN w:val="0"/>
        <w:adjustRightInd w:val="0"/>
        <w:spacing w:line="360" w:lineRule="auto"/>
        <w:rPr>
          <w:rFonts w:ascii="Arial" w:eastAsiaTheme="minorHAnsi" w:hAnsi="Arial" w:cs="Arial"/>
          <w:lang w:eastAsia="en-US"/>
        </w:rPr>
      </w:pPr>
      <w:r w:rsidRPr="00015192">
        <w:rPr>
          <w:rFonts w:ascii="Arial" w:eastAsiaTheme="minorHAnsi" w:hAnsi="Arial" w:cs="Arial"/>
          <w:lang w:eastAsia="en-US"/>
        </w:rPr>
        <w:t>For employee performance (EP), Utilization of Emotions again had the most significant impact, accounting for 26.1% of the variance. Managing Own Emotions also had a significant effect, explaining 34.7% of the variability in EP.</w:t>
      </w:r>
    </w:p>
    <w:p w14:paraId="69C4F6F3" w14:textId="77777777" w:rsidR="00015192" w:rsidRPr="00015192" w:rsidRDefault="00015192" w:rsidP="00015192">
      <w:pPr>
        <w:autoSpaceDE w:val="0"/>
        <w:autoSpaceDN w:val="0"/>
        <w:adjustRightInd w:val="0"/>
        <w:spacing w:line="360" w:lineRule="auto"/>
        <w:rPr>
          <w:rFonts w:ascii="Arial" w:eastAsiaTheme="minorHAnsi" w:hAnsi="Arial" w:cs="Arial"/>
          <w:lang w:eastAsia="en-US"/>
        </w:rPr>
      </w:pPr>
    </w:p>
    <w:p w14:paraId="5E88A14F" w14:textId="326BDB1A" w:rsidR="006A6D0E" w:rsidRDefault="004D6C58" w:rsidP="00E24361">
      <w:pPr>
        <w:autoSpaceDE w:val="0"/>
        <w:autoSpaceDN w:val="0"/>
        <w:adjustRightInd w:val="0"/>
        <w:spacing w:line="360" w:lineRule="auto"/>
        <w:rPr>
          <w:rFonts w:ascii="Arial" w:eastAsiaTheme="minorHAnsi" w:hAnsi="Arial" w:cs="Arial"/>
          <w:lang w:eastAsia="en-US"/>
        </w:rPr>
      </w:pPr>
      <w:r w:rsidRPr="004D6C58">
        <w:rPr>
          <w:rFonts w:ascii="Arial" w:eastAsiaTheme="minorHAnsi" w:hAnsi="Arial" w:cs="Arial"/>
          <w:lang w:eastAsia="en-US"/>
        </w:rPr>
        <w:t xml:space="preserve">The utilization of emotions is the most crucial factor for employee engagement and performance in the cleaning industry. Developing emotional intelligence skills can significantly improve engagement and performance. However, managing one's own emotions is also crucial. Both dimensions contribute to engagement, but the management of emotions is significant. </w:t>
      </w:r>
      <w:r w:rsidR="00367E48" w:rsidRPr="00367E48">
        <w:rPr>
          <w:rFonts w:ascii="Arial" w:eastAsiaTheme="minorHAnsi" w:hAnsi="Arial" w:cs="Arial"/>
          <w:lang w:eastAsia="en-US"/>
        </w:rPr>
        <w:t>Emotional intelligence skills need to be raised to get employees more involved and help the cleaning business do better.</w:t>
      </w:r>
    </w:p>
    <w:p w14:paraId="2470CD5D" w14:textId="77777777" w:rsidR="004D6C58" w:rsidRPr="00CD68D5" w:rsidRDefault="004D6C58" w:rsidP="00E24361">
      <w:pPr>
        <w:autoSpaceDE w:val="0"/>
        <w:autoSpaceDN w:val="0"/>
        <w:adjustRightInd w:val="0"/>
        <w:spacing w:line="360" w:lineRule="auto"/>
        <w:rPr>
          <w:rFonts w:ascii="Arial" w:eastAsiaTheme="minorHAnsi" w:hAnsi="Arial" w:cs="Arial"/>
          <w:lang w:eastAsia="en-US"/>
        </w:rPr>
      </w:pPr>
    </w:p>
    <w:p w14:paraId="371807E8" w14:textId="732381D6" w:rsidR="001519CB" w:rsidRDefault="00AA5B09" w:rsidP="00D32C7E">
      <w:pPr>
        <w:autoSpaceDE w:val="0"/>
        <w:autoSpaceDN w:val="0"/>
        <w:adjustRightInd w:val="0"/>
        <w:spacing w:line="360" w:lineRule="auto"/>
        <w:rPr>
          <w:rFonts w:ascii="Arial" w:eastAsiaTheme="minorHAnsi" w:hAnsi="Arial" w:cs="Arial"/>
          <w:lang w:eastAsia="en-US"/>
        </w:rPr>
      </w:pPr>
      <w:r w:rsidRPr="00AA5B09">
        <w:rPr>
          <w:rFonts w:ascii="Arial" w:eastAsiaTheme="minorHAnsi" w:hAnsi="Arial" w:cs="Arial"/>
          <w:lang w:eastAsia="en-US"/>
        </w:rPr>
        <w:t xml:space="preserve">The study explores the impact of emotional intelligence on employee engagement and performance in the cleaning sector. It uses triangulation methodology to validate results and emphasizes the importance of communication, empathy, conflict resolution, stress management, social skills, and leadership in fostering a positive work environment. The findings are contextually validated by comparing quantitative results with real-world scenarios, ensuring reliability and representativeness. </w:t>
      </w:r>
      <w:r w:rsidR="009C5E00" w:rsidRPr="009C5E00">
        <w:rPr>
          <w:rFonts w:ascii="Arial" w:eastAsiaTheme="minorHAnsi" w:hAnsi="Arial" w:cs="Arial"/>
          <w:lang w:eastAsia="en-US"/>
        </w:rPr>
        <w:t>Triangulating both personal and numeric data makes the study more reliable.</w:t>
      </w:r>
    </w:p>
    <w:p w14:paraId="0363202B" w14:textId="77777777" w:rsidR="00380916" w:rsidRDefault="00380916" w:rsidP="00D32C7E">
      <w:pPr>
        <w:autoSpaceDE w:val="0"/>
        <w:autoSpaceDN w:val="0"/>
        <w:adjustRightInd w:val="0"/>
        <w:spacing w:line="360" w:lineRule="auto"/>
        <w:rPr>
          <w:rFonts w:ascii="Arial" w:eastAsiaTheme="minorHAnsi" w:hAnsi="Arial" w:cs="Arial"/>
          <w:lang w:eastAsia="en-US"/>
        </w:rPr>
      </w:pPr>
    </w:p>
    <w:p w14:paraId="1E2D05C8" w14:textId="5274CD3D" w:rsidR="00AD46DA" w:rsidRPr="00380916" w:rsidRDefault="00380916" w:rsidP="00380916">
      <w:pPr>
        <w:pStyle w:val="Heading2"/>
        <w:jc w:val="center"/>
        <w:rPr>
          <w:rFonts w:ascii="Arial" w:eastAsiaTheme="minorHAnsi" w:hAnsi="Arial" w:cs="Arial"/>
          <w:b/>
          <w:bCs/>
          <w:color w:val="auto"/>
        </w:rPr>
      </w:pPr>
      <w:bookmarkStart w:id="76" w:name="_Toc148629787"/>
      <w:r w:rsidRPr="00380916">
        <w:rPr>
          <w:rFonts w:ascii="Arial" w:eastAsiaTheme="minorHAnsi" w:hAnsi="Arial" w:cs="Arial"/>
          <w:b/>
          <w:bCs/>
          <w:color w:val="auto"/>
        </w:rPr>
        <w:t>SUMMARY</w:t>
      </w:r>
      <w:bookmarkEnd w:id="76"/>
    </w:p>
    <w:p w14:paraId="76F09435" w14:textId="77777777" w:rsidR="001777B4" w:rsidRPr="00AD46DA" w:rsidRDefault="001777B4" w:rsidP="001777B4">
      <w:pPr>
        <w:autoSpaceDE w:val="0"/>
        <w:autoSpaceDN w:val="0"/>
        <w:adjustRightInd w:val="0"/>
        <w:spacing w:line="360" w:lineRule="auto"/>
        <w:jc w:val="center"/>
        <w:rPr>
          <w:rFonts w:ascii="Arial" w:eastAsiaTheme="minorHAnsi" w:hAnsi="Arial" w:cs="Arial"/>
          <w:b/>
          <w:bCs/>
          <w:lang w:eastAsia="en-US"/>
        </w:rPr>
      </w:pPr>
    </w:p>
    <w:p w14:paraId="13DD565D" w14:textId="77777777" w:rsidR="00A23CAF" w:rsidRPr="00A23CAF" w:rsidRDefault="00A23CAF" w:rsidP="00A23CAF">
      <w:pPr>
        <w:autoSpaceDE w:val="0"/>
        <w:autoSpaceDN w:val="0"/>
        <w:adjustRightInd w:val="0"/>
        <w:spacing w:after="40" w:line="360" w:lineRule="auto"/>
        <w:rPr>
          <w:rFonts w:ascii="Arial" w:eastAsiaTheme="minorHAnsi" w:hAnsi="Arial" w:cs="Arial"/>
          <w:lang w:eastAsia="en-US"/>
        </w:rPr>
      </w:pPr>
      <w:r w:rsidRPr="00A23CAF">
        <w:rPr>
          <w:rFonts w:ascii="Arial" w:eastAsiaTheme="minorHAnsi" w:hAnsi="Arial" w:cs="Arial"/>
          <w:lang w:eastAsia="en-US"/>
        </w:rPr>
        <w:t>The dissertation investigated the relationship between emotional intelligence, employee engagement and performance. Further, the dissertation tested the assertion that emotional intelligence influences employee engagement and performance.</w:t>
      </w:r>
    </w:p>
    <w:p w14:paraId="2D46D905" w14:textId="77777777" w:rsidR="00A23CAF" w:rsidRPr="00A23CAF" w:rsidRDefault="00A23CAF" w:rsidP="00A23CAF">
      <w:pPr>
        <w:autoSpaceDE w:val="0"/>
        <w:autoSpaceDN w:val="0"/>
        <w:adjustRightInd w:val="0"/>
        <w:spacing w:after="40" w:line="360" w:lineRule="auto"/>
        <w:rPr>
          <w:rFonts w:ascii="Arial" w:eastAsiaTheme="minorHAnsi" w:hAnsi="Arial" w:cs="Arial"/>
          <w:lang w:eastAsia="en-US"/>
        </w:rPr>
      </w:pPr>
    </w:p>
    <w:p w14:paraId="03AEB77D" w14:textId="6157092F" w:rsidR="00AD46DA" w:rsidRDefault="003B5E9B" w:rsidP="00A23CAF">
      <w:pPr>
        <w:autoSpaceDE w:val="0"/>
        <w:autoSpaceDN w:val="0"/>
        <w:adjustRightInd w:val="0"/>
        <w:spacing w:after="40" w:line="360" w:lineRule="auto"/>
        <w:rPr>
          <w:rFonts w:ascii="Arial" w:eastAsiaTheme="minorHAnsi" w:hAnsi="Arial" w:cs="Arial"/>
          <w:lang w:eastAsia="en-US"/>
        </w:rPr>
      </w:pPr>
      <w:r w:rsidRPr="003B5E9B">
        <w:rPr>
          <w:rFonts w:ascii="Arial" w:eastAsiaTheme="minorHAnsi" w:hAnsi="Arial" w:cs="Arial"/>
          <w:lang w:eastAsia="en-US"/>
        </w:rPr>
        <w:t xml:space="preserve">Correlation analysis and linear regression were used to test the individual hypotheses. </w:t>
      </w:r>
      <w:r w:rsidR="00A23CAF" w:rsidRPr="00A23CAF">
        <w:rPr>
          <w:rFonts w:ascii="Arial" w:eastAsiaTheme="minorHAnsi" w:hAnsi="Arial" w:cs="Arial"/>
          <w:lang w:eastAsia="en-US"/>
        </w:rPr>
        <w:t>There was a notable association between emotional intelligence and employee engagement and a moderate one between emotional intelligence and employee performance. Chapter 5 will discuss the recap of the results, connect the results of this study with past studies and provide insight into the limitations, practical implications, and future recommendations.</w:t>
      </w:r>
    </w:p>
    <w:p w14:paraId="57AC2B12" w14:textId="77777777" w:rsidR="00AD46DA" w:rsidRDefault="00AD46DA" w:rsidP="00AD46DA">
      <w:pPr>
        <w:autoSpaceDE w:val="0"/>
        <w:autoSpaceDN w:val="0"/>
        <w:adjustRightInd w:val="0"/>
        <w:spacing w:after="40"/>
        <w:rPr>
          <w:rFonts w:ascii="Arial" w:eastAsiaTheme="minorHAnsi" w:hAnsi="Arial" w:cs="Arial"/>
          <w:lang w:eastAsia="en-US"/>
        </w:rPr>
      </w:pPr>
    </w:p>
    <w:p w14:paraId="6161F17F" w14:textId="479CEB3E" w:rsidR="008471ED" w:rsidRPr="00474BCE" w:rsidRDefault="008471ED" w:rsidP="00474BCE">
      <w:pPr>
        <w:autoSpaceDE w:val="0"/>
        <w:autoSpaceDN w:val="0"/>
        <w:adjustRightInd w:val="0"/>
        <w:spacing w:line="360" w:lineRule="auto"/>
        <w:rPr>
          <w:rFonts w:ascii="Arial" w:eastAsiaTheme="minorHAnsi" w:hAnsi="Arial" w:cs="Arial"/>
          <w:lang w:eastAsia="en-US"/>
        </w:rPr>
      </w:pPr>
    </w:p>
    <w:p w14:paraId="057A72CE" w14:textId="77777777" w:rsidR="008471ED" w:rsidRPr="00474BCE" w:rsidRDefault="008471ED" w:rsidP="00474BCE">
      <w:pPr>
        <w:autoSpaceDE w:val="0"/>
        <w:autoSpaceDN w:val="0"/>
        <w:adjustRightInd w:val="0"/>
        <w:spacing w:line="360" w:lineRule="auto"/>
        <w:rPr>
          <w:rFonts w:ascii="Arial" w:eastAsiaTheme="minorHAnsi" w:hAnsi="Arial" w:cs="Arial"/>
          <w:lang w:eastAsia="en-US"/>
        </w:rPr>
      </w:pPr>
    </w:p>
    <w:p w14:paraId="6573081E" w14:textId="77777777" w:rsidR="008471ED" w:rsidRDefault="008471ED" w:rsidP="008471ED">
      <w:pPr>
        <w:autoSpaceDE w:val="0"/>
        <w:autoSpaceDN w:val="0"/>
        <w:adjustRightInd w:val="0"/>
        <w:rPr>
          <w:rFonts w:ascii="AppleSystemUIFont" w:eastAsiaTheme="minorHAnsi" w:hAnsi="AppleSystemUIFont" w:cs="AppleSystemUIFont"/>
          <w:sz w:val="26"/>
          <w:szCs w:val="26"/>
          <w:lang w:eastAsia="en-US"/>
        </w:rPr>
      </w:pPr>
    </w:p>
    <w:p w14:paraId="24070BEE" w14:textId="77777777" w:rsidR="008471ED" w:rsidRDefault="008471ED" w:rsidP="008471ED">
      <w:pPr>
        <w:autoSpaceDE w:val="0"/>
        <w:autoSpaceDN w:val="0"/>
        <w:adjustRightInd w:val="0"/>
        <w:rPr>
          <w:rFonts w:ascii="AppleSystemUIFont" w:eastAsiaTheme="minorHAnsi" w:hAnsi="AppleSystemUIFont" w:cs="AppleSystemUIFont"/>
          <w:sz w:val="26"/>
          <w:szCs w:val="26"/>
          <w:lang w:eastAsia="en-US"/>
        </w:rPr>
      </w:pPr>
    </w:p>
    <w:p w14:paraId="04F27285" w14:textId="77777777" w:rsidR="00FE7C9C" w:rsidRDefault="00FE7C9C" w:rsidP="003400C7">
      <w:pPr>
        <w:rPr>
          <w:rFonts w:ascii="Arial" w:hAnsi="Arial" w:cs="Arial"/>
        </w:rPr>
      </w:pPr>
    </w:p>
    <w:p w14:paraId="3E2EC85F" w14:textId="77777777" w:rsidR="00FE7C9C" w:rsidRDefault="00FE7C9C" w:rsidP="003400C7">
      <w:pPr>
        <w:rPr>
          <w:rFonts w:ascii="Arial" w:hAnsi="Arial" w:cs="Arial"/>
        </w:rPr>
      </w:pPr>
    </w:p>
    <w:p w14:paraId="0F899DFF" w14:textId="77777777" w:rsidR="00FE7C9C" w:rsidRDefault="00FE7C9C" w:rsidP="003400C7">
      <w:pPr>
        <w:rPr>
          <w:rFonts w:ascii="Arial" w:hAnsi="Arial" w:cs="Arial"/>
        </w:rPr>
      </w:pPr>
    </w:p>
    <w:p w14:paraId="7C94766F" w14:textId="77777777" w:rsidR="00FE7C9C" w:rsidRDefault="00FE7C9C" w:rsidP="003400C7">
      <w:pPr>
        <w:rPr>
          <w:rFonts w:ascii="Arial" w:hAnsi="Arial" w:cs="Arial"/>
        </w:rPr>
      </w:pPr>
    </w:p>
    <w:p w14:paraId="05AD7C8A" w14:textId="77777777" w:rsidR="009A3289" w:rsidRDefault="009A3289" w:rsidP="003400C7">
      <w:pPr>
        <w:rPr>
          <w:rFonts w:ascii="Arial" w:hAnsi="Arial" w:cs="Arial"/>
        </w:rPr>
      </w:pPr>
    </w:p>
    <w:p w14:paraId="78FC84E0" w14:textId="77777777" w:rsidR="009A3289" w:rsidRDefault="009A3289" w:rsidP="003400C7">
      <w:pPr>
        <w:rPr>
          <w:rFonts w:ascii="Arial" w:hAnsi="Arial" w:cs="Arial"/>
        </w:rPr>
      </w:pPr>
    </w:p>
    <w:p w14:paraId="4A17E9DC" w14:textId="77777777" w:rsidR="009A3289" w:rsidRPr="00582EE5" w:rsidRDefault="009A3289" w:rsidP="003400C7">
      <w:pPr>
        <w:rPr>
          <w:rFonts w:ascii="Arial" w:hAnsi="Arial" w:cs="Arial"/>
        </w:rPr>
      </w:pPr>
    </w:p>
    <w:p w14:paraId="090F5C55" w14:textId="77777777" w:rsidR="00765F43" w:rsidRDefault="00765F43" w:rsidP="003400C7"/>
    <w:p w14:paraId="5E3233E8" w14:textId="77777777" w:rsidR="003F7F9D" w:rsidRPr="00DE7695" w:rsidRDefault="003F7F9D" w:rsidP="003400C7"/>
    <w:p w14:paraId="738E96C4" w14:textId="77777777" w:rsidR="00474BCE" w:rsidRDefault="00474BCE" w:rsidP="00474BCE">
      <w:pPr>
        <w:pStyle w:val="ListParagraph"/>
      </w:pPr>
    </w:p>
    <w:p w14:paraId="31B0D44C" w14:textId="77777777" w:rsidR="00114772" w:rsidRPr="0068654C" w:rsidRDefault="00114772" w:rsidP="00311504">
      <w:pPr>
        <w:pStyle w:val="BodyText"/>
      </w:pPr>
    </w:p>
    <w:p w14:paraId="2FAA1D7D" w14:textId="54C2BC98" w:rsidR="00190187" w:rsidRDefault="00190187" w:rsidP="60A5BD4A">
      <w:pPr>
        <w:sectPr w:rsidR="00190187" w:rsidSect="00190187">
          <w:footerReference w:type="default" r:id="rId14"/>
          <w:type w:val="continuous"/>
          <w:pgSz w:w="11901" w:h="16840"/>
          <w:pgMar w:top="1440" w:right="1440" w:bottom="1440" w:left="1440" w:header="709" w:footer="709" w:gutter="0"/>
          <w:cols w:space="708"/>
          <w:docGrid w:linePitch="360"/>
        </w:sectPr>
      </w:pPr>
    </w:p>
    <w:p w14:paraId="39D9FC87" w14:textId="3C8A17F1" w:rsidR="00190187" w:rsidRDefault="003400C7" w:rsidP="00443760">
      <w:pPr>
        <w:pStyle w:val="Heading1"/>
        <w:numPr>
          <w:ilvl w:val="0"/>
          <w:numId w:val="0"/>
        </w:numPr>
        <w:jc w:val="center"/>
        <w:rPr>
          <w:rFonts w:ascii="Arial" w:hAnsi="Arial" w:cs="Arial"/>
          <w:b/>
          <w:bCs/>
          <w:color w:val="auto"/>
        </w:rPr>
      </w:pPr>
      <w:bookmarkStart w:id="77" w:name="_Toc148629788"/>
      <w:r>
        <w:rPr>
          <w:rFonts w:ascii="Arial" w:hAnsi="Arial" w:cs="Arial"/>
          <w:b/>
          <w:bCs/>
          <w:color w:val="auto"/>
        </w:rPr>
        <w:t xml:space="preserve">CHAPTER 5. DISCUSSION, IMPLICATIONS </w:t>
      </w:r>
      <w:r w:rsidR="0068654C" w:rsidRPr="0068654C">
        <w:rPr>
          <w:rFonts w:ascii="Arial" w:hAnsi="Arial" w:cs="Arial"/>
          <w:b/>
          <w:bCs/>
          <w:color w:val="auto"/>
        </w:rPr>
        <w:t>AND RECOMMENDATIONS</w:t>
      </w:r>
      <w:bookmarkEnd w:id="77"/>
      <w:r w:rsidR="00443760">
        <w:rPr>
          <w:rFonts w:ascii="Arial" w:hAnsi="Arial" w:cs="Arial"/>
          <w:b/>
          <w:bCs/>
          <w:color w:val="auto"/>
        </w:rPr>
        <w:t xml:space="preserve"> </w:t>
      </w:r>
    </w:p>
    <w:p w14:paraId="3FBC7FFF" w14:textId="77777777" w:rsidR="003400C7" w:rsidRDefault="003400C7" w:rsidP="003400C7"/>
    <w:p w14:paraId="062228C1" w14:textId="77777777" w:rsidR="003400C7" w:rsidRDefault="003400C7" w:rsidP="003400C7"/>
    <w:p w14:paraId="164B6980" w14:textId="568BF379" w:rsidR="00D365E5" w:rsidRPr="0046198E" w:rsidRDefault="0046198E" w:rsidP="0046198E">
      <w:pPr>
        <w:pStyle w:val="Heading2"/>
        <w:jc w:val="center"/>
        <w:rPr>
          <w:rFonts w:ascii="Arial" w:hAnsi="Arial" w:cs="Arial"/>
          <w:b/>
          <w:bCs/>
          <w:lang w:val="en-US"/>
        </w:rPr>
      </w:pPr>
      <w:bookmarkStart w:id="78" w:name="_Toc148629789"/>
      <w:r w:rsidRPr="0046198E">
        <w:rPr>
          <w:rFonts w:ascii="Arial" w:hAnsi="Arial" w:cs="Arial"/>
          <w:b/>
          <w:bCs/>
          <w:color w:val="auto"/>
        </w:rPr>
        <w:t>INTRODUCTION</w:t>
      </w:r>
      <w:bookmarkEnd w:id="78"/>
    </w:p>
    <w:p w14:paraId="0A024B21" w14:textId="77777777" w:rsidR="00D365E5" w:rsidRDefault="00D365E5" w:rsidP="00D365E5">
      <w:pPr>
        <w:spacing w:line="360" w:lineRule="auto"/>
        <w:rPr>
          <w:rFonts w:ascii="Arial" w:hAnsi="Arial" w:cs="Arial"/>
        </w:rPr>
      </w:pPr>
    </w:p>
    <w:p w14:paraId="08DCD09B" w14:textId="08B381B0" w:rsidR="00D365E5" w:rsidRDefault="002E090E" w:rsidP="00D365E5">
      <w:pPr>
        <w:spacing w:line="360" w:lineRule="auto"/>
        <w:rPr>
          <w:rFonts w:ascii="Arial" w:hAnsi="Arial" w:cs="Arial"/>
        </w:rPr>
      </w:pPr>
      <w:r w:rsidRPr="002E090E">
        <w:rPr>
          <w:rFonts w:ascii="Arial" w:hAnsi="Arial" w:cs="Arial"/>
        </w:rPr>
        <w:t>This chapter is the last part of the study for this investigation.</w:t>
      </w:r>
      <w:r w:rsidR="00987BDF" w:rsidRPr="00987BDF">
        <w:t xml:space="preserve"> </w:t>
      </w:r>
      <w:r w:rsidR="00987BDF" w:rsidRPr="00987BDF">
        <w:rPr>
          <w:rFonts w:ascii="Arial" w:hAnsi="Arial" w:cs="Arial"/>
        </w:rPr>
        <w:t>This study's main goal was to learn more about how Emotional Intelligence (EI) affects employee involvement and success in the London cleaning business.</w:t>
      </w:r>
      <w:r w:rsidR="00D365E5" w:rsidRPr="00D365E5">
        <w:rPr>
          <w:rFonts w:ascii="Arial" w:hAnsi="Arial" w:cs="Arial"/>
        </w:rPr>
        <w:t xml:space="preserve"> </w:t>
      </w:r>
      <w:r w:rsidR="002A0A9E" w:rsidRPr="002A0A9E">
        <w:rPr>
          <w:rFonts w:ascii="Arial" w:hAnsi="Arial" w:cs="Arial"/>
        </w:rPr>
        <w:t>The main goal of this study is to use an explorative research method to examine how different aspects of emotional intelligence affect staff involvement and success</w:t>
      </w:r>
      <w:r w:rsidR="00D365E5" w:rsidRPr="00D365E5">
        <w:rPr>
          <w:rFonts w:ascii="Arial" w:hAnsi="Arial" w:cs="Arial"/>
        </w:rPr>
        <w:t>.</w:t>
      </w:r>
    </w:p>
    <w:p w14:paraId="2FAA2BC6" w14:textId="77777777" w:rsidR="0037121E" w:rsidRPr="00D365E5" w:rsidRDefault="0037121E" w:rsidP="00D365E5">
      <w:pPr>
        <w:spacing w:line="360" w:lineRule="auto"/>
        <w:rPr>
          <w:rFonts w:ascii="Arial" w:hAnsi="Arial" w:cs="Arial"/>
        </w:rPr>
      </w:pPr>
    </w:p>
    <w:p w14:paraId="7A6EB5FF" w14:textId="2E5E07C6" w:rsidR="00D365E5" w:rsidRPr="00D365E5" w:rsidRDefault="0037121E" w:rsidP="00D365E5">
      <w:pPr>
        <w:spacing w:line="360" w:lineRule="auto"/>
        <w:rPr>
          <w:rFonts w:ascii="Arial" w:hAnsi="Arial" w:cs="Arial"/>
        </w:rPr>
      </w:pPr>
      <w:r w:rsidRPr="0037121E">
        <w:rPr>
          <w:rFonts w:ascii="Arial" w:hAnsi="Arial" w:cs="Arial"/>
        </w:rPr>
        <w:t>The goal of this chapter is to give a complete summary of the essential points that were made in the previous parts.</w:t>
      </w:r>
      <w:r w:rsidR="00D365E5" w:rsidRPr="00D365E5">
        <w:rPr>
          <w:rFonts w:ascii="Arial" w:hAnsi="Arial" w:cs="Arial"/>
        </w:rPr>
        <w:t xml:space="preserve"> To accomplish this, deductive analytical approaches are used to obtain essential information. Furthermore, this study comprehensively investigates the practical consequences of the results, admits its limits, formulates a sound conclusion based on evidence, and offers relevant suggestions for future research initiatives.</w:t>
      </w:r>
    </w:p>
    <w:p w14:paraId="0448DE84" w14:textId="77777777" w:rsidR="00D365E5" w:rsidRPr="00D365E5" w:rsidRDefault="00D365E5" w:rsidP="00D365E5">
      <w:pPr>
        <w:spacing w:line="360" w:lineRule="auto"/>
        <w:rPr>
          <w:rFonts w:ascii="Arial" w:hAnsi="Arial" w:cs="Arial"/>
        </w:rPr>
      </w:pPr>
    </w:p>
    <w:p w14:paraId="7A8D3090" w14:textId="77777777" w:rsidR="00D365E5" w:rsidRPr="00D365E5" w:rsidRDefault="00D365E5" w:rsidP="00D365E5">
      <w:pPr>
        <w:spacing w:line="360" w:lineRule="auto"/>
        <w:rPr>
          <w:rFonts w:ascii="Arial" w:hAnsi="Arial" w:cs="Arial"/>
        </w:rPr>
      </w:pPr>
      <w:r w:rsidRPr="00D365E5">
        <w:rPr>
          <w:rFonts w:ascii="Arial" w:hAnsi="Arial" w:cs="Arial"/>
        </w:rPr>
        <w:t>To reinforce the reader's understanding of the precise objectives, it is necessary to review the research questions that have directed the investigation:</w:t>
      </w:r>
    </w:p>
    <w:p w14:paraId="158CF083" w14:textId="77777777" w:rsidR="00D365E5" w:rsidRPr="00D365E5" w:rsidRDefault="00D365E5" w:rsidP="00D365E5">
      <w:pPr>
        <w:spacing w:line="360" w:lineRule="auto"/>
        <w:rPr>
          <w:rFonts w:ascii="Arial" w:hAnsi="Arial" w:cs="Arial"/>
        </w:rPr>
      </w:pPr>
    </w:p>
    <w:p w14:paraId="5AF39027" w14:textId="77777777" w:rsidR="00D365E5" w:rsidRPr="00D365E5" w:rsidRDefault="00D365E5" w:rsidP="00D365E5">
      <w:pPr>
        <w:spacing w:line="360" w:lineRule="auto"/>
        <w:rPr>
          <w:rFonts w:ascii="Arial" w:hAnsi="Arial" w:cs="Arial"/>
        </w:rPr>
      </w:pPr>
      <w:r w:rsidRPr="00D365E5">
        <w:rPr>
          <w:rFonts w:ascii="Arial" w:hAnsi="Arial" w:cs="Arial"/>
        </w:rPr>
        <w:t>1. How does emotional intelligence impact employee engagement, performance, and the resulting outcomes?</w:t>
      </w:r>
    </w:p>
    <w:p w14:paraId="4CEE1BB5" w14:textId="77777777" w:rsidR="00D365E5" w:rsidRPr="00D365E5" w:rsidRDefault="00D365E5" w:rsidP="00D365E5">
      <w:pPr>
        <w:spacing w:line="360" w:lineRule="auto"/>
        <w:rPr>
          <w:rFonts w:ascii="Arial" w:hAnsi="Arial" w:cs="Arial"/>
        </w:rPr>
      </w:pPr>
      <w:r w:rsidRPr="00D365E5">
        <w:rPr>
          <w:rFonts w:ascii="Arial" w:hAnsi="Arial" w:cs="Arial"/>
        </w:rPr>
        <w:t>2. How does emotional intelligence influence workers within the cleaning business in the city of London?</w:t>
      </w:r>
    </w:p>
    <w:p w14:paraId="4E0AACC8" w14:textId="65A9CC0A" w:rsidR="00A143CA" w:rsidRDefault="00D365E5" w:rsidP="00D365E5">
      <w:pPr>
        <w:spacing w:line="360" w:lineRule="auto"/>
        <w:rPr>
          <w:rFonts w:ascii="Arial" w:hAnsi="Arial" w:cs="Arial"/>
        </w:rPr>
      </w:pPr>
      <w:r w:rsidRPr="00D365E5">
        <w:rPr>
          <w:rFonts w:ascii="Arial" w:hAnsi="Arial" w:cs="Arial"/>
        </w:rPr>
        <w:t>3. Among the elements of emotional intelligence, namely self-awareness, self-regulation, social skills, and empathy, it is vital to ascertain which of these dimensions significantly impacts employee engagement and performance within the cleaning business.</w:t>
      </w:r>
    </w:p>
    <w:p w14:paraId="4CC86413" w14:textId="77777777" w:rsidR="00DE102F" w:rsidRDefault="00DE102F" w:rsidP="00D365E5">
      <w:pPr>
        <w:spacing w:line="360" w:lineRule="auto"/>
        <w:rPr>
          <w:rFonts w:ascii="Arial" w:hAnsi="Arial" w:cs="Arial"/>
        </w:rPr>
      </w:pPr>
    </w:p>
    <w:p w14:paraId="1CFD46FB" w14:textId="77777777" w:rsidR="00DE102F" w:rsidRDefault="00DE102F" w:rsidP="00D365E5">
      <w:pPr>
        <w:spacing w:line="360" w:lineRule="auto"/>
        <w:rPr>
          <w:rFonts w:ascii="Arial" w:hAnsi="Arial" w:cs="Arial"/>
        </w:rPr>
      </w:pPr>
    </w:p>
    <w:p w14:paraId="734A4B2F" w14:textId="77777777" w:rsidR="00D365E5" w:rsidRPr="00FC03C6" w:rsidRDefault="00D365E5" w:rsidP="00D365E5">
      <w:pPr>
        <w:spacing w:line="360" w:lineRule="auto"/>
        <w:rPr>
          <w:rFonts w:ascii="Arial" w:hAnsi="Arial" w:cs="Arial"/>
        </w:rPr>
      </w:pPr>
    </w:p>
    <w:p w14:paraId="2F66E823" w14:textId="252A15E1" w:rsidR="00D365E5" w:rsidRPr="0046198E" w:rsidRDefault="00FB57B8" w:rsidP="0046198E">
      <w:pPr>
        <w:pStyle w:val="Heading2"/>
        <w:jc w:val="center"/>
        <w:rPr>
          <w:rFonts w:ascii="Arial" w:hAnsi="Arial" w:cs="Arial"/>
          <w:b/>
          <w:bCs/>
          <w:color w:val="auto"/>
          <w:lang w:val="en-US"/>
        </w:rPr>
      </w:pPr>
      <w:bookmarkStart w:id="79" w:name="_Toc148629790"/>
      <w:r w:rsidRPr="0046198E">
        <w:rPr>
          <w:rFonts w:ascii="Arial" w:hAnsi="Arial" w:cs="Arial"/>
          <w:b/>
          <w:bCs/>
          <w:color w:val="auto"/>
          <w:lang w:val="en-US"/>
        </w:rPr>
        <w:t>SUMMARY OF THE RESULTS</w:t>
      </w:r>
      <w:bookmarkEnd w:id="79"/>
    </w:p>
    <w:p w14:paraId="0A934D13" w14:textId="19E44163" w:rsidR="00A143CA" w:rsidRPr="00FC03C6" w:rsidRDefault="00A143CA" w:rsidP="00FC03C6">
      <w:pPr>
        <w:spacing w:line="360" w:lineRule="auto"/>
        <w:rPr>
          <w:rFonts w:ascii="Arial" w:hAnsi="Arial" w:cs="Arial"/>
          <w:b/>
          <w:bCs/>
          <w:lang w:val="en-US"/>
        </w:rPr>
      </w:pPr>
    </w:p>
    <w:p w14:paraId="50009244" w14:textId="77777777" w:rsidR="00A143CA" w:rsidRPr="00FC03C6" w:rsidRDefault="00A143CA" w:rsidP="00FC03C6">
      <w:pPr>
        <w:spacing w:line="360" w:lineRule="auto"/>
        <w:rPr>
          <w:rFonts w:ascii="Arial" w:hAnsi="Arial" w:cs="Arial"/>
          <w:b/>
          <w:bCs/>
          <w:lang w:val="en-US"/>
        </w:rPr>
      </w:pPr>
    </w:p>
    <w:p w14:paraId="40F815AB" w14:textId="77777777" w:rsidR="00A143CA" w:rsidRPr="00FC03C6" w:rsidRDefault="00A143CA" w:rsidP="00FC03C6">
      <w:pPr>
        <w:spacing w:line="360" w:lineRule="auto"/>
        <w:rPr>
          <w:rFonts w:ascii="Arial" w:hAnsi="Arial" w:cs="Arial"/>
          <w:lang w:val="en-US"/>
        </w:rPr>
      </w:pPr>
      <w:r w:rsidRPr="00FC03C6">
        <w:rPr>
          <w:rFonts w:ascii="Arial" w:hAnsi="Arial" w:cs="Arial"/>
          <w:lang w:val="en-US"/>
        </w:rPr>
        <w:t>The research explored the relationship between emotional intelligence, employee engagement, and performance in the London cleaning services sector. A sample of 40 participants, primarily female and male, was analysed. The majority (52.5%) had less than one year of experience, while the remaining 22.5% had 2 to 4 years. Most (80%) were cleaners, with supervisors comprising 15% of the sample. Higher-ranking roles like area supervisors and managers represented 2.5% of the participants. The study emphasises the impact of emotional intelligence in the cleaning services industry.</w:t>
      </w:r>
    </w:p>
    <w:p w14:paraId="0864083B" w14:textId="77777777" w:rsidR="00A143CA" w:rsidRPr="00FC03C6" w:rsidRDefault="00A143CA" w:rsidP="00FC03C6">
      <w:pPr>
        <w:spacing w:line="360" w:lineRule="auto"/>
        <w:rPr>
          <w:rFonts w:ascii="Arial" w:hAnsi="Arial" w:cs="Arial"/>
          <w:lang w:val="en-US"/>
        </w:rPr>
      </w:pPr>
    </w:p>
    <w:p w14:paraId="0F1BED5C" w14:textId="2920A291" w:rsidR="00A143CA" w:rsidRDefault="00A143CA" w:rsidP="00FC03C6">
      <w:pPr>
        <w:spacing w:line="360" w:lineRule="auto"/>
        <w:rPr>
          <w:rFonts w:ascii="Arial" w:hAnsi="Arial" w:cs="Arial"/>
          <w:lang w:val="en-US"/>
        </w:rPr>
      </w:pPr>
      <w:r w:rsidRPr="00FC03C6">
        <w:rPr>
          <w:rFonts w:ascii="Arial" w:hAnsi="Arial" w:cs="Arial"/>
          <w:lang w:val="en-US"/>
        </w:rPr>
        <w:t xml:space="preserve">The study used descriptive statistics to </w:t>
      </w:r>
      <w:r w:rsidR="00901E06" w:rsidRPr="003C0B69">
        <w:rPr>
          <w:rFonts w:ascii="Arial" w:hAnsi="Arial" w:cs="Arial"/>
          <w:lang w:val="en-US"/>
        </w:rPr>
        <w:t>analyses</w:t>
      </w:r>
      <w:r w:rsidRPr="00FC03C6">
        <w:rPr>
          <w:rFonts w:ascii="Arial" w:hAnsi="Arial" w:cs="Arial"/>
          <w:lang w:val="en-US"/>
        </w:rPr>
        <w:t xml:space="preserve"> variables such as emotional intelligence, employee engagement, and performance. </w:t>
      </w:r>
      <w:r w:rsidR="00B87FC0" w:rsidRPr="00B87FC0">
        <w:rPr>
          <w:rFonts w:ascii="Arial" w:hAnsi="Arial" w:cs="Arial"/>
          <w:lang w:val="en-US"/>
        </w:rPr>
        <w:t xml:space="preserve">The Spearman correlation and linear regression results show that there is a strong positive relationship (r=0.67, p0.001) between emotional intelligence and staff involvement. </w:t>
      </w:r>
      <w:r w:rsidRPr="00FC03C6">
        <w:rPr>
          <w:rFonts w:ascii="Arial" w:hAnsi="Arial" w:cs="Arial"/>
          <w:lang w:val="en-US"/>
        </w:rPr>
        <w:t xml:space="preserve">Emotional intelligence accounted for 44% of the variability in employee engagement, aligning with </w:t>
      </w:r>
      <w:r w:rsidR="00901E06" w:rsidRPr="00FC03C6">
        <w:rPr>
          <w:rFonts w:ascii="Arial" w:hAnsi="Arial" w:cs="Arial"/>
          <w:lang w:val="en-US"/>
        </w:rPr>
        <w:t>an earlier</w:t>
      </w:r>
      <w:r w:rsidRPr="00FC03C6">
        <w:rPr>
          <w:rFonts w:ascii="Arial" w:hAnsi="Arial" w:cs="Arial"/>
          <w:lang w:val="en-US"/>
        </w:rPr>
        <w:t xml:space="preserve"> study by </w:t>
      </w:r>
      <w:sdt>
        <w:sdtPr>
          <w:rPr>
            <w:rFonts w:ascii="Arial" w:hAnsi="Arial" w:cs="Arial"/>
            <w:color w:val="000000"/>
            <w:lang w:val="en-US"/>
          </w:rPr>
          <w:tag w:val="MENDELEY_CITATION_v3_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"/>
          <w:id w:val="-216047918"/>
          <w:placeholder>
            <w:docPart w:val="DefaultPlaceholder_-1854013440"/>
          </w:placeholder>
        </w:sdtPr>
        <w:sdtContent>
          <w:r w:rsidR="00296B02" w:rsidRPr="00296B02">
            <w:rPr>
              <w:rFonts w:ascii="Arial" w:hAnsi="Arial" w:cs="Arial"/>
              <w:color w:val="000000"/>
              <w:lang w:val="en-US"/>
            </w:rPr>
            <w:t>Selvi and Aiswarya, (2023)</w:t>
          </w:r>
        </w:sdtContent>
      </w:sdt>
      <w:r w:rsidR="00380916">
        <w:rPr>
          <w:rFonts w:ascii="Arial" w:hAnsi="Arial" w:cs="Arial"/>
          <w:lang w:val="en-US"/>
        </w:rPr>
        <w:t>i</w:t>
      </w:r>
      <w:r w:rsidRPr="00FC03C6">
        <w:rPr>
          <w:rFonts w:ascii="Arial" w:hAnsi="Arial" w:cs="Arial"/>
          <w:lang w:val="en-US"/>
        </w:rPr>
        <w:t xml:space="preserve">n a pharmaceutical organisation. </w:t>
      </w:r>
      <w:r w:rsidR="007502B7" w:rsidRPr="007502B7">
        <w:rPr>
          <w:rFonts w:ascii="Arial" w:hAnsi="Arial" w:cs="Arial"/>
          <w:lang w:val="en-US"/>
        </w:rPr>
        <w:t>These results show that emotional intelligence affects how engaged employees are in a variety of fields.</w:t>
      </w:r>
    </w:p>
    <w:p w14:paraId="1E08CF98" w14:textId="77777777" w:rsidR="007502B7" w:rsidRPr="00FC03C6" w:rsidRDefault="007502B7" w:rsidP="00FC03C6">
      <w:pPr>
        <w:spacing w:line="360" w:lineRule="auto"/>
        <w:rPr>
          <w:rFonts w:ascii="Arial" w:hAnsi="Arial" w:cs="Arial"/>
          <w:lang w:val="en-US"/>
        </w:rPr>
      </w:pPr>
    </w:p>
    <w:p w14:paraId="6274F521" w14:textId="006A74C4" w:rsidR="0022343A" w:rsidRDefault="000A6BFE" w:rsidP="00FC03C6">
      <w:pPr>
        <w:spacing w:line="360" w:lineRule="auto"/>
        <w:rPr>
          <w:rFonts w:ascii="Arial" w:hAnsi="Arial" w:cs="Arial"/>
          <w:lang w:val="en-US"/>
        </w:rPr>
      </w:pPr>
      <w:r w:rsidRPr="000A6BFE">
        <w:rPr>
          <w:rFonts w:ascii="Arial" w:hAnsi="Arial" w:cs="Arial"/>
          <w:lang w:val="en-US"/>
        </w:rPr>
        <w:t xml:space="preserve">The study discovered a weak but statistically significant link between emotional intelligence (EI) and emotional performance (EP), which explains 12% of the differences in EP. </w:t>
      </w:r>
      <w:r w:rsidR="00A143CA" w:rsidRPr="00FC03C6">
        <w:rPr>
          <w:rFonts w:ascii="Arial" w:hAnsi="Arial" w:cs="Arial"/>
          <w:lang w:val="en-US"/>
        </w:rPr>
        <w:t xml:space="preserve">This finding aligns with </w:t>
      </w:r>
      <w:sdt>
        <w:sdtPr>
          <w:rPr>
            <w:rFonts w:ascii="Arial" w:hAnsi="Arial" w:cs="Arial"/>
            <w:color w:val="000000"/>
            <w:lang w:val="en-US"/>
          </w:rPr>
          <w:tag w:val="MENDELEY_CITATION_v3_eyJjaXRhdGlvbklEIjoiTUVOREVMRVlfQ0lUQVRJT05fMzQ4ODljYzAtZWZhMy00NjhhLThkZDMtZDVhYjZmNzYxNmIw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
          <w:id w:val="1179774106"/>
          <w:placeholder>
            <w:docPart w:val="DefaultPlaceholder_-1854013440"/>
          </w:placeholder>
        </w:sdtPr>
        <w:sdtContent>
          <w:r w:rsidR="00296B02" w:rsidRPr="00296B02">
            <w:rPr>
              <w:rFonts w:ascii="Arial" w:hAnsi="Arial" w:cs="Arial"/>
              <w:color w:val="000000"/>
              <w:lang w:val="en-US"/>
            </w:rPr>
            <w:t>(Ginoga and Mangkona, 2022)</w:t>
          </w:r>
        </w:sdtContent>
      </w:sdt>
      <w:r w:rsidR="00A143CA" w:rsidRPr="00FC03C6">
        <w:rPr>
          <w:rFonts w:ascii="Arial" w:hAnsi="Arial" w:cs="Arial"/>
          <w:lang w:val="en-US"/>
        </w:rPr>
        <w:t xml:space="preserve"> study at a sugar factory, suggesting a partial significance and positive relationship between EI and EP. EE had the most robust correlation with EP, accounting for 49% of the observed variability. </w:t>
      </w:r>
      <w:r w:rsidR="0022343A" w:rsidRPr="0022343A">
        <w:rPr>
          <w:rFonts w:ascii="Arial" w:hAnsi="Arial" w:cs="Arial"/>
          <w:lang w:val="en-US"/>
        </w:rPr>
        <w:t>It fits with study (Stirpe, Profili and Sammarra, 2022) that looked at the link between HR experts and employee engagement, which showed that engagement has a big impact on performance.</w:t>
      </w:r>
    </w:p>
    <w:p w14:paraId="0B9697D9" w14:textId="77777777" w:rsidR="0022343A" w:rsidRDefault="0022343A" w:rsidP="00FC03C6">
      <w:pPr>
        <w:spacing w:line="360" w:lineRule="auto"/>
        <w:rPr>
          <w:rFonts w:ascii="Arial" w:hAnsi="Arial" w:cs="Arial"/>
          <w:lang w:val="en-US"/>
        </w:rPr>
      </w:pPr>
    </w:p>
    <w:p w14:paraId="3CE57853" w14:textId="4189F6F3" w:rsidR="00A143CA" w:rsidRPr="00FC03C6" w:rsidRDefault="007D4E45" w:rsidP="00FC03C6">
      <w:pPr>
        <w:spacing w:line="360" w:lineRule="auto"/>
        <w:rPr>
          <w:rFonts w:ascii="Arial" w:hAnsi="Arial" w:cs="Arial"/>
          <w:lang w:val="en-US"/>
        </w:rPr>
      </w:pPr>
      <w:r w:rsidRPr="007D4E45">
        <w:rPr>
          <w:rFonts w:ascii="Arial" w:hAnsi="Arial" w:cs="Arial"/>
          <w:lang w:val="en-US"/>
        </w:rPr>
        <w:t xml:space="preserve">This study used an adapted </w:t>
      </w:r>
      <w:sdt>
        <w:sdtPr>
          <w:rPr>
            <w:rFonts w:ascii="Arial" w:hAnsi="Arial" w:cs="Arial"/>
            <w:color w:val="000000"/>
            <w:lang w:val="en-US"/>
          </w:rPr>
          <w:tag w:val="MENDELEY_CITATION_v3_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"/>
          <w:id w:val="-199863305"/>
          <w:placeholder>
            <w:docPart w:val="271AF81C0783B146B4AFB93BA1EC05E4"/>
          </w:placeholder>
        </w:sdtPr>
        <w:sdtContent>
          <w:r w:rsidR="00296B02" w:rsidRPr="00296B02">
            <w:rPr>
              <w:rFonts w:ascii="Arial" w:hAnsi="Arial" w:cs="Arial"/>
              <w:color w:val="000000"/>
            </w:rPr>
            <w:t>Schutte et al., (1998)</w:t>
          </w:r>
        </w:sdtContent>
      </w:sdt>
      <w:r w:rsidRPr="007D4E45">
        <w:rPr>
          <w:rFonts w:ascii="Arial" w:hAnsi="Arial" w:cs="Arial"/>
          <w:lang w:val="en-US"/>
        </w:rPr>
        <w:t xml:space="preserve"> form to measure emotional intelligence. It looked at self-awareness, self-regulation, social skills, and empathy. </w:t>
      </w:r>
      <w:r w:rsidR="002E0C95">
        <w:rPr>
          <w:rFonts w:ascii="Arial" w:hAnsi="Arial" w:cs="Arial"/>
          <w:lang w:val="en-US"/>
        </w:rPr>
        <w:t>of this questionnaire</w:t>
      </w:r>
      <w:r w:rsidR="000A7BB1">
        <w:rPr>
          <w:rFonts w:ascii="Arial" w:hAnsi="Arial" w:cs="Arial"/>
          <w:lang w:val="en-US"/>
        </w:rPr>
        <w:t>.</w:t>
      </w:r>
      <w:r w:rsidR="000A7BB1" w:rsidRPr="000A7BB1">
        <w:t xml:space="preserve"> </w:t>
      </w:r>
      <w:r w:rsidR="000A7BB1" w:rsidRPr="000A7BB1">
        <w:rPr>
          <w:rFonts w:ascii="Arial" w:hAnsi="Arial" w:cs="Arial"/>
          <w:lang w:val="en-US"/>
        </w:rPr>
        <w:t xml:space="preserve">A modified form was used to measure employee </w:t>
      </w:r>
      <w:r w:rsidR="000A7BB1">
        <w:rPr>
          <w:rFonts w:ascii="Arial" w:hAnsi="Arial" w:cs="Arial"/>
          <w:lang w:val="en-US"/>
        </w:rPr>
        <w:t>engagement</w:t>
      </w:r>
      <w:r w:rsidR="002E0C95">
        <w:rPr>
          <w:rFonts w:ascii="Arial" w:hAnsi="Arial" w:cs="Arial"/>
          <w:lang w:val="en-US"/>
        </w:rPr>
        <w:t xml:space="preserve"> </w:t>
      </w:r>
      <w:r w:rsidR="00A143CA" w:rsidRPr="00FC03C6">
        <w:rPr>
          <w:rFonts w:ascii="Arial" w:hAnsi="Arial" w:cs="Arial"/>
          <w:lang w:val="en-US"/>
        </w:rPr>
        <w:t xml:space="preserve"> </w:t>
      </w:r>
      <w:sdt>
        <w:sdtPr>
          <w:rPr>
            <w:rFonts w:ascii="Arial" w:hAnsi="Arial" w:cs="Arial"/>
            <w:color w:val="000000"/>
            <w:lang w:val="en-US"/>
          </w:rPr>
          <w:tag w:val="MENDELEY_CITATION_v3_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"/>
          <w:id w:val="1550567211"/>
          <w:placeholder>
            <w:docPart w:val="DefaultPlaceholder_-1854013440"/>
          </w:placeholder>
        </w:sdtPr>
        <w:sdtContent>
          <w:r w:rsidR="00296B02" w:rsidRPr="00296B02">
            <w:rPr>
              <w:rFonts w:ascii="Arial" w:hAnsi="Arial" w:cs="Arial"/>
              <w:color w:val="000000"/>
              <w:lang w:val="en-US"/>
            </w:rPr>
            <w:t>(Akingbola and van den Berg, 2019; Lee, Lee and Chung, 2019)</w:t>
          </w:r>
        </w:sdtContent>
      </w:sdt>
      <w:r w:rsidR="00A143CA" w:rsidRPr="00FC03C6">
        <w:rPr>
          <w:rFonts w:ascii="Arial" w:hAnsi="Arial" w:cs="Arial"/>
          <w:lang w:val="en-US"/>
        </w:rPr>
        <w:t xml:space="preserve">and performance was assessed using studies by </w:t>
      </w:r>
      <w:sdt>
        <w:sdtPr>
          <w:rPr>
            <w:rFonts w:ascii="Arial" w:hAnsi="Arial" w:cs="Arial"/>
            <w:color w:val="000000"/>
            <w:lang w:val="en-US"/>
          </w:rPr>
          <w:tag w:val="MENDELEY_CITATION_v3_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"/>
          <w:id w:val="1572311120"/>
          <w:placeholder>
            <w:docPart w:val="DefaultPlaceholder_-1854013440"/>
          </w:placeholder>
        </w:sdtPr>
        <w:sdtContent>
          <w:r w:rsidR="00296B02" w:rsidRPr="00296B02">
            <w:rPr>
              <w:rFonts w:ascii="Arial" w:hAnsi="Arial" w:cs="Arial"/>
              <w:color w:val="000000"/>
              <w:lang w:val="en-US"/>
            </w:rPr>
            <w:t>Li and Ding, (2022)</w:t>
          </w:r>
        </w:sdtContent>
      </w:sdt>
      <w:r w:rsidR="00A143CA" w:rsidRPr="00FC03C6">
        <w:rPr>
          <w:rFonts w:ascii="Arial" w:hAnsi="Arial" w:cs="Arial"/>
          <w:lang w:val="en-US"/>
        </w:rPr>
        <w:t>. A separate survey was presented to leadership positions to assess employee engagement and performance.</w:t>
      </w:r>
    </w:p>
    <w:p w14:paraId="4A45D1CE" w14:textId="77777777" w:rsidR="00A143CA" w:rsidRPr="00FC03C6" w:rsidRDefault="00A143CA" w:rsidP="00FC03C6">
      <w:pPr>
        <w:spacing w:line="360" w:lineRule="auto"/>
        <w:rPr>
          <w:rFonts w:ascii="Arial" w:hAnsi="Arial" w:cs="Arial"/>
          <w:lang w:val="en-US"/>
        </w:rPr>
      </w:pPr>
    </w:p>
    <w:p w14:paraId="738EBAE0" w14:textId="4917E90C" w:rsidR="00A143CA" w:rsidRPr="00BE1B57" w:rsidRDefault="00A143CA" w:rsidP="00FC03C6">
      <w:pPr>
        <w:spacing w:line="360" w:lineRule="auto"/>
        <w:rPr>
          <w:rFonts w:ascii="Arial" w:hAnsi="Arial" w:cs="Arial"/>
          <w:lang w:val="en-US"/>
        </w:rPr>
      </w:pPr>
      <w:r w:rsidRPr="00FC03C6">
        <w:rPr>
          <w:rFonts w:ascii="Arial" w:hAnsi="Arial" w:cs="Arial"/>
          <w:lang w:val="en-US"/>
        </w:rPr>
        <w:t>This study reveals a significant correlation between emotional intelligence and employee engagement and performance, aligning with previous research (</w:t>
      </w:r>
      <w:sdt>
        <w:sdtPr>
          <w:rPr>
            <w:rFonts w:ascii="Arial" w:hAnsi="Arial" w:cs="Arial"/>
            <w:color w:val="000000"/>
            <w:lang w:val="en-US"/>
          </w:rPr>
          <w:tag w:val="MENDELEY_CITATION_v3_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"/>
          <w:id w:val="-886575850"/>
          <w:placeholder>
            <w:docPart w:val="DefaultPlaceholder_-1854013440"/>
          </w:placeholder>
        </w:sdtPr>
        <w:sdtContent>
          <w:r w:rsidR="00296B02" w:rsidRPr="00296B02">
            <w:rPr>
              <w:rFonts w:ascii="Arial" w:hAnsi="Arial" w:cs="Arial"/>
              <w:color w:val="000000"/>
              <w:lang w:val="en-US"/>
            </w:rPr>
            <w:t>(Barreiro and Treglown, 2020</w:t>
          </w:r>
        </w:sdtContent>
      </w:sdt>
      <w:r w:rsidRPr="00FC03C6">
        <w:rPr>
          <w:rFonts w:ascii="Arial" w:hAnsi="Arial" w:cs="Arial"/>
          <w:lang w:val="en-US"/>
        </w:rPr>
        <w:t xml:space="preserve">; </w:t>
      </w:r>
      <w:sdt>
        <w:sdtPr>
          <w:rPr>
            <w:rFonts w:ascii="Arial" w:hAnsi="Arial" w:cs="Arial"/>
            <w:color w:val="000000"/>
            <w:lang w:val="en-US"/>
          </w:rPr>
          <w:tag w:val="MENDELEY_CITATION_v3_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"/>
          <w:id w:val="2134054657"/>
          <w:placeholder>
            <w:docPart w:val="DefaultPlaceholder_-1854013440"/>
          </w:placeholder>
        </w:sdtPr>
        <w:sdtContent>
          <w:r w:rsidR="00296B02" w:rsidRPr="00296B02">
            <w:rPr>
              <w:rFonts w:ascii="Arial" w:hAnsi="Arial" w:cs="Arial"/>
              <w:color w:val="000000"/>
              <w:lang w:val="en-US"/>
            </w:rPr>
            <w:t>Selvi and Aiswarya, 2023;</w:t>
          </w:r>
        </w:sdtContent>
      </w:sdt>
      <w:r w:rsidRPr="00FC03C6">
        <w:rPr>
          <w:rFonts w:ascii="Arial" w:hAnsi="Arial" w:cs="Arial"/>
          <w:lang w:val="en-US"/>
        </w:rPr>
        <w:t xml:space="preserve"> </w:t>
      </w:r>
      <w:sdt>
        <w:sdtPr>
          <w:rPr>
            <w:rFonts w:ascii="Arial" w:hAnsi="Arial" w:cs="Arial"/>
            <w:color w:val="000000"/>
            <w:lang w:val="en-US"/>
          </w:rPr>
          <w:tag w:val="MENDELEY_CITATION_v3_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"/>
          <w:id w:val="1866392831"/>
          <w:placeholder>
            <w:docPart w:val="DefaultPlaceholder_-1854013440"/>
          </w:placeholder>
        </w:sdtPr>
        <w:sdtContent>
          <w:r w:rsidR="00296B02" w:rsidRPr="00296B02">
            <w:rPr>
              <w:rFonts w:ascii="Arial" w:hAnsi="Arial" w:cs="Arial"/>
              <w:color w:val="000000"/>
            </w:rPr>
            <w:t>Lee et al., 2022)</w:t>
          </w:r>
        </w:sdtContent>
      </w:sdt>
      <w:r w:rsidRPr="00FC03C6">
        <w:rPr>
          <w:rFonts w:ascii="Arial" w:hAnsi="Arial" w:cs="Arial"/>
          <w:lang w:val="en-US"/>
        </w:rPr>
        <w:t xml:space="preserve">and </w:t>
      </w:r>
      <w:sdt>
        <w:sdtPr>
          <w:rPr>
            <w:rFonts w:ascii="Arial" w:hAnsi="Arial" w:cs="Arial"/>
            <w:color w:val="000000"/>
            <w:lang w:val="en-US"/>
          </w:rPr>
          <w:tag w:val="MENDELEY_CITATION_v3_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"/>
          <w:id w:val="1244077550"/>
          <w:placeholder>
            <w:docPart w:val="DefaultPlaceholder_-1854013440"/>
          </w:placeholder>
        </w:sdtPr>
        <w:sdtContent>
          <w:r w:rsidR="00296B02" w:rsidRPr="00296B02">
            <w:rPr>
              <w:rFonts w:ascii="Arial" w:hAnsi="Arial" w:cs="Arial"/>
              <w:color w:val="000000"/>
              <w:lang w:val="en-US"/>
            </w:rPr>
            <w:t>Fathi Alheet and Hamdan, 2021).</w:t>
          </w:r>
        </w:sdtContent>
      </w:sdt>
      <w:r w:rsidR="00521292" w:rsidRPr="00521292">
        <w:t xml:space="preserve"> </w:t>
      </w:r>
      <w:r w:rsidR="00521292" w:rsidRPr="00521292">
        <w:rPr>
          <w:rFonts w:ascii="Arial" w:hAnsi="Arial" w:cs="Arial"/>
          <w:lang w:val="en-US"/>
        </w:rPr>
        <w:t>It also backs up the idea that implementing program</w:t>
      </w:r>
      <w:r w:rsidR="00521292">
        <w:rPr>
          <w:rFonts w:ascii="Arial" w:hAnsi="Arial" w:cs="Arial"/>
          <w:lang w:val="en-US"/>
        </w:rPr>
        <w:t>s</w:t>
      </w:r>
      <w:r w:rsidR="00521292" w:rsidRPr="00521292">
        <w:rPr>
          <w:rFonts w:ascii="Arial" w:hAnsi="Arial" w:cs="Arial"/>
          <w:lang w:val="en-US"/>
        </w:rPr>
        <w:t xml:space="preserve"> for emotional intelligence, employment tactics, and leadership development can make a big difference in how engaged and productive employees are. </w:t>
      </w:r>
      <w:sdt>
        <w:sdtPr>
          <w:rPr>
            <w:rFonts w:ascii="Arial" w:hAnsi="Arial" w:cs="Arial"/>
            <w:lang w:val="en-US"/>
          </w:rPr>
          <w:tag w:val="MENDELEY_CITATION_v3_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"/>
          <w:id w:val="-755431799"/>
          <w:placeholder>
            <w:docPart w:val="DefaultPlaceholder_-1854013440"/>
          </w:placeholder>
        </w:sdtPr>
        <w:sdtContent>
          <w:r w:rsidR="00296B02">
            <w:t xml:space="preserve">(Shrivastava </w:t>
          </w:r>
          <w:r w:rsidR="00296B02">
            <w:rPr>
              <w:i/>
              <w:iCs/>
            </w:rPr>
            <w:t>et al.</w:t>
          </w:r>
          <w:r w:rsidR="00296B02">
            <w:t>, 2022)</w:t>
          </w:r>
        </w:sdtContent>
      </w:sdt>
      <w:r w:rsidRPr="00BE1B57">
        <w:rPr>
          <w:rFonts w:ascii="Arial" w:hAnsi="Arial" w:cs="Arial"/>
          <w:lang w:val="en-US"/>
        </w:rPr>
        <w:t xml:space="preserve">; </w:t>
      </w:r>
      <w:sdt>
        <w:sdtPr>
          <w:rPr>
            <w:rFonts w:ascii="Arial" w:hAnsi="Arial" w:cs="Arial"/>
            <w:color w:val="000000"/>
            <w:lang w:val="en-US"/>
          </w:rPr>
          <w:tag w:val="MENDELEY_CITATION_v3_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"/>
          <w:id w:val="997386547"/>
          <w:placeholder>
            <w:docPart w:val="DefaultPlaceholder_-1854013440"/>
          </w:placeholder>
        </w:sdtPr>
        <w:sdtContent>
          <w:r w:rsidR="00296B02" w:rsidRPr="00296B02">
            <w:rPr>
              <w:rFonts w:ascii="Arial" w:hAnsi="Arial" w:cs="Arial"/>
              <w:color w:val="000000"/>
              <w:lang w:val="en-US"/>
            </w:rPr>
            <w:t>(Mira, Choong and Thim, 2019).</w:t>
          </w:r>
        </w:sdtContent>
      </w:sdt>
    </w:p>
    <w:p w14:paraId="45A42AEC" w14:textId="77777777" w:rsidR="00A143CA" w:rsidRPr="00FC03C6" w:rsidRDefault="00A143CA" w:rsidP="00FC03C6">
      <w:pPr>
        <w:spacing w:line="360" w:lineRule="auto"/>
        <w:rPr>
          <w:rFonts w:ascii="Arial" w:hAnsi="Arial" w:cs="Arial"/>
          <w:lang w:val="en-US"/>
        </w:rPr>
      </w:pPr>
    </w:p>
    <w:p w14:paraId="460F69D7" w14:textId="35BD9079" w:rsidR="00A143CA" w:rsidRPr="00FC03C6" w:rsidRDefault="00DF609E" w:rsidP="00FC03C6">
      <w:pPr>
        <w:spacing w:line="360" w:lineRule="auto"/>
        <w:rPr>
          <w:rFonts w:ascii="Arial" w:hAnsi="Arial" w:cs="Arial"/>
          <w:lang w:val="en-US"/>
        </w:rPr>
      </w:pPr>
      <w:r w:rsidRPr="00DF609E">
        <w:rPr>
          <w:rFonts w:ascii="Arial" w:hAnsi="Arial" w:cs="Arial"/>
          <w:lang w:val="en-US"/>
        </w:rPr>
        <w:t xml:space="preserve">According to the Goleman model, emotional intelligence (EI) is a separate type of intelligence that includes self-awareness, self-regulation, drive, empathy, and social skills. </w:t>
      </w:r>
      <w:sdt>
        <w:sdtPr>
          <w:rPr>
            <w:rFonts w:ascii="Arial" w:hAnsi="Arial" w:cs="Arial"/>
            <w:color w:val="000000"/>
            <w:lang w:val="en-US"/>
          </w:rPr>
          <w:tag w:val="MENDELEY_CITATION_v3_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"/>
          <w:id w:val="866024260"/>
          <w:placeholder>
            <w:docPart w:val="DefaultPlaceholder_-1854013440"/>
          </w:placeholder>
        </w:sdtPr>
        <w:sdtContent>
          <w:r w:rsidR="00296B02" w:rsidRPr="00296B02">
            <w:rPr>
              <w:rFonts w:ascii="Arial" w:hAnsi="Arial" w:cs="Arial"/>
              <w:color w:val="000000"/>
              <w:lang w:val="en-US"/>
            </w:rPr>
            <w:t>(Drzewiecka and Roczniewska, 2018)</w:t>
          </w:r>
        </w:sdtContent>
      </w:sdt>
      <w:r w:rsidR="00A143CA" w:rsidRPr="00FC03C6">
        <w:rPr>
          <w:rFonts w:ascii="Arial" w:hAnsi="Arial" w:cs="Arial"/>
          <w:lang w:val="en-US"/>
        </w:rPr>
        <w:t xml:space="preserve"> </w:t>
      </w:r>
      <w:r w:rsidR="00495F56">
        <w:rPr>
          <w:rFonts w:ascii="Arial" w:hAnsi="Arial" w:cs="Arial"/>
          <w:lang w:val="en-US"/>
        </w:rPr>
        <w:t>.</w:t>
      </w:r>
      <w:r w:rsidR="00EF4280" w:rsidRPr="00EF4280">
        <w:t xml:space="preserve"> </w:t>
      </w:r>
      <w:r w:rsidR="00EF4280" w:rsidRPr="00EF4280">
        <w:rPr>
          <w:rFonts w:ascii="Arial" w:hAnsi="Arial" w:cs="Arial"/>
          <w:lang w:val="en-US"/>
        </w:rPr>
        <w:t>Bar-on's method includes self-perception, self-expression, social skills, making choices, and dealing with stress.</w:t>
      </w:r>
      <w:r w:rsidR="00A143CA" w:rsidRPr="00FC03C6">
        <w:rPr>
          <w:rFonts w:ascii="Arial" w:hAnsi="Arial" w:cs="Arial"/>
          <w:lang w:val="en-US"/>
        </w:rPr>
        <w:t xml:space="preserve"> </w:t>
      </w:r>
      <w:sdt>
        <w:sdtPr>
          <w:rPr>
            <w:rFonts w:ascii="Arial" w:hAnsi="Arial" w:cs="Arial"/>
            <w:color w:val="000000"/>
            <w:lang w:val="en-US"/>
          </w:rPr>
          <w:tag w:val="MENDELEY_CITATION_v3_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"/>
          <w:id w:val="-1246961643"/>
          <w:placeholder>
            <w:docPart w:val="DefaultPlaceholder_-1854013440"/>
          </w:placeholder>
        </w:sdtPr>
        <w:sdtContent>
          <w:r w:rsidR="00296B02" w:rsidRPr="00296B02">
            <w:rPr>
              <w:rFonts w:ascii="Arial" w:hAnsi="Arial" w:cs="Arial"/>
              <w:color w:val="000000"/>
              <w:lang w:val="en-US"/>
            </w:rPr>
            <w:t>(Kanesan and Fauzan, 2019).</w:t>
          </w:r>
        </w:sdtContent>
      </w:sdt>
      <w:r w:rsidR="00A143CA" w:rsidRPr="00FC03C6">
        <w:rPr>
          <w:rFonts w:ascii="Arial" w:hAnsi="Arial" w:cs="Arial"/>
          <w:lang w:val="en-US"/>
        </w:rPr>
        <w:t xml:space="preserve"> The Schutte Self-Report Emotional Intelligence test (SSREI) emphasises understanding emotions, regulation of one's own emotions, regulation of others' emotions</w:t>
      </w:r>
      <w:r w:rsidR="00A143CA" w:rsidRPr="00FC03C6">
        <w:rPr>
          <w:rFonts w:ascii="Arial" w:hAnsi="Arial" w:cs="Arial"/>
          <w:b/>
          <w:bCs/>
          <w:lang w:val="en-US"/>
        </w:rPr>
        <w:t xml:space="preserve">, </w:t>
      </w:r>
      <w:r w:rsidR="00A143CA" w:rsidRPr="00FC03C6">
        <w:rPr>
          <w:rFonts w:ascii="Arial" w:hAnsi="Arial" w:cs="Arial"/>
          <w:lang w:val="en-US"/>
        </w:rPr>
        <w:t xml:space="preserve">and strategic use of emotions </w:t>
      </w:r>
      <w:sdt>
        <w:sdtPr>
          <w:rPr>
            <w:rFonts w:ascii="Arial" w:hAnsi="Arial" w:cs="Arial"/>
            <w:color w:val="000000"/>
            <w:lang w:val="en-US"/>
          </w:rPr>
          <w:tag w:val="MENDELEY_CITATION_v3_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"/>
          <w:id w:val="316310279"/>
          <w:placeholder>
            <w:docPart w:val="DefaultPlaceholder_-1854013440"/>
          </w:placeholder>
        </w:sdtPr>
        <w:sdtContent>
          <w:r w:rsidR="00296B02" w:rsidRPr="00296B02">
            <w:rPr>
              <w:rFonts w:ascii="Arial" w:hAnsi="Arial" w:cs="Arial"/>
              <w:color w:val="000000"/>
              <w:lang w:val="en-US"/>
            </w:rPr>
            <w:t>(Gong and Paulson, 2018)</w:t>
          </w:r>
        </w:sdtContent>
      </w:sdt>
      <w:r w:rsidR="00A143CA" w:rsidRPr="00FC03C6">
        <w:rPr>
          <w:rFonts w:ascii="Arial" w:hAnsi="Arial" w:cs="Arial"/>
          <w:lang w:val="en-US"/>
        </w:rPr>
        <w:t xml:space="preserve">; </w:t>
      </w:r>
      <w:sdt>
        <w:sdtPr>
          <w:rPr>
            <w:rFonts w:ascii="Arial" w:hAnsi="Arial" w:cs="Arial"/>
            <w:color w:val="000000"/>
            <w:lang w:val="en-US"/>
          </w:rPr>
          <w:tag w:val="MENDELEY_CITATION_v3_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"/>
          <w:id w:val="-106809023"/>
          <w:placeholder>
            <w:docPart w:val="DefaultPlaceholder_-1854013440"/>
          </w:placeholder>
        </w:sdtPr>
        <w:sdtContent>
          <w:r w:rsidR="00296B02" w:rsidRPr="00296B02">
            <w:rPr>
              <w:rFonts w:ascii="Arial" w:hAnsi="Arial" w:cs="Arial"/>
              <w:color w:val="000000"/>
              <w:lang w:val="en-US"/>
            </w:rPr>
            <w:t>(Bartock, 2019).</w:t>
          </w:r>
        </w:sdtContent>
      </w:sdt>
    </w:p>
    <w:p w14:paraId="1D4950D4" w14:textId="77777777" w:rsidR="00A143CA" w:rsidRPr="00FC03C6" w:rsidRDefault="00A143CA" w:rsidP="00FC03C6">
      <w:pPr>
        <w:spacing w:line="360" w:lineRule="auto"/>
        <w:rPr>
          <w:rFonts w:ascii="Arial" w:hAnsi="Arial" w:cs="Arial"/>
          <w:lang w:val="en-US"/>
        </w:rPr>
      </w:pPr>
    </w:p>
    <w:p w14:paraId="7DFBC411" w14:textId="4A11A3A2" w:rsidR="00D365E5" w:rsidRDefault="00FB57B8" w:rsidP="000F3A84">
      <w:pPr>
        <w:jc w:val="center"/>
        <w:rPr>
          <w:rFonts w:ascii="Arial" w:hAnsi="Arial" w:cs="Arial"/>
          <w:b/>
          <w:bCs/>
          <w:lang w:val="en-US"/>
        </w:rPr>
      </w:pPr>
      <w:bookmarkStart w:id="80" w:name="_Toc148629791"/>
      <w:r w:rsidRPr="000F3A84">
        <w:rPr>
          <w:rStyle w:val="Heading2Char"/>
          <w:rFonts w:ascii="Arial" w:hAnsi="Arial" w:cs="Arial"/>
          <w:b/>
          <w:bCs/>
          <w:color w:val="auto"/>
        </w:rPr>
        <w:t>DISCUSSION OF THE RESULTS</w:t>
      </w:r>
      <w:bookmarkEnd w:id="80"/>
      <w:r w:rsidR="00A143CA" w:rsidRPr="00FC03C6">
        <w:rPr>
          <w:rFonts w:ascii="Arial" w:hAnsi="Arial" w:cs="Arial"/>
          <w:b/>
          <w:bCs/>
          <w:lang w:val="en-US"/>
        </w:rPr>
        <w:t>.</w:t>
      </w:r>
    </w:p>
    <w:p w14:paraId="20AE9335" w14:textId="3E9DAD1F" w:rsidR="00A143CA" w:rsidRPr="00FC03C6" w:rsidRDefault="00A143CA" w:rsidP="00FC03C6">
      <w:pPr>
        <w:spacing w:line="360" w:lineRule="auto"/>
        <w:rPr>
          <w:rFonts w:ascii="Arial" w:hAnsi="Arial" w:cs="Arial"/>
          <w:b/>
          <w:bCs/>
          <w:lang w:val="en-US"/>
        </w:rPr>
      </w:pPr>
    </w:p>
    <w:p w14:paraId="5B1CCB7B" w14:textId="33E78659" w:rsidR="009424D5" w:rsidRPr="009424D5" w:rsidRDefault="007F0E20" w:rsidP="009424D5">
      <w:pPr>
        <w:spacing w:line="360" w:lineRule="auto"/>
        <w:rPr>
          <w:rFonts w:ascii="Arial" w:hAnsi="Arial" w:cs="Arial"/>
        </w:rPr>
      </w:pPr>
      <w:r w:rsidRPr="007F0E20">
        <w:rPr>
          <w:rFonts w:ascii="Arial" w:hAnsi="Arial" w:cs="Arial"/>
        </w:rPr>
        <w:t>The summary and theme analysis of the questionnaire data led to the results of this experimental case study. SPSS was used to answer the research questions</w:t>
      </w:r>
      <w:r w:rsidR="00A143CA" w:rsidRPr="00FC03C6">
        <w:rPr>
          <w:rFonts w:ascii="Arial" w:hAnsi="Arial" w:cs="Arial"/>
        </w:rPr>
        <w:t xml:space="preserve">. </w:t>
      </w:r>
      <w:r w:rsidR="009424D5" w:rsidRPr="009424D5">
        <w:rPr>
          <w:rFonts w:ascii="Arial" w:hAnsi="Arial" w:cs="Arial"/>
        </w:rPr>
        <w:t xml:space="preserve">Even though participants bring many different ideas and </w:t>
      </w:r>
      <w:r w:rsidR="002510E4" w:rsidRPr="009424D5">
        <w:rPr>
          <w:rFonts w:ascii="Arial" w:hAnsi="Arial" w:cs="Arial"/>
        </w:rPr>
        <w:t>experience it</w:t>
      </w:r>
      <w:r w:rsidR="009424D5" w:rsidRPr="009424D5">
        <w:rPr>
          <w:rFonts w:ascii="Arial" w:hAnsi="Arial" w:cs="Arial"/>
        </w:rPr>
        <w:t xml:space="preserve"> is not </w:t>
      </w:r>
    </w:p>
    <w:p w14:paraId="3EF9E42B" w14:textId="3B09BEDC" w:rsidR="00A143CA" w:rsidRPr="00FC03C6" w:rsidRDefault="00685FEC" w:rsidP="00FC03C6">
      <w:pPr>
        <w:spacing w:line="360" w:lineRule="auto"/>
        <w:rPr>
          <w:rFonts w:ascii="Arial" w:hAnsi="Arial" w:cs="Arial"/>
        </w:rPr>
      </w:pPr>
      <w:r w:rsidRPr="009424D5">
        <w:rPr>
          <w:rFonts w:ascii="Arial" w:hAnsi="Arial" w:cs="Arial"/>
        </w:rPr>
        <w:t>sure,</w:t>
      </w:r>
      <w:r w:rsidR="009424D5" w:rsidRPr="009424D5">
        <w:rPr>
          <w:rFonts w:ascii="Arial" w:hAnsi="Arial" w:cs="Arial"/>
        </w:rPr>
        <w:t xml:space="preserve"> that all cleaning services can use the results</w:t>
      </w:r>
      <w:r w:rsidR="00A143CA" w:rsidRPr="00FC03C6">
        <w:rPr>
          <w:rFonts w:ascii="Arial" w:hAnsi="Arial" w:cs="Arial"/>
        </w:rPr>
        <w:t xml:space="preserve">.  </w:t>
      </w:r>
      <w:r w:rsidR="00ED27A0" w:rsidRPr="00ED27A0">
        <w:rPr>
          <w:rFonts w:ascii="Arial" w:hAnsi="Arial" w:cs="Arial"/>
        </w:rPr>
        <w:t>In particular, the study wanted to find answers to the following questions:</w:t>
      </w:r>
    </w:p>
    <w:p w14:paraId="1CB16203" w14:textId="151BF449" w:rsidR="008758C0" w:rsidRDefault="008758C0" w:rsidP="00FC03C6">
      <w:pPr>
        <w:spacing w:line="360" w:lineRule="auto"/>
        <w:rPr>
          <w:rFonts w:ascii="Arial" w:hAnsi="Arial" w:cs="Arial"/>
          <w:b/>
          <w:bCs/>
        </w:rPr>
      </w:pPr>
      <w:r>
        <w:rPr>
          <w:rFonts w:ascii="Arial" w:hAnsi="Arial" w:cs="Arial"/>
          <w:b/>
          <w:bCs/>
        </w:rPr>
        <w:t xml:space="preserve"> </w:t>
      </w:r>
    </w:p>
    <w:p w14:paraId="373F2DBF" w14:textId="7F991EE2" w:rsidR="00801A03" w:rsidRDefault="000F4AC1" w:rsidP="00801A03">
      <w:pPr>
        <w:pStyle w:val="Heading2"/>
        <w:rPr>
          <w:rFonts w:ascii="Arial" w:hAnsi="Arial" w:cs="Arial"/>
          <w:b/>
          <w:bCs/>
          <w:color w:val="auto"/>
        </w:rPr>
      </w:pPr>
      <w:bookmarkStart w:id="81" w:name="_Toc148629792"/>
      <w:r w:rsidRPr="000F4AC1">
        <w:rPr>
          <w:rFonts w:ascii="Arial" w:hAnsi="Arial" w:cs="Arial"/>
          <w:b/>
          <w:bCs/>
          <w:color w:val="auto"/>
        </w:rPr>
        <w:t>RQ1:How does emotional intelligence impact employee engagement, performance, and the resulting outcomes?</w:t>
      </w:r>
      <w:r w:rsidR="008523FD">
        <w:rPr>
          <w:rFonts w:ascii="Arial" w:hAnsi="Arial" w:cs="Arial"/>
          <w:b/>
          <w:bCs/>
          <w:color w:val="auto"/>
        </w:rPr>
        <w:t xml:space="preserve"> and </w:t>
      </w:r>
      <w:r w:rsidR="008523FD" w:rsidRPr="008523FD">
        <w:rPr>
          <w:rFonts w:ascii="Arial" w:hAnsi="Arial" w:cs="Arial"/>
          <w:b/>
          <w:bCs/>
          <w:color w:val="auto"/>
        </w:rPr>
        <w:t>RQ2:How does emotional intelligence influence workers within the cleaning business in the city of London?</w:t>
      </w:r>
      <w:bookmarkEnd w:id="81"/>
    </w:p>
    <w:p w14:paraId="1EC3AE3C" w14:textId="77777777" w:rsidR="008523FD" w:rsidRPr="008523FD" w:rsidRDefault="008523FD" w:rsidP="008523FD">
      <w:pPr>
        <w:rPr>
          <w:lang w:eastAsia="en-US"/>
        </w:rPr>
      </w:pPr>
    </w:p>
    <w:p w14:paraId="5A54BD55" w14:textId="690EBD0C" w:rsidR="00A143CA" w:rsidRPr="00FC03C6" w:rsidRDefault="00A143CA" w:rsidP="00FC03C6">
      <w:pPr>
        <w:spacing w:line="360" w:lineRule="auto"/>
        <w:rPr>
          <w:rFonts w:ascii="Arial" w:hAnsi="Arial" w:cs="Arial"/>
        </w:rPr>
      </w:pPr>
      <w:r w:rsidRPr="00FC03C6">
        <w:rPr>
          <w:rFonts w:ascii="Arial" w:eastAsiaTheme="minorHAnsi" w:hAnsi="Arial" w:cs="Arial"/>
          <w:lang w:eastAsia="en-US"/>
        </w:rPr>
        <w:t xml:space="preserve">In summary, </w:t>
      </w:r>
      <w:r w:rsidR="00656FD9" w:rsidRPr="00656FD9">
        <w:rPr>
          <w:rFonts w:ascii="Arial" w:eastAsiaTheme="minorHAnsi" w:hAnsi="Arial" w:cs="Arial"/>
          <w:lang w:eastAsia="en-US"/>
        </w:rPr>
        <w:t>The regression study showed that emotional intelligence (EI) and employee engagement (EE) are strongly and statistically related, with r = 0.67 and r2 = 0.44</w:t>
      </w:r>
      <w:r w:rsidRPr="00FC03C6">
        <w:rPr>
          <w:rFonts w:ascii="Arial" w:eastAsiaTheme="minorHAnsi" w:hAnsi="Arial" w:cs="Arial"/>
          <w:lang w:eastAsia="en-US"/>
        </w:rPr>
        <w:t xml:space="preserve">. This quantitative finding affirms the substantive role of EI in positively influencing engagement in the workplace. Furthermore, it aligns with and validates prior research, such as the seminal study by </w:t>
      </w:r>
      <w:sdt>
        <w:sdtPr>
          <w:rPr>
            <w:rFonts w:ascii="Arial" w:eastAsiaTheme="minorHAnsi" w:hAnsi="Arial" w:cs="Arial"/>
            <w:color w:val="000000"/>
            <w:lang w:eastAsia="en-US"/>
          </w:rPr>
          <w:tag w:val="MENDELEY_CITATION_v3_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"/>
          <w:id w:val="703367764"/>
          <w:placeholder>
            <w:docPart w:val="DefaultPlaceholder_-1854013440"/>
          </w:placeholder>
        </w:sdtPr>
        <w:sdtEndPr>
          <w:rPr>
            <w:rFonts w:eastAsia="Times New Roman"/>
            <w:lang w:val="en-US" w:eastAsia="en-GB"/>
          </w:rPr>
        </w:sdtEndPr>
        <w:sdtContent>
          <w:r w:rsidR="00296B02" w:rsidRPr="00296B02">
            <w:rPr>
              <w:rFonts w:ascii="Arial" w:hAnsi="Arial" w:cs="Arial"/>
              <w:color w:val="000000"/>
              <w:lang w:val="en-US"/>
            </w:rPr>
            <w:t>(Selvi and Aiswarya, 2023)</w:t>
          </w:r>
        </w:sdtContent>
      </w:sdt>
      <w:r w:rsidR="0093671D" w:rsidRPr="00FC03C6">
        <w:rPr>
          <w:rFonts w:ascii="Arial" w:hAnsi="Arial" w:cs="Arial"/>
          <w:lang w:val="en-US"/>
        </w:rPr>
        <w:t xml:space="preserve"> </w:t>
      </w:r>
      <w:r w:rsidR="007E7588">
        <w:rPr>
          <w:rFonts w:ascii="Arial" w:eastAsiaTheme="minorHAnsi" w:hAnsi="Arial" w:cs="Arial"/>
          <w:lang w:eastAsia="en-US"/>
        </w:rPr>
        <w:t>w</w:t>
      </w:r>
      <w:r w:rsidR="007E7588" w:rsidRPr="007E7588">
        <w:rPr>
          <w:rFonts w:ascii="Arial" w:eastAsiaTheme="minorHAnsi" w:hAnsi="Arial" w:cs="Arial"/>
          <w:lang w:eastAsia="en-US"/>
        </w:rPr>
        <w:t>hich also found a strong link between EI and EE in the pharmaceutical business.</w:t>
      </w:r>
      <w:r w:rsidRPr="00FC03C6">
        <w:rPr>
          <w:rFonts w:ascii="Arial" w:eastAsiaTheme="minorHAnsi" w:hAnsi="Arial" w:cs="Arial"/>
          <w:lang w:eastAsia="en-US"/>
        </w:rPr>
        <w:t xml:space="preserve"> The consistency of this strong correlation across, </w:t>
      </w:r>
      <w:r w:rsidR="00B650C8">
        <w:rPr>
          <w:rFonts w:ascii="Arial" w:eastAsiaTheme="minorHAnsi" w:hAnsi="Arial" w:cs="Arial"/>
          <w:lang w:eastAsia="en-US"/>
        </w:rPr>
        <w:t>other</w:t>
      </w:r>
      <w:r w:rsidR="00BF349E">
        <w:rPr>
          <w:rFonts w:ascii="Arial" w:eastAsiaTheme="minorHAnsi" w:hAnsi="Arial" w:cs="Arial"/>
          <w:lang w:eastAsia="en-US"/>
        </w:rPr>
        <w:t xml:space="preserve"> industries, </w:t>
      </w:r>
      <w:r w:rsidRPr="00FC03C6">
        <w:rPr>
          <w:rFonts w:ascii="Arial" w:eastAsiaTheme="minorHAnsi" w:hAnsi="Arial" w:cs="Arial"/>
          <w:lang w:eastAsia="en-US"/>
        </w:rPr>
        <w:t xml:space="preserve">including this current one, </w:t>
      </w:r>
      <w:r w:rsidR="00BF349E" w:rsidRPr="00FC03C6">
        <w:rPr>
          <w:rFonts w:ascii="Arial" w:eastAsiaTheme="minorHAnsi" w:hAnsi="Arial" w:cs="Arial"/>
          <w:lang w:eastAsia="en-US"/>
        </w:rPr>
        <w:t>highlights</w:t>
      </w:r>
      <w:r w:rsidRPr="00FC03C6">
        <w:rPr>
          <w:rFonts w:ascii="Arial" w:eastAsiaTheme="minorHAnsi" w:hAnsi="Arial" w:cs="Arial"/>
          <w:lang w:eastAsia="en-US"/>
        </w:rPr>
        <w:t xml:space="preserve"> the </w:t>
      </w:r>
      <w:r w:rsidR="00BF349E" w:rsidRPr="00FC03C6">
        <w:rPr>
          <w:rFonts w:ascii="Arial" w:eastAsiaTheme="minorHAnsi" w:hAnsi="Arial" w:cs="Arial"/>
          <w:lang w:eastAsia="en-US"/>
        </w:rPr>
        <w:t>considerable</w:t>
      </w:r>
      <w:r w:rsidRPr="00FC03C6">
        <w:rPr>
          <w:rFonts w:ascii="Arial" w:eastAsiaTheme="minorHAnsi" w:hAnsi="Arial" w:cs="Arial"/>
          <w:lang w:eastAsia="en-US"/>
        </w:rPr>
        <w:t xml:space="preserve"> impact emotional intelligence </w:t>
      </w:r>
      <w:r w:rsidR="006659CE">
        <w:rPr>
          <w:rFonts w:ascii="Arial" w:eastAsiaTheme="minorHAnsi" w:hAnsi="Arial" w:cs="Arial"/>
          <w:lang w:eastAsia="en-US"/>
        </w:rPr>
        <w:t xml:space="preserve">have </w:t>
      </w:r>
      <w:r w:rsidRPr="00FC03C6">
        <w:rPr>
          <w:rFonts w:ascii="Arial" w:eastAsiaTheme="minorHAnsi" w:hAnsi="Arial" w:cs="Arial"/>
          <w:lang w:eastAsia="en-US"/>
        </w:rPr>
        <w:t>on employee engagement.</w:t>
      </w:r>
    </w:p>
    <w:p w14:paraId="7FF03945" w14:textId="77777777" w:rsidR="00A143CA" w:rsidRPr="00FC03C6" w:rsidRDefault="00A143CA" w:rsidP="00FC03C6">
      <w:pPr>
        <w:spacing w:line="360" w:lineRule="auto"/>
        <w:rPr>
          <w:rFonts w:ascii="Arial" w:eastAsiaTheme="minorHAnsi" w:hAnsi="Arial" w:cs="Arial"/>
          <w:lang w:eastAsia="en-US"/>
        </w:rPr>
      </w:pPr>
    </w:p>
    <w:p w14:paraId="3DD212A3" w14:textId="0F3C4B2F"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Conversely, the regression analysis showed a more modest yet</w:t>
      </w:r>
    </w:p>
    <w:p w14:paraId="3F21D9BF" w14:textId="77777777"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still positive correlation between EI and employee performance (EP), with an r</w:t>
      </w:r>
    </w:p>
    <w:p w14:paraId="10AB48C2" w14:textId="77777777"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value of 0.348 and r</w:t>
      </w:r>
      <w:r w:rsidRPr="00D419BA">
        <w:rPr>
          <w:rFonts w:ascii="Arial" w:eastAsiaTheme="minorHAnsi" w:hAnsi="Arial" w:cs="Arial"/>
          <w:vertAlign w:val="superscript"/>
          <w:lang w:eastAsia="en-US"/>
        </w:rPr>
        <w:t>2</w:t>
      </w:r>
      <w:r w:rsidRPr="00FC03C6">
        <w:rPr>
          <w:rFonts w:ascii="Arial" w:eastAsiaTheme="minorHAnsi" w:hAnsi="Arial" w:cs="Arial"/>
          <w:lang w:eastAsia="en-US"/>
        </w:rPr>
        <w:t xml:space="preserve"> of 0.12. While not as substantial as the link with</w:t>
      </w:r>
    </w:p>
    <w:p w14:paraId="16130230" w14:textId="77777777"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engagement, this quantitative result indicates EI maintains relevance in</w:t>
      </w:r>
    </w:p>
    <w:p w14:paraId="72479864" w14:textId="77777777"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shaping employee performance, though to a lesser degree. The finding parallels</w:t>
      </w:r>
    </w:p>
    <w:p w14:paraId="66D7266B" w14:textId="329CB58B" w:rsidR="00985AAA" w:rsidRDefault="00A143CA" w:rsidP="002A0E12">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 xml:space="preserve">previous studies like </w:t>
      </w:r>
      <w:sdt>
        <w:sdtPr>
          <w:rPr>
            <w:rFonts w:ascii="Arial" w:eastAsiaTheme="minorHAnsi" w:hAnsi="Arial" w:cs="Arial"/>
            <w:color w:val="000000"/>
            <w:lang w:eastAsia="en-US"/>
          </w:rPr>
          <w:tag w:val="MENDELEY_CITATION_v3_eyJjaXRhdGlvbklEIjoiTUVOREVMRVlfQ0lUQVRJT05fOGM5OGJhMTctYzkyZi00YWVjLWE0OTEtOTc1NzRmMjc2M2Ri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
          <w:id w:val="1848524597"/>
          <w:placeholder>
            <w:docPart w:val="DefaultPlaceholder_-1854013440"/>
          </w:placeholder>
        </w:sdtPr>
        <w:sdtEndPr>
          <w:rPr>
            <w:rFonts w:eastAsia="Times New Roman"/>
            <w:lang w:val="en-US" w:eastAsia="en-GB"/>
          </w:rPr>
        </w:sdtEndPr>
        <w:sdtContent>
          <w:r w:rsidR="00296B02" w:rsidRPr="00296B02">
            <w:rPr>
              <w:rFonts w:ascii="Arial" w:hAnsi="Arial" w:cs="Arial"/>
              <w:color w:val="000000"/>
              <w:lang w:val="en-US"/>
            </w:rPr>
            <w:t>(Ginoga and Mangkona, 2022)</w:t>
          </w:r>
        </w:sdtContent>
      </w:sdt>
      <w:r w:rsidR="003D3F53" w:rsidRPr="00FC03C6">
        <w:rPr>
          <w:rFonts w:ascii="Arial" w:hAnsi="Arial" w:cs="Arial"/>
          <w:lang w:val="en-US"/>
        </w:rPr>
        <w:t xml:space="preserve"> </w:t>
      </w:r>
      <w:r w:rsidRPr="00FC03C6">
        <w:rPr>
          <w:rFonts w:ascii="Arial" w:eastAsiaTheme="minorHAnsi" w:hAnsi="Arial" w:cs="Arial"/>
          <w:lang w:eastAsia="en-US"/>
        </w:rPr>
        <w:t>which similarly found a partial but</w:t>
      </w:r>
      <w:r w:rsidR="003D3F53">
        <w:rPr>
          <w:rFonts w:ascii="Arial" w:eastAsiaTheme="minorHAnsi" w:hAnsi="Arial" w:cs="Arial"/>
          <w:lang w:eastAsia="en-US"/>
        </w:rPr>
        <w:t xml:space="preserve"> </w:t>
      </w:r>
      <w:r w:rsidRPr="00FC03C6">
        <w:rPr>
          <w:rFonts w:ascii="Arial" w:eastAsiaTheme="minorHAnsi" w:hAnsi="Arial" w:cs="Arial"/>
          <w:lang w:eastAsia="en-US"/>
        </w:rPr>
        <w:t>beneficial correlation between EI and job performance, suggesting this connection</w:t>
      </w:r>
      <w:r w:rsidR="003D3F53">
        <w:rPr>
          <w:rFonts w:ascii="Arial" w:eastAsiaTheme="minorHAnsi" w:hAnsi="Arial" w:cs="Arial"/>
          <w:lang w:eastAsia="en-US"/>
        </w:rPr>
        <w:t xml:space="preserve"> </w:t>
      </w:r>
      <w:r w:rsidRPr="00FC03C6">
        <w:rPr>
          <w:rFonts w:ascii="Arial" w:eastAsiaTheme="minorHAnsi" w:hAnsi="Arial" w:cs="Arial"/>
          <w:lang w:eastAsia="en-US"/>
        </w:rPr>
        <w:t xml:space="preserve">may be consistent yet constrained across contexts. </w:t>
      </w:r>
      <w:r w:rsidR="002A0E12" w:rsidRPr="002A0E12">
        <w:rPr>
          <w:rFonts w:ascii="Arial" w:eastAsiaTheme="minorHAnsi" w:hAnsi="Arial" w:cs="Arial"/>
          <w:lang w:eastAsia="en-US"/>
        </w:rPr>
        <w:t>Overall, the data shows that the link between emotional intelligence (EI) and performance is less strong than the link between EI and engagement. However, it still shows that EI does affect employee performance.</w:t>
      </w:r>
    </w:p>
    <w:p w14:paraId="386A3040" w14:textId="77777777" w:rsidR="002A0E12" w:rsidRPr="00FC03C6" w:rsidRDefault="002A0E12" w:rsidP="002A0E12">
      <w:pPr>
        <w:autoSpaceDE w:val="0"/>
        <w:autoSpaceDN w:val="0"/>
        <w:adjustRightInd w:val="0"/>
        <w:spacing w:line="360" w:lineRule="auto"/>
        <w:rPr>
          <w:rFonts w:ascii="Arial" w:hAnsi="Arial" w:cs="Arial"/>
        </w:rPr>
      </w:pPr>
    </w:p>
    <w:p w14:paraId="6A5A720A" w14:textId="524783E5" w:rsidR="00A143CA" w:rsidRPr="00FC03C6" w:rsidRDefault="00685FFF" w:rsidP="00FC03C6">
      <w:pPr>
        <w:spacing w:line="360" w:lineRule="auto"/>
        <w:rPr>
          <w:rFonts w:ascii="Arial" w:eastAsiaTheme="minorHAnsi" w:hAnsi="Arial" w:cs="Arial"/>
          <w:lang w:eastAsia="en-US"/>
        </w:rPr>
      </w:pPr>
      <w:r w:rsidRPr="00685FFF">
        <w:rPr>
          <w:rFonts w:ascii="Arial" w:eastAsiaTheme="minorHAnsi" w:hAnsi="Arial" w:cs="Arial"/>
          <w:lang w:eastAsia="en-US"/>
        </w:rPr>
        <w:t>The study found that employees who perceived their emotions impacted their performance and engagement. Those with better communication skills were better equipped to listen to customers, empathize with their perspectives, and meet expectations. Employees with higher emotional self-awareness provided superior customer service, aligning with research</w:t>
      </w:r>
      <w:r w:rsidR="0020306B" w:rsidRPr="0020306B">
        <w:rPr>
          <w:rFonts w:ascii="Arial" w:eastAsiaTheme="minorHAnsi" w:hAnsi="Arial" w:cs="Arial"/>
          <w:color w:val="000000"/>
          <w:lang w:eastAsia="en-US"/>
        </w:rPr>
        <w:t xml:space="preserve"> </w:t>
      </w:r>
      <w:sdt>
        <w:sdtPr>
          <w:rPr>
            <w:rFonts w:ascii="Arial" w:eastAsiaTheme="minorHAnsi" w:hAnsi="Arial" w:cs="Arial"/>
            <w:color w:val="000000"/>
            <w:lang w:eastAsia="en-US"/>
          </w:rPr>
          <w:tag w:val="MENDELEY_CITATION_v3_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"/>
          <w:id w:val="1882894957"/>
          <w:placeholder>
            <w:docPart w:val="0F67D93A13415849BCA33D43F4B73315"/>
          </w:placeholder>
        </w:sdtPr>
        <w:sdtContent>
          <w:r w:rsidR="00296B02" w:rsidRPr="00296B02">
            <w:rPr>
              <w:rFonts w:ascii="Arial" w:eastAsiaTheme="minorHAnsi" w:hAnsi="Arial" w:cs="Arial"/>
              <w:color w:val="000000"/>
              <w:lang w:eastAsia="en-US"/>
            </w:rPr>
            <w:t>by Shrivastava et al., (2022;)</w:t>
          </w:r>
        </w:sdtContent>
      </w:sdt>
      <w:r w:rsidRPr="00685FFF">
        <w:rPr>
          <w:rFonts w:ascii="Arial" w:eastAsiaTheme="minorHAnsi" w:hAnsi="Arial" w:cs="Arial"/>
          <w:lang w:eastAsia="en-US"/>
        </w:rPr>
        <w:t xml:space="preserve"> suggesting that higher emotional intelligence improves service quality through perspective-taking, communication, and empathy. Effective communication enabled employees to perform their roles and optimize customer interactions.</w:t>
      </w:r>
    </w:p>
    <w:p w14:paraId="1915111E" w14:textId="77777777" w:rsidR="00FC03C6" w:rsidRDefault="00FC03C6" w:rsidP="00FC03C6">
      <w:pPr>
        <w:autoSpaceDE w:val="0"/>
        <w:autoSpaceDN w:val="0"/>
        <w:adjustRightInd w:val="0"/>
        <w:spacing w:line="360" w:lineRule="auto"/>
        <w:rPr>
          <w:rFonts w:ascii="Arial" w:eastAsiaTheme="minorHAnsi" w:hAnsi="Arial" w:cs="Arial"/>
          <w:lang w:eastAsia="en-US"/>
        </w:rPr>
      </w:pPr>
    </w:p>
    <w:p w14:paraId="4E9D0D08" w14:textId="1DE25533" w:rsidR="00D36D57" w:rsidRDefault="00D36D57" w:rsidP="00FC03C6">
      <w:pPr>
        <w:autoSpaceDE w:val="0"/>
        <w:autoSpaceDN w:val="0"/>
        <w:adjustRightInd w:val="0"/>
        <w:spacing w:line="360" w:lineRule="auto"/>
        <w:rPr>
          <w:rFonts w:ascii="Arial" w:eastAsiaTheme="minorHAnsi" w:hAnsi="Arial" w:cs="Arial"/>
          <w:lang w:eastAsia="en-US"/>
        </w:rPr>
      </w:pPr>
      <w:r w:rsidRPr="00D36D57">
        <w:rPr>
          <w:rFonts w:ascii="Arial" w:eastAsiaTheme="minorHAnsi" w:hAnsi="Arial" w:cs="Arial"/>
          <w:lang w:eastAsia="en-US"/>
        </w:rPr>
        <w:t xml:space="preserve">Empathy is a crucial emotional intelligence competency that helps leaders actively listen, understand diverse viewpoints, and foster a positive organizational climate. It fosters stronger interpersonal connections among colleagues and enhances perspective-taking between leaders and customers. Empathy is directly linked to emotional intelligence (EI), contributing to workplace collaboration, employee satisfaction, and leadership efficacy. </w:t>
      </w:r>
      <w:sdt>
        <w:sdtPr>
          <w:rPr>
            <w:rFonts w:ascii="Arial" w:eastAsiaTheme="minorHAnsi" w:hAnsi="Arial" w:cs="Arial"/>
            <w:color w:val="000000"/>
            <w:lang w:eastAsia="en-US"/>
          </w:rPr>
          <w:tag w:val="MENDELEY_CITATION_v3_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"/>
          <w:id w:val="-530266835"/>
          <w:placeholder>
            <w:docPart w:val="07C27F9DAC65234CB9EB800D6AF17F85"/>
          </w:placeholder>
        </w:sdtPr>
        <w:sdtContent>
          <w:r w:rsidR="00296B02" w:rsidRPr="00296B02">
            <w:rPr>
              <w:rFonts w:ascii="Arial" w:eastAsiaTheme="minorHAnsi" w:hAnsi="Arial" w:cs="Arial"/>
              <w:color w:val="000000"/>
              <w:lang w:eastAsia="en-US"/>
            </w:rPr>
            <w:t>Rybowska, (2019)</w:t>
          </w:r>
        </w:sdtContent>
      </w:sdt>
      <w:r w:rsidR="00ED0A8D" w:rsidRPr="00D36D57">
        <w:rPr>
          <w:rFonts w:ascii="Arial" w:eastAsiaTheme="minorHAnsi" w:hAnsi="Arial" w:cs="Arial"/>
          <w:lang w:eastAsia="en-US"/>
        </w:rPr>
        <w:t xml:space="preserve"> </w:t>
      </w:r>
      <w:r w:rsidRPr="00D36D57">
        <w:rPr>
          <w:rFonts w:ascii="Arial" w:eastAsiaTheme="minorHAnsi" w:hAnsi="Arial" w:cs="Arial"/>
          <w:lang w:eastAsia="en-US"/>
        </w:rPr>
        <w:t xml:space="preserve">Studies show leaders with higher EI, including elevated empathy, have more engaged and satisfied </w:t>
      </w:r>
      <w:r w:rsidR="00B650C8" w:rsidRPr="00D36D57">
        <w:rPr>
          <w:rFonts w:ascii="Arial" w:eastAsiaTheme="minorHAnsi" w:hAnsi="Arial" w:cs="Arial"/>
          <w:lang w:eastAsia="en-US"/>
        </w:rPr>
        <w:t>teams</w:t>
      </w:r>
      <w:r w:rsidR="00B650C8" w:rsidRPr="00ED0A8D">
        <w:rPr>
          <w:rFonts w:ascii="Arial" w:eastAsiaTheme="minorHAnsi" w:hAnsi="Arial" w:cs="Arial"/>
          <w:color w:val="000000"/>
          <w:lang w:eastAsia="en-US"/>
        </w:rPr>
        <w:t>.</w:t>
      </w:r>
      <w:r w:rsidRPr="00D36D57">
        <w:rPr>
          <w:rFonts w:ascii="Arial" w:eastAsiaTheme="minorHAnsi" w:hAnsi="Arial" w:cs="Arial"/>
          <w:lang w:eastAsia="en-US"/>
        </w:rPr>
        <w:t xml:space="preserve"> </w:t>
      </w:r>
      <w:r w:rsidR="00D21B7B" w:rsidRPr="00FC03C6">
        <w:rPr>
          <w:rFonts w:ascii="Arial" w:eastAsiaTheme="minorHAnsi" w:hAnsi="Arial" w:cs="Arial"/>
          <w:lang w:eastAsia="en-US"/>
        </w:rPr>
        <w:t>Si</w:t>
      </w:r>
      <w:sdt>
        <w:sdtPr>
          <w:rPr>
            <w:rFonts w:ascii="Arial" w:eastAsiaTheme="minorHAnsi" w:hAnsi="Arial" w:cs="Arial"/>
            <w:color w:val="000000"/>
            <w:lang w:eastAsia="en-US"/>
          </w:rPr>
          <w:tag w:val="MENDELEY_CITATION_v3_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"/>
          <w:id w:val="1169057549"/>
          <w:placeholder>
            <w:docPart w:val="22501D25A81057409EDD102FBC246757"/>
          </w:placeholder>
        </w:sdtPr>
        <w:sdtContent>
          <w:r w:rsidR="00296B02" w:rsidRPr="00296B02">
            <w:rPr>
              <w:rFonts w:ascii="Arial" w:eastAsiaTheme="minorHAnsi" w:hAnsi="Arial" w:cs="Arial"/>
              <w:color w:val="000000"/>
              <w:lang w:eastAsia="en-US"/>
            </w:rPr>
            <w:t>milarly, Kumari et al., (2022)</w:t>
          </w:r>
        </w:sdtContent>
      </w:sdt>
      <w:r w:rsidR="00D21B7B" w:rsidRPr="00D36D57">
        <w:rPr>
          <w:rFonts w:ascii="Arial" w:eastAsiaTheme="minorHAnsi" w:hAnsi="Arial" w:cs="Arial"/>
          <w:lang w:eastAsia="en-US"/>
        </w:rPr>
        <w:t xml:space="preserve"> </w:t>
      </w:r>
      <w:r w:rsidR="00AC3BB9">
        <w:rPr>
          <w:rFonts w:ascii="Arial" w:eastAsiaTheme="minorHAnsi" w:hAnsi="Arial" w:cs="Arial"/>
          <w:lang w:eastAsia="en-US"/>
        </w:rPr>
        <w:t>found that e</w:t>
      </w:r>
      <w:r w:rsidRPr="00D36D57">
        <w:rPr>
          <w:rFonts w:ascii="Arial" w:eastAsiaTheme="minorHAnsi" w:hAnsi="Arial" w:cs="Arial"/>
          <w:lang w:eastAsia="en-US"/>
        </w:rPr>
        <w:t>mpathy builds greater employee trust and collaboration when demonstrated through compassionate listening. Empathy can significantly enhance workplace relationships, alignment, and performance outcomes when intentionally cultivated. It highlights the importance of fostering empathy in leadership</w:t>
      </w:r>
    </w:p>
    <w:p w14:paraId="7E842ACD" w14:textId="77777777" w:rsidR="00D36D57" w:rsidRPr="00FC03C6" w:rsidRDefault="00D36D57" w:rsidP="00FC03C6">
      <w:pPr>
        <w:autoSpaceDE w:val="0"/>
        <w:autoSpaceDN w:val="0"/>
        <w:adjustRightInd w:val="0"/>
        <w:spacing w:line="360" w:lineRule="auto"/>
        <w:rPr>
          <w:rFonts w:ascii="Arial" w:eastAsiaTheme="minorHAnsi" w:hAnsi="Arial" w:cs="Arial"/>
          <w:lang w:eastAsia="en-US"/>
        </w:rPr>
      </w:pPr>
    </w:p>
    <w:p w14:paraId="7F5C1675" w14:textId="48B843D2"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 xml:space="preserve">In addition, the qualitative analysis revealed the subthemes of motivation and adaptability substantially influenced employee engagement within the sample. Employees exhibiting higher motivation levels and greater adaptability in responding to changing demands displayed enhanced job satisfaction, improved teamwork skills, and were key in sustaining a positive corporate culture. As </w:t>
      </w:r>
      <w:sdt>
        <w:sdtPr>
          <w:rPr>
            <w:rFonts w:ascii="Arial" w:eastAsiaTheme="minorHAnsi" w:hAnsi="Arial" w:cs="Arial"/>
            <w:color w:val="000000"/>
            <w:lang w:eastAsia="en-US"/>
          </w:rPr>
          <w:tag w:val="MENDELEY_CITATION_v3_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"/>
          <w:id w:val="1712921365"/>
          <w:placeholder>
            <w:docPart w:val="DefaultPlaceholder_-1854013440"/>
          </w:placeholder>
        </w:sdtPr>
        <w:sdtContent>
          <w:r w:rsidR="00296B02" w:rsidRPr="00296B02">
            <w:rPr>
              <w:rFonts w:ascii="Arial" w:eastAsiaTheme="minorHAnsi" w:hAnsi="Arial" w:cs="Arial"/>
              <w:color w:val="000000"/>
              <w:lang w:eastAsia="en-US"/>
            </w:rPr>
            <w:t>Chikobvu and Harunavamwe, (2022)</w:t>
          </w:r>
        </w:sdtContent>
      </w:sdt>
      <w:r w:rsidRPr="00FC03C6">
        <w:rPr>
          <w:rFonts w:ascii="Arial" w:eastAsiaTheme="minorHAnsi" w:hAnsi="Arial" w:cs="Arial"/>
          <w:lang w:eastAsia="en-US"/>
        </w:rPr>
        <w:t xml:space="preserve">found, motivation serves as a pivotal factor that fosters belonging and meaning in work. However, </w:t>
      </w:r>
      <w:r w:rsidR="00B650C8" w:rsidRPr="00FC03C6">
        <w:rPr>
          <w:rFonts w:ascii="Arial" w:eastAsiaTheme="minorHAnsi" w:hAnsi="Arial" w:cs="Arial"/>
          <w:lang w:eastAsia="en-US"/>
        </w:rPr>
        <w:t xml:space="preserve">participant </w:t>
      </w:r>
      <w:r w:rsidR="00B650C8">
        <w:rPr>
          <w:rFonts w:ascii="Arial" w:eastAsiaTheme="minorHAnsi" w:hAnsi="Arial" w:cs="Arial"/>
          <w:lang w:eastAsia="en-US"/>
        </w:rPr>
        <w:t>indicated</w:t>
      </w:r>
      <w:r w:rsidRPr="00FC03C6">
        <w:rPr>
          <w:rFonts w:ascii="Arial" w:eastAsiaTheme="minorHAnsi" w:hAnsi="Arial" w:cs="Arial"/>
          <w:lang w:eastAsia="en-US"/>
        </w:rPr>
        <w:t xml:space="preserve"> motivation was not consistently encouraged across all roles.</w:t>
      </w:r>
    </w:p>
    <w:p w14:paraId="0AD68E21" w14:textId="77777777" w:rsidR="00A143CA" w:rsidRPr="00FC03C6" w:rsidRDefault="00A143CA" w:rsidP="00FC03C6">
      <w:pPr>
        <w:autoSpaceDE w:val="0"/>
        <w:autoSpaceDN w:val="0"/>
        <w:adjustRightInd w:val="0"/>
        <w:spacing w:line="360" w:lineRule="auto"/>
        <w:rPr>
          <w:rFonts w:ascii="Arial" w:eastAsiaTheme="minorHAnsi" w:hAnsi="Arial" w:cs="Arial"/>
          <w:lang w:eastAsia="en-US"/>
        </w:rPr>
      </w:pPr>
    </w:p>
    <w:p w14:paraId="6417329F" w14:textId="36BD1648" w:rsidR="00A143CA" w:rsidRPr="00FC03C6" w:rsidRDefault="00A143CA" w:rsidP="00FC03C6">
      <w:pPr>
        <w:autoSpaceDE w:val="0"/>
        <w:autoSpaceDN w:val="0"/>
        <w:adjustRightInd w:val="0"/>
        <w:spacing w:line="360" w:lineRule="auto"/>
        <w:rPr>
          <w:rFonts w:ascii="Arial" w:eastAsiaTheme="minorHAnsi" w:hAnsi="Arial" w:cs="Arial"/>
          <w:lang w:eastAsia="en-US"/>
        </w:rPr>
      </w:pPr>
      <w:r w:rsidRPr="00FC03C6">
        <w:rPr>
          <w:rFonts w:ascii="Arial" w:eastAsiaTheme="minorHAnsi" w:hAnsi="Arial" w:cs="Arial"/>
          <w:lang w:eastAsia="en-US"/>
        </w:rPr>
        <w:t xml:space="preserve">Furthermore, this aligns with prior </w:t>
      </w:r>
      <w:r w:rsidRPr="00BE1B57">
        <w:rPr>
          <w:rFonts w:ascii="Arial" w:eastAsiaTheme="minorHAnsi" w:hAnsi="Arial" w:cs="Arial"/>
          <w:lang w:eastAsia="en-US"/>
        </w:rPr>
        <w:t xml:space="preserve">research by </w:t>
      </w:r>
      <w:sdt>
        <w:sdtPr>
          <w:rPr>
            <w:rFonts w:ascii="Arial" w:eastAsiaTheme="minorHAnsi" w:hAnsi="Arial" w:cs="Arial"/>
            <w:color w:val="000000"/>
            <w:lang w:eastAsia="en-US"/>
          </w:rPr>
          <w:tag w:val="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"/>
          <w:id w:val="-1103947293"/>
          <w:placeholder>
            <w:docPart w:val="DefaultPlaceholder_-1854013440"/>
          </w:placeholder>
        </w:sdtPr>
        <w:sdtContent>
          <w:r w:rsidR="00296B02">
            <w:t xml:space="preserve">(Jeanes </w:t>
          </w:r>
          <w:r w:rsidR="00296B02">
            <w:rPr>
              <w:i/>
              <w:iCs/>
            </w:rPr>
            <w:t>et al.</w:t>
          </w:r>
          <w:r w:rsidR="00296B02">
            <w:t xml:space="preserve">, 2012; Lee, Lee and Chung, 2019; Larasati </w:t>
          </w:r>
          <w:r w:rsidR="00296B02">
            <w:rPr>
              <w:i/>
              <w:iCs/>
            </w:rPr>
            <w:t>et al.</w:t>
          </w:r>
          <w:r w:rsidR="00296B02">
            <w:t>, 2022)</w:t>
          </w:r>
        </w:sdtContent>
      </w:sdt>
      <w:r w:rsidRPr="00BE1B57">
        <w:rPr>
          <w:rFonts w:ascii="Arial" w:eastAsiaTheme="minorHAnsi" w:hAnsi="Arial" w:cs="Arial"/>
          <w:lang w:eastAsia="en-US"/>
        </w:rPr>
        <w:t>demonstrating tha</w:t>
      </w:r>
      <w:r w:rsidRPr="00FC03C6">
        <w:rPr>
          <w:rFonts w:ascii="Arial" w:eastAsiaTheme="minorHAnsi" w:hAnsi="Arial" w:cs="Arial"/>
          <w:lang w:eastAsia="en-US"/>
        </w:rPr>
        <w:t>t insufficient motivation can adversely impact satisfaction</w:t>
      </w:r>
      <w:r w:rsidR="00AB7E58">
        <w:rPr>
          <w:rFonts w:ascii="Arial" w:eastAsiaTheme="minorHAnsi" w:hAnsi="Arial" w:cs="Arial"/>
          <w:lang w:eastAsia="en-US"/>
        </w:rPr>
        <w:t>, performance</w:t>
      </w:r>
      <w:r w:rsidRPr="00FC03C6">
        <w:rPr>
          <w:rFonts w:ascii="Arial" w:eastAsiaTheme="minorHAnsi" w:hAnsi="Arial" w:cs="Arial"/>
          <w:lang w:eastAsia="en-US"/>
        </w:rPr>
        <w:t xml:space="preserve"> and increase turnover. The data revealed motivation levels varied by job role, with repetitive positions or limited development contributing to lower motivation potentially. Given motivation's essential role in maximizing engagement, satisfaction, and retention according to the literature, targeted interventions to improve motivation across the organization may be warranted. Overall, these qualitative insights </w:t>
      </w:r>
      <w:r w:rsidR="00AD5AB7" w:rsidRPr="00FC03C6">
        <w:rPr>
          <w:rFonts w:ascii="Arial" w:eastAsiaTheme="minorHAnsi" w:hAnsi="Arial" w:cs="Arial"/>
          <w:lang w:eastAsia="en-US"/>
        </w:rPr>
        <w:t>accentuate</w:t>
      </w:r>
      <w:r w:rsidRPr="00FC03C6">
        <w:rPr>
          <w:rFonts w:ascii="Arial" w:eastAsiaTheme="minorHAnsi" w:hAnsi="Arial" w:cs="Arial"/>
          <w:lang w:eastAsia="en-US"/>
        </w:rPr>
        <w:t xml:space="preserve"> how critical motivation and adaptability are in shaping employee attitudes, </w:t>
      </w:r>
      <w:r w:rsidR="00AA073A" w:rsidRPr="00FC03C6">
        <w:rPr>
          <w:rFonts w:ascii="Arial" w:eastAsiaTheme="minorHAnsi" w:hAnsi="Arial" w:cs="Arial"/>
          <w:lang w:eastAsia="en-US"/>
        </w:rPr>
        <w:t>behaviours</w:t>
      </w:r>
      <w:r w:rsidRPr="00FC03C6">
        <w:rPr>
          <w:rFonts w:ascii="Arial" w:eastAsiaTheme="minorHAnsi" w:hAnsi="Arial" w:cs="Arial"/>
          <w:lang w:eastAsia="en-US"/>
        </w:rPr>
        <w:t>, and performance within complex work environments.</w:t>
      </w:r>
    </w:p>
    <w:p w14:paraId="4FAB0B91" w14:textId="77777777" w:rsidR="00A143CA" w:rsidRDefault="00A143CA" w:rsidP="00FC03C6">
      <w:pPr>
        <w:spacing w:line="360" w:lineRule="auto"/>
        <w:rPr>
          <w:rFonts w:ascii="Arial" w:hAnsi="Arial" w:cs="Arial"/>
          <w:color w:val="1C1917"/>
          <w:shd w:val="clear" w:color="auto" w:fill="FFFFFF"/>
        </w:rPr>
      </w:pPr>
    </w:p>
    <w:p w14:paraId="5FE20BF6" w14:textId="5D608611" w:rsidR="007F2344" w:rsidRDefault="007F2344" w:rsidP="00FC03C6">
      <w:pPr>
        <w:spacing w:line="360" w:lineRule="auto"/>
        <w:rPr>
          <w:rFonts w:ascii="Arial" w:hAnsi="Arial" w:cs="Arial"/>
          <w:color w:val="1C1917"/>
          <w:shd w:val="clear" w:color="auto" w:fill="FFFFFF"/>
        </w:rPr>
      </w:pPr>
      <w:r>
        <w:rPr>
          <w:rFonts w:ascii="Arial" w:hAnsi="Arial" w:cs="Arial"/>
          <w:color w:val="1C1917"/>
          <w:shd w:val="clear" w:color="auto" w:fill="FFFFFF"/>
        </w:rPr>
        <w:t>Moreover, t</w:t>
      </w:r>
      <w:r w:rsidRPr="007F2344">
        <w:rPr>
          <w:rFonts w:ascii="Arial" w:hAnsi="Arial" w:cs="Arial"/>
          <w:color w:val="1C1917"/>
          <w:shd w:val="clear" w:color="auto" w:fill="FFFFFF"/>
        </w:rPr>
        <w:t xml:space="preserve">he thematic analysis reveals that developing competencies in conflict resolution, stress management, social skills, decision-making, and leadership significantly impacts employee performance. </w:t>
      </w:r>
      <w:sdt>
        <w:sdtPr>
          <w:rPr>
            <w:rFonts w:ascii="Arial" w:eastAsiaTheme="minorHAnsi" w:hAnsi="Arial" w:cs="Arial"/>
            <w:color w:val="000000"/>
            <w:lang w:eastAsia="en-US"/>
          </w:rPr>
          <w:tag w:val="MENDELEY_CITATION_v3_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"/>
          <w:id w:val="-78523263"/>
          <w:placeholder>
            <w:docPart w:val="F89BF9BB5E35D746A040C1B505FFFDC3"/>
          </w:placeholder>
        </w:sdtPr>
        <w:sdtContent>
          <w:r w:rsidR="00296B02" w:rsidRPr="00296B02">
            <w:rPr>
              <w:rFonts w:ascii="Arial" w:hAnsi="Arial" w:cs="Arial"/>
              <w:color w:val="000000"/>
            </w:rPr>
            <w:t>Asad et al., (2022)</w:t>
          </w:r>
        </w:sdtContent>
      </w:sdt>
      <w:r w:rsidR="008A6FB2" w:rsidRPr="007F2344">
        <w:rPr>
          <w:rFonts w:ascii="Arial" w:hAnsi="Arial" w:cs="Arial"/>
          <w:color w:val="1C1917"/>
          <w:shd w:val="clear" w:color="auto" w:fill="FFFFFF"/>
        </w:rPr>
        <w:t xml:space="preserve"> </w:t>
      </w:r>
      <w:r w:rsidR="008A6FB2">
        <w:rPr>
          <w:rFonts w:ascii="Arial" w:hAnsi="Arial" w:cs="Arial"/>
          <w:color w:val="1C1917"/>
          <w:shd w:val="clear" w:color="auto" w:fill="FFFFFF"/>
        </w:rPr>
        <w:t>found t</w:t>
      </w:r>
      <w:r w:rsidRPr="007F2344">
        <w:rPr>
          <w:rFonts w:ascii="Arial" w:hAnsi="Arial" w:cs="Arial"/>
          <w:color w:val="1C1917"/>
          <w:shd w:val="clear" w:color="auto" w:fill="FFFFFF"/>
        </w:rPr>
        <w:t>hese emotional intelligence skills are crucial for fostering a positive organizational climate, preventing conflicts, regulating stress, improving communication, making sound decisions, and providing supportive leadership. Lack of these skills can increase absenteeism, reduce work quality, and heighten occupational stress, as noted by research</w:t>
      </w:r>
      <w:r w:rsidR="00635DE2">
        <w:rPr>
          <w:rFonts w:ascii="Arial" w:hAnsi="Arial" w:cs="Arial"/>
          <w:color w:val="1C1917"/>
          <w:shd w:val="clear" w:color="auto" w:fill="FFFFFF"/>
        </w:rPr>
        <w:t xml:space="preserve">ers </w:t>
      </w:r>
      <w:sdt>
        <w:sdtPr>
          <w:rPr>
            <w:rFonts w:ascii="Arial" w:eastAsiaTheme="minorHAnsi" w:hAnsi="Arial" w:cs="Arial"/>
            <w:color w:val="000000"/>
            <w:lang w:eastAsia="en-US"/>
          </w:rPr>
          <w:tag w:val="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"/>
          <w:id w:val="1066837556"/>
          <w:placeholder>
            <w:docPart w:val="FA63DEF0FCE98B43AA2F8C14D07F08F1"/>
          </w:placeholder>
        </w:sdtPr>
        <w:sdtContent>
          <w:r w:rsidR="00296B02" w:rsidRPr="00296B02">
            <w:rPr>
              <w:rFonts w:ascii="Arial" w:eastAsiaTheme="minorHAnsi" w:hAnsi="Arial" w:cs="Arial"/>
              <w:color w:val="000000"/>
              <w:lang w:eastAsia="en-US"/>
            </w:rPr>
            <w:t>Lee, (2018); and Parveen and Assistant, (2021).</w:t>
          </w:r>
        </w:sdtContent>
      </w:sdt>
    </w:p>
    <w:p w14:paraId="3DB117E0" w14:textId="77777777" w:rsidR="007F2344" w:rsidRDefault="007F2344" w:rsidP="00FC03C6">
      <w:pPr>
        <w:spacing w:line="360" w:lineRule="auto"/>
        <w:rPr>
          <w:rFonts w:ascii="Arial" w:hAnsi="Arial" w:cs="Arial"/>
          <w:color w:val="1C1917"/>
          <w:shd w:val="clear" w:color="auto" w:fill="FFFFFF"/>
        </w:rPr>
      </w:pPr>
    </w:p>
    <w:p w14:paraId="2922C9FE" w14:textId="19D7B063" w:rsidR="0043050A" w:rsidRDefault="0043050A" w:rsidP="00FC03C6">
      <w:pPr>
        <w:spacing w:line="360" w:lineRule="auto"/>
        <w:rPr>
          <w:rFonts w:ascii="Arial" w:hAnsi="Arial" w:cs="Arial"/>
          <w:color w:val="1C1917"/>
          <w:shd w:val="clear" w:color="auto" w:fill="FFFFFF"/>
        </w:rPr>
      </w:pPr>
      <w:r w:rsidRPr="0043050A">
        <w:rPr>
          <w:rFonts w:ascii="Arial" w:hAnsi="Arial" w:cs="Arial"/>
          <w:color w:val="1C1917"/>
          <w:shd w:val="clear" w:color="auto" w:fill="FFFFFF"/>
        </w:rPr>
        <w:t>Furthermore, leaders who excel in conflict resolution, stress regulation, and social skills foster team cohesion, collaboration, and performance. They build trust through care and feedback, making them supportive mentors. Balanced, ethical leaders make sound decisions and provide direction. Cultivating emotional and social responsibility behaviours can improve job quality and create an organisational culture centred on human dignity and growth</w:t>
      </w:r>
      <w:r w:rsidRPr="0043050A">
        <w:rPr>
          <w:rFonts w:ascii="Arial" w:eastAsiaTheme="minorHAnsi" w:hAnsi="Arial" w:cs="Arial"/>
          <w:color w:val="000000"/>
          <w:lang w:eastAsia="en-US"/>
        </w:rPr>
        <w:t xml:space="preserve"> </w:t>
      </w:r>
      <w:sdt>
        <w:sdtPr>
          <w:rPr>
            <w:rFonts w:ascii="Arial" w:eastAsiaTheme="minorHAnsi" w:hAnsi="Arial" w:cs="Arial"/>
            <w:color w:val="000000"/>
            <w:lang w:eastAsia="en-US"/>
          </w:rPr>
          <w:tag w:val="MENDELEY_CITATION_v3_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"/>
          <w:id w:val="1857694049"/>
          <w:placeholder>
            <w:docPart w:val="19A0EDA57B9ED54C9DC82652E31A06C6"/>
          </w:placeholder>
        </w:sdtPr>
        <w:sdtContent>
          <w:r w:rsidR="00296B02" w:rsidRPr="00296B02">
            <w:rPr>
              <w:rFonts w:ascii="Arial" w:eastAsiaTheme="minorHAnsi" w:hAnsi="Arial" w:cs="Arial"/>
              <w:color w:val="000000"/>
              <w:lang w:eastAsia="en-US"/>
            </w:rPr>
            <w:t>(Abasabanye, Bailly and Devetter, 2018)</w:t>
          </w:r>
        </w:sdtContent>
      </w:sdt>
      <w:r w:rsidRPr="0043050A">
        <w:rPr>
          <w:rFonts w:ascii="Arial" w:hAnsi="Arial" w:cs="Arial"/>
          <w:color w:val="1C1917"/>
          <w:shd w:val="clear" w:color="auto" w:fill="FFFFFF"/>
        </w:rPr>
        <w:t xml:space="preserve">. </w:t>
      </w:r>
      <w:r w:rsidR="00282B38" w:rsidRPr="00282B38">
        <w:rPr>
          <w:rFonts w:ascii="Arial" w:hAnsi="Arial" w:cs="Arial"/>
          <w:color w:val="1C1917"/>
          <w:shd w:val="clear" w:color="auto" w:fill="FFFFFF"/>
        </w:rPr>
        <w:t>These skills affect the mindset and involvement of a company, which shows how important emotional intelligence is in leadership.</w:t>
      </w:r>
    </w:p>
    <w:p w14:paraId="16364E1E" w14:textId="79EBCD37" w:rsidR="00A143CA" w:rsidRDefault="00A143CA" w:rsidP="002D5BF4">
      <w:pPr>
        <w:autoSpaceDE w:val="0"/>
        <w:autoSpaceDN w:val="0"/>
        <w:adjustRightInd w:val="0"/>
        <w:spacing w:line="360" w:lineRule="auto"/>
        <w:rPr>
          <w:rFonts w:ascii="Arial" w:eastAsiaTheme="minorHAnsi" w:hAnsi="Arial" w:cs="Arial"/>
          <w:lang w:eastAsia="en-US"/>
        </w:rPr>
      </w:pPr>
    </w:p>
    <w:p w14:paraId="1DD46DD6" w14:textId="26B981BB" w:rsidR="00234577" w:rsidRDefault="0046579A" w:rsidP="00FC03C6">
      <w:pPr>
        <w:spacing w:line="360" w:lineRule="auto"/>
        <w:rPr>
          <w:rFonts w:ascii="Arial" w:eastAsiaTheme="minorHAnsi" w:hAnsi="Arial" w:cs="Arial"/>
          <w:lang w:eastAsia="en-US"/>
        </w:rPr>
      </w:pPr>
      <w:r w:rsidRPr="0046579A">
        <w:rPr>
          <w:rFonts w:ascii="Arial" w:eastAsiaTheme="minorHAnsi" w:hAnsi="Arial" w:cs="Arial"/>
          <w:lang w:eastAsia="en-US"/>
        </w:rPr>
        <w:t>In the end, the study found a link between emotional intelligence (EI) and staff performance and engagement, with higher levels of involvement</w:t>
      </w:r>
      <w:r w:rsidR="00C46F8C" w:rsidRPr="00C46F8C">
        <w:rPr>
          <w:rFonts w:ascii="Arial" w:eastAsiaTheme="minorHAnsi" w:hAnsi="Arial" w:cs="Arial"/>
          <w:lang w:eastAsia="en-US"/>
        </w:rPr>
        <w:t xml:space="preserve">. The findings emphasize the importance of organizations proactively developing EI abilities to enhance workplace outcomes like engagement, performance, collaboration, leadership efficacy, culture, and retention. The findings suggest designing EI training programs hiring </w:t>
      </w:r>
      <w:r w:rsidR="00AA073A" w:rsidRPr="00C46F8C">
        <w:rPr>
          <w:rFonts w:ascii="Arial" w:eastAsiaTheme="minorHAnsi" w:hAnsi="Arial" w:cs="Arial"/>
          <w:lang w:eastAsia="en-US"/>
        </w:rPr>
        <w:t>protocols and</w:t>
      </w:r>
      <w:r w:rsidR="00C46F8C" w:rsidRPr="00C46F8C">
        <w:rPr>
          <w:rFonts w:ascii="Arial" w:eastAsiaTheme="minorHAnsi" w:hAnsi="Arial" w:cs="Arial"/>
          <w:lang w:eastAsia="en-US"/>
        </w:rPr>
        <w:t xml:space="preserve"> emphasizing emotionally intelligent leadership practices to optimize human capital and organizational flourishing. Although the study has limitations, the data proves that emotional and social intelligence is crucial for constructing the relational infrastructure that allows organizations to thrive.</w:t>
      </w:r>
    </w:p>
    <w:p w14:paraId="4A3B8E2A" w14:textId="77777777" w:rsidR="00AA073A" w:rsidRDefault="00AA073A" w:rsidP="00FC03C6">
      <w:pPr>
        <w:spacing w:line="360" w:lineRule="auto"/>
        <w:rPr>
          <w:rFonts w:ascii="Arial" w:eastAsiaTheme="minorHAnsi" w:hAnsi="Arial" w:cs="Arial"/>
          <w:lang w:eastAsia="en-US"/>
        </w:rPr>
      </w:pPr>
    </w:p>
    <w:p w14:paraId="56284B12" w14:textId="725FA7E6" w:rsidR="00D365E5" w:rsidRPr="009376BB" w:rsidRDefault="009376BB" w:rsidP="00442FF9">
      <w:pPr>
        <w:pStyle w:val="Heading2"/>
        <w:jc w:val="center"/>
        <w:rPr>
          <w:rFonts w:ascii="Arial" w:hAnsi="Arial" w:cs="Arial"/>
          <w:b/>
          <w:bCs/>
          <w:color w:val="auto"/>
          <w:lang w:val="en-US"/>
        </w:rPr>
      </w:pPr>
      <w:bookmarkStart w:id="82" w:name="_Toc148629793"/>
      <w:r w:rsidRPr="009376BB">
        <w:rPr>
          <w:rFonts w:ascii="Arial" w:hAnsi="Arial" w:cs="Arial"/>
          <w:b/>
          <w:bCs/>
          <w:color w:val="auto"/>
        </w:rPr>
        <w:t>DIMENSION</w:t>
      </w:r>
      <w:r w:rsidR="00442FF9">
        <w:rPr>
          <w:rFonts w:ascii="Arial" w:hAnsi="Arial" w:cs="Arial"/>
          <w:b/>
          <w:bCs/>
          <w:color w:val="auto"/>
        </w:rPr>
        <w:t>S</w:t>
      </w:r>
      <w:r w:rsidRPr="009376BB">
        <w:rPr>
          <w:rFonts w:ascii="Arial" w:hAnsi="Arial" w:cs="Arial"/>
          <w:b/>
          <w:bCs/>
          <w:color w:val="auto"/>
        </w:rPr>
        <w:t xml:space="preserve"> OF EMOTIONAL INTELLIGENCE IN CLEANING EMPLOYEES</w:t>
      </w:r>
      <w:bookmarkEnd w:id="82"/>
    </w:p>
    <w:p w14:paraId="56FF5417" w14:textId="77777777" w:rsidR="00EF5853" w:rsidRPr="002F238B" w:rsidRDefault="00EF5853" w:rsidP="00234577">
      <w:pPr>
        <w:spacing w:line="360" w:lineRule="auto"/>
        <w:rPr>
          <w:rFonts w:ascii="Arial" w:hAnsi="Arial" w:cs="Arial"/>
        </w:rPr>
      </w:pPr>
    </w:p>
    <w:p w14:paraId="175F859A" w14:textId="16CFB995" w:rsidR="00EF5853" w:rsidRPr="00E244F9" w:rsidRDefault="00A61532" w:rsidP="00EF5853">
      <w:pPr>
        <w:autoSpaceDE w:val="0"/>
        <w:autoSpaceDN w:val="0"/>
        <w:adjustRightInd w:val="0"/>
        <w:spacing w:line="360" w:lineRule="auto"/>
        <w:rPr>
          <w:rFonts w:ascii="Arial" w:eastAsiaTheme="minorHAnsi" w:hAnsi="Arial" w:cs="Arial"/>
          <w:lang w:eastAsia="en-US"/>
        </w:rPr>
      </w:pPr>
      <w:r w:rsidRPr="00A61532">
        <w:rPr>
          <w:rFonts w:ascii="Arial" w:eastAsiaTheme="minorHAnsi" w:hAnsi="Arial" w:cs="Arial"/>
          <w:lang w:eastAsia="en-US"/>
        </w:rPr>
        <w:t>The results of this study show that certain aspects of emotional intelligence significantly affect how engaged and productive cleaning workers are.</w:t>
      </w:r>
      <w:r>
        <w:rPr>
          <w:rFonts w:ascii="Arial" w:eastAsiaTheme="minorHAnsi" w:hAnsi="Arial" w:cs="Arial"/>
          <w:lang w:eastAsia="en-US"/>
        </w:rPr>
        <w:t xml:space="preserve"> </w:t>
      </w:r>
      <w:r w:rsidR="00EF5853" w:rsidRPr="00E244F9">
        <w:rPr>
          <w:rFonts w:ascii="Arial" w:eastAsiaTheme="minorHAnsi" w:hAnsi="Arial" w:cs="Arial"/>
          <w:lang w:eastAsia="en-US"/>
        </w:rPr>
        <w:t>Most critically, the “Utilization of Emotions” emerges as the most influential. With a robust R-squared coefficient of 0.607, it accounts for approximately 60.7% of the variation in employee engagement among the sample. This aligns with</w:t>
      </w:r>
      <w:sdt>
        <w:sdtPr>
          <w:rPr>
            <w:rFonts w:ascii="Arial" w:eastAsiaTheme="minorHAnsi" w:hAnsi="Arial" w:cs="Arial"/>
            <w:color w:val="000000"/>
            <w:lang w:eastAsia="en-US"/>
          </w:rPr>
          <w:tag w:val="MENDELEY_CITATION_v3_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"/>
          <w:id w:val="-757752676"/>
          <w:placeholder>
            <w:docPart w:val="DefaultPlaceholder_-1854013440"/>
          </w:placeholder>
        </w:sdtPr>
        <w:sdtContent>
          <w:r w:rsidR="00296B02" w:rsidRPr="00296B02">
            <w:rPr>
              <w:rFonts w:ascii="Arial" w:eastAsiaTheme="minorHAnsi" w:hAnsi="Arial" w:cs="Arial"/>
              <w:color w:val="000000"/>
              <w:lang w:eastAsia="en-US"/>
            </w:rPr>
            <w:t>Sivanthinathan, Singh Kartar Singh and Vasudavan, (2023)</w:t>
          </w:r>
        </w:sdtContent>
      </w:sdt>
      <w:r w:rsidR="00EF5853" w:rsidRPr="00E244F9">
        <w:rPr>
          <w:rFonts w:ascii="Arial" w:eastAsiaTheme="minorHAnsi" w:hAnsi="Arial" w:cs="Arial"/>
          <w:lang w:eastAsia="en-US"/>
        </w:rPr>
        <w:t xml:space="preserve">, who found the utilization of emotions was a key driver of engagement for </w:t>
      </w:r>
      <w:r w:rsidR="00D23187">
        <w:rPr>
          <w:rFonts w:ascii="Arial" w:eastAsiaTheme="minorHAnsi" w:hAnsi="Arial" w:cs="Arial"/>
          <w:lang w:eastAsia="en-US"/>
        </w:rPr>
        <w:t>project team members</w:t>
      </w:r>
      <w:r w:rsidR="00EF5853" w:rsidRPr="00E244F9">
        <w:rPr>
          <w:rFonts w:ascii="Arial" w:eastAsiaTheme="minorHAnsi" w:hAnsi="Arial" w:cs="Arial"/>
          <w:lang w:eastAsia="en-US"/>
        </w:rPr>
        <w:t xml:space="preserve">, explaining over </w:t>
      </w:r>
      <w:r w:rsidR="005652FE">
        <w:rPr>
          <w:rFonts w:ascii="Arial" w:eastAsiaTheme="minorHAnsi" w:hAnsi="Arial" w:cs="Arial"/>
          <w:lang w:eastAsia="en-US"/>
        </w:rPr>
        <w:t>68.7</w:t>
      </w:r>
      <w:r w:rsidR="00EF5853" w:rsidRPr="00E244F9">
        <w:rPr>
          <w:rFonts w:ascii="Arial" w:eastAsiaTheme="minorHAnsi" w:hAnsi="Arial" w:cs="Arial"/>
          <w:lang w:eastAsia="en-US"/>
        </w:rPr>
        <w:t xml:space="preserve">% of variance. It also concurs with </w:t>
      </w:r>
      <w:sdt>
        <w:sdtPr>
          <w:rPr>
            <w:rFonts w:ascii="Arial" w:eastAsiaTheme="minorHAnsi" w:hAnsi="Arial" w:cs="Arial"/>
            <w:color w:val="000000"/>
            <w:lang w:eastAsia="en-US"/>
          </w:rPr>
          <w:tag w:val="MENDELEY_CITATION_v3_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"/>
          <w:id w:val="1300493757"/>
          <w:placeholder>
            <w:docPart w:val="DefaultPlaceholder_-1854013440"/>
          </w:placeholder>
        </w:sdtPr>
        <w:sdtContent>
          <w:r w:rsidR="00296B02" w:rsidRPr="00296B02">
            <w:rPr>
              <w:rFonts w:ascii="Arial" w:eastAsiaTheme="minorHAnsi" w:hAnsi="Arial" w:cs="Arial"/>
              <w:color w:val="000000"/>
              <w:lang w:eastAsia="en-US"/>
            </w:rPr>
            <w:t>Selvi and Aiswarya, (2023)</w:t>
          </w:r>
        </w:sdtContent>
      </w:sdt>
      <w:r w:rsidR="00EF5853" w:rsidRPr="00E244F9">
        <w:rPr>
          <w:rFonts w:ascii="Arial" w:eastAsiaTheme="minorHAnsi" w:hAnsi="Arial" w:cs="Arial"/>
          <w:lang w:eastAsia="en-US"/>
        </w:rPr>
        <w:t>study show</w:t>
      </w:r>
      <w:r w:rsidR="00034C8F">
        <w:rPr>
          <w:rFonts w:ascii="Arial" w:eastAsiaTheme="minorHAnsi" w:hAnsi="Arial" w:cs="Arial"/>
          <w:lang w:eastAsia="en-US"/>
        </w:rPr>
        <w:t xml:space="preserve"> a strong correlation </w:t>
      </w:r>
      <w:r w:rsidR="00EF5853" w:rsidRPr="00E244F9">
        <w:rPr>
          <w:rFonts w:ascii="Arial" w:eastAsiaTheme="minorHAnsi" w:hAnsi="Arial" w:cs="Arial"/>
          <w:lang w:eastAsia="en-US"/>
        </w:rPr>
        <w:t xml:space="preserve">of variance in engagement for </w:t>
      </w:r>
      <w:r w:rsidR="00034C8F">
        <w:rPr>
          <w:rFonts w:ascii="Arial" w:eastAsiaTheme="minorHAnsi" w:hAnsi="Arial" w:cs="Arial"/>
          <w:lang w:eastAsia="en-US"/>
        </w:rPr>
        <w:t xml:space="preserve">automobile </w:t>
      </w:r>
      <w:r w:rsidR="00EF5853" w:rsidRPr="00E244F9">
        <w:rPr>
          <w:rFonts w:ascii="Arial" w:eastAsiaTheme="minorHAnsi" w:hAnsi="Arial" w:cs="Arial"/>
          <w:lang w:eastAsia="en-US"/>
        </w:rPr>
        <w:t>employees. This suggests the significant role of effectively leveraging emotions extends across sectors.</w:t>
      </w:r>
    </w:p>
    <w:p w14:paraId="46952E3A" w14:textId="77777777" w:rsidR="00EF5853" w:rsidRPr="00E244F9" w:rsidRDefault="00EF5853" w:rsidP="00EF5853">
      <w:pPr>
        <w:autoSpaceDE w:val="0"/>
        <w:autoSpaceDN w:val="0"/>
        <w:adjustRightInd w:val="0"/>
        <w:spacing w:line="360" w:lineRule="auto"/>
        <w:rPr>
          <w:rFonts w:ascii="Arial" w:eastAsiaTheme="minorHAnsi" w:hAnsi="Arial" w:cs="Arial"/>
          <w:lang w:eastAsia="en-US"/>
        </w:rPr>
      </w:pPr>
    </w:p>
    <w:p w14:paraId="641B3345" w14:textId="2F0F77F4" w:rsidR="00EF5853" w:rsidRPr="00E244F9" w:rsidRDefault="00EF5853" w:rsidP="00EF5853">
      <w:pPr>
        <w:autoSpaceDE w:val="0"/>
        <w:autoSpaceDN w:val="0"/>
        <w:adjustRightInd w:val="0"/>
        <w:spacing w:line="360" w:lineRule="auto"/>
        <w:rPr>
          <w:rFonts w:ascii="Arial" w:eastAsiaTheme="minorHAnsi" w:hAnsi="Arial" w:cs="Arial"/>
          <w:lang w:eastAsia="en-US"/>
        </w:rPr>
      </w:pPr>
      <w:r w:rsidRPr="00E244F9">
        <w:rPr>
          <w:rFonts w:ascii="Arial" w:eastAsiaTheme="minorHAnsi" w:hAnsi="Arial" w:cs="Arial"/>
          <w:lang w:eastAsia="en-US"/>
        </w:rPr>
        <w:t>Furthermore, the Utilization of Emotions dimension positively affects employee</w:t>
      </w:r>
      <w:r w:rsidR="00C132EE">
        <w:rPr>
          <w:rFonts w:ascii="Arial" w:eastAsiaTheme="minorHAnsi" w:hAnsi="Arial" w:cs="Arial"/>
          <w:lang w:eastAsia="en-US"/>
        </w:rPr>
        <w:t xml:space="preserve"> </w:t>
      </w:r>
      <w:r w:rsidRPr="00E244F9">
        <w:rPr>
          <w:rFonts w:ascii="Arial" w:eastAsiaTheme="minorHAnsi" w:hAnsi="Arial" w:cs="Arial"/>
          <w:lang w:eastAsia="en-US"/>
        </w:rPr>
        <w:t>performance, explaining roughly 26.1% of the observed variability. This reinforces</w:t>
      </w:r>
      <w:r w:rsidR="00497B2E">
        <w:rPr>
          <w:rFonts w:ascii="Arial" w:eastAsiaTheme="minorHAnsi" w:hAnsi="Arial" w:cs="Arial"/>
          <w:lang w:eastAsia="en-US"/>
        </w:rPr>
        <w:t xml:space="preserve"> </w:t>
      </w:r>
      <w:sdt>
        <w:sdtPr>
          <w:rPr>
            <w:rFonts w:ascii="Arial" w:eastAsiaTheme="minorHAnsi" w:hAnsi="Arial" w:cs="Arial"/>
            <w:lang w:eastAsia="en-US"/>
          </w:rPr>
          <w:tag w:val="MENDELEY_CITATION_v3_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"/>
          <w:id w:val="-664476329"/>
          <w:placeholder>
            <w:docPart w:val="DefaultPlaceholder_-1854013440"/>
          </w:placeholder>
        </w:sdtPr>
        <w:sdtContent>
          <w:r w:rsidR="00296B02">
            <w:t xml:space="preserve">(Lee </w:t>
          </w:r>
          <w:r w:rsidR="00296B02">
            <w:rPr>
              <w:i/>
              <w:iCs/>
            </w:rPr>
            <w:t>et al.</w:t>
          </w:r>
          <w:r w:rsidR="00296B02">
            <w:t>, 2023)</w:t>
          </w:r>
        </w:sdtContent>
      </w:sdt>
      <w:r w:rsidRPr="00E244F9">
        <w:rPr>
          <w:rFonts w:ascii="Arial" w:eastAsiaTheme="minorHAnsi" w:hAnsi="Arial" w:cs="Arial"/>
          <w:lang w:eastAsia="en-US"/>
        </w:rPr>
        <w:t xml:space="preserve"> where utilizing emotions predicted </w:t>
      </w:r>
      <w:r w:rsidR="00755A6F">
        <w:rPr>
          <w:rFonts w:ascii="Arial" w:eastAsiaTheme="minorHAnsi" w:hAnsi="Arial" w:cs="Arial"/>
          <w:lang w:eastAsia="en-US"/>
        </w:rPr>
        <w:t>8.4</w:t>
      </w:r>
      <w:r w:rsidRPr="00E244F9">
        <w:rPr>
          <w:rFonts w:ascii="Arial" w:eastAsiaTheme="minorHAnsi" w:hAnsi="Arial" w:cs="Arial"/>
          <w:lang w:eastAsia="en-US"/>
        </w:rPr>
        <w:t xml:space="preserve">% of variance in </w:t>
      </w:r>
      <w:r w:rsidR="00D72E5B">
        <w:rPr>
          <w:rFonts w:ascii="Arial" w:eastAsiaTheme="minorHAnsi" w:hAnsi="Arial" w:cs="Arial"/>
          <w:lang w:eastAsia="en-US"/>
        </w:rPr>
        <w:t>brokers estate</w:t>
      </w:r>
      <w:r w:rsidRPr="00E244F9">
        <w:rPr>
          <w:rFonts w:ascii="Arial" w:eastAsiaTheme="minorHAnsi" w:hAnsi="Arial" w:cs="Arial"/>
          <w:lang w:eastAsia="en-US"/>
        </w:rPr>
        <w:t xml:space="preserve"> service performance. However, other studies have shown stronger effects, such as</w:t>
      </w:r>
      <w:sdt>
        <w:sdtPr>
          <w:rPr>
            <w:rFonts w:ascii="Arial" w:eastAsiaTheme="minorHAnsi" w:hAnsi="Arial" w:cs="Arial"/>
            <w:color w:val="000000"/>
            <w:lang w:eastAsia="en-US"/>
          </w:rPr>
          <w:tag w:val="MENDELEY_CITATION_v3_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"/>
          <w:id w:val="1644158547"/>
          <w:placeholder>
            <w:docPart w:val="DefaultPlaceholder_-1854013440"/>
          </w:placeholder>
        </w:sdtPr>
        <w:sdtContent>
          <w:r w:rsidR="00296B02" w:rsidRPr="00296B02">
            <w:rPr>
              <w:rFonts w:ascii="Arial" w:eastAsiaTheme="minorHAnsi" w:hAnsi="Arial" w:cs="Arial"/>
              <w:color w:val="000000"/>
              <w:lang w:eastAsia="en-US"/>
            </w:rPr>
            <w:t>Lima, Spahi and Shala, (2022)</w:t>
          </w:r>
        </w:sdtContent>
      </w:sdt>
      <w:r w:rsidRPr="00E244F9">
        <w:rPr>
          <w:rFonts w:ascii="Arial" w:eastAsiaTheme="minorHAnsi" w:hAnsi="Arial" w:cs="Arial"/>
          <w:lang w:eastAsia="en-US"/>
        </w:rPr>
        <w:t xml:space="preserve"> </w:t>
      </w:r>
      <w:r w:rsidR="00266CFE" w:rsidRPr="00266CFE">
        <w:rPr>
          <w:rFonts w:ascii="Arial" w:eastAsiaTheme="minorHAnsi" w:hAnsi="Arial" w:cs="Arial"/>
          <w:lang w:eastAsia="en-US"/>
        </w:rPr>
        <w:t>It has been found that leaders who use their feelings do a better job (chi-square figure of 31.54, p=0.115). The results might be different in different situations.</w:t>
      </w:r>
    </w:p>
    <w:p w14:paraId="028AD3DC" w14:textId="77777777" w:rsidR="00EF5853" w:rsidRPr="00E244F9" w:rsidRDefault="00EF5853" w:rsidP="00EF5853">
      <w:pPr>
        <w:autoSpaceDE w:val="0"/>
        <w:autoSpaceDN w:val="0"/>
        <w:adjustRightInd w:val="0"/>
        <w:spacing w:line="360" w:lineRule="auto"/>
        <w:rPr>
          <w:rFonts w:ascii="Arial" w:eastAsiaTheme="minorHAnsi" w:hAnsi="Arial" w:cs="Arial"/>
          <w:lang w:eastAsia="en-US"/>
        </w:rPr>
      </w:pPr>
    </w:p>
    <w:p w14:paraId="22EE40B7" w14:textId="66512EF9" w:rsidR="00EF5853" w:rsidRPr="00E244F9" w:rsidRDefault="00EF5853" w:rsidP="00EF5853">
      <w:pPr>
        <w:autoSpaceDE w:val="0"/>
        <w:autoSpaceDN w:val="0"/>
        <w:adjustRightInd w:val="0"/>
        <w:spacing w:line="360" w:lineRule="auto"/>
        <w:rPr>
          <w:rFonts w:ascii="Arial" w:eastAsiaTheme="minorHAnsi" w:hAnsi="Arial" w:cs="Arial"/>
          <w:lang w:eastAsia="en-US"/>
        </w:rPr>
      </w:pPr>
      <w:r w:rsidRPr="00E244F9">
        <w:rPr>
          <w:rFonts w:ascii="Arial" w:eastAsiaTheme="minorHAnsi" w:hAnsi="Arial" w:cs="Arial"/>
          <w:lang w:eastAsia="en-US"/>
        </w:rPr>
        <w:t>Additionally, the “Managing Own Emotions” dimension holds significance, positively influencing both employee engagement (38.5% of variance explained) and performance (34.7% of variance explained) among the cleaning staff. The p-value of 0.004 denotes statistical significance. These results concur with</w:t>
      </w:r>
      <w:r w:rsidR="00C77F24">
        <w:rPr>
          <w:rFonts w:ascii="Arial" w:eastAsiaTheme="minorHAnsi" w:hAnsi="Arial" w:cs="Arial"/>
          <w:color w:val="000000"/>
          <w:lang w:eastAsia="en-US"/>
        </w:rPr>
        <w:t xml:space="preserve"> </w:t>
      </w:r>
      <w:sdt>
        <w:sdtPr>
          <w:rPr>
            <w:rFonts w:ascii="Arial" w:eastAsiaTheme="minorHAnsi" w:hAnsi="Arial" w:cs="Arial"/>
            <w:color w:val="000000"/>
            <w:lang w:eastAsia="en-US"/>
          </w:rPr>
          <w:tag w:val="MENDELEY_CITATION_v3_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"/>
          <w:id w:val="-2011672575"/>
          <w:placeholder>
            <w:docPart w:val="DefaultPlaceholder_-1854013440"/>
          </w:placeholder>
        </w:sdtPr>
        <w:sdtContent>
          <w:r w:rsidR="00296B02" w:rsidRPr="00296B02">
            <w:rPr>
              <w:rFonts w:ascii="Arial" w:eastAsiaTheme="minorHAnsi" w:hAnsi="Arial" w:cs="Arial"/>
              <w:color w:val="000000"/>
              <w:lang w:eastAsia="en-US"/>
            </w:rPr>
            <w:t>Levitats, Vigoda-Gadot and Vashdi, (2019)</w:t>
          </w:r>
        </w:sdtContent>
      </w:sdt>
      <w:r w:rsidR="004C1A34">
        <w:rPr>
          <w:rFonts w:ascii="Arial" w:eastAsiaTheme="minorHAnsi" w:hAnsi="Arial" w:cs="Arial"/>
          <w:lang w:eastAsia="en-US"/>
        </w:rPr>
        <w:t xml:space="preserve">engagement </w:t>
      </w:r>
      <w:r w:rsidR="004C1A34" w:rsidRPr="00E244F9">
        <w:rPr>
          <w:rFonts w:ascii="Arial" w:eastAsiaTheme="minorHAnsi" w:hAnsi="Arial" w:cs="Arial"/>
          <w:lang w:eastAsia="en-US"/>
        </w:rPr>
        <w:t>in</w:t>
      </w:r>
      <w:r w:rsidR="00C77944">
        <w:rPr>
          <w:rFonts w:ascii="Arial" w:eastAsiaTheme="minorHAnsi" w:hAnsi="Arial" w:cs="Arial"/>
          <w:lang w:eastAsia="en-US"/>
        </w:rPr>
        <w:t xml:space="preserve"> the </w:t>
      </w:r>
      <w:r w:rsidR="00C00A23">
        <w:rPr>
          <w:rFonts w:ascii="Arial" w:eastAsiaTheme="minorHAnsi" w:hAnsi="Arial" w:cs="Arial"/>
          <w:lang w:eastAsia="en-US"/>
        </w:rPr>
        <w:t xml:space="preserve">public sector </w:t>
      </w:r>
      <w:r w:rsidR="005706A5">
        <w:rPr>
          <w:rFonts w:ascii="Arial" w:eastAsiaTheme="minorHAnsi" w:hAnsi="Arial" w:cs="Arial"/>
          <w:lang w:eastAsia="en-US"/>
        </w:rPr>
        <w:t xml:space="preserve">and </w:t>
      </w:r>
      <w:r w:rsidRPr="00E244F9">
        <w:rPr>
          <w:rFonts w:ascii="Arial" w:eastAsiaTheme="minorHAnsi" w:hAnsi="Arial" w:cs="Arial"/>
          <w:lang w:eastAsia="en-US"/>
        </w:rPr>
        <w:t xml:space="preserve"> explaining </w:t>
      </w:r>
      <w:r w:rsidR="00F07A92">
        <w:rPr>
          <w:rFonts w:ascii="Arial" w:eastAsiaTheme="minorHAnsi" w:hAnsi="Arial" w:cs="Arial"/>
          <w:lang w:eastAsia="en-US"/>
        </w:rPr>
        <w:t>5</w:t>
      </w:r>
      <w:r w:rsidR="004E54DF">
        <w:rPr>
          <w:rFonts w:ascii="Arial" w:eastAsiaTheme="minorHAnsi" w:hAnsi="Arial" w:cs="Arial"/>
          <w:lang w:eastAsia="en-US"/>
        </w:rPr>
        <w:t>4</w:t>
      </w:r>
      <w:r w:rsidRPr="00E244F9">
        <w:rPr>
          <w:rFonts w:ascii="Arial" w:eastAsiaTheme="minorHAnsi" w:hAnsi="Arial" w:cs="Arial"/>
          <w:lang w:eastAsia="en-US"/>
        </w:rPr>
        <w:t xml:space="preserve">% of variance. However, the effects were more pronounced than </w:t>
      </w:r>
      <w:sdt>
        <w:sdtPr>
          <w:rPr>
            <w:rFonts w:ascii="Arial" w:eastAsiaTheme="minorHAnsi" w:hAnsi="Arial" w:cs="Arial"/>
            <w:color w:val="000000"/>
            <w:lang w:eastAsia="en-US"/>
          </w:rPr>
          <w:tag w:val="MENDELEY_CITATION_v3_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"/>
          <w:id w:val="-1747485642"/>
          <w:placeholder>
            <w:docPart w:val="DefaultPlaceholder_-1854013440"/>
          </w:placeholder>
        </w:sdtPr>
        <w:sdtContent>
          <w:r w:rsidR="00296B02" w:rsidRPr="00296B02">
            <w:rPr>
              <w:rFonts w:ascii="Arial" w:eastAsiaTheme="minorHAnsi" w:hAnsi="Arial" w:cs="Arial"/>
              <w:color w:val="000000"/>
              <w:lang w:eastAsia="en-US"/>
            </w:rPr>
            <w:t>Lone and Lone, (2018)</w:t>
          </w:r>
        </w:sdtContent>
      </w:sdt>
      <w:r w:rsidRPr="00E244F9">
        <w:rPr>
          <w:rFonts w:ascii="Arial" w:eastAsiaTheme="minorHAnsi" w:hAnsi="Arial" w:cs="Arial"/>
          <w:lang w:eastAsia="en-US"/>
        </w:rPr>
        <w:t xml:space="preserve">where managing emotions only accounted for </w:t>
      </w:r>
      <w:r w:rsidR="00E74B6A">
        <w:rPr>
          <w:rFonts w:ascii="Arial" w:eastAsiaTheme="minorHAnsi" w:hAnsi="Arial" w:cs="Arial"/>
          <w:lang w:eastAsia="en-US"/>
        </w:rPr>
        <w:t>35</w:t>
      </w:r>
      <w:r w:rsidRPr="00E244F9">
        <w:rPr>
          <w:rFonts w:ascii="Arial" w:eastAsiaTheme="minorHAnsi" w:hAnsi="Arial" w:cs="Arial"/>
          <w:lang w:eastAsia="en-US"/>
        </w:rPr>
        <w:t>% of variance i</w:t>
      </w:r>
      <w:r w:rsidR="00B61EF4">
        <w:rPr>
          <w:rFonts w:ascii="Arial" w:eastAsiaTheme="minorHAnsi" w:hAnsi="Arial" w:cs="Arial"/>
          <w:lang w:eastAsia="en-US"/>
        </w:rPr>
        <w:t>n leadership performance</w:t>
      </w:r>
      <w:r w:rsidR="00C00A23">
        <w:rPr>
          <w:rFonts w:ascii="Arial" w:eastAsiaTheme="minorHAnsi" w:hAnsi="Arial" w:cs="Arial"/>
          <w:lang w:eastAsia="en-US"/>
        </w:rPr>
        <w:t xml:space="preserve"> in the banking sector</w:t>
      </w:r>
      <w:r w:rsidRPr="00E244F9">
        <w:rPr>
          <w:rFonts w:ascii="Arial" w:eastAsiaTheme="minorHAnsi" w:hAnsi="Arial" w:cs="Arial"/>
          <w:lang w:eastAsia="en-US"/>
        </w:rPr>
        <w:t xml:space="preserve">. </w:t>
      </w:r>
      <w:r w:rsidR="00BC7646" w:rsidRPr="00E244F9">
        <w:rPr>
          <w:rFonts w:ascii="Arial" w:eastAsiaTheme="minorHAnsi" w:hAnsi="Arial" w:cs="Arial"/>
          <w:lang w:eastAsia="en-US"/>
        </w:rPr>
        <w:t>This further highlight</w:t>
      </w:r>
      <w:r w:rsidRPr="00E244F9">
        <w:rPr>
          <w:rFonts w:ascii="Arial" w:eastAsiaTheme="minorHAnsi" w:hAnsi="Arial" w:cs="Arial"/>
          <w:lang w:eastAsia="en-US"/>
        </w:rPr>
        <w:t xml:space="preserve"> potential differences across occupations.</w:t>
      </w:r>
    </w:p>
    <w:p w14:paraId="29358340" w14:textId="77777777" w:rsidR="00EF5853" w:rsidRPr="00E244F9" w:rsidRDefault="00EF5853" w:rsidP="00EF5853">
      <w:pPr>
        <w:autoSpaceDE w:val="0"/>
        <w:autoSpaceDN w:val="0"/>
        <w:adjustRightInd w:val="0"/>
        <w:spacing w:line="360" w:lineRule="auto"/>
        <w:rPr>
          <w:rFonts w:ascii="Arial" w:eastAsiaTheme="minorHAnsi" w:hAnsi="Arial" w:cs="Arial"/>
          <w:lang w:eastAsia="en-US"/>
        </w:rPr>
      </w:pPr>
    </w:p>
    <w:p w14:paraId="04F905C5" w14:textId="6ACBF684" w:rsidR="00EF5853" w:rsidRPr="00E244F9" w:rsidRDefault="00EF5853" w:rsidP="00EF5853">
      <w:pPr>
        <w:autoSpaceDE w:val="0"/>
        <w:autoSpaceDN w:val="0"/>
        <w:adjustRightInd w:val="0"/>
        <w:spacing w:line="360" w:lineRule="auto"/>
        <w:rPr>
          <w:rFonts w:ascii="Arial" w:eastAsiaTheme="minorHAnsi" w:hAnsi="Arial" w:cs="Arial"/>
          <w:lang w:eastAsia="en-US"/>
        </w:rPr>
      </w:pPr>
      <w:r w:rsidRPr="00E244F9">
        <w:rPr>
          <w:rFonts w:ascii="Arial" w:eastAsiaTheme="minorHAnsi" w:hAnsi="Arial" w:cs="Arial"/>
          <w:lang w:eastAsia="en-US"/>
        </w:rPr>
        <w:t>In contrast, while the “Perception of Emotions” dimension does positively impact engagement (20.9% of variance), it lacks statistically significant effects on</w:t>
      </w:r>
      <w:r w:rsidR="00C132EE">
        <w:rPr>
          <w:rFonts w:ascii="Arial" w:eastAsiaTheme="minorHAnsi" w:hAnsi="Arial" w:cs="Arial"/>
          <w:lang w:eastAsia="en-US"/>
        </w:rPr>
        <w:t xml:space="preserve"> </w:t>
      </w:r>
      <w:r w:rsidRPr="00E244F9">
        <w:rPr>
          <w:rFonts w:ascii="Arial" w:eastAsiaTheme="minorHAnsi" w:hAnsi="Arial" w:cs="Arial"/>
          <w:lang w:eastAsia="en-US"/>
        </w:rPr>
        <w:t>performance. This suggests recognizing emotions plays a more limited role, aligning with</w:t>
      </w:r>
      <w:sdt>
        <w:sdtPr>
          <w:rPr>
            <w:rFonts w:ascii="Arial" w:eastAsiaTheme="minorHAnsi" w:hAnsi="Arial" w:cs="Arial"/>
            <w:color w:val="000000"/>
            <w:lang w:eastAsia="en-US"/>
          </w:rPr>
          <w:tag w:val="MENDELEY_CITATION_v3_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"/>
          <w:id w:val="-1454475396"/>
          <w:placeholder>
            <w:docPart w:val="DefaultPlaceholder_-1854013440"/>
          </w:placeholder>
        </w:sdtPr>
        <w:sdtContent>
          <w:r w:rsidR="00296B02" w:rsidRPr="00296B02">
            <w:rPr>
              <w:rFonts w:ascii="Arial" w:eastAsiaTheme="minorHAnsi" w:hAnsi="Arial" w:cs="Arial"/>
              <w:color w:val="000000"/>
              <w:lang w:eastAsia="en-US"/>
            </w:rPr>
            <w:t>Michinov and Michinov, (2022)</w:t>
          </w:r>
        </w:sdtContent>
      </w:sdt>
      <w:r w:rsidRPr="00E244F9">
        <w:rPr>
          <w:rFonts w:ascii="Arial" w:eastAsiaTheme="minorHAnsi" w:hAnsi="Arial" w:cs="Arial"/>
          <w:lang w:eastAsia="en-US"/>
        </w:rPr>
        <w:t xml:space="preserve"> findings, where perceiving emotions predict </w:t>
      </w:r>
      <w:r w:rsidR="001F73DA">
        <w:rPr>
          <w:rFonts w:ascii="Arial" w:eastAsiaTheme="minorHAnsi" w:hAnsi="Arial" w:cs="Arial"/>
          <w:lang w:eastAsia="en-US"/>
        </w:rPr>
        <w:t>13%</w:t>
      </w:r>
      <w:r w:rsidR="000317D3">
        <w:rPr>
          <w:rFonts w:ascii="Arial" w:eastAsiaTheme="minorHAnsi" w:hAnsi="Arial" w:cs="Arial"/>
          <w:lang w:eastAsia="en-US"/>
        </w:rPr>
        <w:t xml:space="preserve"> of team performance</w:t>
      </w:r>
      <w:r w:rsidR="003C1A91">
        <w:rPr>
          <w:rFonts w:ascii="Arial" w:eastAsiaTheme="minorHAnsi" w:hAnsi="Arial" w:cs="Arial"/>
          <w:lang w:eastAsia="en-US"/>
        </w:rPr>
        <w:t xml:space="preserve"> in police officers</w:t>
      </w:r>
      <w:r w:rsidRPr="00E244F9">
        <w:rPr>
          <w:rFonts w:ascii="Arial" w:eastAsiaTheme="minorHAnsi" w:hAnsi="Arial" w:cs="Arial"/>
          <w:lang w:eastAsia="en-US"/>
        </w:rPr>
        <w:t>. However, this dimension was impactful in</w:t>
      </w:r>
      <w:sdt>
        <w:sdtPr>
          <w:rPr>
            <w:rFonts w:ascii="Arial" w:eastAsiaTheme="minorHAnsi" w:hAnsi="Arial" w:cs="Arial"/>
            <w:color w:val="000000"/>
            <w:lang w:eastAsia="en-US"/>
          </w:rPr>
          <w:tag w:val="MENDELEY_CITATION_v3_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"/>
          <w:id w:val="252093906"/>
          <w:placeholder>
            <w:docPart w:val="DefaultPlaceholder_-1854013440"/>
          </w:placeholder>
        </w:sdtPr>
        <w:sdtContent>
          <w:r w:rsidR="00296B02" w:rsidRPr="00296B02">
            <w:rPr>
              <w:rFonts w:ascii="Arial" w:eastAsiaTheme="minorHAnsi" w:hAnsi="Arial" w:cs="Arial"/>
              <w:color w:val="000000"/>
              <w:lang w:eastAsia="en-US"/>
            </w:rPr>
            <w:t>Dhoopar et al., (2022)</w:t>
          </w:r>
        </w:sdtContent>
      </w:sdt>
      <w:r w:rsidRPr="00E244F9">
        <w:rPr>
          <w:rFonts w:ascii="Arial" w:eastAsiaTheme="minorHAnsi" w:hAnsi="Arial" w:cs="Arial"/>
          <w:lang w:eastAsia="en-US"/>
        </w:rPr>
        <w:t xml:space="preserve"> study, predicting </w:t>
      </w:r>
      <w:r w:rsidR="004B63D3">
        <w:rPr>
          <w:rFonts w:ascii="Arial" w:eastAsiaTheme="minorHAnsi" w:hAnsi="Arial" w:cs="Arial"/>
          <w:lang w:eastAsia="en-US"/>
        </w:rPr>
        <w:t>82</w:t>
      </w:r>
      <w:r w:rsidRPr="00E244F9">
        <w:rPr>
          <w:rFonts w:ascii="Arial" w:eastAsiaTheme="minorHAnsi" w:hAnsi="Arial" w:cs="Arial"/>
          <w:lang w:eastAsia="en-US"/>
        </w:rPr>
        <w:t>% of</w:t>
      </w:r>
      <w:r w:rsidR="00B07B06">
        <w:rPr>
          <w:rFonts w:ascii="Arial" w:eastAsiaTheme="minorHAnsi" w:hAnsi="Arial" w:cs="Arial"/>
          <w:lang w:eastAsia="en-US"/>
        </w:rPr>
        <w:t xml:space="preserve"> educational </w:t>
      </w:r>
      <w:r w:rsidR="003D43AC">
        <w:rPr>
          <w:rFonts w:ascii="Arial" w:eastAsiaTheme="minorHAnsi" w:hAnsi="Arial" w:cs="Arial"/>
          <w:lang w:eastAsia="en-US"/>
        </w:rPr>
        <w:t xml:space="preserve">sector </w:t>
      </w:r>
      <w:r w:rsidR="003D43AC" w:rsidRPr="00E244F9">
        <w:rPr>
          <w:rFonts w:ascii="Arial" w:eastAsiaTheme="minorHAnsi" w:hAnsi="Arial" w:cs="Arial"/>
          <w:lang w:eastAsia="en-US"/>
        </w:rPr>
        <w:t>performance</w:t>
      </w:r>
      <w:r w:rsidRPr="00E244F9">
        <w:rPr>
          <w:rFonts w:ascii="Arial" w:eastAsiaTheme="minorHAnsi" w:hAnsi="Arial" w:cs="Arial"/>
          <w:lang w:eastAsia="en-US"/>
        </w:rPr>
        <w:t>, again indicating variations across settings.</w:t>
      </w:r>
    </w:p>
    <w:p w14:paraId="605F1009" w14:textId="77777777" w:rsidR="00EF5853" w:rsidRPr="00E244F9" w:rsidRDefault="00EF5853" w:rsidP="00EF5853">
      <w:pPr>
        <w:autoSpaceDE w:val="0"/>
        <w:autoSpaceDN w:val="0"/>
        <w:adjustRightInd w:val="0"/>
        <w:spacing w:line="360" w:lineRule="auto"/>
        <w:rPr>
          <w:rFonts w:ascii="Arial" w:eastAsiaTheme="minorHAnsi" w:hAnsi="Arial" w:cs="Arial"/>
          <w:lang w:eastAsia="en-US"/>
        </w:rPr>
      </w:pPr>
    </w:p>
    <w:p w14:paraId="39F70F53" w14:textId="7855CE9E" w:rsidR="00EF5853" w:rsidRPr="00E244F9" w:rsidRDefault="00EF5853" w:rsidP="00EF5853">
      <w:pPr>
        <w:autoSpaceDE w:val="0"/>
        <w:autoSpaceDN w:val="0"/>
        <w:adjustRightInd w:val="0"/>
        <w:spacing w:line="360" w:lineRule="auto"/>
        <w:rPr>
          <w:rFonts w:ascii="Arial" w:eastAsiaTheme="minorHAnsi" w:hAnsi="Arial" w:cs="Arial"/>
          <w:lang w:eastAsia="en-US"/>
        </w:rPr>
      </w:pPr>
      <w:r w:rsidRPr="00E244F9">
        <w:rPr>
          <w:rFonts w:ascii="Arial" w:eastAsiaTheme="minorHAnsi" w:hAnsi="Arial" w:cs="Arial"/>
          <w:lang w:eastAsia="en-US"/>
        </w:rPr>
        <w:t xml:space="preserve">Lastly, “Managing Other’s Emotions” exhibits a more restricted influence, with a moderate positive correlation with engagement yet no significance for performance. These results parallel </w:t>
      </w:r>
      <w:sdt>
        <w:sdtPr>
          <w:rPr>
            <w:rFonts w:ascii="Arial" w:eastAsiaTheme="minorHAnsi" w:hAnsi="Arial" w:cs="Arial"/>
            <w:color w:val="000000"/>
            <w:lang w:eastAsia="en-US"/>
          </w:rPr>
          <w:tag w:val="MENDELEY_CITATION_v3_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"/>
          <w:id w:val="-1857724078"/>
          <w:placeholder>
            <w:docPart w:val="DefaultPlaceholder_-1854013440"/>
          </w:placeholder>
        </w:sdtPr>
        <w:sdtContent>
          <w:r w:rsidR="00296B02" w:rsidRPr="00296B02">
            <w:rPr>
              <w:rFonts w:ascii="Arial" w:eastAsiaTheme="minorHAnsi" w:hAnsi="Arial" w:cs="Arial"/>
              <w:color w:val="000000"/>
              <w:lang w:eastAsia="en-US"/>
            </w:rPr>
            <w:t>with Khassawneh et al., (2022)</w:t>
          </w:r>
        </w:sdtContent>
      </w:sdt>
      <w:r w:rsidRPr="00E244F9">
        <w:rPr>
          <w:rFonts w:ascii="Arial" w:eastAsiaTheme="minorHAnsi" w:hAnsi="Arial" w:cs="Arial"/>
          <w:lang w:eastAsia="en-US"/>
        </w:rPr>
        <w:t>where managing others' emotions did not</w:t>
      </w:r>
      <w:r w:rsidR="001C3B8F">
        <w:rPr>
          <w:rFonts w:ascii="Arial" w:eastAsiaTheme="minorHAnsi" w:hAnsi="Arial" w:cs="Arial"/>
          <w:lang w:eastAsia="en-US"/>
        </w:rPr>
        <w:t xml:space="preserve"> have a </w:t>
      </w:r>
      <w:r w:rsidR="009E51AD">
        <w:rPr>
          <w:rFonts w:ascii="Arial" w:eastAsiaTheme="minorHAnsi" w:hAnsi="Arial" w:cs="Arial"/>
          <w:lang w:eastAsia="en-US"/>
        </w:rPr>
        <w:t xml:space="preserve">significance </w:t>
      </w:r>
      <w:r w:rsidR="008A3645">
        <w:rPr>
          <w:rFonts w:ascii="Arial" w:eastAsiaTheme="minorHAnsi" w:hAnsi="Arial" w:cs="Arial"/>
          <w:lang w:eastAsia="en-US"/>
        </w:rPr>
        <w:t xml:space="preserve">correlation in </w:t>
      </w:r>
      <w:r w:rsidR="0000596C">
        <w:rPr>
          <w:rFonts w:ascii="Arial" w:eastAsiaTheme="minorHAnsi" w:hAnsi="Arial" w:cs="Arial"/>
          <w:lang w:eastAsia="en-US"/>
        </w:rPr>
        <w:t>teachers’</w:t>
      </w:r>
      <w:r w:rsidR="008A3645">
        <w:rPr>
          <w:rFonts w:ascii="Arial" w:eastAsiaTheme="minorHAnsi" w:hAnsi="Arial" w:cs="Arial"/>
          <w:lang w:eastAsia="en-US"/>
        </w:rPr>
        <w:t xml:space="preserve"> </w:t>
      </w:r>
      <w:r w:rsidRPr="00E244F9">
        <w:rPr>
          <w:rFonts w:ascii="Arial" w:eastAsiaTheme="minorHAnsi" w:hAnsi="Arial" w:cs="Arial"/>
          <w:lang w:eastAsia="en-US"/>
        </w:rPr>
        <w:t xml:space="preserve">performance. However, </w:t>
      </w:r>
      <w:sdt>
        <w:sdtPr>
          <w:rPr>
            <w:rFonts w:ascii="Arial" w:eastAsiaTheme="minorHAnsi" w:hAnsi="Arial" w:cs="Arial"/>
            <w:color w:val="000000"/>
            <w:lang w:eastAsia="en-US"/>
          </w:rPr>
          <w:tag w:val="MENDELEY_CITATION_v3_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"/>
          <w:id w:val="1662424261"/>
          <w:placeholder>
            <w:docPart w:val="DefaultPlaceholder_-1854013440"/>
          </w:placeholder>
        </w:sdtPr>
        <w:sdtContent>
          <w:r w:rsidR="00296B02" w:rsidRPr="00296B02">
            <w:rPr>
              <w:rFonts w:ascii="Arial" w:eastAsiaTheme="minorHAnsi" w:hAnsi="Arial" w:cs="Arial"/>
              <w:color w:val="000000"/>
              <w:lang w:eastAsia="en-US"/>
            </w:rPr>
            <w:t>Sekreter, (2019)</w:t>
          </w:r>
        </w:sdtContent>
      </w:sdt>
      <w:r w:rsidRPr="00E244F9">
        <w:rPr>
          <w:rFonts w:ascii="Arial" w:eastAsiaTheme="minorHAnsi" w:hAnsi="Arial" w:cs="Arial"/>
          <w:lang w:eastAsia="en-US"/>
        </w:rPr>
        <w:t xml:space="preserve">found managing others’ emotions predicted </w:t>
      </w:r>
      <w:r w:rsidR="00B320BD">
        <w:rPr>
          <w:rFonts w:ascii="Arial" w:eastAsiaTheme="minorHAnsi" w:hAnsi="Arial" w:cs="Arial"/>
          <w:lang w:eastAsia="en-US"/>
        </w:rPr>
        <w:t>teacher</w:t>
      </w:r>
      <w:r w:rsidR="006361C5">
        <w:rPr>
          <w:rFonts w:ascii="Arial" w:eastAsiaTheme="minorHAnsi" w:hAnsi="Arial" w:cs="Arial"/>
          <w:lang w:eastAsia="en-US"/>
        </w:rPr>
        <w:t xml:space="preserve">s </w:t>
      </w:r>
      <w:r w:rsidR="00572AD0">
        <w:rPr>
          <w:rFonts w:ascii="Arial" w:eastAsiaTheme="minorHAnsi" w:hAnsi="Arial" w:cs="Arial"/>
          <w:lang w:eastAsia="en-US"/>
        </w:rPr>
        <w:t>performance</w:t>
      </w:r>
      <w:r w:rsidRPr="00E244F9">
        <w:rPr>
          <w:rFonts w:ascii="Arial" w:eastAsiaTheme="minorHAnsi" w:hAnsi="Arial" w:cs="Arial"/>
          <w:lang w:eastAsia="en-US"/>
        </w:rPr>
        <w:t xml:space="preserve">, </w:t>
      </w:r>
      <w:r w:rsidR="006361C5">
        <w:rPr>
          <w:rFonts w:ascii="Arial" w:eastAsiaTheme="minorHAnsi" w:hAnsi="Arial" w:cs="Arial"/>
          <w:lang w:eastAsia="en-US"/>
        </w:rPr>
        <w:t xml:space="preserve">and </w:t>
      </w:r>
      <w:r w:rsidRPr="00E244F9">
        <w:rPr>
          <w:rFonts w:ascii="Arial" w:eastAsiaTheme="minorHAnsi" w:hAnsi="Arial" w:cs="Arial"/>
          <w:lang w:eastAsia="en-US"/>
        </w:rPr>
        <w:t>potential indirect effects</w:t>
      </w:r>
      <w:r w:rsidR="006361C5">
        <w:rPr>
          <w:rFonts w:ascii="Arial" w:eastAsiaTheme="minorHAnsi" w:hAnsi="Arial" w:cs="Arial"/>
          <w:lang w:eastAsia="en-US"/>
        </w:rPr>
        <w:t xml:space="preserve"> on students performances.</w:t>
      </w:r>
    </w:p>
    <w:p w14:paraId="5613A5C3" w14:textId="77777777" w:rsidR="00EF5853" w:rsidRPr="00E244F9" w:rsidRDefault="00EF5853" w:rsidP="00EF5853">
      <w:pPr>
        <w:autoSpaceDE w:val="0"/>
        <w:autoSpaceDN w:val="0"/>
        <w:adjustRightInd w:val="0"/>
        <w:spacing w:line="360" w:lineRule="auto"/>
        <w:rPr>
          <w:rFonts w:ascii="Arial" w:eastAsiaTheme="minorHAnsi" w:hAnsi="Arial" w:cs="Arial"/>
          <w:lang w:eastAsia="en-US"/>
        </w:rPr>
      </w:pPr>
    </w:p>
    <w:p w14:paraId="4ACB1609" w14:textId="77777777" w:rsidR="00EF5853" w:rsidRPr="00E244F9" w:rsidRDefault="00EF5853" w:rsidP="00EF5853">
      <w:pPr>
        <w:spacing w:line="360" w:lineRule="auto"/>
        <w:rPr>
          <w:rFonts w:ascii="Arial" w:hAnsi="Arial" w:cs="Arial"/>
          <w:b/>
          <w:bCs/>
        </w:rPr>
      </w:pPr>
      <w:r w:rsidRPr="00E244F9">
        <w:rPr>
          <w:rFonts w:ascii="Arial" w:eastAsiaTheme="minorHAnsi" w:hAnsi="Arial" w:cs="Arial"/>
          <w:lang w:eastAsia="en-US"/>
        </w:rPr>
        <w:t>In summary, while patterns emerge across studies, the findings underscore that emotional intelligence’s impact differs depending on context. “Utilization of Emotions” consistently demonstrates importance, but effects vary across occupations. To optimize outcomes, organizations must consider their unique needs in strategically developing emotional intelligence capabilities. This study offers initial evidence to guide cleaning companies in emphasizing the most impactful competencies.</w:t>
      </w:r>
    </w:p>
    <w:p w14:paraId="35B37B2B" w14:textId="77777777" w:rsidR="00234577" w:rsidRPr="00FC03C6" w:rsidRDefault="00234577" w:rsidP="00FC03C6">
      <w:pPr>
        <w:spacing w:line="360" w:lineRule="auto"/>
        <w:rPr>
          <w:rFonts w:ascii="Arial" w:hAnsi="Arial" w:cs="Arial"/>
          <w:color w:val="1C1917"/>
          <w:shd w:val="clear" w:color="auto" w:fill="FFFFFF"/>
        </w:rPr>
      </w:pPr>
    </w:p>
    <w:p w14:paraId="4E4C8D54" w14:textId="77777777" w:rsidR="00A143CA" w:rsidRDefault="00A143CA" w:rsidP="003400C7">
      <w:pPr>
        <w:rPr>
          <w:lang w:val="en-US"/>
        </w:rPr>
      </w:pPr>
    </w:p>
    <w:p w14:paraId="10513C67" w14:textId="4676DD3F" w:rsidR="00D365E5" w:rsidRPr="00161D18" w:rsidRDefault="00FB57B8" w:rsidP="00C9179D">
      <w:pPr>
        <w:pStyle w:val="Heading2"/>
        <w:jc w:val="center"/>
        <w:rPr>
          <w:rFonts w:ascii="Arial" w:hAnsi="Arial" w:cs="Arial"/>
          <w:b/>
          <w:bCs/>
          <w:color w:val="auto"/>
          <w:lang w:val="en-US"/>
        </w:rPr>
      </w:pPr>
      <w:bookmarkStart w:id="83" w:name="_Toc148629794"/>
      <w:r w:rsidRPr="00161D18">
        <w:rPr>
          <w:rFonts w:ascii="Arial" w:hAnsi="Arial" w:cs="Arial"/>
          <w:b/>
          <w:bCs/>
          <w:color w:val="auto"/>
          <w:lang w:val="en-US"/>
        </w:rPr>
        <w:t>PRACTICAL IMPLICATIONS</w:t>
      </w:r>
      <w:bookmarkEnd w:id="83"/>
    </w:p>
    <w:p w14:paraId="7759D827" w14:textId="77777777" w:rsidR="00162DA6" w:rsidRDefault="00162DA6" w:rsidP="003400C7">
      <w:pPr>
        <w:rPr>
          <w:lang w:val="en-US"/>
        </w:rPr>
      </w:pPr>
    </w:p>
    <w:p w14:paraId="6976ED63" w14:textId="77777777" w:rsidR="00162DA6" w:rsidRDefault="00162DA6" w:rsidP="003400C7">
      <w:pPr>
        <w:rPr>
          <w:lang w:val="en-US"/>
        </w:rPr>
      </w:pPr>
    </w:p>
    <w:p w14:paraId="53B10889" w14:textId="0901CC03" w:rsidR="00D365E5" w:rsidRPr="00D365E5" w:rsidRDefault="00D365E5" w:rsidP="00D365E5">
      <w:pPr>
        <w:spacing w:line="360" w:lineRule="auto"/>
        <w:rPr>
          <w:rFonts w:ascii="Arial" w:eastAsiaTheme="minorHAnsi" w:hAnsi="Arial" w:cs="Arial"/>
          <w:lang w:eastAsia="en-US"/>
        </w:rPr>
      </w:pPr>
      <w:r w:rsidRPr="00D365E5">
        <w:rPr>
          <w:rFonts w:ascii="Arial" w:eastAsiaTheme="minorHAnsi" w:hAnsi="Arial" w:cs="Arial"/>
          <w:lang w:eastAsia="en-US"/>
        </w:rPr>
        <w:t>Emotional intelligence</w:t>
      </w:r>
      <w:r w:rsidR="003E3428">
        <w:rPr>
          <w:rFonts w:ascii="Arial" w:eastAsiaTheme="minorHAnsi" w:hAnsi="Arial" w:cs="Arial"/>
          <w:lang w:eastAsia="en-US"/>
        </w:rPr>
        <w:t xml:space="preserve"> is</w:t>
      </w:r>
      <w:r w:rsidRPr="00D365E5">
        <w:rPr>
          <w:rFonts w:ascii="Arial" w:eastAsiaTheme="minorHAnsi" w:hAnsi="Arial" w:cs="Arial"/>
          <w:lang w:eastAsia="en-US"/>
        </w:rPr>
        <w:t xml:space="preserve"> crucial for employee engagement and productivity in the cleaning sector. Proactive strategies include training programs, modifications to recruitment and performance systems, nurturing emotionally intelligent leaders, and promoting EI utilisation throughout the firm, as empirical evidence supports this claim</w:t>
      </w:r>
      <w:r w:rsidR="002A441C">
        <w:rPr>
          <w:rFonts w:ascii="Arial" w:eastAsiaTheme="minorHAnsi" w:hAnsi="Arial" w:cs="Arial"/>
          <w:lang w:eastAsia="en-US"/>
        </w:rPr>
        <w:t xml:space="preserve"> </w:t>
      </w:r>
      <w:sdt>
        <w:sdtPr>
          <w:rPr>
            <w:rFonts w:ascii="Arial" w:eastAsiaTheme="minorHAnsi" w:hAnsi="Arial" w:cs="Arial"/>
            <w:lang w:eastAsia="en-US"/>
          </w:rPr>
          <w:tag w:val="MENDELEY_CITATION_v3_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"/>
          <w:id w:val="-1428412215"/>
          <w:placeholder>
            <w:docPart w:val="DefaultPlaceholder_-1854013440"/>
          </w:placeholder>
        </w:sdtPr>
        <w:sdtContent>
          <w:r w:rsidR="00296B02">
            <w:t xml:space="preserve">(Held </w:t>
          </w:r>
          <w:r w:rsidR="00296B02">
            <w:rPr>
              <w:i/>
              <w:iCs/>
            </w:rPr>
            <w:t>et al.</w:t>
          </w:r>
          <w:r w:rsidR="00296B02">
            <w:t xml:space="preserve">, 2023; Nabih </w:t>
          </w:r>
          <w:r w:rsidR="00296B02">
            <w:rPr>
              <w:i/>
              <w:iCs/>
            </w:rPr>
            <w:t>et al.</w:t>
          </w:r>
          <w:r w:rsidR="00296B02">
            <w:t>, 2023)</w:t>
          </w:r>
        </w:sdtContent>
      </w:sdt>
    </w:p>
    <w:p w14:paraId="49A14962" w14:textId="77777777" w:rsidR="00D365E5" w:rsidRPr="00D365E5" w:rsidRDefault="00D365E5" w:rsidP="00D365E5">
      <w:pPr>
        <w:spacing w:line="360" w:lineRule="auto"/>
        <w:rPr>
          <w:rFonts w:ascii="Arial" w:eastAsiaTheme="minorHAnsi" w:hAnsi="Arial" w:cs="Arial"/>
          <w:lang w:eastAsia="en-US"/>
        </w:rPr>
      </w:pPr>
    </w:p>
    <w:p w14:paraId="4B8917BB" w14:textId="13FFE000" w:rsidR="00D365E5" w:rsidRPr="00D365E5" w:rsidRDefault="00D365E5" w:rsidP="00D365E5">
      <w:pPr>
        <w:spacing w:line="360" w:lineRule="auto"/>
        <w:rPr>
          <w:rFonts w:ascii="Arial" w:eastAsiaTheme="minorHAnsi" w:hAnsi="Arial" w:cs="Arial"/>
          <w:lang w:eastAsia="en-US"/>
        </w:rPr>
      </w:pPr>
      <w:r w:rsidRPr="00D365E5">
        <w:rPr>
          <w:rFonts w:ascii="Arial" w:eastAsiaTheme="minorHAnsi" w:hAnsi="Arial" w:cs="Arial"/>
          <w:lang w:eastAsia="en-US"/>
        </w:rPr>
        <w:t>According to</w:t>
      </w:r>
      <w:r w:rsidR="007A11EB">
        <w:rPr>
          <w:rFonts w:ascii="Arial" w:eastAsiaTheme="minorHAnsi" w:hAnsi="Arial" w:cs="Arial"/>
          <w:lang w:eastAsia="en-US"/>
        </w:rPr>
        <w:t xml:space="preserve"> </w:t>
      </w:r>
      <w:sdt>
        <w:sdtPr>
          <w:rPr>
            <w:rFonts w:ascii="Arial" w:eastAsiaTheme="minorHAnsi" w:hAnsi="Arial" w:cs="Arial"/>
            <w:color w:val="000000"/>
            <w:lang w:eastAsia="en-US"/>
          </w:rPr>
          <w:tag w:val="MENDELEY_CITATION_v3_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"/>
          <w:id w:val="-136580121"/>
          <w:placeholder>
            <w:docPart w:val="DefaultPlaceholder_-1854013440"/>
          </w:placeholder>
        </w:sdtPr>
        <w:sdtContent>
          <w:r w:rsidR="00296B02" w:rsidRPr="00296B02">
            <w:rPr>
              <w:rFonts w:ascii="Arial" w:eastAsiaTheme="minorHAnsi" w:hAnsi="Arial" w:cs="Arial"/>
              <w:color w:val="000000"/>
              <w:lang w:eastAsia="en-US"/>
            </w:rPr>
            <w:t>Wittmer and Hopkins, (2022)</w:t>
          </w:r>
        </w:sdtContent>
      </w:sdt>
      <w:r w:rsidRPr="00D365E5">
        <w:rPr>
          <w:rFonts w:ascii="Arial" w:eastAsiaTheme="minorHAnsi" w:hAnsi="Arial" w:cs="Arial"/>
          <w:lang w:eastAsia="en-US"/>
        </w:rPr>
        <w:t>training in emotional intelligence that targets empathy, communication, and stress management can enhance</w:t>
      </w:r>
      <w:r w:rsidR="00C132EE">
        <w:rPr>
          <w:rFonts w:ascii="Arial" w:eastAsiaTheme="minorHAnsi" w:hAnsi="Arial" w:cs="Arial"/>
          <w:lang w:eastAsia="en-US"/>
        </w:rPr>
        <w:t xml:space="preserve"> </w:t>
      </w:r>
      <w:r w:rsidRPr="00D365E5">
        <w:rPr>
          <w:rFonts w:ascii="Arial" w:eastAsiaTheme="minorHAnsi" w:hAnsi="Arial" w:cs="Arial"/>
          <w:lang w:eastAsia="en-US"/>
        </w:rPr>
        <w:t>engagement, interpersonal connections, and overall performance. Integrating Emotional Intelligence tests into the recruiting and recruitment process enables the identification of applicants who display elevated levels of engagement and productivity</w:t>
      </w:r>
      <w:sdt>
        <w:sdtPr>
          <w:rPr>
            <w:rFonts w:ascii="Arial" w:eastAsiaTheme="minorHAnsi" w:hAnsi="Arial" w:cs="Arial"/>
            <w:lang w:eastAsia="en-US"/>
          </w:rPr>
          <w:tag w:val="MENDELEY_CITATION_v3_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"/>
          <w:id w:val="1461995795"/>
          <w:placeholder>
            <w:docPart w:val="DefaultPlaceholder_-1854013440"/>
          </w:placeholder>
        </w:sdtPr>
        <w:sdtContent>
          <w:r w:rsidR="00296B02">
            <w:t xml:space="preserve">(Wieneke </w:t>
          </w:r>
          <w:r w:rsidR="00296B02">
            <w:rPr>
              <w:i/>
              <w:iCs/>
            </w:rPr>
            <w:t>et al.</w:t>
          </w:r>
          <w:r w:rsidR="00296B02">
            <w:t>, 2019)</w:t>
          </w:r>
        </w:sdtContent>
      </w:sdt>
      <w:r w:rsidRPr="00F3220B">
        <w:rPr>
          <w:rFonts w:ascii="Arial" w:eastAsiaTheme="minorHAnsi" w:hAnsi="Arial" w:cs="Arial"/>
          <w:lang w:eastAsia="en-US"/>
        </w:rPr>
        <w:t xml:space="preserve">. </w:t>
      </w:r>
    </w:p>
    <w:p w14:paraId="656046AF" w14:textId="77777777" w:rsidR="00D365E5" w:rsidRPr="00D365E5" w:rsidRDefault="00D365E5" w:rsidP="00D365E5">
      <w:pPr>
        <w:spacing w:line="360" w:lineRule="auto"/>
        <w:rPr>
          <w:rFonts w:ascii="Arial" w:eastAsiaTheme="minorHAnsi" w:hAnsi="Arial" w:cs="Arial"/>
          <w:lang w:eastAsia="en-US"/>
        </w:rPr>
      </w:pPr>
    </w:p>
    <w:p w14:paraId="39849B0A" w14:textId="70BCD957" w:rsidR="00D365E5" w:rsidRPr="00D365E5" w:rsidRDefault="00D365E5" w:rsidP="00D365E5">
      <w:pPr>
        <w:spacing w:line="360" w:lineRule="auto"/>
        <w:rPr>
          <w:rFonts w:ascii="Arial" w:eastAsiaTheme="minorHAnsi" w:hAnsi="Arial" w:cs="Arial"/>
          <w:lang w:eastAsia="en-US"/>
        </w:rPr>
      </w:pPr>
      <w:r w:rsidRPr="00D365E5">
        <w:rPr>
          <w:rFonts w:ascii="Arial" w:eastAsiaTheme="minorHAnsi" w:hAnsi="Arial" w:cs="Arial"/>
          <w:lang w:eastAsia="en-US"/>
        </w:rPr>
        <w:t xml:space="preserve">Also, </w:t>
      </w:r>
      <w:r w:rsidR="003D43AC" w:rsidRPr="00D365E5">
        <w:rPr>
          <w:rFonts w:ascii="Arial" w:eastAsiaTheme="minorHAnsi" w:hAnsi="Arial" w:cs="Arial"/>
          <w:lang w:eastAsia="en-US"/>
        </w:rPr>
        <w:t>according</w:t>
      </w:r>
      <w:r w:rsidRPr="00D365E5">
        <w:rPr>
          <w:rFonts w:ascii="Arial" w:eastAsiaTheme="minorHAnsi" w:hAnsi="Arial" w:cs="Arial"/>
          <w:lang w:eastAsia="en-US"/>
        </w:rPr>
        <w:t xml:space="preserve"> to </w:t>
      </w:r>
      <w:sdt>
        <w:sdtPr>
          <w:rPr>
            <w:rFonts w:ascii="Arial" w:eastAsiaTheme="minorHAnsi" w:hAnsi="Arial" w:cs="Arial"/>
            <w:color w:val="000000"/>
            <w:lang w:eastAsia="en-US"/>
          </w:rPr>
          <w:tag w:val="MENDELEY_CITATION_v3_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"/>
          <w:id w:val="2088263203"/>
          <w:placeholder>
            <w:docPart w:val="DefaultPlaceholder_-1854013440"/>
          </w:placeholder>
        </w:sdtPr>
        <w:sdtContent>
          <w:r w:rsidR="00296B02" w:rsidRPr="00296B02">
            <w:rPr>
              <w:rFonts w:ascii="Arial" w:eastAsiaTheme="minorHAnsi" w:hAnsi="Arial" w:cs="Arial"/>
              <w:color w:val="000000"/>
              <w:lang w:eastAsia="en-US"/>
            </w:rPr>
            <w:t>(Rybowska, 2019; Desta, 2021)</w:t>
          </w:r>
        </w:sdtContent>
      </w:sdt>
      <w:r w:rsidR="00857F2B">
        <w:rPr>
          <w:rFonts w:ascii="Arial" w:eastAsiaTheme="minorHAnsi" w:hAnsi="Arial" w:cs="Arial"/>
          <w:lang w:eastAsia="en-US"/>
        </w:rPr>
        <w:t xml:space="preserve">EI </w:t>
      </w:r>
      <w:r w:rsidRPr="00D365E5">
        <w:rPr>
          <w:rFonts w:ascii="Arial" w:eastAsiaTheme="minorHAnsi" w:hAnsi="Arial" w:cs="Arial"/>
          <w:lang w:eastAsia="en-US"/>
        </w:rPr>
        <w:t xml:space="preserve">development programmes prioritising emotional intelligence enable </w:t>
      </w:r>
      <w:r w:rsidR="00857F2B">
        <w:rPr>
          <w:rFonts w:ascii="Arial" w:eastAsiaTheme="minorHAnsi" w:hAnsi="Arial" w:cs="Arial"/>
          <w:lang w:eastAsia="en-US"/>
        </w:rPr>
        <w:t xml:space="preserve">employees </w:t>
      </w:r>
      <w:r w:rsidRPr="00D365E5">
        <w:rPr>
          <w:rFonts w:ascii="Arial" w:eastAsiaTheme="minorHAnsi" w:hAnsi="Arial" w:cs="Arial"/>
          <w:lang w:eastAsia="en-US"/>
        </w:rPr>
        <w:t>to cultivate favourable work</w:t>
      </w:r>
      <w:r w:rsidR="00C132EE">
        <w:rPr>
          <w:rFonts w:ascii="Arial" w:eastAsiaTheme="minorHAnsi" w:hAnsi="Arial" w:cs="Arial"/>
          <w:lang w:eastAsia="en-US"/>
        </w:rPr>
        <w:t xml:space="preserve"> </w:t>
      </w:r>
      <w:r w:rsidRPr="00D365E5">
        <w:rPr>
          <w:rFonts w:ascii="Arial" w:eastAsiaTheme="minorHAnsi" w:hAnsi="Arial" w:cs="Arial"/>
          <w:lang w:eastAsia="en-US"/>
        </w:rPr>
        <w:t xml:space="preserve">environments, deliver constructive feedback, and exemplify EI behaviours </w:t>
      </w:r>
      <w:r w:rsidR="00857F2B">
        <w:rPr>
          <w:rFonts w:ascii="Arial" w:eastAsiaTheme="minorHAnsi" w:hAnsi="Arial" w:cs="Arial"/>
          <w:lang w:eastAsia="en-US"/>
        </w:rPr>
        <w:t>in the workplace</w:t>
      </w:r>
      <w:r w:rsidRPr="00D365E5">
        <w:rPr>
          <w:rFonts w:ascii="Arial" w:eastAsiaTheme="minorHAnsi" w:hAnsi="Arial" w:cs="Arial"/>
          <w:lang w:eastAsia="en-US"/>
        </w:rPr>
        <w:t>. These programmes could enhance employee engagement and improve overall organisational outcomes.</w:t>
      </w:r>
    </w:p>
    <w:p w14:paraId="2F3CA4F4" w14:textId="77777777" w:rsidR="00D365E5" w:rsidRPr="00D365E5" w:rsidRDefault="00D365E5" w:rsidP="00D365E5">
      <w:pPr>
        <w:spacing w:line="360" w:lineRule="auto"/>
        <w:rPr>
          <w:rFonts w:ascii="Arial" w:eastAsiaTheme="minorHAnsi" w:hAnsi="Arial" w:cs="Arial"/>
          <w:lang w:eastAsia="en-US"/>
        </w:rPr>
      </w:pPr>
    </w:p>
    <w:p w14:paraId="000A2413" w14:textId="35E8B0DB" w:rsidR="00206B9A" w:rsidRPr="00F3220B" w:rsidRDefault="00D365E5" w:rsidP="00D365E5">
      <w:pPr>
        <w:spacing w:line="360" w:lineRule="auto"/>
        <w:rPr>
          <w:rFonts w:ascii="Arial" w:eastAsiaTheme="minorHAnsi" w:hAnsi="Arial" w:cs="Arial"/>
          <w:lang w:eastAsia="en-US"/>
        </w:rPr>
      </w:pPr>
      <w:r w:rsidRPr="00D365E5">
        <w:rPr>
          <w:rFonts w:ascii="Arial" w:eastAsiaTheme="minorHAnsi" w:hAnsi="Arial" w:cs="Arial"/>
          <w:lang w:eastAsia="en-US"/>
        </w:rPr>
        <w:t xml:space="preserve">Furthermore, implementing frequent feedback systems, incentives for team cooperation, and recognition programs that prioritise emotional intelligence can effectively enhance EI abilities associated with appreciating others, social adeptness, and gaining new perspectives </w:t>
      </w:r>
      <w:sdt>
        <w:sdtPr>
          <w:rPr>
            <w:rFonts w:ascii="Arial" w:eastAsiaTheme="minorHAnsi" w:hAnsi="Arial" w:cs="Arial"/>
            <w:color w:val="000000"/>
            <w:lang w:eastAsia="en-US"/>
          </w:rPr>
          <w:tag w:val="MENDELEY_CITATION_v3_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"/>
          <w:id w:val="485983173"/>
          <w:placeholder>
            <w:docPart w:val="DefaultPlaceholder_-1854013440"/>
          </w:placeholder>
        </w:sdtPr>
        <w:sdtContent>
          <w:r w:rsidR="00296B02" w:rsidRPr="00296B02">
            <w:rPr>
              <w:rFonts w:ascii="Arial" w:eastAsiaTheme="minorHAnsi" w:hAnsi="Arial" w:cs="Arial"/>
              <w:color w:val="000000"/>
              <w:lang w:eastAsia="en-US"/>
            </w:rPr>
            <w:t>(Peixoto and Muniz, 2022)</w:t>
          </w:r>
        </w:sdtContent>
      </w:sdt>
      <w:r w:rsidR="006226C1">
        <w:rPr>
          <w:rFonts w:ascii="Arial" w:eastAsiaTheme="minorHAnsi" w:hAnsi="Arial" w:cs="Arial"/>
          <w:lang w:eastAsia="en-US"/>
        </w:rPr>
        <w:t>.</w:t>
      </w:r>
      <w:r w:rsidRPr="00D365E5">
        <w:rPr>
          <w:rFonts w:ascii="Arial" w:eastAsiaTheme="minorHAnsi" w:hAnsi="Arial" w:cs="Arial"/>
          <w:lang w:eastAsia="en-US"/>
        </w:rPr>
        <w:t>Improving employee's emotional intelligence EI skills, such as empathy and adaptability, within the cleaning industry can positively impact customer interactions, satisfaction levels, and the overall quality of service</w:t>
      </w:r>
      <w:r w:rsidRPr="003D43AC">
        <w:rPr>
          <w:rFonts w:ascii="Arial" w:eastAsiaTheme="minorHAnsi" w:hAnsi="Arial" w:cs="Arial"/>
          <w:lang w:eastAsia="en-US"/>
        </w:rPr>
        <w:t xml:space="preserve"> </w:t>
      </w:r>
      <w:sdt>
        <w:sdtPr>
          <w:rPr>
            <w:rFonts w:ascii="Arial" w:eastAsiaTheme="minorHAnsi" w:hAnsi="Arial" w:cs="Arial"/>
            <w:lang w:eastAsia="en-US"/>
          </w:rPr>
          <w:tag w:val="MENDELEY_CITATION_v3_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"/>
          <w:id w:val="-1198080415"/>
          <w:placeholder>
            <w:docPart w:val="DefaultPlaceholder_-1854013440"/>
          </w:placeholder>
        </w:sdtPr>
        <w:sdtContent>
          <w:r w:rsidR="00296B02">
            <w:t xml:space="preserve">(Pionke and Graham, 2021; Molero Jurado </w:t>
          </w:r>
          <w:r w:rsidR="00296B02">
            <w:rPr>
              <w:i/>
              <w:iCs/>
            </w:rPr>
            <w:t>et al.</w:t>
          </w:r>
          <w:r w:rsidR="00296B02">
            <w:t>, 2022)</w:t>
          </w:r>
        </w:sdtContent>
      </w:sdt>
    </w:p>
    <w:p w14:paraId="4DF33414" w14:textId="77777777" w:rsidR="00206B9A" w:rsidRDefault="00206B9A" w:rsidP="00162DA6">
      <w:pPr>
        <w:rPr>
          <w:rFonts w:ascii="Arial" w:eastAsiaTheme="minorHAnsi" w:hAnsi="Arial" w:cs="Arial"/>
          <w:lang w:eastAsia="en-US"/>
        </w:rPr>
      </w:pPr>
    </w:p>
    <w:p w14:paraId="521982D9" w14:textId="08B7F252" w:rsidR="00206B9A" w:rsidRPr="00161D18" w:rsidRDefault="0068081A" w:rsidP="00161D18">
      <w:pPr>
        <w:pStyle w:val="Heading2"/>
        <w:jc w:val="center"/>
        <w:rPr>
          <w:rFonts w:ascii="Arial" w:hAnsi="Arial" w:cs="Arial"/>
          <w:b/>
          <w:bCs/>
          <w:color w:val="auto"/>
          <w:lang w:val="en-US"/>
        </w:rPr>
      </w:pPr>
      <w:bookmarkStart w:id="84" w:name="_Toc148629795"/>
      <w:r w:rsidRPr="00161D18">
        <w:rPr>
          <w:rFonts w:ascii="Arial" w:hAnsi="Arial" w:cs="Arial"/>
          <w:b/>
          <w:bCs/>
          <w:color w:val="auto"/>
          <w:lang w:val="en-US"/>
        </w:rPr>
        <w:t>LIMITATIONS OF THE STUDY</w:t>
      </w:r>
      <w:bookmarkEnd w:id="84"/>
    </w:p>
    <w:p w14:paraId="1E3EAE05" w14:textId="77777777" w:rsidR="0020635E" w:rsidRDefault="0020635E" w:rsidP="00162DA6">
      <w:pPr>
        <w:rPr>
          <w:rFonts w:ascii="Arial" w:hAnsi="Arial" w:cs="Arial"/>
          <w:b/>
          <w:bCs/>
          <w:lang w:val="en-US"/>
        </w:rPr>
      </w:pPr>
    </w:p>
    <w:p w14:paraId="3ACA1DF1" w14:textId="650937EF" w:rsidR="00D051E6" w:rsidRDefault="000C4436" w:rsidP="00D051E6">
      <w:pPr>
        <w:spacing w:line="360" w:lineRule="auto"/>
        <w:rPr>
          <w:rFonts w:ascii="Arial" w:hAnsi="Arial" w:cs="Arial"/>
          <w:lang w:val="en-US"/>
        </w:rPr>
      </w:pPr>
      <w:r w:rsidRPr="000C4436">
        <w:rPr>
          <w:rFonts w:ascii="Arial" w:hAnsi="Arial" w:cs="Arial"/>
          <w:lang w:val="en-US"/>
        </w:rPr>
        <w:t>The study has some things that could be improved, like a small sample size of only 40 people and a cross-sectional design that makes applying the results to other situations hard.</w:t>
      </w:r>
      <w:r>
        <w:rPr>
          <w:rFonts w:ascii="Arial" w:hAnsi="Arial" w:cs="Arial"/>
          <w:lang w:val="en-US"/>
        </w:rPr>
        <w:t xml:space="preserve"> </w:t>
      </w:r>
      <w:r w:rsidR="006030C7" w:rsidRPr="006030C7">
        <w:rPr>
          <w:rFonts w:ascii="Arial" w:hAnsi="Arial" w:cs="Arial"/>
          <w:lang w:val="en-US"/>
        </w:rPr>
        <w:t>Future studies should use groups more like the real world to understand the link between emotional intelligence and success</w:t>
      </w:r>
      <w:r w:rsidR="00D051E6" w:rsidRPr="00D051E6">
        <w:rPr>
          <w:rFonts w:ascii="Arial" w:hAnsi="Arial" w:cs="Arial"/>
          <w:lang w:val="en-US"/>
        </w:rPr>
        <w:t xml:space="preserve">. </w:t>
      </w:r>
      <w:r w:rsidR="005E3282" w:rsidRPr="005E3282">
        <w:rPr>
          <w:rFonts w:ascii="Arial" w:hAnsi="Arial" w:cs="Arial"/>
          <w:lang w:val="en-US"/>
        </w:rPr>
        <w:t>It should also include longitudinal studies, which give a fuller picture of how emotional intelligence and output change over time because they allow for more in-depth observation and analysis over extended periods.</w:t>
      </w:r>
    </w:p>
    <w:p w14:paraId="71BD87AC" w14:textId="77777777" w:rsidR="005E3282" w:rsidRPr="00D051E6" w:rsidRDefault="005E3282" w:rsidP="00D051E6">
      <w:pPr>
        <w:spacing w:line="360" w:lineRule="auto"/>
        <w:rPr>
          <w:rFonts w:ascii="Arial" w:hAnsi="Arial" w:cs="Arial"/>
          <w:lang w:val="en-US"/>
        </w:rPr>
      </w:pPr>
    </w:p>
    <w:p w14:paraId="76EB7107" w14:textId="4DD57271" w:rsidR="00D051E6" w:rsidRPr="00D051E6" w:rsidRDefault="008B305E" w:rsidP="00D051E6">
      <w:pPr>
        <w:spacing w:line="360" w:lineRule="auto"/>
        <w:rPr>
          <w:rFonts w:ascii="Arial" w:hAnsi="Arial" w:cs="Arial"/>
          <w:lang w:val="en-US"/>
        </w:rPr>
      </w:pPr>
      <w:r w:rsidRPr="008B305E">
        <w:rPr>
          <w:rFonts w:ascii="Arial" w:hAnsi="Arial" w:cs="Arial"/>
          <w:lang w:val="en-US"/>
        </w:rPr>
        <w:t>Social desirability biases can also affect self-reported data, which means that people may give socially accepted answers instead of genuinely reflecting how they feel and act</w:t>
      </w:r>
      <w:r w:rsidR="00D051E6" w:rsidRPr="00D051E6">
        <w:rPr>
          <w:rFonts w:ascii="Arial" w:hAnsi="Arial" w:cs="Arial"/>
          <w:lang w:val="en-US"/>
        </w:rPr>
        <w:t xml:space="preserve">. </w:t>
      </w:r>
      <w:r w:rsidR="000C650A" w:rsidRPr="000C650A">
        <w:rPr>
          <w:rFonts w:ascii="Arial" w:hAnsi="Arial" w:cs="Arial"/>
          <w:lang w:val="en-US"/>
        </w:rPr>
        <w:t>Adding qualitative thoughts from interviews or focus groups could make the ideas more complete</w:t>
      </w:r>
      <w:r w:rsidR="00D051E6" w:rsidRPr="00D051E6">
        <w:rPr>
          <w:rFonts w:ascii="Arial" w:hAnsi="Arial" w:cs="Arial"/>
          <w:lang w:val="en-US"/>
        </w:rPr>
        <w:t>. Moreover, the study's exclusive concentration on the cleaning business restricts the generalizability of the findings to other sectors that may have distinct dynamics that influence the impacts of emotional intelligence.</w:t>
      </w:r>
    </w:p>
    <w:p w14:paraId="415C0883" w14:textId="77777777" w:rsidR="00D051E6" w:rsidRPr="00D051E6" w:rsidRDefault="00D051E6" w:rsidP="00D051E6">
      <w:pPr>
        <w:spacing w:line="360" w:lineRule="auto"/>
        <w:rPr>
          <w:rFonts w:ascii="Arial" w:hAnsi="Arial" w:cs="Arial"/>
          <w:lang w:val="en-US"/>
        </w:rPr>
      </w:pPr>
    </w:p>
    <w:p w14:paraId="2D62E254" w14:textId="1814B03F" w:rsidR="004A61A2" w:rsidRDefault="00D051E6" w:rsidP="00D051E6">
      <w:pPr>
        <w:spacing w:line="360" w:lineRule="auto"/>
        <w:rPr>
          <w:rFonts w:ascii="Arial" w:hAnsi="Arial" w:cs="Arial"/>
          <w:lang w:val="en-US"/>
        </w:rPr>
      </w:pPr>
      <w:r w:rsidRPr="00D051E6">
        <w:rPr>
          <w:rFonts w:ascii="Arial" w:hAnsi="Arial" w:cs="Arial"/>
          <w:lang w:val="en-US"/>
        </w:rPr>
        <w:t xml:space="preserve">This study supplies preliminary data on emotional intelligence and workplace outcomes. However, it is essential to acknowledge its limitations and suggest future research with larger sample sizes, longitudinal tracking methods, self-report measures, qualitative data, and industry comparisons. </w:t>
      </w:r>
      <w:r w:rsidR="00BD7476" w:rsidRPr="00BD7476">
        <w:rPr>
          <w:rFonts w:ascii="Arial" w:hAnsi="Arial" w:cs="Arial"/>
          <w:lang w:val="en-US"/>
        </w:rPr>
        <w:t>Studying the link between emotional intelligence and results at work will add to our understanding of the topic by mixing real-world and theory data. It will have many positive effects on the field.</w:t>
      </w:r>
    </w:p>
    <w:p w14:paraId="190C14F7" w14:textId="77777777" w:rsidR="00D051E6" w:rsidRDefault="00D051E6" w:rsidP="00D051E6">
      <w:pPr>
        <w:spacing w:line="360" w:lineRule="auto"/>
        <w:rPr>
          <w:rFonts w:ascii="Arial" w:hAnsi="Arial" w:cs="Arial"/>
          <w:lang w:val="en-US"/>
        </w:rPr>
      </w:pPr>
    </w:p>
    <w:p w14:paraId="74B1BC4B" w14:textId="77777777" w:rsidR="006B5270" w:rsidRDefault="006B5270" w:rsidP="00D051E6">
      <w:pPr>
        <w:spacing w:line="360" w:lineRule="auto"/>
        <w:rPr>
          <w:rFonts w:ascii="Arial" w:hAnsi="Arial" w:cs="Arial"/>
          <w:lang w:val="en-US"/>
        </w:rPr>
      </w:pPr>
    </w:p>
    <w:p w14:paraId="3BB16E2E" w14:textId="77777777" w:rsidR="00BD7476" w:rsidRDefault="00BD7476" w:rsidP="00D051E6">
      <w:pPr>
        <w:spacing w:line="360" w:lineRule="auto"/>
        <w:rPr>
          <w:rFonts w:ascii="Arial" w:hAnsi="Arial" w:cs="Arial"/>
          <w:lang w:val="en-US"/>
        </w:rPr>
      </w:pPr>
    </w:p>
    <w:p w14:paraId="4C07ADEA" w14:textId="77777777" w:rsidR="00BD7476" w:rsidRPr="00D051E6" w:rsidRDefault="00BD7476" w:rsidP="00D051E6">
      <w:pPr>
        <w:spacing w:line="360" w:lineRule="auto"/>
        <w:rPr>
          <w:rFonts w:ascii="Arial" w:hAnsi="Arial" w:cs="Arial"/>
          <w:lang w:val="en-US"/>
        </w:rPr>
      </w:pPr>
    </w:p>
    <w:p w14:paraId="2A941FC2" w14:textId="3863DC1F" w:rsidR="001467CF" w:rsidRPr="00161D18" w:rsidRDefault="00FB57B8" w:rsidP="00161D18">
      <w:pPr>
        <w:pStyle w:val="Heading2"/>
        <w:jc w:val="center"/>
        <w:rPr>
          <w:rFonts w:ascii="Arial" w:hAnsi="Arial" w:cs="Arial"/>
          <w:b/>
          <w:bCs/>
          <w:color w:val="auto"/>
          <w:lang w:val="en-US"/>
        </w:rPr>
      </w:pPr>
      <w:bookmarkStart w:id="85" w:name="_Toc148629796"/>
      <w:r w:rsidRPr="00161D18">
        <w:rPr>
          <w:rFonts w:ascii="Arial" w:hAnsi="Arial" w:cs="Arial"/>
          <w:b/>
          <w:bCs/>
          <w:color w:val="auto"/>
          <w:lang w:val="en-US"/>
        </w:rPr>
        <w:t>FUTURE RESEARCH</w:t>
      </w:r>
      <w:bookmarkEnd w:id="85"/>
    </w:p>
    <w:p w14:paraId="71DEF8C1" w14:textId="0F931193" w:rsidR="004A61A2" w:rsidRDefault="004A61A2" w:rsidP="00162DA6">
      <w:pPr>
        <w:rPr>
          <w:rFonts w:ascii="Arial" w:hAnsi="Arial" w:cs="Arial"/>
          <w:b/>
          <w:bCs/>
          <w:lang w:val="en-US"/>
        </w:rPr>
      </w:pPr>
    </w:p>
    <w:p w14:paraId="0665BF80" w14:textId="77777777" w:rsidR="00A01E3E" w:rsidRDefault="00A01E3E" w:rsidP="00162DA6">
      <w:pPr>
        <w:rPr>
          <w:rFonts w:ascii="Arial" w:hAnsi="Arial" w:cs="Arial"/>
          <w:b/>
          <w:bCs/>
          <w:lang w:val="en-US"/>
        </w:rPr>
      </w:pPr>
    </w:p>
    <w:p w14:paraId="081B5B20" w14:textId="77777777" w:rsidR="001467CF" w:rsidRPr="001467CF" w:rsidRDefault="001467CF" w:rsidP="001467CF">
      <w:pPr>
        <w:pStyle w:val="NormalWeb"/>
        <w:spacing w:before="0" w:beforeAutospacing="0" w:after="0" w:afterAutospacing="0" w:line="360" w:lineRule="auto"/>
        <w:rPr>
          <w:rFonts w:ascii="Arial" w:hAnsi="Arial" w:cs="Arial"/>
          <w:color w:val="0E101A"/>
        </w:rPr>
      </w:pPr>
      <w:r w:rsidRPr="001467CF">
        <w:rPr>
          <w:rFonts w:ascii="Arial" w:hAnsi="Arial" w:cs="Arial"/>
          <w:color w:val="0E101A"/>
        </w:rPr>
        <w:t>While this study offers significant information, various possibilities for future research might be explored.</w:t>
      </w:r>
    </w:p>
    <w:p w14:paraId="1C83A2B5" w14:textId="09B82882" w:rsidR="001467CF" w:rsidRPr="001467CF" w:rsidRDefault="005C2EC6" w:rsidP="002C671A">
      <w:pPr>
        <w:numPr>
          <w:ilvl w:val="0"/>
          <w:numId w:val="25"/>
        </w:numPr>
        <w:spacing w:line="360" w:lineRule="auto"/>
        <w:rPr>
          <w:rFonts w:ascii="Arial" w:hAnsi="Arial" w:cs="Arial"/>
          <w:color w:val="0E101A"/>
        </w:rPr>
      </w:pPr>
      <w:r w:rsidRPr="005C2EC6">
        <w:rPr>
          <w:rFonts w:ascii="Arial" w:hAnsi="Arial" w:cs="Arial"/>
          <w:color w:val="0E101A"/>
        </w:rPr>
        <w:t>Doing long-term studies that look at the link between changes in emotional intelligence, changes in involvement, and changes in achievement over a long period might help us understand the relationship better</w:t>
      </w:r>
      <w:r w:rsidR="001467CF" w:rsidRPr="001467CF">
        <w:rPr>
          <w:rFonts w:ascii="Arial" w:hAnsi="Arial" w:cs="Arial"/>
          <w:color w:val="0E101A"/>
        </w:rPr>
        <w:t>.</w:t>
      </w:r>
    </w:p>
    <w:p w14:paraId="7C21DDE4" w14:textId="034F120D" w:rsidR="000E42B4" w:rsidRPr="000E42B4" w:rsidRDefault="001467CF" w:rsidP="002C671A">
      <w:pPr>
        <w:numPr>
          <w:ilvl w:val="0"/>
          <w:numId w:val="25"/>
        </w:numPr>
        <w:spacing w:line="360" w:lineRule="auto"/>
        <w:rPr>
          <w:rFonts w:ascii="Arial" w:hAnsi="Arial" w:cs="Arial"/>
          <w:color w:val="0E101A"/>
        </w:rPr>
      </w:pPr>
      <w:r w:rsidRPr="001467CF">
        <w:rPr>
          <w:rFonts w:ascii="Arial" w:hAnsi="Arial" w:cs="Arial"/>
          <w:color w:val="0E101A"/>
        </w:rPr>
        <w:t>The implementation and evaluation of intervention studies focused on the implementation and assessment of emotional intelligence (EI) training programs have the potential to provide valuable empirical data that could improve productivity by promoting the development of EI skills.</w:t>
      </w:r>
    </w:p>
    <w:p w14:paraId="56121138" w14:textId="0B743393" w:rsidR="001467CF" w:rsidRPr="001467CF" w:rsidRDefault="000E42B4" w:rsidP="002C671A">
      <w:pPr>
        <w:numPr>
          <w:ilvl w:val="0"/>
          <w:numId w:val="25"/>
        </w:numPr>
        <w:spacing w:line="360" w:lineRule="auto"/>
        <w:rPr>
          <w:rFonts w:ascii="Arial" w:hAnsi="Arial" w:cs="Arial"/>
          <w:color w:val="0E101A"/>
        </w:rPr>
      </w:pPr>
      <w:r w:rsidRPr="000E42B4">
        <w:rPr>
          <w:rFonts w:ascii="Arial" w:hAnsi="Arial" w:cs="Arial"/>
          <w:color w:val="0E101A"/>
        </w:rPr>
        <w:t>Comparative studies that look at many industries might show different patterns in how emotional intelligence (EI) affects results at work</w:t>
      </w:r>
      <w:r w:rsidR="001467CF" w:rsidRPr="001467CF">
        <w:rPr>
          <w:rFonts w:ascii="Arial" w:hAnsi="Arial" w:cs="Arial"/>
          <w:color w:val="0E101A"/>
        </w:rPr>
        <w:t>.</w:t>
      </w:r>
    </w:p>
    <w:p w14:paraId="0E2B79E0" w14:textId="77777777" w:rsidR="001467CF" w:rsidRPr="001467CF" w:rsidRDefault="001467CF" w:rsidP="001467CF">
      <w:pPr>
        <w:pStyle w:val="NormalWeb"/>
        <w:spacing w:before="0" w:beforeAutospacing="0" w:after="0" w:afterAutospacing="0" w:line="360" w:lineRule="auto"/>
        <w:rPr>
          <w:rFonts w:ascii="Arial" w:hAnsi="Arial" w:cs="Arial"/>
          <w:color w:val="0E101A"/>
        </w:rPr>
      </w:pPr>
    </w:p>
    <w:p w14:paraId="34EF2DDD" w14:textId="036BA76D" w:rsidR="001467CF" w:rsidRPr="001467CF" w:rsidRDefault="00D82534" w:rsidP="001467CF">
      <w:pPr>
        <w:pStyle w:val="NormalWeb"/>
        <w:spacing w:before="0" w:beforeAutospacing="0" w:after="0" w:afterAutospacing="0" w:line="360" w:lineRule="auto"/>
        <w:rPr>
          <w:rFonts w:ascii="Arial" w:hAnsi="Arial" w:cs="Arial"/>
          <w:color w:val="0E101A"/>
        </w:rPr>
      </w:pPr>
      <w:r w:rsidRPr="00D82534">
        <w:rPr>
          <w:rFonts w:ascii="Arial" w:hAnsi="Arial" w:cs="Arial"/>
          <w:color w:val="0E101A"/>
        </w:rPr>
        <w:t>Alternatively, conducting interviews and forming focus groups might give a more comprehensive and in-depth understanding of the influence that emotional intelligence (EI) has on performance</w:t>
      </w:r>
      <w:r w:rsidR="001467CF" w:rsidRPr="001467CF">
        <w:rPr>
          <w:rFonts w:ascii="Arial" w:hAnsi="Arial" w:cs="Arial"/>
          <w:color w:val="0E101A"/>
        </w:rPr>
        <w:t>. These qualitative investigations would be valuable to the existing quantitative data. Examining contextual elements such as leadership, culture, and customer interactions can provide more insight into all aspects of emotional intelligence (EI) within the cleaning business. Furthermore, integrating objective performance indicators and relying only on self-reported data has the potential to augment productivity assessment.</w:t>
      </w:r>
    </w:p>
    <w:p w14:paraId="56BF468F" w14:textId="77777777" w:rsidR="001467CF" w:rsidRPr="001467CF" w:rsidRDefault="001467CF" w:rsidP="001467CF">
      <w:pPr>
        <w:pStyle w:val="NormalWeb"/>
        <w:spacing w:before="0" w:beforeAutospacing="0" w:after="0" w:afterAutospacing="0" w:line="360" w:lineRule="auto"/>
        <w:rPr>
          <w:rFonts w:ascii="Arial" w:hAnsi="Arial" w:cs="Arial"/>
          <w:color w:val="0E101A"/>
        </w:rPr>
      </w:pPr>
    </w:p>
    <w:p w14:paraId="7BA93F3F" w14:textId="37723CBF" w:rsidR="00A01E3E" w:rsidRDefault="003A46B5" w:rsidP="006B5270">
      <w:pPr>
        <w:pStyle w:val="NormalWeb"/>
        <w:spacing w:before="0" w:beforeAutospacing="0" w:after="0" w:afterAutospacing="0" w:line="360" w:lineRule="auto"/>
        <w:rPr>
          <w:rFonts w:ascii="Arial" w:hAnsi="Arial" w:cs="Arial"/>
          <w:color w:val="0E101A"/>
        </w:rPr>
      </w:pPr>
      <w:r w:rsidRPr="003A46B5">
        <w:rPr>
          <w:rFonts w:ascii="Arial" w:hAnsi="Arial" w:cs="Arial"/>
          <w:color w:val="0E101A"/>
        </w:rPr>
        <w:t>The investigation of potential moderators and mediators, such as work demands and job satisfaction, may show the intricacies that affect the effects of emotional intelligence.</w:t>
      </w:r>
      <w:r>
        <w:rPr>
          <w:rFonts w:ascii="Arial" w:hAnsi="Arial" w:cs="Arial"/>
          <w:color w:val="0E101A"/>
        </w:rPr>
        <w:t xml:space="preserve"> </w:t>
      </w:r>
      <w:r w:rsidR="001467CF" w:rsidRPr="001467CF">
        <w:rPr>
          <w:rFonts w:ascii="Arial" w:hAnsi="Arial" w:cs="Arial"/>
          <w:color w:val="0E101A"/>
        </w:rPr>
        <w:t>Although this study provides preliminary evidence, doing mixed-methods research with more extensive samples and longer timeframes can significantly enhance the empirical comprehension of the connections between emotional intelligence and employment outcomes. Working in the recommended instructions offers options for further development of present results, facilitating interventions, identifying limiting factors, and illuminating differences within circumstances.</w:t>
      </w:r>
    </w:p>
    <w:p w14:paraId="5F789A45" w14:textId="77777777" w:rsidR="001F0724" w:rsidRPr="006B5270" w:rsidRDefault="001F0724" w:rsidP="006B5270">
      <w:pPr>
        <w:pStyle w:val="NormalWeb"/>
        <w:spacing w:before="0" w:beforeAutospacing="0" w:after="0" w:afterAutospacing="0" w:line="360" w:lineRule="auto"/>
        <w:rPr>
          <w:rFonts w:ascii="Arial" w:hAnsi="Arial" w:cs="Arial"/>
          <w:color w:val="0E101A"/>
        </w:rPr>
      </w:pPr>
    </w:p>
    <w:p w14:paraId="4F2517E6" w14:textId="6B6A89D5" w:rsidR="00053B09" w:rsidRPr="00161D18" w:rsidRDefault="00161D18" w:rsidP="00161D18">
      <w:pPr>
        <w:pStyle w:val="Heading2"/>
        <w:jc w:val="center"/>
        <w:rPr>
          <w:rFonts w:ascii="Arial" w:hAnsi="Arial" w:cs="Arial"/>
          <w:b/>
          <w:bCs/>
          <w:color w:val="auto"/>
          <w:lang w:val="en-US"/>
        </w:rPr>
      </w:pPr>
      <w:bookmarkStart w:id="86" w:name="_Toc148629797"/>
      <w:r w:rsidRPr="00161D18">
        <w:rPr>
          <w:rFonts w:ascii="Arial" w:hAnsi="Arial" w:cs="Arial"/>
          <w:b/>
          <w:bCs/>
          <w:color w:val="auto"/>
          <w:lang w:val="en-US"/>
        </w:rPr>
        <w:t>CONCLUSION</w:t>
      </w:r>
      <w:bookmarkEnd w:id="86"/>
    </w:p>
    <w:p w14:paraId="0DDB2E44" w14:textId="77777777" w:rsidR="004E67A9" w:rsidRDefault="004E67A9" w:rsidP="00162DA6">
      <w:pPr>
        <w:rPr>
          <w:rFonts w:ascii="Arial" w:hAnsi="Arial" w:cs="Arial"/>
          <w:lang w:val="en-US"/>
        </w:rPr>
      </w:pPr>
    </w:p>
    <w:p w14:paraId="1819C089" w14:textId="0143DC7E" w:rsidR="004E67A9" w:rsidRDefault="003B60FD" w:rsidP="00A66A27">
      <w:pPr>
        <w:spacing w:line="360" w:lineRule="auto"/>
        <w:rPr>
          <w:rFonts w:ascii="Arial" w:hAnsi="Arial" w:cs="Arial"/>
        </w:rPr>
      </w:pPr>
      <w:r w:rsidRPr="003B60FD">
        <w:rPr>
          <w:rFonts w:ascii="Arial" w:hAnsi="Arial" w:cs="Arial"/>
        </w:rPr>
        <w:t>The research indicates that emotional intelligence has a significant impact on employee engagement and performance in the cleaning services business, which plays an essential role in London's economy.</w:t>
      </w:r>
      <w:r>
        <w:rPr>
          <w:rFonts w:ascii="Arial" w:hAnsi="Arial" w:cs="Arial"/>
        </w:rPr>
        <w:t xml:space="preserve"> </w:t>
      </w:r>
      <w:r w:rsidR="00A66A27" w:rsidRPr="00A66A27">
        <w:rPr>
          <w:rFonts w:ascii="Arial" w:hAnsi="Arial" w:cs="Arial"/>
        </w:rPr>
        <w:t>The quantitative analysis shows a statistically significant association between emotional intelligence and engagement</w:t>
      </w:r>
      <w:r w:rsidR="00A66A27">
        <w:rPr>
          <w:rFonts w:ascii="Arial" w:hAnsi="Arial" w:cs="Arial"/>
        </w:rPr>
        <w:t xml:space="preserve">. </w:t>
      </w:r>
      <w:r w:rsidR="006522F6" w:rsidRPr="006522F6">
        <w:rPr>
          <w:rFonts w:ascii="Arial" w:hAnsi="Arial" w:cs="Arial"/>
        </w:rPr>
        <w:t>The correlation is still statistically significant even though the connection between emotional intelligence and performance is not as strong as it once was.</w:t>
      </w:r>
      <w:r w:rsidR="00A66A27" w:rsidRPr="00A66A27">
        <w:rPr>
          <w:rFonts w:ascii="Arial" w:hAnsi="Arial" w:cs="Arial"/>
        </w:rPr>
        <w:t>.</w:t>
      </w:r>
    </w:p>
    <w:p w14:paraId="57D0D679" w14:textId="77777777" w:rsidR="00A66A27" w:rsidRDefault="00A66A27" w:rsidP="00A66A27">
      <w:pPr>
        <w:spacing w:line="360" w:lineRule="auto"/>
        <w:rPr>
          <w:rFonts w:ascii="Arial" w:hAnsi="Arial" w:cs="Arial"/>
        </w:rPr>
      </w:pPr>
    </w:p>
    <w:p w14:paraId="5D758749" w14:textId="0734CE9D" w:rsidR="00560C59" w:rsidRDefault="006E33FF" w:rsidP="00A66A27">
      <w:pPr>
        <w:spacing w:line="360" w:lineRule="auto"/>
        <w:rPr>
          <w:rFonts w:ascii="Arial" w:hAnsi="Arial" w:cs="Arial"/>
        </w:rPr>
      </w:pPr>
      <w:r w:rsidRPr="006E33FF">
        <w:rPr>
          <w:rFonts w:ascii="Arial" w:hAnsi="Arial" w:cs="Arial"/>
        </w:rPr>
        <w:t>According to the research findings, implementing specialised emotional intelligence training programmes is one way to improve human resource management outcomes and get a better knowledge of the influence of emotional and social intelligence on the performance of an organisation</w:t>
      </w:r>
      <w:r w:rsidR="00560C59" w:rsidRPr="00560C59">
        <w:rPr>
          <w:rFonts w:ascii="Arial" w:hAnsi="Arial" w:cs="Arial"/>
        </w:rPr>
        <w:t>. These programs focus on empathy, motivation, and flexibility and can be integrated into recruitment and performance evaluation processes. Additionally, coaching in supportive communication, conflict management, and ethical decision-making can be a promising approach to developing emotionally intelligent leadership practices in cleaning firms.</w:t>
      </w:r>
    </w:p>
    <w:p w14:paraId="003D3166" w14:textId="77777777" w:rsidR="00560C59" w:rsidRPr="00A66A27" w:rsidRDefault="00560C59" w:rsidP="00A66A27">
      <w:pPr>
        <w:spacing w:line="360" w:lineRule="auto"/>
        <w:rPr>
          <w:rFonts w:ascii="Arial" w:hAnsi="Arial" w:cs="Arial"/>
        </w:rPr>
      </w:pPr>
    </w:p>
    <w:p w14:paraId="6B3BC971" w14:textId="1860E7AC" w:rsidR="00A66A27" w:rsidRDefault="00A66A27" w:rsidP="00A66A27">
      <w:pPr>
        <w:spacing w:line="360" w:lineRule="auto"/>
        <w:rPr>
          <w:rFonts w:ascii="Arial" w:hAnsi="Arial" w:cs="Arial"/>
        </w:rPr>
      </w:pPr>
      <w:r w:rsidRPr="00A66A27">
        <w:rPr>
          <w:rFonts w:ascii="Arial" w:hAnsi="Arial" w:cs="Arial"/>
        </w:rPr>
        <w:t xml:space="preserve">Nevertheless, it is essential to acknowledge that this research, being an early exploratory study, has certain limitations that present exciting opportunities for future growth. Increasing the sample sizes across several organisations has the potential to enhance the generalizability of the findings. Implementing longitudinal observation would provide a more comprehensive understanding of cause and effect over an extended period. The integration of empirical measures with qualitative data has the potential to offer a more comprehensive and detailed viewpoint. </w:t>
      </w:r>
    </w:p>
    <w:p w14:paraId="78F9C1E4" w14:textId="77777777" w:rsidR="00A66A27" w:rsidRDefault="00A66A27" w:rsidP="00A66A27">
      <w:pPr>
        <w:spacing w:line="360" w:lineRule="auto"/>
        <w:rPr>
          <w:rFonts w:ascii="Arial" w:hAnsi="Arial" w:cs="Arial"/>
        </w:rPr>
      </w:pPr>
    </w:p>
    <w:p w14:paraId="583F82A3" w14:textId="3162B671" w:rsidR="00A66A27" w:rsidRPr="004E67A9" w:rsidRDefault="00554295" w:rsidP="00A66A27">
      <w:pPr>
        <w:spacing w:line="360" w:lineRule="auto"/>
        <w:rPr>
          <w:rFonts w:ascii="Arial" w:hAnsi="Arial" w:cs="Arial"/>
        </w:rPr>
      </w:pPr>
      <w:r w:rsidRPr="00554295">
        <w:rPr>
          <w:rFonts w:ascii="Arial" w:hAnsi="Arial" w:cs="Arial"/>
        </w:rPr>
        <w:t>This study stresses the value of emotional intelligence (EI) in the workplace, drawing attention to its significance in a subject that has yet to receive minimal investigation</w:t>
      </w:r>
      <w:r w:rsidR="00A66A27" w:rsidRPr="00A66A27">
        <w:rPr>
          <w:rFonts w:ascii="Arial" w:hAnsi="Arial" w:cs="Arial"/>
        </w:rPr>
        <w:t>. It suggests that organisations that actively foster EI skills can benefit from improved employee well-being and exceptional performance. It presents a potential avenue for the cleaning industry and other sectors to utilise EI to cultivate motivated employees and prosperous organisations, highlighting the potential for further research.</w:t>
      </w:r>
    </w:p>
    <w:p w14:paraId="3353DF8E" w14:textId="77777777" w:rsidR="008C74CA" w:rsidRDefault="008C74CA" w:rsidP="00162DA6">
      <w:pPr>
        <w:rPr>
          <w:rFonts w:ascii="Arial" w:hAnsi="Arial" w:cs="Arial"/>
          <w:lang w:val="en-US"/>
        </w:rPr>
      </w:pPr>
    </w:p>
    <w:p w14:paraId="0557EB81" w14:textId="77777777" w:rsidR="00A66A27" w:rsidRDefault="00A66A27" w:rsidP="0027251D">
      <w:pPr>
        <w:pStyle w:val="BodyText"/>
      </w:pPr>
    </w:p>
    <w:p w14:paraId="3DFD3B56" w14:textId="77777777" w:rsidR="0027251D" w:rsidRDefault="0027251D" w:rsidP="0027251D">
      <w:pPr>
        <w:pStyle w:val="BodyText"/>
      </w:pPr>
    </w:p>
    <w:p w14:paraId="42DE5A36" w14:textId="2B8416A1" w:rsidR="00D76733" w:rsidRDefault="0068654C" w:rsidP="00F9414D">
      <w:pPr>
        <w:pStyle w:val="Heading1"/>
        <w:numPr>
          <w:ilvl w:val="0"/>
          <w:numId w:val="0"/>
        </w:numPr>
        <w:jc w:val="center"/>
        <w:rPr>
          <w:rFonts w:ascii="Arial" w:hAnsi="Arial" w:cs="Arial"/>
          <w:b/>
          <w:bCs/>
          <w:color w:val="auto"/>
        </w:rPr>
      </w:pPr>
      <w:bookmarkStart w:id="87" w:name="_Toc148629798"/>
      <w:r w:rsidRPr="0068654C">
        <w:rPr>
          <w:rFonts w:ascii="Arial" w:hAnsi="Arial" w:cs="Arial"/>
          <w:b/>
          <w:bCs/>
          <w:color w:val="auto"/>
        </w:rPr>
        <w:t>REFERENCES</w:t>
      </w:r>
      <w:bookmarkEnd w:id="87"/>
    </w:p>
    <w:p w14:paraId="0878BB2A" w14:textId="77777777" w:rsidR="00F9414D" w:rsidRPr="00F9414D" w:rsidRDefault="00F9414D" w:rsidP="00F9414D">
      <w:pPr>
        <w:rPr>
          <w:lang w:eastAsia="en-US"/>
        </w:rPr>
      </w:pPr>
    </w:p>
    <w:sdt>
      <w:sdtPr>
        <w:rPr>
          <w:rFonts w:ascii="Arial" w:hAnsi="Arial" w:cs="Arial"/>
        </w:rPr>
        <w:tag w:val="MENDELEY_BIBLIOGRAPHY"/>
        <w:id w:val="-1308238462"/>
        <w:placeholder>
          <w:docPart w:val="DefaultPlaceholder_-1854013440"/>
        </w:placeholder>
      </w:sdtPr>
      <w:sdtContent>
        <w:p w14:paraId="777EBF86" w14:textId="13723C24" w:rsidR="009C5522" w:rsidRPr="00334942" w:rsidRDefault="009C5522" w:rsidP="00334942">
          <w:pPr>
            <w:spacing w:line="360" w:lineRule="auto"/>
            <w:divId w:val="970090232"/>
            <w:rPr>
              <w:rFonts w:ascii="Arial" w:hAnsi="Arial" w:cs="Arial"/>
            </w:rPr>
          </w:pPr>
          <w:r w:rsidRPr="00334942">
            <w:rPr>
              <w:rFonts w:ascii="Arial" w:hAnsi="Arial" w:cs="Arial"/>
            </w:rPr>
            <w:t xml:space="preserve">Abasabanye, P., Bailly, F. and Devetter, F.-X. (2018) ‘Does Contact Between Employees and Service Recipients Lead to Socially More Responsible Behaviours? The Case of Cleaning’, </w:t>
          </w:r>
          <w:r w:rsidRPr="00334942">
            <w:rPr>
              <w:rFonts w:ascii="Arial" w:hAnsi="Arial" w:cs="Arial"/>
              <w:i/>
              <w:iCs/>
            </w:rPr>
            <w:t>Journal of Business Ethics</w:t>
          </w:r>
          <w:r w:rsidRPr="00334942">
            <w:rPr>
              <w:rFonts w:ascii="Arial" w:hAnsi="Arial" w:cs="Arial"/>
            </w:rPr>
            <w:t xml:space="preserve">, 153(3), pp. 813–824. Available at: </w:t>
          </w:r>
          <w:hyperlink r:id="rId15" w:history="1">
            <w:r w:rsidR="00334942" w:rsidRPr="00334942">
              <w:rPr>
                <w:rStyle w:val="Hyperlink"/>
                <w:rFonts w:ascii="Arial" w:hAnsi="Arial" w:cs="Arial"/>
              </w:rPr>
              <w:t>https://doi.org/10.1007/s10551-016-3390-5</w:t>
            </w:r>
          </w:hyperlink>
          <w:r w:rsidRPr="00334942">
            <w:rPr>
              <w:rFonts w:ascii="Arial" w:hAnsi="Arial" w:cs="Arial"/>
            </w:rPr>
            <w:t>.</w:t>
          </w:r>
        </w:p>
        <w:p w14:paraId="03E74390" w14:textId="77777777" w:rsidR="00334942" w:rsidRPr="00334942" w:rsidRDefault="00334942" w:rsidP="00334942">
          <w:pPr>
            <w:spacing w:line="360" w:lineRule="auto"/>
            <w:divId w:val="970090232"/>
            <w:rPr>
              <w:rFonts w:ascii="Arial" w:hAnsi="Arial" w:cs="Arial"/>
            </w:rPr>
          </w:pPr>
        </w:p>
        <w:p w14:paraId="54867BED" w14:textId="6C75D2ED" w:rsidR="009C5522" w:rsidRPr="00334942" w:rsidRDefault="009C5522" w:rsidP="00334942">
          <w:pPr>
            <w:spacing w:line="360" w:lineRule="auto"/>
            <w:divId w:val="1668826672"/>
            <w:rPr>
              <w:rFonts w:ascii="Arial" w:hAnsi="Arial" w:cs="Arial"/>
            </w:rPr>
          </w:pPr>
          <w:r w:rsidRPr="00334942">
            <w:rPr>
              <w:rFonts w:ascii="Arial" w:hAnsi="Arial" w:cs="Arial"/>
            </w:rPr>
            <w:t xml:space="preserve">Abdullahi, A.Z., Anarfo, E.B. and Anyigba, H. (2020) ‘The impact of leadership style on organizational citizenship behavior: does leaders’ emotional intelligence play a moderating role?’, </w:t>
          </w:r>
          <w:r w:rsidRPr="00334942">
            <w:rPr>
              <w:rFonts w:ascii="Arial" w:hAnsi="Arial" w:cs="Arial"/>
              <w:i/>
              <w:iCs/>
            </w:rPr>
            <w:t>Journal of Management Development</w:t>
          </w:r>
          <w:r w:rsidRPr="00334942">
            <w:rPr>
              <w:rFonts w:ascii="Arial" w:hAnsi="Arial" w:cs="Arial"/>
            </w:rPr>
            <w:t xml:space="preserve">, 39(9–10), pp. 963–987. Available at: </w:t>
          </w:r>
          <w:hyperlink r:id="rId16" w:history="1">
            <w:r w:rsidR="00334942" w:rsidRPr="00334942">
              <w:rPr>
                <w:rStyle w:val="Hyperlink"/>
                <w:rFonts w:ascii="Arial" w:hAnsi="Arial" w:cs="Arial"/>
              </w:rPr>
              <w:t>https://doi.org/10.1108/JMD-01-2020-0012</w:t>
            </w:r>
          </w:hyperlink>
          <w:r w:rsidRPr="00334942">
            <w:rPr>
              <w:rFonts w:ascii="Arial" w:hAnsi="Arial" w:cs="Arial"/>
            </w:rPr>
            <w:t>.</w:t>
          </w:r>
        </w:p>
        <w:p w14:paraId="02D497F4" w14:textId="77777777" w:rsidR="00334942" w:rsidRPr="00334942" w:rsidRDefault="00334942" w:rsidP="00334942">
          <w:pPr>
            <w:spacing w:line="360" w:lineRule="auto"/>
            <w:divId w:val="1668826672"/>
            <w:rPr>
              <w:rFonts w:ascii="Arial" w:hAnsi="Arial" w:cs="Arial"/>
            </w:rPr>
          </w:pPr>
        </w:p>
        <w:p w14:paraId="464D23DD" w14:textId="5D45B7F0" w:rsidR="009C5522" w:rsidRPr="00334942" w:rsidRDefault="009C5522" w:rsidP="00334942">
          <w:pPr>
            <w:spacing w:line="360" w:lineRule="auto"/>
            <w:divId w:val="1228686803"/>
            <w:rPr>
              <w:rFonts w:ascii="Arial" w:hAnsi="Arial" w:cs="Arial"/>
            </w:rPr>
          </w:pPr>
          <w:r w:rsidRPr="00334942">
            <w:rPr>
              <w:rFonts w:ascii="Arial" w:hAnsi="Arial" w:cs="Arial"/>
            </w:rPr>
            <w:t xml:space="preserve">Akingbola, K. and van den Berg, H.A. (2019) ‘Antecedents, Consequences, and Context of Employee Engagement in Nonprofit Organizations’, </w:t>
          </w:r>
          <w:r w:rsidRPr="00334942">
            <w:rPr>
              <w:rFonts w:ascii="Arial" w:hAnsi="Arial" w:cs="Arial"/>
              <w:i/>
              <w:iCs/>
            </w:rPr>
            <w:t>Review of Public Personnel Administration</w:t>
          </w:r>
          <w:r w:rsidRPr="00334942">
            <w:rPr>
              <w:rFonts w:ascii="Arial" w:hAnsi="Arial" w:cs="Arial"/>
            </w:rPr>
            <w:t xml:space="preserve">, 39(1), pp. 46–74. Available at: </w:t>
          </w:r>
          <w:hyperlink r:id="rId17" w:history="1">
            <w:r w:rsidR="00334942" w:rsidRPr="00334942">
              <w:rPr>
                <w:rStyle w:val="Hyperlink"/>
                <w:rFonts w:ascii="Arial" w:hAnsi="Arial" w:cs="Arial"/>
              </w:rPr>
              <w:t>https://doi.org/10.1177/0734371X16684910</w:t>
            </w:r>
          </w:hyperlink>
          <w:r w:rsidRPr="00334942">
            <w:rPr>
              <w:rFonts w:ascii="Arial" w:hAnsi="Arial" w:cs="Arial"/>
            </w:rPr>
            <w:t>.</w:t>
          </w:r>
        </w:p>
        <w:p w14:paraId="762E7A33" w14:textId="77777777" w:rsidR="00334942" w:rsidRPr="00334942" w:rsidRDefault="00334942" w:rsidP="00334942">
          <w:pPr>
            <w:spacing w:line="360" w:lineRule="auto"/>
            <w:divId w:val="1228686803"/>
            <w:rPr>
              <w:rFonts w:ascii="Arial" w:hAnsi="Arial" w:cs="Arial"/>
            </w:rPr>
          </w:pPr>
        </w:p>
        <w:p w14:paraId="1865BD4A" w14:textId="2F15F71B" w:rsidR="009C5522" w:rsidRPr="00334942" w:rsidRDefault="009C5522" w:rsidP="00334942">
          <w:pPr>
            <w:spacing w:line="360" w:lineRule="auto"/>
            <w:divId w:val="1370375422"/>
            <w:rPr>
              <w:rFonts w:ascii="Arial" w:hAnsi="Arial" w:cs="Arial"/>
            </w:rPr>
          </w:pPr>
          <w:r w:rsidRPr="00334942">
            <w:rPr>
              <w:rFonts w:ascii="Arial" w:hAnsi="Arial" w:cs="Arial"/>
            </w:rPr>
            <w:t xml:space="preserve">Albrecht, S., Breidahl, E. and Marty, A. (2018) ‘Organizational resources, organizational engagement climate, and employee engagement’, </w:t>
          </w:r>
          <w:r w:rsidRPr="00334942">
            <w:rPr>
              <w:rFonts w:ascii="Arial" w:hAnsi="Arial" w:cs="Arial"/>
              <w:i/>
              <w:iCs/>
            </w:rPr>
            <w:t>Career Development International</w:t>
          </w:r>
          <w:r w:rsidRPr="00334942">
            <w:rPr>
              <w:rFonts w:ascii="Arial" w:hAnsi="Arial" w:cs="Arial"/>
            </w:rPr>
            <w:t xml:space="preserve">, 23(1), pp. 67–85. Available at: </w:t>
          </w:r>
          <w:hyperlink r:id="rId18" w:history="1">
            <w:r w:rsidR="00334942" w:rsidRPr="00334942">
              <w:rPr>
                <w:rStyle w:val="Hyperlink"/>
                <w:rFonts w:ascii="Arial" w:hAnsi="Arial" w:cs="Arial"/>
              </w:rPr>
              <w:t>https://doi.org/10.1108/CDI-04-2017-0064</w:t>
            </w:r>
          </w:hyperlink>
          <w:r w:rsidRPr="00334942">
            <w:rPr>
              <w:rFonts w:ascii="Arial" w:hAnsi="Arial" w:cs="Arial"/>
            </w:rPr>
            <w:t>.</w:t>
          </w:r>
        </w:p>
        <w:p w14:paraId="1F5E1D55" w14:textId="77777777" w:rsidR="00334942" w:rsidRPr="00334942" w:rsidRDefault="00334942" w:rsidP="00334942">
          <w:pPr>
            <w:spacing w:line="360" w:lineRule="auto"/>
            <w:divId w:val="1370375422"/>
            <w:rPr>
              <w:rFonts w:ascii="Arial" w:hAnsi="Arial" w:cs="Arial"/>
            </w:rPr>
          </w:pPr>
        </w:p>
        <w:p w14:paraId="121B77DB" w14:textId="33197434" w:rsidR="009C5522" w:rsidRPr="00334942" w:rsidRDefault="009C5522" w:rsidP="00334942">
          <w:pPr>
            <w:spacing w:line="360" w:lineRule="auto"/>
            <w:divId w:val="1507673349"/>
            <w:rPr>
              <w:rFonts w:ascii="Arial" w:hAnsi="Arial" w:cs="Arial"/>
            </w:rPr>
          </w:pPr>
          <w:r w:rsidRPr="00334942">
            <w:rPr>
              <w:rFonts w:ascii="Arial" w:hAnsi="Arial" w:cs="Arial"/>
            </w:rPr>
            <w:t xml:space="preserve">Ali, S.A.M. </w:t>
          </w:r>
          <w:r w:rsidRPr="00334942">
            <w:rPr>
              <w:rFonts w:ascii="Arial" w:hAnsi="Arial" w:cs="Arial"/>
              <w:i/>
              <w:iCs/>
            </w:rPr>
            <w:t>et al.</w:t>
          </w:r>
          <w:r w:rsidRPr="00334942">
            <w:rPr>
              <w:rFonts w:ascii="Arial" w:hAnsi="Arial" w:cs="Arial"/>
            </w:rPr>
            <w:t xml:space="preserve"> (2014) ‘Hackman and Oldham’s Job Characteristics Model to Job Satisfaction’, </w:t>
          </w:r>
          <w:r w:rsidRPr="00334942">
            <w:rPr>
              <w:rFonts w:ascii="Arial" w:hAnsi="Arial" w:cs="Arial"/>
              <w:i/>
              <w:iCs/>
            </w:rPr>
            <w:t>Procedia - Social and Behavioral Sciences</w:t>
          </w:r>
          <w:r w:rsidRPr="00334942">
            <w:rPr>
              <w:rFonts w:ascii="Arial" w:hAnsi="Arial" w:cs="Arial"/>
            </w:rPr>
            <w:t xml:space="preserve">, 129, pp. 46–52. Available at: </w:t>
          </w:r>
          <w:hyperlink r:id="rId19" w:history="1">
            <w:r w:rsidR="00334942" w:rsidRPr="00334942">
              <w:rPr>
                <w:rStyle w:val="Hyperlink"/>
                <w:rFonts w:ascii="Arial" w:hAnsi="Arial" w:cs="Arial"/>
              </w:rPr>
              <w:t>https://doi.org/10.1016/j.sbspro.2014.03.646</w:t>
            </w:r>
          </w:hyperlink>
          <w:r w:rsidRPr="00334942">
            <w:rPr>
              <w:rFonts w:ascii="Arial" w:hAnsi="Arial" w:cs="Arial"/>
            </w:rPr>
            <w:t>.</w:t>
          </w:r>
        </w:p>
        <w:p w14:paraId="572C58EA" w14:textId="77777777" w:rsidR="00334942" w:rsidRPr="00334942" w:rsidRDefault="00334942" w:rsidP="00334942">
          <w:pPr>
            <w:spacing w:line="360" w:lineRule="auto"/>
            <w:divId w:val="1507673349"/>
            <w:rPr>
              <w:rFonts w:ascii="Arial" w:hAnsi="Arial" w:cs="Arial"/>
            </w:rPr>
          </w:pPr>
        </w:p>
        <w:p w14:paraId="42D1DA56" w14:textId="35842309" w:rsidR="009C5522" w:rsidRPr="00334942" w:rsidRDefault="009C5522" w:rsidP="00334942">
          <w:pPr>
            <w:spacing w:line="360" w:lineRule="auto"/>
            <w:divId w:val="1548448635"/>
            <w:rPr>
              <w:rFonts w:ascii="Arial" w:hAnsi="Arial" w:cs="Arial"/>
            </w:rPr>
          </w:pPr>
          <w:r w:rsidRPr="00334942">
            <w:rPr>
              <w:rFonts w:ascii="Arial" w:hAnsi="Arial" w:cs="Arial"/>
            </w:rPr>
            <w:t xml:space="preserve">Alkozei, A. </w:t>
          </w:r>
          <w:r w:rsidRPr="00334942">
            <w:rPr>
              <w:rFonts w:ascii="Arial" w:hAnsi="Arial" w:cs="Arial"/>
              <w:i/>
              <w:iCs/>
            </w:rPr>
            <w:t>et al.</w:t>
          </w:r>
          <w:r w:rsidRPr="00334942">
            <w:rPr>
              <w:rFonts w:ascii="Arial" w:hAnsi="Arial" w:cs="Arial"/>
            </w:rPr>
            <w:t xml:space="preserve"> (2019) ‘Increases in Emotional Intelligence After an Online Training Program Are Associated With Better Decision-Making on the Iowa Gambling Task’, </w:t>
          </w:r>
          <w:r w:rsidRPr="00334942">
            <w:rPr>
              <w:rFonts w:ascii="Arial" w:hAnsi="Arial" w:cs="Arial"/>
              <w:i/>
              <w:iCs/>
            </w:rPr>
            <w:t>Psychological Reports</w:t>
          </w:r>
          <w:r w:rsidRPr="00334942">
            <w:rPr>
              <w:rFonts w:ascii="Arial" w:hAnsi="Arial" w:cs="Arial"/>
            </w:rPr>
            <w:t xml:space="preserve">, 122(3), pp. 853–879. Available at: </w:t>
          </w:r>
          <w:hyperlink r:id="rId20" w:history="1">
            <w:r w:rsidR="00334942" w:rsidRPr="00334942">
              <w:rPr>
                <w:rStyle w:val="Hyperlink"/>
                <w:rFonts w:ascii="Arial" w:hAnsi="Arial" w:cs="Arial"/>
              </w:rPr>
              <w:t>https://doi.org/10.1177/0033294118771705</w:t>
            </w:r>
          </w:hyperlink>
          <w:r w:rsidRPr="00334942">
            <w:rPr>
              <w:rFonts w:ascii="Arial" w:hAnsi="Arial" w:cs="Arial"/>
            </w:rPr>
            <w:t>.</w:t>
          </w:r>
        </w:p>
        <w:p w14:paraId="1255EE31" w14:textId="77777777" w:rsidR="00334942" w:rsidRPr="00334942" w:rsidRDefault="00334942" w:rsidP="00334942">
          <w:pPr>
            <w:spacing w:line="360" w:lineRule="auto"/>
            <w:divId w:val="1548448635"/>
            <w:rPr>
              <w:rFonts w:ascii="Arial" w:hAnsi="Arial" w:cs="Arial"/>
            </w:rPr>
          </w:pPr>
        </w:p>
        <w:p w14:paraId="07B1DD8D" w14:textId="3ECCA14D" w:rsidR="009C5522" w:rsidRPr="00334942" w:rsidRDefault="009C5522" w:rsidP="00334942">
          <w:pPr>
            <w:spacing w:line="360" w:lineRule="auto"/>
            <w:divId w:val="1536776423"/>
            <w:rPr>
              <w:rFonts w:ascii="Arial" w:hAnsi="Arial" w:cs="Arial"/>
            </w:rPr>
          </w:pPr>
          <w:r w:rsidRPr="00334942">
            <w:rPr>
              <w:rFonts w:ascii="Arial" w:hAnsi="Arial" w:cs="Arial"/>
            </w:rPr>
            <w:t xml:space="preserve">Alotaibi, S.M., Amin, M. and Winterton, J. (2020) ‘Does emotional intelligence and empowering leadership affect psychological empowerment and work engagement?’, </w:t>
          </w:r>
          <w:r w:rsidRPr="00334942">
            <w:rPr>
              <w:rFonts w:ascii="Arial" w:hAnsi="Arial" w:cs="Arial"/>
              <w:i/>
              <w:iCs/>
            </w:rPr>
            <w:t>Leadership and Organization Development Journal</w:t>
          </w:r>
          <w:r w:rsidRPr="00334942">
            <w:rPr>
              <w:rFonts w:ascii="Arial" w:hAnsi="Arial" w:cs="Arial"/>
            </w:rPr>
            <w:t xml:space="preserve">, 41(8), pp. 971–991. Available at: </w:t>
          </w:r>
          <w:hyperlink r:id="rId21" w:history="1">
            <w:r w:rsidR="005B02F8" w:rsidRPr="00334942">
              <w:rPr>
                <w:rStyle w:val="Hyperlink"/>
                <w:rFonts w:ascii="Arial" w:hAnsi="Arial" w:cs="Arial"/>
              </w:rPr>
              <w:t>https://doi.org/10.1108/LODJ-07-2020-0313</w:t>
            </w:r>
          </w:hyperlink>
          <w:r w:rsidRPr="00334942">
            <w:rPr>
              <w:rFonts w:ascii="Arial" w:hAnsi="Arial" w:cs="Arial"/>
            </w:rPr>
            <w:t>.</w:t>
          </w:r>
        </w:p>
        <w:p w14:paraId="6F45220B" w14:textId="77777777" w:rsidR="005B02F8" w:rsidRPr="00334942" w:rsidRDefault="005B02F8" w:rsidP="00334942">
          <w:pPr>
            <w:spacing w:line="360" w:lineRule="auto"/>
            <w:divId w:val="1536776423"/>
            <w:rPr>
              <w:rFonts w:ascii="Arial" w:hAnsi="Arial" w:cs="Arial"/>
            </w:rPr>
          </w:pPr>
        </w:p>
        <w:p w14:paraId="4D8D2890" w14:textId="7008792E" w:rsidR="009C5522" w:rsidRPr="00334942" w:rsidRDefault="009C5522" w:rsidP="00334942">
          <w:pPr>
            <w:spacing w:line="360" w:lineRule="auto"/>
            <w:divId w:val="1261452414"/>
            <w:rPr>
              <w:rFonts w:ascii="Arial" w:hAnsi="Arial" w:cs="Arial"/>
            </w:rPr>
          </w:pPr>
          <w:r w:rsidRPr="00334942">
            <w:rPr>
              <w:rFonts w:ascii="Arial" w:hAnsi="Arial" w:cs="Arial"/>
            </w:rPr>
            <w:t xml:space="preserve">Alvarez-Milán, A. </w:t>
          </w:r>
          <w:r w:rsidRPr="00334942">
            <w:rPr>
              <w:rFonts w:ascii="Arial" w:hAnsi="Arial" w:cs="Arial"/>
              <w:i/>
              <w:iCs/>
            </w:rPr>
            <w:t>et al.</w:t>
          </w:r>
          <w:r w:rsidRPr="00334942">
            <w:rPr>
              <w:rFonts w:ascii="Arial" w:hAnsi="Arial" w:cs="Arial"/>
            </w:rPr>
            <w:t xml:space="preserve"> (2018) ‘Strategic customer engagement marketing: A decision making framework’, </w:t>
          </w:r>
          <w:r w:rsidRPr="00334942">
            <w:rPr>
              <w:rFonts w:ascii="Arial" w:hAnsi="Arial" w:cs="Arial"/>
              <w:i/>
              <w:iCs/>
            </w:rPr>
            <w:t>Journal of Business Research</w:t>
          </w:r>
          <w:r w:rsidRPr="00334942">
            <w:rPr>
              <w:rFonts w:ascii="Arial" w:hAnsi="Arial" w:cs="Arial"/>
            </w:rPr>
            <w:t xml:space="preserve">, 92, pp. 61–70. Available at: </w:t>
          </w:r>
          <w:hyperlink r:id="rId22" w:history="1">
            <w:r w:rsidR="005B02F8" w:rsidRPr="00334942">
              <w:rPr>
                <w:rStyle w:val="Hyperlink"/>
                <w:rFonts w:ascii="Arial" w:hAnsi="Arial" w:cs="Arial"/>
              </w:rPr>
              <w:t>https://doi.org/10.1016/j.jbusres.2018.07.017</w:t>
            </w:r>
          </w:hyperlink>
          <w:r w:rsidRPr="00334942">
            <w:rPr>
              <w:rFonts w:ascii="Arial" w:hAnsi="Arial" w:cs="Arial"/>
            </w:rPr>
            <w:t>.</w:t>
          </w:r>
        </w:p>
        <w:p w14:paraId="7980D6E1" w14:textId="77777777" w:rsidR="005B02F8" w:rsidRPr="00334942" w:rsidRDefault="005B02F8" w:rsidP="00334942">
          <w:pPr>
            <w:spacing w:line="360" w:lineRule="auto"/>
            <w:divId w:val="1261452414"/>
            <w:rPr>
              <w:rFonts w:ascii="Arial" w:hAnsi="Arial" w:cs="Arial"/>
            </w:rPr>
          </w:pPr>
        </w:p>
        <w:p w14:paraId="3B59FAF3" w14:textId="05410B75" w:rsidR="009C5522" w:rsidRPr="00334942" w:rsidRDefault="009C5522" w:rsidP="00334942">
          <w:pPr>
            <w:spacing w:line="360" w:lineRule="auto"/>
            <w:divId w:val="998191831"/>
            <w:rPr>
              <w:rFonts w:ascii="Arial" w:hAnsi="Arial" w:cs="Arial"/>
            </w:rPr>
          </w:pPr>
          <w:r w:rsidRPr="00334942">
            <w:rPr>
              <w:rFonts w:ascii="Arial" w:hAnsi="Arial" w:cs="Arial"/>
            </w:rPr>
            <w:t xml:space="preserve">Alzoubi, H.M. and Aziz, R. (2021) ‘Does Emotional Intelligence Contribute to Quality of Strategic Decisions? The Mediating Role of Open Innovation’, </w:t>
          </w:r>
          <w:r w:rsidRPr="00334942">
            <w:rPr>
              <w:rFonts w:ascii="Arial" w:hAnsi="Arial" w:cs="Arial"/>
              <w:i/>
              <w:iCs/>
            </w:rPr>
            <w:t>Journal of Open Innovation: Technology, Market, and Complexity</w:t>
          </w:r>
          <w:r w:rsidRPr="00334942">
            <w:rPr>
              <w:rFonts w:ascii="Arial" w:hAnsi="Arial" w:cs="Arial"/>
            </w:rPr>
            <w:t xml:space="preserve">, 7(2), p. 130. Available at: </w:t>
          </w:r>
          <w:hyperlink r:id="rId23" w:history="1">
            <w:r w:rsidR="005B02F8" w:rsidRPr="00334942">
              <w:rPr>
                <w:rStyle w:val="Hyperlink"/>
                <w:rFonts w:ascii="Arial" w:hAnsi="Arial" w:cs="Arial"/>
              </w:rPr>
              <w:t>https://doi.org/10.3390/joitmc7020130</w:t>
            </w:r>
          </w:hyperlink>
          <w:r w:rsidRPr="00334942">
            <w:rPr>
              <w:rFonts w:ascii="Arial" w:hAnsi="Arial" w:cs="Arial"/>
            </w:rPr>
            <w:t>.</w:t>
          </w:r>
        </w:p>
        <w:p w14:paraId="7015D69F" w14:textId="77777777" w:rsidR="005B02F8" w:rsidRPr="00334942" w:rsidRDefault="005B02F8" w:rsidP="00334942">
          <w:pPr>
            <w:spacing w:line="360" w:lineRule="auto"/>
            <w:divId w:val="998191831"/>
            <w:rPr>
              <w:rFonts w:ascii="Arial" w:hAnsi="Arial" w:cs="Arial"/>
            </w:rPr>
          </w:pPr>
        </w:p>
        <w:p w14:paraId="05FCFF91" w14:textId="3CFAFA0E" w:rsidR="009C5522" w:rsidRPr="00334942" w:rsidRDefault="009C5522" w:rsidP="00334942">
          <w:pPr>
            <w:spacing w:line="360" w:lineRule="auto"/>
            <w:divId w:val="26150260"/>
            <w:rPr>
              <w:rFonts w:ascii="Arial" w:hAnsi="Arial" w:cs="Arial"/>
            </w:rPr>
          </w:pPr>
          <w:r w:rsidRPr="00334942">
            <w:rPr>
              <w:rFonts w:ascii="Arial" w:hAnsi="Arial" w:cs="Arial"/>
            </w:rPr>
            <w:t xml:space="preserve">Amah, O.E. (2023) ‘Examining leaders’ emotional intelligence as a distal antecedent of employee engagement: The role of employee voice and trust in direct leadership’, </w:t>
          </w:r>
          <w:r w:rsidRPr="00334942">
            <w:rPr>
              <w:rFonts w:ascii="Arial" w:hAnsi="Arial" w:cs="Arial"/>
              <w:i/>
              <w:iCs/>
            </w:rPr>
            <w:t>Africa Journal of Management</w:t>
          </w:r>
          <w:r w:rsidRPr="00334942">
            <w:rPr>
              <w:rFonts w:ascii="Arial" w:hAnsi="Arial" w:cs="Arial"/>
            </w:rPr>
            <w:t xml:space="preserve">, 9(2), pp. 117–133. Available at: </w:t>
          </w:r>
          <w:hyperlink r:id="rId24" w:history="1">
            <w:r w:rsidR="005B02F8" w:rsidRPr="00334942">
              <w:rPr>
                <w:rStyle w:val="Hyperlink"/>
                <w:rFonts w:ascii="Arial" w:hAnsi="Arial" w:cs="Arial"/>
              </w:rPr>
              <w:t>https://doi.org/10.1080/23322373.2023.2187612</w:t>
            </w:r>
          </w:hyperlink>
          <w:r w:rsidRPr="00334942">
            <w:rPr>
              <w:rFonts w:ascii="Arial" w:hAnsi="Arial" w:cs="Arial"/>
            </w:rPr>
            <w:t>.</w:t>
          </w:r>
        </w:p>
        <w:p w14:paraId="319AAEE6" w14:textId="77777777" w:rsidR="005B02F8" w:rsidRPr="00334942" w:rsidRDefault="005B02F8" w:rsidP="00334942">
          <w:pPr>
            <w:spacing w:line="360" w:lineRule="auto"/>
            <w:divId w:val="26150260"/>
            <w:rPr>
              <w:rFonts w:ascii="Arial" w:hAnsi="Arial" w:cs="Arial"/>
            </w:rPr>
          </w:pPr>
        </w:p>
        <w:p w14:paraId="55E5157F" w14:textId="195E7774" w:rsidR="009C5522" w:rsidRPr="00334942" w:rsidRDefault="009C5522" w:rsidP="00334942">
          <w:pPr>
            <w:spacing w:line="360" w:lineRule="auto"/>
            <w:divId w:val="1071124009"/>
            <w:rPr>
              <w:rFonts w:ascii="Arial" w:hAnsi="Arial" w:cs="Arial"/>
            </w:rPr>
          </w:pPr>
          <w:r w:rsidRPr="00334942">
            <w:rPr>
              <w:rFonts w:ascii="Arial" w:hAnsi="Arial" w:cs="Arial"/>
            </w:rPr>
            <w:t xml:space="preserve">Anita Rahmawaty </w:t>
          </w:r>
          <w:r w:rsidRPr="00334942">
            <w:rPr>
              <w:rFonts w:ascii="Arial" w:hAnsi="Arial" w:cs="Arial"/>
              <w:i/>
              <w:iCs/>
            </w:rPr>
            <w:t>et al.</w:t>
          </w:r>
          <w:r w:rsidRPr="00334942">
            <w:rPr>
              <w:rFonts w:ascii="Arial" w:hAnsi="Arial" w:cs="Arial"/>
            </w:rPr>
            <w:t xml:space="preserve"> (2021) ‘Emotional Intelligence, Spiritual Intelligence and Employee Performance: The Mediating Role of Communication Competence’, </w:t>
          </w:r>
          <w:r w:rsidRPr="00334942">
            <w:rPr>
              <w:rFonts w:ascii="Arial" w:hAnsi="Arial" w:cs="Arial"/>
              <w:i/>
              <w:iCs/>
            </w:rPr>
            <w:t>International Journal of Business and Society</w:t>
          </w:r>
          <w:r w:rsidRPr="00334942">
            <w:rPr>
              <w:rFonts w:ascii="Arial" w:hAnsi="Arial" w:cs="Arial"/>
            </w:rPr>
            <w:t xml:space="preserve">, 22(2), pp. 734–752. Available at: </w:t>
          </w:r>
          <w:hyperlink r:id="rId25" w:history="1">
            <w:r w:rsidR="005B02F8" w:rsidRPr="00334942">
              <w:rPr>
                <w:rStyle w:val="Hyperlink"/>
                <w:rFonts w:ascii="Arial" w:hAnsi="Arial" w:cs="Arial"/>
              </w:rPr>
              <w:t>https://doi.org/10.33736/ijbs.3754.2021</w:t>
            </w:r>
          </w:hyperlink>
          <w:r w:rsidRPr="00334942">
            <w:rPr>
              <w:rFonts w:ascii="Arial" w:hAnsi="Arial" w:cs="Arial"/>
            </w:rPr>
            <w:t>.</w:t>
          </w:r>
        </w:p>
        <w:p w14:paraId="1DADF3AD" w14:textId="77777777" w:rsidR="00D51D15" w:rsidRPr="005D05EF" w:rsidRDefault="00D51D15" w:rsidP="00D51D15">
          <w:pPr>
            <w:pStyle w:val="NormalWeb"/>
            <w:spacing w:line="360" w:lineRule="auto"/>
            <w:contextualSpacing/>
            <w:divId w:val="1043090945"/>
            <w:rPr>
              <w:rFonts w:ascii="Arial" w:hAnsi="Arial" w:cs="Arial"/>
              <w:color w:val="666666"/>
              <w:spacing w:val="5"/>
            </w:rPr>
          </w:pPr>
          <w:r w:rsidRPr="00815728">
            <w:rPr>
              <w:rFonts w:ascii="Arial" w:hAnsi="Arial" w:cs="Arial"/>
              <w:spacing w:val="5"/>
            </w:rPr>
            <w:t>Armstrong, M. (2022) Armstrong’s Handbook of Performance Management: An Evidence-Based Guide to Performance Leadership.7</w:t>
          </w:r>
          <w:r w:rsidRPr="00815728">
            <w:rPr>
              <w:rFonts w:ascii="Arial" w:hAnsi="Arial" w:cs="Arial"/>
              <w:spacing w:val="5"/>
              <w:vertAlign w:val="superscript"/>
            </w:rPr>
            <w:t>th</w:t>
          </w:r>
          <w:r w:rsidRPr="00815728">
            <w:rPr>
              <w:rFonts w:ascii="Arial" w:hAnsi="Arial" w:cs="Arial"/>
              <w:spacing w:val="5"/>
            </w:rPr>
            <w:t xml:space="preserve"> edition. London:</w:t>
          </w:r>
          <w:r>
            <w:rPr>
              <w:rFonts w:ascii="Arial" w:hAnsi="Arial" w:cs="Arial"/>
              <w:spacing w:val="5"/>
            </w:rPr>
            <w:t xml:space="preserve"> </w:t>
          </w:r>
          <w:r w:rsidRPr="00815728">
            <w:rPr>
              <w:rFonts w:ascii="Arial" w:hAnsi="Arial" w:cs="Arial"/>
              <w:spacing w:val="5"/>
            </w:rPr>
            <w:t>Koganpage</w:t>
          </w:r>
          <w:r>
            <w:rPr>
              <w:rFonts w:ascii="Arial" w:hAnsi="Arial" w:cs="Arial"/>
              <w:color w:val="666666"/>
              <w:spacing w:val="5"/>
            </w:rPr>
            <w:t>.</w:t>
          </w:r>
        </w:p>
        <w:p w14:paraId="50768F57" w14:textId="7EB479AE" w:rsidR="009C5522" w:rsidRPr="00334942" w:rsidRDefault="009C5522" w:rsidP="00334942">
          <w:pPr>
            <w:spacing w:line="360" w:lineRule="auto"/>
            <w:divId w:val="1043090945"/>
            <w:rPr>
              <w:rFonts w:ascii="Arial" w:hAnsi="Arial" w:cs="Arial"/>
            </w:rPr>
          </w:pPr>
          <w:r w:rsidRPr="00334942">
            <w:rPr>
              <w:rFonts w:ascii="Arial" w:hAnsi="Arial" w:cs="Arial"/>
            </w:rPr>
            <w:t xml:space="preserve">Asad, M. </w:t>
          </w:r>
          <w:r w:rsidRPr="00334942">
            <w:rPr>
              <w:rFonts w:ascii="Arial" w:hAnsi="Arial" w:cs="Arial"/>
              <w:i/>
              <w:iCs/>
            </w:rPr>
            <w:t>et al.</w:t>
          </w:r>
          <w:r w:rsidRPr="00334942">
            <w:rPr>
              <w:rFonts w:ascii="Arial" w:hAnsi="Arial" w:cs="Arial"/>
            </w:rPr>
            <w:t xml:space="preserve"> (2022) ‘The Role of Authentic Leadership in Shaping Performance Feedback Reactions: The Mediating Role of Trust in Leader’, </w:t>
          </w:r>
          <w:r w:rsidRPr="00334942">
            <w:rPr>
              <w:rFonts w:ascii="Arial" w:hAnsi="Arial" w:cs="Arial"/>
              <w:i/>
              <w:iCs/>
            </w:rPr>
            <w:t>South Asian Journal of Human Resources Management</w:t>
          </w:r>
          <w:r w:rsidRPr="00334942">
            <w:rPr>
              <w:rFonts w:ascii="Arial" w:hAnsi="Arial" w:cs="Arial"/>
            </w:rPr>
            <w:t xml:space="preserve">, 9(1), pp. 33–52. Available at: </w:t>
          </w:r>
          <w:hyperlink r:id="rId26" w:history="1">
            <w:r w:rsidR="005B02F8" w:rsidRPr="00334942">
              <w:rPr>
                <w:rStyle w:val="Hyperlink"/>
                <w:rFonts w:ascii="Arial" w:hAnsi="Arial" w:cs="Arial"/>
              </w:rPr>
              <w:t>https://doi.org/10.1177/23220937211059617</w:t>
            </w:r>
          </w:hyperlink>
          <w:r w:rsidRPr="00334942">
            <w:rPr>
              <w:rFonts w:ascii="Arial" w:hAnsi="Arial" w:cs="Arial"/>
            </w:rPr>
            <w:t>.</w:t>
          </w:r>
        </w:p>
        <w:p w14:paraId="4CE02452" w14:textId="77777777" w:rsidR="005B02F8" w:rsidRPr="00334942" w:rsidRDefault="005B02F8" w:rsidP="00334942">
          <w:pPr>
            <w:spacing w:line="360" w:lineRule="auto"/>
            <w:divId w:val="1043090945"/>
            <w:rPr>
              <w:rFonts w:ascii="Arial" w:hAnsi="Arial" w:cs="Arial"/>
            </w:rPr>
          </w:pPr>
        </w:p>
        <w:p w14:paraId="6F65CD27" w14:textId="77777777" w:rsidR="009C5522" w:rsidRPr="00334942" w:rsidRDefault="009C5522" w:rsidP="00334942">
          <w:pPr>
            <w:spacing w:line="360" w:lineRule="auto"/>
            <w:divId w:val="201020264"/>
            <w:rPr>
              <w:rFonts w:ascii="Arial" w:hAnsi="Arial" w:cs="Arial"/>
            </w:rPr>
          </w:pPr>
          <w:r w:rsidRPr="00334942">
            <w:rPr>
              <w:rFonts w:ascii="Arial" w:hAnsi="Arial" w:cs="Arial"/>
            </w:rPr>
            <w:t xml:space="preserve">Aslam, W. </w:t>
          </w:r>
          <w:r w:rsidRPr="00334942">
            <w:rPr>
              <w:rFonts w:ascii="Arial" w:hAnsi="Arial" w:cs="Arial"/>
              <w:i/>
              <w:iCs/>
            </w:rPr>
            <w:t>et al.</w:t>
          </w:r>
          <w:r w:rsidRPr="00334942">
            <w:rPr>
              <w:rFonts w:ascii="Arial" w:hAnsi="Arial" w:cs="Arial"/>
            </w:rPr>
            <w:t xml:space="preserve"> (2022) ‘What matters most in achieving customer satisfaction in banking? A study from the perspective of employee characteristics’, </w:t>
          </w:r>
          <w:r w:rsidRPr="00334942">
            <w:rPr>
              <w:rFonts w:ascii="Arial" w:hAnsi="Arial" w:cs="Arial"/>
              <w:i/>
              <w:iCs/>
            </w:rPr>
            <w:t>TQM Journal</w:t>
          </w:r>
          <w:r w:rsidRPr="00334942">
            <w:rPr>
              <w:rFonts w:ascii="Arial" w:hAnsi="Arial" w:cs="Arial"/>
            </w:rPr>
            <w:t>, 34(4), pp. 627–650. Available at: https://doi.org/10.1108/TQM-08-2020-0195.</w:t>
          </w:r>
        </w:p>
        <w:p w14:paraId="2F7C3520" w14:textId="54BE4CB7" w:rsidR="009C5522" w:rsidRPr="00334942" w:rsidRDefault="009C5522" w:rsidP="00334942">
          <w:pPr>
            <w:spacing w:line="360" w:lineRule="auto"/>
            <w:divId w:val="1286078559"/>
            <w:rPr>
              <w:rFonts w:ascii="Arial" w:hAnsi="Arial" w:cs="Arial"/>
            </w:rPr>
          </w:pPr>
          <w:r w:rsidRPr="00334942">
            <w:rPr>
              <w:rFonts w:ascii="Arial" w:hAnsi="Arial" w:cs="Arial"/>
            </w:rPr>
            <w:t xml:space="preserve">Bailey, C. (2022) ‘Employee engagement: Do practitioners care what academics have to say – And should they?’, </w:t>
          </w:r>
          <w:r w:rsidRPr="00334942">
            <w:rPr>
              <w:rFonts w:ascii="Arial" w:hAnsi="Arial" w:cs="Arial"/>
              <w:i/>
              <w:iCs/>
            </w:rPr>
            <w:t>Human Resource Management Review</w:t>
          </w:r>
          <w:r w:rsidRPr="00334942">
            <w:rPr>
              <w:rFonts w:ascii="Arial" w:hAnsi="Arial" w:cs="Arial"/>
            </w:rPr>
            <w:t xml:space="preserve">, 32(1). Available at: </w:t>
          </w:r>
          <w:hyperlink r:id="rId27" w:history="1">
            <w:r w:rsidR="005B02F8" w:rsidRPr="00334942">
              <w:rPr>
                <w:rStyle w:val="Hyperlink"/>
                <w:rFonts w:ascii="Arial" w:hAnsi="Arial" w:cs="Arial"/>
              </w:rPr>
              <w:t>https://doi.org/10.1016/j.hrmr.2016.12.014</w:t>
            </w:r>
          </w:hyperlink>
          <w:r w:rsidRPr="00334942">
            <w:rPr>
              <w:rFonts w:ascii="Arial" w:hAnsi="Arial" w:cs="Arial"/>
            </w:rPr>
            <w:t>.</w:t>
          </w:r>
        </w:p>
        <w:p w14:paraId="513D9FE9" w14:textId="77777777" w:rsidR="005B02F8" w:rsidRPr="00334942" w:rsidRDefault="005B02F8" w:rsidP="00334942">
          <w:pPr>
            <w:spacing w:line="360" w:lineRule="auto"/>
            <w:divId w:val="1286078559"/>
            <w:rPr>
              <w:rFonts w:ascii="Arial" w:hAnsi="Arial" w:cs="Arial"/>
            </w:rPr>
          </w:pPr>
        </w:p>
        <w:p w14:paraId="4B0ECBF0" w14:textId="77777777" w:rsidR="009C5522" w:rsidRPr="00334942" w:rsidRDefault="009C5522" w:rsidP="00334942">
          <w:pPr>
            <w:spacing w:line="360" w:lineRule="auto"/>
            <w:divId w:val="1171527559"/>
            <w:rPr>
              <w:rFonts w:ascii="Arial" w:hAnsi="Arial" w:cs="Arial"/>
            </w:rPr>
          </w:pPr>
          <w:r w:rsidRPr="00334942">
            <w:rPr>
              <w:rFonts w:ascii="Arial" w:hAnsi="Arial" w:cs="Arial"/>
            </w:rPr>
            <w:t xml:space="preserve">Bar-on, R. (2006) ‘THE_BAR-ON_MODEL_OF_EMOTIONAL-’, </w:t>
          </w:r>
          <w:r w:rsidRPr="00334942">
            <w:rPr>
              <w:rFonts w:ascii="Arial" w:hAnsi="Arial" w:cs="Arial"/>
              <w:i/>
              <w:iCs/>
            </w:rPr>
            <w:t>psicothema</w:t>
          </w:r>
          <w:r w:rsidRPr="00334942">
            <w:rPr>
              <w:rFonts w:ascii="Arial" w:hAnsi="Arial" w:cs="Arial"/>
            </w:rPr>
            <w:t>, 18, pp. 13–25. Available at: https://www-proquest-com.ezproxy.uwtsd.ac.uk/docview/2778391474?pq-origsite=primo&amp;accountid=130472 (Accessed: 18 October 2023).</w:t>
          </w:r>
        </w:p>
        <w:p w14:paraId="11C97B43" w14:textId="77777777" w:rsidR="005B02F8" w:rsidRPr="00334942" w:rsidRDefault="005B02F8" w:rsidP="00334942">
          <w:pPr>
            <w:spacing w:line="360" w:lineRule="auto"/>
            <w:divId w:val="1171527559"/>
            <w:rPr>
              <w:rFonts w:ascii="Arial" w:hAnsi="Arial" w:cs="Arial"/>
            </w:rPr>
          </w:pPr>
        </w:p>
        <w:p w14:paraId="11B2A2B0" w14:textId="03FA0715" w:rsidR="009C5522" w:rsidRPr="00334942" w:rsidRDefault="009C5522" w:rsidP="00334942">
          <w:pPr>
            <w:spacing w:line="360" w:lineRule="auto"/>
            <w:divId w:val="679624962"/>
            <w:rPr>
              <w:rFonts w:ascii="Arial" w:hAnsi="Arial" w:cs="Arial"/>
            </w:rPr>
          </w:pPr>
          <w:r w:rsidRPr="00334942">
            <w:rPr>
              <w:rFonts w:ascii="Arial" w:hAnsi="Arial" w:cs="Arial"/>
            </w:rPr>
            <w:t>Bar-On, R. (no date) ‘Emotional intelli</w:t>
          </w:r>
          <w:r w:rsidR="005B02F8" w:rsidRPr="00334942">
            <w:rPr>
              <w:rFonts w:ascii="Arial" w:hAnsi="Arial" w:cs="Arial"/>
            </w:rPr>
            <w:t>g</w:t>
          </w:r>
          <w:r w:rsidRPr="00334942">
            <w:rPr>
              <w:rFonts w:ascii="Arial" w:hAnsi="Arial" w:cs="Arial"/>
            </w:rPr>
            <w:t xml:space="preserve">ence: an integral part of positive psychology’, </w:t>
          </w:r>
          <w:r w:rsidRPr="00334942">
            <w:rPr>
              <w:rFonts w:ascii="Arial" w:hAnsi="Arial" w:cs="Arial"/>
              <w:i/>
              <w:iCs/>
            </w:rPr>
            <w:t>South African Journal of Psychology</w:t>
          </w:r>
          <w:r w:rsidRPr="00334942">
            <w:rPr>
              <w:rFonts w:ascii="Arial" w:hAnsi="Arial" w:cs="Arial"/>
            </w:rPr>
            <w:t xml:space="preserve">, 40(1), pp. 54–62. Available at: </w:t>
          </w:r>
          <w:hyperlink r:id="rId28" w:history="1">
            <w:r w:rsidR="005B02F8" w:rsidRPr="00334942">
              <w:rPr>
                <w:rStyle w:val="Hyperlink"/>
                <w:rFonts w:ascii="Arial" w:hAnsi="Arial" w:cs="Arial"/>
              </w:rPr>
              <w:t>https://journals-sagepub-com.ezproxy.uwtsd.ac.uk/doi/abs/10.1177/008124631004000106</w:t>
            </w:r>
          </w:hyperlink>
          <w:r w:rsidR="005B02F8" w:rsidRPr="00334942">
            <w:rPr>
              <w:rFonts w:ascii="Arial" w:hAnsi="Arial" w:cs="Arial"/>
            </w:rPr>
            <w:t xml:space="preserve"> </w:t>
          </w:r>
          <w:r w:rsidRPr="00334942">
            <w:rPr>
              <w:rFonts w:ascii="Arial" w:hAnsi="Arial" w:cs="Arial"/>
            </w:rPr>
            <w:t xml:space="preserve"> (Accessed: 16 October 2023).</w:t>
          </w:r>
        </w:p>
        <w:p w14:paraId="211F6EAD" w14:textId="77777777" w:rsidR="005B02F8" w:rsidRPr="00334942" w:rsidRDefault="005B02F8" w:rsidP="00334942">
          <w:pPr>
            <w:spacing w:line="360" w:lineRule="auto"/>
            <w:divId w:val="679624962"/>
            <w:rPr>
              <w:rFonts w:ascii="Arial" w:hAnsi="Arial" w:cs="Arial"/>
            </w:rPr>
          </w:pPr>
        </w:p>
        <w:p w14:paraId="0D17EE04" w14:textId="5F744A39" w:rsidR="009C5522" w:rsidRPr="00334942" w:rsidRDefault="009C5522" w:rsidP="00334942">
          <w:pPr>
            <w:spacing w:line="360" w:lineRule="auto"/>
            <w:divId w:val="345910305"/>
            <w:rPr>
              <w:rFonts w:ascii="Arial" w:hAnsi="Arial" w:cs="Arial"/>
            </w:rPr>
          </w:pPr>
          <w:r w:rsidRPr="00334942">
            <w:rPr>
              <w:rFonts w:ascii="Arial" w:hAnsi="Arial" w:cs="Arial"/>
            </w:rPr>
            <w:t xml:space="preserve">Bar-On, R. and Parker, J.D.A. (James D.A. (2000) </w:t>
          </w:r>
          <w:r w:rsidRPr="00334942">
            <w:rPr>
              <w:rFonts w:ascii="Arial" w:hAnsi="Arial" w:cs="Arial"/>
              <w:i/>
              <w:iCs/>
            </w:rPr>
            <w:t>The handbook of emotional intelligence : theory, development, assessment, and application at home, school, and in the workplace</w:t>
          </w:r>
          <w:r w:rsidRPr="00334942">
            <w:rPr>
              <w:rFonts w:ascii="Arial" w:hAnsi="Arial" w:cs="Arial"/>
            </w:rPr>
            <w:t xml:space="preserve">. Jossey-Bass. Available at: </w:t>
          </w:r>
          <w:hyperlink r:id="rId29" w:history="1">
            <w:r w:rsidR="005B02F8" w:rsidRPr="00334942">
              <w:rPr>
                <w:rStyle w:val="Hyperlink"/>
                <w:rFonts w:ascii="Arial" w:hAnsi="Arial" w:cs="Arial"/>
              </w:rPr>
              <w:t>https://www-sciencedirect-com.ezproxy.uwtsd.ac.uk/science/article/pii/S0160289601000848</w:t>
            </w:r>
          </w:hyperlink>
          <w:r w:rsidR="005B02F8" w:rsidRPr="00334942">
            <w:rPr>
              <w:rFonts w:ascii="Arial" w:hAnsi="Arial" w:cs="Arial"/>
            </w:rPr>
            <w:t xml:space="preserve"> </w:t>
          </w:r>
          <w:r w:rsidRPr="00334942">
            <w:rPr>
              <w:rFonts w:ascii="Arial" w:hAnsi="Arial" w:cs="Arial"/>
            </w:rPr>
            <w:t xml:space="preserve"> (Accessed: 18 October 2023).</w:t>
          </w:r>
        </w:p>
        <w:p w14:paraId="3C293300" w14:textId="0977BAEB" w:rsidR="00BC7637" w:rsidRPr="00F9414D" w:rsidRDefault="00A90E46" w:rsidP="00BC7637">
          <w:pPr>
            <w:pStyle w:val="NormalWeb"/>
            <w:spacing w:line="360" w:lineRule="auto"/>
            <w:contextualSpacing/>
            <w:divId w:val="2074817219"/>
            <w:rPr>
              <w:rFonts w:ascii="Arial" w:hAnsi="Arial" w:cs="Arial"/>
              <w:spacing w:val="5"/>
            </w:rPr>
          </w:pPr>
          <w:r>
            <w:rPr>
              <w:rFonts w:ascii="Arial" w:hAnsi="Arial" w:cs="Arial"/>
            </w:rPr>
            <w:t>B</w:t>
          </w:r>
          <w:r w:rsidR="00BC7637" w:rsidRPr="00991907">
            <w:rPr>
              <w:rFonts w:ascii="Arial" w:hAnsi="Arial" w:cs="Arial"/>
            </w:rPr>
            <w:t>anerjee</w:t>
          </w:r>
          <w:r w:rsidR="00BC7637" w:rsidRPr="00CA3E35">
            <w:rPr>
              <w:rFonts w:ascii="Arial" w:hAnsi="Arial" w:cs="Arial"/>
            </w:rPr>
            <w:t>, T. (2019) Designing primary survey-based research, in Research Methodology for social science by Acharyya, R and Bhattacharya, N. London: Routledge. Available at:</w:t>
          </w:r>
          <w:r w:rsidR="00BC7637" w:rsidRPr="00CA3E35">
            <w:rPr>
              <w:rStyle w:val="apple-converted-space"/>
              <w:rFonts w:ascii="Arial" w:hAnsi="Arial" w:cs="Arial"/>
              <w:spacing w:val="5"/>
            </w:rPr>
            <w:t> </w:t>
          </w:r>
          <w:hyperlink r:id="rId30" w:tgtFrame="_blank" w:history="1">
            <w:r w:rsidR="00BC7637" w:rsidRPr="00CA3E35">
              <w:rPr>
                <w:rStyle w:val="Hyperlink"/>
                <w:rFonts w:ascii="Arial" w:hAnsi="Arial" w:cs="Arial"/>
                <w:color w:val="auto"/>
                <w:spacing w:val="5"/>
              </w:rPr>
              <w:t>https://doi.org/10.4324/9780367810344</w:t>
            </w:r>
          </w:hyperlink>
          <w:r w:rsidR="00BC7637" w:rsidRPr="00CA3E35">
            <w:rPr>
              <w:rFonts w:ascii="Arial" w:hAnsi="Arial" w:cs="Arial"/>
              <w:spacing w:val="5"/>
            </w:rPr>
            <w:t xml:space="preserve"> (Accessed: 18 august 2023)</w:t>
          </w:r>
        </w:p>
        <w:p w14:paraId="6A12CC25" w14:textId="404D38EB" w:rsidR="009C5522" w:rsidRPr="00334942" w:rsidRDefault="009C5522" w:rsidP="00334942">
          <w:pPr>
            <w:spacing w:line="360" w:lineRule="auto"/>
            <w:divId w:val="2074817219"/>
            <w:rPr>
              <w:rFonts w:ascii="Arial" w:hAnsi="Arial" w:cs="Arial"/>
            </w:rPr>
          </w:pPr>
          <w:r w:rsidRPr="00334942">
            <w:rPr>
              <w:rFonts w:ascii="Arial" w:hAnsi="Arial" w:cs="Arial"/>
            </w:rPr>
            <w:t xml:space="preserve">Barreiro, C.A. and Treglown, L. (2020) ‘What makes an engaged employee? A facet-level approach to trait emotional intelligence as a predictor of employee engagement’, </w:t>
          </w:r>
          <w:r w:rsidRPr="00334942">
            <w:rPr>
              <w:rFonts w:ascii="Arial" w:hAnsi="Arial" w:cs="Arial"/>
              <w:i/>
              <w:iCs/>
            </w:rPr>
            <w:t>Personality and Individual Differences</w:t>
          </w:r>
          <w:r w:rsidRPr="00334942">
            <w:rPr>
              <w:rFonts w:ascii="Arial" w:hAnsi="Arial" w:cs="Arial"/>
            </w:rPr>
            <w:t xml:space="preserve">, 159. Available at: </w:t>
          </w:r>
          <w:hyperlink r:id="rId31" w:history="1">
            <w:r w:rsidR="005B02F8" w:rsidRPr="00334942">
              <w:rPr>
                <w:rStyle w:val="Hyperlink"/>
                <w:rFonts w:ascii="Arial" w:hAnsi="Arial" w:cs="Arial"/>
              </w:rPr>
              <w:t>https://doi.org/10.1016/j.paid.2020.109892</w:t>
            </w:r>
          </w:hyperlink>
          <w:r w:rsidRPr="00334942">
            <w:rPr>
              <w:rFonts w:ascii="Arial" w:hAnsi="Arial" w:cs="Arial"/>
            </w:rPr>
            <w:t>.</w:t>
          </w:r>
        </w:p>
        <w:p w14:paraId="2A4FCB26" w14:textId="77777777" w:rsidR="005B02F8" w:rsidRPr="00334942" w:rsidRDefault="005B02F8" w:rsidP="00334942">
          <w:pPr>
            <w:spacing w:line="360" w:lineRule="auto"/>
            <w:divId w:val="2074817219"/>
            <w:rPr>
              <w:rFonts w:ascii="Arial" w:hAnsi="Arial" w:cs="Arial"/>
            </w:rPr>
          </w:pPr>
        </w:p>
        <w:p w14:paraId="6E2E8639" w14:textId="3894C77C" w:rsidR="009C5522" w:rsidRPr="00334942" w:rsidRDefault="009C5522" w:rsidP="00334942">
          <w:pPr>
            <w:spacing w:line="360" w:lineRule="auto"/>
            <w:divId w:val="1825005933"/>
            <w:rPr>
              <w:rFonts w:ascii="Arial" w:hAnsi="Arial" w:cs="Arial"/>
            </w:rPr>
          </w:pPr>
          <w:r w:rsidRPr="00334942">
            <w:rPr>
              <w:rFonts w:ascii="Arial" w:hAnsi="Arial" w:cs="Arial"/>
            </w:rPr>
            <w:t xml:space="preserve">Bartock, A. (2019) ‘A Study on the Relationship between Emotional Intelligence and Employee Turnover’, </w:t>
          </w:r>
          <w:r w:rsidRPr="00334942">
            <w:rPr>
              <w:rFonts w:ascii="Arial" w:hAnsi="Arial" w:cs="Arial"/>
              <w:i/>
              <w:iCs/>
            </w:rPr>
            <w:t>Performance Improvement</w:t>
          </w:r>
          <w:r w:rsidRPr="00334942">
            <w:rPr>
              <w:rFonts w:ascii="Arial" w:hAnsi="Arial" w:cs="Arial"/>
            </w:rPr>
            <w:t xml:space="preserve">, 58(5), pp. 6–21. Available at: </w:t>
          </w:r>
          <w:hyperlink r:id="rId32" w:history="1">
            <w:r w:rsidR="005B02F8" w:rsidRPr="00334942">
              <w:rPr>
                <w:rStyle w:val="Hyperlink"/>
                <w:rFonts w:ascii="Arial" w:hAnsi="Arial" w:cs="Arial"/>
              </w:rPr>
              <w:t>https://doi.org/10.1002/pfi.21865</w:t>
            </w:r>
          </w:hyperlink>
          <w:r w:rsidRPr="00334942">
            <w:rPr>
              <w:rFonts w:ascii="Arial" w:hAnsi="Arial" w:cs="Arial"/>
            </w:rPr>
            <w:t>.</w:t>
          </w:r>
        </w:p>
        <w:p w14:paraId="6FB120A4" w14:textId="77777777" w:rsidR="005B02F8" w:rsidRPr="00334942" w:rsidRDefault="005B02F8" w:rsidP="00334942">
          <w:pPr>
            <w:spacing w:line="360" w:lineRule="auto"/>
            <w:divId w:val="1825005933"/>
            <w:rPr>
              <w:rFonts w:ascii="Arial" w:hAnsi="Arial" w:cs="Arial"/>
            </w:rPr>
          </w:pPr>
        </w:p>
        <w:p w14:paraId="09E0304C" w14:textId="57A8EAFC" w:rsidR="009C5522" w:rsidRPr="00334942" w:rsidRDefault="009C5522" w:rsidP="00334942">
          <w:pPr>
            <w:spacing w:line="360" w:lineRule="auto"/>
            <w:divId w:val="1039401063"/>
            <w:rPr>
              <w:rFonts w:ascii="Arial" w:hAnsi="Arial" w:cs="Arial"/>
            </w:rPr>
          </w:pPr>
          <w:r w:rsidRPr="00334942">
            <w:rPr>
              <w:rFonts w:ascii="Arial" w:hAnsi="Arial" w:cs="Arial"/>
            </w:rPr>
            <w:t xml:space="preserve">Bayighomog, S.W. and Arasli, H. (2022) ‘Reviving employees’ essence of hospitality through spiritual wellbeing, spiritual leadership, and emotional intelligence’, </w:t>
          </w:r>
          <w:r w:rsidRPr="00334942">
            <w:rPr>
              <w:rFonts w:ascii="Arial" w:hAnsi="Arial" w:cs="Arial"/>
              <w:i/>
              <w:iCs/>
            </w:rPr>
            <w:t>Tourism Management</w:t>
          </w:r>
          <w:r w:rsidRPr="00334942">
            <w:rPr>
              <w:rFonts w:ascii="Arial" w:hAnsi="Arial" w:cs="Arial"/>
            </w:rPr>
            <w:t xml:space="preserve">, 89, p. 104406. Available at: </w:t>
          </w:r>
          <w:hyperlink r:id="rId33" w:history="1">
            <w:r w:rsidR="005B02F8" w:rsidRPr="00334942">
              <w:rPr>
                <w:rStyle w:val="Hyperlink"/>
                <w:rFonts w:ascii="Arial" w:hAnsi="Arial" w:cs="Arial"/>
              </w:rPr>
              <w:t>https://doi.org/10.1016/j.tourman.2021.104406</w:t>
            </w:r>
          </w:hyperlink>
          <w:r w:rsidRPr="00334942">
            <w:rPr>
              <w:rFonts w:ascii="Arial" w:hAnsi="Arial" w:cs="Arial"/>
            </w:rPr>
            <w:t>.</w:t>
          </w:r>
        </w:p>
        <w:p w14:paraId="0F3AA99A" w14:textId="77777777" w:rsidR="005B02F8" w:rsidRPr="00334942" w:rsidRDefault="005B02F8" w:rsidP="00334942">
          <w:pPr>
            <w:spacing w:line="360" w:lineRule="auto"/>
            <w:divId w:val="1039401063"/>
            <w:rPr>
              <w:rFonts w:ascii="Arial" w:hAnsi="Arial" w:cs="Arial"/>
            </w:rPr>
          </w:pPr>
        </w:p>
        <w:p w14:paraId="78A98330" w14:textId="3F113650" w:rsidR="009C5522" w:rsidRPr="00334942" w:rsidRDefault="009C5522" w:rsidP="00334942">
          <w:pPr>
            <w:spacing w:line="360" w:lineRule="auto"/>
            <w:divId w:val="73859891"/>
            <w:rPr>
              <w:rFonts w:ascii="Arial" w:hAnsi="Arial" w:cs="Arial"/>
            </w:rPr>
          </w:pPr>
          <w:r w:rsidRPr="00334942">
            <w:rPr>
              <w:rFonts w:ascii="Arial" w:hAnsi="Arial" w:cs="Arial"/>
            </w:rPr>
            <w:t xml:space="preserve">Blaik-Hourani, R. </w:t>
          </w:r>
          <w:r w:rsidRPr="00334942">
            <w:rPr>
              <w:rFonts w:ascii="Arial" w:hAnsi="Arial" w:cs="Arial"/>
              <w:i/>
              <w:iCs/>
            </w:rPr>
            <w:t>et al.</w:t>
          </w:r>
          <w:r w:rsidRPr="00334942">
            <w:rPr>
              <w:rFonts w:ascii="Arial" w:hAnsi="Arial" w:cs="Arial"/>
            </w:rPr>
            <w:t xml:space="preserve"> (2023) ‘Abu Dhabi school leaders’ emotional intelligence: dimensions, deficits, and capacity building for school improvement’, </w:t>
          </w:r>
          <w:r w:rsidRPr="00334942">
            <w:rPr>
              <w:rFonts w:ascii="Arial" w:hAnsi="Arial" w:cs="Arial"/>
              <w:i/>
              <w:iCs/>
            </w:rPr>
            <w:t>Educational Research for Policy and Practice</w:t>
          </w:r>
          <w:r w:rsidRPr="00334942">
            <w:rPr>
              <w:rFonts w:ascii="Arial" w:hAnsi="Arial" w:cs="Arial"/>
            </w:rPr>
            <w:t xml:space="preserve">, 22(2), pp. 259–282. Available at: </w:t>
          </w:r>
          <w:hyperlink r:id="rId34" w:history="1">
            <w:r w:rsidR="005B02F8" w:rsidRPr="00334942">
              <w:rPr>
                <w:rStyle w:val="Hyperlink"/>
                <w:rFonts w:ascii="Arial" w:hAnsi="Arial" w:cs="Arial"/>
              </w:rPr>
              <w:t>https://doi.org/10.1007/s10671-023-09336-5</w:t>
            </w:r>
          </w:hyperlink>
          <w:r w:rsidRPr="00334942">
            <w:rPr>
              <w:rFonts w:ascii="Arial" w:hAnsi="Arial" w:cs="Arial"/>
            </w:rPr>
            <w:t>.</w:t>
          </w:r>
        </w:p>
        <w:p w14:paraId="7788D0F3" w14:textId="77777777" w:rsidR="005B02F8" w:rsidRPr="00334942" w:rsidRDefault="005B02F8" w:rsidP="00334942">
          <w:pPr>
            <w:spacing w:line="360" w:lineRule="auto"/>
            <w:divId w:val="73859891"/>
            <w:rPr>
              <w:rFonts w:ascii="Arial" w:hAnsi="Arial" w:cs="Arial"/>
            </w:rPr>
          </w:pPr>
        </w:p>
        <w:p w14:paraId="1A1AAF64" w14:textId="692075E6" w:rsidR="009C5522" w:rsidRPr="00334942" w:rsidRDefault="009C5522" w:rsidP="00334942">
          <w:pPr>
            <w:spacing w:line="360" w:lineRule="auto"/>
            <w:divId w:val="886721547"/>
            <w:rPr>
              <w:rFonts w:ascii="Arial" w:hAnsi="Arial" w:cs="Arial"/>
            </w:rPr>
          </w:pPr>
          <w:r w:rsidRPr="00334942">
            <w:rPr>
              <w:rFonts w:ascii="Arial" w:hAnsi="Arial" w:cs="Arial"/>
            </w:rPr>
            <w:t xml:space="preserve">Blomme, R.J., Kodden, B. and Beasley-Suffolk, A. (2015) ‘Leadership theories and the concept of work engagement: Creating a conceptual framework for management implications and research’, </w:t>
          </w:r>
          <w:r w:rsidRPr="00334942">
            <w:rPr>
              <w:rFonts w:ascii="Arial" w:hAnsi="Arial" w:cs="Arial"/>
              <w:i/>
              <w:iCs/>
            </w:rPr>
            <w:t>Journal of Management and Organization</w:t>
          </w:r>
          <w:r w:rsidRPr="00334942">
            <w:rPr>
              <w:rFonts w:ascii="Arial" w:hAnsi="Arial" w:cs="Arial"/>
            </w:rPr>
            <w:t xml:space="preserve">, 21(2), pp. 125–144. Available at: </w:t>
          </w:r>
          <w:hyperlink r:id="rId35" w:history="1">
            <w:r w:rsidR="005B02F8" w:rsidRPr="00334942">
              <w:rPr>
                <w:rStyle w:val="Hyperlink"/>
                <w:rFonts w:ascii="Arial" w:hAnsi="Arial" w:cs="Arial"/>
              </w:rPr>
              <w:t>https://doi.org/10.1017/jmo.2014.71</w:t>
            </w:r>
          </w:hyperlink>
          <w:r w:rsidRPr="00334942">
            <w:rPr>
              <w:rFonts w:ascii="Arial" w:hAnsi="Arial" w:cs="Arial"/>
            </w:rPr>
            <w:t>.</w:t>
          </w:r>
        </w:p>
        <w:p w14:paraId="0B998941" w14:textId="77777777" w:rsidR="005B02F8" w:rsidRPr="00334942" w:rsidRDefault="005B02F8" w:rsidP="00334942">
          <w:pPr>
            <w:spacing w:line="360" w:lineRule="auto"/>
            <w:divId w:val="886721547"/>
            <w:rPr>
              <w:rFonts w:ascii="Arial" w:hAnsi="Arial" w:cs="Arial"/>
            </w:rPr>
          </w:pPr>
        </w:p>
        <w:p w14:paraId="0CC758D6" w14:textId="7C09F9F0" w:rsidR="009C5522" w:rsidRDefault="009C5522" w:rsidP="00334942">
          <w:pPr>
            <w:spacing w:line="360" w:lineRule="auto"/>
            <w:divId w:val="1430274724"/>
            <w:rPr>
              <w:rFonts w:ascii="Arial" w:hAnsi="Arial" w:cs="Arial"/>
            </w:rPr>
          </w:pPr>
          <w:r w:rsidRPr="00334942">
            <w:rPr>
              <w:rFonts w:ascii="Arial" w:hAnsi="Arial" w:cs="Arial"/>
            </w:rPr>
            <w:t xml:space="preserve">Bonazza, N.A. </w:t>
          </w:r>
          <w:r w:rsidRPr="00334942">
            <w:rPr>
              <w:rFonts w:ascii="Arial" w:hAnsi="Arial" w:cs="Arial"/>
              <w:i/>
              <w:iCs/>
            </w:rPr>
            <w:t>et al.</w:t>
          </w:r>
          <w:r w:rsidRPr="00334942">
            <w:rPr>
              <w:rFonts w:ascii="Arial" w:hAnsi="Arial" w:cs="Arial"/>
            </w:rPr>
            <w:t xml:space="preserve"> (2021) ‘Effect of a novel healthcare leadership program on leadership and emotional intelligence’, </w:t>
          </w:r>
          <w:r w:rsidRPr="00334942">
            <w:rPr>
              <w:rFonts w:ascii="Arial" w:hAnsi="Arial" w:cs="Arial"/>
              <w:i/>
              <w:iCs/>
            </w:rPr>
            <w:t>Healthcare Management Forum</w:t>
          </w:r>
          <w:r w:rsidRPr="00334942">
            <w:rPr>
              <w:rFonts w:ascii="Arial" w:hAnsi="Arial" w:cs="Arial"/>
            </w:rPr>
            <w:t xml:space="preserve">, 34(5), pp. 272–277. Available at: </w:t>
          </w:r>
          <w:hyperlink r:id="rId36" w:history="1">
            <w:r w:rsidR="005B02F8" w:rsidRPr="00334942">
              <w:rPr>
                <w:rStyle w:val="Hyperlink"/>
                <w:rFonts w:ascii="Arial" w:hAnsi="Arial" w:cs="Arial"/>
              </w:rPr>
              <w:t>https://doi.org/10.1177/08404704211036667</w:t>
            </w:r>
          </w:hyperlink>
          <w:r w:rsidRPr="00334942">
            <w:rPr>
              <w:rFonts w:ascii="Arial" w:hAnsi="Arial" w:cs="Arial"/>
            </w:rPr>
            <w:t>.</w:t>
          </w:r>
        </w:p>
        <w:p w14:paraId="4B4AA8B1" w14:textId="77777777" w:rsidR="001F11A2" w:rsidRPr="00334942" w:rsidRDefault="001F11A2" w:rsidP="00334942">
          <w:pPr>
            <w:spacing w:line="360" w:lineRule="auto"/>
            <w:divId w:val="1430274724"/>
            <w:rPr>
              <w:rFonts w:ascii="Arial" w:hAnsi="Arial" w:cs="Arial"/>
            </w:rPr>
          </w:pPr>
        </w:p>
        <w:p w14:paraId="6C284D08" w14:textId="77777777" w:rsidR="001F11A2" w:rsidRPr="006E7AAF" w:rsidRDefault="001F11A2" w:rsidP="001F11A2">
          <w:pPr>
            <w:spacing w:line="360" w:lineRule="auto"/>
            <w:divId w:val="1430274724"/>
          </w:pPr>
          <w:r w:rsidRPr="001D4537">
            <w:rPr>
              <w:rFonts w:ascii="Arial" w:hAnsi="Arial" w:cs="Arial"/>
            </w:rPr>
            <w:t xml:space="preserve">British Cleaning Council, (2022) The Cleaning Hygiene and waste Industry, Research Report by Gwenn Winters. Available at: </w:t>
          </w:r>
          <w:hyperlink r:id="rId37" w:anchor=":~:text=The%20sector%20continues%20to%20grow,greater%20interest%20in%20firms%20joining" w:history="1">
            <w:r w:rsidRPr="001D4537">
              <w:rPr>
                <w:rStyle w:val="Hyperlink"/>
                <w:rFonts w:ascii="Arial" w:hAnsi="Arial" w:cs="Arial"/>
              </w:rPr>
              <w:t>https://issuu.com/thebcc/docs/bcc-rr-2022#:~:text=The%20sector%20continues%20to%20grow,greater%20interest%20in%20firms%20joining</w:t>
            </w:r>
          </w:hyperlink>
          <w:r>
            <w:t xml:space="preserve"> </w:t>
          </w:r>
          <w:r w:rsidRPr="00185526">
            <w:t>.</w:t>
          </w:r>
          <w:r>
            <w:t xml:space="preserve"> </w:t>
          </w:r>
          <w:r w:rsidRPr="00BC2F68">
            <w:rPr>
              <w:rFonts w:ascii="Arial" w:hAnsi="Arial" w:cs="Arial"/>
            </w:rPr>
            <w:t>(Accessed: 10 August 2023)</w:t>
          </w:r>
        </w:p>
        <w:p w14:paraId="2400BF08" w14:textId="77777777" w:rsidR="005B02F8" w:rsidRPr="00334942" w:rsidRDefault="005B02F8" w:rsidP="00334942">
          <w:pPr>
            <w:spacing w:line="360" w:lineRule="auto"/>
            <w:divId w:val="1430274724"/>
            <w:rPr>
              <w:rFonts w:ascii="Arial" w:hAnsi="Arial" w:cs="Arial"/>
            </w:rPr>
          </w:pPr>
        </w:p>
        <w:p w14:paraId="56A7C47C" w14:textId="1481D5DC" w:rsidR="009C5522" w:rsidRPr="00334942" w:rsidRDefault="009C5522" w:rsidP="00334942">
          <w:pPr>
            <w:spacing w:line="360" w:lineRule="auto"/>
            <w:divId w:val="485097584"/>
            <w:rPr>
              <w:rFonts w:ascii="Arial" w:hAnsi="Arial" w:cs="Arial"/>
            </w:rPr>
          </w:pPr>
          <w:r w:rsidRPr="00334942">
            <w:rPr>
              <w:rFonts w:ascii="Arial" w:hAnsi="Arial" w:cs="Arial"/>
            </w:rPr>
            <w:t xml:space="preserve">Bru-Luna, L.M. </w:t>
          </w:r>
          <w:r w:rsidRPr="00334942">
            <w:rPr>
              <w:rFonts w:ascii="Arial" w:hAnsi="Arial" w:cs="Arial"/>
              <w:i/>
              <w:iCs/>
            </w:rPr>
            <w:t>et al.</w:t>
          </w:r>
          <w:r w:rsidRPr="00334942">
            <w:rPr>
              <w:rFonts w:ascii="Arial" w:hAnsi="Arial" w:cs="Arial"/>
            </w:rPr>
            <w:t xml:space="preserve"> (2021) ‘Emotional Intelligence Measures: A Systematic Review’, </w:t>
          </w:r>
          <w:r w:rsidRPr="00334942">
            <w:rPr>
              <w:rFonts w:ascii="Arial" w:hAnsi="Arial" w:cs="Arial"/>
              <w:i/>
              <w:iCs/>
            </w:rPr>
            <w:t>Healthcare</w:t>
          </w:r>
          <w:r w:rsidRPr="00334942">
            <w:rPr>
              <w:rFonts w:ascii="Arial" w:hAnsi="Arial" w:cs="Arial"/>
            </w:rPr>
            <w:t xml:space="preserve">, 9(12), p. 1696. Available at: </w:t>
          </w:r>
          <w:hyperlink r:id="rId38" w:history="1">
            <w:r w:rsidR="005B02F8" w:rsidRPr="00334942">
              <w:rPr>
                <w:rStyle w:val="Hyperlink"/>
                <w:rFonts w:ascii="Arial" w:hAnsi="Arial" w:cs="Arial"/>
              </w:rPr>
              <w:t>https://doi.org/10.3390/healthcare9121696</w:t>
            </w:r>
          </w:hyperlink>
          <w:r w:rsidRPr="00334942">
            <w:rPr>
              <w:rFonts w:ascii="Arial" w:hAnsi="Arial" w:cs="Arial"/>
            </w:rPr>
            <w:t>.</w:t>
          </w:r>
        </w:p>
        <w:p w14:paraId="54999B72" w14:textId="77777777" w:rsidR="005B02F8" w:rsidRPr="00334942" w:rsidRDefault="005B02F8" w:rsidP="00334942">
          <w:pPr>
            <w:spacing w:line="360" w:lineRule="auto"/>
            <w:divId w:val="485097584"/>
            <w:rPr>
              <w:rFonts w:ascii="Arial" w:hAnsi="Arial" w:cs="Arial"/>
            </w:rPr>
          </w:pPr>
        </w:p>
        <w:p w14:paraId="7D29B278" w14:textId="62A2A5A0" w:rsidR="009C5522" w:rsidRPr="00334942" w:rsidRDefault="009C5522" w:rsidP="00334942">
          <w:pPr>
            <w:spacing w:line="360" w:lineRule="auto"/>
            <w:divId w:val="1628969898"/>
            <w:rPr>
              <w:rFonts w:ascii="Arial" w:hAnsi="Arial" w:cs="Arial"/>
            </w:rPr>
          </w:pPr>
          <w:r w:rsidRPr="00334942">
            <w:rPr>
              <w:rFonts w:ascii="Arial" w:hAnsi="Arial" w:cs="Arial"/>
            </w:rPr>
            <w:t xml:space="preserve">Cainarca, G.C., Delfino, F. and Ponta, L. (2019) ‘The effect of monetary incentives on individual and organizational performance in an Italian public institution’, </w:t>
          </w:r>
          <w:r w:rsidRPr="00334942">
            <w:rPr>
              <w:rFonts w:ascii="Arial" w:hAnsi="Arial" w:cs="Arial"/>
              <w:i/>
              <w:iCs/>
            </w:rPr>
            <w:t>Administrative Sciences</w:t>
          </w:r>
          <w:r w:rsidRPr="00334942">
            <w:rPr>
              <w:rFonts w:ascii="Arial" w:hAnsi="Arial" w:cs="Arial"/>
            </w:rPr>
            <w:t xml:space="preserve">, 9(3). Available at: </w:t>
          </w:r>
          <w:hyperlink r:id="rId39" w:history="1">
            <w:r w:rsidR="005B02F8" w:rsidRPr="00334942">
              <w:rPr>
                <w:rStyle w:val="Hyperlink"/>
                <w:rFonts w:ascii="Arial" w:hAnsi="Arial" w:cs="Arial"/>
              </w:rPr>
              <w:t>https://doi.org/10.3390/admsci9030072</w:t>
            </w:r>
          </w:hyperlink>
          <w:r w:rsidRPr="00334942">
            <w:rPr>
              <w:rFonts w:ascii="Arial" w:hAnsi="Arial" w:cs="Arial"/>
            </w:rPr>
            <w:t>.</w:t>
          </w:r>
        </w:p>
        <w:p w14:paraId="62CF6B88" w14:textId="77777777" w:rsidR="005B02F8" w:rsidRPr="00334942" w:rsidRDefault="005B02F8" w:rsidP="00334942">
          <w:pPr>
            <w:spacing w:line="360" w:lineRule="auto"/>
            <w:divId w:val="1628969898"/>
            <w:rPr>
              <w:rFonts w:ascii="Arial" w:hAnsi="Arial" w:cs="Arial"/>
            </w:rPr>
          </w:pPr>
        </w:p>
        <w:p w14:paraId="43B0953D" w14:textId="64D9EF6A" w:rsidR="009C5522" w:rsidRPr="00334942" w:rsidRDefault="009C5522" w:rsidP="00334942">
          <w:pPr>
            <w:spacing w:line="360" w:lineRule="auto"/>
            <w:divId w:val="1550149274"/>
            <w:rPr>
              <w:rFonts w:ascii="Arial" w:hAnsi="Arial" w:cs="Arial"/>
            </w:rPr>
          </w:pPr>
          <w:r w:rsidRPr="00334942">
            <w:rPr>
              <w:rFonts w:ascii="Arial" w:hAnsi="Arial" w:cs="Arial"/>
            </w:rPr>
            <w:t xml:space="preserve">Cavaness, K., Picchioni, A. and Fleshman, J.W. (2020) ‘Linking Emotional Intelligence to Successful Health Care Leadership: The Big Five Model of Personality’, </w:t>
          </w:r>
          <w:r w:rsidRPr="00334942">
            <w:rPr>
              <w:rFonts w:ascii="Arial" w:hAnsi="Arial" w:cs="Arial"/>
              <w:i/>
              <w:iCs/>
            </w:rPr>
            <w:t>Clinics in Colon and Rectal Surgery</w:t>
          </w:r>
          <w:r w:rsidRPr="00334942">
            <w:rPr>
              <w:rFonts w:ascii="Arial" w:hAnsi="Arial" w:cs="Arial"/>
            </w:rPr>
            <w:t xml:space="preserve">, 33(4), pp. 195–203. Available at: </w:t>
          </w:r>
          <w:hyperlink r:id="rId40" w:history="1">
            <w:r w:rsidR="005B02F8" w:rsidRPr="00334942">
              <w:rPr>
                <w:rStyle w:val="Hyperlink"/>
                <w:rFonts w:ascii="Arial" w:hAnsi="Arial" w:cs="Arial"/>
              </w:rPr>
              <w:t>https://doi.org/10.1055/s-0040-1709435</w:t>
            </w:r>
          </w:hyperlink>
          <w:r w:rsidRPr="00334942">
            <w:rPr>
              <w:rFonts w:ascii="Arial" w:hAnsi="Arial" w:cs="Arial"/>
            </w:rPr>
            <w:t>.</w:t>
          </w:r>
        </w:p>
        <w:p w14:paraId="37DDF363" w14:textId="77777777" w:rsidR="005B02F8" w:rsidRDefault="005B02F8" w:rsidP="00334942">
          <w:pPr>
            <w:spacing w:line="360" w:lineRule="auto"/>
            <w:divId w:val="1550149274"/>
            <w:rPr>
              <w:rFonts w:ascii="Arial" w:hAnsi="Arial" w:cs="Arial"/>
            </w:rPr>
          </w:pPr>
        </w:p>
        <w:p w14:paraId="05022326" w14:textId="77777777" w:rsidR="00D06215" w:rsidRDefault="00D06215" w:rsidP="00D06215">
          <w:pPr>
            <w:spacing w:line="360" w:lineRule="auto"/>
            <w:divId w:val="1550149274"/>
            <w:rPr>
              <w:rFonts w:ascii="Arial" w:hAnsi="Arial" w:cs="Arial"/>
            </w:rPr>
          </w:pPr>
          <w:r w:rsidRPr="00CA3E35">
            <w:rPr>
              <w:rFonts w:ascii="Arial" w:hAnsi="Arial" w:cs="Arial"/>
            </w:rPr>
            <w:t xml:space="preserve">CIPD (2022) Performance Management: an introduction. Available at: </w:t>
          </w:r>
          <w:hyperlink r:id="rId41" w:history="1">
            <w:r w:rsidRPr="00CA3E35">
              <w:rPr>
                <w:rStyle w:val="Hyperlink"/>
                <w:rFonts w:ascii="Arial" w:hAnsi="Arial" w:cs="Arial"/>
                <w:color w:val="auto"/>
              </w:rPr>
              <w:t>https://www.cipd.org/uk/knowledge/factsheets/performance-factsheet/</w:t>
            </w:r>
          </w:hyperlink>
          <w:r w:rsidRPr="00CA3E35">
            <w:rPr>
              <w:rFonts w:ascii="Arial" w:hAnsi="Arial" w:cs="Arial"/>
            </w:rPr>
            <w:t xml:space="preserve"> (Accessed: 16 August 2023)</w:t>
          </w:r>
        </w:p>
        <w:p w14:paraId="51354E1A" w14:textId="77777777" w:rsidR="00D06215" w:rsidRPr="00334942" w:rsidRDefault="00D06215" w:rsidP="00334942">
          <w:pPr>
            <w:spacing w:line="360" w:lineRule="auto"/>
            <w:divId w:val="1550149274"/>
            <w:rPr>
              <w:rFonts w:ascii="Arial" w:hAnsi="Arial" w:cs="Arial"/>
            </w:rPr>
          </w:pPr>
        </w:p>
        <w:p w14:paraId="685A115C" w14:textId="3AB49C95" w:rsidR="009C5522" w:rsidRPr="00334942" w:rsidRDefault="009C5522" w:rsidP="00334942">
          <w:pPr>
            <w:spacing w:line="360" w:lineRule="auto"/>
            <w:divId w:val="1064378799"/>
            <w:rPr>
              <w:rFonts w:ascii="Arial" w:hAnsi="Arial" w:cs="Arial"/>
            </w:rPr>
          </w:pPr>
          <w:r w:rsidRPr="00334942">
            <w:rPr>
              <w:rFonts w:ascii="Arial" w:hAnsi="Arial" w:cs="Arial"/>
            </w:rPr>
            <w:t>Chauhan, R., Kaul, V. and Maheshwari, N. (2022) ‘</w:t>
          </w:r>
          <w:r w:rsidR="005B02F8" w:rsidRPr="00334942">
            <w:rPr>
              <w:rFonts w:ascii="Arial" w:hAnsi="Arial" w:cs="Arial"/>
            </w:rPr>
            <w:t>Impact Of Emotional Intelligence On Job Performance Of Nurses With Mediating Effect Of Job Satisfaction</w:t>
          </w:r>
          <w:r w:rsidRPr="00334942">
            <w:rPr>
              <w:rFonts w:ascii="Arial" w:hAnsi="Arial" w:cs="Arial"/>
            </w:rPr>
            <w:t xml:space="preserve">’, </w:t>
          </w:r>
          <w:r w:rsidRPr="00334942">
            <w:rPr>
              <w:rFonts w:ascii="Arial" w:hAnsi="Arial" w:cs="Arial"/>
              <w:i/>
              <w:iCs/>
            </w:rPr>
            <w:t>Asia Pacific Journal of Health Management</w:t>
          </w:r>
          <w:r w:rsidRPr="00334942">
            <w:rPr>
              <w:rFonts w:ascii="Arial" w:hAnsi="Arial" w:cs="Arial"/>
            </w:rPr>
            <w:t xml:space="preserve">, 17(2). Available at: </w:t>
          </w:r>
          <w:hyperlink r:id="rId42" w:history="1">
            <w:r w:rsidR="005B02F8" w:rsidRPr="00334942">
              <w:rPr>
                <w:rStyle w:val="Hyperlink"/>
                <w:rFonts w:ascii="Arial" w:hAnsi="Arial" w:cs="Arial"/>
              </w:rPr>
              <w:t>https://doi.org/10.24083/apjhm.v17i2.1257</w:t>
            </w:r>
          </w:hyperlink>
          <w:r w:rsidRPr="00334942">
            <w:rPr>
              <w:rFonts w:ascii="Arial" w:hAnsi="Arial" w:cs="Arial"/>
            </w:rPr>
            <w:t>.</w:t>
          </w:r>
        </w:p>
        <w:p w14:paraId="29E1D844" w14:textId="77777777" w:rsidR="005B02F8" w:rsidRPr="00334942" w:rsidRDefault="005B02F8" w:rsidP="00334942">
          <w:pPr>
            <w:spacing w:line="360" w:lineRule="auto"/>
            <w:divId w:val="1064378799"/>
            <w:rPr>
              <w:rFonts w:ascii="Arial" w:hAnsi="Arial" w:cs="Arial"/>
            </w:rPr>
          </w:pPr>
        </w:p>
        <w:p w14:paraId="6258EC35" w14:textId="0D64BBD4" w:rsidR="009C5522" w:rsidRPr="00334942" w:rsidRDefault="009C5522" w:rsidP="00334942">
          <w:pPr>
            <w:spacing w:line="360" w:lineRule="auto"/>
            <w:divId w:val="1224024218"/>
            <w:rPr>
              <w:rFonts w:ascii="Arial" w:hAnsi="Arial" w:cs="Arial"/>
            </w:rPr>
          </w:pPr>
          <w:r w:rsidRPr="00334942">
            <w:rPr>
              <w:rFonts w:ascii="Arial" w:hAnsi="Arial" w:cs="Arial"/>
            </w:rPr>
            <w:t xml:space="preserve">Cheng, B. and Gu, J. (2022) ‘The Test Based on Meta-Analysis on “Does Workaholism Prefer Task Performance or Contextual Performance?”’, </w:t>
          </w:r>
          <w:r w:rsidRPr="00334942">
            <w:rPr>
              <w:rFonts w:ascii="Arial" w:hAnsi="Arial" w:cs="Arial"/>
              <w:i/>
              <w:iCs/>
            </w:rPr>
            <w:t>Frontiers in Psychology</w:t>
          </w:r>
          <w:r w:rsidRPr="00334942">
            <w:rPr>
              <w:rFonts w:ascii="Arial" w:hAnsi="Arial" w:cs="Arial"/>
            </w:rPr>
            <w:t xml:space="preserve">, 13. Available at: </w:t>
          </w:r>
          <w:hyperlink r:id="rId43" w:history="1">
            <w:r w:rsidR="005B02F8" w:rsidRPr="00334942">
              <w:rPr>
                <w:rStyle w:val="Hyperlink"/>
                <w:rFonts w:ascii="Arial" w:hAnsi="Arial" w:cs="Arial"/>
              </w:rPr>
              <w:t>https://doi.org/10.3389/fpsyg.2022.860687</w:t>
            </w:r>
          </w:hyperlink>
          <w:r w:rsidRPr="00334942">
            <w:rPr>
              <w:rFonts w:ascii="Arial" w:hAnsi="Arial" w:cs="Arial"/>
            </w:rPr>
            <w:t>.</w:t>
          </w:r>
        </w:p>
        <w:p w14:paraId="5758AD0C" w14:textId="77777777" w:rsidR="005B02F8" w:rsidRPr="00334942" w:rsidRDefault="005B02F8" w:rsidP="00334942">
          <w:pPr>
            <w:spacing w:line="360" w:lineRule="auto"/>
            <w:divId w:val="1224024218"/>
            <w:rPr>
              <w:rFonts w:ascii="Arial" w:hAnsi="Arial" w:cs="Arial"/>
            </w:rPr>
          </w:pPr>
        </w:p>
        <w:p w14:paraId="086A9BC7" w14:textId="0369FC26" w:rsidR="009C5522" w:rsidRPr="00334942" w:rsidRDefault="009C5522" w:rsidP="00334942">
          <w:pPr>
            <w:spacing w:line="360" w:lineRule="auto"/>
            <w:divId w:val="1075778777"/>
            <w:rPr>
              <w:rFonts w:ascii="Arial" w:hAnsi="Arial" w:cs="Arial"/>
            </w:rPr>
          </w:pPr>
          <w:r w:rsidRPr="00334942">
            <w:rPr>
              <w:rFonts w:ascii="Arial" w:hAnsi="Arial" w:cs="Arial"/>
            </w:rPr>
            <w:t xml:space="preserve">Chikobvu, P. and Harunavamwe, M. (2022) ‘The influence of emotional intelligence and resilience on work engagement amongst nurses in public hospitals’, </w:t>
          </w:r>
          <w:r w:rsidRPr="00334942">
            <w:rPr>
              <w:rFonts w:ascii="Arial" w:hAnsi="Arial" w:cs="Arial"/>
              <w:i/>
              <w:iCs/>
            </w:rPr>
            <w:t>SA Journal of Industrial Psychology</w:t>
          </w:r>
          <w:r w:rsidRPr="00334942">
            <w:rPr>
              <w:rFonts w:ascii="Arial" w:hAnsi="Arial" w:cs="Arial"/>
            </w:rPr>
            <w:t xml:space="preserve">, 48. Available at: </w:t>
          </w:r>
          <w:hyperlink r:id="rId44" w:history="1">
            <w:r w:rsidR="005B02F8" w:rsidRPr="00334942">
              <w:rPr>
                <w:rStyle w:val="Hyperlink"/>
                <w:rFonts w:ascii="Arial" w:hAnsi="Arial" w:cs="Arial"/>
              </w:rPr>
              <w:t>https://doi.org/10.4102/sajip.v48i0.1919</w:t>
            </w:r>
          </w:hyperlink>
          <w:r w:rsidRPr="00334942">
            <w:rPr>
              <w:rFonts w:ascii="Arial" w:hAnsi="Arial" w:cs="Arial"/>
            </w:rPr>
            <w:t>.</w:t>
          </w:r>
        </w:p>
        <w:p w14:paraId="55AF8EA9" w14:textId="77777777" w:rsidR="005B02F8" w:rsidRDefault="005B02F8" w:rsidP="00334942">
          <w:pPr>
            <w:spacing w:line="360" w:lineRule="auto"/>
            <w:divId w:val="1075778777"/>
            <w:rPr>
              <w:rFonts w:ascii="Arial" w:hAnsi="Arial" w:cs="Arial"/>
            </w:rPr>
          </w:pPr>
        </w:p>
        <w:p w14:paraId="7EC3D432" w14:textId="77777777" w:rsidR="00D51127" w:rsidRDefault="00D51127" w:rsidP="00D51127">
          <w:pPr>
            <w:spacing w:line="360" w:lineRule="auto"/>
            <w:divId w:val="1075778777"/>
            <w:rPr>
              <w:rFonts w:ascii="Arial" w:hAnsi="Arial" w:cs="Arial"/>
            </w:rPr>
          </w:pPr>
          <w:r w:rsidRPr="00CA3E35">
            <w:rPr>
              <w:rFonts w:ascii="Arial" w:hAnsi="Arial" w:cs="Arial"/>
            </w:rPr>
            <w:t>Clifton, J and Harter, J (2023) Culture Schock: An unstoppable force has change how we work and live. Gallup’s solution to the biggest leadership issue of our time. Washington: Gallup Press</w:t>
          </w:r>
        </w:p>
        <w:p w14:paraId="3EAC9B05" w14:textId="77777777" w:rsidR="00D51127" w:rsidRPr="00334942" w:rsidRDefault="00D51127" w:rsidP="00334942">
          <w:pPr>
            <w:spacing w:line="360" w:lineRule="auto"/>
            <w:divId w:val="1075778777"/>
            <w:rPr>
              <w:rFonts w:ascii="Arial" w:hAnsi="Arial" w:cs="Arial"/>
            </w:rPr>
          </w:pPr>
        </w:p>
        <w:p w14:paraId="7CE6D1B1" w14:textId="0E987250" w:rsidR="009C5522" w:rsidRPr="00334942" w:rsidRDefault="009C5522" w:rsidP="00334942">
          <w:pPr>
            <w:spacing w:line="360" w:lineRule="auto"/>
            <w:divId w:val="1533574077"/>
            <w:rPr>
              <w:rFonts w:ascii="Arial" w:hAnsi="Arial" w:cs="Arial"/>
            </w:rPr>
          </w:pPr>
          <w:r w:rsidRPr="00334942">
            <w:rPr>
              <w:rFonts w:ascii="Arial" w:hAnsi="Arial" w:cs="Arial"/>
            </w:rPr>
            <w:t xml:space="preserve">Dåderman, A.M., Ingelgård, A. and Koopmans, L. (2020) ‘Cross-cultural adaptation, from Dutch to Swedish language, of the Individual Work Performance Questionnaire’, in </w:t>
          </w:r>
          <w:r w:rsidRPr="00334942">
            <w:rPr>
              <w:rFonts w:ascii="Arial" w:hAnsi="Arial" w:cs="Arial"/>
              <w:i/>
              <w:iCs/>
            </w:rPr>
            <w:t>Work</w:t>
          </w:r>
          <w:r w:rsidRPr="00334942">
            <w:rPr>
              <w:rFonts w:ascii="Arial" w:hAnsi="Arial" w:cs="Arial"/>
            </w:rPr>
            <w:t xml:space="preserve">. IOS Press, pp. 97–109. Available at: </w:t>
          </w:r>
          <w:hyperlink r:id="rId45" w:history="1">
            <w:r w:rsidR="005B02F8" w:rsidRPr="00334942">
              <w:rPr>
                <w:rStyle w:val="Hyperlink"/>
                <w:rFonts w:ascii="Arial" w:hAnsi="Arial" w:cs="Arial"/>
              </w:rPr>
              <w:t>https://doi.org/10.3233/WOR-193062</w:t>
            </w:r>
          </w:hyperlink>
          <w:r w:rsidRPr="00334942">
            <w:rPr>
              <w:rFonts w:ascii="Arial" w:hAnsi="Arial" w:cs="Arial"/>
            </w:rPr>
            <w:t>.</w:t>
          </w:r>
        </w:p>
        <w:p w14:paraId="1F481CC7" w14:textId="77777777" w:rsidR="005B02F8" w:rsidRPr="00334942" w:rsidRDefault="005B02F8" w:rsidP="00334942">
          <w:pPr>
            <w:spacing w:line="360" w:lineRule="auto"/>
            <w:divId w:val="1533574077"/>
            <w:rPr>
              <w:rFonts w:ascii="Arial" w:hAnsi="Arial" w:cs="Arial"/>
            </w:rPr>
          </w:pPr>
        </w:p>
        <w:p w14:paraId="3E07808B" w14:textId="79B3BD4A" w:rsidR="009C5522" w:rsidRPr="00334942" w:rsidRDefault="009C5522" w:rsidP="00334942">
          <w:pPr>
            <w:spacing w:line="360" w:lineRule="auto"/>
            <w:divId w:val="853300488"/>
            <w:rPr>
              <w:rFonts w:ascii="Arial" w:hAnsi="Arial" w:cs="Arial"/>
            </w:rPr>
          </w:pPr>
          <w:r w:rsidRPr="00334942">
            <w:rPr>
              <w:rFonts w:ascii="Arial" w:hAnsi="Arial" w:cs="Arial"/>
            </w:rPr>
            <w:t xml:space="preserve">Dåderman, A.M. and Kajonius, P.J. (2022) ‘An item response theory analysis of the Trait Emotional Intelligence Questionnaire Short-Form (TEIQue-SF) in the workplace’, </w:t>
          </w:r>
          <w:r w:rsidRPr="00334942">
            <w:rPr>
              <w:rFonts w:ascii="Arial" w:hAnsi="Arial" w:cs="Arial"/>
              <w:i/>
              <w:iCs/>
            </w:rPr>
            <w:t>Heliyon</w:t>
          </w:r>
          <w:r w:rsidRPr="00334942">
            <w:rPr>
              <w:rFonts w:ascii="Arial" w:hAnsi="Arial" w:cs="Arial"/>
            </w:rPr>
            <w:t xml:space="preserve">, 8(2), p. e08884. Available at: </w:t>
          </w:r>
          <w:hyperlink r:id="rId46" w:history="1">
            <w:r w:rsidR="005B02F8" w:rsidRPr="00334942">
              <w:rPr>
                <w:rStyle w:val="Hyperlink"/>
                <w:rFonts w:ascii="Arial" w:hAnsi="Arial" w:cs="Arial"/>
              </w:rPr>
              <w:t>https://doi.org/10.1016/j.heliyon.2022.e08884</w:t>
            </w:r>
          </w:hyperlink>
          <w:r w:rsidRPr="00334942">
            <w:rPr>
              <w:rFonts w:ascii="Arial" w:hAnsi="Arial" w:cs="Arial"/>
            </w:rPr>
            <w:t>.</w:t>
          </w:r>
        </w:p>
        <w:p w14:paraId="718CE81B" w14:textId="77777777" w:rsidR="005B02F8" w:rsidRPr="00334942" w:rsidRDefault="005B02F8" w:rsidP="00334942">
          <w:pPr>
            <w:spacing w:line="360" w:lineRule="auto"/>
            <w:divId w:val="853300488"/>
            <w:rPr>
              <w:rFonts w:ascii="Arial" w:hAnsi="Arial" w:cs="Arial"/>
            </w:rPr>
          </w:pPr>
        </w:p>
        <w:p w14:paraId="40DB171C" w14:textId="4F4438F2" w:rsidR="009C5522" w:rsidRPr="00334942" w:rsidRDefault="009C5522" w:rsidP="00334942">
          <w:pPr>
            <w:spacing w:line="360" w:lineRule="auto"/>
            <w:divId w:val="876157906"/>
            <w:rPr>
              <w:rFonts w:ascii="Arial" w:hAnsi="Arial" w:cs="Arial"/>
            </w:rPr>
          </w:pPr>
          <w:r w:rsidRPr="00334942">
            <w:rPr>
              <w:rFonts w:ascii="Arial" w:hAnsi="Arial" w:cs="Arial"/>
            </w:rPr>
            <w:t xml:space="preserve">Dâmbean, C.A. and Gabor, M.R. (2021) ‘Implications of Emotional Intelligence in Human Resource Management’, </w:t>
          </w:r>
          <w:r w:rsidRPr="00334942">
            <w:rPr>
              <w:rFonts w:ascii="Arial" w:hAnsi="Arial" w:cs="Arial"/>
              <w:i/>
              <w:iCs/>
            </w:rPr>
            <w:t>ECONOMICS</w:t>
          </w:r>
          <w:r w:rsidRPr="00334942">
            <w:rPr>
              <w:rFonts w:ascii="Arial" w:hAnsi="Arial" w:cs="Arial"/>
            </w:rPr>
            <w:t xml:space="preserve">, 9(2), pp. 73–90. Available at: </w:t>
          </w:r>
          <w:hyperlink r:id="rId47" w:history="1">
            <w:r w:rsidR="005B02F8" w:rsidRPr="00334942">
              <w:rPr>
                <w:rStyle w:val="Hyperlink"/>
                <w:rFonts w:ascii="Arial" w:hAnsi="Arial" w:cs="Arial"/>
              </w:rPr>
              <w:t>https://doi.org/10.2478/eoik-2021-0016</w:t>
            </w:r>
          </w:hyperlink>
          <w:r w:rsidRPr="00334942">
            <w:rPr>
              <w:rFonts w:ascii="Arial" w:hAnsi="Arial" w:cs="Arial"/>
            </w:rPr>
            <w:t>.</w:t>
          </w:r>
        </w:p>
        <w:p w14:paraId="0828BE9C" w14:textId="77777777" w:rsidR="005B02F8" w:rsidRDefault="005B02F8" w:rsidP="00334942">
          <w:pPr>
            <w:spacing w:line="360" w:lineRule="auto"/>
            <w:divId w:val="876157906"/>
            <w:rPr>
              <w:rFonts w:ascii="Arial" w:hAnsi="Arial" w:cs="Arial"/>
            </w:rPr>
          </w:pPr>
        </w:p>
        <w:p w14:paraId="3097E772" w14:textId="77777777" w:rsidR="00E1106D" w:rsidRPr="00CA3E35" w:rsidRDefault="00E1106D" w:rsidP="00E1106D">
          <w:pPr>
            <w:spacing w:line="360" w:lineRule="auto"/>
            <w:divId w:val="876157906"/>
            <w:rPr>
              <w:rFonts w:ascii="Arial" w:hAnsi="Arial" w:cs="Arial"/>
            </w:rPr>
          </w:pPr>
          <w:r w:rsidRPr="00CA3E35">
            <w:rPr>
              <w:rFonts w:ascii="Arial" w:hAnsi="Arial" w:cs="Arial"/>
              <w:shd w:val="clear" w:color="auto" w:fill="FFFFFF"/>
            </w:rPr>
            <w:t>Davies, C (2022) A quick guide to Quantitative Research in the Social Sciences. University of Wales Trinity Saint David. Available at:</w:t>
          </w:r>
          <w:r w:rsidRPr="00CA3E35">
            <w:rPr>
              <w:rFonts w:ascii="Arial" w:hAnsi="Arial" w:cs="Arial"/>
            </w:rPr>
            <w:t xml:space="preserve"> </w:t>
          </w:r>
          <w:hyperlink r:id="rId48" w:history="1">
            <w:r w:rsidRPr="00CA3E35">
              <w:rPr>
                <w:rStyle w:val="Hyperlink"/>
                <w:rFonts w:ascii="Arial" w:hAnsi="Arial" w:cs="Arial"/>
                <w:color w:val="auto"/>
                <w:shd w:val="clear" w:color="auto" w:fill="FFFFFF"/>
              </w:rPr>
              <w:t>https://repos</w:t>
            </w:r>
            <w:r w:rsidRPr="00CA3E35">
              <w:rPr>
                <w:rStyle w:val="Hyperlink"/>
                <w:rFonts w:ascii="Arial" w:hAnsi="Arial" w:cs="Arial"/>
                <w:color w:val="auto"/>
                <w:shd w:val="clear" w:color="auto" w:fill="FFFFFF"/>
              </w:rPr>
              <w:t>i</w:t>
            </w:r>
            <w:r w:rsidRPr="00CA3E35">
              <w:rPr>
                <w:rStyle w:val="Hyperlink"/>
                <w:rFonts w:ascii="Arial" w:hAnsi="Arial" w:cs="Arial"/>
                <w:color w:val="auto"/>
                <w:shd w:val="clear" w:color="auto" w:fill="FFFFFF"/>
              </w:rPr>
              <w:t>tory.uwtsd.ac.uk/id/eprint/2017/</w:t>
            </w:r>
          </w:hyperlink>
          <w:r w:rsidRPr="00CA3E35">
            <w:rPr>
              <w:rFonts w:ascii="Arial" w:hAnsi="Arial" w:cs="Arial"/>
              <w:shd w:val="clear" w:color="auto" w:fill="FFFFFF"/>
            </w:rPr>
            <w:t xml:space="preserve"> Accessed: 15 September 2023)</w:t>
          </w:r>
        </w:p>
        <w:p w14:paraId="0F259A2A" w14:textId="77777777" w:rsidR="00E1106D" w:rsidRPr="00334942" w:rsidRDefault="00E1106D" w:rsidP="00334942">
          <w:pPr>
            <w:spacing w:line="360" w:lineRule="auto"/>
            <w:divId w:val="876157906"/>
            <w:rPr>
              <w:rFonts w:ascii="Arial" w:hAnsi="Arial" w:cs="Arial"/>
            </w:rPr>
          </w:pPr>
        </w:p>
        <w:p w14:paraId="30125302" w14:textId="12D00720" w:rsidR="009C5522" w:rsidRPr="00334942" w:rsidRDefault="009C5522" w:rsidP="00334942">
          <w:pPr>
            <w:spacing w:line="360" w:lineRule="auto"/>
            <w:divId w:val="1188758705"/>
            <w:rPr>
              <w:rFonts w:ascii="Arial" w:hAnsi="Arial" w:cs="Arial"/>
            </w:rPr>
          </w:pPr>
          <w:r w:rsidRPr="00334942">
            <w:rPr>
              <w:rFonts w:ascii="Arial" w:hAnsi="Arial" w:cs="Arial"/>
            </w:rPr>
            <w:t xml:space="preserve">Desta, A.G. (2021) ‘Linking human resource training and development, employee commitment and job satisfaction: The moderation role of the work environment’, </w:t>
          </w:r>
          <w:r w:rsidRPr="00334942">
            <w:rPr>
              <w:rFonts w:ascii="Arial" w:hAnsi="Arial" w:cs="Arial"/>
              <w:i/>
              <w:iCs/>
            </w:rPr>
            <w:t>International Journal of Management, Entrepreneurship, Social Science and Humanities</w:t>
          </w:r>
          <w:r w:rsidRPr="00334942">
            <w:rPr>
              <w:rFonts w:ascii="Arial" w:hAnsi="Arial" w:cs="Arial"/>
            </w:rPr>
            <w:t xml:space="preserve">, 4(1), pp. 55–75. Available at: </w:t>
          </w:r>
          <w:hyperlink r:id="rId49" w:history="1">
            <w:r w:rsidR="005B02F8" w:rsidRPr="00334942">
              <w:rPr>
                <w:rStyle w:val="Hyperlink"/>
                <w:rFonts w:ascii="Arial" w:hAnsi="Arial" w:cs="Arial"/>
              </w:rPr>
              <w:t>https://doi.org/10.31098/ijmesh.v4i1.535</w:t>
            </w:r>
          </w:hyperlink>
          <w:r w:rsidRPr="00334942">
            <w:rPr>
              <w:rFonts w:ascii="Arial" w:hAnsi="Arial" w:cs="Arial"/>
            </w:rPr>
            <w:t>.</w:t>
          </w:r>
        </w:p>
        <w:p w14:paraId="6ED9AEAE" w14:textId="77777777" w:rsidR="005B02F8" w:rsidRPr="00334942" w:rsidRDefault="005B02F8" w:rsidP="00334942">
          <w:pPr>
            <w:spacing w:line="360" w:lineRule="auto"/>
            <w:divId w:val="1188758705"/>
            <w:rPr>
              <w:rFonts w:ascii="Arial" w:hAnsi="Arial" w:cs="Arial"/>
            </w:rPr>
          </w:pPr>
        </w:p>
        <w:p w14:paraId="4A07324B" w14:textId="5A6DB673" w:rsidR="009C5522" w:rsidRPr="00334942" w:rsidRDefault="009C5522" w:rsidP="00334942">
          <w:pPr>
            <w:spacing w:line="360" w:lineRule="auto"/>
            <w:divId w:val="163597228"/>
            <w:rPr>
              <w:rFonts w:ascii="Arial" w:hAnsi="Arial" w:cs="Arial"/>
            </w:rPr>
          </w:pPr>
          <w:r w:rsidRPr="00334942">
            <w:rPr>
              <w:rFonts w:ascii="Arial" w:hAnsi="Arial" w:cs="Arial"/>
            </w:rPr>
            <w:t xml:space="preserve">Dhoopar, A. </w:t>
          </w:r>
          <w:r w:rsidRPr="00334942">
            <w:rPr>
              <w:rFonts w:ascii="Arial" w:hAnsi="Arial" w:cs="Arial"/>
              <w:i/>
              <w:iCs/>
            </w:rPr>
            <w:t>et al.</w:t>
          </w:r>
          <w:r w:rsidRPr="00334942">
            <w:rPr>
              <w:rFonts w:ascii="Arial" w:hAnsi="Arial" w:cs="Arial"/>
            </w:rPr>
            <w:t xml:space="preserve"> (2022) ‘Organizational resilience and employee performance in COVID-19 pandemic: the mediating effect of emotional intelligence’, </w:t>
          </w:r>
          <w:r w:rsidRPr="00334942">
            <w:rPr>
              <w:rFonts w:ascii="Arial" w:hAnsi="Arial" w:cs="Arial"/>
              <w:i/>
              <w:iCs/>
            </w:rPr>
            <w:t>International Journal of Organizational Analysis</w:t>
          </w:r>
          <w:r w:rsidRPr="00334942">
            <w:rPr>
              <w:rFonts w:ascii="Arial" w:hAnsi="Arial" w:cs="Arial"/>
            </w:rPr>
            <w:t xml:space="preserve">, 30(1), pp. 130–155. Available at: </w:t>
          </w:r>
          <w:hyperlink r:id="rId50" w:history="1">
            <w:r w:rsidR="005B02F8" w:rsidRPr="00334942">
              <w:rPr>
                <w:rStyle w:val="Hyperlink"/>
                <w:rFonts w:ascii="Arial" w:hAnsi="Arial" w:cs="Arial"/>
              </w:rPr>
              <w:t>https://doi.org/10.1108/IJOA-06-2020-2261</w:t>
            </w:r>
          </w:hyperlink>
          <w:r w:rsidRPr="00334942">
            <w:rPr>
              <w:rFonts w:ascii="Arial" w:hAnsi="Arial" w:cs="Arial"/>
            </w:rPr>
            <w:t>.</w:t>
          </w:r>
        </w:p>
        <w:p w14:paraId="61FF147A" w14:textId="77777777" w:rsidR="005B02F8" w:rsidRPr="00334942" w:rsidRDefault="005B02F8" w:rsidP="00334942">
          <w:pPr>
            <w:spacing w:line="360" w:lineRule="auto"/>
            <w:divId w:val="163597228"/>
            <w:rPr>
              <w:rFonts w:ascii="Arial" w:hAnsi="Arial" w:cs="Arial"/>
            </w:rPr>
          </w:pPr>
        </w:p>
        <w:p w14:paraId="1121346D" w14:textId="044E98C7" w:rsidR="009C5522" w:rsidRPr="00334942" w:rsidRDefault="009C5522" w:rsidP="00334942">
          <w:pPr>
            <w:spacing w:line="360" w:lineRule="auto"/>
            <w:divId w:val="378625722"/>
            <w:rPr>
              <w:rFonts w:ascii="Arial" w:hAnsi="Arial" w:cs="Arial"/>
            </w:rPr>
          </w:pPr>
          <w:r w:rsidRPr="00334942">
            <w:rPr>
              <w:rFonts w:ascii="Arial" w:hAnsi="Arial" w:cs="Arial"/>
            </w:rPr>
            <w:t xml:space="preserve">Drzewiecka, M. and Roczniewska, M. (2018) ‘The relationship between perceived leadership styles and organisational constraints: An empirical study in Goleman’s typology’, </w:t>
          </w:r>
          <w:r w:rsidRPr="00334942">
            <w:rPr>
              <w:rFonts w:ascii="Arial" w:hAnsi="Arial" w:cs="Arial"/>
              <w:i/>
              <w:iCs/>
            </w:rPr>
            <w:t>Revue Europeenne de Psychologie Appliquee</w:t>
          </w:r>
          <w:r w:rsidRPr="00334942">
            <w:rPr>
              <w:rFonts w:ascii="Arial" w:hAnsi="Arial" w:cs="Arial"/>
            </w:rPr>
            <w:t xml:space="preserve">, 68(4–5), pp. 161–169. Available at: </w:t>
          </w:r>
          <w:hyperlink r:id="rId51" w:history="1">
            <w:r w:rsidR="005B02F8" w:rsidRPr="00334942">
              <w:rPr>
                <w:rStyle w:val="Hyperlink"/>
                <w:rFonts w:ascii="Arial" w:hAnsi="Arial" w:cs="Arial"/>
              </w:rPr>
              <w:t>https://doi.org/10.1016/j.erap.2018.08.002</w:t>
            </w:r>
          </w:hyperlink>
          <w:r w:rsidRPr="00334942">
            <w:rPr>
              <w:rFonts w:ascii="Arial" w:hAnsi="Arial" w:cs="Arial"/>
            </w:rPr>
            <w:t>.</w:t>
          </w:r>
        </w:p>
        <w:p w14:paraId="0ADFB414" w14:textId="77777777" w:rsidR="005B02F8" w:rsidRPr="00334942" w:rsidRDefault="005B02F8" w:rsidP="00334942">
          <w:pPr>
            <w:spacing w:line="360" w:lineRule="auto"/>
            <w:divId w:val="378625722"/>
            <w:rPr>
              <w:rFonts w:ascii="Arial" w:hAnsi="Arial" w:cs="Arial"/>
            </w:rPr>
          </w:pPr>
        </w:p>
        <w:p w14:paraId="41E4F085" w14:textId="426B486E" w:rsidR="009C5522" w:rsidRPr="00334942" w:rsidRDefault="009C5522" w:rsidP="00334942">
          <w:pPr>
            <w:spacing w:line="360" w:lineRule="auto"/>
            <w:divId w:val="697203152"/>
            <w:rPr>
              <w:rFonts w:ascii="Arial" w:hAnsi="Arial" w:cs="Arial"/>
            </w:rPr>
          </w:pPr>
          <w:r w:rsidRPr="00334942">
            <w:rPr>
              <w:rFonts w:ascii="Arial" w:hAnsi="Arial" w:cs="Arial"/>
            </w:rPr>
            <w:t xml:space="preserve">Dütsch, M. (2022) ‘COVID-19 and the labour market: What are the working conditions in critical jobs?’, </w:t>
          </w:r>
          <w:r w:rsidRPr="00334942">
            <w:rPr>
              <w:rFonts w:ascii="Arial" w:hAnsi="Arial" w:cs="Arial"/>
              <w:i/>
              <w:iCs/>
            </w:rPr>
            <w:t>Journal for Labour Market Research</w:t>
          </w:r>
          <w:r w:rsidRPr="00334942">
            <w:rPr>
              <w:rFonts w:ascii="Arial" w:hAnsi="Arial" w:cs="Arial"/>
            </w:rPr>
            <w:t xml:space="preserve">, 56(1). Available at: </w:t>
          </w:r>
          <w:hyperlink r:id="rId52" w:history="1">
            <w:r w:rsidR="005B02F8" w:rsidRPr="00334942">
              <w:rPr>
                <w:rStyle w:val="Hyperlink"/>
                <w:rFonts w:ascii="Arial" w:hAnsi="Arial" w:cs="Arial"/>
              </w:rPr>
              <w:t>https://doi.org/10.1186/s12651-022-00315-6</w:t>
            </w:r>
          </w:hyperlink>
          <w:r w:rsidRPr="00334942">
            <w:rPr>
              <w:rFonts w:ascii="Arial" w:hAnsi="Arial" w:cs="Arial"/>
            </w:rPr>
            <w:t>.</w:t>
          </w:r>
        </w:p>
        <w:p w14:paraId="25729A6C" w14:textId="77777777" w:rsidR="005B02F8" w:rsidRPr="00334942" w:rsidRDefault="005B02F8" w:rsidP="00334942">
          <w:pPr>
            <w:spacing w:line="360" w:lineRule="auto"/>
            <w:divId w:val="697203152"/>
            <w:rPr>
              <w:rFonts w:ascii="Arial" w:hAnsi="Arial" w:cs="Arial"/>
            </w:rPr>
          </w:pPr>
        </w:p>
        <w:p w14:paraId="06EBFDA1" w14:textId="7776790D" w:rsidR="009C5522" w:rsidRPr="00334942" w:rsidRDefault="009C5522" w:rsidP="00334942">
          <w:pPr>
            <w:spacing w:line="360" w:lineRule="auto"/>
            <w:divId w:val="1083186831"/>
            <w:rPr>
              <w:rFonts w:ascii="Arial" w:hAnsi="Arial" w:cs="Arial"/>
            </w:rPr>
          </w:pPr>
          <w:r w:rsidRPr="00334942">
            <w:rPr>
              <w:rFonts w:ascii="Arial" w:hAnsi="Arial" w:cs="Arial"/>
            </w:rPr>
            <w:t xml:space="preserve">Elayan, M.B. </w:t>
          </w:r>
          <w:r w:rsidRPr="00334942">
            <w:rPr>
              <w:rFonts w:ascii="Arial" w:hAnsi="Arial" w:cs="Arial"/>
              <w:i/>
              <w:iCs/>
            </w:rPr>
            <w:t>et al.</w:t>
          </w:r>
          <w:r w:rsidRPr="00334942">
            <w:rPr>
              <w:rFonts w:ascii="Arial" w:hAnsi="Arial" w:cs="Arial"/>
            </w:rPr>
            <w:t xml:space="preserve"> (2023) ‘Perceived Manager’s Emotional Intelligence and Happiness at Work: The Mediating Role of Job Satisfaction and Affective Organizational Commitment’, </w:t>
          </w:r>
          <w:r w:rsidRPr="00334942">
            <w:rPr>
              <w:rFonts w:ascii="Arial" w:hAnsi="Arial" w:cs="Arial"/>
              <w:i/>
              <w:iCs/>
            </w:rPr>
            <w:t>Organizacija</w:t>
          </w:r>
          <w:r w:rsidRPr="00334942">
            <w:rPr>
              <w:rFonts w:ascii="Arial" w:hAnsi="Arial" w:cs="Arial"/>
            </w:rPr>
            <w:t xml:space="preserve">, 56(1), pp. 18–31. Available at: </w:t>
          </w:r>
          <w:hyperlink r:id="rId53" w:history="1">
            <w:r w:rsidR="005B02F8" w:rsidRPr="00334942">
              <w:rPr>
                <w:rStyle w:val="Hyperlink"/>
                <w:rFonts w:ascii="Arial" w:hAnsi="Arial" w:cs="Arial"/>
              </w:rPr>
              <w:t>https://doi.org/10.2478/orga-2023-0002</w:t>
            </w:r>
          </w:hyperlink>
          <w:r w:rsidRPr="00334942">
            <w:rPr>
              <w:rFonts w:ascii="Arial" w:hAnsi="Arial" w:cs="Arial"/>
            </w:rPr>
            <w:t>.</w:t>
          </w:r>
        </w:p>
        <w:p w14:paraId="2DEF7E90" w14:textId="77777777" w:rsidR="005B02F8" w:rsidRPr="00334942" w:rsidRDefault="005B02F8" w:rsidP="00334942">
          <w:pPr>
            <w:spacing w:line="360" w:lineRule="auto"/>
            <w:divId w:val="1083186831"/>
            <w:rPr>
              <w:rFonts w:ascii="Arial" w:hAnsi="Arial" w:cs="Arial"/>
            </w:rPr>
          </w:pPr>
        </w:p>
        <w:p w14:paraId="266DBEC4" w14:textId="489CB379" w:rsidR="009C5522" w:rsidRPr="00334942" w:rsidRDefault="009C5522" w:rsidP="00334942">
          <w:pPr>
            <w:spacing w:line="360" w:lineRule="auto"/>
            <w:divId w:val="1558779440"/>
            <w:rPr>
              <w:rFonts w:ascii="Arial" w:hAnsi="Arial" w:cs="Arial"/>
            </w:rPr>
          </w:pPr>
          <w:r w:rsidRPr="00334942">
            <w:rPr>
              <w:rFonts w:ascii="Arial" w:hAnsi="Arial" w:cs="Arial"/>
            </w:rPr>
            <w:t xml:space="preserve">Di Fabio, A. and Palazzeschi, L. (2015) ‘Beyond fluid intelligence and personality traits in scholastic success: Trait emotional intelligence’, </w:t>
          </w:r>
          <w:r w:rsidRPr="00334942">
            <w:rPr>
              <w:rFonts w:ascii="Arial" w:hAnsi="Arial" w:cs="Arial"/>
              <w:i/>
              <w:iCs/>
            </w:rPr>
            <w:t>Learning and Individual Differences</w:t>
          </w:r>
          <w:r w:rsidRPr="00334942">
            <w:rPr>
              <w:rFonts w:ascii="Arial" w:hAnsi="Arial" w:cs="Arial"/>
            </w:rPr>
            <w:t xml:space="preserve">, 40, pp. 121–126. Available at: </w:t>
          </w:r>
          <w:hyperlink r:id="rId54" w:history="1">
            <w:r w:rsidR="005B02F8" w:rsidRPr="00334942">
              <w:rPr>
                <w:rStyle w:val="Hyperlink"/>
                <w:rFonts w:ascii="Arial" w:hAnsi="Arial" w:cs="Arial"/>
              </w:rPr>
              <w:t>https://doi.org/10.1016/j.lindif.2015.04.001</w:t>
            </w:r>
          </w:hyperlink>
          <w:r w:rsidRPr="00334942">
            <w:rPr>
              <w:rFonts w:ascii="Arial" w:hAnsi="Arial" w:cs="Arial"/>
            </w:rPr>
            <w:t>.</w:t>
          </w:r>
        </w:p>
        <w:p w14:paraId="58FCE592" w14:textId="77777777" w:rsidR="005B02F8" w:rsidRPr="00334942" w:rsidRDefault="005B02F8" w:rsidP="00334942">
          <w:pPr>
            <w:spacing w:line="360" w:lineRule="auto"/>
            <w:divId w:val="1558779440"/>
            <w:rPr>
              <w:rFonts w:ascii="Arial" w:hAnsi="Arial" w:cs="Arial"/>
            </w:rPr>
          </w:pPr>
        </w:p>
        <w:p w14:paraId="5B3C1E4C" w14:textId="0E6BAEFD" w:rsidR="009C5522" w:rsidRPr="00334942" w:rsidRDefault="009C5522" w:rsidP="00334942">
          <w:pPr>
            <w:spacing w:line="360" w:lineRule="auto"/>
            <w:divId w:val="1044016045"/>
            <w:rPr>
              <w:rFonts w:ascii="Arial" w:hAnsi="Arial" w:cs="Arial"/>
            </w:rPr>
          </w:pPr>
          <w:r w:rsidRPr="00334942">
            <w:rPr>
              <w:rFonts w:ascii="Arial" w:hAnsi="Arial" w:cs="Arial"/>
            </w:rPr>
            <w:t xml:space="preserve">Fan, X. </w:t>
          </w:r>
          <w:r w:rsidRPr="00334942">
            <w:rPr>
              <w:rFonts w:ascii="Arial" w:hAnsi="Arial" w:cs="Arial"/>
              <w:i/>
              <w:iCs/>
            </w:rPr>
            <w:t>et al.</w:t>
          </w:r>
          <w:r w:rsidRPr="00334942">
            <w:rPr>
              <w:rFonts w:ascii="Arial" w:hAnsi="Arial" w:cs="Arial"/>
            </w:rPr>
            <w:t xml:space="preserve"> (2021) ‘Can ethical leadership inspire employee loyalty in hotels in China? -From the perspective of the social exchange theory’, </w:t>
          </w:r>
          <w:r w:rsidRPr="00334942">
            <w:rPr>
              <w:rFonts w:ascii="Arial" w:hAnsi="Arial" w:cs="Arial"/>
              <w:i/>
              <w:iCs/>
            </w:rPr>
            <w:t>Journal of Hospitality and Tourism Management</w:t>
          </w:r>
          <w:r w:rsidRPr="00334942">
            <w:rPr>
              <w:rFonts w:ascii="Arial" w:hAnsi="Arial" w:cs="Arial"/>
            </w:rPr>
            <w:t xml:space="preserve">, 49, pp. 538–547. Available at: </w:t>
          </w:r>
          <w:hyperlink r:id="rId55" w:history="1">
            <w:r w:rsidR="005B02F8" w:rsidRPr="00334942">
              <w:rPr>
                <w:rStyle w:val="Hyperlink"/>
                <w:rFonts w:ascii="Arial" w:hAnsi="Arial" w:cs="Arial"/>
              </w:rPr>
              <w:t>https://doi.org/10.1016/j.jhtm.2021.11.006</w:t>
            </w:r>
          </w:hyperlink>
          <w:r w:rsidRPr="00334942">
            <w:rPr>
              <w:rFonts w:ascii="Arial" w:hAnsi="Arial" w:cs="Arial"/>
            </w:rPr>
            <w:t>.</w:t>
          </w:r>
        </w:p>
        <w:p w14:paraId="14F01CF4" w14:textId="77777777" w:rsidR="005B02F8" w:rsidRPr="00334942" w:rsidRDefault="005B02F8" w:rsidP="00334942">
          <w:pPr>
            <w:spacing w:line="360" w:lineRule="auto"/>
            <w:divId w:val="1044016045"/>
            <w:rPr>
              <w:rFonts w:ascii="Arial" w:hAnsi="Arial" w:cs="Arial"/>
            </w:rPr>
          </w:pPr>
        </w:p>
        <w:p w14:paraId="2C63332F" w14:textId="65B0F5FF" w:rsidR="009C5522" w:rsidRPr="00334942" w:rsidRDefault="009C5522" w:rsidP="00334942">
          <w:pPr>
            <w:spacing w:line="360" w:lineRule="auto"/>
            <w:divId w:val="53431209"/>
            <w:rPr>
              <w:rFonts w:ascii="Arial" w:hAnsi="Arial" w:cs="Arial"/>
            </w:rPr>
          </w:pPr>
          <w:r w:rsidRPr="00334942">
            <w:rPr>
              <w:rFonts w:ascii="Arial" w:hAnsi="Arial" w:cs="Arial"/>
            </w:rPr>
            <w:t xml:space="preserve">Fathi Alheet, A. and Hamdan, Y. (2021) </w:t>
          </w:r>
          <w:r w:rsidR="005B02F8" w:rsidRPr="00334942">
            <w:rPr>
              <w:rFonts w:ascii="Arial" w:hAnsi="Arial" w:cs="Arial"/>
              <w:i/>
              <w:iCs/>
            </w:rPr>
            <w:t>Exploring The Relationship Between Emotional Intelligence And Job Performance: A Study Of Jordanian Retail Industry</w:t>
          </w:r>
          <w:r w:rsidRPr="00334942">
            <w:rPr>
              <w:rFonts w:ascii="Arial" w:hAnsi="Arial" w:cs="Arial"/>
            </w:rPr>
            <w:t xml:space="preserve">, </w:t>
          </w:r>
          <w:r w:rsidRPr="00334942">
            <w:rPr>
              <w:rFonts w:ascii="Arial" w:hAnsi="Arial" w:cs="Arial"/>
              <w:i/>
              <w:iCs/>
            </w:rPr>
            <w:t>International Journal of Entrepreneurship</w:t>
          </w:r>
          <w:r w:rsidRPr="00334942">
            <w:rPr>
              <w:rFonts w:ascii="Arial" w:hAnsi="Arial" w:cs="Arial"/>
            </w:rPr>
            <w:t>.</w:t>
          </w:r>
        </w:p>
        <w:p w14:paraId="00463656" w14:textId="77777777" w:rsidR="005B02F8" w:rsidRPr="00334942" w:rsidRDefault="005B02F8" w:rsidP="00334942">
          <w:pPr>
            <w:spacing w:line="360" w:lineRule="auto"/>
            <w:divId w:val="53431209"/>
            <w:rPr>
              <w:rFonts w:ascii="Arial" w:hAnsi="Arial" w:cs="Arial"/>
            </w:rPr>
          </w:pPr>
        </w:p>
        <w:p w14:paraId="74AF694A" w14:textId="1270C016" w:rsidR="009C5522" w:rsidRPr="00334942" w:rsidRDefault="009C5522" w:rsidP="00334942">
          <w:pPr>
            <w:spacing w:line="360" w:lineRule="auto"/>
            <w:divId w:val="860127161"/>
            <w:rPr>
              <w:rFonts w:ascii="Arial" w:hAnsi="Arial" w:cs="Arial"/>
            </w:rPr>
          </w:pPr>
          <w:r w:rsidRPr="00334942">
            <w:rPr>
              <w:rFonts w:ascii="Arial" w:hAnsi="Arial" w:cs="Arial"/>
            </w:rPr>
            <w:t xml:space="preserve">Fianko, S.K., Afrifa Jnr, S. and Dzogbewu, T.C. (2020) ‘Does the interpersonal dimension of goleman’s emotional intelligence model predict effective leadership?’, </w:t>
          </w:r>
          <w:r w:rsidRPr="00334942">
            <w:rPr>
              <w:rFonts w:ascii="Arial" w:hAnsi="Arial" w:cs="Arial"/>
              <w:i/>
              <w:iCs/>
            </w:rPr>
            <w:t>African Journal of Business and Economic Research</w:t>
          </w:r>
          <w:r w:rsidRPr="00334942">
            <w:rPr>
              <w:rFonts w:ascii="Arial" w:hAnsi="Arial" w:cs="Arial"/>
            </w:rPr>
            <w:t xml:space="preserve">, 15(4), pp. 221–245. Available at: </w:t>
          </w:r>
          <w:hyperlink r:id="rId56" w:history="1">
            <w:r w:rsidR="005B02F8" w:rsidRPr="00334942">
              <w:rPr>
                <w:rStyle w:val="Hyperlink"/>
                <w:rFonts w:ascii="Arial" w:hAnsi="Arial" w:cs="Arial"/>
              </w:rPr>
              <w:t>https://doi.org/10.31920/1750-4562/2020/V15N4A10</w:t>
            </w:r>
          </w:hyperlink>
          <w:r w:rsidRPr="00334942">
            <w:rPr>
              <w:rFonts w:ascii="Arial" w:hAnsi="Arial" w:cs="Arial"/>
            </w:rPr>
            <w:t>.</w:t>
          </w:r>
        </w:p>
        <w:p w14:paraId="2A933A9A" w14:textId="77777777" w:rsidR="005B02F8" w:rsidRPr="00334942" w:rsidRDefault="005B02F8" w:rsidP="00334942">
          <w:pPr>
            <w:spacing w:line="360" w:lineRule="auto"/>
            <w:divId w:val="860127161"/>
            <w:rPr>
              <w:rFonts w:ascii="Arial" w:hAnsi="Arial" w:cs="Arial"/>
            </w:rPr>
          </w:pPr>
        </w:p>
        <w:p w14:paraId="08672636" w14:textId="480C5581" w:rsidR="009C5522" w:rsidRDefault="009C5522" w:rsidP="00334942">
          <w:pPr>
            <w:spacing w:line="360" w:lineRule="auto"/>
            <w:divId w:val="381953238"/>
            <w:rPr>
              <w:rFonts w:ascii="Arial" w:hAnsi="Arial" w:cs="Arial"/>
            </w:rPr>
          </w:pPr>
          <w:r w:rsidRPr="00334942">
            <w:rPr>
              <w:rFonts w:ascii="Arial" w:hAnsi="Arial" w:cs="Arial"/>
            </w:rPr>
            <w:t xml:space="preserve">Foster, C. (2023) ‘Methodological pragmatism in educational research: from qualitative-quantitative to exploratory-confirmatory distinctions’, </w:t>
          </w:r>
          <w:r w:rsidRPr="00334942">
            <w:rPr>
              <w:rFonts w:ascii="Arial" w:hAnsi="Arial" w:cs="Arial"/>
              <w:i/>
              <w:iCs/>
            </w:rPr>
            <w:t>International Journal of Research and Method in Education</w:t>
          </w:r>
          <w:r w:rsidRPr="00334942">
            <w:rPr>
              <w:rFonts w:ascii="Arial" w:hAnsi="Arial" w:cs="Arial"/>
            </w:rPr>
            <w:t xml:space="preserve"> [Preprint]. Available at: </w:t>
          </w:r>
          <w:hyperlink r:id="rId57" w:history="1">
            <w:r w:rsidR="00E1106D" w:rsidRPr="00B93D9F">
              <w:rPr>
                <w:rStyle w:val="Hyperlink"/>
                <w:rFonts w:ascii="Arial" w:hAnsi="Arial" w:cs="Arial"/>
              </w:rPr>
              <w:t>https://doi.org/10.1080/1743727X.2023.2210063</w:t>
            </w:r>
          </w:hyperlink>
          <w:r w:rsidRPr="00334942">
            <w:rPr>
              <w:rFonts w:ascii="Arial" w:hAnsi="Arial" w:cs="Arial"/>
            </w:rPr>
            <w:t>.</w:t>
          </w:r>
        </w:p>
        <w:p w14:paraId="4CB7D387" w14:textId="77777777" w:rsidR="00E1106D" w:rsidRPr="00334942" w:rsidRDefault="00E1106D" w:rsidP="00334942">
          <w:pPr>
            <w:spacing w:line="360" w:lineRule="auto"/>
            <w:divId w:val="381953238"/>
            <w:rPr>
              <w:rFonts w:ascii="Arial" w:hAnsi="Arial" w:cs="Arial"/>
            </w:rPr>
          </w:pPr>
        </w:p>
        <w:p w14:paraId="78318F80" w14:textId="7205A9F1" w:rsidR="009C5522" w:rsidRPr="00334942" w:rsidRDefault="009C5522" w:rsidP="00334942">
          <w:pPr>
            <w:spacing w:line="360" w:lineRule="auto"/>
            <w:divId w:val="751855641"/>
            <w:rPr>
              <w:rFonts w:ascii="Arial" w:hAnsi="Arial" w:cs="Arial"/>
            </w:rPr>
          </w:pPr>
          <w:r w:rsidRPr="00334942">
            <w:rPr>
              <w:rFonts w:ascii="Arial" w:hAnsi="Arial" w:cs="Arial"/>
            </w:rPr>
            <w:t xml:space="preserve">Fotopoulou, E., Zafeiropoulos, A. and Papavassiliou, S. (2021) ‘EmoSocio: An open access sociometry-enriched Emotional Intelligence model’, </w:t>
          </w:r>
          <w:r w:rsidRPr="00334942">
            <w:rPr>
              <w:rFonts w:ascii="Arial" w:hAnsi="Arial" w:cs="Arial"/>
              <w:i/>
              <w:iCs/>
            </w:rPr>
            <w:t>Current Research in Behavioral Sciences</w:t>
          </w:r>
          <w:r w:rsidRPr="00334942">
            <w:rPr>
              <w:rFonts w:ascii="Arial" w:hAnsi="Arial" w:cs="Arial"/>
            </w:rPr>
            <w:t xml:space="preserve">, 2, p. 100015. Available at: </w:t>
          </w:r>
          <w:hyperlink r:id="rId58" w:history="1">
            <w:r w:rsidR="005B02F8" w:rsidRPr="00334942">
              <w:rPr>
                <w:rStyle w:val="Hyperlink"/>
                <w:rFonts w:ascii="Arial" w:hAnsi="Arial" w:cs="Arial"/>
              </w:rPr>
              <w:t>https://doi.org/10.1016/j.crbeha.2021.100015</w:t>
            </w:r>
          </w:hyperlink>
          <w:r w:rsidRPr="00334942">
            <w:rPr>
              <w:rFonts w:ascii="Arial" w:hAnsi="Arial" w:cs="Arial"/>
            </w:rPr>
            <w:t>.</w:t>
          </w:r>
        </w:p>
        <w:p w14:paraId="271D7B36" w14:textId="77777777" w:rsidR="005B02F8" w:rsidRPr="00334942" w:rsidRDefault="005B02F8" w:rsidP="00334942">
          <w:pPr>
            <w:spacing w:line="360" w:lineRule="auto"/>
            <w:divId w:val="751855641"/>
            <w:rPr>
              <w:rFonts w:ascii="Arial" w:hAnsi="Arial" w:cs="Arial"/>
            </w:rPr>
          </w:pPr>
        </w:p>
        <w:p w14:paraId="205B0FF2" w14:textId="15C4A428" w:rsidR="009C5522" w:rsidRPr="00334942" w:rsidRDefault="009C5522" w:rsidP="00334942">
          <w:pPr>
            <w:spacing w:line="360" w:lineRule="auto"/>
            <w:divId w:val="744760978"/>
            <w:rPr>
              <w:rFonts w:ascii="Arial" w:hAnsi="Arial" w:cs="Arial"/>
            </w:rPr>
          </w:pPr>
          <w:r w:rsidRPr="00334942">
            <w:rPr>
              <w:rFonts w:ascii="Arial" w:hAnsi="Arial" w:cs="Arial"/>
            </w:rPr>
            <w:t xml:space="preserve">Garg, K., Dar, I.A. and Mishra, M. (2018) ‘Job  Satisfaction and Work Engagement: A Study Using Private Sector Bank Managers’, </w:t>
          </w:r>
          <w:r w:rsidRPr="00334942">
            <w:rPr>
              <w:rFonts w:ascii="Arial" w:hAnsi="Arial" w:cs="Arial"/>
              <w:i/>
              <w:iCs/>
            </w:rPr>
            <w:t>Advances in Developing Human Resources</w:t>
          </w:r>
          <w:r w:rsidRPr="00334942">
            <w:rPr>
              <w:rFonts w:ascii="Arial" w:hAnsi="Arial" w:cs="Arial"/>
            </w:rPr>
            <w:t xml:space="preserve">, 20(1), pp. 58–71. Available at: </w:t>
          </w:r>
          <w:hyperlink r:id="rId59" w:history="1">
            <w:r w:rsidR="005B02F8" w:rsidRPr="00334942">
              <w:rPr>
                <w:rStyle w:val="Hyperlink"/>
                <w:rFonts w:ascii="Arial" w:hAnsi="Arial" w:cs="Arial"/>
              </w:rPr>
              <w:t>https://doi.org/10.1177/1523422317742987</w:t>
            </w:r>
          </w:hyperlink>
          <w:r w:rsidRPr="00334942">
            <w:rPr>
              <w:rFonts w:ascii="Arial" w:hAnsi="Arial" w:cs="Arial"/>
            </w:rPr>
            <w:t>.</w:t>
          </w:r>
        </w:p>
        <w:p w14:paraId="20364D95" w14:textId="77777777" w:rsidR="005B02F8" w:rsidRPr="00334942" w:rsidRDefault="005B02F8" w:rsidP="00334942">
          <w:pPr>
            <w:spacing w:line="360" w:lineRule="auto"/>
            <w:divId w:val="744760978"/>
            <w:rPr>
              <w:rFonts w:ascii="Arial" w:hAnsi="Arial" w:cs="Arial"/>
            </w:rPr>
          </w:pPr>
        </w:p>
        <w:p w14:paraId="607F86B6" w14:textId="64AED572" w:rsidR="009C5522" w:rsidRPr="00334942" w:rsidRDefault="009C5522" w:rsidP="00334942">
          <w:pPr>
            <w:spacing w:line="360" w:lineRule="auto"/>
            <w:divId w:val="1185553853"/>
            <w:rPr>
              <w:rFonts w:ascii="Arial" w:hAnsi="Arial" w:cs="Arial"/>
            </w:rPr>
          </w:pPr>
          <w:r w:rsidRPr="00334942">
            <w:rPr>
              <w:rFonts w:ascii="Arial" w:hAnsi="Arial" w:cs="Arial"/>
            </w:rPr>
            <w:t xml:space="preserve">Gassner, D., Gofen, A. and Raaphorst, N. (2020) ‘Performance management from the bottom up’, </w:t>
          </w:r>
          <w:r w:rsidRPr="00334942">
            <w:rPr>
              <w:rFonts w:ascii="Arial" w:hAnsi="Arial" w:cs="Arial"/>
              <w:i/>
              <w:iCs/>
            </w:rPr>
            <w:t>Public Management Review</w:t>
          </w:r>
          <w:r w:rsidRPr="00334942">
            <w:rPr>
              <w:rFonts w:ascii="Arial" w:hAnsi="Arial" w:cs="Arial"/>
            </w:rPr>
            <w:t xml:space="preserve">, pp. 1–18. Available at: </w:t>
          </w:r>
          <w:hyperlink r:id="rId60" w:history="1">
            <w:r w:rsidR="005B02F8" w:rsidRPr="00334942">
              <w:rPr>
                <w:rStyle w:val="Hyperlink"/>
                <w:rFonts w:ascii="Arial" w:hAnsi="Arial" w:cs="Arial"/>
              </w:rPr>
              <w:t>https://doi.org/10.1080/14719037.2020.1795232</w:t>
            </w:r>
          </w:hyperlink>
          <w:r w:rsidRPr="00334942">
            <w:rPr>
              <w:rFonts w:ascii="Arial" w:hAnsi="Arial" w:cs="Arial"/>
            </w:rPr>
            <w:t>.</w:t>
          </w:r>
        </w:p>
        <w:p w14:paraId="6D52AD07" w14:textId="77777777" w:rsidR="005B02F8" w:rsidRPr="00334942" w:rsidRDefault="005B02F8" w:rsidP="00334942">
          <w:pPr>
            <w:spacing w:line="360" w:lineRule="auto"/>
            <w:divId w:val="1185553853"/>
            <w:rPr>
              <w:rFonts w:ascii="Arial" w:hAnsi="Arial" w:cs="Arial"/>
            </w:rPr>
          </w:pPr>
        </w:p>
        <w:p w14:paraId="175FDF1E" w14:textId="0A4C2111" w:rsidR="009C5522" w:rsidRPr="00334942" w:rsidRDefault="009C5522" w:rsidP="00334942">
          <w:pPr>
            <w:spacing w:line="360" w:lineRule="auto"/>
            <w:divId w:val="1653213664"/>
            <w:rPr>
              <w:rFonts w:ascii="Arial" w:hAnsi="Arial" w:cs="Arial"/>
            </w:rPr>
          </w:pPr>
          <w:r w:rsidRPr="00334942">
            <w:rPr>
              <w:rFonts w:ascii="Arial" w:hAnsi="Arial" w:cs="Arial"/>
            </w:rPr>
            <w:t xml:space="preserve">George, O.J., Okon, S.E. and Akaighe, G. (2022a) ‘Emotional intelligence and work engagement: a serial mediation model’, </w:t>
          </w:r>
          <w:r w:rsidRPr="00334942">
            <w:rPr>
              <w:rFonts w:ascii="Arial" w:hAnsi="Arial" w:cs="Arial"/>
              <w:i/>
              <w:iCs/>
            </w:rPr>
            <w:t>Journal of Organizational Effectiveness</w:t>
          </w:r>
          <w:r w:rsidRPr="00334942">
            <w:rPr>
              <w:rFonts w:ascii="Arial" w:hAnsi="Arial" w:cs="Arial"/>
            </w:rPr>
            <w:t xml:space="preserve">, 9(2), pp. 193–211. Available at: </w:t>
          </w:r>
          <w:hyperlink r:id="rId61" w:history="1">
            <w:r w:rsidR="005B02F8" w:rsidRPr="00334942">
              <w:rPr>
                <w:rStyle w:val="Hyperlink"/>
                <w:rFonts w:ascii="Arial" w:hAnsi="Arial" w:cs="Arial"/>
              </w:rPr>
              <w:t>https://doi.org/10.1108/JOEPP-02-2021-0025</w:t>
            </w:r>
          </w:hyperlink>
          <w:r w:rsidRPr="00334942">
            <w:rPr>
              <w:rFonts w:ascii="Arial" w:hAnsi="Arial" w:cs="Arial"/>
            </w:rPr>
            <w:t>.</w:t>
          </w:r>
        </w:p>
        <w:p w14:paraId="4D96754D" w14:textId="77777777" w:rsidR="005B02F8" w:rsidRPr="00334942" w:rsidRDefault="005B02F8" w:rsidP="00334942">
          <w:pPr>
            <w:spacing w:line="360" w:lineRule="auto"/>
            <w:divId w:val="1653213664"/>
            <w:rPr>
              <w:rFonts w:ascii="Arial" w:hAnsi="Arial" w:cs="Arial"/>
            </w:rPr>
          </w:pPr>
        </w:p>
        <w:p w14:paraId="53FF440F" w14:textId="4039E5E0" w:rsidR="009C5522" w:rsidRPr="00334942" w:rsidRDefault="009C5522" w:rsidP="00334942">
          <w:pPr>
            <w:spacing w:line="360" w:lineRule="auto"/>
            <w:divId w:val="1926650993"/>
            <w:rPr>
              <w:rFonts w:ascii="Arial" w:hAnsi="Arial" w:cs="Arial"/>
            </w:rPr>
          </w:pPr>
          <w:r w:rsidRPr="00334942">
            <w:rPr>
              <w:rFonts w:ascii="Arial" w:hAnsi="Arial" w:cs="Arial"/>
            </w:rPr>
            <w:t xml:space="preserve">George, O.J., Okon, S.E. and Akaighe, G. (2022b) ‘Emotional intelligence and work engagement: a serial mediation model’, </w:t>
          </w:r>
          <w:r w:rsidRPr="00334942">
            <w:rPr>
              <w:rFonts w:ascii="Arial" w:hAnsi="Arial" w:cs="Arial"/>
              <w:i/>
              <w:iCs/>
            </w:rPr>
            <w:t>Journal of Organizational Effectiveness</w:t>
          </w:r>
          <w:r w:rsidRPr="00334942">
            <w:rPr>
              <w:rFonts w:ascii="Arial" w:hAnsi="Arial" w:cs="Arial"/>
            </w:rPr>
            <w:t xml:space="preserve">, 9(2), pp. 193–211. Available at: </w:t>
          </w:r>
          <w:hyperlink r:id="rId62" w:history="1">
            <w:r w:rsidR="005B02F8" w:rsidRPr="00334942">
              <w:rPr>
                <w:rStyle w:val="Hyperlink"/>
                <w:rFonts w:ascii="Arial" w:hAnsi="Arial" w:cs="Arial"/>
              </w:rPr>
              <w:t>https://doi.org/10.1108/JOEPP-02-2021-0025</w:t>
            </w:r>
          </w:hyperlink>
          <w:r w:rsidRPr="00334942">
            <w:rPr>
              <w:rFonts w:ascii="Arial" w:hAnsi="Arial" w:cs="Arial"/>
            </w:rPr>
            <w:t>.</w:t>
          </w:r>
        </w:p>
        <w:p w14:paraId="2648497A" w14:textId="77777777" w:rsidR="005B02F8" w:rsidRPr="00334942" w:rsidRDefault="005B02F8" w:rsidP="00334942">
          <w:pPr>
            <w:spacing w:line="360" w:lineRule="auto"/>
            <w:divId w:val="1926650993"/>
            <w:rPr>
              <w:rFonts w:ascii="Arial" w:hAnsi="Arial" w:cs="Arial"/>
            </w:rPr>
          </w:pPr>
        </w:p>
        <w:p w14:paraId="02E2DC34" w14:textId="3FFE605B" w:rsidR="009C5522" w:rsidRPr="00334942" w:rsidRDefault="009C5522" w:rsidP="00334942">
          <w:pPr>
            <w:spacing w:line="360" w:lineRule="auto"/>
            <w:divId w:val="7683204"/>
            <w:rPr>
              <w:rFonts w:ascii="Arial" w:hAnsi="Arial" w:cs="Arial"/>
            </w:rPr>
          </w:pPr>
          <w:r w:rsidRPr="00334942">
            <w:rPr>
              <w:rFonts w:ascii="Arial" w:hAnsi="Arial" w:cs="Arial"/>
            </w:rPr>
            <w:t xml:space="preserve">Giessner, S.R. </w:t>
          </w:r>
          <w:r w:rsidRPr="00334942">
            <w:rPr>
              <w:rFonts w:ascii="Arial" w:hAnsi="Arial" w:cs="Arial"/>
              <w:i/>
              <w:iCs/>
            </w:rPr>
            <w:t>et al.</w:t>
          </w:r>
          <w:r w:rsidRPr="00334942">
            <w:rPr>
              <w:rFonts w:ascii="Arial" w:hAnsi="Arial" w:cs="Arial"/>
            </w:rPr>
            <w:t xml:space="preserve"> (2020) ‘Goal-setting reloaded: The influence of minimal and maximal goal standards on task satisfaction and goal striving after performance feedback’, </w:t>
          </w:r>
          <w:r w:rsidRPr="00334942">
            <w:rPr>
              <w:rFonts w:ascii="Arial" w:hAnsi="Arial" w:cs="Arial"/>
              <w:i/>
              <w:iCs/>
            </w:rPr>
            <w:t>Organizational Behavior and Human Decision Processes</w:t>
          </w:r>
          <w:r w:rsidRPr="00334942">
            <w:rPr>
              <w:rFonts w:ascii="Arial" w:hAnsi="Arial" w:cs="Arial"/>
            </w:rPr>
            <w:t xml:space="preserve">, 161, pp. 228–241. Available at: </w:t>
          </w:r>
          <w:hyperlink r:id="rId63" w:history="1">
            <w:r w:rsidR="005B02F8" w:rsidRPr="00334942">
              <w:rPr>
                <w:rStyle w:val="Hyperlink"/>
                <w:rFonts w:ascii="Arial" w:hAnsi="Arial" w:cs="Arial"/>
              </w:rPr>
              <w:t>https://doi.org/10.1016/j.obhdp.2020.08.004</w:t>
            </w:r>
          </w:hyperlink>
          <w:r w:rsidRPr="00334942">
            <w:rPr>
              <w:rFonts w:ascii="Arial" w:hAnsi="Arial" w:cs="Arial"/>
            </w:rPr>
            <w:t>.</w:t>
          </w:r>
        </w:p>
        <w:p w14:paraId="204EB086" w14:textId="77777777" w:rsidR="005B02F8" w:rsidRPr="00334942" w:rsidRDefault="005B02F8" w:rsidP="00334942">
          <w:pPr>
            <w:spacing w:line="360" w:lineRule="auto"/>
            <w:divId w:val="7683204"/>
            <w:rPr>
              <w:rFonts w:ascii="Arial" w:hAnsi="Arial" w:cs="Arial"/>
            </w:rPr>
          </w:pPr>
        </w:p>
        <w:p w14:paraId="542667D1" w14:textId="77777777" w:rsidR="009C5522" w:rsidRPr="00334942" w:rsidRDefault="009C5522" w:rsidP="00334942">
          <w:pPr>
            <w:spacing w:line="360" w:lineRule="auto"/>
            <w:divId w:val="1030687722"/>
            <w:rPr>
              <w:rFonts w:ascii="Arial" w:hAnsi="Arial" w:cs="Arial"/>
            </w:rPr>
          </w:pPr>
          <w:r w:rsidRPr="00334942">
            <w:rPr>
              <w:rFonts w:ascii="Arial" w:hAnsi="Arial" w:cs="Arial"/>
            </w:rPr>
            <w:t xml:space="preserve">Ginoga, V. and Mangkona, S. (2022) </w:t>
          </w:r>
          <w:r w:rsidRPr="00334942">
            <w:rPr>
              <w:rFonts w:ascii="Arial" w:hAnsi="Arial" w:cs="Arial"/>
              <w:i/>
              <w:iCs/>
            </w:rPr>
            <w:t>The Effect of Competence, Emotional Intelligence and Work Environment on Employee Performance</w:t>
          </w:r>
          <w:r w:rsidRPr="00334942">
            <w:rPr>
              <w:rFonts w:ascii="Arial" w:hAnsi="Arial" w:cs="Arial"/>
            </w:rPr>
            <w:t xml:space="preserve">, </w:t>
          </w:r>
          <w:r w:rsidRPr="00334942">
            <w:rPr>
              <w:rFonts w:ascii="Arial" w:hAnsi="Arial" w:cs="Arial"/>
              <w:i/>
              <w:iCs/>
            </w:rPr>
            <w:t>International Journal of Artificial Intelligence Research</w:t>
          </w:r>
          <w:r w:rsidRPr="00334942">
            <w:rPr>
              <w:rFonts w:ascii="Arial" w:hAnsi="Arial" w:cs="Arial"/>
            </w:rPr>
            <w:t>. Available at: http://ijair.id (Accessed: 20 July 2023).</w:t>
          </w:r>
        </w:p>
        <w:p w14:paraId="4F746A53" w14:textId="77777777" w:rsidR="005B02F8" w:rsidRPr="00334942" w:rsidRDefault="005B02F8" w:rsidP="00334942">
          <w:pPr>
            <w:spacing w:line="360" w:lineRule="auto"/>
            <w:divId w:val="1030687722"/>
            <w:rPr>
              <w:rFonts w:ascii="Arial" w:hAnsi="Arial" w:cs="Arial"/>
            </w:rPr>
          </w:pPr>
        </w:p>
        <w:p w14:paraId="6069AE38" w14:textId="1E3D4272" w:rsidR="009C5522" w:rsidRPr="00334942" w:rsidRDefault="009C5522" w:rsidP="00334942">
          <w:pPr>
            <w:spacing w:line="360" w:lineRule="auto"/>
            <w:divId w:val="331180957"/>
            <w:rPr>
              <w:rFonts w:ascii="Arial" w:hAnsi="Arial" w:cs="Arial"/>
            </w:rPr>
          </w:pPr>
          <w:r w:rsidRPr="00334942">
            <w:rPr>
              <w:rFonts w:ascii="Arial" w:hAnsi="Arial" w:cs="Arial"/>
            </w:rPr>
            <w:t xml:space="preserve">Goleman, D. (1998) </w:t>
          </w:r>
          <w:r w:rsidRPr="00334942">
            <w:rPr>
              <w:rFonts w:ascii="Arial" w:hAnsi="Arial" w:cs="Arial"/>
              <w:i/>
              <w:iCs/>
            </w:rPr>
            <w:t>What Makes a i Leader?</w:t>
          </w:r>
          <w:r w:rsidRPr="00334942">
            <w:rPr>
              <w:rFonts w:ascii="Arial" w:hAnsi="Arial" w:cs="Arial"/>
            </w:rPr>
            <w:t xml:space="preserve"> Available at: </w:t>
          </w:r>
          <w:hyperlink r:id="rId64" w:history="1">
            <w:r w:rsidR="005B02F8" w:rsidRPr="00334942">
              <w:rPr>
                <w:rStyle w:val="Hyperlink"/>
                <w:rFonts w:ascii="Arial" w:hAnsi="Arial" w:cs="Arial"/>
              </w:rPr>
              <w:t>https://web-s-ebscohost-com.ezproxy.uwtsd.ac.uk/ehost/pdfviewer/pdfviewer?vid=0&amp;sid=e1b3641c-367f-4bbe-9a61-1cf1f632a348%40redis</w:t>
            </w:r>
          </w:hyperlink>
          <w:r w:rsidRPr="00334942">
            <w:rPr>
              <w:rFonts w:ascii="Arial" w:hAnsi="Arial" w:cs="Arial"/>
            </w:rPr>
            <w:t>.</w:t>
          </w:r>
        </w:p>
        <w:p w14:paraId="6C1A80AE" w14:textId="77777777" w:rsidR="005B02F8" w:rsidRPr="00334942" w:rsidRDefault="005B02F8" w:rsidP="00334942">
          <w:pPr>
            <w:spacing w:line="360" w:lineRule="auto"/>
            <w:divId w:val="331180957"/>
            <w:rPr>
              <w:rFonts w:ascii="Arial" w:hAnsi="Arial" w:cs="Arial"/>
            </w:rPr>
          </w:pPr>
        </w:p>
        <w:p w14:paraId="514D7D66" w14:textId="1D0D839A" w:rsidR="009C5522" w:rsidRPr="00334942" w:rsidRDefault="009C5522" w:rsidP="00334942">
          <w:pPr>
            <w:spacing w:line="360" w:lineRule="auto"/>
            <w:divId w:val="114445964"/>
            <w:rPr>
              <w:rFonts w:ascii="Arial" w:hAnsi="Arial" w:cs="Arial"/>
            </w:rPr>
          </w:pPr>
          <w:r w:rsidRPr="00334942">
            <w:rPr>
              <w:rFonts w:ascii="Arial" w:hAnsi="Arial" w:cs="Arial"/>
            </w:rPr>
            <w:t xml:space="preserve">Goleman, D. </w:t>
          </w:r>
          <w:r w:rsidRPr="00334942">
            <w:rPr>
              <w:rFonts w:ascii="Arial" w:hAnsi="Arial" w:cs="Arial"/>
              <w:i/>
              <w:iCs/>
            </w:rPr>
            <w:t>et al.</w:t>
          </w:r>
          <w:r w:rsidRPr="00334942">
            <w:rPr>
              <w:rFonts w:ascii="Arial" w:hAnsi="Arial" w:cs="Arial"/>
            </w:rPr>
            <w:t xml:space="preserve"> (2002) ‘</w:t>
          </w:r>
          <w:r w:rsidR="005B02F8" w:rsidRPr="00334942">
            <w:rPr>
              <w:rFonts w:ascii="Arial" w:hAnsi="Arial" w:cs="Arial"/>
            </w:rPr>
            <w:t>The Emotionally Intelligent Workplace:Howto Select For, Measure, And Improve Emotional Intelligence In Individuals, Groups, And Organizations</w:t>
          </w:r>
          <w:r w:rsidRPr="00334942">
            <w:rPr>
              <w:rFonts w:ascii="Arial" w:hAnsi="Arial" w:cs="Arial"/>
            </w:rPr>
            <w:t xml:space="preserve">.’, </w:t>
          </w:r>
          <w:r w:rsidRPr="00334942">
            <w:rPr>
              <w:rFonts w:ascii="Arial" w:hAnsi="Arial" w:cs="Arial"/>
              <w:i/>
              <w:iCs/>
            </w:rPr>
            <w:t>Administration In Social Work</w:t>
          </w:r>
          <w:r w:rsidRPr="00334942">
            <w:rPr>
              <w:rFonts w:ascii="Arial" w:hAnsi="Arial" w:cs="Arial"/>
            </w:rPr>
            <w:t>, 27(3), pp. 107–114.</w:t>
          </w:r>
        </w:p>
        <w:p w14:paraId="611FFBDC" w14:textId="77777777" w:rsidR="005B02F8" w:rsidRPr="00334942" w:rsidRDefault="005B02F8" w:rsidP="00334942">
          <w:pPr>
            <w:spacing w:line="360" w:lineRule="auto"/>
            <w:divId w:val="114445964"/>
            <w:rPr>
              <w:rFonts w:ascii="Arial" w:hAnsi="Arial" w:cs="Arial"/>
            </w:rPr>
          </w:pPr>
        </w:p>
        <w:p w14:paraId="24D090D7" w14:textId="43CA9181" w:rsidR="009C5522" w:rsidRPr="00334942" w:rsidRDefault="009C5522" w:rsidP="00334942">
          <w:pPr>
            <w:spacing w:line="360" w:lineRule="auto"/>
            <w:divId w:val="2056542381"/>
            <w:rPr>
              <w:rFonts w:ascii="Arial" w:hAnsi="Arial" w:cs="Arial"/>
            </w:rPr>
          </w:pPr>
          <w:r w:rsidRPr="00334942">
            <w:rPr>
              <w:rFonts w:ascii="Arial" w:hAnsi="Arial" w:cs="Arial"/>
            </w:rPr>
            <w:t xml:space="preserve">Gong, X. and Paulson, S.E. (2018) ‘Validation of the Schutte Self-Report Emotional Intelligence Scale With American College Students’, </w:t>
          </w:r>
          <w:r w:rsidRPr="00334942">
            <w:rPr>
              <w:rFonts w:ascii="Arial" w:hAnsi="Arial" w:cs="Arial"/>
              <w:i/>
              <w:iCs/>
            </w:rPr>
            <w:t>Journal of Psychoeducational Assessment</w:t>
          </w:r>
          <w:r w:rsidRPr="00334942">
            <w:rPr>
              <w:rFonts w:ascii="Arial" w:hAnsi="Arial" w:cs="Arial"/>
            </w:rPr>
            <w:t xml:space="preserve">, 36(2), pp. 175–181. Available at: </w:t>
          </w:r>
          <w:hyperlink r:id="rId65" w:history="1">
            <w:r w:rsidR="005B02F8" w:rsidRPr="00334942">
              <w:rPr>
                <w:rStyle w:val="Hyperlink"/>
                <w:rFonts w:ascii="Arial" w:hAnsi="Arial" w:cs="Arial"/>
              </w:rPr>
              <w:t>https://doi.org/10.1177/0734282916669245</w:t>
            </w:r>
          </w:hyperlink>
          <w:r w:rsidRPr="00334942">
            <w:rPr>
              <w:rFonts w:ascii="Arial" w:hAnsi="Arial" w:cs="Arial"/>
            </w:rPr>
            <w:t>.</w:t>
          </w:r>
        </w:p>
        <w:p w14:paraId="454BEABC" w14:textId="77777777" w:rsidR="005B02F8" w:rsidRPr="00334942" w:rsidRDefault="005B02F8" w:rsidP="00334942">
          <w:pPr>
            <w:spacing w:line="360" w:lineRule="auto"/>
            <w:divId w:val="2056542381"/>
            <w:rPr>
              <w:rFonts w:ascii="Arial" w:hAnsi="Arial" w:cs="Arial"/>
            </w:rPr>
          </w:pPr>
        </w:p>
        <w:p w14:paraId="70515953" w14:textId="6B880FDD" w:rsidR="009C5522" w:rsidRPr="00334942" w:rsidRDefault="009C5522" w:rsidP="00334942">
          <w:pPr>
            <w:spacing w:line="360" w:lineRule="auto"/>
            <w:divId w:val="379478635"/>
            <w:rPr>
              <w:rFonts w:ascii="Arial" w:hAnsi="Arial" w:cs="Arial"/>
            </w:rPr>
          </w:pPr>
          <w:r w:rsidRPr="00334942">
            <w:rPr>
              <w:rFonts w:ascii="Arial" w:hAnsi="Arial" w:cs="Arial"/>
            </w:rPr>
            <w:t xml:space="preserve">Gong, Z. and Jiao, X. (2019) ‘Are Effect Sizes in Emotional Intelligence Field Declining? A Meta-Meta Analysis’, </w:t>
          </w:r>
          <w:r w:rsidRPr="00334942">
            <w:rPr>
              <w:rFonts w:ascii="Arial" w:hAnsi="Arial" w:cs="Arial"/>
              <w:i/>
              <w:iCs/>
            </w:rPr>
            <w:t>Frontiers in Psychology</w:t>
          </w:r>
          <w:r w:rsidRPr="00334942">
            <w:rPr>
              <w:rFonts w:ascii="Arial" w:hAnsi="Arial" w:cs="Arial"/>
            </w:rPr>
            <w:t xml:space="preserve">, 10(JULY). Available at: </w:t>
          </w:r>
          <w:hyperlink r:id="rId66" w:history="1">
            <w:r w:rsidR="005B02F8" w:rsidRPr="00334942">
              <w:rPr>
                <w:rStyle w:val="Hyperlink"/>
                <w:rFonts w:ascii="Arial" w:hAnsi="Arial" w:cs="Arial"/>
              </w:rPr>
              <w:t>https://doi.org/10.3389/fpsyg.2019.01655</w:t>
            </w:r>
          </w:hyperlink>
          <w:r w:rsidRPr="00334942">
            <w:rPr>
              <w:rFonts w:ascii="Arial" w:hAnsi="Arial" w:cs="Arial"/>
            </w:rPr>
            <w:t>.</w:t>
          </w:r>
        </w:p>
        <w:p w14:paraId="44C5B729" w14:textId="77777777" w:rsidR="005B02F8" w:rsidRPr="00334942" w:rsidRDefault="005B02F8" w:rsidP="00334942">
          <w:pPr>
            <w:spacing w:line="360" w:lineRule="auto"/>
            <w:divId w:val="379478635"/>
            <w:rPr>
              <w:rFonts w:ascii="Arial" w:hAnsi="Arial" w:cs="Arial"/>
            </w:rPr>
          </w:pPr>
        </w:p>
        <w:p w14:paraId="7BDCC174" w14:textId="16548908" w:rsidR="009C5522" w:rsidRPr="00334942" w:rsidRDefault="009C5522" w:rsidP="00334942">
          <w:pPr>
            <w:spacing w:line="360" w:lineRule="auto"/>
            <w:divId w:val="1338575886"/>
            <w:rPr>
              <w:rFonts w:ascii="Arial" w:hAnsi="Arial" w:cs="Arial"/>
            </w:rPr>
          </w:pPr>
          <w:r w:rsidRPr="00334942">
            <w:rPr>
              <w:rFonts w:ascii="Arial" w:hAnsi="Arial" w:cs="Arial"/>
            </w:rPr>
            <w:t xml:space="preserve">Grover, S.L. </w:t>
          </w:r>
          <w:r w:rsidRPr="00334942">
            <w:rPr>
              <w:rFonts w:ascii="Arial" w:hAnsi="Arial" w:cs="Arial"/>
              <w:i/>
              <w:iCs/>
            </w:rPr>
            <w:t>et al.</w:t>
          </w:r>
          <w:r w:rsidRPr="00334942">
            <w:rPr>
              <w:rFonts w:ascii="Arial" w:hAnsi="Arial" w:cs="Arial"/>
            </w:rPr>
            <w:t xml:space="preserve"> (2018) ‘Psychological capital as a personal resource in the JD-R model’, </w:t>
          </w:r>
          <w:r w:rsidRPr="00334942">
            <w:rPr>
              <w:rFonts w:ascii="Arial" w:hAnsi="Arial" w:cs="Arial"/>
              <w:i/>
              <w:iCs/>
            </w:rPr>
            <w:t>Personnel Review</w:t>
          </w:r>
          <w:r w:rsidRPr="00334942">
            <w:rPr>
              <w:rFonts w:ascii="Arial" w:hAnsi="Arial" w:cs="Arial"/>
            </w:rPr>
            <w:t xml:space="preserve">, 47(4), pp. 968–984. Available at: </w:t>
          </w:r>
          <w:hyperlink r:id="rId67" w:history="1">
            <w:r w:rsidR="005B02F8" w:rsidRPr="00334942">
              <w:rPr>
                <w:rStyle w:val="Hyperlink"/>
                <w:rFonts w:ascii="Arial" w:hAnsi="Arial" w:cs="Arial"/>
              </w:rPr>
              <w:t>https://doi.org/10.1108/PR-08-2016-0213</w:t>
            </w:r>
          </w:hyperlink>
          <w:r w:rsidRPr="00334942">
            <w:rPr>
              <w:rFonts w:ascii="Arial" w:hAnsi="Arial" w:cs="Arial"/>
            </w:rPr>
            <w:t>.</w:t>
          </w:r>
        </w:p>
        <w:p w14:paraId="5B6A2590" w14:textId="77777777" w:rsidR="005B02F8" w:rsidRPr="00334942" w:rsidRDefault="005B02F8" w:rsidP="00334942">
          <w:pPr>
            <w:spacing w:line="360" w:lineRule="auto"/>
            <w:divId w:val="1338575886"/>
            <w:rPr>
              <w:rFonts w:ascii="Arial" w:hAnsi="Arial" w:cs="Arial"/>
            </w:rPr>
          </w:pPr>
        </w:p>
        <w:p w14:paraId="5EF68C87" w14:textId="693508B4" w:rsidR="009C5522" w:rsidRPr="00334942" w:rsidRDefault="009C5522" w:rsidP="00334942">
          <w:pPr>
            <w:spacing w:line="360" w:lineRule="auto"/>
            <w:divId w:val="2091390964"/>
            <w:rPr>
              <w:rFonts w:ascii="Arial" w:hAnsi="Arial" w:cs="Arial"/>
            </w:rPr>
          </w:pPr>
          <w:r w:rsidRPr="00334942">
            <w:rPr>
              <w:rFonts w:ascii="Arial" w:hAnsi="Arial" w:cs="Arial"/>
            </w:rPr>
            <w:t xml:space="preserve">Gummer, T. </w:t>
          </w:r>
          <w:r w:rsidRPr="00334942">
            <w:rPr>
              <w:rFonts w:ascii="Arial" w:hAnsi="Arial" w:cs="Arial"/>
              <w:i/>
              <w:iCs/>
            </w:rPr>
            <w:t>et al.</w:t>
          </w:r>
          <w:r w:rsidRPr="00334942">
            <w:rPr>
              <w:rFonts w:ascii="Arial" w:hAnsi="Arial" w:cs="Arial"/>
            </w:rPr>
            <w:t xml:space="preserve"> (2022) ‘Using a responsive survey design to innovate self-administered mixed-mode surveys’, </w:t>
          </w:r>
          <w:r w:rsidRPr="00334942">
            <w:rPr>
              <w:rFonts w:ascii="Arial" w:hAnsi="Arial" w:cs="Arial"/>
              <w:i/>
              <w:iCs/>
            </w:rPr>
            <w:t>Journal of the Royal Statistical Society. Series A: Statistics in Society</w:t>
          </w:r>
          <w:r w:rsidRPr="00334942">
            <w:rPr>
              <w:rFonts w:ascii="Arial" w:hAnsi="Arial" w:cs="Arial"/>
            </w:rPr>
            <w:t xml:space="preserve">, 185(3), pp. 916–932. Available at: </w:t>
          </w:r>
          <w:hyperlink r:id="rId68" w:history="1">
            <w:r w:rsidR="005B02F8" w:rsidRPr="00334942">
              <w:rPr>
                <w:rStyle w:val="Hyperlink"/>
                <w:rFonts w:ascii="Arial" w:hAnsi="Arial" w:cs="Arial"/>
              </w:rPr>
              <w:t>https://doi.org/10.1111/rssa.12835</w:t>
            </w:r>
          </w:hyperlink>
          <w:r w:rsidRPr="00334942">
            <w:rPr>
              <w:rFonts w:ascii="Arial" w:hAnsi="Arial" w:cs="Arial"/>
            </w:rPr>
            <w:t>.</w:t>
          </w:r>
        </w:p>
        <w:p w14:paraId="340E69EC" w14:textId="77777777" w:rsidR="005B02F8" w:rsidRPr="00334942" w:rsidRDefault="005B02F8" w:rsidP="00334942">
          <w:pPr>
            <w:spacing w:line="360" w:lineRule="auto"/>
            <w:divId w:val="2091390964"/>
            <w:rPr>
              <w:rFonts w:ascii="Arial" w:hAnsi="Arial" w:cs="Arial"/>
            </w:rPr>
          </w:pPr>
        </w:p>
        <w:p w14:paraId="337A0DF5" w14:textId="6C3B1B68" w:rsidR="009C5522" w:rsidRPr="00334942" w:rsidRDefault="009C5522" w:rsidP="00334942">
          <w:pPr>
            <w:spacing w:line="360" w:lineRule="auto"/>
            <w:divId w:val="175273216"/>
            <w:rPr>
              <w:rFonts w:ascii="Arial" w:hAnsi="Arial" w:cs="Arial"/>
            </w:rPr>
          </w:pPr>
          <w:r w:rsidRPr="00334942">
            <w:rPr>
              <w:rFonts w:ascii="Arial" w:hAnsi="Arial" w:cs="Arial"/>
            </w:rPr>
            <w:t xml:space="preserve">Gunkel, M., Schlaegel, C. and Taras, V. (2016) ‘Cultural values, emotional intelligence, and conflict handling styles: A global study’, </w:t>
          </w:r>
          <w:r w:rsidRPr="00334942">
            <w:rPr>
              <w:rFonts w:ascii="Arial" w:hAnsi="Arial" w:cs="Arial"/>
              <w:i/>
              <w:iCs/>
            </w:rPr>
            <w:t>Journal of World Business</w:t>
          </w:r>
          <w:r w:rsidRPr="00334942">
            <w:rPr>
              <w:rFonts w:ascii="Arial" w:hAnsi="Arial" w:cs="Arial"/>
            </w:rPr>
            <w:t xml:space="preserve">, 51(4), pp. 568–585. Available at: </w:t>
          </w:r>
          <w:hyperlink r:id="rId69" w:history="1">
            <w:r w:rsidR="005B02F8" w:rsidRPr="00334942">
              <w:rPr>
                <w:rStyle w:val="Hyperlink"/>
                <w:rFonts w:ascii="Arial" w:hAnsi="Arial" w:cs="Arial"/>
              </w:rPr>
              <w:t>https://doi.org/10.1016/j.jwb.2016.02.001</w:t>
            </w:r>
          </w:hyperlink>
          <w:r w:rsidRPr="00334942">
            <w:rPr>
              <w:rFonts w:ascii="Arial" w:hAnsi="Arial" w:cs="Arial"/>
            </w:rPr>
            <w:t>.</w:t>
          </w:r>
        </w:p>
        <w:p w14:paraId="7C4AFA0D" w14:textId="77777777" w:rsidR="005B02F8" w:rsidRPr="00334942" w:rsidRDefault="005B02F8" w:rsidP="00334942">
          <w:pPr>
            <w:spacing w:line="360" w:lineRule="auto"/>
            <w:divId w:val="175273216"/>
            <w:rPr>
              <w:rFonts w:ascii="Arial" w:hAnsi="Arial" w:cs="Arial"/>
            </w:rPr>
          </w:pPr>
        </w:p>
        <w:p w14:paraId="6C762D98" w14:textId="0823A7C6" w:rsidR="009C5522" w:rsidRDefault="009C5522" w:rsidP="00334942">
          <w:pPr>
            <w:spacing w:line="360" w:lineRule="auto"/>
            <w:divId w:val="552667210"/>
            <w:rPr>
              <w:rFonts w:ascii="Arial" w:hAnsi="Arial" w:cs="Arial"/>
            </w:rPr>
          </w:pPr>
          <w:r w:rsidRPr="00334942">
            <w:rPr>
              <w:rFonts w:ascii="Arial" w:hAnsi="Arial" w:cs="Arial"/>
            </w:rPr>
            <w:t xml:space="preserve">Gyepi-Garbrah, T. </w:t>
          </w:r>
          <w:r w:rsidRPr="00334942">
            <w:rPr>
              <w:rFonts w:ascii="Arial" w:hAnsi="Arial" w:cs="Arial"/>
              <w:i/>
              <w:iCs/>
            </w:rPr>
            <w:t>et al.</w:t>
          </w:r>
          <w:r w:rsidRPr="00334942">
            <w:rPr>
              <w:rFonts w:ascii="Arial" w:hAnsi="Arial" w:cs="Arial"/>
            </w:rPr>
            <w:t xml:space="preserve"> (2023) ‘Using goal-setting theory and expectancy theory to understand career goal implementation in the hospitality industry’, </w:t>
          </w:r>
          <w:r w:rsidRPr="00334942">
            <w:rPr>
              <w:rFonts w:ascii="Arial" w:hAnsi="Arial" w:cs="Arial"/>
              <w:i/>
              <w:iCs/>
            </w:rPr>
            <w:t>Journal of Hospitality, Leisure, Sport and Tourism Education</w:t>
          </w:r>
          <w:r w:rsidRPr="00334942">
            <w:rPr>
              <w:rFonts w:ascii="Arial" w:hAnsi="Arial" w:cs="Arial"/>
            </w:rPr>
            <w:t xml:space="preserve">, 32. Available at: </w:t>
          </w:r>
          <w:hyperlink r:id="rId70" w:history="1">
            <w:r w:rsidR="004D4B67" w:rsidRPr="00B93D9F">
              <w:rPr>
                <w:rStyle w:val="Hyperlink"/>
                <w:rFonts w:ascii="Arial" w:hAnsi="Arial" w:cs="Arial"/>
              </w:rPr>
              <w:t>https://doi.org/10.1016/j.jhlste.2023.100425</w:t>
            </w:r>
          </w:hyperlink>
          <w:r w:rsidRPr="00334942">
            <w:rPr>
              <w:rFonts w:ascii="Arial" w:hAnsi="Arial" w:cs="Arial"/>
            </w:rPr>
            <w:t>.</w:t>
          </w:r>
        </w:p>
        <w:p w14:paraId="57252CE6" w14:textId="77777777" w:rsidR="004D4B67" w:rsidRPr="00334942" w:rsidRDefault="004D4B67" w:rsidP="00334942">
          <w:pPr>
            <w:spacing w:line="360" w:lineRule="auto"/>
            <w:divId w:val="552667210"/>
            <w:rPr>
              <w:rFonts w:ascii="Arial" w:hAnsi="Arial" w:cs="Arial"/>
            </w:rPr>
          </w:pPr>
        </w:p>
        <w:p w14:paraId="0CC005E6" w14:textId="22889CFB" w:rsidR="009C5522" w:rsidRPr="00334942" w:rsidRDefault="009C5522" w:rsidP="00334942">
          <w:pPr>
            <w:spacing w:line="360" w:lineRule="auto"/>
            <w:divId w:val="448935808"/>
            <w:rPr>
              <w:rFonts w:ascii="Arial" w:hAnsi="Arial" w:cs="Arial"/>
            </w:rPr>
          </w:pPr>
          <w:r w:rsidRPr="00334942">
            <w:rPr>
              <w:rFonts w:ascii="Arial" w:hAnsi="Arial" w:cs="Arial"/>
            </w:rPr>
            <w:t xml:space="preserve">Hajncl, L. and Vučenović, D. (2020) ‘Effects of measures of emotional intelligence on the relationship between emotional intelligence and transformational leadership’, </w:t>
          </w:r>
          <w:r w:rsidRPr="00334942">
            <w:rPr>
              <w:rFonts w:ascii="Arial" w:hAnsi="Arial" w:cs="Arial"/>
              <w:i/>
              <w:iCs/>
            </w:rPr>
            <w:t>Psihologijske Teme</w:t>
          </w:r>
          <w:r w:rsidRPr="00334942">
            <w:rPr>
              <w:rFonts w:ascii="Arial" w:hAnsi="Arial" w:cs="Arial"/>
            </w:rPr>
            <w:t xml:space="preserve">, 29, pp. 119–134. Available at: </w:t>
          </w:r>
          <w:hyperlink r:id="rId71" w:history="1">
            <w:r w:rsidR="005B02F8" w:rsidRPr="00334942">
              <w:rPr>
                <w:rStyle w:val="Hyperlink"/>
                <w:rFonts w:ascii="Arial" w:hAnsi="Arial" w:cs="Arial"/>
              </w:rPr>
              <w:t>https://doi.org/10.31820/pt.29.1.7</w:t>
            </w:r>
          </w:hyperlink>
          <w:r w:rsidRPr="00334942">
            <w:rPr>
              <w:rFonts w:ascii="Arial" w:hAnsi="Arial" w:cs="Arial"/>
            </w:rPr>
            <w:t>.</w:t>
          </w:r>
        </w:p>
        <w:p w14:paraId="5E9DEA77" w14:textId="77777777" w:rsidR="005B02F8" w:rsidRPr="00334942" w:rsidRDefault="005B02F8" w:rsidP="00334942">
          <w:pPr>
            <w:spacing w:line="360" w:lineRule="auto"/>
            <w:divId w:val="448935808"/>
            <w:rPr>
              <w:rFonts w:ascii="Arial" w:hAnsi="Arial" w:cs="Arial"/>
            </w:rPr>
          </w:pPr>
        </w:p>
        <w:p w14:paraId="3DAF0EC3" w14:textId="77FA5D56" w:rsidR="009C5522" w:rsidRPr="00334942" w:rsidRDefault="009C5522" w:rsidP="00334942">
          <w:pPr>
            <w:spacing w:line="360" w:lineRule="auto"/>
            <w:divId w:val="1133521850"/>
            <w:rPr>
              <w:rFonts w:ascii="Arial" w:hAnsi="Arial" w:cs="Arial"/>
            </w:rPr>
          </w:pPr>
          <w:r w:rsidRPr="00334942">
            <w:rPr>
              <w:rFonts w:ascii="Arial" w:hAnsi="Arial" w:cs="Arial"/>
            </w:rPr>
            <w:t xml:space="preserve">Hatta, T. </w:t>
          </w:r>
          <w:r w:rsidRPr="00334942">
            <w:rPr>
              <w:rFonts w:ascii="Arial" w:hAnsi="Arial" w:cs="Arial"/>
              <w:i/>
              <w:iCs/>
            </w:rPr>
            <w:t>et al.</w:t>
          </w:r>
          <w:r w:rsidRPr="00334942">
            <w:rPr>
              <w:rFonts w:ascii="Arial" w:hAnsi="Arial" w:cs="Arial"/>
            </w:rPr>
            <w:t xml:space="preserve"> (2020) ‘Crossover Mixed Analysis in a Convergent Mixed Methods Design Used to Investigate Clinical Dialogues About Cancer Treatment in the Japanese Context’, </w:t>
          </w:r>
          <w:r w:rsidRPr="00334942">
            <w:rPr>
              <w:rFonts w:ascii="Arial" w:hAnsi="Arial" w:cs="Arial"/>
              <w:i/>
              <w:iCs/>
            </w:rPr>
            <w:t>Journal of Mixed Methods Research</w:t>
          </w:r>
          <w:r w:rsidRPr="00334942">
            <w:rPr>
              <w:rFonts w:ascii="Arial" w:hAnsi="Arial" w:cs="Arial"/>
            </w:rPr>
            <w:t xml:space="preserve">, 14(1), pp. 84–109. Available at: </w:t>
          </w:r>
          <w:hyperlink r:id="rId72" w:history="1">
            <w:r w:rsidR="005B02F8" w:rsidRPr="00334942">
              <w:rPr>
                <w:rStyle w:val="Hyperlink"/>
                <w:rFonts w:ascii="Arial" w:hAnsi="Arial" w:cs="Arial"/>
              </w:rPr>
              <w:t>https://doi.org/10.1177/1558689818792793</w:t>
            </w:r>
          </w:hyperlink>
          <w:r w:rsidRPr="00334942">
            <w:rPr>
              <w:rFonts w:ascii="Arial" w:hAnsi="Arial" w:cs="Arial"/>
            </w:rPr>
            <w:t>.</w:t>
          </w:r>
        </w:p>
        <w:p w14:paraId="5075C1F5" w14:textId="77777777" w:rsidR="006E41DC" w:rsidRPr="00CA3E35" w:rsidRDefault="006E41DC" w:rsidP="006E41DC">
          <w:pPr>
            <w:pStyle w:val="NormalWeb"/>
            <w:spacing w:line="360" w:lineRule="auto"/>
            <w:contextualSpacing/>
            <w:divId w:val="419301767"/>
            <w:rPr>
              <w:rFonts w:ascii="Arial" w:hAnsi="Arial" w:cs="Arial"/>
              <w:spacing w:val="5"/>
            </w:rPr>
          </w:pPr>
          <w:r w:rsidRPr="00CA3E35">
            <w:rPr>
              <w:rFonts w:ascii="Arial" w:hAnsi="Arial" w:cs="Arial"/>
              <w:spacing w:val="5"/>
            </w:rPr>
            <w:t>Harter, J (2023) Us Employee Engagement Needs a Rebound in 2023. Available at:</w:t>
          </w:r>
          <w:r w:rsidRPr="00CA3E35">
            <w:rPr>
              <w:rFonts w:ascii="Arial" w:hAnsi="Arial" w:cs="Arial"/>
            </w:rPr>
            <w:t xml:space="preserve"> </w:t>
          </w:r>
          <w:hyperlink r:id="rId73" w:history="1">
            <w:r w:rsidRPr="00CA3E35">
              <w:rPr>
                <w:rStyle w:val="Hyperlink"/>
                <w:rFonts w:ascii="Arial" w:hAnsi="Arial" w:cs="Arial"/>
                <w:color w:val="auto"/>
                <w:spacing w:val="5"/>
              </w:rPr>
              <w:t>https://www.gallup.com/workplace/468233/employee-engagement-needs-rebound-2023.aspx</w:t>
            </w:r>
          </w:hyperlink>
          <w:r w:rsidRPr="00CA3E35">
            <w:rPr>
              <w:rFonts w:ascii="Arial" w:hAnsi="Arial" w:cs="Arial"/>
              <w:spacing w:val="5"/>
            </w:rPr>
            <w:t xml:space="preserve"> (Accessed: 18 august 2023)</w:t>
          </w:r>
        </w:p>
        <w:p w14:paraId="7FD6303E" w14:textId="04E9B9C1" w:rsidR="009C5522" w:rsidRDefault="009C5522" w:rsidP="00334942">
          <w:pPr>
            <w:spacing w:line="360" w:lineRule="auto"/>
            <w:divId w:val="419301767"/>
            <w:rPr>
              <w:rFonts w:ascii="Arial" w:hAnsi="Arial" w:cs="Arial"/>
            </w:rPr>
          </w:pPr>
          <w:r w:rsidRPr="00334942">
            <w:rPr>
              <w:rFonts w:ascii="Arial" w:hAnsi="Arial" w:cs="Arial"/>
              <w:lang w:val="es-ES"/>
            </w:rPr>
            <w:t xml:space="preserve">Hayes, B.K. </w:t>
          </w:r>
          <w:r w:rsidRPr="00334942">
            <w:rPr>
              <w:rFonts w:ascii="Arial" w:hAnsi="Arial" w:cs="Arial"/>
              <w:i/>
              <w:iCs/>
              <w:lang w:val="es-ES"/>
            </w:rPr>
            <w:t>et al.</w:t>
          </w:r>
          <w:r w:rsidRPr="00334942">
            <w:rPr>
              <w:rFonts w:ascii="Arial" w:hAnsi="Arial" w:cs="Arial"/>
              <w:lang w:val="es-ES"/>
            </w:rPr>
            <w:t xml:space="preserve"> </w:t>
          </w:r>
          <w:r w:rsidRPr="00334942">
            <w:rPr>
              <w:rFonts w:ascii="Arial" w:hAnsi="Arial" w:cs="Arial"/>
            </w:rPr>
            <w:t xml:space="preserve">(2019) ‘Selective sampling and inductive inference: Drawing inferences based on observed and missing evidence’, </w:t>
          </w:r>
          <w:r w:rsidRPr="00334942">
            <w:rPr>
              <w:rFonts w:ascii="Arial" w:hAnsi="Arial" w:cs="Arial"/>
              <w:i/>
              <w:iCs/>
            </w:rPr>
            <w:t>Cognitive Psychology</w:t>
          </w:r>
          <w:r w:rsidRPr="00334942">
            <w:rPr>
              <w:rFonts w:ascii="Arial" w:hAnsi="Arial" w:cs="Arial"/>
            </w:rPr>
            <w:t xml:space="preserve">, 113. Available at: </w:t>
          </w:r>
          <w:hyperlink r:id="rId74" w:history="1">
            <w:r w:rsidR="006E41DC" w:rsidRPr="00B93D9F">
              <w:rPr>
                <w:rStyle w:val="Hyperlink"/>
                <w:rFonts w:ascii="Arial" w:hAnsi="Arial" w:cs="Arial"/>
              </w:rPr>
              <w:t>https://doi.org/10.1016/j.cogpsych.2019.05.003</w:t>
            </w:r>
          </w:hyperlink>
          <w:r w:rsidRPr="00334942">
            <w:rPr>
              <w:rFonts w:ascii="Arial" w:hAnsi="Arial" w:cs="Arial"/>
            </w:rPr>
            <w:t>.</w:t>
          </w:r>
        </w:p>
        <w:p w14:paraId="6819E1CC" w14:textId="77777777" w:rsidR="006E41DC" w:rsidRPr="00334942" w:rsidRDefault="006E41DC" w:rsidP="00334942">
          <w:pPr>
            <w:spacing w:line="360" w:lineRule="auto"/>
            <w:divId w:val="419301767"/>
            <w:rPr>
              <w:rFonts w:ascii="Arial" w:hAnsi="Arial" w:cs="Arial"/>
            </w:rPr>
          </w:pPr>
        </w:p>
        <w:p w14:paraId="5705BFD2" w14:textId="6A00B8E1" w:rsidR="009C5522" w:rsidRPr="00334942" w:rsidRDefault="009C5522" w:rsidP="00334942">
          <w:pPr>
            <w:spacing w:line="360" w:lineRule="auto"/>
            <w:divId w:val="392971197"/>
            <w:rPr>
              <w:rFonts w:ascii="Arial" w:hAnsi="Arial" w:cs="Arial"/>
            </w:rPr>
          </w:pPr>
          <w:r w:rsidRPr="00334942">
            <w:rPr>
              <w:rFonts w:ascii="Arial" w:hAnsi="Arial" w:cs="Arial"/>
            </w:rPr>
            <w:t xml:space="preserve">Hazra, A. and Gogtay, N. (2016) ‘Biostatistics series module 6: Correlation and linear regression’, </w:t>
          </w:r>
          <w:r w:rsidRPr="00334942">
            <w:rPr>
              <w:rFonts w:ascii="Arial" w:hAnsi="Arial" w:cs="Arial"/>
              <w:i/>
              <w:iCs/>
            </w:rPr>
            <w:t>Indian Journal of Dermatology</w:t>
          </w:r>
          <w:r w:rsidRPr="00334942">
            <w:rPr>
              <w:rFonts w:ascii="Arial" w:hAnsi="Arial" w:cs="Arial"/>
            </w:rPr>
            <w:t xml:space="preserve">, 61(6), pp. 593–601. Available at: </w:t>
          </w:r>
          <w:hyperlink r:id="rId75" w:history="1">
            <w:r w:rsidR="005B02F8" w:rsidRPr="00334942">
              <w:rPr>
                <w:rStyle w:val="Hyperlink"/>
                <w:rFonts w:ascii="Arial" w:hAnsi="Arial" w:cs="Arial"/>
              </w:rPr>
              <w:t>https://doi.org/10.4103/0019-5154.193662</w:t>
            </w:r>
          </w:hyperlink>
          <w:r w:rsidRPr="00334942">
            <w:rPr>
              <w:rFonts w:ascii="Arial" w:hAnsi="Arial" w:cs="Arial"/>
            </w:rPr>
            <w:t>.</w:t>
          </w:r>
        </w:p>
        <w:p w14:paraId="3A00792D" w14:textId="77777777" w:rsidR="005B02F8" w:rsidRPr="00334942" w:rsidRDefault="005B02F8" w:rsidP="00334942">
          <w:pPr>
            <w:spacing w:line="360" w:lineRule="auto"/>
            <w:divId w:val="392971197"/>
            <w:rPr>
              <w:rFonts w:ascii="Arial" w:hAnsi="Arial" w:cs="Arial"/>
            </w:rPr>
          </w:pPr>
        </w:p>
        <w:p w14:paraId="129CBA87" w14:textId="644F69AC" w:rsidR="009C5522" w:rsidRPr="00334942" w:rsidRDefault="009C5522" w:rsidP="00334942">
          <w:pPr>
            <w:spacing w:line="360" w:lineRule="auto"/>
            <w:divId w:val="865362924"/>
            <w:rPr>
              <w:rFonts w:ascii="Arial" w:hAnsi="Arial" w:cs="Arial"/>
            </w:rPr>
          </w:pPr>
          <w:r w:rsidRPr="00334942">
            <w:rPr>
              <w:rFonts w:ascii="Arial" w:hAnsi="Arial" w:cs="Arial"/>
            </w:rPr>
            <w:t xml:space="preserve">Held, M.J. </w:t>
          </w:r>
          <w:r w:rsidRPr="00334942">
            <w:rPr>
              <w:rFonts w:ascii="Arial" w:hAnsi="Arial" w:cs="Arial"/>
              <w:i/>
              <w:iCs/>
            </w:rPr>
            <w:t>et al.</w:t>
          </w:r>
          <w:r w:rsidRPr="00334942">
            <w:rPr>
              <w:rFonts w:ascii="Arial" w:hAnsi="Arial" w:cs="Arial"/>
            </w:rPr>
            <w:t xml:space="preserve"> (2023) ‘Training Emotional Intelligence Online: An Evaluation of WEIT 2.0’, </w:t>
          </w:r>
          <w:r w:rsidRPr="00334942">
            <w:rPr>
              <w:rFonts w:ascii="Arial" w:hAnsi="Arial" w:cs="Arial"/>
              <w:i/>
              <w:iCs/>
            </w:rPr>
            <w:t>Journal of Intelligence</w:t>
          </w:r>
          <w:r w:rsidRPr="00334942">
            <w:rPr>
              <w:rFonts w:ascii="Arial" w:hAnsi="Arial" w:cs="Arial"/>
            </w:rPr>
            <w:t xml:space="preserve">, 11(6), p. 122. Available at: </w:t>
          </w:r>
          <w:hyperlink r:id="rId76" w:history="1">
            <w:r w:rsidR="005B02F8" w:rsidRPr="00334942">
              <w:rPr>
                <w:rStyle w:val="Hyperlink"/>
                <w:rFonts w:ascii="Arial" w:hAnsi="Arial" w:cs="Arial"/>
              </w:rPr>
              <w:t>https://doi.org/10.3390/jintelligence11060122</w:t>
            </w:r>
          </w:hyperlink>
          <w:r w:rsidRPr="00334942">
            <w:rPr>
              <w:rFonts w:ascii="Arial" w:hAnsi="Arial" w:cs="Arial"/>
            </w:rPr>
            <w:t>.</w:t>
          </w:r>
        </w:p>
        <w:p w14:paraId="25E39166" w14:textId="77777777" w:rsidR="005B02F8" w:rsidRPr="00334942" w:rsidRDefault="005B02F8" w:rsidP="00334942">
          <w:pPr>
            <w:spacing w:line="360" w:lineRule="auto"/>
            <w:divId w:val="865362924"/>
            <w:rPr>
              <w:rFonts w:ascii="Arial" w:hAnsi="Arial" w:cs="Arial"/>
            </w:rPr>
          </w:pPr>
        </w:p>
        <w:p w14:paraId="21AC7B5A" w14:textId="15C12FE1" w:rsidR="009C5522" w:rsidRPr="00334942" w:rsidRDefault="009C5522" w:rsidP="00334942">
          <w:pPr>
            <w:spacing w:line="360" w:lineRule="auto"/>
            <w:divId w:val="81073657"/>
            <w:rPr>
              <w:rFonts w:ascii="Arial" w:hAnsi="Arial" w:cs="Arial"/>
            </w:rPr>
          </w:pPr>
          <w:r w:rsidRPr="00334942">
            <w:rPr>
              <w:rFonts w:ascii="Arial" w:hAnsi="Arial" w:cs="Arial"/>
            </w:rPr>
            <w:t xml:space="preserve">Herland, M.D. (2022) ‘Emotional intelligence as a part of critical reflection in social work practice and research’, </w:t>
          </w:r>
          <w:r w:rsidRPr="00334942">
            <w:rPr>
              <w:rFonts w:ascii="Arial" w:hAnsi="Arial" w:cs="Arial"/>
              <w:i/>
              <w:iCs/>
            </w:rPr>
            <w:t>Qualitative Social Work</w:t>
          </w:r>
          <w:r w:rsidRPr="00334942">
            <w:rPr>
              <w:rFonts w:ascii="Arial" w:hAnsi="Arial" w:cs="Arial"/>
            </w:rPr>
            <w:t xml:space="preserve">, 21(4), pp. 662–678. Available at: </w:t>
          </w:r>
          <w:hyperlink r:id="rId77" w:history="1">
            <w:r w:rsidR="005B02F8" w:rsidRPr="00334942">
              <w:rPr>
                <w:rStyle w:val="Hyperlink"/>
                <w:rFonts w:ascii="Arial" w:hAnsi="Arial" w:cs="Arial"/>
              </w:rPr>
              <w:t>https://doi.org/10.1177/14733250211024734</w:t>
            </w:r>
          </w:hyperlink>
          <w:r w:rsidRPr="00334942">
            <w:rPr>
              <w:rFonts w:ascii="Arial" w:hAnsi="Arial" w:cs="Arial"/>
            </w:rPr>
            <w:t>.</w:t>
          </w:r>
        </w:p>
        <w:p w14:paraId="4130CDE1" w14:textId="77777777" w:rsidR="005B02F8" w:rsidRPr="00334942" w:rsidRDefault="005B02F8" w:rsidP="00334942">
          <w:pPr>
            <w:spacing w:line="360" w:lineRule="auto"/>
            <w:divId w:val="81073657"/>
            <w:rPr>
              <w:rFonts w:ascii="Arial" w:hAnsi="Arial" w:cs="Arial"/>
            </w:rPr>
          </w:pPr>
        </w:p>
        <w:p w14:paraId="7104E8E9" w14:textId="5733CBA4" w:rsidR="009C5522" w:rsidRPr="00334942" w:rsidRDefault="009C5522" w:rsidP="00334942">
          <w:pPr>
            <w:spacing w:line="360" w:lineRule="auto"/>
            <w:divId w:val="265120716"/>
            <w:rPr>
              <w:rFonts w:ascii="Arial" w:hAnsi="Arial" w:cs="Arial"/>
            </w:rPr>
          </w:pPr>
          <w:r w:rsidRPr="00334942">
            <w:rPr>
              <w:rFonts w:ascii="Arial" w:hAnsi="Arial" w:cs="Arial"/>
            </w:rPr>
            <w:t xml:space="preserve">Huarcaya-Victoria, J. </w:t>
          </w:r>
          <w:r w:rsidRPr="00334942">
            <w:rPr>
              <w:rFonts w:ascii="Arial" w:hAnsi="Arial" w:cs="Arial"/>
              <w:i/>
              <w:iCs/>
            </w:rPr>
            <w:t>et al.</w:t>
          </w:r>
          <w:r w:rsidRPr="00334942">
            <w:rPr>
              <w:rFonts w:ascii="Arial" w:hAnsi="Arial" w:cs="Arial"/>
            </w:rPr>
            <w:t xml:space="preserve"> (2022) ‘Factors Associated with Mental Health Outcomes in Hospital Workers during the COVID-19 Pandemic: A Mixed-Methods Study’, </w:t>
          </w:r>
          <w:r w:rsidRPr="00334942">
            <w:rPr>
              <w:rFonts w:ascii="Arial" w:hAnsi="Arial" w:cs="Arial"/>
              <w:i/>
              <w:iCs/>
            </w:rPr>
            <w:t>International Journal of Environmental Research and Public Health</w:t>
          </w:r>
          <w:r w:rsidRPr="00334942">
            <w:rPr>
              <w:rFonts w:ascii="Arial" w:hAnsi="Arial" w:cs="Arial"/>
            </w:rPr>
            <w:t xml:space="preserve">, 19(9). Available at: </w:t>
          </w:r>
          <w:hyperlink r:id="rId78" w:history="1">
            <w:r w:rsidR="005B02F8" w:rsidRPr="00334942">
              <w:rPr>
                <w:rStyle w:val="Hyperlink"/>
                <w:rFonts w:ascii="Arial" w:hAnsi="Arial" w:cs="Arial"/>
              </w:rPr>
              <w:t>https://doi.org/10.3390/ijerph19095346</w:t>
            </w:r>
          </w:hyperlink>
          <w:r w:rsidRPr="00334942">
            <w:rPr>
              <w:rFonts w:ascii="Arial" w:hAnsi="Arial" w:cs="Arial"/>
            </w:rPr>
            <w:t>.</w:t>
          </w:r>
        </w:p>
        <w:p w14:paraId="13A5903E" w14:textId="77777777" w:rsidR="005B02F8" w:rsidRPr="00334942" w:rsidRDefault="005B02F8" w:rsidP="00334942">
          <w:pPr>
            <w:spacing w:line="360" w:lineRule="auto"/>
            <w:divId w:val="265120716"/>
            <w:rPr>
              <w:rFonts w:ascii="Arial" w:hAnsi="Arial" w:cs="Arial"/>
            </w:rPr>
          </w:pPr>
        </w:p>
        <w:p w14:paraId="64681BD8" w14:textId="6CC5EFFA" w:rsidR="009C5522" w:rsidRPr="00334942" w:rsidRDefault="009C5522" w:rsidP="00334942">
          <w:pPr>
            <w:spacing w:line="360" w:lineRule="auto"/>
            <w:divId w:val="234166245"/>
            <w:rPr>
              <w:rFonts w:ascii="Arial" w:hAnsi="Arial" w:cs="Arial"/>
            </w:rPr>
          </w:pPr>
          <w:r w:rsidRPr="00334942">
            <w:rPr>
              <w:rFonts w:ascii="Arial" w:hAnsi="Arial" w:cs="Arial"/>
            </w:rPr>
            <w:t xml:space="preserve">Humphreys, L. </w:t>
          </w:r>
          <w:r w:rsidRPr="00334942">
            <w:rPr>
              <w:rFonts w:ascii="Arial" w:hAnsi="Arial" w:cs="Arial"/>
              <w:i/>
              <w:iCs/>
            </w:rPr>
            <w:t>et al.</w:t>
          </w:r>
          <w:r w:rsidRPr="00334942">
            <w:rPr>
              <w:rFonts w:ascii="Arial" w:hAnsi="Arial" w:cs="Arial"/>
            </w:rPr>
            <w:t xml:space="preserve"> (2021) ‘Integrating Qualitative Methods and Open Science: Five Principles for More Trustworthy Research*’, </w:t>
          </w:r>
          <w:r w:rsidRPr="00334942">
            <w:rPr>
              <w:rFonts w:ascii="Arial" w:hAnsi="Arial" w:cs="Arial"/>
              <w:i/>
              <w:iCs/>
            </w:rPr>
            <w:t>Journal of Communication</w:t>
          </w:r>
          <w:r w:rsidRPr="00334942">
            <w:rPr>
              <w:rFonts w:ascii="Arial" w:hAnsi="Arial" w:cs="Arial"/>
            </w:rPr>
            <w:t xml:space="preserve"> [Preprint]. Available at: </w:t>
          </w:r>
          <w:hyperlink r:id="rId79" w:history="1">
            <w:r w:rsidR="005B02F8" w:rsidRPr="00334942">
              <w:rPr>
                <w:rStyle w:val="Hyperlink"/>
                <w:rFonts w:ascii="Arial" w:hAnsi="Arial" w:cs="Arial"/>
              </w:rPr>
              <w:t>https://doi.org/10.1093/joc/jqab026</w:t>
            </w:r>
          </w:hyperlink>
          <w:r w:rsidRPr="00334942">
            <w:rPr>
              <w:rFonts w:ascii="Arial" w:hAnsi="Arial" w:cs="Arial"/>
            </w:rPr>
            <w:t>.</w:t>
          </w:r>
        </w:p>
        <w:p w14:paraId="55DF155B" w14:textId="77777777" w:rsidR="005B02F8" w:rsidRPr="00334942" w:rsidRDefault="005B02F8" w:rsidP="00334942">
          <w:pPr>
            <w:spacing w:line="360" w:lineRule="auto"/>
            <w:divId w:val="234166245"/>
            <w:rPr>
              <w:rFonts w:ascii="Arial" w:hAnsi="Arial" w:cs="Arial"/>
            </w:rPr>
          </w:pPr>
        </w:p>
        <w:p w14:paraId="09010836" w14:textId="5A6920EE" w:rsidR="009C5522" w:rsidRPr="00334942" w:rsidRDefault="009C5522" w:rsidP="00334942">
          <w:pPr>
            <w:spacing w:line="360" w:lineRule="auto"/>
            <w:divId w:val="1164516334"/>
            <w:rPr>
              <w:rFonts w:ascii="Arial" w:hAnsi="Arial" w:cs="Arial"/>
            </w:rPr>
          </w:pPr>
          <w:r w:rsidRPr="00334942">
            <w:rPr>
              <w:rFonts w:ascii="Arial" w:hAnsi="Arial" w:cs="Arial"/>
            </w:rPr>
            <w:t xml:space="preserve">Ikpesu, O.C. (2017) </w:t>
          </w:r>
          <w:r w:rsidRPr="00334942">
            <w:rPr>
              <w:rFonts w:ascii="Arial" w:hAnsi="Arial" w:cs="Arial"/>
              <w:i/>
              <w:iCs/>
            </w:rPr>
            <w:t>Self-Management Dimension of Emotional Intelligence as Determination of Academic Administration in Public University</w:t>
          </w:r>
          <w:r w:rsidRPr="00334942">
            <w:rPr>
              <w:rFonts w:ascii="Arial" w:hAnsi="Arial" w:cs="Arial"/>
            </w:rPr>
            <w:t xml:space="preserve">. Available at: </w:t>
          </w:r>
          <w:hyperlink r:id="rId80" w:history="1">
            <w:r w:rsidR="006E41DC" w:rsidRPr="00B93D9F">
              <w:rPr>
                <w:rStyle w:val="Hyperlink"/>
                <w:rFonts w:ascii="Arial" w:hAnsi="Arial" w:cs="Arial"/>
              </w:rPr>
              <w:t>https://www.proquest.com/docview/1926897712?accountid=130472&amp;parentSessionId=WYYc7WDhXlwJTfrH2Z5CvSjpMOfKiawfyjDgjcV%2BXRc%3D&amp;pq-origsite=primo</w:t>
            </w:r>
          </w:hyperlink>
          <w:r w:rsidR="006E41DC">
            <w:rPr>
              <w:rFonts w:ascii="Arial" w:hAnsi="Arial" w:cs="Arial"/>
            </w:rPr>
            <w:t xml:space="preserve"> </w:t>
          </w:r>
          <w:r w:rsidRPr="00334942">
            <w:rPr>
              <w:rFonts w:ascii="Arial" w:hAnsi="Arial" w:cs="Arial"/>
            </w:rPr>
            <w:t xml:space="preserve"> (Accessed: 18 October 2023).</w:t>
          </w:r>
        </w:p>
        <w:p w14:paraId="1801F713" w14:textId="77777777" w:rsidR="005B02F8" w:rsidRPr="00334942" w:rsidRDefault="005B02F8" w:rsidP="00334942">
          <w:pPr>
            <w:spacing w:line="360" w:lineRule="auto"/>
            <w:divId w:val="1164516334"/>
            <w:rPr>
              <w:rFonts w:ascii="Arial" w:hAnsi="Arial" w:cs="Arial"/>
            </w:rPr>
          </w:pPr>
        </w:p>
        <w:p w14:paraId="07A4B1D3" w14:textId="309899CB" w:rsidR="009C5522" w:rsidRPr="00334942" w:rsidRDefault="009C5522" w:rsidP="00334942">
          <w:pPr>
            <w:spacing w:line="360" w:lineRule="auto"/>
            <w:divId w:val="2106801616"/>
            <w:rPr>
              <w:rFonts w:ascii="Arial" w:hAnsi="Arial" w:cs="Arial"/>
            </w:rPr>
          </w:pPr>
          <w:r w:rsidRPr="00334942">
            <w:rPr>
              <w:rFonts w:ascii="Arial" w:hAnsi="Arial" w:cs="Arial"/>
              <w:lang w:val="es-ES"/>
            </w:rPr>
            <w:t xml:space="preserve">Iqbal, M.Z. </w:t>
          </w:r>
          <w:r w:rsidRPr="00334942">
            <w:rPr>
              <w:rFonts w:ascii="Arial" w:hAnsi="Arial" w:cs="Arial"/>
              <w:i/>
              <w:iCs/>
              <w:lang w:val="es-ES"/>
            </w:rPr>
            <w:t>et al.</w:t>
          </w:r>
          <w:r w:rsidRPr="00334942">
            <w:rPr>
              <w:rFonts w:ascii="Arial" w:hAnsi="Arial" w:cs="Arial"/>
              <w:lang w:val="es-ES"/>
            </w:rPr>
            <w:t xml:space="preserve"> </w:t>
          </w:r>
          <w:r w:rsidRPr="00334942">
            <w:rPr>
              <w:rFonts w:ascii="Arial" w:hAnsi="Arial" w:cs="Arial"/>
            </w:rPr>
            <w:t xml:space="preserve">(2019) ‘Effectiveness of performance appraisal: Evidence on the utilization criteria’, </w:t>
          </w:r>
          <w:r w:rsidRPr="00334942">
            <w:rPr>
              <w:rFonts w:ascii="Arial" w:hAnsi="Arial" w:cs="Arial"/>
              <w:i/>
              <w:iCs/>
            </w:rPr>
            <w:t>Journal of Business Research</w:t>
          </w:r>
          <w:r w:rsidRPr="00334942">
            <w:rPr>
              <w:rFonts w:ascii="Arial" w:hAnsi="Arial" w:cs="Arial"/>
            </w:rPr>
            <w:t xml:space="preserve">, 101, pp. 285–299. Available at: </w:t>
          </w:r>
          <w:hyperlink r:id="rId81" w:history="1">
            <w:r w:rsidR="005B02F8" w:rsidRPr="00334942">
              <w:rPr>
                <w:rStyle w:val="Hyperlink"/>
                <w:rFonts w:ascii="Arial" w:hAnsi="Arial" w:cs="Arial"/>
              </w:rPr>
              <w:t>https://doi.org/10.1016/j.jbusres.2019.04.035</w:t>
            </w:r>
          </w:hyperlink>
          <w:r w:rsidRPr="00334942">
            <w:rPr>
              <w:rFonts w:ascii="Arial" w:hAnsi="Arial" w:cs="Arial"/>
            </w:rPr>
            <w:t>.</w:t>
          </w:r>
        </w:p>
        <w:p w14:paraId="7E0897B5" w14:textId="77777777" w:rsidR="005B02F8" w:rsidRPr="00334942" w:rsidRDefault="005B02F8" w:rsidP="00334942">
          <w:pPr>
            <w:spacing w:line="360" w:lineRule="auto"/>
            <w:divId w:val="2106801616"/>
            <w:rPr>
              <w:rFonts w:ascii="Arial" w:hAnsi="Arial" w:cs="Arial"/>
            </w:rPr>
          </w:pPr>
        </w:p>
        <w:p w14:paraId="54469397" w14:textId="65F2EFD4" w:rsidR="009C5522" w:rsidRPr="00334942" w:rsidRDefault="009C5522" w:rsidP="00334942">
          <w:pPr>
            <w:spacing w:line="360" w:lineRule="auto"/>
            <w:divId w:val="1722360372"/>
            <w:rPr>
              <w:rFonts w:ascii="Arial" w:hAnsi="Arial" w:cs="Arial"/>
            </w:rPr>
          </w:pPr>
          <w:r w:rsidRPr="00334942">
            <w:rPr>
              <w:rFonts w:ascii="Arial" w:hAnsi="Arial" w:cs="Arial"/>
            </w:rPr>
            <w:t xml:space="preserve">Jeanes, A. </w:t>
          </w:r>
          <w:r w:rsidRPr="00334942">
            <w:rPr>
              <w:rFonts w:ascii="Arial" w:hAnsi="Arial" w:cs="Arial"/>
              <w:i/>
              <w:iCs/>
            </w:rPr>
            <w:t>et al.</w:t>
          </w:r>
          <w:r w:rsidRPr="00334942">
            <w:rPr>
              <w:rFonts w:ascii="Arial" w:hAnsi="Arial" w:cs="Arial"/>
            </w:rPr>
            <w:t xml:space="preserve"> (2012) ‘Motivation and job satisfaction of cleaning staff in the NHS: A pilot study’, </w:t>
          </w:r>
          <w:r w:rsidRPr="00334942">
            <w:rPr>
              <w:rFonts w:ascii="Arial" w:hAnsi="Arial" w:cs="Arial"/>
              <w:i/>
              <w:iCs/>
            </w:rPr>
            <w:t>Journal of Infection Prevention</w:t>
          </w:r>
          <w:r w:rsidRPr="00334942">
            <w:rPr>
              <w:rFonts w:ascii="Arial" w:hAnsi="Arial" w:cs="Arial"/>
            </w:rPr>
            <w:t xml:space="preserve">, 13(2), pp. 55–64. Available at: </w:t>
          </w:r>
          <w:hyperlink r:id="rId82" w:history="1">
            <w:r w:rsidR="005B02F8" w:rsidRPr="00334942">
              <w:rPr>
                <w:rStyle w:val="Hyperlink"/>
                <w:rFonts w:ascii="Arial" w:hAnsi="Arial" w:cs="Arial"/>
              </w:rPr>
              <w:t>https://doi.org/10.1177/1757177412438452</w:t>
            </w:r>
          </w:hyperlink>
          <w:r w:rsidRPr="00334942">
            <w:rPr>
              <w:rFonts w:ascii="Arial" w:hAnsi="Arial" w:cs="Arial"/>
            </w:rPr>
            <w:t>.</w:t>
          </w:r>
        </w:p>
        <w:p w14:paraId="196A411C" w14:textId="77777777" w:rsidR="005B02F8" w:rsidRPr="00334942" w:rsidRDefault="005B02F8" w:rsidP="00334942">
          <w:pPr>
            <w:spacing w:line="360" w:lineRule="auto"/>
            <w:divId w:val="1722360372"/>
            <w:rPr>
              <w:rFonts w:ascii="Arial" w:hAnsi="Arial" w:cs="Arial"/>
            </w:rPr>
          </w:pPr>
        </w:p>
        <w:p w14:paraId="3298DA94" w14:textId="76E6BE1A" w:rsidR="009C5522" w:rsidRPr="00334942" w:rsidRDefault="009C5522" w:rsidP="00334942">
          <w:pPr>
            <w:spacing w:line="360" w:lineRule="auto"/>
            <w:divId w:val="1005400705"/>
            <w:rPr>
              <w:rFonts w:ascii="Arial" w:hAnsi="Arial" w:cs="Arial"/>
            </w:rPr>
          </w:pPr>
          <w:r w:rsidRPr="00334942">
            <w:rPr>
              <w:rFonts w:ascii="Arial" w:hAnsi="Arial" w:cs="Arial"/>
            </w:rPr>
            <w:t xml:space="preserve">Johansson, L.G. (2021) ‘Induction, experimentation and causation in the social sciences’, </w:t>
          </w:r>
          <w:r w:rsidRPr="00334942">
            <w:rPr>
              <w:rFonts w:ascii="Arial" w:hAnsi="Arial" w:cs="Arial"/>
              <w:i/>
              <w:iCs/>
            </w:rPr>
            <w:t>Philosophies</w:t>
          </w:r>
          <w:r w:rsidRPr="00334942">
            <w:rPr>
              <w:rFonts w:ascii="Arial" w:hAnsi="Arial" w:cs="Arial"/>
            </w:rPr>
            <w:t xml:space="preserve">, 6(4). Available at: </w:t>
          </w:r>
          <w:hyperlink r:id="rId83" w:history="1">
            <w:r w:rsidR="005B02F8" w:rsidRPr="00334942">
              <w:rPr>
                <w:rStyle w:val="Hyperlink"/>
                <w:rFonts w:ascii="Arial" w:hAnsi="Arial" w:cs="Arial"/>
              </w:rPr>
              <w:t>https://doi.org/10.3390/philosophies6040105</w:t>
            </w:r>
          </w:hyperlink>
          <w:r w:rsidRPr="00334942">
            <w:rPr>
              <w:rFonts w:ascii="Arial" w:hAnsi="Arial" w:cs="Arial"/>
            </w:rPr>
            <w:t>.</w:t>
          </w:r>
        </w:p>
        <w:p w14:paraId="7CF95E28" w14:textId="77777777" w:rsidR="005B02F8" w:rsidRPr="00334942" w:rsidRDefault="005B02F8" w:rsidP="00334942">
          <w:pPr>
            <w:spacing w:line="360" w:lineRule="auto"/>
            <w:divId w:val="1005400705"/>
            <w:rPr>
              <w:rFonts w:ascii="Arial" w:hAnsi="Arial" w:cs="Arial"/>
            </w:rPr>
          </w:pPr>
        </w:p>
        <w:p w14:paraId="2D0627A0" w14:textId="50BBE0EA" w:rsidR="009C5522" w:rsidRPr="00334942" w:rsidRDefault="009C5522" w:rsidP="00334942">
          <w:pPr>
            <w:spacing w:line="360" w:lineRule="auto"/>
            <w:divId w:val="467169607"/>
            <w:rPr>
              <w:rFonts w:ascii="Arial" w:hAnsi="Arial" w:cs="Arial"/>
            </w:rPr>
          </w:pPr>
          <w:r w:rsidRPr="00334942">
            <w:rPr>
              <w:rFonts w:ascii="Arial" w:hAnsi="Arial" w:cs="Arial"/>
            </w:rPr>
            <w:t xml:space="preserve">Jung, J.H., Brown, T.J. and Zablah, A.R. (2022) ‘How Customer Requests Influence Frontline Employee Job Outcomes: The Role of Personal Appraisal Tendencies and Situational Customer Demandingness’, </w:t>
          </w:r>
          <w:r w:rsidRPr="00334942">
            <w:rPr>
              <w:rFonts w:ascii="Arial" w:hAnsi="Arial" w:cs="Arial"/>
              <w:i/>
              <w:iCs/>
            </w:rPr>
            <w:t>Journal of Retailing</w:t>
          </w:r>
          <w:r w:rsidRPr="00334942">
            <w:rPr>
              <w:rFonts w:ascii="Arial" w:hAnsi="Arial" w:cs="Arial"/>
            </w:rPr>
            <w:t xml:space="preserve">, 98(2), pp. 315–334. Available at: </w:t>
          </w:r>
          <w:hyperlink r:id="rId84" w:history="1">
            <w:r w:rsidR="005B02F8" w:rsidRPr="00334942">
              <w:rPr>
                <w:rStyle w:val="Hyperlink"/>
                <w:rFonts w:ascii="Arial" w:hAnsi="Arial" w:cs="Arial"/>
              </w:rPr>
              <w:t>https://doi.org/10.1016/j.jretai.2021.03.005</w:t>
            </w:r>
          </w:hyperlink>
          <w:r w:rsidRPr="00334942">
            <w:rPr>
              <w:rFonts w:ascii="Arial" w:hAnsi="Arial" w:cs="Arial"/>
            </w:rPr>
            <w:t>.</w:t>
          </w:r>
        </w:p>
        <w:p w14:paraId="24E7E54E" w14:textId="77777777" w:rsidR="005B02F8" w:rsidRPr="00334942" w:rsidRDefault="005B02F8" w:rsidP="00334942">
          <w:pPr>
            <w:spacing w:line="360" w:lineRule="auto"/>
            <w:divId w:val="467169607"/>
            <w:rPr>
              <w:rFonts w:ascii="Arial" w:hAnsi="Arial" w:cs="Arial"/>
            </w:rPr>
          </w:pPr>
        </w:p>
        <w:p w14:paraId="602AE004" w14:textId="0F097C81" w:rsidR="009C5522" w:rsidRDefault="009C5522" w:rsidP="00334942">
          <w:pPr>
            <w:spacing w:line="360" w:lineRule="auto"/>
            <w:divId w:val="1682588523"/>
            <w:rPr>
              <w:rFonts w:ascii="Arial" w:hAnsi="Arial" w:cs="Arial"/>
            </w:rPr>
          </w:pPr>
          <w:r w:rsidRPr="00334942">
            <w:rPr>
              <w:rFonts w:ascii="Arial" w:hAnsi="Arial" w:cs="Arial"/>
            </w:rPr>
            <w:t xml:space="preserve">Kafetsios, K. and Hess, U. (2023) ‘Reconceptualizing Emotion Recognition Ability’, </w:t>
          </w:r>
          <w:r w:rsidRPr="00334942">
            <w:rPr>
              <w:rFonts w:ascii="Arial" w:hAnsi="Arial" w:cs="Arial"/>
              <w:i/>
              <w:iCs/>
            </w:rPr>
            <w:t>Journal of Intelligence</w:t>
          </w:r>
          <w:r w:rsidRPr="00334942">
            <w:rPr>
              <w:rFonts w:ascii="Arial" w:hAnsi="Arial" w:cs="Arial"/>
            </w:rPr>
            <w:t xml:space="preserve">, 11(6), p. 123. Available at: </w:t>
          </w:r>
          <w:hyperlink r:id="rId85" w:history="1">
            <w:r w:rsidR="006E41DC" w:rsidRPr="00B93D9F">
              <w:rPr>
                <w:rStyle w:val="Hyperlink"/>
                <w:rFonts w:ascii="Arial" w:hAnsi="Arial" w:cs="Arial"/>
              </w:rPr>
              <w:t>https://doi.org/10.3390/jintelligence11060123</w:t>
            </w:r>
          </w:hyperlink>
          <w:r w:rsidRPr="00334942">
            <w:rPr>
              <w:rFonts w:ascii="Arial" w:hAnsi="Arial" w:cs="Arial"/>
            </w:rPr>
            <w:t>.</w:t>
          </w:r>
        </w:p>
        <w:p w14:paraId="50838717" w14:textId="77777777" w:rsidR="006E41DC" w:rsidRPr="00334942" w:rsidRDefault="006E41DC" w:rsidP="00334942">
          <w:pPr>
            <w:spacing w:line="360" w:lineRule="auto"/>
            <w:divId w:val="1682588523"/>
            <w:rPr>
              <w:rFonts w:ascii="Arial" w:hAnsi="Arial" w:cs="Arial"/>
            </w:rPr>
          </w:pPr>
        </w:p>
        <w:p w14:paraId="67E0F0D0" w14:textId="7084C0CD" w:rsidR="009C5522" w:rsidRPr="00334942" w:rsidRDefault="009C5522" w:rsidP="00334942">
          <w:pPr>
            <w:spacing w:line="360" w:lineRule="auto"/>
            <w:divId w:val="1945264103"/>
            <w:rPr>
              <w:rFonts w:ascii="Arial" w:hAnsi="Arial" w:cs="Arial"/>
            </w:rPr>
          </w:pPr>
          <w:r w:rsidRPr="00334942">
            <w:rPr>
              <w:rFonts w:ascii="Arial" w:hAnsi="Arial" w:cs="Arial"/>
            </w:rPr>
            <w:t xml:space="preserve">Kamassi, A. </w:t>
          </w:r>
          <w:r w:rsidRPr="00334942">
            <w:rPr>
              <w:rFonts w:ascii="Arial" w:hAnsi="Arial" w:cs="Arial"/>
              <w:i/>
              <w:iCs/>
            </w:rPr>
            <w:t>et al.</w:t>
          </w:r>
          <w:r w:rsidRPr="00334942">
            <w:rPr>
              <w:rFonts w:ascii="Arial" w:hAnsi="Arial" w:cs="Arial"/>
            </w:rPr>
            <w:t xml:space="preserve"> (2020) ‘Emotional labour strategies and employee performance: the role of emotional intelligence’, </w:t>
          </w:r>
          <w:r w:rsidRPr="00334942">
            <w:rPr>
              <w:rFonts w:ascii="Arial" w:hAnsi="Arial" w:cs="Arial"/>
              <w:i/>
              <w:iCs/>
            </w:rPr>
            <w:t>Management Research Review</w:t>
          </w:r>
          <w:r w:rsidRPr="00334942">
            <w:rPr>
              <w:rFonts w:ascii="Arial" w:hAnsi="Arial" w:cs="Arial"/>
            </w:rPr>
            <w:t xml:space="preserve">, 43(2), pp. 133–149. Available at: </w:t>
          </w:r>
          <w:hyperlink r:id="rId86" w:history="1">
            <w:r w:rsidR="005B02F8" w:rsidRPr="00334942">
              <w:rPr>
                <w:rStyle w:val="Hyperlink"/>
                <w:rFonts w:ascii="Arial" w:hAnsi="Arial" w:cs="Arial"/>
              </w:rPr>
              <w:t>https://doi.org/10.1108/MRR-03-2019-0097</w:t>
            </w:r>
          </w:hyperlink>
          <w:r w:rsidRPr="00334942">
            <w:rPr>
              <w:rFonts w:ascii="Arial" w:hAnsi="Arial" w:cs="Arial"/>
            </w:rPr>
            <w:t>.</w:t>
          </w:r>
        </w:p>
        <w:p w14:paraId="53A1EAC9" w14:textId="77777777" w:rsidR="005B02F8" w:rsidRPr="00334942" w:rsidRDefault="005B02F8" w:rsidP="00334942">
          <w:pPr>
            <w:spacing w:line="360" w:lineRule="auto"/>
            <w:divId w:val="1945264103"/>
            <w:rPr>
              <w:rFonts w:ascii="Arial" w:hAnsi="Arial" w:cs="Arial"/>
            </w:rPr>
          </w:pPr>
        </w:p>
        <w:p w14:paraId="3B8342F7" w14:textId="26954DCE" w:rsidR="009C5522" w:rsidRPr="00334942" w:rsidRDefault="009C5522" w:rsidP="00334942">
          <w:pPr>
            <w:spacing w:line="360" w:lineRule="auto"/>
            <w:divId w:val="1011761905"/>
            <w:rPr>
              <w:rFonts w:ascii="Arial" w:hAnsi="Arial" w:cs="Arial"/>
            </w:rPr>
          </w:pPr>
          <w:r w:rsidRPr="00334942">
            <w:rPr>
              <w:rFonts w:ascii="Arial" w:hAnsi="Arial" w:cs="Arial"/>
            </w:rPr>
            <w:t xml:space="preserve">Kanesan, P. and Fauzan, N. (2019) ‘MODELS OF EMOTIONAL INTELLIGENCE: A REVIEW’, </w:t>
          </w:r>
          <w:r w:rsidRPr="00334942">
            <w:rPr>
              <w:rFonts w:ascii="Arial" w:hAnsi="Arial" w:cs="Arial"/>
              <w:i/>
              <w:iCs/>
            </w:rPr>
            <w:t>e-BANGI, suppl. Special Issue 7</w:t>
          </w:r>
          <w:r w:rsidRPr="00334942">
            <w:rPr>
              <w:rFonts w:ascii="Arial" w:hAnsi="Arial" w:cs="Arial"/>
            </w:rPr>
            <w:t xml:space="preserve">, 16, pp. 1–9. Available at: </w:t>
          </w:r>
          <w:hyperlink r:id="rId87" w:history="1">
            <w:r w:rsidR="005B02F8" w:rsidRPr="00334942">
              <w:rPr>
                <w:rStyle w:val="Hyperlink"/>
                <w:rFonts w:ascii="Arial" w:hAnsi="Arial" w:cs="Arial"/>
              </w:rPr>
              <w:t>https://www.proquest.com/scholarly-journals/models-emotional-intelligence-review/docview/2396318735/se-2?accountid=130472</w:t>
            </w:r>
          </w:hyperlink>
          <w:r w:rsidRPr="00334942">
            <w:rPr>
              <w:rFonts w:ascii="Arial" w:hAnsi="Arial" w:cs="Arial"/>
            </w:rPr>
            <w:t>.</w:t>
          </w:r>
        </w:p>
        <w:p w14:paraId="18988DAE" w14:textId="77777777" w:rsidR="005B02F8" w:rsidRPr="00334942" w:rsidRDefault="005B02F8" w:rsidP="00334942">
          <w:pPr>
            <w:spacing w:line="360" w:lineRule="auto"/>
            <w:divId w:val="1011761905"/>
            <w:rPr>
              <w:rFonts w:ascii="Arial" w:hAnsi="Arial" w:cs="Arial"/>
            </w:rPr>
          </w:pPr>
        </w:p>
        <w:p w14:paraId="35ACCAAF" w14:textId="1A263111" w:rsidR="009C5522" w:rsidRPr="00334942" w:rsidRDefault="009C5522" w:rsidP="00334942">
          <w:pPr>
            <w:spacing w:line="360" w:lineRule="auto"/>
            <w:divId w:val="989019710"/>
            <w:rPr>
              <w:rFonts w:ascii="Arial" w:hAnsi="Arial" w:cs="Arial"/>
            </w:rPr>
          </w:pPr>
          <w:r w:rsidRPr="00334942">
            <w:rPr>
              <w:rFonts w:ascii="Arial" w:hAnsi="Arial" w:cs="Arial"/>
            </w:rPr>
            <w:t xml:space="preserve">Kanger, L. (2016) ‘From General Patterns to Middle-range: A Proposal for a Top-down Theorizing Strategy’, </w:t>
          </w:r>
          <w:r w:rsidRPr="00334942">
            <w:rPr>
              <w:rFonts w:ascii="Arial" w:hAnsi="Arial" w:cs="Arial"/>
              <w:i/>
              <w:iCs/>
            </w:rPr>
            <w:t>Sociology</w:t>
          </w:r>
          <w:r w:rsidRPr="00334942">
            <w:rPr>
              <w:rFonts w:ascii="Arial" w:hAnsi="Arial" w:cs="Arial"/>
            </w:rPr>
            <w:t xml:space="preserve">, 50(3), pp. 502–521. Available at: </w:t>
          </w:r>
          <w:hyperlink r:id="rId88" w:history="1">
            <w:r w:rsidR="005B02F8" w:rsidRPr="00334942">
              <w:rPr>
                <w:rStyle w:val="Hyperlink"/>
                <w:rFonts w:ascii="Arial" w:hAnsi="Arial" w:cs="Arial"/>
              </w:rPr>
              <w:t>https://doi.org/10.1177/0038038515587640</w:t>
            </w:r>
          </w:hyperlink>
          <w:r w:rsidRPr="00334942">
            <w:rPr>
              <w:rFonts w:ascii="Arial" w:hAnsi="Arial" w:cs="Arial"/>
            </w:rPr>
            <w:t>.</w:t>
          </w:r>
        </w:p>
        <w:p w14:paraId="69CC2F4C" w14:textId="77777777" w:rsidR="005B02F8" w:rsidRPr="00334942" w:rsidRDefault="005B02F8" w:rsidP="00334942">
          <w:pPr>
            <w:spacing w:line="360" w:lineRule="auto"/>
            <w:divId w:val="989019710"/>
            <w:rPr>
              <w:rFonts w:ascii="Arial" w:hAnsi="Arial" w:cs="Arial"/>
            </w:rPr>
          </w:pPr>
        </w:p>
        <w:p w14:paraId="40E863F5" w14:textId="61C681F2" w:rsidR="009C5522" w:rsidRPr="00334942" w:rsidRDefault="009C5522" w:rsidP="00334942">
          <w:pPr>
            <w:spacing w:line="360" w:lineRule="auto"/>
            <w:divId w:val="1907761616"/>
            <w:rPr>
              <w:rFonts w:ascii="Arial" w:hAnsi="Arial" w:cs="Arial"/>
            </w:rPr>
          </w:pPr>
          <w:r w:rsidRPr="00334942">
            <w:rPr>
              <w:rFonts w:ascii="Arial" w:hAnsi="Arial" w:cs="Arial"/>
            </w:rPr>
            <w:t xml:space="preserve">Kaur, N. and Hirudayaraj, M. (2021) ‘The Role of Leader Emotional Intelligence in Organizational Learning: A literature Review Using 4I Framework’, </w:t>
          </w:r>
          <w:r w:rsidRPr="00334942">
            <w:rPr>
              <w:rFonts w:ascii="Arial" w:hAnsi="Arial" w:cs="Arial"/>
              <w:i/>
              <w:iCs/>
            </w:rPr>
            <w:t>New Horizons in Adult Education and Human Resource Development</w:t>
          </w:r>
          <w:r w:rsidRPr="00334942">
            <w:rPr>
              <w:rFonts w:ascii="Arial" w:hAnsi="Arial" w:cs="Arial"/>
            </w:rPr>
            <w:t xml:space="preserve">, 33(1), pp. 51–68. Available at: </w:t>
          </w:r>
          <w:hyperlink r:id="rId89" w:history="1">
            <w:r w:rsidR="005B02F8" w:rsidRPr="00334942">
              <w:rPr>
                <w:rStyle w:val="Hyperlink"/>
                <w:rFonts w:ascii="Arial" w:hAnsi="Arial" w:cs="Arial"/>
              </w:rPr>
              <w:t>https://doi.org/10.1002/nha3.20305</w:t>
            </w:r>
          </w:hyperlink>
          <w:r w:rsidRPr="00334942">
            <w:rPr>
              <w:rFonts w:ascii="Arial" w:hAnsi="Arial" w:cs="Arial"/>
            </w:rPr>
            <w:t>.</w:t>
          </w:r>
        </w:p>
        <w:p w14:paraId="4AD2F94B" w14:textId="77777777" w:rsidR="005B02F8" w:rsidRPr="00334942" w:rsidRDefault="005B02F8" w:rsidP="00334942">
          <w:pPr>
            <w:spacing w:line="360" w:lineRule="auto"/>
            <w:divId w:val="1907761616"/>
            <w:rPr>
              <w:rFonts w:ascii="Arial" w:hAnsi="Arial" w:cs="Arial"/>
            </w:rPr>
          </w:pPr>
        </w:p>
        <w:p w14:paraId="2E4F7350" w14:textId="04117FBC" w:rsidR="009C5522" w:rsidRPr="00334942" w:rsidRDefault="009C5522" w:rsidP="00334942">
          <w:pPr>
            <w:spacing w:line="360" w:lineRule="auto"/>
            <w:divId w:val="1295673461"/>
            <w:rPr>
              <w:rFonts w:ascii="Arial" w:hAnsi="Arial" w:cs="Arial"/>
            </w:rPr>
          </w:pPr>
          <w:r w:rsidRPr="00334942">
            <w:rPr>
              <w:rFonts w:ascii="Arial" w:hAnsi="Arial" w:cs="Arial"/>
            </w:rPr>
            <w:t xml:space="preserve">Kelly, L.M. and Cordeiro, M. (2020) ‘Three principles of pragmatism for research on organizational processes’, </w:t>
          </w:r>
          <w:r w:rsidRPr="00334942">
            <w:rPr>
              <w:rFonts w:ascii="Arial" w:hAnsi="Arial" w:cs="Arial"/>
              <w:i/>
              <w:iCs/>
            </w:rPr>
            <w:t>Methodological Innovations</w:t>
          </w:r>
          <w:r w:rsidRPr="00334942">
            <w:rPr>
              <w:rFonts w:ascii="Arial" w:hAnsi="Arial" w:cs="Arial"/>
            </w:rPr>
            <w:t xml:space="preserve">, 13(2). Available at: </w:t>
          </w:r>
          <w:hyperlink r:id="rId90" w:history="1">
            <w:r w:rsidR="005B02F8" w:rsidRPr="00334942">
              <w:rPr>
                <w:rStyle w:val="Hyperlink"/>
                <w:rFonts w:ascii="Arial" w:hAnsi="Arial" w:cs="Arial"/>
              </w:rPr>
              <w:t>https://doi.org/10.1177/2059799120937242</w:t>
            </w:r>
          </w:hyperlink>
          <w:r w:rsidRPr="00334942">
            <w:rPr>
              <w:rFonts w:ascii="Arial" w:hAnsi="Arial" w:cs="Arial"/>
            </w:rPr>
            <w:t>.</w:t>
          </w:r>
        </w:p>
        <w:p w14:paraId="63C51418" w14:textId="77777777" w:rsidR="005B02F8" w:rsidRPr="00334942" w:rsidRDefault="005B02F8" w:rsidP="00334942">
          <w:pPr>
            <w:spacing w:line="360" w:lineRule="auto"/>
            <w:divId w:val="1295673461"/>
            <w:rPr>
              <w:rFonts w:ascii="Arial" w:hAnsi="Arial" w:cs="Arial"/>
            </w:rPr>
          </w:pPr>
        </w:p>
        <w:p w14:paraId="39079E94" w14:textId="422FFA69" w:rsidR="009C5522" w:rsidRDefault="009C5522" w:rsidP="00334942">
          <w:pPr>
            <w:spacing w:line="360" w:lineRule="auto"/>
            <w:divId w:val="42213603"/>
            <w:rPr>
              <w:rFonts w:ascii="Arial" w:hAnsi="Arial" w:cs="Arial"/>
            </w:rPr>
          </w:pPr>
          <w:r w:rsidRPr="00334942">
            <w:rPr>
              <w:rFonts w:ascii="Arial" w:hAnsi="Arial" w:cs="Arial"/>
            </w:rPr>
            <w:t xml:space="preserve">Kessler, S.R. </w:t>
          </w:r>
          <w:r w:rsidRPr="00334942">
            <w:rPr>
              <w:rFonts w:ascii="Arial" w:hAnsi="Arial" w:cs="Arial"/>
              <w:i/>
              <w:iCs/>
            </w:rPr>
            <w:t>et al.</w:t>
          </w:r>
          <w:r w:rsidRPr="00334942">
            <w:rPr>
              <w:rFonts w:ascii="Arial" w:hAnsi="Arial" w:cs="Arial"/>
            </w:rPr>
            <w:t xml:space="preserve"> (2020) ‘Job satisfaction and firm performance: Can employees’ job satisfaction change the trajectory of a firm’s performance?’, </w:t>
          </w:r>
          <w:r w:rsidRPr="00334942">
            <w:rPr>
              <w:rFonts w:ascii="Arial" w:hAnsi="Arial" w:cs="Arial"/>
              <w:i/>
              <w:iCs/>
            </w:rPr>
            <w:t>Journal of Applied Social Psychology</w:t>
          </w:r>
          <w:r w:rsidRPr="00334942">
            <w:rPr>
              <w:rFonts w:ascii="Arial" w:hAnsi="Arial" w:cs="Arial"/>
            </w:rPr>
            <w:t xml:space="preserve">, 50(10), pp. 563–572. Available at: </w:t>
          </w:r>
          <w:hyperlink r:id="rId91" w:history="1">
            <w:r w:rsidR="006E41DC" w:rsidRPr="00B93D9F">
              <w:rPr>
                <w:rStyle w:val="Hyperlink"/>
                <w:rFonts w:ascii="Arial" w:hAnsi="Arial" w:cs="Arial"/>
              </w:rPr>
              <w:t>https://doi.org/10.1111/jasp.12695</w:t>
            </w:r>
          </w:hyperlink>
          <w:r w:rsidRPr="00334942">
            <w:rPr>
              <w:rFonts w:ascii="Arial" w:hAnsi="Arial" w:cs="Arial"/>
            </w:rPr>
            <w:t>.</w:t>
          </w:r>
        </w:p>
        <w:p w14:paraId="7267AF9E" w14:textId="77777777" w:rsidR="006E41DC" w:rsidRPr="00334942" w:rsidRDefault="006E41DC" w:rsidP="00334942">
          <w:pPr>
            <w:spacing w:line="360" w:lineRule="auto"/>
            <w:divId w:val="42213603"/>
            <w:rPr>
              <w:rFonts w:ascii="Arial" w:hAnsi="Arial" w:cs="Arial"/>
            </w:rPr>
          </w:pPr>
        </w:p>
        <w:p w14:paraId="745B576C" w14:textId="7574F79D" w:rsidR="009C5522" w:rsidRPr="00334942" w:rsidRDefault="009C5522" w:rsidP="00334942">
          <w:pPr>
            <w:spacing w:line="360" w:lineRule="auto"/>
            <w:divId w:val="1089883362"/>
            <w:rPr>
              <w:rFonts w:ascii="Arial" w:hAnsi="Arial" w:cs="Arial"/>
            </w:rPr>
          </w:pPr>
          <w:r w:rsidRPr="00334942">
            <w:rPr>
              <w:rFonts w:ascii="Arial" w:hAnsi="Arial" w:cs="Arial"/>
            </w:rPr>
            <w:t xml:space="preserve">Khassawneh, O. </w:t>
          </w:r>
          <w:r w:rsidRPr="00334942">
            <w:rPr>
              <w:rFonts w:ascii="Arial" w:hAnsi="Arial" w:cs="Arial"/>
              <w:i/>
              <w:iCs/>
            </w:rPr>
            <w:t>et al.</w:t>
          </w:r>
          <w:r w:rsidRPr="00334942">
            <w:rPr>
              <w:rFonts w:ascii="Arial" w:hAnsi="Arial" w:cs="Arial"/>
            </w:rPr>
            <w:t xml:space="preserve"> (2022) ‘The Relationship between Emotional Intelligence and Educators’ Performance in Higher Education Sector’, </w:t>
          </w:r>
          <w:r w:rsidRPr="00334942">
            <w:rPr>
              <w:rFonts w:ascii="Arial" w:hAnsi="Arial" w:cs="Arial"/>
              <w:i/>
              <w:iCs/>
            </w:rPr>
            <w:t>Behavioral Sciences</w:t>
          </w:r>
          <w:r w:rsidRPr="00334942">
            <w:rPr>
              <w:rFonts w:ascii="Arial" w:hAnsi="Arial" w:cs="Arial"/>
            </w:rPr>
            <w:t xml:space="preserve">, 12(12), p. 511. Available at: </w:t>
          </w:r>
          <w:hyperlink r:id="rId92" w:history="1">
            <w:r w:rsidR="005B02F8" w:rsidRPr="00334942">
              <w:rPr>
                <w:rStyle w:val="Hyperlink"/>
                <w:rFonts w:ascii="Arial" w:hAnsi="Arial" w:cs="Arial"/>
              </w:rPr>
              <w:t>https://doi.org/10.3390/bs12120511</w:t>
            </w:r>
          </w:hyperlink>
          <w:r w:rsidRPr="00334942">
            <w:rPr>
              <w:rFonts w:ascii="Arial" w:hAnsi="Arial" w:cs="Arial"/>
            </w:rPr>
            <w:t>.</w:t>
          </w:r>
        </w:p>
        <w:p w14:paraId="3E0A0FD7" w14:textId="77777777" w:rsidR="005B02F8" w:rsidRPr="00334942" w:rsidRDefault="005B02F8" w:rsidP="00334942">
          <w:pPr>
            <w:spacing w:line="360" w:lineRule="auto"/>
            <w:divId w:val="1089883362"/>
            <w:rPr>
              <w:rFonts w:ascii="Arial" w:hAnsi="Arial" w:cs="Arial"/>
            </w:rPr>
          </w:pPr>
        </w:p>
        <w:p w14:paraId="6F35CB42" w14:textId="562E9CCB" w:rsidR="009C5522" w:rsidRPr="00334942" w:rsidRDefault="009C5522" w:rsidP="00334942">
          <w:pPr>
            <w:spacing w:line="360" w:lineRule="auto"/>
            <w:divId w:val="299380983"/>
            <w:rPr>
              <w:rFonts w:ascii="Arial" w:hAnsi="Arial" w:cs="Arial"/>
            </w:rPr>
          </w:pPr>
          <w:r w:rsidRPr="00334942">
            <w:rPr>
              <w:rFonts w:ascii="Arial" w:hAnsi="Arial" w:cs="Arial"/>
            </w:rPr>
            <w:t xml:space="preserve">Kim, H. and Kim, T. (2017) ‘Emotional Intelligence and Transformational Leadership: A Review of Empirical Studies’, </w:t>
          </w:r>
          <w:r w:rsidRPr="00334942">
            <w:rPr>
              <w:rFonts w:ascii="Arial" w:hAnsi="Arial" w:cs="Arial"/>
              <w:i/>
              <w:iCs/>
            </w:rPr>
            <w:t>Human Resource Development Review</w:t>
          </w:r>
          <w:r w:rsidRPr="00334942">
            <w:rPr>
              <w:rFonts w:ascii="Arial" w:hAnsi="Arial" w:cs="Arial"/>
            </w:rPr>
            <w:t xml:space="preserve">, 16(4), pp. 377–393. Available at: </w:t>
          </w:r>
          <w:hyperlink r:id="rId93" w:history="1">
            <w:r w:rsidR="005B02F8" w:rsidRPr="00334942">
              <w:rPr>
                <w:rStyle w:val="Hyperlink"/>
                <w:rFonts w:ascii="Arial" w:hAnsi="Arial" w:cs="Arial"/>
              </w:rPr>
              <w:t>https://doi.org/10.1177/1534484317729262</w:t>
            </w:r>
          </w:hyperlink>
          <w:r w:rsidRPr="00334942">
            <w:rPr>
              <w:rFonts w:ascii="Arial" w:hAnsi="Arial" w:cs="Arial"/>
            </w:rPr>
            <w:t>.</w:t>
          </w:r>
        </w:p>
        <w:p w14:paraId="08B7B0E5" w14:textId="77777777" w:rsidR="005B02F8" w:rsidRPr="00334942" w:rsidRDefault="005B02F8" w:rsidP="00334942">
          <w:pPr>
            <w:spacing w:line="360" w:lineRule="auto"/>
            <w:divId w:val="299380983"/>
            <w:rPr>
              <w:rFonts w:ascii="Arial" w:hAnsi="Arial" w:cs="Arial"/>
            </w:rPr>
          </w:pPr>
        </w:p>
        <w:p w14:paraId="7DC39AEF" w14:textId="53F07718" w:rsidR="009C5522" w:rsidRPr="00334942" w:rsidRDefault="009C5522" w:rsidP="00334942">
          <w:pPr>
            <w:spacing w:line="360" w:lineRule="auto"/>
            <w:divId w:val="45881372"/>
            <w:rPr>
              <w:rFonts w:ascii="Arial" w:hAnsi="Arial" w:cs="Arial"/>
            </w:rPr>
          </w:pPr>
          <w:r w:rsidRPr="00334942">
            <w:rPr>
              <w:rFonts w:ascii="Arial" w:hAnsi="Arial" w:cs="Arial"/>
            </w:rPr>
            <w:t xml:space="preserve">Kim, J.H. (2022) ‘Moving to a world beyond p-value &lt; 0.05: a guide for business researchers’, </w:t>
          </w:r>
          <w:r w:rsidRPr="00334942">
            <w:rPr>
              <w:rFonts w:ascii="Arial" w:hAnsi="Arial" w:cs="Arial"/>
              <w:i/>
              <w:iCs/>
            </w:rPr>
            <w:t>Review of Managerial Science</w:t>
          </w:r>
          <w:r w:rsidRPr="00334942">
            <w:rPr>
              <w:rFonts w:ascii="Arial" w:hAnsi="Arial" w:cs="Arial"/>
            </w:rPr>
            <w:t xml:space="preserve">, 16(8), pp. 2467–2493. Available at: </w:t>
          </w:r>
          <w:hyperlink r:id="rId94" w:history="1">
            <w:r w:rsidR="005B02F8" w:rsidRPr="00334942">
              <w:rPr>
                <w:rStyle w:val="Hyperlink"/>
                <w:rFonts w:ascii="Arial" w:hAnsi="Arial" w:cs="Arial"/>
              </w:rPr>
              <w:t>https://doi.org/10.1007/s11846-021-00504-6</w:t>
            </w:r>
          </w:hyperlink>
          <w:r w:rsidRPr="00334942">
            <w:rPr>
              <w:rFonts w:ascii="Arial" w:hAnsi="Arial" w:cs="Arial"/>
            </w:rPr>
            <w:t>.</w:t>
          </w:r>
        </w:p>
        <w:p w14:paraId="7D0670D0" w14:textId="77777777" w:rsidR="005B02F8" w:rsidRPr="00334942" w:rsidRDefault="005B02F8" w:rsidP="00334942">
          <w:pPr>
            <w:spacing w:line="360" w:lineRule="auto"/>
            <w:divId w:val="45881372"/>
            <w:rPr>
              <w:rFonts w:ascii="Arial" w:hAnsi="Arial" w:cs="Arial"/>
            </w:rPr>
          </w:pPr>
        </w:p>
        <w:p w14:paraId="541BBBAF" w14:textId="236EF3D2" w:rsidR="009C5522" w:rsidRPr="00334942" w:rsidRDefault="009C5522" w:rsidP="00334942">
          <w:pPr>
            <w:spacing w:line="360" w:lineRule="auto"/>
            <w:divId w:val="44724106"/>
            <w:rPr>
              <w:rFonts w:ascii="Arial" w:hAnsi="Arial" w:cs="Arial"/>
            </w:rPr>
          </w:pPr>
          <w:r w:rsidRPr="00334942">
            <w:rPr>
              <w:rFonts w:ascii="Arial" w:hAnsi="Arial" w:cs="Arial"/>
            </w:rPr>
            <w:t xml:space="preserve">Kim, S.L., Lee, S. and Yun, S. (2020) ‘The Trickle-Down Effect of Abusive Supervision: The Moderating Effects of Supervisors’ Task Performance and Employee Promotion Focus’, </w:t>
          </w:r>
          <w:r w:rsidRPr="00334942">
            <w:rPr>
              <w:rFonts w:ascii="Arial" w:hAnsi="Arial" w:cs="Arial"/>
              <w:i/>
              <w:iCs/>
            </w:rPr>
            <w:t>Journal of Leadership and Organizational Studies</w:t>
          </w:r>
          <w:r w:rsidRPr="00334942">
            <w:rPr>
              <w:rFonts w:ascii="Arial" w:hAnsi="Arial" w:cs="Arial"/>
            </w:rPr>
            <w:t xml:space="preserve">, 27(3), pp. 241–255. Available at: </w:t>
          </w:r>
          <w:hyperlink r:id="rId95" w:history="1">
            <w:r w:rsidR="005B02F8" w:rsidRPr="00334942">
              <w:rPr>
                <w:rStyle w:val="Hyperlink"/>
                <w:rFonts w:ascii="Arial" w:hAnsi="Arial" w:cs="Arial"/>
              </w:rPr>
              <w:t>https://doi.org/10.1177/1548051820933321</w:t>
            </w:r>
          </w:hyperlink>
          <w:r w:rsidRPr="00334942">
            <w:rPr>
              <w:rFonts w:ascii="Arial" w:hAnsi="Arial" w:cs="Arial"/>
            </w:rPr>
            <w:t>.</w:t>
          </w:r>
        </w:p>
        <w:p w14:paraId="7368C828" w14:textId="77777777" w:rsidR="005B02F8" w:rsidRPr="00334942" w:rsidRDefault="005B02F8" w:rsidP="00334942">
          <w:pPr>
            <w:spacing w:line="360" w:lineRule="auto"/>
            <w:divId w:val="44724106"/>
            <w:rPr>
              <w:rFonts w:ascii="Arial" w:hAnsi="Arial" w:cs="Arial"/>
            </w:rPr>
          </w:pPr>
        </w:p>
        <w:p w14:paraId="46FC01F7" w14:textId="64232954" w:rsidR="009C5522" w:rsidRPr="00334942" w:rsidRDefault="009C5522" w:rsidP="00334942">
          <w:pPr>
            <w:spacing w:line="360" w:lineRule="auto"/>
            <w:divId w:val="396976016"/>
            <w:rPr>
              <w:rFonts w:ascii="Arial" w:hAnsi="Arial" w:cs="Arial"/>
            </w:rPr>
          </w:pPr>
          <w:r w:rsidRPr="00334942">
            <w:rPr>
              <w:rFonts w:ascii="Arial" w:hAnsi="Arial" w:cs="Arial"/>
            </w:rPr>
            <w:t xml:space="preserve">Knežević, M.N. </w:t>
          </w:r>
          <w:r w:rsidRPr="00334942">
            <w:rPr>
              <w:rFonts w:ascii="Arial" w:hAnsi="Arial" w:cs="Arial"/>
              <w:i/>
              <w:iCs/>
            </w:rPr>
            <w:t>et al.</w:t>
          </w:r>
          <w:r w:rsidRPr="00334942">
            <w:rPr>
              <w:rFonts w:ascii="Arial" w:hAnsi="Arial" w:cs="Arial"/>
            </w:rPr>
            <w:t xml:space="preserve"> (2021) ‘Acting the part: Emotional intelligence and job satisfaction as predictors of emotional labor in travel agencies’, </w:t>
          </w:r>
          <w:r w:rsidRPr="00334942">
            <w:rPr>
              <w:rFonts w:ascii="Arial" w:hAnsi="Arial" w:cs="Arial"/>
              <w:i/>
              <w:iCs/>
            </w:rPr>
            <w:t>Tourism and Hospitality Research</w:t>
          </w:r>
          <w:r w:rsidRPr="00334942">
            <w:rPr>
              <w:rFonts w:ascii="Arial" w:hAnsi="Arial" w:cs="Arial"/>
            </w:rPr>
            <w:t xml:space="preserve">, 21(2), pp. 183–201. Available at: </w:t>
          </w:r>
          <w:hyperlink r:id="rId96" w:history="1">
            <w:r w:rsidR="005B02F8" w:rsidRPr="00334942">
              <w:rPr>
                <w:rStyle w:val="Hyperlink"/>
                <w:rFonts w:ascii="Arial" w:hAnsi="Arial" w:cs="Arial"/>
              </w:rPr>
              <w:t>https://doi.org/10.1177/1467358420965653</w:t>
            </w:r>
          </w:hyperlink>
          <w:r w:rsidRPr="00334942">
            <w:rPr>
              <w:rFonts w:ascii="Arial" w:hAnsi="Arial" w:cs="Arial"/>
            </w:rPr>
            <w:t>.</w:t>
          </w:r>
        </w:p>
        <w:p w14:paraId="32BEAF03" w14:textId="77777777" w:rsidR="005B02F8" w:rsidRPr="00334942" w:rsidRDefault="005B02F8" w:rsidP="00334942">
          <w:pPr>
            <w:spacing w:line="360" w:lineRule="auto"/>
            <w:divId w:val="396976016"/>
            <w:rPr>
              <w:rFonts w:ascii="Arial" w:hAnsi="Arial" w:cs="Arial"/>
            </w:rPr>
          </w:pPr>
        </w:p>
        <w:p w14:paraId="4CE42EF5" w14:textId="718026C2" w:rsidR="009C5522" w:rsidRPr="00334942" w:rsidRDefault="009C5522" w:rsidP="00334942">
          <w:pPr>
            <w:spacing w:line="360" w:lineRule="auto"/>
            <w:divId w:val="1108961786"/>
            <w:rPr>
              <w:rFonts w:ascii="Arial" w:hAnsi="Arial" w:cs="Arial"/>
            </w:rPr>
          </w:pPr>
          <w:r w:rsidRPr="00334942">
            <w:rPr>
              <w:rFonts w:ascii="Arial" w:hAnsi="Arial" w:cs="Arial"/>
            </w:rPr>
            <w:t xml:space="preserve">Koopal, W. and Vlieghe, J. (2019) ‘Éducation sentimentale? Rethinking emotional intelligence with Michel Henry: from incarnation to education’, </w:t>
          </w:r>
          <w:r w:rsidRPr="00334942">
            <w:rPr>
              <w:rFonts w:ascii="Arial" w:hAnsi="Arial" w:cs="Arial"/>
              <w:i/>
              <w:iCs/>
            </w:rPr>
            <w:t>Ethics and Education</w:t>
          </w:r>
          <w:r w:rsidRPr="00334942">
            <w:rPr>
              <w:rFonts w:ascii="Arial" w:hAnsi="Arial" w:cs="Arial"/>
            </w:rPr>
            <w:t xml:space="preserve">, 14(3), pp. 367–382. Available at: </w:t>
          </w:r>
          <w:hyperlink r:id="rId97" w:history="1">
            <w:r w:rsidR="005B02F8" w:rsidRPr="00334942">
              <w:rPr>
                <w:rStyle w:val="Hyperlink"/>
                <w:rFonts w:ascii="Arial" w:hAnsi="Arial" w:cs="Arial"/>
              </w:rPr>
              <w:t>https://doi.org/10.1080/17449642.2019.1625630</w:t>
            </w:r>
          </w:hyperlink>
          <w:r w:rsidRPr="00334942">
            <w:rPr>
              <w:rFonts w:ascii="Arial" w:hAnsi="Arial" w:cs="Arial"/>
            </w:rPr>
            <w:t>.</w:t>
          </w:r>
        </w:p>
        <w:p w14:paraId="675BE956" w14:textId="77777777" w:rsidR="005B02F8" w:rsidRPr="00334942" w:rsidRDefault="005B02F8" w:rsidP="00334942">
          <w:pPr>
            <w:spacing w:line="360" w:lineRule="auto"/>
            <w:divId w:val="1108961786"/>
            <w:rPr>
              <w:rFonts w:ascii="Arial" w:hAnsi="Arial" w:cs="Arial"/>
            </w:rPr>
          </w:pPr>
        </w:p>
        <w:p w14:paraId="68EA38C1" w14:textId="3AF64AC4" w:rsidR="009C5522" w:rsidRPr="00334942" w:rsidRDefault="009C5522" w:rsidP="00334942">
          <w:pPr>
            <w:spacing w:line="360" w:lineRule="auto"/>
            <w:divId w:val="1046678154"/>
            <w:rPr>
              <w:rFonts w:ascii="Arial" w:hAnsi="Arial" w:cs="Arial"/>
            </w:rPr>
          </w:pPr>
          <w:r w:rsidRPr="00334942">
            <w:rPr>
              <w:rFonts w:ascii="Arial" w:hAnsi="Arial" w:cs="Arial"/>
            </w:rPr>
            <w:t xml:space="preserve">Koopmans, L. </w:t>
          </w:r>
          <w:r w:rsidRPr="00334942">
            <w:rPr>
              <w:rFonts w:ascii="Arial" w:hAnsi="Arial" w:cs="Arial"/>
              <w:i/>
              <w:iCs/>
            </w:rPr>
            <w:t>et al.</w:t>
          </w:r>
          <w:r w:rsidRPr="00334942">
            <w:rPr>
              <w:rFonts w:ascii="Arial" w:hAnsi="Arial" w:cs="Arial"/>
            </w:rPr>
            <w:t xml:space="preserve"> (2012) ‘Development of an individual work performance questionnaire’, </w:t>
          </w:r>
          <w:r w:rsidRPr="00334942">
            <w:rPr>
              <w:rFonts w:ascii="Arial" w:hAnsi="Arial" w:cs="Arial"/>
              <w:i/>
              <w:iCs/>
            </w:rPr>
            <w:t>International Journal of Productivity and Performance Management</w:t>
          </w:r>
          <w:r w:rsidRPr="00334942">
            <w:rPr>
              <w:rFonts w:ascii="Arial" w:hAnsi="Arial" w:cs="Arial"/>
            </w:rPr>
            <w:t xml:space="preserve">, 62(1), pp. 6–28. Available at: </w:t>
          </w:r>
          <w:hyperlink r:id="rId98" w:history="1">
            <w:r w:rsidR="005B02F8" w:rsidRPr="00334942">
              <w:rPr>
                <w:rStyle w:val="Hyperlink"/>
                <w:rFonts w:ascii="Arial" w:hAnsi="Arial" w:cs="Arial"/>
              </w:rPr>
              <w:t>https://doi.org/10.1108/17410401311285273</w:t>
            </w:r>
          </w:hyperlink>
          <w:r w:rsidRPr="00334942">
            <w:rPr>
              <w:rFonts w:ascii="Arial" w:hAnsi="Arial" w:cs="Arial"/>
            </w:rPr>
            <w:t>.</w:t>
          </w:r>
        </w:p>
        <w:p w14:paraId="352A3D4E" w14:textId="77777777" w:rsidR="005B02F8" w:rsidRPr="00334942" w:rsidRDefault="005B02F8" w:rsidP="00334942">
          <w:pPr>
            <w:spacing w:line="360" w:lineRule="auto"/>
            <w:divId w:val="1046678154"/>
            <w:rPr>
              <w:rFonts w:ascii="Arial" w:hAnsi="Arial" w:cs="Arial"/>
            </w:rPr>
          </w:pPr>
        </w:p>
        <w:p w14:paraId="7C903673" w14:textId="44B23D71" w:rsidR="009C5522" w:rsidRPr="00334942" w:rsidRDefault="009C5522" w:rsidP="00334942">
          <w:pPr>
            <w:spacing w:line="360" w:lineRule="auto"/>
            <w:divId w:val="1505054238"/>
            <w:rPr>
              <w:rFonts w:ascii="Arial" w:hAnsi="Arial" w:cs="Arial"/>
            </w:rPr>
          </w:pPr>
          <w:r w:rsidRPr="00334942">
            <w:rPr>
              <w:rFonts w:ascii="Arial" w:hAnsi="Arial" w:cs="Arial"/>
            </w:rPr>
            <w:t xml:space="preserve">Kosaka, D. and Sato, H. (2020) ‘Employee engagement and work engagement’, </w:t>
          </w:r>
          <w:r w:rsidRPr="00334942">
            <w:rPr>
              <w:rFonts w:ascii="Arial" w:hAnsi="Arial" w:cs="Arial"/>
              <w:i/>
              <w:iCs/>
            </w:rPr>
            <w:t>Annals of Business Administrative Science</w:t>
          </w:r>
          <w:r w:rsidRPr="00334942">
            <w:rPr>
              <w:rFonts w:ascii="Arial" w:hAnsi="Arial" w:cs="Arial"/>
            </w:rPr>
            <w:t xml:space="preserve">, 19(6), pp. 227–239. Available at: </w:t>
          </w:r>
          <w:hyperlink r:id="rId99" w:history="1">
            <w:r w:rsidR="005B02F8" w:rsidRPr="00334942">
              <w:rPr>
                <w:rStyle w:val="Hyperlink"/>
                <w:rFonts w:ascii="Arial" w:hAnsi="Arial" w:cs="Arial"/>
              </w:rPr>
              <w:t>https://doi.org/10.7880/abas.0200911a</w:t>
            </w:r>
          </w:hyperlink>
          <w:r w:rsidRPr="00334942">
            <w:rPr>
              <w:rFonts w:ascii="Arial" w:hAnsi="Arial" w:cs="Arial"/>
            </w:rPr>
            <w:t>.</w:t>
          </w:r>
        </w:p>
        <w:p w14:paraId="380F209C" w14:textId="77777777" w:rsidR="005B02F8" w:rsidRPr="00334942" w:rsidRDefault="005B02F8" w:rsidP="00334942">
          <w:pPr>
            <w:spacing w:line="360" w:lineRule="auto"/>
            <w:divId w:val="1505054238"/>
            <w:rPr>
              <w:rFonts w:ascii="Arial" w:hAnsi="Arial" w:cs="Arial"/>
            </w:rPr>
          </w:pPr>
        </w:p>
        <w:p w14:paraId="4385E106" w14:textId="367E44C5" w:rsidR="009C5522" w:rsidRPr="00334942" w:rsidRDefault="009C5522" w:rsidP="00334942">
          <w:pPr>
            <w:spacing w:line="360" w:lineRule="auto"/>
            <w:divId w:val="2063094325"/>
            <w:rPr>
              <w:rFonts w:ascii="Arial" w:hAnsi="Arial" w:cs="Arial"/>
            </w:rPr>
          </w:pPr>
          <w:r w:rsidRPr="00334942">
            <w:rPr>
              <w:rFonts w:ascii="Arial" w:hAnsi="Arial" w:cs="Arial"/>
            </w:rPr>
            <w:t xml:space="preserve">Kumari, K. </w:t>
          </w:r>
          <w:r w:rsidRPr="00334942">
            <w:rPr>
              <w:rFonts w:ascii="Arial" w:hAnsi="Arial" w:cs="Arial"/>
              <w:i/>
              <w:iCs/>
            </w:rPr>
            <w:t>et al.</w:t>
          </w:r>
          <w:r w:rsidRPr="00334942">
            <w:rPr>
              <w:rFonts w:ascii="Arial" w:hAnsi="Arial" w:cs="Arial"/>
            </w:rPr>
            <w:t xml:space="preserve"> (2022) ‘Does Servant Leadership Promote Emotional Intelligence and Organizational Citizenship Behavior among Employees? A Structural Analysis’, </w:t>
          </w:r>
          <w:r w:rsidRPr="00334942">
            <w:rPr>
              <w:rFonts w:ascii="Arial" w:hAnsi="Arial" w:cs="Arial"/>
              <w:i/>
              <w:iCs/>
            </w:rPr>
            <w:t>Sustainability (Switzerland)</w:t>
          </w:r>
          <w:r w:rsidRPr="00334942">
            <w:rPr>
              <w:rFonts w:ascii="Arial" w:hAnsi="Arial" w:cs="Arial"/>
            </w:rPr>
            <w:t xml:space="preserve">, 14(9). Available at: </w:t>
          </w:r>
          <w:hyperlink r:id="rId100" w:history="1">
            <w:r w:rsidR="005B02F8" w:rsidRPr="00334942">
              <w:rPr>
                <w:rStyle w:val="Hyperlink"/>
                <w:rFonts w:ascii="Arial" w:hAnsi="Arial" w:cs="Arial"/>
              </w:rPr>
              <w:t>https://doi.org/10.3390/su14095231</w:t>
            </w:r>
          </w:hyperlink>
          <w:r w:rsidRPr="00334942">
            <w:rPr>
              <w:rFonts w:ascii="Arial" w:hAnsi="Arial" w:cs="Arial"/>
            </w:rPr>
            <w:t>.</w:t>
          </w:r>
        </w:p>
        <w:p w14:paraId="7CBF4D44" w14:textId="77777777" w:rsidR="005B02F8" w:rsidRPr="00334942" w:rsidRDefault="005B02F8" w:rsidP="00334942">
          <w:pPr>
            <w:spacing w:line="360" w:lineRule="auto"/>
            <w:divId w:val="2063094325"/>
            <w:rPr>
              <w:rFonts w:ascii="Arial" w:hAnsi="Arial" w:cs="Arial"/>
            </w:rPr>
          </w:pPr>
        </w:p>
        <w:p w14:paraId="021677C7" w14:textId="11EB5361" w:rsidR="009C5522" w:rsidRPr="00334942" w:rsidRDefault="009C5522" w:rsidP="00334942">
          <w:pPr>
            <w:spacing w:line="360" w:lineRule="auto"/>
            <w:divId w:val="1478716883"/>
            <w:rPr>
              <w:rFonts w:ascii="Arial" w:hAnsi="Arial" w:cs="Arial"/>
            </w:rPr>
          </w:pPr>
          <w:r w:rsidRPr="00334942">
            <w:rPr>
              <w:rFonts w:ascii="Arial" w:hAnsi="Arial" w:cs="Arial"/>
            </w:rPr>
            <w:t xml:space="preserve">Kundi, Y.M. and Badar, K. (2021) ‘Interpersonal conflict and counterproductive work behavior: the moderating roles of emotional intelligence and gender’, </w:t>
          </w:r>
          <w:r w:rsidRPr="00334942">
            <w:rPr>
              <w:rFonts w:ascii="Arial" w:hAnsi="Arial" w:cs="Arial"/>
              <w:i/>
              <w:iCs/>
            </w:rPr>
            <w:t>International Journal of Conflict Management</w:t>
          </w:r>
          <w:r w:rsidRPr="00334942">
            <w:rPr>
              <w:rFonts w:ascii="Arial" w:hAnsi="Arial" w:cs="Arial"/>
            </w:rPr>
            <w:t xml:space="preserve">, 32(3), pp. 514–534. Available at: </w:t>
          </w:r>
          <w:hyperlink r:id="rId101" w:history="1">
            <w:r w:rsidR="005B02F8" w:rsidRPr="00334942">
              <w:rPr>
                <w:rStyle w:val="Hyperlink"/>
                <w:rFonts w:ascii="Arial" w:hAnsi="Arial" w:cs="Arial"/>
              </w:rPr>
              <w:t>https://doi.org/10.1108/IJCMA-10-2020-0179</w:t>
            </w:r>
          </w:hyperlink>
          <w:r w:rsidRPr="00334942">
            <w:rPr>
              <w:rFonts w:ascii="Arial" w:hAnsi="Arial" w:cs="Arial"/>
            </w:rPr>
            <w:t>.</w:t>
          </w:r>
        </w:p>
        <w:p w14:paraId="0A235F4C" w14:textId="77777777" w:rsidR="005B02F8" w:rsidRPr="00334942" w:rsidRDefault="005B02F8" w:rsidP="00334942">
          <w:pPr>
            <w:spacing w:line="360" w:lineRule="auto"/>
            <w:divId w:val="1478716883"/>
            <w:rPr>
              <w:rFonts w:ascii="Arial" w:hAnsi="Arial" w:cs="Arial"/>
            </w:rPr>
          </w:pPr>
        </w:p>
        <w:p w14:paraId="5B84E904" w14:textId="5796F0DF" w:rsidR="005B02F8" w:rsidRPr="00334942" w:rsidRDefault="009C5522" w:rsidP="00334942">
          <w:pPr>
            <w:spacing w:line="360" w:lineRule="auto"/>
            <w:divId w:val="1779176477"/>
            <w:rPr>
              <w:rFonts w:ascii="Arial" w:hAnsi="Arial" w:cs="Arial"/>
            </w:rPr>
          </w:pPr>
          <w:r w:rsidRPr="00334942">
            <w:rPr>
              <w:rFonts w:ascii="Arial" w:hAnsi="Arial" w:cs="Arial"/>
            </w:rPr>
            <w:t xml:space="preserve">Laffaldano, M.T. and Muchinsky, P.M. (1985) </w:t>
          </w:r>
          <w:r w:rsidRPr="00334942">
            <w:rPr>
              <w:rFonts w:ascii="Arial" w:hAnsi="Arial" w:cs="Arial"/>
              <w:i/>
              <w:iCs/>
            </w:rPr>
            <w:t>Job Satisfaction and Job Performance: A Meta-Analysis</w:t>
          </w:r>
          <w:r w:rsidRPr="00334942">
            <w:rPr>
              <w:rFonts w:ascii="Arial" w:hAnsi="Arial" w:cs="Arial"/>
            </w:rPr>
            <w:t xml:space="preserve">, </w:t>
          </w:r>
          <w:r w:rsidRPr="00334942">
            <w:rPr>
              <w:rFonts w:ascii="Arial" w:hAnsi="Arial" w:cs="Arial"/>
              <w:i/>
              <w:iCs/>
            </w:rPr>
            <w:t>Psychological Bulletin</w:t>
          </w:r>
          <w:r w:rsidRPr="00334942">
            <w:rPr>
              <w:rFonts w:ascii="Arial" w:hAnsi="Arial" w:cs="Arial"/>
            </w:rPr>
            <w:t xml:space="preserve">. Available at: </w:t>
          </w:r>
          <w:hyperlink r:id="rId102" w:history="1">
            <w:r w:rsidR="005B02F8" w:rsidRPr="00334942">
              <w:rPr>
                <w:rStyle w:val="Hyperlink"/>
                <w:rFonts w:ascii="Arial" w:hAnsi="Arial" w:cs="Arial"/>
              </w:rPr>
              <w:t>https://web-s-ebscohost-com.ezproxy.uwtsd.ac.uk/ehost/pdfviewer/pdfviewer?vid=0&amp;sid=a8b07e35-a787-43d5-aa56-fc838abbf217%40redis</w:t>
            </w:r>
          </w:hyperlink>
        </w:p>
        <w:p w14:paraId="32FDC38B" w14:textId="39E32EBD" w:rsidR="009C5522" w:rsidRPr="00334942" w:rsidRDefault="009C5522" w:rsidP="00334942">
          <w:pPr>
            <w:spacing w:line="360" w:lineRule="auto"/>
            <w:divId w:val="1779176477"/>
            <w:rPr>
              <w:rFonts w:ascii="Arial" w:hAnsi="Arial" w:cs="Arial"/>
            </w:rPr>
          </w:pPr>
          <w:r w:rsidRPr="00334942">
            <w:rPr>
              <w:rFonts w:ascii="Arial" w:hAnsi="Arial" w:cs="Arial"/>
            </w:rPr>
            <w:t xml:space="preserve"> (Accessed: 19 October 2023).</w:t>
          </w:r>
        </w:p>
        <w:p w14:paraId="26AC4516" w14:textId="77777777" w:rsidR="005B02F8" w:rsidRPr="00334942" w:rsidRDefault="005B02F8" w:rsidP="00334942">
          <w:pPr>
            <w:spacing w:line="360" w:lineRule="auto"/>
            <w:divId w:val="1779176477"/>
            <w:rPr>
              <w:rFonts w:ascii="Arial" w:hAnsi="Arial" w:cs="Arial"/>
            </w:rPr>
          </w:pPr>
        </w:p>
        <w:p w14:paraId="4C437275" w14:textId="2ADA8789" w:rsidR="009C5522" w:rsidRPr="00334942" w:rsidRDefault="009C5522" w:rsidP="00334942">
          <w:pPr>
            <w:spacing w:line="360" w:lineRule="auto"/>
            <w:divId w:val="703405300"/>
            <w:rPr>
              <w:rFonts w:ascii="Arial" w:hAnsi="Arial" w:cs="Arial"/>
            </w:rPr>
          </w:pPr>
          <w:r w:rsidRPr="00334942">
            <w:rPr>
              <w:rFonts w:ascii="Arial" w:hAnsi="Arial" w:cs="Arial"/>
            </w:rPr>
            <w:t xml:space="preserve">Langlotz, A. (2018) ‘Emotions in the face: biology or culture? – Using idiomatic constructions as indirect evidence to inform a psychological research controversy’, </w:t>
          </w:r>
          <w:r w:rsidRPr="00334942">
            <w:rPr>
              <w:rFonts w:ascii="Arial" w:hAnsi="Arial" w:cs="Arial"/>
              <w:i/>
              <w:iCs/>
            </w:rPr>
            <w:t>Linguistik Online</w:t>
          </w:r>
          <w:r w:rsidRPr="00334942">
            <w:rPr>
              <w:rFonts w:ascii="Arial" w:hAnsi="Arial" w:cs="Arial"/>
            </w:rPr>
            <w:t xml:space="preserve">, 90(3). Available at: </w:t>
          </w:r>
          <w:hyperlink r:id="rId103" w:history="1">
            <w:r w:rsidR="005B02F8" w:rsidRPr="00334942">
              <w:rPr>
                <w:rStyle w:val="Hyperlink"/>
                <w:rFonts w:ascii="Arial" w:hAnsi="Arial" w:cs="Arial"/>
              </w:rPr>
              <w:t>https://doi.org/10.13092/lo.90.4318</w:t>
            </w:r>
          </w:hyperlink>
          <w:r w:rsidRPr="00334942">
            <w:rPr>
              <w:rFonts w:ascii="Arial" w:hAnsi="Arial" w:cs="Arial"/>
            </w:rPr>
            <w:t>.</w:t>
          </w:r>
        </w:p>
        <w:p w14:paraId="04AC684E" w14:textId="77777777" w:rsidR="005B02F8" w:rsidRPr="00334942" w:rsidRDefault="005B02F8" w:rsidP="00334942">
          <w:pPr>
            <w:spacing w:line="360" w:lineRule="auto"/>
            <w:divId w:val="703405300"/>
            <w:rPr>
              <w:rFonts w:ascii="Arial" w:hAnsi="Arial" w:cs="Arial"/>
            </w:rPr>
          </w:pPr>
        </w:p>
        <w:p w14:paraId="528ABD82" w14:textId="3FD51964" w:rsidR="009C5522" w:rsidRPr="00334942" w:rsidRDefault="009C5522" w:rsidP="00334942">
          <w:pPr>
            <w:spacing w:line="360" w:lineRule="auto"/>
            <w:divId w:val="1424497080"/>
            <w:rPr>
              <w:rFonts w:ascii="Arial" w:hAnsi="Arial" w:cs="Arial"/>
            </w:rPr>
          </w:pPr>
          <w:r w:rsidRPr="00334942">
            <w:rPr>
              <w:rFonts w:ascii="Arial" w:hAnsi="Arial" w:cs="Arial"/>
            </w:rPr>
            <w:t xml:space="preserve">Larasati, D. </w:t>
          </w:r>
          <w:r w:rsidRPr="00334942">
            <w:rPr>
              <w:rFonts w:ascii="Arial" w:hAnsi="Arial" w:cs="Arial"/>
              <w:i/>
              <w:iCs/>
            </w:rPr>
            <w:t>et al.</w:t>
          </w:r>
          <w:r w:rsidRPr="00334942">
            <w:rPr>
              <w:rFonts w:ascii="Arial" w:hAnsi="Arial" w:cs="Arial"/>
            </w:rPr>
            <w:t xml:space="preserve"> (2022) ‘Analysis of the effect of job satisfaction and job motivation on the performance of cleaning officers at the environmental service agency Rokan Hilir district Indonesia’, </w:t>
          </w:r>
          <w:r w:rsidRPr="00334942">
            <w:rPr>
              <w:rFonts w:ascii="Arial" w:hAnsi="Arial" w:cs="Arial"/>
              <w:i/>
              <w:iCs/>
            </w:rPr>
            <w:t>International journal of health sciences</w:t>
          </w:r>
          <w:r w:rsidRPr="00334942">
            <w:rPr>
              <w:rFonts w:ascii="Arial" w:hAnsi="Arial" w:cs="Arial"/>
            </w:rPr>
            <w:t xml:space="preserve"> [Preprint]. Available at: </w:t>
          </w:r>
          <w:hyperlink r:id="rId104" w:history="1">
            <w:r w:rsidR="005B02F8" w:rsidRPr="00334942">
              <w:rPr>
                <w:rStyle w:val="Hyperlink"/>
                <w:rFonts w:ascii="Arial" w:hAnsi="Arial" w:cs="Arial"/>
              </w:rPr>
              <w:t>https://doi.org/10.53730/ijhs.v6ns4.5573</w:t>
            </w:r>
          </w:hyperlink>
          <w:r w:rsidRPr="00334942">
            <w:rPr>
              <w:rFonts w:ascii="Arial" w:hAnsi="Arial" w:cs="Arial"/>
            </w:rPr>
            <w:t>.</w:t>
          </w:r>
        </w:p>
        <w:p w14:paraId="6E0CF1BE" w14:textId="77777777" w:rsidR="005B02F8" w:rsidRPr="00334942" w:rsidRDefault="005B02F8" w:rsidP="00334942">
          <w:pPr>
            <w:spacing w:line="360" w:lineRule="auto"/>
            <w:divId w:val="1424497080"/>
            <w:rPr>
              <w:rFonts w:ascii="Arial" w:hAnsi="Arial" w:cs="Arial"/>
            </w:rPr>
          </w:pPr>
        </w:p>
        <w:p w14:paraId="2F94F740" w14:textId="0EB8346D" w:rsidR="009C5522" w:rsidRPr="00334942" w:rsidRDefault="009C5522" w:rsidP="00334942">
          <w:pPr>
            <w:spacing w:line="360" w:lineRule="auto"/>
            <w:divId w:val="1235312217"/>
            <w:rPr>
              <w:rFonts w:ascii="Arial" w:hAnsi="Arial" w:cs="Arial"/>
            </w:rPr>
          </w:pPr>
          <w:r w:rsidRPr="00334942">
            <w:rPr>
              <w:rFonts w:ascii="Arial" w:hAnsi="Arial" w:cs="Arial"/>
            </w:rPr>
            <w:t xml:space="preserve">Lee, C.C. </w:t>
          </w:r>
          <w:r w:rsidRPr="00334942">
            <w:rPr>
              <w:rFonts w:ascii="Arial" w:hAnsi="Arial" w:cs="Arial"/>
              <w:i/>
              <w:iCs/>
            </w:rPr>
            <w:t>et al.</w:t>
          </w:r>
          <w:r w:rsidRPr="00334942">
            <w:rPr>
              <w:rFonts w:ascii="Arial" w:hAnsi="Arial" w:cs="Arial"/>
            </w:rPr>
            <w:t xml:space="preserve"> (2022) ‘The Effects of Leader Emotional Intelligence, Leadership Styles, Organizational Commitment, and Trust on Job Performance in the Real Estate Brokerage Industry’, </w:t>
          </w:r>
          <w:r w:rsidRPr="00334942">
            <w:rPr>
              <w:rFonts w:ascii="Arial" w:hAnsi="Arial" w:cs="Arial"/>
              <w:i/>
              <w:iCs/>
            </w:rPr>
            <w:t>Frontiers in Psychology</w:t>
          </w:r>
          <w:r w:rsidRPr="00334942">
            <w:rPr>
              <w:rFonts w:ascii="Arial" w:hAnsi="Arial" w:cs="Arial"/>
            </w:rPr>
            <w:t xml:space="preserve">, 13. Available at: </w:t>
          </w:r>
          <w:hyperlink r:id="rId105" w:history="1">
            <w:r w:rsidR="005B02F8" w:rsidRPr="00334942">
              <w:rPr>
                <w:rStyle w:val="Hyperlink"/>
                <w:rFonts w:ascii="Arial" w:hAnsi="Arial" w:cs="Arial"/>
              </w:rPr>
              <w:t>https://doi.org/10.3389/fpsyg.2022.881725</w:t>
            </w:r>
          </w:hyperlink>
          <w:r w:rsidRPr="00334942">
            <w:rPr>
              <w:rFonts w:ascii="Arial" w:hAnsi="Arial" w:cs="Arial"/>
            </w:rPr>
            <w:t>.</w:t>
          </w:r>
        </w:p>
        <w:p w14:paraId="2C8119CD" w14:textId="77777777" w:rsidR="005B02F8" w:rsidRPr="00334942" w:rsidRDefault="005B02F8" w:rsidP="00334942">
          <w:pPr>
            <w:spacing w:line="360" w:lineRule="auto"/>
            <w:divId w:val="1235312217"/>
            <w:rPr>
              <w:rFonts w:ascii="Arial" w:hAnsi="Arial" w:cs="Arial"/>
            </w:rPr>
          </w:pPr>
        </w:p>
        <w:p w14:paraId="00DE0F9F" w14:textId="0F953206" w:rsidR="009C5522" w:rsidRDefault="009C5522" w:rsidP="00334942">
          <w:pPr>
            <w:spacing w:line="360" w:lineRule="auto"/>
            <w:divId w:val="251276909"/>
            <w:rPr>
              <w:rFonts w:ascii="Arial" w:hAnsi="Arial" w:cs="Arial"/>
            </w:rPr>
          </w:pPr>
          <w:r w:rsidRPr="00334942">
            <w:rPr>
              <w:rFonts w:ascii="Arial" w:hAnsi="Arial" w:cs="Arial"/>
            </w:rPr>
            <w:t xml:space="preserve">Lee, C.C. </w:t>
          </w:r>
          <w:r w:rsidRPr="00334942">
            <w:rPr>
              <w:rFonts w:ascii="Arial" w:hAnsi="Arial" w:cs="Arial"/>
              <w:i/>
              <w:iCs/>
            </w:rPr>
            <w:t>et al.</w:t>
          </w:r>
          <w:r w:rsidRPr="00334942">
            <w:rPr>
              <w:rFonts w:ascii="Arial" w:hAnsi="Arial" w:cs="Arial"/>
            </w:rPr>
            <w:t xml:space="preserve"> (2023) ‘The relationships between leader emotional intelligence, transformational leadership, and transactional leadership and job performance: A mediator model of trust’, </w:t>
          </w:r>
          <w:r w:rsidRPr="00334942">
            <w:rPr>
              <w:rFonts w:ascii="Arial" w:hAnsi="Arial" w:cs="Arial"/>
              <w:i/>
              <w:iCs/>
            </w:rPr>
            <w:t>Heliyon</w:t>
          </w:r>
          <w:r w:rsidRPr="00334942">
            <w:rPr>
              <w:rFonts w:ascii="Arial" w:hAnsi="Arial" w:cs="Arial"/>
            </w:rPr>
            <w:t xml:space="preserve">, 9(8). Available at: </w:t>
          </w:r>
          <w:hyperlink r:id="rId106" w:history="1">
            <w:r w:rsidR="00334942" w:rsidRPr="00B93D9F">
              <w:rPr>
                <w:rStyle w:val="Hyperlink"/>
                <w:rFonts w:ascii="Arial" w:hAnsi="Arial" w:cs="Arial"/>
              </w:rPr>
              <w:t>https://doi.org/10.1016/j.heliyon.2023.e18007</w:t>
            </w:r>
          </w:hyperlink>
          <w:r w:rsidRPr="00334942">
            <w:rPr>
              <w:rFonts w:ascii="Arial" w:hAnsi="Arial" w:cs="Arial"/>
            </w:rPr>
            <w:t>.</w:t>
          </w:r>
        </w:p>
        <w:p w14:paraId="3B8E11F3" w14:textId="77777777" w:rsidR="00334942" w:rsidRPr="00334942" w:rsidRDefault="00334942" w:rsidP="00334942">
          <w:pPr>
            <w:spacing w:line="360" w:lineRule="auto"/>
            <w:divId w:val="251276909"/>
            <w:rPr>
              <w:rFonts w:ascii="Arial" w:hAnsi="Arial" w:cs="Arial"/>
            </w:rPr>
          </w:pPr>
        </w:p>
        <w:p w14:paraId="6209F12B" w14:textId="77739CF4" w:rsidR="009C5522" w:rsidRPr="00334942" w:rsidRDefault="009C5522" w:rsidP="00334942">
          <w:pPr>
            <w:spacing w:line="360" w:lineRule="auto"/>
            <w:divId w:val="349137854"/>
            <w:rPr>
              <w:rFonts w:ascii="Arial" w:hAnsi="Arial" w:cs="Arial"/>
            </w:rPr>
          </w:pPr>
          <w:r w:rsidRPr="00334942">
            <w:rPr>
              <w:rFonts w:ascii="Arial" w:hAnsi="Arial" w:cs="Arial"/>
            </w:rPr>
            <w:t xml:space="preserve">Lee, H.J. (2018) ‘How emotional intelligence relates to job satisfaction and burnout in public service jobs’, </w:t>
          </w:r>
          <w:r w:rsidRPr="00334942">
            <w:rPr>
              <w:rFonts w:ascii="Arial" w:hAnsi="Arial" w:cs="Arial"/>
              <w:i/>
              <w:iCs/>
            </w:rPr>
            <w:t>International Review of Administrative Sciences</w:t>
          </w:r>
          <w:r w:rsidRPr="00334942">
            <w:rPr>
              <w:rFonts w:ascii="Arial" w:hAnsi="Arial" w:cs="Arial"/>
            </w:rPr>
            <w:t xml:space="preserve">, 84(4), pp. 729–745. Available at: </w:t>
          </w:r>
          <w:hyperlink r:id="rId107" w:history="1">
            <w:r w:rsidR="005B02F8" w:rsidRPr="00334942">
              <w:rPr>
                <w:rStyle w:val="Hyperlink"/>
                <w:rFonts w:ascii="Arial" w:hAnsi="Arial" w:cs="Arial"/>
              </w:rPr>
              <w:t>https://doi.org/10.1177/0020852316670489</w:t>
            </w:r>
          </w:hyperlink>
          <w:r w:rsidRPr="00334942">
            <w:rPr>
              <w:rFonts w:ascii="Arial" w:hAnsi="Arial" w:cs="Arial"/>
            </w:rPr>
            <w:t>.</w:t>
          </w:r>
        </w:p>
        <w:p w14:paraId="3456B38D" w14:textId="77777777" w:rsidR="005B02F8" w:rsidRPr="00334942" w:rsidRDefault="005B02F8" w:rsidP="00334942">
          <w:pPr>
            <w:spacing w:line="360" w:lineRule="auto"/>
            <w:divId w:val="349137854"/>
            <w:rPr>
              <w:rFonts w:ascii="Arial" w:hAnsi="Arial" w:cs="Arial"/>
            </w:rPr>
          </w:pPr>
        </w:p>
        <w:p w14:paraId="3275F77C" w14:textId="253FD849" w:rsidR="009C5522" w:rsidRPr="00334942" w:rsidRDefault="009C5522" w:rsidP="00334942">
          <w:pPr>
            <w:spacing w:line="360" w:lineRule="auto"/>
            <w:divId w:val="118652699"/>
            <w:rPr>
              <w:rFonts w:ascii="Arial" w:hAnsi="Arial" w:cs="Arial"/>
            </w:rPr>
          </w:pPr>
          <w:r w:rsidRPr="00334942">
            <w:rPr>
              <w:rFonts w:ascii="Arial" w:hAnsi="Arial" w:cs="Arial"/>
            </w:rPr>
            <w:t xml:space="preserve">Lee, M.C.C. and Ding, A.Y.L. (2022) ‘The Relationship Between Market Culture, Clan Culture, Benevolent Leadership, Work Engagement, and Job Performance: Leader’s Dark Triad as a Moderator’, </w:t>
          </w:r>
          <w:r w:rsidRPr="00334942">
            <w:rPr>
              <w:rFonts w:ascii="Arial" w:hAnsi="Arial" w:cs="Arial"/>
              <w:i/>
              <w:iCs/>
            </w:rPr>
            <w:t>Psychological Reports</w:t>
          </w:r>
          <w:r w:rsidRPr="00334942">
            <w:rPr>
              <w:rFonts w:ascii="Arial" w:hAnsi="Arial" w:cs="Arial"/>
            </w:rPr>
            <w:t xml:space="preserve"> [Preprint]. Available at: </w:t>
          </w:r>
          <w:hyperlink r:id="rId108" w:history="1">
            <w:r w:rsidR="005B02F8" w:rsidRPr="00334942">
              <w:rPr>
                <w:rStyle w:val="Hyperlink"/>
                <w:rFonts w:ascii="Arial" w:hAnsi="Arial" w:cs="Arial"/>
              </w:rPr>
              <w:t>https://doi.org/10.1177/00332941221121564</w:t>
            </w:r>
          </w:hyperlink>
          <w:r w:rsidRPr="00334942">
            <w:rPr>
              <w:rFonts w:ascii="Arial" w:hAnsi="Arial" w:cs="Arial"/>
            </w:rPr>
            <w:t>.</w:t>
          </w:r>
        </w:p>
        <w:p w14:paraId="130921DD" w14:textId="77777777" w:rsidR="005B02F8" w:rsidRPr="00334942" w:rsidRDefault="005B02F8" w:rsidP="00334942">
          <w:pPr>
            <w:spacing w:line="360" w:lineRule="auto"/>
            <w:divId w:val="118652699"/>
            <w:rPr>
              <w:rFonts w:ascii="Arial" w:hAnsi="Arial" w:cs="Arial"/>
            </w:rPr>
          </w:pPr>
        </w:p>
        <w:p w14:paraId="72A40E76" w14:textId="05751B7F" w:rsidR="009C5522" w:rsidRPr="00334942" w:rsidRDefault="009C5522" w:rsidP="00334942">
          <w:pPr>
            <w:spacing w:line="360" w:lineRule="auto"/>
            <w:divId w:val="1808622416"/>
            <w:rPr>
              <w:rFonts w:ascii="Arial" w:hAnsi="Arial" w:cs="Arial"/>
            </w:rPr>
          </w:pPr>
          <w:r w:rsidRPr="00334942">
            <w:rPr>
              <w:rFonts w:ascii="Arial" w:hAnsi="Arial" w:cs="Arial"/>
            </w:rPr>
            <w:t xml:space="preserve">Lee, M.C.C., Idris, M.A. and Tuckey, M. (2019) ‘Supervisory coaching and performance feedback as mediators of the relationships between leadership styles, work engagement, and turnover intention’, </w:t>
          </w:r>
          <w:r w:rsidRPr="00334942">
            <w:rPr>
              <w:rFonts w:ascii="Arial" w:hAnsi="Arial" w:cs="Arial"/>
              <w:i/>
              <w:iCs/>
            </w:rPr>
            <w:t>Human Resource Development International</w:t>
          </w:r>
          <w:r w:rsidRPr="00334942">
            <w:rPr>
              <w:rFonts w:ascii="Arial" w:hAnsi="Arial" w:cs="Arial"/>
            </w:rPr>
            <w:t xml:space="preserve">, 22(3), pp. 257–282. Available at: </w:t>
          </w:r>
          <w:hyperlink r:id="rId109" w:history="1">
            <w:r w:rsidR="005B02F8" w:rsidRPr="00334942">
              <w:rPr>
                <w:rStyle w:val="Hyperlink"/>
                <w:rFonts w:ascii="Arial" w:hAnsi="Arial" w:cs="Arial"/>
              </w:rPr>
              <w:t>https://doi.org/10.1080/13678868.2018.1530170</w:t>
            </w:r>
          </w:hyperlink>
          <w:r w:rsidRPr="00334942">
            <w:rPr>
              <w:rFonts w:ascii="Arial" w:hAnsi="Arial" w:cs="Arial"/>
            </w:rPr>
            <w:t>.</w:t>
          </w:r>
        </w:p>
        <w:p w14:paraId="6CC6B5FB" w14:textId="77777777" w:rsidR="005B02F8" w:rsidRPr="00334942" w:rsidRDefault="005B02F8" w:rsidP="00334942">
          <w:pPr>
            <w:spacing w:line="360" w:lineRule="auto"/>
            <w:divId w:val="1808622416"/>
            <w:rPr>
              <w:rFonts w:ascii="Arial" w:hAnsi="Arial" w:cs="Arial"/>
            </w:rPr>
          </w:pPr>
        </w:p>
        <w:p w14:paraId="1ACBAA79" w14:textId="230D6A1E" w:rsidR="009C5522" w:rsidRPr="00334942" w:rsidRDefault="009C5522" w:rsidP="00334942">
          <w:pPr>
            <w:spacing w:line="360" w:lineRule="auto"/>
            <w:divId w:val="491334001"/>
            <w:rPr>
              <w:rFonts w:ascii="Arial" w:hAnsi="Arial" w:cs="Arial"/>
            </w:rPr>
          </w:pPr>
          <w:r w:rsidRPr="00334942">
            <w:rPr>
              <w:rFonts w:ascii="Arial" w:hAnsi="Arial" w:cs="Arial"/>
            </w:rPr>
            <w:t xml:space="preserve">Lee, Y.H., Lee, S.H.B. and Chung, J.Y. (2019) ‘Research on how emotional expressions of emotional labor workers and perception of customer feedbacks affect turnover intentions: Emphasis on moderating effects of emotional intelligence’, </w:t>
          </w:r>
          <w:r w:rsidRPr="00334942">
            <w:rPr>
              <w:rFonts w:ascii="Arial" w:hAnsi="Arial" w:cs="Arial"/>
              <w:i/>
              <w:iCs/>
            </w:rPr>
            <w:t>Frontiers in Psychology</w:t>
          </w:r>
          <w:r w:rsidRPr="00334942">
            <w:rPr>
              <w:rFonts w:ascii="Arial" w:hAnsi="Arial" w:cs="Arial"/>
            </w:rPr>
            <w:t xml:space="preserve">, 9(JAN). Available at: </w:t>
          </w:r>
          <w:hyperlink r:id="rId110" w:history="1">
            <w:r w:rsidR="005B02F8" w:rsidRPr="00334942">
              <w:rPr>
                <w:rStyle w:val="Hyperlink"/>
                <w:rFonts w:ascii="Arial" w:hAnsi="Arial" w:cs="Arial"/>
              </w:rPr>
              <w:t>https://doi.org/10.3389/fpsyg.2018.02526</w:t>
            </w:r>
          </w:hyperlink>
          <w:r w:rsidRPr="00334942">
            <w:rPr>
              <w:rFonts w:ascii="Arial" w:hAnsi="Arial" w:cs="Arial"/>
            </w:rPr>
            <w:t>.</w:t>
          </w:r>
        </w:p>
        <w:p w14:paraId="234D439F" w14:textId="77777777" w:rsidR="005B02F8" w:rsidRPr="00334942" w:rsidRDefault="005B02F8" w:rsidP="00334942">
          <w:pPr>
            <w:spacing w:line="360" w:lineRule="auto"/>
            <w:divId w:val="491334001"/>
            <w:rPr>
              <w:rFonts w:ascii="Arial" w:hAnsi="Arial" w:cs="Arial"/>
            </w:rPr>
          </w:pPr>
        </w:p>
        <w:p w14:paraId="1257A320" w14:textId="25F7E872" w:rsidR="009C5522" w:rsidRPr="00334942" w:rsidRDefault="009C5522" w:rsidP="00334942">
          <w:pPr>
            <w:spacing w:line="360" w:lineRule="auto"/>
            <w:divId w:val="1550453149"/>
            <w:rPr>
              <w:rFonts w:ascii="Arial" w:hAnsi="Arial" w:cs="Arial"/>
            </w:rPr>
          </w:pPr>
          <w:r w:rsidRPr="00334942">
            <w:rPr>
              <w:rFonts w:ascii="Arial" w:hAnsi="Arial" w:cs="Arial"/>
            </w:rPr>
            <w:t xml:space="preserve">Levitats, Z., Ivcevic, Z. and Brackett, M. (2022) ‘A world of opportunity: A top-down influence of emotional intelligence-related contextual factors on employee engagement and exhaustion’, </w:t>
          </w:r>
          <w:r w:rsidRPr="00334942">
            <w:rPr>
              <w:rFonts w:ascii="Arial" w:hAnsi="Arial" w:cs="Arial"/>
              <w:i/>
              <w:iCs/>
            </w:rPr>
            <w:t>Frontiers in Psychology</w:t>
          </w:r>
          <w:r w:rsidRPr="00334942">
            <w:rPr>
              <w:rFonts w:ascii="Arial" w:hAnsi="Arial" w:cs="Arial"/>
            </w:rPr>
            <w:t xml:space="preserve">, 13, p. 980339. Available at: </w:t>
          </w:r>
          <w:hyperlink r:id="rId111" w:history="1">
            <w:r w:rsidR="005B02F8" w:rsidRPr="00334942">
              <w:rPr>
                <w:rStyle w:val="Hyperlink"/>
                <w:rFonts w:ascii="Arial" w:hAnsi="Arial" w:cs="Arial"/>
              </w:rPr>
              <w:t>https://doi.org/10.3389/FPSYG.2022.980339/BIBTEX</w:t>
            </w:r>
          </w:hyperlink>
          <w:r w:rsidRPr="00334942">
            <w:rPr>
              <w:rFonts w:ascii="Arial" w:hAnsi="Arial" w:cs="Arial"/>
            </w:rPr>
            <w:t>.</w:t>
          </w:r>
        </w:p>
        <w:p w14:paraId="791DF0CD" w14:textId="77777777" w:rsidR="005B02F8" w:rsidRPr="00334942" w:rsidRDefault="005B02F8" w:rsidP="00334942">
          <w:pPr>
            <w:spacing w:line="360" w:lineRule="auto"/>
            <w:divId w:val="1550453149"/>
            <w:rPr>
              <w:rFonts w:ascii="Arial" w:hAnsi="Arial" w:cs="Arial"/>
            </w:rPr>
          </w:pPr>
        </w:p>
        <w:p w14:paraId="4719BAD2" w14:textId="427F9BAD" w:rsidR="009C5522" w:rsidRPr="00334942" w:rsidRDefault="009C5522" w:rsidP="00334942">
          <w:pPr>
            <w:spacing w:line="360" w:lineRule="auto"/>
            <w:divId w:val="1621497158"/>
            <w:rPr>
              <w:rFonts w:ascii="Arial" w:hAnsi="Arial" w:cs="Arial"/>
            </w:rPr>
          </w:pPr>
          <w:r w:rsidRPr="00334942">
            <w:rPr>
              <w:rFonts w:ascii="Arial" w:hAnsi="Arial" w:cs="Arial"/>
            </w:rPr>
            <w:t xml:space="preserve">Levitats, Z., Vigoda-Gadot, E. and Vashdi, D.R. (2019) ‘Engage Them through Emotions: Exploring the Role of Emotional Intelligence in Public Sector Engagement’, </w:t>
          </w:r>
          <w:r w:rsidRPr="00334942">
            <w:rPr>
              <w:rFonts w:ascii="Arial" w:hAnsi="Arial" w:cs="Arial"/>
              <w:i/>
              <w:iCs/>
            </w:rPr>
            <w:t>Public Administration Review</w:t>
          </w:r>
          <w:r w:rsidRPr="00334942">
            <w:rPr>
              <w:rFonts w:ascii="Arial" w:hAnsi="Arial" w:cs="Arial"/>
            </w:rPr>
            <w:t xml:space="preserve">, 79(6), pp. 841–852. Available at: </w:t>
          </w:r>
          <w:hyperlink r:id="rId112" w:history="1">
            <w:r w:rsidR="005B02F8" w:rsidRPr="00334942">
              <w:rPr>
                <w:rStyle w:val="Hyperlink"/>
                <w:rFonts w:ascii="Arial" w:hAnsi="Arial" w:cs="Arial"/>
              </w:rPr>
              <w:t>https://doi.org/10.1111/puar.13113</w:t>
            </w:r>
          </w:hyperlink>
          <w:r w:rsidRPr="00334942">
            <w:rPr>
              <w:rFonts w:ascii="Arial" w:hAnsi="Arial" w:cs="Arial"/>
            </w:rPr>
            <w:t>.</w:t>
          </w:r>
        </w:p>
        <w:p w14:paraId="16473B51" w14:textId="77777777" w:rsidR="005B02F8" w:rsidRPr="00334942" w:rsidRDefault="005B02F8" w:rsidP="00334942">
          <w:pPr>
            <w:spacing w:line="360" w:lineRule="auto"/>
            <w:divId w:val="1621497158"/>
            <w:rPr>
              <w:rFonts w:ascii="Arial" w:hAnsi="Arial" w:cs="Arial"/>
            </w:rPr>
          </w:pPr>
        </w:p>
        <w:p w14:paraId="4120ECF8" w14:textId="7F6141F0" w:rsidR="009C5522" w:rsidRPr="00334942" w:rsidRDefault="009C5522" w:rsidP="00334942">
          <w:pPr>
            <w:spacing w:line="360" w:lineRule="auto"/>
            <w:divId w:val="769620238"/>
            <w:rPr>
              <w:rFonts w:ascii="Arial" w:hAnsi="Arial" w:cs="Arial"/>
            </w:rPr>
          </w:pPr>
          <w:r w:rsidRPr="00334942">
            <w:rPr>
              <w:rFonts w:ascii="Arial" w:hAnsi="Arial" w:cs="Arial"/>
            </w:rPr>
            <w:t xml:space="preserve">Li, N. and Ding, M. (2022) ‘The Influence of Paradoxical Leadership on Adaptive Performance of New-Generation Employees in the Post-Pandemic Era: The Role of Harmonious Work Passion and Core Self-Evaluation’, </w:t>
          </w:r>
          <w:r w:rsidRPr="00334942">
            <w:rPr>
              <w:rFonts w:ascii="Arial" w:hAnsi="Arial" w:cs="Arial"/>
              <w:i/>
              <w:iCs/>
            </w:rPr>
            <w:t>Sustainability (Switzerland)</w:t>
          </w:r>
          <w:r w:rsidRPr="00334942">
            <w:rPr>
              <w:rFonts w:ascii="Arial" w:hAnsi="Arial" w:cs="Arial"/>
            </w:rPr>
            <w:t xml:space="preserve">, 14(21). Available at: </w:t>
          </w:r>
          <w:hyperlink r:id="rId113" w:history="1">
            <w:r w:rsidR="005B02F8" w:rsidRPr="00334942">
              <w:rPr>
                <w:rStyle w:val="Hyperlink"/>
                <w:rFonts w:ascii="Arial" w:hAnsi="Arial" w:cs="Arial"/>
              </w:rPr>
              <w:t>https://doi.org/10.3390/su142114647</w:t>
            </w:r>
          </w:hyperlink>
          <w:r w:rsidRPr="00334942">
            <w:rPr>
              <w:rFonts w:ascii="Arial" w:hAnsi="Arial" w:cs="Arial"/>
            </w:rPr>
            <w:t>.</w:t>
          </w:r>
        </w:p>
        <w:p w14:paraId="0429B642" w14:textId="77777777" w:rsidR="005B02F8" w:rsidRPr="00334942" w:rsidRDefault="005B02F8" w:rsidP="00334942">
          <w:pPr>
            <w:spacing w:line="360" w:lineRule="auto"/>
            <w:divId w:val="769620238"/>
            <w:rPr>
              <w:rFonts w:ascii="Arial" w:hAnsi="Arial" w:cs="Arial"/>
            </w:rPr>
          </w:pPr>
        </w:p>
        <w:p w14:paraId="272FC867" w14:textId="3350EDC9" w:rsidR="009C5522" w:rsidRPr="00334942" w:rsidRDefault="009C5522" w:rsidP="00334942">
          <w:pPr>
            <w:spacing w:line="360" w:lineRule="auto"/>
            <w:divId w:val="755446291"/>
            <w:rPr>
              <w:rFonts w:ascii="Arial" w:hAnsi="Arial" w:cs="Arial"/>
            </w:rPr>
          </w:pPr>
          <w:r w:rsidRPr="00334942">
            <w:rPr>
              <w:rFonts w:ascii="Arial" w:hAnsi="Arial" w:cs="Arial"/>
            </w:rPr>
            <w:t xml:space="preserve">Li, X. </w:t>
          </w:r>
          <w:r w:rsidRPr="00334942">
            <w:rPr>
              <w:rFonts w:ascii="Arial" w:hAnsi="Arial" w:cs="Arial"/>
              <w:i/>
              <w:iCs/>
            </w:rPr>
            <w:t>et al.</w:t>
          </w:r>
          <w:r w:rsidRPr="00334942">
            <w:rPr>
              <w:rFonts w:ascii="Arial" w:hAnsi="Arial" w:cs="Arial"/>
            </w:rPr>
            <w:t xml:space="preserve"> (2021) ‘Relationship between emotional intelligence and job well-being in Chinese clinical nurses: multiple mediating effects of empathy and communication satisfaction’, </w:t>
          </w:r>
          <w:r w:rsidRPr="00334942">
            <w:rPr>
              <w:rFonts w:ascii="Arial" w:hAnsi="Arial" w:cs="Arial"/>
              <w:i/>
              <w:iCs/>
            </w:rPr>
            <w:t>BMC Nursing</w:t>
          </w:r>
          <w:r w:rsidRPr="00334942">
            <w:rPr>
              <w:rFonts w:ascii="Arial" w:hAnsi="Arial" w:cs="Arial"/>
            </w:rPr>
            <w:t xml:space="preserve">, 20(1), p. 144. Available at: </w:t>
          </w:r>
          <w:hyperlink r:id="rId114" w:history="1">
            <w:r w:rsidR="005B02F8" w:rsidRPr="00334942">
              <w:rPr>
                <w:rStyle w:val="Hyperlink"/>
                <w:rFonts w:ascii="Arial" w:hAnsi="Arial" w:cs="Arial"/>
              </w:rPr>
              <w:t>https://doi.org/10.1186/s12912-021-00658-4</w:t>
            </w:r>
          </w:hyperlink>
          <w:r w:rsidRPr="00334942">
            <w:rPr>
              <w:rFonts w:ascii="Arial" w:hAnsi="Arial" w:cs="Arial"/>
            </w:rPr>
            <w:t>.</w:t>
          </w:r>
        </w:p>
        <w:p w14:paraId="5F97C58B" w14:textId="77777777" w:rsidR="005B02F8" w:rsidRPr="00334942" w:rsidRDefault="005B02F8" w:rsidP="00334942">
          <w:pPr>
            <w:spacing w:line="360" w:lineRule="auto"/>
            <w:divId w:val="755446291"/>
            <w:rPr>
              <w:rFonts w:ascii="Arial" w:hAnsi="Arial" w:cs="Arial"/>
            </w:rPr>
          </w:pPr>
        </w:p>
        <w:p w14:paraId="6F27D6E1" w14:textId="7841E01B" w:rsidR="009C5522" w:rsidRDefault="009C5522" w:rsidP="00334942">
          <w:pPr>
            <w:spacing w:line="360" w:lineRule="auto"/>
            <w:divId w:val="531918467"/>
            <w:rPr>
              <w:rFonts w:ascii="Arial" w:hAnsi="Arial" w:cs="Arial"/>
            </w:rPr>
          </w:pPr>
          <w:r w:rsidRPr="00334942">
            <w:rPr>
              <w:rFonts w:ascii="Arial" w:hAnsi="Arial" w:cs="Arial"/>
            </w:rPr>
            <w:t xml:space="preserve">Lima, D., Spahi, J. and Shala, V. (2022) ‘The Management of Emotional Intelligence in The Workplace Impact on Improving Employee Performance’, </w:t>
          </w:r>
          <w:r w:rsidRPr="00334942">
            <w:rPr>
              <w:rFonts w:ascii="Arial" w:hAnsi="Arial" w:cs="Arial"/>
              <w:i/>
              <w:iCs/>
            </w:rPr>
            <w:t>Quality - Access to Success</w:t>
          </w:r>
          <w:r w:rsidRPr="00334942">
            <w:rPr>
              <w:rFonts w:ascii="Arial" w:hAnsi="Arial" w:cs="Arial"/>
            </w:rPr>
            <w:t xml:space="preserve">, 23(188), pp. 297–301. Available at: </w:t>
          </w:r>
          <w:hyperlink r:id="rId115" w:history="1">
            <w:r w:rsidR="00334942" w:rsidRPr="00B93D9F">
              <w:rPr>
                <w:rStyle w:val="Hyperlink"/>
                <w:rFonts w:ascii="Arial" w:hAnsi="Arial" w:cs="Arial"/>
              </w:rPr>
              <w:t>https://doi.org/10.47750/Qas/23.188.40</w:t>
            </w:r>
          </w:hyperlink>
          <w:r w:rsidRPr="00334942">
            <w:rPr>
              <w:rFonts w:ascii="Arial" w:hAnsi="Arial" w:cs="Arial"/>
            </w:rPr>
            <w:t>.</w:t>
          </w:r>
        </w:p>
        <w:p w14:paraId="067A04A7" w14:textId="77777777" w:rsidR="00334942" w:rsidRPr="00334942" w:rsidRDefault="00334942" w:rsidP="00334942">
          <w:pPr>
            <w:spacing w:line="360" w:lineRule="auto"/>
            <w:divId w:val="531918467"/>
            <w:rPr>
              <w:rFonts w:ascii="Arial" w:hAnsi="Arial" w:cs="Arial"/>
            </w:rPr>
          </w:pPr>
        </w:p>
        <w:p w14:paraId="666B702B" w14:textId="7DC1B52C" w:rsidR="009C5522" w:rsidRPr="00334942" w:rsidRDefault="009C5522" w:rsidP="00334942">
          <w:pPr>
            <w:spacing w:line="360" w:lineRule="auto"/>
            <w:divId w:val="980883125"/>
            <w:rPr>
              <w:rFonts w:ascii="Arial" w:hAnsi="Arial" w:cs="Arial"/>
            </w:rPr>
          </w:pPr>
          <w:r w:rsidRPr="00334942">
            <w:rPr>
              <w:rFonts w:ascii="Arial" w:hAnsi="Arial" w:cs="Arial"/>
            </w:rPr>
            <w:t xml:space="preserve">Livesey, P.V. (2017) ‘Goleman-Boyatzis_Model_of_Emot’, </w:t>
          </w:r>
          <w:r w:rsidRPr="00334942">
            <w:rPr>
              <w:rFonts w:ascii="Arial" w:hAnsi="Arial" w:cs="Arial"/>
              <w:i/>
              <w:iCs/>
            </w:rPr>
            <w:t>Construction Economic and Building</w:t>
          </w:r>
          <w:r w:rsidRPr="00334942">
            <w:rPr>
              <w:rFonts w:ascii="Arial" w:hAnsi="Arial" w:cs="Arial"/>
            </w:rPr>
            <w:t xml:space="preserve">, 1(1), pp. 20–45. Available at: </w:t>
          </w:r>
          <w:hyperlink r:id="rId116" w:history="1">
            <w:r w:rsidR="005B02F8" w:rsidRPr="00334942">
              <w:rPr>
                <w:rStyle w:val="Hyperlink"/>
                <w:rFonts w:ascii="Arial" w:hAnsi="Arial" w:cs="Arial"/>
              </w:rPr>
              <w:t>https://doi.org/10.5130/AJCEB.v17i1.5101</w:t>
            </w:r>
          </w:hyperlink>
          <w:r w:rsidRPr="00334942">
            <w:rPr>
              <w:rFonts w:ascii="Arial" w:hAnsi="Arial" w:cs="Arial"/>
            </w:rPr>
            <w:t>.</w:t>
          </w:r>
        </w:p>
        <w:p w14:paraId="6B1C5140" w14:textId="77777777" w:rsidR="005B02F8" w:rsidRPr="00334942" w:rsidRDefault="005B02F8" w:rsidP="00334942">
          <w:pPr>
            <w:spacing w:line="360" w:lineRule="auto"/>
            <w:divId w:val="980883125"/>
            <w:rPr>
              <w:rFonts w:ascii="Arial" w:hAnsi="Arial" w:cs="Arial"/>
            </w:rPr>
          </w:pPr>
        </w:p>
        <w:p w14:paraId="42BB1A2E" w14:textId="3D015637" w:rsidR="009C5522" w:rsidRPr="00334942" w:rsidRDefault="009C5522" w:rsidP="00334942">
          <w:pPr>
            <w:spacing w:line="360" w:lineRule="auto"/>
            <w:divId w:val="1049722177"/>
            <w:rPr>
              <w:rFonts w:ascii="Arial" w:hAnsi="Arial" w:cs="Arial"/>
            </w:rPr>
          </w:pPr>
          <w:r w:rsidRPr="00334942">
            <w:rPr>
              <w:rFonts w:ascii="Arial" w:hAnsi="Arial" w:cs="Arial"/>
            </w:rPr>
            <w:t xml:space="preserve">Lone, M.A. and Lone, A.H. (2018) ‘Does emotional intelligence predict leadership effectiveness? An exploration in non-Western Context’, </w:t>
          </w:r>
          <w:r w:rsidRPr="00334942">
            <w:rPr>
              <w:rFonts w:ascii="Arial" w:hAnsi="Arial" w:cs="Arial"/>
              <w:i/>
              <w:iCs/>
            </w:rPr>
            <w:t>South Asian Journal of Human Resources Management</w:t>
          </w:r>
          <w:r w:rsidRPr="00334942">
            <w:rPr>
              <w:rFonts w:ascii="Arial" w:hAnsi="Arial" w:cs="Arial"/>
            </w:rPr>
            <w:t xml:space="preserve">, 5(1), pp. 28–39. Available at: </w:t>
          </w:r>
          <w:hyperlink r:id="rId117" w:history="1">
            <w:r w:rsidR="005B02F8" w:rsidRPr="00334942">
              <w:rPr>
                <w:rStyle w:val="Hyperlink"/>
                <w:rFonts w:ascii="Arial" w:hAnsi="Arial" w:cs="Arial"/>
              </w:rPr>
              <w:t>https://doi.org/10.1177/2322093718766806</w:t>
            </w:r>
          </w:hyperlink>
          <w:r w:rsidRPr="00334942">
            <w:rPr>
              <w:rFonts w:ascii="Arial" w:hAnsi="Arial" w:cs="Arial"/>
            </w:rPr>
            <w:t>.</w:t>
          </w:r>
        </w:p>
        <w:p w14:paraId="68638FCD" w14:textId="77777777" w:rsidR="005B02F8" w:rsidRPr="00334942" w:rsidRDefault="005B02F8" w:rsidP="00334942">
          <w:pPr>
            <w:spacing w:line="360" w:lineRule="auto"/>
            <w:divId w:val="1049722177"/>
            <w:rPr>
              <w:rFonts w:ascii="Arial" w:hAnsi="Arial" w:cs="Arial"/>
            </w:rPr>
          </w:pPr>
        </w:p>
        <w:p w14:paraId="1EE83A85" w14:textId="37CA74DC" w:rsidR="009C5522" w:rsidRPr="00334942" w:rsidRDefault="009C5522" w:rsidP="00334942">
          <w:pPr>
            <w:spacing w:line="360" w:lineRule="auto"/>
            <w:divId w:val="1511136810"/>
            <w:rPr>
              <w:rFonts w:ascii="Arial" w:hAnsi="Arial" w:cs="Arial"/>
            </w:rPr>
          </w:pPr>
          <w:r w:rsidRPr="00334942">
            <w:rPr>
              <w:rFonts w:ascii="Arial" w:hAnsi="Arial" w:cs="Arial"/>
            </w:rPr>
            <w:t xml:space="preserve">Lozano-Peña, G. </w:t>
          </w:r>
          <w:r w:rsidRPr="00334942">
            <w:rPr>
              <w:rFonts w:ascii="Arial" w:hAnsi="Arial" w:cs="Arial"/>
              <w:i/>
              <w:iCs/>
            </w:rPr>
            <w:t>et al.</w:t>
          </w:r>
          <w:r w:rsidRPr="00334942">
            <w:rPr>
              <w:rFonts w:ascii="Arial" w:hAnsi="Arial" w:cs="Arial"/>
            </w:rPr>
            <w:t xml:space="preserve"> (2021) ‘Teachers’ social–emotional competence: history, concept, models, instruments, and recommendations for educational quality’, </w:t>
          </w:r>
          <w:r w:rsidRPr="00334942">
            <w:rPr>
              <w:rFonts w:ascii="Arial" w:hAnsi="Arial" w:cs="Arial"/>
              <w:i/>
              <w:iCs/>
            </w:rPr>
            <w:t>Sustainability (Switzerland)</w:t>
          </w:r>
          <w:r w:rsidRPr="00334942">
            <w:rPr>
              <w:rFonts w:ascii="Arial" w:hAnsi="Arial" w:cs="Arial"/>
            </w:rPr>
            <w:t xml:space="preserve">. MDPI. Available at: </w:t>
          </w:r>
          <w:hyperlink r:id="rId118" w:history="1">
            <w:r w:rsidR="005B02F8" w:rsidRPr="00334942">
              <w:rPr>
                <w:rStyle w:val="Hyperlink"/>
                <w:rFonts w:ascii="Arial" w:hAnsi="Arial" w:cs="Arial"/>
              </w:rPr>
              <w:t>https://doi.org/10.3390/su132112142</w:t>
            </w:r>
          </w:hyperlink>
          <w:r w:rsidRPr="00334942">
            <w:rPr>
              <w:rFonts w:ascii="Arial" w:hAnsi="Arial" w:cs="Arial"/>
            </w:rPr>
            <w:t>.</w:t>
          </w:r>
        </w:p>
        <w:p w14:paraId="1825CF16" w14:textId="77777777" w:rsidR="005B02F8" w:rsidRPr="00334942" w:rsidRDefault="005B02F8" w:rsidP="00334942">
          <w:pPr>
            <w:spacing w:line="360" w:lineRule="auto"/>
            <w:divId w:val="1511136810"/>
            <w:rPr>
              <w:rFonts w:ascii="Arial" w:hAnsi="Arial" w:cs="Arial"/>
            </w:rPr>
          </w:pPr>
        </w:p>
        <w:p w14:paraId="4E19B1B2" w14:textId="344BE152" w:rsidR="009C5522" w:rsidRPr="00334942" w:rsidRDefault="009C5522" w:rsidP="00334942">
          <w:pPr>
            <w:spacing w:line="360" w:lineRule="auto"/>
            <w:divId w:val="857812024"/>
            <w:rPr>
              <w:rFonts w:ascii="Arial" w:hAnsi="Arial" w:cs="Arial"/>
            </w:rPr>
          </w:pPr>
          <w:r w:rsidRPr="00334942">
            <w:rPr>
              <w:rFonts w:ascii="Arial" w:hAnsi="Arial" w:cs="Arial"/>
            </w:rPr>
            <w:t xml:space="preserve">Lu, X. </w:t>
          </w:r>
          <w:r w:rsidRPr="00334942">
            <w:rPr>
              <w:rFonts w:ascii="Arial" w:hAnsi="Arial" w:cs="Arial"/>
              <w:i/>
              <w:iCs/>
            </w:rPr>
            <w:t>et al.</w:t>
          </w:r>
          <w:r w:rsidRPr="00334942">
            <w:rPr>
              <w:rFonts w:ascii="Arial" w:hAnsi="Arial" w:cs="Arial"/>
            </w:rPr>
            <w:t xml:space="preserve"> (2021) ‘The Dynamic Role of Emotional Intelligence on the Relationship Between Emotional Labor and Job Satisfaction: A Comparison Study of Public Service in China and South Korea’, </w:t>
          </w:r>
          <w:r w:rsidRPr="00334942">
            <w:rPr>
              <w:rFonts w:ascii="Arial" w:hAnsi="Arial" w:cs="Arial"/>
              <w:i/>
              <w:iCs/>
            </w:rPr>
            <w:t>Public Personnel Management</w:t>
          </w:r>
          <w:r w:rsidRPr="00334942">
            <w:rPr>
              <w:rFonts w:ascii="Arial" w:hAnsi="Arial" w:cs="Arial"/>
            </w:rPr>
            <w:t xml:space="preserve">, 50(3), pp. 356–380. Available at: </w:t>
          </w:r>
          <w:hyperlink r:id="rId119" w:history="1">
            <w:r w:rsidR="005B02F8" w:rsidRPr="00334942">
              <w:rPr>
                <w:rStyle w:val="Hyperlink"/>
                <w:rFonts w:ascii="Arial" w:hAnsi="Arial" w:cs="Arial"/>
              </w:rPr>
              <w:t>https://doi.org/10.1177/0091026020946476</w:t>
            </w:r>
          </w:hyperlink>
          <w:r w:rsidRPr="00334942">
            <w:rPr>
              <w:rFonts w:ascii="Arial" w:hAnsi="Arial" w:cs="Arial"/>
            </w:rPr>
            <w:t>.</w:t>
          </w:r>
        </w:p>
        <w:p w14:paraId="06178FD3" w14:textId="77777777" w:rsidR="005B02F8" w:rsidRPr="00334942" w:rsidRDefault="005B02F8" w:rsidP="00334942">
          <w:pPr>
            <w:spacing w:line="360" w:lineRule="auto"/>
            <w:divId w:val="857812024"/>
            <w:rPr>
              <w:rFonts w:ascii="Arial" w:hAnsi="Arial" w:cs="Arial"/>
            </w:rPr>
          </w:pPr>
        </w:p>
        <w:p w14:paraId="4AC2C80A" w14:textId="329AB7C8" w:rsidR="009C5522" w:rsidRPr="00334942" w:rsidRDefault="009C5522" w:rsidP="00334942">
          <w:pPr>
            <w:spacing w:line="360" w:lineRule="auto"/>
            <w:divId w:val="29455388"/>
            <w:rPr>
              <w:rFonts w:ascii="Arial" w:hAnsi="Arial" w:cs="Arial"/>
            </w:rPr>
          </w:pPr>
          <w:r w:rsidRPr="00334942">
            <w:rPr>
              <w:rFonts w:ascii="Arial" w:hAnsi="Arial" w:cs="Arial"/>
            </w:rPr>
            <w:t xml:space="preserve">Ma, E. </w:t>
          </w:r>
          <w:r w:rsidRPr="00334942">
            <w:rPr>
              <w:rFonts w:ascii="Arial" w:hAnsi="Arial" w:cs="Arial"/>
              <w:i/>
              <w:iCs/>
            </w:rPr>
            <w:t>et al.</w:t>
          </w:r>
          <w:r w:rsidRPr="00334942">
            <w:rPr>
              <w:rFonts w:ascii="Arial" w:hAnsi="Arial" w:cs="Arial"/>
            </w:rPr>
            <w:t xml:space="preserve"> (2022) ‘When proactive employees meet the autonomy of work—A moderated mediation model based on agency theory and job characteristics theory’, </w:t>
          </w:r>
          <w:r w:rsidRPr="00334942">
            <w:rPr>
              <w:rFonts w:ascii="Arial" w:hAnsi="Arial" w:cs="Arial"/>
              <w:i/>
              <w:iCs/>
            </w:rPr>
            <w:t>International Journal of Hospitality Management</w:t>
          </w:r>
          <w:r w:rsidRPr="00334942">
            <w:rPr>
              <w:rFonts w:ascii="Arial" w:hAnsi="Arial" w:cs="Arial"/>
            </w:rPr>
            <w:t xml:space="preserve">, 107. Available at: </w:t>
          </w:r>
          <w:hyperlink r:id="rId120" w:history="1">
            <w:r w:rsidR="005B02F8" w:rsidRPr="00334942">
              <w:rPr>
                <w:rStyle w:val="Hyperlink"/>
                <w:rFonts w:ascii="Arial" w:hAnsi="Arial" w:cs="Arial"/>
              </w:rPr>
              <w:t>https://doi.org/10.1016/j.ijhm.2022.103326</w:t>
            </w:r>
          </w:hyperlink>
          <w:r w:rsidRPr="00334942">
            <w:rPr>
              <w:rFonts w:ascii="Arial" w:hAnsi="Arial" w:cs="Arial"/>
            </w:rPr>
            <w:t>.</w:t>
          </w:r>
        </w:p>
        <w:p w14:paraId="7A7C7BC5" w14:textId="77777777" w:rsidR="005B02F8" w:rsidRPr="00334942" w:rsidRDefault="005B02F8" w:rsidP="00334942">
          <w:pPr>
            <w:spacing w:line="360" w:lineRule="auto"/>
            <w:divId w:val="29455388"/>
            <w:rPr>
              <w:rFonts w:ascii="Arial" w:hAnsi="Arial" w:cs="Arial"/>
            </w:rPr>
          </w:pPr>
        </w:p>
        <w:p w14:paraId="2D810153" w14:textId="549464DC" w:rsidR="009C5522" w:rsidRPr="00334942" w:rsidRDefault="009C5522" w:rsidP="00334942">
          <w:pPr>
            <w:spacing w:line="360" w:lineRule="auto"/>
            <w:divId w:val="138233460"/>
            <w:rPr>
              <w:rFonts w:ascii="Arial" w:hAnsi="Arial" w:cs="Arial"/>
            </w:rPr>
          </w:pPr>
          <w:r w:rsidRPr="00334942">
            <w:rPr>
              <w:rFonts w:ascii="Arial" w:hAnsi="Arial" w:cs="Arial"/>
            </w:rPr>
            <w:t xml:space="preserve">Ma, J., Peng, W. and Pan, J. (2022) ‘Investigation into the correlation between humanistic care ability and emotional intelligence of hospital staff’, </w:t>
          </w:r>
          <w:r w:rsidRPr="00334942">
            <w:rPr>
              <w:rFonts w:ascii="Arial" w:hAnsi="Arial" w:cs="Arial"/>
              <w:i/>
              <w:iCs/>
            </w:rPr>
            <w:t>BMC Health Services Research</w:t>
          </w:r>
          <w:r w:rsidRPr="00334942">
            <w:rPr>
              <w:rFonts w:ascii="Arial" w:hAnsi="Arial" w:cs="Arial"/>
            </w:rPr>
            <w:t xml:space="preserve">, 22(1), p. 839. Available at: </w:t>
          </w:r>
          <w:hyperlink r:id="rId121" w:history="1">
            <w:r w:rsidR="005B02F8" w:rsidRPr="00334942">
              <w:rPr>
                <w:rStyle w:val="Hyperlink"/>
                <w:rFonts w:ascii="Arial" w:hAnsi="Arial" w:cs="Arial"/>
              </w:rPr>
              <w:t>https://doi.org/10.1186/s12913-022-08227-4</w:t>
            </w:r>
          </w:hyperlink>
          <w:r w:rsidRPr="00334942">
            <w:rPr>
              <w:rFonts w:ascii="Arial" w:hAnsi="Arial" w:cs="Arial"/>
            </w:rPr>
            <w:t>.</w:t>
          </w:r>
        </w:p>
        <w:p w14:paraId="65710430" w14:textId="77777777" w:rsidR="005B02F8" w:rsidRPr="00334942" w:rsidRDefault="005B02F8" w:rsidP="00334942">
          <w:pPr>
            <w:spacing w:line="360" w:lineRule="auto"/>
            <w:divId w:val="138233460"/>
            <w:rPr>
              <w:rFonts w:ascii="Arial" w:hAnsi="Arial" w:cs="Arial"/>
            </w:rPr>
          </w:pPr>
        </w:p>
        <w:p w14:paraId="491C90E3" w14:textId="2597167C" w:rsidR="009C5522" w:rsidRPr="00334942" w:rsidRDefault="009C5522" w:rsidP="00334942">
          <w:pPr>
            <w:spacing w:line="360" w:lineRule="auto"/>
            <w:divId w:val="1867477380"/>
            <w:rPr>
              <w:rFonts w:ascii="Arial" w:hAnsi="Arial" w:cs="Arial"/>
            </w:rPr>
          </w:pPr>
          <w:r w:rsidRPr="00334942">
            <w:rPr>
              <w:rFonts w:ascii="Arial" w:hAnsi="Arial" w:cs="Arial"/>
            </w:rPr>
            <w:t xml:space="preserve">Madden, S.M., Ryan, A. and Walsh, P. (2022) ‘Correction: Madden et al. A Systems Thinking Approach Investigating the Estimated Environmental and Economic Benefits and Limitations of Industrial Hemp Cultivation in Ireland from 2017–2021. Sustainability 2022, 14, 4159’, </w:t>
          </w:r>
          <w:r w:rsidRPr="00334942">
            <w:rPr>
              <w:rFonts w:ascii="Arial" w:hAnsi="Arial" w:cs="Arial"/>
              <w:i/>
              <w:iCs/>
            </w:rPr>
            <w:t>Sustainability</w:t>
          </w:r>
          <w:r w:rsidRPr="00334942">
            <w:rPr>
              <w:rFonts w:ascii="Arial" w:hAnsi="Arial" w:cs="Arial"/>
            </w:rPr>
            <w:t xml:space="preserve">, 14(20), p. 13551. Available at: </w:t>
          </w:r>
          <w:hyperlink r:id="rId122" w:history="1">
            <w:r w:rsidR="005B02F8" w:rsidRPr="00334942">
              <w:rPr>
                <w:rStyle w:val="Hyperlink"/>
                <w:rFonts w:ascii="Arial" w:hAnsi="Arial" w:cs="Arial"/>
              </w:rPr>
              <w:t>https://doi.org/10.3390/su142013551</w:t>
            </w:r>
          </w:hyperlink>
          <w:r w:rsidRPr="00334942">
            <w:rPr>
              <w:rFonts w:ascii="Arial" w:hAnsi="Arial" w:cs="Arial"/>
            </w:rPr>
            <w:t>.</w:t>
          </w:r>
        </w:p>
        <w:p w14:paraId="361170F4" w14:textId="77777777" w:rsidR="005B02F8" w:rsidRPr="00334942" w:rsidRDefault="005B02F8" w:rsidP="00334942">
          <w:pPr>
            <w:spacing w:line="360" w:lineRule="auto"/>
            <w:divId w:val="1867477380"/>
            <w:rPr>
              <w:rFonts w:ascii="Arial" w:hAnsi="Arial" w:cs="Arial"/>
            </w:rPr>
          </w:pPr>
        </w:p>
        <w:p w14:paraId="67EF3618" w14:textId="2D49233C" w:rsidR="009C5522" w:rsidRPr="00334942" w:rsidRDefault="009C5522" w:rsidP="00334942">
          <w:pPr>
            <w:spacing w:line="360" w:lineRule="auto"/>
            <w:divId w:val="2055883385"/>
            <w:rPr>
              <w:rFonts w:ascii="Arial" w:hAnsi="Arial" w:cs="Arial"/>
            </w:rPr>
          </w:pPr>
          <w:r w:rsidRPr="00334942">
            <w:rPr>
              <w:rFonts w:ascii="Arial" w:hAnsi="Arial" w:cs="Arial"/>
            </w:rPr>
            <w:t xml:space="preserve">Maharaj, P. and Ramsaroop, A. (2022) ‘Emotional intelligence as a contributor to enhancing educators’ quality of life in the COVID-19 era’, </w:t>
          </w:r>
          <w:r w:rsidRPr="00334942">
            <w:rPr>
              <w:rFonts w:ascii="Arial" w:hAnsi="Arial" w:cs="Arial"/>
              <w:i/>
              <w:iCs/>
            </w:rPr>
            <w:t>Frontiers in Psychology</w:t>
          </w:r>
          <w:r w:rsidRPr="00334942">
            <w:rPr>
              <w:rFonts w:ascii="Arial" w:hAnsi="Arial" w:cs="Arial"/>
            </w:rPr>
            <w:t xml:space="preserve">, 13. Available at: </w:t>
          </w:r>
          <w:hyperlink r:id="rId123" w:history="1">
            <w:r w:rsidR="005B02F8" w:rsidRPr="00334942">
              <w:rPr>
                <w:rStyle w:val="Hyperlink"/>
                <w:rFonts w:ascii="Arial" w:hAnsi="Arial" w:cs="Arial"/>
              </w:rPr>
              <w:t>https://doi.org/10.3389/fpsyg.2022.921343</w:t>
            </w:r>
          </w:hyperlink>
          <w:r w:rsidRPr="00334942">
            <w:rPr>
              <w:rFonts w:ascii="Arial" w:hAnsi="Arial" w:cs="Arial"/>
            </w:rPr>
            <w:t>.</w:t>
          </w:r>
        </w:p>
        <w:p w14:paraId="3C37C495" w14:textId="77777777" w:rsidR="005B02F8" w:rsidRPr="00334942" w:rsidRDefault="005B02F8" w:rsidP="00334942">
          <w:pPr>
            <w:spacing w:line="360" w:lineRule="auto"/>
            <w:divId w:val="2055883385"/>
            <w:rPr>
              <w:rFonts w:ascii="Arial" w:hAnsi="Arial" w:cs="Arial"/>
            </w:rPr>
          </w:pPr>
        </w:p>
        <w:p w14:paraId="5EFB2A8E" w14:textId="741A422B" w:rsidR="009C5522" w:rsidRPr="00334942" w:rsidRDefault="009C5522" w:rsidP="00334942">
          <w:pPr>
            <w:spacing w:line="360" w:lineRule="auto"/>
            <w:divId w:val="504903355"/>
            <w:rPr>
              <w:rFonts w:ascii="Arial" w:hAnsi="Arial" w:cs="Arial"/>
            </w:rPr>
          </w:pPr>
          <w:r w:rsidRPr="00334942">
            <w:rPr>
              <w:rFonts w:ascii="Arial" w:hAnsi="Arial" w:cs="Arial"/>
            </w:rPr>
            <w:t xml:space="preserve">Makkar, S. and Basu, S. (2019) ‘The Impact of Emotional Intelligence on Workplace Behaviour: A Study of Bank Employees’, </w:t>
          </w:r>
          <w:r w:rsidRPr="00334942">
            <w:rPr>
              <w:rFonts w:ascii="Arial" w:hAnsi="Arial" w:cs="Arial"/>
              <w:i/>
              <w:iCs/>
            </w:rPr>
            <w:t>Global Business Review</w:t>
          </w:r>
          <w:r w:rsidRPr="00334942">
            <w:rPr>
              <w:rFonts w:ascii="Arial" w:hAnsi="Arial" w:cs="Arial"/>
            </w:rPr>
            <w:t xml:space="preserve">, 20(2), pp. 458–478. Available at: </w:t>
          </w:r>
          <w:hyperlink r:id="rId124" w:history="1">
            <w:r w:rsidR="005B02F8" w:rsidRPr="00334942">
              <w:rPr>
                <w:rStyle w:val="Hyperlink"/>
                <w:rFonts w:ascii="Arial" w:hAnsi="Arial" w:cs="Arial"/>
              </w:rPr>
              <w:t>https://doi.org/10.1177/0972150917713903</w:t>
            </w:r>
          </w:hyperlink>
          <w:r w:rsidRPr="00334942">
            <w:rPr>
              <w:rFonts w:ascii="Arial" w:hAnsi="Arial" w:cs="Arial"/>
            </w:rPr>
            <w:t>.</w:t>
          </w:r>
        </w:p>
        <w:p w14:paraId="01FF26E2" w14:textId="77777777" w:rsidR="005B02F8" w:rsidRPr="00334942" w:rsidRDefault="005B02F8" w:rsidP="00334942">
          <w:pPr>
            <w:spacing w:line="360" w:lineRule="auto"/>
            <w:divId w:val="504903355"/>
            <w:rPr>
              <w:rFonts w:ascii="Arial" w:hAnsi="Arial" w:cs="Arial"/>
            </w:rPr>
          </w:pPr>
        </w:p>
        <w:p w14:paraId="649C82BE" w14:textId="02AF8FAE" w:rsidR="009C5522" w:rsidRPr="00334942" w:rsidRDefault="009C5522" w:rsidP="00334942">
          <w:pPr>
            <w:spacing w:line="360" w:lineRule="auto"/>
            <w:divId w:val="859005675"/>
            <w:rPr>
              <w:rFonts w:ascii="Arial" w:hAnsi="Arial" w:cs="Arial"/>
            </w:rPr>
          </w:pPr>
          <w:r w:rsidRPr="00334942">
            <w:rPr>
              <w:rFonts w:ascii="Arial" w:hAnsi="Arial" w:cs="Arial"/>
            </w:rPr>
            <w:t xml:space="preserve">Malik, N. (2018) ‘Authentic leadership – an antecedent for contextual performance of Indian nurses’, </w:t>
          </w:r>
          <w:r w:rsidRPr="00334942">
            <w:rPr>
              <w:rFonts w:ascii="Arial" w:hAnsi="Arial" w:cs="Arial"/>
              <w:i/>
              <w:iCs/>
            </w:rPr>
            <w:t>Personnel Review</w:t>
          </w:r>
          <w:r w:rsidRPr="00334942">
            <w:rPr>
              <w:rFonts w:ascii="Arial" w:hAnsi="Arial" w:cs="Arial"/>
            </w:rPr>
            <w:t xml:space="preserve">, 47(6), pp. 1248–1264. Available at: </w:t>
          </w:r>
          <w:hyperlink r:id="rId125" w:history="1">
            <w:r w:rsidR="005B02F8" w:rsidRPr="00334942">
              <w:rPr>
                <w:rStyle w:val="Hyperlink"/>
                <w:rFonts w:ascii="Arial" w:hAnsi="Arial" w:cs="Arial"/>
              </w:rPr>
              <w:t>https://doi.org/10.1108/PR-07-2016-0168</w:t>
            </w:r>
          </w:hyperlink>
          <w:r w:rsidRPr="00334942">
            <w:rPr>
              <w:rFonts w:ascii="Arial" w:hAnsi="Arial" w:cs="Arial"/>
            </w:rPr>
            <w:t>.</w:t>
          </w:r>
        </w:p>
        <w:p w14:paraId="1ACEB072" w14:textId="77777777" w:rsidR="005B02F8" w:rsidRPr="00334942" w:rsidRDefault="005B02F8" w:rsidP="00334942">
          <w:pPr>
            <w:spacing w:line="360" w:lineRule="auto"/>
            <w:divId w:val="859005675"/>
            <w:rPr>
              <w:rFonts w:ascii="Arial" w:hAnsi="Arial" w:cs="Arial"/>
            </w:rPr>
          </w:pPr>
        </w:p>
        <w:p w14:paraId="6350A836" w14:textId="19E78CFC" w:rsidR="009C5522" w:rsidRPr="00334942" w:rsidRDefault="009C5522" w:rsidP="00334942">
          <w:pPr>
            <w:spacing w:line="360" w:lineRule="auto"/>
            <w:divId w:val="1764689434"/>
            <w:rPr>
              <w:rFonts w:ascii="Arial" w:hAnsi="Arial" w:cs="Arial"/>
            </w:rPr>
          </w:pPr>
          <w:r w:rsidRPr="00334942">
            <w:rPr>
              <w:rFonts w:ascii="Arial" w:hAnsi="Arial" w:cs="Arial"/>
            </w:rPr>
            <w:t xml:space="preserve">Mattingly, V. and Kraiger, K. (2019) ‘Can emotional intelligence be trained? A meta-analytical investigation’, </w:t>
          </w:r>
          <w:r w:rsidRPr="00334942">
            <w:rPr>
              <w:rFonts w:ascii="Arial" w:hAnsi="Arial" w:cs="Arial"/>
              <w:i/>
              <w:iCs/>
            </w:rPr>
            <w:t>Human Resource Management Review</w:t>
          </w:r>
          <w:r w:rsidRPr="00334942">
            <w:rPr>
              <w:rFonts w:ascii="Arial" w:hAnsi="Arial" w:cs="Arial"/>
            </w:rPr>
            <w:t xml:space="preserve">, 29(2), pp. 140–155. Available at: </w:t>
          </w:r>
          <w:hyperlink r:id="rId126" w:history="1">
            <w:r w:rsidR="005B02F8" w:rsidRPr="00334942">
              <w:rPr>
                <w:rStyle w:val="Hyperlink"/>
                <w:rFonts w:ascii="Arial" w:hAnsi="Arial" w:cs="Arial"/>
              </w:rPr>
              <w:t>https://doi.org/10.1016/j.hrmr.2018.03.002</w:t>
            </w:r>
          </w:hyperlink>
          <w:r w:rsidRPr="00334942">
            <w:rPr>
              <w:rFonts w:ascii="Arial" w:hAnsi="Arial" w:cs="Arial"/>
            </w:rPr>
            <w:t>.</w:t>
          </w:r>
        </w:p>
        <w:p w14:paraId="6CDD0B9D" w14:textId="77777777" w:rsidR="005B02F8" w:rsidRPr="00334942" w:rsidRDefault="005B02F8" w:rsidP="00334942">
          <w:pPr>
            <w:spacing w:line="360" w:lineRule="auto"/>
            <w:divId w:val="1764689434"/>
            <w:rPr>
              <w:rFonts w:ascii="Arial" w:hAnsi="Arial" w:cs="Arial"/>
            </w:rPr>
          </w:pPr>
        </w:p>
        <w:p w14:paraId="2851FCC1" w14:textId="412D4F06" w:rsidR="009C5522" w:rsidRPr="00334942" w:rsidRDefault="009C5522" w:rsidP="00334942">
          <w:pPr>
            <w:spacing w:line="360" w:lineRule="auto"/>
            <w:divId w:val="657535134"/>
            <w:rPr>
              <w:rFonts w:ascii="Arial" w:hAnsi="Arial" w:cs="Arial"/>
            </w:rPr>
          </w:pPr>
          <w:r w:rsidRPr="00334942">
            <w:rPr>
              <w:rFonts w:ascii="Arial" w:hAnsi="Arial" w:cs="Arial"/>
            </w:rPr>
            <w:t xml:space="preserve">Mayer, J.D., Salovey, P. and Caruso, D.R. (2008) ‘Emotional Intelligence: New Ability or Eclectic Traits?’, </w:t>
          </w:r>
          <w:r w:rsidRPr="00334942">
            <w:rPr>
              <w:rFonts w:ascii="Arial" w:hAnsi="Arial" w:cs="Arial"/>
              <w:i/>
              <w:iCs/>
            </w:rPr>
            <w:t>American Psychologist</w:t>
          </w:r>
          <w:r w:rsidRPr="00334942">
            <w:rPr>
              <w:rFonts w:ascii="Arial" w:hAnsi="Arial" w:cs="Arial"/>
            </w:rPr>
            <w:t xml:space="preserve">, 63(6), pp. 503–517. Available at: </w:t>
          </w:r>
          <w:hyperlink r:id="rId127" w:history="1">
            <w:r w:rsidR="005B02F8" w:rsidRPr="00334942">
              <w:rPr>
                <w:rStyle w:val="Hyperlink"/>
                <w:rFonts w:ascii="Arial" w:hAnsi="Arial" w:cs="Arial"/>
              </w:rPr>
              <w:t>https://doi.org/10.1037/0003-066X.63.6.503</w:t>
            </w:r>
          </w:hyperlink>
          <w:r w:rsidRPr="00334942">
            <w:rPr>
              <w:rFonts w:ascii="Arial" w:hAnsi="Arial" w:cs="Arial"/>
            </w:rPr>
            <w:t>.</w:t>
          </w:r>
        </w:p>
        <w:p w14:paraId="49682422" w14:textId="77777777" w:rsidR="005B02F8" w:rsidRPr="00334942" w:rsidRDefault="005B02F8" w:rsidP="00334942">
          <w:pPr>
            <w:spacing w:line="360" w:lineRule="auto"/>
            <w:divId w:val="657535134"/>
            <w:rPr>
              <w:rFonts w:ascii="Arial" w:hAnsi="Arial" w:cs="Arial"/>
            </w:rPr>
          </w:pPr>
        </w:p>
        <w:p w14:paraId="6C5A497C" w14:textId="0FE139AB" w:rsidR="009C5522" w:rsidRPr="00334942" w:rsidRDefault="009C5522" w:rsidP="00334942">
          <w:pPr>
            <w:spacing w:line="360" w:lineRule="auto"/>
            <w:divId w:val="1030570795"/>
            <w:rPr>
              <w:rFonts w:ascii="Arial" w:hAnsi="Arial" w:cs="Arial"/>
            </w:rPr>
          </w:pPr>
          <w:r w:rsidRPr="00334942">
            <w:rPr>
              <w:rFonts w:ascii="Arial" w:hAnsi="Arial" w:cs="Arial"/>
            </w:rPr>
            <w:t xml:space="preserve">Meijerink, J.G., Beijer, S.E. and Bos-Nehles, A.C. (2021) ‘A meta-analysis of mediating mechanisms between employee reports of human resource management and employee performance: different pathways for descriptive and evaluative reports?’, </w:t>
          </w:r>
          <w:r w:rsidRPr="00334942">
            <w:rPr>
              <w:rFonts w:ascii="Arial" w:hAnsi="Arial" w:cs="Arial"/>
              <w:i/>
              <w:iCs/>
            </w:rPr>
            <w:t>International Journal of Human Resource Management</w:t>
          </w:r>
          <w:r w:rsidRPr="00334942">
            <w:rPr>
              <w:rFonts w:ascii="Arial" w:hAnsi="Arial" w:cs="Arial"/>
            </w:rPr>
            <w:t xml:space="preserve">, 32(2), pp. 394–442. Available at: </w:t>
          </w:r>
          <w:hyperlink r:id="rId128" w:history="1">
            <w:r w:rsidR="005B02F8" w:rsidRPr="00334942">
              <w:rPr>
                <w:rStyle w:val="Hyperlink"/>
                <w:rFonts w:ascii="Arial" w:hAnsi="Arial" w:cs="Arial"/>
              </w:rPr>
              <w:t>https://doi.org/10.1080/09585192.2020.1810737</w:t>
            </w:r>
          </w:hyperlink>
          <w:r w:rsidRPr="00334942">
            <w:rPr>
              <w:rFonts w:ascii="Arial" w:hAnsi="Arial" w:cs="Arial"/>
            </w:rPr>
            <w:t>.</w:t>
          </w:r>
        </w:p>
        <w:p w14:paraId="1F8D5957" w14:textId="77777777" w:rsidR="005B02F8" w:rsidRPr="00334942" w:rsidRDefault="005B02F8" w:rsidP="00334942">
          <w:pPr>
            <w:spacing w:line="360" w:lineRule="auto"/>
            <w:divId w:val="1030570795"/>
            <w:rPr>
              <w:rFonts w:ascii="Arial" w:hAnsi="Arial" w:cs="Arial"/>
            </w:rPr>
          </w:pPr>
        </w:p>
        <w:p w14:paraId="5EC1FDED" w14:textId="4A8384DA" w:rsidR="009C5522" w:rsidRDefault="009C5522" w:rsidP="00334942">
          <w:pPr>
            <w:spacing w:line="360" w:lineRule="auto"/>
            <w:divId w:val="1882477096"/>
            <w:rPr>
              <w:rFonts w:ascii="Arial" w:hAnsi="Arial" w:cs="Arial"/>
            </w:rPr>
          </w:pPr>
          <w:r w:rsidRPr="00334942">
            <w:rPr>
              <w:rFonts w:ascii="Arial" w:hAnsi="Arial" w:cs="Arial"/>
            </w:rPr>
            <w:t xml:space="preserve">Miao, C., Humphrey, R.H. and Qian, S. (2021) ‘Emotional intelligence and job performance in the hospitality industry: a meta-analytic review’, </w:t>
          </w:r>
          <w:r w:rsidRPr="00334942">
            <w:rPr>
              <w:rFonts w:ascii="Arial" w:hAnsi="Arial" w:cs="Arial"/>
              <w:i/>
              <w:iCs/>
            </w:rPr>
            <w:t>International Journal of Contemporary Hospitality Management</w:t>
          </w:r>
          <w:r w:rsidRPr="00334942">
            <w:rPr>
              <w:rFonts w:ascii="Arial" w:hAnsi="Arial" w:cs="Arial"/>
            </w:rPr>
            <w:t xml:space="preserve">, 33(8), pp. 2632–2652. Available at: </w:t>
          </w:r>
          <w:hyperlink r:id="rId129" w:history="1">
            <w:r w:rsidR="00334942" w:rsidRPr="00B93D9F">
              <w:rPr>
                <w:rStyle w:val="Hyperlink"/>
                <w:rFonts w:ascii="Arial" w:hAnsi="Arial" w:cs="Arial"/>
              </w:rPr>
              <w:t>https://doi.org/10.1108/IJCHM-04-2020-0323</w:t>
            </w:r>
          </w:hyperlink>
          <w:r w:rsidRPr="00334942">
            <w:rPr>
              <w:rFonts w:ascii="Arial" w:hAnsi="Arial" w:cs="Arial"/>
            </w:rPr>
            <w:t>.</w:t>
          </w:r>
        </w:p>
        <w:p w14:paraId="3C0B9935" w14:textId="77777777" w:rsidR="00334942" w:rsidRPr="00334942" w:rsidRDefault="00334942" w:rsidP="00334942">
          <w:pPr>
            <w:spacing w:line="360" w:lineRule="auto"/>
            <w:divId w:val="1882477096"/>
            <w:rPr>
              <w:rFonts w:ascii="Arial" w:hAnsi="Arial" w:cs="Arial"/>
            </w:rPr>
          </w:pPr>
        </w:p>
        <w:p w14:paraId="53374BE2" w14:textId="79857CDB" w:rsidR="009C5522" w:rsidRPr="00334942" w:rsidRDefault="009C5522" w:rsidP="00334942">
          <w:pPr>
            <w:spacing w:line="360" w:lineRule="auto"/>
            <w:divId w:val="1774126469"/>
            <w:rPr>
              <w:rFonts w:ascii="Arial" w:hAnsi="Arial" w:cs="Arial"/>
            </w:rPr>
          </w:pPr>
          <w:r w:rsidRPr="00334942">
            <w:rPr>
              <w:rFonts w:ascii="Arial" w:hAnsi="Arial" w:cs="Arial"/>
            </w:rPr>
            <w:t xml:space="preserve">Michinov, E. and Michinov, N. (2022) ‘When emotional intelligence predicts team performance: Further validation of the short version of the Workgroup Emotional Intelligence Profile’, </w:t>
          </w:r>
          <w:r w:rsidRPr="00334942">
            <w:rPr>
              <w:rFonts w:ascii="Arial" w:hAnsi="Arial" w:cs="Arial"/>
              <w:i/>
              <w:iCs/>
            </w:rPr>
            <w:t>Current Psychology</w:t>
          </w:r>
          <w:r w:rsidRPr="00334942">
            <w:rPr>
              <w:rFonts w:ascii="Arial" w:hAnsi="Arial" w:cs="Arial"/>
            </w:rPr>
            <w:t xml:space="preserve">, 41(3), pp. 1323–1336. Available at: </w:t>
          </w:r>
          <w:hyperlink r:id="rId130" w:history="1">
            <w:r w:rsidR="005B02F8" w:rsidRPr="00334942">
              <w:rPr>
                <w:rStyle w:val="Hyperlink"/>
                <w:rFonts w:ascii="Arial" w:hAnsi="Arial" w:cs="Arial"/>
              </w:rPr>
              <w:t>https://doi.org/10.1007/s12144-020-00659-7</w:t>
            </w:r>
          </w:hyperlink>
          <w:r w:rsidRPr="00334942">
            <w:rPr>
              <w:rFonts w:ascii="Arial" w:hAnsi="Arial" w:cs="Arial"/>
            </w:rPr>
            <w:t>.</w:t>
          </w:r>
        </w:p>
        <w:p w14:paraId="663D0165" w14:textId="77777777" w:rsidR="005B02F8" w:rsidRPr="00334942" w:rsidRDefault="005B02F8" w:rsidP="00334942">
          <w:pPr>
            <w:spacing w:line="360" w:lineRule="auto"/>
            <w:divId w:val="1774126469"/>
            <w:rPr>
              <w:rFonts w:ascii="Arial" w:hAnsi="Arial" w:cs="Arial"/>
            </w:rPr>
          </w:pPr>
        </w:p>
        <w:p w14:paraId="0B66EE54" w14:textId="0A7CCD8D" w:rsidR="009C5522" w:rsidRPr="00334942" w:rsidRDefault="009C5522" w:rsidP="00334942">
          <w:pPr>
            <w:spacing w:line="360" w:lineRule="auto"/>
            <w:divId w:val="1052073402"/>
            <w:rPr>
              <w:rFonts w:ascii="Arial" w:hAnsi="Arial" w:cs="Arial"/>
            </w:rPr>
          </w:pPr>
          <w:r w:rsidRPr="00334942">
            <w:rPr>
              <w:rFonts w:ascii="Arial" w:hAnsi="Arial" w:cs="Arial"/>
            </w:rPr>
            <w:t xml:space="preserve">Mindeguia, R. </w:t>
          </w:r>
          <w:r w:rsidRPr="00334942">
            <w:rPr>
              <w:rFonts w:ascii="Arial" w:hAnsi="Arial" w:cs="Arial"/>
              <w:i/>
              <w:iCs/>
            </w:rPr>
            <w:t>et al.</w:t>
          </w:r>
          <w:r w:rsidRPr="00334942">
            <w:rPr>
              <w:rFonts w:ascii="Arial" w:hAnsi="Arial" w:cs="Arial"/>
            </w:rPr>
            <w:t xml:space="preserve"> (2021) ‘Team Emotional Intelligence: Emotional Processes as a Link Between Managers and Workers’, </w:t>
          </w:r>
          <w:r w:rsidRPr="00334942">
            <w:rPr>
              <w:rFonts w:ascii="Arial" w:hAnsi="Arial" w:cs="Arial"/>
              <w:i/>
              <w:iCs/>
            </w:rPr>
            <w:t>Frontiers in Psychology</w:t>
          </w:r>
          <w:r w:rsidRPr="00334942">
            <w:rPr>
              <w:rFonts w:ascii="Arial" w:hAnsi="Arial" w:cs="Arial"/>
            </w:rPr>
            <w:t xml:space="preserve">, 12. Available at: </w:t>
          </w:r>
          <w:hyperlink r:id="rId131" w:history="1">
            <w:r w:rsidR="005B02F8" w:rsidRPr="00334942">
              <w:rPr>
                <w:rStyle w:val="Hyperlink"/>
                <w:rFonts w:ascii="Arial" w:hAnsi="Arial" w:cs="Arial"/>
              </w:rPr>
              <w:t>https://doi.org/10.3389/fpsyg.2021.619999</w:t>
            </w:r>
          </w:hyperlink>
          <w:r w:rsidRPr="00334942">
            <w:rPr>
              <w:rFonts w:ascii="Arial" w:hAnsi="Arial" w:cs="Arial"/>
            </w:rPr>
            <w:t>.</w:t>
          </w:r>
        </w:p>
        <w:p w14:paraId="5A218FAA" w14:textId="77777777" w:rsidR="005B02F8" w:rsidRPr="00334942" w:rsidRDefault="005B02F8" w:rsidP="00334942">
          <w:pPr>
            <w:spacing w:line="360" w:lineRule="auto"/>
            <w:divId w:val="1052073402"/>
            <w:rPr>
              <w:rFonts w:ascii="Arial" w:hAnsi="Arial" w:cs="Arial"/>
            </w:rPr>
          </w:pPr>
        </w:p>
        <w:p w14:paraId="06D1BC19" w14:textId="2122830B" w:rsidR="009C5522" w:rsidRPr="00334942" w:rsidRDefault="009C5522" w:rsidP="00334942">
          <w:pPr>
            <w:spacing w:line="360" w:lineRule="auto"/>
            <w:divId w:val="1027948964"/>
            <w:rPr>
              <w:rFonts w:ascii="Arial" w:hAnsi="Arial" w:cs="Arial"/>
              <w:lang w:val="es-ES"/>
            </w:rPr>
          </w:pPr>
          <w:r w:rsidRPr="00334942">
            <w:rPr>
              <w:rFonts w:ascii="Arial" w:hAnsi="Arial" w:cs="Arial"/>
            </w:rPr>
            <w:t xml:space="preserve">Mira, M.S., Choong, Y.V. and Thim, C.K. (2019) ‘The effect of HRM practices and employees’ job satisfaction on employee performance’, </w:t>
          </w:r>
          <w:r w:rsidRPr="00334942">
            <w:rPr>
              <w:rFonts w:ascii="Arial" w:hAnsi="Arial" w:cs="Arial"/>
              <w:i/>
              <w:iCs/>
            </w:rPr>
            <w:t>Management Science Letters</w:t>
          </w:r>
          <w:r w:rsidRPr="00334942">
            <w:rPr>
              <w:rFonts w:ascii="Arial" w:hAnsi="Arial" w:cs="Arial"/>
            </w:rPr>
            <w:t xml:space="preserve">, 9(6), pp. 771–786. </w:t>
          </w:r>
          <w:r w:rsidRPr="00334942">
            <w:rPr>
              <w:rFonts w:ascii="Arial" w:hAnsi="Arial" w:cs="Arial"/>
              <w:lang w:val="es-ES"/>
            </w:rPr>
            <w:t xml:space="preserve">Available at: </w:t>
          </w:r>
          <w:hyperlink r:id="rId132" w:history="1">
            <w:r w:rsidR="005B02F8" w:rsidRPr="00334942">
              <w:rPr>
                <w:rStyle w:val="Hyperlink"/>
                <w:rFonts w:ascii="Arial" w:hAnsi="Arial" w:cs="Arial"/>
                <w:lang w:val="es-ES"/>
              </w:rPr>
              <w:t>https://doi.org/10.5267/j.msl.2019.3.011</w:t>
            </w:r>
          </w:hyperlink>
          <w:r w:rsidRPr="00334942">
            <w:rPr>
              <w:rFonts w:ascii="Arial" w:hAnsi="Arial" w:cs="Arial"/>
              <w:lang w:val="es-ES"/>
            </w:rPr>
            <w:t>.</w:t>
          </w:r>
        </w:p>
        <w:p w14:paraId="31559750" w14:textId="77777777" w:rsidR="005B02F8" w:rsidRPr="00334942" w:rsidRDefault="005B02F8" w:rsidP="00334942">
          <w:pPr>
            <w:spacing w:line="360" w:lineRule="auto"/>
            <w:divId w:val="1027948964"/>
            <w:rPr>
              <w:rFonts w:ascii="Arial" w:hAnsi="Arial" w:cs="Arial"/>
              <w:lang w:val="es-ES"/>
            </w:rPr>
          </w:pPr>
        </w:p>
        <w:p w14:paraId="3729CBAC" w14:textId="097C6954" w:rsidR="009C5522" w:rsidRPr="00334942" w:rsidRDefault="009C5522" w:rsidP="00334942">
          <w:pPr>
            <w:spacing w:line="360" w:lineRule="auto"/>
            <w:divId w:val="1171025282"/>
            <w:rPr>
              <w:rFonts w:ascii="Arial" w:hAnsi="Arial" w:cs="Arial"/>
            </w:rPr>
          </w:pPr>
          <w:r w:rsidRPr="00334942">
            <w:rPr>
              <w:rFonts w:ascii="Arial" w:hAnsi="Arial" w:cs="Arial"/>
              <w:lang w:val="es-ES"/>
            </w:rPr>
            <w:t xml:space="preserve">Molero Jurado, M. del M. </w:t>
          </w:r>
          <w:r w:rsidRPr="00334942">
            <w:rPr>
              <w:rFonts w:ascii="Arial" w:hAnsi="Arial" w:cs="Arial"/>
              <w:i/>
              <w:iCs/>
              <w:lang w:val="es-ES"/>
            </w:rPr>
            <w:t>et al.</w:t>
          </w:r>
          <w:r w:rsidRPr="00334942">
            <w:rPr>
              <w:rFonts w:ascii="Arial" w:hAnsi="Arial" w:cs="Arial"/>
              <w:lang w:val="es-ES"/>
            </w:rPr>
            <w:t xml:space="preserve"> </w:t>
          </w:r>
          <w:r w:rsidRPr="00334942">
            <w:rPr>
              <w:rFonts w:ascii="Arial" w:hAnsi="Arial" w:cs="Arial"/>
            </w:rPr>
            <w:t xml:space="preserve">(2020) ‘Emotional Intelligence Components as Predictors of Engagement in Nursing Professionals by Sex’, </w:t>
          </w:r>
          <w:r w:rsidRPr="00334942">
            <w:rPr>
              <w:rFonts w:ascii="Arial" w:hAnsi="Arial" w:cs="Arial"/>
              <w:i/>
              <w:iCs/>
            </w:rPr>
            <w:t>Healthcare</w:t>
          </w:r>
          <w:r w:rsidRPr="00334942">
            <w:rPr>
              <w:rFonts w:ascii="Arial" w:hAnsi="Arial" w:cs="Arial"/>
            </w:rPr>
            <w:t xml:space="preserve">, 8(1), p. 42. Available at: </w:t>
          </w:r>
          <w:hyperlink r:id="rId133" w:history="1">
            <w:r w:rsidR="005B02F8" w:rsidRPr="00334942">
              <w:rPr>
                <w:rStyle w:val="Hyperlink"/>
                <w:rFonts w:ascii="Arial" w:hAnsi="Arial" w:cs="Arial"/>
              </w:rPr>
              <w:t>https://doi.org/10.3390/healthcare8010042</w:t>
            </w:r>
          </w:hyperlink>
          <w:r w:rsidRPr="00334942">
            <w:rPr>
              <w:rFonts w:ascii="Arial" w:hAnsi="Arial" w:cs="Arial"/>
            </w:rPr>
            <w:t>.</w:t>
          </w:r>
        </w:p>
        <w:p w14:paraId="24E70FFA" w14:textId="77777777" w:rsidR="005B02F8" w:rsidRPr="00334942" w:rsidRDefault="005B02F8" w:rsidP="00334942">
          <w:pPr>
            <w:spacing w:line="360" w:lineRule="auto"/>
            <w:divId w:val="1171025282"/>
            <w:rPr>
              <w:rFonts w:ascii="Arial" w:hAnsi="Arial" w:cs="Arial"/>
            </w:rPr>
          </w:pPr>
        </w:p>
        <w:p w14:paraId="59774EFD" w14:textId="06ABD339" w:rsidR="009C5522" w:rsidRPr="00334942" w:rsidRDefault="009C5522" w:rsidP="00334942">
          <w:pPr>
            <w:spacing w:line="360" w:lineRule="auto"/>
            <w:divId w:val="1207369814"/>
            <w:rPr>
              <w:rFonts w:ascii="Arial" w:hAnsi="Arial" w:cs="Arial"/>
            </w:rPr>
          </w:pPr>
          <w:r w:rsidRPr="00334942">
            <w:rPr>
              <w:rFonts w:ascii="Arial" w:hAnsi="Arial" w:cs="Arial"/>
              <w:lang w:val="es-ES"/>
            </w:rPr>
            <w:t xml:space="preserve">Molero Jurado, M. del M. </w:t>
          </w:r>
          <w:r w:rsidRPr="00334942">
            <w:rPr>
              <w:rFonts w:ascii="Arial" w:hAnsi="Arial" w:cs="Arial"/>
              <w:i/>
              <w:iCs/>
              <w:lang w:val="es-ES"/>
            </w:rPr>
            <w:t>et al.</w:t>
          </w:r>
          <w:r w:rsidRPr="00334942">
            <w:rPr>
              <w:rFonts w:ascii="Arial" w:hAnsi="Arial" w:cs="Arial"/>
              <w:lang w:val="es-ES"/>
            </w:rPr>
            <w:t xml:space="preserve"> </w:t>
          </w:r>
          <w:r w:rsidRPr="00334942">
            <w:rPr>
              <w:rFonts w:ascii="Arial" w:hAnsi="Arial" w:cs="Arial"/>
            </w:rPr>
            <w:t xml:space="preserve">(2022) ‘Emotional intelligence and self-esteem: Personal competencies necessary for physicians’, </w:t>
          </w:r>
          <w:r w:rsidRPr="00334942">
            <w:rPr>
              <w:rFonts w:ascii="Arial" w:hAnsi="Arial" w:cs="Arial"/>
              <w:i/>
              <w:iCs/>
            </w:rPr>
            <w:t>Frontiers in Medicine</w:t>
          </w:r>
          <w:r w:rsidRPr="00334942">
            <w:rPr>
              <w:rFonts w:ascii="Arial" w:hAnsi="Arial" w:cs="Arial"/>
            </w:rPr>
            <w:t xml:space="preserve">, 9. Available at: </w:t>
          </w:r>
          <w:hyperlink r:id="rId134" w:history="1">
            <w:r w:rsidR="005B02F8" w:rsidRPr="00334942">
              <w:rPr>
                <w:rStyle w:val="Hyperlink"/>
                <w:rFonts w:ascii="Arial" w:hAnsi="Arial" w:cs="Arial"/>
              </w:rPr>
              <w:t>https://doi.org/10.3389/fmed.2022.965417</w:t>
            </w:r>
          </w:hyperlink>
          <w:r w:rsidRPr="00334942">
            <w:rPr>
              <w:rFonts w:ascii="Arial" w:hAnsi="Arial" w:cs="Arial"/>
            </w:rPr>
            <w:t>.</w:t>
          </w:r>
        </w:p>
        <w:p w14:paraId="2DE7F286" w14:textId="77777777" w:rsidR="005B02F8" w:rsidRPr="00334942" w:rsidRDefault="005B02F8" w:rsidP="00334942">
          <w:pPr>
            <w:spacing w:line="360" w:lineRule="auto"/>
            <w:divId w:val="1207369814"/>
            <w:rPr>
              <w:rFonts w:ascii="Arial" w:hAnsi="Arial" w:cs="Arial"/>
            </w:rPr>
          </w:pPr>
        </w:p>
        <w:p w14:paraId="511E2104" w14:textId="594C389D" w:rsidR="009C5522" w:rsidRPr="00334942" w:rsidRDefault="009C5522" w:rsidP="00334942">
          <w:pPr>
            <w:spacing w:line="360" w:lineRule="auto"/>
            <w:divId w:val="1673488264"/>
            <w:rPr>
              <w:rFonts w:ascii="Arial" w:hAnsi="Arial" w:cs="Arial"/>
            </w:rPr>
          </w:pPr>
          <w:r w:rsidRPr="00334942">
            <w:rPr>
              <w:rFonts w:ascii="Arial" w:hAnsi="Arial" w:cs="Arial"/>
            </w:rPr>
            <w:t xml:space="preserve">Morgan, D.L. (2014) ‘Pragmatism as a Paradigm for Social Research’, </w:t>
          </w:r>
          <w:r w:rsidRPr="00334942">
            <w:rPr>
              <w:rFonts w:ascii="Arial" w:hAnsi="Arial" w:cs="Arial"/>
              <w:i/>
              <w:iCs/>
            </w:rPr>
            <w:t>Qualitative Inquiry</w:t>
          </w:r>
          <w:r w:rsidRPr="00334942">
            <w:rPr>
              <w:rFonts w:ascii="Arial" w:hAnsi="Arial" w:cs="Arial"/>
            </w:rPr>
            <w:t xml:space="preserve">, 20(8), pp. 1045–1053. Available at: </w:t>
          </w:r>
          <w:hyperlink r:id="rId135" w:history="1">
            <w:r w:rsidR="005B02F8" w:rsidRPr="00334942">
              <w:rPr>
                <w:rStyle w:val="Hyperlink"/>
                <w:rFonts w:ascii="Arial" w:hAnsi="Arial" w:cs="Arial"/>
              </w:rPr>
              <w:t>https://doi.org/10.1177/1077800413513733</w:t>
            </w:r>
          </w:hyperlink>
          <w:r w:rsidRPr="00334942">
            <w:rPr>
              <w:rFonts w:ascii="Arial" w:hAnsi="Arial" w:cs="Arial"/>
            </w:rPr>
            <w:t>.</w:t>
          </w:r>
        </w:p>
        <w:p w14:paraId="5DBC9733" w14:textId="77777777" w:rsidR="005B02F8" w:rsidRPr="00334942" w:rsidRDefault="005B02F8" w:rsidP="00334942">
          <w:pPr>
            <w:spacing w:line="360" w:lineRule="auto"/>
            <w:divId w:val="1673488264"/>
            <w:rPr>
              <w:rFonts w:ascii="Arial" w:hAnsi="Arial" w:cs="Arial"/>
            </w:rPr>
          </w:pPr>
        </w:p>
        <w:p w14:paraId="0BE57FE1" w14:textId="7B8863ED" w:rsidR="009C5522" w:rsidRPr="00334942" w:rsidRDefault="009C5522" w:rsidP="00334942">
          <w:pPr>
            <w:spacing w:line="360" w:lineRule="auto"/>
            <w:divId w:val="1844004557"/>
            <w:rPr>
              <w:rFonts w:ascii="Arial" w:hAnsi="Arial" w:cs="Arial"/>
            </w:rPr>
          </w:pPr>
          <w:r w:rsidRPr="00334942">
            <w:rPr>
              <w:rFonts w:ascii="Arial" w:hAnsi="Arial" w:cs="Arial"/>
            </w:rPr>
            <w:t xml:space="preserve">Murmu, S. and Neelam, N. (2022) ‘Impact of emotional intelligence and personality traits on managing team performance in virtual interface’, </w:t>
          </w:r>
          <w:r w:rsidRPr="00334942">
            <w:rPr>
              <w:rFonts w:ascii="Arial" w:hAnsi="Arial" w:cs="Arial"/>
              <w:i/>
              <w:iCs/>
            </w:rPr>
            <w:t>Asian Journal of Business Ethics</w:t>
          </w:r>
          <w:r w:rsidRPr="00334942">
            <w:rPr>
              <w:rFonts w:ascii="Arial" w:hAnsi="Arial" w:cs="Arial"/>
            </w:rPr>
            <w:t xml:space="preserve">, 11(S1), pp. 33–53. Available at: </w:t>
          </w:r>
          <w:hyperlink r:id="rId136" w:history="1">
            <w:r w:rsidR="005B02F8" w:rsidRPr="00334942">
              <w:rPr>
                <w:rStyle w:val="Hyperlink"/>
                <w:rFonts w:ascii="Arial" w:hAnsi="Arial" w:cs="Arial"/>
              </w:rPr>
              <w:t>https://doi.org/10.1007/s13520-022-00154-1</w:t>
            </w:r>
          </w:hyperlink>
          <w:r w:rsidRPr="00334942">
            <w:rPr>
              <w:rFonts w:ascii="Arial" w:hAnsi="Arial" w:cs="Arial"/>
            </w:rPr>
            <w:t>.</w:t>
          </w:r>
        </w:p>
        <w:p w14:paraId="620402F8" w14:textId="77777777" w:rsidR="005B02F8" w:rsidRPr="00334942" w:rsidRDefault="005B02F8" w:rsidP="00334942">
          <w:pPr>
            <w:spacing w:line="360" w:lineRule="auto"/>
            <w:divId w:val="1844004557"/>
            <w:rPr>
              <w:rFonts w:ascii="Arial" w:hAnsi="Arial" w:cs="Arial"/>
            </w:rPr>
          </w:pPr>
        </w:p>
        <w:p w14:paraId="7E67A404" w14:textId="223ADD42" w:rsidR="009C5522" w:rsidRPr="00334942" w:rsidRDefault="009C5522" w:rsidP="00334942">
          <w:pPr>
            <w:spacing w:line="360" w:lineRule="auto"/>
            <w:divId w:val="1317536203"/>
            <w:rPr>
              <w:rFonts w:ascii="Arial" w:hAnsi="Arial" w:cs="Arial"/>
            </w:rPr>
          </w:pPr>
          <w:r w:rsidRPr="00334942">
            <w:rPr>
              <w:rFonts w:ascii="Arial" w:hAnsi="Arial" w:cs="Arial"/>
            </w:rPr>
            <w:t xml:space="preserve">Nabih, Y. </w:t>
          </w:r>
          <w:r w:rsidRPr="00334942">
            <w:rPr>
              <w:rFonts w:ascii="Arial" w:hAnsi="Arial" w:cs="Arial"/>
              <w:i/>
              <w:iCs/>
            </w:rPr>
            <w:t>et al.</w:t>
          </w:r>
          <w:r w:rsidRPr="00334942">
            <w:rPr>
              <w:rFonts w:ascii="Arial" w:hAnsi="Arial" w:cs="Arial"/>
            </w:rPr>
            <w:t xml:space="preserve"> (2023) ‘A revisit to the role of gender in moderating the effect of emotional intelligence on leadership effectiveness: A study from Egypt’, </w:t>
          </w:r>
          <w:r w:rsidRPr="00334942">
            <w:rPr>
              <w:rFonts w:ascii="Arial" w:hAnsi="Arial" w:cs="Arial"/>
              <w:i/>
              <w:iCs/>
            </w:rPr>
            <w:t>Cogent Business and Management</w:t>
          </w:r>
          <w:r w:rsidRPr="00334942">
            <w:rPr>
              <w:rFonts w:ascii="Arial" w:hAnsi="Arial" w:cs="Arial"/>
            </w:rPr>
            <w:t xml:space="preserve">, 10(2). Available at: </w:t>
          </w:r>
          <w:hyperlink r:id="rId137" w:history="1">
            <w:r w:rsidR="005B02F8" w:rsidRPr="00334942">
              <w:rPr>
                <w:rStyle w:val="Hyperlink"/>
                <w:rFonts w:ascii="Arial" w:hAnsi="Arial" w:cs="Arial"/>
              </w:rPr>
              <w:t>https://doi.org/10.1080/23311975.2023.2215078</w:t>
            </w:r>
          </w:hyperlink>
          <w:r w:rsidRPr="00334942">
            <w:rPr>
              <w:rFonts w:ascii="Arial" w:hAnsi="Arial" w:cs="Arial"/>
            </w:rPr>
            <w:t>.</w:t>
          </w:r>
        </w:p>
        <w:p w14:paraId="2CED0E4C" w14:textId="77777777" w:rsidR="005B02F8" w:rsidRPr="00334942" w:rsidRDefault="005B02F8" w:rsidP="00334942">
          <w:pPr>
            <w:spacing w:line="360" w:lineRule="auto"/>
            <w:divId w:val="1317536203"/>
            <w:rPr>
              <w:rFonts w:ascii="Arial" w:hAnsi="Arial" w:cs="Arial"/>
            </w:rPr>
          </w:pPr>
        </w:p>
        <w:p w14:paraId="690C2004" w14:textId="0DF4D4B2" w:rsidR="009C5522" w:rsidRPr="00334942" w:rsidRDefault="009C5522" w:rsidP="00334942">
          <w:pPr>
            <w:spacing w:line="360" w:lineRule="auto"/>
            <w:divId w:val="1300262371"/>
            <w:rPr>
              <w:rFonts w:ascii="Arial" w:hAnsi="Arial" w:cs="Arial"/>
            </w:rPr>
          </w:pPr>
          <w:r w:rsidRPr="00334942">
            <w:rPr>
              <w:rFonts w:ascii="Arial" w:hAnsi="Arial" w:cs="Arial"/>
            </w:rPr>
            <w:t xml:space="preserve">Na-Nan, K., Pukkeeree, P. and Chaiprasit, K. (2020) ‘Employee engagement in small and medium-sized enterprises in Thailand: the construction and validation of a scale to measure employees’, </w:t>
          </w:r>
          <w:r w:rsidRPr="00334942">
            <w:rPr>
              <w:rFonts w:ascii="Arial" w:hAnsi="Arial" w:cs="Arial"/>
              <w:i/>
              <w:iCs/>
            </w:rPr>
            <w:t>International Journal of Quality and Reliability Management</w:t>
          </w:r>
          <w:r w:rsidRPr="00334942">
            <w:rPr>
              <w:rFonts w:ascii="Arial" w:hAnsi="Arial" w:cs="Arial"/>
            </w:rPr>
            <w:t xml:space="preserve">, 37(9–10), pp. 1325–1343. Available at: </w:t>
          </w:r>
          <w:hyperlink r:id="rId138" w:history="1">
            <w:r w:rsidR="005B02F8" w:rsidRPr="00334942">
              <w:rPr>
                <w:rStyle w:val="Hyperlink"/>
                <w:rFonts w:ascii="Arial" w:hAnsi="Arial" w:cs="Arial"/>
              </w:rPr>
              <w:t>https://doi.org/10.1108/IJQRM-10-2018-0290</w:t>
            </w:r>
          </w:hyperlink>
          <w:r w:rsidRPr="00334942">
            <w:rPr>
              <w:rFonts w:ascii="Arial" w:hAnsi="Arial" w:cs="Arial"/>
            </w:rPr>
            <w:t>.</w:t>
          </w:r>
        </w:p>
        <w:p w14:paraId="4E638030" w14:textId="77777777" w:rsidR="005B02F8" w:rsidRPr="00334942" w:rsidRDefault="005B02F8" w:rsidP="00334942">
          <w:pPr>
            <w:spacing w:line="360" w:lineRule="auto"/>
            <w:divId w:val="1300262371"/>
            <w:rPr>
              <w:rFonts w:ascii="Arial" w:hAnsi="Arial" w:cs="Arial"/>
            </w:rPr>
          </w:pPr>
        </w:p>
        <w:p w14:paraId="11352F52" w14:textId="7C6EE858" w:rsidR="009C5522" w:rsidRPr="00334942" w:rsidRDefault="009C5522" w:rsidP="00334942">
          <w:pPr>
            <w:spacing w:line="360" w:lineRule="auto"/>
            <w:divId w:val="880241169"/>
            <w:rPr>
              <w:rFonts w:ascii="Arial" w:hAnsi="Arial" w:cs="Arial"/>
            </w:rPr>
          </w:pPr>
          <w:r w:rsidRPr="00334942">
            <w:rPr>
              <w:rFonts w:ascii="Arial" w:hAnsi="Arial" w:cs="Arial"/>
            </w:rPr>
            <w:t xml:space="preserve">Nguyen, N.N., Nham, P.T. and Takahashi, Y. (2019) ‘Relationship between Ability-Based Emotional Intelligence, Cognitive Intelligence, and Job Performance’, </w:t>
          </w:r>
          <w:r w:rsidRPr="00334942">
            <w:rPr>
              <w:rFonts w:ascii="Arial" w:hAnsi="Arial" w:cs="Arial"/>
              <w:i/>
              <w:iCs/>
            </w:rPr>
            <w:t>Sustainability</w:t>
          </w:r>
          <w:r w:rsidRPr="00334942">
            <w:rPr>
              <w:rFonts w:ascii="Arial" w:hAnsi="Arial" w:cs="Arial"/>
            </w:rPr>
            <w:t xml:space="preserve">, 11(8), p. 2299. Available at: </w:t>
          </w:r>
          <w:hyperlink r:id="rId139" w:history="1">
            <w:r w:rsidR="005B02F8" w:rsidRPr="00334942">
              <w:rPr>
                <w:rStyle w:val="Hyperlink"/>
                <w:rFonts w:ascii="Arial" w:hAnsi="Arial" w:cs="Arial"/>
              </w:rPr>
              <w:t>https://doi.org/10.3390/su11082299</w:t>
            </w:r>
          </w:hyperlink>
          <w:r w:rsidRPr="00334942">
            <w:rPr>
              <w:rFonts w:ascii="Arial" w:hAnsi="Arial" w:cs="Arial"/>
            </w:rPr>
            <w:t>.</w:t>
          </w:r>
        </w:p>
        <w:p w14:paraId="4643A3BA" w14:textId="77777777" w:rsidR="005B02F8" w:rsidRPr="00334942" w:rsidRDefault="005B02F8" w:rsidP="00334942">
          <w:pPr>
            <w:spacing w:line="360" w:lineRule="auto"/>
            <w:divId w:val="880241169"/>
            <w:rPr>
              <w:rFonts w:ascii="Arial" w:hAnsi="Arial" w:cs="Arial"/>
            </w:rPr>
          </w:pPr>
        </w:p>
        <w:p w14:paraId="4065058D" w14:textId="73EF888C" w:rsidR="009C5522" w:rsidRPr="00334942" w:rsidRDefault="009C5522" w:rsidP="00334942">
          <w:pPr>
            <w:spacing w:line="360" w:lineRule="auto"/>
            <w:divId w:val="765543931"/>
            <w:rPr>
              <w:rFonts w:ascii="Arial" w:hAnsi="Arial" w:cs="Arial"/>
            </w:rPr>
          </w:pPr>
          <w:r w:rsidRPr="00334942">
            <w:rPr>
              <w:rFonts w:ascii="Arial" w:hAnsi="Arial" w:cs="Arial"/>
            </w:rPr>
            <w:t xml:space="preserve">O’Connor, P.J. </w:t>
          </w:r>
          <w:r w:rsidRPr="00334942">
            <w:rPr>
              <w:rFonts w:ascii="Arial" w:hAnsi="Arial" w:cs="Arial"/>
              <w:i/>
              <w:iCs/>
            </w:rPr>
            <w:t>et al.</w:t>
          </w:r>
          <w:r w:rsidRPr="00334942">
            <w:rPr>
              <w:rFonts w:ascii="Arial" w:hAnsi="Arial" w:cs="Arial"/>
            </w:rPr>
            <w:t xml:space="preserve"> (2019) ‘The measurement of emotional intelligence: A critical review of the literature and recommendations for researchers and practitioners’, </w:t>
          </w:r>
          <w:r w:rsidRPr="00334942">
            <w:rPr>
              <w:rFonts w:ascii="Arial" w:hAnsi="Arial" w:cs="Arial"/>
              <w:i/>
              <w:iCs/>
            </w:rPr>
            <w:t>Frontiers in Psychology</w:t>
          </w:r>
          <w:r w:rsidRPr="00334942">
            <w:rPr>
              <w:rFonts w:ascii="Arial" w:hAnsi="Arial" w:cs="Arial"/>
            </w:rPr>
            <w:t xml:space="preserve">. Frontiers Media S.A. Available at: </w:t>
          </w:r>
          <w:hyperlink r:id="rId140" w:history="1">
            <w:r w:rsidR="005B02F8" w:rsidRPr="00334942">
              <w:rPr>
                <w:rStyle w:val="Hyperlink"/>
                <w:rFonts w:ascii="Arial" w:hAnsi="Arial" w:cs="Arial"/>
              </w:rPr>
              <w:t>https://doi.org/10.3389/fpsyg.2019.01116</w:t>
            </w:r>
          </w:hyperlink>
          <w:r w:rsidRPr="00334942">
            <w:rPr>
              <w:rFonts w:ascii="Arial" w:hAnsi="Arial" w:cs="Arial"/>
            </w:rPr>
            <w:t>.</w:t>
          </w:r>
        </w:p>
        <w:p w14:paraId="27905791" w14:textId="03FCC9EE" w:rsidR="00C7325C" w:rsidRPr="00C7325C" w:rsidRDefault="00C7325C" w:rsidP="00C7325C">
          <w:pPr>
            <w:pStyle w:val="NormalWeb"/>
            <w:spacing w:line="360" w:lineRule="auto"/>
            <w:contextualSpacing/>
            <w:divId w:val="949820944"/>
            <w:rPr>
              <w:rFonts w:ascii="Arial" w:hAnsi="Arial" w:cs="Arial"/>
              <w:sz w:val="22"/>
              <w:szCs w:val="22"/>
            </w:rPr>
          </w:pPr>
          <w:r>
            <w:rPr>
              <w:rFonts w:ascii="Arial" w:hAnsi="Arial" w:cs="Arial"/>
            </w:rPr>
            <w:t>O’Ddwyer, L. M., and Bernauer, J.A.( 2014) Measurement and Instrumentation in quantitative research. SAGE publications, Inc. Available at:</w:t>
          </w:r>
          <w:r w:rsidRPr="00BD2628">
            <w:rPr>
              <w:rFonts w:ascii="Open Sans" w:hAnsi="Open Sans" w:cs="Open Sans"/>
              <w:color w:val="2E2E2E"/>
              <w:shd w:val="clear" w:color="auto" w:fill="FFFFFF"/>
            </w:rPr>
            <w:t xml:space="preserve"> </w:t>
          </w:r>
          <w:hyperlink r:id="rId141" w:history="1">
            <w:r w:rsidRPr="000C0273">
              <w:rPr>
                <w:rStyle w:val="Hyperlink"/>
                <w:rFonts w:ascii="Open Sans" w:hAnsi="Open Sans" w:cs="Open Sans"/>
                <w:shd w:val="clear" w:color="auto" w:fill="FFFFFF"/>
              </w:rPr>
              <w:t>https://doi.org/10.4135/9781506335674</w:t>
            </w:r>
          </w:hyperlink>
          <w:r>
            <w:rPr>
              <w:rFonts w:ascii="Open Sans" w:hAnsi="Open Sans" w:cs="Open Sans"/>
              <w:color w:val="2E2E2E"/>
              <w:shd w:val="clear" w:color="auto" w:fill="FFFFFF"/>
            </w:rPr>
            <w:t xml:space="preserve"> </w:t>
          </w:r>
          <w:r>
            <w:rPr>
              <w:rFonts w:ascii="Arial" w:hAnsi="Arial" w:cs="Arial"/>
            </w:rPr>
            <w:t xml:space="preserve"> (Accessed: 3 September 2023)</w:t>
          </w:r>
        </w:p>
        <w:p w14:paraId="7E92C4DD" w14:textId="13CFD7A4" w:rsidR="009C5522" w:rsidRPr="00334942" w:rsidRDefault="009C5522" w:rsidP="00334942">
          <w:pPr>
            <w:spacing w:line="360" w:lineRule="auto"/>
            <w:divId w:val="949820944"/>
            <w:rPr>
              <w:rFonts w:ascii="Arial" w:hAnsi="Arial" w:cs="Arial"/>
            </w:rPr>
          </w:pPr>
          <w:r w:rsidRPr="00334942">
            <w:rPr>
              <w:rFonts w:ascii="Arial" w:hAnsi="Arial" w:cs="Arial"/>
            </w:rPr>
            <w:t xml:space="preserve">Oksanen, A. </w:t>
          </w:r>
          <w:r w:rsidRPr="00334942">
            <w:rPr>
              <w:rFonts w:ascii="Arial" w:hAnsi="Arial" w:cs="Arial"/>
              <w:i/>
              <w:iCs/>
            </w:rPr>
            <w:t>et al.</w:t>
          </w:r>
          <w:r w:rsidRPr="00334942">
            <w:rPr>
              <w:rFonts w:ascii="Arial" w:hAnsi="Arial" w:cs="Arial"/>
            </w:rPr>
            <w:t xml:space="preserve"> (2021) ‘COVID-19 crisis and digital stressors at work: A longitudinal study on the Finnish working population’, </w:t>
          </w:r>
          <w:r w:rsidRPr="00334942">
            <w:rPr>
              <w:rFonts w:ascii="Arial" w:hAnsi="Arial" w:cs="Arial"/>
              <w:i/>
              <w:iCs/>
            </w:rPr>
            <w:t>Computers in Human Behavior</w:t>
          </w:r>
          <w:r w:rsidRPr="00334942">
            <w:rPr>
              <w:rFonts w:ascii="Arial" w:hAnsi="Arial" w:cs="Arial"/>
            </w:rPr>
            <w:t xml:space="preserve">, 122. Available at: </w:t>
          </w:r>
          <w:hyperlink r:id="rId142" w:history="1">
            <w:r w:rsidR="005B02F8" w:rsidRPr="00334942">
              <w:rPr>
                <w:rStyle w:val="Hyperlink"/>
                <w:rFonts w:ascii="Arial" w:hAnsi="Arial" w:cs="Arial"/>
              </w:rPr>
              <w:t>https://doi.org/10.1016/j.chb.2021.106853</w:t>
            </w:r>
          </w:hyperlink>
          <w:r w:rsidRPr="00334942">
            <w:rPr>
              <w:rFonts w:ascii="Arial" w:hAnsi="Arial" w:cs="Arial"/>
            </w:rPr>
            <w:t>.</w:t>
          </w:r>
        </w:p>
        <w:p w14:paraId="3C44394E" w14:textId="77777777" w:rsidR="005B02F8" w:rsidRPr="00334942" w:rsidRDefault="005B02F8" w:rsidP="00334942">
          <w:pPr>
            <w:spacing w:line="360" w:lineRule="auto"/>
            <w:divId w:val="949820944"/>
            <w:rPr>
              <w:rFonts w:ascii="Arial" w:hAnsi="Arial" w:cs="Arial"/>
            </w:rPr>
          </w:pPr>
        </w:p>
        <w:p w14:paraId="5F975FE6" w14:textId="7A78183F" w:rsidR="009C5522" w:rsidRPr="00334942" w:rsidRDefault="009C5522" w:rsidP="00334942">
          <w:pPr>
            <w:spacing w:line="360" w:lineRule="auto"/>
            <w:divId w:val="1873298271"/>
            <w:rPr>
              <w:rFonts w:ascii="Arial" w:hAnsi="Arial" w:cs="Arial"/>
            </w:rPr>
          </w:pPr>
          <w:r w:rsidRPr="00334942">
            <w:rPr>
              <w:rFonts w:ascii="Arial" w:hAnsi="Arial" w:cs="Arial"/>
            </w:rPr>
            <w:t xml:space="preserve">Paakkanen, M. </w:t>
          </w:r>
          <w:r w:rsidRPr="00334942">
            <w:rPr>
              <w:rFonts w:ascii="Arial" w:hAnsi="Arial" w:cs="Arial"/>
              <w:i/>
              <w:iCs/>
            </w:rPr>
            <w:t>et al.</w:t>
          </w:r>
          <w:r w:rsidRPr="00334942">
            <w:rPr>
              <w:rFonts w:ascii="Arial" w:hAnsi="Arial" w:cs="Arial"/>
            </w:rPr>
            <w:t xml:space="preserve"> (2020) ‘Awakening Compassion in Managers-a New Emotional Skills Intervention to Improve Managerial Compassion’, </w:t>
          </w:r>
          <w:r w:rsidRPr="00334942">
            <w:rPr>
              <w:rFonts w:ascii="Arial" w:hAnsi="Arial" w:cs="Arial"/>
              <w:i/>
              <w:iCs/>
            </w:rPr>
            <w:t>Journal of Business and Psychology</w:t>
          </w:r>
          <w:r w:rsidRPr="00334942">
            <w:rPr>
              <w:rFonts w:ascii="Arial" w:hAnsi="Arial" w:cs="Arial"/>
            </w:rPr>
            <w:t xml:space="preserve">, 36, pp. 1095–1108. Available at: </w:t>
          </w:r>
          <w:hyperlink r:id="rId143" w:history="1">
            <w:r w:rsidR="005B02F8" w:rsidRPr="00334942">
              <w:rPr>
                <w:rStyle w:val="Hyperlink"/>
                <w:rFonts w:ascii="Arial" w:hAnsi="Arial" w:cs="Arial"/>
              </w:rPr>
              <w:t>https://doi.org/10.1007/s10869-020-09723-2/Published</w:t>
            </w:r>
          </w:hyperlink>
          <w:r w:rsidRPr="00334942">
            <w:rPr>
              <w:rFonts w:ascii="Arial" w:hAnsi="Arial" w:cs="Arial"/>
            </w:rPr>
            <w:t>.</w:t>
          </w:r>
        </w:p>
        <w:p w14:paraId="0CC74704" w14:textId="77777777" w:rsidR="005B02F8" w:rsidRPr="00334942" w:rsidRDefault="005B02F8" w:rsidP="00334942">
          <w:pPr>
            <w:spacing w:line="360" w:lineRule="auto"/>
            <w:divId w:val="1873298271"/>
            <w:rPr>
              <w:rFonts w:ascii="Arial" w:hAnsi="Arial" w:cs="Arial"/>
            </w:rPr>
          </w:pPr>
        </w:p>
        <w:p w14:paraId="4D46DFEF" w14:textId="4159A0CC" w:rsidR="009C5522" w:rsidRPr="00334942" w:rsidRDefault="009C5522" w:rsidP="00334942">
          <w:pPr>
            <w:spacing w:line="360" w:lineRule="auto"/>
            <w:divId w:val="1077050341"/>
            <w:rPr>
              <w:rFonts w:ascii="Arial" w:hAnsi="Arial" w:cs="Arial"/>
            </w:rPr>
          </w:pPr>
          <w:r w:rsidRPr="00334942">
            <w:rPr>
              <w:rFonts w:ascii="Arial" w:hAnsi="Arial" w:cs="Arial"/>
            </w:rPr>
            <w:t xml:space="preserve">Park, I.J. </w:t>
          </w:r>
          <w:r w:rsidRPr="00334942">
            <w:rPr>
              <w:rFonts w:ascii="Arial" w:hAnsi="Arial" w:cs="Arial"/>
              <w:i/>
              <w:iCs/>
            </w:rPr>
            <w:t>et al.</w:t>
          </w:r>
          <w:r w:rsidRPr="00334942">
            <w:rPr>
              <w:rFonts w:ascii="Arial" w:hAnsi="Arial" w:cs="Arial"/>
            </w:rPr>
            <w:t xml:space="preserve"> (2019) ‘Affect in Daily Career Decision Self-Efficacy and Career Choice Anxiety’, </w:t>
          </w:r>
          <w:r w:rsidRPr="00334942">
            <w:rPr>
              <w:rFonts w:ascii="Arial" w:hAnsi="Arial" w:cs="Arial"/>
              <w:i/>
              <w:iCs/>
            </w:rPr>
            <w:t>Career Development Quarterly</w:t>
          </w:r>
          <w:r w:rsidRPr="00334942">
            <w:rPr>
              <w:rFonts w:ascii="Arial" w:hAnsi="Arial" w:cs="Arial"/>
            </w:rPr>
            <w:t xml:space="preserve">, 67(4), pp. 313–326. Available at: </w:t>
          </w:r>
          <w:hyperlink r:id="rId144" w:history="1">
            <w:r w:rsidR="005B02F8" w:rsidRPr="00334942">
              <w:rPr>
                <w:rStyle w:val="Hyperlink"/>
                <w:rFonts w:ascii="Arial" w:hAnsi="Arial" w:cs="Arial"/>
              </w:rPr>
              <w:t>https://doi.org/10.1002/cdq.12201</w:t>
            </w:r>
          </w:hyperlink>
          <w:r w:rsidRPr="00334942">
            <w:rPr>
              <w:rFonts w:ascii="Arial" w:hAnsi="Arial" w:cs="Arial"/>
            </w:rPr>
            <w:t>.</w:t>
          </w:r>
        </w:p>
        <w:p w14:paraId="312DF1D1" w14:textId="77777777" w:rsidR="005B02F8" w:rsidRPr="00334942" w:rsidRDefault="005B02F8" w:rsidP="00334942">
          <w:pPr>
            <w:spacing w:line="360" w:lineRule="auto"/>
            <w:divId w:val="1077050341"/>
            <w:rPr>
              <w:rFonts w:ascii="Arial" w:hAnsi="Arial" w:cs="Arial"/>
            </w:rPr>
          </w:pPr>
        </w:p>
        <w:p w14:paraId="3309A473" w14:textId="0751B8EC" w:rsidR="009C5522" w:rsidRPr="00334942" w:rsidRDefault="009C5522" w:rsidP="00334942">
          <w:pPr>
            <w:spacing w:line="360" w:lineRule="auto"/>
            <w:divId w:val="720710854"/>
            <w:rPr>
              <w:rFonts w:ascii="Arial" w:hAnsi="Arial" w:cs="Arial"/>
            </w:rPr>
          </w:pPr>
          <w:r w:rsidRPr="00334942">
            <w:rPr>
              <w:rFonts w:ascii="Arial" w:hAnsi="Arial" w:cs="Arial"/>
            </w:rPr>
            <w:t xml:space="preserve">Parveen, N. and Assistant, G. (2021) ‘Occupational Stress and its Outcomes: The Mediating Role of Emotional Intelligence among Employees in Non-Government Organizations in Pakistan’, </w:t>
          </w:r>
          <w:r w:rsidRPr="00334942">
            <w:rPr>
              <w:rFonts w:ascii="Arial" w:hAnsi="Arial" w:cs="Arial"/>
              <w:i/>
              <w:iCs/>
            </w:rPr>
            <w:t>Journal of Business and Social Review in Emerging Economies</w:t>
          </w:r>
          <w:r w:rsidRPr="00334942">
            <w:rPr>
              <w:rFonts w:ascii="Arial" w:hAnsi="Arial" w:cs="Arial"/>
            </w:rPr>
            <w:t xml:space="preserve">, 7(1), pp. 1–13. Available at: </w:t>
          </w:r>
          <w:hyperlink r:id="rId145" w:history="1">
            <w:r w:rsidR="005B02F8" w:rsidRPr="00334942">
              <w:rPr>
                <w:rStyle w:val="Hyperlink"/>
                <w:rFonts w:ascii="Arial" w:hAnsi="Arial" w:cs="Arial"/>
              </w:rPr>
              <w:t>www.publishing.globalcsrc.org/jbsee</w:t>
            </w:r>
          </w:hyperlink>
          <w:r w:rsidRPr="00334942">
            <w:rPr>
              <w:rFonts w:ascii="Arial" w:hAnsi="Arial" w:cs="Arial"/>
            </w:rPr>
            <w:t>.</w:t>
          </w:r>
        </w:p>
        <w:p w14:paraId="3EDC6EB5" w14:textId="77777777" w:rsidR="005B02F8" w:rsidRPr="00334942" w:rsidRDefault="005B02F8" w:rsidP="00334942">
          <w:pPr>
            <w:spacing w:line="360" w:lineRule="auto"/>
            <w:divId w:val="720710854"/>
            <w:rPr>
              <w:rFonts w:ascii="Arial" w:hAnsi="Arial" w:cs="Arial"/>
            </w:rPr>
          </w:pPr>
        </w:p>
        <w:p w14:paraId="13F69457" w14:textId="393FF468" w:rsidR="009C5522" w:rsidRDefault="009C5522" w:rsidP="00334942">
          <w:pPr>
            <w:spacing w:line="360" w:lineRule="auto"/>
            <w:divId w:val="1169949722"/>
            <w:rPr>
              <w:rFonts w:ascii="Arial" w:hAnsi="Arial" w:cs="Arial"/>
            </w:rPr>
          </w:pPr>
          <w:r w:rsidRPr="00334942">
            <w:rPr>
              <w:rFonts w:ascii="Arial" w:hAnsi="Arial" w:cs="Arial"/>
            </w:rPr>
            <w:t xml:space="preserve">Pedersen, M.S. </w:t>
          </w:r>
          <w:r w:rsidRPr="00334942">
            <w:rPr>
              <w:rFonts w:ascii="Arial" w:hAnsi="Arial" w:cs="Arial"/>
              <w:i/>
              <w:iCs/>
            </w:rPr>
            <w:t>et al.</w:t>
          </w:r>
          <w:r w:rsidRPr="00334942">
            <w:rPr>
              <w:rFonts w:ascii="Arial" w:hAnsi="Arial" w:cs="Arial"/>
            </w:rPr>
            <w:t xml:space="preserve"> (2019) ‘First-line managers’ experience of the use of audit and feedback cycle in specialist mental health care: A qualitative case study’, </w:t>
          </w:r>
          <w:r w:rsidRPr="00334942">
            <w:rPr>
              <w:rFonts w:ascii="Arial" w:hAnsi="Arial" w:cs="Arial"/>
              <w:i/>
              <w:iCs/>
            </w:rPr>
            <w:t>Archives of Psychiatric Nursing</w:t>
          </w:r>
          <w:r w:rsidRPr="00334942">
            <w:rPr>
              <w:rFonts w:ascii="Arial" w:hAnsi="Arial" w:cs="Arial"/>
            </w:rPr>
            <w:t xml:space="preserve">, 33(6), pp. 103–109. Available at: </w:t>
          </w:r>
          <w:hyperlink r:id="rId146" w:history="1">
            <w:r w:rsidR="005B02F8" w:rsidRPr="00334942">
              <w:rPr>
                <w:rStyle w:val="Hyperlink"/>
                <w:rFonts w:ascii="Arial" w:hAnsi="Arial" w:cs="Arial"/>
              </w:rPr>
              <w:t>https://doi.org/10.1016/j.apnu.2019.10.009</w:t>
            </w:r>
          </w:hyperlink>
          <w:r w:rsidRPr="00334942">
            <w:rPr>
              <w:rFonts w:ascii="Arial" w:hAnsi="Arial" w:cs="Arial"/>
            </w:rPr>
            <w:t>.</w:t>
          </w:r>
          <w:r w:rsidR="005B02F8" w:rsidRPr="00334942">
            <w:rPr>
              <w:rFonts w:ascii="Arial" w:hAnsi="Arial" w:cs="Arial"/>
            </w:rPr>
            <w:t xml:space="preserve"> </w:t>
          </w:r>
        </w:p>
        <w:p w14:paraId="63B7141D" w14:textId="77777777" w:rsidR="00C7325C" w:rsidRPr="00334942" w:rsidRDefault="00C7325C" w:rsidP="00334942">
          <w:pPr>
            <w:spacing w:line="360" w:lineRule="auto"/>
            <w:divId w:val="1169949722"/>
            <w:rPr>
              <w:rFonts w:ascii="Arial" w:hAnsi="Arial" w:cs="Arial"/>
            </w:rPr>
          </w:pPr>
        </w:p>
        <w:p w14:paraId="75A588CC" w14:textId="014D7422" w:rsidR="009C5522" w:rsidRPr="00334942" w:rsidRDefault="009C5522" w:rsidP="00334942">
          <w:pPr>
            <w:spacing w:line="360" w:lineRule="auto"/>
            <w:divId w:val="1434865500"/>
            <w:rPr>
              <w:rFonts w:ascii="Arial" w:hAnsi="Arial" w:cs="Arial"/>
            </w:rPr>
          </w:pPr>
          <w:r w:rsidRPr="00334942">
            <w:rPr>
              <w:rFonts w:ascii="Arial" w:hAnsi="Arial" w:cs="Arial"/>
            </w:rPr>
            <w:t xml:space="preserve">Peixoto, I. and Muniz, M. (2022) ‘Emotional Intelligence, Intelligence and Social Skills in Different Areas of Work and Leadership’, </w:t>
          </w:r>
          <w:r w:rsidRPr="00334942">
            <w:rPr>
              <w:rFonts w:ascii="Arial" w:hAnsi="Arial" w:cs="Arial"/>
              <w:i/>
              <w:iCs/>
            </w:rPr>
            <w:t>Psico-USF</w:t>
          </w:r>
          <w:r w:rsidRPr="00334942">
            <w:rPr>
              <w:rFonts w:ascii="Arial" w:hAnsi="Arial" w:cs="Arial"/>
            </w:rPr>
            <w:t xml:space="preserve">, 27(2), pp. 237–250. Available at: </w:t>
          </w:r>
          <w:hyperlink r:id="rId147" w:history="1">
            <w:r w:rsidR="005B02F8" w:rsidRPr="00334942">
              <w:rPr>
                <w:rStyle w:val="Hyperlink"/>
                <w:rFonts w:ascii="Arial" w:hAnsi="Arial" w:cs="Arial"/>
              </w:rPr>
              <w:t>https://doi.org/10.1590/1413-82712022270203</w:t>
            </w:r>
          </w:hyperlink>
          <w:r w:rsidRPr="00334942">
            <w:rPr>
              <w:rFonts w:ascii="Arial" w:hAnsi="Arial" w:cs="Arial"/>
            </w:rPr>
            <w:t>.</w:t>
          </w:r>
        </w:p>
        <w:p w14:paraId="1EDFA6CA" w14:textId="77777777" w:rsidR="005B02F8" w:rsidRPr="00334942" w:rsidRDefault="005B02F8" w:rsidP="00334942">
          <w:pPr>
            <w:spacing w:line="360" w:lineRule="auto"/>
            <w:divId w:val="1434865500"/>
            <w:rPr>
              <w:rFonts w:ascii="Arial" w:hAnsi="Arial" w:cs="Arial"/>
            </w:rPr>
          </w:pPr>
        </w:p>
        <w:p w14:paraId="6A7DE6FA" w14:textId="05877152" w:rsidR="009C5522" w:rsidRPr="00334942" w:rsidRDefault="009C5522" w:rsidP="00334942">
          <w:pPr>
            <w:spacing w:line="360" w:lineRule="auto"/>
            <w:divId w:val="610666340"/>
            <w:rPr>
              <w:rFonts w:ascii="Arial" w:hAnsi="Arial" w:cs="Arial"/>
            </w:rPr>
          </w:pPr>
          <w:r w:rsidRPr="00334942">
            <w:rPr>
              <w:rFonts w:ascii="Arial" w:hAnsi="Arial" w:cs="Arial"/>
            </w:rPr>
            <w:t xml:space="preserve">Pekaar, K.A. </w:t>
          </w:r>
          <w:r w:rsidRPr="00334942">
            <w:rPr>
              <w:rFonts w:ascii="Arial" w:hAnsi="Arial" w:cs="Arial"/>
              <w:i/>
              <w:iCs/>
            </w:rPr>
            <w:t>et al.</w:t>
          </w:r>
          <w:r w:rsidRPr="00334942">
            <w:rPr>
              <w:rFonts w:ascii="Arial" w:hAnsi="Arial" w:cs="Arial"/>
            </w:rPr>
            <w:t xml:space="preserve"> (2018) ‘Self- and other-focused emotional intelligence: Development and validation of the Rotterdam Emotional Intelligence Scale (REIS)’, </w:t>
          </w:r>
          <w:r w:rsidRPr="00334942">
            <w:rPr>
              <w:rFonts w:ascii="Arial" w:hAnsi="Arial" w:cs="Arial"/>
              <w:i/>
              <w:iCs/>
            </w:rPr>
            <w:t>Personality and Individual Differences</w:t>
          </w:r>
          <w:r w:rsidRPr="00334942">
            <w:rPr>
              <w:rFonts w:ascii="Arial" w:hAnsi="Arial" w:cs="Arial"/>
            </w:rPr>
            <w:t xml:space="preserve">, 120, pp. 222–233. Available at: </w:t>
          </w:r>
          <w:hyperlink r:id="rId148" w:history="1">
            <w:r w:rsidR="005B02F8" w:rsidRPr="00334942">
              <w:rPr>
                <w:rStyle w:val="Hyperlink"/>
                <w:rFonts w:ascii="Arial" w:hAnsi="Arial" w:cs="Arial"/>
              </w:rPr>
              <w:t>https://doi.org/10.1016/j.paid.2017.08.045</w:t>
            </w:r>
          </w:hyperlink>
          <w:r w:rsidRPr="00334942">
            <w:rPr>
              <w:rFonts w:ascii="Arial" w:hAnsi="Arial" w:cs="Arial"/>
            </w:rPr>
            <w:t>.</w:t>
          </w:r>
        </w:p>
        <w:p w14:paraId="20F05FDA" w14:textId="77777777" w:rsidR="005B02F8" w:rsidRPr="00334942" w:rsidRDefault="005B02F8" w:rsidP="00334942">
          <w:pPr>
            <w:spacing w:line="360" w:lineRule="auto"/>
            <w:divId w:val="610666340"/>
            <w:rPr>
              <w:rFonts w:ascii="Arial" w:hAnsi="Arial" w:cs="Arial"/>
            </w:rPr>
          </w:pPr>
        </w:p>
        <w:p w14:paraId="7B13022C" w14:textId="4726F006" w:rsidR="009C5522" w:rsidRPr="00334942" w:rsidRDefault="009C5522" w:rsidP="00334942">
          <w:pPr>
            <w:spacing w:line="360" w:lineRule="auto"/>
            <w:divId w:val="243225489"/>
            <w:rPr>
              <w:rFonts w:ascii="Arial" w:hAnsi="Arial" w:cs="Arial"/>
            </w:rPr>
          </w:pPr>
          <w:r w:rsidRPr="00334942">
            <w:rPr>
              <w:rFonts w:ascii="Arial" w:hAnsi="Arial" w:cs="Arial"/>
            </w:rPr>
            <w:t xml:space="preserve">Pellitteri, J. (2022) ‘Emotional Intelligence and Leadership Styles in Education’, </w:t>
          </w:r>
          <w:r w:rsidRPr="00334942">
            <w:rPr>
              <w:rFonts w:ascii="Arial" w:hAnsi="Arial" w:cs="Arial"/>
              <w:i/>
              <w:iCs/>
            </w:rPr>
            <w:t>Psychologie a její kontexty</w:t>
          </w:r>
          <w:r w:rsidRPr="00334942">
            <w:rPr>
              <w:rFonts w:ascii="Arial" w:hAnsi="Arial" w:cs="Arial"/>
            </w:rPr>
            <w:t xml:space="preserve">, 12(2), pp. 39–52. Available at: </w:t>
          </w:r>
          <w:hyperlink r:id="rId149" w:history="1">
            <w:r w:rsidR="005B02F8" w:rsidRPr="00334942">
              <w:rPr>
                <w:rStyle w:val="Hyperlink"/>
                <w:rFonts w:ascii="Arial" w:hAnsi="Arial" w:cs="Arial"/>
              </w:rPr>
              <w:t>https://doi.org/10.15452/psyx.2021.12.0010</w:t>
            </w:r>
          </w:hyperlink>
          <w:r w:rsidRPr="00334942">
            <w:rPr>
              <w:rFonts w:ascii="Arial" w:hAnsi="Arial" w:cs="Arial"/>
            </w:rPr>
            <w:t>.</w:t>
          </w:r>
        </w:p>
        <w:p w14:paraId="780F66F0" w14:textId="77777777" w:rsidR="005B02F8" w:rsidRPr="00334942" w:rsidRDefault="005B02F8" w:rsidP="00334942">
          <w:pPr>
            <w:spacing w:line="360" w:lineRule="auto"/>
            <w:divId w:val="243225489"/>
            <w:rPr>
              <w:rFonts w:ascii="Arial" w:hAnsi="Arial" w:cs="Arial"/>
            </w:rPr>
          </w:pPr>
        </w:p>
        <w:p w14:paraId="23474DC5" w14:textId="0E25460F" w:rsidR="009C5522" w:rsidRPr="00334942" w:rsidRDefault="009C5522" w:rsidP="00334942">
          <w:pPr>
            <w:spacing w:line="360" w:lineRule="auto"/>
            <w:divId w:val="181365706"/>
            <w:rPr>
              <w:rFonts w:ascii="Arial" w:hAnsi="Arial" w:cs="Arial"/>
            </w:rPr>
          </w:pPr>
          <w:r w:rsidRPr="00334942">
            <w:rPr>
              <w:rFonts w:ascii="Arial" w:hAnsi="Arial" w:cs="Arial"/>
            </w:rPr>
            <w:t xml:space="preserve">Persich, M.R. </w:t>
          </w:r>
          <w:r w:rsidRPr="00334942">
            <w:rPr>
              <w:rFonts w:ascii="Arial" w:hAnsi="Arial" w:cs="Arial"/>
              <w:i/>
              <w:iCs/>
            </w:rPr>
            <w:t>et al.</w:t>
          </w:r>
          <w:r w:rsidRPr="00334942">
            <w:rPr>
              <w:rFonts w:ascii="Arial" w:hAnsi="Arial" w:cs="Arial"/>
            </w:rPr>
            <w:t xml:space="preserve"> (2021) ‘Emotional intelligence training as a protective factor for mental health during the COVID</w:t>
          </w:r>
          <w:r w:rsidRPr="00334942">
            <w:rPr>
              <w:rFonts w:ascii="Cambria Math" w:hAnsi="Cambria Math" w:cs="Cambria Math"/>
            </w:rPr>
            <w:t>‐</w:t>
          </w:r>
          <w:r w:rsidRPr="00334942">
            <w:rPr>
              <w:rFonts w:ascii="Arial" w:hAnsi="Arial" w:cs="Arial"/>
            </w:rPr>
            <w:t xml:space="preserve">19 pandemic’, </w:t>
          </w:r>
          <w:r w:rsidRPr="00334942">
            <w:rPr>
              <w:rFonts w:ascii="Arial" w:hAnsi="Arial" w:cs="Arial"/>
              <w:i/>
              <w:iCs/>
            </w:rPr>
            <w:t>Depression and Anxiety</w:t>
          </w:r>
          <w:r w:rsidRPr="00334942">
            <w:rPr>
              <w:rFonts w:ascii="Arial" w:hAnsi="Arial" w:cs="Arial"/>
            </w:rPr>
            <w:t xml:space="preserve">, 38(10), pp. 1018–1025. Available at: </w:t>
          </w:r>
          <w:hyperlink r:id="rId150" w:history="1">
            <w:r w:rsidR="005B02F8" w:rsidRPr="00334942">
              <w:rPr>
                <w:rStyle w:val="Hyperlink"/>
                <w:rFonts w:ascii="Arial" w:hAnsi="Arial" w:cs="Arial"/>
              </w:rPr>
              <w:t>https://doi.org/10.1002/da.23202</w:t>
            </w:r>
          </w:hyperlink>
          <w:r w:rsidRPr="00334942">
            <w:rPr>
              <w:rFonts w:ascii="Arial" w:hAnsi="Arial" w:cs="Arial"/>
            </w:rPr>
            <w:t>.</w:t>
          </w:r>
        </w:p>
        <w:p w14:paraId="4853DC15" w14:textId="77777777" w:rsidR="005B02F8" w:rsidRPr="00334942" w:rsidRDefault="005B02F8" w:rsidP="00334942">
          <w:pPr>
            <w:spacing w:line="360" w:lineRule="auto"/>
            <w:divId w:val="181365706"/>
            <w:rPr>
              <w:rFonts w:ascii="Arial" w:hAnsi="Arial" w:cs="Arial"/>
            </w:rPr>
          </w:pPr>
        </w:p>
        <w:p w14:paraId="017F34BE" w14:textId="117EA4C1" w:rsidR="009C5522" w:rsidRPr="00334942" w:rsidRDefault="009C5522" w:rsidP="00334942">
          <w:pPr>
            <w:spacing w:line="360" w:lineRule="auto"/>
            <w:divId w:val="1003629128"/>
            <w:rPr>
              <w:rFonts w:ascii="Arial" w:hAnsi="Arial" w:cs="Arial"/>
            </w:rPr>
          </w:pPr>
          <w:r w:rsidRPr="00334942">
            <w:rPr>
              <w:rFonts w:ascii="Arial" w:hAnsi="Arial" w:cs="Arial"/>
            </w:rPr>
            <w:t xml:space="preserve">Petrides, K.V. and Furnham, A. (2000) ‘On the dimensional structure of emotional intelligence’, </w:t>
          </w:r>
          <w:r w:rsidRPr="00334942">
            <w:rPr>
              <w:rFonts w:ascii="Arial" w:hAnsi="Arial" w:cs="Arial"/>
              <w:i/>
              <w:iCs/>
            </w:rPr>
            <w:t>Personality and Individual Differences</w:t>
          </w:r>
          <w:r w:rsidRPr="00334942">
            <w:rPr>
              <w:rFonts w:ascii="Arial" w:hAnsi="Arial" w:cs="Arial"/>
            </w:rPr>
            <w:t xml:space="preserve">, 29(2), pp. 313–320. Available at: </w:t>
          </w:r>
          <w:hyperlink r:id="rId151" w:history="1">
            <w:r w:rsidR="005B02F8" w:rsidRPr="00334942">
              <w:rPr>
                <w:rStyle w:val="Hyperlink"/>
                <w:rFonts w:ascii="Arial" w:hAnsi="Arial" w:cs="Arial"/>
              </w:rPr>
              <w:t>https://doi.org/10.1016/S0191-8869(99)00195-6</w:t>
            </w:r>
          </w:hyperlink>
          <w:r w:rsidRPr="00334942">
            <w:rPr>
              <w:rFonts w:ascii="Arial" w:hAnsi="Arial" w:cs="Arial"/>
            </w:rPr>
            <w:t>.</w:t>
          </w:r>
        </w:p>
        <w:p w14:paraId="2E090E68" w14:textId="77777777" w:rsidR="005B02F8" w:rsidRPr="00334942" w:rsidRDefault="005B02F8" w:rsidP="00334942">
          <w:pPr>
            <w:spacing w:line="360" w:lineRule="auto"/>
            <w:divId w:val="1003629128"/>
            <w:rPr>
              <w:rFonts w:ascii="Arial" w:hAnsi="Arial" w:cs="Arial"/>
            </w:rPr>
          </w:pPr>
        </w:p>
        <w:p w14:paraId="08171D04" w14:textId="5EC23F71" w:rsidR="009C5522" w:rsidRPr="00334942" w:rsidRDefault="009C5522" w:rsidP="00334942">
          <w:pPr>
            <w:spacing w:line="360" w:lineRule="auto"/>
            <w:divId w:val="327365832"/>
            <w:rPr>
              <w:rFonts w:ascii="Arial" w:hAnsi="Arial" w:cs="Arial"/>
            </w:rPr>
          </w:pPr>
          <w:r w:rsidRPr="00334942">
            <w:rPr>
              <w:rFonts w:ascii="Arial" w:hAnsi="Arial" w:cs="Arial"/>
            </w:rPr>
            <w:t xml:space="preserve">Pionke, J.J. and Graham, R. (2021) ‘A Multidisciplinary Scoping Review of Literature Focused on Compassion, Empathy, Emotional Intelligence, or Mindfulness Behaviors and Working with the Public’, </w:t>
          </w:r>
          <w:r w:rsidRPr="00334942">
            <w:rPr>
              <w:rFonts w:ascii="Arial" w:hAnsi="Arial" w:cs="Arial"/>
              <w:i/>
              <w:iCs/>
            </w:rPr>
            <w:t>Journal of Library Administration</w:t>
          </w:r>
          <w:r w:rsidRPr="00334942">
            <w:rPr>
              <w:rFonts w:ascii="Arial" w:hAnsi="Arial" w:cs="Arial"/>
            </w:rPr>
            <w:t xml:space="preserve">, 61(2), pp. 147–184. Available at: </w:t>
          </w:r>
          <w:hyperlink r:id="rId152" w:history="1">
            <w:r w:rsidR="005B02F8" w:rsidRPr="00334942">
              <w:rPr>
                <w:rStyle w:val="Hyperlink"/>
                <w:rFonts w:ascii="Arial" w:hAnsi="Arial" w:cs="Arial"/>
              </w:rPr>
              <w:t>https://doi.org/10.1080/01930826.2020.1853469</w:t>
            </w:r>
          </w:hyperlink>
          <w:r w:rsidRPr="00334942">
            <w:rPr>
              <w:rFonts w:ascii="Arial" w:hAnsi="Arial" w:cs="Arial"/>
            </w:rPr>
            <w:t>.</w:t>
          </w:r>
        </w:p>
        <w:p w14:paraId="0F8A7361" w14:textId="77777777" w:rsidR="005B02F8" w:rsidRPr="00334942" w:rsidRDefault="005B02F8" w:rsidP="00334942">
          <w:pPr>
            <w:spacing w:line="360" w:lineRule="auto"/>
            <w:divId w:val="327365832"/>
            <w:rPr>
              <w:rFonts w:ascii="Arial" w:hAnsi="Arial" w:cs="Arial"/>
            </w:rPr>
          </w:pPr>
        </w:p>
        <w:p w14:paraId="79C0DA93" w14:textId="527DB49A" w:rsidR="009C5522" w:rsidRPr="00334942" w:rsidRDefault="009C5522" w:rsidP="00334942">
          <w:pPr>
            <w:spacing w:line="360" w:lineRule="auto"/>
            <w:divId w:val="2127386599"/>
            <w:rPr>
              <w:rFonts w:ascii="Arial" w:hAnsi="Arial" w:cs="Arial"/>
            </w:rPr>
          </w:pPr>
          <w:r w:rsidRPr="00334942">
            <w:rPr>
              <w:rFonts w:ascii="Arial" w:hAnsi="Arial" w:cs="Arial"/>
            </w:rPr>
            <w:t xml:space="preserve">Pritchard, E.K. and Burns, C. (2019) ‘Shifting From Stress to S.A.N.I.T.Y. in Your Leadership’, </w:t>
          </w:r>
          <w:r w:rsidRPr="00334942">
            <w:rPr>
              <w:rFonts w:ascii="Arial" w:hAnsi="Arial" w:cs="Arial"/>
              <w:i/>
              <w:iCs/>
            </w:rPr>
            <w:t>New Zealand Journal of Occupational Therapy</w:t>
          </w:r>
          <w:r w:rsidRPr="00334942">
            <w:rPr>
              <w:rFonts w:ascii="Arial" w:hAnsi="Arial" w:cs="Arial"/>
            </w:rPr>
            <w:t xml:space="preserve">, pp. 21–23. Available at: </w:t>
          </w:r>
          <w:hyperlink r:id="rId153" w:history="1">
            <w:r w:rsidR="005B02F8" w:rsidRPr="00334942">
              <w:rPr>
                <w:rStyle w:val="Hyperlink"/>
                <w:rFonts w:ascii="Arial" w:hAnsi="Arial" w:cs="Arial"/>
              </w:rPr>
              <w:t>https://www.proquest.com/docview/2436132425?accountid=130472&amp;parentSessionId=QJmeXGW4h%2B74Aq%2FfK2nWeys7VPZCakhRNCz48ve7sj4%3D&amp;pq-origsite=primo</w:t>
            </w:r>
          </w:hyperlink>
          <w:r w:rsidR="005B02F8" w:rsidRPr="00334942">
            <w:rPr>
              <w:rFonts w:ascii="Arial" w:hAnsi="Arial" w:cs="Arial"/>
            </w:rPr>
            <w:t xml:space="preserve"> </w:t>
          </w:r>
          <w:r w:rsidRPr="00334942">
            <w:rPr>
              <w:rFonts w:ascii="Arial" w:hAnsi="Arial" w:cs="Arial"/>
            </w:rPr>
            <w:t xml:space="preserve"> (Accessed: 18 October 2023).</w:t>
          </w:r>
        </w:p>
        <w:p w14:paraId="576E738E" w14:textId="77777777" w:rsidR="00DF0F75" w:rsidRDefault="00DF0F75" w:rsidP="00DF0F75">
          <w:pPr>
            <w:spacing w:line="360" w:lineRule="auto"/>
            <w:divId w:val="2127386599"/>
            <w:rPr>
              <w:rFonts w:ascii="Arial" w:hAnsi="Arial" w:cs="Arial"/>
            </w:rPr>
          </w:pPr>
          <w:r w:rsidRPr="00CA3E35">
            <w:rPr>
              <w:rFonts w:ascii="Arial" w:hAnsi="Arial" w:cs="Arial"/>
            </w:rPr>
            <w:t>Pyrczak, F. and Deborah M. Oh. (2018) Making sense of Statistics: A conceptual Overview. 7</w:t>
          </w:r>
          <w:r w:rsidRPr="00CA3E35">
            <w:rPr>
              <w:rFonts w:ascii="Arial" w:hAnsi="Arial" w:cs="Arial"/>
              <w:vertAlign w:val="superscript"/>
            </w:rPr>
            <w:t>th</w:t>
          </w:r>
          <w:r w:rsidRPr="00CA3E35">
            <w:rPr>
              <w:rFonts w:ascii="Arial" w:hAnsi="Arial" w:cs="Arial"/>
            </w:rPr>
            <w:t xml:space="preserve"> edition. New York: Routledge. </w:t>
          </w:r>
          <w:r w:rsidRPr="00CA3E35">
            <w:rPr>
              <w:rFonts w:ascii="Arial" w:hAnsi="Arial" w:cs="Arial"/>
              <w:shd w:val="clear" w:color="auto" w:fill="FFFFFF"/>
            </w:rPr>
            <w:t>(Accessed: 15 August 2023)</w:t>
          </w:r>
        </w:p>
        <w:p w14:paraId="7FEEE652" w14:textId="77777777" w:rsidR="00B316C1" w:rsidRPr="00334942" w:rsidRDefault="00B316C1" w:rsidP="00334942">
          <w:pPr>
            <w:spacing w:line="360" w:lineRule="auto"/>
            <w:divId w:val="2127386599"/>
            <w:rPr>
              <w:rFonts w:ascii="Arial" w:hAnsi="Arial" w:cs="Arial"/>
            </w:rPr>
          </w:pPr>
        </w:p>
        <w:p w14:paraId="768E209D" w14:textId="7B313610" w:rsidR="009C5522" w:rsidRPr="00334942" w:rsidRDefault="009C5522" w:rsidP="00334942">
          <w:pPr>
            <w:spacing w:line="360" w:lineRule="auto"/>
            <w:divId w:val="1424105417"/>
            <w:rPr>
              <w:rFonts w:ascii="Arial" w:hAnsi="Arial" w:cs="Arial"/>
            </w:rPr>
          </w:pPr>
          <w:r w:rsidRPr="00334942">
            <w:rPr>
              <w:rFonts w:ascii="Arial" w:hAnsi="Arial" w:cs="Arial"/>
            </w:rPr>
            <w:t xml:space="preserve">Rich, B.L., Lepine, J.A. and Crawford, E.R. (2010) </w:t>
          </w:r>
          <w:r w:rsidR="005B02F8" w:rsidRPr="00334942">
            <w:rPr>
              <w:rFonts w:ascii="Arial" w:hAnsi="Arial" w:cs="Arial"/>
              <w:i/>
              <w:iCs/>
            </w:rPr>
            <w:t>Job Engagement: Antecedents And Effects On Job Performance</w:t>
          </w:r>
          <w:r w:rsidRPr="00334942">
            <w:rPr>
              <w:rFonts w:ascii="Arial" w:hAnsi="Arial" w:cs="Arial"/>
            </w:rPr>
            <w:t>. Available at: https://web-s-ebscohost-com.ezproxy.uwtsd.ac.uk/ehost/pdfviewer/pdfviewer?vid=0&amp;sid=3e30bc90-80d2-4621-95d0-a37f723608e0%40redis (Accessed: 21 August 2023).</w:t>
          </w:r>
        </w:p>
        <w:p w14:paraId="31D122BF" w14:textId="77777777" w:rsidR="00B316C1" w:rsidRPr="00334942" w:rsidRDefault="00B316C1" w:rsidP="00334942">
          <w:pPr>
            <w:spacing w:line="360" w:lineRule="auto"/>
            <w:divId w:val="1424105417"/>
            <w:rPr>
              <w:rFonts w:ascii="Arial" w:hAnsi="Arial" w:cs="Arial"/>
            </w:rPr>
          </w:pPr>
        </w:p>
        <w:p w14:paraId="45861C26" w14:textId="32FAFF89" w:rsidR="009C5522" w:rsidRPr="00334942" w:rsidRDefault="009C5522" w:rsidP="00334942">
          <w:pPr>
            <w:spacing w:line="360" w:lineRule="auto"/>
            <w:divId w:val="1726247679"/>
            <w:rPr>
              <w:rFonts w:ascii="Arial" w:hAnsi="Arial" w:cs="Arial"/>
              <w:lang w:val="es-ES"/>
            </w:rPr>
          </w:pPr>
          <w:r w:rsidRPr="00334942">
            <w:rPr>
              <w:rFonts w:ascii="Arial" w:hAnsi="Arial" w:cs="Arial"/>
            </w:rPr>
            <w:t xml:space="preserve">Rocha, M.R.A., Marin, M.J.S. and Macias-Seda, J. (2020) ‘Living, working conditions and mental health: A study with Brazilian and Spanish workers who work in hospital cleaning services’, </w:t>
          </w:r>
          <w:r w:rsidRPr="00334942">
            <w:rPr>
              <w:rFonts w:ascii="Arial" w:hAnsi="Arial" w:cs="Arial"/>
              <w:i/>
              <w:iCs/>
            </w:rPr>
            <w:t>Ciencia e Saude Coletiva</w:t>
          </w:r>
          <w:r w:rsidRPr="00334942">
            <w:rPr>
              <w:rFonts w:ascii="Arial" w:hAnsi="Arial" w:cs="Arial"/>
            </w:rPr>
            <w:t xml:space="preserve">, 25(10), pp. 3821–3832. </w:t>
          </w:r>
          <w:r w:rsidRPr="00334942">
            <w:rPr>
              <w:rFonts w:ascii="Arial" w:hAnsi="Arial" w:cs="Arial"/>
              <w:lang w:val="es-ES"/>
            </w:rPr>
            <w:t xml:space="preserve">Available at: </w:t>
          </w:r>
          <w:hyperlink r:id="rId154" w:history="1">
            <w:r w:rsidR="00B316C1" w:rsidRPr="00334942">
              <w:rPr>
                <w:rStyle w:val="Hyperlink"/>
                <w:rFonts w:ascii="Arial" w:hAnsi="Arial" w:cs="Arial"/>
                <w:lang w:val="es-ES"/>
              </w:rPr>
              <w:t>https://doi.org/10.1590/1413-812320202510.35912018</w:t>
            </w:r>
          </w:hyperlink>
          <w:r w:rsidRPr="00334942">
            <w:rPr>
              <w:rFonts w:ascii="Arial" w:hAnsi="Arial" w:cs="Arial"/>
              <w:lang w:val="es-ES"/>
            </w:rPr>
            <w:t>.</w:t>
          </w:r>
        </w:p>
        <w:p w14:paraId="72B8DE53" w14:textId="77777777" w:rsidR="00B316C1" w:rsidRPr="00334942" w:rsidRDefault="00B316C1" w:rsidP="00334942">
          <w:pPr>
            <w:spacing w:line="360" w:lineRule="auto"/>
            <w:divId w:val="1726247679"/>
            <w:rPr>
              <w:rFonts w:ascii="Arial" w:hAnsi="Arial" w:cs="Arial"/>
              <w:lang w:val="es-ES"/>
            </w:rPr>
          </w:pPr>
        </w:p>
        <w:p w14:paraId="44F2B40C" w14:textId="011D121B" w:rsidR="009C5522" w:rsidRPr="00334942" w:rsidRDefault="009C5522" w:rsidP="00334942">
          <w:pPr>
            <w:spacing w:line="360" w:lineRule="auto"/>
            <w:divId w:val="1267929392"/>
            <w:rPr>
              <w:rFonts w:ascii="Arial" w:hAnsi="Arial" w:cs="Arial"/>
            </w:rPr>
          </w:pPr>
          <w:r w:rsidRPr="00334942">
            <w:rPr>
              <w:rFonts w:ascii="Arial" w:hAnsi="Arial" w:cs="Arial"/>
              <w:lang w:val="es-ES"/>
            </w:rPr>
            <w:t xml:space="preserve">Rodriguez Siu, J.L., Rodríguez Salazar, R.E. and Fuerte Montaño, L. (2021) ‘Habilidades blandas y el desempeño docente en el nivel superior de la educación - Soft skills and teacher performance at the higher level of education’, </w:t>
          </w:r>
          <w:r w:rsidRPr="00334942">
            <w:rPr>
              <w:rFonts w:ascii="Arial" w:hAnsi="Arial" w:cs="Arial"/>
              <w:i/>
              <w:iCs/>
              <w:lang w:val="es-ES"/>
            </w:rPr>
            <w:t>Propósitos y Representaciones</w:t>
          </w:r>
          <w:r w:rsidRPr="00334942">
            <w:rPr>
              <w:rFonts w:ascii="Arial" w:hAnsi="Arial" w:cs="Arial"/>
              <w:lang w:val="es-ES"/>
            </w:rPr>
            <w:t xml:space="preserve">, 9(1). </w:t>
          </w:r>
          <w:r w:rsidRPr="00334942">
            <w:rPr>
              <w:rFonts w:ascii="Arial" w:hAnsi="Arial" w:cs="Arial"/>
            </w:rPr>
            <w:t xml:space="preserve">Available at: </w:t>
          </w:r>
          <w:hyperlink r:id="rId155" w:history="1">
            <w:r w:rsidR="00B316C1" w:rsidRPr="00334942">
              <w:rPr>
                <w:rStyle w:val="Hyperlink"/>
                <w:rFonts w:ascii="Arial" w:hAnsi="Arial" w:cs="Arial"/>
              </w:rPr>
              <w:t>https://doi.org/10.20511/pyr2021.v9n1.1038</w:t>
            </w:r>
          </w:hyperlink>
          <w:r w:rsidRPr="00334942">
            <w:rPr>
              <w:rFonts w:ascii="Arial" w:hAnsi="Arial" w:cs="Arial"/>
            </w:rPr>
            <w:t>.</w:t>
          </w:r>
        </w:p>
        <w:p w14:paraId="323F37A6" w14:textId="77777777" w:rsidR="00B316C1" w:rsidRPr="00334942" w:rsidRDefault="00B316C1" w:rsidP="00334942">
          <w:pPr>
            <w:spacing w:line="360" w:lineRule="auto"/>
            <w:divId w:val="1267929392"/>
            <w:rPr>
              <w:rFonts w:ascii="Arial" w:hAnsi="Arial" w:cs="Arial"/>
            </w:rPr>
          </w:pPr>
        </w:p>
        <w:p w14:paraId="2DF20CD3" w14:textId="6F379C61" w:rsidR="009C5522" w:rsidRPr="00334942" w:rsidRDefault="009C5522" w:rsidP="00334942">
          <w:pPr>
            <w:spacing w:line="360" w:lineRule="auto"/>
            <w:divId w:val="1776048798"/>
            <w:rPr>
              <w:rFonts w:ascii="Arial" w:hAnsi="Arial" w:cs="Arial"/>
            </w:rPr>
          </w:pPr>
          <w:r w:rsidRPr="00334942">
            <w:rPr>
              <w:rFonts w:ascii="Arial" w:hAnsi="Arial" w:cs="Arial"/>
            </w:rPr>
            <w:t xml:space="preserve">Román-Calderón, J.P. </w:t>
          </w:r>
          <w:r w:rsidRPr="00334942">
            <w:rPr>
              <w:rFonts w:ascii="Arial" w:hAnsi="Arial" w:cs="Arial"/>
              <w:i/>
              <w:iCs/>
            </w:rPr>
            <w:t>et al.</w:t>
          </w:r>
          <w:r w:rsidRPr="00334942">
            <w:rPr>
              <w:rFonts w:ascii="Arial" w:hAnsi="Arial" w:cs="Arial"/>
            </w:rPr>
            <w:t xml:space="preserve"> (2021) ‘The Effect of Student Work Group Emotional Intelligence on Individual Task Performance in Teams’, </w:t>
          </w:r>
          <w:r w:rsidRPr="00334942">
            <w:rPr>
              <w:rFonts w:ascii="Arial" w:hAnsi="Arial" w:cs="Arial"/>
              <w:i/>
              <w:iCs/>
            </w:rPr>
            <w:t>Journal of Experiential Education</w:t>
          </w:r>
          <w:r w:rsidRPr="00334942">
            <w:rPr>
              <w:rFonts w:ascii="Arial" w:hAnsi="Arial" w:cs="Arial"/>
            </w:rPr>
            <w:t xml:space="preserve">, 44(2), pp. 121–136. Available at: </w:t>
          </w:r>
          <w:hyperlink r:id="rId156" w:history="1">
            <w:r w:rsidR="00B316C1" w:rsidRPr="00334942">
              <w:rPr>
                <w:rStyle w:val="Hyperlink"/>
                <w:rFonts w:ascii="Arial" w:hAnsi="Arial" w:cs="Arial"/>
              </w:rPr>
              <w:t>https://doi.org/10.1177/1053825920940342</w:t>
            </w:r>
          </w:hyperlink>
          <w:r w:rsidRPr="00334942">
            <w:rPr>
              <w:rFonts w:ascii="Arial" w:hAnsi="Arial" w:cs="Arial"/>
            </w:rPr>
            <w:t>.</w:t>
          </w:r>
        </w:p>
        <w:p w14:paraId="53929587" w14:textId="77777777" w:rsidR="00B316C1" w:rsidRPr="00334942" w:rsidRDefault="00B316C1" w:rsidP="00334942">
          <w:pPr>
            <w:spacing w:line="360" w:lineRule="auto"/>
            <w:divId w:val="1776048798"/>
            <w:rPr>
              <w:rFonts w:ascii="Arial" w:hAnsi="Arial" w:cs="Arial"/>
            </w:rPr>
          </w:pPr>
        </w:p>
        <w:p w14:paraId="39E2B3AC" w14:textId="02E25221" w:rsidR="009C5522" w:rsidRPr="00334942" w:rsidRDefault="009C5522" w:rsidP="00334942">
          <w:pPr>
            <w:spacing w:line="360" w:lineRule="auto"/>
            <w:divId w:val="316421727"/>
            <w:rPr>
              <w:rFonts w:ascii="Arial" w:hAnsi="Arial" w:cs="Arial"/>
            </w:rPr>
          </w:pPr>
          <w:r w:rsidRPr="00334942">
            <w:rPr>
              <w:rFonts w:ascii="Arial" w:hAnsi="Arial" w:cs="Arial"/>
            </w:rPr>
            <w:t xml:space="preserve">Rutberg, S. and Bouikidis, C.D. (2018) </w:t>
          </w:r>
          <w:r w:rsidRPr="00334942">
            <w:rPr>
              <w:rFonts w:ascii="Arial" w:hAnsi="Arial" w:cs="Arial"/>
              <w:i/>
              <w:iCs/>
            </w:rPr>
            <w:t>Exploring the Evidence Quantitative and Qualitative Research Focusing on the Fundamentals: A Simplistic Differentiation Between Qualitative and Quantitative Research</w:t>
          </w:r>
          <w:r w:rsidRPr="00334942">
            <w:rPr>
              <w:rFonts w:ascii="Arial" w:hAnsi="Arial" w:cs="Arial"/>
            </w:rPr>
            <w:t xml:space="preserve">, </w:t>
          </w:r>
          <w:r w:rsidRPr="00334942">
            <w:rPr>
              <w:rFonts w:ascii="Arial" w:hAnsi="Arial" w:cs="Arial"/>
              <w:i/>
              <w:iCs/>
            </w:rPr>
            <w:t>Nephrology Nursing Journal</w:t>
          </w:r>
          <w:r w:rsidRPr="00334942">
            <w:rPr>
              <w:rFonts w:ascii="Arial" w:hAnsi="Arial" w:cs="Arial"/>
            </w:rPr>
            <w:t xml:space="preserve">. Available at: </w:t>
          </w:r>
          <w:hyperlink r:id="rId157" w:history="1">
            <w:r w:rsidR="00DF0F75" w:rsidRPr="00B93D9F">
              <w:rPr>
                <w:rStyle w:val="Hyperlink"/>
                <w:rFonts w:ascii="Arial" w:hAnsi="Arial" w:cs="Arial"/>
              </w:rPr>
              <w:t>https://www.proquest.com/docview/2028125771?accountid=130472&amp;parentSessionId=EUvfbwWujvnjlVIZJtv0yglSwKrsMlKr4iDEyPgtvPk%3D&amp;pq-origsite=primo</w:t>
            </w:r>
          </w:hyperlink>
          <w:r w:rsidR="00DF0F75">
            <w:rPr>
              <w:rFonts w:ascii="Arial" w:hAnsi="Arial" w:cs="Arial"/>
            </w:rPr>
            <w:t xml:space="preserve"> </w:t>
          </w:r>
          <w:r w:rsidRPr="00334942">
            <w:rPr>
              <w:rFonts w:ascii="Arial" w:hAnsi="Arial" w:cs="Arial"/>
            </w:rPr>
            <w:t xml:space="preserve"> (Accessed: 16 October 2023).</w:t>
          </w:r>
        </w:p>
        <w:p w14:paraId="045D6BBF" w14:textId="77777777" w:rsidR="00B316C1" w:rsidRPr="00334942" w:rsidRDefault="00B316C1" w:rsidP="00334942">
          <w:pPr>
            <w:spacing w:line="360" w:lineRule="auto"/>
            <w:divId w:val="316421727"/>
            <w:rPr>
              <w:rFonts w:ascii="Arial" w:hAnsi="Arial" w:cs="Arial"/>
            </w:rPr>
          </w:pPr>
        </w:p>
        <w:p w14:paraId="4913B017" w14:textId="5FAFFC8A" w:rsidR="009C5522" w:rsidRDefault="009C5522" w:rsidP="00334942">
          <w:pPr>
            <w:spacing w:line="360" w:lineRule="auto"/>
            <w:divId w:val="50423123"/>
            <w:rPr>
              <w:rFonts w:ascii="Arial" w:hAnsi="Arial" w:cs="Arial"/>
            </w:rPr>
          </w:pPr>
          <w:r w:rsidRPr="00334942">
            <w:rPr>
              <w:rFonts w:ascii="Arial" w:hAnsi="Arial" w:cs="Arial"/>
            </w:rPr>
            <w:t xml:space="preserve">Rybowska, A. (2019) ‘Emotional intelligence of managers as a factor in innovation in shaping customer relations’, in </w:t>
          </w:r>
          <w:r w:rsidRPr="00334942">
            <w:rPr>
              <w:rFonts w:ascii="Arial" w:hAnsi="Arial" w:cs="Arial"/>
              <w:i/>
              <w:iCs/>
            </w:rPr>
            <w:t>Proceedings of the European Conference on Innovation and Entrepreneurship, ECIE</w:t>
          </w:r>
          <w:r w:rsidRPr="00334942">
            <w:rPr>
              <w:rFonts w:ascii="Arial" w:hAnsi="Arial" w:cs="Arial"/>
            </w:rPr>
            <w:t xml:space="preserve">. Academic Conferences and Publishing International Limited, pp. 900–908. Available at: </w:t>
          </w:r>
          <w:hyperlink r:id="rId158" w:history="1">
            <w:r w:rsidR="00DF0F75" w:rsidRPr="00B93D9F">
              <w:rPr>
                <w:rStyle w:val="Hyperlink"/>
                <w:rFonts w:ascii="Arial" w:hAnsi="Arial" w:cs="Arial"/>
              </w:rPr>
              <w:t>https://doi.org/10.34190/ECIE.19.172</w:t>
            </w:r>
          </w:hyperlink>
          <w:r w:rsidRPr="00334942">
            <w:rPr>
              <w:rFonts w:ascii="Arial" w:hAnsi="Arial" w:cs="Arial"/>
            </w:rPr>
            <w:t>.</w:t>
          </w:r>
        </w:p>
        <w:p w14:paraId="3B835843" w14:textId="77777777" w:rsidR="00DF0F75" w:rsidRPr="00334942" w:rsidRDefault="00DF0F75" w:rsidP="00334942">
          <w:pPr>
            <w:spacing w:line="360" w:lineRule="auto"/>
            <w:divId w:val="50423123"/>
            <w:rPr>
              <w:rFonts w:ascii="Arial" w:hAnsi="Arial" w:cs="Arial"/>
            </w:rPr>
          </w:pPr>
        </w:p>
        <w:p w14:paraId="13573DB2" w14:textId="5020F3FE" w:rsidR="009C5522" w:rsidRPr="00334942" w:rsidRDefault="009C5522" w:rsidP="00334942">
          <w:pPr>
            <w:spacing w:line="360" w:lineRule="auto"/>
            <w:divId w:val="1175461631"/>
            <w:rPr>
              <w:rFonts w:ascii="Arial" w:hAnsi="Arial" w:cs="Arial"/>
            </w:rPr>
          </w:pPr>
          <w:r w:rsidRPr="00334942">
            <w:rPr>
              <w:rFonts w:ascii="Arial" w:hAnsi="Arial" w:cs="Arial"/>
            </w:rPr>
            <w:t xml:space="preserve">Sadeghi, B. (2022) ‘Chatterjee Correlation Coefficient: A robust alternative for classic correlation methods in geochemical studies- (including “TripleCpy” Python package)’, </w:t>
          </w:r>
          <w:r w:rsidRPr="00334942">
            <w:rPr>
              <w:rFonts w:ascii="Arial" w:hAnsi="Arial" w:cs="Arial"/>
              <w:i/>
              <w:iCs/>
            </w:rPr>
            <w:t>Ore Geology Reviews</w:t>
          </w:r>
          <w:r w:rsidRPr="00334942">
            <w:rPr>
              <w:rFonts w:ascii="Arial" w:hAnsi="Arial" w:cs="Arial"/>
            </w:rPr>
            <w:t xml:space="preserve">, 146. Available at: </w:t>
          </w:r>
          <w:hyperlink r:id="rId159" w:history="1">
            <w:r w:rsidR="00B316C1" w:rsidRPr="00334942">
              <w:rPr>
                <w:rStyle w:val="Hyperlink"/>
                <w:rFonts w:ascii="Arial" w:hAnsi="Arial" w:cs="Arial"/>
              </w:rPr>
              <w:t>https://doi.org/10.1016/j.oregeorev.2022.104954</w:t>
            </w:r>
          </w:hyperlink>
          <w:r w:rsidRPr="00334942">
            <w:rPr>
              <w:rFonts w:ascii="Arial" w:hAnsi="Arial" w:cs="Arial"/>
            </w:rPr>
            <w:t>.</w:t>
          </w:r>
        </w:p>
        <w:p w14:paraId="70B76015" w14:textId="77777777" w:rsidR="00B316C1" w:rsidRPr="00334942" w:rsidRDefault="00B316C1" w:rsidP="00334942">
          <w:pPr>
            <w:spacing w:line="360" w:lineRule="auto"/>
            <w:divId w:val="1175461631"/>
            <w:rPr>
              <w:rFonts w:ascii="Arial" w:hAnsi="Arial" w:cs="Arial"/>
            </w:rPr>
          </w:pPr>
        </w:p>
        <w:p w14:paraId="14E69941" w14:textId="02D0B7DA" w:rsidR="009C5522" w:rsidRPr="00334942" w:rsidRDefault="009C5522" w:rsidP="00334942">
          <w:pPr>
            <w:spacing w:line="360" w:lineRule="auto"/>
            <w:divId w:val="451636578"/>
            <w:rPr>
              <w:rFonts w:ascii="Arial" w:hAnsi="Arial" w:cs="Arial"/>
            </w:rPr>
          </w:pPr>
          <w:r w:rsidRPr="00334942">
            <w:rPr>
              <w:rFonts w:ascii="Arial" w:hAnsi="Arial" w:cs="Arial"/>
            </w:rPr>
            <w:t xml:space="preserve">Saks, A.M. and Gruman, J.A. (2014) ‘What Do We Really Know About Employee Engagement?’, </w:t>
          </w:r>
          <w:r w:rsidRPr="00334942">
            <w:rPr>
              <w:rFonts w:ascii="Arial" w:hAnsi="Arial" w:cs="Arial"/>
              <w:i/>
              <w:iCs/>
            </w:rPr>
            <w:t>Human Resource Development Quarterly</w:t>
          </w:r>
          <w:r w:rsidRPr="00334942">
            <w:rPr>
              <w:rFonts w:ascii="Arial" w:hAnsi="Arial" w:cs="Arial"/>
            </w:rPr>
            <w:t xml:space="preserve">, 25(2), pp. 155–182. Available at: </w:t>
          </w:r>
          <w:hyperlink r:id="rId160" w:history="1">
            <w:r w:rsidR="00B316C1" w:rsidRPr="00334942">
              <w:rPr>
                <w:rStyle w:val="Hyperlink"/>
                <w:rFonts w:ascii="Arial" w:hAnsi="Arial" w:cs="Arial"/>
              </w:rPr>
              <w:t>https://doi.org/10.1002/hrdq.21187</w:t>
            </w:r>
          </w:hyperlink>
          <w:r w:rsidRPr="00334942">
            <w:rPr>
              <w:rFonts w:ascii="Arial" w:hAnsi="Arial" w:cs="Arial"/>
            </w:rPr>
            <w:t>.</w:t>
          </w:r>
        </w:p>
        <w:p w14:paraId="152B7C8F" w14:textId="77777777" w:rsidR="00B316C1" w:rsidRPr="00334942" w:rsidRDefault="00B316C1" w:rsidP="00334942">
          <w:pPr>
            <w:spacing w:line="360" w:lineRule="auto"/>
            <w:divId w:val="451636578"/>
            <w:rPr>
              <w:rFonts w:ascii="Arial" w:hAnsi="Arial" w:cs="Arial"/>
            </w:rPr>
          </w:pPr>
        </w:p>
        <w:p w14:paraId="6D91FFF1" w14:textId="48E53430" w:rsidR="009C5522" w:rsidRPr="00334942" w:rsidRDefault="009C5522" w:rsidP="00334942">
          <w:pPr>
            <w:spacing w:line="360" w:lineRule="auto"/>
            <w:divId w:val="2138715230"/>
            <w:rPr>
              <w:rFonts w:ascii="Arial" w:hAnsi="Arial" w:cs="Arial"/>
            </w:rPr>
          </w:pPr>
          <w:r w:rsidRPr="00334942">
            <w:rPr>
              <w:rFonts w:ascii="Arial" w:hAnsi="Arial" w:cs="Arial"/>
            </w:rPr>
            <w:t xml:space="preserve">Salovey, P. and Mayer, J.D. (1990) ‘Emotional Intelligence’, </w:t>
          </w:r>
          <w:r w:rsidRPr="00334942">
            <w:rPr>
              <w:rFonts w:ascii="Arial" w:hAnsi="Arial" w:cs="Arial"/>
              <w:i/>
              <w:iCs/>
            </w:rPr>
            <w:t>Imagination, Cognition and Personality</w:t>
          </w:r>
          <w:r w:rsidRPr="00334942">
            <w:rPr>
              <w:rFonts w:ascii="Arial" w:hAnsi="Arial" w:cs="Arial"/>
            </w:rPr>
            <w:t xml:space="preserve">, 9(3), pp. 185–211. Available at: </w:t>
          </w:r>
          <w:hyperlink r:id="rId161" w:history="1">
            <w:r w:rsidR="00B316C1" w:rsidRPr="00334942">
              <w:rPr>
                <w:rStyle w:val="Hyperlink"/>
                <w:rFonts w:ascii="Arial" w:hAnsi="Arial" w:cs="Arial"/>
              </w:rPr>
              <w:t>https://doi.org/10.2190/DUGG-P24E-52WK-6CDG</w:t>
            </w:r>
          </w:hyperlink>
          <w:r w:rsidRPr="00334942">
            <w:rPr>
              <w:rFonts w:ascii="Arial" w:hAnsi="Arial" w:cs="Arial"/>
            </w:rPr>
            <w:t>.</w:t>
          </w:r>
        </w:p>
        <w:p w14:paraId="42216D33" w14:textId="77777777" w:rsidR="00B316C1" w:rsidRPr="00334942" w:rsidRDefault="00B316C1" w:rsidP="00334942">
          <w:pPr>
            <w:spacing w:line="360" w:lineRule="auto"/>
            <w:divId w:val="2138715230"/>
            <w:rPr>
              <w:rFonts w:ascii="Arial" w:hAnsi="Arial" w:cs="Arial"/>
            </w:rPr>
          </w:pPr>
        </w:p>
        <w:p w14:paraId="1514BCA3" w14:textId="16134637" w:rsidR="009C5522" w:rsidRPr="00334942" w:rsidRDefault="009C5522" w:rsidP="00334942">
          <w:pPr>
            <w:spacing w:line="360" w:lineRule="auto"/>
            <w:divId w:val="374424791"/>
            <w:rPr>
              <w:rFonts w:ascii="Arial" w:hAnsi="Arial" w:cs="Arial"/>
            </w:rPr>
          </w:pPr>
          <w:r w:rsidRPr="00334942">
            <w:rPr>
              <w:rFonts w:ascii="Arial" w:hAnsi="Arial" w:cs="Arial"/>
            </w:rPr>
            <w:t xml:space="preserve">Sampson, A.J., Fianko, S.K. and Dzogbewu, T. (2020) ‘Goleman’s Intrapersonal Dimension of Emotional Intelligence: Does it Predict Effective Leadership?’, </w:t>
          </w:r>
          <w:r w:rsidRPr="00334942">
            <w:rPr>
              <w:rFonts w:ascii="Arial" w:hAnsi="Arial" w:cs="Arial"/>
              <w:i/>
              <w:iCs/>
            </w:rPr>
            <w:t>Organizational Cultures: An International Journal</w:t>
          </w:r>
          <w:r w:rsidRPr="00334942">
            <w:rPr>
              <w:rFonts w:ascii="Arial" w:hAnsi="Arial" w:cs="Arial"/>
            </w:rPr>
            <w:t xml:space="preserve">, 21(2), pp. 35–50. Available at: </w:t>
          </w:r>
          <w:hyperlink r:id="rId162" w:history="1">
            <w:r w:rsidR="00B316C1" w:rsidRPr="00334942">
              <w:rPr>
                <w:rStyle w:val="Hyperlink"/>
                <w:rFonts w:ascii="Arial" w:hAnsi="Arial" w:cs="Arial"/>
              </w:rPr>
              <w:t>https://doi.org/10.18848/2327-8013/CGP/v21i02/35-50</w:t>
            </w:r>
          </w:hyperlink>
          <w:r w:rsidRPr="00334942">
            <w:rPr>
              <w:rFonts w:ascii="Arial" w:hAnsi="Arial" w:cs="Arial"/>
            </w:rPr>
            <w:t>.</w:t>
          </w:r>
        </w:p>
        <w:p w14:paraId="0517DA35" w14:textId="77777777" w:rsidR="00B316C1" w:rsidRPr="00334942" w:rsidRDefault="00B316C1" w:rsidP="00334942">
          <w:pPr>
            <w:spacing w:line="360" w:lineRule="auto"/>
            <w:divId w:val="374424791"/>
            <w:rPr>
              <w:rFonts w:ascii="Arial" w:hAnsi="Arial" w:cs="Arial"/>
            </w:rPr>
          </w:pPr>
        </w:p>
        <w:p w14:paraId="579564E6" w14:textId="46C4F126" w:rsidR="009C5522" w:rsidRPr="00334942" w:rsidRDefault="009C5522" w:rsidP="00334942">
          <w:pPr>
            <w:spacing w:line="360" w:lineRule="auto"/>
            <w:divId w:val="346492166"/>
            <w:rPr>
              <w:rFonts w:ascii="Arial" w:hAnsi="Arial" w:cs="Arial"/>
            </w:rPr>
          </w:pPr>
          <w:r w:rsidRPr="00334942">
            <w:rPr>
              <w:rFonts w:ascii="Arial" w:hAnsi="Arial" w:cs="Arial"/>
            </w:rPr>
            <w:t xml:space="preserve">Sanchez-Gomez, M. and Breso, E. (2020) ‘In Pursuit of Work Performance: Testing the Contribution of Emotional Intelligence and Burnout’, </w:t>
          </w:r>
          <w:r w:rsidRPr="00334942">
            <w:rPr>
              <w:rFonts w:ascii="Arial" w:hAnsi="Arial" w:cs="Arial"/>
              <w:i/>
              <w:iCs/>
            </w:rPr>
            <w:t>International Journal of Environmental Research and Public Health</w:t>
          </w:r>
          <w:r w:rsidRPr="00334942">
            <w:rPr>
              <w:rFonts w:ascii="Arial" w:hAnsi="Arial" w:cs="Arial"/>
            </w:rPr>
            <w:t xml:space="preserve">, 17(15), p. 5373. Available at: </w:t>
          </w:r>
          <w:hyperlink r:id="rId163" w:history="1">
            <w:r w:rsidR="00B316C1" w:rsidRPr="00334942">
              <w:rPr>
                <w:rStyle w:val="Hyperlink"/>
                <w:rFonts w:ascii="Arial" w:hAnsi="Arial" w:cs="Arial"/>
              </w:rPr>
              <w:t>https://doi.org/10.3390/ijerph17155373</w:t>
            </w:r>
          </w:hyperlink>
          <w:r w:rsidRPr="00334942">
            <w:rPr>
              <w:rFonts w:ascii="Arial" w:hAnsi="Arial" w:cs="Arial"/>
            </w:rPr>
            <w:t>.</w:t>
          </w:r>
        </w:p>
        <w:p w14:paraId="0D1999BE" w14:textId="77777777" w:rsidR="00B316C1" w:rsidRPr="00334942" w:rsidRDefault="00B316C1" w:rsidP="00334942">
          <w:pPr>
            <w:spacing w:line="360" w:lineRule="auto"/>
            <w:divId w:val="346492166"/>
            <w:rPr>
              <w:rFonts w:ascii="Arial" w:hAnsi="Arial" w:cs="Arial"/>
            </w:rPr>
          </w:pPr>
        </w:p>
        <w:p w14:paraId="194CA16D" w14:textId="70A5F7AE" w:rsidR="009C5522" w:rsidRPr="00334942" w:rsidRDefault="009C5522" w:rsidP="00334942">
          <w:pPr>
            <w:spacing w:line="360" w:lineRule="auto"/>
            <w:divId w:val="996686708"/>
            <w:rPr>
              <w:rFonts w:ascii="Arial" w:hAnsi="Arial" w:cs="Arial"/>
            </w:rPr>
          </w:pPr>
          <w:r w:rsidRPr="00334942">
            <w:rPr>
              <w:rFonts w:ascii="Arial" w:hAnsi="Arial" w:cs="Arial"/>
            </w:rPr>
            <w:t xml:space="preserve">Schneider, B. </w:t>
          </w:r>
          <w:r w:rsidRPr="00334942">
            <w:rPr>
              <w:rFonts w:ascii="Arial" w:hAnsi="Arial" w:cs="Arial"/>
              <w:i/>
              <w:iCs/>
            </w:rPr>
            <w:t>et al.</w:t>
          </w:r>
          <w:r w:rsidRPr="00334942">
            <w:rPr>
              <w:rFonts w:ascii="Arial" w:hAnsi="Arial" w:cs="Arial"/>
            </w:rPr>
            <w:t xml:space="preserve"> (2018) ‘Workforce engagement: What it is, what drives it, and why it matters for organizational performance’, </w:t>
          </w:r>
          <w:r w:rsidRPr="00334942">
            <w:rPr>
              <w:rFonts w:ascii="Arial" w:hAnsi="Arial" w:cs="Arial"/>
              <w:i/>
              <w:iCs/>
            </w:rPr>
            <w:t>Journal of Organizational Behavior</w:t>
          </w:r>
          <w:r w:rsidRPr="00334942">
            <w:rPr>
              <w:rFonts w:ascii="Arial" w:hAnsi="Arial" w:cs="Arial"/>
            </w:rPr>
            <w:t xml:space="preserve">, 39(4), pp. 462–480. Available at: </w:t>
          </w:r>
          <w:hyperlink r:id="rId164" w:history="1">
            <w:r w:rsidR="00B316C1" w:rsidRPr="00334942">
              <w:rPr>
                <w:rStyle w:val="Hyperlink"/>
                <w:rFonts w:ascii="Arial" w:hAnsi="Arial" w:cs="Arial"/>
              </w:rPr>
              <w:t>https://doi.org/10.1002/job.2244</w:t>
            </w:r>
          </w:hyperlink>
          <w:r w:rsidRPr="00334942">
            <w:rPr>
              <w:rFonts w:ascii="Arial" w:hAnsi="Arial" w:cs="Arial"/>
            </w:rPr>
            <w:t>.</w:t>
          </w:r>
        </w:p>
        <w:p w14:paraId="47EFB96A" w14:textId="77777777" w:rsidR="00B316C1" w:rsidRPr="00334942" w:rsidRDefault="00B316C1" w:rsidP="00334942">
          <w:pPr>
            <w:spacing w:line="360" w:lineRule="auto"/>
            <w:divId w:val="996686708"/>
            <w:rPr>
              <w:rFonts w:ascii="Arial" w:hAnsi="Arial" w:cs="Arial"/>
            </w:rPr>
          </w:pPr>
        </w:p>
        <w:p w14:paraId="2BD98C38" w14:textId="77777777" w:rsidR="009C5522" w:rsidRPr="00334942" w:rsidRDefault="009C5522" w:rsidP="00334942">
          <w:pPr>
            <w:spacing w:line="360" w:lineRule="auto"/>
            <w:divId w:val="1876582063"/>
            <w:rPr>
              <w:rFonts w:ascii="Arial" w:hAnsi="Arial" w:cs="Arial"/>
            </w:rPr>
          </w:pPr>
          <w:r w:rsidRPr="00334942">
            <w:rPr>
              <w:rFonts w:ascii="Arial" w:hAnsi="Arial" w:cs="Arial"/>
            </w:rPr>
            <w:t xml:space="preserve">Schutte, N.S. </w:t>
          </w:r>
          <w:r w:rsidRPr="00334942">
            <w:rPr>
              <w:rFonts w:ascii="Arial" w:hAnsi="Arial" w:cs="Arial"/>
              <w:i/>
              <w:iCs/>
            </w:rPr>
            <w:t>et al.</w:t>
          </w:r>
          <w:r w:rsidRPr="00334942">
            <w:rPr>
              <w:rFonts w:ascii="Arial" w:hAnsi="Arial" w:cs="Arial"/>
            </w:rPr>
            <w:t xml:space="preserve"> (1998) </w:t>
          </w:r>
          <w:r w:rsidRPr="00334942">
            <w:rPr>
              <w:rFonts w:ascii="Arial" w:hAnsi="Arial" w:cs="Arial"/>
              <w:i/>
              <w:iCs/>
            </w:rPr>
            <w:t>Development and validation of a measure of emotional intelligence (SREIT)</w:t>
          </w:r>
          <w:r w:rsidRPr="00334942">
            <w:rPr>
              <w:rFonts w:ascii="Arial" w:hAnsi="Arial" w:cs="Arial"/>
            </w:rPr>
            <w:t xml:space="preserve">, </w:t>
          </w:r>
          <w:r w:rsidRPr="00334942">
            <w:rPr>
              <w:rFonts w:ascii="Arial" w:hAnsi="Arial" w:cs="Arial"/>
              <w:i/>
              <w:iCs/>
            </w:rPr>
            <w:t>Personality and Individual Differences</w:t>
          </w:r>
          <w:r w:rsidRPr="00334942">
            <w:rPr>
              <w:rFonts w:ascii="Arial" w:hAnsi="Arial" w:cs="Arial"/>
            </w:rPr>
            <w:t>. Available at: https://pdf.sciencedirectassets.com/271782/1-s2.0-S0191886900X00402/1-s2.0-S0191886998000014/main.pdf?X-Amz-Security-Token=IQoJb3JpZ2luX2VjEBIaCXVzLWVhc3QtMSJHMEUCIQDl099Gtao3hyiVhGfWSQ1CEUBSe6ZtvFjz7Kq0yfvLSgIgJ9I54q4VyNEr%2Fcr6xzJmksdS4dkIM01NtprifU6pHb8qvAUIy%2F%2F%2F%2F%2F%2F%2F%2F%2F%2F%2FARAFGgwwNTkwMDM1NDY4NjUiDHG674aGD6te58O2nCqQBZPh8My%2FXnxgkXM8wrnz08q2%2FQmJL0m24hQljrsD95nykbmsc0e357uFtO0E2sr9VbhQMKWqyktF7NCGiywZdo9LM%2FqMlFmX9YQSNGbYyXKlCI02xSbb%2BWsB1Wa6NZ7%2FKgFfbtrlf9uqPlGCTPmqXoOjD6gjvKOa%2FUlHQcWucMnr%2B7IW7GXEgrnaF0vxFQba%2FVCZnK8GYblxqd02GF7sKVcTTrSNY%2BdNl3O18fu0I8N4fsQsJrrdsv%2B1WbHc16y7FW5JI2sIzLAkmBHwmHqO61Z3x7RbOPPxOP8xzea%2BsNp5FDYLHkARGUA%2BbfuLpCAZjC9FlH1gv%2BreMK%2FWeYokfzvSf3BBqtQCNQVT2f101OpOWKu98CXJy6C%2FKCjCdcVOcC6FJLhxadXF6Q%2BfA0Yul0waSCUNSAHmkcik3PRK4wMsDxe4QY35FvQZ7zAClxrOYCc2e6jPg9v%2BgIH5Jst09mgV%2BiHB9GjIx5eMLd71t875dgGeiolCcE908Clmk%2F9tfI%2F4wedtBSkPfFCW%2FPJubO%2FOpFTCCHQkjQSQx1HcN24Wl8hBw8zerxK2d6xM%2FmdhqsuNiN1XaOfVJlAQW%2BBqNfh3pGYJMpsAa3MLi0SSBcU%2B2RhefMTJIxgn2tpp1ODXomOmeAqSv1Lgf%2FkN14oZmZZKqiRsdyNbyjBcBdCTKQAOjrv7HKthHYaYe%2FXRFjvbWdTRgF8AaU9D2cvKL2TqCpGhtI8gGSOF%2Fze4qfz6sfuJG4%2FRsgDM%2Bp1veBiOPKH6X0bzhjyHyh0CJD7PfzAZmvJDdr%2FXKGmocvvoiWHNoYbeM1f%2F9fUfR1xgEu4OdImhEnkiYMCkmUKciaEd%2BbViOZMLSq5JT7zDbHY8XFyX6jVTMOGLi6cGOrEBJylOMYP2jZEvqZJoGBl4FNV37eTwoBOpA%2FBAV2S7PPQXjcX5IPRFpSH%2BX825HunuXFGSVXi5fBHmvvBVuuXIJmYUkjo8XYCI7VMnjWjRFNiHwJg9ejbyf4D8l%2F7wxpE7Al%2FxbfKKq%2FiXtUXfpGzHoPXjAOHbK1PlJK28gdbnOe5M3crIOnB5K8f5bxGfWuujKPwi1QTdKxxylpCDj2ydT%2Bh%2Fsf310ZEVnvuse9yVvwsg&amp;X-Amz-Algorithm=AWS4-HMAC-SHA256&amp;X-Amz-Date=20230821T022920Z&amp;X-Amz-SignedHeaders=host&amp;X-Amz-Expires=300&amp;X-Amz-Credential=ASIAQ3PHCVTY4VF4THMH%2F20230821%2Fus-east-1%2Fs3%2Faws4_request&amp;X-Amz-Signature=e64f2320c25b2fba682f4fb12640c2efefeeac10b4683cd619bfcda2e825df27&amp;hash=7cc35446c927f852c41229bcb5ce7854126bd0f6345d1740eadebe8cb495cbcf&amp;host=68042c943591013ac2b2430a89b270f6af2c76d8dfd086a07176afe7c76c2c61&amp;pii=S0191886998000014&amp;tid=spdf-7d6be73b-b50f-406d-9585-87a8d2916554&amp;sid=ddb75d0a6d6790415e0ba3f4fb398258875agxrqb&amp;type=client&amp;tsoh=d3d3LnNjaWVuY2VkaXJlY3QuY29t&amp;ua=010357095704525c0551&amp;rr=7f9f72a1ef5f4167&amp;cc=gb (Accessed: 21 August 2023).</w:t>
          </w:r>
        </w:p>
        <w:p w14:paraId="18F8CFFF" w14:textId="77777777" w:rsidR="00B316C1" w:rsidRPr="00334942" w:rsidRDefault="00B316C1" w:rsidP="00334942">
          <w:pPr>
            <w:spacing w:line="360" w:lineRule="auto"/>
            <w:divId w:val="1876582063"/>
            <w:rPr>
              <w:rFonts w:ascii="Arial" w:hAnsi="Arial" w:cs="Arial"/>
            </w:rPr>
          </w:pPr>
        </w:p>
        <w:p w14:paraId="53E50DF8" w14:textId="19953C5C" w:rsidR="009C5522" w:rsidRPr="00334942" w:rsidRDefault="009C5522" w:rsidP="00334942">
          <w:pPr>
            <w:spacing w:line="360" w:lineRule="auto"/>
            <w:divId w:val="58599623"/>
            <w:rPr>
              <w:rFonts w:ascii="Arial" w:hAnsi="Arial" w:cs="Arial"/>
            </w:rPr>
          </w:pPr>
          <w:r w:rsidRPr="00334942">
            <w:rPr>
              <w:rFonts w:ascii="Arial" w:hAnsi="Arial" w:cs="Arial"/>
            </w:rPr>
            <w:t xml:space="preserve">Sekreter, G. (2019) ‘Emotional Intelligence as a Vital Indicator of Teacher Effectiveness’, </w:t>
          </w:r>
          <w:r w:rsidRPr="00334942">
            <w:rPr>
              <w:rFonts w:ascii="Arial" w:hAnsi="Arial" w:cs="Arial"/>
              <w:i/>
              <w:iCs/>
            </w:rPr>
            <w:t>International Journal of Social Sciences &amp; Educational Studies</w:t>
          </w:r>
          <w:r w:rsidRPr="00334942">
            <w:rPr>
              <w:rFonts w:ascii="Arial" w:hAnsi="Arial" w:cs="Arial"/>
            </w:rPr>
            <w:t xml:space="preserve">, 5(3). Available at: </w:t>
          </w:r>
          <w:hyperlink r:id="rId165" w:history="1">
            <w:r w:rsidR="00B316C1" w:rsidRPr="00334942">
              <w:rPr>
                <w:rStyle w:val="Hyperlink"/>
                <w:rFonts w:ascii="Arial" w:hAnsi="Arial" w:cs="Arial"/>
              </w:rPr>
              <w:t>https://doi.org/10.23918/ijsses.v5i3p286</w:t>
            </w:r>
          </w:hyperlink>
          <w:r w:rsidRPr="00334942">
            <w:rPr>
              <w:rFonts w:ascii="Arial" w:hAnsi="Arial" w:cs="Arial"/>
            </w:rPr>
            <w:t>.</w:t>
          </w:r>
        </w:p>
        <w:p w14:paraId="57347F89" w14:textId="77777777" w:rsidR="00B316C1" w:rsidRPr="00334942" w:rsidRDefault="00B316C1" w:rsidP="00334942">
          <w:pPr>
            <w:spacing w:line="360" w:lineRule="auto"/>
            <w:divId w:val="58599623"/>
            <w:rPr>
              <w:rFonts w:ascii="Arial" w:hAnsi="Arial" w:cs="Arial"/>
            </w:rPr>
          </w:pPr>
        </w:p>
        <w:p w14:paraId="1555C3D4" w14:textId="4A730895" w:rsidR="009C5522" w:rsidRPr="00334942" w:rsidRDefault="009C5522" w:rsidP="00334942">
          <w:pPr>
            <w:spacing w:line="360" w:lineRule="auto"/>
            <w:divId w:val="1589532531"/>
            <w:rPr>
              <w:rFonts w:ascii="Arial" w:hAnsi="Arial" w:cs="Arial"/>
            </w:rPr>
          </w:pPr>
          <w:r w:rsidRPr="00334942">
            <w:rPr>
              <w:rFonts w:ascii="Arial" w:hAnsi="Arial" w:cs="Arial"/>
            </w:rPr>
            <w:t xml:space="preserve">Selvi, A.J.A. and Aiswarya, B. (2023) ‘Examining the relationship between emotional intelligence and work engagement of automobile sector employees in Chennai’, </w:t>
          </w:r>
          <w:r w:rsidRPr="00334942">
            <w:rPr>
              <w:rFonts w:ascii="Arial" w:hAnsi="Arial" w:cs="Arial"/>
              <w:i/>
              <w:iCs/>
            </w:rPr>
            <w:t>Rajagiri Management Journal</w:t>
          </w:r>
          <w:r w:rsidRPr="00334942">
            <w:rPr>
              <w:rFonts w:ascii="Arial" w:hAnsi="Arial" w:cs="Arial"/>
            </w:rPr>
            <w:t xml:space="preserve">, 17(2), pp. 156–169. Available at: </w:t>
          </w:r>
          <w:hyperlink r:id="rId166" w:history="1">
            <w:r w:rsidR="00B316C1" w:rsidRPr="00334942">
              <w:rPr>
                <w:rStyle w:val="Hyperlink"/>
                <w:rFonts w:ascii="Arial" w:hAnsi="Arial" w:cs="Arial"/>
              </w:rPr>
              <w:t>https://doi.org/10.1108/ramj-03-2022-0052</w:t>
            </w:r>
          </w:hyperlink>
          <w:r w:rsidRPr="00334942">
            <w:rPr>
              <w:rFonts w:ascii="Arial" w:hAnsi="Arial" w:cs="Arial"/>
            </w:rPr>
            <w:t>.</w:t>
          </w:r>
        </w:p>
        <w:p w14:paraId="06C6A068" w14:textId="77777777" w:rsidR="00B316C1" w:rsidRPr="00334942" w:rsidRDefault="00B316C1" w:rsidP="00334942">
          <w:pPr>
            <w:spacing w:line="360" w:lineRule="auto"/>
            <w:divId w:val="1589532531"/>
            <w:rPr>
              <w:rFonts w:ascii="Arial" w:hAnsi="Arial" w:cs="Arial"/>
            </w:rPr>
          </w:pPr>
        </w:p>
        <w:p w14:paraId="1646629A" w14:textId="51ADB2F3" w:rsidR="009C5522" w:rsidRPr="00334942" w:rsidRDefault="009C5522" w:rsidP="00334942">
          <w:pPr>
            <w:spacing w:line="360" w:lineRule="auto"/>
            <w:divId w:val="19745786"/>
            <w:rPr>
              <w:rFonts w:ascii="Arial" w:hAnsi="Arial" w:cs="Arial"/>
            </w:rPr>
          </w:pPr>
          <w:r w:rsidRPr="00334942">
            <w:rPr>
              <w:rFonts w:ascii="Arial" w:hAnsi="Arial" w:cs="Arial"/>
            </w:rPr>
            <w:t xml:space="preserve">Shin, H.S. (2019) ‘Reasoning processes in clinical reasoning: From the perspective of cognitive psychology’, </w:t>
          </w:r>
          <w:r w:rsidRPr="00334942">
            <w:rPr>
              <w:rFonts w:ascii="Arial" w:hAnsi="Arial" w:cs="Arial"/>
              <w:i/>
              <w:iCs/>
            </w:rPr>
            <w:t>Korean Journal of Medical Education</w:t>
          </w:r>
          <w:r w:rsidRPr="00334942">
            <w:rPr>
              <w:rFonts w:ascii="Arial" w:hAnsi="Arial" w:cs="Arial"/>
            </w:rPr>
            <w:t xml:space="preserve">. Korean Society of Medical Education, pp. 299–308. Available at: </w:t>
          </w:r>
          <w:hyperlink r:id="rId167" w:history="1">
            <w:r w:rsidR="00B316C1" w:rsidRPr="00334942">
              <w:rPr>
                <w:rStyle w:val="Hyperlink"/>
                <w:rFonts w:ascii="Arial" w:hAnsi="Arial" w:cs="Arial"/>
              </w:rPr>
              <w:t>https://doi.org/10.3946/kjme.2019.140</w:t>
            </w:r>
          </w:hyperlink>
          <w:r w:rsidRPr="00334942">
            <w:rPr>
              <w:rFonts w:ascii="Arial" w:hAnsi="Arial" w:cs="Arial"/>
            </w:rPr>
            <w:t>.</w:t>
          </w:r>
        </w:p>
        <w:p w14:paraId="21747696" w14:textId="77777777" w:rsidR="00B316C1" w:rsidRPr="00334942" w:rsidRDefault="00B316C1" w:rsidP="00334942">
          <w:pPr>
            <w:spacing w:line="360" w:lineRule="auto"/>
            <w:divId w:val="19745786"/>
            <w:rPr>
              <w:rFonts w:ascii="Arial" w:hAnsi="Arial" w:cs="Arial"/>
            </w:rPr>
          </w:pPr>
        </w:p>
        <w:p w14:paraId="59A1FCD6" w14:textId="77777777" w:rsidR="00B316C1" w:rsidRPr="00334942" w:rsidRDefault="009C5522" w:rsidP="00334942">
          <w:pPr>
            <w:spacing w:line="360" w:lineRule="auto"/>
            <w:divId w:val="1650477536"/>
            <w:rPr>
              <w:rFonts w:ascii="Arial" w:hAnsi="Arial" w:cs="Arial"/>
            </w:rPr>
          </w:pPr>
          <w:r w:rsidRPr="00334942">
            <w:rPr>
              <w:rFonts w:ascii="Arial" w:hAnsi="Arial" w:cs="Arial"/>
            </w:rPr>
            <w:t xml:space="preserve">SHOAIB, F. and KOHLI, N. (2017) ‘Employee_engagement_and_goal_s’, </w:t>
          </w:r>
          <w:r w:rsidRPr="00334942">
            <w:rPr>
              <w:rFonts w:ascii="Arial" w:hAnsi="Arial" w:cs="Arial"/>
              <w:i/>
              <w:iCs/>
            </w:rPr>
            <w:t>Indian Journal of Health and Wellbeing</w:t>
          </w:r>
          <w:r w:rsidRPr="00334942">
            <w:rPr>
              <w:rFonts w:ascii="Arial" w:hAnsi="Arial" w:cs="Arial"/>
            </w:rPr>
            <w:t xml:space="preserve">, 8(8), pp. 877–880. Available at: </w:t>
          </w:r>
        </w:p>
        <w:p w14:paraId="25416578" w14:textId="65DC908A" w:rsidR="009C5522" w:rsidRPr="00334942" w:rsidRDefault="009C5522" w:rsidP="00334942">
          <w:pPr>
            <w:spacing w:line="360" w:lineRule="auto"/>
            <w:divId w:val="1650477536"/>
            <w:rPr>
              <w:rFonts w:ascii="Arial" w:hAnsi="Arial" w:cs="Arial"/>
            </w:rPr>
          </w:pPr>
          <w:r w:rsidRPr="00334942">
            <w:rPr>
              <w:rFonts w:ascii="Arial" w:hAnsi="Arial" w:cs="Arial"/>
            </w:rPr>
            <w:t>https://www.proquest.com/docview/1961767253?accountid=130472&amp;parentSessionId=CDoDDrUhR3hsEj6JITHjh32bq2JePmUbCIM8AM2JBzg%3D&amp;pq-origsite=primo (Accessed: 16 October 2023).</w:t>
          </w:r>
        </w:p>
        <w:p w14:paraId="70221069" w14:textId="77777777" w:rsidR="00B316C1" w:rsidRPr="00334942" w:rsidRDefault="00B316C1" w:rsidP="00334942">
          <w:pPr>
            <w:spacing w:line="360" w:lineRule="auto"/>
            <w:divId w:val="1650477536"/>
            <w:rPr>
              <w:rFonts w:ascii="Arial" w:hAnsi="Arial" w:cs="Arial"/>
            </w:rPr>
          </w:pPr>
        </w:p>
        <w:p w14:paraId="58DE76EC" w14:textId="6C3EF5D5" w:rsidR="009C5522" w:rsidRPr="00334942" w:rsidRDefault="009C5522" w:rsidP="00334942">
          <w:pPr>
            <w:spacing w:line="360" w:lineRule="auto"/>
            <w:divId w:val="974221253"/>
            <w:rPr>
              <w:rFonts w:ascii="Arial" w:hAnsi="Arial" w:cs="Arial"/>
            </w:rPr>
          </w:pPr>
          <w:r w:rsidRPr="00334942">
            <w:rPr>
              <w:rFonts w:ascii="Arial" w:hAnsi="Arial" w:cs="Arial"/>
            </w:rPr>
            <w:t xml:space="preserve">Shrivastava, S. </w:t>
          </w:r>
          <w:r w:rsidRPr="00334942">
            <w:rPr>
              <w:rFonts w:ascii="Arial" w:hAnsi="Arial" w:cs="Arial"/>
              <w:i/>
              <w:iCs/>
            </w:rPr>
            <w:t>et al.</w:t>
          </w:r>
          <w:r w:rsidRPr="00334942">
            <w:rPr>
              <w:rFonts w:ascii="Arial" w:hAnsi="Arial" w:cs="Arial"/>
            </w:rPr>
            <w:t xml:space="preserve"> (2022) ‘Interprofessional Leadership Development: Role of Emotional Intelligence and Communication Skills Training’, </w:t>
          </w:r>
          <w:r w:rsidRPr="00334942">
            <w:rPr>
              <w:rFonts w:ascii="Arial" w:hAnsi="Arial" w:cs="Arial"/>
              <w:i/>
              <w:iCs/>
            </w:rPr>
            <w:t>MedEdPORTAL</w:t>
          </w:r>
          <w:r w:rsidRPr="00334942">
            <w:rPr>
              <w:rFonts w:ascii="Arial" w:hAnsi="Arial" w:cs="Arial"/>
            </w:rPr>
            <w:t xml:space="preserve">, 18. Available at: </w:t>
          </w:r>
          <w:hyperlink r:id="rId168" w:history="1">
            <w:r w:rsidR="00B316C1" w:rsidRPr="00334942">
              <w:rPr>
                <w:rStyle w:val="Hyperlink"/>
                <w:rFonts w:ascii="Arial" w:hAnsi="Arial" w:cs="Arial"/>
              </w:rPr>
              <w:t>https://doi.org/10.15766/mep_2374-8265.11247</w:t>
            </w:r>
          </w:hyperlink>
          <w:r w:rsidRPr="00334942">
            <w:rPr>
              <w:rFonts w:ascii="Arial" w:hAnsi="Arial" w:cs="Arial"/>
            </w:rPr>
            <w:t>.</w:t>
          </w:r>
        </w:p>
        <w:p w14:paraId="478139AA" w14:textId="77777777" w:rsidR="00B316C1" w:rsidRPr="00334942" w:rsidRDefault="00B316C1" w:rsidP="00334942">
          <w:pPr>
            <w:spacing w:line="360" w:lineRule="auto"/>
            <w:divId w:val="974221253"/>
            <w:rPr>
              <w:rFonts w:ascii="Arial" w:hAnsi="Arial" w:cs="Arial"/>
            </w:rPr>
          </w:pPr>
        </w:p>
        <w:p w14:paraId="69851CC4" w14:textId="17B5C170" w:rsidR="009C5522" w:rsidRPr="00334942" w:rsidRDefault="009C5522" w:rsidP="00334942">
          <w:pPr>
            <w:spacing w:line="360" w:lineRule="auto"/>
            <w:divId w:val="38282295"/>
            <w:rPr>
              <w:rFonts w:ascii="Arial" w:hAnsi="Arial" w:cs="Arial"/>
            </w:rPr>
          </w:pPr>
          <w:r w:rsidRPr="00334942">
            <w:rPr>
              <w:rFonts w:ascii="Arial" w:hAnsi="Arial" w:cs="Arial"/>
            </w:rPr>
            <w:t xml:space="preserve">Shuck, B., Adelson, J.L. and Reio, T.G. (2017) ‘The Employee Engagement Scale: Initial Evidence for Construct Validity and Implications for Theory and Practice’, </w:t>
          </w:r>
          <w:r w:rsidRPr="00334942">
            <w:rPr>
              <w:rFonts w:ascii="Arial" w:hAnsi="Arial" w:cs="Arial"/>
              <w:i/>
              <w:iCs/>
            </w:rPr>
            <w:t>Human Resource Management</w:t>
          </w:r>
          <w:r w:rsidRPr="00334942">
            <w:rPr>
              <w:rFonts w:ascii="Arial" w:hAnsi="Arial" w:cs="Arial"/>
            </w:rPr>
            <w:t xml:space="preserve">, 56(6), pp. 953–977. Available at: </w:t>
          </w:r>
          <w:hyperlink r:id="rId169" w:history="1">
            <w:r w:rsidR="00B316C1" w:rsidRPr="00334942">
              <w:rPr>
                <w:rStyle w:val="Hyperlink"/>
                <w:rFonts w:ascii="Arial" w:hAnsi="Arial" w:cs="Arial"/>
              </w:rPr>
              <w:t>https://doi.org/10.1002/hrm.21811</w:t>
            </w:r>
          </w:hyperlink>
          <w:r w:rsidRPr="00334942">
            <w:rPr>
              <w:rFonts w:ascii="Arial" w:hAnsi="Arial" w:cs="Arial"/>
            </w:rPr>
            <w:t>.</w:t>
          </w:r>
        </w:p>
        <w:p w14:paraId="22C12BE9" w14:textId="77777777" w:rsidR="00B316C1" w:rsidRPr="00334942" w:rsidRDefault="00B316C1" w:rsidP="00334942">
          <w:pPr>
            <w:spacing w:line="360" w:lineRule="auto"/>
            <w:divId w:val="38282295"/>
            <w:rPr>
              <w:rFonts w:ascii="Arial" w:hAnsi="Arial" w:cs="Arial"/>
            </w:rPr>
          </w:pPr>
        </w:p>
        <w:p w14:paraId="32AD6DA9" w14:textId="5047E9D2" w:rsidR="009C5522" w:rsidRPr="00334942" w:rsidRDefault="009C5522" w:rsidP="00334942">
          <w:pPr>
            <w:spacing w:line="360" w:lineRule="auto"/>
            <w:divId w:val="1749496081"/>
            <w:rPr>
              <w:rFonts w:ascii="Arial" w:hAnsi="Arial" w:cs="Arial"/>
            </w:rPr>
          </w:pPr>
          <w:r w:rsidRPr="00334942">
            <w:rPr>
              <w:rFonts w:ascii="Arial" w:hAnsi="Arial" w:cs="Arial"/>
            </w:rPr>
            <w:t xml:space="preserve">Siengthai, S. and Pila-Ngarm, P. (2016) ‘The interaction effect of job redesign and job satisfaction on employee performance’, </w:t>
          </w:r>
          <w:r w:rsidRPr="00334942">
            <w:rPr>
              <w:rFonts w:ascii="Arial" w:hAnsi="Arial" w:cs="Arial"/>
              <w:i/>
              <w:iCs/>
            </w:rPr>
            <w:t>Evidence-based HRM</w:t>
          </w:r>
          <w:r w:rsidRPr="00334942">
            <w:rPr>
              <w:rFonts w:ascii="Arial" w:hAnsi="Arial" w:cs="Arial"/>
            </w:rPr>
            <w:t xml:space="preserve">, 4(2), pp. 162–180. Available at: </w:t>
          </w:r>
          <w:hyperlink r:id="rId170" w:history="1">
            <w:r w:rsidR="00763168" w:rsidRPr="00334942">
              <w:rPr>
                <w:rStyle w:val="Hyperlink"/>
                <w:rFonts w:ascii="Arial" w:hAnsi="Arial" w:cs="Arial"/>
              </w:rPr>
              <w:t>https://doi.org/10.1108/EBHRM-01-2015-0001</w:t>
            </w:r>
          </w:hyperlink>
          <w:r w:rsidRPr="00334942">
            <w:rPr>
              <w:rFonts w:ascii="Arial" w:hAnsi="Arial" w:cs="Arial"/>
            </w:rPr>
            <w:t>.</w:t>
          </w:r>
        </w:p>
        <w:p w14:paraId="38409A34" w14:textId="77777777" w:rsidR="00763168" w:rsidRPr="00334942" w:rsidRDefault="00763168" w:rsidP="00334942">
          <w:pPr>
            <w:spacing w:line="360" w:lineRule="auto"/>
            <w:divId w:val="1749496081"/>
            <w:rPr>
              <w:rFonts w:ascii="Arial" w:hAnsi="Arial" w:cs="Arial"/>
            </w:rPr>
          </w:pPr>
        </w:p>
        <w:p w14:paraId="4254B9CC" w14:textId="7112273B" w:rsidR="009C5522" w:rsidRPr="00334942" w:rsidRDefault="009C5522" w:rsidP="00334942">
          <w:pPr>
            <w:spacing w:line="360" w:lineRule="auto"/>
            <w:divId w:val="1926961755"/>
            <w:rPr>
              <w:rFonts w:ascii="Arial" w:hAnsi="Arial" w:cs="Arial"/>
            </w:rPr>
          </w:pPr>
          <w:r w:rsidRPr="00334942">
            <w:rPr>
              <w:rFonts w:ascii="Arial" w:hAnsi="Arial" w:cs="Arial"/>
            </w:rPr>
            <w:t xml:space="preserve">Sivanthinathan, D., Singh Kartar Singh, J. and Vasudavan, H. (2023) ‘The influence of emotional intelligence on employee well-being, creativity and employee engagement during a crisis’, </w:t>
          </w:r>
          <w:r w:rsidRPr="00334942">
            <w:rPr>
              <w:rFonts w:ascii="Arial" w:hAnsi="Arial" w:cs="Arial"/>
              <w:i/>
              <w:iCs/>
            </w:rPr>
            <w:t>E3S Web of Conferences</w:t>
          </w:r>
          <w:r w:rsidRPr="00334942">
            <w:rPr>
              <w:rFonts w:ascii="Arial" w:hAnsi="Arial" w:cs="Arial"/>
            </w:rPr>
            <w:t xml:space="preserve">, 389, p. 08001. Available at: </w:t>
          </w:r>
          <w:hyperlink r:id="rId171" w:history="1">
            <w:r w:rsidR="00763168" w:rsidRPr="00334942">
              <w:rPr>
                <w:rStyle w:val="Hyperlink"/>
                <w:rFonts w:ascii="Arial" w:hAnsi="Arial" w:cs="Arial"/>
              </w:rPr>
              <w:t>https://doi.org/10.1051/e3sconf/202338908001</w:t>
            </w:r>
          </w:hyperlink>
          <w:r w:rsidRPr="00334942">
            <w:rPr>
              <w:rFonts w:ascii="Arial" w:hAnsi="Arial" w:cs="Arial"/>
            </w:rPr>
            <w:t>.</w:t>
          </w:r>
        </w:p>
        <w:p w14:paraId="488E22A4" w14:textId="77777777" w:rsidR="00763168" w:rsidRPr="00334942" w:rsidRDefault="00763168" w:rsidP="00334942">
          <w:pPr>
            <w:spacing w:line="360" w:lineRule="auto"/>
            <w:divId w:val="1926961755"/>
            <w:rPr>
              <w:rFonts w:ascii="Arial" w:hAnsi="Arial" w:cs="Arial"/>
            </w:rPr>
          </w:pPr>
        </w:p>
        <w:p w14:paraId="476892F0" w14:textId="79301099" w:rsidR="009C5522" w:rsidRPr="00334942" w:rsidRDefault="009C5522" w:rsidP="00334942">
          <w:pPr>
            <w:spacing w:line="360" w:lineRule="auto"/>
            <w:divId w:val="735860745"/>
            <w:rPr>
              <w:rFonts w:ascii="Arial" w:hAnsi="Arial" w:cs="Arial"/>
            </w:rPr>
          </w:pPr>
          <w:r w:rsidRPr="00334942">
            <w:rPr>
              <w:rFonts w:ascii="Arial" w:hAnsi="Arial" w:cs="Arial"/>
            </w:rPr>
            <w:t xml:space="preserve">Song, X. </w:t>
          </w:r>
          <w:r w:rsidRPr="00334942">
            <w:rPr>
              <w:rFonts w:ascii="Arial" w:hAnsi="Arial" w:cs="Arial"/>
              <w:i/>
              <w:iCs/>
            </w:rPr>
            <w:t>et al.</w:t>
          </w:r>
          <w:r w:rsidRPr="00334942">
            <w:rPr>
              <w:rFonts w:ascii="Arial" w:hAnsi="Arial" w:cs="Arial"/>
            </w:rPr>
            <w:t xml:space="preserve"> (2022) ‘Linking Transformational and Despotic Leadership to Employee Engagement: Unfolding the Role of Psychological Distress as a Mediator’, </w:t>
          </w:r>
          <w:r w:rsidRPr="00334942">
            <w:rPr>
              <w:rFonts w:ascii="Arial" w:hAnsi="Arial" w:cs="Arial"/>
              <w:i/>
              <w:iCs/>
            </w:rPr>
            <w:t>Sustainability (Switzerland)</w:t>
          </w:r>
          <w:r w:rsidRPr="00334942">
            <w:rPr>
              <w:rFonts w:ascii="Arial" w:hAnsi="Arial" w:cs="Arial"/>
            </w:rPr>
            <w:t xml:space="preserve">, 14(14). Available at: </w:t>
          </w:r>
          <w:hyperlink r:id="rId172" w:history="1">
            <w:r w:rsidR="00763168" w:rsidRPr="00334942">
              <w:rPr>
                <w:rStyle w:val="Hyperlink"/>
                <w:rFonts w:ascii="Arial" w:hAnsi="Arial" w:cs="Arial"/>
              </w:rPr>
              <w:t>https://doi.org/10.3390/su14148851</w:t>
            </w:r>
          </w:hyperlink>
          <w:r w:rsidRPr="00334942">
            <w:rPr>
              <w:rFonts w:ascii="Arial" w:hAnsi="Arial" w:cs="Arial"/>
            </w:rPr>
            <w:t>.</w:t>
          </w:r>
        </w:p>
        <w:p w14:paraId="55E68158" w14:textId="77777777" w:rsidR="00763168" w:rsidRPr="00334942" w:rsidRDefault="00763168" w:rsidP="00334942">
          <w:pPr>
            <w:spacing w:line="360" w:lineRule="auto"/>
            <w:divId w:val="735860745"/>
            <w:rPr>
              <w:rFonts w:ascii="Arial" w:hAnsi="Arial" w:cs="Arial"/>
            </w:rPr>
          </w:pPr>
        </w:p>
        <w:p w14:paraId="11D9D423" w14:textId="771B9163" w:rsidR="009C5522" w:rsidRPr="00334942" w:rsidRDefault="009C5522" w:rsidP="00334942">
          <w:pPr>
            <w:spacing w:line="360" w:lineRule="auto"/>
            <w:divId w:val="1838689887"/>
            <w:rPr>
              <w:rFonts w:ascii="Arial" w:hAnsi="Arial" w:cs="Arial"/>
            </w:rPr>
          </w:pPr>
          <w:r w:rsidRPr="00334942">
            <w:rPr>
              <w:rFonts w:ascii="Arial" w:hAnsi="Arial" w:cs="Arial"/>
            </w:rPr>
            <w:t xml:space="preserve">Stephanie and Gustomo, A. (2015) ‘Proposal to Improve Employee Engagement in PT Maju Sentosa by AON Hewitt Model and Mercer Model’, </w:t>
          </w:r>
          <w:r w:rsidRPr="00334942">
            <w:rPr>
              <w:rFonts w:ascii="Arial" w:hAnsi="Arial" w:cs="Arial"/>
              <w:i/>
              <w:iCs/>
            </w:rPr>
            <w:t>Procedia - Social and Behavioral Sciences</w:t>
          </w:r>
          <w:r w:rsidRPr="00334942">
            <w:rPr>
              <w:rFonts w:ascii="Arial" w:hAnsi="Arial" w:cs="Arial"/>
            </w:rPr>
            <w:t xml:space="preserve">, 169, pp. 363–370. Available at: </w:t>
          </w:r>
          <w:hyperlink r:id="rId173" w:history="1">
            <w:r w:rsidR="00BA35B7" w:rsidRPr="00334942">
              <w:rPr>
                <w:rStyle w:val="Hyperlink"/>
                <w:rFonts w:ascii="Arial" w:hAnsi="Arial" w:cs="Arial"/>
              </w:rPr>
              <w:t>https://doi.org/10.1016/j.sbspro.2015.01.321</w:t>
            </w:r>
          </w:hyperlink>
          <w:r w:rsidRPr="00334942">
            <w:rPr>
              <w:rFonts w:ascii="Arial" w:hAnsi="Arial" w:cs="Arial"/>
            </w:rPr>
            <w:t>.</w:t>
          </w:r>
        </w:p>
        <w:p w14:paraId="389310EC" w14:textId="77777777" w:rsidR="00BA35B7" w:rsidRPr="00334942" w:rsidRDefault="00BA35B7" w:rsidP="00334942">
          <w:pPr>
            <w:spacing w:line="360" w:lineRule="auto"/>
            <w:divId w:val="1838689887"/>
            <w:rPr>
              <w:rFonts w:ascii="Arial" w:hAnsi="Arial" w:cs="Arial"/>
            </w:rPr>
          </w:pPr>
        </w:p>
        <w:p w14:paraId="6CABF91C" w14:textId="6C82AFA8" w:rsidR="009C5522" w:rsidRPr="00334942" w:rsidRDefault="009C5522" w:rsidP="00334942">
          <w:pPr>
            <w:spacing w:line="360" w:lineRule="auto"/>
            <w:divId w:val="2142842001"/>
            <w:rPr>
              <w:rFonts w:ascii="Arial" w:hAnsi="Arial" w:cs="Arial"/>
            </w:rPr>
          </w:pPr>
          <w:r w:rsidRPr="00334942">
            <w:rPr>
              <w:rFonts w:ascii="Arial" w:hAnsi="Arial" w:cs="Arial"/>
            </w:rPr>
            <w:t xml:space="preserve">Stratton, S.J. (2021) ‘Population Research: Convenience Sampling Strategies’, </w:t>
          </w:r>
          <w:r w:rsidRPr="00334942">
            <w:rPr>
              <w:rFonts w:ascii="Arial" w:hAnsi="Arial" w:cs="Arial"/>
              <w:i/>
              <w:iCs/>
            </w:rPr>
            <w:t>Prehospital and Disaster Medicine</w:t>
          </w:r>
          <w:r w:rsidRPr="00334942">
            <w:rPr>
              <w:rFonts w:ascii="Arial" w:hAnsi="Arial" w:cs="Arial"/>
            </w:rPr>
            <w:t xml:space="preserve">. Cambridge University Press, pp. 373–374. Available at: </w:t>
          </w:r>
          <w:hyperlink r:id="rId174" w:history="1">
            <w:r w:rsidR="0090343C" w:rsidRPr="00334942">
              <w:rPr>
                <w:rStyle w:val="Hyperlink"/>
                <w:rFonts w:ascii="Arial" w:hAnsi="Arial" w:cs="Arial"/>
              </w:rPr>
              <w:t>https://doi.org/10.1017/S1049023X21000649</w:t>
            </w:r>
          </w:hyperlink>
          <w:r w:rsidRPr="00334942">
            <w:rPr>
              <w:rFonts w:ascii="Arial" w:hAnsi="Arial" w:cs="Arial"/>
            </w:rPr>
            <w:t>.</w:t>
          </w:r>
        </w:p>
        <w:p w14:paraId="3D377DCA" w14:textId="77777777" w:rsidR="0090343C" w:rsidRPr="00334942" w:rsidRDefault="0090343C" w:rsidP="00334942">
          <w:pPr>
            <w:spacing w:line="360" w:lineRule="auto"/>
            <w:divId w:val="2142842001"/>
            <w:rPr>
              <w:rFonts w:ascii="Arial" w:hAnsi="Arial" w:cs="Arial"/>
            </w:rPr>
          </w:pPr>
        </w:p>
        <w:p w14:paraId="1C80A26E" w14:textId="1D6A352C" w:rsidR="009C5522" w:rsidRPr="00334942" w:rsidRDefault="009C5522" w:rsidP="00334942">
          <w:pPr>
            <w:spacing w:line="360" w:lineRule="auto"/>
            <w:divId w:val="1477838612"/>
            <w:rPr>
              <w:rFonts w:ascii="Arial" w:hAnsi="Arial" w:cs="Arial"/>
            </w:rPr>
          </w:pPr>
          <w:r w:rsidRPr="00334942">
            <w:rPr>
              <w:rFonts w:ascii="Arial" w:hAnsi="Arial" w:cs="Arial"/>
            </w:rPr>
            <w:t xml:space="preserve">Su, H. </w:t>
          </w:r>
          <w:r w:rsidRPr="00334942">
            <w:rPr>
              <w:rFonts w:ascii="Arial" w:hAnsi="Arial" w:cs="Arial"/>
              <w:i/>
              <w:iCs/>
            </w:rPr>
            <w:t>et al.</w:t>
          </w:r>
          <w:r w:rsidRPr="00334942">
            <w:rPr>
              <w:rFonts w:ascii="Arial" w:hAnsi="Arial" w:cs="Arial"/>
            </w:rPr>
            <w:t xml:space="preserve"> (2022) ‘The relationship between teachers’ emotional intelligence and teaching for creativity: The mediating role of working engagement’, </w:t>
          </w:r>
          <w:r w:rsidRPr="00334942">
            <w:rPr>
              <w:rFonts w:ascii="Arial" w:hAnsi="Arial" w:cs="Arial"/>
              <w:i/>
              <w:iCs/>
            </w:rPr>
            <w:t>Frontiers in Psychology</w:t>
          </w:r>
          <w:r w:rsidRPr="00334942">
            <w:rPr>
              <w:rFonts w:ascii="Arial" w:hAnsi="Arial" w:cs="Arial"/>
            </w:rPr>
            <w:t xml:space="preserve">, 13. Available at: </w:t>
          </w:r>
          <w:hyperlink r:id="rId175" w:history="1">
            <w:r w:rsidR="0090343C" w:rsidRPr="00334942">
              <w:rPr>
                <w:rStyle w:val="Hyperlink"/>
                <w:rFonts w:ascii="Arial" w:hAnsi="Arial" w:cs="Arial"/>
              </w:rPr>
              <w:t>https://doi.org/10.3389/fpsyg.2022.1014905</w:t>
            </w:r>
          </w:hyperlink>
          <w:r w:rsidRPr="00334942">
            <w:rPr>
              <w:rFonts w:ascii="Arial" w:hAnsi="Arial" w:cs="Arial"/>
            </w:rPr>
            <w:t>.</w:t>
          </w:r>
        </w:p>
        <w:p w14:paraId="2B1EDA15" w14:textId="77777777" w:rsidR="0090343C" w:rsidRPr="00334942" w:rsidRDefault="0090343C" w:rsidP="00334942">
          <w:pPr>
            <w:spacing w:line="360" w:lineRule="auto"/>
            <w:divId w:val="1477838612"/>
            <w:rPr>
              <w:rFonts w:ascii="Arial" w:hAnsi="Arial" w:cs="Arial"/>
            </w:rPr>
          </w:pPr>
        </w:p>
        <w:p w14:paraId="0DE42829" w14:textId="39357542" w:rsidR="009C5522" w:rsidRPr="00334942" w:rsidRDefault="009C5522" w:rsidP="00334942">
          <w:pPr>
            <w:spacing w:line="360" w:lineRule="auto"/>
            <w:divId w:val="234291338"/>
            <w:rPr>
              <w:rFonts w:ascii="Arial" w:hAnsi="Arial" w:cs="Arial"/>
            </w:rPr>
          </w:pPr>
          <w:r w:rsidRPr="00334942">
            <w:rPr>
              <w:rFonts w:ascii="Arial" w:hAnsi="Arial" w:cs="Arial"/>
            </w:rPr>
            <w:t xml:space="preserve">Sudibjo, N. and Sutarji, T. (2020) ‘The roles of job satisfaction, well-being, and emotional intelligence in enhancing the teachers’ employee engagements’, </w:t>
          </w:r>
          <w:r w:rsidRPr="00334942">
            <w:rPr>
              <w:rFonts w:ascii="Arial" w:hAnsi="Arial" w:cs="Arial"/>
              <w:i/>
              <w:iCs/>
            </w:rPr>
            <w:t>Management Science Letters</w:t>
          </w:r>
          <w:r w:rsidRPr="00334942">
            <w:rPr>
              <w:rFonts w:ascii="Arial" w:hAnsi="Arial" w:cs="Arial"/>
            </w:rPr>
            <w:t xml:space="preserve">, 10(11), pp. 2477–2482. Available at: </w:t>
          </w:r>
          <w:hyperlink r:id="rId176" w:history="1">
            <w:r w:rsidR="0090343C" w:rsidRPr="00334942">
              <w:rPr>
                <w:rStyle w:val="Hyperlink"/>
                <w:rFonts w:ascii="Arial" w:hAnsi="Arial" w:cs="Arial"/>
              </w:rPr>
              <w:t>https://doi.org/10.5267/j.msl.2020.4.002</w:t>
            </w:r>
          </w:hyperlink>
          <w:r w:rsidRPr="00334942">
            <w:rPr>
              <w:rFonts w:ascii="Arial" w:hAnsi="Arial" w:cs="Arial"/>
            </w:rPr>
            <w:t>.</w:t>
          </w:r>
        </w:p>
        <w:p w14:paraId="5397A5D1" w14:textId="77777777" w:rsidR="0090343C" w:rsidRPr="00334942" w:rsidRDefault="0090343C" w:rsidP="00334942">
          <w:pPr>
            <w:spacing w:line="360" w:lineRule="auto"/>
            <w:divId w:val="234291338"/>
            <w:rPr>
              <w:rFonts w:ascii="Arial" w:hAnsi="Arial" w:cs="Arial"/>
            </w:rPr>
          </w:pPr>
        </w:p>
        <w:p w14:paraId="04E56A57" w14:textId="7E0AE892" w:rsidR="009C5522" w:rsidRPr="00334942" w:rsidRDefault="009C5522" w:rsidP="00334942">
          <w:pPr>
            <w:spacing w:line="360" w:lineRule="auto"/>
            <w:divId w:val="603003618"/>
            <w:rPr>
              <w:rFonts w:ascii="Arial" w:hAnsi="Arial" w:cs="Arial"/>
            </w:rPr>
          </w:pPr>
          <w:r w:rsidRPr="00334942">
            <w:rPr>
              <w:rFonts w:ascii="Arial" w:hAnsi="Arial" w:cs="Arial"/>
            </w:rPr>
            <w:t xml:space="preserve">Sweis, R.J. </w:t>
          </w:r>
          <w:r w:rsidRPr="00334942">
            <w:rPr>
              <w:rFonts w:ascii="Arial" w:hAnsi="Arial" w:cs="Arial"/>
              <w:i/>
              <w:iCs/>
            </w:rPr>
            <w:t>et al.</w:t>
          </w:r>
          <w:r w:rsidRPr="00334942">
            <w:rPr>
              <w:rFonts w:ascii="Arial" w:hAnsi="Arial" w:cs="Arial"/>
            </w:rPr>
            <w:t xml:space="preserve"> (2022) ‘Self vs. Other Raters’ Assessment of Emotional Intelligence in Private and Public Hospitals: A Comparative Study’, </w:t>
          </w:r>
          <w:r w:rsidRPr="00334942">
            <w:rPr>
              <w:rFonts w:ascii="Arial" w:hAnsi="Arial" w:cs="Arial"/>
              <w:i/>
              <w:iCs/>
            </w:rPr>
            <w:t>Administrative Sciences</w:t>
          </w:r>
          <w:r w:rsidRPr="00334942">
            <w:rPr>
              <w:rFonts w:ascii="Arial" w:hAnsi="Arial" w:cs="Arial"/>
            </w:rPr>
            <w:t xml:space="preserve">, 12(4). Available at: </w:t>
          </w:r>
          <w:hyperlink r:id="rId177" w:history="1">
            <w:r w:rsidR="0090343C" w:rsidRPr="00334942">
              <w:rPr>
                <w:rStyle w:val="Hyperlink"/>
                <w:rFonts w:ascii="Arial" w:hAnsi="Arial" w:cs="Arial"/>
              </w:rPr>
              <w:t>https://doi.org/10.3390/admsci12040194</w:t>
            </w:r>
          </w:hyperlink>
          <w:r w:rsidRPr="00334942">
            <w:rPr>
              <w:rFonts w:ascii="Arial" w:hAnsi="Arial" w:cs="Arial"/>
            </w:rPr>
            <w:t>.</w:t>
          </w:r>
        </w:p>
        <w:p w14:paraId="74640C53" w14:textId="77777777" w:rsidR="0090343C" w:rsidRPr="00334942" w:rsidRDefault="0090343C" w:rsidP="00334942">
          <w:pPr>
            <w:spacing w:line="360" w:lineRule="auto"/>
            <w:divId w:val="603003618"/>
            <w:rPr>
              <w:rFonts w:ascii="Arial" w:hAnsi="Arial" w:cs="Arial"/>
            </w:rPr>
          </w:pPr>
        </w:p>
        <w:p w14:paraId="702D3CFB" w14:textId="78539819" w:rsidR="009C5522" w:rsidRPr="00334942" w:rsidRDefault="009C5522" w:rsidP="00334942">
          <w:pPr>
            <w:spacing w:line="360" w:lineRule="auto"/>
            <w:divId w:val="1350377023"/>
            <w:rPr>
              <w:rFonts w:ascii="Arial" w:hAnsi="Arial" w:cs="Arial"/>
            </w:rPr>
          </w:pPr>
          <w:r w:rsidRPr="00334942">
            <w:rPr>
              <w:rFonts w:ascii="Arial" w:hAnsi="Arial" w:cs="Arial"/>
            </w:rPr>
            <w:t xml:space="preserve">Tang, H. </w:t>
          </w:r>
          <w:r w:rsidRPr="00334942">
            <w:rPr>
              <w:rFonts w:ascii="Arial" w:hAnsi="Arial" w:cs="Arial"/>
              <w:i/>
              <w:iCs/>
            </w:rPr>
            <w:t>et al.</w:t>
          </w:r>
          <w:r w:rsidRPr="00334942">
            <w:rPr>
              <w:rFonts w:ascii="Arial" w:hAnsi="Arial" w:cs="Arial"/>
            </w:rPr>
            <w:t xml:space="preserve"> (2020) ‘How Does the Emotional Intelligence of Project Managers Affect Employees’ Innovative Behaviors and Job Performance? The Moderating Role of Social Network Structure Hole’, </w:t>
          </w:r>
          <w:r w:rsidRPr="00334942">
            <w:rPr>
              <w:rFonts w:ascii="Arial" w:hAnsi="Arial" w:cs="Arial"/>
              <w:i/>
              <w:iCs/>
            </w:rPr>
            <w:t>SAGE Open</w:t>
          </w:r>
          <w:r w:rsidRPr="00334942">
            <w:rPr>
              <w:rFonts w:ascii="Arial" w:hAnsi="Arial" w:cs="Arial"/>
            </w:rPr>
            <w:t xml:space="preserve">, 10(4). Available at: </w:t>
          </w:r>
          <w:hyperlink r:id="rId178" w:history="1">
            <w:r w:rsidR="0090343C" w:rsidRPr="00334942">
              <w:rPr>
                <w:rStyle w:val="Hyperlink"/>
                <w:rFonts w:ascii="Arial" w:hAnsi="Arial" w:cs="Arial"/>
              </w:rPr>
              <w:t>https://doi.org/10.1177/2158244020969382</w:t>
            </w:r>
          </w:hyperlink>
          <w:r w:rsidRPr="00334942">
            <w:rPr>
              <w:rFonts w:ascii="Arial" w:hAnsi="Arial" w:cs="Arial"/>
            </w:rPr>
            <w:t>.</w:t>
          </w:r>
        </w:p>
        <w:p w14:paraId="1EE95EB4" w14:textId="77777777" w:rsidR="0090343C" w:rsidRPr="00334942" w:rsidRDefault="0090343C" w:rsidP="00334942">
          <w:pPr>
            <w:spacing w:line="360" w:lineRule="auto"/>
            <w:divId w:val="1350377023"/>
            <w:rPr>
              <w:rFonts w:ascii="Arial" w:hAnsi="Arial" w:cs="Arial"/>
            </w:rPr>
          </w:pPr>
        </w:p>
        <w:p w14:paraId="12895DED" w14:textId="495F2557" w:rsidR="009C5522" w:rsidRPr="00334942" w:rsidRDefault="009C5522" w:rsidP="00334942">
          <w:pPr>
            <w:spacing w:line="360" w:lineRule="auto"/>
            <w:divId w:val="1788966088"/>
            <w:rPr>
              <w:rFonts w:ascii="Arial" w:hAnsi="Arial" w:cs="Arial"/>
            </w:rPr>
          </w:pPr>
          <w:r w:rsidRPr="00334942">
            <w:rPr>
              <w:rFonts w:ascii="Arial" w:hAnsi="Arial" w:cs="Arial"/>
            </w:rPr>
            <w:t xml:space="preserve">Tao, C.W. (Willie), Jang, J. and Kwon, J. (2019) ‘Understanding the role of emotional intelligence and work status in service sabotage: Developing and testing a three-way interaction model’, </w:t>
          </w:r>
          <w:r w:rsidRPr="00334942">
            <w:rPr>
              <w:rFonts w:ascii="Arial" w:hAnsi="Arial" w:cs="Arial"/>
              <w:i/>
              <w:iCs/>
            </w:rPr>
            <w:t>Journal of Hospitality and Tourism Management</w:t>
          </w:r>
          <w:r w:rsidRPr="00334942">
            <w:rPr>
              <w:rFonts w:ascii="Arial" w:hAnsi="Arial" w:cs="Arial"/>
            </w:rPr>
            <w:t xml:space="preserve">, 41, pp. 51–59. Available at: </w:t>
          </w:r>
          <w:hyperlink r:id="rId179" w:history="1">
            <w:r w:rsidR="0090343C" w:rsidRPr="00334942">
              <w:rPr>
                <w:rStyle w:val="Hyperlink"/>
                <w:rFonts w:ascii="Arial" w:hAnsi="Arial" w:cs="Arial"/>
              </w:rPr>
              <w:t>https://doi.org/10.1016/j.jhtm.2019.09.005</w:t>
            </w:r>
          </w:hyperlink>
          <w:r w:rsidRPr="00334942">
            <w:rPr>
              <w:rFonts w:ascii="Arial" w:hAnsi="Arial" w:cs="Arial"/>
            </w:rPr>
            <w:t>.</w:t>
          </w:r>
        </w:p>
        <w:p w14:paraId="28A15134" w14:textId="77777777" w:rsidR="0090343C" w:rsidRPr="00334942" w:rsidRDefault="0090343C" w:rsidP="00334942">
          <w:pPr>
            <w:spacing w:line="360" w:lineRule="auto"/>
            <w:divId w:val="1788966088"/>
            <w:rPr>
              <w:rFonts w:ascii="Arial" w:hAnsi="Arial" w:cs="Arial"/>
            </w:rPr>
          </w:pPr>
        </w:p>
        <w:p w14:paraId="3AE5006D" w14:textId="7A156A22" w:rsidR="009C5522" w:rsidRPr="00334942" w:rsidRDefault="009C5522" w:rsidP="00334942">
          <w:pPr>
            <w:spacing w:line="360" w:lineRule="auto"/>
            <w:divId w:val="1072771660"/>
            <w:rPr>
              <w:rFonts w:ascii="Arial" w:hAnsi="Arial" w:cs="Arial"/>
            </w:rPr>
          </w:pPr>
          <w:r w:rsidRPr="00334942">
            <w:rPr>
              <w:rFonts w:ascii="Arial" w:hAnsi="Arial" w:cs="Arial"/>
            </w:rPr>
            <w:t xml:space="preserve">Teo, I. </w:t>
          </w:r>
          <w:r w:rsidRPr="00334942">
            <w:rPr>
              <w:rFonts w:ascii="Arial" w:hAnsi="Arial" w:cs="Arial"/>
              <w:i/>
              <w:iCs/>
            </w:rPr>
            <w:t>et al.</w:t>
          </w:r>
          <w:r w:rsidRPr="00334942">
            <w:rPr>
              <w:rFonts w:ascii="Arial" w:hAnsi="Arial" w:cs="Arial"/>
            </w:rPr>
            <w:t xml:space="preserve"> (2021) ‘Healthcare worker stress, anxiety and burnout during the COVID-19 pandemic in Singapore: A 6-month multi-centre prospective study’, </w:t>
          </w:r>
          <w:r w:rsidRPr="00334942">
            <w:rPr>
              <w:rFonts w:ascii="Arial" w:hAnsi="Arial" w:cs="Arial"/>
              <w:i/>
              <w:iCs/>
            </w:rPr>
            <w:t>PLoS ONE</w:t>
          </w:r>
          <w:r w:rsidRPr="00334942">
            <w:rPr>
              <w:rFonts w:ascii="Arial" w:hAnsi="Arial" w:cs="Arial"/>
            </w:rPr>
            <w:t xml:space="preserve">, 16(10 October). Available at: </w:t>
          </w:r>
          <w:hyperlink r:id="rId180" w:history="1">
            <w:r w:rsidR="0090343C" w:rsidRPr="00334942">
              <w:rPr>
                <w:rStyle w:val="Hyperlink"/>
                <w:rFonts w:ascii="Arial" w:hAnsi="Arial" w:cs="Arial"/>
              </w:rPr>
              <w:t>https://doi.org/10.1371/journal.pone.0258866</w:t>
            </w:r>
          </w:hyperlink>
          <w:r w:rsidRPr="00334942">
            <w:rPr>
              <w:rFonts w:ascii="Arial" w:hAnsi="Arial" w:cs="Arial"/>
            </w:rPr>
            <w:t>.</w:t>
          </w:r>
        </w:p>
        <w:p w14:paraId="38F80574" w14:textId="77777777" w:rsidR="0090343C" w:rsidRPr="00334942" w:rsidRDefault="0090343C" w:rsidP="00334942">
          <w:pPr>
            <w:spacing w:line="360" w:lineRule="auto"/>
            <w:divId w:val="1072771660"/>
            <w:rPr>
              <w:rFonts w:ascii="Arial" w:hAnsi="Arial" w:cs="Arial"/>
            </w:rPr>
          </w:pPr>
        </w:p>
        <w:p w14:paraId="7E4E1954" w14:textId="275271AC" w:rsidR="009C5522" w:rsidRDefault="009C5522" w:rsidP="00334942">
          <w:pPr>
            <w:spacing w:line="360" w:lineRule="auto"/>
            <w:divId w:val="485173488"/>
            <w:rPr>
              <w:rFonts w:ascii="Arial" w:hAnsi="Arial" w:cs="Arial"/>
            </w:rPr>
          </w:pPr>
          <w:r w:rsidRPr="00334942">
            <w:rPr>
              <w:rFonts w:ascii="Arial" w:hAnsi="Arial" w:cs="Arial"/>
            </w:rPr>
            <w:t xml:space="preserve">Ting, Q.H. </w:t>
          </w:r>
          <w:r w:rsidRPr="00334942">
            <w:rPr>
              <w:rFonts w:ascii="Arial" w:hAnsi="Arial" w:cs="Arial"/>
              <w:i/>
              <w:iCs/>
            </w:rPr>
            <w:t>et al.</w:t>
          </w:r>
          <w:r w:rsidRPr="00334942">
            <w:rPr>
              <w:rFonts w:ascii="Arial" w:hAnsi="Arial" w:cs="Arial"/>
            </w:rPr>
            <w:t xml:space="preserve"> (2023) ‘Psychological capital and employee engagement as predictors of organisational citizenship behaviour in the industrial revolution 4.0 era: transfer of training as a mediator’, </w:t>
          </w:r>
          <w:r w:rsidRPr="00334942">
            <w:rPr>
              <w:rFonts w:ascii="Arial" w:hAnsi="Arial" w:cs="Arial"/>
              <w:i/>
              <w:iCs/>
            </w:rPr>
            <w:t>Current Psychology</w:t>
          </w:r>
          <w:r w:rsidRPr="00334942">
            <w:rPr>
              <w:rFonts w:ascii="Arial" w:hAnsi="Arial" w:cs="Arial"/>
            </w:rPr>
            <w:t xml:space="preserve"> [Preprint]. Available at: </w:t>
          </w:r>
          <w:hyperlink r:id="rId181" w:history="1">
            <w:r w:rsidR="0090343C" w:rsidRPr="00334942">
              <w:rPr>
                <w:rStyle w:val="Hyperlink"/>
                <w:rFonts w:ascii="Arial" w:hAnsi="Arial" w:cs="Arial"/>
              </w:rPr>
              <w:t>https://doi.org/10.1007/s12144-023-04595-0</w:t>
            </w:r>
          </w:hyperlink>
          <w:r w:rsidRPr="00334942">
            <w:rPr>
              <w:rFonts w:ascii="Arial" w:hAnsi="Arial" w:cs="Arial"/>
            </w:rPr>
            <w:t>.</w:t>
          </w:r>
        </w:p>
        <w:p w14:paraId="04BB4061" w14:textId="77777777" w:rsidR="00E07F4E" w:rsidRPr="00334942" w:rsidRDefault="00E07F4E" w:rsidP="00334942">
          <w:pPr>
            <w:spacing w:line="360" w:lineRule="auto"/>
            <w:divId w:val="485173488"/>
            <w:rPr>
              <w:rFonts w:ascii="Arial" w:hAnsi="Arial" w:cs="Arial"/>
            </w:rPr>
          </w:pPr>
        </w:p>
        <w:p w14:paraId="19603ECF" w14:textId="77777777" w:rsidR="00E07F4E" w:rsidRDefault="00E07F4E" w:rsidP="00E07F4E">
          <w:pPr>
            <w:spacing w:line="360" w:lineRule="auto"/>
            <w:divId w:val="225915169"/>
            <w:rPr>
              <w:rFonts w:ascii="Arial" w:hAnsi="Arial" w:cs="Arial"/>
            </w:rPr>
          </w:pPr>
          <w:r w:rsidRPr="00CA3E35">
            <w:rPr>
              <w:rFonts w:ascii="Arial" w:hAnsi="Arial" w:cs="Arial"/>
            </w:rPr>
            <w:t xml:space="preserve">Thorndike, E. L. (1920) Intelligence and its uses. Available at : </w:t>
          </w:r>
          <w:hyperlink r:id="rId182" w:history="1">
            <w:r w:rsidRPr="00CA3E35">
              <w:rPr>
                <w:rStyle w:val="Hyperlink"/>
                <w:rFonts w:ascii="Arial" w:hAnsi="Arial" w:cs="Arial"/>
                <w:color w:val="auto"/>
              </w:rPr>
              <w:t>https://gwern.net/doc/iq/1920-thorndike-2.pdf</w:t>
            </w:r>
          </w:hyperlink>
          <w:r w:rsidRPr="00CA3E35">
            <w:rPr>
              <w:rFonts w:ascii="Arial" w:hAnsi="Arial" w:cs="Arial"/>
            </w:rPr>
            <w:t xml:space="preserve"> (Accessed: 25 July 2023)</w:t>
          </w:r>
        </w:p>
        <w:p w14:paraId="32E9F949" w14:textId="77777777" w:rsidR="00E07F4E" w:rsidRDefault="00E07F4E" w:rsidP="00E07F4E">
          <w:pPr>
            <w:spacing w:line="360" w:lineRule="auto"/>
            <w:divId w:val="225915169"/>
            <w:rPr>
              <w:rFonts w:ascii="Arial" w:hAnsi="Arial" w:cs="Arial"/>
            </w:rPr>
          </w:pPr>
        </w:p>
        <w:p w14:paraId="152EB383" w14:textId="27226D54" w:rsidR="009C5522" w:rsidRPr="00334942" w:rsidRDefault="009C5522" w:rsidP="00334942">
          <w:pPr>
            <w:spacing w:line="360" w:lineRule="auto"/>
            <w:divId w:val="225915169"/>
            <w:rPr>
              <w:rFonts w:ascii="Arial" w:hAnsi="Arial" w:cs="Arial"/>
            </w:rPr>
          </w:pPr>
          <w:r w:rsidRPr="00334942">
            <w:rPr>
              <w:rFonts w:ascii="Arial" w:hAnsi="Arial" w:cs="Arial"/>
            </w:rPr>
            <w:t xml:space="preserve">Tsaur, S.H. and Ku, P.S. (2019) ‘The Effect of Tour Leaders’ Emotional Intelligence on Tourists’ Consequences’, </w:t>
          </w:r>
          <w:r w:rsidRPr="00334942">
            <w:rPr>
              <w:rFonts w:ascii="Arial" w:hAnsi="Arial" w:cs="Arial"/>
              <w:i/>
              <w:iCs/>
            </w:rPr>
            <w:t>Journal of Travel Research</w:t>
          </w:r>
          <w:r w:rsidRPr="00334942">
            <w:rPr>
              <w:rFonts w:ascii="Arial" w:hAnsi="Arial" w:cs="Arial"/>
            </w:rPr>
            <w:t xml:space="preserve">, 58(1), pp. 63–76. Available at: </w:t>
          </w:r>
          <w:hyperlink r:id="rId183" w:history="1">
            <w:r w:rsidR="0090343C" w:rsidRPr="00334942">
              <w:rPr>
                <w:rStyle w:val="Hyperlink"/>
                <w:rFonts w:ascii="Arial" w:hAnsi="Arial" w:cs="Arial"/>
              </w:rPr>
              <w:t>https://doi.org/10.1177/0047287517738381</w:t>
            </w:r>
          </w:hyperlink>
          <w:r w:rsidRPr="00334942">
            <w:rPr>
              <w:rFonts w:ascii="Arial" w:hAnsi="Arial" w:cs="Arial"/>
            </w:rPr>
            <w:t>.</w:t>
          </w:r>
        </w:p>
        <w:p w14:paraId="76FB8CCB" w14:textId="77777777" w:rsidR="0090343C" w:rsidRPr="00334942" w:rsidRDefault="0090343C" w:rsidP="00334942">
          <w:pPr>
            <w:spacing w:line="360" w:lineRule="auto"/>
            <w:divId w:val="225915169"/>
            <w:rPr>
              <w:rFonts w:ascii="Arial" w:hAnsi="Arial" w:cs="Arial"/>
            </w:rPr>
          </w:pPr>
        </w:p>
        <w:p w14:paraId="3BA97624" w14:textId="47B39547" w:rsidR="009C5522" w:rsidRPr="00334942" w:rsidRDefault="009C5522" w:rsidP="00334942">
          <w:pPr>
            <w:spacing w:line="360" w:lineRule="auto"/>
            <w:divId w:val="1278564029"/>
            <w:rPr>
              <w:rFonts w:ascii="Arial" w:hAnsi="Arial" w:cs="Arial"/>
            </w:rPr>
          </w:pPr>
          <w:r w:rsidRPr="00334942">
            <w:rPr>
              <w:rFonts w:ascii="Arial" w:hAnsi="Arial" w:cs="Arial"/>
            </w:rPr>
            <w:t xml:space="preserve">Uddin, M.A., Mahmood, M. and Fan, L. (2019) ‘Why individual employee engagement matters for team performance?: Mediating effects of employee commitment and organizational citizenship behaviour’, </w:t>
          </w:r>
          <w:r w:rsidRPr="00334942">
            <w:rPr>
              <w:rFonts w:ascii="Arial" w:hAnsi="Arial" w:cs="Arial"/>
              <w:i/>
              <w:iCs/>
            </w:rPr>
            <w:t>Team Performance Management</w:t>
          </w:r>
          <w:r w:rsidRPr="00334942">
            <w:rPr>
              <w:rFonts w:ascii="Arial" w:hAnsi="Arial" w:cs="Arial"/>
            </w:rPr>
            <w:t xml:space="preserve">, 25(1–2), pp. 47–68. Available at: </w:t>
          </w:r>
          <w:hyperlink r:id="rId184" w:history="1">
            <w:r w:rsidR="0090343C" w:rsidRPr="00334942">
              <w:rPr>
                <w:rStyle w:val="Hyperlink"/>
                <w:rFonts w:ascii="Arial" w:hAnsi="Arial" w:cs="Arial"/>
              </w:rPr>
              <w:t>https://doi.org/10.1108/TPM-12-2017-0078</w:t>
            </w:r>
          </w:hyperlink>
          <w:r w:rsidRPr="00334942">
            <w:rPr>
              <w:rFonts w:ascii="Arial" w:hAnsi="Arial" w:cs="Arial"/>
            </w:rPr>
            <w:t>.</w:t>
          </w:r>
        </w:p>
        <w:p w14:paraId="04782F0C" w14:textId="77777777" w:rsidR="0090343C" w:rsidRPr="00334942" w:rsidRDefault="0090343C" w:rsidP="00334942">
          <w:pPr>
            <w:spacing w:line="360" w:lineRule="auto"/>
            <w:divId w:val="1278564029"/>
            <w:rPr>
              <w:rFonts w:ascii="Arial" w:hAnsi="Arial" w:cs="Arial"/>
            </w:rPr>
          </w:pPr>
        </w:p>
        <w:p w14:paraId="6F261CD7" w14:textId="0EB1AF9F" w:rsidR="009C5522" w:rsidRPr="00334942" w:rsidRDefault="009C5522" w:rsidP="00334942">
          <w:pPr>
            <w:spacing w:line="360" w:lineRule="auto"/>
            <w:divId w:val="989559534"/>
            <w:rPr>
              <w:rFonts w:ascii="Arial" w:hAnsi="Arial" w:cs="Arial"/>
            </w:rPr>
          </w:pPr>
          <w:r w:rsidRPr="00334942">
            <w:rPr>
              <w:rFonts w:ascii="Arial" w:hAnsi="Arial" w:cs="Arial"/>
            </w:rPr>
            <w:t xml:space="preserve">Udod, S.A., Hammond-Collins, K. and Jenkins, M. (2020) ‘Dynamics of Emotional Intelligence and Empowerment: The Perspectives of Middle Managers’, </w:t>
          </w:r>
          <w:r w:rsidRPr="00334942">
            <w:rPr>
              <w:rFonts w:ascii="Arial" w:hAnsi="Arial" w:cs="Arial"/>
              <w:i/>
              <w:iCs/>
            </w:rPr>
            <w:t>SAGE Open</w:t>
          </w:r>
          <w:r w:rsidRPr="00334942">
            <w:rPr>
              <w:rFonts w:ascii="Arial" w:hAnsi="Arial" w:cs="Arial"/>
            </w:rPr>
            <w:t xml:space="preserve">, 10(2), p. 215824402091950. Available at: </w:t>
          </w:r>
          <w:hyperlink r:id="rId185" w:history="1">
            <w:r w:rsidR="0042518C" w:rsidRPr="00334942">
              <w:rPr>
                <w:rStyle w:val="Hyperlink"/>
                <w:rFonts w:ascii="Arial" w:hAnsi="Arial" w:cs="Arial"/>
              </w:rPr>
              <w:t>https://doi.org/10.1177/2158244020919508</w:t>
            </w:r>
          </w:hyperlink>
          <w:r w:rsidRPr="00334942">
            <w:rPr>
              <w:rFonts w:ascii="Arial" w:hAnsi="Arial" w:cs="Arial"/>
            </w:rPr>
            <w:t>.</w:t>
          </w:r>
        </w:p>
        <w:p w14:paraId="4D1E81B8" w14:textId="77777777" w:rsidR="0042518C" w:rsidRPr="00334942" w:rsidRDefault="0042518C" w:rsidP="00334942">
          <w:pPr>
            <w:spacing w:line="360" w:lineRule="auto"/>
            <w:divId w:val="989559534"/>
            <w:rPr>
              <w:rFonts w:ascii="Arial" w:hAnsi="Arial" w:cs="Arial"/>
            </w:rPr>
          </w:pPr>
        </w:p>
        <w:p w14:paraId="230D37D0" w14:textId="15B05704" w:rsidR="0042518C" w:rsidRPr="00334942" w:rsidRDefault="009C5522" w:rsidP="00334942">
          <w:pPr>
            <w:spacing w:line="360" w:lineRule="auto"/>
            <w:divId w:val="639844995"/>
            <w:rPr>
              <w:rFonts w:ascii="Arial" w:hAnsi="Arial" w:cs="Arial"/>
            </w:rPr>
          </w:pPr>
          <w:r w:rsidRPr="00334942">
            <w:rPr>
              <w:rFonts w:ascii="Arial" w:hAnsi="Arial" w:cs="Arial"/>
            </w:rPr>
            <w:t xml:space="preserve">Veluswamy, S. </w:t>
          </w:r>
          <w:r w:rsidRPr="00334942">
            <w:rPr>
              <w:rFonts w:ascii="Arial" w:hAnsi="Arial" w:cs="Arial"/>
              <w:i/>
              <w:iCs/>
            </w:rPr>
            <w:t>et al.</w:t>
          </w:r>
          <w:r w:rsidRPr="00334942">
            <w:rPr>
              <w:rFonts w:ascii="Arial" w:hAnsi="Arial" w:cs="Arial"/>
            </w:rPr>
            <w:t xml:space="preserve"> (2013) ‘Clinical trial registration in physiotherapy research’, </w:t>
          </w:r>
          <w:r w:rsidRPr="00334942">
            <w:rPr>
              <w:rFonts w:ascii="Arial" w:hAnsi="Arial" w:cs="Arial"/>
              <w:i/>
              <w:iCs/>
            </w:rPr>
            <w:t>Perspectives in Clinical Research</w:t>
          </w:r>
          <w:r w:rsidRPr="00334942">
            <w:rPr>
              <w:rFonts w:ascii="Arial" w:hAnsi="Arial" w:cs="Arial"/>
            </w:rPr>
            <w:t xml:space="preserve">, 4(3), p. 191. Available at: </w:t>
          </w:r>
          <w:hyperlink r:id="rId186" w:history="1">
            <w:r w:rsidR="0042518C" w:rsidRPr="00334942">
              <w:rPr>
                <w:rStyle w:val="Hyperlink"/>
                <w:rFonts w:ascii="Arial" w:hAnsi="Arial" w:cs="Arial"/>
              </w:rPr>
              <w:t>https://doi.org/10.4103/2229-3485.115387</w:t>
            </w:r>
          </w:hyperlink>
        </w:p>
        <w:p w14:paraId="242D552D" w14:textId="06165D7D" w:rsidR="009C5522" w:rsidRPr="00334942" w:rsidRDefault="009C5522" w:rsidP="00334942">
          <w:pPr>
            <w:spacing w:line="360" w:lineRule="auto"/>
            <w:divId w:val="639844995"/>
            <w:rPr>
              <w:rFonts w:ascii="Arial" w:hAnsi="Arial" w:cs="Arial"/>
            </w:rPr>
          </w:pPr>
          <w:r w:rsidRPr="00334942">
            <w:rPr>
              <w:rFonts w:ascii="Arial" w:hAnsi="Arial" w:cs="Arial"/>
            </w:rPr>
            <w:t>.</w:t>
          </w:r>
        </w:p>
        <w:p w14:paraId="7A295691" w14:textId="60893C40" w:rsidR="009C5522" w:rsidRPr="00334942" w:rsidRDefault="009C5522" w:rsidP="00334942">
          <w:pPr>
            <w:spacing w:line="360" w:lineRule="auto"/>
            <w:divId w:val="857543377"/>
            <w:rPr>
              <w:rFonts w:ascii="Arial" w:hAnsi="Arial" w:cs="Arial"/>
            </w:rPr>
          </w:pPr>
          <w:r w:rsidRPr="00334942">
            <w:rPr>
              <w:rFonts w:ascii="Arial" w:hAnsi="Arial" w:cs="Arial"/>
            </w:rPr>
            <w:t xml:space="preserve">Wang, C.-Y. </w:t>
          </w:r>
          <w:r w:rsidRPr="00334942">
            <w:rPr>
              <w:rFonts w:ascii="Arial" w:hAnsi="Arial" w:cs="Arial"/>
              <w:i/>
              <w:iCs/>
            </w:rPr>
            <w:t>et al.</w:t>
          </w:r>
          <w:r w:rsidRPr="00334942">
            <w:rPr>
              <w:rFonts w:ascii="Arial" w:hAnsi="Arial" w:cs="Arial"/>
            </w:rPr>
            <w:t xml:space="preserve"> (2023) ‘Mediating effect of job performance between emotional intelligence and turnover intentions among hospital nurses during the COVID-19 pandemic: A path analysis’, </w:t>
          </w:r>
          <w:r w:rsidRPr="00334942">
            <w:rPr>
              <w:rFonts w:ascii="Arial" w:hAnsi="Arial" w:cs="Arial"/>
              <w:i/>
              <w:iCs/>
            </w:rPr>
            <w:t>Collegian</w:t>
          </w:r>
          <w:r w:rsidRPr="00334942">
            <w:rPr>
              <w:rFonts w:ascii="Arial" w:hAnsi="Arial" w:cs="Arial"/>
            </w:rPr>
            <w:t xml:space="preserve">, 30(2), pp. 247–253. Available at: </w:t>
          </w:r>
          <w:hyperlink r:id="rId187" w:history="1">
            <w:r w:rsidR="0042518C" w:rsidRPr="00334942">
              <w:rPr>
                <w:rStyle w:val="Hyperlink"/>
                <w:rFonts w:ascii="Arial" w:hAnsi="Arial" w:cs="Arial"/>
              </w:rPr>
              <w:t>https://doi.org/10.1016/j.colegn.2022.09.006</w:t>
            </w:r>
          </w:hyperlink>
          <w:r w:rsidRPr="00334942">
            <w:rPr>
              <w:rFonts w:ascii="Arial" w:hAnsi="Arial" w:cs="Arial"/>
            </w:rPr>
            <w:t>.</w:t>
          </w:r>
        </w:p>
        <w:p w14:paraId="015F5DFE" w14:textId="77777777" w:rsidR="0042518C" w:rsidRPr="00334942" w:rsidRDefault="0042518C" w:rsidP="00334942">
          <w:pPr>
            <w:spacing w:line="360" w:lineRule="auto"/>
            <w:divId w:val="857543377"/>
            <w:rPr>
              <w:rFonts w:ascii="Arial" w:hAnsi="Arial" w:cs="Arial"/>
            </w:rPr>
          </w:pPr>
        </w:p>
        <w:p w14:paraId="1EEAF3DC" w14:textId="7DC6E5FB" w:rsidR="009C5522" w:rsidRPr="00334942" w:rsidRDefault="009C5522" w:rsidP="00334942">
          <w:pPr>
            <w:spacing w:line="360" w:lineRule="auto"/>
            <w:divId w:val="1655916639"/>
            <w:rPr>
              <w:rFonts w:ascii="Arial" w:hAnsi="Arial" w:cs="Arial"/>
            </w:rPr>
          </w:pPr>
          <w:r w:rsidRPr="00334942">
            <w:rPr>
              <w:rFonts w:ascii="Arial" w:hAnsi="Arial" w:cs="Arial"/>
            </w:rPr>
            <w:t xml:space="preserve">Wang, K.L. </w:t>
          </w:r>
          <w:r w:rsidRPr="00334942">
            <w:rPr>
              <w:rFonts w:ascii="Arial" w:hAnsi="Arial" w:cs="Arial"/>
              <w:i/>
              <w:iCs/>
            </w:rPr>
            <w:t>et al.</w:t>
          </w:r>
          <w:r w:rsidRPr="00334942">
            <w:rPr>
              <w:rFonts w:ascii="Arial" w:hAnsi="Arial" w:cs="Arial"/>
            </w:rPr>
            <w:t xml:space="preserve"> (2021) ‘Caught out! The role of customer emotional intelligence and dual thinking processes in perceptions of frontline service employees’ inauthentic positive displays’, </w:t>
          </w:r>
          <w:r w:rsidRPr="00334942">
            <w:rPr>
              <w:rFonts w:ascii="Arial" w:hAnsi="Arial" w:cs="Arial"/>
              <w:i/>
              <w:iCs/>
            </w:rPr>
            <w:t>Psychology and Marketing</w:t>
          </w:r>
          <w:r w:rsidRPr="00334942">
            <w:rPr>
              <w:rFonts w:ascii="Arial" w:hAnsi="Arial" w:cs="Arial"/>
            </w:rPr>
            <w:t xml:space="preserve">, 38(12), pp. 2191–2208. Available at: </w:t>
          </w:r>
          <w:hyperlink r:id="rId188" w:history="1">
            <w:r w:rsidR="0042518C" w:rsidRPr="00334942">
              <w:rPr>
                <w:rStyle w:val="Hyperlink"/>
                <w:rFonts w:ascii="Arial" w:hAnsi="Arial" w:cs="Arial"/>
              </w:rPr>
              <w:t>https://doi.org/10.1002/mar.21567</w:t>
            </w:r>
          </w:hyperlink>
          <w:r w:rsidRPr="00334942">
            <w:rPr>
              <w:rFonts w:ascii="Arial" w:hAnsi="Arial" w:cs="Arial"/>
            </w:rPr>
            <w:t>.</w:t>
          </w:r>
        </w:p>
        <w:p w14:paraId="1B0A7F97" w14:textId="77777777" w:rsidR="0042518C" w:rsidRPr="00334942" w:rsidRDefault="0042518C" w:rsidP="00334942">
          <w:pPr>
            <w:spacing w:line="360" w:lineRule="auto"/>
            <w:divId w:val="1655916639"/>
            <w:rPr>
              <w:rFonts w:ascii="Arial" w:hAnsi="Arial" w:cs="Arial"/>
            </w:rPr>
          </w:pPr>
        </w:p>
        <w:p w14:paraId="49CC72E3" w14:textId="37D7BC67" w:rsidR="0090343C" w:rsidRPr="00334942" w:rsidRDefault="009C5522" w:rsidP="00334942">
          <w:pPr>
            <w:spacing w:line="360" w:lineRule="auto"/>
            <w:divId w:val="306014827"/>
            <w:rPr>
              <w:rFonts w:ascii="Arial" w:hAnsi="Arial" w:cs="Arial"/>
            </w:rPr>
          </w:pPr>
          <w:r w:rsidRPr="00334942">
            <w:rPr>
              <w:rFonts w:ascii="Arial" w:hAnsi="Arial" w:cs="Arial"/>
            </w:rPr>
            <w:t xml:space="preserve">Wieneke, K.C. </w:t>
          </w:r>
          <w:r w:rsidRPr="00334942">
            <w:rPr>
              <w:rFonts w:ascii="Arial" w:hAnsi="Arial" w:cs="Arial"/>
              <w:i/>
              <w:iCs/>
            </w:rPr>
            <w:t>et al.</w:t>
          </w:r>
          <w:r w:rsidRPr="00334942">
            <w:rPr>
              <w:rFonts w:ascii="Arial" w:hAnsi="Arial" w:cs="Arial"/>
            </w:rPr>
            <w:t xml:space="preserve"> (2019) ‘Well-Being Champion Impact on Employee Engagement, Staff Satisfaction, and Employee Well-Being’, </w:t>
          </w:r>
          <w:r w:rsidRPr="00334942">
            <w:rPr>
              <w:rFonts w:ascii="Arial" w:hAnsi="Arial" w:cs="Arial"/>
              <w:i/>
              <w:iCs/>
            </w:rPr>
            <w:t>Mayo Clinic Proceedings: Innovations, Quality &amp; Outcomes</w:t>
          </w:r>
          <w:r w:rsidRPr="00334942">
            <w:rPr>
              <w:rFonts w:ascii="Arial" w:hAnsi="Arial" w:cs="Arial"/>
            </w:rPr>
            <w:t xml:space="preserve">, 3(2), pp. 106–115. Available at: </w:t>
          </w:r>
          <w:hyperlink r:id="rId189" w:history="1">
            <w:r w:rsidR="0090343C" w:rsidRPr="00334942">
              <w:rPr>
                <w:rStyle w:val="Hyperlink"/>
                <w:rFonts w:ascii="Arial" w:hAnsi="Arial" w:cs="Arial"/>
              </w:rPr>
              <w:t>https://doi.org/10.1016/j.mayocpiqo.2019.04.001</w:t>
            </w:r>
          </w:hyperlink>
        </w:p>
        <w:p w14:paraId="369A0A13" w14:textId="30A52014" w:rsidR="009C5522" w:rsidRPr="00334942" w:rsidRDefault="009C5522" w:rsidP="00334942">
          <w:pPr>
            <w:spacing w:line="360" w:lineRule="auto"/>
            <w:divId w:val="306014827"/>
            <w:rPr>
              <w:rFonts w:ascii="Arial" w:hAnsi="Arial" w:cs="Arial"/>
            </w:rPr>
          </w:pPr>
          <w:r w:rsidRPr="00334942">
            <w:rPr>
              <w:rFonts w:ascii="Arial" w:hAnsi="Arial" w:cs="Arial"/>
            </w:rPr>
            <w:t>.</w:t>
          </w:r>
        </w:p>
        <w:p w14:paraId="4E815BDC" w14:textId="381BB6DB" w:rsidR="009C5522" w:rsidRPr="00334942" w:rsidRDefault="009C5522" w:rsidP="00334942">
          <w:pPr>
            <w:spacing w:line="360" w:lineRule="auto"/>
            <w:divId w:val="642779388"/>
            <w:rPr>
              <w:rFonts w:ascii="Arial" w:hAnsi="Arial" w:cs="Arial"/>
            </w:rPr>
          </w:pPr>
          <w:r w:rsidRPr="00334942">
            <w:rPr>
              <w:rFonts w:ascii="Arial" w:hAnsi="Arial" w:cs="Arial"/>
            </w:rPr>
            <w:t xml:space="preserve">Wittmer, J.L.S. and Hopkins, M.M. (2022) ‘Leading Remotely in a Time of Crisis: Relationships with Emotional Intelligence’, </w:t>
          </w:r>
          <w:r w:rsidRPr="00334942">
            <w:rPr>
              <w:rFonts w:ascii="Arial" w:hAnsi="Arial" w:cs="Arial"/>
              <w:i/>
              <w:iCs/>
            </w:rPr>
            <w:t>Journal of Leadership and Organizational Studies</w:t>
          </w:r>
          <w:r w:rsidRPr="00334942">
            <w:rPr>
              <w:rFonts w:ascii="Arial" w:hAnsi="Arial" w:cs="Arial"/>
            </w:rPr>
            <w:t xml:space="preserve">, 29(2), pp. 176–189. Available at: </w:t>
          </w:r>
          <w:hyperlink r:id="rId190" w:history="1">
            <w:r w:rsidR="0090343C" w:rsidRPr="00334942">
              <w:rPr>
                <w:rStyle w:val="Hyperlink"/>
                <w:rFonts w:ascii="Arial" w:hAnsi="Arial" w:cs="Arial"/>
              </w:rPr>
              <w:t>https://doi.org/10.1177/15480518211053531</w:t>
            </w:r>
          </w:hyperlink>
          <w:r w:rsidRPr="00334942">
            <w:rPr>
              <w:rFonts w:ascii="Arial" w:hAnsi="Arial" w:cs="Arial"/>
            </w:rPr>
            <w:t>.</w:t>
          </w:r>
        </w:p>
        <w:p w14:paraId="4E23277C" w14:textId="77777777" w:rsidR="0090343C" w:rsidRPr="00334942" w:rsidRDefault="0090343C" w:rsidP="00334942">
          <w:pPr>
            <w:spacing w:line="360" w:lineRule="auto"/>
            <w:divId w:val="642779388"/>
            <w:rPr>
              <w:rFonts w:ascii="Arial" w:hAnsi="Arial" w:cs="Arial"/>
            </w:rPr>
          </w:pPr>
        </w:p>
        <w:p w14:paraId="53ADE269" w14:textId="0A844A73" w:rsidR="009C5522" w:rsidRPr="00334942" w:rsidRDefault="009C5522" w:rsidP="00334942">
          <w:pPr>
            <w:spacing w:line="360" w:lineRule="auto"/>
            <w:divId w:val="1229075773"/>
            <w:rPr>
              <w:rFonts w:ascii="Arial" w:hAnsi="Arial" w:cs="Arial"/>
            </w:rPr>
          </w:pPr>
          <w:r w:rsidRPr="00334942">
            <w:rPr>
              <w:rFonts w:ascii="Arial" w:hAnsi="Arial" w:cs="Arial"/>
            </w:rPr>
            <w:t xml:space="preserve">Xia, M. (2022) ‘How Does Virtual Work Change Employee Engagement?’, in, pp. 382–387. Available at: </w:t>
          </w:r>
          <w:hyperlink r:id="rId191" w:history="1">
            <w:r w:rsidR="0090343C" w:rsidRPr="00334942">
              <w:rPr>
                <w:rStyle w:val="Hyperlink"/>
                <w:rFonts w:ascii="Arial" w:hAnsi="Arial" w:cs="Arial"/>
              </w:rPr>
              <w:t>https://doi.org/10.2991/978-94-6463-036-7_56</w:t>
            </w:r>
          </w:hyperlink>
          <w:r w:rsidRPr="00334942">
            <w:rPr>
              <w:rFonts w:ascii="Arial" w:hAnsi="Arial" w:cs="Arial"/>
            </w:rPr>
            <w:t>.</w:t>
          </w:r>
        </w:p>
        <w:p w14:paraId="323B8994" w14:textId="77777777" w:rsidR="0090343C" w:rsidRPr="00334942" w:rsidRDefault="0090343C" w:rsidP="00334942">
          <w:pPr>
            <w:spacing w:line="360" w:lineRule="auto"/>
            <w:divId w:val="1229075773"/>
            <w:rPr>
              <w:rFonts w:ascii="Arial" w:hAnsi="Arial" w:cs="Arial"/>
            </w:rPr>
          </w:pPr>
        </w:p>
        <w:p w14:paraId="50D3A7AA" w14:textId="0EE85620" w:rsidR="009C5522" w:rsidRPr="00334942" w:rsidRDefault="009C5522" w:rsidP="00334942">
          <w:pPr>
            <w:spacing w:line="360" w:lineRule="auto"/>
            <w:divId w:val="242298577"/>
            <w:rPr>
              <w:rFonts w:ascii="Arial" w:hAnsi="Arial" w:cs="Arial"/>
            </w:rPr>
          </w:pPr>
          <w:r w:rsidRPr="00334942">
            <w:rPr>
              <w:rFonts w:ascii="Arial" w:hAnsi="Arial" w:cs="Arial"/>
            </w:rPr>
            <w:t xml:space="preserve">Yang, N. (2022) ‘An Investigation Into the Interplay Between Chinese EFL Teachers’ Emotional Intelligence, Ambiguity Tolerance, and Work Engagement’, </w:t>
          </w:r>
          <w:r w:rsidRPr="00334942">
            <w:rPr>
              <w:rFonts w:ascii="Arial" w:hAnsi="Arial" w:cs="Arial"/>
              <w:i/>
              <w:iCs/>
            </w:rPr>
            <w:t>Frontiers in Psychology</w:t>
          </w:r>
          <w:r w:rsidRPr="00334942">
            <w:rPr>
              <w:rFonts w:ascii="Arial" w:hAnsi="Arial" w:cs="Arial"/>
            </w:rPr>
            <w:t xml:space="preserve">, 13. Available at: </w:t>
          </w:r>
          <w:hyperlink r:id="rId192" w:history="1">
            <w:r w:rsidR="0090343C" w:rsidRPr="00334942">
              <w:rPr>
                <w:rStyle w:val="Hyperlink"/>
                <w:rFonts w:ascii="Arial" w:hAnsi="Arial" w:cs="Arial"/>
              </w:rPr>
              <w:t>https://doi.org/10.3389/fpsyg.2022.929933</w:t>
            </w:r>
          </w:hyperlink>
          <w:r w:rsidRPr="00334942">
            <w:rPr>
              <w:rFonts w:ascii="Arial" w:hAnsi="Arial" w:cs="Arial"/>
            </w:rPr>
            <w:t>.</w:t>
          </w:r>
        </w:p>
        <w:p w14:paraId="2CA9AF64" w14:textId="77777777" w:rsidR="0090343C" w:rsidRPr="00334942" w:rsidRDefault="0090343C" w:rsidP="00334942">
          <w:pPr>
            <w:spacing w:line="360" w:lineRule="auto"/>
            <w:divId w:val="242298577"/>
            <w:rPr>
              <w:rFonts w:ascii="Arial" w:hAnsi="Arial" w:cs="Arial"/>
            </w:rPr>
          </w:pPr>
        </w:p>
        <w:p w14:paraId="62D41692" w14:textId="03562015" w:rsidR="009C5522" w:rsidRPr="00334942" w:rsidRDefault="009C5522" w:rsidP="00334942">
          <w:pPr>
            <w:spacing w:line="360" w:lineRule="auto"/>
            <w:divId w:val="763721730"/>
            <w:rPr>
              <w:rFonts w:ascii="Arial" w:hAnsi="Arial" w:cs="Arial"/>
            </w:rPr>
          </w:pPr>
          <w:r w:rsidRPr="00334942">
            <w:rPr>
              <w:rFonts w:ascii="Arial" w:hAnsi="Arial" w:cs="Arial"/>
            </w:rPr>
            <w:t xml:space="preserve">Yuan, R. </w:t>
          </w:r>
          <w:r w:rsidRPr="00334942">
            <w:rPr>
              <w:rFonts w:ascii="Arial" w:hAnsi="Arial" w:cs="Arial"/>
              <w:i/>
              <w:iCs/>
            </w:rPr>
            <w:t>et al.</w:t>
          </w:r>
          <w:r w:rsidRPr="00334942">
            <w:rPr>
              <w:rFonts w:ascii="Arial" w:hAnsi="Arial" w:cs="Arial"/>
            </w:rPr>
            <w:t xml:space="preserve"> (2022) ‘“I am proud of my job”: Examining the psychological mechanism underlying technological innovation’s effects on employee brand ambassadorship’, </w:t>
          </w:r>
          <w:r w:rsidRPr="00334942">
            <w:rPr>
              <w:rFonts w:ascii="Arial" w:hAnsi="Arial" w:cs="Arial"/>
              <w:i/>
              <w:iCs/>
            </w:rPr>
            <w:t>Technological Forecasting and Social Change</w:t>
          </w:r>
          <w:r w:rsidRPr="00334942">
            <w:rPr>
              <w:rFonts w:ascii="Arial" w:hAnsi="Arial" w:cs="Arial"/>
            </w:rPr>
            <w:t xml:space="preserve">, 182. Available at: </w:t>
          </w:r>
          <w:hyperlink r:id="rId193" w:history="1">
            <w:r w:rsidR="0090343C" w:rsidRPr="00334942">
              <w:rPr>
                <w:rStyle w:val="Hyperlink"/>
                <w:rFonts w:ascii="Arial" w:hAnsi="Arial" w:cs="Arial"/>
              </w:rPr>
              <w:t>https://doi.org/10.1016/j.techfore.2022.121833</w:t>
            </w:r>
          </w:hyperlink>
          <w:r w:rsidRPr="00334942">
            <w:rPr>
              <w:rFonts w:ascii="Arial" w:hAnsi="Arial" w:cs="Arial"/>
            </w:rPr>
            <w:t>.</w:t>
          </w:r>
        </w:p>
        <w:p w14:paraId="4BC9D64C" w14:textId="77777777" w:rsidR="0090343C" w:rsidRPr="00334942" w:rsidRDefault="0090343C" w:rsidP="00334942">
          <w:pPr>
            <w:spacing w:line="360" w:lineRule="auto"/>
            <w:divId w:val="763721730"/>
            <w:rPr>
              <w:rFonts w:ascii="Arial" w:hAnsi="Arial" w:cs="Arial"/>
            </w:rPr>
          </w:pPr>
        </w:p>
        <w:p w14:paraId="7D72DBDE" w14:textId="25DDF47E" w:rsidR="009C5522" w:rsidRPr="00334942" w:rsidRDefault="009C5522" w:rsidP="00334942">
          <w:pPr>
            <w:spacing w:line="360" w:lineRule="auto"/>
            <w:divId w:val="30304859"/>
            <w:rPr>
              <w:rFonts w:ascii="Arial" w:hAnsi="Arial" w:cs="Arial"/>
            </w:rPr>
          </w:pPr>
          <w:r w:rsidRPr="00334942">
            <w:rPr>
              <w:rFonts w:ascii="Arial" w:hAnsi="Arial" w:cs="Arial"/>
            </w:rPr>
            <w:t xml:space="preserve">Zakariasen, K. and Zakariasen Victoroff, K. (2012) ‘Leaders and emotional intelligence: A view from those who follow’, </w:t>
          </w:r>
          <w:r w:rsidRPr="00334942">
            <w:rPr>
              <w:rFonts w:ascii="Arial" w:hAnsi="Arial" w:cs="Arial"/>
              <w:i/>
              <w:iCs/>
            </w:rPr>
            <w:t>Healthcare Management Forum</w:t>
          </w:r>
          <w:r w:rsidRPr="00334942">
            <w:rPr>
              <w:rFonts w:ascii="Arial" w:hAnsi="Arial" w:cs="Arial"/>
            </w:rPr>
            <w:t xml:space="preserve">, 25(2), pp. 86–90. Available at: </w:t>
          </w:r>
          <w:hyperlink r:id="rId194" w:history="1">
            <w:r w:rsidR="0090343C" w:rsidRPr="00334942">
              <w:rPr>
                <w:rStyle w:val="Hyperlink"/>
                <w:rFonts w:ascii="Arial" w:hAnsi="Arial" w:cs="Arial"/>
              </w:rPr>
              <w:t>https://doi.org/10.1016/j.hcmf.2012.05.006</w:t>
            </w:r>
          </w:hyperlink>
          <w:r w:rsidRPr="00334942">
            <w:rPr>
              <w:rFonts w:ascii="Arial" w:hAnsi="Arial" w:cs="Arial"/>
            </w:rPr>
            <w:t>.</w:t>
          </w:r>
        </w:p>
        <w:p w14:paraId="679E0FF8" w14:textId="77777777" w:rsidR="0090343C" w:rsidRPr="00334942" w:rsidRDefault="0090343C" w:rsidP="00334942">
          <w:pPr>
            <w:spacing w:line="360" w:lineRule="auto"/>
            <w:divId w:val="30304859"/>
            <w:rPr>
              <w:rFonts w:ascii="Arial" w:hAnsi="Arial" w:cs="Arial"/>
            </w:rPr>
          </w:pPr>
        </w:p>
        <w:p w14:paraId="3A69C504" w14:textId="531D0904" w:rsidR="009C5522" w:rsidRPr="00334942" w:rsidRDefault="009C5522" w:rsidP="00334942">
          <w:pPr>
            <w:spacing w:line="360" w:lineRule="auto"/>
            <w:divId w:val="1442604709"/>
            <w:rPr>
              <w:rFonts w:ascii="Arial" w:hAnsi="Arial" w:cs="Arial"/>
            </w:rPr>
          </w:pPr>
          <w:r w:rsidRPr="00334942">
            <w:rPr>
              <w:rFonts w:ascii="Arial" w:hAnsi="Arial" w:cs="Arial"/>
            </w:rPr>
            <w:t xml:space="preserve">Zhang, C. and Liu, L. (2022) ‘The Influence of Health-Promoting Leadership on Employees’ Positive Workplace Outcomes: The Mediating Role of Employability and the Moderating Role of Workplace Civility’, </w:t>
          </w:r>
          <w:r w:rsidRPr="00334942">
            <w:rPr>
              <w:rFonts w:ascii="Arial" w:hAnsi="Arial" w:cs="Arial"/>
              <w:i/>
              <w:iCs/>
            </w:rPr>
            <w:t>International Journal of Environmental Research and Public Health</w:t>
          </w:r>
          <w:r w:rsidRPr="00334942">
            <w:rPr>
              <w:rFonts w:ascii="Arial" w:hAnsi="Arial" w:cs="Arial"/>
            </w:rPr>
            <w:t xml:space="preserve">, 19(22). Available at: </w:t>
          </w:r>
          <w:hyperlink r:id="rId195" w:history="1">
            <w:r w:rsidR="0090343C" w:rsidRPr="00334942">
              <w:rPr>
                <w:rStyle w:val="Hyperlink"/>
                <w:rFonts w:ascii="Arial" w:hAnsi="Arial" w:cs="Arial"/>
              </w:rPr>
              <w:t>https://doi.org/10.3390/ijerph192215300</w:t>
            </w:r>
          </w:hyperlink>
          <w:r w:rsidRPr="00334942">
            <w:rPr>
              <w:rFonts w:ascii="Arial" w:hAnsi="Arial" w:cs="Arial"/>
            </w:rPr>
            <w:t>.</w:t>
          </w:r>
        </w:p>
        <w:p w14:paraId="29FF2082" w14:textId="77777777" w:rsidR="0090343C" w:rsidRPr="00334942" w:rsidRDefault="0090343C" w:rsidP="00334942">
          <w:pPr>
            <w:spacing w:line="360" w:lineRule="auto"/>
            <w:divId w:val="1442604709"/>
            <w:rPr>
              <w:rFonts w:ascii="Arial" w:hAnsi="Arial" w:cs="Arial"/>
            </w:rPr>
          </w:pPr>
        </w:p>
        <w:p w14:paraId="06B7FD8D" w14:textId="0C7EBCC0" w:rsidR="009C5522" w:rsidRPr="00334942" w:rsidRDefault="009C5522" w:rsidP="00334942">
          <w:pPr>
            <w:spacing w:line="360" w:lineRule="auto"/>
            <w:divId w:val="2141606920"/>
            <w:rPr>
              <w:rFonts w:ascii="Arial" w:hAnsi="Arial" w:cs="Arial"/>
            </w:rPr>
          </w:pPr>
          <w:r w:rsidRPr="00334942">
            <w:rPr>
              <w:rFonts w:ascii="Arial" w:hAnsi="Arial" w:cs="Arial"/>
            </w:rPr>
            <w:t xml:space="preserve">Zhang, Q. and Hao, S. (2022) ‘Construction Project Manager’s Emotional Intelligence and Team Effectiveness: The Mediating Role of Team Cohesion and the Moderating Effect of Time’, </w:t>
          </w:r>
          <w:r w:rsidRPr="00334942">
            <w:rPr>
              <w:rFonts w:ascii="Arial" w:hAnsi="Arial" w:cs="Arial"/>
              <w:i/>
              <w:iCs/>
            </w:rPr>
            <w:t>Frontiers in Psychology</w:t>
          </w:r>
          <w:r w:rsidRPr="00334942">
            <w:rPr>
              <w:rFonts w:ascii="Arial" w:hAnsi="Arial" w:cs="Arial"/>
            </w:rPr>
            <w:t xml:space="preserve">, 13. Available at: </w:t>
          </w:r>
          <w:hyperlink r:id="rId196" w:history="1">
            <w:r w:rsidR="0090343C" w:rsidRPr="00334942">
              <w:rPr>
                <w:rStyle w:val="Hyperlink"/>
                <w:rFonts w:ascii="Arial" w:hAnsi="Arial" w:cs="Arial"/>
              </w:rPr>
              <w:t>https://doi.org/10.3389/fpsyg.2022.845791</w:t>
            </w:r>
          </w:hyperlink>
          <w:r w:rsidRPr="00334942">
            <w:rPr>
              <w:rFonts w:ascii="Arial" w:hAnsi="Arial" w:cs="Arial"/>
            </w:rPr>
            <w:t>.</w:t>
          </w:r>
        </w:p>
        <w:p w14:paraId="78D50FB3" w14:textId="77777777" w:rsidR="0090343C" w:rsidRPr="00334942" w:rsidRDefault="0090343C" w:rsidP="00334942">
          <w:pPr>
            <w:spacing w:line="360" w:lineRule="auto"/>
            <w:divId w:val="2141606920"/>
            <w:rPr>
              <w:rFonts w:ascii="Arial" w:hAnsi="Arial" w:cs="Arial"/>
            </w:rPr>
          </w:pPr>
        </w:p>
        <w:p w14:paraId="5B86CE8E" w14:textId="77777777" w:rsidR="009C5522" w:rsidRPr="00334942" w:rsidRDefault="009C5522" w:rsidP="00334942">
          <w:pPr>
            <w:spacing w:line="360" w:lineRule="auto"/>
            <w:divId w:val="1726491745"/>
            <w:rPr>
              <w:rFonts w:ascii="Arial" w:hAnsi="Arial" w:cs="Arial"/>
            </w:rPr>
          </w:pPr>
          <w:r w:rsidRPr="00334942">
            <w:rPr>
              <w:rFonts w:ascii="Arial" w:hAnsi="Arial" w:cs="Arial"/>
            </w:rPr>
            <w:t xml:space="preserve">Zhou, X. </w:t>
          </w:r>
          <w:r w:rsidRPr="00334942">
            <w:rPr>
              <w:rFonts w:ascii="Arial" w:hAnsi="Arial" w:cs="Arial"/>
              <w:i/>
              <w:iCs/>
            </w:rPr>
            <w:t>et al.</w:t>
          </w:r>
          <w:r w:rsidRPr="00334942">
            <w:rPr>
              <w:rFonts w:ascii="Arial" w:hAnsi="Arial" w:cs="Arial"/>
            </w:rPr>
            <w:t xml:space="preserve"> (2022) ‘Association between conscientiousness and team emotional intelligence: A moderated mediation model’, </w:t>
          </w:r>
          <w:r w:rsidRPr="00334942">
            <w:rPr>
              <w:rFonts w:ascii="Arial" w:hAnsi="Arial" w:cs="Arial"/>
              <w:i/>
              <w:iCs/>
            </w:rPr>
            <w:t>Medicine</w:t>
          </w:r>
          <w:r w:rsidRPr="00334942">
            <w:rPr>
              <w:rFonts w:ascii="Arial" w:hAnsi="Arial" w:cs="Arial"/>
            </w:rPr>
            <w:t>, 101(42), p. e31001. Available at: https://doi.org/10.1097/MD.0000000000031001.</w:t>
          </w:r>
        </w:p>
        <w:p w14:paraId="5F0F5901" w14:textId="5DAF1099" w:rsidR="009965E3" w:rsidRDefault="009C5522" w:rsidP="00334942">
          <w:pPr>
            <w:pStyle w:val="NormalWeb"/>
            <w:spacing w:line="360" w:lineRule="auto"/>
            <w:contextualSpacing/>
            <w:rPr>
              <w:rFonts w:ascii="Arial" w:hAnsi="Arial" w:cs="Arial"/>
              <w:sz w:val="22"/>
              <w:szCs w:val="22"/>
            </w:rPr>
          </w:pPr>
          <w:r w:rsidRPr="00334942">
            <w:rPr>
              <w:rFonts w:ascii="Arial" w:hAnsi="Arial" w:cs="Arial"/>
            </w:rPr>
            <w:t> </w:t>
          </w:r>
        </w:p>
      </w:sdtContent>
    </w:sdt>
    <w:p w14:paraId="3BF6F8E8" w14:textId="77777777" w:rsidR="009965E3" w:rsidRDefault="009965E3" w:rsidP="7C8878EA">
      <w:pPr>
        <w:pStyle w:val="NormalWeb"/>
        <w:spacing w:line="360" w:lineRule="auto"/>
        <w:contextualSpacing/>
        <w:rPr>
          <w:rFonts w:ascii="Arial" w:hAnsi="Arial" w:cs="Arial"/>
          <w:sz w:val="22"/>
          <w:szCs w:val="22"/>
        </w:rPr>
      </w:pPr>
    </w:p>
    <w:p w14:paraId="7F84CCE9" w14:textId="77777777" w:rsidR="009965E3" w:rsidRDefault="009965E3" w:rsidP="7C8878EA">
      <w:pPr>
        <w:pStyle w:val="NormalWeb"/>
        <w:spacing w:line="360" w:lineRule="auto"/>
        <w:contextualSpacing/>
        <w:rPr>
          <w:rFonts w:ascii="Arial" w:hAnsi="Arial" w:cs="Arial"/>
          <w:sz w:val="22"/>
          <w:szCs w:val="22"/>
        </w:rPr>
      </w:pPr>
    </w:p>
    <w:p w14:paraId="78146ED9" w14:textId="77777777" w:rsidR="009965E3" w:rsidRDefault="009965E3" w:rsidP="7C8878EA">
      <w:pPr>
        <w:pStyle w:val="NormalWeb"/>
        <w:spacing w:line="360" w:lineRule="auto"/>
        <w:contextualSpacing/>
        <w:rPr>
          <w:rFonts w:ascii="Arial" w:hAnsi="Arial" w:cs="Arial"/>
          <w:sz w:val="22"/>
          <w:szCs w:val="22"/>
        </w:rPr>
      </w:pPr>
    </w:p>
    <w:p w14:paraId="129D18C6" w14:textId="77777777" w:rsidR="00B20992" w:rsidRDefault="00B20992" w:rsidP="7C8878EA">
      <w:pPr>
        <w:pStyle w:val="NormalWeb"/>
        <w:spacing w:line="360" w:lineRule="auto"/>
        <w:contextualSpacing/>
        <w:rPr>
          <w:rFonts w:ascii="Arial" w:hAnsi="Arial" w:cs="Arial"/>
          <w:sz w:val="22"/>
          <w:szCs w:val="22"/>
        </w:rPr>
      </w:pPr>
    </w:p>
    <w:p w14:paraId="1AB27D76" w14:textId="77777777" w:rsidR="0090343C" w:rsidRDefault="0090343C" w:rsidP="7C8878EA">
      <w:pPr>
        <w:pStyle w:val="NormalWeb"/>
        <w:spacing w:line="360" w:lineRule="auto"/>
        <w:contextualSpacing/>
        <w:rPr>
          <w:rFonts w:ascii="Arial" w:hAnsi="Arial" w:cs="Arial"/>
          <w:sz w:val="22"/>
          <w:szCs w:val="22"/>
        </w:rPr>
      </w:pPr>
    </w:p>
    <w:p w14:paraId="77591DEC" w14:textId="77777777" w:rsidR="0090343C" w:rsidRDefault="0090343C" w:rsidP="7C8878EA">
      <w:pPr>
        <w:pStyle w:val="NormalWeb"/>
        <w:spacing w:line="360" w:lineRule="auto"/>
        <w:contextualSpacing/>
        <w:rPr>
          <w:rFonts w:ascii="Arial" w:hAnsi="Arial" w:cs="Arial"/>
          <w:sz w:val="22"/>
          <w:szCs w:val="22"/>
        </w:rPr>
      </w:pPr>
    </w:p>
    <w:p w14:paraId="17552716" w14:textId="77777777" w:rsidR="0090343C" w:rsidRDefault="0090343C" w:rsidP="7C8878EA">
      <w:pPr>
        <w:pStyle w:val="NormalWeb"/>
        <w:spacing w:line="360" w:lineRule="auto"/>
        <w:contextualSpacing/>
        <w:rPr>
          <w:rFonts w:ascii="Arial" w:hAnsi="Arial" w:cs="Arial"/>
          <w:sz w:val="22"/>
          <w:szCs w:val="22"/>
        </w:rPr>
      </w:pPr>
    </w:p>
    <w:p w14:paraId="2807B98F" w14:textId="77777777" w:rsidR="0090343C" w:rsidRDefault="0090343C" w:rsidP="7C8878EA">
      <w:pPr>
        <w:pStyle w:val="NormalWeb"/>
        <w:spacing w:line="360" w:lineRule="auto"/>
        <w:contextualSpacing/>
        <w:rPr>
          <w:rFonts w:ascii="Arial" w:hAnsi="Arial" w:cs="Arial"/>
          <w:sz w:val="22"/>
          <w:szCs w:val="22"/>
        </w:rPr>
      </w:pPr>
    </w:p>
    <w:p w14:paraId="48D160AE" w14:textId="77777777" w:rsidR="0090343C" w:rsidRDefault="0090343C" w:rsidP="7C8878EA">
      <w:pPr>
        <w:pStyle w:val="NormalWeb"/>
        <w:spacing w:line="360" w:lineRule="auto"/>
        <w:contextualSpacing/>
        <w:rPr>
          <w:rFonts w:ascii="Arial" w:hAnsi="Arial" w:cs="Arial"/>
          <w:sz w:val="22"/>
          <w:szCs w:val="22"/>
        </w:rPr>
      </w:pPr>
    </w:p>
    <w:p w14:paraId="49A2CCAB" w14:textId="77777777" w:rsidR="0090343C" w:rsidRDefault="0090343C" w:rsidP="7C8878EA">
      <w:pPr>
        <w:pStyle w:val="NormalWeb"/>
        <w:spacing w:line="360" w:lineRule="auto"/>
        <w:contextualSpacing/>
        <w:rPr>
          <w:rFonts w:ascii="Arial" w:hAnsi="Arial" w:cs="Arial"/>
          <w:sz w:val="22"/>
          <w:szCs w:val="22"/>
        </w:rPr>
      </w:pPr>
    </w:p>
    <w:p w14:paraId="01BACB78" w14:textId="77777777" w:rsidR="0090343C" w:rsidRDefault="0090343C" w:rsidP="7C8878EA">
      <w:pPr>
        <w:pStyle w:val="NormalWeb"/>
        <w:spacing w:line="360" w:lineRule="auto"/>
        <w:contextualSpacing/>
        <w:rPr>
          <w:rFonts w:ascii="Arial" w:hAnsi="Arial" w:cs="Arial"/>
          <w:sz w:val="22"/>
          <w:szCs w:val="22"/>
        </w:rPr>
      </w:pPr>
    </w:p>
    <w:p w14:paraId="6DC496F9" w14:textId="77777777" w:rsidR="0090343C" w:rsidRDefault="0090343C" w:rsidP="7C8878EA">
      <w:pPr>
        <w:pStyle w:val="NormalWeb"/>
        <w:spacing w:line="360" w:lineRule="auto"/>
        <w:contextualSpacing/>
        <w:rPr>
          <w:rFonts w:ascii="Arial" w:hAnsi="Arial" w:cs="Arial"/>
          <w:sz w:val="22"/>
          <w:szCs w:val="22"/>
        </w:rPr>
      </w:pPr>
    </w:p>
    <w:p w14:paraId="1DBDEE0A" w14:textId="77777777" w:rsidR="0090343C" w:rsidRDefault="0090343C" w:rsidP="7C8878EA">
      <w:pPr>
        <w:pStyle w:val="NormalWeb"/>
        <w:spacing w:line="360" w:lineRule="auto"/>
        <w:contextualSpacing/>
        <w:rPr>
          <w:rFonts w:ascii="Arial" w:hAnsi="Arial" w:cs="Arial"/>
          <w:sz w:val="22"/>
          <w:szCs w:val="22"/>
        </w:rPr>
      </w:pPr>
    </w:p>
    <w:p w14:paraId="08246A78" w14:textId="77777777" w:rsidR="0090343C" w:rsidRDefault="0090343C" w:rsidP="7C8878EA">
      <w:pPr>
        <w:pStyle w:val="NormalWeb"/>
        <w:spacing w:line="360" w:lineRule="auto"/>
        <w:contextualSpacing/>
        <w:rPr>
          <w:rFonts w:ascii="Arial" w:hAnsi="Arial" w:cs="Arial"/>
          <w:sz w:val="22"/>
          <w:szCs w:val="22"/>
        </w:rPr>
      </w:pPr>
    </w:p>
    <w:p w14:paraId="489E20DA" w14:textId="77777777" w:rsidR="00FE69E2" w:rsidRPr="0068654C" w:rsidRDefault="00FE69E2" w:rsidP="00DA20E8">
      <w:pPr>
        <w:pStyle w:val="Heading1"/>
        <w:numPr>
          <w:ilvl w:val="0"/>
          <w:numId w:val="0"/>
        </w:numPr>
        <w:jc w:val="center"/>
        <w:rPr>
          <w:rFonts w:ascii="Arial" w:hAnsi="Arial" w:cs="Arial"/>
          <w:b/>
          <w:bCs/>
          <w:color w:val="auto"/>
        </w:rPr>
      </w:pPr>
      <w:bookmarkStart w:id="88" w:name="_Toc148629799"/>
      <w:r w:rsidRPr="0068654C">
        <w:rPr>
          <w:rFonts w:ascii="Arial" w:hAnsi="Arial" w:cs="Arial"/>
          <w:b/>
          <w:bCs/>
          <w:color w:val="auto"/>
        </w:rPr>
        <w:t>APPENDICES</w:t>
      </w:r>
      <w:bookmarkEnd w:id="88"/>
    </w:p>
    <w:p w14:paraId="755F173F" w14:textId="77777777" w:rsidR="0083733E" w:rsidRPr="003F18CA" w:rsidRDefault="0083733E" w:rsidP="003F18CA">
      <w:pPr>
        <w:spacing w:line="360" w:lineRule="auto"/>
        <w:rPr>
          <w:rFonts w:ascii="Arial" w:hAnsi="Arial" w:cs="Arial"/>
          <w:b/>
          <w:bCs/>
          <w:sz w:val="22"/>
          <w:szCs w:val="22"/>
        </w:rPr>
      </w:pPr>
    </w:p>
    <w:p w14:paraId="33D64CEF" w14:textId="77777777" w:rsidR="00B20992" w:rsidRPr="004710FC" w:rsidRDefault="00B20992" w:rsidP="004710FC">
      <w:pPr>
        <w:pStyle w:val="Heading2"/>
        <w:rPr>
          <w:rFonts w:ascii="Arial" w:hAnsi="Arial" w:cs="Arial"/>
          <w:b/>
          <w:bCs/>
          <w:color w:val="auto"/>
        </w:rPr>
      </w:pPr>
      <w:bookmarkStart w:id="89" w:name="_Toc148629800"/>
      <w:r w:rsidRPr="004710FC">
        <w:rPr>
          <w:rFonts w:ascii="Arial" w:hAnsi="Arial" w:cs="Arial"/>
          <w:b/>
          <w:bCs/>
          <w:color w:val="auto"/>
        </w:rPr>
        <w:t>Appendix A</w:t>
      </w:r>
      <w:bookmarkEnd w:id="89"/>
    </w:p>
    <w:p w14:paraId="4F2CF93A" w14:textId="77777777" w:rsidR="00DA20E8" w:rsidRPr="00DA20E8" w:rsidRDefault="00DA20E8" w:rsidP="00DA20E8">
      <w:pPr>
        <w:rPr>
          <w:lang w:eastAsia="en-US"/>
        </w:rPr>
      </w:pPr>
    </w:p>
    <w:p w14:paraId="3F523B59" w14:textId="77777777" w:rsidR="00B20992" w:rsidRPr="007D2C5F" w:rsidRDefault="00B20992" w:rsidP="00B20992">
      <w:pPr>
        <w:spacing w:line="360" w:lineRule="auto"/>
        <w:rPr>
          <w:rFonts w:ascii="Arial" w:hAnsi="Arial" w:cs="Arial"/>
          <w:b/>
          <w:bCs/>
          <w:sz w:val="28"/>
          <w:szCs w:val="28"/>
        </w:rPr>
      </w:pPr>
      <w:r w:rsidRPr="00DA20E8">
        <w:rPr>
          <w:rFonts w:ascii="Arial" w:hAnsi="Arial" w:cs="Arial"/>
          <w:b/>
          <w:bCs/>
        </w:rPr>
        <w:t>Questionnaire 1</w:t>
      </w:r>
      <w:r w:rsidRPr="007D2C5F">
        <w:rPr>
          <w:rFonts w:ascii="Arial" w:hAnsi="Arial" w:cs="Arial"/>
          <w:b/>
          <w:bCs/>
          <w:sz w:val="28"/>
          <w:szCs w:val="28"/>
        </w:rPr>
        <w:t>.</w:t>
      </w:r>
    </w:p>
    <w:p w14:paraId="50BBACF5" w14:textId="77777777" w:rsidR="00B20992" w:rsidRDefault="00B20992" w:rsidP="00B20992">
      <w:pPr>
        <w:spacing w:line="360" w:lineRule="auto"/>
        <w:rPr>
          <w:rFonts w:ascii="Arial" w:hAnsi="Arial" w:cs="Arial"/>
          <w:sz w:val="22"/>
          <w:szCs w:val="22"/>
        </w:rPr>
      </w:pPr>
    </w:p>
    <w:p w14:paraId="4AE714DC" w14:textId="77777777" w:rsidR="00B20992" w:rsidRPr="007D2C5F" w:rsidRDefault="00B20992" w:rsidP="00B20992">
      <w:pPr>
        <w:spacing w:line="360" w:lineRule="auto"/>
        <w:rPr>
          <w:rFonts w:ascii="Arial" w:hAnsi="Arial" w:cs="Arial"/>
          <w:b/>
          <w:bCs/>
          <w:sz w:val="22"/>
          <w:szCs w:val="22"/>
        </w:rPr>
      </w:pPr>
      <w:r w:rsidRPr="007D2C5F">
        <w:rPr>
          <w:rFonts w:ascii="Arial" w:hAnsi="Arial" w:cs="Arial"/>
          <w:b/>
          <w:bCs/>
          <w:sz w:val="22"/>
          <w:szCs w:val="22"/>
        </w:rPr>
        <w:t>Demographics</w:t>
      </w:r>
    </w:p>
    <w:p w14:paraId="1E181E4E" w14:textId="77777777" w:rsidR="00B20992" w:rsidRDefault="00B20992" w:rsidP="00B20992">
      <w:pPr>
        <w:spacing w:line="360" w:lineRule="auto"/>
        <w:rPr>
          <w:rFonts w:ascii="Arial" w:hAnsi="Arial" w:cs="Arial"/>
          <w:sz w:val="22"/>
          <w:szCs w:val="22"/>
        </w:rPr>
      </w:pPr>
      <w:r>
        <w:rPr>
          <w:rFonts w:ascii="Arial" w:hAnsi="Arial" w:cs="Arial"/>
          <w:sz w:val="22"/>
          <w:szCs w:val="22"/>
        </w:rPr>
        <w:t>Gender</w:t>
      </w:r>
    </w:p>
    <w:p w14:paraId="1E4F5CC5" w14:textId="77777777" w:rsidR="00B20992" w:rsidRDefault="00B20992" w:rsidP="00B20992">
      <w:pPr>
        <w:spacing w:line="360" w:lineRule="auto"/>
        <w:rPr>
          <w:rFonts w:ascii="Arial" w:hAnsi="Arial" w:cs="Arial"/>
          <w:sz w:val="22"/>
          <w:szCs w:val="22"/>
        </w:rPr>
      </w:pPr>
      <w:r>
        <w:rPr>
          <w:rFonts w:ascii="Arial" w:hAnsi="Arial" w:cs="Arial"/>
          <w:sz w:val="22"/>
          <w:szCs w:val="22"/>
        </w:rPr>
        <w:t>Age</w:t>
      </w:r>
    </w:p>
    <w:p w14:paraId="65A6C183" w14:textId="77777777" w:rsidR="00B20992" w:rsidRDefault="00B20992" w:rsidP="00B20992">
      <w:pPr>
        <w:spacing w:line="360" w:lineRule="auto"/>
        <w:rPr>
          <w:rFonts w:ascii="Arial" w:hAnsi="Arial" w:cs="Arial"/>
          <w:sz w:val="22"/>
          <w:szCs w:val="22"/>
        </w:rPr>
      </w:pPr>
      <w:r>
        <w:rPr>
          <w:rFonts w:ascii="Arial" w:hAnsi="Arial" w:cs="Arial"/>
          <w:sz w:val="22"/>
          <w:szCs w:val="22"/>
        </w:rPr>
        <w:t>Time in the Company</w:t>
      </w:r>
    </w:p>
    <w:p w14:paraId="495AB786" w14:textId="77777777" w:rsidR="00B20992" w:rsidRDefault="00B20992" w:rsidP="00B20992">
      <w:pPr>
        <w:spacing w:line="360" w:lineRule="auto"/>
        <w:rPr>
          <w:rFonts w:ascii="Arial" w:hAnsi="Arial" w:cs="Arial"/>
          <w:sz w:val="22"/>
          <w:szCs w:val="22"/>
        </w:rPr>
      </w:pPr>
      <w:r>
        <w:rPr>
          <w:rFonts w:ascii="Arial" w:hAnsi="Arial" w:cs="Arial"/>
          <w:sz w:val="22"/>
          <w:szCs w:val="22"/>
        </w:rPr>
        <w:t>Occupation.</w:t>
      </w:r>
    </w:p>
    <w:p w14:paraId="383F6FF7" w14:textId="77777777" w:rsidR="00B20992" w:rsidRDefault="00B20992" w:rsidP="00B20992">
      <w:pPr>
        <w:spacing w:line="360" w:lineRule="auto"/>
        <w:rPr>
          <w:rFonts w:ascii="Arial" w:hAnsi="Arial" w:cs="Arial"/>
          <w:sz w:val="22"/>
          <w:szCs w:val="22"/>
        </w:rPr>
      </w:pPr>
    </w:p>
    <w:p w14:paraId="74B719DD" w14:textId="77777777" w:rsidR="00B20992" w:rsidRPr="00E9181E" w:rsidRDefault="00B20992" w:rsidP="00B20992">
      <w:pPr>
        <w:spacing w:line="360" w:lineRule="auto"/>
        <w:rPr>
          <w:rFonts w:ascii="Arial" w:hAnsi="Arial" w:cs="Arial"/>
          <w:b/>
          <w:bCs/>
          <w:sz w:val="22"/>
          <w:szCs w:val="22"/>
        </w:rPr>
      </w:pPr>
      <w:r w:rsidRPr="00E9181E">
        <w:rPr>
          <w:rFonts w:ascii="Arial" w:hAnsi="Arial" w:cs="Arial"/>
          <w:b/>
          <w:bCs/>
          <w:sz w:val="22"/>
          <w:szCs w:val="22"/>
        </w:rPr>
        <w:t>Emotional Intelligence</w:t>
      </w:r>
      <w:r>
        <w:rPr>
          <w:rFonts w:ascii="Arial" w:hAnsi="Arial" w:cs="Arial"/>
          <w:b/>
          <w:bCs/>
          <w:sz w:val="22"/>
          <w:szCs w:val="22"/>
        </w:rPr>
        <w:t xml:space="preserve"> Questions</w:t>
      </w:r>
    </w:p>
    <w:p w14:paraId="2F6829E6" w14:textId="77777777" w:rsidR="00B20992" w:rsidRDefault="00B20992" w:rsidP="00B20992">
      <w:pPr>
        <w:spacing w:line="360" w:lineRule="auto"/>
        <w:rPr>
          <w:rFonts w:ascii="Arial" w:hAnsi="Arial" w:cs="Arial"/>
          <w:sz w:val="22"/>
          <w:szCs w:val="22"/>
        </w:rPr>
      </w:pPr>
      <w:r>
        <w:rPr>
          <w:rFonts w:ascii="Arial" w:hAnsi="Arial" w:cs="Arial"/>
          <w:sz w:val="22"/>
          <w:szCs w:val="22"/>
        </w:rPr>
        <w:t>Scale:</w:t>
      </w:r>
    </w:p>
    <w:p w14:paraId="4A1C24B6" w14:textId="77777777" w:rsidR="00B20992" w:rsidRDefault="00B20992" w:rsidP="00B20992">
      <w:pPr>
        <w:spacing w:line="360" w:lineRule="auto"/>
        <w:rPr>
          <w:rFonts w:ascii="Arial" w:hAnsi="Arial" w:cs="Arial"/>
          <w:sz w:val="22"/>
          <w:szCs w:val="22"/>
        </w:rPr>
      </w:pPr>
      <w:r>
        <w:rPr>
          <w:rFonts w:ascii="Arial" w:hAnsi="Arial" w:cs="Arial"/>
          <w:sz w:val="22"/>
          <w:szCs w:val="22"/>
        </w:rPr>
        <w:t>1=Strongly Disagree</w:t>
      </w:r>
    </w:p>
    <w:p w14:paraId="34B930E3" w14:textId="77777777" w:rsidR="00B20992" w:rsidRDefault="00B20992" w:rsidP="00B20992">
      <w:pPr>
        <w:spacing w:line="360" w:lineRule="auto"/>
        <w:rPr>
          <w:rFonts w:ascii="Arial" w:hAnsi="Arial" w:cs="Arial"/>
          <w:sz w:val="22"/>
          <w:szCs w:val="22"/>
        </w:rPr>
      </w:pPr>
      <w:r>
        <w:rPr>
          <w:rFonts w:ascii="Arial" w:hAnsi="Arial" w:cs="Arial"/>
          <w:sz w:val="22"/>
          <w:szCs w:val="22"/>
        </w:rPr>
        <w:t>2=Disagree</w:t>
      </w:r>
    </w:p>
    <w:p w14:paraId="3F9534FA" w14:textId="77777777" w:rsidR="00B20992" w:rsidRDefault="00B20992" w:rsidP="00B20992">
      <w:pPr>
        <w:spacing w:line="360" w:lineRule="auto"/>
        <w:rPr>
          <w:rFonts w:ascii="Arial" w:hAnsi="Arial" w:cs="Arial"/>
          <w:sz w:val="22"/>
          <w:szCs w:val="22"/>
        </w:rPr>
      </w:pPr>
      <w:r>
        <w:rPr>
          <w:rFonts w:ascii="Arial" w:hAnsi="Arial" w:cs="Arial"/>
          <w:sz w:val="22"/>
          <w:szCs w:val="22"/>
        </w:rPr>
        <w:t>3=Neutral</w:t>
      </w:r>
    </w:p>
    <w:p w14:paraId="5A1E43B8" w14:textId="77777777" w:rsidR="00B20992" w:rsidRDefault="00B20992" w:rsidP="00B20992">
      <w:pPr>
        <w:spacing w:line="360" w:lineRule="auto"/>
        <w:rPr>
          <w:rFonts w:ascii="Arial" w:hAnsi="Arial" w:cs="Arial"/>
          <w:sz w:val="22"/>
          <w:szCs w:val="22"/>
        </w:rPr>
      </w:pPr>
      <w:r>
        <w:rPr>
          <w:rFonts w:ascii="Arial" w:hAnsi="Arial" w:cs="Arial"/>
          <w:sz w:val="22"/>
          <w:szCs w:val="22"/>
        </w:rPr>
        <w:t>4=Agree</w:t>
      </w:r>
    </w:p>
    <w:p w14:paraId="5618CF12" w14:textId="77777777" w:rsidR="00B20992" w:rsidRDefault="00B20992" w:rsidP="00B20992">
      <w:pPr>
        <w:spacing w:line="360" w:lineRule="auto"/>
        <w:rPr>
          <w:rFonts w:ascii="Arial" w:hAnsi="Arial" w:cs="Arial"/>
          <w:sz w:val="22"/>
          <w:szCs w:val="22"/>
        </w:rPr>
      </w:pPr>
      <w:r>
        <w:rPr>
          <w:rFonts w:ascii="Arial" w:hAnsi="Arial" w:cs="Arial"/>
          <w:sz w:val="22"/>
          <w:szCs w:val="22"/>
        </w:rPr>
        <w:t>5=Strongly Agree</w:t>
      </w:r>
    </w:p>
    <w:p w14:paraId="10CCCE97" w14:textId="77777777" w:rsidR="00B20992" w:rsidRDefault="00B20992" w:rsidP="00B20992">
      <w:pPr>
        <w:spacing w:line="360" w:lineRule="auto"/>
        <w:rPr>
          <w:rFonts w:ascii="Arial" w:hAnsi="Arial" w:cs="Arial"/>
          <w:sz w:val="22"/>
          <w:szCs w:val="22"/>
        </w:rPr>
      </w:pPr>
    </w:p>
    <w:p w14:paraId="1C1E43A9" w14:textId="77777777" w:rsidR="00B20992" w:rsidRPr="00564D8C" w:rsidRDefault="00B20992" w:rsidP="002C671A">
      <w:pPr>
        <w:pStyle w:val="ListParagraph"/>
        <w:numPr>
          <w:ilvl w:val="0"/>
          <w:numId w:val="1"/>
        </w:numPr>
        <w:autoSpaceDE w:val="0"/>
        <w:autoSpaceDN w:val="0"/>
        <w:adjustRightInd w:val="0"/>
        <w:spacing w:line="240" w:lineRule="auto"/>
        <w:rPr>
          <w:rFonts w:ascii="Arial" w:eastAsiaTheme="minorHAnsi" w:hAnsi="Arial" w:cs="Arial"/>
          <w:sz w:val="24"/>
          <w:szCs w:val="24"/>
        </w:rPr>
      </w:pPr>
      <w:r w:rsidRPr="00564D8C">
        <w:rPr>
          <w:rFonts w:ascii="Arial" w:eastAsiaTheme="minorHAnsi" w:hAnsi="Arial" w:cs="Arial"/>
          <w:sz w:val="24"/>
          <w:szCs w:val="24"/>
        </w:rPr>
        <w:t xml:space="preserve">I understand my emotions, and I can identify when experiencing stress, sadness, and frustration. </w:t>
      </w:r>
    </w:p>
    <w:p w14:paraId="501664D7" w14:textId="77777777" w:rsidR="00B20992" w:rsidRPr="00564D8C" w:rsidRDefault="00B20992" w:rsidP="002C671A">
      <w:pPr>
        <w:pStyle w:val="ListParagraph"/>
        <w:numPr>
          <w:ilvl w:val="0"/>
          <w:numId w:val="1"/>
        </w:numPr>
        <w:autoSpaceDE w:val="0"/>
        <w:autoSpaceDN w:val="0"/>
        <w:adjustRightInd w:val="0"/>
        <w:spacing w:line="240" w:lineRule="auto"/>
        <w:rPr>
          <w:rFonts w:ascii="Arial" w:eastAsiaTheme="minorHAnsi" w:hAnsi="Arial" w:cs="Arial"/>
          <w:sz w:val="24"/>
          <w:szCs w:val="24"/>
        </w:rPr>
      </w:pPr>
      <w:r w:rsidRPr="00564D8C">
        <w:rPr>
          <w:rFonts w:ascii="Arial" w:eastAsiaTheme="minorHAnsi" w:hAnsi="Arial" w:cs="Arial"/>
          <w:sz w:val="24"/>
          <w:szCs w:val="24"/>
        </w:rPr>
        <w:t>When I observe others, I can deduce their emotional states.</w:t>
      </w:r>
    </w:p>
    <w:p w14:paraId="062759A9" w14:textId="77777777" w:rsidR="00B20992" w:rsidRPr="00564D8C" w:rsidRDefault="00B20992" w:rsidP="002C671A">
      <w:pPr>
        <w:pStyle w:val="ListParagraph"/>
        <w:numPr>
          <w:ilvl w:val="0"/>
          <w:numId w:val="1"/>
        </w:numPr>
        <w:autoSpaceDE w:val="0"/>
        <w:autoSpaceDN w:val="0"/>
        <w:adjustRightInd w:val="0"/>
        <w:spacing w:line="240" w:lineRule="auto"/>
        <w:rPr>
          <w:rFonts w:ascii="Arial" w:eastAsiaTheme="minorHAnsi" w:hAnsi="Arial" w:cs="Arial"/>
          <w:sz w:val="24"/>
          <w:szCs w:val="24"/>
        </w:rPr>
      </w:pPr>
      <w:r w:rsidRPr="00564D8C">
        <w:rPr>
          <w:rFonts w:ascii="Arial" w:eastAsiaTheme="minorHAnsi" w:hAnsi="Arial" w:cs="Arial"/>
          <w:sz w:val="24"/>
          <w:szCs w:val="24"/>
        </w:rPr>
        <w:t>When I experience anger, I try to let go to minimise its impact on my work.</w:t>
      </w:r>
    </w:p>
    <w:p w14:paraId="2EA75BCC" w14:textId="77777777" w:rsidR="00B20992" w:rsidRPr="00564D8C" w:rsidRDefault="00B20992" w:rsidP="002C671A">
      <w:pPr>
        <w:pStyle w:val="ListParagraph"/>
        <w:numPr>
          <w:ilvl w:val="0"/>
          <w:numId w:val="1"/>
        </w:numPr>
        <w:autoSpaceDE w:val="0"/>
        <w:autoSpaceDN w:val="0"/>
        <w:adjustRightInd w:val="0"/>
        <w:spacing w:line="240" w:lineRule="auto"/>
        <w:rPr>
          <w:rFonts w:ascii="Arial" w:eastAsiaTheme="minorHAnsi" w:hAnsi="Arial" w:cs="Arial"/>
          <w:sz w:val="24"/>
          <w:szCs w:val="24"/>
        </w:rPr>
      </w:pPr>
      <w:r w:rsidRPr="00564D8C">
        <w:rPr>
          <w:rFonts w:ascii="Arial" w:eastAsiaTheme="minorHAnsi" w:hAnsi="Arial" w:cs="Arial"/>
          <w:sz w:val="24"/>
          <w:szCs w:val="24"/>
        </w:rPr>
        <w:t>Interacting with difficult people is challenging and affects my mood.</w:t>
      </w:r>
    </w:p>
    <w:p w14:paraId="65796BD0" w14:textId="77777777" w:rsidR="00B20992" w:rsidRPr="00564D8C" w:rsidRDefault="00B20992" w:rsidP="002C671A">
      <w:pPr>
        <w:pStyle w:val="ListParagraph"/>
        <w:numPr>
          <w:ilvl w:val="0"/>
          <w:numId w:val="1"/>
        </w:numPr>
        <w:autoSpaceDE w:val="0"/>
        <w:autoSpaceDN w:val="0"/>
        <w:adjustRightInd w:val="0"/>
        <w:spacing w:line="240" w:lineRule="auto"/>
        <w:rPr>
          <w:rFonts w:ascii="Arial" w:eastAsiaTheme="minorHAnsi" w:hAnsi="Arial" w:cs="Arial"/>
          <w:sz w:val="24"/>
          <w:szCs w:val="24"/>
        </w:rPr>
      </w:pPr>
      <w:r w:rsidRPr="00564D8C">
        <w:rPr>
          <w:rFonts w:ascii="Arial" w:eastAsiaTheme="minorHAnsi" w:hAnsi="Arial" w:cs="Arial"/>
          <w:sz w:val="24"/>
          <w:szCs w:val="24"/>
        </w:rPr>
        <w:t>I regulate and control my emotions when the situation requires it.</w:t>
      </w:r>
    </w:p>
    <w:p w14:paraId="7E29E812" w14:textId="77777777" w:rsidR="00B20992" w:rsidRPr="00564D8C" w:rsidRDefault="00B20992" w:rsidP="002C671A">
      <w:pPr>
        <w:pStyle w:val="ListParagraph"/>
        <w:numPr>
          <w:ilvl w:val="0"/>
          <w:numId w:val="1"/>
        </w:numPr>
        <w:autoSpaceDE w:val="0"/>
        <w:autoSpaceDN w:val="0"/>
        <w:adjustRightInd w:val="0"/>
        <w:spacing w:line="240" w:lineRule="auto"/>
        <w:rPr>
          <w:rFonts w:ascii="Arial" w:eastAsiaTheme="minorHAnsi" w:hAnsi="Arial" w:cs="Arial"/>
          <w:sz w:val="24"/>
          <w:szCs w:val="24"/>
        </w:rPr>
      </w:pPr>
      <w:r w:rsidRPr="00564D8C">
        <w:rPr>
          <w:rFonts w:ascii="Arial" w:eastAsiaTheme="minorHAnsi" w:hAnsi="Arial" w:cs="Arial"/>
          <w:sz w:val="24"/>
          <w:szCs w:val="24"/>
        </w:rPr>
        <w:t>I adjust and integrate with people from diverse backgrounds.</w:t>
      </w:r>
    </w:p>
    <w:p w14:paraId="28B8EEC1" w14:textId="77777777" w:rsidR="00B20992" w:rsidRPr="00564D8C" w:rsidRDefault="00B20992" w:rsidP="002C671A">
      <w:pPr>
        <w:pStyle w:val="ListParagraph"/>
        <w:numPr>
          <w:ilvl w:val="0"/>
          <w:numId w:val="1"/>
        </w:numPr>
        <w:autoSpaceDE w:val="0"/>
        <w:autoSpaceDN w:val="0"/>
        <w:adjustRightInd w:val="0"/>
        <w:rPr>
          <w:rFonts w:ascii="Arial" w:eastAsiaTheme="minorHAnsi" w:hAnsi="Arial" w:cs="Arial"/>
          <w:sz w:val="24"/>
          <w:szCs w:val="24"/>
        </w:rPr>
      </w:pPr>
      <w:r w:rsidRPr="00564D8C">
        <w:rPr>
          <w:rFonts w:ascii="Arial" w:eastAsiaTheme="minorHAnsi" w:hAnsi="Arial" w:cs="Arial"/>
          <w:sz w:val="24"/>
          <w:szCs w:val="24"/>
        </w:rPr>
        <w:t>I appreciate people when they accomplish a task.</w:t>
      </w:r>
    </w:p>
    <w:p w14:paraId="59AC3176" w14:textId="77777777" w:rsidR="00B20992" w:rsidRPr="00564D8C" w:rsidRDefault="00B20992" w:rsidP="002C671A">
      <w:pPr>
        <w:pStyle w:val="ListParagraph"/>
        <w:numPr>
          <w:ilvl w:val="0"/>
          <w:numId w:val="1"/>
        </w:numPr>
        <w:autoSpaceDE w:val="0"/>
        <w:autoSpaceDN w:val="0"/>
        <w:adjustRightInd w:val="0"/>
        <w:rPr>
          <w:rFonts w:ascii="Arial" w:eastAsiaTheme="minorHAnsi" w:hAnsi="Arial" w:cs="Arial"/>
          <w:sz w:val="24"/>
          <w:szCs w:val="24"/>
        </w:rPr>
      </w:pPr>
      <w:r w:rsidRPr="00564D8C">
        <w:rPr>
          <w:rFonts w:ascii="Arial" w:eastAsiaTheme="minorHAnsi" w:hAnsi="Arial" w:cs="Arial"/>
          <w:sz w:val="24"/>
          <w:szCs w:val="24"/>
        </w:rPr>
        <w:t>I am empathic to others’ problems.</w:t>
      </w:r>
    </w:p>
    <w:p w14:paraId="3DF2636B" w14:textId="77777777" w:rsidR="00B20992" w:rsidRPr="00564D8C" w:rsidRDefault="00B20992" w:rsidP="002C671A">
      <w:pPr>
        <w:pStyle w:val="ListParagraph"/>
        <w:numPr>
          <w:ilvl w:val="0"/>
          <w:numId w:val="1"/>
        </w:numPr>
        <w:autoSpaceDE w:val="0"/>
        <w:autoSpaceDN w:val="0"/>
        <w:adjustRightInd w:val="0"/>
        <w:rPr>
          <w:rFonts w:ascii="Arial" w:eastAsiaTheme="minorHAnsi" w:hAnsi="Arial" w:cs="Arial"/>
          <w:sz w:val="24"/>
          <w:szCs w:val="24"/>
        </w:rPr>
      </w:pPr>
      <w:r w:rsidRPr="00564D8C">
        <w:rPr>
          <w:rFonts w:ascii="Arial" w:eastAsiaTheme="minorHAnsi" w:hAnsi="Arial" w:cs="Arial"/>
          <w:sz w:val="24"/>
          <w:szCs w:val="24"/>
        </w:rPr>
        <w:t>In a positive mood, I can resolve workplace issues.</w:t>
      </w:r>
    </w:p>
    <w:p w14:paraId="16DCDAC3" w14:textId="77777777" w:rsidR="00B20992" w:rsidRPr="00564D8C" w:rsidRDefault="00B20992" w:rsidP="002C671A">
      <w:pPr>
        <w:pStyle w:val="ListParagraph"/>
        <w:numPr>
          <w:ilvl w:val="0"/>
          <w:numId w:val="1"/>
        </w:numPr>
        <w:autoSpaceDE w:val="0"/>
        <w:autoSpaceDN w:val="0"/>
        <w:adjustRightInd w:val="0"/>
        <w:rPr>
          <w:rFonts w:ascii="Arial" w:eastAsiaTheme="minorHAnsi" w:hAnsi="Arial" w:cs="Arial"/>
          <w:sz w:val="24"/>
          <w:szCs w:val="24"/>
        </w:rPr>
      </w:pPr>
      <w:r w:rsidRPr="00564D8C">
        <w:rPr>
          <w:rFonts w:ascii="Arial" w:eastAsiaTheme="minorHAnsi" w:hAnsi="Arial" w:cs="Arial"/>
          <w:sz w:val="24"/>
          <w:szCs w:val="24"/>
        </w:rPr>
        <w:t>Sometimes, I can see things from the perspective of others.</w:t>
      </w:r>
    </w:p>
    <w:p w14:paraId="31C12AFB" w14:textId="77777777" w:rsidR="00B20992" w:rsidRPr="00564D8C" w:rsidRDefault="00B20992" w:rsidP="002C671A">
      <w:pPr>
        <w:pStyle w:val="ListParagraph"/>
        <w:numPr>
          <w:ilvl w:val="0"/>
          <w:numId w:val="1"/>
        </w:numPr>
        <w:autoSpaceDE w:val="0"/>
        <w:autoSpaceDN w:val="0"/>
        <w:adjustRightInd w:val="0"/>
        <w:rPr>
          <w:rFonts w:ascii="Arial" w:eastAsiaTheme="minorHAnsi" w:hAnsi="Arial" w:cs="Arial"/>
          <w:sz w:val="24"/>
          <w:szCs w:val="24"/>
        </w:rPr>
      </w:pPr>
      <w:r w:rsidRPr="00564D8C">
        <w:rPr>
          <w:rFonts w:ascii="Arial" w:eastAsiaTheme="minorHAnsi" w:hAnsi="Arial" w:cs="Arial"/>
          <w:sz w:val="24"/>
          <w:szCs w:val="24"/>
        </w:rPr>
        <w:t>When presented with a difficult situation, such as limited constraints to do a task or additional extra tasks, I get frustrated and abandon the task.</w:t>
      </w:r>
    </w:p>
    <w:p w14:paraId="5A9AA53E" w14:textId="77777777" w:rsidR="00B20992" w:rsidRPr="00FA5DD9" w:rsidRDefault="00B20992" w:rsidP="002C671A">
      <w:pPr>
        <w:pStyle w:val="ListParagraph"/>
        <w:numPr>
          <w:ilvl w:val="0"/>
          <w:numId w:val="1"/>
        </w:numPr>
        <w:autoSpaceDE w:val="0"/>
        <w:autoSpaceDN w:val="0"/>
        <w:adjustRightInd w:val="0"/>
        <w:rPr>
          <w:rFonts w:ascii="Arial" w:eastAsiaTheme="minorHAnsi" w:hAnsi="Arial" w:cs="Arial"/>
          <w:sz w:val="24"/>
          <w:szCs w:val="24"/>
        </w:rPr>
      </w:pPr>
      <w:r w:rsidRPr="00564D8C">
        <w:rPr>
          <w:rFonts w:ascii="Arial" w:eastAsiaTheme="minorHAnsi" w:hAnsi="Arial" w:cs="Arial"/>
          <w:sz w:val="24"/>
          <w:szCs w:val="24"/>
        </w:rPr>
        <w:t>The manner I manage conflicts depends upon my state of moo</w:t>
      </w:r>
      <w:r>
        <w:rPr>
          <w:rFonts w:ascii="Arial" w:eastAsiaTheme="minorHAnsi" w:hAnsi="Arial" w:cs="Arial"/>
          <w:sz w:val="24"/>
          <w:szCs w:val="24"/>
        </w:rPr>
        <w:t>d.</w:t>
      </w:r>
    </w:p>
    <w:p w14:paraId="36FB8D0E" w14:textId="77777777" w:rsidR="00B20992" w:rsidRDefault="00B20992" w:rsidP="00B20992">
      <w:pPr>
        <w:spacing w:line="360" w:lineRule="auto"/>
        <w:rPr>
          <w:rFonts w:ascii="Arial" w:hAnsi="Arial" w:cs="Arial"/>
          <w:b/>
          <w:bCs/>
        </w:rPr>
      </w:pPr>
    </w:p>
    <w:p w14:paraId="6B5F1226" w14:textId="77777777" w:rsidR="00B20992" w:rsidRPr="00003AC6" w:rsidRDefault="00B20992" w:rsidP="00B20992">
      <w:pPr>
        <w:spacing w:line="360" w:lineRule="auto"/>
        <w:rPr>
          <w:rFonts w:ascii="Arial" w:hAnsi="Arial" w:cs="Arial"/>
          <w:b/>
          <w:bCs/>
        </w:rPr>
      </w:pPr>
      <w:r w:rsidRPr="00003AC6">
        <w:rPr>
          <w:rFonts w:ascii="Arial" w:hAnsi="Arial" w:cs="Arial"/>
          <w:b/>
          <w:bCs/>
        </w:rPr>
        <w:t>Code</w:t>
      </w:r>
    </w:p>
    <w:p w14:paraId="39482142" w14:textId="77777777" w:rsidR="00B20992" w:rsidRPr="00204BEA" w:rsidRDefault="00B20992" w:rsidP="00B20992">
      <w:pPr>
        <w:rPr>
          <w:rFonts w:ascii="Arial" w:hAnsi="Arial" w:cs="Arial"/>
        </w:rPr>
      </w:pPr>
      <w:r w:rsidRPr="00204BEA">
        <w:rPr>
          <w:rFonts w:ascii="Arial" w:hAnsi="Arial" w:cs="Arial"/>
        </w:rPr>
        <w:t>EI1=Q1</w:t>
      </w:r>
    </w:p>
    <w:p w14:paraId="1F30B892" w14:textId="77777777" w:rsidR="00B20992" w:rsidRPr="00204BEA" w:rsidRDefault="00B20992" w:rsidP="00B20992">
      <w:pPr>
        <w:rPr>
          <w:rFonts w:ascii="Arial" w:hAnsi="Arial" w:cs="Arial"/>
        </w:rPr>
      </w:pPr>
      <w:r w:rsidRPr="00204BEA">
        <w:rPr>
          <w:rFonts w:ascii="Arial" w:hAnsi="Arial" w:cs="Arial"/>
        </w:rPr>
        <w:t>EI2=Q2</w:t>
      </w:r>
    </w:p>
    <w:p w14:paraId="2B25797B" w14:textId="77777777" w:rsidR="00B20992" w:rsidRDefault="00B20992" w:rsidP="00B20992">
      <w:pPr>
        <w:rPr>
          <w:rFonts w:ascii="Arial" w:hAnsi="Arial" w:cs="Arial"/>
        </w:rPr>
      </w:pPr>
      <w:r>
        <w:rPr>
          <w:rFonts w:ascii="Arial" w:hAnsi="Arial" w:cs="Arial"/>
        </w:rPr>
        <w:t>EI3=Q3</w:t>
      </w:r>
    </w:p>
    <w:p w14:paraId="57B21F40" w14:textId="77777777" w:rsidR="00B20992" w:rsidRPr="003D3BB4" w:rsidRDefault="00B20992" w:rsidP="00B20992">
      <w:pPr>
        <w:rPr>
          <w:rFonts w:ascii="Arial" w:hAnsi="Arial" w:cs="Arial"/>
        </w:rPr>
      </w:pPr>
      <w:r>
        <w:rPr>
          <w:rFonts w:ascii="Arial" w:hAnsi="Arial" w:cs="Arial"/>
        </w:rPr>
        <w:t>EI4=Q4</w:t>
      </w:r>
    </w:p>
    <w:p w14:paraId="6765C399" w14:textId="77777777" w:rsidR="00B20992" w:rsidRDefault="00B20992" w:rsidP="00B20992">
      <w:pPr>
        <w:rPr>
          <w:rFonts w:ascii="Arial" w:hAnsi="Arial" w:cs="Arial"/>
        </w:rPr>
      </w:pPr>
      <w:r>
        <w:rPr>
          <w:rFonts w:ascii="Arial" w:hAnsi="Arial" w:cs="Arial"/>
        </w:rPr>
        <w:t>EI5=Q5</w:t>
      </w:r>
    </w:p>
    <w:p w14:paraId="460DAD42" w14:textId="77777777" w:rsidR="00B20992" w:rsidRDefault="00B20992" w:rsidP="00B20992">
      <w:pPr>
        <w:rPr>
          <w:rFonts w:ascii="Arial" w:hAnsi="Arial" w:cs="Arial"/>
        </w:rPr>
      </w:pPr>
      <w:r>
        <w:rPr>
          <w:rFonts w:ascii="Arial" w:hAnsi="Arial" w:cs="Arial"/>
        </w:rPr>
        <w:t>EI6=Q6</w:t>
      </w:r>
    </w:p>
    <w:p w14:paraId="15BC8D4D" w14:textId="77777777" w:rsidR="00B20992" w:rsidRDefault="00B20992" w:rsidP="00B20992">
      <w:pPr>
        <w:rPr>
          <w:rFonts w:ascii="Arial" w:hAnsi="Arial" w:cs="Arial"/>
        </w:rPr>
      </w:pPr>
      <w:r>
        <w:rPr>
          <w:rFonts w:ascii="Arial" w:hAnsi="Arial" w:cs="Arial"/>
        </w:rPr>
        <w:t>EI7=Q7</w:t>
      </w:r>
    </w:p>
    <w:p w14:paraId="7D859205" w14:textId="77777777" w:rsidR="00B20992" w:rsidRDefault="00B20992" w:rsidP="00B20992">
      <w:pPr>
        <w:rPr>
          <w:rFonts w:ascii="Arial" w:hAnsi="Arial" w:cs="Arial"/>
        </w:rPr>
      </w:pPr>
      <w:r>
        <w:rPr>
          <w:rFonts w:ascii="Arial" w:hAnsi="Arial" w:cs="Arial"/>
        </w:rPr>
        <w:t>EI8=Q8</w:t>
      </w:r>
    </w:p>
    <w:p w14:paraId="083FBBDC" w14:textId="77777777" w:rsidR="00B20992" w:rsidRDefault="00B20992" w:rsidP="00B20992">
      <w:pPr>
        <w:rPr>
          <w:rFonts w:ascii="Arial" w:hAnsi="Arial" w:cs="Arial"/>
        </w:rPr>
      </w:pPr>
      <w:r>
        <w:rPr>
          <w:rFonts w:ascii="Arial" w:hAnsi="Arial" w:cs="Arial"/>
        </w:rPr>
        <w:t>EI9=Q9</w:t>
      </w:r>
    </w:p>
    <w:p w14:paraId="1016ABEF" w14:textId="77777777" w:rsidR="00B20992" w:rsidRDefault="00B20992" w:rsidP="00B20992">
      <w:pPr>
        <w:rPr>
          <w:rFonts w:ascii="Arial" w:hAnsi="Arial" w:cs="Arial"/>
        </w:rPr>
      </w:pPr>
      <w:r>
        <w:rPr>
          <w:rFonts w:ascii="Arial" w:hAnsi="Arial" w:cs="Arial"/>
        </w:rPr>
        <w:t>EI10=Q10</w:t>
      </w:r>
    </w:p>
    <w:p w14:paraId="50CEAE77" w14:textId="77777777" w:rsidR="00B20992" w:rsidRDefault="00B20992" w:rsidP="00B20992">
      <w:pPr>
        <w:rPr>
          <w:rFonts w:ascii="Arial" w:hAnsi="Arial" w:cs="Arial"/>
        </w:rPr>
      </w:pPr>
      <w:r>
        <w:rPr>
          <w:rFonts w:ascii="Arial" w:hAnsi="Arial" w:cs="Arial"/>
        </w:rPr>
        <w:t>EI11=Q11</w:t>
      </w:r>
    </w:p>
    <w:p w14:paraId="2407DF61" w14:textId="77777777" w:rsidR="00B20992" w:rsidRPr="003D3BB4" w:rsidRDefault="00B20992" w:rsidP="00B20992">
      <w:pPr>
        <w:rPr>
          <w:rFonts w:ascii="Arial" w:hAnsi="Arial" w:cs="Arial"/>
        </w:rPr>
      </w:pPr>
      <w:r>
        <w:rPr>
          <w:rFonts w:ascii="Arial" w:hAnsi="Arial" w:cs="Arial"/>
        </w:rPr>
        <w:t>EI12=Q12</w:t>
      </w:r>
    </w:p>
    <w:p w14:paraId="5D113F0A" w14:textId="77777777" w:rsidR="00B20992" w:rsidRPr="003D3BB4" w:rsidRDefault="00B20992" w:rsidP="00B20992">
      <w:pPr>
        <w:spacing w:line="360" w:lineRule="auto"/>
        <w:rPr>
          <w:rFonts w:ascii="Arial" w:hAnsi="Arial" w:cs="Arial"/>
        </w:rPr>
      </w:pPr>
    </w:p>
    <w:tbl>
      <w:tblPr>
        <w:tblStyle w:val="TableGrid"/>
        <w:tblW w:w="0" w:type="auto"/>
        <w:tblLook w:val="04A0" w:firstRow="1" w:lastRow="0" w:firstColumn="1" w:lastColumn="0" w:noHBand="0" w:noVBand="1"/>
      </w:tblPr>
      <w:tblGrid>
        <w:gridCol w:w="3003"/>
        <w:gridCol w:w="3004"/>
        <w:gridCol w:w="3004"/>
      </w:tblGrid>
      <w:tr w:rsidR="00B20992" w14:paraId="4AC461C7" w14:textId="77777777" w:rsidTr="00756AB3">
        <w:tc>
          <w:tcPr>
            <w:tcW w:w="3003" w:type="dxa"/>
          </w:tcPr>
          <w:p w14:paraId="79AC4250" w14:textId="77777777" w:rsidR="00B20992" w:rsidRDefault="00B20992" w:rsidP="00756AB3">
            <w:pPr>
              <w:spacing w:line="360" w:lineRule="auto"/>
              <w:rPr>
                <w:rFonts w:ascii="Arial" w:hAnsi="Arial" w:cs="Arial"/>
              </w:rPr>
            </w:pPr>
            <w:r>
              <w:rPr>
                <w:rFonts w:ascii="Arial" w:hAnsi="Arial" w:cs="Arial"/>
              </w:rPr>
              <w:t>Dimension</w:t>
            </w:r>
          </w:p>
        </w:tc>
        <w:tc>
          <w:tcPr>
            <w:tcW w:w="3004" w:type="dxa"/>
          </w:tcPr>
          <w:p w14:paraId="6078F58A" w14:textId="77777777" w:rsidR="00B20992" w:rsidRDefault="00B20992" w:rsidP="00756AB3">
            <w:pPr>
              <w:spacing w:line="360" w:lineRule="auto"/>
              <w:rPr>
                <w:rFonts w:ascii="Arial" w:hAnsi="Arial" w:cs="Arial"/>
              </w:rPr>
            </w:pPr>
            <w:r>
              <w:rPr>
                <w:rFonts w:ascii="Arial" w:hAnsi="Arial" w:cs="Arial"/>
              </w:rPr>
              <w:t xml:space="preserve">Question </w:t>
            </w:r>
          </w:p>
        </w:tc>
        <w:tc>
          <w:tcPr>
            <w:tcW w:w="3004" w:type="dxa"/>
          </w:tcPr>
          <w:p w14:paraId="1B70A05A" w14:textId="77777777" w:rsidR="00B20992" w:rsidRDefault="00B20992" w:rsidP="00756AB3">
            <w:pPr>
              <w:spacing w:line="360" w:lineRule="auto"/>
              <w:rPr>
                <w:rFonts w:ascii="Arial" w:hAnsi="Arial" w:cs="Arial"/>
              </w:rPr>
            </w:pPr>
            <w:r>
              <w:rPr>
                <w:rFonts w:ascii="Arial" w:hAnsi="Arial" w:cs="Arial"/>
              </w:rPr>
              <w:t>Code</w:t>
            </w:r>
          </w:p>
        </w:tc>
      </w:tr>
      <w:tr w:rsidR="00B20992" w14:paraId="7E7F15CC" w14:textId="77777777" w:rsidTr="00756AB3">
        <w:tc>
          <w:tcPr>
            <w:tcW w:w="3003" w:type="dxa"/>
          </w:tcPr>
          <w:p w14:paraId="6AE7FB43" w14:textId="77777777" w:rsidR="00B20992" w:rsidRDefault="00B20992" w:rsidP="00756AB3">
            <w:pPr>
              <w:spacing w:line="360" w:lineRule="auto"/>
              <w:rPr>
                <w:rFonts w:ascii="Arial" w:hAnsi="Arial" w:cs="Arial"/>
              </w:rPr>
            </w:pPr>
            <w:r>
              <w:rPr>
                <w:rFonts w:ascii="Arial" w:hAnsi="Arial" w:cs="Arial"/>
              </w:rPr>
              <w:t>Perception of Emotions</w:t>
            </w:r>
          </w:p>
        </w:tc>
        <w:tc>
          <w:tcPr>
            <w:tcW w:w="3004" w:type="dxa"/>
          </w:tcPr>
          <w:p w14:paraId="609F2FBA" w14:textId="77777777" w:rsidR="00B20992" w:rsidRPr="00D15E75" w:rsidRDefault="00B20992" w:rsidP="002C671A">
            <w:pPr>
              <w:pStyle w:val="ListParagraph"/>
              <w:numPr>
                <w:ilvl w:val="0"/>
                <w:numId w:val="2"/>
              </w:numPr>
              <w:spacing w:line="240" w:lineRule="auto"/>
              <w:rPr>
                <w:rFonts w:ascii="Arial" w:eastAsiaTheme="minorHAnsi" w:hAnsi="Arial" w:cs="Arial"/>
                <w:sz w:val="24"/>
                <w:szCs w:val="24"/>
              </w:rPr>
            </w:pPr>
            <w:r w:rsidRPr="00D15E75">
              <w:rPr>
                <w:rFonts w:ascii="Arial" w:eastAsiaTheme="minorHAnsi" w:hAnsi="Arial" w:cs="Arial"/>
                <w:sz w:val="24"/>
                <w:szCs w:val="24"/>
              </w:rPr>
              <w:t xml:space="preserve">I understand my emotions, and I can identify when experiencing stress, sadness, and frustration. </w:t>
            </w:r>
          </w:p>
          <w:p w14:paraId="55F6CC1C" w14:textId="77777777" w:rsidR="00B20992" w:rsidRPr="00E67DDA" w:rsidRDefault="00B20992" w:rsidP="00756AB3">
            <w:pPr>
              <w:pStyle w:val="ListParagraph"/>
              <w:rPr>
                <w:rFonts w:ascii="Arial" w:eastAsiaTheme="minorHAnsi" w:hAnsi="Arial" w:cs="Arial"/>
                <w:sz w:val="24"/>
                <w:szCs w:val="24"/>
              </w:rPr>
            </w:pPr>
            <w:r w:rsidRPr="00D15E75">
              <w:rPr>
                <w:rFonts w:ascii="Arial" w:eastAsiaTheme="minorHAnsi" w:hAnsi="Arial" w:cs="Arial"/>
                <w:sz w:val="24"/>
                <w:szCs w:val="24"/>
              </w:rPr>
              <w:t>abandon the task</w:t>
            </w:r>
            <w:r w:rsidRPr="00067D7C">
              <w:rPr>
                <w:rFonts w:ascii="Arial" w:eastAsiaTheme="minorHAnsi" w:hAnsi="Arial" w:cs="Arial"/>
              </w:rPr>
              <w:t>.</w:t>
            </w:r>
          </w:p>
          <w:p w14:paraId="78012A55" w14:textId="77777777" w:rsidR="00B20992" w:rsidRPr="003403E7" w:rsidRDefault="00B20992" w:rsidP="002C671A">
            <w:pPr>
              <w:pStyle w:val="ListParagraph"/>
              <w:numPr>
                <w:ilvl w:val="0"/>
                <w:numId w:val="2"/>
              </w:numPr>
              <w:rPr>
                <w:rFonts w:ascii="Arial" w:eastAsiaTheme="minorHAnsi" w:hAnsi="Arial" w:cs="Arial"/>
                <w:sz w:val="24"/>
                <w:szCs w:val="24"/>
              </w:rPr>
            </w:pPr>
            <w:r w:rsidRPr="00D15E75">
              <w:rPr>
                <w:rFonts w:ascii="Arial" w:eastAsiaTheme="minorHAnsi" w:hAnsi="Arial" w:cs="Arial"/>
                <w:sz w:val="24"/>
                <w:szCs w:val="24"/>
              </w:rPr>
              <w:t xml:space="preserve">When </w:t>
            </w:r>
            <w:r>
              <w:rPr>
                <w:rFonts w:ascii="Arial" w:eastAsiaTheme="minorHAnsi" w:hAnsi="Arial" w:cs="Arial"/>
                <w:sz w:val="24"/>
                <w:szCs w:val="24"/>
              </w:rPr>
              <w:t>I observe others, I can deduce their emotional states.</w:t>
            </w:r>
          </w:p>
        </w:tc>
        <w:tc>
          <w:tcPr>
            <w:tcW w:w="3004" w:type="dxa"/>
          </w:tcPr>
          <w:p w14:paraId="5FC1E8C0" w14:textId="77777777" w:rsidR="00B20992" w:rsidRDefault="00B20992" w:rsidP="00756AB3">
            <w:pPr>
              <w:rPr>
                <w:rFonts w:ascii="Arial" w:hAnsi="Arial" w:cs="Arial"/>
              </w:rPr>
            </w:pPr>
            <w:r w:rsidRPr="00204BEA">
              <w:rPr>
                <w:rFonts w:ascii="Arial" w:hAnsi="Arial" w:cs="Arial"/>
              </w:rPr>
              <w:t>EI1=Q1</w:t>
            </w:r>
          </w:p>
          <w:p w14:paraId="2D0B00EB" w14:textId="77777777" w:rsidR="00B20992" w:rsidRDefault="00B20992" w:rsidP="00756AB3">
            <w:pPr>
              <w:rPr>
                <w:rFonts w:ascii="Arial" w:hAnsi="Arial" w:cs="Arial"/>
              </w:rPr>
            </w:pPr>
          </w:p>
          <w:p w14:paraId="1A2EF1D1" w14:textId="77777777" w:rsidR="00B20992" w:rsidRDefault="00B20992" w:rsidP="00756AB3">
            <w:pPr>
              <w:rPr>
                <w:rFonts w:ascii="Arial" w:hAnsi="Arial" w:cs="Arial"/>
              </w:rPr>
            </w:pPr>
          </w:p>
          <w:p w14:paraId="15FFAC7B" w14:textId="77777777" w:rsidR="00B20992" w:rsidRDefault="00B20992" w:rsidP="00756AB3">
            <w:pPr>
              <w:rPr>
                <w:rFonts w:ascii="Arial" w:hAnsi="Arial" w:cs="Arial"/>
              </w:rPr>
            </w:pPr>
          </w:p>
          <w:p w14:paraId="0C889E16" w14:textId="77777777" w:rsidR="00B20992" w:rsidRDefault="00B20992" w:rsidP="00756AB3">
            <w:pPr>
              <w:rPr>
                <w:rFonts w:ascii="Arial" w:hAnsi="Arial" w:cs="Arial"/>
              </w:rPr>
            </w:pPr>
          </w:p>
          <w:p w14:paraId="70257CB1" w14:textId="77777777" w:rsidR="00B20992" w:rsidRPr="00204BEA" w:rsidRDefault="00B20992" w:rsidP="00756AB3">
            <w:pPr>
              <w:rPr>
                <w:rFonts w:ascii="Arial" w:hAnsi="Arial" w:cs="Arial"/>
              </w:rPr>
            </w:pPr>
          </w:p>
          <w:p w14:paraId="692D962C" w14:textId="77777777" w:rsidR="00B20992" w:rsidRDefault="00B20992" w:rsidP="00756AB3">
            <w:pPr>
              <w:rPr>
                <w:rFonts w:ascii="Arial" w:hAnsi="Arial" w:cs="Arial"/>
              </w:rPr>
            </w:pPr>
            <w:r>
              <w:rPr>
                <w:rFonts w:ascii="Arial" w:hAnsi="Arial" w:cs="Arial"/>
              </w:rPr>
              <w:t>EI2=Q2</w:t>
            </w:r>
          </w:p>
          <w:p w14:paraId="14E70A33" w14:textId="77777777" w:rsidR="00B20992" w:rsidRDefault="00B20992" w:rsidP="00756AB3">
            <w:pPr>
              <w:spacing w:line="360" w:lineRule="auto"/>
              <w:rPr>
                <w:rFonts w:ascii="Arial" w:hAnsi="Arial" w:cs="Arial"/>
              </w:rPr>
            </w:pPr>
          </w:p>
        </w:tc>
      </w:tr>
      <w:tr w:rsidR="00B20992" w14:paraId="1F201390" w14:textId="77777777" w:rsidTr="00756AB3">
        <w:tc>
          <w:tcPr>
            <w:tcW w:w="3003" w:type="dxa"/>
          </w:tcPr>
          <w:p w14:paraId="6C743A0E" w14:textId="77777777" w:rsidR="00B20992" w:rsidRDefault="00B20992" w:rsidP="00756AB3">
            <w:pPr>
              <w:spacing w:line="360" w:lineRule="auto"/>
              <w:rPr>
                <w:rFonts w:ascii="Arial" w:hAnsi="Arial" w:cs="Arial"/>
              </w:rPr>
            </w:pPr>
            <w:r>
              <w:rPr>
                <w:rFonts w:ascii="Arial" w:hAnsi="Arial" w:cs="Arial"/>
              </w:rPr>
              <w:t>Managing own Emotions</w:t>
            </w:r>
          </w:p>
          <w:p w14:paraId="41E40A2C" w14:textId="77777777" w:rsidR="00B20992" w:rsidRDefault="00B20992" w:rsidP="00756AB3">
            <w:pPr>
              <w:spacing w:line="360" w:lineRule="auto"/>
              <w:rPr>
                <w:rFonts w:ascii="Arial" w:hAnsi="Arial" w:cs="Arial"/>
              </w:rPr>
            </w:pPr>
          </w:p>
        </w:tc>
        <w:tc>
          <w:tcPr>
            <w:tcW w:w="3004" w:type="dxa"/>
          </w:tcPr>
          <w:p w14:paraId="646700CA" w14:textId="77777777" w:rsidR="00B20992" w:rsidRPr="00564D8C" w:rsidRDefault="00B20992" w:rsidP="002C671A">
            <w:pPr>
              <w:pStyle w:val="ListParagraph"/>
              <w:numPr>
                <w:ilvl w:val="0"/>
                <w:numId w:val="3"/>
              </w:numPr>
              <w:spacing w:line="240" w:lineRule="auto"/>
              <w:rPr>
                <w:rFonts w:ascii="Arial" w:eastAsiaTheme="minorHAnsi" w:hAnsi="Arial" w:cs="Arial"/>
                <w:sz w:val="24"/>
                <w:szCs w:val="24"/>
              </w:rPr>
            </w:pPr>
            <w:r w:rsidRPr="00564D8C">
              <w:rPr>
                <w:rFonts w:ascii="Arial" w:eastAsiaTheme="minorHAnsi" w:hAnsi="Arial" w:cs="Arial"/>
                <w:sz w:val="24"/>
                <w:szCs w:val="24"/>
              </w:rPr>
              <w:t>When I experience anger, I try to let go to minimise its impact on my work.</w:t>
            </w:r>
          </w:p>
          <w:p w14:paraId="5E96382C" w14:textId="77777777" w:rsidR="00B20992" w:rsidRDefault="00B20992" w:rsidP="002C671A">
            <w:pPr>
              <w:pStyle w:val="ListParagraph"/>
              <w:numPr>
                <w:ilvl w:val="0"/>
                <w:numId w:val="3"/>
              </w:numPr>
              <w:spacing w:line="240" w:lineRule="auto"/>
              <w:rPr>
                <w:rFonts w:ascii="Arial" w:eastAsiaTheme="minorHAnsi" w:hAnsi="Arial" w:cs="Arial"/>
                <w:sz w:val="24"/>
                <w:szCs w:val="24"/>
              </w:rPr>
            </w:pPr>
            <w:r w:rsidRPr="00564D8C">
              <w:rPr>
                <w:rFonts w:ascii="Arial" w:eastAsiaTheme="minorHAnsi" w:hAnsi="Arial" w:cs="Arial"/>
                <w:sz w:val="24"/>
                <w:szCs w:val="24"/>
              </w:rPr>
              <w:t>I regulate and control my emotions when the situation requires it.</w:t>
            </w:r>
          </w:p>
          <w:p w14:paraId="43F5D450" w14:textId="77777777" w:rsidR="00B20992" w:rsidRDefault="00B20992" w:rsidP="002C671A">
            <w:pPr>
              <w:pStyle w:val="ListParagraph"/>
              <w:numPr>
                <w:ilvl w:val="0"/>
                <w:numId w:val="3"/>
              </w:numPr>
              <w:rPr>
                <w:rFonts w:ascii="Arial" w:eastAsiaTheme="minorHAnsi" w:hAnsi="Arial" w:cs="Arial"/>
                <w:sz w:val="24"/>
                <w:szCs w:val="24"/>
              </w:rPr>
            </w:pPr>
            <w:r w:rsidRPr="00564D8C">
              <w:rPr>
                <w:rFonts w:ascii="Arial" w:eastAsiaTheme="minorHAnsi" w:hAnsi="Arial" w:cs="Arial"/>
                <w:sz w:val="24"/>
                <w:szCs w:val="24"/>
              </w:rPr>
              <w:t>The manner I manage conflicts depends upon my state of mood.</w:t>
            </w:r>
          </w:p>
          <w:p w14:paraId="48DEE338" w14:textId="77777777" w:rsidR="00B20992" w:rsidRDefault="00B20992" w:rsidP="002C671A">
            <w:pPr>
              <w:pStyle w:val="ListParagraph"/>
              <w:numPr>
                <w:ilvl w:val="0"/>
                <w:numId w:val="3"/>
              </w:numPr>
              <w:rPr>
                <w:rFonts w:ascii="Arial" w:eastAsiaTheme="minorHAnsi" w:hAnsi="Arial" w:cs="Arial"/>
                <w:sz w:val="24"/>
                <w:szCs w:val="24"/>
              </w:rPr>
            </w:pPr>
            <w:r>
              <w:rPr>
                <w:rFonts w:ascii="Arial" w:eastAsiaTheme="minorHAnsi" w:hAnsi="Arial" w:cs="Arial"/>
                <w:sz w:val="24"/>
                <w:szCs w:val="24"/>
              </w:rPr>
              <w:t>Interacting with difficult people is challenging and affects my mood.</w:t>
            </w:r>
          </w:p>
          <w:p w14:paraId="29BFB33C" w14:textId="77777777" w:rsidR="00B20992" w:rsidRPr="003403E7" w:rsidRDefault="00B20992" w:rsidP="00756AB3">
            <w:pPr>
              <w:pStyle w:val="ListParagraph"/>
              <w:rPr>
                <w:rFonts w:ascii="Arial" w:eastAsiaTheme="minorHAnsi" w:hAnsi="Arial" w:cs="Arial"/>
                <w:sz w:val="24"/>
                <w:szCs w:val="24"/>
              </w:rPr>
            </w:pPr>
          </w:p>
        </w:tc>
        <w:tc>
          <w:tcPr>
            <w:tcW w:w="3004" w:type="dxa"/>
          </w:tcPr>
          <w:p w14:paraId="3A4BE11C" w14:textId="77777777" w:rsidR="00B20992" w:rsidRDefault="00B20992" w:rsidP="00756AB3">
            <w:pPr>
              <w:rPr>
                <w:rFonts w:ascii="Arial" w:hAnsi="Arial" w:cs="Arial"/>
              </w:rPr>
            </w:pPr>
            <w:r>
              <w:rPr>
                <w:rFonts w:ascii="Arial" w:hAnsi="Arial" w:cs="Arial"/>
              </w:rPr>
              <w:t>EI3=Q3</w:t>
            </w:r>
          </w:p>
          <w:p w14:paraId="0C07C09F" w14:textId="77777777" w:rsidR="00B20992" w:rsidRDefault="00B20992" w:rsidP="00756AB3">
            <w:pPr>
              <w:rPr>
                <w:rFonts w:ascii="Arial" w:hAnsi="Arial" w:cs="Arial"/>
              </w:rPr>
            </w:pPr>
          </w:p>
          <w:p w14:paraId="20755840" w14:textId="77777777" w:rsidR="00B20992" w:rsidRDefault="00B20992" w:rsidP="00756AB3">
            <w:pPr>
              <w:rPr>
                <w:rFonts w:ascii="Arial" w:hAnsi="Arial" w:cs="Arial"/>
              </w:rPr>
            </w:pPr>
          </w:p>
          <w:p w14:paraId="50C74379" w14:textId="77777777" w:rsidR="00B20992" w:rsidRDefault="00B20992" w:rsidP="00756AB3">
            <w:pPr>
              <w:rPr>
                <w:rFonts w:ascii="Arial" w:hAnsi="Arial" w:cs="Arial"/>
              </w:rPr>
            </w:pPr>
          </w:p>
          <w:p w14:paraId="077469F4" w14:textId="77777777" w:rsidR="00B20992" w:rsidRDefault="00B20992" w:rsidP="00756AB3">
            <w:pPr>
              <w:rPr>
                <w:rFonts w:ascii="Arial" w:hAnsi="Arial" w:cs="Arial"/>
              </w:rPr>
            </w:pPr>
            <w:r>
              <w:rPr>
                <w:rFonts w:ascii="Arial" w:hAnsi="Arial" w:cs="Arial"/>
              </w:rPr>
              <w:t>EI5=Q5</w:t>
            </w:r>
          </w:p>
          <w:p w14:paraId="181165D3" w14:textId="77777777" w:rsidR="00B20992" w:rsidRDefault="00B20992" w:rsidP="00756AB3">
            <w:pPr>
              <w:rPr>
                <w:rFonts w:ascii="Arial" w:hAnsi="Arial" w:cs="Arial"/>
              </w:rPr>
            </w:pPr>
          </w:p>
          <w:p w14:paraId="6E7BFB42" w14:textId="77777777" w:rsidR="00B20992" w:rsidRDefault="00B20992" w:rsidP="00756AB3">
            <w:pPr>
              <w:rPr>
                <w:rFonts w:ascii="Arial" w:hAnsi="Arial" w:cs="Arial"/>
              </w:rPr>
            </w:pPr>
          </w:p>
          <w:p w14:paraId="2563083E" w14:textId="77777777" w:rsidR="00B20992" w:rsidRDefault="00B20992" w:rsidP="00756AB3">
            <w:pPr>
              <w:rPr>
                <w:rFonts w:ascii="Arial" w:hAnsi="Arial" w:cs="Arial"/>
              </w:rPr>
            </w:pPr>
          </w:p>
          <w:p w14:paraId="633FF056" w14:textId="77777777" w:rsidR="00B20992" w:rsidRDefault="00B20992" w:rsidP="00756AB3">
            <w:pPr>
              <w:rPr>
                <w:rFonts w:ascii="Arial" w:hAnsi="Arial" w:cs="Arial"/>
              </w:rPr>
            </w:pPr>
          </w:p>
          <w:p w14:paraId="26F40DD4" w14:textId="77777777" w:rsidR="00B20992" w:rsidRDefault="00B20992" w:rsidP="00756AB3">
            <w:pPr>
              <w:rPr>
                <w:rFonts w:ascii="Arial" w:hAnsi="Arial" w:cs="Arial"/>
              </w:rPr>
            </w:pPr>
            <w:r>
              <w:rPr>
                <w:rFonts w:ascii="Arial" w:hAnsi="Arial" w:cs="Arial"/>
              </w:rPr>
              <w:t>EI12=Q12</w:t>
            </w:r>
          </w:p>
          <w:p w14:paraId="7BC337C8" w14:textId="77777777" w:rsidR="00B20992" w:rsidRDefault="00B20992" w:rsidP="00756AB3">
            <w:pPr>
              <w:rPr>
                <w:rFonts w:ascii="Arial" w:hAnsi="Arial" w:cs="Arial"/>
              </w:rPr>
            </w:pPr>
          </w:p>
          <w:p w14:paraId="0B3FF596" w14:textId="77777777" w:rsidR="00B20992" w:rsidRDefault="00B20992" w:rsidP="00756AB3">
            <w:pPr>
              <w:rPr>
                <w:rFonts w:ascii="Arial" w:hAnsi="Arial" w:cs="Arial"/>
              </w:rPr>
            </w:pPr>
          </w:p>
          <w:p w14:paraId="2FBD2D9F" w14:textId="77777777" w:rsidR="00B20992" w:rsidRPr="003D3BB4" w:rsidRDefault="00B20992" w:rsidP="00756AB3">
            <w:pPr>
              <w:rPr>
                <w:rFonts w:ascii="Arial" w:hAnsi="Arial" w:cs="Arial"/>
              </w:rPr>
            </w:pPr>
          </w:p>
          <w:p w14:paraId="078BF419" w14:textId="77777777" w:rsidR="00B20992" w:rsidRDefault="00B20992" w:rsidP="00756AB3">
            <w:pPr>
              <w:rPr>
                <w:rFonts w:ascii="Arial" w:hAnsi="Arial" w:cs="Arial"/>
              </w:rPr>
            </w:pPr>
            <w:r>
              <w:rPr>
                <w:rFonts w:ascii="Arial" w:hAnsi="Arial" w:cs="Arial"/>
              </w:rPr>
              <w:t>EI4=Q4</w:t>
            </w:r>
          </w:p>
        </w:tc>
      </w:tr>
      <w:tr w:rsidR="00B20992" w14:paraId="1418603F" w14:textId="77777777" w:rsidTr="00756AB3">
        <w:tc>
          <w:tcPr>
            <w:tcW w:w="3003" w:type="dxa"/>
          </w:tcPr>
          <w:p w14:paraId="2C9B42CC" w14:textId="77777777" w:rsidR="00B20992" w:rsidRDefault="00B20992" w:rsidP="00756AB3">
            <w:pPr>
              <w:spacing w:line="360" w:lineRule="auto"/>
              <w:rPr>
                <w:rFonts w:ascii="Arial" w:hAnsi="Arial" w:cs="Arial"/>
              </w:rPr>
            </w:pPr>
            <w:r>
              <w:rPr>
                <w:rFonts w:ascii="Arial" w:hAnsi="Arial" w:cs="Arial"/>
              </w:rPr>
              <w:t>Managing other’s Emotions</w:t>
            </w:r>
          </w:p>
        </w:tc>
        <w:tc>
          <w:tcPr>
            <w:tcW w:w="3004" w:type="dxa"/>
          </w:tcPr>
          <w:p w14:paraId="5B5E4A86" w14:textId="77777777" w:rsidR="00B20992" w:rsidRDefault="00B20992" w:rsidP="002C671A">
            <w:pPr>
              <w:pStyle w:val="ListParagraph"/>
              <w:numPr>
                <w:ilvl w:val="0"/>
                <w:numId w:val="4"/>
              </w:numPr>
              <w:spacing w:line="240" w:lineRule="auto"/>
              <w:rPr>
                <w:rFonts w:ascii="Arial" w:eastAsiaTheme="minorHAnsi" w:hAnsi="Arial" w:cs="Arial"/>
                <w:sz w:val="24"/>
                <w:szCs w:val="24"/>
              </w:rPr>
            </w:pPr>
            <w:r>
              <w:rPr>
                <w:rFonts w:ascii="Arial" w:eastAsiaTheme="minorHAnsi" w:hAnsi="Arial" w:cs="Arial"/>
                <w:sz w:val="24"/>
                <w:szCs w:val="24"/>
              </w:rPr>
              <w:t>I adjust and integrate with people from diverse backgrounds.</w:t>
            </w:r>
          </w:p>
          <w:p w14:paraId="4B5DDC48" w14:textId="77777777" w:rsidR="00B20992" w:rsidRPr="00564D8C" w:rsidRDefault="00B20992" w:rsidP="002C671A">
            <w:pPr>
              <w:pStyle w:val="ListParagraph"/>
              <w:numPr>
                <w:ilvl w:val="0"/>
                <w:numId w:val="4"/>
              </w:numPr>
              <w:spacing w:line="240" w:lineRule="auto"/>
              <w:rPr>
                <w:rFonts w:ascii="Arial" w:eastAsiaTheme="minorHAnsi" w:hAnsi="Arial" w:cs="Arial"/>
                <w:sz w:val="24"/>
                <w:szCs w:val="24"/>
              </w:rPr>
            </w:pPr>
            <w:r>
              <w:rPr>
                <w:rFonts w:ascii="Arial" w:eastAsiaTheme="minorHAnsi" w:hAnsi="Arial" w:cs="Arial"/>
                <w:sz w:val="24"/>
                <w:szCs w:val="24"/>
              </w:rPr>
              <w:t>I appreciate people when they accomplish a task</w:t>
            </w:r>
          </w:p>
        </w:tc>
        <w:tc>
          <w:tcPr>
            <w:tcW w:w="3004" w:type="dxa"/>
          </w:tcPr>
          <w:p w14:paraId="6AD89BAF" w14:textId="77777777" w:rsidR="00B20992" w:rsidRDefault="00B20992" w:rsidP="00756AB3">
            <w:pPr>
              <w:rPr>
                <w:rFonts w:ascii="Arial" w:hAnsi="Arial" w:cs="Arial"/>
              </w:rPr>
            </w:pPr>
            <w:r>
              <w:rPr>
                <w:rFonts w:ascii="Arial" w:hAnsi="Arial" w:cs="Arial"/>
              </w:rPr>
              <w:t>EI6=Q6</w:t>
            </w:r>
          </w:p>
          <w:p w14:paraId="12D96723" w14:textId="77777777" w:rsidR="00B20992" w:rsidRDefault="00B20992" w:rsidP="00756AB3">
            <w:pPr>
              <w:rPr>
                <w:rFonts w:ascii="Arial" w:hAnsi="Arial" w:cs="Arial"/>
              </w:rPr>
            </w:pPr>
          </w:p>
          <w:p w14:paraId="39566608" w14:textId="77777777" w:rsidR="00B20992" w:rsidRDefault="00B20992" w:rsidP="00756AB3">
            <w:pPr>
              <w:rPr>
                <w:rFonts w:ascii="Arial" w:hAnsi="Arial" w:cs="Arial"/>
              </w:rPr>
            </w:pPr>
          </w:p>
          <w:p w14:paraId="42952336" w14:textId="77777777" w:rsidR="00B20992" w:rsidRDefault="00B20992" w:rsidP="00756AB3">
            <w:pPr>
              <w:rPr>
                <w:rFonts w:ascii="Arial" w:hAnsi="Arial" w:cs="Arial"/>
              </w:rPr>
            </w:pPr>
          </w:p>
          <w:p w14:paraId="6E74B471" w14:textId="77777777" w:rsidR="00B20992" w:rsidRDefault="00B20992" w:rsidP="00756AB3">
            <w:pPr>
              <w:rPr>
                <w:rFonts w:ascii="Arial" w:hAnsi="Arial" w:cs="Arial"/>
              </w:rPr>
            </w:pPr>
            <w:r>
              <w:rPr>
                <w:rFonts w:ascii="Arial" w:hAnsi="Arial" w:cs="Arial"/>
              </w:rPr>
              <w:t>EI7=Q7</w:t>
            </w:r>
          </w:p>
          <w:p w14:paraId="0E3B4D7D" w14:textId="77777777" w:rsidR="00B20992" w:rsidRDefault="00B20992" w:rsidP="00756AB3">
            <w:pPr>
              <w:rPr>
                <w:rFonts w:ascii="Arial" w:hAnsi="Arial" w:cs="Arial"/>
              </w:rPr>
            </w:pPr>
          </w:p>
        </w:tc>
      </w:tr>
      <w:tr w:rsidR="00B20992" w14:paraId="49B1353B" w14:textId="77777777" w:rsidTr="00756AB3">
        <w:tc>
          <w:tcPr>
            <w:tcW w:w="3003" w:type="dxa"/>
          </w:tcPr>
          <w:p w14:paraId="06310E55" w14:textId="77777777" w:rsidR="00B20992" w:rsidRDefault="00B20992" w:rsidP="00756AB3">
            <w:pPr>
              <w:spacing w:line="360" w:lineRule="auto"/>
              <w:rPr>
                <w:rFonts w:ascii="Arial" w:hAnsi="Arial" w:cs="Arial"/>
              </w:rPr>
            </w:pPr>
            <w:r>
              <w:rPr>
                <w:rFonts w:ascii="Arial" w:hAnsi="Arial" w:cs="Arial"/>
              </w:rPr>
              <w:t>Utilization of emotions</w:t>
            </w:r>
          </w:p>
        </w:tc>
        <w:tc>
          <w:tcPr>
            <w:tcW w:w="3004" w:type="dxa"/>
          </w:tcPr>
          <w:p w14:paraId="22FF8442" w14:textId="77777777" w:rsidR="00B20992" w:rsidRDefault="00B20992" w:rsidP="002C671A">
            <w:pPr>
              <w:pStyle w:val="ListParagraph"/>
              <w:numPr>
                <w:ilvl w:val="0"/>
                <w:numId w:val="24"/>
              </w:numPr>
              <w:rPr>
                <w:rFonts w:ascii="Arial" w:eastAsiaTheme="minorHAnsi" w:hAnsi="Arial" w:cs="Arial"/>
              </w:rPr>
            </w:pPr>
            <w:r w:rsidRPr="00E67DDA">
              <w:rPr>
                <w:rFonts w:ascii="Arial" w:eastAsiaTheme="minorHAnsi" w:hAnsi="Arial" w:cs="Arial"/>
              </w:rPr>
              <w:t>In a positive mood, I can resolve workplace issues</w:t>
            </w:r>
            <w:r>
              <w:rPr>
                <w:rFonts w:ascii="Arial" w:eastAsiaTheme="minorHAnsi" w:hAnsi="Arial" w:cs="Arial"/>
              </w:rPr>
              <w:t>.</w:t>
            </w:r>
          </w:p>
          <w:p w14:paraId="3F81A65A" w14:textId="77777777" w:rsidR="00B20992" w:rsidRPr="00E67DDA" w:rsidRDefault="00B20992" w:rsidP="002C671A">
            <w:pPr>
              <w:pStyle w:val="ListParagraph"/>
              <w:numPr>
                <w:ilvl w:val="0"/>
                <w:numId w:val="24"/>
              </w:numPr>
              <w:rPr>
                <w:rFonts w:ascii="Arial" w:eastAsiaTheme="minorHAnsi" w:hAnsi="Arial" w:cs="Arial"/>
              </w:rPr>
            </w:pPr>
            <w:r w:rsidRPr="00564D8C">
              <w:rPr>
                <w:rFonts w:ascii="Arial" w:eastAsiaTheme="minorHAnsi" w:hAnsi="Arial" w:cs="Arial"/>
                <w:sz w:val="24"/>
                <w:szCs w:val="24"/>
              </w:rPr>
              <w:t>Sometimes, I can see things from the perspective of others.</w:t>
            </w:r>
          </w:p>
          <w:p w14:paraId="6BD7A462" w14:textId="77777777" w:rsidR="00B20992" w:rsidRPr="00564D8C" w:rsidRDefault="00B20992" w:rsidP="002C671A">
            <w:pPr>
              <w:pStyle w:val="ListParagraph"/>
              <w:numPr>
                <w:ilvl w:val="0"/>
                <w:numId w:val="24"/>
              </w:numPr>
              <w:rPr>
                <w:rFonts w:ascii="Arial" w:eastAsiaTheme="minorHAnsi" w:hAnsi="Arial" w:cs="Arial"/>
                <w:sz w:val="24"/>
                <w:szCs w:val="24"/>
              </w:rPr>
            </w:pPr>
            <w:r w:rsidRPr="00564D8C">
              <w:rPr>
                <w:rFonts w:ascii="Arial" w:eastAsiaTheme="minorHAnsi" w:hAnsi="Arial" w:cs="Arial"/>
                <w:sz w:val="24"/>
                <w:szCs w:val="24"/>
              </w:rPr>
              <w:t>I am empathic to others’ problems.</w:t>
            </w:r>
          </w:p>
          <w:p w14:paraId="4ACA2DB3" w14:textId="77777777" w:rsidR="00B20992" w:rsidRPr="00E67DDA" w:rsidRDefault="00B20992" w:rsidP="002C671A">
            <w:pPr>
              <w:pStyle w:val="ListParagraph"/>
              <w:numPr>
                <w:ilvl w:val="0"/>
                <w:numId w:val="24"/>
              </w:numPr>
              <w:rPr>
                <w:rFonts w:ascii="Arial" w:eastAsiaTheme="minorHAnsi" w:hAnsi="Arial" w:cs="Arial"/>
              </w:rPr>
            </w:pPr>
            <w:r>
              <w:rPr>
                <w:rFonts w:ascii="Arial" w:eastAsiaTheme="minorHAnsi" w:hAnsi="Arial" w:cs="Arial"/>
              </w:rPr>
              <w:t>When presented with a difficult situation, such as limited constrains to do a task or additional extra task , I get frustrated and abandon the task.</w:t>
            </w:r>
          </w:p>
        </w:tc>
        <w:tc>
          <w:tcPr>
            <w:tcW w:w="3004" w:type="dxa"/>
          </w:tcPr>
          <w:p w14:paraId="49480DA9" w14:textId="77777777" w:rsidR="00B20992" w:rsidRDefault="00B20992" w:rsidP="00756AB3">
            <w:pPr>
              <w:rPr>
                <w:rFonts w:ascii="Arial" w:hAnsi="Arial" w:cs="Arial"/>
              </w:rPr>
            </w:pPr>
            <w:r>
              <w:rPr>
                <w:rFonts w:ascii="Arial" w:hAnsi="Arial" w:cs="Arial"/>
              </w:rPr>
              <w:t>EI9=Q9</w:t>
            </w:r>
          </w:p>
          <w:p w14:paraId="6C40D9DE" w14:textId="77777777" w:rsidR="00B20992" w:rsidRDefault="00B20992" w:rsidP="00756AB3">
            <w:pPr>
              <w:rPr>
                <w:rFonts w:ascii="Arial" w:hAnsi="Arial" w:cs="Arial"/>
              </w:rPr>
            </w:pPr>
          </w:p>
          <w:p w14:paraId="0EF312D0" w14:textId="77777777" w:rsidR="00B20992" w:rsidRDefault="00B20992" w:rsidP="00756AB3">
            <w:pPr>
              <w:rPr>
                <w:rFonts w:ascii="Arial" w:hAnsi="Arial" w:cs="Arial"/>
              </w:rPr>
            </w:pPr>
          </w:p>
          <w:p w14:paraId="1E255E1A" w14:textId="77777777" w:rsidR="00B20992" w:rsidRDefault="00B20992" w:rsidP="00756AB3">
            <w:pPr>
              <w:rPr>
                <w:rFonts w:ascii="Arial" w:hAnsi="Arial" w:cs="Arial"/>
              </w:rPr>
            </w:pPr>
            <w:r>
              <w:rPr>
                <w:rFonts w:ascii="Arial" w:hAnsi="Arial" w:cs="Arial"/>
              </w:rPr>
              <w:t>EI10=Q10</w:t>
            </w:r>
          </w:p>
          <w:p w14:paraId="1A97C930" w14:textId="77777777" w:rsidR="00B20992" w:rsidRDefault="00B20992" w:rsidP="00756AB3">
            <w:pPr>
              <w:rPr>
                <w:rFonts w:ascii="Arial" w:hAnsi="Arial" w:cs="Arial"/>
              </w:rPr>
            </w:pPr>
          </w:p>
          <w:p w14:paraId="4C0E03B0" w14:textId="77777777" w:rsidR="00B20992" w:rsidRDefault="00B20992" w:rsidP="00756AB3">
            <w:pPr>
              <w:rPr>
                <w:rFonts w:ascii="Arial" w:hAnsi="Arial" w:cs="Arial"/>
              </w:rPr>
            </w:pPr>
          </w:p>
          <w:p w14:paraId="50B05B31" w14:textId="77777777" w:rsidR="00B20992" w:rsidRDefault="00B20992" w:rsidP="00756AB3">
            <w:pPr>
              <w:rPr>
                <w:rFonts w:ascii="Arial" w:hAnsi="Arial" w:cs="Arial"/>
              </w:rPr>
            </w:pPr>
          </w:p>
          <w:p w14:paraId="18A741FE" w14:textId="77777777" w:rsidR="00B20992" w:rsidRDefault="00B20992" w:rsidP="00756AB3">
            <w:pPr>
              <w:rPr>
                <w:rFonts w:ascii="Arial" w:hAnsi="Arial" w:cs="Arial"/>
              </w:rPr>
            </w:pPr>
            <w:r>
              <w:rPr>
                <w:rFonts w:ascii="Arial" w:hAnsi="Arial" w:cs="Arial"/>
              </w:rPr>
              <w:t>EI8=Q8</w:t>
            </w:r>
          </w:p>
          <w:p w14:paraId="639B62EC" w14:textId="77777777" w:rsidR="00B20992" w:rsidRDefault="00B20992" w:rsidP="00756AB3">
            <w:pPr>
              <w:rPr>
                <w:rFonts w:ascii="Arial" w:hAnsi="Arial" w:cs="Arial"/>
              </w:rPr>
            </w:pPr>
          </w:p>
          <w:p w14:paraId="5B2ED3AC" w14:textId="77777777" w:rsidR="00B20992" w:rsidRDefault="00B20992" w:rsidP="00756AB3">
            <w:pPr>
              <w:rPr>
                <w:rFonts w:ascii="Arial" w:hAnsi="Arial" w:cs="Arial"/>
              </w:rPr>
            </w:pPr>
            <w:r>
              <w:rPr>
                <w:rFonts w:ascii="Arial" w:hAnsi="Arial" w:cs="Arial"/>
              </w:rPr>
              <w:t>EI11=Q11</w:t>
            </w:r>
          </w:p>
          <w:p w14:paraId="2E7B4274" w14:textId="77777777" w:rsidR="00B20992" w:rsidRDefault="00B20992" w:rsidP="00756AB3">
            <w:pPr>
              <w:rPr>
                <w:rFonts w:ascii="Arial" w:hAnsi="Arial" w:cs="Arial"/>
              </w:rPr>
            </w:pPr>
          </w:p>
        </w:tc>
      </w:tr>
    </w:tbl>
    <w:p w14:paraId="2E53F126" w14:textId="77777777" w:rsidR="00B20992" w:rsidRDefault="00B20992" w:rsidP="00B20992">
      <w:pPr>
        <w:spacing w:line="360" w:lineRule="auto"/>
        <w:rPr>
          <w:rFonts w:ascii="Arial" w:hAnsi="Arial" w:cs="Arial"/>
        </w:rPr>
      </w:pPr>
    </w:p>
    <w:p w14:paraId="424EFD72" w14:textId="77777777" w:rsidR="00B20992" w:rsidRDefault="00B20992" w:rsidP="00B20992">
      <w:pPr>
        <w:spacing w:line="360" w:lineRule="auto"/>
        <w:rPr>
          <w:rFonts w:ascii="Arial" w:hAnsi="Arial" w:cs="Arial"/>
        </w:rPr>
      </w:pPr>
    </w:p>
    <w:p w14:paraId="0AD38090" w14:textId="77777777" w:rsidR="00B20992" w:rsidRDefault="00B20992" w:rsidP="00B20992">
      <w:pPr>
        <w:spacing w:line="360" w:lineRule="auto"/>
        <w:rPr>
          <w:rFonts w:ascii="Arial" w:hAnsi="Arial" w:cs="Arial"/>
        </w:rPr>
      </w:pPr>
    </w:p>
    <w:p w14:paraId="3508876A" w14:textId="77777777" w:rsidR="00B20992" w:rsidRDefault="00B20992" w:rsidP="00B20992">
      <w:pPr>
        <w:spacing w:line="360" w:lineRule="auto"/>
        <w:rPr>
          <w:rFonts w:ascii="Arial" w:hAnsi="Arial" w:cs="Arial"/>
        </w:rPr>
      </w:pPr>
    </w:p>
    <w:p w14:paraId="60007C50" w14:textId="77777777" w:rsidR="00B20992" w:rsidRDefault="00B20992" w:rsidP="00B20992">
      <w:pPr>
        <w:spacing w:line="360" w:lineRule="auto"/>
        <w:rPr>
          <w:rFonts w:ascii="Arial" w:hAnsi="Arial" w:cs="Arial"/>
        </w:rPr>
      </w:pPr>
    </w:p>
    <w:p w14:paraId="670E19BD" w14:textId="77777777" w:rsidR="00B20992" w:rsidRDefault="00B20992" w:rsidP="00B20992">
      <w:pPr>
        <w:spacing w:line="360" w:lineRule="auto"/>
        <w:rPr>
          <w:rFonts w:ascii="Arial" w:hAnsi="Arial" w:cs="Arial"/>
        </w:rPr>
      </w:pPr>
    </w:p>
    <w:p w14:paraId="10880D23" w14:textId="77777777" w:rsidR="00B20992" w:rsidRDefault="00B20992" w:rsidP="00B20992">
      <w:pPr>
        <w:spacing w:line="360" w:lineRule="auto"/>
        <w:rPr>
          <w:rFonts w:ascii="Arial" w:hAnsi="Arial" w:cs="Arial"/>
        </w:rPr>
      </w:pPr>
    </w:p>
    <w:p w14:paraId="3DC75C3E" w14:textId="77777777" w:rsidR="00B20992" w:rsidRDefault="00B20992" w:rsidP="00B20992">
      <w:pPr>
        <w:spacing w:line="360" w:lineRule="auto"/>
        <w:rPr>
          <w:rFonts w:ascii="Arial" w:hAnsi="Arial" w:cs="Arial"/>
        </w:rPr>
      </w:pPr>
    </w:p>
    <w:p w14:paraId="116100E8" w14:textId="77777777" w:rsidR="00B20992" w:rsidRDefault="00B20992" w:rsidP="00B20992">
      <w:pPr>
        <w:spacing w:line="360" w:lineRule="auto"/>
        <w:rPr>
          <w:rFonts w:ascii="Arial" w:hAnsi="Arial" w:cs="Arial"/>
        </w:rPr>
      </w:pPr>
    </w:p>
    <w:p w14:paraId="4A99CF5F" w14:textId="77777777" w:rsidR="00B20992" w:rsidRDefault="00B20992" w:rsidP="00B20992">
      <w:pPr>
        <w:spacing w:line="360" w:lineRule="auto"/>
        <w:rPr>
          <w:rFonts w:ascii="Arial" w:hAnsi="Arial" w:cs="Arial"/>
        </w:rPr>
      </w:pPr>
    </w:p>
    <w:p w14:paraId="0A1F5B21" w14:textId="77777777" w:rsidR="00B20992" w:rsidRDefault="00B20992" w:rsidP="00B20992">
      <w:pPr>
        <w:spacing w:line="360" w:lineRule="auto"/>
        <w:rPr>
          <w:rFonts w:ascii="Arial" w:hAnsi="Arial" w:cs="Arial"/>
        </w:rPr>
      </w:pPr>
    </w:p>
    <w:p w14:paraId="0F512E32" w14:textId="77777777" w:rsidR="00B20992" w:rsidRDefault="00B20992" w:rsidP="00B20992">
      <w:pPr>
        <w:spacing w:line="360" w:lineRule="auto"/>
        <w:rPr>
          <w:rFonts w:ascii="Arial" w:hAnsi="Arial" w:cs="Arial"/>
        </w:rPr>
      </w:pPr>
    </w:p>
    <w:p w14:paraId="394346F0" w14:textId="77777777" w:rsidR="00B20992" w:rsidRDefault="00B20992" w:rsidP="00B20992">
      <w:pPr>
        <w:spacing w:line="360" w:lineRule="auto"/>
        <w:rPr>
          <w:rFonts w:ascii="Arial" w:hAnsi="Arial" w:cs="Arial"/>
        </w:rPr>
      </w:pPr>
    </w:p>
    <w:p w14:paraId="16C57068" w14:textId="77777777" w:rsidR="00B20992" w:rsidRDefault="00B20992" w:rsidP="00B20992">
      <w:pPr>
        <w:spacing w:line="360" w:lineRule="auto"/>
        <w:rPr>
          <w:rFonts w:ascii="Arial" w:hAnsi="Arial" w:cs="Arial"/>
        </w:rPr>
      </w:pPr>
    </w:p>
    <w:p w14:paraId="5C0AA918" w14:textId="77777777" w:rsidR="00B20992" w:rsidRDefault="00B20992" w:rsidP="00B20992">
      <w:pPr>
        <w:spacing w:line="360" w:lineRule="auto"/>
        <w:rPr>
          <w:rFonts w:ascii="Arial" w:hAnsi="Arial" w:cs="Arial"/>
        </w:rPr>
      </w:pPr>
    </w:p>
    <w:p w14:paraId="42AE7859" w14:textId="77777777" w:rsidR="004710FC" w:rsidRDefault="004710FC" w:rsidP="00B20992">
      <w:pPr>
        <w:spacing w:line="360" w:lineRule="auto"/>
        <w:rPr>
          <w:rFonts w:ascii="Arial" w:hAnsi="Arial" w:cs="Arial"/>
        </w:rPr>
      </w:pPr>
    </w:p>
    <w:p w14:paraId="09D20012" w14:textId="77777777" w:rsidR="004710FC" w:rsidRDefault="004710FC" w:rsidP="00B20992">
      <w:pPr>
        <w:spacing w:line="360" w:lineRule="auto"/>
        <w:rPr>
          <w:rFonts w:ascii="Arial" w:hAnsi="Arial" w:cs="Arial"/>
        </w:rPr>
      </w:pPr>
    </w:p>
    <w:p w14:paraId="7AD92008" w14:textId="77777777" w:rsidR="004710FC" w:rsidRDefault="004710FC" w:rsidP="00B20992">
      <w:pPr>
        <w:spacing w:line="360" w:lineRule="auto"/>
        <w:rPr>
          <w:rFonts w:ascii="Arial" w:hAnsi="Arial" w:cs="Arial"/>
        </w:rPr>
      </w:pPr>
    </w:p>
    <w:p w14:paraId="1F306C53" w14:textId="77777777" w:rsidR="00B20992" w:rsidRDefault="00B20992" w:rsidP="00B20992">
      <w:pPr>
        <w:spacing w:line="360" w:lineRule="auto"/>
        <w:rPr>
          <w:rFonts w:ascii="Arial" w:hAnsi="Arial" w:cs="Arial"/>
        </w:rPr>
      </w:pPr>
    </w:p>
    <w:p w14:paraId="0EDC8F4F" w14:textId="4DA3D871" w:rsidR="00B20992" w:rsidRDefault="00B20992" w:rsidP="004710FC">
      <w:pPr>
        <w:pStyle w:val="Heading2"/>
        <w:rPr>
          <w:rFonts w:ascii="Arial" w:hAnsi="Arial" w:cs="Arial"/>
          <w:b/>
          <w:bCs/>
          <w:color w:val="auto"/>
        </w:rPr>
      </w:pPr>
      <w:bookmarkStart w:id="90" w:name="_Toc148629801"/>
      <w:r w:rsidRPr="004710FC">
        <w:rPr>
          <w:rFonts w:ascii="Arial" w:hAnsi="Arial" w:cs="Arial"/>
          <w:b/>
          <w:bCs/>
          <w:color w:val="auto"/>
        </w:rPr>
        <w:t>Appendix B</w:t>
      </w:r>
      <w:bookmarkEnd w:id="90"/>
    </w:p>
    <w:p w14:paraId="47A9962A" w14:textId="77777777" w:rsidR="004710FC" w:rsidRPr="004710FC" w:rsidRDefault="004710FC" w:rsidP="004710FC">
      <w:pPr>
        <w:rPr>
          <w:lang w:eastAsia="en-US"/>
        </w:rPr>
      </w:pPr>
    </w:p>
    <w:p w14:paraId="65571B0A" w14:textId="77777777" w:rsidR="00B20992" w:rsidRPr="00DA20E8" w:rsidRDefault="00B20992" w:rsidP="00B20992">
      <w:pPr>
        <w:spacing w:line="360" w:lineRule="auto"/>
        <w:rPr>
          <w:rFonts w:ascii="Arial" w:hAnsi="Arial" w:cs="Arial"/>
          <w:b/>
          <w:bCs/>
        </w:rPr>
      </w:pPr>
      <w:r w:rsidRPr="00DA20E8">
        <w:rPr>
          <w:rFonts w:ascii="Arial" w:hAnsi="Arial" w:cs="Arial"/>
          <w:b/>
          <w:bCs/>
        </w:rPr>
        <w:t>Employee Engagement Questions</w:t>
      </w:r>
    </w:p>
    <w:p w14:paraId="59B53F79" w14:textId="77777777" w:rsidR="00B20992" w:rsidRPr="00DA20E8" w:rsidRDefault="00B20992" w:rsidP="00B20992">
      <w:pPr>
        <w:spacing w:line="360" w:lineRule="auto"/>
        <w:rPr>
          <w:rFonts w:ascii="Arial" w:hAnsi="Arial" w:cs="Arial"/>
        </w:rPr>
      </w:pPr>
      <w:r w:rsidRPr="00DA20E8">
        <w:rPr>
          <w:rFonts w:ascii="Arial" w:hAnsi="Arial" w:cs="Arial"/>
        </w:rPr>
        <w:t>Scale:</w:t>
      </w:r>
    </w:p>
    <w:p w14:paraId="1950F3EE" w14:textId="77777777" w:rsidR="00B20992" w:rsidRPr="00DA20E8" w:rsidRDefault="00B20992" w:rsidP="00B20992">
      <w:pPr>
        <w:spacing w:line="360" w:lineRule="auto"/>
        <w:rPr>
          <w:rFonts w:ascii="Arial" w:hAnsi="Arial" w:cs="Arial"/>
        </w:rPr>
      </w:pPr>
      <w:r w:rsidRPr="00DA20E8">
        <w:rPr>
          <w:rFonts w:ascii="Arial" w:hAnsi="Arial" w:cs="Arial"/>
        </w:rPr>
        <w:t>1=Strongly Disagree</w:t>
      </w:r>
    </w:p>
    <w:p w14:paraId="51AAA550" w14:textId="77777777" w:rsidR="00B20992" w:rsidRPr="00DA20E8" w:rsidRDefault="00B20992" w:rsidP="00B20992">
      <w:pPr>
        <w:spacing w:line="360" w:lineRule="auto"/>
        <w:rPr>
          <w:rFonts w:ascii="Arial" w:hAnsi="Arial" w:cs="Arial"/>
        </w:rPr>
      </w:pPr>
      <w:r w:rsidRPr="00DA20E8">
        <w:rPr>
          <w:rFonts w:ascii="Arial" w:hAnsi="Arial" w:cs="Arial"/>
        </w:rPr>
        <w:t>2=Disagree</w:t>
      </w:r>
    </w:p>
    <w:p w14:paraId="1A94BC37" w14:textId="77777777" w:rsidR="00B20992" w:rsidRPr="00DA20E8" w:rsidRDefault="00B20992" w:rsidP="00B20992">
      <w:pPr>
        <w:spacing w:line="360" w:lineRule="auto"/>
        <w:rPr>
          <w:rFonts w:ascii="Arial" w:hAnsi="Arial" w:cs="Arial"/>
        </w:rPr>
      </w:pPr>
      <w:r w:rsidRPr="00DA20E8">
        <w:rPr>
          <w:rFonts w:ascii="Arial" w:hAnsi="Arial" w:cs="Arial"/>
        </w:rPr>
        <w:t>3=Neutral</w:t>
      </w:r>
    </w:p>
    <w:p w14:paraId="57054EC3" w14:textId="77777777" w:rsidR="00B20992" w:rsidRPr="00DA20E8" w:rsidRDefault="00B20992" w:rsidP="00B20992">
      <w:pPr>
        <w:spacing w:line="360" w:lineRule="auto"/>
        <w:rPr>
          <w:rFonts w:ascii="Arial" w:hAnsi="Arial" w:cs="Arial"/>
        </w:rPr>
      </w:pPr>
      <w:r w:rsidRPr="00DA20E8">
        <w:rPr>
          <w:rFonts w:ascii="Arial" w:hAnsi="Arial" w:cs="Arial"/>
        </w:rPr>
        <w:t>4=Agree</w:t>
      </w:r>
    </w:p>
    <w:p w14:paraId="01AB854E" w14:textId="77777777" w:rsidR="00B20992" w:rsidRPr="00DA20E8" w:rsidRDefault="00B20992" w:rsidP="00B20992">
      <w:pPr>
        <w:spacing w:line="360" w:lineRule="auto"/>
        <w:rPr>
          <w:rFonts w:ascii="Arial" w:hAnsi="Arial" w:cs="Arial"/>
        </w:rPr>
      </w:pPr>
      <w:r w:rsidRPr="00DA20E8">
        <w:rPr>
          <w:rFonts w:ascii="Arial" w:hAnsi="Arial" w:cs="Arial"/>
        </w:rPr>
        <w:t>5=Strongly Agree</w:t>
      </w:r>
    </w:p>
    <w:p w14:paraId="2C25BB7B" w14:textId="77777777" w:rsidR="00B20992" w:rsidRPr="00DA20E8" w:rsidRDefault="00B20992" w:rsidP="00B20992">
      <w:pPr>
        <w:spacing w:line="360" w:lineRule="auto"/>
        <w:rPr>
          <w:rFonts w:ascii="Arial" w:hAnsi="Arial" w:cs="Arial"/>
        </w:rPr>
      </w:pPr>
    </w:p>
    <w:p w14:paraId="3E9635BA"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manage and adapt to unexpected problems in my work.</w:t>
      </w:r>
    </w:p>
    <w:p w14:paraId="2397FB76"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sincerely dedicate my time to efficiently completing the tasks.</w:t>
      </w:r>
    </w:p>
    <w:p w14:paraId="18969E02"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give my time to others when they need my help.</w:t>
      </w:r>
    </w:p>
    <w:p w14:paraId="653878C8"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notice that times pass quickly during my job activities.</w:t>
      </w:r>
    </w:p>
    <w:p w14:paraId="427E8A7D"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The company gave me information about resources and programs that benefit me.</w:t>
      </w:r>
    </w:p>
    <w:p w14:paraId="0B93C497"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express my thoughts and opinions at my workplace without reservations about repercussions.</w:t>
      </w:r>
    </w:p>
    <w:p w14:paraId="3EE98CE7"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My supervisor helps me to develop my qualities and skill to do a better job.</w:t>
      </w:r>
    </w:p>
    <w:p w14:paraId="20CF4EAA"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There is a significant level of trust among the employee in my workplace.</w:t>
      </w:r>
    </w:p>
    <w:p w14:paraId="4C0993F1"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am willing to stay extra time if my workplace needs me.</w:t>
      </w:r>
    </w:p>
    <w:p w14:paraId="267D69A2"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In my workplace, there are initiatives to cultivate teamwork.</w:t>
      </w:r>
    </w:p>
    <w:p w14:paraId="344A209A"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When faced with demanding tasks, I feel overwhelmed.</w:t>
      </w:r>
    </w:p>
    <w:p w14:paraId="1AD188FE"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often experience elevated stress levels as a result of job demands and time limits.</w:t>
      </w:r>
    </w:p>
    <w:p w14:paraId="738131F7"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Engaging with colleagues from diverse cultural backgrounds benefits each aspect of my work experience.</w:t>
      </w:r>
    </w:p>
    <w:p w14:paraId="3E66CBB0" w14:textId="77777777" w:rsidR="00B20992" w:rsidRPr="00DA20E8" w:rsidRDefault="00B20992" w:rsidP="002C671A">
      <w:pPr>
        <w:pStyle w:val="ListParagraph"/>
        <w:numPr>
          <w:ilvl w:val="0"/>
          <w:numId w:val="5"/>
        </w:numPr>
        <w:autoSpaceDE w:val="0"/>
        <w:autoSpaceDN w:val="0"/>
        <w:adjustRightInd w:val="0"/>
        <w:spacing w:line="360" w:lineRule="auto"/>
        <w:rPr>
          <w:rFonts w:ascii="Arial" w:eastAsiaTheme="minorHAnsi" w:hAnsi="Arial" w:cs="Arial"/>
          <w:sz w:val="24"/>
          <w:szCs w:val="24"/>
        </w:rPr>
      </w:pPr>
      <w:r w:rsidRPr="00DA20E8">
        <w:rPr>
          <w:rFonts w:ascii="Arial" w:eastAsiaTheme="minorHAnsi" w:hAnsi="Arial" w:cs="Arial"/>
          <w:sz w:val="24"/>
          <w:szCs w:val="24"/>
        </w:rPr>
        <w:t>I often consider resigning from my current job.</w:t>
      </w:r>
    </w:p>
    <w:p w14:paraId="08A0FBA1" w14:textId="77777777" w:rsidR="00B20992" w:rsidRPr="00DA20E8" w:rsidRDefault="00B20992" w:rsidP="00B20992">
      <w:pPr>
        <w:rPr>
          <w:rFonts w:ascii="Arial" w:hAnsi="Arial" w:cs="Arial"/>
        </w:rPr>
      </w:pPr>
    </w:p>
    <w:p w14:paraId="22E1F70D" w14:textId="77777777" w:rsidR="00B20992" w:rsidRPr="00DA20E8" w:rsidRDefault="00B20992" w:rsidP="00B20992">
      <w:pPr>
        <w:spacing w:line="360" w:lineRule="auto"/>
        <w:rPr>
          <w:rFonts w:ascii="Arial" w:hAnsi="Arial" w:cs="Arial"/>
          <w:b/>
          <w:bCs/>
          <w:lang w:val="es-ES"/>
        </w:rPr>
      </w:pPr>
      <w:r w:rsidRPr="00DA20E8">
        <w:rPr>
          <w:rFonts w:ascii="Arial" w:hAnsi="Arial" w:cs="Arial"/>
          <w:b/>
          <w:bCs/>
          <w:lang w:val="es-ES"/>
        </w:rPr>
        <w:t>Code</w:t>
      </w:r>
    </w:p>
    <w:p w14:paraId="51CF83F7" w14:textId="77777777" w:rsidR="00B20992" w:rsidRPr="00DA20E8" w:rsidRDefault="00B20992" w:rsidP="00B20992">
      <w:pPr>
        <w:rPr>
          <w:rFonts w:ascii="Arial" w:hAnsi="Arial" w:cs="Arial"/>
          <w:lang w:val="es-ES"/>
        </w:rPr>
      </w:pPr>
      <w:r w:rsidRPr="00DA20E8">
        <w:rPr>
          <w:rFonts w:ascii="Arial" w:hAnsi="Arial" w:cs="Arial"/>
          <w:lang w:val="es-ES"/>
        </w:rPr>
        <w:t>EE1=Q1</w:t>
      </w:r>
    </w:p>
    <w:p w14:paraId="21067732" w14:textId="77777777" w:rsidR="00B20992" w:rsidRPr="00DA20E8" w:rsidRDefault="00B20992" w:rsidP="00B20992">
      <w:pPr>
        <w:rPr>
          <w:rFonts w:ascii="Arial" w:hAnsi="Arial" w:cs="Arial"/>
          <w:lang w:val="es-ES"/>
        </w:rPr>
      </w:pPr>
      <w:r w:rsidRPr="00DA20E8">
        <w:rPr>
          <w:rFonts w:ascii="Arial" w:hAnsi="Arial" w:cs="Arial"/>
          <w:lang w:val="es-ES"/>
        </w:rPr>
        <w:t>EE2=Q2</w:t>
      </w:r>
    </w:p>
    <w:p w14:paraId="10177230" w14:textId="77777777" w:rsidR="00B20992" w:rsidRPr="00DA20E8" w:rsidRDefault="00B20992" w:rsidP="00B20992">
      <w:pPr>
        <w:rPr>
          <w:rFonts w:ascii="Arial" w:hAnsi="Arial" w:cs="Arial"/>
          <w:lang w:val="es-ES"/>
        </w:rPr>
      </w:pPr>
      <w:r w:rsidRPr="00DA20E8">
        <w:rPr>
          <w:rFonts w:ascii="Arial" w:hAnsi="Arial" w:cs="Arial"/>
          <w:lang w:val="es-ES"/>
        </w:rPr>
        <w:t>EE3=Q3</w:t>
      </w:r>
    </w:p>
    <w:p w14:paraId="6E8457AD" w14:textId="77777777" w:rsidR="00B20992" w:rsidRPr="00DA20E8" w:rsidRDefault="00B20992" w:rsidP="00B20992">
      <w:pPr>
        <w:rPr>
          <w:rFonts w:ascii="Arial" w:hAnsi="Arial" w:cs="Arial"/>
          <w:lang w:val="es-ES"/>
        </w:rPr>
      </w:pPr>
      <w:r w:rsidRPr="00DA20E8">
        <w:rPr>
          <w:rFonts w:ascii="Arial" w:hAnsi="Arial" w:cs="Arial"/>
          <w:lang w:val="es-ES"/>
        </w:rPr>
        <w:t>EE4=Q4</w:t>
      </w:r>
    </w:p>
    <w:p w14:paraId="6624898C" w14:textId="77777777" w:rsidR="00B20992" w:rsidRPr="00DA20E8" w:rsidRDefault="00B20992" w:rsidP="00B20992">
      <w:pPr>
        <w:rPr>
          <w:rFonts w:ascii="Arial" w:hAnsi="Arial" w:cs="Arial"/>
          <w:lang w:val="es-ES"/>
        </w:rPr>
      </w:pPr>
      <w:r w:rsidRPr="00DA20E8">
        <w:rPr>
          <w:rFonts w:ascii="Arial" w:hAnsi="Arial" w:cs="Arial"/>
          <w:lang w:val="es-ES"/>
        </w:rPr>
        <w:t>EE5=Q5</w:t>
      </w:r>
    </w:p>
    <w:p w14:paraId="22BDA9E3" w14:textId="77777777" w:rsidR="00B20992" w:rsidRPr="00DA20E8" w:rsidRDefault="00B20992" w:rsidP="00B20992">
      <w:pPr>
        <w:rPr>
          <w:rFonts w:ascii="Arial" w:hAnsi="Arial" w:cs="Arial"/>
          <w:lang w:val="es-ES"/>
        </w:rPr>
      </w:pPr>
      <w:r w:rsidRPr="00DA20E8">
        <w:rPr>
          <w:rFonts w:ascii="Arial" w:hAnsi="Arial" w:cs="Arial"/>
          <w:lang w:val="es-ES"/>
        </w:rPr>
        <w:t>EE6=Q6</w:t>
      </w:r>
    </w:p>
    <w:p w14:paraId="612B1DC3" w14:textId="77777777" w:rsidR="00B20992" w:rsidRPr="00DA20E8" w:rsidRDefault="00B20992" w:rsidP="00B20992">
      <w:pPr>
        <w:rPr>
          <w:rFonts w:ascii="Arial" w:hAnsi="Arial" w:cs="Arial"/>
          <w:lang w:val="es-ES"/>
        </w:rPr>
      </w:pPr>
      <w:r w:rsidRPr="00DA20E8">
        <w:rPr>
          <w:rFonts w:ascii="Arial" w:hAnsi="Arial" w:cs="Arial"/>
          <w:lang w:val="es-ES"/>
        </w:rPr>
        <w:t>EE7=Q7</w:t>
      </w:r>
    </w:p>
    <w:p w14:paraId="4E21B9CD" w14:textId="77777777" w:rsidR="00B20992" w:rsidRPr="00DA20E8" w:rsidRDefault="00B20992" w:rsidP="00B20992">
      <w:pPr>
        <w:rPr>
          <w:rFonts w:ascii="Arial" w:hAnsi="Arial" w:cs="Arial"/>
          <w:lang w:val="es-ES"/>
        </w:rPr>
      </w:pPr>
      <w:r w:rsidRPr="00DA20E8">
        <w:rPr>
          <w:rFonts w:ascii="Arial" w:hAnsi="Arial" w:cs="Arial"/>
          <w:lang w:val="es-ES"/>
        </w:rPr>
        <w:t>EE8=Q8</w:t>
      </w:r>
    </w:p>
    <w:p w14:paraId="7EE1BFE4" w14:textId="77777777" w:rsidR="00B20992" w:rsidRPr="00DA20E8" w:rsidRDefault="00B20992" w:rsidP="00B20992">
      <w:pPr>
        <w:rPr>
          <w:rFonts w:ascii="Arial" w:hAnsi="Arial" w:cs="Arial"/>
          <w:lang w:val="es-ES"/>
        </w:rPr>
      </w:pPr>
      <w:r w:rsidRPr="00DA20E8">
        <w:rPr>
          <w:rFonts w:ascii="Arial" w:hAnsi="Arial" w:cs="Arial"/>
          <w:lang w:val="es-ES"/>
        </w:rPr>
        <w:t>EE9=Q9</w:t>
      </w:r>
    </w:p>
    <w:p w14:paraId="358B868A" w14:textId="77777777" w:rsidR="00B20992" w:rsidRPr="00DA20E8" w:rsidRDefault="00B20992" w:rsidP="00B20992">
      <w:pPr>
        <w:rPr>
          <w:rFonts w:ascii="Arial" w:hAnsi="Arial" w:cs="Arial"/>
          <w:lang w:val="es-ES"/>
        </w:rPr>
      </w:pPr>
      <w:r w:rsidRPr="00DA20E8">
        <w:rPr>
          <w:rFonts w:ascii="Arial" w:hAnsi="Arial" w:cs="Arial"/>
          <w:lang w:val="es-ES"/>
        </w:rPr>
        <w:t>EE10=Q10</w:t>
      </w:r>
    </w:p>
    <w:p w14:paraId="44B52796" w14:textId="77777777" w:rsidR="00B20992" w:rsidRPr="00DA20E8" w:rsidRDefault="00B20992" w:rsidP="00B20992">
      <w:pPr>
        <w:rPr>
          <w:rFonts w:ascii="Arial" w:hAnsi="Arial" w:cs="Arial"/>
          <w:lang w:val="es-ES"/>
        </w:rPr>
      </w:pPr>
      <w:r w:rsidRPr="00DA20E8">
        <w:rPr>
          <w:rFonts w:ascii="Arial" w:hAnsi="Arial" w:cs="Arial"/>
          <w:lang w:val="es-ES"/>
        </w:rPr>
        <w:t>EE11=Q11</w:t>
      </w:r>
    </w:p>
    <w:p w14:paraId="74BC7BF5" w14:textId="77777777" w:rsidR="00B20992" w:rsidRPr="00DA20E8" w:rsidRDefault="00B20992" w:rsidP="00B20992">
      <w:pPr>
        <w:rPr>
          <w:rFonts w:ascii="Arial" w:hAnsi="Arial" w:cs="Arial"/>
          <w:lang w:val="es-ES"/>
        </w:rPr>
      </w:pPr>
      <w:r w:rsidRPr="00DA20E8">
        <w:rPr>
          <w:rFonts w:ascii="Arial" w:hAnsi="Arial" w:cs="Arial"/>
          <w:lang w:val="es-ES"/>
        </w:rPr>
        <w:t>EE12=Q12</w:t>
      </w:r>
    </w:p>
    <w:p w14:paraId="7DEC575E" w14:textId="77777777" w:rsidR="00B20992" w:rsidRPr="00DA20E8" w:rsidRDefault="00B20992" w:rsidP="00B20992">
      <w:pPr>
        <w:rPr>
          <w:rFonts w:ascii="Arial" w:hAnsi="Arial" w:cs="Arial"/>
          <w:lang w:val="es-ES"/>
        </w:rPr>
      </w:pPr>
      <w:r w:rsidRPr="00DA20E8">
        <w:rPr>
          <w:rFonts w:ascii="Arial" w:hAnsi="Arial" w:cs="Arial"/>
          <w:lang w:val="es-ES"/>
        </w:rPr>
        <w:t>EE13=Q13</w:t>
      </w:r>
    </w:p>
    <w:p w14:paraId="6EE0AA9B" w14:textId="77777777" w:rsidR="00B20992" w:rsidRPr="00DA20E8" w:rsidRDefault="00B20992" w:rsidP="00B20992">
      <w:pPr>
        <w:rPr>
          <w:rFonts w:ascii="Arial" w:hAnsi="Arial" w:cs="Arial"/>
          <w:lang w:val="es-ES"/>
        </w:rPr>
      </w:pPr>
      <w:r w:rsidRPr="00DA20E8">
        <w:rPr>
          <w:rFonts w:ascii="Arial" w:hAnsi="Arial" w:cs="Arial"/>
          <w:lang w:val="es-ES"/>
        </w:rPr>
        <w:t>EE14=Q14</w:t>
      </w:r>
    </w:p>
    <w:p w14:paraId="3BFDE715" w14:textId="77777777" w:rsidR="00B20992" w:rsidRPr="00DA20E8" w:rsidRDefault="00B20992" w:rsidP="00B20992">
      <w:pPr>
        <w:rPr>
          <w:rFonts w:ascii="Arial" w:hAnsi="Arial" w:cs="Arial"/>
          <w:lang w:val="es-ES"/>
        </w:rPr>
      </w:pPr>
    </w:p>
    <w:tbl>
      <w:tblPr>
        <w:tblStyle w:val="TableGrid"/>
        <w:tblW w:w="0" w:type="auto"/>
        <w:tblLook w:val="04A0" w:firstRow="1" w:lastRow="0" w:firstColumn="1" w:lastColumn="0" w:noHBand="0" w:noVBand="1"/>
      </w:tblPr>
      <w:tblGrid>
        <w:gridCol w:w="3003"/>
        <w:gridCol w:w="3004"/>
        <w:gridCol w:w="3004"/>
      </w:tblGrid>
      <w:tr w:rsidR="00B20992" w:rsidRPr="00DA20E8" w14:paraId="00C3DF52" w14:textId="77777777" w:rsidTr="00756AB3">
        <w:tc>
          <w:tcPr>
            <w:tcW w:w="3003" w:type="dxa"/>
          </w:tcPr>
          <w:p w14:paraId="1696E454" w14:textId="77777777" w:rsidR="00B20992" w:rsidRPr="00DA20E8" w:rsidRDefault="00B20992" w:rsidP="00756AB3">
            <w:pPr>
              <w:rPr>
                <w:rFonts w:ascii="Arial" w:hAnsi="Arial" w:cs="Arial"/>
                <w:lang w:val="es-ES"/>
              </w:rPr>
            </w:pPr>
            <w:r w:rsidRPr="00DA20E8">
              <w:rPr>
                <w:rFonts w:ascii="Arial" w:hAnsi="Arial" w:cs="Arial"/>
                <w:lang w:val="es-ES"/>
              </w:rPr>
              <w:t>Dimension</w:t>
            </w:r>
          </w:p>
        </w:tc>
        <w:tc>
          <w:tcPr>
            <w:tcW w:w="3004" w:type="dxa"/>
          </w:tcPr>
          <w:p w14:paraId="35C219DF" w14:textId="77777777" w:rsidR="00B20992" w:rsidRPr="00DA20E8" w:rsidRDefault="00B20992" w:rsidP="00756AB3">
            <w:pPr>
              <w:rPr>
                <w:rFonts w:ascii="Arial" w:hAnsi="Arial" w:cs="Arial"/>
                <w:lang w:val="es-ES"/>
              </w:rPr>
            </w:pPr>
            <w:r w:rsidRPr="00DA20E8">
              <w:rPr>
                <w:rFonts w:ascii="Arial" w:hAnsi="Arial" w:cs="Arial"/>
                <w:lang w:val="es-ES"/>
              </w:rPr>
              <w:t>Question</w:t>
            </w:r>
          </w:p>
        </w:tc>
        <w:tc>
          <w:tcPr>
            <w:tcW w:w="3004" w:type="dxa"/>
          </w:tcPr>
          <w:p w14:paraId="7267520E" w14:textId="77777777" w:rsidR="00B20992" w:rsidRPr="00DA20E8" w:rsidRDefault="00B20992" w:rsidP="00756AB3">
            <w:pPr>
              <w:rPr>
                <w:rFonts w:ascii="Arial" w:hAnsi="Arial" w:cs="Arial"/>
                <w:lang w:val="es-ES"/>
              </w:rPr>
            </w:pPr>
            <w:r w:rsidRPr="00DA20E8">
              <w:rPr>
                <w:rFonts w:ascii="Arial" w:hAnsi="Arial" w:cs="Arial"/>
                <w:lang w:val="es-ES"/>
              </w:rPr>
              <w:t>Code</w:t>
            </w:r>
          </w:p>
        </w:tc>
      </w:tr>
      <w:tr w:rsidR="00B20992" w:rsidRPr="00DA20E8" w14:paraId="0D1B91A4" w14:textId="77777777" w:rsidTr="00756AB3">
        <w:tc>
          <w:tcPr>
            <w:tcW w:w="3003" w:type="dxa"/>
          </w:tcPr>
          <w:p w14:paraId="755B0668" w14:textId="77777777" w:rsidR="00B20992" w:rsidRPr="00DA20E8" w:rsidRDefault="00B20992" w:rsidP="00756AB3">
            <w:pPr>
              <w:rPr>
                <w:rFonts w:ascii="Arial" w:hAnsi="Arial" w:cs="Arial"/>
                <w:lang w:val="es-ES"/>
              </w:rPr>
            </w:pPr>
            <w:r w:rsidRPr="00DA20E8">
              <w:rPr>
                <w:rFonts w:ascii="Arial" w:hAnsi="Arial" w:cs="Arial"/>
                <w:lang w:val="es-ES"/>
              </w:rPr>
              <w:t>Adaptability</w:t>
            </w:r>
          </w:p>
        </w:tc>
        <w:tc>
          <w:tcPr>
            <w:tcW w:w="3004" w:type="dxa"/>
          </w:tcPr>
          <w:p w14:paraId="4011B7C6" w14:textId="77777777" w:rsidR="00B20992" w:rsidRPr="00DA20E8" w:rsidRDefault="00B20992" w:rsidP="002C671A">
            <w:pPr>
              <w:pStyle w:val="ListParagraph"/>
              <w:numPr>
                <w:ilvl w:val="0"/>
                <w:numId w:val="6"/>
              </w:numPr>
              <w:rPr>
                <w:rFonts w:ascii="Arial" w:eastAsiaTheme="minorHAnsi" w:hAnsi="Arial" w:cs="Arial"/>
                <w:sz w:val="24"/>
                <w:szCs w:val="24"/>
              </w:rPr>
            </w:pPr>
            <w:r w:rsidRPr="00DA20E8">
              <w:rPr>
                <w:rFonts w:ascii="Arial" w:eastAsiaTheme="minorHAnsi" w:hAnsi="Arial" w:cs="Arial"/>
                <w:sz w:val="24"/>
                <w:szCs w:val="24"/>
              </w:rPr>
              <w:t>I manage and adapt to unexpected problems in my work.</w:t>
            </w:r>
          </w:p>
        </w:tc>
        <w:tc>
          <w:tcPr>
            <w:tcW w:w="3004" w:type="dxa"/>
          </w:tcPr>
          <w:p w14:paraId="02C3ECD8" w14:textId="77777777" w:rsidR="00B20992" w:rsidRPr="00DA20E8" w:rsidRDefault="00B20992" w:rsidP="00756AB3">
            <w:pPr>
              <w:rPr>
                <w:rFonts w:ascii="Arial" w:hAnsi="Arial" w:cs="Arial"/>
                <w:lang w:val="es-ES"/>
              </w:rPr>
            </w:pPr>
            <w:r w:rsidRPr="00DA20E8">
              <w:rPr>
                <w:rFonts w:ascii="Arial" w:hAnsi="Arial" w:cs="Arial"/>
                <w:lang w:val="es-ES"/>
              </w:rPr>
              <w:t>EE1=Q1</w:t>
            </w:r>
          </w:p>
          <w:p w14:paraId="3161B9A4" w14:textId="77777777" w:rsidR="00B20992" w:rsidRPr="00DA20E8" w:rsidRDefault="00B20992" w:rsidP="00756AB3">
            <w:pPr>
              <w:rPr>
                <w:rFonts w:ascii="Arial" w:hAnsi="Arial" w:cs="Arial"/>
                <w:lang w:val="es-ES"/>
              </w:rPr>
            </w:pPr>
          </w:p>
        </w:tc>
      </w:tr>
      <w:tr w:rsidR="00B20992" w:rsidRPr="00DA20E8" w14:paraId="7459A14D" w14:textId="77777777" w:rsidTr="00756AB3">
        <w:tc>
          <w:tcPr>
            <w:tcW w:w="3003" w:type="dxa"/>
          </w:tcPr>
          <w:p w14:paraId="75AEE883" w14:textId="77777777" w:rsidR="00B20992" w:rsidRPr="00DA20E8" w:rsidRDefault="00B20992" w:rsidP="00756AB3">
            <w:pPr>
              <w:rPr>
                <w:rFonts w:ascii="Arial" w:hAnsi="Arial" w:cs="Arial"/>
                <w:lang w:val="es-ES"/>
              </w:rPr>
            </w:pPr>
            <w:r w:rsidRPr="00DA20E8">
              <w:rPr>
                <w:rFonts w:ascii="Arial" w:hAnsi="Arial" w:cs="Arial"/>
                <w:lang w:val="es-ES"/>
              </w:rPr>
              <w:t>Empathy</w:t>
            </w:r>
          </w:p>
        </w:tc>
        <w:tc>
          <w:tcPr>
            <w:tcW w:w="3004" w:type="dxa"/>
          </w:tcPr>
          <w:p w14:paraId="521AE2AC" w14:textId="77777777" w:rsidR="00B20992" w:rsidRPr="00DA20E8" w:rsidRDefault="00B20992" w:rsidP="002C671A">
            <w:pPr>
              <w:pStyle w:val="ListParagraph"/>
              <w:numPr>
                <w:ilvl w:val="0"/>
                <w:numId w:val="7"/>
              </w:numPr>
              <w:rPr>
                <w:rFonts w:ascii="Arial" w:eastAsiaTheme="minorHAnsi" w:hAnsi="Arial" w:cs="Arial"/>
                <w:sz w:val="24"/>
                <w:szCs w:val="24"/>
              </w:rPr>
            </w:pPr>
            <w:r w:rsidRPr="00DA20E8">
              <w:rPr>
                <w:rFonts w:ascii="Arial" w:eastAsiaTheme="minorHAnsi" w:hAnsi="Arial" w:cs="Arial"/>
                <w:sz w:val="24"/>
                <w:szCs w:val="24"/>
              </w:rPr>
              <w:t>I give my time to others when they need my help.</w:t>
            </w:r>
          </w:p>
        </w:tc>
        <w:tc>
          <w:tcPr>
            <w:tcW w:w="3004" w:type="dxa"/>
          </w:tcPr>
          <w:p w14:paraId="6C76CEB4" w14:textId="77777777" w:rsidR="00B20992" w:rsidRPr="00DA20E8" w:rsidRDefault="00B20992" w:rsidP="00756AB3">
            <w:pPr>
              <w:rPr>
                <w:rFonts w:ascii="Arial" w:hAnsi="Arial" w:cs="Arial"/>
                <w:lang w:val="es-ES"/>
              </w:rPr>
            </w:pPr>
            <w:r w:rsidRPr="00DA20E8">
              <w:rPr>
                <w:rFonts w:ascii="Arial" w:hAnsi="Arial" w:cs="Arial"/>
                <w:lang w:val="es-ES"/>
              </w:rPr>
              <w:t>EE3=Q3</w:t>
            </w:r>
          </w:p>
          <w:p w14:paraId="24E4B0A6" w14:textId="77777777" w:rsidR="00B20992" w:rsidRPr="00DA20E8" w:rsidRDefault="00B20992" w:rsidP="00756AB3">
            <w:pPr>
              <w:rPr>
                <w:rFonts w:ascii="Arial" w:hAnsi="Arial" w:cs="Arial"/>
                <w:lang w:val="es-ES"/>
              </w:rPr>
            </w:pPr>
          </w:p>
        </w:tc>
      </w:tr>
      <w:tr w:rsidR="00B20992" w:rsidRPr="00DA20E8" w14:paraId="1854CE4D" w14:textId="77777777" w:rsidTr="00756AB3">
        <w:tc>
          <w:tcPr>
            <w:tcW w:w="3003" w:type="dxa"/>
          </w:tcPr>
          <w:p w14:paraId="2D8DEE60" w14:textId="77777777" w:rsidR="00B20992" w:rsidRPr="00DA20E8" w:rsidRDefault="00B20992" w:rsidP="00756AB3">
            <w:pPr>
              <w:rPr>
                <w:rFonts w:ascii="Arial" w:hAnsi="Arial" w:cs="Arial"/>
                <w:lang w:val="es-ES"/>
              </w:rPr>
            </w:pPr>
            <w:r w:rsidRPr="00DA20E8">
              <w:rPr>
                <w:rFonts w:ascii="Arial" w:hAnsi="Arial" w:cs="Arial"/>
                <w:lang w:val="es-ES"/>
              </w:rPr>
              <w:t>Job Satisfaction</w:t>
            </w:r>
          </w:p>
        </w:tc>
        <w:tc>
          <w:tcPr>
            <w:tcW w:w="3004" w:type="dxa"/>
          </w:tcPr>
          <w:p w14:paraId="38FEA5D4" w14:textId="77777777" w:rsidR="00B20992" w:rsidRPr="00DA20E8" w:rsidRDefault="00B20992" w:rsidP="002C671A">
            <w:pPr>
              <w:pStyle w:val="ListParagraph"/>
              <w:numPr>
                <w:ilvl w:val="0"/>
                <w:numId w:val="8"/>
              </w:numPr>
              <w:rPr>
                <w:rFonts w:ascii="Arial" w:eastAsiaTheme="minorHAnsi" w:hAnsi="Arial" w:cs="Arial"/>
                <w:sz w:val="24"/>
                <w:szCs w:val="24"/>
              </w:rPr>
            </w:pPr>
            <w:r w:rsidRPr="00DA20E8">
              <w:rPr>
                <w:rFonts w:ascii="Arial" w:eastAsiaTheme="minorHAnsi" w:hAnsi="Arial" w:cs="Arial"/>
                <w:sz w:val="24"/>
                <w:szCs w:val="24"/>
              </w:rPr>
              <w:t>I notice that times pass quickly during my job activities.</w:t>
            </w:r>
          </w:p>
        </w:tc>
        <w:tc>
          <w:tcPr>
            <w:tcW w:w="3004" w:type="dxa"/>
          </w:tcPr>
          <w:p w14:paraId="1C2C7E66" w14:textId="77777777" w:rsidR="00B20992" w:rsidRPr="00DA20E8" w:rsidRDefault="00B20992" w:rsidP="00756AB3">
            <w:pPr>
              <w:rPr>
                <w:rFonts w:ascii="Arial" w:hAnsi="Arial" w:cs="Arial"/>
                <w:lang w:val="es-ES"/>
              </w:rPr>
            </w:pPr>
            <w:r w:rsidRPr="00DA20E8">
              <w:rPr>
                <w:rFonts w:ascii="Arial" w:hAnsi="Arial" w:cs="Arial"/>
                <w:lang w:val="es-ES"/>
              </w:rPr>
              <w:t>EE4=Q4</w:t>
            </w:r>
          </w:p>
          <w:p w14:paraId="71F9D45C" w14:textId="77777777" w:rsidR="00B20992" w:rsidRPr="00DA20E8" w:rsidRDefault="00B20992" w:rsidP="00756AB3">
            <w:pPr>
              <w:rPr>
                <w:rFonts w:ascii="Arial" w:hAnsi="Arial" w:cs="Arial"/>
                <w:lang w:val="es-ES"/>
              </w:rPr>
            </w:pPr>
          </w:p>
        </w:tc>
      </w:tr>
      <w:tr w:rsidR="00B20992" w:rsidRPr="00DA20E8" w14:paraId="193B0C29" w14:textId="77777777" w:rsidTr="00756AB3">
        <w:tc>
          <w:tcPr>
            <w:tcW w:w="3003" w:type="dxa"/>
          </w:tcPr>
          <w:p w14:paraId="087B23A3" w14:textId="77777777" w:rsidR="00B20992" w:rsidRPr="00DA20E8" w:rsidRDefault="00B20992" w:rsidP="00756AB3">
            <w:pPr>
              <w:rPr>
                <w:rFonts w:ascii="Arial" w:hAnsi="Arial" w:cs="Arial"/>
                <w:lang w:val="es-ES"/>
              </w:rPr>
            </w:pPr>
            <w:r w:rsidRPr="00DA20E8">
              <w:rPr>
                <w:rFonts w:ascii="Arial" w:hAnsi="Arial" w:cs="Arial"/>
                <w:lang w:val="es-ES"/>
              </w:rPr>
              <w:t>Wellbeing</w:t>
            </w:r>
          </w:p>
        </w:tc>
        <w:tc>
          <w:tcPr>
            <w:tcW w:w="3004" w:type="dxa"/>
          </w:tcPr>
          <w:p w14:paraId="7712D883" w14:textId="77777777" w:rsidR="00B20992" w:rsidRPr="00DA20E8" w:rsidRDefault="00B20992" w:rsidP="002C671A">
            <w:pPr>
              <w:pStyle w:val="ListParagraph"/>
              <w:numPr>
                <w:ilvl w:val="0"/>
                <w:numId w:val="9"/>
              </w:numPr>
              <w:rPr>
                <w:rFonts w:ascii="Arial" w:eastAsiaTheme="minorHAnsi" w:hAnsi="Arial" w:cs="Arial"/>
                <w:sz w:val="24"/>
                <w:szCs w:val="24"/>
              </w:rPr>
            </w:pPr>
            <w:r w:rsidRPr="00DA20E8">
              <w:rPr>
                <w:rFonts w:ascii="Arial" w:eastAsiaTheme="minorHAnsi" w:hAnsi="Arial" w:cs="Arial"/>
                <w:sz w:val="24"/>
                <w:szCs w:val="24"/>
              </w:rPr>
              <w:t>The company gave me information about resources and programs that benefit me.</w:t>
            </w:r>
          </w:p>
        </w:tc>
        <w:tc>
          <w:tcPr>
            <w:tcW w:w="3004" w:type="dxa"/>
          </w:tcPr>
          <w:p w14:paraId="2909118D" w14:textId="77777777" w:rsidR="00B20992" w:rsidRPr="00DA20E8" w:rsidRDefault="00B20992" w:rsidP="00756AB3">
            <w:pPr>
              <w:rPr>
                <w:rFonts w:ascii="Arial" w:hAnsi="Arial" w:cs="Arial"/>
                <w:lang w:val="es-ES"/>
              </w:rPr>
            </w:pPr>
            <w:r w:rsidRPr="00DA20E8">
              <w:rPr>
                <w:rFonts w:ascii="Arial" w:hAnsi="Arial" w:cs="Arial"/>
                <w:lang w:val="es-ES"/>
              </w:rPr>
              <w:t>EE5=Q5</w:t>
            </w:r>
          </w:p>
          <w:p w14:paraId="5BF320B8" w14:textId="77777777" w:rsidR="00B20992" w:rsidRPr="00DA20E8" w:rsidRDefault="00B20992" w:rsidP="00756AB3">
            <w:pPr>
              <w:rPr>
                <w:rFonts w:ascii="Arial" w:hAnsi="Arial" w:cs="Arial"/>
                <w:lang w:val="es-ES"/>
              </w:rPr>
            </w:pPr>
          </w:p>
        </w:tc>
      </w:tr>
      <w:tr w:rsidR="00B20992" w:rsidRPr="00DA20E8" w14:paraId="297D62AC" w14:textId="77777777" w:rsidTr="00756AB3">
        <w:tc>
          <w:tcPr>
            <w:tcW w:w="3003" w:type="dxa"/>
          </w:tcPr>
          <w:p w14:paraId="094E4828" w14:textId="77777777" w:rsidR="00B20992" w:rsidRPr="00DA20E8" w:rsidRDefault="00B20992" w:rsidP="00756AB3">
            <w:pPr>
              <w:rPr>
                <w:rFonts w:ascii="Arial" w:hAnsi="Arial" w:cs="Arial"/>
                <w:lang w:val="es-ES"/>
              </w:rPr>
            </w:pPr>
            <w:r w:rsidRPr="00DA20E8">
              <w:rPr>
                <w:rFonts w:ascii="Arial" w:hAnsi="Arial" w:cs="Arial"/>
                <w:lang w:val="es-ES"/>
              </w:rPr>
              <w:t>Employee Voice</w:t>
            </w:r>
          </w:p>
        </w:tc>
        <w:tc>
          <w:tcPr>
            <w:tcW w:w="3004" w:type="dxa"/>
          </w:tcPr>
          <w:p w14:paraId="1B32D00B" w14:textId="77777777" w:rsidR="00B20992" w:rsidRPr="00DA20E8" w:rsidRDefault="00B20992" w:rsidP="002C671A">
            <w:pPr>
              <w:pStyle w:val="ListParagraph"/>
              <w:numPr>
                <w:ilvl w:val="0"/>
                <w:numId w:val="10"/>
              </w:numPr>
              <w:rPr>
                <w:rFonts w:ascii="Arial" w:eastAsiaTheme="minorHAnsi" w:hAnsi="Arial" w:cs="Arial"/>
                <w:sz w:val="24"/>
                <w:szCs w:val="24"/>
              </w:rPr>
            </w:pPr>
            <w:r w:rsidRPr="00DA20E8">
              <w:rPr>
                <w:rFonts w:ascii="Arial" w:eastAsiaTheme="minorHAnsi" w:hAnsi="Arial" w:cs="Arial"/>
                <w:sz w:val="24"/>
                <w:szCs w:val="24"/>
              </w:rPr>
              <w:t>I express my thoughts and opinions at my workplace without reservations about repercussions.</w:t>
            </w:r>
          </w:p>
        </w:tc>
        <w:tc>
          <w:tcPr>
            <w:tcW w:w="3004" w:type="dxa"/>
          </w:tcPr>
          <w:p w14:paraId="0764019A" w14:textId="77777777" w:rsidR="00B20992" w:rsidRPr="00DA20E8" w:rsidRDefault="00B20992" w:rsidP="00756AB3">
            <w:pPr>
              <w:rPr>
                <w:rFonts w:ascii="Arial" w:hAnsi="Arial" w:cs="Arial"/>
                <w:lang w:val="es-ES"/>
              </w:rPr>
            </w:pPr>
            <w:r w:rsidRPr="00DA20E8">
              <w:rPr>
                <w:rFonts w:ascii="Arial" w:hAnsi="Arial" w:cs="Arial"/>
                <w:lang w:val="es-ES"/>
              </w:rPr>
              <w:t>EE6=Q6</w:t>
            </w:r>
          </w:p>
          <w:p w14:paraId="229E2EFD" w14:textId="77777777" w:rsidR="00B20992" w:rsidRPr="00DA20E8" w:rsidRDefault="00B20992" w:rsidP="00756AB3">
            <w:pPr>
              <w:rPr>
                <w:rFonts w:ascii="Arial" w:hAnsi="Arial" w:cs="Arial"/>
                <w:lang w:val="es-ES"/>
              </w:rPr>
            </w:pPr>
          </w:p>
        </w:tc>
      </w:tr>
      <w:tr w:rsidR="00B20992" w:rsidRPr="00DA20E8" w14:paraId="51662C92" w14:textId="77777777" w:rsidTr="00756AB3">
        <w:tc>
          <w:tcPr>
            <w:tcW w:w="3003" w:type="dxa"/>
          </w:tcPr>
          <w:p w14:paraId="4A3F3441" w14:textId="77777777" w:rsidR="00B20992" w:rsidRPr="00DA20E8" w:rsidRDefault="00B20992" w:rsidP="00756AB3">
            <w:pPr>
              <w:rPr>
                <w:rFonts w:ascii="Arial" w:hAnsi="Arial" w:cs="Arial"/>
                <w:lang w:val="es-ES"/>
              </w:rPr>
            </w:pPr>
            <w:r w:rsidRPr="00DA20E8">
              <w:rPr>
                <w:rFonts w:ascii="Arial" w:hAnsi="Arial" w:cs="Arial"/>
                <w:lang w:val="es-ES"/>
              </w:rPr>
              <w:t>Leadership</w:t>
            </w:r>
          </w:p>
        </w:tc>
        <w:tc>
          <w:tcPr>
            <w:tcW w:w="3004" w:type="dxa"/>
          </w:tcPr>
          <w:p w14:paraId="75C47E4C" w14:textId="77777777" w:rsidR="00B20992" w:rsidRPr="00DA20E8" w:rsidRDefault="00B20992" w:rsidP="002C671A">
            <w:pPr>
              <w:pStyle w:val="ListParagraph"/>
              <w:numPr>
                <w:ilvl w:val="0"/>
                <w:numId w:val="11"/>
              </w:numPr>
              <w:rPr>
                <w:rFonts w:ascii="Arial" w:eastAsiaTheme="minorHAnsi" w:hAnsi="Arial" w:cs="Arial"/>
                <w:sz w:val="24"/>
                <w:szCs w:val="24"/>
              </w:rPr>
            </w:pPr>
            <w:r w:rsidRPr="00DA20E8">
              <w:rPr>
                <w:rFonts w:ascii="Arial" w:eastAsiaTheme="minorHAnsi" w:hAnsi="Arial" w:cs="Arial"/>
                <w:sz w:val="24"/>
                <w:szCs w:val="24"/>
              </w:rPr>
              <w:t>My supervisor helps me to develop my qualities and skill to do a better job.</w:t>
            </w:r>
          </w:p>
        </w:tc>
        <w:tc>
          <w:tcPr>
            <w:tcW w:w="3004" w:type="dxa"/>
          </w:tcPr>
          <w:p w14:paraId="0E2E1DE7" w14:textId="77777777" w:rsidR="00B20992" w:rsidRPr="00DA20E8" w:rsidRDefault="00B20992" w:rsidP="00756AB3">
            <w:pPr>
              <w:rPr>
                <w:rFonts w:ascii="Arial" w:hAnsi="Arial" w:cs="Arial"/>
                <w:lang w:val="es-ES"/>
              </w:rPr>
            </w:pPr>
            <w:r w:rsidRPr="00DA20E8">
              <w:rPr>
                <w:rFonts w:ascii="Arial" w:hAnsi="Arial" w:cs="Arial"/>
                <w:lang w:val="es-ES"/>
              </w:rPr>
              <w:t>EE7=Q7</w:t>
            </w:r>
          </w:p>
          <w:p w14:paraId="1A3DD6CD" w14:textId="77777777" w:rsidR="00B20992" w:rsidRPr="00DA20E8" w:rsidRDefault="00B20992" w:rsidP="00756AB3">
            <w:pPr>
              <w:rPr>
                <w:rFonts w:ascii="Arial" w:hAnsi="Arial" w:cs="Arial"/>
                <w:lang w:val="es-ES"/>
              </w:rPr>
            </w:pPr>
          </w:p>
        </w:tc>
      </w:tr>
      <w:tr w:rsidR="00B20992" w:rsidRPr="00DA20E8" w14:paraId="5BE464B2" w14:textId="77777777" w:rsidTr="00756AB3">
        <w:tc>
          <w:tcPr>
            <w:tcW w:w="3003" w:type="dxa"/>
          </w:tcPr>
          <w:p w14:paraId="57C8BC6C" w14:textId="77777777" w:rsidR="00B20992" w:rsidRPr="00DA20E8" w:rsidRDefault="00B20992" w:rsidP="00756AB3">
            <w:pPr>
              <w:rPr>
                <w:rFonts w:ascii="Arial" w:hAnsi="Arial" w:cs="Arial"/>
                <w:lang w:val="es-ES"/>
              </w:rPr>
            </w:pPr>
            <w:r w:rsidRPr="00DA20E8">
              <w:rPr>
                <w:rFonts w:ascii="Arial" w:hAnsi="Arial" w:cs="Arial"/>
                <w:lang w:val="es-ES"/>
              </w:rPr>
              <w:t>Trust</w:t>
            </w:r>
          </w:p>
        </w:tc>
        <w:tc>
          <w:tcPr>
            <w:tcW w:w="3004" w:type="dxa"/>
          </w:tcPr>
          <w:p w14:paraId="4AF15DD7" w14:textId="77777777" w:rsidR="00B20992" w:rsidRPr="00DA20E8" w:rsidRDefault="00B20992" w:rsidP="002C671A">
            <w:pPr>
              <w:pStyle w:val="ListParagraph"/>
              <w:numPr>
                <w:ilvl w:val="0"/>
                <w:numId w:val="12"/>
              </w:numPr>
              <w:rPr>
                <w:rFonts w:ascii="Arial" w:eastAsiaTheme="minorHAnsi" w:hAnsi="Arial" w:cs="Arial"/>
                <w:sz w:val="24"/>
                <w:szCs w:val="24"/>
              </w:rPr>
            </w:pPr>
            <w:r w:rsidRPr="00DA20E8">
              <w:rPr>
                <w:rFonts w:ascii="Arial" w:eastAsiaTheme="minorHAnsi" w:hAnsi="Arial" w:cs="Arial"/>
                <w:sz w:val="24"/>
                <w:szCs w:val="24"/>
              </w:rPr>
              <w:t>There is a significant level of trust among the employee in my workplace.</w:t>
            </w:r>
          </w:p>
        </w:tc>
        <w:tc>
          <w:tcPr>
            <w:tcW w:w="3004" w:type="dxa"/>
          </w:tcPr>
          <w:p w14:paraId="28A9DC72" w14:textId="77777777" w:rsidR="00B20992" w:rsidRPr="00DA20E8" w:rsidRDefault="00B20992" w:rsidP="00756AB3">
            <w:pPr>
              <w:rPr>
                <w:rFonts w:ascii="Arial" w:hAnsi="Arial" w:cs="Arial"/>
                <w:lang w:val="es-ES"/>
              </w:rPr>
            </w:pPr>
            <w:r w:rsidRPr="00DA20E8">
              <w:rPr>
                <w:rFonts w:ascii="Arial" w:hAnsi="Arial" w:cs="Arial"/>
                <w:lang w:val="es-ES"/>
              </w:rPr>
              <w:t>EE8=Q8</w:t>
            </w:r>
          </w:p>
          <w:p w14:paraId="177AC501" w14:textId="77777777" w:rsidR="00B20992" w:rsidRPr="00DA20E8" w:rsidRDefault="00B20992" w:rsidP="00756AB3">
            <w:pPr>
              <w:rPr>
                <w:rFonts w:ascii="Arial" w:hAnsi="Arial" w:cs="Arial"/>
                <w:lang w:val="es-ES"/>
              </w:rPr>
            </w:pPr>
          </w:p>
        </w:tc>
      </w:tr>
      <w:tr w:rsidR="00B20992" w:rsidRPr="00DA20E8" w14:paraId="32A953B8" w14:textId="77777777" w:rsidTr="00756AB3">
        <w:tc>
          <w:tcPr>
            <w:tcW w:w="3003" w:type="dxa"/>
          </w:tcPr>
          <w:p w14:paraId="63F7D661" w14:textId="77777777" w:rsidR="00B20992" w:rsidRPr="00DA20E8" w:rsidRDefault="00B20992" w:rsidP="00756AB3">
            <w:pPr>
              <w:rPr>
                <w:rFonts w:ascii="Arial" w:hAnsi="Arial" w:cs="Arial"/>
                <w:lang w:val="es-ES"/>
              </w:rPr>
            </w:pPr>
            <w:r w:rsidRPr="00DA20E8">
              <w:rPr>
                <w:rFonts w:ascii="Arial" w:hAnsi="Arial" w:cs="Arial"/>
                <w:lang w:val="es-ES"/>
              </w:rPr>
              <w:t>Teamwork</w:t>
            </w:r>
          </w:p>
        </w:tc>
        <w:tc>
          <w:tcPr>
            <w:tcW w:w="3004" w:type="dxa"/>
          </w:tcPr>
          <w:p w14:paraId="35E83FA6" w14:textId="77777777" w:rsidR="00B20992" w:rsidRPr="00DA20E8" w:rsidRDefault="00B20992" w:rsidP="002C671A">
            <w:pPr>
              <w:pStyle w:val="ListParagraph"/>
              <w:numPr>
                <w:ilvl w:val="0"/>
                <w:numId w:val="13"/>
              </w:numPr>
              <w:rPr>
                <w:rFonts w:ascii="Arial" w:eastAsiaTheme="minorHAnsi" w:hAnsi="Arial" w:cs="Arial"/>
                <w:sz w:val="24"/>
                <w:szCs w:val="24"/>
              </w:rPr>
            </w:pPr>
            <w:r w:rsidRPr="00DA20E8">
              <w:rPr>
                <w:rFonts w:ascii="Arial" w:eastAsiaTheme="minorHAnsi" w:hAnsi="Arial" w:cs="Arial"/>
                <w:sz w:val="24"/>
                <w:szCs w:val="24"/>
              </w:rPr>
              <w:t>In my workplace, there are initiatives to cultivate teamwork.</w:t>
            </w:r>
          </w:p>
        </w:tc>
        <w:tc>
          <w:tcPr>
            <w:tcW w:w="3004" w:type="dxa"/>
          </w:tcPr>
          <w:p w14:paraId="29DE992D" w14:textId="77777777" w:rsidR="00B20992" w:rsidRPr="00DA20E8" w:rsidRDefault="00B20992" w:rsidP="00756AB3">
            <w:pPr>
              <w:rPr>
                <w:rFonts w:ascii="Arial" w:hAnsi="Arial" w:cs="Arial"/>
                <w:lang w:val="es-ES"/>
              </w:rPr>
            </w:pPr>
            <w:r w:rsidRPr="00DA20E8">
              <w:rPr>
                <w:rFonts w:ascii="Arial" w:hAnsi="Arial" w:cs="Arial"/>
                <w:lang w:val="es-ES"/>
              </w:rPr>
              <w:t>EE10=Q10</w:t>
            </w:r>
          </w:p>
          <w:p w14:paraId="5BA70CF7" w14:textId="77777777" w:rsidR="00B20992" w:rsidRPr="00DA20E8" w:rsidRDefault="00B20992" w:rsidP="00756AB3">
            <w:pPr>
              <w:rPr>
                <w:rFonts w:ascii="Arial" w:hAnsi="Arial" w:cs="Arial"/>
                <w:lang w:val="es-ES"/>
              </w:rPr>
            </w:pPr>
          </w:p>
        </w:tc>
      </w:tr>
      <w:tr w:rsidR="00B20992" w:rsidRPr="00DA20E8" w14:paraId="70F2AF84" w14:textId="77777777" w:rsidTr="00756AB3">
        <w:tc>
          <w:tcPr>
            <w:tcW w:w="3003" w:type="dxa"/>
          </w:tcPr>
          <w:p w14:paraId="24FD9A94" w14:textId="77777777" w:rsidR="00B20992" w:rsidRPr="00DA20E8" w:rsidRDefault="00B20992" w:rsidP="00756AB3">
            <w:pPr>
              <w:rPr>
                <w:rFonts w:ascii="Arial" w:hAnsi="Arial" w:cs="Arial"/>
                <w:lang w:val="es-ES"/>
              </w:rPr>
            </w:pPr>
            <w:r w:rsidRPr="00DA20E8">
              <w:rPr>
                <w:rFonts w:ascii="Arial" w:hAnsi="Arial" w:cs="Arial"/>
                <w:lang w:val="es-ES"/>
              </w:rPr>
              <w:t>Diversity</w:t>
            </w:r>
          </w:p>
        </w:tc>
        <w:tc>
          <w:tcPr>
            <w:tcW w:w="3004" w:type="dxa"/>
          </w:tcPr>
          <w:p w14:paraId="301FE659" w14:textId="77777777" w:rsidR="00B20992" w:rsidRPr="00DA20E8" w:rsidRDefault="00B20992" w:rsidP="002C671A">
            <w:pPr>
              <w:pStyle w:val="ListParagraph"/>
              <w:numPr>
                <w:ilvl w:val="0"/>
                <w:numId w:val="14"/>
              </w:numPr>
              <w:rPr>
                <w:rFonts w:ascii="Arial" w:eastAsiaTheme="minorHAnsi" w:hAnsi="Arial" w:cs="Arial"/>
                <w:sz w:val="24"/>
                <w:szCs w:val="24"/>
              </w:rPr>
            </w:pPr>
            <w:r w:rsidRPr="00DA20E8">
              <w:rPr>
                <w:rFonts w:ascii="Arial" w:eastAsiaTheme="minorHAnsi" w:hAnsi="Arial" w:cs="Arial"/>
                <w:sz w:val="24"/>
                <w:szCs w:val="24"/>
              </w:rPr>
              <w:t>Engaging with colleagues from diverse cultural backgrounds benefits each aspect of my work experience.</w:t>
            </w:r>
          </w:p>
        </w:tc>
        <w:tc>
          <w:tcPr>
            <w:tcW w:w="3004" w:type="dxa"/>
          </w:tcPr>
          <w:p w14:paraId="52D4C237" w14:textId="77777777" w:rsidR="00B20992" w:rsidRPr="00DA20E8" w:rsidRDefault="00B20992" w:rsidP="00756AB3">
            <w:pPr>
              <w:rPr>
                <w:rFonts w:ascii="Arial" w:hAnsi="Arial" w:cs="Arial"/>
                <w:lang w:val="es-ES"/>
              </w:rPr>
            </w:pPr>
            <w:r w:rsidRPr="00DA20E8">
              <w:rPr>
                <w:rFonts w:ascii="Arial" w:hAnsi="Arial" w:cs="Arial"/>
                <w:lang w:val="es-ES"/>
              </w:rPr>
              <w:t>EE13=Q13</w:t>
            </w:r>
          </w:p>
          <w:p w14:paraId="472BA8AC" w14:textId="77777777" w:rsidR="00B20992" w:rsidRPr="00DA20E8" w:rsidRDefault="00B20992" w:rsidP="00756AB3">
            <w:pPr>
              <w:rPr>
                <w:rFonts w:ascii="Arial" w:hAnsi="Arial" w:cs="Arial"/>
                <w:lang w:val="es-ES"/>
              </w:rPr>
            </w:pPr>
          </w:p>
        </w:tc>
      </w:tr>
      <w:tr w:rsidR="00B20992" w:rsidRPr="00DA20E8" w14:paraId="4361D4F0" w14:textId="77777777" w:rsidTr="00756AB3">
        <w:tc>
          <w:tcPr>
            <w:tcW w:w="3003" w:type="dxa"/>
          </w:tcPr>
          <w:p w14:paraId="29443D69" w14:textId="77777777" w:rsidR="00B20992" w:rsidRPr="00DA20E8" w:rsidRDefault="00B20992" w:rsidP="00756AB3">
            <w:pPr>
              <w:rPr>
                <w:rFonts w:ascii="Arial" w:hAnsi="Arial" w:cs="Arial"/>
                <w:lang w:val="es-ES"/>
              </w:rPr>
            </w:pPr>
            <w:r w:rsidRPr="00DA20E8">
              <w:rPr>
                <w:rFonts w:ascii="Arial" w:hAnsi="Arial" w:cs="Arial"/>
                <w:lang w:val="es-ES"/>
              </w:rPr>
              <w:t>Turnover</w:t>
            </w:r>
          </w:p>
        </w:tc>
        <w:tc>
          <w:tcPr>
            <w:tcW w:w="3004" w:type="dxa"/>
          </w:tcPr>
          <w:p w14:paraId="39F4B28C" w14:textId="77777777" w:rsidR="00B20992" w:rsidRPr="00DA20E8" w:rsidRDefault="00B20992" w:rsidP="002C671A">
            <w:pPr>
              <w:pStyle w:val="ListParagraph"/>
              <w:numPr>
                <w:ilvl w:val="0"/>
                <w:numId w:val="15"/>
              </w:numPr>
              <w:rPr>
                <w:rFonts w:ascii="Arial" w:eastAsiaTheme="minorHAnsi" w:hAnsi="Arial" w:cs="Arial"/>
                <w:sz w:val="24"/>
                <w:szCs w:val="24"/>
              </w:rPr>
            </w:pPr>
            <w:r w:rsidRPr="00DA20E8">
              <w:rPr>
                <w:rFonts w:ascii="Arial" w:eastAsiaTheme="minorHAnsi" w:hAnsi="Arial" w:cs="Arial"/>
                <w:sz w:val="24"/>
                <w:szCs w:val="24"/>
              </w:rPr>
              <w:t>I often consider resigning from my current job.</w:t>
            </w:r>
          </w:p>
        </w:tc>
        <w:tc>
          <w:tcPr>
            <w:tcW w:w="3004" w:type="dxa"/>
          </w:tcPr>
          <w:p w14:paraId="7B7270AF" w14:textId="77777777" w:rsidR="00B20992" w:rsidRPr="00DA20E8" w:rsidRDefault="00B20992" w:rsidP="00756AB3">
            <w:pPr>
              <w:rPr>
                <w:rFonts w:ascii="Arial" w:hAnsi="Arial" w:cs="Arial"/>
                <w:lang w:val="es-ES"/>
              </w:rPr>
            </w:pPr>
            <w:r w:rsidRPr="00DA20E8">
              <w:rPr>
                <w:rFonts w:ascii="Arial" w:hAnsi="Arial" w:cs="Arial"/>
                <w:lang w:val="es-ES"/>
              </w:rPr>
              <w:t>EE14=Q14</w:t>
            </w:r>
          </w:p>
          <w:p w14:paraId="7059E2E1" w14:textId="77777777" w:rsidR="00B20992" w:rsidRPr="00DA20E8" w:rsidRDefault="00B20992" w:rsidP="00756AB3">
            <w:pPr>
              <w:rPr>
                <w:rFonts w:ascii="Arial" w:hAnsi="Arial" w:cs="Arial"/>
                <w:lang w:val="es-ES"/>
              </w:rPr>
            </w:pPr>
          </w:p>
        </w:tc>
      </w:tr>
      <w:tr w:rsidR="00B20992" w:rsidRPr="00DA20E8" w14:paraId="7F58C82A" w14:textId="77777777" w:rsidTr="00756AB3">
        <w:tc>
          <w:tcPr>
            <w:tcW w:w="3003" w:type="dxa"/>
          </w:tcPr>
          <w:p w14:paraId="1B32D721" w14:textId="77777777" w:rsidR="00B20992" w:rsidRPr="00DA20E8" w:rsidRDefault="00B20992" w:rsidP="00756AB3">
            <w:pPr>
              <w:rPr>
                <w:rFonts w:ascii="Arial" w:hAnsi="Arial" w:cs="Arial"/>
                <w:lang w:val="es-ES"/>
              </w:rPr>
            </w:pPr>
            <w:r w:rsidRPr="00DA20E8">
              <w:rPr>
                <w:rFonts w:ascii="Arial" w:hAnsi="Arial" w:cs="Arial"/>
                <w:lang w:val="es-ES"/>
              </w:rPr>
              <w:t>Commitment</w:t>
            </w:r>
          </w:p>
        </w:tc>
        <w:tc>
          <w:tcPr>
            <w:tcW w:w="3004" w:type="dxa"/>
          </w:tcPr>
          <w:p w14:paraId="0873BB99" w14:textId="77777777" w:rsidR="00B20992" w:rsidRPr="00DA20E8" w:rsidRDefault="00B20992" w:rsidP="002C671A">
            <w:pPr>
              <w:pStyle w:val="ListParagraph"/>
              <w:numPr>
                <w:ilvl w:val="0"/>
                <w:numId w:val="16"/>
              </w:numPr>
              <w:rPr>
                <w:rFonts w:ascii="Arial" w:eastAsiaTheme="minorHAnsi" w:hAnsi="Arial" w:cs="Arial"/>
                <w:sz w:val="24"/>
                <w:szCs w:val="24"/>
              </w:rPr>
            </w:pPr>
            <w:r w:rsidRPr="00DA20E8">
              <w:rPr>
                <w:rFonts w:ascii="Arial" w:eastAsiaTheme="minorHAnsi" w:hAnsi="Arial" w:cs="Arial"/>
                <w:sz w:val="24"/>
                <w:szCs w:val="24"/>
              </w:rPr>
              <w:t>I sincerely dedicate my time to efficiently completing the tasks.</w:t>
            </w:r>
          </w:p>
          <w:p w14:paraId="5AF08F4F" w14:textId="77777777" w:rsidR="00B20992" w:rsidRPr="00DA20E8" w:rsidRDefault="00B20992" w:rsidP="002C671A">
            <w:pPr>
              <w:pStyle w:val="ListParagraph"/>
              <w:numPr>
                <w:ilvl w:val="0"/>
                <w:numId w:val="16"/>
              </w:numPr>
              <w:rPr>
                <w:rFonts w:ascii="Arial" w:eastAsiaTheme="minorHAnsi" w:hAnsi="Arial" w:cs="Arial"/>
                <w:sz w:val="24"/>
                <w:szCs w:val="24"/>
              </w:rPr>
            </w:pPr>
            <w:r w:rsidRPr="00DA20E8">
              <w:rPr>
                <w:rFonts w:ascii="Arial" w:eastAsiaTheme="minorHAnsi" w:hAnsi="Arial" w:cs="Arial"/>
                <w:sz w:val="24"/>
                <w:szCs w:val="24"/>
              </w:rPr>
              <w:t>I am willing to stay extra time if my workplace needs me.</w:t>
            </w:r>
          </w:p>
        </w:tc>
        <w:tc>
          <w:tcPr>
            <w:tcW w:w="3004" w:type="dxa"/>
          </w:tcPr>
          <w:p w14:paraId="59B6A26A" w14:textId="77777777" w:rsidR="00B20992" w:rsidRPr="00DA20E8" w:rsidRDefault="00B20992" w:rsidP="00756AB3">
            <w:pPr>
              <w:rPr>
                <w:rFonts w:ascii="Arial" w:hAnsi="Arial" w:cs="Arial"/>
                <w:lang w:val="es-ES"/>
              </w:rPr>
            </w:pPr>
            <w:r w:rsidRPr="00DA20E8">
              <w:rPr>
                <w:rFonts w:ascii="Arial" w:hAnsi="Arial" w:cs="Arial"/>
                <w:lang w:val="es-ES"/>
              </w:rPr>
              <w:t>EE2=Q2</w:t>
            </w:r>
          </w:p>
          <w:p w14:paraId="4E8198BE" w14:textId="77777777" w:rsidR="00B20992" w:rsidRPr="00DA20E8" w:rsidRDefault="00B20992" w:rsidP="00756AB3">
            <w:pPr>
              <w:rPr>
                <w:rFonts w:ascii="Arial" w:hAnsi="Arial" w:cs="Arial"/>
                <w:lang w:val="es-ES"/>
              </w:rPr>
            </w:pPr>
          </w:p>
          <w:p w14:paraId="5CCDA1DD" w14:textId="77777777" w:rsidR="00B20992" w:rsidRPr="00DA20E8" w:rsidRDefault="00B20992" w:rsidP="00756AB3">
            <w:pPr>
              <w:rPr>
                <w:rFonts w:ascii="Arial" w:hAnsi="Arial" w:cs="Arial"/>
                <w:lang w:val="es-ES"/>
              </w:rPr>
            </w:pPr>
          </w:p>
          <w:p w14:paraId="57C78A41" w14:textId="77777777" w:rsidR="00B20992" w:rsidRPr="00DA20E8" w:rsidRDefault="00B20992" w:rsidP="00756AB3">
            <w:pPr>
              <w:rPr>
                <w:rFonts w:ascii="Arial" w:hAnsi="Arial" w:cs="Arial"/>
                <w:lang w:val="es-ES"/>
              </w:rPr>
            </w:pPr>
            <w:r w:rsidRPr="00DA20E8">
              <w:rPr>
                <w:rFonts w:ascii="Arial" w:hAnsi="Arial" w:cs="Arial"/>
                <w:lang w:val="es-ES"/>
              </w:rPr>
              <w:t>EE9=Q9</w:t>
            </w:r>
          </w:p>
          <w:p w14:paraId="1D0FB9D4" w14:textId="77777777" w:rsidR="00B20992" w:rsidRPr="00DA20E8" w:rsidRDefault="00B20992" w:rsidP="00756AB3">
            <w:pPr>
              <w:rPr>
                <w:rFonts w:ascii="Arial" w:hAnsi="Arial" w:cs="Arial"/>
                <w:lang w:val="es-ES"/>
              </w:rPr>
            </w:pPr>
          </w:p>
        </w:tc>
      </w:tr>
      <w:tr w:rsidR="00B20992" w:rsidRPr="00DA20E8" w14:paraId="70469E55" w14:textId="77777777" w:rsidTr="00756AB3">
        <w:tc>
          <w:tcPr>
            <w:tcW w:w="3003" w:type="dxa"/>
          </w:tcPr>
          <w:p w14:paraId="0C03DE69" w14:textId="77777777" w:rsidR="00B20992" w:rsidRPr="00DA20E8" w:rsidRDefault="00B20992" w:rsidP="00756AB3">
            <w:pPr>
              <w:rPr>
                <w:rFonts w:ascii="Arial" w:hAnsi="Arial" w:cs="Arial"/>
                <w:lang w:val="es-ES"/>
              </w:rPr>
            </w:pPr>
            <w:r w:rsidRPr="00DA20E8">
              <w:rPr>
                <w:rFonts w:ascii="Arial" w:hAnsi="Arial" w:cs="Arial"/>
                <w:lang w:val="es-ES"/>
              </w:rPr>
              <w:t>Stress</w:t>
            </w:r>
          </w:p>
        </w:tc>
        <w:tc>
          <w:tcPr>
            <w:tcW w:w="3004" w:type="dxa"/>
          </w:tcPr>
          <w:p w14:paraId="0B780BE2" w14:textId="77777777" w:rsidR="00B20992" w:rsidRPr="00DA20E8" w:rsidRDefault="00B20992" w:rsidP="002C671A">
            <w:pPr>
              <w:pStyle w:val="ListParagraph"/>
              <w:numPr>
                <w:ilvl w:val="0"/>
                <w:numId w:val="17"/>
              </w:numPr>
              <w:rPr>
                <w:rFonts w:ascii="Arial" w:eastAsiaTheme="minorHAnsi" w:hAnsi="Arial" w:cs="Arial"/>
                <w:sz w:val="24"/>
                <w:szCs w:val="24"/>
              </w:rPr>
            </w:pPr>
            <w:r w:rsidRPr="00DA20E8">
              <w:rPr>
                <w:rFonts w:ascii="Arial" w:eastAsiaTheme="minorHAnsi" w:hAnsi="Arial" w:cs="Arial"/>
                <w:sz w:val="24"/>
                <w:szCs w:val="24"/>
              </w:rPr>
              <w:t>When faced with demanding tasks, I feel overwhelmed.</w:t>
            </w:r>
          </w:p>
          <w:p w14:paraId="176C9740" w14:textId="77777777" w:rsidR="00B20992" w:rsidRPr="00DA20E8" w:rsidRDefault="00B20992" w:rsidP="002C671A">
            <w:pPr>
              <w:pStyle w:val="ListParagraph"/>
              <w:numPr>
                <w:ilvl w:val="0"/>
                <w:numId w:val="17"/>
              </w:numPr>
              <w:rPr>
                <w:rFonts w:ascii="Arial" w:eastAsiaTheme="minorHAnsi" w:hAnsi="Arial" w:cs="Arial"/>
                <w:sz w:val="24"/>
                <w:szCs w:val="24"/>
              </w:rPr>
            </w:pPr>
            <w:r w:rsidRPr="00DA20E8">
              <w:rPr>
                <w:rFonts w:ascii="Arial" w:eastAsiaTheme="minorHAnsi" w:hAnsi="Arial" w:cs="Arial"/>
                <w:sz w:val="24"/>
                <w:szCs w:val="24"/>
              </w:rPr>
              <w:t>I often experience elevated stress levels as a result of job demands and time limits.</w:t>
            </w:r>
          </w:p>
        </w:tc>
        <w:tc>
          <w:tcPr>
            <w:tcW w:w="3004" w:type="dxa"/>
          </w:tcPr>
          <w:p w14:paraId="3BF323EE" w14:textId="77777777" w:rsidR="00B20992" w:rsidRPr="00DA20E8" w:rsidRDefault="00B20992" w:rsidP="00756AB3">
            <w:pPr>
              <w:rPr>
                <w:rFonts w:ascii="Arial" w:hAnsi="Arial" w:cs="Arial"/>
                <w:lang w:val="es-ES"/>
              </w:rPr>
            </w:pPr>
            <w:r w:rsidRPr="00DA20E8">
              <w:rPr>
                <w:rFonts w:ascii="Arial" w:hAnsi="Arial" w:cs="Arial"/>
                <w:lang w:val="es-ES"/>
              </w:rPr>
              <w:t>EE11=Q11</w:t>
            </w:r>
          </w:p>
          <w:p w14:paraId="79B62558" w14:textId="77777777" w:rsidR="00B20992" w:rsidRPr="00DA20E8" w:rsidRDefault="00B20992" w:rsidP="00756AB3">
            <w:pPr>
              <w:rPr>
                <w:rFonts w:ascii="Arial" w:hAnsi="Arial" w:cs="Arial"/>
                <w:lang w:val="es-ES"/>
              </w:rPr>
            </w:pPr>
          </w:p>
          <w:p w14:paraId="5BC39089" w14:textId="77777777" w:rsidR="00B20992" w:rsidRPr="00DA20E8" w:rsidRDefault="00B20992" w:rsidP="00756AB3">
            <w:pPr>
              <w:rPr>
                <w:rFonts w:ascii="Arial" w:hAnsi="Arial" w:cs="Arial"/>
                <w:lang w:val="es-ES"/>
              </w:rPr>
            </w:pPr>
          </w:p>
          <w:p w14:paraId="788CC370" w14:textId="77777777" w:rsidR="00B20992" w:rsidRPr="00DA20E8" w:rsidRDefault="00B20992" w:rsidP="00756AB3">
            <w:pPr>
              <w:rPr>
                <w:rFonts w:ascii="Arial" w:hAnsi="Arial" w:cs="Arial"/>
                <w:lang w:val="es-ES"/>
              </w:rPr>
            </w:pPr>
            <w:r w:rsidRPr="00DA20E8">
              <w:rPr>
                <w:rFonts w:ascii="Arial" w:hAnsi="Arial" w:cs="Arial"/>
                <w:lang w:val="es-ES"/>
              </w:rPr>
              <w:t>EE12=Q12</w:t>
            </w:r>
          </w:p>
          <w:p w14:paraId="4B32A090" w14:textId="77777777" w:rsidR="00B20992" w:rsidRPr="00DA20E8" w:rsidRDefault="00B20992" w:rsidP="00756AB3">
            <w:pPr>
              <w:rPr>
                <w:rFonts w:ascii="Arial" w:hAnsi="Arial" w:cs="Arial"/>
                <w:lang w:val="es-ES"/>
              </w:rPr>
            </w:pPr>
          </w:p>
        </w:tc>
      </w:tr>
    </w:tbl>
    <w:p w14:paraId="603523E7" w14:textId="77777777" w:rsidR="00B20992" w:rsidRPr="00DA20E8" w:rsidRDefault="00B20992" w:rsidP="00B20992">
      <w:pPr>
        <w:rPr>
          <w:rFonts w:ascii="Arial" w:hAnsi="Arial" w:cs="Arial"/>
          <w:lang w:val="es-ES"/>
        </w:rPr>
      </w:pPr>
    </w:p>
    <w:p w14:paraId="7312906A" w14:textId="77777777" w:rsidR="00B20992" w:rsidRDefault="00B20992" w:rsidP="00B20992">
      <w:pPr>
        <w:spacing w:line="360" w:lineRule="auto"/>
        <w:rPr>
          <w:rFonts w:ascii="Arial" w:hAnsi="Arial" w:cs="Arial"/>
          <w:b/>
          <w:bCs/>
        </w:rPr>
      </w:pPr>
    </w:p>
    <w:p w14:paraId="396360E7" w14:textId="77777777" w:rsidR="00B20992" w:rsidRDefault="00B20992" w:rsidP="00B20992">
      <w:pPr>
        <w:spacing w:line="360" w:lineRule="auto"/>
        <w:rPr>
          <w:rFonts w:ascii="Arial" w:hAnsi="Arial" w:cs="Arial"/>
          <w:b/>
          <w:bCs/>
        </w:rPr>
      </w:pPr>
    </w:p>
    <w:p w14:paraId="13B0A262" w14:textId="77777777" w:rsidR="00B20992" w:rsidRDefault="00B20992" w:rsidP="00B20992">
      <w:pPr>
        <w:spacing w:line="360" w:lineRule="auto"/>
        <w:rPr>
          <w:rFonts w:ascii="Arial" w:hAnsi="Arial" w:cs="Arial"/>
          <w:b/>
          <w:bCs/>
        </w:rPr>
      </w:pPr>
    </w:p>
    <w:p w14:paraId="43DDAD52" w14:textId="77777777" w:rsidR="00B20992" w:rsidRDefault="00B20992" w:rsidP="00B20992">
      <w:pPr>
        <w:spacing w:line="360" w:lineRule="auto"/>
        <w:rPr>
          <w:rFonts w:ascii="Arial" w:hAnsi="Arial" w:cs="Arial"/>
          <w:b/>
          <w:bCs/>
        </w:rPr>
      </w:pPr>
    </w:p>
    <w:p w14:paraId="32D702D1" w14:textId="77777777" w:rsidR="00B20992" w:rsidRDefault="00B20992" w:rsidP="00B20992">
      <w:pPr>
        <w:spacing w:line="360" w:lineRule="auto"/>
        <w:rPr>
          <w:rFonts w:ascii="Arial" w:hAnsi="Arial" w:cs="Arial"/>
          <w:b/>
          <w:bCs/>
        </w:rPr>
      </w:pPr>
    </w:p>
    <w:p w14:paraId="2D0DAB72" w14:textId="77777777" w:rsidR="00B20992" w:rsidRDefault="00B20992" w:rsidP="00B20992">
      <w:pPr>
        <w:spacing w:line="360" w:lineRule="auto"/>
        <w:rPr>
          <w:rFonts w:ascii="Arial" w:hAnsi="Arial" w:cs="Arial"/>
          <w:b/>
          <w:bCs/>
        </w:rPr>
      </w:pPr>
    </w:p>
    <w:p w14:paraId="720EA96C" w14:textId="77777777" w:rsidR="00B20992" w:rsidRDefault="00B20992" w:rsidP="00B20992">
      <w:pPr>
        <w:spacing w:line="360" w:lineRule="auto"/>
        <w:rPr>
          <w:rFonts w:ascii="Arial" w:hAnsi="Arial" w:cs="Arial"/>
          <w:b/>
          <w:bCs/>
        </w:rPr>
      </w:pPr>
    </w:p>
    <w:p w14:paraId="3DAC4FD8" w14:textId="77777777" w:rsidR="00B20992" w:rsidRDefault="00B20992" w:rsidP="00B20992">
      <w:pPr>
        <w:spacing w:line="360" w:lineRule="auto"/>
        <w:rPr>
          <w:rFonts w:ascii="Arial" w:hAnsi="Arial" w:cs="Arial"/>
          <w:b/>
          <w:bCs/>
        </w:rPr>
      </w:pPr>
    </w:p>
    <w:p w14:paraId="4686CF72" w14:textId="77777777" w:rsidR="00B20992" w:rsidRDefault="00B20992" w:rsidP="00B20992">
      <w:pPr>
        <w:spacing w:line="360" w:lineRule="auto"/>
        <w:rPr>
          <w:rFonts w:ascii="Arial" w:hAnsi="Arial" w:cs="Arial"/>
          <w:b/>
          <w:bCs/>
        </w:rPr>
      </w:pPr>
    </w:p>
    <w:p w14:paraId="70B5A1A8" w14:textId="77777777" w:rsidR="00B20992" w:rsidRDefault="00B20992" w:rsidP="00B20992">
      <w:pPr>
        <w:spacing w:line="360" w:lineRule="auto"/>
        <w:rPr>
          <w:rFonts w:ascii="Arial" w:hAnsi="Arial" w:cs="Arial"/>
          <w:b/>
          <w:bCs/>
        </w:rPr>
      </w:pPr>
    </w:p>
    <w:p w14:paraId="543DBE08" w14:textId="5FEFE222" w:rsidR="00B20992" w:rsidRPr="00DA20E8" w:rsidRDefault="00B20992" w:rsidP="00DA20E8">
      <w:pPr>
        <w:pStyle w:val="Heading2"/>
        <w:rPr>
          <w:rFonts w:ascii="Arial" w:hAnsi="Arial" w:cs="Arial"/>
          <w:b/>
          <w:bCs/>
          <w:color w:val="auto"/>
        </w:rPr>
      </w:pPr>
      <w:bookmarkStart w:id="91" w:name="_Toc148629802"/>
      <w:r w:rsidRPr="00DA20E8">
        <w:rPr>
          <w:rFonts w:ascii="Arial" w:hAnsi="Arial" w:cs="Arial"/>
          <w:b/>
          <w:bCs/>
          <w:color w:val="auto"/>
        </w:rPr>
        <w:t>Appendix C</w:t>
      </w:r>
      <w:bookmarkEnd w:id="91"/>
    </w:p>
    <w:p w14:paraId="38E88A8A" w14:textId="77777777" w:rsidR="00B20992" w:rsidRPr="006F6D35" w:rsidRDefault="00B20992" w:rsidP="00B20992">
      <w:pPr>
        <w:spacing w:line="360" w:lineRule="auto"/>
        <w:rPr>
          <w:rFonts w:ascii="Arial" w:hAnsi="Arial" w:cs="Arial"/>
          <w:b/>
          <w:bCs/>
        </w:rPr>
      </w:pPr>
    </w:p>
    <w:p w14:paraId="71AF4CE0" w14:textId="5331CF3F" w:rsidR="00B20992" w:rsidRPr="006F6D35" w:rsidRDefault="00B20992" w:rsidP="00B20992">
      <w:pPr>
        <w:spacing w:line="360" w:lineRule="auto"/>
        <w:rPr>
          <w:rFonts w:ascii="Arial" w:hAnsi="Arial" w:cs="Arial"/>
          <w:b/>
          <w:bCs/>
        </w:rPr>
      </w:pPr>
      <w:r w:rsidRPr="006F6D35">
        <w:rPr>
          <w:rFonts w:ascii="Arial" w:hAnsi="Arial" w:cs="Arial"/>
          <w:b/>
          <w:bCs/>
        </w:rPr>
        <w:t>Employee Performance Questions</w:t>
      </w:r>
    </w:p>
    <w:p w14:paraId="6D252628" w14:textId="77777777" w:rsidR="00B20992" w:rsidRPr="006F6D35" w:rsidRDefault="00B20992" w:rsidP="00B20992">
      <w:pPr>
        <w:spacing w:line="360" w:lineRule="auto"/>
        <w:rPr>
          <w:rFonts w:ascii="Arial" w:hAnsi="Arial" w:cs="Arial"/>
        </w:rPr>
      </w:pPr>
      <w:r w:rsidRPr="006F6D35">
        <w:rPr>
          <w:rFonts w:ascii="Arial" w:hAnsi="Arial" w:cs="Arial"/>
        </w:rPr>
        <w:t>Scale: Various.</w:t>
      </w:r>
    </w:p>
    <w:p w14:paraId="4535C53E" w14:textId="62DC5AE4" w:rsidR="00B20992" w:rsidRPr="006F6D35" w:rsidRDefault="00B20992" w:rsidP="00B20992">
      <w:pPr>
        <w:spacing w:line="360" w:lineRule="auto"/>
        <w:rPr>
          <w:rFonts w:ascii="Arial" w:hAnsi="Arial" w:cs="Arial"/>
        </w:rPr>
      </w:pPr>
      <w:r w:rsidRPr="006F6D35">
        <w:rPr>
          <w:rFonts w:ascii="Arial" w:hAnsi="Arial" w:cs="Arial"/>
        </w:rPr>
        <w:t>1=Strongly Disagree</w:t>
      </w:r>
      <w:r w:rsidRPr="006F6D35">
        <w:rPr>
          <w:rFonts w:ascii="Arial" w:hAnsi="Arial" w:cs="Arial"/>
        </w:rPr>
        <w:tab/>
        <w:t>1=Not at all</w:t>
      </w:r>
      <w:r w:rsidRPr="006F6D35">
        <w:rPr>
          <w:rFonts w:ascii="Arial" w:hAnsi="Arial" w:cs="Arial"/>
        </w:rPr>
        <w:tab/>
      </w:r>
      <w:r w:rsidRPr="006F6D35">
        <w:rPr>
          <w:rFonts w:ascii="Arial" w:hAnsi="Arial" w:cs="Arial"/>
        </w:rPr>
        <w:tab/>
      </w:r>
      <w:r w:rsidRPr="006F6D35">
        <w:rPr>
          <w:rFonts w:ascii="Arial" w:hAnsi="Arial" w:cs="Arial"/>
        </w:rPr>
        <w:tab/>
        <w:t>1=Never</w:t>
      </w:r>
    </w:p>
    <w:p w14:paraId="3ADCA6FA" w14:textId="77777777" w:rsidR="00B20992" w:rsidRPr="006F6D35" w:rsidRDefault="00B20992" w:rsidP="00B20992">
      <w:pPr>
        <w:spacing w:line="360" w:lineRule="auto"/>
        <w:rPr>
          <w:rFonts w:ascii="Arial" w:hAnsi="Arial" w:cs="Arial"/>
        </w:rPr>
      </w:pPr>
      <w:r w:rsidRPr="006F6D35">
        <w:rPr>
          <w:rFonts w:ascii="Arial" w:hAnsi="Arial" w:cs="Arial"/>
        </w:rPr>
        <w:t>2=Disagree</w:t>
      </w:r>
      <w:r w:rsidRPr="006F6D35">
        <w:rPr>
          <w:rFonts w:ascii="Arial" w:hAnsi="Arial" w:cs="Arial"/>
        </w:rPr>
        <w:tab/>
      </w:r>
      <w:r w:rsidRPr="006F6D35">
        <w:rPr>
          <w:rFonts w:ascii="Arial" w:hAnsi="Arial" w:cs="Arial"/>
        </w:rPr>
        <w:tab/>
      </w:r>
      <w:r w:rsidRPr="006F6D35">
        <w:rPr>
          <w:rFonts w:ascii="Arial" w:hAnsi="Arial" w:cs="Arial"/>
        </w:rPr>
        <w:tab/>
        <w:t>2=Slightly</w:t>
      </w:r>
      <w:r w:rsidRPr="006F6D35">
        <w:rPr>
          <w:rFonts w:ascii="Arial" w:hAnsi="Arial" w:cs="Arial"/>
        </w:rPr>
        <w:tab/>
      </w:r>
      <w:r w:rsidRPr="006F6D35">
        <w:rPr>
          <w:rFonts w:ascii="Arial" w:hAnsi="Arial" w:cs="Arial"/>
        </w:rPr>
        <w:tab/>
      </w:r>
      <w:r w:rsidRPr="006F6D35">
        <w:rPr>
          <w:rFonts w:ascii="Arial" w:hAnsi="Arial" w:cs="Arial"/>
        </w:rPr>
        <w:tab/>
        <w:t>2=Rarely</w:t>
      </w:r>
    </w:p>
    <w:p w14:paraId="3DFE9B4A" w14:textId="3A97D696" w:rsidR="00B20992" w:rsidRPr="006F6D35" w:rsidRDefault="00B20992" w:rsidP="00B20992">
      <w:pPr>
        <w:spacing w:line="360" w:lineRule="auto"/>
        <w:rPr>
          <w:rFonts w:ascii="Arial" w:hAnsi="Arial" w:cs="Arial"/>
        </w:rPr>
      </w:pPr>
      <w:r w:rsidRPr="006F6D35">
        <w:rPr>
          <w:rFonts w:ascii="Arial" w:hAnsi="Arial" w:cs="Arial"/>
        </w:rPr>
        <w:t>3=Neutral</w:t>
      </w:r>
      <w:r w:rsidRPr="006F6D35">
        <w:rPr>
          <w:rFonts w:ascii="Arial" w:hAnsi="Arial" w:cs="Arial"/>
        </w:rPr>
        <w:tab/>
      </w:r>
      <w:r w:rsidRPr="006F6D35">
        <w:rPr>
          <w:rFonts w:ascii="Arial" w:hAnsi="Arial" w:cs="Arial"/>
        </w:rPr>
        <w:tab/>
      </w:r>
      <w:r w:rsidRPr="006F6D35">
        <w:rPr>
          <w:rFonts w:ascii="Arial" w:hAnsi="Arial" w:cs="Arial"/>
        </w:rPr>
        <w:tab/>
        <w:t>3=Moderately</w:t>
      </w:r>
      <w:r w:rsidRPr="006F6D35">
        <w:rPr>
          <w:rFonts w:ascii="Arial" w:hAnsi="Arial" w:cs="Arial"/>
        </w:rPr>
        <w:tab/>
      </w:r>
      <w:r w:rsidRPr="006F6D35">
        <w:rPr>
          <w:rFonts w:ascii="Arial" w:hAnsi="Arial" w:cs="Arial"/>
        </w:rPr>
        <w:tab/>
        <w:t>3=Sometimes</w:t>
      </w:r>
    </w:p>
    <w:p w14:paraId="6B9830E2" w14:textId="77777777" w:rsidR="00B20992" w:rsidRPr="006F6D35" w:rsidRDefault="00B20992" w:rsidP="00B20992">
      <w:pPr>
        <w:spacing w:line="360" w:lineRule="auto"/>
        <w:rPr>
          <w:rFonts w:ascii="Arial" w:hAnsi="Arial" w:cs="Arial"/>
        </w:rPr>
      </w:pPr>
      <w:r w:rsidRPr="006F6D35">
        <w:rPr>
          <w:rFonts w:ascii="Arial" w:hAnsi="Arial" w:cs="Arial"/>
        </w:rPr>
        <w:t>4=Agree</w:t>
      </w:r>
      <w:r w:rsidRPr="006F6D35">
        <w:rPr>
          <w:rFonts w:ascii="Arial" w:hAnsi="Arial" w:cs="Arial"/>
        </w:rPr>
        <w:tab/>
      </w:r>
      <w:r w:rsidRPr="006F6D35">
        <w:rPr>
          <w:rFonts w:ascii="Arial" w:hAnsi="Arial" w:cs="Arial"/>
        </w:rPr>
        <w:tab/>
      </w:r>
      <w:r w:rsidRPr="006F6D35">
        <w:rPr>
          <w:rFonts w:ascii="Arial" w:hAnsi="Arial" w:cs="Arial"/>
        </w:rPr>
        <w:tab/>
        <w:t>4=Very Much</w:t>
      </w:r>
      <w:r w:rsidRPr="006F6D35">
        <w:rPr>
          <w:rFonts w:ascii="Arial" w:hAnsi="Arial" w:cs="Arial"/>
        </w:rPr>
        <w:tab/>
      </w:r>
      <w:r w:rsidRPr="006F6D35">
        <w:rPr>
          <w:rFonts w:ascii="Arial" w:hAnsi="Arial" w:cs="Arial"/>
        </w:rPr>
        <w:tab/>
      </w:r>
      <w:r w:rsidRPr="006F6D35">
        <w:rPr>
          <w:rFonts w:ascii="Arial" w:hAnsi="Arial" w:cs="Arial"/>
        </w:rPr>
        <w:tab/>
        <w:t>4=Often</w:t>
      </w:r>
    </w:p>
    <w:p w14:paraId="4898477C" w14:textId="77777777" w:rsidR="00B20992" w:rsidRPr="006F6D35" w:rsidRDefault="00B20992" w:rsidP="00B20992">
      <w:pPr>
        <w:spacing w:line="360" w:lineRule="auto"/>
        <w:rPr>
          <w:rFonts w:ascii="Arial" w:hAnsi="Arial" w:cs="Arial"/>
        </w:rPr>
      </w:pPr>
      <w:r w:rsidRPr="006F6D35">
        <w:rPr>
          <w:rFonts w:ascii="Arial" w:hAnsi="Arial" w:cs="Arial"/>
        </w:rPr>
        <w:t>5=Strongly Agree</w:t>
      </w:r>
      <w:r w:rsidRPr="006F6D35">
        <w:rPr>
          <w:rFonts w:ascii="Arial" w:hAnsi="Arial" w:cs="Arial"/>
        </w:rPr>
        <w:tab/>
      </w:r>
      <w:r w:rsidRPr="006F6D35">
        <w:rPr>
          <w:rFonts w:ascii="Arial" w:hAnsi="Arial" w:cs="Arial"/>
        </w:rPr>
        <w:tab/>
        <w:t>5=Extremely</w:t>
      </w:r>
      <w:r w:rsidRPr="006F6D35">
        <w:rPr>
          <w:rFonts w:ascii="Arial" w:hAnsi="Arial" w:cs="Arial"/>
        </w:rPr>
        <w:tab/>
      </w:r>
      <w:r w:rsidRPr="006F6D35">
        <w:rPr>
          <w:rFonts w:ascii="Arial" w:hAnsi="Arial" w:cs="Arial"/>
        </w:rPr>
        <w:tab/>
      </w:r>
      <w:r w:rsidRPr="006F6D35">
        <w:rPr>
          <w:rFonts w:ascii="Arial" w:hAnsi="Arial" w:cs="Arial"/>
        </w:rPr>
        <w:tab/>
        <w:t>5=Always</w:t>
      </w:r>
    </w:p>
    <w:p w14:paraId="14FB43C8" w14:textId="77777777" w:rsidR="00B20992" w:rsidRPr="006F6D35" w:rsidRDefault="00B20992" w:rsidP="00B20992">
      <w:pPr>
        <w:spacing w:after="40"/>
        <w:rPr>
          <w:rFonts w:ascii="AppleSystemUIFont" w:hAnsi="AppleSystemUIFont" w:cs="AppleSystemUIFont"/>
          <w:b/>
          <w:bCs/>
        </w:rPr>
      </w:pPr>
    </w:p>
    <w:p w14:paraId="0663FA12" w14:textId="77777777" w:rsidR="00B20992" w:rsidRPr="006F6D35" w:rsidRDefault="00B20992" w:rsidP="002C671A">
      <w:pPr>
        <w:pStyle w:val="ListParagraph"/>
        <w:numPr>
          <w:ilvl w:val="0"/>
          <w:numId w:val="18"/>
        </w:numPr>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 xml:space="preserve">How confident are you in your ability to meet the performance expectations and goals set for your role? </w:t>
      </w:r>
    </w:p>
    <w:p w14:paraId="447D30AC" w14:textId="77777777" w:rsidR="00B20992" w:rsidRPr="006F6D35" w:rsidRDefault="00B20992" w:rsidP="006F6D35">
      <w:pPr>
        <w:pStyle w:val="ListParagraph"/>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(Scale: 1- not at all; 2- slightly; 3- moderately; 4- very much; 5 extremely)</w:t>
      </w:r>
    </w:p>
    <w:p w14:paraId="11C10FCD" w14:textId="77777777" w:rsidR="00B20992" w:rsidRPr="006F6D35" w:rsidRDefault="00B20992" w:rsidP="002C671A">
      <w:pPr>
        <w:pStyle w:val="ListParagraph"/>
        <w:numPr>
          <w:ilvl w:val="0"/>
          <w:numId w:val="18"/>
        </w:numPr>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 xml:space="preserve">To what extent do you agree that your company provides the necessary resources and support to help you perform your job effectively? </w:t>
      </w:r>
    </w:p>
    <w:p w14:paraId="3687F2BB" w14:textId="77777777" w:rsidR="00B20992" w:rsidRPr="006F6D35" w:rsidRDefault="00B20992" w:rsidP="006F6D35">
      <w:pPr>
        <w:pStyle w:val="ListParagraph"/>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(Scale; 1-strongly disagree; 2-disagree; 3- neutral; 4-agree; strongly agree)</w:t>
      </w:r>
    </w:p>
    <w:p w14:paraId="1877BFCF" w14:textId="77777777" w:rsidR="00B20992" w:rsidRPr="006F6D35" w:rsidRDefault="00B20992" w:rsidP="002C671A">
      <w:pPr>
        <w:pStyle w:val="ListParagraph"/>
        <w:numPr>
          <w:ilvl w:val="0"/>
          <w:numId w:val="18"/>
        </w:numPr>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 xml:space="preserve">To what extent do you believe that your immediate supervisor recognises and appreciates your job performance and contributions to the company? </w:t>
      </w:r>
    </w:p>
    <w:p w14:paraId="450633CD" w14:textId="77777777" w:rsidR="00B20992" w:rsidRPr="006F6D35" w:rsidRDefault="00B20992" w:rsidP="006F6D35">
      <w:pPr>
        <w:pStyle w:val="ListParagraph"/>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(Scale: 1- not at all; 2- slightly; 3- moderately; 4- very much; 5 extremely)</w:t>
      </w:r>
    </w:p>
    <w:p w14:paraId="19FE23E1" w14:textId="77777777" w:rsidR="00B20992" w:rsidRPr="006F6D35" w:rsidRDefault="00B20992" w:rsidP="002C671A">
      <w:pPr>
        <w:pStyle w:val="ListParagraph"/>
        <w:numPr>
          <w:ilvl w:val="0"/>
          <w:numId w:val="18"/>
        </w:numPr>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 xml:space="preserve">How often do you receive feedback and performance evaluation from your supervisor or manager to help you understand your cleaning strengths and areas for improvement? </w:t>
      </w:r>
    </w:p>
    <w:p w14:paraId="45B33180" w14:textId="77777777" w:rsidR="00B20992" w:rsidRPr="006F6D35" w:rsidRDefault="00B20992" w:rsidP="006F6D35">
      <w:pPr>
        <w:pStyle w:val="ListParagraph"/>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(Scale: 1- never; 2- rarely; 3-sometimes; 4- often; 5-always)</w:t>
      </w:r>
    </w:p>
    <w:p w14:paraId="067ECF46" w14:textId="77777777" w:rsidR="00B20992" w:rsidRPr="006F6D35" w:rsidRDefault="00B20992" w:rsidP="002C671A">
      <w:pPr>
        <w:pStyle w:val="ListParagraph"/>
        <w:numPr>
          <w:ilvl w:val="0"/>
          <w:numId w:val="18"/>
        </w:numPr>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To what extent do you agree that the company's communication channels effectively help you understand the desired results of your job?</w:t>
      </w:r>
    </w:p>
    <w:p w14:paraId="49E266C1" w14:textId="77777777" w:rsidR="00B20992" w:rsidRPr="006F6D35" w:rsidRDefault="00B20992" w:rsidP="006F6D35">
      <w:pPr>
        <w:pStyle w:val="ListParagraph"/>
        <w:autoSpaceDE w:val="0"/>
        <w:autoSpaceDN w:val="0"/>
        <w:adjustRightInd w:val="0"/>
        <w:spacing w:line="360" w:lineRule="auto"/>
        <w:rPr>
          <w:rFonts w:ascii="Arial" w:eastAsiaTheme="minorHAnsi" w:hAnsi="Arial" w:cs="Arial"/>
          <w:sz w:val="24"/>
          <w:szCs w:val="24"/>
        </w:rPr>
      </w:pPr>
      <w:r w:rsidRPr="006F6D35">
        <w:rPr>
          <w:rFonts w:ascii="Arial" w:eastAsiaTheme="minorHAnsi" w:hAnsi="Arial" w:cs="Arial"/>
          <w:sz w:val="24"/>
          <w:szCs w:val="24"/>
        </w:rPr>
        <w:t>(Scale: strongly disagree) to 5 (strongly agree)</w:t>
      </w:r>
    </w:p>
    <w:p w14:paraId="0D8CC80B" w14:textId="77777777" w:rsidR="00B20992" w:rsidRDefault="00B20992" w:rsidP="00B20992">
      <w:pPr>
        <w:rPr>
          <w:rFonts w:ascii="Arial" w:hAnsi="Arial" w:cs="Arial"/>
          <w:b/>
          <w:bCs/>
        </w:rPr>
      </w:pPr>
    </w:p>
    <w:p w14:paraId="0B4A201E" w14:textId="77777777" w:rsidR="006F6D35" w:rsidRDefault="006F6D35" w:rsidP="00B20992">
      <w:pPr>
        <w:rPr>
          <w:rFonts w:ascii="Arial" w:hAnsi="Arial" w:cs="Arial"/>
          <w:b/>
          <w:bCs/>
        </w:rPr>
      </w:pPr>
    </w:p>
    <w:p w14:paraId="73578D07" w14:textId="77777777" w:rsidR="006F6D35" w:rsidRDefault="006F6D35" w:rsidP="00B20992">
      <w:pPr>
        <w:rPr>
          <w:rFonts w:ascii="Arial" w:hAnsi="Arial" w:cs="Arial"/>
          <w:b/>
          <w:bCs/>
        </w:rPr>
      </w:pPr>
    </w:p>
    <w:p w14:paraId="6AFF40D7" w14:textId="77777777" w:rsidR="006F6D35" w:rsidRDefault="006F6D35" w:rsidP="00B20992">
      <w:pPr>
        <w:rPr>
          <w:rFonts w:ascii="Arial" w:hAnsi="Arial" w:cs="Arial"/>
          <w:b/>
          <w:bCs/>
        </w:rPr>
      </w:pPr>
    </w:p>
    <w:p w14:paraId="604C67C9" w14:textId="77777777" w:rsidR="006F6D35" w:rsidRDefault="006F6D35" w:rsidP="00B20992">
      <w:pPr>
        <w:rPr>
          <w:rFonts w:ascii="Arial" w:hAnsi="Arial" w:cs="Arial"/>
          <w:b/>
          <w:bCs/>
        </w:rPr>
      </w:pPr>
    </w:p>
    <w:p w14:paraId="3BA3F26D" w14:textId="77777777" w:rsidR="006F6D35" w:rsidRDefault="006F6D35" w:rsidP="00B20992">
      <w:pPr>
        <w:rPr>
          <w:rFonts w:ascii="Arial" w:hAnsi="Arial" w:cs="Arial"/>
          <w:b/>
          <w:bCs/>
        </w:rPr>
      </w:pPr>
    </w:p>
    <w:p w14:paraId="3303C728" w14:textId="77777777" w:rsidR="006F6D35" w:rsidRDefault="006F6D35" w:rsidP="00B20992">
      <w:pPr>
        <w:rPr>
          <w:rFonts w:ascii="Arial" w:hAnsi="Arial" w:cs="Arial"/>
          <w:b/>
          <w:bCs/>
        </w:rPr>
      </w:pPr>
    </w:p>
    <w:p w14:paraId="0C7B957B" w14:textId="77777777" w:rsidR="006F6D35" w:rsidRDefault="006F6D35" w:rsidP="00B20992">
      <w:pPr>
        <w:rPr>
          <w:rFonts w:ascii="Arial" w:hAnsi="Arial" w:cs="Arial"/>
          <w:b/>
          <w:bCs/>
        </w:rPr>
      </w:pPr>
    </w:p>
    <w:p w14:paraId="4C79AAE8" w14:textId="77777777" w:rsidR="006F6D35" w:rsidRDefault="006F6D35" w:rsidP="00B20992">
      <w:pPr>
        <w:rPr>
          <w:rFonts w:ascii="Arial" w:hAnsi="Arial" w:cs="Arial"/>
          <w:b/>
          <w:bCs/>
        </w:rPr>
      </w:pPr>
    </w:p>
    <w:p w14:paraId="41FF89BE" w14:textId="77777777" w:rsidR="006F6D35" w:rsidRDefault="006F6D35" w:rsidP="00B20992">
      <w:pPr>
        <w:rPr>
          <w:rFonts w:ascii="Arial" w:hAnsi="Arial" w:cs="Arial"/>
          <w:b/>
          <w:bCs/>
        </w:rPr>
      </w:pPr>
    </w:p>
    <w:p w14:paraId="4C5248E3" w14:textId="77777777" w:rsidR="006F6D35" w:rsidRPr="00FC298E" w:rsidRDefault="006F6D35" w:rsidP="00B20992">
      <w:pPr>
        <w:rPr>
          <w:rFonts w:ascii="Arial" w:hAnsi="Arial" w:cs="Arial"/>
          <w:b/>
          <w:bCs/>
        </w:rPr>
      </w:pPr>
    </w:p>
    <w:p w14:paraId="6CE2FDDF" w14:textId="77777777" w:rsidR="00B20992" w:rsidRPr="00003AC6" w:rsidRDefault="00B20992" w:rsidP="00B20992">
      <w:pPr>
        <w:spacing w:line="360" w:lineRule="auto"/>
        <w:rPr>
          <w:rFonts w:ascii="Arial" w:hAnsi="Arial" w:cs="Arial"/>
          <w:b/>
          <w:bCs/>
        </w:rPr>
      </w:pPr>
      <w:r w:rsidRPr="00003AC6">
        <w:rPr>
          <w:rFonts w:ascii="Arial" w:hAnsi="Arial" w:cs="Arial"/>
          <w:b/>
          <w:bCs/>
        </w:rPr>
        <w:t>Code</w:t>
      </w:r>
    </w:p>
    <w:p w14:paraId="5B3256D6" w14:textId="77777777" w:rsidR="00B20992" w:rsidRPr="00003AC6" w:rsidRDefault="00B20992" w:rsidP="00B20992">
      <w:pPr>
        <w:rPr>
          <w:rFonts w:ascii="Arial" w:hAnsi="Arial" w:cs="Arial"/>
        </w:rPr>
      </w:pPr>
      <w:r w:rsidRPr="00003AC6">
        <w:rPr>
          <w:rFonts w:ascii="Arial" w:hAnsi="Arial" w:cs="Arial"/>
        </w:rPr>
        <w:t>EP1=Q1</w:t>
      </w:r>
    </w:p>
    <w:p w14:paraId="353A2F20" w14:textId="77777777" w:rsidR="00B20992" w:rsidRPr="00003AC6" w:rsidRDefault="00B20992" w:rsidP="00B20992">
      <w:pPr>
        <w:rPr>
          <w:rFonts w:ascii="Arial" w:hAnsi="Arial" w:cs="Arial"/>
        </w:rPr>
      </w:pPr>
      <w:r w:rsidRPr="00003AC6">
        <w:rPr>
          <w:rFonts w:ascii="Arial" w:hAnsi="Arial" w:cs="Arial"/>
        </w:rPr>
        <w:t>EP2=Q2</w:t>
      </w:r>
    </w:p>
    <w:p w14:paraId="142EC13C" w14:textId="77777777" w:rsidR="00B20992" w:rsidRPr="00003AC6" w:rsidRDefault="00B20992" w:rsidP="00B20992">
      <w:pPr>
        <w:rPr>
          <w:rFonts w:ascii="Arial" w:hAnsi="Arial" w:cs="Arial"/>
        </w:rPr>
      </w:pPr>
      <w:r w:rsidRPr="00003AC6">
        <w:rPr>
          <w:rFonts w:ascii="Arial" w:hAnsi="Arial" w:cs="Arial"/>
        </w:rPr>
        <w:t>EP3=Q3</w:t>
      </w:r>
    </w:p>
    <w:p w14:paraId="60B7CFC5" w14:textId="77777777" w:rsidR="00B20992" w:rsidRPr="00003AC6" w:rsidRDefault="00B20992" w:rsidP="00B20992">
      <w:pPr>
        <w:rPr>
          <w:rFonts w:ascii="Arial" w:hAnsi="Arial" w:cs="Arial"/>
        </w:rPr>
      </w:pPr>
      <w:r w:rsidRPr="00003AC6">
        <w:rPr>
          <w:rFonts w:ascii="Arial" w:hAnsi="Arial" w:cs="Arial"/>
        </w:rPr>
        <w:t>EP4=Q4</w:t>
      </w:r>
    </w:p>
    <w:p w14:paraId="06AAA285" w14:textId="77777777" w:rsidR="00B20992" w:rsidRPr="009C04C4" w:rsidRDefault="00B20992" w:rsidP="00B20992">
      <w:pPr>
        <w:rPr>
          <w:rFonts w:ascii="Arial" w:hAnsi="Arial" w:cs="Arial"/>
          <w:lang w:val="es-ES"/>
        </w:rPr>
      </w:pPr>
      <w:r w:rsidRPr="009C04C4">
        <w:rPr>
          <w:rFonts w:ascii="Arial" w:hAnsi="Arial" w:cs="Arial"/>
          <w:lang w:val="es-ES"/>
        </w:rPr>
        <w:t>E</w:t>
      </w:r>
      <w:r>
        <w:rPr>
          <w:rFonts w:ascii="Arial" w:hAnsi="Arial" w:cs="Arial"/>
          <w:lang w:val="es-ES"/>
        </w:rPr>
        <w:t>P</w:t>
      </w:r>
      <w:r w:rsidRPr="009C04C4">
        <w:rPr>
          <w:rFonts w:ascii="Arial" w:hAnsi="Arial" w:cs="Arial"/>
          <w:lang w:val="es-ES"/>
        </w:rPr>
        <w:t>5=Q5</w:t>
      </w:r>
    </w:p>
    <w:p w14:paraId="5B2975A6" w14:textId="77777777" w:rsidR="00B20992" w:rsidRDefault="00B20992" w:rsidP="00B20992">
      <w:pPr>
        <w:spacing w:line="360" w:lineRule="auto"/>
        <w:rPr>
          <w:rFonts w:ascii="Arial" w:hAnsi="Arial" w:cs="Arial"/>
          <w:lang w:val="es-ES"/>
        </w:rPr>
      </w:pPr>
    </w:p>
    <w:p w14:paraId="60933705" w14:textId="77777777" w:rsidR="00B20992" w:rsidRDefault="00B20992" w:rsidP="00B20992">
      <w:pPr>
        <w:spacing w:line="360" w:lineRule="auto"/>
        <w:rPr>
          <w:rFonts w:ascii="Arial" w:hAnsi="Arial" w:cs="Arial"/>
          <w:lang w:val="es-ES"/>
        </w:rPr>
      </w:pPr>
    </w:p>
    <w:tbl>
      <w:tblPr>
        <w:tblStyle w:val="TableGrid"/>
        <w:tblW w:w="0" w:type="auto"/>
        <w:tblLook w:val="04A0" w:firstRow="1" w:lastRow="0" w:firstColumn="1" w:lastColumn="0" w:noHBand="0" w:noVBand="1"/>
      </w:tblPr>
      <w:tblGrid>
        <w:gridCol w:w="3003"/>
        <w:gridCol w:w="3004"/>
        <w:gridCol w:w="3004"/>
      </w:tblGrid>
      <w:tr w:rsidR="00B20992" w14:paraId="37E5359C" w14:textId="77777777" w:rsidTr="00756AB3">
        <w:tc>
          <w:tcPr>
            <w:tcW w:w="3003" w:type="dxa"/>
          </w:tcPr>
          <w:p w14:paraId="0AB2B33B" w14:textId="77777777" w:rsidR="00B20992" w:rsidRDefault="00B20992" w:rsidP="00756AB3">
            <w:pPr>
              <w:spacing w:line="360" w:lineRule="auto"/>
              <w:rPr>
                <w:rFonts w:ascii="Arial" w:hAnsi="Arial" w:cs="Arial"/>
                <w:lang w:val="es-ES"/>
              </w:rPr>
            </w:pPr>
            <w:r>
              <w:rPr>
                <w:rFonts w:ascii="Arial" w:hAnsi="Arial" w:cs="Arial"/>
                <w:lang w:val="es-ES"/>
              </w:rPr>
              <w:t>Dimension</w:t>
            </w:r>
          </w:p>
        </w:tc>
        <w:tc>
          <w:tcPr>
            <w:tcW w:w="3004" w:type="dxa"/>
          </w:tcPr>
          <w:p w14:paraId="04928DF1" w14:textId="77777777" w:rsidR="00B20992" w:rsidRDefault="00B20992" w:rsidP="00756AB3">
            <w:pPr>
              <w:spacing w:line="360" w:lineRule="auto"/>
              <w:rPr>
                <w:rFonts w:ascii="Arial" w:hAnsi="Arial" w:cs="Arial"/>
                <w:lang w:val="es-ES"/>
              </w:rPr>
            </w:pPr>
            <w:r>
              <w:rPr>
                <w:rFonts w:ascii="Arial" w:hAnsi="Arial" w:cs="Arial"/>
                <w:lang w:val="es-ES"/>
              </w:rPr>
              <w:t xml:space="preserve">Question </w:t>
            </w:r>
          </w:p>
        </w:tc>
        <w:tc>
          <w:tcPr>
            <w:tcW w:w="3004" w:type="dxa"/>
          </w:tcPr>
          <w:p w14:paraId="055C102D" w14:textId="77777777" w:rsidR="00B20992" w:rsidRDefault="00B20992" w:rsidP="00756AB3">
            <w:pPr>
              <w:spacing w:line="360" w:lineRule="auto"/>
              <w:rPr>
                <w:rFonts w:ascii="Arial" w:hAnsi="Arial" w:cs="Arial"/>
                <w:lang w:val="es-ES"/>
              </w:rPr>
            </w:pPr>
            <w:r>
              <w:rPr>
                <w:rFonts w:ascii="Arial" w:hAnsi="Arial" w:cs="Arial"/>
                <w:lang w:val="es-ES"/>
              </w:rPr>
              <w:t>Code</w:t>
            </w:r>
          </w:p>
        </w:tc>
      </w:tr>
      <w:tr w:rsidR="00B20992" w14:paraId="30411F77" w14:textId="77777777" w:rsidTr="00756AB3">
        <w:tc>
          <w:tcPr>
            <w:tcW w:w="3003" w:type="dxa"/>
          </w:tcPr>
          <w:p w14:paraId="6F468267" w14:textId="77777777" w:rsidR="00B20992" w:rsidRDefault="00B20992" w:rsidP="00756AB3">
            <w:pPr>
              <w:spacing w:line="360" w:lineRule="auto"/>
              <w:rPr>
                <w:rFonts w:ascii="Arial" w:hAnsi="Arial" w:cs="Arial"/>
                <w:lang w:val="es-ES"/>
              </w:rPr>
            </w:pPr>
            <w:r>
              <w:rPr>
                <w:rFonts w:ascii="Arial" w:hAnsi="Arial" w:cs="Arial"/>
                <w:lang w:val="es-ES"/>
              </w:rPr>
              <w:t>Performance and Expectation</w:t>
            </w:r>
          </w:p>
        </w:tc>
        <w:tc>
          <w:tcPr>
            <w:tcW w:w="3004" w:type="dxa"/>
          </w:tcPr>
          <w:p w14:paraId="7F05965C" w14:textId="77777777" w:rsidR="00B20992" w:rsidRPr="00B363D6" w:rsidRDefault="00B20992" w:rsidP="002C671A">
            <w:pPr>
              <w:pStyle w:val="ListParagraph"/>
              <w:numPr>
                <w:ilvl w:val="0"/>
                <w:numId w:val="19"/>
              </w:numPr>
              <w:rPr>
                <w:rFonts w:ascii="Arial" w:eastAsiaTheme="minorHAnsi" w:hAnsi="Arial" w:cs="Arial"/>
                <w:sz w:val="24"/>
                <w:szCs w:val="24"/>
              </w:rPr>
            </w:pPr>
            <w:r w:rsidRPr="00283B8A">
              <w:rPr>
                <w:rFonts w:ascii="Arial" w:eastAsiaTheme="minorHAnsi" w:hAnsi="Arial" w:cs="Arial"/>
                <w:sz w:val="24"/>
                <w:szCs w:val="24"/>
              </w:rPr>
              <w:t xml:space="preserve">How confident are you in your ability to meet the performance expectations and goals set for your role? </w:t>
            </w:r>
          </w:p>
        </w:tc>
        <w:tc>
          <w:tcPr>
            <w:tcW w:w="3004" w:type="dxa"/>
          </w:tcPr>
          <w:p w14:paraId="14664BAC" w14:textId="77777777" w:rsidR="00B20992" w:rsidRPr="009C04C4" w:rsidRDefault="00B20992" w:rsidP="00756AB3">
            <w:pPr>
              <w:rPr>
                <w:rFonts w:ascii="Arial" w:hAnsi="Arial" w:cs="Arial"/>
                <w:lang w:val="es-ES"/>
              </w:rPr>
            </w:pPr>
            <w:r w:rsidRPr="009C04C4">
              <w:rPr>
                <w:rFonts w:ascii="Arial" w:hAnsi="Arial" w:cs="Arial"/>
                <w:lang w:val="es-ES"/>
              </w:rPr>
              <w:t>E</w:t>
            </w:r>
            <w:r>
              <w:rPr>
                <w:rFonts w:ascii="Arial" w:hAnsi="Arial" w:cs="Arial"/>
                <w:lang w:val="es-ES"/>
              </w:rPr>
              <w:t>P</w:t>
            </w:r>
            <w:r w:rsidRPr="009C04C4">
              <w:rPr>
                <w:rFonts w:ascii="Arial" w:hAnsi="Arial" w:cs="Arial"/>
                <w:lang w:val="es-ES"/>
              </w:rPr>
              <w:t>1=Q1</w:t>
            </w:r>
          </w:p>
          <w:p w14:paraId="3371CFE4" w14:textId="77777777" w:rsidR="00B20992" w:rsidRDefault="00B20992" w:rsidP="00756AB3">
            <w:pPr>
              <w:spacing w:line="360" w:lineRule="auto"/>
              <w:rPr>
                <w:rFonts w:ascii="Arial" w:hAnsi="Arial" w:cs="Arial"/>
                <w:lang w:val="es-ES"/>
              </w:rPr>
            </w:pPr>
          </w:p>
        </w:tc>
      </w:tr>
      <w:tr w:rsidR="00B20992" w14:paraId="56D1A788" w14:textId="77777777" w:rsidTr="00756AB3">
        <w:tc>
          <w:tcPr>
            <w:tcW w:w="3003" w:type="dxa"/>
          </w:tcPr>
          <w:p w14:paraId="4D60F691" w14:textId="77777777" w:rsidR="00B20992" w:rsidRDefault="00B20992" w:rsidP="00756AB3">
            <w:pPr>
              <w:spacing w:line="360" w:lineRule="auto"/>
              <w:rPr>
                <w:rFonts w:ascii="Arial" w:hAnsi="Arial" w:cs="Arial"/>
                <w:lang w:val="es-ES"/>
              </w:rPr>
            </w:pPr>
            <w:r>
              <w:rPr>
                <w:rFonts w:ascii="Arial" w:hAnsi="Arial" w:cs="Arial"/>
                <w:lang w:val="es-ES"/>
              </w:rPr>
              <w:t>Resources and Support</w:t>
            </w:r>
          </w:p>
        </w:tc>
        <w:tc>
          <w:tcPr>
            <w:tcW w:w="3004" w:type="dxa"/>
          </w:tcPr>
          <w:p w14:paraId="1BDFE674" w14:textId="77777777" w:rsidR="00B20992" w:rsidRPr="00B363D6" w:rsidRDefault="00B20992" w:rsidP="002C671A">
            <w:pPr>
              <w:pStyle w:val="ListParagraph"/>
              <w:numPr>
                <w:ilvl w:val="0"/>
                <w:numId w:val="20"/>
              </w:numPr>
              <w:rPr>
                <w:rFonts w:ascii="Arial" w:eastAsiaTheme="minorHAnsi" w:hAnsi="Arial" w:cs="Arial"/>
                <w:sz w:val="24"/>
                <w:szCs w:val="24"/>
              </w:rPr>
            </w:pPr>
            <w:r w:rsidRPr="00283B8A">
              <w:rPr>
                <w:rFonts w:ascii="Arial" w:eastAsiaTheme="minorHAnsi" w:hAnsi="Arial" w:cs="Arial"/>
                <w:sz w:val="24"/>
                <w:szCs w:val="24"/>
              </w:rPr>
              <w:t xml:space="preserve">To what extent do you agree that your company provides the necessary resources and support to help you perform your job effectively? </w:t>
            </w:r>
          </w:p>
        </w:tc>
        <w:tc>
          <w:tcPr>
            <w:tcW w:w="3004" w:type="dxa"/>
          </w:tcPr>
          <w:p w14:paraId="7798B872" w14:textId="77777777" w:rsidR="00B20992" w:rsidRPr="009C04C4" w:rsidRDefault="00B20992" w:rsidP="00756AB3">
            <w:pPr>
              <w:rPr>
                <w:rFonts w:ascii="Arial" w:hAnsi="Arial" w:cs="Arial"/>
                <w:lang w:val="es-ES"/>
              </w:rPr>
            </w:pPr>
            <w:r w:rsidRPr="009C04C4">
              <w:rPr>
                <w:rFonts w:ascii="Arial" w:hAnsi="Arial" w:cs="Arial"/>
                <w:lang w:val="es-ES"/>
              </w:rPr>
              <w:t>E</w:t>
            </w:r>
            <w:r>
              <w:rPr>
                <w:rFonts w:ascii="Arial" w:hAnsi="Arial" w:cs="Arial"/>
                <w:lang w:val="es-ES"/>
              </w:rPr>
              <w:t>P</w:t>
            </w:r>
            <w:r w:rsidRPr="009C04C4">
              <w:rPr>
                <w:rFonts w:ascii="Arial" w:hAnsi="Arial" w:cs="Arial"/>
                <w:lang w:val="es-ES"/>
              </w:rPr>
              <w:t>2=Q2</w:t>
            </w:r>
          </w:p>
          <w:p w14:paraId="38E8D21E" w14:textId="77777777" w:rsidR="00B20992" w:rsidRDefault="00B20992" w:rsidP="00756AB3">
            <w:pPr>
              <w:spacing w:line="360" w:lineRule="auto"/>
              <w:rPr>
                <w:rFonts w:ascii="Arial" w:hAnsi="Arial" w:cs="Arial"/>
                <w:lang w:val="es-ES"/>
              </w:rPr>
            </w:pPr>
          </w:p>
        </w:tc>
      </w:tr>
      <w:tr w:rsidR="00B20992" w14:paraId="63F923FD" w14:textId="77777777" w:rsidTr="00756AB3">
        <w:tc>
          <w:tcPr>
            <w:tcW w:w="3003" w:type="dxa"/>
          </w:tcPr>
          <w:p w14:paraId="4414F60E" w14:textId="77777777" w:rsidR="00B20992" w:rsidRDefault="00B20992" w:rsidP="00756AB3">
            <w:pPr>
              <w:spacing w:line="360" w:lineRule="auto"/>
              <w:rPr>
                <w:rFonts w:ascii="Arial" w:hAnsi="Arial" w:cs="Arial"/>
                <w:lang w:val="es-ES"/>
              </w:rPr>
            </w:pPr>
            <w:r>
              <w:rPr>
                <w:rFonts w:ascii="Arial" w:hAnsi="Arial" w:cs="Arial"/>
                <w:lang w:val="es-ES"/>
              </w:rPr>
              <w:t>Recognition and Appreciation</w:t>
            </w:r>
          </w:p>
        </w:tc>
        <w:tc>
          <w:tcPr>
            <w:tcW w:w="3004" w:type="dxa"/>
          </w:tcPr>
          <w:p w14:paraId="73305545" w14:textId="77777777" w:rsidR="00B20992" w:rsidRPr="00B363D6" w:rsidRDefault="00B20992" w:rsidP="002C671A">
            <w:pPr>
              <w:pStyle w:val="ListParagraph"/>
              <w:numPr>
                <w:ilvl w:val="0"/>
                <w:numId w:val="21"/>
              </w:numPr>
              <w:rPr>
                <w:rFonts w:ascii="Arial" w:eastAsiaTheme="minorHAnsi" w:hAnsi="Arial" w:cs="Arial"/>
                <w:sz w:val="24"/>
                <w:szCs w:val="24"/>
              </w:rPr>
            </w:pPr>
            <w:r w:rsidRPr="00283B8A">
              <w:rPr>
                <w:rFonts w:ascii="Arial" w:eastAsiaTheme="minorHAnsi" w:hAnsi="Arial" w:cs="Arial"/>
                <w:sz w:val="24"/>
                <w:szCs w:val="24"/>
              </w:rPr>
              <w:t xml:space="preserve">To what extent do you believe that your immediate supervisor recognises and appreciates your job performance and contributions to the company? </w:t>
            </w:r>
          </w:p>
        </w:tc>
        <w:tc>
          <w:tcPr>
            <w:tcW w:w="3004" w:type="dxa"/>
          </w:tcPr>
          <w:p w14:paraId="20441E45" w14:textId="77777777" w:rsidR="00B20992" w:rsidRPr="009C04C4" w:rsidRDefault="00B20992" w:rsidP="00756AB3">
            <w:pPr>
              <w:rPr>
                <w:rFonts w:ascii="Arial" w:hAnsi="Arial" w:cs="Arial"/>
                <w:lang w:val="es-ES"/>
              </w:rPr>
            </w:pPr>
            <w:r w:rsidRPr="009C04C4">
              <w:rPr>
                <w:rFonts w:ascii="Arial" w:hAnsi="Arial" w:cs="Arial"/>
                <w:lang w:val="es-ES"/>
              </w:rPr>
              <w:t>E</w:t>
            </w:r>
            <w:r>
              <w:rPr>
                <w:rFonts w:ascii="Arial" w:hAnsi="Arial" w:cs="Arial"/>
                <w:lang w:val="es-ES"/>
              </w:rPr>
              <w:t>P</w:t>
            </w:r>
            <w:r w:rsidRPr="009C04C4">
              <w:rPr>
                <w:rFonts w:ascii="Arial" w:hAnsi="Arial" w:cs="Arial"/>
                <w:lang w:val="es-ES"/>
              </w:rPr>
              <w:t>3=Q3</w:t>
            </w:r>
          </w:p>
          <w:p w14:paraId="704A0D9D" w14:textId="77777777" w:rsidR="00B20992" w:rsidRPr="009C04C4" w:rsidRDefault="00B20992" w:rsidP="00756AB3">
            <w:pPr>
              <w:rPr>
                <w:rFonts w:ascii="Arial" w:hAnsi="Arial" w:cs="Arial"/>
                <w:lang w:val="es-ES"/>
              </w:rPr>
            </w:pPr>
          </w:p>
        </w:tc>
      </w:tr>
      <w:tr w:rsidR="00B20992" w14:paraId="7E26B1BF" w14:textId="77777777" w:rsidTr="00756AB3">
        <w:tc>
          <w:tcPr>
            <w:tcW w:w="3003" w:type="dxa"/>
          </w:tcPr>
          <w:p w14:paraId="67E68696" w14:textId="77777777" w:rsidR="00B20992" w:rsidRDefault="00B20992" w:rsidP="00756AB3">
            <w:pPr>
              <w:spacing w:line="360" w:lineRule="auto"/>
              <w:rPr>
                <w:rFonts w:ascii="Arial" w:hAnsi="Arial" w:cs="Arial"/>
                <w:lang w:val="es-ES"/>
              </w:rPr>
            </w:pPr>
            <w:r>
              <w:rPr>
                <w:rFonts w:ascii="Arial" w:hAnsi="Arial" w:cs="Arial"/>
                <w:lang w:val="es-ES"/>
              </w:rPr>
              <w:t>Feedback and Performance Evaluation</w:t>
            </w:r>
          </w:p>
        </w:tc>
        <w:tc>
          <w:tcPr>
            <w:tcW w:w="3004" w:type="dxa"/>
          </w:tcPr>
          <w:p w14:paraId="11C614FE" w14:textId="77777777" w:rsidR="00B20992" w:rsidRPr="00B363D6" w:rsidRDefault="00B20992" w:rsidP="002C671A">
            <w:pPr>
              <w:pStyle w:val="ListParagraph"/>
              <w:numPr>
                <w:ilvl w:val="0"/>
                <w:numId w:val="22"/>
              </w:numPr>
              <w:rPr>
                <w:rFonts w:ascii="Arial" w:eastAsiaTheme="minorHAnsi" w:hAnsi="Arial" w:cs="Arial"/>
                <w:sz w:val="24"/>
                <w:szCs w:val="24"/>
              </w:rPr>
            </w:pPr>
            <w:r w:rsidRPr="00283B8A">
              <w:rPr>
                <w:rFonts w:ascii="Arial" w:eastAsiaTheme="minorHAnsi" w:hAnsi="Arial" w:cs="Arial"/>
                <w:sz w:val="24"/>
                <w:szCs w:val="24"/>
              </w:rPr>
              <w:t xml:space="preserve">How often do you receive feedback and performance evaluation from your supervisor or manager to help you understand your cleaning strengths and areas for improvement? </w:t>
            </w:r>
          </w:p>
        </w:tc>
        <w:tc>
          <w:tcPr>
            <w:tcW w:w="3004" w:type="dxa"/>
          </w:tcPr>
          <w:p w14:paraId="77200858" w14:textId="77777777" w:rsidR="00B20992" w:rsidRPr="009C04C4" w:rsidRDefault="00B20992" w:rsidP="00756AB3">
            <w:pPr>
              <w:rPr>
                <w:rFonts w:ascii="Arial" w:hAnsi="Arial" w:cs="Arial"/>
                <w:lang w:val="es-ES"/>
              </w:rPr>
            </w:pPr>
            <w:r w:rsidRPr="009C04C4">
              <w:rPr>
                <w:rFonts w:ascii="Arial" w:hAnsi="Arial" w:cs="Arial"/>
                <w:lang w:val="es-ES"/>
              </w:rPr>
              <w:t>E</w:t>
            </w:r>
            <w:r>
              <w:rPr>
                <w:rFonts w:ascii="Arial" w:hAnsi="Arial" w:cs="Arial"/>
                <w:lang w:val="es-ES"/>
              </w:rPr>
              <w:t>P</w:t>
            </w:r>
            <w:r w:rsidRPr="009C04C4">
              <w:rPr>
                <w:rFonts w:ascii="Arial" w:hAnsi="Arial" w:cs="Arial"/>
                <w:lang w:val="es-ES"/>
              </w:rPr>
              <w:t>4=Q4</w:t>
            </w:r>
          </w:p>
          <w:p w14:paraId="22ED2164" w14:textId="77777777" w:rsidR="00B20992" w:rsidRDefault="00B20992" w:rsidP="00756AB3">
            <w:pPr>
              <w:rPr>
                <w:rFonts w:ascii="Arial" w:hAnsi="Arial" w:cs="Arial"/>
                <w:lang w:val="es-ES"/>
              </w:rPr>
            </w:pPr>
          </w:p>
        </w:tc>
      </w:tr>
      <w:tr w:rsidR="00B20992" w14:paraId="7A72779D" w14:textId="77777777" w:rsidTr="00756AB3">
        <w:tc>
          <w:tcPr>
            <w:tcW w:w="3003" w:type="dxa"/>
          </w:tcPr>
          <w:p w14:paraId="2D7DE3F9" w14:textId="77777777" w:rsidR="00B20992" w:rsidRDefault="00B20992" w:rsidP="00756AB3">
            <w:pPr>
              <w:spacing w:line="360" w:lineRule="auto"/>
              <w:rPr>
                <w:rFonts w:ascii="Arial" w:hAnsi="Arial" w:cs="Arial"/>
                <w:lang w:val="es-ES"/>
              </w:rPr>
            </w:pPr>
            <w:r>
              <w:rPr>
                <w:rFonts w:ascii="Arial" w:hAnsi="Arial" w:cs="Arial"/>
                <w:lang w:val="es-ES"/>
              </w:rPr>
              <w:t>Communication</w:t>
            </w:r>
          </w:p>
        </w:tc>
        <w:tc>
          <w:tcPr>
            <w:tcW w:w="3004" w:type="dxa"/>
          </w:tcPr>
          <w:p w14:paraId="519F9D66" w14:textId="77777777" w:rsidR="00B20992" w:rsidRPr="00B363D6" w:rsidRDefault="00B20992" w:rsidP="002C671A">
            <w:pPr>
              <w:pStyle w:val="ListParagraph"/>
              <w:numPr>
                <w:ilvl w:val="0"/>
                <w:numId w:val="23"/>
              </w:numPr>
              <w:rPr>
                <w:rFonts w:ascii="Arial" w:eastAsiaTheme="minorHAnsi" w:hAnsi="Arial" w:cs="Arial"/>
                <w:sz w:val="24"/>
                <w:szCs w:val="24"/>
              </w:rPr>
            </w:pPr>
            <w:r w:rsidRPr="00283B8A">
              <w:rPr>
                <w:rFonts w:ascii="Arial" w:eastAsiaTheme="minorHAnsi" w:hAnsi="Arial" w:cs="Arial"/>
                <w:sz w:val="24"/>
                <w:szCs w:val="24"/>
              </w:rPr>
              <w:t>To what extent do you agree that the company's communication channels effectively help you understand the desired results of your job?</w:t>
            </w:r>
          </w:p>
        </w:tc>
        <w:tc>
          <w:tcPr>
            <w:tcW w:w="3004" w:type="dxa"/>
          </w:tcPr>
          <w:p w14:paraId="73663901" w14:textId="77777777" w:rsidR="00B20992" w:rsidRPr="009C04C4" w:rsidRDefault="00B20992" w:rsidP="00756AB3">
            <w:pPr>
              <w:rPr>
                <w:rFonts w:ascii="Arial" w:hAnsi="Arial" w:cs="Arial"/>
                <w:lang w:val="es-ES"/>
              </w:rPr>
            </w:pPr>
            <w:r w:rsidRPr="009C04C4">
              <w:rPr>
                <w:rFonts w:ascii="Arial" w:hAnsi="Arial" w:cs="Arial"/>
                <w:lang w:val="es-ES"/>
              </w:rPr>
              <w:t>E</w:t>
            </w:r>
            <w:r>
              <w:rPr>
                <w:rFonts w:ascii="Arial" w:hAnsi="Arial" w:cs="Arial"/>
                <w:lang w:val="es-ES"/>
              </w:rPr>
              <w:t>P</w:t>
            </w:r>
            <w:r w:rsidRPr="009C04C4">
              <w:rPr>
                <w:rFonts w:ascii="Arial" w:hAnsi="Arial" w:cs="Arial"/>
                <w:lang w:val="es-ES"/>
              </w:rPr>
              <w:t>5=Q5</w:t>
            </w:r>
          </w:p>
          <w:p w14:paraId="33A5CB3B" w14:textId="77777777" w:rsidR="00B20992" w:rsidRDefault="00B20992" w:rsidP="00756AB3">
            <w:pPr>
              <w:spacing w:line="360" w:lineRule="auto"/>
              <w:rPr>
                <w:rFonts w:ascii="Arial" w:hAnsi="Arial" w:cs="Arial"/>
                <w:lang w:val="es-ES"/>
              </w:rPr>
            </w:pPr>
          </w:p>
        </w:tc>
      </w:tr>
    </w:tbl>
    <w:p w14:paraId="1463B26E" w14:textId="77777777" w:rsidR="00B20992" w:rsidRDefault="00B20992" w:rsidP="00B20992">
      <w:pPr>
        <w:spacing w:line="360" w:lineRule="auto"/>
        <w:rPr>
          <w:rFonts w:ascii="Arial" w:hAnsi="Arial" w:cs="Arial"/>
          <w:lang w:val="es-ES"/>
        </w:rPr>
      </w:pPr>
    </w:p>
    <w:p w14:paraId="7165FAD8" w14:textId="77777777" w:rsidR="00150AFB" w:rsidRDefault="00150AFB" w:rsidP="00B20992">
      <w:pPr>
        <w:spacing w:line="360" w:lineRule="auto"/>
        <w:rPr>
          <w:rFonts w:ascii="Arial" w:hAnsi="Arial" w:cs="Arial"/>
          <w:lang w:val="es-ES"/>
        </w:rPr>
      </w:pPr>
    </w:p>
    <w:p w14:paraId="0BBDF053" w14:textId="77777777" w:rsidR="00150AFB" w:rsidRDefault="00150AFB" w:rsidP="00B20992">
      <w:pPr>
        <w:spacing w:line="360" w:lineRule="auto"/>
        <w:rPr>
          <w:rFonts w:ascii="Arial" w:hAnsi="Arial" w:cs="Arial"/>
          <w:lang w:val="es-ES"/>
        </w:rPr>
      </w:pPr>
    </w:p>
    <w:p w14:paraId="5562752A" w14:textId="77777777" w:rsidR="006F6D35" w:rsidRDefault="006F6D35" w:rsidP="00B20992">
      <w:pPr>
        <w:spacing w:line="360" w:lineRule="auto"/>
        <w:rPr>
          <w:rFonts w:ascii="Arial" w:hAnsi="Arial" w:cs="Arial"/>
          <w:lang w:val="es-ES"/>
        </w:rPr>
      </w:pPr>
    </w:p>
    <w:p w14:paraId="4DC7838A" w14:textId="77777777" w:rsidR="006F6D35" w:rsidRDefault="006F6D35" w:rsidP="00B20992">
      <w:pPr>
        <w:spacing w:line="360" w:lineRule="auto"/>
        <w:rPr>
          <w:rFonts w:ascii="Arial" w:hAnsi="Arial" w:cs="Arial"/>
          <w:lang w:val="es-ES"/>
        </w:rPr>
      </w:pPr>
    </w:p>
    <w:p w14:paraId="7A8E0AF7" w14:textId="77777777" w:rsidR="00DA20E8" w:rsidRDefault="00DA20E8" w:rsidP="00B20992">
      <w:pPr>
        <w:spacing w:line="360" w:lineRule="auto"/>
        <w:rPr>
          <w:rFonts w:ascii="Arial" w:hAnsi="Arial" w:cs="Arial"/>
          <w:lang w:val="es-ES"/>
        </w:rPr>
      </w:pPr>
    </w:p>
    <w:p w14:paraId="7300D2A9" w14:textId="77777777" w:rsidR="00DA20E8" w:rsidRDefault="00DA20E8" w:rsidP="00B20992">
      <w:pPr>
        <w:spacing w:line="360" w:lineRule="auto"/>
        <w:rPr>
          <w:rFonts w:ascii="Arial" w:hAnsi="Arial" w:cs="Arial"/>
          <w:lang w:val="es-ES"/>
        </w:rPr>
      </w:pPr>
    </w:p>
    <w:p w14:paraId="3C5BB067" w14:textId="77777777" w:rsidR="00DA20E8" w:rsidRDefault="00DA20E8" w:rsidP="00B20992">
      <w:pPr>
        <w:spacing w:line="360" w:lineRule="auto"/>
        <w:rPr>
          <w:rFonts w:ascii="Arial" w:hAnsi="Arial" w:cs="Arial"/>
          <w:lang w:val="es-ES"/>
        </w:rPr>
      </w:pPr>
    </w:p>
    <w:p w14:paraId="0AB92648" w14:textId="77777777" w:rsidR="00DA20E8" w:rsidRDefault="00DA20E8" w:rsidP="00B20992">
      <w:pPr>
        <w:spacing w:line="360" w:lineRule="auto"/>
        <w:rPr>
          <w:rFonts w:ascii="Arial" w:hAnsi="Arial" w:cs="Arial"/>
          <w:lang w:val="es-ES"/>
        </w:rPr>
      </w:pPr>
    </w:p>
    <w:p w14:paraId="66D909D0" w14:textId="77777777" w:rsidR="00DA20E8" w:rsidRDefault="00DA20E8" w:rsidP="00B20992">
      <w:pPr>
        <w:spacing w:line="360" w:lineRule="auto"/>
        <w:rPr>
          <w:rFonts w:ascii="Arial" w:hAnsi="Arial" w:cs="Arial"/>
          <w:lang w:val="es-ES"/>
        </w:rPr>
      </w:pPr>
    </w:p>
    <w:p w14:paraId="395A7B42" w14:textId="77777777" w:rsidR="00DA20E8" w:rsidRDefault="00DA20E8" w:rsidP="00B20992">
      <w:pPr>
        <w:spacing w:line="360" w:lineRule="auto"/>
        <w:rPr>
          <w:rFonts w:ascii="Arial" w:hAnsi="Arial" w:cs="Arial"/>
          <w:lang w:val="es-ES"/>
        </w:rPr>
      </w:pPr>
    </w:p>
    <w:p w14:paraId="6BC6A610" w14:textId="77777777" w:rsidR="00DA20E8" w:rsidRDefault="00DA20E8" w:rsidP="00B20992">
      <w:pPr>
        <w:spacing w:line="360" w:lineRule="auto"/>
        <w:rPr>
          <w:rFonts w:ascii="Arial" w:hAnsi="Arial" w:cs="Arial"/>
          <w:lang w:val="es-ES"/>
        </w:rPr>
      </w:pPr>
    </w:p>
    <w:p w14:paraId="56A0F99E" w14:textId="77777777" w:rsidR="00DA20E8" w:rsidRDefault="00DA20E8" w:rsidP="00B20992">
      <w:pPr>
        <w:spacing w:line="360" w:lineRule="auto"/>
        <w:rPr>
          <w:rFonts w:ascii="Arial" w:hAnsi="Arial" w:cs="Arial"/>
          <w:lang w:val="es-ES"/>
        </w:rPr>
      </w:pPr>
    </w:p>
    <w:p w14:paraId="08F08711" w14:textId="77777777" w:rsidR="00DA20E8" w:rsidRDefault="00DA20E8" w:rsidP="00B20992">
      <w:pPr>
        <w:spacing w:line="360" w:lineRule="auto"/>
        <w:rPr>
          <w:rFonts w:ascii="Arial" w:hAnsi="Arial" w:cs="Arial"/>
          <w:lang w:val="es-ES"/>
        </w:rPr>
      </w:pPr>
    </w:p>
    <w:p w14:paraId="03248AA4" w14:textId="77777777" w:rsidR="00DA20E8" w:rsidRDefault="00DA20E8" w:rsidP="00B20992">
      <w:pPr>
        <w:spacing w:line="360" w:lineRule="auto"/>
        <w:rPr>
          <w:rFonts w:ascii="Arial" w:hAnsi="Arial" w:cs="Arial"/>
          <w:lang w:val="es-ES"/>
        </w:rPr>
      </w:pPr>
    </w:p>
    <w:p w14:paraId="64F8AF50" w14:textId="77777777" w:rsidR="00DA20E8" w:rsidRDefault="00DA20E8" w:rsidP="00B20992">
      <w:pPr>
        <w:spacing w:line="360" w:lineRule="auto"/>
        <w:rPr>
          <w:rFonts w:ascii="Arial" w:hAnsi="Arial" w:cs="Arial"/>
          <w:lang w:val="es-ES"/>
        </w:rPr>
      </w:pPr>
    </w:p>
    <w:p w14:paraId="19053FB3" w14:textId="77777777" w:rsidR="00DA20E8" w:rsidRDefault="00DA20E8" w:rsidP="00B20992">
      <w:pPr>
        <w:spacing w:line="360" w:lineRule="auto"/>
        <w:rPr>
          <w:rFonts w:ascii="Arial" w:hAnsi="Arial" w:cs="Arial"/>
          <w:lang w:val="es-ES"/>
        </w:rPr>
      </w:pPr>
    </w:p>
    <w:p w14:paraId="5C4EE80B" w14:textId="77777777" w:rsidR="00DA20E8" w:rsidRDefault="00DA20E8" w:rsidP="00B20992">
      <w:pPr>
        <w:spacing w:line="360" w:lineRule="auto"/>
        <w:rPr>
          <w:rFonts w:ascii="Arial" w:hAnsi="Arial" w:cs="Arial"/>
          <w:lang w:val="es-ES"/>
        </w:rPr>
      </w:pPr>
    </w:p>
    <w:p w14:paraId="6A0B6876" w14:textId="77777777" w:rsidR="00DA20E8" w:rsidRDefault="00DA20E8" w:rsidP="00B20992">
      <w:pPr>
        <w:spacing w:line="360" w:lineRule="auto"/>
        <w:rPr>
          <w:rFonts w:ascii="Arial" w:hAnsi="Arial" w:cs="Arial"/>
          <w:lang w:val="es-ES"/>
        </w:rPr>
      </w:pPr>
    </w:p>
    <w:p w14:paraId="4A30BC1B" w14:textId="77777777" w:rsidR="00DA20E8" w:rsidRDefault="00DA20E8" w:rsidP="00B20992">
      <w:pPr>
        <w:spacing w:line="360" w:lineRule="auto"/>
        <w:rPr>
          <w:rFonts w:ascii="Arial" w:hAnsi="Arial" w:cs="Arial"/>
          <w:lang w:val="es-ES"/>
        </w:rPr>
      </w:pPr>
    </w:p>
    <w:p w14:paraId="73B223D1" w14:textId="77777777" w:rsidR="00DA20E8" w:rsidRDefault="00DA20E8" w:rsidP="00B20992">
      <w:pPr>
        <w:spacing w:line="360" w:lineRule="auto"/>
        <w:rPr>
          <w:rFonts w:ascii="Arial" w:hAnsi="Arial" w:cs="Arial"/>
          <w:lang w:val="es-ES"/>
        </w:rPr>
      </w:pPr>
    </w:p>
    <w:p w14:paraId="02C4AE81" w14:textId="77777777" w:rsidR="00DA20E8" w:rsidRDefault="00DA20E8" w:rsidP="00B20992">
      <w:pPr>
        <w:spacing w:line="360" w:lineRule="auto"/>
        <w:rPr>
          <w:rFonts w:ascii="Arial" w:hAnsi="Arial" w:cs="Arial"/>
          <w:lang w:val="es-ES"/>
        </w:rPr>
      </w:pPr>
    </w:p>
    <w:p w14:paraId="67261FEE" w14:textId="77777777" w:rsidR="00DA20E8" w:rsidRDefault="00DA20E8" w:rsidP="00B20992">
      <w:pPr>
        <w:spacing w:line="360" w:lineRule="auto"/>
        <w:rPr>
          <w:rFonts w:ascii="Arial" w:hAnsi="Arial" w:cs="Arial"/>
          <w:lang w:val="es-ES"/>
        </w:rPr>
      </w:pPr>
    </w:p>
    <w:p w14:paraId="7266A38A" w14:textId="77777777" w:rsidR="00DA20E8" w:rsidRDefault="00DA20E8" w:rsidP="00B20992">
      <w:pPr>
        <w:spacing w:line="360" w:lineRule="auto"/>
        <w:rPr>
          <w:rFonts w:ascii="Arial" w:hAnsi="Arial" w:cs="Arial"/>
          <w:lang w:val="es-ES"/>
        </w:rPr>
      </w:pPr>
    </w:p>
    <w:p w14:paraId="3381B9DD" w14:textId="3C9DB57B" w:rsidR="00150AFB" w:rsidRPr="004710FC" w:rsidRDefault="00150AFB" w:rsidP="004710FC">
      <w:pPr>
        <w:pStyle w:val="Heading2"/>
        <w:rPr>
          <w:rFonts w:ascii="Arial" w:hAnsi="Arial" w:cs="Arial"/>
          <w:b/>
          <w:bCs/>
          <w:color w:val="auto"/>
          <w:lang w:val="es-ES"/>
        </w:rPr>
      </w:pPr>
      <w:bookmarkStart w:id="92" w:name="_Toc148629803"/>
      <w:r w:rsidRPr="004710FC">
        <w:rPr>
          <w:rFonts w:ascii="Arial" w:hAnsi="Arial" w:cs="Arial"/>
          <w:b/>
          <w:bCs/>
          <w:color w:val="auto"/>
          <w:lang w:val="es-ES"/>
        </w:rPr>
        <w:t>Questionnaire 2</w:t>
      </w:r>
      <w:bookmarkEnd w:id="92"/>
    </w:p>
    <w:p w14:paraId="185D892F" w14:textId="77777777" w:rsidR="006F6D35" w:rsidRPr="006F6D35" w:rsidRDefault="006F6D35" w:rsidP="006F6D35">
      <w:pPr>
        <w:rPr>
          <w:lang w:val="es-ES"/>
        </w:rPr>
      </w:pPr>
    </w:p>
    <w:p w14:paraId="5CB019A3" w14:textId="77777777" w:rsidR="00FD19B5" w:rsidRPr="00FD19B5" w:rsidRDefault="00FD19B5" w:rsidP="00FD19B5">
      <w:pPr>
        <w:autoSpaceDE w:val="0"/>
        <w:autoSpaceDN w:val="0"/>
        <w:adjustRightInd w:val="0"/>
        <w:spacing w:line="360" w:lineRule="auto"/>
        <w:rPr>
          <w:rFonts w:ascii="Arial" w:eastAsiaTheme="minorHAnsi" w:hAnsi="Arial" w:cs="Arial"/>
          <w:sz w:val="26"/>
          <w:szCs w:val="26"/>
          <w:lang w:eastAsia="en-US"/>
        </w:rPr>
      </w:pPr>
      <w:r w:rsidRPr="00FD19B5">
        <w:rPr>
          <w:rFonts w:ascii="Arial" w:eastAsiaTheme="minorHAnsi" w:hAnsi="Arial" w:cs="Arial"/>
          <w:sz w:val="26"/>
          <w:szCs w:val="26"/>
          <w:lang w:eastAsia="en-US"/>
        </w:rPr>
        <w:t>1.In your view, how does emotional intelligence among cleaning staff impact customer satisfaction and the overall services provided by your organisation?</w:t>
      </w:r>
    </w:p>
    <w:p w14:paraId="6AD4771A" w14:textId="77777777" w:rsidR="00FD19B5" w:rsidRPr="00FD19B5" w:rsidRDefault="00FD19B5" w:rsidP="00FD19B5">
      <w:pPr>
        <w:autoSpaceDE w:val="0"/>
        <w:autoSpaceDN w:val="0"/>
        <w:adjustRightInd w:val="0"/>
        <w:spacing w:line="360" w:lineRule="auto"/>
        <w:rPr>
          <w:rFonts w:ascii="Arial" w:eastAsiaTheme="minorHAnsi" w:hAnsi="Arial" w:cs="Arial"/>
          <w:sz w:val="26"/>
          <w:szCs w:val="26"/>
          <w:lang w:eastAsia="en-US"/>
        </w:rPr>
      </w:pPr>
      <w:r w:rsidRPr="00FD19B5">
        <w:rPr>
          <w:rFonts w:ascii="Arial" w:eastAsiaTheme="minorHAnsi" w:hAnsi="Arial" w:cs="Arial"/>
          <w:sz w:val="26"/>
          <w:szCs w:val="26"/>
          <w:lang w:eastAsia="en-US"/>
        </w:rPr>
        <w:t>2. How do you or the company support the development of emotional intelligence and the interpersonal skills of their staff?</w:t>
      </w:r>
    </w:p>
    <w:p w14:paraId="73EA0811" w14:textId="77777777" w:rsidR="00FD19B5" w:rsidRPr="00FD19B5" w:rsidRDefault="00FD19B5" w:rsidP="00FD19B5">
      <w:pPr>
        <w:autoSpaceDE w:val="0"/>
        <w:autoSpaceDN w:val="0"/>
        <w:adjustRightInd w:val="0"/>
        <w:spacing w:line="360" w:lineRule="auto"/>
        <w:rPr>
          <w:rFonts w:ascii="Arial" w:eastAsiaTheme="minorHAnsi" w:hAnsi="Arial" w:cs="Arial"/>
          <w:sz w:val="26"/>
          <w:szCs w:val="26"/>
          <w:lang w:eastAsia="en-US"/>
        </w:rPr>
      </w:pPr>
      <w:r w:rsidRPr="00FD19B5">
        <w:rPr>
          <w:rFonts w:ascii="Arial" w:eastAsiaTheme="minorHAnsi" w:hAnsi="Arial" w:cs="Arial"/>
          <w:sz w:val="26"/>
          <w:szCs w:val="26"/>
          <w:lang w:eastAsia="en-US"/>
        </w:rPr>
        <w:t>3. Can you describe a situation where emotional intelligence helped you build rapport and trust with your employees, and improved collaboration and job performance due to this?</w:t>
      </w:r>
    </w:p>
    <w:p w14:paraId="74447C78" w14:textId="77777777" w:rsidR="00FD19B5" w:rsidRPr="00FD19B5" w:rsidRDefault="00FD19B5" w:rsidP="00FD19B5">
      <w:pPr>
        <w:autoSpaceDE w:val="0"/>
        <w:autoSpaceDN w:val="0"/>
        <w:adjustRightInd w:val="0"/>
        <w:spacing w:line="360" w:lineRule="auto"/>
        <w:rPr>
          <w:rFonts w:ascii="Arial" w:eastAsiaTheme="minorHAnsi" w:hAnsi="Arial" w:cs="Arial"/>
          <w:sz w:val="26"/>
          <w:szCs w:val="26"/>
          <w:lang w:eastAsia="en-US"/>
        </w:rPr>
      </w:pPr>
      <w:r w:rsidRPr="00FD19B5">
        <w:rPr>
          <w:rFonts w:ascii="Arial" w:eastAsiaTheme="minorHAnsi" w:hAnsi="Arial" w:cs="Arial"/>
          <w:sz w:val="26"/>
          <w:szCs w:val="26"/>
          <w:lang w:eastAsia="en-US"/>
        </w:rPr>
        <w:t>4.How do you foster a culture of open communication and feedback in the cleaning team, encouraging emotional intelligence?</w:t>
      </w:r>
    </w:p>
    <w:p w14:paraId="0AF876D1" w14:textId="0267F106" w:rsidR="00150AFB" w:rsidRPr="00FD19B5" w:rsidRDefault="00FD19B5" w:rsidP="00FD19B5">
      <w:pPr>
        <w:spacing w:line="360" w:lineRule="auto"/>
        <w:rPr>
          <w:rFonts w:ascii="Arial" w:hAnsi="Arial" w:cs="Arial"/>
        </w:rPr>
      </w:pPr>
      <w:r w:rsidRPr="00FD19B5">
        <w:rPr>
          <w:rFonts w:ascii="Arial" w:eastAsiaTheme="minorHAnsi" w:hAnsi="Arial" w:cs="Arial"/>
          <w:sz w:val="26"/>
          <w:szCs w:val="26"/>
          <w:lang w:eastAsia="en-US"/>
        </w:rPr>
        <w:t>5.In your view, what practical ways can your organisation support and promote emotional intelligence among the staff to enhance teams' dynamics and job performance?</w:t>
      </w:r>
    </w:p>
    <w:p w14:paraId="437687CE" w14:textId="29420608" w:rsidR="0068654C" w:rsidRPr="00B20992" w:rsidRDefault="0068654C" w:rsidP="008E6A6E">
      <w:pPr>
        <w:pStyle w:val="Heading1"/>
        <w:numPr>
          <w:ilvl w:val="0"/>
          <w:numId w:val="0"/>
        </w:numPr>
        <w:rPr>
          <w:rFonts w:ascii="Arial" w:hAnsi="Arial" w:cs="Arial"/>
          <w:color w:val="auto"/>
          <w:sz w:val="22"/>
          <w:szCs w:val="22"/>
        </w:rPr>
        <w:sectPr w:rsidR="0068654C" w:rsidRPr="00B20992" w:rsidSect="00190187">
          <w:pgSz w:w="11901" w:h="16840"/>
          <w:pgMar w:top="1440" w:right="1440" w:bottom="1440" w:left="1440" w:header="709" w:footer="709" w:gutter="0"/>
          <w:cols w:space="708"/>
          <w:docGrid w:linePitch="360"/>
        </w:sectPr>
      </w:pPr>
    </w:p>
    <w:p w14:paraId="013BE8B5" w14:textId="6F870119" w:rsidR="00A33167" w:rsidRPr="00FD19B5" w:rsidRDefault="00A33167" w:rsidP="003F18CA">
      <w:pPr>
        <w:spacing w:line="360" w:lineRule="auto"/>
        <w:rPr>
          <w:rFonts w:ascii="Arial" w:hAnsi="Arial" w:cs="Arial"/>
          <w:sz w:val="22"/>
          <w:szCs w:val="22"/>
        </w:rPr>
      </w:pPr>
    </w:p>
    <w:sectPr w:rsidR="00A33167" w:rsidRPr="00FD19B5" w:rsidSect="00190187">
      <w:pgSz w:w="11901"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4AEBA" w14:textId="77777777" w:rsidR="00EE2DFF" w:rsidRDefault="00EE2DFF" w:rsidP="00292AF1">
      <w:r>
        <w:separator/>
      </w:r>
    </w:p>
  </w:endnote>
  <w:endnote w:type="continuationSeparator" w:id="0">
    <w:p w14:paraId="31F30AC7" w14:textId="77777777" w:rsidR="00EE2DFF" w:rsidRDefault="00EE2DFF" w:rsidP="00292AF1">
      <w:r>
        <w:continuationSeparator/>
      </w:r>
    </w:p>
  </w:endnote>
  <w:endnote w:type="continuationNotice" w:id="1">
    <w:p w14:paraId="670DD109" w14:textId="77777777" w:rsidR="00EE2DFF" w:rsidRDefault="00EE2D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Open Sans">
    <w:panose1 w:val="020B0606030504020204"/>
    <w:charset w:val="00"/>
    <w:family w:val="auto"/>
    <w:pitch w:val="variable"/>
    <w:sig w:usb0="E00002FF" w:usb1="4000201B" w:usb2="00000028"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6555131"/>
      <w:docPartObj>
        <w:docPartGallery w:val="Page Numbers (Bottom of Page)"/>
        <w:docPartUnique/>
      </w:docPartObj>
    </w:sdtPr>
    <w:sdtContent>
      <w:p w14:paraId="3196AEB6" w14:textId="77777777" w:rsidR="00272304" w:rsidRDefault="00272304" w:rsidP="002723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CB94266" w14:textId="77777777" w:rsidR="00272304" w:rsidRDefault="00272304" w:rsidP="00600DB3">
    <w:pPr>
      <w:pStyle w:val="Footer"/>
      <w:ind w:right="360"/>
    </w:pPr>
  </w:p>
  <w:p w14:paraId="6A352B6D" w14:textId="77777777" w:rsidR="00BD76F6" w:rsidRDefault="00BD76F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BCC00E" w14:textId="77777777" w:rsidR="00EE2DFF" w:rsidRDefault="00EE2DFF" w:rsidP="00292AF1">
      <w:r>
        <w:separator/>
      </w:r>
    </w:p>
  </w:footnote>
  <w:footnote w:type="continuationSeparator" w:id="0">
    <w:p w14:paraId="5D404B77" w14:textId="77777777" w:rsidR="00EE2DFF" w:rsidRDefault="00EE2DFF" w:rsidP="00292AF1">
      <w:r>
        <w:continuationSeparator/>
      </w:r>
    </w:p>
  </w:footnote>
  <w:footnote w:type="continuationNotice" w:id="1">
    <w:p w14:paraId="27BE1211" w14:textId="77777777" w:rsidR="00EE2DFF" w:rsidRDefault="00EE2DFF"/>
  </w:footnote>
</w:footnotes>
</file>

<file path=word/intelligence2.xml><?xml version="1.0" encoding="utf-8"?>
<int2:intelligence xmlns:int2="http://schemas.microsoft.com/office/intelligence/2020/intelligence" xmlns:oel="http://schemas.microsoft.com/office/2019/extlst">
  <int2:observations>
    <int2:textHash int2:hashCode="bPrEK33Su075WJ" int2:id="BCOItoGl">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50DB0"/>
    <w:multiLevelType w:val="hybridMultilevel"/>
    <w:tmpl w:val="AC722E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DCB5CB6"/>
    <w:multiLevelType w:val="multilevel"/>
    <w:tmpl w:val="06DEB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1E742E"/>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7FE7512"/>
    <w:multiLevelType w:val="hybridMultilevel"/>
    <w:tmpl w:val="119600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1560CD"/>
    <w:multiLevelType w:val="hybridMultilevel"/>
    <w:tmpl w:val="119600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C543EBB"/>
    <w:multiLevelType w:val="hybridMultilevel"/>
    <w:tmpl w:val="01406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316A4F"/>
    <w:multiLevelType w:val="hybridMultilevel"/>
    <w:tmpl w:val="119600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E1B7CAA"/>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3580267"/>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34974FD0"/>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34C65B96"/>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36080D94"/>
    <w:multiLevelType w:val="hybridMultilevel"/>
    <w:tmpl w:val="119600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3D2B58B1"/>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3" w15:restartNumberingAfterBreak="0">
    <w:nsid w:val="41C5765B"/>
    <w:multiLevelType w:val="hybridMultilevel"/>
    <w:tmpl w:val="AC722E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43526BAF"/>
    <w:multiLevelType w:val="hybridMultilevel"/>
    <w:tmpl w:val="AC722E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7D4F49"/>
    <w:multiLevelType w:val="hybridMultilevel"/>
    <w:tmpl w:val="119600F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53023EB3"/>
    <w:multiLevelType w:val="hybridMultilevel"/>
    <w:tmpl w:val="0A18A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8ED48C9"/>
    <w:multiLevelType w:val="hybridMultilevel"/>
    <w:tmpl w:val="11960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505BFC"/>
    <w:multiLevelType w:val="hybridMultilevel"/>
    <w:tmpl w:val="AC722E7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5E937C90"/>
    <w:multiLevelType w:val="hybridMultilevel"/>
    <w:tmpl w:val="0148945E"/>
    <w:lvl w:ilvl="0" w:tplc="811C775E">
      <w:start w:val="1"/>
      <w:numFmt w:val="decimal"/>
      <w:lvlText w:val="%1."/>
      <w:lvlJc w:val="left"/>
      <w:pPr>
        <w:ind w:left="120" w:hanging="269"/>
        <w:jc w:val="right"/>
      </w:pPr>
      <w:rPr>
        <w:rFonts w:ascii="Arial" w:eastAsia="Arial" w:hAnsi="Arial" w:cs="Arial" w:hint="default"/>
        <w:b w:val="0"/>
        <w:bCs w:val="0"/>
        <w:i w:val="0"/>
        <w:iCs w:val="0"/>
        <w:spacing w:val="0"/>
        <w:w w:val="99"/>
        <w:sz w:val="24"/>
        <w:szCs w:val="24"/>
        <w:lang w:val="en-US" w:eastAsia="en-US" w:bidi="ar-SA"/>
      </w:rPr>
    </w:lvl>
    <w:lvl w:ilvl="1" w:tplc="E1901732">
      <w:numFmt w:val="bullet"/>
      <w:lvlText w:val="•"/>
      <w:lvlJc w:val="left"/>
      <w:pPr>
        <w:ind w:left="962" w:hanging="269"/>
      </w:pPr>
      <w:rPr>
        <w:rFonts w:hint="default"/>
        <w:lang w:val="en-US" w:eastAsia="en-US" w:bidi="ar-SA"/>
      </w:rPr>
    </w:lvl>
    <w:lvl w:ilvl="2" w:tplc="2BD876DC">
      <w:numFmt w:val="bullet"/>
      <w:lvlText w:val="•"/>
      <w:lvlJc w:val="left"/>
      <w:pPr>
        <w:ind w:left="1805" w:hanging="269"/>
      </w:pPr>
      <w:rPr>
        <w:rFonts w:hint="default"/>
        <w:lang w:val="en-US" w:eastAsia="en-US" w:bidi="ar-SA"/>
      </w:rPr>
    </w:lvl>
    <w:lvl w:ilvl="3" w:tplc="3E86EBF2">
      <w:numFmt w:val="bullet"/>
      <w:lvlText w:val="•"/>
      <w:lvlJc w:val="left"/>
      <w:pPr>
        <w:ind w:left="2647" w:hanging="269"/>
      </w:pPr>
      <w:rPr>
        <w:rFonts w:hint="default"/>
        <w:lang w:val="en-US" w:eastAsia="en-US" w:bidi="ar-SA"/>
      </w:rPr>
    </w:lvl>
    <w:lvl w:ilvl="4" w:tplc="329E5556">
      <w:numFmt w:val="bullet"/>
      <w:lvlText w:val="•"/>
      <w:lvlJc w:val="left"/>
      <w:pPr>
        <w:ind w:left="3490" w:hanging="269"/>
      </w:pPr>
      <w:rPr>
        <w:rFonts w:hint="default"/>
        <w:lang w:val="en-US" w:eastAsia="en-US" w:bidi="ar-SA"/>
      </w:rPr>
    </w:lvl>
    <w:lvl w:ilvl="5" w:tplc="5E98763A">
      <w:numFmt w:val="bullet"/>
      <w:lvlText w:val="•"/>
      <w:lvlJc w:val="left"/>
      <w:pPr>
        <w:ind w:left="4333" w:hanging="269"/>
      </w:pPr>
      <w:rPr>
        <w:rFonts w:hint="default"/>
        <w:lang w:val="en-US" w:eastAsia="en-US" w:bidi="ar-SA"/>
      </w:rPr>
    </w:lvl>
    <w:lvl w:ilvl="6" w:tplc="F71A34B4">
      <w:numFmt w:val="bullet"/>
      <w:lvlText w:val="•"/>
      <w:lvlJc w:val="left"/>
      <w:pPr>
        <w:ind w:left="5175" w:hanging="269"/>
      </w:pPr>
      <w:rPr>
        <w:rFonts w:hint="default"/>
        <w:lang w:val="en-US" w:eastAsia="en-US" w:bidi="ar-SA"/>
      </w:rPr>
    </w:lvl>
    <w:lvl w:ilvl="7" w:tplc="29420CBA">
      <w:numFmt w:val="bullet"/>
      <w:lvlText w:val="•"/>
      <w:lvlJc w:val="left"/>
      <w:pPr>
        <w:ind w:left="6018" w:hanging="269"/>
      </w:pPr>
      <w:rPr>
        <w:rFonts w:hint="default"/>
        <w:lang w:val="en-US" w:eastAsia="en-US" w:bidi="ar-SA"/>
      </w:rPr>
    </w:lvl>
    <w:lvl w:ilvl="8" w:tplc="B93A942C">
      <w:numFmt w:val="bullet"/>
      <w:lvlText w:val="•"/>
      <w:lvlJc w:val="left"/>
      <w:pPr>
        <w:ind w:left="6861" w:hanging="269"/>
      </w:pPr>
      <w:rPr>
        <w:rFonts w:hint="default"/>
        <w:lang w:val="en-US" w:eastAsia="en-US" w:bidi="ar-SA"/>
      </w:rPr>
    </w:lvl>
  </w:abstractNum>
  <w:abstractNum w:abstractNumId="20" w15:restartNumberingAfterBreak="0">
    <w:nsid w:val="5F574D94"/>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605866AD"/>
    <w:multiLevelType w:val="multilevel"/>
    <w:tmpl w:val="AFEEB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98405E"/>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1BF3385"/>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6EE751AA"/>
    <w:multiLevelType w:val="multilevel"/>
    <w:tmpl w:val="532AD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0467F04"/>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72131C60"/>
    <w:multiLevelType w:val="hybridMultilevel"/>
    <w:tmpl w:val="40F0A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2739EA"/>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8" w15:restartNumberingAfterBreak="0">
    <w:nsid w:val="767C5459"/>
    <w:multiLevelType w:val="hybridMultilevel"/>
    <w:tmpl w:val="40F0ABB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07913974">
    <w:abstractNumId w:val="14"/>
  </w:num>
  <w:num w:numId="2" w16cid:durableId="1266425851">
    <w:abstractNumId w:val="13"/>
  </w:num>
  <w:num w:numId="3" w16cid:durableId="671178359">
    <w:abstractNumId w:val="18"/>
  </w:num>
  <w:num w:numId="4" w16cid:durableId="1002703466">
    <w:abstractNumId w:val="0"/>
  </w:num>
  <w:num w:numId="5" w16cid:durableId="1830439574">
    <w:abstractNumId w:val="26"/>
  </w:num>
  <w:num w:numId="6" w16cid:durableId="937180216">
    <w:abstractNumId w:val="9"/>
  </w:num>
  <w:num w:numId="7" w16cid:durableId="1078475392">
    <w:abstractNumId w:val="10"/>
  </w:num>
  <w:num w:numId="8" w16cid:durableId="144594156">
    <w:abstractNumId w:val="22"/>
  </w:num>
  <w:num w:numId="9" w16cid:durableId="1503398022">
    <w:abstractNumId w:val="20"/>
  </w:num>
  <w:num w:numId="10" w16cid:durableId="1997537408">
    <w:abstractNumId w:val="27"/>
  </w:num>
  <w:num w:numId="11" w16cid:durableId="1254826829">
    <w:abstractNumId w:val="8"/>
  </w:num>
  <w:num w:numId="12" w16cid:durableId="777070721">
    <w:abstractNumId w:val="23"/>
  </w:num>
  <w:num w:numId="13" w16cid:durableId="206986937">
    <w:abstractNumId w:val="25"/>
  </w:num>
  <w:num w:numId="14" w16cid:durableId="1809084739">
    <w:abstractNumId w:val="7"/>
  </w:num>
  <w:num w:numId="15" w16cid:durableId="563108455">
    <w:abstractNumId w:val="28"/>
  </w:num>
  <w:num w:numId="16" w16cid:durableId="1449465302">
    <w:abstractNumId w:val="2"/>
  </w:num>
  <w:num w:numId="17" w16cid:durableId="689262963">
    <w:abstractNumId w:val="5"/>
  </w:num>
  <w:num w:numId="18" w16cid:durableId="51733817">
    <w:abstractNumId w:val="17"/>
  </w:num>
  <w:num w:numId="19" w16cid:durableId="1615287882">
    <w:abstractNumId w:val="4"/>
  </w:num>
  <w:num w:numId="20" w16cid:durableId="139158790">
    <w:abstractNumId w:val="3"/>
  </w:num>
  <w:num w:numId="21" w16cid:durableId="1930889601">
    <w:abstractNumId w:val="15"/>
  </w:num>
  <w:num w:numId="22" w16cid:durableId="893394110">
    <w:abstractNumId w:val="6"/>
  </w:num>
  <w:num w:numId="23" w16cid:durableId="265814823">
    <w:abstractNumId w:val="11"/>
  </w:num>
  <w:num w:numId="24" w16cid:durableId="1814179822">
    <w:abstractNumId w:val="16"/>
  </w:num>
  <w:num w:numId="25" w16cid:durableId="872228169">
    <w:abstractNumId w:val="1"/>
  </w:num>
  <w:num w:numId="26" w16cid:durableId="312490709">
    <w:abstractNumId w:val="12"/>
  </w:num>
  <w:num w:numId="27" w16cid:durableId="505559199">
    <w:abstractNumId w:val="21"/>
  </w:num>
  <w:num w:numId="28" w16cid:durableId="1416172867">
    <w:abstractNumId w:val="24"/>
  </w:num>
  <w:num w:numId="29" w16cid:durableId="2134859246">
    <w:abstractNumId w:val="19"/>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attachedTemplate r:id="rId1"/>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5E6"/>
    <w:rsid w:val="000002D8"/>
    <w:rsid w:val="000005CF"/>
    <w:rsid w:val="000007CA"/>
    <w:rsid w:val="0000092A"/>
    <w:rsid w:val="0000096C"/>
    <w:rsid w:val="00000BE6"/>
    <w:rsid w:val="00000D6F"/>
    <w:rsid w:val="00001019"/>
    <w:rsid w:val="00001485"/>
    <w:rsid w:val="00001832"/>
    <w:rsid w:val="000018BD"/>
    <w:rsid w:val="00001A36"/>
    <w:rsid w:val="00001D3A"/>
    <w:rsid w:val="00001E36"/>
    <w:rsid w:val="00002004"/>
    <w:rsid w:val="000024AD"/>
    <w:rsid w:val="0000268D"/>
    <w:rsid w:val="000026A2"/>
    <w:rsid w:val="000026CA"/>
    <w:rsid w:val="00002FC0"/>
    <w:rsid w:val="00003A35"/>
    <w:rsid w:val="00003AC6"/>
    <w:rsid w:val="00003FC3"/>
    <w:rsid w:val="00004267"/>
    <w:rsid w:val="000042A9"/>
    <w:rsid w:val="00004429"/>
    <w:rsid w:val="00004673"/>
    <w:rsid w:val="0000486C"/>
    <w:rsid w:val="00004A60"/>
    <w:rsid w:val="00005955"/>
    <w:rsid w:val="0000596C"/>
    <w:rsid w:val="00005F8C"/>
    <w:rsid w:val="0000600F"/>
    <w:rsid w:val="000062C7"/>
    <w:rsid w:val="0000672B"/>
    <w:rsid w:val="0000673F"/>
    <w:rsid w:val="000067BA"/>
    <w:rsid w:val="000069FB"/>
    <w:rsid w:val="00007039"/>
    <w:rsid w:val="000076E9"/>
    <w:rsid w:val="00007838"/>
    <w:rsid w:val="00007BE0"/>
    <w:rsid w:val="00007E50"/>
    <w:rsid w:val="000100B6"/>
    <w:rsid w:val="000101BA"/>
    <w:rsid w:val="00010280"/>
    <w:rsid w:val="0001062C"/>
    <w:rsid w:val="0001081B"/>
    <w:rsid w:val="000109DE"/>
    <w:rsid w:val="00012287"/>
    <w:rsid w:val="00012D54"/>
    <w:rsid w:val="00012E20"/>
    <w:rsid w:val="0001339C"/>
    <w:rsid w:val="00013458"/>
    <w:rsid w:val="000138F0"/>
    <w:rsid w:val="000144AF"/>
    <w:rsid w:val="000146EC"/>
    <w:rsid w:val="00014764"/>
    <w:rsid w:val="00014E2A"/>
    <w:rsid w:val="00014ECB"/>
    <w:rsid w:val="00014F1A"/>
    <w:rsid w:val="00015192"/>
    <w:rsid w:val="000151E7"/>
    <w:rsid w:val="00015440"/>
    <w:rsid w:val="00015660"/>
    <w:rsid w:val="0001582D"/>
    <w:rsid w:val="00015C45"/>
    <w:rsid w:val="000161CD"/>
    <w:rsid w:val="000169F0"/>
    <w:rsid w:val="00016A1C"/>
    <w:rsid w:val="00016AFA"/>
    <w:rsid w:val="000173F2"/>
    <w:rsid w:val="000174CE"/>
    <w:rsid w:val="000176B9"/>
    <w:rsid w:val="0001770D"/>
    <w:rsid w:val="0001774B"/>
    <w:rsid w:val="00017C38"/>
    <w:rsid w:val="00017D86"/>
    <w:rsid w:val="00017DD4"/>
    <w:rsid w:val="00017FA7"/>
    <w:rsid w:val="000204A1"/>
    <w:rsid w:val="00020515"/>
    <w:rsid w:val="00021168"/>
    <w:rsid w:val="00021228"/>
    <w:rsid w:val="00021BEC"/>
    <w:rsid w:val="00021EC0"/>
    <w:rsid w:val="0002220E"/>
    <w:rsid w:val="0002244D"/>
    <w:rsid w:val="00022780"/>
    <w:rsid w:val="00022C0C"/>
    <w:rsid w:val="00022E49"/>
    <w:rsid w:val="000233AF"/>
    <w:rsid w:val="00023715"/>
    <w:rsid w:val="000237AB"/>
    <w:rsid w:val="000239DF"/>
    <w:rsid w:val="00023ABF"/>
    <w:rsid w:val="00023B2F"/>
    <w:rsid w:val="00023E40"/>
    <w:rsid w:val="00023E7C"/>
    <w:rsid w:val="00023EF6"/>
    <w:rsid w:val="00023F35"/>
    <w:rsid w:val="0002428F"/>
    <w:rsid w:val="00024515"/>
    <w:rsid w:val="00024636"/>
    <w:rsid w:val="000246C6"/>
    <w:rsid w:val="00024A41"/>
    <w:rsid w:val="000252E4"/>
    <w:rsid w:val="000253F0"/>
    <w:rsid w:val="000254FF"/>
    <w:rsid w:val="00025907"/>
    <w:rsid w:val="00025936"/>
    <w:rsid w:val="0002594E"/>
    <w:rsid w:val="00025B17"/>
    <w:rsid w:val="00025C07"/>
    <w:rsid w:val="00025EB6"/>
    <w:rsid w:val="00026093"/>
    <w:rsid w:val="0002614F"/>
    <w:rsid w:val="00026497"/>
    <w:rsid w:val="00026C3B"/>
    <w:rsid w:val="00026C72"/>
    <w:rsid w:val="00026C90"/>
    <w:rsid w:val="00026CD7"/>
    <w:rsid w:val="00026DE6"/>
    <w:rsid w:val="0002737A"/>
    <w:rsid w:val="000273B7"/>
    <w:rsid w:val="00027A5B"/>
    <w:rsid w:val="00027A8F"/>
    <w:rsid w:val="00027ABB"/>
    <w:rsid w:val="00027BF4"/>
    <w:rsid w:val="00027E7B"/>
    <w:rsid w:val="00030555"/>
    <w:rsid w:val="00030DA3"/>
    <w:rsid w:val="00030DE3"/>
    <w:rsid w:val="00030FDD"/>
    <w:rsid w:val="00031684"/>
    <w:rsid w:val="00031782"/>
    <w:rsid w:val="0003178A"/>
    <w:rsid w:val="000317D3"/>
    <w:rsid w:val="00031E9C"/>
    <w:rsid w:val="00031F59"/>
    <w:rsid w:val="00032157"/>
    <w:rsid w:val="0003231B"/>
    <w:rsid w:val="0003236A"/>
    <w:rsid w:val="00032381"/>
    <w:rsid w:val="000323FA"/>
    <w:rsid w:val="000327F4"/>
    <w:rsid w:val="00032BE8"/>
    <w:rsid w:val="000336AD"/>
    <w:rsid w:val="000338D9"/>
    <w:rsid w:val="00033A77"/>
    <w:rsid w:val="00034362"/>
    <w:rsid w:val="000346DE"/>
    <w:rsid w:val="00034C8F"/>
    <w:rsid w:val="00035269"/>
    <w:rsid w:val="0003572A"/>
    <w:rsid w:val="000368C9"/>
    <w:rsid w:val="00036915"/>
    <w:rsid w:val="00036D7E"/>
    <w:rsid w:val="00037275"/>
    <w:rsid w:val="000373D3"/>
    <w:rsid w:val="00037454"/>
    <w:rsid w:val="000379E6"/>
    <w:rsid w:val="00037FED"/>
    <w:rsid w:val="0004018A"/>
    <w:rsid w:val="0004063D"/>
    <w:rsid w:val="000406EB"/>
    <w:rsid w:val="0004120E"/>
    <w:rsid w:val="0004155B"/>
    <w:rsid w:val="00041BF3"/>
    <w:rsid w:val="00042430"/>
    <w:rsid w:val="000429BB"/>
    <w:rsid w:val="000433A6"/>
    <w:rsid w:val="00043471"/>
    <w:rsid w:val="00043719"/>
    <w:rsid w:val="00043756"/>
    <w:rsid w:val="00043C6C"/>
    <w:rsid w:val="00043C87"/>
    <w:rsid w:val="00043FEB"/>
    <w:rsid w:val="0004428A"/>
    <w:rsid w:val="00044293"/>
    <w:rsid w:val="00044460"/>
    <w:rsid w:val="00045082"/>
    <w:rsid w:val="00045C93"/>
    <w:rsid w:val="00045CBB"/>
    <w:rsid w:val="00046473"/>
    <w:rsid w:val="000467A2"/>
    <w:rsid w:val="000467BF"/>
    <w:rsid w:val="00046914"/>
    <w:rsid w:val="000469EC"/>
    <w:rsid w:val="00046AAD"/>
    <w:rsid w:val="00047839"/>
    <w:rsid w:val="00047886"/>
    <w:rsid w:val="00047DB8"/>
    <w:rsid w:val="000507D7"/>
    <w:rsid w:val="00050C25"/>
    <w:rsid w:val="00051100"/>
    <w:rsid w:val="0005119B"/>
    <w:rsid w:val="0005127B"/>
    <w:rsid w:val="00051668"/>
    <w:rsid w:val="000518C8"/>
    <w:rsid w:val="00051DF7"/>
    <w:rsid w:val="00051E00"/>
    <w:rsid w:val="0005215D"/>
    <w:rsid w:val="00053B09"/>
    <w:rsid w:val="000549DB"/>
    <w:rsid w:val="00054B82"/>
    <w:rsid w:val="00054BC3"/>
    <w:rsid w:val="00054D56"/>
    <w:rsid w:val="0005530B"/>
    <w:rsid w:val="00055AD3"/>
    <w:rsid w:val="00056239"/>
    <w:rsid w:val="00056332"/>
    <w:rsid w:val="0005647C"/>
    <w:rsid w:val="000569B0"/>
    <w:rsid w:val="00056B09"/>
    <w:rsid w:val="0005706B"/>
    <w:rsid w:val="00057076"/>
    <w:rsid w:val="000574A7"/>
    <w:rsid w:val="00057AA1"/>
    <w:rsid w:val="0006003A"/>
    <w:rsid w:val="0006024B"/>
    <w:rsid w:val="0006028A"/>
    <w:rsid w:val="00060668"/>
    <w:rsid w:val="000609E6"/>
    <w:rsid w:val="00060DFB"/>
    <w:rsid w:val="00060EB9"/>
    <w:rsid w:val="00061043"/>
    <w:rsid w:val="0006137D"/>
    <w:rsid w:val="00061EE6"/>
    <w:rsid w:val="000622B4"/>
    <w:rsid w:val="00062DE8"/>
    <w:rsid w:val="00063297"/>
    <w:rsid w:val="0006343C"/>
    <w:rsid w:val="00063C6F"/>
    <w:rsid w:val="00063CF0"/>
    <w:rsid w:val="00063DA7"/>
    <w:rsid w:val="00064672"/>
    <w:rsid w:val="000647D5"/>
    <w:rsid w:val="000647ED"/>
    <w:rsid w:val="00064C8C"/>
    <w:rsid w:val="00065023"/>
    <w:rsid w:val="00065FFC"/>
    <w:rsid w:val="000661EE"/>
    <w:rsid w:val="00066FD3"/>
    <w:rsid w:val="00067049"/>
    <w:rsid w:val="00067092"/>
    <w:rsid w:val="000672DC"/>
    <w:rsid w:val="000677C1"/>
    <w:rsid w:val="00067D7C"/>
    <w:rsid w:val="00067FF4"/>
    <w:rsid w:val="00070667"/>
    <w:rsid w:val="00070833"/>
    <w:rsid w:val="00070860"/>
    <w:rsid w:val="00070A10"/>
    <w:rsid w:val="0007171A"/>
    <w:rsid w:val="00071E06"/>
    <w:rsid w:val="00072169"/>
    <w:rsid w:val="0007233C"/>
    <w:rsid w:val="000725BD"/>
    <w:rsid w:val="000737B4"/>
    <w:rsid w:val="00073963"/>
    <w:rsid w:val="00073A99"/>
    <w:rsid w:val="00073C3F"/>
    <w:rsid w:val="0007441D"/>
    <w:rsid w:val="000747EE"/>
    <w:rsid w:val="00074DF6"/>
    <w:rsid w:val="00074E66"/>
    <w:rsid w:val="00074EFA"/>
    <w:rsid w:val="00074FB6"/>
    <w:rsid w:val="0007531F"/>
    <w:rsid w:val="00075432"/>
    <w:rsid w:val="0007558F"/>
    <w:rsid w:val="00075681"/>
    <w:rsid w:val="00075817"/>
    <w:rsid w:val="00075A22"/>
    <w:rsid w:val="00075CE2"/>
    <w:rsid w:val="0007643D"/>
    <w:rsid w:val="00076743"/>
    <w:rsid w:val="00076CAB"/>
    <w:rsid w:val="00076E57"/>
    <w:rsid w:val="00076EF8"/>
    <w:rsid w:val="00077047"/>
    <w:rsid w:val="00077053"/>
    <w:rsid w:val="0007711B"/>
    <w:rsid w:val="0007719E"/>
    <w:rsid w:val="00077817"/>
    <w:rsid w:val="00077B86"/>
    <w:rsid w:val="00077F19"/>
    <w:rsid w:val="00077FE1"/>
    <w:rsid w:val="000809C7"/>
    <w:rsid w:val="00080EBA"/>
    <w:rsid w:val="0008118E"/>
    <w:rsid w:val="00081670"/>
    <w:rsid w:val="000819D0"/>
    <w:rsid w:val="00081C3F"/>
    <w:rsid w:val="00081D63"/>
    <w:rsid w:val="0008207C"/>
    <w:rsid w:val="000820A0"/>
    <w:rsid w:val="00082544"/>
    <w:rsid w:val="00082963"/>
    <w:rsid w:val="000829C1"/>
    <w:rsid w:val="00082AE0"/>
    <w:rsid w:val="00082B1C"/>
    <w:rsid w:val="00082BF8"/>
    <w:rsid w:val="00082F16"/>
    <w:rsid w:val="00083810"/>
    <w:rsid w:val="00083EBB"/>
    <w:rsid w:val="00083FD2"/>
    <w:rsid w:val="000842F6"/>
    <w:rsid w:val="000848B0"/>
    <w:rsid w:val="00084BCB"/>
    <w:rsid w:val="00084D4D"/>
    <w:rsid w:val="000853D4"/>
    <w:rsid w:val="000854B8"/>
    <w:rsid w:val="00085518"/>
    <w:rsid w:val="0008555C"/>
    <w:rsid w:val="00085873"/>
    <w:rsid w:val="00085DAE"/>
    <w:rsid w:val="00085FD9"/>
    <w:rsid w:val="00086225"/>
    <w:rsid w:val="000862BC"/>
    <w:rsid w:val="00086CE1"/>
    <w:rsid w:val="00086CEC"/>
    <w:rsid w:val="00086D09"/>
    <w:rsid w:val="00086DA5"/>
    <w:rsid w:val="00086FB3"/>
    <w:rsid w:val="0008738E"/>
    <w:rsid w:val="0008745E"/>
    <w:rsid w:val="0008763A"/>
    <w:rsid w:val="00087656"/>
    <w:rsid w:val="00087688"/>
    <w:rsid w:val="00087763"/>
    <w:rsid w:val="0008789D"/>
    <w:rsid w:val="00087DD4"/>
    <w:rsid w:val="000914A3"/>
    <w:rsid w:val="0009165D"/>
    <w:rsid w:val="00092054"/>
    <w:rsid w:val="000921F1"/>
    <w:rsid w:val="00092247"/>
    <w:rsid w:val="00092A6A"/>
    <w:rsid w:val="00092BE6"/>
    <w:rsid w:val="00092D1B"/>
    <w:rsid w:val="00092D58"/>
    <w:rsid w:val="000932FB"/>
    <w:rsid w:val="00093BCC"/>
    <w:rsid w:val="00093C26"/>
    <w:rsid w:val="00093CA3"/>
    <w:rsid w:val="00093CF6"/>
    <w:rsid w:val="000940BC"/>
    <w:rsid w:val="00094371"/>
    <w:rsid w:val="000949DC"/>
    <w:rsid w:val="00094B3D"/>
    <w:rsid w:val="00095446"/>
    <w:rsid w:val="00095C23"/>
    <w:rsid w:val="00095C70"/>
    <w:rsid w:val="0009631C"/>
    <w:rsid w:val="0009669A"/>
    <w:rsid w:val="000967AE"/>
    <w:rsid w:val="000968D0"/>
    <w:rsid w:val="00096E1D"/>
    <w:rsid w:val="00096E89"/>
    <w:rsid w:val="000975D0"/>
    <w:rsid w:val="00097C27"/>
    <w:rsid w:val="000A0126"/>
    <w:rsid w:val="000A030C"/>
    <w:rsid w:val="000A091A"/>
    <w:rsid w:val="000A109E"/>
    <w:rsid w:val="000A1286"/>
    <w:rsid w:val="000A1559"/>
    <w:rsid w:val="000A17DD"/>
    <w:rsid w:val="000A1BFE"/>
    <w:rsid w:val="000A1FB1"/>
    <w:rsid w:val="000A2728"/>
    <w:rsid w:val="000A2F2B"/>
    <w:rsid w:val="000A2F8A"/>
    <w:rsid w:val="000A34C7"/>
    <w:rsid w:val="000A3992"/>
    <w:rsid w:val="000A3D56"/>
    <w:rsid w:val="000A4297"/>
    <w:rsid w:val="000A435B"/>
    <w:rsid w:val="000A454B"/>
    <w:rsid w:val="000A4952"/>
    <w:rsid w:val="000A4B65"/>
    <w:rsid w:val="000A4DC6"/>
    <w:rsid w:val="000A4EC1"/>
    <w:rsid w:val="000A4FC0"/>
    <w:rsid w:val="000A52F0"/>
    <w:rsid w:val="000A5C86"/>
    <w:rsid w:val="000A5E02"/>
    <w:rsid w:val="000A602B"/>
    <w:rsid w:val="000A605F"/>
    <w:rsid w:val="000A6BFE"/>
    <w:rsid w:val="000A6D19"/>
    <w:rsid w:val="000A6E7C"/>
    <w:rsid w:val="000A7072"/>
    <w:rsid w:val="000A730B"/>
    <w:rsid w:val="000A7835"/>
    <w:rsid w:val="000A78BF"/>
    <w:rsid w:val="000A7BB1"/>
    <w:rsid w:val="000B0460"/>
    <w:rsid w:val="000B0A75"/>
    <w:rsid w:val="000B159A"/>
    <w:rsid w:val="000B162D"/>
    <w:rsid w:val="000B19E4"/>
    <w:rsid w:val="000B1A35"/>
    <w:rsid w:val="000B1DCE"/>
    <w:rsid w:val="000B1E01"/>
    <w:rsid w:val="000B2B93"/>
    <w:rsid w:val="000B2D37"/>
    <w:rsid w:val="000B3083"/>
    <w:rsid w:val="000B30E9"/>
    <w:rsid w:val="000B31C1"/>
    <w:rsid w:val="000B32DF"/>
    <w:rsid w:val="000B3647"/>
    <w:rsid w:val="000B3945"/>
    <w:rsid w:val="000B39A6"/>
    <w:rsid w:val="000B3D3D"/>
    <w:rsid w:val="000B426C"/>
    <w:rsid w:val="000B4493"/>
    <w:rsid w:val="000B4569"/>
    <w:rsid w:val="000B4607"/>
    <w:rsid w:val="000B46CE"/>
    <w:rsid w:val="000B472A"/>
    <w:rsid w:val="000B4A1B"/>
    <w:rsid w:val="000B4D33"/>
    <w:rsid w:val="000B5021"/>
    <w:rsid w:val="000B5B42"/>
    <w:rsid w:val="000B5CBF"/>
    <w:rsid w:val="000B5D46"/>
    <w:rsid w:val="000B5F10"/>
    <w:rsid w:val="000B5F69"/>
    <w:rsid w:val="000B624D"/>
    <w:rsid w:val="000B6748"/>
    <w:rsid w:val="000B77AE"/>
    <w:rsid w:val="000B7CD9"/>
    <w:rsid w:val="000B7F7C"/>
    <w:rsid w:val="000B7F8B"/>
    <w:rsid w:val="000C016A"/>
    <w:rsid w:val="000C0246"/>
    <w:rsid w:val="000C047D"/>
    <w:rsid w:val="000C11D3"/>
    <w:rsid w:val="000C121A"/>
    <w:rsid w:val="000C1488"/>
    <w:rsid w:val="000C153C"/>
    <w:rsid w:val="000C1688"/>
    <w:rsid w:val="000C1F7D"/>
    <w:rsid w:val="000C26F8"/>
    <w:rsid w:val="000C27CA"/>
    <w:rsid w:val="000C2A92"/>
    <w:rsid w:val="000C2E89"/>
    <w:rsid w:val="000C31E9"/>
    <w:rsid w:val="000C3613"/>
    <w:rsid w:val="000C369D"/>
    <w:rsid w:val="000C39FA"/>
    <w:rsid w:val="000C3D90"/>
    <w:rsid w:val="000C3F3F"/>
    <w:rsid w:val="000C4060"/>
    <w:rsid w:val="000C4200"/>
    <w:rsid w:val="000C4436"/>
    <w:rsid w:val="000C4B37"/>
    <w:rsid w:val="000C4BA9"/>
    <w:rsid w:val="000C53BE"/>
    <w:rsid w:val="000C5894"/>
    <w:rsid w:val="000C59E2"/>
    <w:rsid w:val="000C5A1E"/>
    <w:rsid w:val="000C650A"/>
    <w:rsid w:val="000C6655"/>
    <w:rsid w:val="000C69CF"/>
    <w:rsid w:val="000C6ACF"/>
    <w:rsid w:val="000C750C"/>
    <w:rsid w:val="000C7E3F"/>
    <w:rsid w:val="000D094F"/>
    <w:rsid w:val="000D10E6"/>
    <w:rsid w:val="000D1373"/>
    <w:rsid w:val="000D1634"/>
    <w:rsid w:val="000D184C"/>
    <w:rsid w:val="000D2A3F"/>
    <w:rsid w:val="000D3453"/>
    <w:rsid w:val="000D39AC"/>
    <w:rsid w:val="000D4766"/>
    <w:rsid w:val="000D4789"/>
    <w:rsid w:val="000D49FE"/>
    <w:rsid w:val="000D4B8C"/>
    <w:rsid w:val="000D4E06"/>
    <w:rsid w:val="000D51D5"/>
    <w:rsid w:val="000D5451"/>
    <w:rsid w:val="000D5521"/>
    <w:rsid w:val="000D55E6"/>
    <w:rsid w:val="000D5815"/>
    <w:rsid w:val="000D5C1C"/>
    <w:rsid w:val="000D5F62"/>
    <w:rsid w:val="000D6197"/>
    <w:rsid w:val="000D6B1C"/>
    <w:rsid w:val="000D6E3A"/>
    <w:rsid w:val="000D721E"/>
    <w:rsid w:val="000D729C"/>
    <w:rsid w:val="000D72BF"/>
    <w:rsid w:val="000D74A0"/>
    <w:rsid w:val="000D7584"/>
    <w:rsid w:val="000D7E2C"/>
    <w:rsid w:val="000E0487"/>
    <w:rsid w:val="000E0B02"/>
    <w:rsid w:val="000E0BE2"/>
    <w:rsid w:val="000E0F3E"/>
    <w:rsid w:val="000E1359"/>
    <w:rsid w:val="000E14D4"/>
    <w:rsid w:val="000E220F"/>
    <w:rsid w:val="000E247A"/>
    <w:rsid w:val="000E24CA"/>
    <w:rsid w:val="000E259A"/>
    <w:rsid w:val="000E29A9"/>
    <w:rsid w:val="000E2E24"/>
    <w:rsid w:val="000E32BA"/>
    <w:rsid w:val="000E34F2"/>
    <w:rsid w:val="000E37AC"/>
    <w:rsid w:val="000E3C60"/>
    <w:rsid w:val="000E3CD3"/>
    <w:rsid w:val="000E42B4"/>
    <w:rsid w:val="000E4459"/>
    <w:rsid w:val="000E4479"/>
    <w:rsid w:val="000E4BB4"/>
    <w:rsid w:val="000E56FA"/>
    <w:rsid w:val="000E57A8"/>
    <w:rsid w:val="000E5A99"/>
    <w:rsid w:val="000E5B9B"/>
    <w:rsid w:val="000E5D18"/>
    <w:rsid w:val="000E639D"/>
    <w:rsid w:val="000E69B8"/>
    <w:rsid w:val="000E7198"/>
    <w:rsid w:val="000E73DB"/>
    <w:rsid w:val="000E7833"/>
    <w:rsid w:val="000E7874"/>
    <w:rsid w:val="000E78DC"/>
    <w:rsid w:val="000E7925"/>
    <w:rsid w:val="000E7A00"/>
    <w:rsid w:val="000E7D25"/>
    <w:rsid w:val="000E7E74"/>
    <w:rsid w:val="000F004C"/>
    <w:rsid w:val="000F012E"/>
    <w:rsid w:val="000F0EF7"/>
    <w:rsid w:val="000F141C"/>
    <w:rsid w:val="000F145D"/>
    <w:rsid w:val="000F147C"/>
    <w:rsid w:val="000F1896"/>
    <w:rsid w:val="000F1980"/>
    <w:rsid w:val="000F1A70"/>
    <w:rsid w:val="000F1C49"/>
    <w:rsid w:val="000F1CDA"/>
    <w:rsid w:val="000F2472"/>
    <w:rsid w:val="000F2A16"/>
    <w:rsid w:val="000F2AA9"/>
    <w:rsid w:val="000F3142"/>
    <w:rsid w:val="000F3180"/>
    <w:rsid w:val="000F33DB"/>
    <w:rsid w:val="000F3424"/>
    <w:rsid w:val="000F3A84"/>
    <w:rsid w:val="000F3CD6"/>
    <w:rsid w:val="000F4311"/>
    <w:rsid w:val="000F45D8"/>
    <w:rsid w:val="000F481D"/>
    <w:rsid w:val="000F4AAA"/>
    <w:rsid w:val="000F4AC1"/>
    <w:rsid w:val="000F4D47"/>
    <w:rsid w:val="000F4D97"/>
    <w:rsid w:val="000F4E12"/>
    <w:rsid w:val="000F4F7E"/>
    <w:rsid w:val="000F4FC8"/>
    <w:rsid w:val="000F528D"/>
    <w:rsid w:val="000F53E3"/>
    <w:rsid w:val="000F58E4"/>
    <w:rsid w:val="000F5928"/>
    <w:rsid w:val="000F5B5C"/>
    <w:rsid w:val="000F5CC3"/>
    <w:rsid w:val="000F6501"/>
    <w:rsid w:val="000F69B7"/>
    <w:rsid w:val="000F7283"/>
    <w:rsid w:val="000F747F"/>
    <w:rsid w:val="000F7B0F"/>
    <w:rsid w:val="000F7D89"/>
    <w:rsid w:val="000F7E17"/>
    <w:rsid w:val="00100479"/>
    <w:rsid w:val="001004E7"/>
    <w:rsid w:val="001006F5"/>
    <w:rsid w:val="00100862"/>
    <w:rsid w:val="00100901"/>
    <w:rsid w:val="00100AAC"/>
    <w:rsid w:val="00100DEF"/>
    <w:rsid w:val="001012E7"/>
    <w:rsid w:val="00101796"/>
    <w:rsid w:val="00101A84"/>
    <w:rsid w:val="00101DF2"/>
    <w:rsid w:val="00101F52"/>
    <w:rsid w:val="001029CE"/>
    <w:rsid w:val="00102D36"/>
    <w:rsid w:val="0010301D"/>
    <w:rsid w:val="0010399C"/>
    <w:rsid w:val="0010470D"/>
    <w:rsid w:val="0010487B"/>
    <w:rsid w:val="00104B72"/>
    <w:rsid w:val="001050B2"/>
    <w:rsid w:val="00105198"/>
    <w:rsid w:val="00105819"/>
    <w:rsid w:val="00105823"/>
    <w:rsid w:val="001059A5"/>
    <w:rsid w:val="00105B48"/>
    <w:rsid w:val="00105B90"/>
    <w:rsid w:val="00106A20"/>
    <w:rsid w:val="00106C1E"/>
    <w:rsid w:val="001077D4"/>
    <w:rsid w:val="00107951"/>
    <w:rsid w:val="001079F9"/>
    <w:rsid w:val="00107B6E"/>
    <w:rsid w:val="00107E07"/>
    <w:rsid w:val="00107E63"/>
    <w:rsid w:val="00107EBF"/>
    <w:rsid w:val="001103EF"/>
    <w:rsid w:val="001106F1"/>
    <w:rsid w:val="00110751"/>
    <w:rsid w:val="00111163"/>
    <w:rsid w:val="00111208"/>
    <w:rsid w:val="00111727"/>
    <w:rsid w:val="001125FC"/>
    <w:rsid w:val="00112B5E"/>
    <w:rsid w:val="00113290"/>
    <w:rsid w:val="001133A6"/>
    <w:rsid w:val="00113909"/>
    <w:rsid w:val="00113CDB"/>
    <w:rsid w:val="00114242"/>
    <w:rsid w:val="001142A6"/>
    <w:rsid w:val="001146FD"/>
    <w:rsid w:val="00114772"/>
    <w:rsid w:val="00114D82"/>
    <w:rsid w:val="001154E0"/>
    <w:rsid w:val="001155EA"/>
    <w:rsid w:val="001157CD"/>
    <w:rsid w:val="001159BD"/>
    <w:rsid w:val="00115C6F"/>
    <w:rsid w:val="00115CB4"/>
    <w:rsid w:val="00115D19"/>
    <w:rsid w:val="00115E03"/>
    <w:rsid w:val="001163B1"/>
    <w:rsid w:val="00116554"/>
    <w:rsid w:val="001166F6"/>
    <w:rsid w:val="00116FC0"/>
    <w:rsid w:val="001174D7"/>
    <w:rsid w:val="00117587"/>
    <w:rsid w:val="001175B2"/>
    <w:rsid w:val="00117932"/>
    <w:rsid w:val="00120074"/>
    <w:rsid w:val="001203C4"/>
    <w:rsid w:val="001207B3"/>
    <w:rsid w:val="001209EB"/>
    <w:rsid w:val="00120AA2"/>
    <w:rsid w:val="00120BE4"/>
    <w:rsid w:val="00120BE7"/>
    <w:rsid w:val="001214FE"/>
    <w:rsid w:val="001217DE"/>
    <w:rsid w:val="00121993"/>
    <w:rsid w:val="00121FDF"/>
    <w:rsid w:val="001222EA"/>
    <w:rsid w:val="00122672"/>
    <w:rsid w:val="00122B51"/>
    <w:rsid w:val="00122B7F"/>
    <w:rsid w:val="001235B9"/>
    <w:rsid w:val="00123C07"/>
    <w:rsid w:val="00123E66"/>
    <w:rsid w:val="00124155"/>
    <w:rsid w:val="001241A6"/>
    <w:rsid w:val="00124407"/>
    <w:rsid w:val="00124784"/>
    <w:rsid w:val="0012486B"/>
    <w:rsid w:val="001249FD"/>
    <w:rsid w:val="00125082"/>
    <w:rsid w:val="00125193"/>
    <w:rsid w:val="0012545D"/>
    <w:rsid w:val="00125D3D"/>
    <w:rsid w:val="0012674A"/>
    <w:rsid w:val="00126A85"/>
    <w:rsid w:val="00126AF9"/>
    <w:rsid w:val="00126F05"/>
    <w:rsid w:val="001278DA"/>
    <w:rsid w:val="00130047"/>
    <w:rsid w:val="0013014A"/>
    <w:rsid w:val="001304AD"/>
    <w:rsid w:val="00130692"/>
    <w:rsid w:val="00130F2B"/>
    <w:rsid w:val="0013134B"/>
    <w:rsid w:val="001313BC"/>
    <w:rsid w:val="0013228B"/>
    <w:rsid w:val="001322EF"/>
    <w:rsid w:val="00132393"/>
    <w:rsid w:val="001323BA"/>
    <w:rsid w:val="001323E2"/>
    <w:rsid w:val="00132653"/>
    <w:rsid w:val="00132942"/>
    <w:rsid w:val="00133122"/>
    <w:rsid w:val="00133144"/>
    <w:rsid w:val="0013366E"/>
    <w:rsid w:val="00133879"/>
    <w:rsid w:val="00133AF2"/>
    <w:rsid w:val="00133E2E"/>
    <w:rsid w:val="00134594"/>
    <w:rsid w:val="0013466A"/>
    <w:rsid w:val="001348FF"/>
    <w:rsid w:val="00134F89"/>
    <w:rsid w:val="00135338"/>
    <w:rsid w:val="0013559F"/>
    <w:rsid w:val="001357E5"/>
    <w:rsid w:val="00135820"/>
    <w:rsid w:val="001358AF"/>
    <w:rsid w:val="00135BE8"/>
    <w:rsid w:val="00135D7A"/>
    <w:rsid w:val="00135DED"/>
    <w:rsid w:val="001363DC"/>
    <w:rsid w:val="00136A3A"/>
    <w:rsid w:val="00136B9B"/>
    <w:rsid w:val="00136D1A"/>
    <w:rsid w:val="0013767D"/>
    <w:rsid w:val="00137700"/>
    <w:rsid w:val="00137941"/>
    <w:rsid w:val="00137EE5"/>
    <w:rsid w:val="0014010F"/>
    <w:rsid w:val="001403C1"/>
    <w:rsid w:val="00140DFD"/>
    <w:rsid w:val="00141234"/>
    <w:rsid w:val="001413A1"/>
    <w:rsid w:val="001416CF"/>
    <w:rsid w:val="00141B19"/>
    <w:rsid w:val="00141B2B"/>
    <w:rsid w:val="00141D9F"/>
    <w:rsid w:val="001420EA"/>
    <w:rsid w:val="001422C1"/>
    <w:rsid w:val="0014289C"/>
    <w:rsid w:val="001429C4"/>
    <w:rsid w:val="00142BC2"/>
    <w:rsid w:val="00142BE8"/>
    <w:rsid w:val="001435C0"/>
    <w:rsid w:val="00143DD1"/>
    <w:rsid w:val="00144EBF"/>
    <w:rsid w:val="0014570B"/>
    <w:rsid w:val="00145BAD"/>
    <w:rsid w:val="00145E48"/>
    <w:rsid w:val="00146036"/>
    <w:rsid w:val="0014605C"/>
    <w:rsid w:val="00146529"/>
    <w:rsid w:val="0014652E"/>
    <w:rsid w:val="001467CF"/>
    <w:rsid w:val="00146FF1"/>
    <w:rsid w:val="00147089"/>
    <w:rsid w:val="001470CC"/>
    <w:rsid w:val="0014715B"/>
    <w:rsid w:val="00147A62"/>
    <w:rsid w:val="001504CC"/>
    <w:rsid w:val="00150AFB"/>
    <w:rsid w:val="00151074"/>
    <w:rsid w:val="001519CB"/>
    <w:rsid w:val="00151A72"/>
    <w:rsid w:val="00151ACA"/>
    <w:rsid w:val="001525D1"/>
    <w:rsid w:val="00152ABD"/>
    <w:rsid w:val="00152DB7"/>
    <w:rsid w:val="001530C5"/>
    <w:rsid w:val="001534B2"/>
    <w:rsid w:val="0015357E"/>
    <w:rsid w:val="00153C88"/>
    <w:rsid w:val="00153EA7"/>
    <w:rsid w:val="001540AF"/>
    <w:rsid w:val="00154331"/>
    <w:rsid w:val="001543E7"/>
    <w:rsid w:val="001549FB"/>
    <w:rsid w:val="00154B3C"/>
    <w:rsid w:val="001555DE"/>
    <w:rsid w:val="0015580E"/>
    <w:rsid w:val="00156099"/>
    <w:rsid w:val="00156269"/>
    <w:rsid w:val="00156395"/>
    <w:rsid w:val="00156785"/>
    <w:rsid w:val="00156BEB"/>
    <w:rsid w:val="00156CD0"/>
    <w:rsid w:val="00157E2E"/>
    <w:rsid w:val="00160104"/>
    <w:rsid w:val="00160401"/>
    <w:rsid w:val="00160555"/>
    <w:rsid w:val="00160577"/>
    <w:rsid w:val="001605B4"/>
    <w:rsid w:val="001609ED"/>
    <w:rsid w:val="00160ABE"/>
    <w:rsid w:val="00161105"/>
    <w:rsid w:val="0016144D"/>
    <w:rsid w:val="001616B7"/>
    <w:rsid w:val="00161D18"/>
    <w:rsid w:val="00161E0F"/>
    <w:rsid w:val="00161E77"/>
    <w:rsid w:val="0016208D"/>
    <w:rsid w:val="00162804"/>
    <w:rsid w:val="00162842"/>
    <w:rsid w:val="00162DA6"/>
    <w:rsid w:val="00163512"/>
    <w:rsid w:val="00163743"/>
    <w:rsid w:val="00163A01"/>
    <w:rsid w:val="00164036"/>
    <w:rsid w:val="001644CC"/>
    <w:rsid w:val="0016467B"/>
    <w:rsid w:val="001646D8"/>
    <w:rsid w:val="001648D8"/>
    <w:rsid w:val="00164A37"/>
    <w:rsid w:val="00164FB1"/>
    <w:rsid w:val="00165082"/>
    <w:rsid w:val="001651B6"/>
    <w:rsid w:val="00165270"/>
    <w:rsid w:val="00165370"/>
    <w:rsid w:val="001655F2"/>
    <w:rsid w:val="00165FF6"/>
    <w:rsid w:val="001663A5"/>
    <w:rsid w:val="00166507"/>
    <w:rsid w:val="00166526"/>
    <w:rsid w:val="001667C0"/>
    <w:rsid w:val="00166808"/>
    <w:rsid w:val="00166B0C"/>
    <w:rsid w:val="00166DC4"/>
    <w:rsid w:val="00166F9D"/>
    <w:rsid w:val="0016752A"/>
    <w:rsid w:val="00167715"/>
    <w:rsid w:val="00167DF9"/>
    <w:rsid w:val="001700AB"/>
    <w:rsid w:val="0017059D"/>
    <w:rsid w:val="001705FC"/>
    <w:rsid w:val="0017108B"/>
    <w:rsid w:val="0017108E"/>
    <w:rsid w:val="00171661"/>
    <w:rsid w:val="00171CC1"/>
    <w:rsid w:val="00172078"/>
    <w:rsid w:val="00172204"/>
    <w:rsid w:val="00172314"/>
    <w:rsid w:val="0017257D"/>
    <w:rsid w:val="001727E7"/>
    <w:rsid w:val="00172820"/>
    <w:rsid w:val="00172877"/>
    <w:rsid w:val="00172CED"/>
    <w:rsid w:val="00172EFF"/>
    <w:rsid w:val="00173348"/>
    <w:rsid w:val="001736DC"/>
    <w:rsid w:val="00173C15"/>
    <w:rsid w:val="00173CF9"/>
    <w:rsid w:val="001742A2"/>
    <w:rsid w:val="0017444D"/>
    <w:rsid w:val="00174A15"/>
    <w:rsid w:val="00174E29"/>
    <w:rsid w:val="00175457"/>
    <w:rsid w:val="00175DC3"/>
    <w:rsid w:val="001760B1"/>
    <w:rsid w:val="001767ED"/>
    <w:rsid w:val="00176843"/>
    <w:rsid w:val="00176BD7"/>
    <w:rsid w:val="00176E04"/>
    <w:rsid w:val="00176EA2"/>
    <w:rsid w:val="001771DB"/>
    <w:rsid w:val="00177309"/>
    <w:rsid w:val="0017732B"/>
    <w:rsid w:val="00177348"/>
    <w:rsid w:val="001773FF"/>
    <w:rsid w:val="001774C4"/>
    <w:rsid w:val="0017760D"/>
    <w:rsid w:val="001777B4"/>
    <w:rsid w:val="00177884"/>
    <w:rsid w:val="00177907"/>
    <w:rsid w:val="00177B08"/>
    <w:rsid w:val="00177B10"/>
    <w:rsid w:val="00177D38"/>
    <w:rsid w:val="00180313"/>
    <w:rsid w:val="00180597"/>
    <w:rsid w:val="00180BBF"/>
    <w:rsid w:val="00180C88"/>
    <w:rsid w:val="0018191D"/>
    <w:rsid w:val="0018203D"/>
    <w:rsid w:val="001821B1"/>
    <w:rsid w:val="0018244C"/>
    <w:rsid w:val="00182547"/>
    <w:rsid w:val="00182610"/>
    <w:rsid w:val="00182F9D"/>
    <w:rsid w:val="00183676"/>
    <w:rsid w:val="001836B9"/>
    <w:rsid w:val="00183D97"/>
    <w:rsid w:val="00183FFD"/>
    <w:rsid w:val="001843FC"/>
    <w:rsid w:val="001853E3"/>
    <w:rsid w:val="00185526"/>
    <w:rsid w:val="00185B7D"/>
    <w:rsid w:val="001861E4"/>
    <w:rsid w:val="001867EB"/>
    <w:rsid w:val="00186834"/>
    <w:rsid w:val="001871B8"/>
    <w:rsid w:val="00187912"/>
    <w:rsid w:val="00187AEA"/>
    <w:rsid w:val="00187E00"/>
    <w:rsid w:val="00187E3B"/>
    <w:rsid w:val="00187F26"/>
    <w:rsid w:val="00190187"/>
    <w:rsid w:val="0019063B"/>
    <w:rsid w:val="00190786"/>
    <w:rsid w:val="00190C0A"/>
    <w:rsid w:val="00191654"/>
    <w:rsid w:val="00191BFE"/>
    <w:rsid w:val="00191CBF"/>
    <w:rsid w:val="001923A7"/>
    <w:rsid w:val="00192428"/>
    <w:rsid w:val="001924EE"/>
    <w:rsid w:val="00192EB0"/>
    <w:rsid w:val="001934C5"/>
    <w:rsid w:val="0019410E"/>
    <w:rsid w:val="001943B1"/>
    <w:rsid w:val="001946EE"/>
    <w:rsid w:val="0019482A"/>
    <w:rsid w:val="001948BD"/>
    <w:rsid w:val="00194C47"/>
    <w:rsid w:val="00195608"/>
    <w:rsid w:val="00195AE5"/>
    <w:rsid w:val="00195C38"/>
    <w:rsid w:val="00195E6E"/>
    <w:rsid w:val="001960BB"/>
    <w:rsid w:val="001965E6"/>
    <w:rsid w:val="00196CA4"/>
    <w:rsid w:val="001973EA"/>
    <w:rsid w:val="0019764B"/>
    <w:rsid w:val="00197B1F"/>
    <w:rsid w:val="00197DAD"/>
    <w:rsid w:val="00197E52"/>
    <w:rsid w:val="00197F2A"/>
    <w:rsid w:val="001A010D"/>
    <w:rsid w:val="001A05D7"/>
    <w:rsid w:val="001A08A6"/>
    <w:rsid w:val="001A0B85"/>
    <w:rsid w:val="001A0C4F"/>
    <w:rsid w:val="001A0D39"/>
    <w:rsid w:val="001A1229"/>
    <w:rsid w:val="001A136D"/>
    <w:rsid w:val="001A13FC"/>
    <w:rsid w:val="001A178F"/>
    <w:rsid w:val="001A1B1D"/>
    <w:rsid w:val="001A2064"/>
    <w:rsid w:val="001A260C"/>
    <w:rsid w:val="001A2AEA"/>
    <w:rsid w:val="001A2B27"/>
    <w:rsid w:val="001A34EF"/>
    <w:rsid w:val="001A37F9"/>
    <w:rsid w:val="001A3833"/>
    <w:rsid w:val="001A44B2"/>
    <w:rsid w:val="001A49C5"/>
    <w:rsid w:val="001A4DAE"/>
    <w:rsid w:val="001A4F0F"/>
    <w:rsid w:val="001A5066"/>
    <w:rsid w:val="001A547A"/>
    <w:rsid w:val="001A54DF"/>
    <w:rsid w:val="001A57CA"/>
    <w:rsid w:val="001A5956"/>
    <w:rsid w:val="001A59F7"/>
    <w:rsid w:val="001A5BEC"/>
    <w:rsid w:val="001A5EAB"/>
    <w:rsid w:val="001A618A"/>
    <w:rsid w:val="001A61F6"/>
    <w:rsid w:val="001A6915"/>
    <w:rsid w:val="001A6B11"/>
    <w:rsid w:val="001A6C61"/>
    <w:rsid w:val="001A7282"/>
    <w:rsid w:val="001A74AB"/>
    <w:rsid w:val="001A7AFA"/>
    <w:rsid w:val="001A7B24"/>
    <w:rsid w:val="001A7EB1"/>
    <w:rsid w:val="001B00E5"/>
    <w:rsid w:val="001B029B"/>
    <w:rsid w:val="001B0670"/>
    <w:rsid w:val="001B0721"/>
    <w:rsid w:val="001B0E4C"/>
    <w:rsid w:val="001B1247"/>
    <w:rsid w:val="001B1577"/>
    <w:rsid w:val="001B1CBD"/>
    <w:rsid w:val="001B1F72"/>
    <w:rsid w:val="001B2111"/>
    <w:rsid w:val="001B2144"/>
    <w:rsid w:val="001B265C"/>
    <w:rsid w:val="001B270A"/>
    <w:rsid w:val="001B2970"/>
    <w:rsid w:val="001B2AE3"/>
    <w:rsid w:val="001B2EED"/>
    <w:rsid w:val="001B340F"/>
    <w:rsid w:val="001B3436"/>
    <w:rsid w:val="001B3990"/>
    <w:rsid w:val="001B3A79"/>
    <w:rsid w:val="001B42C5"/>
    <w:rsid w:val="001B433A"/>
    <w:rsid w:val="001B43A1"/>
    <w:rsid w:val="001B44B8"/>
    <w:rsid w:val="001B4501"/>
    <w:rsid w:val="001B4CF3"/>
    <w:rsid w:val="001B50CD"/>
    <w:rsid w:val="001B5A50"/>
    <w:rsid w:val="001B5CFB"/>
    <w:rsid w:val="001B5D6F"/>
    <w:rsid w:val="001B64CF"/>
    <w:rsid w:val="001B7349"/>
    <w:rsid w:val="001B7665"/>
    <w:rsid w:val="001B7BAD"/>
    <w:rsid w:val="001B7BEE"/>
    <w:rsid w:val="001B7D49"/>
    <w:rsid w:val="001C03BD"/>
    <w:rsid w:val="001C0AB1"/>
    <w:rsid w:val="001C0E64"/>
    <w:rsid w:val="001C0EA5"/>
    <w:rsid w:val="001C0F01"/>
    <w:rsid w:val="001C0FB6"/>
    <w:rsid w:val="001C1106"/>
    <w:rsid w:val="001C14F6"/>
    <w:rsid w:val="001C15D9"/>
    <w:rsid w:val="001C1605"/>
    <w:rsid w:val="001C1703"/>
    <w:rsid w:val="001C19C6"/>
    <w:rsid w:val="001C1E64"/>
    <w:rsid w:val="001C1F12"/>
    <w:rsid w:val="001C29A3"/>
    <w:rsid w:val="001C2E3F"/>
    <w:rsid w:val="001C35F9"/>
    <w:rsid w:val="001C3872"/>
    <w:rsid w:val="001C3950"/>
    <w:rsid w:val="001C39E5"/>
    <w:rsid w:val="001C3B8F"/>
    <w:rsid w:val="001C3D0D"/>
    <w:rsid w:val="001C41A5"/>
    <w:rsid w:val="001C445C"/>
    <w:rsid w:val="001C4480"/>
    <w:rsid w:val="001C4729"/>
    <w:rsid w:val="001C5047"/>
    <w:rsid w:val="001C504C"/>
    <w:rsid w:val="001C54AE"/>
    <w:rsid w:val="001C5AF1"/>
    <w:rsid w:val="001C5C2C"/>
    <w:rsid w:val="001C5CD4"/>
    <w:rsid w:val="001C7171"/>
    <w:rsid w:val="001C73A3"/>
    <w:rsid w:val="001C7524"/>
    <w:rsid w:val="001C7781"/>
    <w:rsid w:val="001C78CF"/>
    <w:rsid w:val="001D02CC"/>
    <w:rsid w:val="001D0386"/>
    <w:rsid w:val="001D08EE"/>
    <w:rsid w:val="001D0C46"/>
    <w:rsid w:val="001D10A9"/>
    <w:rsid w:val="001D11C4"/>
    <w:rsid w:val="001D120B"/>
    <w:rsid w:val="001D14FB"/>
    <w:rsid w:val="001D15AB"/>
    <w:rsid w:val="001D2136"/>
    <w:rsid w:val="001D2432"/>
    <w:rsid w:val="001D2642"/>
    <w:rsid w:val="001D2CD4"/>
    <w:rsid w:val="001D2F57"/>
    <w:rsid w:val="001D34B4"/>
    <w:rsid w:val="001D3576"/>
    <w:rsid w:val="001D369A"/>
    <w:rsid w:val="001D37AD"/>
    <w:rsid w:val="001D3C85"/>
    <w:rsid w:val="001D3FE0"/>
    <w:rsid w:val="001D4537"/>
    <w:rsid w:val="001D4907"/>
    <w:rsid w:val="001D4973"/>
    <w:rsid w:val="001D4D85"/>
    <w:rsid w:val="001D5326"/>
    <w:rsid w:val="001D537C"/>
    <w:rsid w:val="001D53B4"/>
    <w:rsid w:val="001D54EE"/>
    <w:rsid w:val="001D5711"/>
    <w:rsid w:val="001D58A6"/>
    <w:rsid w:val="001D5AFA"/>
    <w:rsid w:val="001D5D86"/>
    <w:rsid w:val="001D6339"/>
    <w:rsid w:val="001D6879"/>
    <w:rsid w:val="001D688E"/>
    <w:rsid w:val="001D69F5"/>
    <w:rsid w:val="001D75DC"/>
    <w:rsid w:val="001D785B"/>
    <w:rsid w:val="001D79AA"/>
    <w:rsid w:val="001D7B0B"/>
    <w:rsid w:val="001D7B89"/>
    <w:rsid w:val="001D7D84"/>
    <w:rsid w:val="001D7D9C"/>
    <w:rsid w:val="001D7E96"/>
    <w:rsid w:val="001E0555"/>
    <w:rsid w:val="001E0BF5"/>
    <w:rsid w:val="001E0CB2"/>
    <w:rsid w:val="001E0FC1"/>
    <w:rsid w:val="001E115B"/>
    <w:rsid w:val="001E1A9E"/>
    <w:rsid w:val="001E23EE"/>
    <w:rsid w:val="001E252F"/>
    <w:rsid w:val="001E29D0"/>
    <w:rsid w:val="001E2DE3"/>
    <w:rsid w:val="001E308C"/>
    <w:rsid w:val="001E30DC"/>
    <w:rsid w:val="001E33E2"/>
    <w:rsid w:val="001E3BA0"/>
    <w:rsid w:val="001E3BEE"/>
    <w:rsid w:val="001E3C3C"/>
    <w:rsid w:val="001E3DA6"/>
    <w:rsid w:val="001E4157"/>
    <w:rsid w:val="001E42BA"/>
    <w:rsid w:val="001E4326"/>
    <w:rsid w:val="001E443F"/>
    <w:rsid w:val="001E4468"/>
    <w:rsid w:val="001E470B"/>
    <w:rsid w:val="001E4AFC"/>
    <w:rsid w:val="001E4BEA"/>
    <w:rsid w:val="001E59B5"/>
    <w:rsid w:val="001E65B7"/>
    <w:rsid w:val="001E6A6A"/>
    <w:rsid w:val="001E7DFD"/>
    <w:rsid w:val="001F0171"/>
    <w:rsid w:val="001F067B"/>
    <w:rsid w:val="001F0724"/>
    <w:rsid w:val="001F0742"/>
    <w:rsid w:val="001F11A2"/>
    <w:rsid w:val="001F150B"/>
    <w:rsid w:val="001F18FB"/>
    <w:rsid w:val="001F19C8"/>
    <w:rsid w:val="001F1C62"/>
    <w:rsid w:val="001F1DF0"/>
    <w:rsid w:val="001F258A"/>
    <w:rsid w:val="001F2A86"/>
    <w:rsid w:val="001F2B4B"/>
    <w:rsid w:val="001F2BF0"/>
    <w:rsid w:val="001F2ED2"/>
    <w:rsid w:val="001F2FCC"/>
    <w:rsid w:val="001F3705"/>
    <w:rsid w:val="001F39F0"/>
    <w:rsid w:val="001F3DAD"/>
    <w:rsid w:val="001F4104"/>
    <w:rsid w:val="001F4BCC"/>
    <w:rsid w:val="001F5AD4"/>
    <w:rsid w:val="001F5C71"/>
    <w:rsid w:val="001F655A"/>
    <w:rsid w:val="001F6702"/>
    <w:rsid w:val="001F671D"/>
    <w:rsid w:val="001F6A94"/>
    <w:rsid w:val="001F6C59"/>
    <w:rsid w:val="001F73DA"/>
    <w:rsid w:val="001F7AFF"/>
    <w:rsid w:val="001F7D27"/>
    <w:rsid w:val="002002B2"/>
    <w:rsid w:val="002004E5"/>
    <w:rsid w:val="00200D8C"/>
    <w:rsid w:val="00200F0F"/>
    <w:rsid w:val="00201012"/>
    <w:rsid w:val="00201541"/>
    <w:rsid w:val="002015E2"/>
    <w:rsid w:val="00201E47"/>
    <w:rsid w:val="00202172"/>
    <w:rsid w:val="00202A95"/>
    <w:rsid w:val="00202AF5"/>
    <w:rsid w:val="00202E1F"/>
    <w:rsid w:val="00202F8C"/>
    <w:rsid w:val="00203010"/>
    <w:rsid w:val="0020306B"/>
    <w:rsid w:val="00203075"/>
    <w:rsid w:val="0020315A"/>
    <w:rsid w:val="0020332B"/>
    <w:rsid w:val="0020360E"/>
    <w:rsid w:val="00203710"/>
    <w:rsid w:val="002039C3"/>
    <w:rsid w:val="00203B56"/>
    <w:rsid w:val="00203C1A"/>
    <w:rsid w:val="00204149"/>
    <w:rsid w:val="00204763"/>
    <w:rsid w:val="00204944"/>
    <w:rsid w:val="00204A51"/>
    <w:rsid w:val="00204BEA"/>
    <w:rsid w:val="00204C87"/>
    <w:rsid w:val="00204FD9"/>
    <w:rsid w:val="00205035"/>
    <w:rsid w:val="0020547A"/>
    <w:rsid w:val="00205862"/>
    <w:rsid w:val="00205B26"/>
    <w:rsid w:val="00205C5A"/>
    <w:rsid w:val="0020635E"/>
    <w:rsid w:val="002065A0"/>
    <w:rsid w:val="00206B1B"/>
    <w:rsid w:val="00206B9A"/>
    <w:rsid w:val="00206C66"/>
    <w:rsid w:val="00206D0C"/>
    <w:rsid w:val="00206F81"/>
    <w:rsid w:val="00207418"/>
    <w:rsid w:val="0020751E"/>
    <w:rsid w:val="00207839"/>
    <w:rsid w:val="00207AFB"/>
    <w:rsid w:val="002105E5"/>
    <w:rsid w:val="00210A3E"/>
    <w:rsid w:val="00210AF1"/>
    <w:rsid w:val="00210E44"/>
    <w:rsid w:val="00210F89"/>
    <w:rsid w:val="00210FB9"/>
    <w:rsid w:val="0021126A"/>
    <w:rsid w:val="002112CC"/>
    <w:rsid w:val="0021169A"/>
    <w:rsid w:val="002117EB"/>
    <w:rsid w:val="00211D1C"/>
    <w:rsid w:val="00211FDE"/>
    <w:rsid w:val="00212485"/>
    <w:rsid w:val="002126F0"/>
    <w:rsid w:val="0021273B"/>
    <w:rsid w:val="00212D77"/>
    <w:rsid w:val="002131E0"/>
    <w:rsid w:val="0021347F"/>
    <w:rsid w:val="002138F6"/>
    <w:rsid w:val="00213BC3"/>
    <w:rsid w:val="00214202"/>
    <w:rsid w:val="002144A8"/>
    <w:rsid w:val="0021490C"/>
    <w:rsid w:val="00215814"/>
    <w:rsid w:val="00216247"/>
    <w:rsid w:val="00216375"/>
    <w:rsid w:val="002167E8"/>
    <w:rsid w:val="00216B44"/>
    <w:rsid w:val="0021718E"/>
    <w:rsid w:val="00217219"/>
    <w:rsid w:val="002172B1"/>
    <w:rsid w:val="0021746F"/>
    <w:rsid w:val="002174DC"/>
    <w:rsid w:val="002176ED"/>
    <w:rsid w:val="00217E92"/>
    <w:rsid w:val="00217EE2"/>
    <w:rsid w:val="00220660"/>
    <w:rsid w:val="002209D2"/>
    <w:rsid w:val="00220D36"/>
    <w:rsid w:val="00220DE2"/>
    <w:rsid w:val="00220E6A"/>
    <w:rsid w:val="00220F73"/>
    <w:rsid w:val="00221779"/>
    <w:rsid w:val="002217D4"/>
    <w:rsid w:val="0022186D"/>
    <w:rsid w:val="00221942"/>
    <w:rsid w:val="00221A1C"/>
    <w:rsid w:val="00221B44"/>
    <w:rsid w:val="00222367"/>
    <w:rsid w:val="002226CF"/>
    <w:rsid w:val="00222A72"/>
    <w:rsid w:val="0022343A"/>
    <w:rsid w:val="00223F22"/>
    <w:rsid w:val="00224009"/>
    <w:rsid w:val="0022463B"/>
    <w:rsid w:val="00224A3E"/>
    <w:rsid w:val="00224C7C"/>
    <w:rsid w:val="00224CB8"/>
    <w:rsid w:val="00224E9A"/>
    <w:rsid w:val="00224EB4"/>
    <w:rsid w:val="00225423"/>
    <w:rsid w:val="00225575"/>
    <w:rsid w:val="00225CC3"/>
    <w:rsid w:val="002262B8"/>
    <w:rsid w:val="002264BD"/>
    <w:rsid w:val="0022664C"/>
    <w:rsid w:val="002266C1"/>
    <w:rsid w:val="00226A64"/>
    <w:rsid w:val="00226C57"/>
    <w:rsid w:val="002272AB"/>
    <w:rsid w:val="00227662"/>
    <w:rsid w:val="00227ACD"/>
    <w:rsid w:val="00227BE7"/>
    <w:rsid w:val="00227CD2"/>
    <w:rsid w:val="00227CF9"/>
    <w:rsid w:val="00227D15"/>
    <w:rsid w:val="00230326"/>
    <w:rsid w:val="002304C6"/>
    <w:rsid w:val="0023052B"/>
    <w:rsid w:val="0023058F"/>
    <w:rsid w:val="0023073D"/>
    <w:rsid w:val="0023112B"/>
    <w:rsid w:val="002312B9"/>
    <w:rsid w:val="0023134C"/>
    <w:rsid w:val="00231439"/>
    <w:rsid w:val="002317F6"/>
    <w:rsid w:val="00231FB7"/>
    <w:rsid w:val="002327AE"/>
    <w:rsid w:val="002329C5"/>
    <w:rsid w:val="00232AB3"/>
    <w:rsid w:val="00232C2F"/>
    <w:rsid w:val="00232C4C"/>
    <w:rsid w:val="002334C2"/>
    <w:rsid w:val="002335EF"/>
    <w:rsid w:val="0023389F"/>
    <w:rsid w:val="00233A3E"/>
    <w:rsid w:val="00233CD7"/>
    <w:rsid w:val="00233ED8"/>
    <w:rsid w:val="00234577"/>
    <w:rsid w:val="00234823"/>
    <w:rsid w:val="00234B0E"/>
    <w:rsid w:val="00234B6A"/>
    <w:rsid w:val="00234C4F"/>
    <w:rsid w:val="00234CB8"/>
    <w:rsid w:val="0023513D"/>
    <w:rsid w:val="002351D1"/>
    <w:rsid w:val="002358FE"/>
    <w:rsid w:val="0023608D"/>
    <w:rsid w:val="00236894"/>
    <w:rsid w:val="00236936"/>
    <w:rsid w:val="00236AFA"/>
    <w:rsid w:val="00236CAB"/>
    <w:rsid w:val="00236D80"/>
    <w:rsid w:val="00236E42"/>
    <w:rsid w:val="0023732D"/>
    <w:rsid w:val="0023732F"/>
    <w:rsid w:val="0023750E"/>
    <w:rsid w:val="00237A0F"/>
    <w:rsid w:val="00237EAF"/>
    <w:rsid w:val="00240398"/>
    <w:rsid w:val="0024104C"/>
    <w:rsid w:val="00241256"/>
    <w:rsid w:val="00241EF0"/>
    <w:rsid w:val="00242203"/>
    <w:rsid w:val="00242713"/>
    <w:rsid w:val="0024289B"/>
    <w:rsid w:val="00242A21"/>
    <w:rsid w:val="00242D11"/>
    <w:rsid w:val="00242D8F"/>
    <w:rsid w:val="00242FAA"/>
    <w:rsid w:val="002434EF"/>
    <w:rsid w:val="00245011"/>
    <w:rsid w:val="00245327"/>
    <w:rsid w:val="00245373"/>
    <w:rsid w:val="00245447"/>
    <w:rsid w:val="002455B4"/>
    <w:rsid w:val="002457AF"/>
    <w:rsid w:val="00245845"/>
    <w:rsid w:val="002458A0"/>
    <w:rsid w:val="00245A27"/>
    <w:rsid w:val="00245C79"/>
    <w:rsid w:val="00246577"/>
    <w:rsid w:val="002467F2"/>
    <w:rsid w:val="00246B18"/>
    <w:rsid w:val="00246C21"/>
    <w:rsid w:val="00246F76"/>
    <w:rsid w:val="0024729D"/>
    <w:rsid w:val="002472A3"/>
    <w:rsid w:val="002474BB"/>
    <w:rsid w:val="0024761E"/>
    <w:rsid w:val="00247BE6"/>
    <w:rsid w:val="00247DB0"/>
    <w:rsid w:val="00247E93"/>
    <w:rsid w:val="00247E98"/>
    <w:rsid w:val="0025014D"/>
    <w:rsid w:val="00250502"/>
    <w:rsid w:val="00250892"/>
    <w:rsid w:val="00250E9A"/>
    <w:rsid w:val="002510E4"/>
    <w:rsid w:val="00251429"/>
    <w:rsid w:val="00251B11"/>
    <w:rsid w:val="00251D68"/>
    <w:rsid w:val="00251E27"/>
    <w:rsid w:val="0025231C"/>
    <w:rsid w:val="00252ADB"/>
    <w:rsid w:val="00252D87"/>
    <w:rsid w:val="0025304E"/>
    <w:rsid w:val="00253359"/>
    <w:rsid w:val="002536B2"/>
    <w:rsid w:val="0025405B"/>
    <w:rsid w:val="002543A6"/>
    <w:rsid w:val="00254420"/>
    <w:rsid w:val="0025445A"/>
    <w:rsid w:val="00254B2C"/>
    <w:rsid w:val="002555F2"/>
    <w:rsid w:val="00255728"/>
    <w:rsid w:val="002558D9"/>
    <w:rsid w:val="00255FB5"/>
    <w:rsid w:val="00256488"/>
    <w:rsid w:val="00256DA7"/>
    <w:rsid w:val="00257477"/>
    <w:rsid w:val="0025795E"/>
    <w:rsid w:val="00257EFE"/>
    <w:rsid w:val="0026006B"/>
    <w:rsid w:val="002616DA"/>
    <w:rsid w:val="00261705"/>
    <w:rsid w:val="00262099"/>
    <w:rsid w:val="00262119"/>
    <w:rsid w:val="00262282"/>
    <w:rsid w:val="00262534"/>
    <w:rsid w:val="002627A4"/>
    <w:rsid w:val="00262AE2"/>
    <w:rsid w:val="00263463"/>
    <w:rsid w:val="00263A7C"/>
    <w:rsid w:val="00263F1F"/>
    <w:rsid w:val="0026425A"/>
    <w:rsid w:val="00264F3F"/>
    <w:rsid w:val="00264F57"/>
    <w:rsid w:val="00264F6F"/>
    <w:rsid w:val="00265151"/>
    <w:rsid w:val="002653E3"/>
    <w:rsid w:val="00265801"/>
    <w:rsid w:val="002660A6"/>
    <w:rsid w:val="0026615F"/>
    <w:rsid w:val="00266A5F"/>
    <w:rsid w:val="00266A98"/>
    <w:rsid w:val="00266BCC"/>
    <w:rsid w:val="00266CFE"/>
    <w:rsid w:val="00266D18"/>
    <w:rsid w:val="0026715A"/>
    <w:rsid w:val="0026797E"/>
    <w:rsid w:val="00267FDF"/>
    <w:rsid w:val="002701EB"/>
    <w:rsid w:val="00270B00"/>
    <w:rsid w:val="00271935"/>
    <w:rsid w:val="00271B1E"/>
    <w:rsid w:val="00272304"/>
    <w:rsid w:val="0027251D"/>
    <w:rsid w:val="00272D67"/>
    <w:rsid w:val="0027307A"/>
    <w:rsid w:val="002730C9"/>
    <w:rsid w:val="00273315"/>
    <w:rsid w:val="002733F0"/>
    <w:rsid w:val="002736FB"/>
    <w:rsid w:val="002739E4"/>
    <w:rsid w:val="00273B14"/>
    <w:rsid w:val="00273B5C"/>
    <w:rsid w:val="00273F2E"/>
    <w:rsid w:val="00273FBA"/>
    <w:rsid w:val="002740FB"/>
    <w:rsid w:val="002741E9"/>
    <w:rsid w:val="00274C36"/>
    <w:rsid w:val="00275094"/>
    <w:rsid w:val="00275139"/>
    <w:rsid w:val="00275333"/>
    <w:rsid w:val="0027537A"/>
    <w:rsid w:val="00275821"/>
    <w:rsid w:val="00275B27"/>
    <w:rsid w:val="00275CE4"/>
    <w:rsid w:val="00276051"/>
    <w:rsid w:val="002765D5"/>
    <w:rsid w:val="00276B2C"/>
    <w:rsid w:val="00276B76"/>
    <w:rsid w:val="00276FB1"/>
    <w:rsid w:val="00277142"/>
    <w:rsid w:val="00277252"/>
    <w:rsid w:val="00277886"/>
    <w:rsid w:val="00277D32"/>
    <w:rsid w:val="002803B0"/>
    <w:rsid w:val="00280C84"/>
    <w:rsid w:val="00280E28"/>
    <w:rsid w:val="00281325"/>
    <w:rsid w:val="0028148D"/>
    <w:rsid w:val="00281977"/>
    <w:rsid w:val="002819C5"/>
    <w:rsid w:val="00282521"/>
    <w:rsid w:val="002826BE"/>
    <w:rsid w:val="00282B38"/>
    <w:rsid w:val="00282DBB"/>
    <w:rsid w:val="00283126"/>
    <w:rsid w:val="0028321F"/>
    <w:rsid w:val="002839A3"/>
    <w:rsid w:val="00283AB0"/>
    <w:rsid w:val="00283ACC"/>
    <w:rsid w:val="00283B8A"/>
    <w:rsid w:val="00283B94"/>
    <w:rsid w:val="00283E66"/>
    <w:rsid w:val="00284068"/>
    <w:rsid w:val="0028420B"/>
    <w:rsid w:val="002843D4"/>
    <w:rsid w:val="00284457"/>
    <w:rsid w:val="002846DF"/>
    <w:rsid w:val="00284A60"/>
    <w:rsid w:val="00284AB0"/>
    <w:rsid w:val="0028506B"/>
    <w:rsid w:val="002853C6"/>
    <w:rsid w:val="002856BA"/>
    <w:rsid w:val="00286205"/>
    <w:rsid w:val="00286816"/>
    <w:rsid w:val="00286981"/>
    <w:rsid w:val="00286B11"/>
    <w:rsid w:val="002871E8"/>
    <w:rsid w:val="00287398"/>
    <w:rsid w:val="002876AB"/>
    <w:rsid w:val="00287955"/>
    <w:rsid w:val="0029043B"/>
    <w:rsid w:val="00290690"/>
    <w:rsid w:val="0029108C"/>
    <w:rsid w:val="00291C13"/>
    <w:rsid w:val="002920D4"/>
    <w:rsid w:val="002920DE"/>
    <w:rsid w:val="002921CD"/>
    <w:rsid w:val="00292AF1"/>
    <w:rsid w:val="00293099"/>
    <w:rsid w:val="002930FC"/>
    <w:rsid w:val="00293492"/>
    <w:rsid w:val="002937D8"/>
    <w:rsid w:val="00294172"/>
    <w:rsid w:val="0029424B"/>
    <w:rsid w:val="002949B5"/>
    <w:rsid w:val="00294C35"/>
    <w:rsid w:val="00295BE5"/>
    <w:rsid w:val="00295CA3"/>
    <w:rsid w:val="00295FBB"/>
    <w:rsid w:val="00295FCA"/>
    <w:rsid w:val="002967AE"/>
    <w:rsid w:val="00296B02"/>
    <w:rsid w:val="00296E05"/>
    <w:rsid w:val="00297174"/>
    <w:rsid w:val="002A0262"/>
    <w:rsid w:val="002A0267"/>
    <w:rsid w:val="002A0560"/>
    <w:rsid w:val="002A06A7"/>
    <w:rsid w:val="002A0720"/>
    <w:rsid w:val="002A0911"/>
    <w:rsid w:val="002A0A9E"/>
    <w:rsid w:val="002A0E12"/>
    <w:rsid w:val="002A0FCE"/>
    <w:rsid w:val="002A109E"/>
    <w:rsid w:val="002A1356"/>
    <w:rsid w:val="002A14D5"/>
    <w:rsid w:val="002A16AF"/>
    <w:rsid w:val="002A19C1"/>
    <w:rsid w:val="002A1E58"/>
    <w:rsid w:val="002A20CB"/>
    <w:rsid w:val="002A2263"/>
    <w:rsid w:val="002A2B36"/>
    <w:rsid w:val="002A2D83"/>
    <w:rsid w:val="002A2DD3"/>
    <w:rsid w:val="002A332C"/>
    <w:rsid w:val="002A33A5"/>
    <w:rsid w:val="002A399A"/>
    <w:rsid w:val="002A3EFF"/>
    <w:rsid w:val="002A40B3"/>
    <w:rsid w:val="002A4176"/>
    <w:rsid w:val="002A419C"/>
    <w:rsid w:val="002A42E4"/>
    <w:rsid w:val="002A441C"/>
    <w:rsid w:val="002A4492"/>
    <w:rsid w:val="002A4506"/>
    <w:rsid w:val="002A50C3"/>
    <w:rsid w:val="002A510A"/>
    <w:rsid w:val="002A516F"/>
    <w:rsid w:val="002A51A0"/>
    <w:rsid w:val="002A54FA"/>
    <w:rsid w:val="002A5569"/>
    <w:rsid w:val="002A56AA"/>
    <w:rsid w:val="002A56D7"/>
    <w:rsid w:val="002A5893"/>
    <w:rsid w:val="002A6070"/>
    <w:rsid w:val="002A6580"/>
    <w:rsid w:val="002A663D"/>
    <w:rsid w:val="002A68C5"/>
    <w:rsid w:val="002A6E6F"/>
    <w:rsid w:val="002A7AE5"/>
    <w:rsid w:val="002A7B84"/>
    <w:rsid w:val="002B00C4"/>
    <w:rsid w:val="002B038B"/>
    <w:rsid w:val="002B0926"/>
    <w:rsid w:val="002B0A5F"/>
    <w:rsid w:val="002B0C9A"/>
    <w:rsid w:val="002B1017"/>
    <w:rsid w:val="002B128C"/>
    <w:rsid w:val="002B1385"/>
    <w:rsid w:val="002B1423"/>
    <w:rsid w:val="002B1734"/>
    <w:rsid w:val="002B197A"/>
    <w:rsid w:val="002B1C63"/>
    <w:rsid w:val="002B24CF"/>
    <w:rsid w:val="002B2790"/>
    <w:rsid w:val="002B3287"/>
    <w:rsid w:val="002B38CC"/>
    <w:rsid w:val="002B3C92"/>
    <w:rsid w:val="002B3DD0"/>
    <w:rsid w:val="002B3F8B"/>
    <w:rsid w:val="002B47AB"/>
    <w:rsid w:val="002B4AB5"/>
    <w:rsid w:val="002B4B0A"/>
    <w:rsid w:val="002B4D7C"/>
    <w:rsid w:val="002B4D7D"/>
    <w:rsid w:val="002B4DFD"/>
    <w:rsid w:val="002B4F88"/>
    <w:rsid w:val="002B5148"/>
    <w:rsid w:val="002B5278"/>
    <w:rsid w:val="002B5550"/>
    <w:rsid w:val="002B5CDC"/>
    <w:rsid w:val="002B61D1"/>
    <w:rsid w:val="002B6545"/>
    <w:rsid w:val="002B67F3"/>
    <w:rsid w:val="002B6A3C"/>
    <w:rsid w:val="002B6E11"/>
    <w:rsid w:val="002B70CE"/>
    <w:rsid w:val="002B71B1"/>
    <w:rsid w:val="002B761F"/>
    <w:rsid w:val="002B78AC"/>
    <w:rsid w:val="002B796E"/>
    <w:rsid w:val="002C0168"/>
    <w:rsid w:val="002C01F2"/>
    <w:rsid w:val="002C091E"/>
    <w:rsid w:val="002C10EE"/>
    <w:rsid w:val="002C115B"/>
    <w:rsid w:val="002C15EB"/>
    <w:rsid w:val="002C1693"/>
    <w:rsid w:val="002C20BD"/>
    <w:rsid w:val="002C342D"/>
    <w:rsid w:val="002C39B7"/>
    <w:rsid w:val="002C3B7A"/>
    <w:rsid w:val="002C4539"/>
    <w:rsid w:val="002C4EDF"/>
    <w:rsid w:val="002C4FD2"/>
    <w:rsid w:val="002C50D2"/>
    <w:rsid w:val="002C523D"/>
    <w:rsid w:val="002C5769"/>
    <w:rsid w:val="002C61EA"/>
    <w:rsid w:val="002C6552"/>
    <w:rsid w:val="002C671A"/>
    <w:rsid w:val="002C6C39"/>
    <w:rsid w:val="002C6DF0"/>
    <w:rsid w:val="002C7078"/>
    <w:rsid w:val="002C7122"/>
    <w:rsid w:val="002C7230"/>
    <w:rsid w:val="002C736A"/>
    <w:rsid w:val="002C744B"/>
    <w:rsid w:val="002C7F4B"/>
    <w:rsid w:val="002D01B5"/>
    <w:rsid w:val="002D04AE"/>
    <w:rsid w:val="002D08F2"/>
    <w:rsid w:val="002D0D4F"/>
    <w:rsid w:val="002D0FB8"/>
    <w:rsid w:val="002D110C"/>
    <w:rsid w:val="002D1625"/>
    <w:rsid w:val="002D17F1"/>
    <w:rsid w:val="002D1B77"/>
    <w:rsid w:val="002D227D"/>
    <w:rsid w:val="002D2299"/>
    <w:rsid w:val="002D2B1C"/>
    <w:rsid w:val="002D2F37"/>
    <w:rsid w:val="002D326B"/>
    <w:rsid w:val="002D3D36"/>
    <w:rsid w:val="002D3F60"/>
    <w:rsid w:val="002D42F8"/>
    <w:rsid w:val="002D4550"/>
    <w:rsid w:val="002D4745"/>
    <w:rsid w:val="002D48C6"/>
    <w:rsid w:val="002D4D35"/>
    <w:rsid w:val="002D52B8"/>
    <w:rsid w:val="002D5BA7"/>
    <w:rsid w:val="002D5BF4"/>
    <w:rsid w:val="002D5D66"/>
    <w:rsid w:val="002D6127"/>
    <w:rsid w:val="002D6129"/>
    <w:rsid w:val="002D696D"/>
    <w:rsid w:val="002D7015"/>
    <w:rsid w:val="002D7122"/>
    <w:rsid w:val="002D72F6"/>
    <w:rsid w:val="002D74BE"/>
    <w:rsid w:val="002D755E"/>
    <w:rsid w:val="002D75C8"/>
    <w:rsid w:val="002D7BB7"/>
    <w:rsid w:val="002D7BF3"/>
    <w:rsid w:val="002D7EE5"/>
    <w:rsid w:val="002E064D"/>
    <w:rsid w:val="002E0853"/>
    <w:rsid w:val="002E08B8"/>
    <w:rsid w:val="002E090E"/>
    <w:rsid w:val="002E09B3"/>
    <w:rsid w:val="002E0B37"/>
    <w:rsid w:val="002E0C8D"/>
    <w:rsid w:val="002E0C95"/>
    <w:rsid w:val="002E1B4C"/>
    <w:rsid w:val="002E20CA"/>
    <w:rsid w:val="002E2332"/>
    <w:rsid w:val="002E249E"/>
    <w:rsid w:val="002E2802"/>
    <w:rsid w:val="002E2D67"/>
    <w:rsid w:val="002E3B5D"/>
    <w:rsid w:val="002E3F2E"/>
    <w:rsid w:val="002E4562"/>
    <w:rsid w:val="002E4998"/>
    <w:rsid w:val="002E49DB"/>
    <w:rsid w:val="002E4CC4"/>
    <w:rsid w:val="002E4E58"/>
    <w:rsid w:val="002E53AD"/>
    <w:rsid w:val="002E5686"/>
    <w:rsid w:val="002E5DC6"/>
    <w:rsid w:val="002E62FE"/>
    <w:rsid w:val="002E6376"/>
    <w:rsid w:val="002E665C"/>
    <w:rsid w:val="002E6A10"/>
    <w:rsid w:val="002E6AEC"/>
    <w:rsid w:val="002E7396"/>
    <w:rsid w:val="002E7707"/>
    <w:rsid w:val="002E7ED9"/>
    <w:rsid w:val="002F0285"/>
    <w:rsid w:val="002F05B2"/>
    <w:rsid w:val="002F08B0"/>
    <w:rsid w:val="002F0981"/>
    <w:rsid w:val="002F0A06"/>
    <w:rsid w:val="002F125C"/>
    <w:rsid w:val="002F2151"/>
    <w:rsid w:val="002F216F"/>
    <w:rsid w:val="002F234B"/>
    <w:rsid w:val="002F2627"/>
    <w:rsid w:val="002F27DF"/>
    <w:rsid w:val="002F2917"/>
    <w:rsid w:val="002F29BE"/>
    <w:rsid w:val="002F2A31"/>
    <w:rsid w:val="002F2E94"/>
    <w:rsid w:val="002F315E"/>
    <w:rsid w:val="002F3167"/>
    <w:rsid w:val="002F31F6"/>
    <w:rsid w:val="002F3632"/>
    <w:rsid w:val="002F38F9"/>
    <w:rsid w:val="002F3A2A"/>
    <w:rsid w:val="002F3AE4"/>
    <w:rsid w:val="002F3D59"/>
    <w:rsid w:val="002F42A7"/>
    <w:rsid w:val="002F447A"/>
    <w:rsid w:val="002F46F6"/>
    <w:rsid w:val="002F49D1"/>
    <w:rsid w:val="002F4A42"/>
    <w:rsid w:val="002F4C22"/>
    <w:rsid w:val="002F4C66"/>
    <w:rsid w:val="002F4CDD"/>
    <w:rsid w:val="002F505B"/>
    <w:rsid w:val="002F50F7"/>
    <w:rsid w:val="002F5497"/>
    <w:rsid w:val="002F557F"/>
    <w:rsid w:val="002F6203"/>
    <w:rsid w:val="002F6297"/>
    <w:rsid w:val="002F672E"/>
    <w:rsid w:val="002F67D9"/>
    <w:rsid w:val="002F6937"/>
    <w:rsid w:val="002F6C96"/>
    <w:rsid w:val="002F6CDE"/>
    <w:rsid w:val="002F7126"/>
    <w:rsid w:val="002F7252"/>
    <w:rsid w:val="002F7531"/>
    <w:rsid w:val="002F7BC2"/>
    <w:rsid w:val="002F7D29"/>
    <w:rsid w:val="002F7E0E"/>
    <w:rsid w:val="00300481"/>
    <w:rsid w:val="00300931"/>
    <w:rsid w:val="00300ABA"/>
    <w:rsid w:val="00300F1F"/>
    <w:rsid w:val="00301179"/>
    <w:rsid w:val="003014B7"/>
    <w:rsid w:val="003014D7"/>
    <w:rsid w:val="003014EA"/>
    <w:rsid w:val="0030181E"/>
    <w:rsid w:val="00302018"/>
    <w:rsid w:val="00302711"/>
    <w:rsid w:val="00302A2F"/>
    <w:rsid w:val="00302A46"/>
    <w:rsid w:val="00302C76"/>
    <w:rsid w:val="003031BE"/>
    <w:rsid w:val="00303657"/>
    <w:rsid w:val="00303720"/>
    <w:rsid w:val="00303794"/>
    <w:rsid w:val="00303F8D"/>
    <w:rsid w:val="0030425E"/>
    <w:rsid w:val="003044C3"/>
    <w:rsid w:val="0030474F"/>
    <w:rsid w:val="003047A3"/>
    <w:rsid w:val="00304859"/>
    <w:rsid w:val="00304AB1"/>
    <w:rsid w:val="00304E3C"/>
    <w:rsid w:val="00304EEE"/>
    <w:rsid w:val="00304F76"/>
    <w:rsid w:val="003051DD"/>
    <w:rsid w:val="00305850"/>
    <w:rsid w:val="00307682"/>
    <w:rsid w:val="00307959"/>
    <w:rsid w:val="003103EC"/>
    <w:rsid w:val="00310774"/>
    <w:rsid w:val="00310D96"/>
    <w:rsid w:val="003112EA"/>
    <w:rsid w:val="00311504"/>
    <w:rsid w:val="00311827"/>
    <w:rsid w:val="00311BED"/>
    <w:rsid w:val="00311DCD"/>
    <w:rsid w:val="00311E3A"/>
    <w:rsid w:val="003121D9"/>
    <w:rsid w:val="00312246"/>
    <w:rsid w:val="003122A3"/>
    <w:rsid w:val="003122CE"/>
    <w:rsid w:val="00312A94"/>
    <w:rsid w:val="00312C38"/>
    <w:rsid w:val="00312C88"/>
    <w:rsid w:val="00312F5A"/>
    <w:rsid w:val="003134B9"/>
    <w:rsid w:val="00313B26"/>
    <w:rsid w:val="00313D6D"/>
    <w:rsid w:val="003143E2"/>
    <w:rsid w:val="00314745"/>
    <w:rsid w:val="00314849"/>
    <w:rsid w:val="003151F1"/>
    <w:rsid w:val="003165FF"/>
    <w:rsid w:val="00316AA2"/>
    <w:rsid w:val="00316FBD"/>
    <w:rsid w:val="00317D49"/>
    <w:rsid w:val="00317DBA"/>
    <w:rsid w:val="00317E7E"/>
    <w:rsid w:val="003206EC"/>
    <w:rsid w:val="003208B9"/>
    <w:rsid w:val="003208D1"/>
    <w:rsid w:val="003210E4"/>
    <w:rsid w:val="00321360"/>
    <w:rsid w:val="003213D7"/>
    <w:rsid w:val="0032147F"/>
    <w:rsid w:val="00321B28"/>
    <w:rsid w:val="00321BCA"/>
    <w:rsid w:val="003220F2"/>
    <w:rsid w:val="003222AC"/>
    <w:rsid w:val="00322497"/>
    <w:rsid w:val="00322D0D"/>
    <w:rsid w:val="003233CF"/>
    <w:rsid w:val="00323583"/>
    <w:rsid w:val="003235E0"/>
    <w:rsid w:val="00323A2D"/>
    <w:rsid w:val="00323CEC"/>
    <w:rsid w:val="00323E5F"/>
    <w:rsid w:val="00323E63"/>
    <w:rsid w:val="00323E77"/>
    <w:rsid w:val="00323FB1"/>
    <w:rsid w:val="0032466A"/>
    <w:rsid w:val="00324937"/>
    <w:rsid w:val="003253B8"/>
    <w:rsid w:val="003255AF"/>
    <w:rsid w:val="0032588A"/>
    <w:rsid w:val="00326000"/>
    <w:rsid w:val="00326D4B"/>
    <w:rsid w:val="00326E5B"/>
    <w:rsid w:val="003270D2"/>
    <w:rsid w:val="003271F6"/>
    <w:rsid w:val="0032732A"/>
    <w:rsid w:val="00327749"/>
    <w:rsid w:val="00327BD5"/>
    <w:rsid w:val="00327BDC"/>
    <w:rsid w:val="00327E05"/>
    <w:rsid w:val="0033000D"/>
    <w:rsid w:val="00330077"/>
    <w:rsid w:val="0033025E"/>
    <w:rsid w:val="003303C4"/>
    <w:rsid w:val="00330C8B"/>
    <w:rsid w:val="00330DC8"/>
    <w:rsid w:val="00331288"/>
    <w:rsid w:val="003312CC"/>
    <w:rsid w:val="0033145E"/>
    <w:rsid w:val="0033152B"/>
    <w:rsid w:val="0033197F"/>
    <w:rsid w:val="00332087"/>
    <w:rsid w:val="00332633"/>
    <w:rsid w:val="003327FB"/>
    <w:rsid w:val="00333395"/>
    <w:rsid w:val="0033349D"/>
    <w:rsid w:val="00333665"/>
    <w:rsid w:val="00333909"/>
    <w:rsid w:val="00334089"/>
    <w:rsid w:val="00334277"/>
    <w:rsid w:val="00334942"/>
    <w:rsid w:val="00334ADA"/>
    <w:rsid w:val="00335070"/>
    <w:rsid w:val="00335188"/>
    <w:rsid w:val="00335319"/>
    <w:rsid w:val="00335767"/>
    <w:rsid w:val="00335B26"/>
    <w:rsid w:val="003363DA"/>
    <w:rsid w:val="00336662"/>
    <w:rsid w:val="003366D1"/>
    <w:rsid w:val="00336787"/>
    <w:rsid w:val="003369F8"/>
    <w:rsid w:val="00337226"/>
    <w:rsid w:val="00337613"/>
    <w:rsid w:val="00337CAD"/>
    <w:rsid w:val="003400C7"/>
    <w:rsid w:val="00340117"/>
    <w:rsid w:val="003401EA"/>
    <w:rsid w:val="0034024A"/>
    <w:rsid w:val="003403E7"/>
    <w:rsid w:val="003405C4"/>
    <w:rsid w:val="00341633"/>
    <w:rsid w:val="00341676"/>
    <w:rsid w:val="0034195F"/>
    <w:rsid w:val="00341ACF"/>
    <w:rsid w:val="00341C01"/>
    <w:rsid w:val="00341CF9"/>
    <w:rsid w:val="00341EE8"/>
    <w:rsid w:val="0034214A"/>
    <w:rsid w:val="0034241E"/>
    <w:rsid w:val="00342670"/>
    <w:rsid w:val="003429DB"/>
    <w:rsid w:val="00342B1C"/>
    <w:rsid w:val="00342E58"/>
    <w:rsid w:val="00342FC0"/>
    <w:rsid w:val="00343775"/>
    <w:rsid w:val="003439FA"/>
    <w:rsid w:val="00343BF1"/>
    <w:rsid w:val="00344577"/>
    <w:rsid w:val="003446F2"/>
    <w:rsid w:val="00345795"/>
    <w:rsid w:val="003459DE"/>
    <w:rsid w:val="00346669"/>
    <w:rsid w:val="003467E1"/>
    <w:rsid w:val="003469CF"/>
    <w:rsid w:val="00346B5F"/>
    <w:rsid w:val="00346DEA"/>
    <w:rsid w:val="00347A0C"/>
    <w:rsid w:val="003504C3"/>
    <w:rsid w:val="00350CD7"/>
    <w:rsid w:val="00350E2A"/>
    <w:rsid w:val="00351060"/>
    <w:rsid w:val="00351FDE"/>
    <w:rsid w:val="00351FEF"/>
    <w:rsid w:val="00352220"/>
    <w:rsid w:val="00352FBF"/>
    <w:rsid w:val="003532E5"/>
    <w:rsid w:val="00353435"/>
    <w:rsid w:val="00353934"/>
    <w:rsid w:val="0035417C"/>
    <w:rsid w:val="0035430D"/>
    <w:rsid w:val="00354A73"/>
    <w:rsid w:val="0035536C"/>
    <w:rsid w:val="00355993"/>
    <w:rsid w:val="00355F83"/>
    <w:rsid w:val="00356212"/>
    <w:rsid w:val="003562D5"/>
    <w:rsid w:val="00356962"/>
    <w:rsid w:val="00356C85"/>
    <w:rsid w:val="00357017"/>
    <w:rsid w:val="0035751C"/>
    <w:rsid w:val="003575A7"/>
    <w:rsid w:val="00357869"/>
    <w:rsid w:val="00357941"/>
    <w:rsid w:val="003601B8"/>
    <w:rsid w:val="003602F7"/>
    <w:rsid w:val="003604C0"/>
    <w:rsid w:val="003604E5"/>
    <w:rsid w:val="00360F63"/>
    <w:rsid w:val="0036152C"/>
    <w:rsid w:val="003615CB"/>
    <w:rsid w:val="00361ADA"/>
    <w:rsid w:val="00361FC1"/>
    <w:rsid w:val="0036222B"/>
    <w:rsid w:val="003628BE"/>
    <w:rsid w:val="00362B18"/>
    <w:rsid w:val="0036333B"/>
    <w:rsid w:val="003635F1"/>
    <w:rsid w:val="003636EB"/>
    <w:rsid w:val="003638CB"/>
    <w:rsid w:val="003639F8"/>
    <w:rsid w:val="00363C62"/>
    <w:rsid w:val="0036411C"/>
    <w:rsid w:val="00364187"/>
    <w:rsid w:val="00365030"/>
    <w:rsid w:val="00365B42"/>
    <w:rsid w:val="00365B5D"/>
    <w:rsid w:val="003668A3"/>
    <w:rsid w:val="003668B8"/>
    <w:rsid w:val="00366BCF"/>
    <w:rsid w:val="00367345"/>
    <w:rsid w:val="00367351"/>
    <w:rsid w:val="00367542"/>
    <w:rsid w:val="00367652"/>
    <w:rsid w:val="00367A1A"/>
    <w:rsid w:val="00367BD8"/>
    <w:rsid w:val="00367C3D"/>
    <w:rsid w:val="00367E48"/>
    <w:rsid w:val="00367EA2"/>
    <w:rsid w:val="003700BD"/>
    <w:rsid w:val="00370201"/>
    <w:rsid w:val="00370887"/>
    <w:rsid w:val="0037121E"/>
    <w:rsid w:val="00371477"/>
    <w:rsid w:val="00371729"/>
    <w:rsid w:val="00371869"/>
    <w:rsid w:val="00371CA1"/>
    <w:rsid w:val="00371F04"/>
    <w:rsid w:val="00372173"/>
    <w:rsid w:val="003722F9"/>
    <w:rsid w:val="0037233E"/>
    <w:rsid w:val="003723AB"/>
    <w:rsid w:val="00372C55"/>
    <w:rsid w:val="00372C6A"/>
    <w:rsid w:val="00372ED1"/>
    <w:rsid w:val="003730EE"/>
    <w:rsid w:val="00373274"/>
    <w:rsid w:val="00373826"/>
    <w:rsid w:val="00373CAB"/>
    <w:rsid w:val="00374323"/>
    <w:rsid w:val="0037478E"/>
    <w:rsid w:val="00374B76"/>
    <w:rsid w:val="00374BC9"/>
    <w:rsid w:val="00374D1D"/>
    <w:rsid w:val="00374D25"/>
    <w:rsid w:val="00374F09"/>
    <w:rsid w:val="00374F77"/>
    <w:rsid w:val="00375016"/>
    <w:rsid w:val="003758FD"/>
    <w:rsid w:val="00375C77"/>
    <w:rsid w:val="00375DD1"/>
    <w:rsid w:val="00375E80"/>
    <w:rsid w:val="00376845"/>
    <w:rsid w:val="00376CAA"/>
    <w:rsid w:val="00376F7C"/>
    <w:rsid w:val="00376FA5"/>
    <w:rsid w:val="00377329"/>
    <w:rsid w:val="00377B83"/>
    <w:rsid w:val="00380511"/>
    <w:rsid w:val="00380916"/>
    <w:rsid w:val="00380CE6"/>
    <w:rsid w:val="00380FBE"/>
    <w:rsid w:val="00382739"/>
    <w:rsid w:val="00382A6A"/>
    <w:rsid w:val="00382C3F"/>
    <w:rsid w:val="0038305E"/>
    <w:rsid w:val="00383248"/>
    <w:rsid w:val="00383B09"/>
    <w:rsid w:val="00383B87"/>
    <w:rsid w:val="00383F83"/>
    <w:rsid w:val="0038432A"/>
    <w:rsid w:val="003845DB"/>
    <w:rsid w:val="00384F9A"/>
    <w:rsid w:val="00384FE3"/>
    <w:rsid w:val="0038517F"/>
    <w:rsid w:val="0038538A"/>
    <w:rsid w:val="003854BA"/>
    <w:rsid w:val="003854E6"/>
    <w:rsid w:val="00385A74"/>
    <w:rsid w:val="00386480"/>
    <w:rsid w:val="00386B20"/>
    <w:rsid w:val="0038714F"/>
    <w:rsid w:val="003872B4"/>
    <w:rsid w:val="00387A38"/>
    <w:rsid w:val="0039001F"/>
    <w:rsid w:val="003900BB"/>
    <w:rsid w:val="003900C6"/>
    <w:rsid w:val="00390912"/>
    <w:rsid w:val="00390DA4"/>
    <w:rsid w:val="0039128D"/>
    <w:rsid w:val="00391427"/>
    <w:rsid w:val="003914F6"/>
    <w:rsid w:val="00391792"/>
    <w:rsid w:val="0039199F"/>
    <w:rsid w:val="00393011"/>
    <w:rsid w:val="003931D6"/>
    <w:rsid w:val="003933A0"/>
    <w:rsid w:val="00393D94"/>
    <w:rsid w:val="00393F96"/>
    <w:rsid w:val="0039425C"/>
    <w:rsid w:val="00394EA1"/>
    <w:rsid w:val="00395389"/>
    <w:rsid w:val="003955DA"/>
    <w:rsid w:val="00395641"/>
    <w:rsid w:val="00395684"/>
    <w:rsid w:val="0039586C"/>
    <w:rsid w:val="00395BD0"/>
    <w:rsid w:val="003960BA"/>
    <w:rsid w:val="00396247"/>
    <w:rsid w:val="0039630B"/>
    <w:rsid w:val="00396334"/>
    <w:rsid w:val="003969B9"/>
    <w:rsid w:val="00396BBF"/>
    <w:rsid w:val="00397637"/>
    <w:rsid w:val="00397758"/>
    <w:rsid w:val="00397C48"/>
    <w:rsid w:val="00397DCE"/>
    <w:rsid w:val="003A0192"/>
    <w:rsid w:val="003A0389"/>
    <w:rsid w:val="003A0410"/>
    <w:rsid w:val="003A05D5"/>
    <w:rsid w:val="003A0BC5"/>
    <w:rsid w:val="003A0D2B"/>
    <w:rsid w:val="003A0D44"/>
    <w:rsid w:val="003A0EEC"/>
    <w:rsid w:val="003A1034"/>
    <w:rsid w:val="003A1133"/>
    <w:rsid w:val="003A12F6"/>
    <w:rsid w:val="003A156A"/>
    <w:rsid w:val="003A2106"/>
    <w:rsid w:val="003A2157"/>
    <w:rsid w:val="003A2875"/>
    <w:rsid w:val="003A30D8"/>
    <w:rsid w:val="003A336E"/>
    <w:rsid w:val="003A395D"/>
    <w:rsid w:val="003A3D18"/>
    <w:rsid w:val="003A3F51"/>
    <w:rsid w:val="003A4353"/>
    <w:rsid w:val="003A451C"/>
    <w:rsid w:val="003A46B5"/>
    <w:rsid w:val="003A4B99"/>
    <w:rsid w:val="003A4F57"/>
    <w:rsid w:val="003A57A9"/>
    <w:rsid w:val="003A58AB"/>
    <w:rsid w:val="003A5EA8"/>
    <w:rsid w:val="003A6342"/>
    <w:rsid w:val="003A65AB"/>
    <w:rsid w:val="003A6A13"/>
    <w:rsid w:val="003A6D32"/>
    <w:rsid w:val="003A6EFE"/>
    <w:rsid w:val="003A6FE8"/>
    <w:rsid w:val="003A7152"/>
    <w:rsid w:val="003A71EA"/>
    <w:rsid w:val="003A73CD"/>
    <w:rsid w:val="003B0BDC"/>
    <w:rsid w:val="003B0CDD"/>
    <w:rsid w:val="003B1F7D"/>
    <w:rsid w:val="003B22D5"/>
    <w:rsid w:val="003B2474"/>
    <w:rsid w:val="003B2548"/>
    <w:rsid w:val="003B2C50"/>
    <w:rsid w:val="003B2C69"/>
    <w:rsid w:val="003B2CF0"/>
    <w:rsid w:val="003B3695"/>
    <w:rsid w:val="003B3890"/>
    <w:rsid w:val="003B3DA5"/>
    <w:rsid w:val="003B3F42"/>
    <w:rsid w:val="003B4060"/>
    <w:rsid w:val="003B44BD"/>
    <w:rsid w:val="003B44BE"/>
    <w:rsid w:val="003B474C"/>
    <w:rsid w:val="003B4ED0"/>
    <w:rsid w:val="003B5C25"/>
    <w:rsid w:val="003B5E95"/>
    <w:rsid w:val="003B5E9B"/>
    <w:rsid w:val="003B60FD"/>
    <w:rsid w:val="003B62F5"/>
    <w:rsid w:val="003B656F"/>
    <w:rsid w:val="003B6A1C"/>
    <w:rsid w:val="003B6B3C"/>
    <w:rsid w:val="003B72FD"/>
    <w:rsid w:val="003B7698"/>
    <w:rsid w:val="003B7A27"/>
    <w:rsid w:val="003B7D9D"/>
    <w:rsid w:val="003C024A"/>
    <w:rsid w:val="003C0371"/>
    <w:rsid w:val="003C068A"/>
    <w:rsid w:val="003C0B69"/>
    <w:rsid w:val="003C0F30"/>
    <w:rsid w:val="003C121A"/>
    <w:rsid w:val="003C14C0"/>
    <w:rsid w:val="003C1A91"/>
    <w:rsid w:val="003C1DD6"/>
    <w:rsid w:val="003C22E5"/>
    <w:rsid w:val="003C24F7"/>
    <w:rsid w:val="003C2578"/>
    <w:rsid w:val="003C2A99"/>
    <w:rsid w:val="003C2AE4"/>
    <w:rsid w:val="003C2FF6"/>
    <w:rsid w:val="003C302D"/>
    <w:rsid w:val="003C3547"/>
    <w:rsid w:val="003C3A10"/>
    <w:rsid w:val="003C4758"/>
    <w:rsid w:val="003C491F"/>
    <w:rsid w:val="003C4FCA"/>
    <w:rsid w:val="003C54AF"/>
    <w:rsid w:val="003C5735"/>
    <w:rsid w:val="003C5ECC"/>
    <w:rsid w:val="003C6192"/>
    <w:rsid w:val="003C61A6"/>
    <w:rsid w:val="003C63A5"/>
    <w:rsid w:val="003C6558"/>
    <w:rsid w:val="003C690C"/>
    <w:rsid w:val="003C6A18"/>
    <w:rsid w:val="003C6FD2"/>
    <w:rsid w:val="003C7D35"/>
    <w:rsid w:val="003C7F31"/>
    <w:rsid w:val="003D027D"/>
    <w:rsid w:val="003D0424"/>
    <w:rsid w:val="003D0607"/>
    <w:rsid w:val="003D12AD"/>
    <w:rsid w:val="003D148A"/>
    <w:rsid w:val="003D20D4"/>
    <w:rsid w:val="003D22E0"/>
    <w:rsid w:val="003D249B"/>
    <w:rsid w:val="003D3260"/>
    <w:rsid w:val="003D3339"/>
    <w:rsid w:val="003D3680"/>
    <w:rsid w:val="003D3A9A"/>
    <w:rsid w:val="003D3BB4"/>
    <w:rsid w:val="003D3CE3"/>
    <w:rsid w:val="003D3D84"/>
    <w:rsid w:val="003D3F53"/>
    <w:rsid w:val="003D409A"/>
    <w:rsid w:val="003D411E"/>
    <w:rsid w:val="003D43AC"/>
    <w:rsid w:val="003D4745"/>
    <w:rsid w:val="003D4A38"/>
    <w:rsid w:val="003D56B5"/>
    <w:rsid w:val="003D56EB"/>
    <w:rsid w:val="003D570E"/>
    <w:rsid w:val="003D5771"/>
    <w:rsid w:val="003D57F2"/>
    <w:rsid w:val="003D5A5D"/>
    <w:rsid w:val="003D6264"/>
    <w:rsid w:val="003D6F32"/>
    <w:rsid w:val="003D704E"/>
    <w:rsid w:val="003D751D"/>
    <w:rsid w:val="003D7A2F"/>
    <w:rsid w:val="003D7AF9"/>
    <w:rsid w:val="003D7BC2"/>
    <w:rsid w:val="003D7BF0"/>
    <w:rsid w:val="003D7E50"/>
    <w:rsid w:val="003E00D2"/>
    <w:rsid w:val="003E0234"/>
    <w:rsid w:val="003E04B9"/>
    <w:rsid w:val="003E05D3"/>
    <w:rsid w:val="003E0ADA"/>
    <w:rsid w:val="003E0B63"/>
    <w:rsid w:val="003E0D26"/>
    <w:rsid w:val="003E0EA2"/>
    <w:rsid w:val="003E14A6"/>
    <w:rsid w:val="003E15E9"/>
    <w:rsid w:val="003E1647"/>
    <w:rsid w:val="003E1B91"/>
    <w:rsid w:val="003E1D27"/>
    <w:rsid w:val="003E20C5"/>
    <w:rsid w:val="003E2225"/>
    <w:rsid w:val="003E22EB"/>
    <w:rsid w:val="003E2665"/>
    <w:rsid w:val="003E2D3F"/>
    <w:rsid w:val="003E33D1"/>
    <w:rsid w:val="003E3428"/>
    <w:rsid w:val="003E34FD"/>
    <w:rsid w:val="003E356D"/>
    <w:rsid w:val="003E3CE7"/>
    <w:rsid w:val="003E4068"/>
    <w:rsid w:val="003E4548"/>
    <w:rsid w:val="003E4691"/>
    <w:rsid w:val="003E46DE"/>
    <w:rsid w:val="003E48B5"/>
    <w:rsid w:val="003E4A5E"/>
    <w:rsid w:val="003E5121"/>
    <w:rsid w:val="003E5690"/>
    <w:rsid w:val="003E5739"/>
    <w:rsid w:val="003E5CAE"/>
    <w:rsid w:val="003E5F03"/>
    <w:rsid w:val="003E61EE"/>
    <w:rsid w:val="003E648B"/>
    <w:rsid w:val="003E65AC"/>
    <w:rsid w:val="003E6968"/>
    <w:rsid w:val="003E70A9"/>
    <w:rsid w:val="003E7560"/>
    <w:rsid w:val="003E7C2B"/>
    <w:rsid w:val="003E7E74"/>
    <w:rsid w:val="003E7F99"/>
    <w:rsid w:val="003F00C6"/>
    <w:rsid w:val="003F03AC"/>
    <w:rsid w:val="003F0E4A"/>
    <w:rsid w:val="003F0FDD"/>
    <w:rsid w:val="003F12C9"/>
    <w:rsid w:val="003F15AE"/>
    <w:rsid w:val="003F164C"/>
    <w:rsid w:val="003F18CA"/>
    <w:rsid w:val="003F1E50"/>
    <w:rsid w:val="003F207C"/>
    <w:rsid w:val="003F250D"/>
    <w:rsid w:val="003F276D"/>
    <w:rsid w:val="003F289F"/>
    <w:rsid w:val="003F2972"/>
    <w:rsid w:val="003F2F55"/>
    <w:rsid w:val="003F32CD"/>
    <w:rsid w:val="003F3525"/>
    <w:rsid w:val="003F3637"/>
    <w:rsid w:val="003F39F5"/>
    <w:rsid w:val="003F3B4C"/>
    <w:rsid w:val="003F4362"/>
    <w:rsid w:val="003F47CF"/>
    <w:rsid w:val="003F555C"/>
    <w:rsid w:val="003F56A4"/>
    <w:rsid w:val="003F5787"/>
    <w:rsid w:val="003F5A4D"/>
    <w:rsid w:val="003F5BB4"/>
    <w:rsid w:val="003F5C25"/>
    <w:rsid w:val="003F5FB9"/>
    <w:rsid w:val="003F6175"/>
    <w:rsid w:val="003F67E7"/>
    <w:rsid w:val="003F6CC1"/>
    <w:rsid w:val="003F6E01"/>
    <w:rsid w:val="003F6E38"/>
    <w:rsid w:val="003F70DB"/>
    <w:rsid w:val="003F7547"/>
    <w:rsid w:val="003F7839"/>
    <w:rsid w:val="003F7D42"/>
    <w:rsid w:val="003F7EE7"/>
    <w:rsid w:val="003F7F3D"/>
    <w:rsid w:val="003F7F9D"/>
    <w:rsid w:val="004004FD"/>
    <w:rsid w:val="0040084C"/>
    <w:rsid w:val="00400AA2"/>
    <w:rsid w:val="00401191"/>
    <w:rsid w:val="004011DD"/>
    <w:rsid w:val="00401707"/>
    <w:rsid w:val="00401B67"/>
    <w:rsid w:val="00401BC0"/>
    <w:rsid w:val="00402621"/>
    <w:rsid w:val="00402822"/>
    <w:rsid w:val="00403380"/>
    <w:rsid w:val="00403395"/>
    <w:rsid w:val="00403FCA"/>
    <w:rsid w:val="00404462"/>
    <w:rsid w:val="004048B0"/>
    <w:rsid w:val="00404B3D"/>
    <w:rsid w:val="00404E99"/>
    <w:rsid w:val="00405063"/>
    <w:rsid w:val="004050FD"/>
    <w:rsid w:val="0040513E"/>
    <w:rsid w:val="004055A1"/>
    <w:rsid w:val="00405B0F"/>
    <w:rsid w:val="00406002"/>
    <w:rsid w:val="004066A8"/>
    <w:rsid w:val="00406BB6"/>
    <w:rsid w:val="00406E2A"/>
    <w:rsid w:val="00406F65"/>
    <w:rsid w:val="0040723A"/>
    <w:rsid w:val="00407917"/>
    <w:rsid w:val="00407B2A"/>
    <w:rsid w:val="00407D61"/>
    <w:rsid w:val="004100F7"/>
    <w:rsid w:val="004104DB"/>
    <w:rsid w:val="0041127A"/>
    <w:rsid w:val="004113DB"/>
    <w:rsid w:val="00411A14"/>
    <w:rsid w:val="00412022"/>
    <w:rsid w:val="004120A7"/>
    <w:rsid w:val="0041224B"/>
    <w:rsid w:val="00412774"/>
    <w:rsid w:val="004129AD"/>
    <w:rsid w:val="00412A3B"/>
    <w:rsid w:val="00412AFE"/>
    <w:rsid w:val="00412C24"/>
    <w:rsid w:val="00412E6E"/>
    <w:rsid w:val="004132AA"/>
    <w:rsid w:val="00413812"/>
    <w:rsid w:val="00413901"/>
    <w:rsid w:val="00413E14"/>
    <w:rsid w:val="00414324"/>
    <w:rsid w:val="00414367"/>
    <w:rsid w:val="00414AB9"/>
    <w:rsid w:val="00414F3C"/>
    <w:rsid w:val="0041526C"/>
    <w:rsid w:val="004152D7"/>
    <w:rsid w:val="00415441"/>
    <w:rsid w:val="004154F3"/>
    <w:rsid w:val="004155E8"/>
    <w:rsid w:val="004158F6"/>
    <w:rsid w:val="00415ABD"/>
    <w:rsid w:val="00415C2A"/>
    <w:rsid w:val="00415FCC"/>
    <w:rsid w:val="00416172"/>
    <w:rsid w:val="0041625E"/>
    <w:rsid w:val="0041634A"/>
    <w:rsid w:val="004164D7"/>
    <w:rsid w:val="00416512"/>
    <w:rsid w:val="00416999"/>
    <w:rsid w:val="00416A6D"/>
    <w:rsid w:val="00416B15"/>
    <w:rsid w:val="00416C4B"/>
    <w:rsid w:val="0041710B"/>
    <w:rsid w:val="00417E22"/>
    <w:rsid w:val="004200C7"/>
    <w:rsid w:val="004202A7"/>
    <w:rsid w:val="00420465"/>
    <w:rsid w:val="0042056E"/>
    <w:rsid w:val="00420D79"/>
    <w:rsid w:val="00421089"/>
    <w:rsid w:val="00421EC3"/>
    <w:rsid w:val="00422035"/>
    <w:rsid w:val="004224A4"/>
    <w:rsid w:val="00422A50"/>
    <w:rsid w:val="00422C0C"/>
    <w:rsid w:val="00422EF0"/>
    <w:rsid w:val="004234B5"/>
    <w:rsid w:val="004235B6"/>
    <w:rsid w:val="004238E0"/>
    <w:rsid w:val="004245E0"/>
    <w:rsid w:val="00424BBC"/>
    <w:rsid w:val="00424C5C"/>
    <w:rsid w:val="00424DAA"/>
    <w:rsid w:val="0042518C"/>
    <w:rsid w:val="00425203"/>
    <w:rsid w:val="00425369"/>
    <w:rsid w:val="004258C6"/>
    <w:rsid w:val="00425DF2"/>
    <w:rsid w:val="0042606A"/>
    <w:rsid w:val="004269C5"/>
    <w:rsid w:val="00426C1E"/>
    <w:rsid w:val="00426E4B"/>
    <w:rsid w:val="004271AD"/>
    <w:rsid w:val="00427551"/>
    <w:rsid w:val="0042796C"/>
    <w:rsid w:val="004279B0"/>
    <w:rsid w:val="00427C0D"/>
    <w:rsid w:val="00427E86"/>
    <w:rsid w:val="00430052"/>
    <w:rsid w:val="0043050A"/>
    <w:rsid w:val="004306EE"/>
    <w:rsid w:val="00430793"/>
    <w:rsid w:val="00430B85"/>
    <w:rsid w:val="00430C32"/>
    <w:rsid w:val="00430F99"/>
    <w:rsid w:val="004311FF"/>
    <w:rsid w:val="00431277"/>
    <w:rsid w:val="004317DC"/>
    <w:rsid w:val="004327A1"/>
    <w:rsid w:val="00432BE7"/>
    <w:rsid w:val="00432D25"/>
    <w:rsid w:val="00432E07"/>
    <w:rsid w:val="00432E57"/>
    <w:rsid w:val="0043352C"/>
    <w:rsid w:val="004335ED"/>
    <w:rsid w:val="00433D56"/>
    <w:rsid w:val="00433FDA"/>
    <w:rsid w:val="0043420B"/>
    <w:rsid w:val="004342BD"/>
    <w:rsid w:val="00434E5C"/>
    <w:rsid w:val="00434F2C"/>
    <w:rsid w:val="004352D6"/>
    <w:rsid w:val="0043531D"/>
    <w:rsid w:val="00435456"/>
    <w:rsid w:val="00436560"/>
    <w:rsid w:val="00436FD0"/>
    <w:rsid w:val="00437621"/>
    <w:rsid w:val="004402EE"/>
    <w:rsid w:val="0044032E"/>
    <w:rsid w:val="00440429"/>
    <w:rsid w:val="004406D8"/>
    <w:rsid w:val="00440A92"/>
    <w:rsid w:val="00441371"/>
    <w:rsid w:val="004414F0"/>
    <w:rsid w:val="004416EB"/>
    <w:rsid w:val="00441769"/>
    <w:rsid w:val="0044182D"/>
    <w:rsid w:val="004418B7"/>
    <w:rsid w:val="00441BD0"/>
    <w:rsid w:val="00441C12"/>
    <w:rsid w:val="00441CB3"/>
    <w:rsid w:val="00441D76"/>
    <w:rsid w:val="00442635"/>
    <w:rsid w:val="00442A34"/>
    <w:rsid w:val="00442E7F"/>
    <w:rsid w:val="00442F01"/>
    <w:rsid w:val="00442FF9"/>
    <w:rsid w:val="004432E9"/>
    <w:rsid w:val="00443711"/>
    <w:rsid w:val="00443760"/>
    <w:rsid w:val="0044376F"/>
    <w:rsid w:val="00443878"/>
    <w:rsid w:val="00443CEA"/>
    <w:rsid w:val="004448B4"/>
    <w:rsid w:val="00444ACE"/>
    <w:rsid w:val="00444C01"/>
    <w:rsid w:val="0044506D"/>
    <w:rsid w:val="00445A4C"/>
    <w:rsid w:val="00445C1C"/>
    <w:rsid w:val="00445FF6"/>
    <w:rsid w:val="004460A4"/>
    <w:rsid w:val="00446A02"/>
    <w:rsid w:val="00446DE6"/>
    <w:rsid w:val="00446F3F"/>
    <w:rsid w:val="00446FEE"/>
    <w:rsid w:val="0044775F"/>
    <w:rsid w:val="004478BD"/>
    <w:rsid w:val="00447A02"/>
    <w:rsid w:val="004504FF"/>
    <w:rsid w:val="00450713"/>
    <w:rsid w:val="004512B0"/>
    <w:rsid w:val="00451446"/>
    <w:rsid w:val="0045144D"/>
    <w:rsid w:val="00451662"/>
    <w:rsid w:val="0045166E"/>
    <w:rsid w:val="00451B11"/>
    <w:rsid w:val="00451C38"/>
    <w:rsid w:val="0045227C"/>
    <w:rsid w:val="00452A70"/>
    <w:rsid w:val="00452BD2"/>
    <w:rsid w:val="00452CA7"/>
    <w:rsid w:val="00452D5E"/>
    <w:rsid w:val="00452D82"/>
    <w:rsid w:val="00452DAE"/>
    <w:rsid w:val="00453C9F"/>
    <w:rsid w:val="00453E30"/>
    <w:rsid w:val="00453FFE"/>
    <w:rsid w:val="00454127"/>
    <w:rsid w:val="00454312"/>
    <w:rsid w:val="0045452B"/>
    <w:rsid w:val="0045452F"/>
    <w:rsid w:val="00454C2E"/>
    <w:rsid w:val="00454F3A"/>
    <w:rsid w:val="00454FA8"/>
    <w:rsid w:val="00455E8A"/>
    <w:rsid w:val="004561B8"/>
    <w:rsid w:val="00456317"/>
    <w:rsid w:val="00456535"/>
    <w:rsid w:val="00456868"/>
    <w:rsid w:val="0045694E"/>
    <w:rsid w:val="004569C4"/>
    <w:rsid w:val="00457085"/>
    <w:rsid w:val="004570F7"/>
    <w:rsid w:val="00457631"/>
    <w:rsid w:val="00457AA1"/>
    <w:rsid w:val="00457B14"/>
    <w:rsid w:val="004603CD"/>
    <w:rsid w:val="00460574"/>
    <w:rsid w:val="004611E4"/>
    <w:rsid w:val="0046150B"/>
    <w:rsid w:val="00461616"/>
    <w:rsid w:val="0046198E"/>
    <w:rsid w:val="00461AC8"/>
    <w:rsid w:val="00461AED"/>
    <w:rsid w:val="00461BEC"/>
    <w:rsid w:val="00462340"/>
    <w:rsid w:val="00462DE9"/>
    <w:rsid w:val="0046314C"/>
    <w:rsid w:val="0046368E"/>
    <w:rsid w:val="00463772"/>
    <w:rsid w:val="00463D40"/>
    <w:rsid w:val="00464A70"/>
    <w:rsid w:val="00465564"/>
    <w:rsid w:val="004655F4"/>
    <w:rsid w:val="0046579A"/>
    <w:rsid w:val="00465934"/>
    <w:rsid w:val="00465DB7"/>
    <w:rsid w:val="00465EF0"/>
    <w:rsid w:val="00466094"/>
    <w:rsid w:val="00466122"/>
    <w:rsid w:val="004664DF"/>
    <w:rsid w:val="00466E4E"/>
    <w:rsid w:val="004670C6"/>
    <w:rsid w:val="00467599"/>
    <w:rsid w:val="00467711"/>
    <w:rsid w:val="00467816"/>
    <w:rsid w:val="00467D65"/>
    <w:rsid w:val="004708E6"/>
    <w:rsid w:val="004710FC"/>
    <w:rsid w:val="00471411"/>
    <w:rsid w:val="00471530"/>
    <w:rsid w:val="004715D7"/>
    <w:rsid w:val="004715FF"/>
    <w:rsid w:val="00471956"/>
    <w:rsid w:val="004722F6"/>
    <w:rsid w:val="004723CC"/>
    <w:rsid w:val="004728DF"/>
    <w:rsid w:val="00472948"/>
    <w:rsid w:val="00472BE0"/>
    <w:rsid w:val="004733D3"/>
    <w:rsid w:val="00473901"/>
    <w:rsid w:val="00473AB7"/>
    <w:rsid w:val="00473FC6"/>
    <w:rsid w:val="00474292"/>
    <w:rsid w:val="004744C7"/>
    <w:rsid w:val="0047497C"/>
    <w:rsid w:val="00474BCE"/>
    <w:rsid w:val="00474F82"/>
    <w:rsid w:val="004751B7"/>
    <w:rsid w:val="0047564B"/>
    <w:rsid w:val="00475885"/>
    <w:rsid w:val="004766B9"/>
    <w:rsid w:val="004767CB"/>
    <w:rsid w:val="00476D01"/>
    <w:rsid w:val="00476EDA"/>
    <w:rsid w:val="00477CEE"/>
    <w:rsid w:val="00477D30"/>
    <w:rsid w:val="00477E35"/>
    <w:rsid w:val="00477E77"/>
    <w:rsid w:val="0048042F"/>
    <w:rsid w:val="004804D8"/>
    <w:rsid w:val="00480628"/>
    <w:rsid w:val="0048063A"/>
    <w:rsid w:val="0048092B"/>
    <w:rsid w:val="00480F18"/>
    <w:rsid w:val="00480F3F"/>
    <w:rsid w:val="00481034"/>
    <w:rsid w:val="0048166A"/>
    <w:rsid w:val="0048183E"/>
    <w:rsid w:val="00481B5B"/>
    <w:rsid w:val="00481F03"/>
    <w:rsid w:val="00482163"/>
    <w:rsid w:val="004823B9"/>
    <w:rsid w:val="004823ED"/>
    <w:rsid w:val="004824C9"/>
    <w:rsid w:val="00482883"/>
    <w:rsid w:val="00483312"/>
    <w:rsid w:val="004839C3"/>
    <w:rsid w:val="004839CA"/>
    <w:rsid w:val="00483C6E"/>
    <w:rsid w:val="00483E47"/>
    <w:rsid w:val="00483F29"/>
    <w:rsid w:val="00483F73"/>
    <w:rsid w:val="0048421A"/>
    <w:rsid w:val="00484727"/>
    <w:rsid w:val="0048495D"/>
    <w:rsid w:val="00484A5D"/>
    <w:rsid w:val="00484A99"/>
    <w:rsid w:val="004852D7"/>
    <w:rsid w:val="004854C9"/>
    <w:rsid w:val="004857DF"/>
    <w:rsid w:val="0048597E"/>
    <w:rsid w:val="00485DF2"/>
    <w:rsid w:val="00486490"/>
    <w:rsid w:val="00486819"/>
    <w:rsid w:val="004871B3"/>
    <w:rsid w:val="00487491"/>
    <w:rsid w:val="00487565"/>
    <w:rsid w:val="00487628"/>
    <w:rsid w:val="00487676"/>
    <w:rsid w:val="004879E4"/>
    <w:rsid w:val="00490790"/>
    <w:rsid w:val="00491202"/>
    <w:rsid w:val="00491884"/>
    <w:rsid w:val="004920C1"/>
    <w:rsid w:val="00492402"/>
    <w:rsid w:val="0049265F"/>
    <w:rsid w:val="0049298B"/>
    <w:rsid w:val="00492CD8"/>
    <w:rsid w:val="00492E99"/>
    <w:rsid w:val="00493593"/>
    <w:rsid w:val="00493616"/>
    <w:rsid w:val="00493B2E"/>
    <w:rsid w:val="00494331"/>
    <w:rsid w:val="004947A4"/>
    <w:rsid w:val="0049493A"/>
    <w:rsid w:val="004949F4"/>
    <w:rsid w:val="00494D58"/>
    <w:rsid w:val="00494FDB"/>
    <w:rsid w:val="00495145"/>
    <w:rsid w:val="0049576D"/>
    <w:rsid w:val="0049593F"/>
    <w:rsid w:val="00495B0B"/>
    <w:rsid w:val="00495DB3"/>
    <w:rsid w:val="00495F56"/>
    <w:rsid w:val="00496A0B"/>
    <w:rsid w:val="00496CAE"/>
    <w:rsid w:val="00496CDE"/>
    <w:rsid w:val="00496D9E"/>
    <w:rsid w:val="0049722B"/>
    <w:rsid w:val="00497A8D"/>
    <w:rsid w:val="00497B2E"/>
    <w:rsid w:val="00497C81"/>
    <w:rsid w:val="004A01AC"/>
    <w:rsid w:val="004A040C"/>
    <w:rsid w:val="004A0BEC"/>
    <w:rsid w:val="004A0C7E"/>
    <w:rsid w:val="004A1017"/>
    <w:rsid w:val="004A11F3"/>
    <w:rsid w:val="004A143D"/>
    <w:rsid w:val="004A154B"/>
    <w:rsid w:val="004A164D"/>
    <w:rsid w:val="004A1685"/>
    <w:rsid w:val="004A1870"/>
    <w:rsid w:val="004A1874"/>
    <w:rsid w:val="004A1878"/>
    <w:rsid w:val="004A1EE9"/>
    <w:rsid w:val="004A221E"/>
    <w:rsid w:val="004A25E0"/>
    <w:rsid w:val="004A3143"/>
    <w:rsid w:val="004A39F1"/>
    <w:rsid w:val="004A4A56"/>
    <w:rsid w:val="004A5B8B"/>
    <w:rsid w:val="004A6070"/>
    <w:rsid w:val="004A61A2"/>
    <w:rsid w:val="004A668C"/>
    <w:rsid w:val="004A6782"/>
    <w:rsid w:val="004A6796"/>
    <w:rsid w:val="004A6A93"/>
    <w:rsid w:val="004A70B0"/>
    <w:rsid w:val="004A7113"/>
    <w:rsid w:val="004A75C3"/>
    <w:rsid w:val="004A776F"/>
    <w:rsid w:val="004A792A"/>
    <w:rsid w:val="004A795C"/>
    <w:rsid w:val="004A7C35"/>
    <w:rsid w:val="004A7F5D"/>
    <w:rsid w:val="004B0EE7"/>
    <w:rsid w:val="004B1159"/>
    <w:rsid w:val="004B1817"/>
    <w:rsid w:val="004B1830"/>
    <w:rsid w:val="004B1999"/>
    <w:rsid w:val="004B1B17"/>
    <w:rsid w:val="004B1F72"/>
    <w:rsid w:val="004B228B"/>
    <w:rsid w:val="004B23E2"/>
    <w:rsid w:val="004B2840"/>
    <w:rsid w:val="004B2B1D"/>
    <w:rsid w:val="004B2B24"/>
    <w:rsid w:val="004B2BC0"/>
    <w:rsid w:val="004B2FEC"/>
    <w:rsid w:val="004B3076"/>
    <w:rsid w:val="004B314D"/>
    <w:rsid w:val="004B31CB"/>
    <w:rsid w:val="004B31E7"/>
    <w:rsid w:val="004B321C"/>
    <w:rsid w:val="004B3FF3"/>
    <w:rsid w:val="004B43EF"/>
    <w:rsid w:val="004B479F"/>
    <w:rsid w:val="004B4A93"/>
    <w:rsid w:val="004B54A2"/>
    <w:rsid w:val="004B5796"/>
    <w:rsid w:val="004B5995"/>
    <w:rsid w:val="004B5CDE"/>
    <w:rsid w:val="004B62E2"/>
    <w:rsid w:val="004B63D3"/>
    <w:rsid w:val="004B6540"/>
    <w:rsid w:val="004B6915"/>
    <w:rsid w:val="004B6C30"/>
    <w:rsid w:val="004B6F45"/>
    <w:rsid w:val="004B7282"/>
    <w:rsid w:val="004B72D8"/>
    <w:rsid w:val="004B7A5D"/>
    <w:rsid w:val="004C015E"/>
    <w:rsid w:val="004C0371"/>
    <w:rsid w:val="004C0A7E"/>
    <w:rsid w:val="004C0A80"/>
    <w:rsid w:val="004C0BCF"/>
    <w:rsid w:val="004C1302"/>
    <w:rsid w:val="004C147D"/>
    <w:rsid w:val="004C1488"/>
    <w:rsid w:val="004C1676"/>
    <w:rsid w:val="004C1A34"/>
    <w:rsid w:val="004C20ED"/>
    <w:rsid w:val="004C2766"/>
    <w:rsid w:val="004C2D67"/>
    <w:rsid w:val="004C3804"/>
    <w:rsid w:val="004C3AD5"/>
    <w:rsid w:val="004C3C3A"/>
    <w:rsid w:val="004C4694"/>
    <w:rsid w:val="004C47F1"/>
    <w:rsid w:val="004C4807"/>
    <w:rsid w:val="004C48A8"/>
    <w:rsid w:val="004C4BD3"/>
    <w:rsid w:val="004C4E77"/>
    <w:rsid w:val="004C4ECA"/>
    <w:rsid w:val="004C4F35"/>
    <w:rsid w:val="004C50B8"/>
    <w:rsid w:val="004C5347"/>
    <w:rsid w:val="004C54D0"/>
    <w:rsid w:val="004C553A"/>
    <w:rsid w:val="004C57D9"/>
    <w:rsid w:val="004C5ABE"/>
    <w:rsid w:val="004C5D9A"/>
    <w:rsid w:val="004C5E96"/>
    <w:rsid w:val="004C5FA5"/>
    <w:rsid w:val="004C64E2"/>
    <w:rsid w:val="004C6569"/>
    <w:rsid w:val="004C6969"/>
    <w:rsid w:val="004C711C"/>
    <w:rsid w:val="004C73E9"/>
    <w:rsid w:val="004C73EC"/>
    <w:rsid w:val="004C7810"/>
    <w:rsid w:val="004C7D49"/>
    <w:rsid w:val="004D0033"/>
    <w:rsid w:val="004D00E7"/>
    <w:rsid w:val="004D0852"/>
    <w:rsid w:val="004D0DD4"/>
    <w:rsid w:val="004D10E3"/>
    <w:rsid w:val="004D115F"/>
    <w:rsid w:val="004D160C"/>
    <w:rsid w:val="004D16E3"/>
    <w:rsid w:val="004D1797"/>
    <w:rsid w:val="004D1CD4"/>
    <w:rsid w:val="004D1E79"/>
    <w:rsid w:val="004D25A4"/>
    <w:rsid w:val="004D2AC9"/>
    <w:rsid w:val="004D2B35"/>
    <w:rsid w:val="004D2DD5"/>
    <w:rsid w:val="004D2F7B"/>
    <w:rsid w:val="004D378C"/>
    <w:rsid w:val="004D378E"/>
    <w:rsid w:val="004D396B"/>
    <w:rsid w:val="004D3E10"/>
    <w:rsid w:val="004D45BE"/>
    <w:rsid w:val="004D4648"/>
    <w:rsid w:val="004D4888"/>
    <w:rsid w:val="004D4969"/>
    <w:rsid w:val="004D4A31"/>
    <w:rsid w:val="004D4B45"/>
    <w:rsid w:val="004D4B67"/>
    <w:rsid w:val="004D4F80"/>
    <w:rsid w:val="004D5772"/>
    <w:rsid w:val="004D5B07"/>
    <w:rsid w:val="004D619E"/>
    <w:rsid w:val="004D6C58"/>
    <w:rsid w:val="004D7451"/>
    <w:rsid w:val="004D76C3"/>
    <w:rsid w:val="004D778D"/>
    <w:rsid w:val="004D78A3"/>
    <w:rsid w:val="004D7A66"/>
    <w:rsid w:val="004E003E"/>
    <w:rsid w:val="004E02D3"/>
    <w:rsid w:val="004E0822"/>
    <w:rsid w:val="004E0CC2"/>
    <w:rsid w:val="004E0ED9"/>
    <w:rsid w:val="004E0FAA"/>
    <w:rsid w:val="004E105C"/>
    <w:rsid w:val="004E10E3"/>
    <w:rsid w:val="004E13C1"/>
    <w:rsid w:val="004E1AA6"/>
    <w:rsid w:val="004E1F15"/>
    <w:rsid w:val="004E1F86"/>
    <w:rsid w:val="004E2449"/>
    <w:rsid w:val="004E3137"/>
    <w:rsid w:val="004E32F6"/>
    <w:rsid w:val="004E3466"/>
    <w:rsid w:val="004E4032"/>
    <w:rsid w:val="004E407F"/>
    <w:rsid w:val="004E4277"/>
    <w:rsid w:val="004E4FDC"/>
    <w:rsid w:val="004E5346"/>
    <w:rsid w:val="004E54DF"/>
    <w:rsid w:val="004E5957"/>
    <w:rsid w:val="004E5B66"/>
    <w:rsid w:val="004E60DB"/>
    <w:rsid w:val="004E60E9"/>
    <w:rsid w:val="004E628B"/>
    <w:rsid w:val="004E62F9"/>
    <w:rsid w:val="004E6403"/>
    <w:rsid w:val="004E66E8"/>
    <w:rsid w:val="004E67A9"/>
    <w:rsid w:val="004E7565"/>
    <w:rsid w:val="004F0010"/>
    <w:rsid w:val="004F03A6"/>
    <w:rsid w:val="004F03F9"/>
    <w:rsid w:val="004F04B3"/>
    <w:rsid w:val="004F10ED"/>
    <w:rsid w:val="004F11ED"/>
    <w:rsid w:val="004F15C7"/>
    <w:rsid w:val="004F16E5"/>
    <w:rsid w:val="004F1C54"/>
    <w:rsid w:val="004F1DF9"/>
    <w:rsid w:val="004F26C9"/>
    <w:rsid w:val="004F2D0F"/>
    <w:rsid w:val="004F31E5"/>
    <w:rsid w:val="004F3250"/>
    <w:rsid w:val="004F3284"/>
    <w:rsid w:val="004F3289"/>
    <w:rsid w:val="004F32E5"/>
    <w:rsid w:val="004F33B8"/>
    <w:rsid w:val="004F3748"/>
    <w:rsid w:val="004F3795"/>
    <w:rsid w:val="004F3A52"/>
    <w:rsid w:val="004F3BA9"/>
    <w:rsid w:val="004F3EBC"/>
    <w:rsid w:val="004F4011"/>
    <w:rsid w:val="004F4345"/>
    <w:rsid w:val="004F4711"/>
    <w:rsid w:val="004F47C3"/>
    <w:rsid w:val="004F4D1F"/>
    <w:rsid w:val="004F5155"/>
    <w:rsid w:val="004F52AE"/>
    <w:rsid w:val="004F5505"/>
    <w:rsid w:val="004F5C78"/>
    <w:rsid w:val="004F5CE4"/>
    <w:rsid w:val="004F651C"/>
    <w:rsid w:val="004F696B"/>
    <w:rsid w:val="004F69C8"/>
    <w:rsid w:val="004F6F41"/>
    <w:rsid w:val="004F7B22"/>
    <w:rsid w:val="004F7CA0"/>
    <w:rsid w:val="004F7DBA"/>
    <w:rsid w:val="004F7DF9"/>
    <w:rsid w:val="004F7E55"/>
    <w:rsid w:val="004F7FDE"/>
    <w:rsid w:val="00500600"/>
    <w:rsid w:val="00500673"/>
    <w:rsid w:val="005009BB"/>
    <w:rsid w:val="00500E30"/>
    <w:rsid w:val="00500F69"/>
    <w:rsid w:val="005012F3"/>
    <w:rsid w:val="005014DA"/>
    <w:rsid w:val="0050194B"/>
    <w:rsid w:val="00501A7C"/>
    <w:rsid w:val="00501B8B"/>
    <w:rsid w:val="00501CDE"/>
    <w:rsid w:val="005025D7"/>
    <w:rsid w:val="0050266E"/>
    <w:rsid w:val="00502714"/>
    <w:rsid w:val="00502BDD"/>
    <w:rsid w:val="00502FF9"/>
    <w:rsid w:val="00503093"/>
    <w:rsid w:val="00503316"/>
    <w:rsid w:val="005037F4"/>
    <w:rsid w:val="0050383B"/>
    <w:rsid w:val="00503B6B"/>
    <w:rsid w:val="00503C57"/>
    <w:rsid w:val="00503F99"/>
    <w:rsid w:val="0050404A"/>
    <w:rsid w:val="0050422A"/>
    <w:rsid w:val="00504484"/>
    <w:rsid w:val="00504BA5"/>
    <w:rsid w:val="00504BE3"/>
    <w:rsid w:val="00504C0C"/>
    <w:rsid w:val="00504C64"/>
    <w:rsid w:val="00505078"/>
    <w:rsid w:val="00505293"/>
    <w:rsid w:val="005052B2"/>
    <w:rsid w:val="00505D7E"/>
    <w:rsid w:val="00505FEB"/>
    <w:rsid w:val="005063C6"/>
    <w:rsid w:val="0050657A"/>
    <w:rsid w:val="005067B2"/>
    <w:rsid w:val="00506B08"/>
    <w:rsid w:val="00506BC6"/>
    <w:rsid w:val="00506CF3"/>
    <w:rsid w:val="00507B42"/>
    <w:rsid w:val="00507E53"/>
    <w:rsid w:val="00510054"/>
    <w:rsid w:val="005105AD"/>
    <w:rsid w:val="0051074D"/>
    <w:rsid w:val="00510C8D"/>
    <w:rsid w:val="00510D7E"/>
    <w:rsid w:val="00510D83"/>
    <w:rsid w:val="00510F01"/>
    <w:rsid w:val="00511570"/>
    <w:rsid w:val="00511800"/>
    <w:rsid w:val="00511B5B"/>
    <w:rsid w:val="00511F9E"/>
    <w:rsid w:val="0051241A"/>
    <w:rsid w:val="00512434"/>
    <w:rsid w:val="00512DDF"/>
    <w:rsid w:val="0051330D"/>
    <w:rsid w:val="005134C5"/>
    <w:rsid w:val="00513CB9"/>
    <w:rsid w:val="00513EBC"/>
    <w:rsid w:val="0051414A"/>
    <w:rsid w:val="00514821"/>
    <w:rsid w:val="0051552E"/>
    <w:rsid w:val="00515A36"/>
    <w:rsid w:val="00515A59"/>
    <w:rsid w:val="00515AAD"/>
    <w:rsid w:val="00515F6F"/>
    <w:rsid w:val="00515FAD"/>
    <w:rsid w:val="005164DA"/>
    <w:rsid w:val="0051673D"/>
    <w:rsid w:val="00516799"/>
    <w:rsid w:val="00516AD7"/>
    <w:rsid w:val="00517B90"/>
    <w:rsid w:val="00517D8A"/>
    <w:rsid w:val="00517EEE"/>
    <w:rsid w:val="00520253"/>
    <w:rsid w:val="005206CD"/>
    <w:rsid w:val="005208FB"/>
    <w:rsid w:val="00520919"/>
    <w:rsid w:val="00520A38"/>
    <w:rsid w:val="00521021"/>
    <w:rsid w:val="00521292"/>
    <w:rsid w:val="00521349"/>
    <w:rsid w:val="00521DC8"/>
    <w:rsid w:val="00521F24"/>
    <w:rsid w:val="00522105"/>
    <w:rsid w:val="0052239E"/>
    <w:rsid w:val="0052251C"/>
    <w:rsid w:val="00522652"/>
    <w:rsid w:val="005229AE"/>
    <w:rsid w:val="00523855"/>
    <w:rsid w:val="00523D47"/>
    <w:rsid w:val="0052410B"/>
    <w:rsid w:val="00524137"/>
    <w:rsid w:val="00524523"/>
    <w:rsid w:val="0052499D"/>
    <w:rsid w:val="0052501F"/>
    <w:rsid w:val="0052583F"/>
    <w:rsid w:val="00525A46"/>
    <w:rsid w:val="00526029"/>
    <w:rsid w:val="00526171"/>
    <w:rsid w:val="005261D9"/>
    <w:rsid w:val="00526241"/>
    <w:rsid w:val="005264AD"/>
    <w:rsid w:val="005264DB"/>
    <w:rsid w:val="005265D0"/>
    <w:rsid w:val="005267AF"/>
    <w:rsid w:val="0052690F"/>
    <w:rsid w:val="00526C41"/>
    <w:rsid w:val="0052725E"/>
    <w:rsid w:val="005275CC"/>
    <w:rsid w:val="00527DB4"/>
    <w:rsid w:val="00527DF3"/>
    <w:rsid w:val="00530000"/>
    <w:rsid w:val="0053075C"/>
    <w:rsid w:val="00531206"/>
    <w:rsid w:val="005312FB"/>
    <w:rsid w:val="00531329"/>
    <w:rsid w:val="0053138D"/>
    <w:rsid w:val="00531604"/>
    <w:rsid w:val="00531A1A"/>
    <w:rsid w:val="00531C4B"/>
    <w:rsid w:val="00531F7F"/>
    <w:rsid w:val="0053245F"/>
    <w:rsid w:val="0053249F"/>
    <w:rsid w:val="00532899"/>
    <w:rsid w:val="005328F3"/>
    <w:rsid w:val="00532A5C"/>
    <w:rsid w:val="005332F7"/>
    <w:rsid w:val="00533B5B"/>
    <w:rsid w:val="00533D7F"/>
    <w:rsid w:val="00534271"/>
    <w:rsid w:val="0053430D"/>
    <w:rsid w:val="005346EC"/>
    <w:rsid w:val="00534726"/>
    <w:rsid w:val="0053497C"/>
    <w:rsid w:val="00534A23"/>
    <w:rsid w:val="00534A9B"/>
    <w:rsid w:val="005353EF"/>
    <w:rsid w:val="005354B0"/>
    <w:rsid w:val="00535AC7"/>
    <w:rsid w:val="00535DBC"/>
    <w:rsid w:val="00535EB9"/>
    <w:rsid w:val="00536014"/>
    <w:rsid w:val="00536274"/>
    <w:rsid w:val="00536322"/>
    <w:rsid w:val="005364BA"/>
    <w:rsid w:val="00536514"/>
    <w:rsid w:val="00536606"/>
    <w:rsid w:val="0053660E"/>
    <w:rsid w:val="00536B64"/>
    <w:rsid w:val="00536F33"/>
    <w:rsid w:val="0053745F"/>
    <w:rsid w:val="00537460"/>
    <w:rsid w:val="005375F1"/>
    <w:rsid w:val="00537D99"/>
    <w:rsid w:val="00537D9D"/>
    <w:rsid w:val="00537E07"/>
    <w:rsid w:val="00540467"/>
    <w:rsid w:val="00540469"/>
    <w:rsid w:val="00540618"/>
    <w:rsid w:val="00540730"/>
    <w:rsid w:val="00541143"/>
    <w:rsid w:val="00541A57"/>
    <w:rsid w:val="00541AD0"/>
    <w:rsid w:val="00541C5B"/>
    <w:rsid w:val="00541C9C"/>
    <w:rsid w:val="00541E76"/>
    <w:rsid w:val="00541EA6"/>
    <w:rsid w:val="00542308"/>
    <w:rsid w:val="0054279A"/>
    <w:rsid w:val="00542AB3"/>
    <w:rsid w:val="005438AB"/>
    <w:rsid w:val="0054397E"/>
    <w:rsid w:val="0054432B"/>
    <w:rsid w:val="0054447A"/>
    <w:rsid w:val="00544684"/>
    <w:rsid w:val="005447B4"/>
    <w:rsid w:val="005448A4"/>
    <w:rsid w:val="00544C69"/>
    <w:rsid w:val="00544EF1"/>
    <w:rsid w:val="005453CE"/>
    <w:rsid w:val="005457FE"/>
    <w:rsid w:val="005459FF"/>
    <w:rsid w:val="00545C2E"/>
    <w:rsid w:val="00546310"/>
    <w:rsid w:val="005464E6"/>
    <w:rsid w:val="00546A88"/>
    <w:rsid w:val="00546CC1"/>
    <w:rsid w:val="0054732A"/>
    <w:rsid w:val="00547897"/>
    <w:rsid w:val="0054792E"/>
    <w:rsid w:val="00550763"/>
    <w:rsid w:val="00550B4F"/>
    <w:rsid w:val="00550F5E"/>
    <w:rsid w:val="00550FFB"/>
    <w:rsid w:val="005512D3"/>
    <w:rsid w:val="005513E3"/>
    <w:rsid w:val="00551794"/>
    <w:rsid w:val="00551E15"/>
    <w:rsid w:val="0055240B"/>
    <w:rsid w:val="005524FB"/>
    <w:rsid w:val="005534C8"/>
    <w:rsid w:val="00553621"/>
    <w:rsid w:val="00553D69"/>
    <w:rsid w:val="00553DAA"/>
    <w:rsid w:val="00554295"/>
    <w:rsid w:val="00554368"/>
    <w:rsid w:val="005544AB"/>
    <w:rsid w:val="00554899"/>
    <w:rsid w:val="00555723"/>
    <w:rsid w:val="00555740"/>
    <w:rsid w:val="00555AE8"/>
    <w:rsid w:val="00555CFD"/>
    <w:rsid w:val="005563CC"/>
    <w:rsid w:val="005564E1"/>
    <w:rsid w:val="0055663E"/>
    <w:rsid w:val="0055665E"/>
    <w:rsid w:val="00556C8E"/>
    <w:rsid w:val="005573E6"/>
    <w:rsid w:val="00557A3B"/>
    <w:rsid w:val="00557B4C"/>
    <w:rsid w:val="00557DB0"/>
    <w:rsid w:val="00557EE6"/>
    <w:rsid w:val="005601D8"/>
    <w:rsid w:val="00560879"/>
    <w:rsid w:val="00560A62"/>
    <w:rsid w:val="00560B44"/>
    <w:rsid w:val="00560B82"/>
    <w:rsid w:val="00560C59"/>
    <w:rsid w:val="00560DD1"/>
    <w:rsid w:val="005611C1"/>
    <w:rsid w:val="005612ED"/>
    <w:rsid w:val="005614DE"/>
    <w:rsid w:val="005619BC"/>
    <w:rsid w:val="00561B7D"/>
    <w:rsid w:val="00561DCF"/>
    <w:rsid w:val="00562316"/>
    <w:rsid w:val="00562447"/>
    <w:rsid w:val="0056248A"/>
    <w:rsid w:val="00562510"/>
    <w:rsid w:val="00562854"/>
    <w:rsid w:val="00563075"/>
    <w:rsid w:val="00563148"/>
    <w:rsid w:val="005633C4"/>
    <w:rsid w:val="00563EE8"/>
    <w:rsid w:val="00563F63"/>
    <w:rsid w:val="0056463A"/>
    <w:rsid w:val="00564755"/>
    <w:rsid w:val="00564BFD"/>
    <w:rsid w:val="00564D8C"/>
    <w:rsid w:val="005652FE"/>
    <w:rsid w:val="0056585C"/>
    <w:rsid w:val="00565D5C"/>
    <w:rsid w:val="0056646B"/>
    <w:rsid w:val="00566503"/>
    <w:rsid w:val="00566716"/>
    <w:rsid w:val="0056675F"/>
    <w:rsid w:val="005669D6"/>
    <w:rsid w:val="00566BD2"/>
    <w:rsid w:val="00566C36"/>
    <w:rsid w:val="00566D05"/>
    <w:rsid w:val="00567204"/>
    <w:rsid w:val="00567301"/>
    <w:rsid w:val="005675A7"/>
    <w:rsid w:val="00567C25"/>
    <w:rsid w:val="00570088"/>
    <w:rsid w:val="0057014F"/>
    <w:rsid w:val="00570691"/>
    <w:rsid w:val="005706A5"/>
    <w:rsid w:val="00570887"/>
    <w:rsid w:val="005709C4"/>
    <w:rsid w:val="00570B0B"/>
    <w:rsid w:val="00570FBA"/>
    <w:rsid w:val="005710A7"/>
    <w:rsid w:val="00571568"/>
    <w:rsid w:val="005716C5"/>
    <w:rsid w:val="00571BEB"/>
    <w:rsid w:val="00572023"/>
    <w:rsid w:val="005720F1"/>
    <w:rsid w:val="005722B5"/>
    <w:rsid w:val="00572AD0"/>
    <w:rsid w:val="00572D29"/>
    <w:rsid w:val="00572F57"/>
    <w:rsid w:val="00573D97"/>
    <w:rsid w:val="005740C9"/>
    <w:rsid w:val="0057412E"/>
    <w:rsid w:val="00574160"/>
    <w:rsid w:val="0057419B"/>
    <w:rsid w:val="005742E5"/>
    <w:rsid w:val="00574308"/>
    <w:rsid w:val="0057454D"/>
    <w:rsid w:val="0057473F"/>
    <w:rsid w:val="00575460"/>
    <w:rsid w:val="00575574"/>
    <w:rsid w:val="0057575F"/>
    <w:rsid w:val="00576186"/>
    <w:rsid w:val="005764F7"/>
    <w:rsid w:val="005768BC"/>
    <w:rsid w:val="00576B0D"/>
    <w:rsid w:val="00577151"/>
    <w:rsid w:val="00577C31"/>
    <w:rsid w:val="005802B4"/>
    <w:rsid w:val="00580307"/>
    <w:rsid w:val="00580455"/>
    <w:rsid w:val="005807E7"/>
    <w:rsid w:val="00580831"/>
    <w:rsid w:val="005808D7"/>
    <w:rsid w:val="00580C6D"/>
    <w:rsid w:val="00581286"/>
    <w:rsid w:val="00581392"/>
    <w:rsid w:val="00581457"/>
    <w:rsid w:val="005819F7"/>
    <w:rsid w:val="00581C09"/>
    <w:rsid w:val="00581CA3"/>
    <w:rsid w:val="00581CD0"/>
    <w:rsid w:val="0058200F"/>
    <w:rsid w:val="005821D3"/>
    <w:rsid w:val="005824B9"/>
    <w:rsid w:val="00582EE5"/>
    <w:rsid w:val="00583069"/>
    <w:rsid w:val="00583137"/>
    <w:rsid w:val="005836C9"/>
    <w:rsid w:val="00583BE4"/>
    <w:rsid w:val="00583EE4"/>
    <w:rsid w:val="00583EF6"/>
    <w:rsid w:val="005855BB"/>
    <w:rsid w:val="00585B9F"/>
    <w:rsid w:val="0058616E"/>
    <w:rsid w:val="005864AD"/>
    <w:rsid w:val="005865D7"/>
    <w:rsid w:val="00586BED"/>
    <w:rsid w:val="00586D78"/>
    <w:rsid w:val="00586DF2"/>
    <w:rsid w:val="00587528"/>
    <w:rsid w:val="00587772"/>
    <w:rsid w:val="005879E9"/>
    <w:rsid w:val="00590597"/>
    <w:rsid w:val="0059088B"/>
    <w:rsid w:val="00591501"/>
    <w:rsid w:val="00591C22"/>
    <w:rsid w:val="005920AB"/>
    <w:rsid w:val="00592255"/>
    <w:rsid w:val="0059244A"/>
    <w:rsid w:val="00592617"/>
    <w:rsid w:val="00592867"/>
    <w:rsid w:val="005928E3"/>
    <w:rsid w:val="00592AE5"/>
    <w:rsid w:val="00592B34"/>
    <w:rsid w:val="00593022"/>
    <w:rsid w:val="005932A2"/>
    <w:rsid w:val="00593353"/>
    <w:rsid w:val="00593584"/>
    <w:rsid w:val="005936CD"/>
    <w:rsid w:val="00593B00"/>
    <w:rsid w:val="00593D0B"/>
    <w:rsid w:val="005941D5"/>
    <w:rsid w:val="005942D9"/>
    <w:rsid w:val="0059436C"/>
    <w:rsid w:val="005944AE"/>
    <w:rsid w:val="005945EF"/>
    <w:rsid w:val="00594BBE"/>
    <w:rsid w:val="00594BDA"/>
    <w:rsid w:val="00594CB9"/>
    <w:rsid w:val="00594E11"/>
    <w:rsid w:val="005956A8"/>
    <w:rsid w:val="0059593F"/>
    <w:rsid w:val="00595CAA"/>
    <w:rsid w:val="00595DED"/>
    <w:rsid w:val="00595F7D"/>
    <w:rsid w:val="005960F4"/>
    <w:rsid w:val="005963AA"/>
    <w:rsid w:val="005965E9"/>
    <w:rsid w:val="00596723"/>
    <w:rsid w:val="00596A70"/>
    <w:rsid w:val="00596B5B"/>
    <w:rsid w:val="00596B9C"/>
    <w:rsid w:val="00596C4E"/>
    <w:rsid w:val="00596E50"/>
    <w:rsid w:val="00597069"/>
    <w:rsid w:val="005A00BC"/>
    <w:rsid w:val="005A036A"/>
    <w:rsid w:val="005A06BB"/>
    <w:rsid w:val="005A0A13"/>
    <w:rsid w:val="005A0C98"/>
    <w:rsid w:val="005A0E61"/>
    <w:rsid w:val="005A175A"/>
    <w:rsid w:val="005A1A62"/>
    <w:rsid w:val="005A22F2"/>
    <w:rsid w:val="005A2550"/>
    <w:rsid w:val="005A289B"/>
    <w:rsid w:val="005A2CBD"/>
    <w:rsid w:val="005A2CFB"/>
    <w:rsid w:val="005A2FBA"/>
    <w:rsid w:val="005A3B51"/>
    <w:rsid w:val="005A4480"/>
    <w:rsid w:val="005A4E19"/>
    <w:rsid w:val="005A53F2"/>
    <w:rsid w:val="005A55D6"/>
    <w:rsid w:val="005A56C3"/>
    <w:rsid w:val="005A56F2"/>
    <w:rsid w:val="005A5991"/>
    <w:rsid w:val="005A5AE7"/>
    <w:rsid w:val="005A5E7D"/>
    <w:rsid w:val="005A5F6C"/>
    <w:rsid w:val="005A616C"/>
    <w:rsid w:val="005A61AA"/>
    <w:rsid w:val="005A64BC"/>
    <w:rsid w:val="005A65C8"/>
    <w:rsid w:val="005A6737"/>
    <w:rsid w:val="005A6A4B"/>
    <w:rsid w:val="005A7091"/>
    <w:rsid w:val="005A78DC"/>
    <w:rsid w:val="005A7F02"/>
    <w:rsid w:val="005B0026"/>
    <w:rsid w:val="005B0173"/>
    <w:rsid w:val="005B0260"/>
    <w:rsid w:val="005B02F8"/>
    <w:rsid w:val="005B03A6"/>
    <w:rsid w:val="005B0C6D"/>
    <w:rsid w:val="005B0CEB"/>
    <w:rsid w:val="005B1785"/>
    <w:rsid w:val="005B1A00"/>
    <w:rsid w:val="005B1BE3"/>
    <w:rsid w:val="005B1C6E"/>
    <w:rsid w:val="005B273C"/>
    <w:rsid w:val="005B2D32"/>
    <w:rsid w:val="005B2FEF"/>
    <w:rsid w:val="005B33E0"/>
    <w:rsid w:val="005B3DB4"/>
    <w:rsid w:val="005B3DCC"/>
    <w:rsid w:val="005B4206"/>
    <w:rsid w:val="005B4415"/>
    <w:rsid w:val="005B46B8"/>
    <w:rsid w:val="005B4B2F"/>
    <w:rsid w:val="005B4ECB"/>
    <w:rsid w:val="005B4F97"/>
    <w:rsid w:val="005B5B12"/>
    <w:rsid w:val="005B5D2E"/>
    <w:rsid w:val="005B62AF"/>
    <w:rsid w:val="005B6774"/>
    <w:rsid w:val="005B6A4F"/>
    <w:rsid w:val="005B6F2D"/>
    <w:rsid w:val="005B7150"/>
    <w:rsid w:val="005B72A2"/>
    <w:rsid w:val="005B740C"/>
    <w:rsid w:val="005B7C0F"/>
    <w:rsid w:val="005B7FF3"/>
    <w:rsid w:val="005C02AE"/>
    <w:rsid w:val="005C0613"/>
    <w:rsid w:val="005C0C28"/>
    <w:rsid w:val="005C1364"/>
    <w:rsid w:val="005C1676"/>
    <w:rsid w:val="005C2077"/>
    <w:rsid w:val="005C2329"/>
    <w:rsid w:val="005C2841"/>
    <w:rsid w:val="005C2C9F"/>
    <w:rsid w:val="005C2EC6"/>
    <w:rsid w:val="005C31E0"/>
    <w:rsid w:val="005C347E"/>
    <w:rsid w:val="005C3847"/>
    <w:rsid w:val="005C38C7"/>
    <w:rsid w:val="005C39B7"/>
    <w:rsid w:val="005C3A8B"/>
    <w:rsid w:val="005C3C98"/>
    <w:rsid w:val="005C3E8A"/>
    <w:rsid w:val="005C473A"/>
    <w:rsid w:val="005C4819"/>
    <w:rsid w:val="005C490C"/>
    <w:rsid w:val="005C49A1"/>
    <w:rsid w:val="005C4A29"/>
    <w:rsid w:val="005C4E76"/>
    <w:rsid w:val="005C547A"/>
    <w:rsid w:val="005C59B2"/>
    <w:rsid w:val="005C5C30"/>
    <w:rsid w:val="005C5D33"/>
    <w:rsid w:val="005C62B0"/>
    <w:rsid w:val="005C67C1"/>
    <w:rsid w:val="005C693E"/>
    <w:rsid w:val="005C6A5F"/>
    <w:rsid w:val="005C70C0"/>
    <w:rsid w:val="005C7127"/>
    <w:rsid w:val="005C78DE"/>
    <w:rsid w:val="005C7BFF"/>
    <w:rsid w:val="005C7CA0"/>
    <w:rsid w:val="005C7EBF"/>
    <w:rsid w:val="005D05EF"/>
    <w:rsid w:val="005D0663"/>
    <w:rsid w:val="005D077E"/>
    <w:rsid w:val="005D0A31"/>
    <w:rsid w:val="005D0A4A"/>
    <w:rsid w:val="005D103B"/>
    <w:rsid w:val="005D1C36"/>
    <w:rsid w:val="005D2160"/>
    <w:rsid w:val="005D26C4"/>
    <w:rsid w:val="005D27FC"/>
    <w:rsid w:val="005D2980"/>
    <w:rsid w:val="005D3145"/>
    <w:rsid w:val="005D3896"/>
    <w:rsid w:val="005D39D9"/>
    <w:rsid w:val="005D412A"/>
    <w:rsid w:val="005D41C9"/>
    <w:rsid w:val="005D42E4"/>
    <w:rsid w:val="005D44A1"/>
    <w:rsid w:val="005D464A"/>
    <w:rsid w:val="005D5580"/>
    <w:rsid w:val="005D57D0"/>
    <w:rsid w:val="005D59D4"/>
    <w:rsid w:val="005D5B68"/>
    <w:rsid w:val="005D5E14"/>
    <w:rsid w:val="005D5E1B"/>
    <w:rsid w:val="005D60EE"/>
    <w:rsid w:val="005D6123"/>
    <w:rsid w:val="005D65EB"/>
    <w:rsid w:val="005D680A"/>
    <w:rsid w:val="005D6A67"/>
    <w:rsid w:val="005D6C4F"/>
    <w:rsid w:val="005D7608"/>
    <w:rsid w:val="005D76ED"/>
    <w:rsid w:val="005D7C74"/>
    <w:rsid w:val="005D7DA2"/>
    <w:rsid w:val="005E0840"/>
    <w:rsid w:val="005E08AD"/>
    <w:rsid w:val="005E11B3"/>
    <w:rsid w:val="005E13E0"/>
    <w:rsid w:val="005E1525"/>
    <w:rsid w:val="005E15B8"/>
    <w:rsid w:val="005E1B28"/>
    <w:rsid w:val="005E2176"/>
    <w:rsid w:val="005E2A77"/>
    <w:rsid w:val="005E2EDD"/>
    <w:rsid w:val="005E2F05"/>
    <w:rsid w:val="005E3282"/>
    <w:rsid w:val="005E3676"/>
    <w:rsid w:val="005E3684"/>
    <w:rsid w:val="005E36C7"/>
    <w:rsid w:val="005E3787"/>
    <w:rsid w:val="005E37A9"/>
    <w:rsid w:val="005E3B83"/>
    <w:rsid w:val="005E3CED"/>
    <w:rsid w:val="005E4AB9"/>
    <w:rsid w:val="005E4DD7"/>
    <w:rsid w:val="005E5264"/>
    <w:rsid w:val="005E59E1"/>
    <w:rsid w:val="005E5A2B"/>
    <w:rsid w:val="005E5A4E"/>
    <w:rsid w:val="005E5A9F"/>
    <w:rsid w:val="005E5B5F"/>
    <w:rsid w:val="005E5DE4"/>
    <w:rsid w:val="005E5ED1"/>
    <w:rsid w:val="005E5F1C"/>
    <w:rsid w:val="005E6197"/>
    <w:rsid w:val="005E6323"/>
    <w:rsid w:val="005E634A"/>
    <w:rsid w:val="005E683A"/>
    <w:rsid w:val="005E6B16"/>
    <w:rsid w:val="005E6D4E"/>
    <w:rsid w:val="005E6DE8"/>
    <w:rsid w:val="005E71CC"/>
    <w:rsid w:val="005E7398"/>
    <w:rsid w:val="005E781C"/>
    <w:rsid w:val="005E7C00"/>
    <w:rsid w:val="005E7E6A"/>
    <w:rsid w:val="005E7F78"/>
    <w:rsid w:val="005F0100"/>
    <w:rsid w:val="005F02FD"/>
    <w:rsid w:val="005F05CB"/>
    <w:rsid w:val="005F07C5"/>
    <w:rsid w:val="005F082D"/>
    <w:rsid w:val="005F0D0A"/>
    <w:rsid w:val="005F13CB"/>
    <w:rsid w:val="005F14B0"/>
    <w:rsid w:val="005F1594"/>
    <w:rsid w:val="005F18B6"/>
    <w:rsid w:val="005F215D"/>
    <w:rsid w:val="005F2C66"/>
    <w:rsid w:val="005F2CCD"/>
    <w:rsid w:val="005F2DCC"/>
    <w:rsid w:val="005F358C"/>
    <w:rsid w:val="005F372A"/>
    <w:rsid w:val="005F407E"/>
    <w:rsid w:val="005F467F"/>
    <w:rsid w:val="005F4718"/>
    <w:rsid w:val="005F4E45"/>
    <w:rsid w:val="005F4FF5"/>
    <w:rsid w:val="005F52B8"/>
    <w:rsid w:val="005F558A"/>
    <w:rsid w:val="005F56AC"/>
    <w:rsid w:val="005F5720"/>
    <w:rsid w:val="005F5B91"/>
    <w:rsid w:val="005F5D7A"/>
    <w:rsid w:val="005F70C9"/>
    <w:rsid w:val="005F716D"/>
    <w:rsid w:val="005F72AB"/>
    <w:rsid w:val="005F75FE"/>
    <w:rsid w:val="005F7678"/>
    <w:rsid w:val="005F7686"/>
    <w:rsid w:val="005F7BE1"/>
    <w:rsid w:val="006004BF"/>
    <w:rsid w:val="006006E6"/>
    <w:rsid w:val="0060075F"/>
    <w:rsid w:val="00600A67"/>
    <w:rsid w:val="00600DB3"/>
    <w:rsid w:val="00600DB6"/>
    <w:rsid w:val="00601503"/>
    <w:rsid w:val="006016FB"/>
    <w:rsid w:val="0060172D"/>
    <w:rsid w:val="00601905"/>
    <w:rsid w:val="00601E65"/>
    <w:rsid w:val="00601FD8"/>
    <w:rsid w:val="00602162"/>
    <w:rsid w:val="00602467"/>
    <w:rsid w:val="006024E5"/>
    <w:rsid w:val="00602817"/>
    <w:rsid w:val="00602849"/>
    <w:rsid w:val="00602D2A"/>
    <w:rsid w:val="006030C7"/>
    <w:rsid w:val="00603495"/>
    <w:rsid w:val="00603A05"/>
    <w:rsid w:val="00603CFB"/>
    <w:rsid w:val="00603E6A"/>
    <w:rsid w:val="00603F80"/>
    <w:rsid w:val="0060433E"/>
    <w:rsid w:val="00604535"/>
    <w:rsid w:val="00604667"/>
    <w:rsid w:val="00604E6D"/>
    <w:rsid w:val="00604F32"/>
    <w:rsid w:val="00605803"/>
    <w:rsid w:val="00605A8B"/>
    <w:rsid w:val="00605BA1"/>
    <w:rsid w:val="00605E8B"/>
    <w:rsid w:val="0060618C"/>
    <w:rsid w:val="00606267"/>
    <w:rsid w:val="00606503"/>
    <w:rsid w:val="006065F2"/>
    <w:rsid w:val="00606E7C"/>
    <w:rsid w:val="00606F85"/>
    <w:rsid w:val="00607223"/>
    <w:rsid w:val="006075E4"/>
    <w:rsid w:val="006075F7"/>
    <w:rsid w:val="006077FB"/>
    <w:rsid w:val="00607B69"/>
    <w:rsid w:val="00607E78"/>
    <w:rsid w:val="00607F37"/>
    <w:rsid w:val="0061036A"/>
    <w:rsid w:val="0061046D"/>
    <w:rsid w:val="006104C4"/>
    <w:rsid w:val="006105F2"/>
    <w:rsid w:val="006106C7"/>
    <w:rsid w:val="0061088B"/>
    <w:rsid w:val="00610CB1"/>
    <w:rsid w:val="00611097"/>
    <w:rsid w:val="006110A5"/>
    <w:rsid w:val="006113D4"/>
    <w:rsid w:val="006116ED"/>
    <w:rsid w:val="00611BA9"/>
    <w:rsid w:val="006126C8"/>
    <w:rsid w:val="006127F1"/>
    <w:rsid w:val="0061324F"/>
    <w:rsid w:val="006138D7"/>
    <w:rsid w:val="006138EA"/>
    <w:rsid w:val="00613ABB"/>
    <w:rsid w:val="00613D42"/>
    <w:rsid w:val="00614355"/>
    <w:rsid w:val="006145E5"/>
    <w:rsid w:val="00614C19"/>
    <w:rsid w:val="00615679"/>
    <w:rsid w:val="0061570B"/>
    <w:rsid w:val="00615B82"/>
    <w:rsid w:val="00616004"/>
    <w:rsid w:val="006166ED"/>
    <w:rsid w:val="006175FC"/>
    <w:rsid w:val="006178EF"/>
    <w:rsid w:val="00617DC1"/>
    <w:rsid w:val="00620273"/>
    <w:rsid w:val="0062085B"/>
    <w:rsid w:val="00620EEC"/>
    <w:rsid w:val="00620F69"/>
    <w:rsid w:val="0062113B"/>
    <w:rsid w:val="006215E0"/>
    <w:rsid w:val="006217D6"/>
    <w:rsid w:val="00621821"/>
    <w:rsid w:val="00621C5C"/>
    <w:rsid w:val="006226C1"/>
    <w:rsid w:val="0062308F"/>
    <w:rsid w:val="006231B6"/>
    <w:rsid w:val="006234CD"/>
    <w:rsid w:val="00623736"/>
    <w:rsid w:val="00623D7E"/>
    <w:rsid w:val="00623E2E"/>
    <w:rsid w:val="00624121"/>
    <w:rsid w:val="006241AF"/>
    <w:rsid w:val="0062423D"/>
    <w:rsid w:val="00624834"/>
    <w:rsid w:val="00624968"/>
    <w:rsid w:val="00624A86"/>
    <w:rsid w:val="00625087"/>
    <w:rsid w:val="006257D7"/>
    <w:rsid w:val="006258A1"/>
    <w:rsid w:val="00625DCD"/>
    <w:rsid w:val="00625F9D"/>
    <w:rsid w:val="00627C99"/>
    <w:rsid w:val="00627E61"/>
    <w:rsid w:val="00627FBF"/>
    <w:rsid w:val="00630115"/>
    <w:rsid w:val="0063027E"/>
    <w:rsid w:val="00630346"/>
    <w:rsid w:val="006308B2"/>
    <w:rsid w:val="00630ABC"/>
    <w:rsid w:val="00630E3D"/>
    <w:rsid w:val="006312AF"/>
    <w:rsid w:val="006318C8"/>
    <w:rsid w:val="00631BA3"/>
    <w:rsid w:val="00631C80"/>
    <w:rsid w:val="00632D20"/>
    <w:rsid w:val="00632D6F"/>
    <w:rsid w:val="00633007"/>
    <w:rsid w:val="0063351A"/>
    <w:rsid w:val="00633929"/>
    <w:rsid w:val="00633AF1"/>
    <w:rsid w:val="00633D18"/>
    <w:rsid w:val="00634646"/>
    <w:rsid w:val="006349D8"/>
    <w:rsid w:val="0063503D"/>
    <w:rsid w:val="0063573F"/>
    <w:rsid w:val="00635822"/>
    <w:rsid w:val="00635893"/>
    <w:rsid w:val="00635DE2"/>
    <w:rsid w:val="00635DF4"/>
    <w:rsid w:val="00636052"/>
    <w:rsid w:val="006361C5"/>
    <w:rsid w:val="00636275"/>
    <w:rsid w:val="00636370"/>
    <w:rsid w:val="006369BB"/>
    <w:rsid w:val="00636B53"/>
    <w:rsid w:val="00637142"/>
    <w:rsid w:val="00637143"/>
    <w:rsid w:val="00637676"/>
    <w:rsid w:val="00637B83"/>
    <w:rsid w:val="00637DEE"/>
    <w:rsid w:val="00640166"/>
    <w:rsid w:val="006401AE"/>
    <w:rsid w:val="006401C6"/>
    <w:rsid w:val="006408C3"/>
    <w:rsid w:val="00640AD1"/>
    <w:rsid w:val="00640C93"/>
    <w:rsid w:val="0064113A"/>
    <w:rsid w:val="0064194B"/>
    <w:rsid w:val="00641A7B"/>
    <w:rsid w:val="00642167"/>
    <w:rsid w:val="006424E6"/>
    <w:rsid w:val="00642C21"/>
    <w:rsid w:val="00642CB4"/>
    <w:rsid w:val="00642E95"/>
    <w:rsid w:val="00643070"/>
    <w:rsid w:val="006432EF"/>
    <w:rsid w:val="006437C7"/>
    <w:rsid w:val="00643BA2"/>
    <w:rsid w:val="0064412C"/>
    <w:rsid w:val="006443BB"/>
    <w:rsid w:val="006446F9"/>
    <w:rsid w:val="00644CDF"/>
    <w:rsid w:val="00645765"/>
    <w:rsid w:val="00645A20"/>
    <w:rsid w:val="0064622E"/>
    <w:rsid w:val="0064653C"/>
    <w:rsid w:val="00646A96"/>
    <w:rsid w:val="00646C29"/>
    <w:rsid w:val="00646C3C"/>
    <w:rsid w:val="00646C7D"/>
    <w:rsid w:val="00646D7B"/>
    <w:rsid w:val="00646EF9"/>
    <w:rsid w:val="00647BD7"/>
    <w:rsid w:val="00647DCD"/>
    <w:rsid w:val="00650846"/>
    <w:rsid w:val="00650A20"/>
    <w:rsid w:val="00650C9E"/>
    <w:rsid w:val="00650D0F"/>
    <w:rsid w:val="00651601"/>
    <w:rsid w:val="0065197A"/>
    <w:rsid w:val="00651D84"/>
    <w:rsid w:val="00651FB7"/>
    <w:rsid w:val="006522F6"/>
    <w:rsid w:val="00652380"/>
    <w:rsid w:val="006526D7"/>
    <w:rsid w:val="00652BB8"/>
    <w:rsid w:val="00652C49"/>
    <w:rsid w:val="006531B7"/>
    <w:rsid w:val="00653537"/>
    <w:rsid w:val="00653859"/>
    <w:rsid w:val="00653AD4"/>
    <w:rsid w:val="00653FA8"/>
    <w:rsid w:val="006540DE"/>
    <w:rsid w:val="00654A08"/>
    <w:rsid w:val="00654B3F"/>
    <w:rsid w:val="00654C74"/>
    <w:rsid w:val="00655050"/>
    <w:rsid w:val="00655268"/>
    <w:rsid w:val="00655716"/>
    <w:rsid w:val="00655FBF"/>
    <w:rsid w:val="006565AC"/>
    <w:rsid w:val="00656E1E"/>
    <w:rsid w:val="00656F65"/>
    <w:rsid w:val="00656FD9"/>
    <w:rsid w:val="0065739A"/>
    <w:rsid w:val="00657685"/>
    <w:rsid w:val="0065773F"/>
    <w:rsid w:val="00657E2B"/>
    <w:rsid w:val="0066046C"/>
    <w:rsid w:val="00660676"/>
    <w:rsid w:val="00660818"/>
    <w:rsid w:val="0066088A"/>
    <w:rsid w:val="00660F36"/>
    <w:rsid w:val="0066103B"/>
    <w:rsid w:val="00661157"/>
    <w:rsid w:val="006615E1"/>
    <w:rsid w:val="00661759"/>
    <w:rsid w:val="00661C59"/>
    <w:rsid w:val="00661CDB"/>
    <w:rsid w:val="00661E56"/>
    <w:rsid w:val="00661EB3"/>
    <w:rsid w:val="00662002"/>
    <w:rsid w:val="006620CA"/>
    <w:rsid w:val="006624B7"/>
    <w:rsid w:val="006627D3"/>
    <w:rsid w:val="0066286B"/>
    <w:rsid w:val="00662B57"/>
    <w:rsid w:val="00662CCD"/>
    <w:rsid w:val="00662DEC"/>
    <w:rsid w:val="00663187"/>
    <w:rsid w:val="006636B0"/>
    <w:rsid w:val="00663992"/>
    <w:rsid w:val="00663F3E"/>
    <w:rsid w:val="00663F8E"/>
    <w:rsid w:val="0066459B"/>
    <w:rsid w:val="00664D0F"/>
    <w:rsid w:val="006650C8"/>
    <w:rsid w:val="00665289"/>
    <w:rsid w:val="00665751"/>
    <w:rsid w:val="006659CE"/>
    <w:rsid w:val="00665A19"/>
    <w:rsid w:val="00665B85"/>
    <w:rsid w:val="00665C0B"/>
    <w:rsid w:val="00665DD4"/>
    <w:rsid w:val="00666338"/>
    <w:rsid w:val="00666487"/>
    <w:rsid w:val="00666E2E"/>
    <w:rsid w:val="00666E82"/>
    <w:rsid w:val="0066705E"/>
    <w:rsid w:val="0066716B"/>
    <w:rsid w:val="006678F2"/>
    <w:rsid w:val="00667ACA"/>
    <w:rsid w:val="00667D0D"/>
    <w:rsid w:val="00667D6F"/>
    <w:rsid w:val="00670964"/>
    <w:rsid w:val="00670ACC"/>
    <w:rsid w:val="00670B49"/>
    <w:rsid w:val="00671013"/>
    <w:rsid w:val="006716F7"/>
    <w:rsid w:val="00671758"/>
    <w:rsid w:val="00671C34"/>
    <w:rsid w:val="00671D2A"/>
    <w:rsid w:val="00671D48"/>
    <w:rsid w:val="00671EAF"/>
    <w:rsid w:val="00671FDE"/>
    <w:rsid w:val="00672760"/>
    <w:rsid w:val="00672999"/>
    <w:rsid w:val="006731DD"/>
    <w:rsid w:val="00673675"/>
    <w:rsid w:val="00673991"/>
    <w:rsid w:val="00673E94"/>
    <w:rsid w:val="00673F15"/>
    <w:rsid w:val="006753FB"/>
    <w:rsid w:val="00675492"/>
    <w:rsid w:val="00675869"/>
    <w:rsid w:val="00675F7D"/>
    <w:rsid w:val="00676178"/>
    <w:rsid w:val="00676367"/>
    <w:rsid w:val="006769CD"/>
    <w:rsid w:val="00676BFD"/>
    <w:rsid w:val="00676C49"/>
    <w:rsid w:val="00676D63"/>
    <w:rsid w:val="006776E4"/>
    <w:rsid w:val="0067778B"/>
    <w:rsid w:val="006778BA"/>
    <w:rsid w:val="0068081A"/>
    <w:rsid w:val="00680992"/>
    <w:rsid w:val="00680B9A"/>
    <w:rsid w:val="00680ED1"/>
    <w:rsid w:val="00680F38"/>
    <w:rsid w:val="006814D8"/>
    <w:rsid w:val="00681B2A"/>
    <w:rsid w:val="00681B8B"/>
    <w:rsid w:val="006820AF"/>
    <w:rsid w:val="00682141"/>
    <w:rsid w:val="0068249B"/>
    <w:rsid w:val="006827C8"/>
    <w:rsid w:val="00682FC2"/>
    <w:rsid w:val="00683183"/>
    <w:rsid w:val="00683572"/>
    <w:rsid w:val="00683748"/>
    <w:rsid w:val="00683B2E"/>
    <w:rsid w:val="00683E55"/>
    <w:rsid w:val="00683F33"/>
    <w:rsid w:val="00684360"/>
    <w:rsid w:val="0068446F"/>
    <w:rsid w:val="0068460C"/>
    <w:rsid w:val="0068465D"/>
    <w:rsid w:val="00684E7D"/>
    <w:rsid w:val="00684EA5"/>
    <w:rsid w:val="00684EBB"/>
    <w:rsid w:val="006850DF"/>
    <w:rsid w:val="00685965"/>
    <w:rsid w:val="00685B21"/>
    <w:rsid w:val="00685FEC"/>
    <w:rsid w:val="00685FFF"/>
    <w:rsid w:val="006860A9"/>
    <w:rsid w:val="0068654C"/>
    <w:rsid w:val="0068669F"/>
    <w:rsid w:val="006866AA"/>
    <w:rsid w:val="006867CF"/>
    <w:rsid w:val="0068687C"/>
    <w:rsid w:val="006875F3"/>
    <w:rsid w:val="00687968"/>
    <w:rsid w:val="00687E0D"/>
    <w:rsid w:val="00687F25"/>
    <w:rsid w:val="00687FED"/>
    <w:rsid w:val="00690191"/>
    <w:rsid w:val="006903EA"/>
    <w:rsid w:val="006905CD"/>
    <w:rsid w:val="00690927"/>
    <w:rsid w:val="00690ADF"/>
    <w:rsid w:val="00690B57"/>
    <w:rsid w:val="00691026"/>
    <w:rsid w:val="00691117"/>
    <w:rsid w:val="00691232"/>
    <w:rsid w:val="006912D5"/>
    <w:rsid w:val="00691534"/>
    <w:rsid w:val="00691618"/>
    <w:rsid w:val="00691828"/>
    <w:rsid w:val="006918CC"/>
    <w:rsid w:val="00691CA2"/>
    <w:rsid w:val="00691DBC"/>
    <w:rsid w:val="00692245"/>
    <w:rsid w:val="006922BF"/>
    <w:rsid w:val="006926EB"/>
    <w:rsid w:val="00692B46"/>
    <w:rsid w:val="00692C4A"/>
    <w:rsid w:val="0069318F"/>
    <w:rsid w:val="006931EC"/>
    <w:rsid w:val="006936CF"/>
    <w:rsid w:val="0069395A"/>
    <w:rsid w:val="006939C8"/>
    <w:rsid w:val="00693CEB"/>
    <w:rsid w:val="00693D5E"/>
    <w:rsid w:val="00693D7E"/>
    <w:rsid w:val="00693E93"/>
    <w:rsid w:val="00694178"/>
    <w:rsid w:val="006943B9"/>
    <w:rsid w:val="00694A7D"/>
    <w:rsid w:val="00694A93"/>
    <w:rsid w:val="00694AC8"/>
    <w:rsid w:val="00694DF0"/>
    <w:rsid w:val="00694E69"/>
    <w:rsid w:val="00694F56"/>
    <w:rsid w:val="00695118"/>
    <w:rsid w:val="006951E2"/>
    <w:rsid w:val="0069520F"/>
    <w:rsid w:val="0069528A"/>
    <w:rsid w:val="006953EA"/>
    <w:rsid w:val="0069562D"/>
    <w:rsid w:val="006959DD"/>
    <w:rsid w:val="00695B73"/>
    <w:rsid w:val="00695C33"/>
    <w:rsid w:val="0069646E"/>
    <w:rsid w:val="00696D05"/>
    <w:rsid w:val="00696EF4"/>
    <w:rsid w:val="00696FCF"/>
    <w:rsid w:val="006974C2"/>
    <w:rsid w:val="0069763C"/>
    <w:rsid w:val="006976CE"/>
    <w:rsid w:val="00697DB7"/>
    <w:rsid w:val="006A0223"/>
    <w:rsid w:val="006A0420"/>
    <w:rsid w:val="006A0CF5"/>
    <w:rsid w:val="006A104A"/>
    <w:rsid w:val="006A11DF"/>
    <w:rsid w:val="006A1449"/>
    <w:rsid w:val="006A149D"/>
    <w:rsid w:val="006A15A6"/>
    <w:rsid w:val="006A16EE"/>
    <w:rsid w:val="006A192D"/>
    <w:rsid w:val="006A21B2"/>
    <w:rsid w:val="006A21F4"/>
    <w:rsid w:val="006A2432"/>
    <w:rsid w:val="006A2441"/>
    <w:rsid w:val="006A2EC1"/>
    <w:rsid w:val="006A2FF3"/>
    <w:rsid w:val="006A3113"/>
    <w:rsid w:val="006A3613"/>
    <w:rsid w:val="006A3642"/>
    <w:rsid w:val="006A379A"/>
    <w:rsid w:val="006A41A0"/>
    <w:rsid w:val="006A420D"/>
    <w:rsid w:val="006A4860"/>
    <w:rsid w:val="006A4E95"/>
    <w:rsid w:val="006A52D0"/>
    <w:rsid w:val="006A57D8"/>
    <w:rsid w:val="006A59AE"/>
    <w:rsid w:val="006A606E"/>
    <w:rsid w:val="006A613A"/>
    <w:rsid w:val="006A61DF"/>
    <w:rsid w:val="006A6399"/>
    <w:rsid w:val="006A63DF"/>
    <w:rsid w:val="006A6AD6"/>
    <w:rsid w:val="006A6D0E"/>
    <w:rsid w:val="006A6F0A"/>
    <w:rsid w:val="006A6FEA"/>
    <w:rsid w:val="006A7CC6"/>
    <w:rsid w:val="006A7D18"/>
    <w:rsid w:val="006B076F"/>
    <w:rsid w:val="006B0C87"/>
    <w:rsid w:val="006B120D"/>
    <w:rsid w:val="006B2002"/>
    <w:rsid w:val="006B22F5"/>
    <w:rsid w:val="006B277C"/>
    <w:rsid w:val="006B29E7"/>
    <w:rsid w:val="006B2CC5"/>
    <w:rsid w:val="006B2FF1"/>
    <w:rsid w:val="006B32FC"/>
    <w:rsid w:val="006B3C23"/>
    <w:rsid w:val="006B416E"/>
    <w:rsid w:val="006B4730"/>
    <w:rsid w:val="006B4DC3"/>
    <w:rsid w:val="006B4F03"/>
    <w:rsid w:val="006B5270"/>
    <w:rsid w:val="006B5751"/>
    <w:rsid w:val="006B5A43"/>
    <w:rsid w:val="006B5C40"/>
    <w:rsid w:val="006B60DD"/>
    <w:rsid w:val="006B6102"/>
    <w:rsid w:val="006B6BD0"/>
    <w:rsid w:val="006B7026"/>
    <w:rsid w:val="006B7191"/>
    <w:rsid w:val="006B78C0"/>
    <w:rsid w:val="006B7AAF"/>
    <w:rsid w:val="006B7AC3"/>
    <w:rsid w:val="006B7D96"/>
    <w:rsid w:val="006C02E4"/>
    <w:rsid w:val="006C075F"/>
    <w:rsid w:val="006C0840"/>
    <w:rsid w:val="006C0F7D"/>
    <w:rsid w:val="006C10BA"/>
    <w:rsid w:val="006C1108"/>
    <w:rsid w:val="006C1250"/>
    <w:rsid w:val="006C18B0"/>
    <w:rsid w:val="006C207C"/>
    <w:rsid w:val="006C228B"/>
    <w:rsid w:val="006C2611"/>
    <w:rsid w:val="006C2B18"/>
    <w:rsid w:val="006C2EAD"/>
    <w:rsid w:val="006C2FF5"/>
    <w:rsid w:val="006C31EB"/>
    <w:rsid w:val="006C33FD"/>
    <w:rsid w:val="006C36B0"/>
    <w:rsid w:val="006C3A9E"/>
    <w:rsid w:val="006C3B11"/>
    <w:rsid w:val="006C3C4C"/>
    <w:rsid w:val="006C3D9A"/>
    <w:rsid w:val="006C45E9"/>
    <w:rsid w:val="006C46D1"/>
    <w:rsid w:val="006C49F3"/>
    <w:rsid w:val="006C4AEB"/>
    <w:rsid w:val="006C4C44"/>
    <w:rsid w:val="006C5154"/>
    <w:rsid w:val="006C5A8B"/>
    <w:rsid w:val="006C5E95"/>
    <w:rsid w:val="006C6CD1"/>
    <w:rsid w:val="006C70A7"/>
    <w:rsid w:val="006C74EB"/>
    <w:rsid w:val="006C7751"/>
    <w:rsid w:val="006C78F0"/>
    <w:rsid w:val="006D03CE"/>
    <w:rsid w:val="006D0828"/>
    <w:rsid w:val="006D0A58"/>
    <w:rsid w:val="006D0E2D"/>
    <w:rsid w:val="006D1CC3"/>
    <w:rsid w:val="006D1DE6"/>
    <w:rsid w:val="006D1E8C"/>
    <w:rsid w:val="006D243D"/>
    <w:rsid w:val="006D2708"/>
    <w:rsid w:val="006D27CB"/>
    <w:rsid w:val="006D2CE8"/>
    <w:rsid w:val="006D3233"/>
    <w:rsid w:val="006D36E2"/>
    <w:rsid w:val="006D37CE"/>
    <w:rsid w:val="006D3E81"/>
    <w:rsid w:val="006D3F12"/>
    <w:rsid w:val="006D3F64"/>
    <w:rsid w:val="006D41D8"/>
    <w:rsid w:val="006D446B"/>
    <w:rsid w:val="006D4530"/>
    <w:rsid w:val="006D47E1"/>
    <w:rsid w:val="006D48A5"/>
    <w:rsid w:val="006D4ABA"/>
    <w:rsid w:val="006D4E83"/>
    <w:rsid w:val="006D4FEA"/>
    <w:rsid w:val="006D5215"/>
    <w:rsid w:val="006D52AA"/>
    <w:rsid w:val="006D54F4"/>
    <w:rsid w:val="006D57FF"/>
    <w:rsid w:val="006D5E8C"/>
    <w:rsid w:val="006D6474"/>
    <w:rsid w:val="006D697E"/>
    <w:rsid w:val="006D6A56"/>
    <w:rsid w:val="006D6B01"/>
    <w:rsid w:val="006D6C74"/>
    <w:rsid w:val="006D6F40"/>
    <w:rsid w:val="006D7059"/>
    <w:rsid w:val="006D73B0"/>
    <w:rsid w:val="006D7D61"/>
    <w:rsid w:val="006D7D8C"/>
    <w:rsid w:val="006D7F0E"/>
    <w:rsid w:val="006E088A"/>
    <w:rsid w:val="006E0D47"/>
    <w:rsid w:val="006E0E6C"/>
    <w:rsid w:val="006E131E"/>
    <w:rsid w:val="006E1CFA"/>
    <w:rsid w:val="006E1D3E"/>
    <w:rsid w:val="006E1E3E"/>
    <w:rsid w:val="006E1FEB"/>
    <w:rsid w:val="006E24A2"/>
    <w:rsid w:val="006E287F"/>
    <w:rsid w:val="006E29DE"/>
    <w:rsid w:val="006E2A59"/>
    <w:rsid w:val="006E2DA5"/>
    <w:rsid w:val="006E2E81"/>
    <w:rsid w:val="006E319B"/>
    <w:rsid w:val="006E32A6"/>
    <w:rsid w:val="006E33FF"/>
    <w:rsid w:val="006E3470"/>
    <w:rsid w:val="006E34DA"/>
    <w:rsid w:val="006E3636"/>
    <w:rsid w:val="006E36EE"/>
    <w:rsid w:val="006E3825"/>
    <w:rsid w:val="006E3CB0"/>
    <w:rsid w:val="006E41DC"/>
    <w:rsid w:val="006E459E"/>
    <w:rsid w:val="006E4729"/>
    <w:rsid w:val="006E4A18"/>
    <w:rsid w:val="006E4EC8"/>
    <w:rsid w:val="006E5504"/>
    <w:rsid w:val="006E5631"/>
    <w:rsid w:val="006E5696"/>
    <w:rsid w:val="006E5E5E"/>
    <w:rsid w:val="006E5E82"/>
    <w:rsid w:val="006E62BD"/>
    <w:rsid w:val="006E654E"/>
    <w:rsid w:val="006E674E"/>
    <w:rsid w:val="006E6A1C"/>
    <w:rsid w:val="006E70BD"/>
    <w:rsid w:val="006E7147"/>
    <w:rsid w:val="006E75B3"/>
    <w:rsid w:val="006E7AAF"/>
    <w:rsid w:val="006F000A"/>
    <w:rsid w:val="006F0A2C"/>
    <w:rsid w:val="006F0BD3"/>
    <w:rsid w:val="006F1313"/>
    <w:rsid w:val="006F132A"/>
    <w:rsid w:val="006F14DE"/>
    <w:rsid w:val="006F1CDA"/>
    <w:rsid w:val="006F214E"/>
    <w:rsid w:val="006F2678"/>
    <w:rsid w:val="006F29AE"/>
    <w:rsid w:val="006F2F37"/>
    <w:rsid w:val="006F3094"/>
    <w:rsid w:val="006F3234"/>
    <w:rsid w:val="006F37B3"/>
    <w:rsid w:val="006F3A17"/>
    <w:rsid w:val="006F3F8D"/>
    <w:rsid w:val="006F4124"/>
    <w:rsid w:val="006F4892"/>
    <w:rsid w:val="006F494A"/>
    <w:rsid w:val="006F4DB4"/>
    <w:rsid w:val="006F5029"/>
    <w:rsid w:val="006F5728"/>
    <w:rsid w:val="006F57FD"/>
    <w:rsid w:val="006F5A0C"/>
    <w:rsid w:val="006F5B42"/>
    <w:rsid w:val="006F641D"/>
    <w:rsid w:val="006F653B"/>
    <w:rsid w:val="006F6CDD"/>
    <w:rsid w:val="006F6D35"/>
    <w:rsid w:val="006F6DC9"/>
    <w:rsid w:val="006F6DE3"/>
    <w:rsid w:val="006F700C"/>
    <w:rsid w:val="006F715F"/>
    <w:rsid w:val="006F716A"/>
    <w:rsid w:val="006F7962"/>
    <w:rsid w:val="006F7FD5"/>
    <w:rsid w:val="0070034F"/>
    <w:rsid w:val="007005B7"/>
    <w:rsid w:val="00700619"/>
    <w:rsid w:val="00700FF7"/>
    <w:rsid w:val="0070101B"/>
    <w:rsid w:val="0070158B"/>
    <w:rsid w:val="007017D9"/>
    <w:rsid w:val="007024D8"/>
    <w:rsid w:val="00702698"/>
    <w:rsid w:val="00702C8F"/>
    <w:rsid w:val="00702EA5"/>
    <w:rsid w:val="007037A5"/>
    <w:rsid w:val="007037C2"/>
    <w:rsid w:val="00704878"/>
    <w:rsid w:val="0070489E"/>
    <w:rsid w:val="00704A9E"/>
    <w:rsid w:val="0070507F"/>
    <w:rsid w:val="00705416"/>
    <w:rsid w:val="00705B07"/>
    <w:rsid w:val="00705B67"/>
    <w:rsid w:val="007061F7"/>
    <w:rsid w:val="00706443"/>
    <w:rsid w:val="00706835"/>
    <w:rsid w:val="00706B6B"/>
    <w:rsid w:val="00706B70"/>
    <w:rsid w:val="00706F82"/>
    <w:rsid w:val="00707221"/>
    <w:rsid w:val="007100B4"/>
    <w:rsid w:val="00711120"/>
    <w:rsid w:val="007116C9"/>
    <w:rsid w:val="00711E3B"/>
    <w:rsid w:val="0071268A"/>
    <w:rsid w:val="007126BE"/>
    <w:rsid w:val="007127B2"/>
    <w:rsid w:val="00712C12"/>
    <w:rsid w:val="00712CB2"/>
    <w:rsid w:val="007130CB"/>
    <w:rsid w:val="007133AE"/>
    <w:rsid w:val="0071394D"/>
    <w:rsid w:val="00713AF3"/>
    <w:rsid w:val="00713C46"/>
    <w:rsid w:val="00713E94"/>
    <w:rsid w:val="00714C13"/>
    <w:rsid w:val="00714C9D"/>
    <w:rsid w:val="00715465"/>
    <w:rsid w:val="0071546C"/>
    <w:rsid w:val="00715488"/>
    <w:rsid w:val="00715967"/>
    <w:rsid w:val="00715B5E"/>
    <w:rsid w:val="00715BA4"/>
    <w:rsid w:val="00716167"/>
    <w:rsid w:val="00716502"/>
    <w:rsid w:val="007169D1"/>
    <w:rsid w:val="007170E8"/>
    <w:rsid w:val="0071735C"/>
    <w:rsid w:val="00717BA2"/>
    <w:rsid w:val="00720552"/>
    <w:rsid w:val="00720B12"/>
    <w:rsid w:val="00721382"/>
    <w:rsid w:val="00721643"/>
    <w:rsid w:val="007228AF"/>
    <w:rsid w:val="007229DE"/>
    <w:rsid w:val="00722B22"/>
    <w:rsid w:val="00722F46"/>
    <w:rsid w:val="007231B8"/>
    <w:rsid w:val="007238DF"/>
    <w:rsid w:val="00723D0F"/>
    <w:rsid w:val="00724070"/>
    <w:rsid w:val="00724427"/>
    <w:rsid w:val="00724B38"/>
    <w:rsid w:val="0072544F"/>
    <w:rsid w:val="00725456"/>
    <w:rsid w:val="00726205"/>
    <w:rsid w:val="00726FA6"/>
    <w:rsid w:val="00727028"/>
    <w:rsid w:val="00727474"/>
    <w:rsid w:val="00727916"/>
    <w:rsid w:val="00727A8A"/>
    <w:rsid w:val="00727A8F"/>
    <w:rsid w:val="00727E79"/>
    <w:rsid w:val="0073008D"/>
    <w:rsid w:val="0073032A"/>
    <w:rsid w:val="0073040E"/>
    <w:rsid w:val="00730449"/>
    <w:rsid w:val="007304F6"/>
    <w:rsid w:val="0073087C"/>
    <w:rsid w:val="00730A45"/>
    <w:rsid w:val="007310B2"/>
    <w:rsid w:val="0073114A"/>
    <w:rsid w:val="0073132B"/>
    <w:rsid w:val="00731B8D"/>
    <w:rsid w:val="00731E8C"/>
    <w:rsid w:val="0073213E"/>
    <w:rsid w:val="007321A2"/>
    <w:rsid w:val="00732765"/>
    <w:rsid w:val="00732B3B"/>
    <w:rsid w:val="00732D3E"/>
    <w:rsid w:val="00732E50"/>
    <w:rsid w:val="00732EB9"/>
    <w:rsid w:val="00732FCB"/>
    <w:rsid w:val="00733007"/>
    <w:rsid w:val="007330E7"/>
    <w:rsid w:val="007336E7"/>
    <w:rsid w:val="0073373B"/>
    <w:rsid w:val="00733B3F"/>
    <w:rsid w:val="00734368"/>
    <w:rsid w:val="007347FD"/>
    <w:rsid w:val="00734DEF"/>
    <w:rsid w:val="007350BD"/>
    <w:rsid w:val="00735627"/>
    <w:rsid w:val="0073572F"/>
    <w:rsid w:val="0073603B"/>
    <w:rsid w:val="007363E7"/>
    <w:rsid w:val="0073670F"/>
    <w:rsid w:val="00736E76"/>
    <w:rsid w:val="007370A1"/>
    <w:rsid w:val="0073740B"/>
    <w:rsid w:val="0073772F"/>
    <w:rsid w:val="0073780A"/>
    <w:rsid w:val="007378F2"/>
    <w:rsid w:val="00737D14"/>
    <w:rsid w:val="00737D91"/>
    <w:rsid w:val="00737F09"/>
    <w:rsid w:val="00737F79"/>
    <w:rsid w:val="00740268"/>
    <w:rsid w:val="0074062C"/>
    <w:rsid w:val="0074082B"/>
    <w:rsid w:val="00740850"/>
    <w:rsid w:val="00740960"/>
    <w:rsid w:val="0074107F"/>
    <w:rsid w:val="00741519"/>
    <w:rsid w:val="007418C1"/>
    <w:rsid w:val="00741B0F"/>
    <w:rsid w:val="007420CD"/>
    <w:rsid w:val="00742492"/>
    <w:rsid w:val="00742C48"/>
    <w:rsid w:val="00742E8A"/>
    <w:rsid w:val="00742F2E"/>
    <w:rsid w:val="0074330B"/>
    <w:rsid w:val="0074386F"/>
    <w:rsid w:val="007438DB"/>
    <w:rsid w:val="00743D8A"/>
    <w:rsid w:val="00744396"/>
    <w:rsid w:val="00744607"/>
    <w:rsid w:val="00744706"/>
    <w:rsid w:val="0074497F"/>
    <w:rsid w:val="00744A37"/>
    <w:rsid w:val="00744A80"/>
    <w:rsid w:val="00745571"/>
    <w:rsid w:val="00745601"/>
    <w:rsid w:val="00745632"/>
    <w:rsid w:val="00745739"/>
    <w:rsid w:val="00745A28"/>
    <w:rsid w:val="007463EA"/>
    <w:rsid w:val="00746684"/>
    <w:rsid w:val="00746A02"/>
    <w:rsid w:val="00746DA3"/>
    <w:rsid w:val="00747091"/>
    <w:rsid w:val="00747A88"/>
    <w:rsid w:val="00747B8F"/>
    <w:rsid w:val="00747E4D"/>
    <w:rsid w:val="0075002B"/>
    <w:rsid w:val="00750286"/>
    <w:rsid w:val="007502B7"/>
    <w:rsid w:val="00750353"/>
    <w:rsid w:val="0075045C"/>
    <w:rsid w:val="00750A90"/>
    <w:rsid w:val="00750AE9"/>
    <w:rsid w:val="00750B23"/>
    <w:rsid w:val="00750C7F"/>
    <w:rsid w:val="00751024"/>
    <w:rsid w:val="007517AD"/>
    <w:rsid w:val="00751DF1"/>
    <w:rsid w:val="00751EFD"/>
    <w:rsid w:val="00752156"/>
    <w:rsid w:val="007521F4"/>
    <w:rsid w:val="007525A3"/>
    <w:rsid w:val="007526A7"/>
    <w:rsid w:val="00752E6D"/>
    <w:rsid w:val="00753475"/>
    <w:rsid w:val="007536B8"/>
    <w:rsid w:val="007537EC"/>
    <w:rsid w:val="00754169"/>
    <w:rsid w:val="007544B5"/>
    <w:rsid w:val="00754908"/>
    <w:rsid w:val="00754A57"/>
    <w:rsid w:val="00754BFE"/>
    <w:rsid w:val="00754DC3"/>
    <w:rsid w:val="00754E53"/>
    <w:rsid w:val="007550C2"/>
    <w:rsid w:val="0075549C"/>
    <w:rsid w:val="007554F7"/>
    <w:rsid w:val="00755A3D"/>
    <w:rsid w:val="00755A6F"/>
    <w:rsid w:val="00755E51"/>
    <w:rsid w:val="00756204"/>
    <w:rsid w:val="0075671E"/>
    <w:rsid w:val="00756C18"/>
    <w:rsid w:val="00756CDB"/>
    <w:rsid w:val="00757479"/>
    <w:rsid w:val="00760163"/>
    <w:rsid w:val="007604BA"/>
    <w:rsid w:val="00760F68"/>
    <w:rsid w:val="00760FAC"/>
    <w:rsid w:val="00761686"/>
    <w:rsid w:val="00761F6B"/>
    <w:rsid w:val="007622B2"/>
    <w:rsid w:val="007625D9"/>
    <w:rsid w:val="0076261E"/>
    <w:rsid w:val="00763168"/>
    <w:rsid w:val="0076336A"/>
    <w:rsid w:val="00763480"/>
    <w:rsid w:val="007636F0"/>
    <w:rsid w:val="00763733"/>
    <w:rsid w:val="00763870"/>
    <w:rsid w:val="00763890"/>
    <w:rsid w:val="0076412E"/>
    <w:rsid w:val="00764261"/>
    <w:rsid w:val="00764607"/>
    <w:rsid w:val="00765013"/>
    <w:rsid w:val="00765113"/>
    <w:rsid w:val="007651F6"/>
    <w:rsid w:val="00765631"/>
    <w:rsid w:val="007656F1"/>
    <w:rsid w:val="00765C62"/>
    <w:rsid w:val="00765D16"/>
    <w:rsid w:val="00765F43"/>
    <w:rsid w:val="00765F76"/>
    <w:rsid w:val="00766252"/>
    <w:rsid w:val="0076652C"/>
    <w:rsid w:val="007665CF"/>
    <w:rsid w:val="007666A7"/>
    <w:rsid w:val="00766C40"/>
    <w:rsid w:val="00766D09"/>
    <w:rsid w:val="007670C4"/>
    <w:rsid w:val="0076763F"/>
    <w:rsid w:val="00767801"/>
    <w:rsid w:val="00767847"/>
    <w:rsid w:val="00767D76"/>
    <w:rsid w:val="007704EF"/>
    <w:rsid w:val="0077065F"/>
    <w:rsid w:val="00770A51"/>
    <w:rsid w:val="00770CFB"/>
    <w:rsid w:val="0077103A"/>
    <w:rsid w:val="007712D7"/>
    <w:rsid w:val="00771722"/>
    <w:rsid w:val="00771C5B"/>
    <w:rsid w:val="00772300"/>
    <w:rsid w:val="00772341"/>
    <w:rsid w:val="0077293E"/>
    <w:rsid w:val="00773362"/>
    <w:rsid w:val="00773A70"/>
    <w:rsid w:val="00773C1B"/>
    <w:rsid w:val="00773E7A"/>
    <w:rsid w:val="00773E9B"/>
    <w:rsid w:val="00773FF2"/>
    <w:rsid w:val="00774036"/>
    <w:rsid w:val="007741AD"/>
    <w:rsid w:val="00774482"/>
    <w:rsid w:val="00774939"/>
    <w:rsid w:val="00774CE2"/>
    <w:rsid w:val="007751C3"/>
    <w:rsid w:val="007753C4"/>
    <w:rsid w:val="0077564F"/>
    <w:rsid w:val="007756C5"/>
    <w:rsid w:val="00775D93"/>
    <w:rsid w:val="00775FD7"/>
    <w:rsid w:val="0077605F"/>
    <w:rsid w:val="007769A6"/>
    <w:rsid w:val="00777168"/>
    <w:rsid w:val="007772CE"/>
    <w:rsid w:val="007774BE"/>
    <w:rsid w:val="007776A5"/>
    <w:rsid w:val="00777DA4"/>
    <w:rsid w:val="00777E5B"/>
    <w:rsid w:val="0078040D"/>
    <w:rsid w:val="00780527"/>
    <w:rsid w:val="00780541"/>
    <w:rsid w:val="007805E7"/>
    <w:rsid w:val="0078093B"/>
    <w:rsid w:val="00780F72"/>
    <w:rsid w:val="0078125F"/>
    <w:rsid w:val="00781682"/>
    <w:rsid w:val="0078169F"/>
    <w:rsid w:val="00781926"/>
    <w:rsid w:val="00781B05"/>
    <w:rsid w:val="00781EE0"/>
    <w:rsid w:val="00782575"/>
    <w:rsid w:val="007826D5"/>
    <w:rsid w:val="00782830"/>
    <w:rsid w:val="00782C4B"/>
    <w:rsid w:val="00782D64"/>
    <w:rsid w:val="007832A0"/>
    <w:rsid w:val="007832A9"/>
    <w:rsid w:val="00783415"/>
    <w:rsid w:val="00783580"/>
    <w:rsid w:val="00783815"/>
    <w:rsid w:val="00783902"/>
    <w:rsid w:val="00783F58"/>
    <w:rsid w:val="007845A0"/>
    <w:rsid w:val="007848C7"/>
    <w:rsid w:val="0078496E"/>
    <w:rsid w:val="0078507F"/>
    <w:rsid w:val="007852D4"/>
    <w:rsid w:val="00785EBC"/>
    <w:rsid w:val="00786223"/>
    <w:rsid w:val="007862E5"/>
    <w:rsid w:val="00786542"/>
    <w:rsid w:val="00786AEC"/>
    <w:rsid w:val="00786D91"/>
    <w:rsid w:val="0078761E"/>
    <w:rsid w:val="007877A0"/>
    <w:rsid w:val="0078790F"/>
    <w:rsid w:val="00787EB6"/>
    <w:rsid w:val="00790317"/>
    <w:rsid w:val="00790410"/>
    <w:rsid w:val="007907A3"/>
    <w:rsid w:val="00790A8C"/>
    <w:rsid w:val="007915BA"/>
    <w:rsid w:val="007918BD"/>
    <w:rsid w:val="00791ECC"/>
    <w:rsid w:val="00792EA5"/>
    <w:rsid w:val="0079351E"/>
    <w:rsid w:val="007935B0"/>
    <w:rsid w:val="007935B1"/>
    <w:rsid w:val="00793601"/>
    <w:rsid w:val="00793873"/>
    <w:rsid w:val="00793C5A"/>
    <w:rsid w:val="007947AB"/>
    <w:rsid w:val="00794B08"/>
    <w:rsid w:val="00795245"/>
    <w:rsid w:val="007955CA"/>
    <w:rsid w:val="007958AD"/>
    <w:rsid w:val="00795D02"/>
    <w:rsid w:val="007967C7"/>
    <w:rsid w:val="00796C58"/>
    <w:rsid w:val="00796FFF"/>
    <w:rsid w:val="00797039"/>
    <w:rsid w:val="007973C2"/>
    <w:rsid w:val="0079772A"/>
    <w:rsid w:val="007977C4"/>
    <w:rsid w:val="0079781A"/>
    <w:rsid w:val="00797A2E"/>
    <w:rsid w:val="00797C14"/>
    <w:rsid w:val="007A032F"/>
    <w:rsid w:val="007A07E3"/>
    <w:rsid w:val="007A0CA9"/>
    <w:rsid w:val="007A0E7D"/>
    <w:rsid w:val="007A1062"/>
    <w:rsid w:val="007A11EB"/>
    <w:rsid w:val="007A123F"/>
    <w:rsid w:val="007A1567"/>
    <w:rsid w:val="007A1642"/>
    <w:rsid w:val="007A1798"/>
    <w:rsid w:val="007A1899"/>
    <w:rsid w:val="007A1B79"/>
    <w:rsid w:val="007A1DA2"/>
    <w:rsid w:val="007A1EA6"/>
    <w:rsid w:val="007A20DA"/>
    <w:rsid w:val="007A22F8"/>
    <w:rsid w:val="007A235B"/>
    <w:rsid w:val="007A2432"/>
    <w:rsid w:val="007A2556"/>
    <w:rsid w:val="007A2572"/>
    <w:rsid w:val="007A308F"/>
    <w:rsid w:val="007A321F"/>
    <w:rsid w:val="007A3555"/>
    <w:rsid w:val="007A3A13"/>
    <w:rsid w:val="007A3AFD"/>
    <w:rsid w:val="007A4F3C"/>
    <w:rsid w:val="007A51D7"/>
    <w:rsid w:val="007A5A3F"/>
    <w:rsid w:val="007A5B06"/>
    <w:rsid w:val="007A5F2E"/>
    <w:rsid w:val="007A5FF8"/>
    <w:rsid w:val="007A61A1"/>
    <w:rsid w:val="007A6497"/>
    <w:rsid w:val="007A64C7"/>
    <w:rsid w:val="007A70A4"/>
    <w:rsid w:val="007A71D1"/>
    <w:rsid w:val="007A71FE"/>
    <w:rsid w:val="007A748B"/>
    <w:rsid w:val="007A7BD8"/>
    <w:rsid w:val="007B0003"/>
    <w:rsid w:val="007B06B2"/>
    <w:rsid w:val="007B141B"/>
    <w:rsid w:val="007B1584"/>
    <w:rsid w:val="007B1F71"/>
    <w:rsid w:val="007B2053"/>
    <w:rsid w:val="007B2B5E"/>
    <w:rsid w:val="007B2F6F"/>
    <w:rsid w:val="007B3039"/>
    <w:rsid w:val="007B3100"/>
    <w:rsid w:val="007B3119"/>
    <w:rsid w:val="007B33A4"/>
    <w:rsid w:val="007B345B"/>
    <w:rsid w:val="007B3519"/>
    <w:rsid w:val="007B36EE"/>
    <w:rsid w:val="007B3822"/>
    <w:rsid w:val="007B39E8"/>
    <w:rsid w:val="007B3A5E"/>
    <w:rsid w:val="007B3CE2"/>
    <w:rsid w:val="007B3E04"/>
    <w:rsid w:val="007B3E7D"/>
    <w:rsid w:val="007B3E7F"/>
    <w:rsid w:val="007B416F"/>
    <w:rsid w:val="007B485D"/>
    <w:rsid w:val="007B4BE9"/>
    <w:rsid w:val="007B5159"/>
    <w:rsid w:val="007B54E7"/>
    <w:rsid w:val="007B5508"/>
    <w:rsid w:val="007B558D"/>
    <w:rsid w:val="007B56DD"/>
    <w:rsid w:val="007B58A8"/>
    <w:rsid w:val="007B5932"/>
    <w:rsid w:val="007B5F36"/>
    <w:rsid w:val="007B6249"/>
    <w:rsid w:val="007B65E5"/>
    <w:rsid w:val="007B6902"/>
    <w:rsid w:val="007B6A71"/>
    <w:rsid w:val="007B7570"/>
    <w:rsid w:val="007C04FE"/>
    <w:rsid w:val="007C0653"/>
    <w:rsid w:val="007C0933"/>
    <w:rsid w:val="007C0D61"/>
    <w:rsid w:val="007C1025"/>
    <w:rsid w:val="007C1772"/>
    <w:rsid w:val="007C1C9E"/>
    <w:rsid w:val="007C1DD0"/>
    <w:rsid w:val="007C1F2C"/>
    <w:rsid w:val="007C2010"/>
    <w:rsid w:val="007C25A4"/>
    <w:rsid w:val="007C26AE"/>
    <w:rsid w:val="007C26FF"/>
    <w:rsid w:val="007C279B"/>
    <w:rsid w:val="007C293F"/>
    <w:rsid w:val="007C2BF5"/>
    <w:rsid w:val="007C2E64"/>
    <w:rsid w:val="007C38FC"/>
    <w:rsid w:val="007C44AF"/>
    <w:rsid w:val="007C4C3E"/>
    <w:rsid w:val="007C504D"/>
    <w:rsid w:val="007C558E"/>
    <w:rsid w:val="007C5AFE"/>
    <w:rsid w:val="007C5BBE"/>
    <w:rsid w:val="007C5C5D"/>
    <w:rsid w:val="007C5EA2"/>
    <w:rsid w:val="007C5F36"/>
    <w:rsid w:val="007C5F53"/>
    <w:rsid w:val="007C6333"/>
    <w:rsid w:val="007C635B"/>
    <w:rsid w:val="007C636A"/>
    <w:rsid w:val="007C658E"/>
    <w:rsid w:val="007C671A"/>
    <w:rsid w:val="007C688F"/>
    <w:rsid w:val="007C697D"/>
    <w:rsid w:val="007C6C66"/>
    <w:rsid w:val="007C6D1A"/>
    <w:rsid w:val="007C780D"/>
    <w:rsid w:val="007C793C"/>
    <w:rsid w:val="007C7FE2"/>
    <w:rsid w:val="007D0122"/>
    <w:rsid w:val="007D019B"/>
    <w:rsid w:val="007D01D0"/>
    <w:rsid w:val="007D0287"/>
    <w:rsid w:val="007D044A"/>
    <w:rsid w:val="007D050B"/>
    <w:rsid w:val="007D0DC2"/>
    <w:rsid w:val="007D1051"/>
    <w:rsid w:val="007D163A"/>
    <w:rsid w:val="007D1D0F"/>
    <w:rsid w:val="007D233A"/>
    <w:rsid w:val="007D2A87"/>
    <w:rsid w:val="007D2C1D"/>
    <w:rsid w:val="007D2C5F"/>
    <w:rsid w:val="007D2E0B"/>
    <w:rsid w:val="007D2EEC"/>
    <w:rsid w:val="007D30A4"/>
    <w:rsid w:val="007D33BD"/>
    <w:rsid w:val="007D3D4E"/>
    <w:rsid w:val="007D4122"/>
    <w:rsid w:val="007D433E"/>
    <w:rsid w:val="007D43EF"/>
    <w:rsid w:val="007D489C"/>
    <w:rsid w:val="007D4CAA"/>
    <w:rsid w:val="007D4E45"/>
    <w:rsid w:val="007D4E78"/>
    <w:rsid w:val="007D5679"/>
    <w:rsid w:val="007D57F2"/>
    <w:rsid w:val="007D6327"/>
    <w:rsid w:val="007D6528"/>
    <w:rsid w:val="007D65DC"/>
    <w:rsid w:val="007D696A"/>
    <w:rsid w:val="007D6ADC"/>
    <w:rsid w:val="007D6E07"/>
    <w:rsid w:val="007D6F51"/>
    <w:rsid w:val="007D7033"/>
    <w:rsid w:val="007D70C6"/>
    <w:rsid w:val="007D73D8"/>
    <w:rsid w:val="007D7482"/>
    <w:rsid w:val="007D7B81"/>
    <w:rsid w:val="007E0030"/>
    <w:rsid w:val="007E0D42"/>
    <w:rsid w:val="007E0E4C"/>
    <w:rsid w:val="007E0ECA"/>
    <w:rsid w:val="007E164F"/>
    <w:rsid w:val="007E17CF"/>
    <w:rsid w:val="007E19CF"/>
    <w:rsid w:val="007E1E81"/>
    <w:rsid w:val="007E21F4"/>
    <w:rsid w:val="007E2B77"/>
    <w:rsid w:val="007E301B"/>
    <w:rsid w:val="007E39C6"/>
    <w:rsid w:val="007E3C76"/>
    <w:rsid w:val="007E3CB3"/>
    <w:rsid w:val="007E3F02"/>
    <w:rsid w:val="007E43A9"/>
    <w:rsid w:val="007E482E"/>
    <w:rsid w:val="007E4945"/>
    <w:rsid w:val="007E49DA"/>
    <w:rsid w:val="007E4AEE"/>
    <w:rsid w:val="007E4D3B"/>
    <w:rsid w:val="007E5530"/>
    <w:rsid w:val="007E562F"/>
    <w:rsid w:val="007E57D8"/>
    <w:rsid w:val="007E5976"/>
    <w:rsid w:val="007E61F8"/>
    <w:rsid w:val="007E69F0"/>
    <w:rsid w:val="007E6A5E"/>
    <w:rsid w:val="007E721C"/>
    <w:rsid w:val="007E73D5"/>
    <w:rsid w:val="007E744E"/>
    <w:rsid w:val="007E7588"/>
    <w:rsid w:val="007E7617"/>
    <w:rsid w:val="007E7D85"/>
    <w:rsid w:val="007F05DF"/>
    <w:rsid w:val="007F067E"/>
    <w:rsid w:val="007F085F"/>
    <w:rsid w:val="007F0B9C"/>
    <w:rsid w:val="007F0E20"/>
    <w:rsid w:val="007F0E25"/>
    <w:rsid w:val="007F0E94"/>
    <w:rsid w:val="007F0F27"/>
    <w:rsid w:val="007F0F9D"/>
    <w:rsid w:val="007F1080"/>
    <w:rsid w:val="007F1A77"/>
    <w:rsid w:val="007F1B01"/>
    <w:rsid w:val="007F2344"/>
    <w:rsid w:val="007F29FF"/>
    <w:rsid w:val="007F2A1C"/>
    <w:rsid w:val="007F2B6D"/>
    <w:rsid w:val="007F2C61"/>
    <w:rsid w:val="007F3247"/>
    <w:rsid w:val="007F3284"/>
    <w:rsid w:val="007F3CC4"/>
    <w:rsid w:val="007F454E"/>
    <w:rsid w:val="007F59B2"/>
    <w:rsid w:val="007F5BDD"/>
    <w:rsid w:val="007F5E98"/>
    <w:rsid w:val="007F5EE1"/>
    <w:rsid w:val="007F70D5"/>
    <w:rsid w:val="007F7256"/>
    <w:rsid w:val="007F740B"/>
    <w:rsid w:val="007F7613"/>
    <w:rsid w:val="007F7E7A"/>
    <w:rsid w:val="00800440"/>
    <w:rsid w:val="00800529"/>
    <w:rsid w:val="00800BE8"/>
    <w:rsid w:val="00800FFE"/>
    <w:rsid w:val="008013F7"/>
    <w:rsid w:val="0080175E"/>
    <w:rsid w:val="00801A03"/>
    <w:rsid w:val="008023DA"/>
    <w:rsid w:val="00802B40"/>
    <w:rsid w:val="00802D0D"/>
    <w:rsid w:val="0080311B"/>
    <w:rsid w:val="0080340B"/>
    <w:rsid w:val="00803505"/>
    <w:rsid w:val="00803F63"/>
    <w:rsid w:val="00804224"/>
    <w:rsid w:val="00804231"/>
    <w:rsid w:val="00804746"/>
    <w:rsid w:val="00805460"/>
    <w:rsid w:val="00805BB0"/>
    <w:rsid w:val="00805DBF"/>
    <w:rsid w:val="00805E9F"/>
    <w:rsid w:val="008060C2"/>
    <w:rsid w:val="00806143"/>
    <w:rsid w:val="008061AC"/>
    <w:rsid w:val="008067D5"/>
    <w:rsid w:val="0080683B"/>
    <w:rsid w:val="00806C84"/>
    <w:rsid w:val="00806F07"/>
    <w:rsid w:val="0080763D"/>
    <w:rsid w:val="0080769F"/>
    <w:rsid w:val="008077BE"/>
    <w:rsid w:val="008078AC"/>
    <w:rsid w:val="008103A7"/>
    <w:rsid w:val="008103BC"/>
    <w:rsid w:val="0081062D"/>
    <w:rsid w:val="00810AFC"/>
    <w:rsid w:val="00810CE8"/>
    <w:rsid w:val="0081110D"/>
    <w:rsid w:val="00811282"/>
    <w:rsid w:val="0081181B"/>
    <w:rsid w:val="00811A3E"/>
    <w:rsid w:val="00811E18"/>
    <w:rsid w:val="00811F02"/>
    <w:rsid w:val="00812062"/>
    <w:rsid w:val="00812B18"/>
    <w:rsid w:val="00812B6C"/>
    <w:rsid w:val="00813047"/>
    <w:rsid w:val="0081313A"/>
    <w:rsid w:val="0081317A"/>
    <w:rsid w:val="00813B1A"/>
    <w:rsid w:val="008143D9"/>
    <w:rsid w:val="008146A9"/>
    <w:rsid w:val="0081492C"/>
    <w:rsid w:val="0081519D"/>
    <w:rsid w:val="008153FB"/>
    <w:rsid w:val="00815538"/>
    <w:rsid w:val="00815728"/>
    <w:rsid w:val="00815DD6"/>
    <w:rsid w:val="00815E08"/>
    <w:rsid w:val="00815F89"/>
    <w:rsid w:val="0081615D"/>
    <w:rsid w:val="008173E5"/>
    <w:rsid w:val="0081763A"/>
    <w:rsid w:val="00817999"/>
    <w:rsid w:val="00817BD4"/>
    <w:rsid w:val="00817D0C"/>
    <w:rsid w:val="0082093C"/>
    <w:rsid w:val="00820CAF"/>
    <w:rsid w:val="00820DC4"/>
    <w:rsid w:val="00820E9C"/>
    <w:rsid w:val="00821014"/>
    <w:rsid w:val="00821608"/>
    <w:rsid w:val="008220EF"/>
    <w:rsid w:val="008222FC"/>
    <w:rsid w:val="008227E9"/>
    <w:rsid w:val="00822CDA"/>
    <w:rsid w:val="00823013"/>
    <w:rsid w:val="008230B6"/>
    <w:rsid w:val="00823265"/>
    <w:rsid w:val="008238D2"/>
    <w:rsid w:val="00823F05"/>
    <w:rsid w:val="00823F5F"/>
    <w:rsid w:val="008240C0"/>
    <w:rsid w:val="00825271"/>
    <w:rsid w:val="008254D6"/>
    <w:rsid w:val="008256CF"/>
    <w:rsid w:val="00825B6B"/>
    <w:rsid w:val="00825F6D"/>
    <w:rsid w:val="00826233"/>
    <w:rsid w:val="0082693F"/>
    <w:rsid w:val="008277E1"/>
    <w:rsid w:val="008277E7"/>
    <w:rsid w:val="008278B7"/>
    <w:rsid w:val="00827E38"/>
    <w:rsid w:val="00827F5C"/>
    <w:rsid w:val="008300A3"/>
    <w:rsid w:val="008300CC"/>
    <w:rsid w:val="008303D4"/>
    <w:rsid w:val="00830493"/>
    <w:rsid w:val="00830CB4"/>
    <w:rsid w:val="00830D1E"/>
    <w:rsid w:val="00831170"/>
    <w:rsid w:val="008314B0"/>
    <w:rsid w:val="008316C1"/>
    <w:rsid w:val="0083171A"/>
    <w:rsid w:val="00831852"/>
    <w:rsid w:val="00831873"/>
    <w:rsid w:val="00831A89"/>
    <w:rsid w:val="00831DD1"/>
    <w:rsid w:val="00832366"/>
    <w:rsid w:val="008328B3"/>
    <w:rsid w:val="00832F05"/>
    <w:rsid w:val="00832FDE"/>
    <w:rsid w:val="00833005"/>
    <w:rsid w:val="0083316A"/>
    <w:rsid w:val="008334B5"/>
    <w:rsid w:val="00833602"/>
    <w:rsid w:val="00833B56"/>
    <w:rsid w:val="00833C26"/>
    <w:rsid w:val="00833D5E"/>
    <w:rsid w:val="00833D66"/>
    <w:rsid w:val="00834084"/>
    <w:rsid w:val="00834780"/>
    <w:rsid w:val="00834EA6"/>
    <w:rsid w:val="00834F24"/>
    <w:rsid w:val="00834F83"/>
    <w:rsid w:val="00835024"/>
    <w:rsid w:val="0083580B"/>
    <w:rsid w:val="00835D70"/>
    <w:rsid w:val="00835E31"/>
    <w:rsid w:val="00835FBB"/>
    <w:rsid w:val="008366B5"/>
    <w:rsid w:val="0083670F"/>
    <w:rsid w:val="00836984"/>
    <w:rsid w:val="00836CA3"/>
    <w:rsid w:val="00837189"/>
    <w:rsid w:val="0083733E"/>
    <w:rsid w:val="008400A2"/>
    <w:rsid w:val="00840602"/>
    <w:rsid w:val="00840998"/>
    <w:rsid w:val="0084120B"/>
    <w:rsid w:val="0084143B"/>
    <w:rsid w:val="008414BE"/>
    <w:rsid w:val="00841EBF"/>
    <w:rsid w:val="00842DCB"/>
    <w:rsid w:val="00842F8B"/>
    <w:rsid w:val="008430F2"/>
    <w:rsid w:val="00843417"/>
    <w:rsid w:val="008434D7"/>
    <w:rsid w:val="00843570"/>
    <w:rsid w:val="008435A5"/>
    <w:rsid w:val="008438C3"/>
    <w:rsid w:val="00843922"/>
    <w:rsid w:val="00843C5B"/>
    <w:rsid w:val="00843D12"/>
    <w:rsid w:val="00843F2C"/>
    <w:rsid w:val="0084459F"/>
    <w:rsid w:val="00844877"/>
    <w:rsid w:val="00844B27"/>
    <w:rsid w:val="008450C0"/>
    <w:rsid w:val="0084539B"/>
    <w:rsid w:val="00845529"/>
    <w:rsid w:val="00845A12"/>
    <w:rsid w:val="00845CE5"/>
    <w:rsid w:val="00845ED3"/>
    <w:rsid w:val="00846459"/>
    <w:rsid w:val="00846FA3"/>
    <w:rsid w:val="008471ED"/>
    <w:rsid w:val="00847B13"/>
    <w:rsid w:val="008500C9"/>
    <w:rsid w:val="0085012F"/>
    <w:rsid w:val="008505F9"/>
    <w:rsid w:val="00850DD5"/>
    <w:rsid w:val="00851519"/>
    <w:rsid w:val="00851E48"/>
    <w:rsid w:val="00851F57"/>
    <w:rsid w:val="00852364"/>
    <w:rsid w:val="008523A4"/>
    <w:rsid w:val="008523FD"/>
    <w:rsid w:val="00852553"/>
    <w:rsid w:val="008525DD"/>
    <w:rsid w:val="008528D0"/>
    <w:rsid w:val="008536E6"/>
    <w:rsid w:val="00853837"/>
    <w:rsid w:val="00854175"/>
    <w:rsid w:val="00854837"/>
    <w:rsid w:val="00854AD4"/>
    <w:rsid w:val="00854BD2"/>
    <w:rsid w:val="00854E17"/>
    <w:rsid w:val="00855038"/>
    <w:rsid w:val="00855824"/>
    <w:rsid w:val="00855D21"/>
    <w:rsid w:val="00855E10"/>
    <w:rsid w:val="008560BA"/>
    <w:rsid w:val="00856BBF"/>
    <w:rsid w:val="00856C10"/>
    <w:rsid w:val="00856C9D"/>
    <w:rsid w:val="00856FF8"/>
    <w:rsid w:val="00857F2B"/>
    <w:rsid w:val="0086098A"/>
    <w:rsid w:val="00860BFD"/>
    <w:rsid w:val="00860C93"/>
    <w:rsid w:val="00860D66"/>
    <w:rsid w:val="00861005"/>
    <w:rsid w:val="0086146C"/>
    <w:rsid w:val="00861865"/>
    <w:rsid w:val="008619A4"/>
    <w:rsid w:val="00861C97"/>
    <w:rsid w:val="00861EB6"/>
    <w:rsid w:val="00861F4A"/>
    <w:rsid w:val="0086211E"/>
    <w:rsid w:val="0086242F"/>
    <w:rsid w:val="008624B9"/>
    <w:rsid w:val="00862936"/>
    <w:rsid w:val="00863002"/>
    <w:rsid w:val="008630B5"/>
    <w:rsid w:val="008632AB"/>
    <w:rsid w:val="008639DE"/>
    <w:rsid w:val="00863F0A"/>
    <w:rsid w:val="008644D3"/>
    <w:rsid w:val="00864B2B"/>
    <w:rsid w:val="0086517A"/>
    <w:rsid w:val="008653D4"/>
    <w:rsid w:val="00865602"/>
    <w:rsid w:val="00865FE6"/>
    <w:rsid w:val="0086614C"/>
    <w:rsid w:val="0086622C"/>
    <w:rsid w:val="008662E1"/>
    <w:rsid w:val="00866788"/>
    <w:rsid w:val="00866969"/>
    <w:rsid w:val="00866DF1"/>
    <w:rsid w:val="008670DA"/>
    <w:rsid w:val="0086711F"/>
    <w:rsid w:val="0086723B"/>
    <w:rsid w:val="00867AD3"/>
    <w:rsid w:val="00867CF5"/>
    <w:rsid w:val="0087012B"/>
    <w:rsid w:val="008701AC"/>
    <w:rsid w:val="00870429"/>
    <w:rsid w:val="0087054E"/>
    <w:rsid w:val="00870749"/>
    <w:rsid w:val="00870B77"/>
    <w:rsid w:val="00870C5D"/>
    <w:rsid w:val="00870EBA"/>
    <w:rsid w:val="00871283"/>
    <w:rsid w:val="008715B2"/>
    <w:rsid w:val="008717DB"/>
    <w:rsid w:val="00871C09"/>
    <w:rsid w:val="00872383"/>
    <w:rsid w:val="008723B8"/>
    <w:rsid w:val="008723FB"/>
    <w:rsid w:val="00872817"/>
    <w:rsid w:val="00872A1B"/>
    <w:rsid w:val="00872B7D"/>
    <w:rsid w:val="00872C40"/>
    <w:rsid w:val="00872D55"/>
    <w:rsid w:val="00872DD3"/>
    <w:rsid w:val="00872EAA"/>
    <w:rsid w:val="008734A5"/>
    <w:rsid w:val="008736A3"/>
    <w:rsid w:val="00873881"/>
    <w:rsid w:val="00873924"/>
    <w:rsid w:val="00873973"/>
    <w:rsid w:val="00873B40"/>
    <w:rsid w:val="00873F13"/>
    <w:rsid w:val="00874162"/>
    <w:rsid w:val="008743C1"/>
    <w:rsid w:val="00874547"/>
    <w:rsid w:val="0087482B"/>
    <w:rsid w:val="00874F4D"/>
    <w:rsid w:val="0087537B"/>
    <w:rsid w:val="008758C0"/>
    <w:rsid w:val="0087592B"/>
    <w:rsid w:val="00875AB9"/>
    <w:rsid w:val="00876003"/>
    <w:rsid w:val="0087603F"/>
    <w:rsid w:val="00876276"/>
    <w:rsid w:val="00876A30"/>
    <w:rsid w:val="00877632"/>
    <w:rsid w:val="008778C3"/>
    <w:rsid w:val="00877BBC"/>
    <w:rsid w:val="0088018D"/>
    <w:rsid w:val="008804C2"/>
    <w:rsid w:val="00880680"/>
    <w:rsid w:val="00880A80"/>
    <w:rsid w:val="00880CA5"/>
    <w:rsid w:val="00880FA6"/>
    <w:rsid w:val="0088136E"/>
    <w:rsid w:val="008816FF"/>
    <w:rsid w:val="00881A20"/>
    <w:rsid w:val="00881C8D"/>
    <w:rsid w:val="00882411"/>
    <w:rsid w:val="00882687"/>
    <w:rsid w:val="00883037"/>
    <w:rsid w:val="0088324A"/>
    <w:rsid w:val="008836A9"/>
    <w:rsid w:val="008839C5"/>
    <w:rsid w:val="00883D05"/>
    <w:rsid w:val="0088484C"/>
    <w:rsid w:val="00884898"/>
    <w:rsid w:val="00884DB0"/>
    <w:rsid w:val="00884F83"/>
    <w:rsid w:val="00885953"/>
    <w:rsid w:val="00886A4C"/>
    <w:rsid w:val="00886E7B"/>
    <w:rsid w:val="008875F7"/>
    <w:rsid w:val="00887B71"/>
    <w:rsid w:val="00891023"/>
    <w:rsid w:val="00891AD6"/>
    <w:rsid w:val="00891C6E"/>
    <w:rsid w:val="008925C7"/>
    <w:rsid w:val="00892FCF"/>
    <w:rsid w:val="00893063"/>
    <w:rsid w:val="00893E3F"/>
    <w:rsid w:val="008942B0"/>
    <w:rsid w:val="00894696"/>
    <w:rsid w:val="0089470D"/>
    <w:rsid w:val="008947DA"/>
    <w:rsid w:val="008948F1"/>
    <w:rsid w:val="00894C0F"/>
    <w:rsid w:val="00894CED"/>
    <w:rsid w:val="00894FE2"/>
    <w:rsid w:val="008957E3"/>
    <w:rsid w:val="00895925"/>
    <w:rsid w:val="008959D5"/>
    <w:rsid w:val="00895A31"/>
    <w:rsid w:val="00896119"/>
    <w:rsid w:val="0089671D"/>
    <w:rsid w:val="00896795"/>
    <w:rsid w:val="00896B94"/>
    <w:rsid w:val="00896BC9"/>
    <w:rsid w:val="00896CFC"/>
    <w:rsid w:val="00896E3B"/>
    <w:rsid w:val="00896E3F"/>
    <w:rsid w:val="00896FA7"/>
    <w:rsid w:val="008972D5"/>
    <w:rsid w:val="0089730C"/>
    <w:rsid w:val="00897717"/>
    <w:rsid w:val="0089783E"/>
    <w:rsid w:val="00897842"/>
    <w:rsid w:val="00897FF4"/>
    <w:rsid w:val="008A068F"/>
    <w:rsid w:val="008A072E"/>
    <w:rsid w:val="008A0883"/>
    <w:rsid w:val="008A09DC"/>
    <w:rsid w:val="008A0CD4"/>
    <w:rsid w:val="008A162A"/>
    <w:rsid w:val="008A16AB"/>
    <w:rsid w:val="008A18DE"/>
    <w:rsid w:val="008A1AE9"/>
    <w:rsid w:val="008A1B69"/>
    <w:rsid w:val="008A1CF9"/>
    <w:rsid w:val="008A2111"/>
    <w:rsid w:val="008A219F"/>
    <w:rsid w:val="008A22B1"/>
    <w:rsid w:val="008A23D9"/>
    <w:rsid w:val="008A25D8"/>
    <w:rsid w:val="008A2988"/>
    <w:rsid w:val="008A2A35"/>
    <w:rsid w:val="008A2DA7"/>
    <w:rsid w:val="008A30D3"/>
    <w:rsid w:val="008A332F"/>
    <w:rsid w:val="008A342C"/>
    <w:rsid w:val="008A347A"/>
    <w:rsid w:val="008A35F7"/>
    <w:rsid w:val="008A3645"/>
    <w:rsid w:val="008A3CDE"/>
    <w:rsid w:val="008A420A"/>
    <w:rsid w:val="008A445D"/>
    <w:rsid w:val="008A4CD9"/>
    <w:rsid w:val="008A4FAB"/>
    <w:rsid w:val="008A4FBA"/>
    <w:rsid w:val="008A54E9"/>
    <w:rsid w:val="008A56B5"/>
    <w:rsid w:val="008A5AD1"/>
    <w:rsid w:val="008A5B21"/>
    <w:rsid w:val="008A5B57"/>
    <w:rsid w:val="008A6286"/>
    <w:rsid w:val="008A62DC"/>
    <w:rsid w:val="008A6301"/>
    <w:rsid w:val="008A693F"/>
    <w:rsid w:val="008A6D39"/>
    <w:rsid w:val="008A6FB2"/>
    <w:rsid w:val="008A789D"/>
    <w:rsid w:val="008A7C3F"/>
    <w:rsid w:val="008A7C72"/>
    <w:rsid w:val="008A7FD8"/>
    <w:rsid w:val="008B0894"/>
    <w:rsid w:val="008B11F3"/>
    <w:rsid w:val="008B12A3"/>
    <w:rsid w:val="008B1337"/>
    <w:rsid w:val="008B1656"/>
    <w:rsid w:val="008B186C"/>
    <w:rsid w:val="008B1A8D"/>
    <w:rsid w:val="008B203F"/>
    <w:rsid w:val="008B21D4"/>
    <w:rsid w:val="008B2495"/>
    <w:rsid w:val="008B2904"/>
    <w:rsid w:val="008B2B13"/>
    <w:rsid w:val="008B305E"/>
    <w:rsid w:val="008B3D3D"/>
    <w:rsid w:val="008B45CE"/>
    <w:rsid w:val="008B4A5D"/>
    <w:rsid w:val="008B5BD3"/>
    <w:rsid w:val="008B5D9D"/>
    <w:rsid w:val="008B6029"/>
    <w:rsid w:val="008B61A2"/>
    <w:rsid w:val="008B6223"/>
    <w:rsid w:val="008B63EB"/>
    <w:rsid w:val="008B64DD"/>
    <w:rsid w:val="008B65D9"/>
    <w:rsid w:val="008B6ACC"/>
    <w:rsid w:val="008B6BB0"/>
    <w:rsid w:val="008B6D2D"/>
    <w:rsid w:val="008B6D30"/>
    <w:rsid w:val="008B72A9"/>
    <w:rsid w:val="008B74B6"/>
    <w:rsid w:val="008B7691"/>
    <w:rsid w:val="008B7911"/>
    <w:rsid w:val="008B7AE6"/>
    <w:rsid w:val="008B7B81"/>
    <w:rsid w:val="008B7B87"/>
    <w:rsid w:val="008B7D38"/>
    <w:rsid w:val="008B7EFE"/>
    <w:rsid w:val="008C05E6"/>
    <w:rsid w:val="008C0C68"/>
    <w:rsid w:val="008C0D03"/>
    <w:rsid w:val="008C0E5C"/>
    <w:rsid w:val="008C0FBC"/>
    <w:rsid w:val="008C16D6"/>
    <w:rsid w:val="008C173E"/>
    <w:rsid w:val="008C17E1"/>
    <w:rsid w:val="008C188F"/>
    <w:rsid w:val="008C1BB7"/>
    <w:rsid w:val="008C209F"/>
    <w:rsid w:val="008C271C"/>
    <w:rsid w:val="008C2784"/>
    <w:rsid w:val="008C29BA"/>
    <w:rsid w:val="008C2B70"/>
    <w:rsid w:val="008C326C"/>
    <w:rsid w:val="008C3790"/>
    <w:rsid w:val="008C3D4D"/>
    <w:rsid w:val="008C3D52"/>
    <w:rsid w:val="008C3EE4"/>
    <w:rsid w:val="008C4423"/>
    <w:rsid w:val="008C4693"/>
    <w:rsid w:val="008C4AB3"/>
    <w:rsid w:val="008C4D23"/>
    <w:rsid w:val="008C4ED6"/>
    <w:rsid w:val="008C539A"/>
    <w:rsid w:val="008C54DF"/>
    <w:rsid w:val="008C557A"/>
    <w:rsid w:val="008C5601"/>
    <w:rsid w:val="008C5C43"/>
    <w:rsid w:val="008C5EC5"/>
    <w:rsid w:val="008C6058"/>
    <w:rsid w:val="008C60F7"/>
    <w:rsid w:val="008C6325"/>
    <w:rsid w:val="008C6338"/>
    <w:rsid w:val="008C67E3"/>
    <w:rsid w:val="008C70CC"/>
    <w:rsid w:val="008C7300"/>
    <w:rsid w:val="008C74A7"/>
    <w:rsid w:val="008C74CA"/>
    <w:rsid w:val="008C792B"/>
    <w:rsid w:val="008C7A22"/>
    <w:rsid w:val="008D04BC"/>
    <w:rsid w:val="008D0661"/>
    <w:rsid w:val="008D0AE5"/>
    <w:rsid w:val="008D0C3A"/>
    <w:rsid w:val="008D0FA4"/>
    <w:rsid w:val="008D13B0"/>
    <w:rsid w:val="008D156B"/>
    <w:rsid w:val="008D15D5"/>
    <w:rsid w:val="008D1A65"/>
    <w:rsid w:val="008D1B0D"/>
    <w:rsid w:val="008D1CFE"/>
    <w:rsid w:val="008D237F"/>
    <w:rsid w:val="008D28FF"/>
    <w:rsid w:val="008D2B7B"/>
    <w:rsid w:val="008D2E85"/>
    <w:rsid w:val="008D3A8B"/>
    <w:rsid w:val="008D3D97"/>
    <w:rsid w:val="008D3D9C"/>
    <w:rsid w:val="008D3F89"/>
    <w:rsid w:val="008D423D"/>
    <w:rsid w:val="008D44E4"/>
    <w:rsid w:val="008D4576"/>
    <w:rsid w:val="008D46EA"/>
    <w:rsid w:val="008D4E6C"/>
    <w:rsid w:val="008D50B4"/>
    <w:rsid w:val="008D5F3B"/>
    <w:rsid w:val="008D62B1"/>
    <w:rsid w:val="008D67FE"/>
    <w:rsid w:val="008D6892"/>
    <w:rsid w:val="008D7384"/>
    <w:rsid w:val="008D73E9"/>
    <w:rsid w:val="008D751B"/>
    <w:rsid w:val="008D763B"/>
    <w:rsid w:val="008D799E"/>
    <w:rsid w:val="008D79B8"/>
    <w:rsid w:val="008D7EF5"/>
    <w:rsid w:val="008E00EF"/>
    <w:rsid w:val="008E012B"/>
    <w:rsid w:val="008E042F"/>
    <w:rsid w:val="008E0901"/>
    <w:rsid w:val="008E0D14"/>
    <w:rsid w:val="008E0ECA"/>
    <w:rsid w:val="008E14BD"/>
    <w:rsid w:val="008E1551"/>
    <w:rsid w:val="008E1628"/>
    <w:rsid w:val="008E23C7"/>
    <w:rsid w:val="008E322C"/>
    <w:rsid w:val="008E3F1E"/>
    <w:rsid w:val="008E42A2"/>
    <w:rsid w:val="008E44A9"/>
    <w:rsid w:val="008E453F"/>
    <w:rsid w:val="008E47F1"/>
    <w:rsid w:val="008E4996"/>
    <w:rsid w:val="008E4A72"/>
    <w:rsid w:val="008E4DB7"/>
    <w:rsid w:val="008E50FF"/>
    <w:rsid w:val="008E519F"/>
    <w:rsid w:val="008E5294"/>
    <w:rsid w:val="008E53C6"/>
    <w:rsid w:val="008E5E7D"/>
    <w:rsid w:val="008E66EF"/>
    <w:rsid w:val="008E6A6E"/>
    <w:rsid w:val="008E6C3E"/>
    <w:rsid w:val="008E70F2"/>
    <w:rsid w:val="008E73F6"/>
    <w:rsid w:val="008E76D0"/>
    <w:rsid w:val="008E7A7D"/>
    <w:rsid w:val="008E7E35"/>
    <w:rsid w:val="008F02A3"/>
    <w:rsid w:val="008F02EB"/>
    <w:rsid w:val="008F0906"/>
    <w:rsid w:val="008F0AF6"/>
    <w:rsid w:val="008F1063"/>
    <w:rsid w:val="008F10B0"/>
    <w:rsid w:val="008F12DA"/>
    <w:rsid w:val="008F1389"/>
    <w:rsid w:val="008F15C8"/>
    <w:rsid w:val="008F1644"/>
    <w:rsid w:val="008F164C"/>
    <w:rsid w:val="008F1857"/>
    <w:rsid w:val="008F185F"/>
    <w:rsid w:val="008F19BE"/>
    <w:rsid w:val="008F1FD7"/>
    <w:rsid w:val="008F2112"/>
    <w:rsid w:val="008F22A3"/>
    <w:rsid w:val="008F22CE"/>
    <w:rsid w:val="008F22E6"/>
    <w:rsid w:val="008F2767"/>
    <w:rsid w:val="008F2B66"/>
    <w:rsid w:val="008F2DC6"/>
    <w:rsid w:val="008F2E52"/>
    <w:rsid w:val="008F362C"/>
    <w:rsid w:val="008F4002"/>
    <w:rsid w:val="008F403D"/>
    <w:rsid w:val="008F45D9"/>
    <w:rsid w:val="008F46CF"/>
    <w:rsid w:val="008F4A34"/>
    <w:rsid w:val="008F4BC6"/>
    <w:rsid w:val="008F4D6B"/>
    <w:rsid w:val="008F528E"/>
    <w:rsid w:val="008F5329"/>
    <w:rsid w:val="008F5522"/>
    <w:rsid w:val="008F5887"/>
    <w:rsid w:val="008F5C0A"/>
    <w:rsid w:val="008F5C29"/>
    <w:rsid w:val="008F5FE7"/>
    <w:rsid w:val="008F641C"/>
    <w:rsid w:val="008F669C"/>
    <w:rsid w:val="008F6843"/>
    <w:rsid w:val="008F695D"/>
    <w:rsid w:val="008F6C00"/>
    <w:rsid w:val="008F6D42"/>
    <w:rsid w:val="008F6E9C"/>
    <w:rsid w:val="008F71CD"/>
    <w:rsid w:val="008F721E"/>
    <w:rsid w:val="008F735A"/>
    <w:rsid w:val="008F747C"/>
    <w:rsid w:val="008F74ED"/>
    <w:rsid w:val="008F7651"/>
    <w:rsid w:val="0090099D"/>
    <w:rsid w:val="00900D6E"/>
    <w:rsid w:val="00900EEA"/>
    <w:rsid w:val="0090103F"/>
    <w:rsid w:val="009016BD"/>
    <w:rsid w:val="00901981"/>
    <w:rsid w:val="00901ABA"/>
    <w:rsid w:val="00901E06"/>
    <w:rsid w:val="00901FFF"/>
    <w:rsid w:val="0090234D"/>
    <w:rsid w:val="0090244B"/>
    <w:rsid w:val="00902968"/>
    <w:rsid w:val="00902EE0"/>
    <w:rsid w:val="0090343C"/>
    <w:rsid w:val="009034A8"/>
    <w:rsid w:val="0090370A"/>
    <w:rsid w:val="00903AA9"/>
    <w:rsid w:val="00903DB7"/>
    <w:rsid w:val="00903E0C"/>
    <w:rsid w:val="00903E1F"/>
    <w:rsid w:val="00903F23"/>
    <w:rsid w:val="009042C1"/>
    <w:rsid w:val="00904939"/>
    <w:rsid w:val="00904A1E"/>
    <w:rsid w:val="00904BFD"/>
    <w:rsid w:val="009054D4"/>
    <w:rsid w:val="009054E7"/>
    <w:rsid w:val="00905EFE"/>
    <w:rsid w:val="009062EF"/>
    <w:rsid w:val="0090630F"/>
    <w:rsid w:val="00906AAC"/>
    <w:rsid w:val="00906BE0"/>
    <w:rsid w:val="00906D23"/>
    <w:rsid w:val="009074BA"/>
    <w:rsid w:val="009100DF"/>
    <w:rsid w:val="00910525"/>
    <w:rsid w:val="00910610"/>
    <w:rsid w:val="00910A4D"/>
    <w:rsid w:val="00910B14"/>
    <w:rsid w:val="00910FDD"/>
    <w:rsid w:val="009110AA"/>
    <w:rsid w:val="0091169A"/>
    <w:rsid w:val="00911A65"/>
    <w:rsid w:val="00911D15"/>
    <w:rsid w:val="00911E1C"/>
    <w:rsid w:val="009123F0"/>
    <w:rsid w:val="009131D4"/>
    <w:rsid w:val="00913415"/>
    <w:rsid w:val="00913441"/>
    <w:rsid w:val="0091344F"/>
    <w:rsid w:val="00913518"/>
    <w:rsid w:val="009135A9"/>
    <w:rsid w:val="00913A96"/>
    <w:rsid w:val="00913AAC"/>
    <w:rsid w:val="00913CDC"/>
    <w:rsid w:val="00913F10"/>
    <w:rsid w:val="0091402F"/>
    <w:rsid w:val="00914064"/>
    <w:rsid w:val="009142F7"/>
    <w:rsid w:val="00914488"/>
    <w:rsid w:val="009147C8"/>
    <w:rsid w:val="00914DDD"/>
    <w:rsid w:val="0091511C"/>
    <w:rsid w:val="0091594E"/>
    <w:rsid w:val="009159CA"/>
    <w:rsid w:val="00915CDA"/>
    <w:rsid w:val="00915DFC"/>
    <w:rsid w:val="009160C7"/>
    <w:rsid w:val="0091633F"/>
    <w:rsid w:val="00916414"/>
    <w:rsid w:val="009165FE"/>
    <w:rsid w:val="009166A0"/>
    <w:rsid w:val="009166FA"/>
    <w:rsid w:val="00916AB3"/>
    <w:rsid w:val="00916CF3"/>
    <w:rsid w:val="00916EFC"/>
    <w:rsid w:val="0091725A"/>
    <w:rsid w:val="00917B3A"/>
    <w:rsid w:val="009205FC"/>
    <w:rsid w:val="00921838"/>
    <w:rsid w:val="009219EA"/>
    <w:rsid w:val="00922255"/>
    <w:rsid w:val="00922BF1"/>
    <w:rsid w:val="00922C54"/>
    <w:rsid w:val="00923AB0"/>
    <w:rsid w:val="00923D0E"/>
    <w:rsid w:val="009247FD"/>
    <w:rsid w:val="009249CC"/>
    <w:rsid w:val="00925428"/>
    <w:rsid w:val="009255E1"/>
    <w:rsid w:val="009259E8"/>
    <w:rsid w:val="00925A89"/>
    <w:rsid w:val="00925B86"/>
    <w:rsid w:val="0092675B"/>
    <w:rsid w:val="00926A36"/>
    <w:rsid w:val="00926B43"/>
    <w:rsid w:val="00927174"/>
    <w:rsid w:val="0092733B"/>
    <w:rsid w:val="009275E2"/>
    <w:rsid w:val="00927743"/>
    <w:rsid w:val="00927C64"/>
    <w:rsid w:val="00927E3B"/>
    <w:rsid w:val="009304DF"/>
    <w:rsid w:val="00930559"/>
    <w:rsid w:val="00930565"/>
    <w:rsid w:val="0093058C"/>
    <w:rsid w:val="00930633"/>
    <w:rsid w:val="009307DA"/>
    <w:rsid w:val="00930D1F"/>
    <w:rsid w:val="00930E99"/>
    <w:rsid w:val="00930F2A"/>
    <w:rsid w:val="00931FF1"/>
    <w:rsid w:val="0093204A"/>
    <w:rsid w:val="0093209E"/>
    <w:rsid w:val="009320E5"/>
    <w:rsid w:val="009325E0"/>
    <w:rsid w:val="009329D5"/>
    <w:rsid w:val="00932A76"/>
    <w:rsid w:val="00932D88"/>
    <w:rsid w:val="00933303"/>
    <w:rsid w:val="009345CE"/>
    <w:rsid w:val="00934EDA"/>
    <w:rsid w:val="00935A8D"/>
    <w:rsid w:val="00935AFE"/>
    <w:rsid w:val="009365BA"/>
    <w:rsid w:val="0093671D"/>
    <w:rsid w:val="009369C8"/>
    <w:rsid w:val="00936D3D"/>
    <w:rsid w:val="00936F6B"/>
    <w:rsid w:val="0093703F"/>
    <w:rsid w:val="00937220"/>
    <w:rsid w:val="009376BB"/>
    <w:rsid w:val="00937C46"/>
    <w:rsid w:val="00937D36"/>
    <w:rsid w:val="00937E47"/>
    <w:rsid w:val="00937F05"/>
    <w:rsid w:val="00937F42"/>
    <w:rsid w:val="0094034C"/>
    <w:rsid w:val="00940B17"/>
    <w:rsid w:val="00940CCA"/>
    <w:rsid w:val="00940E2A"/>
    <w:rsid w:val="00941804"/>
    <w:rsid w:val="00941AC5"/>
    <w:rsid w:val="009424D5"/>
    <w:rsid w:val="009425E1"/>
    <w:rsid w:val="00942725"/>
    <w:rsid w:val="0094279B"/>
    <w:rsid w:val="00942C0F"/>
    <w:rsid w:val="009433E1"/>
    <w:rsid w:val="00943632"/>
    <w:rsid w:val="0094377D"/>
    <w:rsid w:val="00943958"/>
    <w:rsid w:val="00943B2D"/>
    <w:rsid w:val="009444AC"/>
    <w:rsid w:val="00944545"/>
    <w:rsid w:val="009447F5"/>
    <w:rsid w:val="00944867"/>
    <w:rsid w:val="00944A08"/>
    <w:rsid w:val="00944C41"/>
    <w:rsid w:val="00944CA2"/>
    <w:rsid w:val="00945BC5"/>
    <w:rsid w:val="009460D9"/>
    <w:rsid w:val="009463AA"/>
    <w:rsid w:val="009463C1"/>
    <w:rsid w:val="00946678"/>
    <w:rsid w:val="00946702"/>
    <w:rsid w:val="00946DC2"/>
    <w:rsid w:val="00947358"/>
    <w:rsid w:val="00947663"/>
    <w:rsid w:val="009477ED"/>
    <w:rsid w:val="00947AA3"/>
    <w:rsid w:val="00947FC4"/>
    <w:rsid w:val="0095008C"/>
    <w:rsid w:val="009503D1"/>
    <w:rsid w:val="00950862"/>
    <w:rsid w:val="00950B74"/>
    <w:rsid w:val="00950E8C"/>
    <w:rsid w:val="0095100F"/>
    <w:rsid w:val="009511A3"/>
    <w:rsid w:val="00951AAA"/>
    <w:rsid w:val="00952180"/>
    <w:rsid w:val="0095252F"/>
    <w:rsid w:val="0095284E"/>
    <w:rsid w:val="00952B4C"/>
    <w:rsid w:val="00953320"/>
    <w:rsid w:val="009544B7"/>
    <w:rsid w:val="009549BB"/>
    <w:rsid w:val="00954A4C"/>
    <w:rsid w:val="00954C41"/>
    <w:rsid w:val="00954DD6"/>
    <w:rsid w:val="00954FCD"/>
    <w:rsid w:val="009554DE"/>
    <w:rsid w:val="00955502"/>
    <w:rsid w:val="00955836"/>
    <w:rsid w:val="00955963"/>
    <w:rsid w:val="00955D1B"/>
    <w:rsid w:val="00956378"/>
    <w:rsid w:val="0095661E"/>
    <w:rsid w:val="00956804"/>
    <w:rsid w:val="00956940"/>
    <w:rsid w:val="00956A97"/>
    <w:rsid w:val="00956BDB"/>
    <w:rsid w:val="00956FFA"/>
    <w:rsid w:val="00957AEB"/>
    <w:rsid w:val="00957CDE"/>
    <w:rsid w:val="009604ED"/>
    <w:rsid w:val="009607C7"/>
    <w:rsid w:val="00960828"/>
    <w:rsid w:val="009608B8"/>
    <w:rsid w:val="009609B1"/>
    <w:rsid w:val="00960FF5"/>
    <w:rsid w:val="0096124C"/>
    <w:rsid w:val="009615FE"/>
    <w:rsid w:val="00961659"/>
    <w:rsid w:val="00961695"/>
    <w:rsid w:val="009617F9"/>
    <w:rsid w:val="00961F7A"/>
    <w:rsid w:val="00962366"/>
    <w:rsid w:val="0096257F"/>
    <w:rsid w:val="009625DC"/>
    <w:rsid w:val="00962AB4"/>
    <w:rsid w:val="00962E22"/>
    <w:rsid w:val="00963353"/>
    <w:rsid w:val="00963881"/>
    <w:rsid w:val="009638EB"/>
    <w:rsid w:val="00964105"/>
    <w:rsid w:val="0096447C"/>
    <w:rsid w:val="00964D1D"/>
    <w:rsid w:val="00964DA3"/>
    <w:rsid w:val="00964F16"/>
    <w:rsid w:val="00965621"/>
    <w:rsid w:val="009659DD"/>
    <w:rsid w:val="00965C11"/>
    <w:rsid w:val="00965C30"/>
    <w:rsid w:val="00965DCA"/>
    <w:rsid w:val="00966227"/>
    <w:rsid w:val="00966A7A"/>
    <w:rsid w:val="00966AF4"/>
    <w:rsid w:val="00966CE4"/>
    <w:rsid w:val="00966E20"/>
    <w:rsid w:val="009671DB"/>
    <w:rsid w:val="00967280"/>
    <w:rsid w:val="009677C7"/>
    <w:rsid w:val="00967804"/>
    <w:rsid w:val="00967B2D"/>
    <w:rsid w:val="00967CAF"/>
    <w:rsid w:val="009700A5"/>
    <w:rsid w:val="009701F4"/>
    <w:rsid w:val="00970476"/>
    <w:rsid w:val="009704B7"/>
    <w:rsid w:val="0097072F"/>
    <w:rsid w:val="00970771"/>
    <w:rsid w:val="0097099B"/>
    <w:rsid w:val="00970F1D"/>
    <w:rsid w:val="00970F9A"/>
    <w:rsid w:val="00970FEE"/>
    <w:rsid w:val="009712F4"/>
    <w:rsid w:val="00971715"/>
    <w:rsid w:val="009717AE"/>
    <w:rsid w:val="00971904"/>
    <w:rsid w:val="009719BA"/>
    <w:rsid w:val="00971AA0"/>
    <w:rsid w:val="00972281"/>
    <w:rsid w:val="009722B4"/>
    <w:rsid w:val="00972883"/>
    <w:rsid w:val="00972ADA"/>
    <w:rsid w:val="00972D99"/>
    <w:rsid w:val="00972F15"/>
    <w:rsid w:val="00973493"/>
    <w:rsid w:val="00973AC1"/>
    <w:rsid w:val="00973ACF"/>
    <w:rsid w:val="00973BEA"/>
    <w:rsid w:val="00973E31"/>
    <w:rsid w:val="0097400C"/>
    <w:rsid w:val="009741F8"/>
    <w:rsid w:val="00974434"/>
    <w:rsid w:val="0097469C"/>
    <w:rsid w:val="00974A6E"/>
    <w:rsid w:val="00974DE4"/>
    <w:rsid w:val="00974FA9"/>
    <w:rsid w:val="009750CA"/>
    <w:rsid w:val="0097511D"/>
    <w:rsid w:val="00975444"/>
    <w:rsid w:val="0097558D"/>
    <w:rsid w:val="009756DA"/>
    <w:rsid w:val="00975828"/>
    <w:rsid w:val="00975A78"/>
    <w:rsid w:val="00975B40"/>
    <w:rsid w:val="009760E8"/>
    <w:rsid w:val="0097617C"/>
    <w:rsid w:val="009762B1"/>
    <w:rsid w:val="0097647E"/>
    <w:rsid w:val="009764AE"/>
    <w:rsid w:val="009764EE"/>
    <w:rsid w:val="00976C5F"/>
    <w:rsid w:val="00976CAE"/>
    <w:rsid w:val="00976CD8"/>
    <w:rsid w:val="00976CF1"/>
    <w:rsid w:val="0097700B"/>
    <w:rsid w:val="0097700D"/>
    <w:rsid w:val="0097734C"/>
    <w:rsid w:val="009777E7"/>
    <w:rsid w:val="009779B9"/>
    <w:rsid w:val="009779F0"/>
    <w:rsid w:val="0098008E"/>
    <w:rsid w:val="0098023D"/>
    <w:rsid w:val="0098091A"/>
    <w:rsid w:val="0098098D"/>
    <w:rsid w:val="00980B7C"/>
    <w:rsid w:val="00980D91"/>
    <w:rsid w:val="00980F77"/>
    <w:rsid w:val="009810BF"/>
    <w:rsid w:val="009812E4"/>
    <w:rsid w:val="009812EB"/>
    <w:rsid w:val="009816BA"/>
    <w:rsid w:val="00981AB7"/>
    <w:rsid w:val="00981D38"/>
    <w:rsid w:val="00981FF5"/>
    <w:rsid w:val="0098227E"/>
    <w:rsid w:val="00982828"/>
    <w:rsid w:val="00982907"/>
    <w:rsid w:val="00982945"/>
    <w:rsid w:val="009829DE"/>
    <w:rsid w:val="00982A06"/>
    <w:rsid w:val="0098334C"/>
    <w:rsid w:val="00983513"/>
    <w:rsid w:val="00983A68"/>
    <w:rsid w:val="00983AEA"/>
    <w:rsid w:val="00983D90"/>
    <w:rsid w:val="009842D8"/>
    <w:rsid w:val="00984933"/>
    <w:rsid w:val="00984C49"/>
    <w:rsid w:val="009850B5"/>
    <w:rsid w:val="009852F4"/>
    <w:rsid w:val="009853AA"/>
    <w:rsid w:val="0098553F"/>
    <w:rsid w:val="009856F7"/>
    <w:rsid w:val="00985AAA"/>
    <w:rsid w:val="00985B7D"/>
    <w:rsid w:val="00985D15"/>
    <w:rsid w:val="009861CA"/>
    <w:rsid w:val="00986520"/>
    <w:rsid w:val="009867ED"/>
    <w:rsid w:val="009876BA"/>
    <w:rsid w:val="00987A64"/>
    <w:rsid w:val="00987BDF"/>
    <w:rsid w:val="00987C51"/>
    <w:rsid w:val="009900F7"/>
    <w:rsid w:val="0099065F"/>
    <w:rsid w:val="009906FA"/>
    <w:rsid w:val="00990DCC"/>
    <w:rsid w:val="009913D9"/>
    <w:rsid w:val="00991622"/>
    <w:rsid w:val="009918A5"/>
    <w:rsid w:val="00991907"/>
    <w:rsid w:val="00991C88"/>
    <w:rsid w:val="00991C94"/>
    <w:rsid w:val="00991EAB"/>
    <w:rsid w:val="009923BC"/>
    <w:rsid w:val="009928B2"/>
    <w:rsid w:val="00992FE9"/>
    <w:rsid w:val="009931C4"/>
    <w:rsid w:val="009933C2"/>
    <w:rsid w:val="009935E8"/>
    <w:rsid w:val="00993770"/>
    <w:rsid w:val="00993CA0"/>
    <w:rsid w:val="00994268"/>
    <w:rsid w:val="00994623"/>
    <w:rsid w:val="00994B58"/>
    <w:rsid w:val="009950E4"/>
    <w:rsid w:val="00996103"/>
    <w:rsid w:val="009965E3"/>
    <w:rsid w:val="009966E8"/>
    <w:rsid w:val="00996831"/>
    <w:rsid w:val="00996875"/>
    <w:rsid w:val="009969B8"/>
    <w:rsid w:val="00997145"/>
    <w:rsid w:val="009972F1"/>
    <w:rsid w:val="00997B8F"/>
    <w:rsid w:val="00997C9F"/>
    <w:rsid w:val="009A042C"/>
    <w:rsid w:val="009A055D"/>
    <w:rsid w:val="009A092B"/>
    <w:rsid w:val="009A0DA0"/>
    <w:rsid w:val="009A0E8B"/>
    <w:rsid w:val="009A1545"/>
    <w:rsid w:val="009A1E5E"/>
    <w:rsid w:val="009A257B"/>
    <w:rsid w:val="009A284D"/>
    <w:rsid w:val="009A3206"/>
    <w:rsid w:val="009A3289"/>
    <w:rsid w:val="009A32AF"/>
    <w:rsid w:val="009A32FE"/>
    <w:rsid w:val="009A3395"/>
    <w:rsid w:val="009A34A2"/>
    <w:rsid w:val="009A35E6"/>
    <w:rsid w:val="009A3637"/>
    <w:rsid w:val="009A36EF"/>
    <w:rsid w:val="009A41B4"/>
    <w:rsid w:val="009A42CC"/>
    <w:rsid w:val="009A4916"/>
    <w:rsid w:val="009A4A2A"/>
    <w:rsid w:val="009A4A60"/>
    <w:rsid w:val="009A4CEE"/>
    <w:rsid w:val="009A51C3"/>
    <w:rsid w:val="009A57C5"/>
    <w:rsid w:val="009A59BB"/>
    <w:rsid w:val="009A5A93"/>
    <w:rsid w:val="009A5C9E"/>
    <w:rsid w:val="009A5D19"/>
    <w:rsid w:val="009A60F7"/>
    <w:rsid w:val="009A64F2"/>
    <w:rsid w:val="009A6581"/>
    <w:rsid w:val="009A68D4"/>
    <w:rsid w:val="009A6BD3"/>
    <w:rsid w:val="009A75A5"/>
    <w:rsid w:val="009A775A"/>
    <w:rsid w:val="009A7AE5"/>
    <w:rsid w:val="009A7EE5"/>
    <w:rsid w:val="009A7F0E"/>
    <w:rsid w:val="009A7FDD"/>
    <w:rsid w:val="009B0182"/>
    <w:rsid w:val="009B0462"/>
    <w:rsid w:val="009B0BF4"/>
    <w:rsid w:val="009B157F"/>
    <w:rsid w:val="009B19EC"/>
    <w:rsid w:val="009B1D10"/>
    <w:rsid w:val="009B232E"/>
    <w:rsid w:val="009B24D6"/>
    <w:rsid w:val="009B24E6"/>
    <w:rsid w:val="009B260A"/>
    <w:rsid w:val="009B278F"/>
    <w:rsid w:val="009B291D"/>
    <w:rsid w:val="009B2D3B"/>
    <w:rsid w:val="009B2D59"/>
    <w:rsid w:val="009B30B2"/>
    <w:rsid w:val="009B30E2"/>
    <w:rsid w:val="009B31B0"/>
    <w:rsid w:val="009B3242"/>
    <w:rsid w:val="009B3638"/>
    <w:rsid w:val="009B3741"/>
    <w:rsid w:val="009B3CBA"/>
    <w:rsid w:val="009B3EAA"/>
    <w:rsid w:val="009B421E"/>
    <w:rsid w:val="009B434E"/>
    <w:rsid w:val="009B48C2"/>
    <w:rsid w:val="009B4DB1"/>
    <w:rsid w:val="009B5032"/>
    <w:rsid w:val="009B5092"/>
    <w:rsid w:val="009B5A21"/>
    <w:rsid w:val="009B5DB2"/>
    <w:rsid w:val="009B626D"/>
    <w:rsid w:val="009B6823"/>
    <w:rsid w:val="009B69B9"/>
    <w:rsid w:val="009B6BF2"/>
    <w:rsid w:val="009B6D1B"/>
    <w:rsid w:val="009B6F08"/>
    <w:rsid w:val="009B7274"/>
    <w:rsid w:val="009B732F"/>
    <w:rsid w:val="009B79F9"/>
    <w:rsid w:val="009B7A99"/>
    <w:rsid w:val="009B7C06"/>
    <w:rsid w:val="009C0133"/>
    <w:rsid w:val="009C030B"/>
    <w:rsid w:val="009C04C4"/>
    <w:rsid w:val="009C0AE5"/>
    <w:rsid w:val="009C0C21"/>
    <w:rsid w:val="009C0C57"/>
    <w:rsid w:val="009C0C71"/>
    <w:rsid w:val="009C0C98"/>
    <w:rsid w:val="009C10C7"/>
    <w:rsid w:val="009C1596"/>
    <w:rsid w:val="009C15ED"/>
    <w:rsid w:val="009C16C7"/>
    <w:rsid w:val="009C19D1"/>
    <w:rsid w:val="009C1F09"/>
    <w:rsid w:val="009C1F72"/>
    <w:rsid w:val="009C225B"/>
    <w:rsid w:val="009C2B58"/>
    <w:rsid w:val="009C2DD2"/>
    <w:rsid w:val="009C2F20"/>
    <w:rsid w:val="009C3175"/>
    <w:rsid w:val="009C31F5"/>
    <w:rsid w:val="009C36E0"/>
    <w:rsid w:val="009C3A60"/>
    <w:rsid w:val="009C4048"/>
    <w:rsid w:val="009C4464"/>
    <w:rsid w:val="009C5014"/>
    <w:rsid w:val="009C503D"/>
    <w:rsid w:val="009C5522"/>
    <w:rsid w:val="009C56B1"/>
    <w:rsid w:val="009C5BDE"/>
    <w:rsid w:val="009C5C11"/>
    <w:rsid w:val="009C5E00"/>
    <w:rsid w:val="009C5F2D"/>
    <w:rsid w:val="009C5F3C"/>
    <w:rsid w:val="009C5F99"/>
    <w:rsid w:val="009C5FA2"/>
    <w:rsid w:val="009C6123"/>
    <w:rsid w:val="009C62C8"/>
    <w:rsid w:val="009C62CA"/>
    <w:rsid w:val="009C6639"/>
    <w:rsid w:val="009C6716"/>
    <w:rsid w:val="009C6A0B"/>
    <w:rsid w:val="009C6ECF"/>
    <w:rsid w:val="009C6F96"/>
    <w:rsid w:val="009C71BD"/>
    <w:rsid w:val="009C72B4"/>
    <w:rsid w:val="009C7733"/>
    <w:rsid w:val="009C778F"/>
    <w:rsid w:val="009C7D07"/>
    <w:rsid w:val="009C7F2F"/>
    <w:rsid w:val="009D023F"/>
    <w:rsid w:val="009D0B80"/>
    <w:rsid w:val="009D0F66"/>
    <w:rsid w:val="009D114E"/>
    <w:rsid w:val="009D1243"/>
    <w:rsid w:val="009D12A1"/>
    <w:rsid w:val="009D1331"/>
    <w:rsid w:val="009D17CF"/>
    <w:rsid w:val="009D1824"/>
    <w:rsid w:val="009D1E88"/>
    <w:rsid w:val="009D1FA6"/>
    <w:rsid w:val="009D294F"/>
    <w:rsid w:val="009D2DCB"/>
    <w:rsid w:val="009D2E1B"/>
    <w:rsid w:val="009D2EC2"/>
    <w:rsid w:val="009D3143"/>
    <w:rsid w:val="009D329D"/>
    <w:rsid w:val="009D390B"/>
    <w:rsid w:val="009D3AFE"/>
    <w:rsid w:val="009D3C5C"/>
    <w:rsid w:val="009D3CBC"/>
    <w:rsid w:val="009D3E1C"/>
    <w:rsid w:val="009D40A0"/>
    <w:rsid w:val="009D4786"/>
    <w:rsid w:val="009D4790"/>
    <w:rsid w:val="009D4903"/>
    <w:rsid w:val="009D4B99"/>
    <w:rsid w:val="009D522A"/>
    <w:rsid w:val="009D52E0"/>
    <w:rsid w:val="009D530E"/>
    <w:rsid w:val="009D5A81"/>
    <w:rsid w:val="009D5EE2"/>
    <w:rsid w:val="009D5F92"/>
    <w:rsid w:val="009D69B6"/>
    <w:rsid w:val="009D6A89"/>
    <w:rsid w:val="009D6BDA"/>
    <w:rsid w:val="009D6F3B"/>
    <w:rsid w:val="009D700C"/>
    <w:rsid w:val="009D70B7"/>
    <w:rsid w:val="009D7574"/>
    <w:rsid w:val="009D79F4"/>
    <w:rsid w:val="009D7DCC"/>
    <w:rsid w:val="009D7F8C"/>
    <w:rsid w:val="009E0392"/>
    <w:rsid w:val="009E0422"/>
    <w:rsid w:val="009E0B95"/>
    <w:rsid w:val="009E0D9C"/>
    <w:rsid w:val="009E1095"/>
    <w:rsid w:val="009E1828"/>
    <w:rsid w:val="009E1D5D"/>
    <w:rsid w:val="009E201D"/>
    <w:rsid w:val="009E29C6"/>
    <w:rsid w:val="009E2C2D"/>
    <w:rsid w:val="009E31FC"/>
    <w:rsid w:val="009E36B5"/>
    <w:rsid w:val="009E3B4B"/>
    <w:rsid w:val="009E3EE2"/>
    <w:rsid w:val="009E3F70"/>
    <w:rsid w:val="009E4118"/>
    <w:rsid w:val="009E435D"/>
    <w:rsid w:val="009E49CC"/>
    <w:rsid w:val="009E4B6A"/>
    <w:rsid w:val="009E4E95"/>
    <w:rsid w:val="009E51AD"/>
    <w:rsid w:val="009E5854"/>
    <w:rsid w:val="009E5A05"/>
    <w:rsid w:val="009E5FCD"/>
    <w:rsid w:val="009E6234"/>
    <w:rsid w:val="009E6AC9"/>
    <w:rsid w:val="009E6E01"/>
    <w:rsid w:val="009E7037"/>
    <w:rsid w:val="009E72E7"/>
    <w:rsid w:val="009E73BA"/>
    <w:rsid w:val="009E759D"/>
    <w:rsid w:val="009F029D"/>
    <w:rsid w:val="009F04BF"/>
    <w:rsid w:val="009F0779"/>
    <w:rsid w:val="009F0E4E"/>
    <w:rsid w:val="009F13CB"/>
    <w:rsid w:val="009F14A4"/>
    <w:rsid w:val="009F15AF"/>
    <w:rsid w:val="009F1C8C"/>
    <w:rsid w:val="009F217F"/>
    <w:rsid w:val="009F22CD"/>
    <w:rsid w:val="009F2762"/>
    <w:rsid w:val="009F35EA"/>
    <w:rsid w:val="009F3760"/>
    <w:rsid w:val="009F3B4B"/>
    <w:rsid w:val="009F4000"/>
    <w:rsid w:val="009F4411"/>
    <w:rsid w:val="009F443A"/>
    <w:rsid w:val="009F4A17"/>
    <w:rsid w:val="009F4DAC"/>
    <w:rsid w:val="009F5686"/>
    <w:rsid w:val="009F5739"/>
    <w:rsid w:val="009F574A"/>
    <w:rsid w:val="009F5B44"/>
    <w:rsid w:val="009F5C02"/>
    <w:rsid w:val="009F5D27"/>
    <w:rsid w:val="009F60F2"/>
    <w:rsid w:val="009F615F"/>
    <w:rsid w:val="009F63A6"/>
    <w:rsid w:val="009F66A0"/>
    <w:rsid w:val="009F66AF"/>
    <w:rsid w:val="009F6785"/>
    <w:rsid w:val="009F6969"/>
    <w:rsid w:val="009F6F94"/>
    <w:rsid w:val="009F700E"/>
    <w:rsid w:val="009F70A1"/>
    <w:rsid w:val="009F733C"/>
    <w:rsid w:val="009F7467"/>
    <w:rsid w:val="009F755E"/>
    <w:rsid w:val="009F791C"/>
    <w:rsid w:val="00A005DE"/>
    <w:rsid w:val="00A007FF"/>
    <w:rsid w:val="00A011CA"/>
    <w:rsid w:val="00A01310"/>
    <w:rsid w:val="00A01484"/>
    <w:rsid w:val="00A018A1"/>
    <w:rsid w:val="00A01B5F"/>
    <w:rsid w:val="00A01E3E"/>
    <w:rsid w:val="00A01EED"/>
    <w:rsid w:val="00A022CE"/>
    <w:rsid w:val="00A026CF"/>
    <w:rsid w:val="00A02759"/>
    <w:rsid w:val="00A03226"/>
    <w:rsid w:val="00A03334"/>
    <w:rsid w:val="00A03465"/>
    <w:rsid w:val="00A039BC"/>
    <w:rsid w:val="00A03C65"/>
    <w:rsid w:val="00A047CF"/>
    <w:rsid w:val="00A053F3"/>
    <w:rsid w:val="00A05A1C"/>
    <w:rsid w:val="00A05BE0"/>
    <w:rsid w:val="00A05DD9"/>
    <w:rsid w:val="00A068DA"/>
    <w:rsid w:val="00A06D3B"/>
    <w:rsid w:val="00A0719A"/>
    <w:rsid w:val="00A074DF"/>
    <w:rsid w:val="00A074FC"/>
    <w:rsid w:val="00A0777A"/>
    <w:rsid w:val="00A0777E"/>
    <w:rsid w:val="00A10519"/>
    <w:rsid w:val="00A107E8"/>
    <w:rsid w:val="00A10EF6"/>
    <w:rsid w:val="00A11224"/>
    <w:rsid w:val="00A114D0"/>
    <w:rsid w:val="00A115AB"/>
    <w:rsid w:val="00A116DB"/>
    <w:rsid w:val="00A11B67"/>
    <w:rsid w:val="00A11DBA"/>
    <w:rsid w:val="00A1205C"/>
    <w:rsid w:val="00A1262A"/>
    <w:rsid w:val="00A12AAB"/>
    <w:rsid w:val="00A12D20"/>
    <w:rsid w:val="00A133D6"/>
    <w:rsid w:val="00A138C1"/>
    <w:rsid w:val="00A14003"/>
    <w:rsid w:val="00A1414D"/>
    <w:rsid w:val="00A143CA"/>
    <w:rsid w:val="00A14572"/>
    <w:rsid w:val="00A14623"/>
    <w:rsid w:val="00A14909"/>
    <w:rsid w:val="00A150D6"/>
    <w:rsid w:val="00A15B3E"/>
    <w:rsid w:val="00A15EAB"/>
    <w:rsid w:val="00A160B5"/>
    <w:rsid w:val="00A163D7"/>
    <w:rsid w:val="00A16420"/>
    <w:rsid w:val="00A1658D"/>
    <w:rsid w:val="00A16623"/>
    <w:rsid w:val="00A16A0A"/>
    <w:rsid w:val="00A16BE6"/>
    <w:rsid w:val="00A16C9C"/>
    <w:rsid w:val="00A177B7"/>
    <w:rsid w:val="00A17A2E"/>
    <w:rsid w:val="00A2003D"/>
    <w:rsid w:val="00A2032A"/>
    <w:rsid w:val="00A20D94"/>
    <w:rsid w:val="00A213A2"/>
    <w:rsid w:val="00A213EF"/>
    <w:rsid w:val="00A21BD2"/>
    <w:rsid w:val="00A21F94"/>
    <w:rsid w:val="00A22020"/>
    <w:rsid w:val="00A2223A"/>
    <w:rsid w:val="00A2225C"/>
    <w:rsid w:val="00A2232A"/>
    <w:rsid w:val="00A223B7"/>
    <w:rsid w:val="00A22482"/>
    <w:rsid w:val="00A22D03"/>
    <w:rsid w:val="00A22F1A"/>
    <w:rsid w:val="00A22F36"/>
    <w:rsid w:val="00A233D8"/>
    <w:rsid w:val="00A23C2C"/>
    <w:rsid w:val="00A23CAF"/>
    <w:rsid w:val="00A23FB2"/>
    <w:rsid w:val="00A2427F"/>
    <w:rsid w:val="00A246A2"/>
    <w:rsid w:val="00A24833"/>
    <w:rsid w:val="00A24D6E"/>
    <w:rsid w:val="00A251B6"/>
    <w:rsid w:val="00A25E20"/>
    <w:rsid w:val="00A26017"/>
    <w:rsid w:val="00A260AC"/>
    <w:rsid w:val="00A262FA"/>
    <w:rsid w:val="00A2661E"/>
    <w:rsid w:val="00A267C3"/>
    <w:rsid w:val="00A26ED1"/>
    <w:rsid w:val="00A2725A"/>
    <w:rsid w:val="00A27AF3"/>
    <w:rsid w:val="00A30944"/>
    <w:rsid w:val="00A30F74"/>
    <w:rsid w:val="00A310E2"/>
    <w:rsid w:val="00A314EC"/>
    <w:rsid w:val="00A31A76"/>
    <w:rsid w:val="00A31BDD"/>
    <w:rsid w:val="00A31DF5"/>
    <w:rsid w:val="00A31F42"/>
    <w:rsid w:val="00A32369"/>
    <w:rsid w:val="00A3259F"/>
    <w:rsid w:val="00A32833"/>
    <w:rsid w:val="00A328C2"/>
    <w:rsid w:val="00A33167"/>
    <w:rsid w:val="00A331BF"/>
    <w:rsid w:val="00A33429"/>
    <w:rsid w:val="00A335D8"/>
    <w:rsid w:val="00A3370A"/>
    <w:rsid w:val="00A33C4F"/>
    <w:rsid w:val="00A34192"/>
    <w:rsid w:val="00A3532E"/>
    <w:rsid w:val="00A35625"/>
    <w:rsid w:val="00A358F0"/>
    <w:rsid w:val="00A35969"/>
    <w:rsid w:val="00A35C17"/>
    <w:rsid w:val="00A35DE1"/>
    <w:rsid w:val="00A36069"/>
    <w:rsid w:val="00A368AA"/>
    <w:rsid w:val="00A36949"/>
    <w:rsid w:val="00A36E80"/>
    <w:rsid w:val="00A36FC7"/>
    <w:rsid w:val="00A3706C"/>
    <w:rsid w:val="00A37949"/>
    <w:rsid w:val="00A37C94"/>
    <w:rsid w:val="00A37E81"/>
    <w:rsid w:val="00A4025C"/>
    <w:rsid w:val="00A4082D"/>
    <w:rsid w:val="00A40E32"/>
    <w:rsid w:val="00A4102D"/>
    <w:rsid w:val="00A41571"/>
    <w:rsid w:val="00A4175B"/>
    <w:rsid w:val="00A41C56"/>
    <w:rsid w:val="00A41E0C"/>
    <w:rsid w:val="00A423CB"/>
    <w:rsid w:val="00A42585"/>
    <w:rsid w:val="00A425B0"/>
    <w:rsid w:val="00A427AF"/>
    <w:rsid w:val="00A4302F"/>
    <w:rsid w:val="00A431EC"/>
    <w:rsid w:val="00A4338D"/>
    <w:rsid w:val="00A43483"/>
    <w:rsid w:val="00A4349B"/>
    <w:rsid w:val="00A43903"/>
    <w:rsid w:val="00A43D1A"/>
    <w:rsid w:val="00A43F66"/>
    <w:rsid w:val="00A43FC8"/>
    <w:rsid w:val="00A4406C"/>
    <w:rsid w:val="00A44204"/>
    <w:rsid w:val="00A44221"/>
    <w:rsid w:val="00A445B4"/>
    <w:rsid w:val="00A446BA"/>
    <w:rsid w:val="00A44857"/>
    <w:rsid w:val="00A44CD1"/>
    <w:rsid w:val="00A4527A"/>
    <w:rsid w:val="00A45663"/>
    <w:rsid w:val="00A457B4"/>
    <w:rsid w:val="00A45883"/>
    <w:rsid w:val="00A46252"/>
    <w:rsid w:val="00A463BC"/>
    <w:rsid w:val="00A466DE"/>
    <w:rsid w:val="00A46CAA"/>
    <w:rsid w:val="00A470D4"/>
    <w:rsid w:val="00A4798F"/>
    <w:rsid w:val="00A47B1E"/>
    <w:rsid w:val="00A47BE1"/>
    <w:rsid w:val="00A47D28"/>
    <w:rsid w:val="00A503D5"/>
    <w:rsid w:val="00A506B8"/>
    <w:rsid w:val="00A50703"/>
    <w:rsid w:val="00A5073A"/>
    <w:rsid w:val="00A50852"/>
    <w:rsid w:val="00A50DA4"/>
    <w:rsid w:val="00A50EF6"/>
    <w:rsid w:val="00A512E5"/>
    <w:rsid w:val="00A51318"/>
    <w:rsid w:val="00A513A8"/>
    <w:rsid w:val="00A513EC"/>
    <w:rsid w:val="00A5140D"/>
    <w:rsid w:val="00A51759"/>
    <w:rsid w:val="00A518AA"/>
    <w:rsid w:val="00A5255C"/>
    <w:rsid w:val="00A529E9"/>
    <w:rsid w:val="00A52BB5"/>
    <w:rsid w:val="00A52DCE"/>
    <w:rsid w:val="00A5328C"/>
    <w:rsid w:val="00A53B19"/>
    <w:rsid w:val="00A53D1C"/>
    <w:rsid w:val="00A53D62"/>
    <w:rsid w:val="00A53FCC"/>
    <w:rsid w:val="00A54129"/>
    <w:rsid w:val="00A54224"/>
    <w:rsid w:val="00A551B8"/>
    <w:rsid w:val="00A55257"/>
    <w:rsid w:val="00A55582"/>
    <w:rsid w:val="00A5596F"/>
    <w:rsid w:val="00A55F5E"/>
    <w:rsid w:val="00A563D5"/>
    <w:rsid w:val="00A565AA"/>
    <w:rsid w:val="00A56683"/>
    <w:rsid w:val="00A56724"/>
    <w:rsid w:val="00A56B90"/>
    <w:rsid w:val="00A56DC3"/>
    <w:rsid w:val="00A56EBF"/>
    <w:rsid w:val="00A56EC1"/>
    <w:rsid w:val="00A571F6"/>
    <w:rsid w:val="00A572B4"/>
    <w:rsid w:val="00A57319"/>
    <w:rsid w:val="00A577CC"/>
    <w:rsid w:val="00A60720"/>
    <w:rsid w:val="00A6099A"/>
    <w:rsid w:val="00A60A2A"/>
    <w:rsid w:val="00A60A47"/>
    <w:rsid w:val="00A61088"/>
    <w:rsid w:val="00A611DC"/>
    <w:rsid w:val="00A61532"/>
    <w:rsid w:val="00A6155D"/>
    <w:rsid w:val="00A617BC"/>
    <w:rsid w:val="00A61B11"/>
    <w:rsid w:val="00A61B14"/>
    <w:rsid w:val="00A61BAA"/>
    <w:rsid w:val="00A61CDC"/>
    <w:rsid w:val="00A620CF"/>
    <w:rsid w:val="00A62281"/>
    <w:rsid w:val="00A62A36"/>
    <w:rsid w:val="00A6386C"/>
    <w:rsid w:val="00A63DF4"/>
    <w:rsid w:val="00A642B5"/>
    <w:rsid w:val="00A64443"/>
    <w:rsid w:val="00A64554"/>
    <w:rsid w:val="00A6456A"/>
    <w:rsid w:val="00A6467A"/>
    <w:rsid w:val="00A64C54"/>
    <w:rsid w:val="00A6514E"/>
    <w:rsid w:val="00A65322"/>
    <w:rsid w:val="00A6562D"/>
    <w:rsid w:val="00A66973"/>
    <w:rsid w:val="00A66A27"/>
    <w:rsid w:val="00A672B0"/>
    <w:rsid w:val="00A6734A"/>
    <w:rsid w:val="00A67A76"/>
    <w:rsid w:val="00A704A1"/>
    <w:rsid w:val="00A70C1B"/>
    <w:rsid w:val="00A70CF3"/>
    <w:rsid w:val="00A70E10"/>
    <w:rsid w:val="00A7138C"/>
    <w:rsid w:val="00A71395"/>
    <w:rsid w:val="00A719CB"/>
    <w:rsid w:val="00A71AB4"/>
    <w:rsid w:val="00A7205D"/>
    <w:rsid w:val="00A721B1"/>
    <w:rsid w:val="00A7233F"/>
    <w:rsid w:val="00A72724"/>
    <w:rsid w:val="00A72A9D"/>
    <w:rsid w:val="00A72B55"/>
    <w:rsid w:val="00A73373"/>
    <w:rsid w:val="00A737A2"/>
    <w:rsid w:val="00A73C16"/>
    <w:rsid w:val="00A73D17"/>
    <w:rsid w:val="00A73EFE"/>
    <w:rsid w:val="00A73F19"/>
    <w:rsid w:val="00A743F8"/>
    <w:rsid w:val="00A745BA"/>
    <w:rsid w:val="00A74748"/>
    <w:rsid w:val="00A74816"/>
    <w:rsid w:val="00A74BB9"/>
    <w:rsid w:val="00A74F22"/>
    <w:rsid w:val="00A75595"/>
    <w:rsid w:val="00A761A4"/>
    <w:rsid w:val="00A763FA"/>
    <w:rsid w:val="00A76902"/>
    <w:rsid w:val="00A76EEC"/>
    <w:rsid w:val="00A76F1B"/>
    <w:rsid w:val="00A76FE7"/>
    <w:rsid w:val="00A7711E"/>
    <w:rsid w:val="00A77CD0"/>
    <w:rsid w:val="00A77D6D"/>
    <w:rsid w:val="00A77F41"/>
    <w:rsid w:val="00A8023F"/>
    <w:rsid w:val="00A8053D"/>
    <w:rsid w:val="00A80732"/>
    <w:rsid w:val="00A80EFB"/>
    <w:rsid w:val="00A81C3A"/>
    <w:rsid w:val="00A82472"/>
    <w:rsid w:val="00A83209"/>
    <w:rsid w:val="00A83685"/>
    <w:rsid w:val="00A83A15"/>
    <w:rsid w:val="00A84441"/>
    <w:rsid w:val="00A84785"/>
    <w:rsid w:val="00A84CB7"/>
    <w:rsid w:val="00A84CC9"/>
    <w:rsid w:val="00A85409"/>
    <w:rsid w:val="00A8546C"/>
    <w:rsid w:val="00A85A06"/>
    <w:rsid w:val="00A85D33"/>
    <w:rsid w:val="00A85F21"/>
    <w:rsid w:val="00A8616B"/>
    <w:rsid w:val="00A86718"/>
    <w:rsid w:val="00A86CDA"/>
    <w:rsid w:val="00A86D48"/>
    <w:rsid w:val="00A86F3F"/>
    <w:rsid w:val="00A87095"/>
    <w:rsid w:val="00A87720"/>
    <w:rsid w:val="00A879BF"/>
    <w:rsid w:val="00A90164"/>
    <w:rsid w:val="00A905FF"/>
    <w:rsid w:val="00A90709"/>
    <w:rsid w:val="00A90818"/>
    <w:rsid w:val="00A90A84"/>
    <w:rsid w:val="00A90E46"/>
    <w:rsid w:val="00A915B2"/>
    <w:rsid w:val="00A91A8F"/>
    <w:rsid w:val="00A91B48"/>
    <w:rsid w:val="00A91B55"/>
    <w:rsid w:val="00A9220C"/>
    <w:rsid w:val="00A92381"/>
    <w:rsid w:val="00A9248F"/>
    <w:rsid w:val="00A92968"/>
    <w:rsid w:val="00A933E3"/>
    <w:rsid w:val="00A93EE9"/>
    <w:rsid w:val="00A93F2E"/>
    <w:rsid w:val="00A94452"/>
    <w:rsid w:val="00A94E37"/>
    <w:rsid w:val="00A94E45"/>
    <w:rsid w:val="00A95334"/>
    <w:rsid w:val="00A95359"/>
    <w:rsid w:val="00A9535E"/>
    <w:rsid w:val="00A95A30"/>
    <w:rsid w:val="00A96323"/>
    <w:rsid w:val="00A96686"/>
    <w:rsid w:val="00A968DD"/>
    <w:rsid w:val="00A969C2"/>
    <w:rsid w:val="00A96E6F"/>
    <w:rsid w:val="00A9736D"/>
    <w:rsid w:val="00A9779D"/>
    <w:rsid w:val="00A978E1"/>
    <w:rsid w:val="00AA04D1"/>
    <w:rsid w:val="00AA073A"/>
    <w:rsid w:val="00AA08A5"/>
    <w:rsid w:val="00AA0C64"/>
    <w:rsid w:val="00AA1166"/>
    <w:rsid w:val="00AA12B2"/>
    <w:rsid w:val="00AA1DC2"/>
    <w:rsid w:val="00AA22D8"/>
    <w:rsid w:val="00AA2441"/>
    <w:rsid w:val="00AA24C7"/>
    <w:rsid w:val="00AA254B"/>
    <w:rsid w:val="00AA2948"/>
    <w:rsid w:val="00AA2C24"/>
    <w:rsid w:val="00AA2EA9"/>
    <w:rsid w:val="00AA30F7"/>
    <w:rsid w:val="00AA3102"/>
    <w:rsid w:val="00AA32D7"/>
    <w:rsid w:val="00AA335A"/>
    <w:rsid w:val="00AA35F1"/>
    <w:rsid w:val="00AA39C7"/>
    <w:rsid w:val="00AA3BD4"/>
    <w:rsid w:val="00AA3DFE"/>
    <w:rsid w:val="00AA416B"/>
    <w:rsid w:val="00AA42BD"/>
    <w:rsid w:val="00AA57F0"/>
    <w:rsid w:val="00AA5B09"/>
    <w:rsid w:val="00AA5C3E"/>
    <w:rsid w:val="00AA5C9B"/>
    <w:rsid w:val="00AA6121"/>
    <w:rsid w:val="00AA6B03"/>
    <w:rsid w:val="00AA6B66"/>
    <w:rsid w:val="00AA6E56"/>
    <w:rsid w:val="00AA7133"/>
    <w:rsid w:val="00AA72DE"/>
    <w:rsid w:val="00AA7320"/>
    <w:rsid w:val="00AA7339"/>
    <w:rsid w:val="00AA73CE"/>
    <w:rsid w:val="00AA7580"/>
    <w:rsid w:val="00AA7739"/>
    <w:rsid w:val="00AA7E55"/>
    <w:rsid w:val="00AA7F89"/>
    <w:rsid w:val="00AA7FA6"/>
    <w:rsid w:val="00AA7FAA"/>
    <w:rsid w:val="00AB0049"/>
    <w:rsid w:val="00AB0144"/>
    <w:rsid w:val="00AB0B3D"/>
    <w:rsid w:val="00AB0E3B"/>
    <w:rsid w:val="00AB0FE1"/>
    <w:rsid w:val="00AB172E"/>
    <w:rsid w:val="00AB1899"/>
    <w:rsid w:val="00AB1F18"/>
    <w:rsid w:val="00AB2288"/>
    <w:rsid w:val="00AB264F"/>
    <w:rsid w:val="00AB2830"/>
    <w:rsid w:val="00AB2B77"/>
    <w:rsid w:val="00AB2EBF"/>
    <w:rsid w:val="00AB3345"/>
    <w:rsid w:val="00AB33F3"/>
    <w:rsid w:val="00AB3458"/>
    <w:rsid w:val="00AB3AB0"/>
    <w:rsid w:val="00AB3DB0"/>
    <w:rsid w:val="00AB3FAC"/>
    <w:rsid w:val="00AB4079"/>
    <w:rsid w:val="00AB42CE"/>
    <w:rsid w:val="00AB4EA0"/>
    <w:rsid w:val="00AB54D9"/>
    <w:rsid w:val="00AB5614"/>
    <w:rsid w:val="00AB5725"/>
    <w:rsid w:val="00AB5982"/>
    <w:rsid w:val="00AB5A3F"/>
    <w:rsid w:val="00AB5B72"/>
    <w:rsid w:val="00AB68AB"/>
    <w:rsid w:val="00AB6C9A"/>
    <w:rsid w:val="00AB728B"/>
    <w:rsid w:val="00AB7E58"/>
    <w:rsid w:val="00AC07D7"/>
    <w:rsid w:val="00AC14B7"/>
    <w:rsid w:val="00AC1755"/>
    <w:rsid w:val="00AC1BD2"/>
    <w:rsid w:val="00AC2852"/>
    <w:rsid w:val="00AC2DA1"/>
    <w:rsid w:val="00AC2E67"/>
    <w:rsid w:val="00AC2F5C"/>
    <w:rsid w:val="00AC33AE"/>
    <w:rsid w:val="00AC33FD"/>
    <w:rsid w:val="00AC3822"/>
    <w:rsid w:val="00AC3BB9"/>
    <w:rsid w:val="00AC3C38"/>
    <w:rsid w:val="00AC448C"/>
    <w:rsid w:val="00AC48B2"/>
    <w:rsid w:val="00AC4C56"/>
    <w:rsid w:val="00AC4E64"/>
    <w:rsid w:val="00AC4FBC"/>
    <w:rsid w:val="00AC5112"/>
    <w:rsid w:val="00AC5339"/>
    <w:rsid w:val="00AC5353"/>
    <w:rsid w:val="00AC5437"/>
    <w:rsid w:val="00AC556A"/>
    <w:rsid w:val="00AC59BD"/>
    <w:rsid w:val="00AC6397"/>
    <w:rsid w:val="00AC6901"/>
    <w:rsid w:val="00AC7606"/>
    <w:rsid w:val="00AC7721"/>
    <w:rsid w:val="00AC7AE8"/>
    <w:rsid w:val="00AC7EDA"/>
    <w:rsid w:val="00AD00A7"/>
    <w:rsid w:val="00AD0154"/>
    <w:rsid w:val="00AD04C4"/>
    <w:rsid w:val="00AD0557"/>
    <w:rsid w:val="00AD0710"/>
    <w:rsid w:val="00AD0B44"/>
    <w:rsid w:val="00AD0D66"/>
    <w:rsid w:val="00AD12E4"/>
    <w:rsid w:val="00AD1446"/>
    <w:rsid w:val="00AD1872"/>
    <w:rsid w:val="00AD1C42"/>
    <w:rsid w:val="00AD1C68"/>
    <w:rsid w:val="00AD22B4"/>
    <w:rsid w:val="00AD23F9"/>
    <w:rsid w:val="00AD2A0F"/>
    <w:rsid w:val="00AD3686"/>
    <w:rsid w:val="00AD37E5"/>
    <w:rsid w:val="00AD3930"/>
    <w:rsid w:val="00AD3C35"/>
    <w:rsid w:val="00AD411F"/>
    <w:rsid w:val="00AD4601"/>
    <w:rsid w:val="00AD46DA"/>
    <w:rsid w:val="00AD4A3E"/>
    <w:rsid w:val="00AD4CC1"/>
    <w:rsid w:val="00AD50FE"/>
    <w:rsid w:val="00AD599A"/>
    <w:rsid w:val="00AD5AB7"/>
    <w:rsid w:val="00AD5EDB"/>
    <w:rsid w:val="00AD5F5F"/>
    <w:rsid w:val="00AD5F87"/>
    <w:rsid w:val="00AD62C5"/>
    <w:rsid w:val="00AD640A"/>
    <w:rsid w:val="00AD71EA"/>
    <w:rsid w:val="00AD7333"/>
    <w:rsid w:val="00AD740C"/>
    <w:rsid w:val="00AD785F"/>
    <w:rsid w:val="00AD7BCE"/>
    <w:rsid w:val="00AE020C"/>
    <w:rsid w:val="00AE0600"/>
    <w:rsid w:val="00AE066C"/>
    <w:rsid w:val="00AE09D8"/>
    <w:rsid w:val="00AE1350"/>
    <w:rsid w:val="00AE1561"/>
    <w:rsid w:val="00AE15E4"/>
    <w:rsid w:val="00AE17CE"/>
    <w:rsid w:val="00AE19C0"/>
    <w:rsid w:val="00AE21B4"/>
    <w:rsid w:val="00AE228D"/>
    <w:rsid w:val="00AE24A0"/>
    <w:rsid w:val="00AE2556"/>
    <w:rsid w:val="00AE25A1"/>
    <w:rsid w:val="00AE2A1B"/>
    <w:rsid w:val="00AE354B"/>
    <w:rsid w:val="00AE3591"/>
    <w:rsid w:val="00AE371C"/>
    <w:rsid w:val="00AE3BA7"/>
    <w:rsid w:val="00AE3F60"/>
    <w:rsid w:val="00AE3FF5"/>
    <w:rsid w:val="00AE431A"/>
    <w:rsid w:val="00AE4640"/>
    <w:rsid w:val="00AE4B09"/>
    <w:rsid w:val="00AE4C20"/>
    <w:rsid w:val="00AE4C3E"/>
    <w:rsid w:val="00AE4E03"/>
    <w:rsid w:val="00AE5265"/>
    <w:rsid w:val="00AE54C5"/>
    <w:rsid w:val="00AE5531"/>
    <w:rsid w:val="00AE554B"/>
    <w:rsid w:val="00AE5595"/>
    <w:rsid w:val="00AE5710"/>
    <w:rsid w:val="00AE6172"/>
    <w:rsid w:val="00AE6420"/>
    <w:rsid w:val="00AE6CFE"/>
    <w:rsid w:val="00AE752D"/>
    <w:rsid w:val="00AE7852"/>
    <w:rsid w:val="00AE791F"/>
    <w:rsid w:val="00AE7AFC"/>
    <w:rsid w:val="00AE7B67"/>
    <w:rsid w:val="00AE7DF0"/>
    <w:rsid w:val="00AF01D3"/>
    <w:rsid w:val="00AF0577"/>
    <w:rsid w:val="00AF05BB"/>
    <w:rsid w:val="00AF063E"/>
    <w:rsid w:val="00AF1396"/>
    <w:rsid w:val="00AF169A"/>
    <w:rsid w:val="00AF1BD4"/>
    <w:rsid w:val="00AF209F"/>
    <w:rsid w:val="00AF296B"/>
    <w:rsid w:val="00AF40BB"/>
    <w:rsid w:val="00AF43E5"/>
    <w:rsid w:val="00AF4603"/>
    <w:rsid w:val="00AF4A9D"/>
    <w:rsid w:val="00AF4D35"/>
    <w:rsid w:val="00AF4D73"/>
    <w:rsid w:val="00AF53DB"/>
    <w:rsid w:val="00AF5CEB"/>
    <w:rsid w:val="00AF5D26"/>
    <w:rsid w:val="00AF5D76"/>
    <w:rsid w:val="00AF62A7"/>
    <w:rsid w:val="00AF65E7"/>
    <w:rsid w:val="00AF6804"/>
    <w:rsid w:val="00AF6A10"/>
    <w:rsid w:val="00AF6D44"/>
    <w:rsid w:val="00AF6DE7"/>
    <w:rsid w:val="00AF6EDA"/>
    <w:rsid w:val="00AF6F0B"/>
    <w:rsid w:val="00AF7D1A"/>
    <w:rsid w:val="00B008C1"/>
    <w:rsid w:val="00B00989"/>
    <w:rsid w:val="00B00A7A"/>
    <w:rsid w:val="00B0124F"/>
    <w:rsid w:val="00B01313"/>
    <w:rsid w:val="00B013C0"/>
    <w:rsid w:val="00B013D1"/>
    <w:rsid w:val="00B013E6"/>
    <w:rsid w:val="00B014A8"/>
    <w:rsid w:val="00B019DF"/>
    <w:rsid w:val="00B01A2F"/>
    <w:rsid w:val="00B01C79"/>
    <w:rsid w:val="00B01E22"/>
    <w:rsid w:val="00B0202F"/>
    <w:rsid w:val="00B020DD"/>
    <w:rsid w:val="00B0251D"/>
    <w:rsid w:val="00B027F1"/>
    <w:rsid w:val="00B029F9"/>
    <w:rsid w:val="00B03049"/>
    <w:rsid w:val="00B0373F"/>
    <w:rsid w:val="00B03A7D"/>
    <w:rsid w:val="00B03AA0"/>
    <w:rsid w:val="00B04EDA"/>
    <w:rsid w:val="00B0550B"/>
    <w:rsid w:val="00B06187"/>
    <w:rsid w:val="00B066D4"/>
    <w:rsid w:val="00B06BA8"/>
    <w:rsid w:val="00B06C88"/>
    <w:rsid w:val="00B06E5F"/>
    <w:rsid w:val="00B071C9"/>
    <w:rsid w:val="00B07239"/>
    <w:rsid w:val="00B075E3"/>
    <w:rsid w:val="00B077ED"/>
    <w:rsid w:val="00B07B06"/>
    <w:rsid w:val="00B07B2F"/>
    <w:rsid w:val="00B10227"/>
    <w:rsid w:val="00B112CB"/>
    <w:rsid w:val="00B11313"/>
    <w:rsid w:val="00B11C2A"/>
    <w:rsid w:val="00B12184"/>
    <w:rsid w:val="00B123E8"/>
    <w:rsid w:val="00B125DE"/>
    <w:rsid w:val="00B13237"/>
    <w:rsid w:val="00B13805"/>
    <w:rsid w:val="00B13CD3"/>
    <w:rsid w:val="00B140D2"/>
    <w:rsid w:val="00B149D2"/>
    <w:rsid w:val="00B14BE1"/>
    <w:rsid w:val="00B14FD4"/>
    <w:rsid w:val="00B15254"/>
    <w:rsid w:val="00B1601F"/>
    <w:rsid w:val="00B16B81"/>
    <w:rsid w:val="00B170DD"/>
    <w:rsid w:val="00B1759A"/>
    <w:rsid w:val="00B17621"/>
    <w:rsid w:val="00B178AE"/>
    <w:rsid w:val="00B17B65"/>
    <w:rsid w:val="00B17D21"/>
    <w:rsid w:val="00B17DCD"/>
    <w:rsid w:val="00B20992"/>
    <w:rsid w:val="00B20A3D"/>
    <w:rsid w:val="00B20B2B"/>
    <w:rsid w:val="00B20F04"/>
    <w:rsid w:val="00B21075"/>
    <w:rsid w:val="00B21214"/>
    <w:rsid w:val="00B21574"/>
    <w:rsid w:val="00B21638"/>
    <w:rsid w:val="00B21C11"/>
    <w:rsid w:val="00B2249A"/>
    <w:rsid w:val="00B22601"/>
    <w:rsid w:val="00B22821"/>
    <w:rsid w:val="00B228A8"/>
    <w:rsid w:val="00B22A03"/>
    <w:rsid w:val="00B22F66"/>
    <w:rsid w:val="00B234BD"/>
    <w:rsid w:val="00B2390D"/>
    <w:rsid w:val="00B23BB2"/>
    <w:rsid w:val="00B2460B"/>
    <w:rsid w:val="00B248E5"/>
    <w:rsid w:val="00B250FF"/>
    <w:rsid w:val="00B25B6E"/>
    <w:rsid w:val="00B25D71"/>
    <w:rsid w:val="00B25E30"/>
    <w:rsid w:val="00B25FD5"/>
    <w:rsid w:val="00B266AC"/>
    <w:rsid w:val="00B26DBA"/>
    <w:rsid w:val="00B27258"/>
    <w:rsid w:val="00B277E6"/>
    <w:rsid w:val="00B27A94"/>
    <w:rsid w:val="00B27EFD"/>
    <w:rsid w:val="00B27F50"/>
    <w:rsid w:val="00B3021E"/>
    <w:rsid w:val="00B304A8"/>
    <w:rsid w:val="00B30AB0"/>
    <w:rsid w:val="00B30B61"/>
    <w:rsid w:val="00B30EC6"/>
    <w:rsid w:val="00B316C1"/>
    <w:rsid w:val="00B319D5"/>
    <w:rsid w:val="00B31C8C"/>
    <w:rsid w:val="00B320BD"/>
    <w:rsid w:val="00B32234"/>
    <w:rsid w:val="00B32258"/>
    <w:rsid w:val="00B32B3E"/>
    <w:rsid w:val="00B32DD9"/>
    <w:rsid w:val="00B32EB5"/>
    <w:rsid w:val="00B3304A"/>
    <w:rsid w:val="00B330D6"/>
    <w:rsid w:val="00B33297"/>
    <w:rsid w:val="00B3348B"/>
    <w:rsid w:val="00B336FD"/>
    <w:rsid w:val="00B33C0C"/>
    <w:rsid w:val="00B33D18"/>
    <w:rsid w:val="00B34275"/>
    <w:rsid w:val="00B344AD"/>
    <w:rsid w:val="00B3456D"/>
    <w:rsid w:val="00B34687"/>
    <w:rsid w:val="00B34C3E"/>
    <w:rsid w:val="00B35151"/>
    <w:rsid w:val="00B35523"/>
    <w:rsid w:val="00B3555A"/>
    <w:rsid w:val="00B35B78"/>
    <w:rsid w:val="00B36328"/>
    <w:rsid w:val="00B363D6"/>
    <w:rsid w:val="00B36B07"/>
    <w:rsid w:val="00B37213"/>
    <w:rsid w:val="00B37497"/>
    <w:rsid w:val="00B3749E"/>
    <w:rsid w:val="00B375EC"/>
    <w:rsid w:val="00B37A41"/>
    <w:rsid w:val="00B37FC9"/>
    <w:rsid w:val="00B37FDF"/>
    <w:rsid w:val="00B4012C"/>
    <w:rsid w:val="00B40197"/>
    <w:rsid w:val="00B409FE"/>
    <w:rsid w:val="00B414C1"/>
    <w:rsid w:val="00B416D2"/>
    <w:rsid w:val="00B41896"/>
    <w:rsid w:val="00B41ACA"/>
    <w:rsid w:val="00B41EFF"/>
    <w:rsid w:val="00B41F42"/>
    <w:rsid w:val="00B42460"/>
    <w:rsid w:val="00B424ED"/>
    <w:rsid w:val="00B424EE"/>
    <w:rsid w:val="00B425A1"/>
    <w:rsid w:val="00B42B51"/>
    <w:rsid w:val="00B42C68"/>
    <w:rsid w:val="00B42CCB"/>
    <w:rsid w:val="00B42D06"/>
    <w:rsid w:val="00B432A3"/>
    <w:rsid w:val="00B43795"/>
    <w:rsid w:val="00B43A7D"/>
    <w:rsid w:val="00B440EA"/>
    <w:rsid w:val="00B45481"/>
    <w:rsid w:val="00B45E8A"/>
    <w:rsid w:val="00B4636C"/>
    <w:rsid w:val="00B464C5"/>
    <w:rsid w:val="00B466FD"/>
    <w:rsid w:val="00B46E5F"/>
    <w:rsid w:val="00B46F56"/>
    <w:rsid w:val="00B46FEC"/>
    <w:rsid w:val="00B47380"/>
    <w:rsid w:val="00B479EA"/>
    <w:rsid w:val="00B47A5C"/>
    <w:rsid w:val="00B47ABB"/>
    <w:rsid w:val="00B47B36"/>
    <w:rsid w:val="00B5025B"/>
    <w:rsid w:val="00B50836"/>
    <w:rsid w:val="00B508A2"/>
    <w:rsid w:val="00B50F2A"/>
    <w:rsid w:val="00B5199A"/>
    <w:rsid w:val="00B51C14"/>
    <w:rsid w:val="00B51D39"/>
    <w:rsid w:val="00B5223E"/>
    <w:rsid w:val="00B529AF"/>
    <w:rsid w:val="00B52C8A"/>
    <w:rsid w:val="00B5347F"/>
    <w:rsid w:val="00B535A8"/>
    <w:rsid w:val="00B5368B"/>
    <w:rsid w:val="00B53D0D"/>
    <w:rsid w:val="00B54A2D"/>
    <w:rsid w:val="00B54BCB"/>
    <w:rsid w:val="00B54FCB"/>
    <w:rsid w:val="00B55408"/>
    <w:rsid w:val="00B554A9"/>
    <w:rsid w:val="00B558E9"/>
    <w:rsid w:val="00B55CBB"/>
    <w:rsid w:val="00B56007"/>
    <w:rsid w:val="00B566FF"/>
    <w:rsid w:val="00B56C6F"/>
    <w:rsid w:val="00B56C91"/>
    <w:rsid w:val="00B56D11"/>
    <w:rsid w:val="00B570F0"/>
    <w:rsid w:val="00B57A1B"/>
    <w:rsid w:val="00B57F40"/>
    <w:rsid w:val="00B6070D"/>
    <w:rsid w:val="00B60D89"/>
    <w:rsid w:val="00B60DE0"/>
    <w:rsid w:val="00B61960"/>
    <w:rsid w:val="00B61A30"/>
    <w:rsid w:val="00B61EF4"/>
    <w:rsid w:val="00B62012"/>
    <w:rsid w:val="00B6230D"/>
    <w:rsid w:val="00B62BD0"/>
    <w:rsid w:val="00B62E3D"/>
    <w:rsid w:val="00B63AFF"/>
    <w:rsid w:val="00B63DFE"/>
    <w:rsid w:val="00B63FB4"/>
    <w:rsid w:val="00B64B95"/>
    <w:rsid w:val="00B64BD6"/>
    <w:rsid w:val="00B64CC7"/>
    <w:rsid w:val="00B64ED4"/>
    <w:rsid w:val="00B65091"/>
    <w:rsid w:val="00B650C8"/>
    <w:rsid w:val="00B653DA"/>
    <w:rsid w:val="00B65621"/>
    <w:rsid w:val="00B6598A"/>
    <w:rsid w:val="00B65F4D"/>
    <w:rsid w:val="00B664BD"/>
    <w:rsid w:val="00B66674"/>
    <w:rsid w:val="00B66716"/>
    <w:rsid w:val="00B66D55"/>
    <w:rsid w:val="00B66D7E"/>
    <w:rsid w:val="00B67A0B"/>
    <w:rsid w:val="00B67CF5"/>
    <w:rsid w:val="00B701CE"/>
    <w:rsid w:val="00B707E6"/>
    <w:rsid w:val="00B70F6D"/>
    <w:rsid w:val="00B71258"/>
    <w:rsid w:val="00B718FE"/>
    <w:rsid w:val="00B71903"/>
    <w:rsid w:val="00B719D4"/>
    <w:rsid w:val="00B71CE2"/>
    <w:rsid w:val="00B71D88"/>
    <w:rsid w:val="00B71D97"/>
    <w:rsid w:val="00B720CF"/>
    <w:rsid w:val="00B72305"/>
    <w:rsid w:val="00B725FC"/>
    <w:rsid w:val="00B727B5"/>
    <w:rsid w:val="00B729E5"/>
    <w:rsid w:val="00B73170"/>
    <w:rsid w:val="00B73185"/>
    <w:rsid w:val="00B73475"/>
    <w:rsid w:val="00B736CA"/>
    <w:rsid w:val="00B73ADA"/>
    <w:rsid w:val="00B73E25"/>
    <w:rsid w:val="00B7415D"/>
    <w:rsid w:val="00B74380"/>
    <w:rsid w:val="00B74654"/>
    <w:rsid w:val="00B74699"/>
    <w:rsid w:val="00B74ACC"/>
    <w:rsid w:val="00B75012"/>
    <w:rsid w:val="00B7514F"/>
    <w:rsid w:val="00B751A4"/>
    <w:rsid w:val="00B75912"/>
    <w:rsid w:val="00B75A27"/>
    <w:rsid w:val="00B7607F"/>
    <w:rsid w:val="00B76C71"/>
    <w:rsid w:val="00B77389"/>
    <w:rsid w:val="00B77646"/>
    <w:rsid w:val="00B77975"/>
    <w:rsid w:val="00B77FAD"/>
    <w:rsid w:val="00B80431"/>
    <w:rsid w:val="00B80640"/>
    <w:rsid w:val="00B80AD7"/>
    <w:rsid w:val="00B80D68"/>
    <w:rsid w:val="00B81673"/>
    <w:rsid w:val="00B8176B"/>
    <w:rsid w:val="00B81905"/>
    <w:rsid w:val="00B82114"/>
    <w:rsid w:val="00B825B2"/>
    <w:rsid w:val="00B82744"/>
    <w:rsid w:val="00B8298C"/>
    <w:rsid w:val="00B82A3E"/>
    <w:rsid w:val="00B82E8E"/>
    <w:rsid w:val="00B8327C"/>
    <w:rsid w:val="00B844DB"/>
    <w:rsid w:val="00B84B20"/>
    <w:rsid w:val="00B850A1"/>
    <w:rsid w:val="00B8521F"/>
    <w:rsid w:val="00B8537A"/>
    <w:rsid w:val="00B85422"/>
    <w:rsid w:val="00B8558C"/>
    <w:rsid w:val="00B855EA"/>
    <w:rsid w:val="00B8593F"/>
    <w:rsid w:val="00B85C96"/>
    <w:rsid w:val="00B86088"/>
    <w:rsid w:val="00B862F2"/>
    <w:rsid w:val="00B8652E"/>
    <w:rsid w:val="00B8687A"/>
    <w:rsid w:val="00B86C2F"/>
    <w:rsid w:val="00B86EF3"/>
    <w:rsid w:val="00B87391"/>
    <w:rsid w:val="00B87D17"/>
    <w:rsid w:val="00B87FC0"/>
    <w:rsid w:val="00B90259"/>
    <w:rsid w:val="00B9052A"/>
    <w:rsid w:val="00B9079B"/>
    <w:rsid w:val="00B90921"/>
    <w:rsid w:val="00B91019"/>
    <w:rsid w:val="00B913DF"/>
    <w:rsid w:val="00B9161A"/>
    <w:rsid w:val="00B916D0"/>
    <w:rsid w:val="00B91DE0"/>
    <w:rsid w:val="00B91E61"/>
    <w:rsid w:val="00B9201C"/>
    <w:rsid w:val="00B92171"/>
    <w:rsid w:val="00B92B25"/>
    <w:rsid w:val="00B92B8E"/>
    <w:rsid w:val="00B93352"/>
    <w:rsid w:val="00B93841"/>
    <w:rsid w:val="00B9402E"/>
    <w:rsid w:val="00B9431D"/>
    <w:rsid w:val="00B94595"/>
    <w:rsid w:val="00B9490E"/>
    <w:rsid w:val="00B94CFC"/>
    <w:rsid w:val="00B94E3D"/>
    <w:rsid w:val="00B9529D"/>
    <w:rsid w:val="00B9568C"/>
    <w:rsid w:val="00B95A48"/>
    <w:rsid w:val="00B95AD8"/>
    <w:rsid w:val="00B95B93"/>
    <w:rsid w:val="00B96348"/>
    <w:rsid w:val="00B967F4"/>
    <w:rsid w:val="00B96A91"/>
    <w:rsid w:val="00B96A9A"/>
    <w:rsid w:val="00B97407"/>
    <w:rsid w:val="00B97425"/>
    <w:rsid w:val="00B974CB"/>
    <w:rsid w:val="00B977CF"/>
    <w:rsid w:val="00B97A43"/>
    <w:rsid w:val="00B97B39"/>
    <w:rsid w:val="00B97FBF"/>
    <w:rsid w:val="00BA012D"/>
    <w:rsid w:val="00BA0253"/>
    <w:rsid w:val="00BA06AD"/>
    <w:rsid w:val="00BA0D15"/>
    <w:rsid w:val="00BA10C0"/>
    <w:rsid w:val="00BA11E4"/>
    <w:rsid w:val="00BA17F0"/>
    <w:rsid w:val="00BA1AEF"/>
    <w:rsid w:val="00BA24BD"/>
    <w:rsid w:val="00BA283D"/>
    <w:rsid w:val="00BA283F"/>
    <w:rsid w:val="00BA2919"/>
    <w:rsid w:val="00BA2EBE"/>
    <w:rsid w:val="00BA32AC"/>
    <w:rsid w:val="00BA3491"/>
    <w:rsid w:val="00BA35B7"/>
    <w:rsid w:val="00BA35BC"/>
    <w:rsid w:val="00BA3677"/>
    <w:rsid w:val="00BA3A0A"/>
    <w:rsid w:val="00BA3AE4"/>
    <w:rsid w:val="00BA3DD2"/>
    <w:rsid w:val="00BA4553"/>
    <w:rsid w:val="00BA47DC"/>
    <w:rsid w:val="00BA4CE3"/>
    <w:rsid w:val="00BA506A"/>
    <w:rsid w:val="00BA5396"/>
    <w:rsid w:val="00BA542C"/>
    <w:rsid w:val="00BA5A01"/>
    <w:rsid w:val="00BA5B28"/>
    <w:rsid w:val="00BA6004"/>
    <w:rsid w:val="00BA689C"/>
    <w:rsid w:val="00BA6B0D"/>
    <w:rsid w:val="00BA74A0"/>
    <w:rsid w:val="00BA77E7"/>
    <w:rsid w:val="00BA7ABB"/>
    <w:rsid w:val="00BA7C2D"/>
    <w:rsid w:val="00BA7D82"/>
    <w:rsid w:val="00BA7EAC"/>
    <w:rsid w:val="00BB019C"/>
    <w:rsid w:val="00BB020A"/>
    <w:rsid w:val="00BB04C6"/>
    <w:rsid w:val="00BB07CD"/>
    <w:rsid w:val="00BB0856"/>
    <w:rsid w:val="00BB101B"/>
    <w:rsid w:val="00BB1165"/>
    <w:rsid w:val="00BB135F"/>
    <w:rsid w:val="00BB1F71"/>
    <w:rsid w:val="00BB212B"/>
    <w:rsid w:val="00BB331D"/>
    <w:rsid w:val="00BB360E"/>
    <w:rsid w:val="00BB379B"/>
    <w:rsid w:val="00BB3A3E"/>
    <w:rsid w:val="00BB3DD6"/>
    <w:rsid w:val="00BB3EB6"/>
    <w:rsid w:val="00BB410F"/>
    <w:rsid w:val="00BB499C"/>
    <w:rsid w:val="00BB4AF2"/>
    <w:rsid w:val="00BB4B7A"/>
    <w:rsid w:val="00BB4E21"/>
    <w:rsid w:val="00BB4E75"/>
    <w:rsid w:val="00BB4F9E"/>
    <w:rsid w:val="00BB56BF"/>
    <w:rsid w:val="00BB606B"/>
    <w:rsid w:val="00BB60BD"/>
    <w:rsid w:val="00BB60CE"/>
    <w:rsid w:val="00BB61A0"/>
    <w:rsid w:val="00BB6555"/>
    <w:rsid w:val="00BB65E0"/>
    <w:rsid w:val="00BB6CFC"/>
    <w:rsid w:val="00BB6DB7"/>
    <w:rsid w:val="00BB71AC"/>
    <w:rsid w:val="00BB735C"/>
    <w:rsid w:val="00BB746C"/>
    <w:rsid w:val="00BB74D5"/>
    <w:rsid w:val="00BB7644"/>
    <w:rsid w:val="00BB7982"/>
    <w:rsid w:val="00BB7F8B"/>
    <w:rsid w:val="00BC02E0"/>
    <w:rsid w:val="00BC05AB"/>
    <w:rsid w:val="00BC0E41"/>
    <w:rsid w:val="00BC0EFE"/>
    <w:rsid w:val="00BC11B1"/>
    <w:rsid w:val="00BC1C0D"/>
    <w:rsid w:val="00BC217B"/>
    <w:rsid w:val="00BC2247"/>
    <w:rsid w:val="00BC225A"/>
    <w:rsid w:val="00BC26EF"/>
    <w:rsid w:val="00BC2731"/>
    <w:rsid w:val="00BC29EF"/>
    <w:rsid w:val="00BC2D4C"/>
    <w:rsid w:val="00BC2D8D"/>
    <w:rsid w:val="00BC2ED8"/>
    <w:rsid w:val="00BC2F68"/>
    <w:rsid w:val="00BC388A"/>
    <w:rsid w:val="00BC44A9"/>
    <w:rsid w:val="00BC4E7D"/>
    <w:rsid w:val="00BC55E0"/>
    <w:rsid w:val="00BC5A31"/>
    <w:rsid w:val="00BC5B05"/>
    <w:rsid w:val="00BC5B20"/>
    <w:rsid w:val="00BC5B56"/>
    <w:rsid w:val="00BC6526"/>
    <w:rsid w:val="00BC6795"/>
    <w:rsid w:val="00BC6A4E"/>
    <w:rsid w:val="00BC75B1"/>
    <w:rsid w:val="00BC7637"/>
    <w:rsid w:val="00BC7646"/>
    <w:rsid w:val="00BC78CA"/>
    <w:rsid w:val="00BC795D"/>
    <w:rsid w:val="00BC7A1C"/>
    <w:rsid w:val="00BC7C15"/>
    <w:rsid w:val="00BC7D68"/>
    <w:rsid w:val="00BD0457"/>
    <w:rsid w:val="00BD09AC"/>
    <w:rsid w:val="00BD0A2E"/>
    <w:rsid w:val="00BD0AEA"/>
    <w:rsid w:val="00BD0DA3"/>
    <w:rsid w:val="00BD0E70"/>
    <w:rsid w:val="00BD164D"/>
    <w:rsid w:val="00BD1994"/>
    <w:rsid w:val="00BD1E7F"/>
    <w:rsid w:val="00BD1F0B"/>
    <w:rsid w:val="00BD23B0"/>
    <w:rsid w:val="00BD2530"/>
    <w:rsid w:val="00BD2628"/>
    <w:rsid w:val="00BD26C2"/>
    <w:rsid w:val="00BD2BBC"/>
    <w:rsid w:val="00BD2E53"/>
    <w:rsid w:val="00BD321E"/>
    <w:rsid w:val="00BD38E8"/>
    <w:rsid w:val="00BD3F3D"/>
    <w:rsid w:val="00BD4858"/>
    <w:rsid w:val="00BD4A92"/>
    <w:rsid w:val="00BD4D51"/>
    <w:rsid w:val="00BD5304"/>
    <w:rsid w:val="00BD5755"/>
    <w:rsid w:val="00BD58D1"/>
    <w:rsid w:val="00BD5E5D"/>
    <w:rsid w:val="00BD6024"/>
    <w:rsid w:val="00BD6219"/>
    <w:rsid w:val="00BD6989"/>
    <w:rsid w:val="00BD7476"/>
    <w:rsid w:val="00BD76F6"/>
    <w:rsid w:val="00BD7832"/>
    <w:rsid w:val="00BD7E9B"/>
    <w:rsid w:val="00BE0256"/>
    <w:rsid w:val="00BE0426"/>
    <w:rsid w:val="00BE10CF"/>
    <w:rsid w:val="00BE11CB"/>
    <w:rsid w:val="00BE14AD"/>
    <w:rsid w:val="00BE1668"/>
    <w:rsid w:val="00BE16CC"/>
    <w:rsid w:val="00BE16FA"/>
    <w:rsid w:val="00BE182D"/>
    <w:rsid w:val="00BE1B57"/>
    <w:rsid w:val="00BE1BED"/>
    <w:rsid w:val="00BE24F6"/>
    <w:rsid w:val="00BE2804"/>
    <w:rsid w:val="00BE2D3F"/>
    <w:rsid w:val="00BE2F2D"/>
    <w:rsid w:val="00BE32C0"/>
    <w:rsid w:val="00BE36B0"/>
    <w:rsid w:val="00BE3D4C"/>
    <w:rsid w:val="00BE3F97"/>
    <w:rsid w:val="00BE3FF9"/>
    <w:rsid w:val="00BE443B"/>
    <w:rsid w:val="00BE4835"/>
    <w:rsid w:val="00BE52DD"/>
    <w:rsid w:val="00BE5389"/>
    <w:rsid w:val="00BE5494"/>
    <w:rsid w:val="00BE54D3"/>
    <w:rsid w:val="00BE5689"/>
    <w:rsid w:val="00BE572A"/>
    <w:rsid w:val="00BE58C7"/>
    <w:rsid w:val="00BE5961"/>
    <w:rsid w:val="00BE623D"/>
    <w:rsid w:val="00BE6390"/>
    <w:rsid w:val="00BE6412"/>
    <w:rsid w:val="00BE76A2"/>
    <w:rsid w:val="00BE78D4"/>
    <w:rsid w:val="00BF03CB"/>
    <w:rsid w:val="00BF0579"/>
    <w:rsid w:val="00BF09A0"/>
    <w:rsid w:val="00BF0D31"/>
    <w:rsid w:val="00BF0FC2"/>
    <w:rsid w:val="00BF15CD"/>
    <w:rsid w:val="00BF18EF"/>
    <w:rsid w:val="00BF1A07"/>
    <w:rsid w:val="00BF1A19"/>
    <w:rsid w:val="00BF1EB4"/>
    <w:rsid w:val="00BF21E5"/>
    <w:rsid w:val="00BF21E8"/>
    <w:rsid w:val="00BF2638"/>
    <w:rsid w:val="00BF26A8"/>
    <w:rsid w:val="00BF26CA"/>
    <w:rsid w:val="00BF27CF"/>
    <w:rsid w:val="00BF2881"/>
    <w:rsid w:val="00BF31C0"/>
    <w:rsid w:val="00BF349E"/>
    <w:rsid w:val="00BF3545"/>
    <w:rsid w:val="00BF425E"/>
    <w:rsid w:val="00BF42D6"/>
    <w:rsid w:val="00BF4FC6"/>
    <w:rsid w:val="00BF5322"/>
    <w:rsid w:val="00BF5715"/>
    <w:rsid w:val="00BF5B16"/>
    <w:rsid w:val="00BF5CB7"/>
    <w:rsid w:val="00BF5E08"/>
    <w:rsid w:val="00BF5FF5"/>
    <w:rsid w:val="00BF6145"/>
    <w:rsid w:val="00BF63ED"/>
    <w:rsid w:val="00BF6403"/>
    <w:rsid w:val="00BF6E2B"/>
    <w:rsid w:val="00BF6EE0"/>
    <w:rsid w:val="00BF7057"/>
    <w:rsid w:val="00BF741D"/>
    <w:rsid w:val="00BF7738"/>
    <w:rsid w:val="00BF7BDC"/>
    <w:rsid w:val="00C0004D"/>
    <w:rsid w:val="00C00316"/>
    <w:rsid w:val="00C007FE"/>
    <w:rsid w:val="00C00A23"/>
    <w:rsid w:val="00C00E1A"/>
    <w:rsid w:val="00C0164D"/>
    <w:rsid w:val="00C01840"/>
    <w:rsid w:val="00C01D7D"/>
    <w:rsid w:val="00C01E65"/>
    <w:rsid w:val="00C022CB"/>
    <w:rsid w:val="00C02517"/>
    <w:rsid w:val="00C02823"/>
    <w:rsid w:val="00C02E56"/>
    <w:rsid w:val="00C0354F"/>
    <w:rsid w:val="00C03686"/>
    <w:rsid w:val="00C03B6E"/>
    <w:rsid w:val="00C041BE"/>
    <w:rsid w:val="00C04533"/>
    <w:rsid w:val="00C04BD8"/>
    <w:rsid w:val="00C05C7A"/>
    <w:rsid w:val="00C05DD0"/>
    <w:rsid w:val="00C06479"/>
    <w:rsid w:val="00C06753"/>
    <w:rsid w:val="00C06D65"/>
    <w:rsid w:val="00C06E8F"/>
    <w:rsid w:val="00C07131"/>
    <w:rsid w:val="00C071EE"/>
    <w:rsid w:val="00C07AA2"/>
    <w:rsid w:val="00C07C6D"/>
    <w:rsid w:val="00C1029A"/>
    <w:rsid w:val="00C1085A"/>
    <w:rsid w:val="00C10895"/>
    <w:rsid w:val="00C109C5"/>
    <w:rsid w:val="00C109F4"/>
    <w:rsid w:val="00C11167"/>
    <w:rsid w:val="00C113C2"/>
    <w:rsid w:val="00C113D0"/>
    <w:rsid w:val="00C116ED"/>
    <w:rsid w:val="00C1203E"/>
    <w:rsid w:val="00C12253"/>
    <w:rsid w:val="00C12279"/>
    <w:rsid w:val="00C12305"/>
    <w:rsid w:val="00C12C43"/>
    <w:rsid w:val="00C132EE"/>
    <w:rsid w:val="00C134A7"/>
    <w:rsid w:val="00C137CE"/>
    <w:rsid w:val="00C13A5B"/>
    <w:rsid w:val="00C13EE0"/>
    <w:rsid w:val="00C13FA8"/>
    <w:rsid w:val="00C14283"/>
    <w:rsid w:val="00C14916"/>
    <w:rsid w:val="00C14D48"/>
    <w:rsid w:val="00C15095"/>
    <w:rsid w:val="00C15122"/>
    <w:rsid w:val="00C159A4"/>
    <w:rsid w:val="00C15FEF"/>
    <w:rsid w:val="00C1620C"/>
    <w:rsid w:val="00C166AC"/>
    <w:rsid w:val="00C166B1"/>
    <w:rsid w:val="00C1706B"/>
    <w:rsid w:val="00C171F3"/>
    <w:rsid w:val="00C17991"/>
    <w:rsid w:val="00C17E0A"/>
    <w:rsid w:val="00C20362"/>
    <w:rsid w:val="00C20776"/>
    <w:rsid w:val="00C20A2C"/>
    <w:rsid w:val="00C20C49"/>
    <w:rsid w:val="00C210A7"/>
    <w:rsid w:val="00C211B0"/>
    <w:rsid w:val="00C2130D"/>
    <w:rsid w:val="00C21791"/>
    <w:rsid w:val="00C21A09"/>
    <w:rsid w:val="00C2200E"/>
    <w:rsid w:val="00C22401"/>
    <w:rsid w:val="00C22EA1"/>
    <w:rsid w:val="00C232D7"/>
    <w:rsid w:val="00C23763"/>
    <w:rsid w:val="00C23B33"/>
    <w:rsid w:val="00C23DAD"/>
    <w:rsid w:val="00C24A4B"/>
    <w:rsid w:val="00C24C8A"/>
    <w:rsid w:val="00C24D38"/>
    <w:rsid w:val="00C24FEF"/>
    <w:rsid w:val="00C2546D"/>
    <w:rsid w:val="00C258CC"/>
    <w:rsid w:val="00C25935"/>
    <w:rsid w:val="00C25DDF"/>
    <w:rsid w:val="00C25E14"/>
    <w:rsid w:val="00C26027"/>
    <w:rsid w:val="00C26389"/>
    <w:rsid w:val="00C265B2"/>
    <w:rsid w:val="00C26713"/>
    <w:rsid w:val="00C268F9"/>
    <w:rsid w:val="00C26EBE"/>
    <w:rsid w:val="00C26EF0"/>
    <w:rsid w:val="00C270A5"/>
    <w:rsid w:val="00C27371"/>
    <w:rsid w:val="00C275BB"/>
    <w:rsid w:val="00C27799"/>
    <w:rsid w:val="00C277C0"/>
    <w:rsid w:val="00C278D2"/>
    <w:rsid w:val="00C27A4E"/>
    <w:rsid w:val="00C27B5A"/>
    <w:rsid w:val="00C27CCF"/>
    <w:rsid w:val="00C300B2"/>
    <w:rsid w:val="00C30159"/>
    <w:rsid w:val="00C3099D"/>
    <w:rsid w:val="00C313EE"/>
    <w:rsid w:val="00C31B34"/>
    <w:rsid w:val="00C31B7C"/>
    <w:rsid w:val="00C31D09"/>
    <w:rsid w:val="00C321D8"/>
    <w:rsid w:val="00C3272F"/>
    <w:rsid w:val="00C32BC2"/>
    <w:rsid w:val="00C32D00"/>
    <w:rsid w:val="00C32DA6"/>
    <w:rsid w:val="00C32DA9"/>
    <w:rsid w:val="00C32F0B"/>
    <w:rsid w:val="00C33610"/>
    <w:rsid w:val="00C33E39"/>
    <w:rsid w:val="00C3413D"/>
    <w:rsid w:val="00C34B80"/>
    <w:rsid w:val="00C3501D"/>
    <w:rsid w:val="00C35628"/>
    <w:rsid w:val="00C360AB"/>
    <w:rsid w:val="00C360D6"/>
    <w:rsid w:val="00C36B73"/>
    <w:rsid w:val="00C37208"/>
    <w:rsid w:val="00C373DB"/>
    <w:rsid w:val="00C374EF"/>
    <w:rsid w:val="00C3750A"/>
    <w:rsid w:val="00C375CA"/>
    <w:rsid w:val="00C37765"/>
    <w:rsid w:val="00C37865"/>
    <w:rsid w:val="00C40068"/>
    <w:rsid w:val="00C401B8"/>
    <w:rsid w:val="00C402B6"/>
    <w:rsid w:val="00C406FD"/>
    <w:rsid w:val="00C40EDE"/>
    <w:rsid w:val="00C41475"/>
    <w:rsid w:val="00C41AF3"/>
    <w:rsid w:val="00C41DEE"/>
    <w:rsid w:val="00C41ECB"/>
    <w:rsid w:val="00C420B4"/>
    <w:rsid w:val="00C4232E"/>
    <w:rsid w:val="00C427DC"/>
    <w:rsid w:val="00C427F9"/>
    <w:rsid w:val="00C42A39"/>
    <w:rsid w:val="00C42AC5"/>
    <w:rsid w:val="00C42E9B"/>
    <w:rsid w:val="00C42FCB"/>
    <w:rsid w:val="00C43D86"/>
    <w:rsid w:val="00C43DCA"/>
    <w:rsid w:val="00C43FC6"/>
    <w:rsid w:val="00C442A1"/>
    <w:rsid w:val="00C442F2"/>
    <w:rsid w:val="00C44801"/>
    <w:rsid w:val="00C4483B"/>
    <w:rsid w:val="00C4497B"/>
    <w:rsid w:val="00C449F0"/>
    <w:rsid w:val="00C44A84"/>
    <w:rsid w:val="00C44B7F"/>
    <w:rsid w:val="00C44C15"/>
    <w:rsid w:val="00C44C8E"/>
    <w:rsid w:val="00C45171"/>
    <w:rsid w:val="00C453B2"/>
    <w:rsid w:val="00C457AD"/>
    <w:rsid w:val="00C45A3F"/>
    <w:rsid w:val="00C45D9F"/>
    <w:rsid w:val="00C45E90"/>
    <w:rsid w:val="00C460F5"/>
    <w:rsid w:val="00C46388"/>
    <w:rsid w:val="00C464FC"/>
    <w:rsid w:val="00C46584"/>
    <w:rsid w:val="00C46743"/>
    <w:rsid w:val="00C46A44"/>
    <w:rsid w:val="00C46C75"/>
    <w:rsid w:val="00C46F8C"/>
    <w:rsid w:val="00C47518"/>
    <w:rsid w:val="00C47AE7"/>
    <w:rsid w:val="00C47B46"/>
    <w:rsid w:val="00C47DD3"/>
    <w:rsid w:val="00C5046C"/>
    <w:rsid w:val="00C5053F"/>
    <w:rsid w:val="00C50F23"/>
    <w:rsid w:val="00C5122A"/>
    <w:rsid w:val="00C513AE"/>
    <w:rsid w:val="00C520EF"/>
    <w:rsid w:val="00C52D89"/>
    <w:rsid w:val="00C530BE"/>
    <w:rsid w:val="00C53429"/>
    <w:rsid w:val="00C53640"/>
    <w:rsid w:val="00C53A9A"/>
    <w:rsid w:val="00C53B72"/>
    <w:rsid w:val="00C5437B"/>
    <w:rsid w:val="00C54466"/>
    <w:rsid w:val="00C54536"/>
    <w:rsid w:val="00C54B67"/>
    <w:rsid w:val="00C54C0B"/>
    <w:rsid w:val="00C55AC8"/>
    <w:rsid w:val="00C55B94"/>
    <w:rsid w:val="00C55E3A"/>
    <w:rsid w:val="00C56065"/>
    <w:rsid w:val="00C56460"/>
    <w:rsid w:val="00C5686C"/>
    <w:rsid w:val="00C56877"/>
    <w:rsid w:val="00C56E3E"/>
    <w:rsid w:val="00C56EFF"/>
    <w:rsid w:val="00C5748F"/>
    <w:rsid w:val="00C574BB"/>
    <w:rsid w:val="00C57B1F"/>
    <w:rsid w:val="00C57CDD"/>
    <w:rsid w:val="00C600C5"/>
    <w:rsid w:val="00C606F8"/>
    <w:rsid w:val="00C60876"/>
    <w:rsid w:val="00C609AF"/>
    <w:rsid w:val="00C60CF1"/>
    <w:rsid w:val="00C60D4F"/>
    <w:rsid w:val="00C61068"/>
    <w:rsid w:val="00C61A21"/>
    <w:rsid w:val="00C62278"/>
    <w:rsid w:val="00C623F2"/>
    <w:rsid w:val="00C62EB4"/>
    <w:rsid w:val="00C62EF7"/>
    <w:rsid w:val="00C63966"/>
    <w:rsid w:val="00C639EC"/>
    <w:rsid w:val="00C63C4A"/>
    <w:rsid w:val="00C641CB"/>
    <w:rsid w:val="00C643D3"/>
    <w:rsid w:val="00C6443B"/>
    <w:rsid w:val="00C64FB8"/>
    <w:rsid w:val="00C65515"/>
    <w:rsid w:val="00C65CA9"/>
    <w:rsid w:val="00C65D3C"/>
    <w:rsid w:val="00C662A4"/>
    <w:rsid w:val="00C66672"/>
    <w:rsid w:val="00C669C2"/>
    <w:rsid w:val="00C66F42"/>
    <w:rsid w:val="00C67186"/>
    <w:rsid w:val="00C671FE"/>
    <w:rsid w:val="00C67209"/>
    <w:rsid w:val="00C677B6"/>
    <w:rsid w:val="00C6788C"/>
    <w:rsid w:val="00C67A88"/>
    <w:rsid w:val="00C67F29"/>
    <w:rsid w:val="00C704AE"/>
    <w:rsid w:val="00C70585"/>
    <w:rsid w:val="00C705A8"/>
    <w:rsid w:val="00C708C1"/>
    <w:rsid w:val="00C70E87"/>
    <w:rsid w:val="00C70F1B"/>
    <w:rsid w:val="00C70F2E"/>
    <w:rsid w:val="00C71506"/>
    <w:rsid w:val="00C71993"/>
    <w:rsid w:val="00C71AEF"/>
    <w:rsid w:val="00C7292F"/>
    <w:rsid w:val="00C72B0A"/>
    <w:rsid w:val="00C72C3F"/>
    <w:rsid w:val="00C7325C"/>
    <w:rsid w:val="00C73B06"/>
    <w:rsid w:val="00C73E41"/>
    <w:rsid w:val="00C7443B"/>
    <w:rsid w:val="00C74519"/>
    <w:rsid w:val="00C747F6"/>
    <w:rsid w:val="00C7553A"/>
    <w:rsid w:val="00C75762"/>
    <w:rsid w:val="00C7586B"/>
    <w:rsid w:val="00C7599E"/>
    <w:rsid w:val="00C75DC5"/>
    <w:rsid w:val="00C75E12"/>
    <w:rsid w:val="00C75FC4"/>
    <w:rsid w:val="00C76109"/>
    <w:rsid w:val="00C76B4C"/>
    <w:rsid w:val="00C76C40"/>
    <w:rsid w:val="00C76D3C"/>
    <w:rsid w:val="00C77098"/>
    <w:rsid w:val="00C77944"/>
    <w:rsid w:val="00C7797D"/>
    <w:rsid w:val="00C77AEC"/>
    <w:rsid w:val="00C77F24"/>
    <w:rsid w:val="00C805F8"/>
    <w:rsid w:val="00C80663"/>
    <w:rsid w:val="00C80C48"/>
    <w:rsid w:val="00C80C75"/>
    <w:rsid w:val="00C80D13"/>
    <w:rsid w:val="00C81351"/>
    <w:rsid w:val="00C81542"/>
    <w:rsid w:val="00C81952"/>
    <w:rsid w:val="00C81B36"/>
    <w:rsid w:val="00C81F6D"/>
    <w:rsid w:val="00C820CF"/>
    <w:rsid w:val="00C824FB"/>
    <w:rsid w:val="00C8278F"/>
    <w:rsid w:val="00C828ED"/>
    <w:rsid w:val="00C82AF6"/>
    <w:rsid w:val="00C836EB"/>
    <w:rsid w:val="00C83791"/>
    <w:rsid w:val="00C84CEB"/>
    <w:rsid w:val="00C850B0"/>
    <w:rsid w:val="00C850F0"/>
    <w:rsid w:val="00C8511B"/>
    <w:rsid w:val="00C8594A"/>
    <w:rsid w:val="00C86297"/>
    <w:rsid w:val="00C866A7"/>
    <w:rsid w:val="00C8688A"/>
    <w:rsid w:val="00C86F52"/>
    <w:rsid w:val="00C870D4"/>
    <w:rsid w:val="00C87BB3"/>
    <w:rsid w:val="00C90A92"/>
    <w:rsid w:val="00C915C7"/>
    <w:rsid w:val="00C9173C"/>
    <w:rsid w:val="00C9179D"/>
    <w:rsid w:val="00C91D52"/>
    <w:rsid w:val="00C92005"/>
    <w:rsid w:val="00C9211E"/>
    <w:rsid w:val="00C92141"/>
    <w:rsid w:val="00C9215F"/>
    <w:rsid w:val="00C92622"/>
    <w:rsid w:val="00C92914"/>
    <w:rsid w:val="00C92BC4"/>
    <w:rsid w:val="00C92F6B"/>
    <w:rsid w:val="00C93201"/>
    <w:rsid w:val="00C93526"/>
    <w:rsid w:val="00C93666"/>
    <w:rsid w:val="00C93DFF"/>
    <w:rsid w:val="00C94029"/>
    <w:rsid w:val="00C940B8"/>
    <w:rsid w:val="00C94325"/>
    <w:rsid w:val="00C946F3"/>
    <w:rsid w:val="00C94EEE"/>
    <w:rsid w:val="00C94F60"/>
    <w:rsid w:val="00C95449"/>
    <w:rsid w:val="00C95F35"/>
    <w:rsid w:val="00C960DC"/>
    <w:rsid w:val="00C9619C"/>
    <w:rsid w:val="00C96B4B"/>
    <w:rsid w:val="00C96B64"/>
    <w:rsid w:val="00C96BD9"/>
    <w:rsid w:val="00C96D6A"/>
    <w:rsid w:val="00CA012D"/>
    <w:rsid w:val="00CA05D6"/>
    <w:rsid w:val="00CA0744"/>
    <w:rsid w:val="00CA0A73"/>
    <w:rsid w:val="00CA0E9F"/>
    <w:rsid w:val="00CA0FB5"/>
    <w:rsid w:val="00CA11E3"/>
    <w:rsid w:val="00CA1554"/>
    <w:rsid w:val="00CA17A7"/>
    <w:rsid w:val="00CA1E64"/>
    <w:rsid w:val="00CA26A4"/>
    <w:rsid w:val="00CA33FB"/>
    <w:rsid w:val="00CA35B0"/>
    <w:rsid w:val="00CA366F"/>
    <w:rsid w:val="00CA381E"/>
    <w:rsid w:val="00CA3B86"/>
    <w:rsid w:val="00CA3BB0"/>
    <w:rsid w:val="00CA3C3D"/>
    <w:rsid w:val="00CA3E35"/>
    <w:rsid w:val="00CA3F5D"/>
    <w:rsid w:val="00CA4506"/>
    <w:rsid w:val="00CA4CD9"/>
    <w:rsid w:val="00CA5F27"/>
    <w:rsid w:val="00CA5FAA"/>
    <w:rsid w:val="00CA6015"/>
    <w:rsid w:val="00CA60FA"/>
    <w:rsid w:val="00CA64CD"/>
    <w:rsid w:val="00CA68A3"/>
    <w:rsid w:val="00CA6AE8"/>
    <w:rsid w:val="00CA6B38"/>
    <w:rsid w:val="00CA6EC0"/>
    <w:rsid w:val="00CA6FAC"/>
    <w:rsid w:val="00CA7201"/>
    <w:rsid w:val="00CA72AC"/>
    <w:rsid w:val="00CA7433"/>
    <w:rsid w:val="00CA780D"/>
    <w:rsid w:val="00CA7A39"/>
    <w:rsid w:val="00CA7A81"/>
    <w:rsid w:val="00CA7B5C"/>
    <w:rsid w:val="00CA7DA1"/>
    <w:rsid w:val="00CA7ED8"/>
    <w:rsid w:val="00CA7F96"/>
    <w:rsid w:val="00CA7FEC"/>
    <w:rsid w:val="00CB03CD"/>
    <w:rsid w:val="00CB081D"/>
    <w:rsid w:val="00CB0A7D"/>
    <w:rsid w:val="00CB1302"/>
    <w:rsid w:val="00CB19D3"/>
    <w:rsid w:val="00CB21B0"/>
    <w:rsid w:val="00CB2596"/>
    <w:rsid w:val="00CB2C0C"/>
    <w:rsid w:val="00CB2D2B"/>
    <w:rsid w:val="00CB32CF"/>
    <w:rsid w:val="00CB33CC"/>
    <w:rsid w:val="00CB3556"/>
    <w:rsid w:val="00CB40FD"/>
    <w:rsid w:val="00CB41A8"/>
    <w:rsid w:val="00CB4322"/>
    <w:rsid w:val="00CB455C"/>
    <w:rsid w:val="00CB4A83"/>
    <w:rsid w:val="00CB4B59"/>
    <w:rsid w:val="00CB5107"/>
    <w:rsid w:val="00CB5500"/>
    <w:rsid w:val="00CB5B30"/>
    <w:rsid w:val="00CB5C01"/>
    <w:rsid w:val="00CB5D05"/>
    <w:rsid w:val="00CB66C5"/>
    <w:rsid w:val="00CB683A"/>
    <w:rsid w:val="00CB68C9"/>
    <w:rsid w:val="00CB6AD4"/>
    <w:rsid w:val="00CB6AED"/>
    <w:rsid w:val="00CB6D00"/>
    <w:rsid w:val="00CB6FCF"/>
    <w:rsid w:val="00CB73CA"/>
    <w:rsid w:val="00CB78B1"/>
    <w:rsid w:val="00CB7F99"/>
    <w:rsid w:val="00CC075D"/>
    <w:rsid w:val="00CC0842"/>
    <w:rsid w:val="00CC08BA"/>
    <w:rsid w:val="00CC0D44"/>
    <w:rsid w:val="00CC0DF9"/>
    <w:rsid w:val="00CC0FB1"/>
    <w:rsid w:val="00CC1295"/>
    <w:rsid w:val="00CC1A3F"/>
    <w:rsid w:val="00CC1A63"/>
    <w:rsid w:val="00CC1A98"/>
    <w:rsid w:val="00CC1BD7"/>
    <w:rsid w:val="00CC221E"/>
    <w:rsid w:val="00CC2AC7"/>
    <w:rsid w:val="00CC2C05"/>
    <w:rsid w:val="00CC2E1B"/>
    <w:rsid w:val="00CC2E4F"/>
    <w:rsid w:val="00CC3482"/>
    <w:rsid w:val="00CC36B5"/>
    <w:rsid w:val="00CC46ED"/>
    <w:rsid w:val="00CC46EE"/>
    <w:rsid w:val="00CC4756"/>
    <w:rsid w:val="00CC480C"/>
    <w:rsid w:val="00CC4E20"/>
    <w:rsid w:val="00CC4E4D"/>
    <w:rsid w:val="00CC580B"/>
    <w:rsid w:val="00CC59B1"/>
    <w:rsid w:val="00CC5B4D"/>
    <w:rsid w:val="00CC5B6E"/>
    <w:rsid w:val="00CC5EDE"/>
    <w:rsid w:val="00CC62D8"/>
    <w:rsid w:val="00CC6CAB"/>
    <w:rsid w:val="00CC73C5"/>
    <w:rsid w:val="00CC77AE"/>
    <w:rsid w:val="00CC782B"/>
    <w:rsid w:val="00CC7A03"/>
    <w:rsid w:val="00CD00E1"/>
    <w:rsid w:val="00CD0137"/>
    <w:rsid w:val="00CD01DF"/>
    <w:rsid w:val="00CD0208"/>
    <w:rsid w:val="00CD0526"/>
    <w:rsid w:val="00CD06B4"/>
    <w:rsid w:val="00CD0DAA"/>
    <w:rsid w:val="00CD11AD"/>
    <w:rsid w:val="00CD1440"/>
    <w:rsid w:val="00CD15CD"/>
    <w:rsid w:val="00CD15FB"/>
    <w:rsid w:val="00CD17AE"/>
    <w:rsid w:val="00CD184A"/>
    <w:rsid w:val="00CD1D79"/>
    <w:rsid w:val="00CD2381"/>
    <w:rsid w:val="00CD25FD"/>
    <w:rsid w:val="00CD2EE0"/>
    <w:rsid w:val="00CD2FBA"/>
    <w:rsid w:val="00CD302F"/>
    <w:rsid w:val="00CD3FF4"/>
    <w:rsid w:val="00CD47EA"/>
    <w:rsid w:val="00CD4967"/>
    <w:rsid w:val="00CD4B1A"/>
    <w:rsid w:val="00CD4D98"/>
    <w:rsid w:val="00CD51FA"/>
    <w:rsid w:val="00CD540B"/>
    <w:rsid w:val="00CD566C"/>
    <w:rsid w:val="00CD5691"/>
    <w:rsid w:val="00CD5A82"/>
    <w:rsid w:val="00CD5EB0"/>
    <w:rsid w:val="00CD6424"/>
    <w:rsid w:val="00CD6870"/>
    <w:rsid w:val="00CD6C48"/>
    <w:rsid w:val="00CD6D20"/>
    <w:rsid w:val="00CD6F8E"/>
    <w:rsid w:val="00CD7709"/>
    <w:rsid w:val="00CD7AFB"/>
    <w:rsid w:val="00CD7CBA"/>
    <w:rsid w:val="00CE0108"/>
    <w:rsid w:val="00CE06F6"/>
    <w:rsid w:val="00CE07EC"/>
    <w:rsid w:val="00CE0A0C"/>
    <w:rsid w:val="00CE0C1C"/>
    <w:rsid w:val="00CE0D21"/>
    <w:rsid w:val="00CE1351"/>
    <w:rsid w:val="00CE1386"/>
    <w:rsid w:val="00CE142F"/>
    <w:rsid w:val="00CE155F"/>
    <w:rsid w:val="00CE1709"/>
    <w:rsid w:val="00CE1CA7"/>
    <w:rsid w:val="00CE1CE9"/>
    <w:rsid w:val="00CE1DC5"/>
    <w:rsid w:val="00CE1FBB"/>
    <w:rsid w:val="00CE21E2"/>
    <w:rsid w:val="00CE260F"/>
    <w:rsid w:val="00CE2809"/>
    <w:rsid w:val="00CE2ECA"/>
    <w:rsid w:val="00CE38B7"/>
    <w:rsid w:val="00CE3C00"/>
    <w:rsid w:val="00CE3CBB"/>
    <w:rsid w:val="00CE3D07"/>
    <w:rsid w:val="00CE40A3"/>
    <w:rsid w:val="00CE432F"/>
    <w:rsid w:val="00CE45DD"/>
    <w:rsid w:val="00CE4915"/>
    <w:rsid w:val="00CE4BD6"/>
    <w:rsid w:val="00CE4C50"/>
    <w:rsid w:val="00CE50A5"/>
    <w:rsid w:val="00CE5542"/>
    <w:rsid w:val="00CE5BFB"/>
    <w:rsid w:val="00CE5C42"/>
    <w:rsid w:val="00CE5CB7"/>
    <w:rsid w:val="00CE6037"/>
    <w:rsid w:val="00CE698C"/>
    <w:rsid w:val="00CE6AA4"/>
    <w:rsid w:val="00CE6E36"/>
    <w:rsid w:val="00CE6F42"/>
    <w:rsid w:val="00CE719A"/>
    <w:rsid w:val="00CE7460"/>
    <w:rsid w:val="00CE78A9"/>
    <w:rsid w:val="00CF044B"/>
    <w:rsid w:val="00CF057F"/>
    <w:rsid w:val="00CF06D0"/>
    <w:rsid w:val="00CF081A"/>
    <w:rsid w:val="00CF0C19"/>
    <w:rsid w:val="00CF107D"/>
    <w:rsid w:val="00CF12FF"/>
    <w:rsid w:val="00CF18DF"/>
    <w:rsid w:val="00CF22BF"/>
    <w:rsid w:val="00CF2698"/>
    <w:rsid w:val="00CF29B2"/>
    <w:rsid w:val="00CF2B11"/>
    <w:rsid w:val="00CF2CC2"/>
    <w:rsid w:val="00CF30DC"/>
    <w:rsid w:val="00CF32E3"/>
    <w:rsid w:val="00CF3476"/>
    <w:rsid w:val="00CF34B9"/>
    <w:rsid w:val="00CF37EC"/>
    <w:rsid w:val="00CF3A15"/>
    <w:rsid w:val="00CF3B63"/>
    <w:rsid w:val="00CF3D71"/>
    <w:rsid w:val="00CF3FC0"/>
    <w:rsid w:val="00CF43F9"/>
    <w:rsid w:val="00CF441F"/>
    <w:rsid w:val="00CF4488"/>
    <w:rsid w:val="00CF54F1"/>
    <w:rsid w:val="00CF5837"/>
    <w:rsid w:val="00CF597E"/>
    <w:rsid w:val="00CF5BA0"/>
    <w:rsid w:val="00CF5BC3"/>
    <w:rsid w:val="00CF67B1"/>
    <w:rsid w:val="00CF67CC"/>
    <w:rsid w:val="00CF693F"/>
    <w:rsid w:val="00CF6F26"/>
    <w:rsid w:val="00CF780E"/>
    <w:rsid w:val="00CF7BB9"/>
    <w:rsid w:val="00CF7BCC"/>
    <w:rsid w:val="00D000F7"/>
    <w:rsid w:val="00D00686"/>
    <w:rsid w:val="00D007DD"/>
    <w:rsid w:val="00D01021"/>
    <w:rsid w:val="00D010DC"/>
    <w:rsid w:val="00D01211"/>
    <w:rsid w:val="00D012A0"/>
    <w:rsid w:val="00D012EB"/>
    <w:rsid w:val="00D01340"/>
    <w:rsid w:val="00D01486"/>
    <w:rsid w:val="00D015BF"/>
    <w:rsid w:val="00D01862"/>
    <w:rsid w:val="00D0193E"/>
    <w:rsid w:val="00D021CA"/>
    <w:rsid w:val="00D02320"/>
    <w:rsid w:val="00D026E6"/>
    <w:rsid w:val="00D02A5E"/>
    <w:rsid w:val="00D0311E"/>
    <w:rsid w:val="00D036ED"/>
    <w:rsid w:val="00D03CA2"/>
    <w:rsid w:val="00D04423"/>
    <w:rsid w:val="00D04653"/>
    <w:rsid w:val="00D04988"/>
    <w:rsid w:val="00D04C28"/>
    <w:rsid w:val="00D04C7C"/>
    <w:rsid w:val="00D04C93"/>
    <w:rsid w:val="00D051E6"/>
    <w:rsid w:val="00D055BB"/>
    <w:rsid w:val="00D05A18"/>
    <w:rsid w:val="00D0602D"/>
    <w:rsid w:val="00D06215"/>
    <w:rsid w:val="00D066D5"/>
    <w:rsid w:val="00D06765"/>
    <w:rsid w:val="00D06852"/>
    <w:rsid w:val="00D068D0"/>
    <w:rsid w:val="00D06D6E"/>
    <w:rsid w:val="00D06E40"/>
    <w:rsid w:val="00D07A40"/>
    <w:rsid w:val="00D10135"/>
    <w:rsid w:val="00D103B1"/>
    <w:rsid w:val="00D10621"/>
    <w:rsid w:val="00D108D5"/>
    <w:rsid w:val="00D10E15"/>
    <w:rsid w:val="00D110F3"/>
    <w:rsid w:val="00D11567"/>
    <w:rsid w:val="00D11625"/>
    <w:rsid w:val="00D119E7"/>
    <w:rsid w:val="00D11B14"/>
    <w:rsid w:val="00D120AD"/>
    <w:rsid w:val="00D1223C"/>
    <w:rsid w:val="00D1269E"/>
    <w:rsid w:val="00D1289F"/>
    <w:rsid w:val="00D12D12"/>
    <w:rsid w:val="00D12DB6"/>
    <w:rsid w:val="00D136F3"/>
    <w:rsid w:val="00D1374C"/>
    <w:rsid w:val="00D13A60"/>
    <w:rsid w:val="00D13C5F"/>
    <w:rsid w:val="00D13D78"/>
    <w:rsid w:val="00D14122"/>
    <w:rsid w:val="00D141B6"/>
    <w:rsid w:val="00D146BA"/>
    <w:rsid w:val="00D14D52"/>
    <w:rsid w:val="00D14D9C"/>
    <w:rsid w:val="00D15271"/>
    <w:rsid w:val="00D152C1"/>
    <w:rsid w:val="00D15696"/>
    <w:rsid w:val="00D156A0"/>
    <w:rsid w:val="00D15A50"/>
    <w:rsid w:val="00D15C68"/>
    <w:rsid w:val="00D15E75"/>
    <w:rsid w:val="00D15EF8"/>
    <w:rsid w:val="00D1634E"/>
    <w:rsid w:val="00D165D9"/>
    <w:rsid w:val="00D1671E"/>
    <w:rsid w:val="00D16813"/>
    <w:rsid w:val="00D1694B"/>
    <w:rsid w:val="00D16AB4"/>
    <w:rsid w:val="00D16F60"/>
    <w:rsid w:val="00D175AF"/>
    <w:rsid w:val="00D17BA8"/>
    <w:rsid w:val="00D20042"/>
    <w:rsid w:val="00D20251"/>
    <w:rsid w:val="00D20426"/>
    <w:rsid w:val="00D20C84"/>
    <w:rsid w:val="00D20D96"/>
    <w:rsid w:val="00D213AB"/>
    <w:rsid w:val="00D21467"/>
    <w:rsid w:val="00D2156D"/>
    <w:rsid w:val="00D21A64"/>
    <w:rsid w:val="00D21B7B"/>
    <w:rsid w:val="00D22304"/>
    <w:rsid w:val="00D2241B"/>
    <w:rsid w:val="00D2250E"/>
    <w:rsid w:val="00D22B56"/>
    <w:rsid w:val="00D22B59"/>
    <w:rsid w:val="00D22F6E"/>
    <w:rsid w:val="00D23187"/>
    <w:rsid w:val="00D231E9"/>
    <w:rsid w:val="00D2340E"/>
    <w:rsid w:val="00D2345F"/>
    <w:rsid w:val="00D235D6"/>
    <w:rsid w:val="00D245BF"/>
    <w:rsid w:val="00D247B2"/>
    <w:rsid w:val="00D24869"/>
    <w:rsid w:val="00D248BE"/>
    <w:rsid w:val="00D2492B"/>
    <w:rsid w:val="00D24F7A"/>
    <w:rsid w:val="00D25496"/>
    <w:rsid w:val="00D25532"/>
    <w:rsid w:val="00D2618B"/>
    <w:rsid w:val="00D2694D"/>
    <w:rsid w:val="00D27CE9"/>
    <w:rsid w:val="00D27E10"/>
    <w:rsid w:val="00D27E91"/>
    <w:rsid w:val="00D30184"/>
    <w:rsid w:val="00D30445"/>
    <w:rsid w:val="00D30AB2"/>
    <w:rsid w:val="00D30AF6"/>
    <w:rsid w:val="00D30F34"/>
    <w:rsid w:val="00D311B3"/>
    <w:rsid w:val="00D31533"/>
    <w:rsid w:val="00D31816"/>
    <w:rsid w:val="00D31A40"/>
    <w:rsid w:val="00D31BBD"/>
    <w:rsid w:val="00D31C09"/>
    <w:rsid w:val="00D31CC4"/>
    <w:rsid w:val="00D31CCB"/>
    <w:rsid w:val="00D31E38"/>
    <w:rsid w:val="00D3210E"/>
    <w:rsid w:val="00D3212C"/>
    <w:rsid w:val="00D3232B"/>
    <w:rsid w:val="00D32457"/>
    <w:rsid w:val="00D32597"/>
    <w:rsid w:val="00D329AB"/>
    <w:rsid w:val="00D32C7E"/>
    <w:rsid w:val="00D32FB4"/>
    <w:rsid w:val="00D330B6"/>
    <w:rsid w:val="00D3333B"/>
    <w:rsid w:val="00D334A5"/>
    <w:rsid w:val="00D335BD"/>
    <w:rsid w:val="00D33668"/>
    <w:rsid w:val="00D3379E"/>
    <w:rsid w:val="00D3417B"/>
    <w:rsid w:val="00D3439B"/>
    <w:rsid w:val="00D345F8"/>
    <w:rsid w:val="00D3460B"/>
    <w:rsid w:val="00D351DB"/>
    <w:rsid w:val="00D351F3"/>
    <w:rsid w:val="00D35666"/>
    <w:rsid w:val="00D357E4"/>
    <w:rsid w:val="00D35B79"/>
    <w:rsid w:val="00D35CDC"/>
    <w:rsid w:val="00D363AF"/>
    <w:rsid w:val="00D365E5"/>
    <w:rsid w:val="00D365F5"/>
    <w:rsid w:val="00D36B2B"/>
    <w:rsid w:val="00D36D57"/>
    <w:rsid w:val="00D3736E"/>
    <w:rsid w:val="00D374D0"/>
    <w:rsid w:val="00D375EB"/>
    <w:rsid w:val="00D3770E"/>
    <w:rsid w:val="00D379FE"/>
    <w:rsid w:val="00D37C5B"/>
    <w:rsid w:val="00D37CF5"/>
    <w:rsid w:val="00D40263"/>
    <w:rsid w:val="00D404CE"/>
    <w:rsid w:val="00D413EA"/>
    <w:rsid w:val="00D41501"/>
    <w:rsid w:val="00D419BA"/>
    <w:rsid w:val="00D41D2F"/>
    <w:rsid w:val="00D4280D"/>
    <w:rsid w:val="00D42AE8"/>
    <w:rsid w:val="00D42C08"/>
    <w:rsid w:val="00D42D35"/>
    <w:rsid w:val="00D43055"/>
    <w:rsid w:val="00D438AC"/>
    <w:rsid w:val="00D43C77"/>
    <w:rsid w:val="00D43DD7"/>
    <w:rsid w:val="00D4440B"/>
    <w:rsid w:val="00D445FA"/>
    <w:rsid w:val="00D44908"/>
    <w:rsid w:val="00D44A7A"/>
    <w:rsid w:val="00D44FC8"/>
    <w:rsid w:val="00D45D56"/>
    <w:rsid w:val="00D45D5B"/>
    <w:rsid w:val="00D463D5"/>
    <w:rsid w:val="00D46A3A"/>
    <w:rsid w:val="00D4711B"/>
    <w:rsid w:val="00D472AA"/>
    <w:rsid w:val="00D47AC3"/>
    <w:rsid w:val="00D47B4F"/>
    <w:rsid w:val="00D47C23"/>
    <w:rsid w:val="00D5001F"/>
    <w:rsid w:val="00D50143"/>
    <w:rsid w:val="00D5043F"/>
    <w:rsid w:val="00D50895"/>
    <w:rsid w:val="00D50C21"/>
    <w:rsid w:val="00D51019"/>
    <w:rsid w:val="00D51127"/>
    <w:rsid w:val="00D5112A"/>
    <w:rsid w:val="00D51A30"/>
    <w:rsid w:val="00D51CEF"/>
    <w:rsid w:val="00D51D15"/>
    <w:rsid w:val="00D51D7F"/>
    <w:rsid w:val="00D52006"/>
    <w:rsid w:val="00D5238C"/>
    <w:rsid w:val="00D525B7"/>
    <w:rsid w:val="00D52A4C"/>
    <w:rsid w:val="00D52D27"/>
    <w:rsid w:val="00D5304C"/>
    <w:rsid w:val="00D531BE"/>
    <w:rsid w:val="00D532F5"/>
    <w:rsid w:val="00D53840"/>
    <w:rsid w:val="00D53AC0"/>
    <w:rsid w:val="00D53DAF"/>
    <w:rsid w:val="00D542FC"/>
    <w:rsid w:val="00D5444D"/>
    <w:rsid w:val="00D544B4"/>
    <w:rsid w:val="00D54708"/>
    <w:rsid w:val="00D548B8"/>
    <w:rsid w:val="00D54C07"/>
    <w:rsid w:val="00D54C20"/>
    <w:rsid w:val="00D561EC"/>
    <w:rsid w:val="00D5641F"/>
    <w:rsid w:val="00D5643A"/>
    <w:rsid w:val="00D56499"/>
    <w:rsid w:val="00D565BF"/>
    <w:rsid w:val="00D565CE"/>
    <w:rsid w:val="00D565E1"/>
    <w:rsid w:val="00D56767"/>
    <w:rsid w:val="00D56918"/>
    <w:rsid w:val="00D5692E"/>
    <w:rsid w:val="00D56A2F"/>
    <w:rsid w:val="00D56BE0"/>
    <w:rsid w:val="00D56EDC"/>
    <w:rsid w:val="00D56FD2"/>
    <w:rsid w:val="00D57006"/>
    <w:rsid w:val="00D570D4"/>
    <w:rsid w:val="00D572C0"/>
    <w:rsid w:val="00D575AD"/>
    <w:rsid w:val="00D578F2"/>
    <w:rsid w:val="00D57937"/>
    <w:rsid w:val="00D579BE"/>
    <w:rsid w:val="00D57B17"/>
    <w:rsid w:val="00D57E38"/>
    <w:rsid w:val="00D60200"/>
    <w:rsid w:val="00D60F53"/>
    <w:rsid w:val="00D610CB"/>
    <w:rsid w:val="00D6122B"/>
    <w:rsid w:val="00D61C77"/>
    <w:rsid w:val="00D6205F"/>
    <w:rsid w:val="00D620DE"/>
    <w:rsid w:val="00D622E4"/>
    <w:rsid w:val="00D624F0"/>
    <w:rsid w:val="00D62821"/>
    <w:rsid w:val="00D62B93"/>
    <w:rsid w:val="00D62CF6"/>
    <w:rsid w:val="00D632B3"/>
    <w:rsid w:val="00D6397E"/>
    <w:rsid w:val="00D6444E"/>
    <w:rsid w:val="00D644A8"/>
    <w:rsid w:val="00D64A9D"/>
    <w:rsid w:val="00D658E9"/>
    <w:rsid w:val="00D65D2F"/>
    <w:rsid w:val="00D662B9"/>
    <w:rsid w:val="00D6676E"/>
    <w:rsid w:val="00D669D2"/>
    <w:rsid w:val="00D66A79"/>
    <w:rsid w:val="00D66D43"/>
    <w:rsid w:val="00D67765"/>
    <w:rsid w:val="00D67768"/>
    <w:rsid w:val="00D677B0"/>
    <w:rsid w:val="00D678E5"/>
    <w:rsid w:val="00D67DBB"/>
    <w:rsid w:val="00D67EC2"/>
    <w:rsid w:val="00D67FFA"/>
    <w:rsid w:val="00D70104"/>
    <w:rsid w:val="00D70424"/>
    <w:rsid w:val="00D708EE"/>
    <w:rsid w:val="00D70D9C"/>
    <w:rsid w:val="00D70E1C"/>
    <w:rsid w:val="00D716EF"/>
    <w:rsid w:val="00D71A55"/>
    <w:rsid w:val="00D71ED1"/>
    <w:rsid w:val="00D71FB1"/>
    <w:rsid w:val="00D725A7"/>
    <w:rsid w:val="00D72E5B"/>
    <w:rsid w:val="00D737ED"/>
    <w:rsid w:val="00D73B2B"/>
    <w:rsid w:val="00D73C4B"/>
    <w:rsid w:val="00D73D73"/>
    <w:rsid w:val="00D74616"/>
    <w:rsid w:val="00D748C4"/>
    <w:rsid w:val="00D74EAB"/>
    <w:rsid w:val="00D7507C"/>
    <w:rsid w:val="00D755A6"/>
    <w:rsid w:val="00D755CD"/>
    <w:rsid w:val="00D75ACA"/>
    <w:rsid w:val="00D7647C"/>
    <w:rsid w:val="00D7661C"/>
    <w:rsid w:val="00D76733"/>
    <w:rsid w:val="00D767D6"/>
    <w:rsid w:val="00D768D5"/>
    <w:rsid w:val="00D76989"/>
    <w:rsid w:val="00D775E7"/>
    <w:rsid w:val="00D7762D"/>
    <w:rsid w:val="00D77B21"/>
    <w:rsid w:val="00D77B8E"/>
    <w:rsid w:val="00D805A3"/>
    <w:rsid w:val="00D80674"/>
    <w:rsid w:val="00D80A20"/>
    <w:rsid w:val="00D80B46"/>
    <w:rsid w:val="00D80C0F"/>
    <w:rsid w:val="00D811E8"/>
    <w:rsid w:val="00D8198E"/>
    <w:rsid w:val="00D819D8"/>
    <w:rsid w:val="00D81C19"/>
    <w:rsid w:val="00D8218D"/>
    <w:rsid w:val="00D822A5"/>
    <w:rsid w:val="00D822DD"/>
    <w:rsid w:val="00D82534"/>
    <w:rsid w:val="00D82AED"/>
    <w:rsid w:val="00D835F9"/>
    <w:rsid w:val="00D836A0"/>
    <w:rsid w:val="00D83867"/>
    <w:rsid w:val="00D83872"/>
    <w:rsid w:val="00D842A0"/>
    <w:rsid w:val="00D849F1"/>
    <w:rsid w:val="00D84B53"/>
    <w:rsid w:val="00D85515"/>
    <w:rsid w:val="00D85B04"/>
    <w:rsid w:val="00D85D68"/>
    <w:rsid w:val="00D8607F"/>
    <w:rsid w:val="00D869BA"/>
    <w:rsid w:val="00D86A99"/>
    <w:rsid w:val="00D86D9C"/>
    <w:rsid w:val="00D86FDD"/>
    <w:rsid w:val="00D87177"/>
    <w:rsid w:val="00D87210"/>
    <w:rsid w:val="00D874E1"/>
    <w:rsid w:val="00D87E6B"/>
    <w:rsid w:val="00D90304"/>
    <w:rsid w:val="00D9066D"/>
    <w:rsid w:val="00D90AF0"/>
    <w:rsid w:val="00D90F0E"/>
    <w:rsid w:val="00D90F9D"/>
    <w:rsid w:val="00D91087"/>
    <w:rsid w:val="00D9119D"/>
    <w:rsid w:val="00D917DE"/>
    <w:rsid w:val="00D91A64"/>
    <w:rsid w:val="00D91F55"/>
    <w:rsid w:val="00D9250C"/>
    <w:rsid w:val="00D92D20"/>
    <w:rsid w:val="00D92DB0"/>
    <w:rsid w:val="00D92E13"/>
    <w:rsid w:val="00D933FC"/>
    <w:rsid w:val="00D9392B"/>
    <w:rsid w:val="00D93A4A"/>
    <w:rsid w:val="00D93F36"/>
    <w:rsid w:val="00D94277"/>
    <w:rsid w:val="00D942AA"/>
    <w:rsid w:val="00D949D4"/>
    <w:rsid w:val="00D94FB0"/>
    <w:rsid w:val="00D95864"/>
    <w:rsid w:val="00D95A9A"/>
    <w:rsid w:val="00D95B55"/>
    <w:rsid w:val="00D95D39"/>
    <w:rsid w:val="00D95F5D"/>
    <w:rsid w:val="00D961B8"/>
    <w:rsid w:val="00D963A5"/>
    <w:rsid w:val="00D966B4"/>
    <w:rsid w:val="00D96CD4"/>
    <w:rsid w:val="00D96D4B"/>
    <w:rsid w:val="00D96F7C"/>
    <w:rsid w:val="00D9794E"/>
    <w:rsid w:val="00D97AC0"/>
    <w:rsid w:val="00D98911"/>
    <w:rsid w:val="00DA0272"/>
    <w:rsid w:val="00DA0339"/>
    <w:rsid w:val="00DA0375"/>
    <w:rsid w:val="00DA08A5"/>
    <w:rsid w:val="00DA0AAE"/>
    <w:rsid w:val="00DA0CAC"/>
    <w:rsid w:val="00DA1591"/>
    <w:rsid w:val="00DA1854"/>
    <w:rsid w:val="00DA1CFC"/>
    <w:rsid w:val="00DA205E"/>
    <w:rsid w:val="00DA20E8"/>
    <w:rsid w:val="00DA24AF"/>
    <w:rsid w:val="00DA3041"/>
    <w:rsid w:val="00DA35CC"/>
    <w:rsid w:val="00DA3665"/>
    <w:rsid w:val="00DA3AB0"/>
    <w:rsid w:val="00DA3CBD"/>
    <w:rsid w:val="00DA404B"/>
    <w:rsid w:val="00DA4282"/>
    <w:rsid w:val="00DA45FC"/>
    <w:rsid w:val="00DA552A"/>
    <w:rsid w:val="00DA57E0"/>
    <w:rsid w:val="00DA5B94"/>
    <w:rsid w:val="00DA650D"/>
    <w:rsid w:val="00DA65AC"/>
    <w:rsid w:val="00DA71B6"/>
    <w:rsid w:val="00DA7225"/>
    <w:rsid w:val="00DA7DA2"/>
    <w:rsid w:val="00DA7DFC"/>
    <w:rsid w:val="00DB01C7"/>
    <w:rsid w:val="00DB024C"/>
    <w:rsid w:val="00DB0448"/>
    <w:rsid w:val="00DB1159"/>
    <w:rsid w:val="00DB13D4"/>
    <w:rsid w:val="00DB1A87"/>
    <w:rsid w:val="00DB1D0B"/>
    <w:rsid w:val="00DB1DD5"/>
    <w:rsid w:val="00DB1E16"/>
    <w:rsid w:val="00DB2137"/>
    <w:rsid w:val="00DB2429"/>
    <w:rsid w:val="00DB275C"/>
    <w:rsid w:val="00DB3095"/>
    <w:rsid w:val="00DB309F"/>
    <w:rsid w:val="00DB336D"/>
    <w:rsid w:val="00DB35CC"/>
    <w:rsid w:val="00DB3B46"/>
    <w:rsid w:val="00DB40C9"/>
    <w:rsid w:val="00DB4D53"/>
    <w:rsid w:val="00DB4DCD"/>
    <w:rsid w:val="00DB4FBF"/>
    <w:rsid w:val="00DB5563"/>
    <w:rsid w:val="00DB5770"/>
    <w:rsid w:val="00DB58BA"/>
    <w:rsid w:val="00DB5BD4"/>
    <w:rsid w:val="00DB63C3"/>
    <w:rsid w:val="00DB67DC"/>
    <w:rsid w:val="00DB690E"/>
    <w:rsid w:val="00DB7439"/>
    <w:rsid w:val="00DB7D00"/>
    <w:rsid w:val="00DB7D0D"/>
    <w:rsid w:val="00DB7F3D"/>
    <w:rsid w:val="00DC0584"/>
    <w:rsid w:val="00DC0D0B"/>
    <w:rsid w:val="00DC0D78"/>
    <w:rsid w:val="00DC1113"/>
    <w:rsid w:val="00DC165B"/>
    <w:rsid w:val="00DC1DA9"/>
    <w:rsid w:val="00DC26D9"/>
    <w:rsid w:val="00DC302B"/>
    <w:rsid w:val="00DC35BF"/>
    <w:rsid w:val="00DC3C72"/>
    <w:rsid w:val="00DC3E82"/>
    <w:rsid w:val="00DC451F"/>
    <w:rsid w:val="00DC662B"/>
    <w:rsid w:val="00DC6BC8"/>
    <w:rsid w:val="00DC7292"/>
    <w:rsid w:val="00DC73B1"/>
    <w:rsid w:val="00DC75C7"/>
    <w:rsid w:val="00DC7A36"/>
    <w:rsid w:val="00DC7BDE"/>
    <w:rsid w:val="00DC7CF8"/>
    <w:rsid w:val="00DC7E54"/>
    <w:rsid w:val="00DD0520"/>
    <w:rsid w:val="00DD0608"/>
    <w:rsid w:val="00DD06BC"/>
    <w:rsid w:val="00DD0CB6"/>
    <w:rsid w:val="00DD1A2D"/>
    <w:rsid w:val="00DD1CFD"/>
    <w:rsid w:val="00DD223D"/>
    <w:rsid w:val="00DD23D8"/>
    <w:rsid w:val="00DD2674"/>
    <w:rsid w:val="00DD2AA0"/>
    <w:rsid w:val="00DD2F0F"/>
    <w:rsid w:val="00DD391D"/>
    <w:rsid w:val="00DD3B4E"/>
    <w:rsid w:val="00DD46F8"/>
    <w:rsid w:val="00DD4855"/>
    <w:rsid w:val="00DD4948"/>
    <w:rsid w:val="00DD4C5E"/>
    <w:rsid w:val="00DD4D12"/>
    <w:rsid w:val="00DD4D6D"/>
    <w:rsid w:val="00DD5558"/>
    <w:rsid w:val="00DD5647"/>
    <w:rsid w:val="00DD589C"/>
    <w:rsid w:val="00DD5A45"/>
    <w:rsid w:val="00DD5A63"/>
    <w:rsid w:val="00DD5D50"/>
    <w:rsid w:val="00DD5E32"/>
    <w:rsid w:val="00DD677A"/>
    <w:rsid w:val="00DD6788"/>
    <w:rsid w:val="00DD69E8"/>
    <w:rsid w:val="00DD6F00"/>
    <w:rsid w:val="00DD751C"/>
    <w:rsid w:val="00DD75B6"/>
    <w:rsid w:val="00DD77D8"/>
    <w:rsid w:val="00DD77EA"/>
    <w:rsid w:val="00DD7DDA"/>
    <w:rsid w:val="00DD7DE1"/>
    <w:rsid w:val="00DD7F20"/>
    <w:rsid w:val="00DD7F73"/>
    <w:rsid w:val="00DE0362"/>
    <w:rsid w:val="00DE0B6D"/>
    <w:rsid w:val="00DE0B9B"/>
    <w:rsid w:val="00DE0C1F"/>
    <w:rsid w:val="00DE0FCD"/>
    <w:rsid w:val="00DE102F"/>
    <w:rsid w:val="00DE103B"/>
    <w:rsid w:val="00DE11C4"/>
    <w:rsid w:val="00DE132E"/>
    <w:rsid w:val="00DE142D"/>
    <w:rsid w:val="00DE15F1"/>
    <w:rsid w:val="00DE1617"/>
    <w:rsid w:val="00DE19E7"/>
    <w:rsid w:val="00DE1F10"/>
    <w:rsid w:val="00DE2946"/>
    <w:rsid w:val="00DE2981"/>
    <w:rsid w:val="00DE2A91"/>
    <w:rsid w:val="00DE2B28"/>
    <w:rsid w:val="00DE2EE0"/>
    <w:rsid w:val="00DE2FD0"/>
    <w:rsid w:val="00DE30BE"/>
    <w:rsid w:val="00DE3113"/>
    <w:rsid w:val="00DE3304"/>
    <w:rsid w:val="00DE33C4"/>
    <w:rsid w:val="00DE346B"/>
    <w:rsid w:val="00DE475A"/>
    <w:rsid w:val="00DE47AE"/>
    <w:rsid w:val="00DE47E0"/>
    <w:rsid w:val="00DE492B"/>
    <w:rsid w:val="00DE49D5"/>
    <w:rsid w:val="00DE4C6C"/>
    <w:rsid w:val="00DE4D24"/>
    <w:rsid w:val="00DE541F"/>
    <w:rsid w:val="00DE589A"/>
    <w:rsid w:val="00DE5B7B"/>
    <w:rsid w:val="00DE5D89"/>
    <w:rsid w:val="00DE60C4"/>
    <w:rsid w:val="00DE6257"/>
    <w:rsid w:val="00DE6690"/>
    <w:rsid w:val="00DE66AD"/>
    <w:rsid w:val="00DE6786"/>
    <w:rsid w:val="00DE6880"/>
    <w:rsid w:val="00DE6D6F"/>
    <w:rsid w:val="00DE6E9D"/>
    <w:rsid w:val="00DE6F5B"/>
    <w:rsid w:val="00DE727C"/>
    <w:rsid w:val="00DE751D"/>
    <w:rsid w:val="00DE7695"/>
    <w:rsid w:val="00DE775F"/>
    <w:rsid w:val="00DE778B"/>
    <w:rsid w:val="00DE7CFE"/>
    <w:rsid w:val="00DE7F64"/>
    <w:rsid w:val="00DF01E4"/>
    <w:rsid w:val="00DF03A6"/>
    <w:rsid w:val="00DF052E"/>
    <w:rsid w:val="00DF088D"/>
    <w:rsid w:val="00DF0C7A"/>
    <w:rsid w:val="00DF0F75"/>
    <w:rsid w:val="00DF10E9"/>
    <w:rsid w:val="00DF113A"/>
    <w:rsid w:val="00DF16DB"/>
    <w:rsid w:val="00DF1B1B"/>
    <w:rsid w:val="00DF2299"/>
    <w:rsid w:val="00DF22CE"/>
    <w:rsid w:val="00DF28DB"/>
    <w:rsid w:val="00DF29E9"/>
    <w:rsid w:val="00DF2A9D"/>
    <w:rsid w:val="00DF2EB8"/>
    <w:rsid w:val="00DF37EF"/>
    <w:rsid w:val="00DF38B2"/>
    <w:rsid w:val="00DF3FC6"/>
    <w:rsid w:val="00DF4DC4"/>
    <w:rsid w:val="00DF4F67"/>
    <w:rsid w:val="00DF5A27"/>
    <w:rsid w:val="00DF5A5B"/>
    <w:rsid w:val="00DF5B1D"/>
    <w:rsid w:val="00DF6052"/>
    <w:rsid w:val="00DF609E"/>
    <w:rsid w:val="00DF6123"/>
    <w:rsid w:val="00DF6A09"/>
    <w:rsid w:val="00DF6A64"/>
    <w:rsid w:val="00DF6FA7"/>
    <w:rsid w:val="00DF70F2"/>
    <w:rsid w:val="00DF721D"/>
    <w:rsid w:val="00DF73A6"/>
    <w:rsid w:val="00DF75E8"/>
    <w:rsid w:val="00DF77A4"/>
    <w:rsid w:val="00E00232"/>
    <w:rsid w:val="00E00E09"/>
    <w:rsid w:val="00E01136"/>
    <w:rsid w:val="00E0136F"/>
    <w:rsid w:val="00E019F6"/>
    <w:rsid w:val="00E020FD"/>
    <w:rsid w:val="00E0223F"/>
    <w:rsid w:val="00E022E1"/>
    <w:rsid w:val="00E02502"/>
    <w:rsid w:val="00E027FC"/>
    <w:rsid w:val="00E0284F"/>
    <w:rsid w:val="00E028C1"/>
    <w:rsid w:val="00E02963"/>
    <w:rsid w:val="00E03557"/>
    <w:rsid w:val="00E038CB"/>
    <w:rsid w:val="00E0397C"/>
    <w:rsid w:val="00E0397E"/>
    <w:rsid w:val="00E039BB"/>
    <w:rsid w:val="00E03B50"/>
    <w:rsid w:val="00E03D2A"/>
    <w:rsid w:val="00E03EEA"/>
    <w:rsid w:val="00E0455C"/>
    <w:rsid w:val="00E0484D"/>
    <w:rsid w:val="00E04E64"/>
    <w:rsid w:val="00E05516"/>
    <w:rsid w:val="00E0592E"/>
    <w:rsid w:val="00E05BFA"/>
    <w:rsid w:val="00E06067"/>
    <w:rsid w:val="00E06297"/>
    <w:rsid w:val="00E0631B"/>
    <w:rsid w:val="00E06934"/>
    <w:rsid w:val="00E06961"/>
    <w:rsid w:val="00E06AE1"/>
    <w:rsid w:val="00E06C1C"/>
    <w:rsid w:val="00E06D28"/>
    <w:rsid w:val="00E06D70"/>
    <w:rsid w:val="00E06DB0"/>
    <w:rsid w:val="00E074AE"/>
    <w:rsid w:val="00E07D53"/>
    <w:rsid w:val="00E07D80"/>
    <w:rsid w:val="00E07F4E"/>
    <w:rsid w:val="00E1057B"/>
    <w:rsid w:val="00E10AD6"/>
    <w:rsid w:val="00E1106D"/>
    <w:rsid w:val="00E11125"/>
    <w:rsid w:val="00E11167"/>
    <w:rsid w:val="00E1168F"/>
    <w:rsid w:val="00E118F5"/>
    <w:rsid w:val="00E119EA"/>
    <w:rsid w:val="00E1224A"/>
    <w:rsid w:val="00E12318"/>
    <w:rsid w:val="00E124FC"/>
    <w:rsid w:val="00E127EE"/>
    <w:rsid w:val="00E12812"/>
    <w:rsid w:val="00E128A0"/>
    <w:rsid w:val="00E12935"/>
    <w:rsid w:val="00E12EE7"/>
    <w:rsid w:val="00E12F22"/>
    <w:rsid w:val="00E12FF7"/>
    <w:rsid w:val="00E131FE"/>
    <w:rsid w:val="00E1398A"/>
    <w:rsid w:val="00E13F79"/>
    <w:rsid w:val="00E1425D"/>
    <w:rsid w:val="00E1443C"/>
    <w:rsid w:val="00E14A9D"/>
    <w:rsid w:val="00E14C7B"/>
    <w:rsid w:val="00E150BF"/>
    <w:rsid w:val="00E1532D"/>
    <w:rsid w:val="00E15786"/>
    <w:rsid w:val="00E157A3"/>
    <w:rsid w:val="00E158CE"/>
    <w:rsid w:val="00E15A69"/>
    <w:rsid w:val="00E160EF"/>
    <w:rsid w:val="00E16283"/>
    <w:rsid w:val="00E165C6"/>
    <w:rsid w:val="00E166A3"/>
    <w:rsid w:val="00E16E7D"/>
    <w:rsid w:val="00E170A6"/>
    <w:rsid w:val="00E17861"/>
    <w:rsid w:val="00E17BBA"/>
    <w:rsid w:val="00E17E27"/>
    <w:rsid w:val="00E2002A"/>
    <w:rsid w:val="00E20077"/>
    <w:rsid w:val="00E20668"/>
    <w:rsid w:val="00E21203"/>
    <w:rsid w:val="00E216A3"/>
    <w:rsid w:val="00E21847"/>
    <w:rsid w:val="00E2187C"/>
    <w:rsid w:val="00E21E38"/>
    <w:rsid w:val="00E21F46"/>
    <w:rsid w:val="00E22077"/>
    <w:rsid w:val="00E2208B"/>
    <w:rsid w:val="00E22714"/>
    <w:rsid w:val="00E22853"/>
    <w:rsid w:val="00E2288E"/>
    <w:rsid w:val="00E22A4B"/>
    <w:rsid w:val="00E22A78"/>
    <w:rsid w:val="00E23168"/>
    <w:rsid w:val="00E238EE"/>
    <w:rsid w:val="00E23B7B"/>
    <w:rsid w:val="00E23B81"/>
    <w:rsid w:val="00E23BE6"/>
    <w:rsid w:val="00E23DD0"/>
    <w:rsid w:val="00E23EDA"/>
    <w:rsid w:val="00E24361"/>
    <w:rsid w:val="00E244FF"/>
    <w:rsid w:val="00E24766"/>
    <w:rsid w:val="00E24835"/>
    <w:rsid w:val="00E24CFC"/>
    <w:rsid w:val="00E24F26"/>
    <w:rsid w:val="00E24F34"/>
    <w:rsid w:val="00E251FF"/>
    <w:rsid w:val="00E25229"/>
    <w:rsid w:val="00E25A78"/>
    <w:rsid w:val="00E25C2B"/>
    <w:rsid w:val="00E264A6"/>
    <w:rsid w:val="00E26940"/>
    <w:rsid w:val="00E26AEF"/>
    <w:rsid w:val="00E26BE0"/>
    <w:rsid w:val="00E26EB8"/>
    <w:rsid w:val="00E2730A"/>
    <w:rsid w:val="00E275B7"/>
    <w:rsid w:val="00E27BFE"/>
    <w:rsid w:val="00E27D6A"/>
    <w:rsid w:val="00E27EC4"/>
    <w:rsid w:val="00E27F06"/>
    <w:rsid w:val="00E309B1"/>
    <w:rsid w:val="00E30E6F"/>
    <w:rsid w:val="00E3114D"/>
    <w:rsid w:val="00E31812"/>
    <w:rsid w:val="00E31CB3"/>
    <w:rsid w:val="00E31F9A"/>
    <w:rsid w:val="00E32082"/>
    <w:rsid w:val="00E322A1"/>
    <w:rsid w:val="00E32F61"/>
    <w:rsid w:val="00E33032"/>
    <w:rsid w:val="00E332C7"/>
    <w:rsid w:val="00E332E5"/>
    <w:rsid w:val="00E33475"/>
    <w:rsid w:val="00E334F1"/>
    <w:rsid w:val="00E3360B"/>
    <w:rsid w:val="00E3367D"/>
    <w:rsid w:val="00E3388D"/>
    <w:rsid w:val="00E33897"/>
    <w:rsid w:val="00E33A8B"/>
    <w:rsid w:val="00E33AC4"/>
    <w:rsid w:val="00E35373"/>
    <w:rsid w:val="00E35A61"/>
    <w:rsid w:val="00E35B31"/>
    <w:rsid w:val="00E35FCD"/>
    <w:rsid w:val="00E3680A"/>
    <w:rsid w:val="00E36858"/>
    <w:rsid w:val="00E368D7"/>
    <w:rsid w:val="00E36B2F"/>
    <w:rsid w:val="00E36D07"/>
    <w:rsid w:val="00E36D37"/>
    <w:rsid w:val="00E3728E"/>
    <w:rsid w:val="00E3746A"/>
    <w:rsid w:val="00E400F2"/>
    <w:rsid w:val="00E401D8"/>
    <w:rsid w:val="00E402B7"/>
    <w:rsid w:val="00E40F50"/>
    <w:rsid w:val="00E41274"/>
    <w:rsid w:val="00E41B9B"/>
    <w:rsid w:val="00E41BAE"/>
    <w:rsid w:val="00E41D0A"/>
    <w:rsid w:val="00E41E10"/>
    <w:rsid w:val="00E426A5"/>
    <w:rsid w:val="00E42794"/>
    <w:rsid w:val="00E429E9"/>
    <w:rsid w:val="00E42E87"/>
    <w:rsid w:val="00E42FA7"/>
    <w:rsid w:val="00E434AC"/>
    <w:rsid w:val="00E43E00"/>
    <w:rsid w:val="00E441D0"/>
    <w:rsid w:val="00E4435E"/>
    <w:rsid w:val="00E44DA8"/>
    <w:rsid w:val="00E45506"/>
    <w:rsid w:val="00E4578E"/>
    <w:rsid w:val="00E457EB"/>
    <w:rsid w:val="00E4587C"/>
    <w:rsid w:val="00E45BAC"/>
    <w:rsid w:val="00E4759B"/>
    <w:rsid w:val="00E4791E"/>
    <w:rsid w:val="00E47982"/>
    <w:rsid w:val="00E47C13"/>
    <w:rsid w:val="00E50300"/>
    <w:rsid w:val="00E50307"/>
    <w:rsid w:val="00E50599"/>
    <w:rsid w:val="00E50656"/>
    <w:rsid w:val="00E50B87"/>
    <w:rsid w:val="00E51071"/>
    <w:rsid w:val="00E512A9"/>
    <w:rsid w:val="00E5193A"/>
    <w:rsid w:val="00E519E5"/>
    <w:rsid w:val="00E52226"/>
    <w:rsid w:val="00E52526"/>
    <w:rsid w:val="00E52D1D"/>
    <w:rsid w:val="00E52E51"/>
    <w:rsid w:val="00E5317D"/>
    <w:rsid w:val="00E532E5"/>
    <w:rsid w:val="00E53961"/>
    <w:rsid w:val="00E539C3"/>
    <w:rsid w:val="00E53D42"/>
    <w:rsid w:val="00E53D7E"/>
    <w:rsid w:val="00E5484B"/>
    <w:rsid w:val="00E54C50"/>
    <w:rsid w:val="00E550E3"/>
    <w:rsid w:val="00E55938"/>
    <w:rsid w:val="00E55A0D"/>
    <w:rsid w:val="00E55AEA"/>
    <w:rsid w:val="00E55C09"/>
    <w:rsid w:val="00E56289"/>
    <w:rsid w:val="00E56ACB"/>
    <w:rsid w:val="00E56C70"/>
    <w:rsid w:val="00E574CB"/>
    <w:rsid w:val="00E576A2"/>
    <w:rsid w:val="00E57A94"/>
    <w:rsid w:val="00E6009A"/>
    <w:rsid w:val="00E6119D"/>
    <w:rsid w:val="00E6134F"/>
    <w:rsid w:val="00E614E6"/>
    <w:rsid w:val="00E61819"/>
    <w:rsid w:val="00E61F7F"/>
    <w:rsid w:val="00E62074"/>
    <w:rsid w:val="00E62188"/>
    <w:rsid w:val="00E62389"/>
    <w:rsid w:val="00E63133"/>
    <w:rsid w:val="00E631C9"/>
    <w:rsid w:val="00E6339A"/>
    <w:rsid w:val="00E634F5"/>
    <w:rsid w:val="00E6351F"/>
    <w:rsid w:val="00E63957"/>
    <w:rsid w:val="00E63B2E"/>
    <w:rsid w:val="00E63B80"/>
    <w:rsid w:val="00E63C19"/>
    <w:rsid w:val="00E63C90"/>
    <w:rsid w:val="00E64163"/>
    <w:rsid w:val="00E64528"/>
    <w:rsid w:val="00E648D9"/>
    <w:rsid w:val="00E64BBD"/>
    <w:rsid w:val="00E64F42"/>
    <w:rsid w:val="00E65538"/>
    <w:rsid w:val="00E6563A"/>
    <w:rsid w:val="00E657EB"/>
    <w:rsid w:val="00E6581F"/>
    <w:rsid w:val="00E65A13"/>
    <w:rsid w:val="00E65B1F"/>
    <w:rsid w:val="00E65BE7"/>
    <w:rsid w:val="00E65DA3"/>
    <w:rsid w:val="00E667A2"/>
    <w:rsid w:val="00E66BE3"/>
    <w:rsid w:val="00E67097"/>
    <w:rsid w:val="00E678CF"/>
    <w:rsid w:val="00E67B9F"/>
    <w:rsid w:val="00E67DDA"/>
    <w:rsid w:val="00E67F2D"/>
    <w:rsid w:val="00E70059"/>
    <w:rsid w:val="00E703A4"/>
    <w:rsid w:val="00E70BC3"/>
    <w:rsid w:val="00E70DCE"/>
    <w:rsid w:val="00E711EA"/>
    <w:rsid w:val="00E71596"/>
    <w:rsid w:val="00E715AE"/>
    <w:rsid w:val="00E7225B"/>
    <w:rsid w:val="00E72420"/>
    <w:rsid w:val="00E73451"/>
    <w:rsid w:val="00E73C00"/>
    <w:rsid w:val="00E73D22"/>
    <w:rsid w:val="00E73D93"/>
    <w:rsid w:val="00E73DEC"/>
    <w:rsid w:val="00E73FF5"/>
    <w:rsid w:val="00E743CE"/>
    <w:rsid w:val="00E744F8"/>
    <w:rsid w:val="00E74681"/>
    <w:rsid w:val="00E74B6A"/>
    <w:rsid w:val="00E75170"/>
    <w:rsid w:val="00E75432"/>
    <w:rsid w:val="00E754E2"/>
    <w:rsid w:val="00E75500"/>
    <w:rsid w:val="00E755FB"/>
    <w:rsid w:val="00E7561B"/>
    <w:rsid w:val="00E75B75"/>
    <w:rsid w:val="00E75DC7"/>
    <w:rsid w:val="00E763CF"/>
    <w:rsid w:val="00E763E2"/>
    <w:rsid w:val="00E76557"/>
    <w:rsid w:val="00E76A76"/>
    <w:rsid w:val="00E76E99"/>
    <w:rsid w:val="00E772BF"/>
    <w:rsid w:val="00E77A83"/>
    <w:rsid w:val="00E80264"/>
    <w:rsid w:val="00E8058F"/>
    <w:rsid w:val="00E80CF0"/>
    <w:rsid w:val="00E80DEF"/>
    <w:rsid w:val="00E80F96"/>
    <w:rsid w:val="00E81305"/>
    <w:rsid w:val="00E8130D"/>
    <w:rsid w:val="00E81785"/>
    <w:rsid w:val="00E81A6D"/>
    <w:rsid w:val="00E81CA1"/>
    <w:rsid w:val="00E81ED2"/>
    <w:rsid w:val="00E824D8"/>
    <w:rsid w:val="00E8267A"/>
    <w:rsid w:val="00E82D44"/>
    <w:rsid w:val="00E83080"/>
    <w:rsid w:val="00E832DD"/>
    <w:rsid w:val="00E8393A"/>
    <w:rsid w:val="00E83F0E"/>
    <w:rsid w:val="00E84133"/>
    <w:rsid w:val="00E8429A"/>
    <w:rsid w:val="00E84866"/>
    <w:rsid w:val="00E849E9"/>
    <w:rsid w:val="00E8506F"/>
    <w:rsid w:val="00E855A1"/>
    <w:rsid w:val="00E855C4"/>
    <w:rsid w:val="00E85805"/>
    <w:rsid w:val="00E8594B"/>
    <w:rsid w:val="00E85BAB"/>
    <w:rsid w:val="00E85C31"/>
    <w:rsid w:val="00E85D28"/>
    <w:rsid w:val="00E85E8E"/>
    <w:rsid w:val="00E86281"/>
    <w:rsid w:val="00E86981"/>
    <w:rsid w:val="00E86B6B"/>
    <w:rsid w:val="00E86BCB"/>
    <w:rsid w:val="00E86BE9"/>
    <w:rsid w:val="00E86D27"/>
    <w:rsid w:val="00E870F3"/>
    <w:rsid w:val="00E87344"/>
    <w:rsid w:val="00E8791D"/>
    <w:rsid w:val="00E902ED"/>
    <w:rsid w:val="00E90569"/>
    <w:rsid w:val="00E90CB5"/>
    <w:rsid w:val="00E91004"/>
    <w:rsid w:val="00E91738"/>
    <w:rsid w:val="00E9181E"/>
    <w:rsid w:val="00E91C99"/>
    <w:rsid w:val="00E91CC7"/>
    <w:rsid w:val="00E9243D"/>
    <w:rsid w:val="00E92D41"/>
    <w:rsid w:val="00E93496"/>
    <w:rsid w:val="00E9355F"/>
    <w:rsid w:val="00E9376B"/>
    <w:rsid w:val="00E937E6"/>
    <w:rsid w:val="00E9399E"/>
    <w:rsid w:val="00E93BB4"/>
    <w:rsid w:val="00E93D74"/>
    <w:rsid w:val="00E94592"/>
    <w:rsid w:val="00E9511F"/>
    <w:rsid w:val="00E954A3"/>
    <w:rsid w:val="00E95679"/>
    <w:rsid w:val="00E96179"/>
    <w:rsid w:val="00E96436"/>
    <w:rsid w:val="00E964CA"/>
    <w:rsid w:val="00E969B2"/>
    <w:rsid w:val="00E9716F"/>
    <w:rsid w:val="00E973E7"/>
    <w:rsid w:val="00E97572"/>
    <w:rsid w:val="00E978C3"/>
    <w:rsid w:val="00E97C23"/>
    <w:rsid w:val="00EA0331"/>
    <w:rsid w:val="00EA04C3"/>
    <w:rsid w:val="00EA06A1"/>
    <w:rsid w:val="00EA0BD1"/>
    <w:rsid w:val="00EA10E8"/>
    <w:rsid w:val="00EA1B47"/>
    <w:rsid w:val="00EA1DC1"/>
    <w:rsid w:val="00EA24D6"/>
    <w:rsid w:val="00EA2ACA"/>
    <w:rsid w:val="00EA32C9"/>
    <w:rsid w:val="00EA427E"/>
    <w:rsid w:val="00EA444C"/>
    <w:rsid w:val="00EA4B67"/>
    <w:rsid w:val="00EA4DCE"/>
    <w:rsid w:val="00EA5084"/>
    <w:rsid w:val="00EA542A"/>
    <w:rsid w:val="00EA5484"/>
    <w:rsid w:val="00EA5A17"/>
    <w:rsid w:val="00EA5DFA"/>
    <w:rsid w:val="00EA5EAB"/>
    <w:rsid w:val="00EA6145"/>
    <w:rsid w:val="00EA61AF"/>
    <w:rsid w:val="00EA6406"/>
    <w:rsid w:val="00EA68DC"/>
    <w:rsid w:val="00EA6E90"/>
    <w:rsid w:val="00EA72B5"/>
    <w:rsid w:val="00EA7E65"/>
    <w:rsid w:val="00EB1112"/>
    <w:rsid w:val="00EB1F73"/>
    <w:rsid w:val="00EB28E7"/>
    <w:rsid w:val="00EB298C"/>
    <w:rsid w:val="00EB2E67"/>
    <w:rsid w:val="00EB3078"/>
    <w:rsid w:val="00EB30DF"/>
    <w:rsid w:val="00EB31BF"/>
    <w:rsid w:val="00EB3328"/>
    <w:rsid w:val="00EB3772"/>
    <w:rsid w:val="00EB3B34"/>
    <w:rsid w:val="00EB409E"/>
    <w:rsid w:val="00EB417F"/>
    <w:rsid w:val="00EB48CF"/>
    <w:rsid w:val="00EB5283"/>
    <w:rsid w:val="00EB5312"/>
    <w:rsid w:val="00EB552A"/>
    <w:rsid w:val="00EB58A2"/>
    <w:rsid w:val="00EB5CEB"/>
    <w:rsid w:val="00EB603F"/>
    <w:rsid w:val="00EB614B"/>
    <w:rsid w:val="00EB6A86"/>
    <w:rsid w:val="00EB6B87"/>
    <w:rsid w:val="00EB6CAE"/>
    <w:rsid w:val="00EB71C5"/>
    <w:rsid w:val="00EB75D9"/>
    <w:rsid w:val="00EB79AF"/>
    <w:rsid w:val="00EB7AC1"/>
    <w:rsid w:val="00EC02A7"/>
    <w:rsid w:val="00EC02CB"/>
    <w:rsid w:val="00EC0595"/>
    <w:rsid w:val="00EC0B2E"/>
    <w:rsid w:val="00EC0F93"/>
    <w:rsid w:val="00EC1166"/>
    <w:rsid w:val="00EC1411"/>
    <w:rsid w:val="00EC15C1"/>
    <w:rsid w:val="00EC1816"/>
    <w:rsid w:val="00EC1A48"/>
    <w:rsid w:val="00EC1BCD"/>
    <w:rsid w:val="00EC22CE"/>
    <w:rsid w:val="00EC22E2"/>
    <w:rsid w:val="00EC2D72"/>
    <w:rsid w:val="00EC30DC"/>
    <w:rsid w:val="00EC33A1"/>
    <w:rsid w:val="00EC3A52"/>
    <w:rsid w:val="00EC3D00"/>
    <w:rsid w:val="00EC4945"/>
    <w:rsid w:val="00EC503F"/>
    <w:rsid w:val="00EC5883"/>
    <w:rsid w:val="00EC5E1C"/>
    <w:rsid w:val="00EC6734"/>
    <w:rsid w:val="00EC6B71"/>
    <w:rsid w:val="00EC6D57"/>
    <w:rsid w:val="00EC76E2"/>
    <w:rsid w:val="00EC76F9"/>
    <w:rsid w:val="00EC7773"/>
    <w:rsid w:val="00EC7A18"/>
    <w:rsid w:val="00EC7BBA"/>
    <w:rsid w:val="00ED03B6"/>
    <w:rsid w:val="00ED05F4"/>
    <w:rsid w:val="00ED09F9"/>
    <w:rsid w:val="00ED0A8D"/>
    <w:rsid w:val="00ED0CF3"/>
    <w:rsid w:val="00ED1B8C"/>
    <w:rsid w:val="00ED2086"/>
    <w:rsid w:val="00ED27A0"/>
    <w:rsid w:val="00ED2A03"/>
    <w:rsid w:val="00ED2A0B"/>
    <w:rsid w:val="00ED2F48"/>
    <w:rsid w:val="00ED3178"/>
    <w:rsid w:val="00ED33A8"/>
    <w:rsid w:val="00ED3BB6"/>
    <w:rsid w:val="00ED4585"/>
    <w:rsid w:val="00ED4C6B"/>
    <w:rsid w:val="00ED4F9F"/>
    <w:rsid w:val="00ED516D"/>
    <w:rsid w:val="00ED51CE"/>
    <w:rsid w:val="00ED57F8"/>
    <w:rsid w:val="00ED58A0"/>
    <w:rsid w:val="00ED5928"/>
    <w:rsid w:val="00ED5CAC"/>
    <w:rsid w:val="00ED60C1"/>
    <w:rsid w:val="00ED6397"/>
    <w:rsid w:val="00ED68BE"/>
    <w:rsid w:val="00ED6B7A"/>
    <w:rsid w:val="00ED6BB6"/>
    <w:rsid w:val="00ED7106"/>
    <w:rsid w:val="00ED7278"/>
    <w:rsid w:val="00ED754C"/>
    <w:rsid w:val="00EE021B"/>
    <w:rsid w:val="00EE06C3"/>
    <w:rsid w:val="00EE0DAF"/>
    <w:rsid w:val="00EE15F4"/>
    <w:rsid w:val="00EE18AE"/>
    <w:rsid w:val="00EE1ADE"/>
    <w:rsid w:val="00EE1E79"/>
    <w:rsid w:val="00EE1F76"/>
    <w:rsid w:val="00EE21C7"/>
    <w:rsid w:val="00EE232A"/>
    <w:rsid w:val="00EE25E3"/>
    <w:rsid w:val="00EE2DFF"/>
    <w:rsid w:val="00EE2FA5"/>
    <w:rsid w:val="00EE35AC"/>
    <w:rsid w:val="00EE36C5"/>
    <w:rsid w:val="00EE3808"/>
    <w:rsid w:val="00EE394C"/>
    <w:rsid w:val="00EE395D"/>
    <w:rsid w:val="00EE3973"/>
    <w:rsid w:val="00EE3E1A"/>
    <w:rsid w:val="00EE4857"/>
    <w:rsid w:val="00EE4DEC"/>
    <w:rsid w:val="00EE504A"/>
    <w:rsid w:val="00EE508A"/>
    <w:rsid w:val="00EE511D"/>
    <w:rsid w:val="00EE572A"/>
    <w:rsid w:val="00EE588E"/>
    <w:rsid w:val="00EE5D10"/>
    <w:rsid w:val="00EE5FA6"/>
    <w:rsid w:val="00EE603E"/>
    <w:rsid w:val="00EE6BEE"/>
    <w:rsid w:val="00EE7317"/>
    <w:rsid w:val="00EE75C3"/>
    <w:rsid w:val="00EE75FB"/>
    <w:rsid w:val="00EE769F"/>
    <w:rsid w:val="00EE783B"/>
    <w:rsid w:val="00EE79B6"/>
    <w:rsid w:val="00EE7E7C"/>
    <w:rsid w:val="00EF00E7"/>
    <w:rsid w:val="00EF0692"/>
    <w:rsid w:val="00EF0ED9"/>
    <w:rsid w:val="00EF0F6A"/>
    <w:rsid w:val="00EF11D9"/>
    <w:rsid w:val="00EF1C04"/>
    <w:rsid w:val="00EF1CE1"/>
    <w:rsid w:val="00EF3133"/>
    <w:rsid w:val="00EF35A3"/>
    <w:rsid w:val="00EF365E"/>
    <w:rsid w:val="00EF3890"/>
    <w:rsid w:val="00EF3B9C"/>
    <w:rsid w:val="00EF4280"/>
    <w:rsid w:val="00EF459C"/>
    <w:rsid w:val="00EF478E"/>
    <w:rsid w:val="00EF49A1"/>
    <w:rsid w:val="00EF4EA5"/>
    <w:rsid w:val="00EF4FA5"/>
    <w:rsid w:val="00EF575A"/>
    <w:rsid w:val="00EF5853"/>
    <w:rsid w:val="00EF5B66"/>
    <w:rsid w:val="00EF5E29"/>
    <w:rsid w:val="00EF5E43"/>
    <w:rsid w:val="00EF62ED"/>
    <w:rsid w:val="00EF64B3"/>
    <w:rsid w:val="00EF67B2"/>
    <w:rsid w:val="00EF6CBE"/>
    <w:rsid w:val="00EF6EAE"/>
    <w:rsid w:val="00EF7094"/>
    <w:rsid w:val="00EF725D"/>
    <w:rsid w:val="00EF758F"/>
    <w:rsid w:val="00EF7631"/>
    <w:rsid w:val="00EF77B5"/>
    <w:rsid w:val="00EF78E8"/>
    <w:rsid w:val="00F00AB0"/>
    <w:rsid w:val="00F00B3A"/>
    <w:rsid w:val="00F00DCA"/>
    <w:rsid w:val="00F00F81"/>
    <w:rsid w:val="00F01166"/>
    <w:rsid w:val="00F012E1"/>
    <w:rsid w:val="00F01348"/>
    <w:rsid w:val="00F013F7"/>
    <w:rsid w:val="00F01691"/>
    <w:rsid w:val="00F01947"/>
    <w:rsid w:val="00F01A40"/>
    <w:rsid w:val="00F02909"/>
    <w:rsid w:val="00F02BE3"/>
    <w:rsid w:val="00F03197"/>
    <w:rsid w:val="00F031DF"/>
    <w:rsid w:val="00F035CE"/>
    <w:rsid w:val="00F0364A"/>
    <w:rsid w:val="00F038EA"/>
    <w:rsid w:val="00F04054"/>
    <w:rsid w:val="00F041DC"/>
    <w:rsid w:val="00F04202"/>
    <w:rsid w:val="00F04212"/>
    <w:rsid w:val="00F04391"/>
    <w:rsid w:val="00F04415"/>
    <w:rsid w:val="00F04F4B"/>
    <w:rsid w:val="00F0523D"/>
    <w:rsid w:val="00F05500"/>
    <w:rsid w:val="00F055DE"/>
    <w:rsid w:val="00F06401"/>
    <w:rsid w:val="00F067C3"/>
    <w:rsid w:val="00F0717E"/>
    <w:rsid w:val="00F075AA"/>
    <w:rsid w:val="00F07A92"/>
    <w:rsid w:val="00F07D42"/>
    <w:rsid w:val="00F10312"/>
    <w:rsid w:val="00F10802"/>
    <w:rsid w:val="00F10EAD"/>
    <w:rsid w:val="00F11763"/>
    <w:rsid w:val="00F11BE3"/>
    <w:rsid w:val="00F11EA5"/>
    <w:rsid w:val="00F11F5A"/>
    <w:rsid w:val="00F1223A"/>
    <w:rsid w:val="00F12661"/>
    <w:rsid w:val="00F12836"/>
    <w:rsid w:val="00F12BF7"/>
    <w:rsid w:val="00F12E16"/>
    <w:rsid w:val="00F13246"/>
    <w:rsid w:val="00F13626"/>
    <w:rsid w:val="00F138C3"/>
    <w:rsid w:val="00F13BFD"/>
    <w:rsid w:val="00F13C86"/>
    <w:rsid w:val="00F13CB7"/>
    <w:rsid w:val="00F13E01"/>
    <w:rsid w:val="00F1400B"/>
    <w:rsid w:val="00F1401A"/>
    <w:rsid w:val="00F1410D"/>
    <w:rsid w:val="00F1425C"/>
    <w:rsid w:val="00F1473A"/>
    <w:rsid w:val="00F1478E"/>
    <w:rsid w:val="00F1529C"/>
    <w:rsid w:val="00F152B4"/>
    <w:rsid w:val="00F1568A"/>
    <w:rsid w:val="00F156E4"/>
    <w:rsid w:val="00F159E5"/>
    <w:rsid w:val="00F15B53"/>
    <w:rsid w:val="00F16087"/>
    <w:rsid w:val="00F160C4"/>
    <w:rsid w:val="00F164CA"/>
    <w:rsid w:val="00F1676B"/>
    <w:rsid w:val="00F16EC6"/>
    <w:rsid w:val="00F170D0"/>
    <w:rsid w:val="00F17173"/>
    <w:rsid w:val="00F17443"/>
    <w:rsid w:val="00F175F1"/>
    <w:rsid w:val="00F175FA"/>
    <w:rsid w:val="00F17C6B"/>
    <w:rsid w:val="00F17FAA"/>
    <w:rsid w:val="00F17FEB"/>
    <w:rsid w:val="00F20254"/>
    <w:rsid w:val="00F2040D"/>
    <w:rsid w:val="00F20A05"/>
    <w:rsid w:val="00F20CC0"/>
    <w:rsid w:val="00F210D2"/>
    <w:rsid w:val="00F21297"/>
    <w:rsid w:val="00F21529"/>
    <w:rsid w:val="00F217D6"/>
    <w:rsid w:val="00F219AA"/>
    <w:rsid w:val="00F21C72"/>
    <w:rsid w:val="00F22463"/>
    <w:rsid w:val="00F225A9"/>
    <w:rsid w:val="00F22933"/>
    <w:rsid w:val="00F22A00"/>
    <w:rsid w:val="00F23132"/>
    <w:rsid w:val="00F232C1"/>
    <w:rsid w:val="00F23390"/>
    <w:rsid w:val="00F23474"/>
    <w:rsid w:val="00F23502"/>
    <w:rsid w:val="00F23547"/>
    <w:rsid w:val="00F23A34"/>
    <w:rsid w:val="00F245AC"/>
    <w:rsid w:val="00F24919"/>
    <w:rsid w:val="00F24A72"/>
    <w:rsid w:val="00F24BF3"/>
    <w:rsid w:val="00F24D40"/>
    <w:rsid w:val="00F24FAB"/>
    <w:rsid w:val="00F251A9"/>
    <w:rsid w:val="00F25271"/>
    <w:rsid w:val="00F2563C"/>
    <w:rsid w:val="00F260B3"/>
    <w:rsid w:val="00F26186"/>
    <w:rsid w:val="00F26333"/>
    <w:rsid w:val="00F26500"/>
    <w:rsid w:val="00F26AC9"/>
    <w:rsid w:val="00F26B18"/>
    <w:rsid w:val="00F26B21"/>
    <w:rsid w:val="00F26E77"/>
    <w:rsid w:val="00F271C1"/>
    <w:rsid w:val="00F275AF"/>
    <w:rsid w:val="00F27D66"/>
    <w:rsid w:val="00F27F84"/>
    <w:rsid w:val="00F30324"/>
    <w:rsid w:val="00F3094E"/>
    <w:rsid w:val="00F30DBF"/>
    <w:rsid w:val="00F30FC9"/>
    <w:rsid w:val="00F3162F"/>
    <w:rsid w:val="00F3171D"/>
    <w:rsid w:val="00F317E4"/>
    <w:rsid w:val="00F31910"/>
    <w:rsid w:val="00F31946"/>
    <w:rsid w:val="00F31E28"/>
    <w:rsid w:val="00F3220B"/>
    <w:rsid w:val="00F32E96"/>
    <w:rsid w:val="00F330B6"/>
    <w:rsid w:val="00F330EF"/>
    <w:rsid w:val="00F331EE"/>
    <w:rsid w:val="00F33380"/>
    <w:rsid w:val="00F33432"/>
    <w:rsid w:val="00F33AA2"/>
    <w:rsid w:val="00F33E6A"/>
    <w:rsid w:val="00F33FBA"/>
    <w:rsid w:val="00F345AD"/>
    <w:rsid w:val="00F3476F"/>
    <w:rsid w:val="00F348D2"/>
    <w:rsid w:val="00F34D07"/>
    <w:rsid w:val="00F3544C"/>
    <w:rsid w:val="00F35C8D"/>
    <w:rsid w:val="00F35E51"/>
    <w:rsid w:val="00F35F9B"/>
    <w:rsid w:val="00F36238"/>
    <w:rsid w:val="00F36456"/>
    <w:rsid w:val="00F36C0E"/>
    <w:rsid w:val="00F36DD9"/>
    <w:rsid w:val="00F36DFC"/>
    <w:rsid w:val="00F36E77"/>
    <w:rsid w:val="00F3715E"/>
    <w:rsid w:val="00F371C7"/>
    <w:rsid w:val="00F37458"/>
    <w:rsid w:val="00F37628"/>
    <w:rsid w:val="00F37B39"/>
    <w:rsid w:val="00F37E6A"/>
    <w:rsid w:val="00F37EAD"/>
    <w:rsid w:val="00F37ED7"/>
    <w:rsid w:val="00F37F90"/>
    <w:rsid w:val="00F405D3"/>
    <w:rsid w:val="00F40621"/>
    <w:rsid w:val="00F4101C"/>
    <w:rsid w:val="00F413CE"/>
    <w:rsid w:val="00F414A0"/>
    <w:rsid w:val="00F416F6"/>
    <w:rsid w:val="00F41E21"/>
    <w:rsid w:val="00F41F07"/>
    <w:rsid w:val="00F42488"/>
    <w:rsid w:val="00F425CA"/>
    <w:rsid w:val="00F42FC3"/>
    <w:rsid w:val="00F438D0"/>
    <w:rsid w:val="00F4426C"/>
    <w:rsid w:val="00F445AD"/>
    <w:rsid w:val="00F446D0"/>
    <w:rsid w:val="00F44EAA"/>
    <w:rsid w:val="00F45192"/>
    <w:rsid w:val="00F454D9"/>
    <w:rsid w:val="00F45AD8"/>
    <w:rsid w:val="00F464B1"/>
    <w:rsid w:val="00F465E9"/>
    <w:rsid w:val="00F466FE"/>
    <w:rsid w:val="00F46855"/>
    <w:rsid w:val="00F469B3"/>
    <w:rsid w:val="00F47392"/>
    <w:rsid w:val="00F47BEE"/>
    <w:rsid w:val="00F47C25"/>
    <w:rsid w:val="00F5019D"/>
    <w:rsid w:val="00F50532"/>
    <w:rsid w:val="00F50CCA"/>
    <w:rsid w:val="00F50D84"/>
    <w:rsid w:val="00F5138C"/>
    <w:rsid w:val="00F51462"/>
    <w:rsid w:val="00F51BD7"/>
    <w:rsid w:val="00F51FB7"/>
    <w:rsid w:val="00F52166"/>
    <w:rsid w:val="00F523B3"/>
    <w:rsid w:val="00F52916"/>
    <w:rsid w:val="00F52C5C"/>
    <w:rsid w:val="00F53BA6"/>
    <w:rsid w:val="00F53E4C"/>
    <w:rsid w:val="00F540A8"/>
    <w:rsid w:val="00F54184"/>
    <w:rsid w:val="00F545CE"/>
    <w:rsid w:val="00F54A21"/>
    <w:rsid w:val="00F54A86"/>
    <w:rsid w:val="00F553D5"/>
    <w:rsid w:val="00F5541F"/>
    <w:rsid w:val="00F55ABE"/>
    <w:rsid w:val="00F55DBF"/>
    <w:rsid w:val="00F55EF5"/>
    <w:rsid w:val="00F5697C"/>
    <w:rsid w:val="00F56D27"/>
    <w:rsid w:val="00F56E6C"/>
    <w:rsid w:val="00F571A4"/>
    <w:rsid w:val="00F577AE"/>
    <w:rsid w:val="00F57910"/>
    <w:rsid w:val="00F57D9D"/>
    <w:rsid w:val="00F57F47"/>
    <w:rsid w:val="00F6023F"/>
    <w:rsid w:val="00F608F4"/>
    <w:rsid w:val="00F609DA"/>
    <w:rsid w:val="00F60E8B"/>
    <w:rsid w:val="00F617C5"/>
    <w:rsid w:val="00F61A2B"/>
    <w:rsid w:val="00F61A7D"/>
    <w:rsid w:val="00F622E6"/>
    <w:rsid w:val="00F6262D"/>
    <w:rsid w:val="00F62B49"/>
    <w:rsid w:val="00F62CAE"/>
    <w:rsid w:val="00F6360A"/>
    <w:rsid w:val="00F63724"/>
    <w:rsid w:val="00F63B12"/>
    <w:rsid w:val="00F63D70"/>
    <w:rsid w:val="00F63EFA"/>
    <w:rsid w:val="00F64711"/>
    <w:rsid w:val="00F64919"/>
    <w:rsid w:val="00F649CE"/>
    <w:rsid w:val="00F64B05"/>
    <w:rsid w:val="00F64C38"/>
    <w:rsid w:val="00F654BB"/>
    <w:rsid w:val="00F65794"/>
    <w:rsid w:val="00F658D2"/>
    <w:rsid w:val="00F65A74"/>
    <w:rsid w:val="00F6633F"/>
    <w:rsid w:val="00F66750"/>
    <w:rsid w:val="00F6708C"/>
    <w:rsid w:val="00F67AD1"/>
    <w:rsid w:val="00F7004B"/>
    <w:rsid w:val="00F70181"/>
    <w:rsid w:val="00F701A9"/>
    <w:rsid w:val="00F706A7"/>
    <w:rsid w:val="00F70DAD"/>
    <w:rsid w:val="00F7125C"/>
    <w:rsid w:val="00F718C8"/>
    <w:rsid w:val="00F71BF6"/>
    <w:rsid w:val="00F71CA4"/>
    <w:rsid w:val="00F71CA8"/>
    <w:rsid w:val="00F720F9"/>
    <w:rsid w:val="00F72440"/>
    <w:rsid w:val="00F7267B"/>
    <w:rsid w:val="00F727BF"/>
    <w:rsid w:val="00F72E36"/>
    <w:rsid w:val="00F72F98"/>
    <w:rsid w:val="00F73245"/>
    <w:rsid w:val="00F73A7C"/>
    <w:rsid w:val="00F73C2D"/>
    <w:rsid w:val="00F73E3F"/>
    <w:rsid w:val="00F73E51"/>
    <w:rsid w:val="00F741EA"/>
    <w:rsid w:val="00F74D74"/>
    <w:rsid w:val="00F74DD2"/>
    <w:rsid w:val="00F75083"/>
    <w:rsid w:val="00F755F7"/>
    <w:rsid w:val="00F757FC"/>
    <w:rsid w:val="00F765FF"/>
    <w:rsid w:val="00F76632"/>
    <w:rsid w:val="00F76D1D"/>
    <w:rsid w:val="00F76F12"/>
    <w:rsid w:val="00F76FCD"/>
    <w:rsid w:val="00F76FD7"/>
    <w:rsid w:val="00F770BC"/>
    <w:rsid w:val="00F770D8"/>
    <w:rsid w:val="00F770DE"/>
    <w:rsid w:val="00F77767"/>
    <w:rsid w:val="00F779F2"/>
    <w:rsid w:val="00F77A7D"/>
    <w:rsid w:val="00F77B52"/>
    <w:rsid w:val="00F77B8C"/>
    <w:rsid w:val="00F77BC7"/>
    <w:rsid w:val="00F77FC0"/>
    <w:rsid w:val="00F8036D"/>
    <w:rsid w:val="00F80B51"/>
    <w:rsid w:val="00F810B9"/>
    <w:rsid w:val="00F815AA"/>
    <w:rsid w:val="00F818AD"/>
    <w:rsid w:val="00F81EF8"/>
    <w:rsid w:val="00F82005"/>
    <w:rsid w:val="00F8230E"/>
    <w:rsid w:val="00F824F4"/>
    <w:rsid w:val="00F82B54"/>
    <w:rsid w:val="00F82BFA"/>
    <w:rsid w:val="00F83009"/>
    <w:rsid w:val="00F8320C"/>
    <w:rsid w:val="00F83BFA"/>
    <w:rsid w:val="00F83D45"/>
    <w:rsid w:val="00F843DC"/>
    <w:rsid w:val="00F8464B"/>
    <w:rsid w:val="00F849BF"/>
    <w:rsid w:val="00F84FA7"/>
    <w:rsid w:val="00F851EA"/>
    <w:rsid w:val="00F85A9F"/>
    <w:rsid w:val="00F85EC4"/>
    <w:rsid w:val="00F86934"/>
    <w:rsid w:val="00F86E0E"/>
    <w:rsid w:val="00F86FFB"/>
    <w:rsid w:val="00F87932"/>
    <w:rsid w:val="00F90006"/>
    <w:rsid w:val="00F90586"/>
    <w:rsid w:val="00F90A78"/>
    <w:rsid w:val="00F90CBB"/>
    <w:rsid w:val="00F91CE9"/>
    <w:rsid w:val="00F920CC"/>
    <w:rsid w:val="00F9282A"/>
    <w:rsid w:val="00F92D55"/>
    <w:rsid w:val="00F92F92"/>
    <w:rsid w:val="00F93721"/>
    <w:rsid w:val="00F93C64"/>
    <w:rsid w:val="00F93EB0"/>
    <w:rsid w:val="00F93F4C"/>
    <w:rsid w:val="00F94010"/>
    <w:rsid w:val="00F9414D"/>
    <w:rsid w:val="00F94224"/>
    <w:rsid w:val="00F944B0"/>
    <w:rsid w:val="00F94BAA"/>
    <w:rsid w:val="00F94E40"/>
    <w:rsid w:val="00F9552E"/>
    <w:rsid w:val="00F956E0"/>
    <w:rsid w:val="00F96920"/>
    <w:rsid w:val="00F96A7D"/>
    <w:rsid w:val="00F96B61"/>
    <w:rsid w:val="00F96E7B"/>
    <w:rsid w:val="00F96EA9"/>
    <w:rsid w:val="00F9719E"/>
    <w:rsid w:val="00F97653"/>
    <w:rsid w:val="00F97A88"/>
    <w:rsid w:val="00F97BCE"/>
    <w:rsid w:val="00F97D1C"/>
    <w:rsid w:val="00F97EB1"/>
    <w:rsid w:val="00F97EB2"/>
    <w:rsid w:val="00FA0C35"/>
    <w:rsid w:val="00FA0CEB"/>
    <w:rsid w:val="00FA0E3F"/>
    <w:rsid w:val="00FA0EA8"/>
    <w:rsid w:val="00FA0ED5"/>
    <w:rsid w:val="00FA0FA5"/>
    <w:rsid w:val="00FA1297"/>
    <w:rsid w:val="00FA133D"/>
    <w:rsid w:val="00FA144B"/>
    <w:rsid w:val="00FA1A2C"/>
    <w:rsid w:val="00FA1CA9"/>
    <w:rsid w:val="00FA1D4F"/>
    <w:rsid w:val="00FA2566"/>
    <w:rsid w:val="00FA258A"/>
    <w:rsid w:val="00FA29FA"/>
    <w:rsid w:val="00FA2E48"/>
    <w:rsid w:val="00FA341E"/>
    <w:rsid w:val="00FA382D"/>
    <w:rsid w:val="00FA3839"/>
    <w:rsid w:val="00FA3901"/>
    <w:rsid w:val="00FA3964"/>
    <w:rsid w:val="00FA40C7"/>
    <w:rsid w:val="00FA4113"/>
    <w:rsid w:val="00FA4370"/>
    <w:rsid w:val="00FA4656"/>
    <w:rsid w:val="00FA4D95"/>
    <w:rsid w:val="00FA4FE5"/>
    <w:rsid w:val="00FA56DC"/>
    <w:rsid w:val="00FA5A1F"/>
    <w:rsid w:val="00FA5C04"/>
    <w:rsid w:val="00FA5DD9"/>
    <w:rsid w:val="00FA5EA1"/>
    <w:rsid w:val="00FA5F78"/>
    <w:rsid w:val="00FA60EA"/>
    <w:rsid w:val="00FA6453"/>
    <w:rsid w:val="00FA660E"/>
    <w:rsid w:val="00FA6741"/>
    <w:rsid w:val="00FA68F0"/>
    <w:rsid w:val="00FA7654"/>
    <w:rsid w:val="00FA76C0"/>
    <w:rsid w:val="00FA7C5D"/>
    <w:rsid w:val="00FA7E08"/>
    <w:rsid w:val="00FB007D"/>
    <w:rsid w:val="00FB03A0"/>
    <w:rsid w:val="00FB0698"/>
    <w:rsid w:val="00FB086B"/>
    <w:rsid w:val="00FB0C0D"/>
    <w:rsid w:val="00FB0DC2"/>
    <w:rsid w:val="00FB12E3"/>
    <w:rsid w:val="00FB13F3"/>
    <w:rsid w:val="00FB1924"/>
    <w:rsid w:val="00FB1C20"/>
    <w:rsid w:val="00FB21D5"/>
    <w:rsid w:val="00FB24B3"/>
    <w:rsid w:val="00FB2BB5"/>
    <w:rsid w:val="00FB2C9A"/>
    <w:rsid w:val="00FB30A9"/>
    <w:rsid w:val="00FB323B"/>
    <w:rsid w:val="00FB3919"/>
    <w:rsid w:val="00FB4008"/>
    <w:rsid w:val="00FB415E"/>
    <w:rsid w:val="00FB4AD3"/>
    <w:rsid w:val="00FB4CE2"/>
    <w:rsid w:val="00FB57B8"/>
    <w:rsid w:val="00FB5ADD"/>
    <w:rsid w:val="00FB5C36"/>
    <w:rsid w:val="00FB5E34"/>
    <w:rsid w:val="00FB5F27"/>
    <w:rsid w:val="00FB6219"/>
    <w:rsid w:val="00FB6430"/>
    <w:rsid w:val="00FB6C9C"/>
    <w:rsid w:val="00FB6EC6"/>
    <w:rsid w:val="00FB7392"/>
    <w:rsid w:val="00FB7723"/>
    <w:rsid w:val="00FB7E01"/>
    <w:rsid w:val="00FC03C6"/>
    <w:rsid w:val="00FC0545"/>
    <w:rsid w:val="00FC0699"/>
    <w:rsid w:val="00FC12FA"/>
    <w:rsid w:val="00FC1300"/>
    <w:rsid w:val="00FC1546"/>
    <w:rsid w:val="00FC298E"/>
    <w:rsid w:val="00FC2C15"/>
    <w:rsid w:val="00FC2E35"/>
    <w:rsid w:val="00FC2E47"/>
    <w:rsid w:val="00FC2E86"/>
    <w:rsid w:val="00FC31CF"/>
    <w:rsid w:val="00FC3799"/>
    <w:rsid w:val="00FC3AB8"/>
    <w:rsid w:val="00FC448A"/>
    <w:rsid w:val="00FC4572"/>
    <w:rsid w:val="00FC47B9"/>
    <w:rsid w:val="00FC4C59"/>
    <w:rsid w:val="00FC4F16"/>
    <w:rsid w:val="00FC51C6"/>
    <w:rsid w:val="00FC5258"/>
    <w:rsid w:val="00FC55E4"/>
    <w:rsid w:val="00FC5CC5"/>
    <w:rsid w:val="00FC5D00"/>
    <w:rsid w:val="00FC6036"/>
    <w:rsid w:val="00FC6232"/>
    <w:rsid w:val="00FC63F1"/>
    <w:rsid w:val="00FC64AE"/>
    <w:rsid w:val="00FC64F1"/>
    <w:rsid w:val="00FC6AA8"/>
    <w:rsid w:val="00FC6F38"/>
    <w:rsid w:val="00FC755A"/>
    <w:rsid w:val="00FC76E9"/>
    <w:rsid w:val="00FC7B16"/>
    <w:rsid w:val="00FC7FBD"/>
    <w:rsid w:val="00FD04E6"/>
    <w:rsid w:val="00FD0D07"/>
    <w:rsid w:val="00FD0E1F"/>
    <w:rsid w:val="00FD11B8"/>
    <w:rsid w:val="00FD13E9"/>
    <w:rsid w:val="00FD1889"/>
    <w:rsid w:val="00FD19B5"/>
    <w:rsid w:val="00FD1AC7"/>
    <w:rsid w:val="00FD2292"/>
    <w:rsid w:val="00FD265E"/>
    <w:rsid w:val="00FD2B69"/>
    <w:rsid w:val="00FD2BE8"/>
    <w:rsid w:val="00FD304B"/>
    <w:rsid w:val="00FD3966"/>
    <w:rsid w:val="00FD3977"/>
    <w:rsid w:val="00FD3CE0"/>
    <w:rsid w:val="00FD410B"/>
    <w:rsid w:val="00FD4180"/>
    <w:rsid w:val="00FD4264"/>
    <w:rsid w:val="00FD434F"/>
    <w:rsid w:val="00FD47E8"/>
    <w:rsid w:val="00FD4A50"/>
    <w:rsid w:val="00FD4E87"/>
    <w:rsid w:val="00FD5230"/>
    <w:rsid w:val="00FD5318"/>
    <w:rsid w:val="00FD55DF"/>
    <w:rsid w:val="00FD55FB"/>
    <w:rsid w:val="00FD5A17"/>
    <w:rsid w:val="00FD5AEA"/>
    <w:rsid w:val="00FD5B06"/>
    <w:rsid w:val="00FD5C3F"/>
    <w:rsid w:val="00FD5CBC"/>
    <w:rsid w:val="00FD5DD1"/>
    <w:rsid w:val="00FD5F0B"/>
    <w:rsid w:val="00FD5FF2"/>
    <w:rsid w:val="00FD6453"/>
    <w:rsid w:val="00FD6465"/>
    <w:rsid w:val="00FD652F"/>
    <w:rsid w:val="00FD6944"/>
    <w:rsid w:val="00FD69DD"/>
    <w:rsid w:val="00FD6E08"/>
    <w:rsid w:val="00FD6E21"/>
    <w:rsid w:val="00FD6ECB"/>
    <w:rsid w:val="00FD70C0"/>
    <w:rsid w:val="00FD7254"/>
    <w:rsid w:val="00FD7329"/>
    <w:rsid w:val="00FD771C"/>
    <w:rsid w:val="00FD7754"/>
    <w:rsid w:val="00FE0198"/>
    <w:rsid w:val="00FE0208"/>
    <w:rsid w:val="00FE0387"/>
    <w:rsid w:val="00FE0599"/>
    <w:rsid w:val="00FE07F8"/>
    <w:rsid w:val="00FE091F"/>
    <w:rsid w:val="00FE0E5A"/>
    <w:rsid w:val="00FE1078"/>
    <w:rsid w:val="00FE10F3"/>
    <w:rsid w:val="00FE14AF"/>
    <w:rsid w:val="00FE194D"/>
    <w:rsid w:val="00FE1B33"/>
    <w:rsid w:val="00FE2851"/>
    <w:rsid w:val="00FE3407"/>
    <w:rsid w:val="00FE3558"/>
    <w:rsid w:val="00FE35AA"/>
    <w:rsid w:val="00FE37DF"/>
    <w:rsid w:val="00FE38D3"/>
    <w:rsid w:val="00FE3A0F"/>
    <w:rsid w:val="00FE3A77"/>
    <w:rsid w:val="00FE3F84"/>
    <w:rsid w:val="00FE4026"/>
    <w:rsid w:val="00FE43CE"/>
    <w:rsid w:val="00FE4F50"/>
    <w:rsid w:val="00FE5266"/>
    <w:rsid w:val="00FE5587"/>
    <w:rsid w:val="00FE5C1E"/>
    <w:rsid w:val="00FE5C3E"/>
    <w:rsid w:val="00FE5DFC"/>
    <w:rsid w:val="00FE635F"/>
    <w:rsid w:val="00FE6857"/>
    <w:rsid w:val="00FE68B8"/>
    <w:rsid w:val="00FE69E2"/>
    <w:rsid w:val="00FE6AA2"/>
    <w:rsid w:val="00FE6B35"/>
    <w:rsid w:val="00FE6C46"/>
    <w:rsid w:val="00FE6C5E"/>
    <w:rsid w:val="00FE70DB"/>
    <w:rsid w:val="00FE72B7"/>
    <w:rsid w:val="00FE7303"/>
    <w:rsid w:val="00FE745B"/>
    <w:rsid w:val="00FE7752"/>
    <w:rsid w:val="00FE7911"/>
    <w:rsid w:val="00FE7AC7"/>
    <w:rsid w:val="00FE7C9C"/>
    <w:rsid w:val="00FF071C"/>
    <w:rsid w:val="00FF0D3A"/>
    <w:rsid w:val="00FF15A0"/>
    <w:rsid w:val="00FF19FE"/>
    <w:rsid w:val="00FF1A33"/>
    <w:rsid w:val="00FF1A49"/>
    <w:rsid w:val="00FF23C3"/>
    <w:rsid w:val="00FF2679"/>
    <w:rsid w:val="00FF2D42"/>
    <w:rsid w:val="00FF3CF9"/>
    <w:rsid w:val="00FF4086"/>
    <w:rsid w:val="00FF40D8"/>
    <w:rsid w:val="00FF419A"/>
    <w:rsid w:val="00FF4964"/>
    <w:rsid w:val="00FF49CA"/>
    <w:rsid w:val="00FF4F64"/>
    <w:rsid w:val="00FF512E"/>
    <w:rsid w:val="00FF538D"/>
    <w:rsid w:val="00FF558F"/>
    <w:rsid w:val="00FF58AE"/>
    <w:rsid w:val="00FF5F71"/>
    <w:rsid w:val="00FF61A7"/>
    <w:rsid w:val="00FF6898"/>
    <w:rsid w:val="00FF702C"/>
    <w:rsid w:val="02E8A7EA"/>
    <w:rsid w:val="072E94C2"/>
    <w:rsid w:val="08BEEE85"/>
    <w:rsid w:val="08EAF2DF"/>
    <w:rsid w:val="0B3781CE"/>
    <w:rsid w:val="0C73300D"/>
    <w:rsid w:val="0C7FE2F0"/>
    <w:rsid w:val="0E43BD64"/>
    <w:rsid w:val="26EC78F6"/>
    <w:rsid w:val="285C7586"/>
    <w:rsid w:val="372A2C20"/>
    <w:rsid w:val="37FC5954"/>
    <w:rsid w:val="3A06C1DF"/>
    <w:rsid w:val="3C46247B"/>
    <w:rsid w:val="3EFED70A"/>
    <w:rsid w:val="43B366D4"/>
    <w:rsid w:val="44978B8D"/>
    <w:rsid w:val="45106BE3"/>
    <w:rsid w:val="4860056D"/>
    <w:rsid w:val="4973AE58"/>
    <w:rsid w:val="4CE51E37"/>
    <w:rsid w:val="4F95CEBC"/>
    <w:rsid w:val="50A7AFBA"/>
    <w:rsid w:val="512DAC5E"/>
    <w:rsid w:val="53E8DDF3"/>
    <w:rsid w:val="5428A821"/>
    <w:rsid w:val="562A3B0F"/>
    <w:rsid w:val="5908D13E"/>
    <w:rsid w:val="598B00DF"/>
    <w:rsid w:val="60A5BD4A"/>
    <w:rsid w:val="62F5AEFD"/>
    <w:rsid w:val="64C13E3F"/>
    <w:rsid w:val="66831B11"/>
    <w:rsid w:val="7125F4D6"/>
    <w:rsid w:val="7669B12D"/>
    <w:rsid w:val="76A8862B"/>
    <w:rsid w:val="7C8878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75326"/>
  <w15:chartTrackingRefBased/>
  <w15:docId w15:val="{93936B6B-4522-AE4B-9EA8-9BC7BD92D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99"/>
    <w:qFormat/>
    <w:rsid w:val="009D79F4"/>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63881"/>
    <w:pPr>
      <w:keepNext/>
      <w:keepLines/>
      <w:numPr>
        <w:numId w:val="26"/>
      </w:numPr>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D35666"/>
    <w:pPr>
      <w:keepNext/>
      <w:keepLines/>
      <w:numPr>
        <w:ilvl w:val="1"/>
        <w:numId w:val="26"/>
      </w:numPr>
      <w:spacing w:before="40" w:line="259" w:lineRule="auto"/>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2A51A0"/>
    <w:pPr>
      <w:keepNext/>
      <w:keepLines/>
      <w:numPr>
        <w:ilvl w:val="2"/>
        <w:numId w:val="26"/>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6C5154"/>
    <w:pPr>
      <w:keepNext/>
      <w:keepLines/>
      <w:numPr>
        <w:ilvl w:val="3"/>
        <w:numId w:val="26"/>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9712F4"/>
    <w:pPr>
      <w:keepNext/>
      <w:keepLines/>
      <w:numPr>
        <w:ilvl w:val="4"/>
        <w:numId w:val="26"/>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9712F4"/>
    <w:pPr>
      <w:keepNext/>
      <w:keepLines/>
      <w:numPr>
        <w:ilvl w:val="5"/>
        <w:numId w:val="26"/>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9712F4"/>
    <w:pPr>
      <w:keepNext/>
      <w:keepLines/>
      <w:numPr>
        <w:ilvl w:val="6"/>
        <w:numId w:val="26"/>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9712F4"/>
    <w:pPr>
      <w:keepNext/>
      <w:keepLines/>
      <w:numPr>
        <w:ilvl w:val="7"/>
        <w:numId w:val="2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712F4"/>
    <w:pPr>
      <w:keepNext/>
      <w:keepLines/>
      <w:numPr>
        <w:ilvl w:val="8"/>
        <w:numId w:val="2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8D28FF"/>
    <w:pPr>
      <w:spacing w:after="160" w:line="259" w:lineRule="auto"/>
      <w:ind w:left="720"/>
      <w:contextualSpacing/>
    </w:pPr>
    <w:rPr>
      <w:rFonts w:asciiTheme="minorHAnsi" w:eastAsiaTheme="minorEastAsia" w:hAnsiTheme="minorHAnsi" w:cstheme="minorBidi"/>
      <w:sz w:val="22"/>
      <w:szCs w:val="22"/>
      <w:lang w:eastAsia="en-US"/>
    </w:rPr>
  </w:style>
  <w:style w:type="paragraph" w:styleId="NormalWeb">
    <w:name w:val="Normal (Web)"/>
    <w:basedOn w:val="Normal"/>
    <w:uiPriority w:val="99"/>
    <w:unhideWhenUsed/>
    <w:rsid w:val="00650C9E"/>
    <w:pPr>
      <w:spacing w:before="100" w:beforeAutospacing="1" w:after="100" w:afterAutospacing="1"/>
    </w:pPr>
  </w:style>
  <w:style w:type="character" w:styleId="Hyperlink">
    <w:name w:val="Hyperlink"/>
    <w:basedOn w:val="DefaultParagraphFont"/>
    <w:uiPriority w:val="99"/>
    <w:unhideWhenUsed/>
    <w:rsid w:val="009C7733"/>
    <w:rPr>
      <w:color w:val="0563C1" w:themeColor="hyperlink"/>
      <w:u w:val="single"/>
    </w:rPr>
  </w:style>
  <w:style w:type="table" w:styleId="TableGrid">
    <w:name w:val="Table Grid"/>
    <w:basedOn w:val="TableNormal"/>
    <w:uiPriority w:val="59"/>
    <w:rsid w:val="009C77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227CD2"/>
  </w:style>
  <w:style w:type="character" w:styleId="UnresolvedMention">
    <w:name w:val="Unresolved Mention"/>
    <w:basedOn w:val="DefaultParagraphFont"/>
    <w:uiPriority w:val="99"/>
    <w:semiHidden/>
    <w:unhideWhenUsed/>
    <w:rsid w:val="00BB1F71"/>
    <w:rPr>
      <w:color w:val="605E5C"/>
      <w:shd w:val="clear" w:color="auto" w:fill="E1DFDD"/>
    </w:rPr>
  </w:style>
  <w:style w:type="paragraph" w:styleId="Revision">
    <w:name w:val="Revision"/>
    <w:hidden/>
    <w:uiPriority w:val="99"/>
    <w:semiHidden/>
    <w:rsid w:val="00461BEC"/>
    <w:pPr>
      <w:spacing w:after="0" w:line="240" w:lineRule="auto"/>
    </w:pPr>
  </w:style>
  <w:style w:type="paragraph" w:styleId="BalloonText">
    <w:name w:val="Balloon Text"/>
    <w:basedOn w:val="Normal"/>
    <w:link w:val="BalloonTextChar"/>
    <w:uiPriority w:val="99"/>
    <w:semiHidden/>
    <w:unhideWhenUsed/>
    <w:rsid w:val="00461BEC"/>
    <w:rPr>
      <w:rFonts w:eastAsiaTheme="minorEastAsia"/>
      <w:sz w:val="18"/>
      <w:szCs w:val="18"/>
      <w:lang w:eastAsia="en-US"/>
    </w:rPr>
  </w:style>
  <w:style w:type="character" w:customStyle="1" w:styleId="BalloonTextChar">
    <w:name w:val="Balloon Text Char"/>
    <w:basedOn w:val="DefaultParagraphFont"/>
    <w:link w:val="BalloonText"/>
    <w:uiPriority w:val="99"/>
    <w:semiHidden/>
    <w:rsid w:val="00461BEC"/>
    <w:rPr>
      <w:rFonts w:ascii="Times New Roman" w:hAnsi="Times New Roman" w:cs="Times New Roman"/>
      <w:sz w:val="18"/>
      <w:szCs w:val="18"/>
    </w:rPr>
  </w:style>
  <w:style w:type="character" w:customStyle="1" w:styleId="Heading1Char">
    <w:name w:val="Heading 1 Char"/>
    <w:basedOn w:val="DefaultParagraphFont"/>
    <w:link w:val="Heading1"/>
    <w:uiPriority w:val="9"/>
    <w:rsid w:val="00963881"/>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A43F66"/>
    <w:rPr>
      <w:color w:val="954F72" w:themeColor="followedHyperlink"/>
      <w:u w:val="single"/>
    </w:rPr>
  </w:style>
  <w:style w:type="paragraph" w:styleId="TOCHeading">
    <w:name w:val="TOC Heading"/>
    <w:basedOn w:val="Heading1"/>
    <w:next w:val="Normal"/>
    <w:uiPriority w:val="39"/>
    <w:unhideWhenUsed/>
    <w:qFormat/>
    <w:rsid w:val="0069111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91117"/>
    <w:pPr>
      <w:spacing w:before="120" w:after="120" w:line="259" w:lineRule="auto"/>
    </w:pPr>
    <w:rPr>
      <w:rFonts w:asciiTheme="minorHAnsi" w:eastAsiaTheme="minorEastAsia" w:hAnsiTheme="minorHAnsi" w:cstheme="minorHAnsi"/>
      <w:b/>
      <w:bCs/>
      <w:caps/>
      <w:sz w:val="20"/>
      <w:szCs w:val="20"/>
      <w:lang w:eastAsia="en-US"/>
    </w:rPr>
  </w:style>
  <w:style w:type="paragraph" w:styleId="TOC2">
    <w:name w:val="toc 2"/>
    <w:basedOn w:val="Normal"/>
    <w:next w:val="Normal"/>
    <w:autoRedefine/>
    <w:uiPriority w:val="39"/>
    <w:unhideWhenUsed/>
    <w:rsid w:val="00691117"/>
    <w:pPr>
      <w:spacing w:line="259" w:lineRule="auto"/>
      <w:ind w:left="220"/>
    </w:pPr>
    <w:rPr>
      <w:rFonts w:asciiTheme="minorHAnsi" w:eastAsiaTheme="minorEastAsia" w:hAnsiTheme="minorHAnsi" w:cstheme="minorHAnsi"/>
      <w:smallCaps/>
      <w:sz w:val="20"/>
      <w:szCs w:val="20"/>
      <w:lang w:eastAsia="en-US"/>
    </w:rPr>
  </w:style>
  <w:style w:type="paragraph" w:styleId="TOC3">
    <w:name w:val="toc 3"/>
    <w:basedOn w:val="Normal"/>
    <w:next w:val="Normal"/>
    <w:autoRedefine/>
    <w:uiPriority w:val="39"/>
    <w:unhideWhenUsed/>
    <w:rsid w:val="00691117"/>
    <w:pPr>
      <w:spacing w:line="259" w:lineRule="auto"/>
      <w:ind w:left="440"/>
    </w:pPr>
    <w:rPr>
      <w:rFonts w:asciiTheme="minorHAnsi" w:eastAsiaTheme="minorEastAsia" w:hAnsiTheme="minorHAnsi" w:cstheme="minorHAnsi"/>
      <w:i/>
      <w:iCs/>
      <w:sz w:val="20"/>
      <w:szCs w:val="20"/>
      <w:lang w:eastAsia="en-US"/>
    </w:rPr>
  </w:style>
  <w:style w:type="paragraph" w:styleId="TOC4">
    <w:name w:val="toc 4"/>
    <w:basedOn w:val="Normal"/>
    <w:next w:val="Normal"/>
    <w:autoRedefine/>
    <w:uiPriority w:val="39"/>
    <w:semiHidden/>
    <w:unhideWhenUsed/>
    <w:rsid w:val="00691117"/>
    <w:pPr>
      <w:spacing w:line="259" w:lineRule="auto"/>
      <w:ind w:left="660"/>
    </w:pPr>
    <w:rPr>
      <w:rFonts w:asciiTheme="minorHAnsi" w:eastAsiaTheme="minorEastAsia" w:hAnsiTheme="minorHAnsi" w:cstheme="minorHAnsi"/>
      <w:sz w:val="18"/>
      <w:szCs w:val="18"/>
      <w:lang w:eastAsia="en-US"/>
    </w:rPr>
  </w:style>
  <w:style w:type="paragraph" w:styleId="TOC5">
    <w:name w:val="toc 5"/>
    <w:basedOn w:val="Normal"/>
    <w:next w:val="Normal"/>
    <w:autoRedefine/>
    <w:uiPriority w:val="39"/>
    <w:semiHidden/>
    <w:unhideWhenUsed/>
    <w:rsid w:val="00691117"/>
    <w:pPr>
      <w:spacing w:line="259" w:lineRule="auto"/>
      <w:ind w:left="880"/>
    </w:pPr>
    <w:rPr>
      <w:rFonts w:asciiTheme="minorHAnsi" w:eastAsiaTheme="minorEastAsia" w:hAnsiTheme="minorHAnsi" w:cstheme="minorHAnsi"/>
      <w:sz w:val="18"/>
      <w:szCs w:val="18"/>
      <w:lang w:eastAsia="en-US"/>
    </w:rPr>
  </w:style>
  <w:style w:type="paragraph" w:styleId="TOC6">
    <w:name w:val="toc 6"/>
    <w:basedOn w:val="Normal"/>
    <w:next w:val="Normal"/>
    <w:autoRedefine/>
    <w:uiPriority w:val="39"/>
    <w:semiHidden/>
    <w:unhideWhenUsed/>
    <w:rsid w:val="00691117"/>
    <w:pPr>
      <w:spacing w:line="259" w:lineRule="auto"/>
      <w:ind w:left="1100"/>
    </w:pPr>
    <w:rPr>
      <w:rFonts w:asciiTheme="minorHAnsi" w:eastAsiaTheme="minorEastAsia" w:hAnsiTheme="minorHAnsi" w:cstheme="minorHAnsi"/>
      <w:sz w:val="18"/>
      <w:szCs w:val="18"/>
      <w:lang w:eastAsia="en-US"/>
    </w:rPr>
  </w:style>
  <w:style w:type="paragraph" w:styleId="TOC7">
    <w:name w:val="toc 7"/>
    <w:basedOn w:val="Normal"/>
    <w:next w:val="Normal"/>
    <w:autoRedefine/>
    <w:uiPriority w:val="39"/>
    <w:semiHidden/>
    <w:unhideWhenUsed/>
    <w:rsid w:val="00691117"/>
    <w:pPr>
      <w:spacing w:line="259" w:lineRule="auto"/>
      <w:ind w:left="1320"/>
    </w:pPr>
    <w:rPr>
      <w:rFonts w:asciiTheme="minorHAnsi" w:eastAsiaTheme="minorEastAsia" w:hAnsiTheme="minorHAnsi" w:cstheme="minorHAnsi"/>
      <w:sz w:val="18"/>
      <w:szCs w:val="18"/>
      <w:lang w:eastAsia="en-US"/>
    </w:rPr>
  </w:style>
  <w:style w:type="paragraph" w:styleId="TOC8">
    <w:name w:val="toc 8"/>
    <w:basedOn w:val="Normal"/>
    <w:next w:val="Normal"/>
    <w:autoRedefine/>
    <w:uiPriority w:val="39"/>
    <w:semiHidden/>
    <w:unhideWhenUsed/>
    <w:rsid w:val="00691117"/>
    <w:pPr>
      <w:spacing w:line="259" w:lineRule="auto"/>
      <w:ind w:left="1540"/>
    </w:pPr>
    <w:rPr>
      <w:rFonts w:asciiTheme="minorHAnsi" w:eastAsiaTheme="minorEastAsia" w:hAnsiTheme="minorHAnsi" w:cstheme="minorHAnsi"/>
      <w:sz w:val="18"/>
      <w:szCs w:val="18"/>
      <w:lang w:eastAsia="en-US"/>
    </w:rPr>
  </w:style>
  <w:style w:type="paragraph" w:styleId="TOC9">
    <w:name w:val="toc 9"/>
    <w:basedOn w:val="Normal"/>
    <w:next w:val="Normal"/>
    <w:autoRedefine/>
    <w:uiPriority w:val="39"/>
    <w:semiHidden/>
    <w:unhideWhenUsed/>
    <w:rsid w:val="00691117"/>
    <w:pPr>
      <w:spacing w:line="259" w:lineRule="auto"/>
      <w:ind w:left="1760"/>
    </w:pPr>
    <w:rPr>
      <w:rFonts w:asciiTheme="minorHAnsi" w:eastAsiaTheme="minorEastAsia" w:hAnsiTheme="minorHAnsi" w:cstheme="minorHAnsi"/>
      <w:sz w:val="18"/>
      <w:szCs w:val="18"/>
      <w:lang w:eastAsia="en-US"/>
    </w:rPr>
  </w:style>
  <w:style w:type="character" w:customStyle="1" w:styleId="Heading2Char">
    <w:name w:val="Heading 2 Char"/>
    <w:basedOn w:val="DefaultParagraphFont"/>
    <w:link w:val="Heading2"/>
    <w:uiPriority w:val="9"/>
    <w:rsid w:val="00D35666"/>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HeaderChar">
    <w:name w:val="Header Char"/>
    <w:basedOn w:val="DefaultParagraphFont"/>
    <w:link w:val="Header"/>
    <w:uiPriority w:val="99"/>
    <w:rsid w:val="00292AF1"/>
    <w:rPr>
      <w:rFonts w:eastAsiaTheme="minorEastAsia"/>
    </w:rPr>
  </w:style>
  <w:style w:type="paragraph" w:styleId="Footer">
    <w:name w:val="footer"/>
    <w:basedOn w:val="Normal"/>
    <w:link w:val="FooterChar"/>
    <w:uiPriority w:val="99"/>
    <w:unhideWhenUsed/>
    <w:rsid w:val="00292AF1"/>
    <w:pPr>
      <w:tabs>
        <w:tab w:val="center" w:pos="4513"/>
        <w:tab w:val="right" w:pos="9026"/>
      </w:tabs>
    </w:pPr>
    <w:rPr>
      <w:rFonts w:asciiTheme="minorHAnsi" w:eastAsiaTheme="minorEastAsia" w:hAnsiTheme="minorHAnsi" w:cstheme="minorBidi"/>
      <w:sz w:val="22"/>
      <w:szCs w:val="22"/>
      <w:lang w:eastAsia="en-US"/>
    </w:rPr>
  </w:style>
  <w:style w:type="character" w:customStyle="1" w:styleId="FooterChar">
    <w:name w:val="Footer Char"/>
    <w:basedOn w:val="DefaultParagraphFont"/>
    <w:link w:val="Footer"/>
    <w:uiPriority w:val="99"/>
    <w:rsid w:val="00292AF1"/>
    <w:rPr>
      <w:rFonts w:eastAsiaTheme="minorEastAsia"/>
    </w:rPr>
  </w:style>
  <w:style w:type="character" w:styleId="PageNumber">
    <w:name w:val="page number"/>
    <w:basedOn w:val="DefaultParagraphFont"/>
    <w:uiPriority w:val="99"/>
    <w:semiHidden/>
    <w:unhideWhenUsed/>
    <w:rsid w:val="00600DB3"/>
  </w:style>
  <w:style w:type="paragraph" w:styleId="BodyText">
    <w:name w:val="Body Text"/>
    <w:basedOn w:val="Normal"/>
    <w:link w:val="BodyTextChar"/>
    <w:uiPriority w:val="1"/>
    <w:qFormat/>
    <w:rsid w:val="000024AD"/>
    <w:pPr>
      <w:widowControl w:val="0"/>
      <w:autoSpaceDE w:val="0"/>
      <w:autoSpaceDN w:val="0"/>
    </w:pPr>
    <w:rPr>
      <w:rFonts w:ascii="Arial" w:eastAsia="Arial" w:hAnsi="Arial" w:cs="Arial"/>
      <w:sz w:val="22"/>
      <w:szCs w:val="22"/>
      <w:lang w:val="en-US" w:eastAsia="en-US" w:bidi="en-US"/>
    </w:rPr>
  </w:style>
  <w:style w:type="character" w:customStyle="1" w:styleId="BodyTextChar">
    <w:name w:val="Body Text Char"/>
    <w:basedOn w:val="DefaultParagraphFont"/>
    <w:link w:val="BodyText"/>
    <w:uiPriority w:val="1"/>
    <w:rsid w:val="000024AD"/>
    <w:rPr>
      <w:rFonts w:ascii="Arial" w:eastAsia="Arial" w:hAnsi="Arial" w:cs="Arial"/>
      <w:lang w:val="en-US" w:bidi="en-US"/>
    </w:rPr>
  </w:style>
  <w:style w:type="character" w:styleId="Emphasis">
    <w:name w:val="Emphasis"/>
    <w:basedOn w:val="DefaultParagraphFont"/>
    <w:uiPriority w:val="20"/>
    <w:qFormat/>
    <w:rsid w:val="00491884"/>
    <w:rPr>
      <w:i/>
      <w:iCs/>
    </w:rPr>
  </w:style>
  <w:style w:type="character" w:customStyle="1" w:styleId="referencestring-name">
    <w:name w:val="reference__string-name"/>
    <w:basedOn w:val="DefaultParagraphFont"/>
    <w:rsid w:val="0002244D"/>
  </w:style>
  <w:style w:type="character" w:customStyle="1" w:styleId="referencesurname">
    <w:name w:val="reference__surname"/>
    <w:basedOn w:val="DefaultParagraphFont"/>
    <w:rsid w:val="0002244D"/>
  </w:style>
  <w:style w:type="character" w:customStyle="1" w:styleId="referencegiven-names">
    <w:name w:val="reference__given-names"/>
    <w:basedOn w:val="DefaultParagraphFont"/>
    <w:rsid w:val="0002244D"/>
  </w:style>
  <w:style w:type="character" w:customStyle="1" w:styleId="referenceyear">
    <w:name w:val="reference__year"/>
    <w:basedOn w:val="DefaultParagraphFont"/>
    <w:rsid w:val="0002244D"/>
  </w:style>
  <w:style w:type="character" w:customStyle="1" w:styleId="referencevolume">
    <w:name w:val="reference__volume"/>
    <w:basedOn w:val="DefaultParagraphFont"/>
    <w:rsid w:val="0002244D"/>
  </w:style>
  <w:style w:type="character" w:customStyle="1" w:styleId="referenceissue">
    <w:name w:val="reference__issue"/>
    <w:basedOn w:val="DefaultParagraphFont"/>
    <w:rsid w:val="0002244D"/>
  </w:style>
  <w:style w:type="character" w:customStyle="1" w:styleId="referencefpage">
    <w:name w:val="reference__fpage"/>
    <w:basedOn w:val="DefaultParagraphFont"/>
    <w:rsid w:val="0002244D"/>
  </w:style>
  <w:style w:type="character" w:customStyle="1" w:styleId="referencex">
    <w:name w:val="reference__x"/>
    <w:basedOn w:val="DefaultParagraphFont"/>
    <w:rsid w:val="0002244D"/>
  </w:style>
  <w:style w:type="character" w:customStyle="1" w:styleId="referencelpage">
    <w:name w:val="reference__lpage"/>
    <w:basedOn w:val="DefaultParagraphFont"/>
    <w:rsid w:val="0002244D"/>
  </w:style>
  <w:style w:type="paragraph" w:customStyle="1" w:styleId="reference">
    <w:name w:val="reference"/>
    <w:basedOn w:val="Normal"/>
    <w:rsid w:val="000A1BFE"/>
    <w:pPr>
      <w:spacing w:before="100" w:beforeAutospacing="1" w:after="100" w:afterAutospacing="1"/>
    </w:pPr>
  </w:style>
  <w:style w:type="character" w:customStyle="1" w:styleId="referencemixed-citation">
    <w:name w:val="reference__mixed-citation"/>
    <w:basedOn w:val="DefaultParagraphFont"/>
    <w:rsid w:val="000A1BFE"/>
  </w:style>
  <w:style w:type="character" w:customStyle="1" w:styleId="referencepublisher-name">
    <w:name w:val="reference__publisher-name"/>
    <w:basedOn w:val="DefaultParagraphFont"/>
    <w:rsid w:val="00FD7329"/>
  </w:style>
  <w:style w:type="character" w:customStyle="1" w:styleId="referencepublisher-loc">
    <w:name w:val="reference__publisher-loc"/>
    <w:basedOn w:val="DefaultParagraphFont"/>
    <w:rsid w:val="00FD7329"/>
  </w:style>
  <w:style w:type="paragraph" w:customStyle="1" w:styleId="body-paragraph">
    <w:name w:val="body-paragraph"/>
    <w:basedOn w:val="Normal"/>
    <w:rsid w:val="002334C2"/>
    <w:pPr>
      <w:spacing w:before="100" w:beforeAutospacing="1" w:after="100" w:afterAutospacing="1"/>
    </w:pPr>
  </w:style>
  <w:style w:type="character" w:customStyle="1" w:styleId="marginterm">
    <w:name w:val="margin_term"/>
    <w:basedOn w:val="DefaultParagraphFont"/>
    <w:rsid w:val="00FA7654"/>
  </w:style>
  <w:style w:type="character" w:customStyle="1" w:styleId="ls33">
    <w:name w:val="ls33"/>
    <w:basedOn w:val="DefaultParagraphFont"/>
    <w:rsid w:val="00226A64"/>
  </w:style>
  <w:style w:type="character" w:customStyle="1" w:styleId="a">
    <w:name w:val="_"/>
    <w:basedOn w:val="DefaultParagraphFont"/>
    <w:rsid w:val="00226A64"/>
  </w:style>
  <w:style w:type="character" w:customStyle="1" w:styleId="ls0">
    <w:name w:val="ls0"/>
    <w:basedOn w:val="DefaultParagraphFont"/>
    <w:rsid w:val="00226A64"/>
  </w:style>
  <w:style w:type="character" w:customStyle="1" w:styleId="ls34">
    <w:name w:val="ls34"/>
    <w:basedOn w:val="DefaultParagraphFont"/>
    <w:rsid w:val="00226A64"/>
  </w:style>
  <w:style w:type="character" w:customStyle="1" w:styleId="ls32">
    <w:name w:val="ls32"/>
    <w:basedOn w:val="DefaultParagraphFont"/>
    <w:rsid w:val="00226A64"/>
  </w:style>
  <w:style w:type="character" w:customStyle="1" w:styleId="ls37">
    <w:name w:val="ls37"/>
    <w:basedOn w:val="DefaultParagraphFont"/>
    <w:rsid w:val="00226A64"/>
  </w:style>
  <w:style w:type="character" w:customStyle="1" w:styleId="ls4b">
    <w:name w:val="ls4b"/>
    <w:basedOn w:val="DefaultParagraphFont"/>
    <w:rsid w:val="00226A64"/>
  </w:style>
  <w:style w:type="character" w:customStyle="1" w:styleId="ls44">
    <w:name w:val="ls44"/>
    <w:basedOn w:val="DefaultParagraphFont"/>
    <w:rsid w:val="00226A64"/>
  </w:style>
  <w:style w:type="character" w:customStyle="1" w:styleId="ls36">
    <w:name w:val="ls36"/>
    <w:basedOn w:val="DefaultParagraphFont"/>
    <w:rsid w:val="00226A64"/>
  </w:style>
  <w:style w:type="character" w:customStyle="1" w:styleId="ls38">
    <w:name w:val="ls38"/>
    <w:basedOn w:val="DefaultParagraphFont"/>
    <w:rsid w:val="00226A64"/>
  </w:style>
  <w:style w:type="character" w:customStyle="1" w:styleId="ls3c">
    <w:name w:val="ls3c"/>
    <w:basedOn w:val="DefaultParagraphFont"/>
    <w:rsid w:val="00226A64"/>
  </w:style>
  <w:style w:type="character" w:customStyle="1" w:styleId="ls51">
    <w:name w:val="ls51"/>
    <w:basedOn w:val="DefaultParagraphFont"/>
    <w:rsid w:val="00226A64"/>
  </w:style>
  <w:style w:type="character" w:customStyle="1" w:styleId="ls42">
    <w:name w:val="ls42"/>
    <w:basedOn w:val="DefaultParagraphFont"/>
    <w:rsid w:val="00E0397C"/>
  </w:style>
  <w:style w:type="character" w:customStyle="1" w:styleId="ls35">
    <w:name w:val="ls35"/>
    <w:basedOn w:val="DefaultParagraphFont"/>
    <w:rsid w:val="00E0397C"/>
  </w:style>
  <w:style w:type="character" w:styleId="CommentReference">
    <w:name w:val="annotation reference"/>
    <w:basedOn w:val="DefaultParagraphFont"/>
    <w:uiPriority w:val="99"/>
    <w:semiHidden/>
    <w:unhideWhenUsed/>
    <w:rsid w:val="00012E20"/>
    <w:rPr>
      <w:sz w:val="16"/>
      <w:szCs w:val="16"/>
    </w:rPr>
  </w:style>
  <w:style w:type="paragraph" w:styleId="CommentText">
    <w:name w:val="annotation text"/>
    <w:basedOn w:val="Normal"/>
    <w:link w:val="CommentTextChar"/>
    <w:uiPriority w:val="99"/>
    <w:semiHidden/>
    <w:unhideWhenUsed/>
    <w:rsid w:val="00012E20"/>
    <w:rPr>
      <w:sz w:val="20"/>
      <w:szCs w:val="20"/>
    </w:rPr>
  </w:style>
  <w:style w:type="character" w:customStyle="1" w:styleId="CommentTextChar">
    <w:name w:val="Comment Text Char"/>
    <w:basedOn w:val="DefaultParagraphFont"/>
    <w:link w:val="CommentText"/>
    <w:uiPriority w:val="99"/>
    <w:semiHidden/>
    <w:rsid w:val="00012E2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012E20"/>
    <w:rPr>
      <w:b/>
      <w:bCs/>
    </w:rPr>
  </w:style>
  <w:style w:type="character" w:customStyle="1" w:styleId="CommentSubjectChar">
    <w:name w:val="Comment Subject Char"/>
    <w:basedOn w:val="CommentTextChar"/>
    <w:link w:val="CommentSubject"/>
    <w:uiPriority w:val="99"/>
    <w:semiHidden/>
    <w:rsid w:val="00012E20"/>
    <w:rPr>
      <w:rFonts w:ascii="Times New Roman" w:eastAsia="Times New Roman" w:hAnsi="Times New Roman" w:cs="Times New Roman"/>
      <w:b/>
      <w:bCs/>
      <w:sz w:val="20"/>
      <w:szCs w:val="20"/>
      <w:lang w:eastAsia="en-GB"/>
    </w:rPr>
  </w:style>
  <w:style w:type="paragraph" w:customStyle="1" w:styleId="msonormal0">
    <w:name w:val="msonormal"/>
    <w:basedOn w:val="Normal"/>
    <w:rsid w:val="00355F83"/>
    <w:pPr>
      <w:spacing w:before="100" w:beforeAutospacing="1" w:after="100" w:afterAutospacing="1"/>
    </w:pPr>
  </w:style>
  <w:style w:type="paragraph" w:customStyle="1" w:styleId="xl65">
    <w:name w:val="xl65"/>
    <w:basedOn w:val="Normal"/>
    <w:rsid w:val="00355F83"/>
    <w:pPr>
      <w:shd w:val="clear" w:color="000000" w:fill="D9E1F2"/>
      <w:spacing w:before="100" w:beforeAutospacing="1" w:after="100" w:afterAutospacing="1"/>
    </w:pPr>
  </w:style>
  <w:style w:type="paragraph" w:customStyle="1" w:styleId="xl66">
    <w:name w:val="xl66"/>
    <w:basedOn w:val="Normal"/>
    <w:rsid w:val="00355F83"/>
    <w:pPr>
      <w:shd w:val="clear" w:color="000000" w:fill="B4C6E7"/>
      <w:spacing w:before="100" w:beforeAutospacing="1" w:after="100" w:afterAutospacing="1"/>
    </w:pPr>
  </w:style>
  <w:style w:type="paragraph" w:customStyle="1" w:styleId="xl67">
    <w:name w:val="xl67"/>
    <w:basedOn w:val="Normal"/>
    <w:rsid w:val="00355F83"/>
    <w:pPr>
      <w:shd w:val="clear" w:color="000000" w:fill="FFE699"/>
      <w:spacing w:before="100" w:beforeAutospacing="1" w:after="100" w:afterAutospacing="1"/>
    </w:pPr>
  </w:style>
  <w:style w:type="paragraph" w:customStyle="1" w:styleId="xl68">
    <w:name w:val="xl68"/>
    <w:basedOn w:val="Normal"/>
    <w:rsid w:val="00355F83"/>
    <w:pPr>
      <w:spacing w:before="100" w:beforeAutospacing="1" w:after="100" w:afterAutospacing="1"/>
      <w:jc w:val="right"/>
    </w:pPr>
  </w:style>
  <w:style w:type="paragraph" w:customStyle="1" w:styleId="xl70">
    <w:name w:val="xl70"/>
    <w:basedOn w:val="Normal"/>
    <w:rsid w:val="00355F83"/>
    <w:pPr>
      <w:pBdr>
        <w:top w:val="single" w:sz="4" w:space="0" w:color="auto"/>
        <w:left w:val="single" w:sz="4" w:space="0" w:color="auto"/>
        <w:bottom w:val="single" w:sz="4" w:space="0" w:color="auto"/>
        <w:right w:val="single" w:sz="4" w:space="0" w:color="auto"/>
      </w:pBdr>
      <w:spacing w:before="100" w:beforeAutospacing="1" w:after="100" w:afterAutospacing="1"/>
    </w:pPr>
  </w:style>
  <w:style w:type="paragraph" w:customStyle="1" w:styleId="xl71">
    <w:name w:val="xl71"/>
    <w:basedOn w:val="Normal"/>
    <w:rsid w:val="00355F83"/>
    <w:pPr>
      <w:pBdr>
        <w:top w:val="single" w:sz="4" w:space="0" w:color="auto"/>
        <w:bottom w:val="single" w:sz="4" w:space="0" w:color="auto"/>
        <w:right w:val="single" w:sz="4" w:space="0" w:color="auto"/>
      </w:pBdr>
      <w:spacing w:before="100" w:beforeAutospacing="1" w:after="100" w:afterAutospacing="1"/>
    </w:pPr>
  </w:style>
  <w:style w:type="paragraph" w:customStyle="1" w:styleId="xl72">
    <w:name w:val="xl72"/>
    <w:basedOn w:val="Normal"/>
    <w:rsid w:val="00355F83"/>
    <w:pPr>
      <w:pBdr>
        <w:top w:val="single" w:sz="4" w:space="0" w:color="auto"/>
        <w:left w:val="single" w:sz="4" w:space="0" w:color="auto"/>
        <w:bottom w:val="single" w:sz="4" w:space="0" w:color="auto"/>
      </w:pBdr>
      <w:spacing w:before="100" w:beforeAutospacing="1" w:after="100" w:afterAutospacing="1"/>
      <w:jc w:val="center"/>
    </w:pPr>
  </w:style>
  <w:style w:type="paragraph" w:customStyle="1" w:styleId="xl73">
    <w:name w:val="xl73"/>
    <w:basedOn w:val="Normal"/>
    <w:rsid w:val="00355F83"/>
    <w:pPr>
      <w:pBdr>
        <w:top w:val="single" w:sz="4" w:space="0" w:color="auto"/>
        <w:bottom w:val="single" w:sz="4" w:space="0" w:color="auto"/>
        <w:right w:val="single" w:sz="4" w:space="0" w:color="auto"/>
      </w:pBdr>
      <w:spacing w:before="100" w:beforeAutospacing="1" w:after="100" w:afterAutospacing="1"/>
      <w:jc w:val="center"/>
    </w:pPr>
  </w:style>
  <w:style w:type="character" w:customStyle="1" w:styleId="ff2">
    <w:name w:val="ff2"/>
    <w:basedOn w:val="DefaultParagraphFont"/>
    <w:rsid w:val="00C374EF"/>
  </w:style>
  <w:style w:type="character" w:customStyle="1" w:styleId="Heading3Char">
    <w:name w:val="Heading 3 Char"/>
    <w:basedOn w:val="DefaultParagraphFont"/>
    <w:link w:val="Heading3"/>
    <w:uiPriority w:val="9"/>
    <w:rsid w:val="002A51A0"/>
    <w:rPr>
      <w:rFonts w:asciiTheme="majorHAnsi" w:eastAsiaTheme="majorEastAsia" w:hAnsiTheme="majorHAnsi" w:cstheme="majorBidi"/>
      <w:color w:val="1F3763" w:themeColor="accent1" w:themeShade="7F"/>
      <w:sz w:val="24"/>
      <w:szCs w:val="24"/>
      <w:lang w:eastAsia="en-GB"/>
    </w:rPr>
  </w:style>
  <w:style w:type="paragraph" w:customStyle="1" w:styleId="paragraph">
    <w:name w:val="paragraph"/>
    <w:basedOn w:val="Normal"/>
    <w:rsid w:val="00AD0710"/>
    <w:pPr>
      <w:spacing w:before="100" w:beforeAutospacing="1" w:after="100" w:afterAutospacing="1"/>
    </w:pPr>
  </w:style>
  <w:style w:type="character" w:customStyle="1" w:styleId="eop">
    <w:name w:val="eop"/>
    <w:basedOn w:val="DefaultParagraphFont"/>
    <w:rsid w:val="00AD0710"/>
  </w:style>
  <w:style w:type="character" w:customStyle="1" w:styleId="normaltextrun">
    <w:name w:val="normaltextrun"/>
    <w:basedOn w:val="DefaultParagraphFont"/>
    <w:rsid w:val="00AD0710"/>
  </w:style>
  <w:style w:type="character" w:customStyle="1" w:styleId="Heading4Char">
    <w:name w:val="Heading 4 Char"/>
    <w:basedOn w:val="DefaultParagraphFont"/>
    <w:link w:val="Heading4"/>
    <w:uiPriority w:val="9"/>
    <w:rsid w:val="006C5154"/>
    <w:rPr>
      <w:rFonts w:asciiTheme="majorHAnsi" w:eastAsiaTheme="majorEastAsia" w:hAnsiTheme="majorHAnsi" w:cstheme="majorBidi"/>
      <w:i/>
      <w:iCs/>
      <w:color w:val="2F5496" w:themeColor="accent1" w:themeShade="BF"/>
      <w:sz w:val="24"/>
      <w:szCs w:val="24"/>
      <w:lang w:eastAsia="en-GB"/>
    </w:rPr>
  </w:style>
  <w:style w:type="character" w:styleId="PlaceholderText">
    <w:name w:val="Placeholder Text"/>
    <w:basedOn w:val="DefaultParagraphFont"/>
    <w:uiPriority w:val="99"/>
    <w:semiHidden/>
    <w:rsid w:val="00115CB4"/>
    <w:rPr>
      <w:color w:val="808080"/>
    </w:rPr>
  </w:style>
  <w:style w:type="character" w:customStyle="1" w:styleId="text">
    <w:name w:val="text"/>
    <w:basedOn w:val="DefaultParagraphFont"/>
    <w:rsid w:val="000F3CD6"/>
  </w:style>
  <w:style w:type="character" w:customStyle="1" w:styleId="display-label">
    <w:name w:val="display-label"/>
    <w:basedOn w:val="DefaultParagraphFont"/>
    <w:rsid w:val="00D56A2F"/>
  </w:style>
  <w:style w:type="character" w:customStyle="1" w:styleId="article-headerdoilabel">
    <w:name w:val="article-header__doi__label"/>
    <w:basedOn w:val="DefaultParagraphFont"/>
    <w:rsid w:val="00C12C43"/>
  </w:style>
  <w:style w:type="character" w:styleId="Strong">
    <w:name w:val="Strong"/>
    <w:basedOn w:val="DefaultParagraphFont"/>
    <w:uiPriority w:val="22"/>
    <w:qFormat/>
    <w:rsid w:val="009966E8"/>
    <w:rPr>
      <w:b/>
      <w:bCs/>
    </w:rPr>
  </w:style>
  <w:style w:type="table" w:styleId="GridTable1Light-Accent6">
    <w:name w:val="Grid Table 1 Light Accent 6"/>
    <w:basedOn w:val="TableNormal"/>
    <w:uiPriority w:val="46"/>
    <w:rsid w:val="003F5A4D"/>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5A06B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2">
    <w:name w:val="Grid Table 2"/>
    <w:basedOn w:val="TableNormal"/>
    <w:uiPriority w:val="47"/>
    <w:rsid w:val="004B72D8"/>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4B1F72"/>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p1">
    <w:name w:val="p1"/>
    <w:basedOn w:val="Normal"/>
    <w:rsid w:val="00BE5389"/>
    <w:rPr>
      <w:rFonts w:ascii=".AppleSystemUIFont" w:hAnsi=".AppleSystemUIFont"/>
      <w:sz w:val="20"/>
      <w:szCs w:val="20"/>
    </w:rPr>
  </w:style>
  <w:style w:type="paragraph" w:customStyle="1" w:styleId="p2">
    <w:name w:val="p2"/>
    <w:basedOn w:val="Normal"/>
    <w:rsid w:val="00BE5389"/>
    <w:rPr>
      <w:rFonts w:ascii="Helvetica" w:hAnsi="Helvetica"/>
      <w:sz w:val="18"/>
      <w:szCs w:val="18"/>
    </w:rPr>
  </w:style>
  <w:style w:type="paragraph" w:customStyle="1" w:styleId="p3">
    <w:name w:val="p3"/>
    <w:basedOn w:val="Normal"/>
    <w:rsid w:val="00DF6123"/>
    <w:rPr>
      <w:rFonts w:ascii=".AppleSystemUIFont" w:hAnsi=".AppleSystemUIFont"/>
      <w:sz w:val="20"/>
      <w:szCs w:val="20"/>
    </w:rPr>
  </w:style>
  <w:style w:type="paragraph" w:customStyle="1" w:styleId="p4">
    <w:name w:val="p4"/>
    <w:basedOn w:val="Normal"/>
    <w:rsid w:val="00DF6123"/>
    <w:pPr>
      <w:jc w:val="right"/>
    </w:pPr>
    <w:rPr>
      <w:rFonts w:ascii=".AppleSystemUIFont" w:hAnsi=".AppleSystemUIFont"/>
      <w:sz w:val="20"/>
      <w:szCs w:val="20"/>
    </w:rPr>
  </w:style>
  <w:style w:type="paragraph" w:customStyle="1" w:styleId="whitespace-pre-wrap">
    <w:name w:val="whitespace-pre-wrap"/>
    <w:basedOn w:val="Normal"/>
    <w:rsid w:val="004E67A9"/>
    <w:pPr>
      <w:spacing w:before="100" w:beforeAutospacing="1" w:after="100" w:afterAutospacing="1"/>
    </w:pPr>
  </w:style>
  <w:style w:type="paragraph" w:styleId="Caption">
    <w:name w:val="caption"/>
    <w:basedOn w:val="Normal"/>
    <w:next w:val="Normal"/>
    <w:uiPriority w:val="35"/>
    <w:unhideWhenUsed/>
    <w:qFormat/>
    <w:rsid w:val="004448B4"/>
    <w:pPr>
      <w:spacing w:after="200"/>
    </w:pPr>
    <w:rPr>
      <w:i/>
      <w:iCs/>
      <w:color w:val="44546A" w:themeColor="text2"/>
      <w:sz w:val="18"/>
      <w:szCs w:val="18"/>
    </w:rPr>
  </w:style>
  <w:style w:type="paragraph" w:styleId="TableofFigures">
    <w:name w:val="table of figures"/>
    <w:basedOn w:val="Normal"/>
    <w:next w:val="Normal"/>
    <w:uiPriority w:val="99"/>
    <w:unhideWhenUsed/>
    <w:rsid w:val="00D11567"/>
  </w:style>
  <w:style w:type="character" w:customStyle="1" w:styleId="Heading5Char">
    <w:name w:val="Heading 5 Char"/>
    <w:basedOn w:val="DefaultParagraphFont"/>
    <w:link w:val="Heading5"/>
    <w:uiPriority w:val="9"/>
    <w:rsid w:val="009712F4"/>
    <w:rPr>
      <w:rFonts w:asciiTheme="majorHAnsi" w:eastAsiaTheme="majorEastAsia" w:hAnsiTheme="majorHAnsi" w:cstheme="majorBidi"/>
      <w:color w:val="2F5496" w:themeColor="accent1" w:themeShade="BF"/>
      <w:sz w:val="24"/>
      <w:szCs w:val="24"/>
      <w:lang w:eastAsia="en-GB"/>
    </w:rPr>
  </w:style>
  <w:style w:type="character" w:customStyle="1" w:styleId="Heading6Char">
    <w:name w:val="Heading 6 Char"/>
    <w:basedOn w:val="DefaultParagraphFont"/>
    <w:link w:val="Heading6"/>
    <w:uiPriority w:val="9"/>
    <w:semiHidden/>
    <w:rsid w:val="009712F4"/>
    <w:rPr>
      <w:rFonts w:asciiTheme="majorHAnsi" w:eastAsiaTheme="majorEastAsia" w:hAnsiTheme="majorHAnsi" w:cstheme="majorBidi"/>
      <w:color w:val="1F3763" w:themeColor="accent1" w:themeShade="7F"/>
      <w:sz w:val="24"/>
      <w:szCs w:val="24"/>
      <w:lang w:eastAsia="en-GB"/>
    </w:rPr>
  </w:style>
  <w:style w:type="character" w:customStyle="1" w:styleId="Heading7Char">
    <w:name w:val="Heading 7 Char"/>
    <w:basedOn w:val="DefaultParagraphFont"/>
    <w:link w:val="Heading7"/>
    <w:uiPriority w:val="9"/>
    <w:semiHidden/>
    <w:rsid w:val="009712F4"/>
    <w:rPr>
      <w:rFonts w:asciiTheme="majorHAnsi" w:eastAsiaTheme="majorEastAsia" w:hAnsiTheme="majorHAnsi" w:cstheme="majorBidi"/>
      <w:i/>
      <w:iCs/>
      <w:color w:val="1F3763" w:themeColor="accent1" w:themeShade="7F"/>
      <w:sz w:val="24"/>
      <w:szCs w:val="24"/>
      <w:lang w:eastAsia="en-GB"/>
    </w:rPr>
  </w:style>
  <w:style w:type="character" w:customStyle="1" w:styleId="Heading8Char">
    <w:name w:val="Heading 8 Char"/>
    <w:basedOn w:val="DefaultParagraphFont"/>
    <w:link w:val="Heading8"/>
    <w:uiPriority w:val="9"/>
    <w:semiHidden/>
    <w:rsid w:val="009712F4"/>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9712F4"/>
    <w:rPr>
      <w:rFonts w:asciiTheme="majorHAnsi" w:eastAsiaTheme="majorEastAsia" w:hAnsiTheme="majorHAnsi" w:cstheme="majorBidi"/>
      <w:i/>
      <w:iCs/>
      <w:color w:val="272727" w:themeColor="text1" w:themeTint="D8"/>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92">
      <w:bodyDiv w:val="1"/>
      <w:marLeft w:val="0"/>
      <w:marRight w:val="0"/>
      <w:marTop w:val="0"/>
      <w:marBottom w:val="0"/>
      <w:divBdr>
        <w:top w:val="none" w:sz="0" w:space="0" w:color="auto"/>
        <w:left w:val="none" w:sz="0" w:space="0" w:color="auto"/>
        <w:bottom w:val="none" w:sz="0" w:space="0" w:color="auto"/>
        <w:right w:val="none" w:sz="0" w:space="0" w:color="auto"/>
      </w:divBdr>
    </w:div>
    <w:div w:id="1056073">
      <w:bodyDiv w:val="1"/>
      <w:marLeft w:val="0"/>
      <w:marRight w:val="0"/>
      <w:marTop w:val="0"/>
      <w:marBottom w:val="0"/>
      <w:divBdr>
        <w:top w:val="none" w:sz="0" w:space="0" w:color="auto"/>
        <w:left w:val="none" w:sz="0" w:space="0" w:color="auto"/>
        <w:bottom w:val="none" w:sz="0" w:space="0" w:color="auto"/>
        <w:right w:val="none" w:sz="0" w:space="0" w:color="auto"/>
      </w:divBdr>
    </w:div>
    <w:div w:id="1326453">
      <w:bodyDiv w:val="1"/>
      <w:marLeft w:val="0"/>
      <w:marRight w:val="0"/>
      <w:marTop w:val="0"/>
      <w:marBottom w:val="0"/>
      <w:divBdr>
        <w:top w:val="none" w:sz="0" w:space="0" w:color="auto"/>
        <w:left w:val="none" w:sz="0" w:space="0" w:color="auto"/>
        <w:bottom w:val="none" w:sz="0" w:space="0" w:color="auto"/>
        <w:right w:val="none" w:sz="0" w:space="0" w:color="auto"/>
      </w:divBdr>
    </w:div>
    <w:div w:id="2050824">
      <w:bodyDiv w:val="1"/>
      <w:marLeft w:val="0"/>
      <w:marRight w:val="0"/>
      <w:marTop w:val="0"/>
      <w:marBottom w:val="0"/>
      <w:divBdr>
        <w:top w:val="none" w:sz="0" w:space="0" w:color="auto"/>
        <w:left w:val="none" w:sz="0" w:space="0" w:color="auto"/>
        <w:bottom w:val="none" w:sz="0" w:space="0" w:color="auto"/>
        <w:right w:val="none" w:sz="0" w:space="0" w:color="auto"/>
      </w:divBdr>
    </w:div>
    <w:div w:id="2711425">
      <w:bodyDiv w:val="1"/>
      <w:marLeft w:val="0"/>
      <w:marRight w:val="0"/>
      <w:marTop w:val="0"/>
      <w:marBottom w:val="0"/>
      <w:divBdr>
        <w:top w:val="none" w:sz="0" w:space="0" w:color="auto"/>
        <w:left w:val="none" w:sz="0" w:space="0" w:color="auto"/>
        <w:bottom w:val="none" w:sz="0" w:space="0" w:color="auto"/>
        <w:right w:val="none" w:sz="0" w:space="0" w:color="auto"/>
      </w:divBdr>
    </w:div>
    <w:div w:id="2830287">
      <w:bodyDiv w:val="1"/>
      <w:marLeft w:val="0"/>
      <w:marRight w:val="0"/>
      <w:marTop w:val="0"/>
      <w:marBottom w:val="0"/>
      <w:divBdr>
        <w:top w:val="none" w:sz="0" w:space="0" w:color="auto"/>
        <w:left w:val="none" w:sz="0" w:space="0" w:color="auto"/>
        <w:bottom w:val="none" w:sz="0" w:space="0" w:color="auto"/>
        <w:right w:val="none" w:sz="0" w:space="0" w:color="auto"/>
      </w:divBdr>
    </w:div>
    <w:div w:id="5525811">
      <w:bodyDiv w:val="1"/>
      <w:marLeft w:val="0"/>
      <w:marRight w:val="0"/>
      <w:marTop w:val="0"/>
      <w:marBottom w:val="0"/>
      <w:divBdr>
        <w:top w:val="none" w:sz="0" w:space="0" w:color="auto"/>
        <w:left w:val="none" w:sz="0" w:space="0" w:color="auto"/>
        <w:bottom w:val="none" w:sz="0" w:space="0" w:color="auto"/>
        <w:right w:val="none" w:sz="0" w:space="0" w:color="auto"/>
      </w:divBdr>
      <w:divsChild>
        <w:div w:id="1191332117">
          <w:marLeft w:val="0"/>
          <w:marRight w:val="0"/>
          <w:marTop w:val="0"/>
          <w:marBottom w:val="0"/>
          <w:divBdr>
            <w:top w:val="none" w:sz="0" w:space="0" w:color="auto"/>
            <w:left w:val="none" w:sz="0" w:space="0" w:color="auto"/>
            <w:bottom w:val="none" w:sz="0" w:space="0" w:color="auto"/>
            <w:right w:val="none" w:sz="0" w:space="0" w:color="auto"/>
          </w:divBdr>
        </w:div>
        <w:div w:id="962685905">
          <w:marLeft w:val="0"/>
          <w:marRight w:val="0"/>
          <w:marTop w:val="0"/>
          <w:marBottom w:val="0"/>
          <w:divBdr>
            <w:top w:val="none" w:sz="0" w:space="0" w:color="auto"/>
            <w:left w:val="none" w:sz="0" w:space="0" w:color="auto"/>
            <w:bottom w:val="none" w:sz="0" w:space="0" w:color="auto"/>
            <w:right w:val="none" w:sz="0" w:space="0" w:color="auto"/>
          </w:divBdr>
        </w:div>
        <w:div w:id="1476411434">
          <w:marLeft w:val="0"/>
          <w:marRight w:val="0"/>
          <w:marTop w:val="0"/>
          <w:marBottom w:val="0"/>
          <w:divBdr>
            <w:top w:val="none" w:sz="0" w:space="0" w:color="auto"/>
            <w:left w:val="none" w:sz="0" w:space="0" w:color="auto"/>
            <w:bottom w:val="none" w:sz="0" w:space="0" w:color="auto"/>
            <w:right w:val="none" w:sz="0" w:space="0" w:color="auto"/>
          </w:divBdr>
        </w:div>
        <w:div w:id="703561249">
          <w:marLeft w:val="0"/>
          <w:marRight w:val="0"/>
          <w:marTop w:val="0"/>
          <w:marBottom w:val="0"/>
          <w:divBdr>
            <w:top w:val="none" w:sz="0" w:space="0" w:color="auto"/>
            <w:left w:val="none" w:sz="0" w:space="0" w:color="auto"/>
            <w:bottom w:val="none" w:sz="0" w:space="0" w:color="auto"/>
            <w:right w:val="none" w:sz="0" w:space="0" w:color="auto"/>
          </w:divBdr>
        </w:div>
        <w:div w:id="1861703172">
          <w:marLeft w:val="0"/>
          <w:marRight w:val="0"/>
          <w:marTop w:val="0"/>
          <w:marBottom w:val="0"/>
          <w:divBdr>
            <w:top w:val="none" w:sz="0" w:space="0" w:color="auto"/>
            <w:left w:val="none" w:sz="0" w:space="0" w:color="auto"/>
            <w:bottom w:val="none" w:sz="0" w:space="0" w:color="auto"/>
            <w:right w:val="none" w:sz="0" w:space="0" w:color="auto"/>
          </w:divBdr>
        </w:div>
        <w:div w:id="2025545179">
          <w:marLeft w:val="0"/>
          <w:marRight w:val="0"/>
          <w:marTop w:val="0"/>
          <w:marBottom w:val="0"/>
          <w:divBdr>
            <w:top w:val="none" w:sz="0" w:space="0" w:color="auto"/>
            <w:left w:val="none" w:sz="0" w:space="0" w:color="auto"/>
            <w:bottom w:val="none" w:sz="0" w:space="0" w:color="auto"/>
            <w:right w:val="none" w:sz="0" w:space="0" w:color="auto"/>
          </w:divBdr>
        </w:div>
        <w:div w:id="878471682">
          <w:marLeft w:val="0"/>
          <w:marRight w:val="0"/>
          <w:marTop w:val="0"/>
          <w:marBottom w:val="0"/>
          <w:divBdr>
            <w:top w:val="none" w:sz="0" w:space="0" w:color="auto"/>
            <w:left w:val="none" w:sz="0" w:space="0" w:color="auto"/>
            <w:bottom w:val="none" w:sz="0" w:space="0" w:color="auto"/>
            <w:right w:val="none" w:sz="0" w:space="0" w:color="auto"/>
          </w:divBdr>
        </w:div>
        <w:div w:id="2046522310">
          <w:marLeft w:val="0"/>
          <w:marRight w:val="0"/>
          <w:marTop w:val="0"/>
          <w:marBottom w:val="0"/>
          <w:divBdr>
            <w:top w:val="none" w:sz="0" w:space="0" w:color="auto"/>
            <w:left w:val="none" w:sz="0" w:space="0" w:color="auto"/>
            <w:bottom w:val="none" w:sz="0" w:space="0" w:color="auto"/>
            <w:right w:val="none" w:sz="0" w:space="0" w:color="auto"/>
          </w:divBdr>
        </w:div>
        <w:div w:id="724062613">
          <w:marLeft w:val="0"/>
          <w:marRight w:val="0"/>
          <w:marTop w:val="0"/>
          <w:marBottom w:val="0"/>
          <w:divBdr>
            <w:top w:val="none" w:sz="0" w:space="0" w:color="auto"/>
            <w:left w:val="none" w:sz="0" w:space="0" w:color="auto"/>
            <w:bottom w:val="none" w:sz="0" w:space="0" w:color="auto"/>
            <w:right w:val="none" w:sz="0" w:space="0" w:color="auto"/>
          </w:divBdr>
        </w:div>
        <w:div w:id="1887136955">
          <w:marLeft w:val="0"/>
          <w:marRight w:val="0"/>
          <w:marTop w:val="0"/>
          <w:marBottom w:val="0"/>
          <w:divBdr>
            <w:top w:val="none" w:sz="0" w:space="0" w:color="auto"/>
            <w:left w:val="none" w:sz="0" w:space="0" w:color="auto"/>
            <w:bottom w:val="none" w:sz="0" w:space="0" w:color="auto"/>
            <w:right w:val="none" w:sz="0" w:space="0" w:color="auto"/>
          </w:divBdr>
        </w:div>
        <w:div w:id="1525098465">
          <w:marLeft w:val="0"/>
          <w:marRight w:val="0"/>
          <w:marTop w:val="0"/>
          <w:marBottom w:val="0"/>
          <w:divBdr>
            <w:top w:val="none" w:sz="0" w:space="0" w:color="auto"/>
            <w:left w:val="none" w:sz="0" w:space="0" w:color="auto"/>
            <w:bottom w:val="none" w:sz="0" w:space="0" w:color="auto"/>
            <w:right w:val="none" w:sz="0" w:space="0" w:color="auto"/>
          </w:divBdr>
        </w:div>
        <w:div w:id="13270647">
          <w:marLeft w:val="0"/>
          <w:marRight w:val="0"/>
          <w:marTop w:val="0"/>
          <w:marBottom w:val="0"/>
          <w:divBdr>
            <w:top w:val="none" w:sz="0" w:space="0" w:color="auto"/>
            <w:left w:val="none" w:sz="0" w:space="0" w:color="auto"/>
            <w:bottom w:val="none" w:sz="0" w:space="0" w:color="auto"/>
            <w:right w:val="none" w:sz="0" w:space="0" w:color="auto"/>
          </w:divBdr>
        </w:div>
        <w:div w:id="957250995">
          <w:marLeft w:val="0"/>
          <w:marRight w:val="0"/>
          <w:marTop w:val="0"/>
          <w:marBottom w:val="0"/>
          <w:divBdr>
            <w:top w:val="none" w:sz="0" w:space="0" w:color="auto"/>
            <w:left w:val="none" w:sz="0" w:space="0" w:color="auto"/>
            <w:bottom w:val="none" w:sz="0" w:space="0" w:color="auto"/>
            <w:right w:val="none" w:sz="0" w:space="0" w:color="auto"/>
          </w:divBdr>
        </w:div>
        <w:div w:id="1719011602">
          <w:marLeft w:val="0"/>
          <w:marRight w:val="0"/>
          <w:marTop w:val="0"/>
          <w:marBottom w:val="0"/>
          <w:divBdr>
            <w:top w:val="none" w:sz="0" w:space="0" w:color="auto"/>
            <w:left w:val="none" w:sz="0" w:space="0" w:color="auto"/>
            <w:bottom w:val="none" w:sz="0" w:space="0" w:color="auto"/>
            <w:right w:val="none" w:sz="0" w:space="0" w:color="auto"/>
          </w:divBdr>
        </w:div>
        <w:div w:id="348458367">
          <w:marLeft w:val="0"/>
          <w:marRight w:val="0"/>
          <w:marTop w:val="0"/>
          <w:marBottom w:val="0"/>
          <w:divBdr>
            <w:top w:val="none" w:sz="0" w:space="0" w:color="auto"/>
            <w:left w:val="none" w:sz="0" w:space="0" w:color="auto"/>
            <w:bottom w:val="none" w:sz="0" w:space="0" w:color="auto"/>
            <w:right w:val="none" w:sz="0" w:space="0" w:color="auto"/>
          </w:divBdr>
        </w:div>
        <w:div w:id="1574468596">
          <w:marLeft w:val="0"/>
          <w:marRight w:val="0"/>
          <w:marTop w:val="0"/>
          <w:marBottom w:val="0"/>
          <w:divBdr>
            <w:top w:val="none" w:sz="0" w:space="0" w:color="auto"/>
            <w:left w:val="none" w:sz="0" w:space="0" w:color="auto"/>
            <w:bottom w:val="none" w:sz="0" w:space="0" w:color="auto"/>
            <w:right w:val="none" w:sz="0" w:space="0" w:color="auto"/>
          </w:divBdr>
        </w:div>
        <w:div w:id="1735079055">
          <w:marLeft w:val="0"/>
          <w:marRight w:val="0"/>
          <w:marTop w:val="0"/>
          <w:marBottom w:val="0"/>
          <w:divBdr>
            <w:top w:val="none" w:sz="0" w:space="0" w:color="auto"/>
            <w:left w:val="none" w:sz="0" w:space="0" w:color="auto"/>
            <w:bottom w:val="none" w:sz="0" w:space="0" w:color="auto"/>
            <w:right w:val="none" w:sz="0" w:space="0" w:color="auto"/>
          </w:divBdr>
        </w:div>
        <w:div w:id="1508060763">
          <w:marLeft w:val="0"/>
          <w:marRight w:val="0"/>
          <w:marTop w:val="0"/>
          <w:marBottom w:val="0"/>
          <w:divBdr>
            <w:top w:val="none" w:sz="0" w:space="0" w:color="auto"/>
            <w:left w:val="none" w:sz="0" w:space="0" w:color="auto"/>
            <w:bottom w:val="none" w:sz="0" w:space="0" w:color="auto"/>
            <w:right w:val="none" w:sz="0" w:space="0" w:color="auto"/>
          </w:divBdr>
        </w:div>
        <w:div w:id="1903328646">
          <w:marLeft w:val="0"/>
          <w:marRight w:val="0"/>
          <w:marTop w:val="0"/>
          <w:marBottom w:val="0"/>
          <w:divBdr>
            <w:top w:val="none" w:sz="0" w:space="0" w:color="auto"/>
            <w:left w:val="none" w:sz="0" w:space="0" w:color="auto"/>
            <w:bottom w:val="none" w:sz="0" w:space="0" w:color="auto"/>
            <w:right w:val="none" w:sz="0" w:space="0" w:color="auto"/>
          </w:divBdr>
        </w:div>
        <w:div w:id="565846591">
          <w:marLeft w:val="0"/>
          <w:marRight w:val="0"/>
          <w:marTop w:val="0"/>
          <w:marBottom w:val="0"/>
          <w:divBdr>
            <w:top w:val="none" w:sz="0" w:space="0" w:color="auto"/>
            <w:left w:val="none" w:sz="0" w:space="0" w:color="auto"/>
            <w:bottom w:val="none" w:sz="0" w:space="0" w:color="auto"/>
            <w:right w:val="none" w:sz="0" w:space="0" w:color="auto"/>
          </w:divBdr>
        </w:div>
        <w:div w:id="1535270816">
          <w:marLeft w:val="0"/>
          <w:marRight w:val="0"/>
          <w:marTop w:val="0"/>
          <w:marBottom w:val="0"/>
          <w:divBdr>
            <w:top w:val="none" w:sz="0" w:space="0" w:color="auto"/>
            <w:left w:val="none" w:sz="0" w:space="0" w:color="auto"/>
            <w:bottom w:val="none" w:sz="0" w:space="0" w:color="auto"/>
            <w:right w:val="none" w:sz="0" w:space="0" w:color="auto"/>
          </w:divBdr>
        </w:div>
        <w:div w:id="740370098">
          <w:marLeft w:val="0"/>
          <w:marRight w:val="0"/>
          <w:marTop w:val="0"/>
          <w:marBottom w:val="0"/>
          <w:divBdr>
            <w:top w:val="none" w:sz="0" w:space="0" w:color="auto"/>
            <w:left w:val="none" w:sz="0" w:space="0" w:color="auto"/>
            <w:bottom w:val="none" w:sz="0" w:space="0" w:color="auto"/>
            <w:right w:val="none" w:sz="0" w:space="0" w:color="auto"/>
          </w:divBdr>
        </w:div>
        <w:div w:id="216011309">
          <w:marLeft w:val="0"/>
          <w:marRight w:val="0"/>
          <w:marTop w:val="0"/>
          <w:marBottom w:val="0"/>
          <w:divBdr>
            <w:top w:val="none" w:sz="0" w:space="0" w:color="auto"/>
            <w:left w:val="none" w:sz="0" w:space="0" w:color="auto"/>
            <w:bottom w:val="none" w:sz="0" w:space="0" w:color="auto"/>
            <w:right w:val="none" w:sz="0" w:space="0" w:color="auto"/>
          </w:divBdr>
        </w:div>
        <w:div w:id="1491671675">
          <w:marLeft w:val="0"/>
          <w:marRight w:val="0"/>
          <w:marTop w:val="0"/>
          <w:marBottom w:val="0"/>
          <w:divBdr>
            <w:top w:val="none" w:sz="0" w:space="0" w:color="auto"/>
            <w:left w:val="none" w:sz="0" w:space="0" w:color="auto"/>
            <w:bottom w:val="none" w:sz="0" w:space="0" w:color="auto"/>
            <w:right w:val="none" w:sz="0" w:space="0" w:color="auto"/>
          </w:divBdr>
        </w:div>
        <w:div w:id="2069568983">
          <w:marLeft w:val="0"/>
          <w:marRight w:val="0"/>
          <w:marTop w:val="0"/>
          <w:marBottom w:val="0"/>
          <w:divBdr>
            <w:top w:val="none" w:sz="0" w:space="0" w:color="auto"/>
            <w:left w:val="none" w:sz="0" w:space="0" w:color="auto"/>
            <w:bottom w:val="none" w:sz="0" w:space="0" w:color="auto"/>
            <w:right w:val="none" w:sz="0" w:space="0" w:color="auto"/>
          </w:divBdr>
        </w:div>
        <w:div w:id="1524858063">
          <w:marLeft w:val="0"/>
          <w:marRight w:val="0"/>
          <w:marTop w:val="0"/>
          <w:marBottom w:val="0"/>
          <w:divBdr>
            <w:top w:val="none" w:sz="0" w:space="0" w:color="auto"/>
            <w:left w:val="none" w:sz="0" w:space="0" w:color="auto"/>
            <w:bottom w:val="none" w:sz="0" w:space="0" w:color="auto"/>
            <w:right w:val="none" w:sz="0" w:space="0" w:color="auto"/>
          </w:divBdr>
        </w:div>
        <w:div w:id="976302371">
          <w:marLeft w:val="0"/>
          <w:marRight w:val="0"/>
          <w:marTop w:val="0"/>
          <w:marBottom w:val="0"/>
          <w:divBdr>
            <w:top w:val="none" w:sz="0" w:space="0" w:color="auto"/>
            <w:left w:val="none" w:sz="0" w:space="0" w:color="auto"/>
            <w:bottom w:val="none" w:sz="0" w:space="0" w:color="auto"/>
            <w:right w:val="none" w:sz="0" w:space="0" w:color="auto"/>
          </w:divBdr>
        </w:div>
        <w:div w:id="678314662">
          <w:marLeft w:val="0"/>
          <w:marRight w:val="0"/>
          <w:marTop w:val="0"/>
          <w:marBottom w:val="0"/>
          <w:divBdr>
            <w:top w:val="none" w:sz="0" w:space="0" w:color="auto"/>
            <w:left w:val="none" w:sz="0" w:space="0" w:color="auto"/>
            <w:bottom w:val="none" w:sz="0" w:space="0" w:color="auto"/>
            <w:right w:val="none" w:sz="0" w:space="0" w:color="auto"/>
          </w:divBdr>
        </w:div>
        <w:div w:id="53432255">
          <w:marLeft w:val="0"/>
          <w:marRight w:val="0"/>
          <w:marTop w:val="0"/>
          <w:marBottom w:val="0"/>
          <w:divBdr>
            <w:top w:val="none" w:sz="0" w:space="0" w:color="auto"/>
            <w:left w:val="none" w:sz="0" w:space="0" w:color="auto"/>
            <w:bottom w:val="none" w:sz="0" w:space="0" w:color="auto"/>
            <w:right w:val="none" w:sz="0" w:space="0" w:color="auto"/>
          </w:divBdr>
        </w:div>
        <w:div w:id="1917545349">
          <w:marLeft w:val="0"/>
          <w:marRight w:val="0"/>
          <w:marTop w:val="0"/>
          <w:marBottom w:val="0"/>
          <w:divBdr>
            <w:top w:val="none" w:sz="0" w:space="0" w:color="auto"/>
            <w:left w:val="none" w:sz="0" w:space="0" w:color="auto"/>
            <w:bottom w:val="none" w:sz="0" w:space="0" w:color="auto"/>
            <w:right w:val="none" w:sz="0" w:space="0" w:color="auto"/>
          </w:divBdr>
        </w:div>
        <w:div w:id="2111923623">
          <w:marLeft w:val="0"/>
          <w:marRight w:val="0"/>
          <w:marTop w:val="0"/>
          <w:marBottom w:val="0"/>
          <w:divBdr>
            <w:top w:val="none" w:sz="0" w:space="0" w:color="auto"/>
            <w:left w:val="none" w:sz="0" w:space="0" w:color="auto"/>
            <w:bottom w:val="none" w:sz="0" w:space="0" w:color="auto"/>
            <w:right w:val="none" w:sz="0" w:space="0" w:color="auto"/>
          </w:divBdr>
        </w:div>
        <w:div w:id="1821116899">
          <w:marLeft w:val="0"/>
          <w:marRight w:val="0"/>
          <w:marTop w:val="0"/>
          <w:marBottom w:val="0"/>
          <w:divBdr>
            <w:top w:val="none" w:sz="0" w:space="0" w:color="auto"/>
            <w:left w:val="none" w:sz="0" w:space="0" w:color="auto"/>
            <w:bottom w:val="none" w:sz="0" w:space="0" w:color="auto"/>
            <w:right w:val="none" w:sz="0" w:space="0" w:color="auto"/>
          </w:divBdr>
        </w:div>
        <w:div w:id="1566256966">
          <w:marLeft w:val="0"/>
          <w:marRight w:val="0"/>
          <w:marTop w:val="0"/>
          <w:marBottom w:val="0"/>
          <w:divBdr>
            <w:top w:val="none" w:sz="0" w:space="0" w:color="auto"/>
            <w:left w:val="none" w:sz="0" w:space="0" w:color="auto"/>
            <w:bottom w:val="none" w:sz="0" w:space="0" w:color="auto"/>
            <w:right w:val="none" w:sz="0" w:space="0" w:color="auto"/>
          </w:divBdr>
        </w:div>
        <w:div w:id="925918542">
          <w:marLeft w:val="0"/>
          <w:marRight w:val="0"/>
          <w:marTop w:val="0"/>
          <w:marBottom w:val="0"/>
          <w:divBdr>
            <w:top w:val="none" w:sz="0" w:space="0" w:color="auto"/>
            <w:left w:val="none" w:sz="0" w:space="0" w:color="auto"/>
            <w:bottom w:val="none" w:sz="0" w:space="0" w:color="auto"/>
            <w:right w:val="none" w:sz="0" w:space="0" w:color="auto"/>
          </w:divBdr>
        </w:div>
        <w:div w:id="2063285066">
          <w:marLeft w:val="0"/>
          <w:marRight w:val="0"/>
          <w:marTop w:val="0"/>
          <w:marBottom w:val="0"/>
          <w:divBdr>
            <w:top w:val="none" w:sz="0" w:space="0" w:color="auto"/>
            <w:left w:val="none" w:sz="0" w:space="0" w:color="auto"/>
            <w:bottom w:val="none" w:sz="0" w:space="0" w:color="auto"/>
            <w:right w:val="none" w:sz="0" w:space="0" w:color="auto"/>
          </w:divBdr>
        </w:div>
        <w:div w:id="561672259">
          <w:marLeft w:val="0"/>
          <w:marRight w:val="0"/>
          <w:marTop w:val="0"/>
          <w:marBottom w:val="0"/>
          <w:divBdr>
            <w:top w:val="none" w:sz="0" w:space="0" w:color="auto"/>
            <w:left w:val="none" w:sz="0" w:space="0" w:color="auto"/>
            <w:bottom w:val="none" w:sz="0" w:space="0" w:color="auto"/>
            <w:right w:val="none" w:sz="0" w:space="0" w:color="auto"/>
          </w:divBdr>
        </w:div>
        <w:div w:id="1422677064">
          <w:marLeft w:val="0"/>
          <w:marRight w:val="0"/>
          <w:marTop w:val="0"/>
          <w:marBottom w:val="0"/>
          <w:divBdr>
            <w:top w:val="none" w:sz="0" w:space="0" w:color="auto"/>
            <w:left w:val="none" w:sz="0" w:space="0" w:color="auto"/>
            <w:bottom w:val="none" w:sz="0" w:space="0" w:color="auto"/>
            <w:right w:val="none" w:sz="0" w:space="0" w:color="auto"/>
          </w:divBdr>
        </w:div>
        <w:div w:id="1851482731">
          <w:marLeft w:val="0"/>
          <w:marRight w:val="0"/>
          <w:marTop w:val="0"/>
          <w:marBottom w:val="0"/>
          <w:divBdr>
            <w:top w:val="none" w:sz="0" w:space="0" w:color="auto"/>
            <w:left w:val="none" w:sz="0" w:space="0" w:color="auto"/>
            <w:bottom w:val="none" w:sz="0" w:space="0" w:color="auto"/>
            <w:right w:val="none" w:sz="0" w:space="0" w:color="auto"/>
          </w:divBdr>
        </w:div>
        <w:div w:id="1387991408">
          <w:marLeft w:val="0"/>
          <w:marRight w:val="0"/>
          <w:marTop w:val="0"/>
          <w:marBottom w:val="0"/>
          <w:divBdr>
            <w:top w:val="none" w:sz="0" w:space="0" w:color="auto"/>
            <w:left w:val="none" w:sz="0" w:space="0" w:color="auto"/>
            <w:bottom w:val="none" w:sz="0" w:space="0" w:color="auto"/>
            <w:right w:val="none" w:sz="0" w:space="0" w:color="auto"/>
          </w:divBdr>
        </w:div>
        <w:div w:id="284510609">
          <w:marLeft w:val="0"/>
          <w:marRight w:val="0"/>
          <w:marTop w:val="0"/>
          <w:marBottom w:val="0"/>
          <w:divBdr>
            <w:top w:val="none" w:sz="0" w:space="0" w:color="auto"/>
            <w:left w:val="none" w:sz="0" w:space="0" w:color="auto"/>
            <w:bottom w:val="none" w:sz="0" w:space="0" w:color="auto"/>
            <w:right w:val="none" w:sz="0" w:space="0" w:color="auto"/>
          </w:divBdr>
        </w:div>
        <w:div w:id="1798449727">
          <w:marLeft w:val="0"/>
          <w:marRight w:val="0"/>
          <w:marTop w:val="0"/>
          <w:marBottom w:val="0"/>
          <w:divBdr>
            <w:top w:val="none" w:sz="0" w:space="0" w:color="auto"/>
            <w:left w:val="none" w:sz="0" w:space="0" w:color="auto"/>
            <w:bottom w:val="none" w:sz="0" w:space="0" w:color="auto"/>
            <w:right w:val="none" w:sz="0" w:space="0" w:color="auto"/>
          </w:divBdr>
        </w:div>
        <w:div w:id="1028028595">
          <w:marLeft w:val="0"/>
          <w:marRight w:val="0"/>
          <w:marTop w:val="0"/>
          <w:marBottom w:val="0"/>
          <w:divBdr>
            <w:top w:val="none" w:sz="0" w:space="0" w:color="auto"/>
            <w:left w:val="none" w:sz="0" w:space="0" w:color="auto"/>
            <w:bottom w:val="none" w:sz="0" w:space="0" w:color="auto"/>
            <w:right w:val="none" w:sz="0" w:space="0" w:color="auto"/>
          </w:divBdr>
        </w:div>
        <w:div w:id="85614434">
          <w:marLeft w:val="0"/>
          <w:marRight w:val="0"/>
          <w:marTop w:val="0"/>
          <w:marBottom w:val="0"/>
          <w:divBdr>
            <w:top w:val="none" w:sz="0" w:space="0" w:color="auto"/>
            <w:left w:val="none" w:sz="0" w:space="0" w:color="auto"/>
            <w:bottom w:val="none" w:sz="0" w:space="0" w:color="auto"/>
            <w:right w:val="none" w:sz="0" w:space="0" w:color="auto"/>
          </w:divBdr>
        </w:div>
        <w:div w:id="1294554272">
          <w:marLeft w:val="0"/>
          <w:marRight w:val="0"/>
          <w:marTop w:val="0"/>
          <w:marBottom w:val="0"/>
          <w:divBdr>
            <w:top w:val="none" w:sz="0" w:space="0" w:color="auto"/>
            <w:left w:val="none" w:sz="0" w:space="0" w:color="auto"/>
            <w:bottom w:val="none" w:sz="0" w:space="0" w:color="auto"/>
            <w:right w:val="none" w:sz="0" w:space="0" w:color="auto"/>
          </w:divBdr>
        </w:div>
        <w:div w:id="723454855">
          <w:marLeft w:val="0"/>
          <w:marRight w:val="0"/>
          <w:marTop w:val="0"/>
          <w:marBottom w:val="0"/>
          <w:divBdr>
            <w:top w:val="none" w:sz="0" w:space="0" w:color="auto"/>
            <w:left w:val="none" w:sz="0" w:space="0" w:color="auto"/>
            <w:bottom w:val="none" w:sz="0" w:space="0" w:color="auto"/>
            <w:right w:val="none" w:sz="0" w:space="0" w:color="auto"/>
          </w:divBdr>
        </w:div>
        <w:div w:id="1283535021">
          <w:marLeft w:val="0"/>
          <w:marRight w:val="0"/>
          <w:marTop w:val="0"/>
          <w:marBottom w:val="0"/>
          <w:divBdr>
            <w:top w:val="none" w:sz="0" w:space="0" w:color="auto"/>
            <w:left w:val="none" w:sz="0" w:space="0" w:color="auto"/>
            <w:bottom w:val="none" w:sz="0" w:space="0" w:color="auto"/>
            <w:right w:val="none" w:sz="0" w:space="0" w:color="auto"/>
          </w:divBdr>
        </w:div>
        <w:div w:id="1720397691">
          <w:marLeft w:val="0"/>
          <w:marRight w:val="0"/>
          <w:marTop w:val="0"/>
          <w:marBottom w:val="0"/>
          <w:divBdr>
            <w:top w:val="none" w:sz="0" w:space="0" w:color="auto"/>
            <w:left w:val="none" w:sz="0" w:space="0" w:color="auto"/>
            <w:bottom w:val="none" w:sz="0" w:space="0" w:color="auto"/>
            <w:right w:val="none" w:sz="0" w:space="0" w:color="auto"/>
          </w:divBdr>
        </w:div>
        <w:div w:id="378165789">
          <w:marLeft w:val="0"/>
          <w:marRight w:val="0"/>
          <w:marTop w:val="0"/>
          <w:marBottom w:val="0"/>
          <w:divBdr>
            <w:top w:val="none" w:sz="0" w:space="0" w:color="auto"/>
            <w:left w:val="none" w:sz="0" w:space="0" w:color="auto"/>
            <w:bottom w:val="none" w:sz="0" w:space="0" w:color="auto"/>
            <w:right w:val="none" w:sz="0" w:space="0" w:color="auto"/>
          </w:divBdr>
        </w:div>
        <w:div w:id="511378245">
          <w:marLeft w:val="0"/>
          <w:marRight w:val="0"/>
          <w:marTop w:val="0"/>
          <w:marBottom w:val="0"/>
          <w:divBdr>
            <w:top w:val="none" w:sz="0" w:space="0" w:color="auto"/>
            <w:left w:val="none" w:sz="0" w:space="0" w:color="auto"/>
            <w:bottom w:val="none" w:sz="0" w:space="0" w:color="auto"/>
            <w:right w:val="none" w:sz="0" w:space="0" w:color="auto"/>
          </w:divBdr>
        </w:div>
        <w:div w:id="2103724726">
          <w:marLeft w:val="0"/>
          <w:marRight w:val="0"/>
          <w:marTop w:val="0"/>
          <w:marBottom w:val="0"/>
          <w:divBdr>
            <w:top w:val="none" w:sz="0" w:space="0" w:color="auto"/>
            <w:left w:val="none" w:sz="0" w:space="0" w:color="auto"/>
            <w:bottom w:val="none" w:sz="0" w:space="0" w:color="auto"/>
            <w:right w:val="none" w:sz="0" w:space="0" w:color="auto"/>
          </w:divBdr>
        </w:div>
        <w:div w:id="1018433918">
          <w:marLeft w:val="0"/>
          <w:marRight w:val="0"/>
          <w:marTop w:val="0"/>
          <w:marBottom w:val="0"/>
          <w:divBdr>
            <w:top w:val="none" w:sz="0" w:space="0" w:color="auto"/>
            <w:left w:val="none" w:sz="0" w:space="0" w:color="auto"/>
            <w:bottom w:val="none" w:sz="0" w:space="0" w:color="auto"/>
            <w:right w:val="none" w:sz="0" w:space="0" w:color="auto"/>
          </w:divBdr>
        </w:div>
        <w:div w:id="333800099">
          <w:marLeft w:val="0"/>
          <w:marRight w:val="0"/>
          <w:marTop w:val="0"/>
          <w:marBottom w:val="0"/>
          <w:divBdr>
            <w:top w:val="none" w:sz="0" w:space="0" w:color="auto"/>
            <w:left w:val="none" w:sz="0" w:space="0" w:color="auto"/>
            <w:bottom w:val="none" w:sz="0" w:space="0" w:color="auto"/>
            <w:right w:val="none" w:sz="0" w:space="0" w:color="auto"/>
          </w:divBdr>
        </w:div>
        <w:div w:id="515653759">
          <w:marLeft w:val="0"/>
          <w:marRight w:val="0"/>
          <w:marTop w:val="0"/>
          <w:marBottom w:val="0"/>
          <w:divBdr>
            <w:top w:val="none" w:sz="0" w:space="0" w:color="auto"/>
            <w:left w:val="none" w:sz="0" w:space="0" w:color="auto"/>
            <w:bottom w:val="none" w:sz="0" w:space="0" w:color="auto"/>
            <w:right w:val="none" w:sz="0" w:space="0" w:color="auto"/>
          </w:divBdr>
        </w:div>
        <w:div w:id="1696926248">
          <w:marLeft w:val="0"/>
          <w:marRight w:val="0"/>
          <w:marTop w:val="0"/>
          <w:marBottom w:val="0"/>
          <w:divBdr>
            <w:top w:val="none" w:sz="0" w:space="0" w:color="auto"/>
            <w:left w:val="none" w:sz="0" w:space="0" w:color="auto"/>
            <w:bottom w:val="none" w:sz="0" w:space="0" w:color="auto"/>
            <w:right w:val="none" w:sz="0" w:space="0" w:color="auto"/>
          </w:divBdr>
        </w:div>
        <w:div w:id="587619338">
          <w:marLeft w:val="0"/>
          <w:marRight w:val="0"/>
          <w:marTop w:val="0"/>
          <w:marBottom w:val="0"/>
          <w:divBdr>
            <w:top w:val="none" w:sz="0" w:space="0" w:color="auto"/>
            <w:left w:val="none" w:sz="0" w:space="0" w:color="auto"/>
            <w:bottom w:val="none" w:sz="0" w:space="0" w:color="auto"/>
            <w:right w:val="none" w:sz="0" w:space="0" w:color="auto"/>
          </w:divBdr>
        </w:div>
      </w:divsChild>
    </w:div>
    <w:div w:id="5909381">
      <w:bodyDiv w:val="1"/>
      <w:marLeft w:val="0"/>
      <w:marRight w:val="0"/>
      <w:marTop w:val="0"/>
      <w:marBottom w:val="0"/>
      <w:divBdr>
        <w:top w:val="none" w:sz="0" w:space="0" w:color="auto"/>
        <w:left w:val="none" w:sz="0" w:space="0" w:color="auto"/>
        <w:bottom w:val="none" w:sz="0" w:space="0" w:color="auto"/>
        <w:right w:val="none" w:sz="0" w:space="0" w:color="auto"/>
      </w:divBdr>
    </w:div>
    <w:div w:id="7879581">
      <w:bodyDiv w:val="1"/>
      <w:marLeft w:val="0"/>
      <w:marRight w:val="0"/>
      <w:marTop w:val="0"/>
      <w:marBottom w:val="0"/>
      <w:divBdr>
        <w:top w:val="none" w:sz="0" w:space="0" w:color="auto"/>
        <w:left w:val="none" w:sz="0" w:space="0" w:color="auto"/>
        <w:bottom w:val="none" w:sz="0" w:space="0" w:color="auto"/>
        <w:right w:val="none" w:sz="0" w:space="0" w:color="auto"/>
      </w:divBdr>
    </w:div>
    <w:div w:id="9263448">
      <w:bodyDiv w:val="1"/>
      <w:marLeft w:val="0"/>
      <w:marRight w:val="0"/>
      <w:marTop w:val="0"/>
      <w:marBottom w:val="0"/>
      <w:divBdr>
        <w:top w:val="none" w:sz="0" w:space="0" w:color="auto"/>
        <w:left w:val="none" w:sz="0" w:space="0" w:color="auto"/>
        <w:bottom w:val="none" w:sz="0" w:space="0" w:color="auto"/>
        <w:right w:val="none" w:sz="0" w:space="0" w:color="auto"/>
      </w:divBdr>
      <w:divsChild>
        <w:div w:id="783613958">
          <w:marLeft w:val="0"/>
          <w:marRight w:val="0"/>
          <w:marTop w:val="0"/>
          <w:marBottom w:val="0"/>
          <w:divBdr>
            <w:top w:val="none" w:sz="0" w:space="0" w:color="auto"/>
            <w:left w:val="none" w:sz="0" w:space="0" w:color="auto"/>
            <w:bottom w:val="none" w:sz="0" w:space="0" w:color="auto"/>
            <w:right w:val="none" w:sz="0" w:space="0" w:color="auto"/>
          </w:divBdr>
        </w:div>
        <w:div w:id="1922173278">
          <w:marLeft w:val="0"/>
          <w:marRight w:val="0"/>
          <w:marTop w:val="0"/>
          <w:marBottom w:val="0"/>
          <w:divBdr>
            <w:top w:val="none" w:sz="0" w:space="0" w:color="auto"/>
            <w:left w:val="none" w:sz="0" w:space="0" w:color="auto"/>
            <w:bottom w:val="none" w:sz="0" w:space="0" w:color="auto"/>
            <w:right w:val="none" w:sz="0" w:space="0" w:color="auto"/>
          </w:divBdr>
        </w:div>
        <w:div w:id="1941909254">
          <w:marLeft w:val="0"/>
          <w:marRight w:val="0"/>
          <w:marTop w:val="0"/>
          <w:marBottom w:val="0"/>
          <w:divBdr>
            <w:top w:val="none" w:sz="0" w:space="0" w:color="auto"/>
            <w:left w:val="none" w:sz="0" w:space="0" w:color="auto"/>
            <w:bottom w:val="none" w:sz="0" w:space="0" w:color="auto"/>
            <w:right w:val="none" w:sz="0" w:space="0" w:color="auto"/>
          </w:divBdr>
        </w:div>
      </w:divsChild>
    </w:div>
    <w:div w:id="9529441">
      <w:bodyDiv w:val="1"/>
      <w:marLeft w:val="0"/>
      <w:marRight w:val="0"/>
      <w:marTop w:val="0"/>
      <w:marBottom w:val="0"/>
      <w:divBdr>
        <w:top w:val="none" w:sz="0" w:space="0" w:color="auto"/>
        <w:left w:val="none" w:sz="0" w:space="0" w:color="auto"/>
        <w:bottom w:val="none" w:sz="0" w:space="0" w:color="auto"/>
        <w:right w:val="none" w:sz="0" w:space="0" w:color="auto"/>
      </w:divBdr>
      <w:divsChild>
        <w:div w:id="1212351909">
          <w:marLeft w:val="0"/>
          <w:marRight w:val="0"/>
          <w:marTop w:val="0"/>
          <w:marBottom w:val="0"/>
          <w:divBdr>
            <w:top w:val="none" w:sz="0" w:space="0" w:color="auto"/>
            <w:left w:val="none" w:sz="0" w:space="0" w:color="auto"/>
            <w:bottom w:val="none" w:sz="0" w:space="0" w:color="auto"/>
            <w:right w:val="none" w:sz="0" w:space="0" w:color="auto"/>
          </w:divBdr>
        </w:div>
        <w:div w:id="196552596">
          <w:marLeft w:val="0"/>
          <w:marRight w:val="0"/>
          <w:marTop w:val="0"/>
          <w:marBottom w:val="0"/>
          <w:divBdr>
            <w:top w:val="none" w:sz="0" w:space="0" w:color="auto"/>
            <w:left w:val="none" w:sz="0" w:space="0" w:color="auto"/>
            <w:bottom w:val="none" w:sz="0" w:space="0" w:color="auto"/>
            <w:right w:val="none" w:sz="0" w:space="0" w:color="auto"/>
          </w:divBdr>
        </w:div>
        <w:div w:id="2037343438">
          <w:marLeft w:val="0"/>
          <w:marRight w:val="0"/>
          <w:marTop w:val="0"/>
          <w:marBottom w:val="0"/>
          <w:divBdr>
            <w:top w:val="none" w:sz="0" w:space="0" w:color="auto"/>
            <w:left w:val="none" w:sz="0" w:space="0" w:color="auto"/>
            <w:bottom w:val="none" w:sz="0" w:space="0" w:color="auto"/>
            <w:right w:val="none" w:sz="0" w:space="0" w:color="auto"/>
          </w:divBdr>
        </w:div>
        <w:div w:id="1540121343">
          <w:marLeft w:val="0"/>
          <w:marRight w:val="0"/>
          <w:marTop w:val="0"/>
          <w:marBottom w:val="0"/>
          <w:divBdr>
            <w:top w:val="none" w:sz="0" w:space="0" w:color="auto"/>
            <w:left w:val="none" w:sz="0" w:space="0" w:color="auto"/>
            <w:bottom w:val="none" w:sz="0" w:space="0" w:color="auto"/>
            <w:right w:val="none" w:sz="0" w:space="0" w:color="auto"/>
          </w:divBdr>
        </w:div>
        <w:div w:id="2029482507">
          <w:marLeft w:val="0"/>
          <w:marRight w:val="0"/>
          <w:marTop w:val="0"/>
          <w:marBottom w:val="0"/>
          <w:divBdr>
            <w:top w:val="none" w:sz="0" w:space="0" w:color="auto"/>
            <w:left w:val="none" w:sz="0" w:space="0" w:color="auto"/>
            <w:bottom w:val="none" w:sz="0" w:space="0" w:color="auto"/>
            <w:right w:val="none" w:sz="0" w:space="0" w:color="auto"/>
          </w:divBdr>
        </w:div>
        <w:div w:id="1229613283">
          <w:marLeft w:val="0"/>
          <w:marRight w:val="0"/>
          <w:marTop w:val="0"/>
          <w:marBottom w:val="0"/>
          <w:divBdr>
            <w:top w:val="none" w:sz="0" w:space="0" w:color="auto"/>
            <w:left w:val="none" w:sz="0" w:space="0" w:color="auto"/>
            <w:bottom w:val="none" w:sz="0" w:space="0" w:color="auto"/>
            <w:right w:val="none" w:sz="0" w:space="0" w:color="auto"/>
          </w:divBdr>
        </w:div>
        <w:div w:id="1710913721">
          <w:marLeft w:val="0"/>
          <w:marRight w:val="0"/>
          <w:marTop w:val="0"/>
          <w:marBottom w:val="0"/>
          <w:divBdr>
            <w:top w:val="none" w:sz="0" w:space="0" w:color="auto"/>
            <w:left w:val="none" w:sz="0" w:space="0" w:color="auto"/>
            <w:bottom w:val="none" w:sz="0" w:space="0" w:color="auto"/>
            <w:right w:val="none" w:sz="0" w:space="0" w:color="auto"/>
          </w:divBdr>
        </w:div>
        <w:div w:id="59523033">
          <w:marLeft w:val="0"/>
          <w:marRight w:val="0"/>
          <w:marTop w:val="0"/>
          <w:marBottom w:val="0"/>
          <w:divBdr>
            <w:top w:val="none" w:sz="0" w:space="0" w:color="auto"/>
            <w:left w:val="none" w:sz="0" w:space="0" w:color="auto"/>
            <w:bottom w:val="none" w:sz="0" w:space="0" w:color="auto"/>
            <w:right w:val="none" w:sz="0" w:space="0" w:color="auto"/>
          </w:divBdr>
        </w:div>
        <w:div w:id="1875189175">
          <w:marLeft w:val="0"/>
          <w:marRight w:val="0"/>
          <w:marTop w:val="0"/>
          <w:marBottom w:val="0"/>
          <w:divBdr>
            <w:top w:val="none" w:sz="0" w:space="0" w:color="auto"/>
            <w:left w:val="none" w:sz="0" w:space="0" w:color="auto"/>
            <w:bottom w:val="none" w:sz="0" w:space="0" w:color="auto"/>
            <w:right w:val="none" w:sz="0" w:space="0" w:color="auto"/>
          </w:divBdr>
        </w:div>
        <w:div w:id="205875972">
          <w:marLeft w:val="0"/>
          <w:marRight w:val="0"/>
          <w:marTop w:val="0"/>
          <w:marBottom w:val="0"/>
          <w:divBdr>
            <w:top w:val="none" w:sz="0" w:space="0" w:color="auto"/>
            <w:left w:val="none" w:sz="0" w:space="0" w:color="auto"/>
            <w:bottom w:val="none" w:sz="0" w:space="0" w:color="auto"/>
            <w:right w:val="none" w:sz="0" w:space="0" w:color="auto"/>
          </w:divBdr>
        </w:div>
        <w:div w:id="245850040">
          <w:marLeft w:val="0"/>
          <w:marRight w:val="0"/>
          <w:marTop w:val="0"/>
          <w:marBottom w:val="0"/>
          <w:divBdr>
            <w:top w:val="none" w:sz="0" w:space="0" w:color="auto"/>
            <w:left w:val="none" w:sz="0" w:space="0" w:color="auto"/>
            <w:bottom w:val="none" w:sz="0" w:space="0" w:color="auto"/>
            <w:right w:val="none" w:sz="0" w:space="0" w:color="auto"/>
          </w:divBdr>
        </w:div>
        <w:div w:id="659233388">
          <w:marLeft w:val="0"/>
          <w:marRight w:val="0"/>
          <w:marTop w:val="0"/>
          <w:marBottom w:val="0"/>
          <w:divBdr>
            <w:top w:val="none" w:sz="0" w:space="0" w:color="auto"/>
            <w:left w:val="none" w:sz="0" w:space="0" w:color="auto"/>
            <w:bottom w:val="none" w:sz="0" w:space="0" w:color="auto"/>
            <w:right w:val="none" w:sz="0" w:space="0" w:color="auto"/>
          </w:divBdr>
        </w:div>
        <w:div w:id="653534968">
          <w:marLeft w:val="0"/>
          <w:marRight w:val="0"/>
          <w:marTop w:val="0"/>
          <w:marBottom w:val="0"/>
          <w:divBdr>
            <w:top w:val="none" w:sz="0" w:space="0" w:color="auto"/>
            <w:left w:val="none" w:sz="0" w:space="0" w:color="auto"/>
            <w:bottom w:val="none" w:sz="0" w:space="0" w:color="auto"/>
            <w:right w:val="none" w:sz="0" w:space="0" w:color="auto"/>
          </w:divBdr>
        </w:div>
        <w:div w:id="2057512245">
          <w:marLeft w:val="0"/>
          <w:marRight w:val="0"/>
          <w:marTop w:val="0"/>
          <w:marBottom w:val="0"/>
          <w:divBdr>
            <w:top w:val="none" w:sz="0" w:space="0" w:color="auto"/>
            <w:left w:val="none" w:sz="0" w:space="0" w:color="auto"/>
            <w:bottom w:val="none" w:sz="0" w:space="0" w:color="auto"/>
            <w:right w:val="none" w:sz="0" w:space="0" w:color="auto"/>
          </w:divBdr>
        </w:div>
        <w:div w:id="2109154626">
          <w:marLeft w:val="0"/>
          <w:marRight w:val="0"/>
          <w:marTop w:val="0"/>
          <w:marBottom w:val="0"/>
          <w:divBdr>
            <w:top w:val="none" w:sz="0" w:space="0" w:color="auto"/>
            <w:left w:val="none" w:sz="0" w:space="0" w:color="auto"/>
            <w:bottom w:val="none" w:sz="0" w:space="0" w:color="auto"/>
            <w:right w:val="none" w:sz="0" w:space="0" w:color="auto"/>
          </w:divBdr>
        </w:div>
        <w:div w:id="1564871566">
          <w:marLeft w:val="0"/>
          <w:marRight w:val="0"/>
          <w:marTop w:val="0"/>
          <w:marBottom w:val="0"/>
          <w:divBdr>
            <w:top w:val="none" w:sz="0" w:space="0" w:color="auto"/>
            <w:left w:val="none" w:sz="0" w:space="0" w:color="auto"/>
            <w:bottom w:val="none" w:sz="0" w:space="0" w:color="auto"/>
            <w:right w:val="none" w:sz="0" w:space="0" w:color="auto"/>
          </w:divBdr>
        </w:div>
        <w:div w:id="1299216289">
          <w:marLeft w:val="0"/>
          <w:marRight w:val="0"/>
          <w:marTop w:val="0"/>
          <w:marBottom w:val="0"/>
          <w:divBdr>
            <w:top w:val="none" w:sz="0" w:space="0" w:color="auto"/>
            <w:left w:val="none" w:sz="0" w:space="0" w:color="auto"/>
            <w:bottom w:val="none" w:sz="0" w:space="0" w:color="auto"/>
            <w:right w:val="none" w:sz="0" w:space="0" w:color="auto"/>
          </w:divBdr>
        </w:div>
        <w:div w:id="179008368">
          <w:marLeft w:val="0"/>
          <w:marRight w:val="0"/>
          <w:marTop w:val="0"/>
          <w:marBottom w:val="0"/>
          <w:divBdr>
            <w:top w:val="none" w:sz="0" w:space="0" w:color="auto"/>
            <w:left w:val="none" w:sz="0" w:space="0" w:color="auto"/>
            <w:bottom w:val="none" w:sz="0" w:space="0" w:color="auto"/>
            <w:right w:val="none" w:sz="0" w:space="0" w:color="auto"/>
          </w:divBdr>
        </w:div>
        <w:div w:id="914900714">
          <w:marLeft w:val="0"/>
          <w:marRight w:val="0"/>
          <w:marTop w:val="0"/>
          <w:marBottom w:val="0"/>
          <w:divBdr>
            <w:top w:val="none" w:sz="0" w:space="0" w:color="auto"/>
            <w:left w:val="none" w:sz="0" w:space="0" w:color="auto"/>
            <w:bottom w:val="none" w:sz="0" w:space="0" w:color="auto"/>
            <w:right w:val="none" w:sz="0" w:space="0" w:color="auto"/>
          </w:divBdr>
        </w:div>
        <w:div w:id="249197029">
          <w:marLeft w:val="0"/>
          <w:marRight w:val="0"/>
          <w:marTop w:val="0"/>
          <w:marBottom w:val="0"/>
          <w:divBdr>
            <w:top w:val="none" w:sz="0" w:space="0" w:color="auto"/>
            <w:left w:val="none" w:sz="0" w:space="0" w:color="auto"/>
            <w:bottom w:val="none" w:sz="0" w:space="0" w:color="auto"/>
            <w:right w:val="none" w:sz="0" w:space="0" w:color="auto"/>
          </w:divBdr>
        </w:div>
        <w:div w:id="2127000204">
          <w:marLeft w:val="0"/>
          <w:marRight w:val="0"/>
          <w:marTop w:val="0"/>
          <w:marBottom w:val="0"/>
          <w:divBdr>
            <w:top w:val="none" w:sz="0" w:space="0" w:color="auto"/>
            <w:left w:val="none" w:sz="0" w:space="0" w:color="auto"/>
            <w:bottom w:val="none" w:sz="0" w:space="0" w:color="auto"/>
            <w:right w:val="none" w:sz="0" w:space="0" w:color="auto"/>
          </w:divBdr>
        </w:div>
        <w:div w:id="261649429">
          <w:marLeft w:val="0"/>
          <w:marRight w:val="0"/>
          <w:marTop w:val="0"/>
          <w:marBottom w:val="0"/>
          <w:divBdr>
            <w:top w:val="none" w:sz="0" w:space="0" w:color="auto"/>
            <w:left w:val="none" w:sz="0" w:space="0" w:color="auto"/>
            <w:bottom w:val="none" w:sz="0" w:space="0" w:color="auto"/>
            <w:right w:val="none" w:sz="0" w:space="0" w:color="auto"/>
          </w:divBdr>
        </w:div>
        <w:div w:id="1917939551">
          <w:marLeft w:val="0"/>
          <w:marRight w:val="0"/>
          <w:marTop w:val="0"/>
          <w:marBottom w:val="0"/>
          <w:divBdr>
            <w:top w:val="none" w:sz="0" w:space="0" w:color="auto"/>
            <w:left w:val="none" w:sz="0" w:space="0" w:color="auto"/>
            <w:bottom w:val="none" w:sz="0" w:space="0" w:color="auto"/>
            <w:right w:val="none" w:sz="0" w:space="0" w:color="auto"/>
          </w:divBdr>
        </w:div>
        <w:div w:id="777525297">
          <w:marLeft w:val="0"/>
          <w:marRight w:val="0"/>
          <w:marTop w:val="0"/>
          <w:marBottom w:val="0"/>
          <w:divBdr>
            <w:top w:val="none" w:sz="0" w:space="0" w:color="auto"/>
            <w:left w:val="none" w:sz="0" w:space="0" w:color="auto"/>
            <w:bottom w:val="none" w:sz="0" w:space="0" w:color="auto"/>
            <w:right w:val="none" w:sz="0" w:space="0" w:color="auto"/>
          </w:divBdr>
        </w:div>
        <w:div w:id="433943955">
          <w:marLeft w:val="0"/>
          <w:marRight w:val="0"/>
          <w:marTop w:val="0"/>
          <w:marBottom w:val="0"/>
          <w:divBdr>
            <w:top w:val="none" w:sz="0" w:space="0" w:color="auto"/>
            <w:left w:val="none" w:sz="0" w:space="0" w:color="auto"/>
            <w:bottom w:val="none" w:sz="0" w:space="0" w:color="auto"/>
            <w:right w:val="none" w:sz="0" w:space="0" w:color="auto"/>
          </w:divBdr>
        </w:div>
        <w:div w:id="643778175">
          <w:marLeft w:val="0"/>
          <w:marRight w:val="0"/>
          <w:marTop w:val="0"/>
          <w:marBottom w:val="0"/>
          <w:divBdr>
            <w:top w:val="none" w:sz="0" w:space="0" w:color="auto"/>
            <w:left w:val="none" w:sz="0" w:space="0" w:color="auto"/>
            <w:bottom w:val="none" w:sz="0" w:space="0" w:color="auto"/>
            <w:right w:val="none" w:sz="0" w:space="0" w:color="auto"/>
          </w:divBdr>
        </w:div>
        <w:div w:id="569967857">
          <w:marLeft w:val="0"/>
          <w:marRight w:val="0"/>
          <w:marTop w:val="0"/>
          <w:marBottom w:val="0"/>
          <w:divBdr>
            <w:top w:val="none" w:sz="0" w:space="0" w:color="auto"/>
            <w:left w:val="none" w:sz="0" w:space="0" w:color="auto"/>
            <w:bottom w:val="none" w:sz="0" w:space="0" w:color="auto"/>
            <w:right w:val="none" w:sz="0" w:space="0" w:color="auto"/>
          </w:divBdr>
        </w:div>
        <w:div w:id="173493200">
          <w:marLeft w:val="0"/>
          <w:marRight w:val="0"/>
          <w:marTop w:val="0"/>
          <w:marBottom w:val="0"/>
          <w:divBdr>
            <w:top w:val="none" w:sz="0" w:space="0" w:color="auto"/>
            <w:left w:val="none" w:sz="0" w:space="0" w:color="auto"/>
            <w:bottom w:val="none" w:sz="0" w:space="0" w:color="auto"/>
            <w:right w:val="none" w:sz="0" w:space="0" w:color="auto"/>
          </w:divBdr>
        </w:div>
        <w:div w:id="229846575">
          <w:marLeft w:val="0"/>
          <w:marRight w:val="0"/>
          <w:marTop w:val="0"/>
          <w:marBottom w:val="0"/>
          <w:divBdr>
            <w:top w:val="none" w:sz="0" w:space="0" w:color="auto"/>
            <w:left w:val="none" w:sz="0" w:space="0" w:color="auto"/>
            <w:bottom w:val="none" w:sz="0" w:space="0" w:color="auto"/>
            <w:right w:val="none" w:sz="0" w:space="0" w:color="auto"/>
          </w:divBdr>
        </w:div>
        <w:div w:id="1775860471">
          <w:marLeft w:val="0"/>
          <w:marRight w:val="0"/>
          <w:marTop w:val="0"/>
          <w:marBottom w:val="0"/>
          <w:divBdr>
            <w:top w:val="none" w:sz="0" w:space="0" w:color="auto"/>
            <w:left w:val="none" w:sz="0" w:space="0" w:color="auto"/>
            <w:bottom w:val="none" w:sz="0" w:space="0" w:color="auto"/>
            <w:right w:val="none" w:sz="0" w:space="0" w:color="auto"/>
          </w:divBdr>
        </w:div>
        <w:div w:id="2138640832">
          <w:marLeft w:val="0"/>
          <w:marRight w:val="0"/>
          <w:marTop w:val="0"/>
          <w:marBottom w:val="0"/>
          <w:divBdr>
            <w:top w:val="none" w:sz="0" w:space="0" w:color="auto"/>
            <w:left w:val="none" w:sz="0" w:space="0" w:color="auto"/>
            <w:bottom w:val="none" w:sz="0" w:space="0" w:color="auto"/>
            <w:right w:val="none" w:sz="0" w:space="0" w:color="auto"/>
          </w:divBdr>
        </w:div>
        <w:div w:id="1916625882">
          <w:marLeft w:val="0"/>
          <w:marRight w:val="0"/>
          <w:marTop w:val="0"/>
          <w:marBottom w:val="0"/>
          <w:divBdr>
            <w:top w:val="none" w:sz="0" w:space="0" w:color="auto"/>
            <w:left w:val="none" w:sz="0" w:space="0" w:color="auto"/>
            <w:bottom w:val="none" w:sz="0" w:space="0" w:color="auto"/>
            <w:right w:val="none" w:sz="0" w:space="0" w:color="auto"/>
          </w:divBdr>
        </w:div>
        <w:div w:id="1412005883">
          <w:marLeft w:val="0"/>
          <w:marRight w:val="0"/>
          <w:marTop w:val="0"/>
          <w:marBottom w:val="0"/>
          <w:divBdr>
            <w:top w:val="none" w:sz="0" w:space="0" w:color="auto"/>
            <w:left w:val="none" w:sz="0" w:space="0" w:color="auto"/>
            <w:bottom w:val="none" w:sz="0" w:space="0" w:color="auto"/>
            <w:right w:val="none" w:sz="0" w:space="0" w:color="auto"/>
          </w:divBdr>
        </w:div>
      </w:divsChild>
    </w:div>
    <w:div w:id="10189445">
      <w:bodyDiv w:val="1"/>
      <w:marLeft w:val="0"/>
      <w:marRight w:val="0"/>
      <w:marTop w:val="0"/>
      <w:marBottom w:val="0"/>
      <w:divBdr>
        <w:top w:val="none" w:sz="0" w:space="0" w:color="auto"/>
        <w:left w:val="none" w:sz="0" w:space="0" w:color="auto"/>
        <w:bottom w:val="none" w:sz="0" w:space="0" w:color="auto"/>
        <w:right w:val="none" w:sz="0" w:space="0" w:color="auto"/>
      </w:divBdr>
    </w:div>
    <w:div w:id="10306988">
      <w:bodyDiv w:val="1"/>
      <w:marLeft w:val="0"/>
      <w:marRight w:val="0"/>
      <w:marTop w:val="0"/>
      <w:marBottom w:val="0"/>
      <w:divBdr>
        <w:top w:val="none" w:sz="0" w:space="0" w:color="auto"/>
        <w:left w:val="none" w:sz="0" w:space="0" w:color="auto"/>
        <w:bottom w:val="none" w:sz="0" w:space="0" w:color="auto"/>
        <w:right w:val="none" w:sz="0" w:space="0" w:color="auto"/>
      </w:divBdr>
      <w:divsChild>
        <w:div w:id="404644480">
          <w:marLeft w:val="0"/>
          <w:marRight w:val="0"/>
          <w:marTop w:val="0"/>
          <w:marBottom w:val="0"/>
          <w:divBdr>
            <w:top w:val="none" w:sz="0" w:space="0" w:color="auto"/>
            <w:left w:val="none" w:sz="0" w:space="0" w:color="auto"/>
            <w:bottom w:val="none" w:sz="0" w:space="0" w:color="auto"/>
            <w:right w:val="none" w:sz="0" w:space="0" w:color="auto"/>
          </w:divBdr>
        </w:div>
        <w:div w:id="1820070947">
          <w:marLeft w:val="0"/>
          <w:marRight w:val="0"/>
          <w:marTop w:val="0"/>
          <w:marBottom w:val="0"/>
          <w:divBdr>
            <w:top w:val="none" w:sz="0" w:space="0" w:color="auto"/>
            <w:left w:val="none" w:sz="0" w:space="0" w:color="auto"/>
            <w:bottom w:val="none" w:sz="0" w:space="0" w:color="auto"/>
            <w:right w:val="none" w:sz="0" w:space="0" w:color="auto"/>
          </w:divBdr>
        </w:div>
        <w:div w:id="151993094">
          <w:marLeft w:val="0"/>
          <w:marRight w:val="0"/>
          <w:marTop w:val="0"/>
          <w:marBottom w:val="0"/>
          <w:divBdr>
            <w:top w:val="none" w:sz="0" w:space="0" w:color="auto"/>
            <w:left w:val="none" w:sz="0" w:space="0" w:color="auto"/>
            <w:bottom w:val="none" w:sz="0" w:space="0" w:color="auto"/>
            <w:right w:val="none" w:sz="0" w:space="0" w:color="auto"/>
          </w:divBdr>
        </w:div>
        <w:div w:id="1642034127">
          <w:marLeft w:val="0"/>
          <w:marRight w:val="0"/>
          <w:marTop w:val="0"/>
          <w:marBottom w:val="0"/>
          <w:divBdr>
            <w:top w:val="none" w:sz="0" w:space="0" w:color="auto"/>
            <w:left w:val="none" w:sz="0" w:space="0" w:color="auto"/>
            <w:bottom w:val="none" w:sz="0" w:space="0" w:color="auto"/>
            <w:right w:val="none" w:sz="0" w:space="0" w:color="auto"/>
          </w:divBdr>
        </w:div>
        <w:div w:id="21370601">
          <w:marLeft w:val="0"/>
          <w:marRight w:val="0"/>
          <w:marTop w:val="0"/>
          <w:marBottom w:val="0"/>
          <w:divBdr>
            <w:top w:val="none" w:sz="0" w:space="0" w:color="auto"/>
            <w:left w:val="none" w:sz="0" w:space="0" w:color="auto"/>
            <w:bottom w:val="none" w:sz="0" w:space="0" w:color="auto"/>
            <w:right w:val="none" w:sz="0" w:space="0" w:color="auto"/>
          </w:divBdr>
        </w:div>
        <w:div w:id="2066758615">
          <w:marLeft w:val="0"/>
          <w:marRight w:val="0"/>
          <w:marTop w:val="0"/>
          <w:marBottom w:val="0"/>
          <w:divBdr>
            <w:top w:val="none" w:sz="0" w:space="0" w:color="auto"/>
            <w:left w:val="none" w:sz="0" w:space="0" w:color="auto"/>
            <w:bottom w:val="none" w:sz="0" w:space="0" w:color="auto"/>
            <w:right w:val="none" w:sz="0" w:space="0" w:color="auto"/>
          </w:divBdr>
        </w:div>
        <w:div w:id="1338575468">
          <w:marLeft w:val="0"/>
          <w:marRight w:val="0"/>
          <w:marTop w:val="0"/>
          <w:marBottom w:val="0"/>
          <w:divBdr>
            <w:top w:val="none" w:sz="0" w:space="0" w:color="auto"/>
            <w:left w:val="none" w:sz="0" w:space="0" w:color="auto"/>
            <w:bottom w:val="none" w:sz="0" w:space="0" w:color="auto"/>
            <w:right w:val="none" w:sz="0" w:space="0" w:color="auto"/>
          </w:divBdr>
        </w:div>
        <w:div w:id="1845364912">
          <w:marLeft w:val="0"/>
          <w:marRight w:val="0"/>
          <w:marTop w:val="0"/>
          <w:marBottom w:val="0"/>
          <w:divBdr>
            <w:top w:val="none" w:sz="0" w:space="0" w:color="auto"/>
            <w:left w:val="none" w:sz="0" w:space="0" w:color="auto"/>
            <w:bottom w:val="none" w:sz="0" w:space="0" w:color="auto"/>
            <w:right w:val="none" w:sz="0" w:space="0" w:color="auto"/>
          </w:divBdr>
        </w:div>
        <w:div w:id="1517309555">
          <w:marLeft w:val="0"/>
          <w:marRight w:val="0"/>
          <w:marTop w:val="0"/>
          <w:marBottom w:val="0"/>
          <w:divBdr>
            <w:top w:val="none" w:sz="0" w:space="0" w:color="auto"/>
            <w:left w:val="none" w:sz="0" w:space="0" w:color="auto"/>
            <w:bottom w:val="none" w:sz="0" w:space="0" w:color="auto"/>
            <w:right w:val="none" w:sz="0" w:space="0" w:color="auto"/>
          </w:divBdr>
        </w:div>
        <w:div w:id="1083600004">
          <w:marLeft w:val="0"/>
          <w:marRight w:val="0"/>
          <w:marTop w:val="0"/>
          <w:marBottom w:val="0"/>
          <w:divBdr>
            <w:top w:val="none" w:sz="0" w:space="0" w:color="auto"/>
            <w:left w:val="none" w:sz="0" w:space="0" w:color="auto"/>
            <w:bottom w:val="none" w:sz="0" w:space="0" w:color="auto"/>
            <w:right w:val="none" w:sz="0" w:space="0" w:color="auto"/>
          </w:divBdr>
        </w:div>
        <w:div w:id="838693081">
          <w:marLeft w:val="0"/>
          <w:marRight w:val="0"/>
          <w:marTop w:val="0"/>
          <w:marBottom w:val="0"/>
          <w:divBdr>
            <w:top w:val="none" w:sz="0" w:space="0" w:color="auto"/>
            <w:left w:val="none" w:sz="0" w:space="0" w:color="auto"/>
            <w:bottom w:val="none" w:sz="0" w:space="0" w:color="auto"/>
            <w:right w:val="none" w:sz="0" w:space="0" w:color="auto"/>
          </w:divBdr>
        </w:div>
        <w:div w:id="1749616180">
          <w:marLeft w:val="0"/>
          <w:marRight w:val="0"/>
          <w:marTop w:val="0"/>
          <w:marBottom w:val="0"/>
          <w:divBdr>
            <w:top w:val="none" w:sz="0" w:space="0" w:color="auto"/>
            <w:left w:val="none" w:sz="0" w:space="0" w:color="auto"/>
            <w:bottom w:val="none" w:sz="0" w:space="0" w:color="auto"/>
            <w:right w:val="none" w:sz="0" w:space="0" w:color="auto"/>
          </w:divBdr>
        </w:div>
        <w:div w:id="281228138">
          <w:marLeft w:val="0"/>
          <w:marRight w:val="0"/>
          <w:marTop w:val="0"/>
          <w:marBottom w:val="0"/>
          <w:divBdr>
            <w:top w:val="none" w:sz="0" w:space="0" w:color="auto"/>
            <w:left w:val="none" w:sz="0" w:space="0" w:color="auto"/>
            <w:bottom w:val="none" w:sz="0" w:space="0" w:color="auto"/>
            <w:right w:val="none" w:sz="0" w:space="0" w:color="auto"/>
          </w:divBdr>
        </w:div>
        <w:div w:id="1901937367">
          <w:marLeft w:val="0"/>
          <w:marRight w:val="0"/>
          <w:marTop w:val="0"/>
          <w:marBottom w:val="0"/>
          <w:divBdr>
            <w:top w:val="none" w:sz="0" w:space="0" w:color="auto"/>
            <w:left w:val="none" w:sz="0" w:space="0" w:color="auto"/>
            <w:bottom w:val="none" w:sz="0" w:space="0" w:color="auto"/>
            <w:right w:val="none" w:sz="0" w:space="0" w:color="auto"/>
          </w:divBdr>
        </w:div>
        <w:div w:id="1033194304">
          <w:marLeft w:val="0"/>
          <w:marRight w:val="0"/>
          <w:marTop w:val="0"/>
          <w:marBottom w:val="0"/>
          <w:divBdr>
            <w:top w:val="none" w:sz="0" w:space="0" w:color="auto"/>
            <w:left w:val="none" w:sz="0" w:space="0" w:color="auto"/>
            <w:bottom w:val="none" w:sz="0" w:space="0" w:color="auto"/>
            <w:right w:val="none" w:sz="0" w:space="0" w:color="auto"/>
          </w:divBdr>
        </w:div>
        <w:div w:id="1809712255">
          <w:marLeft w:val="0"/>
          <w:marRight w:val="0"/>
          <w:marTop w:val="0"/>
          <w:marBottom w:val="0"/>
          <w:divBdr>
            <w:top w:val="none" w:sz="0" w:space="0" w:color="auto"/>
            <w:left w:val="none" w:sz="0" w:space="0" w:color="auto"/>
            <w:bottom w:val="none" w:sz="0" w:space="0" w:color="auto"/>
            <w:right w:val="none" w:sz="0" w:space="0" w:color="auto"/>
          </w:divBdr>
        </w:div>
        <w:div w:id="1945768432">
          <w:marLeft w:val="0"/>
          <w:marRight w:val="0"/>
          <w:marTop w:val="0"/>
          <w:marBottom w:val="0"/>
          <w:divBdr>
            <w:top w:val="none" w:sz="0" w:space="0" w:color="auto"/>
            <w:left w:val="none" w:sz="0" w:space="0" w:color="auto"/>
            <w:bottom w:val="none" w:sz="0" w:space="0" w:color="auto"/>
            <w:right w:val="none" w:sz="0" w:space="0" w:color="auto"/>
          </w:divBdr>
        </w:div>
        <w:div w:id="846753912">
          <w:marLeft w:val="0"/>
          <w:marRight w:val="0"/>
          <w:marTop w:val="0"/>
          <w:marBottom w:val="0"/>
          <w:divBdr>
            <w:top w:val="none" w:sz="0" w:space="0" w:color="auto"/>
            <w:left w:val="none" w:sz="0" w:space="0" w:color="auto"/>
            <w:bottom w:val="none" w:sz="0" w:space="0" w:color="auto"/>
            <w:right w:val="none" w:sz="0" w:space="0" w:color="auto"/>
          </w:divBdr>
        </w:div>
        <w:div w:id="1178694291">
          <w:marLeft w:val="0"/>
          <w:marRight w:val="0"/>
          <w:marTop w:val="0"/>
          <w:marBottom w:val="0"/>
          <w:divBdr>
            <w:top w:val="none" w:sz="0" w:space="0" w:color="auto"/>
            <w:left w:val="none" w:sz="0" w:space="0" w:color="auto"/>
            <w:bottom w:val="none" w:sz="0" w:space="0" w:color="auto"/>
            <w:right w:val="none" w:sz="0" w:space="0" w:color="auto"/>
          </w:divBdr>
        </w:div>
        <w:div w:id="361518394">
          <w:marLeft w:val="0"/>
          <w:marRight w:val="0"/>
          <w:marTop w:val="0"/>
          <w:marBottom w:val="0"/>
          <w:divBdr>
            <w:top w:val="none" w:sz="0" w:space="0" w:color="auto"/>
            <w:left w:val="none" w:sz="0" w:space="0" w:color="auto"/>
            <w:bottom w:val="none" w:sz="0" w:space="0" w:color="auto"/>
            <w:right w:val="none" w:sz="0" w:space="0" w:color="auto"/>
          </w:divBdr>
        </w:div>
        <w:div w:id="922224732">
          <w:marLeft w:val="0"/>
          <w:marRight w:val="0"/>
          <w:marTop w:val="0"/>
          <w:marBottom w:val="0"/>
          <w:divBdr>
            <w:top w:val="none" w:sz="0" w:space="0" w:color="auto"/>
            <w:left w:val="none" w:sz="0" w:space="0" w:color="auto"/>
            <w:bottom w:val="none" w:sz="0" w:space="0" w:color="auto"/>
            <w:right w:val="none" w:sz="0" w:space="0" w:color="auto"/>
          </w:divBdr>
        </w:div>
        <w:div w:id="1012295749">
          <w:marLeft w:val="0"/>
          <w:marRight w:val="0"/>
          <w:marTop w:val="0"/>
          <w:marBottom w:val="0"/>
          <w:divBdr>
            <w:top w:val="none" w:sz="0" w:space="0" w:color="auto"/>
            <w:left w:val="none" w:sz="0" w:space="0" w:color="auto"/>
            <w:bottom w:val="none" w:sz="0" w:space="0" w:color="auto"/>
            <w:right w:val="none" w:sz="0" w:space="0" w:color="auto"/>
          </w:divBdr>
        </w:div>
        <w:div w:id="959458386">
          <w:marLeft w:val="0"/>
          <w:marRight w:val="0"/>
          <w:marTop w:val="0"/>
          <w:marBottom w:val="0"/>
          <w:divBdr>
            <w:top w:val="none" w:sz="0" w:space="0" w:color="auto"/>
            <w:left w:val="none" w:sz="0" w:space="0" w:color="auto"/>
            <w:bottom w:val="none" w:sz="0" w:space="0" w:color="auto"/>
            <w:right w:val="none" w:sz="0" w:space="0" w:color="auto"/>
          </w:divBdr>
        </w:div>
        <w:div w:id="1526670285">
          <w:marLeft w:val="0"/>
          <w:marRight w:val="0"/>
          <w:marTop w:val="0"/>
          <w:marBottom w:val="0"/>
          <w:divBdr>
            <w:top w:val="none" w:sz="0" w:space="0" w:color="auto"/>
            <w:left w:val="none" w:sz="0" w:space="0" w:color="auto"/>
            <w:bottom w:val="none" w:sz="0" w:space="0" w:color="auto"/>
            <w:right w:val="none" w:sz="0" w:space="0" w:color="auto"/>
          </w:divBdr>
        </w:div>
        <w:div w:id="1926304091">
          <w:marLeft w:val="0"/>
          <w:marRight w:val="0"/>
          <w:marTop w:val="0"/>
          <w:marBottom w:val="0"/>
          <w:divBdr>
            <w:top w:val="none" w:sz="0" w:space="0" w:color="auto"/>
            <w:left w:val="none" w:sz="0" w:space="0" w:color="auto"/>
            <w:bottom w:val="none" w:sz="0" w:space="0" w:color="auto"/>
            <w:right w:val="none" w:sz="0" w:space="0" w:color="auto"/>
          </w:divBdr>
        </w:div>
        <w:div w:id="1749888959">
          <w:marLeft w:val="0"/>
          <w:marRight w:val="0"/>
          <w:marTop w:val="0"/>
          <w:marBottom w:val="0"/>
          <w:divBdr>
            <w:top w:val="none" w:sz="0" w:space="0" w:color="auto"/>
            <w:left w:val="none" w:sz="0" w:space="0" w:color="auto"/>
            <w:bottom w:val="none" w:sz="0" w:space="0" w:color="auto"/>
            <w:right w:val="none" w:sz="0" w:space="0" w:color="auto"/>
          </w:divBdr>
        </w:div>
        <w:div w:id="1364550917">
          <w:marLeft w:val="0"/>
          <w:marRight w:val="0"/>
          <w:marTop w:val="0"/>
          <w:marBottom w:val="0"/>
          <w:divBdr>
            <w:top w:val="none" w:sz="0" w:space="0" w:color="auto"/>
            <w:left w:val="none" w:sz="0" w:space="0" w:color="auto"/>
            <w:bottom w:val="none" w:sz="0" w:space="0" w:color="auto"/>
            <w:right w:val="none" w:sz="0" w:space="0" w:color="auto"/>
          </w:divBdr>
        </w:div>
        <w:div w:id="586378903">
          <w:marLeft w:val="0"/>
          <w:marRight w:val="0"/>
          <w:marTop w:val="0"/>
          <w:marBottom w:val="0"/>
          <w:divBdr>
            <w:top w:val="none" w:sz="0" w:space="0" w:color="auto"/>
            <w:left w:val="none" w:sz="0" w:space="0" w:color="auto"/>
            <w:bottom w:val="none" w:sz="0" w:space="0" w:color="auto"/>
            <w:right w:val="none" w:sz="0" w:space="0" w:color="auto"/>
          </w:divBdr>
        </w:div>
        <w:div w:id="850067854">
          <w:marLeft w:val="0"/>
          <w:marRight w:val="0"/>
          <w:marTop w:val="0"/>
          <w:marBottom w:val="0"/>
          <w:divBdr>
            <w:top w:val="none" w:sz="0" w:space="0" w:color="auto"/>
            <w:left w:val="none" w:sz="0" w:space="0" w:color="auto"/>
            <w:bottom w:val="none" w:sz="0" w:space="0" w:color="auto"/>
            <w:right w:val="none" w:sz="0" w:space="0" w:color="auto"/>
          </w:divBdr>
        </w:div>
        <w:div w:id="756900902">
          <w:marLeft w:val="0"/>
          <w:marRight w:val="0"/>
          <w:marTop w:val="0"/>
          <w:marBottom w:val="0"/>
          <w:divBdr>
            <w:top w:val="none" w:sz="0" w:space="0" w:color="auto"/>
            <w:left w:val="none" w:sz="0" w:space="0" w:color="auto"/>
            <w:bottom w:val="none" w:sz="0" w:space="0" w:color="auto"/>
            <w:right w:val="none" w:sz="0" w:space="0" w:color="auto"/>
          </w:divBdr>
        </w:div>
        <w:div w:id="613951384">
          <w:marLeft w:val="0"/>
          <w:marRight w:val="0"/>
          <w:marTop w:val="0"/>
          <w:marBottom w:val="0"/>
          <w:divBdr>
            <w:top w:val="none" w:sz="0" w:space="0" w:color="auto"/>
            <w:left w:val="none" w:sz="0" w:space="0" w:color="auto"/>
            <w:bottom w:val="none" w:sz="0" w:space="0" w:color="auto"/>
            <w:right w:val="none" w:sz="0" w:space="0" w:color="auto"/>
          </w:divBdr>
        </w:div>
        <w:div w:id="2082945120">
          <w:marLeft w:val="0"/>
          <w:marRight w:val="0"/>
          <w:marTop w:val="0"/>
          <w:marBottom w:val="0"/>
          <w:divBdr>
            <w:top w:val="none" w:sz="0" w:space="0" w:color="auto"/>
            <w:left w:val="none" w:sz="0" w:space="0" w:color="auto"/>
            <w:bottom w:val="none" w:sz="0" w:space="0" w:color="auto"/>
            <w:right w:val="none" w:sz="0" w:space="0" w:color="auto"/>
          </w:divBdr>
        </w:div>
        <w:div w:id="1588153426">
          <w:marLeft w:val="0"/>
          <w:marRight w:val="0"/>
          <w:marTop w:val="0"/>
          <w:marBottom w:val="0"/>
          <w:divBdr>
            <w:top w:val="none" w:sz="0" w:space="0" w:color="auto"/>
            <w:left w:val="none" w:sz="0" w:space="0" w:color="auto"/>
            <w:bottom w:val="none" w:sz="0" w:space="0" w:color="auto"/>
            <w:right w:val="none" w:sz="0" w:space="0" w:color="auto"/>
          </w:divBdr>
        </w:div>
        <w:div w:id="190073009">
          <w:marLeft w:val="0"/>
          <w:marRight w:val="0"/>
          <w:marTop w:val="0"/>
          <w:marBottom w:val="0"/>
          <w:divBdr>
            <w:top w:val="none" w:sz="0" w:space="0" w:color="auto"/>
            <w:left w:val="none" w:sz="0" w:space="0" w:color="auto"/>
            <w:bottom w:val="none" w:sz="0" w:space="0" w:color="auto"/>
            <w:right w:val="none" w:sz="0" w:space="0" w:color="auto"/>
          </w:divBdr>
        </w:div>
        <w:div w:id="1539507685">
          <w:marLeft w:val="0"/>
          <w:marRight w:val="0"/>
          <w:marTop w:val="0"/>
          <w:marBottom w:val="0"/>
          <w:divBdr>
            <w:top w:val="none" w:sz="0" w:space="0" w:color="auto"/>
            <w:left w:val="none" w:sz="0" w:space="0" w:color="auto"/>
            <w:bottom w:val="none" w:sz="0" w:space="0" w:color="auto"/>
            <w:right w:val="none" w:sz="0" w:space="0" w:color="auto"/>
          </w:divBdr>
        </w:div>
        <w:div w:id="655570337">
          <w:marLeft w:val="0"/>
          <w:marRight w:val="0"/>
          <w:marTop w:val="0"/>
          <w:marBottom w:val="0"/>
          <w:divBdr>
            <w:top w:val="none" w:sz="0" w:space="0" w:color="auto"/>
            <w:left w:val="none" w:sz="0" w:space="0" w:color="auto"/>
            <w:bottom w:val="none" w:sz="0" w:space="0" w:color="auto"/>
            <w:right w:val="none" w:sz="0" w:space="0" w:color="auto"/>
          </w:divBdr>
        </w:div>
        <w:div w:id="177475428">
          <w:marLeft w:val="0"/>
          <w:marRight w:val="0"/>
          <w:marTop w:val="0"/>
          <w:marBottom w:val="0"/>
          <w:divBdr>
            <w:top w:val="none" w:sz="0" w:space="0" w:color="auto"/>
            <w:left w:val="none" w:sz="0" w:space="0" w:color="auto"/>
            <w:bottom w:val="none" w:sz="0" w:space="0" w:color="auto"/>
            <w:right w:val="none" w:sz="0" w:space="0" w:color="auto"/>
          </w:divBdr>
        </w:div>
        <w:div w:id="1832601379">
          <w:marLeft w:val="0"/>
          <w:marRight w:val="0"/>
          <w:marTop w:val="0"/>
          <w:marBottom w:val="0"/>
          <w:divBdr>
            <w:top w:val="none" w:sz="0" w:space="0" w:color="auto"/>
            <w:left w:val="none" w:sz="0" w:space="0" w:color="auto"/>
            <w:bottom w:val="none" w:sz="0" w:space="0" w:color="auto"/>
            <w:right w:val="none" w:sz="0" w:space="0" w:color="auto"/>
          </w:divBdr>
        </w:div>
        <w:div w:id="331180784">
          <w:marLeft w:val="0"/>
          <w:marRight w:val="0"/>
          <w:marTop w:val="0"/>
          <w:marBottom w:val="0"/>
          <w:divBdr>
            <w:top w:val="none" w:sz="0" w:space="0" w:color="auto"/>
            <w:left w:val="none" w:sz="0" w:space="0" w:color="auto"/>
            <w:bottom w:val="none" w:sz="0" w:space="0" w:color="auto"/>
            <w:right w:val="none" w:sz="0" w:space="0" w:color="auto"/>
          </w:divBdr>
        </w:div>
        <w:div w:id="485247131">
          <w:marLeft w:val="0"/>
          <w:marRight w:val="0"/>
          <w:marTop w:val="0"/>
          <w:marBottom w:val="0"/>
          <w:divBdr>
            <w:top w:val="none" w:sz="0" w:space="0" w:color="auto"/>
            <w:left w:val="none" w:sz="0" w:space="0" w:color="auto"/>
            <w:bottom w:val="none" w:sz="0" w:space="0" w:color="auto"/>
            <w:right w:val="none" w:sz="0" w:space="0" w:color="auto"/>
          </w:divBdr>
        </w:div>
        <w:div w:id="2015572933">
          <w:marLeft w:val="0"/>
          <w:marRight w:val="0"/>
          <w:marTop w:val="0"/>
          <w:marBottom w:val="0"/>
          <w:divBdr>
            <w:top w:val="none" w:sz="0" w:space="0" w:color="auto"/>
            <w:left w:val="none" w:sz="0" w:space="0" w:color="auto"/>
            <w:bottom w:val="none" w:sz="0" w:space="0" w:color="auto"/>
            <w:right w:val="none" w:sz="0" w:space="0" w:color="auto"/>
          </w:divBdr>
        </w:div>
        <w:div w:id="776606929">
          <w:marLeft w:val="0"/>
          <w:marRight w:val="0"/>
          <w:marTop w:val="0"/>
          <w:marBottom w:val="0"/>
          <w:divBdr>
            <w:top w:val="none" w:sz="0" w:space="0" w:color="auto"/>
            <w:left w:val="none" w:sz="0" w:space="0" w:color="auto"/>
            <w:bottom w:val="none" w:sz="0" w:space="0" w:color="auto"/>
            <w:right w:val="none" w:sz="0" w:space="0" w:color="auto"/>
          </w:divBdr>
        </w:div>
        <w:div w:id="881866116">
          <w:marLeft w:val="0"/>
          <w:marRight w:val="0"/>
          <w:marTop w:val="0"/>
          <w:marBottom w:val="0"/>
          <w:divBdr>
            <w:top w:val="none" w:sz="0" w:space="0" w:color="auto"/>
            <w:left w:val="none" w:sz="0" w:space="0" w:color="auto"/>
            <w:bottom w:val="none" w:sz="0" w:space="0" w:color="auto"/>
            <w:right w:val="none" w:sz="0" w:space="0" w:color="auto"/>
          </w:divBdr>
        </w:div>
        <w:div w:id="515652273">
          <w:marLeft w:val="0"/>
          <w:marRight w:val="0"/>
          <w:marTop w:val="0"/>
          <w:marBottom w:val="0"/>
          <w:divBdr>
            <w:top w:val="none" w:sz="0" w:space="0" w:color="auto"/>
            <w:left w:val="none" w:sz="0" w:space="0" w:color="auto"/>
            <w:bottom w:val="none" w:sz="0" w:space="0" w:color="auto"/>
            <w:right w:val="none" w:sz="0" w:space="0" w:color="auto"/>
          </w:divBdr>
        </w:div>
        <w:div w:id="1106190129">
          <w:marLeft w:val="0"/>
          <w:marRight w:val="0"/>
          <w:marTop w:val="0"/>
          <w:marBottom w:val="0"/>
          <w:divBdr>
            <w:top w:val="none" w:sz="0" w:space="0" w:color="auto"/>
            <w:left w:val="none" w:sz="0" w:space="0" w:color="auto"/>
            <w:bottom w:val="none" w:sz="0" w:space="0" w:color="auto"/>
            <w:right w:val="none" w:sz="0" w:space="0" w:color="auto"/>
          </w:divBdr>
        </w:div>
        <w:div w:id="1043943965">
          <w:marLeft w:val="0"/>
          <w:marRight w:val="0"/>
          <w:marTop w:val="0"/>
          <w:marBottom w:val="0"/>
          <w:divBdr>
            <w:top w:val="none" w:sz="0" w:space="0" w:color="auto"/>
            <w:left w:val="none" w:sz="0" w:space="0" w:color="auto"/>
            <w:bottom w:val="none" w:sz="0" w:space="0" w:color="auto"/>
            <w:right w:val="none" w:sz="0" w:space="0" w:color="auto"/>
          </w:divBdr>
        </w:div>
        <w:div w:id="1405954095">
          <w:marLeft w:val="0"/>
          <w:marRight w:val="0"/>
          <w:marTop w:val="0"/>
          <w:marBottom w:val="0"/>
          <w:divBdr>
            <w:top w:val="none" w:sz="0" w:space="0" w:color="auto"/>
            <w:left w:val="none" w:sz="0" w:space="0" w:color="auto"/>
            <w:bottom w:val="none" w:sz="0" w:space="0" w:color="auto"/>
            <w:right w:val="none" w:sz="0" w:space="0" w:color="auto"/>
          </w:divBdr>
        </w:div>
        <w:div w:id="820929442">
          <w:marLeft w:val="0"/>
          <w:marRight w:val="0"/>
          <w:marTop w:val="0"/>
          <w:marBottom w:val="0"/>
          <w:divBdr>
            <w:top w:val="none" w:sz="0" w:space="0" w:color="auto"/>
            <w:left w:val="none" w:sz="0" w:space="0" w:color="auto"/>
            <w:bottom w:val="none" w:sz="0" w:space="0" w:color="auto"/>
            <w:right w:val="none" w:sz="0" w:space="0" w:color="auto"/>
          </w:divBdr>
        </w:div>
        <w:div w:id="1667317591">
          <w:marLeft w:val="0"/>
          <w:marRight w:val="0"/>
          <w:marTop w:val="0"/>
          <w:marBottom w:val="0"/>
          <w:divBdr>
            <w:top w:val="none" w:sz="0" w:space="0" w:color="auto"/>
            <w:left w:val="none" w:sz="0" w:space="0" w:color="auto"/>
            <w:bottom w:val="none" w:sz="0" w:space="0" w:color="auto"/>
            <w:right w:val="none" w:sz="0" w:space="0" w:color="auto"/>
          </w:divBdr>
        </w:div>
        <w:div w:id="2032295750">
          <w:marLeft w:val="0"/>
          <w:marRight w:val="0"/>
          <w:marTop w:val="0"/>
          <w:marBottom w:val="0"/>
          <w:divBdr>
            <w:top w:val="none" w:sz="0" w:space="0" w:color="auto"/>
            <w:left w:val="none" w:sz="0" w:space="0" w:color="auto"/>
            <w:bottom w:val="none" w:sz="0" w:space="0" w:color="auto"/>
            <w:right w:val="none" w:sz="0" w:space="0" w:color="auto"/>
          </w:divBdr>
        </w:div>
        <w:div w:id="393283129">
          <w:marLeft w:val="0"/>
          <w:marRight w:val="0"/>
          <w:marTop w:val="0"/>
          <w:marBottom w:val="0"/>
          <w:divBdr>
            <w:top w:val="none" w:sz="0" w:space="0" w:color="auto"/>
            <w:left w:val="none" w:sz="0" w:space="0" w:color="auto"/>
            <w:bottom w:val="none" w:sz="0" w:space="0" w:color="auto"/>
            <w:right w:val="none" w:sz="0" w:space="0" w:color="auto"/>
          </w:divBdr>
        </w:div>
        <w:div w:id="795097625">
          <w:marLeft w:val="0"/>
          <w:marRight w:val="0"/>
          <w:marTop w:val="0"/>
          <w:marBottom w:val="0"/>
          <w:divBdr>
            <w:top w:val="none" w:sz="0" w:space="0" w:color="auto"/>
            <w:left w:val="none" w:sz="0" w:space="0" w:color="auto"/>
            <w:bottom w:val="none" w:sz="0" w:space="0" w:color="auto"/>
            <w:right w:val="none" w:sz="0" w:space="0" w:color="auto"/>
          </w:divBdr>
        </w:div>
        <w:div w:id="1763985980">
          <w:marLeft w:val="0"/>
          <w:marRight w:val="0"/>
          <w:marTop w:val="0"/>
          <w:marBottom w:val="0"/>
          <w:divBdr>
            <w:top w:val="none" w:sz="0" w:space="0" w:color="auto"/>
            <w:left w:val="none" w:sz="0" w:space="0" w:color="auto"/>
            <w:bottom w:val="none" w:sz="0" w:space="0" w:color="auto"/>
            <w:right w:val="none" w:sz="0" w:space="0" w:color="auto"/>
          </w:divBdr>
        </w:div>
        <w:div w:id="1936086285">
          <w:marLeft w:val="0"/>
          <w:marRight w:val="0"/>
          <w:marTop w:val="0"/>
          <w:marBottom w:val="0"/>
          <w:divBdr>
            <w:top w:val="none" w:sz="0" w:space="0" w:color="auto"/>
            <w:left w:val="none" w:sz="0" w:space="0" w:color="auto"/>
            <w:bottom w:val="none" w:sz="0" w:space="0" w:color="auto"/>
            <w:right w:val="none" w:sz="0" w:space="0" w:color="auto"/>
          </w:divBdr>
        </w:div>
        <w:div w:id="1664551512">
          <w:marLeft w:val="0"/>
          <w:marRight w:val="0"/>
          <w:marTop w:val="0"/>
          <w:marBottom w:val="0"/>
          <w:divBdr>
            <w:top w:val="none" w:sz="0" w:space="0" w:color="auto"/>
            <w:left w:val="none" w:sz="0" w:space="0" w:color="auto"/>
            <w:bottom w:val="none" w:sz="0" w:space="0" w:color="auto"/>
            <w:right w:val="none" w:sz="0" w:space="0" w:color="auto"/>
          </w:divBdr>
        </w:div>
        <w:div w:id="1481187539">
          <w:marLeft w:val="0"/>
          <w:marRight w:val="0"/>
          <w:marTop w:val="0"/>
          <w:marBottom w:val="0"/>
          <w:divBdr>
            <w:top w:val="none" w:sz="0" w:space="0" w:color="auto"/>
            <w:left w:val="none" w:sz="0" w:space="0" w:color="auto"/>
            <w:bottom w:val="none" w:sz="0" w:space="0" w:color="auto"/>
            <w:right w:val="none" w:sz="0" w:space="0" w:color="auto"/>
          </w:divBdr>
        </w:div>
        <w:div w:id="1427580584">
          <w:marLeft w:val="0"/>
          <w:marRight w:val="0"/>
          <w:marTop w:val="0"/>
          <w:marBottom w:val="0"/>
          <w:divBdr>
            <w:top w:val="none" w:sz="0" w:space="0" w:color="auto"/>
            <w:left w:val="none" w:sz="0" w:space="0" w:color="auto"/>
            <w:bottom w:val="none" w:sz="0" w:space="0" w:color="auto"/>
            <w:right w:val="none" w:sz="0" w:space="0" w:color="auto"/>
          </w:divBdr>
        </w:div>
        <w:div w:id="520162856">
          <w:marLeft w:val="0"/>
          <w:marRight w:val="0"/>
          <w:marTop w:val="0"/>
          <w:marBottom w:val="0"/>
          <w:divBdr>
            <w:top w:val="none" w:sz="0" w:space="0" w:color="auto"/>
            <w:left w:val="none" w:sz="0" w:space="0" w:color="auto"/>
            <w:bottom w:val="none" w:sz="0" w:space="0" w:color="auto"/>
            <w:right w:val="none" w:sz="0" w:space="0" w:color="auto"/>
          </w:divBdr>
        </w:div>
        <w:div w:id="477308901">
          <w:marLeft w:val="0"/>
          <w:marRight w:val="0"/>
          <w:marTop w:val="0"/>
          <w:marBottom w:val="0"/>
          <w:divBdr>
            <w:top w:val="none" w:sz="0" w:space="0" w:color="auto"/>
            <w:left w:val="none" w:sz="0" w:space="0" w:color="auto"/>
            <w:bottom w:val="none" w:sz="0" w:space="0" w:color="auto"/>
            <w:right w:val="none" w:sz="0" w:space="0" w:color="auto"/>
          </w:divBdr>
        </w:div>
        <w:div w:id="467355528">
          <w:marLeft w:val="0"/>
          <w:marRight w:val="0"/>
          <w:marTop w:val="0"/>
          <w:marBottom w:val="0"/>
          <w:divBdr>
            <w:top w:val="none" w:sz="0" w:space="0" w:color="auto"/>
            <w:left w:val="none" w:sz="0" w:space="0" w:color="auto"/>
            <w:bottom w:val="none" w:sz="0" w:space="0" w:color="auto"/>
            <w:right w:val="none" w:sz="0" w:space="0" w:color="auto"/>
          </w:divBdr>
        </w:div>
        <w:div w:id="990330683">
          <w:marLeft w:val="0"/>
          <w:marRight w:val="0"/>
          <w:marTop w:val="0"/>
          <w:marBottom w:val="0"/>
          <w:divBdr>
            <w:top w:val="none" w:sz="0" w:space="0" w:color="auto"/>
            <w:left w:val="none" w:sz="0" w:space="0" w:color="auto"/>
            <w:bottom w:val="none" w:sz="0" w:space="0" w:color="auto"/>
            <w:right w:val="none" w:sz="0" w:space="0" w:color="auto"/>
          </w:divBdr>
        </w:div>
        <w:div w:id="1209995511">
          <w:marLeft w:val="0"/>
          <w:marRight w:val="0"/>
          <w:marTop w:val="0"/>
          <w:marBottom w:val="0"/>
          <w:divBdr>
            <w:top w:val="none" w:sz="0" w:space="0" w:color="auto"/>
            <w:left w:val="none" w:sz="0" w:space="0" w:color="auto"/>
            <w:bottom w:val="none" w:sz="0" w:space="0" w:color="auto"/>
            <w:right w:val="none" w:sz="0" w:space="0" w:color="auto"/>
          </w:divBdr>
        </w:div>
        <w:div w:id="1803113410">
          <w:marLeft w:val="0"/>
          <w:marRight w:val="0"/>
          <w:marTop w:val="0"/>
          <w:marBottom w:val="0"/>
          <w:divBdr>
            <w:top w:val="none" w:sz="0" w:space="0" w:color="auto"/>
            <w:left w:val="none" w:sz="0" w:space="0" w:color="auto"/>
            <w:bottom w:val="none" w:sz="0" w:space="0" w:color="auto"/>
            <w:right w:val="none" w:sz="0" w:space="0" w:color="auto"/>
          </w:divBdr>
        </w:div>
        <w:div w:id="1593515029">
          <w:marLeft w:val="0"/>
          <w:marRight w:val="0"/>
          <w:marTop w:val="0"/>
          <w:marBottom w:val="0"/>
          <w:divBdr>
            <w:top w:val="none" w:sz="0" w:space="0" w:color="auto"/>
            <w:left w:val="none" w:sz="0" w:space="0" w:color="auto"/>
            <w:bottom w:val="none" w:sz="0" w:space="0" w:color="auto"/>
            <w:right w:val="none" w:sz="0" w:space="0" w:color="auto"/>
          </w:divBdr>
        </w:div>
        <w:div w:id="1866287463">
          <w:marLeft w:val="0"/>
          <w:marRight w:val="0"/>
          <w:marTop w:val="0"/>
          <w:marBottom w:val="0"/>
          <w:divBdr>
            <w:top w:val="none" w:sz="0" w:space="0" w:color="auto"/>
            <w:left w:val="none" w:sz="0" w:space="0" w:color="auto"/>
            <w:bottom w:val="none" w:sz="0" w:space="0" w:color="auto"/>
            <w:right w:val="none" w:sz="0" w:space="0" w:color="auto"/>
          </w:divBdr>
        </w:div>
        <w:div w:id="486556263">
          <w:marLeft w:val="0"/>
          <w:marRight w:val="0"/>
          <w:marTop w:val="0"/>
          <w:marBottom w:val="0"/>
          <w:divBdr>
            <w:top w:val="none" w:sz="0" w:space="0" w:color="auto"/>
            <w:left w:val="none" w:sz="0" w:space="0" w:color="auto"/>
            <w:bottom w:val="none" w:sz="0" w:space="0" w:color="auto"/>
            <w:right w:val="none" w:sz="0" w:space="0" w:color="auto"/>
          </w:divBdr>
        </w:div>
      </w:divsChild>
    </w:div>
    <w:div w:id="11156017">
      <w:bodyDiv w:val="1"/>
      <w:marLeft w:val="0"/>
      <w:marRight w:val="0"/>
      <w:marTop w:val="0"/>
      <w:marBottom w:val="0"/>
      <w:divBdr>
        <w:top w:val="none" w:sz="0" w:space="0" w:color="auto"/>
        <w:left w:val="none" w:sz="0" w:space="0" w:color="auto"/>
        <w:bottom w:val="none" w:sz="0" w:space="0" w:color="auto"/>
        <w:right w:val="none" w:sz="0" w:space="0" w:color="auto"/>
      </w:divBdr>
    </w:div>
    <w:div w:id="11422290">
      <w:bodyDiv w:val="1"/>
      <w:marLeft w:val="0"/>
      <w:marRight w:val="0"/>
      <w:marTop w:val="0"/>
      <w:marBottom w:val="0"/>
      <w:divBdr>
        <w:top w:val="none" w:sz="0" w:space="0" w:color="auto"/>
        <w:left w:val="none" w:sz="0" w:space="0" w:color="auto"/>
        <w:bottom w:val="none" w:sz="0" w:space="0" w:color="auto"/>
        <w:right w:val="none" w:sz="0" w:space="0" w:color="auto"/>
      </w:divBdr>
    </w:div>
    <w:div w:id="11690647">
      <w:bodyDiv w:val="1"/>
      <w:marLeft w:val="0"/>
      <w:marRight w:val="0"/>
      <w:marTop w:val="0"/>
      <w:marBottom w:val="0"/>
      <w:divBdr>
        <w:top w:val="none" w:sz="0" w:space="0" w:color="auto"/>
        <w:left w:val="none" w:sz="0" w:space="0" w:color="auto"/>
        <w:bottom w:val="none" w:sz="0" w:space="0" w:color="auto"/>
        <w:right w:val="none" w:sz="0" w:space="0" w:color="auto"/>
      </w:divBdr>
      <w:divsChild>
        <w:div w:id="748771860">
          <w:marLeft w:val="0"/>
          <w:marRight w:val="0"/>
          <w:marTop w:val="0"/>
          <w:marBottom w:val="0"/>
          <w:divBdr>
            <w:top w:val="none" w:sz="0" w:space="0" w:color="auto"/>
            <w:left w:val="none" w:sz="0" w:space="0" w:color="auto"/>
            <w:bottom w:val="none" w:sz="0" w:space="0" w:color="auto"/>
            <w:right w:val="none" w:sz="0" w:space="0" w:color="auto"/>
          </w:divBdr>
        </w:div>
        <w:div w:id="1682007950">
          <w:marLeft w:val="0"/>
          <w:marRight w:val="0"/>
          <w:marTop w:val="0"/>
          <w:marBottom w:val="0"/>
          <w:divBdr>
            <w:top w:val="none" w:sz="0" w:space="0" w:color="auto"/>
            <w:left w:val="none" w:sz="0" w:space="0" w:color="auto"/>
            <w:bottom w:val="none" w:sz="0" w:space="0" w:color="auto"/>
            <w:right w:val="none" w:sz="0" w:space="0" w:color="auto"/>
          </w:divBdr>
        </w:div>
        <w:div w:id="1263293738">
          <w:marLeft w:val="0"/>
          <w:marRight w:val="0"/>
          <w:marTop w:val="0"/>
          <w:marBottom w:val="0"/>
          <w:divBdr>
            <w:top w:val="none" w:sz="0" w:space="0" w:color="auto"/>
            <w:left w:val="none" w:sz="0" w:space="0" w:color="auto"/>
            <w:bottom w:val="none" w:sz="0" w:space="0" w:color="auto"/>
            <w:right w:val="none" w:sz="0" w:space="0" w:color="auto"/>
          </w:divBdr>
        </w:div>
        <w:div w:id="1229534566">
          <w:marLeft w:val="0"/>
          <w:marRight w:val="0"/>
          <w:marTop w:val="0"/>
          <w:marBottom w:val="0"/>
          <w:divBdr>
            <w:top w:val="none" w:sz="0" w:space="0" w:color="auto"/>
            <w:left w:val="none" w:sz="0" w:space="0" w:color="auto"/>
            <w:bottom w:val="none" w:sz="0" w:space="0" w:color="auto"/>
            <w:right w:val="none" w:sz="0" w:space="0" w:color="auto"/>
          </w:divBdr>
        </w:div>
        <w:div w:id="607928015">
          <w:marLeft w:val="0"/>
          <w:marRight w:val="0"/>
          <w:marTop w:val="0"/>
          <w:marBottom w:val="0"/>
          <w:divBdr>
            <w:top w:val="none" w:sz="0" w:space="0" w:color="auto"/>
            <w:left w:val="none" w:sz="0" w:space="0" w:color="auto"/>
            <w:bottom w:val="none" w:sz="0" w:space="0" w:color="auto"/>
            <w:right w:val="none" w:sz="0" w:space="0" w:color="auto"/>
          </w:divBdr>
        </w:div>
        <w:div w:id="530192824">
          <w:marLeft w:val="0"/>
          <w:marRight w:val="0"/>
          <w:marTop w:val="0"/>
          <w:marBottom w:val="0"/>
          <w:divBdr>
            <w:top w:val="none" w:sz="0" w:space="0" w:color="auto"/>
            <w:left w:val="none" w:sz="0" w:space="0" w:color="auto"/>
            <w:bottom w:val="none" w:sz="0" w:space="0" w:color="auto"/>
            <w:right w:val="none" w:sz="0" w:space="0" w:color="auto"/>
          </w:divBdr>
        </w:div>
        <w:div w:id="700595359">
          <w:marLeft w:val="0"/>
          <w:marRight w:val="0"/>
          <w:marTop w:val="0"/>
          <w:marBottom w:val="0"/>
          <w:divBdr>
            <w:top w:val="none" w:sz="0" w:space="0" w:color="auto"/>
            <w:left w:val="none" w:sz="0" w:space="0" w:color="auto"/>
            <w:bottom w:val="none" w:sz="0" w:space="0" w:color="auto"/>
            <w:right w:val="none" w:sz="0" w:space="0" w:color="auto"/>
          </w:divBdr>
        </w:div>
        <w:div w:id="1066414581">
          <w:marLeft w:val="0"/>
          <w:marRight w:val="0"/>
          <w:marTop w:val="0"/>
          <w:marBottom w:val="0"/>
          <w:divBdr>
            <w:top w:val="none" w:sz="0" w:space="0" w:color="auto"/>
            <w:left w:val="none" w:sz="0" w:space="0" w:color="auto"/>
            <w:bottom w:val="none" w:sz="0" w:space="0" w:color="auto"/>
            <w:right w:val="none" w:sz="0" w:space="0" w:color="auto"/>
          </w:divBdr>
        </w:div>
        <w:div w:id="364063053">
          <w:marLeft w:val="0"/>
          <w:marRight w:val="0"/>
          <w:marTop w:val="0"/>
          <w:marBottom w:val="0"/>
          <w:divBdr>
            <w:top w:val="none" w:sz="0" w:space="0" w:color="auto"/>
            <w:left w:val="none" w:sz="0" w:space="0" w:color="auto"/>
            <w:bottom w:val="none" w:sz="0" w:space="0" w:color="auto"/>
            <w:right w:val="none" w:sz="0" w:space="0" w:color="auto"/>
          </w:divBdr>
        </w:div>
        <w:div w:id="372077213">
          <w:marLeft w:val="0"/>
          <w:marRight w:val="0"/>
          <w:marTop w:val="0"/>
          <w:marBottom w:val="0"/>
          <w:divBdr>
            <w:top w:val="none" w:sz="0" w:space="0" w:color="auto"/>
            <w:left w:val="none" w:sz="0" w:space="0" w:color="auto"/>
            <w:bottom w:val="none" w:sz="0" w:space="0" w:color="auto"/>
            <w:right w:val="none" w:sz="0" w:space="0" w:color="auto"/>
          </w:divBdr>
        </w:div>
        <w:div w:id="648091966">
          <w:marLeft w:val="0"/>
          <w:marRight w:val="0"/>
          <w:marTop w:val="0"/>
          <w:marBottom w:val="0"/>
          <w:divBdr>
            <w:top w:val="none" w:sz="0" w:space="0" w:color="auto"/>
            <w:left w:val="none" w:sz="0" w:space="0" w:color="auto"/>
            <w:bottom w:val="none" w:sz="0" w:space="0" w:color="auto"/>
            <w:right w:val="none" w:sz="0" w:space="0" w:color="auto"/>
          </w:divBdr>
        </w:div>
        <w:div w:id="1665931399">
          <w:marLeft w:val="0"/>
          <w:marRight w:val="0"/>
          <w:marTop w:val="0"/>
          <w:marBottom w:val="0"/>
          <w:divBdr>
            <w:top w:val="none" w:sz="0" w:space="0" w:color="auto"/>
            <w:left w:val="none" w:sz="0" w:space="0" w:color="auto"/>
            <w:bottom w:val="none" w:sz="0" w:space="0" w:color="auto"/>
            <w:right w:val="none" w:sz="0" w:space="0" w:color="auto"/>
          </w:divBdr>
        </w:div>
        <w:div w:id="2142725388">
          <w:marLeft w:val="0"/>
          <w:marRight w:val="0"/>
          <w:marTop w:val="0"/>
          <w:marBottom w:val="0"/>
          <w:divBdr>
            <w:top w:val="none" w:sz="0" w:space="0" w:color="auto"/>
            <w:left w:val="none" w:sz="0" w:space="0" w:color="auto"/>
            <w:bottom w:val="none" w:sz="0" w:space="0" w:color="auto"/>
            <w:right w:val="none" w:sz="0" w:space="0" w:color="auto"/>
          </w:divBdr>
        </w:div>
        <w:div w:id="727413801">
          <w:marLeft w:val="0"/>
          <w:marRight w:val="0"/>
          <w:marTop w:val="0"/>
          <w:marBottom w:val="0"/>
          <w:divBdr>
            <w:top w:val="none" w:sz="0" w:space="0" w:color="auto"/>
            <w:left w:val="none" w:sz="0" w:space="0" w:color="auto"/>
            <w:bottom w:val="none" w:sz="0" w:space="0" w:color="auto"/>
            <w:right w:val="none" w:sz="0" w:space="0" w:color="auto"/>
          </w:divBdr>
        </w:div>
        <w:div w:id="1836649995">
          <w:marLeft w:val="0"/>
          <w:marRight w:val="0"/>
          <w:marTop w:val="0"/>
          <w:marBottom w:val="0"/>
          <w:divBdr>
            <w:top w:val="none" w:sz="0" w:space="0" w:color="auto"/>
            <w:left w:val="none" w:sz="0" w:space="0" w:color="auto"/>
            <w:bottom w:val="none" w:sz="0" w:space="0" w:color="auto"/>
            <w:right w:val="none" w:sz="0" w:space="0" w:color="auto"/>
          </w:divBdr>
        </w:div>
        <w:div w:id="1389263266">
          <w:marLeft w:val="0"/>
          <w:marRight w:val="0"/>
          <w:marTop w:val="0"/>
          <w:marBottom w:val="0"/>
          <w:divBdr>
            <w:top w:val="none" w:sz="0" w:space="0" w:color="auto"/>
            <w:left w:val="none" w:sz="0" w:space="0" w:color="auto"/>
            <w:bottom w:val="none" w:sz="0" w:space="0" w:color="auto"/>
            <w:right w:val="none" w:sz="0" w:space="0" w:color="auto"/>
          </w:divBdr>
        </w:div>
        <w:div w:id="1538816105">
          <w:marLeft w:val="0"/>
          <w:marRight w:val="0"/>
          <w:marTop w:val="0"/>
          <w:marBottom w:val="0"/>
          <w:divBdr>
            <w:top w:val="none" w:sz="0" w:space="0" w:color="auto"/>
            <w:left w:val="none" w:sz="0" w:space="0" w:color="auto"/>
            <w:bottom w:val="none" w:sz="0" w:space="0" w:color="auto"/>
            <w:right w:val="none" w:sz="0" w:space="0" w:color="auto"/>
          </w:divBdr>
        </w:div>
        <w:div w:id="1886940818">
          <w:marLeft w:val="0"/>
          <w:marRight w:val="0"/>
          <w:marTop w:val="0"/>
          <w:marBottom w:val="0"/>
          <w:divBdr>
            <w:top w:val="none" w:sz="0" w:space="0" w:color="auto"/>
            <w:left w:val="none" w:sz="0" w:space="0" w:color="auto"/>
            <w:bottom w:val="none" w:sz="0" w:space="0" w:color="auto"/>
            <w:right w:val="none" w:sz="0" w:space="0" w:color="auto"/>
          </w:divBdr>
        </w:div>
        <w:div w:id="99379544">
          <w:marLeft w:val="0"/>
          <w:marRight w:val="0"/>
          <w:marTop w:val="0"/>
          <w:marBottom w:val="0"/>
          <w:divBdr>
            <w:top w:val="none" w:sz="0" w:space="0" w:color="auto"/>
            <w:left w:val="none" w:sz="0" w:space="0" w:color="auto"/>
            <w:bottom w:val="none" w:sz="0" w:space="0" w:color="auto"/>
            <w:right w:val="none" w:sz="0" w:space="0" w:color="auto"/>
          </w:divBdr>
        </w:div>
        <w:div w:id="2082094224">
          <w:marLeft w:val="0"/>
          <w:marRight w:val="0"/>
          <w:marTop w:val="0"/>
          <w:marBottom w:val="0"/>
          <w:divBdr>
            <w:top w:val="none" w:sz="0" w:space="0" w:color="auto"/>
            <w:left w:val="none" w:sz="0" w:space="0" w:color="auto"/>
            <w:bottom w:val="none" w:sz="0" w:space="0" w:color="auto"/>
            <w:right w:val="none" w:sz="0" w:space="0" w:color="auto"/>
          </w:divBdr>
        </w:div>
        <w:div w:id="2115857926">
          <w:marLeft w:val="0"/>
          <w:marRight w:val="0"/>
          <w:marTop w:val="0"/>
          <w:marBottom w:val="0"/>
          <w:divBdr>
            <w:top w:val="none" w:sz="0" w:space="0" w:color="auto"/>
            <w:left w:val="none" w:sz="0" w:space="0" w:color="auto"/>
            <w:bottom w:val="none" w:sz="0" w:space="0" w:color="auto"/>
            <w:right w:val="none" w:sz="0" w:space="0" w:color="auto"/>
          </w:divBdr>
        </w:div>
        <w:div w:id="1937861734">
          <w:marLeft w:val="0"/>
          <w:marRight w:val="0"/>
          <w:marTop w:val="0"/>
          <w:marBottom w:val="0"/>
          <w:divBdr>
            <w:top w:val="none" w:sz="0" w:space="0" w:color="auto"/>
            <w:left w:val="none" w:sz="0" w:space="0" w:color="auto"/>
            <w:bottom w:val="none" w:sz="0" w:space="0" w:color="auto"/>
            <w:right w:val="none" w:sz="0" w:space="0" w:color="auto"/>
          </w:divBdr>
        </w:div>
        <w:div w:id="735783074">
          <w:marLeft w:val="0"/>
          <w:marRight w:val="0"/>
          <w:marTop w:val="0"/>
          <w:marBottom w:val="0"/>
          <w:divBdr>
            <w:top w:val="none" w:sz="0" w:space="0" w:color="auto"/>
            <w:left w:val="none" w:sz="0" w:space="0" w:color="auto"/>
            <w:bottom w:val="none" w:sz="0" w:space="0" w:color="auto"/>
            <w:right w:val="none" w:sz="0" w:space="0" w:color="auto"/>
          </w:divBdr>
        </w:div>
        <w:div w:id="1785345785">
          <w:marLeft w:val="0"/>
          <w:marRight w:val="0"/>
          <w:marTop w:val="0"/>
          <w:marBottom w:val="0"/>
          <w:divBdr>
            <w:top w:val="none" w:sz="0" w:space="0" w:color="auto"/>
            <w:left w:val="none" w:sz="0" w:space="0" w:color="auto"/>
            <w:bottom w:val="none" w:sz="0" w:space="0" w:color="auto"/>
            <w:right w:val="none" w:sz="0" w:space="0" w:color="auto"/>
          </w:divBdr>
        </w:div>
        <w:div w:id="2074883968">
          <w:marLeft w:val="0"/>
          <w:marRight w:val="0"/>
          <w:marTop w:val="0"/>
          <w:marBottom w:val="0"/>
          <w:divBdr>
            <w:top w:val="none" w:sz="0" w:space="0" w:color="auto"/>
            <w:left w:val="none" w:sz="0" w:space="0" w:color="auto"/>
            <w:bottom w:val="none" w:sz="0" w:space="0" w:color="auto"/>
            <w:right w:val="none" w:sz="0" w:space="0" w:color="auto"/>
          </w:divBdr>
        </w:div>
        <w:div w:id="963580275">
          <w:marLeft w:val="0"/>
          <w:marRight w:val="0"/>
          <w:marTop w:val="0"/>
          <w:marBottom w:val="0"/>
          <w:divBdr>
            <w:top w:val="none" w:sz="0" w:space="0" w:color="auto"/>
            <w:left w:val="none" w:sz="0" w:space="0" w:color="auto"/>
            <w:bottom w:val="none" w:sz="0" w:space="0" w:color="auto"/>
            <w:right w:val="none" w:sz="0" w:space="0" w:color="auto"/>
          </w:divBdr>
        </w:div>
        <w:div w:id="1823959376">
          <w:marLeft w:val="0"/>
          <w:marRight w:val="0"/>
          <w:marTop w:val="0"/>
          <w:marBottom w:val="0"/>
          <w:divBdr>
            <w:top w:val="none" w:sz="0" w:space="0" w:color="auto"/>
            <w:left w:val="none" w:sz="0" w:space="0" w:color="auto"/>
            <w:bottom w:val="none" w:sz="0" w:space="0" w:color="auto"/>
            <w:right w:val="none" w:sz="0" w:space="0" w:color="auto"/>
          </w:divBdr>
        </w:div>
        <w:div w:id="1268082715">
          <w:marLeft w:val="0"/>
          <w:marRight w:val="0"/>
          <w:marTop w:val="0"/>
          <w:marBottom w:val="0"/>
          <w:divBdr>
            <w:top w:val="none" w:sz="0" w:space="0" w:color="auto"/>
            <w:left w:val="none" w:sz="0" w:space="0" w:color="auto"/>
            <w:bottom w:val="none" w:sz="0" w:space="0" w:color="auto"/>
            <w:right w:val="none" w:sz="0" w:space="0" w:color="auto"/>
          </w:divBdr>
        </w:div>
        <w:div w:id="2130197061">
          <w:marLeft w:val="0"/>
          <w:marRight w:val="0"/>
          <w:marTop w:val="0"/>
          <w:marBottom w:val="0"/>
          <w:divBdr>
            <w:top w:val="none" w:sz="0" w:space="0" w:color="auto"/>
            <w:left w:val="none" w:sz="0" w:space="0" w:color="auto"/>
            <w:bottom w:val="none" w:sz="0" w:space="0" w:color="auto"/>
            <w:right w:val="none" w:sz="0" w:space="0" w:color="auto"/>
          </w:divBdr>
        </w:div>
        <w:div w:id="2047872424">
          <w:marLeft w:val="0"/>
          <w:marRight w:val="0"/>
          <w:marTop w:val="0"/>
          <w:marBottom w:val="0"/>
          <w:divBdr>
            <w:top w:val="none" w:sz="0" w:space="0" w:color="auto"/>
            <w:left w:val="none" w:sz="0" w:space="0" w:color="auto"/>
            <w:bottom w:val="none" w:sz="0" w:space="0" w:color="auto"/>
            <w:right w:val="none" w:sz="0" w:space="0" w:color="auto"/>
          </w:divBdr>
        </w:div>
        <w:div w:id="1959414486">
          <w:marLeft w:val="0"/>
          <w:marRight w:val="0"/>
          <w:marTop w:val="0"/>
          <w:marBottom w:val="0"/>
          <w:divBdr>
            <w:top w:val="none" w:sz="0" w:space="0" w:color="auto"/>
            <w:left w:val="none" w:sz="0" w:space="0" w:color="auto"/>
            <w:bottom w:val="none" w:sz="0" w:space="0" w:color="auto"/>
            <w:right w:val="none" w:sz="0" w:space="0" w:color="auto"/>
          </w:divBdr>
        </w:div>
        <w:div w:id="185560653">
          <w:marLeft w:val="0"/>
          <w:marRight w:val="0"/>
          <w:marTop w:val="0"/>
          <w:marBottom w:val="0"/>
          <w:divBdr>
            <w:top w:val="none" w:sz="0" w:space="0" w:color="auto"/>
            <w:left w:val="none" w:sz="0" w:space="0" w:color="auto"/>
            <w:bottom w:val="none" w:sz="0" w:space="0" w:color="auto"/>
            <w:right w:val="none" w:sz="0" w:space="0" w:color="auto"/>
          </w:divBdr>
        </w:div>
        <w:div w:id="600450940">
          <w:marLeft w:val="0"/>
          <w:marRight w:val="0"/>
          <w:marTop w:val="0"/>
          <w:marBottom w:val="0"/>
          <w:divBdr>
            <w:top w:val="none" w:sz="0" w:space="0" w:color="auto"/>
            <w:left w:val="none" w:sz="0" w:space="0" w:color="auto"/>
            <w:bottom w:val="none" w:sz="0" w:space="0" w:color="auto"/>
            <w:right w:val="none" w:sz="0" w:space="0" w:color="auto"/>
          </w:divBdr>
        </w:div>
        <w:div w:id="1533151497">
          <w:marLeft w:val="0"/>
          <w:marRight w:val="0"/>
          <w:marTop w:val="0"/>
          <w:marBottom w:val="0"/>
          <w:divBdr>
            <w:top w:val="none" w:sz="0" w:space="0" w:color="auto"/>
            <w:left w:val="none" w:sz="0" w:space="0" w:color="auto"/>
            <w:bottom w:val="none" w:sz="0" w:space="0" w:color="auto"/>
            <w:right w:val="none" w:sz="0" w:space="0" w:color="auto"/>
          </w:divBdr>
        </w:div>
        <w:div w:id="870534703">
          <w:marLeft w:val="0"/>
          <w:marRight w:val="0"/>
          <w:marTop w:val="0"/>
          <w:marBottom w:val="0"/>
          <w:divBdr>
            <w:top w:val="none" w:sz="0" w:space="0" w:color="auto"/>
            <w:left w:val="none" w:sz="0" w:space="0" w:color="auto"/>
            <w:bottom w:val="none" w:sz="0" w:space="0" w:color="auto"/>
            <w:right w:val="none" w:sz="0" w:space="0" w:color="auto"/>
          </w:divBdr>
        </w:div>
        <w:div w:id="1961840956">
          <w:marLeft w:val="0"/>
          <w:marRight w:val="0"/>
          <w:marTop w:val="0"/>
          <w:marBottom w:val="0"/>
          <w:divBdr>
            <w:top w:val="none" w:sz="0" w:space="0" w:color="auto"/>
            <w:left w:val="none" w:sz="0" w:space="0" w:color="auto"/>
            <w:bottom w:val="none" w:sz="0" w:space="0" w:color="auto"/>
            <w:right w:val="none" w:sz="0" w:space="0" w:color="auto"/>
          </w:divBdr>
        </w:div>
        <w:div w:id="165478749">
          <w:marLeft w:val="0"/>
          <w:marRight w:val="0"/>
          <w:marTop w:val="0"/>
          <w:marBottom w:val="0"/>
          <w:divBdr>
            <w:top w:val="none" w:sz="0" w:space="0" w:color="auto"/>
            <w:left w:val="none" w:sz="0" w:space="0" w:color="auto"/>
            <w:bottom w:val="none" w:sz="0" w:space="0" w:color="auto"/>
            <w:right w:val="none" w:sz="0" w:space="0" w:color="auto"/>
          </w:divBdr>
        </w:div>
        <w:div w:id="1519008767">
          <w:marLeft w:val="0"/>
          <w:marRight w:val="0"/>
          <w:marTop w:val="0"/>
          <w:marBottom w:val="0"/>
          <w:divBdr>
            <w:top w:val="none" w:sz="0" w:space="0" w:color="auto"/>
            <w:left w:val="none" w:sz="0" w:space="0" w:color="auto"/>
            <w:bottom w:val="none" w:sz="0" w:space="0" w:color="auto"/>
            <w:right w:val="none" w:sz="0" w:space="0" w:color="auto"/>
          </w:divBdr>
        </w:div>
        <w:div w:id="1236402923">
          <w:marLeft w:val="0"/>
          <w:marRight w:val="0"/>
          <w:marTop w:val="0"/>
          <w:marBottom w:val="0"/>
          <w:divBdr>
            <w:top w:val="none" w:sz="0" w:space="0" w:color="auto"/>
            <w:left w:val="none" w:sz="0" w:space="0" w:color="auto"/>
            <w:bottom w:val="none" w:sz="0" w:space="0" w:color="auto"/>
            <w:right w:val="none" w:sz="0" w:space="0" w:color="auto"/>
          </w:divBdr>
        </w:div>
        <w:div w:id="146634493">
          <w:marLeft w:val="0"/>
          <w:marRight w:val="0"/>
          <w:marTop w:val="0"/>
          <w:marBottom w:val="0"/>
          <w:divBdr>
            <w:top w:val="none" w:sz="0" w:space="0" w:color="auto"/>
            <w:left w:val="none" w:sz="0" w:space="0" w:color="auto"/>
            <w:bottom w:val="none" w:sz="0" w:space="0" w:color="auto"/>
            <w:right w:val="none" w:sz="0" w:space="0" w:color="auto"/>
          </w:divBdr>
        </w:div>
        <w:div w:id="1888251806">
          <w:marLeft w:val="0"/>
          <w:marRight w:val="0"/>
          <w:marTop w:val="0"/>
          <w:marBottom w:val="0"/>
          <w:divBdr>
            <w:top w:val="none" w:sz="0" w:space="0" w:color="auto"/>
            <w:left w:val="none" w:sz="0" w:space="0" w:color="auto"/>
            <w:bottom w:val="none" w:sz="0" w:space="0" w:color="auto"/>
            <w:right w:val="none" w:sz="0" w:space="0" w:color="auto"/>
          </w:divBdr>
        </w:div>
        <w:div w:id="695734270">
          <w:marLeft w:val="0"/>
          <w:marRight w:val="0"/>
          <w:marTop w:val="0"/>
          <w:marBottom w:val="0"/>
          <w:divBdr>
            <w:top w:val="none" w:sz="0" w:space="0" w:color="auto"/>
            <w:left w:val="none" w:sz="0" w:space="0" w:color="auto"/>
            <w:bottom w:val="none" w:sz="0" w:space="0" w:color="auto"/>
            <w:right w:val="none" w:sz="0" w:space="0" w:color="auto"/>
          </w:divBdr>
        </w:div>
        <w:div w:id="251667658">
          <w:marLeft w:val="0"/>
          <w:marRight w:val="0"/>
          <w:marTop w:val="0"/>
          <w:marBottom w:val="0"/>
          <w:divBdr>
            <w:top w:val="none" w:sz="0" w:space="0" w:color="auto"/>
            <w:left w:val="none" w:sz="0" w:space="0" w:color="auto"/>
            <w:bottom w:val="none" w:sz="0" w:space="0" w:color="auto"/>
            <w:right w:val="none" w:sz="0" w:space="0" w:color="auto"/>
          </w:divBdr>
        </w:div>
        <w:div w:id="1499349532">
          <w:marLeft w:val="0"/>
          <w:marRight w:val="0"/>
          <w:marTop w:val="0"/>
          <w:marBottom w:val="0"/>
          <w:divBdr>
            <w:top w:val="none" w:sz="0" w:space="0" w:color="auto"/>
            <w:left w:val="none" w:sz="0" w:space="0" w:color="auto"/>
            <w:bottom w:val="none" w:sz="0" w:space="0" w:color="auto"/>
            <w:right w:val="none" w:sz="0" w:space="0" w:color="auto"/>
          </w:divBdr>
        </w:div>
        <w:div w:id="1010836810">
          <w:marLeft w:val="0"/>
          <w:marRight w:val="0"/>
          <w:marTop w:val="0"/>
          <w:marBottom w:val="0"/>
          <w:divBdr>
            <w:top w:val="none" w:sz="0" w:space="0" w:color="auto"/>
            <w:left w:val="none" w:sz="0" w:space="0" w:color="auto"/>
            <w:bottom w:val="none" w:sz="0" w:space="0" w:color="auto"/>
            <w:right w:val="none" w:sz="0" w:space="0" w:color="auto"/>
          </w:divBdr>
        </w:div>
        <w:div w:id="138545586">
          <w:marLeft w:val="0"/>
          <w:marRight w:val="0"/>
          <w:marTop w:val="0"/>
          <w:marBottom w:val="0"/>
          <w:divBdr>
            <w:top w:val="none" w:sz="0" w:space="0" w:color="auto"/>
            <w:left w:val="none" w:sz="0" w:space="0" w:color="auto"/>
            <w:bottom w:val="none" w:sz="0" w:space="0" w:color="auto"/>
            <w:right w:val="none" w:sz="0" w:space="0" w:color="auto"/>
          </w:divBdr>
        </w:div>
        <w:div w:id="52511768">
          <w:marLeft w:val="0"/>
          <w:marRight w:val="0"/>
          <w:marTop w:val="0"/>
          <w:marBottom w:val="0"/>
          <w:divBdr>
            <w:top w:val="none" w:sz="0" w:space="0" w:color="auto"/>
            <w:left w:val="none" w:sz="0" w:space="0" w:color="auto"/>
            <w:bottom w:val="none" w:sz="0" w:space="0" w:color="auto"/>
            <w:right w:val="none" w:sz="0" w:space="0" w:color="auto"/>
          </w:divBdr>
        </w:div>
        <w:div w:id="1990742828">
          <w:marLeft w:val="0"/>
          <w:marRight w:val="0"/>
          <w:marTop w:val="0"/>
          <w:marBottom w:val="0"/>
          <w:divBdr>
            <w:top w:val="none" w:sz="0" w:space="0" w:color="auto"/>
            <w:left w:val="none" w:sz="0" w:space="0" w:color="auto"/>
            <w:bottom w:val="none" w:sz="0" w:space="0" w:color="auto"/>
            <w:right w:val="none" w:sz="0" w:space="0" w:color="auto"/>
          </w:divBdr>
        </w:div>
        <w:div w:id="1691295240">
          <w:marLeft w:val="0"/>
          <w:marRight w:val="0"/>
          <w:marTop w:val="0"/>
          <w:marBottom w:val="0"/>
          <w:divBdr>
            <w:top w:val="none" w:sz="0" w:space="0" w:color="auto"/>
            <w:left w:val="none" w:sz="0" w:space="0" w:color="auto"/>
            <w:bottom w:val="none" w:sz="0" w:space="0" w:color="auto"/>
            <w:right w:val="none" w:sz="0" w:space="0" w:color="auto"/>
          </w:divBdr>
        </w:div>
        <w:div w:id="670911974">
          <w:marLeft w:val="0"/>
          <w:marRight w:val="0"/>
          <w:marTop w:val="0"/>
          <w:marBottom w:val="0"/>
          <w:divBdr>
            <w:top w:val="none" w:sz="0" w:space="0" w:color="auto"/>
            <w:left w:val="none" w:sz="0" w:space="0" w:color="auto"/>
            <w:bottom w:val="none" w:sz="0" w:space="0" w:color="auto"/>
            <w:right w:val="none" w:sz="0" w:space="0" w:color="auto"/>
          </w:divBdr>
        </w:div>
      </w:divsChild>
    </w:div>
    <w:div w:id="12077923">
      <w:bodyDiv w:val="1"/>
      <w:marLeft w:val="0"/>
      <w:marRight w:val="0"/>
      <w:marTop w:val="0"/>
      <w:marBottom w:val="0"/>
      <w:divBdr>
        <w:top w:val="none" w:sz="0" w:space="0" w:color="auto"/>
        <w:left w:val="none" w:sz="0" w:space="0" w:color="auto"/>
        <w:bottom w:val="none" w:sz="0" w:space="0" w:color="auto"/>
        <w:right w:val="none" w:sz="0" w:space="0" w:color="auto"/>
      </w:divBdr>
      <w:divsChild>
        <w:div w:id="2031487045">
          <w:marLeft w:val="0"/>
          <w:marRight w:val="0"/>
          <w:marTop w:val="0"/>
          <w:marBottom w:val="0"/>
          <w:divBdr>
            <w:top w:val="none" w:sz="0" w:space="0" w:color="auto"/>
            <w:left w:val="none" w:sz="0" w:space="0" w:color="auto"/>
            <w:bottom w:val="none" w:sz="0" w:space="0" w:color="auto"/>
            <w:right w:val="none" w:sz="0" w:space="0" w:color="auto"/>
          </w:divBdr>
        </w:div>
        <w:div w:id="1463570824">
          <w:marLeft w:val="0"/>
          <w:marRight w:val="0"/>
          <w:marTop w:val="0"/>
          <w:marBottom w:val="0"/>
          <w:divBdr>
            <w:top w:val="none" w:sz="0" w:space="0" w:color="auto"/>
            <w:left w:val="none" w:sz="0" w:space="0" w:color="auto"/>
            <w:bottom w:val="none" w:sz="0" w:space="0" w:color="auto"/>
            <w:right w:val="none" w:sz="0" w:space="0" w:color="auto"/>
          </w:divBdr>
        </w:div>
        <w:div w:id="1969966989">
          <w:marLeft w:val="0"/>
          <w:marRight w:val="0"/>
          <w:marTop w:val="0"/>
          <w:marBottom w:val="0"/>
          <w:divBdr>
            <w:top w:val="none" w:sz="0" w:space="0" w:color="auto"/>
            <w:left w:val="none" w:sz="0" w:space="0" w:color="auto"/>
            <w:bottom w:val="none" w:sz="0" w:space="0" w:color="auto"/>
            <w:right w:val="none" w:sz="0" w:space="0" w:color="auto"/>
          </w:divBdr>
        </w:div>
        <w:div w:id="1672022729">
          <w:marLeft w:val="0"/>
          <w:marRight w:val="0"/>
          <w:marTop w:val="0"/>
          <w:marBottom w:val="0"/>
          <w:divBdr>
            <w:top w:val="none" w:sz="0" w:space="0" w:color="auto"/>
            <w:left w:val="none" w:sz="0" w:space="0" w:color="auto"/>
            <w:bottom w:val="none" w:sz="0" w:space="0" w:color="auto"/>
            <w:right w:val="none" w:sz="0" w:space="0" w:color="auto"/>
          </w:divBdr>
        </w:div>
        <w:div w:id="1587763152">
          <w:marLeft w:val="0"/>
          <w:marRight w:val="0"/>
          <w:marTop w:val="0"/>
          <w:marBottom w:val="0"/>
          <w:divBdr>
            <w:top w:val="none" w:sz="0" w:space="0" w:color="auto"/>
            <w:left w:val="none" w:sz="0" w:space="0" w:color="auto"/>
            <w:bottom w:val="none" w:sz="0" w:space="0" w:color="auto"/>
            <w:right w:val="none" w:sz="0" w:space="0" w:color="auto"/>
          </w:divBdr>
        </w:div>
        <w:div w:id="1807970323">
          <w:marLeft w:val="0"/>
          <w:marRight w:val="0"/>
          <w:marTop w:val="0"/>
          <w:marBottom w:val="0"/>
          <w:divBdr>
            <w:top w:val="none" w:sz="0" w:space="0" w:color="auto"/>
            <w:left w:val="none" w:sz="0" w:space="0" w:color="auto"/>
            <w:bottom w:val="none" w:sz="0" w:space="0" w:color="auto"/>
            <w:right w:val="none" w:sz="0" w:space="0" w:color="auto"/>
          </w:divBdr>
        </w:div>
        <w:div w:id="586623336">
          <w:marLeft w:val="0"/>
          <w:marRight w:val="0"/>
          <w:marTop w:val="0"/>
          <w:marBottom w:val="0"/>
          <w:divBdr>
            <w:top w:val="none" w:sz="0" w:space="0" w:color="auto"/>
            <w:left w:val="none" w:sz="0" w:space="0" w:color="auto"/>
            <w:bottom w:val="none" w:sz="0" w:space="0" w:color="auto"/>
            <w:right w:val="none" w:sz="0" w:space="0" w:color="auto"/>
          </w:divBdr>
        </w:div>
        <w:div w:id="432093391">
          <w:marLeft w:val="0"/>
          <w:marRight w:val="0"/>
          <w:marTop w:val="0"/>
          <w:marBottom w:val="0"/>
          <w:divBdr>
            <w:top w:val="none" w:sz="0" w:space="0" w:color="auto"/>
            <w:left w:val="none" w:sz="0" w:space="0" w:color="auto"/>
            <w:bottom w:val="none" w:sz="0" w:space="0" w:color="auto"/>
            <w:right w:val="none" w:sz="0" w:space="0" w:color="auto"/>
          </w:divBdr>
        </w:div>
        <w:div w:id="1727752544">
          <w:marLeft w:val="0"/>
          <w:marRight w:val="0"/>
          <w:marTop w:val="0"/>
          <w:marBottom w:val="0"/>
          <w:divBdr>
            <w:top w:val="none" w:sz="0" w:space="0" w:color="auto"/>
            <w:left w:val="none" w:sz="0" w:space="0" w:color="auto"/>
            <w:bottom w:val="none" w:sz="0" w:space="0" w:color="auto"/>
            <w:right w:val="none" w:sz="0" w:space="0" w:color="auto"/>
          </w:divBdr>
        </w:div>
        <w:div w:id="928387551">
          <w:marLeft w:val="0"/>
          <w:marRight w:val="0"/>
          <w:marTop w:val="0"/>
          <w:marBottom w:val="0"/>
          <w:divBdr>
            <w:top w:val="none" w:sz="0" w:space="0" w:color="auto"/>
            <w:left w:val="none" w:sz="0" w:space="0" w:color="auto"/>
            <w:bottom w:val="none" w:sz="0" w:space="0" w:color="auto"/>
            <w:right w:val="none" w:sz="0" w:space="0" w:color="auto"/>
          </w:divBdr>
        </w:div>
        <w:div w:id="732195275">
          <w:marLeft w:val="0"/>
          <w:marRight w:val="0"/>
          <w:marTop w:val="0"/>
          <w:marBottom w:val="0"/>
          <w:divBdr>
            <w:top w:val="none" w:sz="0" w:space="0" w:color="auto"/>
            <w:left w:val="none" w:sz="0" w:space="0" w:color="auto"/>
            <w:bottom w:val="none" w:sz="0" w:space="0" w:color="auto"/>
            <w:right w:val="none" w:sz="0" w:space="0" w:color="auto"/>
          </w:divBdr>
        </w:div>
        <w:div w:id="806775290">
          <w:marLeft w:val="0"/>
          <w:marRight w:val="0"/>
          <w:marTop w:val="0"/>
          <w:marBottom w:val="0"/>
          <w:divBdr>
            <w:top w:val="none" w:sz="0" w:space="0" w:color="auto"/>
            <w:left w:val="none" w:sz="0" w:space="0" w:color="auto"/>
            <w:bottom w:val="none" w:sz="0" w:space="0" w:color="auto"/>
            <w:right w:val="none" w:sz="0" w:space="0" w:color="auto"/>
          </w:divBdr>
        </w:div>
        <w:div w:id="1398816526">
          <w:marLeft w:val="0"/>
          <w:marRight w:val="0"/>
          <w:marTop w:val="0"/>
          <w:marBottom w:val="0"/>
          <w:divBdr>
            <w:top w:val="none" w:sz="0" w:space="0" w:color="auto"/>
            <w:left w:val="none" w:sz="0" w:space="0" w:color="auto"/>
            <w:bottom w:val="none" w:sz="0" w:space="0" w:color="auto"/>
            <w:right w:val="none" w:sz="0" w:space="0" w:color="auto"/>
          </w:divBdr>
        </w:div>
        <w:div w:id="210850936">
          <w:marLeft w:val="0"/>
          <w:marRight w:val="0"/>
          <w:marTop w:val="0"/>
          <w:marBottom w:val="0"/>
          <w:divBdr>
            <w:top w:val="none" w:sz="0" w:space="0" w:color="auto"/>
            <w:left w:val="none" w:sz="0" w:space="0" w:color="auto"/>
            <w:bottom w:val="none" w:sz="0" w:space="0" w:color="auto"/>
            <w:right w:val="none" w:sz="0" w:space="0" w:color="auto"/>
          </w:divBdr>
        </w:div>
        <w:div w:id="587351176">
          <w:marLeft w:val="0"/>
          <w:marRight w:val="0"/>
          <w:marTop w:val="0"/>
          <w:marBottom w:val="0"/>
          <w:divBdr>
            <w:top w:val="none" w:sz="0" w:space="0" w:color="auto"/>
            <w:left w:val="none" w:sz="0" w:space="0" w:color="auto"/>
            <w:bottom w:val="none" w:sz="0" w:space="0" w:color="auto"/>
            <w:right w:val="none" w:sz="0" w:space="0" w:color="auto"/>
          </w:divBdr>
        </w:div>
        <w:div w:id="770080292">
          <w:marLeft w:val="0"/>
          <w:marRight w:val="0"/>
          <w:marTop w:val="0"/>
          <w:marBottom w:val="0"/>
          <w:divBdr>
            <w:top w:val="none" w:sz="0" w:space="0" w:color="auto"/>
            <w:left w:val="none" w:sz="0" w:space="0" w:color="auto"/>
            <w:bottom w:val="none" w:sz="0" w:space="0" w:color="auto"/>
            <w:right w:val="none" w:sz="0" w:space="0" w:color="auto"/>
          </w:divBdr>
        </w:div>
        <w:div w:id="1453789312">
          <w:marLeft w:val="0"/>
          <w:marRight w:val="0"/>
          <w:marTop w:val="0"/>
          <w:marBottom w:val="0"/>
          <w:divBdr>
            <w:top w:val="none" w:sz="0" w:space="0" w:color="auto"/>
            <w:left w:val="none" w:sz="0" w:space="0" w:color="auto"/>
            <w:bottom w:val="none" w:sz="0" w:space="0" w:color="auto"/>
            <w:right w:val="none" w:sz="0" w:space="0" w:color="auto"/>
          </w:divBdr>
        </w:div>
        <w:div w:id="2146850376">
          <w:marLeft w:val="0"/>
          <w:marRight w:val="0"/>
          <w:marTop w:val="0"/>
          <w:marBottom w:val="0"/>
          <w:divBdr>
            <w:top w:val="none" w:sz="0" w:space="0" w:color="auto"/>
            <w:left w:val="none" w:sz="0" w:space="0" w:color="auto"/>
            <w:bottom w:val="none" w:sz="0" w:space="0" w:color="auto"/>
            <w:right w:val="none" w:sz="0" w:space="0" w:color="auto"/>
          </w:divBdr>
        </w:div>
        <w:div w:id="967012430">
          <w:marLeft w:val="0"/>
          <w:marRight w:val="0"/>
          <w:marTop w:val="0"/>
          <w:marBottom w:val="0"/>
          <w:divBdr>
            <w:top w:val="none" w:sz="0" w:space="0" w:color="auto"/>
            <w:left w:val="none" w:sz="0" w:space="0" w:color="auto"/>
            <w:bottom w:val="none" w:sz="0" w:space="0" w:color="auto"/>
            <w:right w:val="none" w:sz="0" w:space="0" w:color="auto"/>
          </w:divBdr>
        </w:div>
        <w:div w:id="2006593323">
          <w:marLeft w:val="0"/>
          <w:marRight w:val="0"/>
          <w:marTop w:val="0"/>
          <w:marBottom w:val="0"/>
          <w:divBdr>
            <w:top w:val="none" w:sz="0" w:space="0" w:color="auto"/>
            <w:left w:val="none" w:sz="0" w:space="0" w:color="auto"/>
            <w:bottom w:val="none" w:sz="0" w:space="0" w:color="auto"/>
            <w:right w:val="none" w:sz="0" w:space="0" w:color="auto"/>
          </w:divBdr>
        </w:div>
        <w:div w:id="525221016">
          <w:marLeft w:val="0"/>
          <w:marRight w:val="0"/>
          <w:marTop w:val="0"/>
          <w:marBottom w:val="0"/>
          <w:divBdr>
            <w:top w:val="none" w:sz="0" w:space="0" w:color="auto"/>
            <w:left w:val="none" w:sz="0" w:space="0" w:color="auto"/>
            <w:bottom w:val="none" w:sz="0" w:space="0" w:color="auto"/>
            <w:right w:val="none" w:sz="0" w:space="0" w:color="auto"/>
          </w:divBdr>
        </w:div>
        <w:div w:id="633100269">
          <w:marLeft w:val="0"/>
          <w:marRight w:val="0"/>
          <w:marTop w:val="0"/>
          <w:marBottom w:val="0"/>
          <w:divBdr>
            <w:top w:val="none" w:sz="0" w:space="0" w:color="auto"/>
            <w:left w:val="none" w:sz="0" w:space="0" w:color="auto"/>
            <w:bottom w:val="none" w:sz="0" w:space="0" w:color="auto"/>
            <w:right w:val="none" w:sz="0" w:space="0" w:color="auto"/>
          </w:divBdr>
        </w:div>
        <w:div w:id="1131241369">
          <w:marLeft w:val="0"/>
          <w:marRight w:val="0"/>
          <w:marTop w:val="0"/>
          <w:marBottom w:val="0"/>
          <w:divBdr>
            <w:top w:val="none" w:sz="0" w:space="0" w:color="auto"/>
            <w:left w:val="none" w:sz="0" w:space="0" w:color="auto"/>
            <w:bottom w:val="none" w:sz="0" w:space="0" w:color="auto"/>
            <w:right w:val="none" w:sz="0" w:space="0" w:color="auto"/>
          </w:divBdr>
        </w:div>
        <w:div w:id="64190340">
          <w:marLeft w:val="0"/>
          <w:marRight w:val="0"/>
          <w:marTop w:val="0"/>
          <w:marBottom w:val="0"/>
          <w:divBdr>
            <w:top w:val="none" w:sz="0" w:space="0" w:color="auto"/>
            <w:left w:val="none" w:sz="0" w:space="0" w:color="auto"/>
            <w:bottom w:val="none" w:sz="0" w:space="0" w:color="auto"/>
            <w:right w:val="none" w:sz="0" w:space="0" w:color="auto"/>
          </w:divBdr>
        </w:div>
        <w:div w:id="748700825">
          <w:marLeft w:val="0"/>
          <w:marRight w:val="0"/>
          <w:marTop w:val="0"/>
          <w:marBottom w:val="0"/>
          <w:divBdr>
            <w:top w:val="none" w:sz="0" w:space="0" w:color="auto"/>
            <w:left w:val="none" w:sz="0" w:space="0" w:color="auto"/>
            <w:bottom w:val="none" w:sz="0" w:space="0" w:color="auto"/>
            <w:right w:val="none" w:sz="0" w:space="0" w:color="auto"/>
          </w:divBdr>
        </w:div>
        <w:div w:id="952327467">
          <w:marLeft w:val="0"/>
          <w:marRight w:val="0"/>
          <w:marTop w:val="0"/>
          <w:marBottom w:val="0"/>
          <w:divBdr>
            <w:top w:val="none" w:sz="0" w:space="0" w:color="auto"/>
            <w:left w:val="none" w:sz="0" w:space="0" w:color="auto"/>
            <w:bottom w:val="none" w:sz="0" w:space="0" w:color="auto"/>
            <w:right w:val="none" w:sz="0" w:space="0" w:color="auto"/>
          </w:divBdr>
        </w:div>
        <w:div w:id="1425808054">
          <w:marLeft w:val="0"/>
          <w:marRight w:val="0"/>
          <w:marTop w:val="0"/>
          <w:marBottom w:val="0"/>
          <w:divBdr>
            <w:top w:val="none" w:sz="0" w:space="0" w:color="auto"/>
            <w:left w:val="none" w:sz="0" w:space="0" w:color="auto"/>
            <w:bottom w:val="none" w:sz="0" w:space="0" w:color="auto"/>
            <w:right w:val="none" w:sz="0" w:space="0" w:color="auto"/>
          </w:divBdr>
        </w:div>
        <w:div w:id="1226990641">
          <w:marLeft w:val="0"/>
          <w:marRight w:val="0"/>
          <w:marTop w:val="0"/>
          <w:marBottom w:val="0"/>
          <w:divBdr>
            <w:top w:val="none" w:sz="0" w:space="0" w:color="auto"/>
            <w:left w:val="none" w:sz="0" w:space="0" w:color="auto"/>
            <w:bottom w:val="none" w:sz="0" w:space="0" w:color="auto"/>
            <w:right w:val="none" w:sz="0" w:space="0" w:color="auto"/>
          </w:divBdr>
        </w:div>
        <w:div w:id="1413700928">
          <w:marLeft w:val="0"/>
          <w:marRight w:val="0"/>
          <w:marTop w:val="0"/>
          <w:marBottom w:val="0"/>
          <w:divBdr>
            <w:top w:val="none" w:sz="0" w:space="0" w:color="auto"/>
            <w:left w:val="none" w:sz="0" w:space="0" w:color="auto"/>
            <w:bottom w:val="none" w:sz="0" w:space="0" w:color="auto"/>
            <w:right w:val="none" w:sz="0" w:space="0" w:color="auto"/>
          </w:divBdr>
        </w:div>
        <w:div w:id="122426268">
          <w:marLeft w:val="0"/>
          <w:marRight w:val="0"/>
          <w:marTop w:val="0"/>
          <w:marBottom w:val="0"/>
          <w:divBdr>
            <w:top w:val="none" w:sz="0" w:space="0" w:color="auto"/>
            <w:left w:val="none" w:sz="0" w:space="0" w:color="auto"/>
            <w:bottom w:val="none" w:sz="0" w:space="0" w:color="auto"/>
            <w:right w:val="none" w:sz="0" w:space="0" w:color="auto"/>
          </w:divBdr>
        </w:div>
        <w:div w:id="1500924871">
          <w:marLeft w:val="0"/>
          <w:marRight w:val="0"/>
          <w:marTop w:val="0"/>
          <w:marBottom w:val="0"/>
          <w:divBdr>
            <w:top w:val="none" w:sz="0" w:space="0" w:color="auto"/>
            <w:left w:val="none" w:sz="0" w:space="0" w:color="auto"/>
            <w:bottom w:val="none" w:sz="0" w:space="0" w:color="auto"/>
            <w:right w:val="none" w:sz="0" w:space="0" w:color="auto"/>
          </w:divBdr>
        </w:div>
        <w:div w:id="618145102">
          <w:marLeft w:val="0"/>
          <w:marRight w:val="0"/>
          <w:marTop w:val="0"/>
          <w:marBottom w:val="0"/>
          <w:divBdr>
            <w:top w:val="none" w:sz="0" w:space="0" w:color="auto"/>
            <w:left w:val="none" w:sz="0" w:space="0" w:color="auto"/>
            <w:bottom w:val="none" w:sz="0" w:space="0" w:color="auto"/>
            <w:right w:val="none" w:sz="0" w:space="0" w:color="auto"/>
          </w:divBdr>
        </w:div>
        <w:div w:id="1063791729">
          <w:marLeft w:val="0"/>
          <w:marRight w:val="0"/>
          <w:marTop w:val="0"/>
          <w:marBottom w:val="0"/>
          <w:divBdr>
            <w:top w:val="none" w:sz="0" w:space="0" w:color="auto"/>
            <w:left w:val="none" w:sz="0" w:space="0" w:color="auto"/>
            <w:bottom w:val="none" w:sz="0" w:space="0" w:color="auto"/>
            <w:right w:val="none" w:sz="0" w:space="0" w:color="auto"/>
          </w:divBdr>
        </w:div>
        <w:div w:id="2047875873">
          <w:marLeft w:val="0"/>
          <w:marRight w:val="0"/>
          <w:marTop w:val="0"/>
          <w:marBottom w:val="0"/>
          <w:divBdr>
            <w:top w:val="none" w:sz="0" w:space="0" w:color="auto"/>
            <w:left w:val="none" w:sz="0" w:space="0" w:color="auto"/>
            <w:bottom w:val="none" w:sz="0" w:space="0" w:color="auto"/>
            <w:right w:val="none" w:sz="0" w:space="0" w:color="auto"/>
          </w:divBdr>
        </w:div>
        <w:div w:id="1546791265">
          <w:marLeft w:val="0"/>
          <w:marRight w:val="0"/>
          <w:marTop w:val="0"/>
          <w:marBottom w:val="0"/>
          <w:divBdr>
            <w:top w:val="none" w:sz="0" w:space="0" w:color="auto"/>
            <w:left w:val="none" w:sz="0" w:space="0" w:color="auto"/>
            <w:bottom w:val="none" w:sz="0" w:space="0" w:color="auto"/>
            <w:right w:val="none" w:sz="0" w:space="0" w:color="auto"/>
          </w:divBdr>
        </w:div>
        <w:div w:id="2107649548">
          <w:marLeft w:val="0"/>
          <w:marRight w:val="0"/>
          <w:marTop w:val="0"/>
          <w:marBottom w:val="0"/>
          <w:divBdr>
            <w:top w:val="none" w:sz="0" w:space="0" w:color="auto"/>
            <w:left w:val="none" w:sz="0" w:space="0" w:color="auto"/>
            <w:bottom w:val="none" w:sz="0" w:space="0" w:color="auto"/>
            <w:right w:val="none" w:sz="0" w:space="0" w:color="auto"/>
          </w:divBdr>
        </w:div>
        <w:div w:id="352540455">
          <w:marLeft w:val="0"/>
          <w:marRight w:val="0"/>
          <w:marTop w:val="0"/>
          <w:marBottom w:val="0"/>
          <w:divBdr>
            <w:top w:val="none" w:sz="0" w:space="0" w:color="auto"/>
            <w:left w:val="none" w:sz="0" w:space="0" w:color="auto"/>
            <w:bottom w:val="none" w:sz="0" w:space="0" w:color="auto"/>
            <w:right w:val="none" w:sz="0" w:space="0" w:color="auto"/>
          </w:divBdr>
        </w:div>
        <w:div w:id="208104991">
          <w:marLeft w:val="0"/>
          <w:marRight w:val="0"/>
          <w:marTop w:val="0"/>
          <w:marBottom w:val="0"/>
          <w:divBdr>
            <w:top w:val="none" w:sz="0" w:space="0" w:color="auto"/>
            <w:left w:val="none" w:sz="0" w:space="0" w:color="auto"/>
            <w:bottom w:val="none" w:sz="0" w:space="0" w:color="auto"/>
            <w:right w:val="none" w:sz="0" w:space="0" w:color="auto"/>
          </w:divBdr>
        </w:div>
        <w:div w:id="1462267769">
          <w:marLeft w:val="0"/>
          <w:marRight w:val="0"/>
          <w:marTop w:val="0"/>
          <w:marBottom w:val="0"/>
          <w:divBdr>
            <w:top w:val="none" w:sz="0" w:space="0" w:color="auto"/>
            <w:left w:val="none" w:sz="0" w:space="0" w:color="auto"/>
            <w:bottom w:val="none" w:sz="0" w:space="0" w:color="auto"/>
            <w:right w:val="none" w:sz="0" w:space="0" w:color="auto"/>
          </w:divBdr>
        </w:div>
        <w:div w:id="619264265">
          <w:marLeft w:val="0"/>
          <w:marRight w:val="0"/>
          <w:marTop w:val="0"/>
          <w:marBottom w:val="0"/>
          <w:divBdr>
            <w:top w:val="none" w:sz="0" w:space="0" w:color="auto"/>
            <w:left w:val="none" w:sz="0" w:space="0" w:color="auto"/>
            <w:bottom w:val="none" w:sz="0" w:space="0" w:color="auto"/>
            <w:right w:val="none" w:sz="0" w:space="0" w:color="auto"/>
          </w:divBdr>
        </w:div>
        <w:div w:id="871453134">
          <w:marLeft w:val="0"/>
          <w:marRight w:val="0"/>
          <w:marTop w:val="0"/>
          <w:marBottom w:val="0"/>
          <w:divBdr>
            <w:top w:val="none" w:sz="0" w:space="0" w:color="auto"/>
            <w:left w:val="none" w:sz="0" w:space="0" w:color="auto"/>
            <w:bottom w:val="none" w:sz="0" w:space="0" w:color="auto"/>
            <w:right w:val="none" w:sz="0" w:space="0" w:color="auto"/>
          </w:divBdr>
        </w:div>
        <w:div w:id="2007707276">
          <w:marLeft w:val="0"/>
          <w:marRight w:val="0"/>
          <w:marTop w:val="0"/>
          <w:marBottom w:val="0"/>
          <w:divBdr>
            <w:top w:val="none" w:sz="0" w:space="0" w:color="auto"/>
            <w:left w:val="none" w:sz="0" w:space="0" w:color="auto"/>
            <w:bottom w:val="none" w:sz="0" w:space="0" w:color="auto"/>
            <w:right w:val="none" w:sz="0" w:space="0" w:color="auto"/>
          </w:divBdr>
        </w:div>
        <w:div w:id="1000430511">
          <w:marLeft w:val="0"/>
          <w:marRight w:val="0"/>
          <w:marTop w:val="0"/>
          <w:marBottom w:val="0"/>
          <w:divBdr>
            <w:top w:val="none" w:sz="0" w:space="0" w:color="auto"/>
            <w:left w:val="none" w:sz="0" w:space="0" w:color="auto"/>
            <w:bottom w:val="none" w:sz="0" w:space="0" w:color="auto"/>
            <w:right w:val="none" w:sz="0" w:space="0" w:color="auto"/>
          </w:divBdr>
        </w:div>
        <w:div w:id="1896810881">
          <w:marLeft w:val="0"/>
          <w:marRight w:val="0"/>
          <w:marTop w:val="0"/>
          <w:marBottom w:val="0"/>
          <w:divBdr>
            <w:top w:val="none" w:sz="0" w:space="0" w:color="auto"/>
            <w:left w:val="none" w:sz="0" w:space="0" w:color="auto"/>
            <w:bottom w:val="none" w:sz="0" w:space="0" w:color="auto"/>
            <w:right w:val="none" w:sz="0" w:space="0" w:color="auto"/>
          </w:divBdr>
        </w:div>
        <w:div w:id="331181881">
          <w:marLeft w:val="0"/>
          <w:marRight w:val="0"/>
          <w:marTop w:val="0"/>
          <w:marBottom w:val="0"/>
          <w:divBdr>
            <w:top w:val="none" w:sz="0" w:space="0" w:color="auto"/>
            <w:left w:val="none" w:sz="0" w:space="0" w:color="auto"/>
            <w:bottom w:val="none" w:sz="0" w:space="0" w:color="auto"/>
            <w:right w:val="none" w:sz="0" w:space="0" w:color="auto"/>
          </w:divBdr>
        </w:div>
        <w:div w:id="392167537">
          <w:marLeft w:val="0"/>
          <w:marRight w:val="0"/>
          <w:marTop w:val="0"/>
          <w:marBottom w:val="0"/>
          <w:divBdr>
            <w:top w:val="none" w:sz="0" w:space="0" w:color="auto"/>
            <w:left w:val="none" w:sz="0" w:space="0" w:color="auto"/>
            <w:bottom w:val="none" w:sz="0" w:space="0" w:color="auto"/>
            <w:right w:val="none" w:sz="0" w:space="0" w:color="auto"/>
          </w:divBdr>
        </w:div>
        <w:div w:id="2145734314">
          <w:marLeft w:val="0"/>
          <w:marRight w:val="0"/>
          <w:marTop w:val="0"/>
          <w:marBottom w:val="0"/>
          <w:divBdr>
            <w:top w:val="none" w:sz="0" w:space="0" w:color="auto"/>
            <w:left w:val="none" w:sz="0" w:space="0" w:color="auto"/>
            <w:bottom w:val="none" w:sz="0" w:space="0" w:color="auto"/>
            <w:right w:val="none" w:sz="0" w:space="0" w:color="auto"/>
          </w:divBdr>
        </w:div>
        <w:div w:id="1895003013">
          <w:marLeft w:val="0"/>
          <w:marRight w:val="0"/>
          <w:marTop w:val="0"/>
          <w:marBottom w:val="0"/>
          <w:divBdr>
            <w:top w:val="none" w:sz="0" w:space="0" w:color="auto"/>
            <w:left w:val="none" w:sz="0" w:space="0" w:color="auto"/>
            <w:bottom w:val="none" w:sz="0" w:space="0" w:color="auto"/>
            <w:right w:val="none" w:sz="0" w:space="0" w:color="auto"/>
          </w:divBdr>
        </w:div>
        <w:div w:id="1702322982">
          <w:marLeft w:val="0"/>
          <w:marRight w:val="0"/>
          <w:marTop w:val="0"/>
          <w:marBottom w:val="0"/>
          <w:divBdr>
            <w:top w:val="none" w:sz="0" w:space="0" w:color="auto"/>
            <w:left w:val="none" w:sz="0" w:space="0" w:color="auto"/>
            <w:bottom w:val="none" w:sz="0" w:space="0" w:color="auto"/>
            <w:right w:val="none" w:sz="0" w:space="0" w:color="auto"/>
          </w:divBdr>
        </w:div>
        <w:div w:id="1330795968">
          <w:marLeft w:val="0"/>
          <w:marRight w:val="0"/>
          <w:marTop w:val="0"/>
          <w:marBottom w:val="0"/>
          <w:divBdr>
            <w:top w:val="none" w:sz="0" w:space="0" w:color="auto"/>
            <w:left w:val="none" w:sz="0" w:space="0" w:color="auto"/>
            <w:bottom w:val="none" w:sz="0" w:space="0" w:color="auto"/>
            <w:right w:val="none" w:sz="0" w:space="0" w:color="auto"/>
          </w:divBdr>
        </w:div>
        <w:div w:id="1043562025">
          <w:marLeft w:val="0"/>
          <w:marRight w:val="0"/>
          <w:marTop w:val="0"/>
          <w:marBottom w:val="0"/>
          <w:divBdr>
            <w:top w:val="none" w:sz="0" w:space="0" w:color="auto"/>
            <w:left w:val="none" w:sz="0" w:space="0" w:color="auto"/>
            <w:bottom w:val="none" w:sz="0" w:space="0" w:color="auto"/>
            <w:right w:val="none" w:sz="0" w:space="0" w:color="auto"/>
          </w:divBdr>
        </w:div>
        <w:div w:id="138302954">
          <w:marLeft w:val="0"/>
          <w:marRight w:val="0"/>
          <w:marTop w:val="0"/>
          <w:marBottom w:val="0"/>
          <w:divBdr>
            <w:top w:val="none" w:sz="0" w:space="0" w:color="auto"/>
            <w:left w:val="none" w:sz="0" w:space="0" w:color="auto"/>
            <w:bottom w:val="none" w:sz="0" w:space="0" w:color="auto"/>
            <w:right w:val="none" w:sz="0" w:space="0" w:color="auto"/>
          </w:divBdr>
        </w:div>
        <w:div w:id="43679583">
          <w:marLeft w:val="0"/>
          <w:marRight w:val="0"/>
          <w:marTop w:val="0"/>
          <w:marBottom w:val="0"/>
          <w:divBdr>
            <w:top w:val="none" w:sz="0" w:space="0" w:color="auto"/>
            <w:left w:val="none" w:sz="0" w:space="0" w:color="auto"/>
            <w:bottom w:val="none" w:sz="0" w:space="0" w:color="auto"/>
            <w:right w:val="none" w:sz="0" w:space="0" w:color="auto"/>
          </w:divBdr>
        </w:div>
        <w:div w:id="50740700">
          <w:marLeft w:val="0"/>
          <w:marRight w:val="0"/>
          <w:marTop w:val="0"/>
          <w:marBottom w:val="0"/>
          <w:divBdr>
            <w:top w:val="none" w:sz="0" w:space="0" w:color="auto"/>
            <w:left w:val="none" w:sz="0" w:space="0" w:color="auto"/>
            <w:bottom w:val="none" w:sz="0" w:space="0" w:color="auto"/>
            <w:right w:val="none" w:sz="0" w:space="0" w:color="auto"/>
          </w:divBdr>
        </w:div>
        <w:div w:id="1249774779">
          <w:marLeft w:val="0"/>
          <w:marRight w:val="0"/>
          <w:marTop w:val="0"/>
          <w:marBottom w:val="0"/>
          <w:divBdr>
            <w:top w:val="none" w:sz="0" w:space="0" w:color="auto"/>
            <w:left w:val="none" w:sz="0" w:space="0" w:color="auto"/>
            <w:bottom w:val="none" w:sz="0" w:space="0" w:color="auto"/>
            <w:right w:val="none" w:sz="0" w:space="0" w:color="auto"/>
          </w:divBdr>
        </w:div>
        <w:div w:id="1767194393">
          <w:marLeft w:val="0"/>
          <w:marRight w:val="0"/>
          <w:marTop w:val="0"/>
          <w:marBottom w:val="0"/>
          <w:divBdr>
            <w:top w:val="none" w:sz="0" w:space="0" w:color="auto"/>
            <w:left w:val="none" w:sz="0" w:space="0" w:color="auto"/>
            <w:bottom w:val="none" w:sz="0" w:space="0" w:color="auto"/>
            <w:right w:val="none" w:sz="0" w:space="0" w:color="auto"/>
          </w:divBdr>
        </w:div>
        <w:div w:id="1262644412">
          <w:marLeft w:val="0"/>
          <w:marRight w:val="0"/>
          <w:marTop w:val="0"/>
          <w:marBottom w:val="0"/>
          <w:divBdr>
            <w:top w:val="none" w:sz="0" w:space="0" w:color="auto"/>
            <w:left w:val="none" w:sz="0" w:space="0" w:color="auto"/>
            <w:bottom w:val="none" w:sz="0" w:space="0" w:color="auto"/>
            <w:right w:val="none" w:sz="0" w:space="0" w:color="auto"/>
          </w:divBdr>
        </w:div>
        <w:div w:id="257182178">
          <w:marLeft w:val="0"/>
          <w:marRight w:val="0"/>
          <w:marTop w:val="0"/>
          <w:marBottom w:val="0"/>
          <w:divBdr>
            <w:top w:val="none" w:sz="0" w:space="0" w:color="auto"/>
            <w:left w:val="none" w:sz="0" w:space="0" w:color="auto"/>
            <w:bottom w:val="none" w:sz="0" w:space="0" w:color="auto"/>
            <w:right w:val="none" w:sz="0" w:space="0" w:color="auto"/>
          </w:divBdr>
        </w:div>
        <w:div w:id="5445616">
          <w:marLeft w:val="0"/>
          <w:marRight w:val="0"/>
          <w:marTop w:val="0"/>
          <w:marBottom w:val="0"/>
          <w:divBdr>
            <w:top w:val="none" w:sz="0" w:space="0" w:color="auto"/>
            <w:left w:val="none" w:sz="0" w:space="0" w:color="auto"/>
            <w:bottom w:val="none" w:sz="0" w:space="0" w:color="auto"/>
            <w:right w:val="none" w:sz="0" w:space="0" w:color="auto"/>
          </w:divBdr>
        </w:div>
        <w:div w:id="1357463942">
          <w:marLeft w:val="0"/>
          <w:marRight w:val="0"/>
          <w:marTop w:val="0"/>
          <w:marBottom w:val="0"/>
          <w:divBdr>
            <w:top w:val="none" w:sz="0" w:space="0" w:color="auto"/>
            <w:left w:val="none" w:sz="0" w:space="0" w:color="auto"/>
            <w:bottom w:val="none" w:sz="0" w:space="0" w:color="auto"/>
            <w:right w:val="none" w:sz="0" w:space="0" w:color="auto"/>
          </w:divBdr>
        </w:div>
        <w:div w:id="1441804076">
          <w:marLeft w:val="0"/>
          <w:marRight w:val="0"/>
          <w:marTop w:val="0"/>
          <w:marBottom w:val="0"/>
          <w:divBdr>
            <w:top w:val="none" w:sz="0" w:space="0" w:color="auto"/>
            <w:left w:val="none" w:sz="0" w:space="0" w:color="auto"/>
            <w:bottom w:val="none" w:sz="0" w:space="0" w:color="auto"/>
            <w:right w:val="none" w:sz="0" w:space="0" w:color="auto"/>
          </w:divBdr>
        </w:div>
        <w:div w:id="1172060430">
          <w:marLeft w:val="0"/>
          <w:marRight w:val="0"/>
          <w:marTop w:val="0"/>
          <w:marBottom w:val="0"/>
          <w:divBdr>
            <w:top w:val="none" w:sz="0" w:space="0" w:color="auto"/>
            <w:left w:val="none" w:sz="0" w:space="0" w:color="auto"/>
            <w:bottom w:val="none" w:sz="0" w:space="0" w:color="auto"/>
            <w:right w:val="none" w:sz="0" w:space="0" w:color="auto"/>
          </w:divBdr>
        </w:div>
        <w:div w:id="1978875523">
          <w:marLeft w:val="0"/>
          <w:marRight w:val="0"/>
          <w:marTop w:val="0"/>
          <w:marBottom w:val="0"/>
          <w:divBdr>
            <w:top w:val="none" w:sz="0" w:space="0" w:color="auto"/>
            <w:left w:val="none" w:sz="0" w:space="0" w:color="auto"/>
            <w:bottom w:val="none" w:sz="0" w:space="0" w:color="auto"/>
            <w:right w:val="none" w:sz="0" w:space="0" w:color="auto"/>
          </w:divBdr>
        </w:div>
        <w:div w:id="841624739">
          <w:marLeft w:val="0"/>
          <w:marRight w:val="0"/>
          <w:marTop w:val="0"/>
          <w:marBottom w:val="0"/>
          <w:divBdr>
            <w:top w:val="none" w:sz="0" w:space="0" w:color="auto"/>
            <w:left w:val="none" w:sz="0" w:space="0" w:color="auto"/>
            <w:bottom w:val="none" w:sz="0" w:space="0" w:color="auto"/>
            <w:right w:val="none" w:sz="0" w:space="0" w:color="auto"/>
          </w:divBdr>
        </w:div>
        <w:div w:id="127285827">
          <w:marLeft w:val="0"/>
          <w:marRight w:val="0"/>
          <w:marTop w:val="0"/>
          <w:marBottom w:val="0"/>
          <w:divBdr>
            <w:top w:val="none" w:sz="0" w:space="0" w:color="auto"/>
            <w:left w:val="none" w:sz="0" w:space="0" w:color="auto"/>
            <w:bottom w:val="none" w:sz="0" w:space="0" w:color="auto"/>
            <w:right w:val="none" w:sz="0" w:space="0" w:color="auto"/>
          </w:divBdr>
        </w:div>
        <w:div w:id="678124101">
          <w:marLeft w:val="0"/>
          <w:marRight w:val="0"/>
          <w:marTop w:val="0"/>
          <w:marBottom w:val="0"/>
          <w:divBdr>
            <w:top w:val="none" w:sz="0" w:space="0" w:color="auto"/>
            <w:left w:val="none" w:sz="0" w:space="0" w:color="auto"/>
            <w:bottom w:val="none" w:sz="0" w:space="0" w:color="auto"/>
            <w:right w:val="none" w:sz="0" w:space="0" w:color="auto"/>
          </w:divBdr>
        </w:div>
        <w:div w:id="778182895">
          <w:marLeft w:val="0"/>
          <w:marRight w:val="0"/>
          <w:marTop w:val="0"/>
          <w:marBottom w:val="0"/>
          <w:divBdr>
            <w:top w:val="none" w:sz="0" w:space="0" w:color="auto"/>
            <w:left w:val="none" w:sz="0" w:space="0" w:color="auto"/>
            <w:bottom w:val="none" w:sz="0" w:space="0" w:color="auto"/>
            <w:right w:val="none" w:sz="0" w:space="0" w:color="auto"/>
          </w:divBdr>
        </w:div>
        <w:div w:id="195892519">
          <w:marLeft w:val="0"/>
          <w:marRight w:val="0"/>
          <w:marTop w:val="0"/>
          <w:marBottom w:val="0"/>
          <w:divBdr>
            <w:top w:val="none" w:sz="0" w:space="0" w:color="auto"/>
            <w:left w:val="none" w:sz="0" w:space="0" w:color="auto"/>
            <w:bottom w:val="none" w:sz="0" w:space="0" w:color="auto"/>
            <w:right w:val="none" w:sz="0" w:space="0" w:color="auto"/>
          </w:divBdr>
        </w:div>
        <w:div w:id="15737713">
          <w:marLeft w:val="0"/>
          <w:marRight w:val="0"/>
          <w:marTop w:val="0"/>
          <w:marBottom w:val="0"/>
          <w:divBdr>
            <w:top w:val="none" w:sz="0" w:space="0" w:color="auto"/>
            <w:left w:val="none" w:sz="0" w:space="0" w:color="auto"/>
            <w:bottom w:val="none" w:sz="0" w:space="0" w:color="auto"/>
            <w:right w:val="none" w:sz="0" w:space="0" w:color="auto"/>
          </w:divBdr>
        </w:div>
        <w:div w:id="835922154">
          <w:marLeft w:val="0"/>
          <w:marRight w:val="0"/>
          <w:marTop w:val="0"/>
          <w:marBottom w:val="0"/>
          <w:divBdr>
            <w:top w:val="none" w:sz="0" w:space="0" w:color="auto"/>
            <w:left w:val="none" w:sz="0" w:space="0" w:color="auto"/>
            <w:bottom w:val="none" w:sz="0" w:space="0" w:color="auto"/>
            <w:right w:val="none" w:sz="0" w:space="0" w:color="auto"/>
          </w:divBdr>
        </w:div>
        <w:div w:id="542794912">
          <w:marLeft w:val="0"/>
          <w:marRight w:val="0"/>
          <w:marTop w:val="0"/>
          <w:marBottom w:val="0"/>
          <w:divBdr>
            <w:top w:val="none" w:sz="0" w:space="0" w:color="auto"/>
            <w:left w:val="none" w:sz="0" w:space="0" w:color="auto"/>
            <w:bottom w:val="none" w:sz="0" w:space="0" w:color="auto"/>
            <w:right w:val="none" w:sz="0" w:space="0" w:color="auto"/>
          </w:divBdr>
        </w:div>
        <w:div w:id="1798336153">
          <w:marLeft w:val="0"/>
          <w:marRight w:val="0"/>
          <w:marTop w:val="0"/>
          <w:marBottom w:val="0"/>
          <w:divBdr>
            <w:top w:val="none" w:sz="0" w:space="0" w:color="auto"/>
            <w:left w:val="none" w:sz="0" w:space="0" w:color="auto"/>
            <w:bottom w:val="none" w:sz="0" w:space="0" w:color="auto"/>
            <w:right w:val="none" w:sz="0" w:space="0" w:color="auto"/>
          </w:divBdr>
        </w:div>
        <w:div w:id="471676197">
          <w:marLeft w:val="0"/>
          <w:marRight w:val="0"/>
          <w:marTop w:val="0"/>
          <w:marBottom w:val="0"/>
          <w:divBdr>
            <w:top w:val="none" w:sz="0" w:space="0" w:color="auto"/>
            <w:left w:val="none" w:sz="0" w:space="0" w:color="auto"/>
            <w:bottom w:val="none" w:sz="0" w:space="0" w:color="auto"/>
            <w:right w:val="none" w:sz="0" w:space="0" w:color="auto"/>
          </w:divBdr>
        </w:div>
        <w:div w:id="1450930768">
          <w:marLeft w:val="0"/>
          <w:marRight w:val="0"/>
          <w:marTop w:val="0"/>
          <w:marBottom w:val="0"/>
          <w:divBdr>
            <w:top w:val="none" w:sz="0" w:space="0" w:color="auto"/>
            <w:left w:val="none" w:sz="0" w:space="0" w:color="auto"/>
            <w:bottom w:val="none" w:sz="0" w:space="0" w:color="auto"/>
            <w:right w:val="none" w:sz="0" w:space="0" w:color="auto"/>
          </w:divBdr>
        </w:div>
        <w:div w:id="377704834">
          <w:marLeft w:val="0"/>
          <w:marRight w:val="0"/>
          <w:marTop w:val="0"/>
          <w:marBottom w:val="0"/>
          <w:divBdr>
            <w:top w:val="none" w:sz="0" w:space="0" w:color="auto"/>
            <w:left w:val="none" w:sz="0" w:space="0" w:color="auto"/>
            <w:bottom w:val="none" w:sz="0" w:space="0" w:color="auto"/>
            <w:right w:val="none" w:sz="0" w:space="0" w:color="auto"/>
          </w:divBdr>
        </w:div>
        <w:div w:id="255410920">
          <w:marLeft w:val="0"/>
          <w:marRight w:val="0"/>
          <w:marTop w:val="0"/>
          <w:marBottom w:val="0"/>
          <w:divBdr>
            <w:top w:val="none" w:sz="0" w:space="0" w:color="auto"/>
            <w:left w:val="none" w:sz="0" w:space="0" w:color="auto"/>
            <w:bottom w:val="none" w:sz="0" w:space="0" w:color="auto"/>
            <w:right w:val="none" w:sz="0" w:space="0" w:color="auto"/>
          </w:divBdr>
        </w:div>
        <w:div w:id="1658224192">
          <w:marLeft w:val="0"/>
          <w:marRight w:val="0"/>
          <w:marTop w:val="0"/>
          <w:marBottom w:val="0"/>
          <w:divBdr>
            <w:top w:val="none" w:sz="0" w:space="0" w:color="auto"/>
            <w:left w:val="none" w:sz="0" w:space="0" w:color="auto"/>
            <w:bottom w:val="none" w:sz="0" w:space="0" w:color="auto"/>
            <w:right w:val="none" w:sz="0" w:space="0" w:color="auto"/>
          </w:divBdr>
        </w:div>
        <w:div w:id="2112318221">
          <w:marLeft w:val="0"/>
          <w:marRight w:val="0"/>
          <w:marTop w:val="0"/>
          <w:marBottom w:val="0"/>
          <w:divBdr>
            <w:top w:val="none" w:sz="0" w:space="0" w:color="auto"/>
            <w:left w:val="none" w:sz="0" w:space="0" w:color="auto"/>
            <w:bottom w:val="none" w:sz="0" w:space="0" w:color="auto"/>
            <w:right w:val="none" w:sz="0" w:space="0" w:color="auto"/>
          </w:divBdr>
        </w:div>
        <w:div w:id="2064598497">
          <w:marLeft w:val="0"/>
          <w:marRight w:val="0"/>
          <w:marTop w:val="0"/>
          <w:marBottom w:val="0"/>
          <w:divBdr>
            <w:top w:val="none" w:sz="0" w:space="0" w:color="auto"/>
            <w:left w:val="none" w:sz="0" w:space="0" w:color="auto"/>
            <w:bottom w:val="none" w:sz="0" w:space="0" w:color="auto"/>
            <w:right w:val="none" w:sz="0" w:space="0" w:color="auto"/>
          </w:divBdr>
        </w:div>
        <w:div w:id="1469392163">
          <w:marLeft w:val="0"/>
          <w:marRight w:val="0"/>
          <w:marTop w:val="0"/>
          <w:marBottom w:val="0"/>
          <w:divBdr>
            <w:top w:val="none" w:sz="0" w:space="0" w:color="auto"/>
            <w:left w:val="none" w:sz="0" w:space="0" w:color="auto"/>
            <w:bottom w:val="none" w:sz="0" w:space="0" w:color="auto"/>
            <w:right w:val="none" w:sz="0" w:space="0" w:color="auto"/>
          </w:divBdr>
        </w:div>
        <w:div w:id="1180584215">
          <w:marLeft w:val="0"/>
          <w:marRight w:val="0"/>
          <w:marTop w:val="0"/>
          <w:marBottom w:val="0"/>
          <w:divBdr>
            <w:top w:val="none" w:sz="0" w:space="0" w:color="auto"/>
            <w:left w:val="none" w:sz="0" w:space="0" w:color="auto"/>
            <w:bottom w:val="none" w:sz="0" w:space="0" w:color="auto"/>
            <w:right w:val="none" w:sz="0" w:space="0" w:color="auto"/>
          </w:divBdr>
        </w:div>
        <w:div w:id="115029207">
          <w:marLeft w:val="0"/>
          <w:marRight w:val="0"/>
          <w:marTop w:val="0"/>
          <w:marBottom w:val="0"/>
          <w:divBdr>
            <w:top w:val="none" w:sz="0" w:space="0" w:color="auto"/>
            <w:left w:val="none" w:sz="0" w:space="0" w:color="auto"/>
            <w:bottom w:val="none" w:sz="0" w:space="0" w:color="auto"/>
            <w:right w:val="none" w:sz="0" w:space="0" w:color="auto"/>
          </w:divBdr>
        </w:div>
        <w:div w:id="572005435">
          <w:marLeft w:val="0"/>
          <w:marRight w:val="0"/>
          <w:marTop w:val="0"/>
          <w:marBottom w:val="0"/>
          <w:divBdr>
            <w:top w:val="none" w:sz="0" w:space="0" w:color="auto"/>
            <w:left w:val="none" w:sz="0" w:space="0" w:color="auto"/>
            <w:bottom w:val="none" w:sz="0" w:space="0" w:color="auto"/>
            <w:right w:val="none" w:sz="0" w:space="0" w:color="auto"/>
          </w:divBdr>
        </w:div>
        <w:div w:id="208343010">
          <w:marLeft w:val="0"/>
          <w:marRight w:val="0"/>
          <w:marTop w:val="0"/>
          <w:marBottom w:val="0"/>
          <w:divBdr>
            <w:top w:val="none" w:sz="0" w:space="0" w:color="auto"/>
            <w:left w:val="none" w:sz="0" w:space="0" w:color="auto"/>
            <w:bottom w:val="none" w:sz="0" w:space="0" w:color="auto"/>
            <w:right w:val="none" w:sz="0" w:space="0" w:color="auto"/>
          </w:divBdr>
        </w:div>
        <w:div w:id="1411007463">
          <w:marLeft w:val="0"/>
          <w:marRight w:val="0"/>
          <w:marTop w:val="0"/>
          <w:marBottom w:val="0"/>
          <w:divBdr>
            <w:top w:val="none" w:sz="0" w:space="0" w:color="auto"/>
            <w:left w:val="none" w:sz="0" w:space="0" w:color="auto"/>
            <w:bottom w:val="none" w:sz="0" w:space="0" w:color="auto"/>
            <w:right w:val="none" w:sz="0" w:space="0" w:color="auto"/>
          </w:divBdr>
        </w:div>
        <w:div w:id="405154751">
          <w:marLeft w:val="0"/>
          <w:marRight w:val="0"/>
          <w:marTop w:val="0"/>
          <w:marBottom w:val="0"/>
          <w:divBdr>
            <w:top w:val="none" w:sz="0" w:space="0" w:color="auto"/>
            <w:left w:val="none" w:sz="0" w:space="0" w:color="auto"/>
            <w:bottom w:val="none" w:sz="0" w:space="0" w:color="auto"/>
            <w:right w:val="none" w:sz="0" w:space="0" w:color="auto"/>
          </w:divBdr>
        </w:div>
        <w:div w:id="1422599467">
          <w:marLeft w:val="0"/>
          <w:marRight w:val="0"/>
          <w:marTop w:val="0"/>
          <w:marBottom w:val="0"/>
          <w:divBdr>
            <w:top w:val="none" w:sz="0" w:space="0" w:color="auto"/>
            <w:left w:val="none" w:sz="0" w:space="0" w:color="auto"/>
            <w:bottom w:val="none" w:sz="0" w:space="0" w:color="auto"/>
            <w:right w:val="none" w:sz="0" w:space="0" w:color="auto"/>
          </w:divBdr>
        </w:div>
        <w:div w:id="1873346983">
          <w:marLeft w:val="0"/>
          <w:marRight w:val="0"/>
          <w:marTop w:val="0"/>
          <w:marBottom w:val="0"/>
          <w:divBdr>
            <w:top w:val="none" w:sz="0" w:space="0" w:color="auto"/>
            <w:left w:val="none" w:sz="0" w:space="0" w:color="auto"/>
            <w:bottom w:val="none" w:sz="0" w:space="0" w:color="auto"/>
            <w:right w:val="none" w:sz="0" w:space="0" w:color="auto"/>
          </w:divBdr>
        </w:div>
        <w:div w:id="1880972182">
          <w:marLeft w:val="0"/>
          <w:marRight w:val="0"/>
          <w:marTop w:val="0"/>
          <w:marBottom w:val="0"/>
          <w:divBdr>
            <w:top w:val="none" w:sz="0" w:space="0" w:color="auto"/>
            <w:left w:val="none" w:sz="0" w:space="0" w:color="auto"/>
            <w:bottom w:val="none" w:sz="0" w:space="0" w:color="auto"/>
            <w:right w:val="none" w:sz="0" w:space="0" w:color="auto"/>
          </w:divBdr>
        </w:div>
        <w:div w:id="670911764">
          <w:marLeft w:val="0"/>
          <w:marRight w:val="0"/>
          <w:marTop w:val="0"/>
          <w:marBottom w:val="0"/>
          <w:divBdr>
            <w:top w:val="none" w:sz="0" w:space="0" w:color="auto"/>
            <w:left w:val="none" w:sz="0" w:space="0" w:color="auto"/>
            <w:bottom w:val="none" w:sz="0" w:space="0" w:color="auto"/>
            <w:right w:val="none" w:sz="0" w:space="0" w:color="auto"/>
          </w:divBdr>
        </w:div>
        <w:div w:id="307979115">
          <w:marLeft w:val="0"/>
          <w:marRight w:val="0"/>
          <w:marTop w:val="0"/>
          <w:marBottom w:val="0"/>
          <w:divBdr>
            <w:top w:val="none" w:sz="0" w:space="0" w:color="auto"/>
            <w:left w:val="none" w:sz="0" w:space="0" w:color="auto"/>
            <w:bottom w:val="none" w:sz="0" w:space="0" w:color="auto"/>
            <w:right w:val="none" w:sz="0" w:space="0" w:color="auto"/>
          </w:divBdr>
        </w:div>
        <w:div w:id="920799459">
          <w:marLeft w:val="0"/>
          <w:marRight w:val="0"/>
          <w:marTop w:val="0"/>
          <w:marBottom w:val="0"/>
          <w:divBdr>
            <w:top w:val="none" w:sz="0" w:space="0" w:color="auto"/>
            <w:left w:val="none" w:sz="0" w:space="0" w:color="auto"/>
            <w:bottom w:val="none" w:sz="0" w:space="0" w:color="auto"/>
            <w:right w:val="none" w:sz="0" w:space="0" w:color="auto"/>
          </w:divBdr>
        </w:div>
        <w:div w:id="1329017631">
          <w:marLeft w:val="0"/>
          <w:marRight w:val="0"/>
          <w:marTop w:val="0"/>
          <w:marBottom w:val="0"/>
          <w:divBdr>
            <w:top w:val="none" w:sz="0" w:space="0" w:color="auto"/>
            <w:left w:val="none" w:sz="0" w:space="0" w:color="auto"/>
            <w:bottom w:val="none" w:sz="0" w:space="0" w:color="auto"/>
            <w:right w:val="none" w:sz="0" w:space="0" w:color="auto"/>
          </w:divBdr>
        </w:div>
        <w:div w:id="1304118946">
          <w:marLeft w:val="0"/>
          <w:marRight w:val="0"/>
          <w:marTop w:val="0"/>
          <w:marBottom w:val="0"/>
          <w:divBdr>
            <w:top w:val="none" w:sz="0" w:space="0" w:color="auto"/>
            <w:left w:val="none" w:sz="0" w:space="0" w:color="auto"/>
            <w:bottom w:val="none" w:sz="0" w:space="0" w:color="auto"/>
            <w:right w:val="none" w:sz="0" w:space="0" w:color="auto"/>
          </w:divBdr>
        </w:div>
        <w:div w:id="1207765056">
          <w:marLeft w:val="0"/>
          <w:marRight w:val="0"/>
          <w:marTop w:val="0"/>
          <w:marBottom w:val="0"/>
          <w:divBdr>
            <w:top w:val="none" w:sz="0" w:space="0" w:color="auto"/>
            <w:left w:val="none" w:sz="0" w:space="0" w:color="auto"/>
            <w:bottom w:val="none" w:sz="0" w:space="0" w:color="auto"/>
            <w:right w:val="none" w:sz="0" w:space="0" w:color="auto"/>
          </w:divBdr>
        </w:div>
        <w:div w:id="246160069">
          <w:marLeft w:val="0"/>
          <w:marRight w:val="0"/>
          <w:marTop w:val="0"/>
          <w:marBottom w:val="0"/>
          <w:divBdr>
            <w:top w:val="none" w:sz="0" w:space="0" w:color="auto"/>
            <w:left w:val="none" w:sz="0" w:space="0" w:color="auto"/>
            <w:bottom w:val="none" w:sz="0" w:space="0" w:color="auto"/>
            <w:right w:val="none" w:sz="0" w:space="0" w:color="auto"/>
          </w:divBdr>
        </w:div>
        <w:div w:id="193735447">
          <w:marLeft w:val="0"/>
          <w:marRight w:val="0"/>
          <w:marTop w:val="0"/>
          <w:marBottom w:val="0"/>
          <w:divBdr>
            <w:top w:val="none" w:sz="0" w:space="0" w:color="auto"/>
            <w:left w:val="none" w:sz="0" w:space="0" w:color="auto"/>
            <w:bottom w:val="none" w:sz="0" w:space="0" w:color="auto"/>
            <w:right w:val="none" w:sz="0" w:space="0" w:color="auto"/>
          </w:divBdr>
        </w:div>
        <w:div w:id="691297141">
          <w:marLeft w:val="0"/>
          <w:marRight w:val="0"/>
          <w:marTop w:val="0"/>
          <w:marBottom w:val="0"/>
          <w:divBdr>
            <w:top w:val="none" w:sz="0" w:space="0" w:color="auto"/>
            <w:left w:val="none" w:sz="0" w:space="0" w:color="auto"/>
            <w:bottom w:val="none" w:sz="0" w:space="0" w:color="auto"/>
            <w:right w:val="none" w:sz="0" w:space="0" w:color="auto"/>
          </w:divBdr>
        </w:div>
        <w:div w:id="967786411">
          <w:marLeft w:val="0"/>
          <w:marRight w:val="0"/>
          <w:marTop w:val="0"/>
          <w:marBottom w:val="0"/>
          <w:divBdr>
            <w:top w:val="none" w:sz="0" w:space="0" w:color="auto"/>
            <w:left w:val="none" w:sz="0" w:space="0" w:color="auto"/>
            <w:bottom w:val="none" w:sz="0" w:space="0" w:color="auto"/>
            <w:right w:val="none" w:sz="0" w:space="0" w:color="auto"/>
          </w:divBdr>
        </w:div>
        <w:div w:id="499737615">
          <w:marLeft w:val="0"/>
          <w:marRight w:val="0"/>
          <w:marTop w:val="0"/>
          <w:marBottom w:val="0"/>
          <w:divBdr>
            <w:top w:val="none" w:sz="0" w:space="0" w:color="auto"/>
            <w:left w:val="none" w:sz="0" w:space="0" w:color="auto"/>
            <w:bottom w:val="none" w:sz="0" w:space="0" w:color="auto"/>
            <w:right w:val="none" w:sz="0" w:space="0" w:color="auto"/>
          </w:divBdr>
        </w:div>
        <w:div w:id="1103302949">
          <w:marLeft w:val="0"/>
          <w:marRight w:val="0"/>
          <w:marTop w:val="0"/>
          <w:marBottom w:val="0"/>
          <w:divBdr>
            <w:top w:val="none" w:sz="0" w:space="0" w:color="auto"/>
            <w:left w:val="none" w:sz="0" w:space="0" w:color="auto"/>
            <w:bottom w:val="none" w:sz="0" w:space="0" w:color="auto"/>
            <w:right w:val="none" w:sz="0" w:space="0" w:color="auto"/>
          </w:divBdr>
        </w:div>
        <w:div w:id="1097555452">
          <w:marLeft w:val="0"/>
          <w:marRight w:val="0"/>
          <w:marTop w:val="0"/>
          <w:marBottom w:val="0"/>
          <w:divBdr>
            <w:top w:val="none" w:sz="0" w:space="0" w:color="auto"/>
            <w:left w:val="none" w:sz="0" w:space="0" w:color="auto"/>
            <w:bottom w:val="none" w:sz="0" w:space="0" w:color="auto"/>
            <w:right w:val="none" w:sz="0" w:space="0" w:color="auto"/>
          </w:divBdr>
        </w:div>
        <w:div w:id="976838122">
          <w:marLeft w:val="0"/>
          <w:marRight w:val="0"/>
          <w:marTop w:val="0"/>
          <w:marBottom w:val="0"/>
          <w:divBdr>
            <w:top w:val="none" w:sz="0" w:space="0" w:color="auto"/>
            <w:left w:val="none" w:sz="0" w:space="0" w:color="auto"/>
            <w:bottom w:val="none" w:sz="0" w:space="0" w:color="auto"/>
            <w:right w:val="none" w:sz="0" w:space="0" w:color="auto"/>
          </w:divBdr>
        </w:div>
        <w:div w:id="2028556100">
          <w:marLeft w:val="0"/>
          <w:marRight w:val="0"/>
          <w:marTop w:val="0"/>
          <w:marBottom w:val="0"/>
          <w:divBdr>
            <w:top w:val="none" w:sz="0" w:space="0" w:color="auto"/>
            <w:left w:val="none" w:sz="0" w:space="0" w:color="auto"/>
            <w:bottom w:val="none" w:sz="0" w:space="0" w:color="auto"/>
            <w:right w:val="none" w:sz="0" w:space="0" w:color="auto"/>
          </w:divBdr>
        </w:div>
      </w:divsChild>
    </w:div>
    <w:div w:id="13531809">
      <w:bodyDiv w:val="1"/>
      <w:marLeft w:val="0"/>
      <w:marRight w:val="0"/>
      <w:marTop w:val="0"/>
      <w:marBottom w:val="0"/>
      <w:divBdr>
        <w:top w:val="none" w:sz="0" w:space="0" w:color="auto"/>
        <w:left w:val="none" w:sz="0" w:space="0" w:color="auto"/>
        <w:bottom w:val="none" w:sz="0" w:space="0" w:color="auto"/>
        <w:right w:val="none" w:sz="0" w:space="0" w:color="auto"/>
      </w:divBdr>
    </w:div>
    <w:div w:id="14577548">
      <w:bodyDiv w:val="1"/>
      <w:marLeft w:val="0"/>
      <w:marRight w:val="0"/>
      <w:marTop w:val="0"/>
      <w:marBottom w:val="0"/>
      <w:divBdr>
        <w:top w:val="none" w:sz="0" w:space="0" w:color="auto"/>
        <w:left w:val="none" w:sz="0" w:space="0" w:color="auto"/>
        <w:bottom w:val="none" w:sz="0" w:space="0" w:color="auto"/>
        <w:right w:val="none" w:sz="0" w:space="0" w:color="auto"/>
      </w:divBdr>
    </w:div>
    <w:div w:id="14964560">
      <w:bodyDiv w:val="1"/>
      <w:marLeft w:val="0"/>
      <w:marRight w:val="0"/>
      <w:marTop w:val="0"/>
      <w:marBottom w:val="0"/>
      <w:divBdr>
        <w:top w:val="none" w:sz="0" w:space="0" w:color="auto"/>
        <w:left w:val="none" w:sz="0" w:space="0" w:color="auto"/>
        <w:bottom w:val="none" w:sz="0" w:space="0" w:color="auto"/>
        <w:right w:val="none" w:sz="0" w:space="0" w:color="auto"/>
      </w:divBdr>
      <w:divsChild>
        <w:div w:id="1410271622">
          <w:marLeft w:val="0"/>
          <w:marRight w:val="0"/>
          <w:marTop w:val="0"/>
          <w:marBottom w:val="0"/>
          <w:divBdr>
            <w:top w:val="none" w:sz="0" w:space="0" w:color="auto"/>
            <w:left w:val="none" w:sz="0" w:space="0" w:color="auto"/>
            <w:bottom w:val="none" w:sz="0" w:space="0" w:color="auto"/>
            <w:right w:val="none" w:sz="0" w:space="0" w:color="auto"/>
          </w:divBdr>
        </w:div>
        <w:div w:id="1427191116">
          <w:marLeft w:val="0"/>
          <w:marRight w:val="0"/>
          <w:marTop w:val="0"/>
          <w:marBottom w:val="0"/>
          <w:divBdr>
            <w:top w:val="none" w:sz="0" w:space="0" w:color="auto"/>
            <w:left w:val="none" w:sz="0" w:space="0" w:color="auto"/>
            <w:bottom w:val="none" w:sz="0" w:space="0" w:color="auto"/>
            <w:right w:val="none" w:sz="0" w:space="0" w:color="auto"/>
          </w:divBdr>
        </w:div>
        <w:div w:id="1311329450">
          <w:marLeft w:val="0"/>
          <w:marRight w:val="0"/>
          <w:marTop w:val="0"/>
          <w:marBottom w:val="0"/>
          <w:divBdr>
            <w:top w:val="none" w:sz="0" w:space="0" w:color="auto"/>
            <w:left w:val="none" w:sz="0" w:space="0" w:color="auto"/>
            <w:bottom w:val="none" w:sz="0" w:space="0" w:color="auto"/>
            <w:right w:val="none" w:sz="0" w:space="0" w:color="auto"/>
          </w:divBdr>
        </w:div>
        <w:div w:id="742529711">
          <w:marLeft w:val="0"/>
          <w:marRight w:val="0"/>
          <w:marTop w:val="0"/>
          <w:marBottom w:val="0"/>
          <w:divBdr>
            <w:top w:val="none" w:sz="0" w:space="0" w:color="auto"/>
            <w:left w:val="none" w:sz="0" w:space="0" w:color="auto"/>
            <w:bottom w:val="none" w:sz="0" w:space="0" w:color="auto"/>
            <w:right w:val="none" w:sz="0" w:space="0" w:color="auto"/>
          </w:divBdr>
        </w:div>
        <w:div w:id="765420906">
          <w:marLeft w:val="0"/>
          <w:marRight w:val="0"/>
          <w:marTop w:val="0"/>
          <w:marBottom w:val="0"/>
          <w:divBdr>
            <w:top w:val="none" w:sz="0" w:space="0" w:color="auto"/>
            <w:left w:val="none" w:sz="0" w:space="0" w:color="auto"/>
            <w:bottom w:val="none" w:sz="0" w:space="0" w:color="auto"/>
            <w:right w:val="none" w:sz="0" w:space="0" w:color="auto"/>
          </w:divBdr>
        </w:div>
        <w:div w:id="1104157049">
          <w:marLeft w:val="0"/>
          <w:marRight w:val="0"/>
          <w:marTop w:val="0"/>
          <w:marBottom w:val="0"/>
          <w:divBdr>
            <w:top w:val="none" w:sz="0" w:space="0" w:color="auto"/>
            <w:left w:val="none" w:sz="0" w:space="0" w:color="auto"/>
            <w:bottom w:val="none" w:sz="0" w:space="0" w:color="auto"/>
            <w:right w:val="none" w:sz="0" w:space="0" w:color="auto"/>
          </w:divBdr>
        </w:div>
        <w:div w:id="1140152297">
          <w:marLeft w:val="0"/>
          <w:marRight w:val="0"/>
          <w:marTop w:val="0"/>
          <w:marBottom w:val="0"/>
          <w:divBdr>
            <w:top w:val="none" w:sz="0" w:space="0" w:color="auto"/>
            <w:left w:val="none" w:sz="0" w:space="0" w:color="auto"/>
            <w:bottom w:val="none" w:sz="0" w:space="0" w:color="auto"/>
            <w:right w:val="none" w:sz="0" w:space="0" w:color="auto"/>
          </w:divBdr>
        </w:div>
        <w:div w:id="892739292">
          <w:marLeft w:val="0"/>
          <w:marRight w:val="0"/>
          <w:marTop w:val="0"/>
          <w:marBottom w:val="0"/>
          <w:divBdr>
            <w:top w:val="none" w:sz="0" w:space="0" w:color="auto"/>
            <w:left w:val="none" w:sz="0" w:space="0" w:color="auto"/>
            <w:bottom w:val="none" w:sz="0" w:space="0" w:color="auto"/>
            <w:right w:val="none" w:sz="0" w:space="0" w:color="auto"/>
          </w:divBdr>
        </w:div>
        <w:div w:id="2104956392">
          <w:marLeft w:val="0"/>
          <w:marRight w:val="0"/>
          <w:marTop w:val="0"/>
          <w:marBottom w:val="0"/>
          <w:divBdr>
            <w:top w:val="none" w:sz="0" w:space="0" w:color="auto"/>
            <w:left w:val="none" w:sz="0" w:space="0" w:color="auto"/>
            <w:bottom w:val="none" w:sz="0" w:space="0" w:color="auto"/>
            <w:right w:val="none" w:sz="0" w:space="0" w:color="auto"/>
          </w:divBdr>
        </w:div>
        <w:div w:id="80026858">
          <w:marLeft w:val="0"/>
          <w:marRight w:val="0"/>
          <w:marTop w:val="0"/>
          <w:marBottom w:val="0"/>
          <w:divBdr>
            <w:top w:val="none" w:sz="0" w:space="0" w:color="auto"/>
            <w:left w:val="none" w:sz="0" w:space="0" w:color="auto"/>
            <w:bottom w:val="none" w:sz="0" w:space="0" w:color="auto"/>
            <w:right w:val="none" w:sz="0" w:space="0" w:color="auto"/>
          </w:divBdr>
        </w:div>
        <w:div w:id="1000430233">
          <w:marLeft w:val="0"/>
          <w:marRight w:val="0"/>
          <w:marTop w:val="0"/>
          <w:marBottom w:val="0"/>
          <w:divBdr>
            <w:top w:val="none" w:sz="0" w:space="0" w:color="auto"/>
            <w:left w:val="none" w:sz="0" w:space="0" w:color="auto"/>
            <w:bottom w:val="none" w:sz="0" w:space="0" w:color="auto"/>
            <w:right w:val="none" w:sz="0" w:space="0" w:color="auto"/>
          </w:divBdr>
        </w:div>
        <w:div w:id="819275443">
          <w:marLeft w:val="0"/>
          <w:marRight w:val="0"/>
          <w:marTop w:val="0"/>
          <w:marBottom w:val="0"/>
          <w:divBdr>
            <w:top w:val="none" w:sz="0" w:space="0" w:color="auto"/>
            <w:left w:val="none" w:sz="0" w:space="0" w:color="auto"/>
            <w:bottom w:val="none" w:sz="0" w:space="0" w:color="auto"/>
            <w:right w:val="none" w:sz="0" w:space="0" w:color="auto"/>
          </w:divBdr>
        </w:div>
        <w:div w:id="1145274259">
          <w:marLeft w:val="0"/>
          <w:marRight w:val="0"/>
          <w:marTop w:val="0"/>
          <w:marBottom w:val="0"/>
          <w:divBdr>
            <w:top w:val="none" w:sz="0" w:space="0" w:color="auto"/>
            <w:left w:val="none" w:sz="0" w:space="0" w:color="auto"/>
            <w:bottom w:val="none" w:sz="0" w:space="0" w:color="auto"/>
            <w:right w:val="none" w:sz="0" w:space="0" w:color="auto"/>
          </w:divBdr>
        </w:div>
        <w:div w:id="1766725514">
          <w:marLeft w:val="0"/>
          <w:marRight w:val="0"/>
          <w:marTop w:val="0"/>
          <w:marBottom w:val="0"/>
          <w:divBdr>
            <w:top w:val="none" w:sz="0" w:space="0" w:color="auto"/>
            <w:left w:val="none" w:sz="0" w:space="0" w:color="auto"/>
            <w:bottom w:val="none" w:sz="0" w:space="0" w:color="auto"/>
            <w:right w:val="none" w:sz="0" w:space="0" w:color="auto"/>
          </w:divBdr>
        </w:div>
        <w:div w:id="231694753">
          <w:marLeft w:val="0"/>
          <w:marRight w:val="0"/>
          <w:marTop w:val="0"/>
          <w:marBottom w:val="0"/>
          <w:divBdr>
            <w:top w:val="none" w:sz="0" w:space="0" w:color="auto"/>
            <w:left w:val="none" w:sz="0" w:space="0" w:color="auto"/>
            <w:bottom w:val="none" w:sz="0" w:space="0" w:color="auto"/>
            <w:right w:val="none" w:sz="0" w:space="0" w:color="auto"/>
          </w:divBdr>
        </w:div>
        <w:div w:id="268701667">
          <w:marLeft w:val="0"/>
          <w:marRight w:val="0"/>
          <w:marTop w:val="0"/>
          <w:marBottom w:val="0"/>
          <w:divBdr>
            <w:top w:val="none" w:sz="0" w:space="0" w:color="auto"/>
            <w:left w:val="none" w:sz="0" w:space="0" w:color="auto"/>
            <w:bottom w:val="none" w:sz="0" w:space="0" w:color="auto"/>
            <w:right w:val="none" w:sz="0" w:space="0" w:color="auto"/>
          </w:divBdr>
        </w:div>
        <w:div w:id="2132360655">
          <w:marLeft w:val="0"/>
          <w:marRight w:val="0"/>
          <w:marTop w:val="0"/>
          <w:marBottom w:val="0"/>
          <w:divBdr>
            <w:top w:val="none" w:sz="0" w:space="0" w:color="auto"/>
            <w:left w:val="none" w:sz="0" w:space="0" w:color="auto"/>
            <w:bottom w:val="none" w:sz="0" w:space="0" w:color="auto"/>
            <w:right w:val="none" w:sz="0" w:space="0" w:color="auto"/>
          </w:divBdr>
        </w:div>
        <w:div w:id="1229415121">
          <w:marLeft w:val="0"/>
          <w:marRight w:val="0"/>
          <w:marTop w:val="0"/>
          <w:marBottom w:val="0"/>
          <w:divBdr>
            <w:top w:val="none" w:sz="0" w:space="0" w:color="auto"/>
            <w:left w:val="none" w:sz="0" w:space="0" w:color="auto"/>
            <w:bottom w:val="none" w:sz="0" w:space="0" w:color="auto"/>
            <w:right w:val="none" w:sz="0" w:space="0" w:color="auto"/>
          </w:divBdr>
        </w:div>
        <w:div w:id="205487702">
          <w:marLeft w:val="0"/>
          <w:marRight w:val="0"/>
          <w:marTop w:val="0"/>
          <w:marBottom w:val="0"/>
          <w:divBdr>
            <w:top w:val="none" w:sz="0" w:space="0" w:color="auto"/>
            <w:left w:val="none" w:sz="0" w:space="0" w:color="auto"/>
            <w:bottom w:val="none" w:sz="0" w:space="0" w:color="auto"/>
            <w:right w:val="none" w:sz="0" w:space="0" w:color="auto"/>
          </w:divBdr>
        </w:div>
        <w:div w:id="1137648501">
          <w:marLeft w:val="0"/>
          <w:marRight w:val="0"/>
          <w:marTop w:val="0"/>
          <w:marBottom w:val="0"/>
          <w:divBdr>
            <w:top w:val="none" w:sz="0" w:space="0" w:color="auto"/>
            <w:left w:val="none" w:sz="0" w:space="0" w:color="auto"/>
            <w:bottom w:val="none" w:sz="0" w:space="0" w:color="auto"/>
            <w:right w:val="none" w:sz="0" w:space="0" w:color="auto"/>
          </w:divBdr>
        </w:div>
        <w:div w:id="1614244279">
          <w:marLeft w:val="0"/>
          <w:marRight w:val="0"/>
          <w:marTop w:val="0"/>
          <w:marBottom w:val="0"/>
          <w:divBdr>
            <w:top w:val="none" w:sz="0" w:space="0" w:color="auto"/>
            <w:left w:val="none" w:sz="0" w:space="0" w:color="auto"/>
            <w:bottom w:val="none" w:sz="0" w:space="0" w:color="auto"/>
            <w:right w:val="none" w:sz="0" w:space="0" w:color="auto"/>
          </w:divBdr>
        </w:div>
        <w:div w:id="798767778">
          <w:marLeft w:val="0"/>
          <w:marRight w:val="0"/>
          <w:marTop w:val="0"/>
          <w:marBottom w:val="0"/>
          <w:divBdr>
            <w:top w:val="none" w:sz="0" w:space="0" w:color="auto"/>
            <w:left w:val="none" w:sz="0" w:space="0" w:color="auto"/>
            <w:bottom w:val="none" w:sz="0" w:space="0" w:color="auto"/>
            <w:right w:val="none" w:sz="0" w:space="0" w:color="auto"/>
          </w:divBdr>
        </w:div>
        <w:div w:id="1898125709">
          <w:marLeft w:val="0"/>
          <w:marRight w:val="0"/>
          <w:marTop w:val="0"/>
          <w:marBottom w:val="0"/>
          <w:divBdr>
            <w:top w:val="none" w:sz="0" w:space="0" w:color="auto"/>
            <w:left w:val="none" w:sz="0" w:space="0" w:color="auto"/>
            <w:bottom w:val="none" w:sz="0" w:space="0" w:color="auto"/>
            <w:right w:val="none" w:sz="0" w:space="0" w:color="auto"/>
          </w:divBdr>
        </w:div>
        <w:div w:id="1014500901">
          <w:marLeft w:val="0"/>
          <w:marRight w:val="0"/>
          <w:marTop w:val="0"/>
          <w:marBottom w:val="0"/>
          <w:divBdr>
            <w:top w:val="none" w:sz="0" w:space="0" w:color="auto"/>
            <w:left w:val="none" w:sz="0" w:space="0" w:color="auto"/>
            <w:bottom w:val="none" w:sz="0" w:space="0" w:color="auto"/>
            <w:right w:val="none" w:sz="0" w:space="0" w:color="auto"/>
          </w:divBdr>
        </w:div>
        <w:div w:id="1051422575">
          <w:marLeft w:val="0"/>
          <w:marRight w:val="0"/>
          <w:marTop w:val="0"/>
          <w:marBottom w:val="0"/>
          <w:divBdr>
            <w:top w:val="none" w:sz="0" w:space="0" w:color="auto"/>
            <w:left w:val="none" w:sz="0" w:space="0" w:color="auto"/>
            <w:bottom w:val="none" w:sz="0" w:space="0" w:color="auto"/>
            <w:right w:val="none" w:sz="0" w:space="0" w:color="auto"/>
          </w:divBdr>
        </w:div>
        <w:div w:id="694382323">
          <w:marLeft w:val="0"/>
          <w:marRight w:val="0"/>
          <w:marTop w:val="0"/>
          <w:marBottom w:val="0"/>
          <w:divBdr>
            <w:top w:val="none" w:sz="0" w:space="0" w:color="auto"/>
            <w:left w:val="none" w:sz="0" w:space="0" w:color="auto"/>
            <w:bottom w:val="none" w:sz="0" w:space="0" w:color="auto"/>
            <w:right w:val="none" w:sz="0" w:space="0" w:color="auto"/>
          </w:divBdr>
        </w:div>
        <w:div w:id="46036090">
          <w:marLeft w:val="0"/>
          <w:marRight w:val="0"/>
          <w:marTop w:val="0"/>
          <w:marBottom w:val="0"/>
          <w:divBdr>
            <w:top w:val="none" w:sz="0" w:space="0" w:color="auto"/>
            <w:left w:val="none" w:sz="0" w:space="0" w:color="auto"/>
            <w:bottom w:val="none" w:sz="0" w:space="0" w:color="auto"/>
            <w:right w:val="none" w:sz="0" w:space="0" w:color="auto"/>
          </w:divBdr>
        </w:div>
        <w:div w:id="330254104">
          <w:marLeft w:val="0"/>
          <w:marRight w:val="0"/>
          <w:marTop w:val="0"/>
          <w:marBottom w:val="0"/>
          <w:divBdr>
            <w:top w:val="none" w:sz="0" w:space="0" w:color="auto"/>
            <w:left w:val="none" w:sz="0" w:space="0" w:color="auto"/>
            <w:bottom w:val="none" w:sz="0" w:space="0" w:color="auto"/>
            <w:right w:val="none" w:sz="0" w:space="0" w:color="auto"/>
          </w:divBdr>
        </w:div>
        <w:div w:id="2110194148">
          <w:marLeft w:val="0"/>
          <w:marRight w:val="0"/>
          <w:marTop w:val="0"/>
          <w:marBottom w:val="0"/>
          <w:divBdr>
            <w:top w:val="none" w:sz="0" w:space="0" w:color="auto"/>
            <w:left w:val="none" w:sz="0" w:space="0" w:color="auto"/>
            <w:bottom w:val="none" w:sz="0" w:space="0" w:color="auto"/>
            <w:right w:val="none" w:sz="0" w:space="0" w:color="auto"/>
          </w:divBdr>
        </w:div>
        <w:div w:id="380174408">
          <w:marLeft w:val="0"/>
          <w:marRight w:val="0"/>
          <w:marTop w:val="0"/>
          <w:marBottom w:val="0"/>
          <w:divBdr>
            <w:top w:val="none" w:sz="0" w:space="0" w:color="auto"/>
            <w:left w:val="none" w:sz="0" w:space="0" w:color="auto"/>
            <w:bottom w:val="none" w:sz="0" w:space="0" w:color="auto"/>
            <w:right w:val="none" w:sz="0" w:space="0" w:color="auto"/>
          </w:divBdr>
        </w:div>
        <w:div w:id="1623148410">
          <w:marLeft w:val="0"/>
          <w:marRight w:val="0"/>
          <w:marTop w:val="0"/>
          <w:marBottom w:val="0"/>
          <w:divBdr>
            <w:top w:val="none" w:sz="0" w:space="0" w:color="auto"/>
            <w:left w:val="none" w:sz="0" w:space="0" w:color="auto"/>
            <w:bottom w:val="none" w:sz="0" w:space="0" w:color="auto"/>
            <w:right w:val="none" w:sz="0" w:space="0" w:color="auto"/>
          </w:divBdr>
        </w:div>
        <w:div w:id="969825305">
          <w:marLeft w:val="0"/>
          <w:marRight w:val="0"/>
          <w:marTop w:val="0"/>
          <w:marBottom w:val="0"/>
          <w:divBdr>
            <w:top w:val="none" w:sz="0" w:space="0" w:color="auto"/>
            <w:left w:val="none" w:sz="0" w:space="0" w:color="auto"/>
            <w:bottom w:val="none" w:sz="0" w:space="0" w:color="auto"/>
            <w:right w:val="none" w:sz="0" w:space="0" w:color="auto"/>
          </w:divBdr>
        </w:div>
        <w:div w:id="1154377608">
          <w:marLeft w:val="0"/>
          <w:marRight w:val="0"/>
          <w:marTop w:val="0"/>
          <w:marBottom w:val="0"/>
          <w:divBdr>
            <w:top w:val="none" w:sz="0" w:space="0" w:color="auto"/>
            <w:left w:val="none" w:sz="0" w:space="0" w:color="auto"/>
            <w:bottom w:val="none" w:sz="0" w:space="0" w:color="auto"/>
            <w:right w:val="none" w:sz="0" w:space="0" w:color="auto"/>
          </w:divBdr>
        </w:div>
        <w:div w:id="1724598713">
          <w:marLeft w:val="0"/>
          <w:marRight w:val="0"/>
          <w:marTop w:val="0"/>
          <w:marBottom w:val="0"/>
          <w:divBdr>
            <w:top w:val="none" w:sz="0" w:space="0" w:color="auto"/>
            <w:left w:val="none" w:sz="0" w:space="0" w:color="auto"/>
            <w:bottom w:val="none" w:sz="0" w:space="0" w:color="auto"/>
            <w:right w:val="none" w:sz="0" w:space="0" w:color="auto"/>
          </w:divBdr>
        </w:div>
        <w:div w:id="1835874172">
          <w:marLeft w:val="0"/>
          <w:marRight w:val="0"/>
          <w:marTop w:val="0"/>
          <w:marBottom w:val="0"/>
          <w:divBdr>
            <w:top w:val="none" w:sz="0" w:space="0" w:color="auto"/>
            <w:left w:val="none" w:sz="0" w:space="0" w:color="auto"/>
            <w:bottom w:val="none" w:sz="0" w:space="0" w:color="auto"/>
            <w:right w:val="none" w:sz="0" w:space="0" w:color="auto"/>
          </w:divBdr>
        </w:div>
        <w:div w:id="634141644">
          <w:marLeft w:val="0"/>
          <w:marRight w:val="0"/>
          <w:marTop w:val="0"/>
          <w:marBottom w:val="0"/>
          <w:divBdr>
            <w:top w:val="none" w:sz="0" w:space="0" w:color="auto"/>
            <w:left w:val="none" w:sz="0" w:space="0" w:color="auto"/>
            <w:bottom w:val="none" w:sz="0" w:space="0" w:color="auto"/>
            <w:right w:val="none" w:sz="0" w:space="0" w:color="auto"/>
          </w:divBdr>
        </w:div>
        <w:div w:id="282661189">
          <w:marLeft w:val="0"/>
          <w:marRight w:val="0"/>
          <w:marTop w:val="0"/>
          <w:marBottom w:val="0"/>
          <w:divBdr>
            <w:top w:val="none" w:sz="0" w:space="0" w:color="auto"/>
            <w:left w:val="none" w:sz="0" w:space="0" w:color="auto"/>
            <w:bottom w:val="none" w:sz="0" w:space="0" w:color="auto"/>
            <w:right w:val="none" w:sz="0" w:space="0" w:color="auto"/>
          </w:divBdr>
        </w:div>
        <w:div w:id="260264077">
          <w:marLeft w:val="0"/>
          <w:marRight w:val="0"/>
          <w:marTop w:val="0"/>
          <w:marBottom w:val="0"/>
          <w:divBdr>
            <w:top w:val="none" w:sz="0" w:space="0" w:color="auto"/>
            <w:left w:val="none" w:sz="0" w:space="0" w:color="auto"/>
            <w:bottom w:val="none" w:sz="0" w:space="0" w:color="auto"/>
            <w:right w:val="none" w:sz="0" w:space="0" w:color="auto"/>
          </w:divBdr>
        </w:div>
        <w:div w:id="1429886550">
          <w:marLeft w:val="0"/>
          <w:marRight w:val="0"/>
          <w:marTop w:val="0"/>
          <w:marBottom w:val="0"/>
          <w:divBdr>
            <w:top w:val="none" w:sz="0" w:space="0" w:color="auto"/>
            <w:left w:val="none" w:sz="0" w:space="0" w:color="auto"/>
            <w:bottom w:val="none" w:sz="0" w:space="0" w:color="auto"/>
            <w:right w:val="none" w:sz="0" w:space="0" w:color="auto"/>
          </w:divBdr>
        </w:div>
        <w:div w:id="1189953116">
          <w:marLeft w:val="0"/>
          <w:marRight w:val="0"/>
          <w:marTop w:val="0"/>
          <w:marBottom w:val="0"/>
          <w:divBdr>
            <w:top w:val="none" w:sz="0" w:space="0" w:color="auto"/>
            <w:left w:val="none" w:sz="0" w:space="0" w:color="auto"/>
            <w:bottom w:val="none" w:sz="0" w:space="0" w:color="auto"/>
            <w:right w:val="none" w:sz="0" w:space="0" w:color="auto"/>
          </w:divBdr>
        </w:div>
        <w:div w:id="1457796345">
          <w:marLeft w:val="0"/>
          <w:marRight w:val="0"/>
          <w:marTop w:val="0"/>
          <w:marBottom w:val="0"/>
          <w:divBdr>
            <w:top w:val="none" w:sz="0" w:space="0" w:color="auto"/>
            <w:left w:val="none" w:sz="0" w:space="0" w:color="auto"/>
            <w:bottom w:val="none" w:sz="0" w:space="0" w:color="auto"/>
            <w:right w:val="none" w:sz="0" w:space="0" w:color="auto"/>
          </w:divBdr>
        </w:div>
        <w:div w:id="1217162636">
          <w:marLeft w:val="0"/>
          <w:marRight w:val="0"/>
          <w:marTop w:val="0"/>
          <w:marBottom w:val="0"/>
          <w:divBdr>
            <w:top w:val="none" w:sz="0" w:space="0" w:color="auto"/>
            <w:left w:val="none" w:sz="0" w:space="0" w:color="auto"/>
            <w:bottom w:val="none" w:sz="0" w:space="0" w:color="auto"/>
            <w:right w:val="none" w:sz="0" w:space="0" w:color="auto"/>
          </w:divBdr>
        </w:div>
        <w:div w:id="750541138">
          <w:marLeft w:val="0"/>
          <w:marRight w:val="0"/>
          <w:marTop w:val="0"/>
          <w:marBottom w:val="0"/>
          <w:divBdr>
            <w:top w:val="none" w:sz="0" w:space="0" w:color="auto"/>
            <w:left w:val="none" w:sz="0" w:space="0" w:color="auto"/>
            <w:bottom w:val="none" w:sz="0" w:space="0" w:color="auto"/>
            <w:right w:val="none" w:sz="0" w:space="0" w:color="auto"/>
          </w:divBdr>
        </w:div>
        <w:div w:id="1294675144">
          <w:marLeft w:val="0"/>
          <w:marRight w:val="0"/>
          <w:marTop w:val="0"/>
          <w:marBottom w:val="0"/>
          <w:divBdr>
            <w:top w:val="none" w:sz="0" w:space="0" w:color="auto"/>
            <w:left w:val="none" w:sz="0" w:space="0" w:color="auto"/>
            <w:bottom w:val="none" w:sz="0" w:space="0" w:color="auto"/>
            <w:right w:val="none" w:sz="0" w:space="0" w:color="auto"/>
          </w:divBdr>
        </w:div>
        <w:div w:id="426653184">
          <w:marLeft w:val="0"/>
          <w:marRight w:val="0"/>
          <w:marTop w:val="0"/>
          <w:marBottom w:val="0"/>
          <w:divBdr>
            <w:top w:val="none" w:sz="0" w:space="0" w:color="auto"/>
            <w:left w:val="none" w:sz="0" w:space="0" w:color="auto"/>
            <w:bottom w:val="none" w:sz="0" w:space="0" w:color="auto"/>
            <w:right w:val="none" w:sz="0" w:space="0" w:color="auto"/>
          </w:divBdr>
        </w:div>
        <w:div w:id="658652895">
          <w:marLeft w:val="0"/>
          <w:marRight w:val="0"/>
          <w:marTop w:val="0"/>
          <w:marBottom w:val="0"/>
          <w:divBdr>
            <w:top w:val="none" w:sz="0" w:space="0" w:color="auto"/>
            <w:left w:val="none" w:sz="0" w:space="0" w:color="auto"/>
            <w:bottom w:val="none" w:sz="0" w:space="0" w:color="auto"/>
            <w:right w:val="none" w:sz="0" w:space="0" w:color="auto"/>
          </w:divBdr>
        </w:div>
      </w:divsChild>
    </w:div>
    <w:div w:id="16347722">
      <w:bodyDiv w:val="1"/>
      <w:marLeft w:val="0"/>
      <w:marRight w:val="0"/>
      <w:marTop w:val="0"/>
      <w:marBottom w:val="0"/>
      <w:divBdr>
        <w:top w:val="none" w:sz="0" w:space="0" w:color="auto"/>
        <w:left w:val="none" w:sz="0" w:space="0" w:color="auto"/>
        <w:bottom w:val="none" w:sz="0" w:space="0" w:color="auto"/>
        <w:right w:val="none" w:sz="0" w:space="0" w:color="auto"/>
      </w:divBdr>
      <w:divsChild>
        <w:div w:id="1635717972">
          <w:marLeft w:val="0"/>
          <w:marRight w:val="0"/>
          <w:marTop w:val="0"/>
          <w:marBottom w:val="0"/>
          <w:divBdr>
            <w:top w:val="none" w:sz="0" w:space="0" w:color="auto"/>
            <w:left w:val="none" w:sz="0" w:space="0" w:color="auto"/>
            <w:bottom w:val="none" w:sz="0" w:space="0" w:color="auto"/>
            <w:right w:val="none" w:sz="0" w:space="0" w:color="auto"/>
          </w:divBdr>
        </w:div>
        <w:div w:id="271208109">
          <w:marLeft w:val="0"/>
          <w:marRight w:val="0"/>
          <w:marTop w:val="0"/>
          <w:marBottom w:val="0"/>
          <w:divBdr>
            <w:top w:val="none" w:sz="0" w:space="0" w:color="auto"/>
            <w:left w:val="none" w:sz="0" w:space="0" w:color="auto"/>
            <w:bottom w:val="none" w:sz="0" w:space="0" w:color="auto"/>
            <w:right w:val="none" w:sz="0" w:space="0" w:color="auto"/>
          </w:divBdr>
        </w:div>
        <w:div w:id="1338777101">
          <w:marLeft w:val="0"/>
          <w:marRight w:val="0"/>
          <w:marTop w:val="0"/>
          <w:marBottom w:val="0"/>
          <w:divBdr>
            <w:top w:val="none" w:sz="0" w:space="0" w:color="auto"/>
            <w:left w:val="none" w:sz="0" w:space="0" w:color="auto"/>
            <w:bottom w:val="none" w:sz="0" w:space="0" w:color="auto"/>
            <w:right w:val="none" w:sz="0" w:space="0" w:color="auto"/>
          </w:divBdr>
        </w:div>
        <w:div w:id="1891762717">
          <w:marLeft w:val="0"/>
          <w:marRight w:val="0"/>
          <w:marTop w:val="0"/>
          <w:marBottom w:val="0"/>
          <w:divBdr>
            <w:top w:val="none" w:sz="0" w:space="0" w:color="auto"/>
            <w:left w:val="none" w:sz="0" w:space="0" w:color="auto"/>
            <w:bottom w:val="none" w:sz="0" w:space="0" w:color="auto"/>
            <w:right w:val="none" w:sz="0" w:space="0" w:color="auto"/>
          </w:divBdr>
        </w:div>
        <w:div w:id="401369219">
          <w:marLeft w:val="0"/>
          <w:marRight w:val="0"/>
          <w:marTop w:val="0"/>
          <w:marBottom w:val="0"/>
          <w:divBdr>
            <w:top w:val="none" w:sz="0" w:space="0" w:color="auto"/>
            <w:left w:val="none" w:sz="0" w:space="0" w:color="auto"/>
            <w:bottom w:val="none" w:sz="0" w:space="0" w:color="auto"/>
            <w:right w:val="none" w:sz="0" w:space="0" w:color="auto"/>
          </w:divBdr>
        </w:div>
        <w:div w:id="592933208">
          <w:marLeft w:val="0"/>
          <w:marRight w:val="0"/>
          <w:marTop w:val="0"/>
          <w:marBottom w:val="0"/>
          <w:divBdr>
            <w:top w:val="none" w:sz="0" w:space="0" w:color="auto"/>
            <w:left w:val="none" w:sz="0" w:space="0" w:color="auto"/>
            <w:bottom w:val="none" w:sz="0" w:space="0" w:color="auto"/>
            <w:right w:val="none" w:sz="0" w:space="0" w:color="auto"/>
          </w:divBdr>
        </w:div>
        <w:div w:id="1582830007">
          <w:marLeft w:val="0"/>
          <w:marRight w:val="0"/>
          <w:marTop w:val="0"/>
          <w:marBottom w:val="0"/>
          <w:divBdr>
            <w:top w:val="none" w:sz="0" w:space="0" w:color="auto"/>
            <w:left w:val="none" w:sz="0" w:space="0" w:color="auto"/>
            <w:bottom w:val="none" w:sz="0" w:space="0" w:color="auto"/>
            <w:right w:val="none" w:sz="0" w:space="0" w:color="auto"/>
          </w:divBdr>
        </w:div>
        <w:div w:id="643507662">
          <w:marLeft w:val="0"/>
          <w:marRight w:val="0"/>
          <w:marTop w:val="0"/>
          <w:marBottom w:val="0"/>
          <w:divBdr>
            <w:top w:val="none" w:sz="0" w:space="0" w:color="auto"/>
            <w:left w:val="none" w:sz="0" w:space="0" w:color="auto"/>
            <w:bottom w:val="none" w:sz="0" w:space="0" w:color="auto"/>
            <w:right w:val="none" w:sz="0" w:space="0" w:color="auto"/>
          </w:divBdr>
        </w:div>
        <w:div w:id="1612278303">
          <w:marLeft w:val="0"/>
          <w:marRight w:val="0"/>
          <w:marTop w:val="0"/>
          <w:marBottom w:val="0"/>
          <w:divBdr>
            <w:top w:val="none" w:sz="0" w:space="0" w:color="auto"/>
            <w:left w:val="none" w:sz="0" w:space="0" w:color="auto"/>
            <w:bottom w:val="none" w:sz="0" w:space="0" w:color="auto"/>
            <w:right w:val="none" w:sz="0" w:space="0" w:color="auto"/>
          </w:divBdr>
        </w:div>
        <w:div w:id="1130441164">
          <w:marLeft w:val="0"/>
          <w:marRight w:val="0"/>
          <w:marTop w:val="0"/>
          <w:marBottom w:val="0"/>
          <w:divBdr>
            <w:top w:val="none" w:sz="0" w:space="0" w:color="auto"/>
            <w:left w:val="none" w:sz="0" w:space="0" w:color="auto"/>
            <w:bottom w:val="none" w:sz="0" w:space="0" w:color="auto"/>
            <w:right w:val="none" w:sz="0" w:space="0" w:color="auto"/>
          </w:divBdr>
        </w:div>
        <w:div w:id="2097357280">
          <w:marLeft w:val="0"/>
          <w:marRight w:val="0"/>
          <w:marTop w:val="0"/>
          <w:marBottom w:val="0"/>
          <w:divBdr>
            <w:top w:val="none" w:sz="0" w:space="0" w:color="auto"/>
            <w:left w:val="none" w:sz="0" w:space="0" w:color="auto"/>
            <w:bottom w:val="none" w:sz="0" w:space="0" w:color="auto"/>
            <w:right w:val="none" w:sz="0" w:space="0" w:color="auto"/>
          </w:divBdr>
        </w:div>
        <w:div w:id="761803246">
          <w:marLeft w:val="0"/>
          <w:marRight w:val="0"/>
          <w:marTop w:val="0"/>
          <w:marBottom w:val="0"/>
          <w:divBdr>
            <w:top w:val="none" w:sz="0" w:space="0" w:color="auto"/>
            <w:left w:val="none" w:sz="0" w:space="0" w:color="auto"/>
            <w:bottom w:val="none" w:sz="0" w:space="0" w:color="auto"/>
            <w:right w:val="none" w:sz="0" w:space="0" w:color="auto"/>
          </w:divBdr>
        </w:div>
        <w:div w:id="1470380">
          <w:marLeft w:val="0"/>
          <w:marRight w:val="0"/>
          <w:marTop w:val="0"/>
          <w:marBottom w:val="0"/>
          <w:divBdr>
            <w:top w:val="none" w:sz="0" w:space="0" w:color="auto"/>
            <w:left w:val="none" w:sz="0" w:space="0" w:color="auto"/>
            <w:bottom w:val="none" w:sz="0" w:space="0" w:color="auto"/>
            <w:right w:val="none" w:sz="0" w:space="0" w:color="auto"/>
          </w:divBdr>
        </w:div>
        <w:div w:id="877858018">
          <w:marLeft w:val="0"/>
          <w:marRight w:val="0"/>
          <w:marTop w:val="0"/>
          <w:marBottom w:val="0"/>
          <w:divBdr>
            <w:top w:val="none" w:sz="0" w:space="0" w:color="auto"/>
            <w:left w:val="none" w:sz="0" w:space="0" w:color="auto"/>
            <w:bottom w:val="none" w:sz="0" w:space="0" w:color="auto"/>
            <w:right w:val="none" w:sz="0" w:space="0" w:color="auto"/>
          </w:divBdr>
        </w:div>
        <w:div w:id="1129279782">
          <w:marLeft w:val="0"/>
          <w:marRight w:val="0"/>
          <w:marTop w:val="0"/>
          <w:marBottom w:val="0"/>
          <w:divBdr>
            <w:top w:val="none" w:sz="0" w:space="0" w:color="auto"/>
            <w:left w:val="none" w:sz="0" w:space="0" w:color="auto"/>
            <w:bottom w:val="none" w:sz="0" w:space="0" w:color="auto"/>
            <w:right w:val="none" w:sz="0" w:space="0" w:color="auto"/>
          </w:divBdr>
        </w:div>
        <w:div w:id="1840147648">
          <w:marLeft w:val="0"/>
          <w:marRight w:val="0"/>
          <w:marTop w:val="0"/>
          <w:marBottom w:val="0"/>
          <w:divBdr>
            <w:top w:val="none" w:sz="0" w:space="0" w:color="auto"/>
            <w:left w:val="none" w:sz="0" w:space="0" w:color="auto"/>
            <w:bottom w:val="none" w:sz="0" w:space="0" w:color="auto"/>
            <w:right w:val="none" w:sz="0" w:space="0" w:color="auto"/>
          </w:divBdr>
        </w:div>
        <w:div w:id="885340829">
          <w:marLeft w:val="0"/>
          <w:marRight w:val="0"/>
          <w:marTop w:val="0"/>
          <w:marBottom w:val="0"/>
          <w:divBdr>
            <w:top w:val="none" w:sz="0" w:space="0" w:color="auto"/>
            <w:left w:val="none" w:sz="0" w:space="0" w:color="auto"/>
            <w:bottom w:val="none" w:sz="0" w:space="0" w:color="auto"/>
            <w:right w:val="none" w:sz="0" w:space="0" w:color="auto"/>
          </w:divBdr>
        </w:div>
        <w:div w:id="1019624147">
          <w:marLeft w:val="0"/>
          <w:marRight w:val="0"/>
          <w:marTop w:val="0"/>
          <w:marBottom w:val="0"/>
          <w:divBdr>
            <w:top w:val="none" w:sz="0" w:space="0" w:color="auto"/>
            <w:left w:val="none" w:sz="0" w:space="0" w:color="auto"/>
            <w:bottom w:val="none" w:sz="0" w:space="0" w:color="auto"/>
            <w:right w:val="none" w:sz="0" w:space="0" w:color="auto"/>
          </w:divBdr>
        </w:div>
        <w:div w:id="1322585871">
          <w:marLeft w:val="0"/>
          <w:marRight w:val="0"/>
          <w:marTop w:val="0"/>
          <w:marBottom w:val="0"/>
          <w:divBdr>
            <w:top w:val="none" w:sz="0" w:space="0" w:color="auto"/>
            <w:left w:val="none" w:sz="0" w:space="0" w:color="auto"/>
            <w:bottom w:val="none" w:sz="0" w:space="0" w:color="auto"/>
            <w:right w:val="none" w:sz="0" w:space="0" w:color="auto"/>
          </w:divBdr>
        </w:div>
        <w:div w:id="938410503">
          <w:marLeft w:val="0"/>
          <w:marRight w:val="0"/>
          <w:marTop w:val="0"/>
          <w:marBottom w:val="0"/>
          <w:divBdr>
            <w:top w:val="none" w:sz="0" w:space="0" w:color="auto"/>
            <w:left w:val="none" w:sz="0" w:space="0" w:color="auto"/>
            <w:bottom w:val="none" w:sz="0" w:space="0" w:color="auto"/>
            <w:right w:val="none" w:sz="0" w:space="0" w:color="auto"/>
          </w:divBdr>
        </w:div>
        <w:div w:id="1628514071">
          <w:marLeft w:val="0"/>
          <w:marRight w:val="0"/>
          <w:marTop w:val="0"/>
          <w:marBottom w:val="0"/>
          <w:divBdr>
            <w:top w:val="none" w:sz="0" w:space="0" w:color="auto"/>
            <w:left w:val="none" w:sz="0" w:space="0" w:color="auto"/>
            <w:bottom w:val="none" w:sz="0" w:space="0" w:color="auto"/>
            <w:right w:val="none" w:sz="0" w:space="0" w:color="auto"/>
          </w:divBdr>
        </w:div>
        <w:div w:id="778373250">
          <w:marLeft w:val="0"/>
          <w:marRight w:val="0"/>
          <w:marTop w:val="0"/>
          <w:marBottom w:val="0"/>
          <w:divBdr>
            <w:top w:val="none" w:sz="0" w:space="0" w:color="auto"/>
            <w:left w:val="none" w:sz="0" w:space="0" w:color="auto"/>
            <w:bottom w:val="none" w:sz="0" w:space="0" w:color="auto"/>
            <w:right w:val="none" w:sz="0" w:space="0" w:color="auto"/>
          </w:divBdr>
        </w:div>
        <w:div w:id="2057121297">
          <w:marLeft w:val="0"/>
          <w:marRight w:val="0"/>
          <w:marTop w:val="0"/>
          <w:marBottom w:val="0"/>
          <w:divBdr>
            <w:top w:val="none" w:sz="0" w:space="0" w:color="auto"/>
            <w:left w:val="none" w:sz="0" w:space="0" w:color="auto"/>
            <w:bottom w:val="none" w:sz="0" w:space="0" w:color="auto"/>
            <w:right w:val="none" w:sz="0" w:space="0" w:color="auto"/>
          </w:divBdr>
        </w:div>
        <w:div w:id="1717119665">
          <w:marLeft w:val="0"/>
          <w:marRight w:val="0"/>
          <w:marTop w:val="0"/>
          <w:marBottom w:val="0"/>
          <w:divBdr>
            <w:top w:val="none" w:sz="0" w:space="0" w:color="auto"/>
            <w:left w:val="none" w:sz="0" w:space="0" w:color="auto"/>
            <w:bottom w:val="none" w:sz="0" w:space="0" w:color="auto"/>
            <w:right w:val="none" w:sz="0" w:space="0" w:color="auto"/>
          </w:divBdr>
        </w:div>
        <w:div w:id="1322733941">
          <w:marLeft w:val="0"/>
          <w:marRight w:val="0"/>
          <w:marTop w:val="0"/>
          <w:marBottom w:val="0"/>
          <w:divBdr>
            <w:top w:val="none" w:sz="0" w:space="0" w:color="auto"/>
            <w:left w:val="none" w:sz="0" w:space="0" w:color="auto"/>
            <w:bottom w:val="none" w:sz="0" w:space="0" w:color="auto"/>
            <w:right w:val="none" w:sz="0" w:space="0" w:color="auto"/>
          </w:divBdr>
        </w:div>
        <w:div w:id="117604145">
          <w:marLeft w:val="0"/>
          <w:marRight w:val="0"/>
          <w:marTop w:val="0"/>
          <w:marBottom w:val="0"/>
          <w:divBdr>
            <w:top w:val="none" w:sz="0" w:space="0" w:color="auto"/>
            <w:left w:val="none" w:sz="0" w:space="0" w:color="auto"/>
            <w:bottom w:val="none" w:sz="0" w:space="0" w:color="auto"/>
            <w:right w:val="none" w:sz="0" w:space="0" w:color="auto"/>
          </w:divBdr>
        </w:div>
        <w:div w:id="937296088">
          <w:marLeft w:val="0"/>
          <w:marRight w:val="0"/>
          <w:marTop w:val="0"/>
          <w:marBottom w:val="0"/>
          <w:divBdr>
            <w:top w:val="none" w:sz="0" w:space="0" w:color="auto"/>
            <w:left w:val="none" w:sz="0" w:space="0" w:color="auto"/>
            <w:bottom w:val="none" w:sz="0" w:space="0" w:color="auto"/>
            <w:right w:val="none" w:sz="0" w:space="0" w:color="auto"/>
          </w:divBdr>
        </w:div>
        <w:div w:id="1510874407">
          <w:marLeft w:val="0"/>
          <w:marRight w:val="0"/>
          <w:marTop w:val="0"/>
          <w:marBottom w:val="0"/>
          <w:divBdr>
            <w:top w:val="none" w:sz="0" w:space="0" w:color="auto"/>
            <w:left w:val="none" w:sz="0" w:space="0" w:color="auto"/>
            <w:bottom w:val="none" w:sz="0" w:space="0" w:color="auto"/>
            <w:right w:val="none" w:sz="0" w:space="0" w:color="auto"/>
          </w:divBdr>
        </w:div>
        <w:div w:id="1701083383">
          <w:marLeft w:val="0"/>
          <w:marRight w:val="0"/>
          <w:marTop w:val="0"/>
          <w:marBottom w:val="0"/>
          <w:divBdr>
            <w:top w:val="none" w:sz="0" w:space="0" w:color="auto"/>
            <w:left w:val="none" w:sz="0" w:space="0" w:color="auto"/>
            <w:bottom w:val="none" w:sz="0" w:space="0" w:color="auto"/>
            <w:right w:val="none" w:sz="0" w:space="0" w:color="auto"/>
          </w:divBdr>
        </w:div>
        <w:div w:id="1011417152">
          <w:marLeft w:val="0"/>
          <w:marRight w:val="0"/>
          <w:marTop w:val="0"/>
          <w:marBottom w:val="0"/>
          <w:divBdr>
            <w:top w:val="none" w:sz="0" w:space="0" w:color="auto"/>
            <w:left w:val="none" w:sz="0" w:space="0" w:color="auto"/>
            <w:bottom w:val="none" w:sz="0" w:space="0" w:color="auto"/>
            <w:right w:val="none" w:sz="0" w:space="0" w:color="auto"/>
          </w:divBdr>
        </w:div>
        <w:div w:id="590048031">
          <w:marLeft w:val="0"/>
          <w:marRight w:val="0"/>
          <w:marTop w:val="0"/>
          <w:marBottom w:val="0"/>
          <w:divBdr>
            <w:top w:val="none" w:sz="0" w:space="0" w:color="auto"/>
            <w:left w:val="none" w:sz="0" w:space="0" w:color="auto"/>
            <w:bottom w:val="none" w:sz="0" w:space="0" w:color="auto"/>
            <w:right w:val="none" w:sz="0" w:space="0" w:color="auto"/>
          </w:divBdr>
        </w:div>
        <w:div w:id="666204065">
          <w:marLeft w:val="0"/>
          <w:marRight w:val="0"/>
          <w:marTop w:val="0"/>
          <w:marBottom w:val="0"/>
          <w:divBdr>
            <w:top w:val="none" w:sz="0" w:space="0" w:color="auto"/>
            <w:left w:val="none" w:sz="0" w:space="0" w:color="auto"/>
            <w:bottom w:val="none" w:sz="0" w:space="0" w:color="auto"/>
            <w:right w:val="none" w:sz="0" w:space="0" w:color="auto"/>
          </w:divBdr>
        </w:div>
      </w:divsChild>
    </w:div>
    <w:div w:id="16541127">
      <w:bodyDiv w:val="1"/>
      <w:marLeft w:val="0"/>
      <w:marRight w:val="0"/>
      <w:marTop w:val="0"/>
      <w:marBottom w:val="0"/>
      <w:divBdr>
        <w:top w:val="none" w:sz="0" w:space="0" w:color="auto"/>
        <w:left w:val="none" w:sz="0" w:space="0" w:color="auto"/>
        <w:bottom w:val="none" w:sz="0" w:space="0" w:color="auto"/>
        <w:right w:val="none" w:sz="0" w:space="0" w:color="auto"/>
      </w:divBdr>
    </w:div>
    <w:div w:id="16932732">
      <w:bodyDiv w:val="1"/>
      <w:marLeft w:val="0"/>
      <w:marRight w:val="0"/>
      <w:marTop w:val="0"/>
      <w:marBottom w:val="0"/>
      <w:divBdr>
        <w:top w:val="none" w:sz="0" w:space="0" w:color="auto"/>
        <w:left w:val="none" w:sz="0" w:space="0" w:color="auto"/>
        <w:bottom w:val="none" w:sz="0" w:space="0" w:color="auto"/>
        <w:right w:val="none" w:sz="0" w:space="0" w:color="auto"/>
      </w:divBdr>
      <w:divsChild>
        <w:div w:id="1291789732">
          <w:marLeft w:val="0"/>
          <w:marRight w:val="0"/>
          <w:marTop w:val="0"/>
          <w:marBottom w:val="0"/>
          <w:divBdr>
            <w:top w:val="none" w:sz="0" w:space="0" w:color="auto"/>
            <w:left w:val="none" w:sz="0" w:space="0" w:color="auto"/>
            <w:bottom w:val="none" w:sz="0" w:space="0" w:color="auto"/>
            <w:right w:val="none" w:sz="0" w:space="0" w:color="auto"/>
          </w:divBdr>
        </w:div>
        <w:div w:id="327247195">
          <w:marLeft w:val="0"/>
          <w:marRight w:val="0"/>
          <w:marTop w:val="0"/>
          <w:marBottom w:val="0"/>
          <w:divBdr>
            <w:top w:val="none" w:sz="0" w:space="0" w:color="auto"/>
            <w:left w:val="none" w:sz="0" w:space="0" w:color="auto"/>
            <w:bottom w:val="none" w:sz="0" w:space="0" w:color="auto"/>
            <w:right w:val="none" w:sz="0" w:space="0" w:color="auto"/>
          </w:divBdr>
        </w:div>
        <w:div w:id="1833527858">
          <w:marLeft w:val="0"/>
          <w:marRight w:val="0"/>
          <w:marTop w:val="0"/>
          <w:marBottom w:val="0"/>
          <w:divBdr>
            <w:top w:val="none" w:sz="0" w:space="0" w:color="auto"/>
            <w:left w:val="none" w:sz="0" w:space="0" w:color="auto"/>
            <w:bottom w:val="none" w:sz="0" w:space="0" w:color="auto"/>
            <w:right w:val="none" w:sz="0" w:space="0" w:color="auto"/>
          </w:divBdr>
        </w:div>
        <w:div w:id="952174138">
          <w:marLeft w:val="0"/>
          <w:marRight w:val="0"/>
          <w:marTop w:val="0"/>
          <w:marBottom w:val="0"/>
          <w:divBdr>
            <w:top w:val="none" w:sz="0" w:space="0" w:color="auto"/>
            <w:left w:val="none" w:sz="0" w:space="0" w:color="auto"/>
            <w:bottom w:val="none" w:sz="0" w:space="0" w:color="auto"/>
            <w:right w:val="none" w:sz="0" w:space="0" w:color="auto"/>
          </w:divBdr>
        </w:div>
        <w:div w:id="1970819315">
          <w:marLeft w:val="0"/>
          <w:marRight w:val="0"/>
          <w:marTop w:val="0"/>
          <w:marBottom w:val="0"/>
          <w:divBdr>
            <w:top w:val="none" w:sz="0" w:space="0" w:color="auto"/>
            <w:left w:val="none" w:sz="0" w:space="0" w:color="auto"/>
            <w:bottom w:val="none" w:sz="0" w:space="0" w:color="auto"/>
            <w:right w:val="none" w:sz="0" w:space="0" w:color="auto"/>
          </w:divBdr>
        </w:div>
        <w:div w:id="644240236">
          <w:marLeft w:val="0"/>
          <w:marRight w:val="0"/>
          <w:marTop w:val="0"/>
          <w:marBottom w:val="0"/>
          <w:divBdr>
            <w:top w:val="none" w:sz="0" w:space="0" w:color="auto"/>
            <w:left w:val="none" w:sz="0" w:space="0" w:color="auto"/>
            <w:bottom w:val="none" w:sz="0" w:space="0" w:color="auto"/>
            <w:right w:val="none" w:sz="0" w:space="0" w:color="auto"/>
          </w:divBdr>
        </w:div>
        <w:div w:id="1909806235">
          <w:marLeft w:val="0"/>
          <w:marRight w:val="0"/>
          <w:marTop w:val="0"/>
          <w:marBottom w:val="0"/>
          <w:divBdr>
            <w:top w:val="none" w:sz="0" w:space="0" w:color="auto"/>
            <w:left w:val="none" w:sz="0" w:space="0" w:color="auto"/>
            <w:bottom w:val="none" w:sz="0" w:space="0" w:color="auto"/>
            <w:right w:val="none" w:sz="0" w:space="0" w:color="auto"/>
          </w:divBdr>
        </w:div>
        <w:div w:id="1686521600">
          <w:marLeft w:val="0"/>
          <w:marRight w:val="0"/>
          <w:marTop w:val="0"/>
          <w:marBottom w:val="0"/>
          <w:divBdr>
            <w:top w:val="none" w:sz="0" w:space="0" w:color="auto"/>
            <w:left w:val="none" w:sz="0" w:space="0" w:color="auto"/>
            <w:bottom w:val="none" w:sz="0" w:space="0" w:color="auto"/>
            <w:right w:val="none" w:sz="0" w:space="0" w:color="auto"/>
          </w:divBdr>
        </w:div>
        <w:div w:id="1513688484">
          <w:marLeft w:val="0"/>
          <w:marRight w:val="0"/>
          <w:marTop w:val="0"/>
          <w:marBottom w:val="0"/>
          <w:divBdr>
            <w:top w:val="none" w:sz="0" w:space="0" w:color="auto"/>
            <w:left w:val="none" w:sz="0" w:space="0" w:color="auto"/>
            <w:bottom w:val="none" w:sz="0" w:space="0" w:color="auto"/>
            <w:right w:val="none" w:sz="0" w:space="0" w:color="auto"/>
          </w:divBdr>
        </w:div>
        <w:div w:id="1257517097">
          <w:marLeft w:val="0"/>
          <w:marRight w:val="0"/>
          <w:marTop w:val="0"/>
          <w:marBottom w:val="0"/>
          <w:divBdr>
            <w:top w:val="none" w:sz="0" w:space="0" w:color="auto"/>
            <w:left w:val="none" w:sz="0" w:space="0" w:color="auto"/>
            <w:bottom w:val="none" w:sz="0" w:space="0" w:color="auto"/>
            <w:right w:val="none" w:sz="0" w:space="0" w:color="auto"/>
          </w:divBdr>
        </w:div>
        <w:div w:id="864640839">
          <w:marLeft w:val="0"/>
          <w:marRight w:val="0"/>
          <w:marTop w:val="0"/>
          <w:marBottom w:val="0"/>
          <w:divBdr>
            <w:top w:val="none" w:sz="0" w:space="0" w:color="auto"/>
            <w:left w:val="none" w:sz="0" w:space="0" w:color="auto"/>
            <w:bottom w:val="none" w:sz="0" w:space="0" w:color="auto"/>
            <w:right w:val="none" w:sz="0" w:space="0" w:color="auto"/>
          </w:divBdr>
        </w:div>
        <w:div w:id="1277173907">
          <w:marLeft w:val="0"/>
          <w:marRight w:val="0"/>
          <w:marTop w:val="0"/>
          <w:marBottom w:val="0"/>
          <w:divBdr>
            <w:top w:val="none" w:sz="0" w:space="0" w:color="auto"/>
            <w:left w:val="none" w:sz="0" w:space="0" w:color="auto"/>
            <w:bottom w:val="none" w:sz="0" w:space="0" w:color="auto"/>
            <w:right w:val="none" w:sz="0" w:space="0" w:color="auto"/>
          </w:divBdr>
        </w:div>
        <w:div w:id="759713383">
          <w:marLeft w:val="0"/>
          <w:marRight w:val="0"/>
          <w:marTop w:val="0"/>
          <w:marBottom w:val="0"/>
          <w:divBdr>
            <w:top w:val="none" w:sz="0" w:space="0" w:color="auto"/>
            <w:left w:val="none" w:sz="0" w:space="0" w:color="auto"/>
            <w:bottom w:val="none" w:sz="0" w:space="0" w:color="auto"/>
            <w:right w:val="none" w:sz="0" w:space="0" w:color="auto"/>
          </w:divBdr>
        </w:div>
        <w:div w:id="1958751987">
          <w:marLeft w:val="0"/>
          <w:marRight w:val="0"/>
          <w:marTop w:val="0"/>
          <w:marBottom w:val="0"/>
          <w:divBdr>
            <w:top w:val="none" w:sz="0" w:space="0" w:color="auto"/>
            <w:left w:val="none" w:sz="0" w:space="0" w:color="auto"/>
            <w:bottom w:val="none" w:sz="0" w:space="0" w:color="auto"/>
            <w:right w:val="none" w:sz="0" w:space="0" w:color="auto"/>
          </w:divBdr>
        </w:div>
        <w:div w:id="898126077">
          <w:marLeft w:val="0"/>
          <w:marRight w:val="0"/>
          <w:marTop w:val="0"/>
          <w:marBottom w:val="0"/>
          <w:divBdr>
            <w:top w:val="none" w:sz="0" w:space="0" w:color="auto"/>
            <w:left w:val="none" w:sz="0" w:space="0" w:color="auto"/>
            <w:bottom w:val="none" w:sz="0" w:space="0" w:color="auto"/>
            <w:right w:val="none" w:sz="0" w:space="0" w:color="auto"/>
          </w:divBdr>
        </w:div>
        <w:div w:id="584073902">
          <w:marLeft w:val="0"/>
          <w:marRight w:val="0"/>
          <w:marTop w:val="0"/>
          <w:marBottom w:val="0"/>
          <w:divBdr>
            <w:top w:val="none" w:sz="0" w:space="0" w:color="auto"/>
            <w:left w:val="none" w:sz="0" w:space="0" w:color="auto"/>
            <w:bottom w:val="none" w:sz="0" w:space="0" w:color="auto"/>
            <w:right w:val="none" w:sz="0" w:space="0" w:color="auto"/>
          </w:divBdr>
        </w:div>
        <w:div w:id="482964341">
          <w:marLeft w:val="0"/>
          <w:marRight w:val="0"/>
          <w:marTop w:val="0"/>
          <w:marBottom w:val="0"/>
          <w:divBdr>
            <w:top w:val="none" w:sz="0" w:space="0" w:color="auto"/>
            <w:left w:val="none" w:sz="0" w:space="0" w:color="auto"/>
            <w:bottom w:val="none" w:sz="0" w:space="0" w:color="auto"/>
            <w:right w:val="none" w:sz="0" w:space="0" w:color="auto"/>
          </w:divBdr>
        </w:div>
        <w:div w:id="113063901">
          <w:marLeft w:val="0"/>
          <w:marRight w:val="0"/>
          <w:marTop w:val="0"/>
          <w:marBottom w:val="0"/>
          <w:divBdr>
            <w:top w:val="none" w:sz="0" w:space="0" w:color="auto"/>
            <w:left w:val="none" w:sz="0" w:space="0" w:color="auto"/>
            <w:bottom w:val="none" w:sz="0" w:space="0" w:color="auto"/>
            <w:right w:val="none" w:sz="0" w:space="0" w:color="auto"/>
          </w:divBdr>
        </w:div>
        <w:div w:id="743141417">
          <w:marLeft w:val="0"/>
          <w:marRight w:val="0"/>
          <w:marTop w:val="0"/>
          <w:marBottom w:val="0"/>
          <w:divBdr>
            <w:top w:val="none" w:sz="0" w:space="0" w:color="auto"/>
            <w:left w:val="none" w:sz="0" w:space="0" w:color="auto"/>
            <w:bottom w:val="none" w:sz="0" w:space="0" w:color="auto"/>
            <w:right w:val="none" w:sz="0" w:space="0" w:color="auto"/>
          </w:divBdr>
        </w:div>
        <w:div w:id="251010920">
          <w:marLeft w:val="0"/>
          <w:marRight w:val="0"/>
          <w:marTop w:val="0"/>
          <w:marBottom w:val="0"/>
          <w:divBdr>
            <w:top w:val="none" w:sz="0" w:space="0" w:color="auto"/>
            <w:left w:val="none" w:sz="0" w:space="0" w:color="auto"/>
            <w:bottom w:val="none" w:sz="0" w:space="0" w:color="auto"/>
            <w:right w:val="none" w:sz="0" w:space="0" w:color="auto"/>
          </w:divBdr>
        </w:div>
        <w:div w:id="1827934384">
          <w:marLeft w:val="0"/>
          <w:marRight w:val="0"/>
          <w:marTop w:val="0"/>
          <w:marBottom w:val="0"/>
          <w:divBdr>
            <w:top w:val="none" w:sz="0" w:space="0" w:color="auto"/>
            <w:left w:val="none" w:sz="0" w:space="0" w:color="auto"/>
            <w:bottom w:val="none" w:sz="0" w:space="0" w:color="auto"/>
            <w:right w:val="none" w:sz="0" w:space="0" w:color="auto"/>
          </w:divBdr>
        </w:div>
        <w:div w:id="853418438">
          <w:marLeft w:val="0"/>
          <w:marRight w:val="0"/>
          <w:marTop w:val="0"/>
          <w:marBottom w:val="0"/>
          <w:divBdr>
            <w:top w:val="none" w:sz="0" w:space="0" w:color="auto"/>
            <w:left w:val="none" w:sz="0" w:space="0" w:color="auto"/>
            <w:bottom w:val="none" w:sz="0" w:space="0" w:color="auto"/>
            <w:right w:val="none" w:sz="0" w:space="0" w:color="auto"/>
          </w:divBdr>
        </w:div>
        <w:div w:id="690570984">
          <w:marLeft w:val="0"/>
          <w:marRight w:val="0"/>
          <w:marTop w:val="0"/>
          <w:marBottom w:val="0"/>
          <w:divBdr>
            <w:top w:val="none" w:sz="0" w:space="0" w:color="auto"/>
            <w:left w:val="none" w:sz="0" w:space="0" w:color="auto"/>
            <w:bottom w:val="none" w:sz="0" w:space="0" w:color="auto"/>
            <w:right w:val="none" w:sz="0" w:space="0" w:color="auto"/>
          </w:divBdr>
        </w:div>
        <w:div w:id="1470323632">
          <w:marLeft w:val="0"/>
          <w:marRight w:val="0"/>
          <w:marTop w:val="0"/>
          <w:marBottom w:val="0"/>
          <w:divBdr>
            <w:top w:val="none" w:sz="0" w:space="0" w:color="auto"/>
            <w:left w:val="none" w:sz="0" w:space="0" w:color="auto"/>
            <w:bottom w:val="none" w:sz="0" w:space="0" w:color="auto"/>
            <w:right w:val="none" w:sz="0" w:space="0" w:color="auto"/>
          </w:divBdr>
        </w:div>
        <w:div w:id="263272699">
          <w:marLeft w:val="0"/>
          <w:marRight w:val="0"/>
          <w:marTop w:val="0"/>
          <w:marBottom w:val="0"/>
          <w:divBdr>
            <w:top w:val="none" w:sz="0" w:space="0" w:color="auto"/>
            <w:left w:val="none" w:sz="0" w:space="0" w:color="auto"/>
            <w:bottom w:val="none" w:sz="0" w:space="0" w:color="auto"/>
            <w:right w:val="none" w:sz="0" w:space="0" w:color="auto"/>
          </w:divBdr>
        </w:div>
        <w:div w:id="279919127">
          <w:marLeft w:val="0"/>
          <w:marRight w:val="0"/>
          <w:marTop w:val="0"/>
          <w:marBottom w:val="0"/>
          <w:divBdr>
            <w:top w:val="none" w:sz="0" w:space="0" w:color="auto"/>
            <w:left w:val="none" w:sz="0" w:space="0" w:color="auto"/>
            <w:bottom w:val="none" w:sz="0" w:space="0" w:color="auto"/>
            <w:right w:val="none" w:sz="0" w:space="0" w:color="auto"/>
          </w:divBdr>
        </w:div>
        <w:div w:id="467478307">
          <w:marLeft w:val="0"/>
          <w:marRight w:val="0"/>
          <w:marTop w:val="0"/>
          <w:marBottom w:val="0"/>
          <w:divBdr>
            <w:top w:val="none" w:sz="0" w:space="0" w:color="auto"/>
            <w:left w:val="none" w:sz="0" w:space="0" w:color="auto"/>
            <w:bottom w:val="none" w:sz="0" w:space="0" w:color="auto"/>
            <w:right w:val="none" w:sz="0" w:space="0" w:color="auto"/>
          </w:divBdr>
        </w:div>
        <w:div w:id="211774917">
          <w:marLeft w:val="0"/>
          <w:marRight w:val="0"/>
          <w:marTop w:val="0"/>
          <w:marBottom w:val="0"/>
          <w:divBdr>
            <w:top w:val="none" w:sz="0" w:space="0" w:color="auto"/>
            <w:left w:val="none" w:sz="0" w:space="0" w:color="auto"/>
            <w:bottom w:val="none" w:sz="0" w:space="0" w:color="auto"/>
            <w:right w:val="none" w:sz="0" w:space="0" w:color="auto"/>
          </w:divBdr>
        </w:div>
        <w:div w:id="1168402062">
          <w:marLeft w:val="0"/>
          <w:marRight w:val="0"/>
          <w:marTop w:val="0"/>
          <w:marBottom w:val="0"/>
          <w:divBdr>
            <w:top w:val="none" w:sz="0" w:space="0" w:color="auto"/>
            <w:left w:val="none" w:sz="0" w:space="0" w:color="auto"/>
            <w:bottom w:val="none" w:sz="0" w:space="0" w:color="auto"/>
            <w:right w:val="none" w:sz="0" w:space="0" w:color="auto"/>
          </w:divBdr>
        </w:div>
        <w:div w:id="2049447772">
          <w:marLeft w:val="0"/>
          <w:marRight w:val="0"/>
          <w:marTop w:val="0"/>
          <w:marBottom w:val="0"/>
          <w:divBdr>
            <w:top w:val="none" w:sz="0" w:space="0" w:color="auto"/>
            <w:left w:val="none" w:sz="0" w:space="0" w:color="auto"/>
            <w:bottom w:val="none" w:sz="0" w:space="0" w:color="auto"/>
            <w:right w:val="none" w:sz="0" w:space="0" w:color="auto"/>
          </w:divBdr>
        </w:div>
        <w:div w:id="754547041">
          <w:marLeft w:val="0"/>
          <w:marRight w:val="0"/>
          <w:marTop w:val="0"/>
          <w:marBottom w:val="0"/>
          <w:divBdr>
            <w:top w:val="none" w:sz="0" w:space="0" w:color="auto"/>
            <w:left w:val="none" w:sz="0" w:space="0" w:color="auto"/>
            <w:bottom w:val="none" w:sz="0" w:space="0" w:color="auto"/>
            <w:right w:val="none" w:sz="0" w:space="0" w:color="auto"/>
          </w:divBdr>
        </w:div>
        <w:div w:id="985819120">
          <w:marLeft w:val="0"/>
          <w:marRight w:val="0"/>
          <w:marTop w:val="0"/>
          <w:marBottom w:val="0"/>
          <w:divBdr>
            <w:top w:val="none" w:sz="0" w:space="0" w:color="auto"/>
            <w:left w:val="none" w:sz="0" w:space="0" w:color="auto"/>
            <w:bottom w:val="none" w:sz="0" w:space="0" w:color="auto"/>
            <w:right w:val="none" w:sz="0" w:space="0" w:color="auto"/>
          </w:divBdr>
        </w:div>
        <w:div w:id="2080010430">
          <w:marLeft w:val="0"/>
          <w:marRight w:val="0"/>
          <w:marTop w:val="0"/>
          <w:marBottom w:val="0"/>
          <w:divBdr>
            <w:top w:val="none" w:sz="0" w:space="0" w:color="auto"/>
            <w:left w:val="none" w:sz="0" w:space="0" w:color="auto"/>
            <w:bottom w:val="none" w:sz="0" w:space="0" w:color="auto"/>
            <w:right w:val="none" w:sz="0" w:space="0" w:color="auto"/>
          </w:divBdr>
        </w:div>
        <w:div w:id="1515653144">
          <w:marLeft w:val="0"/>
          <w:marRight w:val="0"/>
          <w:marTop w:val="0"/>
          <w:marBottom w:val="0"/>
          <w:divBdr>
            <w:top w:val="none" w:sz="0" w:space="0" w:color="auto"/>
            <w:left w:val="none" w:sz="0" w:space="0" w:color="auto"/>
            <w:bottom w:val="none" w:sz="0" w:space="0" w:color="auto"/>
            <w:right w:val="none" w:sz="0" w:space="0" w:color="auto"/>
          </w:divBdr>
        </w:div>
        <w:div w:id="122037982">
          <w:marLeft w:val="0"/>
          <w:marRight w:val="0"/>
          <w:marTop w:val="0"/>
          <w:marBottom w:val="0"/>
          <w:divBdr>
            <w:top w:val="none" w:sz="0" w:space="0" w:color="auto"/>
            <w:left w:val="none" w:sz="0" w:space="0" w:color="auto"/>
            <w:bottom w:val="none" w:sz="0" w:space="0" w:color="auto"/>
            <w:right w:val="none" w:sz="0" w:space="0" w:color="auto"/>
          </w:divBdr>
        </w:div>
        <w:div w:id="852256832">
          <w:marLeft w:val="0"/>
          <w:marRight w:val="0"/>
          <w:marTop w:val="0"/>
          <w:marBottom w:val="0"/>
          <w:divBdr>
            <w:top w:val="none" w:sz="0" w:space="0" w:color="auto"/>
            <w:left w:val="none" w:sz="0" w:space="0" w:color="auto"/>
            <w:bottom w:val="none" w:sz="0" w:space="0" w:color="auto"/>
            <w:right w:val="none" w:sz="0" w:space="0" w:color="auto"/>
          </w:divBdr>
        </w:div>
        <w:div w:id="255138273">
          <w:marLeft w:val="0"/>
          <w:marRight w:val="0"/>
          <w:marTop w:val="0"/>
          <w:marBottom w:val="0"/>
          <w:divBdr>
            <w:top w:val="none" w:sz="0" w:space="0" w:color="auto"/>
            <w:left w:val="none" w:sz="0" w:space="0" w:color="auto"/>
            <w:bottom w:val="none" w:sz="0" w:space="0" w:color="auto"/>
            <w:right w:val="none" w:sz="0" w:space="0" w:color="auto"/>
          </w:divBdr>
        </w:div>
        <w:div w:id="1590233391">
          <w:marLeft w:val="0"/>
          <w:marRight w:val="0"/>
          <w:marTop w:val="0"/>
          <w:marBottom w:val="0"/>
          <w:divBdr>
            <w:top w:val="none" w:sz="0" w:space="0" w:color="auto"/>
            <w:left w:val="none" w:sz="0" w:space="0" w:color="auto"/>
            <w:bottom w:val="none" w:sz="0" w:space="0" w:color="auto"/>
            <w:right w:val="none" w:sz="0" w:space="0" w:color="auto"/>
          </w:divBdr>
        </w:div>
        <w:div w:id="1673221416">
          <w:marLeft w:val="0"/>
          <w:marRight w:val="0"/>
          <w:marTop w:val="0"/>
          <w:marBottom w:val="0"/>
          <w:divBdr>
            <w:top w:val="none" w:sz="0" w:space="0" w:color="auto"/>
            <w:left w:val="none" w:sz="0" w:space="0" w:color="auto"/>
            <w:bottom w:val="none" w:sz="0" w:space="0" w:color="auto"/>
            <w:right w:val="none" w:sz="0" w:space="0" w:color="auto"/>
          </w:divBdr>
        </w:div>
        <w:div w:id="259653641">
          <w:marLeft w:val="0"/>
          <w:marRight w:val="0"/>
          <w:marTop w:val="0"/>
          <w:marBottom w:val="0"/>
          <w:divBdr>
            <w:top w:val="none" w:sz="0" w:space="0" w:color="auto"/>
            <w:left w:val="none" w:sz="0" w:space="0" w:color="auto"/>
            <w:bottom w:val="none" w:sz="0" w:space="0" w:color="auto"/>
            <w:right w:val="none" w:sz="0" w:space="0" w:color="auto"/>
          </w:divBdr>
        </w:div>
        <w:div w:id="1638993337">
          <w:marLeft w:val="0"/>
          <w:marRight w:val="0"/>
          <w:marTop w:val="0"/>
          <w:marBottom w:val="0"/>
          <w:divBdr>
            <w:top w:val="none" w:sz="0" w:space="0" w:color="auto"/>
            <w:left w:val="none" w:sz="0" w:space="0" w:color="auto"/>
            <w:bottom w:val="none" w:sz="0" w:space="0" w:color="auto"/>
            <w:right w:val="none" w:sz="0" w:space="0" w:color="auto"/>
          </w:divBdr>
        </w:div>
        <w:div w:id="2130658376">
          <w:marLeft w:val="0"/>
          <w:marRight w:val="0"/>
          <w:marTop w:val="0"/>
          <w:marBottom w:val="0"/>
          <w:divBdr>
            <w:top w:val="none" w:sz="0" w:space="0" w:color="auto"/>
            <w:left w:val="none" w:sz="0" w:space="0" w:color="auto"/>
            <w:bottom w:val="none" w:sz="0" w:space="0" w:color="auto"/>
            <w:right w:val="none" w:sz="0" w:space="0" w:color="auto"/>
          </w:divBdr>
        </w:div>
        <w:div w:id="481117919">
          <w:marLeft w:val="0"/>
          <w:marRight w:val="0"/>
          <w:marTop w:val="0"/>
          <w:marBottom w:val="0"/>
          <w:divBdr>
            <w:top w:val="none" w:sz="0" w:space="0" w:color="auto"/>
            <w:left w:val="none" w:sz="0" w:space="0" w:color="auto"/>
            <w:bottom w:val="none" w:sz="0" w:space="0" w:color="auto"/>
            <w:right w:val="none" w:sz="0" w:space="0" w:color="auto"/>
          </w:divBdr>
        </w:div>
        <w:div w:id="1673949257">
          <w:marLeft w:val="0"/>
          <w:marRight w:val="0"/>
          <w:marTop w:val="0"/>
          <w:marBottom w:val="0"/>
          <w:divBdr>
            <w:top w:val="none" w:sz="0" w:space="0" w:color="auto"/>
            <w:left w:val="none" w:sz="0" w:space="0" w:color="auto"/>
            <w:bottom w:val="none" w:sz="0" w:space="0" w:color="auto"/>
            <w:right w:val="none" w:sz="0" w:space="0" w:color="auto"/>
          </w:divBdr>
        </w:div>
        <w:div w:id="999429647">
          <w:marLeft w:val="0"/>
          <w:marRight w:val="0"/>
          <w:marTop w:val="0"/>
          <w:marBottom w:val="0"/>
          <w:divBdr>
            <w:top w:val="none" w:sz="0" w:space="0" w:color="auto"/>
            <w:left w:val="none" w:sz="0" w:space="0" w:color="auto"/>
            <w:bottom w:val="none" w:sz="0" w:space="0" w:color="auto"/>
            <w:right w:val="none" w:sz="0" w:space="0" w:color="auto"/>
          </w:divBdr>
        </w:div>
        <w:div w:id="1278827840">
          <w:marLeft w:val="0"/>
          <w:marRight w:val="0"/>
          <w:marTop w:val="0"/>
          <w:marBottom w:val="0"/>
          <w:divBdr>
            <w:top w:val="none" w:sz="0" w:space="0" w:color="auto"/>
            <w:left w:val="none" w:sz="0" w:space="0" w:color="auto"/>
            <w:bottom w:val="none" w:sz="0" w:space="0" w:color="auto"/>
            <w:right w:val="none" w:sz="0" w:space="0" w:color="auto"/>
          </w:divBdr>
        </w:div>
        <w:div w:id="116920621">
          <w:marLeft w:val="0"/>
          <w:marRight w:val="0"/>
          <w:marTop w:val="0"/>
          <w:marBottom w:val="0"/>
          <w:divBdr>
            <w:top w:val="none" w:sz="0" w:space="0" w:color="auto"/>
            <w:left w:val="none" w:sz="0" w:space="0" w:color="auto"/>
            <w:bottom w:val="none" w:sz="0" w:space="0" w:color="auto"/>
            <w:right w:val="none" w:sz="0" w:space="0" w:color="auto"/>
          </w:divBdr>
        </w:div>
        <w:div w:id="1990094390">
          <w:marLeft w:val="0"/>
          <w:marRight w:val="0"/>
          <w:marTop w:val="0"/>
          <w:marBottom w:val="0"/>
          <w:divBdr>
            <w:top w:val="none" w:sz="0" w:space="0" w:color="auto"/>
            <w:left w:val="none" w:sz="0" w:space="0" w:color="auto"/>
            <w:bottom w:val="none" w:sz="0" w:space="0" w:color="auto"/>
            <w:right w:val="none" w:sz="0" w:space="0" w:color="auto"/>
          </w:divBdr>
        </w:div>
        <w:div w:id="701787489">
          <w:marLeft w:val="0"/>
          <w:marRight w:val="0"/>
          <w:marTop w:val="0"/>
          <w:marBottom w:val="0"/>
          <w:divBdr>
            <w:top w:val="none" w:sz="0" w:space="0" w:color="auto"/>
            <w:left w:val="none" w:sz="0" w:space="0" w:color="auto"/>
            <w:bottom w:val="none" w:sz="0" w:space="0" w:color="auto"/>
            <w:right w:val="none" w:sz="0" w:space="0" w:color="auto"/>
          </w:divBdr>
        </w:div>
        <w:div w:id="1304196142">
          <w:marLeft w:val="0"/>
          <w:marRight w:val="0"/>
          <w:marTop w:val="0"/>
          <w:marBottom w:val="0"/>
          <w:divBdr>
            <w:top w:val="none" w:sz="0" w:space="0" w:color="auto"/>
            <w:left w:val="none" w:sz="0" w:space="0" w:color="auto"/>
            <w:bottom w:val="none" w:sz="0" w:space="0" w:color="auto"/>
            <w:right w:val="none" w:sz="0" w:space="0" w:color="auto"/>
          </w:divBdr>
        </w:div>
        <w:div w:id="738745723">
          <w:marLeft w:val="0"/>
          <w:marRight w:val="0"/>
          <w:marTop w:val="0"/>
          <w:marBottom w:val="0"/>
          <w:divBdr>
            <w:top w:val="none" w:sz="0" w:space="0" w:color="auto"/>
            <w:left w:val="none" w:sz="0" w:space="0" w:color="auto"/>
            <w:bottom w:val="none" w:sz="0" w:space="0" w:color="auto"/>
            <w:right w:val="none" w:sz="0" w:space="0" w:color="auto"/>
          </w:divBdr>
        </w:div>
        <w:div w:id="1341278748">
          <w:marLeft w:val="0"/>
          <w:marRight w:val="0"/>
          <w:marTop w:val="0"/>
          <w:marBottom w:val="0"/>
          <w:divBdr>
            <w:top w:val="none" w:sz="0" w:space="0" w:color="auto"/>
            <w:left w:val="none" w:sz="0" w:space="0" w:color="auto"/>
            <w:bottom w:val="none" w:sz="0" w:space="0" w:color="auto"/>
            <w:right w:val="none" w:sz="0" w:space="0" w:color="auto"/>
          </w:divBdr>
        </w:div>
        <w:div w:id="999775682">
          <w:marLeft w:val="0"/>
          <w:marRight w:val="0"/>
          <w:marTop w:val="0"/>
          <w:marBottom w:val="0"/>
          <w:divBdr>
            <w:top w:val="none" w:sz="0" w:space="0" w:color="auto"/>
            <w:left w:val="none" w:sz="0" w:space="0" w:color="auto"/>
            <w:bottom w:val="none" w:sz="0" w:space="0" w:color="auto"/>
            <w:right w:val="none" w:sz="0" w:space="0" w:color="auto"/>
          </w:divBdr>
        </w:div>
        <w:div w:id="129906016">
          <w:marLeft w:val="0"/>
          <w:marRight w:val="0"/>
          <w:marTop w:val="0"/>
          <w:marBottom w:val="0"/>
          <w:divBdr>
            <w:top w:val="none" w:sz="0" w:space="0" w:color="auto"/>
            <w:left w:val="none" w:sz="0" w:space="0" w:color="auto"/>
            <w:bottom w:val="none" w:sz="0" w:space="0" w:color="auto"/>
            <w:right w:val="none" w:sz="0" w:space="0" w:color="auto"/>
          </w:divBdr>
        </w:div>
        <w:div w:id="748817672">
          <w:marLeft w:val="0"/>
          <w:marRight w:val="0"/>
          <w:marTop w:val="0"/>
          <w:marBottom w:val="0"/>
          <w:divBdr>
            <w:top w:val="none" w:sz="0" w:space="0" w:color="auto"/>
            <w:left w:val="none" w:sz="0" w:space="0" w:color="auto"/>
            <w:bottom w:val="none" w:sz="0" w:space="0" w:color="auto"/>
            <w:right w:val="none" w:sz="0" w:space="0" w:color="auto"/>
          </w:divBdr>
        </w:div>
        <w:div w:id="1912502395">
          <w:marLeft w:val="0"/>
          <w:marRight w:val="0"/>
          <w:marTop w:val="0"/>
          <w:marBottom w:val="0"/>
          <w:divBdr>
            <w:top w:val="none" w:sz="0" w:space="0" w:color="auto"/>
            <w:left w:val="none" w:sz="0" w:space="0" w:color="auto"/>
            <w:bottom w:val="none" w:sz="0" w:space="0" w:color="auto"/>
            <w:right w:val="none" w:sz="0" w:space="0" w:color="auto"/>
          </w:divBdr>
        </w:div>
        <w:div w:id="577714020">
          <w:marLeft w:val="0"/>
          <w:marRight w:val="0"/>
          <w:marTop w:val="0"/>
          <w:marBottom w:val="0"/>
          <w:divBdr>
            <w:top w:val="none" w:sz="0" w:space="0" w:color="auto"/>
            <w:left w:val="none" w:sz="0" w:space="0" w:color="auto"/>
            <w:bottom w:val="none" w:sz="0" w:space="0" w:color="auto"/>
            <w:right w:val="none" w:sz="0" w:space="0" w:color="auto"/>
          </w:divBdr>
        </w:div>
        <w:div w:id="127867393">
          <w:marLeft w:val="0"/>
          <w:marRight w:val="0"/>
          <w:marTop w:val="0"/>
          <w:marBottom w:val="0"/>
          <w:divBdr>
            <w:top w:val="none" w:sz="0" w:space="0" w:color="auto"/>
            <w:left w:val="none" w:sz="0" w:space="0" w:color="auto"/>
            <w:bottom w:val="none" w:sz="0" w:space="0" w:color="auto"/>
            <w:right w:val="none" w:sz="0" w:space="0" w:color="auto"/>
          </w:divBdr>
        </w:div>
        <w:div w:id="978805188">
          <w:marLeft w:val="0"/>
          <w:marRight w:val="0"/>
          <w:marTop w:val="0"/>
          <w:marBottom w:val="0"/>
          <w:divBdr>
            <w:top w:val="none" w:sz="0" w:space="0" w:color="auto"/>
            <w:left w:val="none" w:sz="0" w:space="0" w:color="auto"/>
            <w:bottom w:val="none" w:sz="0" w:space="0" w:color="auto"/>
            <w:right w:val="none" w:sz="0" w:space="0" w:color="auto"/>
          </w:divBdr>
        </w:div>
        <w:div w:id="836001250">
          <w:marLeft w:val="0"/>
          <w:marRight w:val="0"/>
          <w:marTop w:val="0"/>
          <w:marBottom w:val="0"/>
          <w:divBdr>
            <w:top w:val="none" w:sz="0" w:space="0" w:color="auto"/>
            <w:left w:val="none" w:sz="0" w:space="0" w:color="auto"/>
            <w:bottom w:val="none" w:sz="0" w:space="0" w:color="auto"/>
            <w:right w:val="none" w:sz="0" w:space="0" w:color="auto"/>
          </w:divBdr>
        </w:div>
        <w:div w:id="1077020356">
          <w:marLeft w:val="0"/>
          <w:marRight w:val="0"/>
          <w:marTop w:val="0"/>
          <w:marBottom w:val="0"/>
          <w:divBdr>
            <w:top w:val="none" w:sz="0" w:space="0" w:color="auto"/>
            <w:left w:val="none" w:sz="0" w:space="0" w:color="auto"/>
            <w:bottom w:val="none" w:sz="0" w:space="0" w:color="auto"/>
            <w:right w:val="none" w:sz="0" w:space="0" w:color="auto"/>
          </w:divBdr>
        </w:div>
        <w:div w:id="136186540">
          <w:marLeft w:val="0"/>
          <w:marRight w:val="0"/>
          <w:marTop w:val="0"/>
          <w:marBottom w:val="0"/>
          <w:divBdr>
            <w:top w:val="none" w:sz="0" w:space="0" w:color="auto"/>
            <w:left w:val="none" w:sz="0" w:space="0" w:color="auto"/>
            <w:bottom w:val="none" w:sz="0" w:space="0" w:color="auto"/>
            <w:right w:val="none" w:sz="0" w:space="0" w:color="auto"/>
          </w:divBdr>
        </w:div>
        <w:div w:id="1955021468">
          <w:marLeft w:val="0"/>
          <w:marRight w:val="0"/>
          <w:marTop w:val="0"/>
          <w:marBottom w:val="0"/>
          <w:divBdr>
            <w:top w:val="none" w:sz="0" w:space="0" w:color="auto"/>
            <w:left w:val="none" w:sz="0" w:space="0" w:color="auto"/>
            <w:bottom w:val="none" w:sz="0" w:space="0" w:color="auto"/>
            <w:right w:val="none" w:sz="0" w:space="0" w:color="auto"/>
          </w:divBdr>
        </w:div>
        <w:div w:id="1974559999">
          <w:marLeft w:val="0"/>
          <w:marRight w:val="0"/>
          <w:marTop w:val="0"/>
          <w:marBottom w:val="0"/>
          <w:divBdr>
            <w:top w:val="none" w:sz="0" w:space="0" w:color="auto"/>
            <w:left w:val="none" w:sz="0" w:space="0" w:color="auto"/>
            <w:bottom w:val="none" w:sz="0" w:space="0" w:color="auto"/>
            <w:right w:val="none" w:sz="0" w:space="0" w:color="auto"/>
          </w:divBdr>
        </w:div>
        <w:div w:id="904073855">
          <w:marLeft w:val="0"/>
          <w:marRight w:val="0"/>
          <w:marTop w:val="0"/>
          <w:marBottom w:val="0"/>
          <w:divBdr>
            <w:top w:val="none" w:sz="0" w:space="0" w:color="auto"/>
            <w:left w:val="none" w:sz="0" w:space="0" w:color="auto"/>
            <w:bottom w:val="none" w:sz="0" w:space="0" w:color="auto"/>
            <w:right w:val="none" w:sz="0" w:space="0" w:color="auto"/>
          </w:divBdr>
        </w:div>
        <w:div w:id="379480246">
          <w:marLeft w:val="0"/>
          <w:marRight w:val="0"/>
          <w:marTop w:val="0"/>
          <w:marBottom w:val="0"/>
          <w:divBdr>
            <w:top w:val="none" w:sz="0" w:space="0" w:color="auto"/>
            <w:left w:val="none" w:sz="0" w:space="0" w:color="auto"/>
            <w:bottom w:val="none" w:sz="0" w:space="0" w:color="auto"/>
            <w:right w:val="none" w:sz="0" w:space="0" w:color="auto"/>
          </w:divBdr>
        </w:div>
        <w:div w:id="930242766">
          <w:marLeft w:val="0"/>
          <w:marRight w:val="0"/>
          <w:marTop w:val="0"/>
          <w:marBottom w:val="0"/>
          <w:divBdr>
            <w:top w:val="none" w:sz="0" w:space="0" w:color="auto"/>
            <w:left w:val="none" w:sz="0" w:space="0" w:color="auto"/>
            <w:bottom w:val="none" w:sz="0" w:space="0" w:color="auto"/>
            <w:right w:val="none" w:sz="0" w:space="0" w:color="auto"/>
          </w:divBdr>
        </w:div>
        <w:div w:id="1475948802">
          <w:marLeft w:val="0"/>
          <w:marRight w:val="0"/>
          <w:marTop w:val="0"/>
          <w:marBottom w:val="0"/>
          <w:divBdr>
            <w:top w:val="none" w:sz="0" w:space="0" w:color="auto"/>
            <w:left w:val="none" w:sz="0" w:space="0" w:color="auto"/>
            <w:bottom w:val="none" w:sz="0" w:space="0" w:color="auto"/>
            <w:right w:val="none" w:sz="0" w:space="0" w:color="auto"/>
          </w:divBdr>
        </w:div>
        <w:div w:id="524095669">
          <w:marLeft w:val="0"/>
          <w:marRight w:val="0"/>
          <w:marTop w:val="0"/>
          <w:marBottom w:val="0"/>
          <w:divBdr>
            <w:top w:val="none" w:sz="0" w:space="0" w:color="auto"/>
            <w:left w:val="none" w:sz="0" w:space="0" w:color="auto"/>
            <w:bottom w:val="none" w:sz="0" w:space="0" w:color="auto"/>
            <w:right w:val="none" w:sz="0" w:space="0" w:color="auto"/>
          </w:divBdr>
        </w:div>
        <w:div w:id="84032473">
          <w:marLeft w:val="0"/>
          <w:marRight w:val="0"/>
          <w:marTop w:val="0"/>
          <w:marBottom w:val="0"/>
          <w:divBdr>
            <w:top w:val="none" w:sz="0" w:space="0" w:color="auto"/>
            <w:left w:val="none" w:sz="0" w:space="0" w:color="auto"/>
            <w:bottom w:val="none" w:sz="0" w:space="0" w:color="auto"/>
            <w:right w:val="none" w:sz="0" w:space="0" w:color="auto"/>
          </w:divBdr>
        </w:div>
        <w:div w:id="476069132">
          <w:marLeft w:val="0"/>
          <w:marRight w:val="0"/>
          <w:marTop w:val="0"/>
          <w:marBottom w:val="0"/>
          <w:divBdr>
            <w:top w:val="none" w:sz="0" w:space="0" w:color="auto"/>
            <w:left w:val="none" w:sz="0" w:space="0" w:color="auto"/>
            <w:bottom w:val="none" w:sz="0" w:space="0" w:color="auto"/>
            <w:right w:val="none" w:sz="0" w:space="0" w:color="auto"/>
          </w:divBdr>
        </w:div>
        <w:div w:id="542180813">
          <w:marLeft w:val="0"/>
          <w:marRight w:val="0"/>
          <w:marTop w:val="0"/>
          <w:marBottom w:val="0"/>
          <w:divBdr>
            <w:top w:val="none" w:sz="0" w:space="0" w:color="auto"/>
            <w:left w:val="none" w:sz="0" w:space="0" w:color="auto"/>
            <w:bottom w:val="none" w:sz="0" w:space="0" w:color="auto"/>
            <w:right w:val="none" w:sz="0" w:space="0" w:color="auto"/>
          </w:divBdr>
        </w:div>
        <w:div w:id="349375259">
          <w:marLeft w:val="0"/>
          <w:marRight w:val="0"/>
          <w:marTop w:val="0"/>
          <w:marBottom w:val="0"/>
          <w:divBdr>
            <w:top w:val="none" w:sz="0" w:space="0" w:color="auto"/>
            <w:left w:val="none" w:sz="0" w:space="0" w:color="auto"/>
            <w:bottom w:val="none" w:sz="0" w:space="0" w:color="auto"/>
            <w:right w:val="none" w:sz="0" w:space="0" w:color="auto"/>
          </w:divBdr>
        </w:div>
        <w:div w:id="335964100">
          <w:marLeft w:val="0"/>
          <w:marRight w:val="0"/>
          <w:marTop w:val="0"/>
          <w:marBottom w:val="0"/>
          <w:divBdr>
            <w:top w:val="none" w:sz="0" w:space="0" w:color="auto"/>
            <w:left w:val="none" w:sz="0" w:space="0" w:color="auto"/>
            <w:bottom w:val="none" w:sz="0" w:space="0" w:color="auto"/>
            <w:right w:val="none" w:sz="0" w:space="0" w:color="auto"/>
          </w:divBdr>
        </w:div>
        <w:div w:id="1990669975">
          <w:marLeft w:val="0"/>
          <w:marRight w:val="0"/>
          <w:marTop w:val="0"/>
          <w:marBottom w:val="0"/>
          <w:divBdr>
            <w:top w:val="none" w:sz="0" w:space="0" w:color="auto"/>
            <w:left w:val="none" w:sz="0" w:space="0" w:color="auto"/>
            <w:bottom w:val="none" w:sz="0" w:space="0" w:color="auto"/>
            <w:right w:val="none" w:sz="0" w:space="0" w:color="auto"/>
          </w:divBdr>
        </w:div>
        <w:div w:id="1386753831">
          <w:marLeft w:val="0"/>
          <w:marRight w:val="0"/>
          <w:marTop w:val="0"/>
          <w:marBottom w:val="0"/>
          <w:divBdr>
            <w:top w:val="none" w:sz="0" w:space="0" w:color="auto"/>
            <w:left w:val="none" w:sz="0" w:space="0" w:color="auto"/>
            <w:bottom w:val="none" w:sz="0" w:space="0" w:color="auto"/>
            <w:right w:val="none" w:sz="0" w:space="0" w:color="auto"/>
          </w:divBdr>
        </w:div>
        <w:div w:id="2092315273">
          <w:marLeft w:val="0"/>
          <w:marRight w:val="0"/>
          <w:marTop w:val="0"/>
          <w:marBottom w:val="0"/>
          <w:divBdr>
            <w:top w:val="none" w:sz="0" w:space="0" w:color="auto"/>
            <w:left w:val="none" w:sz="0" w:space="0" w:color="auto"/>
            <w:bottom w:val="none" w:sz="0" w:space="0" w:color="auto"/>
            <w:right w:val="none" w:sz="0" w:space="0" w:color="auto"/>
          </w:divBdr>
        </w:div>
        <w:div w:id="1491214326">
          <w:marLeft w:val="0"/>
          <w:marRight w:val="0"/>
          <w:marTop w:val="0"/>
          <w:marBottom w:val="0"/>
          <w:divBdr>
            <w:top w:val="none" w:sz="0" w:space="0" w:color="auto"/>
            <w:left w:val="none" w:sz="0" w:space="0" w:color="auto"/>
            <w:bottom w:val="none" w:sz="0" w:space="0" w:color="auto"/>
            <w:right w:val="none" w:sz="0" w:space="0" w:color="auto"/>
          </w:divBdr>
        </w:div>
        <w:div w:id="1082679093">
          <w:marLeft w:val="0"/>
          <w:marRight w:val="0"/>
          <w:marTop w:val="0"/>
          <w:marBottom w:val="0"/>
          <w:divBdr>
            <w:top w:val="none" w:sz="0" w:space="0" w:color="auto"/>
            <w:left w:val="none" w:sz="0" w:space="0" w:color="auto"/>
            <w:bottom w:val="none" w:sz="0" w:space="0" w:color="auto"/>
            <w:right w:val="none" w:sz="0" w:space="0" w:color="auto"/>
          </w:divBdr>
        </w:div>
        <w:div w:id="238449203">
          <w:marLeft w:val="0"/>
          <w:marRight w:val="0"/>
          <w:marTop w:val="0"/>
          <w:marBottom w:val="0"/>
          <w:divBdr>
            <w:top w:val="none" w:sz="0" w:space="0" w:color="auto"/>
            <w:left w:val="none" w:sz="0" w:space="0" w:color="auto"/>
            <w:bottom w:val="none" w:sz="0" w:space="0" w:color="auto"/>
            <w:right w:val="none" w:sz="0" w:space="0" w:color="auto"/>
          </w:divBdr>
        </w:div>
        <w:div w:id="712383456">
          <w:marLeft w:val="0"/>
          <w:marRight w:val="0"/>
          <w:marTop w:val="0"/>
          <w:marBottom w:val="0"/>
          <w:divBdr>
            <w:top w:val="none" w:sz="0" w:space="0" w:color="auto"/>
            <w:left w:val="none" w:sz="0" w:space="0" w:color="auto"/>
            <w:bottom w:val="none" w:sz="0" w:space="0" w:color="auto"/>
            <w:right w:val="none" w:sz="0" w:space="0" w:color="auto"/>
          </w:divBdr>
        </w:div>
        <w:div w:id="1794203045">
          <w:marLeft w:val="0"/>
          <w:marRight w:val="0"/>
          <w:marTop w:val="0"/>
          <w:marBottom w:val="0"/>
          <w:divBdr>
            <w:top w:val="none" w:sz="0" w:space="0" w:color="auto"/>
            <w:left w:val="none" w:sz="0" w:space="0" w:color="auto"/>
            <w:bottom w:val="none" w:sz="0" w:space="0" w:color="auto"/>
            <w:right w:val="none" w:sz="0" w:space="0" w:color="auto"/>
          </w:divBdr>
        </w:div>
        <w:div w:id="896666254">
          <w:marLeft w:val="0"/>
          <w:marRight w:val="0"/>
          <w:marTop w:val="0"/>
          <w:marBottom w:val="0"/>
          <w:divBdr>
            <w:top w:val="none" w:sz="0" w:space="0" w:color="auto"/>
            <w:left w:val="none" w:sz="0" w:space="0" w:color="auto"/>
            <w:bottom w:val="none" w:sz="0" w:space="0" w:color="auto"/>
            <w:right w:val="none" w:sz="0" w:space="0" w:color="auto"/>
          </w:divBdr>
        </w:div>
        <w:div w:id="1651325191">
          <w:marLeft w:val="0"/>
          <w:marRight w:val="0"/>
          <w:marTop w:val="0"/>
          <w:marBottom w:val="0"/>
          <w:divBdr>
            <w:top w:val="none" w:sz="0" w:space="0" w:color="auto"/>
            <w:left w:val="none" w:sz="0" w:space="0" w:color="auto"/>
            <w:bottom w:val="none" w:sz="0" w:space="0" w:color="auto"/>
            <w:right w:val="none" w:sz="0" w:space="0" w:color="auto"/>
          </w:divBdr>
        </w:div>
        <w:div w:id="1581216265">
          <w:marLeft w:val="0"/>
          <w:marRight w:val="0"/>
          <w:marTop w:val="0"/>
          <w:marBottom w:val="0"/>
          <w:divBdr>
            <w:top w:val="none" w:sz="0" w:space="0" w:color="auto"/>
            <w:left w:val="none" w:sz="0" w:space="0" w:color="auto"/>
            <w:bottom w:val="none" w:sz="0" w:space="0" w:color="auto"/>
            <w:right w:val="none" w:sz="0" w:space="0" w:color="auto"/>
          </w:divBdr>
        </w:div>
        <w:div w:id="1989744654">
          <w:marLeft w:val="0"/>
          <w:marRight w:val="0"/>
          <w:marTop w:val="0"/>
          <w:marBottom w:val="0"/>
          <w:divBdr>
            <w:top w:val="none" w:sz="0" w:space="0" w:color="auto"/>
            <w:left w:val="none" w:sz="0" w:space="0" w:color="auto"/>
            <w:bottom w:val="none" w:sz="0" w:space="0" w:color="auto"/>
            <w:right w:val="none" w:sz="0" w:space="0" w:color="auto"/>
          </w:divBdr>
        </w:div>
        <w:div w:id="1864858944">
          <w:marLeft w:val="0"/>
          <w:marRight w:val="0"/>
          <w:marTop w:val="0"/>
          <w:marBottom w:val="0"/>
          <w:divBdr>
            <w:top w:val="none" w:sz="0" w:space="0" w:color="auto"/>
            <w:left w:val="none" w:sz="0" w:space="0" w:color="auto"/>
            <w:bottom w:val="none" w:sz="0" w:space="0" w:color="auto"/>
            <w:right w:val="none" w:sz="0" w:space="0" w:color="auto"/>
          </w:divBdr>
        </w:div>
        <w:div w:id="727412255">
          <w:marLeft w:val="0"/>
          <w:marRight w:val="0"/>
          <w:marTop w:val="0"/>
          <w:marBottom w:val="0"/>
          <w:divBdr>
            <w:top w:val="none" w:sz="0" w:space="0" w:color="auto"/>
            <w:left w:val="none" w:sz="0" w:space="0" w:color="auto"/>
            <w:bottom w:val="none" w:sz="0" w:space="0" w:color="auto"/>
            <w:right w:val="none" w:sz="0" w:space="0" w:color="auto"/>
          </w:divBdr>
        </w:div>
        <w:div w:id="1237473785">
          <w:marLeft w:val="0"/>
          <w:marRight w:val="0"/>
          <w:marTop w:val="0"/>
          <w:marBottom w:val="0"/>
          <w:divBdr>
            <w:top w:val="none" w:sz="0" w:space="0" w:color="auto"/>
            <w:left w:val="none" w:sz="0" w:space="0" w:color="auto"/>
            <w:bottom w:val="none" w:sz="0" w:space="0" w:color="auto"/>
            <w:right w:val="none" w:sz="0" w:space="0" w:color="auto"/>
          </w:divBdr>
        </w:div>
        <w:div w:id="1377243094">
          <w:marLeft w:val="0"/>
          <w:marRight w:val="0"/>
          <w:marTop w:val="0"/>
          <w:marBottom w:val="0"/>
          <w:divBdr>
            <w:top w:val="none" w:sz="0" w:space="0" w:color="auto"/>
            <w:left w:val="none" w:sz="0" w:space="0" w:color="auto"/>
            <w:bottom w:val="none" w:sz="0" w:space="0" w:color="auto"/>
            <w:right w:val="none" w:sz="0" w:space="0" w:color="auto"/>
          </w:divBdr>
        </w:div>
        <w:div w:id="368726672">
          <w:marLeft w:val="0"/>
          <w:marRight w:val="0"/>
          <w:marTop w:val="0"/>
          <w:marBottom w:val="0"/>
          <w:divBdr>
            <w:top w:val="none" w:sz="0" w:space="0" w:color="auto"/>
            <w:left w:val="none" w:sz="0" w:space="0" w:color="auto"/>
            <w:bottom w:val="none" w:sz="0" w:space="0" w:color="auto"/>
            <w:right w:val="none" w:sz="0" w:space="0" w:color="auto"/>
          </w:divBdr>
        </w:div>
        <w:div w:id="1867672132">
          <w:marLeft w:val="0"/>
          <w:marRight w:val="0"/>
          <w:marTop w:val="0"/>
          <w:marBottom w:val="0"/>
          <w:divBdr>
            <w:top w:val="none" w:sz="0" w:space="0" w:color="auto"/>
            <w:left w:val="none" w:sz="0" w:space="0" w:color="auto"/>
            <w:bottom w:val="none" w:sz="0" w:space="0" w:color="auto"/>
            <w:right w:val="none" w:sz="0" w:space="0" w:color="auto"/>
          </w:divBdr>
        </w:div>
        <w:div w:id="1789084034">
          <w:marLeft w:val="0"/>
          <w:marRight w:val="0"/>
          <w:marTop w:val="0"/>
          <w:marBottom w:val="0"/>
          <w:divBdr>
            <w:top w:val="none" w:sz="0" w:space="0" w:color="auto"/>
            <w:left w:val="none" w:sz="0" w:space="0" w:color="auto"/>
            <w:bottom w:val="none" w:sz="0" w:space="0" w:color="auto"/>
            <w:right w:val="none" w:sz="0" w:space="0" w:color="auto"/>
          </w:divBdr>
        </w:div>
        <w:div w:id="614555078">
          <w:marLeft w:val="0"/>
          <w:marRight w:val="0"/>
          <w:marTop w:val="0"/>
          <w:marBottom w:val="0"/>
          <w:divBdr>
            <w:top w:val="none" w:sz="0" w:space="0" w:color="auto"/>
            <w:left w:val="none" w:sz="0" w:space="0" w:color="auto"/>
            <w:bottom w:val="none" w:sz="0" w:space="0" w:color="auto"/>
            <w:right w:val="none" w:sz="0" w:space="0" w:color="auto"/>
          </w:divBdr>
        </w:div>
        <w:div w:id="721711120">
          <w:marLeft w:val="0"/>
          <w:marRight w:val="0"/>
          <w:marTop w:val="0"/>
          <w:marBottom w:val="0"/>
          <w:divBdr>
            <w:top w:val="none" w:sz="0" w:space="0" w:color="auto"/>
            <w:left w:val="none" w:sz="0" w:space="0" w:color="auto"/>
            <w:bottom w:val="none" w:sz="0" w:space="0" w:color="auto"/>
            <w:right w:val="none" w:sz="0" w:space="0" w:color="auto"/>
          </w:divBdr>
        </w:div>
        <w:div w:id="1279488376">
          <w:marLeft w:val="0"/>
          <w:marRight w:val="0"/>
          <w:marTop w:val="0"/>
          <w:marBottom w:val="0"/>
          <w:divBdr>
            <w:top w:val="none" w:sz="0" w:space="0" w:color="auto"/>
            <w:left w:val="none" w:sz="0" w:space="0" w:color="auto"/>
            <w:bottom w:val="none" w:sz="0" w:space="0" w:color="auto"/>
            <w:right w:val="none" w:sz="0" w:space="0" w:color="auto"/>
          </w:divBdr>
        </w:div>
        <w:div w:id="642320220">
          <w:marLeft w:val="0"/>
          <w:marRight w:val="0"/>
          <w:marTop w:val="0"/>
          <w:marBottom w:val="0"/>
          <w:divBdr>
            <w:top w:val="none" w:sz="0" w:space="0" w:color="auto"/>
            <w:left w:val="none" w:sz="0" w:space="0" w:color="auto"/>
            <w:bottom w:val="none" w:sz="0" w:space="0" w:color="auto"/>
            <w:right w:val="none" w:sz="0" w:space="0" w:color="auto"/>
          </w:divBdr>
        </w:div>
        <w:div w:id="1648123062">
          <w:marLeft w:val="0"/>
          <w:marRight w:val="0"/>
          <w:marTop w:val="0"/>
          <w:marBottom w:val="0"/>
          <w:divBdr>
            <w:top w:val="none" w:sz="0" w:space="0" w:color="auto"/>
            <w:left w:val="none" w:sz="0" w:space="0" w:color="auto"/>
            <w:bottom w:val="none" w:sz="0" w:space="0" w:color="auto"/>
            <w:right w:val="none" w:sz="0" w:space="0" w:color="auto"/>
          </w:divBdr>
        </w:div>
        <w:div w:id="1135372885">
          <w:marLeft w:val="0"/>
          <w:marRight w:val="0"/>
          <w:marTop w:val="0"/>
          <w:marBottom w:val="0"/>
          <w:divBdr>
            <w:top w:val="none" w:sz="0" w:space="0" w:color="auto"/>
            <w:left w:val="none" w:sz="0" w:space="0" w:color="auto"/>
            <w:bottom w:val="none" w:sz="0" w:space="0" w:color="auto"/>
            <w:right w:val="none" w:sz="0" w:space="0" w:color="auto"/>
          </w:divBdr>
        </w:div>
        <w:div w:id="1921938338">
          <w:marLeft w:val="0"/>
          <w:marRight w:val="0"/>
          <w:marTop w:val="0"/>
          <w:marBottom w:val="0"/>
          <w:divBdr>
            <w:top w:val="none" w:sz="0" w:space="0" w:color="auto"/>
            <w:left w:val="none" w:sz="0" w:space="0" w:color="auto"/>
            <w:bottom w:val="none" w:sz="0" w:space="0" w:color="auto"/>
            <w:right w:val="none" w:sz="0" w:space="0" w:color="auto"/>
          </w:divBdr>
        </w:div>
        <w:div w:id="885022816">
          <w:marLeft w:val="0"/>
          <w:marRight w:val="0"/>
          <w:marTop w:val="0"/>
          <w:marBottom w:val="0"/>
          <w:divBdr>
            <w:top w:val="none" w:sz="0" w:space="0" w:color="auto"/>
            <w:left w:val="none" w:sz="0" w:space="0" w:color="auto"/>
            <w:bottom w:val="none" w:sz="0" w:space="0" w:color="auto"/>
            <w:right w:val="none" w:sz="0" w:space="0" w:color="auto"/>
          </w:divBdr>
        </w:div>
        <w:div w:id="1690764445">
          <w:marLeft w:val="0"/>
          <w:marRight w:val="0"/>
          <w:marTop w:val="0"/>
          <w:marBottom w:val="0"/>
          <w:divBdr>
            <w:top w:val="none" w:sz="0" w:space="0" w:color="auto"/>
            <w:left w:val="none" w:sz="0" w:space="0" w:color="auto"/>
            <w:bottom w:val="none" w:sz="0" w:space="0" w:color="auto"/>
            <w:right w:val="none" w:sz="0" w:space="0" w:color="auto"/>
          </w:divBdr>
        </w:div>
        <w:div w:id="1916629137">
          <w:marLeft w:val="0"/>
          <w:marRight w:val="0"/>
          <w:marTop w:val="0"/>
          <w:marBottom w:val="0"/>
          <w:divBdr>
            <w:top w:val="none" w:sz="0" w:space="0" w:color="auto"/>
            <w:left w:val="none" w:sz="0" w:space="0" w:color="auto"/>
            <w:bottom w:val="none" w:sz="0" w:space="0" w:color="auto"/>
            <w:right w:val="none" w:sz="0" w:space="0" w:color="auto"/>
          </w:divBdr>
        </w:div>
        <w:div w:id="409159281">
          <w:marLeft w:val="0"/>
          <w:marRight w:val="0"/>
          <w:marTop w:val="0"/>
          <w:marBottom w:val="0"/>
          <w:divBdr>
            <w:top w:val="none" w:sz="0" w:space="0" w:color="auto"/>
            <w:left w:val="none" w:sz="0" w:space="0" w:color="auto"/>
            <w:bottom w:val="none" w:sz="0" w:space="0" w:color="auto"/>
            <w:right w:val="none" w:sz="0" w:space="0" w:color="auto"/>
          </w:divBdr>
        </w:div>
        <w:div w:id="163282637">
          <w:marLeft w:val="0"/>
          <w:marRight w:val="0"/>
          <w:marTop w:val="0"/>
          <w:marBottom w:val="0"/>
          <w:divBdr>
            <w:top w:val="none" w:sz="0" w:space="0" w:color="auto"/>
            <w:left w:val="none" w:sz="0" w:space="0" w:color="auto"/>
            <w:bottom w:val="none" w:sz="0" w:space="0" w:color="auto"/>
            <w:right w:val="none" w:sz="0" w:space="0" w:color="auto"/>
          </w:divBdr>
        </w:div>
        <w:div w:id="720639779">
          <w:marLeft w:val="0"/>
          <w:marRight w:val="0"/>
          <w:marTop w:val="0"/>
          <w:marBottom w:val="0"/>
          <w:divBdr>
            <w:top w:val="none" w:sz="0" w:space="0" w:color="auto"/>
            <w:left w:val="none" w:sz="0" w:space="0" w:color="auto"/>
            <w:bottom w:val="none" w:sz="0" w:space="0" w:color="auto"/>
            <w:right w:val="none" w:sz="0" w:space="0" w:color="auto"/>
          </w:divBdr>
        </w:div>
        <w:div w:id="551966440">
          <w:marLeft w:val="0"/>
          <w:marRight w:val="0"/>
          <w:marTop w:val="0"/>
          <w:marBottom w:val="0"/>
          <w:divBdr>
            <w:top w:val="none" w:sz="0" w:space="0" w:color="auto"/>
            <w:left w:val="none" w:sz="0" w:space="0" w:color="auto"/>
            <w:bottom w:val="none" w:sz="0" w:space="0" w:color="auto"/>
            <w:right w:val="none" w:sz="0" w:space="0" w:color="auto"/>
          </w:divBdr>
        </w:div>
        <w:div w:id="663819024">
          <w:marLeft w:val="0"/>
          <w:marRight w:val="0"/>
          <w:marTop w:val="0"/>
          <w:marBottom w:val="0"/>
          <w:divBdr>
            <w:top w:val="none" w:sz="0" w:space="0" w:color="auto"/>
            <w:left w:val="none" w:sz="0" w:space="0" w:color="auto"/>
            <w:bottom w:val="none" w:sz="0" w:space="0" w:color="auto"/>
            <w:right w:val="none" w:sz="0" w:space="0" w:color="auto"/>
          </w:divBdr>
        </w:div>
        <w:div w:id="1295403021">
          <w:marLeft w:val="0"/>
          <w:marRight w:val="0"/>
          <w:marTop w:val="0"/>
          <w:marBottom w:val="0"/>
          <w:divBdr>
            <w:top w:val="none" w:sz="0" w:space="0" w:color="auto"/>
            <w:left w:val="none" w:sz="0" w:space="0" w:color="auto"/>
            <w:bottom w:val="none" w:sz="0" w:space="0" w:color="auto"/>
            <w:right w:val="none" w:sz="0" w:space="0" w:color="auto"/>
          </w:divBdr>
        </w:div>
        <w:div w:id="1016033493">
          <w:marLeft w:val="0"/>
          <w:marRight w:val="0"/>
          <w:marTop w:val="0"/>
          <w:marBottom w:val="0"/>
          <w:divBdr>
            <w:top w:val="none" w:sz="0" w:space="0" w:color="auto"/>
            <w:left w:val="none" w:sz="0" w:space="0" w:color="auto"/>
            <w:bottom w:val="none" w:sz="0" w:space="0" w:color="auto"/>
            <w:right w:val="none" w:sz="0" w:space="0" w:color="auto"/>
          </w:divBdr>
        </w:div>
        <w:div w:id="1190996150">
          <w:marLeft w:val="0"/>
          <w:marRight w:val="0"/>
          <w:marTop w:val="0"/>
          <w:marBottom w:val="0"/>
          <w:divBdr>
            <w:top w:val="none" w:sz="0" w:space="0" w:color="auto"/>
            <w:left w:val="none" w:sz="0" w:space="0" w:color="auto"/>
            <w:bottom w:val="none" w:sz="0" w:space="0" w:color="auto"/>
            <w:right w:val="none" w:sz="0" w:space="0" w:color="auto"/>
          </w:divBdr>
        </w:div>
        <w:div w:id="1491143190">
          <w:marLeft w:val="0"/>
          <w:marRight w:val="0"/>
          <w:marTop w:val="0"/>
          <w:marBottom w:val="0"/>
          <w:divBdr>
            <w:top w:val="none" w:sz="0" w:space="0" w:color="auto"/>
            <w:left w:val="none" w:sz="0" w:space="0" w:color="auto"/>
            <w:bottom w:val="none" w:sz="0" w:space="0" w:color="auto"/>
            <w:right w:val="none" w:sz="0" w:space="0" w:color="auto"/>
          </w:divBdr>
        </w:div>
      </w:divsChild>
    </w:div>
    <w:div w:id="18357786">
      <w:bodyDiv w:val="1"/>
      <w:marLeft w:val="0"/>
      <w:marRight w:val="0"/>
      <w:marTop w:val="0"/>
      <w:marBottom w:val="0"/>
      <w:divBdr>
        <w:top w:val="none" w:sz="0" w:space="0" w:color="auto"/>
        <w:left w:val="none" w:sz="0" w:space="0" w:color="auto"/>
        <w:bottom w:val="none" w:sz="0" w:space="0" w:color="auto"/>
        <w:right w:val="none" w:sz="0" w:space="0" w:color="auto"/>
      </w:divBdr>
    </w:div>
    <w:div w:id="18363025">
      <w:bodyDiv w:val="1"/>
      <w:marLeft w:val="0"/>
      <w:marRight w:val="0"/>
      <w:marTop w:val="0"/>
      <w:marBottom w:val="0"/>
      <w:divBdr>
        <w:top w:val="none" w:sz="0" w:space="0" w:color="auto"/>
        <w:left w:val="none" w:sz="0" w:space="0" w:color="auto"/>
        <w:bottom w:val="none" w:sz="0" w:space="0" w:color="auto"/>
        <w:right w:val="none" w:sz="0" w:space="0" w:color="auto"/>
      </w:divBdr>
    </w:div>
    <w:div w:id="19204139">
      <w:bodyDiv w:val="1"/>
      <w:marLeft w:val="0"/>
      <w:marRight w:val="0"/>
      <w:marTop w:val="0"/>
      <w:marBottom w:val="0"/>
      <w:divBdr>
        <w:top w:val="none" w:sz="0" w:space="0" w:color="auto"/>
        <w:left w:val="none" w:sz="0" w:space="0" w:color="auto"/>
        <w:bottom w:val="none" w:sz="0" w:space="0" w:color="auto"/>
        <w:right w:val="none" w:sz="0" w:space="0" w:color="auto"/>
      </w:divBdr>
    </w:div>
    <w:div w:id="20715393">
      <w:bodyDiv w:val="1"/>
      <w:marLeft w:val="0"/>
      <w:marRight w:val="0"/>
      <w:marTop w:val="0"/>
      <w:marBottom w:val="0"/>
      <w:divBdr>
        <w:top w:val="none" w:sz="0" w:space="0" w:color="auto"/>
        <w:left w:val="none" w:sz="0" w:space="0" w:color="auto"/>
        <w:bottom w:val="none" w:sz="0" w:space="0" w:color="auto"/>
        <w:right w:val="none" w:sz="0" w:space="0" w:color="auto"/>
      </w:divBdr>
    </w:div>
    <w:div w:id="21128894">
      <w:bodyDiv w:val="1"/>
      <w:marLeft w:val="0"/>
      <w:marRight w:val="0"/>
      <w:marTop w:val="0"/>
      <w:marBottom w:val="0"/>
      <w:divBdr>
        <w:top w:val="none" w:sz="0" w:space="0" w:color="auto"/>
        <w:left w:val="none" w:sz="0" w:space="0" w:color="auto"/>
        <w:bottom w:val="none" w:sz="0" w:space="0" w:color="auto"/>
        <w:right w:val="none" w:sz="0" w:space="0" w:color="auto"/>
      </w:divBdr>
      <w:divsChild>
        <w:div w:id="1854687306">
          <w:marLeft w:val="0"/>
          <w:marRight w:val="0"/>
          <w:marTop w:val="0"/>
          <w:marBottom w:val="0"/>
          <w:divBdr>
            <w:top w:val="none" w:sz="0" w:space="0" w:color="auto"/>
            <w:left w:val="none" w:sz="0" w:space="0" w:color="auto"/>
            <w:bottom w:val="none" w:sz="0" w:space="0" w:color="auto"/>
            <w:right w:val="none" w:sz="0" w:space="0" w:color="auto"/>
          </w:divBdr>
        </w:div>
        <w:div w:id="1345667418">
          <w:marLeft w:val="0"/>
          <w:marRight w:val="0"/>
          <w:marTop w:val="0"/>
          <w:marBottom w:val="0"/>
          <w:divBdr>
            <w:top w:val="none" w:sz="0" w:space="0" w:color="auto"/>
            <w:left w:val="none" w:sz="0" w:space="0" w:color="auto"/>
            <w:bottom w:val="none" w:sz="0" w:space="0" w:color="auto"/>
            <w:right w:val="none" w:sz="0" w:space="0" w:color="auto"/>
          </w:divBdr>
        </w:div>
        <w:div w:id="1158034781">
          <w:marLeft w:val="0"/>
          <w:marRight w:val="0"/>
          <w:marTop w:val="0"/>
          <w:marBottom w:val="0"/>
          <w:divBdr>
            <w:top w:val="none" w:sz="0" w:space="0" w:color="auto"/>
            <w:left w:val="none" w:sz="0" w:space="0" w:color="auto"/>
            <w:bottom w:val="none" w:sz="0" w:space="0" w:color="auto"/>
            <w:right w:val="none" w:sz="0" w:space="0" w:color="auto"/>
          </w:divBdr>
        </w:div>
        <w:div w:id="1471560091">
          <w:marLeft w:val="0"/>
          <w:marRight w:val="0"/>
          <w:marTop w:val="0"/>
          <w:marBottom w:val="0"/>
          <w:divBdr>
            <w:top w:val="none" w:sz="0" w:space="0" w:color="auto"/>
            <w:left w:val="none" w:sz="0" w:space="0" w:color="auto"/>
            <w:bottom w:val="none" w:sz="0" w:space="0" w:color="auto"/>
            <w:right w:val="none" w:sz="0" w:space="0" w:color="auto"/>
          </w:divBdr>
        </w:div>
        <w:div w:id="220755302">
          <w:marLeft w:val="0"/>
          <w:marRight w:val="0"/>
          <w:marTop w:val="0"/>
          <w:marBottom w:val="0"/>
          <w:divBdr>
            <w:top w:val="none" w:sz="0" w:space="0" w:color="auto"/>
            <w:left w:val="none" w:sz="0" w:space="0" w:color="auto"/>
            <w:bottom w:val="none" w:sz="0" w:space="0" w:color="auto"/>
            <w:right w:val="none" w:sz="0" w:space="0" w:color="auto"/>
          </w:divBdr>
        </w:div>
        <w:div w:id="1846700906">
          <w:marLeft w:val="0"/>
          <w:marRight w:val="0"/>
          <w:marTop w:val="0"/>
          <w:marBottom w:val="0"/>
          <w:divBdr>
            <w:top w:val="none" w:sz="0" w:space="0" w:color="auto"/>
            <w:left w:val="none" w:sz="0" w:space="0" w:color="auto"/>
            <w:bottom w:val="none" w:sz="0" w:space="0" w:color="auto"/>
            <w:right w:val="none" w:sz="0" w:space="0" w:color="auto"/>
          </w:divBdr>
        </w:div>
        <w:div w:id="1818035547">
          <w:marLeft w:val="0"/>
          <w:marRight w:val="0"/>
          <w:marTop w:val="0"/>
          <w:marBottom w:val="0"/>
          <w:divBdr>
            <w:top w:val="none" w:sz="0" w:space="0" w:color="auto"/>
            <w:left w:val="none" w:sz="0" w:space="0" w:color="auto"/>
            <w:bottom w:val="none" w:sz="0" w:space="0" w:color="auto"/>
            <w:right w:val="none" w:sz="0" w:space="0" w:color="auto"/>
          </w:divBdr>
        </w:div>
        <w:div w:id="1868911435">
          <w:marLeft w:val="0"/>
          <w:marRight w:val="0"/>
          <w:marTop w:val="0"/>
          <w:marBottom w:val="0"/>
          <w:divBdr>
            <w:top w:val="none" w:sz="0" w:space="0" w:color="auto"/>
            <w:left w:val="none" w:sz="0" w:space="0" w:color="auto"/>
            <w:bottom w:val="none" w:sz="0" w:space="0" w:color="auto"/>
            <w:right w:val="none" w:sz="0" w:space="0" w:color="auto"/>
          </w:divBdr>
        </w:div>
        <w:div w:id="1958413687">
          <w:marLeft w:val="0"/>
          <w:marRight w:val="0"/>
          <w:marTop w:val="0"/>
          <w:marBottom w:val="0"/>
          <w:divBdr>
            <w:top w:val="none" w:sz="0" w:space="0" w:color="auto"/>
            <w:left w:val="none" w:sz="0" w:space="0" w:color="auto"/>
            <w:bottom w:val="none" w:sz="0" w:space="0" w:color="auto"/>
            <w:right w:val="none" w:sz="0" w:space="0" w:color="auto"/>
          </w:divBdr>
        </w:div>
        <w:div w:id="1114011725">
          <w:marLeft w:val="0"/>
          <w:marRight w:val="0"/>
          <w:marTop w:val="0"/>
          <w:marBottom w:val="0"/>
          <w:divBdr>
            <w:top w:val="none" w:sz="0" w:space="0" w:color="auto"/>
            <w:left w:val="none" w:sz="0" w:space="0" w:color="auto"/>
            <w:bottom w:val="none" w:sz="0" w:space="0" w:color="auto"/>
            <w:right w:val="none" w:sz="0" w:space="0" w:color="auto"/>
          </w:divBdr>
        </w:div>
        <w:div w:id="1055737552">
          <w:marLeft w:val="0"/>
          <w:marRight w:val="0"/>
          <w:marTop w:val="0"/>
          <w:marBottom w:val="0"/>
          <w:divBdr>
            <w:top w:val="none" w:sz="0" w:space="0" w:color="auto"/>
            <w:left w:val="none" w:sz="0" w:space="0" w:color="auto"/>
            <w:bottom w:val="none" w:sz="0" w:space="0" w:color="auto"/>
            <w:right w:val="none" w:sz="0" w:space="0" w:color="auto"/>
          </w:divBdr>
        </w:div>
        <w:div w:id="1229422466">
          <w:marLeft w:val="0"/>
          <w:marRight w:val="0"/>
          <w:marTop w:val="0"/>
          <w:marBottom w:val="0"/>
          <w:divBdr>
            <w:top w:val="none" w:sz="0" w:space="0" w:color="auto"/>
            <w:left w:val="none" w:sz="0" w:space="0" w:color="auto"/>
            <w:bottom w:val="none" w:sz="0" w:space="0" w:color="auto"/>
            <w:right w:val="none" w:sz="0" w:space="0" w:color="auto"/>
          </w:divBdr>
        </w:div>
        <w:div w:id="1307319110">
          <w:marLeft w:val="0"/>
          <w:marRight w:val="0"/>
          <w:marTop w:val="0"/>
          <w:marBottom w:val="0"/>
          <w:divBdr>
            <w:top w:val="none" w:sz="0" w:space="0" w:color="auto"/>
            <w:left w:val="none" w:sz="0" w:space="0" w:color="auto"/>
            <w:bottom w:val="none" w:sz="0" w:space="0" w:color="auto"/>
            <w:right w:val="none" w:sz="0" w:space="0" w:color="auto"/>
          </w:divBdr>
        </w:div>
        <w:div w:id="1566183821">
          <w:marLeft w:val="0"/>
          <w:marRight w:val="0"/>
          <w:marTop w:val="0"/>
          <w:marBottom w:val="0"/>
          <w:divBdr>
            <w:top w:val="none" w:sz="0" w:space="0" w:color="auto"/>
            <w:left w:val="none" w:sz="0" w:space="0" w:color="auto"/>
            <w:bottom w:val="none" w:sz="0" w:space="0" w:color="auto"/>
            <w:right w:val="none" w:sz="0" w:space="0" w:color="auto"/>
          </w:divBdr>
        </w:div>
        <w:div w:id="1475222595">
          <w:marLeft w:val="0"/>
          <w:marRight w:val="0"/>
          <w:marTop w:val="0"/>
          <w:marBottom w:val="0"/>
          <w:divBdr>
            <w:top w:val="none" w:sz="0" w:space="0" w:color="auto"/>
            <w:left w:val="none" w:sz="0" w:space="0" w:color="auto"/>
            <w:bottom w:val="none" w:sz="0" w:space="0" w:color="auto"/>
            <w:right w:val="none" w:sz="0" w:space="0" w:color="auto"/>
          </w:divBdr>
        </w:div>
        <w:div w:id="1184588042">
          <w:marLeft w:val="0"/>
          <w:marRight w:val="0"/>
          <w:marTop w:val="0"/>
          <w:marBottom w:val="0"/>
          <w:divBdr>
            <w:top w:val="none" w:sz="0" w:space="0" w:color="auto"/>
            <w:left w:val="none" w:sz="0" w:space="0" w:color="auto"/>
            <w:bottom w:val="none" w:sz="0" w:space="0" w:color="auto"/>
            <w:right w:val="none" w:sz="0" w:space="0" w:color="auto"/>
          </w:divBdr>
        </w:div>
        <w:div w:id="1391031480">
          <w:marLeft w:val="0"/>
          <w:marRight w:val="0"/>
          <w:marTop w:val="0"/>
          <w:marBottom w:val="0"/>
          <w:divBdr>
            <w:top w:val="none" w:sz="0" w:space="0" w:color="auto"/>
            <w:left w:val="none" w:sz="0" w:space="0" w:color="auto"/>
            <w:bottom w:val="none" w:sz="0" w:space="0" w:color="auto"/>
            <w:right w:val="none" w:sz="0" w:space="0" w:color="auto"/>
          </w:divBdr>
        </w:div>
        <w:div w:id="1366514876">
          <w:marLeft w:val="0"/>
          <w:marRight w:val="0"/>
          <w:marTop w:val="0"/>
          <w:marBottom w:val="0"/>
          <w:divBdr>
            <w:top w:val="none" w:sz="0" w:space="0" w:color="auto"/>
            <w:left w:val="none" w:sz="0" w:space="0" w:color="auto"/>
            <w:bottom w:val="none" w:sz="0" w:space="0" w:color="auto"/>
            <w:right w:val="none" w:sz="0" w:space="0" w:color="auto"/>
          </w:divBdr>
        </w:div>
        <w:div w:id="784733404">
          <w:marLeft w:val="0"/>
          <w:marRight w:val="0"/>
          <w:marTop w:val="0"/>
          <w:marBottom w:val="0"/>
          <w:divBdr>
            <w:top w:val="none" w:sz="0" w:space="0" w:color="auto"/>
            <w:left w:val="none" w:sz="0" w:space="0" w:color="auto"/>
            <w:bottom w:val="none" w:sz="0" w:space="0" w:color="auto"/>
            <w:right w:val="none" w:sz="0" w:space="0" w:color="auto"/>
          </w:divBdr>
        </w:div>
        <w:div w:id="1493908685">
          <w:marLeft w:val="0"/>
          <w:marRight w:val="0"/>
          <w:marTop w:val="0"/>
          <w:marBottom w:val="0"/>
          <w:divBdr>
            <w:top w:val="none" w:sz="0" w:space="0" w:color="auto"/>
            <w:left w:val="none" w:sz="0" w:space="0" w:color="auto"/>
            <w:bottom w:val="none" w:sz="0" w:space="0" w:color="auto"/>
            <w:right w:val="none" w:sz="0" w:space="0" w:color="auto"/>
          </w:divBdr>
        </w:div>
        <w:div w:id="668367336">
          <w:marLeft w:val="0"/>
          <w:marRight w:val="0"/>
          <w:marTop w:val="0"/>
          <w:marBottom w:val="0"/>
          <w:divBdr>
            <w:top w:val="none" w:sz="0" w:space="0" w:color="auto"/>
            <w:left w:val="none" w:sz="0" w:space="0" w:color="auto"/>
            <w:bottom w:val="none" w:sz="0" w:space="0" w:color="auto"/>
            <w:right w:val="none" w:sz="0" w:space="0" w:color="auto"/>
          </w:divBdr>
        </w:div>
        <w:div w:id="1437366680">
          <w:marLeft w:val="0"/>
          <w:marRight w:val="0"/>
          <w:marTop w:val="0"/>
          <w:marBottom w:val="0"/>
          <w:divBdr>
            <w:top w:val="none" w:sz="0" w:space="0" w:color="auto"/>
            <w:left w:val="none" w:sz="0" w:space="0" w:color="auto"/>
            <w:bottom w:val="none" w:sz="0" w:space="0" w:color="auto"/>
            <w:right w:val="none" w:sz="0" w:space="0" w:color="auto"/>
          </w:divBdr>
        </w:div>
        <w:div w:id="1943101703">
          <w:marLeft w:val="0"/>
          <w:marRight w:val="0"/>
          <w:marTop w:val="0"/>
          <w:marBottom w:val="0"/>
          <w:divBdr>
            <w:top w:val="none" w:sz="0" w:space="0" w:color="auto"/>
            <w:left w:val="none" w:sz="0" w:space="0" w:color="auto"/>
            <w:bottom w:val="none" w:sz="0" w:space="0" w:color="auto"/>
            <w:right w:val="none" w:sz="0" w:space="0" w:color="auto"/>
          </w:divBdr>
        </w:div>
        <w:div w:id="1936788536">
          <w:marLeft w:val="0"/>
          <w:marRight w:val="0"/>
          <w:marTop w:val="0"/>
          <w:marBottom w:val="0"/>
          <w:divBdr>
            <w:top w:val="none" w:sz="0" w:space="0" w:color="auto"/>
            <w:left w:val="none" w:sz="0" w:space="0" w:color="auto"/>
            <w:bottom w:val="none" w:sz="0" w:space="0" w:color="auto"/>
            <w:right w:val="none" w:sz="0" w:space="0" w:color="auto"/>
          </w:divBdr>
        </w:div>
        <w:div w:id="1176114225">
          <w:marLeft w:val="0"/>
          <w:marRight w:val="0"/>
          <w:marTop w:val="0"/>
          <w:marBottom w:val="0"/>
          <w:divBdr>
            <w:top w:val="none" w:sz="0" w:space="0" w:color="auto"/>
            <w:left w:val="none" w:sz="0" w:space="0" w:color="auto"/>
            <w:bottom w:val="none" w:sz="0" w:space="0" w:color="auto"/>
            <w:right w:val="none" w:sz="0" w:space="0" w:color="auto"/>
          </w:divBdr>
        </w:div>
        <w:div w:id="963582306">
          <w:marLeft w:val="0"/>
          <w:marRight w:val="0"/>
          <w:marTop w:val="0"/>
          <w:marBottom w:val="0"/>
          <w:divBdr>
            <w:top w:val="none" w:sz="0" w:space="0" w:color="auto"/>
            <w:left w:val="none" w:sz="0" w:space="0" w:color="auto"/>
            <w:bottom w:val="none" w:sz="0" w:space="0" w:color="auto"/>
            <w:right w:val="none" w:sz="0" w:space="0" w:color="auto"/>
          </w:divBdr>
        </w:div>
        <w:div w:id="1266883694">
          <w:marLeft w:val="0"/>
          <w:marRight w:val="0"/>
          <w:marTop w:val="0"/>
          <w:marBottom w:val="0"/>
          <w:divBdr>
            <w:top w:val="none" w:sz="0" w:space="0" w:color="auto"/>
            <w:left w:val="none" w:sz="0" w:space="0" w:color="auto"/>
            <w:bottom w:val="none" w:sz="0" w:space="0" w:color="auto"/>
            <w:right w:val="none" w:sz="0" w:space="0" w:color="auto"/>
          </w:divBdr>
        </w:div>
        <w:div w:id="879365449">
          <w:marLeft w:val="0"/>
          <w:marRight w:val="0"/>
          <w:marTop w:val="0"/>
          <w:marBottom w:val="0"/>
          <w:divBdr>
            <w:top w:val="none" w:sz="0" w:space="0" w:color="auto"/>
            <w:left w:val="none" w:sz="0" w:space="0" w:color="auto"/>
            <w:bottom w:val="none" w:sz="0" w:space="0" w:color="auto"/>
            <w:right w:val="none" w:sz="0" w:space="0" w:color="auto"/>
          </w:divBdr>
        </w:div>
        <w:div w:id="950938599">
          <w:marLeft w:val="0"/>
          <w:marRight w:val="0"/>
          <w:marTop w:val="0"/>
          <w:marBottom w:val="0"/>
          <w:divBdr>
            <w:top w:val="none" w:sz="0" w:space="0" w:color="auto"/>
            <w:left w:val="none" w:sz="0" w:space="0" w:color="auto"/>
            <w:bottom w:val="none" w:sz="0" w:space="0" w:color="auto"/>
            <w:right w:val="none" w:sz="0" w:space="0" w:color="auto"/>
          </w:divBdr>
        </w:div>
        <w:div w:id="1217858007">
          <w:marLeft w:val="0"/>
          <w:marRight w:val="0"/>
          <w:marTop w:val="0"/>
          <w:marBottom w:val="0"/>
          <w:divBdr>
            <w:top w:val="none" w:sz="0" w:space="0" w:color="auto"/>
            <w:left w:val="none" w:sz="0" w:space="0" w:color="auto"/>
            <w:bottom w:val="none" w:sz="0" w:space="0" w:color="auto"/>
            <w:right w:val="none" w:sz="0" w:space="0" w:color="auto"/>
          </w:divBdr>
        </w:div>
        <w:div w:id="179928575">
          <w:marLeft w:val="0"/>
          <w:marRight w:val="0"/>
          <w:marTop w:val="0"/>
          <w:marBottom w:val="0"/>
          <w:divBdr>
            <w:top w:val="none" w:sz="0" w:space="0" w:color="auto"/>
            <w:left w:val="none" w:sz="0" w:space="0" w:color="auto"/>
            <w:bottom w:val="none" w:sz="0" w:space="0" w:color="auto"/>
            <w:right w:val="none" w:sz="0" w:space="0" w:color="auto"/>
          </w:divBdr>
        </w:div>
        <w:div w:id="1121415324">
          <w:marLeft w:val="0"/>
          <w:marRight w:val="0"/>
          <w:marTop w:val="0"/>
          <w:marBottom w:val="0"/>
          <w:divBdr>
            <w:top w:val="none" w:sz="0" w:space="0" w:color="auto"/>
            <w:left w:val="none" w:sz="0" w:space="0" w:color="auto"/>
            <w:bottom w:val="none" w:sz="0" w:space="0" w:color="auto"/>
            <w:right w:val="none" w:sz="0" w:space="0" w:color="auto"/>
          </w:divBdr>
        </w:div>
        <w:div w:id="1290672765">
          <w:marLeft w:val="0"/>
          <w:marRight w:val="0"/>
          <w:marTop w:val="0"/>
          <w:marBottom w:val="0"/>
          <w:divBdr>
            <w:top w:val="none" w:sz="0" w:space="0" w:color="auto"/>
            <w:left w:val="none" w:sz="0" w:space="0" w:color="auto"/>
            <w:bottom w:val="none" w:sz="0" w:space="0" w:color="auto"/>
            <w:right w:val="none" w:sz="0" w:space="0" w:color="auto"/>
          </w:divBdr>
        </w:div>
        <w:div w:id="886339825">
          <w:marLeft w:val="0"/>
          <w:marRight w:val="0"/>
          <w:marTop w:val="0"/>
          <w:marBottom w:val="0"/>
          <w:divBdr>
            <w:top w:val="none" w:sz="0" w:space="0" w:color="auto"/>
            <w:left w:val="none" w:sz="0" w:space="0" w:color="auto"/>
            <w:bottom w:val="none" w:sz="0" w:space="0" w:color="auto"/>
            <w:right w:val="none" w:sz="0" w:space="0" w:color="auto"/>
          </w:divBdr>
        </w:div>
        <w:div w:id="1327368856">
          <w:marLeft w:val="0"/>
          <w:marRight w:val="0"/>
          <w:marTop w:val="0"/>
          <w:marBottom w:val="0"/>
          <w:divBdr>
            <w:top w:val="none" w:sz="0" w:space="0" w:color="auto"/>
            <w:left w:val="none" w:sz="0" w:space="0" w:color="auto"/>
            <w:bottom w:val="none" w:sz="0" w:space="0" w:color="auto"/>
            <w:right w:val="none" w:sz="0" w:space="0" w:color="auto"/>
          </w:divBdr>
        </w:div>
        <w:div w:id="1796024529">
          <w:marLeft w:val="0"/>
          <w:marRight w:val="0"/>
          <w:marTop w:val="0"/>
          <w:marBottom w:val="0"/>
          <w:divBdr>
            <w:top w:val="none" w:sz="0" w:space="0" w:color="auto"/>
            <w:left w:val="none" w:sz="0" w:space="0" w:color="auto"/>
            <w:bottom w:val="none" w:sz="0" w:space="0" w:color="auto"/>
            <w:right w:val="none" w:sz="0" w:space="0" w:color="auto"/>
          </w:divBdr>
        </w:div>
        <w:div w:id="16004918">
          <w:marLeft w:val="0"/>
          <w:marRight w:val="0"/>
          <w:marTop w:val="0"/>
          <w:marBottom w:val="0"/>
          <w:divBdr>
            <w:top w:val="none" w:sz="0" w:space="0" w:color="auto"/>
            <w:left w:val="none" w:sz="0" w:space="0" w:color="auto"/>
            <w:bottom w:val="none" w:sz="0" w:space="0" w:color="auto"/>
            <w:right w:val="none" w:sz="0" w:space="0" w:color="auto"/>
          </w:divBdr>
        </w:div>
        <w:div w:id="890309752">
          <w:marLeft w:val="0"/>
          <w:marRight w:val="0"/>
          <w:marTop w:val="0"/>
          <w:marBottom w:val="0"/>
          <w:divBdr>
            <w:top w:val="none" w:sz="0" w:space="0" w:color="auto"/>
            <w:left w:val="none" w:sz="0" w:space="0" w:color="auto"/>
            <w:bottom w:val="none" w:sz="0" w:space="0" w:color="auto"/>
            <w:right w:val="none" w:sz="0" w:space="0" w:color="auto"/>
          </w:divBdr>
        </w:div>
        <w:div w:id="1757288071">
          <w:marLeft w:val="0"/>
          <w:marRight w:val="0"/>
          <w:marTop w:val="0"/>
          <w:marBottom w:val="0"/>
          <w:divBdr>
            <w:top w:val="none" w:sz="0" w:space="0" w:color="auto"/>
            <w:left w:val="none" w:sz="0" w:space="0" w:color="auto"/>
            <w:bottom w:val="none" w:sz="0" w:space="0" w:color="auto"/>
            <w:right w:val="none" w:sz="0" w:space="0" w:color="auto"/>
          </w:divBdr>
        </w:div>
        <w:div w:id="932130381">
          <w:marLeft w:val="0"/>
          <w:marRight w:val="0"/>
          <w:marTop w:val="0"/>
          <w:marBottom w:val="0"/>
          <w:divBdr>
            <w:top w:val="none" w:sz="0" w:space="0" w:color="auto"/>
            <w:left w:val="none" w:sz="0" w:space="0" w:color="auto"/>
            <w:bottom w:val="none" w:sz="0" w:space="0" w:color="auto"/>
            <w:right w:val="none" w:sz="0" w:space="0" w:color="auto"/>
          </w:divBdr>
        </w:div>
        <w:div w:id="1353649135">
          <w:marLeft w:val="0"/>
          <w:marRight w:val="0"/>
          <w:marTop w:val="0"/>
          <w:marBottom w:val="0"/>
          <w:divBdr>
            <w:top w:val="none" w:sz="0" w:space="0" w:color="auto"/>
            <w:left w:val="none" w:sz="0" w:space="0" w:color="auto"/>
            <w:bottom w:val="none" w:sz="0" w:space="0" w:color="auto"/>
            <w:right w:val="none" w:sz="0" w:space="0" w:color="auto"/>
          </w:divBdr>
        </w:div>
        <w:div w:id="1747265984">
          <w:marLeft w:val="0"/>
          <w:marRight w:val="0"/>
          <w:marTop w:val="0"/>
          <w:marBottom w:val="0"/>
          <w:divBdr>
            <w:top w:val="none" w:sz="0" w:space="0" w:color="auto"/>
            <w:left w:val="none" w:sz="0" w:space="0" w:color="auto"/>
            <w:bottom w:val="none" w:sz="0" w:space="0" w:color="auto"/>
            <w:right w:val="none" w:sz="0" w:space="0" w:color="auto"/>
          </w:divBdr>
        </w:div>
        <w:div w:id="876628045">
          <w:marLeft w:val="0"/>
          <w:marRight w:val="0"/>
          <w:marTop w:val="0"/>
          <w:marBottom w:val="0"/>
          <w:divBdr>
            <w:top w:val="none" w:sz="0" w:space="0" w:color="auto"/>
            <w:left w:val="none" w:sz="0" w:space="0" w:color="auto"/>
            <w:bottom w:val="none" w:sz="0" w:space="0" w:color="auto"/>
            <w:right w:val="none" w:sz="0" w:space="0" w:color="auto"/>
          </w:divBdr>
        </w:div>
        <w:div w:id="1379210546">
          <w:marLeft w:val="0"/>
          <w:marRight w:val="0"/>
          <w:marTop w:val="0"/>
          <w:marBottom w:val="0"/>
          <w:divBdr>
            <w:top w:val="none" w:sz="0" w:space="0" w:color="auto"/>
            <w:left w:val="none" w:sz="0" w:space="0" w:color="auto"/>
            <w:bottom w:val="none" w:sz="0" w:space="0" w:color="auto"/>
            <w:right w:val="none" w:sz="0" w:space="0" w:color="auto"/>
          </w:divBdr>
        </w:div>
        <w:div w:id="984774922">
          <w:marLeft w:val="0"/>
          <w:marRight w:val="0"/>
          <w:marTop w:val="0"/>
          <w:marBottom w:val="0"/>
          <w:divBdr>
            <w:top w:val="none" w:sz="0" w:space="0" w:color="auto"/>
            <w:left w:val="none" w:sz="0" w:space="0" w:color="auto"/>
            <w:bottom w:val="none" w:sz="0" w:space="0" w:color="auto"/>
            <w:right w:val="none" w:sz="0" w:space="0" w:color="auto"/>
          </w:divBdr>
        </w:div>
        <w:div w:id="444007349">
          <w:marLeft w:val="0"/>
          <w:marRight w:val="0"/>
          <w:marTop w:val="0"/>
          <w:marBottom w:val="0"/>
          <w:divBdr>
            <w:top w:val="none" w:sz="0" w:space="0" w:color="auto"/>
            <w:left w:val="none" w:sz="0" w:space="0" w:color="auto"/>
            <w:bottom w:val="none" w:sz="0" w:space="0" w:color="auto"/>
            <w:right w:val="none" w:sz="0" w:space="0" w:color="auto"/>
          </w:divBdr>
        </w:div>
        <w:div w:id="1042250819">
          <w:marLeft w:val="0"/>
          <w:marRight w:val="0"/>
          <w:marTop w:val="0"/>
          <w:marBottom w:val="0"/>
          <w:divBdr>
            <w:top w:val="none" w:sz="0" w:space="0" w:color="auto"/>
            <w:left w:val="none" w:sz="0" w:space="0" w:color="auto"/>
            <w:bottom w:val="none" w:sz="0" w:space="0" w:color="auto"/>
            <w:right w:val="none" w:sz="0" w:space="0" w:color="auto"/>
          </w:divBdr>
        </w:div>
        <w:div w:id="1054506386">
          <w:marLeft w:val="0"/>
          <w:marRight w:val="0"/>
          <w:marTop w:val="0"/>
          <w:marBottom w:val="0"/>
          <w:divBdr>
            <w:top w:val="none" w:sz="0" w:space="0" w:color="auto"/>
            <w:left w:val="none" w:sz="0" w:space="0" w:color="auto"/>
            <w:bottom w:val="none" w:sz="0" w:space="0" w:color="auto"/>
            <w:right w:val="none" w:sz="0" w:space="0" w:color="auto"/>
          </w:divBdr>
        </w:div>
        <w:div w:id="1849640778">
          <w:marLeft w:val="0"/>
          <w:marRight w:val="0"/>
          <w:marTop w:val="0"/>
          <w:marBottom w:val="0"/>
          <w:divBdr>
            <w:top w:val="none" w:sz="0" w:space="0" w:color="auto"/>
            <w:left w:val="none" w:sz="0" w:space="0" w:color="auto"/>
            <w:bottom w:val="none" w:sz="0" w:space="0" w:color="auto"/>
            <w:right w:val="none" w:sz="0" w:space="0" w:color="auto"/>
          </w:divBdr>
        </w:div>
        <w:div w:id="35203485">
          <w:marLeft w:val="0"/>
          <w:marRight w:val="0"/>
          <w:marTop w:val="0"/>
          <w:marBottom w:val="0"/>
          <w:divBdr>
            <w:top w:val="none" w:sz="0" w:space="0" w:color="auto"/>
            <w:left w:val="none" w:sz="0" w:space="0" w:color="auto"/>
            <w:bottom w:val="none" w:sz="0" w:space="0" w:color="auto"/>
            <w:right w:val="none" w:sz="0" w:space="0" w:color="auto"/>
          </w:divBdr>
        </w:div>
        <w:div w:id="42096584">
          <w:marLeft w:val="0"/>
          <w:marRight w:val="0"/>
          <w:marTop w:val="0"/>
          <w:marBottom w:val="0"/>
          <w:divBdr>
            <w:top w:val="none" w:sz="0" w:space="0" w:color="auto"/>
            <w:left w:val="none" w:sz="0" w:space="0" w:color="auto"/>
            <w:bottom w:val="none" w:sz="0" w:space="0" w:color="auto"/>
            <w:right w:val="none" w:sz="0" w:space="0" w:color="auto"/>
          </w:divBdr>
        </w:div>
        <w:div w:id="771782580">
          <w:marLeft w:val="0"/>
          <w:marRight w:val="0"/>
          <w:marTop w:val="0"/>
          <w:marBottom w:val="0"/>
          <w:divBdr>
            <w:top w:val="none" w:sz="0" w:space="0" w:color="auto"/>
            <w:left w:val="none" w:sz="0" w:space="0" w:color="auto"/>
            <w:bottom w:val="none" w:sz="0" w:space="0" w:color="auto"/>
            <w:right w:val="none" w:sz="0" w:space="0" w:color="auto"/>
          </w:divBdr>
        </w:div>
        <w:div w:id="1328826840">
          <w:marLeft w:val="0"/>
          <w:marRight w:val="0"/>
          <w:marTop w:val="0"/>
          <w:marBottom w:val="0"/>
          <w:divBdr>
            <w:top w:val="none" w:sz="0" w:space="0" w:color="auto"/>
            <w:left w:val="none" w:sz="0" w:space="0" w:color="auto"/>
            <w:bottom w:val="none" w:sz="0" w:space="0" w:color="auto"/>
            <w:right w:val="none" w:sz="0" w:space="0" w:color="auto"/>
          </w:divBdr>
        </w:div>
        <w:div w:id="103039651">
          <w:marLeft w:val="0"/>
          <w:marRight w:val="0"/>
          <w:marTop w:val="0"/>
          <w:marBottom w:val="0"/>
          <w:divBdr>
            <w:top w:val="none" w:sz="0" w:space="0" w:color="auto"/>
            <w:left w:val="none" w:sz="0" w:space="0" w:color="auto"/>
            <w:bottom w:val="none" w:sz="0" w:space="0" w:color="auto"/>
            <w:right w:val="none" w:sz="0" w:space="0" w:color="auto"/>
          </w:divBdr>
        </w:div>
        <w:div w:id="2120055196">
          <w:marLeft w:val="0"/>
          <w:marRight w:val="0"/>
          <w:marTop w:val="0"/>
          <w:marBottom w:val="0"/>
          <w:divBdr>
            <w:top w:val="none" w:sz="0" w:space="0" w:color="auto"/>
            <w:left w:val="none" w:sz="0" w:space="0" w:color="auto"/>
            <w:bottom w:val="none" w:sz="0" w:space="0" w:color="auto"/>
            <w:right w:val="none" w:sz="0" w:space="0" w:color="auto"/>
          </w:divBdr>
        </w:div>
        <w:div w:id="15737674">
          <w:marLeft w:val="0"/>
          <w:marRight w:val="0"/>
          <w:marTop w:val="0"/>
          <w:marBottom w:val="0"/>
          <w:divBdr>
            <w:top w:val="none" w:sz="0" w:space="0" w:color="auto"/>
            <w:left w:val="none" w:sz="0" w:space="0" w:color="auto"/>
            <w:bottom w:val="none" w:sz="0" w:space="0" w:color="auto"/>
            <w:right w:val="none" w:sz="0" w:space="0" w:color="auto"/>
          </w:divBdr>
        </w:div>
        <w:div w:id="1914511349">
          <w:marLeft w:val="0"/>
          <w:marRight w:val="0"/>
          <w:marTop w:val="0"/>
          <w:marBottom w:val="0"/>
          <w:divBdr>
            <w:top w:val="none" w:sz="0" w:space="0" w:color="auto"/>
            <w:left w:val="none" w:sz="0" w:space="0" w:color="auto"/>
            <w:bottom w:val="none" w:sz="0" w:space="0" w:color="auto"/>
            <w:right w:val="none" w:sz="0" w:space="0" w:color="auto"/>
          </w:divBdr>
        </w:div>
        <w:div w:id="165169604">
          <w:marLeft w:val="0"/>
          <w:marRight w:val="0"/>
          <w:marTop w:val="0"/>
          <w:marBottom w:val="0"/>
          <w:divBdr>
            <w:top w:val="none" w:sz="0" w:space="0" w:color="auto"/>
            <w:left w:val="none" w:sz="0" w:space="0" w:color="auto"/>
            <w:bottom w:val="none" w:sz="0" w:space="0" w:color="auto"/>
            <w:right w:val="none" w:sz="0" w:space="0" w:color="auto"/>
          </w:divBdr>
        </w:div>
        <w:div w:id="124853731">
          <w:marLeft w:val="0"/>
          <w:marRight w:val="0"/>
          <w:marTop w:val="0"/>
          <w:marBottom w:val="0"/>
          <w:divBdr>
            <w:top w:val="none" w:sz="0" w:space="0" w:color="auto"/>
            <w:left w:val="none" w:sz="0" w:space="0" w:color="auto"/>
            <w:bottom w:val="none" w:sz="0" w:space="0" w:color="auto"/>
            <w:right w:val="none" w:sz="0" w:space="0" w:color="auto"/>
          </w:divBdr>
        </w:div>
        <w:div w:id="539055948">
          <w:marLeft w:val="0"/>
          <w:marRight w:val="0"/>
          <w:marTop w:val="0"/>
          <w:marBottom w:val="0"/>
          <w:divBdr>
            <w:top w:val="none" w:sz="0" w:space="0" w:color="auto"/>
            <w:left w:val="none" w:sz="0" w:space="0" w:color="auto"/>
            <w:bottom w:val="none" w:sz="0" w:space="0" w:color="auto"/>
            <w:right w:val="none" w:sz="0" w:space="0" w:color="auto"/>
          </w:divBdr>
        </w:div>
        <w:div w:id="703094473">
          <w:marLeft w:val="0"/>
          <w:marRight w:val="0"/>
          <w:marTop w:val="0"/>
          <w:marBottom w:val="0"/>
          <w:divBdr>
            <w:top w:val="none" w:sz="0" w:space="0" w:color="auto"/>
            <w:left w:val="none" w:sz="0" w:space="0" w:color="auto"/>
            <w:bottom w:val="none" w:sz="0" w:space="0" w:color="auto"/>
            <w:right w:val="none" w:sz="0" w:space="0" w:color="auto"/>
          </w:divBdr>
        </w:div>
        <w:div w:id="1456171471">
          <w:marLeft w:val="0"/>
          <w:marRight w:val="0"/>
          <w:marTop w:val="0"/>
          <w:marBottom w:val="0"/>
          <w:divBdr>
            <w:top w:val="none" w:sz="0" w:space="0" w:color="auto"/>
            <w:left w:val="none" w:sz="0" w:space="0" w:color="auto"/>
            <w:bottom w:val="none" w:sz="0" w:space="0" w:color="auto"/>
            <w:right w:val="none" w:sz="0" w:space="0" w:color="auto"/>
          </w:divBdr>
        </w:div>
        <w:div w:id="1603604187">
          <w:marLeft w:val="0"/>
          <w:marRight w:val="0"/>
          <w:marTop w:val="0"/>
          <w:marBottom w:val="0"/>
          <w:divBdr>
            <w:top w:val="none" w:sz="0" w:space="0" w:color="auto"/>
            <w:left w:val="none" w:sz="0" w:space="0" w:color="auto"/>
            <w:bottom w:val="none" w:sz="0" w:space="0" w:color="auto"/>
            <w:right w:val="none" w:sz="0" w:space="0" w:color="auto"/>
          </w:divBdr>
        </w:div>
        <w:div w:id="1958412702">
          <w:marLeft w:val="0"/>
          <w:marRight w:val="0"/>
          <w:marTop w:val="0"/>
          <w:marBottom w:val="0"/>
          <w:divBdr>
            <w:top w:val="none" w:sz="0" w:space="0" w:color="auto"/>
            <w:left w:val="none" w:sz="0" w:space="0" w:color="auto"/>
            <w:bottom w:val="none" w:sz="0" w:space="0" w:color="auto"/>
            <w:right w:val="none" w:sz="0" w:space="0" w:color="auto"/>
          </w:divBdr>
        </w:div>
        <w:div w:id="207645651">
          <w:marLeft w:val="0"/>
          <w:marRight w:val="0"/>
          <w:marTop w:val="0"/>
          <w:marBottom w:val="0"/>
          <w:divBdr>
            <w:top w:val="none" w:sz="0" w:space="0" w:color="auto"/>
            <w:left w:val="none" w:sz="0" w:space="0" w:color="auto"/>
            <w:bottom w:val="none" w:sz="0" w:space="0" w:color="auto"/>
            <w:right w:val="none" w:sz="0" w:space="0" w:color="auto"/>
          </w:divBdr>
        </w:div>
        <w:div w:id="878711532">
          <w:marLeft w:val="0"/>
          <w:marRight w:val="0"/>
          <w:marTop w:val="0"/>
          <w:marBottom w:val="0"/>
          <w:divBdr>
            <w:top w:val="none" w:sz="0" w:space="0" w:color="auto"/>
            <w:left w:val="none" w:sz="0" w:space="0" w:color="auto"/>
            <w:bottom w:val="none" w:sz="0" w:space="0" w:color="auto"/>
            <w:right w:val="none" w:sz="0" w:space="0" w:color="auto"/>
          </w:divBdr>
        </w:div>
        <w:div w:id="1724406232">
          <w:marLeft w:val="0"/>
          <w:marRight w:val="0"/>
          <w:marTop w:val="0"/>
          <w:marBottom w:val="0"/>
          <w:divBdr>
            <w:top w:val="none" w:sz="0" w:space="0" w:color="auto"/>
            <w:left w:val="none" w:sz="0" w:space="0" w:color="auto"/>
            <w:bottom w:val="none" w:sz="0" w:space="0" w:color="auto"/>
            <w:right w:val="none" w:sz="0" w:space="0" w:color="auto"/>
          </w:divBdr>
        </w:div>
        <w:div w:id="1396204707">
          <w:marLeft w:val="0"/>
          <w:marRight w:val="0"/>
          <w:marTop w:val="0"/>
          <w:marBottom w:val="0"/>
          <w:divBdr>
            <w:top w:val="none" w:sz="0" w:space="0" w:color="auto"/>
            <w:left w:val="none" w:sz="0" w:space="0" w:color="auto"/>
            <w:bottom w:val="none" w:sz="0" w:space="0" w:color="auto"/>
            <w:right w:val="none" w:sz="0" w:space="0" w:color="auto"/>
          </w:divBdr>
        </w:div>
        <w:div w:id="1911580490">
          <w:marLeft w:val="0"/>
          <w:marRight w:val="0"/>
          <w:marTop w:val="0"/>
          <w:marBottom w:val="0"/>
          <w:divBdr>
            <w:top w:val="none" w:sz="0" w:space="0" w:color="auto"/>
            <w:left w:val="none" w:sz="0" w:space="0" w:color="auto"/>
            <w:bottom w:val="none" w:sz="0" w:space="0" w:color="auto"/>
            <w:right w:val="none" w:sz="0" w:space="0" w:color="auto"/>
          </w:divBdr>
        </w:div>
        <w:div w:id="758407519">
          <w:marLeft w:val="0"/>
          <w:marRight w:val="0"/>
          <w:marTop w:val="0"/>
          <w:marBottom w:val="0"/>
          <w:divBdr>
            <w:top w:val="none" w:sz="0" w:space="0" w:color="auto"/>
            <w:left w:val="none" w:sz="0" w:space="0" w:color="auto"/>
            <w:bottom w:val="none" w:sz="0" w:space="0" w:color="auto"/>
            <w:right w:val="none" w:sz="0" w:space="0" w:color="auto"/>
          </w:divBdr>
        </w:div>
        <w:div w:id="212036314">
          <w:marLeft w:val="0"/>
          <w:marRight w:val="0"/>
          <w:marTop w:val="0"/>
          <w:marBottom w:val="0"/>
          <w:divBdr>
            <w:top w:val="none" w:sz="0" w:space="0" w:color="auto"/>
            <w:left w:val="none" w:sz="0" w:space="0" w:color="auto"/>
            <w:bottom w:val="none" w:sz="0" w:space="0" w:color="auto"/>
            <w:right w:val="none" w:sz="0" w:space="0" w:color="auto"/>
          </w:divBdr>
        </w:div>
        <w:div w:id="1605265196">
          <w:marLeft w:val="0"/>
          <w:marRight w:val="0"/>
          <w:marTop w:val="0"/>
          <w:marBottom w:val="0"/>
          <w:divBdr>
            <w:top w:val="none" w:sz="0" w:space="0" w:color="auto"/>
            <w:left w:val="none" w:sz="0" w:space="0" w:color="auto"/>
            <w:bottom w:val="none" w:sz="0" w:space="0" w:color="auto"/>
            <w:right w:val="none" w:sz="0" w:space="0" w:color="auto"/>
          </w:divBdr>
        </w:div>
        <w:div w:id="466435935">
          <w:marLeft w:val="0"/>
          <w:marRight w:val="0"/>
          <w:marTop w:val="0"/>
          <w:marBottom w:val="0"/>
          <w:divBdr>
            <w:top w:val="none" w:sz="0" w:space="0" w:color="auto"/>
            <w:left w:val="none" w:sz="0" w:space="0" w:color="auto"/>
            <w:bottom w:val="none" w:sz="0" w:space="0" w:color="auto"/>
            <w:right w:val="none" w:sz="0" w:space="0" w:color="auto"/>
          </w:divBdr>
        </w:div>
        <w:div w:id="795413582">
          <w:marLeft w:val="0"/>
          <w:marRight w:val="0"/>
          <w:marTop w:val="0"/>
          <w:marBottom w:val="0"/>
          <w:divBdr>
            <w:top w:val="none" w:sz="0" w:space="0" w:color="auto"/>
            <w:left w:val="none" w:sz="0" w:space="0" w:color="auto"/>
            <w:bottom w:val="none" w:sz="0" w:space="0" w:color="auto"/>
            <w:right w:val="none" w:sz="0" w:space="0" w:color="auto"/>
          </w:divBdr>
        </w:div>
        <w:div w:id="448357534">
          <w:marLeft w:val="0"/>
          <w:marRight w:val="0"/>
          <w:marTop w:val="0"/>
          <w:marBottom w:val="0"/>
          <w:divBdr>
            <w:top w:val="none" w:sz="0" w:space="0" w:color="auto"/>
            <w:left w:val="none" w:sz="0" w:space="0" w:color="auto"/>
            <w:bottom w:val="none" w:sz="0" w:space="0" w:color="auto"/>
            <w:right w:val="none" w:sz="0" w:space="0" w:color="auto"/>
          </w:divBdr>
        </w:div>
        <w:div w:id="830412235">
          <w:marLeft w:val="0"/>
          <w:marRight w:val="0"/>
          <w:marTop w:val="0"/>
          <w:marBottom w:val="0"/>
          <w:divBdr>
            <w:top w:val="none" w:sz="0" w:space="0" w:color="auto"/>
            <w:left w:val="none" w:sz="0" w:space="0" w:color="auto"/>
            <w:bottom w:val="none" w:sz="0" w:space="0" w:color="auto"/>
            <w:right w:val="none" w:sz="0" w:space="0" w:color="auto"/>
          </w:divBdr>
        </w:div>
        <w:div w:id="431629879">
          <w:marLeft w:val="0"/>
          <w:marRight w:val="0"/>
          <w:marTop w:val="0"/>
          <w:marBottom w:val="0"/>
          <w:divBdr>
            <w:top w:val="none" w:sz="0" w:space="0" w:color="auto"/>
            <w:left w:val="none" w:sz="0" w:space="0" w:color="auto"/>
            <w:bottom w:val="none" w:sz="0" w:space="0" w:color="auto"/>
            <w:right w:val="none" w:sz="0" w:space="0" w:color="auto"/>
          </w:divBdr>
        </w:div>
        <w:div w:id="498085681">
          <w:marLeft w:val="0"/>
          <w:marRight w:val="0"/>
          <w:marTop w:val="0"/>
          <w:marBottom w:val="0"/>
          <w:divBdr>
            <w:top w:val="none" w:sz="0" w:space="0" w:color="auto"/>
            <w:left w:val="none" w:sz="0" w:space="0" w:color="auto"/>
            <w:bottom w:val="none" w:sz="0" w:space="0" w:color="auto"/>
            <w:right w:val="none" w:sz="0" w:space="0" w:color="auto"/>
          </w:divBdr>
        </w:div>
        <w:div w:id="178549436">
          <w:marLeft w:val="0"/>
          <w:marRight w:val="0"/>
          <w:marTop w:val="0"/>
          <w:marBottom w:val="0"/>
          <w:divBdr>
            <w:top w:val="none" w:sz="0" w:space="0" w:color="auto"/>
            <w:left w:val="none" w:sz="0" w:space="0" w:color="auto"/>
            <w:bottom w:val="none" w:sz="0" w:space="0" w:color="auto"/>
            <w:right w:val="none" w:sz="0" w:space="0" w:color="auto"/>
          </w:divBdr>
        </w:div>
        <w:div w:id="1235385885">
          <w:marLeft w:val="0"/>
          <w:marRight w:val="0"/>
          <w:marTop w:val="0"/>
          <w:marBottom w:val="0"/>
          <w:divBdr>
            <w:top w:val="none" w:sz="0" w:space="0" w:color="auto"/>
            <w:left w:val="none" w:sz="0" w:space="0" w:color="auto"/>
            <w:bottom w:val="none" w:sz="0" w:space="0" w:color="auto"/>
            <w:right w:val="none" w:sz="0" w:space="0" w:color="auto"/>
          </w:divBdr>
        </w:div>
        <w:div w:id="1243225152">
          <w:marLeft w:val="0"/>
          <w:marRight w:val="0"/>
          <w:marTop w:val="0"/>
          <w:marBottom w:val="0"/>
          <w:divBdr>
            <w:top w:val="none" w:sz="0" w:space="0" w:color="auto"/>
            <w:left w:val="none" w:sz="0" w:space="0" w:color="auto"/>
            <w:bottom w:val="none" w:sz="0" w:space="0" w:color="auto"/>
            <w:right w:val="none" w:sz="0" w:space="0" w:color="auto"/>
          </w:divBdr>
        </w:div>
        <w:div w:id="1344815831">
          <w:marLeft w:val="0"/>
          <w:marRight w:val="0"/>
          <w:marTop w:val="0"/>
          <w:marBottom w:val="0"/>
          <w:divBdr>
            <w:top w:val="none" w:sz="0" w:space="0" w:color="auto"/>
            <w:left w:val="none" w:sz="0" w:space="0" w:color="auto"/>
            <w:bottom w:val="none" w:sz="0" w:space="0" w:color="auto"/>
            <w:right w:val="none" w:sz="0" w:space="0" w:color="auto"/>
          </w:divBdr>
        </w:div>
        <w:div w:id="1410614599">
          <w:marLeft w:val="0"/>
          <w:marRight w:val="0"/>
          <w:marTop w:val="0"/>
          <w:marBottom w:val="0"/>
          <w:divBdr>
            <w:top w:val="none" w:sz="0" w:space="0" w:color="auto"/>
            <w:left w:val="none" w:sz="0" w:space="0" w:color="auto"/>
            <w:bottom w:val="none" w:sz="0" w:space="0" w:color="auto"/>
            <w:right w:val="none" w:sz="0" w:space="0" w:color="auto"/>
          </w:divBdr>
        </w:div>
        <w:div w:id="1353189374">
          <w:marLeft w:val="0"/>
          <w:marRight w:val="0"/>
          <w:marTop w:val="0"/>
          <w:marBottom w:val="0"/>
          <w:divBdr>
            <w:top w:val="none" w:sz="0" w:space="0" w:color="auto"/>
            <w:left w:val="none" w:sz="0" w:space="0" w:color="auto"/>
            <w:bottom w:val="none" w:sz="0" w:space="0" w:color="auto"/>
            <w:right w:val="none" w:sz="0" w:space="0" w:color="auto"/>
          </w:divBdr>
        </w:div>
        <w:div w:id="798960464">
          <w:marLeft w:val="0"/>
          <w:marRight w:val="0"/>
          <w:marTop w:val="0"/>
          <w:marBottom w:val="0"/>
          <w:divBdr>
            <w:top w:val="none" w:sz="0" w:space="0" w:color="auto"/>
            <w:left w:val="none" w:sz="0" w:space="0" w:color="auto"/>
            <w:bottom w:val="none" w:sz="0" w:space="0" w:color="auto"/>
            <w:right w:val="none" w:sz="0" w:space="0" w:color="auto"/>
          </w:divBdr>
        </w:div>
        <w:div w:id="717894510">
          <w:marLeft w:val="0"/>
          <w:marRight w:val="0"/>
          <w:marTop w:val="0"/>
          <w:marBottom w:val="0"/>
          <w:divBdr>
            <w:top w:val="none" w:sz="0" w:space="0" w:color="auto"/>
            <w:left w:val="none" w:sz="0" w:space="0" w:color="auto"/>
            <w:bottom w:val="none" w:sz="0" w:space="0" w:color="auto"/>
            <w:right w:val="none" w:sz="0" w:space="0" w:color="auto"/>
          </w:divBdr>
        </w:div>
        <w:div w:id="656954308">
          <w:marLeft w:val="0"/>
          <w:marRight w:val="0"/>
          <w:marTop w:val="0"/>
          <w:marBottom w:val="0"/>
          <w:divBdr>
            <w:top w:val="none" w:sz="0" w:space="0" w:color="auto"/>
            <w:left w:val="none" w:sz="0" w:space="0" w:color="auto"/>
            <w:bottom w:val="none" w:sz="0" w:space="0" w:color="auto"/>
            <w:right w:val="none" w:sz="0" w:space="0" w:color="auto"/>
          </w:divBdr>
        </w:div>
        <w:div w:id="557740715">
          <w:marLeft w:val="0"/>
          <w:marRight w:val="0"/>
          <w:marTop w:val="0"/>
          <w:marBottom w:val="0"/>
          <w:divBdr>
            <w:top w:val="none" w:sz="0" w:space="0" w:color="auto"/>
            <w:left w:val="none" w:sz="0" w:space="0" w:color="auto"/>
            <w:bottom w:val="none" w:sz="0" w:space="0" w:color="auto"/>
            <w:right w:val="none" w:sz="0" w:space="0" w:color="auto"/>
          </w:divBdr>
        </w:div>
        <w:div w:id="907886984">
          <w:marLeft w:val="0"/>
          <w:marRight w:val="0"/>
          <w:marTop w:val="0"/>
          <w:marBottom w:val="0"/>
          <w:divBdr>
            <w:top w:val="none" w:sz="0" w:space="0" w:color="auto"/>
            <w:left w:val="none" w:sz="0" w:space="0" w:color="auto"/>
            <w:bottom w:val="none" w:sz="0" w:space="0" w:color="auto"/>
            <w:right w:val="none" w:sz="0" w:space="0" w:color="auto"/>
          </w:divBdr>
        </w:div>
        <w:div w:id="387850037">
          <w:marLeft w:val="0"/>
          <w:marRight w:val="0"/>
          <w:marTop w:val="0"/>
          <w:marBottom w:val="0"/>
          <w:divBdr>
            <w:top w:val="none" w:sz="0" w:space="0" w:color="auto"/>
            <w:left w:val="none" w:sz="0" w:space="0" w:color="auto"/>
            <w:bottom w:val="none" w:sz="0" w:space="0" w:color="auto"/>
            <w:right w:val="none" w:sz="0" w:space="0" w:color="auto"/>
          </w:divBdr>
        </w:div>
        <w:div w:id="981615699">
          <w:marLeft w:val="0"/>
          <w:marRight w:val="0"/>
          <w:marTop w:val="0"/>
          <w:marBottom w:val="0"/>
          <w:divBdr>
            <w:top w:val="none" w:sz="0" w:space="0" w:color="auto"/>
            <w:left w:val="none" w:sz="0" w:space="0" w:color="auto"/>
            <w:bottom w:val="none" w:sz="0" w:space="0" w:color="auto"/>
            <w:right w:val="none" w:sz="0" w:space="0" w:color="auto"/>
          </w:divBdr>
        </w:div>
        <w:div w:id="1172992849">
          <w:marLeft w:val="0"/>
          <w:marRight w:val="0"/>
          <w:marTop w:val="0"/>
          <w:marBottom w:val="0"/>
          <w:divBdr>
            <w:top w:val="none" w:sz="0" w:space="0" w:color="auto"/>
            <w:left w:val="none" w:sz="0" w:space="0" w:color="auto"/>
            <w:bottom w:val="none" w:sz="0" w:space="0" w:color="auto"/>
            <w:right w:val="none" w:sz="0" w:space="0" w:color="auto"/>
          </w:divBdr>
        </w:div>
        <w:div w:id="276449331">
          <w:marLeft w:val="0"/>
          <w:marRight w:val="0"/>
          <w:marTop w:val="0"/>
          <w:marBottom w:val="0"/>
          <w:divBdr>
            <w:top w:val="none" w:sz="0" w:space="0" w:color="auto"/>
            <w:left w:val="none" w:sz="0" w:space="0" w:color="auto"/>
            <w:bottom w:val="none" w:sz="0" w:space="0" w:color="auto"/>
            <w:right w:val="none" w:sz="0" w:space="0" w:color="auto"/>
          </w:divBdr>
        </w:div>
        <w:div w:id="1993825793">
          <w:marLeft w:val="0"/>
          <w:marRight w:val="0"/>
          <w:marTop w:val="0"/>
          <w:marBottom w:val="0"/>
          <w:divBdr>
            <w:top w:val="none" w:sz="0" w:space="0" w:color="auto"/>
            <w:left w:val="none" w:sz="0" w:space="0" w:color="auto"/>
            <w:bottom w:val="none" w:sz="0" w:space="0" w:color="auto"/>
            <w:right w:val="none" w:sz="0" w:space="0" w:color="auto"/>
          </w:divBdr>
        </w:div>
        <w:div w:id="1739090611">
          <w:marLeft w:val="0"/>
          <w:marRight w:val="0"/>
          <w:marTop w:val="0"/>
          <w:marBottom w:val="0"/>
          <w:divBdr>
            <w:top w:val="none" w:sz="0" w:space="0" w:color="auto"/>
            <w:left w:val="none" w:sz="0" w:space="0" w:color="auto"/>
            <w:bottom w:val="none" w:sz="0" w:space="0" w:color="auto"/>
            <w:right w:val="none" w:sz="0" w:space="0" w:color="auto"/>
          </w:divBdr>
        </w:div>
        <w:div w:id="118233120">
          <w:marLeft w:val="0"/>
          <w:marRight w:val="0"/>
          <w:marTop w:val="0"/>
          <w:marBottom w:val="0"/>
          <w:divBdr>
            <w:top w:val="none" w:sz="0" w:space="0" w:color="auto"/>
            <w:left w:val="none" w:sz="0" w:space="0" w:color="auto"/>
            <w:bottom w:val="none" w:sz="0" w:space="0" w:color="auto"/>
            <w:right w:val="none" w:sz="0" w:space="0" w:color="auto"/>
          </w:divBdr>
        </w:div>
        <w:div w:id="72969364">
          <w:marLeft w:val="0"/>
          <w:marRight w:val="0"/>
          <w:marTop w:val="0"/>
          <w:marBottom w:val="0"/>
          <w:divBdr>
            <w:top w:val="none" w:sz="0" w:space="0" w:color="auto"/>
            <w:left w:val="none" w:sz="0" w:space="0" w:color="auto"/>
            <w:bottom w:val="none" w:sz="0" w:space="0" w:color="auto"/>
            <w:right w:val="none" w:sz="0" w:space="0" w:color="auto"/>
          </w:divBdr>
        </w:div>
        <w:div w:id="400955301">
          <w:marLeft w:val="0"/>
          <w:marRight w:val="0"/>
          <w:marTop w:val="0"/>
          <w:marBottom w:val="0"/>
          <w:divBdr>
            <w:top w:val="none" w:sz="0" w:space="0" w:color="auto"/>
            <w:left w:val="none" w:sz="0" w:space="0" w:color="auto"/>
            <w:bottom w:val="none" w:sz="0" w:space="0" w:color="auto"/>
            <w:right w:val="none" w:sz="0" w:space="0" w:color="auto"/>
          </w:divBdr>
        </w:div>
        <w:div w:id="795294051">
          <w:marLeft w:val="0"/>
          <w:marRight w:val="0"/>
          <w:marTop w:val="0"/>
          <w:marBottom w:val="0"/>
          <w:divBdr>
            <w:top w:val="none" w:sz="0" w:space="0" w:color="auto"/>
            <w:left w:val="none" w:sz="0" w:space="0" w:color="auto"/>
            <w:bottom w:val="none" w:sz="0" w:space="0" w:color="auto"/>
            <w:right w:val="none" w:sz="0" w:space="0" w:color="auto"/>
          </w:divBdr>
        </w:div>
        <w:div w:id="545802592">
          <w:marLeft w:val="0"/>
          <w:marRight w:val="0"/>
          <w:marTop w:val="0"/>
          <w:marBottom w:val="0"/>
          <w:divBdr>
            <w:top w:val="none" w:sz="0" w:space="0" w:color="auto"/>
            <w:left w:val="none" w:sz="0" w:space="0" w:color="auto"/>
            <w:bottom w:val="none" w:sz="0" w:space="0" w:color="auto"/>
            <w:right w:val="none" w:sz="0" w:space="0" w:color="auto"/>
          </w:divBdr>
        </w:div>
        <w:div w:id="380129245">
          <w:marLeft w:val="0"/>
          <w:marRight w:val="0"/>
          <w:marTop w:val="0"/>
          <w:marBottom w:val="0"/>
          <w:divBdr>
            <w:top w:val="none" w:sz="0" w:space="0" w:color="auto"/>
            <w:left w:val="none" w:sz="0" w:space="0" w:color="auto"/>
            <w:bottom w:val="none" w:sz="0" w:space="0" w:color="auto"/>
            <w:right w:val="none" w:sz="0" w:space="0" w:color="auto"/>
          </w:divBdr>
        </w:div>
      </w:divsChild>
    </w:div>
    <w:div w:id="21324855">
      <w:bodyDiv w:val="1"/>
      <w:marLeft w:val="0"/>
      <w:marRight w:val="0"/>
      <w:marTop w:val="0"/>
      <w:marBottom w:val="0"/>
      <w:divBdr>
        <w:top w:val="none" w:sz="0" w:space="0" w:color="auto"/>
        <w:left w:val="none" w:sz="0" w:space="0" w:color="auto"/>
        <w:bottom w:val="none" w:sz="0" w:space="0" w:color="auto"/>
        <w:right w:val="none" w:sz="0" w:space="0" w:color="auto"/>
      </w:divBdr>
    </w:div>
    <w:div w:id="21706783">
      <w:bodyDiv w:val="1"/>
      <w:marLeft w:val="0"/>
      <w:marRight w:val="0"/>
      <w:marTop w:val="0"/>
      <w:marBottom w:val="0"/>
      <w:divBdr>
        <w:top w:val="none" w:sz="0" w:space="0" w:color="auto"/>
        <w:left w:val="none" w:sz="0" w:space="0" w:color="auto"/>
        <w:bottom w:val="none" w:sz="0" w:space="0" w:color="auto"/>
        <w:right w:val="none" w:sz="0" w:space="0" w:color="auto"/>
      </w:divBdr>
      <w:divsChild>
        <w:div w:id="955522068">
          <w:marLeft w:val="0"/>
          <w:marRight w:val="0"/>
          <w:marTop w:val="0"/>
          <w:marBottom w:val="0"/>
          <w:divBdr>
            <w:top w:val="none" w:sz="0" w:space="0" w:color="auto"/>
            <w:left w:val="none" w:sz="0" w:space="0" w:color="auto"/>
            <w:bottom w:val="none" w:sz="0" w:space="0" w:color="auto"/>
            <w:right w:val="none" w:sz="0" w:space="0" w:color="auto"/>
          </w:divBdr>
        </w:div>
        <w:div w:id="920407923">
          <w:marLeft w:val="0"/>
          <w:marRight w:val="0"/>
          <w:marTop w:val="0"/>
          <w:marBottom w:val="0"/>
          <w:divBdr>
            <w:top w:val="none" w:sz="0" w:space="0" w:color="auto"/>
            <w:left w:val="none" w:sz="0" w:space="0" w:color="auto"/>
            <w:bottom w:val="none" w:sz="0" w:space="0" w:color="auto"/>
            <w:right w:val="none" w:sz="0" w:space="0" w:color="auto"/>
          </w:divBdr>
        </w:div>
        <w:div w:id="168184348">
          <w:marLeft w:val="0"/>
          <w:marRight w:val="0"/>
          <w:marTop w:val="0"/>
          <w:marBottom w:val="0"/>
          <w:divBdr>
            <w:top w:val="none" w:sz="0" w:space="0" w:color="auto"/>
            <w:left w:val="none" w:sz="0" w:space="0" w:color="auto"/>
            <w:bottom w:val="none" w:sz="0" w:space="0" w:color="auto"/>
            <w:right w:val="none" w:sz="0" w:space="0" w:color="auto"/>
          </w:divBdr>
        </w:div>
        <w:div w:id="994257914">
          <w:marLeft w:val="0"/>
          <w:marRight w:val="0"/>
          <w:marTop w:val="0"/>
          <w:marBottom w:val="0"/>
          <w:divBdr>
            <w:top w:val="none" w:sz="0" w:space="0" w:color="auto"/>
            <w:left w:val="none" w:sz="0" w:space="0" w:color="auto"/>
            <w:bottom w:val="none" w:sz="0" w:space="0" w:color="auto"/>
            <w:right w:val="none" w:sz="0" w:space="0" w:color="auto"/>
          </w:divBdr>
        </w:div>
        <w:div w:id="520094650">
          <w:marLeft w:val="0"/>
          <w:marRight w:val="0"/>
          <w:marTop w:val="0"/>
          <w:marBottom w:val="0"/>
          <w:divBdr>
            <w:top w:val="none" w:sz="0" w:space="0" w:color="auto"/>
            <w:left w:val="none" w:sz="0" w:space="0" w:color="auto"/>
            <w:bottom w:val="none" w:sz="0" w:space="0" w:color="auto"/>
            <w:right w:val="none" w:sz="0" w:space="0" w:color="auto"/>
          </w:divBdr>
        </w:div>
        <w:div w:id="35862676">
          <w:marLeft w:val="0"/>
          <w:marRight w:val="0"/>
          <w:marTop w:val="0"/>
          <w:marBottom w:val="0"/>
          <w:divBdr>
            <w:top w:val="none" w:sz="0" w:space="0" w:color="auto"/>
            <w:left w:val="none" w:sz="0" w:space="0" w:color="auto"/>
            <w:bottom w:val="none" w:sz="0" w:space="0" w:color="auto"/>
            <w:right w:val="none" w:sz="0" w:space="0" w:color="auto"/>
          </w:divBdr>
        </w:div>
        <w:div w:id="423188846">
          <w:marLeft w:val="0"/>
          <w:marRight w:val="0"/>
          <w:marTop w:val="0"/>
          <w:marBottom w:val="0"/>
          <w:divBdr>
            <w:top w:val="none" w:sz="0" w:space="0" w:color="auto"/>
            <w:left w:val="none" w:sz="0" w:space="0" w:color="auto"/>
            <w:bottom w:val="none" w:sz="0" w:space="0" w:color="auto"/>
            <w:right w:val="none" w:sz="0" w:space="0" w:color="auto"/>
          </w:divBdr>
        </w:div>
        <w:div w:id="2074425721">
          <w:marLeft w:val="0"/>
          <w:marRight w:val="0"/>
          <w:marTop w:val="0"/>
          <w:marBottom w:val="0"/>
          <w:divBdr>
            <w:top w:val="none" w:sz="0" w:space="0" w:color="auto"/>
            <w:left w:val="none" w:sz="0" w:space="0" w:color="auto"/>
            <w:bottom w:val="none" w:sz="0" w:space="0" w:color="auto"/>
            <w:right w:val="none" w:sz="0" w:space="0" w:color="auto"/>
          </w:divBdr>
        </w:div>
      </w:divsChild>
    </w:div>
    <w:div w:id="21829410">
      <w:bodyDiv w:val="1"/>
      <w:marLeft w:val="0"/>
      <w:marRight w:val="0"/>
      <w:marTop w:val="0"/>
      <w:marBottom w:val="0"/>
      <w:divBdr>
        <w:top w:val="none" w:sz="0" w:space="0" w:color="auto"/>
        <w:left w:val="none" w:sz="0" w:space="0" w:color="auto"/>
        <w:bottom w:val="none" w:sz="0" w:space="0" w:color="auto"/>
        <w:right w:val="none" w:sz="0" w:space="0" w:color="auto"/>
      </w:divBdr>
    </w:div>
    <w:div w:id="21981245">
      <w:bodyDiv w:val="1"/>
      <w:marLeft w:val="0"/>
      <w:marRight w:val="0"/>
      <w:marTop w:val="0"/>
      <w:marBottom w:val="0"/>
      <w:divBdr>
        <w:top w:val="none" w:sz="0" w:space="0" w:color="auto"/>
        <w:left w:val="none" w:sz="0" w:space="0" w:color="auto"/>
        <w:bottom w:val="none" w:sz="0" w:space="0" w:color="auto"/>
        <w:right w:val="none" w:sz="0" w:space="0" w:color="auto"/>
      </w:divBdr>
    </w:div>
    <w:div w:id="22177214">
      <w:bodyDiv w:val="1"/>
      <w:marLeft w:val="0"/>
      <w:marRight w:val="0"/>
      <w:marTop w:val="0"/>
      <w:marBottom w:val="0"/>
      <w:divBdr>
        <w:top w:val="none" w:sz="0" w:space="0" w:color="auto"/>
        <w:left w:val="none" w:sz="0" w:space="0" w:color="auto"/>
        <w:bottom w:val="none" w:sz="0" w:space="0" w:color="auto"/>
        <w:right w:val="none" w:sz="0" w:space="0" w:color="auto"/>
      </w:divBdr>
    </w:div>
    <w:div w:id="22637264">
      <w:bodyDiv w:val="1"/>
      <w:marLeft w:val="0"/>
      <w:marRight w:val="0"/>
      <w:marTop w:val="0"/>
      <w:marBottom w:val="0"/>
      <w:divBdr>
        <w:top w:val="none" w:sz="0" w:space="0" w:color="auto"/>
        <w:left w:val="none" w:sz="0" w:space="0" w:color="auto"/>
        <w:bottom w:val="none" w:sz="0" w:space="0" w:color="auto"/>
        <w:right w:val="none" w:sz="0" w:space="0" w:color="auto"/>
      </w:divBdr>
    </w:div>
    <w:div w:id="22875696">
      <w:bodyDiv w:val="1"/>
      <w:marLeft w:val="0"/>
      <w:marRight w:val="0"/>
      <w:marTop w:val="0"/>
      <w:marBottom w:val="0"/>
      <w:divBdr>
        <w:top w:val="none" w:sz="0" w:space="0" w:color="auto"/>
        <w:left w:val="none" w:sz="0" w:space="0" w:color="auto"/>
        <w:bottom w:val="none" w:sz="0" w:space="0" w:color="auto"/>
        <w:right w:val="none" w:sz="0" w:space="0" w:color="auto"/>
      </w:divBdr>
    </w:div>
    <w:div w:id="23219427">
      <w:bodyDiv w:val="1"/>
      <w:marLeft w:val="0"/>
      <w:marRight w:val="0"/>
      <w:marTop w:val="0"/>
      <w:marBottom w:val="0"/>
      <w:divBdr>
        <w:top w:val="none" w:sz="0" w:space="0" w:color="auto"/>
        <w:left w:val="none" w:sz="0" w:space="0" w:color="auto"/>
        <w:bottom w:val="none" w:sz="0" w:space="0" w:color="auto"/>
        <w:right w:val="none" w:sz="0" w:space="0" w:color="auto"/>
      </w:divBdr>
    </w:div>
    <w:div w:id="23756264">
      <w:bodyDiv w:val="1"/>
      <w:marLeft w:val="0"/>
      <w:marRight w:val="0"/>
      <w:marTop w:val="0"/>
      <w:marBottom w:val="0"/>
      <w:divBdr>
        <w:top w:val="none" w:sz="0" w:space="0" w:color="auto"/>
        <w:left w:val="none" w:sz="0" w:space="0" w:color="auto"/>
        <w:bottom w:val="none" w:sz="0" w:space="0" w:color="auto"/>
        <w:right w:val="none" w:sz="0" w:space="0" w:color="auto"/>
      </w:divBdr>
    </w:div>
    <w:div w:id="23992489">
      <w:bodyDiv w:val="1"/>
      <w:marLeft w:val="0"/>
      <w:marRight w:val="0"/>
      <w:marTop w:val="0"/>
      <w:marBottom w:val="0"/>
      <w:divBdr>
        <w:top w:val="none" w:sz="0" w:space="0" w:color="auto"/>
        <w:left w:val="none" w:sz="0" w:space="0" w:color="auto"/>
        <w:bottom w:val="none" w:sz="0" w:space="0" w:color="auto"/>
        <w:right w:val="none" w:sz="0" w:space="0" w:color="auto"/>
      </w:divBdr>
    </w:div>
    <w:div w:id="24065806">
      <w:bodyDiv w:val="1"/>
      <w:marLeft w:val="0"/>
      <w:marRight w:val="0"/>
      <w:marTop w:val="0"/>
      <w:marBottom w:val="0"/>
      <w:divBdr>
        <w:top w:val="none" w:sz="0" w:space="0" w:color="auto"/>
        <w:left w:val="none" w:sz="0" w:space="0" w:color="auto"/>
        <w:bottom w:val="none" w:sz="0" w:space="0" w:color="auto"/>
        <w:right w:val="none" w:sz="0" w:space="0" w:color="auto"/>
      </w:divBdr>
    </w:div>
    <w:div w:id="24135582">
      <w:bodyDiv w:val="1"/>
      <w:marLeft w:val="0"/>
      <w:marRight w:val="0"/>
      <w:marTop w:val="0"/>
      <w:marBottom w:val="0"/>
      <w:divBdr>
        <w:top w:val="none" w:sz="0" w:space="0" w:color="auto"/>
        <w:left w:val="none" w:sz="0" w:space="0" w:color="auto"/>
        <w:bottom w:val="none" w:sz="0" w:space="0" w:color="auto"/>
        <w:right w:val="none" w:sz="0" w:space="0" w:color="auto"/>
      </w:divBdr>
    </w:div>
    <w:div w:id="24984499">
      <w:bodyDiv w:val="1"/>
      <w:marLeft w:val="0"/>
      <w:marRight w:val="0"/>
      <w:marTop w:val="0"/>
      <w:marBottom w:val="0"/>
      <w:divBdr>
        <w:top w:val="none" w:sz="0" w:space="0" w:color="auto"/>
        <w:left w:val="none" w:sz="0" w:space="0" w:color="auto"/>
        <w:bottom w:val="none" w:sz="0" w:space="0" w:color="auto"/>
        <w:right w:val="none" w:sz="0" w:space="0" w:color="auto"/>
      </w:divBdr>
    </w:div>
    <w:div w:id="24986709">
      <w:bodyDiv w:val="1"/>
      <w:marLeft w:val="0"/>
      <w:marRight w:val="0"/>
      <w:marTop w:val="0"/>
      <w:marBottom w:val="0"/>
      <w:divBdr>
        <w:top w:val="none" w:sz="0" w:space="0" w:color="auto"/>
        <w:left w:val="none" w:sz="0" w:space="0" w:color="auto"/>
        <w:bottom w:val="none" w:sz="0" w:space="0" w:color="auto"/>
        <w:right w:val="none" w:sz="0" w:space="0" w:color="auto"/>
      </w:divBdr>
      <w:divsChild>
        <w:div w:id="742338357">
          <w:marLeft w:val="0"/>
          <w:marRight w:val="0"/>
          <w:marTop w:val="0"/>
          <w:marBottom w:val="0"/>
          <w:divBdr>
            <w:top w:val="none" w:sz="0" w:space="0" w:color="auto"/>
            <w:left w:val="none" w:sz="0" w:space="0" w:color="auto"/>
            <w:bottom w:val="none" w:sz="0" w:space="0" w:color="auto"/>
            <w:right w:val="none" w:sz="0" w:space="0" w:color="auto"/>
          </w:divBdr>
        </w:div>
        <w:div w:id="427309031">
          <w:marLeft w:val="0"/>
          <w:marRight w:val="0"/>
          <w:marTop w:val="0"/>
          <w:marBottom w:val="0"/>
          <w:divBdr>
            <w:top w:val="none" w:sz="0" w:space="0" w:color="auto"/>
            <w:left w:val="none" w:sz="0" w:space="0" w:color="auto"/>
            <w:bottom w:val="none" w:sz="0" w:space="0" w:color="auto"/>
            <w:right w:val="none" w:sz="0" w:space="0" w:color="auto"/>
          </w:divBdr>
        </w:div>
        <w:div w:id="677773965">
          <w:marLeft w:val="0"/>
          <w:marRight w:val="0"/>
          <w:marTop w:val="0"/>
          <w:marBottom w:val="0"/>
          <w:divBdr>
            <w:top w:val="none" w:sz="0" w:space="0" w:color="auto"/>
            <w:left w:val="none" w:sz="0" w:space="0" w:color="auto"/>
            <w:bottom w:val="none" w:sz="0" w:space="0" w:color="auto"/>
            <w:right w:val="none" w:sz="0" w:space="0" w:color="auto"/>
          </w:divBdr>
        </w:div>
        <w:div w:id="1824085801">
          <w:marLeft w:val="0"/>
          <w:marRight w:val="0"/>
          <w:marTop w:val="0"/>
          <w:marBottom w:val="0"/>
          <w:divBdr>
            <w:top w:val="none" w:sz="0" w:space="0" w:color="auto"/>
            <w:left w:val="none" w:sz="0" w:space="0" w:color="auto"/>
            <w:bottom w:val="none" w:sz="0" w:space="0" w:color="auto"/>
            <w:right w:val="none" w:sz="0" w:space="0" w:color="auto"/>
          </w:divBdr>
        </w:div>
        <w:div w:id="1513838352">
          <w:marLeft w:val="0"/>
          <w:marRight w:val="0"/>
          <w:marTop w:val="0"/>
          <w:marBottom w:val="0"/>
          <w:divBdr>
            <w:top w:val="none" w:sz="0" w:space="0" w:color="auto"/>
            <w:left w:val="none" w:sz="0" w:space="0" w:color="auto"/>
            <w:bottom w:val="none" w:sz="0" w:space="0" w:color="auto"/>
            <w:right w:val="none" w:sz="0" w:space="0" w:color="auto"/>
          </w:divBdr>
        </w:div>
        <w:div w:id="592590660">
          <w:marLeft w:val="0"/>
          <w:marRight w:val="0"/>
          <w:marTop w:val="0"/>
          <w:marBottom w:val="0"/>
          <w:divBdr>
            <w:top w:val="none" w:sz="0" w:space="0" w:color="auto"/>
            <w:left w:val="none" w:sz="0" w:space="0" w:color="auto"/>
            <w:bottom w:val="none" w:sz="0" w:space="0" w:color="auto"/>
            <w:right w:val="none" w:sz="0" w:space="0" w:color="auto"/>
          </w:divBdr>
        </w:div>
        <w:div w:id="1318193325">
          <w:marLeft w:val="0"/>
          <w:marRight w:val="0"/>
          <w:marTop w:val="0"/>
          <w:marBottom w:val="0"/>
          <w:divBdr>
            <w:top w:val="none" w:sz="0" w:space="0" w:color="auto"/>
            <w:left w:val="none" w:sz="0" w:space="0" w:color="auto"/>
            <w:bottom w:val="none" w:sz="0" w:space="0" w:color="auto"/>
            <w:right w:val="none" w:sz="0" w:space="0" w:color="auto"/>
          </w:divBdr>
        </w:div>
        <w:div w:id="1838887611">
          <w:marLeft w:val="0"/>
          <w:marRight w:val="0"/>
          <w:marTop w:val="0"/>
          <w:marBottom w:val="0"/>
          <w:divBdr>
            <w:top w:val="none" w:sz="0" w:space="0" w:color="auto"/>
            <w:left w:val="none" w:sz="0" w:space="0" w:color="auto"/>
            <w:bottom w:val="none" w:sz="0" w:space="0" w:color="auto"/>
            <w:right w:val="none" w:sz="0" w:space="0" w:color="auto"/>
          </w:divBdr>
        </w:div>
        <w:div w:id="1223255721">
          <w:marLeft w:val="0"/>
          <w:marRight w:val="0"/>
          <w:marTop w:val="0"/>
          <w:marBottom w:val="0"/>
          <w:divBdr>
            <w:top w:val="none" w:sz="0" w:space="0" w:color="auto"/>
            <w:left w:val="none" w:sz="0" w:space="0" w:color="auto"/>
            <w:bottom w:val="none" w:sz="0" w:space="0" w:color="auto"/>
            <w:right w:val="none" w:sz="0" w:space="0" w:color="auto"/>
          </w:divBdr>
        </w:div>
        <w:div w:id="296499319">
          <w:marLeft w:val="0"/>
          <w:marRight w:val="0"/>
          <w:marTop w:val="0"/>
          <w:marBottom w:val="0"/>
          <w:divBdr>
            <w:top w:val="none" w:sz="0" w:space="0" w:color="auto"/>
            <w:left w:val="none" w:sz="0" w:space="0" w:color="auto"/>
            <w:bottom w:val="none" w:sz="0" w:space="0" w:color="auto"/>
            <w:right w:val="none" w:sz="0" w:space="0" w:color="auto"/>
          </w:divBdr>
        </w:div>
        <w:div w:id="1481538140">
          <w:marLeft w:val="0"/>
          <w:marRight w:val="0"/>
          <w:marTop w:val="0"/>
          <w:marBottom w:val="0"/>
          <w:divBdr>
            <w:top w:val="none" w:sz="0" w:space="0" w:color="auto"/>
            <w:left w:val="none" w:sz="0" w:space="0" w:color="auto"/>
            <w:bottom w:val="none" w:sz="0" w:space="0" w:color="auto"/>
            <w:right w:val="none" w:sz="0" w:space="0" w:color="auto"/>
          </w:divBdr>
        </w:div>
        <w:div w:id="1304383626">
          <w:marLeft w:val="0"/>
          <w:marRight w:val="0"/>
          <w:marTop w:val="0"/>
          <w:marBottom w:val="0"/>
          <w:divBdr>
            <w:top w:val="none" w:sz="0" w:space="0" w:color="auto"/>
            <w:left w:val="none" w:sz="0" w:space="0" w:color="auto"/>
            <w:bottom w:val="none" w:sz="0" w:space="0" w:color="auto"/>
            <w:right w:val="none" w:sz="0" w:space="0" w:color="auto"/>
          </w:divBdr>
        </w:div>
        <w:div w:id="1543639047">
          <w:marLeft w:val="0"/>
          <w:marRight w:val="0"/>
          <w:marTop w:val="0"/>
          <w:marBottom w:val="0"/>
          <w:divBdr>
            <w:top w:val="none" w:sz="0" w:space="0" w:color="auto"/>
            <w:left w:val="none" w:sz="0" w:space="0" w:color="auto"/>
            <w:bottom w:val="none" w:sz="0" w:space="0" w:color="auto"/>
            <w:right w:val="none" w:sz="0" w:space="0" w:color="auto"/>
          </w:divBdr>
        </w:div>
        <w:div w:id="1609046288">
          <w:marLeft w:val="0"/>
          <w:marRight w:val="0"/>
          <w:marTop w:val="0"/>
          <w:marBottom w:val="0"/>
          <w:divBdr>
            <w:top w:val="none" w:sz="0" w:space="0" w:color="auto"/>
            <w:left w:val="none" w:sz="0" w:space="0" w:color="auto"/>
            <w:bottom w:val="none" w:sz="0" w:space="0" w:color="auto"/>
            <w:right w:val="none" w:sz="0" w:space="0" w:color="auto"/>
          </w:divBdr>
        </w:div>
        <w:div w:id="180897440">
          <w:marLeft w:val="0"/>
          <w:marRight w:val="0"/>
          <w:marTop w:val="0"/>
          <w:marBottom w:val="0"/>
          <w:divBdr>
            <w:top w:val="none" w:sz="0" w:space="0" w:color="auto"/>
            <w:left w:val="none" w:sz="0" w:space="0" w:color="auto"/>
            <w:bottom w:val="none" w:sz="0" w:space="0" w:color="auto"/>
            <w:right w:val="none" w:sz="0" w:space="0" w:color="auto"/>
          </w:divBdr>
        </w:div>
        <w:div w:id="294873475">
          <w:marLeft w:val="0"/>
          <w:marRight w:val="0"/>
          <w:marTop w:val="0"/>
          <w:marBottom w:val="0"/>
          <w:divBdr>
            <w:top w:val="none" w:sz="0" w:space="0" w:color="auto"/>
            <w:left w:val="none" w:sz="0" w:space="0" w:color="auto"/>
            <w:bottom w:val="none" w:sz="0" w:space="0" w:color="auto"/>
            <w:right w:val="none" w:sz="0" w:space="0" w:color="auto"/>
          </w:divBdr>
        </w:div>
        <w:div w:id="1668168397">
          <w:marLeft w:val="0"/>
          <w:marRight w:val="0"/>
          <w:marTop w:val="0"/>
          <w:marBottom w:val="0"/>
          <w:divBdr>
            <w:top w:val="none" w:sz="0" w:space="0" w:color="auto"/>
            <w:left w:val="none" w:sz="0" w:space="0" w:color="auto"/>
            <w:bottom w:val="none" w:sz="0" w:space="0" w:color="auto"/>
            <w:right w:val="none" w:sz="0" w:space="0" w:color="auto"/>
          </w:divBdr>
        </w:div>
        <w:div w:id="1360232067">
          <w:marLeft w:val="0"/>
          <w:marRight w:val="0"/>
          <w:marTop w:val="0"/>
          <w:marBottom w:val="0"/>
          <w:divBdr>
            <w:top w:val="none" w:sz="0" w:space="0" w:color="auto"/>
            <w:left w:val="none" w:sz="0" w:space="0" w:color="auto"/>
            <w:bottom w:val="none" w:sz="0" w:space="0" w:color="auto"/>
            <w:right w:val="none" w:sz="0" w:space="0" w:color="auto"/>
          </w:divBdr>
        </w:div>
        <w:div w:id="40131492">
          <w:marLeft w:val="0"/>
          <w:marRight w:val="0"/>
          <w:marTop w:val="0"/>
          <w:marBottom w:val="0"/>
          <w:divBdr>
            <w:top w:val="none" w:sz="0" w:space="0" w:color="auto"/>
            <w:left w:val="none" w:sz="0" w:space="0" w:color="auto"/>
            <w:bottom w:val="none" w:sz="0" w:space="0" w:color="auto"/>
            <w:right w:val="none" w:sz="0" w:space="0" w:color="auto"/>
          </w:divBdr>
        </w:div>
        <w:div w:id="1349143062">
          <w:marLeft w:val="0"/>
          <w:marRight w:val="0"/>
          <w:marTop w:val="0"/>
          <w:marBottom w:val="0"/>
          <w:divBdr>
            <w:top w:val="none" w:sz="0" w:space="0" w:color="auto"/>
            <w:left w:val="none" w:sz="0" w:space="0" w:color="auto"/>
            <w:bottom w:val="none" w:sz="0" w:space="0" w:color="auto"/>
            <w:right w:val="none" w:sz="0" w:space="0" w:color="auto"/>
          </w:divBdr>
        </w:div>
        <w:div w:id="1414010536">
          <w:marLeft w:val="0"/>
          <w:marRight w:val="0"/>
          <w:marTop w:val="0"/>
          <w:marBottom w:val="0"/>
          <w:divBdr>
            <w:top w:val="none" w:sz="0" w:space="0" w:color="auto"/>
            <w:left w:val="none" w:sz="0" w:space="0" w:color="auto"/>
            <w:bottom w:val="none" w:sz="0" w:space="0" w:color="auto"/>
            <w:right w:val="none" w:sz="0" w:space="0" w:color="auto"/>
          </w:divBdr>
        </w:div>
        <w:div w:id="776485871">
          <w:marLeft w:val="0"/>
          <w:marRight w:val="0"/>
          <w:marTop w:val="0"/>
          <w:marBottom w:val="0"/>
          <w:divBdr>
            <w:top w:val="none" w:sz="0" w:space="0" w:color="auto"/>
            <w:left w:val="none" w:sz="0" w:space="0" w:color="auto"/>
            <w:bottom w:val="none" w:sz="0" w:space="0" w:color="auto"/>
            <w:right w:val="none" w:sz="0" w:space="0" w:color="auto"/>
          </w:divBdr>
        </w:div>
        <w:div w:id="1447312350">
          <w:marLeft w:val="0"/>
          <w:marRight w:val="0"/>
          <w:marTop w:val="0"/>
          <w:marBottom w:val="0"/>
          <w:divBdr>
            <w:top w:val="none" w:sz="0" w:space="0" w:color="auto"/>
            <w:left w:val="none" w:sz="0" w:space="0" w:color="auto"/>
            <w:bottom w:val="none" w:sz="0" w:space="0" w:color="auto"/>
            <w:right w:val="none" w:sz="0" w:space="0" w:color="auto"/>
          </w:divBdr>
        </w:div>
        <w:div w:id="1341353358">
          <w:marLeft w:val="0"/>
          <w:marRight w:val="0"/>
          <w:marTop w:val="0"/>
          <w:marBottom w:val="0"/>
          <w:divBdr>
            <w:top w:val="none" w:sz="0" w:space="0" w:color="auto"/>
            <w:left w:val="none" w:sz="0" w:space="0" w:color="auto"/>
            <w:bottom w:val="none" w:sz="0" w:space="0" w:color="auto"/>
            <w:right w:val="none" w:sz="0" w:space="0" w:color="auto"/>
          </w:divBdr>
        </w:div>
        <w:div w:id="344864787">
          <w:marLeft w:val="0"/>
          <w:marRight w:val="0"/>
          <w:marTop w:val="0"/>
          <w:marBottom w:val="0"/>
          <w:divBdr>
            <w:top w:val="none" w:sz="0" w:space="0" w:color="auto"/>
            <w:left w:val="none" w:sz="0" w:space="0" w:color="auto"/>
            <w:bottom w:val="none" w:sz="0" w:space="0" w:color="auto"/>
            <w:right w:val="none" w:sz="0" w:space="0" w:color="auto"/>
          </w:divBdr>
        </w:div>
        <w:div w:id="1405838374">
          <w:marLeft w:val="0"/>
          <w:marRight w:val="0"/>
          <w:marTop w:val="0"/>
          <w:marBottom w:val="0"/>
          <w:divBdr>
            <w:top w:val="none" w:sz="0" w:space="0" w:color="auto"/>
            <w:left w:val="none" w:sz="0" w:space="0" w:color="auto"/>
            <w:bottom w:val="none" w:sz="0" w:space="0" w:color="auto"/>
            <w:right w:val="none" w:sz="0" w:space="0" w:color="auto"/>
          </w:divBdr>
        </w:div>
        <w:div w:id="1014528637">
          <w:marLeft w:val="0"/>
          <w:marRight w:val="0"/>
          <w:marTop w:val="0"/>
          <w:marBottom w:val="0"/>
          <w:divBdr>
            <w:top w:val="none" w:sz="0" w:space="0" w:color="auto"/>
            <w:left w:val="none" w:sz="0" w:space="0" w:color="auto"/>
            <w:bottom w:val="none" w:sz="0" w:space="0" w:color="auto"/>
            <w:right w:val="none" w:sz="0" w:space="0" w:color="auto"/>
          </w:divBdr>
        </w:div>
        <w:div w:id="1228494691">
          <w:marLeft w:val="0"/>
          <w:marRight w:val="0"/>
          <w:marTop w:val="0"/>
          <w:marBottom w:val="0"/>
          <w:divBdr>
            <w:top w:val="none" w:sz="0" w:space="0" w:color="auto"/>
            <w:left w:val="none" w:sz="0" w:space="0" w:color="auto"/>
            <w:bottom w:val="none" w:sz="0" w:space="0" w:color="auto"/>
            <w:right w:val="none" w:sz="0" w:space="0" w:color="auto"/>
          </w:divBdr>
        </w:div>
        <w:div w:id="77561248">
          <w:marLeft w:val="0"/>
          <w:marRight w:val="0"/>
          <w:marTop w:val="0"/>
          <w:marBottom w:val="0"/>
          <w:divBdr>
            <w:top w:val="none" w:sz="0" w:space="0" w:color="auto"/>
            <w:left w:val="none" w:sz="0" w:space="0" w:color="auto"/>
            <w:bottom w:val="none" w:sz="0" w:space="0" w:color="auto"/>
            <w:right w:val="none" w:sz="0" w:space="0" w:color="auto"/>
          </w:divBdr>
        </w:div>
        <w:div w:id="349526094">
          <w:marLeft w:val="0"/>
          <w:marRight w:val="0"/>
          <w:marTop w:val="0"/>
          <w:marBottom w:val="0"/>
          <w:divBdr>
            <w:top w:val="none" w:sz="0" w:space="0" w:color="auto"/>
            <w:left w:val="none" w:sz="0" w:space="0" w:color="auto"/>
            <w:bottom w:val="none" w:sz="0" w:space="0" w:color="auto"/>
            <w:right w:val="none" w:sz="0" w:space="0" w:color="auto"/>
          </w:divBdr>
        </w:div>
        <w:div w:id="1028065909">
          <w:marLeft w:val="0"/>
          <w:marRight w:val="0"/>
          <w:marTop w:val="0"/>
          <w:marBottom w:val="0"/>
          <w:divBdr>
            <w:top w:val="none" w:sz="0" w:space="0" w:color="auto"/>
            <w:left w:val="none" w:sz="0" w:space="0" w:color="auto"/>
            <w:bottom w:val="none" w:sz="0" w:space="0" w:color="auto"/>
            <w:right w:val="none" w:sz="0" w:space="0" w:color="auto"/>
          </w:divBdr>
        </w:div>
        <w:div w:id="1094326674">
          <w:marLeft w:val="0"/>
          <w:marRight w:val="0"/>
          <w:marTop w:val="0"/>
          <w:marBottom w:val="0"/>
          <w:divBdr>
            <w:top w:val="none" w:sz="0" w:space="0" w:color="auto"/>
            <w:left w:val="none" w:sz="0" w:space="0" w:color="auto"/>
            <w:bottom w:val="none" w:sz="0" w:space="0" w:color="auto"/>
            <w:right w:val="none" w:sz="0" w:space="0" w:color="auto"/>
          </w:divBdr>
        </w:div>
        <w:div w:id="261570215">
          <w:marLeft w:val="0"/>
          <w:marRight w:val="0"/>
          <w:marTop w:val="0"/>
          <w:marBottom w:val="0"/>
          <w:divBdr>
            <w:top w:val="none" w:sz="0" w:space="0" w:color="auto"/>
            <w:left w:val="none" w:sz="0" w:space="0" w:color="auto"/>
            <w:bottom w:val="none" w:sz="0" w:space="0" w:color="auto"/>
            <w:right w:val="none" w:sz="0" w:space="0" w:color="auto"/>
          </w:divBdr>
        </w:div>
        <w:div w:id="384260304">
          <w:marLeft w:val="0"/>
          <w:marRight w:val="0"/>
          <w:marTop w:val="0"/>
          <w:marBottom w:val="0"/>
          <w:divBdr>
            <w:top w:val="none" w:sz="0" w:space="0" w:color="auto"/>
            <w:left w:val="none" w:sz="0" w:space="0" w:color="auto"/>
            <w:bottom w:val="none" w:sz="0" w:space="0" w:color="auto"/>
            <w:right w:val="none" w:sz="0" w:space="0" w:color="auto"/>
          </w:divBdr>
        </w:div>
        <w:div w:id="1130902256">
          <w:marLeft w:val="0"/>
          <w:marRight w:val="0"/>
          <w:marTop w:val="0"/>
          <w:marBottom w:val="0"/>
          <w:divBdr>
            <w:top w:val="none" w:sz="0" w:space="0" w:color="auto"/>
            <w:left w:val="none" w:sz="0" w:space="0" w:color="auto"/>
            <w:bottom w:val="none" w:sz="0" w:space="0" w:color="auto"/>
            <w:right w:val="none" w:sz="0" w:space="0" w:color="auto"/>
          </w:divBdr>
        </w:div>
        <w:div w:id="1172916558">
          <w:marLeft w:val="0"/>
          <w:marRight w:val="0"/>
          <w:marTop w:val="0"/>
          <w:marBottom w:val="0"/>
          <w:divBdr>
            <w:top w:val="none" w:sz="0" w:space="0" w:color="auto"/>
            <w:left w:val="none" w:sz="0" w:space="0" w:color="auto"/>
            <w:bottom w:val="none" w:sz="0" w:space="0" w:color="auto"/>
            <w:right w:val="none" w:sz="0" w:space="0" w:color="auto"/>
          </w:divBdr>
        </w:div>
        <w:div w:id="1282032049">
          <w:marLeft w:val="0"/>
          <w:marRight w:val="0"/>
          <w:marTop w:val="0"/>
          <w:marBottom w:val="0"/>
          <w:divBdr>
            <w:top w:val="none" w:sz="0" w:space="0" w:color="auto"/>
            <w:left w:val="none" w:sz="0" w:space="0" w:color="auto"/>
            <w:bottom w:val="none" w:sz="0" w:space="0" w:color="auto"/>
            <w:right w:val="none" w:sz="0" w:space="0" w:color="auto"/>
          </w:divBdr>
        </w:div>
        <w:div w:id="1058625565">
          <w:marLeft w:val="0"/>
          <w:marRight w:val="0"/>
          <w:marTop w:val="0"/>
          <w:marBottom w:val="0"/>
          <w:divBdr>
            <w:top w:val="none" w:sz="0" w:space="0" w:color="auto"/>
            <w:left w:val="none" w:sz="0" w:space="0" w:color="auto"/>
            <w:bottom w:val="none" w:sz="0" w:space="0" w:color="auto"/>
            <w:right w:val="none" w:sz="0" w:space="0" w:color="auto"/>
          </w:divBdr>
        </w:div>
        <w:div w:id="2035881989">
          <w:marLeft w:val="0"/>
          <w:marRight w:val="0"/>
          <w:marTop w:val="0"/>
          <w:marBottom w:val="0"/>
          <w:divBdr>
            <w:top w:val="none" w:sz="0" w:space="0" w:color="auto"/>
            <w:left w:val="none" w:sz="0" w:space="0" w:color="auto"/>
            <w:bottom w:val="none" w:sz="0" w:space="0" w:color="auto"/>
            <w:right w:val="none" w:sz="0" w:space="0" w:color="auto"/>
          </w:divBdr>
        </w:div>
        <w:div w:id="363601884">
          <w:marLeft w:val="0"/>
          <w:marRight w:val="0"/>
          <w:marTop w:val="0"/>
          <w:marBottom w:val="0"/>
          <w:divBdr>
            <w:top w:val="none" w:sz="0" w:space="0" w:color="auto"/>
            <w:left w:val="none" w:sz="0" w:space="0" w:color="auto"/>
            <w:bottom w:val="none" w:sz="0" w:space="0" w:color="auto"/>
            <w:right w:val="none" w:sz="0" w:space="0" w:color="auto"/>
          </w:divBdr>
        </w:div>
        <w:div w:id="1460953368">
          <w:marLeft w:val="0"/>
          <w:marRight w:val="0"/>
          <w:marTop w:val="0"/>
          <w:marBottom w:val="0"/>
          <w:divBdr>
            <w:top w:val="none" w:sz="0" w:space="0" w:color="auto"/>
            <w:left w:val="none" w:sz="0" w:space="0" w:color="auto"/>
            <w:bottom w:val="none" w:sz="0" w:space="0" w:color="auto"/>
            <w:right w:val="none" w:sz="0" w:space="0" w:color="auto"/>
          </w:divBdr>
        </w:div>
        <w:div w:id="1851135381">
          <w:marLeft w:val="0"/>
          <w:marRight w:val="0"/>
          <w:marTop w:val="0"/>
          <w:marBottom w:val="0"/>
          <w:divBdr>
            <w:top w:val="none" w:sz="0" w:space="0" w:color="auto"/>
            <w:left w:val="none" w:sz="0" w:space="0" w:color="auto"/>
            <w:bottom w:val="none" w:sz="0" w:space="0" w:color="auto"/>
            <w:right w:val="none" w:sz="0" w:space="0" w:color="auto"/>
          </w:divBdr>
        </w:div>
        <w:div w:id="213665843">
          <w:marLeft w:val="0"/>
          <w:marRight w:val="0"/>
          <w:marTop w:val="0"/>
          <w:marBottom w:val="0"/>
          <w:divBdr>
            <w:top w:val="none" w:sz="0" w:space="0" w:color="auto"/>
            <w:left w:val="none" w:sz="0" w:space="0" w:color="auto"/>
            <w:bottom w:val="none" w:sz="0" w:space="0" w:color="auto"/>
            <w:right w:val="none" w:sz="0" w:space="0" w:color="auto"/>
          </w:divBdr>
        </w:div>
        <w:div w:id="2080517740">
          <w:marLeft w:val="0"/>
          <w:marRight w:val="0"/>
          <w:marTop w:val="0"/>
          <w:marBottom w:val="0"/>
          <w:divBdr>
            <w:top w:val="none" w:sz="0" w:space="0" w:color="auto"/>
            <w:left w:val="none" w:sz="0" w:space="0" w:color="auto"/>
            <w:bottom w:val="none" w:sz="0" w:space="0" w:color="auto"/>
            <w:right w:val="none" w:sz="0" w:space="0" w:color="auto"/>
          </w:divBdr>
        </w:div>
        <w:div w:id="16934120">
          <w:marLeft w:val="0"/>
          <w:marRight w:val="0"/>
          <w:marTop w:val="0"/>
          <w:marBottom w:val="0"/>
          <w:divBdr>
            <w:top w:val="none" w:sz="0" w:space="0" w:color="auto"/>
            <w:left w:val="none" w:sz="0" w:space="0" w:color="auto"/>
            <w:bottom w:val="none" w:sz="0" w:space="0" w:color="auto"/>
            <w:right w:val="none" w:sz="0" w:space="0" w:color="auto"/>
          </w:divBdr>
        </w:div>
        <w:div w:id="1252616317">
          <w:marLeft w:val="0"/>
          <w:marRight w:val="0"/>
          <w:marTop w:val="0"/>
          <w:marBottom w:val="0"/>
          <w:divBdr>
            <w:top w:val="none" w:sz="0" w:space="0" w:color="auto"/>
            <w:left w:val="none" w:sz="0" w:space="0" w:color="auto"/>
            <w:bottom w:val="none" w:sz="0" w:space="0" w:color="auto"/>
            <w:right w:val="none" w:sz="0" w:space="0" w:color="auto"/>
          </w:divBdr>
        </w:div>
        <w:div w:id="788940966">
          <w:marLeft w:val="0"/>
          <w:marRight w:val="0"/>
          <w:marTop w:val="0"/>
          <w:marBottom w:val="0"/>
          <w:divBdr>
            <w:top w:val="none" w:sz="0" w:space="0" w:color="auto"/>
            <w:left w:val="none" w:sz="0" w:space="0" w:color="auto"/>
            <w:bottom w:val="none" w:sz="0" w:space="0" w:color="auto"/>
            <w:right w:val="none" w:sz="0" w:space="0" w:color="auto"/>
          </w:divBdr>
        </w:div>
        <w:div w:id="373968735">
          <w:marLeft w:val="0"/>
          <w:marRight w:val="0"/>
          <w:marTop w:val="0"/>
          <w:marBottom w:val="0"/>
          <w:divBdr>
            <w:top w:val="none" w:sz="0" w:space="0" w:color="auto"/>
            <w:left w:val="none" w:sz="0" w:space="0" w:color="auto"/>
            <w:bottom w:val="none" w:sz="0" w:space="0" w:color="auto"/>
            <w:right w:val="none" w:sz="0" w:space="0" w:color="auto"/>
          </w:divBdr>
        </w:div>
        <w:div w:id="195118158">
          <w:marLeft w:val="0"/>
          <w:marRight w:val="0"/>
          <w:marTop w:val="0"/>
          <w:marBottom w:val="0"/>
          <w:divBdr>
            <w:top w:val="none" w:sz="0" w:space="0" w:color="auto"/>
            <w:left w:val="none" w:sz="0" w:space="0" w:color="auto"/>
            <w:bottom w:val="none" w:sz="0" w:space="0" w:color="auto"/>
            <w:right w:val="none" w:sz="0" w:space="0" w:color="auto"/>
          </w:divBdr>
        </w:div>
        <w:div w:id="55206847">
          <w:marLeft w:val="0"/>
          <w:marRight w:val="0"/>
          <w:marTop w:val="0"/>
          <w:marBottom w:val="0"/>
          <w:divBdr>
            <w:top w:val="none" w:sz="0" w:space="0" w:color="auto"/>
            <w:left w:val="none" w:sz="0" w:space="0" w:color="auto"/>
            <w:bottom w:val="none" w:sz="0" w:space="0" w:color="auto"/>
            <w:right w:val="none" w:sz="0" w:space="0" w:color="auto"/>
          </w:divBdr>
        </w:div>
        <w:div w:id="837237284">
          <w:marLeft w:val="0"/>
          <w:marRight w:val="0"/>
          <w:marTop w:val="0"/>
          <w:marBottom w:val="0"/>
          <w:divBdr>
            <w:top w:val="none" w:sz="0" w:space="0" w:color="auto"/>
            <w:left w:val="none" w:sz="0" w:space="0" w:color="auto"/>
            <w:bottom w:val="none" w:sz="0" w:space="0" w:color="auto"/>
            <w:right w:val="none" w:sz="0" w:space="0" w:color="auto"/>
          </w:divBdr>
        </w:div>
        <w:div w:id="38434742">
          <w:marLeft w:val="0"/>
          <w:marRight w:val="0"/>
          <w:marTop w:val="0"/>
          <w:marBottom w:val="0"/>
          <w:divBdr>
            <w:top w:val="none" w:sz="0" w:space="0" w:color="auto"/>
            <w:left w:val="none" w:sz="0" w:space="0" w:color="auto"/>
            <w:bottom w:val="none" w:sz="0" w:space="0" w:color="auto"/>
            <w:right w:val="none" w:sz="0" w:space="0" w:color="auto"/>
          </w:divBdr>
        </w:div>
        <w:div w:id="790441296">
          <w:marLeft w:val="0"/>
          <w:marRight w:val="0"/>
          <w:marTop w:val="0"/>
          <w:marBottom w:val="0"/>
          <w:divBdr>
            <w:top w:val="none" w:sz="0" w:space="0" w:color="auto"/>
            <w:left w:val="none" w:sz="0" w:space="0" w:color="auto"/>
            <w:bottom w:val="none" w:sz="0" w:space="0" w:color="auto"/>
            <w:right w:val="none" w:sz="0" w:space="0" w:color="auto"/>
          </w:divBdr>
        </w:div>
        <w:div w:id="1983343467">
          <w:marLeft w:val="0"/>
          <w:marRight w:val="0"/>
          <w:marTop w:val="0"/>
          <w:marBottom w:val="0"/>
          <w:divBdr>
            <w:top w:val="none" w:sz="0" w:space="0" w:color="auto"/>
            <w:left w:val="none" w:sz="0" w:space="0" w:color="auto"/>
            <w:bottom w:val="none" w:sz="0" w:space="0" w:color="auto"/>
            <w:right w:val="none" w:sz="0" w:space="0" w:color="auto"/>
          </w:divBdr>
        </w:div>
        <w:div w:id="197738109">
          <w:marLeft w:val="0"/>
          <w:marRight w:val="0"/>
          <w:marTop w:val="0"/>
          <w:marBottom w:val="0"/>
          <w:divBdr>
            <w:top w:val="none" w:sz="0" w:space="0" w:color="auto"/>
            <w:left w:val="none" w:sz="0" w:space="0" w:color="auto"/>
            <w:bottom w:val="none" w:sz="0" w:space="0" w:color="auto"/>
            <w:right w:val="none" w:sz="0" w:space="0" w:color="auto"/>
          </w:divBdr>
        </w:div>
        <w:div w:id="1445689430">
          <w:marLeft w:val="0"/>
          <w:marRight w:val="0"/>
          <w:marTop w:val="0"/>
          <w:marBottom w:val="0"/>
          <w:divBdr>
            <w:top w:val="none" w:sz="0" w:space="0" w:color="auto"/>
            <w:left w:val="none" w:sz="0" w:space="0" w:color="auto"/>
            <w:bottom w:val="none" w:sz="0" w:space="0" w:color="auto"/>
            <w:right w:val="none" w:sz="0" w:space="0" w:color="auto"/>
          </w:divBdr>
        </w:div>
        <w:div w:id="381637521">
          <w:marLeft w:val="0"/>
          <w:marRight w:val="0"/>
          <w:marTop w:val="0"/>
          <w:marBottom w:val="0"/>
          <w:divBdr>
            <w:top w:val="none" w:sz="0" w:space="0" w:color="auto"/>
            <w:left w:val="none" w:sz="0" w:space="0" w:color="auto"/>
            <w:bottom w:val="none" w:sz="0" w:space="0" w:color="auto"/>
            <w:right w:val="none" w:sz="0" w:space="0" w:color="auto"/>
          </w:divBdr>
        </w:div>
        <w:div w:id="1964966215">
          <w:marLeft w:val="0"/>
          <w:marRight w:val="0"/>
          <w:marTop w:val="0"/>
          <w:marBottom w:val="0"/>
          <w:divBdr>
            <w:top w:val="none" w:sz="0" w:space="0" w:color="auto"/>
            <w:left w:val="none" w:sz="0" w:space="0" w:color="auto"/>
            <w:bottom w:val="none" w:sz="0" w:space="0" w:color="auto"/>
            <w:right w:val="none" w:sz="0" w:space="0" w:color="auto"/>
          </w:divBdr>
        </w:div>
        <w:div w:id="224490482">
          <w:marLeft w:val="0"/>
          <w:marRight w:val="0"/>
          <w:marTop w:val="0"/>
          <w:marBottom w:val="0"/>
          <w:divBdr>
            <w:top w:val="none" w:sz="0" w:space="0" w:color="auto"/>
            <w:left w:val="none" w:sz="0" w:space="0" w:color="auto"/>
            <w:bottom w:val="none" w:sz="0" w:space="0" w:color="auto"/>
            <w:right w:val="none" w:sz="0" w:space="0" w:color="auto"/>
          </w:divBdr>
        </w:div>
        <w:div w:id="607467238">
          <w:marLeft w:val="0"/>
          <w:marRight w:val="0"/>
          <w:marTop w:val="0"/>
          <w:marBottom w:val="0"/>
          <w:divBdr>
            <w:top w:val="none" w:sz="0" w:space="0" w:color="auto"/>
            <w:left w:val="none" w:sz="0" w:space="0" w:color="auto"/>
            <w:bottom w:val="none" w:sz="0" w:space="0" w:color="auto"/>
            <w:right w:val="none" w:sz="0" w:space="0" w:color="auto"/>
          </w:divBdr>
        </w:div>
        <w:div w:id="1044908916">
          <w:marLeft w:val="0"/>
          <w:marRight w:val="0"/>
          <w:marTop w:val="0"/>
          <w:marBottom w:val="0"/>
          <w:divBdr>
            <w:top w:val="none" w:sz="0" w:space="0" w:color="auto"/>
            <w:left w:val="none" w:sz="0" w:space="0" w:color="auto"/>
            <w:bottom w:val="none" w:sz="0" w:space="0" w:color="auto"/>
            <w:right w:val="none" w:sz="0" w:space="0" w:color="auto"/>
          </w:divBdr>
        </w:div>
        <w:div w:id="2133397145">
          <w:marLeft w:val="0"/>
          <w:marRight w:val="0"/>
          <w:marTop w:val="0"/>
          <w:marBottom w:val="0"/>
          <w:divBdr>
            <w:top w:val="none" w:sz="0" w:space="0" w:color="auto"/>
            <w:left w:val="none" w:sz="0" w:space="0" w:color="auto"/>
            <w:bottom w:val="none" w:sz="0" w:space="0" w:color="auto"/>
            <w:right w:val="none" w:sz="0" w:space="0" w:color="auto"/>
          </w:divBdr>
        </w:div>
        <w:div w:id="42560354">
          <w:marLeft w:val="0"/>
          <w:marRight w:val="0"/>
          <w:marTop w:val="0"/>
          <w:marBottom w:val="0"/>
          <w:divBdr>
            <w:top w:val="none" w:sz="0" w:space="0" w:color="auto"/>
            <w:left w:val="none" w:sz="0" w:space="0" w:color="auto"/>
            <w:bottom w:val="none" w:sz="0" w:space="0" w:color="auto"/>
            <w:right w:val="none" w:sz="0" w:space="0" w:color="auto"/>
          </w:divBdr>
        </w:div>
        <w:div w:id="725835139">
          <w:marLeft w:val="0"/>
          <w:marRight w:val="0"/>
          <w:marTop w:val="0"/>
          <w:marBottom w:val="0"/>
          <w:divBdr>
            <w:top w:val="none" w:sz="0" w:space="0" w:color="auto"/>
            <w:left w:val="none" w:sz="0" w:space="0" w:color="auto"/>
            <w:bottom w:val="none" w:sz="0" w:space="0" w:color="auto"/>
            <w:right w:val="none" w:sz="0" w:space="0" w:color="auto"/>
          </w:divBdr>
        </w:div>
        <w:div w:id="231352228">
          <w:marLeft w:val="0"/>
          <w:marRight w:val="0"/>
          <w:marTop w:val="0"/>
          <w:marBottom w:val="0"/>
          <w:divBdr>
            <w:top w:val="none" w:sz="0" w:space="0" w:color="auto"/>
            <w:left w:val="none" w:sz="0" w:space="0" w:color="auto"/>
            <w:bottom w:val="none" w:sz="0" w:space="0" w:color="auto"/>
            <w:right w:val="none" w:sz="0" w:space="0" w:color="auto"/>
          </w:divBdr>
        </w:div>
        <w:div w:id="1614634335">
          <w:marLeft w:val="0"/>
          <w:marRight w:val="0"/>
          <w:marTop w:val="0"/>
          <w:marBottom w:val="0"/>
          <w:divBdr>
            <w:top w:val="none" w:sz="0" w:space="0" w:color="auto"/>
            <w:left w:val="none" w:sz="0" w:space="0" w:color="auto"/>
            <w:bottom w:val="none" w:sz="0" w:space="0" w:color="auto"/>
            <w:right w:val="none" w:sz="0" w:space="0" w:color="auto"/>
          </w:divBdr>
        </w:div>
        <w:div w:id="422188411">
          <w:marLeft w:val="0"/>
          <w:marRight w:val="0"/>
          <w:marTop w:val="0"/>
          <w:marBottom w:val="0"/>
          <w:divBdr>
            <w:top w:val="none" w:sz="0" w:space="0" w:color="auto"/>
            <w:left w:val="none" w:sz="0" w:space="0" w:color="auto"/>
            <w:bottom w:val="none" w:sz="0" w:space="0" w:color="auto"/>
            <w:right w:val="none" w:sz="0" w:space="0" w:color="auto"/>
          </w:divBdr>
        </w:div>
        <w:div w:id="456678769">
          <w:marLeft w:val="0"/>
          <w:marRight w:val="0"/>
          <w:marTop w:val="0"/>
          <w:marBottom w:val="0"/>
          <w:divBdr>
            <w:top w:val="none" w:sz="0" w:space="0" w:color="auto"/>
            <w:left w:val="none" w:sz="0" w:space="0" w:color="auto"/>
            <w:bottom w:val="none" w:sz="0" w:space="0" w:color="auto"/>
            <w:right w:val="none" w:sz="0" w:space="0" w:color="auto"/>
          </w:divBdr>
        </w:div>
        <w:div w:id="1692951641">
          <w:marLeft w:val="0"/>
          <w:marRight w:val="0"/>
          <w:marTop w:val="0"/>
          <w:marBottom w:val="0"/>
          <w:divBdr>
            <w:top w:val="none" w:sz="0" w:space="0" w:color="auto"/>
            <w:left w:val="none" w:sz="0" w:space="0" w:color="auto"/>
            <w:bottom w:val="none" w:sz="0" w:space="0" w:color="auto"/>
            <w:right w:val="none" w:sz="0" w:space="0" w:color="auto"/>
          </w:divBdr>
        </w:div>
        <w:div w:id="1129275989">
          <w:marLeft w:val="0"/>
          <w:marRight w:val="0"/>
          <w:marTop w:val="0"/>
          <w:marBottom w:val="0"/>
          <w:divBdr>
            <w:top w:val="none" w:sz="0" w:space="0" w:color="auto"/>
            <w:left w:val="none" w:sz="0" w:space="0" w:color="auto"/>
            <w:bottom w:val="none" w:sz="0" w:space="0" w:color="auto"/>
            <w:right w:val="none" w:sz="0" w:space="0" w:color="auto"/>
          </w:divBdr>
        </w:div>
        <w:div w:id="2130397766">
          <w:marLeft w:val="0"/>
          <w:marRight w:val="0"/>
          <w:marTop w:val="0"/>
          <w:marBottom w:val="0"/>
          <w:divBdr>
            <w:top w:val="none" w:sz="0" w:space="0" w:color="auto"/>
            <w:left w:val="none" w:sz="0" w:space="0" w:color="auto"/>
            <w:bottom w:val="none" w:sz="0" w:space="0" w:color="auto"/>
            <w:right w:val="none" w:sz="0" w:space="0" w:color="auto"/>
          </w:divBdr>
        </w:div>
        <w:div w:id="1904557649">
          <w:marLeft w:val="0"/>
          <w:marRight w:val="0"/>
          <w:marTop w:val="0"/>
          <w:marBottom w:val="0"/>
          <w:divBdr>
            <w:top w:val="none" w:sz="0" w:space="0" w:color="auto"/>
            <w:left w:val="none" w:sz="0" w:space="0" w:color="auto"/>
            <w:bottom w:val="none" w:sz="0" w:space="0" w:color="auto"/>
            <w:right w:val="none" w:sz="0" w:space="0" w:color="auto"/>
          </w:divBdr>
        </w:div>
        <w:div w:id="1148015631">
          <w:marLeft w:val="0"/>
          <w:marRight w:val="0"/>
          <w:marTop w:val="0"/>
          <w:marBottom w:val="0"/>
          <w:divBdr>
            <w:top w:val="none" w:sz="0" w:space="0" w:color="auto"/>
            <w:left w:val="none" w:sz="0" w:space="0" w:color="auto"/>
            <w:bottom w:val="none" w:sz="0" w:space="0" w:color="auto"/>
            <w:right w:val="none" w:sz="0" w:space="0" w:color="auto"/>
          </w:divBdr>
        </w:div>
        <w:div w:id="1854225715">
          <w:marLeft w:val="0"/>
          <w:marRight w:val="0"/>
          <w:marTop w:val="0"/>
          <w:marBottom w:val="0"/>
          <w:divBdr>
            <w:top w:val="none" w:sz="0" w:space="0" w:color="auto"/>
            <w:left w:val="none" w:sz="0" w:space="0" w:color="auto"/>
            <w:bottom w:val="none" w:sz="0" w:space="0" w:color="auto"/>
            <w:right w:val="none" w:sz="0" w:space="0" w:color="auto"/>
          </w:divBdr>
        </w:div>
        <w:div w:id="1609193771">
          <w:marLeft w:val="0"/>
          <w:marRight w:val="0"/>
          <w:marTop w:val="0"/>
          <w:marBottom w:val="0"/>
          <w:divBdr>
            <w:top w:val="none" w:sz="0" w:space="0" w:color="auto"/>
            <w:left w:val="none" w:sz="0" w:space="0" w:color="auto"/>
            <w:bottom w:val="none" w:sz="0" w:space="0" w:color="auto"/>
            <w:right w:val="none" w:sz="0" w:space="0" w:color="auto"/>
          </w:divBdr>
        </w:div>
        <w:div w:id="1623147191">
          <w:marLeft w:val="0"/>
          <w:marRight w:val="0"/>
          <w:marTop w:val="0"/>
          <w:marBottom w:val="0"/>
          <w:divBdr>
            <w:top w:val="none" w:sz="0" w:space="0" w:color="auto"/>
            <w:left w:val="none" w:sz="0" w:space="0" w:color="auto"/>
            <w:bottom w:val="none" w:sz="0" w:space="0" w:color="auto"/>
            <w:right w:val="none" w:sz="0" w:space="0" w:color="auto"/>
          </w:divBdr>
        </w:div>
        <w:div w:id="1923247925">
          <w:marLeft w:val="0"/>
          <w:marRight w:val="0"/>
          <w:marTop w:val="0"/>
          <w:marBottom w:val="0"/>
          <w:divBdr>
            <w:top w:val="none" w:sz="0" w:space="0" w:color="auto"/>
            <w:left w:val="none" w:sz="0" w:space="0" w:color="auto"/>
            <w:bottom w:val="none" w:sz="0" w:space="0" w:color="auto"/>
            <w:right w:val="none" w:sz="0" w:space="0" w:color="auto"/>
          </w:divBdr>
        </w:div>
        <w:div w:id="1901746608">
          <w:marLeft w:val="0"/>
          <w:marRight w:val="0"/>
          <w:marTop w:val="0"/>
          <w:marBottom w:val="0"/>
          <w:divBdr>
            <w:top w:val="none" w:sz="0" w:space="0" w:color="auto"/>
            <w:left w:val="none" w:sz="0" w:space="0" w:color="auto"/>
            <w:bottom w:val="none" w:sz="0" w:space="0" w:color="auto"/>
            <w:right w:val="none" w:sz="0" w:space="0" w:color="auto"/>
          </w:divBdr>
        </w:div>
        <w:div w:id="1588345073">
          <w:marLeft w:val="0"/>
          <w:marRight w:val="0"/>
          <w:marTop w:val="0"/>
          <w:marBottom w:val="0"/>
          <w:divBdr>
            <w:top w:val="none" w:sz="0" w:space="0" w:color="auto"/>
            <w:left w:val="none" w:sz="0" w:space="0" w:color="auto"/>
            <w:bottom w:val="none" w:sz="0" w:space="0" w:color="auto"/>
            <w:right w:val="none" w:sz="0" w:space="0" w:color="auto"/>
          </w:divBdr>
        </w:div>
        <w:div w:id="36322567">
          <w:marLeft w:val="0"/>
          <w:marRight w:val="0"/>
          <w:marTop w:val="0"/>
          <w:marBottom w:val="0"/>
          <w:divBdr>
            <w:top w:val="none" w:sz="0" w:space="0" w:color="auto"/>
            <w:left w:val="none" w:sz="0" w:space="0" w:color="auto"/>
            <w:bottom w:val="none" w:sz="0" w:space="0" w:color="auto"/>
            <w:right w:val="none" w:sz="0" w:space="0" w:color="auto"/>
          </w:divBdr>
        </w:div>
        <w:div w:id="1094328133">
          <w:marLeft w:val="0"/>
          <w:marRight w:val="0"/>
          <w:marTop w:val="0"/>
          <w:marBottom w:val="0"/>
          <w:divBdr>
            <w:top w:val="none" w:sz="0" w:space="0" w:color="auto"/>
            <w:left w:val="none" w:sz="0" w:space="0" w:color="auto"/>
            <w:bottom w:val="none" w:sz="0" w:space="0" w:color="auto"/>
            <w:right w:val="none" w:sz="0" w:space="0" w:color="auto"/>
          </w:divBdr>
        </w:div>
        <w:div w:id="943996808">
          <w:marLeft w:val="0"/>
          <w:marRight w:val="0"/>
          <w:marTop w:val="0"/>
          <w:marBottom w:val="0"/>
          <w:divBdr>
            <w:top w:val="none" w:sz="0" w:space="0" w:color="auto"/>
            <w:left w:val="none" w:sz="0" w:space="0" w:color="auto"/>
            <w:bottom w:val="none" w:sz="0" w:space="0" w:color="auto"/>
            <w:right w:val="none" w:sz="0" w:space="0" w:color="auto"/>
          </w:divBdr>
        </w:div>
        <w:div w:id="1495875299">
          <w:marLeft w:val="0"/>
          <w:marRight w:val="0"/>
          <w:marTop w:val="0"/>
          <w:marBottom w:val="0"/>
          <w:divBdr>
            <w:top w:val="none" w:sz="0" w:space="0" w:color="auto"/>
            <w:left w:val="none" w:sz="0" w:space="0" w:color="auto"/>
            <w:bottom w:val="none" w:sz="0" w:space="0" w:color="auto"/>
            <w:right w:val="none" w:sz="0" w:space="0" w:color="auto"/>
          </w:divBdr>
        </w:div>
        <w:div w:id="890196293">
          <w:marLeft w:val="0"/>
          <w:marRight w:val="0"/>
          <w:marTop w:val="0"/>
          <w:marBottom w:val="0"/>
          <w:divBdr>
            <w:top w:val="none" w:sz="0" w:space="0" w:color="auto"/>
            <w:left w:val="none" w:sz="0" w:space="0" w:color="auto"/>
            <w:bottom w:val="none" w:sz="0" w:space="0" w:color="auto"/>
            <w:right w:val="none" w:sz="0" w:space="0" w:color="auto"/>
          </w:divBdr>
        </w:div>
        <w:div w:id="1971130926">
          <w:marLeft w:val="0"/>
          <w:marRight w:val="0"/>
          <w:marTop w:val="0"/>
          <w:marBottom w:val="0"/>
          <w:divBdr>
            <w:top w:val="none" w:sz="0" w:space="0" w:color="auto"/>
            <w:left w:val="none" w:sz="0" w:space="0" w:color="auto"/>
            <w:bottom w:val="none" w:sz="0" w:space="0" w:color="auto"/>
            <w:right w:val="none" w:sz="0" w:space="0" w:color="auto"/>
          </w:divBdr>
        </w:div>
        <w:div w:id="209416797">
          <w:marLeft w:val="0"/>
          <w:marRight w:val="0"/>
          <w:marTop w:val="0"/>
          <w:marBottom w:val="0"/>
          <w:divBdr>
            <w:top w:val="none" w:sz="0" w:space="0" w:color="auto"/>
            <w:left w:val="none" w:sz="0" w:space="0" w:color="auto"/>
            <w:bottom w:val="none" w:sz="0" w:space="0" w:color="auto"/>
            <w:right w:val="none" w:sz="0" w:space="0" w:color="auto"/>
          </w:divBdr>
        </w:div>
        <w:div w:id="2122257843">
          <w:marLeft w:val="0"/>
          <w:marRight w:val="0"/>
          <w:marTop w:val="0"/>
          <w:marBottom w:val="0"/>
          <w:divBdr>
            <w:top w:val="none" w:sz="0" w:space="0" w:color="auto"/>
            <w:left w:val="none" w:sz="0" w:space="0" w:color="auto"/>
            <w:bottom w:val="none" w:sz="0" w:space="0" w:color="auto"/>
            <w:right w:val="none" w:sz="0" w:space="0" w:color="auto"/>
          </w:divBdr>
        </w:div>
        <w:div w:id="2061977238">
          <w:marLeft w:val="0"/>
          <w:marRight w:val="0"/>
          <w:marTop w:val="0"/>
          <w:marBottom w:val="0"/>
          <w:divBdr>
            <w:top w:val="none" w:sz="0" w:space="0" w:color="auto"/>
            <w:left w:val="none" w:sz="0" w:space="0" w:color="auto"/>
            <w:bottom w:val="none" w:sz="0" w:space="0" w:color="auto"/>
            <w:right w:val="none" w:sz="0" w:space="0" w:color="auto"/>
          </w:divBdr>
        </w:div>
      </w:divsChild>
    </w:div>
    <w:div w:id="26026618">
      <w:bodyDiv w:val="1"/>
      <w:marLeft w:val="0"/>
      <w:marRight w:val="0"/>
      <w:marTop w:val="0"/>
      <w:marBottom w:val="0"/>
      <w:divBdr>
        <w:top w:val="none" w:sz="0" w:space="0" w:color="auto"/>
        <w:left w:val="none" w:sz="0" w:space="0" w:color="auto"/>
        <w:bottom w:val="none" w:sz="0" w:space="0" w:color="auto"/>
        <w:right w:val="none" w:sz="0" w:space="0" w:color="auto"/>
      </w:divBdr>
    </w:div>
    <w:div w:id="26638614">
      <w:bodyDiv w:val="1"/>
      <w:marLeft w:val="0"/>
      <w:marRight w:val="0"/>
      <w:marTop w:val="0"/>
      <w:marBottom w:val="0"/>
      <w:divBdr>
        <w:top w:val="none" w:sz="0" w:space="0" w:color="auto"/>
        <w:left w:val="none" w:sz="0" w:space="0" w:color="auto"/>
        <w:bottom w:val="none" w:sz="0" w:space="0" w:color="auto"/>
        <w:right w:val="none" w:sz="0" w:space="0" w:color="auto"/>
      </w:divBdr>
      <w:divsChild>
        <w:div w:id="477918153">
          <w:marLeft w:val="0"/>
          <w:marRight w:val="0"/>
          <w:marTop w:val="0"/>
          <w:marBottom w:val="0"/>
          <w:divBdr>
            <w:top w:val="none" w:sz="0" w:space="0" w:color="auto"/>
            <w:left w:val="none" w:sz="0" w:space="0" w:color="auto"/>
            <w:bottom w:val="none" w:sz="0" w:space="0" w:color="auto"/>
            <w:right w:val="none" w:sz="0" w:space="0" w:color="auto"/>
          </w:divBdr>
        </w:div>
        <w:div w:id="509609183">
          <w:marLeft w:val="0"/>
          <w:marRight w:val="0"/>
          <w:marTop w:val="0"/>
          <w:marBottom w:val="0"/>
          <w:divBdr>
            <w:top w:val="none" w:sz="0" w:space="0" w:color="auto"/>
            <w:left w:val="none" w:sz="0" w:space="0" w:color="auto"/>
            <w:bottom w:val="none" w:sz="0" w:space="0" w:color="auto"/>
            <w:right w:val="none" w:sz="0" w:space="0" w:color="auto"/>
          </w:divBdr>
        </w:div>
        <w:div w:id="1622302644">
          <w:marLeft w:val="0"/>
          <w:marRight w:val="0"/>
          <w:marTop w:val="0"/>
          <w:marBottom w:val="0"/>
          <w:divBdr>
            <w:top w:val="none" w:sz="0" w:space="0" w:color="auto"/>
            <w:left w:val="none" w:sz="0" w:space="0" w:color="auto"/>
            <w:bottom w:val="none" w:sz="0" w:space="0" w:color="auto"/>
            <w:right w:val="none" w:sz="0" w:space="0" w:color="auto"/>
          </w:divBdr>
        </w:div>
        <w:div w:id="446386710">
          <w:marLeft w:val="0"/>
          <w:marRight w:val="0"/>
          <w:marTop w:val="0"/>
          <w:marBottom w:val="0"/>
          <w:divBdr>
            <w:top w:val="none" w:sz="0" w:space="0" w:color="auto"/>
            <w:left w:val="none" w:sz="0" w:space="0" w:color="auto"/>
            <w:bottom w:val="none" w:sz="0" w:space="0" w:color="auto"/>
            <w:right w:val="none" w:sz="0" w:space="0" w:color="auto"/>
          </w:divBdr>
        </w:div>
        <w:div w:id="950862801">
          <w:marLeft w:val="0"/>
          <w:marRight w:val="0"/>
          <w:marTop w:val="0"/>
          <w:marBottom w:val="0"/>
          <w:divBdr>
            <w:top w:val="none" w:sz="0" w:space="0" w:color="auto"/>
            <w:left w:val="none" w:sz="0" w:space="0" w:color="auto"/>
            <w:bottom w:val="none" w:sz="0" w:space="0" w:color="auto"/>
            <w:right w:val="none" w:sz="0" w:space="0" w:color="auto"/>
          </w:divBdr>
        </w:div>
        <w:div w:id="1748918459">
          <w:marLeft w:val="0"/>
          <w:marRight w:val="0"/>
          <w:marTop w:val="0"/>
          <w:marBottom w:val="0"/>
          <w:divBdr>
            <w:top w:val="none" w:sz="0" w:space="0" w:color="auto"/>
            <w:left w:val="none" w:sz="0" w:space="0" w:color="auto"/>
            <w:bottom w:val="none" w:sz="0" w:space="0" w:color="auto"/>
            <w:right w:val="none" w:sz="0" w:space="0" w:color="auto"/>
          </w:divBdr>
        </w:div>
        <w:div w:id="340206551">
          <w:marLeft w:val="0"/>
          <w:marRight w:val="0"/>
          <w:marTop w:val="0"/>
          <w:marBottom w:val="0"/>
          <w:divBdr>
            <w:top w:val="none" w:sz="0" w:space="0" w:color="auto"/>
            <w:left w:val="none" w:sz="0" w:space="0" w:color="auto"/>
            <w:bottom w:val="none" w:sz="0" w:space="0" w:color="auto"/>
            <w:right w:val="none" w:sz="0" w:space="0" w:color="auto"/>
          </w:divBdr>
        </w:div>
        <w:div w:id="49698564">
          <w:marLeft w:val="0"/>
          <w:marRight w:val="0"/>
          <w:marTop w:val="0"/>
          <w:marBottom w:val="0"/>
          <w:divBdr>
            <w:top w:val="none" w:sz="0" w:space="0" w:color="auto"/>
            <w:left w:val="none" w:sz="0" w:space="0" w:color="auto"/>
            <w:bottom w:val="none" w:sz="0" w:space="0" w:color="auto"/>
            <w:right w:val="none" w:sz="0" w:space="0" w:color="auto"/>
          </w:divBdr>
        </w:div>
        <w:div w:id="1574896505">
          <w:marLeft w:val="0"/>
          <w:marRight w:val="0"/>
          <w:marTop w:val="0"/>
          <w:marBottom w:val="0"/>
          <w:divBdr>
            <w:top w:val="none" w:sz="0" w:space="0" w:color="auto"/>
            <w:left w:val="none" w:sz="0" w:space="0" w:color="auto"/>
            <w:bottom w:val="none" w:sz="0" w:space="0" w:color="auto"/>
            <w:right w:val="none" w:sz="0" w:space="0" w:color="auto"/>
          </w:divBdr>
        </w:div>
        <w:div w:id="1415131286">
          <w:marLeft w:val="0"/>
          <w:marRight w:val="0"/>
          <w:marTop w:val="0"/>
          <w:marBottom w:val="0"/>
          <w:divBdr>
            <w:top w:val="none" w:sz="0" w:space="0" w:color="auto"/>
            <w:left w:val="none" w:sz="0" w:space="0" w:color="auto"/>
            <w:bottom w:val="none" w:sz="0" w:space="0" w:color="auto"/>
            <w:right w:val="none" w:sz="0" w:space="0" w:color="auto"/>
          </w:divBdr>
        </w:div>
        <w:div w:id="1942912587">
          <w:marLeft w:val="0"/>
          <w:marRight w:val="0"/>
          <w:marTop w:val="0"/>
          <w:marBottom w:val="0"/>
          <w:divBdr>
            <w:top w:val="none" w:sz="0" w:space="0" w:color="auto"/>
            <w:left w:val="none" w:sz="0" w:space="0" w:color="auto"/>
            <w:bottom w:val="none" w:sz="0" w:space="0" w:color="auto"/>
            <w:right w:val="none" w:sz="0" w:space="0" w:color="auto"/>
          </w:divBdr>
        </w:div>
        <w:div w:id="569314424">
          <w:marLeft w:val="0"/>
          <w:marRight w:val="0"/>
          <w:marTop w:val="0"/>
          <w:marBottom w:val="0"/>
          <w:divBdr>
            <w:top w:val="none" w:sz="0" w:space="0" w:color="auto"/>
            <w:left w:val="none" w:sz="0" w:space="0" w:color="auto"/>
            <w:bottom w:val="none" w:sz="0" w:space="0" w:color="auto"/>
            <w:right w:val="none" w:sz="0" w:space="0" w:color="auto"/>
          </w:divBdr>
        </w:div>
        <w:div w:id="1511602709">
          <w:marLeft w:val="0"/>
          <w:marRight w:val="0"/>
          <w:marTop w:val="0"/>
          <w:marBottom w:val="0"/>
          <w:divBdr>
            <w:top w:val="none" w:sz="0" w:space="0" w:color="auto"/>
            <w:left w:val="none" w:sz="0" w:space="0" w:color="auto"/>
            <w:bottom w:val="none" w:sz="0" w:space="0" w:color="auto"/>
            <w:right w:val="none" w:sz="0" w:space="0" w:color="auto"/>
          </w:divBdr>
        </w:div>
        <w:div w:id="1435440182">
          <w:marLeft w:val="0"/>
          <w:marRight w:val="0"/>
          <w:marTop w:val="0"/>
          <w:marBottom w:val="0"/>
          <w:divBdr>
            <w:top w:val="none" w:sz="0" w:space="0" w:color="auto"/>
            <w:left w:val="none" w:sz="0" w:space="0" w:color="auto"/>
            <w:bottom w:val="none" w:sz="0" w:space="0" w:color="auto"/>
            <w:right w:val="none" w:sz="0" w:space="0" w:color="auto"/>
          </w:divBdr>
        </w:div>
        <w:div w:id="1849440885">
          <w:marLeft w:val="0"/>
          <w:marRight w:val="0"/>
          <w:marTop w:val="0"/>
          <w:marBottom w:val="0"/>
          <w:divBdr>
            <w:top w:val="none" w:sz="0" w:space="0" w:color="auto"/>
            <w:left w:val="none" w:sz="0" w:space="0" w:color="auto"/>
            <w:bottom w:val="none" w:sz="0" w:space="0" w:color="auto"/>
            <w:right w:val="none" w:sz="0" w:space="0" w:color="auto"/>
          </w:divBdr>
        </w:div>
        <w:div w:id="866137748">
          <w:marLeft w:val="0"/>
          <w:marRight w:val="0"/>
          <w:marTop w:val="0"/>
          <w:marBottom w:val="0"/>
          <w:divBdr>
            <w:top w:val="none" w:sz="0" w:space="0" w:color="auto"/>
            <w:left w:val="none" w:sz="0" w:space="0" w:color="auto"/>
            <w:bottom w:val="none" w:sz="0" w:space="0" w:color="auto"/>
            <w:right w:val="none" w:sz="0" w:space="0" w:color="auto"/>
          </w:divBdr>
        </w:div>
        <w:div w:id="1446078913">
          <w:marLeft w:val="0"/>
          <w:marRight w:val="0"/>
          <w:marTop w:val="0"/>
          <w:marBottom w:val="0"/>
          <w:divBdr>
            <w:top w:val="none" w:sz="0" w:space="0" w:color="auto"/>
            <w:left w:val="none" w:sz="0" w:space="0" w:color="auto"/>
            <w:bottom w:val="none" w:sz="0" w:space="0" w:color="auto"/>
            <w:right w:val="none" w:sz="0" w:space="0" w:color="auto"/>
          </w:divBdr>
        </w:div>
        <w:div w:id="830291286">
          <w:marLeft w:val="0"/>
          <w:marRight w:val="0"/>
          <w:marTop w:val="0"/>
          <w:marBottom w:val="0"/>
          <w:divBdr>
            <w:top w:val="none" w:sz="0" w:space="0" w:color="auto"/>
            <w:left w:val="none" w:sz="0" w:space="0" w:color="auto"/>
            <w:bottom w:val="none" w:sz="0" w:space="0" w:color="auto"/>
            <w:right w:val="none" w:sz="0" w:space="0" w:color="auto"/>
          </w:divBdr>
        </w:div>
        <w:div w:id="605886072">
          <w:marLeft w:val="0"/>
          <w:marRight w:val="0"/>
          <w:marTop w:val="0"/>
          <w:marBottom w:val="0"/>
          <w:divBdr>
            <w:top w:val="none" w:sz="0" w:space="0" w:color="auto"/>
            <w:left w:val="none" w:sz="0" w:space="0" w:color="auto"/>
            <w:bottom w:val="none" w:sz="0" w:space="0" w:color="auto"/>
            <w:right w:val="none" w:sz="0" w:space="0" w:color="auto"/>
          </w:divBdr>
        </w:div>
        <w:div w:id="123352987">
          <w:marLeft w:val="0"/>
          <w:marRight w:val="0"/>
          <w:marTop w:val="0"/>
          <w:marBottom w:val="0"/>
          <w:divBdr>
            <w:top w:val="none" w:sz="0" w:space="0" w:color="auto"/>
            <w:left w:val="none" w:sz="0" w:space="0" w:color="auto"/>
            <w:bottom w:val="none" w:sz="0" w:space="0" w:color="auto"/>
            <w:right w:val="none" w:sz="0" w:space="0" w:color="auto"/>
          </w:divBdr>
        </w:div>
        <w:div w:id="1178545866">
          <w:marLeft w:val="0"/>
          <w:marRight w:val="0"/>
          <w:marTop w:val="0"/>
          <w:marBottom w:val="0"/>
          <w:divBdr>
            <w:top w:val="none" w:sz="0" w:space="0" w:color="auto"/>
            <w:left w:val="none" w:sz="0" w:space="0" w:color="auto"/>
            <w:bottom w:val="none" w:sz="0" w:space="0" w:color="auto"/>
            <w:right w:val="none" w:sz="0" w:space="0" w:color="auto"/>
          </w:divBdr>
        </w:div>
        <w:div w:id="432285462">
          <w:marLeft w:val="0"/>
          <w:marRight w:val="0"/>
          <w:marTop w:val="0"/>
          <w:marBottom w:val="0"/>
          <w:divBdr>
            <w:top w:val="none" w:sz="0" w:space="0" w:color="auto"/>
            <w:left w:val="none" w:sz="0" w:space="0" w:color="auto"/>
            <w:bottom w:val="none" w:sz="0" w:space="0" w:color="auto"/>
            <w:right w:val="none" w:sz="0" w:space="0" w:color="auto"/>
          </w:divBdr>
        </w:div>
        <w:div w:id="474296459">
          <w:marLeft w:val="0"/>
          <w:marRight w:val="0"/>
          <w:marTop w:val="0"/>
          <w:marBottom w:val="0"/>
          <w:divBdr>
            <w:top w:val="none" w:sz="0" w:space="0" w:color="auto"/>
            <w:left w:val="none" w:sz="0" w:space="0" w:color="auto"/>
            <w:bottom w:val="none" w:sz="0" w:space="0" w:color="auto"/>
            <w:right w:val="none" w:sz="0" w:space="0" w:color="auto"/>
          </w:divBdr>
        </w:div>
        <w:div w:id="1524519445">
          <w:marLeft w:val="0"/>
          <w:marRight w:val="0"/>
          <w:marTop w:val="0"/>
          <w:marBottom w:val="0"/>
          <w:divBdr>
            <w:top w:val="none" w:sz="0" w:space="0" w:color="auto"/>
            <w:left w:val="none" w:sz="0" w:space="0" w:color="auto"/>
            <w:bottom w:val="none" w:sz="0" w:space="0" w:color="auto"/>
            <w:right w:val="none" w:sz="0" w:space="0" w:color="auto"/>
          </w:divBdr>
        </w:div>
        <w:div w:id="152532741">
          <w:marLeft w:val="0"/>
          <w:marRight w:val="0"/>
          <w:marTop w:val="0"/>
          <w:marBottom w:val="0"/>
          <w:divBdr>
            <w:top w:val="none" w:sz="0" w:space="0" w:color="auto"/>
            <w:left w:val="none" w:sz="0" w:space="0" w:color="auto"/>
            <w:bottom w:val="none" w:sz="0" w:space="0" w:color="auto"/>
            <w:right w:val="none" w:sz="0" w:space="0" w:color="auto"/>
          </w:divBdr>
        </w:div>
        <w:div w:id="814563514">
          <w:marLeft w:val="0"/>
          <w:marRight w:val="0"/>
          <w:marTop w:val="0"/>
          <w:marBottom w:val="0"/>
          <w:divBdr>
            <w:top w:val="none" w:sz="0" w:space="0" w:color="auto"/>
            <w:left w:val="none" w:sz="0" w:space="0" w:color="auto"/>
            <w:bottom w:val="none" w:sz="0" w:space="0" w:color="auto"/>
            <w:right w:val="none" w:sz="0" w:space="0" w:color="auto"/>
          </w:divBdr>
        </w:div>
        <w:div w:id="1253049948">
          <w:marLeft w:val="0"/>
          <w:marRight w:val="0"/>
          <w:marTop w:val="0"/>
          <w:marBottom w:val="0"/>
          <w:divBdr>
            <w:top w:val="none" w:sz="0" w:space="0" w:color="auto"/>
            <w:left w:val="none" w:sz="0" w:space="0" w:color="auto"/>
            <w:bottom w:val="none" w:sz="0" w:space="0" w:color="auto"/>
            <w:right w:val="none" w:sz="0" w:space="0" w:color="auto"/>
          </w:divBdr>
        </w:div>
        <w:div w:id="218371940">
          <w:marLeft w:val="0"/>
          <w:marRight w:val="0"/>
          <w:marTop w:val="0"/>
          <w:marBottom w:val="0"/>
          <w:divBdr>
            <w:top w:val="none" w:sz="0" w:space="0" w:color="auto"/>
            <w:left w:val="none" w:sz="0" w:space="0" w:color="auto"/>
            <w:bottom w:val="none" w:sz="0" w:space="0" w:color="auto"/>
            <w:right w:val="none" w:sz="0" w:space="0" w:color="auto"/>
          </w:divBdr>
        </w:div>
        <w:div w:id="1802336510">
          <w:marLeft w:val="0"/>
          <w:marRight w:val="0"/>
          <w:marTop w:val="0"/>
          <w:marBottom w:val="0"/>
          <w:divBdr>
            <w:top w:val="none" w:sz="0" w:space="0" w:color="auto"/>
            <w:left w:val="none" w:sz="0" w:space="0" w:color="auto"/>
            <w:bottom w:val="none" w:sz="0" w:space="0" w:color="auto"/>
            <w:right w:val="none" w:sz="0" w:space="0" w:color="auto"/>
          </w:divBdr>
        </w:div>
        <w:div w:id="1547374762">
          <w:marLeft w:val="0"/>
          <w:marRight w:val="0"/>
          <w:marTop w:val="0"/>
          <w:marBottom w:val="0"/>
          <w:divBdr>
            <w:top w:val="none" w:sz="0" w:space="0" w:color="auto"/>
            <w:left w:val="none" w:sz="0" w:space="0" w:color="auto"/>
            <w:bottom w:val="none" w:sz="0" w:space="0" w:color="auto"/>
            <w:right w:val="none" w:sz="0" w:space="0" w:color="auto"/>
          </w:divBdr>
        </w:div>
        <w:div w:id="1472089685">
          <w:marLeft w:val="0"/>
          <w:marRight w:val="0"/>
          <w:marTop w:val="0"/>
          <w:marBottom w:val="0"/>
          <w:divBdr>
            <w:top w:val="none" w:sz="0" w:space="0" w:color="auto"/>
            <w:left w:val="none" w:sz="0" w:space="0" w:color="auto"/>
            <w:bottom w:val="none" w:sz="0" w:space="0" w:color="auto"/>
            <w:right w:val="none" w:sz="0" w:space="0" w:color="auto"/>
          </w:divBdr>
        </w:div>
        <w:div w:id="793671373">
          <w:marLeft w:val="0"/>
          <w:marRight w:val="0"/>
          <w:marTop w:val="0"/>
          <w:marBottom w:val="0"/>
          <w:divBdr>
            <w:top w:val="none" w:sz="0" w:space="0" w:color="auto"/>
            <w:left w:val="none" w:sz="0" w:space="0" w:color="auto"/>
            <w:bottom w:val="none" w:sz="0" w:space="0" w:color="auto"/>
            <w:right w:val="none" w:sz="0" w:space="0" w:color="auto"/>
          </w:divBdr>
        </w:div>
        <w:div w:id="888153535">
          <w:marLeft w:val="0"/>
          <w:marRight w:val="0"/>
          <w:marTop w:val="0"/>
          <w:marBottom w:val="0"/>
          <w:divBdr>
            <w:top w:val="none" w:sz="0" w:space="0" w:color="auto"/>
            <w:left w:val="none" w:sz="0" w:space="0" w:color="auto"/>
            <w:bottom w:val="none" w:sz="0" w:space="0" w:color="auto"/>
            <w:right w:val="none" w:sz="0" w:space="0" w:color="auto"/>
          </w:divBdr>
        </w:div>
        <w:div w:id="619721645">
          <w:marLeft w:val="0"/>
          <w:marRight w:val="0"/>
          <w:marTop w:val="0"/>
          <w:marBottom w:val="0"/>
          <w:divBdr>
            <w:top w:val="none" w:sz="0" w:space="0" w:color="auto"/>
            <w:left w:val="none" w:sz="0" w:space="0" w:color="auto"/>
            <w:bottom w:val="none" w:sz="0" w:space="0" w:color="auto"/>
            <w:right w:val="none" w:sz="0" w:space="0" w:color="auto"/>
          </w:divBdr>
        </w:div>
        <w:div w:id="50155821">
          <w:marLeft w:val="0"/>
          <w:marRight w:val="0"/>
          <w:marTop w:val="0"/>
          <w:marBottom w:val="0"/>
          <w:divBdr>
            <w:top w:val="none" w:sz="0" w:space="0" w:color="auto"/>
            <w:left w:val="none" w:sz="0" w:space="0" w:color="auto"/>
            <w:bottom w:val="none" w:sz="0" w:space="0" w:color="auto"/>
            <w:right w:val="none" w:sz="0" w:space="0" w:color="auto"/>
          </w:divBdr>
        </w:div>
        <w:div w:id="1006059097">
          <w:marLeft w:val="0"/>
          <w:marRight w:val="0"/>
          <w:marTop w:val="0"/>
          <w:marBottom w:val="0"/>
          <w:divBdr>
            <w:top w:val="none" w:sz="0" w:space="0" w:color="auto"/>
            <w:left w:val="none" w:sz="0" w:space="0" w:color="auto"/>
            <w:bottom w:val="none" w:sz="0" w:space="0" w:color="auto"/>
            <w:right w:val="none" w:sz="0" w:space="0" w:color="auto"/>
          </w:divBdr>
        </w:div>
        <w:div w:id="1858812209">
          <w:marLeft w:val="0"/>
          <w:marRight w:val="0"/>
          <w:marTop w:val="0"/>
          <w:marBottom w:val="0"/>
          <w:divBdr>
            <w:top w:val="none" w:sz="0" w:space="0" w:color="auto"/>
            <w:left w:val="none" w:sz="0" w:space="0" w:color="auto"/>
            <w:bottom w:val="none" w:sz="0" w:space="0" w:color="auto"/>
            <w:right w:val="none" w:sz="0" w:space="0" w:color="auto"/>
          </w:divBdr>
        </w:div>
        <w:div w:id="899828076">
          <w:marLeft w:val="0"/>
          <w:marRight w:val="0"/>
          <w:marTop w:val="0"/>
          <w:marBottom w:val="0"/>
          <w:divBdr>
            <w:top w:val="none" w:sz="0" w:space="0" w:color="auto"/>
            <w:left w:val="none" w:sz="0" w:space="0" w:color="auto"/>
            <w:bottom w:val="none" w:sz="0" w:space="0" w:color="auto"/>
            <w:right w:val="none" w:sz="0" w:space="0" w:color="auto"/>
          </w:divBdr>
        </w:div>
        <w:div w:id="1535000955">
          <w:marLeft w:val="0"/>
          <w:marRight w:val="0"/>
          <w:marTop w:val="0"/>
          <w:marBottom w:val="0"/>
          <w:divBdr>
            <w:top w:val="none" w:sz="0" w:space="0" w:color="auto"/>
            <w:left w:val="none" w:sz="0" w:space="0" w:color="auto"/>
            <w:bottom w:val="none" w:sz="0" w:space="0" w:color="auto"/>
            <w:right w:val="none" w:sz="0" w:space="0" w:color="auto"/>
          </w:divBdr>
        </w:div>
        <w:div w:id="626351419">
          <w:marLeft w:val="0"/>
          <w:marRight w:val="0"/>
          <w:marTop w:val="0"/>
          <w:marBottom w:val="0"/>
          <w:divBdr>
            <w:top w:val="none" w:sz="0" w:space="0" w:color="auto"/>
            <w:left w:val="none" w:sz="0" w:space="0" w:color="auto"/>
            <w:bottom w:val="none" w:sz="0" w:space="0" w:color="auto"/>
            <w:right w:val="none" w:sz="0" w:space="0" w:color="auto"/>
          </w:divBdr>
        </w:div>
        <w:div w:id="1372345132">
          <w:marLeft w:val="0"/>
          <w:marRight w:val="0"/>
          <w:marTop w:val="0"/>
          <w:marBottom w:val="0"/>
          <w:divBdr>
            <w:top w:val="none" w:sz="0" w:space="0" w:color="auto"/>
            <w:left w:val="none" w:sz="0" w:space="0" w:color="auto"/>
            <w:bottom w:val="none" w:sz="0" w:space="0" w:color="auto"/>
            <w:right w:val="none" w:sz="0" w:space="0" w:color="auto"/>
          </w:divBdr>
        </w:div>
        <w:div w:id="1615166108">
          <w:marLeft w:val="0"/>
          <w:marRight w:val="0"/>
          <w:marTop w:val="0"/>
          <w:marBottom w:val="0"/>
          <w:divBdr>
            <w:top w:val="none" w:sz="0" w:space="0" w:color="auto"/>
            <w:left w:val="none" w:sz="0" w:space="0" w:color="auto"/>
            <w:bottom w:val="none" w:sz="0" w:space="0" w:color="auto"/>
            <w:right w:val="none" w:sz="0" w:space="0" w:color="auto"/>
          </w:divBdr>
        </w:div>
        <w:div w:id="1852530908">
          <w:marLeft w:val="0"/>
          <w:marRight w:val="0"/>
          <w:marTop w:val="0"/>
          <w:marBottom w:val="0"/>
          <w:divBdr>
            <w:top w:val="none" w:sz="0" w:space="0" w:color="auto"/>
            <w:left w:val="none" w:sz="0" w:space="0" w:color="auto"/>
            <w:bottom w:val="none" w:sz="0" w:space="0" w:color="auto"/>
            <w:right w:val="none" w:sz="0" w:space="0" w:color="auto"/>
          </w:divBdr>
        </w:div>
        <w:div w:id="746878">
          <w:marLeft w:val="0"/>
          <w:marRight w:val="0"/>
          <w:marTop w:val="0"/>
          <w:marBottom w:val="0"/>
          <w:divBdr>
            <w:top w:val="none" w:sz="0" w:space="0" w:color="auto"/>
            <w:left w:val="none" w:sz="0" w:space="0" w:color="auto"/>
            <w:bottom w:val="none" w:sz="0" w:space="0" w:color="auto"/>
            <w:right w:val="none" w:sz="0" w:space="0" w:color="auto"/>
          </w:divBdr>
        </w:div>
        <w:div w:id="957219801">
          <w:marLeft w:val="0"/>
          <w:marRight w:val="0"/>
          <w:marTop w:val="0"/>
          <w:marBottom w:val="0"/>
          <w:divBdr>
            <w:top w:val="none" w:sz="0" w:space="0" w:color="auto"/>
            <w:left w:val="none" w:sz="0" w:space="0" w:color="auto"/>
            <w:bottom w:val="none" w:sz="0" w:space="0" w:color="auto"/>
            <w:right w:val="none" w:sz="0" w:space="0" w:color="auto"/>
          </w:divBdr>
        </w:div>
        <w:div w:id="584798582">
          <w:marLeft w:val="0"/>
          <w:marRight w:val="0"/>
          <w:marTop w:val="0"/>
          <w:marBottom w:val="0"/>
          <w:divBdr>
            <w:top w:val="none" w:sz="0" w:space="0" w:color="auto"/>
            <w:left w:val="none" w:sz="0" w:space="0" w:color="auto"/>
            <w:bottom w:val="none" w:sz="0" w:space="0" w:color="auto"/>
            <w:right w:val="none" w:sz="0" w:space="0" w:color="auto"/>
          </w:divBdr>
        </w:div>
        <w:div w:id="1276980013">
          <w:marLeft w:val="0"/>
          <w:marRight w:val="0"/>
          <w:marTop w:val="0"/>
          <w:marBottom w:val="0"/>
          <w:divBdr>
            <w:top w:val="none" w:sz="0" w:space="0" w:color="auto"/>
            <w:left w:val="none" w:sz="0" w:space="0" w:color="auto"/>
            <w:bottom w:val="none" w:sz="0" w:space="0" w:color="auto"/>
            <w:right w:val="none" w:sz="0" w:space="0" w:color="auto"/>
          </w:divBdr>
        </w:div>
        <w:div w:id="2097745951">
          <w:marLeft w:val="0"/>
          <w:marRight w:val="0"/>
          <w:marTop w:val="0"/>
          <w:marBottom w:val="0"/>
          <w:divBdr>
            <w:top w:val="none" w:sz="0" w:space="0" w:color="auto"/>
            <w:left w:val="none" w:sz="0" w:space="0" w:color="auto"/>
            <w:bottom w:val="none" w:sz="0" w:space="0" w:color="auto"/>
            <w:right w:val="none" w:sz="0" w:space="0" w:color="auto"/>
          </w:divBdr>
        </w:div>
        <w:div w:id="1984043534">
          <w:marLeft w:val="0"/>
          <w:marRight w:val="0"/>
          <w:marTop w:val="0"/>
          <w:marBottom w:val="0"/>
          <w:divBdr>
            <w:top w:val="none" w:sz="0" w:space="0" w:color="auto"/>
            <w:left w:val="none" w:sz="0" w:space="0" w:color="auto"/>
            <w:bottom w:val="none" w:sz="0" w:space="0" w:color="auto"/>
            <w:right w:val="none" w:sz="0" w:space="0" w:color="auto"/>
          </w:divBdr>
        </w:div>
        <w:div w:id="482744018">
          <w:marLeft w:val="0"/>
          <w:marRight w:val="0"/>
          <w:marTop w:val="0"/>
          <w:marBottom w:val="0"/>
          <w:divBdr>
            <w:top w:val="none" w:sz="0" w:space="0" w:color="auto"/>
            <w:left w:val="none" w:sz="0" w:space="0" w:color="auto"/>
            <w:bottom w:val="none" w:sz="0" w:space="0" w:color="auto"/>
            <w:right w:val="none" w:sz="0" w:space="0" w:color="auto"/>
          </w:divBdr>
        </w:div>
        <w:div w:id="2091613514">
          <w:marLeft w:val="0"/>
          <w:marRight w:val="0"/>
          <w:marTop w:val="0"/>
          <w:marBottom w:val="0"/>
          <w:divBdr>
            <w:top w:val="none" w:sz="0" w:space="0" w:color="auto"/>
            <w:left w:val="none" w:sz="0" w:space="0" w:color="auto"/>
            <w:bottom w:val="none" w:sz="0" w:space="0" w:color="auto"/>
            <w:right w:val="none" w:sz="0" w:space="0" w:color="auto"/>
          </w:divBdr>
        </w:div>
        <w:div w:id="545339422">
          <w:marLeft w:val="0"/>
          <w:marRight w:val="0"/>
          <w:marTop w:val="0"/>
          <w:marBottom w:val="0"/>
          <w:divBdr>
            <w:top w:val="none" w:sz="0" w:space="0" w:color="auto"/>
            <w:left w:val="none" w:sz="0" w:space="0" w:color="auto"/>
            <w:bottom w:val="none" w:sz="0" w:space="0" w:color="auto"/>
            <w:right w:val="none" w:sz="0" w:space="0" w:color="auto"/>
          </w:divBdr>
        </w:div>
        <w:div w:id="2095125898">
          <w:marLeft w:val="0"/>
          <w:marRight w:val="0"/>
          <w:marTop w:val="0"/>
          <w:marBottom w:val="0"/>
          <w:divBdr>
            <w:top w:val="none" w:sz="0" w:space="0" w:color="auto"/>
            <w:left w:val="none" w:sz="0" w:space="0" w:color="auto"/>
            <w:bottom w:val="none" w:sz="0" w:space="0" w:color="auto"/>
            <w:right w:val="none" w:sz="0" w:space="0" w:color="auto"/>
          </w:divBdr>
        </w:div>
        <w:div w:id="1581720104">
          <w:marLeft w:val="0"/>
          <w:marRight w:val="0"/>
          <w:marTop w:val="0"/>
          <w:marBottom w:val="0"/>
          <w:divBdr>
            <w:top w:val="none" w:sz="0" w:space="0" w:color="auto"/>
            <w:left w:val="none" w:sz="0" w:space="0" w:color="auto"/>
            <w:bottom w:val="none" w:sz="0" w:space="0" w:color="auto"/>
            <w:right w:val="none" w:sz="0" w:space="0" w:color="auto"/>
          </w:divBdr>
        </w:div>
        <w:div w:id="2060125819">
          <w:marLeft w:val="0"/>
          <w:marRight w:val="0"/>
          <w:marTop w:val="0"/>
          <w:marBottom w:val="0"/>
          <w:divBdr>
            <w:top w:val="none" w:sz="0" w:space="0" w:color="auto"/>
            <w:left w:val="none" w:sz="0" w:space="0" w:color="auto"/>
            <w:bottom w:val="none" w:sz="0" w:space="0" w:color="auto"/>
            <w:right w:val="none" w:sz="0" w:space="0" w:color="auto"/>
          </w:divBdr>
        </w:div>
        <w:div w:id="690643815">
          <w:marLeft w:val="0"/>
          <w:marRight w:val="0"/>
          <w:marTop w:val="0"/>
          <w:marBottom w:val="0"/>
          <w:divBdr>
            <w:top w:val="none" w:sz="0" w:space="0" w:color="auto"/>
            <w:left w:val="none" w:sz="0" w:space="0" w:color="auto"/>
            <w:bottom w:val="none" w:sz="0" w:space="0" w:color="auto"/>
            <w:right w:val="none" w:sz="0" w:space="0" w:color="auto"/>
          </w:divBdr>
        </w:div>
        <w:div w:id="340857797">
          <w:marLeft w:val="0"/>
          <w:marRight w:val="0"/>
          <w:marTop w:val="0"/>
          <w:marBottom w:val="0"/>
          <w:divBdr>
            <w:top w:val="none" w:sz="0" w:space="0" w:color="auto"/>
            <w:left w:val="none" w:sz="0" w:space="0" w:color="auto"/>
            <w:bottom w:val="none" w:sz="0" w:space="0" w:color="auto"/>
            <w:right w:val="none" w:sz="0" w:space="0" w:color="auto"/>
          </w:divBdr>
        </w:div>
        <w:div w:id="2054769741">
          <w:marLeft w:val="0"/>
          <w:marRight w:val="0"/>
          <w:marTop w:val="0"/>
          <w:marBottom w:val="0"/>
          <w:divBdr>
            <w:top w:val="none" w:sz="0" w:space="0" w:color="auto"/>
            <w:left w:val="none" w:sz="0" w:space="0" w:color="auto"/>
            <w:bottom w:val="none" w:sz="0" w:space="0" w:color="auto"/>
            <w:right w:val="none" w:sz="0" w:space="0" w:color="auto"/>
          </w:divBdr>
        </w:div>
        <w:div w:id="1302887826">
          <w:marLeft w:val="0"/>
          <w:marRight w:val="0"/>
          <w:marTop w:val="0"/>
          <w:marBottom w:val="0"/>
          <w:divBdr>
            <w:top w:val="none" w:sz="0" w:space="0" w:color="auto"/>
            <w:left w:val="none" w:sz="0" w:space="0" w:color="auto"/>
            <w:bottom w:val="none" w:sz="0" w:space="0" w:color="auto"/>
            <w:right w:val="none" w:sz="0" w:space="0" w:color="auto"/>
          </w:divBdr>
        </w:div>
        <w:div w:id="1871407140">
          <w:marLeft w:val="0"/>
          <w:marRight w:val="0"/>
          <w:marTop w:val="0"/>
          <w:marBottom w:val="0"/>
          <w:divBdr>
            <w:top w:val="none" w:sz="0" w:space="0" w:color="auto"/>
            <w:left w:val="none" w:sz="0" w:space="0" w:color="auto"/>
            <w:bottom w:val="none" w:sz="0" w:space="0" w:color="auto"/>
            <w:right w:val="none" w:sz="0" w:space="0" w:color="auto"/>
          </w:divBdr>
        </w:div>
        <w:div w:id="1311979164">
          <w:marLeft w:val="0"/>
          <w:marRight w:val="0"/>
          <w:marTop w:val="0"/>
          <w:marBottom w:val="0"/>
          <w:divBdr>
            <w:top w:val="none" w:sz="0" w:space="0" w:color="auto"/>
            <w:left w:val="none" w:sz="0" w:space="0" w:color="auto"/>
            <w:bottom w:val="none" w:sz="0" w:space="0" w:color="auto"/>
            <w:right w:val="none" w:sz="0" w:space="0" w:color="auto"/>
          </w:divBdr>
        </w:div>
        <w:div w:id="386532048">
          <w:marLeft w:val="0"/>
          <w:marRight w:val="0"/>
          <w:marTop w:val="0"/>
          <w:marBottom w:val="0"/>
          <w:divBdr>
            <w:top w:val="none" w:sz="0" w:space="0" w:color="auto"/>
            <w:left w:val="none" w:sz="0" w:space="0" w:color="auto"/>
            <w:bottom w:val="none" w:sz="0" w:space="0" w:color="auto"/>
            <w:right w:val="none" w:sz="0" w:space="0" w:color="auto"/>
          </w:divBdr>
        </w:div>
        <w:div w:id="1855848628">
          <w:marLeft w:val="0"/>
          <w:marRight w:val="0"/>
          <w:marTop w:val="0"/>
          <w:marBottom w:val="0"/>
          <w:divBdr>
            <w:top w:val="none" w:sz="0" w:space="0" w:color="auto"/>
            <w:left w:val="none" w:sz="0" w:space="0" w:color="auto"/>
            <w:bottom w:val="none" w:sz="0" w:space="0" w:color="auto"/>
            <w:right w:val="none" w:sz="0" w:space="0" w:color="auto"/>
          </w:divBdr>
        </w:div>
        <w:div w:id="209419250">
          <w:marLeft w:val="0"/>
          <w:marRight w:val="0"/>
          <w:marTop w:val="0"/>
          <w:marBottom w:val="0"/>
          <w:divBdr>
            <w:top w:val="none" w:sz="0" w:space="0" w:color="auto"/>
            <w:left w:val="none" w:sz="0" w:space="0" w:color="auto"/>
            <w:bottom w:val="none" w:sz="0" w:space="0" w:color="auto"/>
            <w:right w:val="none" w:sz="0" w:space="0" w:color="auto"/>
          </w:divBdr>
        </w:div>
        <w:div w:id="357856948">
          <w:marLeft w:val="0"/>
          <w:marRight w:val="0"/>
          <w:marTop w:val="0"/>
          <w:marBottom w:val="0"/>
          <w:divBdr>
            <w:top w:val="none" w:sz="0" w:space="0" w:color="auto"/>
            <w:left w:val="none" w:sz="0" w:space="0" w:color="auto"/>
            <w:bottom w:val="none" w:sz="0" w:space="0" w:color="auto"/>
            <w:right w:val="none" w:sz="0" w:space="0" w:color="auto"/>
          </w:divBdr>
        </w:div>
        <w:div w:id="125318199">
          <w:marLeft w:val="0"/>
          <w:marRight w:val="0"/>
          <w:marTop w:val="0"/>
          <w:marBottom w:val="0"/>
          <w:divBdr>
            <w:top w:val="none" w:sz="0" w:space="0" w:color="auto"/>
            <w:left w:val="none" w:sz="0" w:space="0" w:color="auto"/>
            <w:bottom w:val="none" w:sz="0" w:space="0" w:color="auto"/>
            <w:right w:val="none" w:sz="0" w:space="0" w:color="auto"/>
          </w:divBdr>
        </w:div>
        <w:div w:id="1261721722">
          <w:marLeft w:val="0"/>
          <w:marRight w:val="0"/>
          <w:marTop w:val="0"/>
          <w:marBottom w:val="0"/>
          <w:divBdr>
            <w:top w:val="none" w:sz="0" w:space="0" w:color="auto"/>
            <w:left w:val="none" w:sz="0" w:space="0" w:color="auto"/>
            <w:bottom w:val="none" w:sz="0" w:space="0" w:color="auto"/>
            <w:right w:val="none" w:sz="0" w:space="0" w:color="auto"/>
          </w:divBdr>
        </w:div>
        <w:div w:id="1377318480">
          <w:marLeft w:val="0"/>
          <w:marRight w:val="0"/>
          <w:marTop w:val="0"/>
          <w:marBottom w:val="0"/>
          <w:divBdr>
            <w:top w:val="none" w:sz="0" w:space="0" w:color="auto"/>
            <w:left w:val="none" w:sz="0" w:space="0" w:color="auto"/>
            <w:bottom w:val="none" w:sz="0" w:space="0" w:color="auto"/>
            <w:right w:val="none" w:sz="0" w:space="0" w:color="auto"/>
          </w:divBdr>
        </w:div>
        <w:div w:id="542836417">
          <w:marLeft w:val="0"/>
          <w:marRight w:val="0"/>
          <w:marTop w:val="0"/>
          <w:marBottom w:val="0"/>
          <w:divBdr>
            <w:top w:val="none" w:sz="0" w:space="0" w:color="auto"/>
            <w:left w:val="none" w:sz="0" w:space="0" w:color="auto"/>
            <w:bottom w:val="none" w:sz="0" w:space="0" w:color="auto"/>
            <w:right w:val="none" w:sz="0" w:space="0" w:color="auto"/>
          </w:divBdr>
        </w:div>
        <w:div w:id="540017295">
          <w:marLeft w:val="0"/>
          <w:marRight w:val="0"/>
          <w:marTop w:val="0"/>
          <w:marBottom w:val="0"/>
          <w:divBdr>
            <w:top w:val="none" w:sz="0" w:space="0" w:color="auto"/>
            <w:left w:val="none" w:sz="0" w:space="0" w:color="auto"/>
            <w:bottom w:val="none" w:sz="0" w:space="0" w:color="auto"/>
            <w:right w:val="none" w:sz="0" w:space="0" w:color="auto"/>
          </w:divBdr>
        </w:div>
        <w:div w:id="1020932001">
          <w:marLeft w:val="0"/>
          <w:marRight w:val="0"/>
          <w:marTop w:val="0"/>
          <w:marBottom w:val="0"/>
          <w:divBdr>
            <w:top w:val="none" w:sz="0" w:space="0" w:color="auto"/>
            <w:left w:val="none" w:sz="0" w:space="0" w:color="auto"/>
            <w:bottom w:val="none" w:sz="0" w:space="0" w:color="auto"/>
            <w:right w:val="none" w:sz="0" w:space="0" w:color="auto"/>
          </w:divBdr>
        </w:div>
        <w:div w:id="920262484">
          <w:marLeft w:val="0"/>
          <w:marRight w:val="0"/>
          <w:marTop w:val="0"/>
          <w:marBottom w:val="0"/>
          <w:divBdr>
            <w:top w:val="none" w:sz="0" w:space="0" w:color="auto"/>
            <w:left w:val="none" w:sz="0" w:space="0" w:color="auto"/>
            <w:bottom w:val="none" w:sz="0" w:space="0" w:color="auto"/>
            <w:right w:val="none" w:sz="0" w:space="0" w:color="auto"/>
          </w:divBdr>
        </w:div>
        <w:div w:id="2036685176">
          <w:marLeft w:val="0"/>
          <w:marRight w:val="0"/>
          <w:marTop w:val="0"/>
          <w:marBottom w:val="0"/>
          <w:divBdr>
            <w:top w:val="none" w:sz="0" w:space="0" w:color="auto"/>
            <w:left w:val="none" w:sz="0" w:space="0" w:color="auto"/>
            <w:bottom w:val="none" w:sz="0" w:space="0" w:color="auto"/>
            <w:right w:val="none" w:sz="0" w:space="0" w:color="auto"/>
          </w:divBdr>
        </w:div>
        <w:div w:id="16004538">
          <w:marLeft w:val="0"/>
          <w:marRight w:val="0"/>
          <w:marTop w:val="0"/>
          <w:marBottom w:val="0"/>
          <w:divBdr>
            <w:top w:val="none" w:sz="0" w:space="0" w:color="auto"/>
            <w:left w:val="none" w:sz="0" w:space="0" w:color="auto"/>
            <w:bottom w:val="none" w:sz="0" w:space="0" w:color="auto"/>
            <w:right w:val="none" w:sz="0" w:space="0" w:color="auto"/>
          </w:divBdr>
        </w:div>
        <w:div w:id="1069039552">
          <w:marLeft w:val="0"/>
          <w:marRight w:val="0"/>
          <w:marTop w:val="0"/>
          <w:marBottom w:val="0"/>
          <w:divBdr>
            <w:top w:val="none" w:sz="0" w:space="0" w:color="auto"/>
            <w:left w:val="none" w:sz="0" w:space="0" w:color="auto"/>
            <w:bottom w:val="none" w:sz="0" w:space="0" w:color="auto"/>
            <w:right w:val="none" w:sz="0" w:space="0" w:color="auto"/>
          </w:divBdr>
        </w:div>
        <w:div w:id="1124926648">
          <w:marLeft w:val="0"/>
          <w:marRight w:val="0"/>
          <w:marTop w:val="0"/>
          <w:marBottom w:val="0"/>
          <w:divBdr>
            <w:top w:val="none" w:sz="0" w:space="0" w:color="auto"/>
            <w:left w:val="none" w:sz="0" w:space="0" w:color="auto"/>
            <w:bottom w:val="none" w:sz="0" w:space="0" w:color="auto"/>
            <w:right w:val="none" w:sz="0" w:space="0" w:color="auto"/>
          </w:divBdr>
        </w:div>
        <w:div w:id="370299766">
          <w:marLeft w:val="0"/>
          <w:marRight w:val="0"/>
          <w:marTop w:val="0"/>
          <w:marBottom w:val="0"/>
          <w:divBdr>
            <w:top w:val="none" w:sz="0" w:space="0" w:color="auto"/>
            <w:left w:val="none" w:sz="0" w:space="0" w:color="auto"/>
            <w:bottom w:val="none" w:sz="0" w:space="0" w:color="auto"/>
            <w:right w:val="none" w:sz="0" w:space="0" w:color="auto"/>
          </w:divBdr>
        </w:div>
        <w:div w:id="1715230048">
          <w:marLeft w:val="0"/>
          <w:marRight w:val="0"/>
          <w:marTop w:val="0"/>
          <w:marBottom w:val="0"/>
          <w:divBdr>
            <w:top w:val="none" w:sz="0" w:space="0" w:color="auto"/>
            <w:left w:val="none" w:sz="0" w:space="0" w:color="auto"/>
            <w:bottom w:val="none" w:sz="0" w:space="0" w:color="auto"/>
            <w:right w:val="none" w:sz="0" w:space="0" w:color="auto"/>
          </w:divBdr>
        </w:div>
        <w:div w:id="1426345527">
          <w:marLeft w:val="0"/>
          <w:marRight w:val="0"/>
          <w:marTop w:val="0"/>
          <w:marBottom w:val="0"/>
          <w:divBdr>
            <w:top w:val="none" w:sz="0" w:space="0" w:color="auto"/>
            <w:left w:val="none" w:sz="0" w:space="0" w:color="auto"/>
            <w:bottom w:val="none" w:sz="0" w:space="0" w:color="auto"/>
            <w:right w:val="none" w:sz="0" w:space="0" w:color="auto"/>
          </w:divBdr>
        </w:div>
        <w:div w:id="973407384">
          <w:marLeft w:val="0"/>
          <w:marRight w:val="0"/>
          <w:marTop w:val="0"/>
          <w:marBottom w:val="0"/>
          <w:divBdr>
            <w:top w:val="none" w:sz="0" w:space="0" w:color="auto"/>
            <w:left w:val="none" w:sz="0" w:space="0" w:color="auto"/>
            <w:bottom w:val="none" w:sz="0" w:space="0" w:color="auto"/>
            <w:right w:val="none" w:sz="0" w:space="0" w:color="auto"/>
          </w:divBdr>
        </w:div>
        <w:div w:id="1090544428">
          <w:marLeft w:val="0"/>
          <w:marRight w:val="0"/>
          <w:marTop w:val="0"/>
          <w:marBottom w:val="0"/>
          <w:divBdr>
            <w:top w:val="none" w:sz="0" w:space="0" w:color="auto"/>
            <w:left w:val="none" w:sz="0" w:space="0" w:color="auto"/>
            <w:bottom w:val="none" w:sz="0" w:space="0" w:color="auto"/>
            <w:right w:val="none" w:sz="0" w:space="0" w:color="auto"/>
          </w:divBdr>
        </w:div>
        <w:div w:id="1086346179">
          <w:marLeft w:val="0"/>
          <w:marRight w:val="0"/>
          <w:marTop w:val="0"/>
          <w:marBottom w:val="0"/>
          <w:divBdr>
            <w:top w:val="none" w:sz="0" w:space="0" w:color="auto"/>
            <w:left w:val="none" w:sz="0" w:space="0" w:color="auto"/>
            <w:bottom w:val="none" w:sz="0" w:space="0" w:color="auto"/>
            <w:right w:val="none" w:sz="0" w:space="0" w:color="auto"/>
          </w:divBdr>
        </w:div>
        <w:div w:id="95949732">
          <w:marLeft w:val="0"/>
          <w:marRight w:val="0"/>
          <w:marTop w:val="0"/>
          <w:marBottom w:val="0"/>
          <w:divBdr>
            <w:top w:val="none" w:sz="0" w:space="0" w:color="auto"/>
            <w:left w:val="none" w:sz="0" w:space="0" w:color="auto"/>
            <w:bottom w:val="none" w:sz="0" w:space="0" w:color="auto"/>
            <w:right w:val="none" w:sz="0" w:space="0" w:color="auto"/>
          </w:divBdr>
        </w:div>
        <w:div w:id="102572928">
          <w:marLeft w:val="0"/>
          <w:marRight w:val="0"/>
          <w:marTop w:val="0"/>
          <w:marBottom w:val="0"/>
          <w:divBdr>
            <w:top w:val="none" w:sz="0" w:space="0" w:color="auto"/>
            <w:left w:val="none" w:sz="0" w:space="0" w:color="auto"/>
            <w:bottom w:val="none" w:sz="0" w:space="0" w:color="auto"/>
            <w:right w:val="none" w:sz="0" w:space="0" w:color="auto"/>
          </w:divBdr>
        </w:div>
        <w:div w:id="1709527051">
          <w:marLeft w:val="0"/>
          <w:marRight w:val="0"/>
          <w:marTop w:val="0"/>
          <w:marBottom w:val="0"/>
          <w:divBdr>
            <w:top w:val="none" w:sz="0" w:space="0" w:color="auto"/>
            <w:left w:val="none" w:sz="0" w:space="0" w:color="auto"/>
            <w:bottom w:val="none" w:sz="0" w:space="0" w:color="auto"/>
            <w:right w:val="none" w:sz="0" w:space="0" w:color="auto"/>
          </w:divBdr>
        </w:div>
        <w:div w:id="1613439225">
          <w:marLeft w:val="0"/>
          <w:marRight w:val="0"/>
          <w:marTop w:val="0"/>
          <w:marBottom w:val="0"/>
          <w:divBdr>
            <w:top w:val="none" w:sz="0" w:space="0" w:color="auto"/>
            <w:left w:val="none" w:sz="0" w:space="0" w:color="auto"/>
            <w:bottom w:val="none" w:sz="0" w:space="0" w:color="auto"/>
            <w:right w:val="none" w:sz="0" w:space="0" w:color="auto"/>
          </w:divBdr>
        </w:div>
        <w:div w:id="2055351403">
          <w:marLeft w:val="0"/>
          <w:marRight w:val="0"/>
          <w:marTop w:val="0"/>
          <w:marBottom w:val="0"/>
          <w:divBdr>
            <w:top w:val="none" w:sz="0" w:space="0" w:color="auto"/>
            <w:left w:val="none" w:sz="0" w:space="0" w:color="auto"/>
            <w:bottom w:val="none" w:sz="0" w:space="0" w:color="auto"/>
            <w:right w:val="none" w:sz="0" w:space="0" w:color="auto"/>
          </w:divBdr>
        </w:div>
        <w:div w:id="184026518">
          <w:marLeft w:val="0"/>
          <w:marRight w:val="0"/>
          <w:marTop w:val="0"/>
          <w:marBottom w:val="0"/>
          <w:divBdr>
            <w:top w:val="none" w:sz="0" w:space="0" w:color="auto"/>
            <w:left w:val="none" w:sz="0" w:space="0" w:color="auto"/>
            <w:bottom w:val="none" w:sz="0" w:space="0" w:color="auto"/>
            <w:right w:val="none" w:sz="0" w:space="0" w:color="auto"/>
          </w:divBdr>
        </w:div>
        <w:div w:id="1387071879">
          <w:marLeft w:val="0"/>
          <w:marRight w:val="0"/>
          <w:marTop w:val="0"/>
          <w:marBottom w:val="0"/>
          <w:divBdr>
            <w:top w:val="none" w:sz="0" w:space="0" w:color="auto"/>
            <w:left w:val="none" w:sz="0" w:space="0" w:color="auto"/>
            <w:bottom w:val="none" w:sz="0" w:space="0" w:color="auto"/>
            <w:right w:val="none" w:sz="0" w:space="0" w:color="auto"/>
          </w:divBdr>
        </w:div>
        <w:div w:id="2133667834">
          <w:marLeft w:val="0"/>
          <w:marRight w:val="0"/>
          <w:marTop w:val="0"/>
          <w:marBottom w:val="0"/>
          <w:divBdr>
            <w:top w:val="none" w:sz="0" w:space="0" w:color="auto"/>
            <w:left w:val="none" w:sz="0" w:space="0" w:color="auto"/>
            <w:bottom w:val="none" w:sz="0" w:space="0" w:color="auto"/>
            <w:right w:val="none" w:sz="0" w:space="0" w:color="auto"/>
          </w:divBdr>
        </w:div>
        <w:div w:id="284506304">
          <w:marLeft w:val="0"/>
          <w:marRight w:val="0"/>
          <w:marTop w:val="0"/>
          <w:marBottom w:val="0"/>
          <w:divBdr>
            <w:top w:val="none" w:sz="0" w:space="0" w:color="auto"/>
            <w:left w:val="none" w:sz="0" w:space="0" w:color="auto"/>
            <w:bottom w:val="none" w:sz="0" w:space="0" w:color="auto"/>
            <w:right w:val="none" w:sz="0" w:space="0" w:color="auto"/>
          </w:divBdr>
        </w:div>
        <w:div w:id="931007370">
          <w:marLeft w:val="0"/>
          <w:marRight w:val="0"/>
          <w:marTop w:val="0"/>
          <w:marBottom w:val="0"/>
          <w:divBdr>
            <w:top w:val="none" w:sz="0" w:space="0" w:color="auto"/>
            <w:left w:val="none" w:sz="0" w:space="0" w:color="auto"/>
            <w:bottom w:val="none" w:sz="0" w:space="0" w:color="auto"/>
            <w:right w:val="none" w:sz="0" w:space="0" w:color="auto"/>
          </w:divBdr>
        </w:div>
        <w:div w:id="1168715650">
          <w:marLeft w:val="0"/>
          <w:marRight w:val="0"/>
          <w:marTop w:val="0"/>
          <w:marBottom w:val="0"/>
          <w:divBdr>
            <w:top w:val="none" w:sz="0" w:space="0" w:color="auto"/>
            <w:left w:val="none" w:sz="0" w:space="0" w:color="auto"/>
            <w:bottom w:val="none" w:sz="0" w:space="0" w:color="auto"/>
            <w:right w:val="none" w:sz="0" w:space="0" w:color="auto"/>
          </w:divBdr>
        </w:div>
        <w:div w:id="816995934">
          <w:marLeft w:val="0"/>
          <w:marRight w:val="0"/>
          <w:marTop w:val="0"/>
          <w:marBottom w:val="0"/>
          <w:divBdr>
            <w:top w:val="none" w:sz="0" w:space="0" w:color="auto"/>
            <w:left w:val="none" w:sz="0" w:space="0" w:color="auto"/>
            <w:bottom w:val="none" w:sz="0" w:space="0" w:color="auto"/>
            <w:right w:val="none" w:sz="0" w:space="0" w:color="auto"/>
          </w:divBdr>
        </w:div>
        <w:div w:id="1918980864">
          <w:marLeft w:val="0"/>
          <w:marRight w:val="0"/>
          <w:marTop w:val="0"/>
          <w:marBottom w:val="0"/>
          <w:divBdr>
            <w:top w:val="none" w:sz="0" w:space="0" w:color="auto"/>
            <w:left w:val="none" w:sz="0" w:space="0" w:color="auto"/>
            <w:bottom w:val="none" w:sz="0" w:space="0" w:color="auto"/>
            <w:right w:val="none" w:sz="0" w:space="0" w:color="auto"/>
          </w:divBdr>
        </w:div>
        <w:div w:id="1298679149">
          <w:marLeft w:val="0"/>
          <w:marRight w:val="0"/>
          <w:marTop w:val="0"/>
          <w:marBottom w:val="0"/>
          <w:divBdr>
            <w:top w:val="none" w:sz="0" w:space="0" w:color="auto"/>
            <w:left w:val="none" w:sz="0" w:space="0" w:color="auto"/>
            <w:bottom w:val="none" w:sz="0" w:space="0" w:color="auto"/>
            <w:right w:val="none" w:sz="0" w:space="0" w:color="auto"/>
          </w:divBdr>
        </w:div>
        <w:div w:id="2112630151">
          <w:marLeft w:val="0"/>
          <w:marRight w:val="0"/>
          <w:marTop w:val="0"/>
          <w:marBottom w:val="0"/>
          <w:divBdr>
            <w:top w:val="none" w:sz="0" w:space="0" w:color="auto"/>
            <w:left w:val="none" w:sz="0" w:space="0" w:color="auto"/>
            <w:bottom w:val="none" w:sz="0" w:space="0" w:color="auto"/>
            <w:right w:val="none" w:sz="0" w:space="0" w:color="auto"/>
          </w:divBdr>
        </w:div>
        <w:div w:id="503516997">
          <w:marLeft w:val="0"/>
          <w:marRight w:val="0"/>
          <w:marTop w:val="0"/>
          <w:marBottom w:val="0"/>
          <w:divBdr>
            <w:top w:val="none" w:sz="0" w:space="0" w:color="auto"/>
            <w:left w:val="none" w:sz="0" w:space="0" w:color="auto"/>
            <w:bottom w:val="none" w:sz="0" w:space="0" w:color="auto"/>
            <w:right w:val="none" w:sz="0" w:space="0" w:color="auto"/>
          </w:divBdr>
        </w:div>
        <w:div w:id="1483964302">
          <w:marLeft w:val="0"/>
          <w:marRight w:val="0"/>
          <w:marTop w:val="0"/>
          <w:marBottom w:val="0"/>
          <w:divBdr>
            <w:top w:val="none" w:sz="0" w:space="0" w:color="auto"/>
            <w:left w:val="none" w:sz="0" w:space="0" w:color="auto"/>
            <w:bottom w:val="none" w:sz="0" w:space="0" w:color="auto"/>
            <w:right w:val="none" w:sz="0" w:space="0" w:color="auto"/>
          </w:divBdr>
        </w:div>
        <w:div w:id="141848711">
          <w:marLeft w:val="0"/>
          <w:marRight w:val="0"/>
          <w:marTop w:val="0"/>
          <w:marBottom w:val="0"/>
          <w:divBdr>
            <w:top w:val="none" w:sz="0" w:space="0" w:color="auto"/>
            <w:left w:val="none" w:sz="0" w:space="0" w:color="auto"/>
            <w:bottom w:val="none" w:sz="0" w:space="0" w:color="auto"/>
            <w:right w:val="none" w:sz="0" w:space="0" w:color="auto"/>
          </w:divBdr>
        </w:div>
        <w:div w:id="527261484">
          <w:marLeft w:val="0"/>
          <w:marRight w:val="0"/>
          <w:marTop w:val="0"/>
          <w:marBottom w:val="0"/>
          <w:divBdr>
            <w:top w:val="none" w:sz="0" w:space="0" w:color="auto"/>
            <w:left w:val="none" w:sz="0" w:space="0" w:color="auto"/>
            <w:bottom w:val="none" w:sz="0" w:space="0" w:color="auto"/>
            <w:right w:val="none" w:sz="0" w:space="0" w:color="auto"/>
          </w:divBdr>
        </w:div>
        <w:div w:id="1357006619">
          <w:marLeft w:val="0"/>
          <w:marRight w:val="0"/>
          <w:marTop w:val="0"/>
          <w:marBottom w:val="0"/>
          <w:divBdr>
            <w:top w:val="none" w:sz="0" w:space="0" w:color="auto"/>
            <w:left w:val="none" w:sz="0" w:space="0" w:color="auto"/>
            <w:bottom w:val="none" w:sz="0" w:space="0" w:color="auto"/>
            <w:right w:val="none" w:sz="0" w:space="0" w:color="auto"/>
          </w:divBdr>
        </w:div>
        <w:div w:id="1868177915">
          <w:marLeft w:val="0"/>
          <w:marRight w:val="0"/>
          <w:marTop w:val="0"/>
          <w:marBottom w:val="0"/>
          <w:divBdr>
            <w:top w:val="none" w:sz="0" w:space="0" w:color="auto"/>
            <w:left w:val="none" w:sz="0" w:space="0" w:color="auto"/>
            <w:bottom w:val="none" w:sz="0" w:space="0" w:color="auto"/>
            <w:right w:val="none" w:sz="0" w:space="0" w:color="auto"/>
          </w:divBdr>
        </w:div>
        <w:div w:id="791290384">
          <w:marLeft w:val="0"/>
          <w:marRight w:val="0"/>
          <w:marTop w:val="0"/>
          <w:marBottom w:val="0"/>
          <w:divBdr>
            <w:top w:val="none" w:sz="0" w:space="0" w:color="auto"/>
            <w:left w:val="none" w:sz="0" w:space="0" w:color="auto"/>
            <w:bottom w:val="none" w:sz="0" w:space="0" w:color="auto"/>
            <w:right w:val="none" w:sz="0" w:space="0" w:color="auto"/>
          </w:divBdr>
        </w:div>
        <w:div w:id="1669861815">
          <w:marLeft w:val="0"/>
          <w:marRight w:val="0"/>
          <w:marTop w:val="0"/>
          <w:marBottom w:val="0"/>
          <w:divBdr>
            <w:top w:val="none" w:sz="0" w:space="0" w:color="auto"/>
            <w:left w:val="none" w:sz="0" w:space="0" w:color="auto"/>
            <w:bottom w:val="none" w:sz="0" w:space="0" w:color="auto"/>
            <w:right w:val="none" w:sz="0" w:space="0" w:color="auto"/>
          </w:divBdr>
        </w:div>
        <w:div w:id="410202866">
          <w:marLeft w:val="0"/>
          <w:marRight w:val="0"/>
          <w:marTop w:val="0"/>
          <w:marBottom w:val="0"/>
          <w:divBdr>
            <w:top w:val="none" w:sz="0" w:space="0" w:color="auto"/>
            <w:left w:val="none" w:sz="0" w:space="0" w:color="auto"/>
            <w:bottom w:val="none" w:sz="0" w:space="0" w:color="auto"/>
            <w:right w:val="none" w:sz="0" w:space="0" w:color="auto"/>
          </w:divBdr>
        </w:div>
        <w:div w:id="97797932">
          <w:marLeft w:val="0"/>
          <w:marRight w:val="0"/>
          <w:marTop w:val="0"/>
          <w:marBottom w:val="0"/>
          <w:divBdr>
            <w:top w:val="none" w:sz="0" w:space="0" w:color="auto"/>
            <w:left w:val="none" w:sz="0" w:space="0" w:color="auto"/>
            <w:bottom w:val="none" w:sz="0" w:space="0" w:color="auto"/>
            <w:right w:val="none" w:sz="0" w:space="0" w:color="auto"/>
          </w:divBdr>
        </w:div>
      </w:divsChild>
    </w:div>
    <w:div w:id="26682904">
      <w:bodyDiv w:val="1"/>
      <w:marLeft w:val="0"/>
      <w:marRight w:val="0"/>
      <w:marTop w:val="0"/>
      <w:marBottom w:val="0"/>
      <w:divBdr>
        <w:top w:val="none" w:sz="0" w:space="0" w:color="auto"/>
        <w:left w:val="none" w:sz="0" w:space="0" w:color="auto"/>
        <w:bottom w:val="none" w:sz="0" w:space="0" w:color="auto"/>
        <w:right w:val="none" w:sz="0" w:space="0" w:color="auto"/>
      </w:divBdr>
    </w:div>
    <w:div w:id="26836578">
      <w:bodyDiv w:val="1"/>
      <w:marLeft w:val="0"/>
      <w:marRight w:val="0"/>
      <w:marTop w:val="0"/>
      <w:marBottom w:val="0"/>
      <w:divBdr>
        <w:top w:val="none" w:sz="0" w:space="0" w:color="auto"/>
        <w:left w:val="none" w:sz="0" w:space="0" w:color="auto"/>
        <w:bottom w:val="none" w:sz="0" w:space="0" w:color="auto"/>
        <w:right w:val="none" w:sz="0" w:space="0" w:color="auto"/>
      </w:divBdr>
      <w:divsChild>
        <w:div w:id="2135446018">
          <w:marLeft w:val="0"/>
          <w:marRight w:val="0"/>
          <w:marTop w:val="0"/>
          <w:marBottom w:val="0"/>
          <w:divBdr>
            <w:top w:val="none" w:sz="0" w:space="0" w:color="auto"/>
            <w:left w:val="none" w:sz="0" w:space="0" w:color="auto"/>
            <w:bottom w:val="none" w:sz="0" w:space="0" w:color="auto"/>
            <w:right w:val="none" w:sz="0" w:space="0" w:color="auto"/>
          </w:divBdr>
        </w:div>
        <w:div w:id="1198542030">
          <w:marLeft w:val="0"/>
          <w:marRight w:val="0"/>
          <w:marTop w:val="0"/>
          <w:marBottom w:val="0"/>
          <w:divBdr>
            <w:top w:val="none" w:sz="0" w:space="0" w:color="auto"/>
            <w:left w:val="none" w:sz="0" w:space="0" w:color="auto"/>
            <w:bottom w:val="none" w:sz="0" w:space="0" w:color="auto"/>
            <w:right w:val="none" w:sz="0" w:space="0" w:color="auto"/>
          </w:divBdr>
        </w:div>
        <w:div w:id="441920464">
          <w:marLeft w:val="0"/>
          <w:marRight w:val="0"/>
          <w:marTop w:val="0"/>
          <w:marBottom w:val="0"/>
          <w:divBdr>
            <w:top w:val="none" w:sz="0" w:space="0" w:color="auto"/>
            <w:left w:val="none" w:sz="0" w:space="0" w:color="auto"/>
            <w:bottom w:val="none" w:sz="0" w:space="0" w:color="auto"/>
            <w:right w:val="none" w:sz="0" w:space="0" w:color="auto"/>
          </w:divBdr>
        </w:div>
        <w:div w:id="1882589648">
          <w:marLeft w:val="0"/>
          <w:marRight w:val="0"/>
          <w:marTop w:val="0"/>
          <w:marBottom w:val="0"/>
          <w:divBdr>
            <w:top w:val="none" w:sz="0" w:space="0" w:color="auto"/>
            <w:left w:val="none" w:sz="0" w:space="0" w:color="auto"/>
            <w:bottom w:val="none" w:sz="0" w:space="0" w:color="auto"/>
            <w:right w:val="none" w:sz="0" w:space="0" w:color="auto"/>
          </w:divBdr>
        </w:div>
        <w:div w:id="1844469744">
          <w:marLeft w:val="0"/>
          <w:marRight w:val="0"/>
          <w:marTop w:val="0"/>
          <w:marBottom w:val="0"/>
          <w:divBdr>
            <w:top w:val="none" w:sz="0" w:space="0" w:color="auto"/>
            <w:left w:val="none" w:sz="0" w:space="0" w:color="auto"/>
            <w:bottom w:val="none" w:sz="0" w:space="0" w:color="auto"/>
            <w:right w:val="none" w:sz="0" w:space="0" w:color="auto"/>
          </w:divBdr>
        </w:div>
        <w:div w:id="599725363">
          <w:marLeft w:val="0"/>
          <w:marRight w:val="0"/>
          <w:marTop w:val="0"/>
          <w:marBottom w:val="0"/>
          <w:divBdr>
            <w:top w:val="none" w:sz="0" w:space="0" w:color="auto"/>
            <w:left w:val="none" w:sz="0" w:space="0" w:color="auto"/>
            <w:bottom w:val="none" w:sz="0" w:space="0" w:color="auto"/>
            <w:right w:val="none" w:sz="0" w:space="0" w:color="auto"/>
          </w:divBdr>
        </w:div>
        <w:div w:id="1721511754">
          <w:marLeft w:val="0"/>
          <w:marRight w:val="0"/>
          <w:marTop w:val="0"/>
          <w:marBottom w:val="0"/>
          <w:divBdr>
            <w:top w:val="none" w:sz="0" w:space="0" w:color="auto"/>
            <w:left w:val="none" w:sz="0" w:space="0" w:color="auto"/>
            <w:bottom w:val="none" w:sz="0" w:space="0" w:color="auto"/>
            <w:right w:val="none" w:sz="0" w:space="0" w:color="auto"/>
          </w:divBdr>
        </w:div>
        <w:div w:id="1308319397">
          <w:marLeft w:val="0"/>
          <w:marRight w:val="0"/>
          <w:marTop w:val="0"/>
          <w:marBottom w:val="0"/>
          <w:divBdr>
            <w:top w:val="none" w:sz="0" w:space="0" w:color="auto"/>
            <w:left w:val="none" w:sz="0" w:space="0" w:color="auto"/>
            <w:bottom w:val="none" w:sz="0" w:space="0" w:color="auto"/>
            <w:right w:val="none" w:sz="0" w:space="0" w:color="auto"/>
          </w:divBdr>
        </w:div>
        <w:div w:id="21977255">
          <w:marLeft w:val="0"/>
          <w:marRight w:val="0"/>
          <w:marTop w:val="0"/>
          <w:marBottom w:val="0"/>
          <w:divBdr>
            <w:top w:val="none" w:sz="0" w:space="0" w:color="auto"/>
            <w:left w:val="none" w:sz="0" w:space="0" w:color="auto"/>
            <w:bottom w:val="none" w:sz="0" w:space="0" w:color="auto"/>
            <w:right w:val="none" w:sz="0" w:space="0" w:color="auto"/>
          </w:divBdr>
        </w:div>
        <w:div w:id="420490654">
          <w:marLeft w:val="0"/>
          <w:marRight w:val="0"/>
          <w:marTop w:val="0"/>
          <w:marBottom w:val="0"/>
          <w:divBdr>
            <w:top w:val="none" w:sz="0" w:space="0" w:color="auto"/>
            <w:left w:val="none" w:sz="0" w:space="0" w:color="auto"/>
            <w:bottom w:val="none" w:sz="0" w:space="0" w:color="auto"/>
            <w:right w:val="none" w:sz="0" w:space="0" w:color="auto"/>
          </w:divBdr>
        </w:div>
        <w:div w:id="597295699">
          <w:marLeft w:val="0"/>
          <w:marRight w:val="0"/>
          <w:marTop w:val="0"/>
          <w:marBottom w:val="0"/>
          <w:divBdr>
            <w:top w:val="none" w:sz="0" w:space="0" w:color="auto"/>
            <w:left w:val="none" w:sz="0" w:space="0" w:color="auto"/>
            <w:bottom w:val="none" w:sz="0" w:space="0" w:color="auto"/>
            <w:right w:val="none" w:sz="0" w:space="0" w:color="auto"/>
          </w:divBdr>
        </w:div>
        <w:div w:id="1122378150">
          <w:marLeft w:val="0"/>
          <w:marRight w:val="0"/>
          <w:marTop w:val="0"/>
          <w:marBottom w:val="0"/>
          <w:divBdr>
            <w:top w:val="none" w:sz="0" w:space="0" w:color="auto"/>
            <w:left w:val="none" w:sz="0" w:space="0" w:color="auto"/>
            <w:bottom w:val="none" w:sz="0" w:space="0" w:color="auto"/>
            <w:right w:val="none" w:sz="0" w:space="0" w:color="auto"/>
          </w:divBdr>
        </w:div>
        <w:div w:id="1619143074">
          <w:marLeft w:val="0"/>
          <w:marRight w:val="0"/>
          <w:marTop w:val="0"/>
          <w:marBottom w:val="0"/>
          <w:divBdr>
            <w:top w:val="none" w:sz="0" w:space="0" w:color="auto"/>
            <w:left w:val="none" w:sz="0" w:space="0" w:color="auto"/>
            <w:bottom w:val="none" w:sz="0" w:space="0" w:color="auto"/>
            <w:right w:val="none" w:sz="0" w:space="0" w:color="auto"/>
          </w:divBdr>
        </w:div>
        <w:div w:id="1352799239">
          <w:marLeft w:val="0"/>
          <w:marRight w:val="0"/>
          <w:marTop w:val="0"/>
          <w:marBottom w:val="0"/>
          <w:divBdr>
            <w:top w:val="none" w:sz="0" w:space="0" w:color="auto"/>
            <w:left w:val="none" w:sz="0" w:space="0" w:color="auto"/>
            <w:bottom w:val="none" w:sz="0" w:space="0" w:color="auto"/>
            <w:right w:val="none" w:sz="0" w:space="0" w:color="auto"/>
          </w:divBdr>
        </w:div>
        <w:div w:id="1884364203">
          <w:marLeft w:val="0"/>
          <w:marRight w:val="0"/>
          <w:marTop w:val="0"/>
          <w:marBottom w:val="0"/>
          <w:divBdr>
            <w:top w:val="none" w:sz="0" w:space="0" w:color="auto"/>
            <w:left w:val="none" w:sz="0" w:space="0" w:color="auto"/>
            <w:bottom w:val="none" w:sz="0" w:space="0" w:color="auto"/>
            <w:right w:val="none" w:sz="0" w:space="0" w:color="auto"/>
          </w:divBdr>
        </w:div>
        <w:div w:id="1151018224">
          <w:marLeft w:val="0"/>
          <w:marRight w:val="0"/>
          <w:marTop w:val="0"/>
          <w:marBottom w:val="0"/>
          <w:divBdr>
            <w:top w:val="none" w:sz="0" w:space="0" w:color="auto"/>
            <w:left w:val="none" w:sz="0" w:space="0" w:color="auto"/>
            <w:bottom w:val="none" w:sz="0" w:space="0" w:color="auto"/>
            <w:right w:val="none" w:sz="0" w:space="0" w:color="auto"/>
          </w:divBdr>
        </w:div>
        <w:div w:id="504175916">
          <w:marLeft w:val="0"/>
          <w:marRight w:val="0"/>
          <w:marTop w:val="0"/>
          <w:marBottom w:val="0"/>
          <w:divBdr>
            <w:top w:val="none" w:sz="0" w:space="0" w:color="auto"/>
            <w:left w:val="none" w:sz="0" w:space="0" w:color="auto"/>
            <w:bottom w:val="none" w:sz="0" w:space="0" w:color="auto"/>
            <w:right w:val="none" w:sz="0" w:space="0" w:color="auto"/>
          </w:divBdr>
        </w:div>
        <w:div w:id="1127233860">
          <w:marLeft w:val="0"/>
          <w:marRight w:val="0"/>
          <w:marTop w:val="0"/>
          <w:marBottom w:val="0"/>
          <w:divBdr>
            <w:top w:val="none" w:sz="0" w:space="0" w:color="auto"/>
            <w:left w:val="none" w:sz="0" w:space="0" w:color="auto"/>
            <w:bottom w:val="none" w:sz="0" w:space="0" w:color="auto"/>
            <w:right w:val="none" w:sz="0" w:space="0" w:color="auto"/>
          </w:divBdr>
        </w:div>
        <w:div w:id="2054307777">
          <w:marLeft w:val="0"/>
          <w:marRight w:val="0"/>
          <w:marTop w:val="0"/>
          <w:marBottom w:val="0"/>
          <w:divBdr>
            <w:top w:val="none" w:sz="0" w:space="0" w:color="auto"/>
            <w:left w:val="none" w:sz="0" w:space="0" w:color="auto"/>
            <w:bottom w:val="none" w:sz="0" w:space="0" w:color="auto"/>
            <w:right w:val="none" w:sz="0" w:space="0" w:color="auto"/>
          </w:divBdr>
        </w:div>
        <w:div w:id="1515879646">
          <w:marLeft w:val="0"/>
          <w:marRight w:val="0"/>
          <w:marTop w:val="0"/>
          <w:marBottom w:val="0"/>
          <w:divBdr>
            <w:top w:val="none" w:sz="0" w:space="0" w:color="auto"/>
            <w:left w:val="none" w:sz="0" w:space="0" w:color="auto"/>
            <w:bottom w:val="none" w:sz="0" w:space="0" w:color="auto"/>
            <w:right w:val="none" w:sz="0" w:space="0" w:color="auto"/>
          </w:divBdr>
        </w:div>
        <w:div w:id="1898196828">
          <w:marLeft w:val="0"/>
          <w:marRight w:val="0"/>
          <w:marTop w:val="0"/>
          <w:marBottom w:val="0"/>
          <w:divBdr>
            <w:top w:val="none" w:sz="0" w:space="0" w:color="auto"/>
            <w:left w:val="none" w:sz="0" w:space="0" w:color="auto"/>
            <w:bottom w:val="none" w:sz="0" w:space="0" w:color="auto"/>
            <w:right w:val="none" w:sz="0" w:space="0" w:color="auto"/>
          </w:divBdr>
        </w:div>
        <w:div w:id="1690132671">
          <w:marLeft w:val="0"/>
          <w:marRight w:val="0"/>
          <w:marTop w:val="0"/>
          <w:marBottom w:val="0"/>
          <w:divBdr>
            <w:top w:val="none" w:sz="0" w:space="0" w:color="auto"/>
            <w:left w:val="none" w:sz="0" w:space="0" w:color="auto"/>
            <w:bottom w:val="none" w:sz="0" w:space="0" w:color="auto"/>
            <w:right w:val="none" w:sz="0" w:space="0" w:color="auto"/>
          </w:divBdr>
        </w:div>
        <w:div w:id="340662336">
          <w:marLeft w:val="0"/>
          <w:marRight w:val="0"/>
          <w:marTop w:val="0"/>
          <w:marBottom w:val="0"/>
          <w:divBdr>
            <w:top w:val="none" w:sz="0" w:space="0" w:color="auto"/>
            <w:left w:val="none" w:sz="0" w:space="0" w:color="auto"/>
            <w:bottom w:val="none" w:sz="0" w:space="0" w:color="auto"/>
            <w:right w:val="none" w:sz="0" w:space="0" w:color="auto"/>
          </w:divBdr>
        </w:div>
        <w:div w:id="1478840130">
          <w:marLeft w:val="0"/>
          <w:marRight w:val="0"/>
          <w:marTop w:val="0"/>
          <w:marBottom w:val="0"/>
          <w:divBdr>
            <w:top w:val="none" w:sz="0" w:space="0" w:color="auto"/>
            <w:left w:val="none" w:sz="0" w:space="0" w:color="auto"/>
            <w:bottom w:val="none" w:sz="0" w:space="0" w:color="auto"/>
            <w:right w:val="none" w:sz="0" w:space="0" w:color="auto"/>
          </w:divBdr>
        </w:div>
        <w:div w:id="900483284">
          <w:marLeft w:val="0"/>
          <w:marRight w:val="0"/>
          <w:marTop w:val="0"/>
          <w:marBottom w:val="0"/>
          <w:divBdr>
            <w:top w:val="none" w:sz="0" w:space="0" w:color="auto"/>
            <w:left w:val="none" w:sz="0" w:space="0" w:color="auto"/>
            <w:bottom w:val="none" w:sz="0" w:space="0" w:color="auto"/>
            <w:right w:val="none" w:sz="0" w:space="0" w:color="auto"/>
          </w:divBdr>
        </w:div>
        <w:div w:id="480536886">
          <w:marLeft w:val="0"/>
          <w:marRight w:val="0"/>
          <w:marTop w:val="0"/>
          <w:marBottom w:val="0"/>
          <w:divBdr>
            <w:top w:val="none" w:sz="0" w:space="0" w:color="auto"/>
            <w:left w:val="none" w:sz="0" w:space="0" w:color="auto"/>
            <w:bottom w:val="none" w:sz="0" w:space="0" w:color="auto"/>
            <w:right w:val="none" w:sz="0" w:space="0" w:color="auto"/>
          </w:divBdr>
        </w:div>
        <w:div w:id="1399668601">
          <w:marLeft w:val="0"/>
          <w:marRight w:val="0"/>
          <w:marTop w:val="0"/>
          <w:marBottom w:val="0"/>
          <w:divBdr>
            <w:top w:val="none" w:sz="0" w:space="0" w:color="auto"/>
            <w:left w:val="none" w:sz="0" w:space="0" w:color="auto"/>
            <w:bottom w:val="none" w:sz="0" w:space="0" w:color="auto"/>
            <w:right w:val="none" w:sz="0" w:space="0" w:color="auto"/>
          </w:divBdr>
        </w:div>
        <w:div w:id="377436640">
          <w:marLeft w:val="0"/>
          <w:marRight w:val="0"/>
          <w:marTop w:val="0"/>
          <w:marBottom w:val="0"/>
          <w:divBdr>
            <w:top w:val="none" w:sz="0" w:space="0" w:color="auto"/>
            <w:left w:val="none" w:sz="0" w:space="0" w:color="auto"/>
            <w:bottom w:val="none" w:sz="0" w:space="0" w:color="auto"/>
            <w:right w:val="none" w:sz="0" w:space="0" w:color="auto"/>
          </w:divBdr>
        </w:div>
        <w:div w:id="1345398827">
          <w:marLeft w:val="0"/>
          <w:marRight w:val="0"/>
          <w:marTop w:val="0"/>
          <w:marBottom w:val="0"/>
          <w:divBdr>
            <w:top w:val="none" w:sz="0" w:space="0" w:color="auto"/>
            <w:left w:val="none" w:sz="0" w:space="0" w:color="auto"/>
            <w:bottom w:val="none" w:sz="0" w:space="0" w:color="auto"/>
            <w:right w:val="none" w:sz="0" w:space="0" w:color="auto"/>
          </w:divBdr>
        </w:div>
        <w:div w:id="363097298">
          <w:marLeft w:val="0"/>
          <w:marRight w:val="0"/>
          <w:marTop w:val="0"/>
          <w:marBottom w:val="0"/>
          <w:divBdr>
            <w:top w:val="none" w:sz="0" w:space="0" w:color="auto"/>
            <w:left w:val="none" w:sz="0" w:space="0" w:color="auto"/>
            <w:bottom w:val="none" w:sz="0" w:space="0" w:color="auto"/>
            <w:right w:val="none" w:sz="0" w:space="0" w:color="auto"/>
          </w:divBdr>
        </w:div>
        <w:div w:id="1332761829">
          <w:marLeft w:val="0"/>
          <w:marRight w:val="0"/>
          <w:marTop w:val="0"/>
          <w:marBottom w:val="0"/>
          <w:divBdr>
            <w:top w:val="none" w:sz="0" w:space="0" w:color="auto"/>
            <w:left w:val="none" w:sz="0" w:space="0" w:color="auto"/>
            <w:bottom w:val="none" w:sz="0" w:space="0" w:color="auto"/>
            <w:right w:val="none" w:sz="0" w:space="0" w:color="auto"/>
          </w:divBdr>
        </w:div>
        <w:div w:id="1990399913">
          <w:marLeft w:val="0"/>
          <w:marRight w:val="0"/>
          <w:marTop w:val="0"/>
          <w:marBottom w:val="0"/>
          <w:divBdr>
            <w:top w:val="none" w:sz="0" w:space="0" w:color="auto"/>
            <w:left w:val="none" w:sz="0" w:space="0" w:color="auto"/>
            <w:bottom w:val="none" w:sz="0" w:space="0" w:color="auto"/>
            <w:right w:val="none" w:sz="0" w:space="0" w:color="auto"/>
          </w:divBdr>
        </w:div>
        <w:div w:id="949820667">
          <w:marLeft w:val="0"/>
          <w:marRight w:val="0"/>
          <w:marTop w:val="0"/>
          <w:marBottom w:val="0"/>
          <w:divBdr>
            <w:top w:val="none" w:sz="0" w:space="0" w:color="auto"/>
            <w:left w:val="none" w:sz="0" w:space="0" w:color="auto"/>
            <w:bottom w:val="none" w:sz="0" w:space="0" w:color="auto"/>
            <w:right w:val="none" w:sz="0" w:space="0" w:color="auto"/>
          </w:divBdr>
        </w:div>
        <w:div w:id="1428573818">
          <w:marLeft w:val="0"/>
          <w:marRight w:val="0"/>
          <w:marTop w:val="0"/>
          <w:marBottom w:val="0"/>
          <w:divBdr>
            <w:top w:val="none" w:sz="0" w:space="0" w:color="auto"/>
            <w:left w:val="none" w:sz="0" w:space="0" w:color="auto"/>
            <w:bottom w:val="none" w:sz="0" w:space="0" w:color="auto"/>
            <w:right w:val="none" w:sz="0" w:space="0" w:color="auto"/>
          </w:divBdr>
        </w:div>
        <w:div w:id="923337895">
          <w:marLeft w:val="0"/>
          <w:marRight w:val="0"/>
          <w:marTop w:val="0"/>
          <w:marBottom w:val="0"/>
          <w:divBdr>
            <w:top w:val="none" w:sz="0" w:space="0" w:color="auto"/>
            <w:left w:val="none" w:sz="0" w:space="0" w:color="auto"/>
            <w:bottom w:val="none" w:sz="0" w:space="0" w:color="auto"/>
            <w:right w:val="none" w:sz="0" w:space="0" w:color="auto"/>
          </w:divBdr>
        </w:div>
        <w:div w:id="73741784">
          <w:marLeft w:val="0"/>
          <w:marRight w:val="0"/>
          <w:marTop w:val="0"/>
          <w:marBottom w:val="0"/>
          <w:divBdr>
            <w:top w:val="none" w:sz="0" w:space="0" w:color="auto"/>
            <w:left w:val="none" w:sz="0" w:space="0" w:color="auto"/>
            <w:bottom w:val="none" w:sz="0" w:space="0" w:color="auto"/>
            <w:right w:val="none" w:sz="0" w:space="0" w:color="auto"/>
          </w:divBdr>
        </w:div>
        <w:div w:id="800000848">
          <w:marLeft w:val="0"/>
          <w:marRight w:val="0"/>
          <w:marTop w:val="0"/>
          <w:marBottom w:val="0"/>
          <w:divBdr>
            <w:top w:val="none" w:sz="0" w:space="0" w:color="auto"/>
            <w:left w:val="none" w:sz="0" w:space="0" w:color="auto"/>
            <w:bottom w:val="none" w:sz="0" w:space="0" w:color="auto"/>
            <w:right w:val="none" w:sz="0" w:space="0" w:color="auto"/>
          </w:divBdr>
        </w:div>
        <w:div w:id="1999992445">
          <w:marLeft w:val="0"/>
          <w:marRight w:val="0"/>
          <w:marTop w:val="0"/>
          <w:marBottom w:val="0"/>
          <w:divBdr>
            <w:top w:val="none" w:sz="0" w:space="0" w:color="auto"/>
            <w:left w:val="none" w:sz="0" w:space="0" w:color="auto"/>
            <w:bottom w:val="none" w:sz="0" w:space="0" w:color="auto"/>
            <w:right w:val="none" w:sz="0" w:space="0" w:color="auto"/>
          </w:divBdr>
        </w:div>
        <w:div w:id="1150249894">
          <w:marLeft w:val="0"/>
          <w:marRight w:val="0"/>
          <w:marTop w:val="0"/>
          <w:marBottom w:val="0"/>
          <w:divBdr>
            <w:top w:val="none" w:sz="0" w:space="0" w:color="auto"/>
            <w:left w:val="none" w:sz="0" w:space="0" w:color="auto"/>
            <w:bottom w:val="none" w:sz="0" w:space="0" w:color="auto"/>
            <w:right w:val="none" w:sz="0" w:space="0" w:color="auto"/>
          </w:divBdr>
        </w:div>
        <w:div w:id="1797525480">
          <w:marLeft w:val="0"/>
          <w:marRight w:val="0"/>
          <w:marTop w:val="0"/>
          <w:marBottom w:val="0"/>
          <w:divBdr>
            <w:top w:val="none" w:sz="0" w:space="0" w:color="auto"/>
            <w:left w:val="none" w:sz="0" w:space="0" w:color="auto"/>
            <w:bottom w:val="none" w:sz="0" w:space="0" w:color="auto"/>
            <w:right w:val="none" w:sz="0" w:space="0" w:color="auto"/>
          </w:divBdr>
        </w:div>
        <w:div w:id="1182738898">
          <w:marLeft w:val="0"/>
          <w:marRight w:val="0"/>
          <w:marTop w:val="0"/>
          <w:marBottom w:val="0"/>
          <w:divBdr>
            <w:top w:val="none" w:sz="0" w:space="0" w:color="auto"/>
            <w:left w:val="none" w:sz="0" w:space="0" w:color="auto"/>
            <w:bottom w:val="none" w:sz="0" w:space="0" w:color="auto"/>
            <w:right w:val="none" w:sz="0" w:space="0" w:color="auto"/>
          </w:divBdr>
        </w:div>
        <w:div w:id="1871214108">
          <w:marLeft w:val="0"/>
          <w:marRight w:val="0"/>
          <w:marTop w:val="0"/>
          <w:marBottom w:val="0"/>
          <w:divBdr>
            <w:top w:val="none" w:sz="0" w:space="0" w:color="auto"/>
            <w:left w:val="none" w:sz="0" w:space="0" w:color="auto"/>
            <w:bottom w:val="none" w:sz="0" w:space="0" w:color="auto"/>
            <w:right w:val="none" w:sz="0" w:space="0" w:color="auto"/>
          </w:divBdr>
        </w:div>
        <w:div w:id="881677272">
          <w:marLeft w:val="0"/>
          <w:marRight w:val="0"/>
          <w:marTop w:val="0"/>
          <w:marBottom w:val="0"/>
          <w:divBdr>
            <w:top w:val="none" w:sz="0" w:space="0" w:color="auto"/>
            <w:left w:val="none" w:sz="0" w:space="0" w:color="auto"/>
            <w:bottom w:val="none" w:sz="0" w:space="0" w:color="auto"/>
            <w:right w:val="none" w:sz="0" w:space="0" w:color="auto"/>
          </w:divBdr>
        </w:div>
        <w:div w:id="942103767">
          <w:marLeft w:val="0"/>
          <w:marRight w:val="0"/>
          <w:marTop w:val="0"/>
          <w:marBottom w:val="0"/>
          <w:divBdr>
            <w:top w:val="none" w:sz="0" w:space="0" w:color="auto"/>
            <w:left w:val="none" w:sz="0" w:space="0" w:color="auto"/>
            <w:bottom w:val="none" w:sz="0" w:space="0" w:color="auto"/>
            <w:right w:val="none" w:sz="0" w:space="0" w:color="auto"/>
          </w:divBdr>
        </w:div>
        <w:div w:id="1492939476">
          <w:marLeft w:val="0"/>
          <w:marRight w:val="0"/>
          <w:marTop w:val="0"/>
          <w:marBottom w:val="0"/>
          <w:divBdr>
            <w:top w:val="none" w:sz="0" w:space="0" w:color="auto"/>
            <w:left w:val="none" w:sz="0" w:space="0" w:color="auto"/>
            <w:bottom w:val="none" w:sz="0" w:space="0" w:color="auto"/>
            <w:right w:val="none" w:sz="0" w:space="0" w:color="auto"/>
          </w:divBdr>
        </w:div>
        <w:div w:id="1201895388">
          <w:marLeft w:val="0"/>
          <w:marRight w:val="0"/>
          <w:marTop w:val="0"/>
          <w:marBottom w:val="0"/>
          <w:divBdr>
            <w:top w:val="none" w:sz="0" w:space="0" w:color="auto"/>
            <w:left w:val="none" w:sz="0" w:space="0" w:color="auto"/>
            <w:bottom w:val="none" w:sz="0" w:space="0" w:color="auto"/>
            <w:right w:val="none" w:sz="0" w:space="0" w:color="auto"/>
          </w:divBdr>
        </w:div>
        <w:div w:id="1411462638">
          <w:marLeft w:val="0"/>
          <w:marRight w:val="0"/>
          <w:marTop w:val="0"/>
          <w:marBottom w:val="0"/>
          <w:divBdr>
            <w:top w:val="none" w:sz="0" w:space="0" w:color="auto"/>
            <w:left w:val="none" w:sz="0" w:space="0" w:color="auto"/>
            <w:bottom w:val="none" w:sz="0" w:space="0" w:color="auto"/>
            <w:right w:val="none" w:sz="0" w:space="0" w:color="auto"/>
          </w:divBdr>
        </w:div>
        <w:div w:id="211889196">
          <w:marLeft w:val="0"/>
          <w:marRight w:val="0"/>
          <w:marTop w:val="0"/>
          <w:marBottom w:val="0"/>
          <w:divBdr>
            <w:top w:val="none" w:sz="0" w:space="0" w:color="auto"/>
            <w:left w:val="none" w:sz="0" w:space="0" w:color="auto"/>
            <w:bottom w:val="none" w:sz="0" w:space="0" w:color="auto"/>
            <w:right w:val="none" w:sz="0" w:space="0" w:color="auto"/>
          </w:divBdr>
        </w:div>
        <w:div w:id="725304416">
          <w:marLeft w:val="0"/>
          <w:marRight w:val="0"/>
          <w:marTop w:val="0"/>
          <w:marBottom w:val="0"/>
          <w:divBdr>
            <w:top w:val="none" w:sz="0" w:space="0" w:color="auto"/>
            <w:left w:val="none" w:sz="0" w:space="0" w:color="auto"/>
            <w:bottom w:val="none" w:sz="0" w:space="0" w:color="auto"/>
            <w:right w:val="none" w:sz="0" w:space="0" w:color="auto"/>
          </w:divBdr>
        </w:div>
        <w:div w:id="1042051538">
          <w:marLeft w:val="0"/>
          <w:marRight w:val="0"/>
          <w:marTop w:val="0"/>
          <w:marBottom w:val="0"/>
          <w:divBdr>
            <w:top w:val="none" w:sz="0" w:space="0" w:color="auto"/>
            <w:left w:val="none" w:sz="0" w:space="0" w:color="auto"/>
            <w:bottom w:val="none" w:sz="0" w:space="0" w:color="auto"/>
            <w:right w:val="none" w:sz="0" w:space="0" w:color="auto"/>
          </w:divBdr>
        </w:div>
        <w:div w:id="852647018">
          <w:marLeft w:val="0"/>
          <w:marRight w:val="0"/>
          <w:marTop w:val="0"/>
          <w:marBottom w:val="0"/>
          <w:divBdr>
            <w:top w:val="none" w:sz="0" w:space="0" w:color="auto"/>
            <w:left w:val="none" w:sz="0" w:space="0" w:color="auto"/>
            <w:bottom w:val="none" w:sz="0" w:space="0" w:color="auto"/>
            <w:right w:val="none" w:sz="0" w:space="0" w:color="auto"/>
          </w:divBdr>
        </w:div>
        <w:div w:id="1710447620">
          <w:marLeft w:val="0"/>
          <w:marRight w:val="0"/>
          <w:marTop w:val="0"/>
          <w:marBottom w:val="0"/>
          <w:divBdr>
            <w:top w:val="none" w:sz="0" w:space="0" w:color="auto"/>
            <w:left w:val="none" w:sz="0" w:space="0" w:color="auto"/>
            <w:bottom w:val="none" w:sz="0" w:space="0" w:color="auto"/>
            <w:right w:val="none" w:sz="0" w:space="0" w:color="auto"/>
          </w:divBdr>
        </w:div>
        <w:div w:id="456488471">
          <w:marLeft w:val="0"/>
          <w:marRight w:val="0"/>
          <w:marTop w:val="0"/>
          <w:marBottom w:val="0"/>
          <w:divBdr>
            <w:top w:val="none" w:sz="0" w:space="0" w:color="auto"/>
            <w:left w:val="none" w:sz="0" w:space="0" w:color="auto"/>
            <w:bottom w:val="none" w:sz="0" w:space="0" w:color="auto"/>
            <w:right w:val="none" w:sz="0" w:space="0" w:color="auto"/>
          </w:divBdr>
        </w:div>
        <w:div w:id="125852719">
          <w:marLeft w:val="0"/>
          <w:marRight w:val="0"/>
          <w:marTop w:val="0"/>
          <w:marBottom w:val="0"/>
          <w:divBdr>
            <w:top w:val="none" w:sz="0" w:space="0" w:color="auto"/>
            <w:left w:val="none" w:sz="0" w:space="0" w:color="auto"/>
            <w:bottom w:val="none" w:sz="0" w:space="0" w:color="auto"/>
            <w:right w:val="none" w:sz="0" w:space="0" w:color="auto"/>
          </w:divBdr>
        </w:div>
        <w:div w:id="649095506">
          <w:marLeft w:val="0"/>
          <w:marRight w:val="0"/>
          <w:marTop w:val="0"/>
          <w:marBottom w:val="0"/>
          <w:divBdr>
            <w:top w:val="none" w:sz="0" w:space="0" w:color="auto"/>
            <w:left w:val="none" w:sz="0" w:space="0" w:color="auto"/>
            <w:bottom w:val="none" w:sz="0" w:space="0" w:color="auto"/>
            <w:right w:val="none" w:sz="0" w:space="0" w:color="auto"/>
          </w:divBdr>
        </w:div>
        <w:div w:id="96828043">
          <w:marLeft w:val="0"/>
          <w:marRight w:val="0"/>
          <w:marTop w:val="0"/>
          <w:marBottom w:val="0"/>
          <w:divBdr>
            <w:top w:val="none" w:sz="0" w:space="0" w:color="auto"/>
            <w:left w:val="none" w:sz="0" w:space="0" w:color="auto"/>
            <w:bottom w:val="none" w:sz="0" w:space="0" w:color="auto"/>
            <w:right w:val="none" w:sz="0" w:space="0" w:color="auto"/>
          </w:divBdr>
        </w:div>
        <w:div w:id="1629511387">
          <w:marLeft w:val="0"/>
          <w:marRight w:val="0"/>
          <w:marTop w:val="0"/>
          <w:marBottom w:val="0"/>
          <w:divBdr>
            <w:top w:val="none" w:sz="0" w:space="0" w:color="auto"/>
            <w:left w:val="none" w:sz="0" w:space="0" w:color="auto"/>
            <w:bottom w:val="none" w:sz="0" w:space="0" w:color="auto"/>
            <w:right w:val="none" w:sz="0" w:space="0" w:color="auto"/>
          </w:divBdr>
        </w:div>
        <w:div w:id="234441363">
          <w:marLeft w:val="0"/>
          <w:marRight w:val="0"/>
          <w:marTop w:val="0"/>
          <w:marBottom w:val="0"/>
          <w:divBdr>
            <w:top w:val="none" w:sz="0" w:space="0" w:color="auto"/>
            <w:left w:val="none" w:sz="0" w:space="0" w:color="auto"/>
            <w:bottom w:val="none" w:sz="0" w:space="0" w:color="auto"/>
            <w:right w:val="none" w:sz="0" w:space="0" w:color="auto"/>
          </w:divBdr>
        </w:div>
        <w:div w:id="255947785">
          <w:marLeft w:val="0"/>
          <w:marRight w:val="0"/>
          <w:marTop w:val="0"/>
          <w:marBottom w:val="0"/>
          <w:divBdr>
            <w:top w:val="none" w:sz="0" w:space="0" w:color="auto"/>
            <w:left w:val="none" w:sz="0" w:space="0" w:color="auto"/>
            <w:bottom w:val="none" w:sz="0" w:space="0" w:color="auto"/>
            <w:right w:val="none" w:sz="0" w:space="0" w:color="auto"/>
          </w:divBdr>
        </w:div>
        <w:div w:id="919288590">
          <w:marLeft w:val="0"/>
          <w:marRight w:val="0"/>
          <w:marTop w:val="0"/>
          <w:marBottom w:val="0"/>
          <w:divBdr>
            <w:top w:val="none" w:sz="0" w:space="0" w:color="auto"/>
            <w:left w:val="none" w:sz="0" w:space="0" w:color="auto"/>
            <w:bottom w:val="none" w:sz="0" w:space="0" w:color="auto"/>
            <w:right w:val="none" w:sz="0" w:space="0" w:color="auto"/>
          </w:divBdr>
        </w:div>
        <w:div w:id="748426026">
          <w:marLeft w:val="0"/>
          <w:marRight w:val="0"/>
          <w:marTop w:val="0"/>
          <w:marBottom w:val="0"/>
          <w:divBdr>
            <w:top w:val="none" w:sz="0" w:space="0" w:color="auto"/>
            <w:left w:val="none" w:sz="0" w:space="0" w:color="auto"/>
            <w:bottom w:val="none" w:sz="0" w:space="0" w:color="auto"/>
            <w:right w:val="none" w:sz="0" w:space="0" w:color="auto"/>
          </w:divBdr>
        </w:div>
        <w:div w:id="1113326691">
          <w:marLeft w:val="0"/>
          <w:marRight w:val="0"/>
          <w:marTop w:val="0"/>
          <w:marBottom w:val="0"/>
          <w:divBdr>
            <w:top w:val="none" w:sz="0" w:space="0" w:color="auto"/>
            <w:left w:val="none" w:sz="0" w:space="0" w:color="auto"/>
            <w:bottom w:val="none" w:sz="0" w:space="0" w:color="auto"/>
            <w:right w:val="none" w:sz="0" w:space="0" w:color="auto"/>
          </w:divBdr>
        </w:div>
        <w:div w:id="1371027080">
          <w:marLeft w:val="0"/>
          <w:marRight w:val="0"/>
          <w:marTop w:val="0"/>
          <w:marBottom w:val="0"/>
          <w:divBdr>
            <w:top w:val="none" w:sz="0" w:space="0" w:color="auto"/>
            <w:left w:val="none" w:sz="0" w:space="0" w:color="auto"/>
            <w:bottom w:val="none" w:sz="0" w:space="0" w:color="auto"/>
            <w:right w:val="none" w:sz="0" w:space="0" w:color="auto"/>
          </w:divBdr>
        </w:div>
        <w:div w:id="547685636">
          <w:marLeft w:val="0"/>
          <w:marRight w:val="0"/>
          <w:marTop w:val="0"/>
          <w:marBottom w:val="0"/>
          <w:divBdr>
            <w:top w:val="none" w:sz="0" w:space="0" w:color="auto"/>
            <w:left w:val="none" w:sz="0" w:space="0" w:color="auto"/>
            <w:bottom w:val="none" w:sz="0" w:space="0" w:color="auto"/>
            <w:right w:val="none" w:sz="0" w:space="0" w:color="auto"/>
          </w:divBdr>
        </w:div>
        <w:div w:id="1622227549">
          <w:marLeft w:val="0"/>
          <w:marRight w:val="0"/>
          <w:marTop w:val="0"/>
          <w:marBottom w:val="0"/>
          <w:divBdr>
            <w:top w:val="none" w:sz="0" w:space="0" w:color="auto"/>
            <w:left w:val="none" w:sz="0" w:space="0" w:color="auto"/>
            <w:bottom w:val="none" w:sz="0" w:space="0" w:color="auto"/>
            <w:right w:val="none" w:sz="0" w:space="0" w:color="auto"/>
          </w:divBdr>
        </w:div>
        <w:div w:id="292516602">
          <w:marLeft w:val="0"/>
          <w:marRight w:val="0"/>
          <w:marTop w:val="0"/>
          <w:marBottom w:val="0"/>
          <w:divBdr>
            <w:top w:val="none" w:sz="0" w:space="0" w:color="auto"/>
            <w:left w:val="none" w:sz="0" w:space="0" w:color="auto"/>
            <w:bottom w:val="none" w:sz="0" w:space="0" w:color="auto"/>
            <w:right w:val="none" w:sz="0" w:space="0" w:color="auto"/>
          </w:divBdr>
        </w:div>
        <w:div w:id="2098211284">
          <w:marLeft w:val="0"/>
          <w:marRight w:val="0"/>
          <w:marTop w:val="0"/>
          <w:marBottom w:val="0"/>
          <w:divBdr>
            <w:top w:val="none" w:sz="0" w:space="0" w:color="auto"/>
            <w:left w:val="none" w:sz="0" w:space="0" w:color="auto"/>
            <w:bottom w:val="none" w:sz="0" w:space="0" w:color="auto"/>
            <w:right w:val="none" w:sz="0" w:space="0" w:color="auto"/>
          </w:divBdr>
        </w:div>
        <w:div w:id="953748138">
          <w:marLeft w:val="0"/>
          <w:marRight w:val="0"/>
          <w:marTop w:val="0"/>
          <w:marBottom w:val="0"/>
          <w:divBdr>
            <w:top w:val="none" w:sz="0" w:space="0" w:color="auto"/>
            <w:left w:val="none" w:sz="0" w:space="0" w:color="auto"/>
            <w:bottom w:val="none" w:sz="0" w:space="0" w:color="auto"/>
            <w:right w:val="none" w:sz="0" w:space="0" w:color="auto"/>
          </w:divBdr>
        </w:div>
        <w:div w:id="714356978">
          <w:marLeft w:val="0"/>
          <w:marRight w:val="0"/>
          <w:marTop w:val="0"/>
          <w:marBottom w:val="0"/>
          <w:divBdr>
            <w:top w:val="none" w:sz="0" w:space="0" w:color="auto"/>
            <w:left w:val="none" w:sz="0" w:space="0" w:color="auto"/>
            <w:bottom w:val="none" w:sz="0" w:space="0" w:color="auto"/>
            <w:right w:val="none" w:sz="0" w:space="0" w:color="auto"/>
          </w:divBdr>
        </w:div>
        <w:div w:id="1165899344">
          <w:marLeft w:val="0"/>
          <w:marRight w:val="0"/>
          <w:marTop w:val="0"/>
          <w:marBottom w:val="0"/>
          <w:divBdr>
            <w:top w:val="none" w:sz="0" w:space="0" w:color="auto"/>
            <w:left w:val="none" w:sz="0" w:space="0" w:color="auto"/>
            <w:bottom w:val="none" w:sz="0" w:space="0" w:color="auto"/>
            <w:right w:val="none" w:sz="0" w:space="0" w:color="auto"/>
          </w:divBdr>
        </w:div>
        <w:div w:id="1110321624">
          <w:marLeft w:val="0"/>
          <w:marRight w:val="0"/>
          <w:marTop w:val="0"/>
          <w:marBottom w:val="0"/>
          <w:divBdr>
            <w:top w:val="none" w:sz="0" w:space="0" w:color="auto"/>
            <w:left w:val="none" w:sz="0" w:space="0" w:color="auto"/>
            <w:bottom w:val="none" w:sz="0" w:space="0" w:color="auto"/>
            <w:right w:val="none" w:sz="0" w:space="0" w:color="auto"/>
          </w:divBdr>
        </w:div>
        <w:div w:id="1650163701">
          <w:marLeft w:val="0"/>
          <w:marRight w:val="0"/>
          <w:marTop w:val="0"/>
          <w:marBottom w:val="0"/>
          <w:divBdr>
            <w:top w:val="none" w:sz="0" w:space="0" w:color="auto"/>
            <w:left w:val="none" w:sz="0" w:space="0" w:color="auto"/>
            <w:bottom w:val="none" w:sz="0" w:space="0" w:color="auto"/>
            <w:right w:val="none" w:sz="0" w:space="0" w:color="auto"/>
          </w:divBdr>
        </w:div>
        <w:div w:id="390812344">
          <w:marLeft w:val="0"/>
          <w:marRight w:val="0"/>
          <w:marTop w:val="0"/>
          <w:marBottom w:val="0"/>
          <w:divBdr>
            <w:top w:val="none" w:sz="0" w:space="0" w:color="auto"/>
            <w:left w:val="none" w:sz="0" w:space="0" w:color="auto"/>
            <w:bottom w:val="none" w:sz="0" w:space="0" w:color="auto"/>
            <w:right w:val="none" w:sz="0" w:space="0" w:color="auto"/>
          </w:divBdr>
        </w:div>
        <w:div w:id="250435699">
          <w:marLeft w:val="0"/>
          <w:marRight w:val="0"/>
          <w:marTop w:val="0"/>
          <w:marBottom w:val="0"/>
          <w:divBdr>
            <w:top w:val="none" w:sz="0" w:space="0" w:color="auto"/>
            <w:left w:val="none" w:sz="0" w:space="0" w:color="auto"/>
            <w:bottom w:val="none" w:sz="0" w:space="0" w:color="auto"/>
            <w:right w:val="none" w:sz="0" w:space="0" w:color="auto"/>
          </w:divBdr>
        </w:div>
        <w:div w:id="1600019568">
          <w:marLeft w:val="0"/>
          <w:marRight w:val="0"/>
          <w:marTop w:val="0"/>
          <w:marBottom w:val="0"/>
          <w:divBdr>
            <w:top w:val="none" w:sz="0" w:space="0" w:color="auto"/>
            <w:left w:val="none" w:sz="0" w:space="0" w:color="auto"/>
            <w:bottom w:val="none" w:sz="0" w:space="0" w:color="auto"/>
            <w:right w:val="none" w:sz="0" w:space="0" w:color="auto"/>
          </w:divBdr>
        </w:div>
        <w:div w:id="1700273931">
          <w:marLeft w:val="0"/>
          <w:marRight w:val="0"/>
          <w:marTop w:val="0"/>
          <w:marBottom w:val="0"/>
          <w:divBdr>
            <w:top w:val="none" w:sz="0" w:space="0" w:color="auto"/>
            <w:left w:val="none" w:sz="0" w:space="0" w:color="auto"/>
            <w:bottom w:val="none" w:sz="0" w:space="0" w:color="auto"/>
            <w:right w:val="none" w:sz="0" w:space="0" w:color="auto"/>
          </w:divBdr>
        </w:div>
        <w:div w:id="24143211">
          <w:marLeft w:val="0"/>
          <w:marRight w:val="0"/>
          <w:marTop w:val="0"/>
          <w:marBottom w:val="0"/>
          <w:divBdr>
            <w:top w:val="none" w:sz="0" w:space="0" w:color="auto"/>
            <w:left w:val="none" w:sz="0" w:space="0" w:color="auto"/>
            <w:bottom w:val="none" w:sz="0" w:space="0" w:color="auto"/>
            <w:right w:val="none" w:sz="0" w:space="0" w:color="auto"/>
          </w:divBdr>
        </w:div>
        <w:div w:id="1458455505">
          <w:marLeft w:val="0"/>
          <w:marRight w:val="0"/>
          <w:marTop w:val="0"/>
          <w:marBottom w:val="0"/>
          <w:divBdr>
            <w:top w:val="none" w:sz="0" w:space="0" w:color="auto"/>
            <w:left w:val="none" w:sz="0" w:space="0" w:color="auto"/>
            <w:bottom w:val="none" w:sz="0" w:space="0" w:color="auto"/>
            <w:right w:val="none" w:sz="0" w:space="0" w:color="auto"/>
          </w:divBdr>
        </w:div>
        <w:div w:id="1447967831">
          <w:marLeft w:val="0"/>
          <w:marRight w:val="0"/>
          <w:marTop w:val="0"/>
          <w:marBottom w:val="0"/>
          <w:divBdr>
            <w:top w:val="none" w:sz="0" w:space="0" w:color="auto"/>
            <w:left w:val="none" w:sz="0" w:space="0" w:color="auto"/>
            <w:bottom w:val="none" w:sz="0" w:space="0" w:color="auto"/>
            <w:right w:val="none" w:sz="0" w:space="0" w:color="auto"/>
          </w:divBdr>
        </w:div>
        <w:div w:id="1858080273">
          <w:marLeft w:val="0"/>
          <w:marRight w:val="0"/>
          <w:marTop w:val="0"/>
          <w:marBottom w:val="0"/>
          <w:divBdr>
            <w:top w:val="none" w:sz="0" w:space="0" w:color="auto"/>
            <w:left w:val="none" w:sz="0" w:space="0" w:color="auto"/>
            <w:bottom w:val="none" w:sz="0" w:space="0" w:color="auto"/>
            <w:right w:val="none" w:sz="0" w:space="0" w:color="auto"/>
          </w:divBdr>
        </w:div>
        <w:div w:id="487987303">
          <w:marLeft w:val="0"/>
          <w:marRight w:val="0"/>
          <w:marTop w:val="0"/>
          <w:marBottom w:val="0"/>
          <w:divBdr>
            <w:top w:val="none" w:sz="0" w:space="0" w:color="auto"/>
            <w:left w:val="none" w:sz="0" w:space="0" w:color="auto"/>
            <w:bottom w:val="none" w:sz="0" w:space="0" w:color="auto"/>
            <w:right w:val="none" w:sz="0" w:space="0" w:color="auto"/>
          </w:divBdr>
        </w:div>
        <w:div w:id="977763305">
          <w:marLeft w:val="0"/>
          <w:marRight w:val="0"/>
          <w:marTop w:val="0"/>
          <w:marBottom w:val="0"/>
          <w:divBdr>
            <w:top w:val="none" w:sz="0" w:space="0" w:color="auto"/>
            <w:left w:val="none" w:sz="0" w:space="0" w:color="auto"/>
            <w:bottom w:val="none" w:sz="0" w:space="0" w:color="auto"/>
            <w:right w:val="none" w:sz="0" w:space="0" w:color="auto"/>
          </w:divBdr>
        </w:div>
        <w:div w:id="1101218875">
          <w:marLeft w:val="0"/>
          <w:marRight w:val="0"/>
          <w:marTop w:val="0"/>
          <w:marBottom w:val="0"/>
          <w:divBdr>
            <w:top w:val="none" w:sz="0" w:space="0" w:color="auto"/>
            <w:left w:val="none" w:sz="0" w:space="0" w:color="auto"/>
            <w:bottom w:val="none" w:sz="0" w:space="0" w:color="auto"/>
            <w:right w:val="none" w:sz="0" w:space="0" w:color="auto"/>
          </w:divBdr>
        </w:div>
        <w:div w:id="644049720">
          <w:marLeft w:val="0"/>
          <w:marRight w:val="0"/>
          <w:marTop w:val="0"/>
          <w:marBottom w:val="0"/>
          <w:divBdr>
            <w:top w:val="none" w:sz="0" w:space="0" w:color="auto"/>
            <w:left w:val="none" w:sz="0" w:space="0" w:color="auto"/>
            <w:bottom w:val="none" w:sz="0" w:space="0" w:color="auto"/>
            <w:right w:val="none" w:sz="0" w:space="0" w:color="auto"/>
          </w:divBdr>
        </w:div>
        <w:div w:id="1518622010">
          <w:marLeft w:val="0"/>
          <w:marRight w:val="0"/>
          <w:marTop w:val="0"/>
          <w:marBottom w:val="0"/>
          <w:divBdr>
            <w:top w:val="none" w:sz="0" w:space="0" w:color="auto"/>
            <w:left w:val="none" w:sz="0" w:space="0" w:color="auto"/>
            <w:bottom w:val="none" w:sz="0" w:space="0" w:color="auto"/>
            <w:right w:val="none" w:sz="0" w:space="0" w:color="auto"/>
          </w:divBdr>
        </w:div>
        <w:div w:id="1086339425">
          <w:marLeft w:val="0"/>
          <w:marRight w:val="0"/>
          <w:marTop w:val="0"/>
          <w:marBottom w:val="0"/>
          <w:divBdr>
            <w:top w:val="none" w:sz="0" w:space="0" w:color="auto"/>
            <w:left w:val="none" w:sz="0" w:space="0" w:color="auto"/>
            <w:bottom w:val="none" w:sz="0" w:space="0" w:color="auto"/>
            <w:right w:val="none" w:sz="0" w:space="0" w:color="auto"/>
          </w:divBdr>
        </w:div>
        <w:div w:id="1501582310">
          <w:marLeft w:val="0"/>
          <w:marRight w:val="0"/>
          <w:marTop w:val="0"/>
          <w:marBottom w:val="0"/>
          <w:divBdr>
            <w:top w:val="none" w:sz="0" w:space="0" w:color="auto"/>
            <w:left w:val="none" w:sz="0" w:space="0" w:color="auto"/>
            <w:bottom w:val="none" w:sz="0" w:space="0" w:color="auto"/>
            <w:right w:val="none" w:sz="0" w:space="0" w:color="auto"/>
          </w:divBdr>
        </w:div>
        <w:div w:id="1213469785">
          <w:marLeft w:val="0"/>
          <w:marRight w:val="0"/>
          <w:marTop w:val="0"/>
          <w:marBottom w:val="0"/>
          <w:divBdr>
            <w:top w:val="none" w:sz="0" w:space="0" w:color="auto"/>
            <w:left w:val="none" w:sz="0" w:space="0" w:color="auto"/>
            <w:bottom w:val="none" w:sz="0" w:space="0" w:color="auto"/>
            <w:right w:val="none" w:sz="0" w:space="0" w:color="auto"/>
          </w:divBdr>
        </w:div>
        <w:div w:id="777791966">
          <w:marLeft w:val="0"/>
          <w:marRight w:val="0"/>
          <w:marTop w:val="0"/>
          <w:marBottom w:val="0"/>
          <w:divBdr>
            <w:top w:val="none" w:sz="0" w:space="0" w:color="auto"/>
            <w:left w:val="none" w:sz="0" w:space="0" w:color="auto"/>
            <w:bottom w:val="none" w:sz="0" w:space="0" w:color="auto"/>
            <w:right w:val="none" w:sz="0" w:space="0" w:color="auto"/>
          </w:divBdr>
        </w:div>
        <w:div w:id="1239290877">
          <w:marLeft w:val="0"/>
          <w:marRight w:val="0"/>
          <w:marTop w:val="0"/>
          <w:marBottom w:val="0"/>
          <w:divBdr>
            <w:top w:val="none" w:sz="0" w:space="0" w:color="auto"/>
            <w:left w:val="none" w:sz="0" w:space="0" w:color="auto"/>
            <w:bottom w:val="none" w:sz="0" w:space="0" w:color="auto"/>
            <w:right w:val="none" w:sz="0" w:space="0" w:color="auto"/>
          </w:divBdr>
        </w:div>
        <w:div w:id="1565753150">
          <w:marLeft w:val="0"/>
          <w:marRight w:val="0"/>
          <w:marTop w:val="0"/>
          <w:marBottom w:val="0"/>
          <w:divBdr>
            <w:top w:val="none" w:sz="0" w:space="0" w:color="auto"/>
            <w:left w:val="none" w:sz="0" w:space="0" w:color="auto"/>
            <w:bottom w:val="none" w:sz="0" w:space="0" w:color="auto"/>
            <w:right w:val="none" w:sz="0" w:space="0" w:color="auto"/>
          </w:divBdr>
        </w:div>
        <w:div w:id="372923550">
          <w:marLeft w:val="0"/>
          <w:marRight w:val="0"/>
          <w:marTop w:val="0"/>
          <w:marBottom w:val="0"/>
          <w:divBdr>
            <w:top w:val="none" w:sz="0" w:space="0" w:color="auto"/>
            <w:left w:val="none" w:sz="0" w:space="0" w:color="auto"/>
            <w:bottom w:val="none" w:sz="0" w:space="0" w:color="auto"/>
            <w:right w:val="none" w:sz="0" w:space="0" w:color="auto"/>
          </w:divBdr>
        </w:div>
        <w:div w:id="1235166859">
          <w:marLeft w:val="0"/>
          <w:marRight w:val="0"/>
          <w:marTop w:val="0"/>
          <w:marBottom w:val="0"/>
          <w:divBdr>
            <w:top w:val="none" w:sz="0" w:space="0" w:color="auto"/>
            <w:left w:val="none" w:sz="0" w:space="0" w:color="auto"/>
            <w:bottom w:val="none" w:sz="0" w:space="0" w:color="auto"/>
            <w:right w:val="none" w:sz="0" w:space="0" w:color="auto"/>
          </w:divBdr>
        </w:div>
        <w:div w:id="589116962">
          <w:marLeft w:val="0"/>
          <w:marRight w:val="0"/>
          <w:marTop w:val="0"/>
          <w:marBottom w:val="0"/>
          <w:divBdr>
            <w:top w:val="none" w:sz="0" w:space="0" w:color="auto"/>
            <w:left w:val="none" w:sz="0" w:space="0" w:color="auto"/>
            <w:bottom w:val="none" w:sz="0" w:space="0" w:color="auto"/>
            <w:right w:val="none" w:sz="0" w:space="0" w:color="auto"/>
          </w:divBdr>
        </w:div>
        <w:div w:id="1062368088">
          <w:marLeft w:val="0"/>
          <w:marRight w:val="0"/>
          <w:marTop w:val="0"/>
          <w:marBottom w:val="0"/>
          <w:divBdr>
            <w:top w:val="none" w:sz="0" w:space="0" w:color="auto"/>
            <w:left w:val="none" w:sz="0" w:space="0" w:color="auto"/>
            <w:bottom w:val="none" w:sz="0" w:space="0" w:color="auto"/>
            <w:right w:val="none" w:sz="0" w:space="0" w:color="auto"/>
          </w:divBdr>
        </w:div>
        <w:div w:id="728917225">
          <w:marLeft w:val="0"/>
          <w:marRight w:val="0"/>
          <w:marTop w:val="0"/>
          <w:marBottom w:val="0"/>
          <w:divBdr>
            <w:top w:val="none" w:sz="0" w:space="0" w:color="auto"/>
            <w:left w:val="none" w:sz="0" w:space="0" w:color="auto"/>
            <w:bottom w:val="none" w:sz="0" w:space="0" w:color="auto"/>
            <w:right w:val="none" w:sz="0" w:space="0" w:color="auto"/>
          </w:divBdr>
        </w:div>
        <w:div w:id="1678195757">
          <w:marLeft w:val="0"/>
          <w:marRight w:val="0"/>
          <w:marTop w:val="0"/>
          <w:marBottom w:val="0"/>
          <w:divBdr>
            <w:top w:val="none" w:sz="0" w:space="0" w:color="auto"/>
            <w:left w:val="none" w:sz="0" w:space="0" w:color="auto"/>
            <w:bottom w:val="none" w:sz="0" w:space="0" w:color="auto"/>
            <w:right w:val="none" w:sz="0" w:space="0" w:color="auto"/>
          </w:divBdr>
        </w:div>
        <w:div w:id="836311513">
          <w:marLeft w:val="0"/>
          <w:marRight w:val="0"/>
          <w:marTop w:val="0"/>
          <w:marBottom w:val="0"/>
          <w:divBdr>
            <w:top w:val="none" w:sz="0" w:space="0" w:color="auto"/>
            <w:left w:val="none" w:sz="0" w:space="0" w:color="auto"/>
            <w:bottom w:val="none" w:sz="0" w:space="0" w:color="auto"/>
            <w:right w:val="none" w:sz="0" w:space="0" w:color="auto"/>
          </w:divBdr>
        </w:div>
        <w:div w:id="544752650">
          <w:marLeft w:val="0"/>
          <w:marRight w:val="0"/>
          <w:marTop w:val="0"/>
          <w:marBottom w:val="0"/>
          <w:divBdr>
            <w:top w:val="none" w:sz="0" w:space="0" w:color="auto"/>
            <w:left w:val="none" w:sz="0" w:space="0" w:color="auto"/>
            <w:bottom w:val="none" w:sz="0" w:space="0" w:color="auto"/>
            <w:right w:val="none" w:sz="0" w:space="0" w:color="auto"/>
          </w:divBdr>
        </w:div>
        <w:div w:id="1601135543">
          <w:marLeft w:val="0"/>
          <w:marRight w:val="0"/>
          <w:marTop w:val="0"/>
          <w:marBottom w:val="0"/>
          <w:divBdr>
            <w:top w:val="none" w:sz="0" w:space="0" w:color="auto"/>
            <w:left w:val="none" w:sz="0" w:space="0" w:color="auto"/>
            <w:bottom w:val="none" w:sz="0" w:space="0" w:color="auto"/>
            <w:right w:val="none" w:sz="0" w:space="0" w:color="auto"/>
          </w:divBdr>
        </w:div>
      </w:divsChild>
    </w:div>
    <w:div w:id="27881352">
      <w:bodyDiv w:val="1"/>
      <w:marLeft w:val="0"/>
      <w:marRight w:val="0"/>
      <w:marTop w:val="0"/>
      <w:marBottom w:val="0"/>
      <w:divBdr>
        <w:top w:val="none" w:sz="0" w:space="0" w:color="auto"/>
        <w:left w:val="none" w:sz="0" w:space="0" w:color="auto"/>
        <w:bottom w:val="none" w:sz="0" w:space="0" w:color="auto"/>
        <w:right w:val="none" w:sz="0" w:space="0" w:color="auto"/>
      </w:divBdr>
      <w:divsChild>
        <w:div w:id="616179232">
          <w:marLeft w:val="0"/>
          <w:marRight w:val="0"/>
          <w:marTop w:val="0"/>
          <w:marBottom w:val="0"/>
          <w:divBdr>
            <w:top w:val="none" w:sz="0" w:space="0" w:color="auto"/>
            <w:left w:val="none" w:sz="0" w:space="0" w:color="auto"/>
            <w:bottom w:val="none" w:sz="0" w:space="0" w:color="auto"/>
            <w:right w:val="none" w:sz="0" w:space="0" w:color="auto"/>
          </w:divBdr>
        </w:div>
        <w:div w:id="758329588">
          <w:marLeft w:val="0"/>
          <w:marRight w:val="0"/>
          <w:marTop w:val="0"/>
          <w:marBottom w:val="0"/>
          <w:divBdr>
            <w:top w:val="none" w:sz="0" w:space="0" w:color="auto"/>
            <w:left w:val="none" w:sz="0" w:space="0" w:color="auto"/>
            <w:bottom w:val="none" w:sz="0" w:space="0" w:color="auto"/>
            <w:right w:val="none" w:sz="0" w:space="0" w:color="auto"/>
          </w:divBdr>
        </w:div>
        <w:div w:id="269092001">
          <w:marLeft w:val="0"/>
          <w:marRight w:val="0"/>
          <w:marTop w:val="0"/>
          <w:marBottom w:val="0"/>
          <w:divBdr>
            <w:top w:val="none" w:sz="0" w:space="0" w:color="auto"/>
            <w:left w:val="none" w:sz="0" w:space="0" w:color="auto"/>
            <w:bottom w:val="none" w:sz="0" w:space="0" w:color="auto"/>
            <w:right w:val="none" w:sz="0" w:space="0" w:color="auto"/>
          </w:divBdr>
        </w:div>
        <w:div w:id="452988798">
          <w:marLeft w:val="0"/>
          <w:marRight w:val="0"/>
          <w:marTop w:val="0"/>
          <w:marBottom w:val="0"/>
          <w:divBdr>
            <w:top w:val="none" w:sz="0" w:space="0" w:color="auto"/>
            <w:left w:val="none" w:sz="0" w:space="0" w:color="auto"/>
            <w:bottom w:val="none" w:sz="0" w:space="0" w:color="auto"/>
            <w:right w:val="none" w:sz="0" w:space="0" w:color="auto"/>
          </w:divBdr>
        </w:div>
        <w:div w:id="1449203146">
          <w:marLeft w:val="0"/>
          <w:marRight w:val="0"/>
          <w:marTop w:val="0"/>
          <w:marBottom w:val="0"/>
          <w:divBdr>
            <w:top w:val="none" w:sz="0" w:space="0" w:color="auto"/>
            <w:left w:val="none" w:sz="0" w:space="0" w:color="auto"/>
            <w:bottom w:val="none" w:sz="0" w:space="0" w:color="auto"/>
            <w:right w:val="none" w:sz="0" w:space="0" w:color="auto"/>
          </w:divBdr>
        </w:div>
        <w:div w:id="1723824632">
          <w:marLeft w:val="0"/>
          <w:marRight w:val="0"/>
          <w:marTop w:val="0"/>
          <w:marBottom w:val="0"/>
          <w:divBdr>
            <w:top w:val="none" w:sz="0" w:space="0" w:color="auto"/>
            <w:left w:val="none" w:sz="0" w:space="0" w:color="auto"/>
            <w:bottom w:val="none" w:sz="0" w:space="0" w:color="auto"/>
            <w:right w:val="none" w:sz="0" w:space="0" w:color="auto"/>
          </w:divBdr>
        </w:div>
        <w:div w:id="981540292">
          <w:marLeft w:val="0"/>
          <w:marRight w:val="0"/>
          <w:marTop w:val="0"/>
          <w:marBottom w:val="0"/>
          <w:divBdr>
            <w:top w:val="none" w:sz="0" w:space="0" w:color="auto"/>
            <w:left w:val="none" w:sz="0" w:space="0" w:color="auto"/>
            <w:bottom w:val="none" w:sz="0" w:space="0" w:color="auto"/>
            <w:right w:val="none" w:sz="0" w:space="0" w:color="auto"/>
          </w:divBdr>
        </w:div>
        <w:div w:id="18051611">
          <w:marLeft w:val="0"/>
          <w:marRight w:val="0"/>
          <w:marTop w:val="0"/>
          <w:marBottom w:val="0"/>
          <w:divBdr>
            <w:top w:val="none" w:sz="0" w:space="0" w:color="auto"/>
            <w:left w:val="none" w:sz="0" w:space="0" w:color="auto"/>
            <w:bottom w:val="none" w:sz="0" w:space="0" w:color="auto"/>
            <w:right w:val="none" w:sz="0" w:space="0" w:color="auto"/>
          </w:divBdr>
        </w:div>
        <w:div w:id="509178759">
          <w:marLeft w:val="0"/>
          <w:marRight w:val="0"/>
          <w:marTop w:val="0"/>
          <w:marBottom w:val="0"/>
          <w:divBdr>
            <w:top w:val="none" w:sz="0" w:space="0" w:color="auto"/>
            <w:left w:val="none" w:sz="0" w:space="0" w:color="auto"/>
            <w:bottom w:val="none" w:sz="0" w:space="0" w:color="auto"/>
            <w:right w:val="none" w:sz="0" w:space="0" w:color="auto"/>
          </w:divBdr>
        </w:div>
        <w:div w:id="748620828">
          <w:marLeft w:val="0"/>
          <w:marRight w:val="0"/>
          <w:marTop w:val="0"/>
          <w:marBottom w:val="0"/>
          <w:divBdr>
            <w:top w:val="none" w:sz="0" w:space="0" w:color="auto"/>
            <w:left w:val="none" w:sz="0" w:space="0" w:color="auto"/>
            <w:bottom w:val="none" w:sz="0" w:space="0" w:color="auto"/>
            <w:right w:val="none" w:sz="0" w:space="0" w:color="auto"/>
          </w:divBdr>
        </w:div>
        <w:div w:id="471824517">
          <w:marLeft w:val="0"/>
          <w:marRight w:val="0"/>
          <w:marTop w:val="0"/>
          <w:marBottom w:val="0"/>
          <w:divBdr>
            <w:top w:val="none" w:sz="0" w:space="0" w:color="auto"/>
            <w:left w:val="none" w:sz="0" w:space="0" w:color="auto"/>
            <w:bottom w:val="none" w:sz="0" w:space="0" w:color="auto"/>
            <w:right w:val="none" w:sz="0" w:space="0" w:color="auto"/>
          </w:divBdr>
        </w:div>
        <w:div w:id="673651394">
          <w:marLeft w:val="0"/>
          <w:marRight w:val="0"/>
          <w:marTop w:val="0"/>
          <w:marBottom w:val="0"/>
          <w:divBdr>
            <w:top w:val="none" w:sz="0" w:space="0" w:color="auto"/>
            <w:left w:val="none" w:sz="0" w:space="0" w:color="auto"/>
            <w:bottom w:val="none" w:sz="0" w:space="0" w:color="auto"/>
            <w:right w:val="none" w:sz="0" w:space="0" w:color="auto"/>
          </w:divBdr>
        </w:div>
        <w:div w:id="538592013">
          <w:marLeft w:val="0"/>
          <w:marRight w:val="0"/>
          <w:marTop w:val="0"/>
          <w:marBottom w:val="0"/>
          <w:divBdr>
            <w:top w:val="none" w:sz="0" w:space="0" w:color="auto"/>
            <w:left w:val="none" w:sz="0" w:space="0" w:color="auto"/>
            <w:bottom w:val="none" w:sz="0" w:space="0" w:color="auto"/>
            <w:right w:val="none" w:sz="0" w:space="0" w:color="auto"/>
          </w:divBdr>
        </w:div>
        <w:div w:id="1666128288">
          <w:marLeft w:val="0"/>
          <w:marRight w:val="0"/>
          <w:marTop w:val="0"/>
          <w:marBottom w:val="0"/>
          <w:divBdr>
            <w:top w:val="none" w:sz="0" w:space="0" w:color="auto"/>
            <w:left w:val="none" w:sz="0" w:space="0" w:color="auto"/>
            <w:bottom w:val="none" w:sz="0" w:space="0" w:color="auto"/>
            <w:right w:val="none" w:sz="0" w:space="0" w:color="auto"/>
          </w:divBdr>
        </w:div>
        <w:div w:id="731536681">
          <w:marLeft w:val="0"/>
          <w:marRight w:val="0"/>
          <w:marTop w:val="0"/>
          <w:marBottom w:val="0"/>
          <w:divBdr>
            <w:top w:val="none" w:sz="0" w:space="0" w:color="auto"/>
            <w:left w:val="none" w:sz="0" w:space="0" w:color="auto"/>
            <w:bottom w:val="none" w:sz="0" w:space="0" w:color="auto"/>
            <w:right w:val="none" w:sz="0" w:space="0" w:color="auto"/>
          </w:divBdr>
        </w:div>
        <w:div w:id="193422771">
          <w:marLeft w:val="0"/>
          <w:marRight w:val="0"/>
          <w:marTop w:val="0"/>
          <w:marBottom w:val="0"/>
          <w:divBdr>
            <w:top w:val="none" w:sz="0" w:space="0" w:color="auto"/>
            <w:left w:val="none" w:sz="0" w:space="0" w:color="auto"/>
            <w:bottom w:val="none" w:sz="0" w:space="0" w:color="auto"/>
            <w:right w:val="none" w:sz="0" w:space="0" w:color="auto"/>
          </w:divBdr>
        </w:div>
        <w:div w:id="429933361">
          <w:marLeft w:val="0"/>
          <w:marRight w:val="0"/>
          <w:marTop w:val="0"/>
          <w:marBottom w:val="0"/>
          <w:divBdr>
            <w:top w:val="none" w:sz="0" w:space="0" w:color="auto"/>
            <w:left w:val="none" w:sz="0" w:space="0" w:color="auto"/>
            <w:bottom w:val="none" w:sz="0" w:space="0" w:color="auto"/>
            <w:right w:val="none" w:sz="0" w:space="0" w:color="auto"/>
          </w:divBdr>
        </w:div>
        <w:div w:id="982808725">
          <w:marLeft w:val="0"/>
          <w:marRight w:val="0"/>
          <w:marTop w:val="0"/>
          <w:marBottom w:val="0"/>
          <w:divBdr>
            <w:top w:val="none" w:sz="0" w:space="0" w:color="auto"/>
            <w:left w:val="none" w:sz="0" w:space="0" w:color="auto"/>
            <w:bottom w:val="none" w:sz="0" w:space="0" w:color="auto"/>
            <w:right w:val="none" w:sz="0" w:space="0" w:color="auto"/>
          </w:divBdr>
        </w:div>
        <w:div w:id="307322038">
          <w:marLeft w:val="0"/>
          <w:marRight w:val="0"/>
          <w:marTop w:val="0"/>
          <w:marBottom w:val="0"/>
          <w:divBdr>
            <w:top w:val="none" w:sz="0" w:space="0" w:color="auto"/>
            <w:left w:val="none" w:sz="0" w:space="0" w:color="auto"/>
            <w:bottom w:val="none" w:sz="0" w:space="0" w:color="auto"/>
            <w:right w:val="none" w:sz="0" w:space="0" w:color="auto"/>
          </w:divBdr>
        </w:div>
        <w:div w:id="1304194476">
          <w:marLeft w:val="0"/>
          <w:marRight w:val="0"/>
          <w:marTop w:val="0"/>
          <w:marBottom w:val="0"/>
          <w:divBdr>
            <w:top w:val="none" w:sz="0" w:space="0" w:color="auto"/>
            <w:left w:val="none" w:sz="0" w:space="0" w:color="auto"/>
            <w:bottom w:val="none" w:sz="0" w:space="0" w:color="auto"/>
            <w:right w:val="none" w:sz="0" w:space="0" w:color="auto"/>
          </w:divBdr>
        </w:div>
        <w:div w:id="23752907">
          <w:marLeft w:val="0"/>
          <w:marRight w:val="0"/>
          <w:marTop w:val="0"/>
          <w:marBottom w:val="0"/>
          <w:divBdr>
            <w:top w:val="none" w:sz="0" w:space="0" w:color="auto"/>
            <w:left w:val="none" w:sz="0" w:space="0" w:color="auto"/>
            <w:bottom w:val="none" w:sz="0" w:space="0" w:color="auto"/>
            <w:right w:val="none" w:sz="0" w:space="0" w:color="auto"/>
          </w:divBdr>
        </w:div>
        <w:div w:id="1408258962">
          <w:marLeft w:val="0"/>
          <w:marRight w:val="0"/>
          <w:marTop w:val="0"/>
          <w:marBottom w:val="0"/>
          <w:divBdr>
            <w:top w:val="none" w:sz="0" w:space="0" w:color="auto"/>
            <w:left w:val="none" w:sz="0" w:space="0" w:color="auto"/>
            <w:bottom w:val="none" w:sz="0" w:space="0" w:color="auto"/>
            <w:right w:val="none" w:sz="0" w:space="0" w:color="auto"/>
          </w:divBdr>
        </w:div>
        <w:div w:id="539248853">
          <w:marLeft w:val="0"/>
          <w:marRight w:val="0"/>
          <w:marTop w:val="0"/>
          <w:marBottom w:val="0"/>
          <w:divBdr>
            <w:top w:val="none" w:sz="0" w:space="0" w:color="auto"/>
            <w:left w:val="none" w:sz="0" w:space="0" w:color="auto"/>
            <w:bottom w:val="none" w:sz="0" w:space="0" w:color="auto"/>
            <w:right w:val="none" w:sz="0" w:space="0" w:color="auto"/>
          </w:divBdr>
        </w:div>
        <w:div w:id="639311789">
          <w:marLeft w:val="0"/>
          <w:marRight w:val="0"/>
          <w:marTop w:val="0"/>
          <w:marBottom w:val="0"/>
          <w:divBdr>
            <w:top w:val="none" w:sz="0" w:space="0" w:color="auto"/>
            <w:left w:val="none" w:sz="0" w:space="0" w:color="auto"/>
            <w:bottom w:val="none" w:sz="0" w:space="0" w:color="auto"/>
            <w:right w:val="none" w:sz="0" w:space="0" w:color="auto"/>
          </w:divBdr>
        </w:div>
        <w:div w:id="875312085">
          <w:marLeft w:val="0"/>
          <w:marRight w:val="0"/>
          <w:marTop w:val="0"/>
          <w:marBottom w:val="0"/>
          <w:divBdr>
            <w:top w:val="none" w:sz="0" w:space="0" w:color="auto"/>
            <w:left w:val="none" w:sz="0" w:space="0" w:color="auto"/>
            <w:bottom w:val="none" w:sz="0" w:space="0" w:color="auto"/>
            <w:right w:val="none" w:sz="0" w:space="0" w:color="auto"/>
          </w:divBdr>
        </w:div>
        <w:div w:id="2072196048">
          <w:marLeft w:val="0"/>
          <w:marRight w:val="0"/>
          <w:marTop w:val="0"/>
          <w:marBottom w:val="0"/>
          <w:divBdr>
            <w:top w:val="none" w:sz="0" w:space="0" w:color="auto"/>
            <w:left w:val="none" w:sz="0" w:space="0" w:color="auto"/>
            <w:bottom w:val="none" w:sz="0" w:space="0" w:color="auto"/>
            <w:right w:val="none" w:sz="0" w:space="0" w:color="auto"/>
          </w:divBdr>
        </w:div>
        <w:div w:id="1064837220">
          <w:marLeft w:val="0"/>
          <w:marRight w:val="0"/>
          <w:marTop w:val="0"/>
          <w:marBottom w:val="0"/>
          <w:divBdr>
            <w:top w:val="none" w:sz="0" w:space="0" w:color="auto"/>
            <w:left w:val="none" w:sz="0" w:space="0" w:color="auto"/>
            <w:bottom w:val="none" w:sz="0" w:space="0" w:color="auto"/>
            <w:right w:val="none" w:sz="0" w:space="0" w:color="auto"/>
          </w:divBdr>
        </w:div>
        <w:div w:id="574319323">
          <w:marLeft w:val="0"/>
          <w:marRight w:val="0"/>
          <w:marTop w:val="0"/>
          <w:marBottom w:val="0"/>
          <w:divBdr>
            <w:top w:val="none" w:sz="0" w:space="0" w:color="auto"/>
            <w:left w:val="none" w:sz="0" w:space="0" w:color="auto"/>
            <w:bottom w:val="none" w:sz="0" w:space="0" w:color="auto"/>
            <w:right w:val="none" w:sz="0" w:space="0" w:color="auto"/>
          </w:divBdr>
        </w:div>
        <w:div w:id="2039119053">
          <w:marLeft w:val="0"/>
          <w:marRight w:val="0"/>
          <w:marTop w:val="0"/>
          <w:marBottom w:val="0"/>
          <w:divBdr>
            <w:top w:val="none" w:sz="0" w:space="0" w:color="auto"/>
            <w:left w:val="none" w:sz="0" w:space="0" w:color="auto"/>
            <w:bottom w:val="none" w:sz="0" w:space="0" w:color="auto"/>
            <w:right w:val="none" w:sz="0" w:space="0" w:color="auto"/>
          </w:divBdr>
        </w:div>
        <w:div w:id="2060128180">
          <w:marLeft w:val="0"/>
          <w:marRight w:val="0"/>
          <w:marTop w:val="0"/>
          <w:marBottom w:val="0"/>
          <w:divBdr>
            <w:top w:val="none" w:sz="0" w:space="0" w:color="auto"/>
            <w:left w:val="none" w:sz="0" w:space="0" w:color="auto"/>
            <w:bottom w:val="none" w:sz="0" w:space="0" w:color="auto"/>
            <w:right w:val="none" w:sz="0" w:space="0" w:color="auto"/>
          </w:divBdr>
        </w:div>
        <w:div w:id="1770078175">
          <w:marLeft w:val="0"/>
          <w:marRight w:val="0"/>
          <w:marTop w:val="0"/>
          <w:marBottom w:val="0"/>
          <w:divBdr>
            <w:top w:val="none" w:sz="0" w:space="0" w:color="auto"/>
            <w:left w:val="none" w:sz="0" w:space="0" w:color="auto"/>
            <w:bottom w:val="none" w:sz="0" w:space="0" w:color="auto"/>
            <w:right w:val="none" w:sz="0" w:space="0" w:color="auto"/>
          </w:divBdr>
        </w:div>
        <w:div w:id="1735742259">
          <w:marLeft w:val="0"/>
          <w:marRight w:val="0"/>
          <w:marTop w:val="0"/>
          <w:marBottom w:val="0"/>
          <w:divBdr>
            <w:top w:val="none" w:sz="0" w:space="0" w:color="auto"/>
            <w:left w:val="none" w:sz="0" w:space="0" w:color="auto"/>
            <w:bottom w:val="none" w:sz="0" w:space="0" w:color="auto"/>
            <w:right w:val="none" w:sz="0" w:space="0" w:color="auto"/>
          </w:divBdr>
        </w:div>
        <w:div w:id="1662080768">
          <w:marLeft w:val="0"/>
          <w:marRight w:val="0"/>
          <w:marTop w:val="0"/>
          <w:marBottom w:val="0"/>
          <w:divBdr>
            <w:top w:val="none" w:sz="0" w:space="0" w:color="auto"/>
            <w:left w:val="none" w:sz="0" w:space="0" w:color="auto"/>
            <w:bottom w:val="none" w:sz="0" w:space="0" w:color="auto"/>
            <w:right w:val="none" w:sz="0" w:space="0" w:color="auto"/>
          </w:divBdr>
        </w:div>
        <w:div w:id="1214587153">
          <w:marLeft w:val="0"/>
          <w:marRight w:val="0"/>
          <w:marTop w:val="0"/>
          <w:marBottom w:val="0"/>
          <w:divBdr>
            <w:top w:val="none" w:sz="0" w:space="0" w:color="auto"/>
            <w:left w:val="none" w:sz="0" w:space="0" w:color="auto"/>
            <w:bottom w:val="none" w:sz="0" w:space="0" w:color="auto"/>
            <w:right w:val="none" w:sz="0" w:space="0" w:color="auto"/>
          </w:divBdr>
        </w:div>
        <w:div w:id="717048994">
          <w:marLeft w:val="0"/>
          <w:marRight w:val="0"/>
          <w:marTop w:val="0"/>
          <w:marBottom w:val="0"/>
          <w:divBdr>
            <w:top w:val="none" w:sz="0" w:space="0" w:color="auto"/>
            <w:left w:val="none" w:sz="0" w:space="0" w:color="auto"/>
            <w:bottom w:val="none" w:sz="0" w:space="0" w:color="auto"/>
            <w:right w:val="none" w:sz="0" w:space="0" w:color="auto"/>
          </w:divBdr>
        </w:div>
        <w:div w:id="175506685">
          <w:marLeft w:val="0"/>
          <w:marRight w:val="0"/>
          <w:marTop w:val="0"/>
          <w:marBottom w:val="0"/>
          <w:divBdr>
            <w:top w:val="none" w:sz="0" w:space="0" w:color="auto"/>
            <w:left w:val="none" w:sz="0" w:space="0" w:color="auto"/>
            <w:bottom w:val="none" w:sz="0" w:space="0" w:color="auto"/>
            <w:right w:val="none" w:sz="0" w:space="0" w:color="auto"/>
          </w:divBdr>
        </w:div>
        <w:div w:id="1649699571">
          <w:marLeft w:val="0"/>
          <w:marRight w:val="0"/>
          <w:marTop w:val="0"/>
          <w:marBottom w:val="0"/>
          <w:divBdr>
            <w:top w:val="none" w:sz="0" w:space="0" w:color="auto"/>
            <w:left w:val="none" w:sz="0" w:space="0" w:color="auto"/>
            <w:bottom w:val="none" w:sz="0" w:space="0" w:color="auto"/>
            <w:right w:val="none" w:sz="0" w:space="0" w:color="auto"/>
          </w:divBdr>
        </w:div>
        <w:div w:id="359627133">
          <w:marLeft w:val="0"/>
          <w:marRight w:val="0"/>
          <w:marTop w:val="0"/>
          <w:marBottom w:val="0"/>
          <w:divBdr>
            <w:top w:val="none" w:sz="0" w:space="0" w:color="auto"/>
            <w:left w:val="none" w:sz="0" w:space="0" w:color="auto"/>
            <w:bottom w:val="none" w:sz="0" w:space="0" w:color="auto"/>
            <w:right w:val="none" w:sz="0" w:space="0" w:color="auto"/>
          </w:divBdr>
        </w:div>
        <w:div w:id="1474636424">
          <w:marLeft w:val="0"/>
          <w:marRight w:val="0"/>
          <w:marTop w:val="0"/>
          <w:marBottom w:val="0"/>
          <w:divBdr>
            <w:top w:val="none" w:sz="0" w:space="0" w:color="auto"/>
            <w:left w:val="none" w:sz="0" w:space="0" w:color="auto"/>
            <w:bottom w:val="none" w:sz="0" w:space="0" w:color="auto"/>
            <w:right w:val="none" w:sz="0" w:space="0" w:color="auto"/>
          </w:divBdr>
        </w:div>
        <w:div w:id="923686803">
          <w:marLeft w:val="0"/>
          <w:marRight w:val="0"/>
          <w:marTop w:val="0"/>
          <w:marBottom w:val="0"/>
          <w:divBdr>
            <w:top w:val="none" w:sz="0" w:space="0" w:color="auto"/>
            <w:left w:val="none" w:sz="0" w:space="0" w:color="auto"/>
            <w:bottom w:val="none" w:sz="0" w:space="0" w:color="auto"/>
            <w:right w:val="none" w:sz="0" w:space="0" w:color="auto"/>
          </w:divBdr>
        </w:div>
        <w:div w:id="985740594">
          <w:marLeft w:val="0"/>
          <w:marRight w:val="0"/>
          <w:marTop w:val="0"/>
          <w:marBottom w:val="0"/>
          <w:divBdr>
            <w:top w:val="none" w:sz="0" w:space="0" w:color="auto"/>
            <w:left w:val="none" w:sz="0" w:space="0" w:color="auto"/>
            <w:bottom w:val="none" w:sz="0" w:space="0" w:color="auto"/>
            <w:right w:val="none" w:sz="0" w:space="0" w:color="auto"/>
          </w:divBdr>
        </w:div>
        <w:div w:id="1603294237">
          <w:marLeft w:val="0"/>
          <w:marRight w:val="0"/>
          <w:marTop w:val="0"/>
          <w:marBottom w:val="0"/>
          <w:divBdr>
            <w:top w:val="none" w:sz="0" w:space="0" w:color="auto"/>
            <w:left w:val="none" w:sz="0" w:space="0" w:color="auto"/>
            <w:bottom w:val="none" w:sz="0" w:space="0" w:color="auto"/>
            <w:right w:val="none" w:sz="0" w:space="0" w:color="auto"/>
          </w:divBdr>
        </w:div>
        <w:div w:id="2058897335">
          <w:marLeft w:val="0"/>
          <w:marRight w:val="0"/>
          <w:marTop w:val="0"/>
          <w:marBottom w:val="0"/>
          <w:divBdr>
            <w:top w:val="none" w:sz="0" w:space="0" w:color="auto"/>
            <w:left w:val="none" w:sz="0" w:space="0" w:color="auto"/>
            <w:bottom w:val="none" w:sz="0" w:space="0" w:color="auto"/>
            <w:right w:val="none" w:sz="0" w:space="0" w:color="auto"/>
          </w:divBdr>
        </w:div>
        <w:div w:id="1229144722">
          <w:marLeft w:val="0"/>
          <w:marRight w:val="0"/>
          <w:marTop w:val="0"/>
          <w:marBottom w:val="0"/>
          <w:divBdr>
            <w:top w:val="none" w:sz="0" w:space="0" w:color="auto"/>
            <w:left w:val="none" w:sz="0" w:space="0" w:color="auto"/>
            <w:bottom w:val="none" w:sz="0" w:space="0" w:color="auto"/>
            <w:right w:val="none" w:sz="0" w:space="0" w:color="auto"/>
          </w:divBdr>
        </w:div>
        <w:div w:id="1699236183">
          <w:marLeft w:val="0"/>
          <w:marRight w:val="0"/>
          <w:marTop w:val="0"/>
          <w:marBottom w:val="0"/>
          <w:divBdr>
            <w:top w:val="none" w:sz="0" w:space="0" w:color="auto"/>
            <w:left w:val="none" w:sz="0" w:space="0" w:color="auto"/>
            <w:bottom w:val="none" w:sz="0" w:space="0" w:color="auto"/>
            <w:right w:val="none" w:sz="0" w:space="0" w:color="auto"/>
          </w:divBdr>
        </w:div>
        <w:div w:id="872763846">
          <w:marLeft w:val="0"/>
          <w:marRight w:val="0"/>
          <w:marTop w:val="0"/>
          <w:marBottom w:val="0"/>
          <w:divBdr>
            <w:top w:val="none" w:sz="0" w:space="0" w:color="auto"/>
            <w:left w:val="none" w:sz="0" w:space="0" w:color="auto"/>
            <w:bottom w:val="none" w:sz="0" w:space="0" w:color="auto"/>
            <w:right w:val="none" w:sz="0" w:space="0" w:color="auto"/>
          </w:divBdr>
        </w:div>
        <w:div w:id="1159468012">
          <w:marLeft w:val="0"/>
          <w:marRight w:val="0"/>
          <w:marTop w:val="0"/>
          <w:marBottom w:val="0"/>
          <w:divBdr>
            <w:top w:val="none" w:sz="0" w:space="0" w:color="auto"/>
            <w:left w:val="none" w:sz="0" w:space="0" w:color="auto"/>
            <w:bottom w:val="none" w:sz="0" w:space="0" w:color="auto"/>
            <w:right w:val="none" w:sz="0" w:space="0" w:color="auto"/>
          </w:divBdr>
        </w:div>
        <w:div w:id="1096943663">
          <w:marLeft w:val="0"/>
          <w:marRight w:val="0"/>
          <w:marTop w:val="0"/>
          <w:marBottom w:val="0"/>
          <w:divBdr>
            <w:top w:val="none" w:sz="0" w:space="0" w:color="auto"/>
            <w:left w:val="none" w:sz="0" w:space="0" w:color="auto"/>
            <w:bottom w:val="none" w:sz="0" w:space="0" w:color="auto"/>
            <w:right w:val="none" w:sz="0" w:space="0" w:color="auto"/>
          </w:divBdr>
        </w:div>
        <w:div w:id="121657463">
          <w:marLeft w:val="0"/>
          <w:marRight w:val="0"/>
          <w:marTop w:val="0"/>
          <w:marBottom w:val="0"/>
          <w:divBdr>
            <w:top w:val="none" w:sz="0" w:space="0" w:color="auto"/>
            <w:left w:val="none" w:sz="0" w:space="0" w:color="auto"/>
            <w:bottom w:val="none" w:sz="0" w:space="0" w:color="auto"/>
            <w:right w:val="none" w:sz="0" w:space="0" w:color="auto"/>
          </w:divBdr>
        </w:div>
        <w:div w:id="1841193874">
          <w:marLeft w:val="0"/>
          <w:marRight w:val="0"/>
          <w:marTop w:val="0"/>
          <w:marBottom w:val="0"/>
          <w:divBdr>
            <w:top w:val="none" w:sz="0" w:space="0" w:color="auto"/>
            <w:left w:val="none" w:sz="0" w:space="0" w:color="auto"/>
            <w:bottom w:val="none" w:sz="0" w:space="0" w:color="auto"/>
            <w:right w:val="none" w:sz="0" w:space="0" w:color="auto"/>
          </w:divBdr>
        </w:div>
        <w:div w:id="1911234524">
          <w:marLeft w:val="0"/>
          <w:marRight w:val="0"/>
          <w:marTop w:val="0"/>
          <w:marBottom w:val="0"/>
          <w:divBdr>
            <w:top w:val="none" w:sz="0" w:space="0" w:color="auto"/>
            <w:left w:val="none" w:sz="0" w:space="0" w:color="auto"/>
            <w:bottom w:val="none" w:sz="0" w:space="0" w:color="auto"/>
            <w:right w:val="none" w:sz="0" w:space="0" w:color="auto"/>
          </w:divBdr>
        </w:div>
        <w:div w:id="1450314044">
          <w:marLeft w:val="0"/>
          <w:marRight w:val="0"/>
          <w:marTop w:val="0"/>
          <w:marBottom w:val="0"/>
          <w:divBdr>
            <w:top w:val="none" w:sz="0" w:space="0" w:color="auto"/>
            <w:left w:val="none" w:sz="0" w:space="0" w:color="auto"/>
            <w:bottom w:val="none" w:sz="0" w:space="0" w:color="auto"/>
            <w:right w:val="none" w:sz="0" w:space="0" w:color="auto"/>
          </w:divBdr>
        </w:div>
        <w:div w:id="1454136206">
          <w:marLeft w:val="0"/>
          <w:marRight w:val="0"/>
          <w:marTop w:val="0"/>
          <w:marBottom w:val="0"/>
          <w:divBdr>
            <w:top w:val="none" w:sz="0" w:space="0" w:color="auto"/>
            <w:left w:val="none" w:sz="0" w:space="0" w:color="auto"/>
            <w:bottom w:val="none" w:sz="0" w:space="0" w:color="auto"/>
            <w:right w:val="none" w:sz="0" w:space="0" w:color="auto"/>
          </w:divBdr>
        </w:div>
        <w:div w:id="123233071">
          <w:marLeft w:val="0"/>
          <w:marRight w:val="0"/>
          <w:marTop w:val="0"/>
          <w:marBottom w:val="0"/>
          <w:divBdr>
            <w:top w:val="none" w:sz="0" w:space="0" w:color="auto"/>
            <w:left w:val="none" w:sz="0" w:space="0" w:color="auto"/>
            <w:bottom w:val="none" w:sz="0" w:space="0" w:color="auto"/>
            <w:right w:val="none" w:sz="0" w:space="0" w:color="auto"/>
          </w:divBdr>
        </w:div>
        <w:div w:id="755440186">
          <w:marLeft w:val="0"/>
          <w:marRight w:val="0"/>
          <w:marTop w:val="0"/>
          <w:marBottom w:val="0"/>
          <w:divBdr>
            <w:top w:val="none" w:sz="0" w:space="0" w:color="auto"/>
            <w:left w:val="none" w:sz="0" w:space="0" w:color="auto"/>
            <w:bottom w:val="none" w:sz="0" w:space="0" w:color="auto"/>
            <w:right w:val="none" w:sz="0" w:space="0" w:color="auto"/>
          </w:divBdr>
        </w:div>
        <w:div w:id="677120178">
          <w:marLeft w:val="0"/>
          <w:marRight w:val="0"/>
          <w:marTop w:val="0"/>
          <w:marBottom w:val="0"/>
          <w:divBdr>
            <w:top w:val="none" w:sz="0" w:space="0" w:color="auto"/>
            <w:left w:val="none" w:sz="0" w:space="0" w:color="auto"/>
            <w:bottom w:val="none" w:sz="0" w:space="0" w:color="auto"/>
            <w:right w:val="none" w:sz="0" w:space="0" w:color="auto"/>
          </w:divBdr>
        </w:div>
        <w:div w:id="229733707">
          <w:marLeft w:val="0"/>
          <w:marRight w:val="0"/>
          <w:marTop w:val="0"/>
          <w:marBottom w:val="0"/>
          <w:divBdr>
            <w:top w:val="none" w:sz="0" w:space="0" w:color="auto"/>
            <w:left w:val="none" w:sz="0" w:space="0" w:color="auto"/>
            <w:bottom w:val="none" w:sz="0" w:space="0" w:color="auto"/>
            <w:right w:val="none" w:sz="0" w:space="0" w:color="auto"/>
          </w:divBdr>
        </w:div>
        <w:div w:id="2025745082">
          <w:marLeft w:val="0"/>
          <w:marRight w:val="0"/>
          <w:marTop w:val="0"/>
          <w:marBottom w:val="0"/>
          <w:divBdr>
            <w:top w:val="none" w:sz="0" w:space="0" w:color="auto"/>
            <w:left w:val="none" w:sz="0" w:space="0" w:color="auto"/>
            <w:bottom w:val="none" w:sz="0" w:space="0" w:color="auto"/>
            <w:right w:val="none" w:sz="0" w:space="0" w:color="auto"/>
          </w:divBdr>
        </w:div>
        <w:div w:id="124852832">
          <w:marLeft w:val="0"/>
          <w:marRight w:val="0"/>
          <w:marTop w:val="0"/>
          <w:marBottom w:val="0"/>
          <w:divBdr>
            <w:top w:val="none" w:sz="0" w:space="0" w:color="auto"/>
            <w:left w:val="none" w:sz="0" w:space="0" w:color="auto"/>
            <w:bottom w:val="none" w:sz="0" w:space="0" w:color="auto"/>
            <w:right w:val="none" w:sz="0" w:space="0" w:color="auto"/>
          </w:divBdr>
        </w:div>
        <w:div w:id="1954052981">
          <w:marLeft w:val="0"/>
          <w:marRight w:val="0"/>
          <w:marTop w:val="0"/>
          <w:marBottom w:val="0"/>
          <w:divBdr>
            <w:top w:val="none" w:sz="0" w:space="0" w:color="auto"/>
            <w:left w:val="none" w:sz="0" w:space="0" w:color="auto"/>
            <w:bottom w:val="none" w:sz="0" w:space="0" w:color="auto"/>
            <w:right w:val="none" w:sz="0" w:space="0" w:color="auto"/>
          </w:divBdr>
        </w:div>
        <w:div w:id="1941182007">
          <w:marLeft w:val="0"/>
          <w:marRight w:val="0"/>
          <w:marTop w:val="0"/>
          <w:marBottom w:val="0"/>
          <w:divBdr>
            <w:top w:val="none" w:sz="0" w:space="0" w:color="auto"/>
            <w:left w:val="none" w:sz="0" w:space="0" w:color="auto"/>
            <w:bottom w:val="none" w:sz="0" w:space="0" w:color="auto"/>
            <w:right w:val="none" w:sz="0" w:space="0" w:color="auto"/>
          </w:divBdr>
        </w:div>
        <w:div w:id="1088577745">
          <w:marLeft w:val="0"/>
          <w:marRight w:val="0"/>
          <w:marTop w:val="0"/>
          <w:marBottom w:val="0"/>
          <w:divBdr>
            <w:top w:val="none" w:sz="0" w:space="0" w:color="auto"/>
            <w:left w:val="none" w:sz="0" w:space="0" w:color="auto"/>
            <w:bottom w:val="none" w:sz="0" w:space="0" w:color="auto"/>
            <w:right w:val="none" w:sz="0" w:space="0" w:color="auto"/>
          </w:divBdr>
        </w:div>
        <w:div w:id="1595044807">
          <w:marLeft w:val="0"/>
          <w:marRight w:val="0"/>
          <w:marTop w:val="0"/>
          <w:marBottom w:val="0"/>
          <w:divBdr>
            <w:top w:val="none" w:sz="0" w:space="0" w:color="auto"/>
            <w:left w:val="none" w:sz="0" w:space="0" w:color="auto"/>
            <w:bottom w:val="none" w:sz="0" w:space="0" w:color="auto"/>
            <w:right w:val="none" w:sz="0" w:space="0" w:color="auto"/>
          </w:divBdr>
        </w:div>
        <w:div w:id="1019356025">
          <w:marLeft w:val="0"/>
          <w:marRight w:val="0"/>
          <w:marTop w:val="0"/>
          <w:marBottom w:val="0"/>
          <w:divBdr>
            <w:top w:val="none" w:sz="0" w:space="0" w:color="auto"/>
            <w:left w:val="none" w:sz="0" w:space="0" w:color="auto"/>
            <w:bottom w:val="none" w:sz="0" w:space="0" w:color="auto"/>
            <w:right w:val="none" w:sz="0" w:space="0" w:color="auto"/>
          </w:divBdr>
        </w:div>
        <w:div w:id="1741638518">
          <w:marLeft w:val="0"/>
          <w:marRight w:val="0"/>
          <w:marTop w:val="0"/>
          <w:marBottom w:val="0"/>
          <w:divBdr>
            <w:top w:val="none" w:sz="0" w:space="0" w:color="auto"/>
            <w:left w:val="none" w:sz="0" w:space="0" w:color="auto"/>
            <w:bottom w:val="none" w:sz="0" w:space="0" w:color="auto"/>
            <w:right w:val="none" w:sz="0" w:space="0" w:color="auto"/>
          </w:divBdr>
        </w:div>
        <w:div w:id="73867567">
          <w:marLeft w:val="0"/>
          <w:marRight w:val="0"/>
          <w:marTop w:val="0"/>
          <w:marBottom w:val="0"/>
          <w:divBdr>
            <w:top w:val="none" w:sz="0" w:space="0" w:color="auto"/>
            <w:left w:val="none" w:sz="0" w:space="0" w:color="auto"/>
            <w:bottom w:val="none" w:sz="0" w:space="0" w:color="auto"/>
            <w:right w:val="none" w:sz="0" w:space="0" w:color="auto"/>
          </w:divBdr>
        </w:div>
        <w:div w:id="542058390">
          <w:marLeft w:val="0"/>
          <w:marRight w:val="0"/>
          <w:marTop w:val="0"/>
          <w:marBottom w:val="0"/>
          <w:divBdr>
            <w:top w:val="none" w:sz="0" w:space="0" w:color="auto"/>
            <w:left w:val="none" w:sz="0" w:space="0" w:color="auto"/>
            <w:bottom w:val="none" w:sz="0" w:space="0" w:color="auto"/>
            <w:right w:val="none" w:sz="0" w:space="0" w:color="auto"/>
          </w:divBdr>
        </w:div>
        <w:div w:id="727651173">
          <w:marLeft w:val="0"/>
          <w:marRight w:val="0"/>
          <w:marTop w:val="0"/>
          <w:marBottom w:val="0"/>
          <w:divBdr>
            <w:top w:val="none" w:sz="0" w:space="0" w:color="auto"/>
            <w:left w:val="none" w:sz="0" w:space="0" w:color="auto"/>
            <w:bottom w:val="none" w:sz="0" w:space="0" w:color="auto"/>
            <w:right w:val="none" w:sz="0" w:space="0" w:color="auto"/>
          </w:divBdr>
        </w:div>
        <w:div w:id="188685251">
          <w:marLeft w:val="0"/>
          <w:marRight w:val="0"/>
          <w:marTop w:val="0"/>
          <w:marBottom w:val="0"/>
          <w:divBdr>
            <w:top w:val="none" w:sz="0" w:space="0" w:color="auto"/>
            <w:left w:val="none" w:sz="0" w:space="0" w:color="auto"/>
            <w:bottom w:val="none" w:sz="0" w:space="0" w:color="auto"/>
            <w:right w:val="none" w:sz="0" w:space="0" w:color="auto"/>
          </w:divBdr>
        </w:div>
        <w:div w:id="136386989">
          <w:marLeft w:val="0"/>
          <w:marRight w:val="0"/>
          <w:marTop w:val="0"/>
          <w:marBottom w:val="0"/>
          <w:divBdr>
            <w:top w:val="none" w:sz="0" w:space="0" w:color="auto"/>
            <w:left w:val="none" w:sz="0" w:space="0" w:color="auto"/>
            <w:bottom w:val="none" w:sz="0" w:space="0" w:color="auto"/>
            <w:right w:val="none" w:sz="0" w:space="0" w:color="auto"/>
          </w:divBdr>
        </w:div>
        <w:div w:id="88084340">
          <w:marLeft w:val="0"/>
          <w:marRight w:val="0"/>
          <w:marTop w:val="0"/>
          <w:marBottom w:val="0"/>
          <w:divBdr>
            <w:top w:val="none" w:sz="0" w:space="0" w:color="auto"/>
            <w:left w:val="none" w:sz="0" w:space="0" w:color="auto"/>
            <w:bottom w:val="none" w:sz="0" w:space="0" w:color="auto"/>
            <w:right w:val="none" w:sz="0" w:space="0" w:color="auto"/>
          </w:divBdr>
        </w:div>
        <w:div w:id="1635598746">
          <w:marLeft w:val="0"/>
          <w:marRight w:val="0"/>
          <w:marTop w:val="0"/>
          <w:marBottom w:val="0"/>
          <w:divBdr>
            <w:top w:val="none" w:sz="0" w:space="0" w:color="auto"/>
            <w:left w:val="none" w:sz="0" w:space="0" w:color="auto"/>
            <w:bottom w:val="none" w:sz="0" w:space="0" w:color="auto"/>
            <w:right w:val="none" w:sz="0" w:space="0" w:color="auto"/>
          </w:divBdr>
        </w:div>
        <w:div w:id="1473400799">
          <w:marLeft w:val="0"/>
          <w:marRight w:val="0"/>
          <w:marTop w:val="0"/>
          <w:marBottom w:val="0"/>
          <w:divBdr>
            <w:top w:val="none" w:sz="0" w:space="0" w:color="auto"/>
            <w:left w:val="none" w:sz="0" w:space="0" w:color="auto"/>
            <w:bottom w:val="none" w:sz="0" w:space="0" w:color="auto"/>
            <w:right w:val="none" w:sz="0" w:space="0" w:color="auto"/>
          </w:divBdr>
        </w:div>
        <w:div w:id="1209221650">
          <w:marLeft w:val="0"/>
          <w:marRight w:val="0"/>
          <w:marTop w:val="0"/>
          <w:marBottom w:val="0"/>
          <w:divBdr>
            <w:top w:val="none" w:sz="0" w:space="0" w:color="auto"/>
            <w:left w:val="none" w:sz="0" w:space="0" w:color="auto"/>
            <w:bottom w:val="none" w:sz="0" w:space="0" w:color="auto"/>
            <w:right w:val="none" w:sz="0" w:space="0" w:color="auto"/>
          </w:divBdr>
        </w:div>
        <w:div w:id="894047840">
          <w:marLeft w:val="0"/>
          <w:marRight w:val="0"/>
          <w:marTop w:val="0"/>
          <w:marBottom w:val="0"/>
          <w:divBdr>
            <w:top w:val="none" w:sz="0" w:space="0" w:color="auto"/>
            <w:left w:val="none" w:sz="0" w:space="0" w:color="auto"/>
            <w:bottom w:val="none" w:sz="0" w:space="0" w:color="auto"/>
            <w:right w:val="none" w:sz="0" w:space="0" w:color="auto"/>
          </w:divBdr>
        </w:div>
        <w:div w:id="1874002579">
          <w:marLeft w:val="0"/>
          <w:marRight w:val="0"/>
          <w:marTop w:val="0"/>
          <w:marBottom w:val="0"/>
          <w:divBdr>
            <w:top w:val="none" w:sz="0" w:space="0" w:color="auto"/>
            <w:left w:val="none" w:sz="0" w:space="0" w:color="auto"/>
            <w:bottom w:val="none" w:sz="0" w:space="0" w:color="auto"/>
            <w:right w:val="none" w:sz="0" w:space="0" w:color="auto"/>
          </w:divBdr>
        </w:div>
        <w:div w:id="1008286576">
          <w:marLeft w:val="0"/>
          <w:marRight w:val="0"/>
          <w:marTop w:val="0"/>
          <w:marBottom w:val="0"/>
          <w:divBdr>
            <w:top w:val="none" w:sz="0" w:space="0" w:color="auto"/>
            <w:left w:val="none" w:sz="0" w:space="0" w:color="auto"/>
            <w:bottom w:val="none" w:sz="0" w:space="0" w:color="auto"/>
            <w:right w:val="none" w:sz="0" w:space="0" w:color="auto"/>
          </w:divBdr>
        </w:div>
        <w:div w:id="1274553083">
          <w:marLeft w:val="0"/>
          <w:marRight w:val="0"/>
          <w:marTop w:val="0"/>
          <w:marBottom w:val="0"/>
          <w:divBdr>
            <w:top w:val="none" w:sz="0" w:space="0" w:color="auto"/>
            <w:left w:val="none" w:sz="0" w:space="0" w:color="auto"/>
            <w:bottom w:val="none" w:sz="0" w:space="0" w:color="auto"/>
            <w:right w:val="none" w:sz="0" w:space="0" w:color="auto"/>
          </w:divBdr>
        </w:div>
        <w:div w:id="2131823650">
          <w:marLeft w:val="0"/>
          <w:marRight w:val="0"/>
          <w:marTop w:val="0"/>
          <w:marBottom w:val="0"/>
          <w:divBdr>
            <w:top w:val="none" w:sz="0" w:space="0" w:color="auto"/>
            <w:left w:val="none" w:sz="0" w:space="0" w:color="auto"/>
            <w:bottom w:val="none" w:sz="0" w:space="0" w:color="auto"/>
            <w:right w:val="none" w:sz="0" w:space="0" w:color="auto"/>
          </w:divBdr>
        </w:div>
        <w:div w:id="246619413">
          <w:marLeft w:val="0"/>
          <w:marRight w:val="0"/>
          <w:marTop w:val="0"/>
          <w:marBottom w:val="0"/>
          <w:divBdr>
            <w:top w:val="none" w:sz="0" w:space="0" w:color="auto"/>
            <w:left w:val="none" w:sz="0" w:space="0" w:color="auto"/>
            <w:bottom w:val="none" w:sz="0" w:space="0" w:color="auto"/>
            <w:right w:val="none" w:sz="0" w:space="0" w:color="auto"/>
          </w:divBdr>
        </w:div>
        <w:div w:id="1021860351">
          <w:marLeft w:val="0"/>
          <w:marRight w:val="0"/>
          <w:marTop w:val="0"/>
          <w:marBottom w:val="0"/>
          <w:divBdr>
            <w:top w:val="none" w:sz="0" w:space="0" w:color="auto"/>
            <w:left w:val="none" w:sz="0" w:space="0" w:color="auto"/>
            <w:bottom w:val="none" w:sz="0" w:space="0" w:color="auto"/>
            <w:right w:val="none" w:sz="0" w:space="0" w:color="auto"/>
          </w:divBdr>
        </w:div>
        <w:div w:id="499783034">
          <w:marLeft w:val="0"/>
          <w:marRight w:val="0"/>
          <w:marTop w:val="0"/>
          <w:marBottom w:val="0"/>
          <w:divBdr>
            <w:top w:val="none" w:sz="0" w:space="0" w:color="auto"/>
            <w:left w:val="none" w:sz="0" w:space="0" w:color="auto"/>
            <w:bottom w:val="none" w:sz="0" w:space="0" w:color="auto"/>
            <w:right w:val="none" w:sz="0" w:space="0" w:color="auto"/>
          </w:divBdr>
        </w:div>
        <w:div w:id="1865944953">
          <w:marLeft w:val="0"/>
          <w:marRight w:val="0"/>
          <w:marTop w:val="0"/>
          <w:marBottom w:val="0"/>
          <w:divBdr>
            <w:top w:val="none" w:sz="0" w:space="0" w:color="auto"/>
            <w:left w:val="none" w:sz="0" w:space="0" w:color="auto"/>
            <w:bottom w:val="none" w:sz="0" w:space="0" w:color="auto"/>
            <w:right w:val="none" w:sz="0" w:space="0" w:color="auto"/>
          </w:divBdr>
        </w:div>
        <w:div w:id="727917686">
          <w:marLeft w:val="0"/>
          <w:marRight w:val="0"/>
          <w:marTop w:val="0"/>
          <w:marBottom w:val="0"/>
          <w:divBdr>
            <w:top w:val="none" w:sz="0" w:space="0" w:color="auto"/>
            <w:left w:val="none" w:sz="0" w:space="0" w:color="auto"/>
            <w:bottom w:val="none" w:sz="0" w:space="0" w:color="auto"/>
            <w:right w:val="none" w:sz="0" w:space="0" w:color="auto"/>
          </w:divBdr>
        </w:div>
        <w:div w:id="1604915234">
          <w:marLeft w:val="0"/>
          <w:marRight w:val="0"/>
          <w:marTop w:val="0"/>
          <w:marBottom w:val="0"/>
          <w:divBdr>
            <w:top w:val="none" w:sz="0" w:space="0" w:color="auto"/>
            <w:left w:val="none" w:sz="0" w:space="0" w:color="auto"/>
            <w:bottom w:val="none" w:sz="0" w:space="0" w:color="auto"/>
            <w:right w:val="none" w:sz="0" w:space="0" w:color="auto"/>
          </w:divBdr>
        </w:div>
        <w:div w:id="2003894972">
          <w:marLeft w:val="0"/>
          <w:marRight w:val="0"/>
          <w:marTop w:val="0"/>
          <w:marBottom w:val="0"/>
          <w:divBdr>
            <w:top w:val="none" w:sz="0" w:space="0" w:color="auto"/>
            <w:left w:val="none" w:sz="0" w:space="0" w:color="auto"/>
            <w:bottom w:val="none" w:sz="0" w:space="0" w:color="auto"/>
            <w:right w:val="none" w:sz="0" w:space="0" w:color="auto"/>
          </w:divBdr>
        </w:div>
        <w:div w:id="2065524290">
          <w:marLeft w:val="0"/>
          <w:marRight w:val="0"/>
          <w:marTop w:val="0"/>
          <w:marBottom w:val="0"/>
          <w:divBdr>
            <w:top w:val="none" w:sz="0" w:space="0" w:color="auto"/>
            <w:left w:val="none" w:sz="0" w:space="0" w:color="auto"/>
            <w:bottom w:val="none" w:sz="0" w:space="0" w:color="auto"/>
            <w:right w:val="none" w:sz="0" w:space="0" w:color="auto"/>
          </w:divBdr>
        </w:div>
        <w:div w:id="222914553">
          <w:marLeft w:val="0"/>
          <w:marRight w:val="0"/>
          <w:marTop w:val="0"/>
          <w:marBottom w:val="0"/>
          <w:divBdr>
            <w:top w:val="none" w:sz="0" w:space="0" w:color="auto"/>
            <w:left w:val="none" w:sz="0" w:space="0" w:color="auto"/>
            <w:bottom w:val="none" w:sz="0" w:space="0" w:color="auto"/>
            <w:right w:val="none" w:sz="0" w:space="0" w:color="auto"/>
          </w:divBdr>
        </w:div>
        <w:div w:id="1679383406">
          <w:marLeft w:val="0"/>
          <w:marRight w:val="0"/>
          <w:marTop w:val="0"/>
          <w:marBottom w:val="0"/>
          <w:divBdr>
            <w:top w:val="none" w:sz="0" w:space="0" w:color="auto"/>
            <w:left w:val="none" w:sz="0" w:space="0" w:color="auto"/>
            <w:bottom w:val="none" w:sz="0" w:space="0" w:color="auto"/>
            <w:right w:val="none" w:sz="0" w:space="0" w:color="auto"/>
          </w:divBdr>
        </w:div>
        <w:div w:id="532963046">
          <w:marLeft w:val="0"/>
          <w:marRight w:val="0"/>
          <w:marTop w:val="0"/>
          <w:marBottom w:val="0"/>
          <w:divBdr>
            <w:top w:val="none" w:sz="0" w:space="0" w:color="auto"/>
            <w:left w:val="none" w:sz="0" w:space="0" w:color="auto"/>
            <w:bottom w:val="none" w:sz="0" w:space="0" w:color="auto"/>
            <w:right w:val="none" w:sz="0" w:space="0" w:color="auto"/>
          </w:divBdr>
        </w:div>
        <w:div w:id="1410225435">
          <w:marLeft w:val="0"/>
          <w:marRight w:val="0"/>
          <w:marTop w:val="0"/>
          <w:marBottom w:val="0"/>
          <w:divBdr>
            <w:top w:val="none" w:sz="0" w:space="0" w:color="auto"/>
            <w:left w:val="none" w:sz="0" w:space="0" w:color="auto"/>
            <w:bottom w:val="none" w:sz="0" w:space="0" w:color="auto"/>
            <w:right w:val="none" w:sz="0" w:space="0" w:color="auto"/>
          </w:divBdr>
        </w:div>
        <w:div w:id="286620361">
          <w:marLeft w:val="0"/>
          <w:marRight w:val="0"/>
          <w:marTop w:val="0"/>
          <w:marBottom w:val="0"/>
          <w:divBdr>
            <w:top w:val="none" w:sz="0" w:space="0" w:color="auto"/>
            <w:left w:val="none" w:sz="0" w:space="0" w:color="auto"/>
            <w:bottom w:val="none" w:sz="0" w:space="0" w:color="auto"/>
            <w:right w:val="none" w:sz="0" w:space="0" w:color="auto"/>
          </w:divBdr>
        </w:div>
        <w:div w:id="330137458">
          <w:marLeft w:val="0"/>
          <w:marRight w:val="0"/>
          <w:marTop w:val="0"/>
          <w:marBottom w:val="0"/>
          <w:divBdr>
            <w:top w:val="none" w:sz="0" w:space="0" w:color="auto"/>
            <w:left w:val="none" w:sz="0" w:space="0" w:color="auto"/>
            <w:bottom w:val="none" w:sz="0" w:space="0" w:color="auto"/>
            <w:right w:val="none" w:sz="0" w:space="0" w:color="auto"/>
          </w:divBdr>
        </w:div>
        <w:div w:id="1629239192">
          <w:marLeft w:val="0"/>
          <w:marRight w:val="0"/>
          <w:marTop w:val="0"/>
          <w:marBottom w:val="0"/>
          <w:divBdr>
            <w:top w:val="none" w:sz="0" w:space="0" w:color="auto"/>
            <w:left w:val="none" w:sz="0" w:space="0" w:color="auto"/>
            <w:bottom w:val="none" w:sz="0" w:space="0" w:color="auto"/>
            <w:right w:val="none" w:sz="0" w:space="0" w:color="auto"/>
          </w:divBdr>
        </w:div>
        <w:div w:id="1432815984">
          <w:marLeft w:val="0"/>
          <w:marRight w:val="0"/>
          <w:marTop w:val="0"/>
          <w:marBottom w:val="0"/>
          <w:divBdr>
            <w:top w:val="none" w:sz="0" w:space="0" w:color="auto"/>
            <w:left w:val="none" w:sz="0" w:space="0" w:color="auto"/>
            <w:bottom w:val="none" w:sz="0" w:space="0" w:color="auto"/>
            <w:right w:val="none" w:sz="0" w:space="0" w:color="auto"/>
          </w:divBdr>
        </w:div>
        <w:div w:id="229199261">
          <w:marLeft w:val="0"/>
          <w:marRight w:val="0"/>
          <w:marTop w:val="0"/>
          <w:marBottom w:val="0"/>
          <w:divBdr>
            <w:top w:val="none" w:sz="0" w:space="0" w:color="auto"/>
            <w:left w:val="none" w:sz="0" w:space="0" w:color="auto"/>
            <w:bottom w:val="none" w:sz="0" w:space="0" w:color="auto"/>
            <w:right w:val="none" w:sz="0" w:space="0" w:color="auto"/>
          </w:divBdr>
        </w:div>
        <w:div w:id="531766318">
          <w:marLeft w:val="0"/>
          <w:marRight w:val="0"/>
          <w:marTop w:val="0"/>
          <w:marBottom w:val="0"/>
          <w:divBdr>
            <w:top w:val="none" w:sz="0" w:space="0" w:color="auto"/>
            <w:left w:val="none" w:sz="0" w:space="0" w:color="auto"/>
            <w:bottom w:val="none" w:sz="0" w:space="0" w:color="auto"/>
            <w:right w:val="none" w:sz="0" w:space="0" w:color="auto"/>
          </w:divBdr>
        </w:div>
        <w:div w:id="430205467">
          <w:marLeft w:val="0"/>
          <w:marRight w:val="0"/>
          <w:marTop w:val="0"/>
          <w:marBottom w:val="0"/>
          <w:divBdr>
            <w:top w:val="none" w:sz="0" w:space="0" w:color="auto"/>
            <w:left w:val="none" w:sz="0" w:space="0" w:color="auto"/>
            <w:bottom w:val="none" w:sz="0" w:space="0" w:color="auto"/>
            <w:right w:val="none" w:sz="0" w:space="0" w:color="auto"/>
          </w:divBdr>
        </w:div>
        <w:div w:id="620501073">
          <w:marLeft w:val="0"/>
          <w:marRight w:val="0"/>
          <w:marTop w:val="0"/>
          <w:marBottom w:val="0"/>
          <w:divBdr>
            <w:top w:val="none" w:sz="0" w:space="0" w:color="auto"/>
            <w:left w:val="none" w:sz="0" w:space="0" w:color="auto"/>
            <w:bottom w:val="none" w:sz="0" w:space="0" w:color="auto"/>
            <w:right w:val="none" w:sz="0" w:space="0" w:color="auto"/>
          </w:divBdr>
        </w:div>
        <w:div w:id="1973633151">
          <w:marLeft w:val="0"/>
          <w:marRight w:val="0"/>
          <w:marTop w:val="0"/>
          <w:marBottom w:val="0"/>
          <w:divBdr>
            <w:top w:val="none" w:sz="0" w:space="0" w:color="auto"/>
            <w:left w:val="none" w:sz="0" w:space="0" w:color="auto"/>
            <w:bottom w:val="none" w:sz="0" w:space="0" w:color="auto"/>
            <w:right w:val="none" w:sz="0" w:space="0" w:color="auto"/>
          </w:divBdr>
        </w:div>
        <w:div w:id="1562398184">
          <w:marLeft w:val="0"/>
          <w:marRight w:val="0"/>
          <w:marTop w:val="0"/>
          <w:marBottom w:val="0"/>
          <w:divBdr>
            <w:top w:val="none" w:sz="0" w:space="0" w:color="auto"/>
            <w:left w:val="none" w:sz="0" w:space="0" w:color="auto"/>
            <w:bottom w:val="none" w:sz="0" w:space="0" w:color="auto"/>
            <w:right w:val="none" w:sz="0" w:space="0" w:color="auto"/>
          </w:divBdr>
        </w:div>
        <w:div w:id="1641155858">
          <w:marLeft w:val="0"/>
          <w:marRight w:val="0"/>
          <w:marTop w:val="0"/>
          <w:marBottom w:val="0"/>
          <w:divBdr>
            <w:top w:val="none" w:sz="0" w:space="0" w:color="auto"/>
            <w:left w:val="none" w:sz="0" w:space="0" w:color="auto"/>
            <w:bottom w:val="none" w:sz="0" w:space="0" w:color="auto"/>
            <w:right w:val="none" w:sz="0" w:space="0" w:color="auto"/>
          </w:divBdr>
        </w:div>
        <w:div w:id="1896309003">
          <w:marLeft w:val="0"/>
          <w:marRight w:val="0"/>
          <w:marTop w:val="0"/>
          <w:marBottom w:val="0"/>
          <w:divBdr>
            <w:top w:val="none" w:sz="0" w:space="0" w:color="auto"/>
            <w:left w:val="none" w:sz="0" w:space="0" w:color="auto"/>
            <w:bottom w:val="none" w:sz="0" w:space="0" w:color="auto"/>
            <w:right w:val="none" w:sz="0" w:space="0" w:color="auto"/>
          </w:divBdr>
        </w:div>
        <w:div w:id="2022775095">
          <w:marLeft w:val="0"/>
          <w:marRight w:val="0"/>
          <w:marTop w:val="0"/>
          <w:marBottom w:val="0"/>
          <w:divBdr>
            <w:top w:val="none" w:sz="0" w:space="0" w:color="auto"/>
            <w:left w:val="none" w:sz="0" w:space="0" w:color="auto"/>
            <w:bottom w:val="none" w:sz="0" w:space="0" w:color="auto"/>
            <w:right w:val="none" w:sz="0" w:space="0" w:color="auto"/>
          </w:divBdr>
        </w:div>
        <w:div w:id="1670719352">
          <w:marLeft w:val="0"/>
          <w:marRight w:val="0"/>
          <w:marTop w:val="0"/>
          <w:marBottom w:val="0"/>
          <w:divBdr>
            <w:top w:val="none" w:sz="0" w:space="0" w:color="auto"/>
            <w:left w:val="none" w:sz="0" w:space="0" w:color="auto"/>
            <w:bottom w:val="none" w:sz="0" w:space="0" w:color="auto"/>
            <w:right w:val="none" w:sz="0" w:space="0" w:color="auto"/>
          </w:divBdr>
        </w:div>
        <w:div w:id="1077440503">
          <w:marLeft w:val="0"/>
          <w:marRight w:val="0"/>
          <w:marTop w:val="0"/>
          <w:marBottom w:val="0"/>
          <w:divBdr>
            <w:top w:val="none" w:sz="0" w:space="0" w:color="auto"/>
            <w:left w:val="none" w:sz="0" w:space="0" w:color="auto"/>
            <w:bottom w:val="none" w:sz="0" w:space="0" w:color="auto"/>
            <w:right w:val="none" w:sz="0" w:space="0" w:color="auto"/>
          </w:divBdr>
        </w:div>
        <w:div w:id="29112144">
          <w:marLeft w:val="0"/>
          <w:marRight w:val="0"/>
          <w:marTop w:val="0"/>
          <w:marBottom w:val="0"/>
          <w:divBdr>
            <w:top w:val="none" w:sz="0" w:space="0" w:color="auto"/>
            <w:left w:val="none" w:sz="0" w:space="0" w:color="auto"/>
            <w:bottom w:val="none" w:sz="0" w:space="0" w:color="auto"/>
            <w:right w:val="none" w:sz="0" w:space="0" w:color="auto"/>
          </w:divBdr>
        </w:div>
      </w:divsChild>
    </w:div>
    <w:div w:id="27997125">
      <w:bodyDiv w:val="1"/>
      <w:marLeft w:val="0"/>
      <w:marRight w:val="0"/>
      <w:marTop w:val="0"/>
      <w:marBottom w:val="0"/>
      <w:divBdr>
        <w:top w:val="none" w:sz="0" w:space="0" w:color="auto"/>
        <w:left w:val="none" w:sz="0" w:space="0" w:color="auto"/>
        <w:bottom w:val="none" w:sz="0" w:space="0" w:color="auto"/>
        <w:right w:val="none" w:sz="0" w:space="0" w:color="auto"/>
      </w:divBdr>
    </w:div>
    <w:div w:id="29041012">
      <w:bodyDiv w:val="1"/>
      <w:marLeft w:val="0"/>
      <w:marRight w:val="0"/>
      <w:marTop w:val="0"/>
      <w:marBottom w:val="0"/>
      <w:divBdr>
        <w:top w:val="none" w:sz="0" w:space="0" w:color="auto"/>
        <w:left w:val="none" w:sz="0" w:space="0" w:color="auto"/>
        <w:bottom w:val="none" w:sz="0" w:space="0" w:color="auto"/>
        <w:right w:val="none" w:sz="0" w:space="0" w:color="auto"/>
      </w:divBdr>
    </w:div>
    <w:div w:id="29307769">
      <w:bodyDiv w:val="1"/>
      <w:marLeft w:val="0"/>
      <w:marRight w:val="0"/>
      <w:marTop w:val="0"/>
      <w:marBottom w:val="0"/>
      <w:divBdr>
        <w:top w:val="none" w:sz="0" w:space="0" w:color="auto"/>
        <w:left w:val="none" w:sz="0" w:space="0" w:color="auto"/>
        <w:bottom w:val="none" w:sz="0" w:space="0" w:color="auto"/>
        <w:right w:val="none" w:sz="0" w:space="0" w:color="auto"/>
      </w:divBdr>
    </w:div>
    <w:div w:id="29648644">
      <w:bodyDiv w:val="1"/>
      <w:marLeft w:val="0"/>
      <w:marRight w:val="0"/>
      <w:marTop w:val="0"/>
      <w:marBottom w:val="0"/>
      <w:divBdr>
        <w:top w:val="none" w:sz="0" w:space="0" w:color="auto"/>
        <w:left w:val="none" w:sz="0" w:space="0" w:color="auto"/>
        <w:bottom w:val="none" w:sz="0" w:space="0" w:color="auto"/>
        <w:right w:val="none" w:sz="0" w:space="0" w:color="auto"/>
      </w:divBdr>
    </w:div>
    <w:div w:id="29841538">
      <w:bodyDiv w:val="1"/>
      <w:marLeft w:val="0"/>
      <w:marRight w:val="0"/>
      <w:marTop w:val="0"/>
      <w:marBottom w:val="0"/>
      <w:divBdr>
        <w:top w:val="none" w:sz="0" w:space="0" w:color="auto"/>
        <w:left w:val="none" w:sz="0" w:space="0" w:color="auto"/>
        <w:bottom w:val="none" w:sz="0" w:space="0" w:color="auto"/>
        <w:right w:val="none" w:sz="0" w:space="0" w:color="auto"/>
      </w:divBdr>
      <w:divsChild>
        <w:div w:id="1318537245">
          <w:marLeft w:val="0"/>
          <w:marRight w:val="0"/>
          <w:marTop w:val="0"/>
          <w:marBottom w:val="0"/>
          <w:divBdr>
            <w:top w:val="none" w:sz="0" w:space="0" w:color="auto"/>
            <w:left w:val="none" w:sz="0" w:space="0" w:color="auto"/>
            <w:bottom w:val="none" w:sz="0" w:space="0" w:color="auto"/>
            <w:right w:val="none" w:sz="0" w:space="0" w:color="auto"/>
          </w:divBdr>
        </w:div>
        <w:div w:id="360980668">
          <w:marLeft w:val="0"/>
          <w:marRight w:val="0"/>
          <w:marTop w:val="0"/>
          <w:marBottom w:val="0"/>
          <w:divBdr>
            <w:top w:val="none" w:sz="0" w:space="0" w:color="auto"/>
            <w:left w:val="none" w:sz="0" w:space="0" w:color="auto"/>
            <w:bottom w:val="none" w:sz="0" w:space="0" w:color="auto"/>
            <w:right w:val="none" w:sz="0" w:space="0" w:color="auto"/>
          </w:divBdr>
        </w:div>
        <w:div w:id="1503466805">
          <w:marLeft w:val="0"/>
          <w:marRight w:val="0"/>
          <w:marTop w:val="0"/>
          <w:marBottom w:val="0"/>
          <w:divBdr>
            <w:top w:val="none" w:sz="0" w:space="0" w:color="auto"/>
            <w:left w:val="none" w:sz="0" w:space="0" w:color="auto"/>
            <w:bottom w:val="none" w:sz="0" w:space="0" w:color="auto"/>
            <w:right w:val="none" w:sz="0" w:space="0" w:color="auto"/>
          </w:divBdr>
        </w:div>
        <w:div w:id="587737202">
          <w:marLeft w:val="0"/>
          <w:marRight w:val="0"/>
          <w:marTop w:val="0"/>
          <w:marBottom w:val="0"/>
          <w:divBdr>
            <w:top w:val="none" w:sz="0" w:space="0" w:color="auto"/>
            <w:left w:val="none" w:sz="0" w:space="0" w:color="auto"/>
            <w:bottom w:val="none" w:sz="0" w:space="0" w:color="auto"/>
            <w:right w:val="none" w:sz="0" w:space="0" w:color="auto"/>
          </w:divBdr>
        </w:div>
        <w:div w:id="953052153">
          <w:marLeft w:val="0"/>
          <w:marRight w:val="0"/>
          <w:marTop w:val="0"/>
          <w:marBottom w:val="0"/>
          <w:divBdr>
            <w:top w:val="none" w:sz="0" w:space="0" w:color="auto"/>
            <w:left w:val="none" w:sz="0" w:space="0" w:color="auto"/>
            <w:bottom w:val="none" w:sz="0" w:space="0" w:color="auto"/>
            <w:right w:val="none" w:sz="0" w:space="0" w:color="auto"/>
          </w:divBdr>
        </w:div>
        <w:div w:id="1670012540">
          <w:marLeft w:val="0"/>
          <w:marRight w:val="0"/>
          <w:marTop w:val="0"/>
          <w:marBottom w:val="0"/>
          <w:divBdr>
            <w:top w:val="none" w:sz="0" w:space="0" w:color="auto"/>
            <w:left w:val="none" w:sz="0" w:space="0" w:color="auto"/>
            <w:bottom w:val="none" w:sz="0" w:space="0" w:color="auto"/>
            <w:right w:val="none" w:sz="0" w:space="0" w:color="auto"/>
          </w:divBdr>
        </w:div>
        <w:div w:id="1570993863">
          <w:marLeft w:val="0"/>
          <w:marRight w:val="0"/>
          <w:marTop w:val="0"/>
          <w:marBottom w:val="0"/>
          <w:divBdr>
            <w:top w:val="none" w:sz="0" w:space="0" w:color="auto"/>
            <w:left w:val="none" w:sz="0" w:space="0" w:color="auto"/>
            <w:bottom w:val="none" w:sz="0" w:space="0" w:color="auto"/>
            <w:right w:val="none" w:sz="0" w:space="0" w:color="auto"/>
          </w:divBdr>
        </w:div>
        <w:div w:id="1668970708">
          <w:marLeft w:val="0"/>
          <w:marRight w:val="0"/>
          <w:marTop w:val="0"/>
          <w:marBottom w:val="0"/>
          <w:divBdr>
            <w:top w:val="none" w:sz="0" w:space="0" w:color="auto"/>
            <w:left w:val="none" w:sz="0" w:space="0" w:color="auto"/>
            <w:bottom w:val="none" w:sz="0" w:space="0" w:color="auto"/>
            <w:right w:val="none" w:sz="0" w:space="0" w:color="auto"/>
          </w:divBdr>
        </w:div>
        <w:div w:id="297107387">
          <w:marLeft w:val="0"/>
          <w:marRight w:val="0"/>
          <w:marTop w:val="0"/>
          <w:marBottom w:val="0"/>
          <w:divBdr>
            <w:top w:val="none" w:sz="0" w:space="0" w:color="auto"/>
            <w:left w:val="none" w:sz="0" w:space="0" w:color="auto"/>
            <w:bottom w:val="none" w:sz="0" w:space="0" w:color="auto"/>
            <w:right w:val="none" w:sz="0" w:space="0" w:color="auto"/>
          </w:divBdr>
        </w:div>
        <w:div w:id="1448238830">
          <w:marLeft w:val="0"/>
          <w:marRight w:val="0"/>
          <w:marTop w:val="0"/>
          <w:marBottom w:val="0"/>
          <w:divBdr>
            <w:top w:val="none" w:sz="0" w:space="0" w:color="auto"/>
            <w:left w:val="none" w:sz="0" w:space="0" w:color="auto"/>
            <w:bottom w:val="none" w:sz="0" w:space="0" w:color="auto"/>
            <w:right w:val="none" w:sz="0" w:space="0" w:color="auto"/>
          </w:divBdr>
        </w:div>
        <w:div w:id="1940333226">
          <w:marLeft w:val="0"/>
          <w:marRight w:val="0"/>
          <w:marTop w:val="0"/>
          <w:marBottom w:val="0"/>
          <w:divBdr>
            <w:top w:val="none" w:sz="0" w:space="0" w:color="auto"/>
            <w:left w:val="none" w:sz="0" w:space="0" w:color="auto"/>
            <w:bottom w:val="none" w:sz="0" w:space="0" w:color="auto"/>
            <w:right w:val="none" w:sz="0" w:space="0" w:color="auto"/>
          </w:divBdr>
        </w:div>
        <w:div w:id="1798912236">
          <w:marLeft w:val="0"/>
          <w:marRight w:val="0"/>
          <w:marTop w:val="0"/>
          <w:marBottom w:val="0"/>
          <w:divBdr>
            <w:top w:val="none" w:sz="0" w:space="0" w:color="auto"/>
            <w:left w:val="none" w:sz="0" w:space="0" w:color="auto"/>
            <w:bottom w:val="none" w:sz="0" w:space="0" w:color="auto"/>
            <w:right w:val="none" w:sz="0" w:space="0" w:color="auto"/>
          </w:divBdr>
        </w:div>
        <w:div w:id="1503086238">
          <w:marLeft w:val="0"/>
          <w:marRight w:val="0"/>
          <w:marTop w:val="0"/>
          <w:marBottom w:val="0"/>
          <w:divBdr>
            <w:top w:val="none" w:sz="0" w:space="0" w:color="auto"/>
            <w:left w:val="none" w:sz="0" w:space="0" w:color="auto"/>
            <w:bottom w:val="none" w:sz="0" w:space="0" w:color="auto"/>
            <w:right w:val="none" w:sz="0" w:space="0" w:color="auto"/>
          </w:divBdr>
        </w:div>
        <w:div w:id="947544124">
          <w:marLeft w:val="0"/>
          <w:marRight w:val="0"/>
          <w:marTop w:val="0"/>
          <w:marBottom w:val="0"/>
          <w:divBdr>
            <w:top w:val="none" w:sz="0" w:space="0" w:color="auto"/>
            <w:left w:val="none" w:sz="0" w:space="0" w:color="auto"/>
            <w:bottom w:val="none" w:sz="0" w:space="0" w:color="auto"/>
            <w:right w:val="none" w:sz="0" w:space="0" w:color="auto"/>
          </w:divBdr>
        </w:div>
        <w:div w:id="2132167875">
          <w:marLeft w:val="0"/>
          <w:marRight w:val="0"/>
          <w:marTop w:val="0"/>
          <w:marBottom w:val="0"/>
          <w:divBdr>
            <w:top w:val="none" w:sz="0" w:space="0" w:color="auto"/>
            <w:left w:val="none" w:sz="0" w:space="0" w:color="auto"/>
            <w:bottom w:val="none" w:sz="0" w:space="0" w:color="auto"/>
            <w:right w:val="none" w:sz="0" w:space="0" w:color="auto"/>
          </w:divBdr>
        </w:div>
        <w:div w:id="1842812311">
          <w:marLeft w:val="0"/>
          <w:marRight w:val="0"/>
          <w:marTop w:val="0"/>
          <w:marBottom w:val="0"/>
          <w:divBdr>
            <w:top w:val="none" w:sz="0" w:space="0" w:color="auto"/>
            <w:left w:val="none" w:sz="0" w:space="0" w:color="auto"/>
            <w:bottom w:val="none" w:sz="0" w:space="0" w:color="auto"/>
            <w:right w:val="none" w:sz="0" w:space="0" w:color="auto"/>
          </w:divBdr>
        </w:div>
        <w:div w:id="1170175860">
          <w:marLeft w:val="0"/>
          <w:marRight w:val="0"/>
          <w:marTop w:val="0"/>
          <w:marBottom w:val="0"/>
          <w:divBdr>
            <w:top w:val="none" w:sz="0" w:space="0" w:color="auto"/>
            <w:left w:val="none" w:sz="0" w:space="0" w:color="auto"/>
            <w:bottom w:val="none" w:sz="0" w:space="0" w:color="auto"/>
            <w:right w:val="none" w:sz="0" w:space="0" w:color="auto"/>
          </w:divBdr>
        </w:div>
        <w:div w:id="1141389617">
          <w:marLeft w:val="0"/>
          <w:marRight w:val="0"/>
          <w:marTop w:val="0"/>
          <w:marBottom w:val="0"/>
          <w:divBdr>
            <w:top w:val="none" w:sz="0" w:space="0" w:color="auto"/>
            <w:left w:val="none" w:sz="0" w:space="0" w:color="auto"/>
            <w:bottom w:val="none" w:sz="0" w:space="0" w:color="auto"/>
            <w:right w:val="none" w:sz="0" w:space="0" w:color="auto"/>
          </w:divBdr>
        </w:div>
        <w:div w:id="434525277">
          <w:marLeft w:val="0"/>
          <w:marRight w:val="0"/>
          <w:marTop w:val="0"/>
          <w:marBottom w:val="0"/>
          <w:divBdr>
            <w:top w:val="none" w:sz="0" w:space="0" w:color="auto"/>
            <w:left w:val="none" w:sz="0" w:space="0" w:color="auto"/>
            <w:bottom w:val="none" w:sz="0" w:space="0" w:color="auto"/>
            <w:right w:val="none" w:sz="0" w:space="0" w:color="auto"/>
          </w:divBdr>
        </w:div>
        <w:div w:id="235671154">
          <w:marLeft w:val="0"/>
          <w:marRight w:val="0"/>
          <w:marTop w:val="0"/>
          <w:marBottom w:val="0"/>
          <w:divBdr>
            <w:top w:val="none" w:sz="0" w:space="0" w:color="auto"/>
            <w:left w:val="none" w:sz="0" w:space="0" w:color="auto"/>
            <w:bottom w:val="none" w:sz="0" w:space="0" w:color="auto"/>
            <w:right w:val="none" w:sz="0" w:space="0" w:color="auto"/>
          </w:divBdr>
        </w:div>
        <w:div w:id="778374123">
          <w:marLeft w:val="0"/>
          <w:marRight w:val="0"/>
          <w:marTop w:val="0"/>
          <w:marBottom w:val="0"/>
          <w:divBdr>
            <w:top w:val="none" w:sz="0" w:space="0" w:color="auto"/>
            <w:left w:val="none" w:sz="0" w:space="0" w:color="auto"/>
            <w:bottom w:val="none" w:sz="0" w:space="0" w:color="auto"/>
            <w:right w:val="none" w:sz="0" w:space="0" w:color="auto"/>
          </w:divBdr>
        </w:div>
        <w:div w:id="1194415700">
          <w:marLeft w:val="0"/>
          <w:marRight w:val="0"/>
          <w:marTop w:val="0"/>
          <w:marBottom w:val="0"/>
          <w:divBdr>
            <w:top w:val="none" w:sz="0" w:space="0" w:color="auto"/>
            <w:left w:val="none" w:sz="0" w:space="0" w:color="auto"/>
            <w:bottom w:val="none" w:sz="0" w:space="0" w:color="auto"/>
            <w:right w:val="none" w:sz="0" w:space="0" w:color="auto"/>
          </w:divBdr>
        </w:div>
        <w:div w:id="2044403091">
          <w:marLeft w:val="0"/>
          <w:marRight w:val="0"/>
          <w:marTop w:val="0"/>
          <w:marBottom w:val="0"/>
          <w:divBdr>
            <w:top w:val="none" w:sz="0" w:space="0" w:color="auto"/>
            <w:left w:val="none" w:sz="0" w:space="0" w:color="auto"/>
            <w:bottom w:val="none" w:sz="0" w:space="0" w:color="auto"/>
            <w:right w:val="none" w:sz="0" w:space="0" w:color="auto"/>
          </w:divBdr>
        </w:div>
        <w:div w:id="579945279">
          <w:marLeft w:val="0"/>
          <w:marRight w:val="0"/>
          <w:marTop w:val="0"/>
          <w:marBottom w:val="0"/>
          <w:divBdr>
            <w:top w:val="none" w:sz="0" w:space="0" w:color="auto"/>
            <w:left w:val="none" w:sz="0" w:space="0" w:color="auto"/>
            <w:bottom w:val="none" w:sz="0" w:space="0" w:color="auto"/>
            <w:right w:val="none" w:sz="0" w:space="0" w:color="auto"/>
          </w:divBdr>
        </w:div>
        <w:div w:id="1739665860">
          <w:marLeft w:val="0"/>
          <w:marRight w:val="0"/>
          <w:marTop w:val="0"/>
          <w:marBottom w:val="0"/>
          <w:divBdr>
            <w:top w:val="none" w:sz="0" w:space="0" w:color="auto"/>
            <w:left w:val="none" w:sz="0" w:space="0" w:color="auto"/>
            <w:bottom w:val="none" w:sz="0" w:space="0" w:color="auto"/>
            <w:right w:val="none" w:sz="0" w:space="0" w:color="auto"/>
          </w:divBdr>
        </w:div>
        <w:div w:id="1126704114">
          <w:marLeft w:val="0"/>
          <w:marRight w:val="0"/>
          <w:marTop w:val="0"/>
          <w:marBottom w:val="0"/>
          <w:divBdr>
            <w:top w:val="none" w:sz="0" w:space="0" w:color="auto"/>
            <w:left w:val="none" w:sz="0" w:space="0" w:color="auto"/>
            <w:bottom w:val="none" w:sz="0" w:space="0" w:color="auto"/>
            <w:right w:val="none" w:sz="0" w:space="0" w:color="auto"/>
          </w:divBdr>
        </w:div>
        <w:div w:id="446395420">
          <w:marLeft w:val="0"/>
          <w:marRight w:val="0"/>
          <w:marTop w:val="0"/>
          <w:marBottom w:val="0"/>
          <w:divBdr>
            <w:top w:val="none" w:sz="0" w:space="0" w:color="auto"/>
            <w:left w:val="none" w:sz="0" w:space="0" w:color="auto"/>
            <w:bottom w:val="none" w:sz="0" w:space="0" w:color="auto"/>
            <w:right w:val="none" w:sz="0" w:space="0" w:color="auto"/>
          </w:divBdr>
        </w:div>
        <w:div w:id="1974864337">
          <w:marLeft w:val="0"/>
          <w:marRight w:val="0"/>
          <w:marTop w:val="0"/>
          <w:marBottom w:val="0"/>
          <w:divBdr>
            <w:top w:val="none" w:sz="0" w:space="0" w:color="auto"/>
            <w:left w:val="none" w:sz="0" w:space="0" w:color="auto"/>
            <w:bottom w:val="none" w:sz="0" w:space="0" w:color="auto"/>
            <w:right w:val="none" w:sz="0" w:space="0" w:color="auto"/>
          </w:divBdr>
        </w:div>
        <w:div w:id="459230716">
          <w:marLeft w:val="0"/>
          <w:marRight w:val="0"/>
          <w:marTop w:val="0"/>
          <w:marBottom w:val="0"/>
          <w:divBdr>
            <w:top w:val="none" w:sz="0" w:space="0" w:color="auto"/>
            <w:left w:val="none" w:sz="0" w:space="0" w:color="auto"/>
            <w:bottom w:val="none" w:sz="0" w:space="0" w:color="auto"/>
            <w:right w:val="none" w:sz="0" w:space="0" w:color="auto"/>
          </w:divBdr>
        </w:div>
        <w:div w:id="1420758359">
          <w:marLeft w:val="0"/>
          <w:marRight w:val="0"/>
          <w:marTop w:val="0"/>
          <w:marBottom w:val="0"/>
          <w:divBdr>
            <w:top w:val="none" w:sz="0" w:space="0" w:color="auto"/>
            <w:left w:val="none" w:sz="0" w:space="0" w:color="auto"/>
            <w:bottom w:val="none" w:sz="0" w:space="0" w:color="auto"/>
            <w:right w:val="none" w:sz="0" w:space="0" w:color="auto"/>
          </w:divBdr>
        </w:div>
        <w:div w:id="1142498411">
          <w:marLeft w:val="0"/>
          <w:marRight w:val="0"/>
          <w:marTop w:val="0"/>
          <w:marBottom w:val="0"/>
          <w:divBdr>
            <w:top w:val="none" w:sz="0" w:space="0" w:color="auto"/>
            <w:left w:val="none" w:sz="0" w:space="0" w:color="auto"/>
            <w:bottom w:val="none" w:sz="0" w:space="0" w:color="auto"/>
            <w:right w:val="none" w:sz="0" w:space="0" w:color="auto"/>
          </w:divBdr>
        </w:div>
        <w:div w:id="968820365">
          <w:marLeft w:val="0"/>
          <w:marRight w:val="0"/>
          <w:marTop w:val="0"/>
          <w:marBottom w:val="0"/>
          <w:divBdr>
            <w:top w:val="none" w:sz="0" w:space="0" w:color="auto"/>
            <w:left w:val="none" w:sz="0" w:space="0" w:color="auto"/>
            <w:bottom w:val="none" w:sz="0" w:space="0" w:color="auto"/>
            <w:right w:val="none" w:sz="0" w:space="0" w:color="auto"/>
          </w:divBdr>
        </w:div>
        <w:div w:id="1482503636">
          <w:marLeft w:val="0"/>
          <w:marRight w:val="0"/>
          <w:marTop w:val="0"/>
          <w:marBottom w:val="0"/>
          <w:divBdr>
            <w:top w:val="none" w:sz="0" w:space="0" w:color="auto"/>
            <w:left w:val="none" w:sz="0" w:space="0" w:color="auto"/>
            <w:bottom w:val="none" w:sz="0" w:space="0" w:color="auto"/>
            <w:right w:val="none" w:sz="0" w:space="0" w:color="auto"/>
          </w:divBdr>
        </w:div>
        <w:div w:id="398552138">
          <w:marLeft w:val="0"/>
          <w:marRight w:val="0"/>
          <w:marTop w:val="0"/>
          <w:marBottom w:val="0"/>
          <w:divBdr>
            <w:top w:val="none" w:sz="0" w:space="0" w:color="auto"/>
            <w:left w:val="none" w:sz="0" w:space="0" w:color="auto"/>
            <w:bottom w:val="none" w:sz="0" w:space="0" w:color="auto"/>
            <w:right w:val="none" w:sz="0" w:space="0" w:color="auto"/>
          </w:divBdr>
        </w:div>
        <w:div w:id="2121141158">
          <w:marLeft w:val="0"/>
          <w:marRight w:val="0"/>
          <w:marTop w:val="0"/>
          <w:marBottom w:val="0"/>
          <w:divBdr>
            <w:top w:val="none" w:sz="0" w:space="0" w:color="auto"/>
            <w:left w:val="none" w:sz="0" w:space="0" w:color="auto"/>
            <w:bottom w:val="none" w:sz="0" w:space="0" w:color="auto"/>
            <w:right w:val="none" w:sz="0" w:space="0" w:color="auto"/>
          </w:divBdr>
        </w:div>
        <w:div w:id="1979803731">
          <w:marLeft w:val="0"/>
          <w:marRight w:val="0"/>
          <w:marTop w:val="0"/>
          <w:marBottom w:val="0"/>
          <w:divBdr>
            <w:top w:val="none" w:sz="0" w:space="0" w:color="auto"/>
            <w:left w:val="none" w:sz="0" w:space="0" w:color="auto"/>
            <w:bottom w:val="none" w:sz="0" w:space="0" w:color="auto"/>
            <w:right w:val="none" w:sz="0" w:space="0" w:color="auto"/>
          </w:divBdr>
        </w:div>
        <w:div w:id="1615554095">
          <w:marLeft w:val="0"/>
          <w:marRight w:val="0"/>
          <w:marTop w:val="0"/>
          <w:marBottom w:val="0"/>
          <w:divBdr>
            <w:top w:val="none" w:sz="0" w:space="0" w:color="auto"/>
            <w:left w:val="none" w:sz="0" w:space="0" w:color="auto"/>
            <w:bottom w:val="none" w:sz="0" w:space="0" w:color="auto"/>
            <w:right w:val="none" w:sz="0" w:space="0" w:color="auto"/>
          </w:divBdr>
        </w:div>
        <w:div w:id="1349478431">
          <w:marLeft w:val="0"/>
          <w:marRight w:val="0"/>
          <w:marTop w:val="0"/>
          <w:marBottom w:val="0"/>
          <w:divBdr>
            <w:top w:val="none" w:sz="0" w:space="0" w:color="auto"/>
            <w:left w:val="none" w:sz="0" w:space="0" w:color="auto"/>
            <w:bottom w:val="none" w:sz="0" w:space="0" w:color="auto"/>
            <w:right w:val="none" w:sz="0" w:space="0" w:color="auto"/>
          </w:divBdr>
        </w:div>
        <w:div w:id="56782314">
          <w:marLeft w:val="0"/>
          <w:marRight w:val="0"/>
          <w:marTop w:val="0"/>
          <w:marBottom w:val="0"/>
          <w:divBdr>
            <w:top w:val="none" w:sz="0" w:space="0" w:color="auto"/>
            <w:left w:val="none" w:sz="0" w:space="0" w:color="auto"/>
            <w:bottom w:val="none" w:sz="0" w:space="0" w:color="auto"/>
            <w:right w:val="none" w:sz="0" w:space="0" w:color="auto"/>
          </w:divBdr>
        </w:div>
        <w:div w:id="1652294707">
          <w:marLeft w:val="0"/>
          <w:marRight w:val="0"/>
          <w:marTop w:val="0"/>
          <w:marBottom w:val="0"/>
          <w:divBdr>
            <w:top w:val="none" w:sz="0" w:space="0" w:color="auto"/>
            <w:left w:val="none" w:sz="0" w:space="0" w:color="auto"/>
            <w:bottom w:val="none" w:sz="0" w:space="0" w:color="auto"/>
            <w:right w:val="none" w:sz="0" w:space="0" w:color="auto"/>
          </w:divBdr>
        </w:div>
        <w:div w:id="431827916">
          <w:marLeft w:val="0"/>
          <w:marRight w:val="0"/>
          <w:marTop w:val="0"/>
          <w:marBottom w:val="0"/>
          <w:divBdr>
            <w:top w:val="none" w:sz="0" w:space="0" w:color="auto"/>
            <w:left w:val="none" w:sz="0" w:space="0" w:color="auto"/>
            <w:bottom w:val="none" w:sz="0" w:space="0" w:color="auto"/>
            <w:right w:val="none" w:sz="0" w:space="0" w:color="auto"/>
          </w:divBdr>
        </w:div>
        <w:div w:id="1019310428">
          <w:marLeft w:val="0"/>
          <w:marRight w:val="0"/>
          <w:marTop w:val="0"/>
          <w:marBottom w:val="0"/>
          <w:divBdr>
            <w:top w:val="none" w:sz="0" w:space="0" w:color="auto"/>
            <w:left w:val="none" w:sz="0" w:space="0" w:color="auto"/>
            <w:bottom w:val="none" w:sz="0" w:space="0" w:color="auto"/>
            <w:right w:val="none" w:sz="0" w:space="0" w:color="auto"/>
          </w:divBdr>
        </w:div>
        <w:div w:id="209849660">
          <w:marLeft w:val="0"/>
          <w:marRight w:val="0"/>
          <w:marTop w:val="0"/>
          <w:marBottom w:val="0"/>
          <w:divBdr>
            <w:top w:val="none" w:sz="0" w:space="0" w:color="auto"/>
            <w:left w:val="none" w:sz="0" w:space="0" w:color="auto"/>
            <w:bottom w:val="none" w:sz="0" w:space="0" w:color="auto"/>
            <w:right w:val="none" w:sz="0" w:space="0" w:color="auto"/>
          </w:divBdr>
        </w:div>
        <w:div w:id="1155297613">
          <w:marLeft w:val="0"/>
          <w:marRight w:val="0"/>
          <w:marTop w:val="0"/>
          <w:marBottom w:val="0"/>
          <w:divBdr>
            <w:top w:val="none" w:sz="0" w:space="0" w:color="auto"/>
            <w:left w:val="none" w:sz="0" w:space="0" w:color="auto"/>
            <w:bottom w:val="none" w:sz="0" w:space="0" w:color="auto"/>
            <w:right w:val="none" w:sz="0" w:space="0" w:color="auto"/>
          </w:divBdr>
        </w:div>
        <w:div w:id="1011642779">
          <w:marLeft w:val="0"/>
          <w:marRight w:val="0"/>
          <w:marTop w:val="0"/>
          <w:marBottom w:val="0"/>
          <w:divBdr>
            <w:top w:val="none" w:sz="0" w:space="0" w:color="auto"/>
            <w:left w:val="none" w:sz="0" w:space="0" w:color="auto"/>
            <w:bottom w:val="none" w:sz="0" w:space="0" w:color="auto"/>
            <w:right w:val="none" w:sz="0" w:space="0" w:color="auto"/>
          </w:divBdr>
        </w:div>
        <w:div w:id="61295017">
          <w:marLeft w:val="0"/>
          <w:marRight w:val="0"/>
          <w:marTop w:val="0"/>
          <w:marBottom w:val="0"/>
          <w:divBdr>
            <w:top w:val="none" w:sz="0" w:space="0" w:color="auto"/>
            <w:left w:val="none" w:sz="0" w:space="0" w:color="auto"/>
            <w:bottom w:val="none" w:sz="0" w:space="0" w:color="auto"/>
            <w:right w:val="none" w:sz="0" w:space="0" w:color="auto"/>
          </w:divBdr>
        </w:div>
        <w:div w:id="2141147648">
          <w:marLeft w:val="0"/>
          <w:marRight w:val="0"/>
          <w:marTop w:val="0"/>
          <w:marBottom w:val="0"/>
          <w:divBdr>
            <w:top w:val="none" w:sz="0" w:space="0" w:color="auto"/>
            <w:left w:val="none" w:sz="0" w:space="0" w:color="auto"/>
            <w:bottom w:val="none" w:sz="0" w:space="0" w:color="auto"/>
            <w:right w:val="none" w:sz="0" w:space="0" w:color="auto"/>
          </w:divBdr>
        </w:div>
        <w:div w:id="1484590267">
          <w:marLeft w:val="0"/>
          <w:marRight w:val="0"/>
          <w:marTop w:val="0"/>
          <w:marBottom w:val="0"/>
          <w:divBdr>
            <w:top w:val="none" w:sz="0" w:space="0" w:color="auto"/>
            <w:left w:val="none" w:sz="0" w:space="0" w:color="auto"/>
            <w:bottom w:val="none" w:sz="0" w:space="0" w:color="auto"/>
            <w:right w:val="none" w:sz="0" w:space="0" w:color="auto"/>
          </w:divBdr>
        </w:div>
        <w:div w:id="1525556409">
          <w:marLeft w:val="0"/>
          <w:marRight w:val="0"/>
          <w:marTop w:val="0"/>
          <w:marBottom w:val="0"/>
          <w:divBdr>
            <w:top w:val="none" w:sz="0" w:space="0" w:color="auto"/>
            <w:left w:val="none" w:sz="0" w:space="0" w:color="auto"/>
            <w:bottom w:val="none" w:sz="0" w:space="0" w:color="auto"/>
            <w:right w:val="none" w:sz="0" w:space="0" w:color="auto"/>
          </w:divBdr>
        </w:div>
        <w:div w:id="1785079846">
          <w:marLeft w:val="0"/>
          <w:marRight w:val="0"/>
          <w:marTop w:val="0"/>
          <w:marBottom w:val="0"/>
          <w:divBdr>
            <w:top w:val="none" w:sz="0" w:space="0" w:color="auto"/>
            <w:left w:val="none" w:sz="0" w:space="0" w:color="auto"/>
            <w:bottom w:val="none" w:sz="0" w:space="0" w:color="auto"/>
            <w:right w:val="none" w:sz="0" w:space="0" w:color="auto"/>
          </w:divBdr>
        </w:div>
        <w:div w:id="1292399741">
          <w:marLeft w:val="0"/>
          <w:marRight w:val="0"/>
          <w:marTop w:val="0"/>
          <w:marBottom w:val="0"/>
          <w:divBdr>
            <w:top w:val="none" w:sz="0" w:space="0" w:color="auto"/>
            <w:left w:val="none" w:sz="0" w:space="0" w:color="auto"/>
            <w:bottom w:val="none" w:sz="0" w:space="0" w:color="auto"/>
            <w:right w:val="none" w:sz="0" w:space="0" w:color="auto"/>
          </w:divBdr>
        </w:div>
        <w:div w:id="217866024">
          <w:marLeft w:val="0"/>
          <w:marRight w:val="0"/>
          <w:marTop w:val="0"/>
          <w:marBottom w:val="0"/>
          <w:divBdr>
            <w:top w:val="none" w:sz="0" w:space="0" w:color="auto"/>
            <w:left w:val="none" w:sz="0" w:space="0" w:color="auto"/>
            <w:bottom w:val="none" w:sz="0" w:space="0" w:color="auto"/>
            <w:right w:val="none" w:sz="0" w:space="0" w:color="auto"/>
          </w:divBdr>
        </w:div>
        <w:div w:id="349912785">
          <w:marLeft w:val="0"/>
          <w:marRight w:val="0"/>
          <w:marTop w:val="0"/>
          <w:marBottom w:val="0"/>
          <w:divBdr>
            <w:top w:val="none" w:sz="0" w:space="0" w:color="auto"/>
            <w:left w:val="none" w:sz="0" w:space="0" w:color="auto"/>
            <w:bottom w:val="none" w:sz="0" w:space="0" w:color="auto"/>
            <w:right w:val="none" w:sz="0" w:space="0" w:color="auto"/>
          </w:divBdr>
        </w:div>
        <w:div w:id="1682706228">
          <w:marLeft w:val="0"/>
          <w:marRight w:val="0"/>
          <w:marTop w:val="0"/>
          <w:marBottom w:val="0"/>
          <w:divBdr>
            <w:top w:val="none" w:sz="0" w:space="0" w:color="auto"/>
            <w:left w:val="none" w:sz="0" w:space="0" w:color="auto"/>
            <w:bottom w:val="none" w:sz="0" w:space="0" w:color="auto"/>
            <w:right w:val="none" w:sz="0" w:space="0" w:color="auto"/>
          </w:divBdr>
        </w:div>
        <w:div w:id="1205404925">
          <w:marLeft w:val="0"/>
          <w:marRight w:val="0"/>
          <w:marTop w:val="0"/>
          <w:marBottom w:val="0"/>
          <w:divBdr>
            <w:top w:val="none" w:sz="0" w:space="0" w:color="auto"/>
            <w:left w:val="none" w:sz="0" w:space="0" w:color="auto"/>
            <w:bottom w:val="none" w:sz="0" w:space="0" w:color="auto"/>
            <w:right w:val="none" w:sz="0" w:space="0" w:color="auto"/>
          </w:divBdr>
        </w:div>
        <w:div w:id="1719738152">
          <w:marLeft w:val="0"/>
          <w:marRight w:val="0"/>
          <w:marTop w:val="0"/>
          <w:marBottom w:val="0"/>
          <w:divBdr>
            <w:top w:val="none" w:sz="0" w:space="0" w:color="auto"/>
            <w:left w:val="none" w:sz="0" w:space="0" w:color="auto"/>
            <w:bottom w:val="none" w:sz="0" w:space="0" w:color="auto"/>
            <w:right w:val="none" w:sz="0" w:space="0" w:color="auto"/>
          </w:divBdr>
        </w:div>
        <w:div w:id="1115783072">
          <w:marLeft w:val="0"/>
          <w:marRight w:val="0"/>
          <w:marTop w:val="0"/>
          <w:marBottom w:val="0"/>
          <w:divBdr>
            <w:top w:val="none" w:sz="0" w:space="0" w:color="auto"/>
            <w:left w:val="none" w:sz="0" w:space="0" w:color="auto"/>
            <w:bottom w:val="none" w:sz="0" w:space="0" w:color="auto"/>
            <w:right w:val="none" w:sz="0" w:space="0" w:color="auto"/>
          </w:divBdr>
        </w:div>
        <w:div w:id="946161279">
          <w:marLeft w:val="0"/>
          <w:marRight w:val="0"/>
          <w:marTop w:val="0"/>
          <w:marBottom w:val="0"/>
          <w:divBdr>
            <w:top w:val="none" w:sz="0" w:space="0" w:color="auto"/>
            <w:left w:val="none" w:sz="0" w:space="0" w:color="auto"/>
            <w:bottom w:val="none" w:sz="0" w:space="0" w:color="auto"/>
            <w:right w:val="none" w:sz="0" w:space="0" w:color="auto"/>
          </w:divBdr>
        </w:div>
        <w:div w:id="377555397">
          <w:marLeft w:val="0"/>
          <w:marRight w:val="0"/>
          <w:marTop w:val="0"/>
          <w:marBottom w:val="0"/>
          <w:divBdr>
            <w:top w:val="none" w:sz="0" w:space="0" w:color="auto"/>
            <w:left w:val="none" w:sz="0" w:space="0" w:color="auto"/>
            <w:bottom w:val="none" w:sz="0" w:space="0" w:color="auto"/>
            <w:right w:val="none" w:sz="0" w:space="0" w:color="auto"/>
          </w:divBdr>
        </w:div>
        <w:div w:id="1321958436">
          <w:marLeft w:val="0"/>
          <w:marRight w:val="0"/>
          <w:marTop w:val="0"/>
          <w:marBottom w:val="0"/>
          <w:divBdr>
            <w:top w:val="none" w:sz="0" w:space="0" w:color="auto"/>
            <w:left w:val="none" w:sz="0" w:space="0" w:color="auto"/>
            <w:bottom w:val="none" w:sz="0" w:space="0" w:color="auto"/>
            <w:right w:val="none" w:sz="0" w:space="0" w:color="auto"/>
          </w:divBdr>
        </w:div>
        <w:div w:id="247429878">
          <w:marLeft w:val="0"/>
          <w:marRight w:val="0"/>
          <w:marTop w:val="0"/>
          <w:marBottom w:val="0"/>
          <w:divBdr>
            <w:top w:val="none" w:sz="0" w:space="0" w:color="auto"/>
            <w:left w:val="none" w:sz="0" w:space="0" w:color="auto"/>
            <w:bottom w:val="none" w:sz="0" w:space="0" w:color="auto"/>
            <w:right w:val="none" w:sz="0" w:space="0" w:color="auto"/>
          </w:divBdr>
        </w:div>
        <w:div w:id="1832677288">
          <w:marLeft w:val="0"/>
          <w:marRight w:val="0"/>
          <w:marTop w:val="0"/>
          <w:marBottom w:val="0"/>
          <w:divBdr>
            <w:top w:val="none" w:sz="0" w:space="0" w:color="auto"/>
            <w:left w:val="none" w:sz="0" w:space="0" w:color="auto"/>
            <w:bottom w:val="none" w:sz="0" w:space="0" w:color="auto"/>
            <w:right w:val="none" w:sz="0" w:space="0" w:color="auto"/>
          </w:divBdr>
        </w:div>
        <w:div w:id="718672999">
          <w:marLeft w:val="0"/>
          <w:marRight w:val="0"/>
          <w:marTop w:val="0"/>
          <w:marBottom w:val="0"/>
          <w:divBdr>
            <w:top w:val="none" w:sz="0" w:space="0" w:color="auto"/>
            <w:left w:val="none" w:sz="0" w:space="0" w:color="auto"/>
            <w:bottom w:val="none" w:sz="0" w:space="0" w:color="auto"/>
            <w:right w:val="none" w:sz="0" w:space="0" w:color="auto"/>
          </w:divBdr>
        </w:div>
        <w:div w:id="1304850523">
          <w:marLeft w:val="0"/>
          <w:marRight w:val="0"/>
          <w:marTop w:val="0"/>
          <w:marBottom w:val="0"/>
          <w:divBdr>
            <w:top w:val="none" w:sz="0" w:space="0" w:color="auto"/>
            <w:left w:val="none" w:sz="0" w:space="0" w:color="auto"/>
            <w:bottom w:val="none" w:sz="0" w:space="0" w:color="auto"/>
            <w:right w:val="none" w:sz="0" w:space="0" w:color="auto"/>
          </w:divBdr>
        </w:div>
        <w:div w:id="207304673">
          <w:marLeft w:val="0"/>
          <w:marRight w:val="0"/>
          <w:marTop w:val="0"/>
          <w:marBottom w:val="0"/>
          <w:divBdr>
            <w:top w:val="none" w:sz="0" w:space="0" w:color="auto"/>
            <w:left w:val="none" w:sz="0" w:space="0" w:color="auto"/>
            <w:bottom w:val="none" w:sz="0" w:space="0" w:color="auto"/>
            <w:right w:val="none" w:sz="0" w:space="0" w:color="auto"/>
          </w:divBdr>
        </w:div>
        <w:div w:id="1154954594">
          <w:marLeft w:val="0"/>
          <w:marRight w:val="0"/>
          <w:marTop w:val="0"/>
          <w:marBottom w:val="0"/>
          <w:divBdr>
            <w:top w:val="none" w:sz="0" w:space="0" w:color="auto"/>
            <w:left w:val="none" w:sz="0" w:space="0" w:color="auto"/>
            <w:bottom w:val="none" w:sz="0" w:space="0" w:color="auto"/>
            <w:right w:val="none" w:sz="0" w:space="0" w:color="auto"/>
          </w:divBdr>
        </w:div>
        <w:div w:id="461532608">
          <w:marLeft w:val="0"/>
          <w:marRight w:val="0"/>
          <w:marTop w:val="0"/>
          <w:marBottom w:val="0"/>
          <w:divBdr>
            <w:top w:val="none" w:sz="0" w:space="0" w:color="auto"/>
            <w:left w:val="none" w:sz="0" w:space="0" w:color="auto"/>
            <w:bottom w:val="none" w:sz="0" w:space="0" w:color="auto"/>
            <w:right w:val="none" w:sz="0" w:space="0" w:color="auto"/>
          </w:divBdr>
        </w:div>
        <w:div w:id="405423893">
          <w:marLeft w:val="0"/>
          <w:marRight w:val="0"/>
          <w:marTop w:val="0"/>
          <w:marBottom w:val="0"/>
          <w:divBdr>
            <w:top w:val="none" w:sz="0" w:space="0" w:color="auto"/>
            <w:left w:val="none" w:sz="0" w:space="0" w:color="auto"/>
            <w:bottom w:val="none" w:sz="0" w:space="0" w:color="auto"/>
            <w:right w:val="none" w:sz="0" w:space="0" w:color="auto"/>
          </w:divBdr>
        </w:div>
      </w:divsChild>
    </w:div>
    <w:div w:id="30234384">
      <w:bodyDiv w:val="1"/>
      <w:marLeft w:val="0"/>
      <w:marRight w:val="0"/>
      <w:marTop w:val="0"/>
      <w:marBottom w:val="0"/>
      <w:divBdr>
        <w:top w:val="none" w:sz="0" w:space="0" w:color="auto"/>
        <w:left w:val="none" w:sz="0" w:space="0" w:color="auto"/>
        <w:bottom w:val="none" w:sz="0" w:space="0" w:color="auto"/>
        <w:right w:val="none" w:sz="0" w:space="0" w:color="auto"/>
      </w:divBdr>
      <w:divsChild>
        <w:div w:id="714551479">
          <w:marLeft w:val="0"/>
          <w:marRight w:val="0"/>
          <w:marTop w:val="0"/>
          <w:marBottom w:val="0"/>
          <w:divBdr>
            <w:top w:val="none" w:sz="0" w:space="0" w:color="auto"/>
            <w:left w:val="none" w:sz="0" w:space="0" w:color="auto"/>
            <w:bottom w:val="none" w:sz="0" w:space="0" w:color="auto"/>
            <w:right w:val="none" w:sz="0" w:space="0" w:color="auto"/>
          </w:divBdr>
        </w:div>
        <w:div w:id="1735542667">
          <w:marLeft w:val="0"/>
          <w:marRight w:val="0"/>
          <w:marTop w:val="0"/>
          <w:marBottom w:val="0"/>
          <w:divBdr>
            <w:top w:val="none" w:sz="0" w:space="0" w:color="auto"/>
            <w:left w:val="none" w:sz="0" w:space="0" w:color="auto"/>
            <w:bottom w:val="none" w:sz="0" w:space="0" w:color="auto"/>
            <w:right w:val="none" w:sz="0" w:space="0" w:color="auto"/>
          </w:divBdr>
        </w:div>
        <w:div w:id="1886477742">
          <w:marLeft w:val="0"/>
          <w:marRight w:val="0"/>
          <w:marTop w:val="0"/>
          <w:marBottom w:val="0"/>
          <w:divBdr>
            <w:top w:val="none" w:sz="0" w:space="0" w:color="auto"/>
            <w:left w:val="none" w:sz="0" w:space="0" w:color="auto"/>
            <w:bottom w:val="none" w:sz="0" w:space="0" w:color="auto"/>
            <w:right w:val="none" w:sz="0" w:space="0" w:color="auto"/>
          </w:divBdr>
        </w:div>
        <w:div w:id="1995644242">
          <w:marLeft w:val="0"/>
          <w:marRight w:val="0"/>
          <w:marTop w:val="0"/>
          <w:marBottom w:val="0"/>
          <w:divBdr>
            <w:top w:val="none" w:sz="0" w:space="0" w:color="auto"/>
            <w:left w:val="none" w:sz="0" w:space="0" w:color="auto"/>
            <w:bottom w:val="none" w:sz="0" w:space="0" w:color="auto"/>
            <w:right w:val="none" w:sz="0" w:space="0" w:color="auto"/>
          </w:divBdr>
        </w:div>
      </w:divsChild>
    </w:div>
    <w:div w:id="31615954">
      <w:bodyDiv w:val="1"/>
      <w:marLeft w:val="0"/>
      <w:marRight w:val="0"/>
      <w:marTop w:val="0"/>
      <w:marBottom w:val="0"/>
      <w:divBdr>
        <w:top w:val="none" w:sz="0" w:space="0" w:color="auto"/>
        <w:left w:val="none" w:sz="0" w:space="0" w:color="auto"/>
        <w:bottom w:val="none" w:sz="0" w:space="0" w:color="auto"/>
        <w:right w:val="none" w:sz="0" w:space="0" w:color="auto"/>
      </w:divBdr>
    </w:div>
    <w:div w:id="32538485">
      <w:bodyDiv w:val="1"/>
      <w:marLeft w:val="0"/>
      <w:marRight w:val="0"/>
      <w:marTop w:val="0"/>
      <w:marBottom w:val="0"/>
      <w:divBdr>
        <w:top w:val="none" w:sz="0" w:space="0" w:color="auto"/>
        <w:left w:val="none" w:sz="0" w:space="0" w:color="auto"/>
        <w:bottom w:val="none" w:sz="0" w:space="0" w:color="auto"/>
        <w:right w:val="none" w:sz="0" w:space="0" w:color="auto"/>
      </w:divBdr>
      <w:divsChild>
        <w:div w:id="1115297129">
          <w:marLeft w:val="0"/>
          <w:marRight w:val="0"/>
          <w:marTop w:val="0"/>
          <w:marBottom w:val="0"/>
          <w:divBdr>
            <w:top w:val="none" w:sz="0" w:space="0" w:color="auto"/>
            <w:left w:val="none" w:sz="0" w:space="0" w:color="auto"/>
            <w:bottom w:val="none" w:sz="0" w:space="0" w:color="auto"/>
            <w:right w:val="none" w:sz="0" w:space="0" w:color="auto"/>
          </w:divBdr>
        </w:div>
        <w:div w:id="1896310453">
          <w:marLeft w:val="0"/>
          <w:marRight w:val="0"/>
          <w:marTop w:val="0"/>
          <w:marBottom w:val="0"/>
          <w:divBdr>
            <w:top w:val="none" w:sz="0" w:space="0" w:color="auto"/>
            <w:left w:val="none" w:sz="0" w:space="0" w:color="auto"/>
            <w:bottom w:val="none" w:sz="0" w:space="0" w:color="auto"/>
            <w:right w:val="none" w:sz="0" w:space="0" w:color="auto"/>
          </w:divBdr>
        </w:div>
        <w:div w:id="1661999596">
          <w:marLeft w:val="0"/>
          <w:marRight w:val="0"/>
          <w:marTop w:val="0"/>
          <w:marBottom w:val="0"/>
          <w:divBdr>
            <w:top w:val="none" w:sz="0" w:space="0" w:color="auto"/>
            <w:left w:val="none" w:sz="0" w:space="0" w:color="auto"/>
            <w:bottom w:val="none" w:sz="0" w:space="0" w:color="auto"/>
            <w:right w:val="none" w:sz="0" w:space="0" w:color="auto"/>
          </w:divBdr>
        </w:div>
        <w:div w:id="31809304">
          <w:marLeft w:val="0"/>
          <w:marRight w:val="0"/>
          <w:marTop w:val="0"/>
          <w:marBottom w:val="0"/>
          <w:divBdr>
            <w:top w:val="none" w:sz="0" w:space="0" w:color="auto"/>
            <w:left w:val="none" w:sz="0" w:space="0" w:color="auto"/>
            <w:bottom w:val="none" w:sz="0" w:space="0" w:color="auto"/>
            <w:right w:val="none" w:sz="0" w:space="0" w:color="auto"/>
          </w:divBdr>
        </w:div>
        <w:div w:id="957108937">
          <w:marLeft w:val="0"/>
          <w:marRight w:val="0"/>
          <w:marTop w:val="0"/>
          <w:marBottom w:val="0"/>
          <w:divBdr>
            <w:top w:val="none" w:sz="0" w:space="0" w:color="auto"/>
            <w:left w:val="none" w:sz="0" w:space="0" w:color="auto"/>
            <w:bottom w:val="none" w:sz="0" w:space="0" w:color="auto"/>
            <w:right w:val="none" w:sz="0" w:space="0" w:color="auto"/>
          </w:divBdr>
        </w:div>
        <w:div w:id="229852856">
          <w:marLeft w:val="0"/>
          <w:marRight w:val="0"/>
          <w:marTop w:val="0"/>
          <w:marBottom w:val="0"/>
          <w:divBdr>
            <w:top w:val="none" w:sz="0" w:space="0" w:color="auto"/>
            <w:left w:val="none" w:sz="0" w:space="0" w:color="auto"/>
            <w:bottom w:val="none" w:sz="0" w:space="0" w:color="auto"/>
            <w:right w:val="none" w:sz="0" w:space="0" w:color="auto"/>
          </w:divBdr>
        </w:div>
        <w:div w:id="297999851">
          <w:marLeft w:val="0"/>
          <w:marRight w:val="0"/>
          <w:marTop w:val="0"/>
          <w:marBottom w:val="0"/>
          <w:divBdr>
            <w:top w:val="none" w:sz="0" w:space="0" w:color="auto"/>
            <w:left w:val="none" w:sz="0" w:space="0" w:color="auto"/>
            <w:bottom w:val="none" w:sz="0" w:space="0" w:color="auto"/>
            <w:right w:val="none" w:sz="0" w:space="0" w:color="auto"/>
          </w:divBdr>
        </w:div>
        <w:div w:id="1156529351">
          <w:marLeft w:val="0"/>
          <w:marRight w:val="0"/>
          <w:marTop w:val="0"/>
          <w:marBottom w:val="0"/>
          <w:divBdr>
            <w:top w:val="none" w:sz="0" w:space="0" w:color="auto"/>
            <w:left w:val="none" w:sz="0" w:space="0" w:color="auto"/>
            <w:bottom w:val="none" w:sz="0" w:space="0" w:color="auto"/>
            <w:right w:val="none" w:sz="0" w:space="0" w:color="auto"/>
          </w:divBdr>
        </w:div>
        <w:div w:id="635525830">
          <w:marLeft w:val="0"/>
          <w:marRight w:val="0"/>
          <w:marTop w:val="0"/>
          <w:marBottom w:val="0"/>
          <w:divBdr>
            <w:top w:val="none" w:sz="0" w:space="0" w:color="auto"/>
            <w:left w:val="none" w:sz="0" w:space="0" w:color="auto"/>
            <w:bottom w:val="none" w:sz="0" w:space="0" w:color="auto"/>
            <w:right w:val="none" w:sz="0" w:space="0" w:color="auto"/>
          </w:divBdr>
        </w:div>
        <w:div w:id="260914266">
          <w:marLeft w:val="0"/>
          <w:marRight w:val="0"/>
          <w:marTop w:val="0"/>
          <w:marBottom w:val="0"/>
          <w:divBdr>
            <w:top w:val="none" w:sz="0" w:space="0" w:color="auto"/>
            <w:left w:val="none" w:sz="0" w:space="0" w:color="auto"/>
            <w:bottom w:val="none" w:sz="0" w:space="0" w:color="auto"/>
            <w:right w:val="none" w:sz="0" w:space="0" w:color="auto"/>
          </w:divBdr>
        </w:div>
        <w:div w:id="1897666744">
          <w:marLeft w:val="0"/>
          <w:marRight w:val="0"/>
          <w:marTop w:val="0"/>
          <w:marBottom w:val="0"/>
          <w:divBdr>
            <w:top w:val="none" w:sz="0" w:space="0" w:color="auto"/>
            <w:left w:val="none" w:sz="0" w:space="0" w:color="auto"/>
            <w:bottom w:val="none" w:sz="0" w:space="0" w:color="auto"/>
            <w:right w:val="none" w:sz="0" w:space="0" w:color="auto"/>
          </w:divBdr>
        </w:div>
        <w:div w:id="1739132068">
          <w:marLeft w:val="0"/>
          <w:marRight w:val="0"/>
          <w:marTop w:val="0"/>
          <w:marBottom w:val="0"/>
          <w:divBdr>
            <w:top w:val="none" w:sz="0" w:space="0" w:color="auto"/>
            <w:left w:val="none" w:sz="0" w:space="0" w:color="auto"/>
            <w:bottom w:val="none" w:sz="0" w:space="0" w:color="auto"/>
            <w:right w:val="none" w:sz="0" w:space="0" w:color="auto"/>
          </w:divBdr>
        </w:div>
        <w:div w:id="2106727417">
          <w:marLeft w:val="0"/>
          <w:marRight w:val="0"/>
          <w:marTop w:val="0"/>
          <w:marBottom w:val="0"/>
          <w:divBdr>
            <w:top w:val="none" w:sz="0" w:space="0" w:color="auto"/>
            <w:left w:val="none" w:sz="0" w:space="0" w:color="auto"/>
            <w:bottom w:val="none" w:sz="0" w:space="0" w:color="auto"/>
            <w:right w:val="none" w:sz="0" w:space="0" w:color="auto"/>
          </w:divBdr>
        </w:div>
        <w:div w:id="592930563">
          <w:marLeft w:val="0"/>
          <w:marRight w:val="0"/>
          <w:marTop w:val="0"/>
          <w:marBottom w:val="0"/>
          <w:divBdr>
            <w:top w:val="none" w:sz="0" w:space="0" w:color="auto"/>
            <w:left w:val="none" w:sz="0" w:space="0" w:color="auto"/>
            <w:bottom w:val="none" w:sz="0" w:space="0" w:color="auto"/>
            <w:right w:val="none" w:sz="0" w:space="0" w:color="auto"/>
          </w:divBdr>
        </w:div>
        <w:div w:id="2019580702">
          <w:marLeft w:val="0"/>
          <w:marRight w:val="0"/>
          <w:marTop w:val="0"/>
          <w:marBottom w:val="0"/>
          <w:divBdr>
            <w:top w:val="none" w:sz="0" w:space="0" w:color="auto"/>
            <w:left w:val="none" w:sz="0" w:space="0" w:color="auto"/>
            <w:bottom w:val="none" w:sz="0" w:space="0" w:color="auto"/>
            <w:right w:val="none" w:sz="0" w:space="0" w:color="auto"/>
          </w:divBdr>
        </w:div>
        <w:div w:id="1037697571">
          <w:marLeft w:val="0"/>
          <w:marRight w:val="0"/>
          <w:marTop w:val="0"/>
          <w:marBottom w:val="0"/>
          <w:divBdr>
            <w:top w:val="none" w:sz="0" w:space="0" w:color="auto"/>
            <w:left w:val="none" w:sz="0" w:space="0" w:color="auto"/>
            <w:bottom w:val="none" w:sz="0" w:space="0" w:color="auto"/>
            <w:right w:val="none" w:sz="0" w:space="0" w:color="auto"/>
          </w:divBdr>
        </w:div>
        <w:div w:id="2132823276">
          <w:marLeft w:val="0"/>
          <w:marRight w:val="0"/>
          <w:marTop w:val="0"/>
          <w:marBottom w:val="0"/>
          <w:divBdr>
            <w:top w:val="none" w:sz="0" w:space="0" w:color="auto"/>
            <w:left w:val="none" w:sz="0" w:space="0" w:color="auto"/>
            <w:bottom w:val="none" w:sz="0" w:space="0" w:color="auto"/>
            <w:right w:val="none" w:sz="0" w:space="0" w:color="auto"/>
          </w:divBdr>
        </w:div>
        <w:div w:id="346563097">
          <w:marLeft w:val="0"/>
          <w:marRight w:val="0"/>
          <w:marTop w:val="0"/>
          <w:marBottom w:val="0"/>
          <w:divBdr>
            <w:top w:val="none" w:sz="0" w:space="0" w:color="auto"/>
            <w:left w:val="none" w:sz="0" w:space="0" w:color="auto"/>
            <w:bottom w:val="none" w:sz="0" w:space="0" w:color="auto"/>
            <w:right w:val="none" w:sz="0" w:space="0" w:color="auto"/>
          </w:divBdr>
        </w:div>
        <w:div w:id="443616450">
          <w:marLeft w:val="0"/>
          <w:marRight w:val="0"/>
          <w:marTop w:val="0"/>
          <w:marBottom w:val="0"/>
          <w:divBdr>
            <w:top w:val="none" w:sz="0" w:space="0" w:color="auto"/>
            <w:left w:val="none" w:sz="0" w:space="0" w:color="auto"/>
            <w:bottom w:val="none" w:sz="0" w:space="0" w:color="auto"/>
            <w:right w:val="none" w:sz="0" w:space="0" w:color="auto"/>
          </w:divBdr>
        </w:div>
        <w:div w:id="1814789872">
          <w:marLeft w:val="0"/>
          <w:marRight w:val="0"/>
          <w:marTop w:val="0"/>
          <w:marBottom w:val="0"/>
          <w:divBdr>
            <w:top w:val="none" w:sz="0" w:space="0" w:color="auto"/>
            <w:left w:val="none" w:sz="0" w:space="0" w:color="auto"/>
            <w:bottom w:val="none" w:sz="0" w:space="0" w:color="auto"/>
            <w:right w:val="none" w:sz="0" w:space="0" w:color="auto"/>
          </w:divBdr>
        </w:div>
        <w:div w:id="1481769359">
          <w:marLeft w:val="0"/>
          <w:marRight w:val="0"/>
          <w:marTop w:val="0"/>
          <w:marBottom w:val="0"/>
          <w:divBdr>
            <w:top w:val="none" w:sz="0" w:space="0" w:color="auto"/>
            <w:left w:val="none" w:sz="0" w:space="0" w:color="auto"/>
            <w:bottom w:val="none" w:sz="0" w:space="0" w:color="auto"/>
            <w:right w:val="none" w:sz="0" w:space="0" w:color="auto"/>
          </w:divBdr>
        </w:div>
        <w:div w:id="1527984855">
          <w:marLeft w:val="0"/>
          <w:marRight w:val="0"/>
          <w:marTop w:val="0"/>
          <w:marBottom w:val="0"/>
          <w:divBdr>
            <w:top w:val="none" w:sz="0" w:space="0" w:color="auto"/>
            <w:left w:val="none" w:sz="0" w:space="0" w:color="auto"/>
            <w:bottom w:val="none" w:sz="0" w:space="0" w:color="auto"/>
            <w:right w:val="none" w:sz="0" w:space="0" w:color="auto"/>
          </w:divBdr>
        </w:div>
        <w:div w:id="76023666">
          <w:marLeft w:val="0"/>
          <w:marRight w:val="0"/>
          <w:marTop w:val="0"/>
          <w:marBottom w:val="0"/>
          <w:divBdr>
            <w:top w:val="none" w:sz="0" w:space="0" w:color="auto"/>
            <w:left w:val="none" w:sz="0" w:space="0" w:color="auto"/>
            <w:bottom w:val="none" w:sz="0" w:space="0" w:color="auto"/>
            <w:right w:val="none" w:sz="0" w:space="0" w:color="auto"/>
          </w:divBdr>
        </w:div>
        <w:div w:id="772019482">
          <w:marLeft w:val="0"/>
          <w:marRight w:val="0"/>
          <w:marTop w:val="0"/>
          <w:marBottom w:val="0"/>
          <w:divBdr>
            <w:top w:val="none" w:sz="0" w:space="0" w:color="auto"/>
            <w:left w:val="none" w:sz="0" w:space="0" w:color="auto"/>
            <w:bottom w:val="none" w:sz="0" w:space="0" w:color="auto"/>
            <w:right w:val="none" w:sz="0" w:space="0" w:color="auto"/>
          </w:divBdr>
        </w:div>
        <w:div w:id="432096931">
          <w:marLeft w:val="0"/>
          <w:marRight w:val="0"/>
          <w:marTop w:val="0"/>
          <w:marBottom w:val="0"/>
          <w:divBdr>
            <w:top w:val="none" w:sz="0" w:space="0" w:color="auto"/>
            <w:left w:val="none" w:sz="0" w:space="0" w:color="auto"/>
            <w:bottom w:val="none" w:sz="0" w:space="0" w:color="auto"/>
            <w:right w:val="none" w:sz="0" w:space="0" w:color="auto"/>
          </w:divBdr>
        </w:div>
        <w:div w:id="1903514948">
          <w:marLeft w:val="0"/>
          <w:marRight w:val="0"/>
          <w:marTop w:val="0"/>
          <w:marBottom w:val="0"/>
          <w:divBdr>
            <w:top w:val="none" w:sz="0" w:space="0" w:color="auto"/>
            <w:left w:val="none" w:sz="0" w:space="0" w:color="auto"/>
            <w:bottom w:val="none" w:sz="0" w:space="0" w:color="auto"/>
            <w:right w:val="none" w:sz="0" w:space="0" w:color="auto"/>
          </w:divBdr>
        </w:div>
        <w:div w:id="1176460302">
          <w:marLeft w:val="0"/>
          <w:marRight w:val="0"/>
          <w:marTop w:val="0"/>
          <w:marBottom w:val="0"/>
          <w:divBdr>
            <w:top w:val="none" w:sz="0" w:space="0" w:color="auto"/>
            <w:left w:val="none" w:sz="0" w:space="0" w:color="auto"/>
            <w:bottom w:val="none" w:sz="0" w:space="0" w:color="auto"/>
            <w:right w:val="none" w:sz="0" w:space="0" w:color="auto"/>
          </w:divBdr>
        </w:div>
        <w:div w:id="983974571">
          <w:marLeft w:val="0"/>
          <w:marRight w:val="0"/>
          <w:marTop w:val="0"/>
          <w:marBottom w:val="0"/>
          <w:divBdr>
            <w:top w:val="none" w:sz="0" w:space="0" w:color="auto"/>
            <w:left w:val="none" w:sz="0" w:space="0" w:color="auto"/>
            <w:bottom w:val="none" w:sz="0" w:space="0" w:color="auto"/>
            <w:right w:val="none" w:sz="0" w:space="0" w:color="auto"/>
          </w:divBdr>
        </w:div>
        <w:div w:id="1139223162">
          <w:marLeft w:val="0"/>
          <w:marRight w:val="0"/>
          <w:marTop w:val="0"/>
          <w:marBottom w:val="0"/>
          <w:divBdr>
            <w:top w:val="none" w:sz="0" w:space="0" w:color="auto"/>
            <w:left w:val="none" w:sz="0" w:space="0" w:color="auto"/>
            <w:bottom w:val="none" w:sz="0" w:space="0" w:color="auto"/>
            <w:right w:val="none" w:sz="0" w:space="0" w:color="auto"/>
          </w:divBdr>
        </w:div>
        <w:div w:id="589585631">
          <w:marLeft w:val="0"/>
          <w:marRight w:val="0"/>
          <w:marTop w:val="0"/>
          <w:marBottom w:val="0"/>
          <w:divBdr>
            <w:top w:val="none" w:sz="0" w:space="0" w:color="auto"/>
            <w:left w:val="none" w:sz="0" w:space="0" w:color="auto"/>
            <w:bottom w:val="none" w:sz="0" w:space="0" w:color="auto"/>
            <w:right w:val="none" w:sz="0" w:space="0" w:color="auto"/>
          </w:divBdr>
        </w:div>
        <w:div w:id="60955311">
          <w:marLeft w:val="0"/>
          <w:marRight w:val="0"/>
          <w:marTop w:val="0"/>
          <w:marBottom w:val="0"/>
          <w:divBdr>
            <w:top w:val="none" w:sz="0" w:space="0" w:color="auto"/>
            <w:left w:val="none" w:sz="0" w:space="0" w:color="auto"/>
            <w:bottom w:val="none" w:sz="0" w:space="0" w:color="auto"/>
            <w:right w:val="none" w:sz="0" w:space="0" w:color="auto"/>
          </w:divBdr>
        </w:div>
        <w:div w:id="744763535">
          <w:marLeft w:val="0"/>
          <w:marRight w:val="0"/>
          <w:marTop w:val="0"/>
          <w:marBottom w:val="0"/>
          <w:divBdr>
            <w:top w:val="none" w:sz="0" w:space="0" w:color="auto"/>
            <w:left w:val="none" w:sz="0" w:space="0" w:color="auto"/>
            <w:bottom w:val="none" w:sz="0" w:space="0" w:color="auto"/>
            <w:right w:val="none" w:sz="0" w:space="0" w:color="auto"/>
          </w:divBdr>
        </w:div>
        <w:div w:id="1762678419">
          <w:marLeft w:val="0"/>
          <w:marRight w:val="0"/>
          <w:marTop w:val="0"/>
          <w:marBottom w:val="0"/>
          <w:divBdr>
            <w:top w:val="none" w:sz="0" w:space="0" w:color="auto"/>
            <w:left w:val="none" w:sz="0" w:space="0" w:color="auto"/>
            <w:bottom w:val="none" w:sz="0" w:space="0" w:color="auto"/>
            <w:right w:val="none" w:sz="0" w:space="0" w:color="auto"/>
          </w:divBdr>
        </w:div>
        <w:div w:id="1445878785">
          <w:marLeft w:val="0"/>
          <w:marRight w:val="0"/>
          <w:marTop w:val="0"/>
          <w:marBottom w:val="0"/>
          <w:divBdr>
            <w:top w:val="none" w:sz="0" w:space="0" w:color="auto"/>
            <w:left w:val="none" w:sz="0" w:space="0" w:color="auto"/>
            <w:bottom w:val="none" w:sz="0" w:space="0" w:color="auto"/>
            <w:right w:val="none" w:sz="0" w:space="0" w:color="auto"/>
          </w:divBdr>
        </w:div>
        <w:div w:id="1160779650">
          <w:marLeft w:val="0"/>
          <w:marRight w:val="0"/>
          <w:marTop w:val="0"/>
          <w:marBottom w:val="0"/>
          <w:divBdr>
            <w:top w:val="none" w:sz="0" w:space="0" w:color="auto"/>
            <w:left w:val="none" w:sz="0" w:space="0" w:color="auto"/>
            <w:bottom w:val="none" w:sz="0" w:space="0" w:color="auto"/>
            <w:right w:val="none" w:sz="0" w:space="0" w:color="auto"/>
          </w:divBdr>
        </w:div>
        <w:div w:id="1478954527">
          <w:marLeft w:val="0"/>
          <w:marRight w:val="0"/>
          <w:marTop w:val="0"/>
          <w:marBottom w:val="0"/>
          <w:divBdr>
            <w:top w:val="none" w:sz="0" w:space="0" w:color="auto"/>
            <w:left w:val="none" w:sz="0" w:space="0" w:color="auto"/>
            <w:bottom w:val="none" w:sz="0" w:space="0" w:color="auto"/>
            <w:right w:val="none" w:sz="0" w:space="0" w:color="auto"/>
          </w:divBdr>
        </w:div>
        <w:div w:id="897545549">
          <w:marLeft w:val="0"/>
          <w:marRight w:val="0"/>
          <w:marTop w:val="0"/>
          <w:marBottom w:val="0"/>
          <w:divBdr>
            <w:top w:val="none" w:sz="0" w:space="0" w:color="auto"/>
            <w:left w:val="none" w:sz="0" w:space="0" w:color="auto"/>
            <w:bottom w:val="none" w:sz="0" w:space="0" w:color="auto"/>
            <w:right w:val="none" w:sz="0" w:space="0" w:color="auto"/>
          </w:divBdr>
        </w:div>
        <w:div w:id="753473645">
          <w:marLeft w:val="0"/>
          <w:marRight w:val="0"/>
          <w:marTop w:val="0"/>
          <w:marBottom w:val="0"/>
          <w:divBdr>
            <w:top w:val="none" w:sz="0" w:space="0" w:color="auto"/>
            <w:left w:val="none" w:sz="0" w:space="0" w:color="auto"/>
            <w:bottom w:val="none" w:sz="0" w:space="0" w:color="auto"/>
            <w:right w:val="none" w:sz="0" w:space="0" w:color="auto"/>
          </w:divBdr>
        </w:div>
        <w:div w:id="463625296">
          <w:marLeft w:val="0"/>
          <w:marRight w:val="0"/>
          <w:marTop w:val="0"/>
          <w:marBottom w:val="0"/>
          <w:divBdr>
            <w:top w:val="none" w:sz="0" w:space="0" w:color="auto"/>
            <w:left w:val="none" w:sz="0" w:space="0" w:color="auto"/>
            <w:bottom w:val="none" w:sz="0" w:space="0" w:color="auto"/>
            <w:right w:val="none" w:sz="0" w:space="0" w:color="auto"/>
          </w:divBdr>
        </w:div>
        <w:div w:id="2088528614">
          <w:marLeft w:val="0"/>
          <w:marRight w:val="0"/>
          <w:marTop w:val="0"/>
          <w:marBottom w:val="0"/>
          <w:divBdr>
            <w:top w:val="none" w:sz="0" w:space="0" w:color="auto"/>
            <w:left w:val="none" w:sz="0" w:space="0" w:color="auto"/>
            <w:bottom w:val="none" w:sz="0" w:space="0" w:color="auto"/>
            <w:right w:val="none" w:sz="0" w:space="0" w:color="auto"/>
          </w:divBdr>
        </w:div>
        <w:div w:id="507258460">
          <w:marLeft w:val="0"/>
          <w:marRight w:val="0"/>
          <w:marTop w:val="0"/>
          <w:marBottom w:val="0"/>
          <w:divBdr>
            <w:top w:val="none" w:sz="0" w:space="0" w:color="auto"/>
            <w:left w:val="none" w:sz="0" w:space="0" w:color="auto"/>
            <w:bottom w:val="none" w:sz="0" w:space="0" w:color="auto"/>
            <w:right w:val="none" w:sz="0" w:space="0" w:color="auto"/>
          </w:divBdr>
        </w:div>
        <w:div w:id="690450133">
          <w:marLeft w:val="0"/>
          <w:marRight w:val="0"/>
          <w:marTop w:val="0"/>
          <w:marBottom w:val="0"/>
          <w:divBdr>
            <w:top w:val="none" w:sz="0" w:space="0" w:color="auto"/>
            <w:left w:val="none" w:sz="0" w:space="0" w:color="auto"/>
            <w:bottom w:val="none" w:sz="0" w:space="0" w:color="auto"/>
            <w:right w:val="none" w:sz="0" w:space="0" w:color="auto"/>
          </w:divBdr>
        </w:div>
        <w:div w:id="226651713">
          <w:marLeft w:val="0"/>
          <w:marRight w:val="0"/>
          <w:marTop w:val="0"/>
          <w:marBottom w:val="0"/>
          <w:divBdr>
            <w:top w:val="none" w:sz="0" w:space="0" w:color="auto"/>
            <w:left w:val="none" w:sz="0" w:space="0" w:color="auto"/>
            <w:bottom w:val="none" w:sz="0" w:space="0" w:color="auto"/>
            <w:right w:val="none" w:sz="0" w:space="0" w:color="auto"/>
          </w:divBdr>
        </w:div>
        <w:div w:id="1668940293">
          <w:marLeft w:val="0"/>
          <w:marRight w:val="0"/>
          <w:marTop w:val="0"/>
          <w:marBottom w:val="0"/>
          <w:divBdr>
            <w:top w:val="none" w:sz="0" w:space="0" w:color="auto"/>
            <w:left w:val="none" w:sz="0" w:space="0" w:color="auto"/>
            <w:bottom w:val="none" w:sz="0" w:space="0" w:color="auto"/>
            <w:right w:val="none" w:sz="0" w:space="0" w:color="auto"/>
          </w:divBdr>
        </w:div>
        <w:div w:id="254242939">
          <w:marLeft w:val="0"/>
          <w:marRight w:val="0"/>
          <w:marTop w:val="0"/>
          <w:marBottom w:val="0"/>
          <w:divBdr>
            <w:top w:val="none" w:sz="0" w:space="0" w:color="auto"/>
            <w:left w:val="none" w:sz="0" w:space="0" w:color="auto"/>
            <w:bottom w:val="none" w:sz="0" w:space="0" w:color="auto"/>
            <w:right w:val="none" w:sz="0" w:space="0" w:color="auto"/>
          </w:divBdr>
        </w:div>
        <w:div w:id="1069812962">
          <w:marLeft w:val="0"/>
          <w:marRight w:val="0"/>
          <w:marTop w:val="0"/>
          <w:marBottom w:val="0"/>
          <w:divBdr>
            <w:top w:val="none" w:sz="0" w:space="0" w:color="auto"/>
            <w:left w:val="none" w:sz="0" w:space="0" w:color="auto"/>
            <w:bottom w:val="none" w:sz="0" w:space="0" w:color="auto"/>
            <w:right w:val="none" w:sz="0" w:space="0" w:color="auto"/>
          </w:divBdr>
        </w:div>
        <w:div w:id="1289311692">
          <w:marLeft w:val="0"/>
          <w:marRight w:val="0"/>
          <w:marTop w:val="0"/>
          <w:marBottom w:val="0"/>
          <w:divBdr>
            <w:top w:val="none" w:sz="0" w:space="0" w:color="auto"/>
            <w:left w:val="none" w:sz="0" w:space="0" w:color="auto"/>
            <w:bottom w:val="none" w:sz="0" w:space="0" w:color="auto"/>
            <w:right w:val="none" w:sz="0" w:space="0" w:color="auto"/>
          </w:divBdr>
        </w:div>
        <w:div w:id="422915898">
          <w:marLeft w:val="0"/>
          <w:marRight w:val="0"/>
          <w:marTop w:val="0"/>
          <w:marBottom w:val="0"/>
          <w:divBdr>
            <w:top w:val="none" w:sz="0" w:space="0" w:color="auto"/>
            <w:left w:val="none" w:sz="0" w:space="0" w:color="auto"/>
            <w:bottom w:val="none" w:sz="0" w:space="0" w:color="auto"/>
            <w:right w:val="none" w:sz="0" w:space="0" w:color="auto"/>
          </w:divBdr>
        </w:div>
        <w:div w:id="1593706456">
          <w:marLeft w:val="0"/>
          <w:marRight w:val="0"/>
          <w:marTop w:val="0"/>
          <w:marBottom w:val="0"/>
          <w:divBdr>
            <w:top w:val="none" w:sz="0" w:space="0" w:color="auto"/>
            <w:left w:val="none" w:sz="0" w:space="0" w:color="auto"/>
            <w:bottom w:val="none" w:sz="0" w:space="0" w:color="auto"/>
            <w:right w:val="none" w:sz="0" w:space="0" w:color="auto"/>
          </w:divBdr>
        </w:div>
        <w:div w:id="71203950">
          <w:marLeft w:val="0"/>
          <w:marRight w:val="0"/>
          <w:marTop w:val="0"/>
          <w:marBottom w:val="0"/>
          <w:divBdr>
            <w:top w:val="none" w:sz="0" w:space="0" w:color="auto"/>
            <w:left w:val="none" w:sz="0" w:space="0" w:color="auto"/>
            <w:bottom w:val="none" w:sz="0" w:space="0" w:color="auto"/>
            <w:right w:val="none" w:sz="0" w:space="0" w:color="auto"/>
          </w:divBdr>
        </w:div>
        <w:div w:id="725955837">
          <w:marLeft w:val="0"/>
          <w:marRight w:val="0"/>
          <w:marTop w:val="0"/>
          <w:marBottom w:val="0"/>
          <w:divBdr>
            <w:top w:val="none" w:sz="0" w:space="0" w:color="auto"/>
            <w:left w:val="none" w:sz="0" w:space="0" w:color="auto"/>
            <w:bottom w:val="none" w:sz="0" w:space="0" w:color="auto"/>
            <w:right w:val="none" w:sz="0" w:space="0" w:color="auto"/>
          </w:divBdr>
        </w:div>
        <w:div w:id="1516337889">
          <w:marLeft w:val="0"/>
          <w:marRight w:val="0"/>
          <w:marTop w:val="0"/>
          <w:marBottom w:val="0"/>
          <w:divBdr>
            <w:top w:val="none" w:sz="0" w:space="0" w:color="auto"/>
            <w:left w:val="none" w:sz="0" w:space="0" w:color="auto"/>
            <w:bottom w:val="none" w:sz="0" w:space="0" w:color="auto"/>
            <w:right w:val="none" w:sz="0" w:space="0" w:color="auto"/>
          </w:divBdr>
        </w:div>
        <w:div w:id="766583596">
          <w:marLeft w:val="0"/>
          <w:marRight w:val="0"/>
          <w:marTop w:val="0"/>
          <w:marBottom w:val="0"/>
          <w:divBdr>
            <w:top w:val="none" w:sz="0" w:space="0" w:color="auto"/>
            <w:left w:val="none" w:sz="0" w:space="0" w:color="auto"/>
            <w:bottom w:val="none" w:sz="0" w:space="0" w:color="auto"/>
            <w:right w:val="none" w:sz="0" w:space="0" w:color="auto"/>
          </w:divBdr>
        </w:div>
        <w:div w:id="1848405285">
          <w:marLeft w:val="0"/>
          <w:marRight w:val="0"/>
          <w:marTop w:val="0"/>
          <w:marBottom w:val="0"/>
          <w:divBdr>
            <w:top w:val="none" w:sz="0" w:space="0" w:color="auto"/>
            <w:left w:val="none" w:sz="0" w:space="0" w:color="auto"/>
            <w:bottom w:val="none" w:sz="0" w:space="0" w:color="auto"/>
            <w:right w:val="none" w:sz="0" w:space="0" w:color="auto"/>
          </w:divBdr>
        </w:div>
        <w:div w:id="1286890204">
          <w:marLeft w:val="0"/>
          <w:marRight w:val="0"/>
          <w:marTop w:val="0"/>
          <w:marBottom w:val="0"/>
          <w:divBdr>
            <w:top w:val="none" w:sz="0" w:space="0" w:color="auto"/>
            <w:left w:val="none" w:sz="0" w:space="0" w:color="auto"/>
            <w:bottom w:val="none" w:sz="0" w:space="0" w:color="auto"/>
            <w:right w:val="none" w:sz="0" w:space="0" w:color="auto"/>
          </w:divBdr>
        </w:div>
        <w:div w:id="933853979">
          <w:marLeft w:val="0"/>
          <w:marRight w:val="0"/>
          <w:marTop w:val="0"/>
          <w:marBottom w:val="0"/>
          <w:divBdr>
            <w:top w:val="none" w:sz="0" w:space="0" w:color="auto"/>
            <w:left w:val="none" w:sz="0" w:space="0" w:color="auto"/>
            <w:bottom w:val="none" w:sz="0" w:space="0" w:color="auto"/>
            <w:right w:val="none" w:sz="0" w:space="0" w:color="auto"/>
          </w:divBdr>
        </w:div>
        <w:div w:id="2000380588">
          <w:marLeft w:val="0"/>
          <w:marRight w:val="0"/>
          <w:marTop w:val="0"/>
          <w:marBottom w:val="0"/>
          <w:divBdr>
            <w:top w:val="none" w:sz="0" w:space="0" w:color="auto"/>
            <w:left w:val="none" w:sz="0" w:space="0" w:color="auto"/>
            <w:bottom w:val="none" w:sz="0" w:space="0" w:color="auto"/>
            <w:right w:val="none" w:sz="0" w:space="0" w:color="auto"/>
          </w:divBdr>
        </w:div>
      </w:divsChild>
    </w:div>
    <w:div w:id="32657347">
      <w:bodyDiv w:val="1"/>
      <w:marLeft w:val="0"/>
      <w:marRight w:val="0"/>
      <w:marTop w:val="0"/>
      <w:marBottom w:val="0"/>
      <w:divBdr>
        <w:top w:val="none" w:sz="0" w:space="0" w:color="auto"/>
        <w:left w:val="none" w:sz="0" w:space="0" w:color="auto"/>
        <w:bottom w:val="none" w:sz="0" w:space="0" w:color="auto"/>
        <w:right w:val="none" w:sz="0" w:space="0" w:color="auto"/>
      </w:divBdr>
    </w:div>
    <w:div w:id="32659366">
      <w:bodyDiv w:val="1"/>
      <w:marLeft w:val="0"/>
      <w:marRight w:val="0"/>
      <w:marTop w:val="0"/>
      <w:marBottom w:val="0"/>
      <w:divBdr>
        <w:top w:val="none" w:sz="0" w:space="0" w:color="auto"/>
        <w:left w:val="none" w:sz="0" w:space="0" w:color="auto"/>
        <w:bottom w:val="none" w:sz="0" w:space="0" w:color="auto"/>
        <w:right w:val="none" w:sz="0" w:space="0" w:color="auto"/>
      </w:divBdr>
      <w:divsChild>
        <w:div w:id="1295676086">
          <w:marLeft w:val="0"/>
          <w:marRight w:val="0"/>
          <w:marTop w:val="0"/>
          <w:marBottom w:val="0"/>
          <w:divBdr>
            <w:top w:val="none" w:sz="0" w:space="0" w:color="auto"/>
            <w:left w:val="none" w:sz="0" w:space="0" w:color="auto"/>
            <w:bottom w:val="none" w:sz="0" w:space="0" w:color="auto"/>
            <w:right w:val="none" w:sz="0" w:space="0" w:color="auto"/>
          </w:divBdr>
        </w:div>
        <w:div w:id="1246185527">
          <w:marLeft w:val="0"/>
          <w:marRight w:val="0"/>
          <w:marTop w:val="0"/>
          <w:marBottom w:val="0"/>
          <w:divBdr>
            <w:top w:val="none" w:sz="0" w:space="0" w:color="auto"/>
            <w:left w:val="none" w:sz="0" w:space="0" w:color="auto"/>
            <w:bottom w:val="none" w:sz="0" w:space="0" w:color="auto"/>
            <w:right w:val="none" w:sz="0" w:space="0" w:color="auto"/>
          </w:divBdr>
        </w:div>
        <w:div w:id="334844949">
          <w:marLeft w:val="0"/>
          <w:marRight w:val="0"/>
          <w:marTop w:val="0"/>
          <w:marBottom w:val="0"/>
          <w:divBdr>
            <w:top w:val="none" w:sz="0" w:space="0" w:color="auto"/>
            <w:left w:val="none" w:sz="0" w:space="0" w:color="auto"/>
            <w:bottom w:val="none" w:sz="0" w:space="0" w:color="auto"/>
            <w:right w:val="none" w:sz="0" w:space="0" w:color="auto"/>
          </w:divBdr>
        </w:div>
        <w:div w:id="1039354689">
          <w:marLeft w:val="0"/>
          <w:marRight w:val="0"/>
          <w:marTop w:val="0"/>
          <w:marBottom w:val="0"/>
          <w:divBdr>
            <w:top w:val="none" w:sz="0" w:space="0" w:color="auto"/>
            <w:left w:val="none" w:sz="0" w:space="0" w:color="auto"/>
            <w:bottom w:val="none" w:sz="0" w:space="0" w:color="auto"/>
            <w:right w:val="none" w:sz="0" w:space="0" w:color="auto"/>
          </w:divBdr>
        </w:div>
        <w:div w:id="285280258">
          <w:marLeft w:val="0"/>
          <w:marRight w:val="0"/>
          <w:marTop w:val="0"/>
          <w:marBottom w:val="0"/>
          <w:divBdr>
            <w:top w:val="none" w:sz="0" w:space="0" w:color="auto"/>
            <w:left w:val="none" w:sz="0" w:space="0" w:color="auto"/>
            <w:bottom w:val="none" w:sz="0" w:space="0" w:color="auto"/>
            <w:right w:val="none" w:sz="0" w:space="0" w:color="auto"/>
          </w:divBdr>
        </w:div>
        <w:div w:id="1118568748">
          <w:marLeft w:val="0"/>
          <w:marRight w:val="0"/>
          <w:marTop w:val="0"/>
          <w:marBottom w:val="0"/>
          <w:divBdr>
            <w:top w:val="none" w:sz="0" w:space="0" w:color="auto"/>
            <w:left w:val="none" w:sz="0" w:space="0" w:color="auto"/>
            <w:bottom w:val="none" w:sz="0" w:space="0" w:color="auto"/>
            <w:right w:val="none" w:sz="0" w:space="0" w:color="auto"/>
          </w:divBdr>
        </w:div>
        <w:div w:id="113865759">
          <w:marLeft w:val="0"/>
          <w:marRight w:val="0"/>
          <w:marTop w:val="0"/>
          <w:marBottom w:val="0"/>
          <w:divBdr>
            <w:top w:val="none" w:sz="0" w:space="0" w:color="auto"/>
            <w:left w:val="none" w:sz="0" w:space="0" w:color="auto"/>
            <w:bottom w:val="none" w:sz="0" w:space="0" w:color="auto"/>
            <w:right w:val="none" w:sz="0" w:space="0" w:color="auto"/>
          </w:divBdr>
        </w:div>
        <w:div w:id="1748922895">
          <w:marLeft w:val="0"/>
          <w:marRight w:val="0"/>
          <w:marTop w:val="0"/>
          <w:marBottom w:val="0"/>
          <w:divBdr>
            <w:top w:val="none" w:sz="0" w:space="0" w:color="auto"/>
            <w:left w:val="none" w:sz="0" w:space="0" w:color="auto"/>
            <w:bottom w:val="none" w:sz="0" w:space="0" w:color="auto"/>
            <w:right w:val="none" w:sz="0" w:space="0" w:color="auto"/>
          </w:divBdr>
        </w:div>
        <w:div w:id="1225146401">
          <w:marLeft w:val="0"/>
          <w:marRight w:val="0"/>
          <w:marTop w:val="0"/>
          <w:marBottom w:val="0"/>
          <w:divBdr>
            <w:top w:val="none" w:sz="0" w:space="0" w:color="auto"/>
            <w:left w:val="none" w:sz="0" w:space="0" w:color="auto"/>
            <w:bottom w:val="none" w:sz="0" w:space="0" w:color="auto"/>
            <w:right w:val="none" w:sz="0" w:space="0" w:color="auto"/>
          </w:divBdr>
        </w:div>
        <w:div w:id="1408503817">
          <w:marLeft w:val="0"/>
          <w:marRight w:val="0"/>
          <w:marTop w:val="0"/>
          <w:marBottom w:val="0"/>
          <w:divBdr>
            <w:top w:val="none" w:sz="0" w:space="0" w:color="auto"/>
            <w:left w:val="none" w:sz="0" w:space="0" w:color="auto"/>
            <w:bottom w:val="none" w:sz="0" w:space="0" w:color="auto"/>
            <w:right w:val="none" w:sz="0" w:space="0" w:color="auto"/>
          </w:divBdr>
        </w:div>
        <w:div w:id="802700444">
          <w:marLeft w:val="0"/>
          <w:marRight w:val="0"/>
          <w:marTop w:val="0"/>
          <w:marBottom w:val="0"/>
          <w:divBdr>
            <w:top w:val="none" w:sz="0" w:space="0" w:color="auto"/>
            <w:left w:val="none" w:sz="0" w:space="0" w:color="auto"/>
            <w:bottom w:val="none" w:sz="0" w:space="0" w:color="auto"/>
            <w:right w:val="none" w:sz="0" w:space="0" w:color="auto"/>
          </w:divBdr>
        </w:div>
        <w:div w:id="876165673">
          <w:marLeft w:val="0"/>
          <w:marRight w:val="0"/>
          <w:marTop w:val="0"/>
          <w:marBottom w:val="0"/>
          <w:divBdr>
            <w:top w:val="none" w:sz="0" w:space="0" w:color="auto"/>
            <w:left w:val="none" w:sz="0" w:space="0" w:color="auto"/>
            <w:bottom w:val="none" w:sz="0" w:space="0" w:color="auto"/>
            <w:right w:val="none" w:sz="0" w:space="0" w:color="auto"/>
          </w:divBdr>
        </w:div>
        <w:div w:id="1200246427">
          <w:marLeft w:val="0"/>
          <w:marRight w:val="0"/>
          <w:marTop w:val="0"/>
          <w:marBottom w:val="0"/>
          <w:divBdr>
            <w:top w:val="none" w:sz="0" w:space="0" w:color="auto"/>
            <w:left w:val="none" w:sz="0" w:space="0" w:color="auto"/>
            <w:bottom w:val="none" w:sz="0" w:space="0" w:color="auto"/>
            <w:right w:val="none" w:sz="0" w:space="0" w:color="auto"/>
          </w:divBdr>
        </w:div>
        <w:div w:id="670105997">
          <w:marLeft w:val="0"/>
          <w:marRight w:val="0"/>
          <w:marTop w:val="0"/>
          <w:marBottom w:val="0"/>
          <w:divBdr>
            <w:top w:val="none" w:sz="0" w:space="0" w:color="auto"/>
            <w:left w:val="none" w:sz="0" w:space="0" w:color="auto"/>
            <w:bottom w:val="none" w:sz="0" w:space="0" w:color="auto"/>
            <w:right w:val="none" w:sz="0" w:space="0" w:color="auto"/>
          </w:divBdr>
        </w:div>
        <w:div w:id="2015647570">
          <w:marLeft w:val="0"/>
          <w:marRight w:val="0"/>
          <w:marTop w:val="0"/>
          <w:marBottom w:val="0"/>
          <w:divBdr>
            <w:top w:val="none" w:sz="0" w:space="0" w:color="auto"/>
            <w:left w:val="none" w:sz="0" w:space="0" w:color="auto"/>
            <w:bottom w:val="none" w:sz="0" w:space="0" w:color="auto"/>
            <w:right w:val="none" w:sz="0" w:space="0" w:color="auto"/>
          </w:divBdr>
        </w:div>
        <w:div w:id="21175294">
          <w:marLeft w:val="0"/>
          <w:marRight w:val="0"/>
          <w:marTop w:val="0"/>
          <w:marBottom w:val="0"/>
          <w:divBdr>
            <w:top w:val="none" w:sz="0" w:space="0" w:color="auto"/>
            <w:left w:val="none" w:sz="0" w:space="0" w:color="auto"/>
            <w:bottom w:val="none" w:sz="0" w:space="0" w:color="auto"/>
            <w:right w:val="none" w:sz="0" w:space="0" w:color="auto"/>
          </w:divBdr>
        </w:div>
      </w:divsChild>
    </w:div>
    <w:div w:id="32732174">
      <w:bodyDiv w:val="1"/>
      <w:marLeft w:val="0"/>
      <w:marRight w:val="0"/>
      <w:marTop w:val="0"/>
      <w:marBottom w:val="0"/>
      <w:divBdr>
        <w:top w:val="none" w:sz="0" w:space="0" w:color="auto"/>
        <w:left w:val="none" w:sz="0" w:space="0" w:color="auto"/>
        <w:bottom w:val="none" w:sz="0" w:space="0" w:color="auto"/>
        <w:right w:val="none" w:sz="0" w:space="0" w:color="auto"/>
      </w:divBdr>
    </w:div>
    <w:div w:id="34042231">
      <w:bodyDiv w:val="1"/>
      <w:marLeft w:val="0"/>
      <w:marRight w:val="0"/>
      <w:marTop w:val="0"/>
      <w:marBottom w:val="0"/>
      <w:divBdr>
        <w:top w:val="none" w:sz="0" w:space="0" w:color="auto"/>
        <w:left w:val="none" w:sz="0" w:space="0" w:color="auto"/>
        <w:bottom w:val="none" w:sz="0" w:space="0" w:color="auto"/>
        <w:right w:val="none" w:sz="0" w:space="0" w:color="auto"/>
      </w:divBdr>
      <w:divsChild>
        <w:div w:id="71397187">
          <w:marLeft w:val="0"/>
          <w:marRight w:val="0"/>
          <w:marTop w:val="0"/>
          <w:marBottom w:val="0"/>
          <w:divBdr>
            <w:top w:val="none" w:sz="0" w:space="0" w:color="auto"/>
            <w:left w:val="none" w:sz="0" w:space="0" w:color="auto"/>
            <w:bottom w:val="none" w:sz="0" w:space="0" w:color="auto"/>
            <w:right w:val="none" w:sz="0" w:space="0" w:color="auto"/>
          </w:divBdr>
          <w:divsChild>
            <w:div w:id="1859006277">
              <w:marLeft w:val="0"/>
              <w:marRight w:val="0"/>
              <w:marTop w:val="0"/>
              <w:marBottom w:val="0"/>
              <w:divBdr>
                <w:top w:val="none" w:sz="0" w:space="0" w:color="auto"/>
                <w:left w:val="none" w:sz="0" w:space="0" w:color="auto"/>
                <w:bottom w:val="none" w:sz="0" w:space="0" w:color="auto"/>
                <w:right w:val="none" w:sz="0" w:space="0" w:color="auto"/>
              </w:divBdr>
              <w:divsChild>
                <w:div w:id="171901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275450">
      <w:bodyDiv w:val="1"/>
      <w:marLeft w:val="0"/>
      <w:marRight w:val="0"/>
      <w:marTop w:val="0"/>
      <w:marBottom w:val="0"/>
      <w:divBdr>
        <w:top w:val="none" w:sz="0" w:space="0" w:color="auto"/>
        <w:left w:val="none" w:sz="0" w:space="0" w:color="auto"/>
        <w:bottom w:val="none" w:sz="0" w:space="0" w:color="auto"/>
        <w:right w:val="none" w:sz="0" w:space="0" w:color="auto"/>
      </w:divBdr>
    </w:div>
    <w:div w:id="35668657">
      <w:bodyDiv w:val="1"/>
      <w:marLeft w:val="0"/>
      <w:marRight w:val="0"/>
      <w:marTop w:val="0"/>
      <w:marBottom w:val="0"/>
      <w:divBdr>
        <w:top w:val="none" w:sz="0" w:space="0" w:color="auto"/>
        <w:left w:val="none" w:sz="0" w:space="0" w:color="auto"/>
        <w:bottom w:val="none" w:sz="0" w:space="0" w:color="auto"/>
        <w:right w:val="none" w:sz="0" w:space="0" w:color="auto"/>
      </w:divBdr>
    </w:div>
    <w:div w:id="36856802">
      <w:bodyDiv w:val="1"/>
      <w:marLeft w:val="0"/>
      <w:marRight w:val="0"/>
      <w:marTop w:val="0"/>
      <w:marBottom w:val="0"/>
      <w:divBdr>
        <w:top w:val="none" w:sz="0" w:space="0" w:color="auto"/>
        <w:left w:val="none" w:sz="0" w:space="0" w:color="auto"/>
        <w:bottom w:val="none" w:sz="0" w:space="0" w:color="auto"/>
        <w:right w:val="none" w:sz="0" w:space="0" w:color="auto"/>
      </w:divBdr>
    </w:div>
    <w:div w:id="36979870">
      <w:bodyDiv w:val="1"/>
      <w:marLeft w:val="0"/>
      <w:marRight w:val="0"/>
      <w:marTop w:val="0"/>
      <w:marBottom w:val="0"/>
      <w:divBdr>
        <w:top w:val="none" w:sz="0" w:space="0" w:color="auto"/>
        <w:left w:val="none" w:sz="0" w:space="0" w:color="auto"/>
        <w:bottom w:val="none" w:sz="0" w:space="0" w:color="auto"/>
        <w:right w:val="none" w:sz="0" w:space="0" w:color="auto"/>
      </w:divBdr>
    </w:div>
    <w:div w:id="37515984">
      <w:bodyDiv w:val="1"/>
      <w:marLeft w:val="0"/>
      <w:marRight w:val="0"/>
      <w:marTop w:val="0"/>
      <w:marBottom w:val="0"/>
      <w:divBdr>
        <w:top w:val="none" w:sz="0" w:space="0" w:color="auto"/>
        <w:left w:val="none" w:sz="0" w:space="0" w:color="auto"/>
        <w:bottom w:val="none" w:sz="0" w:space="0" w:color="auto"/>
        <w:right w:val="none" w:sz="0" w:space="0" w:color="auto"/>
      </w:divBdr>
    </w:div>
    <w:div w:id="37631463">
      <w:bodyDiv w:val="1"/>
      <w:marLeft w:val="0"/>
      <w:marRight w:val="0"/>
      <w:marTop w:val="0"/>
      <w:marBottom w:val="0"/>
      <w:divBdr>
        <w:top w:val="none" w:sz="0" w:space="0" w:color="auto"/>
        <w:left w:val="none" w:sz="0" w:space="0" w:color="auto"/>
        <w:bottom w:val="none" w:sz="0" w:space="0" w:color="auto"/>
        <w:right w:val="none" w:sz="0" w:space="0" w:color="auto"/>
      </w:divBdr>
      <w:divsChild>
        <w:div w:id="1805197365">
          <w:marLeft w:val="0"/>
          <w:marRight w:val="0"/>
          <w:marTop w:val="0"/>
          <w:marBottom w:val="0"/>
          <w:divBdr>
            <w:top w:val="none" w:sz="0" w:space="0" w:color="auto"/>
            <w:left w:val="none" w:sz="0" w:space="0" w:color="auto"/>
            <w:bottom w:val="none" w:sz="0" w:space="0" w:color="auto"/>
            <w:right w:val="none" w:sz="0" w:space="0" w:color="auto"/>
          </w:divBdr>
        </w:div>
        <w:div w:id="837841707">
          <w:marLeft w:val="0"/>
          <w:marRight w:val="0"/>
          <w:marTop w:val="0"/>
          <w:marBottom w:val="0"/>
          <w:divBdr>
            <w:top w:val="none" w:sz="0" w:space="0" w:color="auto"/>
            <w:left w:val="none" w:sz="0" w:space="0" w:color="auto"/>
            <w:bottom w:val="none" w:sz="0" w:space="0" w:color="auto"/>
            <w:right w:val="none" w:sz="0" w:space="0" w:color="auto"/>
          </w:divBdr>
        </w:div>
        <w:div w:id="1455830943">
          <w:marLeft w:val="0"/>
          <w:marRight w:val="0"/>
          <w:marTop w:val="0"/>
          <w:marBottom w:val="0"/>
          <w:divBdr>
            <w:top w:val="none" w:sz="0" w:space="0" w:color="auto"/>
            <w:left w:val="none" w:sz="0" w:space="0" w:color="auto"/>
            <w:bottom w:val="none" w:sz="0" w:space="0" w:color="auto"/>
            <w:right w:val="none" w:sz="0" w:space="0" w:color="auto"/>
          </w:divBdr>
        </w:div>
        <w:div w:id="1707294237">
          <w:marLeft w:val="0"/>
          <w:marRight w:val="0"/>
          <w:marTop w:val="0"/>
          <w:marBottom w:val="0"/>
          <w:divBdr>
            <w:top w:val="none" w:sz="0" w:space="0" w:color="auto"/>
            <w:left w:val="none" w:sz="0" w:space="0" w:color="auto"/>
            <w:bottom w:val="none" w:sz="0" w:space="0" w:color="auto"/>
            <w:right w:val="none" w:sz="0" w:space="0" w:color="auto"/>
          </w:divBdr>
        </w:div>
        <w:div w:id="2052998467">
          <w:marLeft w:val="0"/>
          <w:marRight w:val="0"/>
          <w:marTop w:val="0"/>
          <w:marBottom w:val="0"/>
          <w:divBdr>
            <w:top w:val="none" w:sz="0" w:space="0" w:color="auto"/>
            <w:left w:val="none" w:sz="0" w:space="0" w:color="auto"/>
            <w:bottom w:val="none" w:sz="0" w:space="0" w:color="auto"/>
            <w:right w:val="none" w:sz="0" w:space="0" w:color="auto"/>
          </w:divBdr>
        </w:div>
        <w:div w:id="1116216864">
          <w:marLeft w:val="0"/>
          <w:marRight w:val="0"/>
          <w:marTop w:val="0"/>
          <w:marBottom w:val="0"/>
          <w:divBdr>
            <w:top w:val="none" w:sz="0" w:space="0" w:color="auto"/>
            <w:left w:val="none" w:sz="0" w:space="0" w:color="auto"/>
            <w:bottom w:val="none" w:sz="0" w:space="0" w:color="auto"/>
            <w:right w:val="none" w:sz="0" w:space="0" w:color="auto"/>
          </w:divBdr>
        </w:div>
        <w:div w:id="1244341032">
          <w:marLeft w:val="0"/>
          <w:marRight w:val="0"/>
          <w:marTop w:val="0"/>
          <w:marBottom w:val="0"/>
          <w:divBdr>
            <w:top w:val="none" w:sz="0" w:space="0" w:color="auto"/>
            <w:left w:val="none" w:sz="0" w:space="0" w:color="auto"/>
            <w:bottom w:val="none" w:sz="0" w:space="0" w:color="auto"/>
            <w:right w:val="none" w:sz="0" w:space="0" w:color="auto"/>
          </w:divBdr>
        </w:div>
        <w:div w:id="1088423962">
          <w:marLeft w:val="0"/>
          <w:marRight w:val="0"/>
          <w:marTop w:val="0"/>
          <w:marBottom w:val="0"/>
          <w:divBdr>
            <w:top w:val="none" w:sz="0" w:space="0" w:color="auto"/>
            <w:left w:val="none" w:sz="0" w:space="0" w:color="auto"/>
            <w:bottom w:val="none" w:sz="0" w:space="0" w:color="auto"/>
            <w:right w:val="none" w:sz="0" w:space="0" w:color="auto"/>
          </w:divBdr>
        </w:div>
        <w:div w:id="1492407305">
          <w:marLeft w:val="0"/>
          <w:marRight w:val="0"/>
          <w:marTop w:val="0"/>
          <w:marBottom w:val="0"/>
          <w:divBdr>
            <w:top w:val="none" w:sz="0" w:space="0" w:color="auto"/>
            <w:left w:val="none" w:sz="0" w:space="0" w:color="auto"/>
            <w:bottom w:val="none" w:sz="0" w:space="0" w:color="auto"/>
            <w:right w:val="none" w:sz="0" w:space="0" w:color="auto"/>
          </w:divBdr>
        </w:div>
        <w:div w:id="1969161905">
          <w:marLeft w:val="0"/>
          <w:marRight w:val="0"/>
          <w:marTop w:val="0"/>
          <w:marBottom w:val="0"/>
          <w:divBdr>
            <w:top w:val="none" w:sz="0" w:space="0" w:color="auto"/>
            <w:left w:val="none" w:sz="0" w:space="0" w:color="auto"/>
            <w:bottom w:val="none" w:sz="0" w:space="0" w:color="auto"/>
            <w:right w:val="none" w:sz="0" w:space="0" w:color="auto"/>
          </w:divBdr>
        </w:div>
        <w:div w:id="793254607">
          <w:marLeft w:val="0"/>
          <w:marRight w:val="0"/>
          <w:marTop w:val="0"/>
          <w:marBottom w:val="0"/>
          <w:divBdr>
            <w:top w:val="none" w:sz="0" w:space="0" w:color="auto"/>
            <w:left w:val="none" w:sz="0" w:space="0" w:color="auto"/>
            <w:bottom w:val="none" w:sz="0" w:space="0" w:color="auto"/>
            <w:right w:val="none" w:sz="0" w:space="0" w:color="auto"/>
          </w:divBdr>
        </w:div>
        <w:div w:id="130943076">
          <w:marLeft w:val="0"/>
          <w:marRight w:val="0"/>
          <w:marTop w:val="0"/>
          <w:marBottom w:val="0"/>
          <w:divBdr>
            <w:top w:val="none" w:sz="0" w:space="0" w:color="auto"/>
            <w:left w:val="none" w:sz="0" w:space="0" w:color="auto"/>
            <w:bottom w:val="none" w:sz="0" w:space="0" w:color="auto"/>
            <w:right w:val="none" w:sz="0" w:space="0" w:color="auto"/>
          </w:divBdr>
        </w:div>
        <w:div w:id="1986856250">
          <w:marLeft w:val="0"/>
          <w:marRight w:val="0"/>
          <w:marTop w:val="0"/>
          <w:marBottom w:val="0"/>
          <w:divBdr>
            <w:top w:val="none" w:sz="0" w:space="0" w:color="auto"/>
            <w:left w:val="none" w:sz="0" w:space="0" w:color="auto"/>
            <w:bottom w:val="none" w:sz="0" w:space="0" w:color="auto"/>
            <w:right w:val="none" w:sz="0" w:space="0" w:color="auto"/>
          </w:divBdr>
        </w:div>
        <w:div w:id="416902626">
          <w:marLeft w:val="0"/>
          <w:marRight w:val="0"/>
          <w:marTop w:val="0"/>
          <w:marBottom w:val="0"/>
          <w:divBdr>
            <w:top w:val="none" w:sz="0" w:space="0" w:color="auto"/>
            <w:left w:val="none" w:sz="0" w:space="0" w:color="auto"/>
            <w:bottom w:val="none" w:sz="0" w:space="0" w:color="auto"/>
            <w:right w:val="none" w:sz="0" w:space="0" w:color="auto"/>
          </w:divBdr>
        </w:div>
        <w:div w:id="537468959">
          <w:marLeft w:val="0"/>
          <w:marRight w:val="0"/>
          <w:marTop w:val="0"/>
          <w:marBottom w:val="0"/>
          <w:divBdr>
            <w:top w:val="none" w:sz="0" w:space="0" w:color="auto"/>
            <w:left w:val="none" w:sz="0" w:space="0" w:color="auto"/>
            <w:bottom w:val="none" w:sz="0" w:space="0" w:color="auto"/>
            <w:right w:val="none" w:sz="0" w:space="0" w:color="auto"/>
          </w:divBdr>
        </w:div>
        <w:div w:id="1709060735">
          <w:marLeft w:val="0"/>
          <w:marRight w:val="0"/>
          <w:marTop w:val="0"/>
          <w:marBottom w:val="0"/>
          <w:divBdr>
            <w:top w:val="none" w:sz="0" w:space="0" w:color="auto"/>
            <w:left w:val="none" w:sz="0" w:space="0" w:color="auto"/>
            <w:bottom w:val="none" w:sz="0" w:space="0" w:color="auto"/>
            <w:right w:val="none" w:sz="0" w:space="0" w:color="auto"/>
          </w:divBdr>
        </w:div>
        <w:div w:id="1360551712">
          <w:marLeft w:val="0"/>
          <w:marRight w:val="0"/>
          <w:marTop w:val="0"/>
          <w:marBottom w:val="0"/>
          <w:divBdr>
            <w:top w:val="none" w:sz="0" w:space="0" w:color="auto"/>
            <w:left w:val="none" w:sz="0" w:space="0" w:color="auto"/>
            <w:bottom w:val="none" w:sz="0" w:space="0" w:color="auto"/>
            <w:right w:val="none" w:sz="0" w:space="0" w:color="auto"/>
          </w:divBdr>
        </w:div>
        <w:div w:id="1732457275">
          <w:marLeft w:val="0"/>
          <w:marRight w:val="0"/>
          <w:marTop w:val="0"/>
          <w:marBottom w:val="0"/>
          <w:divBdr>
            <w:top w:val="none" w:sz="0" w:space="0" w:color="auto"/>
            <w:left w:val="none" w:sz="0" w:space="0" w:color="auto"/>
            <w:bottom w:val="none" w:sz="0" w:space="0" w:color="auto"/>
            <w:right w:val="none" w:sz="0" w:space="0" w:color="auto"/>
          </w:divBdr>
        </w:div>
        <w:div w:id="1771389259">
          <w:marLeft w:val="0"/>
          <w:marRight w:val="0"/>
          <w:marTop w:val="0"/>
          <w:marBottom w:val="0"/>
          <w:divBdr>
            <w:top w:val="none" w:sz="0" w:space="0" w:color="auto"/>
            <w:left w:val="none" w:sz="0" w:space="0" w:color="auto"/>
            <w:bottom w:val="none" w:sz="0" w:space="0" w:color="auto"/>
            <w:right w:val="none" w:sz="0" w:space="0" w:color="auto"/>
          </w:divBdr>
        </w:div>
        <w:div w:id="1797407815">
          <w:marLeft w:val="0"/>
          <w:marRight w:val="0"/>
          <w:marTop w:val="0"/>
          <w:marBottom w:val="0"/>
          <w:divBdr>
            <w:top w:val="none" w:sz="0" w:space="0" w:color="auto"/>
            <w:left w:val="none" w:sz="0" w:space="0" w:color="auto"/>
            <w:bottom w:val="none" w:sz="0" w:space="0" w:color="auto"/>
            <w:right w:val="none" w:sz="0" w:space="0" w:color="auto"/>
          </w:divBdr>
        </w:div>
        <w:div w:id="1787575663">
          <w:marLeft w:val="0"/>
          <w:marRight w:val="0"/>
          <w:marTop w:val="0"/>
          <w:marBottom w:val="0"/>
          <w:divBdr>
            <w:top w:val="none" w:sz="0" w:space="0" w:color="auto"/>
            <w:left w:val="none" w:sz="0" w:space="0" w:color="auto"/>
            <w:bottom w:val="none" w:sz="0" w:space="0" w:color="auto"/>
            <w:right w:val="none" w:sz="0" w:space="0" w:color="auto"/>
          </w:divBdr>
        </w:div>
        <w:div w:id="1678075347">
          <w:marLeft w:val="0"/>
          <w:marRight w:val="0"/>
          <w:marTop w:val="0"/>
          <w:marBottom w:val="0"/>
          <w:divBdr>
            <w:top w:val="none" w:sz="0" w:space="0" w:color="auto"/>
            <w:left w:val="none" w:sz="0" w:space="0" w:color="auto"/>
            <w:bottom w:val="none" w:sz="0" w:space="0" w:color="auto"/>
            <w:right w:val="none" w:sz="0" w:space="0" w:color="auto"/>
          </w:divBdr>
        </w:div>
        <w:div w:id="70934335">
          <w:marLeft w:val="0"/>
          <w:marRight w:val="0"/>
          <w:marTop w:val="0"/>
          <w:marBottom w:val="0"/>
          <w:divBdr>
            <w:top w:val="none" w:sz="0" w:space="0" w:color="auto"/>
            <w:left w:val="none" w:sz="0" w:space="0" w:color="auto"/>
            <w:bottom w:val="none" w:sz="0" w:space="0" w:color="auto"/>
            <w:right w:val="none" w:sz="0" w:space="0" w:color="auto"/>
          </w:divBdr>
        </w:div>
        <w:div w:id="288634282">
          <w:marLeft w:val="0"/>
          <w:marRight w:val="0"/>
          <w:marTop w:val="0"/>
          <w:marBottom w:val="0"/>
          <w:divBdr>
            <w:top w:val="none" w:sz="0" w:space="0" w:color="auto"/>
            <w:left w:val="none" w:sz="0" w:space="0" w:color="auto"/>
            <w:bottom w:val="none" w:sz="0" w:space="0" w:color="auto"/>
            <w:right w:val="none" w:sz="0" w:space="0" w:color="auto"/>
          </w:divBdr>
        </w:div>
        <w:div w:id="1583300590">
          <w:marLeft w:val="0"/>
          <w:marRight w:val="0"/>
          <w:marTop w:val="0"/>
          <w:marBottom w:val="0"/>
          <w:divBdr>
            <w:top w:val="none" w:sz="0" w:space="0" w:color="auto"/>
            <w:left w:val="none" w:sz="0" w:space="0" w:color="auto"/>
            <w:bottom w:val="none" w:sz="0" w:space="0" w:color="auto"/>
            <w:right w:val="none" w:sz="0" w:space="0" w:color="auto"/>
          </w:divBdr>
        </w:div>
        <w:div w:id="837428567">
          <w:marLeft w:val="0"/>
          <w:marRight w:val="0"/>
          <w:marTop w:val="0"/>
          <w:marBottom w:val="0"/>
          <w:divBdr>
            <w:top w:val="none" w:sz="0" w:space="0" w:color="auto"/>
            <w:left w:val="none" w:sz="0" w:space="0" w:color="auto"/>
            <w:bottom w:val="none" w:sz="0" w:space="0" w:color="auto"/>
            <w:right w:val="none" w:sz="0" w:space="0" w:color="auto"/>
          </w:divBdr>
        </w:div>
        <w:div w:id="298919074">
          <w:marLeft w:val="0"/>
          <w:marRight w:val="0"/>
          <w:marTop w:val="0"/>
          <w:marBottom w:val="0"/>
          <w:divBdr>
            <w:top w:val="none" w:sz="0" w:space="0" w:color="auto"/>
            <w:left w:val="none" w:sz="0" w:space="0" w:color="auto"/>
            <w:bottom w:val="none" w:sz="0" w:space="0" w:color="auto"/>
            <w:right w:val="none" w:sz="0" w:space="0" w:color="auto"/>
          </w:divBdr>
        </w:div>
        <w:div w:id="1519081805">
          <w:marLeft w:val="0"/>
          <w:marRight w:val="0"/>
          <w:marTop w:val="0"/>
          <w:marBottom w:val="0"/>
          <w:divBdr>
            <w:top w:val="none" w:sz="0" w:space="0" w:color="auto"/>
            <w:left w:val="none" w:sz="0" w:space="0" w:color="auto"/>
            <w:bottom w:val="none" w:sz="0" w:space="0" w:color="auto"/>
            <w:right w:val="none" w:sz="0" w:space="0" w:color="auto"/>
          </w:divBdr>
        </w:div>
        <w:div w:id="44918530">
          <w:marLeft w:val="0"/>
          <w:marRight w:val="0"/>
          <w:marTop w:val="0"/>
          <w:marBottom w:val="0"/>
          <w:divBdr>
            <w:top w:val="none" w:sz="0" w:space="0" w:color="auto"/>
            <w:left w:val="none" w:sz="0" w:space="0" w:color="auto"/>
            <w:bottom w:val="none" w:sz="0" w:space="0" w:color="auto"/>
            <w:right w:val="none" w:sz="0" w:space="0" w:color="auto"/>
          </w:divBdr>
        </w:div>
        <w:div w:id="1300964037">
          <w:marLeft w:val="0"/>
          <w:marRight w:val="0"/>
          <w:marTop w:val="0"/>
          <w:marBottom w:val="0"/>
          <w:divBdr>
            <w:top w:val="none" w:sz="0" w:space="0" w:color="auto"/>
            <w:left w:val="none" w:sz="0" w:space="0" w:color="auto"/>
            <w:bottom w:val="none" w:sz="0" w:space="0" w:color="auto"/>
            <w:right w:val="none" w:sz="0" w:space="0" w:color="auto"/>
          </w:divBdr>
        </w:div>
        <w:div w:id="1842813758">
          <w:marLeft w:val="0"/>
          <w:marRight w:val="0"/>
          <w:marTop w:val="0"/>
          <w:marBottom w:val="0"/>
          <w:divBdr>
            <w:top w:val="none" w:sz="0" w:space="0" w:color="auto"/>
            <w:left w:val="none" w:sz="0" w:space="0" w:color="auto"/>
            <w:bottom w:val="none" w:sz="0" w:space="0" w:color="auto"/>
            <w:right w:val="none" w:sz="0" w:space="0" w:color="auto"/>
          </w:divBdr>
        </w:div>
        <w:div w:id="785580518">
          <w:marLeft w:val="0"/>
          <w:marRight w:val="0"/>
          <w:marTop w:val="0"/>
          <w:marBottom w:val="0"/>
          <w:divBdr>
            <w:top w:val="none" w:sz="0" w:space="0" w:color="auto"/>
            <w:left w:val="none" w:sz="0" w:space="0" w:color="auto"/>
            <w:bottom w:val="none" w:sz="0" w:space="0" w:color="auto"/>
            <w:right w:val="none" w:sz="0" w:space="0" w:color="auto"/>
          </w:divBdr>
        </w:div>
        <w:div w:id="1685324593">
          <w:marLeft w:val="0"/>
          <w:marRight w:val="0"/>
          <w:marTop w:val="0"/>
          <w:marBottom w:val="0"/>
          <w:divBdr>
            <w:top w:val="none" w:sz="0" w:space="0" w:color="auto"/>
            <w:left w:val="none" w:sz="0" w:space="0" w:color="auto"/>
            <w:bottom w:val="none" w:sz="0" w:space="0" w:color="auto"/>
            <w:right w:val="none" w:sz="0" w:space="0" w:color="auto"/>
          </w:divBdr>
        </w:div>
        <w:div w:id="1720665111">
          <w:marLeft w:val="0"/>
          <w:marRight w:val="0"/>
          <w:marTop w:val="0"/>
          <w:marBottom w:val="0"/>
          <w:divBdr>
            <w:top w:val="none" w:sz="0" w:space="0" w:color="auto"/>
            <w:left w:val="none" w:sz="0" w:space="0" w:color="auto"/>
            <w:bottom w:val="none" w:sz="0" w:space="0" w:color="auto"/>
            <w:right w:val="none" w:sz="0" w:space="0" w:color="auto"/>
          </w:divBdr>
        </w:div>
        <w:div w:id="1307666988">
          <w:marLeft w:val="0"/>
          <w:marRight w:val="0"/>
          <w:marTop w:val="0"/>
          <w:marBottom w:val="0"/>
          <w:divBdr>
            <w:top w:val="none" w:sz="0" w:space="0" w:color="auto"/>
            <w:left w:val="none" w:sz="0" w:space="0" w:color="auto"/>
            <w:bottom w:val="none" w:sz="0" w:space="0" w:color="auto"/>
            <w:right w:val="none" w:sz="0" w:space="0" w:color="auto"/>
          </w:divBdr>
        </w:div>
        <w:div w:id="953290729">
          <w:marLeft w:val="0"/>
          <w:marRight w:val="0"/>
          <w:marTop w:val="0"/>
          <w:marBottom w:val="0"/>
          <w:divBdr>
            <w:top w:val="none" w:sz="0" w:space="0" w:color="auto"/>
            <w:left w:val="none" w:sz="0" w:space="0" w:color="auto"/>
            <w:bottom w:val="none" w:sz="0" w:space="0" w:color="auto"/>
            <w:right w:val="none" w:sz="0" w:space="0" w:color="auto"/>
          </w:divBdr>
        </w:div>
        <w:div w:id="2010785766">
          <w:marLeft w:val="0"/>
          <w:marRight w:val="0"/>
          <w:marTop w:val="0"/>
          <w:marBottom w:val="0"/>
          <w:divBdr>
            <w:top w:val="none" w:sz="0" w:space="0" w:color="auto"/>
            <w:left w:val="none" w:sz="0" w:space="0" w:color="auto"/>
            <w:bottom w:val="none" w:sz="0" w:space="0" w:color="auto"/>
            <w:right w:val="none" w:sz="0" w:space="0" w:color="auto"/>
          </w:divBdr>
        </w:div>
        <w:div w:id="994185061">
          <w:marLeft w:val="0"/>
          <w:marRight w:val="0"/>
          <w:marTop w:val="0"/>
          <w:marBottom w:val="0"/>
          <w:divBdr>
            <w:top w:val="none" w:sz="0" w:space="0" w:color="auto"/>
            <w:left w:val="none" w:sz="0" w:space="0" w:color="auto"/>
            <w:bottom w:val="none" w:sz="0" w:space="0" w:color="auto"/>
            <w:right w:val="none" w:sz="0" w:space="0" w:color="auto"/>
          </w:divBdr>
        </w:div>
        <w:div w:id="454061328">
          <w:marLeft w:val="0"/>
          <w:marRight w:val="0"/>
          <w:marTop w:val="0"/>
          <w:marBottom w:val="0"/>
          <w:divBdr>
            <w:top w:val="none" w:sz="0" w:space="0" w:color="auto"/>
            <w:left w:val="none" w:sz="0" w:space="0" w:color="auto"/>
            <w:bottom w:val="none" w:sz="0" w:space="0" w:color="auto"/>
            <w:right w:val="none" w:sz="0" w:space="0" w:color="auto"/>
          </w:divBdr>
        </w:div>
        <w:div w:id="641885344">
          <w:marLeft w:val="0"/>
          <w:marRight w:val="0"/>
          <w:marTop w:val="0"/>
          <w:marBottom w:val="0"/>
          <w:divBdr>
            <w:top w:val="none" w:sz="0" w:space="0" w:color="auto"/>
            <w:left w:val="none" w:sz="0" w:space="0" w:color="auto"/>
            <w:bottom w:val="none" w:sz="0" w:space="0" w:color="auto"/>
            <w:right w:val="none" w:sz="0" w:space="0" w:color="auto"/>
          </w:divBdr>
        </w:div>
        <w:div w:id="2065904050">
          <w:marLeft w:val="0"/>
          <w:marRight w:val="0"/>
          <w:marTop w:val="0"/>
          <w:marBottom w:val="0"/>
          <w:divBdr>
            <w:top w:val="none" w:sz="0" w:space="0" w:color="auto"/>
            <w:left w:val="none" w:sz="0" w:space="0" w:color="auto"/>
            <w:bottom w:val="none" w:sz="0" w:space="0" w:color="auto"/>
            <w:right w:val="none" w:sz="0" w:space="0" w:color="auto"/>
          </w:divBdr>
        </w:div>
        <w:div w:id="521211254">
          <w:marLeft w:val="0"/>
          <w:marRight w:val="0"/>
          <w:marTop w:val="0"/>
          <w:marBottom w:val="0"/>
          <w:divBdr>
            <w:top w:val="none" w:sz="0" w:space="0" w:color="auto"/>
            <w:left w:val="none" w:sz="0" w:space="0" w:color="auto"/>
            <w:bottom w:val="none" w:sz="0" w:space="0" w:color="auto"/>
            <w:right w:val="none" w:sz="0" w:space="0" w:color="auto"/>
          </w:divBdr>
        </w:div>
        <w:div w:id="1803882787">
          <w:marLeft w:val="0"/>
          <w:marRight w:val="0"/>
          <w:marTop w:val="0"/>
          <w:marBottom w:val="0"/>
          <w:divBdr>
            <w:top w:val="none" w:sz="0" w:space="0" w:color="auto"/>
            <w:left w:val="none" w:sz="0" w:space="0" w:color="auto"/>
            <w:bottom w:val="none" w:sz="0" w:space="0" w:color="auto"/>
            <w:right w:val="none" w:sz="0" w:space="0" w:color="auto"/>
          </w:divBdr>
        </w:div>
        <w:div w:id="1933119343">
          <w:marLeft w:val="0"/>
          <w:marRight w:val="0"/>
          <w:marTop w:val="0"/>
          <w:marBottom w:val="0"/>
          <w:divBdr>
            <w:top w:val="none" w:sz="0" w:space="0" w:color="auto"/>
            <w:left w:val="none" w:sz="0" w:space="0" w:color="auto"/>
            <w:bottom w:val="none" w:sz="0" w:space="0" w:color="auto"/>
            <w:right w:val="none" w:sz="0" w:space="0" w:color="auto"/>
          </w:divBdr>
        </w:div>
        <w:div w:id="784151321">
          <w:marLeft w:val="0"/>
          <w:marRight w:val="0"/>
          <w:marTop w:val="0"/>
          <w:marBottom w:val="0"/>
          <w:divBdr>
            <w:top w:val="none" w:sz="0" w:space="0" w:color="auto"/>
            <w:left w:val="none" w:sz="0" w:space="0" w:color="auto"/>
            <w:bottom w:val="none" w:sz="0" w:space="0" w:color="auto"/>
            <w:right w:val="none" w:sz="0" w:space="0" w:color="auto"/>
          </w:divBdr>
        </w:div>
        <w:div w:id="1380351423">
          <w:marLeft w:val="0"/>
          <w:marRight w:val="0"/>
          <w:marTop w:val="0"/>
          <w:marBottom w:val="0"/>
          <w:divBdr>
            <w:top w:val="none" w:sz="0" w:space="0" w:color="auto"/>
            <w:left w:val="none" w:sz="0" w:space="0" w:color="auto"/>
            <w:bottom w:val="none" w:sz="0" w:space="0" w:color="auto"/>
            <w:right w:val="none" w:sz="0" w:space="0" w:color="auto"/>
          </w:divBdr>
        </w:div>
        <w:div w:id="801995034">
          <w:marLeft w:val="0"/>
          <w:marRight w:val="0"/>
          <w:marTop w:val="0"/>
          <w:marBottom w:val="0"/>
          <w:divBdr>
            <w:top w:val="none" w:sz="0" w:space="0" w:color="auto"/>
            <w:left w:val="none" w:sz="0" w:space="0" w:color="auto"/>
            <w:bottom w:val="none" w:sz="0" w:space="0" w:color="auto"/>
            <w:right w:val="none" w:sz="0" w:space="0" w:color="auto"/>
          </w:divBdr>
        </w:div>
        <w:div w:id="1972589666">
          <w:marLeft w:val="0"/>
          <w:marRight w:val="0"/>
          <w:marTop w:val="0"/>
          <w:marBottom w:val="0"/>
          <w:divBdr>
            <w:top w:val="none" w:sz="0" w:space="0" w:color="auto"/>
            <w:left w:val="none" w:sz="0" w:space="0" w:color="auto"/>
            <w:bottom w:val="none" w:sz="0" w:space="0" w:color="auto"/>
            <w:right w:val="none" w:sz="0" w:space="0" w:color="auto"/>
          </w:divBdr>
        </w:div>
        <w:div w:id="1330210200">
          <w:marLeft w:val="0"/>
          <w:marRight w:val="0"/>
          <w:marTop w:val="0"/>
          <w:marBottom w:val="0"/>
          <w:divBdr>
            <w:top w:val="none" w:sz="0" w:space="0" w:color="auto"/>
            <w:left w:val="none" w:sz="0" w:space="0" w:color="auto"/>
            <w:bottom w:val="none" w:sz="0" w:space="0" w:color="auto"/>
            <w:right w:val="none" w:sz="0" w:space="0" w:color="auto"/>
          </w:divBdr>
        </w:div>
        <w:div w:id="320693800">
          <w:marLeft w:val="0"/>
          <w:marRight w:val="0"/>
          <w:marTop w:val="0"/>
          <w:marBottom w:val="0"/>
          <w:divBdr>
            <w:top w:val="none" w:sz="0" w:space="0" w:color="auto"/>
            <w:left w:val="none" w:sz="0" w:space="0" w:color="auto"/>
            <w:bottom w:val="none" w:sz="0" w:space="0" w:color="auto"/>
            <w:right w:val="none" w:sz="0" w:space="0" w:color="auto"/>
          </w:divBdr>
        </w:div>
        <w:div w:id="1070812317">
          <w:marLeft w:val="0"/>
          <w:marRight w:val="0"/>
          <w:marTop w:val="0"/>
          <w:marBottom w:val="0"/>
          <w:divBdr>
            <w:top w:val="none" w:sz="0" w:space="0" w:color="auto"/>
            <w:left w:val="none" w:sz="0" w:space="0" w:color="auto"/>
            <w:bottom w:val="none" w:sz="0" w:space="0" w:color="auto"/>
            <w:right w:val="none" w:sz="0" w:space="0" w:color="auto"/>
          </w:divBdr>
        </w:div>
        <w:div w:id="1157722826">
          <w:marLeft w:val="0"/>
          <w:marRight w:val="0"/>
          <w:marTop w:val="0"/>
          <w:marBottom w:val="0"/>
          <w:divBdr>
            <w:top w:val="none" w:sz="0" w:space="0" w:color="auto"/>
            <w:left w:val="none" w:sz="0" w:space="0" w:color="auto"/>
            <w:bottom w:val="none" w:sz="0" w:space="0" w:color="auto"/>
            <w:right w:val="none" w:sz="0" w:space="0" w:color="auto"/>
          </w:divBdr>
        </w:div>
        <w:div w:id="1518082650">
          <w:marLeft w:val="0"/>
          <w:marRight w:val="0"/>
          <w:marTop w:val="0"/>
          <w:marBottom w:val="0"/>
          <w:divBdr>
            <w:top w:val="none" w:sz="0" w:space="0" w:color="auto"/>
            <w:left w:val="none" w:sz="0" w:space="0" w:color="auto"/>
            <w:bottom w:val="none" w:sz="0" w:space="0" w:color="auto"/>
            <w:right w:val="none" w:sz="0" w:space="0" w:color="auto"/>
          </w:divBdr>
        </w:div>
        <w:div w:id="2129155812">
          <w:marLeft w:val="0"/>
          <w:marRight w:val="0"/>
          <w:marTop w:val="0"/>
          <w:marBottom w:val="0"/>
          <w:divBdr>
            <w:top w:val="none" w:sz="0" w:space="0" w:color="auto"/>
            <w:left w:val="none" w:sz="0" w:space="0" w:color="auto"/>
            <w:bottom w:val="none" w:sz="0" w:space="0" w:color="auto"/>
            <w:right w:val="none" w:sz="0" w:space="0" w:color="auto"/>
          </w:divBdr>
        </w:div>
        <w:div w:id="2145073531">
          <w:marLeft w:val="0"/>
          <w:marRight w:val="0"/>
          <w:marTop w:val="0"/>
          <w:marBottom w:val="0"/>
          <w:divBdr>
            <w:top w:val="none" w:sz="0" w:space="0" w:color="auto"/>
            <w:left w:val="none" w:sz="0" w:space="0" w:color="auto"/>
            <w:bottom w:val="none" w:sz="0" w:space="0" w:color="auto"/>
            <w:right w:val="none" w:sz="0" w:space="0" w:color="auto"/>
          </w:divBdr>
        </w:div>
        <w:div w:id="1055199341">
          <w:marLeft w:val="0"/>
          <w:marRight w:val="0"/>
          <w:marTop w:val="0"/>
          <w:marBottom w:val="0"/>
          <w:divBdr>
            <w:top w:val="none" w:sz="0" w:space="0" w:color="auto"/>
            <w:left w:val="none" w:sz="0" w:space="0" w:color="auto"/>
            <w:bottom w:val="none" w:sz="0" w:space="0" w:color="auto"/>
            <w:right w:val="none" w:sz="0" w:space="0" w:color="auto"/>
          </w:divBdr>
        </w:div>
        <w:div w:id="916673341">
          <w:marLeft w:val="0"/>
          <w:marRight w:val="0"/>
          <w:marTop w:val="0"/>
          <w:marBottom w:val="0"/>
          <w:divBdr>
            <w:top w:val="none" w:sz="0" w:space="0" w:color="auto"/>
            <w:left w:val="none" w:sz="0" w:space="0" w:color="auto"/>
            <w:bottom w:val="none" w:sz="0" w:space="0" w:color="auto"/>
            <w:right w:val="none" w:sz="0" w:space="0" w:color="auto"/>
          </w:divBdr>
        </w:div>
        <w:div w:id="1917783547">
          <w:marLeft w:val="0"/>
          <w:marRight w:val="0"/>
          <w:marTop w:val="0"/>
          <w:marBottom w:val="0"/>
          <w:divBdr>
            <w:top w:val="none" w:sz="0" w:space="0" w:color="auto"/>
            <w:left w:val="none" w:sz="0" w:space="0" w:color="auto"/>
            <w:bottom w:val="none" w:sz="0" w:space="0" w:color="auto"/>
            <w:right w:val="none" w:sz="0" w:space="0" w:color="auto"/>
          </w:divBdr>
        </w:div>
        <w:div w:id="1703743826">
          <w:marLeft w:val="0"/>
          <w:marRight w:val="0"/>
          <w:marTop w:val="0"/>
          <w:marBottom w:val="0"/>
          <w:divBdr>
            <w:top w:val="none" w:sz="0" w:space="0" w:color="auto"/>
            <w:left w:val="none" w:sz="0" w:space="0" w:color="auto"/>
            <w:bottom w:val="none" w:sz="0" w:space="0" w:color="auto"/>
            <w:right w:val="none" w:sz="0" w:space="0" w:color="auto"/>
          </w:divBdr>
        </w:div>
        <w:div w:id="262686863">
          <w:marLeft w:val="0"/>
          <w:marRight w:val="0"/>
          <w:marTop w:val="0"/>
          <w:marBottom w:val="0"/>
          <w:divBdr>
            <w:top w:val="none" w:sz="0" w:space="0" w:color="auto"/>
            <w:left w:val="none" w:sz="0" w:space="0" w:color="auto"/>
            <w:bottom w:val="none" w:sz="0" w:space="0" w:color="auto"/>
            <w:right w:val="none" w:sz="0" w:space="0" w:color="auto"/>
          </w:divBdr>
        </w:div>
        <w:div w:id="878662806">
          <w:marLeft w:val="0"/>
          <w:marRight w:val="0"/>
          <w:marTop w:val="0"/>
          <w:marBottom w:val="0"/>
          <w:divBdr>
            <w:top w:val="none" w:sz="0" w:space="0" w:color="auto"/>
            <w:left w:val="none" w:sz="0" w:space="0" w:color="auto"/>
            <w:bottom w:val="none" w:sz="0" w:space="0" w:color="auto"/>
            <w:right w:val="none" w:sz="0" w:space="0" w:color="auto"/>
          </w:divBdr>
        </w:div>
        <w:div w:id="398329297">
          <w:marLeft w:val="0"/>
          <w:marRight w:val="0"/>
          <w:marTop w:val="0"/>
          <w:marBottom w:val="0"/>
          <w:divBdr>
            <w:top w:val="none" w:sz="0" w:space="0" w:color="auto"/>
            <w:left w:val="none" w:sz="0" w:space="0" w:color="auto"/>
            <w:bottom w:val="none" w:sz="0" w:space="0" w:color="auto"/>
            <w:right w:val="none" w:sz="0" w:space="0" w:color="auto"/>
          </w:divBdr>
        </w:div>
        <w:div w:id="1054892175">
          <w:marLeft w:val="0"/>
          <w:marRight w:val="0"/>
          <w:marTop w:val="0"/>
          <w:marBottom w:val="0"/>
          <w:divBdr>
            <w:top w:val="none" w:sz="0" w:space="0" w:color="auto"/>
            <w:left w:val="none" w:sz="0" w:space="0" w:color="auto"/>
            <w:bottom w:val="none" w:sz="0" w:space="0" w:color="auto"/>
            <w:right w:val="none" w:sz="0" w:space="0" w:color="auto"/>
          </w:divBdr>
        </w:div>
        <w:div w:id="1799108217">
          <w:marLeft w:val="0"/>
          <w:marRight w:val="0"/>
          <w:marTop w:val="0"/>
          <w:marBottom w:val="0"/>
          <w:divBdr>
            <w:top w:val="none" w:sz="0" w:space="0" w:color="auto"/>
            <w:left w:val="none" w:sz="0" w:space="0" w:color="auto"/>
            <w:bottom w:val="none" w:sz="0" w:space="0" w:color="auto"/>
            <w:right w:val="none" w:sz="0" w:space="0" w:color="auto"/>
          </w:divBdr>
        </w:div>
        <w:div w:id="1382703893">
          <w:marLeft w:val="0"/>
          <w:marRight w:val="0"/>
          <w:marTop w:val="0"/>
          <w:marBottom w:val="0"/>
          <w:divBdr>
            <w:top w:val="none" w:sz="0" w:space="0" w:color="auto"/>
            <w:left w:val="none" w:sz="0" w:space="0" w:color="auto"/>
            <w:bottom w:val="none" w:sz="0" w:space="0" w:color="auto"/>
            <w:right w:val="none" w:sz="0" w:space="0" w:color="auto"/>
          </w:divBdr>
        </w:div>
        <w:div w:id="1297219689">
          <w:marLeft w:val="0"/>
          <w:marRight w:val="0"/>
          <w:marTop w:val="0"/>
          <w:marBottom w:val="0"/>
          <w:divBdr>
            <w:top w:val="none" w:sz="0" w:space="0" w:color="auto"/>
            <w:left w:val="none" w:sz="0" w:space="0" w:color="auto"/>
            <w:bottom w:val="none" w:sz="0" w:space="0" w:color="auto"/>
            <w:right w:val="none" w:sz="0" w:space="0" w:color="auto"/>
          </w:divBdr>
        </w:div>
        <w:div w:id="1329944177">
          <w:marLeft w:val="0"/>
          <w:marRight w:val="0"/>
          <w:marTop w:val="0"/>
          <w:marBottom w:val="0"/>
          <w:divBdr>
            <w:top w:val="none" w:sz="0" w:space="0" w:color="auto"/>
            <w:left w:val="none" w:sz="0" w:space="0" w:color="auto"/>
            <w:bottom w:val="none" w:sz="0" w:space="0" w:color="auto"/>
            <w:right w:val="none" w:sz="0" w:space="0" w:color="auto"/>
          </w:divBdr>
        </w:div>
        <w:div w:id="1169903374">
          <w:marLeft w:val="0"/>
          <w:marRight w:val="0"/>
          <w:marTop w:val="0"/>
          <w:marBottom w:val="0"/>
          <w:divBdr>
            <w:top w:val="none" w:sz="0" w:space="0" w:color="auto"/>
            <w:left w:val="none" w:sz="0" w:space="0" w:color="auto"/>
            <w:bottom w:val="none" w:sz="0" w:space="0" w:color="auto"/>
            <w:right w:val="none" w:sz="0" w:space="0" w:color="auto"/>
          </w:divBdr>
        </w:div>
        <w:div w:id="1880969893">
          <w:marLeft w:val="0"/>
          <w:marRight w:val="0"/>
          <w:marTop w:val="0"/>
          <w:marBottom w:val="0"/>
          <w:divBdr>
            <w:top w:val="none" w:sz="0" w:space="0" w:color="auto"/>
            <w:left w:val="none" w:sz="0" w:space="0" w:color="auto"/>
            <w:bottom w:val="none" w:sz="0" w:space="0" w:color="auto"/>
            <w:right w:val="none" w:sz="0" w:space="0" w:color="auto"/>
          </w:divBdr>
        </w:div>
        <w:div w:id="621886134">
          <w:marLeft w:val="0"/>
          <w:marRight w:val="0"/>
          <w:marTop w:val="0"/>
          <w:marBottom w:val="0"/>
          <w:divBdr>
            <w:top w:val="none" w:sz="0" w:space="0" w:color="auto"/>
            <w:left w:val="none" w:sz="0" w:space="0" w:color="auto"/>
            <w:bottom w:val="none" w:sz="0" w:space="0" w:color="auto"/>
            <w:right w:val="none" w:sz="0" w:space="0" w:color="auto"/>
          </w:divBdr>
        </w:div>
        <w:div w:id="1860504624">
          <w:marLeft w:val="0"/>
          <w:marRight w:val="0"/>
          <w:marTop w:val="0"/>
          <w:marBottom w:val="0"/>
          <w:divBdr>
            <w:top w:val="none" w:sz="0" w:space="0" w:color="auto"/>
            <w:left w:val="none" w:sz="0" w:space="0" w:color="auto"/>
            <w:bottom w:val="none" w:sz="0" w:space="0" w:color="auto"/>
            <w:right w:val="none" w:sz="0" w:space="0" w:color="auto"/>
          </w:divBdr>
        </w:div>
        <w:div w:id="334696392">
          <w:marLeft w:val="0"/>
          <w:marRight w:val="0"/>
          <w:marTop w:val="0"/>
          <w:marBottom w:val="0"/>
          <w:divBdr>
            <w:top w:val="none" w:sz="0" w:space="0" w:color="auto"/>
            <w:left w:val="none" w:sz="0" w:space="0" w:color="auto"/>
            <w:bottom w:val="none" w:sz="0" w:space="0" w:color="auto"/>
            <w:right w:val="none" w:sz="0" w:space="0" w:color="auto"/>
          </w:divBdr>
        </w:div>
        <w:div w:id="1971126981">
          <w:marLeft w:val="0"/>
          <w:marRight w:val="0"/>
          <w:marTop w:val="0"/>
          <w:marBottom w:val="0"/>
          <w:divBdr>
            <w:top w:val="none" w:sz="0" w:space="0" w:color="auto"/>
            <w:left w:val="none" w:sz="0" w:space="0" w:color="auto"/>
            <w:bottom w:val="none" w:sz="0" w:space="0" w:color="auto"/>
            <w:right w:val="none" w:sz="0" w:space="0" w:color="auto"/>
          </w:divBdr>
        </w:div>
        <w:div w:id="1424840763">
          <w:marLeft w:val="0"/>
          <w:marRight w:val="0"/>
          <w:marTop w:val="0"/>
          <w:marBottom w:val="0"/>
          <w:divBdr>
            <w:top w:val="none" w:sz="0" w:space="0" w:color="auto"/>
            <w:left w:val="none" w:sz="0" w:space="0" w:color="auto"/>
            <w:bottom w:val="none" w:sz="0" w:space="0" w:color="auto"/>
            <w:right w:val="none" w:sz="0" w:space="0" w:color="auto"/>
          </w:divBdr>
        </w:div>
        <w:div w:id="1625498703">
          <w:marLeft w:val="0"/>
          <w:marRight w:val="0"/>
          <w:marTop w:val="0"/>
          <w:marBottom w:val="0"/>
          <w:divBdr>
            <w:top w:val="none" w:sz="0" w:space="0" w:color="auto"/>
            <w:left w:val="none" w:sz="0" w:space="0" w:color="auto"/>
            <w:bottom w:val="none" w:sz="0" w:space="0" w:color="auto"/>
            <w:right w:val="none" w:sz="0" w:space="0" w:color="auto"/>
          </w:divBdr>
        </w:div>
        <w:div w:id="1864270">
          <w:marLeft w:val="0"/>
          <w:marRight w:val="0"/>
          <w:marTop w:val="0"/>
          <w:marBottom w:val="0"/>
          <w:divBdr>
            <w:top w:val="none" w:sz="0" w:space="0" w:color="auto"/>
            <w:left w:val="none" w:sz="0" w:space="0" w:color="auto"/>
            <w:bottom w:val="none" w:sz="0" w:space="0" w:color="auto"/>
            <w:right w:val="none" w:sz="0" w:space="0" w:color="auto"/>
          </w:divBdr>
        </w:div>
        <w:div w:id="996566295">
          <w:marLeft w:val="0"/>
          <w:marRight w:val="0"/>
          <w:marTop w:val="0"/>
          <w:marBottom w:val="0"/>
          <w:divBdr>
            <w:top w:val="none" w:sz="0" w:space="0" w:color="auto"/>
            <w:left w:val="none" w:sz="0" w:space="0" w:color="auto"/>
            <w:bottom w:val="none" w:sz="0" w:space="0" w:color="auto"/>
            <w:right w:val="none" w:sz="0" w:space="0" w:color="auto"/>
          </w:divBdr>
        </w:div>
        <w:div w:id="1161651761">
          <w:marLeft w:val="0"/>
          <w:marRight w:val="0"/>
          <w:marTop w:val="0"/>
          <w:marBottom w:val="0"/>
          <w:divBdr>
            <w:top w:val="none" w:sz="0" w:space="0" w:color="auto"/>
            <w:left w:val="none" w:sz="0" w:space="0" w:color="auto"/>
            <w:bottom w:val="none" w:sz="0" w:space="0" w:color="auto"/>
            <w:right w:val="none" w:sz="0" w:space="0" w:color="auto"/>
          </w:divBdr>
        </w:div>
        <w:div w:id="164323409">
          <w:marLeft w:val="0"/>
          <w:marRight w:val="0"/>
          <w:marTop w:val="0"/>
          <w:marBottom w:val="0"/>
          <w:divBdr>
            <w:top w:val="none" w:sz="0" w:space="0" w:color="auto"/>
            <w:left w:val="none" w:sz="0" w:space="0" w:color="auto"/>
            <w:bottom w:val="none" w:sz="0" w:space="0" w:color="auto"/>
            <w:right w:val="none" w:sz="0" w:space="0" w:color="auto"/>
          </w:divBdr>
        </w:div>
        <w:div w:id="518592855">
          <w:marLeft w:val="0"/>
          <w:marRight w:val="0"/>
          <w:marTop w:val="0"/>
          <w:marBottom w:val="0"/>
          <w:divBdr>
            <w:top w:val="none" w:sz="0" w:space="0" w:color="auto"/>
            <w:left w:val="none" w:sz="0" w:space="0" w:color="auto"/>
            <w:bottom w:val="none" w:sz="0" w:space="0" w:color="auto"/>
            <w:right w:val="none" w:sz="0" w:space="0" w:color="auto"/>
          </w:divBdr>
        </w:div>
        <w:div w:id="869993303">
          <w:marLeft w:val="0"/>
          <w:marRight w:val="0"/>
          <w:marTop w:val="0"/>
          <w:marBottom w:val="0"/>
          <w:divBdr>
            <w:top w:val="none" w:sz="0" w:space="0" w:color="auto"/>
            <w:left w:val="none" w:sz="0" w:space="0" w:color="auto"/>
            <w:bottom w:val="none" w:sz="0" w:space="0" w:color="auto"/>
            <w:right w:val="none" w:sz="0" w:space="0" w:color="auto"/>
          </w:divBdr>
        </w:div>
        <w:div w:id="130557493">
          <w:marLeft w:val="0"/>
          <w:marRight w:val="0"/>
          <w:marTop w:val="0"/>
          <w:marBottom w:val="0"/>
          <w:divBdr>
            <w:top w:val="none" w:sz="0" w:space="0" w:color="auto"/>
            <w:left w:val="none" w:sz="0" w:space="0" w:color="auto"/>
            <w:bottom w:val="none" w:sz="0" w:space="0" w:color="auto"/>
            <w:right w:val="none" w:sz="0" w:space="0" w:color="auto"/>
          </w:divBdr>
        </w:div>
        <w:div w:id="1098678188">
          <w:marLeft w:val="0"/>
          <w:marRight w:val="0"/>
          <w:marTop w:val="0"/>
          <w:marBottom w:val="0"/>
          <w:divBdr>
            <w:top w:val="none" w:sz="0" w:space="0" w:color="auto"/>
            <w:left w:val="none" w:sz="0" w:space="0" w:color="auto"/>
            <w:bottom w:val="none" w:sz="0" w:space="0" w:color="auto"/>
            <w:right w:val="none" w:sz="0" w:space="0" w:color="auto"/>
          </w:divBdr>
        </w:div>
        <w:div w:id="357123436">
          <w:marLeft w:val="0"/>
          <w:marRight w:val="0"/>
          <w:marTop w:val="0"/>
          <w:marBottom w:val="0"/>
          <w:divBdr>
            <w:top w:val="none" w:sz="0" w:space="0" w:color="auto"/>
            <w:left w:val="none" w:sz="0" w:space="0" w:color="auto"/>
            <w:bottom w:val="none" w:sz="0" w:space="0" w:color="auto"/>
            <w:right w:val="none" w:sz="0" w:space="0" w:color="auto"/>
          </w:divBdr>
        </w:div>
        <w:div w:id="1725715256">
          <w:marLeft w:val="0"/>
          <w:marRight w:val="0"/>
          <w:marTop w:val="0"/>
          <w:marBottom w:val="0"/>
          <w:divBdr>
            <w:top w:val="none" w:sz="0" w:space="0" w:color="auto"/>
            <w:left w:val="none" w:sz="0" w:space="0" w:color="auto"/>
            <w:bottom w:val="none" w:sz="0" w:space="0" w:color="auto"/>
            <w:right w:val="none" w:sz="0" w:space="0" w:color="auto"/>
          </w:divBdr>
        </w:div>
        <w:div w:id="549615924">
          <w:marLeft w:val="0"/>
          <w:marRight w:val="0"/>
          <w:marTop w:val="0"/>
          <w:marBottom w:val="0"/>
          <w:divBdr>
            <w:top w:val="none" w:sz="0" w:space="0" w:color="auto"/>
            <w:left w:val="none" w:sz="0" w:space="0" w:color="auto"/>
            <w:bottom w:val="none" w:sz="0" w:space="0" w:color="auto"/>
            <w:right w:val="none" w:sz="0" w:space="0" w:color="auto"/>
          </w:divBdr>
        </w:div>
        <w:div w:id="1933706727">
          <w:marLeft w:val="0"/>
          <w:marRight w:val="0"/>
          <w:marTop w:val="0"/>
          <w:marBottom w:val="0"/>
          <w:divBdr>
            <w:top w:val="none" w:sz="0" w:space="0" w:color="auto"/>
            <w:left w:val="none" w:sz="0" w:space="0" w:color="auto"/>
            <w:bottom w:val="none" w:sz="0" w:space="0" w:color="auto"/>
            <w:right w:val="none" w:sz="0" w:space="0" w:color="auto"/>
          </w:divBdr>
        </w:div>
        <w:div w:id="2020767124">
          <w:marLeft w:val="0"/>
          <w:marRight w:val="0"/>
          <w:marTop w:val="0"/>
          <w:marBottom w:val="0"/>
          <w:divBdr>
            <w:top w:val="none" w:sz="0" w:space="0" w:color="auto"/>
            <w:left w:val="none" w:sz="0" w:space="0" w:color="auto"/>
            <w:bottom w:val="none" w:sz="0" w:space="0" w:color="auto"/>
            <w:right w:val="none" w:sz="0" w:space="0" w:color="auto"/>
          </w:divBdr>
        </w:div>
        <w:div w:id="1333724338">
          <w:marLeft w:val="0"/>
          <w:marRight w:val="0"/>
          <w:marTop w:val="0"/>
          <w:marBottom w:val="0"/>
          <w:divBdr>
            <w:top w:val="none" w:sz="0" w:space="0" w:color="auto"/>
            <w:left w:val="none" w:sz="0" w:space="0" w:color="auto"/>
            <w:bottom w:val="none" w:sz="0" w:space="0" w:color="auto"/>
            <w:right w:val="none" w:sz="0" w:space="0" w:color="auto"/>
          </w:divBdr>
        </w:div>
        <w:div w:id="630866639">
          <w:marLeft w:val="0"/>
          <w:marRight w:val="0"/>
          <w:marTop w:val="0"/>
          <w:marBottom w:val="0"/>
          <w:divBdr>
            <w:top w:val="none" w:sz="0" w:space="0" w:color="auto"/>
            <w:left w:val="none" w:sz="0" w:space="0" w:color="auto"/>
            <w:bottom w:val="none" w:sz="0" w:space="0" w:color="auto"/>
            <w:right w:val="none" w:sz="0" w:space="0" w:color="auto"/>
          </w:divBdr>
        </w:div>
        <w:div w:id="138688424">
          <w:marLeft w:val="0"/>
          <w:marRight w:val="0"/>
          <w:marTop w:val="0"/>
          <w:marBottom w:val="0"/>
          <w:divBdr>
            <w:top w:val="none" w:sz="0" w:space="0" w:color="auto"/>
            <w:left w:val="none" w:sz="0" w:space="0" w:color="auto"/>
            <w:bottom w:val="none" w:sz="0" w:space="0" w:color="auto"/>
            <w:right w:val="none" w:sz="0" w:space="0" w:color="auto"/>
          </w:divBdr>
        </w:div>
        <w:div w:id="1315066845">
          <w:marLeft w:val="0"/>
          <w:marRight w:val="0"/>
          <w:marTop w:val="0"/>
          <w:marBottom w:val="0"/>
          <w:divBdr>
            <w:top w:val="none" w:sz="0" w:space="0" w:color="auto"/>
            <w:left w:val="none" w:sz="0" w:space="0" w:color="auto"/>
            <w:bottom w:val="none" w:sz="0" w:space="0" w:color="auto"/>
            <w:right w:val="none" w:sz="0" w:space="0" w:color="auto"/>
          </w:divBdr>
        </w:div>
        <w:div w:id="1699500012">
          <w:marLeft w:val="0"/>
          <w:marRight w:val="0"/>
          <w:marTop w:val="0"/>
          <w:marBottom w:val="0"/>
          <w:divBdr>
            <w:top w:val="none" w:sz="0" w:space="0" w:color="auto"/>
            <w:left w:val="none" w:sz="0" w:space="0" w:color="auto"/>
            <w:bottom w:val="none" w:sz="0" w:space="0" w:color="auto"/>
            <w:right w:val="none" w:sz="0" w:space="0" w:color="auto"/>
          </w:divBdr>
        </w:div>
        <w:div w:id="748962007">
          <w:marLeft w:val="0"/>
          <w:marRight w:val="0"/>
          <w:marTop w:val="0"/>
          <w:marBottom w:val="0"/>
          <w:divBdr>
            <w:top w:val="none" w:sz="0" w:space="0" w:color="auto"/>
            <w:left w:val="none" w:sz="0" w:space="0" w:color="auto"/>
            <w:bottom w:val="none" w:sz="0" w:space="0" w:color="auto"/>
            <w:right w:val="none" w:sz="0" w:space="0" w:color="auto"/>
          </w:divBdr>
        </w:div>
        <w:div w:id="479425054">
          <w:marLeft w:val="0"/>
          <w:marRight w:val="0"/>
          <w:marTop w:val="0"/>
          <w:marBottom w:val="0"/>
          <w:divBdr>
            <w:top w:val="none" w:sz="0" w:space="0" w:color="auto"/>
            <w:left w:val="none" w:sz="0" w:space="0" w:color="auto"/>
            <w:bottom w:val="none" w:sz="0" w:space="0" w:color="auto"/>
            <w:right w:val="none" w:sz="0" w:space="0" w:color="auto"/>
          </w:divBdr>
        </w:div>
        <w:div w:id="71782407">
          <w:marLeft w:val="0"/>
          <w:marRight w:val="0"/>
          <w:marTop w:val="0"/>
          <w:marBottom w:val="0"/>
          <w:divBdr>
            <w:top w:val="none" w:sz="0" w:space="0" w:color="auto"/>
            <w:left w:val="none" w:sz="0" w:space="0" w:color="auto"/>
            <w:bottom w:val="none" w:sz="0" w:space="0" w:color="auto"/>
            <w:right w:val="none" w:sz="0" w:space="0" w:color="auto"/>
          </w:divBdr>
        </w:div>
        <w:div w:id="1216624811">
          <w:marLeft w:val="0"/>
          <w:marRight w:val="0"/>
          <w:marTop w:val="0"/>
          <w:marBottom w:val="0"/>
          <w:divBdr>
            <w:top w:val="none" w:sz="0" w:space="0" w:color="auto"/>
            <w:left w:val="none" w:sz="0" w:space="0" w:color="auto"/>
            <w:bottom w:val="none" w:sz="0" w:space="0" w:color="auto"/>
            <w:right w:val="none" w:sz="0" w:space="0" w:color="auto"/>
          </w:divBdr>
        </w:div>
        <w:div w:id="592980065">
          <w:marLeft w:val="0"/>
          <w:marRight w:val="0"/>
          <w:marTop w:val="0"/>
          <w:marBottom w:val="0"/>
          <w:divBdr>
            <w:top w:val="none" w:sz="0" w:space="0" w:color="auto"/>
            <w:left w:val="none" w:sz="0" w:space="0" w:color="auto"/>
            <w:bottom w:val="none" w:sz="0" w:space="0" w:color="auto"/>
            <w:right w:val="none" w:sz="0" w:space="0" w:color="auto"/>
          </w:divBdr>
        </w:div>
        <w:div w:id="673151301">
          <w:marLeft w:val="0"/>
          <w:marRight w:val="0"/>
          <w:marTop w:val="0"/>
          <w:marBottom w:val="0"/>
          <w:divBdr>
            <w:top w:val="none" w:sz="0" w:space="0" w:color="auto"/>
            <w:left w:val="none" w:sz="0" w:space="0" w:color="auto"/>
            <w:bottom w:val="none" w:sz="0" w:space="0" w:color="auto"/>
            <w:right w:val="none" w:sz="0" w:space="0" w:color="auto"/>
          </w:divBdr>
        </w:div>
        <w:div w:id="2001692087">
          <w:marLeft w:val="0"/>
          <w:marRight w:val="0"/>
          <w:marTop w:val="0"/>
          <w:marBottom w:val="0"/>
          <w:divBdr>
            <w:top w:val="none" w:sz="0" w:space="0" w:color="auto"/>
            <w:left w:val="none" w:sz="0" w:space="0" w:color="auto"/>
            <w:bottom w:val="none" w:sz="0" w:space="0" w:color="auto"/>
            <w:right w:val="none" w:sz="0" w:space="0" w:color="auto"/>
          </w:divBdr>
        </w:div>
        <w:div w:id="899750754">
          <w:marLeft w:val="0"/>
          <w:marRight w:val="0"/>
          <w:marTop w:val="0"/>
          <w:marBottom w:val="0"/>
          <w:divBdr>
            <w:top w:val="none" w:sz="0" w:space="0" w:color="auto"/>
            <w:left w:val="none" w:sz="0" w:space="0" w:color="auto"/>
            <w:bottom w:val="none" w:sz="0" w:space="0" w:color="auto"/>
            <w:right w:val="none" w:sz="0" w:space="0" w:color="auto"/>
          </w:divBdr>
        </w:div>
      </w:divsChild>
    </w:div>
    <w:div w:id="38093291">
      <w:bodyDiv w:val="1"/>
      <w:marLeft w:val="0"/>
      <w:marRight w:val="0"/>
      <w:marTop w:val="0"/>
      <w:marBottom w:val="0"/>
      <w:divBdr>
        <w:top w:val="none" w:sz="0" w:space="0" w:color="auto"/>
        <w:left w:val="none" w:sz="0" w:space="0" w:color="auto"/>
        <w:bottom w:val="none" w:sz="0" w:space="0" w:color="auto"/>
        <w:right w:val="none" w:sz="0" w:space="0" w:color="auto"/>
      </w:divBdr>
    </w:div>
    <w:div w:id="39020336">
      <w:bodyDiv w:val="1"/>
      <w:marLeft w:val="0"/>
      <w:marRight w:val="0"/>
      <w:marTop w:val="0"/>
      <w:marBottom w:val="0"/>
      <w:divBdr>
        <w:top w:val="none" w:sz="0" w:space="0" w:color="auto"/>
        <w:left w:val="none" w:sz="0" w:space="0" w:color="auto"/>
        <w:bottom w:val="none" w:sz="0" w:space="0" w:color="auto"/>
        <w:right w:val="none" w:sz="0" w:space="0" w:color="auto"/>
      </w:divBdr>
    </w:div>
    <w:div w:id="39714896">
      <w:bodyDiv w:val="1"/>
      <w:marLeft w:val="0"/>
      <w:marRight w:val="0"/>
      <w:marTop w:val="0"/>
      <w:marBottom w:val="0"/>
      <w:divBdr>
        <w:top w:val="none" w:sz="0" w:space="0" w:color="auto"/>
        <w:left w:val="none" w:sz="0" w:space="0" w:color="auto"/>
        <w:bottom w:val="none" w:sz="0" w:space="0" w:color="auto"/>
        <w:right w:val="none" w:sz="0" w:space="0" w:color="auto"/>
      </w:divBdr>
    </w:div>
    <w:div w:id="40835980">
      <w:bodyDiv w:val="1"/>
      <w:marLeft w:val="0"/>
      <w:marRight w:val="0"/>
      <w:marTop w:val="0"/>
      <w:marBottom w:val="0"/>
      <w:divBdr>
        <w:top w:val="none" w:sz="0" w:space="0" w:color="auto"/>
        <w:left w:val="none" w:sz="0" w:space="0" w:color="auto"/>
        <w:bottom w:val="none" w:sz="0" w:space="0" w:color="auto"/>
        <w:right w:val="none" w:sz="0" w:space="0" w:color="auto"/>
      </w:divBdr>
    </w:div>
    <w:div w:id="41487213">
      <w:bodyDiv w:val="1"/>
      <w:marLeft w:val="0"/>
      <w:marRight w:val="0"/>
      <w:marTop w:val="0"/>
      <w:marBottom w:val="0"/>
      <w:divBdr>
        <w:top w:val="none" w:sz="0" w:space="0" w:color="auto"/>
        <w:left w:val="none" w:sz="0" w:space="0" w:color="auto"/>
        <w:bottom w:val="none" w:sz="0" w:space="0" w:color="auto"/>
        <w:right w:val="none" w:sz="0" w:space="0" w:color="auto"/>
      </w:divBdr>
    </w:div>
    <w:div w:id="43261827">
      <w:bodyDiv w:val="1"/>
      <w:marLeft w:val="0"/>
      <w:marRight w:val="0"/>
      <w:marTop w:val="0"/>
      <w:marBottom w:val="0"/>
      <w:divBdr>
        <w:top w:val="none" w:sz="0" w:space="0" w:color="auto"/>
        <w:left w:val="none" w:sz="0" w:space="0" w:color="auto"/>
        <w:bottom w:val="none" w:sz="0" w:space="0" w:color="auto"/>
        <w:right w:val="none" w:sz="0" w:space="0" w:color="auto"/>
      </w:divBdr>
    </w:div>
    <w:div w:id="44181255">
      <w:bodyDiv w:val="1"/>
      <w:marLeft w:val="0"/>
      <w:marRight w:val="0"/>
      <w:marTop w:val="0"/>
      <w:marBottom w:val="0"/>
      <w:divBdr>
        <w:top w:val="none" w:sz="0" w:space="0" w:color="auto"/>
        <w:left w:val="none" w:sz="0" w:space="0" w:color="auto"/>
        <w:bottom w:val="none" w:sz="0" w:space="0" w:color="auto"/>
        <w:right w:val="none" w:sz="0" w:space="0" w:color="auto"/>
      </w:divBdr>
      <w:divsChild>
        <w:div w:id="1401899922">
          <w:marLeft w:val="0"/>
          <w:marRight w:val="0"/>
          <w:marTop w:val="0"/>
          <w:marBottom w:val="0"/>
          <w:divBdr>
            <w:top w:val="none" w:sz="0" w:space="0" w:color="auto"/>
            <w:left w:val="none" w:sz="0" w:space="0" w:color="auto"/>
            <w:bottom w:val="none" w:sz="0" w:space="0" w:color="auto"/>
            <w:right w:val="none" w:sz="0" w:space="0" w:color="auto"/>
          </w:divBdr>
        </w:div>
        <w:div w:id="944465542">
          <w:marLeft w:val="0"/>
          <w:marRight w:val="0"/>
          <w:marTop w:val="0"/>
          <w:marBottom w:val="0"/>
          <w:divBdr>
            <w:top w:val="none" w:sz="0" w:space="0" w:color="auto"/>
            <w:left w:val="none" w:sz="0" w:space="0" w:color="auto"/>
            <w:bottom w:val="none" w:sz="0" w:space="0" w:color="auto"/>
            <w:right w:val="none" w:sz="0" w:space="0" w:color="auto"/>
          </w:divBdr>
        </w:div>
        <w:div w:id="1267811239">
          <w:marLeft w:val="0"/>
          <w:marRight w:val="0"/>
          <w:marTop w:val="0"/>
          <w:marBottom w:val="0"/>
          <w:divBdr>
            <w:top w:val="none" w:sz="0" w:space="0" w:color="auto"/>
            <w:left w:val="none" w:sz="0" w:space="0" w:color="auto"/>
            <w:bottom w:val="none" w:sz="0" w:space="0" w:color="auto"/>
            <w:right w:val="none" w:sz="0" w:space="0" w:color="auto"/>
          </w:divBdr>
        </w:div>
        <w:div w:id="2122602448">
          <w:marLeft w:val="0"/>
          <w:marRight w:val="0"/>
          <w:marTop w:val="0"/>
          <w:marBottom w:val="0"/>
          <w:divBdr>
            <w:top w:val="none" w:sz="0" w:space="0" w:color="auto"/>
            <w:left w:val="none" w:sz="0" w:space="0" w:color="auto"/>
            <w:bottom w:val="none" w:sz="0" w:space="0" w:color="auto"/>
            <w:right w:val="none" w:sz="0" w:space="0" w:color="auto"/>
          </w:divBdr>
        </w:div>
        <w:div w:id="1640763555">
          <w:marLeft w:val="0"/>
          <w:marRight w:val="0"/>
          <w:marTop w:val="0"/>
          <w:marBottom w:val="0"/>
          <w:divBdr>
            <w:top w:val="none" w:sz="0" w:space="0" w:color="auto"/>
            <w:left w:val="none" w:sz="0" w:space="0" w:color="auto"/>
            <w:bottom w:val="none" w:sz="0" w:space="0" w:color="auto"/>
            <w:right w:val="none" w:sz="0" w:space="0" w:color="auto"/>
          </w:divBdr>
        </w:div>
        <w:div w:id="1004627624">
          <w:marLeft w:val="0"/>
          <w:marRight w:val="0"/>
          <w:marTop w:val="0"/>
          <w:marBottom w:val="0"/>
          <w:divBdr>
            <w:top w:val="none" w:sz="0" w:space="0" w:color="auto"/>
            <w:left w:val="none" w:sz="0" w:space="0" w:color="auto"/>
            <w:bottom w:val="none" w:sz="0" w:space="0" w:color="auto"/>
            <w:right w:val="none" w:sz="0" w:space="0" w:color="auto"/>
          </w:divBdr>
        </w:div>
        <w:div w:id="1451976698">
          <w:marLeft w:val="0"/>
          <w:marRight w:val="0"/>
          <w:marTop w:val="0"/>
          <w:marBottom w:val="0"/>
          <w:divBdr>
            <w:top w:val="none" w:sz="0" w:space="0" w:color="auto"/>
            <w:left w:val="none" w:sz="0" w:space="0" w:color="auto"/>
            <w:bottom w:val="none" w:sz="0" w:space="0" w:color="auto"/>
            <w:right w:val="none" w:sz="0" w:space="0" w:color="auto"/>
          </w:divBdr>
        </w:div>
        <w:div w:id="151257915">
          <w:marLeft w:val="0"/>
          <w:marRight w:val="0"/>
          <w:marTop w:val="0"/>
          <w:marBottom w:val="0"/>
          <w:divBdr>
            <w:top w:val="none" w:sz="0" w:space="0" w:color="auto"/>
            <w:left w:val="none" w:sz="0" w:space="0" w:color="auto"/>
            <w:bottom w:val="none" w:sz="0" w:space="0" w:color="auto"/>
            <w:right w:val="none" w:sz="0" w:space="0" w:color="auto"/>
          </w:divBdr>
        </w:div>
        <w:div w:id="34161954">
          <w:marLeft w:val="0"/>
          <w:marRight w:val="0"/>
          <w:marTop w:val="0"/>
          <w:marBottom w:val="0"/>
          <w:divBdr>
            <w:top w:val="none" w:sz="0" w:space="0" w:color="auto"/>
            <w:left w:val="none" w:sz="0" w:space="0" w:color="auto"/>
            <w:bottom w:val="none" w:sz="0" w:space="0" w:color="auto"/>
            <w:right w:val="none" w:sz="0" w:space="0" w:color="auto"/>
          </w:divBdr>
        </w:div>
        <w:div w:id="864172803">
          <w:marLeft w:val="0"/>
          <w:marRight w:val="0"/>
          <w:marTop w:val="0"/>
          <w:marBottom w:val="0"/>
          <w:divBdr>
            <w:top w:val="none" w:sz="0" w:space="0" w:color="auto"/>
            <w:left w:val="none" w:sz="0" w:space="0" w:color="auto"/>
            <w:bottom w:val="none" w:sz="0" w:space="0" w:color="auto"/>
            <w:right w:val="none" w:sz="0" w:space="0" w:color="auto"/>
          </w:divBdr>
        </w:div>
        <w:div w:id="2035183790">
          <w:marLeft w:val="0"/>
          <w:marRight w:val="0"/>
          <w:marTop w:val="0"/>
          <w:marBottom w:val="0"/>
          <w:divBdr>
            <w:top w:val="none" w:sz="0" w:space="0" w:color="auto"/>
            <w:left w:val="none" w:sz="0" w:space="0" w:color="auto"/>
            <w:bottom w:val="none" w:sz="0" w:space="0" w:color="auto"/>
            <w:right w:val="none" w:sz="0" w:space="0" w:color="auto"/>
          </w:divBdr>
        </w:div>
        <w:div w:id="2059236240">
          <w:marLeft w:val="0"/>
          <w:marRight w:val="0"/>
          <w:marTop w:val="0"/>
          <w:marBottom w:val="0"/>
          <w:divBdr>
            <w:top w:val="none" w:sz="0" w:space="0" w:color="auto"/>
            <w:left w:val="none" w:sz="0" w:space="0" w:color="auto"/>
            <w:bottom w:val="none" w:sz="0" w:space="0" w:color="auto"/>
            <w:right w:val="none" w:sz="0" w:space="0" w:color="auto"/>
          </w:divBdr>
        </w:div>
        <w:div w:id="336662099">
          <w:marLeft w:val="0"/>
          <w:marRight w:val="0"/>
          <w:marTop w:val="0"/>
          <w:marBottom w:val="0"/>
          <w:divBdr>
            <w:top w:val="none" w:sz="0" w:space="0" w:color="auto"/>
            <w:left w:val="none" w:sz="0" w:space="0" w:color="auto"/>
            <w:bottom w:val="none" w:sz="0" w:space="0" w:color="auto"/>
            <w:right w:val="none" w:sz="0" w:space="0" w:color="auto"/>
          </w:divBdr>
        </w:div>
        <w:div w:id="277569030">
          <w:marLeft w:val="0"/>
          <w:marRight w:val="0"/>
          <w:marTop w:val="0"/>
          <w:marBottom w:val="0"/>
          <w:divBdr>
            <w:top w:val="none" w:sz="0" w:space="0" w:color="auto"/>
            <w:left w:val="none" w:sz="0" w:space="0" w:color="auto"/>
            <w:bottom w:val="none" w:sz="0" w:space="0" w:color="auto"/>
            <w:right w:val="none" w:sz="0" w:space="0" w:color="auto"/>
          </w:divBdr>
        </w:div>
        <w:div w:id="488718414">
          <w:marLeft w:val="0"/>
          <w:marRight w:val="0"/>
          <w:marTop w:val="0"/>
          <w:marBottom w:val="0"/>
          <w:divBdr>
            <w:top w:val="none" w:sz="0" w:space="0" w:color="auto"/>
            <w:left w:val="none" w:sz="0" w:space="0" w:color="auto"/>
            <w:bottom w:val="none" w:sz="0" w:space="0" w:color="auto"/>
            <w:right w:val="none" w:sz="0" w:space="0" w:color="auto"/>
          </w:divBdr>
        </w:div>
        <w:div w:id="197621977">
          <w:marLeft w:val="0"/>
          <w:marRight w:val="0"/>
          <w:marTop w:val="0"/>
          <w:marBottom w:val="0"/>
          <w:divBdr>
            <w:top w:val="none" w:sz="0" w:space="0" w:color="auto"/>
            <w:left w:val="none" w:sz="0" w:space="0" w:color="auto"/>
            <w:bottom w:val="none" w:sz="0" w:space="0" w:color="auto"/>
            <w:right w:val="none" w:sz="0" w:space="0" w:color="auto"/>
          </w:divBdr>
        </w:div>
        <w:div w:id="986283712">
          <w:marLeft w:val="0"/>
          <w:marRight w:val="0"/>
          <w:marTop w:val="0"/>
          <w:marBottom w:val="0"/>
          <w:divBdr>
            <w:top w:val="none" w:sz="0" w:space="0" w:color="auto"/>
            <w:left w:val="none" w:sz="0" w:space="0" w:color="auto"/>
            <w:bottom w:val="none" w:sz="0" w:space="0" w:color="auto"/>
            <w:right w:val="none" w:sz="0" w:space="0" w:color="auto"/>
          </w:divBdr>
        </w:div>
        <w:div w:id="839657028">
          <w:marLeft w:val="0"/>
          <w:marRight w:val="0"/>
          <w:marTop w:val="0"/>
          <w:marBottom w:val="0"/>
          <w:divBdr>
            <w:top w:val="none" w:sz="0" w:space="0" w:color="auto"/>
            <w:left w:val="none" w:sz="0" w:space="0" w:color="auto"/>
            <w:bottom w:val="none" w:sz="0" w:space="0" w:color="auto"/>
            <w:right w:val="none" w:sz="0" w:space="0" w:color="auto"/>
          </w:divBdr>
        </w:div>
        <w:div w:id="212693451">
          <w:marLeft w:val="0"/>
          <w:marRight w:val="0"/>
          <w:marTop w:val="0"/>
          <w:marBottom w:val="0"/>
          <w:divBdr>
            <w:top w:val="none" w:sz="0" w:space="0" w:color="auto"/>
            <w:left w:val="none" w:sz="0" w:space="0" w:color="auto"/>
            <w:bottom w:val="none" w:sz="0" w:space="0" w:color="auto"/>
            <w:right w:val="none" w:sz="0" w:space="0" w:color="auto"/>
          </w:divBdr>
        </w:div>
        <w:div w:id="650712872">
          <w:marLeft w:val="0"/>
          <w:marRight w:val="0"/>
          <w:marTop w:val="0"/>
          <w:marBottom w:val="0"/>
          <w:divBdr>
            <w:top w:val="none" w:sz="0" w:space="0" w:color="auto"/>
            <w:left w:val="none" w:sz="0" w:space="0" w:color="auto"/>
            <w:bottom w:val="none" w:sz="0" w:space="0" w:color="auto"/>
            <w:right w:val="none" w:sz="0" w:space="0" w:color="auto"/>
          </w:divBdr>
        </w:div>
        <w:div w:id="1631476166">
          <w:marLeft w:val="0"/>
          <w:marRight w:val="0"/>
          <w:marTop w:val="0"/>
          <w:marBottom w:val="0"/>
          <w:divBdr>
            <w:top w:val="none" w:sz="0" w:space="0" w:color="auto"/>
            <w:left w:val="none" w:sz="0" w:space="0" w:color="auto"/>
            <w:bottom w:val="none" w:sz="0" w:space="0" w:color="auto"/>
            <w:right w:val="none" w:sz="0" w:space="0" w:color="auto"/>
          </w:divBdr>
        </w:div>
        <w:div w:id="409733947">
          <w:marLeft w:val="0"/>
          <w:marRight w:val="0"/>
          <w:marTop w:val="0"/>
          <w:marBottom w:val="0"/>
          <w:divBdr>
            <w:top w:val="none" w:sz="0" w:space="0" w:color="auto"/>
            <w:left w:val="none" w:sz="0" w:space="0" w:color="auto"/>
            <w:bottom w:val="none" w:sz="0" w:space="0" w:color="auto"/>
            <w:right w:val="none" w:sz="0" w:space="0" w:color="auto"/>
          </w:divBdr>
        </w:div>
        <w:div w:id="1721896813">
          <w:marLeft w:val="0"/>
          <w:marRight w:val="0"/>
          <w:marTop w:val="0"/>
          <w:marBottom w:val="0"/>
          <w:divBdr>
            <w:top w:val="none" w:sz="0" w:space="0" w:color="auto"/>
            <w:left w:val="none" w:sz="0" w:space="0" w:color="auto"/>
            <w:bottom w:val="none" w:sz="0" w:space="0" w:color="auto"/>
            <w:right w:val="none" w:sz="0" w:space="0" w:color="auto"/>
          </w:divBdr>
        </w:div>
        <w:div w:id="1597516263">
          <w:marLeft w:val="0"/>
          <w:marRight w:val="0"/>
          <w:marTop w:val="0"/>
          <w:marBottom w:val="0"/>
          <w:divBdr>
            <w:top w:val="none" w:sz="0" w:space="0" w:color="auto"/>
            <w:left w:val="none" w:sz="0" w:space="0" w:color="auto"/>
            <w:bottom w:val="none" w:sz="0" w:space="0" w:color="auto"/>
            <w:right w:val="none" w:sz="0" w:space="0" w:color="auto"/>
          </w:divBdr>
        </w:div>
        <w:div w:id="334848799">
          <w:marLeft w:val="0"/>
          <w:marRight w:val="0"/>
          <w:marTop w:val="0"/>
          <w:marBottom w:val="0"/>
          <w:divBdr>
            <w:top w:val="none" w:sz="0" w:space="0" w:color="auto"/>
            <w:left w:val="none" w:sz="0" w:space="0" w:color="auto"/>
            <w:bottom w:val="none" w:sz="0" w:space="0" w:color="auto"/>
            <w:right w:val="none" w:sz="0" w:space="0" w:color="auto"/>
          </w:divBdr>
        </w:div>
        <w:div w:id="812915296">
          <w:marLeft w:val="0"/>
          <w:marRight w:val="0"/>
          <w:marTop w:val="0"/>
          <w:marBottom w:val="0"/>
          <w:divBdr>
            <w:top w:val="none" w:sz="0" w:space="0" w:color="auto"/>
            <w:left w:val="none" w:sz="0" w:space="0" w:color="auto"/>
            <w:bottom w:val="none" w:sz="0" w:space="0" w:color="auto"/>
            <w:right w:val="none" w:sz="0" w:space="0" w:color="auto"/>
          </w:divBdr>
        </w:div>
        <w:div w:id="1589997254">
          <w:marLeft w:val="0"/>
          <w:marRight w:val="0"/>
          <w:marTop w:val="0"/>
          <w:marBottom w:val="0"/>
          <w:divBdr>
            <w:top w:val="none" w:sz="0" w:space="0" w:color="auto"/>
            <w:left w:val="none" w:sz="0" w:space="0" w:color="auto"/>
            <w:bottom w:val="none" w:sz="0" w:space="0" w:color="auto"/>
            <w:right w:val="none" w:sz="0" w:space="0" w:color="auto"/>
          </w:divBdr>
        </w:div>
        <w:div w:id="1185631597">
          <w:marLeft w:val="0"/>
          <w:marRight w:val="0"/>
          <w:marTop w:val="0"/>
          <w:marBottom w:val="0"/>
          <w:divBdr>
            <w:top w:val="none" w:sz="0" w:space="0" w:color="auto"/>
            <w:left w:val="none" w:sz="0" w:space="0" w:color="auto"/>
            <w:bottom w:val="none" w:sz="0" w:space="0" w:color="auto"/>
            <w:right w:val="none" w:sz="0" w:space="0" w:color="auto"/>
          </w:divBdr>
        </w:div>
        <w:div w:id="1861504576">
          <w:marLeft w:val="0"/>
          <w:marRight w:val="0"/>
          <w:marTop w:val="0"/>
          <w:marBottom w:val="0"/>
          <w:divBdr>
            <w:top w:val="none" w:sz="0" w:space="0" w:color="auto"/>
            <w:left w:val="none" w:sz="0" w:space="0" w:color="auto"/>
            <w:bottom w:val="none" w:sz="0" w:space="0" w:color="auto"/>
            <w:right w:val="none" w:sz="0" w:space="0" w:color="auto"/>
          </w:divBdr>
        </w:div>
        <w:div w:id="191693956">
          <w:marLeft w:val="0"/>
          <w:marRight w:val="0"/>
          <w:marTop w:val="0"/>
          <w:marBottom w:val="0"/>
          <w:divBdr>
            <w:top w:val="none" w:sz="0" w:space="0" w:color="auto"/>
            <w:left w:val="none" w:sz="0" w:space="0" w:color="auto"/>
            <w:bottom w:val="none" w:sz="0" w:space="0" w:color="auto"/>
            <w:right w:val="none" w:sz="0" w:space="0" w:color="auto"/>
          </w:divBdr>
        </w:div>
        <w:div w:id="1380978548">
          <w:marLeft w:val="0"/>
          <w:marRight w:val="0"/>
          <w:marTop w:val="0"/>
          <w:marBottom w:val="0"/>
          <w:divBdr>
            <w:top w:val="none" w:sz="0" w:space="0" w:color="auto"/>
            <w:left w:val="none" w:sz="0" w:space="0" w:color="auto"/>
            <w:bottom w:val="none" w:sz="0" w:space="0" w:color="auto"/>
            <w:right w:val="none" w:sz="0" w:space="0" w:color="auto"/>
          </w:divBdr>
        </w:div>
        <w:div w:id="1395346744">
          <w:marLeft w:val="0"/>
          <w:marRight w:val="0"/>
          <w:marTop w:val="0"/>
          <w:marBottom w:val="0"/>
          <w:divBdr>
            <w:top w:val="none" w:sz="0" w:space="0" w:color="auto"/>
            <w:left w:val="none" w:sz="0" w:space="0" w:color="auto"/>
            <w:bottom w:val="none" w:sz="0" w:space="0" w:color="auto"/>
            <w:right w:val="none" w:sz="0" w:space="0" w:color="auto"/>
          </w:divBdr>
        </w:div>
        <w:div w:id="2089766941">
          <w:marLeft w:val="0"/>
          <w:marRight w:val="0"/>
          <w:marTop w:val="0"/>
          <w:marBottom w:val="0"/>
          <w:divBdr>
            <w:top w:val="none" w:sz="0" w:space="0" w:color="auto"/>
            <w:left w:val="none" w:sz="0" w:space="0" w:color="auto"/>
            <w:bottom w:val="none" w:sz="0" w:space="0" w:color="auto"/>
            <w:right w:val="none" w:sz="0" w:space="0" w:color="auto"/>
          </w:divBdr>
        </w:div>
        <w:div w:id="248272435">
          <w:marLeft w:val="0"/>
          <w:marRight w:val="0"/>
          <w:marTop w:val="0"/>
          <w:marBottom w:val="0"/>
          <w:divBdr>
            <w:top w:val="none" w:sz="0" w:space="0" w:color="auto"/>
            <w:left w:val="none" w:sz="0" w:space="0" w:color="auto"/>
            <w:bottom w:val="none" w:sz="0" w:space="0" w:color="auto"/>
            <w:right w:val="none" w:sz="0" w:space="0" w:color="auto"/>
          </w:divBdr>
        </w:div>
        <w:div w:id="55709233">
          <w:marLeft w:val="0"/>
          <w:marRight w:val="0"/>
          <w:marTop w:val="0"/>
          <w:marBottom w:val="0"/>
          <w:divBdr>
            <w:top w:val="none" w:sz="0" w:space="0" w:color="auto"/>
            <w:left w:val="none" w:sz="0" w:space="0" w:color="auto"/>
            <w:bottom w:val="none" w:sz="0" w:space="0" w:color="auto"/>
            <w:right w:val="none" w:sz="0" w:space="0" w:color="auto"/>
          </w:divBdr>
        </w:div>
        <w:div w:id="1860969876">
          <w:marLeft w:val="0"/>
          <w:marRight w:val="0"/>
          <w:marTop w:val="0"/>
          <w:marBottom w:val="0"/>
          <w:divBdr>
            <w:top w:val="none" w:sz="0" w:space="0" w:color="auto"/>
            <w:left w:val="none" w:sz="0" w:space="0" w:color="auto"/>
            <w:bottom w:val="none" w:sz="0" w:space="0" w:color="auto"/>
            <w:right w:val="none" w:sz="0" w:space="0" w:color="auto"/>
          </w:divBdr>
        </w:div>
        <w:div w:id="902062582">
          <w:marLeft w:val="0"/>
          <w:marRight w:val="0"/>
          <w:marTop w:val="0"/>
          <w:marBottom w:val="0"/>
          <w:divBdr>
            <w:top w:val="none" w:sz="0" w:space="0" w:color="auto"/>
            <w:left w:val="none" w:sz="0" w:space="0" w:color="auto"/>
            <w:bottom w:val="none" w:sz="0" w:space="0" w:color="auto"/>
            <w:right w:val="none" w:sz="0" w:space="0" w:color="auto"/>
          </w:divBdr>
        </w:div>
        <w:div w:id="882400951">
          <w:marLeft w:val="0"/>
          <w:marRight w:val="0"/>
          <w:marTop w:val="0"/>
          <w:marBottom w:val="0"/>
          <w:divBdr>
            <w:top w:val="none" w:sz="0" w:space="0" w:color="auto"/>
            <w:left w:val="none" w:sz="0" w:space="0" w:color="auto"/>
            <w:bottom w:val="none" w:sz="0" w:space="0" w:color="auto"/>
            <w:right w:val="none" w:sz="0" w:space="0" w:color="auto"/>
          </w:divBdr>
        </w:div>
        <w:div w:id="1213075541">
          <w:marLeft w:val="0"/>
          <w:marRight w:val="0"/>
          <w:marTop w:val="0"/>
          <w:marBottom w:val="0"/>
          <w:divBdr>
            <w:top w:val="none" w:sz="0" w:space="0" w:color="auto"/>
            <w:left w:val="none" w:sz="0" w:space="0" w:color="auto"/>
            <w:bottom w:val="none" w:sz="0" w:space="0" w:color="auto"/>
            <w:right w:val="none" w:sz="0" w:space="0" w:color="auto"/>
          </w:divBdr>
        </w:div>
        <w:div w:id="726957815">
          <w:marLeft w:val="0"/>
          <w:marRight w:val="0"/>
          <w:marTop w:val="0"/>
          <w:marBottom w:val="0"/>
          <w:divBdr>
            <w:top w:val="none" w:sz="0" w:space="0" w:color="auto"/>
            <w:left w:val="none" w:sz="0" w:space="0" w:color="auto"/>
            <w:bottom w:val="none" w:sz="0" w:space="0" w:color="auto"/>
            <w:right w:val="none" w:sz="0" w:space="0" w:color="auto"/>
          </w:divBdr>
        </w:div>
        <w:div w:id="1954245984">
          <w:marLeft w:val="0"/>
          <w:marRight w:val="0"/>
          <w:marTop w:val="0"/>
          <w:marBottom w:val="0"/>
          <w:divBdr>
            <w:top w:val="none" w:sz="0" w:space="0" w:color="auto"/>
            <w:left w:val="none" w:sz="0" w:space="0" w:color="auto"/>
            <w:bottom w:val="none" w:sz="0" w:space="0" w:color="auto"/>
            <w:right w:val="none" w:sz="0" w:space="0" w:color="auto"/>
          </w:divBdr>
        </w:div>
        <w:div w:id="529226546">
          <w:marLeft w:val="0"/>
          <w:marRight w:val="0"/>
          <w:marTop w:val="0"/>
          <w:marBottom w:val="0"/>
          <w:divBdr>
            <w:top w:val="none" w:sz="0" w:space="0" w:color="auto"/>
            <w:left w:val="none" w:sz="0" w:space="0" w:color="auto"/>
            <w:bottom w:val="none" w:sz="0" w:space="0" w:color="auto"/>
            <w:right w:val="none" w:sz="0" w:space="0" w:color="auto"/>
          </w:divBdr>
        </w:div>
        <w:div w:id="989135672">
          <w:marLeft w:val="0"/>
          <w:marRight w:val="0"/>
          <w:marTop w:val="0"/>
          <w:marBottom w:val="0"/>
          <w:divBdr>
            <w:top w:val="none" w:sz="0" w:space="0" w:color="auto"/>
            <w:left w:val="none" w:sz="0" w:space="0" w:color="auto"/>
            <w:bottom w:val="none" w:sz="0" w:space="0" w:color="auto"/>
            <w:right w:val="none" w:sz="0" w:space="0" w:color="auto"/>
          </w:divBdr>
        </w:div>
        <w:div w:id="2047097899">
          <w:marLeft w:val="0"/>
          <w:marRight w:val="0"/>
          <w:marTop w:val="0"/>
          <w:marBottom w:val="0"/>
          <w:divBdr>
            <w:top w:val="none" w:sz="0" w:space="0" w:color="auto"/>
            <w:left w:val="none" w:sz="0" w:space="0" w:color="auto"/>
            <w:bottom w:val="none" w:sz="0" w:space="0" w:color="auto"/>
            <w:right w:val="none" w:sz="0" w:space="0" w:color="auto"/>
          </w:divBdr>
        </w:div>
        <w:div w:id="1281374191">
          <w:marLeft w:val="0"/>
          <w:marRight w:val="0"/>
          <w:marTop w:val="0"/>
          <w:marBottom w:val="0"/>
          <w:divBdr>
            <w:top w:val="none" w:sz="0" w:space="0" w:color="auto"/>
            <w:left w:val="none" w:sz="0" w:space="0" w:color="auto"/>
            <w:bottom w:val="none" w:sz="0" w:space="0" w:color="auto"/>
            <w:right w:val="none" w:sz="0" w:space="0" w:color="auto"/>
          </w:divBdr>
        </w:div>
        <w:div w:id="1852063587">
          <w:marLeft w:val="0"/>
          <w:marRight w:val="0"/>
          <w:marTop w:val="0"/>
          <w:marBottom w:val="0"/>
          <w:divBdr>
            <w:top w:val="none" w:sz="0" w:space="0" w:color="auto"/>
            <w:left w:val="none" w:sz="0" w:space="0" w:color="auto"/>
            <w:bottom w:val="none" w:sz="0" w:space="0" w:color="auto"/>
            <w:right w:val="none" w:sz="0" w:space="0" w:color="auto"/>
          </w:divBdr>
        </w:div>
        <w:div w:id="1279524986">
          <w:marLeft w:val="0"/>
          <w:marRight w:val="0"/>
          <w:marTop w:val="0"/>
          <w:marBottom w:val="0"/>
          <w:divBdr>
            <w:top w:val="none" w:sz="0" w:space="0" w:color="auto"/>
            <w:left w:val="none" w:sz="0" w:space="0" w:color="auto"/>
            <w:bottom w:val="none" w:sz="0" w:space="0" w:color="auto"/>
            <w:right w:val="none" w:sz="0" w:space="0" w:color="auto"/>
          </w:divBdr>
        </w:div>
        <w:div w:id="1586844585">
          <w:marLeft w:val="0"/>
          <w:marRight w:val="0"/>
          <w:marTop w:val="0"/>
          <w:marBottom w:val="0"/>
          <w:divBdr>
            <w:top w:val="none" w:sz="0" w:space="0" w:color="auto"/>
            <w:left w:val="none" w:sz="0" w:space="0" w:color="auto"/>
            <w:bottom w:val="none" w:sz="0" w:space="0" w:color="auto"/>
            <w:right w:val="none" w:sz="0" w:space="0" w:color="auto"/>
          </w:divBdr>
        </w:div>
        <w:div w:id="760102364">
          <w:marLeft w:val="0"/>
          <w:marRight w:val="0"/>
          <w:marTop w:val="0"/>
          <w:marBottom w:val="0"/>
          <w:divBdr>
            <w:top w:val="none" w:sz="0" w:space="0" w:color="auto"/>
            <w:left w:val="none" w:sz="0" w:space="0" w:color="auto"/>
            <w:bottom w:val="none" w:sz="0" w:space="0" w:color="auto"/>
            <w:right w:val="none" w:sz="0" w:space="0" w:color="auto"/>
          </w:divBdr>
        </w:div>
        <w:div w:id="1303731707">
          <w:marLeft w:val="0"/>
          <w:marRight w:val="0"/>
          <w:marTop w:val="0"/>
          <w:marBottom w:val="0"/>
          <w:divBdr>
            <w:top w:val="none" w:sz="0" w:space="0" w:color="auto"/>
            <w:left w:val="none" w:sz="0" w:space="0" w:color="auto"/>
            <w:bottom w:val="none" w:sz="0" w:space="0" w:color="auto"/>
            <w:right w:val="none" w:sz="0" w:space="0" w:color="auto"/>
          </w:divBdr>
        </w:div>
        <w:div w:id="2053308511">
          <w:marLeft w:val="0"/>
          <w:marRight w:val="0"/>
          <w:marTop w:val="0"/>
          <w:marBottom w:val="0"/>
          <w:divBdr>
            <w:top w:val="none" w:sz="0" w:space="0" w:color="auto"/>
            <w:left w:val="none" w:sz="0" w:space="0" w:color="auto"/>
            <w:bottom w:val="none" w:sz="0" w:space="0" w:color="auto"/>
            <w:right w:val="none" w:sz="0" w:space="0" w:color="auto"/>
          </w:divBdr>
        </w:div>
        <w:div w:id="1081105195">
          <w:marLeft w:val="0"/>
          <w:marRight w:val="0"/>
          <w:marTop w:val="0"/>
          <w:marBottom w:val="0"/>
          <w:divBdr>
            <w:top w:val="none" w:sz="0" w:space="0" w:color="auto"/>
            <w:left w:val="none" w:sz="0" w:space="0" w:color="auto"/>
            <w:bottom w:val="none" w:sz="0" w:space="0" w:color="auto"/>
            <w:right w:val="none" w:sz="0" w:space="0" w:color="auto"/>
          </w:divBdr>
        </w:div>
        <w:div w:id="793255945">
          <w:marLeft w:val="0"/>
          <w:marRight w:val="0"/>
          <w:marTop w:val="0"/>
          <w:marBottom w:val="0"/>
          <w:divBdr>
            <w:top w:val="none" w:sz="0" w:space="0" w:color="auto"/>
            <w:left w:val="none" w:sz="0" w:space="0" w:color="auto"/>
            <w:bottom w:val="none" w:sz="0" w:space="0" w:color="auto"/>
            <w:right w:val="none" w:sz="0" w:space="0" w:color="auto"/>
          </w:divBdr>
        </w:div>
        <w:div w:id="67046925">
          <w:marLeft w:val="0"/>
          <w:marRight w:val="0"/>
          <w:marTop w:val="0"/>
          <w:marBottom w:val="0"/>
          <w:divBdr>
            <w:top w:val="none" w:sz="0" w:space="0" w:color="auto"/>
            <w:left w:val="none" w:sz="0" w:space="0" w:color="auto"/>
            <w:bottom w:val="none" w:sz="0" w:space="0" w:color="auto"/>
            <w:right w:val="none" w:sz="0" w:space="0" w:color="auto"/>
          </w:divBdr>
        </w:div>
        <w:div w:id="514148198">
          <w:marLeft w:val="0"/>
          <w:marRight w:val="0"/>
          <w:marTop w:val="0"/>
          <w:marBottom w:val="0"/>
          <w:divBdr>
            <w:top w:val="none" w:sz="0" w:space="0" w:color="auto"/>
            <w:left w:val="none" w:sz="0" w:space="0" w:color="auto"/>
            <w:bottom w:val="none" w:sz="0" w:space="0" w:color="auto"/>
            <w:right w:val="none" w:sz="0" w:space="0" w:color="auto"/>
          </w:divBdr>
        </w:div>
        <w:div w:id="813763727">
          <w:marLeft w:val="0"/>
          <w:marRight w:val="0"/>
          <w:marTop w:val="0"/>
          <w:marBottom w:val="0"/>
          <w:divBdr>
            <w:top w:val="none" w:sz="0" w:space="0" w:color="auto"/>
            <w:left w:val="none" w:sz="0" w:space="0" w:color="auto"/>
            <w:bottom w:val="none" w:sz="0" w:space="0" w:color="auto"/>
            <w:right w:val="none" w:sz="0" w:space="0" w:color="auto"/>
          </w:divBdr>
        </w:div>
        <w:div w:id="1178346119">
          <w:marLeft w:val="0"/>
          <w:marRight w:val="0"/>
          <w:marTop w:val="0"/>
          <w:marBottom w:val="0"/>
          <w:divBdr>
            <w:top w:val="none" w:sz="0" w:space="0" w:color="auto"/>
            <w:left w:val="none" w:sz="0" w:space="0" w:color="auto"/>
            <w:bottom w:val="none" w:sz="0" w:space="0" w:color="auto"/>
            <w:right w:val="none" w:sz="0" w:space="0" w:color="auto"/>
          </w:divBdr>
        </w:div>
        <w:div w:id="521554600">
          <w:marLeft w:val="0"/>
          <w:marRight w:val="0"/>
          <w:marTop w:val="0"/>
          <w:marBottom w:val="0"/>
          <w:divBdr>
            <w:top w:val="none" w:sz="0" w:space="0" w:color="auto"/>
            <w:left w:val="none" w:sz="0" w:space="0" w:color="auto"/>
            <w:bottom w:val="none" w:sz="0" w:space="0" w:color="auto"/>
            <w:right w:val="none" w:sz="0" w:space="0" w:color="auto"/>
          </w:divBdr>
        </w:div>
        <w:div w:id="789127529">
          <w:marLeft w:val="0"/>
          <w:marRight w:val="0"/>
          <w:marTop w:val="0"/>
          <w:marBottom w:val="0"/>
          <w:divBdr>
            <w:top w:val="none" w:sz="0" w:space="0" w:color="auto"/>
            <w:left w:val="none" w:sz="0" w:space="0" w:color="auto"/>
            <w:bottom w:val="none" w:sz="0" w:space="0" w:color="auto"/>
            <w:right w:val="none" w:sz="0" w:space="0" w:color="auto"/>
          </w:divBdr>
        </w:div>
        <w:div w:id="1172523957">
          <w:marLeft w:val="0"/>
          <w:marRight w:val="0"/>
          <w:marTop w:val="0"/>
          <w:marBottom w:val="0"/>
          <w:divBdr>
            <w:top w:val="none" w:sz="0" w:space="0" w:color="auto"/>
            <w:left w:val="none" w:sz="0" w:space="0" w:color="auto"/>
            <w:bottom w:val="none" w:sz="0" w:space="0" w:color="auto"/>
            <w:right w:val="none" w:sz="0" w:space="0" w:color="auto"/>
          </w:divBdr>
        </w:div>
        <w:div w:id="31424189">
          <w:marLeft w:val="0"/>
          <w:marRight w:val="0"/>
          <w:marTop w:val="0"/>
          <w:marBottom w:val="0"/>
          <w:divBdr>
            <w:top w:val="none" w:sz="0" w:space="0" w:color="auto"/>
            <w:left w:val="none" w:sz="0" w:space="0" w:color="auto"/>
            <w:bottom w:val="none" w:sz="0" w:space="0" w:color="auto"/>
            <w:right w:val="none" w:sz="0" w:space="0" w:color="auto"/>
          </w:divBdr>
        </w:div>
        <w:div w:id="1148980383">
          <w:marLeft w:val="0"/>
          <w:marRight w:val="0"/>
          <w:marTop w:val="0"/>
          <w:marBottom w:val="0"/>
          <w:divBdr>
            <w:top w:val="none" w:sz="0" w:space="0" w:color="auto"/>
            <w:left w:val="none" w:sz="0" w:space="0" w:color="auto"/>
            <w:bottom w:val="none" w:sz="0" w:space="0" w:color="auto"/>
            <w:right w:val="none" w:sz="0" w:space="0" w:color="auto"/>
          </w:divBdr>
        </w:div>
        <w:div w:id="904804713">
          <w:marLeft w:val="0"/>
          <w:marRight w:val="0"/>
          <w:marTop w:val="0"/>
          <w:marBottom w:val="0"/>
          <w:divBdr>
            <w:top w:val="none" w:sz="0" w:space="0" w:color="auto"/>
            <w:left w:val="none" w:sz="0" w:space="0" w:color="auto"/>
            <w:bottom w:val="none" w:sz="0" w:space="0" w:color="auto"/>
            <w:right w:val="none" w:sz="0" w:space="0" w:color="auto"/>
          </w:divBdr>
        </w:div>
        <w:div w:id="441992932">
          <w:marLeft w:val="0"/>
          <w:marRight w:val="0"/>
          <w:marTop w:val="0"/>
          <w:marBottom w:val="0"/>
          <w:divBdr>
            <w:top w:val="none" w:sz="0" w:space="0" w:color="auto"/>
            <w:left w:val="none" w:sz="0" w:space="0" w:color="auto"/>
            <w:bottom w:val="none" w:sz="0" w:space="0" w:color="auto"/>
            <w:right w:val="none" w:sz="0" w:space="0" w:color="auto"/>
          </w:divBdr>
        </w:div>
        <w:div w:id="1023945513">
          <w:marLeft w:val="0"/>
          <w:marRight w:val="0"/>
          <w:marTop w:val="0"/>
          <w:marBottom w:val="0"/>
          <w:divBdr>
            <w:top w:val="none" w:sz="0" w:space="0" w:color="auto"/>
            <w:left w:val="none" w:sz="0" w:space="0" w:color="auto"/>
            <w:bottom w:val="none" w:sz="0" w:space="0" w:color="auto"/>
            <w:right w:val="none" w:sz="0" w:space="0" w:color="auto"/>
          </w:divBdr>
        </w:div>
        <w:div w:id="1356157375">
          <w:marLeft w:val="0"/>
          <w:marRight w:val="0"/>
          <w:marTop w:val="0"/>
          <w:marBottom w:val="0"/>
          <w:divBdr>
            <w:top w:val="none" w:sz="0" w:space="0" w:color="auto"/>
            <w:left w:val="none" w:sz="0" w:space="0" w:color="auto"/>
            <w:bottom w:val="none" w:sz="0" w:space="0" w:color="auto"/>
            <w:right w:val="none" w:sz="0" w:space="0" w:color="auto"/>
          </w:divBdr>
        </w:div>
        <w:div w:id="719742609">
          <w:marLeft w:val="0"/>
          <w:marRight w:val="0"/>
          <w:marTop w:val="0"/>
          <w:marBottom w:val="0"/>
          <w:divBdr>
            <w:top w:val="none" w:sz="0" w:space="0" w:color="auto"/>
            <w:left w:val="none" w:sz="0" w:space="0" w:color="auto"/>
            <w:bottom w:val="none" w:sz="0" w:space="0" w:color="auto"/>
            <w:right w:val="none" w:sz="0" w:space="0" w:color="auto"/>
          </w:divBdr>
        </w:div>
        <w:div w:id="1961303731">
          <w:marLeft w:val="0"/>
          <w:marRight w:val="0"/>
          <w:marTop w:val="0"/>
          <w:marBottom w:val="0"/>
          <w:divBdr>
            <w:top w:val="none" w:sz="0" w:space="0" w:color="auto"/>
            <w:left w:val="none" w:sz="0" w:space="0" w:color="auto"/>
            <w:bottom w:val="none" w:sz="0" w:space="0" w:color="auto"/>
            <w:right w:val="none" w:sz="0" w:space="0" w:color="auto"/>
          </w:divBdr>
        </w:div>
        <w:div w:id="1461530941">
          <w:marLeft w:val="0"/>
          <w:marRight w:val="0"/>
          <w:marTop w:val="0"/>
          <w:marBottom w:val="0"/>
          <w:divBdr>
            <w:top w:val="none" w:sz="0" w:space="0" w:color="auto"/>
            <w:left w:val="none" w:sz="0" w:space="0" w:color="auto"/>
            <w:bottom w:val="none" w:sz="0" w:space="0" w:color="auto"/>
            <w:right w:val="none" w:sz="0" w:space="0" w:color="auto"/>
          </w:divBdr>
        </w:div>
        <w:div w:id="337080627">
          <w:marLeft w:val="0"/>
          <w:marRight w:val="0"/>
          <w:marTop w:val="0"/>
          <w:marBottom w:val="0"/>
          <w:divBdr>
            <w:top w:val="none" w:sz="0" w:space="0" w:color="auto"/>
            <w:left w:val="none" w:sz="0" w:space="0" w:color="auto"/>
            <w:bottom w:val="none" w:sz="0" w:space="0" w:color="auto"/>
            <w:right w:val="none" w:sz="0" w:space="0" w:color="auto"/>
          </w:divBdr>
        </w:div>
        <w:div w:id="1831670975">
          <w:marLeft w:val="0"/>
          <w:marRight w:val="0"/>
          <w:marTop w:val="0"/>
          <w:marBottom w:val="0"/>
          <w:divBdr>
            <w:top w:val="none" w:sz="0" w:space="0" w:color="auto"/>
            <w:left w:val="none" w:sz="0" w:space="0" w:color="auto"/>
            <w:bottom w:val="none" w:sz="0" w:space="0" w:color="auto"/>
            <w:right w:val="none" w:sz="0" w:space="0" w:color="auto"/>
          </w:divBdr>
        </w:div>
        <w:div w:id="1726681129">
          <w:marLeft w:val="0"/>
          <w:marRight w:val="0"/>
          <w:marTop w:val="0"/>
          <w:marBottom w:val="0"/>
          <w:divBdr>
            <w:top w:val="none" w:sz="0" w:space="0" w:color="auto"/>
            <w:left w:val="none" w:sz="0" w:space="0" w:color="auto"/>
            <w:bottom w:val="none" w:sz="0" w:space="0" w:color="auto"/>
            <w:right w:val="none" w:sz="0" w:space="0" w:color="auto"/>
          </w:divBdr>
        </w:div>
        <w:div w:id="2049989380">
          <w:marLeft w:val="0"/>
          <w:marRight w:val="0"/>
          <w:marTop w:val="0"/>
          <w:marBottom w:val="0"/>
          <w:divBdr>
            <w:top w:val="none" w:sz="0" w:space="0" w:color="auto"/>
            <w:left w:val="none" w:sz="0" w:space="0" w:color="auto"/>
            <w:bottom w:val="none" w:sz="0" w:space="0" w:color="auto"/>
            <w:right w:val="none" w:sz="0" w:space="0" w:color="auto"/>
          </w:divBdr>
        </w:div>
        <w:div w:id="1250655398">
          <w:marLeft w:val="0"/>
          <w:marRight w:val="0"/>
          <w:marTop w:val="0"/>
          <w:marBottom w:val="0"/>
          <w:divBdr>
            <w:top w:val="none" w:sz="0" w:space="0" w:color="auto"/>
            <w:left w:val="none" w:sz="0" w:space="0" w:color="auto"/>
            <w:bottom w:val="none" w:sz="0" w:space="0" w:color="auto"/>
            <w:right w:val="none" w:sz="0" w:space="0" w:color="auto"/>
          </w:divBdr>
        </w:div>
        <w:div w:id="561062210">
          <w:marLeft w:val="0"/>
          <w:marRight w:val="0"/>
          <w:marTop w:val="0"/>
          <w:marBottom w:val="0"/>
          <w:divBdr>
            <w:top w:val="none" w:sz="0" w:space="0" w:color="auto"/>
            <w:left w:val="none" w:sz="0" w:space="0" w:color="auto"/>
            <w:bottom w:val="none" w:sz="0" w:space="0" w:color="auto"/>
            <w:right w:val="none" w:sz="0" w:space="0" w:color="auto"/>
          </w:divBdr>
        </w:div>
        <w:div w:id="87580945">
          <w:marLeft w:val="0"/>
          <w:marRight w:val="0"/>
          <w:marTop w:val="0"/>
          <w:marBottom w:val="0"/>
          <w:divBdr>
            <w:top w:val="none" w:sz="0" w:space="0" w:color="auto"/>
            <w:left w:val="none" w:sz="0" w:space="0" w:color="auto"/>
            <w:bottom w:val="none" w:sz="0" w:space="0" w:color="auto"/>
            <w:right w:val="none" w:sz="0" w:space="0" w:color="auto"/>
          </w:divBdr>
        </w:div>
        <w:div w:id="2145341990">
          <w:marLeft w:val="0"/>
          <w:marRight w:val="0"/>
          <w:marTop w:val="0"/>
          <w:marBottom w:val="0"/>
          <w:divBdr>
            <w:top w:val="none" w:sz="0" w:space="0" w:color="auto"/>
            <w:left w:val="none" w:sz="0" w:space="0" w:color="auto"/>
            <w:bottom w:val="none" w:sz="0" w:space="0" w:color="auto"/>
            <w:right w:val="none" w:sz="0" w:space="0" w:color="auto"/>
          </w:divBdr>
        </w:div>
        <w:div w:id="235751877">
          <w:marLeft w:val="0"/>
          <w:marRight w:val="0"/>
          <w:marTop w:val="0"/>
          <w:marBottom w:val="0"/>
          <w:divBdr>
            <w:top w:val="none" w:sz="0" w:space="0" w:color="auto"/>
            <w:left w:val="none" w:sz="0" w:space="0" w:color="auto"/>
            <w:bottom w:val="none" w:sz="0" w:space="0" w:color="auto"/>
            <w:right w:val="none" w:sz="0" w:space="0" w:color="auto"/>
          </w:divBdr>
        </w:div>
        <w:div w:id="500387697">
          <w:marLeft w:val="0"/>
          <w:marRight w:val="0"/>
          <w:marTop w:val="0"/>
          <w:marBottom w:val="0"/>
          <w:divBdr>
            <w:top w:val="none" w:sz="0" w:space="0" w:color="auto"/>
            <w:left w:val="none" w:sz="0" w:space="0" w:color="auto"/>
            <w:bottom w:val="none" w:sz="0" w:space="0" w:color="auto"/>
            <w:right w:val="none" w:sz="0" w:space="0" w:color="auto"/>
          </w:divBdr>
        </w:div>
        <w:div w:id="800148519">
          <w:marLeft w:val="0"/>
          <w:marRight w:val="0"/>
          <w:marTop w:val="0"/>
          <w:marBottom w:val="0"/>
          <w:divBdr>
            <w:top w:val="none" w:sz="0" w:space="0" w:color="auto"/>
            <w:left w:val="none" w:sz="0" w:space="0" w:color="auto"/>
            <w:bottom w:val="none" w:sz="0" w:space="0" w:color="auto"/>
            <w:right w:val="none" w:sz="0" w:space="0" w:color="auto"/>
          </w:divBdr>
        </w:div>
        <w:div w:id="180633765">
          <w:marLeft w:val="0"/>
          <w:marRight w:val="0"/>
          <w:marTop w:val="0"/>
          <w:marBottom w:val="0"/>
          <w:divBdr>
            <w:top w:val="none" w:sz="0" w:space="0" w:color="auto"/>
            <w:left w:val="none" w:sz="0" w:space="0" w:color="auto"/>
            <w:bottom w:val="none" w:sz="0" w:space="0" w:color="auto"/>
            <w:right w:val="none" w:sz="0" w:space="0" w:color="auto"/>
          </w:divBdr>
        </w:div>
        <w:div w:id="583999584">
          <w:marLeft w:val="0"/>
          <w:marRight w:val="0"/>
          <w:marTop w:val="0"/>
          <w:marBottom w:val="0"/>
          <w:divBdr>
            <w:top w:val="none" w:sz="0" w:space="0" w:color="auto"/>
            <w:left w:val="none" w:sz="0" w:space="0" w:color="auto"/>
            <w:bottom w:val="none" w:sz="0" w:space="0" w:color="auto"/>
            <w:right w:val="none" w:sz="0" w:space="0" w:color="auto"/>
          </w:divBdr>
        </w:div>
        <w:div w:id="213857534">
          <w:marLeft w:val="0"/>
          <w:marRight w:val="0"/>
          <w:marTop w:val="0"/>
          <w:marBottom w:val="0"/>
          <w:divBdr>
            <w:top w:val="none" w:sz="0" w:space="0" w:color="auto"/>
            <w:left w:val="none" w:sz="0" w:space="0" w:color="auto"/>
            <w:bottom w:val="none" w:sz="0" w:space="0" w:color="auto"/>
            <w:right w:val="none" w:sz="0" w:space="0" w:color="auto"/>
          </w:divBdr>
        </w:div>
        <w:div w:id="2028409991">
          <w:marLeft w:val="0"/>
          <w:marRight w:val="0"/>
          <w:marTop w:val="0"/>
          <w:marBottom w:val="0"/>
          <w:divBdr>
            <w:top w:val="none" w:sz="0" w:space="0" w:color="auto"/>
            <w:left w:val="none" w:sz="0" w:space="0" w:color="auto"/>
            <w:bottom w:val="none" w:sz="0" w:space="0" w:color="auto"/>
            <w:right w:val="none" w:sz="0" w:space="0" w:color="auto"/>
          </w:divBdr>
        </w:div>
        <w:div w:id="300382672">
          <w:marLeft w:val="0"/>
          <w:marRight w:val="0"/>
          <w:marTop w:val="0"/>
          <w:marBottom w:val="0"/>
          <w:divBdr>
            <w:top w:val="none" w:sz="0" w:space="0" w:color="auto"/>
            <w:left w:val="none" w:sz="0" w:space="0" w:color="auto"/>
            <w:bottom w:val="none" w:sz="0" w:space="0" w:color="auto"/>
            <w:right w:val="none" w:sz="0" w:space="0" w:color="auto"/>
          </w:divBdr>
        </w:div>
        <w:div w:id="1567839715">
          <w:marLeft w:val="0"/>
          <w:marRight w:val="0"/>
          <w:marTop w:val="0"/>
          <w:marBottom w:val="0"/>
          <w:divBdr>
            <w:top w:val="none" w:sz="0" w:space="0" w:color="auto"/>
            <w:left w:val="none" w:sz="0" w:space="0" w:color="auto"/>
            <w:bottom w:val="none" w:sz="0" w:space="0" w:color="auto"/>
            <w:right w:val="none" w:sz="0" w:space="0" w:color="auto"/>
          </w:divBdr>
        </w:div>
        <w:div w:id="79179844">
          <w:marLeft w:val="0"/>
          <w:marRight w:val="0"/>
          <w:marTop w:val="0"/>
          <w:marBottom w:val="0"/>
          <w:divBdr>
            <w:top w:val="none" w:sz="0" w:space="0" w:color="auto"/>
            <w:left w:val="none" w:sz="0" w:space="0" w:color="auto"/>
            <w:bottom w:val="none" w:sz="0" w:space="0" w:color="auto"/>
            <w:right w:val="none" w:sz="0" w:space="0" w:color="auto"/>
          </w:divBdr>
        </w:div>
        <w:div w:id="629476026">
          <w:marLeft w:val="0"/>
          <w:marRight w:val="0"/>
          <w:marTop w:val="0"/>
          <w:marBottom w:val="0"/>
          <w:divBdr>
            <w:top w:val="none" w:sz="0" w:space="0" w:color="auto"/>
            <w:left w:val="none" w:sz="0" w:space="0" w:color="auto"/>
            <w:bottom w:val="none" w:sz="0" w:space="0" w:color="auto"/>
            <w:right w:val="none" w:sz="0" w:space="0" w:color="auto"/>
          </w:divBdr>
        </w:div>
        <w:div w:id="233854705">
          <w:marLeft w:val="0"/>
          <w:marRight w:val="0"/>
          <w:marTop w:val="0"/>
          <w:marBottom w:val="0"/>
          <w:divBdr>
            <w:top w:val="none" w:sz="0" w:space="0" w:color="auto"/>
            <w:left w:val="none" w:sz="0" w:space="0" w:color="auto"/>
            <w:bottom w:val="none" w:sz="0" w:space="0" w:color="auto"/>
            <w:right w:val="none" w:sz="0" w:space="0" w:color="auto"/>
          </w:divBdr>
        </w:div>
        <w:div w:id="2136289325">
          <w:marLeft w:val="0"/>
          <w:marRight w:val="0"/>
          <w:marTop w:val="0"/>
          <w:marBottom w:val="0"/>
          <w:divBdr>
            <w:top w:val="none" w:sz="0" w:space="0" w:color="auto"/>
            <w:left w:val="none" w:sz="0" w:space="0" w:color="auto"/>
            <w:bottom w:val="none" w:sz="0" w:space="0" w:color="auto"/>
            <w:right w:val="none" w:sz="0" w:space="0" w:color="auto"/>
          </w:divBdr>
        </w:div>
        <w:div w:id="904989370">
          <w:marLeft w:val="0"/>
          <w:marRight w:val="0"/>
          <w:marTop w:val="0"/>
          <w:marBottom w:val="0"/>
          <w:divBdr>
            <w:top w:val="none" w:sz="0" w:space="0" w:color="auto"/>
            <w:left w:val="none" w:sz="0" w:space="0" w:color="auto"/>
            <w:bottom w:val="none" w:sz="0" w:space="0" w:color="auto"/>
            <w:right w:val="none" w:sz="0" w:space="0" w:color="auto"/>
          </w:divBdr>
        </w:div>
        <w:div w:id="174541549">
          <w:marLeft w:val="0"/>
          <w:marRight w:val="0"/>
          <w:marTop w:val="0"/>
          <w:marBottom w:val="0"/>
          <w:divBdr>
            <w:top w:val="none" w:sz="0" w:space="0" w:color="auto"/>
            <w:left w:val="none" w:sz="0" w:space="0" w:color="auto"/>
            <w:bottom w:val="none" w:sz="0" w:space="0" w:color="auto"/>
            <w:right w:val="none" w:sz="0" w:space="0" w:color="auto"/>
          </w:divBdr>
        </w:div>
        <w:div w:id="363335338">
          <w:marLeft w:val="0"/>
          <w:marRight w:val="0"/>
          <w:marTop w:val="0"/>
          <w:marBottom w:val="0"/>
          <w:divBdr>
            <w:top w:val="none" w:sz="0" w:space="0" w:color="auto"/>
            <w:left w:val="none" w:sz="0" w:space="0" w:color="auto"/>
            <w:bottom w:val="none" w:sz="0" w:space="0" w:color="auto"/>
            <w:right w:val="none" w:sz="0" w:space="0" w:color="auto"/>
          </w:divBdr>
        </w:div>
        <w:div w:id="362094391">
          <w:marLeft w:val="0"/>
          <w:marRight w:val="0"/>
          <w:marTop w:val="0"/>
          <w:marBottom w:val="0"/>
          <w:divBdr>
            <w:top w:val="none" w:sz="0" w:space="0" w:color="auto"/>
            <w:left w:val="none" w:sz="0" w:space="0" w:color="auto"/>
            <w:bottom w:val="none" w:sz="0" w:space="0" w:color="auto"/>
            <w:right w:val="none" w:sz="0" w:space="0" w:color="auto"/>
          </w:divBdr>
        </w:div>
        <w:div w:id="306134800">
          <w:marLeft w:val="0"/>
          <w:marRight w:val="0"/>
          <w:marTop w:val="0"/>
          <w:marBottom w:val="0"/>
          <w:divBdr>
            <w:top w:val="none" w:sz="0" w:space="0" w:color="auto"/>
            <w:left w:val="none" w:sz="0" w:space="0" w:color="auto"/>
            <w:bottom w:val="none" w:sz="0" w:space="0" w:color="auto"/>
            <w:right w:val="none" w:sz="0" w:space="0" w:color="auto"/>
          </w:divBdr>
        </w:div>
        <w:div w:id="1598715084">
          <w:marLeft w:val="0"/>
          <w:marRight w:val="0"/>
          <w:marTop w:val="0"/>
          <w:marBottom w:val="0"/>
          <w:divBdr>
            <w:top w:val="none" w:sz="0" w:space="0" w:color="auto"/>
            <w:left w:val="none" w:sz="0" w:space="0" w:color="auto"/>
            <w:bottom w:val="none" w:sz="0" w:space="0" w:color="auto"/>
            <w:right w:val="none" w:sz="0" w:space="0" w:color="auto"/>
          </w:divBdr>
        </w:div>
        <w:div w:id="1445343209">
          <w:marLeft w:val="0"/>
          <w:marRight w:val="0"/>
          <w:marTop w:val="0"/>
          <w:marBottom w:val="0"/>
          <w:divBdr>
            <w:top w:val="none" w:sz="0" w:space="0" w:color="auto"/>
            <w:left w:val="none" w:sz="0" w:space="0" w:color="auto"/>
            <w:bottom w:val="none" w:sz="0" w:space="0" w:color="auto"/>
            <w:right w:val="none" w:sz="0" w:space="0" w:color="auto"/>
          </w:divBdr>
        </w:div>
        <w:div w:id="317806811">
          <w:marLeft w:val="0"/>
          <w:marRight w:val="0"/>
          <w:marTop w:val="0"/>
          <w:marBottom w:val="0"/>
          <w:divBdr>
            <w:top w:val="none" w:sz="0" w:space="0" w:color="auto"/>
            <w:left w:val="none" w:sz="0" w:space="0" w:color="auto"/>
            <w:bottom w:val="none" w:sz="0" w:space="0" w:color="auto"/>
            <w:right w:val="none" w:sz="0" w:space="0" w:color="auto"/>
          </w:divBdr>
        </w:div>
        <w:div w:id="1770083354">
          <w:marLeft w:val="0"/>
          <w:marRight w:val="0"/>
          <w:marTop w:val="0"/>
          <w:marBottom w:val="0"/>
          <w:divBdr>
            <w:top w:val="none" w:sz="0" w:space="0" w:color="auto"/>
            <w:left w:val="none" w:sz="0" w:space="0" w:color="auto"/>
            <w:bottom w:val="none" w:sz="0" w:space="0" w:color="auto"/>
            <w:right w:val="none" w:sz="0" w:space="0" w:color="auto"/>
          </w:divBdr>
        </w:div>
        <w:div w:id="57948415">
          <w:marLeft w:val="0"/>
          <w:marRight w:val="0"/>
          <w:marTop w:val="0"/>
          <w:marBottom w:val="0"/>
          <w:divBdr>
            <w:top w:val="none" w:sz="0" w:space="0" w:color="auto"/>
            <w:left w:val="none" w:sz="0" w:space="0" w:color="auto"/>
            <w:bottom w:val="none" w:sz="0" w:space="0" w:color="auto"/>
            <w:right w:val="none" w:sz="0" w:space="0" w:color="auto"/>
          </w:divBdr>
        </w:div>
        <w:div w:id="971405743">
          <w:marLeft w:val="0"/>
          <w:marRight w:val="0"/>
          <w:marTop w:val="0"/>
          <w:marBottom w:val="0"/>
          <w:divBdr>
            <w:top w:val="none" w:sz="0" w:space="0" w:color="auto"/>
            <w:left w:val="none" w:sz="0" w:space="0" w:color="auto"/>
            <w:bottom w:val="none" w:sz="0" w:space="0" w:color="auto"/>
            <w:right w:val="none" w:sz="0" w:space="0" w:color="auto"/>
          </w:divBdr>
        </w:div>
        <w:div w:id="1784883177">
          <w:marLeft w:val="0"/>
          <w:marRight w:val="0"/>
          <w:marTop w:val="0"/>
          <w:marBottom w:val="0"/>
          <w:divBdr>
            <w:top w:val="none" w:sz="0" w:space="0" w:color="auto"/>
            <w:left w:val="none" w:sz="0" w:space="0" w:color="auto"/>
            <w:bottom w:val="none" w:sz="0" w:space="0" w:color="auto"/>
            <w:right w:val="none" w:sz="0" w:space="0" w:color="auto"/>
          </w:divBdr>
        </w:div>
        <w:div w:id="453603033">
          <w:marLeft w:val="0"/>
          <w:marRight w:val="0"/>
          <w:marTop w:val="0"/>
          <w:marBottom w:val="0"/>
          <w:divBdr>
            <w:top w:val="none" w:sz="0" w:space="0" w:color="auto"/>
            <w:left w:val="none" w:sz="0" w:space="0" w:color="auto"/>
            <w:bottom w:val="none" w:sz="0" w:space="0" w:color="auto"/>
            <w:right w:val="none" w:sz="0" w:space="0" w:color="auto"/>
          </w:divBdr>
        </w:div>
        <w:div w:id="478808625">
          <w:marLeft w:val="0"/>
          <w:marRight w:val="0"/>
          <w:marTop w:val="0"/>
          <w:marBottom w:val="0"/>
          <w:divBdr>
            <w:top w:val="none" w:sz="0" w:space="0" w:color="auto"/>
            <w:left w:val="none" w:sz="0" w:space="0" w:color="auto"/>
            <w:bottom w:val="none" w:sz="0" w:space="0" w:color="auto"/>
            <w:right w:val="none" w:sz="0" w:space="0" w:color="auto"/>
          </w:divBdr>
        </w:div>
        <w:div w:id="1980302840">
          <w:marLeft w:val="0"/>
          <w:marRight w:val="0"/>
          <w:marTop w:val="0"/>
          <w:marBottom w:val="0"/>
          <w:divBdr>
            <w:top w:val="none" w:sz="0" w:space="0" w:color="auto"/>
            <w:left w:val="none" w:sz="0" w:space="0" w:color="auto"/>
            <w:bottom w:val="none" w:sz="0" w:space="0" w:color="auto"/>
            <w:right w:val="none" w:sz="0" w:space="0" w:color="auto"/>
          </w:divBdr>
        </w:div>
        <w:div w:id="398021379">
          <w:marLeft w:val="0"/>
          <w:marRight w:val="0"/>
          <w:marTop w:val="0"/>
          <w:marBottom w:val="0"/>
          <w:divBdr>
            <w:top w:val="none" w:sz="0" w:space="0" w:color="auto"/>
            <w:left w:val="none" w:sz="0" w:space="0" w:color="auto"/>
            <w:bottom w:val="none" w:sz="0" w:space="0" w:color="auto"/>
            <w:right w:val="none" w:sz="0" w:space="0" w:color="auto"/>
          </w:divBdr>
        </w:div>
        <w:div w:id="699860999">
          <w:marLeft w:val="0"/>
          <w:marRight w:val="0"/>
          <w:marTop w:val="0"/>
          <w:marBottom w:val="0"/>
          <w:divBdr>
            <w:top w:val="none" w:sz="0" w:space="0" w:color="auto"/>
            <w:left w:val="none" w:sz="0" w:space="0" w:color="auto"/>
            <w:bottom w:val="none" w:sz="0" w:space="0" w:color="auto"/>
            <w:right w:val="none" w:sz="0" w:space="0" w:color="auto"/>
          </w:divBdr>
        </w:div>
      </w:divsChild>
    </w:div>
    <w:div w:id="44716709">
      <w:bodyDiv w:val="1"/>
      <w:marLeft w:val="0"/>
      <w:marRight w:val="0"/>
      <w:marTop w:val="0"/>
      <w:marBottom w:val="0"/>
      <w:divBdr>
        <w:top w:val="none" w:sz="0" w:space="0" w:color="auto"/>
        <w:left w:val="none" w:sz="0" w:space="0" w:color="auto"/>
        <w:bottom w:val="none" w:sz="0" w:space="0" w:color="auto"/>
        <w:right w:val="none" w:sz="0" w:space="0" w:color="auto"/>
      </w:divBdr>
    </w:div>
    <w:div w:id="45690930">
      <w:bodyDiv w:val="1"/>
      <w:marLeft w:val="0"/>
      <w:marRight w:val="0"/>
      <w:marTop w:val="0"/>
      <w:marBottom w:val="0"/>
      <w:divBdr>
        <w:top w:val="none" w:sz="0" w:space="0" w:color="auto"/>
        <w:left w:val="none" w:sz="0" w:space="0" w:color="auto"/>
        <w:bottom w:val="none" w:sz="0" w:space="0" w:color="auto"/>
        <w:right w:val="none" w:sz="0" w:space="0" w:color="auto"/>
      </w:divBdr>
    </w:div>
    <w:div w:id="45954965">
      <w:bodyDiv w:val="1"/>
      <w:marLeft w:val="0"/>
      <w:marRight w:val="0"/>
      <w:marTop w:val="0"/>
      <w:marBottom w:val="0"/>
      <w:divBdr>
        <w:top w:val="none" w:sz="0" w:space="0" w:color="auto"/>
        <w:left w:val="none" w:sz="0" w:space="0" w:color="auto"/>
        <w:bottom w:val="none" w:sz="0" w:space="0" w:color="auto"/>
        <w:right w:val="none" w:sz="0" w:space="0" w:color="auto"/>
      </w:divBdr>
      <w:divsChild>
        <w:div w:id="1010570957">
          <w:marLeft w:val="0"/>
          <w:marRight w:val="0"/>
          <w:marTop w:val="0"/>
          <w:marBottom w:val="0"/>
          <w:divBdr>
            <w:top w:val="none" w:sz="0" w:space="0" w:color="auto"/>
            <w:left w:val="none" w:sz="0" w:space="0" w:color="auto"/>
            <w:bottom w:val="none" w:sz="0" w:space="0" w:color="auto"/>
            <w:right w:val="none" w:sz="0" w:space="0" w:color="auto"/>
          </w:divBdr>
        </w:div>
        <w:div w:id="1216087992">
          <w:marLeft w:val="0"/>
          <w:marRight w:val="0"/>
          <w:marTop w:val="0"/>
          <w:marBottom w:val="0"/>
          <w:divBdr>
            <w:top w:val="none" w:sz="0" w:space="0" w:color="auto"/>
            <w:left w:val="none" w:sz="0" w:space="0" w:color="auto"/>
            <w:bottom w:val="none" w:sz="0" w:space="0" w:color="auto"/>
            <w:right w:val="none" w:sz="0" w:space="0" w:color="auto"/>
          </w:divBdr>
        </w:div>
        <w:div w:id="503060017">
          <w:marLeft w:val="0"/>
          <w:marRight w:val="0"/>
          <w:marTop w:val="0"/>
          <w:marBottom w:val="0"/>
          <w:divBdr>
            <w:top w:val="none" w:sz="0" w:space="0" w:color="auto"/>
            <w:left w:val="none" w:sz="0" w:space="0" w:color="auto"/>
            <w:bottom w:val="none" w:sz="0" w:space="0" w:color="auto"/>
            <w:right w:val="none" w:sz="0" w:space="0" w:color="auto"/>
          </w:divBdr>
        </w:div>
        <w:div w:id="1586499436">
          <w:marLeft w:val="0"/>
          <w:marRight w:val="0"/>
          <w:marTop w:val="0"/>
          <w:marBottom w:val="0"/>
          <w:divBdr>
            <w:top w:val="none" w:sz="0" w:space="0" w:color="auto"/>
            <w:left w:val="none" w:sz="0" w:space="0" w:color="auto"/>
            <w:bottom w:val="none" w:sz="0" w:space="0" w:color="auto"/>
            <w:right w:val="none" w:sz="0" w:space="0" w:color="auto"/>
          </w:divBdr>
        </w:div>
        <w:div w:id="697313476">
          <w:marLeft w:val="0"/>
          <w:marRight w:val="0"/>
          <w:marTop w:val="0"/>
          <w:marBottom w:val="0"/>
          <w:divBdr>
            <w:top w:val="none" w:sz="0" w:space="0" w:color="auto"/>
            <w:left w:val="none" w:sz="0" w:space="0" w:color="auto"/>
            <w:bottom w:val="none" w:sz="0" w:space="0" w:color="auto"/>
            <w:right w:val="none" w:sz="0" w:space="0" w:color="auto"/>
          </w:divBdr>
        </w:div>
        <w:div w:id="1780024682">
          <w:marLeft w:val="0"/>
          <w:marRight w:val="0"/>
          <w:marTop w:val="0"/>
          <w:marBottom w:val="0"/>
          <w:divBdr>
            <w:top w:val="none" w:sz="0" w:space="0" w:color="auto"/>
            <w:left w:val="none" w:sz="0" w:space="0" w:color="auto"/>
            <w:bottom w:val="none" w:sz="0" w:space="0" w:color="auto"/>
            <w:right w:val="none" w:sz="0" w:space="0" w:color="auto"/>
          </w:divBdr>
        </w:div>
        <w:div w:id="793907887">
          <w:marLeft w:val="0"/>
          <w:marRight w:val="0"/>
          <w:marTop w:val="0"/>
          <w:marBottom w:val="0"/>
          <w:divBdr>
            <w:top w:val="none" w:sz="0" w:space="0" w:color="auto"/>
            <w:left w:val="none" w:sz="0" w:space="0" w:color="auto"/>
            <w:bottom w:val="none" w:sz="0" w:space="0" w:color="auto"/>
            <w:right w:val="none" w:sz="0" w:space="0" w:color="auto"/>
          </w:divBdr>
        </w:div>
        <w:div w:id="1468208811">
          <w:marLeft w:val="0"/>
          <w:marRight w:val="0"/>
          <w:marTop w:val="0"/>
          <w:marBottom w:val="0"/>
          <w:divBdr>
            <w:top w:val="none" w:sz="0" w:space="0" w:color="auto"/>
            <w:left w:val="none" w:sz="0" w:space="0" w:color="auto"/>
            <w:bottom w:val="none" w:sz="0" w:space="0" w:color="auto"/>
            <w:right w:val="none" w:sz="0" w:space="0" w:color="auto"/>
          </w:divBdr>
        </w:div>
        <w:div w:id="437720457">
          <w:marLeft w:val="0"/>
          <w:marRight w:val="0"/>
          <w:marTop w:val="0"/>
          <w:marBottom w:val="0"/>
          <w:divBdr>
            <w:top w:val="none" w:sz="0" w:space="0" w:color="auto"/>
            <w:left w:val="none" w:sz="0" w:space="0" w:color="auto"/>
            <w:bottom w:val="none" w:sz="0" w:space="0" w:color="auto"/>
            <w:right w:val="none" w:sz="0" w:space="0" w:color="auto"/>
          </w:divBdr>
        </w:div>
        <w:div w:id="807671272">
          <w:marLeft w:val="0"/>
          <w:marRight w:val="0"/>
          <w:marTop w:val="0"/>
          <w:marBottom w:val="0"/>
          <w:divBdr>
            <w:top w:val="none" w:sz="0" w:space="0" w:color="auto"/>
            <w:left w:val="none" w:sz="0" w:space="0" w:color="auto"/>
            <w:bottom w:val="none" w:sz="0" w:space="0" w:color="auto"/>
            <w:right w:val="none" w:sz="0" w:space="0" w:color="auto"/>
          </w:divBdr>
        </w:div>
        <w:div w:id="1736395953">
          <w:marLeft w:val="0"/>
          <w:marRight w:val="0"/>
          <w:marTop w:val="0"/>
          <w:marBottom w:val="0"/>
          <w:divBdr>
            <w:top w:val="none" w:sz="0" w:space="0" w:color="auto"/>
            <w:left w:val="none" w:sz="0" w:space="0" w:color="auto"/>
            <w:bottom w:val="none" w:sz="0" w:space="0" w:color="auto"/>
            <w:right w:val="none" w:sz="0" w:space="0" w:color="auto"/>
          </w:divBdr>
        </w:div>
        <w:div w:id="1224874579">
          <w:marLeft w:val="0"/>
          <w:marRight w:val="0"/>
          <w:marTop w:val="0"/>
          <w:marBottom w:val="0"/>
          <w:divBdr>
            <w:top w:val="none" w:sz="0" w:space="0" w:color="auto"/>
            <w:left w:val="none" w:sz="0" w:space="0" w:color="auto"/>
            <w:bottom w:val="none" w:sz="0" w:space="0" w:color="auto"/>
            <w:right w:val="none" w:sz="0" w:space="0" w:color="auto"/>
          </w:divBdr>
        </w:div>
        <w:div w:id="1822892269">
          <w:marLeft w:val="0"/>
          <w:marRight w:val="0"/>
          <w:marTop w:val="0"/>
          <w:marBottom w:val="0"/>
          <w:divBdr>
            <w:top w:val="none" w:sz="0" w:space="0" w:color="auto"/>
            <w:left w:val="none" w:sz="0" w:space="0" w:color="auto"/>
            <w:bottom w:val="none" w:sz="0" w:space="0" w:color="auto"/>
            <w:right w:val="none" w:sz="0" w:space="0" w:color="auto"/>
          </w:divBdr>
        </w:div>
        <w:div w:id="902637829">
          <w:marLeft w:val="0"/>
          <w:marRight w:val="0"/>
          <w:marTop w:val="0"/>
          <w:marBottom w:val="0"/>
          <w:divBdr>
            <w:top w:val="none" w:sz="0" w:space="0" w:color="auto"/>
            <w:left w:val="none" w:sz="0" w:space="0" w:color="auto"/>
            <w:bottom w:val="none" w:sz="0" w:space="0" w:color="auto"/>
            <w:right w:val="none" w:sz="0" w:space="0" w:color="auto"/>
          </w:divBdr>
        </w:div>
        <w:div w:id="909002999">
          <w:marLeft w:val="0"/>
          <w:marRight w:val="0"/>
          <w:marTop w:val="0"/>
          <w:marBottom w:val="0"/>
          <w:divBdr>
            <w:top w:val="none" w:sz="0" w:space="0" w:color="auto"/>
            <w:left w:val="none" w:sz="0" w:space="0" w:color="auto"/>
            <w:bottom w:val="none" w:sz="0" w:space="0" w:color="auto"/>
            <w:right w:val="none" w:sz="0" w:space="0" w:color="auto"/>
          </w:divBdr>
        </w:div>
        <w:div w:id="954213692">
          <w:marLeft w:val="0"/>
          <w:marRight w:val="0"/>
          <w:marTop w:val="0"/>
          <w:marBottom w:val="0"/>
          <w:divBdr>
            <w:top w:val="none" w:sz="0" w:space="0" w:color="auto"/>
            <w:left w:val="none" w:sz="0" w:space="0" w:color="auto"/>
            <w:bottom w:val="none" w:sz="0" w:space="0" w:color="auto"/>
            <w:right w:val="none" w:sz="0" w:space="0" w:color="auto"/>
          </w:divBdr>
        </w:div>
        <w:div w:id="120198827">
          <w:marLeft w:val="0"/>
          <w:marRight w:val="0"/>
          <w:marTop w:val="0"/>
          <w:marBottom w:val="0"/>
          <w:divBdr>
            <w:top w:val="none" w:sz="0" w:space="0" w:color="auto"/>
            <w:left w:val="none" w:sz="0" w:space="0" w:color="auto"/>
            <w:bottom w:val="none" w:sz="0" w:space="0" w:color="auto"/>
            <w:right w:val="none" w:sz="0" w:space="0" w:color="auto"/>
          </w:divBdr>
        </w:div>
        <w:div w:id="760184479">
          <w:marLeft w:val="0"/>
          <w:marRight w:val="0"/>
          <w:marTop w:val="0"/>
          <w:marBottom w:val="0"/>
          <w:divBdr>
            <w:top w:val="none" w:sz="0" w:space="0" w:color="auto"/>
            <w:left w:val="none" w:sz="0" w:space="0" w:color="auto"/>
            <w:bottom w:val="none" w:sz="0" w:space="0" w:color="auto"/>
            <w:right w:val="none" w:sz="0" w:space="0" w:color="auto"/>
          </w:divBdr>
        </w:div>
        <w:div w:id="1450316843">
          <w:marLeft w:val="0"/>
          <w:marRight w:val="0"/>
          <w:marTop w:val="0"/>
          <w:marBottom w:val="0"/>
          <w:divBdr>
            <w:top w:val="none" w:sz="0" w:space="0" w:color="auto"/>
            <w:left w:val="none" w:sz="0" w:space="0" w:color="auto"/>
            <w:bottom w:val="none" w:sz="0" w:space="0" w:color="auto"/>
            <w:right w:val="none" w:sz="0" w:space="0" w:color="auto"/>
          </w:divBdr>
        </w:div>
        <w:div w:id="1094206158">
          <w:marLeft w:val="0"/>
          <w:marRight w:val="0"/>
          <w:marTop w:val="0"/>
          <w:marBottom w:val="0"/>
          <w:divBdr>
            <w:top w:val="none" w:sz="0" w:space="0" w:color="auto"/>
            <w:left w:val="none" w:sz="0" w:space="0" w:color="auto"/>
            <w:bottom w:val="none" w:sz="0" w:space="0" w:color="auto"/>
            <w:right w:val="none" w:sz="0" w:space="0" w:color="auto"/>
          </w:divBdr>
        </w:div>
        <w:div w:id="1652831219">
          <w:marLeft w:val="0"/>
          <w:marRight w:val="0"/>
          <w:marTop w:val="0"/>
          <w:marBottom w:val="0"/>
          <w:divBdr>
            <w:top w:val="none" w:sz="0" w:space="0" w:color="auto"/>
            <w:left w:val="none" w:sz="0" w:space="0" w:color="auto"/>
            <w:bottom w:val="none" w:sz="0" w:space="0" w:color="auto"/>
            <w:right w:val="none" w:sz="0" w:space="0" w:color="auto"/>
          </w:divBdr>
        </w:div>
        <w:div w:id="217783600">
          <w:marLeft w:val="0"/>
          <w:marRight w:val="0"/>
          <w:marTop w:val="0"/>
          <w:marBottom w:val="0"/>
          <w:divBdr>
            <w:top w:val="none" w:sz="0" w:space="0" w:color="auto"/>
            <w:left w:val="none" w:sz="0" w:space="0" w:color="auto"/>
            <w:bottom w:val="none" w:sz="0" w:space="0" w:color="auto"/>
            <w:right w:val="none" w:sz="0" w:space="0" w:color="auto"/>
          </w:divBdr>
        </w:div>
        <w:div w:id="1494636454">
          <w:marLeft w:val="0"/>
          <w:marRight w:val="0"/>
          <w:marTop w:val="0"/>
          <w:marBottom w:val="0"/>
          <w:divBdr>
            <w:top w:val="none" w:sz="0" w:space="0" w:color="auto"/>
            <w:left w:val="none" w:sz="0" w:space="0" w:color="auto"/>
            <w:bottom w:val="none" w:sz="0" w:space="0" w:color="auto"/>
            <w:right w:val="none" w:sz="0" w:space="0" w:color="auto"/>
          </w:divBdr>
        </w:div>
        <w:div w:id="763843577">
          <w:marLeft w:val="0"/>
          <w:marRight w:val="0"/>
          <w:marTop w:val="0"/>
          <w:marBottom w:val="0"/>
          <w:divBdr>
            <w:top w:val="none" w:sz="0" w:space="0" w:color="auto"/>
            <w:left w:val="none" w:sz="0" w:space="0" w:color="auto"/>
            <w:bottom w:val="none" w:sz="0" w:space="0" w:color="auto"/>
            <w:right w:val="none" w:sz="0" w:space="0" w:color="auto"/>
          </w:divBdr>
        </w:div>
        <w:div w:id="294063625">
          <w:marLeft w:val="0"/>
          <w:marRight w:val="0"/>
          <w:marTop w:val="0"/>
          <w:marBottom w:val="0"/>
          <w:divBdr>
            <w:top w:val="none" w:sz="0" w:space="0" w:color="auto"/>
            <w:left w:val="none" w:sz="0" w:space="0" w:color="auto"/>
            <w:bottom w:val="none" w:sz="0" w:space="0" w:color="auto"/>
            <w:right w:val="none" w:sz="0" w:space="0" w:color="auto"/>
          </w:divBdr>
        </w:div>
        <w:div w:id="2140679884">
          <w:marLeft w:val="0"/>
          <w:marRight w:val="0"/>
          <w:marTop w:val="0"/>
          <w:marBottom w:val="0"/>
          <w:divBdr>
            <w:top w:val="none" w:sz="0" w:space="0" w:color="auto"/>
            <w:left w:val="none" w:sz="0" w:space="0" w:color="auto"/>
            <w:bottom w:val="none" w:sz="0" w:space="0" w:color="auto"/>
            <w:right w:val="none" w:sz="0" w:space="0" w:color="auto"/>
          </w:divBdr>
        </w:div>
        <w:div w:id="1311398179">
          <w:marLeft w:val="0"/>
          <w:marRight w:val="0"/>
          <w:marTop w:val="0"/>
          <w:marBottom w:val="0"/>
          <w:divBdr>
            <w:top w:val="none" w:sz="0" w:space="0" w:color="auto"/>
            <w:left w:val="none" w:sz="0" w:space="0" w:color="auto"/>
            <w:bottom w:val="none" w:sz="0" w:space="0" w:color="auto"/>
            <w:right w:val="none" w:sz="0" w:space="0" w:color="auto"/>
          </w:divBdr>
        </w:div>
        <w:div w:id="971667876">
          <w:marLeft w:val="0"/>
          <w:marRight w:val="0"/>
          <w:marTop w:val="0"/>
          <w:marBottom w:val="0"/>
          <w:divBdr>
            <w:top w:val="none" w:sz="0" w:space="0" w:color="auto"/>
            <w:left w:val="none" w:sz="0" w:space="0" w:color="auto"/>
            <w:bottom w:val="none" w:sz="0" w:space="0" w:color="auto"/>
            <w:right w:val="none" w:sz="0" w:space="0" w:color="auto"/>
          </w:divBdr>
        </w:div>
        <w:div w:id="608202106">
          <w:marLeft w:val="0"/>
          <w:marRight w:val="0"/>
          <w:marTop w:val="0"/>
          <w:marBottom w:val="0"/>
          <w:divBdr>
            <w:top w:val="none" w:sz="0" w:space="0" w:color="auto"/>
            <w:left w:val="none" w:sz="0" w:space="0" w:color="auto"/>
            <w:bottom w:val="none" w:sz="0" w:space="0" w:color="auto"/>
            <w:right w:val="none" w:sz="0" w:space="0" w:color="auto"/>
          </w:divBdr>
        </w:div>
        <w:div w:id="368602618">
          <w:marLeft w:val="0"/>
          <w:marRight w:val="0"/>
          <w:marTop w:val="0"/>
          <w:marBottom w:val="0"/>
          <w:divBdr>
            <w:top w:val="none" w:sz="0" w:space="0" w:color="auto"/>
            <w:left w:val="none" w:sz="0" w:space="0" w:color="auto"/>
            <w:bottom w:val="none" w:sz="0" w:space="0" w:color="auto"/>
            <w:right w:val="none" w:sz="0" w:space="0" w:color="auto"/>
          </w:divBdr>
        </w:div>
        <w:div w:id="840318421">
          <w:marLeft w:val="0"/>
          <w:marRight w:val="0"/>
          <w:marTop w:val="0"/>
          <w:marBottom w:val="0"/>
          <w:divBdr>
            <w:top w:val="none" w:sz="0" w:space="0" w:color="auto"/>
            <w:left w:val="none" w:sz="0" w:space="0" w:color="auto"/>
            <w:bottom w:val="none" w:sz="0" w:space="0" w:color="auto"/>
            <w:right w:val="none" w:sz="0" w:space="0" w:color="auto"/>
          </w:divBdr>
        </w:div>
        <w:div w:id="673072539">
          <w:marLeft w:val="0"/>
          <w:marRight w:val="0"/>
          <w:marTop w:val="0"/>
          <w:marBottom w:val="0"/>
          <w:divBdr>
            <w:top w:val="none" w:sz="0" w:space="0" w:color="auto"/>
            <w:left w:val="none" w:sz="0" w:space="0" w:color="auto"/>
            <w:bottom w:val="none" w:sz="0" w:space="0" w:color="auto"/>
            <w:right w:val="none" w:sz="0" w:space="0" w:color="auto"/>
          </w:divBdr>
        </w:div>
        <w:div w:id="1683118149">
          <w:marLeft w:val="0"/>
          <w:marRight w:val="0"/>
          <w:marTop w:val="0"/>
          <w:marBottom w:val="0"/>
          <w:divBdr>
            <w:top w:val="none" w:sz="0" w:space="0" w:color="auto"/>
            <w:left w:val="none" w:sz="0" w:space="0" w:color="auto"/>
            <w:bottom w:val="none" w:sz="0" w:space="0" w:color="auto"/>
            <w:right w:val="none" w:sz="0" w:space="0" w:color="auto"/>
          </w:divBdr>
        </w:div>
        <w:div w:id="1647319733">
          <w:marLeft w:val="0"/>
          <w:marRight w:val="0"/>
          <w:marTop w:val="0"/>
          <w:marBottom w:val="0"/>
          <w:divBdr>
            <w:top w:val="none" w:sz="0" w:space="0" w:color="auto"/>
            <w:left w:val="none" w:sz="0" w:space="0" w:color="auto"/>
            <w:bottom w:val="none" w:sz="0" w:space="0" w:color="auto"/>
            <w:right w:val="none" w:sz="0" w:space="0" w:color="auto"/>
          </w:divBdr>
        </w:div>
        <w:div w:id="371349712">
          <w:marLeft w:val="0"/>
          <w:marRight w:val="0"/>
          <w:marTop w:val="0"/>
          <w:marBottom w:val="0"/>
          <w:divBdr>
            <w:top w:val="none" w:sz="0" w:space="0" w:color="auto"/>
            <w:left w:val="none" w:sz="0" w:space="0" w:color="auto"/>
            <w:bottom w:val="none" w:sz="0" w:space="0" w:color="auto"/>
            <w:right w:val="none" w:sz="0" w:space="0" w:color="auto"/>
          </w:divBdr>
        </w:div>
        <w:div w:id="1463306241">
          <w:marLeft w:val="0"/>
          <w:marRight w:val="0"/>
          <w:marTop w:val="0"/>
          <w:marBottom w:val="0"/>
          <w:divBdr>
            <w:top w:val="none" w:sz="0" w:space="0" w:color="auto"/>
            <w:left w:val="none" w:sz="0" w:space="0" w:color="auto"/>
            <w:bottom w:val="none" w:sz="0" w:space="0" w:color="auto"/>
            <w:right w:val="none" w:sz="0" w:space="0" w:color="auto"/>
          </w:divBdr>
        </w:div>
        <w:div w:id="2020348145">
          <w:marLeft w:val="0"/>
          <w:marRight w:val="0"/>
          <w:marTop w:val="0"/>
          <w:marBottom w:val="0"/>
          <w:divBdr>
            <w:top w:val="none" w:sz="0" w:space="0" w:color="auto"/>
            <w:left w:val="none" w:sz="0" w:space="0" w:color="auto"/>
            <w:bottom w:val="none" w:sz="0" w:space="0" w:color="auto"/>
            <w:right w:val="none" w:sz="0" w:space="0" w:color="auto"/>
          </w:divBdr>
        </w:div>
        <w:div w:id="57286757">
          <w:marLeft w:val="0"/>
          <w:marRight w:val="0"/>
          <w:marTop w:val="0"/>
          <w:marBottom w:val="0"/>
          <w:divBdr>
            <w:top w:val="none" w:sz="0" w:space="0" w:color="auto"/>
            <w:left w:val="none" w:sz="0" w:space="0" w:color="auto"/>
            <w:bottom w:val="none" w:sz="0" w:space="0" w:color="auto"/>
            <w:right w:val="none" w:sz="0" w:space="0" w:color="auto"/>
          </w:divBdr>
        </w:div>
        <w:div w:id="1220164666">
          <w:marLeft w:val="0"/>
          <w:marRight w:val="0"/>
          <w:marTop w:val="0"/>
          <w:marBottom w:val="0"/>
          <w:divBdr>
            <w:top w:val="none" w:sz="0" w:space="0" w:color="auto"/>
            <w:left w:val="none" w:sz="0" w:space="0" w:color="auto"/>
            <w:bottom w:val="none" w:sz="0" w:space="0" w:color="auto"/>
            <w:right w:val="none" w:sz="0" w:space="0" w:color="auto"/>
          </w:divBdr>
        </w:div>
        <w:div w:id="607813267">
          <w:marLeft w:val="0"/>
          <w:marRight w:val="0"/>
          <w:marTop w:val="0"/>
          <w:marBottom w:val="0"/>
          <w:divBdr>
            <w:top w:val="none" w:sz="0" w:space="0" w:color="auto"/>
            <w:left w:val="none" w:sz="0" w:space="0" w:color="auto"/>
            <w:bottom w:val="none" w:sz="0" w:space="0" w:color="auto"/>
            <w:right w:val="none" w:sz="0" w:space="0" w:color="auto"/>
          </w:divBdr>
        </w:div>
        <w:div w:id="1838181076">
          <w:marLeft w:val="0"/>
          <w:marRight w:val="0"/>
          <w:marTop w:val="0"/>
          <w:marBottom w:val="0"/>
          <w:divBdr>
            <w:top w:val="none" w:sz="0" w:space="0" w:color="auto"/>
            <w:left w:val="none" w:sz="0" w:space="0" w:color="auto"/>
            <w:bottom w:val="none" w:sz="0" w:space="0" w:color="auto"/>
            <w:right w:val="none" w:sz="0" w:space="0" w:color="auto"/>
          </w:divBdr>
        </w:div>
        <w:div w:id="1619947931">
          <w:marLeft w:val="0"/>
          <w:marRight w:val="0"/>
          <w:marTop w:val="0"/>
          <w:marBottom w:val="0"/>
          <w:divBdr>
            <w:top w:val="none" w:sz="0" w:space="0" w:color="auto"/>
            <w:left w:val="none" w:sz="0" w:space="0" w:color="auto"/>
            <w:bottom w:val="none" w:sz="0" w:space="0" w:color="auto"/>
            <w:right w:val="none" w:sz="0" w:space="0" w:color="auto"/>
          </w:divBdr>
        </w:div>
        <w:div w:id="1624535672">
          <w:marLeft w:val="0"/>
          <w:marRight w:val="0"/>
          <w:marTop w:val="0"/>
          <w:marBottom w:val="0"/>
          <w:divBdr>
            <w:top w:val="none" w:sz="0" w:space="0" w:color="auto"/>
            <w:left w:val="none" w:sz="0" w:space="0" w:color="auto"/>
            <w:bottom w:val="none" w:sz="0" w:space="0" w:color="auto"/>
            <w:right w:val="none" w:sz="0" w:space="0" w:color="auto"/>
          </w:divBdr>
        </w:div>
        <w:div w:id="371423605">
          <w:marLeft w:val="0"/>
          <w:marRight w:val="0"/>
          <w:marTop w:val="0"/>
          <w:marBottom w:val="0"/>
          <w:divBdr>
            <w:top w:val="none" w:sz="0" w:space="0" w:color="auto"/>
            <w:left w:val="none" w:sz="0" w:space="0" w:color="auto"/>
            <w:bottom w:val="none" w:sz="0" w:space="0" w:color="auto"/>
            <w:right w:val="none" w:sz="0" w:space="0" w:color="auto"/>
          </w:divBdr>
        </w:div>
        <w:div w:id="441456269">
          <w:marLeft w:val="0"/>
          <w:marRight w:val="0"/>
          <w:marTop w:val="0"/>
          <w:marBottom w:val="0"/>
          <w:divBdr>
            <w:top w:val="none" w:sz="0" w:space="0" w:color="auto"/>
            <w:left w:val="none" w:sz="0" w:space="0" w:color="auto"/>
            <w:bottom w:val="none" w:sz="0" w:space="0" w:color="auto"/>
            <w:right w:val="none" w:sz="0" w:space="0" w:color="auto"/>
          </w:divBdr>
        </w:div>
        <w:div w:id="643244115">
          <w:marLeft w:val="0"/>
          <w:marRight w:val="0"/>
          <w:marTop w:val="0"/>
          <w:marBottom w:val="0"/>
          <w:divBdr>
            <w:top w:val="none" w:sz="0" w:space="0" w:color="auto"/>
            <w:left w:val="none" w:sz="0" w:space="0" w:color="auto"/>
            <w:bottom w:val="none" w:sz="0" w:space="0" w:color="auto"/>
            <w:right w:val="none" w:sz="0" w:space="0" w:color="auto"/>
          </w:divBdr>
        </w:div>
        <w:div w:id="845362442">
          <w:marLeft w:val="0"/>
          <w:marRight w:val="0"/>
          <w:marTop w:val="0"/>
          <w:marBottom w:val="0"/>
          <w:divBdr>
            <w:top w:val="none" w:sz="0" w:space="0" w:color="auto"/>
            <w:left w:val="none" w:sz="0" w:space="0" w:color="auto"/>
            <w:bottom w:val="none" w:sz="0" w:space="0" w:color="auto"/>
            <w:right w:val="none" w:sz="0" w:space="0" w:color="auto"/>
          </w:divBdr>
        </w:div>
        <w:div w:id="1513489718">
          <w:marLeft w:val="0"/>
          <w:marRight w:val="0"/>
          <w:marTop w:val="0"/>
          <w:marBottom w:val="0"/>
          <w:divBdr>
            <w:top w:val="none" w:sz="0" w:space="0" w:color="auto"/>
            <w:left w:val="none" w:sz="0" w:space="0" w:color="auto"/>
            <w:bottom w:val="none" w:sz="0" w:space="0" w:color="auto"/>
            <w:right w:val="none" w:sz="0" w:space="0" w:color="auto"/>
          </w:divBdr>
        </w:div>
        <w:div w:id="1709601041">
          <w:marLeft w:val="0"/>
          <w:marRight w:val="0"/>
          <w:marTop w:val="0"/>
          <w:marBottom w:val="0"/>
          <w:divBdr>
            <w:top w:val="none" w:sz="0" w:space="0" w:color="auto"/>
            <w:left w:val="none" w:sz="0" w:space="0" w:color="auto"/>
            <w:bottom w:val="none" w:sz="0" w:space="0" w:color="auto"/>
            <w:right w:val="none" w:sz="0" w:space="0" w:color="auto"/>
          </w:divBdr>
        </w:div>
        <w:div w:id="1199777970">
          <w:marLeft w:val="0"/>
          <w:marRight w:val="0"/>
          <w:marTop w:val="0"/>
          <w:marBottom w:val="0"/>
          <w:divBdr>
            <w:top w:val="none" w:sz="0" w:space="0" w:color="auto"/>
            <w:left w:val="none" w:sz="0" w:space="0" w:color="auto"/>
            <w:bottom w:val="none" w:sz="0" w:space="0" w:color="auto"/>
            <w:right w:val="none" w:sz="0" w:space="0" w:color="auto"/>
          </w:divBdr>
        </w:div>
        <w:div w:id="1184124879">
          <w:marLeft w:val="0"/>
          <w:marRight w:val="0"/>
          <w:marTop w:val="0"/>
          <w:marBottom w:val="0"/>
          <w:divBdr>
            <w:top w:val="none" w:sz="0" w:space="0" w:color="auto"/>
            <w:left w:val="none" w:sz="0" w:space="0" w:color="auto"/>
            <w:bottom w:val="none" w:sz="0" w:space="0" w:color="auto"/>
            <w:right w:val="none" w:sz="0" w:space="0" w:color="auto"/>
          </w:divBdr>
        </w:div>
        <w:div w:id="1535997022">
          <w:marLeft w:val="0"/>
          <w:marRight w:val="0"/>
          <w:marTop w:val="0"/>
          <w:marBottom w:val="0"/>
          <w:divBdr>
            <w:top w:val="none" w:sz="0" w:space="0" w:color="auto"/>
            <w:left w:val="none" w:sz="0" w:space="0" w:color="auto"/>
            <w:bottom w:val="none" w:sz="0" w:space="0" w:color="auto"/>
            <w:right w:val="none" w:sz="0" w:space="0" w:color="auto"/>
          </w:divBdr>
        </w:div>
        <w:div w:id="1686127138">
          <w:marLeft w:val="0"/>
          <w:marRight w:val="0"/>
          <w:marTop w:val="0"/>
          <w:marBottom w:val="0"/>
          <w:divBdr>
            <w:top w:val="none" w:sz="0" w:space="0" w:color="auto"/>
            <w:left w:val="none" w:sz="0" w:space="0" w:color="auto"/>
            <w:bottom w:val="none" w:sz="0" w:space="0" w:color="auto"/>
            <w:right w:val="none" w:sz="0" w:space="0" w:color="auto"/>
          </w:divBdr>
        </w:div>
        <w:div w:id="998733373">
          <w:marLeft w:val="0"/>
          <w:marRight w:val="0"/>
          <w:marTop w:val="0"/>
          <w:marBottom w:val="0"/>
          <w:divBdr>
            <w:top w:val="none" w:sz="0" w:space="0" w:color="auto"/>
            <w:left w:val="none" w:sz="0" w:space="0" w:color="auto"/>
            <w:bottom w:val="none" w:sz="0" w:space="0" w:color="auto"/>
            <w:right w:val="none" w:sz="0" w:space="0" w:color="auto"/>
          </w:divBdr>
        </w:div>
        <w:div w:id="540094187">
          <w:marLeft w:val="0"/>
          <w:marRight w:val="0"/>
          <w:marTop w:val="0"/>
          <w:marBottom w:val="0"/>
          <w:divBdr>
            <w:top w:val="none" w:sz="0" w:space="0" w:color="auto"/>
            <w:left w:val="none" w:sz="0" w:space="0" w:color="auto"/>
            <w:bottom w:val="none" w:sz="0" w:space="0" w:color="auto"/>
            <w:right w:val="none" w:sz="0" w:space="0" w:color="auto"/>
          </w:divBdr>
        </w:div>
        <w:div w:id="167453753">
          <w:marLeft w:val="0"/>
          <w:marRight w:val="0"/>
          <w:marTop w:val="0"/>
          <w:marBottom w:val="0"/>
          <w:divBdr>
            <w:top w:val="none" w:sz="0" w:space="0" w:color="auto"/>
            <w:left w:val="none" w:sz="0" w:space="0" w:color="auto"/>
            <w:bottom w:val="none" w:sz="0" w:space="0" w:color="auto"/>
            <w:right w:val="none" w:sz="0" w:space="0" w:color="auto"/>
          </w:divBdr>
        </w:div>
        <w:div w:id="686906328">
          <w:marLeft w:val="0"/>
          <w:marRight w:val="0"/>
          <w:marTop w:val="0"/>
          <w:marBottom w:val="0"/>
          <w:divBdr>
            <w:top w:val="none" w:sz="0" w:space="0" w:color="auto"/>
            <w:left w:val="none" w:sz="0" w:space="0" w:color="auto"/>
            <w:bottom w:val="none" w:sz="0" w:space="0" w:color="auto"/>
            <w:right w:val="none" w:sz="0" w:space="0" w:color="auto"/>
          </w:divBdr>
        </w:div>
        <w:div w:id="92752346">
          <w:marLeft w:val="0"/>
          <w:marRight w:val="0"/>
          <w:marTop w:val="0"/>
          <w:marBottom w:val="0"/>
          <w:divBdr>
            <w:top w:val="none" w:sz="0" w:space="0" w:color="auto"/>
            <w:left w:val="none" w:sz="0" w:space="0" w:color="auto"/>
            <w:bottom w:val="none" w:sz="0" w:space="0" w:color="auto"/>
            <w:right w:val="none" w:sz="0" w:space="0" w:color="auto"/>
          </w:divBdr>
        </w:div>
        <w:div w:id="1285884335">
          <w:marLeft w:val="0"/>
          <w:marRight w:val="0"/>
          <w:marTop w:val="0"/>
          <w:marBottom w:val="0"/>
          <w:divBdr>
            <w:top w:val="none" w:sz="0" w:space="0" w:color="auto"/>
            <w:left w:val="none" w:sz="0" w:space="0" w:color="auto"/>
            <w:bottom w:val="none" w:sz="0" w:space="0" w:color="auto"/>
            <w:right w:val="none" w:sz="0" w:space="0" w:color="auto"/>
          </w:divBdr>
        </w:div>
        <w:div w:id="2075814530">
          <w:marLeft w:val="0"/>
          <w:marRight w:val="0"/>
          <w:marTop w:val="0"/>
          <w:marBottom w:val="0"/>
          <w:divBdr>
            <w:top w:val="none" w:sz="0" w:space="0" w:color="auto"/>
            <w:left w:val="none" w:sz="0" w:space="0" w:color="auto"/>
            <w:bottom w:val="none" w:sz="0" w:space="0" w:color="auto"/>
            <w:right w:val="none" w:sz="0" w:space="0" w:color="auto"/>
          </w:divBdr>
        </w:div>
        <w:div w:id="302201385">
          <w:marLeft w:val="0"/>
          <w:marRight w:val="0"/>
          <w:marTop w:val="0"/>
          <w:marBottom w:val="0"/>
          <w:divBdr>
            <w:top w:val="none" w:sz="0" w:space="0" w:color="auto"/>
            <w:left w:val="none" w:sz="0" w:space="0" w:color="auto"/>
            <w:bottom w:val="none" w:sz="0" w:space="0" w:color="auto"/>
            <w:right w:val="none" w:sz="0" w:space="0" w:color="auto"/>
          </w:divBdr>
        </w:div>
        <w:div w:id="1103693786">
          <w:marLeft w:val="0"/>
          <w:marRight w:val="0"/>
          <w:marTop w:val="0"/>
          <w:marBottom w:val="0"/>
          <w:divBdr>
            <w:top w:val="none" w:sz="0" w:space="0" w:color="auto"/>
            <w:left w:val="none" w:sz="0" w:space="0" w:color="auto"/>
            <w:bottom w:val="none" w:sz="0" w:space="0" w:color="auto"/>
            <w:right w:val="none" w:sz="0" w:space="0" w:color="auto"/>
          </w:divBdr>
        </w:div>
        <w:div w:id="1112557817">
          <w:marLeft w:val="0"/>
          <w:marRight w:val="0"/>
          <w:marTop w:val="0"/>
          <w:marBottom w:val="0"/>
          <w:divBdr>
            <w:top w:val="none" w:sz="0" w:space="0" w:color="auto"/>
            <w:left w:val="none" w:sz="0" w:space="0" w:color="auto"/>
            <w:bottom w:val="none" w:sz="0" w:space="0" w:color="auto"/>
            <w:right w:val="none" w:sz="0" w:space="0" w:color="auto"/>
          </w:divBdr>
        </w:div>
        <w:div w:id="407578884">
          <w:marLeft w:val="0"/>
          <w:marRight w:val="0"/>
          <w:marTop w:val="0"/>
          <w:marBottom w:val="0"/>
          <w:divBdr>
            <w:top w:val="none" w:sz="0" w:space="0" w:color="auto"/>
            <w:left w:val="none" w:sz="0" w:space="0" w:color="auto"/>
            <w:bottom w:val="none" w:sz="0" w:space="0" w:color="auto"/>
            <w:right w:val="none" w:sz="0" w:space="0" w:color="auto"/>
          </w:divBdr>
        </w:div>
      </w:divsChild>
    </w:div>
    <w:div w:id="46338907">
      <w:bodyDiv w:val="1"/>
      <w:marLeft w:val="0"/>
      <w:marRight w:val="0"/>
      <w:marTop w:val="0"/>
      <w:marBottom w:val="0"/>
      <w:divBdr>
        <w:top w:val="none" w:sz="0" w:space="0" w:color="auto"/>
        <w:left w:val="none" w:sz="0" w:space="0" w:color="auto"/>
        <w:bottom w:val="none" w:sz="0" w:space="0" w:color="auto"/>
        <w:right w:val="none" w:sz="0" w:space="0" w:color="auto"/>
      </w:divBdr>
    </w:div>
    <w:div w:id="46733535">
      <w:bodyDiv w:val="1"/>
      <w:marLeft w:val="0"/>
      <w:marRight w:val="0"/>
      <w:marTop w:val="0"/>
      <w:marBottom w:val="0"/>
      <w:divBdr>
        <w:top w:val="none" w:sz="0" w:space="0" w:color="auto"/>
        <w:left w:val="none" w:sz="0" w:space="0" w:color="auto"/>
        <w:bottom w:val="none" w:sz="0" w:space="0" w:color="auto"/>
        <w:right w:val="none" w:sz="0" w:space="0" w:color="auto"/>
      </w:divBdr>
    </w:div>
    <w:div w:id="50425903">
      <w:bodyDiv w:val="1"/>
      <w:marLeft w:val="0"/>
      <w:marRight w:val="0"/>
      <w:marTop w:val="0"/>
      <w:marBottom w:val="0"/>
      <w:divBdr>
        <w:top w:val="none" w:sz="0" w:space="0" w:color="auto"/>
        <w:left w:val="none" w:sz="0" w:space="0" w:color="auto"/>
        <w:bottom w:val="none" w:sz="0" w:space="0" w:color="auto"/>
        <w:right w:val="none" w:sz="0" w:space="0" w:color="auto"/>
      </w:divBdr>
      <w:divsChild>
        <w:div w:id="1405254251">
          <w:marLeft w:val="0"/>
          <w:marRight w:val="0"/>
          <w:marTop w:val="0"/>
          <w:marBottom w:val="0"/>
          <w:divBdr>
            <w:top w:val="none" w:sz="0" w:space="0" w:color="auto"/>
            <w:left w:val="none" w:sz="0" w:space="0" w:color="auto"/>
            <w:bottom w:val="none" w:sz="0" w:space="0" w:color="auto"/>
            <w:right w:val="none" w:sz="0" w:space="0" w:color="auto"/>
          </w:divBdr>
          <w:divsChild>
            <w:div w:id="318271114">
              <w:marLeft w:val="0"/>
              <w:marRight w:val="0"/>
              <w:marTop w:val="0"/>
              <w:marBottom w:val="0"/>
              <w:divBdr>
                <w:top w:val="none" w:sz="0" w:space="0" w:color="auto"/>
                <w:left w:val="none" w:sz="0" w:space="0" w:color="auto"/>
                <w:bottom w:val="none" w:sz="0" w:space="0" w:color="auto"/>
                <w:right w:val="none" w:sz="0" w:space="0" w:color="auto"/>
              </w:divBdr>
              <w:divsChild>
                <w:div w:id="43556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463614">
      <w:bodyDiv w:val="1"/>
      <w:marLeft w:val="0"/>
      <w:marRight w:val="0"/>
      <w:marTop w:val="0"/>
      <w:marBottom w:val="0"/>
      <w:divBdr>
        <w:top w:val="none" w:sz="0" w:space="0" w:color="auto"/>
        <w:left w:val="none" w:sz="0" w:space="0" w:color="auto"/>
        <w:bottom w:val="none" w:sz="0" w:space="0" w:color="auto"/>
        <w:right w:val="none" w:sz="0" w:space="0" w:color="auto"/>
      </w:divBdr>
    </w:div>
    <w:div w:id="51512969">
      <w:bodyDiv w:val="1"/>
      <w:marLeft w:val="0"/>
      <w:marRight w:val="0"/>
      <w:marTop w:val="0"/>
      <w:marBottom w:val="0"/>
      <w:divBdr>
        <w:top w:val="none" w:sz="0" w:space="0" w:color="auto"/>
        <w:left w:val="none" w:sz="0" w:space="0" w:color="auto"/>
        <w:bottom w:val="none" w:sz="0" w:space="0" w:color="auto"/>
        <w:right w:val="none" w:sz="0" w:space="0" w:color="auto"/>
      </w:divBdr>
      <w:divsChild>
        <w:div w:id="378405244">
          <w:marLeft w:val="0"/>
          <w:marRight w:val="0"/>
          <w:marTop w:val="0"/>
          <w:marBottom w:val="0"/>
          <w:divBdr>
            <w:top w:val="none" w:sz="0" w:space="0" w:color="auto"/>
            <w:left w:val="none" w:sz="0" w:space="0" w:color="auto"/>
            <w:bottom w:val="none" w:sz="0" w:space="0" w:color="auto"/>
            <w:right w:val="none" w:sz="0" w:space="0" w:color="auto"/>
          </w:divBdr>
        </w:div>
        <w:div w:id="1913806904">
          <w:marLeft w:val="0"/>
          <w:marRight w:val="0"/>
          <w:marTop w:val="0"/>
          <w:marBottom w:val="0"/>
          <w:divBdr>
            <w:top w:val="none" w:sz="0" w:space="0" w:color="auto"/>
            <w:left w:val="none" w:sz="0" w:space="0" w:color="auto"/>
            <w:bottom w:val="none" w:sz="0" w:space="0" w:color="auto"/>
            <w:right w:val="none" w:sz="0" w:space="0" w:color="auto"/>
          </w:divBdr>
        </w:div>
        <w:div w:id="1726905944">
          <w:marLeft w:val="0"/>
          <w:marRight w:val="0"/>
          <w:marTop w:val="0"/>
          <w:marBottom w:val="0"/>
          <w:divBdr>
            <w:top w:val="none" w:sz="0" w:space="0" w:color="auto"/>
            <w:left w:val="none" w:sz="0" w:space="0" w:color="auto"/>
            <w:bottom w:val="none" w:sz="0" w:space="0" w:color="auto"/>
            <w:right w:val="none" w:sz="0" w:space="0" w:color="auto"/>
          </w:divBdr>
        </w:div>
        <w:div w:id="279649539">
          <w:marLeft w:val="0"/>
          <w:marRight w:val="0"/>
          <w:marTop w:val="0"/>
          <w:marBottom w:val="0"/>
          <w:divBdr>
            <w:top w:val="none" w:sz="0" w:space="0" w:color="auto"/>
            <w:left w:val="none" w:sz="0" w:space="0" w:color="auto"/>
            <w:bottom w:val="none" w:sz="0" w:space="0" w:color="auto"/>
            <w:right w:val="none" w:sz="0" w:space="0" w:color="auto"/>
          </w:divBdr>
        </w:div>
        <w:div w:id="163056067">
          <w:marLeft w:val="0"/>
          <w:marRight w:val="0"/>
          <w:marTop w:val="0"/>
          <w:marBottom w:val="0"/>
          <w:divBdr>
            <w:top w:val="none" w:sz="0" w:space="0" w:color="auto"/>
            <w:left w:val="none" w:sz="0" w:space="0" w:color="auto"/>
            <w:bottom w:val="none" w:sz="0" w:space="0" w:color="auto"/>
            <w:right w:val="none" w:sz="0" w:space="0" w:color="auto"/>
          </w:divBdr>
        </w:div>
        <w:div w:id="243151766">
          <w:marLeft w:val="0"/>
          <w:marRight w:val="0"/>
          <w:marTop w:val="0"/>
          <w:marBottom w:val="0"/>
          <w:divBdr>
            <w:top w:val="none" w:sz="0" w:space="0" w:color="auto"/>
            <w:left w:val="none" w:sz="0" w:space="0" w:color="auto"/>
            <w:bottom w:val="none" w:sz="0" w:space="0" w:color="auto"/>
            <w:right w:val="none" w:sz="0" w:space="0" w:color="auto"/>
          </w:divBdr>
        </w:div>
        <w:div w:id="551816199">
          <w:marLeft w:val="0"/>
          <w:marRight w:val="0"/>
          <w:marTop w:val="0"/>
          <w:marBottom w:val="0"/>
          <w:divBdr>
            <w:top w:val="none" w:sz="0" w:space="0" w:color="auto"/>
            <w:left w:val="none" w:sz="0" w:space="0" w:color="auto"/>
            <w:bottom w:val="none" w:sz="0" w:space="0" w:color="auto"/>
            <w:right w:val="none" w:sz="0" w:space="0" w:color="auto"/>
          </w:divBdr>
        </w:div>
        <w:div w:id="53048856">
          <w:marLeft w:val="0"/>
          <w:marRight w:val="0"/>
          <w:marTop w:val="0"/>
          <w:marBottom w:val="0"/>
          <w:divBdr>
            <w:top w:val="none" w:sz="0" w:space="0" w:color="auto"/>
            <w:left w:val="none" w:sz="0" w:space="0" w:color="auto"/>
            <w:bottom w:val="none" w:sz="0" w:space="0" w:color="auto"/>
            <w:right w:val="none" w:sz="0" w:space="0" w:color="auto"/>
          </w:divBdr>
        </w:div>
        <w:div w:id="730537117">
          <w:marLeft w:val="0"/>
          <w:marRight w:val="0"/>
          <w:marTop w:val="0"/>
          <w:marBottom w:val="0"/>
          <w:divBdr>
            <w:top w:val="none" w:sz="0" w:space="0" w:color="auto"/>
            <w:left w:val="none" w:sz="0" w:space="0" w:color="auto"/>
            <w:bottom w:val="none" w:sz="0" w:space="0" w:color="auto"/>
            <w:right w:val="none" w:sz="0" w:space="0" w:color="auto"/>
          </w:divBdr>
        </w:div>
        <w:div w:id="1038159931">
          <w:marLeft w:val="0"/>
          <w:marRight w:val="0"/>
          <w:marTop w:val="0"/>
          <w:marBottom w:val="0"/>
          <w:divBdr>
            <w:top w:val="none" w:sz="0" w:space="0" w:color="auto"/>
            <w:left w:val="none" w:sz="0" w:space="0" w:color="auto"/>
            <w:bottom w:val="none" w:sz="0" w:space="0" w:color="auto"/>
            <w:right w:val="none" w:sz="0" w:space="0" w:color="auto"/>
          </w:divBdr>
        </w:div>
        <w:div w:id="1097866886">
          <w:marLeft w:val="0"/>
          <w:marRight w:val="0"/>
          <w:marTop w:val="0"/>
          <w:marBottom w:val="0"/>
          <w:divBdr>
            <w:top w:val="none" w:sz="0" w:space="0" w:color="auto"/>
            <w:left w:val="none" w:sz="0" w:space="0" w:color="auto"/>
            <w:bottom w:val="none" w:sz="0" w:space="0" w:color="auto"/>
            <w:right w:val="none" w:sz="0" w:space="0" w:color="auto"/>
          </w:divBdr>
        </w:div>
        <w:div w:id="180896950">
          <w:marLeft w:val="0"/>
          <w:marRight w:val="0"/>
          <w:marTop w:val="0"/>
          <w:marBottom w:val="0"/>
          <w:divBdr>
            <w:top w:val="none" w:sz="0" w:space="0" w:color="auto"/>
            <w:left w:val="none" w:sz="0" w:space="0" w:color="auto"/>
            <w:bottom w:val="none" w:sz="0" w:space="0" w:color="auto"/>
            <w:right w:val="none" w:sz="0" w:space="0" w:color="auto"/>
          </w:divBdr>
        </w:div>
        <w:div w:id="694696069">
          <w:marLeft w:val="0"/>
          <w:marRight w:val="0"/>
          <w:marTop w:val="0"/>
          <w:marBottom w:val="0"/>
          <w:divBdr>
            <w:top w:val="none" w:sz="0" w:space="0" w:color="auto"/>
            <w:left w:val="none" w:sz="0" w:space="0" w:color="auto"/>
            <w:bottom w:val="none" w:sz="0" w:space="0" w:color="auto"/>
            <w:right w:val="none" w:sz="0" w:space="0" w:color="auto"/>
          </w:divBdr>
        </w:div>
        <w:div w:id="1662808601">
          <w:marLeft w:val="0"/>
          <w:marRight w:val="0"/>
          <w:marTop w:val="0"/>
          <w:marBottom w:val="0"/>
          <w:divBdr>
            <w:top w:val="none" w:sz="0" w:space="0" w:color="auto"/>
            <w:left w:val="none" w:sz="0" w:space="0" w:color="auto"/>
            <w:bottom w:val="none" w:sz="0" w:space="0" w:color="auto"/>
            <w:right w:val="none" w:sz="0" w:space="0" w:color="auto"/>
          </w:divBdr>
        </w:div>
        <w:div w:id="1709333071">
          <w:marLeft w:val="0"/>
          <w:marRight w:val="0"/>
          <w:marTop w:val="0"/>
          <w:marBottom w:val="0"/>
          <w:divBdr>
            <w:top w:val="none" w:sz="0" w:space="0" w:color="auto"/>
            <w:left w:val="none" w:sz="0" w:space="0" w:color="auto"/>
            <w:bottom w:val="none" w:sz="0" w:space="0" w:color="auto"/>
            <w:right w:val="none" w:sz="0" w:space="0" w:color="auto"/>
          </w:divBdr>
        </w:div>
        <w:div w:id="420687921">
          <w:marLeft w:val="0"/>
          <w:marRight w:val="0"/>
          <w:marTop w:val="0"/>
          <w:marBottom w:val="0"/>
          <w:divBdr>
            <w:top w:val="none" w:sz="0" w:space="0" w:color="auto"/>
            <w:left w:val="none" w:sz="0" w:space="0" w:color="auto"/>
            <w:bottom w:val="none" w:sz="0" w:space="0" w:color="auto"/>
            <w:right w:val="none" w:sz="0" w:space="0" w:color="auto"/>
          </w:divBdr>
        </w:div>
        <w:div w:id="1412390865">
          <w:marLeft w:val="0"/>
          <w:marRight w:val="0"/>
          <w:marTop w:val="0"/>
          <w:marBottom w:val="0"/>
          <w:divBdr>
            <w:top w:val="none" w:sz="0" w:space="0" w:color="auto"/>
            <w:left w:val="none" w:sz="0" w:space="0" w:color="auto"/>
            <w:bottom w:val="none" w:sz="0" w:space="0" w:color="auto"/>
            <w:right w:val="none" w:sz="0" w:space="0" w:color="auto"/>
          </w:divBdr>
        </w:div>
        <w:div w:id="171795976">
          <w:marLeft w:val="0"/>
          <w:marRight w:val="0"/>
          <w:marTop w:val="0"/>
          <w:marBottom w:val="0"/>
          <w:divBdr>
            <w:top w:val="none" w:sz="0" w:space="0" w:color="auto"/>
            <w:left w:val="none" w:sz="0" w:space="0" w:color="auto"/>
            <w:bottom w:val="none" w:sz="0" w:space="0" w:color="auto"/>
            <w:right w:val="none" w:sz="0" w:space="0" w:color="auto"/>
          </w:divBdr>
        </w:div>
        <w:div w:id="1963883598">
          <w:marLeft w:val="0"/>
          <w:marRight w:val="0"/>
          <w:marTop w:val="0"/>
          <w:marBottom w:val="0"/>
          <w:divBdr>
            <w:top w:val="none" w:sz="0" w:space="0" w:color="auto"/>
            <w:left w:val="none" w:sz="0" w:space="0" w:color="auto"/>
            <w:bottom w:val="none" w:sz="0" w:space="0" w:color="auto"/>
            <w:right w:val="none" w:sz="0" w:space="0" w:color="auto"/>
          </w:divBdr>
        </w:div>
        <w:div w:id="1959023434">
          <w:marLeft w:val="0"/>
          <w:marRight w:val="0"/>
          <w:marTop w:val="0"/>
          <w:marBottom w:val="0"/>
          <w:divBdr>
            <w:top w:val="none" w:sz="0" w:space="0" w:color="auto"/>
            <w:left w:val="none" w:sz="0" w:space="0" w:color="auto"/>
            <w:bottom w:val="none" w:sz="0" w:space="0" w:color="auto"/>
            <w:right w:val="none" w:sz="0" w:space="0" w:color="auto"/>
          </w:divBdr>
        </w:div>
        <w:div w:id="1824269633">
          <w:marLeft w:val="0"/>
          <w:marRight w:val="0"/>
          <w:marTop w:val="0"/>
          <w:marBottom w:val="0"/>
          <w:divBdr>
            <w:top w:val="none" w:sz="0" w:space="0" w:color="auto"/>
            <w:left w:val="none" w:sz="0" w:space="0" w:color="auto"/>
            <w:bottom w:val="none" w:sz="0" w:space="0" w:color="auto"/>
            <w:right w:val="none" w:sz="0" w:space="0" w:color="auto"/>
          </w:divBdr>
        </w:div>
        <w:div w:id="925114080">
          <w:marLeft w:val="0"/>
          <w:marRight w:val="0"/>
          <w:marTop w:val="0"/>
          <w:marBottom w:val="0"/>
          <w:divBdr>
            <w:top w:val="none" w:sz="0" w:space="0" w:color="auto"/>
            <w:left w:val="none" w:sz="0" w:space="0" w:color="auto"/>
            <w:bottom w:val="none" w:sz="0" w:space="0" w:color="auto"/>
            <w:right w:val="none" w:sz="0" w:space="0" w:color="auto"/>
          </w:divBdr>
        </w:div>
        <w:div w:id="260459121">
          <w:marLeft w:val="0"/>
          <w:marRight w:val="0"/>
          <w:marTop w:val="0"/>
          <w:marBottom w:val="0"/>
          <w:divBdr>
            <w:top w:val="none" w:sz="0" w:space="0" w:color="auto"/>
            <w:left w:val="none" w:sz="0" w:space="0" w:color="auto"/>
            <w:bottom w:val="none" w:sz="0" w:space="0" w:color="auto"/>
            <w:right w:val="none" w:sz="0" w:space="0" w:color="auto"/>
          </w:divBdr>
        </w:div>
        <w:div w:id="1968508128">
          <w:marLeft w:val="0"/>
          <w:marRight w:val="0"/>
          <w:marTop w:val="0"/>
          <w:marBottom w:val="0"/>
          <w:divBdr>
            <w:top w:val="none" w:sz="0" w:space="0" w:color="auto"/>
            <w:left w:val="none" w:sz="0" w:space="0" w:color="auto"/>
            <w:bottom w:val="none" w:sz="0" w:space="0" w:color="auto"/>
            <w:right w:val="none" w:sz="0" w:space="0" w:color="auto"/>
          </w:divBdr>
        </w:div>
        <w:div w:id="1966308528">
          <w:marLeft w:val="0"/>
          <w:marRight w:val="0"/>
          <w:marTop w:val="0"/>
          <w:marBottom w:val="0"/>
          <w:divBdr>
            <w:top w:val="none" w:sz="0" w:space="0" w:color="auto"/>
            <w:left w:val="none" w:sz="0" w:space="0" w:color="auto"/>
            <w:bottom w:val="none" w:sz="0" w:space="0" w:color="auto"/>
            <w:right w:val="none" w:sz="0" w:space="0" w:color="auto"/>
          </w:divBdr>
        </w:div>
        <w:div w:id="604655089">
          <w:marLeft w:val="0"/>
          <w:marRight w:val="0"/>
          <w:marTop w:val="0"/>
          <w:marBottom w:val="0"/>
          <w:divBdr>
            <w:top w:val="none" w:sz="0" w:space="0" w:color="auto"/>
            <w:left w:val="none" w:sz="0" w:space="0" w:color="auto"/>
            <w:bottom w:val="none" w:sz="0" w:space="0" w:color="auto"/>
            <w:right w:val="none" w:sz="0" w:space="0" w:color="auto"/>
          </w:divBdr>
        </w:div>
        <w:div w:id="979992158">
          <w:marLeft w:val="0"/>
          <w:marRight w:val="0"/>
          <w:marTop w:val="0"/>
          <w:marBottom w:val="0"/>
          <w:divBdr>
            <w:top w:val="none" w:sz="0" w:space="0" w:color="auto"/>
            <w:left w:val="none" w:sz="0" w:space="0" w:color="auto"/>
            <w:bottom w:val="none" w:sz="0" w:space="0" w:color="auto"/>
            <w:right w:val="none" w:sz="0" w:space="0" w:color="auto"/>
          </w:divBdr>
        </w:div>
        <w:div w:id="441728008">
          <w:marLeft w:val="0"/>
          <w:marRight w:val="0"/>
          <w:marTop w:val="0"/>
          <w:marBottom w:val="0"/>
          <w:divBdr>
            <w:top w:val="none" w:sz="0" w:space="0" w:color="auto"/>
            <w:left w:val="none" w:sz="0" w:space="0" w:color="auto"/>
            <w:bottom w:val="none" w:sz="0" w:space="0" w:color="auto"/>
            <w:right w:val="none" w:sz="0" w:space="0" w:color="auto"/>
          </w:divBdr>
        </w:div>
        <w:div w:id="281883026">
          <w:marLeft w:val="0"/>
          <w:marRight w:val="0"/>
          <w:marTop w:val="0"/>
          <w:marBottom w:val="0"/>
          <w:divBdr>
            <w:top w:val="none" w:sz="0" w:space="0" w:color="auto"/>
            <w:left w:val="none" w:sz="0" w:space="0" w:color="auto"/>
            <w:bottom w:val="none" w:sz="0" w:space="0" w:color="auto"/>
            <w:right w:val="none" w:sz="0" w:space="0" w:color="auto"/>
          </w:divBdr>
        </w:div>
        <w:div w:id="961688195">
          <w:marLeft w:val="0"/>
          <w:marRight w:val="0"/>
          <w:marTop w:val="0"/>
          <w:marBottom w:val="0"/>
          <w:divBdr>
            <w:top w:val="none" w:sz="0" w:space="0" w:color="auto"/>
            <w:left w:val="none" w:sz="0" w:space="0" w:color="auto"/>
            <w:bottom w:val="none" w:sz="0" w:space="0" w:color="auto"/>
            <w:right w:val="none" w:sz="0" w:space="0" w:color="auto"/>
          </w:divBdr>
        </w:div>
        <w:div w:id="1703282717">
          <w:marLeft w:val="0"/>
          <w:marRight w:val="0"/>
          <w:marTop w:val="0"/>
          <w:marBottom w:val="0"/>
          <w:divBdr>
            <w:top w:val="none" w:sz="0" w:space="0" w:color="auto"/>
            <w:left w:val="none" w:sz="0" w:space="0" w:color="auto"/>
            <w:bottom w:val="none" w:sz="0" w:space="0" w:color="auto"/>
            <w:right w:val="none" w:sz="0" w:space="0" w:color="auto"/>
          </w:divBdr>
        </w:div>
        <w:div w:id="1440444311">
          <w:marLeft w:val="0"/>
          <w:marRight w:val="0"/>
          <w:marTop w:val="0"/>
          <w:marBottom w:val="0"/>
          <w:divBdr>
            <w:top w:val="none" w:sz="0" w:space="0" w:color="auto"/>
            <w:left w:val="none" w:sz="0" w:space="0" w:color="auto"/>
            <w:bottom w:val="none" w:sz="0" w:space="0" w:color="auto"/>
            <w:right w:val="none" w:sz="0" w:space="0" w:color="auto"/>
          </w:divBdr>
        </w:div>
        <w:div w:id="407195851">
          <w:marLeft w:val="0"/>
          <w:marRight w:val="0"/>
          <w:marTop w:val="0"/>
          <w:marBottom w:val="0"/>
          <w:divBdr>
            <w:top w:val="none" w:sz="0" w:space="0" w:color="auto"/>
            <w:left w:val="none" w:sz="0" w:space="0" w:color="auto"/>
            <w:bottom w:val="none" w:sz="0" w:space="0" w:color="auto"/>
            <w:right w:val="none" w:sz="0" w:space="0" w:color="auto"/>
          </w:divBdr>
        </w:div>
        <w:div w:id="728069122">
          <w:marLeft w:val="0"/>
          <w:marRight w:val="0"/>
          <w:marTop w:val="0"/>
          <w:marBottom w:val="0"/>
          <w:divBdr>
            <w:top w:val="none" w:sz="0" w:space="0" w:color="auto"/>
            <w:left w:val="none" w:sz="0" w:space="0" w:color="auto"/>
            <w:bottom w:val="none" w:sz="0" w:space="0" w:color="auto"/>
            <w:right w:val="none" w:sz="0" w:space="0" w:color="auto"/>
          </w:divBdr>
        </w:div>
        <w:div w:id="209072533">
          <w:marLeft w:val="0"/>
          <w:marRight w:val="0"/>
          <w:marTop w:val="0"/>
          <w:marBottom w:val="0"/>
          <w:divBdr>
            <w:top w:val="none" w:sz="0" w:space="0" w:color="auto"/>
            <w:left w:val="none" w:sz="0" w:space="0" w:color="auto"/>
            <w:bottom w:val="none" w:sz="0" w:space="0" w:color="auto"/>
            <w:right w:val="none" w:sz="0" w:space="0" w:color="auto"/>
          </w:divBdr>
        </w:div>
        <w:div w:id="632515244">
          <w:marLeft w:val="0"/>
          <w:marRight w:val="0"/>
          <w:marTop w:val="0"/>
          <w:marBottom w:val="0"/>
          <w:divBdr>
            <w:top w:val="none" w:sz="0" w:space="0" w:color="auto"/>
            <w:left w:val="none" w:sz="0" w:space="0" w:color="auto"/>
            <w:bottom w:val="none" w:sz="0" w:space="0" w:color="auto"/>
            <w:right w:val="none" w:sz="0" w:space="0" w:color="auto"/>
          </w:divBdr>
        </w:div>
        <w:div w:id="1875344410">
          <w:marLeft w:val="0"/>
          <w:marRight w:val="0"/>
          <w:marTop w:val="0"/>
          <w:marBottom w:val="0"/>
          <w:divBdr>
            <w:top w:val="none" w:sz="0" w:space="0" w:color="auto"/>
            <w:left w:val="none" w:sz="0" w:space="0" w:color="auto"/>
            <w:bottom w:val="none" w:sz="0" w:space="0" w:color="auto"/>
            <w:right w:val="none" w:sz="0" w:space="0" w:color="auto"/>
          </w:divBdr>
        </w:div>
        <w:div w:id="550726118">
          <w:marLeft w:val="0"/>
          <w:marRight w:val="0"/>
          <w:marTop w:val="0"/>
          <w:marBottom w:val="0"/>
          <w:divBdr>
            <w:top w:val="none" w:sz="0" w:space="0" w:color="auto"/>
            <w:left w:val="none" w:sz="0" w:space="0" w:color="auto"/>
            <w:bottom w:val="none" w:sz="0" w:space="0" w:color="auto"/>
            <w:right w:val="none" w:sz="0" w:space="0" w:color="auto"/>
          </w:divBdr>
        </w:div>
        <w:div w:id="1129054272">
          <w:marLeft w:val="0"/>
          <w:marRight w:val="0"/>
          <w:marTop w:val="0"/>
          <w:marBottom w:val="0"/>
          <w:divBdr>
            <w:top w:val="none" w:sz="0" w:space="0" w:color="auto"/>
            <w:left w:val="none" w:sz="0" w:space="0" w:color="auto"/>
            <w:bottom w:val="none" w:sz="0" w:space="0" w:color="auto"/>
            <w:right w:val="none" w:sz="0" w:space="0" w:color="auto"/>
          </w:divBdr>
        </w:div>
        <w:div w:id="469175817">
          <w:marLeft w:val="0"/>
          <w:marRight w:val="0"/>
          <w:marTop w:val="0"/>
          <w:marBottom w:val="0"/>
          <w:divBdr>
            <w:top w:val="none" w:sz="0" w:space="0" w:color="auto"/>
            <w:left w:val="none" w:sz="0" w:space="0" w:color="auto"/>
            <w:bottom w:val="none" w:sz="0" w:space="0" w:color="auto"/>
            <w:right w:val="none" w:sz="0" w:space="0" w:color="auto"/>
          </w:divBdr>
        </w:div>
        <w:div w:id="30234426">
          <w:marLeft w:val="0"/>
          <w:marRight w:val="0"/>
          <w:marTop w:val="0"/>
          <w:marBottom w:val="0"/>
          <w:divBdr>
            <w:top w:val="none" w:sz="0" w:space="0" w:color="auto"/>
            <w:left w:val="none" w:sz="0" w:space="0" w:color="auto"/>
            <w:bottom w:val="none" w:sz="0" w:space="0" w:color="auto"/>
            <w:right w:val="none" w:sz="0" w:space="0" w:color="auto"/>
          </w:divBdr>
        </w:div>
        <w:div w:id="1982534135">
          <w:marLeft w:val="0"/>
          <w:marRight w:val="0"/>
          <w:marTop w:val="0"/>
          <w:marBottom w:val="0"/>
          <w:divBdr>
            <w:top w:val="none" w:sz="0" w:space="0" w:color="auto"/>
            <w:left w:val="none" w:sz="0" w:space="0" w:color="auto"/>
            <w:bottom w:val="none" w:sz="0" w:space="0" w:color="auto"/>
            <w:right w:val="none" w:sz="0" w:space="0" w:color="auto"/>
          </w:divBdr>
        </w:div>
        <w:div w:id="805466790">
          <w:marLeft w:val="0"/>
          <w:marRight w:val="0"/>
          <w:marTop w:val="0"/>
          <w:marBottom w:val="0"/>
          <w:divBdr>
            <w:top w:val="none" w:sz="0" w:space="0" w:color="auto"/>
            <w:left w:val="none" w:sz="0" w:space="0" w:color="auto"/>
            <w:bottom w:val="none" w:sz="0" w:space="0" w:color="auto"/>
            <w:right w:val="none" w:sz="0" w:space="0" w:color="auto"/>
          </w:divBdr>
        </w:div>
        <w:div w:id="1687974459">
          <w:marLeft w:val="0"/>
          <w:marRight w:val="0"/>
          <w:marTop w:val="0"/>
          <w:marBottom w:val="0"/>
          <w:divBdr>
            <w:top w:val="none" w:sz="0" w:space="0" w:color="auto"/>
            <w:left w:val="none" w:sz="0" w:space="0" w:color="auto"/>
            <w:bottom w:val="none" w:sz="0" w:space="0" w:color="auto"/>
            <w:right w:val="none" w:sz="0" w:space="0" w:color="auto"/>
          </w:divBdr>
        </w:div>
        <w:div w:id="1696812820">
          <w:marLeft w:val="0"/>
          <w:marRight w:val="0"/>
          <w:marTop w:val="0"/>
          <w:marBottom w:val="0"/>
          <w:divBdr>
            <w:top w:val="none" w:sz="0" w:space="0" w:color="auto"/>
            <w:left w:val="none" w:sz="0" w:space="0" w:color="auto"/>
            <w:bottom w:val="none" w:sz="0" w:space="0" w:color="auto"/>
            <w:right w:val="none" w:sz="0" w:space="0" w:color="auto"/>
          </w:divBdr>
        </w:div>
        <w:div w:id="1351683198">
          <w:marLeft w:val="0"/>
          <w:marRight w:val="0"/>
          <w:marTop w:val="0"/>
          <w:marBottom w:val="0"/>
          <w:divBdr>
            <w:top w:val="none" w:sz="0" w:space="0" w:color="auto"/>
            <w:left w:val="none" w:sz="0" w:space="0" w:color="auto"/>
            <w:bottom w:val="none" w:sz="0" w:space="0" w:color="auto"/>
            <w:right w:val="none" w:sz="0" w:space="0" w:color="auto"/>
          </w:divBdr>
        </w:div>
        <w:div w:id="985471523">
          <w:marLeft w:val="0"/>
          <w:marRight w:val="0"/>
          <w:marTop w:val="0"/>
          <w:marBottom w:val="0"/>
          <w:divBdr>
            <w:top w:val="none" w:sz="0" w:space="0" w:color="auto"/>
            <w:left w:val="none" w:sz="0" w:space="0" w:color="auto"/>
            <w:bottom w:val="none" w:sz="0" w:space="0" w:color="auto"/>
            <w:right w:val="none" w:sz="0" w:space="0" w:color="auto"/>
          </w:divBdr>
        </w:div>
        <w:div w:id="1377198040">
          <w:marLeft w:val="0"/>
          <w:marRight w:val="0"/>
          <w:marTop w:val="0"/>
          <w:marBottom w:val="0"/>
          <w:divBdr>
            <w:top w:val="none" w:sz="0" w:space="0" w:color="auto"/>
            <w:left w:val="none" w:sz="0" w:space="0" w:color="auto"/>
            <w:bottom w:val="none" w:sz="0" w:space="0" w:color="auto"/>
            <w:right w:val="none" w:sz="0" w:space="0" w:color="auto"/>
          </w:divBdr>
        </w:div>
        <w:div w:id="406146212">
          <w:marLeft w:val="0"/>
          <w:marRight w:val="0"/>
          <w:marTop w:val="0"/>
          <w:marBottom w:val="0"/>
          <w:divBdr>
            <w:top w:val="none" w:sz="0" w:space="0" w:color="auto"/>
            <w:left w:val="none" w:sz="0" w:space="0" w:color="auto"/>
            <w:bottom w:val="none" w:sz="0" w:space="0" w:color="auto"/>
            <w:right w:val="none" w:sz="0" w:space="0" w:color="auto"/>
          </w:divBdr>
        </w:div>
        <w:div w:id="1257207581">
          <w:marLeft w:val="0"/>
          <w:marRight w:val="0"/>
          <w:marTop w:val="0"/>
          <w:marBottom w:val="0"/>
          <w:divBdr>
            <w:top w:val="none" w:sz="0" w:space="0" w:color="auto"/>
            <w:left w:val="none" w:sz="0" w:space="0" w:color="auto"/>
            <w:bottom w:val="none" w:sz="0" w:space="0" w:color="auto"/>
            <w:right w:val="none" w:sz="0" w:space="0" w:color="auto"/>
          </w:divBdr>
        </w:div>
        <w:div w:id="1106462003">
          <w:marLeft w:val="0"/>
          <w:marRight w:val="0"/>
          <w:marTop w:val="0"/>
          <w:marBottom w:val="0"/>
          <w:divBdr>
            <w:top w:val="none" w:sz="0" w:space="0" w:color="auto"/>
            <w:left w:val="none" w:sz="0" w:space="0" w:color="auto"/>
            <w:bottom w:val="none" w:sz="0" w:space="0" w:color="auto"/>
            <w:right w:val="none" w:sz="0" w:space="0" w:color="auto"/>
          </w:divBdr>
        </w:div>
        <w:div w:id="1615822741">
          <w:marLeft w:val="0"/>
          <w:marRight w:val="0"/>
          <w:marTop w:val="0"/>
          <w:marBottom w:val="0"/>
          <w:divBdr>
            <w:top w:val="none" w:sz="0" w:space="0" w:color="auto"/>
            <w:left w:val="none" w:sz="0" w:space="0" w:color="auto"/>
            <w:bottom w:val="none" w:sz="0" w:space="0" w:color="auto"/>
            <w:right w:val="none" w:sz="0" w:space="0" w:color="auto"/>
          </w:divBdr>
        </w:div>
        <w:div w:id="847256588">
          <w:marLeft w:val="0"/>
          <w:marRight w:val="0"/>
          <w:marTop w:val="0"/>
          <w:marBottom w:val="0"/>
          <w:divBdr>
            <w:top w:val="none" w:sz="0" w:space="0" w:color="auto"/>
            <w:left w:val="none" w:sz="0" w:space="0" w:color="auto"/>
            <w:bottom w:val="none" w:sz="0" w:space="0" w:color="auto"/>
            <w:right w:val="none" w:sz="0" w:space="0" w:color="auto"/>
          </w:divBdr>
        </w:div>
        <w:div w:id="23604155">
          <w:marLeft w:val="0"/>
          <w:marRight w:val="0"/>
          <w:marTop w:val="0"/>
          <w:marBottom w:val="0"/>
          <w:divBdr>
            <w:top w:val="none" w:sz="0" w:space="0" w:color="auto"/>
            <w:left w:val="none" w:sz="0" w:space="0" w:color="auto"/>
            <w:bottom w:val="none" w:sz="0" w:space="0" w:color="auto"/>
            <w:right w:val="none" w:sz="0" w:space="0" w:color="auto"/>
          </w:divBdr>
        </w:div>
        <w:div w:id="915896151">
          <w:marLeft w:val="0"/>
          <w:marRight w:val="0"/>
          <w:marTop w:val="0"/>
          <w:marBottom w:val="0"/>
          <w:divBdr>
            <w:top w:val="none" w:sz="0" w:space="0" w:color="auto"/>
            <w:left w:val="none" w:sz="0" w:space="0" w:color="auto"/>
            <w:bottom w:val="none" w:sz="0" w:space="0" w:color="auto"/>
            <w:right w:val="none" w:sz="0" w:space="0" w:color="auto"/>
          </w:divBdr>
        </w:div>
        <w:div w:id="1911958247">
          <w:marLeft w:val="0"/>
          <w:marRight w:val="0"/>
          <w:marTop w:val="0"/>
          <w:marBottom w:val="0"/>
          <w:divBdr>
            <w:top w:val="none" w:sz="0" w:space="0" w:color="auto"/>
            <w:left w:val="none" w:sz="0" w:space="0" w:color="auto"/>
            <w:bottom w:val="none" w:sz="0" w:space="0" w:color="auto"/>
            <w:right w:val="none" w:sz="0" w:space="0" w:color="auto"/>
          </w:divBdr>
        </w:div>
        <w:div w:id="100498182">
          <w:marLeft w:val="0"/>
          <w:marRight w:val="0"/>
          <w:marTop w:val="0"/>
          <w:marBottom w:val="0"/>
          <w:divBdr>
            <w:top w:val="none" w:sz="0" w:space="0" w:color="auto"/>
            <w:left w:val="none" w:sz="0" w:space="0" w:color="auto"/>
            <w:bottom w:val="none" w:sz="0" w:space="0" w:color="auto"/>
            <w:right w:val="none" w:sz="0" w:space="0" w:color="auto"/>
          </w:divBdr>
        </w:div>
        <w:div w:id="1396396016">
          <w:marLeft w:val="0"/>
          <w:marRight w:val="0"/>
          <w:marTop w:val="0"/>
          <w:marBottom w:val="0"/>
          <w:divBdr>
            <w:top w:val="none" w:sz="0" w:space="0" w:color="auto"/>
            <w:left w:val="none" w:sz="0" w:space="0" w:color="auto"/>
            <w:bottom w:val="none" w:sz="0" w:space="0" w:color="auto"/>
            <w:right w:val="none" w:sz="0" w:space="0" w:color="auto"/>
          </w:divBdr>
        </w:div>
        <w:div w:id="1158502446">
          <w:marLeft w:val="0"/>
          <w:marRight w:val="0"/>
          <w:marTop w:val="0"/>
          <w:marBottom w:val="0"/>
          <w:divBdr>
            <w:top w:val="none" w:sz="0" w:space="0" w:color="auto"/>
            <w:left w:val="none" w:sz="0" w:space="0" w:color="auto"/>
            <w:bottom w:val="none" w:sz="0" w:space="0" w:color="auto"/>
            <w:right w:val="none" w:sz="0" w:space="0" w:color="auto"/>
          </w:divBdr>
        </w:div>
        <w:div w:id="1850178140">
          <w:marLeft w:val="0"/>
          <w:marRight w:val="0"/>
          <w:marTop w:val="0"/>
          <w:marBottom w:val="0"/>
          <w:divBdr>
            <w:top w:val="none" w:sz="0" w:space="0" w:color="auto"/>
            <w:left w:val="none" w:sz="0" w:space="0" w:color="auto"/>
            <w:bottom w:val="none" w:sz="0" w:space="0" w:color="auto"/>
            <w:right w:val="none" w:sz="0" w:space="0" w:color="auto"/>
          </w:divBdr>
        </w:div>
        <w:div w:id="1446000023">
          <w:marLeft w:val="0"/>
          <w:marRight w:val="0"/>
          <w:marTop w:val="0"/>
          <w:marBottom w:val="0"/>
          <w:divBdr>
            <w:top w:val="none" w:sz="0" w:space="0" w:color="auto"/>
            <w:left w:val="none" w:sz="0" w:space="0" w:color="auto"/>
            <w:bottom w:val="none" w:sz="0" w:space="0" w:color="auto"/>
            <w:right w:val="none" w:sz="0" w:space="0" w:color="auto"/>
          </w:divBdr>
        </w:div>
        <w:div w:id="1817529486">
          <w:marLeft w:val="0"/>
          <w:marRight w:val="0"/>
          <w:marTop w:val="0"/>
          <w:marBottom w:val="0"/>
          <w:divBdr>
            <w:top w:val="none" w:sz="0" w:space="0" w:color="auto"/>
            <w:left w:val="none" w:sz="0" w:space="0" w:color="auto"/>
            <w:bottom w:val="none" w:sz="0" w:space="0" w:color="auto"/>
            <w:right w:val="none" w:sz="0" w:space="0" w:color="auto"/>
          </w:divBdr>
        </w:div>
        <w:div w:id="2020542900">
          <w:marLeft w:val="0"/>
          <w:marRight w:val="0"/>
          <w:marTop w:val="0"/>
          <w:marBottom w:val="0"/>
          <w:divBdr>
            <w:top w:val="none" w:sz="0" w:space="0" w:color="auto"/>
            <w:left w:val="none" w:sz="0" w:space="0" w:color="auto"/>
            <w:bottom w:val="none" w:sz="0" w:space="0" w:color="auto"/>
            <w:right w:val="none" w:sz="0" w:space="0" w:color="auto"/>
          </w:divBdr>
        </w:div>
        <w:div w:id="946548075">
          <w:marLeft w:val="0"/>
          <w:marRight w:val="0"/>
          <w:marTop w:val="0"/>
          <w:marBottom w:val="0"/>
          <w:divBdr>
            <w:top w:val="none" w:sz="0" w:space="0" w:color="auto"/>
            <w:left w:val="none" w:sz="0" w:space="0" w:color="auto"/>
            <w:bottom w:val="none" w:sz="0" w:space="0" w:color="auto"/>
            <w:right w:val="none" w:sz="0" w:space="0" w:color="auto"/>
          </w:divBdr>
        </w:div>
        <w:div w:id="1902982158">
          <w:marLeft w:val="0"/>
          <w:marRight w:val="0"/>
          <w:marTop w:val="0"/>
          <w:marBottom w:val="0"/>
          <w:divBdr>
            <w:top w:val="none" w:sz="0" w:space="0" w:color="auto"/>
            <w:left w:val="none" w:sz="0" w:space="0" w:color="auto"/>
            <w:bottom w:val="none" w:sz="0" w:space="0" w:color="auto"/>
            <w:right w:val="none" w:sz="0" w:space="0" w:color="auto"/>
          </w:divBdr>
        </w:div>
        <w:div w:id="578249138">
          <w:marLeft w:val="0"/>
          <w:marRight w:val="0"/>
          <w:marTop w:val="0"/>
          <w:marBottom w:val="0"/>
          <w:divBdr>
            <w:top w:val="none" w:sz="0" w:space="0" w:color="auto"/>
            <w:left w:val="none" w:sz="0" w:space="0" w:color="auto"/>
            <w:bottom w:val="none" w:sz="0" w:space="0" w:color="auto"/>
            <w:right w:val="none" w:sz="0" w:space="0" w:color="auto"/>
          </w:divBdr>
        </w:div>
        <w:div w:id="257907102">
          <w:marLeft w:val="0"/>
          <w:marRight w:val="0"/>
          <w:marTop w:val="0"/>
          <w:marBottom w:val="0"/>
          <w:divBdr>
            <w:top w:val="none" w:sz="0" w:space="0" w:color="auto"/>
            <w:left w:val="none" w:sz="0" w:space="0" w:color="auto"/>
            <w:bottom w:val="none" w:sz="0" w:space="0" w:color="auto"/>
            <w:right w:val="none" w:sz="0" w:space="0" w:color="auto"/>
          </w:divBdr>
        </w:div>
        <w:div w:id="764569930">
          <w:marLeft w:val="0"/>
          <w:marRight w:val="0"/>
          <w:marTop w:val="0"/>
          <w:marBottom w:val="0"/>
          <w:divBdr>
            <w:top w:val="none" w:sz="0" w:space="0" w:color="auto"/>
            <w:left w:val="none" w:sz="0" w:space="0" w:color="auto"/>
            <w:bottom w:val="none" w:sz="0" w:space="0" w:color="auto"/>
            <w:right w:val="none" w:sz="0" w:space="0" w:color="auto"/>
          </w:divBdr>
        </w:div>
        <w:div w:id="1633097543">
          <w:marLeft w:val="0"/>
          <w:marRight w:val="0"/>
          <w:marTop w:val="0"/>
          <w:marBottom w:val="0"/>
          <w:divBdr>
            <w:top w:val="none" w:sz="0" w:space="0" w:color="auto"/>
            <w:left w:val="none" w:sz="0" w:space="0" w:color="auto"/>
            <w:bottom w:val="none" w:sz="0" w:space="0" w:color="auto"/>
            <w:right w:val="none" w:sz="0" w:space="0" w:color="auto"/>
          </w:divBdr>
        </w:div>
        <w:div w:id="207647021">
          <w:marLeft w:val="0"/>
          <w:marRight w:val="0"/>
          <w:marTop w:val="0"/>
          <w:marBottom w:val="0"/>
          <w:divBdr>
            <w:top w:val="none" w:sz="0" w:space="0" w:color="auto"/>
            <w:left w:val="none" w:sz="0" w:space="0" w:color="auto"/>
            <w:bottom w:val="none" w:sz="0" w:space="0" w:color="auto"/>
            <w:right w:val="none" w:sz="0" w:space="0" w:color="auto"/>
          </w:divBdr>
        </w:div>
        <w:div w:id="1749229180">
          <w:marLeft w:val="0"/>
          <w:marRight w:val="0"/>
          <w:marTop w:val="0"/>
          <w:marBottom w:val="0"/>
          <w:divBdr>
            <w:top w:val="none" w:sz="0" w:space="0" w:color="auto"/>
            <w:left w:val="none" w:sz="0" w:space="0" w:color="auto"/>
            <w:bottom w:val="none" w:sz="0" w:space="0" w:color="auto"/>
            <w:right w:val="none" w:sz="0" w:space="0" w:color="auto"/>
          </w:divBdr>
        </w:div>
        <w:div w:id="438064929">
          <w:marLeft w:val="0"/>
          <w:marRight w:val="0"/>
          <w:marTop w:val="0"/>
          <w:marBottom w:val="0"/>
          <w:divBdr>
            <w:top w:val="none" w:sz="0" w:space="0" w:color="auto"/>
            <w:left w:val="none" w:sz="0" w:space="0" w:color="auto"/>
            <w:bottom w:val="none" w:sz="0" w:space="0" w:color="auto"/>
            <w:right w:val="none" w:sz="0" w:space="0" w:color="auto"/>
          </w:divBdr>
        </w:div>
        <w:div w:id="713653787">
          <w:marLeft w:val="0"/>
          <w:marRight w:val="0"/>
          <w:marTop w:val="0"/>
          <w:marBottom w:val="0"/>
          <w:divBdr>
            <w:top w:val="none" w:sz="0" w:space="0" w:color="auto"/>
            <w:left w:val="none" w:sz="0" w:space="0" w:color="auto"/>
            <w:bottom w:val="none" w:sz="0" w:space="0" w:color="auto"/>
            <w:right w:val="none" w:sz="0" w:space="0" w:color="auto"/>
          </w:divBdr>
        </w:div>
        <w:div w:id="2108962430">
          <w:marLeft w:val="0"/>
          <w:marRight w:val="0"/>
          <w:marTop w:val="0"/>
          <w:marBottom w:val="0"/>
          <w:divBdr>
            <w:top w:val="none" w:sz="0" w:space="0" w:color="auto"/>
            <w:left w:val="none" w:sz="0" w:space="0" w:color="auto"/>
            <w:bottom w:val="none" w:sz="0" w:space="0" w:color="auto"/>
            <w:right w:val="none" w:sz="0" w:space="0" w:color="auto"/>
          </w:divBdr>
        </w:div>
        <w:div w:id="565382478">
          <w:marLeft w:val="0"/>
          <w:marRight w:val="0"/>
          <w:marTop w:val="0"/>
          <w:marBottom w:val="0"/>
          <w:divBdr>
            <w:top w:val="none" w:sz="0" w:space="0" w:color="auto"/>
            <w:left w:val="none" w:sz="0" w:space="0" w:color="auto"/>
            <w:bottom w:val="none" w:sz="0" w:space="0" w:color="auto"/>
            <w:right w:val="none" w:sz="0" w:space="0" w:color="auto"/>
          </w:divBdr>
        </w:div>
        <w:div w:id="1945108936">
          <w:marLeft w:val="0"/>
          <w:marRight w:val="0"/>
          <w:marTop w:val="0"/>
          <w:marBottom w:val="0"/>
          <w:divBdr>
            <w:top w:val="none" w:sz="0" w:space="0" w:color="auto"/>
            <w:left w:val="none" w:sz="0" w:space="0" w:color="auto"/>
            <w:bottom w:val="none" w:sz="0" w:space="0" w:color="auto"/>
            <w:right w:val="none" w:sz="0" w:space="0" w:color="auto"/>
          </w:divBdr>
        </w:div>
        <w:div w:id="1861967015">
          <w:marLeft w:val="0"/>
          <w:marRight w:val="0"/>
          <w:marTop w:val="0"/>
          <w:marBottom w:val="0"/>
          <w:divBdr>
            <w:top w:val="none" w:sz="0" w:space="0" w:color="auto"/>
            <w:left w:val="none" w:sz="0" w:space="0" w:color="auto"/>
            <w:bottom w:val="none" w:sz="0" w:space="0" w:color="auto"/>
            <w:right w:val="none" w:sz="0" w:space="0" w:color="auto"/>
          </w:divBdr>
        </w:div>
        <w:div w:id="335963030">
          <w:marLeft w:val="0"/>
          <w:marRight w:val="0"/>
          <w:marTop w:val="0"/>
          <w:marBottom w:val="0"/>
          <w:divBdr>
            <w:top w:val="none" w:sz="0" w:space="0" w:color="auto"/>
            <w:left w:val="none" w:sz="0" w:space="0" w:color="auto"/>
            <w:bottom w:val="none" w:sz="0" w:space="0" w:color="auto"/>
            <w:right w:val="none" w:sz="0" w:space="0" w:color="auto"/>
          </w:divBdr>
        </w:div>
        <w:div w:id="687097568">
          <w:marLeft w:val="0"/>
          <w:marRight w:val="0"/>
          <w:marTop w:val="0"/>
          <w:marBottom w:val="0"/>
          <w:divBdr>
            <w:top w:val="none" w:sz="0" w:space="0" w:color="auto"/>
            <w:left w:val="none" w:sz="0" w:space="0" w:color="auto"/>
            <w:bottom w:val="none" w:sz="0" w:space="0" w:color="auto"/>
            <w:right w:val="none" w:sz="0" w:space="0" w:color="auto"/>
          </w:divBdr>
        </w:div>
        <w:div w:id="176816589">
          <w:marLeft w:val="0"/>
          <w:marRight w:val="0"/>
          <w:marTop w:val="0"/>
          <w:marBottom w:val="0"/>
          <w:divBdr>
            <w:top w:val="none" w:sz="0" w:space="0" w:color="auto"/>
            <w:left w:val="none" w:sz="0" w:space="0" w:color="auto"/>
            <w:bottom w:val="none" w:sz="0" w:space="0" w:color="auto"/>
            <w:right w:val="none" w:sz="0" w:space="0" w:color="auto"/>
          </w:divBdr>
        </w:div>
        <w:div w:id="793670325">
          <w:marLeft w:val="0"/>
          <w:marRight w:val="0"/>
          <w:marTop w:val="0"/>
          <w:marBottom w:val="0"/>
          <w:divBdr>
            <w:top w:val="none" w:sz="0" w:space="0" w:color="auto"/>
            <w:left w:val="none" w:sz="0" w:space="0" w:color="auto"/>
            <w:bottom w:val="none" w:sz="0" w:space="0" w:color="auto"/>
            <w:right w:val="none" w:sz="0" w:space="0" w:color="auto"/>
          </w:divBdr>
        </w:div>
        <w:div w:id="1073817310">
          <w:marLeft w:val="0"/>
          <w:marRight w:val="0"/>
          <w:marTop w:val="0"/>
          <w:marBottom w:val="0"/>
          <w:divBdr>
            <w:top w:val="none" w:sz="0" w:space="0" w:color="auto"/>
            <w:left w:val="none" w:sz="0" w:space="0" w:color="auto"/>
            <w:bottom w:val="none" w:sz="0" w:space="0" w:color="auto"/>
            <w:right w:val="none" w:sz="0" w:space="0" w:color="auto"/>
          </w:divBdr>
        </w:div>
        <w:div w:id="572004600">
          <w:marLeft w:val="0"/>
          <w:marRight w:val="0"/>
          <w:marTop w:val="0"/>
          <w:marBottom w:val="0"/>
          <w:divBdr>
            <w:top w:val="none" w:sz="0" w:space="0" w:color="auto"/>
            <w:left w:val="none" w:sz="0" w:space="0" w:color="auto"/>
            <w:bottom w:val="none" w:sz="0" w:space="0" w:color="auto"/>
            <w:right w:val="none" w:sz="0" w:space="0" w:color="auto"/>
          </w:divBdr>
        </w:div>
        <w:div w:id="1884635617">
          <w:marLeft w:val="0"/>
          <w:marRight w:val="0"/>
          <w:marTop w:val="0"/>
          <w:marBottom w:val="0"/>
          <w:divBdr>
            <w:top w:val="none" w:sz="0" w:space="0" w:color="auto"/>
            <w:left w:val="none" w:sz="0" w:space="0" w:color="auto"/>
            <w:bottom w:val="none" w:sz="0" w:space="0" w:color="auto"/>
            <w:right w:val="none" w:sz="0" w:space="0" w:color="auto"/>
          </w:divBdr>
        </w:div>
        <w:div w:id="1647203982">
          <w:marLeft w:val="0"/>
          <w:marRight w:val="0"/>
          <w:marTop w:val="0"/>
          <w:marBottom w:val="0"/>
          <w:divBdr>
            <w:top w:val="none" w:sz="0" w:space="0" w:color="auto"/>
            <w:left w:val="none" w:sz="0" w:space="0" w:color="auto"/>
            <w:bottom w:val="none" w:sz="0" w:space="0" w:color="auto"/>
            <w:right w:val="none" w:sz="0" w:space="0" w:color="auto"/>
          </w:divBdr>
        </w:div>
        <w:div w:id="705451391">
          <w:marLeft w:val="0"/>
          <w:marRight w:val="0"/>
          <w:marTop w:val="0"/>
          <w:marBottom w:val="0"/>
          <w:divBdr>
            <w:top w:val="none" w:sz="0" w:space="0" w:color="auto"/>
            <w:left w:val="none" w:sz="0" w:space="0" w:color="auto"/>
            <w:bottom w:val="none" w:sz="0" w:space="0" w:color="auto"/>
            <w:right w:val="none" w:sz="0" w:space="0" w:color="auto"/>
          </w:divBdr>
        </w:div>
        <w:div w:id="364137753">
          <w:marLeft w:val="0"/>
          <w:marRight w:val="0"/>
          <w:marTop w:val="0"/>
          <w:marBottom w:val="0"/>
          <w:divBdr>
            <w:top w:val="none" w:sz="0" w:space="0" w:color="auto"/>
            <w:left w:val="none" w:sz="0" w:space="0" w:color="auto"/>
            <w:bottom w:val="none" w:sz="0" w:space="0" w:color="auto"/>
            <w:right w:val="none" w:sz="0" w:space="0" w:color="auto"/>
          </w:divBdr>
        </w:div>
        <w:div w:id="1192374691">
          <w:marLeft w:val="0"/>
          <w:marRight w:val="0"/>
          <w:marTop w:val="0"/>
          <w:marBottom w:val="0"/>
          <w:divBdr>
            <w:top w:val="none" w:sz="0" w:space="0" w:color="auto"/>
            <w:left w:val="none" w:sz="0" w:space="0" w:color="auto"/>
            <w:bottom w:val="none" w:sz="0" w:space="0" w:color="auto"/>
            <w:right w:val="none" w:sz="0" w:space="0" w:color="auto"/>
          </w:divBdr>
        </w:div>
        <w:div w:id="1179198206">
          <w:marLeft w:val="0"/>
          <w:marRight w:val="0"/>
          <w:marTop w:val="0"/>
          <w:marBottom w:val="0"/>
          <w:divBdr>
            <w:top w:val="none" w:sz="0" w:space="0" w:color="auto"/>
            <w:left w:val="none" w:sz="0" w:space="0" w:color="auto"/>
            <w:bottom w:val="none" w:sz="0" w:space="0" w:color="auto"/>
            <w:right w:val="none" w:sz="0" w:space="0" w:color="auto"/>
          </w:divBdr>
        </w:div>
      </w:divsChild>
    </w:div>
    <w:div w:id="53043452">
      <w:bodyDiv w:val="1"/>
      <w:marLeft w:val="0"/>
      <w:marRight w:val="0"/>
      <w:marTop w:val="0"/>
      <w:marBottom w:val="0"/>
      <w:divBdr>
        <w:top w:val="none" w:sz="0" w:space="0" w:color="auto"/>
        <w:left w:val="none" w:sz="0" w:space="0" w:color="auto"/>
        <w:bottom w:val="none" w:sz="0" w:space="0" w:color="auto"/>
        <w:right w:val="none" w:sz="0" w:space="0" w:color="auto"/>
      </w:divBdr>
    </w:div>
    <w:div w:id="53085349">
      <w:bodyDiv w:val="1"/>
      <w:marLeft w:val="0"/>
      <w:marRight w:val="0"/>
      <w:marTop w:val="0"/>
      <w:marBottom w:val="0"/>
      <w:divBdr>
        <w:top w:val="none" w:sz="0" w:space="0" w:color="auto"/>
        <w:left w:val="none" w:sz="0" w:space="0" w:color="auto"/>
        <w:bottom w:val="none" w:sz="0" w:space="0" w:color="auto"/>
        <w:right w:val="none" w:sz="0" w:space="0" w:color="auto"/>
      </w:divBdr>
      <w:divsChild>
        <w:div w:id="620651373">
          <w:marLeft w:val="0"/>
          <w:marRight w:val="0"/>
          <w:marTop w:val="0"/>
          <w:marBottom w:val="0"/>
          <w:divBdr>
            <w:top w:val="none" w:sz="0" w:space="0" w:color="auto"/>
            <w:left w:val="none" w:sz="0" w:space="0" w:color="auto"/>
            <w:bottom w:val="none" w:sz="0" w:space="0" w:color="auto"/>
            <w:right w:val="none" w:sz="0" w:space="0" w:color="auto"/>
          </w:divBdr>
        </w:div>
        <w:div w:id="1765490312">
          <w:marLeft w:val="0"/>
          <w:marRight w:val="0"/>
          <w:marTop w:val="0"/>
          <w:marBottom w:val="0"/>
          <w:divBdr>
            <w:top w:val="none" w:sz="0" w:space="0" w:color="auto"/>
            <w:left w:val="none" w:sz="0" w:space="0" w:color="auto"/>
            <w:bottom w:val="none" w:sz="0" w:space="0" w:color="auto"/>
            <w:right w:val="none" w:sz="0" w:space="0" w:color="auto"/>
          </w:divBdr>
        </w:div>
        <w:div w:id="91435902">
          <w:marLeft w:val="0"/>
          <w:marRight w:val="0"/>
          <w:marTop w:val="0"/>
          <w:marBottom w:val="0"/>
          <w:divBdr>
            <w:top w:val="none" w:sz="0" w:space="0" w:color="auto"/>
            <w:left w:val="none" w:sz="0" w:space="0" w:color="auto"/>
            <w:bottom w:val="none" w:sz="0" w:space="0" w:color="auto"/>
            <w:right w:val="none" w:sz="0" w:space="0" w:color="auto"/>
          </w:divBdr>
        </w:div>
        <w:div w:id="48501105">
          <w:marLeft w:val="0"/>
          <w:marRight w:val="0"/>
          <w:marTop w:val="0"/>
          <w:marBottom w:val="0"/>
          <w:divBdr>
            <w:top w:val="none" w:sz="0" w:space="0" w:color="auto"/>
            <w:left w:val="none" w:sz="0" w:space="0" w:color="auto"/>
            <w:bottom w:val="none" w:sz="0" w:space="0" w:color="auto"/>
            <w:right w:val="none" w:sz="0" w:space="0" w:color="auto"/>
          </w:divBdr>
        </w:div>
        <w:div w:id="979532290">
          <w:marLeft w:val="0"/>
          <w:marRight w:val="0"/>
          <w:marTop w:val="0"/>
          <w:marBottom w:val="0"/>
          <w:divBdr>
            <w:top w:val="none" w:sz="0" w:space="0" w:color="auto"/>
            <w:left w:val="none" w:sz="0" w:space="0" w:color="auto"/>
            <w:bottom w:val="none" w:sz="0" w:space="0" w:color="auto"/>
            <w:right w:val="none" w:sz="0" w:space="0" w:color="auto"/>
          </w:divBdr>
        </w:div>
        <w:div w:id="998852770">
          <w:marLeft w:val="0"/>
          <w:marRight w:val="0"/>
          <w:marTop w:val="0"/>
          <w:marBottom w:val="0"/>
          <w:divBdr>
            <w:top w:val="none" w:sz="0" w:space="0" w:color="auto"/>
            <w:left w:val="none" w:sz="0" w:space="0" w:color="auto"/>
            <w:bottom w:val="none" w:sz="0" w:space="0" w:color="auto"/>
            <w:right w:val="none" w:sz="0" w:space="0" w:color="auto"/>
          </w:divBdr>
        </w:div>
        <w:div w:id="52850038">
          <w:marLeft w:val="0"/>
          <w:marRight w:val="0"/>
          <w:marTop w:val="0"/>
          <w:marBottom w:val="0"/>
          <w:divBdr>
            <w:top w:val="none" w:sz="0" w:space="0" w:color="auto"/>
            <w:left w:val="none" w:sz="0" w:space="0" w:color="auto"/>
            <w:bottom w:val="none" w:sz="0" w:space="0" w:color="auto"/>
            <w:right w:val="none" w:sz="0" w:space="0" w:color="auto"/>
          </w:divBdr>
        </w:div>
        <w:div w:id="2014455390">
          <w:marLeft w:val="0"/>
          <w:marRight w:val="0"/>
          <w:marTop w:val="0"/>
          <w:marBottom w:val="0"/>
          <w:divBdr>
            <w:top w:val="none" w:sz="0" w:space="0" w:color="auto"/>
            <w:left w:val="none" w:sz="0" w:space="0" w:color="auto"/>
            <w:bottom w:val="none" w:sz="0" w:space="0" w:color="auto"/>
            <w:right w:val="none" w:sz="0" w:space="0" w:color="auto"/>
          </w:divBdr>
        </w:div>
        <w:div w:id="1746876199">
          <w:marLeft w:val="0"/>
          <w:marRight w:val="0"/>
          <w:marTop w:val="0"/>
          <w:marBottom w:val="0"/>
          <w:divBdr>
            <w:top w:val="none" w:sz="0" w:space="0" w:color="auto"/>
            <w:left w:val="none" w:sz="0" w:space="0" w:color="auto"/>
            <w:bottom w:val="none" w:sz="0" w:space="0" w:color="auto"/>
            <w:right w:val="none" w:sz="0" w:space="0" w:color="auto"/>
          </w:divBdr>
        </w:div>
        <w:div w:id="1807815621">
          <w:marLeft w:val="0"/>
          <w:marRight w:val="0"/>
          <w:marTop w:val="0"/>
          <w:marBottom w:val="0"/>
          <w:divBdr>
            <w:top w:val="none" w:sz="0" w:space="0" w:color="auto"/>
            <w:left w:val="none" w:sz="0" w:space="0" w:color="auto"/>
            <w:bottom w:val="none" w:sz="0" w:space="0" w:color="auto"/>
            <w:right w:val="none" w:sz="0" w:space="0" w:color="auto"/>
          </w:divBdr>
        </w:div>
        <w:div w:id="2059014791">
          <w:marLeft w:val="0"/>
          <w:marRight w:val="0"/>
          <w:marTop w:val="0"/>
          <w:marBottom w:val="0"/>
          <w:divBdr>
            <w:top w:val="none" w:sz="0" w:space="0" w:color="auto"/>
            <w:left w:val="none" w:sz="0" w:space="0" w:color="auto"/>
            <w:bottom w:val="none" w:sz="0" w:space="0" w:color="auto"/>
            <w:right w:val="none" w:sz="0" w:space="0" w:color="auto"/>
          </w:divBdr>
        </w:div>
        <w:div w:id="1613591986">
          <w:marLeft w:val="0"/>
          <w:marRight w:val="0"/>
          <w:marTop w:val="0"/>
          <w:marBottom w:val="0"/>
          <w:divBdr>
            <w:top w:val="none" w:sz="0" w:space="0" w:color="auto"/>
            <w:left w:val="none" w:sz="0" w:space="0" w:color="auto"/>
            <w:bottom w:val="none" w:sz="0" w:space="0" w:color="auto"/>
            <w:right w:val="none" w:sz="0" w:space="0" w:color="auto"/>
          </w:divBdr>
        </w:div>
        <w:div w:id="1319113178">
          <w:marLeft w:val="0"/>
          <w:marRight w:val="0"/>
          <w:marTop w:val="0"/>
          <w:marBottom w:val="0"/>
          <w:divBdr>
            <w:top w:val="none" w:sz="0" w:space="0" w:color="auto"/>
            <w:left w:val="none" w:sz="0" w:space="0" w:color="auto"/>
            <w:bottom w:val="none" w:sz="0" w:space="0" w:color="auto"/>
            <w:right w:val="none" w:sz="0" w:space="0" w:color="auto"/>
          </w:divBdr>
        </w:div>
        <w:div w:id="1735421435">
          <w:marLeft w:val="0"/>
          <w:marRight w:val="0"/>
          <w:marTop w:val="0"/>
          <w:marBottom w:val="0"/>
          <w:divBdr>
            <w:top w:val="none" w:sz="0" w:space="0" w:color="auto"/>
            <w:left w:val="none" w:sz="0" w:space="0" w:color="auto"/>
            <w:bottom w:val="none" w:sz="0" w:space="0" w:color="auto"/>
            <w:right w:val="none" w:sz="0" w:space="0" w:color="auto"/>
          </w:divBdr>
        </w:div>
        <w:div w:id="1534074520">
          <w:marLeft w:val="0"/>
          <w:marRight w:val="0"/>
          <w:marTop w:val="0"/>
          <w:marBottom w:val="0"/>
          <w:divBdr>
            <w:top w:val="none" w:sz="0" w:space="0" w:color="auto"/>
            <w:left w:val="none" w:sz="0" w:space="0" w:color="auto"/>
            <w:bottom w:val="none" w:sz="0" w:space="0" w:color="auto"/>
            <w:right w:val="none" w:sz="0" w:space="0" w:color="auto"/>
          </w:divBdr>
        </w:div>
        <w:div w:id="868182325">
          <w:marLeft w:val="0"/>
          <w:marRight w:val="0"/>
          <w:marTop w:val="0"/>
          <w:marBottom w:val="0"/>
          <w:divBdr>
            <w:top w:val="none" w:sz="0" w:space="0" w:color="auto"/>
            <w:left w:val="none" w:sz="0" w:space="0" w:color="auto"/>
            <w:bottom w:val="none" w:sz="0" w:space="0" w:color="auto"/>
            <w:right w:val="none" w:sz="0" w:space="0" w:color="auto"/>
          </w:divBdr>
        </w:div>
        <w:div w:id="877356867">
          <w:marLeft w:val="0"/>
          <w:marRight w:val="0"/>
          <w:marTop w:val="0"/>
          <w:marBottom w:val="0"/>
          <w:divBdr>
            <w:top w:val="none" w:sz="0" w:space="0" w:color="auto"/>
            <w:left w:val="none" w:sz="0" w:space="0" w:color="auto"/>
            <w:bottom w:val="none" w:sz="0" w:space="0" w:color="auto"/>
            <w:right w:val="none" w:sz="0" w:space="0" w:color="auto"/>
          </w:divBdr>
        </w:div>
        <w:div w:id="222521645">
          <w:marLeft w:val="0"/>
          <w:marRight w:val="0"/>
          <w:marTop w:val="0"/>
          <w:marBottom w:val="0"/>
          <w:divBdr>
            <w:top w:val="none" w:sz="0" w:space="0" w:color="auto"/>
            <w:left w:val="none" w:sz="0" w:space="0" w:color="auto"/>
            <w:bottom w:val="none" w:sz="0" w:space="0" w:color="auto"/>
            <w:right w:val="none" w:sz="0" w:space="0" w:color="auto"/>
          </w:divBdr>
        </w:div>
        <w:div w:id="2136560036">
          <w:marLeft w:val="0"/>
          <w:marRight w:val="0"/>
          <w:marTop w:val="0"/>
          <w:marBottom w:val="0"/>
          <w:divBdr>
            <w:top w:val="none" w:sz="0" w:space="0" w:color="auto"/>
            <w:left w:val="none" w:sz="0" w:space="0" w:color="auto"/>
            <w:bottom w:val="none" w:sz="0" w:space="0" w:color="auto"/>
            <w:right w:val="none" w:sz="0" w:space="0" w:color="auto"/>
          </w:divBdr>
        </w:div>
        <w:div w:id="827091836">
          <w:marLeft w:val="0"/>
          <w:marRight w:val="0"/>
          <w:marTop w:val="0"/>
          <w:marBottom w:val="0"/>
          <w:divBdr>
            <w:top w:val="none" w:sz="0" w:space="0" w:color="auto"/>
            <w:left w:val="none" w:sz="0" w:space="0" w:color="auto"/>
            <w:bottom w:val="none" w:sz="0" w:space="0" w:color="auto"/>
            <w:right w:val="none" w:sz="0" w:space="0" w:color="auto"/>
          </w:divBdr>
        </w:div>
        <w:div w:id="790633160">
          <w:marLeft w:val="0"/>
          <w:marRight w:val="0"/>
          <w:marTop w:val="0"/>
          <w:marBottom w:val="0"/>
          <w:divBdr>
            <w:top w:val="none" w:sz="0" w:space="0" w:color="auto"/>
            <w:left w:val="none" w:sz="0" w:space="0" w:color="auto"/>
            <w:bottom w:val="none" w:sz="0" w:space="0" w:color="auto"/>
            <w:right w:val="none" w:sz="0" w:space="0" w:color="auto"/>
          </w:divBdr>
        </w:div>
        <w:div w:id="216819486">
          <w:marLeft w:val="0"/>
          <w:marRight w:val="0"/>
          <w:marTop w:val="0"/>
          <w:marBottom w:val="0"/>
          <w:divBdr>
            <w:top w:val="none" w:sz="0" w:space="0" w:color="auto"/>
            <w:left w:val="none" w:sz="0" w:space="0" w:color="auto"/>
            <w:bottom w:val="none" w:sz="0" w:space="0" w:color="auto"/>
            <w:right w:val="none" w:sz="0" w:space="0" w:color="auto"/>
          </w:divBdr>
        </w:div>
        <w:div w:id="404644215">
          <w:marLeft w:val="0"/>
          <w:marRight w:val="0"/>
          <w:marTop w:val="0"/>
          <w:marBottom w:val="0"/>
          <w:divBdr>
            <w:top w:val="none" w:sz="0" w:space="0" w:color="auto"/>
            <w:left w:val="none" w:sz="0" w:space="0" w:color="auto"/>
            <w:bottom w:val="none" w:sz="0" w:space="0" w:color="auto"/>
            <w:right w:val="none" w:sz="0" w:space="0" w:color="auto"/>
          </w:divBdr>
        </w:div>
        <w:div w:id="650791747">
          <w:marLeft w:val="0"/>
          <w:marRight w:val="0"/>
          <w:marTop w:val="0"/>
          <w:marBottom w:val="0"/>
          <w:divBdr>
            <w:top w:val="none" w:sz="0" w:space="0" w:color="auto"/>
            <w:left w:val="none" w:sz="0" w:space="0" w:color="auto"/>
            <w:bottom w:val="none" w:sz="0" w:space="0" w:color="auto"/>
            <w:right w:val="none" w:sz="0" w:space="0" w:color="auto"/>
          </w:divBdr>
        </w:div>
        <w:div w:id="1713261567">
          <w:marLeft w:val="0"/>
          <w:marRight w:val="0"/>
          <w:marTop w:val="0"/>
          <w:marBottom w:val="0"/>
          <w:divBdr>
            <w:top w:val="none" w:sz="0" w:space="0" w:color="auto"/>
            <w:left w:val="none" w:sz="0" w:space="0" w:color="auto"/>
            <w:bottom w:val="none" w:sz="0" w:space="0" w:color="auto"/>
            <w:right w:val="none" w:sz="0" w:space="0" w:color="auto"/>
          </w:divBdr>
        </w:div>
        <w:div w:id="264650873">
          <w:marLeft w:val="0"/>
          <w:marRight w:val="0"/>
          <w:marTop w:val="0"/>
          <w:marBottom w:val="0"/>
          <w:divBdr>
            <w:top w:val="none" w:sz="0" w:space="0" w:color="auto"/>
            <w:left w:val="none" w:sz="0" w:space="0" w:color="auto"/>
            <w:bottom w:val="none" w:sz="0" w:space="0" w:color="auto"/>
            <w:right w:val="none" w:sz="0" w:space="0" w:color="auto"/>
          </w:divBdr>
        </w:div>
        <w:div w:id="1987003346">
          <w:marLeft w:val="0"/>
          <w:marRight w:val="0"/>
          <w:marTop w:val="0"/>
          <w:marBottom w:val="0"/>
          <w:divBdr>
            <w:top w:val="none" w:sz="0" w:space="0" w:color="auto"/>
            <w:left w:val="none" w:sz="0" w:space="0" w:color="auto"/>
            <w:bottom w:val="none" w:sz="0" w:space="0" w:color="auto"/>
            <w:right w:val="none" w:sz="0" w:space="0" w:color="auto"/>
          </w:divBdr>
        </w:div>
        <w:div w:id="1795826914">
          <w:marLeft w:val="0"/>
          <w:marRight w:val="0"/>
          <w:marTop w:val="0"/>
          <w:marBottom w:val="0"/>
          <w:divBdr>
            <w:top w:val="none" w:sz="0" w:space="0" w:color="auto"/>
            <w:left w:val="none" w:sz="0" w:space="0" w:color="auto"/>
            <w:bottom w:val="none" w:sz="0" w:space="0" w:color="auto"/>
            <w:right w:val="none" w:sz="0" w:space="0" w:color="auto"/>
          </w:divBdr>
        </w:div>
        <w:div w:id="37946282">
          <w:marLeft w:val="0"/>
          <w:marRight w:val="0"/>
          <w:marTop w:val="0"/>
          <w:marBottom w:val="0"/>
          <w:divBdr>
            <w:top w:val="none" w:sz="0" w:space="0" w:color="auto"/>
            <w:left w:val="none" w:sz="0" w:space="0" w:color="auto"/>
            <w:bottom w:val="none" w:sz="0" w:space="0" w:color="auto"/>
            <w:right w:val="none" w:sz="0" w:space="0" w:color="auto"/>
          </w:divBdr>
        </w:div>
        <w:div w:id="610014335">
          <w:marLeft w:val="0"/>
          <w:marRight w:val="0"/>
          <w:marTop w:val="0"/>
          <w:marBottom w:val="0"/>
          <w:divBdr>
            <w:top w:val="none" w:sz="0" w:space="0" w:color="auto"/>
            <w:left w:val="none" w:sz="0" w:space="0" w:color="auto"/>
            <w:bottom w:val="none" w:sz="0" w:space="0" w:color="auto"/>
            <w:right w:val="none" w:sz="0" w:space="0" w:color="auto"/>
          </w:divBdr>
        </w:div>
        <w:div w:id="1354722573">
          <w:marLeft w:val="0"/>
          <w:marRight w:val="0"/>
          <w:marTop w:val="0"/>
          <w:marBottom w:val="0"/>
          <w:divBdr>
            <w:top w:val="none" w:sz="0" w:space="0" w:color="auto"/>
            <w:left w:val="none" w:sz="0" w:space="0" w:color="auto"/>
            <w:bottom w:val="none" w:sz="0" w:space="0" w:color="auto"/>
            <w:right w:val="none" w:sz="0" w:space="0" w:color="auto"/>
          </w:divBdr>
        </w:div>
        <w:div w:id="665745174">
          <w:marLeft w:val="0"/>
          <w:marRight w:val="0"/>
          <w:marTop w:val="0"/>
          <w:marBottom w:val="0"/>
          <w:divBdr>
            <w:top w:val="none" w:sz="0" w:space="0" w:color="auto"/>
            <w:left w:val="none" w:sz="0" w:space="0" w:color="auto"/>
            <w:bottom w:val="none" w:sz="0" w:space="0" w:color="auto"/>
            <w:right w:val="none" w:sz="0" w:space="0" w:color="auto"/>
          </w:divBdr>
        </w:div>
        <w:div w:id="1031304582">
          <w:marLeft w:val="0"/>
          <w:marRight w:val="0"/>
          <w:marTop w:val="0"/>
          <w:marBottom w:val="0"/>
          <w:divBdr>
            <w:top w:val="none" w:sz="0" w:space="0" w:color="auto"/>
            <w:left w:val="none" w:sz="0" w:space="0" w:color="auto"/>
            <w:bottom w:val="none" w:sz="0" w:space="0" w:color="auto"/>
            <w:right w:val="none" w:sz="0" w:space="0" w:color="auto"/>
          </w:divBdr>
        </w:div>
        <w:div w:id="1204094318">
          <w:marLeft w:val="0"/>
          <w:marRight w:val="0"/>
          <w:marTop w:val="0"/>
          <w:marBottom w:val="0"/>
          <w:divBdr>
            <w:top w:val="none" w:sz="0" w:space="0" w:color="auto"/>
            <w:left w:val="none" w:sz="0" w:space="0" w:color="auto"/>
            <w:bottom w:val="none" w:sz="0" w:space="0" w:color="auto"/>
            <w:right w:val="none" w:sz="0" w:space="0" w:color="auto"/>
          </w:divBdr>
        </w:div>
        <w:div w:id="1684622754">
          <w:marLeft w:val="0"/>
          <w:marRight w:val="0"/>
          <w:marTop w:val="0"/>
          <w:marBottom w:val="0"/>
          <w:divBdr>
            <w:top w:val="none" w:sz="0" w:space="0" w:color="auto"/>
            <w:left w:val="none" w:sz="0" w:space="0" w:color="auto"/>
            <w:bottom w:val="none" w:sz="0" w:space="0" w:color="auto"/>
            <w:right w:val="none" w:sz="0" w:space="0" w:color="auto"/>
          </w:divBdr>
        </w:div>
        <w:div w:id="1882938654">
          <w:marLeft w:val="0"/>
          <w:marRight w:val="0"/>
          <w:marTop w:val="0"/>
          <w:marBottom w:val="0"/>
          <w:divBdr>
            <w:top w:val="none" w:sz="0" w:space="0" w:color="auto"/>
            <w:left w:val="none" w:sz="0" w:space="0" w:color="auto"/>
            <w:bottom w:val="none" w:sz="0" w:space="0" w:color="auto"/>
            <w:right w:val="none" w:sz="0" w:space="0" w:color="auto"/>
          </w:divBdr>
        </w:div>
        <w:div w:id="1605653413">
          <w:marLeft w:val="0"/>
          <w:marRight w:val="0"/>
          <w:marTop w:val="0"/>
          <w:marBottom w:val="0"/>
          <w:divBdr>
            <w:top w:val="none" w:sz="0" w:space="0" w:color="auto"/>
            <w:left w:val="none" w:sz="0" w:space="0" w:color="auto"/>
            <w:bottom w:val="none" w:sz="0" w:space="0" w:color="auto"/>
            <w:right w:val="none" w:sz="0" w:space="0" w:color="auto"/>
          </w:divBdr>
        </w:div>
        <w:div w:id="1891260630">
          <w:marLeft w:val="0"/>
          <w:marRight w:val="0"/>
          <w:marTop w:val="0"/>
          <w:marBottom w:val="0"/>
          <w:divBdr>
            <w:top w:val="none" w:sz="0" w:space="0" w:color="auto"/>
            <w:left w:val="none" w:sz="0" w:space="0" w:color="auto"/>
            <w:bottom w:val="none" w:sz="0" w:space="0" w:color="auto"/>
            <w:right w:val="none" w:sz="0" w:space="0" w:color="auto"/>
          </w:divBdr>
        </w:div>
        <w:div w:id="973800497">
          <w:marLeft w:val="0"/>
          <w:marRight w:val="0"/>
          <w:marTop w:val="0"/>
          <w:marBottom w:val="0"/>
          <w:divBdr>
            <w:top w:val="none" w:sz="0" w:space="0" w:color="auto"/>
            <w:left w:val="none" w:sz="0" w:space="0" w:color="auto"/>
            <w:bottom w:val="none" w:sz="0" w:space="0" w:color="auto"/>
            <w:right w:val="none" w:sz="0" w:space="0" w:color="auto"/>
          </w:divBdr>
        </w:div>
        <w:div w:id="1717316737">
          <w:marLeft w:val="0"/>
          <w:marRight w:val="0"/>
          <w:marTop w:val="0"/>
          <w:marBottom w:val="0"/>
          <w:divBdr>
            <w:top w:val="none" w:sz="0" w:space="0" w:color="auto"/>
            <w:left w:val="none" w:sz="0" w:space="0" w:color="auto"/>
            <w:bottom w:val="none" w:sz="0" w:space="0" w:color="auto"/>
            <w:right w:val="none" w:sz="0" w:space="0" w:color="auto"/>
          </w:divBdr>
        </w:div>
        <w:div w:id="1956787273">
          <w:marLeft w:val="0"/>
          <w:marRight w:val="0"/>
          <w:marTop w:val="0"/>
          <w:marBottom w:val="0"/>
          <w:divBdr>
            <w:top w:val="none" w:sz="0" w:space="0" w:color="auto"/>
            <w:left w:val="none" w:sz="0" w:space="0" w:color="auto"/>
            <w:bottom w:val="none" w:sz="0" w:space="0" w:color="auto"/>
            <w:right w:val="none" w:sz="0" w:space="0" w:color="auto"/>
          </w:divBdr>
        </w:div>
        <w:div w:id="1617324192">
          <w:marLeft w:val="0"/>
          <w:marRight w:val="0"/>
          <w:marTop w:val="0"/>
          <w:marBottom w:val="0"/>
          <w:divBdr>
            <w:top w:val="none" w:sz="0" w:space="0" w:color="auto"/>
            <w:left w:val="none" w:sz="0" w:space="0" w:color="auto"/>
            <w:bottom w:val="none" w:sz="0" w:space="0" w:color="auto"/>
            <w:right w:val="none" w:sz="0" w:space="0" w:color="auto"/>
          </w:divBdr>
        </w:div>
        <w:div w:id="1553926189">
          <w:marLeft w:val="0"/>
          <w:marRight w:val="0"/>
          <w:marTop w:val="0"/>
          <w:marBottom w:val="0"/>
          <w:divBdr>
            <w:top w:val="none" w:sz="0" w:space="0" w:color="auto"/>
            <w:left w:val="none" w:sz="0" w:space="0" w:color="auto"/>
            <w:bottom w:val="none" w:sz="0" w:space="0" w:color="auto"/>
            <w:right w:val="none" w:sz="0" w:space="0" w:color="auto"/>
          </w:divBdr>
        </w:div>
        <w:div w:id="880479688">
          <w:marLeft w:val="0"/>
          <w:marRight w:val="0"/>
          <w:marTop w:val="0"/>
          <w:marBottom w:val="0"/>
          <w:divBdr>
            <w:top w:val="none" w:sz="0" w:space="0" w:color="auto"/>
            <w:left w:val="none" w:sz="0" w:space="0" w:color="auto"/>
            <w:bottom w:val="none" w:sz="0" w:space="0" w:color="auto"/>
            <w:right w:val="none" w:sz="0" w:space="0" w:color="auto"/>
          </w:divBdr>
        </w:div>
        <w:div w:id="1150175253">
          <w:marLeft w:val="0"/>
          <w:marRight w:val="0"/>
          <w:marTop w:val="0"/>
          <w:marBottom w:val="0"/>
          <w:divBdr>
            <w:top w:val="none" w:sz="0" w:space="0" w:color="auto"/>
            <w:left w:val="none" w:sz="0" w:space="0" w:color="auto"/>
            <w:bottom w:val="none" w:sz="0" w:space="0" w:color="auto"/>
            <w:right w:val="none" w:sz="0" w:space="0" w:color="auto"/>
          </w:divBdr>
        </w:div>
        <w:div w:id="1782258582">
          <w:marLeft w:val="0"/>
          <w:marRight w:val="0"/>
          <w:marTop w:val="0"/>
          <w:marBottom w:val="0"/>
          <w:divBdr>
            <w:top w:val="none" w:sz="0" w:space="0" w:color="auto"/>
            <w:left w:val="none" w:sz="0" w:space="0" w:color="auto"/>
            <w:bottom w:val="none" w:sz="0" w:space="0" w:color="auto"/>
            <w:right w:val="none" w:sz="0" w:space="0" w:color="auto"/>
          </w:divBdr>
        </w:div>
        <w:div w:id="1611818548">
          <w:marLeft w:val="0"/>
          <w:marRight w:val="0"/>
          <w:marTop w:val="0"/>
          <w:marBottom w:val="0"/>
          <w:divBdr>
            <w:top w:val="none" w:sz="0" w:space="0" w:color="auto"/>
            <w:left w:val="none" w:sz="0" w:space="0" w:color="auto"/>
            <w:bottom w:val="none" w:sz="0" w:space="0" w:color="auto"/>
            <w:right w:val="none" w:sz="0" w:space="0" w:color="auto"/>
          </w:divBdr>
        </w:div>
        <w:div w:id="10305907">
          <w:marLeft w:val="0"/>
          <w:marRight w:val="0"/>
          <w:marTop w:val="0"/>
          <w:marBottom w:val="0"/>
          <w:divBdr>
            <w:top w:val="none" w:sz="0" w:space="0" w:color="auto"/>
            <w:left w:val="none" w:sz="0" w:space="0" w:color="auto"/>
            <w:bottom w:val="none" w:sz="0" w:space="0" w:color="auto"/>
            <w:right w:val="none" w:sz="0" w:space="0" w:color="auto"/>
          </w:divBdr>
        </w:div>
        <w:div w:id="1829322318">
          <w:marLeft w:val="0"/>
          <w:marRight w:val="0"/>
          <w:marTop w:val="0"/>
          <w:marBottom w:val="0"/>
          <w:divBdr>
            <w:top w:val="none" w:sz="0" w:space="0" w:color="auto"/>
            <w:left w:val="none" w:sz="0" w:space="0" w:color="auto"/>
            <w:bottom w:val="none" w:sz="0" w:space="0" w:color="auto"/>
            <w:right w:val="none" w:sz="0" w:space="0" w:color="auto"/>
          </w:divBdr>
        </w:div>
        <w:div w:id="1661225901">
          <w:marLeft w:val="0"/>
          <w:marRight w:val="0"/>
          <w:marTop w:val="0"/>
          <w:marBottom w:val="0"/>
          <w:divBdr>
            <w:top w:val="none" w:sz="0" w:space="0" w:color="auto"/>
            <w:left w:val="none" w:sz="0" w:space="0" w:color="auto"/>
            <w:bottom w:val="none" w:sz="0" w:space="0" w:color="auto"/>
            <w:right w:val="none" w:sz="0" w:space="0" w:color="auto"/>
          </w:divBdr>
        </w:div>
        <w:div w:id="1349406161">
          <w:marLeft w:val="0"/>
          <w:marRight w:val="0"/>
          <w:marTop w:val="0"/>
          <w:marBottom w:val="0"/>
          <w:divBdr>
            <w:top w:val="none" w:sz="0" w:space="0" w:color="auto"/>
            <w:left w:val="none" w:sz="0" w:space="0" w:color="auto"/>
            <w:bottom w:val="none" w:sz="0" w:space="0" w:color="auto"/>
            <w:right w:val="none" w:sz="0" w:space="0" w:color="auto"/>
          </w:divBdr>
        </w:div>
        <w:div w:id="1510365474">
          <w:marLeft w:val="0"/>
          <w:marRight w:val="0"/>
          <w:marTop w:val="0"/>
          <w:marBottom w:val="0"/>
          <w:divBdr>
            <w:top w:val="none" w:sz="0" w:space="0" w:color="auto"/>
            <w:left w:val="none" w:sz="0" w:space="0" w:color="auto"/>
            <w:bottom w:val="none" w:sz="0" w:space="0" w:color="auto"/>
            <w:right w:val="none" w:sz="0" w:space="0" w:color="auto"/>
          </w:divBdr>
        </w:div>
        <w:div w:id="432634407">
          <w:marLeft w:val="0"/>
          <w:marRight w:val="0"/>
          <w:marTop w:val="0"/>
          <w:marBottom w:val="0"/>
          <w:divBdr>
            <w:top w:val="none" w:sz="0" w:space="0" w:color="auto"/>
            <w:left w:val="none" w:sz="0" w:space="0" w:color="auto"/>
            <w:bottom w:val="none" w:sz="0" w:space="0" w:color="auto"/>
            <w:right w:val="none" w:sz="0" w:space="0" w:color="auto"/>
          </w:divBdr>
        </w:div>
        <w:div w:id="1640921106">
          <w:marLeft w:val="0"/>
          <w:marRight w:val="0"/>
          <w:marTop w:val="0"/>
          <w:marBottom w:val="0"/>
          <w:divBdr>
            <w:top w:val="none" w:sz="0" w:space="0" w:color="auto"/>
            <w:left w:val="none" w:sz="0" w:space="0" w:color="auto"/>
            <w:bottom w:val="none" w:sz="0" w:space="0" w:color="auto"/>
            <w:right w:val="none" w:sz="0" w:space="0" w:color="auto"/>
          </w:divBdr>
        </w:div>
        <w:div w:id="1927494800">
          <w:marLeft w:val="0"/>
          <w:marRight w:val="0"/>
          <w:marTop w:val="0"/>
          <w:marBottom w:val="0"/>
          <w:divBdr>
            <w:top w:val="none" w:sz="0" w:space="0" w:color="auto"/>
            <w:left w:val="none" w:sz="0" w:space="0" w:color="auto"/>
            <w:bottom w:val="none" w:sz="0" w:space="0" w:color="auto"/>
            <w:right w:val="none" w:sz="0" w:space="0" w:color="auto"/>
          </w:divBdr>
        </w:div>
        <w:div w:id="1846438303">
          <w:marLeft w:val="0"/>
          <w:marRight w:val="0"/>
          <w:marTop w:val="0"/>
          <w:marBottom w:val="0"/>
          <w:divBdr>
            <w:top w:val="none" w:sz="0" w:space="0" w:color="auto"/>
            <w:left w:val="none" w:sz="0" w:space="0" w:color="auto"/>
            <w:bottom w:val="none" w:sz="0" w:space="0" w:color="auto"/>
            <w:right w:val="none" w:sz="0" w:space="0" w:color="auto"/>
          </w:divBdr>
        </w:div>
        <w:div w:id="636569638">
          <w:marLeft w:val="0"/>
          <w:marRight w:val="0"/>
          <w:marTop w:val="0"/>
          <w:marBottom w:val="0"/>
          <w:divBdr>
            <w:top w:val="none" w:sz="0" w:space="0" w:color="auto"/>
            <w:left w:val="none" w:sz="0" w:space="0" w:color="auto"/>
            <w:bottom w:val="none" w:sz="0" w:space="0" w:color="auto"/>
            <w:right w:val="none" w:sz="0" w:space="0" w:color="auto"/>
          </w:divBdr>
        </w:div>
        <w:div w:id="1892419783">
          <w:marLeft w:val="0"/>
          <w:marRight w:val="0"/>
          <w:marTop w:val="0"/>
          <w:marBottom w:val="0"/>
          <w:divBdr>
            <w:top w:val="none" w:sz="0" w:space="0" w:color="auto"/>
            <w:left w:val="none" w:sz="0" w:space="0" w:color="auto"/>
            <w:bottom w:val="none" w:sz="0" w:space="0" w:color="auto"/>
            <w:right w:val="none" w:sz="0" w:space="0" w:color="auto"/>
          </w:divBdr>
        </w:div>
        <w:div w:id="1244950342">
          <w:marLeft w:val="0"/>
          <w:marRight w:val="0"/>
          <w:marTop w:val="0"/>
          <w:marBottom w:val="0"/>
          <w:divBdr>
            <w:top w:val="none" w:sz="0" w:space="0" w:color="auto"/>
            <w:left w:val="none" w:sz="0" w:space="0" w:color="auto"/>
            <w:bottom w:val="none" w:sz="0" w:space="0" w:color="auto"/>
            <w:right w:val="none" w:sz="0" w:space="0" w:color="auto"/>
          </w:divBdr>
        </w:div>
        <w:div w:id="1727215016">
          <w:marLeft w:val="0"/>
          <w:marRight w:val="0"/>
          <w:marTop w:val="0"/>
          <w:marBottom w:val="0"/>
          <w:divBdr>
            <w:top w:val="none" w:sz="0" w:space="0" w:color="auto"/>
            <w:left w:val="none" w:sz="0" w:space="0" w:color="auto"/>
            <w:bottom w:val="none" w:sz="0" w:space="0" w:color="auto"/>
            <w:right w:val="none" w:sz="0" w:space="0" w:color="auto"/>
          </w:divBdr>
        </w:div>
        <w:div w:id="1960869739">
          <w:marLeft w:val="0"/>
          <w:marRight w:val="0"/>
          <w:marTop w:val="0"/>
          <w:marBottom w:val="0"/>
          <w:divBdr>
            <w:top w:val="none" w:sz="0" w:space="0" w:color="auto"/>
            <w:left w:val="none" w:sz="0" w:space="0" w:color="auto"/>
            <w:bottom w:val="none" w:sz="0" w:space="0" w:color="auto"/>
            <w:right w:val="none" w:sz="0" w:space="0" w:color="auto"/>
          </w:divBdr>
        </w:div>
        <w:div w:id="1477726301">
          <w:marLeft w:val="0"/>
          <w:marRight w:val="0"/>
          <w:marTop w:val="0"/>
          <w:marBottom w:val="0"/>
          <w:divBdr>
            <w:top w:val="none" w:sz="0" w:space="0" w:color="auto"/>
            <w:left w:val="none" w:sz="0" w:space="0" w:color="auto"/>
            <w:bottom w:val="none" w:sz="0" w:space="0" w:color="auto"/>
            <w:right w:val="none" w:sz="0" w:space="0" w:color="auto"/>
          </w:divBdr>
        </w:div>
        <w:div w:id="611209288">
          <w:marLeft w:val="0"/>
          <w:marRight w:val="0"/>
          <w:marTop w:val="0"/>
          <w:marBottom w:val="0"/>
          <w:divBdr>
            <w:top w:val="none" w:sz="0" w:space="0" w:color="auto"/>
            <w:left w:val="none" w:sz="0" w:space="0" w:color="auto"/>
            <w:bottom w:val="none" w:sz="0" w:space="0" w:color="auto"/>
            <w:right w:val="none" w:sz="0" w:space="0" w:color="auto"/>
          </w:divBdr>
        </w:div>
        <w:div w:id="1977056985">
          <w:marLeft w:val="0"/>
          <w:marRight w:val="0"/>
          <w:marTop w:val="0"/>
          <w:marBottom w:val="0"/>
          <w:divBdr>
            <w:top w:val="none" w:sz="0" w:space="0" w:color="auto"/>
            <w:left w:val="none" w:sz="0" w:space="0" w:color="auto"/>
            <w:bottom w:val="none" w:sz="0" w:space="0" w:color="auto"/>
            <w:right w:val="none" w:sz="0" w:space="0" w:color="auto"/>
          </w:divBdr>
        </w:div>
        <w:div w:id="176967020">
          <w:marLeft w:val="0"/>
          <w:marRight w:val="0"/>
          <w:marTop w:val="0"/>
          <w:marBottom w:val="0"/>
          <w:divBdr>
            <w:top w:val="none" w:sz="0" w:space="0" w:color="auto"/>
            <w:left w:val="none" w:sz="0" w:space="0" w:color="auto"/>
            <w:bottom w:val="none" w:sz="0" w:space="0" w:color="auto"/>
            <w:right w:val="none" w:sz="0" w:space="0" w:color="auto"/>
          </w:divBdr>
        </w:div>
        <w:div w:id="1098789445">
          <w:marLeft w:val="0"/>
          <w:marRight w:val="0"/>
          <w:marTop w:val="0"/>
          <w:marBottom w:val="0"/>
          <w:divBdr>
            <w:top w:val="none" w:sz="0" w:space="0" w:color="auto"/>
            <w:left w:val="none" w:sz="0" w:space="0" w:color="auto"/>
            <w:bottom w:val="none" w:sz="0" w:space="0" w:color="auto"/>
            <w:right w:val="none" w:sz="0" w:space="0" w:color="auto"/>
          </w:divBdr>
        </w:div>
        <w:div w:id="709762686">
          <w:marLeft w:val="0"/>
          <w:marRight w:val="0"/>
          <w:marTop w:val="0"/>
          <w:marBottom w:val="0"/>
          <w:divBdr>
            <w:top w:val="none" w:sz="0" w:space="0" w:color="auto"/>
            <w:left w:val="none" w:sz="0" w:space="0" w:color="auto"/>
            <w:bottom w:val="none" w:sz="0" w:space="0" w:color="auto"/>
            <w:right w:val="none" w:sz="0" w:space="0" w:color="auto"/>
          </w:divBdr>
        </w:div>
        <w:div w:id="1273975190">
          <w:marLeft w:val="0"/>
          <w:marRight w:val="0"/>
          <w:marTop w:val="0"/>
          <w:marBottom w:val="0"/>
          <w:divBdr>
            <w:top w:val="none" w:sz="0" w:space="0" w:color="auto"/>
            <w:left w:val="none" w:sz="0" w:space="0" w:color="auto"/>
            <w:bottom w:val="none" w:sz="0" w:space="0" w:color="auto"/>
            <w:right w:val="none" w:sz="0" w:space="0" w:color="auto"/>
          </w:divBdr>
        </w:div>
        <w:div w:id="254214241">
          <w:marLeft w:val="0"/>
          <w:marRight w:val="0"/>
          <w:marTop w:val="0"/>
          <w:marBottom w:val="0"/>
          <w:divBdr>
            <w:top w:val="none" w:sz="0" w:space="0" w:color="auto"/>
            <w:left w:val="none" w:sz="0" w:space="0" w:color="auto"/>
            <w:bottom w:val="none" w:sz="0" w:space="0" w:color="auto"/>
            <w:right w:val="none" w:sz="0" w:space="0" w:color="auto"/>
          </w:divBdr>
        </w:div>
        <w:div w:id="478812781">
          <w:marLeft w:val="0"/>
          <w:marRight w:val="0"/>
          <w:marTop w:val="0"/>
          <w:marBottom w:val="0"/>
          <w:divBdr>
            <w:top w:val="none" w:sz="0" w:space="0" w:color="auto"/>
            <w:left w:val="none" w:sz="0" w:space="0" w:color="auto"/>
            <w:bottom w:val="none" w:sz="0" w:space="0" w:color="auto"/>
            <w:right w:val="none" w:sz="0" w:space="0" w:color="auto"/>
          </w:divBdr>
        </w:div>
        <w:div w:id="1614509200">
          <w:marLeft w:val="0"/>
          <w:marRight w:val="0"/>
          <w:marTop w:val="0"/>
          <w:marBottom w:val="0"/>
          <w:divBdr>
            <w:top w:val="none" w:sz="0" w:space="0" w:color="auto"/>
            <w:left w:val="none" w:sz="0" w:space="0" w:color="auto"/>
            <w:bottom w:val="none" w:sz="0" w:space="0" w:color="auto"/>
            <w:right w:val="none" w:sz="0" w:space="0" w:color="auto"/>
          </w:divBdr>
        </w:div>
        <w:div w:id="1942832020">
          <w:marLeft w:val="0"/>
          <w:marRight w:val="0"/>
          <w:marTop w:val="0"/>
          <w:marBottom w:val="0"/>
          <w:divBdr>
            <w:top w:val="none" w:sz="0" w:space="0" w:color="auto"/>
            <w:left w:val="none" w:sz="0" w:space="0" w:color="auto"/>
            <w:bottom w:val="none" w:sz="0" w:space="0" w:color="auto"/>
            <w:right w:val="none" w:sz="0" w:space="0" w:color="auto"/>
          </w:divBdr>
        </w:div>
        <w:div w:id="678973208">
          <w:marLeft w:val="0"/>
          <w:marRight w:val="0"/>
          <w:marTop w:val="0"/>
          <w:marBottom w:val="0"/>
          <w:divBdr>
            <w:top w:val="none" w:sz="0" w:space="0" w:color="auto"/>
            <w:left w:val="none" w:sz="0" w:space="0" w:color="auto"/>
            <w:bottom w:val="none" w:sz="0" w:space="0" w:color="auto"/>
            <w:right w:val="none" w:sz="0" w:space="0" w:color="auto"/>
          </w:divBdr>
        </w:div>
        <w:div w:id="1790737104">
          <w:marLeft w:val="0"/>
          <w:marRight w:val="0"/>
          <w:marTop w:val="0"/>
          <w:marBottom w:val="0"/>
          <w:divBdr>
            <w:top w:val="none" w:sz="0" w:space="0" w:color="auto"/>
            <w:left w:val="none" w:sz="0" w:space="0" w:color="auto"/>
            <w:bottom w:val="none" w:sz="0" w:space="0" w:color="auto"/>
            <w:right w:val="none" w:sz="0" w:space="0" w:color="auto"/>
          </w:divBdr>
        </w:div>
        <w:div w:id="414322992">
          <w:marLeft w:val="0"/>
          <w:marRight w:val="0"/>
          <w:marTop w:val="0"/>
          <w:marBottom w:val="0"/>
          <w:divBdr>
            <w:top w:val="none" w:sz="0" w:space="0" w:color="auto"/>
            <w:left w:val="none" w:sz="0" w:space="0" w:color="auto"/>
            <w:bottom w:val="none" w:sz="0" w:space="0" w:color="auto"/>
            <w:right w:val="none" w:sz="0" w:space="0" w:color="auto"/>
          </w:divBdr>
        </w:div>
        <w:div w:id="1929535430">
          <w:marLeft w:val="0"/>
          <w:marRight w:val="0"/>
          <w:marTop w:val="0"/>
          <w:marBottom w:val="0"/>
          <w:divBdr>
            <w:top w:val="none" w:sz="0" w:space="0" w:color="auto"/>
            <w:left w:val="none" w:sz="0" w:space="0" w:color="auto"/>
            <w:bottom w:val="none" w:sz="0" w:space="0" w:color="auto"/>
            <w:right w:val="none" w:sz="0" w:space="0" w:color="auto"/>
          </w:divBdr>
        </w:div>
        <w:div w:id="1376084465">
          <w:marLeft w:val="0"/>
          <w:marRight w:val="0"/>
          <w:marTop w:val="0"/>
          <w:marBottom w:val="0"/>
          <w:divBdr>
            <w:top w:val="none" w:sz="0" w:space="0" w:color="auto"/>
            <w:left w:val="none" w:sz="0" w:space="0" w:color="auto"/>
            <w:bottom w:val="none" w:sz="0" w:space="0" w:color="auto"/>
            <w:right w:val="none" w:sz="0" w:space="0" w:color="auto"/>
          </w:divBdr>
        </w:div>
        <w:div w:id="1822849206">
          <w:marLeft w:val="0"/>
          <w:marRight w:val="0"/>
          <w:marTop w:val="0"/>
          <w:marBottom w:val="0"/>
          <w:divBdr>
            <w:top w:val="none" w:sz="0" w:space="0" w:color="auto"/>
            <w:left w:val="none" w:sz="0" w:space="0" w:color="auto"/>
            <w:bottom w:val="none" w:sz="0" w:space="0" w:color="auto"/>
            <w:right w:val="none" w:sz="0" w:space="0" w:color="auto"/>
          </w:divBdr>
        </w:div>
        <w:div w:id="145171244">
          <w:marLeft w:val="0"/>
          <w:marRight w:val="0"/>
          <w:marTop w:val="0"/>
          <w:marBottom w:val="0"/>
          <w:divBdr>
            <w:top w:val="none" w:sz="0" w:space="0" w:color="auto"/>
            <w:left w:val="none" w:sz="0" w:space="0" w:color="auto"/>
            <w:bottom w:val="none" w:sz="0" w:space="0" w:color="auto"/>
            <w:right w:val="none" w:sz="0" w:space="0" w:color="auto"/>
          </w:divBdr>
        </w:div>
        <w:div w:id="1857772709">
          <w:marLeft w:val="0"/>
          <w:marRight w:val="0"/>
          <w:marTop w:val="0"/>
          <w:marBottom w:val="0"/>
          <w:divBdr>
            <w:top w:val="none" w:sz="0" w:space="0" w:color="auto"/>
            <w:left w:val="none" w:sz="0" w:space="0" w:color="auto"/>
            <w:bottom w:val="none" w:sz="0" w:space="0" w:color="auto"/>
            <w:right w:val="none" w:sz="0" w:space="0" w:color="auto"/>
          </w:divBdr>
        </w:div>
        <w:div w:id="1384714066">
          <w:marLeft w:val="0"/>
          <w:marRight w:val="0"/>
          <w:marTop w:val="0"/>
          <w:marBottom w:val="0"/>
          <w:divBdr>
            <w:top w:val="none" w:sz="0" w:space="0" w:color="auto"/>
            <w:left w:val="none" w:sz="0" w:space="0" w:color="auto"/>
            <w:bottom w:val="none" w:sz="0" w:space="0" w:color="auto"/>
            <w:right w:val="none" w:sz="0" w:space="0" w:color="auto"/>
          </w:divBdr>
        </w:div>
        <w:div w:id="1387290868">
          <w:marLeft w:val="0"/>
          <w:marRight w:val="0"/>
          <w:marTop w:val="0"/>
          <w:marBottom w:val="0"/>
          <w:divBdr>
            <w:top w:val="none" w:sz="0" w:space="0" w:color="auto"/>
            <w:left w:val="none" w:sz="0" w:space="0" w:color="auto"/>
            <w:bottom w:val="none" w:sz="0" w:space="0" w:color="auto"/>
            <w:right w:val="none" w:sz="0" w:space="0" w:color="auto"/>
          </w:divBdr>
        </w:div>
        <w:div w:id="159127815">
          <w:marLeft w:val="0"/>
          <w:marRight w:val="0"/>
          <w:marTop w:val="0"/>
          <w:marBottom w:val="0"/>
          <w:divBdr>
            <w:top w:val="none" w:sz="0" w:space="0" w:color="auto"/>
            <w:left w:val="none" w:sz="0" w:space="0" w:color="auto"/>
            <w:bottom w:val="none" w:sz="0" w:space="0" w:color="auto"/>
            <w:right w:val="none" w:sz="0" w:space="0" w:color="auto"/>
          </w:divBdr>
        </w:div>
        <w:div w:id="973876996">
          <w:marLeft w:val="0"/>
          <w:marRight w:val="0"/>
          <w:marTop w:val="0"/>
          <w:marBottom w:val="0"/>
          <w:divBdr>
            <w:top w:val="none" w:sz="0" w:space="0" w:color="auto"/>
            <w:left w:val="none" w:sz="0" w:space="0" w:color="auto"/>
            <w:bottom w:val="none" w:sz="0" w:space="0" w:color="auto"/>
            <w:right w:val="none" w:sz="0" w:space="0" w:color="auto"/>
          </w:divBdr>
        </w:div>
        <w:div w:id="1231842984">
          <w:marLeft w:val="0"/>
          <w:marRight w:val="0"/>
          <w:marTop w:val="0"/>
          <w:marBottom w:val="0"/>
          <w:divBdr>
            <w:top w:val="none" w:sz="0" w:space="0" w:color="auto"/>
            <w:left w:val="none" w:sz="0" w:space="0" w:color="auto"/>
            <w:bottom w:val="none" w:sz="0" w:space="0" w:color="auto"/>
            <w:right w:val="none" w:sz="0" w:space="0" w:color="auto"/>
          </w:divBdr>
        </w:div>
        <w:div w:id="1033653413">
          <w:marLeft w:val="0"/>
          <w:marRight w:val="0"/>
          <w:marTop w:val="0"/>
          <w:marBottom w:val="0"/>
          <w:divBdr>
            <w:top w:val="none" w:sz="0" w:space="0" w:color="auto"/>
            <w:left w:val="none" w:sz="0" w:space="0" w:color="auto"/>
            <w:bottom w:val="none" w:sz="0" w:space="0" w:color="auto"/>
            <w:right w:val="none" w:sz="0" w:space="0" w:color="auto"/>
          </w:divBdr>
        </w:div>
        <w:div w:id="1678457933">
          <w:marLeft w:val="0"/>
          <w:marRight w:val="0"/>
          <w:marTop w:val="0"/>
          <w:marBottom w:val="0"/>
          <w:divBdr>
            <w:top w:val="none" w:sz="0" w:space="0" w:color="auto"/>
            <w:left w:val="none" w:sz="0" w:space="0" w:color="auto"/>
            <w:bottom w:val="none" w:sz="0" w:space="0" w:color="auto"/>
            <w:right w:val="none" w:sz="0" w:space="0" w:color="auto"/>
          </w:divBdr>
        </w:div>
        <w:div w:id="1668552831">
          <w:marLeft w:val="0"/>
          <w:marRight w:val="0"/>
          <w:marTop w:val="0"/>
          <w:marBottom w:val="0"/>
          <w:divBdr>
            <w:top w:val="none" w:sz="0" w:space="0" w:color="auto"/>
            <w:left w:val="none" w:sz="0" w:space="0" w:color="auto"/>
            <w:bottom w:val="none" w:sz="0" w:space="0" w:color="auto"/>
            <w:right w:val="none" w:sz="0" w:space="0" w:color="auto"/>
          </w:divBdr>
        </w:div>
        <w:div w:id="1505512796">
          <w:marLeft w:val="0"/>
          <w:marRight w:val="0"/>
          <w:marTop w:val="0"/>
          <w:marBottom w:val="0"/>
          <w:divBdr>
            <w:top w:val="none" w:sz="0" w:space="0" w:color="auto"/>
            <w:left w:val="none" w:sz="0" w:space="0" w:color="auto"/>
            <w:bottom w:val="none" w:sz="0" w:space="0" w:color="auto"/>
            <w:right w:val="none" w:sz="0" w:space="0" w:color="auto"/>
          </w:divBdr>
        </w:div>
        <w:div w:id="1634480722">
          <w:marLeft w:val="0"/>
          <w:marRight w:val="0"/>
          <w:marTop w:val="0"/>
          <w:marBottom w:val="0"/>
          <w:divBdr>
            <w:top w:val="none" w:sz="0" w:space="0" w:color="auto"/>
            <w:left w:val="none" w:sz="0" w:space="0" w:color="auto"/>
            <w:bottom w:val="none" w:sz="0" w:space="0" w:color="auto"/>
            <w:right w:val="none" w:sz="0" w:space="0" w:color="auto"/>
          </w:divBdr>
        </w:div>
        <w:div w:id="294261011">
          <w:marLeft w:val="0"/>
          <w:marRight w:val="0"/>
          <w:marTop w:val="0"/>
          <w:marBottom w:val="0"/>
          <w:divBdr>
            <w:top w:val="none" w:sz="0" w:space="0" w:color="auto"/>
            <w:left w:val="none" w:sz="0" w:space="0" w:color="auto"/>
            <w:bottom w:val="none" w:sz="0" w:space="0" w:color="auto"/>
            <w:right w:val="none" w:sz="0" w:space="0" w:color="auto"/>
          </w:divBdr>
        </w:div>
        <w:div w:id="466163265">
          <w:marLeft w:val="0"/>
          <w:marRight w:val="0"/>
          <w:marTop w:val="0"/>
          <w:marBottom w:val="0"/>
          <w:divBdr>
            <w:top w:val="none" w:sz="0" w:space="0" w:color="auto"/>
            <w:left w:val="none" w:sz="0" w:space="0" w:color="auto"/>
            <w:bottom w:val="none" w:sz="0" w:space="0" w:color="auto"/>
            <w:right w:val="none" w:sz="0" w:space="0" w:color="auto"/>
          </w:divBdr>
        </w:div>
        <w:div w:id="1059137326">
          <w:marLeft w:val="0"/>
          <w:marRight w:val="0"/>
          <w:marTop w:val="0"/>
          <w:marBottom w:val="0"/>
          <w:divBdr>
            <w:top w:val="none" w:sz="0" w:space="0" w:color="auto"/>
            <w:left w:val="none" w:sz="0" w:space="0" w:color="auto"/>
            <w:bottom w:val="none" w:sz="0" w:space="0" w:color="auto"/>
            <w:right w:val="none" w:sz="0" w:space="0" w:color="auto"/>
          </w:divBdr>
        </w:div>
        <w:div w:id="639455687">
          <w:marLeft w:val="0"/>
          <w:marRight w:val="0"/>
          <w:marTop w:val="0"/>
          <w:marBottom w:val="0"/>
          <w:divBdr>
            <w:top w:val="none" w:sz="0" w:space="0" w:color="auto"/>
            <w:left w:val="none" w:sz="0" w:space="0" w:color="auto"/>
            <w:bottom w:val="none" w:sz="0" w:space="0" w:color="auto"/>
            <w:right w:val="none" w:sz="0" w:space="0" w:color="auto"/>
          </w:divBdr>
        </w:div>
        <w:div w:id="1640382103">
          <w:marLeft w:val="0"/>
          <w:marRight w:val="0"/>
          <w:marTop w:val="0"/>
          <w:marBottom w:val="0"/>
          <w:divBdr>
            <w:top w:val="none" w:sz="0" w:space="0" w:color="auto"/>
            <w:left w:val="none" w:sz="0" w:space="0" w:color="auto"/>
            <w:bottom w:val="none" w:sz="0" w:space="0" w:color="auto"/>
            <w:right w:val="none" w:sz="0" w:space="0" w:color="auto"/>
          </w:divBdr>
        </w:div>
        <w:div w:id="1271595666">
          <w:marLeft w:val="0"/>
          <w:marRight w:val="0"/>
          <w:marTop w:val="0"/>
          <w:marBottom w:val="0"/>
          <w:divBdr>
            <w:top w:val="none" w:sz="0" w:space="0" w:color="auto"/>
            <w:left w:val="none" w:sz="0" w:space="0" w:color="auto"/>
            <w:bottom w:val="none" w:sz="0" w:space="0" w:color="auto"/>
            <w:right w:val="none" w:sz="0" w:space="0" w:color="auto"/>
          </w:divBdr>
        </w:div>
        <w:div w:id="430901876">
          <w:marLeft w:val="0"/>
          <w:marRight w:val="0"/>
          <w:marTop w:val="0"/>
          <w:marBottom w:val="0"/>
          <w:divBdr>
            <w:top w:val="none" w:sz="0" w:space="0" w:color="auto"/>
            <w:left w:val="none" w:sz="0" w:space="0" w:color="auto"/>
            <w:bottom w:val="none" w:sz="0" w:space="0" w:color="auto"/>
            <w:right w:val="none" w:sz="0" w:space="0" w:color="auto"/>
          </w:divBdr>
        </w:div>
        <w:div w:id="7757775">
          <w:marLeft w:val="0"/>
          <w:marRight w:val="0"/>
          <w:marTop w:val="0"/>
          <w:marBottom w:val="0"/>
          <w:divBdr>
            <w:top w:val="none" w:sz="0" w:space="0" w:color="auto"/>
            <w:left w:val="none" w:sz="0" w:space="0" w:color="auto"/>
            <w:bottom w:val="none" w:sz="0" w:space="0" w:color="auto"/>
            <w:right w:val="none" w:sz="0" w:space="0" w:color="auto"/>
          </w:divBdr>
        </w:div>
        <w:div w:id="612710485">
          <w:marLeft w:val="0"/>
          <w:marRight w:val="0"/>
          <w:marTop w:val="0"/>
          <w:marBottom w:val="0"/>
          <w:divBdr>
            <w:top w:val="none" w:sz="0" w:space="0" w:color="auto"/>
            <w:left w:val="none" w:sz="0" w:space="0" w:color="auto"/>
            <w:bottom w:val="none" w:sz="0" w:space="0" w:color="auto"/>
            <w:right w:val="none" w:sz="0" w:space="0" w:color="auto"/>
          </w:divBdr>
        </w:div>
        <w:div w:id="962421268">
          <w:marLeft w:val="0"/>
          <w:marRight w:val="0"/>
          <w:marTop w:val="0"/>
          <w:marBottom w:val="0"/>
          <w:divBdr>
            <w:top w:val="none" w:sz="0" w:space="0" w:color="auto"/>
            <w:left w:val="none" w:sz="0" w:space="0" w:color="auto"/>
            <w:bottom w:val="none" w:sz="0" w:space="0" w:color="auto"/>
            <w:right w:val="none" w:sz="0" w:space="0" w:color="auto"/>
          </w:divBdr>
        </w:div>
        <w:div w:id="1307901992">
          <w:marLeft w:val="0"/>
          <w:marRight w:val="0"/>
          <w:marTop w:val="0"/>
          <w:marBottom w:val="0"/>
          <w:divBdr>
            <w:top w:val="none" w:sz="0" w:space="0" w:color="auto"/>
            <w:left w:val="none" w:sz="0" w:space="0" w:color="auto"/>
            <w:bottom w:val="none" w:sz="0" w:space="0" w:color="auto"/>
            <w:right w:val="none" w:sz="0" w:space="0" w:color="auto"/>
          </w:divBdr>
        </w:div>
      </w:divsChild>
    </w:div>
    <w:div w:id="53092820">
      <w:bodyDiv w:val="1"/>
      <w:marLeft w:val="0"/>
      <w:marRight w:val="0"/>
      <w:marTop w:val="0"/>
      <w:marBottom w:val="0"/>
      <w:divBdr>
        <w:top w:val="none" w:sz="0" w:space="0" w:color="auto"/>
        <w:left w:val="none" w:sz="0" w:space="0" w:color="auto"/>
        <w:bottom w:val="none" w:sz="0" w:space="0" w:color="auto"/>
        <w:right w:val="none" w:sz="0" w:space="0" w:color="auto"/>
      </w:divBdr>
    </w:div>
    <w:div w:id="53822810">
      <w:bodyDiv w:val="1"/>
      <w:marLeft w:val="0"/>
      <w:marRight w:val="0"/>
      <w:marTop w:val="0"/>
      <w:marBottom w:val="0"/>
      <w:divBdr>
        <w:top w:val="none" w:sz="0" w:space="0" w:color="auto"/>
        <w:left w:val="none" w:sz="0" w:space="0" w:color="auto"/>
        <w:bottom w:val="none" w:sz="0" w:space="0" w:color="auto"/>
        <w:right w:val="none" w:sz="0" w:space="0" w:color="auto"/>
      </w:divBdr>
      <w:divsChild>
        <w:div w:id="373623880">
          <w:marLeft w:val="0"/>
          <w:marRight w:val="0"/>
          <w:marTop w:val="0"/>
          <w:marBottom w:val="0"/>
          <w:divBdr>
            <w:top w:val="none" w:sz="0" w:space="0" w:color="auto"/>
            <w:left w:val="none" w:sz="0" w:space="0" w:color="auto"/>
            <w:bottom w:val="none" w:sz="0" w:space="0" w:color="auto"/>
            <w:right w:val="none" w:sz="0" w:space="0" w:color="auto"/>
          </w:divBdr>
        </w:div>
        <w:div w:id="1145201886">
          <w:marLeft w:val="0"/>
          <w:marRight w:val="0"/>
          <w:marTop w:val="0"/>
          <w:marBottom w:val="0"/>
          <w:divBdr>
            <w:top w:val="none" w:sz="0" w:space="0" w:color="auto"/>
            <w:left w:val="none" w:sz="0" w:space="0" w:color="auto"/>
            <w:bottom w:val="none" w:sz="0" w:space="0" w:color="auto"/>
            <w:right w:val="none" w:sz="0" w:space="0" w:color="auto"/>
          </w:divBdr>
        </w:div>
        <w:div w:id="1023826174">
          <w:marLeft w:val="0"/>
          <w:marRight w:val="0"/>
          <w:marTop w:val="0"/>
          <w:marBottom w:val="0"/>
          <w:divBdr>
            <w:top w:val="none" w:sz="0" w:space="0" w:color="auto"/>
            <w:left w:val="none" w:sz="0" w:space="0" w:color="auto"/>
            <w:bottom w:val="none" w:sz="0" w:space="0" w:color="auto"/>
            <w:right w:val="none" w:sz="0" w:space="0" w:color="auto"/>
          </w:divBdr>
        </w:div>
        <w:div w:id="710500290">
          <w:marLeft w:val="0"/>
          <w:marRight w:val="0"/>
          <w:marTop w:val="0"/>
          <w:marBottom w:val="0"/>
          <w:divBdr>
            <w:top w:val="none" w:sz="0" w:space="0" w:color="auto"/>
            <w:left w:val="none" w:sz="0" w:space="0" w:color="auto"/>
            <w:bottom w:val="none" w:sz="0" w:space="0" w:color="auto"/>
            <w:right w:val="none" w:sz="0" w:space="0" w:color="auto"/>
          </w:divBdr>
        </w:div>
        <w:div w:id="1233614138">
          <w:marLeft w:val="0"/>
          <w:marRight w:val="0"/>
          <w:marTop w:val="0"/>
          <w:marBottom w:val="0"/>
          <w:divBdr>
            <w:top w:val="none" w:sz="0" w:space="0" w:color="auto"/>
            <w:left w:val="none" w:sz="0" w:space="0" w:color="auto"/>
            <w:bottom w:val="none" w:sz="0" w:space="0" w:color="auto"/>
            <w:right w:val="none" w:sz="0" w:space="0" w:color="auto"/>
          </w:divBdr>
        </w:div>
        <w:div w:id="1417441881">
          <w:marLeft w:val="0"/>
          <w:marRight w:val="0"/>
          <w:marTop w:val="0"/>
          <w:marBottom w:val="0"/>
          <w:divBdr>
            <w:top w:val="none" w:sz="0" w:space="0" w:color="auto"/>
            <w:left w:val="none" w:sz="0" w:space="0" w:color="auto"/>
            <w:bottom w:val="none" w:sz="0" w:space="0" w:color="auto"/>
            <w:right w:val="none" w:sz="0" w:space="0" w:color="auto"/>
          </w:divBdr>
        </w:div>
        <w:div w:id="1652825309">
          <w:marLeft w:val="0"/>
          <w:marRight w:val="0"/>
          <w:marTop w:val="0"/>
          <w:marBottom w:val="0"/>
          <w:divBdr>
            <w:top w:val="none" w:sz="0" w:space="0" w:color="auto"/>
            <w:left w:val="none" w:sz="0" w:space="0" w:color="auto"/>
            <w:bottom w:val="none" w:sz="0" w:space="0" w:color="auto"/>
            <w:right w:val="none" w:sz="0" w:space="0" w:color="auto"/>
          </w:divBdr>
        </w:div>
        <w:div w:id="1788305603">
          <w:marLeft w:val="0"/>
          <w:marRight w:val="0"/>
          <w:marTop w:val="0"/>
          <w:marBottom w:val="0"/>
          <w:divBdr>
            <w:top w:val="none" w:sz="0" w:space="0" w:color="auto"/>
            <w:left w:val="none" w:sz="0" w:space="0" w:color="auto"/>
            <w:bottom w:val="none" w:sz="0" w:space="0" w:color="auto"/>
            <w:right w:val="none" w:sz="0" w:space="0" w:color="auto"/>
          </w:divBdr>
        </w:div>
        <w:div w:id="842208519">
          <w:marLeft w:val="0"/>
          <w:marRight w:val="0"/>
          <w:marTop w:val="0"/>
          <w:marBottom w:val="0"/>
          <w:divBdr>
            <w:top w:val="none" w:sz="0" w:space="0" w:color="auto"/>
            <w:left w:val="none" w:sz="0" w:space="0" w:color="auto"/>
            <w:bottom w:val="none" w:sz="0" w:space="0" w:color="auto"/>
            <w:right w:val="none" w:sz="0" w:space="0" w:color="auto"/>
          </w:divBdr>
        </w:div>
        <w:div w:id="1307322013">
          <w:marLeft w:val="0"/>
          <w:marRight w:val="0"/>
          <w:marTop w:val="0"/>
          <w:marBottom w:val="0"/>
          <w:divBdr>
            <w:top w:val="none" w:sz="0" w:space="0" w:color="auto"/>
            <w:left w:val="none" w:sz="0" w:space="0" w:color="auto"/>
            <w:bottom w:val="none" w:sz="0" w:space="0" w:color="auto"/>
            <w:right w:val="none" w:sz="0" w:space="0" w:color="auto"/>
          </w:divBdr>
        </w:div>
        <w:div w:id="1786119593">
          <w:marLeft w:val="0"/>
          <w:marRight w:val="0"/>
          <w:marTop w:val="0"/>
          <w:marBottom w:val="0"/>
          <w:divBdr>
            <w:top w:val="none" w:sz="0" w:space="0" w:color="auto"/>
            <w:left w:val="none" w:sz="0" w:space="0" w:color="auto"/>
            <w:bottom w:val="none" w:sz="0" w:space="0" w:color="auto"/>
            <w:right w:val="none" w:sz="0" w:space="0" w:color="auto"/>
          </w:divBdr>
        </w:div>
        <w:div w:id="468086039">
          <w:marLeft w:val="0"/>
          <w:marRight w:val="0"/>
          <w:marTop w:val="0"/>
          <w:marBottom w:val="0"/>
          <w:divBdr>
            <w:top w:val="none" w:sz="0" w:space="0" w:color="auto"/>
            <w:left w:val="none" w:sz="0" w:space="0" w:color="auto"/>
            <w:bottom w:val="none" w:sz="0" w:space="0" w:color="auto"/>
            <w:right w:val="none" w:sz="0" w:space="0" w:color="auto"/>
          </w:divBdr>
        </w:div>
        <w:div w:id="662703361">
          <w:marLeft w:val="0"/>
          <w:marRight w:val="0"/>
          <w:marTop w:val="0"/>
          <w:marBottom w:val="0"/>
          <w:divBdr>
            <w:top w:val="none" w:sz="0" w:space="0" w:color="auto"/>
            <w:left w:val="none" w:sz="0" w:space="0" w:color="auto"/>
            <w:bottom w:val="none" w:sz="0" w:space="0" w:color="auto"/>
            <w:right w:val="none" w:sz="0" w:space="0" w:color="auto"/>
          </w:divBdr>
        </w:div>
        <w:div w:id="1641227830">
          <w:marLeft w:val="0"/>
          <w:marRight w:val="0"/>
          <w:marTop w:val="0"/>
          <w:marBottom w:val="0"/>
          <w:divBdr>
            <w:top w:val="none" w:sz="0" w:space="0" w:color="auto"/>
            <w:left w:val="none" w:sz="0" w:space="0" w:color="auto"/>
            <w:bottom w:val="none" w:sz="0" w:space="0" w:color="auto"/>
            <w:right w:val="none" w:sz="0" w:space="0" w:color="auto"/>
          </w:divBdr>
        </w:div>
        <w:div w:id="1831091468">
          <w:marLeft w:val="0"/>
          <w:marRight w:val="0"/>
          <w:marTop w:val="0"/>
          <w:marBottom w:val="0"/>
          <w:divBdr>
            <w:top w:val="none" w:sz="0" w:space="0" w:color="auto"/>
            <w:left w:val="none" w:sz="0" w:space="0" w:color="auto"/>
            <w:bottom w:val="none" w:sz="0" w:space="0" w:color="auto"/>
            <w:right w:val="none" w:sz="0" w:space="0" w:color="auto"/>
          </w:divBdr>
        </w:div>
        <w:div w:id="193202823">
          <w:marLeft w:val="0"/>
          <w:marRight w:val="0"/>
          <w:marTop w:val="0"/>
          <w:marBottom w:val="0"/>
          <w:divBdr>
            <w:top w:val="none" w:sz="0" w:space="0" w:color="auto"/>
            <w:left w:val="none" w:sz="0" w:space="0" w:color="auto"/>
            <w:bottom w:val="none" w:sz="0" w:space="0" w:color="auto"/>
            <w:right w:val="none" w:sz="0" w:space="0" w:color="auto"/>
          </w:divBdr>
        </w:div>
        <w:div w:id="1829324605">
          <w:marLeft w:val="0"/>
          <w:marRight w:val="0"/>
          <w:marTop w:val="0"/>
          <w:marBottom w:val="0"/>
          <w:divBdr>
            <w:top w:val="none" w:sz="0" w:space="0" w:color="auto"/>
            <w:left w:val="none" w:sz="0" w:space="0" w:color="auto"/>
            <w:bottom w:val="none" w:sz="0" w:space="0" w:color="auto"/>
            <w:right w:val="none" w:sz="0" w:space="0" w:color="auto"/>
          </w:divBdr>
        </w:div>
        <w:div w:id="364253453">
          <w:marLeft w:val="0"/>
          <w:marRight w:val="0"/>
          <w:marTop w:val="0"/>
          <w:marBottom w:val="0"/>
          <w:divBdr>
            <w:top w:val="none" w:sz="0" w:space="0" w:color="auto"/>
            <w:left w:val="none" w:sz="0" w:space="0" w:color="auto"/>
            <w:bottom w:val="none" w:sz="0" w:space="0" w:color="auto"/>
            <w:right w:val="none" w:sz="0" w:space="0" w:color="auto"/>
          </w:divBdr>
        </w:div>
        <w:div w:id="576136894">
          <w:marLeft w:val="0"/>
          <w:marRight w:val="0"/>
          <w:marTop w:val="0"/>
          <w:marBottom w:val="0"/>
          <w:divBdr>
            <w:top w:val="none" w:sz="0" w:space="0" w:color="auto"/>
            <w:left w:val="none" w:sz="0" w:space="0" w:color="auto"/>
            <w:bottom w:val="none" w:sz="0" w:space="0" w:color="auto"/>
            <w:right w:val="none" w:sz="0" w:space="0" w:color="auto"/>
          </w:divBdr>
        </w:div>
        <w:div w:id="1265763885">
          <w:marLeft w:val="0"/>
          <w:marRight w:val="0"/>
          <w:marTop w:val="0"/>
          <w:marBottom w:val="0"/>
          <w:divBdr>
            <w:top w:val="none" w:sz="0" w:space="0" w:color="auto"/>
            <w:left w:val="none" w:sz="0" w:space="0" w:color="auto"/>
            <w:bottom w:val="none" w:sz="0" w:space="0" w:color="auto"/>
            <w:right w:val="none" w:sz="0" w:space="0" w:color="auto"/>
          </w:divBdr>
        </w:div>
        <w:div w:id="1970356027">
          <w:marLeft w:val="0"/>
          <w:marRight w:val="0"/>
          <w:marTop w:val="0"/>
          <w:marBottom w:val="0"/>
          <w:divBdr>
            <w:top w:val="none" w:sz="0" w:space="0" w:color="auto"/>
            <w:left w:val="none" w:sz="0" w:space="0" w:color="auto"/>
            <w:bottom w:val="none" w:sz="0" w:space="0" w:color="auto"/>
            <w:right w:val="none" w:sz="0" w:space="0" w:color="auto"/>
          </w:divBdr>
        </w:div>
        <w:div w:id="1220483142">
          <w:marLeft w:val="0"/>
          <w:marRight w:val="0"/>
          <w:marTop w:val="0"/>
          <w:marBottom w:val="0"/>
          <w:divBdr>
            <w:top w:val="none" w:sz="0" w:space="0" w:color="auto"/>
            <w:left w:val="none" w:sz="0" w:space="0" w:color="auto"/>
            <w:bottom w:val="none" w:sz="0" w:space="0" w:color="auto"/>
            <w:right w:val="none" w:sz="0" w:space="0" w:color="auto"/>
          </w:divBdr>
        </w:div>
        <w:div w:id="971448633">
          <w:marLeft w:val="0"/>
          <w:marRight w:val="0"/>
          <w:marTop w:val="0"/>
          <w:marBottom w:val="0"/>
          <w:divBdr>
            <w:top w:val="none" w:sz="0" w:space="0" w:color="auto"/>
            <w:left w:val="none" w:sz="0" w:space="0" w:color="auto"/>
            <w:bottom w:val="none" w:sz="0" w:space="0" w:color="auto"/>
            <w:right w:val="none" w:sz="0" w:space="0" w:color="auto"/>
          </w:divBdr>
        </w:div>
        <w:div w:id="621616994">
          <w:marLeft w:val="0"/>
          <w:marRight w:val="0"/>
          <w:marTop w:val="0"/>
          <w:marBottom w:val="0"/>
          <w:divBdr>
            <w:top w:val="none" w:sz="0" w:space="0" w:color="auto"/>
            <w:left w:val="none" w:sz="0" w:space="0" w:color="auto"/>
            <w:bottom w:val="none" w:sz="0" w:space="0" w:color="auto"/>
            <w:right w:val="none" w:sz="0" w:space="0" w:color="auto"/>
          </w:divBdr>
        </w:div>
        <w:div w:id="381248594">
          <w:marLeft w:val="0"/>
          <w:marRight w:val="0"/>
          <w:marTop w:val="0"/>
          <w:marBottom w:val="0"/>
          <w:divBdr>
            <w:top w:val="none" w:sz="0" w:space="0" w:color="auto"/>
            <w:left w:val="none" w:sz="0" w:space="0" w:color="auto"/>
            <w:bottom w:val="none" w:sz="0" w:space="0" w:color="auto"/>
            <w:right w:val="none" w:sz="0" w:space="0" w:color="auto"/>
          </w:divBdr>
        </w:div>
        <w:div w:id="978730266">
          <w:marLeft w:val="0"/>
          <w:marRight w:val="0"/>
          <w:marTop w:val="0"/>
          <w:marBottom w:val="0"/>
          <w:divBdr>
            <w:top w:val="none" w:sz="0" w:space="0" w:color="auto"/>
            <w:left w:val="none" w:sz="0" w:space="0" w:color="auto"/>
            <w:bottom w:val="none" w:sz="0" w:space="0" w:color="auto"/>
            <w:right w:val="none" w:sz="0" w:space="0" w:color="auto"/>
          </w:divBdr>
        </w:div>
        <w:div w:id="883249095">
          <w:marLeft w:val="0"/>
          <w:marRight w:val="0"/>
          <w:marTop w:val="0"/>
          <w:marBottom w:val="0"/>
          <w:divBdr>
            <w:top w:val="none" w:sz="0" w:space="0" w:color="auto"/>
            <w:left w:val="none" w:sz="0" w:space="0" w:color="auto"/>
            <w:bottom w:val="none" w:sz="0" w:space="0" w:color="auto"/>
            <w:right w:val="none" w:sz="0" w:space="0" w:color="auto"/>
          </w:divBdr>
        </w:div>
        <w:div w:id="605117295">
          <w:marLeft w:val="0"/>
          <w:marRight w:val="0"/>
          <w:marTop w:val="0"/>
          <w:marBottom w:val="0"/>
          <w:divBdr>
            <w:top w:val="none" w:sz="0" w:space="0" w:color="auto"/>
            <w:left w:val="none" w:sz="0" w:space="0" w:color="auto"/>
            <w:bottom w:val="none" w:sz="0" w:space="0" w:color="auto"/>
            <w:right w:val="none" w:sz="0" w:space="0" w:color="auto"/>
          </w:divBdr>
        </w:div>
        <w:div w:id="1628975849">
          <w:marLeft w:val="0"/>
          <w:marRight w:val="0"/>
          <w:marTop w:val="0"/>
          <w:marBottom w:val="0"/>
          <w:divBdr>
            <w:top w:val="none" w:sz="0" w:space="0" w:color="auto"/>
            <w:left w:val="none" w:sz="0" w:space="0" w:color="auto"/>
            <w:bottom w:val="none" w:sz="0" w:space="0" w:color="auto"/>
            <w:right w:val="none" w:sz="0" w:space="0" w:color="auto"/>
          </w:divBdr>
        </w:div>
        <w:div w:id="773133247">
          <w:marLeft w:val="0"/>
          <w:marRight w:val="0"/>
          <w:marTop w:val="0"/>
          <w:marBottom w:val="0"/>
          <w:divBdr>
            <w:top w:val="none" w:sz="0" w:space="0" w:color="auto"/>
            <w:left w:val="none" w:sz="0" w:space="0" w:color="auto"/>
            <w:bottom w:val="none" w:sz="0" w:space="0" w:color="auto"/>
            <w:right w:val="none" w:sz="0" w:space="0" w:color="auto"/>
          </w:divBdr>
        </w:div>
        <w:div w:id="490952309">
          <w:marLeft w:val="0"/>
          <w:marRight w:val="0"/>
          <w:marTop w:val="0"/>
          <w:marBottom w:val="0"/>
          <w:divBdr>
            <w:top w:val="none" w:sz="0" w:space="0" w:color="auto"/>
            <w:left w:val="none" w:sz="0" w:space="0" w:color="auto"/>
            <w:bottom w:val="none" w:sz="0" w:space="0" w:color="auto"/>
            <w:right w:val="none" w:sz="0" w:space="0" w:color="auto"/>
          </w:divBdr>
        </w:div>
        <w:div w:id="1893540724">
          <w:marLeft w:val="0"/>
          <w:marRight w:val="0"/>
          <w:marTop w:val="0"/>
          <w:marBottom w:val="0"/>
          <w:divBdr>
            <w:top w:val="none" w:sz="0" w:space="0" w:color="auto"/>
            <w:left w:val="none" w:sz="0" w:space="0" w:color="auto"/>
            <w:bottom w:val="none" w:sz="0" w:space="0" w:color="auto"/>
            <w:right w:val="none" w:sz="0" w:space="0" w:color="auto"/>
          </w:divBdr>
        </w:div>
        <w:div w:id="922225070">
          <w:marLeft w:val="0"/>
          <w:marRight w:val="0"/>
          <w:marTop w:val="0"/>
          <w:marBottom w:val="0"/>
          <w:divBdr>
            <w:top w:val="none" w:sz="0" w:space="0" w:color="auto"/>
            <w:left w:val="none" w:sz="0" w:space="0" w:color="auto"/>
            <w:bottom w:val="none" w:sz="0" w:space="0" w:color="auto"/>
            <w:right w:val="none" w:sz="0" w:space="0" w:color="auto"/>
          </w:divBdr>
        </w:div>
        <w:div w:id="1738429139">
          <w:marLeft w:val="0"/>
          <w:marRight w:val="0"/>
          <w:marTop w:val="0"/>
          <w:marBottom w:val="0"/>
          <w:divBdr>
            <w:top w:val="none" w:sz="0" w:space="0" w:color="auto"/>
            <w:left w:val="none" w:sz="0" w:space="0" w:color="auto"/>
            <w:bottom w:val="none" w:sz="0" w:space="0" w:color="auto"/>
            <w:right w:val="none" w:sz="0" w:space="0" w:color="auto"/>
          </w:divBdr>
        </w:div>
        <w:div w:id="154343816">
          <w:marLeft w:val="0"/>
          <w:marRight w:val="0"/>
          <w:marTop w:val="0"/>
          <w:marBottom w:val="0"/>
          <w:divBdr>
            <w:top w:val="none" w:sz="0" w:space="0" w:color="auto"/>
            <w:left w:val="none" w:sz="0" w:space="0" w:color="auto"/>
            <w:bottom w:val="none" w:sz="0" w:space="0" w:color="auto"/>
            <w:right w:val="none" w:sz="0" w:space="0" w:color="auto"/>
          </w:divBdr>
        </w:div>
        <w:div w:id="96416458">
          <w:marLeft w:val="0"/>
          <w:marRight w:val="0"/>
          <w:marTop w:val="0"/>
          <w:marBottom w:val="0"/>
          <w:divBdr>
            <w:top w:val="none" w:sz="0" w:space="0" w:color="auto"/>
            <w:left w:val="none" w:sz="0" w:space="0" w:color="auto"/>
            <w:bottom w:val="none" w:sz="0" w:space="0" w:color="auto"/>
            <w:right w:val="none" w:sz="0" w:space="0" w:color="auto"/>
          </w:divBdr>
        </w:div>
        <w:div w:id="2082020860">
          <w:marLeft w:val="0"/>
          <w:marRight w:val="0"/>
          <w:marTop w:val="0"/>
          <w:marBottom w:val="0"/>
          <w:divBdr>
            <w:top w:val="none" w:sz="0" w:space="0" w:color="auto"/>
            <w:left w:val="none" w:sz="0" w:space="0" w:color="auto"/>
            <w:bottom w:val="none" w:sz="0" w:space="0" w:color="auto"/>
            <w:right w:val="none" w:sz="0" w:space="0" w:color="auto"/>
          </w:divBdr>
        </w:div>
        <w:div w:id="1418164569">
          <w:marLeft w:val="0"/>
          <w:marRight w:val="0"/>
          <w:marTop w:val="0"/>
          <w:marBottom w:val="0"/>
          <w:divBdr>
            <w:top w:val="none" w:sz="0" w:space="0" w:color="auto"/>
            <w:left w:val="none" w:sz="0" w:space="0" w:color="auto"/>
            <w:bottom w:val="none" w:sz="0" w:space="0" w:color="auto"/>
            <w:right w:val="none" w:sz="0" w:space="0" w:color="auto"/>
          </w:divBdr>
        </w:div>
        <w:div w:id="1888688400">
          <w:marLeft w:val="0"/>
          <w:marRight w:val="0"/>
          <w:marTop w:val="0"/>
          <w:marBottom w:val="0"/>
          <w:divBdr>
            <w:top w:val="none" w:sz="0" w:space="0" w:color="auto"/>
            <w:left w:val="none" w:sz="0" w:space="0" w:color="auto"/>
            <w:bottom w:val="none" w:sz="0" w:space="0" w:color="auto"/>
            <w:right w:val="none" w:sz="0" w:space="0" w:color="auto"/>
          </w:divBdr>
        </w:div>
        <w:div w:id="247469848">
          <w:marLeft w:val="0"/>
          <w:marRight w:val="0"/>
          <w:marTop w:val="0"/>
          <w:marBottom w:val="0"/>
          <w:divBdr>
            <w:top w:val="none" w:sz="0" w:space="0" w:color="auto"/>
            <w:left w:val="none" w:sz="0" w:space="0" w:color="auto"/>
            <w:bottom w:val="none" w:sz="0" w:space="0" w:color="auto"/>
            <w:right w:val="none" w:sz="0" w:space="0" w:color="auto"/>
          </w:divBdr>
        </w:div>
        <w:div w:id="53087956">
          <w:marLeft w:val="0"/>
          <w:marRight w:val="0"/>
          <w:marTop w:val="0"/>
          <w:marBottom w:val="0"/>
          <w:divBdr>
            <w:top w:val="none" w:sz="0" w:space="0" w:color="auto"/>
            <w:left w:val="none" w:sz="0" w:space="0" w:color="auto"/>
            <w:bottom w:val="none" w:sz="0" w:space="0" w:color="auto"/>
            <w:right w:val="none" w:sz="0" w:space="0" w:color="auto"/>
          </w:divBdr>
        </w:div>
        <w:div w:id="1985116175">
          <w:marLeft w:val="0"/>
          <w:marRight w:val="0"/>
          <w:marTop w:val="0"/>
          <w:marBottom w:val="0"/>
          <w:divBdr>
            <w:top w:val="none" w:sz="0" w:space="0" w:color="auto"/>
            <w:left w:val="none" w:sz="0" w:space="0" w:color="auto"/>
            <w:bottom w:val="none" w:sz="0" w:space="0" w:color="auto"/>
            <w:right w:val="none" w:sz="0" w:space="0" w:color="auto"/>
          </w:divBdr>
        </w:div>
        <w:div w:id="1997300622">
          <w:marLeft w:val="0"/>
          <w:marRight w:val="0"/>
          <w:marTop w:val="0"/>
          <w:marBottom w:val="0"/>
          <w:divBdr>
            <w:top w:val="none" w:sz="0" w:space="0" w:color="auto"/>
            <w:left w:val="none" w:sz="0" w:space="0" w:color="auto"/>
            <w:bottom w:val="none" w:sz="0" w:space="0" w:color="auto"/>
            <w:right w:val="none" w:sz="0" w:space="0" w:color="auto"/>
          </w:divBdr>
        </w:div>
        <w:div w:id="1744260766">
          <w:marLeft w:val="0"/>
          <w:marRight w:val="0"/>
          <w:marTop w:val="0"/>
          <w:marBottom w:val="0"/>
          <w:divBdr>
            <w:top w:val="none" w:sz="0" w:space="0" w:color="auto"/>
            <w:left w:val="none" w:sz="0" w:space="0" w:color="auto"/>
            <w:bottom w:val="none" w:sz="0" w:space="0" w:color="auto"/>
            <w:right w:val="none" w:sz="0" w:space="0" w:color="auto"/>
          </w:divBdr>
        </w:div>
        <w:div w:id="713581333">
          <w:marLeft w:val="0"/>
          <w:marRight w:val="0"/>
          <w:marTop w:val="0"/>
          <w:marBottom w:val="0"/>
          <w:divBdr>
            <w:top w:val="none" w:sz="0" w:space="0" w:color="auto"/>
            <w:left w:val="none" w:sz="0" w:space="0" w:color="auto"/>
            <w:bottom w:val="none" w:sz="0" w:space="0" w:color="auto"/>
            <w:right w:val="none" w:sz="0" w:space="0" w:color="auto"/>
          </w:divBdr>
        </w:div>
        <w:div w:id="909387110">
          <w:marLeft w:val="0"/>
          <w:marRight w:val="0"/>
          <w:marTop w:val="0"/>
          <w:marBottom w:val="0"/>
          <w:divBdr>
            <w:top w:val="none" w:sz="0" w:space="0" w:color="auto"/>
            <w:left w:val="none" w:sz="0" w:space="0" w:color="auto"/>
            <w:bottom w:val="none" w:sz="0" w:space="0" w:color="auto"/>
            <w:right w:val="none" w:sz="0" w:space="0" w:color="auto"/>
          </w:divBdr>
        </w:div>
        <w:div w:id="1288732131">
          <w:marLeft w:val="0"/>
          <w:marRight w:val="0"/>
          <w:marTop w:val="0"/>
          <w:marBottom w:val="0"/>
          <w:divBdr>
            <w:top w:val="none" w:sz="0" w:space="0" w:color="auto"/>
            <w:left w:val="none" w:sz="0" w:space="0" w:color="auto"/>
            <w:bottom w:val="none" w:sz="0" w:space="0" w:color="auto"/>
            <w:right w:val="none" w:sz="0" w:space="0" w:color="auto"/>
          </w:divBdr>
        </w:div>
        <w:div w:id="576482195">
          <w:marLeft w:val="0"/>
          <w:marRight w:val="0"/>
          <w:marTop w:val="0"/>
          <w:marBottom w:val="0"/>
          <w:divBdr>
            <w:top w:val="none" w:sz="0" w:space="0" w:color="auto"/>
            <w:left w:val="none" w:sz="0" w:space="0" w:color="auto"/>
            <w:bottom w:val="none" w:sz="0" w:space="0" w:color="auto"/>
            <w:right w:val="none" w:sz="0" w:space="0" w:color="auto"/>
          </w:divBdr>
        </w:div>
        <w:div w:id="120267211">
          <w:marLeft w:val="0"/>
          <w:marRight w:val="0"/>
          <w:marTop w:val="0"/>
          <w:marBottom w:val="0"/>
          <w:divBdr>
            <w:top w:val="none" w:sz="0" w:space="0" w:color="auto"/>
            <w:left w:val="none" w:sz="0" w:space="0" w:color="auto"/>
            <w:bottom w:val="none" w:sz="0" w:space="0" w:color="auto"/>
            <w:right w:val="none" w:sz="0" w:space="0" w:color="auto"/>
          </w:divBdr>
        </w:div>
        <w:div w:id="207390">
          <w:marLeft w:val="0"/>
          <w:marRight w:val="0"/>
          <w:marTop w:val="0"/>
          <w:marBottom w:val="0"/>
          <w:divBdr>
            <w:top w:val="none" w:sz="0" w:space="0" w:color="auto"/>
            <w:left w:val="none" w:sz="0" w:space="0" w:color="auto"/>
            <w:bottom w:val="none" w:sz="0" w:space="0" w:color="auto"/>
            <w:right w:val="none" w:sz="0" w:space="0" w:color="auto"/>
          </w:divBdr>
        </w:div>
        <w:div w:id="1200700322">
          <w:marLeft w:val="0"/>
          <w:marRight w:val="0"/>
          <w:marTop w:val="0"/>
          <w:marBottom w:val="0"/>
          <w:divBdr>
            <w:top w:val="none" w:sz="0" w:space="0" w:color="auto"/>
            <w:left w:val="none" w:sz="0" w:space="0" w:color="auto"/>
            <w:bottom w:val="none" w:sz="0" w:space="0" w:color="auto"/>
            <w:right w:val="none" w:sz="0" w:space="0" w:color="auto"/>
          </w:divBdr>
        </w:div>
        <w:div w:id="1405487961">
          <w:marLeft w:val="0"/>
          <w:marRight w:val="0"/>
          <w:marTop w:val="0"/>
          <w:marBottom w:val="0"/>
          <w:divBdr>
            <w:top w:val="none" w:sz="0" w:space="0" w:color="auto"/>
            <w:left w:val="none" w:sz="0" w:space="0" w:color="auto"/>
            <w:bottom w:val="none" w:sz="0" w:space="0" w:color="auto"/>
            <w:right w:val="none" w:sz="0" w:space="0" w:color="auto"/>
          </w:divBdr>
        </w:div>
        <w:div w:id="1843623074">
          <w:marLeft w:val="0"/>
          <w:marRight w:val="0"/>
          <w:marTop w:val="0"/>
          <w:marBottom w:val="0"/>
          <w:divBdr>
            <w:top w:val="none" w:sz="0" w:space="0" w:color="auto"/>
            <w:left w:val="none" w:sz="0" w:space="0" w:color="auto"/>
            <w:bottom w:val="none" w:sz="0" w:space="0" w:color="auto"/>
            <w:right w:val="none" w:sz="0" w:space="0" w:color="auto"/>
          </w:divBdr>
        </w:div>
        <w:div w:id="626160346">
          <w:marLeft w:val="0"/>
          <w:marRight w:val="0"/>
          <w:marTop w:val="0"/>
          <w:marBottom w:val="0"/>
          <w:divBdr>
            <w:top w:val="none" w:sz="0" w:space="0" w:color="auto"/>
            <w:left w:val="none" w:sz="0" w:space="0" w:color="auto"/>
            <w:bottom w:val="none" w:sz="0" w:space="0" w:color="auto"/>
            <w:right w:val="none" w:sz="0" w:space="0" w:color="auto"/>
          </w:divBdr>
        </w:div>
        <w:div w:id="1374116597">
          <w:marLeft w:val="0"/>
          <w:marRight w:val="0"/>
          <w:marTop w:val="0"/>
          <w:marBottom w:val="0"/>
          <w:divBdr>
            <w:top w:val="none" w:sz="0" w:space="0" w:color="auto"/>
            <w:left w:val="none" w:sz="0" w:space="0" w:color="auto"/>
            <w:bottom w:val="none" w:sz="0" w:space="0" w:color="auto"/>
            <w:right w:val="none" w:sz="0" w:space="0" w:color="auto"/>
          </w:divBdr>
        </w:div>
        <w:div w:id="21829999">
          <w:marLeft w:val="0"/>
          <w:marRight w:val="0"/>
          <w:marTop w:val="0"/>
          <w:marBottom w:val="0"/>
          <w:divBdr>
            <w:top w:val="none" w:sz="0" w:space="0" w:color="auto"/>
            <w:left w:val="none" w:sz="0" w:space="0" w:color="auto"/>
            <w:bottom w:val="none" w:sz="0" w:space="0" w:color="auto"/>
            <w:right w:val="none" w:sz="0" w:space="0" w:color="auto"/>
          </w:divBdr>
        </w:div>
        <w:div w:id="1389263780">
          <w:marLeft w:val="0"/>
          <w:marRight w:val="0"/>
          <w:marTop w:val="0"/>
          <w:marBottom w:val="0"/>
          <w:divBdr>
            <w:top w:val="none" w:sz="0" w:space="0" w:color="auto"/>
            <w:left w:val="none" w:sz="0" w:space="0" w:color="auto"/>
            <w:bottom w:val="none" w:sz="0" w:space="0" w:color="auto"/>
            <w:right w:val="none" w:sz="0" w:space="0" w:color="auto"/>
          </w:divBdr>
        </w:div>
        <w:div w:id="1998681098">
          <w:marLeft w:val="0"/>
          <w:marRight w:val="0"/>
          <w:marTop w:val="0"/>
          <w:marBottom w:val="0"/>
          <w:divBdr>
            <w:top w:val="none" w:sz="0" w:space="0" w:color="auto"/>
            <w:left w:val="none" w:sz="0" w:space="0" w:color="auto"/>
            <w:bottom w:val="none" w:sz="0" w:space="0" w:color="auto"/>
            <w:right w:val="none" w:sz="0" w:space="0" w:color="auto"/>
          </w:divBdr>
        </w:div>
        <w:div w:id="1026443315">
          <w:marLeft w:val="0"/>
          <w:marRight w:val="0"/>
          <w:marTop w:val="0"/>
          <w:marBottom w:val="0"/>
          <w:divBdr>
            <w:top w:val="none" w:sz="0" w:space="0" w:color="auto"/>
            <w:left w:val="none" w:sz="0" w:space="0" w:color="auto"/>
            <w:bottom w:val="none" w:sz="0" w:space="0" w:color="auto"/>
            <w:right w:val="none" w:sz="0" w:space="0" w:color="auto"/>
          </w:divBdr>
        </w:div>
        <w:div w:id="1709991986">
          <w:marLeft w:val="0"/>
          <w:marRight w:val="0"/>
          <w:marTop w:val="0"/>
          <w:marBottom w:val="0"/>
          <w:divBdr>
            <w:top w:val="none" w:sz="0" w:space="0" w:color="auto"/>
            <w:left w:val="none" w:sz="0" w:space="0" w:color="auto"/>
            <w:bottom w:val="none" w:sz="0" w:space="0" w:color="auto"/>
            <w:right w:val="none" w:sz="0" w:space="0" w:color="auto"/>
          </w:divBdr>
        </w:div>
        <w:div w:id="1632243912">
          <w:marLeft w:val="0"/>
          <w:marRight w:val="0"/>
          <w:marTop w:val="0"/>
          <w:marBottom w:val="0"/>
          <w:divBdr>
            <w:top w:val="none" w:sz="0" w:space="0" w:color="auto"/>
            <w:left w:val="none" w:sz="0" w:space="0" w:color="auto"/>
            <w:bottom w:val="none" w:sz="0" w:space="0" w:color="auto"/>
            <w:right w:val="none" w:sz="0" w:space="0" w:color="auto"/>
          </w:divBdr>
        </w:div>
        <w:div w:id="1300262201">
          <w:marLeft w:val="0"/>
          <w:marRight w:val="0"/>
          <w:marTop w:val="0"/>
          <w:marBottom w:val="0"/>
          <w:divBdr>
            <w:top w:val="none" w:sz="0" w:space="0" w:color="auto"/>
            <w:left w:val="none" w:sz="0" w:space="0" w:color="auto"/>
            <w:bottom w:val="none" w:sz="0" w:space="0" w:color="auto"/>
            <w:right w:val="none" w:sz="0" w:space="0" w:color="auto"/>
          </w:divBdr>
        </w:div>
        <w:div w:id="1600720585">
          <w:marLeft w:val="0"/>
          <w:marRight w:val="0"/>
          <w:marTop w:val="0"/>
          <w:marBottom w:val="0"/>
          <w:divBdr>
            <w:top w:val="none" w:sz="0" w:space="0" w:color="auto"/>
            <w:left w:val="none" w:sz="0" w:space="0" w:color="auto"/>
            <w:bottom w:val="none" w:sz="0" w:space="0" w:color="auto"/>
            <w:right w:val="none" w:sz="0" w:space="0" w:color="auto"/>
          </w:divBdr>
        </w:div>
        <w:div w:id="878081751">
          <w:marLeft w:val="0"/>
          <w:marRight w:val="0"/>
          <w:marTop w:val="0"/>
          <w:marBottom w:val="0"/>
          <w:divBdr>
            <w:top w:val="none" w:sz="0" w:space="0" w:color="auto"/>
            <w:left w:val="none" w:sz="0" w:space="0" w:color="auto"/>
            <w:bottom w:val="none" w:sz="0" w:space="0" w:color="auto"/>
            <w:right w:val="none" w:sz="0" w:space="0" w:color="auto"/>
          </w:divBdr>
        </w:div>
        <w:div w:id="1230193073">
          <w:marLeft w:val="0"/>
          <w:marRight w:val="0"/>
          <w:marTop w:val="0"/>
          <w:marBottom w:val="0"/>
          <w:divBdr>
            <w:top w:val="none" w:sz="0" w:space="0" w:color="auto"/>
            <w:left w:val="none" w:sz="0" w:space="0" w:color="auto"/>
            <w:bottom w:val="none" w:sz="0" w:space="0" w:color="auto"/>
            <w:right w:val="none" w:sz="0" w:space="0" w:color="auto"/>
          </w:divBdr>
        </w:div>
        <w:div w:id="903444559">
          <w:marLeft w:val="0"/>
          <w:marRight w:val="0"/>
          <w:marTop w:val="0"/>
          <w:marBottom w:val="0"/>
          <w:divBdr>
            <w:top w:val="none" w:sz="0" w:space="0" w:color="auto"/>
            <w:left w:val="none" w:sz="0" w:space="0" w:color="auto"/>
            <w:bottom w:val="none" w:sz="0" w:space="0" w:color="auto"/>
            <w:right w:val="none" w:sz="0" w:space="0" w:color="auto"/>
          </w:divBdr>
        </w:div>
        <w:div w:id="759259269">
          <w:marLeft w:val="0"/>
          <w:marRight w:val="0"/>
          <w:marTop w:val="0"/>
          <w:marBottom w:val="0"/>
          <w:divBdr>
            <w:top w:val="none" w:sz="0" w:space="0" w:color="auto"/>
            <w:left w:val="none" w:sz="0" w:space="0" w:color="auto"/>
            <w:bottom w:val="none" w:sz="0" w:space="0" w:color="auto"/>
            <w:right w:val="none" w:sz="0" w:space="0" w:color="auto"/>
          </w:divBdr>
        </w:div>
        <w:div w:id="2127037274">
          <w:marLeft w:val="0"/>
          <w:marRight w:val="0"/>
          <w:marTop w:val="0"/>
          <w:marBottom w:val="0"/>
          <w:divBdr>
            <w:top w:val="none" w:sz="0" w:space="0" w:color="auto"/>
            <w:left w:val="none" w:sz="0" w:space="0" w:color="auto"/>
            <w:bottom w:val="none" w:sz="0" w:space="0" w:color="auto"/>
            <w:right w:val="none" w:sz="0" w:space="0" w:color="auto"/>
          </w:divBdr>
        </w:div>
        <w:div w:id="274559882">
          <w:marLeft w:val="0"/>
          <w:marRight w:val="0"/>
          <w:marTop w:val="0"/>
          <w:marBottom w:val="0"/>
          <w:divBdr>
            <w:top w:val="none" w:sz="0" w:space="0" w:color="auto"/>
            <w:left w:val="none" w:sz="0" w:space="0" w:color="auto"/>
            <w:bottom w:val="none" w:sz="0" w:space="0" w:color="auto"/>
            <w:right w:val="none" w:sz="0" w:space="0" w:color="auto"/>
          </w:divBdr>
        </w:div>
        <w:div w:id="460074475">
          <w:marLeft w:val="0"/>
          <w:marRight w:val="0"/>
          <w:marTop w:val="0"/>
          <w:marBottom w:val="0"/>
          <w:divBdr>
            <w:top w:val="none" w:sz="0" w:space="0" w:color="auto"/>
            <w:left w:val="none" w:sz="0" w:space="0" w:color="auto"/>
            <w:bottom w:val="none" w:sz="0" w:space="0" w:color="auto"/>
            <w:right w:val="none" w:sz="0" w:space="0" w:color="auto"/>
          </w:divBdr>
        </w:div>
        <w:div w:id="565261597">
          <w:marLeft w:val="0"/>
          <w:marRight w:val="0"/>
          <w:marTop w:val="0"/>
          <w:marBottom w:val="0"/>
          <w:divBdr>
            <w:top w:val="none" w:sz="0" w:space="0" w:color="auto"/>
            <w:left w:val="none" w:sz="0" w:space="0" w:color="auto"/>
            <w:bottom w:val="none" w:sz="0" w:space="0" w:color="auto"/>
            <w:right w:val="none" w:sz="0" w:space="0" w:color="auto"/>
          </w:divBdr>
        </w:div>
        <w:div w:id="829492230">
          <w:marLeft w:val="0"/>
          <w:marRight w:val="0"/>
          <w:marTop w:val="0"/>
          <w:marBottom w:val="0"/>
          <w:divBdr>
            <w:top w:val="none" w:sz="0" w:space="0" w:color="auto"/>
            <w:left w:val="none" w:sz="0" w:space="0" w:color="auto"/>
            <w:bottom w:val="none" w:sz="0" w:space="0" w:color="auto"/>
            <w:right w:val="none" w:sz="0" w:space="0" w:color="auto"/>
          </w:divBdr>
        </w:div>
        <w:div w:id="1102798148">
          <w:marLeft w:val="0"/>
          <w:marRight w:val="0"/>
          <w:marTop w:val="0"/>
          <w:marBottom w:val="0"/>
          <w:divBdr>
            <w:top w:val="none" w:sz="0" w:space="0" w:color="auto"/>
            <w:left w:val="none" w:sz="0" w:space="0" w:color="auto"/>
            <w:bottom w:val="none" w:sz="0" w:space="0" w:color="auto"/>
            <w:right w:val="none" w:sz="0" w:space="0" w:color="auto"/>
          </w:divBdr>
        </w:div>
        <w:div w:id="726228361">
          <w:marLeft w:val="0"/>
          <w:marRight w:val="0"/>
          <w:marTop w:val="0"/>
          <w:marBottom w:val="0"/>
          <w:divBdr>
            <w:top w:val="none" w:sz="0" w:space="0" w:color="auto"/>
            <w:left w:val="none" w:sz="0" w:space="0" w:color="auto"/>
            <w:bottom w:val="none" w:sz="0" w:space="0" w:color="auto"/>
            <w:right w:val="none" w:sz="0" w:space="0" w:color="auto"/>
          </w:divBdr>
        </w:div>
        <w:div w:id="1747067015">
          <w:marLeft w:val="0"/>
          <w:marRight w:val="0"/>
          <w:marTop w:val="0"/>
          <w:marBottom w:val="0"/>
          <w:divBdr>
            <w:top w:val="none" w:sz="0" w:space="0" w:color="auto"/>
            <w:left w:val="none" w:sz="0" w:space="0" w:color="auto"/>
            <w:bottom w:val="none" w:sz="0" w:space="0" w:color="auto"/>
            <w:right w:val="none" w:sz="0" w:space="0" w:color="auto"/>
          </w:divBdr>
        </w:div>
        <w:div w:id="2082365135">
          <w:marLeft w:val="0"/>
          <w:marRight w:val="0"/>
          <w:marTop w:val="0"/>
          <w:marBottom w:val="0"/>
          <w:divBdr>
            <w:top w:val="none" w:sz="0" w:space="0" w:color="auto"/>
            <w:left w:val="none" w:sz="0" w:space="0" w:color="auto"/>
            <w:bottom w:val="none" w:sz="0" w:space="0" w:color="auto"/>
            <w:right w:val="none" w:sz="0" w:space="0" w:color="auto"/>
          </w:divBdr>
        </w:div>
        <w:div w:id="1303970934">
          <w:marLeft w:val="0"/>
          <w:marRight w:val="0"/>
          <w:marTop w:val="0"/>
          <w:marBottom w:val="0"/>
          <w:divBdr>
            <w:top w:val="none" w:sz="0" w:space="0" w:color="auto"/>
            <w:left w:val="none" w:sz="0" w:space="0" w:color="auto"/>
            <w:bottom w:val="none" w:sz="0" w:space="0" w:color="auto"/>
            <w:right w:val="none" w:sz="0" w:space="0" w:color="auto"/>
          </w:divBdr>
        </w:div>
        <w:div w:id="749347821">
          <w:marLeft w:val="0"/>
          <w:marRight w:val="0"/>
          <w:marTop w:val="0"/>
          <w:marBottom w:val="0"/>
          <w:divBdr>
            <w:top w:val="none" w:sz="0" w:space="0" w:color="auto"/>
            <w:left w:val="none" w:sz="0" w:space="0" w:color="auto"/>
            <w:bottom w:val="none" w:sz="0" w:space="0" w:color="auto"/>
            <w:right w:val="none" w:sz="0" w:space="0" w:color="auto"/>
          </w:divBdr>
        </w:div>
        <w:div w:id="1106850724">
          <w:marLeft w:val="0"/>
          <w:marRight w:val="0"/>
          <w:marTop w:val="0"/>
          <w:marBottom w:val="0"/>
          <w:divBdr>
            <w:top w:val="none" w:sz="0" w:space="0" w:color="auto"/>
            <w:left w:val="none" w:sz="0" w:space="0" w:color="auto"/>
            <w:bottom w:val="none" w:sz="0" w:space="0" w:color="auto"/>
            <w:right w:val="none" w:sz="0" w:space="0" w:color="auto"/>
          </w:divBdr>
        </w:div>
        <w:div w:id="1020743187">
          <w:marLeft w:val="0"/>
          <w:marRight w:val="0"/>
          <w:marTop w:val="0"/>
          <w:marBottom w:val="0"/>
          <w:divBdr>
            <w:top w:val="none" w:sz="0" w:space="0" w:color="auto"/>
            <w:left w:val="none" w:sz="0" w:space="0" w:color="auto"/>
            <w:bottom w:val="none" w:sz="0" w:space="0" w:color="auto"/>
            <w:right w:val="none" w:sz="0" w:space="0" w:color="auto"/>
          </w:divBdr>
        </w:div>
        <w:div w:id="1121417326">
          <w:marLeft w:val="0"/>
          <w:marRight w:val="0"/>
          <w:marTop w:val="0"/>
          <w:marBottom w:val="0"/>
          <w:divBdr>
            <w:top w:val="none" w:sz="0" w:space="0" w:color="auto"/>
            <w:left w:val="none" w:sz="0" w:space="0" w:color="auto"/>
            <w:bottom w:val="none" w:sz="0" w:space="0" w:color="auto"/>
            <w:right w:val="none" w:sz="0" w:space="0" w:color="auto"/>
          </w:divBdr>
        </w:div>
        <w:div w:id="758719698">
          <w:marLeft w:val="0"/>
          <w:marRight w:val="0"/>
          <w:marTop w:val="0"/>
          <w:marBottom w:val="0"/>
          <w:divBdr>
            <w:top w:val="none" w:sz="0" w:space="0" w:color="auto"/>
            <w:left w:val="none" w:sz="0" w:space="0" w:color="auto"/>
            <w:bottom w:val="none" w:sz="0" w:space="0" w:color="auto"/>
            <w:right w:val="none" w:sz="0" w:space="0" w:color="auto"/>
          </w:divBdr>
        </w:div>
        <w:div w:id="278075980">
          <w:marLeft w:val="0"/>
          <w:marRight w:val="0"/>
          <w:marTop w:val="0"/>
          <w:marBottom w:val="0"/>
          <w:divBdr>
            <w:top w:val="none" w:sz="0" w:space="0" w:color="auto"/>
            <w:left w:val="none" w:sz="0" w:space="0" w:color="auto"/>
            <w:bottom w:val="none" w:sz="0" w:space="0" w:color="auto"/>
            <w:right w:val="none" w:sz="0" w:space="0" w:color="auto"/>
          </w:divBdr>
        </w:div>
        <w:div w:id="1919634561">
          <w:marLeft w:val="0"/>
          <w:marRight w:val="0"/>
          <w:marTop w:val="0"/>
          <w:marBottom w:val="0"/>
          <w:divBdr>
            <w:top w:val="none" w:sz="0" w:space="0" w:color="auto"/>
            <w:left w:val="none" w:sz="0" w:space="0" w:color="auto"/>
            <w:bottom w:val="none" w:sz="0" w:space="0" w:color="auto"/>
            <w:right w:val="none" w:sz="0" w:space="0" w:color="auto"/>
          </w:divBdr>
        </w:div>
        <w:div w:id="183401004">
          <w:marLeft w:val="0"/>
          <w:marRight w:val="0"/>
          <w:marTop w:val="0"/>
          <w:marBottom w:val="0"/>
          <w:divBdr>
            <w:top w:val="none" w:sz="0" w:space="0" w:color="auto"/>
            <w:left w:val="none" w:sz="0" w:space="0" w:color="auto"/>
            <w:bottom w:val="none" w:sz="0" w:space="0" w:color="auto"/>
            <w:right w:val="none" w:sz="0" w:space="0" w:color="auto"/>
          </w:divBdr>
        </w:div>
        <w:div w:id="228730193">
          <w:marLeft w:val="0"/>
          <w:marRight w:val="0"/>
          <w:marTop w:val="0"/>
          <w:marBottom w:val="0"/>
          <w:divBdr>
            <w:top w:val="none" w:sz="0" w:space="0" w:color="auto"/>
            <w:left w:val="none" w:sz="0" w:space="0" w:color="auto"/>
            <w:bottom w:val="none" w:sz="0" w:space="0" w:color="auto"/>
            <w:right w:val="none" w:sz="0" w:space="0" w:color="auto"/>
          </w:divBdr>
        </w:div>
        <w:div w:id="461193872">
          <w:marLeft w:val="0"/>
          <w:marRight w:val="0"/>
          <w:marTop w:val="0"/>
          <w:marBottom w:val="0"/>
          <w:divBdr>
            <w:top w:val="none" w:sz="0" w:space="0" w:color="auto"/>
            <w:left w:val="none" w:sz="0" w:space="0" w:color="auto"/>
            <w:bottom w:val="none" w:sz="0" w:space="0" w:color="auto"/>
            <w:right w:val="none" w:sz="0" w:space="0" w:color="auto"/>
          </w:divBdr>
        </w:div>
        <w:div w:id="434331750">
          <w:marLeft w:val="0"/>
          <w:marRight w:val="0"/>
          <w:marTop w:val="0"/>
          <w:marBottom w:val="0"/>
          <w:divBdr>
            <w:top w:val="none" w:sz="0" w:space="0" w:color="auto"/>
            <w:left w:val="none" w:sz="0" w:space="0" w:color="auto"/>
            <w:bottom w:val="none" w:sz="0" w:space="0" w:color="auto"/>
            <w:right w:val="none" w:sz="0" w:space="0" w:color="auto"/>
          </w:divBdr>
        </w:div>
        <w:div w:id="1243637210">
          <w:marLeft w:val="0"/>
          <w:marRight w:val="0"/>
          <w:marTop w:val="0"/>
          <w:marBottom w:val="0"/>
          <w:divBdr>
            <w:top w:val="none" w:sz="0" w:space="0" w:color="auto"/>
            <w:left w:val="none" w:sz="0" w:space="0" w:color="auto"/>
            <w:bottom w:val="none" w:sz="0" w:space="0" w:color="auto"/>
            <w:right w:val="none" w:sz="0" w:space="0" w:color="auto"/>
          </w:divBdr>
        </w:div>
        <w:div w:id="121117463">
          <w:marLeft w:val="0"/>
          <w:marRight w:val="0"/>
          <w:marTop w:val="0"/>
          <w:marBottom w:val="0"/>
          <w:divBdr>
            <w:top w:val="none" w:sz="0" w:space="0" w:color="auto"/>
            <w:left w:val="none" w:sz="0" w:space="0" w:color="auto"/>
            <w:bottom w:val="none" w:sz="0" w:space="0" w:color="auto"/>
            <w:right w:val="none" w:sz="0" w:space="0" w:color="auto"/>
          </w:divBdr>
        </w:div>
        <w:div w:id="1480658890">
          <w:marLeft w:val="0"/>
          <w:marRight w:val="0"/>
          <w:marTop w:val="0"/>
          <w:marBottom w:val="0"/>
          <w:divBdr>
            <w:top w:val="none" w:sz="0" w:space="0" w:color="auto"/>
            <w:left w:val="none" w:sz="0" w:space="0" w:color="auto"/>
            <w:bottom w:val="none" w:sz="0" w:space="0" w:color="auto"/>
            <w:right w:val="none" w:sz="0" w:space="0" w:color="auto"/>
          </w:divBdr>
        </w:div>
        <w:div w:id="1323046994">
          <w:marLeft w:val="0"/>
          <w:marRight w:val="0"/>
          <w:marTop w:val="0"/>
          <w:marBottom w:val="0"/>
          <w:divBdr>
            <w:top w:val="none" w:sz="0" w:space="0" w:color="auto"/>
            <w:left w:val="none" w:sz="0" w:space="0" w:color="auto"/>
            <w:bottom w:val="none" w:sz="0" w:space="0" w:color="auto"/>
            <w:right w:val="none" w:sz="0" w:space="0" w:color="auto"/>
          </w:divBdr>
        </w:div>
        <w:div w:id="321813058">
          <w:marLeft w:val="0"/>
          <w:marRight w:val="0"/>
          <w:marTop w:val="0"/>
          <w:marBottom w:val="0"/>
          <w:divBdr>
            <w:top w:val="none" w:sz="0" w:space="0" w:color="auto"/>
            <w:left w:val="none" w:sz="0" w:space="0" w:color="auto"/>
            <w:bottom w:val="none" w:sz="0" w:space="0" w:color="auto"/>
            <w:right w:val="none" w:sz="0" w:space="0" w:color="auto"/>
          </w:divBdr>
        </w:div>
        <w:div w:id="1357539620">
          <w:marLeft w:val="0"/>
          <w:marRight w:val="0"/>
          <w:marTop w:val="0"/>
          <w:marBottom w:val="0"/>
          <w:divBdr>
            <w:top w:val="none" w:sz="0" w:space="0" w:color="auto"/>
            <w:left w:val="none" w:sz="0" w:space="0" w:color="auto"/>
            <w:bottom w:val="none" w:sz="0" w:space="0" w:color="auto"/>
            <w:right w:val="none" w:sz="0" w:space="0" w:color="auto"/>
          </w:divBdr>
        </w:div>
        <w:div w:id="792408929">
          <w:marLeft w:val="0"/>
          <w:marRight w:val="0"/>
          <w:marTop w:val="0"/>
          <w:marBottom w:val="0"/>
          <w:divBdr>
            <w:top w:val="none" w:sz="0" w:space="0" w:color="auto"/>
            <w:left w:val="none" w:sz="0" w:space="0" w:color="auto"/>
            <w:bottom w:val="none" w:sz="0" w:space="0" w:color="auto"/>
            <w:right w:val="none" w:sz="0" w:space="0" w:color="auto"/>
          </w:divBdr>
        </w:div>
        <w:div w:id="403987513">
          <w:marLeft w:val="0"/>
          <w:marRight w:val="0"/>
          <w:marTop w:val="0"/>
          <w:marBottom w:val="0"/>
          <w:divBdr>
            <w:top w:val="none" w:sz="0" w:space="0" w:color="auto"/>
            <w:left w:val="none" w:sz="0" w:space="0" w:color="auto"/>
            <w:bottom w:val="none" w:sz="0" w:space="0" w:color="auto"/>
            <w:right w:val="none" w:sz="0" w:space="0" w:color="auto"/>
          </w:divBdr>
        </w:div>
        <w:div w:id="128784967">
          <w:marLeft w:val="0"/>
          <w:marRight w:val="0"/>
          <w:marTop w:val="0"/>
          <w:marBottom w:val="0"/>
          <w:divBdr>
            <w:top w:val="none" w:sz="0" w:space="0" w:color="auto"/>
            <w:left w:val="none" w:sz="0" w:space="0" w:color="auto"/>
            <w:bottom w:val="none" w:sz="0" w:space="0" w:color="auto"/>
            <w:right w:val="none" w:sz="0" w:space="0" w:color="auto"/>
          </w:divBdr>
        </w:div>
        <w:div w:id="787092407">
          <w:marLeft w:val="0"/>
          <w:marRight w:val="0"/>
          <w:marTop w:val="0"/>
          <w:marBottom w:val="0"/>
          <w:divBdr>
            <w:top w:val="none" w:sz="0" w:space="0" w:color="auto"/>
            <w:left w:val="none" w:sz="0" w:space="0" w:color="auto"/>
            <w:bottom w:val="none" w:sz="0" w:space="0" w:color="auto"/>
            <w:right w:val="none" w:sz="0" w:space="0" w:color="auto"/>
          </w:divBdr>
        </w:div>
        <w:div w:id="1626230928">
          <w:marLeft w:val="0"/>
          <w:marRight w:val="0"/>
          <w:marTop w:val="0"/>
          <w:marBottom w:val="0"/>
          <w:divBdr>
            <w:top w:val="none" w:sz="0" w:space="0" w:color="auto"/>
            <w:left w:val="none" w:sz="0" w:space="0" w:color="auto"/>
            <w:bottom w:val="none" w:sz="0" w:space="0" w:color="auto"/>
            <w:right w:val="none" w:sz="0" w:space="0" w:color="auto"/>
          </w:divBdr>
        </w:div>
        <w:div w:id="1041591327">
          <w:marLeft w:val="0"/>
          <w:marRight w:val="0"/>
          <w:marTop w:val="0"/>
          <w:marBottom w:val="0"/>
          <w:divBdr>
            <w:top w:val="none" w:sz="0" w:space="0" w:color="auto"/>
            <w:left w:val="none" w:sz="0" w:space="0" w:color="auto"/>
            <w:bottom w:val="none" w:sz="0" w:space="0" w:color="auto"/>
            <w:right w:val="none" w:sz="0" w:space="0" w:color="auto"/>
          </w:divBdr>
        </w:div>
      </w:divsChild>
    </w:div>
    <w:div w:id="55055486">
      <w:bodyDiv w:val="1"/>
      <w:marLeft w:val="0"/>
      <w:marRight w:val="0"/>
      <w:marTop w:val="0"/>
      <w:marBottom w:val="0"/>
      <w:divBdr>
        <w:top w:val="none" w:sz="0" w:space="0" w:color="auto"/>
        <w:left w:val="none" w:sz="0" w:space="0" w:color="auto"/>
        <w:bottom w:val="none" w:sz="0" w:space="0" w:color="auto"/>
        <w:right w:val="none" w:sz="0" w:space="0" w:color="auto"/>
      </w:divBdr>
    </w:div>
    <w:div w:id="55788743">
      <w:bodyDiv w:val="1"/>
      <w:marLeft w:val="0"/>
      <w:marRight w:val="0"/>
      <w:marTop w:val="0"/>
      <w:marBottom w:val="0"/>
      <w:divBdr>
        <w:top w:val="none" w:sz="0" w:space="0" w:color="auto"/>
        <w:left w:val="none" w:sz="0" w:space="0" w:color="auto"/>
        <w:bottom w:val="none" w:sz="0" w:space="0" w:color="auto"/>
        <w:right w:val="none" w:sz="0" w:space="0" w:color="auto"/>
      </w:divBdr>
      <w:divsChild>
        <w:div w:id="1496725991">
          <w:marLeft w:val="0"/>
          <w:marRight w:val="0"/>
          <w:marTop w:val="0"/>
          <w:marBottom w:val="0"/>
          <w:divBdr>
            <w:top w:val="none" w:sz="0" w:space="0" w:color="auto"/>
            <w:left w:val="none" w:sz="0" w:space="0" w:color="auto"/>
            <w:bottom w:val="none" w:sz="0" w:space="0" w:color="auto"/>
            <w:right w:val="none" w:sz="0" w:space="0" w:color="auto"/>
          </w:divBdr>
        </w:div>
        <w:div w:id="1781610324">
          <w:marLeft w:val="0"/>
          <w:marRight w:val="0"/>
          <w:marTop w:val="0"/>
          <w:marBottom w:val="0"/>
          <w:divBdr>
            <w:top w:val="none" w:sz="0" w:space="0" w:color="auto"/>
            <w:left w:val="none" w:sz="0" w:space="0" w:color="auto"/>
            <w:bottom w:val="none" w:sz="0" w:space="0" w:color="auto"/>
            <w:right w:val="none" w:sz="0" w:space="0" w:color="auto"/>
          </w:divBdr>
        </w:div>
        <w:div w:id="448160661">
          <w:marLeft w:val="0"/>
          <w:marRight w:val="0"/>
          <w:marTop w:val="0"/>
          <w:marBottom w:val="0"/>
          <w:divBdr>
            <w:top w:val="none" w:sz="0" w:space="0" w:color="auto"/>
            <w:left w:val="none" w:sz="0" w:space="0" w:color="auto"/>
            <w:bottom w:val="none" w:sz="0" w:space="0" w:color="auto"/>
            <w:right w:val="none" w:sz="0" w:space="0" w:color="auto"/>
          </w:divBdr>
        </w:div>
        <w:div w:id="1729650578">
          <w:marLeft w:val="0"/>
          <w:marRight w:val="0"/>
          <w:marTop w:val="0"/>
          <w:marBottom w:val="0"/>
          <w:divBdr>
            <w:top w:val="none" w:sz="0" w:space="0" w:color="auto"/>
            <w:left w:val="none" w:sz="0" w:space="0" w:color="auto"/>
            <w:bottom w:val="none" w:sz="0" w:space="0" w:color="auto"/>
            <w:right w:val="none" w:sz="0" w:space="0" w:color="auto"/>
          </w:divBdr>
        </w:div>
        <w:div w:id="106699788">
          <w:marLeft w:val="0"/>
          <w:marRight w:val="0"/>
          <w:marTop w:val="0"/>
          <w:marBottom w:val="0"/>
          <w:divBdr>
            <w:top w:val="none" w:sz="0" w:space="0" w:color="auto"/>
            <w:left w:val="none" w:sz="0" w:space="0" w:color="auto"/>
            <w:bottom w:val="none" w:sz="0" w:space="0" w:color="auto"/>
            <w:right w:val="none" w:sz="0" w:space="0" w:color="auto"/>
          </w:divBdr>
        </w:div>
        <w:div w:id="1977450117">
          <w:marLeft w:val="0"/>
          <w:marRight w:val="0"/>
          <w:marTop w:val="0"/>
          <w:marBottom w:val="0"/>
          <w:divBdr>
            <w:top w:val="none" w:sz="0" w:space="0" w:color="auto"/>
            <w:left w:val="none" w:sz="0" w:space="0" w:color="auto"/>
            <w:bottom w:val="none" w:sz="0" w:space="0" w:color="auto"/>
            <w:right w:val="none" w:sz="0" w:space="0" w:color="auto"/>
          </w:divBdr>
        </w:div>
        <w:div w:id="1877765713">
          <w:marLeft w:val="0"/>
          <w:marRight w:val="0"/>
          <w:marTop w:val="0"/>
          <w:marBottom w:val="0"/>
          <w:divBdr>
            <w:top w:val="none" w:sz="0" w:space="0" w:color="auto"/>
            <w:left w:val="none" w:sz="0" w:space="0" w:color="auto"/>
            <w:bottom w:val="none" w:sz="0" w:space="0" w:color="auto"/>
            <w:right w:val="none" w:sz="0" w:space="0" w:color="auto"/>
          </w:divBdr>
        </w:div>
        <w:div w:id="954168761">
          <w:marLeft w:val="0"/>
          <w:marRight w:val="0"/>
          <w:marTop w:val="0"/>
          <w:marBottom w:val="0"/>
          <w:divBdr>
            <w:top w:val="none" w:sz="0" w:space="0" w:color="auto"/>
            <w:left w:val="none" w:sz="0" w:space="0" w:color="auto"/>
            <w:bottom w:val="none" w:sz="0" w:space="0" w:color="auto"/>
            <w:right w:val="none" w:sz="0" w:space="0" w:color="auto"/>
          </w:divBdr>
        </w:div>
        <w:div w:id="1625892927">
          <w:marLeft w:val="0"/>
          <w:marRight w:val="0"/>
          <w:marTop w:val="0"/>
          <w:marBottom w:val="0"/>
          <w:divBdr>
            <w:top w:val="none" w:sz="0" w:space="0" w:color="auto"/>
            <w:left w:val="none" w:sz="0" w:space="0" w:color="auto"/>
            <w:bottom w:val="none" w:sz="0" w:space="0" w:color="auto"/>
            <w:right w:val="none" w:sz="0" w:space="0" w:color="auto"/>
          </w:divBdr>
        </w:div>
        <w:div w:id="76901784">
          <w:marLeft w:val="0"/>
          <w:marRight w:val="0"/>
          <w:marTop w:val="0"/>
          <w:marBottom w:val="0"/>
          <w:divBdr>
            <w:top w:val="none" w:sz="0" w:space="0" w:color="auto"/>
            <w:left w:val="none" w:sz="0" w:space="0" w:color="auto"/>
            <w:bottom w:val="none" w:sz="0" w:space="0" w:color="auto"/>
            <w:right w:val="none" w:sz="0" w:space="0" w:color="auto"/>
          </w:divBdr>
        </w:div>
        <w:div w:id="182481209">
          <w:marLeft w:val="0"/>
          <w:marRight w:val="0"/>
          <w:marTop w:val="0"/>
          <w:marBottom w:val="0"/>
          <w:divBdr>
            <w:top w:val="none" w:sz="0" w:space="0" w:color="auto"/>
            <w:left w:val="none" w:sz="0" w:space="0" w:color="auto"/>
            <w:bottom w:val="none" w:sz="0" w:space="0" w:color="auto"/>
            <w:right w:val="none" w:sz="0" w:space="0" w:color="auto"/>
          </w:divBdr>
        </w:div>
        <w:div w:id="1379862280">
          <w:marLeft w:val="0"/>
          <w:marRight w:val="0"/>
          <w:marTop w:val="0"/>
          <w:marBottom w:val="0"/>
          <w:divBdr>
            <w:top w:val="none" w:sz="0" w:space="0" w:color="auto"/>
            <w:left w:val="none" w:sz="0" w:space="0" w:color="auto"/>
            <w:bottom w:val="none" w:sz="0" w:space="0" w:color="auto"/>
            <w:right w:val="none" w:sz="0" w:space="0" w:color="auto"/>
          </w:divBdr>
        </w:div>
        <w:div w:id="1512258493">
          <w:marLeft w:val="0"/>
          <w:marRight w:val="0"/>
          <w:marTop w:val="0"/>
          <w:marBottom w:val="0"/>
          <w:divBdr>
            <w:top w:val="none" w:sz="0" w:space="0" w:color="auto"/>
            <w:left w:val="none" w:sz="0" w:space="0" w:color="auto"/>
            <w:bottom w:val="none" w:sz="0" w:space="0" w:color="auto"/>
            <w:right w:val="none" w:sz="0" w:space="0" w:color="auto"/>
          </w:divBdr>
        </w:div>
        <w:div w:id="1445340692">
          <w:marLeft w:val="0"/>
          <w:marRight w:val="0"/>
          <w:marTop w:val="0"/>
          <w:marBottom w:val="0"/>
          <w:divBdr>
            <w:top w:val="none" w:sz="0" w:space="0" w:color="auto"/>
            <w:left w:val="none" w:sz="0" w:space="0" w:color="auto"/>
            <w:bottom w:val="none" w:sz="0" w:space="0" w:color="auto"/>
            <w:right w:val="none" w:sz="0" w:space="0" w:color="auto"/>
          </w:divBdr>
        </w:div>
        <w:div w:id="1386611645">
          <w:marLeft w:val="0"/>
          <w:marRight w:val="0"/>
          <w:marTop w:val="0"/>
          <w:marBottom w:val="0"/>
          <w:divBdr>
            <w:top w:val="none" w:sz="0" w:space="0" w:color="auto"/>
            <w:left w:val="none" w:sz="0" w:space="0" w:color="auto"/>
            <w:bottom w:val="none" w:sz="0" w:space="0" w:color="auto"/>
            <w:right w:val="none" w:sz="0" w:space="0" w:color="auto"/>
          </w:divBdr>
        </w:div>
        <w:div w:id="96563684">
          <w:marLeft w:val="0"/>
          <w:marRight w:val="0"/>
          <w:marTop w:val="0"/>
          <w:marBottom w:val="0"/>
          <w:divBdr>
            <w:top w:val="none" w:sz="0" w:space="0" w:color="auto"/>
            <w:left w:val="none" w:sz="0" w:space="0" w:color="auto"/>
            <w:bottom w:val="none" w:sz="0" w:space="0" w:color="auto"/>
            <w:right w:val="none" w:sz="0" w:space="0" w:color="auto"/>
          </w:divBdr>
        </w:div>
        <w:div w:id="1705520476">
          <w:marLeft w:val="0"/>
          <w:marRight w:val="0"/>
          <w:marTop w:val="0"/>
          <w:marBottom w:val="0"/>
          <w:divBdr>
            <w:top w:val="none" w:sz="0" w:space="0" w:color="auto"/>
            <w:left w:val="none" w:sz="0" w:space="0" w:color="auto"/>
            <w:bottom w:val="none" w:sz="0" w:space="0" w:color="auto"/>
            <w:right w:val="none" w:sz="0" w:space="0" w:color="auto"/>
          </w:divBdr>
        </w:div>
        <w:div w:id="1048265331">
          <w:marLeft w:val="0"/>
          <w:marRight w:val="0"/>
          <w:marTop w:val="0"/>
          <w:marBottom w:val="0"/>
          <w:divBdr>
            <w:top w:val="none" w:sz="0" w:space="0" w:color="auto"/>
            <w:left w:val="none" w:sz="0" w:space="0" w:color="auto"/>
            <w:bottom w:val="none" w:sz="0" w:space="0" w:color="auto"/>
            <w:right w:val="none" w:sz="0" w:space="0" w:color="auto"/>
          </w:divBdr>
        </w:div>
        <w:div w:id="1613047347">
          <w:marLeft w:val="0"/>
          <w:marRight w:val="0"/>
          <w:marTop w:val="0"/>
          <w:marBottom w:val="0"/>
          <w:divBdr>
            <w:top w:val="none" w:sz="0" w:space="0" w:color="auto"/>
            <w:left w:val="none" w:sz="0" w:space="0" w:color="auto"/>
            <w:bottom w:val="none" w:sz="0" w:space="0" w:color="auto"/>
            <w:right w:val="none" w:sz="0" w:space="0" w:color="auto"/>
          </w:divBdr>
        </w:div>
        <w:div w:id="24256724">
          <w:marLeft w:val="0"/>
          <w:marRight w:val="0"/>
          <w:marTop w:val="0"/>
          <w:marBottom w:val="0"/>
          <w:divBdr>
            <w:top w:val="none" w:sz="0" w:space="0" w:color="auto"/>
            <w:left w:val="none" w:sz="0" w:space="0" w:color="auto"/>
            <w:bottom w:val="none" w:sz="0" w:space="0" w:color="auto"/>
            <w:right w:val="none" w:sz="0" w:space="0" w:color="auto"/>
          </w:divBdr>
        </w:div>
        <w:div w:id="1864172699">
          <w:marLeft w:val="0"/>
          <w:marRight w:val="0"/>
          <w:marTop w:val="0"/>
          <w:marBottom w:val="0"/>
          <w:divBdr>
            <w:top w:val="none" w:sz="0" w:space="0" w:color="auto"/>
            <w:left w:val="none" w:sz="0" w:space="0" w:color="auto"/>
            <w:bottom w:val="none" w:sz="0" w:space="0" w:color="auto"/>
            <w:right w:val="none" w:sz="0" w:space="0" w:color="auto"/>
          </w:divBdr>
        </w:div>
        <w:div w:id="788091102">
          <w:marLeft w:val="0"/>
          <w:marRight w:val="0"/>
          <w:marTop w:val="0"/>
          <w:marBottom w:val="0"/>
          <w:divBdr>
            <w:top w:val="none" w:sz="0" w:space="0" w:color="auto"/>
            <w:left w:val="none" w:sz="0" w:space="0" w:color="auto"/>
            <w:bottom w:val="none" w:sz="0" w:space="0" w:color="auto"/>
            <w:right w:val="none" w:sz="0" w:space="0" w:color="auto"/>
          </w:divBdr>
        </w:div>
        <w:div w:id="100104728">
          <w:marLeft w:val="0"/>
          <w:marRight w:val="0"/>
          <w:marTop w:val="0"/>
          <w:marBottom w:val="0"/>
          <w:divBdr>
            <w:top w:val="none" w:sz="0" w:space="0" w:color="auto"/>
            <w:left w:val="none" w:sz="0" w:space="0" w:color="auto"/>
            <w:bottom w:val="none" w:sz="0" w:space="0" w:color="auto"/>
            <w:right w:val="none" w:sz="0" w:space="0" w:color="auto"/>
          </w:divBdr>
        </w:div>
        <w:div w:id="563687460">
          <w:marLeft w:val="0"/>
          <w:marRight w:val="0"/>
          <w:marTop w:val="0"/>
          <w:marBottom w:val="0"/>
          <w:divBdr>
            <w:top w:val="none" w:sz="0" w:space="0" w:color="auto"/>
            <w:left w:val="none" w:sz="0" w:space="0" w:color="auto"/>
            <w:bottom w:val="none" w:sz="0" w:space="0" w:color="auto"/>
            <w:right w:val="none" w:sz="0" w:space="0" w:color="auto"/>
          </w:divBdr>
        </w:div>
        <w:div w:id="2016371535">
          <w:marLeft w:val="0"/>
          <w:marRight w:val="0"/>
          <w:marTop w:val="0"/>
          <w:marBottom w:val="0"/>
          <w:divBdr>
            <w:top w:val="none" w:sz="0" w:space="0" w:color="auto"/>
            <w:left w:val="none" w:sz="0" w:space="0" w:color="auto"/>
            <w:bottom w:val="none" w:sz="0" w:space="0" w:color="auto"/>
            <w:right w:val="none" w:sz="0" w:space="0" w:color="auto"/>
          </w:divBdr>
        </w:div>
        <w:div w:id="2119372859">
          <w:marLeft w:val="0"/>
          <w:marRight w:val="0"/>
          <w:marTop w:val="0"/>
          <w:marBottom w:val="0"/>
          <w:divBdr>
            <w:top w:val="none" w:sz="0" w:space="0" w:color="auto"/>
            <w:left w:val="none" w:sz="0" w:space="0" w:color="auto"/>
            <w:bottom w:val="none" w:sz="0" w:space="0" w:color="auto"/>
            <w:right w:val="none" w:sz="0" w:space="0" w:color="auto"/>
          </w:divBdr>
        </w:div>
        <w:div w:id="700397824">
          <w:marLeft w:val="0"/>
          <w:marRight w:val="0"/>
          <w:marTop w:val="0"/>
          <w:marBottom w:val="0"/>
          <w:divBdr>
            <w:top w:val="none" w:sz="0" w:space="0" w:color="auto"/>
            <w:left w:val="none" w:sz="0" w:space="0" w:color="auto"/>
            <w:bottom w:val="none" w:sz="0" w:space="0" w:color="auto"/>
            <w:right w:val="none" w:sz="0" w:space="0" w:color="auto"/>
          </w:divBdr>
        </w:div>
        <w:div w:id="1466000754">
          <w:marLeft w:val="0"/>
          <w:marRight w:val="0"/>
          <w:marTop w:val="0"/>
          <w:marBottom w:val="0"/>
          <w:divBdr>
            <w:top w:val="none" w:sz="0" w:space="0" w:color="auto"/>
            <w:left w:val="none" w:sz="0" w:space="0" w:color="auto"/>
            <w:bottom w:val="none" w:sz="0" w:space="0" w:color="auto"/>
            <w:right w:val="none" w:sz="0" w:space="0" w:color="auto"/>
          </w:divBdr>
        </w:div>
        <w:div w:id="2072072333">
          <w:marLeft w:val="0"/>
          <w:marRight w:val="0"/>
          <w:marTop w:val="0"/>
          <w:marBottom w:val="0"/>
          <w:divBdr>
            <w:top w:val="none" w:sz="0" w:space="0" w:color="auto"/>
            <w:left w:val="none" w:sz="0" w:space="0" w:color="auto"/>
            <w:bottom w:val="none" w:sz="0" w:space="0" w:color="auto"/>
            <w:right w:val="none" w:sz="0" w:space="0" w:color="auto"/>
          </w:divBdr>
        </w:div>
        <w:div w:id="1533760234">
          <w:marLeft w:val="0"/>
          <w:marRight w:val="0"/>
          <w:marTop w:val="0"/>
          <w:marBottom w:val="0"/>
          <w:divBdr>
            <w:top w:val="none" w:sz="0" w:space="0" w:color="auto"/>
            <w:left w:val="none" w:sz="0" w:space="0" w:color="auto"/>
            <w:bottom w:val="none" w:sz="0" w:space="0" w:color="auto"/>
            <w:right w:val="none" w:sz="0" w:space="0" w:color="auto"/>
          </w:divBdr>
        </w:div>
        <w:div w:id="1813131600">
          <w:marLeft w:val="0"/>
          <w:marRight w:val="0"/>
          <w:marTop w:val="0"/>
          <w:marBottom w:val="0"/>
          <w:divBdr>
            <w:top w:val="none" w:sz="0" w:space="0" w:color="auto"/>
            <w:left w:val="none" w:sz="0" w:space="0" w:color="auto"/>
            <w:bottom w:val="none" w:sz="0" w:space="0" w:color="auto"/>
            <w:right w:val="none" w:sz="0" w:space="0" w:color="auto"/>
          </w:divBdr>
        </w:div>
        <w:div w:id="1822307468">
          <w:marLeft w:val="0"/>
          <w:marRight w:val="0"/>
          <w:marTop w:val="0"/>
          <w:marBottom w:val="0"/>
          <w:divBdr>
            <w:top w:val="none" w:sz="0" w:space="0" w:color="auto"/>
            <w:left w:val="none" w:sz="0" w:space="0" w:color="auto"/>
            <w:bottom w:val="none" w:sz="0" w:space="0" w:color="auto"/>
            <w:right w:val="none" w:sz="0" w:space="0" w:color="auto"/>
          </w:divBdr>
        </w:div>
        <w:div w:id="1763336570">
          <w:marLeft w:val="0"/>
          <w:marRight w:val="0"/>
          <w:marTop w:val="0"/>
          <w:marBottom w:val="0"/>
          <w:divBdr>
            <w:top w:val="none" w:sz="0" w:space="0" w:color="auto"/>
            <w:left w:val="none" w:sz="0" w:space="0" w:color="auto"/>
            <w:bottom w:val="none" w:sz="0" w:space="0" w:color="auto"/>
            <w:right w:val="none" w:sz="0" w:space="0" w:color="auto"/>
          </w:divBdr>
        </w:div>
        <w:div w:id="782572488">
          <w:marLeft w:val="0"/>
          <w:marRight w:val="0"/>
          <w:marTop w:val="0"/>
          <w:marBottom w:val="0"/>
          <w:divBdr>
            <w:top w:val="none" w:sz="0" w:space="0" w:color="auto"/>
            <w:left w:val="none" w:sz="0" w:space="0" w:color="auto"/>
            <w:bottom w:val="none" w:sz="0" w:space="0" w:color="auto"/>
            <w:right w:val="none" w:sz="0" w:space="0" w:color="auto"/>
          </w:divBdr>
        </w:div>
        <w:div w:id="1218785307">
          <w:marLeft w:val="0"/>
          <w:marRight w:val="0"/>
          <w:marTop w:val="0"/>
          <w:marBottom w:val="0"/>
          <w:divBdr>
            <w:top w:val="none" w:sz="0" w:space="0" w:color="auto"/>
            <w:left w:val="none" w:sz="0" w:space="0" w:color="auto"/>
            <w:bottom w:val="none" w:sz="0" w:space="0" w:color="auto"/>
            <w:right w:val="none" w:sz="0" w:space="0" w:color="auto"/>
          </w:divBdr>
        </w:div>
        <w:div w:id="482620073">
          <w:marLeft w:val="0"/>
          <w:marRight w:val="0"/>
          <w:marTop w:val="0"/>
          <w:marBottom w:val="0"/>
          <w:divBdr>
            <w:top w:val="none" w:sz="0" w:space="0" w:color="auto"/>
            <w:left w:val="none" w:sz="0" w:space="0" w:color="auto"/>
            <w:bottom w:val="none" w:sz="0" w:space="0" w:color="auto"/>
            <w:right w:val="none" w:sz="0" w:space="0" w:color="auto"/>
          </w:divBdr>
        </w:div>
        <w:div w:id="474302098">
          <w:marLeft w:val="0"/>
          <w:marRight w:val="0"/>
          <w:marTop w:val="0"/>
          <w:marBottom w:val="0"/>
          <w:divBdr>
            <w:top w:val="none" w:sz="0" w:space="0" w:color="auto"/>
            <w:left w:val="none" w:sz="0" w:space="0" w:color="auto"/>
            <w:bottom w:val="none" w:sz="0" w:space="0" w:color="auto"/>
            <w:right w:val="none" w:sz="0" w:space="0" w:color="auto"/>
          </w:divBdr>
        </w:div>
        <w:div w:id="2129543407">
          <w:marLeft w:val="0"/>
          <w:marRight w:val="0"/>
          <w:marTop w:val="0"/>
          <w:marBottom w:val="0"/>
          <w:divBdr>
            <w:top w:val="none" w:sz="0" w:space="0" w:color="auto"/>
            <w:left w:val="none" w:sz="0" w:space="0" w:color="auto"/>
            <w:bottom w:val="none" w:sz="0" w:space="0" w:color="auto"/>
            <w:right w:val="none" w:sz="0" w:space="0" w:color="auto"/>
          </w:divBdr>
        </w:div>
        <w:div w:id="912592310">
          <w:marLeft w:val="0"/>
          <w:marRight w:val="0"/>
          <w:marTop w:val="0"/>
          <w:marBottom w:val="0"/>
          <w:divBdr>
            <w:top w:val="none" w:sz="0" w:space="0" w:color="auto"/>
            <w:left w:val="none" w:sz="0" w:space="0" w:color="auto"/>
            <w:bottom w:val="none" w:sz="0" w:space="0" w:color="auto"/>
            <w:right w:val="none" w:sz="0" w:space="0" w:color="auto"/>
          </w:divBdr>
        </w:div>
        <w:div w:id="2109811950">
          <w:marLeft w:val="0"/>
          <w:marRight w:val="0"/>
          <w:marTop w:val="0"/>
          <w:marBottom w:val="0"/>
          <w:divBdr>
            <w:top w:val="none" w:sz="0" w:space="0" w:color="auto"/>
            <w:left w:val="none" w:sz="0" w:space="0" w:color="auto"/>
            <w:bottom w:val="none" w:sz="0" w:space="0" w:color="auto"/>
            <w:right w:val="none" w:sz="0" w:space="0" w:color="auto"/>
          </w:divBdr>
        </w:div>
        <w:div w:id="789476995">
          <w:marLeft w:val="0"/>
          <w:marRight w:val="0"/>
          <w:marTop w:val="0"/>
          <w:marBottom w:val="0"/>
          <w:divBdr>
            <w:top w:val="none" w:sz="0" w:space="0" w:color="auto"/>
            <w:left w:val="none" w:sz="0" w:space="0" w:color="auto"/>
            <w:bottom w:val="none" w:sz="0" w:space="0" w:color="auto"/>
            <w:right w:val="none" w:sz="0" w:space="0" w:color="auto"/>
          </w:divBdr>
        </w:div>
        <w:div w:id="646007471">
          <w:marLeft w:val="0"/>
          <w:marRight w:val="0"/>
          <w:marTop w:val="0"/>
          <w:marBottom w:val="0"/>
          <w:divBdr>
            <w:top w:val="none" w:sz="0" w:space="0" w:color="auto"/>
            <w:left w:val="none" w:sz="0" w:space="0" w:color="auto"/>
            <w:bottom w:val="none" w:sz="0" w:space="0" w:color="auto"/>
            <w:right w:val="none" w:sz="0" w:space="0" w:color="auto"/>
          </w:divBdr>
        </w:div>
        <w:div w:id="1200126521">
          <w:marLeft w:val="0"/>
          <w:marRight w:val="0"/>
          <w:marTop w:val="0"/>
          <w:marBottom w:val="0"/>
          <w:divBdr>
            <w:top w:val="none" w:sz="0" w:space="0" w:color="auto"/>
            <w:left w:val="none" w:sz="0" w:space="0" w:color="auto"/>
            <w:bottom w:val="none" w:sz="0" w:space="0" w:color="auto"/>
            <w:right w:val="none" w:sz="0" w:space="0" w:color="auto"/>
          </w:divBdr>
        </w:div>
        <w:div w:id="245312782">
          <w:marLeft w:val="0"/>
          <w:marRight w:val="0"/>
          <w:marTop w:val="0"/>
          <w:marBottom w:val="0"/>
          <w:divBdr>
            <w:top w:val="none" w:sz="0" w:space="0" w:color="auto"/>
            <w:left w:val="none" w:sz="0" w:space="0" w:color="auto"/>
            <w:bottom w:val="none" w:sz="0" w:space="0" w:color="auto"/>
            <w:right w:val="none" w:sz="0" w:space="0" w:color="auto"/>
          </w:divBdr>
        </w:div>
        <w:div w:id="12416520">
          <w:marLeft w:val="0"/>
          <w:marRight w:val="0"/>
          <w:marTop w:val="0"/>
          <w:marBottom w:val="0"/>
          <w:divBdr>
            <w:top w:val="none" w:sz="0" w:space="0" w:color="auto"/>
            <w:left w:val="none" w:sz="0" w:space="0" w:color="auto"/>
            <w:bottom w:val="none" w:sz="0" w:space="0" w:color="auto"/>
            <w:right w:val="none" w:sz="0" w:space="0" w:color="auto"/>
          </w:divBdr>
        </w:div>
        <w:div w:id="1009478750">
          <w:marLeft w:val="0"/>
          <w:marRight w:val="0"/>
          <w:marTop w:val="0"/>
          <w:marBottom w:val="0"/>
          <w:divBdr>
            <w:top w:val="none" w:sz="0" w:space="0" w:color="auto"/>
            <w:left w:val="none" w:sz="0" w:space="0" w:color="auto"/>
            <w:bottom w:val="none" w:sz="0" w:space="0" w:color="auto"/>
            <w:right w:val="none" w:sz="0" w:space="0" w:color="auto"/>
          </w:divBdr>
        </w:div>
        <w:div w:id="16782582">
          <w:marLeft w:val="0"/>
          <w:marRight w:val="0"/>
          <w:marTop w:val="0"/>
          <w:marBottom w:val="0"/>
          <w:divBdr>
            <w:top w:val="none" w:sz="0" w:space="0" w:color="auto"/>
            <w:left w:val="none" w:sz="0" w:space="0" w:color="auto"/>
            <w:bottom w:val="none" w:sz="0" w:space="0" w:color="auto"/>
            <w:right w:val="none" w:sz="0" w:space="0" w:color="auto"/>
          </w:divBdr>
        </w:div>
        <w:div w:id="606234764">
          <w:marLeft w:val="0"/>
          <w:marRight w:val="0"/>
          <w:marTop w:val="0"/>
          <w:marBottom w:val="0"/>
          <w:divBdr>
            <w:top w:val="none" w:sz="0" w:space="0" w:color="auto"/>
            <w:left w:val="none" w:sz="0" w:space="0" w:color="auto"/>
            <w:bottom w:val="none" w:sz="0" w:space="0" w:color="auto"/>
            <w:right w:val="none" w:sz="0" w:space="0" w:color="auto"/>
          </w:divBdr>
        </w:div>
        <w:div w:id="1932280539">
          <w:marLeft w:val="0"/>
          <w:marRight w:val="0"/>
          <w:marTop w:val="0"/>
          <w:marBottom w:val="0"/>
          <w:divBdr>
            <w:top w:val="none" w:sz="0" w:space="0" w:color="auto"/>
            <w:left w:val="none" w:sz="0" w:space="0" w:color="auto"/>
            <w:bottom w:val="none" w:sz="0" w:space="0" w:color="auto"/>
            <w:right w:val="none" w:sz="0" w:space="0" w:color="auto"/>
          </w:divBdr>
        </w:div>
        <w:div w:id="1999268043">
          <w:marLeft w:val="0"/>
          <w:marRight w:val="0"/>
          <w:marTop w:val="0"/>
          <w:marBottom w:val="0"/>
          <w:divBdr>
            <w:top w:val="none" w:sz="0" w:space="0" w:color="auto"/>
            <w:left w:val="none" w:sz="0" w:space="0" w:color="auto"/>
            <w:bottom w:val="none" w:sz="0" w:space="0" w:color="auto"/>
            <w:right w:val="none" w:sz="0" w:space="0" w:color="auto"/>
          </w:divBdr>
        </w:div>
        <w:div w:id="1404715104">
          <w:marLeft w:val="0"/>
          <w:marRight w:val="0"/>
          <w:marTop w:val="0"/>
          <w:marBottom w:val="0"/>
          <w:divBdr>
            <w:top w:val="none" w:sz="0" w:space="0" w:color="auto"/>
            <w:left w:val="none" w:sz="0" w:space="0" w:color="auto"/>
            <w:bottom w:val="none" w:sz="0" w:space="0" w:color="auto"/>
            <w:right w:val="none" w:sz="0" w:space="0" w:color="auto"/>
          </w:divBdr>
        </w:div>
        <w:div w:id="1214659652">
          <w:marLeft w:val="0"/>
          <w:marRight w:val="0"/>
          <w:marTop w:val="0"/>
          <w:marBottom w:val="0"/>
          <w:divBdr>
            <w:top w:val="none" w:sz="0" w:space="0" w:color="auto"/>
            <w:left w:val="none" w:sz="0" w:space="0" w:color="auto"/>
            <w:bottom w:val="none" w:sz="0" w:space="0" w:color="auto"/>
            <w:right w:val="none" w:sz="0" w:space="0" w:color="auto"/>
          </w:divBdr>
        </w:div>
        <w:div w:id="432433519">
          <w:marLeft w:val="0"/>
          <w:marRight w:val="0"/>
          <w:marTop w:val="0"/>
          <w:marBottom w:val="0"/>
          <w:divBdr>
            <w:top w:val="none" w:sz="0" w:space="0" w:color="auto"/>
            <w:left w:val="none" w:sz="0" w:space="0" w:color="auto"/>
            <w:bottom w:val="none" w:sz="0" w:space="0" w:color="auto"/>
            <w:right w:val="none" w:sz="0" w:space="0" w:color="auto"/>
          </w:divBdr>
        </w:div>
        <w:div w:id="1919434455">
          <w:marLeft w:val="0"/>
          <w:marRight w:val="0"/>
          <w:marTop w:val="0"/>
          <w:marBottom w:val="0"/>
          <w:divBdr>
            <w:top w:val="none" w:sz="0" w:space="0" w:color="auto"/>
            <w:left w:val="none" w:sz="0" w:space="0" w:color="auto"/>
            <w:bottom w:val="none" w:sz="0" w:space="0" w:color="auto"/>
            <w:right w:val="none" w:sz="0" w:space="0" w:color="auto"/>
          </w:divBdr>
        </w:div>
        <w:div w:id="1500928109">
          <w:marLeft w:val="0"/>
          <w:marRight w:val="0"/>
          <w:marTop w:val="0"/>
          <w:marBottom w:val="0"/>
          <w:divBdr>
            <w:top w:val="none" w:sz="0" w:space="0" w:color="auto"/>
            <w:left w:val="none" w:sz="0" w:space="0" w:color="auto"/>
            <w:bottom w:val="none" w:sz="0" w:space="0" w:color="auto"/>
            <w:right w:val="none" w:sz="0" w:space="0" w:color="auto"/>
          </w:divBdr>
        </w:div>
        <w:div w:id="25178312">
          <w:marLeft w:val="0"/>
          <w:marRight w:val="0"/>
          <w:marTop w:val="0"/>
          <w:marBottom w:val="0"/>
          <w:divBdr>
            <w:top w:val="none" w:sz="0" w:space="0" w:color="auto"/>
            <w:left w:val="none" w:sz="0" w:space="0" w:color="auto"/>
            <w:bottom w:val="none" w:sz="0" w:space="0" w:color="auto"/>
            <w:right w:val="none" w:sz="0" w:space="0" w:color="auto"/>
          </w:divBdr>
        </w:div>
        <w:div w:id="300573025">
          <w:marLeft w:val="0"/>
          <w:marRight w:val="0"/>
          <w:marTop w:val="0"/>
          <w:marBottom w:val="0"/>
          <w:divBdr>
            <w:top w:val="none" w:sz="0" w:space="0" w:color="auto"/>
            <w:left w:val="none" w:sz="0" w:space="0" w:color="auto"/>
            <w:bottom w:val="none" w:sz="0" w:space="0" w:color="auto"/>
            <w:right w:val="none" w:sz="0" w:space="0" w:color="auto"/>
          </w:divBdr>
        </w:div>
        <w:div w:id="2010870032">
          <w:marLeft w:val="0"/>
          <w:marRight w:val="0"/>
          <w:marTop w:val="0"/>
          <w:marBottom w:val="0"/>
          <w:divBdr>
            <w:top w:val="none" w:sz="0" w:space="0" w:color="auto"/>
            <w:left w:val="none" w:sz="0" w:space="0" w:color="auto"/>
            <w:bottom w:val="none" w:sz="0" w:space="0" w:color="auto"/>
            <w:right w:val="none" w:sz="0" w:space="0" w:color="auto"/>
          </w:divBdr>
        </w:div>
        <w:div w:id="744690515">
          <w:marLeft w:val="0"/>
          <w:marRight w:val="0"/>
          <w:marTop w:val="0"/>
          <w:marBottom w:val="0"/>
          <w:divBdr>
            <w:top w:val="none" w:sz="0" w:space="0" w:color="auto"/>
            <w:left w:val="none" w:sz="0" w:space="0" w:color="auto"/>
            <w:bottom w:val="none" w:sz="0" w:space="0" w:color="auto"/>
            <w:right w:val="none" w:sz="0" w:space="0" w:color="auto"/>
          </w:divBdr>
        </w:div>
        <w:div w:id="1569851006">
          <w:marLeft w:val="0"/>
          <w:marRight w:val="0"/>
          <w:marTop w:val="0"/>
          <w:marBottom w:val="0"/>
          <w:divBdr>
            <w:top w:val="none" w:sz="0" w:space="0" w:color="auto"/>
            <w:left w:val="none" w:sz="0" w:space="0" w:color="auto"/>
            <w:bottom w:val="none" w:sz="0" w:space="0" w:color="auto"/>
            <w:right w:val="none" w:sz="0" w:space="0" w:color="auto"/>
          </w:divBdr>
        </w:div>
        <w:div w:id="720134622">
          <w:marLeft w:val="0"/>
          <w:marRight w:val="0"/>
          <w:marTop w:val="0"/>
          <w:marBottom w:val="0"/>
          <w:divBdr>
            <w:top w:val="none" w:sz="0" w:space="0" w:color="auto"/>
            <w:left w:val="none" w:sz="0" w:space="0" w:color="auto"/>
            <w:bottom w:val="none" w:sz="0" w:space="0" w:color="auto"/>
            <w:right w:val="none" w:sz="0" w:space="0" w:color="auto"/>
          </w:divBdr>
        </w:div>
        <w:div w:id="532764982">
          <w:marLeft w:val="0"/>
          <w:marRight w:val="0"/>
          <w:marTop w:val="0"/>
          <w:marBottom w:val="0"/>
          <w:divBdr>
            <w:top w:val="none" w:sz="0" w:space="0" w:color="auto"/>
            <w:left w:val="none" w:sz="0" w:space="0" w:color="auto"/>
            <w:bottom w:val="none" w:sz="0" w:space="0" w:color="auto"/>
            <w:right w:val="none" w:sz="0" w:space="0" w:color="auto"/>
          </w:divBdr>
        </w:div>
        <w:div w:id="342633280">
          <w:marLeft w:val="0"/>
          <w:marRight w:val="0"/>
          <w:marTop w:val="0"/>
          <w:marBottom w:val="0"/>
          <w:divBdr>
            <w:top w:val="none" w:sz="0" w:space="0" w:color="auto"/>
            <w:left w:val="none" w:sz="0" w:space="0" w:color="auto"/>
            <w:bottom w:val="none" w:sz="0" w:space="0" w:color="auto"/>
            <w:right w:val="none" w:sz="0" w:space="0" w:color="auto"/>
          </w:divBdr>
        </w:div>
        <w:div w:id="1241713264">
          <w:marLeft w:val="0"/>
          <w:marRight w:val="0"/>
          <w:marTop w:val="0"/>
          <w:marBottom w:val="0"/>
          <w:divBdr>
            <w:top w:val="none" w:sz="0" w:space="0" w:color="auto"/>
            <w:left w:val="none" w:sz="0" w:space="0" w:color="auto"/>
            <w:bottom w:val="none" w:sz="0" w:space="0" w:color="auto"/>
            <w:right w:val="none" w:sz="0" w:space="0" w:color="auto"/>
          </w:divBdr>
        </w:div>
        <w:div w:id="2090538505">
          <w:marLeft w:val="0"/>
          <w:marRight w:val="0"/>
          <w:marTop w:val="0"/>
          <w:marBottom w:val="0"/>
          <w:divBdr>
            <w:top w:val="none" w:sz="0" w:space="0" w:color="auto"/>
            <w:left w:val="none" w:sz="0" w:space="0" w:color="auto"/>
            <w:bottom w:val="none" w:sz="0" w:space="0" w:color="auto"/>
            <w:right w:val="none" w:sz="0" w:space="0" w:color="auto"/>
          </w:divBdr>
        </w:div>
        <w:div w:id="1914730986">
          <w:marLeft w:val="0"/>
          <w:marRight w:val="0"/>
          <w:marTop w:val="0"/>
          <w:marBottom w:val="0"/>
          <w:divBdr>
            <w:top w:val="none" w:sz="0" w:space="0" w:color="auto"/>
            <w:left w:val="none" w:sz="0" w:space="0" w:color="auto"/>
            <w:bottom w:val="none" w:sz="0" w:space="0" w:color="auto"/>
            <w:right w:val="none" w:sz="0" w:space="0" w:color="auto"/>
          </w:divBdr>
        </w:div>
        <w:div w:id="591474330">
          <w:marLeft w:val="0"/>
          <w:marRight w:val="0"/>
          <w:marTop w:val="0"/>
          <w:marBottom w:val="0"/>
          <w:divBdr>
            <w:top w:val="none" w:sz="0" w:space="0" w:color="auto"/>
            <w:left w:val="none" w:sz="0" w:space="0" w:color="auto"/>
            <w:bottom w:val="none" w:sz="0" w:space="0" w:color="auto"/>
            <w:right w:val="none" w:sz="0" w:space="0" w:color="auto"/>
          </w:divBdr>
        </w:div>
        <w:div w:id="1669864339">
          <w:marLeft w:val="0"/>
          <w:marRight w:val="0"/>
          <w:marTop w:val="0"/>
          <w:marBottom w:val="0"/>
          <w:divBdr>
            <w:top w:val="none" w:sz="0" w:space="0" w:color="auto"/>
            <w:left w:val="none" w:sz="0" w:space="0" w:color="auto"/>
            <w:bottom w:val="none" w:sz="0" w:space="0" w:color="auto"/>
            <w:right w:val="none" w:sz="0" w:space="0" w:color="auto"/>
          </w:divBdr>
        </w:div>
        <w:div w:id="1859082689">
          <w:marLeft w:val="0"/>
          <w:marRight w:val="0"/>
          <w:marTop w:val="0"/>
          <w:marBottom w:val="0"/>
          <w:divBdr>
            <w:top w:val="none" w:sz="0" w:space="0" w:color="auto"/>
            <w:left w:val="none" w:sz="0" w:space="0" w:color="auto"/>
            <w:bottom w:val="none" w:sz="0" w:space="0" w:color="auto"/>
            <w:right w:val="none" w:sz="0" w:space="0" w:color="auto"/>
          </w:divBdr>
        </w:div>
        <w:div w:id="1996447463">
          <w:marLeft w:val="0"/>
          <w:marRight w:val="0"/>
          <w:marTop w:val="0"/>
          <w:marBottom w:val="0"/>
          <w:divBdr>
            <w:top w:val="none" w:sz="0" w:space="0" w:color="auto"/>
            <w:left w:val="none" w:sz="0" w:space="0" w:color="auto"/>
            <w:bottom w:val="none" w:sz="0" w:space="0" w:color="auto"/>
            <w:right w:val="none" w:sz="0" w:space="0" w:color="auto"/>
          </w:divBdr>
        </w:div>
        <w:div w:id="1513959015">
          <w:marLeft w:val="0"/>
          <w:marRight w:val="0"/>
          <w:marTop w:val="0"/>
          <w:marBottom w:val="0"/>
          <w:divBdr>
            <w:top w:val="none" w:sz="0" w:space="0" w:color="auto"/>
            <w:left w:val="none" w:sz="0" w:space="0" w:color="auto"/>
            <w:bottom w:val="none" w:sz="0" w:space="0" w:color="auto"/>
            <w:right w:val="none" w:sz="0" w:space="0" w:color="auto"/>
          </w:divBdr>
        </w:div>
        <w:div w:id="1107391261">
          <w:marLeft w:val="0"/>
          <w:marRight w:val="0"/>
          <w:marTop w:val="0"/>
          <w:marBottom w:val="0"/>
          <w:divBdr>
            <w:top w:val="none" w:sz="0" w:space="0" w:color="auto"/>
            <w:left w:val="none" w:sz="0" w:space="0" w:color="auto"/>
            <w:bottom w:val="none" w:sz="0" w:space="0" w:color="auto"/>
            <w:right w:val="none" w:sz="0" w:space="0" w:color="auto"/>
          </w:divBdr>
        </w:div>
        <w:div w:id="1330866156">
          <w:marLeft w:val="0"/>
          <w:marRight w:val="0"/>
          <w:marTop w:val="0"/>
          <w:marBottom w:val="0"/>
          <w:divBdr>
            <w:top w:val="none" w:sz="0" w:space="0" w:color="auto"/>
            <w:left w:val="none" w:sz="0" w:space="0" w:color="auto"/>
            <w:bottom w:val="none" w:sz="0" w:space="0" w:color="auto"/>
            <w:right w:val="none" w:sz="0" w:space="0" w:color="auto"/>
          </w:divBdr>
        </w:div>
        <w:div w:id="1627154722">
          <w:marLeft w:val="0"/>
          <w:marRight w:val="0"/>
          <w:marTop w:val="0"/>
          <w:marBottom w:val="0"/>
          <w:divBdr>
            <w:top w:val="none" w:sz="0" w:space="0" w:color="auto"/>
            <w:left w:val="none" w:sz="0" w:space="0" w:color="auto"/>
            <w:bottom w:val="none" w:sz="0" w:space="0" w:color="auto"/>
            <w:right w:val="none" w:sz="0" w:space="0" w:color="auto"/>
          </w:divBdr>
        </w:div>
        <w:div w:id="1394815029">
          <w:marLeft w:val="0"/>
          <w:marRight w:val="0"/>
          <w:marTop w:val="0"/>
          <w:marBottom w:val="0"/>
          <w:divBdr>
            <w:top w:val="none" w:sz="0" w:space="0" w:color="auto"/>
            <w:left w:val="none" w:sz="0" w:space="0" w:color="auto"/>
            <w:bottom w:val="none" w:sz="0" w:space="0" w:color="auto"/>
            <w:right w:val="none" w:sz="0" w:space="0" w:color="auto"/>
          </w:divBdr>
        </w:div>
        <w:div w:id="1760524240">
          <w:marLeft w:val="0"/>
          <w:marRight w:val="0"/>
          <w:marTop w:val="0"/>
          <w:marBottom w:val="0"/>
          <w:divBdr>
            <w:top w:val="none" w:sz="0" w:space="0" w:color="auto"/>
            <w:left w:val="none" w:sz="0" w:space="0" w:color="auto"/>
            <w:bottom w:val="none" w:sz="0" w:space="0" w:color="auto"/>
            <w:right w:val="none" w:sz="0" w:space="0" w:color="auto"/>
          </w:divBdr>
        </w:div>
        <w:div w:id="601110080">
          <w:marLeft w:val="0"/>
          <w:marRight w:val="0"/>
          <w:marTop w:val="0"/>
          <w:marBottom w:val="0"/>
          <w:divBdr>
            <w:top w:val="none" w:sz="0" w:space="0" w:color="auto"/>
            <w:left w:val="none" w:sz="0" w:space="0" w:color="auto"/>
            <w:bottom w:val="none" w:sz="0" w:space="0" w:color="auto"/>
            <w:right w:val="none" w:sz="0" w:space="0" w:color="auto"/>
          </w:divBdr>
        </w:div>
        <w:div w:id="1406337199">
          <w:marLeft w:val="0"/>
          <w:marRight w:val="0"/>
          <w:marTop w:val="0"/>
          <w:marBottom w:val="0"/>
          <w:divBdr>
            <w:top w:val="none" w:sz="0" w:space="0" w:color="auto"/>
            <w:left w:val="none" w:sz="0" w:space="0" w:color="auto"/>
            <w:bottom w:val="none" w:sz="0" w:space="0" w:color="auto"/>
            <w:right w:val="none" w:sz="0" w:space="0" w:color="auto"/>
          </w:divBdr>
        </w:div>
        <w:div w:id="1388408041">
          <w:marLeft w:val="0"/>
          <w:marRight w:val="0"/>
          <w:marTop w:val="0"/>
          <w:marBottom w:val="0"/>
          <w:divBdr>
            <w:top w:val="none" w:sz="0" w:space="0" w:color="auto"/>
            <w:left w:val="none" w:sz="0" w:space="0" w:color="auto"/>
            <w:bottom w:val="none" w:sz="0" w:space="0" w:color="auto"/>
            <w:right w:val="none" w:sz="0" w:space="0" w:color="auto"/>
          </w:divBdr>
        </w:div>
        <w:div w:id="1418289884">
          <w:marLeft w:val="0"/>
          <w:marRight w:val="0"/>
          <w:marTop w:val="0"/>
          <w:marBottom w:val="0"/>
          <w:divBdr>
            <w:top w:val="none" w:sz="0" w:space="0" w:color="auto"/>
            <w:left w:val="none" w:sz="0" w:space="0" w:color="auto"/>
            <w:bottom w:val="none" w:sz="0" w:space="0" w:color="auto"/>
            <w:right w:val="none" w:sz="0" w:space="0" w:color="auto"/>
          </w:divBdr>
        </w:div>
        <w:div w:id="1035423658">
          <w:marLeft w:val="0"/>
          <w:marRight w:val="0"/>
          <w:marTop w:val="0"/>
          <w:marBottom w:val="0"/>
          <w:divBdr>
            <w:top w:val="none" w:sz="0" w:space="0" w:color="auto"/>
            <w:left w:val="none" w:sz="0" w:space="0" w:color="auto"/>
            <w:bottom w:val="none" w:sz="0" w:space="0" w:color="auto"/>
            <w:right w:val="none" w:sz="0" w:space="0" w:color="auto"/>
          </w:divBdr>
        </w:div>
        <w:div w:id="1025329442">
          <w:marLeft w:val="0"/>
          <w:marRight w:val="0"/>
          <w:marTop w:val="0"/>
          <w:marBottom w:val="0"/>
          <w:divBdr>
            <w:top w:val="none" w:sz="0" w:space="0" w:color="auto"/>
            <w:left w:val="none" w:sz="0" w:space="0" w:color="auto"/>
            <w:bottom w:val="none" w:sz="0" w:space="0" w:color="auto"/>
            <w:right w:val="none" w:sz="0" w:space="0" w:color="auto"/>
          </w:divBdr>
        </w:div>
        <w:div w:id="1112821425">
          <w:marLeft w:val="0"/>
          <w:marRight w:val="0"/>
          <w:marTop w:val="0"/>
          <w:marBottom w:val="0"/>
          <w:divBdr>
            <w:top w:val="none" w:sz="0" w:space="0" w:color="auto"/>
            <w:left w:val="none" w:sz="0" w:space="0" w:color="auto"/>
            <w:bottom w:val="none" w:sz="0" w:space="0" w:color="auto"/>
            <w:right w:val="none" w:sz="0" w:space="0" w:color="auto"/>
          </w:divBdr>
        </w:div>
        <w:div w:id="1940213994">
          <w:marLeft w:val="0"/>
          <w:marRight w:val="0"/>
          <w:marTop w:val="0"/>
          <w:marBottom w:val="0"/>
          <w:divBdr>
            <w:top w:val="none" w:sz="0" w:space="0" w:color="auto"/>
            <w:left w:val="none" w:sz="0" w:space="0" w:color="auto"/>
            <w:bottom w:val="none" w:sz="0" w:space="0" w:color="auto"/>
            <w:right w:val="none" w:sz="0" w:space="0" w:color="auto"/>
          </w:divBdr>
        </w:div>
        <w:div w:id="1378509691">
          <w:marLeft w:val="0"/>
          <w:marRight w:val="0"/>
          <w:marTop w:val="0"/>
          <w:marBottom w:val="0"/>
          <w:divBdr>
            <w:top w:val="none" w:sz="0" w:space="0" w:color="auto"/>
            <w:left w:val="none" w:sz="0" w:space="0" w:color="auto"/>
            <w:bottom w:val="none" w:sz="0" w:space="0" w:color="auto"/>
            <w:right w:val="none" w:sz="0" w:space="0" w:color="auto"/>
          </w:divBdr>
        </w:div>
        <w:div w:id="2097364670">
          <w:marLeft w:val="0"/>
          <w:marRight w:val="0"/>
          <w:marTop w:val="0"/>
          <w:marBottom w:val="0"/>
          <w:divBdr>
            <w:top w:val="none" w:sz="0" w:space="0" w:color="auto"/>
            <w:left w:val="none" w:sz="0" w:space="0" w:color="auto"/>
            <w:bottom w:val="none" w:sz="0" w:space="0" w:color="auto"/>
            <w:right w:val="none" w:sz="0" w:space="0" w:color="auto"/>
          </w:divBdr>
        </w:div>
        <w:div w:id="447119181">
          <w:marLeft w:val="0"/>
          <w:marRight w:val="0"/>
          <w:marTop w:val="0"/>
          <w:marBottom w:val="0"/>
          <w:divBdr>
            <w:top w:val="none" w:sz="0" w:space="0" w:color="auto"/>
            <w:left w:val="none" w:sz="0" w:space="0" w:color="auto"/>
            <w:bottom w:val="none" w:sz="0" w:space="0" w:color="auto"/>
            <w:right w:val="none" w:sz="0" w:space="0" w:color="auto"/>
          </w:divBdr>
        </w:div>
        <w:div w:id="1584222329">
          <w:marLeft w:val="0"/>
          <w:marRight w:val="0"/>
          <w:marTop w:val="0"/>
          <w:marBottom w:val="0"/>
          <w:divBdr>
            <w:top w:val="none" w:sz="0" w:space="0" w:color="auto"/>
            <w:left w:val="none" w:sz="0" w:space="0" w:color="auto"/>
            <w:bottom w:val="none" w:sz="0" w:space="0" w:color="auto"/>
            <w:right w:val="none" w:sz="0" w:space="0" w:color="auto"/>
          </w:divBdr>
        </w:div>
        <w:div w:id="1085032511">
          <w:marLeft w:val="0"/>
          <w:marRight w:val="0"/>
          <w:marTop w:val="0"/>
          <w:marBottom w:val="0"/>
          <w:divBdr>
            <w:top w:val="none" w:sz="0" w:space="0" w:color="auto"/>
            <w:left w:val="none" w:sz="0" w:space="0" w:color="auto"/>
            <w:bottom w:val="none" w:sz="0" w:space="0" w:color="auto"/>
            <w:right w:val="none" w:sz="0" w:space="0" w:color="auto"/>
          </w:divBdr>
        </w:div>
        <w:div w:id="832374336">
          <w:marLeft w:val="0"/>
          <w:marRight w:val="0"/>
          <w:marTop w:val="0"/>
          <w:marBottom w:val="0"/>
          <w:divBdr>
            <w:top w:val="none" w:sz="0" w:space="0" w:color="auto"/>
            <w:left w:val="none" w:sz="0" w:space="0" w:color="auto"/>
            <w:bottom w:val="none" w:sz="0" w:space="0" w:color="auto"/>
            <w:right w:val="none" w:sz="0" w:space="0" w:color="auto"/>
          </w:divBdr>
        </w:div>
        <w:div w:id="1398671815">
          <w:marLeft w:val="0"/>
          <w:marRight w:val="0"/>
          <w:marTop w:val="0"/>
          <w:marBottom w:val="0"/>
          <w:divBdr>
            <w:top w:val="none" w:sz="0" w:space="0" w:color="auto"/>
            <w:left w:val="none" w:sz="0" w:space="0" w:color="auto"/>
            <w:bottom w:val="none" w:sz="0" w:space="0" w:color="auto"/>
            <w:right w:val="none" w:sz="0" w:space="0" w:color="auto"/>
          </w:divBdr>
        </w:div>
        <w:div w:id="862480155">
          <w:marLeft w:val="0"/>
          <w:marRight w:val="0"/>
          <w:marTop w:val="0"/>
          <w:marBottom w:val="0"/>
          <w:divBdr>
            <w:top w:val="none" w:sz="0" w:space="0" w:color="auto"/>
            <w:left w:val="none" w:sz="0" w:space="0" w:color="auto"/>
            <w:bottom w:val="none" w:sz="0" w:space="0" w:color="auto"/>
            <w:right w:val="none" w:sz="0" w:space="0" w:color="auto"/>
          </w:divBdr>
        </w:div>
        <w:div w:id="711618559">
          <w:marLeft w:val="0"/>
          <w:marRight w:val="0"/>
          <w:marTop w:val="0"/>
          <w:marBottom w:val="0"/>
          <w:divBdr>
            <w:top w:val="none" w:sz="0" w:space="0" w:color="auto"/>
            <w:left w:val="none" w:sz="0" w:space="0" w:color="auto"/>
            <w:bottom w:val="none" w:sz="0" w:space="0" w:color="auto"/>
            <w:right w:val="none" w:sz="0" w:space="0" w:color="auto"/>
          </w:divBdr>
        </w:div>
        <w:div w:id="745566191">
          <w:marLeft w:val="0"/>
          <w:marRight w:val="0"/>
          <w:marTop w:val="0"/>
          <w:marBottom w:val="0"/>
          <w:divBdr>
            <w:top w:val="none" w:sz="0" w:space="0" w:color="auto"/>
            <w:left w:val="none" w:sz="0" w:space="0" w:color="auto"/>
            <w:bottom w:val="none" w:sz="0" w:space="0" w:color="auto"/>
            <w:right w:val="none" w:sz="0" w:space="0" w:color="auto"/>
          </w:divBdr>
        </w:div>
        <w:div w:id="1463184390">
          <w:marLeft w:val="0"/>
          <w:marRight w:val="0"/>
          <w:marTop w:val="0"/>
          <w:marBottom w:val="0"/>
          <w:divBdr>
            <w:top w:val="none" w:sz="0" w:space="0" w:color="auto"/>
            <w:left w:val="none" w:sz="0" w:space="0" w:color="auto"/>
            <w:bottom w:val="none" w:sz="0" w:space="0" w:color="auto"/>
            <w:right w:val="none" w:sz="0" w:space="0" w:color="auto"/>
          </w:divBdr>
        </w:div>
        <w:div w:id="1137525205">
          <w:marLeft w:val="0"/>
          <w:marRight w:val="0"/>
          <w:marTop w:val="0"/>
          <w:marBottom w:val="0"/>
          <w:divBdr>
            <w:top w:val="none" w:sz="0" w:space="0" w:color="auto"/>
            <w:left w:val="none" w:sz="0" w:space="0" w:color="auto"/>
            <w:bottom w:val="none" w:sz="0" w:space="0" w:color="auto"/>
            <w:right w:val="none" w:sz="0" w:space="0" w:color="auto"/>
          </w:divBdr>
        </w:div>
        <w:div w:id="636229945">
          <w:marLeft w:val="0"/>
          <w:marRight w:val="0"/>
          <w:marTop w:val="0"/>
          <w:marBottom w:val="0"/>
          <w:divBdr>
            <w:top w:val="none" w:sz="0" w:space="0" w:color="auto"/>
            <w:left w:val="none" w:sz="0" w:space="0" w:color="auto"/>
            <w:bottom w:val="none" w:sz="0" w:space="0" w:color="auto"/>
            <w:right w:val="none" w:sz="0" w:space="0" w:color="auto"/>
          </w:divBdr>
        </w:div>
        <w:div w:id="772482302">
          <w:marLeft w:val="0"/>
          <w:marRight w:val="0"/>
          <w:marTop w:val="0"/>
          <w:marBottom w:val="0"/>
          <w:divBdr>
            <w:top w:val="none" w:sz="0" w:space="0" w:color="auto"/>
            <w:left w:val="none" w:sz="0" w:space="0" w:color="auto"/>
            <w:bottom w:val="none" w:sz="0" w:space="0" w:color="auto"/>
            <w:right w:val="none" w:sz="0" w:space="0" w:color="auto"/>
          </w:divBdr>
        </w:div>
        <w:div w:id="924342285">
          <w:marLeft w:val="0"/>
          <w:marRight w:val="0"/>
          <w:marTop w:val="0"/>
          <w:marBottom w:val="0"/>
          <w:divBdr>
            <w:top w:val="none" w:sz="0" w:space="0" w:color="auto"/>
            <w:left w:val="none" w:sz="0" w:space="0" w:color="auto"/>
            <w:bottom w:val="none" w:sz="0" w:space="0" w:color="auto"/>
            <w:right w:val="none" w:sz="0" w:space="0" w:color="auto"/>
          </w:divBdr>
        </w:div>
        <w:div w:id="291640645">
          <w:marLeft w:val="0"/>
          <w:marRight w:val="0"/>
          <w:marTop w:val="0"/>
          <w:marBottom w:val="0"/>
          <w:divBdr>
            <w:top w:val="none" w:sz="0" w:space="0" w:color="auto"/>
            <w:left w:val="none" w:sz="0" w:space="0" w:color="auto"/>
            <w:bottom w:val="none" w:sz="0" w:space="0" w:color="auto"/>
            <w:right w:val="none" w:sz="0" w:space="0" w:color="auto"/>
          </w:divBdr>
        </w:div>
        <w:div w:id="1983803463">
          <w:marLeft w:val="0"/>
          <w:marRight w:val="0"/>
          <w:marTop w:val="0"/>
          <w:marBottom w:val="0"/>
          <w:divBdr>
            <w:top w:val="none" w:sz="0" w:space="0" w:color="auto"/>
            <w:left w:val="none" w:sz="0" w:space="0" w:color="auto"/>
            <w:bottom w:val="none" w:sz="0" w:space="0" w:color="auto"/>
            <w:right w:val="none" w:sz="0" w:space="0" w:color="auto"/>
          </w:divBdr>
        </w:div>
      </w:divsChild>
    </w:div>
    <w:div w:id="56243318">
      <w:bodyDiv w:val="1"/>
      <w:marLeft w:val="0"/>
      <w:marRight w:val="0"/>
      <w:marTop w:val="0"/>
      <w:marBottom w:val="0"/>
      <w:divBdr>
        <w:top w:val="none" w:sz="0" w:space="0" w:color="auto"/>
        <w:left w:val="none" w:sz="0" w:space="0" w:color="auto"/>
        <w:bottom w:val="none" w:sz="0" w:space="0" w:color="auto"/>
        <w:right w:val="none" w:sz="0" w:space="0" w:color="auto"/>
      </w:divBdr>
    </w:div>
    <w:div w:id="57752077">
      <w:bodyDiv w:val="1"/>
      <w:marLeft w:val="0"/>
      <w:marRight w:val="0"/>
      <w:marTop w:val="0"/>
      <w:marBottom w:val="0"/>
      <w:divBdr>
        <w:top w:val="none" w:sz="0" w:space="0" w:color="auto"/>
        <w:left w:val="none" w:sz="0" w:space="0" w:color="auto"/>
        <w:bottom w:val="none" w:sz="0" w:space="0" w:color="auto"/>
        <w:right w:val="none" w:sz="0" w:space="0" w:color="auto"/>
      </w:divBdr>
    </w:div>
    <w:div w:id="59518762">
      <w:bodyDiv w:val="1"/>
      <w:marLeft w:val="0"/>
      <w:marRight w:val="0"/>
      <w:marTop w:val="0"/>
      <w:marBottom w:val="0"/>
      <w:divBdr>
        <w:top w:val="none" w:sz="0" w:space="0" w:color="auto"/>
        <w:left w:val="none" w:sz="0" w:space="0" w:color="auto"/>
        <w:bottom w:val="none" w:sz="0" w:space="0" w:color="auto"/>
        <w:right w:val="none" w:sz="0" w:space="0" w:color="auto"/>
      </w:divBdr>
    </w:div>
    <w:div w:id="59524300">
      <w:bodyDiv w:val="1"/>
      <w:marLeft w:val="0"/>
      <w:marRight w:val="0"/>
      <w:marTop w:val="0"/>
      <w:marBottom w:val="0"/>
      <w:divBdr>
        <w:top w:val="none" w:sz="0" w:space="0" w:color="auto"/>
        <w:left w:val="none" w:sz="0" w:space="0" w:color="auto"/>
        <w:bottom w:val="none" w:sz="0" w:space="0" w:color="auto"/>
        <w:right w:val="none" w:sz="0" w:space="0" w:color="auto"/>
      </w:divBdr>
    </w:div>
    <w:div w:id="60105878">
      <w:bodyDiv w:val="1"/>
      <w:marLeft w:val="0"/>
      <w:marRight w:val="0"/>
      <w:marTop w:val="0"/>
      <w:marBottom w:val="0"/>
      <w:divBdr>
        <w:top w:val="none" w:sz="0" w:space="0" w:color="auto"/>
        <w:left w:val="none" w:sz="0" w:space="0" w:color="auto"/>
        <w:bottom w:val="none" w:sz="0" w:space="0" w:color="auto"/>
        <w:right w:val="none" w:sz="0" w:space="0" w:color="auto"/>
      </w:divBdr>
      <w:divsChild>
        <w:div w:id="288246557">
          <w:marLeft w:val="0"/>
          <w:marRight w:val="0"/>
          <w:marTop w:val="0"/>
          <w:marBottom w:val="0"/>
          <w:divBdr>
            <w:top w:val="none" w:sz="0" w:space="0" w:color="auto"/>
            <w:left w:val="none" w:sz="0" w:space="0" w:color="auto"/>
            <w:bottom w:val="none" w:sz="0" w:space="0" w:color="auto"/>
            <w:right w:val="none" w:sz="0" w:space="0" w:color="auto"/>
          </w:divBdr>
        </w:div>
        <w:div w:id="764423671">
          <w:marLeft w:val="0"/>
          <w:marRight w:val="0"/>
          <w:marTop w:val="0"/>
          <w:marBottom w:val="0"/>
          <w:divBdr>
            <w:top w:val="none" w:sz="0" w:space="0" w:color="auto"/>
            <w:left w:val="none" w:sz="0" w:space="0" w:color="auto"/>
            <w:bottom w:val="none" w:sz="0" w:space="0" w:color="auto"/>
            <w:right w:val="none" w:sz="0" w:space="0" w:color="auto"/>
          </w:divBdr>
        </w:div>
        <w:div w:id="1881551506">
          <w:marLeft w:val="0"/>
          <w:marRight w:val="0"/>
          <w:marTop w:val="0"/>
          <w:marBottom w:val="0"/>
          <w:divBdr>
            <w:top w:val="none" w:sz="0" w:space="0" w:color="auto"/>
            <w:left w:val="none" w:sz="0" w:space="0" w:color="auto"/>
            <w:bottom w:val="none" w:sz="0" w:space="0" w:color="auto"/>
            <w:right w:val="none" w:sz="0" w:space="0" w:color="auto"/>
          </w:divBdr>
        </w:div>
        <w:div w:id="504588982">
          <w:marLeft w:val="0"/>
          <w:marRight w:val="0"/>
          <w:marTop w:val="0"/>
          <w:marBottom w:val="0"/>
          <w:divBdr>
            <w:top w:val="none" w:sz="0" w:space="0" w:color="auto"/>
            <w:left w:val="none" w:sz="0" w:space="0" w:color="auto"/>
            <w:bottom w:val="none" w:sz="0" w:space="0" w:color="auto"/>
            <w:right w:val="none" w:sz="0" w:space="0" w:color="auto"/>
          </w:divBdr>
        </w:div>
        <w:div w:id="1889763247">
          <w:marLeft w:val="0"/>
          <w:marRight w:val="0"/>
          <w:marTop w:val="0"/>
          <w:marBottom w:val="0"/>
          <w:divBdr>
            <w:top w:val="none" w:sz="0" w:space="0" w:color="auto"/>
            <w:left w:val="none" w:sz="0" w:space="0" w:color="auto"/>
            <w:bottom w:val="none" w:sz="0" w:space="0" w:color="auto"/>
            <w:right w:val="none" w:sz="0" w:space="0" w:color="auto"/>
          </w:divBdr>
        </w:div>
        <w:div w:id="289282751">
          <w:marLeft w:val="0"/>
          <w:marRight w:val="0"/>
          <w:marTop w:val="0"/>
          <w:marBottom w:val="0"/>
          <w:divBdr>
            <w:top w:val="none" w:sz="0" w:space="0" w:color="auto"/>
            <w:left w:val="none" w:sz="0" w:space="0" w:color="auto"/>
            <w:bottom w:val="none" w:sz="0" w:space="0" w:color="auto"/>
            <w:right w:val="none" w:sz="0" w:space="0" w:color="auto"/>
          </w:divBdr>
        </w:div>
        <w:div w:id="371152061">
          <w:marLeft w:val="0"/>
          <w:marRight w:val="0"/>
          <w:marTop w:val="0"/>
          <w:marBottom w:val="0"/>
          <w:divBdr>
            <w:top w:val="none" w:sz="0" w:space="0" w:color="auto"/>
            <w:left w:val="none" w:sz="0" w:space="0" w:color="auto"/>
            <w:bottom w:val="none" w:sz="0" w:space="0" w:color="auto"/>
            <w:right w:val="none" w:sz="0" w:space="0" w:color="auto"/>
          </w:divBdr>
        </w:div>
        <w:div w:id="140074839">
          <w:marLeft w:val="0"/>
          <w:marRight w:val="0"/>
          <w:marTop w:val="0"/>
          <w:marBottom w:val="0"/>
          <w:divBdr>
            <w:top w:val="none" w:sz="0" w:space="0" w:color="auto"/>
            <w:left w:val="none" w:sz="0" w:space="0" w:color="auto"/>
            <w:bottom w:val="none" w:sz="0" w:space="0" w:color="auto"/>
            <w:right w:val="none" w:sz="0" w:space="0" w:color="auto"/>
          </w:divBdr>
        </w:div>
        <w:div w:id="875702669">
          <w:marLeft w:val="0"/>
          <w:marRight w:val="0"/>
          <w:marTop w:val="0"/>
          <w:marBottom w:val="0"/>
          <w:divBdr>
            <w:top w:val="none" w:sz="0" w:space="0" w:color="auto"/>
            <w:left w:val="none" w:sz="0" w:space="0" w:color="auto"/>
            <w:bottom w:val="none" w:sz="0" w:space="0" w:color="auto"/>
            <w:right w:val="none" w:sz="0" w:space="0" w:color="auto"/>
          </w:divBdr>
        </w:div>
        <w:div w:id="589236694">
          <w:marLeft w:val="0"/>
          <w:marRight w:val="0"/>
          <w:marTop w:val="0"/>
          <w:marBottom w:val="0"/>
          <w:divBdr>
            <w:top w:val="none" w:sz="0" w:space="0" w:color="auto"/>
            <w:left w:val="none" w:sz="0" w:space="0" w:color="auto"/>
            <w:bottom w:val="none" w:sz="0" w:space="0" w:color="auto"/>
            <w:right w:val="none" w:sz="0" w:space="0" w:color="auto"/>
          </w:divBdr>
        </w:div>
        <w:div w:id="1914661552">
          <w:marLeft w:val="0"/>
          <w:marRight w:val="0"/>
          <w:marTop w:val="0"/>
          <w:marBottom w:val="0"/>
          <w:divBdr>
            <w:top w:val="none" w:sz="0" w:space="0" w:color="auto"/>
            <w:left w:val="none" w:sz="0" w:space="0" w:color="auto"/>
            <w:bottom w:val="none" w:sz="0" w:space="0" w:color="auto"/>
            <w:right w:val="none" w:sz="0" w:space="0" w:color="auto"/>
          </w:divBdr>
        </w:div>
        <w:div w:id="18972196">
          <w:marLeft w:val="0"/>
          <w:marRight w:val="0"/>
          <w:marTop w:val="0"/>
          <w:marBottom w:val="0"/>
          <w:divBdr>
            <w:top w:val="none" w:sz="0" w:space="0" w:color="auto"/>
            <w:left w:val="none" w:sz="0" w:space="0" w:color="auto"/>
            <w:bottom w:val="none" w:sz="0" w:space="0" w:color="auto"/>
            <w:right w:val="none" w:sz="0" w:space="0" w:color="auto"/>
          </w:divBdr>
        </w:div>
        <w:div w:id="1275285644">
          <w:marLeft w:val="0"/>
          <w:marRight w:val="0"/>
          <w:marTop w:val="0"/>
          <w:marBottom w:val="0"/>
          <w:divBdr>
            <w:top w:val="none" w:sz="0" w:space="0" w:color="auto"/>
            <w:left w:val="none" w:sz="0" w:space="0" w:color="auto"/>
            <w:bottom w:val="none" w:sz="0" w:space="0" w:color="auto"/>
            <w:right w:val="none" w:sz="0" w:space="0" w:color="auto"/>
          </w:divBdr>
        </w:div>
        <w:div w:id="848838240">
          <w:marLeft w:val="0"/>
          <w:marRight w:val="0"/>
          <w:marTop w:val="0"/>
          <w:marBottom w:val="0"/>
          <w:divBdr>
            <w:top w:val="none" w:sz="0" w:space="0" w:color="auto"/>
            <w:left w:val="none" w:sz="0" w:space="0" w:color="auto"/>
            <w:bottom w:val="none" w:sz="0" w:space="0" w:color="auto"/>
            <w:right w:val="none" w:sz="0" w:space="0" w:color="auto"/>
          </w:divBdr>
        </w:div>
        <w:div w:id="18744881">
          <w:marLeft w:val="0"/>
          <w:marRight w:val="0"/>
          <w:marTop w:val="0"/>
          <w:marBottom w:val="0"/>
          <w:divBdr>
            <w:top w:val="none" w:sz="0" w:space="0" w:color="auto"/>
            <w:left w:val="none" w:sz="0" w:space="0" w:color="auto"/>
            <w:bottom w:val="none" w:sz="0" w:space="0" w:color="auto"/>
            <w:right w:val="none" w:sz="0" w:space="0" w:color="auto"/>
          </w:divBdr>
        </w:div>
        <w:div w:id="256907091">
          <w:marLeft w:val="0"/>
          <w:marRight w:val="0"/>
          <w:marTop w:val="0"/>
          <w:marBottom w:val="0"/>
          <w:divBdr>
            <w:top w:val="none" w:sz="0" w:space="0" w:color="auto"/>
            <w:left w:val="none" w:sz="0" w:space="0" w:color="auto"/>
            <w:bottom w:val="none" w:sz="0" w:space="0" w:color="auto"/>
            <w:right w:val="none" w:sz="0" w:space="0" w:color="auto"/>
          </w:divBdr>
        </w:div>
        <w:div w:id="1201361864">
          <w:marLeft w:val="0"/>
          <w:marRight w:val="0"/>
          <w:marTop w:val="0"/>
          <w:marBottom w:val="0"/>
          <w:divBdr>
            <w:top w:val="none" w:sz="0" w:space="0" w:color="auto"/>
            <w:left w:val="none" w:sz="0" w:space="0" w:color="auto"/>
            <w:bottom w:val="none" w:sz="0" w:space="0" w:color="auto"/>
            <w:right w:val="none" w:sz="0" w:space="0" w:color="auto"/>
          </w:divBdr>
        </w:div>
        <w:div w:id="1118840677">
          <w:marLeft w:val="0"/>
          <w:marRight w:val="0"/>
          <w:marTop w:val="0"/>
          <w:marBottom w:val="0"/>
          <w:divBdr>
            <w:top w:val="none" w:sz="0" w:space="0" w:color="auto"/>
            <w:left w:val="none" w:sz="0" w:space="0" w:color="auto"/>
            <w:bottom w:val="none" w:sz="0" w:space="0" w:color="auto"/>
            <w:right w:val="none" w:sz="0" w:space="0" w:color="auto"/>
          </w:divBdr>
        </w:div>
        <w:div w:id="1764720354">
          <w:marLeft w:val="0"/>
          <w:marRight w:val="0"/>
          <w:marTop w:val="0"/>
          <w:marBottom w:val="0"/>
          <w:divBdr>
            <w:top w:val="none" w:sz="0" w:space="0" w:color="auto"/>
            <w:left w:val="none" w:sz="0" w:space="0" w:color="auto"/>
            <w:bottom w:val="none" w:sz="0" w:space="0" w:color="auto"/>
            <w:right w:val="none" w:sz="0" w:space="0" w:color="auto"/>
          </w:divBdr>
        </w:div>
        <w:div w:id="1620454410">
          <w:marLeft w:val="0"/>
          <w:marRight w:val="0"/>
          <w:marTop w:val="0"/>
          <w:marBottom w:val="0"/>
          <w:divBdr>
            <w:top w:val="none" w:sz="0" w:space="0" w:color="auto"/>
            <w:left w:val="none" w:sz="0" w:space="0" w:color="auto"/>
            <w:bottom w:val="none" w:sz="0" w:space="0" w:color="auto"/>
            <w:right w:val="none" w:sz="0" w:space="0" w:color="auto"/>
          </w:divBdr>
        </w:div>
        <w:div w:id="214657628">
          <w:marLeft w:val="0"/>
          <w:marRight w:val="0"/>
          <w:marTop w:val="0"/>
          <w:marBottom w:val="0"/>
          <w:divBdr>
            <w:top w:val="none" w:sz="0" w:space="0" w:color="auto"/>
            <w:left w:val="none" w:sz="0" w:space="0" w:color="auto"/>
            <w:bottom w:val="none" w:sz="0" w:space="0" w:color="auto"/>
            <w:right w:val="none" w:sz="0" w:space="0" w:color="auto"/>
          </w:divBdr>
        </w:div>
        <w:div w:id="2116705542">
          <w:marLeft w:val="0"/>
          <w:marRight w:val="0"/>
          <w:marTop w:val="0"/>
          <w:marBottom w:val="0"/>
          <w:divBdr>
            <w:top w:val="none" w:sz="0" w:space="0" w:color="auto"/>
            <w:left w:val="none" w:sz="0" w:space="0" w:color="auto"/>
            <w:bottom w:val="none" w:sz="0" w:space="0" w:color="auto"/>
            <w:right w:val="none" w:sz="0" w:space="0" w:color="auto"/>
          </w:divBdr>
        </w:div>
        <w:div w:id="1331912014">
          <w:marLeft w:val="0"/>
          <w:marRight w:val="0"/>
          <w:marTop w:val="0"/>
          <w:marBottom w:val="0"/>
          <w:divBdr>
            <w:top w:val="none" w:sz="0" w:space="0" w:color="auto"/>
            <w:left w:val="none" w:sz="0" w:space="0" w:color="auto"/>
            <w:bottom w:val="none" w:sz="0" w:space="0" w:color="auto"/>
            <w:right w:val="none" w:sz="0" w:space="0" w:color="auto"/>
          </w:divBdr>
        </w:div>
        <w:div w:id="484591614">
          <w:marLeft w:val="0"/>
          <w:marRight w:val="0"/>
          <w:marTop w:val="0"/>
          <w:marBottom w:val="0"/>
          <w:divBdr>
            <w:top w:val="none" w:sz="0" w:space="0" w:color="auto"/>
            <w:left w:val="none" w:sz="0" w:space="0" w:color="auto"/>
            <w:bottom w:val="none" w:sz="0" w:space="0" w:color="auto"/>
            <w:right w:val="none" w:sz="0" w:space="0" w:color="auto"/>
          </w:divBdr>
        </w:div>
        <w:div w:id="2099455">
          <w:marLeft w:val="0"/>
          <w:marRight w:val="0"/>
          <w:marTop w:val="0"/>
          <w:marBottom w:val="0"/>
          <w:divBdr>
            <w:top w:val="none" w:sz="0" w:space="0" w:color="auto"/>
            <w:left w:val="none" w:sz="0" w:space="0" w:color="auto"/>
            <w:bottom w:val="none" w:sz="0" w:space="0" w:color="auto"/>
            <w:right w:val="none" w:sz="0" w:space="0" w:color="auto"/>
          </w:divBdr>
        </w:div>
        <w:div w:id="676032671">
          <w:marLeft w:val="0"/>
          <w:marRight w:val="0"/>
          <w:marTop w:val="0"/>
          <w:marBottom w:val="0"/>
          <w:divBdr>
            <w:top w:val="none" w:sz="0" w:space="0" w:color="auto"/>
            <w:left w:val="none" w:sz="0" w:space="0" w:color="auto"/>
            <w:bottom w:val="none" w:sz="0" w:space="0" w:color="auto"/>
            <w:right w:val="none" w:sz="0" w:space="0" w:color="auto"/>
          </w:divBdr>
        </w:div>
        <w:div w:id="865558536">
          <w:marLeft w:val="0"/>
          <w:marRight w:val="0"/>
          <w:marTop w:val="0"/>
          <w:marBottom w:val="0"/>
          <w:divBdr>
            <w:top w:val="none" w:sz="0" w:space="0" w:color="auto"/>
            <w:left w:val="none" w:sz="0" w:space="0" w:color="auto"/>
            <w:bottom w:val="none" w:sz="0" w:space="0" w:color="auto"/>
            <w:right w:val="none" w:sz="0" w:space="0" w:color="auto"/>
          </w:divBdr>
        </w:div>
        <w:div w:id="881094439">
          <w:marLeft w:val="0"/>
          <w:marRight w:val="0"/>
          <w:marTop w:val="0"/>
          <w:marBottom w:val="0"/>
          <w:divBdr>
            <w:top w:val="none" w:sz="0" w:space="0" w:color="auto"/>
            <w:left w:val="none" w:sz="0" w:space="0" w:color="auto"/>
            <w:bottom w:val="none" w:sz="0" w:space="0" w:color="auto"/>
            <w:right w:val="none" w:sz="0" w:space="0" w:color="auto"/>
          </w:divBdr>
        </w:div>
        <w:div w:id="1329554045">
          <w:marLeft w:val="0"/>
          <w:marRight w:val="0"/>
          <w:marTop w:val="0"/>
          <w:marBottom w:val="0"/>
          <w:divBdr>
            <w:top w:val="none" w:sz="0" w:space="0" w:color="auto"/>
            <w:left w:val="none" w:sz="0" w:space="0" w:color="auto"/>
            <w:bottom w:val="none" w:sz="0" w:space="0" w:color="auto"/>
            <w:right w:val="none" w:sz="0" w:space="0" w:color="auto"/>
          </w:divBdr>
        </w:div>
        <w:div w:id="2120417773">
          <w:marLeft w:val="0"/>
          <w:marRight w:val="0"/>
          <w:marTop w:val="0"/>
          <w:marBottom w:val="0"/>
          <w:divBdr>
            <w:top w:val="none" w:sz="0" w:space="0" w:color="auto"/>
            <w:left w:val="none" w:sz="0" w:space="0" w:color="auto"/>
            <w:bottom w:val="none" w:sz="0" w:space="0" w:color="auto"/>
            <w:right w:val="none" w:sz="0" w:space="0" w:color="auto"/>
          </w:divBdr>
        </w:div>
        <w:div w:id="2046978953">
          <w:marLeft w:val="0"/>
          <w:marRight w:val="0"/>
          <w:marTop w:val="0"/>
          <w:marBottom w:val="0"/>
          <w:divBdr>
            <w:top w:val="none" w:sz="0" w:space="0" w:color="auto"/>
            <w:left w:val="none" w:sz="0" w:space="0" w:color="auto"/>
            <w:bottom w:val="none" w:sz="0" w:space="0" w:color="auto"/>
            <w:right w:val="none" w:sz="0" w:space="0" w:color="auto"/>
          </w:divBdr>
        </w:div>
        <w:div w:id="493646891">
          <w:marLeft w:val="0"/>
          <w:marRight w:val="0"/>
          <w:marTop w:val="0"/>
          <w:marBottom w:val="0"/>
          <w:divBdr>
            <w:top w:val="none" w:sz="0" w:space="0" w:color="auto"/>
            <w:left w:val="none" w:sz="0" w:space="0" w:color="auto"/>
            <w:bottom w:val="none" w:sz="0" w:space="0" w:color="auto"/>
            <w:right w:val="none" w:sz="0" w:space="0" w:color="auto"/>
          </w:divBdr>
        </w:div>
        <w:div w:id="977957873">
          <w:marLeft w:val="0"/>
          <w:marRight w:val="0"/>
          <w:marTop w:val="0"/>
          <w:marBottom w:val="0"/>
          <w:divBdr>
            <w:top w:val="none" w:sz="0" w:space="0" w:color="auto"/>
            <w:left w:val="none" w:sz="0" w:space="0" w:color="auto"/>
            <w:bottom w:val="none" w:sz="0" w:space="0" w:color="auto"/>
            <w:right w:val="none" w:sz="0" w:space="0" w:color="auto"/>
          </w:divBdr>
        </w:div>
        <w:div w:id="107546634">
          <w:marLeft w:val="0"/>
          <w:marRight w:val="0"/>
          <w:marTop w:val="0"/>
          <w:marBottom w:val="0"/>
          <w:divBdr>
            <w:top w:val="none" w:sz="0" w:space="0" w:color="auto"/>
            <w:left w:val="none" w:sz="0" w:space="0" w:color="auto"/>
            <w:bottom w:val="none" w:sz="0" w:space="0" w:color="auto"/>
            <w:right w:val="none" w:sz="0" w:space="0" w:color="auto"/>
          </w:divBdr>
        </w:div>
        <w:div w:id="12920655">
          <w:marLeft w:val="0"/>
          <w:marRight w:val="0"/>
          <w:marTop w:val="0"/>
          <w:marBottom w:val="0"/>
          <w:divBdr>
            <w:top w:val="none" w:sz="0" w:space="0" w:color="auto"/>
            <w:left w:val="none" w:sz="0" w:space="0" w:color="auto"/>
            <w:bottom w:val="none" w:sz="0" w:space="0" w:color="auto"/>
            <w:right w:val="none" w:sz="0" w:space="0" w:color="auto"/>
          </w:divBdr>
        </w:div>
        <w:div w:id="272901902">
          <w:marLeft w:val="0"/>
          <w:marRight w:val="0"/>
          <w:marTop w:val="0"/>
          <w:marBottom w:val="0"/>
          <w:divBdr>
            <w:top w:val="none" w:sz="0" w:space="0" w:color="auto"/>
            <w:left w:val="none" w:sz="0" w:space="0" w:color="auto"/>
            <w:bottom w:val="none" w:sz="0" w:space="0" w:color="auto"/>
            <w:right w:val="none" w:sz="0" w:space="0" w:color="auto"/>
          </w:divBdr>
        </w:div>
        <w:div w:id="1470828047">
          <w:marLeft w:val="0"/>
          <w:marRight w:val="0"/>
          <w:marTop w:val="0"/>
          <w:marBottom w:val="0"/>
          <w:divBdr>
            <w:top w:val="none" w:sz="0" w:space="0" w:color="auto"/>
            <w:left w:val="none" w:sz="0" w:space="0" w:color="auto"/>
            <w:bottom w:val="none" w:sz="0" w:space="0" w:color="auto"/>
            <w:right w:val="none" w:sz="0" w:space="0" w:color="auto"/>
          </w:divBdr>
        </w:div>
        <w:div w:id="1494251765">
          <w:marLeft w:val="0"/>
          <w:marRight w:val="0"/>
          <w:marTop w:val="0"/>
          <w:marBottom w:val="0"/>
          <w:divBdr>
            <w:top w:val="none" w:sz="0" w:space="0" w:color="auto"/>
            <w:left w:val="none" w:sz="0" w:space="0" w:color="auto"/>
            <w:bottom w:val="none" w:sz="0" w:space="0" w:color="auto"/>
            <w:right w:val="none" w:sz="0" w:space="0" w:color="auto"/>
          </w:divBdr>
        </w:div>
        <w:div w:id="198668021">
          <w:marLeft w:val="0"/>
          <w:marRight w:val="0"/>
          <w:marTop w:val="0"/>
          <w:marBottom w:val="0"/>
          <w:divBdr>
            <w:top w:val="none" w:sz="0" w:space="0" w:color="auto"/>
            <w:left w:val="none" w:sz="0" w:space="0" w:color="auto"/>
            <w:bottom w:val="none" w:sz="0" w:space="0" w:color="auto"/>
            <w:right w:val="none" w:sz="0" w:space="0" w:color="auto"/>
          </w:divBdr>
        </w:div>
        <w:div w:id="1729183850">
          <w:marLeft w:val="0"/>
          <w:marRight w:val="0"/>
          <w:marTop w:val="0"/>
          <w:marBottom w:val="0"/>
          <w:divBdr>
            <w:top w:val="none" w:sz="0" w:space="0" w:color="auto"/>
            <w:left w:val="none" w:sz="0" w:space="0" w:color="auto"/>
            <w:bottom w:val="none" w:sz="0" w:space="0" w:color="auto"/>
            <w:right w:val="none" w:sz="0" w:space="0" w:color="auto"/>
          </w:divBdr>
        </w:div>
        <w:div w:id="1182672380">
          <w:marLeft w:val="0"/>
          <w:marRight w:val="0"/>
          <w:marTop w:val="0"/>
          <w:marBottom w:val="0"/>
          <w:divBdr>
            <w:top w:val="none" w:sz="0" w:space="0" w:color="auto"/>
            <w:left w:val="none" w:sz="0" w:space="0" w:color="auto"/>
            <w:bottom w:val="none" w:sz="0" w:space="0" w:color="auto"/>
            <w:right w:val="none" w:sz="0" w:space="0" w:color="auto"/>
          </w:divBdr>
        </w:div>
        <w:div w:id="1158380985">
          <w:marLeft w:val="0"/>
          <w:marRight w:val="0"/>
          <w:marTop w:val="0"/>
          <w:marBottom w:val="0"/>
          <w:divBdr>
            <w:top w:val="none" w:sz="0" w:space="0" w:color="auto"/>
            <w:left w:val="none" w:sz="0" w:space="0" w:color="auto"/>
            <w:bottom w:val="none" w:sz="0" w:space="0" w:color="auto"/>
            <w:right w:val="none" w:sz="0" w:space="0" w:color="auto"/>
          </w:divBdr>
        </w:div>
        <w:div w:id="1132093425">
          <w:marLeft w:val="0"/>
          <w:marRight w:val="0"/>
          <w:marTop w:val="0"/>
          <w:marBottom w:val="0"/>
          <w:divBdr>
            <w:top w:val="none" w:sz="0" w:space="0" w:color="auto"/>
            <w:left w:val="none" w:sz="0" w:space="0" w:color="auto"/>
            <w:bottom w:val="none" w:sz="0" w:space="0" w:color="auto"/>
            <w:right w:val="none" w:sz="0" w:space="0" w:color="auto"/>
          </w:divBdr>
        </w:div>
        <w:div w:id="847408218">
          <w:marLeft w:val="0"/>
          <w:marRight w:val="0"/>
          <w:marTop w:val="0"/>
          <w:marBottom w:val="0"/>
          <w:divBdr>
            <w:top w:val="none" w:sz="0" w:space="0" w:color="auto"/>
            <w:left w:val="none" w:sz="0" w:space="0" w:color="auto"/>
            <w:bottom w:val="none" w:sz="0" w:space="0" w:color="auto"/>
            <w:right w:val="none" w:sz="0" w:space="0" w:color="auto"/>
          </w:divBdr>
        </w:div>
        <w:div w:id="1483504568">
          <w:marLeft w:val="0"/>
          <w:marRight w:val="0"/>
          <w:marTop w:val="0"/>
          <w:marBottom w:val="0"/>
          <w:divBdr>
            <w:top w:val="none" w:sz="0" w:space="0" w:color="auto"/>
            <w:left w:val="none" w:sz="0" w:space="0" w:color="auto"/>
            <w:bottom w:val="none" w:sz="0" w:space="0" w:color="auto"/>
            <w:right w:val="none" w:sz="0" w:space="0" w:color="auto"/>
          </w:divBdr>
        </w:div>
        <w:div w:id="1646932688">
          <w:marLeft w:val="0"/>
          <w:marRight w:val="0"/>
          <w:marTop w:val="0"/>
          <w:marBottom w:val="0"/>
          <w:divBdr>
            <w:top w:val="none" w:sz="0" w:space="0" w:color="auto"/>
            <w:left w:val="none" w:sz="0" w:space="0" w:color="auto"/>
            <w:bottom w:val="none" w:sz="0" w:space="0" w:color="auto"/>
            <w:right w:val="none" w:sz="0" w:space="0" w:color="auto"/>
          </w:divBdr>
        </w:div>
        <w:div w:id="1791436849">
          <w:marLeft w:val="0"/>
          <w:marRight w:val="0"/>
          <w:marTop w:val="0"/>
          <w:marBottom w:val="0"/>
          <w:divBdr>
            <w:top w:val="none" w:sz="0" w:space="0" w:color="auto"/>
            <w:left w:val="none" w:sz="0" w:space="0" w:color="auto"/>
            <w:bottom w:val="none" w:sz="0" w:space="0" w:color="auto"/>
            <w:right w:val="none" w:sz="0" w:space="0" w:color="auto"/>
          </w:divBdr>
        </w:div>
        <w:div w:id="1621719514">
          <w:marLeft w:val="0"/>
          <w:marRight w:val="0"/>
          <w:marTop w:val="0"/>
          <w:marBottom w:val="0"/>
          <w:divBdr>
            <w:top w:val="none" w:sz="0" w:space="0" w:color="auto"/>
            <w:left w:val="none" w:sz="0" w:space="0" w:color="auto"/>
            <w:bottom w:val="none" w:sz="0" w:space="0" w:color="auto"/>
            <w:right w:val="none" w:sz="0" w:space="0" w:color="auto"/>
          </w:divBdr>
        </w:div>
        <w:div w:id="1449930456">
          <w:marLeft w:val="0"/>
          <w:marRight w:val="0"/>
          <w:marTop w:val="0"/>
          <w:marBottom w:val="0"/>
          <w:divBdr>
            <w:top w:val="none" w:sz="0" w:space="0" w:color="auto"/>
            <w:left w:val="none" w:sz="0" w:space="0" w:color="auto"/>
            <w:bottom w:val="none" w:sz="0" w:space="0" w:color="auto"/>
            <w:right w:val="none" w:sz="0" w:space="0" w:color="auto"/>
          </w:divBdr>
        </w:div>
        <w:div w:id="880241391">
          <w:marLeft w:val="0"/>
          <w:marRight w:val="0"/>
          <w:marTop w:val="0"/>
          <w:marBottom w:val="0"/>
          <w:divBdr>
            <w:top w:val="none" w:sz="0" w:space="0" w:color="auto"/>
            <w:left w:val="none" w:sz="0" w:space="0" w:color="auto"/>
            <w:bottom w:val="none" w:sz="0" w:space="0" w:color="auto"/>
            <w:right w:val="none" w:sz="0" w:space="0" w:color="auto"/>
          </w:divBdr>
        </w:div>
        <w:div w:id="87584196">
          <w:marLeft w:val="0"/>
          <w:marRight w:val="0"/>
          <w:marTop w:val="0"/>
          <w:marBottom w:val="0"/>
          <w:divBdr>
            <w:top w:val="none" w:sz="0" w:space="0" w:color="auto"/>
            <w:left w:val="none" w:sz="0" w:space="0" w:color="auto"/>
            <w:bottom w:val="none" w:sz="0" w:space="0" w:color="auto"/>
            <w:right w:val="none" w:sz="0" w:space="0" w:color="auto"/>
          </w:divBdr>
        </w:div>
        <w:div w:id="720980914">
          <w:marLeft w:val="0"/>
          <w:marRight w:val="0"/>
          <w:marTop w:val="0"/>
          <w:marBottom w:val="0"/>
          <w:divBdr>
            <w:top w:val="none" w:sz="0" w:space="0" w:color="auto"/>
            <w:left w:val="none" w:sz="0" w:space="0" w:color="auto"/>
            <w:bottom w:val="none" w:sz="0" w:space="0" w:color="auto"/>
            <w:right w:val="none" w:sz="0" w:space="0" w:color="auto"/>
          </w:divBdr>
        </w:div>
        <w:div w:id="2025937067">
          <w:marLeft w:val="0"/>
          <w:marRight w:val="0"/>
          <w:marTop w:val="0"/>
          <w:marBottom w:val="0"/>
          <w:divBdr>
            <w:top w:val="none" w:sz="0" w:space="0" w:color="auto"/>
            <w:left w:val="none" w:sz="0" w:space="0" w:color="auto"/>
            <w:bottom w:val="none" w:sz="0" w:space="0" w:color="auto"/>
            <w:right w:val="none" w:sz="0" w:space="0" w:color="auto"/>
          </w:divBdr>
        </w:div>
        <w:div w:id="928000052">
          <w:marLeft w:val="0"/>
          <w:marRight w:val="0"/>
          <w:marTop w:val="0"/>
          <w:marBottom w:val="0"/>
          <w:divBdr>
            <w:top w:val="none" w:sz="0" w:space="0" w:color="auto"/>
            <w:left w:val="none" w:sz="0" w:space="0" w:color="auto"/>
            <w:bottom w:val="none" w:sz="0" w:space="0" w:color="auto"/>
            <w:right w:val="none" w:sz="0" w:space="0" w:color="auto"/>
          </w:divBdr>
        </w:div>
        <w:div w:id="1914583475">
          <w:marLeft w:val="0"/>
          <w:marRight w:val="0"/>
          <w:marTop w:val="0"/>
          <w:marBottom w:val="0"/>
          <w:divBdr>
            <w:top w:val="none" w:sz="0" w:space="0" w:color="auto"/>
            <w:left w:val="none" w:sz="0" w:space="0" w:color="auto"/>
            <w:bottom w:val="none" w:sz="0" w:space="0" w:color="auto"/>
            <w:right w:val="none" w:sz="0" w:space="0" w:color="auto"/>
          </w:divBdr>
        </w:div>
        <w:div w:id="495609588">
          <w:marLeft w:val="0"/>
          <w:marRight w:val="0"/>
          <w:marTop w:val="0"/>
          <w:marBottom w:val="0"/>
          <w:divBdr>
            <w:top w:val="none" w:sz="0" w:space="0" w:color="auto"/>
            <w:left w:val="none" w:sz="0" w:space="0" w:color="auto"/>
            <w:bottom w:val="none" w:sz="0" w:space="0" w:color="auto"/>
            <w:right w:val="none" w:sz="0" w:space="0" w:color="auto"/>
          </w:divBdr>
        </w:div>
        <w:div w:id="1379553358">
          <w:marLeft w:val="0"/>
          <w:marRight w:val="0"/>
          <w:marTop w:val="0"/>
          <w:marBottom w:val="0"/>
          <w:divBdr>
            <w:top w:val="none" w:sz="0" w:space="0" w:color="auto"/>
            <w:left w:val="none" w:sz="0" w:space="0" w:color="auto"/>
            <w:bottom w:val="none" w:sz="0" w:space="0" w:color="auto"/>
            <w:right w:val="none" w:sz="0" w:space="0" w:color="auto"/>
          </w:divBdr>
        </w:div>
        <w:div w:id="1705982061">
          <w:marLeft w:val="0"/>
          <w:marRight w:val="0"/>
          <w:marTop w:val="0"/>
          <w:marBottom w:val="0"/>
          <w:divBdr>
            <w:top w:val="none" w:sz="0" w:space="0" w:color="auto"/>
            <w:left w:val="none" w:sz="0" w:space="0" w:color="auto"/>
            <w:bottom w:val="none" w:sz="0" w:space="0" w:color="auto"/>
            <w:right w:val="none" w:sz="0" w:space="0" w:color="auto"/>
          </w:divBdr>
        </w:div>
        <w:div w:id="963736319">
          <w:marLeft w:val="0"/>
          <w:marRight w:val="0"/>
          <w:marTop w:val="0"/>
          <w:marBottom w:val="0"/>
          <w:divBdr>
            <w:top w:val="none" w:sz="0" w:space="0" w:color="auto"/>
            <w:left w:val="none" w:sz="0" w:space="0" w:color="auto"/>
            <w:bottom w:val="none" w:sz="0" w:space="0" w:color="auto"/>
            <w:right w:val="none" w:sz="0" w:space="0" w:color="auto"/>
          </w:divBdr>
        </w:div>
        <w:div w:id="1212375916">
          <w:marLeft w:val="0"/>
          <w:marRight w:val="0"/>
          <w:marTop w:val="0"/>
          <w:marBottom w:val="0"/>
          <w:divBdr>
            <w:top w:val="none" w:sz="0" w:space="0" w:color="auto"/>
            <w:left w:val="none" w:sz="0" w:space="0" w:color="auto"/>
            <w:bottom w:val="none" w:sz="0" w:space="0" w:color="auto"/>
            <w:right w:val="none" w:sz="0" w:space="0" w:color="auto"/>
          </w:divBdr>
        </w:div>
        <w:div w:id="1187326844">
          <w:marLeft w:val="0"/>
          <w:marRight w:val="0"/>
          <w:marTop w:val="0"/>
          <w:marBottom w:val="0"/>
          <w:divBdr>
            <w:top w:val="none" w:sz="0" w:space="0" w:color="auto"/>
            <w:left w:val="none" w:sz="0" w:space="0" w:color="auto"/>
            <w:bottom w:val="none" w:sz="0" w:space="0" w:color="auto"/>
            <w:right w:val="none" w:sz="0" w:space="0" w:color="auto"/>
          </w:divBdr>
        </w:div>
        <w:div w:id="1096439384">
          <w:marLeft w:val="0"/>
          <w:marRight w:val="0"/>
          <w:marTop w:val="0"/>
          <w:marBottom w:val="0"/>
          <w:divBdr>
            <w:top w:val="none" w:sz="0" w:space="0" w:color="auto"/>
            <w:left w:val="none" w:sz="0" w:space="0" w:color="auto"/>
            <w:bottom w:val="none" w:sz="0" w:space="0" w:color="auto"/>
            <w:right w:val="none" w:sz="0" w:space="0" w:color="auto"/>
          </w:divBdr>
        </w:div>
        <w:div w:id="314646552">
          <w:marLeft w:val="0"/>
          <w:marRight w:val="0"/>
          <w:marTop w:val="0"/>
          <w:marBottom w:val="0"/>
          <w:divBdr>
            <w:top w:val="none" w:sz="0" w:space="0" w:color="auto"/>
            <w:left w:val="none" w:sz="0" w:space="0" w:color="auto"/>
            <w:bottom w:val="none" w:sz="0" w:space="0" w:color="auto"/>
            <w:right w:val="none" w:sz="0" w:space="0" w:color="auto"/>
          </w:divBdr>
        </w:div>
        <w:div w:id="1331910172">
          <w:marLeft w:val="0"/>
          <w:marRight w:val="0"/>
          <w:marTop w:val="0"/>
          <w:marBottom w:val="0"/>
          <w:divBdr>
            <w:top w:val="none" w:sz="0" w:space="0" w:color="auto"/>
            <w:left w:val="none" w:sz="0" w:space="0" w:color="auto"/>
            <w:bottom w:val="none" w:sz="0" w:space="0" w:color="auto"/>
            <w:right w:val="none" w:sz="0" w:space="0" w:color="auto"/>
          </w:divBdr>
        </w:div>
      </w:divsChild>
    </w:div>
    <w:div w:id="60566469">
      <w:bodyDiv w:val="1"/>
      <w:marLeft w:val="0"/>
      <w:marRight w:val="0"/>
      <w:marTop w:val="0"/>
      <w:marBottom w:val="0"/>
      <w:divBdr>
        <w:top w:val="none" w:sz="0" w:space="0" w:color="auto"/>
        <w:left w:val="none" w:sz="0" w:space="0" w:color="auto"/>
        <w:bottom w:val="none" w:sz="0" w:space="0" w:color="auto"/>
        <w:right w:val="none" w:sz="0" w:space="0" w:color="auto"/>
      </w:divBdr>
    </w:div>
    <w:div w:id="60833592">
      <w:bodyDiv w:val="1"/>
      <w:marLeft w:val="0"/>
      <w:marRight w:val="0"/>
      <w:marTop w:val="0"/>
      <w:marBottom w:val="0"/>
      <w:divBdr>
        <w:top w:val="none" w:sz="0" w:space="0" w:color="auto"/>
        <w:left w:val="none" w:sz="0" w:space="0" w:color="auto"/>
        <w:bottom w:val="none" w:sz="0" w:space="0" w:color="auto"/>
        <w:right w:val="none" w:sz="0" w:space="0" w:color="auto"/>
      </w:divBdr>
      <w:divsChild>
        <w:div w:id="1457678367">
          <w:marLeft w:val="0"/>
          <w:marRight w:val="0"/>
          <w:marTop w:val="0"/>
          <w:marBottom w:val="0"/>
          <w:divBdr>
            <w:top w:val="none" w:sz="0" w:space="0" w:color="auto"/>
            <w:left w:val="none" w:sz="0" w:space="0" w:color="auto"/>
            <w:bottom w:val="none" w:sz="0" w:space="0" w:color="auto"/>
            <w:right w:val="none" w:sz="0" w:space="0" w:color="auto"/>
          </w:divBdr>
          <w:divsChild>
            <w:div w:id="1345400974">
              <w:marLeft w:val="0"/>
              <w:marRight w:val="0"/>
              <w:marTop w:val="0"/>
              <w:marBottom w:val="0"/>
              <w:divBdr>
                <w:top w:val="none" w:sz="0" w:space="0" w:color="auto"/>
                <w:left w:val="none" w:sz="0" w:space="0" w:color="auto"/>
                <w:bottom w:val="none" w:sz="0" w:space="0" w:color="auto"/>
                <w:right w:val="none" w:sz="0" w:space="0" w:color="auto"/>
              </w:divBdr>
              <w:divsChild>
                <w:div w:id="137661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34637">
      <w:bodyDiv w:val="1"/>
      <w:marLeft w:val="0"/>
      <w:marRight w:val="0"/>
      <w:marTop w:val="0"/>
      <w:marBottom w:val="0"/>
      <w:divBdr>
        <w:top w:val="none" w:sz="0" w:space="0" w:color="auto"/>
        <w:left w:val="none" w:sz="0" w:space="0" w:color="auto"/>
        <w:bottom w:val="none" w:sz="0" w:space="0" w:color="auto"/>
        <w:right w:val="none" w:sz="0" w:space="0" w:color="auto"/>
      </w:divBdr>
    </w:div>
    <w:div w:id="61027215">
      <w:bodyDiv w:val="1"/>
      <w:marLeft w:val="0"/>
      <w:marRight w:val="0"/>
      <w:marTop w:val="0"/>
      <w:marBottom w:val="0"/>
      <w:divBdr>
        <w:top w:val="none" w:sz="0" w:space="0" w:color="auto"/>
        <w:left w:val="none" w:sz="0" w:space="0" w:color="auto"/>
        <w:bottom w:val="none" w:sz="0" w:space="0" w:color="auto"/>
        <w:right w:val="none" w:sz="0" w:space="0" w:color="auto"/>
      </w:divBdr>
    </w:div>
    <w:div w:id="61871304">
      <w:bodyDiv w:val="1"/>
      <w:marLeft w:val="0"/>
      <w:marRight w:val="0"/>
      <w:marTop w:val="0"/>
      <w:marBottom w:val="0"/>
      <w:divBdr>
        <w:top w:val="none" w:sz="0" w:space="0" w:color="auto"/>
        <w:left w:val="none" w:sz="0" w:space="0" w:color="auto"/>
        <w:bottom w:val="none" w:sz="0" w:space="0" w:color="auto"/>
        <w:right w:val="none" w:sz="0" w:space="0" w:color="auto"/>
      </w:divBdr>
    </w:div>
    <w:div w:id="62147675">
      <w:bodyDiv w:val="1"/>
      <w:marLeft w:val="0"/>
      <w:marRight w:val="0"/>
      <w:marTop w:val="0"/>
      <w:marBottom w:val="0"/>
      <w:divBdr>
        <w:top w:val="none" w:sz="0" w:space="0" w:color="auto"/>
        <w:left w:val="none" w:sz="0" w:space="0" w:color="auto"/>
        <w:bottom w:val="none" w:sz="0" w:space="0" w:color="auto"/>
        <w:right w:val="none" w:sz="0" w:space="0" w:color="auto"/>
      </w:divBdr>
    </w:div>
    <w:div w:id="62526392">
      <w:bodyDiv w:val="1"/>
      <w:marLeft w:val="0"/>
      <w:marRight w:val="0"/>
      <w:marTop w:val="0"/>
      <w:marBottom w:val="0"/>
      <w:divBdr>
        <w:top w:val="none" w:sz="0" w:space="0" w:color="auto"/>
        <w:left w:val="none" w:sz="0" w:space="0" w:color="auto"/>
        <w:bottom w:val="none" w:sz="0" w:space="0" w:color="auto"/>
        <w:right w:val="none" w:sz="0" w:space="0" w:color="auto"/>
      </w:divBdr>
    </w:div>
    <w:div w:id="62995065">
      <w:bodyDiv w:val="1"/>
      <w:marLeft w:val="0"/>
      <w:marRight w:val="0"/>
      <w:marTop w:val="0"/>
      <w:marBottom w:val="0"/>
      <w:divBdr>
        <w:top w:val="none" w:sz="0" w:space="0" w:color="auto"/>
        <w:left w:val="none" w:sz="0" w:space="0" w:color="auto"/>
        <w:bottom w:val="none" w:sz="0" w:space="0" w:color="auto"/>
        <w:right w:val="none" w:sz="0" w:space="0" w:color="auto"/>
      </w:divBdr>
    </w:div>
    <w:div w:id="63455236">
      <w:bodyDiv w:val="1"/>
      <w:marLeft w:val="0"/>
      <w:marRight w:val="0"/>
      <w:marTop w:val="0"/>
      <w:marBottom w:val="0"/>
      <w:divBdr>
        <w:top w:val="none" w:sz="0" w:space="0" w:color="auto"/>
        <w:left w:val="none" w:sz="0" w:space="0" w:color="auto"/>
        <w:bottom w:val="none" w:sz="0" w:space="0" w:color="auto"/>
        <w:right w:val="none" w:sz="0" w:space="0" w:color="auto"/>
      </w:divBdr>
    </w:div>
    <w:div w:id="63724097">
      <w:bodyDiv w:val="1"/>
      <w:marLeft w:val="0"/>
      <w:marRight w:val="0"/>
      <w:marTop w:val="0"/>
      <w:marBottom w:val="0"/>
      <w:divBdr>
        <w:top w:val="none" w:sz="0" w:space="0" w:color="auto"/>
        <w:left w:val="none" w:sz="0" w:space="0" w:color="auto"/>
        <w:bottom w:val="none" w:sz="0" w:space="0" w:color="auto"/>
        <w:right w:val="none" w:sz="0" w:space="0" w:color="auto"/>
      </w:divBdr>
    </w:div>
    <w:div w:id="64687049">
      <w:bodyDiv w:val="1"/>
      <w:marLeft w:val="0"/>
      <w:marRight w:val="0"/>
      <w:marTop w:val="0"/>
      <w:marBottom w:val="0"/>
      <w:divBdr>
        <w:top w:val="none" w:sz="0" w:space="0" w:color="auto"/>
        <w:left w:val="none" w:sz="0" w:space="0" w:color="auto"/>
        <w:bottom w:val="none" w:sz="0" w:space="0" w:color="auto"/>
        <w:right w:val="none" w:sz="0" w:space="0" w:color="auto"/>
      </w:divBdr>
      <w:divsChild>
        <w:div w:id="69159914">
          <w:marLeft w:val="0"/>
          <w:marRight w:val="0"/>
          <w:marTop w:val="0"/>
          <w:marBottom w:val="0"/>
          <w:divBdr>
            <w:top w:val="none" w:sz="0" w:space="0" w:color="auto"/>
            <w:left w:val="none" w:sz="0" w:space="0" w:color="auto"/>
            <w:bottom w:val="none" w:sz="0" w:space="0" w:color="auto"/>
            <w:right w:val="none" w:sz="0" w:space="0" w:color="auto"/>
          </w:divBdr>
        </w:div>
        <w:div w:id="1647317886">
          <w:marLeft w:val="0"/>
          <w:marRight w:val="0"/>
          <w:marTop w:val="0"/>
          <w:marBottom w:val="0"/>
          <w:divBdr>
            <w:top w:val="none" w:sz="0" w:space="0" w:color="auto"/>
            <w:left w:val="none" w:sz="0" w:space="0" w:color="auto"/>
            <w:bottom w:val="none" w:sz="0" w:space="0" w:color="auto"/>
            <w:right w:val="none" w:sz="0" w:space="0" w:color="auto"/>
          </w:divBdr>
        </w:div>
        <w:div w:id="1721980491">
          <w:marLeft w:val="0"/>
          <w:marRight w:val="0"/>
          <w:marTop w:val="0"/>
          <w:marBottom w:val="0"/>
          <w:divBdr>
            <w:top w:val="none" w:sz="0" w:space="0" w:color="auto"/>
            <w:left w:val="none" w:sz="0" w:space="0" w:color="auto"/>
            <w:bottom w:val="none" w:sz="0" w:space="0" w:color="auto"/>
            <w:right w:val="none" w:sz="0" w:space="0" w:color="auto"/>
          </w:divBdr>
        </w:div>
        <w:div w:id="705837110">
          <w:marLeft w:val="0"/>
          <w:marRight w:val="0"/>
          <w:marTop w:val="0"/>
          <w:marBottom w:val="0"/>
          <w:divBdr>
            <w:top w:val="none" w:sz="0" w:space="0" w:color="auto"/>
            <w:left w:val="none" w:sz="0" w:space="0" w:color="auto"/>
            <w:bottom w:val="none" w:sz="0" w:space="0" w:color="auto"/>
            <w:right w:val="none" w:sz="0" w:space="0" w:color="auto"/>
          </w:divBdr>
        </w:div>
        <w:div w:id="209195168">
          <w:marLeft w:val="0"/>
          <w:marRight w:val="0"/>
          <w:marTop w:val="0"/>
          <w:marBottom w:val="0"/>
          <w:divBdr>
            <w:top w:val="none" w:sz="0" w:space="0" w:color="auto"/>
            <w:left w:val="none" w:sz="0" w:space="0" w:color="auto"/>
            <w:bottom w:val="none" w:sz="0" w:space="0" w:color="auto"/>
            <w:right w:val="none" w:sz="0" w:space="0" w:color="auto"/>
          </w:divBdr>
        </w:div>
        <w:div w:id="1427264248">
          <w:marLeft w:val="0"/>
          <w:marRight w:val="0"/>
          <w:marTop w:val="0"/>
          <w:marBottom w:val="0"/>
          <w:divBdr>
            <w:top w:val="none" w:sz="0" w:space="0" w:color="auto"/>
            <w:left w:val="none" w:sz="0" w:space="0" w:color="auto"/>
            <w:bottom w:val="none" w:sz="0" w:space="0" w:color="auto"/>
            <w:right w:val="none" w:sz="0" w:space="0" w:color="auto"/>
          </w:divBdr>
        </w:div>
        <w:div w:id="257180336">
          <w:marLeft w:val="0"/>
          <w:marRight w:val="0"/>
          <w:marTop w:val="0"/>
          <w:marBottom w:val="0"/>
          <w:divBdr>
            <w:top w:val="none" w:sz="0" w:space="0" w:color="auto"/>
            <w:left w:val="none" w:sz="0" w:space="0" w:color="auto"/>
            <w:bottom w:val="none" w:sz="0" w:space="0" w:color="auto"/>
            <w:right w:val="none" w:sz="0" w:space="0" w:color="auto"/>
          </w:divBdr>
        </w:div>
        <w:div w:id="1728410759">
          <w:marLeft w:val="0"/>
          <w:marRight w:val="0"/>
          <w:marTop w:val="0"/>
          <w:marBottom w:val="0"/>
          <w:divBdr>
            <w:top w:val="none" w:sz="0" w:space="0" w:color="auto"/>
            <w:left w:val="none" w:sz="0" w:space="0" w:color="auto"/>
            <w:bottom w:val="none" w:sz="0" w:space="0" w:color="auto"/>
            <w:right w:val="none" w:sz="0" w:space="0" w:color="auto"/>
          </w:divBdr>
        </w:div>
        <w:div w:id="1998652848">
          <w:marLeft w:val="0"/>
          <w:marRight w:val="0"/>
          <w:marTop w:val="0"/>
          <w:marBottom w:val="0"/>
          <w:divBdr>
            <w:top w:val="none" w:sz="0" w:space="0" w:color="auto"/>
            <w:left w:val="none" w:sz="0" w:space="0" w:color="auto"/>
            <w:bottom w:val="none" w:sz="0" w:space="0" w:color="auto"/>
            <w:right w:val="none" w:sz="0" w:space="0" w:color="auto"/>
          </w:divBdr>
        </w:div>
        <w:div w:id="1191182366">
          <w:marLeft w:val="0"/>
          <w:marRight w:val="0"/>
          <w:marTop w:val="0"/>
          <w:marBottom w:val="0"/>
          <w:divBdr>
            <w:top w:val="none" w:sz="0" w:space="0" w:color="auto"/>
            <w:left w:val="none" w:sz="0" w:space="0" w:color="auto"/>
            <w:bottom w:val="none" w:sz="0" w:space="0" w:color="auto"/>
            <w:right w:val="none" w:sz="0" w:space="0" w:color="auto"/>
          </w:divBdr>
        </w:div>
        <w:div w:id="136844205">
          <w:marLeft w:val="0"/>
          <w:marRight w:val="0"/>
          <w:marTop w:val="0"/>
          <w:marBottom w:val="0"/>
          <w:divBdr>
            <w:top w:val="none" w:sz="0" w:space="0" w:color="auto"/>
            <w:left w:val="none" w:sz="0" w:space="0" w:color="auto"/>
            <w:bottom w:val="none" w:sz="0" w:space="0" w:color="auto"/>
            <w:right w:val="none" w:sz="0" w:space="0" w:color="auto"/>
          </w:divBdr>
        </w:div>
        <w:div w:id="1511409133">
          <w:marLeft w:val="0"/>
          <w:marRight w:val="0"/>
          <w:marTop w:val="0"/>
          <w:marBottom w:val="0"/>
          <w:divBdr>
            <w:top w:val="none" w:sz="0" w:space="0" w:color="auto"/>
            <w:left w:val="none" w:sz="0" w:space="0" w:color="auto"/>
            <w:bottom w:val="none" w:sz="0" w:space="0" w:color="auto"/>
            <w:right w:val="none" w:sz="0" w:space="0" w:color="auto"/>
          </w:divBdr>
        </w:div>
        <w:div w:id="703024818">
          <w:marLeft w:val="0"/>
          <w:marRight w:val="0"/>
          <w:marTop w:val="0"/>
          <w:marBottom w:val="0"/>
          <w:divBdr>
            <w:top w:val="none" w:sz="0" w:space="0" w:color="auto"/>
            <w:left w:val="none" w:sz="0" w:space="0" w:color="auto"/>
            <w:bottom w:val="none" w:sz="0" w:space="0" w:color="auto"/>
            <w:right w:val="none" w:sz="0" w:space="0" w:color="auto"/>
          </w:divBdr>
        </w:div>
        <w:div w:id="602811683">
          <w:marLeft w:val="0"/>
          <w:marRight w:val="0"/>
          <w:marTop w:val="0"/>
          <w:marBottom w:val="0"/>
          <w:divBdr>
            <w:top w:val="none" w:sz="0" w:space="0" w:color="auto"/>
            <w:left w:val="none" w:sz="0" w:space="0" w:color="auto"/>
            <w:bottom w:val="none" w:sz="0" w:space="0" w:color="auto"/>
            <w:right w:val="none" w:sz="0" w:space="0" w:color="auto"/>
          </w:divBdr>
        </w:div>
        <w:div w:id="846291369">
          <w:marLeft w:val="0"/>
          <w:marRight w:val="0"/>
          <w:marTop w:val="0"/>
          <w:marBottom w:val="0"/>
          <w:divBdr>
            <w:top w:val="none" w:sz="0" w:space="0" w:color="auto"/>
            <w:left w:val="none" w:sz="0" w:space="0" w:color="auto"/>
            <w:bottom w:val="none" w:sz="0" w:space="0" w:color="auto"/>
            <w:right w:val="none" w:sz="0" w:space="0" w:color="auto"/>
          </w:divBdr>
        </w:div>
        <w:div w:id="854878349">
          <w:marLeft w:val="0"/>
          <w:marRight w:val="0"/>
          <w:marTop w:val="0"/>
          <w:marBottom w:val="0"/>
          <w:divBdr>
            <w:top w:val="none" w:sz="0" w:space="0" w:color="auto"/>
            <w:left w:val="none" w:sz="0" w:space="0" w:color="auto"/>
            <w:bottom w:val="none" w:sz="0" w:space="0" w:color="auto"/>
            <w:right w:val="none" w:sz="0" w:space="0" w:color="auto"/>
          </w:divBdr>
        </w:div>
        <w:div w:id="410395262">
          <w:marLeft w:val="0"/>
          <w:marRight w:val="0"/>
          <w:marTop w:val="0"/>
          <w:marBottom w:val="0"/>
          <w:divBdr>
            <w:top w:val="none" w:sz="0" w:space="0" w:color="auto"/>
            <w:left w:val="none" w:sz="0" w:space="0" w:color="auto"/>
            <w:bottom w:val="none" w:sz="0" w:space="0" w:color="auto"/>
            <w:right w:val="none" w:sz="0" w:space="0" w:color="auto"/>
          </w:divBdr>
        </w:div>
        <w:div w:id="1507135803">
          <w:marLeft w:val="0"/>
          <w:marRight w:val="0"/>
          <w:marTop w:val="0"/>
          <w:marBottom w:val="0"/>
          <w:divBdr>
            <w:top w:val="none" w:sz="0" w:space="0" w:color="auto"/>
            <w:left w:val="none" w:sz="0" w:space="0" w:color="auto"/>
            <w:bottom w:val="none" w:sz="0" w:space="0" w:color="auto"/>
            <w:right w:val="none" w:sz="0" w:space="0" w:color="auto"/>
          </w:divBdr>
        </w:div>
        <w:div w:id="400101597">
          <w:marLeft w:val="0"/>
          <w:marRight w:val="0"/>
          <w:marTop w:val="0"/>
          <w:marBottom w:val="0"/>
          <w:divBdr>
            <w:top w:val="none" w:sz="0" w:space="0" w:color="auto"/>
            <w:left w:val="none" w:sz="0" w:space="0" w:color="auto"/>
            <w:bottom w:val="none" w:sz="0" w:space="0" w:color="auto"/>
            <w:right w:val="none" w:sz="0" w:space="0" w:color="auto"/>
          </w:divBdr>
        </w:div>
        <w:div w:id="1866359602">
          <w:marLeft w:val="0"/>
          <w:marRight w:val="0"/>
          <w:marTop w:val="0"/>
          <w:marBottom w:val="0"/>
          <w:divBdr>
            <w:top w:val="none" w:sz="0" w:space="0" w:color="auto"/>
            <w:left w:val="none" w:sz="0" w:space="0" w:color="auto"/>
            <w:bottom w:val="none" w:sz="0" w:space="0" w:color="auto"/>
            <w:right w:val="none" w:sz="0" w:space="0" w:color="auto"/>
          </w:divBdr>
        </w:div>
        <w:div w:id="573856645">
          <w:marLeft w:val="0"/>
          <w:marRight w:val="0"/>
          <w:marTop w:val="0"/>
          <w:marBottom w:val="0"/>
          <w:divBdr>
            <w:top w:val="none" w:sz="0" w:space="0" w:color="auto"/>
            <w:left w:val="none" w:sz="0" w:space="0" w:color="auto"/>
            <w:bottom w:val="none" w:sz="0" w:space="0" w:color="auto"/>
            <w:right w:val="none" w:sz="0" w:space="0" w:color="auto"/>
          </w:divBdr>
        </w:div>
        <w:div w:id="353266824">
          <w:marLeft w:val="0"/>
          <w:marRight w:val="0"/>
          <w:marTop w:val="0"/>
          <w:marBottom w:val="0"/>
          <w:divBdr>
            <w:top w:val="none" w:sz="0" w:space="0" w:color="auto"/>
            <w:left w:val="none" w:sz="0" w:space="0" w:color="auto"/>
            <w:bottom w:val="none" w:sz="0" w:space="0" w:color="auto"/>
            <w:right w:val="none" w:sz="0" w:space="0" w:color="auto"/>
          </w:divBdr>
        </w:div>
        <w:div w:id="1400404118">
          <w:marLeft w:val="0"/>
          <w:marRight w:val="0"/>
          <w:marTop w:val="0"/>
          <w:marBottom w:val="0"/>
          <w:divBdr>
            <w:top w:val="none" w:sz="0" w:space="0" w:color="auto"/>
            <w:left w:val="none" w:sz="0" w:space="0" w:color="auto"/>
            <w:bottom w:val="none" w:sz="0" w:space="0" w:color="auto"/>
            <w:right w:val="none" w:sz="0" w:space="0" w:color="auto"/>
          </w:divBdr>
        </w:div>
        <w:div w:id="734280642">
          <w:marLeft w:val="0"/>
          <w:marRight w:val="0"/>
          <w:marTop w:val="0"/>
          <w:marBottom w:val="0"/>
          <w:divBdr>
            <w:top w:val="none" w:sz="0" w:space="0" w:color="auto"/>
            <w:left w:val="none" w:sz="0" w:space="0" w:color="auto"/>
            <w:bottom w:val="none" w:sz="0" w:space="0" w:color="auto"/>
            <w:right w:val="none" w:sz="0" w:space="0" w:color="auto"/>
          </w:divBdr>
        </w:div>
        <w:div w:id="326327473">
          <w:marLeft w:val="0"/>
          <w:marRight w:val="0"/>
          <w:marTop w:val="0"/>
          <w:marBottom w:val="0"/>
          <w:divBdr>
            <w:top w:val="none" w:sz="0" w:space="0" w:color="auto"/>
            <w:left w:val="none" w:sz="0" w:space="0" w:color="auto"/>
            <w:bottom w:val="none" w:sz="0" w:space="0" w:color="auto"/>
            <w:right w:val="none" w:sz="0" w:space="0" w:color="auto"/>
          </w:divBdr>
        </w:div>
        <w:div w:id="585920922">
          <w:marLeft w:val="0"/>
          <w:marRight w:val="0"/>
          <w:marTop w:val="0"/>
          <w:marBottom w:val="0"/>
          <w:divBdr>
            <w:top w:val="none" w:sz="0" w:space="0" w:color="auto"/>
            <w:left w:val="none" w:sz="0" w:space="0" w:color="auto"/>
            <w:bottom w:val="none" w:sz="0" w:space="0" w:color="auto"/>
            <w:right w:val="none" w:sz="0" w:space="0" w:color="auto"/>
          </w:divBdr>
        </w:div>
        <w:div w:id="1106462581">
          <w:marLeft w:val="0"/>
          <w:marRight w:val="0"/>
          <w:marTop w:val="0"/>
          <w:marBottom w:val="0"/>
          <w:divBdr>
            <w:top w:val="none" w:sz="0" w:space="0" w:color="auto"/>
            <w:left w:val="none" w:sz="0" w:space="0" w:color="auto"/>
            <w:bottom w:val="none" w:sz="0" w:space="0" w:color="auto"/>
            <w:right w:val="none" w:sz="0" w:space="0" w:color="auto"/>
          </w:divBdr>
        </w:div>
        <w:div w:id="1951623532">
          <w:marLeft w:val="0"/>
          <w:marRight w:val="0"/>
          <w:marTop w:val="0"/>
          <w:marBottom w:val="0"/>
          <w:divBdr>
            <w:top w:val="none" w:sz="0" w:space="0" w:color="auto"/>
            <w:left w:val="none" w:sz="0" w:space="0" w:color="auto"/>
            <w:bottom w:val="none" w:sz="0" w:space="0" w:color="auto"/>
            <w:right w:val="none" w:sz="0" w:space="0" w:color="auto"/>
          </w:divBdr>
        </w:div>
        <w:div w:id="1914242906">
          <w:marLeft w:val="0"/>
          <w:marRight w:val="0"/>
          <w:marTop w:val="0"/>
          <w:marBottom w:val="0"/>
          <w:divBdr>
            <w:top w:val="none" w:sz="0" w:space="0" w:color="auto"/>
            <w:left w:val="none" w:sz="0" w:space="0" w:color="auto"/>
            <w:bottom w:val="none" w:sz="0" w:space="0" w:color="auto"/>
            <w:right w:val="none" w:sz="0" w:space="0" w:color="auto"/>
          </w:divBdr>
        </w:div>
        <w:div w:id="500582957">
          <w:marLeft w:val="0"/>
          <w:marRight w:val="0"/>
          <w:marTop w:val="0"/>
          <w:marBottom w:val="0"/>
          <w:divBdr>
            <w:top w:val="none" w:sz="0" w:space="0" w:color="auto"/>
            <w:left w:val="none" w:sz="0" w:space="0" w:color="auto"/>
            <w:bottom w:val="none" w:sz="0" w:space="0" w:color="auto"/>
            <w:right w:val="none" w:sz="0" w:space="0" w:color="auto"/>
          </w:divBdr>
        </w:div>
        <w:div w:id="1010640464">
          <w:marLeft w:val="0"/>
          <w:marRight w:val="0"/>
          <w:marTop w:val="0"/>
          <w:marBottom w:val="0"/>
          <w:divBdr>
            <w:top w:val="none" w:sz="0" w:space="0" w:color="auto"/>
            <w:left w:val="none" w:sz="0" w:space="0" w:color="auto"/>
            <w:bottom w:val="none" w:sz="0" w:space="0" w:color="auto"/>
            <w:right w:val="none" w:sz="0" w:space="0" w:color="auto"/>
          </w:divBdr>
        </w:div>
        <w:div w:id="1587376905">
          <w:marLeft w:val="0"/>
          <w:marRight w:val="0"/>
          <w:marTop w:val="0"/>
          <w:marBottom w:val="0"/>
          <w:divBdr>
            <w:top w:val="none" w:sz="0" w:space="0" w:color="auto"/>
            <w:left w:val="none" w:sz="0" w:space="0" w:color="auto"/>
            <w:bottom w:val="none" w:sz="0" w:space="0" w:color="auto"/>
            <w:right w:val="none" w:sz="0" w:space="0" w:color="auto"/>
          </w:divBdr>
        </w:div>
        <w:div w:id="1536766757">
          <w:marLeft w:val="0"/>
          <w:marRight w:val="0"/>
          <w:marTop w:val="0"/>
          <w:marBottom w:val="0"/>
          <w:divBdr>
            <w:top w:val="none" w:sz="0" w:space="0" w:color="auto"/>
            <w:left w:val="none" w:sz="0" w:space="0" w:color="auto"/>
            <w:bottom w:val="none" w:sz="0" w:space="0" w:color="auto"/>
            <w:right w:val="none" w:sz="0" w:space="0" w:color="auto"/>
          </w:divBdr>
        </w:div>
        <w:div w:id="426078888">
          <w:marLeft w:val="0"/>
          <w:marRight w:val="0"/>
          <w:marTop w:val="0"/>
          <w:marBottom w:val="0"/>
          <w:divBdr>
            <w:top w:val="none" w:sz="0" w:space="0" w:color="auto"/>
            <w:left w:val="none" w:sz="0" w:space="0" w:color="auto"/>
            <w:bottom w:val="none" w:sz="0" w:space="0" w:color="auto"/>
            <w:right w:val="none" w:sz="0" w:space="0" w:color="auto"/>
          </w:divBdr>
        </w:div>
        <w:div w:id="1192769966">
          <w:marLeft w:val="0"/>
          <w:marRight w:val="0"/>
          <w:marTop w:val="0"/>
          <w:marBottom w:val="0"/>
          <w:divBdr>
            <w:top w:val="none" w:sz="0" w:space="0" w:color="auto"/>
            <w:left w:val="none" w:sz="0" w:space="0" w:color="auto"/>
            <w:bottom w:val="none" w:sz="0" w:space="0" w:color="auto"/>
            <w:right w:val="none" w:sz="0" w:space="0" w:color="auto"/>
          </w:divBdr>
        </w:div>
        <w:div w:id="1477799329">
          <w:marLeft w:val="0"/>
          <w:marRight w:val="0"/>
          <w:marTop w:val="0"/>
          <w:marBottom w:val="0"/>
          <w:divBdr>
            <w:top w:val="none" w:sz="0" w:space="0" w:color="auto"/>
            <w:left w:val="none" w:sz="0" w:space="0" w:color="auto"/>
            <w:bottom w:val="none" w:sz="0" w:space="0" w:color="auto"/>
            <w:right w:val="none" w:sz="0" w:space="0" w:color="auto"/>
          </w:divBdr>
        </w:div>
        <w:div w:id="1839270143">
          <w:marLeft w:val="0"/>
          <w:marRight w:val="0"/>
          <w:marTop w:val="0"/>
          <w:marBottom w:val="0"/>
          <w:divBdr>
            <w:top w:val="none" w:sz="0" w:space="0" w:color="auto"/>
            <w:left w:val="none" w:sz="0" w:space="0" w:color="auto"/>
            <w:bottom w:val="none" w:sz="0" w:space="0" w:color="auto"/>
            <w:right w:val="none" w:sz="0" w:space="0" w:color="auto"/>
          </w:divBdr>
        </w:div>
        <w:div w:id="684594269">
          <w:marLeft w:val="0"/>
          <w:marRight w:val="0"/>
          <w:marTop w:val="0"/>
          <w:marBottom w:val="0"/>
          <w:divBdr>
            <w:top w:val="none" w:sz="0" w:space="0" w:color="auto"/>
            <w:left w:val="none" w:sz="0" w:space="0" w:color="auto"/>
            <w:bottom w:val="none" w:sz="0" w:space="0" w:color="auto"/>
            <w:right w:val="none" w:sz="0" w:space="0" w:color="auto"/>
          </w:divBdr>
        </w:div>
        <w:div w:id="1022321026">
          <w:marLeft w:val="0"/>
          <w:marRight w:val="0"/>
          <w:marTop w:val="0"/>
          <w:marBottom w:val="0"/>
          <w:divBdr>
            <w:top w:val="none" w:sz="0" w:space="0" w:color="auto"/>
            <w:left w:val="none" w:sz="0" w:space="0" w:color="auto"/>
            <w:bottom w:val="none" w:sz="0" w:space="0" w:color="auto"/>
            <w:right w:val="none" w:sz="0" w:space="0" w:color="auto"/>
          </w:divBdr>
        </w:div>
        <w:div w:id="1864511410">
          <w:marLeft w:val="0"/>
          <w:marRight w:val="0"/>
          <w:marTop w:val="0"/>
          <w:marBottom w:val="0"/>
          <w:divBdr>
            <w:top w:val="none" w:sz="0" w:space="0" w:color="auto"/>
            <w:left w:val="none" w:sz="0" w:space="0" w:color="auto"/>
            <w:bottom w:val="none" w:sz="0" w:space="0" w:color="auto"/>
            <w:right w:val="none" w:sz="0" w:space="0" w:color="auto"/>
          </w:divBdr>
        </w:div>
        <w:div w:id="1639334326">
          <w:marLeft w:val="0"/>
          <w:marRight w:val="0"/>
          <w:marTop w:val="0"/>
          <w:marBottom w:val="0"/>
          <w:divBdr>
            <w:top w:val="none" w:sz="0" w:space="0" w:color="auto"/>
            <w:left w:val="none" w:sz="0" w:space="0" w:color="auto"/>
            <w:bottom w:val="none" w:sz="0" w:space="0" w:color="auto"/>
            <w:right w:val="none" w:sz="0" w:space="0" w:color="auto"/>
          </w:divBdr>
        </w:div>
        <w:div w:id="2120640831">
          <w:marLeft w:val="0"/>
          <w:marRight w:val="0"/>
          <w:marTop w:val="0"/>
          <w:marBottom w:val="0"/>
          <w:divBdr>
            <w:top w:val="none" w:sz="0" w:space="0" w:color="auto"/>
            <w:left w:val="none" w:sz="0" w:space="0" w:color="auto"/>
            <w:bottom w:val="none" w:sz="0" w:space="0" w:color="auto"/>
            <w:right w:val="none" w:sz="0" w:space="0" w:color="auto"/>
          </w:divBdr>
        </w:div>
        <w:div w:id="781346331">
          <w:marLeft w:val="0"/>
          <w:marRight w:val="0"/>
          <w:marTop w:val="0"/>
          <w:marBottom w:val="0"/>
          <w:divBdr>
            <w:top w:val="none" w:sz="0" w:space="0" w:color="auto"/>
            <w:left w:val="none" w:sz="0" w:space="0" w:color="auto"/>
            <w:bottom w:val="none" w:sz="0" w:space="0" w:color="auto"/>
            <w:right w:val="none" w:sz="0" w:space="0" w:color="auto"/>
          </w:divBdr>
        </w:div>
        <w:div w:id="871261809">
          <w:marLeft w:val="0"/>
          <w:marRight w:val="0"/>
          <w:marTop w:val="0"/>
          <w:marBottom w:val="0"/>
          <w:divBdr>
            <w:top w:val="none" w:sz="0" w:space="0" w:color="auto"/>
            <w:left w:val="none" w:sz="0" w:space="0" w:color="auto"/>
            <w:bottom w:val="none" w:sz="0" w:space="0" w:color="auto"/>
            <w:right w:val="none" w:sz="0" w:space="0" w:color="auto"/>
          </w:divBdr>
        </w:div>
        <w:div w:id="876090847">
          <w:marLeft w:val="0"/>
          <w:marRight w:val="0"/>
          <w:marTop w:val="0"/>
          <w:marBottom w:val="0"/>
          <w:divBdr>
            <w:top w:val="none" w:sz="0" w:space="0" w:color="auto"/>
            <w:left w:val="none" w:sz="0" w:space="0" w:color="auto"/>
            <w:bottom w:val="none" w:sz="0" w:space="0" w:color="auto"/>
            <w:right w:val="none" w:sz="0" w:space="0" w:color="auto"/>
          </w:divBdr>
        </w:div>
        <w:div w:id="576592402">
          <w:marLeft w:val="0"/>
          <w:marRight w:val="0"/>
          <w:marTop w:val="0"/>
          <w:marBottom w:val="0"/>
          <w:divBdr>
            <w:top w:val="none" w:sz="0" w:space="0" w:color="auto"/>
            <w:left w:val="none" w:sz="0" w:space="0" w:color="auto"/>
            <w:bottom w:val="none" w:sz="0" w:space="0" w:color="auto"/>
            <w:right w:val="none" w:sz="0" w:space="0" w:color="auto"/>
          </w:divBdr>
        </w:div>
        <w:div w:id="803085355">
          <w:marLeft w:val="0"/>
          <w:marRight w:val="0"/>
          <w:marTop w:val="0"/>
          <w:marBottom w:val="0"/>
          <w:divBdr>
            <w:top w:val="none" w:sz="0" w:space="0" w:color="auto"/>
            <w:left w:val="none" w:sz="0" w:space="0" w:color="auto"/>
            <w:bottom w:val="none" w:sz="0" w:space="0" w:color="auto"/>
            <w:right w:val="none" w:sz="0" w:space="0" w:color="auto"/>
          </w:divBdr>
        </w:div>
        <w:div w:id="711610706">
          <w:marLeft w:val="0"/>
          <w:marRight w:val="0"/>
          <w:marTop w:val="0"/>
          <w:marBottom w:val="0"/>
          <w:divBdr>
            <w:top w:val="none" w:sz="0" w:space="0" w:color="auto"/>
            <w:left w:val="none" w:sz="0" w:space="0" w:color="auto"/>
            <w:bottom w:val="none" w:sz="0" w:space="0" w:color="auto"/>
            <w:right w:val="none" w:sz="0" w:space="0" w:color="auto"/>
          </w:divBdr>
        </w:div>
        <w:div w:id="1499540244">
          <w:marLeft w:val="0"/>
          <w:marRight w:val="0"/>
          <w:marTop w:val="0"/>
          <w:marBottom w:val="0"/>
          <w:divBdr>
            <w:top w:val="none" w:sz="0" w:space="0" w:color="auto"/>
            <w:left w:val="none" w:sz="0" w:space="0" w:color="auto"/>
            <w:bottom w:val="none" w:sz="0" w:space="0" w:color="auto"/>
            <w:right w:val="none" w:sz="0" w:space="0" w:color="auto"/>
          </w:divBdr>
        </w:div>
        <w:div w:id="608856157">
          <w:marLeft w:val="0"/>
          <w:marRight w:val="0"/>
          <w:marTop w:val="0"/>
          <w:marBottom w:val="0"/>
          <w:divBdr>
            <w:top w:val="none" w:sz="0" w:space="0" w:color="auto"/>
            <w:left w:val="none" w:sz="0" w:space="0" w:color="auto"/>
            <w:bottom w:val="none" w:sz="0" w:space="0" w:color="auto"/>
            <w:right w:val="none" w:sz="0" w:space="0" w:color="auto"/>
          </w:divBdr>
        </w:div>
        <w:div w:id="1451897661">
          <w:marLeft w:val="0"/>
          <w:marRight w:val="0"/>
          <w:marTop w:val="0"/>
          <w:marBottom w:val="0"/>
          <w:divBdr>
            <w:top w:val="none" w:sz="0" w:space="0" w:color="auto"/>
            <w:left w:val="none" w:sz="0" w:space="0" w:color="auto"/>
            <w:bottom w:val="none" w:sz="0" w:space="0" w:color="auto"/>
            <w:right w:val="none" w:sz="0" w:space="0" w:color="auto"/>
          </w:divBdr>
        </w:div>
        <w:div w:id="1266229618">
          <w:marLeft w:val="0"/>
          <w:marRight w:val="0"/>
          <w:marTop w:val="0"/>
          <w:marBottom w:val="0"/>
          <w:divBdr>
            <w:top w:val="none" w:sz="0" w:space="0" w:color="auto"/>
            <w:left w:val="none" w:sz="0" w:space="0" w:color="auto"/>
            <w:bottom w:val="none" w:sz="0" w:space="0" w:color="auto"/>
            <w:right w:val="none" w:sz="0" w:space="0" w:color="auto"/>
          </w:divBdr>
        </w:div>
        <w:div w:id="449279967">
          <w:marLeft w:val="0"/>
          <w:marRight w:val="0"/>
          <w:marTop w:val="0"/>
          <w:marBottom w:val="0"/>
          <w:divBdr>
            <w:top w:val="none" w:sz="0" w:space="0" w:color="auto"/>
            <w:left w:val="none" w:sz="0" w:space="0" w:color="auto"/>
            <w:bottom w:val="none" w:sz="0" w:space="0" w:color="auto"/>
            <w:right w:val="none" w:sz="0" w:space="0" w:color="auto"/>
          </w:divBdr>
        </w:div>
        <w:div w:id="1684165469">
          <w:marLeft w:val="0"/>
          <w:marRight w:val="0"/>
          <w:marTop w:val="0"/>
          <w:marBottom w:val="0"/>
          <w:divBdr>
            <w:top w:val="none" w:sz="0" w:space="0" w:color="auto"/>
            <w:left w:val="none" w:sz="0" w:space="0" w:color="auto"/>
            <w:bottom w:val="none" w:sz="0" w:space="0" w:color="auto"/>
            <w:right w:val="none" w:sz="0" w:space="0" w:color="auto"/>
          </w:divBdr>
        </w:div>
        <w:div w:id="702247882">
          <w:marLeft w:val="0"/>
          <w:marRight w:val="0"/>
          <w:marTop w:val="0"/>
          <w:marBottom w:val="0"/>
          <w:divBdr>
            <w:top w:val="none" w:sz="0" w:space="0" w:color="auto"/>
            <w:left w:val="none" w:sz="0" w:space="0" w:color="auto"/>
            <w:bottom w:val="none" w:sz="0" w:space="0" w:color="auto"/>
            <w:right w:val="none" w:sz="0" w:space="0" w:color="auto"/>
          </w:divBdr>
        </w:div>
        <w:div w:id="924456527">
          <w:marLeft w:val="0"/>
          <w:marRight w:val="0"/>
          <w:marTop w:val="0"/>
          <w:marBottom w:val="0"/>
          <w:divBdr>
            <w:top w:val="none" w:sz="0" w:space="0" w:color="auto"/>
            <w:left w:val="none" w:sz="0" w:space="0" w:color="auto"/>
            <w:bottom w:val="none" w:sz="0" w:space="0" w:color="auto"/>
            <w:right w:val="none" w:sz="0" w:space="0" w:color="auto"/>
          </w:divBdr>
        </w:div>
        <w:div w:id="1433554297">
          <w:marLeft w:val="0"/>
          <w:marRight w:val="0"/>
          <w:marTop w:val="0"/>
          <w:marBottom w:val="0"/>
          <w:divBdr>
            <w:top w:val="none" w:sz="0" w:space="0" w:color="auto"/>
            <w:left w:val="none" w:sz="0" w:space="0" w:color="auto"/>
            <w:bottom w:val="none" w:sz="0" w:space="0" w:color="auto"/>
            <w:right w:val="none" w:sz="0" w:space="0" w:color="auto"/>
          </w:divBdr>
        </w:div>
        <w:div w:id="1157379840">
          <w:marLeft w:val="0"/>
          <w:marRight w:val="0"/>
          <w:marTop w:val="0"/>
          <w:marBottom w:val="0"/>
          <w:divBdr>
            <w:top w:val="none" w:sz="0" w:space="0" w:color="auto"/>
            <w:left w:val="none" w:sz="0" w:space="0" w:color="auto"/>
            <w:bottom w:val="none" w:sz="0" w:space="0" w:color="auto"/>
            <w:right w:val="none" w:sz="0" w:space="0" w:color="auto"/>
          </w:divBdr>
        </w:div>
        <w:div w:id="295336256">
          <w:marLeft w:val="0"/>
          <w:marRight w:val="0"/>
          <w:marTop w:val="0"/>
          <w:marBottom w:val="0"/>
          <w:divBdr>
            <w:top w:val="none" w:sz="0" w:space="0" w:color="auto"/>
            <w:left w:val="none" w:sz="0" w:space="0" w:color="auto"/>
            <w:bottom w:val="none" w:sz="0" w:space="0" w:color="auto"/>
            <w:right w:val="none" w:sz="0" w:space="0" w:color="auto"/>
          </w:divBdr>
        </w:div>
        <w:div w:id="871923339">
          <w:marLeft w:val="0"/>
          <w:marRight w:val="0"/>
          <w:marTop w:val="0"/>
          <w:marBottom w:val="0"/>
          <w:divBdr>
            <w:top w:val="none" w:sz="0" w:space="0" w:color="auto"/>
            <w:left w:val="none" w:sz="0" w:space="0" w:color="auto"/>
            <w:bottom w:val="none" w:sz="0" w:space="0" w:color="auto"/>
            <w:right w:val="none" w:sz="0" w:space="0" w:color="auto"/>
          </w:divBdr>
        </w:div>
        <w:div w:id="1424454419">
          <w:marLeft w:val="0"/>
          <w:marRight w:val="0"/>
          <w:marTop w:val="0"/>
          <w:marBottom w:val="0"/>
          <w:divBdr>
            <w:top w:val="none" w:sz="0" w:space="0" w:color="auto"/>
            <w:left w:val="none" w:sz="0" w:space="0" w:color="auto"/>
            <w:bottom w:val="none" w:sz="0" w:space="0" w:color="auto"/>
            <w:right w:val="none" w:sz="0" w:space="0" w:color="auto"/>
          </w:divBdr>
        </w:div>
        <w:div w:id="1142966345">
          <w:marLeft w:val="0"/>
          <w:marRight w:val="0"/>
          <w:marTop w:val="0"/>
          <w:marBottom w:val="0"/>
          <w:divBdr>
            <w:top w:val="none" w:sz="0" w:space="0" w:color="auto"/>
            <w:left w:val="none" w:sz="0" w:space="0" w:color="auto"/>
            <w:bottom w:val="none" w:sz="0" w:space="0" w:color="auto"/>
            <w:right w:val="none" w:sz="0" w:space="0" w:color="auto"/>
          </w:divBdr>
        </w:div>
        <w:div w:id="1057510030">
          <w:marLeft w:val="0"/>
          <w:marRight w:val="0"/>
          <w:marTop w:val="0"/>
          <w:marBottom w:val="0"/>
          <w:divBdr>
            <w:top w:val="none" w:sz="0" w:space="0" w:color="auto"/>
            <w:left w:val="none" w:sz="0" w:space="0" w:color="auto"/>
            <w:bottom w:val="none" w:sz="0" w:space="0" w:color="auto"/>
            <w:right w:val="none" w:sz="0" w:space="0" w:color="auto"/>
          </w:divBdr>
        </w:div>
        <w:div w:id="849224864">
          <w:marLeft w:val="0"/>
          <w:marRight w:val="0"/>
          <w:marTop w:val="0"/>
          <w:marBottom w:val="0"/>
          <w:divBdr>
            <w:top w:val="none" w:sz="0" w:space="0" w:color="auto"/>
            <w:left w:val="none" w:sz="0" w:space="0" w:color="auto"/>
            <w:bottom w:val="none" w:sz="0" w:space="0" w:color="auto"/>
            <w:right w:val="none" w:sz="0" w:space="0" w:color="auto"/>
          </w:divBdr>
        </w:div>
        <w:div w:id="518083161">
          <w:marLeft w:val="0"/>
          <w:marRight w:val="0"/>
          <w:marTop w:val="0"/>
          <w:marBottom w:val="0"/>
          <w:divBdr>
            <w:top w:val="none" w:sz="0" w:space="0" w:color="auto"/>
            <w:left w:val="none" w:sz="0" w:space="0" w:color="auto"/>
            <w:bottom w:val="none" w:sz="0" w:space="0" w:color="auto"/>
            <w:right w:val="none" w:sz="0" w:space="0" w:color="auto"/>
          </w:divBdr>
        </w:div>
        <w:div w:id="875040970">
          <w:marLeft w:val="0"/>
          <w:marRight w:val="0"/>
          <w:marTop w:val="0"/>
          <w:marBottom w:val="0"/>
          <w:divBdr>
            <w:top w:val="none" w:sz="0" w:space="0" w:color="auto"/>
            <w:left w:val="none" w:sz="0" w:space="0" w:color="auto"/>
            <w:bottom w:val="none" w:sz="0" w:space="0" w:color="auto"/>
            <w:right w:val="none" w:sz="0" w:space="0" w:color="auto"/>
          </w:divBdr>
        </w:div>
        <w:div w:id="307442155">
          <w:marLeft w:val="0"/>
          <w:marRight w:val="0"/>
          <w:marTop w:val="0"/>
          <w:marBottom w:val="0"/>
          <w:divBdr>
            <w:top w:val="none" w:sz="0" w:space="0" w:color="auto"/>
            <w:left w:val="none" w:sz="0" w:space="0" w:color="auto"/>
            <w:bottom w:val="none" w:sz="0" w:space="0" w:color="auto"/>
            <w:right w:val="none" w:sz="0" w:space="0" w:color="auto"/>
          </w:divBdr>
        </w:div>
        <w:div w:id="152599470">
          <w:marLeft w:val="0"/>
          <w:marRight w:val="0"/>
          <w:marTop w:val="0"/>
          <w:marBottom w:val="0"/>
          <w:divBdr>
            <w:top w:val="none" w:sz="0" w:space="0" w:color="auto"/>
            <w:left w:val="none" w:sz="0" w:space="0" w:color="auto"/>
            <w:bottom w:val="none" w:sz="0" w:space="0" w:color="auto"/>
            <w:right w:val="none" w:sz="0" w:space="0" w:color="auto"/>
          </w:divBdr>
        </w:div>
        <w:div w:id="1658653864">
          <w:marLeft w:val="0"/>
          <w:marRight w:val="0"/>
          <w:marTop w:val="0"/>
          <w:marBottom w:val="0"/>
          <w:divBdr>
            <w:top w:val="none" w:sz="0" w:space="0" w:color="auto"/>
            <w:left w:val="none" w:sz="0" w:space="0" w:color="auto"/>
            <w:bottom w:val="none" w:sz="0" w:space="0" w:color="auto"/>
            <w:right w:val="none" w:sz="0" w:space="0" w:color="auto"/>
          </w:divBdr>
        </w:div>
        <w:div w:id="336156708">
          <w:marLeft w:val="0"/>
          <w:marRight w:val="0"/>
          <w:marTop w:val="0"/>
          <w:marBottom w:val="0"/>
          <w:divBdr>
            <w:top w:val="none" w:sz="0" w:space="0" w:color="auto"/>
            <w:left w:val="none" w:sz="0" w:space="0" w:color="auto"/>
            <w:bottom w:val="none" w:sz="0" w:space="0" w:color="auto"/>
            <w:right w:val="none" w:sz="0" w:space="0" w:color="auto"/>
          </w:divBdr>
        </w:div>
        <w:div w:id="1979990644">
          <w:marLeft w:val="0"/>
          <w:marRight w:val="0"/>
          <w:marTop w:val="0"/>
          <w:marBottom w:val="0"/>
          <w:divBdr>
            <w:top w:val="none" w:sz="0" w:space="0" w:color="auto"/>
            <w:left w:val="none" w:sz="0" w:space="0" w:color="auto"/>
            <w:bottom w:val="none" w:sz="0" w:space="0" w:color="auto"/>
            <w:right w:val="none" w:sz="0" w:space="0" w:color="auto"/>
          </w:divBdr>
        </w:div>
        <w:div w:id="73629435">
          <w:marLeft w:val="0"/>
          <w:marRight w:val="0"/>
          <w:marTop w:val="0"/>
          <w:marBottom w:val="0"/>
          <w:divBdr>
            <w:top w:val="none" w:sz="0" w:space="0" w:color="auto"/>
            <w:left w:val="none" w:sz="0" w:space="0" w:color="auto"/>
            <w:bottom w:val="none" w:sz="0" w:space="0" w:color="auto"/>
            <w:right w:val="none" w:sz="0" w:space="0" w:color="auto"/>
          </w:divBdr>
        </w:div>
        <w:div w:id="473914432">
          <w:marLeft w:val="0"/>
          <w:marRight w:val="0"/>
          <w:marTop w:val="0"/>
          <w:marBottom w:val="0"/>
          <w:divBdr>
            <w:top w:val="none" w:sz="0" w:space="0" w:color="auto"/>
            <w:left w:val="none" w:sz="0" w:space="0" w:color="auto"/>
            <w:bottom w:val="none" w:sz="0" w:space="0" w:color="auto"/>
            <w:right w:val="none" w:sz="0" w:space="0" w:color="auto"/>
          </w:divBdr>
        </w:div>
        <w:div w:id="931427843">
          <w:marLeft w:val="0"/>
          <w:marRight w:val="0"/>
          <w:marTop w:val="0"/>
          <w:marBottom w:val="0"/>
          <w:divBdr>
            <w:top w:val="none" w:sz="0" w:space="0" w:color="auto"/>
            <w:left w:val="none" w:sz="0" w:space="0" w:color="auto"/>
            <w:bottom w:val="none" w:sz="0" w:space="0" w:color="auto"/>
            <w:right w:val="none" w:sz="0" w:space="0" w:color="auto"/>
          </w:divBdr>
        </w:div>
        <w:div w:id="218907524">
          <w:marLeft w:val="0"/>
          <w:marRight w:val="0"/>
          <w:marTop w:val="0"/>
          <w:marBottom w:val="0"/>
          <w:divBdr>
            <w:top w:val="none" w:sz="0" w:space="0" w:color="auto"/>
            <w:left w:val="none" w:sz="0" w:space="0" w:color="auto"/>
            <w:bottom w:val="none" w:sz="0" w:space="0" w:color="auto"/>
            <w:right w:val="none" w:sz="0" w:space="0" w:color="auto"/>
          </w:divBdr>
        </w:div>
        <w:div w:id="731083033">
          <w:marLeft w:val="0"/>
          <w:marRight w:val="0"/>
          <w:marTop w:val="0"/>
          <w:marBottom w:val="0"/>
          <w:divBdr>
            <w:top w:val="none" w:sz="0" w:space="0" w:color="auto"/>
            <w:left w:val="none" w:sz="0" w:space="0" w:color="auto"/>
            <w:bottom w:val="none" w:sz="0" w:space="0" w:color="auto"/>
            <w:right w:val="none" w:sz="0" w:space="0" w:color="auto"/>
          </w:divBdr>
        </w:div>
        <w:div w:id="2001151689">
          <w:marLeft w:val="0"/>
          <w:marRight w:val="0"/>
          <w:marTop w:val="0"/>
          <w:marBottom w:val="0"/>
          <w:divBdr>
            <w:top w:val="none" w:sz="0" w:space="0" w:color="auto"/>
            <w:left w:val="none" w:sz="0" w:space="0" w:color="auto"/>
            <w:bottom w:val="none" w:sz="0" w:space="0" w:color="auto"/>
            <w:right w:val="none" w:sz="0" w:space="0" w:color="auto"/>
          </w:divBdr>
        </w:div>
        <w:div w:id="88620145">
          <w:marLeft w:val="0"/>
          <w:marRight w:val="0"/>
          <w:marTop w:val="0"/>
          <w:marBottom w:val="0"/>
          <w:divBdr>
            <w:top w:val="none" w:sz="0" w:space="0" w:color="auto"/>
            <w:left w:val="none" w:sz="0" w:space="0" w:color="auto"/>
            <w:bottom w:val="none" w:sz="0" w:space="0" w:color="auto"/>
            <w:right w:val="none" w:sz="0" w:space="0" w:color="auto"/>
          </w:divBdr>
        </w:div>
        <w:div w:id="1568691300">
          <w:marLeft w:val="0"/>
          <w:marRight w:val="0"/>
          <w:marTop w:val="0"/>
          <w:marBottom w:val="0"/>
          <w:divBdr>
            <w:top w:val="none" w:sz="0" w:space="0" w:color="auto"/>
            <w:left w:val="none" w:sz="0" w:space="0" w:color="auto"/>
            <w:bottom w:val="none" w:sz="0" w:space="0" w:color="auto"/>
            <w:right w:val="none" w:sz="0" w:space="0" w:color="auto"/>
          </w:divBdr>
        </w:div>
        <w:div w:id="372778598">
          <w:marLeft w:val="0"/>
          <w:marRight w:val="0"/>
          <w:marTop w:val="0"/>
          <w:marBottom w:val="0"/>
          <w:divBdr>
            <w:top w:val="none" w:sz="0" w:space="0" w:color="auto"/>
            <w:left w:val="none" w:sz="0" w:space="0" w:color="auto"/>
            <w:bottom w:val="none" w:sz="0" w:space="0" w:color="auto"/>
            <w:right w:val="none" w:sz="0" w:space="0" w:color="auto"/>
          </w:divBdr>
        </w:div>
        <w:div w:id="716974056">
          <w:marLeft w:val="0"/>
          <w:marRight w:val="0"/>
          <w:marTop w:val="0"/>
          <w:marBottom w:val="0"/>
          <w:divBdr>
            <w:top w:val="none" w:sz="0" w:space="0" w:color="auto"/>
            <w:left w:val="none" w:sz="0" w:space="0" w:color="auto"/>
            <w:bottom w:val="none" w:sz="0" w:space="0" w:color="auto"/>
            <w:right w:val="none" w:sz="0" w:space="0" w:color="auto"/>
          </w:divBdr>
        </w:div>
        <w:div w:id="135492619">
          <w:marLeft w:val="0"/>
          <w:marRight w:val="0"/>
          <w:marTop w:val="0"/>
          <w:marBottom w:val="0"/>
          <w:divBdr>
            <w:top w:val="none" w:sz="0" w:space="0" w:color="auto"/>
            <w:left w:val="none" w:sz="0" w:space="0" w:color="auto"/>
            <w:bottom w:val="none" w:sz="0" w:space="0" w:color="auto"/>
            <w:right w:val="none" w:sz="0" w:space="0" w:color="auto"/>
          </w:divBdr>
        </w:div>
        <w:div w:id="2116320170">
          <w:marLeft w:val="0"/>
          <w:marRight w:val="0"/>
          <w:marTop w:val="0"/>
          <w:marBottom w:val="0"/>
          <w:divBdr>
            <w:top w:val="none" w:sz="0" w:space="0" w:color="auto"/>
            <w:left w:val="none" w:sz="0" w:space="0" w:color="auto"/>
            <w:bottom w:val="none" w:sz="0" w:space="0" w:color="auto"/>
            <w:right w:val="none" w:sz="0" w:space="0" w:color="auto"/>
          </w:divBdr>
        </w:div>
        <w:div w:id="1562716006">
          <w:marLeft w:val="0"/>
          <w:marRight w:val="0"/>
          <w:marTop w:val="0"/>
          <w:marBottom w:val="0"/>
          <w:divBdr>
            <w:top w:val="none" w:sz="0" w:space="0" w:color="auto"/>
            <w:left w:val="none" w:sz="0" w:space="0" w:color="auto"/>
            <w:bottom w:val="none" w:sz="0" w:space="0" w:color="auto"/>
            <w:right w:val="none" w:sz="0" w:space="0" w:color="auto"/>
          </w:divBdr>
        </w:div>
        <w:div w:id="2106268176">
          <w:marLeft w:val="0"/>
          <w:marRight w:val="0"/>
          <w:marTop w:val="0"/>
          <w:marBottom w:val="0"/>
          <w:divBdr>
            <w:top w:val="none" w:sz="0" w:space="0" w:color="auto"/>
            <w:left w:val="none" w:sz="0" w:space="0" w:color="auto"/>
            <w:bottom w:val="none" w:sz="0" w:space="0" w:color="auto"/>
            <w:right w:val="none" w:sz="0" w:space="0" w:color="auto"/>
          </w:divBdr>
        </w:div>
        <w:div w:id="2001155121">
          <w:marLeft w:val="0"/>
          <w:marRight w:val="0"/>
          <w:marTop w:val="0"/>
          <w:marBottom w:val="0"/>
          <w:divBdr>
            <w:top w:val="none" w:sz="0" w:space="0" w:color="auto"/>
            <w:left w:val="none" w:sz="0" w:space="0" w:color="auto"/>
            <w:bottom w:val="none" w:sz="0" w:space="0" w:color="auto"/>
            <w:right w:val="none" w:sz="0" w:space="0" w:color="auto"/>
          </w:divBdr>
        </w:div>
        <w:div w:id="1208101671">
          <w:marLeft w:val="0"/>
          <w:marRight w:val="0"/>
          <w:marTop w:val="0"/>
          <w:marBottom w:val="0"/>
          <w:divBdr>
            <w:top w:val="none" w:sz="0" w:space="0" w:color="auto"/>
            <w:left w:val="none" w:sz="0" w:space="0" w:color="auto"/>
            <w:bottom w:val="none" w:sz="0" w:space="0" w:color="auto"/>
            <w:right w:val="none" w:sz="0" w:space="0" w:color="auto"/>
          </w:divBdr>
        </w:div>
        <w:div w:id="249968255">
          <w:marLeft w:val="0"/>
          <w:marRight w:val="0"/>
          <w:marTop w:val="0"/>
          <w:marBottom w:val="0"/>
          <w:divBdr>
            <w:top w:val="none" w:sz="0" w:space="0" w:color="auto"/>
            <w:left w:val="none" w:sz="0" w:space="0" w:color="auto"/>
            <w:bottom w:val="none" w:sz="0" w:space="0" w:color="auto"/>
            <w:right w:val="none" w:sz="0" w:space="0" w:color="auto"/>
          </w:divBdr>
        </w:div>
        <w:div w:id="825899122">
          <w:marLeft w:val="0"/>
          <w:marRight w:val="0"/>
          <w:marTop w:val="0"/>
          <w:marBottom w:val="0"/>
          <w:divBdr>
            <w:top w:val="none" w:sz="0" w:space="0" w:color="auto"/>
            <w:left w:val="none" w:sz="0" w:space="0" w:color="auto"/>
            <w:bottom w:val="none" w:sz="0" w:space="0" w:color="auto"/>
            <w:right w:val="none" w:sz="0" w:space="0" w:color="auto"/>
          </w:divBdr>
        </w:div>
        <w:div w:id="58603638">
          <w:marLeft w:val="0"/>
          <w:marRight w:val="0"/>
          <w:marTop w:val="0"/>
          <w:marBottom w:val="0"/>
          <w:divBdr>
            <w:top w:val="none" w:sz="0" w:space="0" w:color="auto"/>
            <w:left w:val="none" w:sz="0" w:space="0" w:color="auto"/>
            <w:bottom w:val="none" w:sz="0" w:space="0" w:color="auto"/>
            <w:right w:val="none" w:sz="0" w:space="0" w:color="auto"/>
          </w:divBdr>
        </w:div>
        <w:div w:id="669795503">
          <w:marLeft w:val="0"/>
          <w:marRight w:val="0"/>
          <w:marTop w:val="0"/>
          <w:marBottom w:val="0"/>
          <w:divBdr>
            <w:top w:val="none" w:sz="0" w:space="0" w:color="auto"/>
            <w:left w:val="none" w:sz="0" w:space="0" w:color="auto"/>
            <w:bottom w:val="none" w:sz="0" w:space="0" w:color="auto"/>
            <w:right w:val="none" w:sz="0" w:space="0" w:color="auto"/>
          </w:divBdr>
        </w:div>
        <w:div w:id="162669569">
          <w:marLeft w:val="0"/>
          <w:marRight w:val="0"/>
          <w:marTop w:val="0"/>
          <w:marBottom w:val="0"/>
          <w:divBdr>
            <w:top w:val="none" w:sz="0" w:space="0" w:color="auto"/>
            <w:left w:val="none" w:sz="0" w:space="0" w:color="auto"/>
            <w:bottom w:val="none" w:sz="0" w:space="0" w:color="auto"/>
            <w:right w:val="none" w:sz="0" w:space="0" w:color="auto"/>
          </w:divBdr>
        </w:div>
        <w:div w:id="1524589202">
          <w:marLeft w:val="0"/>
          <w:marRight w:val="0"/>
          <w:marTop w:val="0"/>
          <w:marBottom w:val="0"/>
          <w:divBdr>
            <w:top w:val="none" w:sz="0" w:space="0" w:color="auto"/>
            <w:left w:val="none" w:sz="0" w:space="0" w:color="auto"/>
            <w:bottom w:val="none" w:sz="0" w:space="0" w:color="auto"/>
            <w:right w:val="none" w:sz="0" w:space="0" w:color="auto"/>
          </w:divBdr>
        </w:div>
        <w:div w:id="843517146">
          <w:marLeft w:val="0"/>
          <w:marRight w:val="0"/>
          <w:marTop w:val="0"/>
          <w:marBottom w:val="0"/>
          <w:divBdr>
            <w:top w:val="none" w:sz="0" w:space="0" w:color="auto"/>
            <w:left w:val="none" w:sz="0" w:space="0" w:color="auto"/>
            <w:bottom w:val="none" w:sz="0" w:space="0" w:color="auto"/>
            <w:right w:val="none" w:sz="0" w:space="0" w:color="auto"/>
          </w:divBdr>
        </w:div>
        <w:div w:id="66611850">
          <w:marLeft w:val="0"/>
          <w:marRight w:val="0"/>
          <w:marTop w:val="0"/>
          <w:marBottom w:val="0"/>
          <w:divBdr>
            <w:top w:val="none" w:sz="0" w:space="0" w:color="auto"/>
            <w:left w:val="none" w:sz="0" w:space="0" w:color="auto"/>
            <w:bottom w:val="none" w:sz="0" w:space="0" w:color="auto"/>
            <w:right w:val="none" w:sz="0" w:space="0" w:color="auto"/>
          </w:divBdr>
        </w:div>
        <w:div w:id="1200164552">
          <w:marLeft w:val="0"/>
          <w:marRight w:val="0"/>
          <w:marTop w:val="0"/>
          <w:marBottom w:val="0"/>
          <w:divBdr>
            <w:top w:val="none" w:sz="0" w:space="0" w:color="auto"/>
            <w:left w:val="none" w:sz="0" w:space="0" w:color="auto"/>
            <w:bottom w:val="none" w:sz="0" w:space="0" w:color="auto"/>
            <w:right w:val="none" w:sz="0" w:space="0" w:color="auto"/>
          </w:divBdr>
        </w:div>
        <w:div w:id="512837344">
          <w:marLeft w:val="0"/>
          <w:marRight w:val="0"/>
          <w:marTop w:val="0"/>
          <w:marBottom w:val="0"/>
          <w:divBdr>
            <w:top w:val="none" w:sz="0" w:space="0" w:color="auto"/>
            <w:left w:val="none" w:sz="0" w:space="0" w:color="auto"/>
            <w:bottom w:val="none" w:sz="0" w:space="0" w:color="auto"/>
            <w:right w:val="none" w:sz="0" w:space="0" w:color="auto"/>
          </w:divBdr>
        </w:div>
        <w:div w:id="378940734">
          <w:marLeft w:val="0"/>
          <w:marRight w:val="0"/>
          <w:marTop w:val="0"/>
          <w:marBottom w:val="0"/>
          <w:divBdr>
            <w:top w:val="none" w:sz="0" w:space="0" w:color="auto"/>
            <w:left w:val="none" w:sz="0" w:space="0" w:color="auto"/>
            <w:bottom w:val="none" w:sz="0" w:space="0" w:color="auto"/>
            <w:right w:val="none" w:sz="0" w:space="0" w:color="auto"/>
          </w:divBdr>
        </w:div>
        <w:div w:id="1120607386">
          <w:marLeft w:val="0"/>
          <w:marRight w:val="0"/>
          <w:marTop w:val="0"/>
          <w:marBottom w:val="0"/>
          <w:divBdr>
            <w:top w:val="none" w:sz="0" w:space="0" w:color="auto"/>
            <w:left w:val="none" w:sz="0" w:space="0" w:color="auto"/>
            <w:bottom w:val="none" w:sz="0" w:space="0" w:color="auto"/>
            <w:right w:val="none" w:sz="0" w:space="0" w:color="auto"/>
          </w:divBdr>
        </w:div>
        <w:div w:id="1550415017">
          <w:marLeft w:val="0"/>
          <w:marRight w:val="0"/>
          <w:marTop w:val="0"/>
          <w:marBottom w:val="0"/>
          <w:divBdr>
            <w:top w:val="none" w:sz="0" w:space="0" w:color="auto"/>
            <w:left w:val="none" w:sz="0" w:space="0" w:color="auto"/>
            <w:bottom w:val="none" w:sz="0" w:space="0" w:color="auto"/>
            <w:right w:val="none" w:sz="0" w:space="0" w:color="auto"/>
          </w:divBdr>
        </w:div>
        <w:div w:id="359086075">
          <w:marLeft w:val="0"/>
          <w:marRight w:val="0"/>
          <w:marTop w:val="0"/>
          <w:marBottom w:val="0"/>
          <w:divBdr>
            <w:top w:val="none" w:sz="0" w:space="0" w:color="auto"/>
            <w:left w:val="none" w:sz="0" w:space="0" w:color="auto"/>
            <w:bottom w:val="none" w:sz="0" w:space="0" w:color="auto"/>
            <w:right w:val="none" w:sz="0" w:space="0" w:color="auto"/>
          </w:divBdr>
        </w:div>
        <w:div w:id="680544711">
          <w:marLeft w:val="0"/>
          <w:marRight w:val="0"/>
          <w:marTop w:val="0"/>
          <w:marBottom w:val="0"/>
          <w:divBdr>
            <w:top w:val="none" w:sz="0" w:space="0" w:color="auto"/>
            <w:left w:val="none" w:sz="0" w:space="0" w:color="auto"/>
            <w:bottom w:val="none" w:sz="0" w:space="0" w:color="auto"/>
            <w:right w:val="none" w:sz="0" w:space="0" w:color="auto"/>
          </w:divBdr>
        </w:div>
        <w:div w:id="1647127775">
          <w:marLeft w:val="0"/>
          <w:marRight w:val="0"/>
          <w:marTop w:val="0"/>
          <w:marBottom w:val="0"/>
          <w:divBdr>
            <w:top w:val="none" w:sz="0" w:space="0" w:color="auto"/>
            <w:left w:val="none" w:sz="0" w:space="0" w:color="auto"/>
            <w:bottom w:val="none" w:sz="0" w:space="0" w:color="auto"/>
            <w:right w:val="none" w:sz="0" w:space="0" w:color="auto"/>
          </w:divBdr>
        </w:div>
      </w:divsChild>
    </w:div>
    <w:div w:id="65298536">
      <w:bodyDiv w:val="1"/>
      <w:marLeft w:val="0"/>
      <w:marRight w:val="0"/>
      <w:marTop w:val="0"/>
      <w:marBottom w:val="0"/>
      <w:divBdr>
        <w:top w:val="none" w:sz="0" w:space="0" w:color="auto"/>
        <w:left w:val="none" w:sz="0" w:space="0" w:color="auto"/>
        <w:bottom w:val="none" w:sz="0" w:space="0" w:color="auto"/>
        <w:right w:val="none" w:sz="0" w:space="0" w:color="auto"/>
      </w:divBdr>
    </w:div>
    <w:div w:id="65609614">
      <w:bodyDiv w:val="1"/>
      <w:marLeft w:val="0"/>
      <w:marRight w:val="0"/>
      <w:marTop w:val="0"/>
      <w:marBottom w:val="0"/>
      <w:divBdr>
        <w:top w:val="none" w:sz="0" w:space="0" w:color="auto"/>
        <w:left w:val="none" w:sz="0" w:space="0" w:color="auto"/>
        <w:bottom w:val="none" w:sz="0" w:space="0" w:color="auto"/>
        <w:right w:val="none" w:sz="0" w:space="0" w:color="auto"/>
      </w:divBdr>
    </w:div>
    <w:div w:id="66150789">
      <w:bodyDiv w:val="1"/>
      <w:marLeft w:val="0"/>
      <w:marRight w:val="0"/>
      <w:marTop w:val="0"/>
      <w:marBottom w:val="0"/>
      <w:divBdr>
        <w:top w:val="none" w:sz="0" w:space="0" w:color="auto"/>
        <w:left w:val="none" w:sz="0" w:space="0" w:color="auto"/>
        <w:bottom w:val="none" w:sz="0" w:space="0" w:color="auto"/>
        <w:right w:val="none" w:sz="0" w:space="0" w:color="auto"/>
      </w:divBdr>
    </w:div>
    <w:div w:id="66154441">
      <w:bodyDiv w:val="1"/>
      <w:marLeft w:val="0"/>
      <w:marRight w:val="0"/>
      <w:marTop w:val="0"/>
      <w:marBottom w:val="0"/>
      <w:divBdr>
        <w:top w:val="none" w:sz="0" w:space="0" w:color="auto"/>
        <w:left w:val="none" w:sz="0" w:space="0" w:color="auto"/>
        <w:bottom w:val="none" w:sz="0" w:space="0" w:color="auto"/>
        <w:right w:val="none" w:sz="0" w:space="0" w:color="auto"/>
      </w:divBdr>
    </w:div>
    <w:div w:id="66657259">
      <w:bodyDiv w:val="1"/>
      <w:marLeft w:val="0"/>
      <w:marRight w:val="0"/>
      <w:marTop w:val="0"/>
      <w:marBottom w:val="0"/>
      <w:divBdr>
        <w:top w:val="none" w:sz="0" w:space="0" w:color="auto"/>
        <w:left w:val="none" w:sz="0" w:space="0" w:color="auto"/>
        <w:bottom w:val="none" w:sz="0" w:space="0" w:color="auto"/>
        <w:right w:val="none" w:sz="0" w:space="0" w:color="auto"/>
      </w:divBdr>
    </w:div>
    <w:div w:id="67189859">
      <w:bodyDiv w:val="1"/>
      <w:marLeft w:val="0"/>
      <w:marRight w:val="0"/>
      <w:marTop w:val="0"/>
      <w:marBottom w:val="0"/>
      <w:divBdr>
        <w:top w:val="none" w:sz="0" w:space="0" w:color="auto"/>
        <w:left w:val="none" w:sz="0" w:space="0" w:color="auto"/>
        <w:bottom w:val="none" w:sz="0" w:space="0" w:color="auto"/>
        <w:right w:val="none" w:sz="0" w:space="0" w:color="auto"/>
      </w:divBdr>
    </w:div>
    <w:div w:id="68425555">
      <w:bodyDiv w:val="1"/>
      <w:marLeft w:val="0"/>
      <w:marRight w:val="0"/>
      <w:marTop w:val="0"/>
      <w:marBottom w:val="0"/>
      <w:divBdr>
        <w:top w:val="none" w:sz="0" w:space="0" w:color="auto"/>
        <w:left w:val="none" w:sz="0" w:space="0" w:color="auto"/>
        <w:bottom w:val="none" w:sz="0" w:space="0" w:color="auto"/>
        <w:right w:val="none" w:sz="0" w:space="0" w:color="auto"/>
      </w:divBdr>
      <w:divsChild>
        <w:div w:id="738676222">
          <w:marLeft w:val="0"/>
          <w:marRight w:val="0"/>
          <w:marTop w:val="0"/>
          <w:marBottom w:val="0"/>
          <w:divBdr>
            <w:top w:val="none" w:sz="0" w:space="0" w:color="auto"/>
            <w:left w:val="none" w:sz="0" w:space="0" w:color="auto"/>
            <w:bottom w:val="none" w:sz="0" w:space="0" w:color="auto"/>
            <w:right w:val="none" w:sz="0" w:space="0" w:color="auto"/>
          </w:divBdr>
        </w:div>
        <w:div w:id="675036415">
          <w:marLeft w:val="0"/>
          <w:marRight w:val="0"/>
          <w:marTop w:val="0"/>
          <w:marBottom w:val="0"/>
          <w:divBdr>
            <w:top w:val="none" w:sz="0" w:space="0" w:color="auto"/>
            <w:left w:val="none" w:sz="0" w:space="0" w:color="auto"/>
            <w:bottom w:val="none" w:sz="0" w:space="0" w:color="auto"/>
            <w:right w:val="none" w:sz="0" w:space="0" w:color="auto"/>
          </w:divBdr>
        </w:div>
        <w:div w:id="176358198">
          <w:marLeft w:val="0"/>
          <w:marRight w:val="0"/>
          <w:marTop w:val="0"/>
          <w:marBottom w:val="0"/>
          <w:divBdr>
            <w:top w:val="none" w:sz="0" w:space="0" w:color="auto"/>
            <w:left w:val="none" w:sz="0" w:space="0" w:color="auto"/>
            <w:bottom w:val="none" w:sz="0" w:space="0" w:color="auto"/>
            <w:right w:val="none" w:sz="0" w:space="0" w:color="auto"/>
          </w:divBdr>
        </w:div>
        <w:div w:id="916472958">
          <w:marLeft w:val="0"/>
          <w:marRight w:val="0"/>
          <w:marTop w:val="0"/>
          <w:marBottom w:val="0"/>
          <w:divBdr>
            <w:top w:val="none" w:sz="0" w:space="0" w:color="auto"/>
            <w:left w:val="none" w:sz="0" w:space="0" w:color="auto"/>
            <w:bottom w:val="none" w:sz="0" w:space="0" w:color="auto"/>
            <w:right w:val="none" w:sz="0" w:space="0" w:color="auto"/>
          </w:divBdr>
        </w:div>
        <w:div w:id="1099642688">
          <w:marLeft w:val="0"/>
          <w:marRight w:val="0"/>
          <w:marTop w:val="0"/>
          <w:marBottom w:val="0"/>
          <w:divBdr>
            <w:top w:val="none" w:sz="0" w:space="0" w:color="auto"/>
            <w:left w:val="none" w:sz="0" w:space="0" w:color="auto"/>
            <w:bottom w:val="none" w:sz="0" w:space="0" w:color="auto"/>
            <w:right w:val="none" w:sz="0" w:space="0" w:color="auto"/>
          </w:divBdr>
        </w:div>
        <w:div w:id="876894645">
          <w:marLeft w:val="0"/>
          <w:marRight w:val="0"/>
          <w:marTop w:val="0"/>
          <w:marBottom w:val="0"/>
          <w:divBdr>
            <w:top w:val="none" w:sz="0" w:space="0" w:color="auto"/>
            <w:left w:val="none" w:sz="0" w:space="0" w:color="auto"/>
            <w:bottom w:val="none" w:sz="0" w:space="0" w:color="auto"/>
            <w:right w:val="none" w:sz="0" w:space="0" w:color="auto"/>
          </w:divBdr>
        </w:div>
        <w:div w:id="120811124">
          <w:marLeft w:val="0"/>
          <w:marRight w:val="0"/>
          <w:marTop w:val="0"/>
          <w:marBottom w:val="0"/>
          <w:divBdr>
            <w:top w:val="none" w:sz="0" w:space="0" w:color="auto"/>
            <w:left w:val="none" w:sz="0" w:space="0" w:color="auto"/>
            <w:bottom w:val="none" w:sz="0" w:space="0" w:color="auto"/>
            <w:right w:val="none" w:sz="0" w:space="0" w:color="auto"/>
          </w:divBdr>
        </w:div>
        <w:div w:id="181825706">
          <w:marLeft w:val="0"/>
          <w:marRight w:val="0"/>
          <w:marTop w:val="0"/>
          <w:marBottom w:val="0"/>
          <w:divBdr>
            <w:top w:val="none" w:sz="0" w:space="0" w:color="auto"/>
            <w:left w:val="none" w:sz="0" w:space="0" w:color="auto"/>
            <w:bottom w:val="none" w:sz="0" w:space="0" w:color="auto"/>
            <w:right w:val="none" w:sz="0" w:space="0" w:color="auto"/>
          </w:divBdr>
        </w:div>
        <w:div w:id="1565986899">
          <w:marLeft w:val="0"/>
          <w:marRight w:val="0"/>
          <w:marTop w:val="0"/>
          <w:marBottom w:val="0"/>
          <w:divBdr>
            <w:top w:val="none" w:sz="0" w:space="0" w:color="auto"/>
            <w:left w:val="none" w:sz="0" w:space="0" w:color="auto"/>
            <w:bottom w:val="none" w:sz="0" w:space="0" w:color="auto"/>
            <w:right w:val="none" w:sz="0" w:space="0" w:color="auto"/>
          </w:divBdr>
        </w:div>
        <w:div w:id="1483497520">
          <w:marLeft w:val="0"/>
          <w:marRight w:val="0"/>
          <w:marTop w:val="0"/>
          <w:marBottom w:val="0"/>
          <w:divBdr>
            <w:top w:val="none" w:sz="0" w:space="0" w:color="auto"/>
            <w:left w:val="none" w:sz="0" w:space="0" w:color="auto"/>
            <w:bottom w:val="none" w:sz="0" w:space="0" w:color="auto"/>
            <w:right w:val="none" w:sz="0" w:space="0" w:color="auto"/>
          </w:divBdr>
        </w:div>
        <w:div w:id="779301979">
          <w:marLeft w:val="0"/>
          <w:marRight w:val="0"/>
          <w:marTop w:val="0"/>
          <w:marBottom w:val="0"/>
          <w:divBdr>
            <w:top w:val="none" w:sz="0" w:space="0" w:color="auto"/>
            <w:left w:val="none" w:sz="0" w:space="0" w:color="auto"/>
            <w:bottom w:val="none" w:sz="0" w:space="0" w:color="auto"/>
            <w:right w:val="none" w:sz="0" w:space="0" w:color="auto"/>
          </w:divBdr>
        </w:div>
        <w:div w:id="578564207">
          <w:marLeft w:val="0"/>
          <w:marRight w:val="0"/>
          <w:marTop w:val="0"/>
          <w:marBottom w:val="0"/>
          <w:divBdr>
            <w:top w:val="none" w:sz="0" w:space="0" w:color="auto"/>
            <w:left w:val="none" w:sz="0" w:space="0" w:color="auto"/>
            <w:bottom w:val="none" w:sz="0" w:space="0" w:color="auto"/>
            <w:right w:val="none" w:sz="0" w:space="0" w:color="auto"/>
          </w:divBdr>
        </w:div>
        <w:div w:id="482937389">
          <w:marLeft w:val="0"/>
          <w:marRight w:val="0"/>
          <w:marTop w:val="0"/>
          <w:marBottom w:val="0"/>
          <w:divBdr>
            <w:top w:val="none" w:sz="0" w:space="0" w:color="auto"/>
            <w:left w:val="none" w:sz="0" w:space="0" w:color="auto"/>
            <w:bottom w:val="none" w:sz="0" w:space="0" w:color="auto"/>
            <w:right w:val="none" w:sz="0" w:space="0" w:color="auto"/>
          </w:divBdr>
        </w:div>
        <w:div w:id="1694113610">
          <w:marLeft w:val="0"/>
          <w:marRight w:val="0"/>
          <w:marTop w:val="0"/>
          <w:marBottom w:val="0"/>
          <w:divBdr>
            <w:top w:val="none" w:sz="0" w:space="0" w:color="auto"/>
            <w:left w:val="none" w:sz="0" w:space="0" w:color="auto"/>
            <w:bottom w:val="none" w:sz="0" w:space="0" w:color="auto"/>
            <w:right w:val="none" w:sz="0" w:space="0" w:color="auto"/>
          </w:divBdr>
        </w:div>
        <w:div w:id="2037533697">
          <w:marLeft w:val="0"/>
          <w:marRight w:val="0"/>
          <w:marTop w:val="0"/>
          <w:marBottom w:val="0"/>
          <w:divBdr>
            <w:top w:val="none" w:sz="0" w:space="0" w:color="auto"/>
            <w:left w:val="none" w:sz="0" w:space="0" w:color="auto"/>
            <w:bottom w:val="none" w:sz="0" w:space="0" w:color="auto"/>
            <w:right w:val="none" w:sz="0" w:space="0" w:color="auto"/>
          </w:divBdr>
        </w:div>
        <w:div w:id="1553954503">
          <w:marLeft w:val="0"/>
          <w:marRight w:val="0"/>
          <w:marTop w:val="0"/>
          <w:marBottom w:val="0"/>
          <w:divBdr>
            <w:top w:val="none" w:sz="0" w:space="0" w:color="auto"/>
            <w:left w:val="none" w:sz="0" w:space="0" w:color="auto"/>
            <w:bottom w:val="none" w:sz="0" w:space="0" w:color="auto"/>
            <w:right w:val="none" w:sz="0" w:space="0" w:color="auto"/>
          </w:divBdr>
        </w:div>
        <w:div w:id="1252277133">
          <w:marLeft w:val="0"/>
          <w:marRight w:val="0"/>
          <w:marTop w:val="0"/>
          <w:marBottom w:val="0"/>
          <w:divBdr>
            <w:top w:val="none" w:sz="0" w:space="0" w:color="auto"/>
            <w:left w:val="none" w:sz="0" w:space="0" w:color="auto"/>
            <w:bottom w:val="none" w:sz="0" w:space="0" w:color="auto"/>
            <w:right w:val="none" w:sz="0" w:space="0" w:color="auto"/>
          </w:divBdr>
        </w:div>
        <w:div w:id="958417854">
          <w:marLeft w:val="0"/>
          <w:marRight w:val="0"/>
          <w:marTop w:val="0"/>
          <w:marBottom w:val="0"/>
          <w:divBdr>
            <w:top w:val="none" w:sz="0" w:space="0" w:color="auto"/>
            <w:left w:val="none" w:sz="0" w:space="0" w:color="auto"/>
            <w:bottom w:val="none" w:sz="0" w:space="0" w:color="auto"/>
            <w:right w:val="none" w:sz="0" w:space="0" w:color="auto"/>
          </w:divBdr>
        </w:div>
        <w:div w:id="1519809472">
          <w:marLeft w:val="0"/>
          <w:marRight w:val="0"/>
          <w:marTop w:val="0"/>
          <w:marBottom w:val="0"/>
          <w:divBdr>
            <w:top w:val="none" w:sz="0" w:space="0" w:color="auto"/>
            <w:left w:val="none" w:sz="0" w:space="0" w:color="auto"/>
            <w:bottom w:val="none" w:sz="0" w:space="0" w:color="auto"/>
            <w:right w:val="none" w:sz="0" w:space="0" w:color="auto"/>
          </w:divBdr>
        </w:div>
        <w:div w:id="931547661">
          <w:marLeft w:val="0"/>
          <w:marRight w:val="0"/>
          <w:marTop w:val="0"/>
          <w:marBottom w:val="0"/>
          <w:divBdr>
            <w:top w:val="none" w:sz="0" w:space="0" w:color="auto"/>
            <w:left w:val="none" w:sz="0" w:space="0" w:color="auto"/>
            <w:bottom w:val="none" w:sz="0" w:space="0" w:color="auto"/>
            <w:right w:val="none" w:sz="0" w:space="0" w:color="auto"/>
          </w:divBdr>
        </w:div>
        <w:div w:id="1680615375">
          <w:marLeft w:val="0"/>
          <w:marRight w:val="0"/>
          <w:marTop w:val="0"/>
          <w:marBottom w:val="0"/>
          <w:divBdr>
            <w:top w:val="none" w:sz="0" w:space="0" w:color="auto"/>
            <w:left w:val="none" w:sz="0" w:space="0" w:color="auto"/>
            <w:bottom w:val="none" w:sz="0" w:space="0" w:color="auto"/>
            <w:right w:val="none" w:sz="0" w:space="0" w:color="auto"/>
          </w:divBdr>
        </w:div>
        <w:div w:id="1081878912">
          <w:marLeft w:val="0"/>
          <w:marRight w:val="0"/>
          <w:marTop w:val="0"/>
          <w:marBottom w:val="0"/>
          <w:divBdr>
            <w:top w:val="none" w:sz="0" w:space="0" w:color="auto"/>
            <w:left w:val="none" w:sz="0" w:space="0" w:color="auto"/>
            <w:bottom w:val="none" w:sz="0" w:space="0" w:color="auto"/>
            <w:right w:val="none" w:sz="0" w:space="0" w:color="auto"/>
          </w:divBdr>
        </w:div>
        <w:div w:id="779950706">
          <w:marLeft w:val="0"/>
          <w:marRight w:val="0"/>
          <w:marTop w:val="0"/>
          <w:marBottom w:val="0"/>
          <w:divBdr>
            <w:top w:val="none" w:sz="0" w:space="0" w:color="auto"/>
            <w:left w:val="none" w:sz="0" w:space="0" w:color="auto"/>
            <w:bottom w:val="none" w:sz="0" w:space="0" w:color="auto"/>
            <w:right w:val="none" w:sz="0" w:space="0" w:color="auto"/>
          </w:divBdr>
        </w:div>
        <w:div w:id="240140190">
          <w:marLeft w:val="0"/>
          <w:marRight w:val="0"/>
          <w:marTop w:val="0"/>
          <w:marBottom w:val="0"/>
          <w:divBdr>
            <w:top w:val="none" w:sz="0" w:space="0" w:color="auto"/>
            <w:left w:val="none" w:sz="0" w:space="0" w:color="auto"/>
            <w:bottom w:val="none" w:sz="0" w:space="0" w:color="auto"/>
            <w:right w:val="none" w:sz="0" w:space="0" w:color="auto"/>
          </w:divBdr>
        </w:div>
        <w:div w:id="638993695">
          <w:marLeft w:val="0"/>
          <w:marRight w:val="0"/>
          <w:marTop w:val="0"/>
          <w:marBottom w:val="0"/>
          <w:divBdr>
            <w:top w:val="none" w:sz="0" w:space="0" w:color="auto"/>
            <w:left w:val="none" w:sz="0" w:space="0" w:color="auto"/>
            <w:bottom w:val="none" w:sz="0" w:space="0" w:color="auto"/>
            <w:right w:val="none" w:sz="0" w:space="0" w:color="auto"/>
          </w:divBdr>
        </w:div>
        <w:div w:id="1400246362">
          <w:marLeft w:val="0"/>
          <w:marRight w:val="0"/>
          <w:marTop w:val="0"/>
          <w:marBottom w:val="0"/>
          <w:divBdr>
            <w:top w:val="none" w:sz="0" w:space="0" w:color="auto"/>
            <w:left w:val="none" w:sz="0" w:space="0" w:color="auto"/>
            <w:bottom w:val="none" w:sz="0" w:space="0" w:color="auto"/>
            <w:right w:val="none" w:sz="0" w:space="0" w:color="auto"/>
          </w:divBdr>
        </w:div>
        <w:div w:id="1757365487">
          <w:marLeft w:val="0"/>
          <w:marRight w:val="0"/>
          <w:marTop w:val="0"/>
          <w:marBottom w:val="0"/>
          <w:divBdr>
            <w:top w:val="none" w:sz="0" w:space="0" w:color="auto"/>
            <w:left w:val="none" w:sz="0" w:space="0" w:color="auto"/>
            <w:bottom w:val="none" w:sz="0" w:space="0" w:color="auto"/>
            <w:right w:val="none" w:sz="0" w:space="0" w:color="auto"/>
          </w:divBdr>
        </w:div>
        <w:div w:id="303971196">
          <w:marLeft w:val="0"/>
          <w:marRight w:val="0"/>
          <w:marTop w:val="0"/>
          <w:marBottom w:val="0"/>
          <w:divBdr>
            <w:top w:val="none" w:sz="0" w:space="0" w:color="auto"/>
            <w:left w:val="none" w:sz="0" w:space="0" w:color="auto"/>
            <w:bottom w:val="none" w:sz="0" w:space="0" w:color="auto"/>
            <w:right w:val="none" w:sz="0" w:space="0" w:color="auto"/>
          </w:divBdr>
        </w:div>
        <w:div w:id="608244575">
          <w:marLeft w:val="0"/>
          <w:marRight w:val="0"/>
          <w:marTop w:val="0"/>
          <w:marBottom w:val="0"/>
          <w:divBdr>
            <w:top w:val="none" w:sz="0" w:space="0" w:color="auto"/>
            <w:left w:val="none" w:sz="0" w:space="0" w:color="auto"/>
            <w:bottom w:val="none" w:sz="0" w:space="0" w:color="auto"/>
            <w:right w:val="none" w:sz="0" w:space="0" w:color="auto"/>
          </w:divBdr>
        </w:div>
        <w:div w:id="1006177786">
          <w:marLeft w:val="0"/>
          <w:marRight w:val="0"/>
          <w:marTop w:val="0"/>
          <w:marBottom w:val="0"/>
          <w:divBdr>
            <w:top w:val="none" w:sz="0" w:space="0" w:color="auto"/>
            <w:left w:val="none" w:sz="0" w:space="0" w:color="auto"/>
            <w:bottom w:val="none" w:sz="0" w:space="0" w:color="auto"/>
            <w:right w:val="none" w:sz="0" w:space="0" w:color="auto"/>
          </w:divBdr>
        </w:div>
        <w:div w:id="1099830634">
          <w:marLeft w:val="0"/>
          <w:marRight w:val="0"/>
          <w:marTop w:val="0"/>
          <w:marBottom w:val="0"/>
          <w:divBdr>
            <w:top w:val="none" w:sz="0" w:space="0" w:color="auto"/>
            <w:left w:val="none" w:sz="0" w:space="0" w:color="auto"/>
            <w:bottom w:val="none" w:sz="0" w:space="0" w:color="auto"/>
            <w:right w:val="none" w:sz="0" w:space="0" w:color="auto"/>
          </w:divBdr>
        </w:div>
        <w:div w:id="517088895">
          <w:marLeft w:val="0"/>
          <w:marRight w:val="0"/>
          <w:marTop w:val="0"/>
          <w:marBottom w:val="0"/>
          <w:divBdr>
            <w:top w:val="none" w:sz="0" w:space="0" w:color="auto"/>
            <w:left w:val="none" w:sz="0" w:space="0" w:color="auto"/>
            <w:bottom w:val="none" w:sz="0" w:space="0" w:color="auto"/>
            <w:right w:val="none" w:sz="0" w:space="0" w:color="auto"/>
          </w:divBdr>
        </w:div>
        <w:div w:id="1618683760">
          <w:marLeft w:val="0"/>
          <w:marRight w:val="0"/>
          <w:marTop w:val="0"/>
          <w:marBottom w:val="0"/>
          <w:divBdr>
            <w:top w:val="none" w:sz="0" w:space="0" w:color="auto"/>
            <w:left w:val="none" w:sz="0" w:space="0" w:color="auto"/>
            <w:bottom w:val="none" w:sz="0" w:space="0" w:color="auto"/>
            <w:right w:val="none" w:sz="0" w:space="0" w:color="auto"/>
          </w:divBdr>
        </w:div>
        <w:div w:id="436294012">
          <w:marLeft w:val="0"/>
          <w:marRight w:val="0"/>
          <w:marTop w:val="0"/>
          <w:marBottom w:val="0"/>
          <w:divBdr>
            <w:top w:val="none" w:sz="0" w:space="0" w:color="auto"/>
            <w:left w:val="none" w:sz="0" w:space="0" w:color="auto"/>
            <w:bottom w:val="none" w:sz="0" w:space="0" w:color="auto"/>
            <w:right w:val="none" w:sz="0" w:space="0" w:color="auto"/>
          </w:divBdr>
        </w:div>
        <w:div w:id="883565221">
          <w:marLeft w:val="0"/>
          <w:marRight w:val="0"/>
          <w:marTop w:val="0"/>
          <w:marBottom w:val="0"/>
          <w:divBdr>
            <w:top w:val="none" w:sz="0" w:space="0" w:color="auto"/>
            <w:left w:val="none" w:sz="0" w:space="0" w:color="auto"/>
            <w:bottom w:val="none" w:sz="0" w:space="0" w:color="auto"/>
            <w:right w:val="none" w:sz="0" w:space="0" w:color="auto"/>
          </w:divBdr>
        </w:div>
        <w:div w:id="579797055">
          <w:marLeft w:val="0"/>
          <w:marRight w:val="0"/>
          <w:marTop w:val="0"/>
          <w:marBottom w:val="0"/>
          <w:divBdr>
            <w:top w:val="none" w:sz="0" w:space="0" w:color="auto"/>
            <w:left w:val="none" w:sz="0" w:space="0" w:color="auto"/>
            <w:bottom w:val="none" w:sz="0" w:space="0" w:color="auto"/>
            <w:right w:val="none" w:sz="0" w:space="0" w:color="auto"/>
          </w:divBdr>
        </w:div>
        <w:div w:id="49154244">
          <w:marLeft w:val="0"/>
          <w:marRight w:val="0"/>
          <w:marTop w:val="0"/>
          <w:marBottom w:val="0"/>
          <w:divBdr>
            <w:top w:val="none" w:sz="0" w:space="0" w:color="auto"/>
            <w:left w:val="none" w:sz="0" w:space="0" w:color="auto"/>
            <w:bottom w:val="none" w:sz="0" w:space="0" w:color="auto"/>
            <w:right w:val="none" w:sz="0" w:space="0" w:color="auto"/>
          </w:divBdr>
        </w:div>
        <w:div w:id="1466116543">
          <w:marLeft w:val="0"/>
          <w:marRight w:val="0"/>
          <w:marTop w:val="0"/>
          <w:marBottom w:val="0"/>
          <w:divBdr>
            <w:top w:val="none" w:sz="0" w:space="0" w:color="auto"/>
            <w:left w:val="none" w:sz="0" w:space="0" w:color="auto"/>
            <w:bottom w:val="none" w:sz="0" w:space="0" w:color="auto"/>
            <w:right w:val="none" w:sz="0" w:space="0" w:color="auto"/>
          </w:divBdr>
        </w:div>
        <w:div w:id="315106604">
          <w:marLeft w:val="0"/>
          <w:marRight w:val="0"/>
          <w:marTop w:val="0"/>
          <w:marBottom w:val="0"/>
          <w:divBdr>
            <w:top w:val="none" w:sz="0" w:space="0" w:color="auto"/>
            <w:left w:val="none" w:sz="0" w:space="0" w:color="auto"/>
            <w:bottom w:val="none" w:sz="0" w:space="0" w:color="auto"/>
            <w:right w:val="none" w:sz="0" w:space="0" w:color="auto"/>
          </w:divBdr>
        </w:div>
        <w:div w:id="525293857">
          <w:marLeft w:val="0"/>
          <w:marRight w:val="0"/>
          <w:marTop w:val="0"/>
          <w:marBottom w:val="0"/>
          <w:divBdr>
            <w:top w:val="none" w:sz="0" w:space="0" w:color="auto"/>
            <w:left w:val="none" w:sz="0" w:space="0" w:color="auto"/>
            <w:bottom w:val="none" w:sz="0" w:space="0" w:color="auto"/>
            <w:right w:val="none" w:sz="0" w:space="0" w:color="auto"/>
          </w:divBdr>
        </w:div>
        <w:div w:id="2002198849">
          <w:marLeft w:val="0"/>
          <w:marRight w:val="0"/>
          <w:marTop w:val="0"/>
          <w:marBottom w:val="0"/>
          <w:divBdr>
            <w:top w:val="none" w:sz="0" w:space="0" w:color="auto"/>
            <w:left w:val="none" w:sz="0" w:space="0" w:color="auto"/>
            <w:bottom w:val="none" w:sz="0" w:space="0" w:color="auto"/>
            <w:right w:val="none" w:sz="0" w:space="0" w:color="auto"/>
          </w:divBdr>
        </w:div>
        <w:div w:id="1233858257">
          <w:marLeft w:val="0"/>
          <w:marRight w:val="0"/>
          <w:marTop w:val="0"/>
          <w:marBottom w:val="0"/>
          <w:divBdr>
            <w:top w:val="none" w:sz="0" w:space="0" w:color="auto"/>
            <w:left w:val="none" w:sz="0" w:space="0" w:color="auto"/>
            <w:bottom w:val="none" w:sz="0" w:space="0" w:color="auto"/>
            <w:right w:val="none" w:sz="0" w:space="0" w:color="auto"/>
          </w:divBdr>
        </w:div>
        <w:div w:id="750734965">
          <w:marLeft w:val="0"/>
          <w:marRight w:val="0"/>
          <w:marTop w:val="0"/>
          <w:marBottom w:val="0"/>
          <w:divBdr>
            <w:top w:val="none" w:sz="0" w:space="0" w:color="auto"/>
            <w:left w:val="none" w:sz="0" w:space="0" w:color="auto"/>
            <w:bottom w:val="none" w:sz="0" w:space="0" w:color="auto"/>
            <w:right w:val="none" w:sz="0" w:space="0" w:color="auto"/>
          </w:divBdr>
        </w:div>
        <w:div w:id="2083017880">
          <w:marLeft w:val="0"/>
          <w:marRight w:val="0"/>
          <w:marTop w:val="0"/>
          <w:marBottom w:val="0"/>
          <w:divBdr>
            <w:top w:val="none" w:sz="0" w:space="0" w:color="auto"/>
            <w:left w:val="none" w:sz="0" w:space="0" w:color="auto"/>
            <w:bottom w:val="none" w:sz="0" w:space="0" w:color="auto"/>
            <w:right w:val="none" w:sz="0" w:space="0" w:color="auto"/>
          </w:divBdr>
        </w:div>
        <w:div w:id="1706053353">
          <w:marLeft w:val="0"/>
          <w:marRight w:val="0"/>
          <w:marTop w:val="0"/>
          <w:marBottom w:val="0"/>
          <w:divBdr>
            <w:top w:val="none" w:sz="0" w:space="0" w:color="auto"/>
            <w:left w:val="none" w:sz="0" w:space="0" w:color="auto"/>
            <w:bottom w:val="none" w:sz="0" w:space="0" w:color="auto"/>
            <w:right w:val="none" w:sz="0" w:space="0" w:color="auto"/>
          </w:divBdr>
        </w:div>
        <w:div w:id="1515807407">
          <w:marLeft w:val="0"/>
          <w:marRight w:val="0"/>
          <w:marTop w:val="0"/>
          <w:marBottom w:val="0"/>
          <w:divBdr>
            <w:top w:val="none" w:sz="0" w:space="0" w:color="auto"/>
            <w:left w:val="none" w:sz="0" w:space="0" w:color="auto"/>
            <w:bottom w:val="none" w:sz="0" w:space="0" w:color="auto"/>
            <w:right w:val="none" w:sz="0" w:space="0" w:color="auto"/>
          </w:divBdr>
        </w:div>
        <w:div w:id="180362844">
          <w:marLeft w:val="0"/>
          <w:marRight w:val="0"/>
          <w:marTop w:val="0"/>
          <w:marBottom w:val="0"/>
          <w:divBdr>
            <w:top w:val="none" w:sz="0" w:space="0" w:color="auto"/>
            <w:left w:val="none" w:sz="0" w:space="0" w:color="auto"/>
            <w:bottom w:val="none" w:sz="0" w:space="0" w:color="auto"/>
            <w:right w:val="none" w:sz="0" w:space="0" w:color="auto"/>
          </w:divBdr>
        </w:div>
        <w:div w:id="899823405">
          <w:marLeft w:val="0"/>
          <w:marRight w:val="0"/>
          <w:marTop w:val="0"/>
          <w:marBottom w:val="0"/>
          <w:divBdr>
            <w:top w:val="none" w:sz="0" w:space="0" w:color="auto"/>
            <w:left w:val="none" w:sz="0" w:space="0" w:color="auto"/>
            <w:bottom w:val="none" w:sz="0" w:space="0" w:color="auto"/>
            <w:right w:val="none" w:sz="0" w:space="0" w:color="auto"/>
          </w:divBdr>
        </w:div>
        <w:div w:id="1342396525">
          <w:marLeft w:val="0"/>
          <w:marRight w:val="0"/>
          <w:marTop w:val="0"/>
          <w:marBottom w:val="0"/>
          <w:divBdr>
            <w:top w:val="none" w:sz="0" w:space="0" w:color="auto"/>
            <w:left w:val="none" w:sz="0" w:space="0" w:color="auto"/>
            <w:bottom w:val="none" w:sz="0" w:space="0" w:color="auto"/>
            <w:right w:val="none" w:sz="0" w:space="0" w:color="auto"/>
          </w:divBdr>
        </w:div>
        <w:div w:id="1777095101">
          <w:marLeft w:val="0"/>
          <w:marRight w:val="0"/>
          <w:marTop w:val="0"/>
          <w:marBottom w:val="0"/>
          <w:divBdr>
            <w:top w:val="none" w:sz="0" w:space="0" w:color="auto"/>
            <w:left w:val="none" w:sz="0" w:space="0" w:color="auto"/>
            <w:bottom w:val="none" w:sz="0" w:space="0" w:color="auto"/>
            <w:right w:val="none" w:sz="0" w:space="0" w:color="auto"/>
          </w:divBdr>
        </w:div>
        <w:div w:id="1586836701">
          <w:marLeft w:val="0"/>
          <w:marRight w:val="0"/>
          <w:marTop w:val="0"/>
          <w:marBottom w:val="0"/>
          <w:divBdr>
            <w:top w:val="none" w:sz="0" w:space="0" w:color="auto"/>
            <w:left w:val="none" w:sz="0" w:space="0" w:color="auto"/>
            <w:bottom w:val="none" w:sz="0" w:space="0" w:color="auto"/>
            <w:right w:val="none" w:sz="0" w:space="0" w:color="auto"/>
          </w:divBdr>
        </w:div>
        <w:div w:id="476729139">
          <w:marLeft w:val="0"/>
          <w:marRight w:val="0"/>
          <w:marTop w:val="0"/>
          <w:marBottom w:val="0"/>
          <w:divBdr>
            <w:top w:val="none" w:sz="0" w:space="0" w:color="auto"/>
            <w:left w:val="none" w:sz="0" w:space="0" w:color="auto"/>
            <w:bottom w:val="none" w:sz="0" w:space="0" w:color="auto"/>
            <w:right w:val="none" w:sz="0" w:space="0" w:color="auto"/>
          </w:divBdr>
        </w:div>
        <w:div w:id="2085906452">
          <w:marLeft w:val="0"/>
          <w:marRight w:val="0"/>
          <w:marTop w:val="0"/>
          <w:marBottom w:val="0"/>
          <w:divBdr>
            <w:top w:val="none" w:sz="0" w:space="0" w:color="auto"/>
            <w:left w:val="none" w:sz="0" w:space="0" w:color="auto"/>
            <w:bottom w:val="none" w:sz="0" w:space="0" w:color="auto"/>
            <w:right w:val="none" w:sz="0" w:space="0" w:color="auto"/>
          </w:divBdr>
        </w:div>
        <w:div w:id="1884902694">
          <w:marLeft w:val="0"/>
          <w:marRight w:val="0"/>
          <w:marTop w:val="0"/>
          <w:marBottom w:val="0"/>
          <w:divBdr>
            <w:top w:val="none" w:sz="0" w:space="0" w:color="auto"/>
            <w:left w:val="none" w:sz="0" w:space="0" w:color="auto"/>
            <w:bottom w:val="none" w:sz="0" w:space="0" w:color="auto"/>
            <w:right w:val="none" w:sz="0" w:space="0" w:color="auto"/>
          </w:divBdr>
        </w:div>
        <w:div w:id="774906481">
          <w:marLeft w:val="0"/>
          <w:marRight w:val="0"/>
          <w:marTop w:val="0"/>
          <w:marBottom w:val="0"/>
          <w:divBdr>
            <w:top w:val="none" w:sz="0" w:space="0" w:color="auto"/>
            <w:left w:val="none" w:sz="0" w:space="0" w:color="auto"/>
            <w:bottom w:val="none" w:sz="0" w:space="0" w:color="auto"/>
            <w:right w:val="none" w:sz="0" w:space="0" w:color="auto"/>
          </w:divBdr>
        </w:div>
        <w:div w:id="1496415011">
          <w:marLeft w:val="0"/>
          <w:marRight w:val="0"/>
          <w:marTop w:val="0"/>
          <w:marBottom w:val="0"/>
          <w:divBdr>
            <w:top w:val="none" w:sz="0" w:space="0" w:color="auto"/>
            <w:left w:val="none" w:sz="0" w:space="0" w:color="auto"/>
            <w:bottom w:val="none" w:sz="0" w:space="0" w:color="auto"/>
            <w:right w:val="none" w:sz="0" w:space="0" w:color="auto"/>
          </w:divBdr>
        </w:div>
        <w:div w:id="153764704">
          <w:marLeft w:val="0"/>
          <w:marRight w:val="0"/>
          <w:marTop w:val="0"/>
          <w:marBottom w:val="0"/>
          <w:divBdr>
            <w:top w:val="none" w:sz="0" w:space="0" w:color="auto"/>
            <w:left w:val="none" w:sz="0" w:space="0" w:color="auto"/>
            <w:bottom w:val="none" w:sz="0" w:space="0" w:color="auto"/>
            <w:right w:val="none" w:sz="0" w:space="0" w:color="auto"/>
          </w:divBdr>
        </w:div>
        <w:div w:id="1572041951">
          <w:marLeft w:val="0"/>
          <w:marRight w:val="0"/>
          <w:marTop w:val="0"/>
          <w:marBottom w:val="0"/>
          <w:divBdr>
            <w:top w:val="none" w:sz="0" w:space="0" w:color="auto"/>
            <w:left w:val="none" w:sz="0" w:space="0" w:color="auto"/>
            <w:bottom w:val="none" w:sz="0" w:space="0" w:color="auto"/>
            <w:right w:val="none" w:sz="0" w:space="0" w:color="auto"/>
          </w:divBdr>
        </w:div>
        <w:div w:id="784349347">
          <w:marLeft w:val="0"/>
          <w:marRight w:val="0"/>
          <w:marTop w:val="0"/>
          <w:marBottom w:val="0"/>
          <w:divBdr>
            <w:top w:val="none" w:sz="0" w:space="0" w:color="auto"/>
            <w:left w:val="none" w:sz="0" w:space="0" w:color="auto"/>
            <w:bottom w:val="none" w:sz="0" w:space="0" w:color="auto"/>
            <w:right w:val="none" w:sz="0" w:space="0" w:color="auto"/>
          </w:divBdr>
        </w:div>
        <w:div w:id="1306927950">
          <w:marLeft w:val="0"/>
          <w:marRight w:val="0"/>
          <w:marTop w:val="0"/>
          <w:marBottom w:val="0"/>
          <w:divBdr>
            <w:top w:val="none" w:sz="0" w:space="0" w:color="auto"/>
            <w:left w:val="none" w:sz="0" w:space="0" w:color="auto"/>
            <w:bottom w:val="none" w:sz="0" w:space="0" w:color="auto"/>
            <w:right w:val="none" w:sz="0" w:space="0" w:color="auto"/>
          </w:divBdr>
        </w:div>
        <w:div w:id="1898931191">
          <w:marLeft w:val="0"/>
          <w:marRight w:val="0"/>
          <w:marTop w:val="0"/>
          <w:marBottom w:val="0"/>
          <w:divBdr>
            <w:top w:val="none" w:sz="0" w:space="0" w:color="auto"/>
            <w:left w:val="none" w:sz="0" w:space="0" w:color="auto"/>
            <w:bottom w:val="none" w:sz="0" w:space="0" w:color="auto"/>
            <w:right w:val="none" w:sz="0" w:space="0" w:color="auto"/>
          </w:divBdr>
        </w:div>
        <w:div w:id="252058732">
          <w:marLeft w:val="0"/>
          <w:marRight w:val="0"/>
          <w:marTop w:val="0"/>
          <w:marBottom w:val="0"/>
          <w:divBdr>
            <w:top w:val="none" w:sz="0" w:space="0" w:color="auto"/>
            <w:left w:val="none" w:sz="0" w:space="0" w:color="auto"/>
            <w:bottom w:val="none" w:sz="0" w:space="0" w:color="auto"/>
            <w:right w:val="none" w:sz="0" w:space="0" w:color="auto"/>
          </w:divBdr>
        </w:div>
        <w:div w:id="1679768621">
          <w:marLeft w:val="0"/>
          <w:marRight w:val="0"/>
          <w:marTop w:val="0"/>
          <w:marBottom w:val="0"/>
          <w:divBdr>
            <w:top w:val="none" w:sz="0" w:space="0" w:color="auto"/>
            <w:left w:val="none" w:sz="0" w:space="0" w:color="auto"/>
            <w:bottom w:val="none" w:sz="0" w:space="0" w:color="auto"/>
            <w:right w:val="none" w:sz="0" w:space="0" w:color="auto"/>
          </w:divBdr>
        </w:div>
        <w:div w:id="754591092">
          <w:marLeft w:val="0"/>
          <w:marRight w:val="0"/>
          <w:marTop w:val="0"/>
          <w:marBottom w:val="0"/>
          <w:divBdr>
            <w:top w:val="none" w:sz="0" w:space="0" w:color="auto"/>
            <w:left w:val="none" w:sz="0" w:space="0" w:color="auto"/>
            <w:bottom w:val="none" w:sz="0" w:space="0" w:color="auto"/>
            <w:right w:val="none" w:sz="0" w:space="0" w:color="auto"/>
          </w:divBdr>
        </w:div>
        <w:div w:id="1443912509">
          <w:marLeft w:val="0"/>
          <w:marRight w:val="0"/>
          <w:marTop w:val="0"/>
          <w:marBottom w:val="0"/>
          <w:divBdr>
            <w:top w:val="none" w:sz="0" w:space="0" w:color="auto"/>
            <w:left w:val="none" w:sz="0" w:space="0" w:color="auto"/>
            <w:bottom w:val="none" w:sz="0" w:space="0" w:color="auto"/>
            <w:right w:val="none" w:sz="0" w:space="0" w:color="auto"/>
          </w:divBdr>
        </w:div>
        <w:div w:id="1189445167">
          <w:marLeft w:val="0"/>
          <w:marRight w:val="0"/>
          <w:marTop w:val="0"/>
          <w:marBottom w:val="0"/>
          <w:divBdr>
            <w:top w:val="none" w:sz="0" w:space="0" w:color="auto"/>
            <w:left w:val="none" w:sz="0" w:space="0" w:color="auto"/>
            <w:bottom w:val="none" w:sz="0" w:space="0" w:color="auto"/>
            <w:right w:val="none" w:sz="0" w:space="0" w:color="auto"/>
          </w:divBdr>
        </w:div>
        <w:div w:id="10879571">
          <w:marLeft w:val="0"/>
          <w:marRight w:val="0"/>
          <w:marTop w:val="0"/>
          <w:marBottom w:val="0"/>
          <w:divBdr>
            <w:top w:val="none" w:sz="0" w:space="0" w:color="auto"/>
            <w:left w:val="none" w:sz="0" w:space="0" w:color="auto"/>
            <w:bottom w:val="none" w:sz="0" w:space="0" w:color="auto"/>
            <w:right w:val="none" w:sz="0" w:space="0" w:color="auto"/>
          </w:divBdr>
        </w:div>
        <w:div w:id="787965330">
          <w:marLeft w:val="0"/>
          <w:marRight w:val="0"/>
          <w:marTop w:val="0"/>
          <w:marBottom w:val="0"/>
          <w:divBdr>
            <w:top w:val="none" w:sz="0" w:space="0" w:color="auto"/>
            <w:left w:val="none" w:sz="0" w:space="0" w:color="auto"/>
            <w:bottom w:val="none" w:sz="0" w:space="0" w:color="auto"/>
            <w:right w:val="none" w:sz="0" w:space="0" w:color="auto"/>
          </w:divBdr>
        </w:div>
        <w:div w:id="1154643196">
          <w:marLeft w:val="0"/>
          <w:marRight w:val="0"/>
          <w:marTop w:val="0"/>
          <w:marBottom w:val="0"/>
          <w:divBdr>
            <w:top w:val="none" w:sz="0" w:space="0" w:color="auto"/>
            <w:left w:val="none" w:sz="0" w:space="0" w:color="auto"/>
            <w:bottom w:val="none" w:sz="0" w:space="0" w:color="auto"/>
            <w:right w:val="none" w:sz="0" w:space="0" w:color="auto"/>
          </w:divBdr>
        </w:div>
        <w:div w:id="11684437">
          <w:marLeft w:val="0"/>
          <w:marRight w:val="0"/>
          <w:marTop w:val="0"/>
          <w:marBottom w:val="0"/>
          <w:divBdr>
            <w:top w:val="none" w:sz="0" w:space="0" w:color="auto"/>
            <w:left w:val="none" w:sz="0" w:space="0" w:color="auto"/>
            <w:bottom w:val="none" w:sz="0" w:space="0" w:color="auto"/>
            <w:right w:val="none" w:sz="0" w:space="0" w:color="auto"/>
          </w:divBdr>
        </w:div>
        <w:div w:id="846480692">
          <w:marLeft w:val="0"/>
          <w:marRight w:val="0"/>
          <w:marTop w:val="0"/>
          <w:marBottom w:val="0"/>
          <w:divBdr>
            <w:top w:val="none" w:sz="0" w:space="0" w:color="auto"/>
            <w:left w:val="none" w:sz="0" w:space="0" w:color="auto"/>
            <w:bottom w:val="none" w:sz="0" w:space="0" w:color="auto"/>
            <w:right w:val="none" w:sz="0" w:space="0" w:color="auto"/>
          </w:divBdr>
        </w:div>
        <w:div w:id="1826506400">
          <w:marLeft w:val="0"/>
          <w:marRight w:val="0"/>
          <w:marTop w:val="0"/>
          <w:marBottom w:val="0"/>
          <w:divBdr>
            <w:top w:val="none" w:sz="0" w:space="0" w:color="auto"/>
            <w:left w:val="none" w:sz="0" w:space="0" w:color="auto"/>
            <w:bottom w:val="none" w:sz="0" w:space="0" w:color="auto"/>
            <w:right w:val="none" w:sz="0" w:space="0" w:color="auto"/>
          </w:divBdr>
        </w:div>
      </w:divsChild>
    </w:div>
    <w:div w:id="69275148">
      <w:bodyDiv w:val="1"/>
      <w:marLeft w:val="0"/>
      <w:marRight w:val="0"/>
      <w:marTop w:val="0"/>
      <w:marBottom w:val="0"/>
      <w:divBdr>
        <w:top w:val="none" w:sz="0" w:space="0" w:color="auto"/>
        <w:left w:val="none" w:sz="0" w:space="0" w:color="auto"/>
        <w:bottom w:val="none" w:sz="0" w:space="0" w:color="auto"/>
        <w:right w:val="none" w:sz="0" w:space="0" w:color="auto"/>
      </w:divBdr>
    </w:div>
    <w:div w:id="69547638">
      <w:bodyDiv w:val="1"/>
      <w:marLeft w:val="0"/>
      <w:marRight w:val="0"/>
      <w:marTop w:val="0"/>
      <w:marBottom w:val="0"/>
      <w:divBdr>
        <w:top w:val="none" w:sz="0" w:space="0" w:color="auto"/>
        <w:left w:val="none" w:sz="0" w:space="0" w:color="auto"/>
        <w:bottom w:val="none" w:sz="0" w:space="0" w:color="auto"/>
        <w:right w:val="none" w:sz="0" w:space="0" w:color="auto"/>
      </w:divBdr>
    </w:div>
    <w:div w:id="70666561">
      <w:bodyDiv w:val="1"/>
      <w:marLeft w:val="0"/>
      <w:marRight w:val="0"/>
      <w:marTop w:val="0"/>
      <w:marBottom w:val="0"/>
      <w:divBdr>
        <w:top w:val="none" w:sz="0" w:space="0" w:color="auto"/>
        <w:left w:val="none" w:sz="0" w:space="0" w:color="auto"/>
        <w:bottom w:val="none" w:sz="0" w:space="0" w:color="auto"/>
        <w:right w:val="none" w:sz="0" w:space="0" w:color="auto"/>
      </w:divBdr>
    </w:div>
    <w:div w:id="70739194">
      <w:bodyDiv w:val="1"/>
      <w:marLeft w:val="0"/>
      <w:marRight w:val="0"/>
      <w:marTop w:val="0"/>
      <w:marBottom w:val="0"/>
      <w:divBdr>
        <w:top w:val="none" w:sz="0" w:space="0" w:color="auto"/>
        <w:left w:val="none" w:sz="0" w:space="0" w:color="auto"/>
        <w:bottom w:val="none" w:sz="0" w:space="0" w:color="auto"/>
        <w:right w:val="none" w:sz="0" w:space="0" w:color="auto"/>
      </w:divBdr>
    </w:div>
    <w:div w:id="72238515">
      <w:bodyDiv w:val="1"/>
      <w:marLeft w:val="0"/>
      <w:marRight w:val="0"/>
      <w:marTop w:val="0"/>
      <w:marBottom w:val="0"/>
      <w:divBdr>
        <w:top w:val="none" w:sz="0" w:space="0" w:color="auto"/>
        <w:left w:val="none" w:sz="0" w:space="0" w:color="auto"/>
        <w:bottom w:val="none" w:sz="0" w:space="0" w:color="auto"/>
        <w:right w:val="none" w:sz="0" w:space="0" w:color="auto"/>
      </w:divBdr>
      <w:divsChild>
        <w:div w:id="748424559">
          <w:marLeft w:val="0"/>
          <w:marRight w:val="0"/>
          <w:marTop w:val="0"/>
          <w:marBottom w:val="0"/>
          <w:divBdr>
            <w:top w:val="none" w:sz="0" w:space="0" w:color="auto"/>
            <w:left w:val="none" w:sz="0" w:space="0" w:color="auto"/>
            <w:bottom w:val="none" w:sz="0" w:space="0" w:color="auto"/>
            <w:right w:val="none" w:sz="0" w:space="0" w:color="auto"/>
          </w:divBdr>
        </w:div>
        <w:div w:id="1775704209">
          <w:marLeft w:val="0"/>
          <w:marRight w:val="0"/>
          <w:marTop w:val="0"/>
          <w:marBottom w:val="0"/>
          <w:divBdr>
            <w:top w:val="none" w:sz="0" w:space="0" w:color="auto"/>
            <w:left w:val="none" w:sz="0" w:space="0" w:color="auto"/>
            <w:bottom w:val="none" w:sz="0" w:space="0" w:color="auto"/>
            <w:right w:val="none" w:sz="0" w:space="0" w:color="auto"/>
          </w:divBdr>
        </w:div>
        <w:div w:id="1894199048">
          <w:marLeft w:val="0"/>
          <w:marRight w:val="0"/>
          <w:marTop w:val="0"/>
          <w:marBottom w:val="0"/>
          <w:divBdr>
            <w:top w:val="none" w:sz="0" w:space="0" w:color="auto"/>
            <w:left w:val="none" w:sz="0" w:space="0" w:color="auto"/>
            <w:bottom w:val="none" w:sz="0" w:space="0" w:color="auto"/>
            <w:right w:val="none" w:sz="0" w:space="0" w:color="auto"/>
          </w:divBdr>
        </w:div>
        <w:div w:id="1436899657">
          <w:marLeft w:val="0"/>
          <w:marRight w:val="0"/>
          <w:marTop w:val="0"/>
          <w:marBottom w:val="0"/>
          <w:divBdr>
            <w:top w:val="none" w:sz="0" w:space="0" w:color="auto"/>
            <w:left w:val="none" w:sz="0" w:space="0" w:color="auto"/>
            <w:bottom w:val="none" w:sz="0" w:space="0" w:color="auto"/>
            <w:right w:val="none" w:sz="0" w:space="0" w:color="auto"/>
          </w:divBdr>
        </w:div>
        <w:div w:id="1785805111">
          <w:marLeft w:val="0"/>
          <w:marRight w:val="0"/>
          <w:marTop w:val="0"/>
          <w:marBottom w:val="0"/>
          <w:divBdr>
            <w:top w:val="none" w:sz="0" w:space="0" w:color="auto"/>
            <w:left w:val="none" w:sz="0" w:space="0" w:color="auto"/>
            <w:bottom w:val="none" w:sz="0" w:space="0" w:color="auto"/>
            <w:right w:val="none" w:sz="0" w:space="0" w:color="auto"/>
          </w:divBdr>
        </w:div>
        <w:div w:id="2056612634">
          <w:marLeft w:val="0"/>
          <w:marRight w:val="0"/>
          <w:marTop w:val="0"/>
          <w:marBottom w:val="0"/>
          <w:divBdr>
            <w:top w:val="none" w:sz="0" w:space="0" w:color="auto"/>
            <w:left w:val="none" w:sz="0" w:space="0" w:color="auto"/>
            <w:bottom w:val="none" w:sz="0" w:space="0" w:color="auto"/>
            <w:right w:val="none" w:sz="0" w:space="0" w:color="auto"/>
          </w:divBdr>
        </w:div>
        <w:div w:id="2057318272">
          <w:marLeft w:val="0"/>
          <w:marRight w:val="0"/>
          <w:marTop w:val="0"/>
          <w:marBottom w:val="0"/>
          <w:divBdr>
            <w:top w:val="none" w:sz="0" w:space="0" w:color="auto"/>
            <w:left w:val="none" w:sz="0" w:space="0" w:color="auto"/>
            <w:bottom w:val="none" w:sz="0" w:space="0" w:color="auto"/>
            <w:right w:val="none" w:sz="0" w:space="0" w:color="auto"/>
          </w:divBdr>
        </w:div>
        <w:div w:id="1759718100">
          <w:marLeft w:val="0"/>
          <w:marRight w:val="0"/>
          <w:marTop w:val="0"/>
          <w:marBottom w:val="0"/>
          <w:divBdr>
            <w:top w:val="none" w:sz="0" w:space="0" w:color="auto"/>
            <w:left w:val="none" w:sz="0" w:space="0" w:color="auto"/>
            <w:bottom w:val="none" w:sz="0" w:space="0" w:color="auto"/>
            <w:right w:val="none" w:sz="0" w:space="0" w:color="auto"/>
          </w:divBdr>
        </w:div>
        <w:div w:id="501512215">
          <w:marLeft w:val="0"/>
          <w:marRight w:val="0"/>
          <w:marTop w:val="0"/>
          <w:marBottom w:val="0"/>
          <w:divBdr>
            <w:top w:val="none" w:sz="0" w:space="0" w:color="auto"/>
            <w:left w:val="none" w:sz="0" w:space="0" w:color="auto"/>
            <w:bottom w:val="none" w:sz="0" w:space="0" w:color="auto"/>
            <w:right w:val="none" w:sz="0" w:space="0" w:color="auto"/>
          </w:divBdr>
        </w:div>
        <w:div w:id="1012219649">
          <w:marLeft w:val="0"/>
          <w:marRight w:val="0"/>
          <w:marTop w:val="0"/>
          <w:marBottom w:val="0"/>
          <w:divBdr>
            <w:top w:val="none" w:sz="0" w:space="0" w:color="auto"/>
            <w:left w:val="none" w:sz="0" w:space="0" w:color="auto"/>
            <w:bottom w:val="none" w:sz="0" w:space="0" w:color="auto"/>
            <w:right w:val="none" w:sz="0" w:space="0" w:color="auto"/>
          </w:divBdr>
        </w:div>
        <w:div w:id="629285312">
          <w:marLeft w:val="0"/>
          <w:marRight w:val="0"/>
          <w:marTop w:val="0"/>
          <w:marBottom w:val="0"/>
          <w:divBdr>
            <w:top w:val="none" w:sz="0" w:space="0" w:color="auto"/>
            <w:left w:val="none" w:sz="0" w:space="0" w:color="auto"/>
            <w:bottom w:val="none" w:sz="0" w:space="0" w:color="auto"/>
            <w:right w:val="none" w:sz="0" w:space="0" w:color="auto"/>
          </w:divBdr>
        </w:div>
        <w:div w:id="1424522727">
          <w:marLeft w:val="0"/>
          <w:marRight w:val="0"/>
          <w:marTop w:val="0"/>
          <w:marBottom w:val="0"/>
          <w:divBdr>
            <w:top w:val="none" w:sz="0" w:space="0" w:color="auto"/>
            <w:left w:val="none" w:sz="0" w:space="0" w:color="auto"/>
            <w:bottom w:val="none" w:sz="0" w:space="0" w:color="auto"/>
            <w:right w:val="none" w:sz="0" w:space="0" w:color="auto"/>
          </w:divBdr>
        </w:div>
        <w:div w:id="1138574541">
          <w:marLeft w:val="0"/>
          <w:marRight w:val="0"/>
          <w:marTop w:val="0"/>
          <w:marBottom w:val="0"/>
          <w:divBdr>
            <w:top w:val="none" w:sz="0" w:space="0" w:color="auto"/>
            <w:left w:val="none" w:sz="0" w:space="0" w:color="auto"/>
            <w:bottom w:val="none" w:sz="0" w:space="0" w:color="auto"/>
            <w:right w:val="none" w:sz="0" w:space="0" w:color="auto"/>
          </w:divBdr>
        </w:div>
      </w:divsChild>
    </w:div>
    <w:div w:id="72364750">
      <w:bodyDiv w:val="1"/>
      <w:marLeft w:val="0"/>
      <w:marRight w:val="0"/>
      <w:marTop w:val="0"/>
      <w:marBottom w:val="0"/>
      <w:divBdr>
        <w:top w:val="none" w:sz="0" w:space="0" w:color="auto"/>
        <w:left w:val="none" w:sz="0" w:space="0" w:color="auto"/>
        <w:bottom w:val="none" w:sz="0" w:space="0" w:color="auto"/>
        <w:right w:val="none" w:sz="0" w:space="0" w:color="auto"/>
      </w:divBdr>
    </w:div>
    <w:div w:id="73481482">
      <w:bodyDiv w:val="1"/>
      <w:marLeft w:val="0"/>
      <w:marRight w:val="0"/>
      <w:marTop w:val="0"/>
      <w:marBottom w:val="0"/>
      <w:divBdr>
        <w:top w:val="none" w:sz="0" w:space="0" w:color="auto"/>
        <w:left w:val="none" w:sz="0" w:space="0" w:color="auto"/>
        <w:bottom w:val="none" w:sz="0" w:space="0" w:color="auto"/>
        <w:right w:val="none" w:sz="0" w:space="0" w:color="auto"/>
      </w:divBdr>
    </w:div>
    <w:div w:id="74131739">
      <w:bodyDiv w:val="1"/>
      <w:marLeft w:val="0"/>
      <w:marRight w:val="0"/>
      <w:marTop w:val="0"/>
      <w:marBottom w:val="0"/>
      <w:divBdr>
        <w:top w:val="none" w:sz="0" w:space="0" w:color="auto"/>
        <w:left w:val="none" w:sz="0" w:space="0" w:color="auto"/>
        <w:bottom w:val="none" w:sz="0" w:space="0" w:color="auto"/>
        <w:right w:val="none" w:sz="0" w:space="0" w:color="auto"/>
      </w:divBdr>
    </w:div>
    <w:div w:id="74322875">
      <w:bodyDiv w:val="1"/>
      <w:marLeft w:val="0"/>
      <w:marRight w:val="0"/>
      <w:marTop w:val="0"/>
      <w:marBottom w:val="0"/>
      <w:divBdr>
        <w:top w:val="none" w:sz="0" w:space="0" w:color="auto"/>
        <w:left w:val="none" w:sz="0" w:space="0" w:color="auto"/>
        <w:bottom w:val="none" w:sz="0" w:space="0" w:color="auto"/>
        <w:right w:val="none" w:sz="0" w:space="0" w:color="auto"/>
      </w:divBdr>
    </w:div>
    <w:div w:id="75904561">
      <w:bodyDiv w:val="1"/>
      <w:marLeft w:val="0"/>
      <w:marRight w:val="0"/>
      <w:marTop w:val="0"/>
      <w:marBottom w:val="0"/>
      <w:divBdr>
        <w:top w:val="none" w:sz="0" w:space="0" w:color="auto"/>
        <w:left w:val="none" w:sz="0" w:space="0" w:color="auto"/>
        <w:bottom w:val="none" w:sz="0" w:space="0" w:color="auto"/>
        <w:right w:val="none" w:sz="0" w:space="0" w:color="auto"/>
      </w:divBdr>
      <w:divsChild>
        <w:div w:id="835608118">
          <w:marLeft w:val="0"/>
          <w:marRight w:val="0"/>
          <w:marTop w:val="0"/>
          <w:marBottom w:val="0"/>
          <w:divBdr>
            <w:top w:val="none" w:sz="0" w:space="0" w:color="auto"/>
            <w:left w:val="none" w:sz="0" w:space="0" w:color="auto"/>
            <w:bottom w:val="none" w:sz="0" w:space="0" w:color="auto"/>
            <w:right w:val="none" w:sz="0" w:space="0" w:color="auto"/>
          </w:divBdr>
        </w:div>
        <w:div w:id="1818912480">
          <w:marLeft w:val="0"/>
          <w:marRight w:val="0"/>
          <w:marTop w:val="0"/>
          <w:marBottom w:val="0"/>
          <w:divBdr>
            <w:top w:val="none" w:sz="0" w:space="0" w:color="auto"/>
            <w:left w:val="none" w:sz="0" w:space="0" w:color="auto"/>
            <w:bottom w:val="none" w:sz="0" w:space="0" w:color="auto"/>
            <w:right w:val="none" w:sz="0" w:space="0" w:color="auto"/>
          </w:divBdr>
        </w:div>
        <w:div w:id="1088117185">
          <w:marLeft w:val="0"/>
          <w:marRight w:val="0"/>
          <w:marTop w:val="0"/>
          <w:marBottom w:val="0"/>
          <w:divBdr>
            <w:top w:val="none" w:sz="0" w:space="0" w:color="auto"/>
            <w:left w:val="none" w:sz="0" w:space="0" w:color="auto"/>
            <w:bottom w:val="none" w:sz="0" w:space="0" w:color="auto"/>
            <w:right w:val="none" w:sz="0" w:space="0" w:color="auto"/>
          </w:divBdr>
        </w:div>
        <w:div w:id="1445465714">
          <w:marLeft w:val="0"/>
          <w:marRight w:val="0"/>
          <w:marTop w:val="0"/>
          <w:marBottom w:val="0"/>
          <w:divBdr>
            <w:top w:val="none" w:sz="0" w:space="0" w:color="auto"/>
            <w:left w:val="none" w:sz="0" w:space="0" w:color="auto"/>
            <w:bottom w:val="none" w:sz="0" w:space="0" w:color="auto"/>
            <w:right w:val="none" w:sz="0" w:space="0" w:color="auto"/>
          </w:divBdr>
        </w:div>
        <w:div w:id="1005402276">
          <w:marLeft w:val="0"/>
          <w:marRight w:val="0"/>
          <w:marTop w:val="0"/>
          <w:marBottom w:val="0"/>
          <w:divBdr>
            <w:top w:val="none" w:sz="0" w:space="0" w:color="auto"/>
            <w:left w:val="none" w:sz="0" w:space="0" w:color="auto"/>
            <w:bottom w:val="none" w:sz="0" w:space="0" w:color="auto"/>
            <w:right w:val="none" w:sz="0" w:space="0" w:color="auto"/>
          </w:divBdr>
        </w:div>
        <w:div w:id="231233483">
          <w:marLeft w:val="0"/>
          <w:marRight w:val="0"/>
          <w:marTop w:val="0"/>
          <w:marBottom w:val="0"/>
          <w:divBdr>
            <w:top w:val="none" w:sz="0" w:space="0" w:color="auto"/>
            <w:left w:val="none" w:sz="0" w:space="0" w:color="auto"/>
            <w:bottom w:val="none" w:sz="0" w:space="0" w:color="auto"/>
            <w:right w:val="none" w:sz="0" w:space="0" w:color="auto"/>
          </w:divBdr>
        </w:div>
        <w:div w:id="770781422">
          <w:marLeft w:val="0"/>
          <w:marRight w:val="0"/>
          <w:marTop w:val="0"/>
          <w:marBottom w:val="0"/>
          <w:divBdr>
            <w:top w:val="none" w:sz="0" w:space="0" w:color="auto"/>
            <w:left w:val="none" w:sz="0" w:space="0" w:color="auto"/>
            <w:bottom w:val="none" w:sz="0" w:space="0" w:color="auto"/>
            <w:right w:val="none" w:sz="0" w:space="0" w:color="auto"/>
          </w:divBdr>
        </w:div>
        <w:div w:id="1112633165">
          <w:marLeft w:val="0"/>
          <w:marRight w:val="0"/>
          <w:marTop w:val="0"/>
          <w:marBottom w:val="0"/>
          <w:divBdr>
            <w:top w:val="none" w:sz="0" w:space="0" w:color="auto"/>
            <w:left w:val="none" w:sz="0" w:space="0" w:color="auto"/>
            <w:bottom w:val="none" w:sz="0" w:space="0" w:color="auto"/>
            <w:right w:val="none" w:sz="0" w:space="0" w:color="auto"/>
          </w:divBdr>
        </w:div>
        <w:div w:id="80876425">
          <w:marLeft w:val="0"/>
          <w:marRight w:val="0"/>
          <w:marTop w:val="0"/>
          <w:marBottom w:val="0"/>
          <w:divBdr>
            <w:top w:val="none" w:sz="0" w:space="0" w:color="auto"/>
            <w:left w:val="none" w:sz="0" w:space="0" w:color="auto"/>
            <w:bottom w:val="none" w:sz="0" w:space="0" w:color="auto"/>
            <w:right w:val="none" w:sz="0" w:space="0" w:color="auto"/>
          </w:divBdr>
        </w:div>
        <w:div w:id="1960719252">
          <w:marLeft w:val="0"/>
          <w:marRight w:val="0"/>
          <w:marTop w:val="0"/>
          <w:marBottom w:val="0"/>
          <w:divBdr>
            <w:top w:val="none" w:sz="0" w:space="0" w:color="auto"/>
            <w:left w:val="none" w:sz="0" w:space="0" w:color="auto"/>
            <w:bottom w:val="none" w:sz="0" w:space="0" w:color="auto"/>
            <w:right w:val="none" w:sz="0" w:space="0" w:color="auto"/>
          </w:divBdr>
        </w:div>
        <w:div w:id="1064062202">
          <w:marLeft w:val="0"/>
          <w:marRight w:val="0"/>
          <w:marTop w:val="0"/>
          <w:marBottom w:val="0"/>
          <w:divBdr>
            <w:top w:val="none" w:sz="0" w:space="0" w:color="auto"/>
            <w:left w:val="none" w:sz="0" w:space="0" w:color="auto"/>
            <w:bottom w:val="none" w:sz="0" w:space="0" w:color="auto"/>
            <w:right w:val="none" w:sz="0" w:space="0" w:color="auto"/>
          </w:divBdr>
        </w:div>
        <w:div w:id="569727375">
          <w:marLeft w:val="0"/>
          <w:marRight w:val="0"/>
          <w:marTop w:val="0"/>
          <w:marBottom w:val="0"/>
          <w:divBdr>
            <w:top w:val="none" w:sz="0" w:space="0" w:color="auto"/>
            <w:left w:val="none" w:sz="0" w:space="0" w:color="auto"/>
            <w:bottom w:val="none" w:sz="0" w:space="0" w:color="auto"/>
            <w:right w:val="none" w:sz="0" w:space="0" w:color="auto"/>
          </w:divBdr>
        </w:div>
        <w:div w:id="2012022045">
          <w:marLeft w:val="0"/>
          <w:marRight w:val="0"/>
          <w:marTop w:val="0"/>
          <w:marBottom w:val="0"/>
          <w:divBdr>
            <w:top w:val="none" w:sz="0" w:space="0" w:color="auto"/>
            <w:left w:val="none" w:sz="0" w:space="0" w:color="auto"/>
            <w:bottom w:val="none" w:sz="0" w:space="0" w:color="auto"/>
            <w:right w:val="none" w:sz="0" w:space="0" w:color="auto"/>
          </w:divBdr>
        </w:div>
        <w:div w:id="667362379">
          <w:marLeft w:val="0"/>
          <w:marRight w:val="0"/>
          <w:marTop w:val="0"/>
          <w:marBottom w:val="0"/>
          <w:divBdr>
            <w:top w:val="none" w:sz="0" w:space="0" w:color="auto"/>
            <w:left w:val="none" w:sz="0" w:space="0" w:color="auto"/>
            <w:bottom w:val="none" w:sz="0" w:space="0" w:color="auto"/>
            <w:right w:val="none" w:sz="0" w:space="0" w:color="auto"/>
          </w:divBdr>
        </w:div>
        <w:div w:id="1843081147">
          <w:marLeft w:val="0"/>
          <w:marRight w:val="0"/>
          <w:marTop w:val="0"/>
          <w:marBottom w:val="0"/>
          <w:divBdr>
            <w:top w:val="none" w:sz="0" w:space="0" w:color="auto"/>
            <w:left w:val="none" w:sz="0" w:space="0" w:color="auto"/>
            <w:bottom w:val="none" w:sz="0" w:space="0" w:color="auto"/>
            <w:right w:val="none" w:sz="0" w:space="0" w:color="auto"/>
          </w:divBdr>
        </w:div>
        <w:div w:id="579757923">
          <w:marLeft w:val="0"/>
          <w:marRight w:val="0"/>
          <w:marTop w:val="0"/>
          <w:marBottom w:val="0"/>
          <w:divBdr>
            <w:top w:val="none" w:sz="0" w:space="0" w:color="auto"/>
            <w:left w:val="none" w:sz="0" w:space="0" w:color="auto"/>
            <w:bottom w:val="none" w:sz="0" w:space="0" w:color="auto"/>
            <w:right w:val="none" w:sz="0" w:space="0" w:color="auto"/>
          </w:divBdr>
        </w:div>
        <w:div w:id="1756440493">
          <w:marLeft w:val="0"/>
          <w:marRight w:val="0"/>
          <w:marTop w:val="0"/>
          <w:marBottom w:val="0"/>
          <w:divBdr>
            <w:top w:val="none" w:sz="0" w:space="0" w:color="auto"/>
            <w:left w:val="none" w:sz="0" w:space="0" w:color="auto"/>
            <w:bottom w:val="none" w:sz="0" w:space="0" w:color="auto"/>
            <w:right w:val="none" w:sz="0" w:space="0" w:color="auto"/>
          </w:divBdr>
        </w:div>
        <w:div w:id="824322340">
          <w:marLeft w:val="0"/>
          <w:marRight w:val="0"/>
          <w:marTop w:val="0"/>
          <w:marBottom w:val="0"/>
          <w:divBdr>
            <w:top w:val="none" w:sz="0" w:space="0" w:color="auto"/>
            <w:left w:val="none" w:sz="0" w:space="0" w:color="auto"/>
            <w:bottom w:val="none" w:sz="0" w:space="0" w:color="auto"/>
            <w:right w:val="none" w:sz="0" w:space="0" w:color="auto"/>
          </w:divBdr>
        </w:div>
        <w:div w:id="1490633582">
          <w:marLeft w:val="0"/>
          <w:marRight w:val="0"/>
          <w:marTop w:val="0"/>
          <w:marBottom w:val="0"/>
          <w:divBdr>
            <w:top w:val="none" w:sz="0" w:space="0" w:color="auto"/>
            <w:left w:val="none" w:sz="0" w:space="0" w:color="auto"/>
            <w:bottom w:val="none" w:sz="0" w:space="0" w:color="auto"/>
            <w:right w:val="none" w:sz="0" w:space="0" w:color="auto"/>
          </w:divBdr>
        </w:div>
        <w:div w:id="1641643775">
          <w:marLeft w:val="0"/>
          <w:marRight w:val="0"/>
          <w:marTop w:val="0"/>
          <w:marBottom w:val="0"/>
          <w:divBdr>
            <w:top w:val="none" w:sz="0" w:space="0" w:color="auto"/>
            <w:left w:val="none" w:sz="0" w:space="0" w:color="auto"/>
            <w:bottom w:val="none" w:sz="0" w:space="0" w:color="auto"/>
            <w:right w:val="none" w:sz="0" w:space="0" w:color="auto"/>
          </w:divBdr>
        </w:div>
        <w:div w:id="447310217">
          <w:marLeft w:val="0"/>
          <w:marRight w:val="0"/>
          <w:marTop w:val="0"/>
          <w:marBottom w:val="0"/>
          <w:divBdr>
            <w:top w:val="none" w:sz="0" w:space="0" w:color="auto"/>
            <w:left w:val="none" w:sz="0" w:space="0" w:color="auto"/>
            <w:bottom w:val="none" w:sz="0" w:space="0" w:color="auto"/>
            <w:right w:val="none" w:sz="0" w:space="0" w:color="auto"/>
          </w:divBdr>
        </w:div>
        <w:div w:id="1669364014">
          <w:marLeft w:val="0"/>
          <w:marRight w:val="0"/>
          <w:marTop w:val="0"/>
          <w:marBottom w:val="0"/>
          <w:divBdr>
            <w:top w:val="none" w:sz="0" w:space="0" w:color="auto"/>
            <w:left w:val="none" w:sz="0" w:space="0" w:color="auto"/>
            <w:bottom w:val="none" w:sz="0" w:space="0" w:color="auto"/>
            <w:right w:val="none" w:sz="0" w:space="0" w:color="auto"/>
          </w:divBdr>
        </w:div>
        <w:div w:id="318077141">
          <w:marLeft w:val="0"/>
          <w:marRight w:val="0"/>
          <w:marTop w:val="0"/>
          <w:marBottom w:val="0"/>
          <w:divBdr>
            <w:top w:val="none" w:sz="0" w:space="0" w:color="auto"/>
            <w:left w:val="none" w:sz="0" w:space="0" w:color="auto"/>
            <w:bottom w:val="none" w:sz="0" w:space="0" w:color="auto"/>
            <w:right w:val="none" w:sz="0" w:space="0" w:color="auto"/>
          </w:divBdr>
        </w:div>
        <w:div w:id="670987278">
          <w:marLeft w:val="0"/>
          <w:marRight w:val="0"/>
          <w:marTop w:val="0"/>
          <w:marBottom w:val="0"/>
          <w:divBdr>
            <w:top w:val="none" w:sz="0" w:space="0" w:color="auto"/>
            <w:left w:val="none" w:sz="0" w:space="0" w:color="auto"/>
            <w:bottom w:val="none" w:sz="0" w:space="0" w:color="auto"/>
            <w:right w:val="none" w:sz="0" w:space="0" w:color="auto"/>
          </w:divBdr>
        </w:div>
        <w:div w:id="1905723613">
          <w:marLeft w:val="0"/>
          <w:marRight w:val="0"/>
          <w:marTop w:val="0"/>
          <w:marBottom w:val="0"/>
          <w:divBdr>
            <w:top w:val="none" w:sz="0" w:space="0" w:color="auto"/>
            <w:left w:val="none" w:sz="0" w:space="0" w:color="auto"/>
            <w:bottom w:val="none" w:sz="0" w:space="0" w:color="auto"/>
            <w:right w:val="none" w:sz="0" w:space="0" w:color="auto"/>
          </w:divBdr>
        </w:div>
        <w:div w:id="253587125">
          <w:marLeft w:val="0"/>
          <w:marRight w:val="0"/>
          <w:marTop w:val="0"/>
          <w:marBottom w:val="0"/>
          <w:divBdr>
            <w:top w:val="none" w:sz="0" w:space="0" w:color="auto"/>
            <w:left w:val="none" w:sz="0" w:space="0" w:color="auto"/>
            <w:bottom w:val="none" w:sz="0" w:space="0" w:color="auto"/>
            <w:right w:val="none" w:sz="0" w:space="0" w:color="auto"/>
          </w:divBdr>
        </w:div>
        <w:div w:id="828864694">
          <w:marLeft w:val="0"/>
          <w:marRight w:val="0"/>
          <w:marTop w:val="0"/>
          <w:marBottom w:val="0"/>
          <w:divBdr>
            <w:top w:val="none" w:sz="0" w:space="0" w:color="auto"/>
            <w:left w:val="none" w:sz="0" w:space="0" w:color="auto"/>
            <w:bottom w:val="none" w:sz="0" w:space="0" w:color="auto"/>
            <w:right w:val="none" w:sz="0" w:space="0" w:color="auto"/>
          </w:divBdr>
        </w:div>
        <w:div w:id="393965423">
          <w:marLeft w:val="0"/>
          <w:marRight w:val="0"/>
          <w:marTop w:val="0"/>
          <w:marBottom w:val="0"/>
          <w:divBdr>
            <w:top w:val="none" w:sz="0" w:space="0" w:color="auto"/>
            <w:left w:val="none" w:sz="0" w:space="0" w:color="auto"/>
            <w:bottom w:val="none" w:sz="0" w:space="0" w:color="auto"/>
            <w:right w:val="none" w:sz="0" w:space="0" w:color="auto"/>
          </w:divBdr>
        </w:div>
        <w:div w:id="456723630">
          <w:marLeft w:val="0"/>
          <w:marRight w:val="0"/>
          <w:marTop w:val="0"/>
          <w:marBottom w:val="0"/>
          <w:divBdr>
            <w:top w:val="none" w:sz="0" w:space="0" w:color="auto"/>
            <w:left w:val="none" w:sz="0" w:space="0" w:color="auto"/>
            <w:bottom w:val="none" w:sz="0" w:space="0" w:color="auto"/>
            <w:right w:val="none" w:sz="0" w:space="0" w:color="auto"/>
          </w:divBdr>
        </w:div>
        <w:div w:id="218900916">
          <w:marLeft w:val="0"/>
          <w:marRight w:val="0"/>
          <w:marTop w:val="0"/>
          <w:marBottom w:val="0"/>
          <w:divBdr>
            <w:top w:val="none" w:sz="0" w:space="0" w:color="auto"/>
            <w:left w:val="none" w:sz="0" w:space="0" w:color="auto"/>
            <w:bottom w:val="none" w:sz="0" w:space="0" w:color="auto"/>
            <w:right w:val="none" w:sz="0" w:space="0" w:color="auto"/>
          </w:divBdr>
        </w:div>
        <w:div w:id="1995640022">
          <w:marLeft w:val="0"/>
          <w:marRight w:val="0"/>
          <w:marTop w:val="0"/>
          <w:marBottom w:val="0"/>
          <w:divBdr>
            <w:top w:val="none" w:sz="0" w:space="0" w:color="auto"/>
            <w:left w:val="none" w:sz="0" w:space="0" w:color="auto"/>
            <w:bottom w:val="none" w:sz="0" w:space="0" w:color="auto"/>
            <w:right w:val="none" w:sz="0" w:space="0" w:color="auto"/>
          </w:divBdr>
        </w:div>
        <w:div w:id="183173508">
          <w:marLeft w:val="0"/>
          <w:marRight w:val="0"/>
          <w:marTop w:val="0"/>
          <w:marBottom w:val="0"/>
          <w:divBdr>
            <w:top w:val="none" w:sz="0" w:space="0" w:color="auto"/>
            <w:left w:val="none" w:sz="0" w:space="0" w:color="auto"/>
            <w:bottom w:val="none" w:sz="0" w:space="0" w:color="auto"/>
            <w:right w:val="none" w:sz="0" w:space="0" w:color="auto"/>
          </w:divBdr>
        </w:div>
        <w:div w:id="965889411">
          <w:marLeft w:val="0"/>
          <w:marRight w:val="0"/>
          <w:marTop w:val="0"/>
          <w:marBottom w:val="0"/>
          <w:divBdr>
            <w:top w:val="none" w:sz="0" w:space="0" w:color="auto"/>
            <w:left w:val="none" w:sz="0" w:space="0" w:color="auto"/>
            <w:bottom w:val="none" w:sz="0" w:space="0" w:color="auto"/>
            <w:right w:val="none" w:sz="0" w:space="0" w:color="auto"/>
          </w:divBdr>
        </w:div>
        <w:div w:id="1252818140">
          <w:marLeft w:val="0"/>
          <w:marRight w:val="0"/>
          <w:marTop w:val="0"/>
          <w:marBottom w:val="0"/>
          <w:divBdr>
            <w:top w:val="none" w:sz="0" w:space="0" w:color="auto"/>
            <w:left w:val="none" w:sz="0" w:space="0" w:color="auto"/>
            <w:bottom w:val="none" w:sz="0" w:space="0" w:color="auto"/>
            <w:right w:val="none" w:sz="0" w:space="0" w:color="auto"/>
          </w:divBdr>
        </w:div>
        <w:div w:id="777026512">
          <w:marLeft w:val="0"/>
          <w:marRight w:val="0"/>
          <w:marTop w:val="0"/>
          <w:marBottom w:val="0"/>
          <w:divBdr>
            <w:top w:val="none" w:sz="0" w:space="0" w:color="auto"/>
            <w:left w:val="none" w:sz="0" w:space="0" w:color="auto"/>
            <w:bottom w:val="none" w:sz="0" w:space="0" w:color="auto"/>
            <w:right w:val="none" w:sz="0" w:space="0" w:color="auto"/>
          </w:divBdr>
        </w:div>
        <w:div w:id="114178049">
          <w:marLeft w:val="0"/>
          <w:marRight w:val="0"/>
          <w:marTop w:val="0"/>
          <w:marBottom w:val="0"/>
          <w:divBdr>
            <w:top w:val="none" w:sz="0" w:space="0" w:color="auto"/>
            <w:left w:val="none" w:sz="0" w:space="0" w:color="auto"/>
            <w:bottom w:val="none" w:sz="0" w:space="0" w:color="auto"/>
            <w:right w:val="none" w:sz="0" w:space="0" w:color="auto"/>
          </w:divBdr>
        </w:div>
        <w:div w:id="688457595">
          <w:marLeft w:val="0"/>
          <w:marRight w:val="0"/>
          <w:marTop w:val="0"/>
          <w:marBottom w:val="0"/>
          <w:divBdr>
            <w:top w:val="none" w:sz="0" w:space="0" w:color="auto"/>
            <w:left w:val="none" w:sz="0" w:space="0" w:color="auto"/>
            <w:bottom w:val="none" w:sz="0" w:space="0" w:color="auto"/>
            <w:right w:val="none" w:sz="0" w:space="0" w:color="auto"/>
          </w:divBdr>
        </w:div>
        <w:div w:id="126361408">
          <w:marLeft w:val="0"/>
          <w:marRight w:val="0"/>
          <w:marTop w:val="0"/>
          <w:marBottom w:val="0"/>
          <w:divBdr>
            <w:top w:val="none" w:sz="0" w:space="0" w:color="auto"/>
            <w:left w:val="none" w:sz="0" w:space="0" w:color="auto"/>
            <w:bottom w:val="none" w:sz="0" w:space="0" w:color="auto"/>
            <w:right w:val="none" w:sz="0" w:space="0" w:color="auto"/>
          </w:divBdr>
        </w:div>
        <w:div w:id="1666475838">
          <w:marLeft w:val="0"/>
          <w:marRight w:val="0"/>
          <w:marTop w:val="0"/>
          <w:marBottom w:val="0"/>
          <w:divBdr>
            <w:top w:val="none" w:sz="0" w:space="0" w:color="auto"/>
            <w:left w:val="none" w:sz="0" w:space="0" w:color="auto"/>
            <w:bottom w:val="none" w:sz="0" w:space="0" w:color="auto"/>
            <w:right w:val="none" w:sz="0" w:space="0" w:color="auto"/>
          </w:divBdr>
        </w:div>
        <w:div w:id="1334066913">
          <w:marLeft w:val="0"/>
          <w:marRight w:val="0"/>
          <w:marTop w:val="0"/>
          <w:marBottom w:val="0"/>
          <w:divBdr>
            <w:top w:val="none" w:sz="0" w:space="0" w:color="auto"/>
            <w:left w:val="none" w:sz="0" w:space="0" w:color="auto"/>
            <w:bottom w:val="none" w:sz="0" w:space="0" w:color="auto"/>
            <w:right w:val="none" w:sz="0" w:space="0" w:color="auto"/>
          </w:divBdr>
        </w:div>
        <w:div w:id="1581985836">
          <w:marLeft w:val="0"/>
          <w:marRight w:val="0"/>
          <w:marTop w:val="0"/>
          <w:marBottom w:val="0"/>
          <w:divBdr>
            <w:top w:val="none" w:sz="0" w:space="0" w:color="auto"/>
            <w:left w:val="none" w:sz="0" w:space="0" w:color="auto"/>
            <w:bottom w:val="none" w:sz="0" w:space="0" w:color="auto"/>
            <w:right w:val="none" w:sz="0" w:space="0" w:color="auto"/>
          </w:divBdr>
        </w:div>
        <w:div w:id="469713927">
          <w:marLeft w:val="0"/>
          <w:marRight w:val="0"/>
          <w:marTop w:val="0"/>
          <w:marBottom w:val="0"/>
          <w:divBdr>
            <w:top w:val="none" w:sz="0" w:space="0" w:color="auto"/>
            <w:left w:val="none" w:sz="0" w:space="0" w:color="auto"/>
            <w:bottom w:val="none" w:sz="0" w:space="0" w:color="auto"/>
            <w:right w:val="none" w:sz="0" w:space="0" w:color="auto"/>
          </w:divBdr>
        </w:div>
        <w:div w:id="1788543451">
          <w:marLeft w:val="0"/>
          <w:marRight w:val="0"/>
          <w:marTop w:val="0"/>
          <w:marBottom w:val="0"/>
          <w:divBdr>
            <w:top w:val="none" w:sz="0" w:space="0" w:color="auto"/>
            <w:left w:val="none" w:sz="0" w:space="0" w:color="auto"/>
            <w:bottom w:val="none" w:sz="0" w:space="0" w:color="auto"/>
            <w:right w:val="none" w:sz="0" w:space="0" w:color="auto"/>
          </w:divBdr>
        </w:div>
        <w:div w:id="962005322">
          <w:marLeft w:val="0"/>
          <w:marRight w:val="0"/>
          <w:marTop w:val="0"/>
          <w:marBottom w:val="0"/>
          <w:divBdr>
            <w:top w:val="none" w:sz="0" w:space="0" w:color="auto"/>
            <w:left w:val="none" w:sz="0" w:space="0" w:color="auto"/>
            <w:bottom w:val="none" w:sz="0" w:space="0" w:color="auto"/>
            <w:right w:val="none" w:sz="0" w:space="0" w:color="auto"/>
          </w:divBdr>
        </w:div>
        <w:div w:id="1908681143">
          <w:marLeft w:val="0"/>
          <w:marRight w:val="0"/>
          <w:marTop w:val="0"/>
          <w:marBottom w:val="0"/>
          <w:divBdr>
            <w:top w:val="none" w:sz="0" w:space="0" w:color="auto"/>
            <w:left w:val="none" w:sz="0" w:space="0" w:color="auto"/>
            <w:bottom w:val="none" w:sz="0" w:space="0" w:color="auto"/>
            <w:right w:val="none" w:sz="0" w:space="0" w:color="auto"/>
          </w:divBdr>
        </w:div>
        <w:div w:id="1533957882">
          <w:marLeft w:val="0"/>
          <w:marRight w:val="0"/>
          <w:marTop w:val="0"/>
          <w:marBottom w:val="0"/>
          <w:divBdr>
            <w:top w:val="none" w:sz="0" w:space="0" w:color="auto"/>
            <w:left w:val="none" w:sz="0" w:space="0" w:color="auto"/>
            <w:bottom w:val="none" w:sz="0" w:space="0" w:color="auto"/>
            <w:right w:val="none" w:sz="0" w:space="0" w:color="auto"/>
          </w:divBdr>
        </w:div>
        <w:div w:id="1705061408">
          <w:marLeft w:val="0"/>
          <w:marRight w:val="0"/>
          <w:marTop w:val="0"/>
          <w:marBottom w:val="0"/>
          <w:divBdr>
            <w:top w:val="none" w:sz="0" w:space="0" w:color="auto"/>
            <w:left w:val="none" w:sz="0" w:space="0" w:color="auto"/>
            <w:bottom w:val="none" w:sz="0" w:space="0" w:color="auto"/>
            <w:right w:val="none" w:sz="0" w:space="0" w:color="auto"/>
          </w:divBdr>
        </w:div>
        <w:div w:id="1306812983">
          <w:marLeft w:val="0"/>
          <w:marRight w:val="0"/>
          <w:marTop w:val="0"/>
          <w:marBottom w:val="0"/>
          <w:divBdr>
            <w:top w:val="none" w:sz="0" w:space="0" w:color="auto"/>
            <w:left w:val="none" w:sz="0" w:space="0" w:color="auto"/>
            <w:bottom w:val="none" w:sz="0" w:space="0" w:color="auto"/>
            <w:right w:val="none" w:sz="0" w:space="0" w:color="auto"/>
          </w:divBdr>
        </w:div>
        <w:div w:id="2119136806">
          <w:marLeft w:val="0"/>
          <w:marRight w:val="0"/>
          <w:marTop w:val="0"/>
          <w:marBottom w:val="0"/>
          <w:divBdr>
            <w:top w:val="none" w:sz="0" w:space="0" w:color="auto"/>
            <w:left w:val="none" w:sz="0" w:space="0" w:color="auto"/>
            <w:bottom w:val="none" w:sz="0" w:space="0" w:color="auto"/>
            <w:right w:val="none" w:sz="0" w:space="0" w:color="auto"/>
          </w:divBdr>
        </w:div>
        <w:div w:id="1270502617">
          <w:marLeft w:val="0"/>
          <w:marRight w:val="0"/>
          <w:marTop w:val="0"/>
          <w:marBottom w:val="0"/>
          <w:divBdr>
            <w:top w:val="none" w:sz="0" w:space="0" w:color="auto"/>
            <w:left w:val="none" w:sz="0" w:space="0" w:color="auto"/>
            <w:bottom w:val="none" w:sz="0" w:space="0" w:color="auto"/>
            <w:right w:val="none" w:sz="0" w:space="0" w:color="auto"/>
          </w:divBdr>
        </w:div>
        <w:div w:id="529686641">
          <w:marLeft w:val="0"/>
          <w:marRight w:val="0"/>
          <w:marTop w:val="0"/>
          <w:marBottom w:val="0"/>
          <w:divBdr>
            <w:top w:val="none" w:sz="0" w:space="0" w:color="auto"/>
            <w:left w:val="none" w:sz="0" w:space="0" w:color="auto"/>
            <w:bottom w:val="none" w:sz="0" w:space="0" w:color="auto"/>
            <w:right w:val="none" w:sz="0" w:space="0" w:color="auto"/>
          </w:divBdr>
        </w:div>
        <w:div w:id="2092922231">
          <w:marLeft w:val="0"/>
          <w:marRight w:val="0"/>
          <w:marTop w:val="0"/>
          <w:marBottom w:val="0"/>
          <w:divBdr>
            <w:top w:val="none" w:sz="0" w:space="0" w:color="auto"/>
            <w:left w:val="none" w:sz="0" w:space="0" w:color="auto"/>
            <w:bottom w:val="none" w:sz="0" w:space="0" w:color="auto"/>
            <w:right w:val="none" w:sz="0" w:space="0" w:color="auto"/>
          </w:divBdr>
        </w:div>
        <w:div w:id="1866016440">
          <w:marLeft w:val="0"/>
          <w:marRight w:val="0"/>
          <w:marTop w:val="0"/>
          <w:marBottom w:val="0"/>
          <w:divBdr>
            <w:top w:val="none" w:sz="0" w:space="0" w:color="auto"/>
            <w:left w:val="none" w:sz="0" w:space="0" w:color="auto"/>
            <w:bottom w:val="none" w:sz="0" w:space="0" w:color="auto"/>
            <w:right w:val="none" w:sz="0" w:space="0" w:color="auto"/>
          </w:divBdr>
        </w:div>
        <w:div w:id="1689138667">
          <w:marLeft w:val="0"/>
          <w:marRight w:val="0"/>
          <w:marTop w:val="0"/>
          <w:marBottom w:val="0"/>
          <w:divBdr>
            <w:top w:val="none" w:sz="0" w:space="0" w:color="auto"/>
            <w:left w:val="none" w:sz="0" w:space="0" w:color="auto"/>
            <w:bottom w:val="none" w:sz="0" w:space="0" w:color="auto"/>
            <w:right w:val="none" w:sz="0" w:space="0" w:color="auto"/>
          </w:divBdr>
        </w:div>
        <w:div w:id="408814638">
          <w:marLeft w:val="0"/>
          <w:marRight w:val="0"/>
          <w:marTop w:val="0"/>
          <w:marBottom w:val="0"/>
          <w:divBdr>
            <w:top w:val="none" w:sz="0" w:space="0" w:color="auto"/>
            <w:left w:val="none" w:sz="0" w:space="0" w:color="auto"/>
            <w:bottom w:val="none" w:sz="0" w:space="0" w:color="auto"/>
            <w:right w:val="none" w:sz="0" w:space="0" w:color="auto"/>
          </w:divBdr>
        </w:div>
        <w:div w:id="1484541708">
          <w:marLeft w:val="0"/>
          <w:marRight w:val="0"/>
          <w:marTop w:val="0"/>
          <w:marBottom w:val="0"/>
          <w:divBdr>
            <w:top w:val="none" w:sz="0" w:space="0" w:color="auto"/>
            <w:left w:val="none" w:sz="0" w:space="0" w:color="auto"/>
            <w:bottom w:val="none" w:sz="0" w:space="0" w:color="auto"/>
            <w:right w:val="none" w:sz="0" w:space="0" w:color="auto"/>
          </w:divBdr>
        </w:div>
        <w:div w:id="594824791">
          <w:marLeft w:val="0"/>
          <w:marRight w:val="0"/>
          <w:marTop w:val="0"/>
          <w:marBottom w:val="0"/>
          <w:divBdr>
            <w:top w:val="none" w:sz="0" w:space="0" w:color="auto"/>
            <w:left w:val="none" w:sz="0" w:space="0" w:color="auto"/>
            <w:bottom w:val="none" w:sz="0" w:space="0" w:color="auto"/>
            <w:right w:val="none" w:sz="0" w:space="0" w:color="auto"/>
          </w:divBdr>
        </w:div>
      </w:divsChild>
    </w:div>
    <w:div w:id="76172265">
      <w:bodyDiv w:val="1"/>
      <w:marLeft w:val="0"/>
      <w:marRight w:val="0"/>
      <w:marTop w:val="0"/>
      <w:marBottom w:val="0"/>
      <w:divBdr>
        <w:top w:val="none" w:sz="0" w:space="0" w:color="auto"/>
        <w:left w:val="none" w:sz="0" w:space="0" w:color="auto"/>
        <w:bottom w:val="none" w:sz="0" w:space="0" w:color="auto"/>
        <w:right w:val="none" w:sz="0" w:space="0" w:color="auto"/>
      </w:divBdr>
    </w:div>
    <w:div w:id="76176572">
      <w:bodyDiv w:val="1"/>
      <w:marLeft w:val="0"/>
      <w:marRight w:val="0"/>
      <w:marTop w:val="0"/>
      <w:marBottom w:val="0"/>
      <w:divBdr>
        <w:top w:val="none" w:sz="0" w:space="0" w:color="auto"/>
        <w:left w:val="none" w:sz="0" w:space="0" w:color="auto"/>
        <w:bottom w:val="none" w:sz="0" w:space="0" w:color="auto"/>
        <w:right w:val="none" w:sz="0" w:space="0" w:color="auto"/>
      </w:divBdr>
    </w:div>
    <w:div w:id="76296035">
      <w:bodyDiv w:val="1"/>
      <w:marLeft w:val="0"/>
      <w:marRight w:val="0"/>
      <w:marTop w:val="0"/>
      <w:marBottom w:val="0"/>
      <w:divBdr>
        <w:top w:val="none" w:sz="0" w:space="0" w:color="auto"/>
        <w:left w:val="none" w:sz="0" w:space="0" w:color="auto"/>
        <w:bottom w:val="none" w:sz="0" w:space="0" w:color="auto"/>
        <w:right w:val="none" w:sz="0" w:space="0" w:color="auto"/>
      </w:divBdr>
    </w:div>
    <w:div w:id="76900310">
      <w:bodyDiv w:val="1"/>
      <w:marLeft w:val="0"/>
      <w:marRight w:val="0"/>
      <w:marTop w:val="0"/>
      <w:marBottom w:val="0"/>
      <w:divBdr>
        <w:top w:val="none" w:sz="0" w:space="0" w:color="auto"/>
        <w:left w:val="none" w:sz="0" w:space="0" w:color="auto"/>
        <w:bottom w:val="none" w:sz="0" w:space="0" w:color="auto"/>
        <w:right w:val="none" w:sz="0" w:space="0" w:color="auto"/>
      </w:divBdr>
    </w:div>
    <w:div w:id="79374535">
      <w:bodyDiv w:val="1"/>
      <w:marLeft w:val="0"/>
      <w:marRight w:val="0"/>
      <w:marTop w:val="0"/>
      <w:marBottom w:val="0"/>
      <w:divBdr>
        <w:top w:val="none" w:sz="0" w:space="0" w:color="auto"/>
        <w:left w:val="none" w:sz="0" w:space="0" w:color="auto"/>
        <w:bottom w:val="none" w:sz="0" w:space="0" w:color="auto"/>
        <w:right w:val="none" w:sz="0" w:space="0" w:color="auto"/>
      </w:divBdr>
    </w:div>
    <w:div w:id="80102395">
      <w:bodyDiv w:val="1"/>
      <w:marLeft w:val="0"/>
      <w:marRight w:val="0"/>
      <w:marTop w:val="0"/>
      <w:marBottom w:val="0"/>
      <w:divBdr>
        <w:top w:val="none" w:sz="0" w:space="0" w:color="auto"/>
        <w:left w:val="none" w:sz="0" w:space="0" w:color="auto"/>
        <w:bottom w:val="none" w:sz="0" w:space="0" w:color="auto"/>
        <w:right w:val="none" w:sz="0" w:space="0" w:color="auto"/>
      </w:divBdr>
    </w:div>
    <w:div w:id="80176346">
      <w:bodyDiv w:val="1"/>
      <w:marLeft w:val="0"/>
      <w:marRight w:val="0"/>
      <w:marTop w:val="0"/>
      <w:marBottom w:val="0"/>
      <w:divBdr>
        <w:top w:val="none" w:sz="0" w:space="0" w:color="auto"/>
        <w:left w:val="none" w:sz="0" w:space="0" w:color="auto"/>
        <w:bottom w:val="none" w:sz="0" w:space="0" w:color="auto"/>
        <w:right w:val="none" w:sz="0" w:space="0" w:color="auto"/>
      </w:divBdr>
    </w:div>
    <w:div w:id="80369678">
      <w:bodyDiv w:val="1"/>
      <w:marLeft w:val="0"/>
      <w:marRight w:val="0"/>
      <w:marTop w:val="0"/>
      <w:marBottom w:val="0"/>
      <w:divBdr>
        <w:top w:val="none" w:sz="0" w:space="0" w:color="auto"/>
        <w:left w:val="none" w:sz="0" w:space="0" w:color="auto"/>
        <w:bottom w:val="none" w:sz="0" w:space="0" w:color="auto"/>
        <w:right w:val="none" w:sz="0" w:space="0" w:color="auto"/>
      </w:divBdr>
    </w:div>
    <w:div w:id="81487875">
      <w:bodyDiv w:val="1"/>
      <w:marLeft w:val="0"/>
      <w:marRight w:val="0"/>
      <w:marTop w:val="0"/>
      <w:marBottom w:val="0"/>
      <w:divBdr>
        <w:top w:val="none" w:sz="0" w:space="0" w:color="auto"/>
        <w:left w:val="none" w:sz="0" w:space="0" w:color="auto"/>
        <w:bottom w:val="none" w:sz="0" w:space="0" w:color="auto"/>
        <w:right w:val="none" w:sz="0" w:space="0" w:color="auto"/>
      </w:divBdr>
    </w:div>
    <w:div w:id="82846106">
      <w:bodyDiv w:val="1"/>
      <w:marLeft w:val="0"/>
      <w:marRight w:val="0"/>
      <w:marTop w:val="0"/>
      <w:marBottom w:val="0"/>
      <w:divBdr>
        <w:top w:val="none" w:sz="0" w:space="0" w:color="auto"/>
        <w:left w:val="none" w:sz="0" w:space="0" w:color="auto"/>
        <w:bottom w:val="none" w:sz="0" w:space="0" w:color="auto"/>
        <w:right w:val="none" w:sz="0" w:space="0" w:color="auto"/>
      </w:divBdr>
    </w:div>
    <w:div w:id="86922480">
      <w:bodyDiv w:val="1"/>
      <w:marLeft w:val="0"/>
      <w:marRight w:val="0"/>
      <w:marTop w:val="0"/>
      <w:marBottom w:val="0"/>
      <w:divBdr>
        <w:top w:val="none" w:sz="0" w:space="0" w:color="auto"/>
        <w:left w:val="none" w:sz="0" w:space="0" w:color="auto"/>
        <w:bottom w:val="none" w:sz="0" w:space="0" w:color="auto"/>
        <w:right w:val="none" w:sz="0" w:space="0" w:color="auto"/>
      </w:divBdr>
    </w:div>
    <w:div w:id="86928266">
      <w:bodyDiv w:val="1"/>
      <w:marLeft w:val="0"/>
      <w:marRight w:val="0"/>
      <w:marTop w:val="0"/>
      <w:marBottom w:val="0"/>
      <w:divBdr>
        <w:top w:val="none" w:sz="0" w:space="0" w:color="auto"/>
        <w:left w:val="none" w:sz="0" w:space="0" w:color="auto"/>
        <w:bottom w:val="none" w:sz="0" w:space="0" w:color="auto"/>
        <w:right w:val="none" w:sz="0" w:space="0" w:color="auto"/>
      </w:divBdr>
    </w:div>
    <w:div w:id="87579018">
      <w:bodyDiv w:val="1"/>
      <w:marLeft w:val="0"/>
      <w:marRight w:val="0"/>
      <w:marTop w:val="0"/>
      <w:marBottom w:val="0"/>
      <w:divBdr>
        <w:top w:val="none" w:sz="0" w:space="0" w:color="auto"/>
        <w:left w:val="none" w:sz="0" w:space="0" w:color="auto"/>
        <w:bottom w:val="none" w:sz="0" w:space="0" w:color="auto"/>
        <w:right w:val="none" w:sz="0" w:space="0" w:color="auto"/>
      </w:divBdr>
    </w:div>
    <w:div w:id="92945995">
      <w:bodyDiv w:val="1"/>
      <w:marLeft w:val="0"/>
      <w:marRight w:val="0"/>
      <w:marTop w:val="0"/>
      <w:marBottom w:val="0"/>
      <w:divBdr>
        <w:top w:val="none" w:sz="0" w:space="0" w:color="auto"/>
        <w:left w:val="none" w:sz="0" w:space="0" w:color="auto"/>
        <w:bottom w:val="none" w:sz="0" w:space="0" w:color="auto"/>
        <w:right w:val="none" w:sz="0" w:space="0" w:color="auto"/>
      </w:divBdr>
    </w:div>
    <w:div w:id="93290175">
      <w:bodyDiv w:val="1"/>
      <w:marLeft w:val="0"/>
      <w:marRight w:val="0"/>
      <w:marTop w:val="0"/>
      <w:marBottom w:val="0"/>
      <w:divBdr>
        <w:top w:val="none" w:sz="0" w:space="0" w:color="auto"/>
        <w:left w:val="none" w:sz="0" w:space="0" w:color="auto"/>
        <w:bottom w:val="none" w:sz="0" w:space="0" w:color="auto"/>
        <w:right w:val="none" w:sz="0" w:space="0" w:color="auto"/>
      </w:divBdr>
    </w:div>
    <w:div w:id="94249925">
      <w:bodyDiv w:val="1"/>
      <w:marLeft w:val="0"/>
      <w:marRight w:val="0"/>
      <w:marTop w:val="0"/>
      <w:marBottom w:val="0"/>
      <w:divBdr>
        <w:top w:val="none" w:sz="0" w:space="0" w:color="auto"/>
        <w:left w:val="none" w:sz="0" w:space="0" w:color="auto"/>
        <w:bottom w:val="none" w:sz="0" w:space="0" w:color="auto"/>
        <w:right w:val="none" w:sz="0" w:space="0" w:color="auto"/>
      </w:divBdr>
    </w:div>
    <w:div w:id="94524294">
      <w:bodyDiv w:val="1"/>
      <w:marLeft w:val="0"/>
      <w:marRight w:val="0"/>
      <w:marTop w:val="0"/>
      <w:marBottom w:val="0"/>
      <w:divBdr>
        <w:top w:val="none" w:sz="0" w:space="0" w:color="auto"/>
        <w:left w:val="none" w:sz="0" w:space="0" w:color="auto"/>
        <w:bottom w:val="none" w:sz="0" w:space="0" w:color="auto"/>
        <w:right w:val="none" w:sz="0" w:space="0" w:color="auto"/>
      </w:divBdr>
    </w:div>
    <w:div w:id="94791290">
      <w:bodyDiv w:val="1"/>
      <w:marLeft w:val="0"/>
      <w:marRight w:val="0"/>
      <w:marTop w:val="0"/>
      <w:marBottom w:val="0"/>
      <w:divBdr>
        <w:top w:val="none" w:sz="0" w:space="0" w:color="auto"/>
        <w:left w:val="none" w:sz="0" w:space="0" w:color="auto"/>
        <w:bottom w:val="none" w:sz="0" w:space="0" w:color="auto"/>
        <w:right w:val="none" w:sz="0" w:space="0" w:color="auto"/>
      </w:divBdr>
    </w:div>
    <w:div w:id="95370110">
      <w:bodyDiv w:val="1"/>
      <w:marLeft w:val="0"/>
      <w:marRight w:val="0"/>
      <w:marTop w:val="0"/>
      <w:marBottom w:val="0"/>
      <w:divBdr>
        <w:top w:val="none" w:sz="0" w:space="0" w:color="auto"/>
        <w:left w:val="none" w:sz="0" w:space="0" w:color="auto"/>
        <w:bottom w:val="none" w:sz="0" w:space="0" w:color="auto"/>
        <w:right w:val="none" w:sz="0" w:space="0" w:color="auto"/>
      </w:divBdr>
    </w:div>
    <w:div w:id="95759258">
      <w:bodyDiv w:val="1"/>
      <w:marLeft w:val="0"/>
      <w:marRight w:val="0"/>
      <w:marTop w:val="0"/>
      <w:marBottom w:val="0"/>
      <w:divBdr>
        <w:top w:val="none" w:sz="0" w:space="0" w:color="auto"/>
        <w:left w:val="none" w:sz="0" w:space="0" w:color="auto"/>
        <w:bottom w:val="none" w:sz="0" w:space="0" w:color="auto"/>
        <w:right w:val="none" w:sz="0" w:space="0" w:color="auto"/>
      </w:divBdr>
      <w:divsChild>
        <w:div w:id="1224560217">
          <w:marLeft w:val="0"/>
          <w:marRight w:val="0"/>
          <w:marTop w:val="0"/>
          <w:marBottom w:val="0"/>
          <w:divBdr>
            <w:top w:val="none" w:sz="0" w:space="0" w:color="auto"/>
            <w:left w:val="none" w:sz="0" w:space="0" w:color="auto"/>
            <w:bottom w:val="none" w:sz="0" w:space="0" w:color="auto"/>
            <w:right w:val="none" w:sz="0" w:space="0" w:color="auto"/>
          </w:divBdr>
        </w:div>
        <w:div w:id="1204440443">
          <w:marLeft w:val="0"/>
          <w:marRight w:val="0"/>
          <w:marTop w:val="0"/>
          <w:marBottom w:val="0"/>
          <w:divBdr>
            <w:top w:val="none" w:sz="0" w:space="0" w:color="auto"/>
            <w:left w:val="none" w:sz="0" w:space="0" w:color="auto"/>
            <w:bottom w:val="none" w:sz="0" w:space="0" w:color="auto"/>
            <w:right w:val="none" w:sz="0" w:space="0" w:color="auto"/>
          </w:divBdr>
        </w:div>
      </w:divsChild>
    </w:div>
    <w:div w:id="96341050">
      <w:bodyDiv w:val="1"/>
      <w:marLeft w:val="0"/>
      <w:marRight w:val="0"/>
      <w:marTop w:val="0"/>
      <w:marBottom w:val="0"/>
      <w:divBdr>
        <w:top w:val="none" w:sz="0" w:space="0" w:color="auto"/>
        <w:left w:val="none" w:sz="0" w:space="0" w:color="auto"/>
        <w:bottom w:val="none" w:sz="0" w:space="0" w:color="auto"/>
        <w:right w:val="none" w:sz="0" w:space="0" w:color="auto"/>
      </w:divBdr>
    </w:div>
    <w:div w:id="96752963">
      <w:bodyDiv w:val="1"/>
      <w:marLeft w:val="0"/>
      <w:marRight w:val="0"/>
      <w:marTop w:val="0"/>
      <w:marBottom w:val="0"/>
      <w:divBdr>
        <w:top w:val="none" w:sz="0" w:space="0" w:color="auto"/>
        <w:left w:val="none" w:sz="0" w:space="0" w:color="auto"/>
        <w:bottom w:val="none" w:sz="0" w:space="0" w:color="auto"/>
        <w:right w:val="none" w:sz="0" w:space="0" w:color="auto"/>
      </w:divBdr>
    </w:div>
    <w:div w:id="96802383">
      <w:bodyDiv w:val="1"/>
      <w:marLeft w:val="0"/>
      <w:marRight w:val="0"/>
      <w:marTop w:val="0"/>
      <w:marBottom w:val="0"/>
      <w:divBdr>
        <w:top w:val="none" w:sz="0" w:space="0" w:color="auto"/>
        <w:left w:val="none" w:sz="0" w:space="0" w:color="auto"/>
        <w:bottom w:val="none" w:sz="0" w:space="0" w:color="auto"/>
        <w:right w:val="none" w:sz="0" w:space="0" w:color="auto"/>
      </w:divBdr>
    </w:div>
    <w:div w:id="97145791">
      <w:bodyDiv w:val="1"/>
      <w:marLeft w:val="0"/>
      <w:marRight w:val="0"/>
      <w:marTop w:val="0"/>
      <w:marBottom w:val="0"/>
      <w:divBdr>
        <w:top w:val="none" w:sz="0" w:space="0" w:color="auto"/>
        <w:left w:val="none" w:sz="0" w:space="0" w:color="auto"/>
        <w:bottom w:val="none" w:sz="0" w:space="0" w:color="auto"/>
        <w:right w:val="none" w:sz="0" w:space="0" w:color="auto"/>
      </w:divBdr>
    </w:div>
    <w:div w:id="97213463">
      <w:bodyDiv w:val="1"/>
      <w:marLeft w:val="0"/>
      <w:marRight w:val="0"/>
      <w:marTop w:val="0"/>
      <w:marBottom w:val="0"/>
      <w:divBdr>
        <w:top w:val="none" w:sz="0" w:space="0" w:color="auto"/>
        <w:left w:val="none" w:sz="0" w:space="0" w:color="auto"/>
        <w:bottom w:val="none" w:sz="0" w:space="0" w:color="auto"/>
        <w:right w:val="none" w:sz="0" w:space="0" w:color="auto"/>
      </w:divBdr>
    </w:div>
    <w:div w:id="100075449">
      <w:bodyDiv w:val="1"/>
      <w:marLeft w:val="0"/>
      <w:marRight w:val="0"/>
      <w:marTop w:val="0"/>
      <w:marBottom w:val="0"/>
      <w:divBdr>
        <w:top w:val="none" w:sz="0" w:space="0" w:color="auto"/>
        <w:left w:val="none" w:sz="0" w:space="0" w:color="auto"/>
        <w:bottom w:val="none" w:sz="0" w:space="0" w:color="auto"/>
        <w:right w:val="none" w:sz="0" w:space="0" w:color="auto"/>
      </w:divBdr>
      <w:divsChild>
        <w:div w:id="412244892">
          <w:marLeft w:val="0"/>
          <w:marRight w:val="0"/>
          <w:marTop w:val="0"/>
          <w:marBottom w:val="0"/>
          <w:divBdr>
            <w:top w:val="none" w:sz="0" w:space="0" w:color="auto"/>
            <w:left w:val="none" w:sz="0" w:space="0" w:color="auto"/>
            <w:bottom w:val="none" w:sz="0" w:space="0" w:color="auto"/>
            <w:right w:val="none" w:sz="0" w:space="0" w:color="auto"/>
          </w:divBdr>
        </w:div>
        <w:div w:id="462844256">
          <w:marLeft w:val="0"/>
          <w:marRight w:val="0"/>
          <w:marTop w:val="0"/>
          <w:marBottom w:val="0"/>
          <w:divBdr>
            <w:top w:val="none" w:sz="0" w:space="0" w:color="auto"/>
            <w:left w:val="none" w:sz="0" w:space="0" w:color="auto"/>
            <w:bottom w:val="none" w:sz="0" w:space="0" w:color="auto"/>
            <w:right w:val="none" w:sz="0" w:space="0" w:color="auto"/>
          </w:divBdr>
        </w:div>
        <w:div w:id="449520670">
          <w:marLeft w:val="0"/>
          <w:marRight w:val="0"/>
          <w:marTop w:val="0"/>
          <w:marBottom w:val="0"/>
          <w:divBdr>
            <w:top w:val="none" w:sz="0" w:space="0" w:color="auto"/>
            <w:left w:val="none" w:sz="0" w:space="0" w:color="auto"/>
            <w:bottom w:val="none" w:sz="0" w:space="0" w:color="auto"/>
            <w:right w:val="none" w:sz="0" w:space="0" w:color="auto"/>
          </w:divBdr>
        </w:div>
        <w:div w:id="720136508">
          <w:marLeft w:val="0"/>
          <w:marRight w:val="0"/>
          <w:marTop w:val="0"/>
          <w:marBottom w:val="0"/>
          <w:divBdr>
            <w:top w:val="none" w:sz="0" w:space="0" w:color="auto"/>
            <w:left w:val="none" w:sz="0" w:space="0" w:color="auto"/>
            <w:bottom w:val="none" w:sz="0" w:space="0" w:color="auto"/>
            <w:right w:val="none" w:sz="0" w:space="0" w:color="auto"/>
          </w:divBdr>
        </w:div>
        <w:div w:id="1387952360">
          <w:marLeft w:val="0"/>
          <w:marRight w:val="0"/>
          <w:marTop w:val="0"/>
          <w:marBottom w:val="0"/>
          <w:divBdr>
            <w:top w:val="none" w:sz="0" w:space="0" w:color="auto"/>
            <w:left w:val="none" w:sz="0" w:space="0" w:color="auto"/>
            <w:bottom w:val="none" w:sz="0" w:space="0" w:color="auto"/>
            <w:right w:val="none" w:sz="0" w:space="0" w:color="auto"/>
          </w:divBdr>
        </w:div>
        <w:div w:id="459808316">
          <w:marLeft w:val="0"/>
          <w:marRight w:val="0"/>
          <w:marTop w:val="0"/>
          <w:marBottom w:val="0"/>
          <w:divBdr>
            <w:top w:val="none" w:sz="0" w:space="0" w:color="auto"/>
            <w:left w:val="none" w:sz="0" w:space="0" w:color="auto"/>
            <w:bottom w:val="none" w:sz="0" w:space="0" w:color="auto"/>
            <w:right w:val="none" w:sz="0" w:space="0" w:color="auto"/>
          </w:divBdr>
        </w:div>
        <w:div w:id="1840652053">
          <w:marLeft w:val="0"/>
          <w:marRight w:val="0"/>
          <w:marTop w:val="0"/>
          <w:marBottom w:val="0"/>
          <w:divBdr>
            <w:top w:val="none" w:sz="0" w:space="0" w:color="auto"/>
            <w:left w:val="none" w:sz="0" w:space="0" w:color="auto"/>
            <w:bottom w:val="none" w:sz="0" w:space="0" w:color="auto"/>
            <w:right w:val="none" w:sz="0" w:space="0" w:color="auto"/>
          </w:divBdr>
        </w:div>
        <w:div w:id="1899320401">
          <w:marLeft w:val="0"/>
          <w:marRight w:val="0"/>
          <w:marTop w:val="0"/>
          <w:marBottom w:val="0"/>
          <w:divBdr>
            <w:top w:val="none" w:sz="0" w:space="0" w:color="auto"/>
            <w:left w:val="none" w:sz="0" w:space="0" w:color="auto"/>
            <w:bottom w:val="none" w:sz="0" w:space="0" w:color="auto"/>
            <w:right w:val="none" w:sz="0" w:space="0" w:color="auto"/>
          </w:divBdr>
        </w:div>
        <w:div w:id="1398240905">
          <w:marLeft w:val="0"/>
          <w:marRight w:val="0"/>
          <w:marTop w:val="0"/>
          <w:marBottom w:val="0"/>
          <w:divBdr>
            <w:top w:val="none" w:sz="0" w:space="0" w:color="auto"/>
            <w:left w:val="none" w:sz="0" w:space="0" w:color="auto"/>
            <w:bottom w:val="none" w:sz="0" w:space="0" w:color="auto"/>
            <w:right w:val="none" w:sz="0" w:space="0" w:color="auto"/>
          </w:divBdr>
        </w:div>
        <w:div w:id="375356569">
          <w:marLeft w:val="0"/>
          <w:marRight w:val="0"/>
          <w:marTop w:val="0"/>
          <w:marBottom w:val="0"/>
          <w:divBdr>
            <w:top w:val="none" w:sz="0" w:space="0" w:color="auto"/>
            <w:left w:val="none" w:sz="0" w:space="0" w:color="auto"/>
            <w:bottom w:val="none" w:sz="0" w:space="0" w:color="auto"/>
            <w:right w:val="none" w:sz="0" w:space="0" w:color="auto"/>
          </w:divBdr>
        </w:div>
        <w:div w:id="533270493">
          <w:marLeft w:val="0"/>
          <w:marRight w:val="0"/>
          <w:marTop w:val="0"/>
          <w:marBottom w:val="0"/>
          <w:divBdr>
            <w:top w:val="none" w:sz="0" w:space="0" w:color="auto"/>
            <w:left w:val="none" w:sz="0" w:space="0" w:color="auto"/>
            <w:bottom w:val="none" w:sz="0" w:space="0" w:color="auto"/>
            <w:right w:val="none" w:sz="0" w:space="0" w:color="auto"/>
          </w:divBdr>
        </w:div>
        <w:div w:id="696007322">
          <w:marLeft w:val="0"/>
          <w:marRight w:val="0"/>
          <w:marTop w:val="0"/>
          <w:marBottom w:val="0"/>
          <w:divBdr>
            <w:top w:val="none" w:sz="0" w:space="0" w:color="auto"/>
            <w:left w:val="none" w:sz="0" w:space="0" w:color="auto"/>
            <w:bottom w:val="none" w:sz="0" w:space="0" w:color="auto"/>
            <w:right w:val="none" w:sz="0" w:space="0" w:color="auto"/>
          </w:divBdr>
        </w:div>
        <w:div w:id="786121998">
          <w:marLeft w:val="0"/>
          <w:marRight w:val="0"/>
          <w:marTop w:val="0"/>
          <w:marBottom w:val="0"/>
          <w:divBdr>
            <w:top w:val="none" w:sz="0" w:space="0" w:color="auto"/>
            <w:left w:val="none" w:sz="0" w:space="0" w:color="auto"/>
            <w:bottom w:val="none" w:sz="0" w:space="0" w:color="auto"/>
            <w:right w:val="none" w:sz="0" w:space="0" w:color="auto"/>
          </w:divBdr>
        </w:div>
        <w:div w:id="1134374157">
          <w:marLeft w:val="0"/>
          <w:marRight w:val="0"/>
          <w:marTop w:val="0"/>
          <w:marBottom w:val="0"/>
          <w:divBdr>
            <w:top w:val="none" w:sz="0" w:space="0" w:color="auto"/>
            <w:left w:val="none" w:sz="0" w:space="0" w:color="auto"/>
            <w:bottom w:val="none" w:sz="0" w:space="0" w:color="auto"/>
            <w:right w:val="none" w:sz="0" w:space="0" w:color="auto"/>
          </w:divBdr>
        </w:div>
        <w:div w:id="1426993584">
          <w:marLeft w:val="0"/>
          <w:marRight w:val="0"/>
          <w:marTop w:val="0"/>
          <w:marBottom w:val="0"/>
          <w:divBdr>
            <w:top w:val="none" w:sz="0" w:space="0" w:color="auto"/>
            <w:left w:val="none" w:sz="0" w:space="0" w:color="auto"/>
            <w:bottom w:val="none" w:sz="0" w:space="0" w:color="auto"/>
            <w:right w:val="none" w:sz="0" w:space="0" w:color="auto"/>
          </w:divBdr>
        </w:div>
        <w:div w:id="1412459981">
          <w:marLeft w:val="0"/>
          <w:marRight w:val="0"/>
          <w:marTop w:val="0"/>
          <w:marBottom w:val="0"/>
          <w:divBdr>
            <w:top w:val="none" w:sz="0" w:space="0" w:color="auto"/>
            <w:left w:val="none" w:sz="0" w:space="0" w:color="auto"/>
            <w:bottom w:val="none" w:sz="0" w:space="0" w:color="auto"/>
            <w:right w:val="none" w:sz="0" w:space="0" w:color="auto"/>
          </w:divBdr>
        </w:div>
        <w:div w:id="82338447">
          <w:marLeft w:val="0"/>
          <w:marRight w:val="0"/>
          <w:marTop w:val="0"/>
          <w:marBottom w:val="0"/>
          <w:divBdr>
            <w:top w:val="none" w:sz="0" w:space="0" w:color="auto"/>
            <w:left w:val="none" w:sz="0" w:space="0" w:color="auto"/>
            <w:bottom w:val="none" w:sz="0" w:space="0" w:color="auto"/>
            <w:right w:val="none" w:sz="0" w:space="0" w:color="auto"/>
          </w:divBdr>
        </w:div>
        <w:div w:id="999042634">
          <w:marLeft w:val="0"/>
          <w:marRight w:val="0"/>
          <w:marTop w:val="0"/>
          <w:marBottom w:val="0"/>
          <w:divBdr>
            <w:top w:val="none" w:sz="0" w:space="0" w:color="auto"/>
            <w:left w:val="none" w:sz="0" w:space="0" w:color="auto"/>
            <w:bottom w:val="none" w:sz="0" w:space="0" w:color="auto"/>
            <w:right w:val="none" w:sz="0" w:space="0" w:color="auto"/>
          </w:divBdr>
        </w:div>
        <w:div w:id="1564558138">
          <w:marLeft w:val="0"/>
          <w:marRight w:val="0"/>
          <w:marTop w:val="0"/>
          <w:marBottom w:val="0"/>
          <w:divBdr>
            <w:top w:val="none" w:sz="0" w:space="0" w:color="auto"/>
            <w:left w:val="none" w:sz="0" w:space="0" w:color="auto"/>
            <w:bottom w:val="none" w:sz="0" w:space="0" w:color="auto"/>
            <w:right w:val="none" w:sz="0" w:space="0" w:color="auto"/>
          </w:divBdr>
        </w:div>
        <w:div w:id="492070296">
          <w:marLeft w:val="0"/>
          <w:marRight w:val="0"/>
          <w:marTop w:val="0"/>
          <w:marBottom w:val="0"/>
          <w:divBdr>
            <w:top w:val="none" w:sz="0" w:space="0" w:color="auto"/>
            <w:left w:val="none" w:sz="0" w:space="0" w:color="auto"/>
            <w:bottom w:val="none" w:sz="0" w:space="0" w:color="auto"/>
            <w:right w:val="none" w:sz="0" w:space="0" w:color="auto"/>
          </w:divBdr>
        </w:div>
        <w:div w:id="293100254">
          <w:marLeft w:val="0"/>
          <w:marRight w:val="0"/>
          <w:marTop w:val="0"/>
          <w:marBottom w:val="0"/>
          <w:divBdr>
            <w:top w:val="none" w:sz="0" w:space="0" w:color="auto"/>
            <w:left w:val="none" w:sz="0" w:space="0" w:color="auto"/>
            <w:bottom w:val="none" w:sz="0" w:space="0" w:color="auto"/>
            <w:right w:val="none" w:sz="0" w:space="0" w:color="auto"/>
          </w:divBdr>
        </w:div>
        <w:div w:id="700325635">
          <w:marLeft w:val="0"/>
          <w:marRight w:val="0"/>
          <w:marTop w:val="0"/>
          <w:marBottom w:val="0"/>
          <w:divBdr>
            <w:top w:val="none" w:sz="0" w:space="0" w:color="auto"/>
            <w:left w:val="none" w:sz="0" w:space="0" w:color="auto"/>
            <w:bottom w:val="none" w:sz="0" w:space="0" w:color="auto"/>
            <w:right w:val="none" w:sz="0" w:space="0" w:color="auto"/>
          </w:divBdr>
        </w:div>
        <w:div w:id="1058744536">
          <w:marLeft w:val="0"/>
          <w:marRight w:val="0"/>
          <w:marTop w:val="0"/>
          <w:marBottom w:val="0"/>
          <w:divBdr>
            <w:top w:val="none" w:sz="0" w:space="0" w:color="auto"/>
            <w:left w:val="none" w:sz="0" w:space="0" w:color="auto"/>
            <w:bottom w:val="none" w:sz="0" w:space="0" w:color="auto"/>
            <w:right w:val="none" w:sz="0" w:space="0" w:color="auto"/>
          </w:divBdr>
        </w:div>
        <w:div w:id="34627833">
          <w:marLeft w:val="0"/>
          <w:marRight w:val="0"/>
          <w:marTop w:val="0"/>
          <w:marBottom w:val="0"/>
          <w:divBdr>
            <w:top w:val="none" w:sz="0" w:space="0" w:color="auto"/>
            <w:left w:val="none" w:sz="0" w:space="0" w:color="auto"/>
            <w:bottom w:val="none" w:sz="0" w:space="0" w:color="auto"/>
            <w:right w:val="none" w:sz="0" w:space="0" w:color="auto"/>
          </w:divBdr>
        </w:div>
        <w:div w:id="1659266598">
          <w:marLeft w:val="0"/>
          <w:marRight w:val="0"/>
          <w:marTop w:val="0"/>
          <w:marBottom w:val="0"/>
          <w:divBdr>
            <w:top w:val="none" w:sz="0" w:space="0" w:color="auto"/>
            <w:left w:val="none" w:sz="0" w:space="0" w:color="auto"/>
            <w:bottom w:val="none" w:sz="0" w:space="0" w:color="auto"/>
            <w:right w:val="none" w:sz="0" w:space="0" w:color="auto"/>
          </w:divBdr>
        </w:div>
        <w:div w:id="1671525371">
          <w:marLeft w:val="0"/>
          <w:marRight w:val="0"/>
          <w:marTop w:val="0"/>
          <w:marBottom w:val="0"/>
          <w:divBdr>
            <w:top w:val="none" w:sz="0" w:space="0" w:color="auto"/>
            <w:left w:val="none" w:sz="0" w:space="0" w:color="auto"/>
            <w:bottom w:val="none" w:sz="0" w:space="0" w:color="auto"/>
            <w:right w:val="none" w:sz="0" w:space="0" w:color="auto"/>
          </w:divBdr>
        </w:div>
        <w:div w:id="201553450">
          <w:marLeft w:val="0"/>
          <w:marRight w:val="0"/>
          <w:marTop w:val="0"/>
          <w:marBottom w:val="0"/>
          <w:divBdr>
            <w:top w:val="none" w:sz="0" w:space="0" w:color="auto"/>
            <w:left w:val="none" w:sz="0" w:space="0" w:color="auto"/>
            <w:bottom w:val="none" w:sz="0" w:space="0" w:color="auto"/>
            <w:right w:val="none" w:sz="0" w:space="0" w:color="auto"/>
          </w:divBdr>
        </w:div>
        <w:div w:id="1365786813">
          <w:marLeft w:val="0"/>
          <w:marRight w:val="0"/>
          <w:marTop w:val="0"/>
          <w:marBottom w:val="0"/>
          <w:divBdr>
            <w:top w:val="none" w:sz="0" w:space="0" w:color="auto"/>
            <w:left w:val="none" w:sz="0" w:space="0" w:color="auto"/>
            <w:bottom w:val="none" w:sz="0" w:space="0" w:color="auto"/>
            <w:right w:val="none" w:sz="0" w:space="0" w:color="auto"/>
          </w:divBdr>
        </w:div>
        <w:div w:id="705831940">
          <w:marLeft w:val="0"/>
          <w:marRight w:val="0"/>
          <w:marTop w:val="0"/>
          <w:marBottom w:val="0"/>
          <w:divBdr>
            <w:top w:val="none" w:sz="0" w:space="0" w:color="auto"/>
            <w:left w:val="none" w:sz="0" w:space="0" w:color="auto"/>
            <w:bottom w:val="none" w:sz="0" w:space="0" w:color="auto"/>
            <w:right w:val="none" w:sz="0" w:space="0" w:color="auto"/>
          </w:divBdr>
        </w:div>
        <w:div w:id="1342853822">
          <w:marLeft w:val="0"/>
          <w:marRight w:val="0"/>
          <w:marTop w:val="0"/>
          <w:marBottom w:val="0"/>
          <w:divBdr>
            <w:top w:val="none" w:sz="0" w:space="0" w:color="auto"/>
            <w:left w:val="none" w:sz="0" w:space="0" w:color="auto"/>
            <w:bottom w:val="none" w:sz="0" w:space="0" w:color="auto"/>
            <w:right w:val="none" w:sz="0" w:space="0" w:color="auto"/>
          </w:divBdr>
        </w:div>
        <w:div w:id="1572232173">
          <w:marLeft w:val="0"/>
          <w:marRight w:val="0"/>
          <w:marTop w:val="0"/>
          <w:marBottom w:val="0"/>
          <w:divBdr>
            <w:top w:val="none" w:sz="0" w:space="0" w:color="auto"/>
            <w:left w:val="none" w:sz="0" w:space="0" w:color="auto"/>
            <w:bottom w:val="none" w:sz="0" w:space="0" w:color="auto"/>
            <w:right w:val="none" w:sz="0" w:space="0" w:color="auto"/>
          </w:divBdr>
        </w:div>
        <w:div w:id="945889214">
          <w:marLeft w:val="0"/>
          <w:marRight w:val="0"/>
          <w:marTop w:val="0"/>
          <w:marBottom w:val="0"/>
          <w:divBdr>
            <w:top w:val="none" w:sz="0" w:space="0" w:color="auto"/>
            <w:left w:val="none" w:sz="0" w:space="0" w:color="auto"/>
            <w:bottom w:val="none" w:sz="0" w:space="0" w:color="auto"/>
            <w:right w:val="none" w:sz="0" w:space="0" w:color="auto"/>
          </w:divBdr>
        </w:div>
        <w:div w:id="1307051042">
          <w:marLeft w:val="0"/>
          <w:marRight w:val="0"/>
          <w:marTop w:val="0"/>
          <w:marBottom w:val="0"/>
          <w:divBdr>
            <w:top w:val="none" w:sz="0" w:space="0" w:color="auto"/>
            <w:left w:val="none" w:sz="0" w:space="0" w:color="auto"/>
            <w:bottom w:val="none" w:sz="0" w:space="0" w:color="auto"/>
            <w:right w:val="none" w:sz="0" w:space="0" w:color="auto"/>
          </w:divBdr>
        </w:div>
        <w:div w:id="293104268">
          <w:marLeft w:val="0"/>
          <w:marRight w:val="0"/>
          <w:marTop w:val="0"/>
          <w:marBottom w:val="0"/>
          <w:divBdr>
            <w:top w:val="none" w:sz="0" w:space="0" w:color="auto"/>
            <w:left w:val="none" w:sz="0" w:space="0" w:color="auto"/>
            <w:bottom w:val="none" w:sz="0" w:space="0" w:color="auto"/>
            <w:right w:val="none" w:sz="0" w:space="0" w:color="auto"/>
          </w:divBdr>
        </w:div>
        <w:div w:id="369838336">
          <w:marLeft w:val="0"/>
          <w:marRight w:val="0"/>
          <w:marTop w:val="0"/>
          <w:marBottom w:val="0"/>
          <w:divBdr>
            <w:top w:val="none" w:sz="0" w:space="0" w:color="auto"/>
            <w:left w:val="none" w:sz="0" w:space="0" w:color="auto"/>
            <w:bottom w:val="none" w:sz="0" w:space="0" w:color="auto"/>
            <w:right w:val="none" w:sz="0" w:space="0" w:color="auto"/>
          </w:divBdr>
        </w:div>
        <w:div w:id="901796783">
          <w:marLeft w:val="0"/>
          <w:marRight w:val="0"/>
          <w:marTop w:val="0"/>
          <w:marBottom w:val="0"/>
          <w:divBdr>
            <w:top w:val="none" w:sz="0" w:space="0" w:color="auto"/>
            <w:left w:val="none" w:sz="0" w:space="0" w:color="auto"/>
            <w:bottom w:val="none" w:sz="0" w:space="0" w:color="auto"/>
            <w:right w:val="none" w:sz="0" w:space="0" w:color="auto"/>
          </w:divBdr>
        </w:div>
        <w:div w:id="306015019">
          <w:marLeft w:val="0"/>
          <w:marRight w:val="0"/>
          <w:marTop w:val="0"/>
          <w:marBottom w:val="0"/>
          <w:divBdr>
            <w:top w:val="none" w:sz="0" w:space="0" w:color="auto"/>
            <w:left w:val="none" w:sz="0" w:space="0" w:color="auto"/>
            <w:bottom w:val="none" w:sz="0" w:space="0" w:color="auto"/>
            <w:right w:val="none" w:sz="0" w:space="0" w:color="auto"/>
          </w:divBdr>
        </w:div>
        <w:div w:id="1917858190">
          <w:marLeft w:val="0"/>
          <w:marRight w:val="0"/>
          <w:marTop w:val="0"/>
          <w:marBottom w:val="0"/>
          <w:divBdr>
            <w:top w:val="none" w:sz="0" w:space="0" w:color="auto"/>
            <w:left w:val="none" w:sz="0" w:space="0" w:color="auto"/>
            <w:bottom w:val="none" w:sz="0" w:space="0" w:color="auto"/>
            <w:right w:val="none" w:sz="0" w:space="0" w:color="auto"/>
          </w:divBdr>
        </w:div>
        <w:div w:id="742147797">
          <w:marLeft w:val="0"/>
          <w:marRight w:val="0"/>
          <w:marTop w:val="0"/>
          <w:marBottom w:val="0"/>
          <w:divBdr>
            <w:top w:val="none" w:sz="0" w:space="0" w:color="auto"/>
            <w:left w:val="none" w:sz="0" w:space="0" w:color="auto"/>
            <w:bottom w:val="none" w:sz="0" w:space="0" w:color="auto"/>
            <w:right w:val="none" w:sz="0" w:space="0" w:color="auto"/>
          </w:divBdr>
        </w:div>
        <w:div w:id="1924952993">
          <w:marLeft w:val="0"/>
          <w:marRight w:val="0"/>
          <w:marTop w:val="0"/>
          <w:marBottom w:val="0"/>
          <w:divBdr>
            <w:top w:val="none" w:sz="0" w:space="0" w:color="auto"/>
            <w:left w:val="none" w:sz="0" w:space="0" w:color="auto"/>
            <w:bottom w:val="none" w:sz="0" w:space="0" w:color="auto"/>
            <w:right w:val="none" w:sz="0" w:space="0" w:color="auto"/>
          </w:divBdr>
        </w:div>
        <w:div w:id="501311497">
          <w:marLeft w:val="0"/>
          <w:marRight w:val="0"/>
          <w:marTop w:val="0"/>
          <w:marBottom w:val="0"/>
          <w:divBdr>
            <w:top w:val="none" w:sz="0" w:space="0" w:color="auto"/>
            <w:left w:val="none" w:sz="0" w:space="0" w:color="auto"/>
            <w:bottom w:val="none" w:sz="0" w:space="0" w:color="auto"/>
            <w:right w:val="none" w:sz="0" w:space="0" w:color="auto"/>
          </w:divBdr>
        </w:div>
        <w:div w:id="1379429181">
          <w:marLeft w:val="0"/>
          <w:marRight w:val="0"/>
          <w:marTop w:val="0"/>
          <w:marBottom w:val="0"/>
          <w:divBdr>
            <w:top w:val="none" w:sz="0" w:space="0" w:color="auto"/>
            <w:left w:val="none" w:sz="0" w:space="0" w:color="auto"/>
            <w:bottom w:val="none" w:sz="0" w:space="0" w:color="auto"/>
            <w:right w:val="none" w:sz="0" w:space="0" w:color="auto"/>
          </w:divBdr>
        </w:div>
        <w:div w:id="529683291">
          <w:marLeft w:val="0"/>
          <w:marRight w:val="0"/>
          <w:marTop w:val="0"/>
          <w:marBottom w:val="0"/>
          <w:divBdr>
            <w:top w:val="none" w:sz="0" w:space="0" w:color="auto"/>
            <w:left w:val="none" w:sz="0" w:space="0" w:color="auto"/>
            <w:bottom w:val="none" w:sz="0" w:space="0" w:color="auto"/>
            <w:right w:val="none" w:sz="0" w:space="0" w:color="auto"/>
          </w:divBdr>
        </w:div>
        <w:div w:id="1490174729">
          <w:marLeft w:val="0"/>
          <w:marRight w:val="0"/>
          <w:marTop w:val="0"/>
          <w:marBottom w:val="0"/>
          <w:divBdr>
            <w:top w:val="none" w:sz="0" w:space="0" w:color="auto"/>
            <w:left w:val="none" w:sz="0" w:space="0" w:color="auto"/>
            <w:bottom w:val="none" w:sz="0" w:space="0" w:color="auto"/>
            <w:right w:val="none" w:sz="0" w:space="0" w:color="auto"/>
          </w:divBdr>
        </w:div>
        <w:div w:id="1561821064">
          <w:marLeft w:val="0"/>
          <w:marRight w:val="0"/>
          <w:marTop w:val="0"/>
          <w:marBottom w:val="0"/>
          <w:divBdr>
            <w:top w:val="none" w:sz="0" w:space="0" w:color="auto"/>
            <w:left w:val="none" w:sz="0" w:space="0" w:color="auto"/>
            <w:bottom w:val="none" w:sz="0" w:space="0" w:color="auto"/>
            <w:right w:val="none" w:sz="0" w:space="0" w:color="auto"/>
          </w:divBdr>
        </w:div>
        <w:div w:id="743262112">
          <w:marLeft w:val="0"/>
          <w:marRight w:val="0"/>
          <w:marTop w:val="0"/>
          <w:marBottom w:val="0"/>
          <w:divBdr>
            <w:top w:val="none" w:sz="0" w:space="0" w:color="auto"/>
            <w:left w:val="none" w:sz="0" w:space="0" w:color="auto"/>
            <w:bottom w:val="none" w:sz="0" w:space="0" w:color="auto"/>
            <w:right w:val="none" w:sz="0" w:space="0" w:color="auto"/>
          </w:divBdr>
        </w:div>
        <w:div w:id="1406681690">
          <w:marLeft w:val="0"/>
          <w:marRight w:val="0"/>
          <w:marTop w:val="0"/>
          <w:marBottom w:val="0"/>
          <w:divBdr>
            <w:top w:val="none" w:sz="0" w:space="0" w:color="auto"/>
            <w:left w:val="none" w:sz="0" w:space="0" w:color="auto"/>
            <w:bottom w:val="none" w:sz="0" w:space="0" w:color="auto"/>
            <w:right w:val="none" w:sz="0" w:space="0" w:color="auto"/>
          </w:divBdr>
        </w:div>
        <w:div w:id="93743365">
          <w:marLeft w:val="0"/>
          <w:marRight w:val="0"/>
          <w:marTop w:val="0"/>
          <w:marBottom w:val="0"/>
          <w:divBdr>
            <w:top w:val="none" w:sz="0" w:space="0" w:color="auto"/>
            <w:left w:val="none" w:sz="0" w:space="0" w:color="auto"/>
            <w:bottom w:val="none" w:sz="0" w:space="0" w:color="auto"/>
            <w:right w:val="none" w:sz="0" w:space="0" w:color="auto"/>
          </w:divBdr>
        </w:div>
        <w:div w:id="2080781253">
          <w:marLeft w:val="0"/>
          <w:marRight w:val="0"/>
          <w:marTop w:val="0"/>
          <w:marBottom w:val="0"/>
          <w:divBdr>
            <w:top w:val="none" w:sz="0" w:space="0" w:color="auto"/>
            <w:left w:val="none" w:sz="0" w:space="0" w:color="auto"/>
            <w:bottom w:val="none" w:sz="0" w:space="0" w:color="auto"/>
            <w:right w:val="none" w:sz="0" w:space="0" w:color="auto"/>
          </w:divBdr>
        </w:div>
        <w:div w:id="911349566">
          <w:marLeft w:val="0"/>
          <w:marRight w:val="0"/>
          <w:marTop w:val="0"/>
          <w:marBottom w:val="0"/>
          <w:divBdr>
            <w:top w:val="none" w:sz="0" w:space="0" w:color="auto"/>
            <w:left w:val="none" w:sz="0" w:space="0" w:color="auto"/>
            <w:bottom w:val="none" w:sz="0" w:space="0" w:color="auto"/>
            <w:right w:val="none" w:sz="0" w:space="0" w:color="auto"/>
          </w:divBdr>
        </w:div>
        <w:div w:id="953747867">
          <w:marLeft w:val="0"/>
          <w:marRight w:val="0"/>
          <w:marTop w:val="0"/>
          <w:marBottom w:val="0"/>
          <w:divBdr>
            <w:top w:val="none" w:sz="0" w:space="0" w:color="auto"/>
            <w:left w:val="none" w:sz="0" w:space="0" w:color="auto"/>
            <w:bottom w:val="none" w:sz="0" w:space="0" w:color="auto"/>
            <w:right w:val="none" w:sz="0" w:space="0" w:color="auto"/>
          </w:divBdr>
        </w:div>
        <w:div w:id="13843320">
          <w:marLeft w:val="0"/>
          <w:marRight w:val="0"/>
          <w:marTop w:val="0"/>
          <w:marBottom w:val="0"/>
          <w:divBdr>
            <w:top w:val="none" w:sz="0" w:space="0" w:color="auto"/>
            <w:left w:val="none" w:sz="0" w:space="0" w:color="auto"/>
            <w:bottom w:val="none" w:sz="0" w:space="0" w:color="auto"/>
            <w:right w:val="none" w:sz="0" w:space="0" w:color="auto"/>
          </w:divBdr>
        </w:div>
        <w:div w:id="1994286122">
          <w:marLeft w:val="0"/>
          <w:marRight w:val="0"/>
          <w:marTop w:val="0"/>
          <w:marBottom w:val="0"/>
          <w:divBdr>
            <w:top w:val="none" w:sz="0" w:space="0" w:color="auto"/>
            <w:left w:val="none" w:sz="0" w:space="0" w:color="auto"/>
            <w:bottom w:val="none" w:sz="0" w:space="0" w:color="auto"/>
            <w:right w:val="none" w:sz="0" w:space="0" w:color="auto"/>
          </w:divBdr>
        </w:div>
        <w:div w:id="1214653248">
          <w:marLeft w:val="0"/>
          <w:marRight w:val="0"/>
          <w:marTop w:val="0"/>
          <w:marBottom w:val="0"/>
          <w:divBdr>
            <w:top w:val="none" w:sz="0" w:space="0" w:color="auto"/>
            <w:left w:val="none" w:sz="0" w:space="0" w:color="auto"/>
            <w:bottom w:val="none" w:sz="0" w:space="0" w:color="auto"/>
            <w:right w:val="none" w:sz="0" w:space="0" w:color="auto"/>
          </w:divBdr>
        </w:div>
        <w:div w:id="1706439632">
          <w:marLeft w:val="0"/>
          <w:marRight w:val="0"/>
          <w:marTop w:val="0"/>
          <w:marBottom w:val="0"/>
          <w:divBdr>
            <w:top w:val="none" w:sz="0" w:space="0" w:color="auto"/>
            <w:left w:val="none" w:sz="0" w:space="0" w:color="auto"/>
            <w:bottom w:val="none" w:sz="0" w:space="0" w:color="auto"/>
            <w:right w:val="none" w:sz="0" w:space="0" w:color="auto"/>
          </w:divBdr>
        </w:div>
        <w:div w:id="1327126249">
          <w:marLeft w:val="0"/>
          <w:marRight w:val="0"/>
          <w:marTop w:val="0"/>
          <w:marBottom w:val="0"/>
          <w:divBdr>
            <w:top w:val="none" w:sz="0" w:space="0" w:color="auto"/>
            <w:left w:val="none" w:sz="0" w:space="0" w:color="auto"/>
            <w:bottom w:val="none" w:sz="0" w:space="0" w:color="auto"/>
            <w:right w:val="none" w:sz="0" w:space="0" w:color="auto"/>
          </w:divBdr>
        </w:div>
        <w:div w:id="1081218874">
          <w:marLeft w:val="0"/>
          <w:marRight w:val="0"/>
          <w:marTop w:val="0"/>
          <w:marBottom w:val="0"/>
          <w:divBdr>
            <w:top w:val="none" w:sz="0" w:space="0" w:color="auto"/>
            <w:left w:val="none" w:sz="0" w:space="0" w:color="auto"/>
            <w:bottom w:val="none" w:sz="0" w:space="0" w:color="auto"/>
            <w:right w:val="none" w:sz="0" w:space="0" w:color="auto"/>
          </w:divBdr>
        </w:div>
        <w:div w:id="750933733">
          <w:marLeft w:val="0"/>
          <w:marRight w:val="0"/>
          <w:marTop w:val="0"/>
          <w:marBottom w:val="0"/>
          <w:divBdr>
            <w:top w:val="none" w:sz="0" w:space="0" w:color="auto"/>
            <w:left w:val="none" w:sz="0" w:space="0" w:color="auto"/>
            <w:bottom w:val="none" w:sz="0" w:space="0" w:color="auto"/>
            <w:right w:val="none" w:sz="0" w:space="0" w:color="auto"/>
          </w:divBdr>
        </w:div>
        <w:div w:id="683284864">
          <w:marLeft w:val="0"/>
          <w:marRight w:val="0"/>
          <w:marTop w:val="0"/>
          <w:marBottom w:val="0"/>
          <w:divBdr>
            <w:top w:val="none" w:sz="0" w:space="0" w:color="auto"/>
            <w:left w:val="none" w:sz="0" w:space="0" w:color="auto"/>
            <w:bottom w:val="none" w:sz="0" w:space="0" w:color="auto"/>
            <w:right w:val="none" w:sz="0" w:space="0" w:color="auto"/>
          </w:divBdr>
        </w:div>
        <w:div w:id="1598975244">
          <w:marLeft w:val="0"/>
          <w:marRight w:val="0"/>
          <w:marTop w:val="0"/>
          <w:marBottom w:val="0"/>
          <w:divBdr>
            <w:top w:val="none" w:sz="0" w:space="0" w:color="auto"/>
            <w:left w:val="none" w:sz="0" w:space="0" w:color="auto"/>
            <w:bottom w:val="none" w:sz="0" w:space="0" w:color="auto"/>
            <w:right w:val="none" w:sz="0" w:space="0" w:color="auto"/>
          </w:divBdr>
        </w:div>
        <w:div w:id="403526323">
          <w:marLeft w:val="0"/>
          <w:marRight w:val="0"/>
          <w:marTop w:val="0"/>
          <w:marBottom w:val="0"/>
          <w:divBdr>
            <w:top w:val="none" w:sz="0" w:space="0" w:color="auto"/>
            <w:left w:val="none" w:sz="0" w:space="0" w:color="auto"/>
            <w:bottom w:val="none" w:sz="0" w:space="0" w:color="auto"/>
            <w:right w:val="none" w:sz="0" w:space="0" w:color="auto"/>
          </w:divBdr>
        </w:div>
        <w:div w:id="1299842525">
          <w:marLeft w:val="0"/>
          <w:marRight w:val="0"/>
          <w:marTop w:val="0"/>
          <w:marBottom w:val="0"/>
          <w:divBdr>
            <w:top w:val="none" w:sz="0" w:space="0" w:color="auto"/>
            <w:left w:val="none" w:sz="0" w:space="0" w:color="auto"/>
            <w:bottom w:val="none" w:sz="0" w:space="0" w:color="auto"/>
            <w:right w:val="none" w:sz="0" w:space="0" w:color="auto"/>
          </w:divBdr>
        </w:div>
        <w:div w:id="1753771799">
          <w:marLeft w:val="0"/>
          <w:marRight w:val="0"/>
          <w:marTop w:val="0"/>
          <w:marBottom w:val="0"/>
          <w:divBdr>
            <w:top w:val="none" w:sz="0" w:space="0" w:color="auto"/>
            <w:left w:val="none" w:sz="0" w:space="0" w:color="auto"/>
            <w:bottom w:val="none" w:sz="0" w:space="0" w:color="auto"/>
            <w:right w:val="none" w:sz="0" w:space="0" w:color="auto"/>
          </w:divBdr>
        </w:div>
        <w:div w:id="1992710277">
          <w:marLeft w:val="0"/>
          <w:marRight w:val="0"/>
          <w:marTop w:val="0"/>
          <w:marBottom w:val="0"/>
          <w:divBdr>
            <w:top w:val="none" w:sz="0" w:space="0" w:color="auto"/>
            <w:left w:val="none" w:sz="0" w:space="0" w:color="auto"/>
            <w:bottom w:val="none" w:sz="0" w:space="0" w:color="auto"/>
            <w:right w:val="none" w:sz="0" w:space="0" w:color="auto"/>
          </w:divBdr>
        </w:div>
      </w:divsChild>
    </w:div>
    <w:div w:id="100880154">
      <w:bodyDiv w:val="1"/>
      <w:marLeft w:val="0"/>
      <w:marRight w:val="0"/>
      <w:marTop w:val="0"/>
      <w:marBottom w:val="0"/>
      <w:divBdr>
        <w:top w:val="none" w:sz="0" w:space="0" w:color="auto"/>
        <w:left w:val="none" w:sz="0" w:space="0" w:color="auto"/>
        <w:bottom w:val="none" w:sz="0" w:space="0" w:color="auto"/>
        <w:right w:val="none" w:sz="0" w:space="0" w:color="auto"/>
      </w:divBdr>
      <w:divsChild>
        <w:div w:id="1242250772">
          <w:marLeft w:val="0"/>
          <w:marRight w:val="0"/>
          <w:marTop w:val="0"/>
          <w:marBottom w:val="0"/>
          <w:divBdr>
            <w:top w:val="none" w:sz="0" w:space="0" w:color="auto"/>
            <w:left w:val="none" w:sz="0" w:space="0" w:color="auto"/>
            <w:bottom w:val="none" w:sz="0" w:space="0" w:color="auto"/>
            <w:right w:val="none" w:sz="0" w:space="0" w:color="auto"/>
          </w:divBdr>
        </w:div>
        <w:div w:id="301079099">
          <w:marLeft w:val="0"/>
          <w:marRight w:val="0"/>
          <w:marTop w:val="0"/>
          <w:marBottom w:val="0"/>
          <w:divBdr>
            <w:top w:val="none" w:sz="0" w:space="0" w:color="auto"/>
            <w:left w:val="none" w:sz="0" w:space="0" w:color="auto"/>
            <w:bottom w:val="none" w:sz="0" w:space="0" w:color="auto"/>
            <w:right w:val="none" w:sz="0" w:space="0" w:color="auto"/>
          </w:divBdr>
        </w:div>
        <w:div w:id="1385175390">
          <w:marLeft w:val="0"/>
          <w:marRight w:val="0"/>
          <w:marTop w:val="0"/>
          <w:marBottom w:val="0"/>
          <w:divBdr>
            <w:top w:val="none" w:sz="0" w:space="0" w:color="auto"/>
            <w:left w:val="none" w:sz="0" w:space="0" w:color="auto"/>
            <w:bottom w:val="none" w:sz="0" w:space="0" w:color="auto"/>
            <w:right w:val="none" w:sz="0" w:space="0" w:color="auto"/>
          </w:divBdr>
        </w:div>
        <w:div w:id="800925888">
          <w:marLeft w:val="0"/>
          <w:marRight w:val="0"/>
          <w:marTop w:val="0"/>
          <w:marBottom w:val="0"/>
          <w:divBdr>
            <w:top w:val="none" w:sz="0" w:space="0" w:color="auto"/>
            <w:left w:val="none" w:sz="0" w:space="0" w:color="auto"/>
            <w:bottom w:val="none" w:sz="0" w:space="0" w:color="auto"/>
            <w:right w:val="none" w:sz="0" w:space="0" w:color="auto"/>
          </w:divBdr>
        </w:div>
        <w:div w:id="1378241973">
          <w:marLeft w:val="0"/>
          <w:marRight w:val="0"/>
          <w:marTop w:val="0"/>
          <w:marBottom w:val="0"/>
          <w:divBdr>
            <w:top w:val="none" w:sz="0" w:space="0" w:color="auto"/>
            <w:left w:val="none" w:sz="0" w:space="0" w:color="auto"/>
            <w:bottom w:val="none" w:sz="0" w:space="0" w:color="auto"/>
            <w:right w:val="none" w:sz="0" w:space="0" w:color="auto"/>
          </w:divBdr>
        </w:div>
        <w:div w:id="912160843">
          <w:marLeft w:val="0"/>
          <w:marRight w:val="0"/>
          <w:marTop w:val="0"/>
          <w:marBottom w:val="0"/>
          <w:divBdr>
            <w:top w:val="none" w:sz="0" w:space="0" w:color="auto"/>
            <w:left w:val="none" w:sz="0" w:space="0" w:color="auto"/>
            <w:bottom w:val="none" w:sz="0" w:space="0" w:color="auto"/>
            <w:right w:val="none" w:sz="0" w:space="0" w:color="auto"/>
          </w:divBdr>
        </w:div>
        <w:div w:id="1971551543">
          <w:marLeft w:val="0"/>
          <w:marRight w:val="0"/>
          <w:marTop w:val="0"/>
          <w:marBottom w:val="0"/>
          <w:divBdr>
            <w:top w:val="none" w:sz="0" w:space="0" w:color="auto"/>
            <w:left w:val="none" w:sz="0" w:space="0" w:color="auto"/>
            <w:bottom w:val="none" w:sz="0" w:space="0" w:color="auto"/>
            <w:right w:val="none" w:sz="0" w:space="0" w:color="auto"/>
          </w:divBdr>
        </w:div>
        <w:div w:id="1702315401">
          <w:marLeft w:val="0"/>
          <w:marRight w:val="0"/>
          <w:marTop w:val="0"/>
          <w:marBottom w:val="0"/>
          <w:divBdr>
            <w:top w:val="none" w:sz="0" w:space="0" w:color="auto"/>
            <w:left w:val="none" w:sz="0" w:space="0" w:color="auto"/>
            <w:bottom w:val="none" w:sz="0" w:space="0" w:color="auto"/>
            <w:right w:val="none" w:sz="0" w:space="0" w:color="auto"/>
          </w:divBdr>
        </w:div>
        <w:div w:id="1177310169">
          <w:marLeft w:val="0"/>
          <w:marRight w:val="0"/>
          <w:marTop w:val="0"/>
          <w:marBottom w:val="0"/>
          <w:divBdr>
            <w:top w:val="none" w:sz="0" w:space="0" w:color="auto"/>
            <w:left w:val="none" w:sz="0" w:space="0" w:color="auto"/>
            <w:bottom w:val="none" w:sz="0" w:space="0" w:color="auto"/>
            <w:right w:val="none" w:sz="0" w:space="0" w:color="auto"/>
          </w:divBdr>
        </w:div>
        <w:div w:id="1012755822">
          <w:marLeft w:val="0"/>
          <w:marRight w:val="0"/>
          <w:marTop w:val="0"/>
          <w:marBottom w:val="0"/>
          <w:divBdr>
            <w:top w:val="none" w:sz="0" w:space="0" w:color="auto"/>
            <w:left w:val="none" w:sz="0" w:space="0" w:color="auto"/>
            <w:bottom w:val="none" w:sz="0" w:space="0" w:color="auto"/>
            <w:right w:val="none" w:sz="0" w:space="0" w:color="auto"/>
          </w:divBdr>
        </w:div>
        <w:div w:id="1176580883">
          <w:marLeft w:val="0"/>
          <w:marRight w:val="0"/>
          <w:marTop w:val="0"/>
          <w:marBottom w:val="0"/>
          <w:divBdr>
            <w:top w:val="none" w:sz="0" w:space="0" w:color="auto"/>
            <w:left w:val="none" w:sz="0" w:space="0" w:color="auto"/>
            <w:bottom w:val="none" w:sz="0" w:space="0" w:color="auto"/>
            <w:right w:val="none" w:sz="0" w:space="0" w:color="auto"/>
          </w:divBdr>
        </w:div>
        <w:div w:id="2147238937">
          <w:marLeft w:val="0"/>
          <w:marRight w:val="0"/>
          <w:marTop w:val="0"/>
          <w:marBottom w:val="0"/>
          <w:divBdr>
            <w:top w:val="none" w:sz="0" w:space="0" w:color="auto"/>
            <w:left w:val="none" w:sz="0" w:space="0" w:color="auto"/>
            <w:bottom w:val="none" w:sz="0" w:space="0" w:color="auto"/>
            <w:right w:val="none" w:sz="0" w:space="0" w:color="auto"/>
          </w:divBdr>
        </w:div>
        <w:div w:id="181750686">
          <w:marLeft w:val="0"/>
          <w:marRight w:val="0"/>
          <w:marTop w:val="0"/>
          <w:marBottom w:val="0"/>
          <w:divBdr>
            <w:top w:val="none" w:sz="0" w:space="0" w:color="auto"/>
            <w:left w:val="none" w:sz="0" w:space="0" w:color="auto"/>
            <w:bottom w:val="none" w:sz="0" w:space="0" w:color="auto"/>
            <w:right w:val="none" w:sz="0" w:space="0" w:color="auto"/>
          </w:divBdr>
        </w:div>
        <w:div w:id="444037614">
          <w:marLeft w:val="0"/>
          <w:marRight w:val="0"/>
          <w:marTop w:val="0"/>
          <w:marBottom w:val="0"/>
          <w:divBdr>
            <w:top w:val="none" w:sz="0" w:space="0" w:color="auto"/>
            <w:left w:val="none" w:sz="0" w:space="0" w:color="auto"/>
            <w:bottom w:val="none" w:sz="0" w:space="0" w:color="auto"/>
            <w:right w:val="none" w:sz="0" w:space="0" w:color="auto"/>
          </w:divBdr>
        </w:div>
        <w:div w:id="1080559057">
          <w:marLeft w:val="0"/>
          <w:marRight w:val="0"/>
          <w:marTop w:val="0"/>
          <w:marBottom w:val="0"/>
          <w:divBdr>
            <w:top w:val="none" w:sz="0" w:space="0" w:color="auto"/>
            <w:left w:val="none" w:sz="0" w:space="0" w:color="auto"/>
            <w:bottom w:val="none" w:sz="0" w:space="0" w:color="auto"/>
            <w:right w:val="none" w:sz="0" w:space="0" w:color="auto"/>
          </w:divBdr>
        </w:div>
        <w:div w:id="809445720">
          <w:marLeft w:val="0"/>
          <w:marRight w:val="0"/>
          <w:marTop w:val="0"/>
          <w:marBottom w:val="0"/>
          <w:divBdr>
            <w:top w:val="none" w:sz="0" w:space="0" w:color="auto"/>
            <w:left w:val="none" w:sz="0" w:space="0" w:color="auto"/>
            <w:bottom w:val="none" w:sz="0" w:space="0" w:color="auto"/>
            <w:right w:val="none" w:sz="0" w:space="0" w:color="auto"/>
          </w:divBdr>
        </w:div>
        <w:div w:id="849686504">
          <w:marLeft w:val="0"/>
          <w:marRight w:val="0"/>
          <w:marTop w:val="0"/>
          <w:marBottom w:val="0"/>
          <w:divBdr>
            <w:top w:val="none" w:sz="0" w:space="0" w:color="auto"/>
            <w:left w:val="none" w:sz="0" w:space="0" w:color="auto"/>
            <w:bottom w:val="none" w:sz="0" w:space="0" w:color="auto"/>
            <w:right w:val="none" w:sz="0" w:space="0" w:color="auto"/>
          </w:divBdr>
        </w:div>
        <w:div w:id="1865555876">
          <w:marLeft w:val="0"/>
          <w:marRight w:val="0"/>
          <w:marTop w:val="0"/>
          <w:marBottom w:val="0"/>
          <w:divBdr>
            <w:top w:val="none" w:sz="0" w:space="0" w:color="auto"/>
            <w:left w:val="none" w:sz="0" w:space="0" w:color="auto"/>
            <w:bottom w:val="none" w:sz="0" w:space="0" w:color="auto"/>
            <w:right w:val="none" w:sz="0" w:space="0" w:color="auto"/>
          </w:divBdr>
        </w:div>
        <w:div w:id="1519196998">
          <w:marLeft w:val="0"/>
          <w:marRight w:val="0"/>
          <w:marTop w:val="0"/>
          <w:marBottom w:val="0"/>
          <w:divBdr>
            <w:top w:val="none" w:sz="0" w:space="0" w:color="auto"/>
            <w:left w:val="none" w:sz="0" w:space="0" w:color="auto"/>
            <w:bottom w:val="none" w:sz="0" w:space="0" w:color="auto"/>
            <w:right w:val="none" w:sz="0" w:space="0" w:color="auto"/>
          </w:divBdr>
        </w:div>
        <w:div w:id="1426268936">
          <w:marLeft w:val="0"/>
          <w:marRight w:val="0"/>
          <w:marTop w:val="0"/>
          <w:marBottom w:val="0"/>
          <w:divBdr>
            <w:top w:val="none" w:sz="0" w:space="0" w:color="auto"/>
            <w:left w:val="none" w:sz="0" w:space="0" w:color="auto"/>
            <w:bottom w:val="none" w:sz="0" w:space="0" w:color="auto"/>
            <w:right w:val="none" w:sz="0" w:space="0" w:color="auto"/>
          </w:divBdr>
        </w:div>
        <w:div w:id="1769957594">
          <w:marLeft w:val="0"/>
          <w:marRight w:val="0"/>
          <w:marTop w:val="0"/>
          <w:marBottom w:val="0"/>
          <w:divBdr>
            <w:top w:val="none" w:sz="0" w:space="0" w:color="auto"/>
            <w:left w:val="none" w:sz="0" w:space="0" w:color="auto"/>
            <w:bottom w:val="none" w:sz="0" w:space="0" w:color="auto"/>
            <w:right w:val="none" w:sz="0" w:space="0" w:color="auto"/>
          </w:divBdr>
        </w:div>
        <w:div w:id="329331885">
          <w:marLeft w:val="0"/>
          <w:marRight w:val="0"/>
          <w:marTop w:val="0"/>
          <w:marBottom w:val="0"/>
          <w:divBdr>
            <w:top w:val="none" w:sz="0" w:space="0" w:color="auto"/>
            <w:left w:val="none" w:sz="0" w:space="0" w:color="auto"/>
            <w:bottom w:val="none" w:sz="0" w:space="0" w:color="auto"/>
            <w:right w:val="none" w:sz="0" w:space="0" w:color="auto"/>
          </w:divBdr>
        </w:div>
        <w:div w:id="2051688641">
          <w:marLeft w:val="0"/>
          <w:marRight w:val="0"/>
          <w:marTop w:val="0"/>
          <w:marBottom w:val="0"/>
          <w:divBdr>
            <w:top w:val="none" w:sz="0" w:space="0" w:color="auto"/>
            <w:left w:val="none" w:sz="0" w:space="0" w:color="auto"/>
            <w:bottom w:val="none" w:sz="0" w:space="0" w:color="auto"/>
            <w:right w:val="none" w:sz="0" w:space="0" w:color="auto"/>
          </w:divBdr>
        </w:div>
        <w:div w:id="598103466">
          <w:marLeft w:val="0"/>
          <w:marRight w:val="0"/>
          <w:marTop w:val="0"/>
          <w:marBottom w:val="0"/>
          <w:divBdr>
            <w:top w:val="none" w:sz="0" w:space="0" w:color="auto"/>
            <w:left w:val="none" w:sz="0" w:space="0" w:color="auto"/>
            <w:bottom w:val="none" w:sz="0" w:space="0" w:color="auto"/>
            <w:right w:val="none" w:sz="0" w:space="0" w:color="auto"/>
          </w:divBdr>
        </w:div>
        <w:div w:id="1821068651">
          <w:marLeft w:val="0"/>
          <w:marRight w:val="0"/>
          <w:marTop w:val="0"/>
          <w:marBottom w:val="0"/>
          <w:divBdr>
            <w:top w:val="none" w:sz="0" w:space="0" w:color="auto"/>
            <w:left w:val="none" w:sz="0" w:space="0" w:color="auto"/>
            <w:bottom w:val="none" w:sz="0" w:space="0" w:color="auto"/>
            <w:right w:val="none" w:sz="0" w:space="0" w:color="auto"/>
          </w:divBdr>
        </w:div>
        <w:div w:id="742528407">
          <w:marLeft w:val="0"/>
          <w:marRight w:val="0"/>
          <w:marTop w:val="0"/>
          <w:marBottom w:val="0"/>
          <w:divBdr>
            <w:top w:val="none" w:sz="0" w:space="0" w:color="auto"/>
            <w:left w:val="none" w:sz="0" w:space="0" w:color="auto"/>
            <w:bottom w:val="none" w:sz="0" w:space="0" w:color="auto"/>
            <w:right w:val="none" w:sz="0" w:space="0" w:color="auto"/>
          </w:divBdr>
        </w:div>
        <w:div w:id="1661733936">
          <w:marLeft w:val="0"/>
          <w:marRight w:val="0"/>
          <w:marTop w:val="0"/>
          <w:marBottom w:val="0"/>
          <w:divBdr>
            <w:top w:val="none" w:sz="0" w:space="0" w:color="auto"/>
            <w:left w:val="none" w:sz="0" w:space="0" w:color="auto"/>
            <w:bottom w:val="none" w:sz="0" w:space="0" w:color="auto"/>
            <w:right w:val="none" w:sz="0" w:space="0" w:color="auto"/>
          </w:divBdr>
        </w:div>
        <w:div w:id="704139217">
          <w:marLeft w:val="0"/>
          <w:marRight w:val="0"/>
          <w:marTop w:val="0"/>
          <w:marBottom w:val="0"/>
          <w:divBdr>
            <w:top w:val="none" w:sz="0" w:space="0" w:color="auto"/>
            <w:left w:val="none" w:sz="0" w:space="0" w:color="auto"/>
            <w:bottom w:val="none" w:sz="0" w:space="0" w:color="auto"/>
            <w:right w:val="none" w:sz="0" w:space="0" w:color="auto"/>
          </w:divBdr>
        </w:div>
        <w:div w:id="707488924">
          <w:marLeft w:val="0"/>
          <w:marRight w:val="0"/>
          <w:marTop w:val="0"/>
          <w:marBottom w:val="0"/>
          <w:divBdr>
            <w:top w:val="none" w:sz="0" w:space="0" w:color="auto"/>
            <w:left w:val="none" w:sz="0" w:space="0" w:color="auto"/>
            <w:bottom w:val="none" w:sz="0" w:space="0" w:color="auto"/>
            <w:right w:val="none" w:sz="0" w:space="0" w:color="auto"/>
          </w:divBdr>
        </w:div>
        <w:div w:id="1188519695">
          <w:marLeft w:val="0"/>
          <w:marRight w:val="0"/>
          <w:marTop w:val="0"/>
          <w:marBottom w:val="0"/>
          <w:divBdr>
            <w:top w:val="none" w:sz="0" w:space="0" w:color="auto"/>
            <w:left w:val="none" w:sz="0" w:space="0" w:color="auto"/>
            <w:bottom w:val="none" w:sz="0" w:space="0" w:color="auto"/>
            <w:right w:val="none" w:sz="0" w:space="0" w:color="auto"/>
          </w:divBdr>
        </w:div>
        <w:div w:id="1997147663">
          <w:marLeft w:val="0"/>
          <w:marRight w:val="0"/>
          <w:marTop w:val="0"/>
          <w:marBottom w:val="0"/>
          <w:divBdr>
            <w:top w:val="none" w:sz="0" w:space="0" w:color="auto"/>
            <w:left w:val="none" w:sz="0" w:space="0" w:color="auto"/>
            <w:bottom w:val="none" w:sz="0" w:space="0" w:color="auto"/>
            <w:right w:val="none" w:sz="0" w:space="0" w:color="auto"/>
          </w:divBdr>
        </w:div>
        <w:div w:id="1658412263">
          <w:marLeft w:val="0"/>
          <w:marRight w:val="0"/>
          <w:marTop w:val="0"/>
          <w:marBottom w:val="0"/>
          <w:divBdr>
            <w:top w:val="none" w:sz="0" w:space="0" w:color="auto"/>
            <w:left w:val="none" w:sz="0" w:space="0" w:color="auto"/>
            <w:bottom w:val="none" w:sz="0" w:space="0" w:color="auto"/>
            <w:right w:val="none" w:sz="0" w:space="0" w:color="auto"/>
          </w:divBdr>
        </w:div>
        <w:div w:id="710887288">
          <w:marLeft w:val="0"/>
          <w:marRight w:val="0"/>
          <w:marTop w:val="0"/>
          <w:marBottom w:val="0"/>
          <w:divBdr>
            <w:top w:val="none" w:sz="0" w:space="0" w:color="auto"/>
            <w:left w:val="none" w:sz="0" w:space="0" w:color="auto"/>
            <w:bottom w:val="none" w:sz="0" w:space="0" w:color="auto"/>
            <w:right w:val="none" w:sz="0" w:space="0" w:color="auto"/>
          </w:divBdr>
        </w:div>
        <w:div w:id="1635595261">
          <w:marLeft w:val="0"/>
          <w:marRight w:val="0"/>
          <w:marTop w:val="0"/>
          <w:marBottom w:val="0"/>
          <w:divBdr>
            <w:top w:val="none" w:sz="0" w:space="0" w:color="auto"/>
            <w:left w:val="none" w:sz="0" w:space="0" w:color="auto"/>
            <w:bottom w:val="none" w:sz="0" w:space="0" w:color="auto"/>
            <w:right w:val="none" w:sz="0" w:space="0" w:color="auto"/>
          </w:divBdr>
        </w:div>
        <w:div w:id="1987272382">
          <w:marLeft w:val="0"/>
          <w:marRight w:val="0"/>
          <w:marTop w:val="0"/>
          <w:marBottom w:val="0"/>
          <w:divBdr>
            <w:top w:val="none" w:sz="0" w:space="0" w:color="auto"/>
            <w:left w:val="none" w:sz="0" w:space="0" w:color="auto"/>
            <w:bottom w:val="none" w:sz="0" w:space="0" w:color="auto"/>
            <w:right w:val="none" w:sz="0" w:space="0" w:color="auto"/>
          </w:divBdr>
        </w:div>
        <w:div w:id="834878222">
          <w:marLeft w:val="0"/>
          <w:marRight w:val="0"/>
          <w:marTop w:val="0"/>
          <w:marBottom w:val="0"/>
          <w:divBdr>
            <w:top w:val="none" w:sz="0" w:space="0" w:color="auto"/>
            <w:left w:val="none" w:sz="0" w:space="0" w:color="auto"/>
            <w:bottom w:val="none" w:sz="0" w:space="0" w:color="auto"/>
            <w:right w:val="none" w:sz="0" w:space="0" w:color="auto"/>
          </w:divBdr>
        </w:div>
        <w:div w:id="656230524">
          <w:marLeft w:val="0"/>
          <w:marRight w:val="0"/>
          <w:marTop w:val="0"/>
          <w:marBottom w:val="0"/>
          <w:divBdr>
            <w:top w:val="none" w:sz="0" w:space="0" w:color="auto"/>
            <w:left w:val="none" w:sz="0" w:space="0" w:color="auto"/>
            <w:bottom w:val="none" w:sz="0" w:space="0" w:color="auto"/>
            <w:right w:val="none" w:sz="0" w:space="0" w:color="auto"/>
          </w:divBdr>
        </w:div>
        <w:div w:id="1583877534">
          <w:marLeft w:val="0"/>
          <w:marRight w:val="0"/>
          <w:marTop w:val="0"/>
          <w:marBottom w:val="0"/>
          <w:divBdr>
            <w:top w:val="none" w:sz="0" w:space="0" w:color="auto"/>
            <w:left w:val="none" w:sz="0" w:space="0" w:color="auto"/>
            <w:bottom w:val="none" w:sz="0" w:space="0" w:color="auto"/>
            <w:right w:val="none" w:sz="0" w:space="0" w:color="auto"/>
          </w:divBdr>
        </w:div>
        <w:div w:id="2117406141">
          <w:marLeft w:val="0"/>
          <w:marRight w:val="0"/>
          <w:marTop w:val="0"/>
          <w:marBottom w:val="0"/>
          <w:divBdr>
            <w:top w:val="none" w:sz="0" w:space="0" w:color="auto"/>
            <w:left w:val="none" w:sz="0" w:space="0" w:color="auto"/>
            <w:bottom w:val="none" w:sz="0" w:space="0" w:color="auto"/>
            <w:right w:val="none" w:sz="0" w:space="0" w:color="auto"/>
          </w:divBdr>
        </w:div>
        <w:div w:id="337318752">
          <w:marLeft w:val="0"/>
          <w:marRight w:val="0"/>
          <w:marTop w:val="0"/>
          <w:marBottom w:val="0"/>
          <w:divBdr>
            <w:top w:val="none" w:sz="0" w:space="0" w:color="auto"/>
            <w:left w:val="none" w:sz="0" w:space="0" w:color="auto"/>
            <w:bottom w:val="none" w:sz="0" w:space="0" w:color="auto"/>
            <w:right w:val="none" w:sz="0" w:space="0" w:color="auto"/>
          </w:divBdr>
        </w:div>
        <w:div w:id="1342970388">
          <w:marLeft w:val="0"/>
          <w:marRight w:val="0"/>
          <w:marTop w:val="0"/>
          <w:marBottom w:val="0"/>
          <w:divBdr>
            <w:top w:val="none" w:sz="0" w:space="0" w:color="auto"/>
            <w:left w:val="none" w:sz="0" w:space="0" w:color="auto"/>
            <w:bottom w:val="none" w:sz="0" w:space="0" w:color="auto"/>
            <w:right w:val="none" w:sz="0" w:space="0" w:color="auto"/>
          </w:divBdr>
        </w:div>
        <w:div w:id="205411843">
          <w:marLeft w:val="0"/>
          <w:marRight w:val="0"/>
          <w:marTop w:val="0"/>
          <w:marBottom w:val="0"/>
          <w:divBdr>
            <w:top w:val="none" w:sz="0" w:space="0" w:color="auto"/>
            <w:left w:val="none" w:sz="0" w:space="0" w:color="auto"/>
            <w:bottom w:val="none" w:sz="0" w:space="0" w:color="auto"/>
            <w:right w:val="none" w:sz="0" w:space="0" w:color="auto"/>
          </w:divBdr>
        </w:div>
        <w:div w:id="1108348759">
          <w:marLeft w:val="0"/>
          <w:marRight w:val="0"/>
          <w:marTop w:val="0"/>
          <w:marBottom w:val="0"/>
          <w:divBdr>
            <w:top w:val="none" w:sz="0" w:space="0" w:color="auto"/>
            <w:left w:val="none" w:sz="0" w:space="0" w:color="auto"/>
            <w:bottom w:val="none" w:sz="0" w:space="0" w:color="auto"/>
            <w:right w:val="none" w:sz="0" w:space="0" w:color="auto"/>
          </w:divBdr>
        </w:div>
        <w:div w:id="242111184">
          <w:marLeft w:val="0"/>
          <w:marRight w:val="0"/>
          <w:marTop w:val="0"/>
          <w:marBottom w:val="0"/>
          <w:divBdr>
            <w:top w:val="none" w:sz="0" w:space="0" w:color="auto"/>
            <w:left w:val="none" w:sz="0" w:space="0" w:color="auto"/>
            <w:bottom w:val="none" w:sz="0" w:space="0" w:color="auto"/>
            <w:right w:val="none" w:sz="0" w:space="0" w:color="auto"/>
          </w:divBdr>
        </w:div>
        <w:div w:id="576746497">
          <w:marLeft w:val="0"/>
          <w:marRight w:val="0"/>
          <w:marTop w:val="0"/>
          <w:marBottom w:val="0"/>
          <w:divBdr>
            <w:top w:val="none" w:sz="0" w:space="0" w:color="auto"/>
            <w:left w:val="none" w:sz="0" w:space="0" w:color="auto"/>
            <w:bottom w:val="none" w:sz="0" w:space="0" w:color="auto"/>
            <w:right w:val="none" w:sz="0" w:space="0" w:color="auto"/>
          </w:divBdr>
        </w:div>
        <w:div w:id="35862986">
          <w:marLeft w:val="0"/>
          <w:marRight w:val="0"/>
          <w:marTop w:val="0"/>
          <w:marBottom w:val="0"/>
          <w:divBdr>
            <w:top w:val="none" w:sz="0" w:space="0" w:color="auto"/>
            <w:left w:val="none" w:sz="0" w:space="0" w:color="auto"/>
            <w:bottom w:val="none" w:sz="0" w:space="0" w:color="auto"/>
            <w:right w:val="none" w:sz="0" w:space="0" w:color="auto"/>
          </w:divBdr>
        </w:div>
        <w:div w:id="300964195">
          <w:marLeft w:val="0"/>
          <w:marRight w:val="0"/>
          <w:marTop w:val="0"/>
          <w:marBottom w:val="0"/>
          <w:divBdr>
            <w:top w:val="none" w:sz="0" w:space="0" w:color="auto"/>
            <w:left w:val="none" w:sz="0" w:space="0" w:color="auto"/>
            <w:bottom w:val="none" w:sz="0" w:space="0" w:color="auto"/>
            <w:right w:val="none" w:sz="0" w:space="0" w:color="auto"/>
          </w:divBdr>
        </w:div>
        <w:div w:id="1603948464">
          <w:marLeft w:val="0"/>
          <w:marRight w:val="0"/>
          <w:marTop w:val="0"/>
          <w:marBottom w:val="0"/>
          <w:divBdr>
            <w:top w:val="none" w:sz="0" w:space="0" w:color="auto"/>
            <w:left w:val="none" w:sz="0" w:space="0" w:color="auto"/>
            <w:bottom w:val="none" w:sz="0" w:space="0" w:color="auto"/>
            <w:right w:val="none" w:sz="0" w:space="0" w:color="auto"/>
          </w:divBdr>
        </w:div>
        <w:div w:id="937369073">
          <w:marLeft w:val="0"/>
          <w:marRight w:val="0"/>
          <w:marTop w:val="0"/>
          <w:marBottom w:val="0"/>
          <w:divBdr>
            <w:top w:val="none" w:sz="0" w:space="0" w:color="auto"/>
            <w:left w:val="none" w:sz="0" w:space="0" w:color="auto"/>
            <w:bottom w:val="none" w:sz="0" w:space="0" w:color="auto"/>
            <w:right w:val="none" w:sz="0" w:space="0" w:color="auto"/>
          </w:divBdr>
        </w:div>
        <w:div w:id="808088232">
          <w:marLeft w:val="0"/>
          <w:marRight w:val="0"/>
          <w:marTop w:val="0"/>
          <w:marBottom w:val="0"/>
          <w:divBdr>
            <w:top w:val="none" w:sz="0" w:space="0" w:color="auto"/>
            <w:left w:val="none" w:sz="0" w:space="0" w:color="auto"/>
            <w:bottom w:val="none" w:sz="0" w:space="0" w:color="auto"/>
            <w:right w:val="none" w:sz="0" w:space="0" w:color="auto"/>
          </w:divBdr>
        </w:div>
        <w:div w:id="795561060">
          <w:marLeft w:val="0"/>
          <w:marRight w:val="0"/>
          <w:marTop w:val="0"/>
          <w:marBottom w:val="0"/>
          <w:divBdr>
            <w:top w:val="none" w:sz="0" w:space="0" w:color="auto"/>
            <w:left w:val="none" w:sz="0" w:space="0" w:color="auto"/>
            <w:bottom w:val="none" w:sz="0" w:space="0" w:color="auto"/>
            <w:right w:val="none" w:sz="0" w:space="0" w:color="auto"/>
          </w:divBdr>
        </w:div>
        <w:div w:id="1039626415">
          <w:marLeft w:val="0"/>
          <w:marRight w:val="0"/>
          <w:marTop w:val="0"/>
          <w:marBottom w:val="0"/>
          <w:divBdr>
            <w:top w:val="none" w:sz="0" w:space="0" w:color="auto"/>
            <w:left w:val="none" w:sz="0" w:space="0" w:color="auto"/>
            <w:bottom w:val="none" w:sz="0" w:space="0" w:color="auto"/>
            <w:right w:val="none" w:sz="0" w:space="0" w:color="auto"/>
          </w:divBdr>
        </w:div>
        <w:div w:id="45645070">
          <w:marLeft w:val="0"/>
          <w:marRight w:val="0"/>
          <w:marTop w:val="0"/>
          <w:marBottom w:val="0"/>
          <w:divBdr>
            <w:top w:val="none" w:sz="0" w:space="0" w:color="auto"/>
            <w:left w:val="none" w:sz="0" w:space="0" w:color="auto"/>
            <w:bottom w:val="none" w:sz="0" w:space="0" w:color="auto"/>
            <w:right w:val="none" w:sz="0" w:space="0" w:color="auto"/>
          </w:divBdr>
        </w:div>
        <w:div w:id="695737324">
          <w:marLeft w:val="0"/>
          <w:marRight w:val="0"/>
          <w:marTop w:val="0"/>
          <w:marBottom w:val="0"/>
          <w:divBdr>
            <w:top w:val="none" w:sz="0" w:space="0" w:color="auto"/>
            <w:left w:val="none" w:sz="0" w:space="0" w:color="auto"/>
            <w:bottom w:val="none" w:sz="0" w:space="0" w:color="auto"/>
            <w:right w:val="none" w:sz="0" w:space="0" w:color="auto"/>
          </w:divBdr>
        </w:div>
        <w:div w:id="823395205">
          <w:marLeft w:val="0"/>
          <w:marRight w:val="0"/>
          <w:marTop w:val="0"/>
          <w:marBottom w:val="0"/>
          <w:divBdr>
            <w:top w:val="none" w:sz="0" w:space="0" w:color="auto"/>
            <w:left w:val="none" w:sz="0" w:space="0" w:color="auto"/>
            <w:bottom w:val="none" w:sz="0" w:space="0" w:color="auto"/>
            <w:right w:val="none" w:sz="0" w:space="0" w:color="auto"/>
          </w:divBdr>
        </w:div>
        <w:div w:id="15229662">
          <w:marLeft w:val="0"/>
          <w:marRight w:val="0"/>
          <w:marTop w:val="0"/>
          <w:marBottom w:val="0"/>
          <w:divBdr>
            <w:top w:val="none" w:sz="0" w:space="0" w:color="auto"/>
            <w:left w:val="none" w:sz="0" w:space="0" w:color="auto"/>
            <w:bottom w:val="none" w:sz="0" w:space="0" w:color="auto"/>
            <w:right w:val="none" w:sz="0" w:space="0" w:color="auto"/>
          </w:divBdr>
        </w:div>
        <w:div w:id="2038576463">
          <w:marLeft w:val="0"/>
          <w:marRight w:val="0"/>
          <w:marTop w:val="0"/>
          <w:marBottom w:val="0"/>
          <w:divBdr>
            <w:top w:val="none" w:sz="0" w:space="0" w:color="auto"/>
            <w:left w:val="none" w:sz="0" w:space="0" w:color="auto"/>
            <w:bottom w:val="none" w:sz="0" w:space="0" w:color="auto"/>
            <w:right w:val="none" w:sz="0" w:space="0" w:color="auto"/>
          </w:divBdr>
        </w:div>
        <w:div w:id="507408396">
          <w:marLeft w:val="0"/>
          <w:marRight w:val="0"/>
          <w:marTop w:val="0"/>
          <w:marBottom w:val="0"/>
          <w:divBdr>
            <w:top w:val="none" w:sz="0" w:space="0" w:color="auto"/>
            <w:left w:val="none" w:sz="0" w:space="0" w:color="auto"/>
            <w:bottom w:val="none" w:sz="0" w:space="0" w:color="auto"/>
            <w:right w:val="none" w:sz="0" w:space="0" w:color="auto"/>
          </w:divBdr>
        </w:div>
        <w:div w:id="841506083">
          <w:marLeft w:val="0"/>
          <w:marRight w:val="0"/>
          <w:marTop w:val="0"/>
          <w:marBottom w:val="0"/>
          <w:divBdr>
            <w:top w:val="none" w:sz="0" w:space="0" w:color="auto"/>
            <w:left w:val="none" w:sz="0" w:space="0" w:color="auto"/>
            <w:bottom w:val="none" w:sz="0" w:space="0" w:color="auto"/>
            <w:right w:val="none" w:sz="0" w:space="0" w:color="auto"/>
          </w:divBdr>
        </w:div>
        <w:div w:id="952321351">
          <w:marLeft w:val="0"/>
          <w:marRight w:val="0"/>
          <w:marTop w:val="0"/>
          <w:marBottom w:val="0"/>
          <w:divBdr>
            <w:top w:val="none" w:sz="0" w:space="0" w:color="auto"/>
            <w:left w:val="none" w:sz="0" w:space="0" w:color="auto"/>
            <w:bottom w:val="none" w:sz="0" w:space="0" w:color="auto"/>
            <w:right w:val="none" w:sz="0" w:space="0" w:color="auto"/>
          </w:divBdr>
        </w:div>
        <w:div w:id="1671568185">
          <w:marLeft w:val="0"/>
          <w:marRight w:val="0"/>
          <w:marTop w:val="0"/>
          <w:marBottom w:val="0"/>
          <w:divBdr>
            <w:top w:val="none" w:sz="0" w:space="0" w:color="auto"/>
            <w:left w:val="none" w:sz="0" w:space="0" w:color="auto"/>
            <w:bottom w:val="none" w:sz="0" w:space="0" w:color="auto"/>
            <w:right w:val="none" w:sz="0" w:space="0" w:color="auto"/>
          </w:divBdr>
        </w:div>
        <w:div w:id="1708989830">
          <w:marLeft w:val="0"/>
          <w:marRight w:val="0"/>
          <w:marTop w:val="0"/>
          <w:marBottom w:val="0"/>
          <w:divBdr>
            <w:top w:val="none" w:sz="0" w:space="0" w:color="auto"/>
            <w:left w:val="none" w:sz="0" w:space="0" w:color="auto"/>
            <w:bottom w:val="none" w:sz="0" w:space="0" w:color="auto"/>
            <w:right w:val="none" w:sz="0" w:space="0" w:color="auto"/>
          </w:divBdr>
        </w:div>
        <w:div w:id="1051535088">
          <w:marLeft w:val="0"/>
          <w:marRight w:val="0"/>
          <w:marTop w:val="0"/>
          <w:marBottom w:val="0"/>
          <w:divBdr>
            <w:top w:val="none" w:sz="0" w:space="0" w:color="auto"/>
            <w:left w:val="none" w:sz="0" w:space="0" w:color="auto"/>
            <w:bottom w:val="none" w:sz="0" w:space="0" w:color="auto"/>
            <w:right w:val="none" w:sz="0" w:space="0" w:color="auto"/>
          </w:divBdr>
        </w:div>
        <w:div w:id="1547915554">
          <w:marLeft w:val="0"/>
          <w:marRight w:val="0"/>
          <w:marTop w:val="0"/>
          <w:marBottom w:val="0"/>
          <w:divBdr>
            <w:top w:val="none" w:sz="0" w:space="0" w:color="auto"/>
            <w:left w:val="none" w:sz="0" w:space="0" w:color="auto"/>
            <w:bottom w:val="none" w:sz="0" w:space="0" w:color="auto"/>
            <w:right w:val="none" w:sz="0" w:space="0" w:color="auto"/>
          </w:divBdr>
        </w:div>
        <w:div w:id="500631980">
          <w:marLeft w:val="0"/>
          <w:marRight w:val="0"/>
          <w:marTop w:val="0"/>
          <w:marBottom w:val="0"/>
          <w:divBdr>
            <w:top w:val="none" w:sz="0" w:space="0" w:color="auto"/>
            <w:left w:val="none" w:sz="0" w:space="0" w:color="auto"/>
            <w:bottom w:val="none" w:sz="0" w:space="0" w:color="auto"/>
            <w:right w:val="none" w:sz="0" w:space="0" w:color="auto"/>
          </w:divBdr>
        </w:div>
        <w:div w:id="448937972">
          <w:marLeft w:val="0"/>
          <w:marRight w:val="0"/>
          <w:marTop w:val="0"/>
          <w:marBottom w:val="0"/>
          <w:divBdr>
            <w:top w:val="none" w:sz="0" w:space="0" w:color="auto"/>
            <w:left w:val="none" w:sz="0" w:space="0" w:color="auto"/>
            <w:bottom w:val="none" w:sz="0" w:space="0" w:color="auto"/>
            <w:right w:val="none" w:sz="0" w:space="0" w:color="auto"/>
          </w:divBdr>
        </w:div>
        <w:div w:id="24407109">
          <w:marLeft w:val="0"/>
          <w:marRight w:val="0"/>
          <w:marTop w:val="0"/>
          <w:marBottom w:val="0"/>
          <w:divBdr>
            <w:top w:val="none" w:sz="0" w:space="0" w:color="auto"/>
            <w:left w:val="none" w:sz="0" w:space="0" w:color="auto"/>
            <w:bottom w:val="none" w:sz="0" w:space="0" w:color="auto"/>
            <w:right w:val="none" w:sz="0" w:space="0" w:color="auto"/>
          </w:divBdr>
        </w:div>
        <w:div w:id="1142193422">
          <w:marLeft w:val="0"/>
          <w:marRight w:val="0"/>
          <w:marTop w:val="0"/>
          <w:marBottom w:val="0"/>
          <w:divBdr>
            <w:top w:val="none" w:sz="0" w:space="0" w:color="auto"/>
            <w:left w:val="none" w:sz="0" w:space="0" w:color="auto"/>
            <w:bottom w:val="none" w:sz="0" w:space="0" w:color="auto"/>
            <w:right w:val="none" w:sz="0" w:space="0" w:color="auto"/>
          </w:divBdr>
        </w:div>
        <w:div w:id="575361736">
          <w:marLeft w:val="0"/>
          <w:marRight w:val="0"/>
          <w:marTop w:val="0"/>
          <w:marBottom w:val="0"/>
          <w:divBdr>
            <w:top w:val="none" w:sz="0" w:space="0" w:color="auto"/>
            <w:left w:val="none" w:sz="0" w:space="0" w:color="auto"/>
            <w:bottom w:val="none" w:sz="0" w:space="0" w:color="auto"/>
            <w:right w:val="none" w:sz="0" w:space="0" w:color="auto"/>
          </w:divBdr>
        </w:div>
        <w:div w:id="1869754630">
          <w:marLeft w:val="0"/>
          <w:marRight w:val="0"/>
          <w:marTop w:val="0"/>
          <w:marBottom w:val="0"/>
          <w:divBdr>
            <w:top w:val="none" w:sz="0" w:space="0" w:color="auto"/>
            <w:left w:val="none" w:sz="0" w:space="0" w:color="auto"/>
            <w:bottom w:val="none" w:sz="0" w:space="0" w:color="auto"/>
            <w:right w:val="none" w:sz="0" w:space="0" w:color="auto"/>
          </w:divBdr>
        </w:div>
        <w:div w:id="1436905314">
          <w:marLeft w:val="0"/>
          <w:marRight w:val="0"/>
          <w:marTop w:val="0"/>
          <w:marBottom w:val="0"/>
          <w:divBdr>
            <w:top w:val="none" w:sz="0" w:space="0" w:color="auto"/>
            <w:left w:val="none" w:sz="0" w:space="0" w:color="auto"/>
            <w:bottom w:val="none" w:sz="0" w:space="0" w:color="auto"/>
            <w:right w:val="none" w:sz="0" w:space="0" w:color="auto"/>
          </w:divBdr>
        </w:div>
        <w:div w:id="556476081">
          <w:marLeft w:val="0"/>
          <w:marRight w:val="0"/>
          <w:marTop w:val="0"/>
          <w:marBottom w:val="0"/>
          <w:divBdr>
            <w:top w:val="none" w:sz="0" w:space="0" w:color="auto"/>
            <w:left w:val="none" w:sz="0" w:space="0" w:color="auto"/>
            <w:bottom w:val="none" w:sz="0" w:space="0" w:color="auto"/>
            <w:right w:val="none" w:sz="0" w:space="0" w:color="auto"/>
          </w:divBdr>
        </w:div>
        <w:div w:id="1650474838">
          <w:marLeft w:val="0"/>
          <w:marRight w:val="0"/>
          <w:marTop w:val="0"/>
          <w:marBottom w:val="0"/>
          <w:divBdr>
            <w:top w:val="none" w:sz="0" w:space="0" w:color="auto"/>
            <w:left w:val="none" w:sz="0" w:space="0" w:color="auto"/>
            <w:bottom w:val="none" w:sz="0" w:space="0" w:color="auto"/>
            <w:right w:val="none" w:sz="0" w:space="0" w:color="auto"/>
          </w:divBdr>
        </w:div>
        <w:div w:id="1935474979">
          <w:marLeft w:val="0"/>
          <w:marRight w:val="0"/>
          <w:marTop w:val="0"/>
          <w:marBottom w:val="0"/>
          <w:divBdr>
            <w:top w:val="none" w:sz="0" w:space="0" w:color="auto"/>
            <w:left w:val="none" w:sz="0" w:space="0" w:color="auto"/>
            <w:bottom w:val="none" w:sz="0" w:space="0" w:color="auto"/>
            <w:right w:val="none" w:sz="0" w:space="0" w:color="auto"/>
          </w:divBdr>
        </w:div>
        <w:div w:id="697048240">
          <w:marLeft w:val="0"/>
          <w:marRight w:val="0"/>
          <w:marTop w:val="0"/>
          <w:marBottom w:val="0"/>
          <w:divBdr>
            <w:top w:val="none" w:sz="0" w:space="0" w:color="auto"/>
            <w:left w:val="none" w:sz="0" w:space="0" w:color="auto"/>
            <w:bottom w:val="none" w:sz="0" w:space="0" w:color="auto"/>
            <w:right w:val="none" w:sz="0" w:space="0" w:color="auto"/>
          </w:divBdr>
        </w:div>
        <w:div w:id="725759824">
          <w:marLeft w:val="0"/>
          <w:marRight w:val="0"/>
          <w:marTop w:val="0"/>
          <w:marBottom w:val="0"/>
          <w:divBdr>
            <w:top w:val="none" w:sz="0" w:space="0" w:color="auto"/>
            <w:left w:val="none" w:sz="0" w:space="0" w:color="auto"/>
            <w:bottom w:val="none" w:sz="0" w:space="0" w:color="auto"/>
            <w:right w:val="none" w:sz="0" w:space="0" w:color="auto"/>
          </w:divBdr>
        </w:div>
        <w:div w:id="497574570">
          <w:marLeft w:val="0"/>
          <w:marRight w:val="0"/>
          <w:marTop w:val="0"/>
          <w:marBottom w:val="0"/>
          <w:divBdr>
            <w:top w:val="none" w:sz="0" w:space="0" w:color="auto"/>
            <w:left w:val="none" w:sz="0" w:space="0" w:color="auto"/>
            <w:bottom w:val="none" w:sz="0" w:space="0" w:color="auto"/>
            <w:right w:val="none" w:sz="0" w:space="0" w:color="auto"/>
          </w:divBdr>
        </w:div>
        <w:div w:id="735855083">
          <w:marLeft w:val="0"/>
          <w:marRight w:val="0"/>
          <w:marTop w:val="0"/>
          <w:marBottom w:val="0"/>
          <w:divBdr>
            <w:top w:val="none" w:sz="0" w:space="0" w:color="auto"/>
            <w:left w:val="none" w:sz="0" w:space="0" w:color="auto"/>
            <w:bottom w:val="none" w:sz="0" w:space="0" w:color="auto"/>
            <w:right w:val="none" w:sz="0" w:space="0" w:color="auto"/>
          </w:divBdr>
        </w:div>
        <w:div w:id="1561670134">
          <w:marLeft w:val="0"/>
          <w:marRight w:val="0"/>
          <w:marTop w:val="0"/>
          <w:marBottom w:val="0"/>
          <w:divBdr>
            <w:top w:val="none" w:sz="0" w:space="0" w:color="auto"/>
            <w:left w:val="none" w:sz="0" w:space="0" w:color="auto"/>
            <w:bottom w:val="none" w:sz="0" w:space="0" w:color="auto"/>
            <w:right w:val="none" w:sz="0" w:space="0" w:color="auto"/>
          </w:divBdr>
        </w:div>
        <w:div w:id="906302559">
          <w:marLeft w:val="0"/>
          <w:marRight w:val="0"/>
          <w:marTop w:val="0"/>
          <w:marBottom w:val="0"/>
          <w:divBdr>
            <w:top w:val="none" w:sz="0" w:space="0" w:color="auto"/>
            <w:left w:val="none" w:sz="0" w:space="0" w:color="auto"/>
            <w:bottom w:val="none" w:sz="0" w:space="0" w:color="auto"/>
            <w:right w:val="none" w:sz="0" w:space="0" w:color="auto"/>
          </w:divBdr>
        </w:div>
        <w:div w:id="2126539747">
          <w:marLeft w:val="0"/>
          <w:marRight w:val="0"/>
          <w:marTop w:val="0"/>
          <w:marBottom w:val="0"/>
          <w:divBdr>
            <w:top w:val="none" w:sz="0" w:space="0" w:color="auto"/>
            <w:left w:val="none" w:sz="0" w:space="0" w:color="auto"/>
            <w:bottom w:val="none" w:sz="0" w:space="0" w:color="auto"/>
            <w:right w:val="none" w:sz="0" w:space="0" w:color="auto"/>
          </w:divBdr>
        </w:div>
        <w:div w:id="101268744">
          <w:marLeft w:val="0"/>
          <w:marRight w:val="0"/>
          <w:marTop w:val="0"/>
          <w:marBottom w:val="0"/>
          <w:divBdr>
            <w:top w:val="none" w:sz="0" w:space="0" w:color="auto"/>
            <w:left w:val="none" w:sz="0" w:space="0" w:color="auto"/>
            <w:bottom w:val="none" w:sz="0" w:space="0" w:color="auto"/>
            <w:right w:val="none" w:sz="0" w:space="0" w:color="auto"/>
          </w:divBdr>
        </w:div>
        <w:div w:id="86658817">
          <w:marLeft w:val="0"/>
          <w:marRight w:val="0"/>
          <w:marTop w:val="0"/>
          <w:marBottom w:val="0"/>
          <w:divBdr>
            <w:top w:val="none" w:sz="0" w:space="0" w:color="auto"/>
            <w:left w:val="none" w:sz="0" w:space="0" w:color="auto"/>
            <w:bottom w:val="none" w:sz="0" w:space="0" w:color="auto"/>
            <w:right w:val="none" w:sz="0" w:space="0" w:color="auto"/>
          </w:divBdr>
        </w:div>
        <w:div w:id="1777284401">
          <w:marLeft w:val="0"/>
          <w:marRight w:val="0"/>
          <w:marTop w:val="0"/>
          <w:marBottom w:val="0"/>
          <w:divBdr>
            <w:top w:val="none" w:sz="0" w:space="0" w:color="auto"/>
            <w:left w:val="none" w:sz="0" w:space="0" w:color="auto"/>
            <w:bottom w:val="none" w:sz="0" w:space="0" w:color="auto"/>
            <w:right w:val="none" w:sz="0" w:space="0" w:color="auto"/>
          </w:divBdr>
        </w:div>
        <w:div w:id="998195162">
          <w:marLeft w:val="0"/>
          <w:marRight w:val="0"/>
          <w:marTop w:val="0"/>
          <w:marBottom w:val="0"/>
          <w:divBdr>
            <w:top w:val="none" w:sz="0" w:space="0" w:color="auto"/>
            <w:left w:val="none" w:sz="0" w:space="0" w:color="auto"/>
            <w:bottom w:val="none" w:sz="0" w:space="0" w:color="auto"/>
            <w:right w:val="none" w:sz="0" w:space="0" w:color="auto"/>
          </w:divBdr>
        </w:div>
        <w:div w:id="634413833">
          <w:marLeft w:val="0"/>
          <w:marRight w:val="0"/>
          <w:marTop w:val="0"/>
          <w:marBottom w:val="0"/>
          <w:divBdr>
            <w:top w:val="none" w:sz="0" w:space="0" w:color="auto"/>
            <w:left w:val="none" w:sz="0" w:space="0" w:color="auto"/>
            <w:bottom w:val="none" w:sz="0" w:space="0" w:color="auto"/>
            <w:right w:val="none" w:sz="0" w:space="0" w:color="auto"/>
          </w:divBdr>
        </w:div>
        <w:div w:id="93325992">
          <w:marLeft w:val="0"/>
          <w:marRight w:val="0"/>
          <w:marTop w:val="0"/>
          <w:marBottom w:val="0"/>
          <w:divBdr>
            <w:top w:val="none" w:sz="0" w:space="0" w:color="auto"/>
            <w:left w:val="none" w:sz="0" w:space="0" w:color="auto"/>
            <w:bottom w:val="none" w:sz="0" w:space="0" w:color="auto"/>
            <w:right w:val="none" w:sz="0" w:space="0" w:color="auto"/>
          </w:divBdr>
        </w:div>
        <w:div w:id="1482577351">
          <w:marLeft w:val="0"/>
          <w:marRight w:val="0"/>
          <w:marTop w:val="0"/>
          <w:marBottom w:val="0"/>
          <w:divBdr>
            <w:top w:val="none" w:sz="0" w:space="0" w:color="auto"/>
            <w:left w:val="none" w:sz="0" w:space="0" w:color="auto"/>
            <w:bottom w:val="none" w:sz="0" w:space="0" w:color="auto"/>
            <w:right w:val="none" w:sz="0" w:space="0" w:color="auto"/>
          </w:divBdr>
        </w:div>
        <w:div w:id="1553079894">
          <w:marLeft w:val="0"/>
          <w:marRight w:val="0"/>
          <w:marTop w:val="0"/>
          <w:marBottom w:val="0"/>
          <w:divBdr>
            <w:top w:val="none" w:sz="0" w:space="0" w:color="auto"/>
            <w:left w:val="none" w:sz="0" w:space="0" w:color="auto"/>
            <w:bottom w:val="none" w:sz="0" w:space="0" w:color="auto"/>
            <w:right w:val="none" w:sz="0" w:space="0" w:color="auto"/>
          </w:divBdr>
        </w:div>
        <w:div w:id="1825662380">
          <w:marLeft w:val="0"/>
          <w:marRight w:val="0"/>
          <w:marTop w:val="0"/>
          <w:marBottom w:val="0"/>
          <w:divBdr>
            <w:top w:val="none" w:sz="0" w:space="0" w:color="auto"/>
            <w:left w:val="none" w:sz="0" w:space="0" w:color="auto"/>
            <w:bottom w:val="none" w:sz="0" w:space="0" w:color="auto"/>
            <w:right w:val="none" w:sz="0" w:space="0" w:color="auto"/>
          </w:divBdr>
        </w:div>
        <w:div w:id="719790436">
          <w:marLeft w:val="0"/>
          <w:marRight w:val="0"/>
          <w:marTop w:val="0"/>
          <w:marBottom w:val="0"/>
          <w:divBdr>
            <w:top w:val="none" w:sz="0" w:space="0" w:color="auto"/>
            <w:left w:val="none" w:sz="0" w:space="0" w:color="auto"/>
            <w:bottom w:val="none" w:sz="0" w:space="0" w:color="auto"/>
            <w:right w:val="none" w:sz="0" w:space="0" w:color="auto"/>
          </w:divBdr>
        </w:div>
      </w:divsChild>
    </w:div>
    <w:div w:id="101195045">
      <w:bodyDiv w:val="1"/>
      <w:marLeft w:val="0"/>
      <w:marRight w:val="0"/>
      <w:marTop w:val="0"/>
      <w:marBottom w:val="0"/>
      <w:divBdr>
        <w:top w:val="none" w:sz="0" w:space="0" w:color="auto"/>
        <w:left w:val="none" w:sz="0" w:space="0" w:color="auto"/>
        <w:bottom w:val="none" w:sz="0" w:space="0" w:color="auto"/>
        <w:right w:val="none" w:sz="0" w:space="0" w:color="auto"/>
      </w:divBdr>
    </w:div>
    <w:div w:id="101390020">
      <w:bodyDiv w:val="1"/>
      <w:marLeft w:val="0"/>
      <w:marRight w:val="0"/>
      <w:marTop w:val="0"/>
      <w:marBottom w:val="0"/>
      <w:divBdr>
        <w:top w:val="none" w:sz="0" w:space="0" w:color="auto"/>
        <w:left w:val="none" w:sz="0" w:space="0" w:color="auto"/>
        <w:bottom w:val="none" w:sz="0" w:space="0" w:color="auto"/>
        <w:right w:val="none" w:sz="0" w:space="0" w:color="auto"/>
      </w:divBdr>
    </w:div>
    <w:div w:id="102069393">
      <w:bodyDiv w:val="1"/>
      <w:marLeft w:val="0"/>
      <w:marRight w:val="0"/>
      <w:marTop w:val="0"/>
      <w:marBottom w:val="0"/>
      <w:divBdr>
        <w:top w:val="none" w:sz="0" w:space="0" w:color="auto"/>
        <w:left w:val="none" w:sz="0" w:space="0" w:color="auto"/>
        <w:bottom w:val="none" w:sz="0" w:space="0" w:color="auto"/>
        <w:right w:val="none" w:sz="0" w:space="0" w:color="auto"/>
      </w:divBdr>
      <w:divsChild>
        <w:div w:id="1021205807">
          <w:marLeft w:val="0"/>
          <w:marRight w:val="0"/>
          <w:marTop w:val="0"/>
          <w:marBottom w:val="0"/>
          <w:divBdr>
            <w:top w:val="none" w:sz="0" w:space="0" w:color="auto"/>
            <w:left w:val="none" w:sz="0" w:space="0" w:color="auto"/>
            <w:bottom w:val="none" w:sz="0" w:space="0" w:color="auto"/>
            <w:right w:val="none" w:sz="0" w:space="0" w:color="auto"/>
          </w:divBdr>
        </w:div>
        <w:div w:id="1761557115">
          <w:marLeft w:val="0"/>
          <w:marRight w:val="0"/>
          <w:marTop w:val="0"/>
          <w:marBottom w:val="0"/>
          <w:divBdr>
            <w:top w:val="none" w:sz="0" w:space="0" w:color="auto"/>
            <w:left w:val="none" w:sz="0" w:space="0" w:color="auto"/>
            <w:bottom w:val="none" w:sz="0" w:space="0" w:color="auto"/>
            <w:right w:val="none" w:sz="0" w:space="0" w:color="auto"/>
          </w:divBdr>
        </w:div>
        <w:div w:id="609513612">
          <w:marLeft w:val="0"/>
          <w:marRight w:val="0"/>
          <w:marTop w:val="0"/>
          <w:marBottom w:val="0"/>
          <w:divBdr>
            <w:top w:val="none" w:sz="0" w:space="0" w:color="auto"/>
            <w:left w:val="none" w:sz="0" w:space="0" w:color="auto"/>
            <w:bottom w:val="none" w:sz="0" w:space="0" w:color="auto"/>
            <w:right w:val="none" w:sz="0" w:space="0" w:color="auto"/>
          </w:divBdr>
        </w:div>
        <w:div w:id="1326938102">
          <w:marLeft w:val="0"/>
          <w:marRight w:val="0"/>
          <w:marTop w:val="0"/>
          <w:marBottom w:val="0"/>
          <w:divBdr>
            <w:top w:val="none" w:sz="0" w:space="0" w:color="auto"/>
            <w:left w:val="none" w:sz="0" w:space="0" w:color="auto"/>
            <w:bottom w:val="none" w:sz="0" w:space="0" w:color="auto"/>
            <w:right w:val="none" w:sz="0" w:space="0" w:color="auto"/>
          </w:divBdr>
        </w:div>
        <w:div w:id="1200312740">
          <w:marLeft w:val="0"/>
          <w:marRight w:val="0"/>
          <w:marTop w:val="0"/>
          <w:marBottom w:val="0"/>
          <w:divBdr>
            <w:top w:val="none" w:sz="0" w:space="0" w:color="auto"/>
            <w:left w:val="none" w:sz="0" w:space="0" w:color="auto"/>
            <w:bottom w:val="none" w:sz="0" w:space="0" w:color="auto"/>
            <w:right w:val="none" w:sz="0" w:space="0" w:color="auto"/>
          </w:divBdr>
        </w:div>
        <w:div w:id="380518269">
          <w:marLeft w:val="0"/>
          <w:marRight w:val="0"/>
          <w:marTop w:val="0"/>
          <w:marBottom w:val="0"/>
          <w:divBdr>
            <w:top w:val="none" w:sz="0" w:space="0" w:color="auto"/>
            <w:left w:val="none" w:sz="0" w:space="0" w:color="auto"/>
            <w:bottom w:val="none" w:sz="0" w:space="0" w:color="auto"/>
            <w:right w:val="none" w:sz="0" w:space="0" w:color="auto"/>
          </w:divBdr>
        </w:div>
        <w:div w:id="937563182">
          <w:marLeft w:val="0"/>
          <w:marRight w:val="0"/>
          <w:marTop w:val="0"/>
          <w:marBottom w:val="0"/>
          <w:divBdr>
            <w:top w:val="none" w:sz="0" w:space="0" w:color="auto"/>
            <w:left w:val="none" w:sz="0" w:space="0" w:color="auto"/>
            <w:bottom w:val="none" w:sz="0" w:space="0" w:color="auto"/>
            <w:right w:val="none" w:sz="0" w:space="0" w:color="auto"/>
          </w:divBdr>
        </w:div>
        <w:div w:id="878785338">
          <w:marLeft w:val="0"/>
          <w:marRight w:val="0"/>
          <w:marTop w:val="0"/>
          <w:marBottom w:val="0"/>
          <w:divBdr>
            <w:top w:val="none" w:sz="0" w:space="0" w:color="auto"/>
            <w:left w:val="none" w:sz="0" w:space="0" w:color="auto"/>
            <w:bottom w:val="none" w:sz="0" w:space="0" w:color="auto"/>
            <w:right w:val="none" w:sz="0" w:space="0" w:color="auto"/>
          </w:divBdr>
        </w:div>
        <w:div w:id="1089235535">
          <w:marLeft w:val="0"/>
          <w:marRight w:val="0"/>
          <w:marTop w:val="0"/>
          <w:marBottom w:val="0"/>
          <w:divBdr>
            <w:top w:val="none" w:sz="0" w:space="0" w:color="auto"/>
            <w:left w:val="none" w:sz="0" w:space="0" w:color="auto"/>
            <w:bottom w:val="none" w:sz="0" w:space="0" w:color="auto"/>
            <w:right w:val="none" w:sz="0" w:space="0" w:color="auto"/>
          </w:divBdr>
        </w:div>
        <w:div w:id="66000066">
          <w:marLeft w:val="0"/>
          <w:marRight w:val="0"/>
          <w:marTop w:val="0"/>
          <w:marBottom w:val="0"/>
          <w:divBdr>
            <w:top w:val="none" w:sz="0" w:space="0" w:color="auto"/>
            <w:left w:val="none" w:sz="0" w:space="0" w:color="auto"/>
            <w:bottom w:val="none" w:sz="0" w:space="0" w:color="auto"/>
            <w:right w:val="none" w:sz="0" w:space="0" w:color="auto"/>
          </w:divBdr>
        </w:div>
        <w:div w:id="1508641266">
          <w:marLeft w:val="0"/>
          <w:marRight w:val="0"/>
          <w:marTop w:val="0"/>
          <w:marBottom w:val="0"/>
          <w:divBdr>
            <w:top w:val="none" w:sz="0" w:space="0" w:color="auto"/>
            <w:left w:val="none" w:sz="0" w:space="0" w:color="auto"/>
            <w:bottom w:val="none" w:sz="0" w:space="0" w:color="auto"/>
            <w:right w:val="none" w:sz="0" w:space="0" w:color="auto"/>
          </w:divBdr>
        </w:div>
      </w:divsChild>
    </w:div>
    <w:div w:id="102963973">
      <w:bodyDiv w:val="1"/>
      <w:marLeft w:val="0"/>
      <w:marRight w:val="0"/>
      <w:marTop w:val="0"/>
      <w:marBottom w:val="0"/>
      <w:divBdr>
        <w:top w:val="none" w:sz="0" w:space="0" w:color="auto"/>
        <w:left w:val="none" w:sz="0" w:space="0" w:color="auto"/>
        <w:bottom w:val="none" w:sz="0" w:space="0" w:color="auto"/>
        <w:right w:val="none" w:sz="0" w:space="0" w:color="auto"/>
      </w:divBdr>
    </w:div>
    <w:div w:id="103113609">
      <w:bodyDiv w:val="1"/>
      <w:marLeft w:val="0"/>
      <w:marRight w:val="0"/>
      <w:marTop w:val="0"/>
      <w:marBottom w:val="0"/>
      <w:divBdr>
        <w:top w:val="none" w:sz="0" w:space="0" w:color="auto"/>
        <w:left w:val="none" w:sz="0" w:space="0" w:color="auto"/>
        <w:bottom w:val="none" w:sz="0" w:space="0" w:color="auto"/>
        <w:right w:val="none" w:sz="0" w:space="0" w:color="auto"/>
      </w:divBdr>
    </w:div>
    <w:div w:id="103425964">
      <w:bodyDiv w:val="1"/>
      <w:marLeft w:val="0"/>
      <w:marRight w:val="0"/>
      <w:marTop w:val="0"/>
      <w:marBottom w:val="0"/>
      <w:divBdr>
        <w:top w:val="none" w:sz="0" w:space="0" w:color="auto"/>
        <w:left w:val="none" w:sz="0" w:space="0" w:color="auto"/>
        <w:bottom w:val="none" w:sz="0" w:space="0" w:color="auto"/>
        <w:right w:val="none" w:sz="0" w:space="0" w:color="auto"/>
      </w:divBdr>
      <w:divsChild>
        <w:div w:id="376970202">
          <w:marLeft w:val="0"/>
          <w:marRight w:val="0"/>
          <w:marTop w:val="0"/>
          <w:marBottom w:val="0"/>
          <w:divBdr>
            <w:top w:val="none" w:sz="0" w:space="0" w:color="auto"/>
            <w:left w:val="none" w:sz="0" w:space="0" w:color="auto"/>
            <w:bottom w:val="none" w:sz="0" w:space="0" w:color="auto"/>
            <w:right w:val="none" w:sz="0" w:space="0" w:color="auto"/>
          </w:divBdr>
        </w:div>
        <w:div w:id="2077899279">
          <w:marLeft w:val="0"/>
          <w:marRight w:val="0"/>
          <w:marTop w:val="0"/>
          <w:marBottom w:val="0"/>
          <w:divBdr>
            <w:top w:val="none" w:sz="0" w:space="0" w:color="auto"/>
            <w:left w:val="none" w:sz="0" w:space="0" w:color="auto"/>
            <w:bottom w:val="none" w:sz="0" w:space="0" w:color="auto"/>
            <w:right w:val="none" w:sz="0" w:space="0" w:color="auto"/>
          </w:divBdr>
        </w:div>
        <w:div w:id="2037459741">
          <w:marLeft w:val="0"/>
          <w:marRight w:val="0"/>
          <w:marTop w:val="0"/>
          <w:marBottom w:val="0"/>
          <w:divBdr>
            <w:top w:val="none" w:sz="0" w:space="0" w:color="auto"/>
            <w:left w:val="none" w:sz="0" w:space="0" w:color="auto"/>
            <w:bottom w:val="none" w:sz="0" w:space="0" w:color="auto"/>
            <w:right w:val="none" w:sz="0" w:space="0" w:color="auto"/>
          </w:divBdr>
        </w:div>
        <w:div w:id="414940251">
          <w:marLeft w:val="0"/>
          <w:marRight w:val="0"/>
          <w:marTop w:val="0"/>
          <w:marBottom w:val="0"/>
          <w:divBdr>
            <w:top w:val="none" w:sz="0" w:space="0" w:color="auto"/>
            <w:left w:val="none" w:sz="0" w:space="0" w:color="auto"/>
            <w:bottom w:val="none" w:sz="0" w:space="0" w:color="auto"/>
            <w:right w:val="none" w:sz="0" w:space="0" w:color="auto"/>
          </w:divBdr>
        </w:div>
        <w:div w:id="1584947323">
          <w:marLeft w:val="0"/>
          <w:marRight w:val="0"/>
          <w:marTop w:val="0"/>
          <w:marBottom w:val="0"/>
          <w:divBdr>
            <w:top w:val="none" w:sz="0" w:space="0" w:color="auto"/>
            <w:left w:val="none" w:sz="0" w:space="0" w:color="auto"/>
            <w:bottom w:val="none" w:sz="0" w:space="0" w:color="auto"/>
            <w:right w:val="none" w:sz="0" w:space="0" w:color="auto"/>
          </w:divBdr>
        </w:div>
        <w:div w:id="2007631776">
          <w:marLeft w:val="0"/>
          <w:marRight w:val="0"/>
          <w:marTop w:val="0"/>
          <w:marBottom w:val="0"/>
          <w:divBdr>
            <w:top w:val="none" w:sz="0" w:space="0" w:color="auto"/>
            <w:left w:val="none" w:sz="0" w:space="0" w:color="auto"/>
            <w:bottom w:val="none" w:sz="0" w:space="0" w:color="auto"/>
            <w:right w:val="none" w:sz="0" w:space="0" w:color="auto"/>
          </w:divBdr>
        </w:div>
        <w:div w:id="267785586">
          <w:marLeft w:val="0"/>
          <w:marRight w:val="0"/>
          <w:marTop w:val="0"/>
          <w:marBottom w:val="0"/>
          <w:divBdr>
            <w:top w:val="none" w:sz="0" w:space="0" w:color="auto"/>
            <w:left w:val="none" w:sz="0" w:space="0" w:color="auto"/>
            <w:bottom w:val="none" w:sz="0" w:space="0" w:color="auto"/>
            <w:right w:val="none" w:sz="0" w:space="0" w:color="auto"/>
          </w:divBdr>
        </w:div>
        <w:div w:id="934636546">
          <w:marLeft w:val="0"/>
          <w:marRight w:val="0"/>
          <w:marTop w:val="0"/>
          <w:marBottom w:val="0"/>
          <w:divBdr>
            <w:top w:val="none" w:sz="0" w:space="0" w:color="auto"/>
            <w:left w:val="none" w:sz="0" w:space="0" w:color="auto"/>
            <w:bottom w:val="none" w:sz="0" w:space="0" w:color="auto"/>
            <w:right w:val="none" w:sz="0" w:space="0" w:color="auto"/>
          </w:divBdr>
        </w:div>
        <w:div w:id="688604740">
          <w:marLeft w:val="0"/>
          <w:marRight w:val="0"/>
          <w:marTop w:val="0"/>
          <w:marBottom w:val="0"/>
          <w:divBdr>
            <w:top w:val="none" w:sz="0" w:space="0" w:color="auto"/>
            <w:left w:val="none" w:sz="0" w:space="0" w:color="auto"/>
            <w:bottom w:val="none" w:sz="0" w:space="0" w:color="auto"/>
            <w:right w:val="none" w:sz="0" w:space="0" w:color="auto"/>
          </w:divBdr>
        </w:div>
        <w:div w:id="983042553">
          <w:marLeft w:val="0"/>
          <w:marRight w:val="0"/>
          <w:marTop w:val="0"/>
          <w:marBottom w:val="0"/>
          <w:divBdr>
            <w:top w:val="none" w:sz="0" w:space="0" w:color="auto"/>
            <w:left w:val="none" w:sz="0" w:space="0" w:color="auto"/>
            <w:bottom w:val="none" w:sz="0" w:space="0" w:color="auto"/>
            <w:right w:val="none" w:sz="0" w:space="0" w:color="auto"/>
          </w:divBdr>
        </w:div>
        <w:div w:id="281301102">
          <w:marLeft w:val="0"/>
          <w:marRight w:val="0"/>
          <w:marTop w:val="0"/>
          <w:marBottom w:val="0"/>
          <w:divBdr>
            <w:top w:val="none" w:sz="0" w:space="0" w:color="auto"/>
            <w:left w:val="none" w:sz="0" w:space="0" w:color="auto"/>
            <w:bottom w:val="none" w:sz="0" w:space="0" w:color="auto"/>
            <w:right w:val="none" w:sz="0" w:space="0" w:color="auto"/>
          </w:divBdr>
        </w:div>
        <w:div w:id="749697343">
          <w:marLeft w:val="0"/>
          <w:marRight w:val="0"/>
          <w:marTop w:val="0"/>
          <w:marBottom w:val="0"/>
          <w:divBdr>
            <w:top w:val="none" w:sz="0" w:space="0" w:color="auto"/>
            <w:left w:val="none" w:sz="0" w:space="0" w:color="auto"/>
            <w:bottom w:val="none" w:sz="0" w:space="0" w:color="auto"/>
            <w:right w:val="none" w:sz="0" w:space="0" w:color="auto"/>
          </w:divBdr>
        </w:div>
        <w:div w:id="508063333">
          <w:marLeft w:val="0"/>
          <w:marRight w:val="0"/>
          <w:marTop w:val="0"/>
          <w:marBottom w:val="0"/>
          <w:divBdr>
            <w:top w:val="none" w:sz="0" w:space="0" w:color="auto"/>
            <w:left w:val="none" w:sz="0" w:space="0" w:color="auto"/>
            <w:bottom w:val="none" w:sz="0" w:space="0" w:color="auto"/>
            <w:right w:val="none" w:sz="0" w:space="0" w:color="auto"/>
          </w:divBdr>
        </w:div>
        <w:div w:id="1014697345">
          <w:marLeft w:val="0"/>
          <w:marRight w:val="0"/>
          <w:marTop w:val="0"/>
          <w:marBottom w:val="0"/>
          <w:divBdr>
            <w:top w:val="none" w:sz="0" w:space="0" w:color="auto"/>
            <w:left w:val="none" w:sz="0" w:space="0" w:color="auto"/>
            <w:bottom w:val="none" w:sz="0" w:space="0" w:color="auto"/>
            <w:right w:val="none" w:sz="0" w:space="0" w:color="auto"/>
          </w:divBdr>
        </w:div>
        <w:div w:id="478693990">
          <w:marLeft w:val="0"/>
          <w:marRight w:val="0"/>
          <w:marTop w:val="0"/>
          <w:marBottom w:val="0"/>
          <w:divBdr>
            <w:top w:val="none" w:sz="0" w:space="0" w:color="auto"/>
            <w:left w:val="none" w:sz="0" w:space="0" w:color="auto"/>
            <w:bottom w:val="none" w:sz="0" w:space="0" w:color="auto"/>
            <w:right w:val="none" w:sz="0" w:space="0" w:color="auto"/>
          </w:divBdr>
        </w:div>
        <w:div w:id="1089889622">
          <w:marLeft w:val="0"/>
          <w:marRight w:val="0"/>
          <w:marTop w:val="0"/>
          <w:marBottom w:val="0"/>
          <w:divBdr>
            <w:top w:val="none" w:sz="0" w:space="0" w:color="auto"/>
            <w:left w:val="none" w:sz="0" w:space="0" w:color="auto"/>
            <w:bottom w:val="none" w:sz="0" w:space="0" w:color="auto"/>
            <w:right w:val="none" w:sz="0" w:space="0" w:color="auto"/>
          </w:divBdr>
        </w:div>
        <w:div w:id="698702949">
          <w:marLeft w:val="0"/>
          <w:marRight w:val="0"/>
          <w:marTop w:val="0"/>
          <w:marBottom w:val="0"/>
          <w:divBdr>
            <w:top w:val="none" w:sz="0" w:space="0" w:color="auto"/>
            <w:left w:val="none" w:sz="0" w:space="0" w:color="auto"/>
            <w:bottom w:val="none" w:sz="0" w:space="0" w:color="auto"/>
            <w:right w:val="none" w:sz="0" w:space="0" w:color="auto"/>
          </w:divBdr>
        </w:div>
        <w:div w:id="526069927">
          <w:marLeft w:val="0"/>
          <w:marRight w:val="0"/>
          <w:marTop w:val="0"/>
          <w:marBottom w:val="0"/>
          <w:divBdr>
            <w:top w:val="none" w:sz="0" w:space="0" w:color="auto"/>
            <w:left w:val="none" w:sz="0" w:space="0" w:color="auto"/>
            <w:bottom w:val="none" w:sz="0" w:space="0" w:color="auto"/>
            <w:right w:val="none" w:sz="0" w:space="0" w:color="auto"/>
          </w:divBdr>
        </w:div>
        <w:div w:id="2136093209">
          <w:marLeft w:val="0"/>
          <w:marRight w:val="0"/>
          <w:marTop w:val="0"/>
          <w:marBottom w:val="0"/>
          <w:divBdr>
            <w:top w:val="none" w:sz="0" w:space="0" w:color="auto"/>
            <w:left w:val="none" w:sz="0" w:space="0" w:color="auto"/>
            <w:bottom w:val="none" w:sz="0" w:space="0" w:color="auto"/>
            <w:right w:val="none" w:sz="0" w:space="0" w:color="auto"/>
          </w:divBdr>
        </w:div>
        <w:div w:id="1910842385">
          <w:marLeft w:val="0"/>
          <w:marRight w:val="0"/>
          <w:marTop w:val="0"/>
          <w:marBottom w:val="0"/>
          <w:divBdr>
            <w:top w:val="none" w:sz="0" w:space="0" w:color="auto"/>
            <w:left w:val="none" w:sz="0" w:space="0" w:color="auto"/>
            <w:bottom w:val="none" w:sz="0" w:space="0" w:color="auto"/>
            <w:right w:val="none" w:sz="0" w:space="0" w:color="auto"/>
          </w:divBdr>
        </w:div>
        <w:div w:id="580650498">
          <w:marLeft w:val="0"/>
          <w:marRight w:val="0"/>
          <w:marTop w:val="0"/>
          <w:marBottom w:val="0"/>
          <w:divBdr>
            <w:top w:val="none" w:sz="0" w:space="0" w:color="auto"/>
            <w:left w:val="none" w:sz="0" w:space="0" w:color="auto"/>
            <w:bottom w:val="none" w:sz="0" w:space="0" w:color="auto"/>
            <w:right w:val="none" w:sz="0" w:space="0" w:color="auto"/>
          </w:divBdr>
        </w:div>
        <w:div w:id="2134984537">
          <w:marLeft w:val="0"/>
          <w:marRight w:val="0"/>
          <w:marTop w:val="0"/>
          <w:marBottom w:val="0"/>
          <w:divBdr>
            <w:top w:val="none" w:sz="0" w:space="0" w:color="auto"/>
            <w:left w:val="none" w:sz="0" w:space="0" w:color="auto"/>
            <w:bottom w:val="none" w:sz="0" w:space="0" w:color="auto"/>
            <w:right w:val="none" w:sz="0" w:space="0" w:color="auto"/>
          </w:divBdr>
        </w:div>
        <w:div w:id="882253106">
          <w:marLeft w:val="0"/>
          <w:marRight w:val="0"/>
          <w:marTop w:val="0"/>
          <w:marBottom w:val="0"/>
          <w:divBdr>
            <w:top w:val="none" w:sz="0" w:space="0" w:color="auto"/>
            <w:left w:val="none" w:sz="0" w:space="0" w:color="auto"/>
            <w:bottom w:val="none" w:sz="0" w:space="0" w:color="auto"/>
            <w:right w:val="none" w:sz="0" w:space="0" w:color="auto"/>
          </w:divBdr>
        </w:div>
        <w:div w:id="152839116">
          <w:marLeft w:val="0"/>
          <w:marRight w:val="0"/>
          <w:marTop w:val="0"/>
          <w:marBottom w:val="0"/>
          <w:divBdr>
            <w:top w:val="none" w:sz="0" w:space="0" w:color="auto"/>
            <w:left w:val="none" w:sz="0" w:space="0" w:color="auto"/>
            <w:bottom w:val="none" w:sz="0" w:space="0" w:color="auto"/>
            <w:right w:val="none" w:sz="0" w:space="0" w:color="auto"/>
          </w:divBdr>
        </w:div>
        <w:div w:id="1547837042">
          <w:marLeft w:val="0"/>
          <w:marRight w:val="0"/>
          <w:marTop w:val="0"/>
          <w:marBottom w:val="0"/>
          <w:divBdr>
            <w:top w:val="none" w:sz="0" w:space="0" w:color="auto"/>
            <w:left w:val="none" w:sz="0" w:space="0" w:color="auto"/>
            <w:bottom w:val="none" w:sz="0" w:space="0" w:color="auto"/>
            <w:right w:val="none" w:sz="0" w:space="0" w:color="auto"/>
          </w:divBdr>
        </w:div>
        <w:div w:id="208340531">
          <w:marLeft w:val="0"/>
          <w:marRight w:val="0"/>
          <w:marTop w:val="0"/>
          <w:marBottom w:val="0"/>
          <w:divBdr>
            <w:top w:val="none" w:sz="0" w:space="0" w:color="auto"/>
            <w:left w:val="none" w:sz="0" w:space="0" w:color="auto"/>
            <w:bottom w:val="none" w:sz="0" w:space="0" w:color="auto"/>
            <w:right w:val="none" w:sz="0" w:space="0" w:color="auto"/>
          </w:divBdr>
        </w:div>
        <w:div w:id="1253078342">
          <w:marLeft w:val="0"/>
          <w:marRight w:val="0"/>
          <w:marTop w:val="0"/>
          <w:marBottom w:val="0"/>
          <w:divBdr>
            <w:top w:val="none" w:sz="0" w:space="0" w:color="auto"/>
            <w:left w:val="none" w:sz="0" w:space="0" w:color="auto"/>
            <w:bottom w:val="none" w:sz="0" w:space="0" w:color="auto"/>
            <w:right w:val="none" w:sz="0" w:space="0" w:color="auto"/>
          </w:divBdr>
        </w:div>
        <w:div w:id="659424238">
          <w:marLeft w:val="0"/>
          <w:marRight w:val="0"/>
          <w:marTop w:val="0"/>
          <w:marBottom w:val="0"/>
          <w:divBdr>
            <w:top w:val="none" w:sz="0" w:space="0" w:color="auto"/>
            <w:left w:val="none" w:sz="0" w:space="0" w:color="auto"/>
            <w:bottom w:val="none" w:sz="0" w:space="0" w:color="auto"/>
            <w:right w:val="none" w:sz="0" w:space="0" w:color="auto"/>
          </w:divBdr>
        </w:div>
        <w:div w:id="1363097108">
          <w:marLeft w:val="0"/>
          <w:marRight w:val="0"/>
          <w:marTop w:val="0"/>
          <w:marBottom w:val="0"/>
          <w:divBdr>
            <w:top w:val="none" w:sz="0" w:space="0" w:color="auto"/>
            <w:left w:val="none" w:sz="0" w:space="0" w:color="auto"/>
            <w:bottom w:val="none" w:sz="0" w:space="0" w:color="auto"/>
            <w:right w:val="none" w:sz="0" w:space="0" w:color="auto"/>
          </w:divBdr>
        </w:div>
        <w:div w:id="788819446">
          <w:marLeft w:val="0"/>
          <w:marRight w:val="0"/>
          <w:marTop w:val="0"/>
          <w:marBottom w:val="0"/>
          <w:divBdr>
            <w:top w:val="none" w:sz="0" w:space="0" w:color="auto"/>
            <w:left w:val="none" w:sz="0" w:space="0" w:color="auto"/>
            <w:bottom w:val="none" w:sz="0" w:space="0" w:color="auto"/>
            <w:right w:val="none" w:sz="0" w:space="0" w:color="auto"/>
          </w:divBdr>
        </w:div>
        <w:div w:id="519048836">
          <w:marLeft w:val="0"/>
          <w:marRight w:val="0"/>
          <w:marTop w:val="0"/>
          <w:marBottom w:val="0"/>
          <w:divBdr>
            <w:top w:val="none" w:sz="0" w:space="0" w:color="auto"/>
            <w:left w:val="none" w:sz="0" w:space="0" w:color="auto"/>
            <w:bottom w:val="none" w:sz="0" w:space="0" w:color="auto"/>
            <w:right w:val="none" w:sz="0" w:space="0" w:color="auto"/>
          </w:divBdr>
        </w:div>
        <w:div w:id="1750619794">
          <w:marLeft w:val="0"/>
          <w:marRight w:val="0"/>
          <w:marTop w:val="0"/>
          <w:marBottom w:val="0"/>
          <w:divBdr>
            <w:top w:val="none" w:sz="0" w:space="0" w:color="auto"/>
            <w:left w:val="none" w:sz="0" w:space="0" w:color="auto"/>
            <w:bottom w:val="none" w:sz="0" w:space="0" w:color="auto"/>
            <w:right w:val="none" w:sz="0" w:space="0" w:color="auto"/>
          </w:divBdr>
        </w:div>
        <w:div w:id="1179658658">
          <w:marLeft w:val="0"/>
          <w:marRight w:val="0"/>
          <w:marTop w:val="0"/>
          <w:marBottom w:val="0"/>
          <w:divBdr>
            <w:top w:val="none" w:sz="0" w:space="0" w:color="auto"/>
            <w:left w:val="none" w:sz="0" w:space="0" w:color="auto"/>
            <w:bottom w:val="none" w:sz="0" w:space="0" w:color="auto"/>
            <w:right w:val="none" w:sz="0" w:space="0" w:color="auto"/>
          </w:divBdr>
        </w:div>
        <w:div w:id="868033701">
          <w:marLeft w:val="0"/>
          <w:marRight w:val="0"/>
          <w:marTop w:val="0"/>
          <w:marBottom w:val="0"/>
          <w:divBdr>
            <w:top w:val="none" w:sz="0" w:space="0" w:color="auto"/>
            <w:left w:val="none" w:sz="0" w:space="0" w:color="auto"/>
            <w:bottom w:val="none" w:sz="0" w:space="0" w:color="auto"/>
            <w:right w:val="none" w:sz="0" w:space="0" w:color="auto"/>
          </w:divBdr>
        </w:div>
        <w:div w:id="1802772930">
          <w:marLeft w:val="0"/>
          <w:marRight w:val="0"/>
          <w:marTop w:val="0"/>
          <w:marBottom w:val="0"/>
          <w:divBdr>
            <w:top w:val="none" w:sz="0" w:space="0" w:color="auto"/>
            <w:left w:val="none" w:sz="0" w:space="0" w:color="auto"/>
            <w:bottom w:val="none" w:sz="0" w:space="0" w:color="auto"/>
            <w:right w:val="none" w:sz="0" w:space="0" w:color="auto"/>
          </w:divBdr>
        </w:div>
        <w:div w:id="540361327">
          <w:marLeft w:val="0"/>
          <w:marRight w:val="0"/>
          <w:marTop w:val="0"/>
          <w:marBottom w:val="0"/>
          <w:divBdr>
            <w:top w:val="none" w:sz="0" w:space="0" w:color="auto"/>
            <w:left w:val="none" w:sz="0" w:space="0" w:color="auto"/>
            <w:bottom w:val="none" w:sz="0" w:space="0" w:color="auto"/>
            <w:right w:val="none" w:sz="0" w:space="0" w:color="auto"/>
          </w:divBdr>
        </w:div>
        <w:div w:id="894852761">
          <w:marLeft w:val="0"/>
          <w:marRight w:val="0"/>
          <w:marTop w:val="0"/>
          <w:marBottom w:val="0"/>
          <w:divBdr>
            <w:top w:val="none" w:sz="0" w:space="0" w:color="auto"/>
            <w:left w:val="none" w:sz="0" w:space="0" w:color="auto"/>
            <w:bottom w:val="none" w:sz="0" w:space="0" w:color="auto"/>
            <w:right w:val="none" w:sz="0" w:space="0" w:color="auto"/>
          </w:divBdr>
        </w:div>
        <w:div w:id="894315393">
          <w:marLeft w:val="0"/>
          <w:marRight w:val="0"/>
          <w:marTop w:val="0"/>
          <w:marBottom w:val="0"/>
          <w:divBdr>
            <w:top w:val="none" w:sz="0" w:space="0" w:color="auto"/>
            <w:left w:val="none" w:sz="0" w:space="0" w:color="auto"/>
            <w:bottom w:val="none" w:sz="0" w:space="0" w:color="auto"/>
            <w:right w:val="none" w:sz="0" w:space="0" w:color="auto"/>
          </w:divBdr>
        </w:div>
        <w:div w:id="226307360">
          <w:marLeft w:val="0"/>
          <w:marRight w:val="0"/>
          <w:marTop w:val="0"/>
          <w:marBottom w:val="0"/>
          <w:divBdr>
            <w:top w:val="none" w:sz="0" w:space="0" w:color="auto"/>
            <w:left w:val="none" w:sz="0" w:space="0" w:color="auto"/>
            <w:bottom w:val="none" w:sz="0" w:space="0" w:color="auto"/>
            <w:right w:val="none" w:sz="0" w:space="0" w:color="auto"/>
          </w:divBdr>
        </w:div>
        <w:div w:id="918056873">
          <w:marLeft w:val="0"/>
          <w:marRight w:val="0"/>
          <w:marTop w:val="0"/>
          <w:marBottom w:val="0"/>
          <w:divBdr>
            <w:top w:val="none" w:sz="0" w:space="0" w:color="auto"/>
            <w:left w:val="none" w:sz="0" w:space="0" w:color="auto"/>
            <w:bottom w:val="none" w:sz="0" w:space="0" w:color="auto"/>
            <w:right w:val="none" w:sz="0" w:space="0" w:color="auto"/>
          </w:divBdr>
        </w:div>
        <w:div w:id="1072854387">
          <w:marLeft w:val="0"/>
          <w:marRight w:val="0"/>
          <w:marTop w:val="0"/>
          <w:marBottom w:val="0"/>
          <w:divBdr>
            <w:top w:val="none" w:sz="0" w:space="0" w:color="auto"/>
            <w:left w:val="none" w:sz="0" w:space="0" w:color="auto"/>
            <w:bottom w:val="none" w:sz="0" w:space="0" w:color="auto"/>
            <w:right w:val="none" w:sz="0" w:space="0" w:color="auto"/>
          </w:divBdr>
        </w:div>
        <w:div w:id="1524322999">
          <w:marLeft w:val="0"/>
          <w:marRight w:val="0"/>
          <w:marTop w:val="0"/>
          <w:marBottom w:val="0"/>
          <w:divBdr>
            <w:top w:val="none" w:sz="0" w:space="0" w:color="auto"/>
            <w:left w:val="none" w:sz="0" w:space="0" w:color="auto"/>
            <w:bottom w:val="none" w:sz="0" w:space="0" w:color="auto"/>
            <w:right w:val="none" w:sz="0" w:space="0" w:color="auto"/>
          </w:divBdr>
        </w:div>
        <w:div w:id="1205141834">
          <w:marLeft w:val="0"/>
          <w:marRight w:val="0"/>
          <w:marTop w:val="0"/>
          <w:marBottom w:val="0"/>
          <w:divBdr>
            <w:top w:val="none" w:sz="0" w:space="0" w:color="auto"/>
            <w:left w:val="none" w:sz="0" w:space="0" w:color="auto"/>
            <w:bottom w:val="none" w:sz="0" w:space="0" w:color="auto"/>
            <w:right w:val="none" w:sz="0" w:space="0" w:color="auto"/>
          </w:divBdr>
        </w:div>
        <w:div w:id="238295233">
          <w:marLeft w:val="0"/>
          <w:marRight w:val="0"/>
          <w:marTop w:val="0"/>
          <w:marBottom w:val="0"/>
          <w:divBdr>
            <w:top w:val="none" w:sz="0" w:space="0" w:color="auto"/>
            <w:left w:val="none" w:sz="0" w:space="0" w:color="auto"/>
            <w:bottom w:val="none" w:sz="0" w:space="0" w:color="auto"/>
            <w:right w:val="none" w:sz="0" w:space="0" w:color="auto"/>
          </w:divBdr>
        </w:div>
        <w:div w:id="868375065">
          <w:marLeft w:val="0"/>
          <w:marRight w:val="0"/>
          <w:marTop w:val="0"/>
          <w:marBottom w:val="0"/>
          <w:divBdr>
            <w:top w:val="none" w:sz="0" w:space="0" w:color="auto"/>
            <w:left w:val="none" w:sz="0" w:space="0" w:color="auto"/>
            <w:bottom w:val="none" w:sz="0" w:space="0" w:color="auto"/>
            <w:right w:val="none" w:sz="0" w:space="0" w:color="auto"/>
          </w:divBdr>
        </w:div>
        <w:div w:id="535850651">
          <w:marLeft w:val="0"/>
          <w:marRight w:val="0"/>
          <w:marTop w:val="0"/>
          <w:marBottom w:val="0"/>
          <w:divBdr>
            <w:top w:val="none" w:sz="0" w:space="0" w:color="auto"/>
            <w:left w:val="none" w:sz="0" w:space="0" w:color="auto"/>
            <w:bottom w:val="none" w:sz="0" w:space="0" w:color="auto"/>
            <w:right w:val="none" w:sz="0" w:space="0" w:color="auto"/>
          </w:divBdr>
        </w:div>
        <w:div w:id="1658726249">
          <w:marLeft w:val="0"/>
          <w:marRight w:val="0"/>
          <w:marTop w:val="0"/>
          <w:marBottom w:val="0"/>
          <w:divBdr>
            <w:top w:val="none" w:sz="0" w:space="0" w:color="auto"/>
            <w:left w:val="none" w:sz="0" w:space="0" w:color="auto"/>
            <w:bottom w:val="none" w:sz="0" w:space="0" w:color="auto"/>
            <w:right w:val="none" w:sz="0" w:space="0" w:color="auto"/>
          </w:divBdr>
        </w:div>
        <w:div w:id="1792700706">
          <w:marLeft w:val="0"/>
          <w:marRight w:val="0"/>
          <w:marTop w:val="0"/>
          <w:marBottom w:val="0"/>
          <w:divBdr>
            <w:top w:val="none" w:sz="0" w:space="0" w:color="auto"/>
            <w:left w:val="none" w:sz="0" w:space="0" w:color="auto"/>
            <w:bottom w:val="none" w:sz="0" w:space="0" w:color="auto"/>
            <w:right w:val="none" w:sz="0" w:space="0" w:color="auto"/>
          </w:divBdr>
        </w:div>
        <w:div w:id="1045914309">
          <w:marLeft w:val="0"/>
          <w:marRight w:val="0"/>
          <w:marTop w:val="0"/>
          <w:marBottom w:val="0"/>
          <w:divBdr>
            <w:top w:val="none" w:sz="0" w:space="0" w:color="auto"/>
            <w:left w:val="none" w:sz="0" w:space="0" w:color="auto"/>
            <w:bottom w:val="none" w:sz="0" w:space="0" w:color="auto"/>
            <w:right w:val="none" w:sz="0" w:space="0" w:color="auto"/>
          </w:divBdr>
        </w:div>
        <w:div w:id="1410735281">
          <w:marLeft w:val="0"/>
          <w:marRight w:val="0"/>
          <w:marTop w:val="0"/>
          <w:marBottom w:val="0"/>
          <w:divBdr>
            <w:top w:val="none" w:sz="0" w:space="0" w:color="auto"/>
            <w:left w:val="none" w:sz="0" w:space="0" w:color="auto"/>
            <w:bottom w:val="none" w:sz="0" w:space="0" w:color="auto"/>
            <w:right w:val="none" w:sz="0" w:space="0" w:color="auto"/>
          </w:divBdr>
        </w:div>
        <w:div w:id="824514852">
          <w:marLeft w:val="0"/>
          <w:marRight w:val="0"/>
          <w:marTop w:val="0"/>
          <w:marBottom w:val="0"/>
          <w:divBdr>
            <w:top w:val="none" w:sz="0" w:space="0" w:color="auto"/>
            <w:left w:val="none" w:sz="0" w:space="0" w:color="auto"/>
            <w:bottom w:val="none" w:sz="0" w:space="0" w:color="auto"/>
            <w:right w:val="none" w:sz="0" w:space="0" w:color="auto"/>
          </w:divBdr>
        </w:div>
        <w:div w:id="4524897">
          <w:marLeft w:val="0"/>
          <w:marRight w:val="0"/>
          <w:marTop w:val="0"/>
          <w:marBottom w:val="0"/>
          <w:divBdr>
            <w:top w:val="none" w:sz="0" w:space="0" w:color="auto"/>
            <w:left w:val="none" w:sz="0" w:space="0" w:color="auto"/>
            <w:bottom w:val="none" w:sz="0" w:space="0" w:color="auto"/>
            <w:right w:val="none" w:sz="0" w:space="0" w:color="auto"/>
          </w:divBdr>
        </w:div>
        <w:div w:id="55586980">
          <w:marLeft w:val="0"/>
          <w:marRight w:val="0"/>
          <w:marTop w:val="0"/>
          <w:marBottom w:val="0"/>
          <w:divBdr>
            <w:top w:val="none" w:sz="0" w:space="0" w:color="auto"/>
            <w:left w:val="none" w:sz="0" w:space="0" w:color="auto"/>
            <w:bottom w:val="none" w:sz="0" w:space="0" w:color="auto"/>
            <w:right w:val="none" w:sz="0" w:space="0" w:color="auto"/>
          </w:divBdr>
        </w:div>
        <w:div w:id="657344437">
          <w:marLeft w:val="0"/>
          <w:marRight w:val="0"/>
          <w:marTop w:val="0"/>
          <w:marBottom w:val="0"/>
          <w:divBdr>
            <w:top w:val="none" w:sz="0" w:space="0" w:color="auto"/>
            <w:left w:val="none" w:sz="0" w:space="0" w:color="auto"/>
            <w:bottom w:val="none" w:sz="0" w:space="0" w:color="auto"/>
            <w:right w:val="none" w:sz="0" w:space="0" w:color="auto"/>
          </w:divBdr>
        </w:div>
        <w:div w:id="193814740">
          <w:marLeft w:val="0"/>
          <w:marRight w:val="0"/>
          <w:marTop w:val="0"/>
          <w:marBottom w:val="0"/>
          <w:divBdr>
            <w:top w:val="none" w:sz="0" w:space="0" w:color="auto"/>
            <w:left w:val="none" w:sz="0" w:space="0" w:color="auto"/>
            <w:bottom w:val="none" w:sz="0" w:space="0" w:color="auto"/>
            <w:right w:val="none" w:sz="0" w:space="0" w:color="auto"/>
          </w:divBdr>
        </w:div>
        <w:div w:id="984165392">
          <w:marLeft w:val="0"/>
          <w:marRight w:val="0"/>
          <w:marTop w:val="0"/>
          <w:marBottom w:val="0"/>
          <w:divBdr>
            <w:top w:val="none" w:sz="0" w:space="0" w:color="auto"/>
            <w:left w:val="none" w:sz="0" w:space="0" w:color="auto"/>
            <w:bottom w:val="none" w:sz="0" w:space="0" w:color="auto"/>
            <w:right w:val="none" w:sz="0" w:space="0" w:color="auto"/>
          </w:divBdr>
        </w:div>
        <w:div w:id="2128892218">
          <w:marLeft w:val="0"/>
          <w:marRight w:val="0"/>
          <w:marTop w:val="0"/>
          <w:marBottom w:val="0"/>
          <w:divBdr>
            <w:top w:val="none" w:sz="0" w:space="0" w:color="auto"/>
            <w:left w:val="none" w:sz="0" w:space="0" w:color="auto"/>
            <w:bottom w:val="none" w:sz="0" w:space="0" w:color="auto"/>
            <w:right w:val="none" w:sz="0" w:space="0" w:color="auto"/>
          </w:divBdr>
        </w:div>
        <w:div w:id="1007370814">
          <w:marLeft w:val="0"/>
          <w:marRight w:val="0"/>
          <w:marTop w:val="0"/>
          <w:marBottom w:val="0"/>
          <w:divBdr>
            <w:top w:val="none" w:sz="0" w:space="0" w:color="auto"/>
            <w:left w:val="none" w:sz="0" w:space="0" w:color="auto"/>
            <w:bottom w:val="none" w:sz="0" w:space="0" w:color="auto"/>
            <w:right w:val="none" w:sz="0" w:space="0" w:color="auto"/>
          </w:divBdr>
        </w:div>
        <w:div w:id="1716079783">
          <w:marLeft w:val="0"/>
          <w:marRight w:val="0"/>
          <w:marTop w:val="0"/>
          <w:marBottom w:val="0"/>
          <w:divBdr>
            <w:top w:val="none" w:sz="0" w:space="0" w:color="auto"/>
            <w:left w:val="none" w:sz="0" w:space="0" w:color="auto"/>
            <w:bottom w:val="none" w:sz="0" w:space="0" w:color="auto"/>
            <w:right w:val="none" w:sz="0" w:space="0" w:color="auto"/>
          </w:divBdr>
        </w:div>
        <w:div w:id="909802673">
          <w:marLeft w:val="0"/>
          <w:marRight w:val="0"/>
          <w:marTop w:val="0"/>
          <w:marBottom w:val="0"/>
          <w:divBdr>
            <w:top w:val="none" w:sz="0" w:space="0" w:color="auto"/>
            <w:left w:val="none" w:sz="0" w:space="0" w:color="auto"/>
            <w:bottom w:val="none" w:sz="0" w:space="0" w:color="auto"/>
            <w:right w:val="none" w:sz="0" w:space="0" w:color="auto"/>
          </w:divBdr>
        </w:div>
        <w:div w:id="1234702568">
          <w:marLeft w:val="0"/>
          <w:marRight w:val="0"/>
          <w:marTop w:val="0"/>
          <w:marBottom w:val="0"/>
          <w:divBdr>
            <w:top w:val="none" w:sz="0" w:space="0" w:color="auto"/>
            <w:left w:val="none" w:sz="0" w:space="0" w:color="auto"/>
            <w:bottom w:val="none" w:sz="0" w:space="0" w:color="auto"/>
            <w:right w:val="none" w:sz="0" w:space="0" w:color="auto"/>
          </w:divBdr>
        </w:div>
        <w:div w:id="822237038">
          <w:marLeft w:val="0"/>
          <w:marRight w:val="0"/>
          <w:marTop w:val="0"/>
          <w:marBottom w:val="0"/>
          <w:divBdr>
            <w:top w:val="none" w:sz="0" w:space="0" w:color="auto"/>
            <w:left w:val="none" w:sz="0" w:space="0" w:color="auto"/>
            <w:bottom w:val="none" w:sz="0" w:space="0" w:color="auto"/>
            <w:right w:val="none" w:sz="0" w:space="0" w:color="auto"/>
          </w:divBdr>
        </w:div>
        <w:div w:id="824126940">
          <w:marLeft w:val="0"/>
          <w:marRight w:val="0"/>
          <w:marTop w:val="0"/>
          <w:marBottom w:val="0"/>
          <w:divBdr>
            <w:top w:val="none" w:sz="0" w:space="0" w:color="auto"/>
            <w:left w:val="none" w:sz="0" w:space="0" w:color="auto"/>
            <w:bottom w:val="none" w:sz="0" w:space="0" w:color="auto"/>
            <w:right w:val="none" w:sz="0" w:space="0" w:color="auto"/>
          </w:divBdr>
        </w:div>
        <w:div w:id="1683046670">
          <w:marLeft w:val="0"/>
          <w:marRight w:val="0"/>
          <w:marTop w:val="0"/>
          <w:marBottom w:val="0"/>
          <w:divBdr>
            <w:top w:val="none" w:sz="0" w:space="0" w:color="auto"/>
            <w:left w:val="none" w:sz="0" w:space="0" w:color="auto"/>
            <w:bottom w:val="none" w:sz="0" w:space="0" w:color="auto"/>
            <w:right w:val="none" w:sz="0" w:space="0" w:color="auto"/>
          </w:divBdr>
        </w:div>
        <w:div w:id="1581985370">
          <w:marLeft w:val="0"/>
          <w:marRight w:val="0"/>
          <w:marTop w:val="0"/>
          <w:marBottom w:val="0"/>
          <w:divBdr>
            <w:top w:val="none" w:sz="0" w:space="0" w:color="auto"/>
            <w:left w:val="none" w:sz="0" w:space="0" w:color="auto"/>
            <w:bottom w:val="none" w:sz="0" w:space="0" w:color="auto"/>
            <w:right w:val="none" w:sz="0" w:space="0" w:color="auto"/>
          </w:divBdr>
        </w:div>
        <w:div w:id="1255168639">
          <w:marLeft w:val="0"/>
          <w:marRight w:val="0"/>
          <w:marTop w:val="0"/>
          <w:marBottom w:val="0"/>
          <w:divBdr>
            <w:top w:val="none" w:sz="0" w:space="0" w:color="auto"/>
            <w:left w:val="none" w:sz="0" w:space="0" w:color="auto"/>
            <w:bottom w:val="none" w:sz="0" w:space="0" w:color="auto"/>
            <w:right w:val="none" w:sz="0" w:space="0" w:color="auto"/>
          </w:divBdr>
        </w:div>
        <w:div w:id="1407340190">
          <w:marLeft w:val="0"/>
          <w:marRight w:val="0"/>
          <w:marTop w:val="0"/>
          <w:marBottom w:val="0"/>
          <w:divBdr>
            <w:top w:val="none" w:sz="0" w:space="0" w:color="auto"/>
            <w:left w:val="none" w:sz="0" w:space="0" w:color="auto"/>
            <w:bottom w:val="none" w:sz="0" w:space="0" w:color="auto"/>
            <w:right w:val="none" w:sz="0" w:space="0" w:color="auto"/>
          </w:divBdr>
        </w:div>
        <w:div w:id="594365214">
          <w:marLeft w:val="0"/>
          <w:marRight w:val="0"/>
          <w:marTop w:val="0"/>
          <w:marBottom w:val="0"/>
          <w:divBdr>
            <w:top w:val="none" w:sz="0" w:space="0" w:color="auto"/>
            <w:left w:val="none" w:sz="0" w:space="0" w:color="auto"/>
            <w:bottom w:val="none" w:sz="0" w:space="0" w:color="auto"/>
            <w:right w:val="none" w:sz="0" w:space="0" w:color="auto"/>
          </w:divBdr>
        </w:div>
        <w:div w:id="1475567227">
          <w:marLeft w:val="0"/>
          <w:marRight w:val="0"/>
          <w:marTop w:val="0"/>
          <w:marBottom w:val="0"/>
          <w:divBdr>
            <w:top w:val="none" w:sz="0" w:space="0" w:color="auto"/>
            <w:left w:val="none" w:sz="0" w:space="0" w:color="auto"/>
            <w:bottom w:val="none" w:sz="0" w:space="0" w:color="auto"/>
            <w:right w:val="none" w:sz="0" w:space="0" w:color="auto"/>
          </w:divBdr>
        </w:div>
        <w:div w:id="991560758">
          <w:marLeft w:val="0"/>
          <w:marRight w:val="0"/>
          <w:marTop w:val="0"/>
          <w:marBottom w:val="0"/>
          <w:divBdr>
            <w:top w:val="none" w:sz="0" w:space="0" w:color="auto"/>
            <w:left w:val="none" w:sz="0" w:space="0" w:color="auto"/>
            <w:bottom w:val="none" w:sz="0" w:space="0" w:color="auto"/>
            <w:right w:val="none" w:sz="0" w:space="0" w:color="auto"/>
          </w:divBdr>
        </w:div>
        <w:div w:id="268775865">
          <w:marLeft w:val="0"/>
          <w:marRight w:val="0"/>
          <w:marTop w:val="0"/>
          <w:marBottom w:val="0"/>
          <w:divBdr>
            <w:top w:val="none" w:sz="0" w:space="0" w:color="auto"/>
            <w:left w:val="none" w:sz="0" w:space="0" w:color="auto"/>
            <w:bottom w:val="none" w:sz="0" w:space="0" w:color="auto"/>
            <w:right w:val="none" w:sz="0" w:space="0" w:color="auto"/>
          </w:divBdr>
        </w:div>
        <w:div w:id="397217757">
          <w:marLeft w:val="0"/>
          <w:marRight w:val="0"/>
          <w:marTop w:val="0"/>
          <w:marBottom w:val="0"/>
          <w:divBdr>
            <w:top w:val="none" w:sz="0" w:space="0" w:color="auto"/>
            <w:left w:val="none" w:sz="0" w:space="0" w:color="auto"/>
            <w:bottom w:val="none" w:sz="0" w:space="0" w:color="auto"/>
            <w:right w:val="none" w:sz="0" w:space="0" w:color="auto"/>
          </w:divBdr>
        </w:div>
        <w:div w:id="313533698">
          <w:marLeft w:val="0"/>
          <w:marRight w:val="0"/>
          <w:marTop w:val="0"/>
          <w:marBottom w:val="0"/>
          <w:divBdr>
            <w:top w:val="none" w:sz="0" w:space="0" w:color="auto"/>
            <w:left w:val="none" w:sz="0" w:space="0" w:color="auto"/>
            <w:bottom w:val="none" w:sz="0" w:space="0" w:color="auto"/>
            <w:right w:val="none" w:sz="0" w:space="0" w:color="auto"/>
          </w:divBdr>
        </w:div>
        <w:div w:id="1285113907">
          <w:marLeft w:val="0"/>
          <w:marRight w:val="0"/>
          <w:marTop w:val="0"/>
          <w:marBottom w:val="0"/>
          <w:divBdr>
            <w:top w:val="none" w:sz="0" w:space="0" w:color="auto"/>
            <w:left w:val="none" w:sz="0" w:space="0" w:color="auto"/>
            <w:bottom w:val="none" w:sz="0" w:space="0" w:color="auto"/>
            <w:right w:val="none" w:sz="0" w:space="0" w:color="auto"/>
          </w:divBdr>
        </w:div>
        <w:div w:id="1764178177">
          <w:marLeft w:val="0"/>
          <w:marRight w:val="0"/>
          <w:marTop w:val="0"/>
          <w:marBottom w:val="0"/>
          <w:divBdr>
            <w:top w:val="none" w:sz="0" w:space="0" w:color="auto"/>
            <w:left w:val="none" w:sz="0" w:space="0" w:color="auto"/>
            <w:bottom w:val="none" w:sz="0" w:space="0" w:color="auto"/>
            <w:right w:val="none" w:sz="0" w:space="0" w:color="auto"/>
          </w:divBdr>
        </w:div>
        <w:div w:id="1785031396">
          <w:marLeft w:val="0"/>
          <w:marRight w:val="0"/>
          <w:marTop w:val="0"/>
          <w:marBottom w:val="0"/>
          <w:divBdr>
            <w:top w:val="none" w:sz="0" w:space="0" w:color="auto"/>
            <w:left w:val="none" w:sz="0" w:space="0" w:color="auto"/>
            <w:bottom w:val="none" w:sz="0" w:space="0" w:color="auto"/>
            <w:right w:val="none" w:sz="0" w:space="0" w:color="auto"/>
          </w:divBdr>
        </w:div>
        <w:div w:id="1485244514">
          <w:marLeft w:val="0"/>
          <w:marRight w:val="0"/>
          <w:marTop w:val="0"/>
          <w:marBottom w:val="0"/>
          <w:divBdr>
            <w:top w:val="none" w:sz="0" w:space="0" w:color="auto"/>
            <w:left w:val="none" w:sz="0" w:space="0" w:color="auto"/>
            <w:bottom w:val="none" w:sz="0" w:space="0" w:color="auto"/>
            <w:right w:val="none" w:sz="0" w:space="0" w:color="auto"/>
          </w:divBdr>
        </w:div>
        <w:div w:id="478695670">
          <w:marLeft w:val="0"/>
          <w:marRight w:val="0"/>
          <w:marTop w:val="0"/>
          <w:marBottom w:val="0"/>
          <w:divBdr>
            <w:top w:val="none" w:sz="0" w:space="0" w:color="auto"/>
            <w:left w:val="none" w:sz="0" w:space="0" w:color="auto"/>
            <w:bottom w:val="none" w:sz="0" w:space="0" w:color="auto"/>
            <w:right w:val="none" w:sz="0" w:space="0" w:color="auto"/>
          </w:divBdr>
        </w:div>
        <w:div w:id="448203411">
          <w:marLeft w:val="0"/>
          <w:marRight w:val="0"/>
          <w:marTop w:val="0"/>
          <w:marBottom w:val="0"/>
          <w:divBdr>
            <w:top w:val="none" w:sz="0" w:space="0" w:color="auto"/>
            <w:left w:val="none" w:sz="0" w:space="0" w:color="auto"/>
            <w:bottom w:val="none" w:sz="0" w:space="0" w:color="auto"/>
            <w:right w:val="none" w:sz="0" w:space="0" w:color="auto"/>
          </w:divBdr>
        </w:div>
        <w:div w:id="768155924">
          <w:marLeft w:val="0"/>
          <w:marRight w:val="0"/>
          <w:marTop w:val="0"/>
          <w:marBottom w:val="0"/>
          <w:divBdr>
            <w:top w:val="none" w:sz="0" w:space="0" w:color="auto"/>
            <w:left w:val="none" w:sz="0" w:space="0" w:color="auto"/>
            <w:bottom w:val="none" w:sz="0" w:space="0" w:color="auto"/>
            <w:right w:val="none" w:sz="0" w:space="0" w:color="auto"/>
          </w:divBdr>
        </w:div>
        <w:div w:id="267930689">
          <w:marLeft w:val="0"/>
          <w:marRight w:val="0"/>
          <w:marTop w:val="0"/>
          <w:marBottom w:val="0"/>
          <w:divBdr>
            <w:top w:val="none" w:sz="0" w:space="0" w:color="auto"/>
            <w:left w:val="none" w:sz="0" w:space="0" w:color="auto"/>
            <w:bottom w:val="none" w:sz="0" w:space="0" w:color="auto"/>
            <w:right w:val="none" w:sz="0" w:space="0" w:color="auto"/>
          </w:divBdr>
        </w:div>
        <w:div w:id="1912421017">
          <w:marLeft w:val="0"/>
          <w:marRight w:val="0"/>
          <w:marTop w:val="0"/>
          <w:marBottom w:val="0"/>
          <w:divBdr>
            <w:top w:val="none" w:sz="0" w:space="0" w:color="auto"/>
            <w:left w:val="none" w:sz="0" w:space="0" w:color="auto"/>
            <w:bottom w:val="none" w:sz="0" w:space="0" w:color="auto"/>
            <w:right w:val="none" w:sz="0" w:space="0" w:color="auto"/>
          </w:divBdr>
        </w:div>
      </w:divsChild>
    </w:div>
    <w:div w:id="104279261">
      <w:bodyDiv w:val="1"/>
      <w:marLeft w:val="0"/>
      <w:marRight w:val="0"/>
      <w:marTop w:val="0"/>
      <w:marBottom w:val="0"/>
      <w:divBdr>
        <w:top w:val="none" w:sz="0" w:space="0" w:color="auto"/>
        <w:left w:val="none" w:sz="0" w:space="0" w:color="auto"/>
        <w:bottom w:val="none" w:sz="0" w:space="0" w:color="auto"/>
        <w:right w:val="none" w:sz="0" w:space="0" w:color="auto"/>
      </w:divBdr>
    </w:div>
    <w:div w:id="104466269">
      <w:bodyDiv w:val="1"/>
      <w:marLeft w:val="0"/>
      <w:marRight w:val="0"/>
      <w:marTop w:val="0"/>
      <w:marBottom w:val="0"/>
      <w:divBdr>
        <w:top w:val="none" w:sz="0" w:space="0" w:color="auto"/>
        <w:left w:val="none" w:sz="0" w:space="0" w:color="auto"/>
        <w:bottom w:val="none" w:sz="0" w:space="0" w:color="auto"/>
        <w:right w:val="none" w:sz="0" w:space="0" w:color="auto"/>
      </w:divBdr>
    </w:div>
    <w:div w:id="104693396">
      <w:bodyDiv w:val="1"/>
      <w:marLeft w:val="0"/>
      <w:marRight w:val="0"/>
      <w:marTop w:val="0"/>
      <w:marBottom w:val="0"/>
      <w:divBdr>
        <w:top w:val="none" w:sz="0" w:space="0" w:color="auto"/>
        <w:left w:val="none" w:sz="0" w:space="0" w:color="auto"/>
        <w:bottom w:val="none" w:sz="0" w:space="0" w:color="auto"/>
        <w:right w:val="none" w:sz="0" w:space="0" w:color="auto"/>
      </w:divBdr>
    </w:div>
    <w:div w:id="106508273">
      <w:bodyDiv w:val="1"/>
      <w:marLeft w:val="0"/>
      <w:marRight w:val="0"/>
      <w:marTop w:val="0"/>
      <w:marBottom w:val="0"/>
      <w:divBdr>
        <w:top w:val="none" w:sz="0" w:space="0" w:color="auto"/>
        <w:left w:val="none" w:sz="0" w:space="0" w:color="auto"/>
        <w:bottom w:val="none" w:sz="0" w:space="0" w:color="auto"/>
        <w:right w:val="none" w:sz="0" w:space="0" w:color="auto"/>
      </w:divBdr>
    </w:div>
    <w:div w:id="106629284">
      <w:bodyDiv w:val="1"/>
      <w:marLeft w:val="0"/>
      <w:marRight w:val="0"/>
      <w:marTop w:val="0"/>
      <w:marBottom w:val="0"/>
      <w:divBdr>
        <w:top w:val="none" w:sz="0" w:space="0" w:color="auto"/>
        <w:left w:val="none" w:sz="0" w:space="0" w:color="auto"/>
        <w:bottom w:val="none" w:sz="0" w:space="0" w:color="auto"/>
        <w:right w:val="none" w:sz="0" w:space="0" w:color="auto"/>
      </w:divBdr>
    </w:div>
    <w:div w:id="106656852">
      <w:bodyDiv w:val="1"/>
      <w:marLeft w:val="0"/>
      <w:marRight w:val="0"/>
      <w:marTop w:val="0"/>
      <w:marBottom w:val="0"/>
      <w:divBdr>
        <w:top w:val="none" w:sz="0" w:space="0" w:color="auto"/>
        <w:left w:val="none" w:sz="0" w:space="0" w:color="auto"/>
        <w:bottom w:val="none" w:sz="0" w:space="0" w:color="auto"/>
        <w:right w:val="none" w:sz="0" w:space="0" w:color="auto"/>
      </w:divBdr>
    </w:div>
    <w:div w:id="107437350">
      <w:bodyDiv w:val="1"/>
      <w:marLeft w:val="0"/>
      <w:marRight w:val="0"/>
      <w:marTop w:val="0"/>
      <w:marBottom w:val="0"/>
      <w:divBdr>
        <w:top w:val="none" w:sz="0" w:space="0" w:color="auto"/>
        <w:left w:val="none" w:sz="0" w:space="0" w:color="auto"/>
        <w:bottom w:val="none" w:sz="0" w:space="0" w:color="auto"/>
        <w:right w:val="none" w:sz="0" w:space="0" w:color="auto"/>
      </w:divBdr>
    </w:div>
    <w:div w:id="107553472">
      <w:bodyDiv w:val="1"/>
      <w:marLeft w:val="0"/>
      <w:marRight w:val="0"/>
      <w:marTop w:val="0"/>
      <w:marBottom w:val="0"/>
      <w:divBdr>
        <w:top w:val="none" w:sz="0" w:space="0" w:color="auto"/>
        <w:left w:val="none" w:sz="0" w:space="0" w:color="auto"/>
        <w:bottom w:val="none" w:sz="0" w:space="0" w:color="auto"/>
        <w:right w:val="none" w:sz="0" w:space="0" w:color="auto"/>
      </w:divBdr>
      <w:divsChild>
        <w:div w:id="1936285698">
          <w:marLeft w:val="0"/>
          <w:marRight w:val="0"/>
          <w:marTop w:val="0"/>
          <w:marBottom w:val="0"/>
          <w:divBdr>
            <w:top w:val="none" w:sz="0" w:space="0" w:color="auto"/>
            <w:left w:val="none" w:sz="0" w:space="0" w:color="auto"/>
            <w:bottom w:val="none" w:sz="0" w:space="0" w:color="auto"/>
            <w:right w:val="none" w:sz="0" w:space="0" w:color="auto"/>
          </w:divBdr>
        </w:div>
        <w:div w:id="1353409504">
          <w:marLeft w:val="0"/>
          <w:marRight w:val="0"/>
          <w:marTop w:val="0"/>
          <w:marBottom w:val="0"/>
          <w:divBdr>
            <w:top w:val="none" w:sz="0" w:space="0" w:color="auto"/>
            <w:left w:val="none" w:sz="0" w:space="0" w:color="auto"/>
            <w:bottom w:val="none" w:sz="0" w:space="0" w:color="auto"/>
            <w:right w:val="none" w:sz="0" w:space="0" w:color="auto"/>
          </w:divBdr>
        </w:div>
        <w:div w:id="1003633102">
          <w:marLeft w:val="0"/>
          <w:marRight w:val="0"/>
          <w:marTop w:val="0"/>
          <w:marBottom w:val="0"/>
          <w:divBdr>
            <w:top w:val="none" w:sz="0" w:space="0" w:color="auto"/>
            <w:left w:val="none" w:sz="0" w:space="0" w:color="auto"/>
            <w:bottom w:val="none" w:sz="0" w:space="0" w:color="auto"/>
            <w:right w:val="none" w:sz="0" w:space="0" w:color="auto"/>
          </w:divBdr>
        </w:div>
        <w:div w:id="482045798">
          <w:marLeft w:val="0"/>
          <w:marRight w:val="0"/>
          <w:marTop w:val="0"/>
          <w:marBottom w:val="0"/>
          <w:divBdr>
            <w:top w:val="none" w:sz="0" w:space="0" w:color="auto"/>
            <w:left w:val="none" w:sz="0" w:space="0" w:color="auto"/>
            <w:bottom w:val="none" w:sz="0" w:space="0" w:color="auto"/>
            <w:right w:val="none" w:sz="0" w:space="0" w:color="auto"/>
          </w:divBdr>
        </w:div>
        <w:div w:id="1240291530">
          <w:marLeft w:val="0"/>
          <w:marRight w:val="0"/>
          <w:marTop w:val="0"/>
          <w:marBottom w:val="0"/>
          <w:divBdr>
            <w:top w:val="none" w:sz="0" w:space="0" w:color="auto"/>
            <w:left w:val="none" w:sz="0" w:space="0" w:color="auto"/>
            <w:bottom w:val="none" w:sz="0" w:space="0" w:color="auto"/>
            <w:right w:val="none" w:sz="0" w:space="0" w:color="auto"/>
          </w:divBdr>
        </w:div>
        <w:div w:id="1579749337">
          <w:marLeft w:val="0"/>
          <w:marRight w:val="0"/>
          <w:marTop w:val="0"/>
          <w:marBottom w:val="0"/>
          <w:divBdr>
            <w:top w:val="none" w:sz="0" w:space="0" w:color="auto"/>
            <w:left w:val="none" w:sz="0" w:space="0" w:color="auto"/>
            <w:bottom w:val="none" w:sz="0" w:space="0" w:color="auto"/>
            <w:right w:val="none" w:sz="0" w:space="0" w:color="auto"/>
          </w:divBdr>
        </w:div>
        <w:div w:id="2009626662">
          <w:marLeft w:val="0"/>
          <w:marRight w:val="0"/>
          <w:marTop w:val="0"/>
          <w:marBottom w:val="0"/>
          <w:divBdr>
            <w:top w:val="none" w:sz="0" w:space="0" w:color="auto"/>
            <w:left w:val="none" w:sz="0" w:space="0" w:color="auto"/>
            <w:bottom w:val="none" w:sz="0" w:space="0" w:color="auto"/>
            <w:right w:val="none" w:sz="0" w:space="0" w:color="auto"/>
          </w:divBdr>
        </w:div>
        <w:div w:id="1903640302">
          <w:marLeft w:val="0"/>
          <w:marRight w:val="0"/>
          <w:marTop w:val="0"/>
          <w:marBottom w:val="0"/>
          <w:divBdr>
            <w:top w:val="none" w:sz="0" w:space="0" w:color="auto"/>
            <w:left w:val="none" w:sz="0" w:space="0" w:color="auto"/>
            <w:bottom w:val="none" w:sz="0" w:space="0" w:color="auto"/>
            <w:right w:val="none" w:sz="0" w:space="0" w:color="auto"/>
          </w:divBdr>
        </w:div>
        <w:div w:id="1522090928">
          <w:marLeft w:val="0"/>
          <w:marRight w:val="0"/>
          <w:marTop w:val="0"/>
          <w:marBottom w:val="0"/>
          <w:divBdr>
            <w:top w:val="none" w:sz="0" w:space="0" w:color="auto"/>
            <w:left w:val="none" w:sz="0" w:space="0" w:color="auto"/>
            <w:bottom w:val="none" w:sz="0" w:space="0" w:color="auto"/>
            <w:right w:val="none" w:sz="0" w:space="0" w:color="auto"/>
          </w:divBdr>
        </w:div>
        <w:div w:id="1422681419">
          <w:marLeft w:val="0"/>
          <w:marRight w:val="0"/>
          <w:marTop w:val="0"/>
          <w:marBottom w:val="0"/>
          <w:divBdr>
            <w:top w:val="none" w:sz="0" w:space="0" w:color="auto"/>
            <w:left w:val="none" w:sz="0" w:space="0" w:color="auto"/>
            <w:bottom w:val="none" w:sz="0" w:space="0" w:color="auto"/>
            <w:right w:val="none" w:sz="0" w:space="0" w:color="auto"/>
          </w:divBdr>
        </w:div>
        <w:div w:id="334038206">
          <w:marLeft w:val="0"/>
          <w:marRight w:val="0"/>
          <w:marTop w:val="0"/>
          <w:marBottom w:val="0"/>
          <w:divBdr>
            <w:top w:val="none" w:sz="0" w:space="0" w:color="auto"/>
            <w:left w:val="none" w:sz="0" w:space="0" w:color="auto"/>
            <w:bottom w:val="none" w:sz="0" w:space="0" w:color="auto"/>
            <w:right w:val="none" w:sz="0" w:space="0" w:color="auto"/>
          </w:divBdr>
        </w:div>
        <w:div w:id="2123106696">
          <w:marLeft w:val="0"/>
          <w:marRight w:val="0"/>
          <w:marTop w:val="0"/>
          <w:marBottom w:val="0"/>
          <w:divBdr>
            <w:top w:val="none" w:sz="0" w:space="0" w:color="auto"/>
            <w:left w:val="none" w:sz="0" w:space="0" w:color="auto"/>
            <w:bottom w:val="none" w:sz="0" w:space="0" w:color="auto"/>
            <w:right w:val="none" w:sz="0" w:space="0" w:color="auto"/>
          </w:divBdr>
        </w:div>
        <w:div w:id="945581142">
          <w:marLeft w:val="0"/>
          <w:marRight w:val="0"/>
          <w:marTop w:val="0"/>
          <w:marBottom w:val="0"/>
          <w:divBdr>
            <w:top w:val="none" w:sz="0" w:space="0" w:color="auto"/>
            <w:left w:val="none" w:sz="0" w:space="0" w:color="auto"/>
            <w:bottom w:val="none" w:sz="0" w:space="0" w:color="auto"/>
            <w:right w:val="none" w:sz="0" w:space="0" w:color="auto"/>
          </w:divBdr>
        </w:div>
        <w:div w:id="1333528103">
          <w:marLeft w:val="0"/>
          <w:marRight w:val="0"/>
          <w:marTop w:val="0"/>
          <w:marBottom w:val="0"/>
          <w:divBdr>
            <w:top w:val="none" w:sz="0" w:space="0" w:color="auto"/>
            <w:left w:val="none" w:sz="0" w:space="0" w:color="auto"/>
            <w:bottom w:val="none" w:sz="0" w:space="0" w:color="auto"/>
            <w:right w:val="none" w:sz="0" w:space="0" w:color="auto"/>
          </w:divBdr>
        </w:div>
        <w:div w:id="242883303">
          <w:marLeft w:val="0"/>
          <w:marRight w:val="0"/>
          <w:marTop w:val="0"/>
          <w:marBottom w:val="0"/>
          <w:divBdr>
            <w:top w:val="none" w:sz="0" w:space="0" w:color="auto"/>
            <w:left w:val="none" w:sz="0" w:space="0" w:color="auto"/>
            <w:bottom w:val="none" w:sz="0" w:space="0" w:color="auto"/>
            <w:right w:val="none" w:sz="0" w:space="0" w:color="auto"/>
          </w:divBdr>
        </w:div>
        <w:div w:id="434402623">
          <w:marLeft w:val="0"/>
          <w:marRight w:val="0"/>
          <w:marTop w:val="0"/>
          <w:marBottom w:val="0"/>
          <w:divBdr>
            <w:top w:val="none" w:sz="0" w:space="0" w:color="auto"/>
            <w:left w:val="none" w:sz="0" w:space="0" w:color="auto"/>
            <w:bottom w:val="none" w:sz="0" w:space="0" w:color="auto"/>
            <w:right w:val="none" w:sz="0" w:space="0" w:color="auto"/>
          </w:divBdr>
        </w:div>
        <w:div w:id="444272708">
          <w:marLeft w:val="0"/>
          <w:marRight w:val="0"/>
          <w:marTop w:val="0"/>
          <w:marBottom w:val="0"/>
          <w:divBdr>
            <w:top w:val="none" w:sz="0" w:space="0" w:color="auto"/>
            <w:left w:val="none" w:sz="0" w:space="0" w:color="auto"/>
            <w:bottom w:val="none" w:sz="0" w:space="0" w:color="auto"/>
            <w:right w:val="none" w:sz="0" w:space="0" w:color="auto"/>
          </w:divBdr>
        </w:div>
        <w:div w:id="7684273">
          <w:marLeft w:val="0"/>
          <w:marRight w:val="0"/>
          <w:marTop w:val="0"/>
          <w:marBottom w:val="0"/>
          <w:divBdr>
            <w:top w:val="none" w:sz="0" w:space="0" w:color="auto"/>
            <w:left w:val="none" w:sz="0" w:space="0" w:color="auto"/>
            <w:bottom w:val="none" w:sz="0" w:space="0" w:color="auto"/>
            <w:right w:val="none" w:sz="0" w:space="0" w:color="auto"/>
          </w:divBdr>
        </w:div>
        <w:div w:id="1589653080">
          <w:marLeft w:val="0"/>
          <w:marRight w:val="0"/>
          <w:marTop w:val="0"/>
          <w:marBottom w:val="0"/>
          <w:divBdr>
            <w:top w:val="none" w:sz="0" w:space="0" w:color="auto"/>
            <w:left w:val="none" w:sz="0" w:space="0" w:color="auto"/>
            <w:bottom w:val="none" w:sz="0" w:space="0" w:color="auto"/>
            <w:right w:val="none" w:sz="0" w:space="0" w:color="auto"/>
          </w:divBdr>
        </w:div>
        <w:div w:id="1853374297">
          <w:marLeft w:val="0"/>
          <w:marRight w:val="0"/>
          <w:marTop w:val="0"/>
          <w:marBottom w:val="0"/>
          <w:divBdr>
            <w:top w:val="none" w:sz="0" w:space="0" w:color="auto"/>
            <w:left w:val="none" w:sz="0" w:space="0" w:color="auto"/>
            <w:bottom w:val="none" w:sz="0" w:space="0" w:color="auto"/>
            <w:right w:val="none" w:sz="0" w:space="0" w:color="auto"/>
          </w:divBdr>
        </w:div>
        <w:div w:id="1630208757">
          <w:marLeft w:val="0"/>
          <w:marRight w:val="0"/>
          <w:marTop w:val="0"/>
          <w:marBottom w:val="0"/>
          <w:divBdr>
            <w:top w:val="none" w:sz="0" w:space="0" w:color="auto"/>
            <w:left w:val="none" w:sz="0" w:space="0" w:color="auto"/>
            <w:bottom w:val="none" w:sz="0" w:space="0" w:color="auto"/>
            <w:right w:val="none" w:sz="0" w:space="0" w:color="auto"/>
          </w:divBdr>
        </w:div>
      </w:divsChild>
    </w:div>
    <w:div w:id="107699645">
      <w:bodyDiv w:val="1"/>
      <w:marLeft w:val="0"/>
      <w:marRight w:val="0"/>
      <w:marTop w:val="0"/>
      <w:marBottom w:val="0"/>
      <w:divBdr>
        <w:top w:val="none" w:sz="0" w:space="0" w:color="auto"/>
        <w:left w:val="none" w:sz="0" w:space="0" w:color="auto"/>
        <w:bottom w:val="none" w:sz="0" w:space="0" w:color="auto"/>
        <w:right w:val="none" w:sz="0" w:space="0" w:color="auto"/>
      </w:divBdr>
    </w:div>
    <w:div w:id="108165647">
      <w:bodyDiv w:val="1"/>
      <w:marLeft w:val="0"/>
      <w:marRight w:val="0"/>
      <w:marTop w:val="0"/>
      <w:marBottom w:val="0"/>
      <w:divBdr>
        <w:top w:val="none" w:sz="0" w:space="0" w:color="auto"/>
        <w:left w:val="none" w:sz="0" w:space="0" w:color="auto"/>
        <w:bottom w:val="none" w:sz="0" w:space="0" w:color="auto"/>
        <w:right w:val="none" w:sz="0" w:space="0" w:color="auto"/>
      </w:divBdr>
    </w:div>
    <w:div w:id="108207058">
      <w:bodyDiv w:val="1"/>
      <w:marLeft w:val="0"/>
      <w:marRight w:val="0"/>
      <w:marTop w:val="0"/>
      <w:marBottom w:val="0"/>
      <w:divBdr>
        <w:top w:val="none" w:sz="0" w:space="0" w:color="auto"/>
        <w:left w:val="none" w:sz="0" w:space="0" w:color="auto"/>
        <w:bottom w:val="none" w:sz="0" w:space="0" w:color="auto"/>
        <w:right w:val="none" w:sz="0" w:space="0" w:color="auto"/>
      </w:divBdr>
    </w:div>
    <w:div w:id="109053361">
      <w:bodyDiv w:val="1"/>
      <w:marLeft w:val="0"/>
      <w:marRight w:val="0"/>
      <w:marTop w:val="0"/>
      <w:marBottom w:val="0"/>
      <w:divBdr>
        <w:top w:val="none" w:sz="0" w:space="0" w:color="auto"/>
        <w:left w:val="none" w:sz="0" w:space="0" w:color="auto"/>
        <w:bottom w:val="none" w:sz="0" w:space="0" w:color="auto"/>
        <w:right w:val="none" w:sz="0" w:space="0" w:color="auto"/>
      </w:divBdr>
    </w:div>
    <w:div w:id="109127623">
      <w:bodyDiv w:val="1"/>
      <w:marLeft w:val="0"/>
      <w:marRight w:val="0"/>
      <w:marTop w:val="0"/>
      <w:marBottom w:val="0"/>
      <w:divBdr>
        <w:top w:val="none" w:sz="0" w:space="0" w:color="auto"/>
        <w:left w:val="none" w:sz="0" w:space="0" w:color="auto"/>
        <w:bottom w:val="none" w:sz="0" w:space="0" w:color="auto"/>
        <w:right w:val="none" w:sz="0" w:space="0" w:color="auto"/>
      </w:divBdr>
    </w:div>
    <w:div w:id="109395128">
      <w:bodyDiv w:val="1"/>
      <w:marLeft w:val="0"/>
      <w:marRight w:val="0"/>
      <w:marTop w:val="0"/>
      <w:marBottom w:val="0"/>
      <w:divBdr>
        <w:top w:val="none" w:sz="0" w:space="0" w:color="auto"/>
        <w:left w:val="none" w:sz="0" w:space="0" w:color="auto"/>
        <w:bottom w:val="none" w:sz="0" w:space="0" w:color="auto"/>
        <w:right w:val="none" w:sz="0" w:space="0" w:color="auto"/>
      </w:divBdr>
    </w:div>
    <w:div w:id="109520029">
      <w:bodyDiv w:val="1"/>
      <w:marLeft w:val="0"/>
      <w:marRight w:val="0"/>
      <w:marTop w:val="0"/>
      <w:marBottom w:val="0"/>
      <w:divBdr>
        <w:top w:val="none" w:sz="0" w:space="0" w:color="auto"/>
        <w:left w:val="none" w:sz="0" w:space="0" w:color="auto"/>
        <w:bottom w:val="none" w:sz="0" w:space="0" w:color="auto"/>
        <w:right w:val="none" w:sz="0" w:space="0" w:color="auto"/>
      </w:divBdr>
      <w:divsChild>
        <w:div w:id="1303388583">
          <w:marLeft w:val="0"/>
          <w:marRight w:val="0"/>
          <w:marTop w:val="0"/>
          <w:marBottom w:val="0"/>
          <w:divBdr>
            <w:top w:val="none" w:sz="0" w:space="0" w:color="auto"/>
            <w:left w:val="none" w:sz="0" w:space="0" w:color="auto"/>
            <w:bottom w:val="none" w:sz="0" w:space="0" w:color="auto"/>
            <w:right w:val="none" w:sz="0" w:space="0" w:color="auto"/>
          </w:divBdr>
        </w:div>
        <w:div w:id="368147217">
          <w:marLeft w:val="0"/>
          <w:marRight w:val="0"/>
          <w:marTop w:val="0"/>
          <w:marBottom w:val="0"/>
          <w:divBdr>
            <w:top w:val="none" w:sz="0" w:space="0" w:color="auto"/>
            <w:left w:val="none" w:sz="0" w:space="0" w:color="auto"/>
            <w:bottom w:val="none" w:sz="0" w:space="0" w:color="auto"/>
            <w:right w:val="none" w:sz="0" w:space="0" w:color="auto"/>
          </w:divBdr>
        </w:div>
        <w:div w:id="1957366517">
          <w:marLeft w:val="0"/>
          <w:marRight w:val="0"/>
          <w:marTop w:val="0"/>
          <w:marBottom w:val="0"/>
          <w:divBdr>
            <w:top w:val="none" w:sz="0" w:space="0" w:color="auto"/>
            <w:left w:val="none" w:sz="0" w:space="0" w:color="auto"/>
            <w:bottom w:val="none" w:sz="0" w:space="0" w:color="auto"/>
            <w:right w:val="none" w:sz="0" w:space="0" w:color="auto"/>
          </w:divBdr>
        </w:div>
        <w:div w:id="1359157306">
          <w:marLeft w:val="0"/>
          <w:marRight w:val="0"/>
          <w:marTop w:val="0"/>
          <w:marBottom w:val="0"/>
          <w:divBdr>
            <w:top w:val="none" w:sz="0" w:space="0" w:color="auto"/>
            <w:left w:val="none" w:sz="0" w:space="0" w:color="auto"/>
            <w:bottom w:val="none" w:sz="0" w:space="0" w:color="auto"/>
            <w:right w:val="none" w:sz="0" w:space="0" w:color="auto"/>
          </w:divBdr>
        </w:div>
        <w:div w:id="42290900">
          <w:marLeft w:val="0"/>
          <w:marRight w:val="0"/>
          <w:marTop w:val="0"/>
          <w:marBottom w:val="0"/>
          <w:divBdr>
            <w:top w:val="none" w:sz="0" w:space="0" w:color="auto"/>
            <w:left w:val="none" w:sz="0" w:space="0" w:color="auto"/>
            <w:bottom w:val="none" w:sz="0" w:space="0" w:color="auto"/>
            <w:right w:val="none" w:sz="0" w:space="0" w:color="auto"/>
          </w:divBdr>
        </w:div>
        <w:div w:id="1071349422">
          <w:marLeft w:val="0"/>
          <w:marRight w:val="0"/>
          <w:marTop w:val="0"/>
          <w:marBottom w:val="0"/>
          <w:divBdr>
            <w:top w:val="none" w:sz="0" w:space="0" w:color="auto"/>
            <w:left w:val="none" w:sz="0" w:space="0" w:color="auto"/>
            <w:bottom w:val="none" w:sz="0" w:space="0" w:color="auto"/>
            <w:right w:val="none" w:sz="0" w:space="0" w:color="auto"/>
          </w:divBdr>
        </w:div>
        <w:div w:id="118846183">
          <w:marLeft w:val="0"/>
          <w:marRight w:val="0"/>
          <w:marTop w:val="0"/>
          <w:marBottom w:val="0"/>
          <w:divBdr>
            <w:top w:val="none" w:sz="0" w:space="0" w:color="auto"/>
            <w:left w:val="none" w:sz="0" w:space="0" w:color="auto"/>
            <w:bottom w:val="none" w:sz="0" w:space="0" w:color="auto"/>
            <w:right w:val="none" w:sz="0" w:space="0" w:color="auto"/>
          </w:divBdr>
        </w:div>
        <w:div w:id="668872224">
          <w:marLeft w:val="0"/>
          <w:marRight w:val="0"/>
          <w:marTop w:val="0"/>
          <w:marBottom w:val="0"/>
          <w:divBdr>
            <w:top w:val="none" w:sz="0" w:space="0" w:color="auto"/>
            <w:left w:val="none" w:sz="0" w:space="0" w:color="auto"/>
            <w:bottom w:val="none" w:sz="0" w:space="0" w:color="auto"/>
            <w:right w:val="none" w:sz="0" w:space="0" w:color="auto"/>
          </w:divBdr>
        </w:div>
        <w:div w:id="156727859">
          <w:marLeft w:val="0"/>
          <w:marRight w:val="0"/>
          <w:marTop w:val="0"/>
          <w:marBottom w:val="0"/>
          <w:divBdr>
            <w:top w:val="none" w:sz="0" w:space="0" w:color="auto"/>
            <w:left w:val="none" w:sz="0" w:space="0" w:color="auto"/>
            <w:bottom w:val="none" w:sz="0" w:space="0" w:color="auto"/>
            <w:right w:val="none" w:sz="0" w:space="0" w:color="auto"/>
          </w:divBdr>
        </w:div>
        <w:div w:id="404569587">
          <w:marLeft w:val="0"/>
          <w:marRight w:val="0"/>
          <w:marTop w:val="0"/>
          <w:marBottom w:val="0"/>
          <w:divBdr>
            <w:top w:val="none" w:sz="0" w:space="0" w:color="auto"/>
            <w:left w:val="none" w:sz="0" w:space="0" w:color="auto"/>
            <w:bottom w:val="none" w:sz="0" w:space="0" w:color="auto"/>
            <w:right w:val="none" w:sz="0" w:space="0" w:color="auto"/>
          </w:divBdr>
        </w:div>
        <w:div w:id="501510978">
          <w:marLeft w:val="0"/>
          <w:marRight w:val="0"/>
          <w:marTop w:val="0"/>
          <w:marBottom w:val="0"/>
          <w:divBdr>
            <w:top w:val="none" w:sz="0" w:space="0" w:color="auto"/>
            <w:left w:val="none" w:sz="0" w:space="0" w:color="auto"/>
            <w:bottom w:val="none" w:sz="0" w:space="0" w:color="auto"/>
            <w:right w:val="none" w:sz="0" w:space="0" w:color="auto"/>
          </w:divBdr>
        </w:div>
        <w:div w:id="1232354375">
          <w:marLeft w:val="0"/>
          <w:marRight w:val="0"/>
          <w:marTop w:val="0"/>
          <w:marBottom w:val="0"/>
          <w:divBdr>
            <w:top w:val="none" w:sz="0" w:space="0" w:color="auto"/>
            <w:left w:val="none" w:sz="0" w:space="0" w:color="auto"/>
            <w:bottom w:val="none" w:sz="0" w:space="0" w:color="auto"/>
            <w:right w:val="none" w:sz="0" w:space="0" w:color="auto"/>
          </w:divBdr>
        </w:div>
        <w:div w:id="295572100">
          <w:marLeft w:val="0"/>
          <w:marRight w:val="0"/>
          <w:marTop w:val="0"/>
          <w:marBottom w:val="0"/>
          <w:divBdr>
            <w:top w:val="none" w:sz="0" w:space="0" w:color="auto"/>
            <w:left w:val="none" w:sz="0" w:space="0" w:color="auto"/>
            <w:bottom w:val="none" w:sz="0" w:space="0" w:color="auto"/>
            <w:right w:val="none" w:sz="0" w:space="0" w:color="auto"/>
          </w:divBdr>
        </w:div>
        <w:div w:id="1863663447">
          <w:marLeft w:val="0"/>
          <w:marRight w:val="0"/>
          <w:marTop w:val="0"/>
          <w:marBottom w:val="0"/>
          <w:divBdr>
            <w:top w:val="none" w:sz="0" w:space="0" w:color="auto"/>
            <w:left w:val="none" w:sz="0" w:space="0" w:color="auto"/>
            <w:bottom w:val="none" w:sz="0" w:space="0" w:color="auto"/>
            <w:right w:val="none" w:sz="0" w:space="0" w:color="auto"/>
          </w:divBdr>
        </w:div>
        <w:div w:id="2143375680">
          <w:marLeft w:val="0"/>
          <w:marRight w:val="0"/>
          <w:marTop w:val="0"/>
          <w:marBottom w:val="0"/>
          <w:divBdr>
            <w:top w:val="none" w:sz="0" w:space="0" w:color="auto"/>
            <w:left w:val="none" w:sz="0" w:space="0" w:color="auto"/>
            <w:bottom w:val="none" w:sz="0" w:space="0" w:color="auto"/>
            <w:right w:val="none" w:sz="0" w:space="0" w:color="auto"/>
          </w:divBdr>
        </w:div>
        <w:div w:id="874465885">
          <w:marLeft w:val="0"/>
          <w:marRight w:val="0"/>
          <w:marTop w:val="0"/>
          <w:marBottom w:val="0"/>
          <w:divBdr>
            <w:top w:val="none" w:sz="0" w:space="0" w:color="auto"/>
            <w:left w:val="none" w:sz="0" w:space="0" w:color="auto"/>
            <w:bottom w:val="none" w:sz="0" w:space="0" w:color="auto"/>
            <w:right w:val="none" w:sz="0" w:space="0" w:color="auto"/>
          </w:divBdr>
        </w:div>
        <w:div w:id="1887637311">
          <w:marLeft w:val="0"/>
          <w:marRight w:val="0"/>
          <w:marTop w:val="0"/>
          <w:marBottom w:val="0"/>
          <w:divBdr>
            <w:top w:val="none" w:sz="0" w:space="0" w:color="auto"/>
            <w:left w:val="none" w:sz="0" w:space="0" w:color="auto"/>
            <w:bottom w:val="none" w:sz="0" w:space="0" w:color="auto"/>
            <w:right w:val="none" w:sz="0" w:space="0" w:color="auto"/>
          </w:divBdr>
        </w:div>
        <w:div w:id="1739861277">
          <w:marLeft w:val="0"/>
          <w:marRight w:val="0"/>
          <w:marTop w:val="0"/>
          <w:marBottom w:val="0"/>
          <w:divBdr>
            <w:top w:val="none" w:sz="0" w:space="0" w:color="auto"/>
            <w:left w:val="none" w:sz="0" w:space="0" w:color="auto"/>
            <w:bottom w:val="none" w:sz="0" w:space="0" w:color="auto"/>
            <w:right w:val="none" w:sz="0" w:space="0" w:color="auto"/>
          </w:divBdr>
        </w:div>
        <w:div w:id="1303001109">
          <w:marLeft w:val="0"/>
          <w:marRight w:val="0"/>
          <w:marTop w:val="0"/>
          <w:marBottom w:val="0"/>
          <w:divBdr>
            <w:top w:val="none" w:sz="0" w:space="0" w:color="auto"/>
            <w:left w:val="none" w:sz="0" w:space="0" w:color="auto"/>
            <w:bottom w:val="none" w:sz="0" w:space="0" w:color="auto"/>
            <w:right w:val="none" w:sz="0" w:space="0" w:color="auto"/>
          </w:divBdr>
        </w:div>
        <w:div w:id="630404959">
          <w:marLeft w:val="0"/>
          <w:marRight w:val="0"/>
          <w:marTop w:val="0"/>
          <w:marBottom w:val="0"/>
          <w:divBdr>
            <w:top w:val="none" w:sz="0" w:space="0" w:color="auto"/>
            <w:left w:val="none" w:sz="0" w:space="0" w:color="auto"/>
            <w:bottom w:val="none" w:sz="0" w:space="0" w:color="auto"/>
            <w:right w:val="none" w:sz="0" w:space="0" w:color="auto"/>
          </w:divBdr>
        </w:div>
        <w:div w:id="1537232019">
          <w:marLeft w:val="0"/>
          <w:marRight w:val="0"/>
          <w:marTop w:val="0"/>
          <w:marBottom w:val="0"/>
          <w:divBdr>
            <w:top w:val="none" w:sz="0" w:space="0" w:color="auto"/>
            <w:left w:val="none" w:sz="0" w:space="0" w:color="auto"/>
            <w:bottom w:val="none" w:sz="0" w:space="0" w:color="auto"/>
            <w:right w:val="none" w:sz="0" w:space="0" w:color="auto"/>
          </w:divBdr>
        </w:div>
        <w:div w:id="1038890410">
          <w:marLeft w:val="0"/>
          <w:marRight w:val="0"/>
          <w:marTop w:val="0"/>
          <w:marBottom w:val="0"/>
          <w:divBdr>
            <w:top w:val="none" w:sz="0" w:space="0" w:color="auto"/>
            <w:left w:val="none" w:sz="0" w:space="0" w:color="auto"/>
            <w:bottom w:val="none" w:sz="0" w:space="0" w:color="auto"/>
            <w:right w:val="none" w:sz="0" w:space="0" w:color="auto"/>
          </w:divBdr>
        </w:div>
        <w:div w:id="1249003650">
          <w:marLeft w:val="0"/>
          <w:marRight w:val="0"/>
          <w:marTop w:val="0"/>
          <w:marBottom w:val="0"/>
          <w:divBdr>
            <w:top w:val="none" w:sz="0" w:space="0" w:color="auto"/>
            <w:left w:val="none" w:sz="0" w:space="0" w:color="auto"/>
            <w:bottom w:val="none" w:sz="0" w:space="0" w:color="auto"/>
            <w:right w:val="none" w:sz="0" w:space="0" w:color="auto"/>
          </w:divBdr>
        </w:div>
        <w:div w:id="1110318321">
          <w:marLeft w:val="0"/>
          <w:marRight w:val="0"/>
          <w:marTop w:val="0"/>
          <w:marBottom w:val="0"/>
          <w:divBdr>
            <w:top w:val="none" w:sz="0" w:space="0" w:color="auto"/>
            <w:left w:val="none" w:sz="0" w:space="0" w:color="auto"/>
            <w:bottom w:val="none" w:sz="0" w:space="0" w:color="auto"/>
            <w:right w:val="none" w:sz="0" w:space="0" w:color="auto"/>
          </w:divBdr>
        </w:div>
        <w:div w:id="1372925357">
          <w:marLeft w:val="0"/>
          <w:marRight w:val="0"/>
          <w:marTop w:val="0"/>
          <w:marBottom w:val="0"/>
          <w:divBdr>
            <w:top w:val="none" w:sz="0" w:space="0" w:color="auto"/>
            <w:left w:val="none" w:sz="0" w:space="0" w:color="auto"/>
            <w:bottom w:val="none" w:sz="0" w:space="0" w:color="auto"/>
            <w:right w:val="none" w:sz="0" w:space="0" w:color="auto"/>
          </w:divBdr>
        </w:div>
        <w:div w:id="1561138163">
          <w:marLeft w:val="0"/>
          <w:marRight w:val="0"/>
          <w:marTop w:val="0"/>
          <w:marBottom w:val="0"/>
          <w:divBdr>
            <w:top w:val="none" w:sz="0" w:space="0" w:color="auto"/>
            <w:left w:val="none" w:sz="0" w:space="0" w:color="auto"/>
            <w:bottom w:val="none" w:sz="0" w:space="0" w:color="auto"/>
            <w:right w:val="none" w:sz="0" w:space="0" w:color="auto"/>
          </w:divBdr>
        </w:div>
        <w:div w:id="1312829376">
          <w:marLeft w:val="0"/>
          <w:marRight w:val="0"/>
          <w:marTop w:val="0"/>
          <w:marBottom w:val="0"/>
          <w:divBdr>
            <w:top w:val="none" w:sz="0" w:space="0" w:color="auto"/>
            <w:left w:val="none" w:sz="0" w:space="0" w:color="auto"/>
            <w:bottom w:val="none" w:sz="0" w:space="0" w:color="auto"/>
            <w:right w:val="none" w:sz="0" w:space="0" w:color="auto"/>
          </w:divBdr>
        </w:div>
        <w:div w:id="1943995154">
          <w:marLeft w:val="0"/>
          <w:marRight w:val="0"/>
          <w:marTop w:val="0"/>
          <w:marBottom w:val="0"/>
          <w:divBdr>
            <w:top w:val="none" w:sz="0" w:space="0" w:color="auto"/>
            <w:left w:val="none" w:sz="0" w:space="0" w:color="auto"/>
            <w:bottom w:val="none" w:sz="0" w:space="0" w:color="auto"/>
            <w:right w:val="none" w:sz="0" w:space="0" w:color="auto"/>
          </w:divBdr>
        </w:div>
        <w:div w:id="1600722928">
          <w:marLeft w:val="0"/>
          <w:marRight w:val="0"/>
          <w:marTop w:val="0"/>
          <w:marBottom w:val="0"/>
          <w:divBdr>
            <w:top w:val="none" w:sz="0" w:space="0" w:color="auto"/>
            <w:left w:val="none" w:sz="0" w:space="0" w:color="auto"/>
            <w:bottom w:val="none" w:sz="0" w:space="0" w:color="auto"/>
            <w:right w:val="none" w:sz="0" w:space="0" w:color="auto"/>
          </w:divBdr>
        </w:div>
        <w:div w:id="1835761555">
          <w:marLeft w:val="0"/>
          <w:marRight w:val="0"/>
          <w:marTop w:val="0"/>
          <w:marBottom w:val="0"/>
          <w:divBdr>
            <w:top w:val="none" w:sz="0" w:space="0" w:color="auto"/>
            <w:left w:val="none" w:sz="0" w:space="0" w:color="auto"/>
            <w:bottom w:val="none" w:sz="0" w:space="0" w:color="auto"/>
            <w:right w:val="none" w:sz="0" w:space="0" w:color="auto"/>
          </w:divBdr>
        </w:div>
        <w:div w:id="1225290090">
          <w:marLeft w:val="0"/>
          <w:marRight w:val="0"/>
          <w:marTop w:val="0"/>
          <w:marBottom w:val="0"/>
          <w:divBdr>
            <w:top w:val="none" w:sz="0" w:space="0" w:color="auto"/>
            <w:left w:val="none" w:sz="0" w:space="0" w:color="auto"/>
            <w:bottom w:val="none" w:sz="0" w:space="0" w:color="auto"/>
            <w:right w:val="none" w:sz="0" w:space="0" w:color="auto"/>
          </w:divBdr>
        </w:div>
        <w:div w:id="647633502">
          <w:marLeft w:val="0"/>
          <w:marRight w:val="0"/>
          <w:marTop w:val="0"/>
          <w:marBottom w:val="0"/>
          <w:divBdr>
            <w:top w:val="none" w:sz="0" w:space="0" w:color="auto"/>
            <w:left w:val="none" w:sz="0" w:space="0" w:color="auto"/>
            <w:bottom w:val="none" w:sz="0" w:space="0" w:color="auto"/>
            <w:right w:val="none" w:sz="0" w:space="0" w:color="auto"/>
          </w:divBdr>
        </w:div>
        <w:div w:id="588002776">
          <w:marLeft w:val="0"/>
          <w:marRight w:val="0"/>
          <w:marTop w:val="0"/>
          <w:marBottom w:val="0"/>
          <w:divBdr>
            <w:top w:val="none" w:sz="0" w:space="0" w:color="auto"/>
            <w:left w:val="none" w:sz="0" w:space="0" w:color="auto"/>
            <w:bottom w:val="none" w:sz="0" w:space="0" w:color="auto"/>
            <w:right w:val="none" w:sz="0" w:space="0" w:color="auto"/>
          </w:divBdr>
        </w:div>
        <w:div w:id="1140927657">
          <w:marLeft w:val="0"/>
          <w:marRight w:val="0"/>
          <w:marTop w:val="0"/>
          <w:marBottom w:val="0"/>
          <w:divBdr>
            <w:top w:val="none" w:sz="0" w:space="0" w:color="auto"/>
            <w:left w:val="none" w:sz="0" w:space="0" w:color="auto"/>
            <w:bottom w:val="none" w:sz="0" w:space="0" w:color="auto"/>
            <w:right w:val="none" w:sz="0" w:space="0" w:color="auto"/>
          </w:divBdr>
        </w:div>
        <w:div w:id="1487043815">
          <w:marLeft w:val="0"/>
          <w:marRight w:val="0"/>
          <w:marTop w:val="0"/>
          <w:marBottom w:val="0"/>
          <w:divBdr>
            <w:top w:val="none" w:sz="0" w:space="0" w:color="auto"/>
            <w:left w:val="none" w:sz="0" w:space="0" w:color="auto"/>
            <w:bottom w:val="none" w:sz="0" w:space="0" w:color="auto"/>
            <w:right w:val="none" w:sz="0" w:space="0" w:color="auto"/>
          </w:divBdr>
        </w:div>
        <w:div w:id="1447845828">
          <w:marLeft w:val="0"/>
          <w:marRight w:val="0"/>
          <w:marTop w:val="0"/>
          <w:marBottom w:val="0"/>
          <w:divBdr>
            <w:top w:val="none" w:sz="0" w:space="0" w:color="auto"/>
            <w:left w:val="none" w:sz="0" w:space="0" w:color="auto"/>
            <w:bottom w:val="none" w:sz="0" w:space="0" w:color="auto"/>
            <w:right w:val="none" w:sz="0" w:space="0" w:color="auto"/>
          </w:divBdr>
        </w:div>
        <w:div w:id="46074700">
          <w:marLeft w:val="0"/>
          <w:marRight w:val="0"/>
          <w:marTop w:val="0"/>
          <w:marBottom w:val="0"/>
          <w:divBdr>
            <w:top w:val="none" w:sz="0" w:space="0" w:color="auto"/>
            <w:left w:val="none" w:sz="0" w:space="0" w:color="auto"/>
            <w:bottom w:val="none" w:sz="0" w:space="0" w:color="auto"/>
            <w:right w:val="none" w:sz="0" w:space="0" w:color="auto"/>
          </w:divBdr>
        </w:div>
        <w:div w:id="1599825309">
          <w:marLeft w:val="0"/>
          <w:marRight w:val="0"/>
          <w:marTop w:val="0"/>
          <w:marBottom w:val="0"/>
          <w:divBdr>
            <w:top w:val="none" w:sz="0" w:space="0" w:color="auto"/>
            <w:left w:val="none" w:sz="0" w:space="0" w:color="auto"/>
            <w:bottom w:val="none" w:sz="0" w:space="0" w:color="auto"/>
            <w:right w:val="none" w:sz="0" w:space="0" w:color="auto"/>
          </w:divBdr>
        </w:div>
        <w:div w:id="1688017185">
          <w:marLeft w:val="0"/>
          <w:marRight w:val="0"/>
          <w:marTop w:val="0"/>
          <w:marBottom w:val="0"/>
          <w:divBdr>
            <w:top w:val="none" w:sz="0" w:space="0" w:color="auto"/>
            <w:left w:val="none" w:sz="0" w:space="0" w:color="auto"/>
            <w:bottom w:val="none" w:sz="0" w:space="0" w:color="auto"/>
            <w:right w:val="none" w:sz="0" w:space="0" w:color="auto"/>
          </w:divBdr>
        </w:div>
        <w:div w:id="568003050">
          <w:marLeft w:val="0"/>
          <w:marRight w:val="0"/>
          <w:marTop w:val="0"/>
          <w:marBottom w:val="0"/>
          <w:divBdr>
            <w:top w:val="none" w:sz="0" w:space="0" w:color="auto"/>
            <w:left w:val="none" w:sz="0" w:space="0" w:color="auto"/>
            <w:bottom w:val="none" w:sz="0" w:space="0" w:color="auto"/>
            <w:right w:val="none" w:sz="0" w:space="0" w:color="auto"/>
          </w:divBdr>
        </w:div>
        <w:div w:id="1595091308">
          <w:marLeft w:val="0"/>
          <w:marRight w:val="0"/>
          <w:marTop w:val="0"/>
          <w:marBottom w:val="0"/>
          <w:divBdr>
            <w:top w:val="none" w:sz="0" w:space="0" w:color="auto"/>
            <w:left w:val="none" w:sz="0" w:space="0" w:color="auto"/>
            <w:bottom w:val="none" w:sz="0" w:space="0" w:color="auto"/>
            <w:right w:val="none" w:sz="0" w:space="0" w:color="auto"/>
          </w:divBdr>
        </w:div>
        <w:div w:id="680471328">
          <w:marLeft w:val="0"/>
          <w:marRight w:val="0"/>
          <w:marTop w:val="0"/>
          <w:marBottom w:val="0"/>
          <w:divBdr>
            <w:top w:val="none" w:sz="0" w:space="0" w:color="auto"/>
            <w:left w:val="none" w:sz="0" w:space="0" w:color="auto"/>
            <w:bottom w:val="none" w:sz="0" w:space="0" w:color="auto"/>
            <w:right w:val="none" w:sz="0" w:space="0" w:color="auto"/>
          </w:divBdr>
        </w:div>
        <w:div w:id="1825243677">
          <w:marLeft w:val="0"/>
          <w:marRight w:val="0"/>
          <w:marTop w:val="0"/>
          <w:marBottom w:val="0"/>
          <w:divBdr>
            <w:top w:val="none" w:sz="0" w:space="0" w:color="auto"/>
            <w:left w:val="none" w:sz="0" w:space="0" w:color="auto"/>
            <w:bottom w:val="none" w:sz="0" w:space="0" w:color="auto"/>
            <w:right w:val="none" w:sz="0" w:space="0" w:color="auto"/>
          </w:divBdr>
        </w:div>
        <w:div w:id="671100865">
          <w:marLeft w:val="0"/>
          <w:marRight w:val="0"/>
          <w:marTop w:val="0"/>
          <w:marBottom w:val="0"/>
          <w:divBdr>
            <w:top w:val="none" w:sz="0" w:space="0" w:color="auto"/>
            <w:left w:val="none" w:sz="0" w:space="0" w:color="auto"/>
            <w:bottom w:val="none" w:sz="0" w:space="0" w:color="auto"/>
            <w:right w:val="none" w:sz="0" w:space="0" w:color="auto"/>
          </w:divBdr>
        </w:div>
        <w:div w:id="94446133">
          <w:marLeft w:val="0"/>
          <w:marRight w:val="0"/>
          <w:marTop w:val="0"/>
          <w:marBottom w:val="0"/>
          <w:divBdr>
            <w:top w:val="none" w:sz="0" w:space="0" w:color="auto"/>
            <w:left w:val="none" w:sz="0" w:space="0" w:color="auto"/>
            <w:bottom w:val="none" w:sz="0" w:space="0" w:color="auto"/>
            <w:right w:val="none" w:sz="0" w:space="0" w:color="auto"/>
          </w:divBdr>
        </w:div>
        <w:div w:id="1600722608">
          <w:marLeft w:val="0"/>
          <w:marRight w:val="0"/>
          <w:marTop w:val="0"/>
          <w:marBottom w:val="0"/>
          <w:divBdr>
            <w:top w:val="none" w:sz="0" w:space="0" w:color="auto"/>
            <w:left w:val="none" w:sz="0" w:space="0" w:color="auto"/>
            <w:bottom w:val="none" w:sz="0" w:space="0" w:color="auto"/>
            <w:right w:val="none" w:sz="0" w:space="0" w:color="auto"/>
          </w:divBdr>
        </w:div>
        <w:div w:id="1803301838">
          <w:marLeft w:val="0"/>
          <w:marRight w:val="0"/>
          <w:marTop w:val="0"/>
          <w:marBottom w:val="0"/>
          <w:divBdr>
            <w:top w:val="none" w:sz="0" w:space="0" w:color="auto"/>
            <w:left w:val="none" w:sz="0" w:space="0" w:color="auto"/>
            <w:bottom w:val="none" w:sz="0" w:space="0" w:color="auto"/>
            <w:right w:val="none" w:sz="0" w:space="0" w:color="auto"/>
          </w:divBdr>
        </w:div>
        <w:div w:id="2067147802">
          <w:marLeft w:val="0"/>
          <w:marRight w:val="0"/>
          <w:marTop w:val="0"/>
          <w:marBottom w:val="0"/>
          <w:divBdr>
            <w:top w:val="none" w:sz="0" w:space="0" w:color="auto"/>
            <w:left w:val="none" w:sz="0" w:space="0" w:color="auto"/>
            <w:bottom w:val="none" w:sz="0" w:space="0" w:color="auto"/>
            <w:right w:val="none" w:sz="0" w:space="0" w:color="auto"/>
          </w:divBdr>
        </w:div>
        <w:div w:id="2014796035">
          <w:marLeft w:val="0"/>
          <w:marRight w:val="0"/>
          <w:marTop w:val="0"/>
          <w:marBottom w:val="0"/>
          <w:divBdr>
            <w:top w:val="none" w:sz="0" w:space="0" w:color="auto"/>
            <w:left w:val="none" w:sz="0" w:space="0" w:color="auto"/>
            <w:bottom w:val="none" w:sz="0" w:space="0" w:color="auto"/>
            <w:right w:val="none" w:sz="0" w:space="0" w:color="auto"/>
          </w:divBdr>
        </w:div>
        <w:div w:id="1479107183">
          <w:marLeft w:val="0"/>
          <w:marRight w:val="0"/>
          <w:marTop w:val="0"/>
          <w:marBottom w:val="0"/>
          <w:divBdr>
            <w:top w:val="none" w:sz="0" w:space="0" w:color="auto"/>
            <w:left w:val="none" w:sz="0" w:space="0" w:color="auto"/>
            <w:bottom w:val="none" w:sz="0" w:space="0" w:color="auto"/>
            <w:right w:val="none" w:sz="0" w:space="0" w:color="auto"/>
          </w:divBdr>
        </w:div>
        <w:div w:id="1931815522">
          <w:marLeft w:val="0"/>
          <w:marRight w:val="0"/>
          <w:marTop w:val="0"/>
          <w:marBottom w:val="0"/>
          <w:divBdr>
            <w:top w:val="none" w:sz="0" w:space="0" w:color="auto"/>
            <w:left w:val="none" w:sz="0" w:space="0" w:color="auto"/>
            <w:bottom w:val="none" w:sz="0" w:space="0" w:color="auto"/>
            <w:right w:val="none" w:sz="0" w:space="0" w:color="auto"/>
          </w:divBdr>
        </w:div>
        <w:div w:id="65960905">
          <w:marLeft w:val="0"/>
          <w:marRight w:val="0"/>
          <w:marTop w:val="0"/>
          <w:marBottom w:val="0"/>
          <w:divBdr>
            <w:top w:val="none" w:sz="0" w:space="0" w:color="auto"/>
            <w:left w:val="none" w:sz="0" w:space="0" w:color="auto"/>
            <w:bottom w:val="none" w:sz="0" w:space="0" w:color="auto"/>
            <w:right w:val="none" w:sz="0" w:space="0" w:color="auto"/>
          </w:divBdr>
        </w:div>
        <w:div w:id="1829249064">
          <w:marLeft w:val="0"/>
          <w:marRight w:val="0"/>
          <w:marTop w:val="0"/>
          <w:marBottom w:val="0"/>
          <w:divBdr>
            <w:top w:val="none" w:sz="0" w:space="0" w:color="auto"/>
            <w:left w:val="none" w:sz="0" w:space="0" w:color="auto"/>
            <w:bottom w:val="none" w:sz="0" w:space="0" w:color="auto"/>
            <w:right w:val="none" w:sz="0" w:space="0" w:color="auto"/>
          </w:divBdr>
        </w:div>
        <w:div w:id="567348676">
          <w:marLeft w:val="0"/>
          <w:marRight w:val="0"/>
          <w:marTop w:val="0"/>
          <w:marBottom w:val="0"/>
          <w:divBdr>
            <w:top w:val="none" w:sz="0" w:space="0" w:color="auto"/>
            <w:left w:val="none" w:sz="0" w:space="0" w:color="auto"/>
            <w:bottom w:val="none" w:sz="0" w:space="0" w:color="auto"/>
            <w:right w:val="none" w:sz="0" w:space="0" w:color="auto"/>
          </w:divBdr>
        </w:div>
        <w:div w:id="511190781">
          <w:marLeft w:val="0"/>
          <w:marRight w:val="0"/>
          <w:marTop w:val="0"/>
          <w:marBottom w:val="0"/>
          <w:divBdr>
            <w:top w:val="none" w:sz="0" w:space="0" w:color="auto"/>
            <w:left w:val="none" w:sz="0" w:space="0" w:color="auto"/>
            <w:bottom w:val="none" w:sz="0" w:space="0" w:color="auto"/>
            <w:right w:val="none" w:sz="0" w:space="0" w:color="auto"/>
          </w:divBdr>
        </w:div>
        <w:div w:id="1378235150">
          <w:marLeft w:val="0"/>
          <w:marRight w:val="0"/>
          <w:marTop w:val="0"/>
          <w:marBottom w:val="0"/>
          <w:divBdr>
            <w:top w:val="none" w:sz="0" w:space="0" w:color="auto"/>
            <w:left w:val="none" w:sz="0" w:space="0" w:color="auto"/>
            <w:bottom w:val="none" w:sz="0" w:space="0" w:color="auto"/>
            <w:right w:val="none" w:sz="0" w:space="0" w:color="auto"/>
          </w:divBdr>
        </w:div>
        <w:div w:id="1218123552">
          <w:marLeft w:val="0"/>
          <w:marRight w:val="0"/>
          <w:marTop w:val="0"/>
          <w:marBottom w:val="0"/>
          <w:divBdr>
            <w:top w:val="none" w:sz="0" w:space="0" w:color="auto"/>
            <w:left w:val="none" w:sz="0" w:space="0" w:color="auto"/>
            <w:bottom w:val="none" w:sz="0" w:space="0" w:color="auto"/>
            <w:right w:val="none" w:sz="0" w:space="0" w:color="auto"/>
          </w:divBdr>
        </w:div>
        <w:div w:id="1083650181">
          <w:marLeft w:val="0"/>
          <w:marRight w:val="0"/>
          <w:marTop w:val="0"/>
          <w:marBottom w:val="0"/>
          <w:divBdr>
            <w:top w:val="none" w:sz="0" w:space="0" w:color="auto"/>
            <w:left w:val="none" w:sz="0" w:space="0" w:color="auto"/>
            <w:bottom w:val="none" w:sz="0" w:space="0" w:color="auto"/>
            <w:right w:val="none" w:sz="0" w:space="0" w:color="auto"/>
          </w:divBdr>
        </w:div>
        <w:div w:id="1761021661">
          <w:marLeft w:val="0"/>
          <w:marRight w:val="0"/>
          <w:marTop w:val="0"/>
          <w:marBottom w:val="0"/>
          <w:divBdr>
            <w:top w:val="none" w:sz="0" w:space="0" w:color="auto"/>
            <w:left w:val="none" w:sz="0" w:space="0" w:color="auto"/>
            <w:bottom w:val="none" w:sz="0" w:space="0" w:color="auto"/>
            <w:right w:val="none" w:sz="0" w:space="0" w:color="auto"/>
          </w:divBdr>
        </w:div>
        <w:div w:id="1018194198">
          <w:marLeft w:val="0"/>
          <w:marRight w:val="0"/>
          <w:marTop w:val="0"/>
          <w:marBottom w:val="0"/>
          <w:divBdr>
            <w:top w:val="none" w:sz="0" w:space="0" w:color="auto"/>
            <w:left w:val="none" w:sz="0" w:space="0" w:color="auto"/>
            <w:bottom w:val="none" w:sz="0" w:space="0" w:color="auto"/>
            <w:right w:val="none" w:sz="0" w:space="0" w:color="auto"/>
          </w:divBdr>
        </w:div>
        <w:div w:id="189421962">
          <w:marLeft w:val="0"/>
          <w:marRight w:val="0"/>
          <w:marTop w:val="0"/>
          <w:marBottom w:val="0"/>
          <w:divBdr>
            <w:top w:val="none" w:sz="0" w:space="0" w:color="auto"/>
            <w:left w:val="none" w:sz="0" w:space="0" w:color="auto"/>
            <w:bottom w:val="none" w:sz="0" w:space="0" w:color="auto"/>
            <w:right w:val="none" w:sz="0" w:space="0" w:color="auto"/>
          </w:divBdr>
        </w:div>
        <w:div w:id="926619955">
          <w:marLeft w:val="0"/>
          <w:marRight w:val="0"/>
          <w:marTop w:val="0"/>
          <w:marBottom w:val="0"/>
          <w:divBdr>
            <w:top w:val="none" w:sz="0" w:space="0" w:color="auto"/>
            <w:left w:val="none" w:sz="0" w:space="0" w:color="auto"/>
            <w:bottom w:val="none" w:sz="0" w:space="0" w:color="auto"/>
            <w:right w:val="none" w:sz="0" w:space="0" w:color="auto"/>
          </w:divBdr>
        </w:div>
        <w:div w:id="1460221493">
          <w:marLeft w:val="0"/>
          <w:marRight w:val="0"/>
          <w:marTop w:val="0"/>
          <w:marBottom w:val="0"/>
          <w:divBdr>
            <w:top w:val="none" w:sz="0" w:space="0" w:color="auto"/>
            <w:left w:val="none" w:sz="0" w:space="0" w:color="auto"/>
            <w:bottom w:val="none" w:sz="0" w:space="0" w:color="auto"/>
            <w:right w:val="none" w:sz="0" w:space="0" w:color="auto"/>
          </w:divBdr>
        </w:div>
        <w:div w:id="363680855">
          <w:marLeft w:val="0"/>
          <w:marRight w:val="0"/>
          <w:marTop w:val="0"/>
          <w:marBottom w:val="0"/>
          <w:divBdr>
            <w:top w:val="none" w:sz="0" w:space="0" w:color="auto"/>
            <w:left w:val="none" w:sz="0" w:space="0" w:color="auto"/>
            <w:bottom w:val="none" w:sz="0" w:space="0" w:color="auto"/>
            <w:right w:val="none" w:sz="0" w:space="0" w:color="auto"/>
          </w:divBdr>
        </w:div>
        <w:div w:id="1093672166">
          <w:marLeft w:val="0"/>
          <w:marRight w:val="0"/>
          <w:marTop w:val="0"/>
          <w:marBottom w:val="0"/>
          <w:divBdr>
            <w:top w:val="none" w:sz="0" w:space="0" w:color="auto"/>
            <w:left w:val="none" w:sz="0" w:space="0" w:color="auto"/>
            <w:bottom w:val="none" w:sz="0" w:space="0" w:color="auto"/>
            <w:right w:val="none" w:sz="0" w:space="0" w:color="auto"/>
          </w:divBdr>
        </w:div>
        <w:div w:id="921178341">
          <w:marLeft w:val="0"/>
          <w:marRight w:val="0"/>
          <w:marTop w:val="0"/>
          <w:marBottom w:val="0"/>
          <w:divBdr>
            <w:top w:val="none" w:sz="0" w:space="0" w:color="auto"/>
            <w:left w:val="none" w:sz="0" w:space="0" w:color="auto"/>
            <w:bottom w:val="none" w:sz="0" w:space="0" w:color="auto"/>
            <w:right w:val="none" w:sz="0" w:space="0" w:color="auto"/>
          </w:divBdr>
        </w:div>
        <w:div w:id="476261336">
          <w:marLeft w:val="0"/>
          <w:marRight w:val="0"/>
          <w:marTop w:val="0"/>
          <w:marBottom w:val="0"/>
          <w:divBdr>
            <w:top w:val="none" w:sz="0" w:space="0" w:color="auto"/>
            <w:left w:val="none" w:sz="0" w:space="0" w:color="auto"/>
            <w:bottom w:val="none" w:sz="0" w:space="0" w:color="auto"/>
            <w:right w:val="none" w:sz="0" w:space="0" w:color="auto"/>
          </w:divBdr>
        </w:div>
        <w:div w:id="210306184">
          <w:marLeft w:val="0"/>
          <w:marRight w:val="0"/>
          <w:marTop w:val="0"/>
          <w:marBottom w:val="0"/>
          <w:divBdr>
            <w:top w:val="none" w:sz="0" w:space="0" w:color="auto"/>
            <w:left w:val="none" w:sz="0" w:space="0" w:color="auto"/>
            <w:bottom w:val="none" w:sz="0" w:space="0" w:color="auto"/>
            <w:right w:val="none" w:sz="0" w:space="0" w:color="auto"/>
          </w:divBdr>
        </w:div>
        <w:div w:id="1699773513">
          <w:marLeft w:val="0"/>
          <w:marRight w:val="0"/>
          <w:marTop w:val="0"/>
          <w:marBottom w:val="0"/>
          <w:divBdr>
            <w:top w:val="none" w:sz="0" w:space="0" w:color="auto"/>
            <w:left w:val="none" w:sz="0" w:space="0" w:color="auto"/>
            <w:bottom w:val="none" w:sz="0" w:space="0" w:color="auto"/>
            <w:right w:val="none" w:sz="0" w:space="0" w:color="auto"/>
          </w:divBdr>
        </w:div>
        <w:div w:id="604731164">
          <w:marLeft w:val="0"/>
          <w:marRight w:val="0"/>
          <w:marTop w:val="0"/>
          <w:marBottom w:val="0"/>
          <w:divBdr>
            <w:top w:val="none" w:sz="0" w:space="0" w:color="auto"/>
            <w:left w:val="none" w:sz="0" w:space="0" w:color="auto"/>
            <w:bottom w:val="none" w:sz="0" w:space="0" w:color="auto"/>
            <w:right w:val="none" w:sz="0" w:space="0" w:color="auto"/>
          </w:divBdr>
        </w:div>
        <w:div w:id="445277631">
          <w:marLeft w:val="0"/>
          <w:marRight w:val="0"/>
          <w:marTop w:val="0"/>
          <w:marBottom w:val="0"/>
          <w:divBdr>
            <w:top w:val="none" w:sz="0" w:space="0" w:color="auto"/>
            <w:left w:val="none" w:sz="0" w:space="0" w:color="auto"/>
            <w:bottom w:val="none" w:sz="0" w:space="0" w:color="auto"/>
            <w:right w:val="none" w:sz="0" w:space="0" w:color="auto"/>
          </w:divBdr>
        </w:div>
        <w:div w:id="1886678554">
          <w:marLeft w:val="0"/>
          <w:marRight w:val="0"/>
          <w:marTop w:val="0"/>
          <w:marBottom w:val="0"/>
          <w:divBdr>
            <w:top w:val="none" w:sz="0" w:space="0" w:color="auto"/>
            <w:left w:val="none" w:sz="0" w:space="0" w:color="auto"/>
            <w:bottom w:val="none" w:sz="0" w:space="0" w:color="auto"/>
            <w:right w:val="none" w:sz="0" w:space="0" w:color="auto"/>
          </w:divBdr>
        </w:div>
        <w:div w:id="1916893668">
          <w:marLeft w:val="0"/>
          <w:marRight w:val="0"/>
          <w:marTop w:val="0"/>
          <w:marBottom w:val="0"/>
          <w:divBdr>
            <w:top w:val="none" w:sz="0" w:space="0" w:color="auto"/>
            <w:left w:val="none" w:sz="0" w:space="0" w:color="auto"/>
            <w:bottom w:val="none" w:sz="0" w:space="0" w:color="auto"/>
            <w:right w:val="none" w:sz="0" w:space="0" w:color="auto"/>
          </w:divBdr>
        </w:div>
        <w:div w:id="1347751755">
          <w:marLeft w:val="0"/>
          <w:marRight w:val="0"/>
          <w:marTop w:val="0"/>
          <w:marBottom w:val="0"/>
          <w:divBdr>
            <w:top w:val="none" w:sz="0" w:space="0" w:color="auto"/>
            <w:left w:val="none" w:sz="0" w:space="0" w:color="auto"/>
            <w:bottom w:val="none" w:sz="0" w:space="0" w:color="auto"/>
            <w:right w:val="none" w:sz="0" w:space="0" w:color="auto"/>
          </w:divBdr>
        </w:div>
        <w:div w:id="1054695089">
          <w:marLeft w:val="0"/>
          <w:marRight w:val="0"/>
          <w:marTop w:val="0"/>
          <w:marBottom w:val="0"/>
          <w:divBdr>
            <w:top w:val="none" w:sz="0" w:space="0" w:color="auto"/>
            <w:left w:val="none" w:sz="0" w:space="0" w:color="auto"/>
            <w:bottom w:val="none" w:sz="0" w:space="0" w:color="auto"/>
            <w:right w:val="none" w:sz="0" w:space="0" w:color="auto"/>
          </w:divBdr>
        </w:div>
        <w:div w:id="1306620500">
          <w:marLeft w:val="0"/>
          <w:marRight w:val="0"/>
          <w:marTop w:val="0"/>
          <w:marBottom w:val="0"/>
          <w:divBdr>
            <w:top w:val="none" w:sz="0" w:space="0" w:color="auto"/>
            <w:left w:val="none" w:sz="0" w:space="0" w:color="auto"/>
            <w:bottom w:val="none" w:sz="0" w:space="0" w:color="auto"/>
            <w:right w:val="none" w:sz="0" w:space="0" w:color="auto"/>
          </w:divBdr>
        </w:div>
        <w:div w:id="858738406">
          <w:marLeft w:val="0"/>
          <w:marRight w:val="0"/>
          <w:marTop w:val="0"/>
          <w:marBottom w:val="0"/>
          <w:divBdr>
            <w:top w:val="none" w:sz="0" w:space="0" w:color="auto"/>
            <w:left w:val="none" w:sz="0" w:space="0" w:color="auto"/>
            <w:bottom w:val="none" w:sz="0" w:space="0" w:color="auto"/>
            <w:right w:val="none" w:sz="0" w:space="0" w:color="auto"/>
          </w:divBdr>
        </w:div>
        <w:div w:id="1980575977">
          <w:marLeft w:val="0"/>
          <w:marRight w:val="0"/>
          <w:marTop w:val="0"/>
          <w:marBottom w:val="0"/>
          <w:divBdr>
            <w:top w:val="none" w:sz="0" w:space="0" w:color="auto"/>
            <w:left w:val="none" w:sz="0" w:space="0" w:color="auto"/>
            <w:bottom w:val="none" w:sz="0" w:space="0" w:color="auto"/>
            <w:right w:val="none" w:sz="0" w:space="0" w:color="auto"/>
          </w:divBdr>
        </w:div>
        <w:div w:id="1975483751">
          <w:marLeft w:val="0"/>
          <w:marRight w:val="0"/>
          <w:marTop w:val="0"/>
          <w:marBottom w:val="0"/>
          <w:divBdr>
            <w:top w:val="none" w:sz="0" w:space="0" w:color="auto"/>
            <w:left w:val="none" w:sz="0" w:space="0" w:color="auto"/>
            <w:bottom w:val="none" w:sz="0" w:space="0" w:color="auto"/>
            <w:right w:val="none" w:sz="0" w:space="0" w:color="auto"/>
          </w:divBdr>
        </w:div>
        <w:div w:id="2070490231">
          <w:marLeft w:val="0"/>
          <w:marRight w:val="0"/>
          <w:marTop w:val="0"/>
          <w:marBottom w:val="0"/>
          <w:divBdr>
            <w:top w:val="none" w:sz="0" w:space="0" w:color="auto"/>
            <w:left w:val="none" w:sz="0" w:space="0" w:color="auto"/>
            <w:bottom w:val="none" w:sz="0" w:space="0" w:color="auto"/>
            <w:right w:val="none" w:sz="0" w:space="0" w:color="auto"/>
          </w:divBdr>
        </w:div>
        <w:div w:id="1619020004">
          <w:marLeft w:val="0"/>
          <w:marRight w:val="0"/>
          <w:marTop w:val="0"/>
          <w:marBottom w:val="0"/>
          <w:divBdr>
            <w:top w:val="none" w:sz="0" w:space="0" w:color="auto"/>
            <w:left w:val="none" w:sz="0" w:space="0" w:color="auto"/>
            <w:bottom w:val="none" w:sz="0" w:space="0" w:color="auto"/>
            <w:right w:val="none" w:sz="0" w:space="0" w:color="auto"/>
          </w:divBdr>
        </w:div>
        <w:div w:id="52969160">
          <w:marLeft w:val="0"/>
          <w:marRight w:val="0"/>
          <w:marTop w:val="0"/>
          <w:marBottom w:val="0"/>
          <w:divBdr>
            <w:top w:val="none" w:sz="0" w:space="0" w:color="auto"/>
            <w:left w:val="none" w:sz="0" w:space="0" w:color="auto"/>
            <w:bottom w:val="none" w:sz="0" w:space="0" w:color="auto"/>
            <w:right w:val="none" w:sz="0" w:space="0" w:color="auto"/>
          </w:divBdr>
        </w:div>
        <w:div w:id="416829333">
          <w:marLeft w:val="0"/>
          <w:marRight w:val="0"/>
          <w:marTop w:val="0"/>
          <w:marBottom w:val="0"/>
          <w:divBdr>
            <w:top w:val="none" w:sz="0" w:space="0" w:color="auto"/>
            <w:left w:val="none" w:sz="0" w:space="0" w:color="auto"/>
            <w:bottom w:val="none" w:sz="0" w:space="0" w:color="auto"/>
            <w:right w:val="none" w:sz="0" w:space="0" w:color="auto"/>
          </w:divBdr>
        </w:div>
        <w:div w:id="602495597">
          <w:marLeft w:val="0"/>
          <w:marRight w:val="0"/>
          <w:marTop w:val="0"/>
          <w:marBottom w:val="0"/>
          <w:divBdr>
            <w:top w:val="none" w:sz="0" w:space="0" w:color="auto"/>
            <w:left w:val="none" w:sz="0" w:space="0" w:color="auto"/>
            <w:bottom w:val="none" w:sz="0" w:space="0" w:color="auto"/>
            <w:right w:val="none" w:sz="0" w:space="0" w:color="auto"/>
          </w:divBdr>
        </w:div>
        <w:div w:id="442501681">
          <w:marLeft w:val="0"/>
          <w:marRight w:val="0"/>
          <w:marTop w:val="0"/>
          <w:marBottom w:val="0"/>
          <w:divBdr>
            <w:top w:val="none" w:sz="0" w:space="0" w:color="auto"/>
            <w:left w:val="none" w:sz="0" w:space="0" w:color="auto"/>
            <w:bottom w:val="none" w:sz="0" w:space="0" w:color="auto"/>
            <w:right w:val="none" w:sz="0" w:space="0" w:color="auto"/>
          </w:divBdr>
        </w:div>
        <w:div w:id="326792162">
          <w:marLeft w:val="0"/>
          <w:marRight w:val="0"/>
          <w:marTop w:val="0"/>
          <w:marBottom w:val="0"/>
          <w:divBdr>
            <w:top w:val="none" w:sz="0" w:space="0" w:color="auto"/>
            <w:left w:val="none" w:sz="0" w:space="0" w:color="auto"/>
            <w:bottom w:val="none" w:sz="0" w:space="0" w:color="auto"/>
            <w:right w:val="none" w:sz="0" w:space="0" w:color="auto"/>
          </w:divBdr>
        </w:div>
        <w:div w:id="1025137970">
          <w:marLeft w:val="0"/>
          <w:marRight w:val="0"/>
          <w:marTop w:val="0"/>
          <w:marBottom w:val="0"/>
          <w:divBdr>
            <w:top w:val="none" w:sz="0" w:space="0" w:color="auto"/>
            <w:left w:val="none" w:sz="0" w:space="0" w:color="auto"/>
            <w:bottom w:val="none" w:sz="0" w:space="0" w:color="auto"/>
            <w:right w:val="none" w:sz="0" w:space="0" w:color="auto"/>
          </w:divBdr>
        </w:div>
        <w:div w:id="2075156585">
          <w:marLeft w:val="0"/>
          <w:marRight w:val="0"/>
          <w:marTop w:val="0"/>
          <w:marBottom w:val="0"/>
          <w:divBdr>
            <w:top w:val="none" w:sz="0" w:space="0" w:color="auto"/>
            <w:left w:val="none" w:sz="0" w:space="0" w:color="auto"/>
            <w:bottom w:val="none" w:sz="0" w:space="0" w:color="auto"/>
            <w:right w:val="none" w:sz="0" w:space="0" w:color="auto"/>
          </w:divBdr>
        </w:div>
        <w:div w:id="973563503">
          <w:marLeft w:val="0"/>
          <w:marRight w:val="0"/>
          <w:marTop w:val="0"/>
          <w:marBottom w:val="0"/>
          <w:divBdr>
            <w:top w:val="none" w:sz="0" w:space="0" w:color="auto"/>
            <w:left w:val="none" w:sz="0" w:space="0" w:color="auto"/>
            <w:bottom w:val="none" w:sz="0" w:space="0" w:color="auto"/>
            <w:right w:val="none" w:sz="0" w:space="0" w:color="auto"/>
          </w:divBdr>
        </w:div>
        <w:div w:id="1263804938">
          <w:marLeft w:val="0"/>
          <w:marRight w:val="0"/>
          <w:marTop w:val="0"/>
          <w:marBottom w:val="0"/>
          <w:divBdr>
            <w:top w:val="none" w:sz="0" w:space="0" w:color="auto"/>
            <w:left w:val="none" w:sz="0" w:space="0" w:color="auto"/>
            <w:bottom w:val="none" w:sz="0" w:space="0" w:color="auto"/>
            <w:right w:val="none" w:sz="0" w:space="0" w:color="auto"/>
          </w:divBdr>
        </w:div>
        <w:div w:id="1699508440">
          <w:marLeft w:val="0"/>
          <w:marRight w:val="0"/>
          <w:marTop w:val="0"/>
          <w:marBottom w:val="0"/>
          <w:divBdr>
            <w:top w:val="none" w:sz="0" w:space="0" w:color="auto"/>
            <w:left w:val="none" w:sz="0" w:space="0" w:color="auto"/>
            <w:bottom w:val="none" w:sz="0" w:space="0" w:color="auto"/>
            <w:right w:val="none" w:sz="0" w:space="0" w:color="auto"/>
          </w:divBdr>
        </w:div>
        <w:div w:id="1099252262">
          <w:marLeft w:val="0"/>
          <w:marRight w:val="0"/>
          <w:marTop w:val="0"/>
          <w:marBottom w:val="0"/>
          <w:divBdr>
            <w:top w:val="none" w:sz="0" w:space="0" w:color="auto"/>
            <w:left w:val="none" w:sz="0" w:space="0" w:color="auto"/>
            <w:bottom w:val="none" w:sz="0" w:space="0" w:color="auto"/>
            <w:right w:val="none" w:sz="0" w:space="0" w:color="auto"/>
          </w:divBdr>
        </w:div>
        <w:div w:id="1090930763">
          <w:marLeft w:val="0"/>
          <w:marRight w:val="0"/>
          <w:marTop w:val="0"/>
          <w:marBottom w:val="0"/>
          <w:divBdr>
            <w:top w:val="none" w:sz="0" w:space="0" w:color="auto"/>
            <w:left w:val="none" w:sz="0" w:space="0" w:color="auto"/>
            <w:bottom w:val="none" w:sz="0" w:space="0" w:color="auto"/>
            <w:right w:val="none" w:sz="0" w:space="0" w:color="auto"/>
          </w:divBdr>
        </w:div>
        <w:div w:id="1995646736">
          <w:marLeft w:val="0"/>
          <w:marRight w:val="0"/>
          <w:marTop w:val="0"/>
          <w:marBottom w:val="0"/>
          <w:divBdr>
            <w:top w:val="none" w:sz="0" w:space="0" w:color="auto"/>
            <w:left w:val="none" w:sz="0" w:space="0" w:color="auto"/>
            <w:bottom w:val="none" w:sz="0" w:space="0" w:color="auto"/>
            <w:right w:val="none" w:sz="0" w:space="0" w:color="auto"/>
          </w:divBdr>
        </w:div>
        <w:div w:id="573272529">
          <w:marLeft w:val="0"/>
          <w:marRight w:val="0"/>
          <w:marTop w:val="0"/>
          <w:marBottom w:val="0"/>
          <w:divBdr>
            <w:top w:val="none" w:sz="0" w:space="0" w:color="auto"/>
            <w:left w:val="none" w:sz="0" w:space="0" w:color="auto"/>
            <w:bottom w:val="none" w:sz="0" w:space="0" w:color="auto"/>
            <w:right w:val="none" w:sz="0" w:space="0" w:color="auto"/>
          </w:divBdr>
        </w:div>
        <w:div w:id="241183036">
          <w:marLeft w:val="0"/>
          <w:marRight w:val="0"/>
          <w:marTop w:val="0"/>
          <w:marBottom w:val="0"/>
          <w:divBdr>
            <w:top w:val="none" w:sz="0" w:space="0" w:color="auto"/>
            <w:left w:val="none" w:sz="0" w:space="0" w:color="auto"/>
            <w:bottom w:val="none" w:sz="0" w:space="0" w:color="auto"/>
            <w:right w:val="none" w:sz="0" w:space="0" w:color="auto"/>
          </w:divBdr>
        </w:div>
        <w:div w:id="1954899472">
          <w:marLeft w:val="0"/>
          <w:marRight w:val="0"/>
          <w:marTop w:val="0"/>
          <w:marBottom w:val="0"/>
          <w:divBdr>
            <w:top w:val="none" w:sz="0" w:space="0" w:color="auto"/>
            <w:left w:val="none" w:sz="0" w:space="0" w:color="auto"/>
            <w:bottom w:val="none" w:sz="0" w:space="0" w:color="auto"/>
            <w:right w:val="none" w:sz="0" w:space="0" w:color="auto"/>
          </w:divBdr>
        </w:div>
        <w:div w:id="322664694">
          <w:marLeft w:val="0"/>
          <w:marRight w:val="0"/>
          <w:marTop w:val="0"/>
          <w:marBottom w:val="0"/>
          <w:divBdr>
            <w:top w:val="none" w:sz="0" w:space="0" w:color="auto"/>
            <w:left w:val="none" w:sz="0" w:space="0" w:color="auto"/>
            <w:bottom w:val="none" w:sz="0" w:space="0" w:color="auto"/>
            <w:right w:val="none" w:sz="0" w:space="0" w:color="auto"/>
          </w:divBdr>
        </w:div>
        <w:div w:id="618999821">
          <w:marLeft w:val="0"/>
          <w:marRight w:val="0"/>
          <w:marTop w:val="0"/>
          <w:marBottom w:val="0"/>
          <w:divBdr>
            <w:top w:val="none" w:sz="0" w:space="0" w:color="auto"/>
            <w:left w:val="none" w:sz="0" w:space="0" w:color="auto"/>
            <w:bottom w:val="none" w:sz="0" w:space="0" w:color="auto"/>
            <w:right w:val="none" w:sz="0" w:space="0" w:color="auto"/>
          </w:divBdr>
        </w:div>
        <w:div w:id="1817140088">
          <w:marLeft w:val="0"/>
          <w:marRight w:val="0"/>
          <w:marTop w:val="0"/>
          <w:marBottom w:val="0"/>
          <w:divBdr>
            <w:top w:val="none" w:sz="0" w:space="0" w:color="auto"/>
            <w:left w:val="none" w:sz="0" w:space="0" w:color="auto"/>
            <w:bottom w:val="none" w:sz="0" w:space="0" w:color="auto"/>
            <w:right w:val="none" w:sz="0" w:space="0" w:color="auto"/>
          </w:divBdr>
        </w:div>
        <w:div w:id="860629527">
          <w:marLeft w:val="0"/>
          <w:marRight w:val="0"/>
          <w:marTop w:val="0"/>
          <w:marBottom w:val="0"/>
          <w:divBdr>
            <w:top w:val="none" w:sz="0" w:space="0" w:color="auto"/>
            <w:left w:val="none" w:sz="0" w:space="0" w:color="auto"/>
            <w:bottom w:val="none" w:sz="0" w:space="0" w:color="auto"/>
            <w:right w:val="none" w:sz="0" w:space="0" w:color="auto"/>
          </w:divBdr>
        </w:div>
        <w:div w:id="1409571572">
          <w:marLeft w:val="0"/>
          <w:marRight w:val="0"/>
          <w:marTop w:val="0"/>
          <w:marBottom w:val="0"/>
          <w:divBdr>
            <w:top w:val="none" w:sz="0" w:space="0" w:color="auto"/>
            <w:left w:val="none" w:sz="0" w:space="0" w:color="auto"/>
            <w:bottom w:val="none" w:sz="0" w:space="0" w:color="auto"/>
            <w:right w:val="none" w:sz="0" w:space="0" w:color="auto"/>
          </w:divBdr>
        </w:div>
        <w:div w:id="1982692794">
          <w:marLeft w:val="0"/>
          <w:marRight w:val="0"/>
          <w:marTop w:val="0"/>
          <w:marBottom w:val="0"/>
          <w:divBdr>
            <w:top w:val="none" w:sz="0" w:space="0" w:color="auto"/>
            <w:left w:val="none" w:sz="0" w:space="0" w:color="auto"/>
            <w:bottom w:val="none" w:sz="0" w:space="0" w:color="auto"/>
            <w:right w:val="none" w:sz="0" w:space="0" w:color="auto"/>
          </w:divBdr>
        </w:div>
      </w:divsChild>
    </w:div>
    <w:div w:id="109786377">
      <w:bodyDiv w:val="1"/>
      <w:marLeft w:val="0"/>
      <w:marRight w:val="0"/>
      <w:marTop w:val="0"/>
      <w:marBottom w:val="0"/>
      <w:divBdr>
        <w:top w:val="none" w:sz="0" w:space="0" w:color="auto"/>
        <w:left w:val="none" w:sz="0" w:space="0" w:color="auto"/>
        <w:bottom w:val="none" w:sz="0" w:space="0" w:color="auto"/>
        <w:right w:val="none" w:sz="0" w:space="0" w:color="auto"/>
      </w:divBdr>
    </w:div>
    <w:div w:id="112285116">
      <w:bodyDiv w:val="1"/>
      <w:marLeft w:val="0"/>
      <w:marRight w:val="0"/>
      <w:marTop w:val="0"/>
      <w:marBottom w:val="0"/>
      <w:divBdr>
        <w:top w:val="none" w:sz="0" w:space="0" w:color="auto"/>
        <w:left w:val="none" w:sz="0" w:space="0" w:color="auto"/>
        <w:bottom w:val="none" w:sz="0" w:space="0" w:color="auto"/>
        <w:right w:val="none" w:sz="0" w:space="0" w:color="auto"/>
      </w:divBdr>
    </w:div>
    <w:div w:id="112332271">
      <w:bodyDiv w:val="1"/>
      <w:marLeft w:val="0"/>
      <w:marRight w:val="0"/>
      <w:marTop w:val="0"/>
      <w:marBottom w:val="0"/>
      <w:divBdr>
        <w:top w:val="none" w:sz="0" w:space="0" w:color="auto"/>
        <w:left w:val="none" w:sz="0" w:space="0" w:color="auto"/>
        <w:bottom w:val="none" w:sz="0" w:space="0" w:color="auto"/>
        <w:right w:val="none" w:sz="0" w:space="0" w:color="auto"/>
      </w:divBdr>
    </w:div>
    <w:div w:id="113137928">
      <w:bodyDiv w:val="1"/>
      <w:marLeft w:val="0"/>
      <w:marRight w:val="0"/>
      <w:marTop w:val="0"/>
      <w:marBottom w:val="0"/>
      <w:divBdr>
        <w:top w:val="none" w:sz="0" w:space="0" w:color="auto"/>
        <w:left w:val="none" w:sz="0" w:space="0" w:color="auto"/>
        <w:bottom w:val="none" w:sz="0" w:space="0" w:color="auto"/>
        <w:right w:val="none" w:sz="0" w:space="0" w:color="auto"/>
      </w:divBdr>
    </w:div>
    <w:div w:id="113519504">
      <w:bodyDiv w:val="1"/>
      <w:marLeft w:val="0"/>
      <w:marRight w:val="0"/>
      <w:marTop w:val="0"/>
      <w:marBottom w:val="0"/>
      <w:divBdr>
        <w:top w:val="none" w:sz="0" w:space="0" w:color="auto"/>
        <w:left w:val="none" w:sz="0" w:space="0" w:color="auto"/>
        <w:bottom w:val="none" w:sz="0" w:space="0" w:color="auto"/>
        <w:right w:val="none" w:sz="0" w:space="0" w:color="auto"/>
      </w:divBdr>
    </w:div>
    <w:div w:id="113866743">
      <w:bodyDiv w:val="1"/>
      <w:marLeft w:val="0"/>
      <w:marRight w:val="0"/>
      <w:marTop w:val="0"/>
      <w:marBottom w:val="0"/>
      <w:divBdr>
        <w:top w:val="none" w:sz="0" w:space="0" w:color="auto"/>
        <w:left w:val="none" w:sz="0" w:space="0" w:color="auto"/>
        <w:bottom w:val="none" w:sz="0" w:space="0" w:color="auto"/>
        <w:right w:val="none" w:sz="0" w:space="0" w:color="auto"/>
      </w:divBdr>
    </w:div>
    <w:div w:id="114444806">
      <w:bodyDiv w:val="1"/>
      <w:marLeft w:val="0"/>
      <w:marRight w:val="0"/>
      <w:marTop w:val="0"/>
      <w:marBottom w:val="0"/>
      <w:divBdr>
        <w:top w:val="none" w:sz="0" w:space="0" w:color="auto"/>
        <w:left w:val="none" w:sz="0" w:space="0" w:color="auto"/>
        <w:bottom w:val="none" w:sz="0" w:space="0" w:color="auto"/>
        <w:right w:val="none" w:sz="0" w:space="0" w:color="auto"/>
      </w:divBdr>
    </w:div>
    <w:div w:id="114980700">
      <w:bodyDiv w:val="1"/>
      <w:marLeft w:val="0"/>
      <w:marRight w:val="0"/>
      <w:marTop w:val="0"/>
      <w:marBottom w:val="0"/>
      <w:divBdr>
        <w:top w:val="none" w:sz="0" w:space="0" w:color="auto"/>
        <w:left w:val="none" w:sz="0" w:space="0" w:color="auto"/>
        <w:bottom w:val="none" w:sz="0" w:space="0" w:color="auto"/>
        <w:right w:val="none" w:sz="0" w:space="0" w:color="auto"/>
      </w:divBdr>
      <w:divsChild>
        <w:div w:id="2132824665">
          <w:marLeft w:val="0"/>
          <w:marRight w:val="0"/>
          <w:marTop w:val="0"/>
          <w:marBottom w:val="0"/>
          <w:divBdr>
            <w:top w:val="none" w:sz="0" w:space="0" w:color="auto"/>
            <w:left w:val="none" w:sz="0" w:space="0" w:color="auto"/>
            <w:bottom w:val="none" w:sz="0" w:space="0" w:color="auto"/>
            <w:right w:val="none" w:sz="0" w:space="0" w:color="auto"/>
          </w:divBdr>
        </w:div>
        <w:div w:id="913861028">
          <w:marLeft w:val="0"/>
          <w:marRight w:val="0"/>
          <w:marTop w:val="0"/>
          <w:marBottom w:val="0"/>
          <w:divBdr>
            <w:top w:val="none" w:sz="0" w:space="0" w:color="auto"/>
            <w:left w:val="none" w:sz="0" w:space="0" w:color="auto"/>
            <w:bottom w:val="none" w:sz="0" w:space="0" w:color="auto"/>
            <w:right w:val="none" w:sz="0" w:space="0" w:color="auto"/>
          </w:divBdr>
        </w:div>
        <w:div w:id="1583636702">
          <w:marLeft w:val="0"/>
          <w:marRight w:val="0"/>
          <w:marTop w:val="0"/>
          <w:marBottom w:val="0"/>
          <w:divBdr>
            <w:top w:val="none" w:sz="0" w:space="0" w:color="auto"/>
            <w:left w:val="none" w:sz="0" w:space="0" w:color="auto"/>
            <w:bottom w:val="none" w:sz="0" w:space="0" w:color="auto"/>
            <w:right w:val="none" w:sz="0" w:space="0" w:color="auto"/>
          </w:divBdr>
        </w:div>
        <w:div w:id="1325476203">
          <w:marLeft w:val="0"/>
          <w:marRight w:val="0"/>
          <w:marTop w:val="0"/>
          <w:marBottom w:val="0"/>
          <w:divBdr>
            <w:top w:val="none" w:sz="0" w:space="0" w:color="auto"/>
            <w:left w:val="none" w:sz="0" w:space="0" w:color="auto"/>
            <w:bottom w:val="none" w:sz="0" w:space="0" w:color="auto"/>
            <w:right w:val="none" w:sz="0" w:space="0" w:color="auto"/>
          </w:divBdr>
        </w:div>
        <w:div w:id="168060457">
          <w:marLeft w:val="0"/>
          <w:marRight w:val="0"/>
          <w:marTop w:val="0"/>
          <w:marBottom w:val="0"/>
          <w:divBdr>
            <w:top w:val="none" w:sz="0" w:space="0" w:color="auto"/>
            <w:left w:val="none" w:sz="0" w:space="0" w:color="auto"/>
            <w:bottom w:val="none" w:sz="0" w:space="0" w:color="auto"/>
            <w:right w:val="none" w:sz="0" w:space="0" w:color="auto"/>
          </w:divBdr>
        </w:div>
        <w:div w:id="1712921696">
          <w:marLeft w:val="0"/>
          <w:marRight w:val="0"/>
          <w:marTop w:val="0"/>
          <w:marBottom w:val="0"/>
          <w:divBdr>
            <w:top w:val="none" w:sz="0" w:space="0" w:color="auto"/>
            <w:left w:val="none" w:sz="0" w:space="0" w:color="auto"/>
            <w:bottom w:val="none" w:sz="0" w:space="0" w:color="auto"/>
            <w:right w:val="none" w:sz="0" w:space="0" w:color="auto"/>
          </w:divBdr>
        </w:div>
        <w:div w:id="821391481">
          <w:marLeft w:val="0"/>
          <w:marRight w:val="0"/>
          <w:marTop w:val="0"/>
          <w:marBottom w:val="0"/>
          <w:divBdr>
            <w:top w:val="none" w:sz="0" w:space="0" w:color="auto"/>
            <w:left w:val="none" w:sz="0" w:space="0" w:color="auto"/>
            <w:bottom w:val="none" w:sz="0" w:space="0" w:color="auto"/>
            <w:right w:val="none" w:sz="0" w:space="0" w:color="auto"/>
          </w:divBdr>
        </w:div>
        <w:div w:id="1978680934">
          <w:marLeft w:val="0"/>
          <w:marRight w:val="0"/>
          <w:marTop w:val="0"/>
          <w:marBottom w:val="0"/>
          <w:divBdr>
            <w:top w:val="none" w:sz="0" w:space="0" w:color="auto"/>
            <w:left w:val="none" w:sz="0" w:space="0" w:color="auto"/>
            <w:bottom w:val="none" w:sz="0" w:space="0" w:color="auto"/>
            <w:right w:val="none" w:sz="0" w:space="0" w:color="auto"/>
          </w:divBdr>
        </w:div>
        <w:div w:id="1336377191">
          <w:marLeft w:val="0"/>
          <w:marRight w:val="0"/>
          <w:marTop w:val="0"/>
          <w:marBottom w:val="0"/>
          <w:divBdr>
            <w:top w:val="none" w:sz="0" w:space="0" w:color="auto"/>
            <w:left w:val="none" w:sz="0" w:space="0" w:color="auto"/>
            <w:bottom w:val="none" w:sz="0" w:space="0" w:color="auto"/>
            <w:right w:val="none" w:sz="0" w:space="0" w:color="auto"/>
          </w:divBdr>
        </w:div>
        <w:div w:id="1321079288">
          <w:marLeft w:val="0"/>
          <w:marRight w:val="0"/>
          <w:marTop w:val="0"/>
          <w:marBottom w:val="0"/>
          <w:divBdr>
            <w:top w:val="none" w:sz="0" w:space="0" w:color="auto"/>
            <w:left w:val="none" w:sz="0" w:space="0" w:color="auto"/>
            <w:bottom w:val="none" w:sz="0" w:space="0" w:color="auto"/>
            <w:right w:val="none" w:sz="0" w:space="0" w:color="auto"/>
          </w:divBdr>
        </w:div>
        <w:div w:id="1779980214">
          <w:marLeft w:val="0"/>
          <w:marRight w:val="0"/>
          <w:marTop w:val="0"/>
          <w:marBottom w:val="0"/>
          <w:divBdr>
            <w:top w:val="none" w:sz="0" w:space="0" w:color="auto"/>
            <w:left w:val="none" w:sz="0" w:space="0" w:color="auto"/>
            <w:bottom w:val="none" w:sz="0" w:space="0" w:color="auto"/>
            <w:right w:val="none" w:sz="0" w:space="0" w:color="auto"/>
          </w:divBdr>
        </w:div>
        <w:div w:id="249199823">
          <w:marLeft w:val="0"/>
          <w:marRight w:val="0"/>
          <w:marTop w:val="0"/>
          <w:marBottom w:val="0"/>
          <w:divBdr>
            <w:top w:val="none" w:sz="0" w:space="0" w:color="auto"/>
            <w:left w:val="none" w:sz="0" w:space="0" w:color="auto"/>
            <w:bottom w:val="none" w:sz="0" w:space="0" w:color="auto"/>
            <w:right w:val="none" w:sz="0" w:space="0" w:color="auto"/>
          </w:divBdr>
        </w:div>
        <w:div w:id="1120295918">
          <w:marLeft w:val="0"/>
          <w:marRight w:val="0"/>
          <w:marTop w:val="0"/>
          <w:marBottom w:val="0"/>
          <w:divBdr>
            <w:top w:val="none" w:sz="0" w:space="0" w:color="auto"/>
            <w:left w:val="none" w:sz="0" w:space="0" w:color="auto"/>
            <w:bottom w:val="none" w:sz="0" w:space="0" w:color="auto"/>
            <w:right w:val="none" w:sz="0" w:space="0" w:color="auto"/>
          </w:divBdr>
        </w:div>
        <w:div w:id="1376925559">
          <w:marLeft w:val="0"/>
          <w:marRight w:val="0"/>
          <w:marTop w:val="0"/>
          <w:marBottom w:val="0"/>
          <w:divBdr>
            <w:top w:val="none" w:sz="0" w:space="0" w:color="auto"/>
            <w:left w:val="none" w:sz="0" w:space="0" w:color="auto"/>
            <w:bottom w:val="none" w:sz="0" w:space="0" w:color="auto"/>
            <w:right w:val="none" w:sz="0" w:space="0" w:color="auto"/>
          </w:divBdr>
        </w:div>
        <w:div w:id="1993409394">
          <w:marLeft w:val="0"/>
          <w:marRight w:val="0"/>
          <w:marTop w:val="0"/>
          <w:marBottom w:val="0"/>
          <w:divBdr>
            <w:top w:val="none" w:sz="0" w:space="0" w:color="auto"/>
            <w:left w:val="none" w:sz="0" w:space="0" w:color="auto"/>
            <w:bottom w:val="none" w:sz="0" w:space="0" w:color="auto"/>
            <w:right w:val="none" w:sz="0" w:space="0" w:color="auto"/>
          </w:divBdr>
        </w:div>
        <w:div w:id="769816960">
          <w:marLeft w:val="0"/>
          <w:marRight w:val="0"/>
          <w:marTop w:val="0"/>
          <w:marBottom w:val="0"/>
          <w:divBdr>
            <w:top w:val="none" w:sz="0" w:space="0" w:color="auto"/>
            <w:left w:val="none" w:sz="0" w:space="0" w:color="auto"/>
            <w:bottom w:val="none" w:sz="0" w:space="0" w:color="auto"/>
            <w:right w:val="none" w:sz="0" w:space="0" w:color="auto"/>
          </w:divBdr>
        </w:div>
        <w:div w:id="1136871853">
          <w:marLeft w:val="0"/>
          <w:marRight w:val="0"/>
          <w:marTop w:val="0"/>
          <w:marBottom w:val="0"/>
          <w:divBdr>
            <w:top w:val="none" w:sz="0" w:space="0" w:color="auto"/>
            <w:left w:val="none" w:sz="0" w:space="0" w:color="auto"/>
            <w:bottom w:val="none" w:sz="0" w:space="0" w:color="auto"/>
            <w:right w:val="none" w:sz="0" w:space="0" w:color="auto"/>
          </w:divBdr>
        </w:div>
        <w:div w:id="377511684">
          <w:marLeft w:val="0"/>
          <w:marRight w:val="0"/>
          <w:marTop w:val="0"/>
          <w:marBottom w:val="0"/>
          <w:divBdr>
            <w:top w:val="none" w:sz="0" w:space="0" w:color="auto"/>
            <w:left w:val="none" w:sz="0" w:space="0" w:color="auto"/>
            <w:bottom w:val="none" w:sz="0" w:space="0" w:color="auto"/>
            <w:right w:val="none" w:sz="0" w:space="0" w:color="auto"/>
          </w:divBdr>
        </w:div>
        <w:div w:id="1372416949">
          <w:marLeft w:val="0"/>
          <w:marRight w:val="0"/>
          <w:marTop w:val="0"/>
          <w:marBottom w:val="0"/>
          <w:divBdr>
            <w:top w:val="none" w:sz="0" w:space="0" w:color="auto"/>
            <w:left w:val="none" w:sz="0" w:space="0" w:color="auto"/>
            <w:bottom w:val="none" w:sz="0" w:space="0" w:color="auto"/>
            <w:right w:val="none" w:sz="0" w:space="0" w:color="auto"/>
          </w:divBdr>
        </w:div>
        <w:div w:id="847643850">
          <w:marLeft w:val="0"/>
          <w:marRight w:val="0"/>
          <w:marTop w:val="0"/>
          <w:marBottom w:val="0"/>
          <w:divBdr>
            <w:top w:val="none" w:sz="0" w:space="0" w:color="auto"/>
            <w:left w:val="none" w:sz="0" w:space="0" w:color="auto"/>
            <w:bottom w:val="none" w:sz="0" w:space="0" w:color="auto"/>
            <w:right w:val="none" w:sz="0" w:space="0" w:color="auto"/>
          </w:divBdr>
        </w:div>
        <w:div w:id="1224945448">
          <w:marLeft w:val="0"/>
          <w:marRight w:val="0"/>
          <w:marTop w:val="0"/>
          <w:marBottom w:val="0"/>
          <w:divBdr>
            <w:top w:val="none" w:sz="0" w:space="0" w:color="auto"/>
            <w:left w:val="none" w:sz="0" w:space="0" w:color="auto"/>
            <w:bottom w:val="none" w:sz="0" w:space="0" w:color="auto"/>
            <w:right w:val="none" w:sz="0" w:space="0" w:color="auto"/>
          </w:divBdr>
        </w:div>
        <w:div w:id="772241614">
          <w:marLeft w:val="0"/>
          <w:marRight w:val="0"/>
          <w:marTop w:val="0"/>
          <w:marBottom w:val="0"/>
          <w:divBdr>
            <w:top w:val="none" w:sz="0" w:space="0" w:color="auto"/>
            <w:left w:val="none" w:sz="0" w:space="0" w:color="auto"/>
            <w:bottom w:val="none" w:sz="0" w:space="0" w:color="auto"/>
            <w:right w:val="none" w:sz="0" w:space="0" w:color="auto"/>
          </w:divBdr>
        </w:div>
        <w:div w:id="554506755">
          <w:marLeft w:val="0"/>
          <w:marRight w:val="0"/>
          <w:marTop w:val="0"/>
          <w:marBottom w:val="0"/>
          <w:divBdr>
            <w:top w:val="none" w:sz="0" w:space="0" w:color="auto"/>
            <w:left w:val="none" w:sz="0" w:space="0" w:color="auto"/>
            <w:bottom w:val="none" w:sz="0" w:space="0" w:color="auto"/>
            <w:right w:val="none" w:sz="0" w:space="0" w:color="auto"/>
          </w:divBdr>
        </w:div>
        <w:div w:id="2142376458">
          <w:marLeft w:val="0"/>
          <w:marRight w:val="0"/>
          <w:marTop w:val="0"/>
          <w:marBottom w:val="0"/>
          <w:divBdr>
            <w:top w:val="none" w:sz="0" w:space="0" w:color="auto"/>
            <w:left w:val="none" w:sz="0" w:space="0" w:color="auto"/>
            <w:bottom w:val="none" w:sz="0" w:space="0" w:color="auto"/>
            <w:right w:val="none" w:sz="0" w:space="0" w:color="auto"/>
          </w:divBdr>
        </w:div>
        <w:div w:id="443039452">
          <w:marLeft w:val="0"/>
          <w:marRight w:val="0"/>
          <w:marTop w:val="0"/>
          <w:marBottom w:val="0"/>
          <w:divBdr>
            <w:top w:val="none" w:sz="0" w:space="0" w:color="auto"/>
            <w:left w:val="none" w:sz="0" w:space="0" w:color="auto"/>
            <w:bottom w:val="none" w:sz="0" w:space="0" w:color="auto"/>
            <w:right w:val="none" w:sz="0" w:space="0" w:color="auto"/>
          </w:divBdr>
        </w:div>
        <w:div w:id="544830804">
          <w:marLeft w:val="0"/>
          <w:marRight w:val="0"/>
          <w:marTop w:val="0"/>
          <w:marBottom w:val="0"/>
          <w:divBdr>
            <w:top w:val="none" w:sz="0" w:space="0" w:color="auto"/>
            <w:left w:val="none" w:sz="0" w:space="0" w:color="auto"/>
            <w:bottom w:val="none" w:sz="0" w:space="0" w:color="auto"/>
            <w:right w:val="none" w:sz="0" w:space="0" w:color="auto"/>
          </w:divBdr>
        </w:div>
        <w:div w:id="917666072">
          <w:marLeft w:val="0"/>
          <w:marRight w:val="0"/>
          <w:marTop w:val="0"/>
          <w:marBottom w:val="0"/>
          <w:divBdr>
            <w:top w:val="none" w:sz="0" w:space="0" w:color="auto"/>
            <w:left w:val="none" w:sz="0" w:space="0" w:color="auto"/>
            <w:bottom w:val="none" w:sz="0" w:space="0" w:color="auto"/>
            <w:right w:val="none" w:sz="0" w:space="0" w:color="auto"/>
          </w:divBdr>
        </w:div>
        <w:div w:id="1079249440">
          <w:marLeft w:val="0"/>
          <w:marRight w:val="0"/>
          <w:marTop w:val="0"/>
          <w:marBottom w:val="0"/>
          <w:divBdr>
            <w:top w:val="none" w:sz="0" w:space="0" w:color="auto"/>
            <w:left w:val="none" w:sz="0" w:space="0" w:color="auto"/>
            <w:bottom w:val="none" w:sz="0" w:space="0" w:color="auto"/>
            <w:right w:val="none" w:sz="0" w:space="0" w:color="auto"/>
          </w:divBdr>
        </w:div>
        <w:div w:id="1910193900">
          <w:marLeft w:val="0"/>
          <w:marRight w:val="0"/>
          <w:marTop w:val="0"/>
          <w:marBottom w:val="0"/>
          <w:divBdr>
            <w:top w:val="none" w:sz="0" w:space="0" w:color="auto"/>
            <w:left w:val="none" w:sz="0" w:space="0" w:color="auto"/>
            <w:bottom w:val="none" w:sz="0" w:space="0" w:color="auto"/>
            <w:right w:val="none" w:sz="0" w:space="0" w:color="auto"/>
          </w:divBdr>
        </w:div>
        <w:div w:id="2052486846">
          <w:marLeft w:val="0"/>
          <w:marRight w:val="0"/>
          <w:marTop w:val="0"/>
          <w:marBottom w:val="0"/>
          <w:divBdr>
            <w:top w:val="none" w:sz="0" w:space="0" w:color="auto"/>
            <w:left w:val="none" w:sz="0" w:space="0" w:color="auto"/>
            <w:bottom w:val="none" w:sz="0" w:space="0" w:color="auto"/>
            <w:right w:val="none" w:sz="0" w:space="0" w:color="auto"/>
          </w:divBdr>
        </w:div>
      </w:divsChild>
    </w:div>
    <w:div w:id="115102385">
      <w:bodyDiv w:val="1"/>
      <w:marLeft w:val="0"/>
      <w:marRight w:val="0"/>
      <w:marTop w:val="0"/>
      <w:marBottom w:val="0"/>
      <w:divBdr>
        <w:top w:val="none" w:sz="0" w:space="0" w:color="auto"/>
        <w:left w:val="none" w:sz="0" w:space="0" w:color="auto"/>
        <w:bottom w:val="none" w:sz="0" w:space="0" w:color="auto"/>
        <w:right w:val="none" w:sz="0" w:space="0" w:color="auto"/>
      </w:divBdr>
    </w:div>
    <w:div w:id="115761548">
      <w:bodyDiv w:val="1"/>
      <w:marLeft w:val="0"/>
      <w:marRight w:val="0"/>
      <w:marTop w:val="0"/>
      <w:marBottom w:val="0"/>
      <w:divBdr>
        <w:top w:val="none" w:sz="0" w:space="0" w:color="auto"/>
        <w:left w:val="none" w:sz="0" w:space="0" w:color="auto"/>
        <w:bottom w:val="none" w:sz="0" w:space="0" w:color="auto"/>
        <w:right w:val="none" w:sz="0" w:space="0" w:color="auto"/>
      </w:divBdr>
      <w:divsChild>
        <w:div w:id="1563755922">
          <w:marLeft w:val="0"/>
          <w:marRight w:val="0"/>
          <w:marTop w:val="0"/>
          <w:marBottom w:val="0"/>
          <w:divBdr>
            <w:top w:val="none" w:sz="0" w:space="0" w:color="auto"/>
            <w:left w:val="none" w:sz="0" w:space="0" w:color="auto"/>
            <w:bottom w:val="none" w:sz="0" w:space="0" w:color="auto"/>
            <w:right w:val="none" w:sz="0" w:space="0" w:color="auto"/>
          </w:divBdr>
        </w:div>
        <w:div w:id="1036663414">
          <w:marLeft w:val="0"/>
          <w:marRight w:val="0"/>
          <w:marTop w:val="0"/>
          <w:marBottom w:val="0"/>
          <w:divBdr>
            <w:top w:val="none" w:sz="0" w:space="0" w:color="auto"/>
            <w:left w:val="none" w:sz="0" w:space="0" w:color="auto"/>
            <w:bottom w:val="none" w:sz="0" w:space="0" w:color="auto"/>
            <w:right w:val="none" w:sz="0" w:space="0" w:color="auto"/>
          </w:divBdr>
        </w:div>
        <w:div w:id="1304432592">
          <w:marLeft w:val="0"/>
          <w:marRight w:val="0"/>
          <w:marTop w:val="0"/>
          <w:marBottom w:val="0"/>
          <w:divBdr>
            <w:top w:val="none" w:sz="0" w:space="0" w:color="auto"/>
            <w:left w:val="none" w:sz="0" w:space="0" w:color="auto"/>
            <w:bottom w:val="none" w:sz="0" w:space="0" w:color="auto"/>
            <w:right w:val="none" w:sz="0" w:space="0" w:color="auto"/>
          </w:divBdr>
        </w:div>
        <w:div w:id="720637125">
          <w:marLeft w:val="0"/>
          <w:marRight w:val="0"/>
          <w:marTop w:val="0"/>
          <w:marBottom w:val="0"/>
          <w:divBdr>
            <w:top w:val="none" w:sz="0" w:space="0" w:color="auto"/>
            <w:left w:val="none" w:sz="0" w:space="0" w:color="auto"/>
            <w:bottom w:val="none" w:sz="0" w:space="0" w:color="auto"/>
            <w:right w:val="none" w:sz="0" w:space="0" w:color="auto"/>
          </w:divBdr>
        </w:div>
        <w:div w:id="2010252642">
          <w:marLeft w:val="0"/>
          <w:marRight w:val="0"/>
          <w:marTop w:val="0"/>
          <w:marBottom w:val="0"/>
          <w:divBdr>
            <w:top w:val="none" w:sz="0" w:space="0" w:color="auto"/>
            <w:left w:val="none" w:sz="0" w:space="0" w:color="auto"/>
            <w:bottom w:val="none" w:sz="0" w:space="0" w:color="auto"/>
            <w:right w:val="none" w:sz="0" w:space="0" w:color="auto"/>
          </w:divBdr>
        </w:div>
        <w:div w:id="83386323">
          <w:marLeft w:val="0"/>
          <w:marRight w:val="0"/>
          <w:marTop w:val="0"/>
          <w:marBottom w:val="0"/>
          <w:divBdr>
            <w:top w:val="none" w:sz="0" w:space="0" w:color="auto"/>
            <w:left w:val="none" w:sz="0" w:space="0" w:color="auto"/>
            <w:bottom w:val="none" w:sz="0" w:space="0" w:color="auto"/>
            <w:right w:val="none" w:sz="0" w:space="0" w:color="auto"/>
          </w:divBdr>
        </w:div>
        <w:div w:id="1164711515">
          <w:marLeft w:val="0"/>
          <w:marRight w:val="0"/>
          <w:marTop w:val="0"/>
          <w:marBottom w:val="0"/>
          <w:divBdr>
            <w:top w:val="none" w:sz="0" w:space="0" w:color="auto"/>
            <w:left w:val="none" w:sz="0" w:space="0" w:color="auto"/>
            <w:bottom w:val="none" w:sz="0" w:space="0" w:color="auto"/>
            <w:right w:val="none" w:sz="0" w:space="0" w:color="auto"/>
          </w:divBdr>
        </w:div>
        <w:div w:id="869227372">
          <w:marLeft w:val="0"/>
          <w:marRight w:val="0"/>
          <w:marTop w:val="0"/>
          <w:marBottom w:val="0"/>
          <w:divBdr>
            <w:top w:val="none" w:sz="0" w:space="0" w:color="auto"/>
            <w:left w:val="none" w:sz="0" w:space="0" w:color="auto"/>
            <w:bottom w:val="none" w:sz="0" w:space="0" w:color="auto"/>
            <w:right w:val="none" w:sz="0" w:space="0" w:color="auto"/>
          </w:divBdr>
        </w:div>
        <w:div w:id="1501576850">
          <w:marLeft w:val="0"/>
          <w:marRight w:val="0"/>
          <w:marTop w:val="0"/>
          <w:marBottom w:val="0"/>
          <w:divBdr>
            <w:top w:val="none" w:sz="0" w:space="0" w:color="auto"/>
            <w:left w:val="none" w:sz="0" w:space="0" w:color="auto"/>
            <w:bottom w:val="none" w:sz="0" w:space="0" w:color="auto"/>
            <w:right w:val="none" w:sz="0" w:space="0" w:color="auto"/>
          </w:divBdr>
        </w:div>
        <w:div w:id="30300043">
          <w:marLeft w:val="0"/>
          <w:marRight w:val="0"/>
          <w:marTop w:val="0"/>
          <w:marBottom w:val="0"/>
          <w:divBdr>
            <w:top w:val="none" w:sz="0" w:space="0" w:color="auto"/>
            <w:left w:val="none" w:sz="0" w:space="0" w:color="auto"/>
            <w:bottom w:val="none" w:sz="0" w:space="0" w:color="auto"/>
            <w:right w:val="none" w:sz="0" w:space="0" w:color="auto"/>
          </w:divBdr>
        </w:div>
        <w:div w:id="229077739">
          <w:marLeft w:val="0"/>
          <w:marRight w:val="0"/>
          <w:marTop w:val="0"/>
          <w:marBottom w:val="0"/>
          <w:divBdr>
            <w:top w:val="none" w:sz="0" w:space="0" w:color="auto"/>
            <w:left w:val="none" w:sz="0" w:space="0" w:color="auto"/>
            <w:bottom w:val="none" w:sz="0" w:space="0" w:color="auto"/>
            <w:right w:val="none" w:sz="0" w:space="0" w:color="auto"/>
          </w:divBdr>
        </w:div>
        <w:div w:id="1462652732">
          <w:marLeft w:val="0"/>
          <w:marRight w:val="0"/>
          <w:marTop w:val="0"/>
          <w:marBottom w:val="0"/>
          <w:divBdr>
            <w:top w:val="none" w:sz="0" w:space="0" w:color="auto"/>
            <w:left w:val="none" w:sz="0" w:space="0" w:color="auto"/>
            <w:bottom w:val="none" w:sz="0" w:space="0" w:color="auto"/>
            <w:right w:val="none" w:sz="0" w:space="0" w:color="auto"/>
          </w:divBdr>
        </w:div>
        <w:div w:id="1471436574">
          <w:marLeft w:val="0"/>
          <w:marRight w:val="0"/>
          <w:marTop w:val="0"/>
          <w:marBottom w:val="0"/>
          <w:divBdr>
            <w:top w:val="none" w:sz="0" w:space="0" w:color="auto"/>
            <w:left w:val="none" w:sz="0" w:space="0" w:color="auto"/>
            <w:bottom w:val="none" w:sz="0" w:space="0" w:color="auto"/>
            <w:right w:val="none" w:sz="0" w:space="0" w:color="auto"/>
          </w:divBdr>
        </w:div>
        <w:div w:id="1085882450">
          <w:marLeft w:val="0"/>
          <w:marRight w:val="0"/>
          <w:marTop w:val="0"/>
          <w:marBottom w:val="0"/>
          <w:divBdr>
            <w:top w:val="none" w:sz="0" w:space="0" w:color="auto"/>
            <w:left w:val="none" w:sz="0" w:space="0" w:color="auto"/>
            <w:bottom w:val="none" w:sz="0" w:space="0" w:color="auto"/>
            <w:right w:val="none" w:sz="0" w:space="0" w:color="auto"/>
          </w:divBdr>
        </w:div>
        <w:div w:id="685984792">
          <w:marLeft w:val="0"/>
          <w:marRight w:val="0"/>
          <w:marTop w:val="0"/>
          <w:marBottom w:val="0"/>
          <w:divBdr>
            <w:top w:val="none" w:sz="0" w:space="0" w:color="auto"/>
            <w:left w:val="none" w:sz="0" w:space="0" w:color="auto"/>
            <w:bottom w:val="none" w:sz="0" w:space="0" w:color="auto"/>
            <w:right w:val="none" w:sz="0" w:space="0" w:color="auto"/>
          </w:divBdr>
        </w:div>
        <w:div w:id="1474062492">
          <w:marLeft w:val="0"/>
          <w:marRight w:val="0"/>
          <w:marTop w:val="0"/>
          <w:marBottom w:val="0"/>
          <w:divBdr>
            <w:top w:val="none" w:sz="0" w:space="0" w:color="auto"/>
            <w:left w:val="none" w:sz="0" w:space="0" w:color="auto"/>
            <w:bottom w:val="none" w:sz="0" w:space="0" w:color="auto"/>
            <w:right w:val="none" w:sz="0" w:space="0" w:color="auto"/>
          </w:divBdr>
        </w:div>
        <w:div w:id="1498763859">
          <w:marLeft w:val="0"/>
          <w:marRight w:val="0"/>
          <w:marTop w:val="0"/>
          <w:marBottom w:val="0"/>
          <w:divBdr>
            <w:top w:val="none" w:sz="0" w:space="0" w:color="auto"/>
            <w:left w:val="none" w:sz="0" w:space="0" w:color="auto"/>
            <w:bottom w:val="none" w:sz="0" w:space="0" w:color="auto"/>
            <w:right w:val="none" w:sz="0" w:space="0" w:color="auto"/>
          </w:divBdr>
        </w:div>
        <w:div w:id="1815103192">
          <w:marLeft w:val="0"/>
          <w:marRight w:val="0"/>
          <w:marTop w:val="0"/>
          <w:marBottom w:val="0"/>
          <w:divBdr>
            <w:top w:val="none" w:sz="0" w:space="0" w:color="auto"/>
            <w:left w:val="none" w:sz="0" w:space="0" w:color="auto"/>
            <w:bottom w:val="none" w:sz="0" w:space="0" w:color="auto"/>
            <w:right w:val="none" w:sz="0" w:space="0" w:color="auto"/>
          </w:divBdr>
        </w:div>
        <w:div w:id="1528249693">
          <w:marLeft w:val="0"/>
          <w:marRight w:val="0"/>
          <w:marTop w:val="0"/>
          <w:marBottom w:val="0"/>
          <w:divBdr>
            <w:top w:val="none" w:sz="0" w:space="0" w:color="auto"/>
            <w:left w:val="none" w:sz="0" w:space="0" w:color="auto"/>
            <w:bottom w:val="none" w:sz="0" w:space="0" w:color="auto"/>
            <w:right w:val="none" w:sz="0" w:space="0" w:color="auto"/>
          </w:divBdr>
        </w:div>
        <w:div w:id="546070880">
          <w:marLeft w:val="0"/>
          <w:marRight w:val="0"/>
          <w:marTop w:val="0"/>
          <w:marBottom w:val="0"/>
          <w:divBdr>
            <w:top w:val="none" w:sz="0" w:space="0" w:color="auto"/>
            <w:left w:val="none" w:sz="0" w:space="0" w:color="auto"/>
            <w:bottom w:val="none" w:sz="0" w:space="0" w:color="auto"/>
            <w:right w:val="none" w:sz="0" w:space="0" w:color="auto"/>
          </w:divBdr>
        </w:div>
        <w:div w:id="1388990807">
          <w:marLeft w:val="0"/>
          <w:marRight w:val="0"/>
          <w:marTop w:val="0"/>
          <w:marBottom w:val="0"/>
          <w:divBdr>
            <w:top w:val="none" w:sz="0" w:space="0" w:color="auto"/>
            <w:left w:val="none" w:sz="0" w:space="0" w:color="auto"/>
            <w:bottom w:val="none" w:sz="0" w:space="0" w:color="auto"/>
            <w:right w:val="none" w:sz="0" w:space="0" w:color="auto"/>
          </w:divBdr>
        </w:div>
        <w:div w:id="622468995">
          <w:marLeft w:val="0"/>
          <w:marRight w:val="0"/>
          <w:marTop w:val="0"/>
          <w:marBottom w:val="0"/>
          <w:divBdr>
            <w:top w:val="none" w:sz="0" w:space="0" w:color="auto"/>
            <w:left w:val="none" w:sz="0" w:space="0" w:color="auto"/>
            <w:bottom w:val="none" w:sz="0" w:space="0" w:color="auto"/>
            <w:right w:val="none" w:sz="0" w:space="0" w:color="auto"/>
          </w:divBdr>
        </w:div>
        <w:div w:id="18358769">
          <w:marLeft w:val="0"/>
          <w:marRight w:val="0"/>
          <w:marTop w:val="0"/>
          <w:marBottom w:val="0"/>
          <w:divBdr>
            <w:top w:val="none" w:sz="0" w:space="0" w:color="auto"/>
            <w:left w:val="none" w:sz="0" w:space="0" w:color="auto"/>
            <w:bottom w:val="none" w:sz="0" w:space="0" w:color="auto"/>
            <w:right w:val="none" w:sz="0" w:space="0" w:color="auto"/>
          </w:divBdr>
        </w:div>
        <w:div w:id="912159926">
          <w:marLeft w:val="0"/>
          <w:marRight w:val="0"/>
          <w:marTop w:val="0"/>
          <w:marBottom w:val="0"/>
          <w:divBdr>
            <w:top w:val="none" w:sz="0" w:space="0" w:color="auto"/>
            <w:left w:val="none" w:sz="0" w:space="0" w:color="auto"/>
            <w:bottom w:val="none" w:sz="0" w:space="0" w:color="auto"/>
            <w:right w:val="none" w:sz="0" w:space="0" w:color="auto"/>
          </w:divBdr>
        </w:div>
        <w:div w:id="521090697">
          <w:marLeft w:val="0"/>
          <w:marRight w:val="0"/>
          <w:marTop w:val="0"/>
          <w:marBottom w:val="0"/>
          <w:divBdr>
            <w:top w:val="none" w:sz="0" w:space="0" w:color="auto"/>
            <w:left w:val="none" w:sz="0" w:space="0" w:color="auto"/>
            <w:bottom w:val="none" w:sz="0" w:space="0" w:color="auto"/>
            <w:right w:val="none" w:sz="0" w:space="0" w:color="auto"/>
          </w:divBdr>
        </w:div>
        <w:div w:id="984430107">
          <w:marLeft w:val="0"/>
          <w:marRight w:val="0"/>
          <w:marTop w:val="0"/>
          <w:marBottom w:val="0"/>
          <w:divBdr>
            <w:top w:val="none" w:sz="0" w:space="0" w:color="auto"/>
            <w:left w:val="none" w:sz="0" w:space="0" w:color="auto"/>
            <w:bottom w:val="none" w:sz="0" w:space="0" w:color="auto"/>
            <w:right w:val="none" w:sz="0" w:space="0" w:color="auto"/>
          </w:divBdr>
        </w:div>
        <w:div w:id="968246345">
          <w:marLeft w:val="0"/>
          <w:marRight w:val="0"/>
          <w:marTop w:val="0"/>
          <w:marBottom w:val="0"/>
          <w:divBdr>
            <w:top w:val="none" w:sz="0" w:space="0" w:color="auto"/>
            <w:left w:val="none" w:sz="0" w:space="0" w:color="auto"/>
            <w:bottom w:val="none" w:sz="0" w:space="0" w:color="auto"/>
            <w:right w:val="none" w:sz="0" w:space="0" w:color="auto"/>
          </w:divBdr>
        </w:div>
        <w:div w:id="843596640">
          <w:marLeft w:val="0"/>
          <w:marRight w:val="0"/>
          <w:marTop w:val="0"/>
          <w:marBottom w:val="0"/>
          <w:divBdr>
            <w:top w:val="none" w:sz="0" w:space="0" w:color="auto"/>
            <w:left w:val="none" w:sz="0" w:space="0" w:color="auto"/>
            <w:bottom w:val="none" w:sz="0" w:space="0" w:color="auto"/>
            <w:right w:val="none" w:sz="0" w:space="0" w:color="auto"/>
          </w:divBdr>
        </w:div>
        <w:div w:id="1409883679">
          <w:marLeft w:val="0"/>
          <w:marRight w:val="0"/>
          <w:marTop w:val="0"/>
          <w:marBottom w:val="0"/>
          <w:divBdr>
            <w:top w:val="none" w:sz="0" w:space="0" w:color="auto"/>
            <w:left w:val="none" w:sz="0" w:space="0" w:color="auto"/>
            <w:bottom w:val="none" w:sz="0" w:space="0" w:color="auto"/>
            <w:right w:val="none" w:sz="0" w:space="0" w:color="auto"/>
          </w:divBdr>
        </w:div>
        <w:div w:id="684017443">
          <w:marLeft w:val="0"/>
          <w:marRight w:val="0"/>
          <w:marTop w:val="0"/>
          <w:marBottom w:val="0"/>
          <w:divBdr>
            <w:top w:val="none" w:sz="0" w:space="0" w:color="auto"/>
            <w:left w:val="none" w:sz="0" w:space="0" w:color="auto"/>
            <w:bottom w:val="none" w:sz="0" w:space="0" w:color="auto"/>
            <w:right w:val="none" w:sz="0" w:space="0" w:color="auto"/>
          </w:divBdr>
        </w:div>
        <w:div w:id="593441774">
          <w:marLeft w:val="0"/>
          <w:marRight w:val="0"/>
          <w:marTop w:val="0"/>
          <w:marBottom w:val="0"/>
          <w:divBdr>
            <w:top w:val="none" w:sz="0" w:space="0" w:color="auto"/>
            <w:left w:val="none" w:sz="0" w:space="0" w:color="auto"/>
            <w:bottom w:val="none" w:sz="0" w:space="0" w:color="auto"/>
            <w:right w:val="none" w:sz="0" w:space="0" w:color="auto"/>
          </w:divBdr>
        </w:div>
        <w:div w:id="1436100185">
          <w:marLeft w:val="0"/>
          <w:marRight w:val="0"/>
          <w:marTop w:val="0"/>
          <w:marBottom w:val="0"/>
          <w:divBdr>
            <w:top w:val="none" w:sz="0" w:space="0" w:color="auto"/>
            <w:left w:val="none" w:sz="0" w:space="0" w:color="auto"/>
            <w:bottom w:val="none" w:sz="0" w:space="0" w:color="auto"/>
            <w:right w:val="none" w:sz="0" w:space="0" w:color="auto"/>
          </w:divBdr>
        </w:div>
        <w:div w:id="1121999026">
          <w:marLeft w:val="0"/>
          <w:marRight w:val="0"/>
          <w:marTop w:val="0"/>
          <w:marBottom w:val="0"/>
          <w:divBdr>
            <w:top w:val="none" w:sz="0" w:space="0" w:color="auto"/>
            <w:left w:val="none" w:sz="0" w:space="0" w:color="auto"/>
            <w:bottom w:val="none" w:sz="0" w:space="0" w:color="auto"/>
            <w:right w:val="none" w:sz="0" w:space="0" w:color="auto"/>
          </w:divBdr>
        </w:div>
        <w:div w:id="1028020733">
          <w:marLeft w:val="0"/>
          <w:marRight w:val="0"/>
          <w:marTop w:val="0"/>
          <w:marBottom w:val="0"/>
          <w:divBdr>
            <w:top w:val="none" w:sz="0" w:space="0" w:color="auto"/>
            <w:left w:val="none" w:sz="0" w:space="0" w:color="auto"/>
            <w:bottom w:val="none" w:sz="0" w:space="0" w:color="auto"/>
            <w:right w:val="none" w:sz="0" w:space="0" w:color="auto"/>
          </w:divBdr>
        </w:div>
        <w:div w:id="1916159976">
          <w:marLeft w:val="0"/>
          <w:marRight w:val="0"/>
          <w:marTop w:val="0"/>
          <w:marBottom w:val="0"/>
          <w:divBdr>
            <w:top w:val="none" w:sz="0" w:space="0" w:color="auto"/>
            <w:left w:val="none" w:sz="0" w:space="0" w:color="auto"/>
            <w:bottom w:val="none" w:sz="0" w:space="0" w:color="auto"/>
            <w:right w:val="none" w:sz="0" w:space="0" w:color="auto"/>
          </w:divBdr>
        </w:div>
        <w:div w:id="590242456">
          <w:marLeft w:val="0"/>
          <w:marRight w:val="0"/>
          <w:marTop w:val="0"/>
          <w:marBottom w:val="0"/>
          <w:divBdr>
            <w:top w:val="none" w:sz="0" w:space="0" w:color="auto"/>
            <w:left w:val="none" w:sz="0" w:space="0" w:color="auto"/>
            <w:bottom w:val="none" w:sz="0" w:space="0" w:color="auto"/>
            <w:right w:val="none" w:sz="0" w:space="0" w:color="auto"/>
          </w:divBdr>
        </w:div>
        <w:div w:id="380324038">
          <w:marLeft w:val="0"/>
          <w:marRight w:val="0"/>
          <w:marTop w:val="0"/>
          <w:marBottom w:val="0"/>
          <w:divBdr>
            <w:top w:val="none" w:sz="0" w:space="0" w:color="auto"/>
            <w:left w:val="none" w:sz="0" w:space="0" w:color="auto"/>
            <w:bottom w:val="none" w:sz="0" w:space="0" w:color="auto"/>
            <w:right w:val="none" w:sz="0" w:space="0" w:color="auto"/>
          </w:divBdr>
        </w:div>
        <w:div w:id="1948468710">
          <w:marLeft w:val="0"/>
          <w:marRight w:val="0"/>
          <w:marTop w:val="0"/>
          <w:marBottom w:val="0"/>
          <w:divBdr>
            <w:top w:val="none" w:sz="0" w:space="0" w:color="auto"/>
            <w:left w:val="none" w:sz="0" w:space="0" w:color="auto"/>
            <w:bottom w:val="none" w:sz="0" w:space="0" w:color="auto"/>
            <w:right w:val="none" w:sz="0" w:space="0" w:color="auto"/>
          </w:divBdr>
        </w:div>
        <w:div w:id="792790997">
          <w:marLeft w:val="0"/>
          <w:marRight w:val="0"/>
          <w:marTop w:val="0"/>
          <w:marBottom w:val="0"/>
          <w:divBdr>
            <w:top w:val="none" w:sz="0" w:space="0" w:color="auto"/>
            <w:left w:val="none" w:sz="0" w:space="0" w:color="auto"/>
            <w:bottom w:val="none" w:sz="0" w:space="0" w:color="auto"/>
            <w:right w:val="none" w:sz="0" w:space="0" w:color="auto"/>
          </w:divBdr>
        </w:div>
        <w:div w:id="2071490260">
          <w:marLeft w:val="0"/>
          <w:marRight w:val="0"/>
          <w:marTop w:val="0"/>
          <w:marBottom w:val="0"/>
          <w:divBdr>
            <w:top w:val="none" w:sz="0" w:space="0" w:color="auto"/>
            <w:left w:val="none" w:sz="0" w:space="0" w:color="auto"/>
            <w:bottom w:val="none" w:sz="0" w:space="0" w:color="auto"/>
            <w:right w:val="none" w:sz="0" w:space="0" w:color="auto"/>
          </w:divBdr>
        </w:div>
        <w:div w:id="1479758674">
          <w:marLeft w:val="0"/>
          <w:marRight w:val="0"/>
          <w:marTop w:val="0"/>
          <w:marBottom w:val="0"/>
          <w:divBdr>
            <w:top w:val="none" w:sz="0" w:space="0" w:color="auto"/>
            <w:left w:val="none" w:sz="0" w:space="0" w:color="auto"/>
            <w:bottom w:val="none" w:sz="0" w:space="0" w:color="auto"/>
            <w:right w:val="none" w:sz="0" w:space="0" w:color="auto"/>
          </w:divBdr>
        </w:div>
        <w:div w:id="502089237">
          <w:marLeft w:val="0"/>
          <w:marRight w:val="0"/>
          <w:marTop w:val="0"/>
          <w:marBottom w:val="0"/>
          <w:divBdr>
            <w:top w:val="none" w:sz="0" w:space="0" w:color="auto"/>
            <w:left w:val="none" w:sz="0" w:space="0" w:color="auto"/>
            <w:bottom w:val="none" w:sz="0" w:space="0" w:color="auto"/>
            <w:right w:val="none" w:sz="0" w:space="0" w:color="auto"/>
          </w:divBdr>
        </w:div>
        <w:div w:id="1126004318">
          <w:marLeft w:val="0"/>
          <w:marRight w:val="0"/>
          <w:marTop w:val="0"/>
          <w:marBottom w:val="0"/>
          <w:divBdr>
            <w:top w:val="none" w:sz="0" w:space="0" w:color="auto"/>
            <w:left w:val="none" w:sz="0" w:space="0" w:color="auto"/>
            <w:bottom w:val="none" w:sz="0" w:space="0" w:color="auto"/>
            <w:right w:val="none" w:sz="0" w:space="0" w:color="auto"/>
          </w:divBdr>
        </w:div>
        <w:div w:id="471600983">
          <w:marLeft w:val="0"/>
          <w:marRight w:val="0"/>
          <w:marTop w:val="0"/>
          <w:marBottom w:val="0"/>
          <w:divBdr>
            <w:top w:val="none" w:sz="0" w:space="0" w:color="auto"/>
            <w:left w:val="none" w:sz="0" w:space="0" w:color="auto"/>
            <w:bottom w:val="none" w:sz="0" w:space="0" w:color="auto"/>
            <w:right w:val="none" w:sz="0" w:space="0" w:color="auto"/>
          </w:divBdr>
        </w:div>
        <w:div w:id="2112044960">
          <w:marLeft w:val="0"/>
          <w:marRight w:val="0"/>
          <w:marTop w:val="0"/>
          <w:marBottom w:val="0"/>
          <w:divBdr>
            <w:top w:val="none" w:sz="0" w:space="0" w:color="auto"/>
            <w:left w:val="none" w:sz="0" w:space="0" w:color="auto"/>
            <w:bottom w:val="none" w:sz="0" w:space="0" w:color="auto"/>
            <w:right w:val="none" w:sz="0" w:space="0" w:color="auto"/>
          </w:divBdr>
        </w:div>
        <w:div w:id="125856478">
          <w:marLeft w:val="0"/>
          <w:marRight w:val="0"/>
          <w:marTop w:val="0"/>
          <w:marBottom w:val="0"/>
          <w:divBdr>
            <w:top w:val="none" w:sz="0" w:space="0" w:color="auto"/>
            <w:left w:val="none" w:sz="0" w:space="0" w:color="auto"/>
            <w:bottom w:val="none" w:sz="0" w:space="0" w:color="auto"/>
            <w:right w:val="none" w:sz="0" w:space="0" w:color="auto"/>
          </w:divBdr>
        </w:div>
        <w:div w:id="1657876547">
          <w:marLeft w:val="0"/>
          <w:marRight w:val="0"/>
          <w:marTop w:val="0"/>
          <w:marBottom w:val="0"/>
          <w:divBdr>
            <w:top w:val="none" w:sz="0" w:space="0" w:color="auto"/>
            <w:left w:val="none" w:sz="0" w:space="0" w:color="auto"/>
            <w:bottom w:val="none" w:sz="0" w:space="0" w:color="auto"/>
            <w:right w:val="none" w:sz="0" w:space="0" w:color="auto"/>
          </w:divBdr>
        </w:div>
        <w:div w:id="597639123">
          <w:marLeft w:val="0"/>
          <w:marRight w:val="0"/>
          <w:marTop w:val="0"/>
          <w:marBottom w:val="0"/>
          <w:divBdr>
            <w:top w:val="none" w:sz="0" w:space="0" w:color="auto"/>
            <w:left w:val="none" w:sz="0" w:space="0" w:color="auto"/>
            <w:bottom w:val="none" w:sz="0" w:space="0" w:color="auto"/>
            <w:right w:val="none" w:sz="0" w:space="0" w:color="auto"/>
          </w:divBdr>
        </w:div>
        <w:div w:id="492259275">
          <w:marLeft w:val="0"/>
          <w:marRight w:val="0"/>
          <w:marTop w:val="0"/>
          <w:marBottom w:val="0"/>
          <w:divBdr>
            <w:top w:val="none" w:sz="0" w:space="0" w:color="auto"/>
            <w:left w:val="none" w:sz="0" w:space="0" w:color="auto"/>
            <w:bottom w:val="none" w:sz="0" w:space="0" w:color="auto"/>
            <w:right w:val="none" w:sz="0" w:space="0" w:color="auto"/>
          </w:divBdr>
        </w:div>
        <w:div w:id="1516916684">
          <w:marLeft w:val="0"/>
          <w:marRight w:val="0"/>
          <w:marTop w:val="0"/>
          <w:marBottom w:val="0"/>
          <w:divBdr>
            <w:top w:val="none" w:sz="0" w:space="0" w:color="auto"/>
            <w:left w:val="none" w:sz="0" w:space="0" w:color="auto"/>
            <w:bottom w:val="none" w:sz="0" w:space="0" w:color="auto"/>
            <w:right w:val="none" w:sz="0" w:space="0" w:color="auto"/>
          </w:divBdr>
        </w:div>
        <w:div w:id="1929727237">
          <w:marLeft w:val="0"/>
          <w:marRight w:val="0"/>
          <w:marTop w:val="0"/>
          <w:marBottom w:val="0"/>
          <w:divBdr>
            <w:top w:val="none" w:sz="0" w:space="0" w:color="auto"/>
            <w:left w:val="none" w:sz="0" w:space="0" w:color="auto"/>
            <w:bottom w:val="none" w:sz="0" w:space="0" w:color="auto"/>
            <w:right w:val="none" w:sz="0" w:space="0" w:color="auto"/>
          </w:divBdr>
        </w:div>
        <w:div w:id="1529947854">
          <w:marLeft w:val="0"/>
          <w:marRight w:val="0"/>
          <w:marTop w:val="0"/>
          <w:marBottom w:val="0"/>
          <w:divBdr>
            <w:top w:val="none" w:sz="0" w:space="0" w:color="auto"/>
            <w:left w:val="none" w:sz="0" w:space="0" w:color="auto"/>
            <w:bottom w:val="none" w:sz="0" w:space="0" w:color="auto"/>
            <w:right w:val="none" w:sz="0" w:space="0" w:color="auto"/>
          </w:divBdr>
        </w:div>
        <w:div w:id="1179731234">
          <w:marLeft w:val="0"/>
          <w:marRight w:val="0"/>
          <w:marTop w:val="0"/>
          <w:marBottom w:val="0"/>
          <w:divBdr>
            <w:top w:val="none" w:sz="0" w:space="0" w:color="auto"/>
            <w:left w:val="none" w:sz="0" w:space="0" w:color="auto"/>
            <w:bottom w:val="none" w:sz="0" w:space="0" w:color="auto"/>
            <w:right w:val="none" w:sz="0" w:space="0" w:color="auto"/>
          </w:divBdr>
        </w:div>
        <w:div w:id="1375156150">
          <w:marLeft w:val="0"/>
          <w:marRight w:val="0"/>
          <w:marTop w:val="0"/>
          <w:marBottom w:val="0"/>
          <w:divBdr>
            <w:top w:val="none" w:sz="0" w:space="0" w:color="auto"/>
            <w:left w:val="none" w:sz="0" w:space="0" w:color="auto"/>
            <w:bottom w:val="none" w:sz="0" w:space="0" w:color="auto"/>
            <w:right w:val="none" w:sz="0" w:space="0" w:color="auto"/>
          </w:divBdr>
        </w:div>
        <w:div w:id="1372994733">
          <w:marLeft w:val="0"/>
          <w:marRight w:val="0"/>
          <w:marTop w:val="0"/>
          <w:marBottom w:val="0"/>
          <w:divBdr>
            <w:top w:val="none" w:sz="0" w:space="0" w:color="auto"/>
            <w:left w:val="none" w:sz="0" w:space="0" w:color="auto"/>
            <w:bottom w:val="none" w:sz="0" w:space="0" w:color="auto"/>
            <w:right w:val="none" w:sz="0" w:space="0" w:color="auto"/>
          </w:divBdr>
        </w:div>
        <w:div w:id="1279527918">
          <w:marLeft w:val="0"/>
          <w:marRight w:val="0"/>
          <w:marTop w:val="0"/>
          <w:marBottom w:val="0"/>
          <w:divBdr>
            <w:top w:val="none" w:sz="0" w:space="0" w:color="auto"/>
            <w:left w:val="none" w:sz="0" w:space="0" w:color="auto"/>
            <w:bottom w:val="none" w:sz="0" w:space="0" w:color="auto"/>
            <w:right w:val="none" w:sz="0" w:space="0" w:color="auto"/>
          </w:divBdr>
        </w:div>
        <w:div w:id="1040058283">
          <w:marLeft w:val="0"/>
          <w:marRight w:val="0"/>
          <w:marTop w:val="0"/>
          <w:marBottom w:val="0"/>
          <w:divBdr>
            <w:top w:val="none" w:sz="0" w:space="0" w:color="auto"/>
            <w:left w:val="none" w:sz="0" w:space="0" w:color="auto"/>
            <w:bottom w:val="none" w:sz="0" w:space="0" w:color="auto"/>
            <w:right w:val="none" w:sz="0" w:space="0" w:color="auto"/>
          </w:divBdr>
        </w:div>
        <w:div w:id="1170214786">
          <w:marLeft w:val="0"/>
          <w:marRight w:val="0"/>
          <w:marTop w:val="0"/>
          <w:marBottom w:val="0"/>
          <w:divBdr>
            <w:top w:val="none" w:sz="0" w:space="0" w:color="auto"/>
            <w:left w:val="none" w:sz="0" w:space="0" w:color="auto"/>
            <w:bottom w:val="none" w:sz="0" w:space="0" w:color="auto"/>
            <w:right w:val="none" w:sz="0" w:space="0" w:color="auto"/>
          </w:divBdr>
        </w:div>
        <w:div w:id="1938713999">
          <w:marLeft w:val="0"/>
          <w:marRight w:val="0"/>
          <w:marTop w:val="0"/>
          <w:marBottom w:val="0"/>
          <w:divBdr>
            <w:top w:val="none" w:sz="0" w:space="0" w:color="auto"/>
            <w:left w:val="none" w:sz="0" w:space="0" w:color="auto"/>
            <w:bottom w:val="none" w:sz="0" w:space="0" w:color="auto"/>
            <w:right w:val="none" w:sz="0" w:space="0" w:color="auto"/>
          </w:divBdr>
        </w:div>
        <w:div w:id="774399487">
          <w:marLeft w:val="0"/>
          <w:marRight w:val="0"/>
          <w:marTop w:val="0"/>
          <w:marBottom w:val="0"/>
          <w:divBdr>
            <w:top w:val="none" w:sz="0" w:space="0" w:color="auto"/>
            <w:left w:val="none" w:sz="0" w:space="0" w:color="auto"/>
            <w:bottom w:val="none" w:sz="0" w:space="0" w:color="auto"/>
            <w:right w:val="none" w:sz="0" w:space="0" w:color="auto"/>
          </w:divBdr>
        </w:div>
        <w:div w:id="403722602">
          <w:marLeft w:val="0"/>
          <w:marRight w:val="0"/>
          <w:marTop w:val="0"/>
          <w:marBottom w:val="0"/>
          <w:divBdr>
            <w:top w:val="none" w:sz="0" w:space="0" w:color="auto"/>
            <w:left w:val="none" w:sz="0" w:space="0" w:color="auto"/>
            <w:bottom w:val="none" w:sz="0" w:space="0" w:color="auto"/>
            <w:right w:val="none" w:sz="0" w:space="0" w:color="auto"/>
          </w:divBdr>
        </w:div>
        <w:div w:id="1940142997">
          <w:marLeft w:val="0"/>
          <w:marRight w:val="0"/>
          <w:marTop w:val="0"/>
          <w:marBottom w:val="0"/>
          <w:divBdr>
            <w:top w:val="none" w:sz="0" w:space="0" w:color="auto"/>
            <w:left w:val="none" w:sz="0" w:space="0" w:color="auto"/>
            <w:bottom w:val="none" w:sz="0" w:space="0" w:color="auto"/>
            <w:right w:val="none" w:sz="0" w:space="0" w:color="auto"/>
          </w:divBdr>
        </w:div>
        <w:div w:id="1355768748">
          <w:marLeft w:val="0"/>
          <w:marRight w:val="0"/>
          <w:marTop w:val="0"/>
          <w:marBottom w:val="0"/>
          <w:divBdr>
            <w:top w:val="none" w:sz="0" w:space="0" w:color="auto"/>
            <w:left w:val="none" w:sz="0" w:space="0" w:color="auto"/>
            <w:bottom w:val="none" w:sz="0" w:space="0" w:color="auto"/>
            <w:right w:val="none" w:sz="0" w:space="0" w:color="auto"/>
          </w:divBdr>
        </w:div>
        <w:div w:id="1569874484">
          <w:marLeft w:val="0"/>
          <w:marRight w:val="0"/>
          <w:marTop w:val="0"/>
          <w:marBottom w:val="0"/>
          <w:divBdr>
            <w:top w:val="none" w:sz="0" w:space="0" w:color="auto"/>
            <w:left w:val="none" w:sz="0" w:space="0" w:color="auto"/>
            <w:bottom w:val="none" w:sz="0" w:space="0" w:color="auto"/>
            <w:right w:val="none" w:sz="0" w:space="0" w:color="auto"/>
          </w:divBdr>
        </w:div>
        <w:div w:id="2143233652">
          <w:marLeft w:val="0"/>
          <w:marRight w:val="0"/>
          <w:marTop w:val="0"/>
          <w:marBottom w:val="0"/>
          <w:divBdr>
            <w:top w:val="none" w:sz="0" w:space="0" w:color="auto"/>
            <w:left w:val="none" w:sz="0" w:space="0" w:color="auto"/>
            <w:bottom w:val="none" w:sz="0" w:space="0" w:color="auto"/>
            <w:right w:val="none" w:sz="0" w:space="0" w:color="auto"/>
          </w:divBdr>
        </w:div>
        <w:div w:id="1182670932">
          <w:marLeft w:val="0"/>
          <w:marRight w:val="0"/>
          <w:marTop w:val="0"/>
          <w:marBottom w:val="0"/>
          <w:divBdr>
            <w:top w:val="none" w:sz="0" w:space="0" w:color="auto"/>
            <w:left w:val="none" w:sz="0" w:space="0" w:color="auto"/>
            <w:bottom w:val="none" w:sz="0" w:space="0" w:color="auto"/>
            <w:right w:val="none" w:sz="0" w:space="0" w:color="auto"/>
          </w:divBdr>
        </w:div>
        <w:div w:id="1096902647">
          <w:marLeft w:val="0"/>
          <w:marRight w:val="0"/>
          <w:marTop w:val="0"/>
          <w:marBottom w:val="0"/>
          <w:divBdr>
            <w:top w:val="none" w:sz="0" w:space="0" w:color="auto"/>
            <w:left w:val="none" w:sz="0" w:space="0" w:color="auto"/>
            <w:bottom w:val="none" w:sz="0" w:space="0" w:color="auto"/>
            <w:right w:val="none" w:sz="0" w:space="0" w:color="auto"/>
          </w:divBdr>
        </w:div>
        <w:div w:id="258951541">
          <w:marLeft w:val="0"/>
          <w:marRight w:val="0"/>
          <w:marTop w:val="0"/>
          <w:marBottom w:val="0"/>
          <w:divBdr>
            <w:top w:val="none" w:sz="0" w:space="0" w:color="auto"/>
            <w:left w:val="none" w:sz="0" w:space="0" w:color="auto"/>
            <w:bottom w:val="none" w:sz="0" w:space="0" w:color="auto"/>
            <w:right w:val="none" w:sz="0" w:space="0" w:color="auto"/>
          </w:divBdr>
        </w:div>
        <w:div w:id="982276672">
          <w:marLeft w:val="0"/>
          <w:marRight w:val="0"/>
          <w:marTop w:val="0"/>
          <w:marBottom w:val="0"/>
          <w:divBdr>
            <w:top w:val="none" w:sz="0" w:space="0" w:color="auto"/>
            <w:left w:val="none" w:sz="0" w:space="0" w:color="auto"/>
            <w:bottom w:val="none" w:sz="0" w:space="0" w:color="auto"/>
            <w:right w:val="none" w:sz="0" w:space="0" w:color="auto"/>
          </w:divBdr>
        </w:div>
        <w:div w:id="2109735190">
          <w:marLeft w:val="0"/>
          <w:marRight w:val="0"/>
          <w:marTop w:val="0"/>
          <w:marBottom w:val="0"/>
          <w:divBdr>
            <w:top w:val="none" w:sz="0" w:space="0" w:color="auto"/>
            <w:left w:val="none" w:sz="0" w:space="0" w:color="auto"/>
            <w:bottom w:val="none" w:sz="0" w:space="0" w:color="auto"/>
            <w:right w:val="none" w:sz="0" w:space="0" w:color="auto"/>
          </w:divBdr>
        </w:div>
        <w:div w:id="669254600">
          <w:marLeft w:val="0"/>
          <w:marRight w:val="0"/>
          <w:marTop w:val="0"/>
          <w:marBottom w:val="0"/>
          <w:divBdr>
            <w:top w:val="none" w:sz="0" w:space="0" w:color="auto"/>
            <w:left w:val="none" w:sz="0" w:space="0" w:color="auto"/>
            <w:bottom w:val="none" w:sz="0" w:space="0" w:color="auto"/>
            <w:right w:val="none" w:sz="0" w:space="0" w:color="auto"/>
          </w:divBdr>
        </w:div>
        <w:div w:id="562520241">
          <w:marLeft w:val="0"/>
          <w:marRight w:val="0"/>
          <w:marTop w:val="0"/>
          <w:marBottom w:val="0"/>
          <w:divBdr>
            <w:top w:val="none" w:sz="0" w:space="0" w:color="auto"/>
            <w:left w:val="none" w:sz="0" w:space="0" w:color="auto"/>
            <w:bottom w:val="none" w:sz="0" w:space="0" w:color="auto"/>
            <w:right w:val="none" w:sz="0" w:space="0" w:color="auto"/>
          </w:divBdr>
        </w:div>
        <w:div w:id="2107386102">
          <w:marLeft w:val="0"/>
          <w:marRight w:val="0"/>
          <w:marTop w:val="0"/>
          <w:marBottom w:val="0"/>
          <w:divBdr>
            <w:top w:val="none" w:sz="0" w:space="0" w:color="auto"/>
            <w:left w:val="none" w:sz="0" w:space="0" w:color="auto"/>
            <w:bottom w:val="none" w:sz="0" w:space="0" w:color="auto"/>
            <w:right w:val="none" w:sz="0" w:space="0" w:color="auto"/>
          </w:divBdr>
        </w:div>
        <w:div w:id="77101139">
          <w:marLeft w:val="0"/>
          <w:marRight w:val="0"/>
          <w:marTop w:val="0"/>
          <w:marBottom w:val="0"/>
          <w:divBdr>
            <w:top w:val="none" w:sz="0" w:space="0" w:color="auto"/>
            <w:left w:val="none" w:sz="0" w:space="0" w:color="auto"/>
            <w:bottom w:val="none" w:sz="0" w:space="0" w:color="auto"/>
            <w:right w:val="none" w:sz="0" w:space="0" w:color="auto"/>
          </w:divBdr>
        </w:div>
        <w:div w:id="585267833">
          <w:marLeft w:val="0"/>
          <w:marRight w:val="0"/>
          <w:marTop w:val="0"/>
          <w:marBottom w:val="0"/>
          <w:divBdr>
            <w:top w:val="none" w:sz="0" w:space="0" w:color="auto"/>
            <w:left w:val="none" w:sz="0" w:space="0" w:color="auto"/>
            <w:bottom w:val="none" w:sz="0" w:space="0" w:color="auto"/>
            <w:right w:val="none" w:sz="0" w:space="0" w:color="auto"/>
          </w:divBdr>
        </w:div>
        <w:div w:id="332686560">
          <w:marLeft w:val="0"/>
          <w:marRight w:val="0"/>
          <w:marTop w:val="0"/>
          <w:marBottom w:val="0"/>
          <w:divBdr>
            <w:top w:val="none" w:sz="0" w:space="0" w:color="auto"/>
            <w:left w:val="none" w:sz="0" w:space="0" w:color="auto"/>
            <w:bottom w:val="none" w:sz="0" w:space="0" w:color="auto"/>
            <w:right w:val="none" w:sz="0" w:space="0" w:color="auto"/>
          </w:divBdr>
        </w:div>
        <w:div w:id="179904425">
          <w:marLeft w:val="0"/>
          <w:marRight w:val="0"/>
          <w:marTop w:val="0"/>
          <w:marBottom w:val="0"/>
          <w:divBdr>
            <w:top w:val="none" w:sz="0" w:space="0" w:color="auto"/>
            <w:left w:val="none" w:sz="0" w:space="0" w:color="auto"/>
            <w:bottom w:val="none" w:sz="0" w:space="0" w:color="auto"/>
            <w:right w:val="none" w:sz="0" w:space="0" w:color="auto"/>
          </w:divBdr>
        </w:div>
        <w:div w:id="605238191">
          <w:marLeft w:val="0"/>
          <w:marRight w:val="0"/>
          <w:marTop w:val="0"/>
          <w:marBottom w:val="0"/>
          <w:divBdr>
            <w:top w:val="none" w:sz="0" w:space="0" w:color="auto"/>
            <w:left w:val="none" w:sz="0" w:space="0" w:color="auto"/>
            <w:bottom w:val="none" w:sz="0" w:space="0" w:color="auto"/>
            <w:right w:val="none" w:sz="0" w:space="0" w:color="auto"/>
          </w:divBdr>
        </w:div>
        <w:div w:id="1603030869">
          <w:marLeft w:val="0"/>
          <w:marRight w:val="0"/>
          <w:marTop w:val="0"/>
          <w:marBottom w:val="0"/>
          <w:divBdr>
            <w:top w:val="none" w:sz="0" w:space="0" w:color="auto"/>
            <w:left w:val="none" w:sz="0" w:space="0" w:color="auto"/>
            <w:bottom w:val="none" w:sz="0" w:space="0" w:color="auto"/>
            <w:right w:val="none" w:sz="0" w:space="0" w:color="auto"/>
          </w:divBdr>
        </w:div>
        <w:div w:id="434401990">
          <w:marLeft w:val="0"/>
          <w:marRight w:val="0"/>
          <w:marTop w:val="0"/>
          <w:marBottom w:val="0"/>
          <w:divBdr>
            <w:top w:val="none" w:sz="0" w:space="0" w:color="auto"/>
            <w:left w:val="none" w:sz="0" w:space="0" w:color="auto"/>
            <w:bottom w:val="none" w:sz="0" w:space="0" w:color="auto"/>
            <w:right w:val="none" w:sz="0" w:space="0" w:color="auto"/>
          </w:divBdr>
        </w:div>
        <w:div w:id="1369184246">
          <w:marLeft w:val="0"/>
          <w:marRight w:val="0"/>
          <w:marTop w:val="0"/>
          <w:marBottom w:val="0"/>
          <w:divBdr>
            <w:top w:val="none" w:sz="0" w:space="0" w:color="auto"/>
            <w:left w:val="none" w:sz="0" w:space="0" w:color="auto"/>
            <w:bottom w:val="none" w:sz="0" w:space="0" w:color="auto"/>
            <w:right w:val="none" w:sz="0" w:space="0" w:color="auto"/>
          </w:divBdr>
        </w:div>
        <w:div w:id="1318223113">
          <w:marLeft w:val="0"/>
          <w:marRight w:val="0"/>
          <w:marTop w:val="0"/>
          <w:marBottom w:val="0"/>
          <w:divBdr>
            <w:top w:val="none" w:sz="0" w:space="0" w:color="auto"/>
            <w:left w:val="none" w:sz="0" w:space="0" w:color="auto"/>
            <w:bottom w:val="none" w:sz="0" w:space="0" w:color="auto"/>
            <w:right w:val="none" w:sz="0" w:space="0" w:color="auto"/>
          </w:divBdr>
        </w:div>
        <w:div w:id="1575821676">
          <w:marLeft w:val="0"/>
          <w:marRight w:val="0"/>
          <w:marTop w:val="0"/>
          <w:marBottom w:val="0"/>
          <w:divBdr>
            <w:top w:val="none" w:sz="0" w:space="0" w:color="auto"/>
            <w:left w:val="none" w:sz="0" w:space="0" w:color="auto"/>
            <w:bottom w:val="none" w:sz="0" w:space="0" w:color="auto"/>
            <w:right w:val="none" w:sz="0" w:space="0" w:color="auto"/>
          </w:divBdr>
        </w:div>
        <w:div w:id="958994836">
          <w:marLeft w:val="0"/>
          <w:marRight w:val="0"/>
          <w:marTop w:val="0"/>
          <w:marBottom w:val="0"/>
          <w:divBdr>
            <w:top w:val="none" w:sz="0" w:space="0" w:color="auto"/>
            <w:left w:val="none" w:sz="0" w:space="0" w:color="auto"/>
            <w:bottom w:val="none" w:sz="0" w:space="0" w:color="auto"/>
            <w:right w:val="none" w:sz="0" w:space="0" w:color="auto"/>
          </w:divBdr>
        </w:div>
        <w:div w:id="1598903448">
          <w:marLeft w:val="0"/>
          <w:marRight w:val="0"/>
          <w:marTop w:val="0"/>
          <w:marBottom w:val="0"/>
          <w:divBdr>
            <w:top w:val="none" w:sz="0" w:space="0" w:color="auto"/>
            <w:left w:val="none" w:sz="0" w:space="0" w:color="auto"/>
            <w:bottom w:val="none" w:sz="0" w:space="0" w:color="auto"/>
            <w:right w:val="none" w:sz="0" w:space="0" w:color="auto"/>
          </w:divBdr>
        </w:div>
        <w:div w:id="1943799268">
          <w:marLeft w:val="0"/>
          <w:marRight w:val="0"/>
          <w:marTop w:val="0"/>
          <w:marBottom w:val="0"/>
          <w:divBdr>
            <w:top w:val="none" w:sz="0" w:space="0" w:color="auto"/>
            <w:left w:val="none" w:sz="0" w:space="0" w:color="auto"/>
            <w:bottom w:val="none" w:sz="0" w:space="0" w:color="auto"/>
            <w:right w:val="none" w:sz="0" w:space="0" w:color="auto"/>
          </w:divBdr>
        </w:div>
        <w:div w:id="2064281614">
          <w:marLeft w:val="0"/>
          <w:marRight w:val="0"/>
          <w:marTop w:val="0"/>
          <w:marBottom w:val="0"/>
          <w:divBdr>
            <w:top w:val="none" w:sz="0" w:space="0" w:color="auto"/>
            <w:left w:val="none" w:sz="0" w:space="0" w:color="auto"/>
            <w:bottom w:val="none" w:sz="0" w:space="0" w:color="auto"/>
            <w:right w:val="none" w:sz="0" w:space="0" w:color="auto"/>
          </w:divBdr>
        </w:div>
        <w:div w:id="1715428044">
          <w:marLeft w:val="0"/>
          <w:marRight w:val="0"/>
          <w:marTop w:val="0"/>
          <w:marBottom w:val="0"/>
          <w:divBdr>
            <w:top w:val="none" w:sz="0" w:space="0" w:color="auto"/>
            <w:left w:val="none" w:sz="0" w:space="0" w:color="auto"/>
            <w:bottom w:val="none" w:sz="0" w:space="0" w:color="auto"/>
            <w:right w:val="none" w:sz="0" w:space="0" w:color="auto"/>
          </w:divBdr>
        </w:div>
        <w:div w:id="1858738413">
          <w:marLeft w:val="0"/>
          <w:marRight w:val="0"/>
          <w:marTop w:val="0"/>
          <w:marBottom w:val="0"/>
          <w:divBdr>
            <w:top w:val="none" w:sz="0" w:space="0" w:color="auto"/>
            <w:left w:val="none" w:sz="0" w:space="0" w:color="auto"/>
            <w:bottom w:val="none" w:sz="0" w:space="0" w:color="auto"/>
            <w:right w:val="none" w:sz="0" w:space="0" w:color="auto"/>
          </w:divBdr>
        </w:div>
        <w:div w:id="1326321858">
          <w:marLeft w:val="0"/>
          <w:marRight w:val="0"/>
          <w:marTop w:val="0"/>
          <w:marBottom w:val="0"/>
          <w:divBdr>
            <w:top w:val="none" w:sz="0" w:space="0" w:color="auto"/>
            <w:left w:val="none" w:sz="0" w:space="0" w:color="auto"/>
            <w:bottom w:val="none" w:sz="0" w:space="0" w:color="auto"/>
            <w:right w:val="none" w:sz="0" w:space="0" w:color="auto"/>
          </w:divBdr>
        </w:div>
        <w:div w:id="1785879880">
          <w:marLeft w:val="0"/>
          <w:marRight w:val="0"/>
          <w:marTop w:val="0"/>
          <w:marBottom w:val="0"/>
          <w:divBdr>
            <w:top w:val="none" w:sz="0" w:space="0" w:color="auto"/>
            <w:left w:val="none" w:sz="0" w:space="0" w:color="auto"/>
            <w:bottom w:val="none" w:sz="0" w:space="0" w:color="auto"/>
            <w:right w:val="none" w:sz="0" w:space="0" w:color="auto"/>
          </w:divBdr>
        </w:div>
        <w:div w:id="1047801405">
          <w:marLeft w:val="0"/>
          <w:marRight w:val="0"/>
          <w:marTop w:val="0"/>
          <w:marBottom w:val="0"/>
          <w:divBdr>
            <w:top w:val="none" w:sz="0" w:space="0" w:color="auto"/>
            <w:left w:val="none" w:sz="0" w:space="0" w:color="auto"/>
            <w:bottom w:val="none" w:sz="0" w:space="0" w:color="auto"/>
            <w:right w:val="none" w:sz="0" w:space="0" w:color="auto"/>
          </w:divBdr>
        </w:div>
        <w:div w:id="2134784803">
          <w:marLeft w:val="0"/>
          <w:marRight w:val="0"/>
          <w:marTop w:val="0"/>
          <w:marBottom w:val="0"/>
          <w:divBdr>
            <w:top w:val="none" w:sz="0" w:space="0" w:color="auto"/>
            <w:left w:val="none" w:sz="0" w:space="0" w:color="auto"/>
            <w:bottom w:val="none" w:sz="0" w:space="0" w:color="auto"/>
            <w:right w:val="none" w:sz="0" w:space="0" w:color="auto"/>
          </w:divBdr>
        </w:div>
        <w:div w:id="1048339165">
          <w:marLeft w:val="0"/>
          <w:marRight w:val="0"/>
          <w:marTop w:val="0"/>
          <w:marBottom w:val="0"/>
          <w:divBdr>
            <w:top w:val="none" w:sz="0" w:space="0" w:color="auto"/>
            <w:left w:val="none" w:sz="0" w:space="0" w:color="auto"/>
            <w:bottom w:val="none" w:sz="0" w:space="0" w:color="auto"/>
            <w:right w:val="none" w:sz="0" w:space="0" w:color="auto"/>
          </w:divBdr>
        </w:div>
        <w:div w:id="1345667482">
          <w:marLeft w:val="0"/>
          <w:marRight w:val="0"/>
          <w:marTop w:val="0"/>
          <w:marBottom w:val="0"/>
          <w:divBdr>
            <w:top w:val="none" w:sz="0" w:space="0" w:color="auto"/>
            <w:left w:val="none" w:sz="0" w:space="0" w:color="auto"/>
            <w:bottom w:val="none" w:sz="0" w:space="0" w:color="auto"/>
            <w:right w:val="none" w:sz="0" w:space="0" w:color="auto"/>
          </w:divBdr>
        </w:div>
        <w:div w:id="1086462767">
          <w:marLeft w:val="0"/>
          <w:marRight w:val="0"/>
          <w:marTop w:val="0"/>
          <w:marBottom w:val="0"/>
          <w:divBdr>
            <w:top w:val="none" w:sz="0" w:space="0" w:color="auto"/>
            <w:left w:val="none" w:sz="0" w:space="0" w:color="auto"/>
            <w:bottom w:val="none" w:sz="0" w:space="0" w:color="auto"/>
            <w:right w:val="none" w:sz="0" w:space="0" w:color="auto"/>
          </w:divBdr>
        </w:div>
        <w:div w:id="1480610979">
          <w:marLeft w:val="0"/>
          <w:marRight w:val="0"/>
          <w:marTop w:val="0"/>
          <w:marBottom w:val="0"/>
          <w:divBdr>
            <w:top w:val="none" w:sz="0" w:space="0" w:color="auto"/>
            <w:left w:val="none" w:sz="0" w:space="0" w:color="auto"/>
            <w:bottom w:val="none" w:sz="0" w:space="0" w:color="auto"/>
            <w:right w:val="none" w:sz="0" w:space="0" w:color="auto"/>
          </w:divBdr>
        </w:div>
        <w:div w:id="215746280">
          <w:marLeft w:val="0"/>
          <w:marRight w:val="0"/>
          <w:marTop w:val="0"/>
          <w:marBottom w:val="0"/>
          <w:divBdr>
            <w:top w:val="none" w:sz="0" w:space="0" w:color="auto"/>
            <w:left w:val="none" w:sz="0" w:space="0" w:color="auto"/>
            <w:bottom w:val="none" w:sz="0" w:space="0" w:color="auto"/>
            <w:right w:val="none" w:sz="0" w:space="0" w:color="auto"/>
          </w:divBdr>
        </w:div>
        <w:div w:id="20858557">
          <w:marLeft w:val="0"/>
          <w:marRight w:val="0"/>
          <w:marTop w:val="0"/>
          <w:marBottom w:val="0"/>
          <w:divBdr>
            <w:top w:val="none" w:sz="0" w:space="0" w:color="auto"/>
            <w:left w:val="none" w:sz="0" w:space="0" w:color="auto"/>
            <w:bottom w:val="none" w:sz="0" w:space="0" w:color="auto"/>
            <w:right w:val="none" w:sz="0" w:space="0" w:color="auto"/>
          </w:divBdr>
        </w:div>
        <w:div w:id="1301154354">
          <w:marLeft w:val="0"/>
          <w:marRight w:val="0"/>
          <w:marTop w:val="0"/>
          <w:marBottom w:val="0"/>
          <w:divBdr>
            <w:top w:val="none" w:sz="0" w:space="0" w:color="auto"/>
            <w:left w:val="none" w:sz="0" w:space="0" w:color="auto"/>
            <w:bottom w:val="none" w:sz="0" w:space="0" w:color="auto"/>
            <w:right w:val="none" w:sz="0" w:space="0" w:color="auto"/>
          </w:divBdr>
        </w:div>
        <w:div w:id="716704613">
          <w:marLeft w:val="0"/>
          <w:marRight w:val="0"/>
          <w:marTop w:val="0"/>
          <w:marBottom w:val="0"/>
          <w:divBdr>
            <w:top w:val="none" w:sz="0" w:space="0" w:color="auto"/>
            <w:left w:val="none" w:sz="0" w:space="0" w:color="auto"/>
            <w:bottom w:val="none" w:sz="0" w:space="0" w:color="auto"/>
            <w:right w:val="none" w:sz="0" w:space="0" w:color="auto"/>
          </w:divBdr>
        </w:div>
        <w:div w:id="619340710">
          <w:marLeft w:val="0"/>
          <w:marRight w:val="0"/>
          <w:marTop w:val="0"/>
          <w:marBottom w:val="0"/>
          <w:divBdr>
            <w:top w:val="none" w:sz="0" w:space="0" w:color="auto"/>
            <w:left w:val="none" w:sz="0" w:space="0" w:color="auto"/>
            <w:bottom w:val="none" w:sz="0" w:space="0" w:color="auto"/>
            <w:right w:val="none" w:sz="0" w:space="0" w:color="auto"/>
          </w:divBdr>
        </w:div>
        <w:div w:id="65880282">
          <w:marLeft w:val="0"/>
          <w:marRight w:val="0"/>
          <w:marTop w:val="0"/>
          <w:marBottom w:val="0"/>
          <w:divBdr>
            <w:top w:val="none" w:sz="0" w:space="0" w:color="auto"/>
            <w:left w:val="none" w:sz="0" w:space="0" w:color="auto"/>
            <w:bottom w:val="none" w:sz="0" w:space="0" w:color="auto"/>
            <w:right w:val="none" w:sz="0" w:space="0" w:color="auto"/>
          </w:divBdr>
        </w:div>
        <w:div w:id="252399726">
          <w:marLeft w:val="0"/>
          <w:marRight w:val="0"/>
          <w:marTop w:val="0"/>
          <w:marBottom w:val="0"/>
          <w:divBdr>
            <w:top w:val="none" w:sz="0" w:space="0" w:color="auto"/>
            <w:left w:val="none" w:sz="0" w:space="0" w:color="auto"/>
            <w:bottom w:val="none" w:sz="0" w:space="0" w:color="auto"/>
            <w:right w:val="none" w:sz="0" w:space="0" w:color="auto"/>
          </w:divBdr>
        </w:div>
        <w:div w:id="506135327">
          <w:marLeft w:val="0"/>
          <w:marRight w:val="0"/>
          <w:marTop w:val="0"/>
          <w:marBottom w:val="0"/>
          <w:divBdr>
            <w:top w:val="none" w:sz="0" w:space="0" w:color="auto"/>
            <w:left w:val="none" w:sz="0" w:space="0" w:color="auto"/>
            <w:bottom w:val="none" w:sz="0" w:space="0" w:color="auto"/>
            <w:right w:val="none" w:sz="0" w:space="0" w:color="auto"/>
          </w:divBdr>
        </w:div>
        <w:div w:id="1240366163">
          <w:marLeft w:val="0"/>
          <w:marRight w:val="0"/>
          <w:marTop w:val="0"/>
          <w:marBottom w:val="0"/>
          <w:divBdr>
            <w:top w:val="none" w:sz="0" w:space="0" w:color="auto"/>
            <w:left w:val="none" w:sz="0" w:space="0" w:color="auto"/>
            <w:bottom w:val="none" w:sz="0" w:space="0" w:color="auto"/>
            <w:right w:val="none" w:sz="0" w:space="0" w:color="auto"/>
          </w:divBdr>
        </w:div>
        <w:div w:id="715353644">
          <w:marLeft w:val="0"/>
          <w:marRight w:val="0"/>
          <w:marTop w:val="0"/>
          <w:marBottom w:val="0"/>
          <w:divBdr>
            <w:top w:val="none" w:sz="0" w:space="0" w:color="auto"/>
            <w:left w:val="none" w:sz="0" w:space="0" w:color="auto"/>
            <w:bottom w:val="none" w:sz="0" w:space="0" w:color="auto"/>
            <w:right w:val="none" w:sz="0" w:space="0" w:color="auto"/>
          </w:divBdr>
        </w:div>
        <w:div w:id="959342118">
          <w:marLeft w:val="0"/>
          <w:marRight w:val="0"/>
          <w:marTop w:val="0"/>
          <w:marBottom w:val="0"/>
          <w:divBdr>
            <w:top w:val="none" w:sz="0" w:space="0" w:color="auto"/>
            <w:left w:val="none" w:sz="0" w:space="0" w:color="auto"/>
            <w:bottom w:val="none" w:sz="0" w:space="0" w:color="auto"/>
            <w:right w:val="none" w:sz="0" w:space="0" w:color="auto"/>
          </w:divBdr>
        </w:div>
        <w:div w:id="1670518782">
          <w:marLeft w:val="0"/>
          <w:marRight w:val="0"/>
          <w:marTop w:val="0"/>
          <w:marBottom w:val="0"/>
          <w:divBdr>
            <w:top w:val="none" w:sz="0" w:space="0" w:color="auto"/>
            <w:left w:val="none" w:sz="0" w:space="0" w:color="auto"/>
            <w:bottom w:val="none" w:sz="0" w:space="0" w:color="auto"/>
            <w:right w:val="none" w:sz="0" w:space="0" w:color="auto"/>
          </w:divBdr>
        </w:div>
        <w:div w:id="1855878690">
          <w:marLeft w:val="0"/>
          <w:marRight w:val="0"/>
          <w:marTop w:val="0"/>
          <w:marBottom w:val="0"/>
          <w:divBdr>
            <w:top w:val="none" w:sz="0" w:space="0" w:color="auto"/>
            <w:left w:val="none" w:sz="0" w:space="0" w:color="auto"/>
            <w:bottom w:val="none" w:sz="0" w:space="0" w:color="auto"/>
            <w:right w:val="none" w:sz="0" w:space="0" w:color="auto"/>
          </w:divBdr>
        </w:div>
        <w:div w:id="322972469">
          <w:marLeft w:val="0"/>
          <w:marRight w:val="0"/>
          <w:marTop w:val="0"/>
          <w:marBottom w:val="0"/>
          <w:divBdr>
            <w:top w:val="none" w:sz="0" w:space="0" w:color="auto"/>
            <w:left w:val="none" w:sz="0" w:space="0" w:color="auto"/>
            <w:bottom w:val="none" w:sz="0" w:space="0" w:color="auto"/>
            <w:right w:val="none" w:sz="0" w:space="0" w:color="auto"/>
          </w:divBdr>
        </w:div>
        <w:div w:id="669719607">
          <w:marLeft w:val="0"/>
          <w:marRight w:val="0"/>
          <w:marTop w:val="0"/>
          <w:marBottom w:val="0"/>
          <w:divBdr>
            <w:top w:val="none" w:sz="0" w:space="0" w:color="auto"/>
            <w:left w:val="none" w:sz="0" w:space="0" w:color="auto"/>
            <w:bottom w:val="none" w:sz="0" w:space="0" w:color="auto"/>
            <w:right w:val="none" w:sz="0" w:space="0" w:color="auto"/>
          </w:divBdr>
        </w:div>
        <w:div w:id="1775173975">
          <w:marLeft w:val="0"/>
          <w:marRight w:val="0"/>
          <w:marTop w:val="0"/>
          <w:marBottom w:val="0"/>
          <w:divBdr>
            <w:top w:val="none" w:sz="0" w:space="0" w:color="auto"/>
            <w:left w:val="none" w:sz="0" w:space="0" w:color="auto"/>
            <w:bottom w:val="none" w:sz="0" w:space="0" w:color="auto"/>
            <w:right w:val="none" w:sz="0" w:space="0" w:color="auto"/>
          </w:divBdr>
        </w:div>
        <w:div w:id="2011564460">
          <w:marLeft w:val="0"/>
          <w:marRight w:val="0"/>
          <w:marTop w:val="0"/>
          <w:marBottom w:val="0"/>
          <w:divBdr>
            <w:top w:val="none" w:sz="0" w:space="0" w:color="auto"/>
            <w:left w:val="none" w:sz="0" w:space="0" w:color="auto"/>
            <w:bottom w:val="none" w:sz="0" w:space="0" w:color="auto"/>
            <w:right w:val="none" w:sz="0" w:space="0" w:color="auto"/>
          </w:divBdr>
        </w:div>
        <w:div w:id="370887645">
          <w:marLeft w:val="0"/>
          <w:marRight w:val="0"/>
          <w:marTop w:val="0"/>
          <w:marBottom w:val="0"/>
          <w:divBdr>
            <w:top w:val="none" w:sz="0" w:space="0" w:color="auto"/>
            <w:left w:val="none" w:sz="0" w:space="0" w:color="auto"/>
            <w:bottom w:val="none" w:sz="0" w:space="0" w:color="auto"/>
            <w:right w:val="none" w:sz="0" w:space="0" w:color="auto"/>
          </w:divBdr>
        </w:div>
        <w:div w:id="2111703291">
          <w:marLeft w:val="0"/>
          <w:marRight w:val="0"/>
          <w:marTop w:val="0"/>
          <w:marBottom w:val="0"/>
          <w:divBdr>
            <w:top w:val="none" w:sz="0" w:space="0" w:color="auto"/>
            <w:left w:val="none" w:sz="0" w:space="0" w:color="auto"/>
            <w:bottom w:val="none" w:sz="0" w:space="0" w:color="auto"/>
            <w:right w:val="none" w:sz="0" w:space="0" w:color="auto"/>
          </w:divBdr>
        </w:div>
        <w:div w:id="33384078">
          <w:marLeft w:val="0"/>
          <w:marRight w:val="0"/>
          <w:marTop w:val="0"/>
          <w:marBottom w:val="0"/>
          <w:divBdr>
            <w:top w:val="none" w:sz="0" w:space="0" w:color="auto"/>
            <w:left w:val="none" w:sz="0" w:space="0" w:color="auto"/>
            <w:bottom w:val="none" w:sz="0" w:space="0" w:color="auto"/>
            <w:right w:val="none" w:sz="0" w:space="0" w:color="auto"/>
          </w:divBdr>
        </w:div>
        <w:div w:id="1914048619">
          <w:marLeft w:val="0"/>
          <w:marRight w:val="0"/>
          <w:marTop w:val="0"/>
          <w:marBottom w:val="0"/>
          <w:divBdr>
            <w:top w:val="none" w:sz="0" w:space="0" w:color="auto"/>
            <w:left w:val="none" w:sz="0" w:space="0" w:color="auto"/>
            <w:bottom w:val="none" w:sz="0" w:space="0" w:color="auto"/>
            <w:right w:val="none" w:sz="0" w:space="0" w:color="auto"/>
          </w:divBdr>
        </w:div>
        <w:div w:id="1627659832">
          <w:marLeft w:val="0"/>
          <w:marRight w:val="0"/>
          <w:marTop w:val="0"/>
          <w:marBottom w:val="0"/>
          <w:divBdr>
            <w:top w:val="none" w:sz="0" w:space="0" w:color="auto"/>
            <w:left w:val="none" w:sz="0" w:space="0" w:color="auto"/>
            <w:bottom w:val="none" w:sz="0" w:space="0" w:color="auto"/>
            <w:right w:val="none" w:sz="0" w:space="0" w:color="auto"/>
          </w:divBdr>
        </w:div>
        <w:div w:id="1809470563">
          <w:marLeft w:val="0"/>
          <w:marRight w:val="0"/>
          <w:marTop w:val="0"/>
          <w:marBottom w:val="0"/>
          <w:divBdr>
            <w:top w:val="none" w:sz="0" w:space="0" w:color="auto"/>
            <w:left w:val="none" w:sz="0" w:space="0" w:color="auto"/>
            <w:bottom w:val="none" w:sz="0" w:space="0" w:color="auto"/>
            <w:right w:val="none" w:sz="0" w:space="0" w:color="auto"/>
          </w:divBdr>
        </w:div>
        <w:div w:id="1912737199">
          <w:marLeft w:val="0"/>
          <w:marRight w:val="0"/>
          <w:marTop w:val="0"/>
          <w:marBottom w:val="0"/>
          <w:divBdr>
            <w:top w:val="none" w:sz="0" w:space="0" w:color="auto"/>
            <w:left w:val="none" w:sz="0" w:space="0" w:color="auto"/>
            <w:bottom w:val="none" w:sz="0" w:space="0" w:color="auto"/>
            <w:right w:val="none" w:sz="0" w:space="0" w:color="auto"/>
          </w:divBdr>
        </w:div>
        <w:div w:id="1850943689">
          <w:marLeft w:val="0"/>
          <w:marRight w:val="0"/>
          <w:marTop w:val="0"/>
          <w:marBottom w:val="0"/>
          <w:divBdr>
            <w:top w:val="none" w:sz="0" w:space="0" w:color="auto"/>
            <w:left w:val="none" w:sz="0" w:space="0" w:color="auto"/>
            <w:bottom w:val="none" w:sz="0" w:space="0" w:color="auto"/>
            <w:right w:val="none" w:sz="0" w:space="0" w:color="auto"/>
          </w:divBdr>
        </w:div>
        <w:div w:id="1258058616">
          <w:marLeft w:val="0"/>
          <w:marRight w:val="0"/>
          <w:marTop w:val="0"/>
          <w:marBottom w:val="0"/>
          <w:divBdr>
            <w:top w:val="none" w:sz="0" w:space="0" w:color="auto"/>
            <w:left w:val="none" w:sz="0" w:space="0" w:color="auto"/>
            <w:bottom w:val="none" w:sz="0" w:space="0" w:color="auto"/>
            <w:right w:val="none" w:sz="0" w:space="0" w:color="auto"/>
          </w:divBdr>
        </w:div>
        <w:div w:id="1798067421">
          <w:marLeft w:val="0"/>
          <w:marRight w:val="0"/>
          <w:marTop w:val="0"/>
          <w:marBottom w:val="0"/>
          <w:divBdr>
            <w:top w:val="none" w:sz="0" w:space="0" w:color="auto"/>
            <w:left w:val="none" w:sz="0" w:space="0" w:color="auto"/>
            <w:bottom w:val="none" w:sz="0" w:space="0" w:color="auto"/>
            <w:right w:val="none" w:sz="0" w:space="0" w:color="auto"/>
          </w:divBdr>
        </w:div>
        <w:div w:id="1019164866">
          <w:marLeft w:val="0"/>
          <w:marRight w:val="0"/>
          <w:marTop w:val="0"/>
          <w:marBottom w:val="0"/>
          <w:divBdr>
            <w:top w:val="none" w:sz="0" w:space="0" w:color="auto"/>
            <w:left w:val="none" w:sz="0" w:space="0" w:color="auto"/>
            <w:bottom w:val="none" w:sz="0" w:space="0" w:color="auto"/>
            <w:right w:val="none" w:sz="0" w:space="0" w:color="auto"/>
          </w:divBdr>
        </w:div>
        <w:div w:id="1901821901">
          <w:marLeft w:val="0"/>
          <w:marRight w:val="0"/>
          <w:marTop w:val="0"/>
          <w:marBottom w:val="0"/>
          <w:divBdr>
            <w:top w:val="none" w:sz="0" w:space="0" w:color="auto"/>
            <w:left w:val="none" w:sz="0" w:space="0" w:color="auto"/>
            <w:bottom w:val="none" w:sz="0" w:space="0" w:color="auto"/>
            <w:right w:val="none" w:sz="0" w:space="0" w:color="auto"/>
          </w:divBdr>
        </w:div>
        <w:div w:id="183402304">
          <w:marLeft w:val="0"/>
          <w:marRight w:val="0"/>
          <w:marTop w:val="0"/>
          <w:marBottom w:val="0"/>
          <w:divBdr>
            <w:top w:val="none" w:sz="0" w:space="0" w:color="auto"/>
            <w:left w:val="none" w:sz="0" w:space="0" w:color="auto"/>
            <w:bottom w:val="none" w:sz="0" w:space="0" w:color="auto"/>
            <w:right w:val="none" w:sz="0" w:space="0" w:color="auto"/>
          </w:divBdr>
        </w:div>
        <w:div w:id="2039548005">
          <w:marLeft w:val="0"/>
          <w:marRight w:val="0"/>
          <w:marTop w:val="0"/>
          <w:marBottom w:val="0"/>
          <w:divBdr>
            <w:top w:val="none" w:sz="0" w:space="0" w:color="auto"/>
            <w:left w:val="none" w:sz="0" w:space="0" w:color="auto"/>
            <w:bottom w:val="none" w:sz="0" w:space="0" w:color="auto"/>
            <w:right w:val="none" w:sz="0" w:space="0" w:color="auto"/>
          </w:divBdr>
        </w:div>
        <w:div w:id="519202497">
          <w:marLeft w:val="0"/>
          <w:marRight w:val="0"/>
          <w:marTop w:val="0"/>
          <w:marBottom w:val="0"/>
          <w:divBdr>
            <w:top w:val="none" w:sz="0" w:space="0" w:color="auto"/>
            <w:left w:val="none" w:sz="0" w:space="0" w:color="auto"/>
            <w:bottom w:val="none" w:sz="0" w:space="0" w:color="auto"/>
            <w:right w:val="none" w:sz="0" w:space="0" w:color="auto"/>
          </w:divBdr>
        </w:div>
        <w:div w:id="402995513">
          <w:marLeft w:val="0"/>
          <w:marRight w:val="0"/>
          <w:marTop w:val="0"/>
          <w:marBottom w:val="0"/>
          <w:divBdr>
            <w:top w:val="none" w:sz="0" w:space="0" w:color="auto"/>
            <w:left w:val="none" w:sz="0" w:space="0" w:color="auto"/>
            <w:bottom w:val="none" w:sz="0" w:space="0" w:color="auto"/>
            <w:right w:val="none" w:sz="0" w:space="0" w:color="auto"/>
          </w:divBdr>
        </w:div>
        <w:div w:id="1319723163">
          <w:marLeft w:val="0"/>
          <w:marRight w:val="0"/>
          <w:marTop w:val="0"/>
          <w:marBottom w:val="0"/>
          <w:divBdr>
            <w:top w:val="none" w:sz="0" w:space="0" w:color="auto"/>
            <w:left w:val="none" w:sz="0" w:space="0" w:color="auto"/>
            <w:bottom w:val="none" w:sz="0" w:space="0" w:color="auto"/>
            <w:right w:val="none" w:sz="0" w:space="0" w:color="auto"/>
          </w:divBdr>
        </w:div>
        <w:div w:id="897398131">
          <w:marLeft w:val="0"/>
          <w:marRight w:val="0"/>
          <w:marTop w:val="0"/>
          <w:marBottom w:val="0"/>
          <w:divBdr>
            <w:top w:val="none" w:sz="0" w:space="0" w:color="auto"/>
            <w:left w:val="none" w:sz="0" w:space="0" w:color="auto"/>
            <w:bottom w:val="none" w:sz="0" w:space="0" w:color="auto"/>
            <w:right w:val="none" w:sz="0" w:space="0" w:color="auto"/>
          </w:divBdr>
        </w:div>
        <w:div w:id="596527453">
          <w:marLeft w:val="0"/>
          <w:marRight w:val="0"/>
          <w:marTop w:val="0"/>
          <w:marBottom w:val="0"/>
          <w:divBdr>
            <w:top w:val="none" w:sz="0" w:space="0" w:color="auto"/>
            <w:left w:val="none" w:sz="0" w:space="0" w:color="auto"/>
            <w:bottom w:val="none" w:sz="0" w:space="0" w:color="auto"/>
            <w:right w:val="none" w:sz="0" w:space="0" w:color="auto"/>
          </w:divBdr>
        </w:div>
        <w:div w:id="122618603">
          <w:marLeft w:val="0"/>
          <w:marRight w:val="0"/>
          <w:marTop w:val="0"/>
          <w:marBottom w:val="0"/>
          <w:divBdr>
            <w:top w:val="none" w:sz="0" w:space="0" w:color="auto"/>
            <w:left w:val="none" w:sz="0" w:space="0" w:color="auto"/>
            <w:bottom w:val="none" w:sz="0" w:space="0" w:color="auto"/>
            <w:right w:val="none" w:sz="0" w:space="0" w:color="auto"/>
          </w:divBdr>
        </w:div>
        <w:div w:id="4485053">
          <w:marLeft w:val="0"/>
          <w:marRight w:val="0"/>
          <w:marTop w:val="0"/>
          <w:marBottom w:val="0"/>
          <w:divBdr>
            <w:top w:val="none" w:sz="0" w:space="0" w:color="auto"/>
            <w:left w:val="none" w:sz="0" w:space="0" w:color="auto"/>
            <w:bottom w:val="none" w:sz="0" w:space="0" w:color="auto"/>
            <w:right w:val="none" w:sz="0" w:space="0" w:color="auto"/>
          </w:divBdr>
        </w:div>
        <w:div w:id="1434008506">
          <w:marLeft w:val="0"/>
          <w:marRight w:val="0"/>
          <w:marTop w:val="0"/>
          <w:marBottom w:val="0"/>
          <w:divBdr>
            <w:top w:val="none" w:sz="0" w:space="0" w:color="auto"/>
            <w:left w:val="none" w:sz="0" w:space="0" w:color="auto"/>
            <w:bottom w:val="none" w:sz="0" w:space="0" w:color="auto"/>
            <w:right w:val="none" w:sz="0" w:space="0" w:color="auto"/>
          </w:divBdr>
        </w:div>
        <w:div w:id="1786533530">
          <w:marLeft w:val="0"/>
          <w:marRight w:val="0"/>
          <w:marTop w:val="0"/>
          <w:marBottom w:val="0"/>
          <w:divBdr>
            <w:top w:val="none" w:sz="0" w:space="0" w:color="auto"/>
            <w:left w:val="none" w:sz="0" w:space="0" w:color="auto"/>
            <w:bottom w:val="none" w:sz="0" w:space="0" w:color="auto"/>
            <w:right w:val="none" w:sz="0" w:space="0" w:color="auto"/>
          </w:divBdr>
        </w:div>
        <w:div w:id="1764640176">
          <w:marLeft w:val="0"/>
          <w:marRight w:val="0"/>
          <w:marTop w:val="0"/>
          <w:marBottom w:val="0"/>
          <w:divBdr>
            <w:top w:val="none" w:sz="0" w:space="0" w:color="auto"/>
            <w:left w:val="none" w:sz="0" w:space="0" w:color="auto"/>
            <w:bottom w:val="none" w:sz="0" w:space="0" w:color="auto"/>
            <w:right w:val="none" w:sz="0" w:space="0" w:color="auto"/>
          </w:divBdr>
        </w:div>
        <w:div w:id="2061511976">
          <w:marLeft w:val="0"/>
          <w:marRight w:val="0"/>
          <w:marTop w:val="0"/>
          <w:marBottom w:val="0"/>
          <w:divBdr>
            <w:top w:val="none" w:sz="0" w:space="0" w:color="auto"/>
            <w:left w:val="none" w:sz="0" w:space="0" w:color="auto"/>
            <w:bottom w:val="none" w:sz="0" w:space="0" w:color="auto"/>
            <w:right w:val="none" w:sz="0" w:space="0" w:color="auto"/>
          </w:divBdr>
        </w:div>
        <w:div w:id="1903563670">
          <w:marLeft w:val="0"/>
          <w:marRight w:val="0"/>
          <w:marTop w:val="0"/>
          <w:marBottom w:val="0"/>
          <w:divBdr>
            <w:top w:val="none" w:sz="0" w:space="0" w:color="auto"/>
            <w:left w:val="none" w:sz="0" w:space="0" w:color="auto"/>
            <w:bottom w:val="none" w:sz="0" w:space="0" w:color="auto"/>
            <w:right w:val="none" w:sz="0" w:space="0" w:color="auto"/>
          </w:divBdr>
        </w:div>
        <w:div w:id="1924684516">
          <w:marLeft w:val="0"/>
          <w:marRight w:val="0"/>
          <w:marTop w:val="0"/>
          <w:marBottom w:val="0"/>
          <w:divBdr>
            <w:top w:val="none" w:sz="0" w:space="0" w:color="auto"/>
            <w:left w:val="none" w:sz="0" w:space="0" w:color="auto"/>
            <w:bottom w:val="none" w:sz="0" w:space="0" w:color="auto"/>
            <w:right w:val="none" w:sz="0" w:space="0" w:color="auto"/>
          </w:divBdr>
        </w:div>
        <w:div w:id="1835414357">
          <w:marLeft w:val="0"/>
          <w:marRight w:val="0"/>
          <w:marTop w:val="0"/>
          <w:marBottom w:val="0"/>
          <w:divBdr>
            <w:top w:val="none" w:sz="0" w:space="0" w:color="auto"/>
            <w:left w:val="none" w:sz="0" w:space="0" w:color="auto"/>
            <w:bottom w:val="none" w:sz="0" w:space="0" w:color="auto"/>
            <w:right w:val="none" w:sz="0" w:space="0" w:color="auto"/>
          </w:divBdr>
        </w:div>
        <w:div w:id="1604605348">
          <w:marLeft w:val="0"/>
          <w:marRight w:val="0"/>
          <w:marTop w:val="0"/>
          <w:marBottom w:val="0"/>
          <w:divBdr>
            <w:top w:val="none" w:sz="0" w:space="0" w:color="auto"/>
            <w:left w:val="none" w:sz="0" w:space="0" w:color="auto"/>
            <w:bottom w:val="none" w:sz="0" w:space="0" w:color="auto"/>
            <w:right w:val="none" w:sz="0" w:space="0" w:color="auto"/>
          </w:divBdr>
        </w:div>
        <w:div w:id="655692120">
          <w:marLeft w:val="0"/>
          <w:marRight w:val="0"/>
          <w:marTop w:val="0"/>
          <w:marBottom w:val="0"/>
          <w:divBdr>
            <w:top w:val="none" w:sz="0" w:space="0" w:color="auto"/>
            <w:left w:val="none" w:sz="0" w:space="0" w:color="auto"/>
            <w:bottom w:val="none" w:sz="0" w:space="0" w:color="auto"/>
            <w:right w:val="none" w:sz="0" w:space="0" w:color="auto"/>
          </w:divBdr>
        </w:div>
        <w:div w:id="1719088917">
          <w:marLeft w:val="0"/>
          <w:marRight w:val="0"/>
          <w:marTop w:val="0"/>
          <w:marBottom w:val="0"/>
          <w:divBdr>
            <w:top w:val="none" w:sz="0" w:space="0" w:color="auto"/>
            <w:left w:val="none" w:sz="0" w:space="0" w:color="auto"/>
            <w:bottom w:val="none" w:sz="0" w:space="0" w:color="auto"/>
            <w:right w:val="none" w:sz="0" w:space="0" w:color="auto"/>
          </w:divBdr>
        </w:div>
        <w:div w:id="956373334">
          <w:marLeft w:val="0"/>
          <w:marRight w:val="0"/>
          <w:marTop w:val="0"/>
          <w:marBottom w:val="0"/>
          <w:divBdr>
            <w:top w:val="none" w:sz="0" w:space="0" w:color="auto"/>
            <w:left w:val="none" w:sz="0" w:space="0" w:color="auto"/>
            <w:bottom w:val="none" w:sz="0" w:space="0" w:color="auto"/>
            <w:right w:val="none" w:sz="0" w:space="0" w:color="auto"/>
          </w:divBdr>
        </w:div>
        <w:div w:id="2051873794">
          <w:marLeft w:val="0"/>
          <w:marRight w:val="0"/>
          <w:marTop w:val="0"/>
          <w:marBottom w:val="0"/>
          <w:divBdr>
            <w:top w:val="none" w:sz="0" w:space="0" w:color="auto"/>
            <w:left w:val="none" w:sz="0" w:space="0" w:color="auto"/>
            <w:bottom w:val="none" w:sz="0" w:space="0" w:color="auto"/>
            <w:right w:val="none" w:sz="0" w:space="0" w:color="auto"/>
          </w:divBdr>
        </w:div>
        <w:div w:id="85275949">
          <w:marLeft w:val="0"/>
          <w:marRight w:val="0"/>
          <w:marTop w:val="0"/>
          <w:marBottom w:val="0"/>
          <w:divBdr>
            <w:top w:val="none" w:sz="0" w:space="0" w:color="auto"/>
            <w:left w:val="none" w:sz="0" w:space="0" w:color="auto"/>
            <w:bottom w:val="none" w:sz="0" w:space="0" w:color="auto"/>
            <w:right w:val="none" w:sz="0" w:space="0" w:color="auto"/>
          </w:divBdr>
        </w:div>
        <w:div w:id="256377630">
          <w:marLeft w:val="0"/>
          <w:marRight w:val="0"/>
          <w:marTop w:val="0"/>
          <w:marBottom w:val="0"/>
          <w:divBdr>
            <w:top w:val="none" w:sz="0" w:space="0" w:color="auto"/>
            <w:left w:val="none" w:sz="0" w:space="0" w:color="auto"/>
            <w:bottom w:val="none" w:sz="0" w:space="0" w:color="auto"/>
            <w:right w:val="none" w:sz="0" w:space="0" w:color="auto"/>
          </w:divBdr>
        </w:div>
        <w:div w:id="251671232">
          <w:marLeft w:val="0"/>
          <w:marRight w:val="0"/>
          <w:marTop w:val="0"/>
          <w:marBottom w:val="0"/>
          <w:divBdr>
            <w:top w:val="none" w:sz="0" w:space="0" w:color="auto"/>
            <w:left w:val="none" w:sz="0" w:space="0" w:color="auto"/>
            <w:bottom w:val="none" w:sz="0" w:space="0" w:color="auto"/>
            <w:right w:val="none" w:sz="0" w:space="0" w:color="auto"/>
          </w:divBdr>
        </w:div>
        <w:div w:id="2062898810">
          <w:marLeft w:val="0"/>
          <w:marRight w:val="0"/>
          <w:marTop w:val="0"/>
          <w:marBottom w:val="0"/>
          <w:divBdr>
            <w:top w:val="none" w:sz="0" w:space="0" w:color="auto"/>
            <w:left w:val="none" w:sz="0" w:space="0" w:color="auto"/>
            <w:bottom w:val="none" w:sz="0" w:space="0" w:color="auto"/>
            <w:right w:val="none" w:sz="0" w:space="0" w:color="auto"/>
          </w:divBdr>
        </w:div>
        <w:div w:id="789134115">
          <w:marLeft w:val="0"/>
          <w:marRight w:val="0"/>
          <w:marTop w:val="0"/>
          <w:marBottom w:val="0"/>
          <w:divBdr>
            <w:top w:val="none" w:sz="0" w:space="0" w:color="auto"/>
            <w:left w:val="none" w:sz="0" w:space="0" w:color="auto"/>
            <w:bottom w:val="none" w:sz="0" w:space="0" w:color="auto"/>
            <w:right w:val="none" w:sz="0" w:space="0" w:color="auto"/>
          </w:divBdr>
        </w:div>
        <w:div w:id="1059867007">
          <w:marLeft w:val="0"/>
          <w:marRight w:val="0"/>
          <w:marTop w:val="0"/>
          <w:marBottom w:val="0"/>
          <w:divBdr>
            <w:top w:val="none" w:sz="0" w:space="0" w:color="auto"/>
            <w:left w:val="none" w:sz="0" w:space="0" w:color="auto"/>
            <w:bottom w:val="none" w:sz="0" w:space="0" w:color="auto"/>
            <w:right w:val="none" w:sz="0" w:space="0" w:color="auto"/>
          </w:divBdr>
        </w:div>
        <w:div w:id="733504162">
          <w:marLeft w:val="0"/>
          <w:marRight w:val="0"/>
          <w:marTop w:val="0"/>
          <w:marBottom w:val="0"/>
          <w:divBdr>
            <w:top w:val="none" w:sz="0" w:space="0" w:color="auto"/>
            <w:left w:val="none" w:sz="0" w:space="0" w:color="auto"/>
            <w:bottom w:val="none" w:sz="0" w:space="0" w:color="auto"/>
            <w:right w:val="none" w:sz="0" w:space="0" w:color="auto"/>
          </w:divBdr>
        </w:div>
        <w:div w:id="1972520035">
          <w:marLeft w:val="0"/>
          <w:marRight w:val="0"/>
          <w:marTop w:val="0"/>
          <w:marBottom w:val="0"/>
          <w:divBdr>
            <w:top w:val="none" w:sz="0" w:space="0" w:color="auto"/>
            <w:left w:val="none" w:sz="0" w:space="0" w:color="auto"/>
            <w:bottom w:val="none" w:sz="0" w:space="0" w:color="auto"/>
            <w:right w:val="none" w:sz="0" w:space="0" w:color="auto"/>
          </w:divBdr>
        </w:div>
        <w:div w:id="938637181">
          <w:marLeft w:val="0"/>
          <w:marRight w:val="0"/>
          <w:marTop w:val="0"/>
          <w:marBottom w:val="0"/>
          <w:divBdr>
            <w:top w:val="none" w:sz="0" w:space="0" w:color="auto"/>
            <w:left w:val="none" w:sz="0" w:space="0" w:color="auto"/>
            <w:bottom w:val="none" w:sz="0" w:space="0" w:color="auto"/>
            <w:right w:val="none" w:sz="0" w:space="0" w:color="auto"/>
          </w:divBdr>
        </w:div>
        <w:div w:id="364527861">
          <w:marLeft w:val="0"/>
          <w:marRight w:val="0"/>
          <w:marTop w:val="0"/>
          <w:marBottom w:val="0"/>
          <w:divBdr>
            <w:top w:val="none" w:sz="0" w:space="0" w:color="auto"/>
            <w:left w:val="none" w:sz="0" w:space="0" w:color="auto"/>
            <w:bottom w:val="none" w:sz="0" w:space="0" w:color="auto"/>
            <w:right w:val="none" w:sz="0" w:space="0" w:color="auto"/>
          </w:divBdr>
        </w:div>
        <w:div w:id="236289077">
          <w:marLeft w:val="0"/>
          <w:marRight w:val="0"/>
          <w:marTop w:val="0"/>
          <w:marBottom w:val="0"/>
          <w:divBdr>
            <w:top w:val="none" w:sz="0" w:space="0" w:color="auto"/>
            <w:left w:val="none" w:sz="0" w:space="0" w:color="auto"/>
            <w:bottom w:val="none" w:sz="0" w:space="0" w:color="auto"/>
            <w:right w:val="none" w:sz="0" w:space="0" w:color="auto"/>
          </w:divBdr>
        </w:div>
        <w:div w:id="495729484">
          <w:marLeft w:val="0"/>
          <w:marRight w:val="0"/>
          <w:marTop w:val="0"/>
          <w:marBottom w:val="0"/>
          <w:divBdr>
            <w:top w:val="none" w:sz="0" w:space="0" w:color="auto"/>
            <w:left w:val="none" w:sz="0" w:space="0" w:color="auto"/>
            <w:bottom w:val="none" w:sz="0" w:space="0" w:color="auto"/>
            <w:right w:val="none" w:sz="0" w:space="0" w:color="auto"/>
          </w:divBdr>
        </w:div>
        <w:div w:id="1630624423">
          <w:marLeft w:val="0"/>
          <w:marRight w:val="0"/>
          <w:marTop w:val="0"/>
          <w:marBottom w:val="0"/>
          <w:divBdr>
            <w:top w:val="none" w:sz="0" w:space="0" w:color="auto"/>
            <w:left w:val="none" w:sz="0" w:space="0" w:color="auto"/>
            <w:bottom w:val="none" w:sz="0" w:space="0" w:color="auto"/>
            <w:right w:val="none" w:sz="0" w:space="0" w:color="auto"/>
          </w:divBdr>
        </w:div>
        <w:div w:id="1687175595">
          <w:marLeft w:val="0"/>
          <w:marRight w:val="0"/>
          <w:marTop w:val="0"/>
          <w:marBottom w:val="0"/>
          <w:divBdr>
            <w:top w:val="none" w:sz="0" w:space="0" w:color="auto"/>
            <w:left w:val="none" w:sz="0" w:space="0" w:color="auto"/>
            <w:bottom w:val="none" w:sz="0" w:space="0" w:color="auto"/>
            <w:right w:val="none" w:sz="0" w:space="0" w:color="auto"/>
          </w:divBdr>
        </w:div>
        <w:div w:id="1764259609">
          <w:marLeft w:val="0"/>
          <w:marRight w:val="0"/>
          <w:marTop w:val="0"/>
          <w:marBottom w:val="0"/>
          <w:divBdr>
            <w:top w:val="none" w:sz="0" w:space="0" w:color="auto"/>
            <w:left w:val="none" w:sz="0" w:space="0" w:color="auto"/>
            <w:bottom w:val="none" w:sz="0" w:space="0" w:color="auto"/>
            <w:right w:val="none" w:sz="0" w:space="0" w:color="auto"/>
          </w:divBdr>
        </w:div>
        <w:div w:id="558899994">
          <w:marLeft w:val="0"/>
          <w:marRight w:val="0"/>
          <w:marTop w:val="0"/>
          <w:marBottom w:val="0"/>
          <w:divBdr>
            <w:top w:val="none" w:sz="0" w:space="0" w:color="auto"/>
            <w:left w:val="none" w:sz="0" w:space="0" w:color="auto"/>
            <w:bottom w:val="none" w:sz="0" w:space="0" w:color="auto"/>
            <w:right w:val="none" w:sz="0" w:space="0" w:color="auto"/>
          </w:divBdr>
        </w:div>
        <w:div w:id="902177013">
          <w:marLeft w:val="0"/>
          <w:marRight w:val="0"/>
          <w:marTop w:val="0"/>
          <w:marBottom w:val="0"/>
          <w:divBdr>
            <w:top w:val="none" w:sz="0" w:space="0" w:color="auto"/>
            <w:left w:val="none" w:sz="0" w:space="0" w:color="auto"/>
            <w:bottom w:val="none" w:sz="0" w:space="0" w:color="auto"/>
            <w:right w:val="none" w:sz="0" w:space="0" w:color="auto"/>
          </w:divBdr>
        </w:div>
        <w:div w:id="1931574357">
          <w:marLeft w:val="0"/>
          <w:marRight w:val="0"/>
          <w:marTop w:val="0"/>
          <w:marBottom w:val="0"/>
          <w:divBdr>
            <w:top w:val="none" w:sz="0" w:space="0" w:color="auto"/>
            <w:left w:val="none" w:sz="0" w:space="0" w:color="auto"/>
            <w:bottom w:val="none" w:sz="0" w:space="0" w:color="auto"/>
            <w:right w:val="none" w:sz="0" w:space="0" w:color="auto"/>
          </w:divBdr>
        </w:div>
        <w:div w:id="1854302376">
          <w:marLeft w:val="0"/>
          <w:marRight w:val="0"/>
          <w:marTop w:val="0"/>
          <w:marBottom w:val="0"/>
          <w:divBdr>
            <w:top w:val="none" w:sz="0" w:space="0" w:color="auto"/>
            <w:left w:val="none" w:sz="0" w:space="0" w:color="auto"/>
            <w:bottom w:val="none" w:sz="0" w:space="0" w:color="auto"/>
            <w:right w:val="none" w:sz="0" w:space="0" w:color="auto"/>
          </w:divBdr>
        </w:div>
        <w:div w:id="561212159">
          <w:marLeft w:val="0"/>
          <w:marRight w:val="0"/>
          <w:marTop w:val="0"/>
          <w:marBottom w:val="0"/>
          <w:divBdr>
            <w:top w:val="none" w:sz="0" w:space="0" w:color="auto"/>
            <w:left w:val="none" w:sz="0" w:space="0" w:color="auto"/>
            <w:bottom w:val="none" w:sz="0" w:space="0" w:color="auto"/>
            <w:right w:val="none" w:sz="0" w:space="0" w:color="auto"/>
          </w:divBdr>
        </w:div>
        <w:div w:id="1754932179">
          <w:marLeft w:val="0"/>
          <w:marRight w:val="0"/>
          <w:marTop w:val="0"/>
          <w:marBottom w:val="0"/>
          <w:divBdr>
            <w:top w:val="none" w:sz="0" w:space="0" w:color="auto"/>
            <w:left w:val="none" w:sz="0" w:space="0" w:color="auto"/>
            <w:bottom w:val="none" w:sz="0" w:space="0" w:color="auto"/>
            <w:right w:val="none" w:sz="0" w:space="0" w:color="auto"/>
          </w:divBdr>
        </w:div>
        <w:div w:id="1966278915">
          <w:marLeft w:val="0"/>
          <w:marRight w:val="0"/>
          <w:marTop w:val="0"/>
          <w:marBottom w:val="0"/>
          <w:divBdr>
            <w:top w:val="none" w:sz="0" w:space="0" w:color="auto"/>
            <w:left w:val="none" w:sz="0" w:space="0" w:color="auto"/>
            <w:bottom w:val="none" w:sz="0" w:space="0" w:color="auto"/>
            <w:right w:val="none" w:sz="0" w:space="0" w:color="auto"/>
          </w:divBdr>
        </w:div>
        <w:div w:id="981932920">
          <w:marLeft w:val="0"/>
          <w:marRight w:val="0"/>
          <w:marTop w:val="0"/>
          <w:marBottom w:val="0"/>
          <w:divBdr>
            <w:top w:val="none" w:sz="0" w:space="0" w:color="auto"/>
            <w:left w:val="none" w:sz="0" w:space="0" w:color="auto"/>
            <w:bottom w:val="none" w:sz="0" w:space="0" w:color="auto"/>
            <w:right w:val="none" w:sz="0" w:space="0" w:color="auto"/>
          </w:divBdr>
        </w:div>
        <w:div w:id="1736122240">
          <w:marLeft w:val="0"/>
          <w:marRight w:val="0"/>
          <w:marTop w:val="0"/>
          <w:marBottom w:val="0"/>
          <w:divBdr>
            <w:top w:val="none" w:sz="0" w:space="0" w:color="auto"/>
            <w:left w:val="none" w:sz="0" w:space="0" w:color="auto"/>
            <w:bottom w:val="none" w:sz="0" w:space="0" w:color="auto"/>
            <w:right w:val="none" w:sz="0" w:space="0" w:color="auto"/>
          </w:divBdr>
        </w:div>
        <w:div w:id="2017606560">
          <w:marLeft w:val="0"/>
          <w:marRight w:val="0"/>
          <w:marTop w:val="0"/>
          <w:marBottom w:val="0"/>
          <w:divBdr>
            <w:top w:val="none" w:sz="0" w:space="0" w:color="auto"/>
            <w:left w:val="none" w:sz="0" w:space="0" w:color="auto"/>
            <w:bottom w:val="none" w:sz="0" w:space="0" w:color="auto"/>
            <w:right w:val="none" w:sz="0" w:space="0" w:color="auto"/>
          </w:divBdr>
        </w:div>
        <w:div w:id="238638607">
          <w:marLeft w:val="0"/>
          <w:marRight w:val="0"/>
          <w:marTop w:val="0"/>
          <w:marBottom w:val="0"/>
          <w:divBdr>
            <w:top w:val="none" w:sz="0" w:space="0" w:color="auto"/>
            <w:left w:val="none" w:sz="0" w:space="0" w:color="auto"/>
            <w:bottom w:val="none" w:sz="0" w:space="0" w:color="auto"/>
            <w:right w:val="none" w:sz="0" w:space="0" w:color="auto"/>
          </w:divBdr>
        </w:div>
        <w:div w:id="841965980">
          <w:marLeft w:val="0"/>
          <w:marRight w:val="0"/>
          <w:marTop w:val="0"/>
          <w:marBottom w:val="0"/>
          <w:divBdr>
            <w:top w:val="none" w:sz="0" w:space="0" w:color="auto"/>
            <w:left w:val="none" w:sz="0" w:space="0" w:color="auto"/>
            <w:bottom w:val="none" w:sz="0" w:space="0" w:color="auto"/>
            <w:right w:val="none" w:sz="0" w:space="0" w:color="auto"/>
          </w:divBdr>
        </w:div>
        <w:div w:id="1374422128">
          <w:marLeft w:val="0"/>
          <w:marRight w:val="0"/>
          <w:marTop w:val="0"/>
          <w:marBottom w:val="0"/>
          <w:divBdr>
            <w:top w:val="none" w:sz="0" w:space="0" w:color="auto"/>
            <w:left w:val="none" w:sz="0" w:space="0" w:color="auto"/>
            <w:bottom w:val="none" w:sz="0" w:space="0" w:color="auto"/>
            <w:right w:val="none" w:sz="0" w:space="0" w:color="auto"/>
          </w:divBdr>
        </w:div>
        <w:div w:id="1367684347">
          <w:marLeft w:val="0"/>
          <w:marRight w:val="0"/>
          <w:marTop w:val="0"/>
          <w:marBottom w:val="0"/>
          <w:divBdr>
            <w:top w:val="none" w:sz="0" w:space="0" w:color="auto"/>
            <w:left w:val="none" w:sz="0" w:space="0" w:color="auto"/>
            <w:bottom w:val="none" w:sz="0" w:space="0" w:color="auto"/>
            <w:right w:val="none" w:sz="0" w:space="0" w:color="auto"/>
          </w:divBdr>
        </w:div>
        <w:div w:id="686323754">
          <w:marLeft w:val="0"/>
          <w:marRight w:val="0"/>
          <w:marTop w:val="0"/>
          <w:marBottom w:val="0"/>
          <w:divBdr>
            <w:top w:val="none" w:sz="0" w:space="0" w:color="auto"/>
            <w:left w:val="none" w:sz="0" w:space="0" w:color="auto"/>
            <w:bottom w:val="none" w:sz="0" w:space="0" w:color="auto"/>
            <w:right w:val="none" w:sz="0" w:space="0" w:color="auto"/>
          </w:divBdr>
        </w:div>
        <w:div w:id="117535752">
          <w:marLeft w:val="0"/>
          <w:marRight w:val="0"/>
          <w:marTop w:val="0"/>
          <w:marBottom w:val="0"/>
          <w:divBdr>
            <w:top w:val="none" w:sz="0" w:space="0" w:color="auto"/>
            <w:left w:val="none" w:sz="0" w:space="0" w:color="auto"/>
            <w:bottom w:val="none" w:sz="0" w:space="0" w:color="auto"/>
            <w:right w:val="none" w:sz="0" w:space="0" w:color="auto"/>
          </w:divBdr>
        </w:div>
        <w:div w:id="1921597028">
          <w:marLeft w:val="0"/>
          <w:marRight w:val="0"/>
          <w:marTop w:val="0"/>
          <w:marBottom w:val="0"/>
          <w:divBdr>
            <w:top w:val="none" w:sz="0" w:space="0" w:color="auto"/>
            <w:left w:val="none" w:sz="0" w:space="0" w:color="auto"/>
            <w:bottom w:val="none" w:sz="0" w:space="0" w:color="auto"/>
            <w:right w:val="none" w:sz="0" w:space="0" w:color="auto"/>
          </w:divBdr>
        </w:div>
        <w:div w:id="692610290">
          <w:marLeft w:val="0"/>
          <w:marRight w:val="0"/>
          <w:marTop w:val="0"/>
          <w:marBottom w:val="0"/>
          <w:divBdr>
            <w:top w:val="none" w:sz="0" w:space="0" w:color="auto"/>
            <w:left w:val="none" w:sz="0" w:space="0" w:color="auto"/>
            <w:bottom w:val="none" w:sz="0" w:space="0" w:color="auto"/>
            <w:right w:val="none" w:sz="0" w:space="0" w:color="auto"/>
          </w:divBdr>
        </w:div>
        <w:div w:id="1049457489">
          <w:marLeft w:val="0"/>
          <w:marRight w:val="0"/>
          <w:marTop w:val="0"/>
          <w:marBottom w:val="0"/>
          <w:divBdr>
            <w:top w:val="none" w:sz="0" w:space="0" w:color="auto"/>
            <w:left w:val="none" w:sz="0" w:space="0" w:color="auto"/>
            <w:bottom w:val="none" w:sz="0" w:space="0" w:color="auto"/>
            <w:right w:val="none" w:sz="0" w:space="0" w:color="auto"/>
          </w:divBdr>
        </w:div>
        <w:div w:id="641616952">
          <w:marLeft w:val="0"/>
          <w:marRight w:val="0"/>
          <w:marTop w:val="0"/>
          <w:marBottom w:val="0"/>
          <w:divBdr>
            <w:top w:val="none" w:sz="0" w:space="0" w:color="auto"/>
            <w:left w:val="none" w:sz="0" w:space="0" w:color="auto"/>
            <w:bottom w:val="none" w:sz="0" w:space="0" w:color="auto"/>
            <w:right w:val="none" w:sz="0" w:space="0" w:color="auto"/>
          </w:divBdr>
        </w:div>
        <w:div w:id="688485367">
          <w:marLeft w:val="0"/>
          <w:marRight w:val="0"/>
          <w:marTop w:val="0"/>
          <w:marBottom w:val="0"/>
          <w:divBdr>
            <w:top w:val="none" w:sz="0" w:space="0" w:color="auto"/>
            <w:left w:val="none" w:sz="0" w:space="0" w:color="auto"/>
            <w:bottom w:val="none" w:sz="0" w:space="0" w:color="auto"/>
            <w:right w:val="none" w:sz="0" w:space="0" w:color="auto"/>
          </w:divBdr>
        </w:div>
      </w:divsChild>
    </w:div>
    <w:div w:id="116414735">
      <w:bodyDiv w:val="1"/>
      <w:marLeft w:val="0"/>
      <w:marRight w:val="0"/>
      <w:marTop w:val="0"/>
      <w:marBottom w:val="0"/>
      <w:divBdr>
        <w:top w:val="none" w:sz="0" w:space="0" w:color="auto"/>
        <w:left w:val="none" w:sz="0" w:space="0" w:color="auto"/>
        <w:bottom w:val="none" w:sz="0" w:space="0" w:color="auto"/>
        <w:right w:val="none" w:sz="0" w:space="0" w:color="auto"/>
      </w:divBdr>
    </w:div>
    <w:div w:id="116603051">
      <w:bodyDiv w:val="1"/>
      <w:marLeft w:val="0"/>
      <w:marRight w:val="0"/>
      <w:marTop w:val="0"/>
      <w:marBottom w:val="0"/>
      <w:divBdr>
        <w:top w:val="none" w:sz="0" w:space="0" w:color="auto"/>
        <w:left w:val="none" w:sz="0" w:space="0" w:color="auto"/>
        <w:bottom w:val="none" w:sz="0" w:space="0" w:color="auto"/>
        <w:right w:val="none" w:sz="0" w:space="0" w:color="auto"/>
      </w:divBdr>
    </w:div>
    <w:div w:id="116608857">
      <w:bodyDiv w:val="1"/>
      <w:marLeft w:val="0"/>
      <w:marRight w:val="0"/>
      <w:marTop w:val="0"/>
      <w:marBottom w:val="0"/>
      <w:divBdr>
        <w:top w:val="none" w:sz="0" w:space="0" w:color="auto"/>
        <w:left w:val="none" w:sz="0" w:space="0" w:color="auto"/>
        <w:bottom w:val="none" w:sz="0" w:space="0" w:color="auto"/>
        <w:right w:val="none" w:sz="0" w:space="0" w:color="auto"/>
      </w:divBdr>
      <w:divsChild>
        <w:div w:id="382680380">
          <w:marLeft w:val="0"/>
          <w:marRight w:val="0"/>
          <w:marTop w:val="0"/>
          <w:marBottom w:val="0"/>
          <w:divBdr>
            <w:top w:val="none" w:sz="0" w:space="0" w:color="auto"/>
            <w:left w:val="none" w:sz="0" w:space="0" w:color="auto"/>
            <w:bottom w:val="none" w:sz="0" w:space="0" w:color="auto"/>
            <w:right w:val="none" w:sz="0" w:space="0" w:color="auto"/>
          </w:divBdr>
        </w:div>
        <w:div w:id="874077017">
          <w:marLeft w:val="0"/>
          <w:marRight w:val="0"/>
          <w:marTop w:val="0"/>
          <w:marBottom w:val="0"/>
          <w:divBdr>
            <w:top w:val="none" w:sz="0" w:space="0" w:color="auto"/>
            <w:left w:val="none" w:sz="0" w:space="0" w:color="auto"/>
            <w:bottom w:val="none" w:sz="0" w:space="0" w:color="auto"/>
            <w:right w:val="none" w:sz="0" w:space="0" w:color="auto"/>
          </w:divBdr>
        </w:div>
        <w:div w:id="39866875">
          <w:marLeft w:val="0"/>
          <w:marRight w:val="0"/>
          <w:marTop w:val="0"/>
          <w:marBottom w:val="0"/>
          <w:divBdr>
            <w:top w:val="none" w:sz="0" w:space="0" w:color="auto"/>
            <w:left w:val="none" w:sz="0" w:space="0" w:color="auto"/>
            <w:bottom w:val="none" w:sz="0" w:space="0" w:color="auto"/>
            <w:right w:val="none" w:sz="0" w:space="0" w:color="auto"/>
          </w:divBdr>
        </w:div>
        <w:div w:id="742484255">
          <w:marLeft w:val="0"/>
          <w:marRight w:val="0"/>
          <w:marTop w:val="0"/>
          <w:marBottom w:val="0"/>
          <w:divBdr>
            <w:top w:val="none" w:sz="0" w:space="0" w:color="auto"/>
            <w:left w:val="none" w:sz="0" w:space="0" w:color="auto"/>
            <w:bottom w:val="none" w:sz="0" w:space="0" w:color="auto"/>
            <w:right w:val="none" w:sz="0" w:space="0" w:color="auto"/>
          </w:divBdr>
        </w:div>
        <w:div w:id="1647398570">
          <w:marLeft w:val="0"/>
          <w:marRight w:val="0"/>
          <w:marTop w:val="0"/>
          <w:marBottom w:val="0"/>
          <w:divBdr>
            <w:top w:val="none" w:sz="0" w:space="0" w:color="auto"/>
            <w:left w:val="none" w:sz="0" w:space="0" w:color="auto"/>
            <w:bottom w:val="none" w:sz="0" w:space="0" w:color="auto"/>
            <w:right w:val="none" w:sz="0" w:space="0" w:color="auto"/>
          </w:divBdr>
        </w:div>
        <w:div w:id="2015299109">
          <w:marLeft w:val="0"/>
          <w:marRight w:val="0"/>
          <w:marTop w:val="0"/>
          <w:marBottom w:val="0"/>
          <w:divBdr>
            <w:top w:val="none" w:sz="0" w:space="0" w:color="auto"/>
            <w:left w:val="none" w:sz="0" w:space="0" w:color="auto"/>
            <w:bottom w:val="none" w:sz="0" w:space="0" w:color="auto"/>
            <w:right w:val="none" w:sz="0" w:space="0" w:color="auto"/>
          </w:divBdr>
        </w:div>
        <w:div w:id="1246189879">
          <w:marLeft w:val="0"/>
          <w:marRight w:val="0"/>
          <w:marTop w:val="0"/>
          <w:marBottom w:val="0"/>
          <w:divBdr>
            <w:top w:val="none" w:sz="0" w:space="0" w:color="auto"/>
            <w:left w:val="none" w:sz="0" w:space="0" w:color="auto"/>
            <w:bottom w:val="none" w:sz="0" w:space="0" w:color="auto"/>
            <w:right w:val="none" w:sz="0" w:space="0" w:color="auto"/>
          </w:divBdr>
        </w:div>
        <w:div w:id="1129014948">
          <w:marLeft w:val="0"/>
          <w:marRight w:val="0"/>
          <w:marTop w:val="0"/>
          <w:marBottom w:val="0"/>
          <w:divBdr>
            <w:top w:val="none" w:sz="0" w:space="0" w:color="auto"/>
            <w:left w:val="none" w:sz="0" w:space="0" w:color="auto"/>
            <w:bottom w:val="none" w:sz="0" w:space="0" w:color="auto"/>
            <w:right w:val="none" w:sz="0" w:space="0" w:color="auto"/>
          </w:divBdr>
        </w:div>
        <w:div w:id="1197616323">
          <w:marLeft w:val="0"/>
          <w:marRight w:val="0"/>
          <w:marTop w:val="0"/>
          <w:marBottom w:val="0"/>
          <w:divBdr>
            <w:top w:val="none" w:sz="0" w:space="0" w:color="auto"/>
            <w:left w:val="none" w:sz="0" w:space="0" w:color="auto"/>
            <w:bottom w:val="none" w:sz="0" w:space="0" w:color="auto"/>
            <w:right w:val="none" w:sz="0" w:space="0" w:color="auto"/>
          </w:divBdr>
        </w:div>
        <w:div w:id="959412404">
          <w:marLeft w:val="0"/>
          <w:marRight w:val="0"/>
          <w:marTop w:val="0"/>
          <w:marBottom w:val="0"/>
          <w:divBdr>
            <w:top w:val="none" w:sz="0" w:space="0" w:color="auto"/>
            <w:left w:val="none" w:sz="0" w:space="0" w:color="auto"/>
            <w:bottom w:val="none" w:sz="0" w:space="0" w:color="auto"/>
            <w:right w:val="none" w:sz="0" w:space="0" w:color="auto"/>
          </w:divBdr>
        </w:div>
        <w:div w:id="1223637264">
          <w:marLeft w:val="0"/>
          <w:marRight w:val="0"/>
          <w:marTop w:val="0"/>
          <w:marBottom w:val="0"/>
          <w:divBdr>
            <w:top w:val="none" w:sz="0" w:space="0" w:color="auto"/>
            <w:left w:val="none" w:sz="0" w:space="0" w:color="auto"/>
            <w:bottom w:val="none" w:sz="0" w:space="0" w:color="auto"/>
            <w:right w:val="none" w:sz="0" w:space="0" w:color="auto"/>
          </w:divBdr>
        </w:div>
        <w:div w:id="601375158">
          <w:marLeft w:val="0"/>
          <w:marRight w:val="0"/>
          <w:marTop w:val="0"/>
          <w:marBottom w:val="0"/>
          <w:divBdr>
            <w:top w:val="none" w:sz="0" w:space="0" w:color="auto"/>
            <w:left w:val="none" w:sz="0" w:space="0" w:color="auto"/>
            <w:bottom w:val="none" w:sz="0" w:space="0" w:color="auto"/>
            <w:right w:val="none" w:sz="0" w:space="0" w:color="auto"/>
          </w:divBdr>
        </w:div>
        <w:div w:id="2104303192">
          <w:marLeft w:val="0"/>
          <w:marRight w:val="0"/>
          <w:marTop w:val="0"/>
          <w:marBottom w:val="0"/>
          <w:divBdr>
            <w:top w:val="none" w:sz="0" w:space="0" w:color="auto"/>
            <w:left w:val="none" w:sz="0" w:space="0" w:color="auto"/>
            <w:bottom w:val="none" w:sz="0" w:space="0" w:color="auto"/>
            <w:right w:val="none" w:sz="0" w:space="0" w:color="auto"/>
          </w:divBdr>
        </w:div>
        <w:div w:id="395319781">
          <w:marLeft w:val="0"/>
          <w:marRight w:val="0"/>
          <w:marTop w:val="0"/>
          <w:marBottom w:val="0"/>
          <w:divBdr>
            <w:top w:val="none" w:sz="0" w:space="0" w:color="auto"/>
            <w:left w:val="none" w:sz="0" w:space="0" w:color="auto"/>
            <w:bottom w:val="none" w:sz="0" w:space="0" w:color="auto"/>
            <w:right w:val="none" w:sz="0" w:space="0" w:color="auto"/>
          </w:divBdr>
        </w:div>
        <w:div w:id="1991671455">
          <w:marLeft w:val="0"/>
          <w:marRight w:val="0"/>
          <w:marTop w:val="0"/>
          <w:marBottom w:val="0"/>
          <w:divBdr>
            <w:top w:val="none" w:sz="0" w:space="0" w:color="auto"/>
            <w:left w:val="none" w:sz="0" w:space="0" w:color="auto"/>
            <w:bottom w:val="none" w:sz="0" w:space="0" w:color="auto"/>
            <w:right w:val="none" w:sz="0" w:space="0" w:color="auto"/>
          </w:divBdr>
        </w:div>
        <w:div w:id="1073548068">
          <w:marLeft w:val="0"/>
          <w:marRight w:val="0"/>
          <w:marTop w:val="0"/>
          <w:marBottom w:val="0"/>
          <w:divBdr>
            <w:top w:val="none" w:sz="0" w:space="0" w:color="auto"/>
            <w:left w:val="none" w:sz="0" w:space="0" w:color="auto"/>
            <w:bottom w:val="none" w:sz="0" w:space="0" w:color="auto"/>
            <w:right w:val="none" w:sz="0" w:space="0" w:color="auto"/>
          </w:divBdr>
        </w:div>
        <w:div w:id="2105614522">
          <w:marLeft w:val="0"/>
          <w:marRight w:val="0"/>
          <w:marTop w:val="0"/>
          <w:marBottom w:val="0"/>
          <w:divBdr>
            <w:top w:val="none" w:sz="0" w:space="0" w:color="auto"/>
            <w:left w:val="none" w:sz="0" w:space="0" w:color="auto"/>
            <w:bottom w:val="none" w:sz="0" w:space="0" w:color="auto"/>
            <w:right w:val="none" w:sz="0" w:space="0" w:color="auto"/>
          </w:divBdr>
        </w:div>
        <w:div w:id="138353149">
          <w:marLeft w:val="0"/>
          <w:marRight w:val="0"/>
          <w:marTop w:val="0"/>
          <w:marBottom w:val="0"/>
          <w:divBdr>
            <w:top w:val="none" w:sz="0" w:space="0" w:color="auto"/>
            <w:left w:val="none" w:sz="0" w:space="0" w:color="auto"/>
            <w:bottom w:val="none" w:sz="0" w:space="0" w:color="auto"/>
            <w:right w:val="none" w:sz="0" w:space="0" w:color="auto"/>
          </w:divBdr>
        </w:div>
        <w:div w:id="263655118">
          <w:marLeft w:val="0"/>
          <w:marRight w:val="0"/>
          <w:marTop w:val="0"/>
          <w:marBottom w:val="0"/>
          <w:divBdr>
            <w:top w:val="none" w:sz="0" w:space="0" w:color="auto"/>
            <w:left w:val="none" w:sz="0" w:space="0" w:color="auto"/>
            <w:bottom w:val="none" w:sz="0" w:space="0" w:color="auto"/>
            <w:right w:val="none" w:sz="0" w:space="0" w:color="auto"/>
          </w:divBdr>
        </w:div>
        <w:div w:id="2083484585">
          <w:marLeft w:val="0"/>
          <w:marRight w:val="0"/>
          <w:marTop w:val="0"/>
          <w:marBottom w:val="0"/>
          <w:divBdr>
            <w:top w:val="none" w:sz="0" w:space="0" w:color="auto"/>
            <w:left w:val="none" w:sz="0" w:space="0" w:color="auto"/>
            <w:bottom w:val="none" w:sz="0" w:space="0" w:color="auto"/>
            <w:right w:val="none" w:sz="0" w:space="0" w:color="auto"/>
          </w:divBdr>
        </w:div>
        <w:div w:id="1433817650">
          <w:marLeft w:val="0"/>
          <w:marRight w:val="0"/>
          <w:marTop w:val="0"/>
          <w:marBottom w:val="0"/>
          <w:divBdr>
            <w:top w:val="none" w:sz="0" w:space="0" w:color="auto"/>
            <w:left w:val="none" w:sz="0" w:space="0" w:color="auto"/>
            <w:bottom w:val="none" w:sz="0" w:space="0" w:color="auto"/>
            <w:right w:val="none" w:sz="0" w:space="0" w:color="auto"/>
          </w:divBdr>
        </w:div>
        <w:div w:id="2043164493">
          <w:marLeft w:val="0"/>
          <w:marRight w:val="0"/>
          <w:marTop w:val="0"/>
          <w:marBottom w:val="0"/>
          <w:divBdr>
            <w:top w:val="none" w:sz="0" w:space="0" w:color="auto"/>
            <w:left w:val="none" w:sz="0" w:space="0" w:color="auto"/>
            <w:bottom w:val="none" w:sz="0" w:space="0" w:color="auto"/>
            <w:right w:val="none" w:sz="0" w:space="0" w:color="auto"/>
          </w:divBdr>
        </w:div>
        <w:div w:id="258374431">
          <w:marLeft w:val="0"/>
          <w:marRight w:val="0"/>
          <w:marTop w:val="0"/>
          <w:marBottom w:val="0"/>
          <w:divBdr>
            <w:top w:val="none" w:sz="0" w:space="0" w:color="auto"/>
            <w:left w:val="none" w:sz="0" w:space="0" w:color="auto"/>
            <w:bottom w:val="none" w:sz="0" w:space="0" w:color="auto"/>
            <w:right w:val="none" w:sz="0" w:space="0" w:color="auto"/>
          </w:divBdr>
        </w:div>
        <w:div w:id="92359912">
          <w:marLeft w:val="0"/>
          <w:marRight w:val="0"/>
          <w:marTop w:val="0"/>
          <w:marBottom w:val="0"/>
          <w:divBdr>
            <w:top w:val="none" w:sz="0" w:space="0" w:color="auto"/>
            <w:left w:val="none" w:sz="0" w:space="0" w:color="auto"/>
            <w:bottom w:val="none" w:sz="0" w:space="0" w:color="auto"/>
            <w:right w:val="none" w:sz="0" w:space="0" w:color="auto"/>
          </w:divBdr>
        </w:div>
        <w:div w:id="46686161">
          <w:marLeft w:val="0"/>
          <w:marRight w:val="0"/>
          <w:marTop w:val="0"/>
          <w:marBottom w:val="0"/>
          <w:divBdr>
            <w:top w:val="none" w:sz="0" w:space="0" w:color="auto"/>
            <w:left w:val="none" w:sz="0" w:space="0" w:color="auto"/>
            <w:bottom w:val="none" w:sz="0" w:space="0" w:color="auto"/>
            <w:right w:val="none" w:sz="0" w:space="0" w:color="auto"/>
          </w:divBdr>
        </w:div>
        <w:div w:id="1846439088">
          <w:marLeft w:val="0"/>
          <w:marRight w:val="0"/>
          <w:marTop w:val="0"/>
          <w:marBottom w:val="0"/>
          <w:divBdr>
            <w:top w:val="none" w:sz="0" w:space="0" w:color="auto"/>
            <w:left w:val="none" w:sz="0" w:space="0" w:color="auto"/>
            <w:bottom w:val="none" w:sz="0" w:space="0" w:color="auto"/>
            <w:right w:val="none" w:sz="0" w:space="0" w:color="auto"/>
          </w:divBdr>
        </w:div>
        <w:div w:id="1098335799">
          <w:marLeft w:val="0"/>
          <w:marRight w:val="0"/>
          <w:marTop w:val="0"/>
          <w:marBottom w:val="0"/>
          <w:divBdr>
            <w:top w:val="none" w:sz="0" w:space="0" w:color="auto"/>
            <w:left w:val="none" w:sz="0" w:space="0" w:color="auto"/>
            <w:bottom w:val="none" w:sz="0" w:space="0" w:color="auto"/>
            <w:right w:val="none" w:sz="0" w:space="0" w:color="auto"/>
          </w:divBdr>
        </w:div>
        <w:div w:id="1308969585">
          <w:marLeft w:val="0"/>
          <w:marRight w:val="0"/>
          <w:marTop w:val="0"/>
          <w:marBottom w:val="0"/>
          <w:divBdr>
            <w:top w:val="none" w:sz="0" w:space="0" w:color="auto"/>
            <w:left w:val="none" w:sz="0" w:space="0" w:color="auto"/>
            <w:bottom w:val="none" w:sz="0" w:space="0" w:color="auto"/>
            <w:right w:val="none" w:sz="0" w:space="0" w:color="auto"/>
          </w:divBdr>
        </w:div>
        <w:div w:id="1833981493">
          <w:marLeft w:val="0"/>
          <w:marRight w:val="0"/>
          <w:marTop w:val="0"/>
          <w:marBottom w:val="0"/>
          <w:divBdr>
            <w:top w:val="none" w:sz="0" w:space="0" w:color="auto"/>
            <w:left w:val="none" w:sz="0" w:space="0" w:color="auto"/>
            <w:bottom w:val="none" w:sz="0" w:space="0" w:color="auto"/>
            <w:right w:val="none" w:sz="0" w:space="0" w:color="auto"/>
          </w:divBdr>
        </w:div>
        <w:div w:id="1253315811">
          <w:marLeft w:val="0"/>
          <w:marRight w:val="0"/>
          <w:marTop w:val="0"/>
          <w:marBottom w:val="0"/>
          <w:divBdr>
            <w:top w:val="none" w:sz="0" w:space="0" w:color="auto"/>
            <w:left w:val="none" w:sz="0" w:space="0" w:color="auto"/>
            <w:bottom w:val="none" w:sz="0" w:space="0" w:color="auto"/>
            <w:right w:val="none" w:sz="0" w:space="0" w:color="auto"/>
          </w:divBdr>
        </w:div>
        <w:div w:id="1631940508">
          <w:marLeft w:val="0"/>
          <w:marRight w:val="0"/>
          <w:marTop w:val="0"/>
          <w:marBottom w:val="0"/>
          <w:divBdr>
            <w:top w:val="none" w:sz="0" w:space="0" w:color="auto"/>
            <w:left w:val="none" w:sz="0" w:space="0" w:color="auto"/>
            <w:bottom w:val="none" w:sz="0" w:space="0" w:color="auto"/>
            <w:right w:val="none" w:sz="0" w:space="0" w:color="auto"/>
          </w:divBdr>
        </w:div>
        <w:div w:id="1744525736">
          <w:marLeft w:val="0"/>
          <w:marRight w:val="0"/>
          <w:marTop w:val="0"/>
          <w:marBottom w:val="0"/>
          <w:divBdr>
            <w:top w:val="none" w:sz="0" w:space="0" w:color="auto"/>
            <w:left w:val="none" w:sz="0" w:space="0" w:color="auto"/>
            <w:bottom w:val="none" w:sz="0" w:space="0" w:color="auto"/>
            <w:right w:val="none" w:sz="0" w:space="0" w:color="auto"/>
          </w:divBdr>
        </w:div>
        <w:div w:id="570890137">
          <w:marLeft w:val="0"/>
          <w:marRight w:val="0"/>
          <w:marTop w:val="0"/>
          <w:marBottom w:val="0"/>
          <w:divBdr>
            <w:top w:val="none" w:sz="0" w:space="0" w:color="auto"/>
            <w:left w:val="none" w:sz="0" w:space="0" w:color="auto"/>
            <w:bottom w:val="none" w:sz="0" w:space="0" w:color="auto"/>
            <w:right w:val="none" w:sz="0" w:space="0" w:color="auto"/>
          </w:divBdr>
        </w:div>
        <w:div w:id="1599361610">
          <w:marLeft w:val="0"/>
          <w:marRight w:val="0"/>
          <w:marTop w:val="0"/>
          <w:marBottom w:val="0"/>
          <w:divBdr>
            <w:top w:val="none" w:sz="0" w:space="0" w:color="auto"/>
            <w:left w:val="none" w:sz="0" w:space="0" w:color="auto"/>
            <w:bottom w:val="none" w:sz="0" w:space="0" w:color="auto"/>
            <w:right w:val="none" w:sz="0" w:space="0" w:color="auto"/>
          </w:divBdr>
        </w:div>
        <w:div w:id="219681495">
          <w:marLeft w:val="0"/>
          <w:marRight w:val="0"/>
          <w:marTop w:val="0"/>
          <w:marBottom w:val="0"/>
          <w:divBdr>
            <w:top w:val="none" w:sz="0" w:space="0" w:color="auto"/>
            <w:left w:val="none" w:sz="0" w:space="0" w:color="auto"/>
            <w:bottom w:val="none" w:sz="0" w:space="0" w:color="auto"/>
            <w:right w:val="none" w:sz="0" w:space="0" w:color="auto"/>
          </w:divBdr>
        </w:div>
        <w:div w:id="1226720238">
          <w:marLeft w:val="0"/>
          <w:marRight w:val="0"/>
          <w:marTop w:val="0"/>
          <w:marBottom w:val="0"/>
          <w:divBdr>
            <w:top w:val="none" w:sz="0" w:space="0" w:color="auto"/>
            <w:left w:val="none" w:sz="0" w:space="0" w:color="auto"/>
            <w:bottom w:val="none" w:sz="0" w:space="0" w:color="auto"/>
            <w:right w:val="none" w:sz="0" w:space="0" w:color="auto"/>
          </w:divBdr>
        </w:div>
        <w:div w:id="433326005">
          <w:marLeft w:val="0"/>
          <w:marRight w:val="0"/>
          <w:marTop w:val="0"/>
          <w:marBottom w:val="0"/>
          <w:divBdr>
            <w:top w:val="none" w:sz="0" w:space="0" w:color="auto"/>
            <w:left w:val="none" w:sz="0" w:space="0" w:color="auto"/>
            <w:bottom w:val="none" w:sz="0" w:space="0" w:color="auto"/>
            <w:right w:val="none" w:sz="0" w:space="0" w:color="auto"/>
          </w:divBdr>
        </w:div>
        <w:div w:id="1111896580">
          <w:marLeft w:val="0"/>
          <w:marRight w:val="0"/>
          <w:marTop w:val="0"/>
          <w:marBottom w:val="0"/>
          <w:divBdr>
            <w:top w:val="none" w:sz="0" w:space="0" w:color="auto"/>
            <w:left w:val="none" w:sz="0" w:space="0" w:color="auto"/>
            <w:bottom w:val="none" w:sz="0" w:space="0" w:color="auto"/>
            <w:right w:val="none" w:sz="0" w:space="0" w:color="auto"/>
          </w:divBdr>
        </w:div>
        <w:div w:id="1340162471">
          <w:marLeft w:val="0"/>
          <w:marRight w:val="0"/>
          <w:marTop w:val="0"/>
          <w:marBottom w:val="0"/>
          <w:divBdr>
            <w:top w:val="none" w:sz="0" w:space="0" w:color="auto"/>
            <w:left w:val="none" w:sz="0" w:space="0" w:color="auto"/>
            <w:bottom w:val="none" w:sz="0" w:space="0" w:color="auto"/>
            <w:right w:val="none" w:sz="0" w:space="0" w:color="auto"/>
          </w:divBdr>
        </w:div>
        <w:div w:id="1001392999">
          <w:marLeft w:val="0"/>
          <w:marRight w:val="0"/>
          <w:marTop w:val="0"/>
          <w:marBottom w:val="0"/>
          <w:divBdr>
            <w:top w:val="none" w:sz="0" w:space="0" w:color="auto"/>
            <w:left w:val="none" w:sz="0" w:space="0" w:color="auto"/>
            <w:bottom w:val="none" w:sz="0" w:space="0" w:color="auto"/>
            <w:right w:val="none" w:sz="0" w:space="0" w:color="auto"/>
          </w:divBdr>
        </w:div>
        <w:div w:id="1731541520">
          <w:marLeft w:val="0"/>
          <w:marRight w:val="0"/>
          <w:marTop w:val="0"/>
          <w:marBottom w:val="0"/>
          <w:divBdr>
            <w:top w:val="none" w:sz="0" w:space="0" w:color="auto"/>
            <w:left w:val="none" w:sz="0" w:space="0" w:color="auto"/>
            <w:bottom w:val="none" w:sz="0" w:space="0" w:color="auto"/>
            <w:right w:val="none" w:sz="0" w:space="0" w:color="auto"/>
          </w:divBdr>
        </w:div>
        <w:div w:id="116530148">
          <w:marLeft w:val="0"/>
          <w:marRight w:val="0"/>
          <w:marTop w:val="0"/>
          <w:marBottom w:val="0"/>
          <w:divBdr>
            <w:top w:val="none" w:sz="0" w:space="0" w:color="auto"/>
            <w:left w:val="none" w:sz="0" w:space="0" w:color="auto"/>
            <w:bottom w:val="none" w:sz="0" w:space="0" w:color="auto"/>
            <w:right w:val="none" w:sz="0" w:space="0" w:color="auto"/>
          </w:divBdr>
        </w:div>
        <w:div w:id="400522219">
          <w:marLeft w:val="0"/>
          <w:marRight w:val="0"/>
          <w:marTop w:val="0"/>
          <w:marBottom w:val="0"/>
          <w:divBdr>
            <w:top w:val="none" w:sz="0" w:space="0" w:color="auto"/>
            <w:left w:val="none" w:sz="0" w:space="0" w:color="auto"/>
            <w:bottom w:val="none" w:sz="0" w:space="0" w:color="auto"/>
            <w:right w:val="none" w:sz="0" w:space="0" w:color="auto"/>
          </w:divBdr>
        </w:div>
        <w:div w:id="131480545">
          <w:marLeft w:val="0"/>
          <w:marRight w:val="0"/>
          <w:marTop w:val="0"/>
          <w:marBottom w:val="0"/>
          <w:divBdr>
            <w:top w:val="none" w:sz="0" w:space="0" w:color="auto"/>
            <w:left w:val="none" w:sz="0" w:space="0" w:color="auto"/>
            <w:bottom w:val="none" w:sz="0" w:space="0" w:color="auto"/>
            <w:right w:val="none" w:sz="0" w:space="0" w:color="auto"/>
          </w:divBdr>
        </w:div>
        <w:div w:id="1084259445">
          <w:marLeft w:val="0"/>
          <w:marRight w:val="0"/>
          <w:marTop w:val="0"/>
          <w:marBottom w:val="0"/>
          <w:divBdr>
            <w:top w:val="none" w:sz="0" w:space="0" w:color="auto"/>
            <w:left w:val="none" w:sz="0" w:space="0" w:color="auto"/>
            <w:bottom w:val="none" w:sz="0" w:space="0" w:color="auto"/>
            <w:right w:val="none" w:sz="0" w:space="0" w:color="auto"/>
          </w:divBdr>
        </w:div>
        <w:div w:id="1162745574">
          <w:marLeft w:val="0"/>
          <w:marRight w:val="0"/>
          <w:marTop w:val="0"/>
          <w:marBottom w:val="0"/>
          <w:divBdr>
            <w:top w:val="none" w:sz="0" w:space="0" w:color="auto"/>
            <w:left w:val="none" w:sz="0" w:space="0" w:color="auto"/>
            <w:bottom w:val="none" w:sz="0" w:space="0" w:color="auto"/>
            <w:right w:val="none" w:sz="0" w:space="0" w:color="auto"/>
          </w:divBdr>
        </w:div>
        <w:div w:id="126361084">
          <w:marLeft w:val="0"/>
          <w:marRight w:val="0"/>
          <w:marTop w:val="0"/>
          <w:marBottom w:val="0"/>
          <w:divBdr>
            <w:top w:val="none" w:sz="0" w:space="0" w:color="auto"/>
            <w:left w:val="none" w:sz="0" w:space="0" w:color="auto"/>
            <w:bottom w:val="none" w:sz="0" w:space="0" w:color="auto"/>
            <w:right w:val="none" w:sz="0" w:space="0" w:color="auto"/>
          </w:divBdr>
        </w:div>
        <w:div w:id="1713260828">
          <w:marLeft w:val="0"/>
          <w:marRight w:val="0"/>
          <w:marTop w:val="0"/>
          <w:marBottom w:val="0"/>
          <w:divBdr>
            <w:top w:val="none" w:sz="0" w:space="0" w:color="auto"/>
            <w:left w:val="none" w:sz="0" w:space="0" w:color="auto"/>
            <w:bottom w:val="none" w:sz="0" w:space="0" w:color="auto"/>
            <w:right w:val="none" w:sz="0" w:space="0" w:color="auto"/>
          </w:divBdr>
        </w:div>
        <w:div w:id="1313876512">
          <w:marLeft w:val="0"/>
          <w:marRight w:val="0"/>
          <w:marTop w:val="0"/>
          <w:marBottom w:val="0"/>
          <w:divBdr>
            <w:top w:val="none" w:sz="0" w:space="0" w:color="auto"/>
            <w:left w:val="none" w:sz="0" w:space="0" w:color="auto"/>
            <w:bottom w:val="none" w:sz="0" w:space="0" w:color="auto"/>
            <w:right w:val="none" w:sz="0" w:space="0" w:color="auto"/>
          </w:divBdr>
        </w:div>
        <w:div w:id="688334029">
          <w:marLeft w:val="0"/>
          <w:marRight w:val="0"/>
          <w:marTop w:val="0"/>
          <w:marBottom w:val="0"/>
          <w:divBdr>
            <w:top w:val="none" w:sz="0" w:space="0" w:color="auto"/>
            <w:left w:val="none" w:sz="0" w:space="0" w:color="auto"/>
            <w:bottom w:val="none" w:sz="0" w:space="0" w:color="auto"/>
            <w:right w:val="none" w:sz="0" w:space="0" w:color="auto"/>
          </w:divBdr>
        </w:div>
        <w:div w:id="1292247801">
          <w:marLeft w:val="0"/>
          <w:marRight w:val="0"/>
          <w:marTop w:val="0"/>
          <w:marBottom w:val="0"/>
          <w:divBdr>
            <w:top w:val="none" w:sz="0" w:space="0" w:color="auto"/>
            <w:left w:val="none" w:sz="0" w:space="0" w:color="auto"/>
            <w:bottom w:val="none" w:sz="0" w:space="0" w:color="auto"/>
            <w:right w:val="none" w:sz="0" w:space="0" w:color="auto"/>
          </w:divBdr>
        </w:div>
        <w:div w:id="1041976348">
          <w:marLeft w:val="0"/>
          <w:marRight w:val="0"/>
          <w:marTop w:val="0"/>
          <w:marBottom w:val="0"/>
          <w:divBdr>
            <w:top w:val="none" w:sz="0" w:space="0" w:color="auto"/>
            <w:left w:val="none" w:sz="0" w:space="0" w:color="auto"/>
            <w:bottom w:val="none" w:sz="0" w:space="0" w:color="auto"/>
            <w:right w:val="none" w:sz="0" w:space="0" w:color="auto"/>
          </w:divBdr>
        </w:div>
        <w:div w:id="2146924186">
          <w:marLeft w:val="0"/>
          <w:marRight w:val="0"/>
          <w:marTop w:val="0"/>
          <w:marBottom w:val="0"/>
          <w:divBdr>
            <w:top w:val="none" w:sz="0" w:space="0" w:color="auto"/>
            <w:left w:val="none" w:sz="0" w:space="0" w:color="auto"/>
            <w:bottom w:val="none" w:sz="0" w:space="0" w:color="auto"/>
            <w:right w:val="none" w:sz="0" w:space="0" w:color="auto"/>
          </w:divBdr>
        </w:div>
        <w:div w:id="775753832">
          <w:marLeft w:val="0"/>
          <w:marRight w:val="0"/>
          <w:marTop w:val="0"/>
          <w:marBottom w:val="0"/>
          <w:divBdr>
            <w:top w:val="none" w:sz="0" w:space="0" w:color="auto"/>
            <w:left w:val="none" w:sz="0" w:space="0" w:color="auto"/>
            <w:bottom w:val="none" w:sz="0" w:space="0" w:color="auto"/>
            <w:right w:val="none" w:sz="0" w:space="0" w:color="auto"/>
          </w:divBdr>
        </w:div>
        <w:div w:id="1626961988">
          <w:marLeft w:val="0"/>
          <w:marRight w:val="0"/>
          <w:marTop w:val="0"/>
          <w:marBottom w:val="0"/>
          <w:divBdr>
            <w:top w:val="none" w:sz="0" w:space="0" w:color="auto"/>
            <w:left w:val="none" w:sz="0" w:space="0" w:color="auto"/>
            <w:bottom w:val="none" w:sz="0" w:space="0" w:color="auto"/>
            <w:right w:val="none" w:sz="0" w:space="0" w:color="auto"/>
          </w:divBdr>
        </w:div>
        <w:div w:id="1636181660">
          <w:marLeft w:val="0"/>
          <w:marRight w:val="0"/>
          <w:marTop w:val="0"/>
          <w:marBottom w:val="0"/>
          <w:divBdr>
            <w:top w:val="none" w:sz="0" w:space="0" w:color="auto"/>
            <w:left w:val="none" w:sz="0" w:space="0" w:color="auto"/>
            <w:bottom w:val="none" w:sz="0" w:space="0" w:color="auto"/>
            <w:right w:val="none" w:sz="0" w:space="0" w:color="auto"/>
          </w:divBdr>
        </w:div>
        <w:div w:id="868252694">
          <w:marLeft w:val="0"/>
          <w:marRight w:val="0"/>
          <w:marTop w:val="0"/>
          <w:marBottom w:val="0"/>
          <w:divBdr>
            <w:top w:val="none" w:sz="0" w:space="0" w:color="auto"/>
            <w:left w:val="none" w:sz="0" w:space="0" w:color="auto"/>
            <w:bottom w:val="none" w:sz="0" w:space="0" w:color="auto"/>
            <w:right w:val="none" w:sz="0" w:space="0" w:color="auto"/>
          </w:divBdr>
        </w:div>
        <w:div w:id="1961524611">
          <w:marLeft w:val="0"/>
          <w:marRight w:val="0"/>
          <w:marTop w:val="0"/>
          <w:marBottom w:val="0"/>
          <w:divBdr>
            <w:top w:val="none" w:sz="0" w:space="0" w:color="auto"/>
            <w:left w:val="none" w:sz="0" w:space="0" w:color="auto"/>
            <w:bottom w:val="none" w:sz="0" w:space="0" w:color="auto"/>
            <w:right w:val="none" w:sz="0" w:space="0" w:color="auto"/>
          </w:divBdr>
        </w:div>
        <w:div w:id="754477929">
          <w:marLeft w:val="0"/>
          <w:marRight w:val="0"/>
          <w:marTop w:val="0"/>
          <w:marBottom w:val="0"/>
          <w:divBdr>
            <w:top w:val="none" w:sz="0" w:space="0" w:color="auto"/>
            <w:left w:val="none" w:sz="0" w:space="0" w:color="auto"/>
            <w:bottom w:val="none" w:sz="0" w:space="0" w:color="auto"/>
            <w:right w:val="none" w:sz="0" w:space="0" w:color="auto"/>
          </w:divBdr>
        </w:div>
        <w:div w:id="1388190178">
          <w:marLeft w:val="0"/>
          <w:marRight w:val="0"/>
          <w:marTop w:val="0"/>
          <w:marBottom w:val="0"/>
          <w:divBdr>
            <w:top w:val="none" w:sz="0" w:space="0" w:color="auto"/>
            <w:left w:val="none" w:sz="0" w:space="0" w:color="auto"/>
            <w:bottom w:val="none" w:sz="0" w:space="0" w:color="auto"/>
            <w:right w:val="none" w:sz="0" w:space="0" w:color="auto"/>
          </w:divBdr>
        </w:div>
        <w:div w:id="2045934729">
          <w:marLeft w:val="0"/>
          <w:marRight w:val="0"/>
          <w:marTop w:val="0"/>
          <w:marBottom w:val="0"/>
          <w:divBdr>
            <w:top w:val="none" w:sz="0" w:space="0" w:color="auto"/>
            <w:left w:val="none" w:sz="0" w:space="0" w:color="auto"/>
            <w:bottom w:val="none" w:sz="0" w:space="0" w:color="auto"/>
            <w:right w:val="none" w:sz="0" w:space="0" w:color="auto"/>
          </w:divBdr>
        </w:div>
        <w:div w:id="937564980">
          <w:marLeft w:val="0"/>
          <w:marRight w:val="0"/>
          <w:marTop w:val="0"/>
          <w:marBottom w:val="0"/>
          <w:divBdr>
            <w:top w:val="none" w:sz="0" w:space="0" w:color="auto"/>
            <w:left w:val="none" w:sz="0" w:space="0" w:color="auto"/>
            <w:bottom w:val="none" w:sz="0" w:space="0" w:color="auto"/>
            <w:right w:val="none" w:sz="0" w:space="0" w:color="auto"/>
          </w:divBdr>
        </w:div>
        <w:div w:id="918517108">
          <w:marLeft w:val="0"/>
          <w:marRight w:val="0"/>
          <w:marTop w:val="0"/>
          <w:marBottom w:val="0"/>
          <w:divBdr>
            <w:top w:val="none" w:sz="0" w:space="0" w:color="auto"/>
            <w:left w:val="none" w:sz="0" w:space="0" w:color="auto"/>
            <w:bottom w:val="none" w:sz="0" w:space="0" w:color="auto"/>
            <w:right w:val="none" w:sz="0" w:space="0" w:color="auto"/>
          </w:divBdr>
        </w:div>
        <w:div w:id="305938510">
          <w:marLeft w:val="0"/>
          <w:marRight w:val="0"/>
          <w:marTop w:val="0"/>
          <w:marBottom w:val="0"/>
          <w:divBdr>
            <w:top w:val="none" w:sz="0" w:space="0" w:color="auto"/>
            <w:left w:val="none" w:sz="0" w:space="0" w:color="auto"/>
            <w:bottom w:val="none" w:sz="0" w:space="0" w:color="auto"/>
            <w:right w:val="none" w:sz="0" w:space="0" w:color="auto"/>
          </w:divBdr>
        </w:div>
        <w:div w:id="2068600854">
          <w:marLeft w:val="0"/>
          <w:marRight w:val="0"/>
          <w:marTop w:val="0"/>
          <w:marBottom w:val="0"/>
          <w:divBdr>
            <w:top w:val="none" w:sz="0" w:space="0" w:color="auto"/>
            <w:left w:val="none" w:sz="0" w:space="0" w:color="auto"/>
            <w:bottom w:val="none" w:sz="0" w:space="0" w:color="auto"/>
            <w:right w:val="none" w:sz="0" w:space="0" w:color="auto"/>
          </w:divBdr>
        </w:div>
        <w:div w:id="1725641535">
          <w:marLeft w:val="0"/>
          <w:marRight w:val="0"/>
          <w:marTop w:val="0"/>
          <w:marBottom w:val="0"/>
          <w:divBdr>
            <w:top w:val="none" w:sz="0" w:space="0" w:color="auto"/>
            <w:left w:val="none" w:sz="0" w:space="0" w:color="auto"/>
            <w:bottom w:val="none" w:sz="0" w:space="0" w:color="auto"/>
            <w:right w:val="none" w:sz="0" w:space="0" w:color="auto"/>
          </w:divBdr>
        </w:div>
        <w:div w:id="204493344">
          <w:marLeft w:val="0"/>
          <w:marRight w:val="0"/>
          <w:marTop w:val="0"/>
          <w:marBottom w:val="0"/>
          <w:divBdr>
            <w:top w:val="none" w:sz="0" w:space="0" w:color="auto"/>
            <w:left w:val="none" w:sz="0" w:space="0" w:color="auto"/>
            <w:bottom w:val="none" w:sz="0" w:space="0" w:color="auto"/>
            <w:right w:val="none" w:sz="0" w:space="0" w:color="auto"/>
          </w:divBdr>
        </w:div>
        <w:div w:id="661856083">
          <w:marLeft w:val="0"/>
          <w:marRight w:val="0"/>
          <w:marTop w:val="0"/>
          <w:marBottom w:val="0"/>
          <w:divBdr>
            <w:top w:val="none" w:sz="0" w:space="0" w:color="auto"/>
            <w:left w:val="none" w:sz="0" w:space="0" w:color="auto"/>
            <w:bottom w:val="none" w:sz="0" w:space="0" w:color="auto"/>
            <w:right w:val="none" w:sz="0" w:space="0" w:color="auto"/>
          </w:divBdr>
        </w:div>
        <w:div w:id="885215363">
          <w:marLeft w:val="0"/>
          <w:marRight w:val="0"/>
          <w:marTop w:val="0"/>
          <w:marBottom w:val="0"/>
          <w:divBdr>
            <w:top w:val="none" w:sz="0" w:space="0" w:color="auto"/>
            <w:left w:val="none" w:sz="0" w:space="0" w:color="auto"/>
            <w:bottom w:val="none" w:sz="0" w:space="0" w:color="auto"/>
            <w:right w:val="none" w:sz="0" w:space="0" w:color="auto"/>
          </w:divBdr>
        </w:div>
        <w:div w:id="1229539281">
          <w:marLeft w:val="0"/>
          <w:marRight w:val="0"/>
          <w:marTop w:val="0"/>
          <w:marBottom w:val="0"/>
          <w:divBdr>
            <w:top w:val="none" w:sz="0" w:space="0" w:color="auto"/>
            <w:left w:val="none" w:sz="0" w:space="0" w:color="auto"/>
            <w:bottom w:val="none" w:sz="0" w:space="0" w:color="auto"/>
            <w:right w:val="none" w:sz="0" w:space="0" w:color="auto"/>
          </w:divBdr>
        </w:div>
        <w:div w:id="1265502775">
          <w:marLeft w:val="0"/>
          <w:marRight w:val="0"/>
          <w:marTop w:val="0"/>
          <w:marBottom w:val="0"/>
          <w:divBdr>
            <w:top w:val="none" w:sz="0" w:space="0" w:color="auto"/>
            <w:left w:val="none" w:sz="0" w:space="0" w:color="auto"/>
            <w:bottom w:val="none" w:sz="0" w:space="0" w:color="auto"/>
            <w:right w:val="none" w:sz="0" w:space="0" w:color="auto"/>
          </w:divBdr>
        </w:div>
        <w:div w:id="1618416309">
          <w:marLeft w:val="0"/>
          <w:marRight w:val="0"/>
          <w:marTop w:val="0"/>
          <w:marBottom w:val="0"/>
          <w:divBdr>
            <w:top w:val="none" w:sz="0" w:space="0" w:color="auto"/>
            <w:left w:val="none" w:sz="0" w:space="0" w:color="auto"/>
            <w:bottom w:val="none" w:sz="0" w:space="0" w:color="auto"/>
            <w:right w:val="none" w:sz="0" w:space="0" w:color="auto"/>
          </w:divBdr>
        </w:div>
        <w:div w:id="747924538">
          <w:marLeft w:val="0"/>
          <w:marRight w:val="0"/>
          <w:marTop w:val="0"/>
          <w:marBottom w:val="0"/>
          <w:divBdr>
            <w:top w:val="none" w:sz="0" w:space="0" w:color="auto"/>
            <w:left w:val="none" w:sz="0" w:space="0" w:color="auto"/>
            <w:bottom w:val="none" w:sz="0" w:space="0" w:color="auto"/>
            <w:right w:val="none" w:sz="0" w:space="0" w:color="auto"/>
          </w:divBdr>
        </w:div>
        <w:div w:id="433985069">
          <w:marLeft w:val="0"/>
          <w:marRight w:val="0"/>
          <w:marTop w:val="0"/>
          <w:marBottom w:val="0"/>
          <w:divBdr>
            <w:top w:val="none" w:sz="0" w:space="0" w:color="auto"/>
            <w:left w:val="none" w:sz="0" w:space="0" w:color="auto"/>
            <w:bottom w:val="none" w:sz="0" w:space="0" w:color="auto"/>
            <w:right w:val="none" w:sz="0" w:space="0" w:color="auto"/>
          </w:divBdr>
        </w:div>
        <w:div w:id="1247685855">
          <w:marLeft w:val="0"/>
          <w:marRight w:val="0"/>
          <w:marTop w:val="0"/>
          <w:marBottom w:val="0"/>
          <w:divBdr>
            <w:top w:val="none" w:sz="0" w:space="0" w:color="auto"/>
            <w:left w:val="none" w:sz="0" w:space="0" w:color="auto"/>
            <w:bottom w:val="none" w:sz="0" w:space="0" w:color="auto"/>
            <w:right w:val="none" w:sz="0" w:space="0" w:color="auto"/>
          </w:divBdr>
        </w:div>
        <w:div w:id="197552597">
          <w:marLeft w:val="0"/>
          <w:marRight w:val="0"/>
          <w:marTop w:val="0"/>
          <w:marBottom w:val="0"/>
          <w:divBdr>
            <w:top w:val="none" w:sz="0" w:space="0" w:color="auto"/>
            <w:left w:val="none" w:sz="0" w:space="0" w:color="auto"/>
            <w:bottom w:val="none" w:sz="0" w:space="0" w:color="auto"/>
            <w:right w:val="none" w:sz="0" w:space="0" w:color="auto"/>
          </w:divBdr>
        </w:div>
        <w:div w:id="1243755508">
          <w:marLeft w:val="0"/>
          <w:marRight w:val="0"/>
          <w:marTop w:val="0"/>
          <w:marBottom w:val="0"/>
          <w:divBdr>
            <w:top w:val="none" w:sz="0" w:space="0" w:color="auto"/>
            <w:left w:val="none" w:sz="0" w:space="0" w:color="auto"/>
            <w:bottom w:val="none" w:sz="0" w:space="0" w:color="auto"/>
            <w:right w:val="none" w:sz="0" w:space="0" w:color="auto"/>
          </w:divBdr>
        </w:div>
        <w:div w:id="1037194102">
          <w:marLeft w:val="0"/>
          <w:marRight w:val="0"/>
          <w:marTop w:val="0"/>
          <w:marBottom w:val="0"/>
          <w:divBdr>
            <w:top w:val="none" w:sz="0" w:space="0" w:color="auto"/>
            <w:left w:val="none" w:sz="0" w:space="0" w:color="auto"/>
            <w:bottom w:val="none" w:sz="0" w:space="0" w:color="auto"/>
            <w:right w:val="none" w:sz="0" w:space="0" w:color="auto"/>
          </w:divBdr>
        </w:div>
        <w:div w:id="2111268591">
          <w:marLeft w:val="0"/>
          <w:marRight w:val="0"/>
          <w:marTop w:val="0"/>
          <w:marBottom w:val="0"/>
          <w:divBdr>
            <w:top w:val="none" w:sz="0" w:space="0" w:color="auto"/>
            <w:left w:val="none" w:sz="0" w:space="0" w:color="auto"/>
            <w:bottom w:val="none" w:sz="0" w:space="0" w:color="auto"/>
            <w:right w:val="none" w:sz="0" w:space="0" w:color="auto"/>
          </w:divBdr>
        </w:div>
        <w:div w:id="2025859647">
          <w:marLeft w:val="0"/>
          <w:marRight w:val="0"/>
          <w:marTop w:val="0"/>
          <w:marBottom w:val="0"/>
          <w:divBdr>
            <w:top w:val="none" w:sz="0" w:space="0" w:color="auto"/>
            <w:left w:val="none" w:sz="0" w:space="0" w:color="auto"/>
            <w:bottom w:val="none" w:sz="0" w:space="0" w:color="auto"/>
            <w:right w:val="none" w:sz="0" w:space="0" w:color="auto"/>
          </w:divBdr>
        </w:div>
        <w:div w:id="1291399923">
          <w:marLeft w:val="0"/>
          <w:marRight w:val="0"/>
          <w:marTop w:val="0"/>
          <w:marBottom w:val="0"/>
          <w:divBdr>
            <w:top w:val="none" w:sz="0" w:space="0" w:color="auto"/>
            <w:left w:val="none" w:sz="0" w:space="0" w:color="auto"/>
            <w:bottom w:val="none" w:sz="0" w:space="0" w:color="auto"/>
            <w:right w:val="none" w:sz="0" w:space="0" w:color="auto"/>
          </w:divBdr>
        </w:div>
        <w:div w:id="941499330">
          <w:marLeft w:val="0"/>
          <w:marRight w:val="0"/>
          <w:marTop w:val="0"/>
          <w:marBottom w:val="0"/>
          <w:divBdr>
            <w:top w:val="none" w:sz="0" w:space="0" w:color="auto"/>
            <w:left w:val="none" w:sz="0" w:space="0" w:color="auto"/>
            <w:bottom w:val="none" w:sz="0" w:space="0" w:color="auto"/>
            <w:right w:val="none" w:sz="0" w:space="0" w:color="auto"/>
          </w:divBdr>
        </w:div>
        <w:div w:id="1610892645">
          <w:marLeft w:val="0"/>
          <w:marRight w:val="0"/>
          <w:marTop w:val="0"/>
          <w:marBottom w:val="0"/>
          <w:divBdr>
            <w:top w:val="none" w:sz="0" w:space="0" w:color="auto"/>
            <w:left w:val="none" w:sz="0" w:space="0" w:color="auto"/>
            <w:bottom w:val="none" w:sz="0" w:space="0" w:color="auto"/>
            <w:right w:val="none" w:sz="0" w:space="0" w:color="auto"/>
          </w:divBdr>
        </w:div>
        <w:div w:id="1120147824">
          <w:marLeft w:val="0"/>
          <w:marRight w:val="0"/>
          <w:marTop w:val="0"/>
          <w:marBottom w:val="0"/>
          <w:divBdr>
            <w:top w:val="none" w:sz="0" w:space="0" w:color="auto"/>
            <w:left w:val="none" w:sz="0" w:space="0" w:color="auto"/>
            <w:bottom w:val="none" w:sz="0" w:space="0" w:color="auto"/>
            <w:right w:val="none" w:sz="0" w:space="0" w:color="auto"/>
          </w:divBdr>
        </w:div>
        <w:div w:id="1601910753">
          <w:marLeft w:val="0"/>
          <w:marRight w:val="0"/>
          <w:marTop w:val="0"/>
          <w:marBottom w:val="0"/>
          <w:divBdr>
            <w:top w:val="none" w:sz="0" w:space="0" w:color="auto"/>
            <w:left w:val="none" w:sz="0" w:space="0" w:color="auto"/>
            <w:bottom w:val="none" w:sz="0" w:space="0" w:color="auto"/>
            <w:right w:val="none" w:sz="0" w:space="0" w:color="auto"/>
          </w:divBdr>
        </w:div>
        <w:div w:id="1438527248">
          <w:marLeft w:val="0"/>
          <w:marRight w:val="0"/>
          <w:marTop w:val="0"/>
          <w:marBottom w:val="0"/>
          <w:divBdr>
            <w:top w:val="none" w:sz="0" w:space="0" w:color="auto"/>
            <w:left w:val="none" w:sz="0" w:space="0" w:color="auto"/>
            <w:bottom w:val="none" w:sz="0" w:space="0" w:color="auto"/>
            <w:right w:val="none" w:sz="0" w:space="0" w:color="auto"/>
          </w:divBdr>
        </w:div>
        <w:div w:id="254368558">
          <w:marLeft w:val="0"/>
          <w:marRight w:val="0"/>
          <w:marTop w:val="0"/>
          <w:marBottom w:val="0"/>
          <w:divBdr>
            <w:top w:val="none" w:sz="0" w:space="0" w:color="auto"/>
            <w:left w:val="none" w:sz="0" w:space="0" w:color="auto"/>
            <w:bottom w:val="none" w:sz="0" w:space="0" w:color="auto"/>
            <w:right w:val="none" w:sz="0" w:space="0" w:color="auto"/>
          </w:divBdr>
        </w:div>
        <w:div w:id="666597034">
          <w:marLeft w:val="0"/>
          <w:marRight w:val="0"/>
          <w:marTop w:val="0"/>
          <w:marBottom w:val="0"/>
          <w:divBdr>
            <w:top w:val="none" w:sz="0" w:space="0" w:color="auto"/>
            <w:left w:val="none" w:sz="0" w:space="0" w:color="auto"/>
            <w:bottom w:val="none" w:sz="0" w:space="0" w:color="auto"/>
            <w:right w:val="none" w:sz="0" w:space="0" w:color="auto"/>
          </w:divBdr>
        </w:div>
        <w:div w:id="184484860">
          <w:marLeft w:val="0"/>
          <w:marRight w:val="0"/>
          <w:marTop w:val="0"/>
          <w:marBottom w:val="0"/>
          <w:divBdr>
            <w:top w:val="none" w:sz="0" w:space="0" w:color="auto"/>
            <w:left w:val="none" w:sz="0" w:space="0" w:color="auto"/>
            <w:bottom w:val="none" w:sz="0" w:space="0" w:color="auto"/>
            <w:right w:val="none" w:sz="0" w:space="0" w:color="auto"/>
          </w:divBdr>
        </w:div>
        <w:div w:id="1822959383">
          <w:marLeft w:val="0"/>
          <w:marRight w:val="0"/>
          <w:marTop w:val="0"/>
          <w:marBottom w:val="0"/>
          <w:divBdr>
            <w:top w:val="none" w:sz="0" w:space="0" w:color="auto"/>
            <w:left w:val="none" w:sz="0" w:space="0" w:color="auto"/>
            <w:bottom w:val="none" w:sz="0" w:space="0" w:color="auto"/>
            <w:right w:val="none" w:sz="0" w:space="0" w:color="auto"/>
          </w:divBdr>
        </w:div>
        <w:div w:id="1085347307">
          <w:marLeft w:val="0"/>
          <w:marRight w:val="0"/>
          <w:marTop w:val="0"/>
          <w:marBottom w:val="0"/>
          <w:divBdr>
            <w:top w:val="none" w:sz="0" w:space="0" w:color="auto"/>
            <w:left w:val="none" w:sz="0" w:space="0" w:color="auto"/>
            <w:bottom w:val="none" w:sz="0" w:space="0" w:color="auto"/>
            <w:right w:val="none" w:sz="0" w:space="0" w:color="auto"/>
          </w:divBdr>
        </w:div>
        <w:div w:id="1557861237">
          <w:marLeft w:val="0"/>
          <w:marRight w:val="0"/>
          <w:marTop w:val="0"/>
          <w:marBottom w:val="0"/>
          <w:divBdr>
            <w:top w:val="none" w:sz="0" w:space="0" w:color="auto"/>
            <w:left w:val="none" w:sz="0" w:space="0" w:color="auto"/>
            <w:bottom w:val="none" w:sz="0" w:space="0" w:color="auto"/>
            <w:right w:val="none" w:sz="0" w:space="0" w:color="auto"/>
          </w:divBdr>
        </w:div>
        <w:div w:id="42096926">
          <w:marLeft w:val="0"/>
          <w:marRight w:val="0"/>
          <w:marTop w:val="0"/>
          <w:marBottom w:val="0"/>
          <w:divBdr>
            <w:top w:val="none" w:sz="0" w:space="0" w:color="auto"/>
            <w:left w:val="none" w:sz="0" w:space="0" w:color="auto"/>
            <w:bottom w:val="none" w:sz="0" w:space="0" w:color="auto"/>
            <w:right w:val="none" w:sz="0" w:space="0" w:color="auto"/>
          </w:divBdr>
        </w:div>
        <w:div w:id="2032219627">
          <w:marLeft w:val="0"/>
          <w:marRight w:val="0"/>
          <w:marTop w:val="0"/>
          <w:marBottom w:val="0"/>
          <w:divBdr>
            <w:top w:val="none" w:sz="0" w:space="0" w:color="auto"/>
            <w:left w:val="none" w:sz="0" w:space="0" w:color="auto"/>
            <w:bottom w:val="none" w:sz="0" w:space="0" w:color="auto"/>
            <w:right w:val="none" w:sz="0" w:space="0" w:color="auto"/>
          </w:divBdr>
        </w:div>
      </w:divsChild>
    </w:div>
    <w:div w:id="116997888">
      <w:bodyDiv w:val="1"/>
      <w:marLeft w:val="0"/>
      <w:marRight w:val="0"/>
      <w:marTop w:val="0"/>
      <w:marBottom w:val="0"/>
      <w:divBdr>
        <w:top w:val="none" w:sz="0" w:space="0" w:color="auto"/>
        <w:left w:val="none" w:sz="0" w:space="0" w:color="auto"/>
        <w:bottom w:val="none" w:sz="0" w:space="0" w:color="auto"/>
        <w:right w:val="none" w:sz="0" w:space="0" w:color="auto"/>
      </w:divBdr>
      <w:divsChild>
        <w:div w:id="1443068510">
          <w:marLeft w:val="0"/>
          <w:marRight w:val="0"/>
          <w:marTop w:val="0"/>
          <w:marBottom w:val="0"/>
          <w:divBdr>
            <w:top w:val="none" w:sz="0" w:space="0" w:color="auto"/>
            <w:left w:val="none" w:sz="0" w:space="0" w:color="auto"/>
            <w:bottom w:val="none" w:sz="0" w:space="0" w:color="auto"/>
            <w:right w:val="none" w:sz="0" w:space="0" w:color="auto"/>
          </w:divBdr>
        </w:div>
        <w:div w:id="228468349">
          <w:marLeft w:val="0"/>
          <w:marRight w:val="0"/>
          <w:marTop w:val="0"/>
          <w:marBottom w:val="0"/>
          <w:divBdr>
            <w:top w:val="none" w:sz="0" w:space="0" w:color="auto"/>
            <w:left w:val="none" w:sz="0" w:space="0" w:color="auto"/>
            <w:bottom w:val="none" w:sz="0" w:space="0" w:color="auto"/>
            <w:right w:val="none" w:sz="0" w:space="0" w:color="auto"/>
          </w:divBdr>
        </w:div>
        <w:div w:id="349140153">
          <w:marLeft w:val="0"/>
          <w:marRight w:val="0"/>
          <w:marTop w:val="0"/>
          <w:marBottom w:val="0"/>
          <w:divBdr>
            <w:top w:val="none" w:sz="0" w:space="0" w:color="auto"/>
            <w:left w:val="none" w:sz="0" w:space="0" w:color="auto"/>
            <w:bottom w:val="none" w:sz="0" w:space="0" w:color="auto"/>
            <w:right w:val="none" w:sz="0" w:space="0" w:color="auto"/>
          </w:divBdr>
        </w:div>
        <w:div w:id="230433251">
          <w:marLeft w:val="0"/>
          <w:marRight w:val="0"/>
          <w:marTop w:val="0"/>
          <w:marBottom w:val="0"/>
          <w:divBdr>
            <w:top w:val="none" w:sz="0" w:space="0" w:color="auto"/>
            <w:left w:val="none" w:sz="0" w:space="0" w:color="auto"/>
            <w:bottom w:val="none" w:sz="0" w:space="0" w:color="auto"/>
            <w:right w:val="none" w:sz="0" w:space="0" w:color="auto"/>
          </w:divBdr>
        </w:div>
        <w:div w:id="450516639">
          <w:marLeft w:val="0"/>
          <w:marRight w:val="0"/>
          <w:marTop w:val="0"/>
          <w:marBottom w:val="0"/>
          <w:divBdr>
            <w:top w:val="none" w:sz="0" w:space="0" w:color="auto"/>
            <w:left w:val="none" w:sz="0" w:space="0" w:color="auto"/>
            <w:bottom w:val="none" w:sz="0" w:space="0" w:color="auto"/>
            <w:right w:val="none" w:sz="0" w:space="0" w:color="auto"/>
          </w:divBdr>
        </w:div>
        <w:div w:id="1167020053">
          <w:marLeft w:val="0"/>
          <w:marRight w:val="0"/>
          <w:marTop w:val="0"/>
          <w:marBottom w:val="0"/>
          <w:divBdr>
            <w:top w:val="none" w:sz="0" w:space="0" w:color="auto"/>
            <w:left w:val="none" w:sz="0" w:space="0" w:color="auto"/>
            <w:bottom w:val="none" w:sz="0" w:space="0" w:color="auto"/>
            <w:right w:val="none" w:sz="0" w:space="0" w:color="auto"/>
          </w:divBdr>
        </w:div>
        <w:div w:id="1272668738">
          <w:marLeft w:val="0"/>
          <w:marRight w:val="0"/>
          <w:marTop w:val="0"/>
          <w:marBottom w:val="0"/>
          <w:divBdr>
            <w:top w:val="none" w:sz="0" w:space="0" w:color="auto"/>
            <w:left w:val="none" w:sz="0" w:space="0" w:color="auto"/>
            <w:bottom w:val="none" w:sz="0" w:space="0" w:color="auto"/>
            <w:right w:val="none" w:sz="0" w:space="0" w:color="auto"/>
          </w:divBdr>
        </w:div>
        <w:div w:id="666596191">
          <w:marLeft w:val="0"/>
          <w:marRight w:val="0"/>
          <w:marTop w:val="0"/>
          <w:marBottom w:val="0"/>
          <w:divBdr>
            <w:top w:val="none" w:sz="0" w:space="0" w:color="auto"/>
            <w:left w:val="none" w:sz="0" w:space="0" w:color="auto"/>
            <w:bottom w:val="none" w:sz="0" w:space="0" w:color="auto"/>
            <w:right w:val="none" w:sz="0" w:space="0" w:color="auto"/>
          </w:divBdr>
        </w:div>
        <w:div w:id="879169981">
          <w:marLeft w:val="0"/>
          <w:marRight w:val="0"/>
          <w:marTop w:val="0"/>
          <w:marBottom w:val="0"/>
          <w:divBdr>
            <w:top w:val="none" w:sz="0" w:space="0" w:color="auto"/>
            <w:left w:val="none" w:sz="0" w:space="0" w:color="auto"/>
            <w:bottom w:val="none" w:sz="0" w:space="0" w:color="auto"/>
            <w:right w:val="none" w:sz="0" w:space="0" w:color="auto"/>
          </w:divBdr>
        </w:div>
        <w:div w:id="519704873">
          <w:marLeft w:val="0"/>
          <w:marRight w:val="0"/>
          <w:marTop w:val="0"/>
          <w:marBottom w:val="0"/>
          <w:divBdr>
            <w:top w:val="none" w:sz="0" w:space="0" w:color="auto"/>
            <w:left w:val="none" w:sz="0" w:space="0" w:color="auto"/>
            <w:bottom w:val="none" w:sz="0" w:space="0" w:color="auto"/>
            <w:right w:val="none" w:sz="0" w:space="0" w:color="auto"/>
          </w:divBdr>
        </w:div>
        <w:div w:id="1546676562">
          <w:marLeft w:val="0"/>
          <w:marRight w:val="0"/>
          <w:marTop w:val="0"/>
          <w:marBottom w:val="0"/>
          <w:divBdr>
            <w:top w:val="none" w:sz="0" w:space="0" w:color="auto"/>
            <w:left w:val="none" w:sz="0" w:space="0" w:color="auto"/>
            <w:bottom w:val="none" w:sz="0" w:space="0" w:color="auto"/>
            <w:right w:val="none" w:sz="0" w:space="0" w:color="auto"/>
          </w:divBdr>
        </w:div>
        <w:div w:id="525946956">
          <w:marLeft w:val="0"/>
          <w:marRight w:val="0"/>
          <w:marTop w:val="0"/>
          <w:marBottom w:val="0"/>
          <w:divBdr>
            <w:top w:val="none" w:sz="0" w:space="0" w:color="auto"/>
            <w:left w:val="none" w:sz="0" w:space="0" w:color="auto"/>
            <w:bottom w:val="none" w:sz="0" w:space="0" w:color="auto"/>
            <w:right w:val="none" w:sz="0" w:space="0" w:color="auto"/>
          </w:divBdr>
        </w:div>
        <w:div w:id="504513823">
          <w:marLeft w:val="0"/>
          <w:marRight w:val="0"/>
          <w:marTop w:val="0"/>
          <w:marBottom w:val="0"/>
          <w:divBdr>
            <w:top w:val="none" w:sz="0" w:space="0" w:color="auto"/>
            <w:left w:val="none" w:sz="0" w:space="0" w:color="auto"/>
            <w:bottom w:val="none" w:sz="0" w:space="0" w:color="auto"/>
            <w:right w:val="none" w:sz="0" w:space="0" w:color="auto"/>
          </w:divBdr>
        </w:div>
        <w:div w:id="1298293066">
          <w:marLeft w:val="0"/>
          <w:marRight w:val="0"/>
          <w:marTop w:val="0"/>
          <w:marBottom w:val="0"/>
          <w:divBdr>
            <w:top w:val="none" w:sz="0" w:space="0" w:color="auto"/>
            <w:left w:val="none" w:sz="0" w:space="0" w:color="auto"/>
            <w:bottom w:val="none" w:sz="0" w:space="0" w:color="auto"/>
            <w:right w:val="none" w:sz="0" w:space="0" w:color="auto"/>
          </w:divBdr>
        </w:div>
        <w:div w:id="39135608">
          <w:marLeft w:val="0"/>
          <w:marRight w:val="0"/>
          <w:marTop w:val="0"/>
          <w:marBottom w:val="0"/>
          <w:divBdr>
            <w:top w:val="none" w:sz="0" w:space="0" w:color="auto"/>
            <w:left w:val="none" w:sz="0" w:space="0" w:color="auto"/>
            <w:bottom w:val="none" w:sz="0" w:space="0" w:color="auto"/>
            <w:right w:val="none" w:sz="0" w:space="0" w:color="auto"/>
          </w:divBdr>
        </w:div>
        <w:div w:id="2001039048">
          <w:marLeft w:val="0"/>
          <w:marRight w:val="0"/>
          <w:marTop w:val="0"/>
          <w:marBottom w:val="0"/>
          <w:divBdr>
            <w:top w:val="none" w:sz="0" w:space="0" w:color="auto"/>
            <w:left w:val="none" w:sz="0" w:space="0" w:color="auto"/>
            <w:bottom w:val="none" w:sz="0" w:space="0" w:color="auto"/>
            <w:right w:val="none" w:sz="0" w:space="0" w:color="auto"/>
          </w:divBdr>
        </w:div>
        <w:div w:id="316149959">
          <w:marLeft w:val="0"/>
          <w:marRight w:val="0"/>
          <w:marTop w:val="0"/>
          <w:marBottom w:val="0"/>
          <w:divBdr>
            <w:top w:val="none" w:sz="0" w:space="0" w:color="auto"/>
            <w:left w:val="none" w:sz="0" w:space="0" w:color="auto"/>
            <w:bottom w:val="none" w:sz="0" w:space="0" w:color="auto"/>
            <w:right w:val="none" w:sz="0" w:space="0" w:color="auto"/>
          </w:divBdr>
        </w:div>
        <w:div w:id="490949693">
          <w:marLeft w:val="0"/>
          <w:marRight w:val="0"/>
          <w:marTop w:val="0"/>
          <w:marBottom w:val="0"/>
          <w:divBdr>
            <w:top w:val="none" w:sz="0" w:space="0" w:color="auto"/>
            <w:left w:val="none" w:sz="0" w:space="0" w:color="auto"/>
            <w:bottom w:val="none" w:sz="0" w:space="0" w:color="auto"/>
            <w:right w:val="none" w:sz="0" w:space="0" w:color="auto"/>
          </w:divBdr>
        </w:div>
        <w:div w:id="1687559614">
          <w:marLeft w:val="0"/>
          <w:marRight w:val="0"/>
          <w:marTop w:val="0"/>
          <w:marBottom w:val="0"/>
          <w:divBdr>
            <w:top w:val="none" w:sz="0" w:space="0" w:color="auto"/>
            <w:left w:val="none" w:sz="0" w:space="0" w:color="auto"/>
            <w:bottom w:val="none" w:sz="0" w:space="0" w:color="auto"/>
            <w:right w:val="none" w:sz="0" w:space="0" w:color="auto"/>
          </w:divBdr>
        </w:div>
        <w:div w:id="488206836">
          <w:marLeft w:val="0"/>
          <w:marRight w:val="0"/>
          <w:marTop w:val="0"/>
          <w:marBottom w:val="0"/>
          <w:divBdr>
            <w:top w:val="none" w:sz="0" w:space="0" w:color="auto"/>
            <w:left w:val="none" w:sz="0" w:space="0" w:color="auto"/>
            <w:bottom w:val="none" w:sz="0" w:space="0" w:color="auto"/>
            <w:right w:val="none" w:sz="0" w:space="0" w:color="auto"/>
          </w:divBdr>
        </w:div>
        <w:div w:id="1250389296">
          <w:marLeft w:val="0"/>
          <w:marRight w:val="0"/>
          <w:marTop w:val="0"/>
          <w:marBottom w:val="0"/>
          <w:divBdr>
            <w:top w:val="none" w:sz="0" w:space="0" w:color="auto"/>
            <w:left w:val="none" w:sz="0" w:space="0" w:color="auto"/>
            <w:bottom w:val="none" w:sz="0" w:space="0" w:color="auto"/>
            <w:right w:val="none" w:sz="0" w:space="0" w:color="auto"/>
          </w:divBdr>
        </w:div>
        <w:div w:id="1673340525">
          <w:marLeft w:val="0"/>
          <w:marRight w:val="0"/>
          <w:marTop w:val="0"/>
          <w:marBottom w:val="0"/>
          <w:divBdr>
            <w:top w:val="none" w:sz="0" w:space="0" w:color="auto"/>
            <w:left w:val="none" w:sz="0" w:space="0" w:color="auto"/>
            <w:bottom w:val="none" w:sz="0" w:space="0" w:color="auto"/>
            <w:right w:val="none" w:sz="0" w:space="0" w:color="auto"/>
          </w:divBdr>
        </w:div>
        <w:div w:id="1229419127">
          <w:marLeft w:val="0"/>
          <w:marRight w:val="0"/>
          <w:marTop w:val="0"/>
          <w:marBottom w:val="0"/>
          <w:divBdr>
            <w:top w:val="none" w:sz="0" w:space="0" w:color="auto"/>
            <w:left w:val="none" w:sz="0" w:space="0" w:color="auto"/>
            <w:bottom w:val="none" w:sz="0" w:space="0" w:color="auto"/>
            <w:right w:val="none" w:sz="0" w:space="0" w:color="auto"/>
          </w:divBdr>
        </w:div>
        <w:div w:id="1647860885">
          <w:marLeft w:val="0"/>
          <w:marRight w:val="0"/>
          <w:marTop w:val="0"/>
          <w:marBottom w:val="0"/>
          <w:divBdr>
            <w:top w:val="none" w:sz="0" w:space="0" w:color="auto"/>
            <w:left w:val="none" w:sz="0" w:space="0" w:color="auto"/>
            <w:bottom w:val="none" w:sz="0" w:space="0" w:color="auto"/>
            <w:right w:val="none" w:sz="0" w:space="0" w:color="auto"/>
          </w:divBdr>
        </w:div>
        <w:div w:id="1685784312">
          <w:marLeft w:val="0"/>
          <w:marRight w:val="0"/>
          <w:marTop w:val="0"/>
          <w:marBottom w:val="0"/>
          <w:divBdr>
            <w:top w:val="none" w:sz="0" w:space="0" w:color="auto"/>
            <w:left w:val="none" w:sz="0" w:space="0" w:color="auto"/>
            <w:bottom w:val="none" w:sz="0" w:space="0" w:color="auto"/>
            <w:right w:val="none" w:sz="0" w:space="0" w:color="auto"/>
          </w:divBdr>
        </w:div>
        <w:div w:id="1795246969">
          <w:marLeft w:val="0"/>
          <w:marRight w:val="0"/>
          <w:marTop w:val="0"/>
          <w:marBottom w:val="0"/>
          <w:divBdr>
            <w:top w:val="none" w:sz="0" w:space="0" w:color="auto"/>
            <w:left w:val="none" w:sz="0" w:space="0" w:color="auto"/>
            <w:bottom w:val="none" w:sz="0" w:space="0" w:color="auto"/>
            <w:right w:val="none" w:sz="0" w:space="0" w:color="auto"/>
          </w:divBdr>
        </w:div>
        <w:div w:id="2096436398">
          <w:marLeft w:val="0"/>
          <w:marRight w:val="0"/>
          <w:marTop w:val="0"/>
          <w:marBottom w:val="0"/>
          <w:divBdr>
            <w:top w:val="none" w:sz="0" w:space="0" w:color="auto"/>
            <w:left w:val="none" w:sz="0" w:space="0" w:color="auto"/>
            <w:bottom w:val="none" w:sz="0" w:space="0" w:color="auto"/>
            <w:right w:val="none" w:sz="0" w:space="0" w:color="auto"/>
          </w:divBdr>
        </w:div>
        <w:div w:id="1748574809">
          <w:marLeft w:val="0"/>
          <w:marRight w:val="0"/>
          <w:marTop w:val="0"/>
          <w:marBottom w:val="0"/>
          <w:divBdr>
            <w:top w:val="none" w:sz="0" w:space="0" w:color="auto"/>
            <w:left w:val="none" w:sz="0" w:space="0" w:color="auto"/>
            <w:bottom w:val="none" w:sz="0" w:space="0" w:color="auto"/>
            <w:right w:val="none" w:sz="0" w:space="0" w:color="auto"/>
          </w:divBdr>
        </w:div>
        <w:div w:id="1139035347">
          <w:marLeft w:val="0"/>
          <w:marRight w:val="0"/>
          <w:marTop w:val="0"/>
          <w:marBottom w:val="0"/>
          <w:divBdr>
            <w:top w:val="none" w:sz="0" w:space="0" w:color="auto"/>
            <w:left w:val="none" w:sz="0" w:space="0" w:color="auto"/>
            <w:bottom w:val="none" w:sz="0" w:space="0" w:color="auto"/>
            <w:right w:val="none" w:sz="0" w:space="0" w:color="auto"/>
          </w:divBdr>
        </w:div>
        <w:div w:id="1704745229">
          <w:marLeft w:val="0"/>
          <w:marRight w:val="0"/>
          <w:marTop w:val="0"/>
          <w:marBottom w:val="0"/>
          <w:divBdr>
            <w:top w:val="none" w:sz="0" w:space="0" w:color="auto"/>
            <w:left w:val="none" w:sz="0" w:space="0" w:color="auto"/>
            <w:bottom w:val="none" w:sz="0" w:space="0" w:color="auto"/>
            <w:right w:val="none" w:sz="0" w:space="0" w:color="auto"/>
          </w:divBdr>
        </w:div>
        <w:div w:id="2053192837">
          <w:marLeft w:val="0"/>
          <w:marRight w:val="0"/>
          <w:marTop w:val="0"/>
          <w:marBottom w:val="0"/>
          <w:divBdr>
            <w:top w:val="none" w:sz="0" w:space="0" w:color="auto"/>
            <w:left w:val="none" w:sz="0" w:space="0" w:color="auto"/>
            <w:bottom w:val="none" w:sz="0" w:space="0" w:color="auto"/>
            <w:right w:val="none" w:sz="0" w:space="0" w:color="auto"/>
          </w:divBdr>
        </w:div>
        <w:div w:id="1601717340">
          <w:marLeft w:val="0"/>
          <w:marRight w:val="0"/>
          <w:marTop w:val="0"/>
          <w:marBottom w:val="0"/>
          <w:divBdr>
            <w:top w:val="none" w:sz="0" w:space="0" w:color="auto"/>
            <w:left w:val="none" w:sz="0" w:space="0" w:color="auto"/>
            <w:bottom w:val="none" w:sz="0" w:space="0" w:color="auto"/>
            <w:right w:val="none" w:sz="0" w:space="0" w:color="auto"/>
          </w:divBdr>
        </w:div>
        <w:div w:id="421679117">
          <w:marLeft w:val="0"/>
          <w:marRight w:val="0"/>
          <w:marTop w:val="0"/>
          <w:marBottom w:val="0"/>
          <w:divBdr>
            <w:top w:val="none" w:sz="0" w:space="0" w:color="auto"/>
            <w:left w:val="none" w:sz="0" w:space="0" w:color="auto"/>
            <w:bottom w:val="none" w:sz="0" w:space="0" w:color="auto"/>
            <w:right w:val="none" w:sz="0" w:space="0" w:color="auto"/>
          </w:divBdr>
        </w:div>
        <w:div w:id="548079028">
          <w:marLeft w:val="0"/>
          <w:marRight w:val="0"/>
          <w:marTop w:val="0"/>
          <w:marBottom w:val="0"/>
          <w:divBdr>
            <w:top w:val="none" w:sz="0" w:space="0" w:color="auto"/>
            <w:left w:val="none" w:sz="0" w:space="0" w:color="auto"/>
            <w:bottom w:val="none" w:sz="0" w:space="0" w:color="auto"/>
            <w:right w:val="none" w:sz="0" w:space="0" w:color="auto"/>
          </w:divBdr>
        </w:div>
        <w:div w:id="1693409635">
          <w:marLeft w:val="0"/>
          <w:marRight w:val="0"/>
          <w:marTop w:val="0"/>
          <w:marBottom w:val="0"/>
          <w:divBdr>
            <w:top w:val="none" w:sz="0" w:space="0" w:color="auto"/>
            <w:left w:val="none" w:sz="0" w:space="0" w:color="auto"/>
            <w:bottom w:val="none" w:sz="0" w:space="0" w:color="auto"/>
            <w:right w:val="none" w:sz="0" w:space="0" w:color="auto"/>
          </w:divBdr>
        </w:div>
        <w:div w:id="1083798110">
          <w:marLeft w:val="0"/>
          <w:marRight w:val="0"/>
          <w:marTop w:val="0"/>
          <w:marBottom w:val="0"/>
          <w:divBdr>
            <w:top w:val="none" w:sz="0" w:space="0" w:color="auto"/>
            <w:left w:val="none" w:sz="0" w:space="0" w:color="auto"/>
            <w:bottom w:val="none" w:sz="0" w:space="0" w:color="auto"/>
            <w:right w:val="none" w:sz="0" w:space="0" w:color="auto"/>
          </w:divBdr>
        </w:div>
        <w:div w:id="408384256">
          <w:marLeft w:val="0"/>
          <w:marRight w:val="0"/>
          <w:marTop w:val="0"/>
          <w:marBottom w:val="0"/>
          <w:divBdr>
            <w:top w:val="none" w:sz="0" w:space="0" w:color="auto"/>
            <w:left w:val="none" w:sz="0" w:space="0" w:color="auto"/>
            <w:bottom w:val="none" w:sz="0" w:space="0" w:color="auto"/>
            <w:right w:val="none" w:sz="0" w:space="0" w:color="auto"/>
          </w:divBdr>
        </w:div>
        <w:div w:id="1990203726">
          <w:marLeft w:val="0"/>
          <w:marRight w:val="0"/>
          <w:marTop w:val="0"/>
          <w:marBottom w:val="0"/>
          <w:divBdr>
            <w:top w:val="none" w:sz="0" w:space="0" w:color="auto"/>
            <w:left w:val="none" w:sz="0" w:space="0" w:color="auto"/>
            <w:bottom w:val="none" w:sz="0" w:space="0" w:color="auto"/>
            <w:right w:val="none" w:sz="0" w:space="0" w:color="auto"/>
          </w:divBdr>
        </w:div>
        <w:div w:id="1427268996">
          <w:marLeft w:val="0"/>
          <w:marRight w:val="0"/>
          <w:marTop w:val="0"/>
          <w:marBottom w:val="0"/>
          <w:divBdr>
            <w:top w:val="none" w:sz="0" w:space="0" w:color="auto"/>
            <w:left w:val="none" w:sz="0" w:space="0" w:color="auto"/>
            <w:bottom w:val="none" w:sz="0" w:space="0" w:color="auto"/>
            <w:right w:val="none" w:sz="0" w:space="0" w:color="auto"/>
          </w:divBdr>
        </w:div>
        <w:div w:id="721758498">
          <w:marLeft w:val="0"/>
          <w:marRight w:val="0"/>
          <w:marTop w:val="0"/>
          <w:marBottom w:val="0"/>
          <w:divBdr>
            <w:top w:val="none" w:sz="0" w:space="0" w:color="auto"/>
            <w:left w:val="none" w:sz="0" w:space="0" w:color="auto"/>
            <w:bottom w:val="none" w:sz="0" w:space="0" w:color="auto"/>
            <w:right w:val="none" w:sz="0" w:space="0" w:color="auto"/>
          </w:divBdr>
        </w:div>
        <w:div w:id="359166372">
          <w:marLeft w:val="0"/>
          <w:marRight w:val="0"/>
          <w:marTop w:val="0"/>
          <w:marBottom w:val="0"/>
          <w:divBdr>
            <w:top w:val="none" w:sz="0" w:space="0" w:color="auto"/>
            <w:left w:val="none" w:sz="0" w:space="0" w:color="auto"/>
            <w:bottom w:val="none" w:sz="0" w:space="0" w:color="auto"/>
            <w:right w:val="none" w:sz="0" w:space="0" w:color="auto"/>
          </w:divBdr>
        </w:div>
        <w:div w:id="1495991140">
          <w:marLeft w:val="0"/>
          <w:marRight w:val="0"/>
          <w:marTop w:val="0"/>
          <w:marBottom w:val="0"/>
          <w:divBdr>
            <w:top w:val="none" w:sz="0" w:space="0" w:color="auto"/>
            <w:left w:val="none" w:sz="0" w:space="0" w:color="auto"/>
            <w:bottom w:val="none" w:sz="0" w:space="0" w:color="auto"/>
            <w:right w:val="none" w:sz="0" w:space="0" w:color="auto"/>
          </w:divBdr>
        </w:div>
        <w:div w:id="533270375">
          <w:marLeft w:val="0"/>
          <w:marRight w:val="0"/>
          <w:marTop w:val="0"/>
          <w:marBottom w:val="0"/>
          <w:divBdr>
            <w:top w:val="none" w:sz="0" w:space="0" w:color="auto"/>
            <w:left w:val="none" w:sz="0" w:space="0" w:color="auto"/>
            <w:bottom w:val="none" w:sz="0" w:space="0" w:color="auto"/>
            <w:right w:val="none" w:sz="0" w:space="0" w:color="auto"/>
          </w:divBdr>
        </w:div>
        <w:div w:id="1932203531">
          <w:marLeft w:val="0"/>
          <w:marRight w:val="0"/>
          <w:marTop w:val="0"/>
          <w:marBottom w:val="0"/>
          <w:divBdr>
            <w:top w:val="none" w:sz="0" w:space="0" w:color="auto"/>
            <w:left w:val="none" w:sz="0" w:space="0" w:color="auto"/>
            <w:bottom w:val="none" w:sz="0" w:space="0" w:color="auto"/>
            <w:right w:val="none" w:sz="0" w:space="0" w:color="auto"/>
          </w:divBdr>
        </w:div>
        <w:div w:id="704716096">
          <w:marLeft w:val="0"/>
          <w:marRight w:val="0"/>
          <w:marTop w:val="0"/>
          <w:marBottom w:val="0"/>
          <w:divBdr>
            <w:top w:val="none" w:sz="0" w:space="0" w:color="auto"/>
            <w:left w:val="none" w:sz="0" w:space="0" w:color="auto"/>
            <w:bottom w:val="none" w:sz="0" w:space="0" w:color="auto"/>
            <w:right w:val="none" w:sz="0" w:space="0" w:color="auto"/>
          </w:divBdr>
        </w:div>
        <w:div w:id="600603066">
          <w:marLeft w:val="0"/>
          <w:marRight w:val="0"/>
          <w:marTop w:val="0"/>
          <w:marBottom w:val="0"/>
          <w:divBdr>
            <w:top w:val="none" w:sz="0" w:space="0" w:color="auto"/>
            <w:left w:val="none" w:sz="0" w:space="0" w:color="auto"/>
            <w:bottom w:val="none" w:sz="0" w:space="0" w:color="auto"/>
            <w:right w:val="none" w:sz="0" w:space="0" w:color="auto"/>
          </w:divBdr>
        </w:div>
        <w:div w:id="179781269">
          <w:marLeft w:val="0"/>
          <w:marRight w:val="0"/>
          <w:marTop w:val="0"/>
          <w:marBottom w:val="0"/>
          <w:divBdr>
            <w:top w:val="none" w:sz="0" w:space="0" w:color="auto"/>
            <w:left w:val="none" w:sz="0" w:space="0" w:color="auto"/>
            <w:bottom w:val="none" w:sz="0" w:space="0" w:color="auto"/>
            <w:right w:val="none" w:sz="0" w:space="0" w:color="auto"/>
          </w:divBdr>
        </w:div>
        <w:div w:id="1748729800">
          <w:marLeft w:val="0"/>
          <w:marRight w:val="0"/>
          <w:marTop w:val="0"/>
          <w:marBottom w:val="0"/>
          <w:divBdr>
            <w:top w:val="none" w:sz="0" w:space="0" w:color="auto"/>
            <w:left w:val="none" w:sz="0" w:space="0" w:color="auto"/>
            <w:bottom w:val="none" w:sz="0" w:space="0" w:color="auto"/>
            <w:right w:val="none" w:sz="0" w:space="0" w:color="auto"/>
          </w:divBdr>
        </w:div>
        <w:div w:id="1429153574">
          <w:marLeft w:val="0"/>
          <w:marRight w:val="0"/>
          <w:marTop w:val="0"/>
          <w:marBottom w:val="0"/>
          <w:divBdr>
            <w:top w:val="none" w:sz="0" w:space="0" w:color="auto"/>
            <w:left w:val="none" w:sz="0" w:space="0" w:color="auto"/>
            <w:bottom w:val="none" w:sz="0" w:space="0" w:color="auto"/>
            <w:right w:val="none" w:sz="0" w:space="0" w:color="auto"/>
          </w:divBdr>
        </w:div>
        <w:div w:id="1580677824">
          <w:marLeft w:val="0"/>
          <w:marRight w:val="0"/>
          <w:marTop w:val="0"/>
          <w:marBottom w:val="0"/>
          <w:divBdr>
            <w:top w:val="none" w:sz="0" w:space="0" w:color="auto"/>
            <w:left w:val="none" w:sz="0" w:space="0" w:color="auto"/>
            <w:bottom w:val="none" w:sz="0" w:space="0" w:color="auto"/>
            <w:right w:val="none" w:sz="0" w:space="0" w:color="auto"/>
          </w:divBdr>
        </w:div>
        <w:div w:id="1594128925">
          <w:marLeft w:val="0"/>
          <w:marRight w:val="0"/>
          <w:marTop w:val="0"/>
          <w:marBottom w:val="0"/>
          <w:divBdr>
            <w:top w:val="none" w:sz="0" w:space="0" w:color="auto"/>
            <w:left w:val="none" w:sz="0" w:space="0" w:color="auto"/>
            <w:bottom w:val="none" w:sz="0" w:space="0" w:color="auto"/>
            <w:right w:val="none" w:sz="0" w:space="0" w:color="auto"/>
          </w:divBdr>
        </w:div>
        <w:div w:id="1590456856">
          <w:marLeft w:val="0"/>
          <w:marRight w:val="0"/>
          <w:marTop w:val="0"/>
          <w:marBottom w:val="0"/>
          <w:divBdr>
            <w:top w:val="none" w:sz="0" w:space="0" w:color="auto"/>
            <w:left w:val="none" w:sz="0" w:space="0" w:color="auto"/>
            <w:bottom w:val="none" w:sz="0" w:space="0" w:color="auto"/>
            <w:right w:val="none" w:sz="0" w:space="0" w:color="auto"/>
          </w:divBdr>
        </w:div>
        <w:div w:id="674725187">
          <w:marLeft w:val="0"/>
          <w:marRight w:val="0"/>
          <w:marTop w:val="0"/>
          <w:marBottom w:val="0"/>
          <w:divBdr>
            <w:top w:val="none" w:sz="0" w:space="0" w:color="auto"/>
            <w:left w:val="none" w:sz="0" w:space="0" w:color="auto"/>
            <w:bottom w:val="none" w:sz="0" w:space="0" w:color="auto"/>
            <w:right w:val="none" w:sz="0" w:space="0" w:color="auto"/>
          </w:divBdr>
        </w:div>
        <w:div w:id="502861107">
          <w:marLeft w:val="0"/>
          <w:marRight w:val="0"/>
          <w:marTop w:val="0"/>
          <w:marBottom w:val="0"/>
          <w:divBdr>
            <w:top w:val="none" w:sz="0" w:space="0" w:color="auto"/>
            <w:left w:val="none" w:sz="0" w:space="0" w:color="auto"/>
            <w:bottom w:val="none" w:sz="0" w:space="0" w:color="auto"/>
            <w:right w:val="none" w:sz="0" w:space="0" w:color="auto"/>
          </w:divBdr>
        </w:div>
        <w:div w:id="1785883474">
          <w:marLeft w:val="0"/>
          <w:marRight w:val="0"/>
          <w:marTop w:val="0"/>
          <w:marBottom w:val="0"/>
          <w:divBdr>
            <w:top w:val="none" w:sz="0" w:space="0" w:color="auto"/>
            <w:left w:val="none" w:sz="0" w:space="0" w:color="auto"/>
            <w:bottom w:val="none" w:sz="0" w:space="0" w:color="auto"/>
            <w:right w:val="none" w:sz="0" w:space="0" w:color="auto"/>
          </w:divBdr>
        </w:div>
        <w:div w:id="1511984903">
          <w:marLeft w:val="0"/>
          <w:marRight w:val="0"/>
          <w:marTop w:val="0"/>
          <w:marBottom w:val="0"/>
          <w:divBdr>
            <w:top w:val="none" w:sz="0" w:space="0" w:color="auto"/>
            <w:left w:val="none" w:sz="0" w:space="0" w:color="auto"/>
            <w:bottom w:val="none" w:sz="0" w:space="0" w:color="auto"/>
            <w:right w:val="none" w:sz="0" w:space="0" w:color="auto"/>
          </w:divBdr>
        </w:div>
        <w:div w:id="361636415">
          <w:marLeft w:val="0"/>
          <w:marRight w:val="0"/>
          <w:marTop w:val="0"/>
          <w:marBottom w:val="0"/>
          <w:divBdr>
            <w:top w:val="none" w:sz="0" w:space="0" w:color="auto"/>
            <w:left w:val="none" w:sz="0" w:space="0" w:color="auto"/>
            <w:bottom w:val="none" w:sz="0" w:space="0" w:color="auto"/>
            <w:right w:val="none" w:sz="0" w:space="0" w:color="auto"/>
          </w:divBdr>
        </w:div>
        <w:div w:id="1803301907">
          <w:marLeft w:val="0"/>
          <w:marRight w:val="0"/>
          <w:marTop w:val="0"/>
          <w:marBottom w:val="0"/>
          <w:divBdr>
            <w:top w:val="none" w:sz="0" w:space="0" w:color="auto"/>
            <w:left w:val="none" w:sz="0" w:space="0" w:color="auto"/>
            <w:bottom w:val="none" w:sz="0" w:space="0" w:color="auto"/>
            <w:right w:val="none" w:sz="0" w:space="0" w:color="auto"/>
          </w:divBdr>
        </w:div>
        <w:div w:id="1579096247">
          <w:marLeft w:val="0"/>
          <w:marRight w:val="0"/>
          <w:marTop w:val="0"/>
          <w:marBottom w:val="0"/>
          <w:divBdr>
            <w:top w:val="none" w:sz="0" w:space="0" w:color="auto"/>
            <w:left w:val="none" w:sz="0" w:space="0" w:color="auto"/>
            <w:bottom w:val="none" w:sz="0" w:space="0" w:color="auto"/>
            <w:right w:val="none" w:sz="0" w:space="0" w:color="auto"/>
          </w:divBdr>
        </w:div>
        <w:div w:id="904069940">
          <w:marLeft w:val="0"/>
          <w:marRight w:val="0"/>
          <w:marTop w:val="0"/>
          <w:marBottom w:val="0"/>
          <w:divBdr>
            <w:top w:val="none" w:sz="0" w:space="0" w:color="auto"/>
            <w:left w:val="none" w:sz="0" w:space="0" w:color="auto"/>
            <w:bottom w:val="none" w:sz="0" w:space="0" w:color="auto"/>
            <w:right w:val="none" w:sz="0" w:space="0" w:color="auto"/>
          </w:divBdr>
        </w:div>
        <w:div w:id="1474911422">
          <w:marLeft w:val="0"/>
          <w:marRight w:val="0"/>
          <w:marTop w:val="0"/>
          <w:marBottom w:val="0"/>
          <w:divBdr>
            <w:top w:val="none" w:sz="0" w:space="0" w:color="auto"/>
            <w:left w:val="none" w:sz="0" w:space="0" w:color="auto"/>
            <w:bottom w:val="none" w:sz="0" w:space="0" w:color="auto"/>
            <w:right w:val="none" w:sz="0" w:space="0" w:color="auto"/>
          </w:divBdr>
        </w:div>
        <w:div w:id="385374247">
          <w:marLeft w:val="0"/>
          <w:marRight w:val="0"/>
          <w:marTop w:val="0"/>
          <w:marBottom w:val="0"/>
          <w:divBdr>
            <w:top w:val="none" w:sz="0" w:space="0" w:color="auto"/>
            <w:left w:val="none" w:sz="0" w:space="0" w:color="auto"/>
            <w:bottom w:val="none" w:sz="0" w:space="0" w:color="auto"/>
            <w:right w:val="none" w:sz="0" w:space="0" w:color="auto"/>
          </w:divBdr>
        </w:div>
        <w:div w:id="1949464808">
          <w:marLeft w:val="0"/>
          <w:marRight w:val="0"/>
          <w:marTop w:val="0"/>
          <w:marBottom w:val="0"/>
          <w:divBdr>
            <w:top w:val="none" w:sz="0" w:space="0" w:color="auto"/>
            <w:left w:val="none" w:sz="0" w:space="0" w:color="auto"/>
            <w:bottom w:val="none" w:sz="0" w:space="0" w:color="auto"/>
            <w:right w:val="none" w:sz="0" w:space="0" w:color="auto"/>
          </w:divBdr>
        </w:div>
        <w:div w:id="1979528574">
          <w:marLeft w:val="0"/>
          <w:marRight w:val="0"/>
          <w:marTop w:val="0"/>
          <w:marBottom w:val="0"/>
          <w:divBdr>
            <w:top w:val="none" w:sz="0" w:space="0" w:color="auto"/>
            <w:left w:val="none" w:sz="0" w:space="0" w:color="auto"/>
            <w:bottom w:val="none" w:sz="0" w:space="0" w:color="auto"/>
            <w:right w:val="none" w:sz="0" w:space="0" w:color="auto"/>
          </w:divBdr>
        </w:div>
        <w:div w:id="1176918682">
          <w:marLeft w:val="0"/>
          <w:marRight w:val="0"/>
          <w:marTop w:val="0"/>
          <w:marBottom w:val="0"/>
          <w:divBdr>
            <w:top w:val="none" w:sz="0" w:space="0" w:color="auto"/>
            <w:left w:val="none" w:sz="0" w:space="0" w:color="auto"/>
            <w:bottom w:val="none" w:sz="0" w:space="0" w:color="auto"/>
            <w:right w:val="none" w:sz="0" w:space="0" w:color="auto"/>
          </w:divBdr>
        </w:div>
        <w:div w:id="1684278967">
          <w:marLeft w:val="0"/>
          <w:marRight w:val="0"/>
          <w:marTop w:val="0"/>
          <w:marBottom w:val="0"/>
          <w:divBdr>
            <w:top w:val="none" w:sz="0" w:space="0" w:color="auto"/>
            <w:left w:val="none" w:sz="0" w:space="0" w:color="auto"/>
            <w:bottom w:val="none" w:sz="0" w:space="0" w:color="auto"/>
            <w:right w:val="none" w:sz="0" w:space="0" w:color="auto"/>
          </w:divBdr>
        </w:div>
        <w:div w:id="420224122">
          <w:marLeft w:val="0"/>
          <w:marRight w:val="0"/>
          <w:marTop w:val="0"/>
          <w:marBottom w:val="0"/>
          <w:divBdr>
            <w:top w:val="none" w:sz="0" w:space="0" w:color="auto"/>
            <w:left w:val="none" w:sz="0" w:space="0" w:color="auto"/>
            <w:bottom w:val="none" w:sz="0" w:space="0" w:color="auto"/>
            <w:right w:val="none" w:sz="0" w:space="0" w:color="auto"/>
          </w:divBdr>
        </w:div>
        <w:div w:id="330452796">
          <w:marLeft w:val="0"/>
          <w:marRight w:val="0"/>
          <w:marTop w:val="0"/>
          <w:marBottom w:val="0"/>
          <w:divBdr>
            <w:top w:val="none" w:sz="0" w:space="0" w:color="auto"/>
            <w:left w:val="none" w:sz="0" w:space="0" w:color="auto"/>
            <w:bottom w:val="none" w:sz="0" w:space="0" w:color="auto"/>
            <w:right w:val="none" w:sz="0" w:space="0" w:color="auto"/>
          </w:divBdr>
        </w:div>
        <w:div w:id="1094206685">
          <w:marLeft w:val="0"/>
          <w:marRight w:val="0"/>
          <w:marTop w:val="0"/>
          <w:marBottom w:val="0"/>
          <w:divBdr>
            <w:top w:val="none" w:sz="0" w:space="0" w:color="auto"/>
            <w:left w:val="none" w:sz="0" w:space="0" w:color="auto"/>
            <w:bottom w:val="none" w:sz="0" w:space="0" w:color="auto"/>
            <w:right w:val="none" w:sz="0" w:space="0" w:color="auto"/>
          </w:divBdr>
        </w:div>
        <w:div w:id="1979338202">
          <w:marLeft w:val="0"/>
          <w:marRight w:val="0"/>
          <w:marTop w:val="0"/>
          <w:marBottom w:val="0"/>
          <w:divBdr>
            <w:top w:val="none" w:sz="0" w:space="0" w:color="auto"/>
            <w:left w:val="none" w:sz="0" w:space="0" w:color="auto"/>
            <w:bottom w:val="none" w:sz="0" w:space="0" w:color="auto"/>
            <w:right w:val="none" w:sz="0" w:space="0" w:color="auto"/>
          </w:divBdr>
        </w:div>
        <w:div w:id="937324163">
          <w:marLeft w:val="0"/>
          <w:marRight w:val="0"/>
          <w:marTop w:val="0"/>
          <w:marBottom w:val="0"/>
          <w:divBdr>
            <w:top w:val="none" w:sz="0" w:space="0" w:color="auto"/>
            <w:left w:val="none" w:sz="0" w:space="0" w:color="auto"/>
            <w:bottom w:val="none" w:sz="0" w:space="0" w:color="auto"/>
            <w:right w:val="none" w:sz="0" w:space="0" w:color="auto"/>
          </w:divBdr>
        </w:div>
        <w:div w:id="1252817295">
          <w:marLeft w:val="0"/>
          <w:marRight w:val="0"/>
          <w:marTop w:val="0"/>
          <w:marBottom w:val="0"/>
          <w:divBdr>
            <w:top w:val="none" w:sz="0" w:space="0" w:color="auto"/>
            <w:left w:val="none" w:sz="0" w:space="0" w:color="auto"/>
            <w:bottom w:val="none" w:sz="0" w:space="0" w:color="auto"/>
            <w:right w:val="none" w:sz="0" w:space="0" w:color="auto"/>
          </w:divBdr>
        </w:div>
        <w:div w:id="36859005">
          <w:marLeft w:val="0"/>
          <w:marRight w:val="0"/>
          <w:marTop w:val="0"/>
          <w:marBottom w:val="0"/>
          <w:divBdr>
            <w:top w:val="none" w:sz="0" w:space="0" w:color="auto"/>
            <w:left w:val="none" w:sz="0" w:space="0" w:color="auto"/>
            <w:bottom w:val="none" w:sz="0" w:space="0" w:color="auto"/>
            <w:right w:val="none" w:sz="0" w:space="0" w:color="auto"/>
          </w:divBdr>
        </w:div>
        <w:div w:id="394549425">
          <w:marLeft w:val="0"/>
          <w:marRight w:val="0"/>
          <w:marTop w:val="0"/>
          <w:marBottom w:val="0"/>
          <w:divBdr>
            <w:top w:val="none" w:sz="0" w:space="0" w:color="auto"/>
            <w:left w:val="none" w:sz="0" w:space="0" w:color="auto"/>
            <w:bottom w:val="none" w:sz="0" w:space="0" w:color="auto"/>
            <w:right w:val="none" w:sz="0" w:space="0" w:color="auto"/>
          </w:divBdr>
        </w:div>
        <w:div w:id="546835784">
          <w:marLeft w:val="0"/>
          <w:marRight w:val="0"/>
          <w:marTop w:val="0"/>
          <w:marBottom w:val="0"/>
          <w:divBdr>
            <w:top w:val="none" w:sz="0" w:space="0" w:color="auto"/>
            <w:left w:val="none" w:sz="0" w:space="0" w:color="auto"/>
            <w:bottom w:val="none" w:sz="0" w:space="0" w:color="auto"/>
            <w:right w:val="none" w:sz="0" w:space="0" w:color="auto"/>
          </w:divBdr>
        </w:div>
        <w:div w:id="344089256">
          <w:marLeft w:val="0"/>
          <w:marRight w:val="0"/>
          <w:marTop w:val="0"/>
          <w:marBottom w:val="0"/>
          <w:divBdr>
            <w:top w:val="none" w:sz="0" w:space="0" w:color="auto"/>
            <w:left w:val="none" w:sz="0" w:space="0" w:color="auto"/>
            <w:bottom w:val="none" w:sz="0" w:space="0" w:color="auto"/>
            <w:right w:val="none" w:sz="0" w:space="0" w:color="auto"/>
          </w:divBdr>
        </w:div>
        <w:div w:id="1811051524">
          <w:marLeft w:val="0"/>
          <w:marRight w:val="0"/>
          <w:marTop w:val="0"/>
          <w:marBottom w:val="0"/>
          <w:divBdr>
            <w:top w:val="none" w:sz="0" w:space="0" w:color="auto"/>
            <w:left w:val="none" w:sz="0" w:space="0" w:color="auto"/>
            <w:bottom w:val="none" w:sz="0" w:space="0" w:color="auto"/>
            <w:right w:val="none" w:sz="0" w:space="0" w:color="auto"/>
          </w:divBdr>
        </w:div>
        <w:div w:id="1592853518">
          <w:marLeft w:val="0"/>
          <w:marRight w:val="0"/>
          <w:marTop w:val="0"/>
          <w:marBottom w:val="0"/>
          <w:divBdr>
            <w:top w:val="none" w:sz="0" w:space="0" w:color="auto"/>
            <w:left w:val="none" w:sz="0" w:space="0" w:color="auto"/>
            <w:bottom w:val="none" w:sz="0" w:space="0" w:color="auto"/>
            <w:right w:val="none" w:sz="0" w:space="0" w:color="auto"/>
          </w:divBdr>
        </w:div>
        <w:div w:id="182937554">
          <w:marLeft w:val="0"/>
          <w:marRight w:val="0"/>
          <w:marTop w:val="0"/>
          <w:marBottom w:val="0"/>
          <w:divBdr>
            <w:top w:val="none" w:sz="0" w:space="0" w:color="auto"/>
            <w:left w:val="none" w:sz="0" w:space="0" w:color="auto"/>
            <w:bottom w:val="none" w:sz="0" w:space="0" w:color="auto"/>
            <w:right w:val="none" w:sz="0" w:space="0" w:color="auto"/>
          </w:divBdr>
        </w:div>
        <w:div w:id="138575783">
          <w:marLeft w:val="0"/>
          <w:marRight w:val="0"/>
          <w:marTop w:val="0"/>
          <w:marBottom w:val="0"/>
          <w:divBdr>
            <w:top w:val="none" w:sz="0" w:space="0" w:color="auto"/>
            <w:left w:val="none" w:sz="0" w:space="0" w:color="auto"/>
            <w:bottom w:val="none" w:sz="0" w:space="0" w:color="auto"/>
            <w:right w:val="none" w:sz="0" w:space="0" w:color="auto"/>
          </w:divBdr>
        </w:div>
        <w:div w:id="1685592825">
          <w:marLeft w:val="0"/>
          <w:marRight w:val="0"/>
          <w:marTop w:val="0"/>
          <w:marBottom w:val="0"/>
          <w:divBdr>
            <w:top w:val="none" w:sz="0" w:space="0" w:color="auto"/>
            <w:left w:val="none" w:sz="0" w:space="0" w:color="auto"/>
            <w:bottom w:val="none" w:sz="0" w:space="0" w:color="auto"/>
            <w:right w:val="none" w:sz="0" w:space="0" w:color="auto"/>
          </w:divBdr>
        </w:div>
        <w:div w:id="1519584170">
          <w:marLeft w:val="0"/>
          <w:marRight w:val="0"/>
          <w:marTop w:val="0"/>
          <w:marBottom w:val="0"/>
          <w:divBdr>
            <w:top w:val="none" w:sz="0" w:space="0" w:color="auto"/>
            <w:left w:val="none" w:sz="0" w:space="0" w:color="auto"/>
            <w:bottom w:val="none" w:sz="0" w:space="0" w:color="auto"/>
            <w:right w:val="none" w:sz="0" w:space="0" w:color="auto"/>
          </w:divBdr>
        </w:div>
        <w:div w:id="629630074">
          <w:marLeft w:val="0"/>
          <w:marRight w:val="0"/>
          <w:marTop w:val="0"/>
          <w:marBottom w:val="0"/>
          <w:divBdr>
            <w:top w:val="none" w:sz="0" w:space="0" w:color="auto"/>
            <w:left w:val="none" w:sz="0" w:space="0" w:color="auto"/>
            <w:bottom w:val="none" w:sz="0" w:space="0" w:color="auto"/>
            <w:right w:val="none" w:sz="0" w:space="0" w:color="auto"/>
          </w:divBdr>
        </w:div>
        <w:div w:id="1293436819">
          <w:marLeft w:val="0"/>
          <w:marRight w:val="0"/>
          <w:marTop w:val="0"/>
          <w:marBottom w:val="0"/>
          <w:divBdr>
            <w:top w:val="none" w:sz="0" w:space="0" w:color="auto"/>
            <w:left w:val="none" w:sz="0" w:space="0" w:color="auto"/>
            <w:bottom w:val="none" w:sz="0" w:space="0" w:color="auto"/>
            <w:right w:val="none" w:sz="0" w:space="0" w:color="auto"/>
          </w:divBdr>
        </w:div>
        <w:div w:id="1689521640">
          <w:marLeft w:val="0"/>
          <w:marRight w:val="0"/>
          <w:marTop w:val="0"/>
          <w:marBottom w:val="0"/>
          <w:divBdr>
            <w:top w:val="none" w:sz="0" w:space="0" w:color="auto"/>
            <w:left w:val="none" w:sz="0" w:space="0" w:color="auto"/>
            <w:bottom w:val="none" w:sz="0" w:space="0" w:color="auto"/>
            <w:right w:val="none" w:sz="0" w:space="0" w:color="auto"/>
          </w:divBdr>
        </w:div>
        <w:div w:id="106899476">
          <w:marLeft w:val="0"/>
          <w:marRight w:val="0"/>
          <w:marTop w:val="0"/>
          <w:marBottom w:val="0"/>
          <w:divBdr>
            <w:top w:val="none" w:sz="0" w:space="0" w:color="auto"/>
            <w:left w:val="none" w:sz="0" w:space="0" w:color="auto"/>
            <w:bottom w:val="none" w:sz="0" w:space="0" w:color="auto"/>
            <w:right w:val="none" w:sz="0" w:space="0" w:color="auto"/>
          </w:divBdr>
        </w:div>
        <w:div w:id="776170474">
          <w:marLeft w:val="0"/>
          <w:marRight w:val="0"/>
          <w:marTop w:val="0"/>
          <w:marBottom w:val="0"/>
          <w:divBdr>
            <w:top w:val="none" w:sz="0" w:space="0" w:color="auto"/>
            <w:left w:val="none" w:sz="0" w:space="0" w:color="auto"/>
            <w:bottom w:val="none" w:sz="0" w:space="0" w:color="auto"/>
            <w:right w:val="none" w:sz="0" w:space="0" w:color="auto"/>
          </w:divBdr>
        </w:div>
        <w:div w:id="604308272">
          <w:marLeft w:val="0"/>
          <w:marRight w:val="0"/>
          <w:marTop w:val="0"/>
          <w:marBottom w:val="0"/>
          <w:divBdr>
            <w:top w:val="none" w:sz="0" w:space="0" w:color="auto"/>
            <w:left w:val="none" w:sz="0" w:space="0" w:color="auto"/>
            <w:bottom w:val="none" w:sz="0" w:space="0" w:color="auto"/>
            <w:right w:val="none" w:sz="0" w:space="0" w:color="auto"/>
          </w:divBdr>
        </w:div>
        <w:div w:id="1163009983">
          <w:marLeft w:val="0"/>
          <w:marRight w:val="0"/>
          <w:marTop w:val="0"/>
          <w:marBottom w:val="0"/>
          <w:divBdr>
            <w:top w:val="none" w:sz="0" w:space="0" w:color="auto"/>
            <w:left w:val="none" w:sz="0" w:space="0" w:color="auto"/>
            <w:bottom w:val="none" w:sz="0" w:space="0" w:color="auto"/>
            <w:right w:val="none" w:sz="0" w:space="0" w:color="auto"/>
          </w:divBdr>
        </w:div>
        <w:div w:id="2081444199">
          <w:marLeft w:val="0"/>
          <w:marRight w:val="0"/>
          <w:marTop w:val="0"/>
          <w:marBottom w:val="0"/>
          <w:divBdr>
            <w:top w:val="none" w:sz="0" w:space="0" w:color="auto"/>
            <w:left w:val="none" w:sz="0" w:space="0" w:color="auto"/>
            <w:bottom w:val="none" w:sz="0" w:space="0" w:color="auto"/>
            <w:right w:val="none" w:sz="0" w:space="0" w:color="auto"/>
          </w:divBdr>
        </w:div>
        <w:div w:id="1894652583">
          <w:marLeft w:val="0"/>
          <w:marRight w:val="0"/>
          <w:marTop w:val="0"/>
          <w:marBottom w:val="0"/>
          <w:divBdr>
            <w:top w:val="none" w:sz="0" w:space="0" w:color="auto"/>
            <w:left w:val="none" w:sz="0" w:space="0" w:color="auto"/>
            <w:bottom w:val="none" w:sz="0" w:space="0" w:color="auto"/>
            <w:right w:val="none" w:sz="0" w:space="0" w:color="auto"/>
          </w:divBdr>
        </w:div>
        <w:div w:id="175117510">
          <w:marLeft w:val="0"/>
          <w:marRight w:val="0"/>
          <w:marTop w:val="0"/>
          <w:marBottom w:val="0"/>
          <w:divBdr>
            <w:top w:val="none" w:sz="0" w:space="0" w:color="auto"/>
            <w:left w:val="none" w:sz="0" w:space="0" w:color="auto"/>
            <w:bottom w:val="none" w:sz="0" w:space="0" w:color="auto"/>
            <w:right w:val="none" w:sz="0" w:space="0" w:color="auto"/>
          </w:divBdr>
        </w:div>
        <w:div w:id="281543965">
          <w:marLeft w:val="0"/>
          <w:marRight w:val="0"/>
          <w:marTop w:val="0"/>
          <w:marBottom w:val="0"/>
          <w:divBdr>
            <w:top w:val="none" w:sz="0" w:space="0" w:color="auto"/>
            <w:left w:val="none" w:sz="0" w:space="0" w:color="auto"/>
            <w:bottom w:val="none" w:sz="0" w:space="0" w:color="auto"/>
            <w:right w:val="none" w:sz="0" w:space="0" w:color="auto"/>
          </w:divBdr>
        </w:div>
        <w:div w:id="1155032987">
          <w:marLeft w:val="0"/>
          <w:marRight w:val="0"/>
          <w:marTop w:val="0"/>
          <w:marBottom w:val="0"/>
          <w:divBdr>
            <w:top w:val="none" w:sz="0" w:space="0" w:color="auto"/>
            <w:left w:val="none" w:sz="0" w:space="0" w:color="auto"/>
            <w:bottom w:val="none" w:sz="0" w:space="0" w:color="auto"/>
            <w:right w:val="none" w:sz="0" w:space="0" w:color="auto"/>
          </w:divBdr>
        </w:div>
        <w:div w:id="972828514">
          <w:marLeft w:val="0"/>
          <w:marRight w:val="0"/>
          <w:marTop w:val="0"/>
          <w:marBottom w:val="0"/>
          <w:divBdr>
            <w:top w:val="none" w:sz="0" w:space="0" w:color="auto"/>
            <w:left w:val="none" w:sz="0" w:space="0" w:color="auto"/>
            <w:bottom w:val="none" w:sz="0" w:space="0" w:color="auto"/>
            <w:right w:val="none" w:sz="0" w:space="0" w:color="auto"/>
          </w:divBdr>
        </w:div>
        <w:div w:id="1369839922">
          <w:marLeft w:val="0"/>
          <w:marRight w:val="0"/>
          <w:marTop w:val="0"/>
          <w:marBottom w:val="0"/>
          <w:divBdr>
            <w:top w:val="none" w:sz="0" w:space="0" w:color="auto"/>
            <w:left w:val="none" w:sz="0" w:space="0" w:color="auto"/>
            <w:bottom w:val="none" w:sz="0" w:space="0" w:color="auto"/>
            <w:right w:val="none" w:sz="0" w:space="0" w:color="auto"/>
          </w:divBdr>
        </w:div>
        <w:div w:id="549538951">
          <w:marLeft w:val="0"/>
          <w:marRight w:val="0"/>
          <w:marTop w:val="0"/>
          <w:marBottom w:val="0"/>
          <w:divBdr>
            <w:top w:val="none" w:sz="0" w:space="0" w:color="auto"/>
            <w:left w:val="none" w:sz="0" w:space="0" w:color="auto"/>
            <w:bottom w:val="none" w:sz="0" w:space="0" w:color="auto"/>
            <w:right w:val="none" w:sz="0" w:space="0" w:color="auto"/>
          </w:divBdr>
        </w:div>
        <w:div w:id="1728607733">
          <w:marLeft w:val="0"/>
          <w:marRight w:val="0"/>
          <w:marTop w:val="0"/>
          <w:marBottom w:val="0"/>
          <w:divBdr>
            <w:top w:val="none" w:sz="0" w:space="0" w:color="auto"/>
            <w:left w:val="none" w:sz="0" w:space="0" w:color="auto"/>
            <w:bottom w:val="none" w:sz="0" w:space="0" w:color="auto"/>
            <w:right w:val="none" w:sz="0" w:space="0" w:color="auto"/>
          </w:divBdr>
        </w:div>
        <w:div w:id="1803384940">
          <w:marLeft w:val="0"/>
          <w:marRight w:val="0"/>
          <w:marTop w:val="0"/>
          <w:marBottom w:val="0"/>
          <w:divBdr>
            <w:top w:val="none" w:sz="0" w:space="0" w:color="auto"/>
            <w:left w:val="none" w:sz="0" w:space="0" w:color="auto"/>
            <w:bottom w:val="none" w:sz="0" w:space="0" w:color="auto"/>
            <w:right w:val="none" w:sz="0" w:space="0" w:color="auto"/>
          </w:divBdr>
        </w:div>
        <w:div w:id="1648783341">
          <w:marLeft w:val="0"/>
          <w:marRight w:val="0"/>
          <w:marTop w:val="0"/>
          <w:marBottom w:val="0"/>
          <w:divBdr>
            <w:top w:val="none" w:sz="0" w:space="0" w:color="auto"/>
            <w:left w:val="none" w:sz="0" w:space="0" w:color="auto"/>
            <w:bottom w:val="none" w:sz="0" w:space="0" w:color="auto"/>
            <w:right w:val="none" w:sz="0" w:space="0" w:color="auto"/>
          </w:divBdr>
        </w:div>
        <w:div w:id="106511868">
          <w:marLeft w:val="0"/>
          <w:marRight w:val="0"/>
          <w:marTop w:val="0"/>
          <w:marBottom w:val="0"/>
          <w:divBdr>
            <w:top w:val="none" w:sz="0" w:space="0" w:color="auto"/>
            <w:left w:val="none" w:sz="0" w:space="0" w:color="auto"/>
            <w:bottom w:val="none" w:sz="0" w:space="0" w:color="auto"/>
            <w:right w:val="none" w:sz="0" w:space="0" w:color="auto"/>
          </w:divBdr>
        </w:div>
        <w:div w:id="2107146150">
          <w:marLeft w:val="0"/>
          <w:marRight w:val="0"/>
          <w:marTop w:val="0"/>
          <w:marBottom w:val="0"/>
          <w:divBdr>
            <w:top w:val="none" w:sz="0" w:space="0" w:color="auto"/>
            <w:left w:val="none" w:sz="0" w:space="0" w:color="auto"/>
            <w:bottom w:val="none" w:sz="0" w:space="0" w:color="auto"/>
            <w:right w:val="none" w:sz="0" w:space="0" w:color="auto"/>
          </w:divBdr>
        </w:div>
        <w:div w:id="1091850596">
          <w:marLeft w:val="0"/>
          <w:marRight w:val="0"/>
          <w:marTop w:val="0"/>
          <w:marBottom w:val="0"/>
          <w:divBdr>
            <w:top w:val="none" w:sz="0" w:space="0" w:color="auto"/>
            <w:left w:val="none" w:sz="0" w:space="0" w:color="auto"/>
            <w:bottom w:val="none" w:sz="0" w:space="0" w:color="auto"/>
            <w:right w:val="none" w:sz="0" w:space="0" w:color="auto"/>
          </w:divBdr>
        </w:div>
      </w:divsChild>
    </w:div>
    <w:div w:id="118257108">
      <w:bodyDiv w:val="1"/>
      <w:marLeft w:val="0"/>
      <w:marRight w:val="0"/>
      <w:marTop w:val="0"/>
      <w:marBottom w:val="0"/>
      <w:divBdr>
        <w:top w:val="none" w:sz="0" w:space="0" w:color="auto"/>
        <w:left w:val="none" w:sz="0" w:space="0" w:color="auto"/>
        <w:bottom w:val="none" w:sz="0" w:space="0" w:color="auto"/>
        <w:right w:val="none" w:sz="0" w:space="0" w:color="auto"/>
      </w:divBdr>
      <w:divsChild>
        <w:div w:id="602346663">
          <w:marLeft w:val="0"/>
          <w:marRight w:val="0"/>
          <w:marTop w:val="0"/>
          <w:marBottom w:val="0"/>
          <w:divBdr>
            <w:top w:val="none" w:sz="0" w:space="0" w:color="auto"/>
            <w:left w:val="none" w:sz="0" w:space="0" w:color="auto"/>
            <w:bottom w:val="none" w:sz="0" w:space="0" w:color="auto"/>
            <w:right w:val="none" w:sz="0" w:space="0" w:color="auto"/>
          </w:divBdr>
        </w:div>
        <w:div w:id="1378121490">
          <w:marLeft w:val="0"/>
          <w:marRight w:val="0"/>
          <w:marTop w:val="0"/>
          <w:marBottom w:val="0"/>
          <w:divBdr>
            <w:top w:val="none" w:sz="0" w:space="0" w:color="auto"/>
            <w:left w:val="none" w:sz="0" w:space="0" w:color="auto"/>
            <w:bottom w:val="none" w:sz="0" w:space="0" w:color="auto"/>
            <w:right w:val="none" w:sz="0" w:space="0" w:color="auto"/>
          </w:divBdr>
        </w:div>
        <w:div w:id="404377365">
          <w:marLeft w:val="0"/>
          <w:marRight w:val="0"/>
          <w:marTop w:val="0"/>
          <w:marBottom w:val="0"/>
          <w:divBdr>
            <w:top w:val="none" w:sz="0" w:space="0" w:color="auto"/>
            <w:left w:val="none" w:sz="0" w:space="0" w:color="auto"/>
            <w:bottom w:val="none" w:sz="0" w:space="0" w:color="auto"/>
            <w:right w:val="none" w:sz="0" w:space="0" w:color="auto"/>
          </w:divBdr>
        </w:div>
        <w:div w:id="143552459">
          <w:marLeft w:val="0"/>
          <w:marRight w:val="0"/>
          <w:marTop w:val="0"/>
          <w:marBottom w:val="0"/>
          <w:divBdr>
            <w:top w:val="none" w:sz="0" w:space="0" w:color="auto"/>
            <w:left w:val="none" w:sz="0" w:space="0" w:color="auto"/>
            <w:bottom w:val="none" w:sz="0" w:space="0" w:color="auto"/>
            <w:right w:val="none" w:sz="0" w:space="0" w:color="auto"/>
          </w:divBdr>
        </w:div>
        <w:div w:id="2051683136">
          <w:marLeft w:val="0"/>
          <w:marRight w:val="0"/>
          <w:marTop w:val="0"/>
          <w:marBottom w:val="0"/>
          <w:divBdr>
            <w:top w:val="none" w:sz="0" w:space="0" w:color="auto"/>
            <w:left w:val="none" w:sz="0" w:space="0" w:color="auto"/>
            <w:bottom w:val="none" w:sz="0" w:space="0" w:color="auto"/>
            <w:right w:val="none" w:sz="0" w:space="0" w:color="auto"/>
          </w:divBdr>
        </w:div>
        <w:div w:id="980619844">
          <w:marLeft w:val="0"/>
          <w:marRight w:val="0"/>
          <w:marTop w:val="0"/>
          <w:marBottom w:val="0"/>
          <w:divBdr>
            <w:top w:val="none" w:sz="0" w:space="0" w:color="auto"/>
            <w:left w:val="none" w:sz="0" w:space="0" w:color="auto"/>
            <w:bottom w:val="none" w:sz="0" w:space="0" w:color="auto"/>
            <w:right w:val="none" w:sz="0" w:space="0" w:color="auto"/>
          </w:divBdr>
        </w:div>
        <w:div w:id="992027998">
          <w:marLeft w:val="0"/>
          <w:marRight w:val="0"/>
          <w:marTop w:val="0"/>
          <w:marBottom w:val="0"/>
          <w:divBdr>
            <w:top w:val="none" w:sz="0" w:space="0" w:color="auto"/>
            <w:left w:val="none" w:sz="0" w:space="0" w:color="auto"/>
            <w:bottom w:val="none" w:sz="0" w:space="0" w:color="auto"/>
            <w:right w:val="none" w:sz="0" w:space="0" w:color="auto"/>
          </w:divBdr>
        </w:div>
        <w:div w:id="501362259">
          <w:marLeft w:val="0"/>
          <w:marRight w:val="0"/>
          <w:marTop w:val="0"/>
          <w:marBottom w:val="0"/>
          <w:divBdr>
            <w:top w:val="none" w:sz="0" w:space="0" w:color="auto"/>
            <w:left w:val="none" w:sz="0" w:space="0" w:color="auto"/>
            <w:bottom w:val="none" w:sz="0" w:space="0" w:color="auto"/>
            <w:right w:val="none" w:sz="0" w:space="0" w:color="auto"/>
          </w:divBdr>
        </w:div>
        <w:div w:id="1319312080">
          <w:marLeft w:val="0"/>
          <w:marRight w:val="0"/>
          <w:marTop w:val="0"/>
          <w:marBottom w:val="0"/>
          <w:divBdr>
            <w:top w:val="none" w:sz="0" w:space="0" w:color="auto"/>
            <w:left w:val="none" w:sz="0" w:space="0" w:color="auto"/>
            <w:bottom w:val="none" w:sz="0" w:space="0" w:color="auto"/>
            <w:right w:val="none" w:sz="0" w:space="0" w:color="auto"/>
          </w:divBdr>
        </w:div>
        <w:div w:id="590043090">
          <w:marLeft w:val="0"/>
          <w:marRight w:val="0"/>
          <w:marTop w:val="0"/>
          <w:marBottom w:val="0"/>
          <w:divBdr>
            <w:top w:val="none" w:sz="0" w:space="0" w:color="auto"/>
            <w:left w:val="none" w:sz="0" w:space="0" w:color="auto"/>
            <w:bottom w:val="none" w:sz="0" w:space="0" w:color="auto"/>
            <w:right w:val="none" w:sz="0" w:space="0" w:color="auto"/>
          </w:divBdr>
        </w:div>
        <w:div w:id="1048142534">
          <w:marLeft w:val="0"/>
          <w:marRight w:val="0"/>
          <w:marTop w:val="0"/>
          <w:marBottom w:val="0"/>
          <w:divBdr>
            <w:top w:val="none" w:sz="0" w:space="0" w:color="auto"/>
            <w:left w:val="none" w:sz="0" w:space="0" w:color="auto"/>
            <w:bottom w:val="none" w:sz="0" w:space="0" w:color="auto"/>
            <w:right w:val="none" w:sz="0" w:space="0" w:color="auto"/>
          </w:divBdr>
        </w:div>
        <w:div w:id="1995791944">
          <w:marLeft w:val="0"/>
          <w:marRight w:val="0"/>
          <w:marTop w:val="0"/>
          <w:marBottom w:val="0"/>
          <w:divBdr>
            <w:top w:val="none" w:sz="0" w:space="0" w:color="auto"/>
            <w:left w:val="none" w:sz="0" w:space="0" w:color="auto"/>
            <w:bottom w:val="none" w:sz="0" w:space="0" w:color="auto"/>
            <w:right w:val="none" w:sz="0" w:space="0" w:color="auto"/>
          </w:divBdr>
        </w:div>
        <w:div w:id="563486245">
          <w:marLeft w:val="0"/>
          <w:marRight w:val="0"/>
          <w:marTop w:val="0"/>
          <w:marBottom w:val="0"/>
          <w:divBdr>
            <w:top w:val="none" w:sz="0" w:space="0" w:color="auto"/>
            <w:left w:val="none" w:sz="0" w:space="0" w:color="auto"/>
            <w:bottom w:val="none" w:sz="0" w:space="0" w:color="auto"/>
            <w:right w:val="none" w:sz="0" w:space="0" w:color="auto"/>
          </w:divBdr>
        </w:div>
        <w:div w:id="282738660">
          <w:marLeft w:val="0"/>
          <w:marRight w:val="0"/>
          <w:marTop w:val="0"/>
          <w:marBottom w:val="0"/>
          <w:divBdr>
            <w:top w:val="none" w:sz="0" w:space="0" w:color="auto"/>
            <w:left w:val="none" w:sz="0" w:space="0" w:color="auto"/>
            <w:bottom w:val="none" w:sz="0" w:space="0" w:color="auto"/>
            <w:right w:val="none" w:sz="0" w:space="0" w:color="auto"/>
          </w:divBdr>
        </w:div>
        <w:div w:id="382405905">
          <w:marLeft w:val="0"/>
          <w:marRight w:val="0"/>
          <w:marTop w:val="0"/>
          <w:marBottom w:val="0"/>
          <w:divBdr>
            <w:top w:val="none" w:sz="0" w:space="0" w:color="auto"/>
            <w:left w:val="none" w:sz="0" w:space="0" w:color="auto"/>
            <w:bottom w:val="none" w:sz="0" w:space="0" w:color="auto"/>
            <w:right w:val="none" w:sz="0" w:space="0" w:color="auto"/>
          </w:divBdr>
        </w:div>
        <w:div w:id="1195538241">
          <w:marLeft w:val="0"/>
          <w:marRight w:val="0"/>
          <w:marTop w:val="0"/>
          <w:marBottom w:val="0"/>
          <w:divBdr>
            <w:top w:val="none" w:sz="0" w:space="0" w:color="auto"/>
            <w:left w:val="none" w:sz="0" w:space="0" w:color="auto"/>
            <w:bottom w:val="none" w:sz="0" w:space="0" w:color="auto"/>
            <w:right w:val="none" w:sz="0" w:space="0" w:color="auto"/>
          </w:divBdr>
        </w:div>
        <w:div w:id="741834156">
          <w:marLeft w:val="0"/>
          <w:marRight w:val="0"/>
          <w:marTop w:val="0"/>
          <w:marBottom w:val="0"/>
          <w:divBdr>
            <w:top w:val="none" w:sz="0" w:space="0" w:color="auto"/>
            <w:left w:val="none" w:sz="0" w:space="0" w:color="auto"/>
            <w:bottom w:val="none" w:sz="0" w:space="0" w:color="auto"/>
            <w:right w:val="none" w:sz="0" w:space="0" w:color="auto"/>
          </w:divBdr>
        </w:div>
        <w:div w:id="1349673152">
          <w:marLeft w:val="0"/>
          <w:marRight w:val="0"/>
          <w:marTop w:val="0"/>
          <w:marBottom w:val="0"/>
          <w:divBdr>
            <w:top w:val="none" w:sz="0" w:space="0" w:color="auto"/>
            <w:left w:val="none" w:sz="0" w:space="0" w:color="auto"/>
            <w:bottom w:val="none" w:sz="0" w:space="0" w:color="auto"/>
            <w:right w:val="none" w:sz="0" w:space="0" w:color="auto"/>
          </w:divBdr>
        </w:div>
        <w:div w:id="1154368561">
          <w:marLeft w:val="0"/>
          <w:marRight w:val="0"/>
          <w:marTop w:val="0"/>
          <w:marBottom w:val="0"/>
          <w:divBdr>
            <w:top w:val="none" w:sz="0" w:space="0" w:color="auto"/>
            <w:left w:val="none" w:sz="0" w:space="0" w:color="auto"/>
            <w:bottom w:val="none" w:sz="0" w:space="0" w:color="auto"/>
            <w:right w:val="none" w:sz="0" w:space="0" w:color="auto"/>
          </w:divBdr>
        </w:div>
        <w:div w:id="387388438">
          <w:marLeft w:val="0"/>
          <w:marRight w:val="0"/>
          <w:marTop w:val="0"/>
          <w:marBottom w:val="0"/>
          <w:divBdr>
            <w:top w:val="none" w:sz="0" w:space="0" w:color="auto"/>
            <w:left w:val="none" w:sz="0" w:space="0" w:color="auto"/>
            <w:bottom w:val="none" w:sz="0" w:space="0" w:color="auto"/>
            <w:right w:val="none" w:sz="0" w:space="0" w:color="auto"/>
          </w:divBdr>
        </w:div>
        <w:div w:id="666635395">
          <w:marLeft w:val="0"/>
          <w:marRight w:val="0"/>
          <w:marTop w:val="0"/>
          <w:marBottom w:val="0"/>
          <w:divBdr>
            <w:top w:val="none" w:sz="0" w:space="0" w:color="auto"/>
            <w:left w:val="none" w:sz="0" w:space="0" w:color="auto"/>
            <w:bottom w:val="none" w:sz="0" w:space="0" w:color="auto"/>
            <w:right w:val="none" w:sz="0" w:space="0" w:color="auto"/>
          </w:divBdr>
        </w:div>
        <w:div w:id="399716071">
          <w:marLeft w:val="0"/>
          <w:marRight w:val="0"/>
          <w:marTop w:val="0"/>
          <w:marBottom w:val="0"/>
          <w:divBdr>
            <w:top w:val="none" w:sz="0" w:space="0" w:color="auto"/>
            <w:left w:val="none" w:sz="0" w:space="0" w:color="auto"/>
            <w:bottom w:val="none" w:sz="0" w:space="0" w:color="auto"/>
            <w:right w:val="none" w:sz="0" w:space="0" w:color="auto"/>
          </w:divBdr>
        </w:div>
        <w:div w:id="1567036124">
          <w:marLeft w:val="0"/>
          <w:marRight w:val="0"/>
          <w:marTop w:val="0"/>
          <w:marBottom w:val="0"/>
          <w:divBdr>
            <w:top w:val="none" w:sz="0" w:space="0" w:color="auto"/>
            <w:left w:val="none" w:sz="0" w:space="0" w:color="auto"/>
            <w:bottom w:val="none" w:sz="0" w:space="0" w:color="auto"/>
            <w:right w:val="none" w:sz="0" w:space="0" w:color="auto"/>
          </w:divBdr>
        </w:div>
        <w:div w:id="284509837">
          <w:marLeft w:val="0"/>
          <w:marRight w:val="0"/>
          <w:marTop w:val="0"/>
          <w:marBottom w:val="0"/>
          <w:divBdr>
            <w:top w:val="none" w:sz="0" w:space="0" w:color="auto"/>
            <w:left w:val="none" w:sz="0" w:space="0" w:color="auto"/>
            <w:bottom w:val="none" w:sz="0" w:space="0" w:color="auto"/>
            <w:right w:val="none" w:sz="0" w:space="0" w:color="auto"/>
          </w:divBdr>
        </w:div>
        <w:div w:id="714040065">
          <w:marLeft w:val="0"/>
          <w:marRight w:val="0"/>
          <w:marTop w:val="0"/>
          <w:marBottom w:val="0"/>
          <w:divBdr>
            <w:top w:val="none" w:sz="0" w:space="0" w:color="auto"/>
            <w:left w:val="none" w:sz="0" w:space="0" w:color="auto"/>
            <w:bottom w:val="none" w:sz="0" w:space="0" w:color="auto"/>
            <w:right w:val="none" w:sz="0" w:space="0" w:color="auto"/>
          </w:divBdr>
        </w:div>
        <w:div w:id="1049571180">
          <w:marLeft w:val="0"/>
          <w:marRight w:val="0"/>
          <w:marTop w:val="0"/>
          <w:marBottom w:val="0"/>
          <w:divBdr>
            <w:top w:val="none" w:sz="0" w:space="0" w:color="auto"/>
            <w:left w:val="none" w:sz="0" w:space="0" w:color="auto"/>
            <w:bottom w:val="none" w:sz="0" w:space="0" w:color="auto"/>
            <w:right w:val="none" w:sz="0" w:space="0" w:color="auto"/>
          </w:divBdr>
        </w:div>
        <w:div w:id="1268079161">
          <w:marLeft w:val="0"/>
          <w:marRight w:val="0"/>
          <w:marTop w:val="0"/>
          <w:marBottom w:val="0"/>
          <w:divBdr>
            <w:top w:val="none" w:sz="0" w:space="0" w:color="auto"/>
            <w:left w:val="none" w:sz="0" w:space="0" w:color="auto"/>
            <w:bottom w:val="none" w:sz="0" w:space="0" w:color="auto"/>
            <w:right w:val="none" w:sz="0" w:space="0" w:color="auto"/>
          </w:divBdr>
        </w:div>
        <w:div w:id="1451126158">
          <w:marLeft w:val="0"/>
          <w:marRight w:val="0"/>
          <w:marTop w:val="0"/>
          <w:marBottom w:val="0"/>
          <w:divBdr>
            <w:top w:val="none" w:sz="0" w:space="0" w:color="auto"/>
            <w:left w:val="none" w:sz="0" w:space="0" w:color="auto"/>
            <w:bottom w:val="none" w:sz="0" w:space="0" w:color="auto"/>
            <w:right w:val="none" w:sz="0" w:space="0" w:color="auto"/>
          </w:divBdr>
        </w:div>
        <w:div w:id="202209303">
          <w:marLeft w:val="0"/>
          <w:marRight w:val="0"/>
          <w:marTop w:val="0"/>
          <w:marBottom w:val="0"/>
          <w:divBdr>
            <w:top w:val="none" w:sz="0" w:space="0" w:color="auto"/>
            <w:left w:val="none" w:sz="0" w:space="0" w:color="auto"/>
            <w:bottom w:val="none" w:sz="0" w:space="0" w:color="auto"/>
            <w:right w:val="none" w:sz="0" w:space="0" w:color="auto"/>
          </w:divBdr>
        </w:div>
        <w:div w:id="602763094">
          <w:marLeft w:val="0"/>
          <w:marRight w:val="0"/>
          <w:marTop w:val="0"/>
          <w:marBottom w:val="0"/>
          <w:divBdr>
            <w:top w:val="none" w:sz="0" w:space="0" w:color="auto"/>
            <w:left w:val="none" w:sz="0" w:space="0" w:color="auto"/>
            <w:bottom w:val="none" w:sz="0" w:space="0" w:color="auto"/>
            <w:right w:val="none" w:sz="0" w:space="0" w:color="auto"/>
          </w:divBdr>
        </w:div>
        <w:div w:id="1368289668">
          <w:marLeft w:val="0"/>
          <w:marRight w:val="0"/>
          <w:marTop w:val="0"/>
          <w:marBottom w:val="0"/>
          <w:divBdr>
            <w:top w:val="none" w:sz="0" w:space="0" w:color="auto"/>
            <w:left w:val="none" w:sz="0" w:space="0" w:color="auto"/>
            <w:bottom w:val="none" w:sz="0" w:space="0" w:color="auto"/>
            <w:right w:val="none" w:sz="0" w:space="0" w:color="auto"/>
          </w:divBdr>
        </w:div>
        <w:div w:id="99685842">
          <w:marLeft w:val="0"/>
          <w:marRight w:val="0"/>
          <w:marTop w:val="0"/>
          <w:marBottom w:val="0"/>
          <w:divBdr>
            <w:top w:val="none" w:sz="0" w:space="0" w:color="auto"/>
            <w:left w:val="none" w:sz="0" w:space="0" w:color="auto"/>
            <w:bottom w:val="none" w:sz="0" w:space="0" w:color="auto"/>
            <w:right w:val="none" w:sz="0" w:space="0" w:color="auto"/>
          </w:divBdr>
        </w:div>
        <w:div w:id="716204154">
          <w:marLeft w:val="0"/>
          <w:marRight w:val="0"/>
          <w:marTop w:val="0"/>
          <w:marBottom w:val="0"/>
          <w:divBdr>
            <w:top w:val="none" w:sz="0" w:space="0" w:color="auto"/>
            <w:left w:val="none" w:sz="0" w:space="0" w:color="auto"/>
            <w:bottom w:val="none" w:sz="0" w:space="0" w:color="auto"/>
            <w:right w:val="none" w:sz="0" w:space="0" w:color="auto"/>
          </w:divBdr>
        </w:div>
        <w:div w:id="866479766">
          <w:marLeft w:val="0"/>
          <w:marRight w:val="0"/>
          <w:marTop w:val="0"/>
          <w:marBottom w:val="0"/>
          <w:divBdr>
            <w:top w:val="none" w:sz="0" w:space="0" w:color="auto"/>
            <w:left w:val="none" w:sz="0" w:space="0" w:color="auto"/>
            <w:bottom w:val="none" w:sz="0" w:space="0" w:color="auto"/>
            <w:right w:val="none" w:sz="0" w:space="0" w:color="auto"/>
          </w:divBdr>
        </w:div>
        <w:div w:id="511067141">
          <w:marLeft w:val="0"/>
          <w:marRight w:val="0"/>
          <w:marTop w:val="0"/>
          <w:marBottom w:val="0"/>
          <w:divBdr>
            <w:top w:val="none" w:sz="0" w:space="0" w:color="auto"/>
            <w:left w:val="none" w:sz="0" w:space="0" w:color="auto"/>
            <w:bottom w:val="none" w:sz="0" w:space="0" w:color="auto"/>
            <w:right w:val="none" w:sz="0" w:space="0" w:color="auto"/>
          </w:divBdr>
        </w:div>
        <w:div w:id="145317114">
          <w:marLeft w:val="0"/>
          <w:marRight w:val="0"/>
          <w:marTop w:val="0"/>
          <w:marBottom w:val="0"/>
          <w:divBdr>
            <w:top w:val="none" w:sz="0" w:space="0" w:color="auto"/>
            <w:left w:val="none" w:sz="0" w:space="0" w:color="auto"/>
            <w:bottom w:val="none" w:sz="0" w:space="0" w:color="auto"/>
            <w:right w:val="none" w:sz="0" w:space="0" w:color="auto"/>
          </w:divBdr>
        </w:div>
        <w:div w:id="1983383378">
          <w:marLeft w:val="0"/>
          <w:marRight w:val="0"/>
          <w:marTop w:val="0"/>
          <w:marBottom w:val="0"/>
          <w:divBdr>
            <w:top w:val="none" w:sz="0" w:space="0" w:color="auto"/>
            <w:left w:val="none" w:sz="0" w:space="0" w:color="auto"/>
            <w:bottom w:val="none" w:sz="0" w:space="0" w:color="auto"/>
            <w:right w:val="none" w:sz="0" w:space="0" w:color="auto"/>
          </w:divBdr>
        </w:div>
        <w:div w:id="1603757247">
          <w:marLeft w:val="0"/>
          <w:marRight w:val="0"/>
          <w:marTop w:val="0"/>
          <w:marBottom w:val="0"/>
          <w:divBdr>
            <w:top w:val="none" w:sz="0" w:space="0" w:color="auto"/>
            <w:left w:val="none" w:sz="0" w:space="0" w:color="auto"/>
            <w:bottom w:val="none" w:sz="0" w:space="0" w:color="auto"/>
            <w:right w:val="none" w:sz="0" w:space="0" w:color="auto"/>
          </w:divBdr>
        </w:div>
        <w:div w:id="435902182">
          <w:marLeft w:val="0"/>
          <w:marRight w:val="0"/>
          <w:marTop w:val="0"/>
          <w:marBottom w:val="0"/>
          <w:divBdr>
            <w:top w:val="none" w:sz="0" w:space="0" w:color="auto"/>
            <w:left w:val="none" w:sz="0" w:space="0" w:color="auto"/>
            <w:bottom w:val="none" w:sz="0" w:space="0" w:color="auto"/>
            <w:right w:val="none" w:sz="0" w:space="0" w:color="auto"/>
          </w:divBdr>
        </w:div>
        <w:div w:id="1263419060">
          <w:marLeft w:val="0"/>
          <w:marRight w:val="0"/>
          <w:marTop w:val="0"/>
          <w:marBottom w:val="0"/>
          <w:divBdr>
            <w:top w:val="none" w:sz="0" w:space="0" w:color="auto"/>
            <w:left w:val="none" w:sz="0" w:space="0" w:color="auto"/>
            <w:bottom w:val="none" w:sz="0" w:space="0" w:color="auto"/>
            <w:right w:val="none" w:sz="0" w:space="0" w:color="auto"/>
          </w:divBdr>
        </w:div>
        <w:div w:id="562520823">
          <w:marLeft w:val="0"/>
          <w:marRight w:val="0"/>
          <w:marTop w:val="0"/>
          <w:marBottom w:val="0"/>
          <w:divBdr>
            <w:top w:val="none" w:sz="0" w:space="0" w:color="auto"/>
            <w:left w:val="none" w:sz="0" w:space="0" w:color="auto"/>
            <w:bottom w:val="none" w:sz="0" w:space="0" w:color="auto"/>
            <w:right w:val="none" w:sz="0" w:space="0" w:color="auto"/>
          </w:divBdr>
        </w:div>
        <w:div w:id="1237862607">
          <w:marLeft w:val="0"/>
          <w:marRight w:val="0"/>
          <w:marTop w:val="0"/>
          <w:marBottom w:val="0"/>
          <w:divBdr>
            <w:top w:val="none" w:sz="0" w:space="0" w:color="auto"/>
            <w:left w:val="none" w:sz="0" w:space="0" w:color="auto"/>
            <w:bottom w:val="none" w:sz="0" w:space="0" w:color="auto"/>
            <w:right w:val="none" w:sz="0" w:space="0" w:color="auto"/>
          </w:divBdr>
        </w:div>
        <w:div w:id="1319653297">
          <w:marLeft w:val="0"/>
          <w:marRight w:val="0"/>
          <w:marTop w:val="0"/>
          <w:marBottom w:val="0"/>
          <w:divBdr>
            <w:top w:val="none" w:sz="0" w:space="0" w:color="auto"/>
            <w:left w:val="none" w:sz="0" w:space="0" w:color="auto"/>
            <w:bottom w:val="none" w:sz="0" w:space="0" w:color="auto"/>
            <w:right w:val="none" w:sz="0" w:space="0" w:color="auto"/>
          </w:divBdr>
        </w:div>
        <w:div w:id="1253323055">
          <w:marLeft w:val="0"/>
          <w:marRight w:val="0"/>
          <w:marTop w:val="0"/>
          <w:marBottom w:val="0"/>
          <w:divBdr>
            <w:top w:val="none" w:sz="0" w:space="0" w:color="auto"/>
            <w:left w:val="none" w:sz="0" w:space="0" w:color="auto"/>
            <w:bottom w:val="none" w:sz="0" w:space="0" w:color="auto"/>
            <w:right w:val="none" w:sz="0" w:space="0" w:color="auto"/>
          </w:divBdr>
        </w:div>
        <w:div w:id="1885367057">
          <w:marLeft w:val="0"/>
          <w:marRight w:val="0"/>
          <w:marTop w:val="0"/>
          <w:marBottom w:val="0"/>
          <w:divBdr>
            <w:top w:val="none" w:sz="0" w:space="0" w:color="auto"/>
            <w:left w:val="none" w:sz="0" w:space="0" w:color="auto"/>
            <w:bottom w:val="none" w:sz="0" w:space="0" w:color="auto"/>
            <w:right w:val="none" w:sz="0" w:space="0" w:color="auto"/>
          </w:divBdr>
        </w:div>
        <w:div w:id="402261558">
          <w:marLeft w:val="0"/>
          <w:marRight w:val="0"/>
          <w:marTop w:val="0"/>
          <w:marBottom w:val="0"/>
          <w:divBdr>
            <w:top w:val="none" w:sz="0" w:space="0" w:color="auto"/>
            <w:left w:val="none" w:sz="0" w:space="0" w:color="auto"/>
            <w:bottom w:val="none" w:sz="0" w:space="0" w:color="auto"/>
            <w:right w:val="none" w:sz="0" w:space="0" w:color="auto"/>
          </w:divBdr>
        </w:div>
        <w:div w:id="1493330401">
          <w:marLeft w:val="0"/>
          <w:marRight w:val="0"/>
          <w:marTop w:val="0"/>
          <w:marBottom w:val="0"/>
          <w:divBdr>
            <w:top w:val="none" w:sz="0" w:space="0" w:color="auto"/>
            <w:left w:val="none" w:sz="0" w:space="0" w:color="auto"/>
            <w:bottom w:val="none" w:sz="0" w:space="0" w:color="auto"/>
            <w:right w:val="none" w:sz="0" w:space="0" w:color="auto"/>
          </w:divBdr>
        </w:div>
        <w:div w:id="271208492">
          <w:marLeft w:val="0"/>
          <w:marRight w:val="0"/>
          <w:marTop w:val="0"/>
          <w:marBottom w:val="0"/>
          <w:divBdr>
            <w:top w:val="none" w:sz="0" w:space="0" w:color="auto"/>
            <w:left w:val="none" w:sz="0" w:space="0" w:color="auto"/>
            <w:bottom w:val="none" w:sz="0" w:space="0" w:color="auto"/>
            <w:right w:val="none" w:sz="0" w:space="0" w:color="auto"/>
          </w:divBdr>
        </w:div>
        <w:div w:id="1358508546">
          <w:marLeft w:val="0"/>
          <w:marRight w:val="0"/>
          <w:marTop w:val="0"/>
          <w:marBottom w:val="0"/>
          <w:divBdr>
            <w:top w:val="none" w:sz="0" w:space="0" w:color="auto"/>
            <w:left w:val="none" w:sz="0" w:space="0" w:color="auto"/>
            <w:bottom w:val="none" w:sz="0" w:space="0" w:color="auto"/>
            <w:right w:val="none" w:sz="0" w:space="0" w:color="auto"/>
          </w:divBdr>
        </w:div>
        <w:div w:id="95289848">
          <w:marLeft w:val="0"/>
          <w:marRight w:val="0"/>
          <w:marTop w:val="0"/>
          <w:marBottom w:val="0"/>
          <w:divBdr>
            <w:top w:val="none" w:sz="0" w:space="0" w:color="auto"/>
            <w:left w:val="none" w:sz="0" w:space="0" w:color="auto"/>
            <w:bottom w:val="none" w:sz="0" w:space="0" w:color="auto"/>
            <w:right w:val="none" w:sz="0" w:space="0" w:color="auto"/>
          </w:divBdr>
        </w:div>
        <w:div w:id="266238914">
          <w:marLeft w:val="0"/>
          <w:marRight w:val="0"/>
          <w:marTop w:val="0"/>
          <w:marBottom w:val="0"/>
          <w:divBdr>
            <w:top w:val="none" w:sz="0" w:space="0" w:color="auto"/>
            <w:left w:val="none" w:sz="0" w:space="0" w:color="auto"/>
            <w:bottom w:val="none" w:sz="0" w:space="0" w:color="auto"/>
            <w:right w:val="none" w:sz="0" w:space="0" w:color="auto"/>
          </w:divBdr>
        </w:div>
        <w:div w:id="1599096542">
          <w:marLeft w:val="0"/>
          <w:marRight w:val="0"/>
          <w:marTop w:val="0"/>
          <w:marBottom w:val="0"/>
          <w:divBdr>
            <w:top w:val="none" w:sz="0" w:space="0" w:color="auto"/>
            <w:left w:val="none" w:sz="0" w:space="0" w:color="auto"/>
            <w:bottom w:val="none" w:sz="0" w:space="0" w:color="auto"/>
            <w:right w:val="none" w:sz="0" w:space="0" w:color="auto"/>
          </w:divBdr>
        </w:div>
        <w:div w:id="1149059150">
          <w:marLeft w:val="0"/>
          <w:marRight w:val="0"/>
          <w:marTop w:val="0"/>
          <w:marBottom w:val="0"/>
          <w:divBdr>
            <w:top w:val="none" w:sz="0" w:space="0" w:color="auto"/>
            <w:left w:val="none" w:sz="0" w:space="0" w:color="auto"/>
            <w:bottom w:val="none" w:sz="0" w:space="0" w:color="auto"/>
            <w:right w:val="none" w:sz="0" w:space="0" w:color="auto"/>
          </w:divBdr>
        </w:div>
        <w:div w:id="166793990">
          <w:marLeft w:val="0"/>
          <w:marRight w:val="0"/>
          <w:marTop w:val="0"/>
          <w:marBottom w:val="0"/>
          <w:divBdr>
            <w:top w:val="none" w:sz="0" w:space="0" w:color="auto"/>
            <w:left w:val="none" w:sz="0" w:space="0" w:color="auto"/>
            <w:bottom w:val="none" w:sz="0" w:space="0" w:color="auto"/>
            <w:right w:val="none" w:sz="0" w:space="0" w:color="auto"/>
          </w:divBdr>
        </w:div>
        <w:div w:id="1679383500">
          <w:marLeft w:val="0"/>
          <w:marRight w:val="0"/>
          <w:marTop w:val="0"/>
          <w:marBottom w:val="0"/>
          <w:divBdr>
            <w:top w:val="none" w:sz="0" w:space="0" w:color="auto"/>
            <w:left w:val="none" w:sz="0" w:space="0" w:color="auto"/>
            <w:bottom w:val="none" w:sz="0" w:space="0" w:color="auto"/>
            <w:right w:val="none" w:sz="0" w:space="0" w:color="auto"/>
          </w:divBdr>
        </w:div>
        <w:div w:id="1032730706">
          <w:marLeft w:val="0"/>
          <w:marRight w:val="0"/>
          <w:marTop w:val="0"/>
          <w:marBottom w:val="0"/>
          <w:divBdr>
            <w:top w:val="none" w:sz="0" w:space="0" w:color="auto"/>
            <w:left w:val="none" w:sz="0" w:space="0" w:color="auto"/>
            <w:bottom w:val="none" w:sz="0" w:space="0" w:color="auto"/>
            <w:right w:val="none" w:sz="0" w:space="0" w:color="auto"/>
          </w:divBdr>
        </w:div>
        <w:div w:id="729308003">
          <w:marLeft w:val="0"/>
          <w:marRight w:val="0"/>
          <w:marTop w:val="0"/>
          <w:marBottom w:val="0"/>
          <w:divBdr>
            <w:top w:val="none" w:sz="0" w:space="0" w:color="auto"/>
            <w:left w:val="none" w:sz="0" w:space="0" w:color="auto"/>
            <w:bottom w:val="none" w:sz="0" w:space="0" w:color="auto"/>
            <w:right w:val="none" w:sz="0" w:space="0" w:color="auto"/>
          </w:divBdr>
        </w:div>
        <w:div w:id="187526468">
          <w:marLeft w:val="0"/>
          <w:marRight w:val="0"/>
          <w:marTop w:val="0"/>
          <w:marBottom w:val="0"/>
          <w:divBdr>
            <w:top w:val="none" w:sz="0" w:space="0" w:color="auto"/>
            <w:left w:val="none" w:sz="0" w:space="0" w:color="auto"/>
            <w:bottom w:val="none" w:sz="0" w:space="0" w:color="auto"/>
            <w:right w:val="none" w:sz="0" w:space="0" w:color="auto"/>
          </w:divBdr>
        </w:div>
        <w:div w:id="1774275986">
          <w:marLeft w:val="0"/>
          <w:marRight w:val="0"/>
          <w:marTop w:val="0"/>
          <w:marBottom w:val="0"/>
          <w:divBdr>
            <w:top w:val="none" w:sz="0" w:space="0" w:color="auto"/>
            <w:left w:val="none" w:sz="0" w:space="0" w:color="auto"/>
            <w:bottom w:val="none" w:sz="0" w:space="0" w:color="auto"/>
            <w:right w:val="none" w:sz="0" w:space="0" w:color="auto"/>
          </w:divBdr>
        </w:div>
        <w:div w:id="2100128302">
          <w:marLeft w:val="0"/>
          <w:marRight w:val="0"/>
          <w:marTop w:val="0"/>
          <w:marBottom w:val="0"/>
          <w:divBdr>
            <w:top w:val="none" w:sz="0" w:space="0" w:color="auto"/>
            <w:left w:val="none" w:sz="0" w:space="0" w:color="auto"/>
            <w:bottom w:val="none" w:sz="0" w:space="0" w:color="auto"/>
            <w:right w:val="none" w:sz="0" w:space="0" w:color="auto"/>
          </w:divBdr>
        </w:div>
      </w:divsChild>
    </w:div>
    <w:div w:id="118377869">
      <w:bodyDiv w:val="1"/>
      <w:marLeft w:val="0"/>
      <w:marRight w:val="0"/>
      <w:marTop w:val="0"/>
      <w:marBottom w:val="0"/>
      <w:divBdr>
        <w:top w:val="none" w:sz="0" w:space="0" w:color="auto"/>
        <w:left w:val="none" w:sz="0" w:space="0" w:color="auto"/>
        <w:bottom w:val="none" w:sz="0" w:space="0" w:color="auto"/>
        <w:right w:val="none" w:sz="0" w:space="0" w:color="auto"/>
      </w:divBdr>
      <w:divsChild>
        <w:div w:id="1137186792">
          <w:marLeft w:val="0"/>
          <w:marRight w:val="0"/>
          <w:marTop w:val="0"/>
          <w:marBottom w:val="0"/>
          <w:divBdr>
            <w:top w:val="none" w:sz="0" w:space="0" w:color="auto"/>
            <w:left w:val="none" w:sz="0" w:space="0" w:color="auto"/>
            <w:bottom w:val="none" w:sz="0" w:space="0" w:color="auto"/>
            <w:right w:val="none" w:sz="0" w:space="0" w:color="auto"/>
          </w:divBdr>
        </w:div>
        <w:div w:id="1087114498">
          <w:marLeft w:val="0"/>
          <w:marRight w:val="0"/>
          <w:marTop w:val="0"/>
          <w:marBottom w:val="0"/>
          <w:divBdr>
            <w:top w:val="none" w:sz="0" w:space="0" w:color="auto"/>
            <w:left w:val="none" w:sz="0" w:space="0" w:color="auto"/>
            <w:bottom w:val="none" w:sz="0" w:space="0" w:color="auto"/>
            <w:right w:val="none" w:sz="0" w:space="0" w:color="auto"/>
          </w:divBdr>
        </w:div>
        <w:div w:id="88355396">
          <w:marLeft w:val="0"/>
          <w:marRight w:val="0"/>
          <w:marTop w:val="0"/>
          <w:marBottom w:val="0"/>
          <w:divBdr>
            <w:top w:val="none" w:sz="0" w:space="0" w:color="auto"/>
            <w:left w:val="none" w:sz="0" w:space="0" w:color="auto"/>
            <w:bottom w:val="none" w:sz="0" w:space="0" w:color="auto"/>
            <w:right w:val="none" w:sz="0" w:space="0" w:color="auto"/>
          </w:divBdr>
        </w:div>
        <w:div w:id="2107460713">
          <w:marLeft w:val="0"/>
          <w:marRight w:val="0"/>
          <w:marTop w:val="0"/>
          <w:marBottom w:val="0"/>
          <w:divBdr>
            <w:top w:val="none" w:sz="0" w:space="0" w:color="auto"/>
            <w:left w:val="none" w:sz="0" w:space="0" w:color="auto"/>
            <w:bottom w:val="none" w:sz="0" w:space="0" w:color="auto"/>
            <w:right w:val="none" w:sz="0" w:space="0" w:color="auto"/>
          </w:divBdr>
        </w:div>
        <w:div w:id="1994530604">
          <w:marLeft w:val="0"/>
          <w:marRight w:val="0"/>
          <w:marTop w:val="0"/>
          <w:marBottom w:val="0"/>
          <w:divBdr>
            <w:top w:val="none" w:sz="0" w:space="0" w:color="auto"/>
            <w:left w:val="none" w:sz="0" w:space="0" w:color="auto"/>
            <w:bottom w:val="none" w:sz="0" w:space="0" w:color="auto"/>
            <w:right w:val="none" w:sz="0" w:space="0" w:color="auto"/>
          </w:divBdr>
        </w:div>
        <w:div w:id="1840654256">
          <w:marLeft w:val="0"/>
          <w:marRight w:val="0"/>
          <w:marTop w:val="0"/>
          <w:marBottom w:val="0"/>
          <w:divBdr>
            <w:top w:val="none" w:sz="0" w:space="0" w:color="auto"/>
            <w:left w:val="none" w:sz="0" w:space="0" w:color="auto"/>
            <w:bottom w:val="none" w:sz="0" w:space="0" w:color="auto"/>
            <w:right w:val="none" w:sz="0" w:space="0" w:color="auto"/>
          </w:divBdr>
        </w:div>
        <w:div w:id="740904115">
          <w:marLeft w:val="0"/>
          <w:marRight w:val="0"/>
          <w:marTop w:val="0"/>
          <w:marBottom w:val="0"/>
          <w:divBdr>
            <w:top w:val="none" w:sz="0" w:space="0" w:color="auto"/>
            <w:left w:val="none" w:sz="0" w:space="0" w:color="auto"/>
            <w:bottom w:val="none" w:sz="0" w:space="0" w:color="auto"/>
            <w:right w:val="none" w:sz="0" w:space="0" w:color="auto"/>
          </w:divBdr>
        </w:div>
        <w:div w:id="192576147">
          <w:marLeft w:val="0"/>
          <w:marRight w:val="0"/>
          <w:marTop w:val="0"/>
          <w:marBottom w:val="0"/>
          <w:divBdr>
            <w:top w:val="none" w:sz="0" w:space="0" w:color="auto"/>
            <w:left w:val="none" w:sz="0" w:space="0" w:color="auto"/>
            <w:bottom w:val="none" w:sz="0" w:space="0" w:color="auto"/>
            <w:right w:val="none" w:sz="0" w:space="0" w:color="auto"/>
          </w:divBdr>
        </w:div>
        <w:div w:id="203718361">
          <w:marLeft w:val="0"/>
          <w:marRight w:val="0"/>
          <w:marTop w:val="0"/>
          <w:marBottom w:val="0"/>
          <w:divBdr>
            <w:top w:val="none" w:sz="0" w:space="0" w:color="auto"/>
            <w:left w:val="none" w:sz="0" w:space="0" w:color="auto"/>
            <w:bottom w:val="none" w:sz="0" w:space="0" w:color="auto"/>
            <w:right w:val="none" w:sz="0" w:space="0" w:color="auto"/>
          </w:divBdr>
        </w:div>
        <w:div w:id="1944458864">
          <w:marLeft w:val="0"/>
          <w:marRight w:val="0"/>
          <w:marTop w:val="0"/>
          <w:marBottom w:val="0"/>
          <w:divBdr>
            <w:top w:val="none" w:sz="0" w:space="0" w:color="auto"/>
            <w:left w:val="none" w:sz="0" w:space="0" w:color="auto"/>
            <w:bottom w:val="none" w:sz="0" w:space="0" w:color="auto"/>
            <w:right w:val="none" w:sz="0" w:space="0" w:color="auto"/>
          </w:divBdr>
        </w:div>
        <w:div w:id="1562399240">
          <w:marLeft w:val="0"/>
          <w:marRight w:val="0"/>
          <w:marTop w:val="0"/>
          <w:marBottom w:val="0"/>
          <w:divBdr>
            <w:top w:val="none" w:sz="0" w:space="0" w:color="auto"/>
            <w:left w:val="none" w:sz="0" w:space="0" w:color="auto"/>
            <w:bottom w:val="none" w:sz="0" w:space="0" w:color="auto"/>
            <w:right w:val="none" w:sz="0" w:space="0" w:color="auto"/>
          </w:divBdr>
        </w:div>
        <w:div w:id="381099786">
          <w:marLeft w:val="0"/>
          <w:marRight w:val="0"/>
          <w:marTop w:val="0"/>
          <w:marBottom w:val="0"/>
          <w:divBdr>
            <w:top w:val="none" w:sz="0" w:space="0" w:color="auto"/>
            <w:left w:val="none" w:sz="0" w:space="0" w:color="auto"/>
            <w:bottom w:val="none" w:sz="0" w:space="0" w:color="auto"/>
            <w:right w:val="none" w:sz="0" w:space="0" w:color="auto"/>
          </w:divBdr>
        </w:div>
        <w:div w:id="1302542665">
          <w:marLeft w:val="0"/>
          <w:marRight w:val="0"/>
          <w:marTop w:val="0"/>
          <w:marBottom w:val="0"/>
          <w:divBdr>
            <w:top w:val="none" w:sz="0" w:space="0" w:color="auto"/>
            <w:left w:val="none" w:sz="0" w:space="0" w:color="auto"/>
            <w:bottom w:val="none" w:sz="0" w:space="0" w:color="auto"/>
            <w:right w:val="none" w:sz="0" w:space="0" w:color="auto"/>
          </w:divBdr>
        </w:div>
        <w:div w:id="749499869">
          <w:marLeft w:val="0"/>
          <w:marRight w:val="0"/>
          <w:marTop w:val="0"/>
          <w:marBottom w:val="0"/>
          <w:divBdr>
            <w:top w:val="none" w:sz="0" w:space="0" w:color="auto"/>
            <w:left w:val="none" w:sz="0" w:space="0" w:color="auto"/>
            <w:bottom w:val="none" w:sz="0" w:space="0" w:color="auto"/>
            <w:right w:val="none" w:sz="0" w:space="0" w:color="auto"/>
          </w:divBdr>
        </w:div>
        <w:div w:id="1293049696">
          <w:marLeft w:val="0"/>
          <w:marRight w:val="0"/>
          <w:marTop w:val="0"/>
          <w:marBottom w:val="0"/>
          <w:divBdr>
            <w:top w:val="none" w:sz="0" w:space="0" w:color="auto"/>
            <w:left w:val="none" w:sz="0" w:space="0" w:color="auto"/>
            <w:bottom w:val="none" w:sz="0" w:space="0" w:color="auto"/>
            <w:right w:val="none" w:sz="0" w:space="0" w:color="auto"/>
          </w:divBdr>
        </w:div>
        <w:div w:id="95642577">
          <w:marLeft w:val="0"/>
          <w:marRight w:val="0"/>
          <w:marTop w:val="0"/>
          <w:marBottom w:val="0"/>
          <w:divBdr>
            <w:top w:val="none" w:sz="0" w:space="0" w:color="auto"/>
            <w:left w:val="none" w:sz="0" w:space="0" w:color="auto"/>
            <w:bottom w:val="none" w:sz="0" w:space="0" w:color="auto"/>
            <w:right w:val="none" w:sz="0" w:space="0" w:color="auto"/>
          </w:divBdr>
        </w:div>
        <w:div w:id="1946693996">
          <w:marLeft w:val="0"/>
          <w:marRight w:val="0"/>
          <w:marTop w:val="0"/>
          <w:marBottom w:val="0"/>
          <w:divBdr>
            <w:top w:val="none" w:sz="0" w:space="0" w:color="auto"/>
            <w:left w:val="none" w:sz="0" w:space="0" w:color="auto"/>
            <w:bottom w:val="none" w:sz="0" w:space="0" w:color="auto"/>
            <w:right w:val="none" w:sz="0" w:space="0" w:color="auto"/>
          </w:divBdr>
        </w:div>
        <w:div w:id="578440019">
          <w:marLeft w:val="0"/>
          <w:marRight w:val="0"/>
          <w:marTop w:val="0"/>
          <w:marBottom w:val="0"/>
          <w:divBdr>
            <w:top w:val="none" w:sz="0" w:space="0" w:color="auto"/>
            <w:left w:val="none" w:sz="0" w:space="0" w:color="auto"/>
            <w:bottom w:val="none" w:sz="0" w:space="0" w:color="auto"/>
            <w:right w:val="none" w:sz="0" w:space="0" w:color="auto"/>
          </w:divBdr>
        </w:div>
        <w:div w:id="1250385209">
          <w:marLeft w:val="0"/>
          <w:marRight w:val="0"/>
          <w:marTop w:val="0"/>
          <w:marBottom w:val="0"/>
          <w:divBdr>
            <w:top w:val="none" w:sz="0" w:space="0" w:color="auto"/>
            <w:left w:val="none" w:sz="0" w:space="0" w:color="auto"/>
            <w:bottom w:val="none" w:sz="0" w:space="0" w:color="auto"/>
            <w:right w:val="none" w:sz="0" w:space="0" w:color="auto"/>
          </w:divBdr>
        </w:div>
        <w:div w:id="2137946467">
          <w:marLeft w:val="0"/>
          <w:marRight w:val="0"/>
          <w:marTop w:val="0"/>
          <w:marBottom w:val="0"/>
          <w:divBdr>
            <w:top w:val="none" w:sz="0" w:space="0" w:color="auto"/>
            <w:left w:val="none" w:sz="0" w:space="0" w:color="auto"/>
            <w:bottom w:val="none" w:sz="0" w:space="0" w:color="auto"/>
            <w:right w:val="none" w:sz="0" w:space="0" w:color="auto"/>
          </w:divBdr>
        </w:div>
        <w:div w:id="23219308">
          <w:marLeft w:val="0"/>
          <w:marRight w:val="0"/>
          <w:marTop w:val="0"/>
          <w:marBottom w:val="0"/>
          <w:divBdr>
            <w:top w:val="none" w:sz="0" w:space="0" w:color="auto"/>
            <w:left w:val="none" w:sz="0" w:space="0" w:color="auto"/>
            <w:bottom w:val="none" w:sz="0" w:space="0" w:color="auto"/>
            <w:right w:val="none" w:sz="0" w:space="0" w:color="auto"/>
          </w:divBdr>
        </w:div>
        <w:div w:id="1642491136">
          <w:marLeft w:val="0"/>
          <w:marRight w:val="0"/>
          <w:marTop w:val="0"/>
          <w:marBottom w:val="0"/>
          <w:divBdr>
            <w:top w:val="none" w:sz="0" w:space="0" w:color="auto"/>
            <w:left w:val="none" w:sz="0" w:space="0" w:color="auto"/>
            <w:bottom w:val="none" w:sz="0" w:space="0" w:color="auto"/>
            <w:right w:val="none" w:sz="0" w:space="0" w:color="auto"/>
          </w:divBdr>
        </w:div>
        <w:div w:id="875119935">
          <w:marLeft w:val="0"/>
          <w:marRight w:val="0"/>
          <w:marTop w:val="0"/>
          <w:marBottom w:val="0"/>
          <w:divBdr>
            <w:top w:val="none" w:sz="0" w:space="0" w:color="auto"/>
            <w:left w:val="none" w:sz="0" w:space="0" w:color="auto"/>
            <w:bottom w:val="none" w:sz="0" w:space="0" w:color="auto"/>
            <w:right w:val="none" w:sz="0" w:space="0" w:color="auto"/>
          </w:divBdr>
        </w:div>
        <w:div w:id="670183581">
          <w:marLeft w:val="0"/>
          <w:marRight w:val="0"/>
          <w:marTop w:val="0"/>
          <w:marBottom w:val="0"/>
          <w:divBdr>
            <w:top w:val="none" w:sz="0" w:space="0" w:color="auto"/>
            <w:left w:val="none" w:sz="0" w:space="0" w:color="auto"/>
            <w:bottom w:val="none" w:sz="0" w:space="0" w:color="auto"/>
            <w:right w:val="none" w:sz="0" w:space="0" w:color="auto"/>
          </w:divBdr>
        </w:div>
        <w:div w:id="74480972">
          <w:marLeft w:val="0"/>
          <w:marRight w:val="0"/>
          <w:marTop w:val="0"/>
          <w:marBottom w:val="0"/>
          <w:divBdr>
            <w:top w:val="none" w:sz="0" w:space="0" w:color="auto"/>
            <w:left w:val="none" w:sz="0" w:space="0" w:color="auto"/>
            <w:bottom w:val="none" w:sz="0" w:space="0" w:color="auto"/>
            <w:right w:val="none" w:sz="0" w:space="0" w:color="auto"/>
          </w:divBdr>
        </w:div>
        <w:div w:id="187305568">
          <w:marLeft w:val="0"/>
          <w:marRight w:val="0"/>
          <w:marTop w:val="0"/>
          <w:marBottom w:val="0"/>
          <w:divBdr>
            <w:top w:val="none" w:sz="0" w:space="0" w:color="auto"/>
            <w:left w:val="none" w:sz="0" w:space="0" w:color="auto"/>
            <w:bottom w:val="none" w:sz="0" w:space="0" w:color="auto"/>
            <w:right w:val="none" w:sz="0" w:space="0" w:color="auto"/>
          </w:divBdr>
        </w:div>
        <w:div w:id="2043362069">
          <w:marLeft w:val="0"/>
          <w:marRight w:val="0"/>
          <w:marTop w:val="0"/>
          <w:marBottom w:val="0"/>
          <w:divBdr>
            <w:top w:val="none" w:sz="0" w:space="0" w:color="auto"/>
            <w:left w:val="none" w:sz="0" w:space="0" w:color="auto"/>
            <w:bottom w:val="none" w:sz="0" w:space="0" w:color="auto"/>
            <w:right w:val="none" w:sz="0" w:space="0" w:color="auto"/>
          </w:divBdr>
        </w:div>
        <w:div w:id="509874721">
          <w:marLeft w:val="0"/>
          <w:marRight w:val="0"/>
          <w:marTop w:val="0"/>
          <w:marBottom w:val="0"/>
          <w:divBdr>
            <w:top w:val="none" w:sz="0" w:space="0" w:color="auto"/>
            <w:left w:val="none" w:sz="0" w:space="0" w:color="auto"/>
            <w:bottom w:val="none" w:sz="0" w:space="0" w:color="auto"/>
            <w:right w:val="none" w:sz="0" w:space="0" w:color="auto"/>
          </w:divBdr>
        </w:div>
        <w:div w:id="22707567">
          <w:marLeft w:val="0"/>
          <w:marRight w:val="0"/>
          <w:marTop w:val="0"/>
          <w:marBottom w:val="0"/>
          <w:divBdr>
            <w:top w:val="none" w:sz="0" w:space="0" w:color="auto"/>
            <w:left w:val="none" w:sz="0" w:space="0" w:color="auto"/>
            <w:bottom w:val="none" w:sz="0" w:space="0" w:color="auto"/>
            <w:right w:val="none" w:sz="0" w:space="0" w:color="auto"/>
          </w:divBdr>
        </w:div>
        <w:div w:id="771240596">
          <w:marLeft w:val="0"/>
          <w:marRight w:val="0"/>
          <w:marTop w:val="0"/>
          <w:marBottom w:val="0"/>
          <w:divBdr>
            <w:top w:val="none" w:sz="0" w:space="0" w:color="auto"/>
            <w:left w:val="none" w:sz="0" w:space="0" w:color="auto"/>
            <w:bottom w:val="none" w:sz="0" w:space="0" w:color="auto"/>
            <w:right w:val="none" w:sz="0" w:space="0" w:color="auto"/>
          </w:divBdr>
        </w:div>
        <w:div w:id="1542327438">
          <w:marLeft w:val="0"/>
          <w:marRight w:val="0"/>
          <w:marTop w:val="0"/>
          <w:marBottom w:val="0"/>
          <w:divBdr>
            <w:top w:val="none" w:sz="0" w:space="0" w:color="auto"/>
            <w:left w:val="none" w:sz="0" w:space="0" w:color="auto"/>
            <w:bottom w:val="none" w:sz="0" w:space="0" w:color="auto"/>
            <w:right w:val="none" w:sz="0" w:space="0" w:color="auto"/>
          </w:divBdr>
        </w:div>
        <w:div w:id="936912617">
          <w:marLeft w:val="0"/>
          <w:marRight w:val="0"/>
          <w:marTop w:val="0"/>
          <w:marBottom w:val="0"/>
          <w:divBdr>
            <w:top w:val="none" w:sz="0" w:space="0" w:color="auto"/>
            <w:left w:val="none" w:sz="0" w:space="0" w:color="auto"/>
            <w:bottom w:val="none" w:sz="0" w:space="0" w:color="auto"/>
            <w:right w:val="none" w:sz="0" w:space="0" w:color="auto"/>
          </w:divBdr>
        </w:div>
        <w:div w:id="1228221923">
          <w:marLeft w:val="0"/>
          <w:marRight w:val="0"/>
          <w:marTop w:val="0"/>
          <w:marBottom w:val="0"/>
          <w:divBdr>
            <w:top w:val="none" w:sz="0" w:space="0" w:color="auto"/>
            <w:left w:val="none" w:sz="0" w:space="0" w:color="auto"/>
            <w:bottom w:val="none" w:sz="0" w:space="0" w:color="auto"/>
            <w:right w:val="none" w:sz="0" w:space="0" w:color="auto"/>
          </w:divBdr>
        </w:div>
        <w:div w:id="34894837">
          <w:marLeft w:val="0"/>
          <w:marRight w:val="0"/>
          <w:marTop w:val="0"/>
          <w:marBottom w:val="0"/>
          <w:divBdr>
            <w:top w:val="none" w:sz="0" w:space="0" w:color="auto"/>
            <w:left w:val="none" w:sz="0" w:space="0" w:color="auto"/>
            <w:bottom w:val="none" w:sz="0" w:space="0" w:color="auto"/>
            <w:right w:val="none" w:sz="0" w:space="0" w:color="auto"/>
          </w:divBdr>
        </w:div>
        <w:div w:id="631254008">
          <w:marLeft w:val="0"/>
          <w:marRight w:val="0"/>
          <w:marTop w:val="0"/>
          <w:marBottom w:val="0"/>
          <w:divBdr>
            <w:top w:val="none" w:sz="0" w:space="0" w:color="auto"/>
            <w:left w:val="none" w:sz="0" w:space="0" w:color="auto"/>
            <w:bottom w:val="none" w:sz="0" w:space="0" w:color="auto"/>
            <w:right w:val="none" w:sz="0" w:space="0" w:color="auto"/>
          </w:divBdr>
        </w:div>
        <w:div w:id="1599168803">
          <w:marLeft w:val="0"/>
          <w:marRight w:val="0"/>
          <w:marTop w:val="0"/>
          <w:marBottom w:val="0"/>
          <w:divBdr>
            <w:top w:val="none" w:sz="0" w:space="0" w:color="auto"/>
            <w:left w:val="none" w:sz="0" w:space="0" w:color="auto"/>
            <w:bottom w:val="none" w:sz="0" w:space="0" w:color="auto"/>
            <w:right w:val="none" w:sz="0" w:space="0" w:color="auto"/>
          </w:divBdr>
        </w:div>
        <w:div w:id="474376162">
          <w:marLeft w:val="0"/>
          <w:marRight w:val="0"/>
          <w:marTop w:val="0"/>
          <w:marBottom w:val="0"/>
          <w:divBdr>
            <w:top w:val="none" w:sz="0" w:space="0" w:color="auto"/>
            <w:left w:val="none" w:sz="0" w:space="0" w:color="auto"/>
            <w:bottom w:val="none" w:sz="0" w:space="0" w:color="auto"/>
            <w:right w:val="none" w:sz="0" w:space="0" w:color="auto"/>
          </w:divBdr>
        </w:div>
        <w:div w:id="10105924">
          <w:marLeft w:val="0"/>
          <w:marRight w:val="0"/>
          <w:marTop w:val="0"/>
          <w:marBottom w:val="0"/>
          <w:divBdr>
            <w:top w:val="none" w:sz="0" w:space="0" w:color="auto"/>
            <w:left w:val="none" w:sz="0" w:space="0" w:color="auto"/>
            <w:bottom w:val="none" w:sz="0" w:space="0" w:color="auto"/>
            <w:right w:val="none" w:sz="0" w:space="0" w:color="auto"/>
          </w:divBdr>
        </w:div>
        <w:div w:id="850611289">
          <w:marLeft w:val="0"/>
          <w:marRight w:val="0"/>
          <w:marTop w:val="0"/>
          <w:marBottom w:val="0"/>
          <w:divBdr>
            <w:top w:val="none" w:sz="0" w:space="0" w:color="auto"/>
            <w:left w:val="none" w:sz="0" w:space="0" w:color="auto"/>
            <w:bottom w:val="none" w:sz="0" w:space="0" w:color="auto"/>
            <w:right w:val="none" w:sz="0" w:space="0" w:color="auto"/>
          </w:divBdr>
        </w:div>
        <w:div w:id="83383890">
          <w:marLeft w:val="0"/>
          <w:marRight w:val="0"/>
          <w:marTop w:val="0"/>
          <w:marBottom w:val="0"/>
          <w:divBdr>
            <w:top w:val="none" w:sz="0" w:space="0" w:color="auto"/>
            <w:left w:val="none" w:sz="0" w:space="0" w:color="auto"/>
            <w:bottom w:val="none" w:sz="0" w:space="0" w:color="auto"/>
            <w:right w:val="none" w:sz="0" w:space="0" w:color="auto"/>
          </w:divBdr>
        </w:div>
        <w:div w:id="444079358">
          <w:marLeft w:val="0"/>
          <w:marRight w:val="0"/>
          <w:marTop w:val="0"/>
          <w:marBottom w:val="0"/>
          <w:divBdr>
            <w:top w:val="none" w:sz="0" w:space="0" w:color="auto"/>
            <w:left w:val="none" w:sz="0" w:space="0" w:color="auto"/>
            <w:bottom w:val="none" w:sz="0" w:space="0" w:color="auto"/>
            <w:right w:val="none" w:sz="0" w:space="0" w:color="auto"/>
          </w:divBdr>
        </w:div>
        <w:div w:id="1548879778">
          <w:marLeft w:val="0"/>
          <w:marRight w:val="0"/>
          <w:marTop w:val="0"/>
          <w:marBottom w:val="0"/>
          <w:divBdr>
            <w:top w:val="none" w:sz="0" w:space="0" w:color="auto"/>
            <w:left w:val="none" w:sz="0" w:space="0" w:color="auto"/>
            <w:bottom w:val="none" w:sz="0" w:space="0" w:color="auto"/>
            <w:right w:val="none" w:sz="0" w:space="0" w:color="auto"/>
          </w:divBdr>
        </w:div>
        <w:div w:id="1810709582">
          <w:marLeft w:val="0"/>
          <w:marRight w:val="0"/>
          <w:marTop w:val="0"/>
          <w:marBottom w:val="0"/>
          <w:divBdr>
            <w:top w:val="none" w:sz="0" w:space="0" w:color="auto"/>
            <w:left w:val="none" w:sz="0" w:space="0" w:color="auto"/>
            <w:bottom w:val="none" w:sz="0" w:space="0" w:color="auto"/>
            <w:right w:val="none" w:sz="0" w:space="0" w:color="auto"/>
          </w:divBdr>
        </w:div>
        <w:div w:id="675619587">
          <w:marLeft w:val="0"/>
          <w:marRight w:val="0"/>
          <w:marTop w:val="0"/>
          <w:marBottom w:val="0"/>
          <w:divBdr>
            <w:top w:val="none" w:sz="0" w:space="0" w:color="auto"/>
            <w:left w:val="none" w:sz="0" w:space="0" w:color="auto"/>
            <w:bottom w:val="none" w:sz="0" w:space="0" w:color="auto"/>
            <w:right w:val="none" w:sz="0" w:space="0" w:color="auto"/>
          </w:divBdr>
        </w:div>
        <w:div w:id="1012759246">
          <w:marLeft w:val="0"/>
          <w:marRight w:val="0"/>
          <w:marTop w:val="0"/>
          <w:marBottom w:val="0"/>
          <w:divBdr>
            <w:top w:val="none" w:sz="0" w:space="0" w:color="auto"/>
            <w:left w:val="none" w:sz="0" w:space="0" w:color="auto"/>
            <w:bottom w:val="none" w:sz="0" w:space="0" w:color="auto"/>
            <w:right w:val="none" w:sz="0" w:space="0" w:color="auto"/>
          </w:divBdr>
        </w:div>
        <w:div w:id="1791822474">
          <w:marLeft w:val="0"/>
          <w:marRight w:val="0"/>
          <w:marTop w:val="0"/>
          <w:marBottom w:val="0"/>
          <w:divBdr>
            <w:top w:val="none" w:sz="0" w:space="0" w:color="auto"/>
            <w:left w:val="none" w:sz="0" w:space="0" w:color="auto"/>
            <w:bottom w:val="none" w:sz="0" w:space="0" w:color="auto"/>
            <w:right w:val="none" w:sz="0" w:space="0" w:color="auto"/>
          </w:divBdr>
        </w:div>
        <w:div w:id="1766685072">
          <w:marLeft w:val="0"/>
          <w:marRight w:val="0"/>
          <w:marTop w:val="0"/>
          <w:marBottom w:val="0"/>
          <w:divBdr>
            <w:top w:val="none" w:sz="0" w:space="0" w:color="auto"/>
            <w:left w:val="none" w:sz="0" w:space="0" w:color="auto"/>
            <w:bottom w:val="none" w:sz="0" w:space="0" w:color="auto"/>
            <w:right w:val="none" w:sz="0" w:space="0" w:color="auto"/>
          </w:divBdr>
        </w:div>
        <w:div w:id="1030763257">
          <w:marLeft w:val="0"/>
          <w:marRight w:val="0"/>
          <w:marTop w:val="0"/>
          <w:marBottom w:val="0"/>
          <w:divBdr>
            <w:top w:val="none" w:sz="0" w:space="0" w:color="auto"/>
            <w:left w:val="none" w:sz="0" w:space="0" w:color="auto"/>
            <w:bottom w:val="none" w:sz="0" w:space="0" w:color="auto"/>
            <w:right w:val="none" w:sz="0" w:space="0" w:color="auto"/>
          </w:divBdr>
        </w:div>
        <w:div w:id="186451773">
          <w:marLeft w:val="0"/>
          <w:marRight w:val="0"/>
          <w:marTop w:val="0"/>
          <w:marBottom w:val="0"/>
          <w:divBdr>
            <w:top w:val="none" w:sz="0" w:space="0" w:color="auto"/>
            <w:left w:val="none" w:sz="0" w:space="0" w:color="auto"/>
            <w:bottom w:val="none" w:sz="0" w:space="0" w:color="auto"/>
            <w:right w:val="none" w:sz="0" w:space="0" w:color="auto"/>
          </w:divBdr>
        </w:div>
        <w:div w:id="1040517650">
          <w:marLeft w:val="0"/>
          <w:marRight w:val="0"/>
          <w:marTop w:val="0"/>
          <w:marBottom w:val="0"/>
          <w:divBdr>
            <w:top w:val="none" w:sz="0" w:space="0" w:color="auto"/>
            <w:left w:val="none" w:sz="0" w:space="0" w:color="auto"/>
            <w:bottom w:val="none" w:sz="0" w:space="0" w:color="auto"/>
            <w:right w:val="none" w:sz="0" w:space="0" w:color="auto"/>
          </w:divBdr>
        </w:div>
        <w:div w:id="1528173134">
          <w:marLeft w:val="0"/>
          <w:marRight w:val="0"/>
          <w:marTop w:val="0"/>
          <w:marBottom w:val="0"/>
          <w:divBdr>
            <w:top w:val="none" w:sz="0" w:space="0" w:color="auto"/>
            <w:left w:val="none" w:sz="0" w:space="0" w:color="auto"/>
            <w:bottom w:val="none" w:sz="0" w:space="0" w:color="auto"/>
            <w:right w:val="none" w:sz="0" w:space="0" w:color="auto"/>
          </w:divBdr>
        </w:div>
        <w:div w:id="1249582268">
          <w:marLeft w:val="0"/>
          <w:marRight w:val="0"/>
          <w:marTop w:val="0"/>
          <w:marBottom w:val="0"/>
          <w:divBdr>
            <w:top w:val="none" w:sz="0" w:space="0" w:color="auto"/>
            <w:left w:val="none" w:sz="0" w:space="0" w:color="auto"/>
            <w:bottom w:val="none" w:sz="0" w:space="0" w:color="auto"/>
            <w:right w:val="none" w:sz="0" w:space="0" w:color="auto"/>
          </w:divBdr>
        </w:div>
        <w:div w:id="1782146712">
          <w:marLeft w:val="0"/>
          <w:marRight w:val="0"/>
          <w:marTop w:val="0"/>
          <w:marBottom w:val="0"/>
          <w:divBdr>
            <w:top w:val="none" w:sz="0" w:space="0" w:color="auto"/>
            <w:left w:val="none" w:sz="0" w:space="0" w:color="auto"/>
            <w:bottom w:val="none" w:sz="0" w:space="0" w:color="auto"/>
            <w:right w:val="none" w:sz="0" w:space="0" w:color="auto"/>
          </w:divBdr>
        </w:div>
        <w:div w:id="1777872548">
          <w:marLeft w:val="0"/>
          <w:marRight w:val="0"/>
          <w:marTop w:val="0"/>
          <w:marBottom w:val="0"/>
          <w:divBdr>
            <w:top w:val="none" w:sz="0" w:space="0" w:color="auto"/>
            <w:left w:val="none" w:sz="0" w:space="0" w:color="auto"/>
            <w:bottom w:val="none" w:sz="0" w:space="0" w:color="auto"/>
            <w:right w:val="none" w:sz="0" w:space="0" w:color="auto"/>
          </w:divBdr>
        </w:div>
        <w:div w:id="1325668284">
          <w:marLeft w:val="0"/>
          <w:marRight w:val="0"/>
          <w:marTop w:val="0"/>
          <w:marBottom w:val="0"/>
          <w:divBdr>
            <w:top w:val="none" w:sz="0" w:space="0" w:color="auto"/>
            <w:left w:val="none" w:sz="0" w:space="0" w:color="auto"/>
            <w:bottom w:val="none" w:sz="0" w:space="0" w:color="auto"/>
            <w:right w:val="none" w:sz="0" w:space="0" w:color="auto"/>
          </w:divBdr>
        </w:div>
        <w:div w:id="576282243">
          <w:marLeft w:val="0"/>
          <w:marRight w:val="0"/>
          <w:marTop w:val="0"/>
          <w:marBottom w:val="0"/>
          <w:divBdr>
            <w:top w:val="none" w:sz="0" w:space="0" w:color="auto"/>
            <w:left w:val="none" w:sz="0" w:space="0" w:color="auto"/>
            <w:bottom w:val="none" w:sz="0" w:space="0" w:color="auto"/>
            <w:right w:val="none" w:sz="0" w:space="0" w:color="auto"/>
          </w:divBdr>
        </w:div>
        <w:div w:id="1736707840">
          <w:marLeft w:val="0"/>
          <w:marRight w:val="0"/>
          <w:marTop w:val="0"/>
          <w:marBottom w:val="0"/>
          <w:divBdr>
            <w:top w:val="none" w:sz="0" w:space="0" w:color="auto"/>
            <w:left w:val="none" w:sz="0" w:space="0" w:color="auto"/>
            <w:bottom w:val="none" w:sz="0" w:space="0" w:color="auto"/>
            <w:right w:val="none" w:sz="0" w:space="0" w:color="auto"/>
          </w:divBdr>
        </w:div>
        <w:div w:id="88698042">
          <w:marLeft w:val="0"/>
          <w:marRight w:val="0"/>
          <w:marTop w:val="0"/>
          <w:marBottom w:val="0"/>
          <w:divBdr>
            <w:top w:val="none" w:sz="0" w:space="0" w:color="auto"/>
            <w:left w:val="none" w:sz="0" w:space="0" w:color="auto"/>
            <w:bottom w:val="none" w:sz="0" w:space="0" w:color="auto"/>
            <w:right w:val="none" w:sz="0" w:space="0" w:color="auto"/>
          </w:divBdr>
        </w:div>
        <w:div w:id="848449397">
          <w:marLeft w:val="0"/>
          <w:marRight w:val="0"/>
          <w:marTop w:val="0"/>
          <w:marBottom w:val="0"/>
          <w:divBdr>
            <w:top w:val="none" w:sz="0" w:space="0" w:color="auto"/>
            <w:left w:val="none" w:sz="0" w:space="0" w:color="auto"/>
            <w:bottom w:val="none" w:sz="0" w:space="0" w:color="auto"/>
            <w:right w:val="none" w:sz="0" w:space="0" w:color="auto"/>
          </w:divBdr>
        </w:div>
        <w:div w:id="1602571364">
          <w:marLeft w:val="0"/>
          <w:marRight w:val="0"/>
          <w:marTop w:val="0"/>
          <w:marBottom w:val="0"/>
          <w:divBdr>
            <w:top w:val="none" w:sz="0" w:space="0" w:color="auto"/>
            <w:left w:val="none" w:sz="0" w:space="0" w:color="auto"/>
            <w:bottom w:val="none" w:sz="0" w:space="0" w:color="auto"/>
            <w:right w:val="none" w:sz="0" w:space="0" w:color="auto"/>
          </w:divBdr>
        </w:div>
        <w:div w:id="828598711">
          <w:marLeft w:val="0"/>
          <w:marRight w:val="0"/>
          <w:marTop w:val="0"/>
          <w:marBottom w:val="0"/>
          <w:divBdr>
            <w:top w:val="none" w:sz="0" w:space="0" w:color="auto"/>
            <w:left w:val="none" w:sz="0" w:space="0" w:color="auto"/>
            <w:bottom w:val="none" w:sz="0" w:space="0" w:color="auto"/>
            <w:right w:val="none" w:sz="0" w:space="0" w:color="auto"/>
          </w:divBdr>
        </w:div>
        <w:div w:id="766004064">
          <w:marLeft w:val="0"/>
          <w:marRight w:val="0"/>
          <w:marTop w:val="0"/>
          <w:marBottom w:val="0"/>
          <w:divBdr>
            <w:top w:val="none" w:sz="0" w:space="0" w:color="auto"/>
            <w:left w:val="none" w:sz="0" w:space="0" w:color="auto"/>
            <w:bottom w:val="none" w:sz="0" w:space="0" w:color="auto"/>
            <w:right w:val="none" w:sz="0" w:space="0" w:color="auto"/>
          </w:divBdr>
        </w:div>
        <w:div w:id="1342857330">
          <w:marLeft w:val="0"/>
          <w:marRight w:val="0"/>
          <w:marTop w:val="0"/>
          <w:marBottom w:val="0"/>
          <w:divBdr>
            <w:top w:val="none" w:sz="0" w:space="0" w:color="auto"/>
            <w:left w:val="none" w:sz="0" w:space="0" w:color="auto"/>
            <w:bottom w:val="none" w:sz="0" w:space="0" w:color="auto"/>
            <w:right w:val="none" w:sz="0" w:space="0" w:color="auto"/>
          </w:divBdr>
        </w:div>
        <w:div w:id="613439951">
          <w:marLeft w:val="0"/>
          <w:marRight w:val="0"/>
          <w:marTop w:val="0"/>
          <w:marBottom w:val="0"/>
          <w:divBdr>
            <w:top w:val="none" w:sz="0" w:space="0" w:color="auto"/>
            <w:left w:val="none" w:sz="0" w:space="0" w:color="auto"/>
            <w:bottom w:val="none" w:sz="0" w:space="0" w:color="auto"/>
            <w:right w:val="none" w:sz="0" w:space="0" w:color="auto"/>
          </w:divBdr>
        </w:div>
        <w:div w:id="1794708506">
          <w:marLeft w:val="0"/>
          <w:marRight w:val="0"/>
          <w:marTop w:val="0"/>
          <w:marBottom w:val="0"/>
          <w:divBdr>
            <w:top w:val="none" w:sz="0" w:space="0" w:color="auto"/>
            <w:left w:val="none" w:sz="0" w:space="0" w:color="auto"/>
            <w:bottom w:val="none" w:sz="0" w:space="0" w:color="auto"/>
            <w:right w:val="none" w:sz="0" w:space="0" w:color="auto"/>
          </w:divBdr>
        </w:div>
        <w:div w:id="1210412974">
          <w:marLeft w:val="0"/>
          <w:marRight w:val="0"/>
          <w:marTop w:val="0"/>
          <w:marBottom w:val="0"/>
          <w:divBdr>
            <w:top w:val="none" w:sz="0" w:space="0" w:color="auto"/>
            <w:left w:val="none" w:sz="0" w:space="0" w:color="auto"/>
            <w:bottom w:val="none" w:sz="0" w:space="0" w:color="auto"/>
            <w:right w:val="none" w:sz="0" w:space="0" w:color="auto"/>
          </w:divBdr>
        </w:div>
        <w:div w:id="529608326">
          <w:marLeft w:val="0"/>
          <w:marRight w:val="0"/>
          <w:marTop w:val="0"/>
          <w:marBottom w:val="0"/>
          <w:divBdr>
            <w:top w:val="none" w:sz="0" w:space="0" w:color="auto"/>
            <w:left w:val="none" w:sz="0" w:space="0" w:color="auto"/>
            <w:bottom w:val="none" w:sz="0" w:space="0" w:color="auto"/>
            <w:right w:val="none" w:sz="0" w:space="0" w:color="auto"/>
          </w:divBdr>
        </w:div>
        <w:div w:id="1617171978">
          <w:marLeft w:val="0"/>
          <w:marRight w:val="0"/>
          <w:marTop w:val="0"/>
          <w:marBottom w:val="0"/>
          <w:divBdr>
            <w:top w:val="none" w:sz="0" w:space="0" w:color="auto"/>
            <w:left w:val="none" w:sz="0" w:space="0" w:color="auto"/>
            <w:bottom w:val="none" w:sz="0" w:space="0" w:color="auto"/>
            <w:right w:val="none" w:sz="0" w:space="0" w:color="auto"/>
          </w:divBdr>
        </w:div>
        <w:div w:id="2107262903">
          <w:marLeft w:val="0"/>
          <w:marRight w:val="0"/>
          <w:marTop w:val="0"/>
          <w:marBottom w:val="0"/>
          <w:divBdr>
            <w:top w:val="none" w:sz="0" w:space="0" w:color="auto"/>
            <w:left w:val="none" w:sz="0" w:space="0" w:color="auto"/>
            <w:bottom w:val="none" w:sz="0" w:space="0" w:color="auto"/>
            <w:right w:val="none" w:sz="0" w:space="0" w:color="auto"/>
          </w:divBdr>
        </w:div>
        <w:div w:id="1491750142">
          <w:marLeft w:val="0"/>
          <w:marRight w:val="0"/>
          <w:marTop w:val="0"/>
          <w:marBottom w:val="0"/>
          <w:divBdr>
            <w:top w:val="none" w:sz="0" w:space="0" w:color="auto"/>
            <w:left w:val="none" w:sz="0" w:space="0" w:color="auto"/>
            <w:bottom w:val="none" w:sz="0" w:space="0" w:color="auto"/>
            <w:right w:val="none" w:sz="0" w:space="0" w:color="auto"/>
          </w:divBdr>
        </w:div>
        <w:div w:id="1515001711">
          <w:marLeft w:val="0"/>
          <w:marRight w:val="0"/>
          <w:marTop w:val="0"/>
          <w:marBottom w:val="0"/>
          <w:divBdr>
            <w:top w:val="none" w:sz="0" w:space="0" w:color="auto"/>
            <w:left w:val="none" w:sz="0" w:space="0" w:color="auto"/>
            <w:bottom w:val="none" w:sz="0" w:space="0" w:color="auto"/>
            <w:right w:val="none" w:sz="0" w:space="0" w:color="auto"/>
          </w:divBdr>
        </w:div>
        <w:div w:id="138501746">
          <w:marLeft w:val="0"/>
          <w:marRight w:val="0"/>
          <w:marTop w:val="0"/>
          <w:marBottom w:val="0"/>
          <w:divBdr>
            <w:top w:val="none" w:sz="0" w:space="0" w:color="auto"/>
            <w:left w:val="none" w:sz="0" w:space="0" w:color="auto"/>
            <w:bottom w:val="none" w:sz="0" w:space="0" w:color="auto"/>
            <w:right w:val="none" w:sz="0" w:space="0" w:color="auto"/>
          </w:divBdr>
        </w:div>
        <w:div w:id="1422096277">
          <w:marLeft w:val="0"/>
          <w:marRight w:val="0"/>
          <w:marTop w:val="0"/>
          <w:marBottom w:val="0"/>
          <w:divBdr>
            <w:top w:val="none" w:sz="0" w:space="0" w:color="auto"/>
            <w:left w:val="none" w:sz="0" w:space="0" w:color="auto"/>
            <w:bottom w:val="none" w:sz="0" w:space="0" w:color="auto"/>
            <w:right w:val="none" w:sz="0" w:space="0" w:color="auto"/>
          </w:divBdr>
        </w:div>
        <w:div w:id="688988381">
          <w:marLeft w:val="0"/>
          <w:marRight w:val="0"/>
          <w:marTop w:val="0"/>
          <w:marBottom w:val="0"/>
          <w:divBdr>
            <w:top w:val="none" w:sz="0" w:space="0" w:color="auto"/>
            <w:left w:val="none" w:sz="0" w:space="0" w:color="auto"/>
            <w:bottom w:val="none" w:sz="0" w:space="0" w:color="auto"/>
            <w:right w:val="none" w:sz="0" w:space="0" w:color="auto"/>
          </w:divBdr>
        </w:div>
        <w:div w:id="1237057879">
          <w:marLeft w:val="0"/>
          <w:marRight w:val="0"/>
          <w:marTop w:val="0"/>
          <w:marBottom w:val="0"/>
          <w:divBdr>
            <w:top w:val="none" w:sz="0" w:space="0" w:color="auto"/>
            <w:left w:val="none" w:sz="0" w:space="0" w:color="auto"/>
            <w:bottom w:val="none" w:sz="0" w:space="0" w:color="auto"/>
            <w:right w:val="none" w:sz="0" w:space="0" w:color="auto"/>
          </w:divBdr>
        </w:div>
        <w:div w:id="14305289">
          <w:marLeft w:val="0"/>
          <w:marRight w:val="0"/>
          <w:marTop w:val="0"/>
          <w:marBottom w:val="0"/>
          <w:divBdr>
            <w:top w:val="none" w:sz="0" w:space="0" w:color="auto"/>
            <w:left w:val="none" w:sz="0" w:space="0" w:color="auto"/>
            <w:bottom w:val="none" w:sz="0" w:space="0" w:color="auto"/>
            <w:right w:val="none" w:sz="0" w:space="0" w:color="auto"/>
          </w:divBdr>
        </w:div>
        <w:div w:id="450972955">
          <w:marLeft w:val="0"/>
          <w:marRight w:val="0"/>
          <w:marTop w:val="0"/>
          <w:marBottom w:val="0"/>
          <w:divBdr>
            <w:top w:val="none" w:sz="0" w:space="0" w:color="auto"/>
            <w:left w:val="none" w:sz="0" w:space="0" w:color="auto"/>
            <w:bottom w:val="none" w:sz="0" w:space="0" w:color="auto"/>
            <w:right w:val="none" w:sz="0" w:space="0" w:color="auto"/>
          </w:divBdr>
        </w:div>
        <w:div w:id="520821820">
          <w:marLeft w:val="0"/>
          <w:marRight w:val="0"/>
          <w:marTop w:val="0"/>
          <w:marBottom w:val="0"/>
          <w:divBdr>
            <w:top w:val="none" w:sz="0" w:space="0" w:color="auto"/>
            <w:left w:val="none" w:sz="0" w:space="0" w:color="auto"/>
            <w:bottom w:val="none" w:sz="0" w:space="0" w:color="auto"/>
            <w:right w:val="none" w:sz="0" w:space="0" w:color="auto"/>
          </w:divBdr>
        </w:div>
        <w:div w:id="1159997592">
          <w:marLeft w:val="0"/>
          <w:marRight w:val="0"/>
          <w:marTop w:val="0"/>
          <w:marBottom w:val="0"/>
          <w:divBdr>
            <w:top w:val="none" w:sz="0" w:space="0" w:color="auto"/>
            <w:left w:val="none" w:sz="0" w:space="0" w:color="auto"/>
            <w:bottom w:val="none" w:sz="0" w:space="0" w:color="auto"/>
            <w:right w:val="none" w:sz="0" w:space="0" w:color="auto"/>
          </w:divBdr>
        </w:div>
        <w:div w:id="1530295780">
          <w:marLeft w:val="0"/>
          <w:marRight w:val="0"/>
          <w:marTop w:val="0"/>
          <w:marBottom w:val="0"/>
          <w:divBdr>
            <w:top w:val="none" w:sz="0" w:space="0" w:color="auto"/>
            <w:left w:val="none" w:sz="0" w:space="0" w:color="auto"/>
            <w:bottom w:val="none" w:sz="0" w:space="0" w:color="auto"/>
            <w:right w:val="none" w:sz="0" w:space="0" w:color="auto"/>
          </w:divBdr>
        </w:div>
        <w:div w:id="1334068899">
          <w:marLeft w:val="0"/>
          <w:marRight w:val="0"/>
          <w:marTop w:val="0"/>
          <w:marBottom w:val="0"/>
          <w:divBdr>
            <w:top w:val="none" w:sz="0" w:space="0" w:color="auto"/>
            <w:left w:val="none" w:sz="0" w:space="0" w:color="auto"/>
            <w:bottom w:val="none" w:sz="0" w:space="0" w:color="auto"/>
            <w:right w:val="none" w:sz="0" w:space="0" w:color="auto"/>
          </w:divBdr>
        </w:div>
        <w:div w:id="2144686426">
          <w:marLeft w:val="0"/>
          <w:marRight w:val="0"/>
          <w:marTop w:val="0"/>
          <w:marBottom w:val="0"/>
          <w:divBdr>
            <w:top w:val="none" w:sz="0" w:space="0" w:color="auto"/>
            <w:left w:val="none" w:sz="0" w:space="0" w:color="auto"/>
            <w:bottom w:val="none" w:sz="0" w:space="0" w:color="auto"/>
            <w:right w:val="none" w:sz="0" w:space="0" w:color="auto"/>
          </w:divBdr>
        </w:div>
        <w:div w:id="66266376">
          <w:marLeft w:val="0"/>
          <w:marRight w:val="0"/>
          <w:marTop w:val="0"/>
          <w:marBottom w:val="0"/>
          <w:divBdr>
            <w:top w:val="none" w:sz="0" w:space="0" w:color="auto"/>
            <w:left w:val="none" w:sz="0" w:space="0" w:color="auto"/>
            <w:bottom w:val="none" w:sz="0" w:space="0" w:color="auto"/>
            <w:right w:val="none" w:sz="0" w:space="0" w:color="auto"/>
          </w:divBdr>
        </w:div>
        <w:div w:id="1104038494">
          <w:marLeft w:val="0"/>
          <w:marRight w:val="0"/>
          <w:marTop w:val="0"/>
          <w:marBottom w:val="0"/>
          <w:divBdr>
            <w:top w:val="none" w:sz="0" w:space="0" w:color="auto"/>
            <w:left w:val="none" w:sz="0" w:space="0" w:color="auto"/>
            <w:bottom w:val="none" w:sz="0" w:space="0" w:color="auto"/>
            <w:right w:val="none" w:sz="0" w:space="0" w:color="auto"/>
          </w:divBdr>
        </w:div>
        <w:div w:id="673534243">
          <w:marLeft w:val="0"/>
          <w:marRight w:val="0"/>
          <w:marTop w:val="0"/>
          <w:marBottom w:val="0"/>
          <w:divBdr>
            <w:top w:val="none" w:sz="0" w:space="0" w:color="auto"/>
            <w:left w:val="none" w:sz="0" w:space="0" w:color="auto"/>
            <w:bottom w:val="none" w:sz="0" w:space="0" w:color="auto"/>
            <w:right w:val="none" w:sz="0" w:space="0" w:color="auto"/>
          </w:divBdr>
        </w:div>
        <w:div w:id="1520116698">
          <w:marLeft w:val="0"/>
          <w:marRight w:val="0"/>
          <w:marTop w:val="0"/>
          <w:marBottom w:val="0"/>
          <w:divBdr>
            <w:top w:val="none" w:sz="0" w:space="0" w:color="auto"/>
            <w:left w:val="none" w:sz="0" w:space="0" w:color="auto"/>
            <w:bottom w:val="none" w:sz="0" w:space="0" w:color="auto"/>
            <w:right w:val="none" w:sz="0" w:space="0" w:color="auto"/>
          </w:divBdr>
        </w:div>
        <w:div w:id="2101682482">
          <w:marLeft w:val="0"/>
          <w:marRight w:val="0"/>
          <w:marTop w:val="0"/>
          <w:marBottom w:val="0"/>
          <w:divBdr>
            <w:top w:val="none" w:sz="0" w:space="0" w:color="auto"/>
            <w:left w:val="none" w:sz="0" w:space="0" w:color="auto"/>
            <w:bottom w:val="none" w:sz="0" w:space="0" w:color="auto"/>
            <w:right w:val="none" w:sz="0" w:space="0" w:color="auto"/>
          </w:divBdr>
        </w:div>
        <w:div w:id="278729726">
          <w:marLeft w:val="0"/>
          <w:marRight w:val="0"/>
          <w:marTop w:val="0"/>
          <w:marBottom w:val="0"/>
          <w:divBdr>
            <w:top w:val="none" w:sz="0" w:space="0" w:color="auto"/>
            <w:left w:val="none" w:sz="0" w:space="0" w:color="auto"/>
            <w:bottom w:val="none" w:sz="0" w:space="0" w:color="auto"/>
            <w:right w:val="none" w:sz="0" w:space="0" w:color="auto"/>
          </w:divBdr>
        </w:div>
        <w:div w:id="91632869">
          <w:marLeft w:val="0"/>
          <w:marRight w:val="0"/>
          <w:marTop w:val="0"/>
          <w:marBottom w:val="0"/>
          <w:divBdr>
            <w:top w:val="none" w:sz="0" w:space="0" w:color="auto"/>
            <w:left w:val="none" w:sz="0" w:space="0" w:color="auto"/>
            <w:bottom w:val="none" w:sz="0" w:space="0" w:color="auto"/>
            <w:right w:val="none" w:sz="0" w:space="0" w:color="auto"/>
          </w:divBdr>
        </w:div>
        <w:div w:id="1601522278">
          <w:marLeft w:val="0"/>
          <w:marRight w:val="0"/>
          <w:marTop w:val="0"/>
          <w:marBottom w:val="0"/>
          <w:divBdr>
            <w:top w:val="none" w:sz="0" w:space="0" w:color="auto"/>
            <w:left w:val="none" w:sz="0" w:space="0" w:color="auto"/>
            <w:bottom w:val="none" w:sz="0" w:space="0" w:color="auto"/>
            <w:right w:val="none" w:sz="0" w:space="0" w:color="auto"/>
          </w:divBdr>
        </w:div>
        <w:div w:id="1336032815">
          <w:marLeft w:val="0"/>
          <w:marRight w:val="0"/>
          <w:marTop w:val="0"/>
          <w:marBottom w:val="0"/>
          <w:divBdr>
            <w:top w:val="none" w:sz="0" w:space="0" w:color="auto"/>
            <w:left w:val="none" w:sz="0" w:space="0" w:color="auto"/>
            <w:bottom w:val="none" w:sz="0" w:space="0" w:color="auto"/>
            <w:right w:val="none" w:sz="0" w:space="0" w:color="auto"/>
          </w:divBdr>
        </w:div>
        <w:div w:id="613486707">
          <w:marLeft w:val="0"/>
          <w:marRight w:val="0"/>
          <w:marTop w:val="0"/>
          <w:marBottom w:val="0"/>
          <w:divBdr>
            <w:top w:val="none" w:sz="0" w:space="0" w:color="auto"/>
            <w:left w:val="none" w:sz="0" w:space="0" w:color="auto"/>
            <w:bottom w:val="none" w:sz="0" w:space="0" w:color="auto"/>
            <w:right w:val="none" w:sz="0" w:space="0" w:color="auto"/>
          </w:divBdr>
        </w:div>
      </w:divsChild>
    </w:div>
    <w:div w:id="119610578">
      <w:bodyDiv w:val="1"/>
      <w:marLeft w:val="0"/>
      <w:marRight w:val="0"/>
      <w:marTop w:val="0"/>
      <w:marBottom w:val="0"/>
      <w:divBdr>
        <w:top w:val="none" w:sz="0" w:space="0" w:color="auto"/>
        <w:left w:val="none" w:sz="0" w:space="0" w:color="auto"/>
        <w:bottom w:val="none" w:sz="0" w:space="0" w:color="auto"/>
        <w:right w:val="none" w:sz="0" w:space="0" w:color="auto"/>
      </w:divBdr>
    </w:div>
    <w:div w:id="120081513">
      <w:bodyDiv w:val="1"/>
      <w:marLeft w:val="0"/>
      <w:marRight w:val="0"/>
      <w:marTop w:val="0"/>
      <w:marBottom w:val="0"/>
      <w:divBdr>
        <w:top w:val="none" w:sz="0" w:space="0" w:color="auto"/>
        <w:left w:val="none" w:sz="0" w:space="0" w:color="auto"/>
        <w:bottom w:val="none" w:sz="0" w:space="0" w:color="auto"/>
        <w:right w:val="none" w:sz="0" w:space="0" w:color="auto"/>
      </w:divBdr>
    </w:div>
    <w:div w:id="120147437">
      <w:bodyDiv w:val="1"/>
      <w:marLeft w:val="0"/>
      <w:marRight w:val="0"/>
      <w:marTop w:val="0"/>
      <w:marBottom w:val="0"/>
      <w:divBdr>
        <w:top w:val="none" w:sz="0" w:space="0" w:color="auto"/>
        <w:left w:val="none" w:sz="0" w:space="0" w:color="auto"/>
        <w:bottom w:val="none" w:sz="0" w:space="0" w:color="auto"/>
        <w:right w:val="none" w:sz="0" w:space="0" w:color="auto"/>
      </w:divBdr>
      <w:divsChild>
        <w:div w:id="8878616">
          <w:marLeft w:val="0"/>
          <w:marRight w:val="0"/>
          <w:marTop w:val="0"/>
          <w:marBottom w:val="0"/>
          <w:divBdr>
            <w:top w:val="none" w:sz="0" w:space="0" w:color="auto"/>
            <w:left w:val="none" w:sz="0" w:space="0" w:color="auto"/>
            <w:bottom w:val="none" w:sz="0" w:space="0" w:color="auto"/>
            <w:right w:val="none" w:sz="0" w:space="0" w:color="auto"/>
          </w:divBdr>
        </w:div>
        <w:div w:id="125202655">
          <w:marLeft w:val="0"/>
          <w:marRight w:val="0"/>
          <w:marTop w:val="0"/>
          <w:marBottom w:val="0"/>
          <w:divBdr>
            <w:top w:val="none" w:sz="0" w:space="0" w:color="auto"/>
            <w:left w:val="none" w:sz="0" w:space="0" w:color="auto"/>
            <w:bottom w:val="none" w:sz="0" w:space="0" w:color="auto"/>
            <w:right w:val="none" w:sz="0" w:space="0" w:color="auto"/>
          </w:divBdr>
        </w:div>
        <w:div w:id="1164012789">
          <w:marLeft w:val="0"/>
          <w:marRight w:val="0"/>
          <w:marTop w:val="0"/>
          <w:marBottom w:val="0"/>
          <w:divBdr>
            <w:top w:val="none" w:sz="0" w:space="0" w:color="auto"/>
            <w:left w:val="none" w:sz="0" w:space="0" w:color="auto"/>
            <w:bottom w:val="none" w:sz="0" w:space="0" w:color="auto"/>
            <w:right w:val="none" w:sz="0" w:space="0" w:color="auto"/>
          </w:divBdr>
        </w:div>
        <w:div w:id="142965028">
          <w:marLeft w:val="0"/>
          <w:marRight w:val="0"/>
          <w:marTop w:val="0"/>
          <w:marBottom w:val="0"/>
          <w:divBdr>
            <w:top w:val="none" w:sz="0" w:space="0" w:color="auto"/>
            <w:left w:val="none" w:sz="0" w:space="0" w:color="auto"/>
            <w:bottom w:val="none" w:sz="0" w:space="0" w:color="auto"/>
            <w:right w:val="none" w:sz="0" w:space="0" w:color="auto"/>
          </w:divBdr>
        </w:div>
        <w:div w:id="2044481944">
          <w:marLeft w:val="0"/>
          <w:marRight w:val="0"/>
          <w:marTop w:val="0"/>
          <w:marBottom w:val="0"/>
          <w:divBdr>
            <w:top w:val="none" w:sz="0" w:space="0" w:color="auto"/>
            <w:left w:val="none" w:sz="0" w:space="0" w:color="auto"/>
            <w:bottom w:val="none" w:sz="0" w:space="0" w:color="auto"/>
            <w:right w:val="none" w:sz="0" w:space="0" w:color="auto"/>
          </w:divBdr>
        </w:div>
        <w:div w:id="1326856258">
          <w:marLeft w:val="0"/>
          <w:marRight w:val="0"/>
          <w:marTop w:val="0"/>
          <w:marBottom w:val="0"/>
          <w:divBdr>
            <w:top w:val="none" w:sz="0" w:space="0" w:color="auto"/>
            <w:left w:val="none" w:sz="0" w:space="0" w:color="auto"/>
            <w:bottom w:val="none" w:sz="0" w:space="0" w:color="auto"/>
            <w:right w:val="none" w:sz="0" w:space="0" w:color="auto"/>
          </w:divBdr>
        </w:div>
        <w:div w:id="1379745313">
          <w:marLeft w:val="0"/>
          <w:marRight w:val="0"/>
          <w:marTop w:val="0"/>
          <w:marBottom w:val="0"/>
          <w:divBdr>
            <w:top w:val="none" w:sz="0" w:space="0" w:color="auto"/>
            <w:left w:val="none" w:sz="0" w:space="0" w:color="auto"/>
            <w:bottom w:val="none" w:sz="0" w:space="0" w:color="auto"/>
            <w:right w:val="none" w:sz="0" w:space="0" w:color="auto"/>
          </w:divBdr>
        </w:div>
        <w:div w:id="31343730">
          <w:marLeft w:val="0"/>
          <w:marRight w:val="0"/>
          <w:marTop w:val="0"/>
          <w:marBottom w:val="0"/>
          <w:divBdr>
            <w:top w:val="none" w:sz="0" w:space="0" w:color="auto"/>
            <w:left w:val="none" w:sz="0" w:space="0" w:color="auto"/>
            <w:bottom w:val="none" w:sz="0" w:space="0" w:color="auto"/>
            <w:right w:val="none" w:sz="0" w:space="0" w:color="auto"/>
          </w:divBdr>
        </w:div>
        <w:div w:id="1518035856">
          <w:marLeft w:val="0"/>
          <w:marRight w:val="0"/>
          <w:marTop w:val="0"/>
          <w:marBottom w:val="0"/>
          <w:divBdr>
            <w:top w:val="none" w:sz="0" w:space="0" w:color="auto"/>
            <w:left w:val="none" w:sz="0" w:space="0" w:color="auto"/>
            <w:bottom w:val="none" w:sz="0" w:space="0" w:color="auto"/>
            <w:right w:val="none" w:sz="0" w:space="0" w:color="auto"/>
          </w:divBdr>
        </w:div>
        <w:div w:id="839810637">
          <w:marLeft w:val="0"/>
          <w:marRight w:val="0"/>
          <w:marTop w:val="0"/>
          <w:marBottom w:val="0"/>
          <w:divBdr>
            <w:top w:val="none" w:sz="0" w:space="0" w:color="auto"/>
            <w:left w:val="none" w:sz="0" w:space="0" w:color="auto"/>
            <w:bottom w:val="none" w:sz="0" w:space="0" w:color="auto"/>
            <w:right w:val="none" w:sz="0" w:space="0" w:color="auto"/>
          </w:divBdr>
        </w:div>
        <w:div w:id="218714928">
          <w:marLeft w:val="0"/>
          <w:marRight w:val="0"/>
          <w:marTop w:val="0"/>
          <w:marBottom w:val="0"/>
          <w:divBdr>
            <w:top w:val="none" w:sz="0" w:space="0" w:color="auto"/>
            <w:left w:val="none" w:sz="0" w:space="0" w:color="auto"/>
            <w:bottom w:val="none" w:sz="0" w:space="0" w:color="auto"/>
            <w:right w:val="none" w:sz="0" w:space="0" w:color="auto"/>
          </w:divBdr>
        </w:div>
        <w:div w:id="1965188090">
          <w:marLeft w:val="0"/>
          <w:marRight w:val="0"/>
          <w:marTop w:val="0"/>
          <w:marBottom w:val="0"/>
          <w:divBdr>
            <w:top w:val="none" w:sz="0" w:space="0" w:color="auto"/>
            <w:left w:val="none" w:sz="0" w:space="0" w:color="auto"/>
            <w:bottom w:val="none" w:sz="0" w:space="0" w:color="auto"/>
            <w:right w:val="none" w:sz="0" w:space="0" w:color="auto"/>
          </w:divBdr>
        </w:div>
        <w:div w:id="118846420">
          <w:marLeft w:val="0"/>
          <w:marRight w:val="0"/>
          <w:marTop w:val="0"/>
          <w:marBottom w:val="0"/>
          <w:divBdr>
            <w:top w:val="none" w:sz="0" w:space="0" w:color="auto"/>
            <w:left w:val="none" w:sz="0" w:space="0" w:color="auto"/>
            <w:bottom w:val="none" w:sz="0" w:space="0" w:color="auto"/>
            <w:right w:val="none" w:sz="0" w:space="0" w:color="auto"/>
          </w:divBdr>
        </w:div>
        <w:div w:id="695546564">
          <w:marLeft w:val="0"/>
          <w:marRight w:val="0"/>
          <w:marTop w:val="0"/>
          <w:marBottom w:val="0"/>
          <w:divBdr>
            <w:top w:val="none" w:sz="0" w:space="0" w:color="auto"/>
            <w:left w:val="none" w:sz="0" w:space="0" w:color="auto"/>
            <w:bottom w:val="none" w:sz="0" w:space="0" w:color="auto"/>
            <w:right w:val="none" w:sz="0" w:space="0" w:color="auto"/>
          </w:divBdr>
        </w:div>
        <w:div w:id="547032864">
          <w:marLeft w:val="0"/>
          <w:marRight w:val="0"/>
          <w:marTop w:val="0"/>
          <w:marBottom w:val="0"/>
          <w:divBdr>
            <w:top w:val="none" w:sz="0" w:space="0" w:color="auto"/>
            <w:left w:val="none" w:sz="0" w:space="0" w:color="auto"/>
            <w:bottom w:val="none" w:sz="0" w:space="0" w:color="auto"/>
            <w:right w:val="none" w:sz="0" w:space="0" w:color="auto"/>
          </w:divBdr>
        </w:div>
        <w:div w:id="962810405">
          <w:marLeft w:val="0"/>
          <w:marRight w:val="0"/>
          <w:marTop w:val="0"/>
          <w:marBottom w:val="0"/>
          <w:divBdr>
            <w:top w:val="none" w:sz="0" w:space="0" w:color="auto"/>
            <w:left w:val="none" w:sz="0" w:space="0" w:color="auto"/>
            <w:bottom w:val="none" w:sz="0" w:space="0" w:color="auto"/>
            <w:right w:val="none" w:sz="0" w:space="0" w:color="auto"/>
          </w:divBdr>
        </w:div>
        <w:div w:id="1938559707">
          <w:marLeft w:val="0"/>
          <w:marRight w:val="0"/>
          <w:marTop w:val="0"/>
          <w:marBottom w:val="0"/>
          <w:divBdr>
            <w:top w:val="none" w:sz="0" w:space="0" w:color="auto"/>
            <w:left w:val="none" w:sz="0" w:space="0" w:color="auto"/>
            <w:bottom w:val="none" w:sz="0" w:space="0" w:color="auto"/>
            <w:right w:val="none" w:sz="0" w:space="0" w:color="auto"/>
          </w:divBdr>
        </w:div>
        <w:div w:id="1721173719">
          <w:marLeft w:val="0"/>
          <w:marRight w:val="0"/>
          <w:marTop w:val="0"/>
          <w:marBottom w:val="0"/>
          <w:divBdr>
            <w:top w:val="none" w:sz="0" w:space="0" w:color="auto"/>
            <w:left w:val="none" w:sz="0" w:space="0" w:color="auto"/>
            <w:bottom w:val="none" w:sz="0" w:space="0" w:color="auto"/>
            <w:right w:val="none" w:sz="0" w:space="0" w:color="auto"/>
          </w:divBdr>
        </w:div>
        <w:div w:id="2120637540">
          <w:marLeft w:val="0"/>
          <w:marRight w:val="0"/>
          <w:marTop w:val="0"/>
          <w:marBottom w:val="0"/>
          <w:divBdr>
            <w:top w:val="none" w:sz="0" w:space="0" w:color="auto"/>
            <w:left w:val="none" w:sz="0" w:space="0" w:color="auto"/>
            <w:bottom w:val="none" w:sz="0" w:space="0" w:color="auto"/>
            <w:right w:val="none" w:sz="0" w:space="0" w:color="auto"/>
          </w:divBdr>
        </w:div>
        <w:div w:id="316149555">
          <w:marLeft w:val="0"/>
          <w:marRight w:val="0"/>
          <w:marTop w:val="0"/>
          <w:marBottom w:val="0"/>
          <w:divBdr>
            <w:top w:val="none" w:sz="0" w:space="0" w:color="auto"/>
            <w:left w:val="none" w:sz="0" w:space="0" w:color="auto"/>
            <w:bottom w:val="none" w:sz="0" w:space="0" w:color="auto"/>
            <w:right w:val="none" w:sz="0" w:space="0" w:color="auto"/>
          </w:divBdr>
        </w:div>
        <w:div w:id="283536700">
          <w:marLeft w:val="0"/>
          <w:marRight w:val="0"/>
          <w:marTop w:val="0"/>
          <w:marBottom w:val="0"/>
          <w:divBdr>
            <w:top w:val="none" w:sz="0" w:space="0" w:color="auto"/>
            <w:left w:val="none" w:sz="0" w:space="0" w:color="auto"/>
            <w:bottom w:val="none" w:sz="0" w:space="0" w:color="auto"/>
            <w:right w:val="none" w:sz="0" w:space="0" w:color="auto"/>
          </w:divBdr>
        </w:div>
        <w:div w:id="1265066647">
          <w:marLeft w:val="0"/>
          <w:marRight w:val="0"/>
          <w:marTop w:val="0"/>
          <w:marBottom w:val="0"/>
          <w:divBdr>
            <w:top w:val="none" w:sz="0" w:space="0" w:color="auto"/>
            <w:left w:val="none" w:sz="0" w:space="0" w:color="auto"/>
            <w:bottom w:val="none" w:sz="0" w:space="0" w:color="auto"/>
            <w:right w:val="none" w:sz="0" w:space="0" w:color="auto"/>
          </w:divBdr>
        </w:div>
        <w:div w:id="1294216733">
          <w:marLeft w:val="0"/>
          <w:marRight w:val="0"/>
          <w:marTop w:val="0"/>
          <w:marBottom w:val="0"/>
          <w:divBdr>
            <w:top w:val="none" w:sz="0" w:space="0" w:color="auto"/>
            <w:left w:val="none" w:sz="0" w:space="0" w:color="auto"/>
            <w:bottom w:val="none" w:sz="0" w:space="0" w:color="auto"/>
            <w:right w:val="none" w:sz="0" w:space="0" w:color="auto"/>
          </w:divBdr>
        </w:div>
        <w:div w:id="850530432">
          <w:marLeft w:val="0"/>
          <w:marRight w:val="0"/>
          <w:marTop w:val="0"/>
          <w:marBottom w:val="0"/>
          <w:divBdr>
            <w:top w:val="none" w:sz="0" w:space="0" w:color="auto"/>
            <w:left w:val="none" w:sz="0" w:space="0" w:color="auto"/>
            <w:bottom w:val="none" w:sz="0" w:space="0" w:color="auto"/>
            <w:right w:val="none" w:sz="0" w:space="0" w:color="auto"/>
          </w:divBdr>
        </w:div>
        <w:div w:id="320357468">
          <w:marLeft w:val="0"/>
          <w:marRight w:val="0"/>
          <w:marTop w:val="0"/>
          <w:marBottom w:val="0"/>
          <w:divBdr>
            <w:top w:val="none" w:sz="0" w:space="0" w:color="auto"/>
            <w:left w:val="none" w:sz="0" w:space="0" w:color="auto"/>
            <w:bottom w:val="none" w:sz="0" w:space="0" w:color="auto"/>
            <w:right w:val="none" w:sz="0" w:space="0" w:color="auto"/>
          </w:divBdr>
        </w:div>
        <w:div w:id="530848902">
          <w:marLeft w:val="0"/>
          <w:marRight w:val="0"/>
          <w:marTop w:val="0"/>
          <w:marBottom w:val="0"/>
          <w:divBdr>
            <w:top w:val="none" w:sz="0" w:space="0" w:color="auto"/>
            <w:left w:val="none" w:sz="0" w:space="0" w:color="auto"/>
            <w:bottom w:val="none" w:sz="0" w:space="0" w:color="auto"/>
            <w:right w:val="none" w:sz="0" w:space="0" w:color="auto"/>
          </w:divBdr>
        </w:div>
        <w:div w:id="1285773691">
          <w:marLeft w:val="0"/>
          <w:marRight w:val="0"/>
          <w:marTop w:val="0"/>
          <w:marBottom w:val="0"/>
          <w:divBdr>
            <w:top w:val="none" w:sz="0" w:space="0" w:color="auto"/>
            <w:left w:val="none" w:sz="0" w:space="0" w:color="auto"/>
            <w:bottom w:val="none" w:sz="0" w:space="0" w:color="auto"/>
            <w:right w:val="none" w:sz="0" w:space="0" w:color="auto"/>
          </w:divBdr>
        </w:div>
        <w:div w:id="1807821552">
          <w:marLeft w:val="0"/>
          <w:marRight w:val="0"/>
          <w:marTop w:val="0"/>
          <w:marBottom w:val="0"/>
          <w:divBdr>
            <w:top w:val="none" w:sz="0" w:space="0" w:color="auto"/>
            <w:left w:val="none" w:sz="0" w:space="0" w:color="auto"/>
            <w:bottom w:val="none" w:sz="0" w:space="0" w:color="auto"/>
            <w:right w:val="none" w:sz="0" w:space="0" w:color="auto"/>
          </w:divBdr>
        </w:div>
        <w:div w:id="1028019593">
          <w:marLeft w:val="0"/>
          <w:marRight w:val="0"/>
          <w:marTop w:val="0"/>
          <w:marBottom w:val="0"/>
          <w:divBdr>
            <w:top w:val="none" w:sz="0" w:space="0" w:color="auto"/>
            <w:left w:val="none" w:sz="0" w:space="0" w:color="auto"/>
            <w:bottom w:val="none" w:sz="0" w:space="0" w:color="auto"/>
            <w:right w:val="none" w:sz="0" w:space="0" w:color="auto"/>
          </w:divBdr>
        </w:div>
      </w:divsChild>
    </w:div>
    <w:div w:id="120733976">
      <w:bodyDiv w:val="1"/>
      <w:marLeft w:val="0"/>
      <w:marRight w:val="0"/>
      <w:marTop w:val="0"/>
      <w:marBottom w:val="0"/>
      <w:divBdr>
        <w:top w:val="none" w:sz="0" w:space="0" w:color="auto"/>
        <w:left w:val="none" w:sz="0" w:space="0" w:color="auto"/>
        <w:bottom w:val="none" w:sz="0" w:space="0" w:color="auto"/>
        <w:right w:val="none" w:sz="0" w:space="0" w:color="auto"/>
      </w:divBdr>
    </w:div>
    <w:div w:id="121577867">
      <w:bodyDiv w:val="1"/>
      <w:marLeft w:val="0"/>
      <w:marRight w:val="0"/>
      <w:marTop w:val="0"/>
      <w:marBottom w:val="0"/>
      <w:divBdr>
        <w:top w:val="none" w:sz="0" w:space="0" w:color="auto"/>
        <w:left w:val="none" w:sz="0" w:space="0" w:color="auto"/>
        <w:bottom w:val="none" w:sz="0" w:space="0" w:color="auto"/>
        <w:right w:val="none" w:sz="0" w:space="0" w:color="auto"/>
      </w:divBdr>
    </w:div>
    <w:div w:id="122426233">
      <w:bodyDiv w:val="1"/>
      <w:marLeft w:val="0"/>
      <w:marRight w:val="0"/>
      <w:marTop w:val="0"/>
      <w:marBottom w:val="0"/>
      <w:divBdr>
        <w:top w:val="none" w:sz="0" w:space="0" w:color="auto"/>
        <w:left w:val="none" w:sz="0" w:space="0" w:color="auto"/>
        <w:bottom w:val="none" w:sz="0" w:space="0" w:color="auto"/>
        <w:right w:val="none" w:sz="0" w:space="0" w:color="auto"/>
      </w:divBdr>
    </w:div>
    <w:div w:id="122768530">
      <w:bodyDiv w:val="1"/>
      <w:marLeft w:val="0"/>
      <w:marRight w:val="0"/>
      <w:marTop w:val="0"/>
      <w:marBottom w:val="0"/>
      <w:divBdr>
        <w:top w:val="none" w:sz="0" w:space="0" w:color="auto"/>
        <w:left w:val="none" w:sz="0" w:space="0" w:color="auto"/>
        <w:bottom w:val="none" w:sz="0" w:space="0" w:color="auto"/>
        <w:right w:val="none" w:sz="0" w:space="0" w:color="auto"/>
      </w:divBdr>
    </w:div>
    <w:div w:id="126551978">
      <w:bodyDiv w:val="1"/>
      <w:marLeft w:val="0"/>
      <w:marRight w:val="0"/>
      <w:marTop w:val="0"/>
      <w:marBottom w:val="0"/>
      <w:divBdr>
        <w:top w:val="none" w:sz="0" w:space="0" w:color="auto"/>
        <w:left w:val="none" w:sz="0" w:space="0" w:color="auto"/>
        <w:bottom w:val="none" w:sz="0" w:space="0" w:color="auto"/>
        <w:right w:val="none" w:sz="0" w:space="0" w:color="auto"/>
      </w:divBdr>
    </w:div>
    <w:div w:id="127285782">
      <w:bodyDiv w:val="1"/>
      <w:marLeft w:val="0"/>
      <w:marRight w:val="0"/>
      <w:marTop w:val="0"/>
      <w:marBottom w:val="0"/>
      <w:divBdr>
        <w:top w:val="none" w:sz="0" w:space="0" w:color="auto"/>
        <w:left w:val="none" w:sz="0" w:space="0" w:color="auto"/>
        <w:bottom w:val="none" w:sz="0" w:space="0" w:color="auto"/>
        <w:right w:val="none" w:sz="0" w:space="0" w:color="auto"/>
      </w:divBdr>
      <w:divsChild>
        <w:div w:id="14118715">
          <w:marLeft w:val="0"/>
          <w:marRight w:val="0"/>
          <w:marTop w:val="0"/>
          <w:marBottom w:val="0"/>
          <w:divBdr>
            <w:top w:val="none" w:sz="0" w:space="0" w:color="auto"/>
            <w:left w:val="none" w:sz="0" w:space="0" w:color="auto"/>
            <w:bottom w:val="none" w:sz="0" w:space="0" w:color="auto"/>
            <w:right w:val="none" w:sz="0" w:space="0" w:color="auto"/>
          </w:divBdr>
        </w:div>
        <w:div w:id="1593666967">
          <w:marLeft w:val="0"/>
          <w:marRight w:val="0"/>
          <w:marTop w:val="0"/>
          <w:marBottom w:val="0"/>
          <w:divBdr>
            <w:top w:val="none" w:sz="0" w:space="0" w:color="auto"/>
            <w:left w:val="none" w:sz="0" w:space="0" w:color="auto"/>
            <w:bottom w:val="none" w:sz="0" w:space="0" w:color="auto"/>
            <w:right w:val="none" w:sz="0" w:space="0" w:color="auto"/>
          </w:divBdr>
        </w:div>
        <w:div w:id="1592932633">
          <w:marLeft w:val="0"/>
          <w:marRight w:val="0"/>
          <w:marTop w:val="0"/>
          <w:marBottom w:val="0"/>
          <w:divBdr>
            <w:top w:val="none" w:sz="0" w:space="0" w:color="auto"/>
            <w:left w:val="none" w:sz="0" w:space="0" w:color="auto"/>
            <w:bottom w:val="none" w:sz="0" w:space="0" w:color="auto"/>
            <w:right w:val="none" w:sz="0" w:space="0" w:color="auto"/>
          </w:divBdr>
        </w:div>
        <w:div w:id="2133862140">
          <w:marLeft w:val="0"/>
          <w:marRight w:val="0"/>
          <w:marTop w:val="0"/>
          <w:marBottom w:val="0"/>
          <w:divBdr>
            <w:top w:val="none" w:sz="0" w:space="0" w:color="auto"/>
            <w:left w:val="none" w:sz="0" w:space="0" w:color="auto"/>
            <w:bottom w:val="none" w:sz="0" w:space="0" w:color="auto"/>
            <w:right w:val="none" w:sz="0" w:space="0" w:color="auto"/>
          </w:divBdr>
        </w:div>
        <w:div w:id="429005523">
          <w:marLeft w:val="0"/>
          <w:marRight w:val="0"/>
          <w:marTop w:val="0"/>
          <w:marBottom w:val="0"/>
          <w:divBdr>
            <w:top w:val="none" w:sz="0" w:space="0" w:color="auto"/>
            <w:left w:val="none" w:sz="0" w:space="0" w:color="auto"/>
            <w:bottom w:val="none" w:sz="0" w:space="0" w:color="auto"/>
            <w:right w:val="none" w:sz="0" w:space="0" w:color="auto"/>
          </w:divBdr>
        </w:div>
        <w:div w:id="732000269">
          <w:marLeft w:val="0"/>
          <w:marRight w:val="0"/>
          <w:marTop w:val="0"/>
          <w:marBottom w:val="0"/>
          <w:divBdr>
            <w:top w:val="none" w:sz="0" w:space="0" w:color="auto"/>
            <w:left w:val="none" w:sz="0" w:space="0" w:color="auto"/>
            <w:bottom w:val="none" w:sz="0" w:space="0" w:color="auto"/>
            <w:right w:val="none" w:sz="0" w:space="0" w:color="auto"/>
          </w:divBdr>
        </w:div>
        <w:div w:id="1479688420">
          <w:marLeft w:val="0"/>
          <w:marRight w:val="0"/>
          <w:marTop w:val="0"/>
          <w:marBottom w:val="0"/>
          <w:divBdr>
            <w:top w:val="none" w:sz="0" w:space="0" w:color="auto"/>
            <w:left w:val="none" w:sz="0" w:space="0" w:color="auto"/>
            <w:bottom w:val="none" w:sz="0" w:space="0" w:color="auto"/>
            <w:right w:val="none" w:sz="0" w:space="0" w:color="auto"/>
          </w:divBdr>
        </w:div>
        <w:div w:id="2140416535">
          <w:marLeft w:val="0"/>
          <w:marRight w:val="0"/>
          <w:marTop w:val="0"/>
          <w:marBottom w:val="0"/>
          <w:divBdr>
            <w:top w:val="none" w:sz="0" w:space="0" w:color="auto"/>
            <w:left w:val="none" w:sz="0" w:space="0" w:color="auto"/>
            <w:bottom w:val="none" w:sz="0" w:space="0" w:color="auto"/>
            <w:right w:val="none" w:sz="0" w:space="0" w:color="auto"/>
          </w:divBdr>
        </w:div>
        <w:div w:id="1310671013">
          <w:marLeft w:val="0"/>
          <w:marRight w:val="0"/>
          <w:marTop w:val="0"/>
          <w:marBottom w:val="0"/>
          <w:divBdr>
            <w:top w:val="none" w:sz="0" w:space="0" w:color="auto"/>
            <w:left w:val="none" w:sz="0" w:space="0" w:color="auto"/>
            <w:bottom w:val="none" w:sz="0" w:space="0" w:color="auto"/>
            <w:right w:val="none" w:sz="0" w:space="0" w:color="auto"/>
          </w:divBdr>
        </w:div>
        <w:div w:id="552158703">
          <w:marLeft w:val="0"/>
          <w:marRight w:val="0"/>
          <w:marTop w:val="0"/>
          <w:marBottom w:val="0"/>
          <w:divBdr>
            <w:top w:val="none" w:sz="0" w:space="0" w:color="auto"/>
            <w:left w:val="none" w:sz="0" w:space="0" w:color="auto"/>
            <w:bottom w:val="none" w:sz="0" w:space="0" w:color="auto"/>
            <w:right w:val="none" w:sz="0" w:space="0" w:color="auto"/>
          </w:divBdr>
        </w:div>
        <w:div w:id="1870221638">
          <w:marLeft w:val="0"/>
          <w:marRight w:val="0"/>
          <w:marTop w:val="0"/>
          <w:marBottom w:val="0"/>
          <w:divBdr>
            <w:top w:val="none" w:sz="0" w:space="0" w:color="auto"/>
            <w:left w:val="none" w:sz="0" w:space="0" w:color="auto"/>
            <w:bottom w:val="none" w:sz="0" w:space="0" w:color="auto"/>
            <w:right w:val="none" w:sz="0" w:space="0" w:color="auto"/>
          </w:divBdr>
        </w:div>
        <w:div w:id="2121222989">
          <w:marLeft w:val="0"/>
          <w:marRight w:val="0"/>
          <w:marTop w:val="0"/>
          <w:marBottom w:val="0"/>
          <w:divBdr>
            <w:top w:val="none" w:sz="0" w:space="0" w:color="auto"/>
            <w:left w:val="none" w:sz="0" w:space="0" w:color="auto"/>
            <w:bottom w:val="none" w:sz="0" w:space="0" w:color="auto"/>
            <w:right w:val="none" w:sz="0" w:space="0" w:color="auto"/>
          </w:divBdr>
        </w:div>
        <w:div w:id="1724673888">
          <w:marLeft w:val="0"/>
          <w:marRight w:val="0"/>
          <w:marTop w:val="0"/>
          <w:marBottom w:val="0"/>
          <w:divBdr>
            <w:top w:val="none" w:sz="0" w:space="0" w:color="auto"/>
            <w:left w:val="none" w:sz="0" w:space="0" w:color="auto"/>
            <w:bottom w:val="none" w:sz="0" w:space="0" w:color="auto"/>
            <w:right w:val="none" w:sz="0" w:space="0" w:color="auto"/>
          </w:divBdr>
        </w:div>
        <w:div w:id="1716082883">
          <w:marLeft w:val="0"/>
          <w:marRight w:val="0"/>
          <w:marTop w:val="0"/>
          <w:marBottom w:val="0"/>
          <w:divBdr>
            <w:top w:val="none" w:sz="0" w:space="0" w:color="auto"/>
            <w:left w:val="none" w:sz="0" w:space="0" w:color="auto"/>
            <w:bottom w:val="none" w:sz="0" w:space="0" w:color="auto"/>
            <w:right w:val="none" w:sz="0" w:space="0" w:color="auto"/>
          </w:divBdr>
        </w:div>
        <w:div w:id="1612783101">
          <w:marLeft w:val="0"/>
          <w:marRight w:val="0"/>
          <w:marTop w:val="0"/>
          <w:marBottom w:val="0"/>
          <w:divBdr>
            <w:top w:val="none" w:sz="0" w:space="0" w:color="auto"/>
            <w:left w:val="none" w:sz="0" w:space="0" w:color="auto"/>
            <w:bottom w:val="none" w:sz="0" w:space="0" w:color="auto"/>
            <w:right w:val="none" w:sz="0" w:space="0" w:color="auto"/>
          </w:divBdr>
        </w:div>
        <w:div w:id="11495500">
          <w:marLeft w:val="0"/>
          <w:marRight w:val="0"/>
          <w:marTop w:val="0"/>
          <w:marBottom w:val="0"/>
          <w:divBdr>
            <w:top w:val="none" w:sz="0" w:space="0" w:color="auto"/>
            <w:left w:val="none" w:sz="0" w:space="0" w:color="auto"/>
            <w:bottom w:val="none" w:sz="0" w:space="0" w:color="auto"/>
            <w:right w:val="none" w:sz="0" w:space="0" w:color="auto"/>
          </w:divBdr>
        </w:div>
        <w:div w:id="1675037412">
          <w:marLeft w:val="0"/>
          <w:marRight w:val="0"/>
          <w:marTop w:val="0"/>
          <w:marBottom w:val="0"/>
          <w:divBdr>
            <w:top w:val="none" w:sz="0" w:space="0" w:color="auto"/>
            <w:left w:val="none" w:sz="0" w:space="0" w:color="auto"/>
            <w:bottom w:val="none" w:sz="0" w:space="0" w:color="auto"/>
            <w:right w:val="none" w:sz="0" w:space="0" w:color="auto"/>
          </w:divBdr>
        </w:div>
        <w:div w:id="1540164663">
          <w:marLeft w:val="0"/>
          <w:marRight w:val="0"/>
          <w:marTop w:val="0"/>
          <w:marBottom w:val="0"/>
          <w:divBdr>
            <w:top w:val="none" w:sz="0" w:space="0" w:color="auto"/>
            <w:left w:val="none" w:sz="0" w:space="0" w:color="auto"/>
            <w:bottom w:val="none" w:sz="0" w:space="0" w:color="auto"/>
            <w:right w:val="none" w:sz="0" w:space="0" w:color="auto"/>
          </w:divBdr>
        </w:div>
        <w:div w:id="738282160">
          <w:marLeft w:val="0"/>
          <w:marRight w:val="0"/>
          <w:marTop w:val="0"/>
          <w:marBottom w:val="0"/>
          <w:divBdr>
            <w:top w:val="none" w:sz="0" w:space="0" w:color="auto"/>
            <w:left w:val="none" w:sz="0" w:space="0" w:color="auto"/>
            <w:bottom w:val="none" w:sz="0" w:space="0" w:color="auto"/>
            <w:right w:val="none" w:sz="0" w:space="0" w:color="auto"/>
          </w:divBdr>
        </w:div>
        <w:div w:id="1425488987">
          <w:marLeft w:val="0"/>
          <w:marRight w:val="0"/>
          <w:marTop w:val="0"/>
          <w:marBottom w:val="0"/>
          <w:divBdr>
            <w:top w:val="none" w:sz="0" w:space="0" w:color="auto"/>
            <w:left w:val="none" w:sz="0" w:space="0" w:color="auto"/>
            <w:bottom w:val="none" w:sz="0" w:space="0" w:color="auto"/>
            <w:right w:val="none" w:sz="0" w:space="0" w:color="auto"/>
          </w:divBdr>
        </w:div>
        <w:div w:id="431249223">
          <w:marLeft w:val="0"/>
          <w:marRight w:val="0"/>
          <w:marTop w:val="0"/>
          <w:marBottom w:val="0"/>
          <w:divBdr>
            <w:top w:val="none" w:sz="0" w:space="0" w:color="auto"/>
            <w:left w:val="none" w:sz="0" w:space="0" w:color="auto"/>
            <w:bottom w:val="none" w:sz="0" w:space="0" w:color="auto"/>
            <w:right w:val="none" w:sz="0" w:space="0" w:color="auto"/>
          </w:divBdr>
        </w:div>
        <w:div w:id="1428383167">
          <w:marLeft w:val="0"/>
          <w:marRight w:val="0"/>
          <w:marTop w:val="0"/>
          <w:marBottom w:val="0"/>
          <w:divBdr>
            <w:top w:val="none" w:sz="0" w:space="0" w:color="auto"/>
            <w:left w:val="none" w:sz="0" w:space="0" w:color="auto"/>
            <w:bottom w:val="none" w:sz="0" w:space="0" w:color="auto"/>
            <w:right w:val="none" w:sz="0" w:space="0" w:color="auto"/>
          </w:divBdr>
        </w:div>
        <w:div w:id="139857664">
          <w:marLeft w:val="0"/>
          <w:marRight w:val="0"/>
          <w:marTop w:val="0"/>
          <w:marBottom w:val="0"/>
          <w:divBdr>
            <w:top w:val="none" w:sz="0" w:space="0" w:color="auto"/>
            <w:left w:val="none" w:sz="0" w:space="0" w:color="auto"/>
            <w:bottom w:val="none" w:sz="0" w:space="0" w:color="auto"/>
            <w:right w:val="none" w:sz="0" w:space="0" w:color="auto"/>
          </w:divBdr>
        </w:div>
        <w:div w:id="150801990">
          <w:marLeft w:val="0"/>
          <w:marRight w:val="0"/>
          <w:marTop w:val="0"/>
          <w:marBottom w:val="0"/>
          <w:divBdr>
            <w:top w:val="none" w:sz="0" w:space="0" w:color="auto"/>
            <w:left w:val="none" w:sz="0" w:space="0" w:color="auto"/>
            <w:bottom w:val="none" w:sz="0" w:space="0" w:color="auto"/>
            <w:right w:val="none" w:sz="0" w:space="0" w:color="auto"/>
          </w:divBdr>
        </w:div>
        <w:div w:id="621501741">
          <w:marLeft w:val="0"/>
          <w:marRight w:val="0"/>
          <w:marTop w:val="0"/>
          <w:marBottom w:val="0"/>
          <w:divBdr>
            <w:top w:val="none" w:sz="0" w:space="0" w:color="auto"/>
            <w:left w:val="none" w:sz="0" w:space="0" w:color="auto"/>
            <w:bottom w:val="none" w:sz="0" w:space="0" w:color="auto"/>
            <w:right w:val="none" w:sz="0" w:space="0" w:color="auto"/>
          </w:divBdr>
        </w:div>
        <w:div w:id="691106660">
          <w:marLeft w:val="0"/>
          <w:marRight w:val="0"/>
          <w:marTop w:val="0"/>
          <w:marBottom w:val="0"/>
          <w:divBdr>
            <w:top w:val="none" w:sz="0" w:space="0" w:color="auto"/>
            <w:left w:val="none" w:sz="0" w:space="0" w:color="auto"/>
            <w:bottom w:val="none" w:sz="0" w:space="0" w:color="auto"/>
            <w:right w:val="none" w:sz="0" w:space="0" w:color="auto"/>
          </w:divBdr>
        </w:div>
        <w:div w:id="1659337214">
          <w:marLeft w:val="0"/>
          <w:marRight w:val="0"/>
          <w:marTop w:val="0"/>
          <w:marBottom w:val="0"/>
          <w:divBdr>
            <w:top w:val="none" w:sz="0" w:space="0" w:color="auto"/>
            <w:left w:val="none" w:sz="0" w:space="0" w:color="auto"/>
            <w:bottom w:val="none" w:sz="0" w:space="0" w:color="auto"/>
            <w:right w:val="none" w:sz="0" w:space="0" w:color="auto"/>
          </w:divBdr>
        </w:div>
        <w:div w:id="641933209">
          <w:marLeft w:val="0"/>
          <w:marRight w:val="0"/>
          <w:marTop w:val="0"/>
          <w:marBottom w:val="0"/>
          <w:divBdr>
            <w:top w:val="none" w:sz="0" w:space="0" w:color="auto"/>
            <w:left w:val="none" w:sz="0" w:space="0" w:color="auto"/>
            <w:bottom w:val="none" w:sz="0" w:space="0" w:color="auto"/>
            <w:right w:val="none" w:sz="0" w:space="0" w:color="auto"/>
          </w:divBdr>
        </w:div>
        <w:div w:id="1420758284">
          <w:marLeft w:val="0"/>
          <w:marRight w:val="0"/>
          <w:marTop w:val="0"/>
          <w:marBottom w:val="0"/>
          <w:divBdr>
            <w:top w:val="none" w:sz="0" w:space="0" w:color="auto"/>
            <w:left w:val="none" w:sz="0" w:space="0" w:color="auto"/>
            <w:bottom w:val="none" w:sz="0" w:space="0" w:color="auto"/>
            <w:right w:val="none" w:sz="0" w:space="0" w:color="auto"/>
          </w:divBdr>
        </w:div>
        <w:div w:id="542597572">
          <w:marLeft w:val="0"/>
          <w:marRight w:val="0"/>
          <w:marTop w:val="0"/>
          <w:marBottom w:val="0"/>
          <w:divBdr>
            <w:top w:val="none" w:sz="0" w:space="0" w:color="auto"/>
            <w:left w:val="none" w:sz="0" w:space="0" w:color="auto"/>
            <w:bottom w:val="none" w:sz="0" w:space="0" w:color="auto"/>
            <w:right w:val="none" w:sz="0" w:space="0" w:color="auto"/>
          </w:divBdr>
        </w:div>
        <w:div w:id="924461963">
          <w:marLeft w:val="0"/>
          <w:marRight w:val="0"/>
          <w:marTop w:val="0"/>
          <w:marBottom w:val="0"/>
          <w:divBdr>
            <w:top w:val="none" w:sz="0" w:space="0" w:color="auto"/>
            <w:left w:val="none" w:sz="0" w:space="0" w:color="auto"/>
            <w:bottom w:val="none" w:sz="0" w:space="0" w:color="auto"/>
            <w:right w:val="none" w:sz="0" w:space="0" w:color="auto"/>
          </w:divBdr>
        </w:div>
        <w:div w:id="334118493">
          <w:marLeft w:val="0"/>
          <w:marRight w:val="0"/>
          <w:marTop w:val="0"/>
          <w:marBottom w:val="0"/>
          <w:divBdr>
            <w:top w:val="none" w:sz="0" w:space="0" w:color="auto"/>
            <w:left w:val="none" w:sz="0" w:space="0" w:color="auto"/>
            <w:bottom w:val="none" w:sz="0" w:space="0" w:color="auto"/>
            <w:right w:val="none" w:sz="0" w:space="0" w:color="auto"/>
          </w:divBdr>
        </w:div>
        <w:div w:id="457458042">
          <w:marLeft w:val="0"/>
          <w:marRight w:val="0"/>
          <w:marTop w:val="0"/>
          <w:marBottom w:val="0"/>
          <w:divBdr>
            <w:top w:val="none" w:sz="0" w:space="0" w:color="auto"/>
            <w:left w:val="none" w:sz="0" w:space="0" w:color="auto"/>
            <w:bottom w:val="none" w:sz="0" w:space="0" w:color="auto"/>
            <w:right w:val="none" w:sz="0" w:space="0" w:color="auto"/>
          </w:divBdr>
        </w:div>
        <w:div w:id="223874339">
          <w:marLeft w:val="0"/>
          <w:marRight w:val="0"/>
          <w:marTop w:val="0"/>
          <w:marBottom w:val="0"/>
          <w:divBdr>
            <w:top w:val="none" w:sz="0" w:space="0" w:color="auto"/>
            <w:left w:val="none" w:sz="0" w:space="0" w:color="auto"/>
            <w:bottom w:val="none" w:sz="0" w:space="0" w:color="auto"/>
            <w:right w:val="none" w:sz="0" w:space="0" w:color="auto"/>
          </w:divBdr>
        </w:div>
        <w:div w:id="184365096">
          <w:marLeft w:val="0"/>
          <w:marRight w:val="0"/>
          <w:marTop w:val="0"/>
          <w:marBottom w:val="0"/>
          <w:divBdr>
            <w:top w:val="none" w:sz="0" w:space="0" w:color="auto"/>
            <w:left w:val="none" w:sz="0" w:space="0" w:color="auto"/>
            <w:bottom w:val="none" w:sz="0" w:space="0" w:color="auto"/>
            <w:right w:val="none" w:sz="0" w:space="0" w:color="auto"/>
          </w:divBdr>
        </w:div>
        <w:div w:id="180559568">
          <w:marLeft w:val="0"/>
          <w:marRight w:val="0"/>
          <w:marTop w:val="0"/>
          <w:marBottom w:val="0"/>
          <w:divBdr>
            <w:top w:val="none" w:sz="0" w:space="0" w:color="auto"/>
            <w:left w:val="none" w:sz="0" w:space="0" w:color="auto"/>
            <w:bottom w:val="none" w:sz="0" w:space="0" w:color="auto"/>
            <w:right w:val="none" w:sz="0" w:space="0" w:color="auto"/>
          </w:divBdr>
        </w:div>
        <w:div w:id="520749567">
          <w:marLeft w:val="0"/>
          <w:marRight w:val="0"/>
          <w:marTop w:val="0"/>
          <w:marBottom w:val="0"/>
          <w:divBdr>
            <w:top w:val="none" w:sz="0" w:space="0" w:color="auto"/>
            <w:left w:val="none" w:sz="0" w:space="0" w:color="auto"/>
            <w:bottom w:val="none" w:sz="0" w:space="0" w:color="auto"/>
            <w:right w:val="none" w:sz="0" w:space="0" w:color="auto"/>
          </w:divBdr>
        </w:div>
        <w:div w:id="582446337">
          <w:marLeft w:val="0"/>
          <w:marRight w:val="0"/>
          <w:marTop w:val="0"/>
          <w:marBottom w:val="0"/>
          <w:divBdr>
            <w:top w:val="none" w:sz="0" w:space="0" w:color="auto"/>
            <w:left w:val="none" w:sz="0" w:space="0" w:color="auto"/>
            <w:bottom w:val="none" w:sz="0" w:space="0" w:color="auto"/>
            <w:right w:val="none" w:sz="0" w:space="0" w:color="auto"/>
          </w:divBdr>
        </w:div>
        <w:div w:id="1450782723">
          <w:marLeft w:val="0"/>
          <w:marRight w:val="0"/>
          <w:marTop w:val="0"/>
          <w:marBottom w:val="0"/>
          <w:divBdr>
            <w:top w:val="none" w:sz="0" w:space="0" w:color="auto"/>
            <w:left w:val="none" w:sz="0" w:space="0" w:color="auto"/>
            <w:bottom w:val="none" w:sz="0" w:space="0" w:color="auto"/>
            <w:right w:val="none" w:sz="0" w:space="0" w:color="auto"/>
          </w:divBdr>
        </w:div>
        <w:div w:id="1960335125">
          <w:marLeft w:val="0"/>
          <w:marRight w:val="0"/>
          <w:marTop w:val="0"/>
          <w:marBottom w:val="0"/>
          <w:divBdr>
            <w:top w:val="none" w:sz="0" w:space="0" w:color="auto"/>
            <w:left w:val="none" w:sz="0" w:space="0" w:color="auto"/>
            <w:bottom w:val="none" w:sz="0" w:space="0" w:color="auto"/>
            <w:right w:val="none" w:sz="0" w:space="0" w:color="auto"/>
          </w:divBdr>
        </w:div>
        <w:div w:id="1548956497">
          <w:marLeft w:val="0"/>
          <w:marRight w:val="0"/>
          <w:marTop w:val="0"/>
          <w:marBottom w:val="0"/>
          <w:divBdr>
            <w:top w:val="none" w:sz="0" w:space="0" w:color="auto"/>
            <w:left w:val="none" w:sz="0" w:space="0" w:color="auto"/>
            <w:bottom w:val="none" w:sz="0" w:space="0" w:color="auto"/>
            <w:right w:val="none" w:sz="0" w:space="0" w:color="auto"/>
          </w:divBdr>
        </w:div>
        <w:div w:id="1081368227">
          <w:marLeft w:val="0"/>
          <w:marRight w:val="0"/>
          <w:marTop w:val="0"/>
          <w:marBottom w:val="0"/>
          <w:divBdr>
            <w:top w:val="none" w:sz="0" w:space="0" w:color="auto"/>
            <w:left w:val="none" w:sz="0" w:space="0" w:color="auto"/>
            <w:bottom w:val="none" w:sz="0" w:space="0" w:color="auto"/>
            <w:right w:val="none" w:sz="0" w:space="0" w:color="auto"/>
          </w:divBdr>
        </w:div>
        <w:div w:id="929393850">
          <w:marLeft w:val="0"/>
          <w:marRight w:val="0"/>
          <w:marTop w:val="0"/>
          <w:marBottom w:val="0"/>
          <w:divBdr>
            <w:top w:val="none" w:sz="0" w:space="0" w:color="auto"/>
            <w:left w:val="none" w:sz="0" w:space="0" w:color="auto"/>
            <w:bottom w:val="none" w:sz="0" w:space="0" w:color="auto"/>
            <w:right w:val="none" w:sz="0" w:space="0" w:color="auto"/>
          </w:divBdr>
        </w:div>
        <w:div w:id="834614270">
          <w:marLeft w:val="0"/>
          <w:marRight w:val="0"/>
          <w:marTop w:val="0"/>
          <w:marBottom w:val="0"/>
          <w:divBdr>
            <w:top w:val="none" w:sz="0" w:space="0" w:color="auto"/>
            <w:left w:val="none" w:sz="0" w:space="0" w:color="auto"/>
            <w:bottom w:val="none" w:sz="0" w:space="0" w:color="auto"/>
            <w:right w:val="none" w:sz="0" w:space="0" w:color="auto"/>
          </w:divBdr>
        </w:div>
        <w:div w:id="619534850">
          <w:marLeft w:val="0"/>
          <w:marRight w:val="0"/>
          <w:marTop w:val="0"/>
          <w:marBottom w:val="0"/>
          <w:divBdr>
            <w:top w:val="none" w:sz="0" w:space="0" w:color="auto"/>
            <w:left w:val="none" w:sz="0" w:space="0" w:color="auto"/>
            <w:bottom w:val="none" w:sz="0" w:space="0" w:color="auto"/>
            <w:right w:val="none" w:sz="0" w:space="0" w:color="auto"/>
          </w:divBdr>
        </w:div>
        <w:div w:id="531261189">
          <w:marLeft w:val="0"/>
          <w:marRight w:val="0"/>
          <w:marTop w:val="0"/>
          <w:marBottom w:val="0"/>
          <w:divBdr>
            <w:top w:val="none" w:sz="0" w:space="0" w:color="auto"/>
            <w:left w:val="none" w:sz="0" w:space="0" w:color="auto"/>
            <w:bottom w:val="none" w:sz="0" w:space="0" w:color="auto"/>
            <w:right w:val="none" w:sz="0" w:space="0" w:color="auto"/>
          </w:divBdr>
        </w:div>
        <w:div w:id="1640960068">
          <w:marLeft w:val="0"/>
          <w:marRight w:val="0"/>
          <w:marTop w:val="0"/>
          <w:marBottom w:val="0"/>
          <w:divBdr>
            <w:top w:val="none" w:sz="0" w:space="0" w:color="auto"/>
            <w:left w:val="none" w:sz="0" w:space="0" w:color="auto"/>
            <w:bottom w:val="none" w:sz="0" w:space="0" w:color="auto"/>
            <w:right w:val="none" w:sz="0" w:space="0" w:color="auto"/>
          </w:divBdr>
        </w:div>
        <w:div w:id="400063592">
          <w:marLeft w:val="0"/>
          <w:marRight w:val="0"/>
          <w:marTop w:val="0"/>
          <w:marBottom w:val="0"/>
          <w:divBdr>
            <w:top w:val="none" w:sz="0" w:space="0" w:color="auto"/>
            <w:left w:val="none" w:sz="0" w:space="0" w:color="auto"/>
            <w:bottom w:val="none" w:sz="0" w:space="0" w:color="auto"/>
            <w:right w:val="none" w:sz="0" w:space="0" w:color="auto"/>
          </w:divBdr>
        </w:div>
        <w:div w:id="1609121347">
          <w:marLeft w:val="0"/>
          <w:marRight w:val="0"/>
          <w:marTop w:val="0"/>
          <w:marBottom w:val="0"/>
          <w:divBdr>
            <w:top w:val="none" w:sz="0" w:space="0" w:color="auto"/>
            <w:left w:val="none" w:sz="0" w:space="0" w:color="auto"/>
            <w:bottom w:val="none" w:sz="0" w:space="0" w:color="auto"/>
            <w:right w:val="none" w:sz="0" w:space="0" w:color="auto"/>
          </w:divBdr>
        </w:div>
        <w:div w:id="657148428">
          <w:marLeft w:val="0"/>
          <w:marRight w:val="0"/>
          <w:marTop w:val="0"/>
          <w:marBottom w:val="0"/>
          <w:divBdr>
            <w:top w:val="none" w:sz="0" w:space="0" w:color="auto"/>
            <w:left w:val="none" w:sz="0" w:space="0" w:color="auto"/>
            <w:bottom w:val="none" w:sz="0" w:space="0" w:color="auto"/>
            <w:right w:val="none" w:sz="0" w:space="0" w:color="auto"/>
          </w:divBdr>
        </w:div>
        <w:div w:id="1528979082">
          <w:marLeft w:val="0"/>
          <w:marRight w:val="0"/>
          <w:marTop w:val="0"/>
          <w:marBottom w:val="0"/>
          <w:divBdr>
            <w:top w:val="none" w:sz="0" w:space="0" w:color="auto"/>
            <w:left w:val="none" w:sz="0" w:space="0" w:color="auto"/>
            <w:bottom w:val="none" w:sz="0" w:space="0" w:color="auto"/>
            <w:right w:val="none" w:sz="0" w:space="0" w:color="auto"/>
          </w:divBdr>
        </w:div>
        <w:div w:id="1949703020">
          <w:marLeft w:val="0"/>
          <w:marRight w:val="0"/>
          <w:marTop w:val="0"/>
          <w:marBottom w:val="0"/>
          <w:divBdr>
            <w:top w:val="none" w:sz="0" w:space="0" w:color="auto"/>
            <w:left w:val="none" w:sz="0" w:space="0" w:color="auto"/>
            <w:bottom w:val="none" w:sz="0" w:space="0" w:color="auto"/>
            <w:right w:val="none" w:sz="0" w:space="0" w:color="auto"/>
          </w:divBdr>
        </w:div>
      </w:divsChild>
    </w:div>
    <w:div w:id="128089822">
      <w:bodyDiv w:val="1"/>
      <w:marLeft w:val="0"/>
      <w:marRight w:val="0"/>
      <w:marTop w:val="0"/>
      <w:marBottom w:val="0"/>
      <w:divBdr>
        <w:top w:val="none" w:sz="0" w:space="0" w:color="auto"/>
        <w:left w:val="none" w:sz="0" w:space="0" w:color="auto"/>
        <w:bottom w:val="none" w:sz="0" w:space="0" w:color="auto"/>
        <w:right w:val="none" w:sz="0" w:space="0" w:color="auto"/>
      </w:divBdr>
    </w:div>
    <w:div w:id="128405388">
      <w:bodyDiv w:val="1"/>
      <w:marLeft w:val="0"/>
      <w:marRight w:val="0"/>
      <w:marTop w:val="0"/>
      <w:marBottom w:val="0"/>
      <w:divBdr>
        <w:top w:val="none" w:sz="0" w:space="0" w:color="auto"/>
        <w:left w:val="none" w:sz="0" w:space="0" w:color="auto"/>
        <w:bottom w:val="none" w:sz="0" w:space="0" w:color="auto"/>
        <w:right w:val="none" w:sz="0" w:space="0" w:color="auto"/>
      </w:divBdr>
    </w:div>
    <w:div w:id="128741497">
      <w:bodyDiv w:val="1"/>
      <w:marLeft w:val="0"/>
      <w:marRight w:val="0"/>
      <w:marTop w:val="0"/>
      <w:marBottom w:val="0"/>
      <w:divBdr>
        <w:top w:val="none" w:sz="0" w:space="0" w:color="auto"/>
        <w:left w:val="none" w:sz="0" w:space="0" w:color="auto"/>
        <w:bottom w:val="none" w:sz="0" w:space="0" w:color="auto"/>
        <w:right w:val="none" w:sz="0" w:space="0" w:color="auto"/>
      </w:divBdr>
    </w:div>
    <w:div w:id="129132978">
      <w:bodyDiv w:val="1"/>
      <w:marLeft w:val="0"/>
      <w:marRight w:val="0"/>
      <w:marTop w:val="0"/>
      <w:marBottom w:val="0"/>
      <w:divBdr>
        <w:top w:val="none" w:sz="0" w:space="0" w:color="auto"/>
        <w:left w:val="none" w:sz="0" w:space="0" w:color="auto"/>
        <w:bottom w:val="none" w:sz="0" w:space="0" w:color="auto"/>
        <w:right w:val="none" w:sz="0" w:space="0" w:color="auto"/>
      </w:divBdr>
    </w:div>
    <w:div w:id="130749553">
      <w:bodyDiv w:val="1"/>
      <w:marLeft w:val="0"/>
      <w:marRight w:val="0"/>
      <w:marTop w:val="0"/>
      <w:marBottom w:val="0"/>
      <w:divBdr>
        <w:top w:val="none" w:sz="0" w:space="0" w:color="auto"/>
        <w:left w:val="none" w:sz="0" w:space="0" w:color="auto"/>
        <w:bottom w:val="none" w:sz="0" w:space="0" w:color="auto"/>
        <w:right w:val="none" w:sz="0" w:space="0" w:color="auto"/>
      </w:divBdr>
    </w:div>
    <w:div w:id="130902172">
      <w:bodyDiv w:val="1"/>
      <w:marLeft w:val="0"/>
      <w:marRight w:val="0"/>
      <w:marTop w:val="0"/>
      <w:marBottom w:val="0"/>
      <w:divBdr>
        <w:top w:val="none" w:sz="0" w:space="0" w:color="auto"/>
        <w:left w:val="none" w:sz="0" w:space="0" w:color="auto"/>
        <w:bottom w:val="none" w:sz="0" w:space="0" w:color="auto"/>
        <w:right w:val="none" w:sz="0" w:space="0" w:color="auto"/>
      </w:divBdr>
    </w:div>
    <w:div w:id="131141849">
      <w:bodyDiv w:val="1"/>
      <w:marLeft w:val="0"/>
      <w:marRight w:val="0"/>
      <w:marTop w:val="0"/>
      <w:marBottom w:val="0"/>
      <w:divBdr>
        <w:top w:val="none" w:sz="0" w:space="0" w:color="auto"/>
        <w:left w:val="none" w:sz="0" w:space="0" w:color="auto"/>
        <w:bottom w:val="none" w:sz="0" w:space="0" w:color="auto"/>
        <w:right w:val="none" w:sz="0" w:space="0" w:color="auto"/>
      </w:divBdr>
    </w:div>
    <w:div w:id="131144168">
      <w:bodyDiv w:val="1"/>
      <w:marLeft w:val="0"/>
      <w:marRight w:val="0"/>
      <w:marTop w:val="0"/>
      <w:marBottom w:val="0"/>
      <w:divBdr>
        <w:top w:val="none" w:sz="0" w:space="0" w:color="auto"/>
        <w:left w:val="none" w:sz="0" w:space="0" w:color="auto"/>
        <w:bottom w:val="none" w:sz="0" w:space="0" w:color="auto"/>
        <w:right w:val="none" w:sz="0" w:space="0" w:color="auto"/>
      </w:divBdr>
    </w:div>
    <w:div w:id="132407420">
      <w:bodyDiv w:val="1"/>
      <w:marLeft w:val="0"/>
      <w:marRight w:val="0"/>
      <w:marTop w:val="0"/>
      <w:marBottom w:val="0"/>
      <w:divBdr>
        <w:top w:val="none" w:sz="0" w:space="0" w:color="auto"/>
        <w:left w:val="none" w:sz="0" w:space="0" w:color="auto"/>
        <w:bottom w:val="none" w:sz="0" w:space="0" w:color="auto"/>
        <w:right w:val="none" w:sz="0" w:space="0" w:color="auto"/>
      </w:divBdr>
    </w:div>
    <w:div w:id="134375648">
      <w:bodyDiv w:val="1"/>
      <w:marLeft w:val="0"/>
      <w:marRight w:val="0"/>
      <w:marTop w:val="0"/>
      <w:marBottom w:val="0"/>
      <w:divBdr>
        <w:top w:val="none" w:sz="0" w:space="0" w:color="auto"/>
        <w:left w:val="none" w:sz="0" w:space="0" w:color="auto"/>
        <w:bottom w:val="none" w:sz="0" w:space="0" w:color="auto"/>
        <w:right w:val="none" w:sz="0" w:space="0" w:color="auto"/>
      </w:divBdr>
      <w:divsChild>
        <w:div w:id="719674948">
          <w:marLeft w:val="0"/>
          <w:marRight w:val="0"/>
          <w:marTop w:val="0"/>
          <w:marBottom w:val="0"/>
          <w:divBdr>
            <w:top w:val="none" w:sz="0" w:space="0" w:color="auto"/>
            <w:left w:val="none" w:sz="0" w:space="0" w:color="auto"/>
            <w:bottom w:val="none" w:sz="0" w:space="0" w:color="auto"/>
            <w:right w:val="none" w:sz="0" w:space="0" w:color="auto"/>
          </w:divBdr>
        </w:div>
        <w:div w:id="33387773">
          <w:marLeft w:val="0"/>
          <w:marRight w:val="0"/>
          <w:marTop w:val="0"/>
          <w:marBottom w:val="0"/>
          <w:divBdr>
            <w:top w:val="none" w:sz="0" w:space="0" w:color="auto"/>
            <w:left w:val="none" w:sz="0" w:space="0" w:color="auto"/>
            <w:bottom w:val="none" w:sz="0" w:space="0" w:color="auto"/>
            <w:right w:val="none" w:sz="0" w:space="0" w:color="auto"/>
          </w:divBdr>
        </w:div>
        <w:div w:id="780685497">
          <w:marLeft w:val="0"/>
          <w:marRight w:val="0"/>
          <w:marTop w:val="0"/>
          <w:marBottom w:val="0"/>
          <w:divBdr>
            <w:top w:val="none" w:sz="0" w:space="0" w:color="auto"/>
            <w:left w:val="none" w:sz="0" w:space="0" w:color="auto"/>
            <w:bottom w:val="none" w:sz="0" w:space="0" w:color="auto"/>
            <w:right w:val="none" w:sz="0" w:space="0" w:color="auto"/>
          </w:divBdr>
        </w:div>
        <w:div w:id="1969311423">
          <w:marLeft w:val="0"/>
          <w:marRight w:val="0"/>
          <w:marTop w:val="0"/>
          <w:marBottom w:val="0"/>
          <w:divBdr>
            <w:top w:val="none" w:sz="0" w:space="0" w:color="auto"/>
            <w:left w:val="none" w:sz="0" w:space="0" w:color="auto"/>
            <w:bottom w:val="none" w:sz="0" w:space="0" w:color="auto"/>
            <w:right w:val="none" w:sz="0" w:space="0" w:color="auto"/>
          </w:divBdr>
        </w:div>
        <w:div w:id="652369598">
          <w:marLeft w:val="0"/>
          <w:marRight w:val="0"/>
          <w:marTop w:val="0"/>
          <w:marBottom w:val="0"/>
          <w:divBdr>
            <w:top w:val="none" w:sz="0" w:space="0" w:color="auto"/>
            <w:left w:val="none" w:sz="0" w:space="0" w:color="auto"/>
            <w:bottom w:val="none" w:sz="0" w:space="0" w:color="auto"/>
            <w:right w:val="none" w:sz="0" w:space="0" w:color="auto"/>
          </w:divBdr>
        </w:div>
        <w:div w:id="1284799637">
          <w:marLeft w:val="0"/>
          <w:marRight w:val="0"/>
          <w:marTop w:val="0"/>
          <w:marBottom w:val="0"/>
          <w:divBdr>
            <w:top w:val="none" w:sz="0" w:space="0" w:color="auto"/>
            <w:left w:val="none" w:sz="0" w:space="0" w:color="auto"/>
            <w:bottom w:val="none" w:sz="0" w:space="0" w:color="auto"/>
            <w:right w:val="none" w:sz="0" w:space="0" w:color="auto"/>
          </w:divBdr>
        </w:div>
        <w:div w:id="404255910">
          <w:marLeft w:val="0"/>
          <w:marRight w:val="0"/>
          <w:marTop w:val="0"/>
          <w:marBottom w:val="0"/>
          <w:divBdr>
            <w:top w:val="none" w:sz="0" w:space="0" w:color="auto"/>
            <w:left w:val="none" w:sz="0" w:space="0" w:color="auto"/>
            <w:bottom w:val="none" w:sz="0" w:space="0" w:color="auto"/>
            <w:right w:val="none" w:sz="0" w:space="0" w:color="auto"/>
          </w:divBdr>
        </w:div>
        <w:div w:id="781076548">
          <w:marLeft w:val="0"/>
          <w:marRight w:val="0"/>
          <w:marTop w:val="0"/>
          <w:marBottom w:val="0"/>
          <w:divBdr>
            <w:top w:val="none" w:sz="0" w:space="0" w:color="auto"/>
            <w:left w:val="none" w:sz="0" w:space="0" w:color="auto"/>
            <w:bottom w:val="none" w:sz="0" w:space="0" w:color="auto"/>
            <w:right w:val="none" w:sz="0" w:space="0" w:color="auto"/>
          </w:divBdr>
        </w:div>
        <w:div w:id="1779328419">
          <w:marLeft w:val="0"/>
          <w:marRight w:val="0"/>
          <w:marTop w:val="0"/>
          <w:marBottom w:val="0"/>
          <w:divBdr>
            <w:top w:val="none" w:sz="0" w:space="0" w:color="auto"/>
            <w:left w:val="none" w:sz="0" w:space="0" w:color="auto"/>
            <w:bottom w:val="none" w:sz="0" w:space="0" w:color="auto"/>
            <w:right w:val="none" w:sz="0" w:space="0" w:color="auto"/>
          </w:divBdr>
        </w:div>
        <w:div w:id="958947923">
          <w:marLeft w:val="0"/>
          <w:marRight w:val="0"/>
          <w:marTop w:val="0"/>
          <w:marBottom w:val="0"/>
          <w:divBdr>
            <w:top w:val="none" w:sz="0" w:space="0" w:color="auto"/>
            <w:left w:val="none" w:sz="0" w:space="0" w:color="auto"/>
            <w:bottom w:val="none" w:sz="0" w:space="0" w:color="auto"/>
            <w:right w:val="none" w:sz="0" w:space="0" w:color="auto"/>
          </w:divBdr>
        </w:div>
        <w:div w:id="1060132445">
          <w:marLeft w:val="0"/>
          <w:marRight w:val="0"/>
          <w:marTop w:val="0"/>
          <w:marBottom w:val="0"/>
          <w:divBdr>
            <w:top w:val="none" w:sz="0" w:space="0" w:color="auto"/>
            <w:left w:val="none" w:sz="0" w:space="0" w:color="auto"/>
            <w:bottom w:val="none" w:sz="0" w:space="0" w:color="auto"/>
            <w:right w:val="none" w:sz="0" w:space="0" w:color="auto"/>
          </w:divBdr>
        </w:div>
        <w:div w:id="1169176593">
          <w:marLeft w:val="0"/>
          <w:marRight w:val="0"/>
          <w:marTop w:val="0"/>
          <w:marBottom w:val="0"/>
          <w:divBdr>
            <w:top w:val="none" w:sz="0" w:space="0" w:color="auto"/>
            <w:left w:val="none" w:sz="0" w:space="0" w:color="auto"/>
            <w:bottom w:val="none" w:sz="0" w:space="0" w:color="auto"/>
            <w:right w:val="none" w:sz="0" w:space="0" w:color="auto"/>
          </w:divBdr>
        </w:div>
        <w:div w:id="2074548560">
          <w:marLeft w:val="0"/>
          <w:marRight w:val="0"/>
          <w:marTop w:val="0"/>
          <w:marBottom w:val="0"/>
          <w:divBdr>
            <w:top w:val="none" w:sz="0" w:space="0" w:color="auto"/>
            <w:left w:val="none" w:sz="0" w:space="0" w:color="auto"/>
            <w:bottom w:val="none" w:sz="0" w:space="0" w:color="auto"/>
            <w:right w:val="none" w:sz="0" w:space="0" w:color="auto"/>
          </w:divBdr>
        </w:div>
        <w:div w:id="439954809">
          <w:marLeft w:val="0"/>
          <w:marRight w:val="0"/>
          <w:marTop w:val="0"/>
          <w:marBottom w:val="0"/>
          <w:divBdr>
            <w:top w:val="none" w:sz="0" w:space="0" w:color="auto"/>
            <w:left w:val="none" w:sz="0" w:space="0" w:color="auto"/>
            <w:bottom w:val="none" w:sz="0" w:space="0" w:color="auto"/>
            <w:right w:val="none" w:sz="0" w:space="0" w:color="auto"/>
          </w:divBdr>
        </w:div>
        <w:div w:id="400910247">
          <w:marLeft w:val="0"/>
          <w:marRight w:val="0"/>
          <w:marTop w:val="0"/>
          <w:marBottom w:val="0"/>
          <w:divBdr>
            <w:top w:val="none" w:sz="0" w:space="0" w:color="auto"/>
            <w:left w:val="none" w:sz="0" w:space="0" w:color="auto"/>
            <w:bottom w:val="none" w:sz="0" w:space="0" w:color="auto"/>
            <w:right w:val="none" w:sz="0" w:space="0" w:color="auto"/>
          </w:divBdr>
        </w:div>
        <w:div w:id="695348468">
          <w:marLeft w:val="0"/>
          <w:marRight w:val="0"/>
          <w:marTop w:val="0"/>
          <w:marBottom w:val="0"/>
          <w:divBdr>
            <w:top w:val="none" w:sz="0" w:space="0" w:color="auto"/>
            <w:left w:val="none" w:sz="0" w:space="0" w:color="auto"/>
            <w:bottom w:val="none" w:sz="0" w:space="0" w:color="auto"/>
            <w:right w:val="none" w:sz="0" w:space="0" w:color="auto"/>
          </w:divBdr>
        </w:div>
        <w:div w:id="399865396">
          <w:marLeft w:val="0"/>
          <w:marRight w:val="0"/>
          <w:marTop w:val="0"/>
          <w:marBottom w:val="0"/>
          <w:divBdr>
            <w:top w:val="none" w:sz="0" w:space="0" w:color="auto"/>
            <w:left w:val="none" w:sz="0" w:space="0" w:color="auto"/>
            <w:bottom w:val="none" w:sz="0" w:space="0" w:color="auto"/>
            <w:right w:val="none" w:sz="0" w:space="0" w:color="auto"/>
          </w:divBdr>
        </w:div>
        <w:div w:id="1120032123">
          <w:marLeft w:val="0"/>
          <w:marRight w:val="0"/>
          <w:marTop w:val="0"/>
          <w:marBottom w:val="0"/>
          <w:divBdr>
            <w:top w:val="none" w:sz="0" w:space="0" w:color="auto"/>
            <w:left w:val="none" w:sz="0" w:space="0" w:color="auto"/>
            <w:bottom w:val="none" w:sz="0" w:space="0" w:color="auto"/>
            <w:right w:val="none" w:sz="0" w:space="0" w:color="auto"/>
          </w:divBdr>
        </w:div>
        <w:div w:id="1804999062">
          <w:marLeft w:val="0"/>
          <w:marRight w:val="0"/>
          <w:marTop w:val="0"/>
          <w:marBottom w:val="0"/>
          <w:divBdr>
            <w:top w:val="none" w:sz="0" w:space="0" w:color="auto"/>
            <w:left w:val="none" w:sz="0" w:space="0" w:color="auto"/>
            <w:bottom w:val="none" w:sz="0" w:space="0" w:color="auto"/>
            <w:right w:val="none" w:sz="0" w:space="0" w:color="auto"/>
          </w:divBdr>
        </w:div>
        <w:div w:id="266011664">
          <w:marLeft w:val="0"/>
          <w:marRight w:val="0"/>
          <w:marTop w:val="0"/>
          <w:marBottom w:val="0"/>
          <w:divBdr>
            <w:top w:val="none" w:sz="0" w:space="0" w:color="auto"/>
            <w:left w:val="none" w:sz="0" w:space="0" w:color="auto"/>
            <w:bottom w:val="none" w:sz="0" w:space="0" w:color="auto"/>
            <w:right w:val="none" w:sz="0" w:space="0" w:color="auto"/>
          </w:divBdr>
        </w:div>
        <w:div w:id="1460488455">
          <w:marLeft w:val="0"/>
          <w:marRight w:val="0"/>
          <w:marTop w:val="0"/>
          <w:marBottom w:val="0"/>
          <w:divBdr>
            <w:top w:val="none" w:sz="0" w:space="0" w:color="auto"/>
            <w:left w:val="none" w:sz="0" w:space="0" w:color="auto"/>
            <w:bottom w:val="none" w:sz="0" w:space="0" w:color="auto"/>
            <w:right w:val="none" w:sz="0" w:space="0" w:color="auto"/>
          </w:divBdr>
        </w:div>
        <w:div w:id="721098665">
          <w:marLeft w:val="0"/>
          <w:marRight w:val="0"/>
          <w:marTop w:val="0"/>
          <w:marBottom w:val="0"/>
          <w:divBdr>
            <w:top w:val="none" w:sz="0" w:space="0" w:color="auto"/>
            <w:left w:val="none" w:sz="0" w:space="0" w:color="auto"/>
            <w:bottom w:val="none" w:sz="0" w:space="0" w:color="auto"/>
            <w:right w:val="none" w:sz="0" w:space="0" w:color="auto"/>
          </w:divBdr>
        </w:div>
        <w:div w:id="1151754365">
          <w:marLeft w:val="0"/>
          <w:marRight w:val="0"/>
          <w:marTop w:val="0"/>
          <w:marBottom w:val="0"/>
          <w:divBdr>
            <w:top w:val="none" w:sz="0" w:space="0" w:color="auto"/>
            <w:left w:val="none" w:sz="0" w:space="0" w:color="auto"/>
            <w:bottom w:val="none" w:sz="0" w:space="0" w:color="auto"/>
            <w:right w:val="none" w:sz="0" w:space="0" w:color="auto"/>
          </w:divBdr>
        </w:div>
        <w:div w:id="1186871594">
          <w:marLeft w:val="0"/>
          <w:marRight w:val="0"/>
          <w:marTop w:val="0"/>
          <w:marBottom w:val="0"/>
          <w:divBdr>
            <w:top w:val="none" w:sz="0" w:space="0" w:color="auto"/>
            <w:left w:val="none" w:sz="0" w:space="0" w:color="auto"/>
            <w:bottom w:val="none" w:sz="0" w:space="0" w:color="auto"/>
            <w:right w:val="none" w:sz="0" w:space="0" w:color="auto"/>
          </w:divBdr>
        </w:div>
        <w:div w:id="738600066">
          <w:marLeft w:val="0"/>
          <w:marRight w:val="0"/>
          <w:marTop w:val="0"/>
          <w:marBottom w:val="0"/>
          <w:divBdr>
            <w:top w:val="none" w:sz="0" w:space="0" w:color="auto"/>
            <w:left w:val="none" w:sz="0" w:space="0" w:color="auto"/>
            <w:bottom w:val="none" w:sz="0" w:space="0" w:color="auto"/>
            <w:right w:val="none" w:sz="0" w:space="0" w:color="auto"/>
          </w:divBdr>
        </w:div>
        <w:div w:id="266427034">
          <w:marLeft w:val="0"/>
          <w:marRight w:val="0"/>
          <w:marTop w:val="0"/>
          <w:marBottom w:val="0"/>
          <w:divBdr>
            <w:top w:val="none" w:sz="0" w:space="0" w:color="auto"/>
            <w:left w:val="none" w:sz="0" w:space="0" w:color="auto"/>
            <w:bottom w:val="none" w:sz="0" w:space="0" w:color="auto"/>
            <w:right w:val="none" w:sz="0" w:space="0" w:color="auto"/>
          </w:divBdr>
        </w:div>
        <w:div w:id="2079552631">
          <w:marLeft w:val="0"/>
          <w:marRight w:val="0"/>
          <w:marTop w:val="0"/>
          <w:marBottom w:val="0"/>
          <w:divBdr>
            <w:top w:val="none" w:sz="0" w:space="0" w:color="auto"/>
            <w:left w:val="none" w:sz="0" w:space="0" w:color="auto"/>
            <w:bottom w:val="none" w:sz="0" w:space="0" w:color="auto"/>
            <w:right w:val="none" w:sz="0" w:space="0" w:color="auto"/>
          </w:divBdr>
        </w:div>
        <w:div w:id="893394671">
          <w:marLeft w:val="0"/>
          <w:marRight w:val="0"/>
          <w:marTop w:val="0"/>
          <w:marBottom w:val="0"/>
          <w:divBdr>
            <w:top w:val="none" w:sz="0" w:space="0" w:color="auto"/>
            <w:left w:val="none" w:sz="0" w:space="0" w:color="auto"/>
            <w:bottom w:val="none" w:sz="0" w:space="0" w:color="auto"/>
            <w:right w:val="none" w:sz="0" w:space="0" w:color="auto"/>
          </w:divBdr>
        </w:div>
        <w:div w:id="1051612468">
          <w:marLeft w:val="0"/>
          <w:marRight w:val="0"/>
          <w:marTop w:val="0"/>
          <w:marBottom w:val="0"/>
          <w:divBdr>
            <w:top w:val="none" w:sz="0" w:space="0" w:color="auto"/>
            <w:left w:val="none" w:sz="0" w:space="0" w:color="auto"/>
            <w:bottom w:val="none" w:sz="0" w:space="0" w:color="auto"/>
            <w:right w:val="none" w:sz="0" w:space="0" w:color="auto"/>
          </w:divBdr>
        </w:div>
        <w:div w:id="1220283066">
          <w:marLeft w:val="0"/>
          <w:marRight w:val="0"/>
          <w:marTop w:val="0"/>
          <w:marBottom w:val="0"/>
          <w:divBdr>
            <w:top w:val="none" w:sz="0" w:space="0" w:color="auto"/>
            <w:left w:val="none" w:sz="0" w:space="0" w:color="auto"/>
            <w:bottom w:val="none" w:sz="0" w:space="0" w:color="auto"/>
            <w:right w:val="none" w:sz="0" w:space="0" w:color="auto"/>
          </w:divBdr>
        </w:div>
        <w:div w:id="13118277">
          <w:marLeft w:val="0"/>
          <w:marRight w:val="0"/>
          <w:marTop w:val="0"/>
          <w:marBottom w:val="0"/>
          <w:divBdr>
            <w:top w:val="none" w:sz="0" w:space="0" w:color="auto"/>
            <w:left w:val="none" w:sz="0" w:space="0" w:color="auto"/>
            <w:bottom w:val="none" w:sz="0" w:space="0" w:color="auto"/>
            <w:right w:val="none" w:sz="0" w:space="0" w:color="auto"/>
          </w:divBdr>
        </w:div>
        <w:div w:id="27486545">
          <w:marLeft w:val="0"/>
          <w:marRight w:val="0"/>
          <w:marTop w:val="0"/>
          <w:marBottom w:val="0"/>
          <w:divBdr>
            <w:top w:val="none" w:sz="0" w:space="0" w:color="auto"/>
            <w:left w:val="none" w:sz="0" w:space="0" w:color="auto"/>
            <w:bottom w:val="none" w:sz="0" w:space="0" w:color="auto"/>
            <w:right w:val="none" w:sz="0" w:space="0" w:color="auto"/>
          </w:divBdr>
        </w:div>
        <w:div w:id="1810439138">
          <w:marLeft w:val="0"/>
          <w:marRight w:val="0"/>
          <w:marTop w:val="0"/>
          <w:marBottom w:val="0"/>
          <w:divBdr>
            <w:top w:val="none" w:sz="0" w:space="0" w:color="auto"/>
            <w:left w:val="none" w:sz="0" w:space="0" w:color="auto"/>
            <w:bottom w:val="none" w:sz="0" w:space="0" w:color="auto"/>
            <w:right w:val="none" w:sz="0" w:space="0" w:color="auto"/>
          </w:divBdr>
        </w:div>
        <w:div w:id="1331789721">
          <w:marLeft w:val="0"/>
          <w:marRight w:val="0"/>
          <w:marTop w:val="0"/>
          <w:marBottom w:val="0"/>
          <w:divBdr>
            <w:top w:val="none" w:sz="0" w:space="0" w:color="auto"/>
            <w:left w:val="none" w:sz="0" w:space="0" w:color="auto"/>
            <w:bottom w:val="none" w:sz="0" w:space="0" w:color="auto"/>
            <w:right w:val="none" w:sz="0" w:space="0" w:color="auto"/>
          </w:divBdr>
        </w:div>
        <w:div w:id="1026752918">
          <w:marLeft w:val="0"/>
          <w:marRight w:val="0"/>
          <w:marTop w:val="0"/>
          <w:marBottom w:val="0"/>
          <w:divBdr>
            <w:top w:val="none" w:sz="0" w:space="0" w:color="auto"/>
            <w:left w:val="none" w:sz="0" w:space="0" w:color="auto"/>
            <w:bottom w:val="none" w:sz="0" w:space="0" w:color="auto"/>
            <w:right w:val="none" w:sz="0" w:space="0" w:color="auto"/>
          </w:divBdr>
        </w:div>
        <w:div w:id="1398552900">
          <w:marLeft w:val="0"/>
          <w:marRight w:val="0"/>
          <w:marTop w:val="0"/>
          <w:marBottom w:val="0"/>
          <w:divBdr>
            <w:top w:val="none" w:sz="0" w:space="0" w:color="auto"/>
            <w:left w:val="none" w:sz="0" w:space="0" w:color="auto"/>
            <w:bottom w:val="none" w:sz="0" w:space="0" w:color="auto"/>
            <w:right w:val="none" w:sz="0" w:space="0" w:color="auto"/>
          </w:divBdr>
        </w:div>
        <w:div w:id="2030183976">
          <w:marLeft w:val="0"/>
          <w:marRight w:val="0"/>
          <w:marTop w:val="0"/>
          <w:marBottom w:val="0"/>
          <w:divBdr>
            <w:top w:val="none" w:sz="0" w:space="0" w:color="auto"/>
            <w:left w:val="none" w:sz="0" w:space="0" w:color="auto"/>
            <w:bottom w:val="none" w:sz="0" w:space="0" w:color="auto"/>
            <w:right w:val="none" w:sz="0" w:space="0" w:color="auto"/>
          </w:divBdr>
        </w:div>
        <w:div w:id="1873032095">
          <w:marLeft w:val="0"/>
          <w:marRight w:val="0"/>
          <w:marTop w:val="0"/>
          <w:marBottom w:val="0"/>
          <w:divBdr>
            <w:top w:val="none" w:sz="0" w:space="0" w:color="auto"/>
            <w:left w:val="none" w:sz="0" w:space="0" w:color="auto"/>
            <w:bottom w:val="none" w:sz="0" w:space="0" w:color="auto"/>
            <w:right w:val="none" w:sz="0" w:space="0" w:color="auto"/>
          </w:divBdr>
        </w:div>
        <w:div w:id="1741830891">
          <w:marLeft w:val="0"/>
          <w:marRight w:val="0"/>
          <w:marTop w:val="0"/>
          <w:marBottom w:val="0"/>
          <w:divBdr>
            <w:top w:val="none" w:sz="0" w:space="0" w:color="auto"/>
            <w:left w:val="none" w:sz="0" w:space="0" w:color="auto"/>
            <w:bottom w:val="none" w:sz="0" w:space="0" w:color="auto"/>
            <w:right w:val="none" w:sz="0" w:space="0" w:color="auto"/>
          </w:divBdr>
        </w:div>
        <w:div w:id="1782988909">
          <w:marLeft w:val="0"/>
          <w:marRight w:val="0"/>
          <w:marTop w:val="0"/>
          <w:marBottom w:val="0"/>
          <w:divBdr>
            <w:top w:val="none" w:sz="0" w:space="0" w:color="auto"/>
            <w:left w:val="none" w:sz="0" w:space="0" w:color="auto"/>
            <w:bottom w:val="none" w:sz="0" w:space="0" w:color="auto"/>
            <w:right w:val="none" w:sz="0" w:space="0" w:color="auto"/>
          </w:divBdr>
        </w:div>
        <w:div w:id="729111449">
          <w:marLeft w:val="0"/>
          <w:marRight w:val="0"/>
          <w:marTop w:val="0"/>
          <w:marBottom w:val="0"/>
          <w:divBdr>
            <w:top w:val="none" w:sz="0" w:space="0" w:color="auto"/>
            <w:left w:val="none" w:sz="0" w:space="0" w:color="auto"/>
            <w:bottom w:val="none" w:sz="0" w:space="0" w:color="auto"/>
            <w:right w:val="none" w:sz="0" w:space="0" w:color="auto"/>
          </w:divBdr>
        </w:div>
        <w:div w:id="772212921">
          <w:marLeft w:val="0"/>
          <w:marRight w:val="0"/>
          <w:marTop w:val="0"/>
          <w:marBottom w:val="0"/>
          <w:divBdr>
            <w:top w:val="none" w:sz="0" w:space="0" w:color="auto"/>
            <w:left w:val="none" w:sz="0" w:space="0" w:color="auto"/>
            <w:bottom w:val="none" w:sz="0" w:space="0" w:color="auto"/>
            <w:right w:val="none" w:sz="0" w:space="0" w:color="auto"/>
          </w:divBdr>
        </w:div>
        <w:div w:id="715743973">
          <w:marLeft w:val="0"/>
          <w:marRight w:val="0"/>
          <w:marTop w:val="0"/>
          <w:marBottom w:val="0"/>
          <w:divBdr>
            <w:top w:val="none" w:sz="0" w:space="0" w:color="auto"/>
            <w:left w:val="none" w:sz="0" w:space="0" w:color="auto"/>
            <w:bottom w:val="none" w:sz="0" w:space="0" w:color="auto"/>
            <w:right w:val="none" w:sz="0" w:space="0" w:color="auto"/>
          </w:divBdr>
        </w:div>
        <w:div w:id="556474023">
          <w:marLeft w:val="0"/>
          <w:marRight w:val="0"/>
          <w:marTop w:val="0"/>
          <w:marBottom w:val="0"/>
          <w:divBdr>
            <w:top w:val="none" w:sz="0" w:space="0" w:color="auto"/>
            <w:left w:val="none" w:sz="0" w:space="0" w:color="auto"/>
            <w:bottom w:val="none" w:sz="0" w:space="0" w:color="auto"/>
            <w:right w:val="none" w:sz="0" w:space="0" w:color="auto"/>
          </w:divBdr>
        </w:div>
        <w:div w:id="54357488">
          <w:marLeft w:val="0"/>
          <w:marRight w:val="0"/>
          <w:marTop w:val="0"/>
          <w:marBottom w:val="0"/>
          <w:divBdr>
            <w:top w:val="none" w:sz="0" w:space="0" w:color="auto"/>
            <w:left w:val="none" w:sz="0" w:space="0" w:color="auto"/>
            <w:bottom w:val="none" w:sz="0" w:space="0" w:color="auto"/>
            <w:right w:val="none" w:sz="0" w:space="0" w:color="auto"/>
          </w:divBdr>
        </w:div>
        <w:div w:id="1054889289">
          <w:marLeft w:val="0"/>
          <w:marRight w:val="0"/>
          <w:marTop w:val="0"/>
          <w:marBottom w:val="0"/>
          <w:divBdr>
            <w:top w:val="none" w:sz="0" w:space="0" w:color="auto"/>
            <w:left w:val="none" w:sz="0" w:space="0" w:color="auto"/>
            <w:bottom w:val="none" w:sz="0" w:space="0" w:color="auto"/>
            <w:right w:val="none" w:sz="0" w:space="0" w:color="auto"/>
          </w:divBdr>
        </w:div>
        <w:div w:id="31804901">
          <w:marLeft w:val="0"/>
          <w:marRight w:val="0"/>
          <w:marTop w:val="0"/>
          <w:marBottom w:val="0"/>
          <w:divBdr>
            <w:top w:val="none" w:sz="0" w:space="0" w:color="auto"/>
            <w:left w:val="none" w:sz="0" w:space="0" w:color="auto"/>
            <w:bottom w:val="none" w:sz="0" w:space="0" w:color="auto"/>
            <w:right w:val="none" w:sz="0" w:space="0" w:color="auto"/>
          </w:divBdr>
        </w:div>
        <w:div w:id="1743671400">
          <w:marLeft w:val="0"/>
          <w:marRight w:val="0"/>
          <w:marTop w:val="0"/>
          <w:marBottom w:val="0"/>
          <w:divBdr>
            <w:top w:val="none" w:sz="0" w:space="0" w:color="auto"/>
            <w:left w:val="none" w:sz="0" w:space="0" w:color="auto"/>
            <w:bottom w:val="none" w:sz="0" w:space="0" w:color="auto"/>
            <w:right w:val="none" w:sz="0" w:space="0" w:color="auto"/>
          </w:divBdr>
        </w:div>
        <w:div w:id="1350184485">
          <w:marLeft w:val="0"/>
          <w:marRight w:val="0"/>
          <w:marTop w:val="0"/>
          <w:marBottom w:val="0"/>
          <w:divBdr>
            <w:top w:val="none" w:sz="0" w:space="0" w:color="auto"/>
            <w:left w:val="none" w:sz="0" w:space="0" w:color="auto"/>
            <w:bottom w:val="none" w:sz="0" w:space="0" w:color="auto"/>
            <w:right w:val="none" w:sz="0" w:space="0" w:color="auto"/>
          </w:divBdr>
        </w:div>
        <w:div w:id="1459883809">
          <w:marLeft w:val="0"/>
          <w:marRight w:val="0"/>
          <w:marTop w:val="0"/>
          <w:marBottom w:val="0"/>
          <w:divBdr>
            <w:top w:val="none" w:sz="0" w:space="0" w:color="auto"/>
            <w:left w:val="none" w:sz="0" w:space="0" w:color="auto"/>
            <w:bottom w:val="none" w:sz="0" w:space="0" w:color="auto"/>
            <w:right w:val="none" w:sz="0" w:space="0" w:color="auto"/>
          </w:divBdr>
        </w:div>
        <w:div w:id="2048798410">
          <w:marLeft w:val="0"/>
          <w:marRight w:val="0"/>
          <w:marTop w:val="0"/>
          <w:marBottom w:val="0"/>
          <w:divBdr>
            <w:top w:val="none" w:sz="0" w:space="0" w:color="auto"/>
            <w:left w:val="none" w:sz="0" w:space="0" w:color="auto"/>
            <w:bottom w:val="none" w:sz="0" w:space="0" w:color="auto"/>
            <w:right w:val="none" w:sz="0" w:space="0" w:color="auto"/>
          </w:divBdr>
        </w:div>
        <w:div w:id="514459823">
          <w:marLeft w:val="0"/>
          <w:marRight w:val="0"/>
          <w:marTop w:val="0"/>
          <w:marBottom w:val="0"/>
          <w:divBdr>
            <w:top w:val="none" w:sz="0" w:space="0" w:color="auto"/>
            <w:left w:val="none" w:sz="0" w:space="0" w:color="auto"/>
            <w:bottom w:val="none" w:sz="0" w:space="0" w:color="auto"/>
            <w:right w:val="none" w:sz="0" w:space="0" w:color="auto"/>
          </w:divBdr>
        </w:div>
        <w:div w:id="1059865007">
          <w:marLeft w:val="0"/>
          <w:marRight w:val="0"/>
          <w:marTop w:val="0"/>
          <w:marBottom w:val="0"/>
          <w:divBdr>
            <w:top w:val="none" w:sz="0" w:space="0" w:color="auto"/>
            <w:left w:val="none" w:sz="0" w:space="0" w:color="auto"/>
            <w:bottom w:val="none" w:sz="0" w:space="0" w:color="auto"/>
            <w:right w:val="none" w:sz="0" w:space="0" w:color="auto"/>
          </w:divBdr>
        </w:div>
        <w:div w:id="1777604140">
          <w:marLeft w:val="0"/>
          <w:marRight w:val="0"/>
          <w:marTop w:val="0"/>
          <w:marBottom w:val="0"/>
          <w:divBdr>
            <w:top w:val="none" w:sz="0" w:space="0" w:color="auto"/>
            <w:left w:val="none" w:sz="0" w:space="0" w:color="auto"/>
            <w:bottom w:val="none" w:sz="0" w:space="0" w:color="auto"/>
            <w:right w:val="none" w:sz="0" w:space="0" w:color="auto"/>
          </w:divBdr>
        </w:div>
        <w:div w:id="559904670">
          <w:marLeft w:val="0"/>
          <w:marRight w:val="0"/>
          <w:marTop w:val="0"/>
          <w:marBottom w:val="0"/>
          <w:divBdr>
            <w:top w:val="none" w:sz="0" w:space="0" w:color="auto"/>
            <w:left w:val="none" w:sz="0" w:space="0" w:color="auto"/>
            <w:bottom w:val="none" w:sz="0" w:space="0" w:color="auto"/>
            <w:right w:val="none" w:sz="0" w:space="0" w:color="auto"/>
          </w:divBdr>
        </w:div>
        <w:div w:id="236092825">
          <w:marLeft w:val="0"/>
          <w:marRight w:val="0"/>
          <w:marTop w:val="0"/>
          <w:marBottom w:val="0"/>
          <w:divBdr>
            <w:top w:val="none" w:sz="0" w:space="0" w:color="auto"/>
            <w:left w:val="none" w:sz="0" w:space="0" w:color="auto"/>
            <w:bottom w:val="none" w:sz="0" w:space="0" w:color="auto"/>
            <w:right w:val="none" w:sz="0" w:space="0" w:color="auto"/>
          </w:divBdr>
        </w:div>
        <w:div w:id="2042633125">
          <w:marLeft w:val="0"/>
          <w:marRight w:val="0"/>
          <w:marTop w:val="0"/>
          <w:marBottom w:val="0"/>
          <w:divBdr>
            <w:top w:val="none" w:sz="0" w:space="0" w:color="auto"/>
            <w:left w:val="none" w:sz="0" w:space="0" w:color="auto"/>
            <w:bottom w:val="none" w:sz="0" w:space="0" w:color="auto"/>
            <w:right w:val="none" w:sz="0" w:space="0" w:color="auto"/>
          </w:divBdr>
        </w:div>
        <w:div w:id="428350589">
          <w:marLeft w:val="0"/>
          <w:marRight w:val="0"/>
          <w:marTop w:val="0"/>
          <w:marBottom w:val="0"/>
          <w:divBdr>
            <w:top w:val="none" w:sz="0" w:space="0" w:color="auto"/>
            <w:left w:val="none" w:sz="0" w:space="0" w:color="auto"/>
            <w:bottom w:val="none" w:sz="0" w:space="0" w:color="auto"/>
            <w:right w:val="none" w:sz="0" w:space="0" w:color="auto"/>
          </w:divBdr>
        </w:div>
        <w:div w:id="2080595928">
          <w:marLeft w:val="0"/>
          <w:marRight w:val="0"/>
          <w:marTop w:val="0"/>
          <w:marBottom w:val="0"/>
          <w:divBdr>
            <w:top w:val="none" w:sz="0" w:space="0" w:color="auto"/>
            <w:left w:val="none" w:sz="0" w:space="0" w:color="auto"/>
            <w:bottom w:val="none" w:sz="0" w:space="0" w:color="auto"/>
            <w:right w:val="none" w:sz="0" w:space="0" w:color="auto"/>
          </w:divBdr>
        </w:div>
        <w:div w:id="163740523">
          <w:marLeft w:val="0"/>
          <w:marRight w:val="0"/>
          <w:marTop w:val="0"/>
          <w:marBottom w:val="0"/>
          <w:divBdr>
            <w:top w:val="none" w:sz="0" w:space="0" w:color="auto"/>
            <w:left w:val="none" w:sz="0" w:space="0" w:color="auto"/>
            <w:bottom w:val="none" w:sz="0" w:space="0" w:color="auto"/>
            <w:right w:val="none" w:sz="0" w:space="0" w:color="auto"/>
          </w:divBdr>
        </w:div>
        <w:div w:id="1915432687">
          <w:marLeft w:val="0"/>
          <w:marRight w:val="0"/>
          <w:marTop w:val="0"/>
          <w:marBottom w:val="0"/>
          <w:divBdr>
            <w:top w:val="none" w:sz="0" w:space="0" w:color="auto"/>
            <w:left w:val="none" w:sz="0" w:space="0" w:color="auto"/>
            <w:bottom w:val="none" w:sz="0" w:space="0" w:color="auto"/>
            <w:right w:val="none" w:sz="0" w:space="0" w:color="auto"/>
          </w:divBdr>
        </w:div>
        <w:div w:id="307907088">
          <w:marLeft w:val="0"/>
          <w:marRight w:val="0"/>
          <w:marTop w:val="0"/>
          <w:marBottom w:val="0"/>
          <w:divBdr>
            <w:top w:val="none" w:sz="0" w:space="0" w:color="auto"/>
            <w:left w:val="none" w:sz="0" w:space="0" w:color="auto"/>
            <w:bottom w:val="none" w:sz="0" w:space="0" w:color="auto"/>
            <w:right w:val="none" w:sz="0" w:space="0" w:color="auto"/>
          </w:divBdr>
        </w:div>
        <w:div w:id="1436175581">
          <w:marLeft w:val="0"/>
          <w:marRight w:val="0"/>
          <w:marTop w:val="0"/>
          <w:marBottom w:val="0"/>
          <w:divBdr>
            <w:top w:val="none" w:sz="0" w:space="0" w:color="auto"/>
            <w:left w:val="none" w:sz="0" w:space="0" w:color="auto"/>
            <w:bottom w:val="none" w:sz="0" w:space="0" w:color="auto"/>
            <w:right w:val="none" w:sz="0" w:space="0" w:color="auto"/>
          </w:divBdr>
        </w:div>
        <w:div w:id="1514373105">
          <w:marLeft w:val="0"/>
          <w:marRight w:val="0"/>
          <w:marTop w:val="0"/>
          <w:marBottom w:val="0"/>
          <w:divBdr>
            <w:top w:val="none" w:sz="0" w:space="0" w:color="auto"/>
            <w:left w:val="none" w:sz="0" w:space="0" w:color="auto"/>
            <w:bottom w:val="none" w:sz="0" w:space="0" w:color="auto"/>
            <w:right w:val="none" w:sz="0" w:space="0" w:color="auto"/>
          </w:divBdr>
        </w:div>
        <w:div w:id="1896113817">
          <w:marLeft w:val="0"/>
          <w:marRight w:val="0"/>
          <w:marTop w:val="0"/>
          <w:marBottom w:val="0"/>
          <w:divBdr>
            <w:top w:val="none" w:sz="0" w:space="0" w:color="auto"/>
            <w:left w:val="none" w:sz="0" w:space="0" w:color="auto"/>
            <w:bottom w:val="none" w:sz="0" w:space="0" w:color="auto"/>
            <w:right w:val="none" w:sz="0" w:space="0" w:color="auto"/>
          </w:divBdr>
        </w:div>
        <w:div w:id="404112706">
          <w:marLeft w:val="0"/>
          <w:marRight w:val="0"/>
          <w:marTop w:val="0"/>
          <w:marBottom w:val="0"/>
          <w:divBdr>
            <w:top w:val="none" w:sz="0" w:space="0" w:color="auto"/>
            <w:left w:val="none" w:sz="0" w:space="0" w:color="auto"/>
            <w:bottom w:val="none" w:sz="0" w:space="0" w:color="auto"/>
            <w:right w:val="none" w:sz="0" w:space="0" w:color="auto"/>
          </w:divBdr>
        </w:div>
        <w:div w:id="155221071">
          <w:marLeft w:val="0"/>
          <w:marRight w:val="0"/>
          <w:marTop w:val="0"/>
          <w:marBottom w:val="0"/>
          <w:divBdr>
            <w:top w:val="none" w:sz="0" w:space="0" w:color="auto"/>
            <w:left w:val="none" w:sz="0" w:space="0" w:color="auto"/>
            <w:bottom w:val="none" w:sz="0" w:space="0" w:color="auto"/>
            <w:right w:val="none" w:sz="0" w:space="0" w:color="auto"/>
          </w:divBdr>
        </w:div>
        <w:div w:id="438068490">
          <w:marLeft w:val="0"/>
          <w:marRight w:val="0"/>
          <w:marTop w:val="0"/>
          <w:marBottom w:val="0"/>
          <w:divBdr>
            <w:top w:val="none" w:sz="0" w:space="0" w:color="auto"/>
            <w:left w:val="none" w:sz="0" w:space="0" w:color="auto"/>
            <w:bottom w:val="none" w:sz="0" w:space="0" w:color="auto"/>
            <w:right w:val="none" w:sz="0" w:space="0" w:color="auto"/>
          </w:divBdr>
        </w:div>
        <w:div w:id="1711028377">
          <w:marLeft w:val="0"/>
          <w:marRight w:val="0"/>
          <w:marTop w:val="0"/>
          <w:marBottom w:val="0"/>
          <w:divBdr>
            <w:top w:val="none" w:sz="0" w:space="0" w:color="auto"/>
            <w:left w:val="none" w:sz="0" w:space="0" w:color="auto"/>
            <w:bottom w:val="none" w:sz="0" w:space="0" w:color="auto"/>
            <w:right w:val="none" w:sz="0" w:space="0" w:color="auto"/>
          </w:divBdr>
        </w:div>
        <w:div w:id="1792891945">
          <w:marLeft w:val="0"/>
          <w:marRight w:val="0"/>
          <w:marTop w:val="0"/>
          <w:marBottom w:val="0"/>
          <w:divBdr>
            <w:top w:val="none" w:sz="0" w:space="0" w:color="auto"/>
            <w:left w:val="none" w:sz="0" w:space="0" w:color="auto"/>
            <w:bottom w:val="none" w:sz="0" w:space="0" w:color="auto"/>
            <w:right w:val="none" w:sz="0" w:space="0" w:color="auto"/>
          </w:divBdr>
        </w:div>
        <w:div w:id="820468943">
          <w:marLeft w:val="0"/>
          <w:marRight w:val="0"/>
          <w:marTop w:val="0"/>
          <w:marBottom w:val="0"/>
          <w:divBdr>
            <w:top w:val="none" w:sz="0" w:space="0" w:color="auto"/>
            <w:left w:val="none" w:sz="0" w:space="0" w:color="auto"/>
            <w:bottom w:val="none" w:sz="0" w:space="0" w:color="auto"/>
            <w:right w:val="none" w:sz="0" w:space="0" w:color="auto"/>
          </w:divBdr>
        </w:div>
        <w:div w:id="200674604">
          <w:marLeft w:val="0"/>
          <w:marRight w:val="0"/>
          <w:marTop w:val="0"/>
          <w:marBottom w:val="0"/>
          <w:divBdr>
            <w:top w:val="none" w:sz="0" w:space="0" w:color="auto"/>
            <w:left w:val="none" w:sz="0" w:space="0" w:color="auto"/>
            <w:bottom w:val="none" w:sz="0" w:space="0" w:color="auto"/>
            <w:right w:val="none" w:sz="0" w:space="0" w:color="auto"/>
          </w:divBdr>
        </w:div>
        <w:div w:id="1238326591">
          <w:marLeft w:val="0"/>
          <w:marRight w:val="0"/>
          <w:marTop w:val="0"/>
          <w:marBottom w:val="0"/>
          <w:divBdr>
            <w:top w:val="none" w:sz="0" w:space="0" w:color="auto"/>
            <w:left w:val="none" w:sz="0" w:space="0" w:color="auto"/>
            <w:bottom w:val="none" w:sz="0" w:space="0" w:color="auto"/>
            <w:right w:val="none" w:sz="0" w:space="0" w:color="auto"/>
          </w:divBdr>
        </w:div>
        <w:div w:id="1273437795">
          <w:marLeft w:val="0"/>
          <w:marRight w:val="0"/>
          <w:marTop w:val="0"/>
          <w:marBottom w:val="0"/>
          <w:divBdr>
            <w:top w:val="none" w:sz="0" w:space="0" w:color="auto"/>
            <w:left w:val="none" w:sz="0" w:space="0" w:color="auto"/>
            <w:bottom w:val="none" w:sz="0" w:space="0" w:color="auto"/>
            <w:right w:val="none" w:sz="0" w:space="0" w:color="auto"/>
          </w:divBdr>
        </w:div>
        <w:div w:id="1048996972">
          <w:marLeft w:val="0"/>
          <w:marRight w:val="0"/>
          <w:marTop w:val="0"/>
          <w:marBottom w:val="0"/>
          <w:divBdr>
            <w:top w:val="none" w:sz="0" w:space="0" w:color="auto"/>
            <w:left w:val="none" w:sz="0" w:space="0" w:color="auto"/>
            <w:bottom w:val="none" w:sz="0" w:space="0" w:color="auto"/>
            <w:right w:val="none" w:sz="0" w:space="0" w:color="auto"/>
          </w:divBdr>
        </w:div>
        <w:div w:id="197395955">
          <w:marLeft w:val="0"/>
          <w:marRight w:val="0"/>
          <w:marTop w:val="0"/>
          <w:marBottom w:val="0"/>
          <w:divBdr>
            <w:top w:val="none" w:sz="0" w:space="0" w:color="auto"/>
            <w:left w:val="none" w:sz="0" w:space="0" w:color="auto"/>
            <w:bottom w:val="none" w:sz="0" w:space="0" w:color="auto"/>
            <w:right w:val="none" w:sz="0" w:space="0" w:color="auto"/>
          </w:divBdr>
        </w:div>
        <w:div w:id="946735809">
          <w:marLeft w:val="0"/>
          <w:marRight w:val="0"/>
          <w:marTop w:val="0"/>
          <w:marBottom w:val="0"/>
          <w:divBdr>
            <w:top w:val="none" w:sz="0" w:space="0" w:color="auto"/>
            <w:left w:val="none" w:sz="0" w:space="0" w:color="auto"/>
            <w:bottom w:val="none" w:sz="0" w:space="0" w:color="auto"/>
            <w:right w:val="none" w:sz="0" w:space="0" w:color="auto"/>
          </w:divBdr>
        </w:div>
        <w:div w:id="695692173">
          <w:marLeft w:val="0"/>
          <w:marRight w:val="0"/>
          <w:marTop w:val="0"/>
          <w:marBottom w:val="0"/>
          <w:divBdr>
            <w:top w:val="none" w:sz="0" w:space="0" w:color="auto"/>
            <w:left w:val="none" w:sz="0" w:space="0" w:color="auto"/>
            <w:bottom w:val="none" w:sz="0" w:space="0" w:color="auto"/>
            <w:right w:val="none" w:sz="0" w:space="0" w:color="auto"/>
          </w:divBdr>
        </w:div>
        <w:div w:id="672685513">
          <w:marLeft w:val="0"/>
          <w:marRight w:val="0"/>
          <w:marTop w:val="0"/>
          <w:marBottom w:val="0"/>
          <w:divBdr>
            <w:top w:val="none" w:sz="0" w:space="0" w:color="auto"/>
            <w:left w:val="none" w:sz="0" w:space="0" w:color="auto"/>
            <w:bottom w:val="none" w:sz="0" w:space="0" w:color="auto"/>
            <w:right w:val="none" w:sz="0" w:space="0" w:color="auto"/>
          </w:divBdr>
        </w:div>
        <w:div w:id="2032146633">
          <w:marLeft w:val="0"/>
          <w:marRight w:val="0"/>
          <w:marTop w:val="0"/>
          <w:marBottom w:val="0"/>
          <w:divBdr>
            <w:top w:val="none" w:sz="0" w:space="0" w:color="auto"/>
            <w:left w:val="none" w:sz="0" w:space="0" w:color="auto"/>
            <w:bottom w:val="none" w:sz="0" w:space="0" w:color="auto"/>
            <w:right w:val="none" w:sz="0" w:space="0" w:color="auto"/>
          </w:divBdr>
        </w:div>
        <w:div w:id="1509950885">
          <w:marLeft w:val="0"/>
          <w:marRight w:val="0"/>
          <w:marTop w:val="0"/>
          <w:marBottom w:val="0"/>
          <w:divBdr>
            <w:top w:val="none" w:sz="0" w:space="0" w:color="auto"/>
            <w:left w:val="none" w:sz="0" w:space="0" w:color="auto"/>
            <w:bottom w:val="none" w:sz="0" w:space="0" w:color="auto"/>
            <w:right w:val="none" w:sz="0" w:space="0" w:color="auto"/>
          </w:divBdr>
        </w:div>
        <w:div w:id="251165175">
          <w:marLeft w:val="0"/>
          <w:marRight w:val="0"/>
          <w:marTop w:val="0"/>
          <w:marBottom w:val="0"/>
          <w:divBdr>
            <w:top w:val="none" w:sz="0" w:space="0" w:color="auto"/>
            <w:left w:val="none" w:sz="0" w:space="0" w:color="auto"/>
            <w:bottom w:val="none" w:sz="0" w:space="0" w:color="auto"/>
            <w:right w:val="none" w:sz="0" w:space="0" w:color="auto"/>
          </w:divBdr>
        </w:div>
        <w:div w:id="809716046">
          <w:marLeft w:val="0"/>
          <w:marRight w:val="0"/>
          <w:marTop w:val="0"/>
          <w:marBottom w:val="0"/>
          <w:divBdr>
            <w:top w:val="none" w:sz="0" w:space="0" w:color="auto"/>
            <w:left w:val="none" w:sz="0" w:space="0" w:color="auto"/>
            <w:bottom w:val="none" w:sz="0" w:space="0" w:color="auto"/>
            <w:right w:val="none" w:sz="0" w:space="0" w:color="auto"/>
          </w:divBdr>
        </w:div>
        <w:div w:id="1538856961">
          <w:marLeft w:val="0"/>
          <w:marRight w:val="0"/>
          <w:marTop w:val="0"/>
          <w:marBottom w:val="0"/>
          <w:divBdr>
            <w:top w:val="none" w:sz="0" w:space="0" w:color="auto"/>
            <w:left w:val="none" w:sz="0" w:space="0" w:color="auto"/>
            <w:bottom w:val="none" w:sz="0" w:space="0" w:color="auto"/>
            <w:right w:val="none" w:sz="0" w:space="0" w:color="auto"/>
          </w:divBdr>
        </w:div>
        <w:div w:id="1893034886">
          <w:marLeft w:val="0"/>
          <w:marRight w:val="0"/>
          <w:marTop w:val="0"/>
          <w:marBottom w:val="0"/>
          <w:divBdr>
            <w:top w:val="none" w:sz="0" w:space="0" w:color="auto"/>
            <w:left w:val="none" w:sz="0" w:space="0" w:color="auto"/>
            <w:bottom w:val="none" w:sz="0" w:space="0" w:color="auto"/>
            <w:right w:val="none" w:sz="0" w:space="0" w:color="auto"/>
          </w:divBdr>
        </w:div>
        <w:div w:id="479345596">
          <w:marLeft w:val="0"/>
          <w:marRight w:val="0"/>
          <w:marTop w:val="0"/>
          <w:marBottom w:val="0"/>
          <w:divBdr>
            <w:top w:val="none" w:sz="0" w:space="0" w:color="auto"/>
            <w:left w:val="none" w:sz="0" w:space="0" w:color="auto"/>
            <w:bottom w:val="none" w:sz="0" w:space="0" w:color="auto"/>
            <w:right w:val="none" w:sz="0" w:space="0" w:color="auto"/>
          </w:divBdr>
        </w:div>
        <w:div w:id="1090589264">
          <w:marLeft w:val="0"/>
          <w:marRight w:val="0"/>
          <w:marTop w:val="0"/>
          <w:marBottom w:val="0"/>
          <w:divBdr>
            <w:top w:val="none" w:sz="0" w:space="0" w:color="auto"/>
            <w:left w:val="none" w:sz="0" w:space="0" w:color="auto"/>
            <w:bottom w:val="none" w:sz="0" w:space="0" w:color="auto"/>
            <w:right w:val="none" w:sz="0" w:space="0" w:color="auto"/>
          </w:divBdr>
        </w:div>
        <w:div w:id="339162756">
          <w:marLeft w:val="0"/>
          <w:marRight w:val="0"/>
          <w:marTop w:val="0"/>
          <w:marBottom w:val="0"/>
          <w:divBdr>
            <w:top w:val="none" w:sz="0" w:space="0" w:color="auto"/>
            <w:left w:val="none" w:sz="0" w:space="0" w:color="auto"/>
            <w:bottom w:val="none" w:sz="0" w:space="0" w:color="auto"/>
            <w:right w:val="none" w:sz="0" w:space="0" w:color="auto"/>
          </w:divBdr>
        </w:div>
      </w:divsChild>
    </w:div>
    <w:div w:id="134497402">
      <w:bodyDiv w:val="1"/>
      <w:marLeft w:val="0"/>
      <w:marRight w:val="0"/>
      <w:marTop w:val="0"/>
      <w:marBottom w:val="0"/>
      <w:divBdr>
        <w:top w:val="none" w:sz="0" w:space="0" w:color="auto"/>
        <w:left w:val="none" w:sz="0" w:space="0" w:color="auto"/>
        <w:bottom w:val="none" w:sz="0" w:space="0" w:color="auto"/>
        <w:right w:val="none" w:sz="0" w:space="0" w:color="auto"/>
      </w:divBdr>
    </w:div>
    <w:div w:id="134682707">
      <w:bodyDiv w:val="1"/>
      <w:marLeft w:val="0"/>
      <w:marRight w:val="0"/>
      <w:marTop w:val="0"/>
      <w:marBottom w:val="0"/>
      <w:divBdr>
        <w:top w:val="none" w:sz="0" w:space="0" w:color="auto"/>
        <w:left w:val="none" w:sz="0" w:space="0" w:color="auto"/>
        <w:bottom w:val="none" w:sz="0" w:space="0" w:color="auto"/>
        <w:right w:val="none" w:sz="0" w:space="0" w:color="auto"/>
      </w:divBdr>
    </w:div>
    <w:div w:id="135074211">
      <w:bodyDiv w:val="1"/>
      <w:marLeft w:val="0"/>
      <w:marRight w:val="0"/>
      <w:marTop w:val="0"/>
      <w:marBottom w:val="0"/>
      <w:divBdr>
        <w:top w:val="none" w:sz="0" w:space="0" w:color="auto"/>
        <w:left w:val="none" w:sz="0" w:space="0" w:color="auto"/>
        <w:bottom w:val="none" w:sz="0" w:space="0" w:color="auto"/>
        <w:right w:val="none" w:sz="0" w:space="0" w:color="auto"/>
      </w:divBdr>
    </w:div>
    <w:div w:id="136185753">
      <w:bodyDiv w:val="1"/>
      <w:marLeft w:val="0"/>
      <w:marRight w:val="0"/>
      <w:marTop w:val="0"/>
      <w:marBottom w:val="0"/>
      <w:divBdr>
        <w:top w:val="none" w:sz="0" w:space="0" w:color="auto"/>
        <w:left w:val="none" w:sz="0" w:space="0" w:color="auto"/>
        <w:bottom w:val="none" w:sz="0" w:space="0" w:color="auto"/>
        <w:right w:val="none" w:sz="0" w:space="0" w:color="auto"/>
      </w:divBdr>
    </w:div>
    <w:div w:id="136799172">
      <w:bodyDiv w:val="1"/>
      <w:marLeft w:val="0"/>
      <w:marRight w:val="0"/>
      <w:marTop w:val="0"/>
      <w:marBottom w:val="0"/>
      <w:divBdr>
        <w:top w:val="none" w:sz="0" w:space="0" w:color="auto"/>
        <w:left w:val="none" w:sz="0" w:space="0" w:color="auto"/>
        <w:bottom w:val="none" w:sz="0" w:space="0" w:color="auto"/>
        <w:right w:val="none" w:sz="0" w:space="0" w:color="auto"/>
      </w:divBdr>
    </w:div>
    <w:div w:id="137234617">
      <w:bodyDiv w:val="1"/>
      <w:marLeft w:val="0"/>
      <w:marRight w:val="0"/>
      <w:marTop w:val="0"/>
      <w:marBottom w:val="0"/>
      <w:divBdr>
        <w:top w:val="none" w:sz="0" w:space="0" w:color="auto"/>
        <w:left w:val="none" w:sz="0" w:space="0" w:color="auto"/>
        <w:bottom w:val="none" w:sz="0" w:space="0" w:color="auto"/>
        <w:right w:val="none" w:sz="0" w:space="0" w:color="auto"/>
      </w:divBdr>
    </w:div>
    <w:div w:id="138621737">
      <w:bodyDiv w:val="1"/>
      <w:marLeft w:val="0"/>
      <w:marRight w:val="0"/>
      <w:marTop w:val="0"/>
      <w:marBottom w:val="0"/>
      <w:divBdr>
        <w:top w:val="none" w:sz="0" w:space="0" w:color="auto"/>
        <w:left w:val="none" w:sz="0" w:space="0" w:color="auto"/>
        <w:bottom w:val="none" w:sz="0" w:space="0" w:color="auto"/>
        <w:right w:val="none" w:sz="0" w:space="0" w:color="auto"/>
      </w:divBdr>
    </w:div>
    <w:div w:id="139857021">
      <w:bodyDiv w:val="1"/>
      <w:marLeft w:val="0"/>
      <w:marRight w:val="0"/>
      <w:marTop w:val="0"/>
      <w:marBottom w:val="0"/>
      <w:divBdr>
        <w:top w:val="none" w:sz="0" w:space="0" w:color="auto"/>
        <w:left w:val="none" w:sz="0" w:space="0" w:color="auto"/>
        <w:bottom w:val="none" w:sz="0" w:space="0" w:color="auto"/>
        <w:right w:val="none" w:sz="0" w:space="0" w:color="auto"/>
      </w:divBdr>
    </w:div>
    <w:div w:id="140342851">
      <w:bodyDiv w:val="1"/>
      <w:marLeft w:val="0"/>
      <w:marRight w:val="0"/>
      <w:marTop w:val="0"/>
      <w:marBottom w:val="0"/>
      <w:divBdr>
        <w:top w:val="none" w:sz="0" w:space="0" w:color="auto"/>
        <w:left w:val="none" w:sz="0" w:space="0" w:color="auto"/>
        <w:bottom w:val="none" w:sz="0" w:space="0" w:color="auto"/>
        <w:right w:val="none" w:sz="0" w:space="0" w:color="auto"/>
      </w:divBdr>
    </w:div>
    <w:div w:id="140660509">
      <w:bodyDiv w:val="1"/>
      <w:marLeft w:val="0"/>
      <w:marRight w:val="0"/>
      <w:marTop w:val="0"/>
      <w:marBottom w:val="0"/>
      <w:divBdr>
        <w:top w:val="none" w:sz="0" w:space="0" w:color="auto"/>
        <w:left w:val="none" w:sz="0" w:space="0" w:color="auto"/>
        <w:bottom w:val="none" w:sz="0" w:space="0" w:color="auto"/>
        <w:right w:val="none" w:sz="0" w:space="0" w:color="auto"/>
      </w:divBdr>
      <w:divsChild>
        <w:div w:id="1073357202">
          <w:marLeft w:val="0"/>
          <w:marRight w:val="0"/>
          <w:marTop w:val="0"/>
          <w:marBottom w:val="0"/>
          <w:divBdr>
            <w:top w:val="none" w:sz="0" w:space="0" w:color="auto"/>
            <w:left w:val="none" w:sz="0" w:space="0" w:color="auto"/>
            <w:bottom w:val="none" w:sz="0" w:space="0" w:color="auto"/>
            <w:right w:val="none" w:sz="0" w:space="0" w:color="auto"/>
          </w:divBdr>
        </w:div>
        <w:div w:id="1625308382">
          <w:marLeft w:val="0"/>
          <w:marRight w:val="0"/>
          <w:marTop w:val="0"/>
          <w:marBottom w:val="0"/>
          <w:divBdr>
            <w:top w:val="none" w:sz="0" w:space="0" w:color="auto"/>
            <w:left w:val="none" w:sz="0" w:space="0" w:color="auto"/>
            <w:bottom w:val="none" w:sz="0" w:space="0" w:color="auto"/>
            <w:right w:val="none" w:sz="0" w:space="0" w:color="auto"/>
          </w:divBdr>
        </w:div>
        <w:div w:id="815729865">
          <w:marLeft w:val="0"/>
          <w:marRight w:val="0"/>
          <w:marTop w:val="0"/>
          <w:marBottom w:val="0"/>
          <w:divBdr>
            <w:top w:val="none" w:sz="0" w:space="0" w:color="auto"/>
            <w:left w:val="none" w:sz="0" w:space="0" w:color="auto"/>
            <w:bottom w:val="none" w:sz="0" w:space="0" w:color="auto"/>
            <w:right w:val="none" w:sz="0" w:space="0" w:color="auto"/>
          </w:divBdr>
        </w:div>
        <w:div w:id="235434442">
          <w:marLeft w:val="0"/>
          <w:marRight w:val="0"/>
          <w:marTop w:val="0"/>
          <w:marBottom w:val="0"/>
          <w:divBdr>
            <w:top w:val="none" w:sz="0" w:space="0" w:color="auto"/>
            <w:left w:val="none" w:sz="0" w:space="0" w:color="auto"/>
            <w:bottom w:val="none" w:sz="0" w:space="0" w:color="auto"/>
            <w:right w:val="none" w:sz="0" w:space="0" w:color="auto"/>
          </w:divBdr>
        </w:div>
        <w:div w:id="228348687">
          <w:marLeft w:val="0"/>
          <w:marRight w:val="0"/>
          <w:marTop w:val="0"/>
          <w:marBottom w:val="0"/>
          <w:divBdr>
            <w:top w:val="none" w:sz="0" w:space="0" w:color="auto"/>
            <w:left w:val="none" w:sz="0" w:space="0" w:color="auto"/>
            <w:bottom w:val="none" w:sz="0" w:space="0" w:color="auto"/>
            <w:right w:val="none" w:sz="0" w:space="0" w:color="auto"/>
          </w:divBdr>
        </w:div>
        <w:div w:id="1995596706">
          <w:marLeft w:val="0"/>
          <w:marRight w:val="0"/>
          <w:marTop w:val="0"/>
          <w:marBottom w:val="0"/>
          <w:divBdr>
            <w:top w:val="none" w:sz="0" w:space="0" w:color="auto"/>
            <w:left w:val="none" w:sz="0" w:space="0" w:color="auto"/>
            <w:bottom w:val="none" w:sz="0" w:space="0" w:color="auto"/>
            <w:right w:val="none" w:sz="0" w:space="0" w:color="auto"/>
          </w:divBdr>
        </w:div>
        <w:div w:id="1579946627">
          <w:marLeft w:val="0"/>
          <w:marRight w:val="0"/>
          <w:marTop w:val="0"/>
          <w:marBottom w:val="0"/>
          <w:divBdr>
            <w:top w:val="none" w:sz="0" w:space="0" w:color="auto"/>
            <w:left w:val="none" w:sz="0" w:space="0" w:color="auto"/>
            <w:bottom w:val="none" w:sz="0" w:space="0" w:color="auto"/>
            <w:right w:val="none" w:sz="0" w:space="0" w:color="auto"/>
          </w:divBdr>
        </w:div>
        <w:div w:id="1126704217">
          <w:marLeft w:val="0"/>
          <w:marRight w:val="0"/>
          <w:marTop w:val="0"/>
          <w:marBottom w:val="0"/>
          <w:divBdr>
            <w:top w:val="none" w:sz="0" w:space="0" w:color="auto"/>
            <w:left w:val="none" w:sz="0" w:space="0" w:color="auto"/>
            <w:bottom w:val="none" w:sz="0" w:space="0" w:color="auto"/>
            <w:right w:val="none" w:sz="0" w:space="0" w:color="auto"/>
          </w:divBdr>
        </w:div>
        <w:div w:id="7757762">
          <w:marLeft w:val="0"/>
          <w:marRight w:val="0"/>
          <w:marTop w:val="0"/>
          <w:marBottom w:val="0"/>
          <w:divBdr>
            <w:top w:val="none" w:sz="0" w:space="0" w:color="auto"/>
            <w:left w:val="none" w:sz="0" w:space="0" w:color="auto"/>
            <w:bottom w:val="none" w:sz="0" w:space="0" w:color="auto"/>
            <w:right w:val="none" w:sz="0" w:space="0" w:color="auto"/>
          </w:divBdr>
        </w:div>
        <w:div w:id="900598461">
          <w:marLeft w:val="0"/>
          <w:marRight w:val="0"/>
          <w:marTop w:val="0"/>
          <w:marBottom w:val="0"/>
          <w:divBdr>
            <w:top w:val="none" w:sz="0" w:space="0" w:color="auto"/>
            <w:left w:val="none" w:sz="0" w:space="0" w:color="auto"/>
            <w:bottom w:val="none" w:sz="0" w:space="0" w:color="auto"/>
            <w:right w:val="none" w:sz="0" w:space="0" w:color="auto"/>
          </w:divBdr>
        </w:div>
        <w:div w:id="1982223745">
          <w:marLeft w:val="0"/>
          <w:marRight w:val="0"/>
          <w:marTop w:val="0"/>
          <w:marBottom w:val="0"/>
          <w:divBdr>
            <w:top w:val="none" w:sz="0" w:space="0" w:color="auto"/>
            <w:left w:val="none" w:sz="0" w:space="0" w:color="auto"/>
            <w:bottom w:val="none" w:sz="0" w:space="0" w:color="auto"/>
            <w:right w:val="none" w:sz="0" w:space="0" w:color="auto"/>
          </w:divBdr>
        </w:div>
        <w:div w:id="1507019259">
          <w:marLeft w:val="0"/>
          <w:marRight w:val="0"/>
          <w:marTop w:val="0"/>
          <w:marBottom w:val="0"/>
          <w:divBdr>
            <w:top w:val="none" w:sz="0" w:space="0" w:color="auto"/>
            <w:left w:val="none" w:sz="0" w:space="0" w:color="auto"/>
            <w:bottom w:val="none" w:sz="0" w:space="0" w:color="auto"/>
            <w:right w:val="none" w:sz="0" w:space="0" w:color="auto"/>
          </w:divBdr>
        </w:div>
        <w:div w:id="1156415425">
          <w:marLeft w:val="0"/>
          <w:marRight w:val="0"/>
          <w:marTop w:val="0"/>
          <w:marBottom w:val="0"/>
          <w:divBdr>
            <w:top w:val="none" w:sz="0" w:space="0" w:color="auto"/>
            <w:left w:val="none" w:sz="0" w:space="0" w:color="auto"/>
            <w:bottom w:val="none" w:sz="0" w:space="0" w:color="auto"/>
            <w:right w:val="none" w:sz="0" w:space="0" w:color="auto"/>
          </w:divBdr>
        </w:div>
        <w:div w:id="785391279">
          <w:marLeft w:val="0"/>
          <w:marRight w:val="0"/>
          <w:marTop w:val="0"/>
          <w:marBottom w:val="0"/>
          <w:divBdr>
            <w:top w:val="none" w:sz="0" w:space="0" w:color="auto"/>
            <w:left w:val="none" w:sz="0" w:space="0" w:color="auto"/>
            <w:bottom w:val="none" w:sz="0" w:space="0" w:color="auto"/>
            <w:right w:val="none" w:sz="0" w:space="0" w:color="auto"/>
          </w:divBdr>
        </w:div>
        <w:div w:id="916552832">
          <w:marLeft w:val="0"/>
          <w:marRight w:val="0"/>
          <w:marTop w:val="0"/>
          <w:marBottom w:val="0"/>
          <w:divBdr>
            <w:top w:val="none" w:sz="0" w:space="0" w:color="auto"/>
            <w:left w:val="none" w:sz="0" w:space="0" w:color="auto"/>
            <w:bottom w:val="none" w:sz="0" w:space="0" w:color="auto"/>
            <w:right w:val="none" w:sz="0" w:space="0" w:color="auto"/>
          </w:divBdr>
        </w:div>
        <w:div w:id="1826622248">
          <w:marLeft w:val="0"/>
          <w:marRight w:val="0"/>
          <w:marTop w:val="0"/>
          <w:marBottom w:val="0"/>
          <w:divBdr>
            <w:top w:val="none" w:sz="0" w:space="0" w:color="auto"/>
            <w:left w:val="none" w:sz="0" w:space="0" w:color="auto"/>
            <w:bottom w:val="none" w:sz="0" w:space="0" w:color="auto"/>
            <w:right w:val="none" w:sz="0" w:space="0" w:color="auto"/>
          </w:divBdr>
        </w:div>
        <w:div w:id="256182747">
          <w:marLeft w:val="0"/>
          <w:marRight w:val="0"/>
          <w:marTop w:val="0"/>
          <w:marBottom w:val="0"/>
          <w:divBdr>
            <w:top w:val="none" w:sz="0" w:space="0" w:color="auto"/>
            <w:left w:val="none" w:sz="0" w:space="0" w:color="auto"/>
            <w:bottom w:val="none" w:sz="0" w:space="0" w:color="auto"/>
            <w:right w:val="none" w:sz="0" w:space="0" w:color="auto"/>
          </w:divBdr>
        </w:div>
        <w:div w:id="821234105">
          <w:marLeft w:val="0"/>
          <w:marRight w:val="0"/>
          <w:marTop w:val="0"/>
          <w:marBottom w:val="0"/>
          <w:divBdr>
            <w:top w:val="none" w:sz="0" w:space="0" w:color="auto"/>
            <w:left w:val="none" w:sz="0" w:space="0" w:color="auto"/>
            <w:bottom w:val="none" w:sz="0" w:space="0" w:color="auto"/>
            <w:right w:val="none" w:sz="0" w:space="0" w:color="auto"/>
          </w:divBdr>
        </w:div>
        <w:div w:id="30233077">
          <w:marLeft w:val="0"/>
          <w:marRight w:val="0"/>
          <w:marTop w:val="0"/>
          <w:marBottom w:val="0"/>
          <w:divBdr>
            <w:top w:val="none" w:sz="0" w:space="0" w:color="auto"/>
            <w:left w:val="none" w:sz="0" w:space="0" w:color="auto"/>
            <w:bottom w:val="none" w:sz="0" w:space="0" w:color="auto"/>
            <w:right w:val="none" w:sz="0" w:space="0" w:color="auto"/>
          </w:divBdr>
        </w:div>
        <w:div w:id="1354190133">
          <w:marLeft w:val="0"/>
          <w:marRight w:val="0"/>
          <w:marTop w:val="0"/>
          <w:marBottom w:val="0"/>
          <w:divBdr>
            <w:top w:val="none" w:sz="0" w:space="0" w:color="auto"/>
            <w:left w:val="none" w:sz="0" w:space="0" w:color="auto"/>
            <w:bottom w:val="none" w:sz="0" w:space="0" w:color="auto"/>
            <w:right w:val="none" w:sz="0" w:space="0" w:color="auto"/>
          </w:divBdr>
        </w:div>
        <w:div w:id="451286884">
          <w:marLeft w:val="0"/>
          <w:marRight w:val="0"/>
          <w:marTop w:val="0"/>
          <w:marBottom w:val="0"/>
          <w:divBdr>
            <w:top w:val="none" w:sz="0" w:space="0" w:color="auto"/>
            <w:left w:val="none" w:sz="0" w:space="0" w:color="auto"/>
            <w:bottom w:val="none" w:sz="0" w:space="0" w:color="auto"/>
            <w:right w:val="none" w:sz="0" w:space="0" w:color="auto"/>
          </w:divBdr>
        </w:div>
        <w:div w:id="1816332976">
          <w:marLeft w:val="0"/>
          <w:marRight w:val="0"/>
          <w:marTop w:val="0"/>
          <w:marBottom w:val="0"/>
          <w:divBdr>
            <w:top w:val="none" w:sz="0" w:space="0" w:color="auto"/>
            <w:left w:val="none" w:sz="0" w:space="0" w:color="auto"/>
            <w:bottom w:val="none" w:sz="0" w:space="0" w:color="auto"/>
            <w:right w:val="none" w:sz="0" w:space="0" w:color="auto"/>
          </w:divBdr>
        </w:div>
        <w:div w:id="350230273">
          <w:marLeft w:val="0"/>
          <w:marRight w:val="0"/>
          <w:marTop w:val="0"/>
          <w:marBottom w:val="0"/>
          <w:divBdr>
            <w:top w:val="none" w:sz="0" w:space="0" w:color="auto"/>
            <w:left w:val="none" w:sz="0" w:space="0" w:color="auto"/>
            <w:bottom w:val="none" w:sz="0" w:space="0" w:color="auto"/>
            <w:right w:val="none" w:sz="0" w:space="0" w:color="auto"/>
          </w:divBdr>
        </w:div>
        <w:div w:id="167452487">
          <w:marLeft w:val="0"/>
          <w:marRight w:val="0"/>
          <w:marTop w:val="0"/>
          <w:marBottom w:val="0"/>
          <w:divBdr>
            <w:top w:val="none" w:sz="0" w:space="0" w:color="auto"/>
            <w:left w:val="none" w:sz="0" w:space="0" w:color="auto"/>
            <w:bottom w:val="none" w:sz="0" w:space="0" w:color="auto"/>
            <w:right w:val="none" w:sz="0" w:space="0" w:color="auto"/>
          </w:divBdr>
        </w:div>
        <w:div w:id="1890801173">
          <w:marLeft w:val="0"/>
          <w:marRight w:val="0"/>
          <w:marTop w:val="0"/>
          <w:marBottom w:val="0"/>
          <w:divBdr>
            <w:top w:val="none" w:sz="0" w:space="0" w:color="auto"/>
            <w:left w:val="none" w:sz="0" w:space="0" w:color="auto"/>
            <w:bottom w:val="none" w:sz="0" w:space="0" w:color="auto"/>
            <w:right w:val="none" w:sz="0" w:space="0" w:color="auto"/>
          </w:divBdr>
        </w:div>
        <w:div w:id="1955822117">
          <w:marLeft w:val="0"/>
          <w:marRight w:val="0"/>
          <w:marTop w:val="0"/>
          <w:marBottom w:val="0"/>
          <w:divBdr>
            <w:top w:val="none" w:sz="0" w:space="0" w:color="auto"/>
            <w:left w:val="none" w:sz="0" w:space="0" w:color="auto"/>
            <w:bottom w:val="none" w:sz="0" w:space="0" w:color="auto"/>
            <w:right w:val="none" w:sz="0" w:space="0" w:color="auto"/>
          </w:divBdr>
        </w:div>
        <w:div w:id="155341541">
          <w:marLeft w:val="0"/>
          <w:marRight w:val="0"/>
          <w:marTop w:val="0"/>
          <w:marBottom w:val="0"/>
          <w:divBdr>
            <w:top w:val="none" w:sz="0" w:space="0" w:color="auto"/>
            <w:left w:val="none" w:sz="0" w:space="0" w:color="auto"/>
            <w:bottom w:val="none" w:sz="0" w:space="0" w:color="auto"/>
            <w:right w:val="none" w:sz="0" w:space="0" w:color="auto"/>
          </w:divBdr>
        </w:div>
        <w:div w:id="731318551">
          <w:marLeft w:val="0"/>
          <w:marRight w:val="0"/>
          <w:marTop w:val="0"/>
          <w:marBottom w:val="0"/>
          <w:divBdr>
            <w:top w:val="none" w:sz="0" w:space="0" w:color="auto"/>
            <w:left w:val="none" w:sz="0" w:space="0" w:color="auto"/>
            <w:bottom w:val="none" w:sz="0" w:space="0" w:color="auto"/>
            <w:right w:val="none" w:sz="0" w:space="0" w:color="auto"/>
          </w:divBdr>
        </w:div>
        <w:div w:id="867253640">
          <w:marLeft w:val="0"/>
          <w:marRight w:val="0"/>
          <w:marTop w:val="0"/>
          <w:marBottom w:val="0"/>
          <w:divBdr>
            <w:top w:val="none" w:sz="0" w:space="0" w:color="auto"/>
            <w:left w:val="none" w:sz="0" w:space="0" w:color="auto"/>
            <w:bottom w:val="none" w:sz="0" w:space="0" w:color="auto"/>
            <w:right w:val="none" w:sz="0" w:space="0" w:color="auto"/>
          </w:divBdr>
        </w:div>
        <w:div w:id="490827890">
          <w:marLeft w:val="0"/>
          <w:marRight w:val="0"/>
          <w:marTop w:val="0"/>
          <w:marBottom w:val="0"/>
          <w:divBdr>
            <w:top w:val="none" w:sz="0" w:space="0" w:color="auto"/>
            <w:left w:val="none" w:sz="0" w:space="0" w:color="auto"/>
            <w:bottom w:val="none" w:sz="0" w:space="0" w:color="auto"/>
            <w:right w:val="none" w:sz="0" w:space="0" w:color="auto"/>
          </w:divBdr>
        </w:div>
        <w:div w:id="1562401215">
          <w:marLeft w:val="0"/>
          <w:marRight w:val="0"/>
          <w:marTop w:val="0"/>
          <w:marBottom w:val="0"/>
          <w:divBdr>
            <w:top w:val="none" w:sz="0" w:space="0" w:color="auto"/>
            <w:left w:val="none" w:sz="0" w:space="0" w:color="auto"/>
            <w:bottom w:val="none" w:sz="0" w:space="0" w:color="auto"/>
            <w:right w:val="none" w:sz="0" w:space="0" w:color="auto"/>
          </w:divBdr>
        </w:div>
        <w:div w:id="626473083">
          <w:marLeft w:val="0"/>
          <w:marRight w:val="0"/>
          <w:marTop w:val="0"/>
          <w:marBottom w:val="0"/>
          <w:divBdr>
            <w:top w:val="none" w:sz="0" w:space="0" w:color="auto"/>
            <w:left w:val="none" w:sz="0" w:space="0" w:color="auto"/>
            <w:bottom w:val="none" w:sz="0" w:space="0" w:color="auto"/>
            <w:right w:val="none" w:sz="0" w:space="0" w:color="auto"/>
          </w:divBdr>
        </w:div>
        <w:div w:id="1810433915">
          <w:marLeft w:val="0"/>
          <w:marRight w:val="0"/>
          <w:marTop w:val="0"/>
          <w:marBottom w:val="0"/>
          <w:divBdr>
            <w:top w:val="none" w:sz="0" w:space="0" w:color="auto"/>
            <w:left w:val="none" w:sz="0" w:space="0" w:color="auto"/>
            <w:bottom w:val="none" w:sz="0" w:space="0" w:color="auto"/>
            <w:right w:val="none" w:sz="0" w:space="0" w:color="auto"/>
          </w:divBdr>
        </w:div>
        <w:div w:id="2144613766">
          <w:marLeft w:val="0"/>
          <w:marRight w:val="0"/>
          <w:marTop w:val="0"/>
          <w:marBottom w:val="0"/>
          <w:divBdr>
            <w:top w:val="none" w:sz="0" w:space="0" w:color="auto"/>
            <w:left w:val="none" w:sz="0" w:space="0" w:color="auto"/>
            <w:bottom w:val="none" w:sz="0" w:space="0" w:color="auto"/>
            <w:right w:val="none" w:sz="0" w:space="0" w:color="auto"/>
          </w:divBdr>
        </w:div>
        <w:div w:id="1968274649">
          <w:marLeft w:val="0"/>
          <w:marRight w:val="0"/>
          <w:marTop w:val="0"/>
          <w:marBottom w:val="0"/>
          <w:divBdr>
            <w:top w:val="none" w:sz="0" w:space="0" w:color="auto"/>
            <w:left w:val="none" w:sz="0" w:space="0" w:color="auto"/>
            <w:bottom w:val="none" w:sz="0" w:space="0" w:color="auto"/>
            <w:right w:val="none" w:sz="0" w:space="0" w:color="auto"/>
          </w:divBdr>
        </w:div>
        <w:div w:id="1079330347">
          <w:marLeft w:val="0"/>
          <w:marRight w:val="0"/>
          <w:marTop w:val="0"/>
          <w:marBottom w:val="0"/>
          <w:divBdr>
            <w:top w:val="none" w:sz="0" w:space="0" w:color="auto"/>
            <w:left w:val="none" w:sz="0" w:space="0" w:color="auto"/>
            <w:bottom w:val="none" w:sz="0" w:space="0" w:color="auto"/>
            <w:right w:val="none" w:sz="0" w:space="0" w:color="auto"/>
          </w:divBdr>
        </w:div>
        <w:div w:id="1863283130">
          <w:marLeft w:val="0"/>
          <w:marRight w:val="0"/>
          <w:marTop w:val="0"/>
          <w:marBottom w:val="0"/>
          <w:divBdr>
            <w:top w:val="none" w:sz="0" w:space="0" w:color="auto"/>
            <w:left w:val="none" w:sz="0" w:space="0" w:color="auto"/>
            <w:bottom w:val="none" w:sz="0" w:space="0" w:color="auto"/>
            <w:right w:val="none" w:sz="0" w:space="0" w:color="auto"/>
          </w:divBdr>
        </w:div>
        <w:div w:id="644166115">
          <w:marLeft w:val="0"/>
          <w:marRight w:val="0"/>
          <w:marTop w:val="0"/>
          <w:marBottom w:val="0"/>
          <w:divBdr>
            <w:top w:val="none" w:sz="0" w:space="0" w:color="auto"/>
            <w:left w:val="none" w:sz="0" w:space="0" w:color="auto"/>
            <w:bottom w:val="none" w:sz="0" w:space="0" w:color="auto"/>
            <w:right w:val="none" w:sz="0" w:space="0" w:color="auto"/>
          </w:divBdr>
        </w:div>
        <w:div w:id="1824348668">
          <w:marLeft w:val="0"/>
          <w:marRight w:val="0"/>
          <w:marTop w:val="0"/>
          <w:marBottom w:val="0"/>
          <w:divBdr>
            <w:top w:val="none" w:sz="0" w:space="0" w:color="auto"/>
            <w:left w:val="none" w:sz="0" w:space="0" w:color="auto"/>
            <w:bottom w:val="none" w:sz="0" w:space="0" w:color="auto"/>
            <w:right w:val="none" w:sz="0" w:space="0" w:color="auto"/>
          </w:divBdr>
        </w:div>
        <w:div w:id="1305968451">
          <w:marLeft w:val="0"/>
          <w:marRight w:val="0"/>
          <w:marTop w:val="0"/>
          <w:marBottom w:val="0"/>
          <w:divBdr>
            <w:top w:val="none" w:sz="0" w:space="0" w:color="auto"/>
            <w:left w:val="none" w:sz="0" w:space="0" w:color="auto"/>
            <w:bottom w:val="none" w:sz="0" w:space="0" w:color="auto"/>
            <w:right w:val="none" w:sz="0" w:space="0" w:color="auto"/>
          </w:divBdr>
        </w:div>
        <w:div w:id="1424952258">
          <w:marLeft w:val="0"/>
          <w:marRight w:val="0"/>
          <w:marTop w:val="0"/>
          <w:marBottom w:val="0"/>
          <w:divBdr>
            <w:top w:val="none" w:sz="0" w:space="0" w:color="auto"/>
            <w:left w:val="none" w:sz="0" w:space="0" w:color="auto"/>
            <w:bottom w:val="none" w:sz="0" w:space="0" w:color="auto"/>
            <w:right w:val="none" w:sz="0" w:space="0" w:color="auto"/>
          </w:divBdr>
        </w:div>
        <w:div w:id="224337504">
          <w:marLeft w:val="0"/>
          <w:marRight w:val="0"/>
          <w:marTop w:val="0"/>
          <w:marBottom w:val="0"/>
          <w:divBdr>
            <w:top w:val="none" w:sz="0" w:space="0" w:color="auto"/>
            <w:left w:val="none" w:sz="0" w:space="0" w:color="auto"/>
            <w:bottom w:val="none" w:sz="0" w:space="0" w:color="auto"/>
            <w:right w:val="none" w:sz="0" w:space="0" w:color="auto"/>
          </w:divBdr>
        </w:div>
        <w:div w:id="1454445237">
          <w:marLeft w:val="0"/>
          <w:marRight w:val="0"/>
          <w:marTop w:val="0"/>
          <w:marBottom w:val="0"/>
          <w:divBdr>
            <w:top w:val="none" w:sz="0" w:space="0" w:color="auto"/>
            <w:left w:val="none" w:sz="0" w:space="0" w:color="auto"/>
            <w:bottom w:val="none" w:sz="0" w:space="0" w:color="auto"/>
            <w:right w:val="none" w:sz="0" w:space="0" w:color="auto"/>
          </w:divBdr>
        </w:div>
        <w:div w:id="1057437977">
          <w:marLeft w:val="0"/>
          <w:marRight w:val="0"/>
          <w:marTop w:val="0"/>
          <w:marBottom w:val="0"/>
          <w:divBdr>
            <w:top w:val="none" w:sz="0" w:space="0" w:color="auto"/>
            <w:left w:val="none" w:sz="0" w:space="0" w:color="auto"/>
            <w:bottom w:val="none" w:sz="0" w:space="0" w:color="auto"/>
            <w:right w:val="none" w:sz="0" w:space="0" w:color="auto"/>
          </w:divBdr>
        </w:div>
        <w:div w:id="184830340">
          <w:marLeft w:val="0"/>
          <w:marRight w:val="0"/>
          <w:marTop w:val="0"/>
          <w:marBottom w:val="0"/>
          <w:divBdr>
            <w:top w:val="none" w:sz="0" w:space="0" w:color="auto"/>
            <w:left w:val="none" w:sz="0" w:space="0" w:color="auto"/>
            <w:bottom w:val="none" w:sz="0" w:space="0" w:color="auto"/>
            <w:right w:val="none" w:sz="0" w:space="0" w:color="auto"/>
          </w:divBdr>
        </w:div>
        <w:div w:id="1871339738">
          <w:marLeft w:val="0"/>
          <w:marRight w:val="0"/>
          <w:marTop w:val="0"/>
          <w:marBottom w:val="0"/>
          <w:divBdr>
            <w:top w:val="none" w:sz="0" w:space="0" w:color="auto"/>
            <w:left w:val="none" w:sz="0" w:space="0" w:color="auto"/>
            <w:bottom w:val="none" w:sz="0" w:space="0" w:color="auto"/>
            <w:right w:val="none" w:sz="0" w:space="0" w:color="auto"/>
          </w:divBdr>
        </w:div>
        <w:div w:id="772558078">
          <w:marLeft w:val="0"/>
          <w:marRight w:val="0"/>
          <w:marTop w:val="0"/>
          <w:marBottom w:val="0"/>
          <w:divBdr>
            <w:top w:val="none" w:sz="0" w:space="0" w:color="auto"/>
            <w:left w:val="none" w:sz="0" w:space="0" w:color="auto"/>
            <w:bottom w:val="none" w:sz="0" w:space="0" w:color="auto"/>
            <w:right w:val="none" w:sz="0" w:space="0" w:color="auto"/>
          </w:divBdr>
        </w:div>
        <w:div w:id="1460102748">
          <w:marLeft w:val="0"/>
          <w:marRight w:val="0"/>
          <w:marTop w:val="0"/>
          <w:marBottom w:val="0"/>
          <w:divBdr>
            <w:top w:val="none" w:sz="0" w:space="0" w:color="auto"/>
            <w:left w:val="none" w:sz="0" w:space="0" w:color="auto"/>
            <w:bottom w:val="none" w:sz="0" w:space="0" w:color="auto"/>
            <w:right w:val="none" w:sz="0" w:space="0" w:color="auto"/>
          </w:divBdr>
        </w:div>
        <w:div w:id="1922136588">
          <w:marLeft w:val="0"/>
          <w:marRight w:val="0"/>
          <w:marTop w:val="0"/>
          <w:marBottom w:val="0"/>
          <w:divBdr>
            <w:top w:val="none" w:sz="0" w:space="0" w:color="auto"/>
            <w:left w:val="none" w:sz="0" w:space="0" w:color="auto"/>
            <w:bottom w:val="none" w:sz="0" w:space="0" w:color="auto"/>
            <w:right w:val="none" w:sz="0" w:space="0" w:color="auto"/>
          </w:divBdr>
        </w:div>
        <w:div w:id="1487699658">
          <w:marLeft w:val="0"/>
          <w:marRight w:val="0"/>
          <w:marTop w:val="0"/>
          <w:marBottom w:val="0"/>
          <w:divBdr>
            <w:top w:val="none" w:sz="0" w:space="0" w:color="auto"/>
            <w:left w:val="none" w:sz="0" w:space="0" w:color="auto"/>
            <w:bottom w:val="none" w:sz="0" w:space="0" w:color="auto"/>
            <w:right w:val="none" w:sz="0" w:space="0" w:color="auto"/>
          </w:divBdr>
        </w:div>
        <w:div w:id="1157379565">
          <w:marLeft w:val="0"/>
          <w:marRight w:val="0"/>
          <w:marTop w:val="0"/>
          <w:marBottom w:val="0"/>
          <w:divBdr>
            <w:top w:val="none" w:sz="0" w:space="0" w:color="auto"/>
            <w:left w:val="none" w:sz="0" w:space="0" w:color="auto"/>
            <w:bottom w:val="none" w:sz="0" w:space="0" w:color="auto"/>
            <w:right w:val="none" w:sz="0" w:space="0" w:color="auto"/>
          </w:divBdr>
        </w:div>
        <w:div w:id="1702516327">
          <w:marLeft w:val="0"/>
          <w:marRight w:val="0"/>
          <w:marTop w:val="0"/>
          <w:marBottom w:val="0"/>
          <w:divBdr>
            <w:top w:val="none" w:sz="0" w:space="0" w:color="auto"/>
            <w:left w:val="none" w:sz="0" w:space="0" w:color="auto"/>
            <w:bottom w:val="none" w:sz="0" w:space="0" w:color="auto"/>
            <w:right w:val="none" w:sz="0" w:space="0" w:color="auto"/>
          </w:divBdr>
        </w:div>
        <w:div w:id="1382748671">
          <w:marLeft w:val="0"/>
          <w:marRight w:val="0"/>
          <w:marTop w:val="0"/>
          <w:marBottom w:val="0"/>
          <w:divBdr>
            <w:top w:val="none" w:sz="0" w:space="0" w:color="auto"/>
            <w:left w:val="none" w:sz="0" w:space="0" w:color="auto"/>
            <w:bottom w:val="none" w:sz="0" w:space="0" w:color="auto"/>
            <w:right w:val="none" w:sz="0" w:space="0" w:color="auto"/>
          </w:divBdr>
        </w:div>
        <w:div w:id="1806702929">
          <w:marLeft w:val="0"/>
          <w:marRight w:val="0"/>
          <w:marTop w:val="0"/>
          <w:marBottom w:val="0"/>
          <w:divBdr>
            <w:top w:val="none" w:sz="0" w:space="0" w:color="auto"/>
            <w:left w:val="none" w:sz="0" w:space="0" w:color="auto"/>
            <w:bottom w:val="none" w:sz="0" w:space="0" w:color="auto"/>
            <w:right w:val="none" w:sz="0" w:space="0" w:color="auto"/>
          </w:divBdr>
        </w:div>
        <w:div w:id="1001397676">
          <w:marLeft w:val="0"/>
          <w:marRight w:val="0"/>
          <w:marTop w:val="0"/>
          <w:marBottom w:val="0"/>
          <w:divBdr>
            <w:top w:val="none" w:sz="0" w:space="0" w:color="auto"/>
            <w:left w:val="none" w:sz="0" w:space="0" w:color="auto"/>
            <w:bottom w:val="none" w:sz="0" w:space="0" w:color="auto"/>
            <w:right w:val="none" w:sz="0" w:space="0" w:color="auto"/>
          </w:divBdr>
        </w:div>
        <w:div w:id="1529295755">
          <w:marLeft w:val="0"/>
          <w:marRight w:val="0"/>
          <w:marTop w:val="0"/>
          <w:marBottom w:val="0"/>
          <w:divBdr>
            <w:top w:val="none" w:sz="0" w:space="0" w:color="auto"/>
            <w:left w:val="none" w:sz="0" w:space="0" w:color="auto"/>
            <w:bottom w:val="none" w:sz="0" w:space="0" w:color="auto"/>
            <w:right w:val="none" w:sz="0" w:space="0" w:color="auto"/>
          </w:divBdr>
        </w:div>
        <w:div w:id="2061709516">
          <w:marLeft w:val="0"/>
          <w:marRight w:val="0"/>
          <w:marTop w:val="0"/>
          <w:marBottom w:val="0"/>
          <w:divBdr>
            <w:top w:val="none" w:sz="0" w:space="0" w:color="auto"/>
            <w:left w:val="none" w:sz="0" w:space="0" w:color="auto"/>
            <w:bottom w:val="none" w:sz="0" w:space="0" w:color="auto"/>
            <w:right w:val="none" w:sz="0" w:space="0" w:color="auto"/>
          </w:divBdr>
        </w:div>
        <w:div w:id="286543194">
          <w:marLeft w:val="0"/>
          <w:marRight w:val="0"/>
          <w:marTop w:val="0"/>
          <w:marBottom w:val="0"/>
          <w:divBdr>
            <w:top w:val="none" w:sz="0" w:space="0" w:color="auto"/>
            <w:left w:val="none" w:sz="0" w:space="0" w:color="auto"/>
            <w:bottom w:val="none" w:sz="0" w:space="0" w:color="auto"/>
            <w:right w:val="none" w:sz="0" w:space="0" w:color="auto"/>
          </w:divBdr>
        </w:div>
        <w:div w:id="341977095">
          <w:marLeft w:val="0"/>
          <w:marRight w:val="0"/>
          <w:marTop w:val="0"/>
          <w:marBottom w:val="0"/>
          <w:divBdr>
            <w:top w:val="none" w:sz="0" w:space="0" w:color="auto"/>
            <w:left w:val="none" w:sz="0" w:space="0" w:color="auto"/>
            <w:bottom w:val="none" w:sz="0" w:space="0" w:color="auto"/>
            <w:right w:val="none" w:sz="0" w:space="0" w:color="auto"/>
          </w:divBdr>
        </w:div>
        <w:div w:id="521479881">
          <w:marLeft w:val="0"/>
          <w:marRight w:val="0"/>
          <w:marTop w:val="0"/>
          <w:marBottom w:val="0"/>
          <w:divBdr>
            <w:top w:val="none" w:sz="0" w:space="0" w:color="auto"/>
            <w:left w:val="none" w:sz="0" w:space="0" w:color="auto"/>
            <w:bottom w:val="none" w:sz="0" w:space="0" w:color="auto"/>
            <w:right w:val="none" w:sz="0" w:space="0" w:color="auto"/>
          </w:divBdr>
        </w:div>
        <w:div w:id="2003311242">
          <w:marLeft w:val="0"/>
          <w:marRight w:val="0"/>
          <w:marTop w:val="0"/>
          <w:marBottom w:val="0"/>
          <w:divBdr>
            <w:top w:val="none" w:sz="0" w:space="0" w:color="auto"/>
            <w:left w:val="none" w:sz="0" w:space="0" w:color="auto"/>
            <w:bottom w:val="none" w:sz="0" w:space="0" w:color="auto"/>
            <w:right w:val="none" w:sz="0" w:space="0" w:color="auto"/>
          </w:divBdr>
        </w:div>
        <w:div w:id="1062096406">
          <w:marLeft w:val="0"/>
          <w:marRight w:val="0"/>
          <w:marTop w:val="0"/>
          <w:marBottom w:val="0"/>
          <w:divBdr>
            <w:top w:val="none" w:sz="0" w:space="0" w:color="auto"/>
            <w:left w:val="none" w:sz="0" w:space="0" w:color="auto"/>
            <w:bottom w:val="none" w:sz="0" w:space="0" w:color="auto"/>
            <w:right w:val="none" w:sz="0" w:space="0" w:color="auto"/>
          </w:divBdr>
        </w:div>
        <w:div w:id="1353339146">
          <w:marLeft w:val="0"/>
          <w:marRight w:val="0"/>
          <w:marTop w:val="0"/>
          <w:marBottom w:val="0"/>
          <w:divBdr>
            <w:top w:val="none" w:sz="0" w:space="0" w:color="auto"/>
            <w:left w:val="none" w:sz="0" w:space="0" w:color="auto"/>
            <w:bottom w:val="none" w:sz="0" w:space="0" w:color="auto"/>
            <w:right w:val="none" w:sz="0" w:space="0" w:color="auto"/>
          </w:divBdr>
        </w:div>
        <w:div w:id="95684422">
          <w:marLeft w:val="0"/>
          <w:marRight w:val="0"/>
          <w:marTop w:val="0"/>
          <w:marBottom w:val="0"/>
          <w:divBdr>
            <w:top w:val="none" w:sz="0" w:space="0" w:color="auto"/>
            <w:left w:val="none" w:sz="0" w:space="0" w:color="auto"/>
            <w:bottom w:val="none" w:sz="0" w:space="0" w:color="auto"/>
            <w:right w:val="none" w:sz="0" w:space="0" w:color="auto"/>
          </w:divBdr>
        </w:div>
        <w:div w:id="544021347">
          <w:marLeft w:val="0"/>
          <w:marRight w:val="0"/>
          <w:marTop w:val="0"/>
          <w:marBottom w:val="0"/>
          <w:divBdr>
            <w:top w:val="none" w:sz="0" w:space="0" w:color="auto"/>
            <w:left w:val="none" w:sz="0" w:space="0" w:color="auto"/>
            <w:bottom w:val="none" w:sz="0" w:space="0" w:color="auto"/>
            <w:right w:val="none" w:sz="0" w:space="0" w:color="auto"/>
          </w:divBdr>
        </w:div>
        <w:div w:id="660892667">
          <w:marLeft w:val="0"/>
          <w:marRight w:val="0"/>
          <w:marTop w:val="0"/>
          <w:marBottom w:val="0"/>
          <w:divBdr>
            <w:top w:val="none" w:sz="0" w:space="0" w:color="auto"/>
            <w:left w:val="none" w:sz="0" w:space="0" w:color="auto"/>
            <w:bottom w:val="none" w:sz="0" w:space="0" w:color="auto"/>
            <w:right w:val="none" w:sz="0" w:space="0" w:color="auto"/>
          </w:divBdr>
        </w:div>
        <w:div w:id="818183427">
          <w:marLeft w:val="0"/>
          <w:marRight w:val="0"/>
          <w:marTop w:val="0"/>
          <w:marBottom w:val="0"/>
          <w:divBdr>
            <w:top w:val="none" w:sz="0" w:space="0" w:color="auto"/>
            <w:left w:val="none" w:sz="0" w:space="0" w:color="auto"/>
            <w:bottom w:val="none" w:sz="0" w:space="0" w:color="auto"/>
            <w:right w:val="none" w:sz="0" w:space="0" w:color="auto"/>
          </w:divBdr>
        </w:div>
        <w:div w:id="278534989">
          <w:marLeft w:val="0"/>
          <w:marRight w:val="0"/>
          <w:marTop w:val="0"/>
          <w:marBottom w:val="0"/>
          <w:divBdr>
            <w:top w:val="none" w:sz="0" w:space="0" w:color="auto"/>
            <w:left w:val="none" w:sz="0" w:space="0" w:color="auto"/>
            <w:bottom w:val="none" w:sz="0" w:space="0" w:color="auto"/>
            <w:right w:val="none" w:sz="0" w:space="0" w:color="auto"/>
          </w:divBdr>
        </w:div>
        <w:div w:id="1577742889">
          <w:marLeft w:val="0"/>
          <w:marRight w:val="0"/>
          <w:marTop w:val="0"/>
          <w:marBottom w:val="0"/>
          <w:divBdr>
            <w:top w:val="none" w:sz="0" w:space="0" w:color="auto"/>
            <w:left w:val="none" w:sz="0" w:space="0" w:color="auto"/>
            <w:bottom w:val="none" w:sz="0" w:space="0" w:color="auto"/>
            <w:right w:val="none" w:sz="0" w:space="0" w:color="auto"/>
          </w:divBdr>
        </w:div>
        <w:div w:id="808938127">
          <w:marLeft w:val="0"/>
          <w:marRight w:val="0"/>
          <w:marTop w:val="0"/>
          <w:marBottom w:val="0"/>
          <w:divBdr>
            <w:top w:val="none" w:sz="0" w:space="0" w:color="auto"/>
            <w:left w:val="none" w:sz="0" w:space="0" w:color="auto"/>
            <w:bottom w:val="none" w:sz="0" w:space="0" w:color="auto"/>
            <w:right w:val="none" w:sz="0" w:space="0" w:color="auto"/>
          </w:divBdr>
        </w:div>
        <w:div w:id="510795989">
          <w:marLeft w:val="0"/>
          <w:marRight w:val="0"/>
          <w:marTop w:val="0"/>
          <w:marBottom w:val="0"/>
          <w:divBdr>
            <w:top w:val="none" w:sz="0" w:space="0" w:color="auto"/>
            <w:left w:val="none" w:sz="0" w:space="0" w:color="auto"/>
            <w:bottom w:val="none" w:sz="0" w:space="0" w:color="auto"/>
            <w:right w:val="none" w:sz="0" w:space="0" w:color="auto"/>
          </w:divBdr>
        </w:div>
        <w:div w:id="333732146">
          <w:marLeft w:val="0"/>
          <w:marRight w:val="0"/>
          <w:marTop w:val="0"/>
          <w:marBottom w:val="0"/>
          <w:divBdr>
            <w:top w:val="none" w:sz="0" w:space="0" w:color="auto"/>
            <w:left w:val="none" w:sz="0" w:space="0" w:color="auto"/>
            <w:bottom w:val="none" w:sz="0" w:space="0" w:color="auto"/>
            <w:right w:val="none" w:sz="0" w:space="0" w:color="auto"/>
          </w:divBdr>
        </w:div>
        <w:div w:id="2053537510">
          <w:marLeft w:val="0"/>
          <w:marRight w:val="0"/>
          <w:marTop w:val="0"/>
          <w:marBottom w:val="0"/>
          <w:divBdr>
            <w:top w:val="none" w:sz="0" w:space="0" w:color="auto"/>
            <w:left w:val="none" w:sz="0" w:space="0" w:color="auto"/>
            <w:bottom w:val="none" w:sz="0" w:space="0" w:color="auto"/>
            <w:right w:val="none" w:sz="0" w:space="0" w:color="auto"/>
          </w:divBdr>
        </w:div>
        <w:div w:id="2022851616">
          <w:marLeft w:val="0"/>
          <w:marRight w:val="0"/>
          <w:marTop w:val="0"/>
          <w:marBottom w:val="0"/>
          <w:divBdr>
            <w:top w:val="none" w:sz="0" w:space="0" w:color="auto"/>
            <w:left w:val="none" w:sz="0" w:space="0" w:color="auto"/>
            <w:bottom w:val="none" w:sz="0" w:space="0" w:color="auto"/>
            <w:right w:val="none" w:sz="0" w:space="0" w:color="auto"/>
          </w:divBdr>
        </w:div>
        <w:div w:id="532693830">
          <w:marLeft w:val="0"/>
          <w:marRight w:val="0"/>
          <w:marTop w:val="0"/>
          <w:marBottom w:val="0"/>
          <w:divBdr>
            <w:top w:val="none" w:sz="0" w:space="0" w:color="auto"/>
            <w:left w:val="none" w:sz="0" w:space="0" w:color="auto"/>
            <w:bottom w:val="none" w:sz="0" w:space="0" w:color="auto"/>
            <w:right w:val="none" w:sz="0" w:space="0" w:color="auto"/>
          </w:divBdr>
        </w:div>
        <w:div w:id="1631547545">
          <w:marLeft w:val="0"/>
          <w:marRight w:val="0"/>
          <w:marTop w:val="0"/>
          <w:marBottom w:val="0"/>
          <w:divBdr>
            <w:top w:val="none" w:sz="0" w:space="0" w:color="auto"/>
            <w:left w:val="none" w:sz="0" w:space="0" w:color="auto"/>
            <w:bottom w:val="none" w:sz="0" w:space="0" w:color="auto"/>
            <w:right w:val="none" w:sz="0" w:space="0" w:color="auto"/>
          </w:divBdr>
        </w:div>
        <w:div w:id="1339699056">
          <w:marLeft w:val="0"/>
          <w:marRight w:val="0"/>
          <w:marTop w:val="0"/>
          <w:marBottom w:val="0"/>
          <w:divBdr>
            <w:top w:val="none" w:sz="0" w:space="0" w:color="auto"/>
            <w:left w:val="none" w:sz="0" w:space="0" w:color="auto"/>
            <w:bottom w:val="none" w:sz="0" w:space="0" w:color="auto"/>
            <w:right w:val="none" w:sz="0" w:space="0" w:color="auto"/>
          </w:divBdr>
        </w:div>
        <w:div w:id="1901211678">
          <w:marLeft w:val="0"/>
          <w:marRight w:val="0"/>
          <w:marTop w:val="0"/>
          <w:marBottom w:val="0"/>
          <w:divBdr>
            <w:top w:val="none" w:sz="0" w:space="0" w:color="auto"/>
            <w:left w:val="none" w:sz="0" w:space="0" w:color="auto"/>
            <w:bottom w:val="none" w:sz="0" w:space="0" w:color="auto"/>
            <w:right w:val="none" w:sz="0" w:space="0" w:color="auto"/>
          </w:divBdr>
        </w:div>
        <w:div w:id="97066631">
          <w:marLeft w:val="0"/>
          <w:marRight w:val="0"/>
          <w:marTop w:val="0"/>
          <w:marBottom w:val="0"/>
          <w:divBdr>
            <w:top w:val="none" w:sz="0" w:space="0" w:color="auto"/>
            <w:left w:val="none" w:sz="0" w:space="0" w:color="auto"/>
            <w:bottom w:val="none" w:sz="0" w:space="0" w:color="auto"/>
            <w:right w:val="none" w:sz="0" w:space="0" w:color="auto"/>
          </w:divBdr>
        </w:div>
        <w:div w:id="621112375">
          <w:marLeft w:val="0"/>
          <w:marRight w:val="0"/>
          <w:marTop w:val="0"/>
          <w:marBottom w:val="0"/>
          <w:divBdr>
            <w:top w:val="none" w:sz="0" w:space="0" w:color="auto"/>
            <w:left w:val="none" w:sz="0" w:space="0" w:color="auto"/>
            <w:bottom w:val="none" w:sz="0" w:space="0" w:color="auto"/>
            <w:right w:val="none" w:sz="0" w:space="0" w:color="auto"/>
          </w:divBdr>
        </w:div>
        <w:div w:id="424808448">
          <w:marLeft w:val="0"/>
          <w:marRight w:val="0"/>
          <w:marTop w:val="0"/>
          <w:marBottom w:val="0"/>
          <w:divBdr>
            <w:top w:val="none" w:sz="0" w:space="0" w:color="auto"/>
            <w:left w:val="none" w:sz="0" w:space="0" w:color="auto"/>
            <w:bottom w:val="none" w:sz="0" w:space="0" w:color="auto"/>
            <w:right w:val="none" w:sz="0" w:space="0" w:color="auto"/>
          </w:divBdr>
        </w:div>
        <w:div w:id="1617907214">
          <w:marLeft w:val="0"/>
          <w:marRight w:val="0"/>
          <w:marTop w:val="0"/>
          <w:marBottom w:val="0"/>
          <w:divBdr>
            <w:top w:val="none" w:sz="0" w:space="0" w:color="auto"/>
            <w:left w:val="none" w:sz="0" w:space="0" w:color="auto"/>
            <w:bottom w:val="none" w:sz="0" w:space="0" w:color="auto"/>
            <w:right w:val="none" w:sz="0" w:space="0" w:color="auto"/>
          </w:divBdr>
        </w:div>
        <w:div w:id="204145227">
          <w:marLeft w:val="0"/>
          <w:marRight w:val="0"/>
          <w:marTop w:val="0"/>
          <w:marBottom w:val="0"/>
          <w:divBdr>
            <w:top w:val="none" w:sz="0" w:space="0" w:color="auto"/>
            <w:left w:val="none" w:sz="0" w:space="0" w:color="auto"/>
            <w:bottom w:val="none" w:sz="0" w:space="0" w:color="auto"/>
            <w:right w:val="none" w:sz="0" w:space="0" w:color="auto"/>
          </w:divBdr>
        </w:div>
        <w:div w:id="1854344220">
          <w:marLeft w:val="0"/>
          <w:marRight w:val="0"/>
          <w:marTop w:val="0"/>
          <w:marBottom w:val="0"/>
          <w:divBdr>
            <w:top w:val="none" w:sz="0" w:space="0" w:color="auto"/>
            <w:left w:val="none" w:sz="0" w:space="0" w:color="auto"/>
            <w:bottom w:val="none" w:sz="0" w:space="0" w:color="auto"/>
            <w:right w:val="none" w:sz="0" w:space="0" w:color="auto"/>
          </w:divBdr>
        </w:div>
        <w:div w:id="399986602">
          <w:marLeft w:val="0"/>
          <w:marRight w:val="0"/>
          <w:marTop w:val="0"/>
          <w:marBottom w:val="0"/>
          <w:divBdr>
            <w:top w:val="none" w:sz="0" w:space="0" w:color="auto"/>
            <w:left w:val="none" w:sz="0" w:space="0" w:color="auto"/>
            <w:bottom w:val="none" w:sz="0" w:space="0" w:color="auto"/>
            <w:right w:val="none" w:sz="0" w:space="0" w:color="auto"/>
          </w:divBdr>
        </w:div>
        <w:div w:id="1226912329">
          <w:marLeft w:val="0"/>
          <w:marRight w:val="0"/>
          <w:marTop w:val="0"/>
          <w:marBottom w:val="0"/>
          <w:divBdr>
            <w:top w:val="none" w:sz="0" w:space="0" w:color="auto"/>
            <w:left w:val="none" w:sz="0" w:space="0" w:color="auto"/>
            <w:bottom w:val="none" w:sz="0" w:space="0" w:color="auto"/>
            <w:right w:val="none" w:sz="0" w:space="0" w:color="auto"/>
          </w:divBdr>
        </w:div>
        <w:div w:id="754396993">
          <w:marLeft w:val="0"/>
          <w:marRight w:val="0"/>
          <w:marTop w:val="0"/>
          <w:marBottom w:val="0"/>
          <w:divBdr>
            <w:top w:val="none" w:sz="0" w:space="0" w:color="auto"/>
            <w:left w:val="none" w:sz="0" w:space="0" w:color="auto"/>
            <w:bottom w:val="none" w:sz="0" w:space="0" w:color="auto"/>
            <w:right w:val="none" w:sz="0" w:space="0" w:color="auto"/>
          </w:divBdr>
        </w:div>
        <w:div w:id="1683628161">
          <w:marLeft w:val="0"/>
          <w:marRight w:val="0"/>
          <w:marTop w:val="0"/>
          <w:marBottom w:val="0"/>
          <w:divBdr>
            <w:top w:val="none" w:sz="0" w:space="0" w:color="auto"/>
            <w:left w:val="none" w:sz="0" w:space="0" w:color="auto"/>
            <w:bottom w:val="none" w:sz="0" w:space="0" w:color="auto"/>
            <w:right w:val="none" w:sz="0" w:space="0" w:color="auto"/>
          </w:divBdr>
        </w:div>
        <w:div w:id="139854962">
          <w:marLeft w:val="0"/>
          <w:marRight w:val="0"/>
          <w:marTop w:val="0"/>
          <w:marBottom w:val="0"/>
          <w:divBdr>
            <w:top w:val="none" w:sz="0" w:space="0" w:color="auto"/>
            <w:left w:val="none" w:sz="0" w:space="0" w:color="auto"/>
            <w:bottom w:val="none" w:sz="0" w:space="0" w:color="auto"/>
            <w:right w:val="none" w:sz="0" w:space="0" w:color="auto"/>
          </w:divBdr>
        </w:div>
        <w:div w:id="571352737">
          <w:marLeft w:val="0"/>
          <w:marRight w:val="0"/>
          <w:marTop w:val="0"/>
          <w:marBottom w:val="0"/>
          <w:divBdr>
            <w:top w:val="none" w:sz="0" w:space="0" w:color="auto"/>
            <w:left w:val="none" w:sz="0" w:space="0" w:color="auto"/>
            <w:bottom w:val="none" w:sz="0" w:space="0" w:color="auto"/>
            <w:right w:val="none" w:sz="0" w:space="0" w:color="auto"/>
          </w:divBdr>
        </w:div>
        <w:div w:id="1953586174">
          <w:marLeft w:val="0"/>
          <w:marRight w:val="0"/>
          <w:marTop w:val="0"/>
          <w:marBottom w:val="0"/>
          <w:divBdr>
            <w:top w:val="none" w:sz="0" w:space="0" w:color="auto"/>
            <w:left w:val="none" w:sz="0" w:space="0" w:color="auto"/>
            <w:bottom w:val="none" w:sz="0" w:space="0" w:color="auto"/>
            <w:right w:val="none" w:sz="0" w:space="0" w:color="auto"/>
          </w:divBdr>
        </w:div>
        <w:div w:id="1235166703">
          <w:marLeft w:val="0"/>
          <w:marRight w:val="0"/>
          <w:marTop w:val="0"/>
          <w:marBottom w:val="0"/>
          <w:divBdr>
            <w:top w:val="none" w:sz="0" w:space="0" w:color="auto"/>
            <w:left w:val="none" w:sz="0" w:space="0" w:color="auto"/>
            <w:bottom w:val="none" w:sz="0" w:space="0" w:color="auto"/>
            <w:right w:val="none" w:sz="0" w:space="0" w:color="auto"/>
          </w:divBdr>
        </w:div>
        <w:div w:id="1468232644">
          <w:marLeft w:val="0"/>
          <w:marRight w:val="0"/>
          <w:marTop w:val="0"/>
          <w:marBottom w:val="0"/>
          <w:divBdr>
            <w:top w:val="none" w:sz="0" w:space="0" w:color="auto"/>
            <w:left w:val="none" w:sz="0" w:space="0" w:color="auto"/>
            <w:bottom w:val="none" w:sz="0" w:space="0" w:color="auto"/>
            <w:right w:val="none" w:sz="0" w:space="0" w:color="auto"/>
          </w:divBdr>
        </w:div>
        <w:div w:id="1345127000">
          <w:marLeft w:val="0"/>
          <w:marRight w:val="0"/>
          <w:marTop w:val="0"/>
          <w:marBottom w:val="0"/>
          <w:divBdr>
            <w:top w:val="none" w:sz="0" w:space="0" w:color="auto"/>
            <w:left w:val="none" w:sz="0" w:space="0" w:color="auto"/>
            <w:bottom w:val="none" w:sz="0" w:space="0" w:color="auto"/>
            <w:right w:val="none" w:sz="0" w:space="0" w:color="auto"/>
          </w:divBdr>
        </w:div>
        <w:div w:id="1709602236">
          <w:marLeft w:val="0"/>
          <w:marRight w:val="0"/>
          <w:marTop w:val="0"/>
          <w:marBottom w:val="0"/>
          <w:divBdr>
            <w:top w:val="none" w:sz="0" w:space="0" w:color="auto"/>
            <w:left w:val="none" w:sz="0" w:space="0" w:color="auto"/>
            <w:bottom w:val="none" w:sz="0" w:space="0" w:color="auto"/>
            <w:right w:val="none" w:sz="0" w:space="0" w:color="auto"/>
          </w:divBdr>
        </w:div>
        <w:div w:id="1527255861">
          <w:marLeft w:val="0"/>
          <w:marRight w:val="0"/>
          <w:marTop w:val="0"/>
          <w:marBottom w:val="0"/>
          <w:divBdr>
            <w:top w:val="none" w:sz="0" w:space="0" w:color="auto"/>
            <w:left w:val="none" w:sz="0" w:space="0" w:color="auto"/>
            <w:bottom w:val="none" w:sz="0" w:space="0" w:color="auto"/>
            <w:right w:val="none" w:sz="0" w:space="0" w:color="auto"/>
          </w:divBdr>
        </w:div>
        <w:div w:id="1443305404">
          <w:marLeft w:val="0"/>
          <w:marRight w:val="0"/>
          <w:marTop w:val="0"/>
          <w:marBottom w:val="0"/>
          <w:divBdr>
            <w:top w:val="none" w:sz="0" w:space="0" w:color="auto"/>
            <w:left w:val="none" w:sz="0" w:space="0" w:color="auto"/>
            <w:bottom w:val="none" w:sz="0" w:space="0" w:color="auto"/>
            <w:right w:val="none" w:sz="0" w:space="0" w:color="auto"/>
          </w:divBdr>
        </w:div>
        <w:div w:id="136652809">
          <w:marLeft w:val="0"/>
          <w:marRight w:val="0"/>
          <w:marTop w:val="0"/>
          <w:marBottom w:val="0"/>
          <w:divBdr>
            <w:top w:val="none" w:sz="0" w:space="0" w:color="auto"/>
            <w:left w:val="none" w:sz="0" w:space="0" w:color="auto"/>
            <w:bottom w:val="none" w:sz="0" w:space="0" w:color="auto"/>
            <w:right w:val="none" w:sz="0" w:space="0" w:color="auto"/>
          </w:divBdr>
        </w:div>
        <w:div w:id="1966808970">
          <w:marLeft w:val="0"/>
          <w:marRight w:val="0"/>
          <w:marTop w:val="0"/>
          <w:marBottom w:val="0"/>
          <w:divBdr>
            <w:top w:val="none" w:sz="0" w:space="0" w:color="auto"/>
            <w:left w:val="none" w:sz="0" w:space="0" w:color="auto"/>
            <w:bottom w:val="none" w:sz="0" w:space="0" w:color="auto"/>
            <w:right w:val="none" w:sz="0" w:space="0" w:color="auto"/>
          </w:divBdr>
        </w:div>
        <w:div w:id="1989742403">
          <w:marLeft w:val="0"/>
          <w:marRight w:val="0"/>
          <w:marTop w:val="0"/>
          <w:marBottom w:val="0"/>
          <w:divBdr>
            <w:top w:val="none" w:sz="0" w:space="0" w:color="auto"/>
            <w:left w:val="none" w:sz="0" w:space="0" w:color="auto"/>
            <w:bottom w:val="none" w:sz="0" w:space="0" w:color="auto"/>
            <w:right w:val="none" w:sz="0" w:space="0" w:color="auto"/>
          </w:divBdr>
        </w:div>
        <w:div w:id="13465805">
          <w:marLeft w:val="0"/>
          <w:marRight w:val="0"/>
          <w:marTop w:val="0"/>
          <w:marBottom w:val="0"/>
          <w:divBdr>
            <w:top w:val="none" w:sz="0" w:space="0" w:color="auto"/>
            <w:left w:val="none" w:sz="0" w:space="0" w:color="auto"/>
            <w:bottom w:val="none" w:sz="0" w:space="0" w:color="auto"/>
            <w:right w:val="none" w:sz="0" w:space="0" w:color="auto"/>
          </w:divBdr>
        </w:div>
        <w:div w:id="120729722">
          <w:marLeft w:val="0"/>
          <w:marRight w:val="0"/>
          <w:marTop w:val="0"/>
          <w:marBottom w:val="0"/>
          <w:divBdr>
            <w:top w:val="none" w:sz="0" w:space="0" w:color="auto"/>
            <w:left w:val="none" w:sz="0" w:space="0" w:color="auto"/>
            <w:bottom w:val="none" w:sz="0" w:space="0" w:color="auto"/>
            <w:right w:val="none" w:sz="0" w:space="0" w:color="auto"/>
          </w:divBdr>
        </w:div>
        <w:div w:id="1015955824">
          <w:marLeft w:val="0"/>
          <w:marRight w:val="0"/>
          <w:marTop w:val="0"/>
          <w:marBottom w:val="0"/>
          <w:divBdr>
            <w:top w:val="none" w:sz="0" w:space="0" w:color="auto"/>
            <w:left w:val="none" w:sz="0" w:space="0" w:color="auto"/>
            <w:bottom w:val="none" w:sz="0" w:space="0" w:color="auto"/>
            <w:right w:val="none" w:sz="0" w:space="0" w:color="auto"/>
          </w:divBdr>
        </w:div>
        <w:div w:id="1954286507">
          <w:marLeft w:val="0"/>
          <w:marRight w:val="0"/>
          <w:marTop w:val="0"/>
          <w:marBottom w:val="0"/>
          <w:divBdr>
            <w:top w:val="none" w:sz="0" w:space="0" w:color="auto"/>
            <w:left w:val="none" w:sz="0" w:space="0" w:color="auto"/>
            <w:bottom w:val="none" w:sz="0" w:space="0" w:color="auto"/>
            <w:right w:val="none" w:sz="0" w:space="0" w:color="auto"/>
          </w:divBdr>
        </w:div>
        <w:div w:id="773280422">
          <w:marLeft w:val="0"/>
          <w:marRight w:val="0"/>
          <w:marTop w:val="0"/>
          <w:marBottom w:val="0"/>
          <w:divBdr>
            <w:top w:val="none" w:sz="0" w:space="0" w:color="auto"/>
            <w:left w:val="none" w:sz="0" w:space="0" w:color="auto"/>
            <w:bottom w:val="none" w:sz="0" w:space="0" w:color="auto"/>
            <w:right w:val="none" w:sz="0" w:space="0" w:color="auto"/>
          </w:divBdr>
        </w:div>
        <w:div w:id="1279795591">
          <w:marLeft w:val="0"/>
          <w:marRight w:val="0"/>
          <w:marTop w:val="0"/>
          <w:marBottom w:val="0"/>
          <w:divBdr>
            <w:top w:val="none" w:sz="0" w:space="0" w:color="auto"/>
            <w:left w:val="none" w:sz="0" w:space="0" w:color="auto"/>
            <w:bottom w:val="none" w:sz="0" w:space="0" w:color="auto"/>
            <w:right w:val="none" w:sz="0" w:space="0" w:color="auto"/>
          </w:divBdr>
        </w:div>
        <w:div w:id="1052384798">
          <w:marLeft w:val="0"/>
          <w:marRight w:val="0"/>
          <w:marTop w:val="0"/>
          <w:marBottom w:val="0"/>
          <w:divBdr>
            <w:top w:val="none" w:sz="0" w:space="0" w:color="auto"/>
            <w:left w:val="none" w:sz="0" w:space="0" w:color="auto"/>
            <w:bottom w:val="none" w:sz="0" w:space="0" w:color="auto"/>
            <w:right w:val="none" w:sz="0" w:space="0" w:color="auto"/>
          </w:divBdr>
        </w:div>
        <w:div w:id="2066372351">
          <w:marLeft w:val="0"/>
          <w:marRight w:val="0"/>
          <w:marTop w:val="0"/>
          <w:marBottom w:val="0"/>
          <w:divBdr>
            <w:top w:val="none" w:sz="0" w:space="0" w:color="auto"/>
            <w:left w:val="none" w:sz="0" w:space="0" w:color="auto"/>
            <w:bottom w:val="none" w:sz="0" w:space="0" w:color="auto"/>
            <w:right w:val="none" w:sz="0" w:space="0" w:color="auto"/>
          </w:divBdr>
        </w:div>
        <w:div w:id="264314009">
          <w:marLeft w:val="0"/>
          <w:marRight w:val="0"/>
          <w:marTop w:val="0"/>
          <w:marBottom w:val="0"/>
          <w:divBdr>
            <w:top w:val="none" w:sz="0" w:space="0" w:color="auto"/>
            <w:left w:val="none" w:sz="0" w:space="0" w:color="auto"/>
            <w:bottom w:val="none" w:sz="0" w:space="0" w:color="auto"/>
            <w:right w:val="none" w:sz="0" w:space="0" w:color="auto"/>
          </w:divBdr>
        </w:div>
        <w:div w:id="543031599">
          <w:marLeft w:val="0"/>
          <w:marRight w:val="0"/>
          <w:marTop w:val="0"/>
          <w:marBottom w:val="0"/>
          <w:divBdr>
            <w:top w:val="none" w:sz="0" w:space="0" w:color="auto"/>
            <w:left w:val="none" w:sz="0" w:space="0" w:color="auto"/>
            <w:bottom w:val="none" w:sz="0" w:space="0" w:color="auto"/>
            <w:right w:val="none" w:sz="0" w:space="0" w:color="auto"/>
          </w:divBdr>
        </w:div>
        <w:div w:id="1825125395">
          <w:marLeft w:val="0"/>
          <w:marRight w:val="0"/>
          <w:marTop w:val="0"/>
          <w:marBottom w:val="0"/>
          <w:divBdr>
            <w:top w:val="none" w:sz="0" w:space="0" w:color="auto"/>
            <w:left w:val="none" w:sz="0" w:space="0" w:color="auto"/>
            <w:bottom w:val="none" w:sz="0" w:space="0" w:color="auto"/>
            <w:right w:val="none" w:sz="0" w:space="0" w:color="auto"/>
          </w:divBdr>
        </w:div>
        <w:div w:id="1501651272">
          <w:marLeft w:val="0"/>
          <w:marRight w:val="0"/>
          <w:marTop w:val="0"/>
          <w:marBottom w:val="0"/>
          <w:divBdr>
            <w:top w:val="none" w:sz="0" w:space="0" w:color="auto"/>
            <w:left w:val="none" w:sz="0" w:space="0" w:color="auto"/>
            <w:bottom w:val="none" w:sz="0" w:space="0" w:color="auto"/>
            <w:right w:val="none" w:sz="0" w:space="0" w:color="auto"/>
          </w:divBdr>
        </w:div>
        <w:div w:id="487944598">
          <w:marLeft w:val="0"/>
          <w:marRight w:val="0"/>
          <w:marTop w:val="0"/>
          <w:marBottom w:val="0"/>
          <w:divBdr>
            <w:top w:val="none" w:sz="0" w:space="0" w:color="auto"/>
            <w:left w:val="none" w:sz="0" w:space="0" w:color="auto"/>
            <w:bottom w:val="none" w:sz="0" w:space="0" w:color="auto"/>
            <w:right w:val="none" w:sz="0" w:space="0" w:color="auto"/>
          </w:divBdr>
        </w:div>
        <w:div w:id="1109348191">
          <w:marLeft w:val="0"/>
          <w:marRight w:val="0"/>
          <w:marTop w:val="0"/>
          <w:marBottom w:val="0"/>
          <w:divBdr>
            <w:top w:val="none" w:sz="0" w:space="0" w:color="auto"/>
            <w:left w:val="none" w:sz="0" w:space="0" w:color="auto"/>
            <w:bottom w:val="none" w:sz="0" w:space="0" w:color="auto"/>
            <w:right w:val="none" w:sz="0" w:space="0" w:color="auto"/>
          </w:divBdr>
        </w:div>
        <w:div w:id="157620425">
          <w:marLeft w:val="0"/>
          <w:marRight w:val="0"/>
          <w:marTop w:val="0"/>
          <w:marBottom w:val="0"/>
          <w:divBdr>
            <w:top w:val="none" w:sz="0" w:space="0" w:color="auto"/>
            <w:left w:val="none" w:sz="0" w:space="0" w:color="auto"/>
            <w:bottom w:val="none" w:sz="0" w:space="0" w:color="auto"/>
            <w:right w:val="none" w:sz="0" w:space="0" w:color="auto"/>
          </w:divBdr>
        </w:div>
        <w:div w:id="1957979796">
          <w:marLeft w:val="0"/>
          <w:marRight w:val="0"/>
          <w:marTop w:val="0"/>
          <w:marBottom w:val="0"/>
          <w:divBdr>
            <w:top w:val="none" w:sz="0" w:space="0" w:color="auto"/>
            <w:left w:val="none" w:sz="0" w:space="0" w:color="auto"/>
            <w:bottom w:val="none" w:sz="0" w:space="0" w:color="auto"/>
            <w:right w:val="none" w:sz="0" w:space="0" w:color="auto"/>
          </w:divBdr>
        </w:div>
        <w:div w:id="1676110638">
          <w:marLeft w:val="0"/>
          <w:marRight w:val="0"/>
          <w:marTop w:val="0"/>
          <w:marBottom w:val="0"/>
          <w:divBdr>
            <w:top w:val="none" w:sz="0" w:space="0" w:color="auto"/>
            <w:left w:val="none" w:sz="0" w:space="0" w:color="auto"/>
            <w:bottom w:val="none" w:sz="0" w:space="0" w:color="auto"/>
            <w:right w:val="none" w:sz="0" w:space="0" w:color="auto"/>
          </w:divBdr>
        </w:div>
        <w:div w:id="1985308525">
          <w:marLeft w:val="0"/>
          <w:marRight w:val="0"/>
          <w:marTop w:val="0"/>
          <w:marBottom w:val="0"/>
          <w:divBdr>
            <w:top w:val="none" w:sz="0" w:space="0" w:color="auto"/>
            <w:left w:val="none" w:sz="0" w:space="0" w:color="auto"/>
            <w:bottom w:val="none" w:sz="0" w:space="0" w:color="auto"/>
            <w:right w:val="none" w:sz="0" w:space="0" w:color="auto"/>
          </w:divBdr>
        </w:div>
        <w:div w:id="1685935554">
          <w:marLeft w:val="0"/>
          <w:marRight w:val="0"/>
          <w:marTop w:val="0"/>
          <w:marBottom w:val="0"/>
          <w:divBdr>
            <w:top w:val="none" w:sz="0" w:space="0" w:color="auto"/>
            <w:left w:val="none" w:sz="0" w:space="0" w:color="auto"/>
            <w:bottom w:val="none" w:sz="0" w:space="0" w:color="auto"/>
            <w:right w:val="none" w:sz="0" w:space="0" w:color="auto"/>
          </w:divBdr>
        </w:div>
        <w:div w:id="396587636">
          <w:marLeft w:val="0"/>
          <w:marRight w:val="0"/>
          <w:marTop w:val="0"/>
          <w:marBottom w:val="0"/>
          <w:divBdr>
            <w:top w:val="none" w:sz="0" w:space="0" w:color="auto"/>
            <w:left w:val="none" w:sz="0" w:space="0" w:color="auto"/>
            <w:bottom w:val="none" w:sz="0" w:space="0" w:color="auto"/>
            <w:right w:val="none" w:sz="0" w:space="0" w:color="auto"/>
          </w:divBdr>
        </w:div>
        <w:div w:id="1833181186">
          <w:marLeft w:val="0"/>
          <w:marRight w:val="0"/>
          <w:marTop w:val="0"/>
          <w:marBottom w:val="0"/>
          <w:divBdr>
            <w:top w:val="none" w:sz="0" w:space="0" w:color="auto"/>
            <w:left w:val="none" w:sz="0" w:space="0" w:color="auto"/>
            <w:bottom w:val="none" w:sz="0" w:space="0" w:color="auto"/>
            <w:right w:val="none" w:sz="0" w:space="0" w:color="auto"/>
          </w:divBdr>
        </w:div>
        <w:div w:id="146286355">
          <w:marLeft w:val="0"/>
          <w:marRight w:val="0"/>
          <w:marTop w:val="0"/>
          <w:marBottom w:val="0"/>
          <w:divBdr>
            <w:top w:val="none" w:sz="0" w:space="0" w:color="auto"/>
            <w:left w:val="none" w:sz="0" w:space="0" w:color="auto"/>
            <w:bottom w:val="none" w:sz="0" w:space="0" w:color="auto"/>
            <w:right w:val="none" w:sz="0" w:space="0" w:color="auto"/>
          </w:divBdr>
        </w:div>
        <w:div w:id="438912544">
          <w:marLeft w:val="0"/>
          <w:marRight w:val="0"/>
          <w:marTop w:val="0"/>
          <w:marBottom w:val="0"/>
          <w:divBdr>
            <w:top w:val="none" w:sz="0" w:space="0" w:color="auto"/>
            <w:left w:val="none" w:sz="0" w:space="0" w:color="auto"/>
            <w:bottom w:val="none" w:sz="0" w:space="0" w:color="auto"/>
            <w:right w:val="none" w:sz="0" w:space="0" w:color="auto"/>
          </w:divBdr>
        </w:div>
        <w:div w:id="1582252163">
          <w:marLeft w:val="0"/>
          <w:marRight w:val="0"/>
          <w:marTop w:val="0"/>
          <w:marBottom w:val="0"/>
          <w:divBdr>
            <w:top w:val="none" w:sz="0" w:space="0" w:color="auto"/>
            <w:left w:val="none" w:sz="0" w:space="0" w:color="auto"/>
            <w:bottom w:val="none" w:sz="0" w:space="0" w:color="auto"/>
            <w:right w:val="none" w:sz="0" w:space="0" w:color="auto"/>
          </w:divBdr>
        </w:div>
        <w:div w:id="2074690714">
          <w:marLeft w:val="0"/>
          <w:marRight w:val="0"/>
          <w:marTop w:val="0"/>
          <w:marBottom w:val="0"/>
          <w:divBdr>
            <w:top w:val="none" w:sz="0" w:space="0" w:color="auto"/>
            <w:left w:val="none" w:sz="0" w:space="0" w:color="auto"/>
            <w:bottom w:val="none" w:sz="0" w:space="0" w:color="auto"/>
            <w:right w:val="none" w:sz="0" w:space="0" w:color="auto"/>
          </w:divBdr>
        </w:div>
        <w:div w:id="1870606741">
          <w:marLeft w:val="0"/>
          <w:marRight w:val="0"/>
          <w:marTop w:val="0"/>
          <w:marBottom w:val="0"/>
          <w:divBdr>
            <w:top w:val="none" w:sz="0" w:space="0" w:color="auto"/>
            <w:left w:val="none" w:sz="0" w:space="0" w:color="auto"/>
            <w:bottom w:val="none" w:sz="0" w:space="0" w:color="auto"/>
            <w:right w:val="none" w:sz="0" w:space="0" w:color="auto"/>
          </w:divBdr>
        </w:div>
        <w:div w:id="852379249">
          <w:marLeft w:val="0"/>
          <w:marRight w:val="0"/>
          <w:marTop w:val="0"/>
          <w:marBottom w:val="0"/>
          <w:divBdr>
            <w:top w:val="none" w:sz="0" w:space="0" w:color="auto"/>
            <w:left w:val="none" w:sz="0" w:space="0" w:color="auto"/>
            <w:bottom w:val="none" w:sz="0" w:space="0" w:color="auto"/>
            <w:right w:val="none" w:sz="0" w:space="0" w:color="auto"/>
          </w:divBdr>
        </w:div>
        <w:div w:id="2141683202">
          <w:marLeft w:val="0"/>
          <w:marRight w:val="0"/>
          <w:marTop w:val="0"/>
          <w:marBottom w:val="0"/>
          <w:divBdr>
            <w:top w:val="none" w:sz="0" w:space="0" w:color="auto"/>
            <w:left w:val="none" w:sz="0" w:space="0" w:color="auto"/>
            <w:bottom w:val="none" w:sz="0" w:space="0" w:color="auto"/>
            <w:right w:val="none" w:sz="0" w:space="0" w:color="auto"/>
          </w:divBdr>
        </w:div>
        <w:div w:id="887957585">
          <w:marLeft w:val="0"/>
          <w:marRight w:val="0"/>
          <w:marTop w:val="0"/>
          <w:marBottom w:val="0"/>
          <w:divBdr>
            <w:top w:val="none" w:sz="0" w:space="0" w:color="auto"/>
            <w:left w:val="none" w:sz="0" w:space="0" w:color="auto"/>
            <w:bottom w:val="none" w:sz="0" w:space="0" w:color="auto"/>
            <w:right w:val="none" w:sz="0" w:space="0" w:color="auto"/>
          </w:divBdr>
        </w:div>
        <w:div w:id="937523924">
          <w:marLeft w:val="0"/>
          <w:marRight w:val="0"/>
          <w:marTop w:val="0"/>
          <w:marBottom w:val="0"/>
          <w:divBdr>
            <w:top w:val="none" w:sz="0" w:space="0" w:color="auto"/>
            <w:left w:val="none" w:sz="0" w:space="0" w:color="auto"/>
            <w:bottom w:val="none" w:sz="0" w:space="0" w:color="auto"/>
            <w:right w:val="none" w:sz="0" w:space="0" w:color="auto"/>
          </w:divBdr>
        </w:div>
        <w:div w:id="843790106">
          <w:marLeft w:val="0"/>
          <w:marRight w:val="0"/>
          <w:marTop w:val="0"/>
          <w:marBottom w:val="0"/>
          <w:divBdr>
            <w:top w:val="none" w:sz="0" w:space="0" w:color="auto"/>
            <w:left w:val="none" w:sz="0" w:space="0" w:color="auto"/>
            <w:bottom w:val="none" w:sz="0" w:space="0" w:color="auto"/>
            <w:right w:val="none" w:sz="0" w:space="0" w:color="auto"/>
          </w:divBdr>
        </w:div>
        <w:div w:id="88160702">
          <w:marLeft w:val="0"/>
          <w:marRight w:val="0"/>
          <w:marTop w:val="0"/>
          <w:marBottom w:val="0"/>
          <w:divBdr>
            <w:top w:val="none" w:sz="0" w:space="0" w:color="auto"/>
            <w:left w:val="none" w:sz="0" w:space="0" w:color="auto"/>
            <w:bottom w:val="none" w:sz="0" w:space="0" w:color="auto"/>
            <w:right w:val="none" w:sz="0" w:space="0" w:color="auto"/>
          </w:divBdr>
        </w:div>
        <w:div w:id="1372802540">
          <w:marLeft w:val="0"/>
          <w:marRight w:val="0"/>
          <w:marTop w:val="0"/>
          <w:marBottom w:val="0"/>
          <w:divBdr>
            <w:top w:val="none" w:sz="0" w:space="0" w:color="auto"/>
            <w:left w:val="none" w:sz="0" w:space="0" w:color="auto"/>
            <w:bottom w:val="none" w:sz="0" w:space="0" w:color="auto"/>
            <w:right w:val="none" w:sz="0" w:space="0" w:color="auto"/>
          </w:divBdr>
        </w:div>
        <w:div w:id="2065837356">
          <w:marLeft w:val="0"/>
          <w:marRight w:val="0"/>
          <w:marTop w:val="0"/>
          <w:marBottom w:val="0"/>
          <w:divBdr>
            <w:top w:val="none" w:sz="0" w:space="0" w:color="auto"/>
            <w:left w:val="none" w:sz="0" w:space="0" w:color="auto"/>
            <w:bottom w:val="none" w:sz="0" w:space="0" w:color="auto"/>
            <w:right w:val="none" w:sz="0" w:space="0" w:color="auto"/>
          </w:divBdr>
        </w:div>
        <w:div w:id="405996208">
          <w:marLeft w:val="0"/>
          <w:marRight w:val="0"/>
          <w:marTop w:val="0"/>
          <w:marBottom w:val="0"/>
          <w:divBdr>
            <w:top w:val="none" w:sz="0" w:space="0" w:color="auto"/>
            <w:left w:val="none" w:sz="0" w:space="0" w:color="auto"/>
            <w:bottom w:val="none" w:sz="0" w:space="0" w:color="auto"/>
            <w:right w:val="none" w:sz="0" w:space="0" w:color="auto"/>
          </w:divBdr>
        </w:div>
        <w:div w:id="479464458">
          <w:marLeft w:val="0"/>
          <w:marRight w:val="0"/>
          <w:marTop w:val="0"/>
          <w:marBottom w:val="0"/>
          <w:divBdr>
            <w:top w:val="none" w:sz="0" w:space="0" w:color="auto"/>
            <w:left w:val="none" w:sz="0" w:space="0" w:color="auto"/>
            <w:bottom w:val="none" w:sz="0" w:space="0" w:color="auto"/>
            <w:right w:val="none" w:sz="0" w:space="0" w:color="auto"/>
          </w:divBdr>
        </w:div>
        <w:div w:id="2031494650">
          <w:marLeft w:val="0"/>
          <w:marRight w:val="0"/>
          <w:marTop w:val="0"/>
          <w:marBottom w:val="0"/>
          <w:divBdr>
            <w:top w:val="none" w:sz="0" w:space="0" w:color="auto"/>
            <w:left w:val="none" w:sz="0" w:space="0" w:color="auto"/>
            <w:bottom w:val="none" w:sz="0" w:space="0" w:color="auto"/>
            <w:right w:val="none" w:sz="0" w:space="0" w:color="auto"/>
          </w:divBdr>
        </w:div>
        <w:div w:id="2146963862">
          <w:marLeft w:val="0"/>
          <w:marRight w:val="0"/>
          <w:marTop w:val="0"/>
          <w:marBottom w:val="0"/>
          <w:divBdr>
            <w:top w:val="none" w:sz="0" w:space="0" w:color="auto"/>
            <w:left w:val="none" w:sz="0" w:space="0" w:color="auto"/>
            <w:bottom w:val="none" w:sz="0" w:space="0" w:color="auto"/>
            <w:right w:val="none" w:sz="0" w:space="0" w:color="auto"/>
          </w:divBdr>
        </w:div>
        <w:div w:id="1060326146">
          <w:marLeft w:val="0"/>
          <w:marRight w:val="0"/>
          <w:marTop w:val="0"/>
          <w:marBottom w:val="0"/>
          <w:divBdr>
            <w:top w:val="none" w:sz="0" w:space="0" w:color="auto"/>
            <w:left w:val="none" w:sz="0" w:space="0" w:color="auto"/>
            <w:bottom w:val="none" w:sz="0" w:space="0" w:color="auto"/>
            <w:right w:val="none" w:sz="0" w:space="0" w:color="auto"/>
          </w:divBdr>
        </w:div>
        <w:div w:id="487021503">
          <w:marLeft w:val="0"/>
          <w:marRight w:val="0"/>
          <w:marTop w:val="0"/>
          <w:marBottom w:val="0"/>
          <w:divBdr>
            <w:top w:val="none" w:sz="0" w:space="0" w:color="auto"/>
            <w:left w:val="none" w:sz="0" w:space="0" w:color="auto"/>
            <w:bottom w:val="none" w:sz="0" w:space="0" w:color="auto"/>
            <w:right w:val="none" w:sz="0" w:space="0" w:color="auto"/>
          </w:divBdr>
        </w:div>
        <w:div w:id="1235705017">
          <w:marLeft w:val="0"/>
          <w:marRight w:val="0"/>
          <w:marTop w:val="0"/>
          <w:marBottom w:val="0"/>
          <w:divBdr>
            <w:top w:val="none" w:sz="0" w:space="0" w:color="auto"/>
            <w:left w:val="none" w:sz="0" w:space="0" w:color="auto"/>
            <w:bottom w:val="none" w:sz="0" w:space="0" w:color="auto"/>
            <w:right w:val="none" w:sz="0" w:space="0" w:color="auto"/>
          </w:divBdr>
        </w:div>
        <w:div w:id="1241135612">
          <w:marLeft w:val="0"/>
          <w:marRight w:val="0"/>
          <w:marTop w:val="0"/>
          <w:marBottom w:val="0"/>
          <w:divBdr>
            <w:top w:val="none" w:sz="0" w:space="0" w:color="auto"/>
            <w:left w:val="none" w:sz="0" w:space="0" w:color="auto"/>
            <w:bottom w:val="none" w:sz="0" w:space="0" w:color="auto"/>
            <w:right w:val="none" w:sz="0" w:space="0" w:color="auto"/>
          </w:divBdr>
        </w:div>
        <w:div w:id="11348267">
          <w:marLeft w:val="0"/>
          <w:marRight w:val="0"/>
          <w:marTop w:val="0"/>
          <w:marBottom w:val="0"/>
          <w:divBdr>
            <w:top w:val="none" w:sz="0" w:space="0" w:color="auto"/>
            <w:left w:val="none" w:sz="0" w:space="0" w:color="auto"/>
            <w:bottom w:val="none" w:sz="0" w:space="0" w:color="auto"/>
            <w:right w:val="none" w:sz="0" w:space="0" w:color="auto"/>
          </w:divBdr>
        </w:div>
        <w:div w:id="1480615651">
          <w:marLeft w:val="0"/>
          <w:marRight w:val="0"/>
          <w:marTop w:val="0"/>
          <w:marBottom w:val="0"/>
          <w:divBdr>
            <w:top w:val="none" w:sz="0" w:space="0" w:color="auto"/>
            <w:left w:val="none" w:sz="0" w:space="0" w:color="auto"/>
            <w:bottom w:val="none" w:sz="0" w:space="0" w:color="auto"/>
            <w:right w:val="none" w:sz="0" w:space="0" w:color="auto"/>
          </w:divBdr>
        </w:div>
        <w:div w:id="737554847">
          <w:marLeft w:val="0"/>
          <w:marRight w:val="0"/>
          <w:marTop w:val="0"/>
          <w:marBottom w:val="0"/>
          <w:divBdr>
            <w:top w:val="none" w:sz="0" w:space="0" w:color="auto"/>
            <w:left w:val="none" w:sz="0" w:space="0" w:color="auto"/>
            <w:bottom w:val="none" w:sz="0" w:space="0" w:color="auto"/>
            <w:right w:val="none" w:sz="0" w:space="0" w:color="auto"/>
          </w:divBdr>
        </w:div>
        <w:div w:id="926307023">
          <w:marLeft w:val="0"/>
          <w:marRight w:val="0"/>
          <w:marTop w:val="0"/>
          <w:marBottom w:val="0"/>
          <w:divBdr>
            <w:top w:val="none" w:sz="0" w:space="0" w:color="auto"/>
            <w:left w:val="none" w:sz="0" w:space="0" w:color="auto"/>
            <w:bottom w:val="none" w:sz="0" w:space="0" w:color="auto"/>
            <w:right w:val="none" w:sz="0" w:space="0" w:color="auto"/>
          </w:divBdr>
        </w:div>
        <w:div w:id="2049210585">
          <w:marLeft w:val="0"/>
          <w:marRight w:val="0"/>
          <w:marTop w:val="0"/>
          <w:marBottom w:val="0"/>
          <w:divBdr>
            <w:top w:val="none" w:sz="0" w:space="0" w:color="auto"/>
            <w:left w:val="none" w:sz="0" w:space="0" w:color="auto"/>
            <w:bottom w:val="none" w:sz="0" w:space="0" w:color="auto"/>
            <w:right w:val="none" w:sz="0" w:space="0" w:color="auto"/>
          </w:divBdr>
        </w:div>
        <w:div w:id="1273365092">
          <w:marLeft w:val="0"/>
          <w:marRight w:val="0"/>
          <w:marTop w:val="0"/>
          <w:marBottom w:val="0"/>
          <w:divBdr>
            <w:top w:val="none" w:sz="0" w:space="0" w:color="auto"/>
            <w:left w:val="none" w:sz="0" w:space="0" w:color="auto"/>
            <w:bottom w:val="none" w:sz="0" w:space="0" w:color="auto"/>
            <w:right w:val="none" w:sz="0" w:space="0" w:color="auto"/>
          </w:divBdr>
        </w:div>
        <w:div w:id="830029188">
          <w:marLeft w:val="0"/>
          <w:marRight w:val="0"/>
          <w:marTop w:val="0"/>
          <w:marBottom w:val="0"/>
          <w:divBdr>
            <w:top w:val="none" w:sz="0" w:space="0" w:color="auto"/>
            <w:left w:val="none" w:sz="0" w:space="0" w:color="auto"/>
            <w:bottom w:val="none" w:sz="0" w:space="0" w:color="auto"/>
            <w:right w:val="none" w:sz="0" w:space="0" w:color="auto"/>
          </w:divBdr>
        </w:div>
        <w:div w:id="265889842">
          <w:marLeft w:val="0"/>
          <w:marRight w:val="0"/>
          <w:marTop w:val="0"/>
          <w:marBottom w:val="0"/>
          <w:divBdr>
            <w:top w:val="none" w:sz="0" w:space="0" w:color="auto"/>
            <w:left w:val="none" w:sz="0" w:space="0" w:color="auto"/>
            <w:bottom w:val="none" w:sz="0" w:space="0" w:color="auto"/>
            <w:right w:val="none" w:sz="0" w:space="0" w:color="auto"/>
          </w:divBdr>
        </w:div>
        <w:div w:id="251353316">
          <w:marLeft w:val="0"/>
          <w:marRight w:val="0"/>
          <w:marTop w:val="0"/>
          <w:marBottom w:val="0"/>
          <w:divBdr>
            <w:top w:val="none" w:sz="0" w:space="0" w:color="auto"/>
            <w:left w:val="none" w:sz="0" w:space="0" w:color="auto"/>
            <w:bottom w:val="none" w:sz="0" w:space="0" w:color="auto"/>
            <w:right w:val="none" w:sz="0" w:space="0" w:color="auto"/>
          </w:divBdr>
        </w:div>
        <w:div w:id="1089346552">
          <w:marLeft w:val="0"/>
          <w:marRight w:val="0"/>
          <w:marTop w:val="0"/>
          <w:marBottom w:val="0"/>
          <w:divBdr>
            <w:top w:val="none" w:sz="0" w:space="0" w:color="auto"/>
            <w:left w:val="none" w:sz="0" w:space="0" w:color="auto"/>
            <w:bottom w:val="none" w:sz="0" w:space="0" w:color="auto"/>
            <w:right w:val="none" w:sz="0" w:space="0" w:color="auto"/>
          </w:divBdr>
        </w:div>
        <w:div w:id="2067217482">
          <w:marLeft w:val="0"/>
          <w:marRight w:val="0"/>
          <w:marTop w:val="0"/>
          <w:marBottom w:val="0"/>
          <w:divBdr>
            <w:top w:val="none" w:sz="0" w:space="0" w:color="auto"/>
            <w:left w:val="none" w:sz="0" w:space="0" w:color="auto"/>
            <w:bottom w:val="none" w:sz="0" w:space="0" w:color="auto"/>
            <w:right w:val="none" w:sz="0" w:space="0" w:color="auto"/>
          </w:divBdr>
        </w:div>
        <w:div w:id="6444215">
          <w:marLeft w:val="0"/>
          <w:marRight w:val="0"/>
          <w:marTop w:val="0"/>
          <w:marBottom w:val="0"/>
          <w:divBdr>
            <w:top w:val="none" w:sz="0" w:space="0" w:color="auto"/>
            <w:left w:val="none" w:sz="0" w:space="0" w:color="auto"/>
            <w:bottom w:val="none" w:sz="0" w:space="0" w:color="auto"/>
            <w:right w:val="none" w:sz="0" w:space="0" w:color="auto"/>
          </w:divBdr>
        </w:div>
        <w:div w:id="329261310">
          <w:marLeft w:val="0"/>
          <w:marRight w:val="0"/>
          <w:marTop w:val="0"/>
          <w:marBottom w:val="0"/>
          <w:divBdr>
            <w:top w:val="none" w:sz="0" w:space="0" w:color="auto"/>
            <w:left w:val="none" w:sz="0" w:space="0" w:color="auto"/>
            <w:bottom w:val="none" w:sz="0" w:space="0" w:color="auto"/>
            <w:right w:val="none" w:sz="0" w:space="0" w:color="auto"/>
          </w:divBdr>
        </w:div>
        <w:div w:id="1103037452">
          <w:marLeft w:val="0"/>
          <w:marRight w:val="0"/>
          <w:marTop w:val="0"/>
          <w:marBottom w:val="0"/>
          <w:divBdr>
            <w:top w:val="none" w:sz="0" w:space="0" w:color="auto"/>
            <w:left w:val="none" w:sz="0" w:space="0" w:color="auto"/>
            <w:bottom w:val="none" w:sz="0" w:space="0" w:color="auto"/>
            <w:right w:val="none" w:sz="0" w:space="0" w:color="auto"/>
          </w:divBdr>
        </w:div>
        <w:div w:id="1209490279">
          <w:marLeft w:val="0"/>
          <w:marRight w:val="0"/>
          <w:marTop w:val="0"/>
          <w:marBottom w:val="0"/>
          <w:divBdr>
            <w:top w:val="none" w:sz="0" w:space="0" w:color="auto"/>
            <w:left w:val="none" w:sz="0" w:space="0" w:color="auto"/>
            <w:bottom w:val="none" w:sz="0" w:space="0" w:color="auto"/>
            <w:right w:val="none" w:sz="0" w:space="0" w:color="auto"/>
          </w:divBdr>
        </w:div>
        <w:div w:id="540673563">
          <w:marLeft w:val="0"/>
          <w:marRight w:val="0"/>
          <w:marTop w:val="0"/>
          <w:marBottom w:val="0"/>
          <w:divBdr>
            <w:top w:val="none" w:sz="0" w:space="0" w:color="auto"/>
            <w:left w:val="none" w:sz="0" w:space="0" w:color="auto"/>
            <w:bottom w:val="none" w:sz="0" w:space="0" w:color="auto"/>
            <w:right w:val="none" w:sz="0" w:space="0" w:color="auto"/>
          </w:divBdr>
        </w:div>
        <w:div w:id="1244753323">
          <w:marLeft w:val="0"/>
          <w:marRight w:val="0"/>
          <w:marTop w:val="0"/>
          <w:marBottom w:val="0"/>
          <w:divBdr>
            <w:top w:val="none" w:sz="0" w:space="0" w:color="auto"/>
            <w:left w:val="none" w:sz="0" w:space="0" w:color="auto"/>
            <w:bottom w:val="none" w:sz="0" w:space="0" w:color="auto"/>
            <w:right w:val="none" w:sz="0" w:space="0" w:color="auto"/>
          </w:divBdr>
        </w:div>
        <w:div w:id="1534079620">
          <w:marLeft w:val="0"/>
          <w:marRight w:val="0"/>
          <w:marTop w:val="0"/>
          <w:marBottom w:val="0"/>
          <w:divBdr>
            <w:top w:val="none" w:sz="0" w:space="0" w:color="auto"/>
            <w:left w:val="none" w:sz="0" w:space="0" w:color="auto"/>
            <w:bottom w:val="none" w:sz="0" w:space="0" w:color="auto"/>
            <w:right w:val="none" w:sz="0" w:space="0" w:color="auto"/>
          </w:divBdr>
        </w:div>
        <w:div w:id="309865427">
          <w:marLeft w:val="0"/>
          <w:marRight w:val="0"/>
          <w:marTop w:val="0"/>
          <w:marBottom w:val="0"/>
          <w:divBdr>
            <w:top w:val="none" w:sz="0" w:space="0" w:color="auto"/>
            <w:left w:val="none" w:sz="0" w:space="0" w:color="auto"/>
            <w:bottom w:val="none" w:sz="0" w:space="0" w:color="auto"/>
            <w:right w:val="none" w:sz="0" w:space="0" w:color="auto"/>
          </w:divBdr>
        </w:div>
        <w:div w:id="1692414211">
          <w:marLeft w:val="0"/>
          <w:marRight w:val="0"/>
          <w:marTop w:val="0"/>
          <w:marBottom w:val="0"/>
          <w:divBdr>
            <w:top w:val="none" w:sz="0" w:space="0" w:color="auto"/>
            <w:left w:val="none" w:sz="0" w:space="0" w:color="auto"/>
            <w:bottom w:val="none" w:sz="0" w:space="0" w:color="auto"/>
            <w:right w:val="none" w:sz="0" w:space="0" w:color="auto"/>
          </w:divBdr>
        </w:div>
        <w:div w:id="1432890456">
          <w:marLeft w:val="0"/>
          <w:marRight w:val="0"/>
          <w:marTop w:val="0"/>
          <w:marBottom w:val="0"/>
          <w:divBdr>
            <w:top w:val="none" w:sz="0" w:space="0" w:color="auto"/>
            <w:left w:val="none" w:sz="0" w:space="0" w:color="auto"/>
            <w:bottom w:val="none" w:sz="0" w:space="0" w:color="auto"/>
            <w:right w:val="none" w:sz="0" w:space="0" w:color="auto"/>
          </w:divBdr>
        </w:div>
        <w:div w:id="905914299">
          <w:marLeft w:val="0"/>
          <w:marRight w:val="0"/>
          <w:marTop w:val="0"/>
          <w:marBottom w:val="0"/>
          <w:divBdr>
            <w:top w:val="none" w:sz="0" w:space="0" w:color="auto"/>
            <w:left w:val="none" w:sz="0" w:space="0" w:color="auto"/>
            <w:bottom w:val="none" w:sz="0" w:space="0" w:color="auto"/>
            <w:right w:val="none" w:sz="0" w:space="0" w:color="auto"/>
          </w:divBdr>
        </w:div>
        <w:div w:id="1068000225">
          <w:marLeft w:val="0"/>
          <w:marRight w:val="0"/>
          <w:marTop w:val="0"/>
          <w:marBottom w:val="0"/>
          <w:divBdr>
            <w:top w:val="none" w:sz="0" w:space="0" w:color="auto"/>
            <w:left w:val="none" w:sz="0" w:space="0" w:color="auto"/>
            <w:bottom w:val="none" w:sz="0" w:space="0" w:color="auto"/>
            <w:right w:val="none" w:sz="0" w:space="0" w:color="auto"/>
          </w:divBdr>
        </w:div>
        <w:div w:id="1349720647">
          <w:marLeft w:val="0"/>
          <w:marRight w:val="0"/>
          <w:marTop w:val="0"/>
          <w:marBottom w:val="0"/>
          <w:divBdr>
            <w:top w:val="none" w:sz="0" w:space="0" w:color="auto"/>
            <w:left w:val="none" w:sz="0" w:space="0" w:color="auto"/>
            <w:bottom w:val="none" w:sz="0" w:space="0" w:color="auto"/>
            <w:right w:val="none" w:sz="0" w:space="0" w:color="auto"/>
          </w:divBdr>
        </w:div>
        <w:div w:id="884489280">
          <w:marLeft w:val="0"/>
          <w:marRight w:val="0"/>
          <w:marTop w:val="0"/>
          <w:marBottom w:val="0"/>
          <w:divBdr>
            <w:top w:val="none" w:sz="0" w:space="0" w:color="auto"/>
            <w:left w:val="none" w:sz="0" w:space="0" w:color="auto"/>
            <w:bottom w:val="none" w:sz="0" w:space="0" w:color="auto"/>
            <w:right w:val="none" w:sz="0" w:space="0" w:color="auto"/>
          </w:divBdr>
        </w:div>
        <w:div w:id="2051297449">
          <w:marLeft w:val="0"/>
          <w:marRight w:val="0"/>
          <w:marTop w:val="0"/>
          <w:marBottom w:val="0"/>
          <w:divBdr>
            <w:top w:val="none" w:sz="0" w:space="0" w:color="auto"/>
            <w:left w:val="none" w:sz="0" w:space="0" w:color="auto"/>
            <w:bottom w:val="none" w:sz="0" w:space="0" w:color="auto"/>
            <w:right w:val="none" w:sz="0" w:space="0" w:color="auto"/>
          </w:divBdr>
        </w:div>
        <w:div w:id="231745025">
          <w:marLeft w:val="0"/>
          <w:marRight w:val="0"/>
          <w:marTop w:val="0"/>
          <w:marBottom w:val="0"/>
          <w:divBdr>
            <w:top w:val="none" w:sz="0" w:space="0" w:color="auto"/>
            <w:left w:val="none" w:sz="0" w:space="0" w:color="auto"/>
            <w:bottom w:val="none" w:sz="0" w:space="0" w:color="auto"/>
            <w:right w:val="none" w:sz="0" w:space="0" w:color="auto"/>
          </w:divBdr>
        </w:div>
        <w:div w:id="2129352611">
          <w:marLeft w:val="0"/>
          <w:marRight w:val="0"/>
          <w:marTop w:val="0"/>
          <w:marBottom w:val="0"/>
          <w:divBdr>
            <w:top w:val="none" w:sz="0" w:space="0" w:color="auto"/>
            <w:left w:val="none" w:sz="0" w:space="0" w:color="auto"/>
            <w:bottom w:val="none" w:sz="0" w:space="0" w:color="auto"/>
            <w:right w:val="none" w:sz="0" w:space="0" w:color="auto"/>
          </w:divBdr>
        </w:div>
        <w:div w:id="686250982">
          <w:marLeft w:val="0"/>
          <w:marRight w:val="0"/>
          <w:marTop w:val="0"/>
          <w:marBottom w:val="0"/>
          <w:divBdr>
            <w:top w:val="none" w:sz="0" w:space="0" w:color="auto"/>
            <w:left w:val="none" w:sz="0" w:space="0" w:color="auto"/>
            <w:bottom w:val="none" w:sz="0" w:space="0" w:color="auto"/>
            <w:right w:val="none" w:sz="0" w:space="0" w:color="auto"/>
          </w:divBdr>
        </w:div>
        <w:div w:id="589579967">
          <w:marLeft w:val="0"/>
          <w:marRight w:val="0"/>
          <w:marTop w:val="0"/>
          <w:marBottom w:val="0"/>
          <w:divBdr>
            <w:top w:val="none" w:sz="0" w:space="0" w:color="auto"/>
            <w:left w:val="none" w:sz="0" w:space="0" w:color="auto"/>
            <w:bottom w:val="none" w:sz="0" w:space="0" w:color="auto"/>
            <w:right w:val="none" w:sz="0" w:space="0" w:color="auto"/>
          </w:divBdr>
        </w:div>
        <w:div w:id="417212261">
          <w:marLeft w:val="0"/>
          <w:marRight w:val="0"/>
          <w:marTop w:val="0"/>
          <w:marBottom w:val="0"/>
          <w:divBdr>
            <w:top w:val="none" w:sz="0" w:space="0" w:color="auto"/>
            <w:left w:val="none" w:sz="0" w:space="0" w:color="auto"/>
            <w:bottom w:val="none" w:sz="0" w:space="0" w:color="auto"/>
            <w:right w:val="none" w:sz="0" w:space="0" w:color="auto"/>
          </w:divBdr>
        </w:div>
        <w:div w:id="1418820145">
          <w:marLeft w:val="0"/>
          <w:marRight w:val="0"/>
          <w:marTop w:val="0"/>
          <w:marBottom w:val="0"/>
          <w:divBdr>
            <w:top w:val="none" w:sz="0" w:space="0" w:color="auto"/>
            <w:left w:val="none" w:sz="0" w:space="0" w:color="auto"/>
            <w:bottom w:val="none" w:sz="0" w:space="0" w:color="auto"/>
            <w:right w:val="none" w:sz="0" w:space="0" w:color="auto"/>
          </w:divBdr>
        </w:div>
        <w:div w:id="1424109017">
          <w:marLeft w:val="0"/>
          <w:marRight w:val="0"/>
          <w:marTop w:val="0"/>
          <w:marBottom w:val="0"/>
          <w:divBdr>
            <w:top w:val="none" w:sz="0" w:space="0" w:color="auto"/>
            <w:left w:val="none" w:sz="0" w:space="0" w:color="auto"/>
            <w:bottom w:val="none" w:sz="0" w:space="0" w:color="auto"/>
            <w:right w:val="none" w:sz="0" w:space="0" w:color="auto"/>
          </w:divBdr>
        </w:div>
        <w:div w:id="1249776">
          <w:marLeft w:val="0"/>
          <w:marRight w:val="0"/>
          <w:marTop w:val="0"/>
          <w:marBottom w:val="0"/>
          <w:divBdr>
            <w:top w:val="none" w:sz="0" w:space="0" w:color="auto"/>
            <w:left w:val="none" w:sz="0" w:space="0" w:color="auto"/>
            <w:bottom w:val="none" w:sz="0" w:space="0" w:color="auto"/>
            <w:right w:val="none" w:sz="0" w:space="0" w:color="auto"/>
          </w:divBdr>
        </w:div>
        <w:div w:id="1113329087">
          <w:marLeft w:val="0"/>
          <w:marRight w:val="0"/>
          <w:marTop w:val="0"/>
          <w:marBottom w:val="0"/>
          <w:divBdr>
            <w:top w:val="none" w:sz="0" w:space="0" w:color="auto"/>
            <w:left w:val="none" w:sz="0" w:space="0" w:color="auto"/>
            <w:bottom w:val="none" w:sz="0" w:space="0" w:color="auto"/>
            <w:right w:val="none" w:sz="0" w:space="0" w:color="auto"/>
          </w:divBdr>
        </w:div>
        <w:div w:id="1675455305">
          <w:marLeft w:val="0"/>
          <w:marRight w:val="0"/>
          <w:marTop w:val="0"/>
          <w:marBottom w:val="0"/>
          <w:divBdr>
            <w:top w:val="none" w:sz="0" w:space="0" w:color="auto"/>
            <w:left w:val="none" w:sz="0" w:space="0" w:color="auto"/>
            <w:bottom w:val="none" w:sz="0" w:space="0" w:color="auto"/>
            <w:right w:val="none" w:sz="0" w:space="0" w:color="auto"/>
          </w:divBdr>
        </w:div>
        <w:div w:id="125701930">
          <w:marLeft w:val="0"/>
          <w:marRight w:val="0"/>
          <w:marTop w:val="0"/>
          <w:marBottom w:val="0"/>
          <w:divBdr>
            <w:top w:val="none" w:sz="0" w:space="0" w:color="auto"/>
            <w:left w:val="none" w:sz="0" w:space="0" w:color="auto"/>
            <w:bottom w:val="none" w:sz="0" w:space="0" w:color="auto"/>
            <w:right w:val="none" w:sz="0" w:space="0" w:color="auto"/>
          </w:divBdr>
        </w:div>
        <w:div w:id="1507088713">
          <w:marLeft w:val="0"/>
          <w:marRight w:val="0"/>
          <w:marTop w:val="0"/>
          <w:marBottom w:val="0"/>
          <w:divBdr>
            <w:top w:val="none" w:sz="0" w:space="0" w:color="auto"/>
            <w:left w:val="none" w:sz="0" w:space="0" w:color="auto"/>
            <w:bottom w:val="none" w:sz="0" w:space="0" w:color="auto"/>
            <w:right w:val="none" w:sz="0" w:space="0" w:color="auto"/>
          </w:divBdr>
        </w:div>
        <w:div w:id="1974675453">
          <w:marLeft w:val="0"/>
          <w:marRight w:val="0"/>
          <w:marTop w:val="0"/>
          <w:marBottom w:val="0"/>
          <w:divBdr>
            <w:top w:val="none" w:sz="0" w:space="0" w:color="auto"/>
            <w:left w:val="none" w:sz="0" w:space="0" w:color="auto"/>
            <w:bottom w:val="none" w:sz="0" w:space="0" w:color="auto"/>
            <w:right w:val="none" w:sz="0" w:space="0" w:color="auto"/>
          </w:divBdr>
        </w:div>
        <w:div w:id="816722830">
          <w:marLeft w:val="0"/>
          <w:marRight w:val="0"/>
          <w:marTop w:val="0"/>
          <w:marBottom w:val="0"/>
          <w:divBdr>
            <w:top w:val="none" w:sz="0" w:space="0" w:color="auto"/>
            <w:left w:val="none" w:sz="0" w:space="0" w:color="auto"/>
            <w:bottom w:val="none" w:sz="0" w:space="0" w:color="auto"/>
            <w:right w:val="none" w:sz="0" w:space="0" w:color="auto"/>
          </w:divBdr>
        </w:div>
        <w:div w:id="1496648346">
          <w:marLeft w:val="0"/>
          <w:marRight w:val="0"/>
          <w:marTop w:val="0"/>
          <w:marBottom w:val="0"/>
          <w:divBdr>
            <w:top w:val="none" w:sz="0" w:space="0" w:color="auto"/>
            <w:left w:val="none" w:sz="0" w:space="0" w:color="auto"/>
            <w:bottom w:val="none" w:sz="0" w:space="0" w:color="auto"/>
            <w:right w:val="none" w:sz="0" w:space="0" w:color="auto"/>
          </w:divBdr>
        </w:div>
        <w:div w:id="1063602508">
          <w:marLeft w:val="0"/>
          <w:marRight w:val="0"/>
          <w:marTop w:val="0"/>
          <w:marBottom w:val="0"/>
          <w:divBdr>
            <w:top w:val="none" w:sz="0" w:space="0" w:color="auto"/>
            <w:left w:val="none" w:sz="0" w:space="0" w:color="auto"/>
            <w:bottom w:val="none" w:sz="0" w:space="0" w:color="auto"/>
            <w:right w:val="none" w:sz="0" w:space="0" w:color="auto"/>
          </w:divBdr>
        </w:div>
      </w:divsChild>
    </w:div>
    <w:div w:id="141121186">
      <w:bodyDiv w:val="1"/>
      <w:marLeft w:val="0"/>
      <w:marRight w:val="0"/>
      <w:marTop w:val="0"/>
      <w:marBottom w:val="0"/>
      <w:divBdr>
        <w:top w:val="none" w:sz="0" w:space="0" w:color="auto"/>
        <w:left w:val="none" w:sz="0" w:space="0" w:color="auto"/>
        <w:bottom w:val="none" w:sz="0" w:space="0" w:color="auto"/>
        <w:right w:val="none" w:sz="0" w:space="0" w:color="auto"/>
      </w:divBdr>
    </w:div>
    <w:div w:id="141699298">
      <w:bodyDiv w:val="1"/>
      <w:marLeft w:val="0"/>
      <w:marRight w:val="0"/>
      <w:marTop w:val="0"/>
      <w:marBottom w:val="0"/>
      <w:divBdr>
        <w:top w:val="none" w:sz="0" w:space="0" w:color="auto"/>
        <w:left w:val="none" w:sz="0" w:space="0" w:color="auto"/>
        <w:bottom w:val="none" w:sz="0" w:space="0" w:color="auto"/>
        <w:right w:val="none" w:sz="0" w:space="0" w:color="auto"/>
      </w:divBdr>
    </w:div>
    <w:div w:id="142699849">
      <w:bodyDiv w:val="1"/>
      <w:marLeft w:val="0"/>
      <w:marRight w:val="0"/>
      <w:marTop w:val="0"/>
      <w:marBottom w:val="0"/>
      <w:divBdr>
        <w:top w:val="none" w:sz="0" w:space="0" w:color="auto"/>
        <w:left w:val="none" w:sz="0" w:space="0" w:color="auto"/>
        <w:bottom w:val="none" w:sz="0" w:space="0" w:color="auto"/>
        <w:right w:val="none" w:sz="0" w:space="0" w:color="auto"/>
      </w:divBdr>
    </w:div>
    <w:div w:id="142742313">
      <w:bodyDiv w:val="1"/>
      <w:marLeft w:val="0"/>
      <w:marRight w:val="0"/>
      <w:marTop w:val="0"/>
      <w:marBottom w:val="0"/>
      <w:divBdr>
        <w:top w:val="none" w:sz="0" w:space="0" w:color="auto"/>
        <w:left w:val="none" w:sz="0" w:space="0" w:color="auto"/>
        <w:bottom w:val="none" w:sz="0" w:space="0" w:color="auto"/>
        <w:right w:val="none" w:sz="0" w:space="0" w:color="auto"/>
      </w:divBdr>
      <w:divsChild>
        <w:div w:id="90318643">
          <w:marLeft w:val="0"/>
          <w:marRight w:val="0"/>
          <w:marTop w:val="0"/>
          <w:marBottom w:val="0"/>
          <w:divBdr>
            <w:top w:val="none" w:sz="0" w:space="0" w:color="auto"/>
            <w:left w:val="none" w:sz="0" w:space="0" w:color="auto"/>
            <w:bottom w:val="none" w:sz="0" w:space="0" w:color="auto"/>
            <w:right w:val="none" w:sz="0" w:space="0" w:color="auto"/>
          </w:divBdr>
        </w:div>
        <w:div w:id="1823426877">
          <w:marLeft w:val="0"/>
          <w:marRight w:val="0"/>
          <w:marTop w:val="0"/>
          <w:marBottom w:val="0"/>
          <w:divBdr>
            <w:top w:val="none" w:sz="0" w:space="0" w:color="auto"/>
            <w:left w:val="none" w:sz="0" w:space="0" w:color="auto"/>
            <w:bottom w:val="none" w:sz="0" w:space="0" w:color="auto"/>
            <w:right w:val="none" w:sz="0" w:space="0" w:color="auto"/>
          </w:divBdr>
        </w:div>
        <w:div w:id="1388451958">
          <w:marLeft w:val="0"/>
          <w:marRight w:val="0"/>
          <w:marTop w:val="0"/>
          <w:marBottom w:val="0"/>
          <w:divBdr>
            <w:top w:val="none" w:sz="0" w:space="0" w:color="auto"/>
            <w:left w:val="none" w:sz="0" w:space="0" w:color="auto"/>
            <w:bottom w:val="none" w:sz="0" w:space="0" w:color="auto"/>
            <w:right w:val="none" w:sz="0" w:space="0" w:color="auto"/>
          </w:divBdr>
        </w:div>
        <w:div w:id="2034568673">
          <w:marLeft w:val="0"/>
          <w:marRight w:val="0"/>
          <w:marTop w:val="0"/>
          <w:marBottom w:val="0"/>
          <w:divBdr>
            <w:top w:val="none" w:sz="0" w:space="0" w:color="auto"/>
            <w:left w:val="none" w:sz="0" w:space="0" w:color="auto"/>
            <w:bottom w:val="none" w:sz="0" w:space="0" w:color="auto"/>
            <w:right w:val="none" w:sz="0" w:space="0" w:color="auto"/>
          </w:divBdr>
        </w:div>
        <w:div w:id="1844933221">
          <w:marLeft w:val="0"/>
          <w:marRight w:val="0"/>
          <w:marTop w:val="0"/>
          <w:marBottom w:val="0"/>
          <w:divBdr>
            <w:top w:val="none" w:sz="0" w:space="0" w:color="auto"/>
            <w:left w:val="none" w:sz="0" w:space="0" w:color="auto"/>
            <w:bottom w:val="none" w:sz="0" w:space="0" w:color="auto"/>
            <w:right w:val="none" w:sz="0" w:space="0" w:color="auto"/>
          </w:divBdr>
        </w:div>
        <w:div w:id="1117217974">
          <w:marLeft w:val="0"/>
          <w:marRight w:val="0"/>
          <w:marTop w:val="0"/>
          <w:marBottom w:val="0"/>
          <w:divBdr>
            <w:top w:val="none" w:sz="0" w:space="0" w:color="auto"/>
            <w:left w:val="none" w:sz="0" w:space="0" w:color="auto"/>
            <w:bottom w:val="none" w:sz="0" w:space="0" w:color="auto"/>
            <w:right w:val="none" w:sz="0" w:space="0" w:color="auto"/>
          </w:divBdr>
        </w:div>
        <w:div w:id="1047416744">
          <w:marLeft w:val="0"/>
          <w:marRight w:val="0"/>
          <w:marTop w:val="0"/>
          <w:marBottom w:val="0"/>
          <w:divBdr>
            <w:top w:val="none" w:sz="0" w:space="0" w:color="auto"/>
            <w:left w:val="none" w:sz="0" w:space="0" w:color="auto"/>
            <w:bottom w:val="none" w:sz="0" w:space="0" w:color="auto"/>
            <w:right w:val="none" w:sz="0" w:space="0" w:color="auto"/>
          </w:divBdr>
        </w:div>
        <w:div w:id="1823233632">
          <w:marLeft w:val="0"/>
          <w:marRight w:val="0"/>
          <w:marTop w:val="0"/>
          <w:marBottom w:val="0"/>
          <w:divBdr>
            <w:top w:val="none" w:sz="0" w:space="0" w:color="auto"/>
            <w:left w:val="none" w:sz="0" w:space="0" w:color="auto"/>
            <w:bottom w:val="none" w:sz="0" w:space="0" w:color="auto"/>
            <w:right w:val="none" w:sz="0" w:space="0" w:color="auto"/>
          </w:divBdr>
        </w:div>
        <w:div w:id="1409035968">
          <w:marLeft w:val="0"/>
          <w:marRight w:val="0"/>
          <w:marTop w:val="0"/>
          <w:marBottom w:val="0"/>
          <w:divBdr>
            <w:top w:val="none" w:sz="0" w:space="0" w:color="auto"/>
            <w:left w:val="none" w:sz="0" w:space="0" w:color="auto"/>
            <w:bottom w:val="none" w:sz="0" w:space="0" w:color="auto"/>
            <w:right w:val="none" w:sz="0" w:space="0" w:color="auto"/>
          </w:divBdr>
        </w:div>
        <w:div w:id="611716698">
          <w:marLeft w:val="0"/>
          <w:marRight w:val="0"/>
          <w:marTop w:val="0"/>
          <w:marBottom w:val="0"/>
          <w:divBdr>
            <w:top w:val="none" w:sz="0" w:space="0" w:color="auto"/>
            <w:left w:val="none" w:sz="0" w:space="0" w:color="auto"/>
            <w:bottom w:val="none" w:sz="0" w:space="0" w:color="auto"/>
            <w:right w:val="none" w:sz="0" w:space="0" w:color="auto"/>
          </w:divBdr>
        </w:div>
        <w:div w:id="367337041">
          <w:marLeft w:val="0"/>
          <w:marRight w:val="0"/>
          <w:marTop w:val="0"/>
          <w:marBottom w:val="0"/>
          <w:divBdr>
            <w:top w:val="none" w:sz="0" w:space="0" w:color="auto"/>
            <w:left w:val="none" w:sz="0" w:space="0" w:color="auto"/>
            <w:bottom w:val="none" w:sz="0" w:space="0" w:color="auto"/>
            <w:right w:val="none" w:sz="0" w:space="0" w:color="auto"/>
          </w:divBdr>
        </w:div>
        <w:div w:id="143549512">
          <w:marLeft w:val="0"/>
          <w:marRight w:val="0"/>
          <w:marTop w:val="0"/>
          <w:marBottom w:val="0"/>
          <w:divBdr>
            <w:top w:val="none" w:sz="0" w:space="0" w:color="auto"/>
            <w:left w:val="none" w:sz="0" w:space="0" w:color="auto"/>
            <w:bottom w:val="none" w:sz="0" w:space="0" w:color="auto"/>
            <w:right w:val="none" w:sz="0" w:space="0" w:color="auto"/>
          </w:divBdr>
        </w:div>
        <w:div w:id="1039282880">
          <w:marLeft w:val="0"/>
          <w:marRight w:val="0"/>
          <w:marTop w:val="0"/>
          <w:marBottom w:val="0"/>
          <w:divBdr>
            <w:top w:val="none" w:sz="0" w:space="0" w:color="auto"/>
            <w:left w:val="none" w:sz="0" w:space="0" w:color="auto"/>
            <w:bottom w:val="none" w:sz="0" w:space="0" w:color="auto"/>
            <w:right w:val="none" w:sz="0" w:space="0" w:color="auto"/>
          </w:divBdr>
        </w:div>
        <w:div w:id="217011191">
          <w:marLeft w:val="0"/>
          <w:marRight w:val="0"/>
          <w:marTop w:val="0"/>
          <w:marBottom w:val="0"/>
          <w:divBdr>
            <w:top w:val="none" w:sz="0" w:space="0" w:color="auto"/>
            <w:left w:val="none" w:sz="0" w:space="0" w:color="auto"/>
            <w:bottom w:val="none" w:sz="0" w:space="0" w:color="auto"/>
            <w:right w:val="none" w:sz="0" w:space="0" w:color="auto"/>
          </w:divBdr>
        </w:div>
        <w:div w:id="1444497902">
          <w:marLeft w:val="0"/>
          <w:marRight w:val="0"/>
          <w:marTop w:val="0"/>
          <w:marBottom w:val="0"/>
          <w:divBdr>
            <w:top w:val="none" w:sz="0" w:space="0" w:color="auto"/>
            <w:left w:val="none" w:sz="0" w:space="0" w:color="auto"/>
            <w:bottom w:val="none" w:sz="0" w:space="0" w:color="auto"/>
            <w:right w:val="none" w:sz="0" w:space="0" w:color="auto"/>
          </w:divBdr>
        </w:div>
        <w:div w:id="1501041906">
          <w:marLeft w:val="0"/>
          <w:marRight w:val="0"/>
          <w:marTop w:val="0"/>
          <w:marBottom w:val="0"/>
          <w:divBdr>
            <w:top w:val="none" w:sz="0" w:space="0" w:color="auto"/>
            <w:left w:val="none" w:sz="0" w:space="0" w:color="auto"/>
            <w:bottom w:val="none" w:sz="0" w:space="0" w:color="auto"/>
            <w:right w:val="none" w:sz="0" w:space="0" w:color="auto"/>
          </w:divBdr>
        </w:div>
        <w:div w:id="51589202">
          <w:marLeft w:val="0"/>
          <w:marRight w:val="0"/>
          <w:marTop w:val="0"/>
          <w:marBottom w:val="0"/>
          <w:divBdr>
            <w:top w:val="none" w:sz="0" w:space="0" w:color="auto"/>
            <w:left w:val="none" w:sz="0" w:space="0" w:color="auto"/>
            <w:bottom w:val="none" w:sz="0" w:space="0" w:color="auto"/>
            <w:right w:val="none" w:sz="0" w:space="0" w:color="auto"/>
          </w:divBdr>
        </w:div>
        <w:div w:id="1395934256">
          <w:marLeft w:val="0"/>
          <w:marRight w:val="0"/>
          <w:marTop w:val="0"/>
          <w:marBottom w:val="0"/>
          <w:divBdr>
            <w:top w:val="none" w:sz="0" w:space="0" w:color="auto"/>
            <w:left w:val="none" w:sz="0" w:space="0" w:color="auto"/>
            <w:bottom w:val="none" w:sz="0" w:space="0" w:color="auto"/>
            <w:right w:val="none" w:sz="0" w:space="0" w:color="auto"/>
          </w:divBdr>
        </w:div>
        <w:div w:id="110634692">
          <w:marLeft w:val="0"/>
          <w:marRight w:val="0"/>
          <w:marTop w:val="0"/>
          <w:marBottom w:val="0"/>
          <w:divBdr>
            <w:top w:val="none" w:sz="0" w:space="0" w:color="auto"/>
            <w:left w:val="none" w:sz="0" w:space="0" w:color="auto"/>
            <w:bottom w:val="none" w:sz="0" w:space="0" w:color="auto"/>
            <w:right w:val="none" w:sz="0" w:space="0" w:color="auto"/>
          </w:divBdr>
        </w:div>
        <w:div w:id="887229499">
          <w:marLeft w:val="0"/>
          <w:marRight w:val="0"/>
          <w:marTop w:val="0"/>
          <w:marBottom w:val="0"/>
          <w:divBdr>
            <w:top w:val="none" w:sz="0" w:space="0" w:color="auto"/>
            <w:left w:val="none" w:sz="0" w:space="0" w:color="auto"/>
            <w:bottom w:val="none" w:sz="0" w:space="0" w:color="auto"/>
            <w:right w:val="none" w:sz="0" w:space="0" w:color="auto"/>
          </w:divBdr>
        </w:div>
        <w:div w:id="1368529441">
          <w:marLeft w:val="0"/>
          <w:marRight w:val="0"/>
          <w:marTop w:val="0"/>
          <w:marBottom w:val="0"/>
          <w:divBdr>
            <w:top w:val="none" w:sz="0" w:space="0" w:color="auto"/>
            <w:left w:val="none" w:sz="0" w:space="0" w:color="auto"/>
            <w:bottom w:val="none" w:sz="0" w:space="0" w:color="auto"/>
            <w:right w:val="none" w:sz="0" w:space="0" w:color="auto"/>
          </w:divBdr>
        </w:div>
        <w:div w:id="2128236148">
          <w:marLeft w:val="0"/>
          <w:marRight w:val="0"/>
          <w:marTop w:val="0"/>
          <w:marBottom w:val="0"/>
          <w:divBdr>
            <w:top w:val="none" w:sz="0" w:space="0" w:color="auto"/>
            <w:left w:val="none" w:sz="0" w:space="0" w:color="auto"/>
            <w:bottom w:val="none" w:sz="0" w:space="0" w:color="auto"/>
            <w:right w:val="none" w:sz="0" w:space="0" w:color="auto"/>
          </w:divBdr>
        </w:div>
        <w:div w:id="1625382166">
          <w:marLeft w:val="0"/>
          <w:marRight w:val="0"/>
          <w:marTop w:val="0"/>
          <w:marBottom w:val="0"/>
          <w:divBdr>
            <w:top w:val="none" w:sz="0" w:space="0" w:color="auto"/>
            <w:left w:val="none" w:sz="0" w:space="0" w:color="auto"/>
            <w:bottom w:val="none" w:sz="0" w:space="0" w:color="auto"/>
            <w:right w:val="none" w:sz="0" w:space="0" w:color="auto"/>
          </w:divBdr>
        </w:div>
        <w:div w:id="1013383382">
          <w:marLeft w:val="0"/>
          <w:marRight w:val="0"/>
          <w:marTop w:val="0"/>
          <w:marBottom w:val="0"/>
          <w:divBdr>
            <w:top w:val="none" w:sz="0" w:space="0" w:color="auto"/>
            <w:left w:val="none" w:sz="0" w:space="0" w:color="auto"/>
            <w:bottom w:val="none" w:sz="0" w:space="0" w:color="auto"/>
            <w:right w:val="none" w:sz="0" w:space="0" w:color="auto"/>
          </w:divBdr>
        </w:div>
        <w:div w:id="691995700">
          <w:marLeft w:val="0"/>
          <w:marRight w:val="0"/>
          <w:marTop w:val="0"/>
          <w:marBottom w:val="0"/>
          <w:divBdr>
            <w:top w:val="none" w:sz="0" w:space="0" w:color="auto"/>
            <w:left w:val="none" w:sz="0" w:space="0" w:color="auto"/>
            <w:bottom w:val="none" w:sz="0" w:space="0" w:color="auto"/>
            <w:right w:val="none" w:sz="0" w:space="0" w:color="auto"/>
          </w:divBdr>
        </w:div>
        <w:div w:id="1476676013">
          <w:marLeft w:val="0"/>
          <w:marRight w:val="0"/>
          <w:marTop w:val="0"/>
          <w:marBottom w:val="0"/>
          <w:divBdr>
            <w:top w:val="none" w:sz="0" w:space="0" w:color="auto"/>
            <w:left w:val="none" w:sz="0" w:space="0" w:color="auto"/>
            <w:bottom w:val="none" w:sz="0" w:space="0" w:color="auto"/>
            <w:right w:val="none" w:sz="0" w:space="0" w:color="auto"/>
          </w:divBdr>
        </w:div>
        <w:div w:id="395668039">
          <w:marLeft w:val="0"/>
          <w:marRight w:val="0"/>
          <w:marTop w:val="0"/>
          <w:marBottom w:val="0"/>
          <w:divBdr>
            <w:top w:val="none" w:sz="0" w:space="0" w:color="auto"/>
            <w:left w:val="none" w:sz="0" w:space="0" w:color="auto"/>
            <w:bottom w:val="none" w:sz="0" w:space="0" w:color="auto"/>
            <w:right w:val="none" w:sz="0" w:space="0" w:color="auto"/>
          </w:divBdr>
        </w:div>
        <w:div w:id="1294824973">
          <w:marLeft w:val="0"/>
          <w:marRight w:val="0"/>
          <w:marTop w:val="0"/>
          <w:marBottom w:val="0"/>
          <w:divBdr>
            <w:top w:val="none" w:sz="0" w:space="0" w:color="auto"/>
            <w:left w:val="none" w:sz="0" w:space="0" w:color="auto"/>
            <w:bottom w:val="none" w:sz="0" w:space="0" w:color="auto"/>
            <w:right w:val="none" w:sz="0" w:space="0" w:color="auto"/>
          </w:divBdr>
        </w:div>
        <w:div w:id="9186973">
          <w:marLeft w:val="0"/>
          <w:marRight w:val="0"/>
          <w:marTop w:val="0"/>
          <w:marBottom w:val="0"/>
          <w:divBdr>
            <w:top w:val="none" w:sz="0" w:space="0" w:color="auto"/>
            <w:left w:val="none" w:sz="0" w:space="0" w:color="auto"/>
            <w:bottom w:val="none" w:sz="0" w:space="0" w:color="auto"/>
            <w:right w:val="none" w:sz="0" w:space="0" w:color="auto"/>
          </w:divBdr>
        </w:div>
        <w:div w:id="1419018160">
          <w:marLeft w:val="0"/>
          <w:marRight w:val="0"/>
          <w:marTop w:val="0"/>
          <w:marBottom w:val="0"/>
          <w:divBdr>
            <w:top w:val="none" w:sz="0" w:space="0" w:color="auto"/>
            <w:left w:val="none" w:sz="0" w:space="0" w:color="auto"/>
            <w:bottom w:val="none" w:sz="0" w:space="0" w:color="auto"/>
            <w:right w:val="none" w:sz="0" w:space="0" w:color="auto"/>
          </w:divBdr>
        </w:div>
        <w:div w:id="945768099">
          <w:marLeft w:val="0"/>
          <w:marRight w:val="0"/>
          <w:marTop w:val="0"/>
          <w:marBottom w:val="0"/>
          <w:divBdr>
            <w:top w:val="none" w:sz="0" w:space="0" w:color="auto"/>
            <w:left w:val="none" w:sz="0" w:space="0" w:color="auto"/>
            <w:bottom w:val="none" w:sz="0" w:space="0" w:color="auto"/>
            <w:right w:val="none" w:sz="0" w:space="0" w:color="auto"/>
          </w:divBdr>
        </w:div>
        <w:div w:id="1873031145">
          <w:marLeft w:val="0"/>
          <w:marRight w:val="0"/>
          <w:marTop w:val="0"/>
          <w:marBottom w:val="0"/>
          <w:divBdr>
            <w:top w:val="none" w:sz="0" w:space="0" w:color="auto"/>
            <w:left w:val="none" w:sz="0" w:space="0" w:color="auto"/>
            <w:bottom w:val="none" w:sz="0" w:space="0" w:color="auto"/>
            <w:right w:val="none" w:sz="0" w:space="0" w:color="auto"/>
          </w:divBdr>
        </w:div>
        <w:div w:id="538906068">
          <w:marLeft w:val="0"/>
          <w:marRight w:val="0"/>
          <w:marTop w:val="0"/>
          <w:marBottom w:val="0"/>
          <w:divBdr>
            <w:top w:val="none" w:sz="0" w:space="0" w:color="auto"/>
            <w:left w:val="none" w:sz="0" w:space="0" w:color="auto"/>
            <w:bottom w:val="none" w:sz="0" w:space="0" w:color="auto"/>
            <w:right w:val="none" w:sz="0" w:space="0" w:color="auto"/>
          </w:divBdr>
        </w:div>
        <w:div w:id="65306403">
          <w:marLeft w:val="0"/>
          <w:marRight w:val="0"/>
          <w:marTop w:val="0"/>
          <w:marBottom w:val="0"/>
          <w:divBdr>
            <w:top w:val="none" w:sz="0" w:space="0" w:color="auto"/>
            <w:left w:val="none" w:sz="0" w:space="0" w:color="auto"/>
            <w:bottom w:val="none" w:sz="0" w:space="0" w:color="auto"/>
            <w:right w:val="none" w:sz="0" w:space="0" w:color="auto"/>
          </w:divBdr>
        </w:div>
        <w:div w:id="230309133">
          <w:marLeft w:val="0"/>
          <w:marRight w:val="0"/>
          <w:marTop w:val="0"/>
          <w:marBottom w:val="0"/>
          <w:divBdr>
            <w:top w:val="none" w:sz="0" w:space="0" w:color="auto"/>
            <w:left w:val="none" w:sz="0" w:space="0" w:color="auto"/>
            <w:bottom w:val="none" w:sz="0" w:space="0" w:color="auto"/>
            <w:right w:val="none" w:sz="0" w:space="0" w:color="auto"/>
          </w:divBdr>
        </w:div>
        <w:div w:id="1187407972">
          <w:marLeft w:val="0"/>
          <w:marRight w:val="0"/>
          <w:marTop w:val="0"/>
          <w:marBottom w:val="0"/>
          <w:divBdr>
            <w:top w:val="none" w:sz="0" w:space="0" w:color="auto"/>
            <w:left w:val="none" w:sz="0" w:space="0" w:color="auto"/>
            <w:bottom w:val="none" w:sz="0" w:space="0" w:color="auto"/>
            <w:right w:val="none" w:sz="0" w:space="0" w:color="auto"/>
          </w:divBdr>
        </w:div>
        <w:div w:id="1759787130">
          <w:marLeft w:val="0"/>
          <w:marRight w:val="0"/>
          <w:marTop w:val="0"/>
          <w:marBottom w:val="0"/>
          <w:divBdr>
            <w:top w:val="none" w:sz="0" w:space="0" w:color="auto"/>
            <w:left w:val="none" w:sz="0" w:space="0" w:color="auto"/>
            <w:bottom w:val="none" w:sz="0" w:space="0" w:color="auto"/>
            <w:right w:val="none" w:sz="0" w:space="0" w:color="auto"/>
          </w:divBdr>
        </w:div>
        <w:div w:id="1171599583">
          <w:marLeft w:val="0"/>
          <w:marRight w:val="0"/>
          <w:marTop w:val="0"/>
          <w:marBottom w:val="0"/>
          <w:divBdr>
            <w:top w:val="none" w:sz="0" w:space="0" w:color="auto"/>
            <w:left w:val="none" w:sz="0" w:space="0" w:color="auto"/>
            <w:bottom w:val="none" w:sz="0" w:space="0" w:color="auto"/>
            <w:right w:val="none" w:sz="0" w:space="0" w:color="auto"/>
          </w:divBdr>
        </w:div>
        <w:div w:id="76369688">
          <w:marLeft w:val="0"/>
          <w:marRight w:val="0"/>
          <w:marTop w:val="0"/>
          <w:marBottom w:val="0"/>
          <w:divBdr>
            <w:top w:val="none" w:sz="0" w:space="0" w:color="auto"/>
            <w:left w:val="none" w:sz="0" w:space="0" w:color="auto"/>
            <w:bottom w:val="none" w:sz="0" w:space="0" w:color="auto"/>
            <w:right w:val="none" w:sz="0" w:space="0" w:color="auto"/>
          </w:divBdr>
        </w:div>
        <w:div w:id="1971595988">
          <w:marLeft w:val="0"/>
          <w:marRight w:val="0"/>
          <w:marTop w:val="0"/>
          <w:marBottom w:val="0"/>
          <w:divBdr>
            <w:top w:val="none" w:sz="0" w:space="0" w:color="auto"/>
            <w:left w:val="none" w:sz="0" w:space="0" w:color="auto"/>
            <w:bottom w:val="none" w:sz="0" w:space="0" w:color="auto"/>
            <w:right w:val="none" w:sz="0" w:space="0" w:color="auto"/>
          </w:divBdr>
        </w:div>
        <w:div w:id="197740105">
          <w:marLeft w:val="0"/>
          <w:marRight w:val="0"/>
          <w:marTop w:val="0"/>
          <w:marBottom w:val="0"/>
          <w:divBdr>
            <w:top w:val="none" w:sz="0" w:space="0" w:color="auto"/>
            <w:left w:val="none" w:sz="0" w:space="0" w:color="auto"/>
            <w:bottom w:val="none" w:sz="0" w:space="0" w:color="auto"/>
            <w:right w:val="none" w:sz="0" w:space="0" w:color="auto"/>
          </w:divBdr>
        </w:div>
        <w:div w:id="114493513">
          <w:marLeft w:val="0"/>
          <w:marRight w:val="0"/>
          <w:marTop w:val="0"/>
          <w:marBottom w:val="0"/>
          <w:divBdr>
            <w:top w:val="none" w:sz="0" w:space="0" w:color="auto"/>
            <w:left w:val="none" w:sz="0" w:space="0" w:color="auto"/>
            <w:bottom w:val="none" w:sz="0" w:space="0" w:color="auto"/>
            <w:right w:val="none" w:sz="0" w:space="0" w:color="auto"/>
          </w:divBdr>
        </w:div>
        <w:div w:id="1839073023">
          <w:marLeft w:val="0"/>
          <w:marRight w:val="0"/>
          <w:marTop w:val="0"/>
          <w:marBottom w:val="0"/>
          <w:divBdr>
            <w:top w:val="none" w:sz="0" w:space="0" w:color="auto"/>
            <w:left w:val="none" w:sz="0" w:space="0" w:color="auto"/>
            <w:bottom w:val="none" w:sz="0" w:space="0" w:color="auto"/>
            <w:right w:val="none" w:sz="0" w:space="0" w:color="auto"/>
          </w:divBdr>
        </w:div>
        <w:div w:id="1556892330">
          <w:marLeft w:val="0"/>
          <w:marRight w:val="0"/>
          <w:marTop w:val="0"/>
          <w:marBottom w:val="0"/>
          <w:divBdr>
            <w:top w:val="none" w:sz="0" w:space="0" w:color="auto"/>
            <w:left w:val="none" w:sz="0" w:space="0" w:color="auto"/>
            <w:bottom w:val="none" w:sz="0" w:space="0" w:color="auto"/>
            <w:right w:val="none" w:sz="0" w:space="0" w:color="auto"/>
          </w:divBdr>
        </w:div>
        <w:div w:id="151989762">
          <w:marLeft w:val="0"/>
          <w:marRight w:val="0"/>
          <w:marTop w:val="0"/>
          <w:marBottom w:val="0"/>
          <w:divBdr>
            <w:top w:val="none" w:sz="0" w:space="0" w:color="auto"/>
            <w:left w:val="none" w:sz="0" w:space="0" w:color="auto"/>
            <w:bottom w:val="none" w:sz="0" w:space="0" w:color="auto"/>
            <w:right w:val="none" w:sz="0" w:space="0" w:color="auto"/>
          </w:divBdr>
        </w:div>
        <w:div w:id="87772392">
          <w:marLeft w:val="0"/>
          <w:marRight w:val="0"/>
          <w:marTop w:val="0"/>
          <w:marBottom w:val="0"/>
          <w:divBdr>
            <w:top w:val="none" w:sz="0" w:space="0" w:color="auto"/>
            <w:left w:val="none" w:sz="0" w:space="0" w:color="auto"/>
            <w:bottom w:val="none" w:sz="0" w:space="0" w:color="auto"/>
            <w:right w:val="none" w:sz="0" w:space="0" w:color="auto"/>
          </w:divBdr>
        </w:div>
      </w:divsChild>
    </w:div>
    <w:div w:id="143205520">
      <w:bodyDiv w:val="1"/>
      <w:marLeft w:val="0"/>
      <w:marRight w:val="0"/>
      <w:marTop w:val="0"/>
      <w:marBottom w:val="0"/>
      <w:divBdr>
        <w:top w:val="none" w:sz="0" w:space="0" w:color="auto"/>
        <w:left w:val="none" w:sz="0" w:space="0" w:color="auto"/>
        <w:bottom w:val="none" w:sz="0" w:space="0" w:color="auto"/>
        <w:right w:val="none" w:sz="0" w:space="0" w:color="auto"/>
      </w:divBdr>
      <w:divsChild>
        <w:div w:id="192815783">
          <w:marLeft w:val="0"/>
          <w:marRight w:val="0"/>
          <w:marTop w:val="0"/>
          <w:marBottom w:val="0"/>
          <w:divBdr>
            <w:top w:val="none" w:sz="0" w:space="0" w:color="auto"/>
            <w:left w:val="none" w:sz="0" w:space="0" w:color="auto"/>
            <w:bottom w:val="none" w:sz="0" w:space="0" w:color="auto"/>
            <w:right w:val="none" w:sz="0" w:space="0" w:color="auto"/>
          </w:divBdr>
        </w:div>
        <w:div w:id="91900639">
          <w:marLeft w:val="0"/>
          <w:marRight w:val="0"/>
          <w:marTop w:val="0"/>
          <w:marBottom w:val="0"/>
          <w:divBdr>
            <w:top w:val="none" w:sz="0" w:space="0" w:color="auto"/>
            <w:left w:val="none" w:sz="0" w:space="0" w:color="auto"/>
            <w:bottom w:val="none" w:sz="0" w:space="0" w:color="auto"/>
            <w:right w:val="none" w:sz="0" w:space="0" w:color="auto"/>
          </w:divBdr>
        </w:div>
        <w:div w:id="1797288683">
          <w:marLeft w:val="0"/>
          <w:marRight w:val="0"/>
          <w:marTop w:val="0"/>
          <w:marBottom w:val="0"/>
          <w:divBdr>
            <w:top w:val="none" w:sz="0" w:space="0" w:color="auto"/>
            <w:left w:val="none" w:sz="0" w:space="0" w:color="auto"/>
            <w:bottom w:val="none" w:sz="0" w:space="0" w:color="auto"/>
            <w:right w:val="none" w:sz="0" w:space="0" w:color="auto"/>
          </w:divBdr>
        </w:div>
        <w:div w:id="1470394713">
          <w:marLeft w:val="0"/>
          <w:marRight w:val="0"/>
          <w:marTop w:val="0"/>
          <w:marBottom w:val="0"/>
          <w:divBdr>
            <w:top w:val="none" w:sz="0" w:space="0" w:color="auto"/>
            <w:left w:val="none" w:sz="0" w:space="0" w:color="auto"/>
            <w:bottom w:val="none" w:sz="0" w:space="0" w:color="auto"/>
            <w:right w:val="none" w:sz="0" w:space="0" w:color="auto"/>
          </w:divBdr>
        </w:div>
        <w:div w:id="192158968">
          <w:marLeft w:val="0"/>
          <w:marRight w:val="0"/>
          <w:marTop w:val="0"/>
          <w:marBottom w:val="0"/>
          <w:divBdr>
            <w:top w:val="none" w:sz="0" w:space="0" w:color="auto"/>
            <w:left w:val="none" w:sz="0" w:space="0" w:color="auto"/>
            <w:bottom w:val="none" w:sz="0" w:space="0" w:color="auto"/>
            <w:right w:val="none" w:sz="0" w:space="0" w:color="auto"/>
          </w:divBdr>
        </w:div>
        <w:div w:id="1468862059">
          <w:marLeft w:val="0"/>
          <w:marRight w:val="0"/>
          <w:marTop w:val="0"/>
          <w:marBottom w:val="0"/>
          <w:divBdr>
            <w:top w:val="none" w:sz="0" w:space="0" w:color="auto"/>
            <w:left w:val="none" w:sz="0" w:space="0" w:color="auto"/>
            <w:bottom w:val="none" w:sz="0" w:space="0" w:color="auto"/>
            <w:right w:val="none" w:sz="0" w:space="0" w:color="auto"/>
          </w:divBdr>
        </w:div>
        <w:div w:id="957684989">
          <w:marLeft w:val="0"/>
          <w:marRight w:val="0"/>
          <w:marTop w:val="0"/>
          <w:marBottom w:val="0"/>
          <w:divBdr>
            <w:top w:val="none" w:sz="0" w:space="0" w:color="auto"/>
            <w:left w:val="none" w:sz="0" w:space="0" w:color="auto"/>
            <w:bottom w:val="none" w:sz="0" w:space="0" w:color="auto"/>
            <w:right w:val="none" w:sz="0" w:space="0" w:color="auto"/>
          </w:divBdr>
        </w:div>
        <w:div w:id="698051179">
          <w:marLeft w:val="0"/>
          <w:marRight w:val="0"/>
          <w:marTop w:val="0"/>
          <w:marBottom w:val="0"/>
          <w:divBdr>
            <w:top w:val="none" w:sz="0" w:space="0" w:color="auto"/>
            <w:left w:val="none" w:sz="0" w:space="0" w:color="auto"/>
            <w:bottom w:val="none" w:sz="0" w:space="0" w:color="auto"/>
            <w:right w:val="none" w:sz="0" w:space="0" w:color="auto"/>
          </w:divBdr>
        </w:div>
        <w:div w:id="716516321">
          <w:marLeft w:val="0"/>
          <w:marRight w:val="0"/>
          <w:marTop w:val="0"/>
          <w:marBottom w:val="0"/>
          <w:divBdr>
            <w:top w:val="none" w:sz="0" w:space="0" w:color="auto"/>
            <w:left w:val="none" w:sz="0" w:space="0" w:color="auto"/>
            <w:bottom w:val="none" w:sz="0" w:space="0" w:color="auto"/>
            <w:right w:val="none" w:sz="0" w:space="0" w:color="auto"/>
          </w:divBdr>
        </w:div>
        <w:div w:id="1603799595">
          <w:marLeft w:val="0"/>
          <w:marRight w:val="0"/>
          <w:marTop w:val="0"/>
          <w:marBottom w:val="0"/>
          <w:divBdr>
            <w:top w:val="none" w:sz="0" w:space="0" w:color="auto"/>
            <w:left w:val="none" w:sz="0" w:space="0" w:color="auto"/>
            <w:bottom w:val="none" w:sz="0" w:space="0" w:color="auto"/>
            <w:right w:val="none" w:sz="0" w:space="0" w:color="auto"/>
          </w:divBdr>
        </w:div>
        <w:div w:id="631131478">
          <w:marLeft w:val="0"/>
          <w:marRight w:val="0"/>
          <w:marTop w:val="0"/>
          <w:marBottom w:val="0"/>
          <w:divBdr>
            <w:top w:val="none" w:sz="0" w:space="0" w:color="auto"/>
            <w:left w:val="none" w:sz="0" w:space="0" w:color="auto"/>
            <w:bottom w:val="none" w:sz="0" w:space="0" w:color="auto"/>
            <w:right w:val="none" w:sz="0" w:space="0" w:color="auto"/>
          </w:divBdr>
        </w:div>
        <w:div w:id="143668687">
          <w:marLeft w:val="0"/>
          <w:marRight w:val="0"/>
          <w:marTop w:val="0"/>
          <w:marBottom w:val="0"/>
          <w:divBdr>
            <w:top w:val="none" w:sz="0" w:space="0" w:color="auto"/>
            <w:left w:val="none" w:sz="0" w:space="0" w:color="auto"/>
            <w:bottom w:val="none" w:sz="0" w:space="0" w:color="auto"/>
            <w:right w:val="none" w:sz="0" w:space="0" w:color="auto"/>
          </w:divBdr>
        </w:div>
        <w:div w:id="1787774448">
          <w:marLeft w:val="0"/>
          <w:marRight w:val="0"/>
          <w:marTop w:val="0"/>
          <w:marBottom w:val="0"/>
          <w:divBdr>
            <w:top w:val="none" w:sz="0" w:space="0" w:color="auto"/>
            <w:left w:val="none" w:sz="0" w:space="0" w:color="auto"/>
            <w:bottom w:val="none" w:sz="0" w:space="0" w:color="auto"/>
            <w:right w:val="none" w:sz="0" w:space="0" w:color="auto"/>
          </w:divBdr>
        </w:div>
        <w:div w:id="777409238">
          <w:marLeft w:val="0"/>
          <w:marRight w:val="0"/>
          <w:marTop w:val="0"/>
          <w:marBottom w:val="0"/>
          <w:divBdr>
            <w:top w:val="none" w:sz="0" w:space="0" w:color="auto"/>
            <w:left w:val="none" w:sz="0" w:space="0" w:color="auto"/>
            <w:bottom w:val="none" w:sz="0" w:space="0" w:color="auto"/>
            <w:right w:val="none" w:sz="0" w:space="0" w:color="auto"/>
          </w:divBdr>
        </w:div>
        <w:div w:id="1871338183">
          <w:marLeft w:val="0"/>
          <w:marRight w:val="0"/>
          <w:marTop w:val="0"/>
          <w:marBottom w:val="0"/>
          <w:divBdr>
            <w:top w:val="none" w:sz="0" w:space="0" w:color="auto"/>
            <w:left w:val="none" w:sz="0" w:space="0" w:color="auto"/>
            <w:bottom w:val="none" w:sz="0" w:space="0" w:color="auto"/>
            <w:right w:val="none" w:sz="0" w:space="0" w:color="auto"/>
          </w:divBdr>
        </w:div>
        <w:div w:id="426118529">
          <w:marLeft w:val="0"/>
          <w:marRight w:val="0"/>
          <w:marTop w:val="0"/>
          <w:marBottom w:val="0"/>
          <w:divBdr>
            <w:top w:val="none" w:sz="0" w:space="0" w:color="auto"/>
            <w:left w:val="none" w:sz="0" w:space="0" w:color="auto"/>
            <w:bottom w:val="none" w:sz="0" w:space="0" w:color="auto"/>
            <w:right w:val="none" w:sz="0" w:space="0" w:color="auto"/>
          </w:divBdr>
        </w:div>
        <w:div w:id="145830207">
          <w:marLeft w:val="0"/>
          <w:marRight w:val="0"/>
          <w:marTop w:val="0"/>
          <w:marBottom w:val="0"/>
          <w:divBdr>
            <w:top w:val="none" w:sz="0" w:space="0" w:color="auto"/>
            <w:left w:val="none" w:sz="0" w:space="0" w:color="auto"/>
            <w:bottom w:val="none" w:sz="0" w:space="0" w:color="auto"/>
            <w:right w:val="none" w:sz="0" w:space="0" w:color="auto"/>
          </w:divBdr>
        </w:div>
        <w:div w:id="1365521366">
          <w:marLeft w:val="0"/>
          <w:marRight w:val="0"/>
          <w:marTop w:val="0"/>
          <w:marBottom w:val="0"/>
          <w:divBdr>
            <w:top w:val="none" w:sz="0" w:space="0" w:color="auto"/>
            <w:left w:val="none" w:sz="0" w:space="0" w:color="auto"/>
            <w:bottom w:val="none" w:sz="0" w:space="0" w:color="auto"/>
            <w:right w:val="none" w:sz="0" w:space="0" w:color="auto"/>
          </w:divBdr>
        </w:div>
        <w:div w:id="933708044">
          <w:marLeft w:val="0"/>
          <w:marRight w:val="0"/>
          <w:marTop w:val="0"/>
          <w:marBottom w:val="0"/>
          <w:divBdr>
            <w:top w:val="none" w:sz="0" w:space="0" w:color="auto"/>
            <w:left w:val="none" w:sz="0" w:space="0" w:color="auto"/>
            <w:bottom w:val="none" w:sz="0" w:space="0" w:color="auto"/>
            <w:right w:val="none" w:sz="0" w:space="0" w:color="auto"/>
          </w:divBdr>
        </w:div>
        <w:div w:id="360397955">
          <w:marLeft w:val="0"/>
          <w:marRight w:val="0"/>
          <w:marTop w:val="0"/>
          <w:marBottom w:val="0"/>
          <w:divBdr>
            <w:top w:val="none" w:sz="0" w:space="0" w:color="auto"/>
            <w:left w:val="none" w:sz="0" w:space="0" w:color="auto"/>
            <w:bottom w:val="none" w:sz="0" w:space="0" w:color="auto"/>
            <w:right w:val="none" w:sz="0" w:space="0" w:color="auto"/>
          </w:divBdr>
        </w:div>
        <w:div w:id="2108035955">
          <w:marLeft w:val="0"/>
          <w:marRight w:val="0"/>
          <w:marTop w:val="0"/>
          <w:marBottom w:val="0"/>
          <w:divBdr>
            <w:top w:val="none" w:sz="0" w:space="0" w:color="auto"/>
            <w:left w:val="none" w:sz="0" w:space="0" w:color="auto"/>
            <w:bottom w:val="none" w:sz="0" w:space="0" w:color="auto"/>
            <w:right w:val="none" w:sz="0" w:space="0" w:color="auto"/>
          </w:divBdr>
        </w:div>
        <w:div w:id="840966295">
          <w:marLeft w:val="0"/>
          <w:marRight w:val="0"/>
          <w:marTop w:val="0"/>
          <w:marBottom w:val="0"/>
          <w:divBdr>
            <w:top w:val="none" w:sz="0" w:space="0" w:color="auto"/>
            <w:left w:val="none" w:sz="0" w:space="0" w:color="auto"/>
            <w:bottom w:val="none" w:sz="0" w:space="0" w:color="auto"/>
            <w:right w:val="none" w:sz="0" w:space="0" w:color="auto"/>
          </w:divBdr>
        </w:div>
        <w:div w:id="1528256669">
          <w:marLeft w:val="0"/>
          <w:marRight w:val="0"/>
          <w:marTop w:val="0"/>
          <w:marBottom w:val="0"/>
          <w:divBdr>
            <w:top w:val="none" w:sz="0" w:space="0" w:color="auto"/>
            <w:left w:val="none" w:sz="0" w:space="0" w:color="auto"/>
            <w:bottom w:val="none" w:sz="0" w:space="0" w:color="auto"/>
            <w:right w:val="none" w:sz="0" w:space="0" w:color="auto"/>
          </w:divBdr>
        </w:div>
        <w:div w:id="686754081">
          <w:marLeft w:val="0"/>
          <w:marRight w:val="0"/>
          <w:marTop w:val="0"/>
          <w:marBottom w:val="0"/>
          <w:divBdr>
            <w:top w:val="none" w:sz="0" w:space="0" w:color="auto"/>
            <w:left w:val="none" w:sz="0" w:space="0" w:color="auto"/>
            <w:bottom w:val="none" w:sz="0" w:space="0" w:color="auto"/>
            <w:right w:val="none" w:sz="0" w:space="0" w:color="auto"/>
          </w:divBdr>
        </w:div>
        <w:div w:id="1150099063">
          <w:marLeft w:val="0"/>
          <w:marRight w:val="0"/>
          <w:marTop w:val="0"/>
          <w:marBottom w:val="0"/>
          <w:divBdr>
            <w:top w:val="none" w:sz="0" w:space="0" w:color="auto"/>
            <w:left w:val="none" w:sz="0" w:space="0" w:color="auto"/>
            <w:bottom w:val="none" w:sz="0" w:space="0" w:color="auto"/>
            <w:right w:val="none" w:sz="0" w:space="0" w:color="auto"/>
          </w:divBdr>
        </w:div>
        <w:div w:id="1220019215">
          <w:marLeft w:val="0"/>
          <w:marRight w:val="0"/>
          <w:marTop w:val="0"/>
          <w:marBottom w:val="0"/>
          <w:divBdr>
            <w:top w:val="none" w:sz="0" w:space="0" w:color="auto"/>
            <w:left w:val="none" w:sz="0" w:space="0" w:color="auto"/>
            <w:bottom w:val="none" w:sz="0" w:space="0" w:color="auto"/>
            <w:right w:val="none" w:sz="0" w:space="0" w:color="auto"/>
          </w:divBdr>
        </w:div>
        <w:div w:id="796798794">
          <w:marLeft w:val="0"/>
          <w:marRight w:val="0"/>
          <w:marTop w:val="0"/>
          <w:marBottom w:val="0"/>
          <w:divBdr>
            <w:top w:val="none" w:sz="0" w:space="0" w:color="auto"/>
            <w:left w:val="none" w:sz="0" w:space="0" w:color="auto"/>
            <w:bottom w:val="none" w:sz="0" w:space="0" w:color="auto"/>
            <w:right w:val="none" w:sz="0" w:space="0" w:color="auto"/>
          </w:divBdr>
        </w:div>
        <w:div w:id="1090857126">
          <w:marLeft w:val="0"/>
          <w:marRight w:val="0"/>
          <w:marTop w:val="0"/>
          <w:marBottom w:val="0"/>
          <w:divBdr>
            <w:top w:val="none" w:sz="0" w:space="0" w:color="auto"/>
            <w:left w:val="none" w:sz="0" w:space="0" w:color="auto"/>
            <w:bottom w:val="none" w:sz="0" w:space="0" w:color="auto"/>
            <w:right w:val="none" w:sz="0" w:space="0" w:color="auto"/>
          </w:divBdr>
        </w:div>
        <w:div w:id="1795369639">
          <w:marLeft w:val="0"/>
          <w:marRight w:val="0"/>
          <w:marTop w:val="0"/>
          <w:marBottom w:val="0"/>
          <w:divBdr>
            <w:top w:val="none" w:sz="0" w:space="0" w:color="auto"/>
            <w:left w:val="none" w:sz="0" w:space="0" w:color="auto"/>
            <w:bottom w:val="none" w:sz="0" w:space="0" w:color="auto"/>
            <w:right w:val="none" w:sz="0" w:space="0" w:color="auto"/>
          </w:divBdr>
        </w:div>
        <w:div w:id="1350062350">
          <w:marLeft w:val="0"/>
          <w:marRight w:val="0"/>
          <w:marTop w:val="0"/>
          <w:marBottom w:val="0"/>
          <w:divBdr>
            <w:top w:val="none" w:sz="0" w:space="0" w:color="auto"/>
            <w:left w:val="none" w:sz="0" w:space="0" w:color="auto"/>
            <w:bottom w:val="none" w:sz="0" w:space="0" w:color="auto"/>
            <w:right w:val="none" w:sz="0" w:space="0" w:color="auto"/>
          </w:divBdr>
        </w:div>
        <w:div w:id="819611028">
          <w:marLeft w:val="0"/>
          <w:marRight w:val="0"/>
          <w:marTop w:val="0"/>
          <w:marBottom w:val="0"/>
          <w:divBdr>
            <w:top w:val="none" w:sz="0" w:space="0" w:color="auto"/>
            <w:left w:val="none" w:sz="0" w:space="0" w:color="auto"/>
            <w:bottom w:val="none" w:sz="0" w:space="0" w:color="auto"/>
            <w:right w:val="none" w:sz="0" w:space="0" w:color="auto"/>
          </w:divBdr>
        </w:div>
        <w:div w:id="1502893590">
          <w:marLeft w:val="0"/>
          <w:marRight w:val="0"/>
          <w:marTop w:val="0"/>
          <w:marBottom w:val="0"/>
          <w:divBdr>
            <w:top w:val="none" w:sz="0" w:space="0" w:color="auto"/>
            <w:left w:val="none" w:sz="0" w:space="0" w:color="auto"/>
            <w:bottom w:val="none" w:sz="0" w:space="0" w:color="auto"/>
            <w:right w:val="none" w:sz="0" w:space="0" w:color="auto"/>
          </w:divBdr>
        </w:div>
        <w:div w:id="535854026">
          <w:marLeft w:val="0"/>
          <w:marRight w:val="0"/>
          <w:marTop w:val="0"/>
          <w:marBottom w:val="0"/>
          <w:divBdr>
            <w:top w:val="none" w:sz="0" w:space="0" w:color="auto"/>
            <w:left w:val="none" w:sz="0" w:space="0" w:color="auto"/>
            <w:bottom w:val="none" w:sz="0" w:space="0" w:color="auto"/>
            <w:right w:val="none" w:sz="0" w:space="0" w:color="auto"/>
          </w:divBdr>
        </w:div>
        <w:div w:id="261690343">
          <w:marLeft w:val="0"/>
          <w:marRight w:val="0"/>
          <w:marTop w:val="0"/>
          <w:marBottom w:val="0"/>
          <w:divBdr>
            <w:top w:val="none" w:sz="0" w:space="0" w:color="auto"/>
            <w:left w:val="none" w:sz="0" w:space="0" w:color="auto"/>
            <w:bottom w:val="none" w:sz="0" w:space="0" w:color="auto"/>
            <w:right w:val="none" w:sz="0" w:space="0" w:color="auto"/>
          </w:divBdr>
        </w:div>
        <w:div w:id="555313284">
          <w:marLeft w:val="0"/>
          <w:marRight w:val="0"/>
          <w:marTop w:val="0"/>
          <w:marBottom w:val="0"/>
          <w:divBdr>
            <w:top w:val="none" w:sz="0" w:space="0" w:color="auto"/>
            <w:left w:val="none" w:sz="0" w:space="0" w:color="auto"/>
            <w:bottom w:val="none" w:sz="0" w:space="0" w:color="auto"/>
            <w:right w:val="none" w:sz="0" w:space="0" w:color="auto"/>
          </w:divBdr>
        </w:div>
        <w:div w:id="813568194">
          <w:marLeft w:val="0"/>
          <w:marRight w:val="0"/>
          <w:marTop w:val="0"/>
          <w:marBottom w:val="0"/>
          <w:divBdr>
            <w:top w:val="none" w:sz="0" w:space="0" w:color="auto"/>
            <w:left w:val="none" w:sz="0" w:space="0" w:color="auto"/>
            <w:bottom w:val="none" w:sz="0" w:space="0" w:color="auto"/>
            <w:right w:val="none" w:sz="0" w:space="0" w:color="auto"/>
          </w:divBdr>
        </w:div>
        <w:div w:id="2007975692">
          <w:marLeft w:val="0"/>
          <w:marRight w:val="0"/>
          <w:marTop w:val="0"/>
          <w:marBottom w:val="0"/>
          <w:divBdr>
            <w:top w:val="none" w:sz="0" w:space="0" w:color="auto"/>
            <w:left w:val="none" w:sz="0" w:space="0" w:color="auto"/>
            <w:bottom w:val="none" w:sz="0" w:space="0" w:color="auto"/>
            <w:right w:val="none" w:sz="0" w:space="0" w:color="auto"/>
          </w:divBdr>
        </w:div>
        <w:div w:id="738484136">
          <w:marLeft w:val="0"/>
          <w:marRight w:val="0"/>
          <w:marTop w:val="0"/>
          <w:marBottom w:val="0"/>
          <w:divBdr>
            <w:top w:val="none" w:sz="0" w:space="0" w:color="auto"/>
            <w:left w:val="none" w:sz="0" w:space="0" w:color="auto"/>
            <w:bottom w:val="none" w:sz="0" w:space="0" w:color="auto"/>
            <w:right w:val="none" w:sz="0" w:space="0" w:color="auto"/>
          </w:divBdr>
        </w:div>
        <w:div w:id="1385635647">
          <w:marLeft w:val="0"/>
          <w:marRight w:val="0"/>
          <w:marTop w:val="0"/>
          <w:marBottom w:val="0"/>
          <w:divBdr>
            <w:top w:val="none" w:sz="0" w:space="0" w:color="auto"/>
            <w:left w:val="none" w:sz="0" w:space="0" w:color="auto"/>
            <w:bottom w:val="none" w:sz="0" w:space="0" w:color="auto"/>
            <w:right w:val="none" w:sz="0" w:space="0" w:color="auto"/>
          </w:divBdr>
        </w:div>
        <w:div w:id="1394935726">
          <w:marLeft w:val="0"/>
          <w:marRight w:val="0"/>
          <w:marTop w:val="0"/>
          <w:marBottom w:val="0"/>
          <w:divBdr>
            <w:top w:val="none" w:sz="0" w:space="0" w:color="auto"/>
            <w:left w:val="none" w:sz="0" w:space="0" w:color="auto"/>
            <w:bottom w:val="none" w:sz="0" w:space="0" w:color="auto"/>
            <w:right w:val="none" w:sz="0" w:space="0" w:color="auto"/>
          </w:divBdr>
        </w:div>
        <w:div w:id="862862751">
          <w:marLeft w:val="0"/>
          <w:marRight w:val="0"/>
          <w:marTop w:val="0"/>
          <w:marBottom w:val="0"/>
          <w:divBdr>
            <w:top w:val="none" w:sz="0" w:space="0" w:color="auto"/>
            <w:left w:val="none" w:sz="0" w:space="0" w:color="auto"/>
            <w:bottom w:val="none" w:sz="0" w:space="0" w:color="auto"/>
            <w:right w:val="none" w:sz="0" w:space="0" w:color="auto"/>
          </w:divBdr>
        </w:div>
      </w:divsChild>
    </w:div>
    <w:div w:id="144393979">
      <w:bodyDiv w:val="1"/>
      <w:marLeft w:val="0"/>
      <w:marRight w:val="0"/>
      <w:marTop w:val="0"/>
      <w:marBottom w:val="0"/>
      <w:divBdr>
        <w:top w:val="none" w:sz="0" w:space="0" w:color="auto"/>
        <w:left w:val="none" w:sz="0" w:space="0" w:color="auto"/>
        <w:bottom w:val="none" w:sz="0" w:space="0" w:color="auto"/>
        <w:right w:val="none" w:sz="0" w:space="0" w:color="auto"/>
      </w:divBdr>
    </w:div>
    <w:div w:id="144669619">
      <w:bodyDiv w:val="1"/>
      <w:marLeft w:val="0"/>
      <w:marRight w:val="0"/>
      <w:marTop w:val="0"/>
      <w:marBottom w:val="0"/>
      <w:divBdr>
        <w:top w:val="none" w:sz="0" w:space="0" w:color="auto"/>
        <w:left w:val="none" w:sz="0" w:space="0" w:color="auto"/>
        <w:bottom w:val="none" w:sz="0" w:space="0" w:color="auto"/>
        <w:right w:val="none" w:sz="0" w:space="0" w:color="auto"/>
      </w:divBdr>
    </w:div>
    <w:div w:id="145828677">
      <w:bodyDiv w:val="1"/>
      <w:marLeft w:val="0"/>
      <w:marRight w:val="0"/>
      <w:marTop w:val="0"/>
      <w:marBottom w:val="0"/>
      <w:divBdr>
        <w:top w:val="none" w:sz="0" w:space="0" w:color="auto"/>
        <w:left w:val="none" w:sz="0" w:space="0" w:color="auto"/>
        <w:bottom w:val="none" w:sz="0" w:space="0" w:color="auto"/>
        <w:right w:val="none" w:sz="0" w:space="0" w:color="auto"/>
      </w:divBdr>
    </w:div>
    <w:div w:id="146433785">
      <w:bodyDiv w:val="1"/>
      <w:marLeft w:val="0"/>
      <w:marRight w:val="0"/>
      <w:marTop w:val="0"/>
      <w:marBottom w:val="0"/>
      <w:divBdr>
        <w:top w:val="none" w:sz="0" w:space="0" w:color="auto"/>
        <w:left w:val="none" w:sz="0" w:space="0" w:color="auto"/>
        <w:bottom w:val="none" w:sz="0" w:space="0" w:color="auto"/>
        <w:right w:val="none" w:sz="0" w:space="0" w:color="auto"/>
      </w:divBdr>
    </w:div>
    <w:div w:id="149291287">
      <w:bodyDiv w:val="1"/>
      <w:marLeft w:val="0"/>
      <w:marRight w:val="0"/>
      <w:marTop w:val="0"/>
      <w:marBottom w:val="0"/>
      <w:divBdr>
        <w:top w:val="none" w:sz="0" w:space="0" w:color="auto"/>
        <w:left w:val="none" w:sz="0" w:space="0" w:color="auto"/>
        <w:bottom w:val="none" w:sz="0" w:space="0" w:color="auto"/>
        <w:right w:val="none" w:sz="0" w:space="0" w:color="auto"/>
      </w:divBdr>
    </w:div>
    <w:div w:id="152187457">
      <w:bodyDiv w:val="1"/>
      <w:marLeft w:val="0"/>
      <w:marRight w:val="0"/>
      <w:marTop w:val="0"/>
      <w:marBottom w:val="0"/>
      <w:divBdr>
        <w:top w:val="none" w:sz="0" w:space="0" w:color="auto"/>
        <w:left w:val="none" w:sz="0" w:space="0" w:color="auto"/>
        <w:bottom w:val="none" w:sz="0" w:space="0" w:color="auto"/>
        <w:right w:val="none" w:sz="0" w:space="0" w:color="auto"/>
      </w:divBdr>
    </w:div>
    <w:div w:id="152915234">
      <w:bodyDiv w:val="1"/>
      <w:marLeft w:val="0"/>
      <w:marRight w:val="0"/>
      <w:marTop w:val="0"/>
      <w:marBottom w:val="0"/>
      <w:divBdr>
        <w:top w:val="none" w:sz="0" w:space="0" w:color="auto"/>
        <w:left w:val="none" w:sz="0" w:space="0" w:color="auto"/>
        <w:bottom w:val="none" w:sz="0" w:space="0" w:color="auto"/>
        <w:right w:val="none" w:sz="0" w:space="0" w:color="auto"/>
      </w:divBdr>
    </w:div>
    <w:div w:id="154147731">
      <w:bodyDiv w:val="1"/>
      <w:marLeft w:val="0"/>
      <w:marRight w:val="0"/>
      <w:marTop w:val="0"/>
      <w:marBottom w:val="0"/>
      <w:divBdr>
        <w:top w:val="none" w:sz="0" w:space="0" w:color="auto"/>
        <w:left w:val="none" w:sz="0" w:space="0" w:color="auto"/>
        <w:bottom w:val="none" w:sz="0" w:space="0" w:color="auto"/>
        <w:right w:val="none" w:sz="0" w:space="0" w:color="auto"/>
      </w:divBdr>
    </w:div>
    <w:div w:id="155347042">
      <w:bodyDiv w:val="1"/>
      <w:marLeft w:val="0"/>
      <w:marRight w:val="0"/>
      <w:marTop w:val="0"/>
      <w:marBottom w:val="0"/>
      <w:divBdr>
        <w:top w:val="none" w:sz="0" w:space="0" w:color="auto"/>
        <w:left w:val="none" w:sz="0" w:space="0" w:color="auto"/>
        <w:bottom w:val="none" w:sz="0" w:space="0" w:color="auto"/>
        <w:right w:val="none" w:sz="0" w:space="0" w:color="auto"/>
      </w:divBdr>
      <w:divsChild>
        <w:div w:id="1720276381">
          <w:marLeft w:val="0"/>
          <w:marRight w:val="0"/>
          <w:marTop w:val="0"/>
          <w:marBottom w:val="0"/>
          <w:divBdr>
            <w:top w:val="none" w:sz="0" w:space="0" w:color="auto"/>
            <w:left w:val="none" w:sz="0" w:space="0" w:color="auto"/>
            <w:bottom w:val="none" w:sz="0" w:space="0" w:color="auto"/>
            <w:right w:val="none" w:sz="0" w:space="0" w:color="auto"/>
          </w:divBdr>
        </w:div>
        <w:div w:id="2105374629">
          <w:marLeft w:val="0"/>
          <w:marRight w:val="0"/>
          <w:marTop w:val="0"/>
          <w:marBottom w:val="0"/>
          <w:divBdr>
            <w:top w:val="none" w:sz="0" w:space="0" w:color="auto"/>
            <w:left w:val="none" w:sz="0" w:space="0" w:color="auto"/>
            <w:bottom w:val="none" w:sz="0" w:space="0" w:color="auto"/>
            <w:right w:val="none" w:sz="0" w:space="0" w:color="auto"/>
          </w:divBdr>
        </w:div>
        <w:div w:id="790438476">
          <w:marLeft w:val="0"/>
          <w:marRight w:val="0"/>
          <w:marTop w:val="0"/>
          <w:marBottom w:val="0"/>
          <w:divBdr>
            <w:top w:val="none" w:sz="0" w:space="0" w:color="auto"/>
            <w:left w:val="none" w:sz="0" w:space="0" w:color="auto"/>
            <w:bottom w:val="none" w:sz="0" w:space="0" w:color="auto"/>
            <w:right w:val="none" w:sz="0" w:space="0" w:color="auto"/>
          </w:divBdr>
        </w:div>
        <w:div w:id="1076707302">
          <w:marLeft w:val="0"/>
          <w:marRight w:val="0"/>
          <w:marTop w:val="0"/>
          <w:marBottom w:val="0"/>
          <w:divBdr>
            <w:top w:val="none" w:sz="0" w:space="0" w:color="auto"/>
            <w:left w:val="none" w:sz="0" w:space="0" w:color="auto"/>
            <w:bottom w:val="none" w:sz="0" w:space="0" w:color="auto"/>
            <w:right w:val="none" w:sz="0" w:space="0" w:color="auto"/>
          </w:divBdr>
        </w:div>
        <w:div w:id="1679845944">
          <w:marLeft w:val="0"/>
          <w:marRight w:val="0"/>
          <w:marTop w:val="0"/>
          <w:marBottom w:val="0"/>
          <w:divBdr>
            <w:top w:val="none" w:sz="0" w:space="0" w:color="auto"/>
            <w:left w:val="none" w:sz="0" w:space="0" w:color="auto"/>
            <w:bottom w:val="none" w:sz="0" w:space="0" w:color="auto"/>
            <w:right w:val="none" w:sz="0" w:space="0" w:color="auto"/>
          </w:divBdr>
        </w:div>
        <w:div w:id="137916342">
          <w:marLeft w:val="0"/>
          <w:marRight w:val="0"/>
          <w:marTop w:val="0"/>
          <w:marBottom w:val="0"/>
          <w:divBdr>
            <w:top w:val="none" w:sz="0" w:space="0" w:color="auto"/>
            <w:left w:val="none" w:sz="0" w:space="0" w:color="auto"/>
            <w:bottom w:val="none" w:sz="0" w:space="0" w:color="auto"/>
            <w:right w:val="none" w:sz="0" w:space="0" w:color="auto"/>
          </w:divBdr>
        </w:div>
        <w:div w:id="1229070736">
          <w:marLeft w:val="0"/>
          <w:marRight w:val="0"/>
          <w:marTop w:val="0"/>
          <w:marBottom w:val="0"/>
          <w:divBdr>
            <w:top w:val="none" w:sz="0" w:space="0" w:color="auto"/>
            <w:left w:val="none" w:sz="0" w:space="0" w:color="auto"/>
            <w:bottom w:val="none" w:sz="0" w:space="0" w:color="auto"/>
            <w:right w:val="none" w:sz="0" w:space="0" w:color="auto"/>
          </w:divBdr>
        </w:div>
        <w:div w:id="750930412">
          <w:marLeft w:val="0"/>
          <w:marRight w:val="0"/>
          <w:marTop w:val="0"/>
          <w:marBottom w:val="0"/>
          <w:divBdr>
            <w:top w:val="none" w:sz="0" w:space="0" w:color="auto"/>
            <w:left w:val="none" w:sz="0" w:space="0" w:color="auto"/>
            <w:bottom w:val="none" w:sz="0" w:space="0" w:color="auto"/>
            <w:right w:val="none" w:sz="0" w:space="0" w:color="auto"/>
          </w:divBdr>
        </w:div>
        <w:div w:id="2081245740">
          <w:marLeft w:val="0"/>
          <w:marRight w:val="0"/>
          <w:marTop w:val="0"/>
          <w:marBottom w:val="0"/>
          <w:divBdr>
            <w:top w:val="none" w:sz="0" w:space="0" w:color="auto"/>
            <w:left w:val="none" w:sz="0" w:space="0" w:color="auto"/>
            <w:bottom w:val="none" w:sz="0" w:space="0" w:color="auto"/>
            <w:right w:val="none" w:sz="0" w:space="0" w:color="auto"/>
          </w:divBdr>
        </w:div>
        <w:div w:id="129203740">
          <w:marLeft w:val="0"/>
          <w:marRight w:val="0"/>
          <w:marTop w:val="0"/>
          <w:marBottom w:val="0"/>
          <w:divBdr>
            <w:top w:val="none" w:sz="0" w:space="0" w:color="auto"/>
            <w:left w:val="none" w:sz="0" w:space="0" w:color="auto"/>
            <w:bottom w:val="none" w:sz="0" w:space="0" w:color="auto"/>
            <w:right w:val="none" w:sz="0" w:space="0" w:color="auto"/>
          </w:divBdr>
        </w:div>
        <w:div w:id="602110278">
          <w:marLeft w:val="0"/>
          <w:marRight w:val="0"/>
          <w:marTop w:val="0"/>
          <w:marBottom w:val="0"/>
          <w:divBdr>
            <w:top w:val="none" w:sz="0" w:space="0" w:color="auto"/>
            <w:left w:val="none" w:sz="0" w:space="0" w:color="auto"/>
            <w:bottom w:val="none" w:sz="0" w:space="0" w:color="auto"/>
            <w:right w:val="none" w:sz="0" w:space="0" w:color="auto"/>
          </w:divBdr>
        </w:div>
        <w:div w:id="356977218">
          <w:marLeft w:val="0"/>
          <w:marRight w:val="0"/>
          <w:marTop w:val="0"/>
          <w:marBottom w:val="0"/>
          <w:divBdr>
            <w:top w:val="none" w:sz="0" w:space="0" w:color="auto"/>
            <w:left w:val="none" w:sz="0" w:space="0" w:color="auto"/>
            <w:bottom w:val="none" w:sz="0" w:space="0" w:color="auto"/>
            <w:right w:val="none" w:sz="0" w:space="0" w:color="auto"/>
          </w:divBdr>
        </w:div>
        <w:div w:id="549607373">
          <w:marLeft w:val="0"/>
          <w:marRight w:val="0"/>
          <w:marTop w:val="0"/>
          <w:marBottom w:val="0"/>
          <w:divBdr>
            <w:top w:val="none" w:sz="0" w:space="0" w:color="auto"/>
            <w:left w:val="none" w:sz="0" w:space="0" w:color="auto"/>
            <w:bottom w:val="none" w:sz="0" w:space="0" w:color="auto"/>
            <w:right w:val="none" w:sz="0" w:space="0" w:color="auto"/>
          </w:divBdr>
        </w:div>
        <w:div w:id="2091853798">
          <w:marLeft w:val="0"/>
          <w:marRight w:val="0"/>
          <w:marTop w:val="0"/>
          <w:marBottom w:val="0"/>
          <w:divBdr>
            <w:top w:val="none" w:sz="0" w:space="0" w:color="auto"/>
            <w:left w:val="none" w:sz="0" w:space="0" w:color="auto"/>
            <w:bottom w:val="none" w:sz="0" w:space="0" w:color="auto"/>
            <w:right w:val="none" w:sz="0" w:space="0" w:color="auto"/>
          </w:divBdr>
        </w:div>
        <w:div w:id="742798932">
          <w:marLeft w:val="0"/>
          <w:marRight w:val="0"/>
          <w:marTop w:val="0"/>
          <w:marBottom w:val="0"/>
          <w:divBdr>
            <w:top w:val="none" w:sz="0" w:space="0" w:color="auto"/>
            <w:left w:val="none" w:sz="0" w:space="0" w:color="auto"/>
            <w:bottom w:val="none" w:sz="0" w:space="0" w:color="auto"/>
            <w:right w:val="none" w:sz="0" w:space="0" w:color="auto"/>
          </w:divBdr>
        </w:div>
        <w:div w:id="1226261375">
          <w:marLeft w:val="0"/>
          <w:marRight w:val="0"/>
          <w:marTop w:val="0"/>
          <w:marBottom w:val="0"/>
          <w:divBdr>
            <w:top w:val="none" w:sz="0" w:space="0" w:color="auto"/>
            <w:left w:val="none" w:sz="0" w:space="0" w:color="auto"/>
            <w:bottom w:val="none" w:sz="0" w:space="0" w:color="auto"/>
            <w:right w:val="none" w:sz="0" w:space="0" w:color="auto"/>
          </w:divBdr>
        </w:div>
        <w:div w:id="130633807">
          <w:marLeft w:val="0"/>
          <w:marRight w:val="0"/>
          <w:marTop w:val="0"/>
          <w:marBottom w:val="0"/>
          <w:divBdr>
            <w:top w:val="none" w:sz="0" w:space="0" w:color="auto"/>
            <w:left w:val="none" w:sz="0" w:space="0" w:color="auto"/>
            <w:bottom w:val="none" w:sz="0" w:space="0" w:color="auto"/>
            <w:right w:val="none" w:sz="0" w:space="0" w:color="auto"/>
          </w:divBdr>
        </w:div>
        <w:div w:id="2123724307">
          <w:marLeft w:val="0"/>
          <w:marRight w:val="0"/>
          <w:marTop w:val="0"/>
          <w:marBottom w:val="0"/>
          <w:divBdr>
            <w:top w:val="none" w:sz="0" w:space="0" w:color="auto"/>
            <w:left w:val="none" w:sz="0" w:space="0" w:color="auto"/>
            <w:bottom w:val="none" w:sz="0" w:space="0" w:color="auto"/>
            <w:right w:val="none" w:sz="0" w:space="0" w:color="auto"/>
          </w:divBdr>
        </w:div>
        <w:div w:id="1519932194">
          <w:marLeft w:val="0"/>
          <w:marRight w:val="0"/>
          <w:marTop w:val="0"/>
          <w:marBottom w:val="0"/>
          <w:divBdr>
            <w:top w:val="none" w:sz="0" w:space="0" w:color="auto"/>
            <w:left w:val="none" w:sz="0" w:space="0" w:color="auto"/>
            <w:bottom w:val="none" w:sz="0" w:space="0" w:color="auto"/>
            <w:right w:val="none" w:sz="0" w:space="0" w:color="auto"/>
          </w:divBdr>
        </w:div>
        <w:div w:id="1763260676">
          <w:marLeft w:val="0"/>
          <w:marRight w:val="0"/>
          <w:marTop w:val="0"/>
          <w:marBottom w:val="0"/>
          <w:divBdr>
            <w:top w:val="none" w:sz="0" w:space="0" w:color="auto"/>
            <w:left w:val="none" w:sz="0" w:space="0" w:color="auto"/>
            <w:bottom w:val="none" w:sz="0" w:space="0" w:color="auto"/>
            <w:right w:val="none" w:sz="0" w:space="0" w:color="auto"/>
          </w:divBdr>
        </w:div>
        <w:div w:id="2052655277">
          <w:marLeft w:val="0"/>
          <w:marRight w:val="0"/>
          <w:marTop w:val="0"/>
          <w:marBottom w:val="0"/>
          <w:divBdr>
            <w:top w:val="none" w:sz="0" w:space="0" w:color="auto"/>
            <w:left w:val="none" w:sz="0" w:space="0" w:color="auto"/>
            <w:bottom w:val="none" w:sz="0" w:space="0" w:color="auto"/>
            <w:right w:val="none" w:sz="0" w:space="0" w:color="auto"/>
          </w:divBdr>
        </w:div>
        <w:div w:id="1477406580">
          <w:marLeft w:val="0"/>
          <w:marRight w:val="0"/>
          <w:marTop w:val="0"/>
          <w:marBottom w:val="0"/>
          <w:divBdr>
            <w:top w:val="none" w:sz="0" w:space="0" w:color="auto"/>
            <w:left w:val="none" w:sz="0" w:space="0" w:color="auto"/>
            <w:bottom w:val="none" w:sz="0" w:space="0" w:color="auto"/>
            <w:right w:val="none" w:sz="0" w:space="0" w:color="auto"/>
          </w:divBdr>
        </w:div>
        <w:div w:id="1383749106">
          <w:marLeft w:val="0"/>
          <w:marRight w:val="0"/>
          <w:marTop w:val="0"/>
          <w:marBottom w:val="0"/>
          <w:divBdr>
            <w:top w:val="none" w:sz="0" w:space="0" w:color="auto"/>
            <w:left w:val="none" w:sz="0" w:space="0" w:color="auto"/>
            <w:bottom w:val="none" w:sz="0" w:space="0" w:color="auto"/>
            <w:right w:val="none" w:sz="0" w:space="0" w:color="auto"/>
          </w:divBdr>
        </w:div>
        <w:div w:id="963971125">
          <w:marLeft w:val="0"/>
          <w:marRight w:val="0"/>
          <w:marTop w:val="0"/>
          <w:marBottom w:val="0"/>
          <w:divBdr>
            <w:top w:val="none" w:sz="0" w:space="0" w:color="auto"/>
            <w:left w:val="none" w:sz="0" w:space="0" w:color="auto"/>
            <w:bottom w:val="none" w:sz="0" w:space="0" w:color="auto"/>
            <w:right w:val="none" w:sz="0" w:space="0" w:color="auto"/>
          </w:divBdr>
        </w:div>
        <w:div w:id="1856071989">
          <w:marLeft w:val="0"/>
          <w:marRight w:val="0"/>
          <w:marTop w:val="0"/>
          <w:marBottom w:val="0"/>
          <w:divBdr>
            <w:top w:val="none" w:sz="0" w:space="0" w:color="auto"/>
            <w:left w:val="none" w:sz="0" w:space="0" w:color="auto"/>
            <w:bottom w:val="none" w:sz="0" w:space="0" w:color="auto"/>
            <w:right w:val="none" w:sz="0" w:space="0" w:color="auto"/>
          </w:divBdr>
        </w:div>
        <w:div w:id="1216162557">
          <w:marLeft w:val="0"/>
          <w:marRight w:val="0"/>
          <w:marTop w:val="0"/>
          <w:marBottom w:val="0"/>
          <w:divBdr>
            <w:top w:val="none" w:sz="0" w:space="0" w:color="auto"/>
            <w:left w:val="none" w:sz="0" w:space="0" w:color="auto"/>
            <w:bottom w:val="none" w:sz="0" w:space="0" w:color="auto"/>
            <w:right w:val="none" w:sz="0" w:space="0" w:color="auto"/>
          </w:divBdr>
        </w:div>
        <w:div w:id="1240285260">
          <w:marLeft w:val="0"/>
          <w:marRight w:val="0"/>
          <w:marTop w:val="0"/>
          <w:marBottom w:val="0"/>
          <w:divBdr>
            <w:top w:val="none" w:sz="0" w:space="0" w:color="auto"/>
            <w:left w:val="none" w:sz="0" w:space="0" w:color="auto"/>
            <w:bottom w:val="none" w:sz="0" w:space="0" w:color="auto"/>
            <w:right w:val="none" w:sz="0" w:space="0" w:color="auto"/>
          </w:divBdr>
        </w:div>
        <w:div w:id="1254587453">
          <w:marLeft w:val="0"/>
          <w:marRight w:val="0"/>
          <w:marTop w:val="0"/>
          <w:marBottom w:val="0"/>
          <w:divBdr>
            <w:top w:val="none" w:sz="0" w:space="0" w:color="auto"/>
            <w:left w:val="none" w:sz="0" w:space="0" w:color="auto"/>
            <w:bottom w:val="none" w:sz="0" w:space="0" w:color="auto"/>
            <w:right w:val="none" w:sz="0" w:space="0" w:color="auto"/>
          </w:divBdr>
        </w:div>
        <w:div w:id="1458379364">
          <w:marLeft w:val="0"/>
          <w:marRight w:val="0"/>
          <w:marTop w:val="0"/>
          <w:marBottom w:val="0"/>
          <w:divBdr>
            <w:top w:val="none" w:sz="0" w:space="0" w:color="auto"/>
            <w:left w:val="none" w:sz="0" w:space="0" w:color="auto"/>
            <w:bottom w:val="none" w:sz="0" w:space="0" w:color="auto"/>
            <w:right w:val="none" w:sz="0" w:space="0" w:color="auto"/>
          </w:divBdr>
        </w:div>
        <w:div w:id="220362625">
          <w:marLeft w:val="0"/>
          <w:marRight w:val="0"/>
          <w:marTop w:val="0"/>
          <w:marBottom w:val="0"/>
          <w:divBdr>
            <w:top w:val="none" w:sz="0" w:space="0" w:color="auto"/>
            <w:left w:val="none" w:sz="0" w:space="0" w:color="auto"/>
            <w:bottom w:val="none" w:sz="0" w:space="0" w:color="auto"/>
            <w:right w:val="none" w:sz="0" w:space="0" w:color="auto"/>
          </w:divBdr>
        </w:div>
        <w:div w:id="756560536">
          <w:marLeft w:val="0"/>
          <w:marRight w:val="0"/>
          <w:marTop w:val="0"/>
          <w:marBottom w:val="0"/>
          <w:divBdr>
            <w:top w:val="none" w:sz="0" w:space="0" w:color="auto"/>
            <w:left w:val="none" w:sz="0" w:space="0" w:color="auto"/>
            <w:bottom w:val="none" w:sz="0" w:space="0" w:color="auto"/>
            <w:right w:val="none" w:sz="0" w:space="0" w:color="auto"/>
          </w:divBdr>
        </w:div>
        <w:div w:id="322129022">
          <w:marLeft w:val="0"/>
          <w:marRight w:val="0"/>
          <w:marTop w:val="0"/>
          <w:marBottom w:val="0"/>
          <w:divBdr>
            <w:top w:val="none" w:sz="0" w:space="0" w:color="auto"/>
            <w:left w:val="none" w:sz="0" w:space="0" w:color="auto"/>
            <w:bottom w:val="none" w:sz="0" w:space="0" w:color="auto"/>
            <w:right w:val="none" w:sz="0" w:space="0" w:color="auto"/>
          </w:divBdr>
        </w:div>
        <w:div w:id="491339966">
          <w:marLeft w:val="0"/>
          <w:marRight w:val="0"/>
          <w:marTop w:val="0"/>
          <w:marBottom w:val="0"/>
          <w:divBdr>
            <w:top w:val="none" w:sz="0" w:space="0" w:color="auto"/>
            <w:left w:val="none" w:sz="0" w:space="0" w:color="auto"/>
            <w:bottom w:val="none" w:sz="0" w:space="0" w:color="auto"/>
            <w:right w:val="none" w:sz="0" w:space="0" w:color="auto"/>
          </w:divBdr>
        </w:div>
        <w:div w:id="1676806531">
          <w:marLeft w:val="0"/>
          <w:marRight w:val="0"/>
          <w:marTop w:val="0"/>
          <w:marBottom w:val="0"/>
          <w:divBdr>
            <w:top w:val="none" w:sz="0" w:space="0" w:color="auto"/>
            <w:left w:val="none" w:sz="0" w:space="0" w:color="auto"/>
            <w:bottom w:val="none" w:sz="0" w:space="0" w:color="auto"/>
            <w:right w:val="none" w:sz="0" w:space="0" w:color="auto"/>
          </w:divBdr>
        </w:div>
        <w:div w:id="1659964548">
          <w:marLeft w:val="0"/>
          <w:marRight w:val="0"/>
          <w:marTop w:val="0"/>
          <w:marBottom w:val="0"/>
          <w:divBdr>
            <w:top w:val="none" w:sz="0" w:space="0" w:color="auto"/>
            <w:left w:val="none" w:sz="0" w:space="0" w:color="auto"/>
            <w:bottom w:val="none" w:sz="0" w:space="0" w:color="auto"/>
            <w:right w:val="none" w:sz="0" w:space="0" w:color="auto"/>
          </w:divBdr>
        </w:div>
        <w:div w:id="1043821520">
          <w:marLeft w:val="0"/>
          <w:marRight w:val="0"/>
          <w:marTop w:val="0"/>
          <w:marBottom w:val="0"/>
          <w:divBdr>
            <w:top w:val="none" w:sz="0" w:space="0" w:color="auto"/>
            <w:left w:val="none" w:sz="0" w:space="0" w:color="auto"/>
            <w:bottom w:val="none" w:sz="0" w:space="0" w:color="auto"/>
            <w:right w:val="none" w:sz="0" w:space="0" w:color="auto"/>
          </w:divBdr>
        </w:div>
        <w:div w:id="520512082">
          <w:marLeft w:val="0"/>
          <w:marRight w:val="0"/>
          <w:marTop w:val="0"/>
          <w:marBottom w:val="0"/>
          <w:divBdr>
            <w:top w:val="none" w:sz="0" w:space="0" w:color="auto"/>
            <w:left w:val="none" w:sz="0" w:space="0" w:color="auto"/>
            <w:bottom w:val="none" w:sz="0" w:space="0" w:color="auto"/>
            <w:right w:val="none" w:sz="0" w:space="0" w:color="auto"/>
          </w:divBdr>
        </w:div>
        <w:div w:id="220559246">
          <w:marLeft w:val="0"/>
          <w:marRight w:val="0"/>
          <w:marTop w:val="0"/>
          <w:marBottom w:val="0"/>
          <w:divBdr>
            <w:top w:val="none" w:sz="0" w:space="0" w:color="auto"/>
            <w:left w:val="none" w:sz="0" w:space="0" w:color="auto"/>
            <w:bottom w:val="none" w:sz="0" w:space="0" w:color="auto"/>
            <w:right w:val="none" w:sz="0" w:space="0" w:color="auto"/>
          </w:divBdr>
        </w:div>
        <w:div w:id="857818253">
          <w:marLeft w:val="0"/>
          <w:marRight w:val="0"/>
          <w:marTop w:val="0"/>
          <w:marBottom w:val="0"/>
          <w:divBdr>
            <w:top w:val="none" w:sz="0" w:space="0" w:color="auto"/>
            <w:left w:val="none" w:sz="0" w:space="0" w:color="auto"/>
            <w:bottom w:val="none" w:sz="0" w:space="0" w:color="auto"/>
            <w:right w:val="none" w:sz="0" w:space="0" w:color="auto"/>
          </w:divBdr>
        </w:div>
        <w:div w:id="2127501568">
          <w:marLeft w:val="0"/>
          <w:marRight w:val="0"/>
          <w:marTop w:val="0"/>
          <w:marBottom w:val="0"/>
          <w:divBdr>
            <w:top w:val="none" w:sz="0" w:space="0" w:color="auto"/>
            <w:left w:val="none" w:sz="0" w:space="0" w:color="auto"/>
            <w:bottom w:val="none" w:sz="0" w:space="0" w:color="auto"/>
            <w:right w:val="none" w:sz="0" w:space="0" w:color="auto"/>
          </w:divBdr>
        </w:div>
        <w:div w:id="822890181">
          <w:marLeft w:val="0"/>
          <w:marRight w:val="0"/>
          <w:marTop w:val="0"/>
          <w:marBottom w:val="0"/>
          <w:divBdr>
            <w:top w:val="none" w:sz="0" w:space="0" w:color="auto"/>
            <w:left w:val="none" w:sz="0" w:space="0" w:color="auto"/>
            <w:bottom w:val="none" w:sz="0" w:space="0" w:color="auto"/>
            <w:right w:val="none" w:sz="0" w:space="0" w:color="auto"/>
          </w:divBdr>
        </w:div>
        <w:div w:id="2020934656">
          <w:marLeft w:val="0"/>
          <w:marRight w:val="0"/>
          <w:marTop w:val="0"/>
          <w:marBottom w:val="0"/>
          <w:divBdr>
            <w:top w:val="none" w:sz="0" w:space="0" w:color="auto"/>
            <w:left w:val="none" w:sz="0" w:space="0" w:color="auto"/>
            <w:bottom w:val="none" w:sz="0" w:space="0" w:color="auto"/>
            <w:right w:val="none" w:sz="0" w:space="0" w:color="auto"/>
          </w:divBdr>
        </w:div>
        <w:div w:id="194390776">
          <w:marLeft w:val="0"/>
          <w:marRight w:val="0"/>
          <w:marTop w:val="0"/>
          <w:marBottom w:val="0"/>
          <w:divBdr>
            <w:top w:val="none" w:sz="0" w:space="0" w:color="auto"/>
            <w:left w:val="none" w:sz="0" w:space="0" w:color="auto"/>
            <w:bottom w:val="none" w:sz="0" w:space="0" w:color="auto"/>
            <w:right w:val="none" w:sz="0" w:space="0" w:color="auto"/>
          </w:divBdr>
        </w:div>
        <w:div w:id="2146123084">
          <w:marLeft w:val="0"/>
          <w:marRight w:val="0"/>
          <w:marTop w:val="0"/>
          <w:marBottom w:val="0"/>
          <w:divBdr>
            <w:top w:val="none" w:sz="0" w:space="0" w:color="auto"/>
            <w:left w:val="none" w:sz="0" w:space="0" w:color="auto"/>
            <w:bottom w:val="none" w:sz="0" w:space="0" w:color="auto"/>
            <w:right w:val="none" w:sz="0" w:space="0" w:color="auto"/>
          </w:divBdr>
        </w:div>
        <w:div w:id="968127515">
          <w:marLeft w:val="0"/>
          <w:marRight w:val="0"/>
          <w:marTop w:val="0"/>
          <w:marBottom w:val="0"/>
          <w:divBdr>
            <w:top w:val="none" w:sz="0" w:space="0" w:color="auto"/>
            <w:left w:val="none" w:sz="0" w:space="0" w:color="auto"/>
            <w:bottom w:val="none" w:sz="0" w:space="0" w:color="auto"/>
            <w:right w:val="none" w:sz="0" w:space="0" w:color="auto"/>
          </w:divBdr>
        </w:div>
        <w:div w:id="1301576977">
          <w:marLeft w:val="0"/>
          <w:marRight w:val="0"/>
          <w:marTop w:val="0"/>
          <w:marBottom w:val="0"/>
          <w:divBdr>
            <w:top w:val="none" w:sz="0" w:space="0" w:color="auto"/>
            <w:left w:val="none" w:sz="0" w:space="0" w:color="auto"/>
            <w:bottom w:val="none" w:sz="0" w:space="0" w:color="auto"/>
            <w:right w:val="none" w:sz="0" w:space="0" w:color="auto"/>
          </w:divBdr>
        </w:div>
        <w:div w:id="371805995">
          <w:marLeft w:val="0"/>
          <w:marRight w:val="0"/>
          <w:marTop w:val="0"/>
          <w:marBottom w:val="0"/>
          <w:divBdr>
            <w:top w:val="none" w:sz="0" w:space="0" w:color="auto"/>
            <w:left w:val="none" w:sz="0" w:space="0" w:color="auto"/>
            <w:bottom w:val="none" w:sz="0" w:space="0" w:color="auto"/>
            <w:right w:val="none" w:sz="0" w:space="0" w:color="auto"/>
          </w:divBdr>
        </w:div>
        <w:div w:id="859781536">
          <w:marLeft w:val="0"/>
          <w:marRight w:val="0"/>
          <w:marTop w:val="0"/>
          <w:marBottom w:val="0"/>
          <w:divBdr>
            <w:top w:val="none" w:sz="0" w:space="0" w:color="auto"/>
            <w:left w:val="none" w:sz="0" w:space="0" w:color="auto"/>
            <w:bottom w:val="none" w:sz="0" w:space="0" w:color="auto"/>
            <w:right w:val="none" w:sz="0" w:space="0" w:color="auto"/>
          </w:divBdr>
        </w:div>
        <w:div w:id="1011755462">
          <w:marLeft w:val="0"/>
          <w:marRight w:val="0"/>
          <w:marTop w:val="0"/>
          <w:marBottom w:val="0"/>
          <w:divBdr>
            <w:top w:val="none" w:sz="0" w:space="0" w:color="auto"/>
            <w:left w:val="none" w:sz="0" w:space="0" w:color="auto"/>
            <w:bottom w:val="none" w:sz="0" w:space="0" w:color="auto"/>
            <w:right w:val="none" w:sz="0" w:space="0" w:color="auto"/>
          </w:divBdr>
        </w:div>
        <w:div w:id="686369311">
          <w:marLeft w:val="0"/>
          <w:marRight w:val="0"/>
          <w:marTop w:val="0"/>
          <w:marBottom w:val="0"/>
          <w:divBdr>
            <w:top w:val="none" w:sz="0" w:space="0" w:color="auto"/>
            <w:left w:val="none" w:sz="0" w:space="0" w:color="auto"/>
            <w:bottom w:val="none" w:sz="0" w:space="0" w:color="auto"/>
            <w:right w:val="none" w:sz="0" w:space="0" w:color="auto"/>
          </w:divBdr>
        </w:div>
        <w:div w:id="2084065580">
          <w:marLeft w:val="0"/>
          <w:marRight w:val="0"/>
          <w:marTop w:val="0"/>
          <w:marBottom w:val="0"/>
          <w:divBdr>
            <w:top w:val="none" w:sz="0" w:space="0" w:color="auto"/>
            <w:left w:val="none" w:sz="0" w:space="0" w:color="auto"/>
            <w:bottom w:val="none" w:sz="0" w:space="0" w:color="auto"/>
            <w:right w:val="none" w:sz="0" w:space="0" w:color="auto"/>
          </w:divBdr>
        </w:div>
        <w:div w:id="313025964">
          <w:marLeft w:val="0"/>
          <w:marRight w:val="0"/>
          <w:marTop w:val="0"/>
          <w:marBottom w:val="0"/>
          <w:divBdr>
            <w:top w:val="none" w:sz="0" w:space="0" w:color="auto"/>
            <w:left w:val="none" w:sz="0" w:space="0" w:color="auto"/>
            <w:bottom w:val="none" w:sz="0" w:space="0" w:color="auto"/>
            <w:right w:val="none" w:sz="0" w:space="0" w:color="auto"/>
          </w:divBdr>
        </w:div>
        <w:div w:id="642659702">
          <w:marLeft w:val="0"/>
          <w:marRight w:val="0"/>
          <w:marTop w:val="0"/>
          <w:marBottom w:val="0"/>
          <w:divBdr>
            <w:top w:val="none" w:sz="0" w:space="0" w:color="auto"/>
            <w:left w:val="none" w:sz="0" w:space="0" w:color="auto"/>
            <w:bottom w:val="none" w:sz="0" w:space="0" w:color="auto"/>
            <w:right w:val="none" w:sz="0" w:space="0" w:color="auto"/>
          </w:divBdr>
        </w:div>
        <w:div w:id="239483964">
          <w:marLeft w:val="0"/>
          <w:marRight w:val="0"/>
          <w:marTop w:val="0"/>
          <w:marBottom w:val="0"/>
          <w:divBdr>
            <w:top w:val="none" w:sz="0" w:space="0" w:color="auto"/>
            <w:left w:val="none" w:sz="0" w:space="0" w:color="auto"/>
            <w:bottom w:val="none" w:sz="0" w:space="0" w:color="auto"/>
            <w:right w:val="none" w:sz="0" w:space="0" w:color="auto"/>
          </w:divBdr>
        </w:div>
        <w:div w:id="1765302348">
          <w:marLeft w:val="0"/>
          <w:marRight w:val="0"/>
          <w:marTop w:val="0"/>
          <w:marBottom w:val="0"/>
          <w:divBdr>
            <w:top w:val="none" w:sz="0" w:space="0" w:color="auto"/>
            <w:left w:val="none" w:sz="0" w:space="0" w:color="auto"/>
            <w:bottom w:val="none" w:sz="0" w:space="0" w:color="auto"/>
            <w:right w:val="none" w:sz="0" w:space="0" w:color="auto"/>
          </w:divBdr>
        </w:div>
        <w:div w:id="1606770448">
          <w:marLeft w:val="0"/>
          <w:marRight w:val="0"/>
          <w:marTop w:val="0"/>
          <w:marBottom w:val="0"/>
          <w:divBdr>
            <w:top w:val="none" w:sz="0" w:space="0" w:color="auto"/>
            <w:left w:val="none" w:sz="0" w:space="0" w:color="auto"/>
            <w:bottom w:val="none" w:sz="0" w:space="0" w:color="auto"/>
            <w:right w:val="none" w:sz="0" w:space="0" w:color="auto"/>
          </w:divBdr>
        </w:div>
        <w:div w:id="68501368">
          <w:marLeft w:val="0"/>
          <w:marRight w:val="0"/>
          <w:marTop w:val="0"/>
          <w:marBottom w:val="0"/>
          <w:divBdr>
            <w:top w:val="none" w:sz="0" w:space="0" w:color="auto"/>
            <w:left w:val="none" w:sz="0" w:space="0" w:color="auto"/>
            <w:bottom w:val="none" w:sz="0" w:space="0" w:color="auto"/>
            <w:right w:val="none" w:sz="0" w:space="0" w:color="auto"/>
          </w:divBdr>
        </w:div>
        <w:div w:id="196965717">
          <w:marLeft w:val="0"/>
          <w:marRight w:val="0"/>
          <w:marTop w:val="0"/>
          <w:marBottom w:val="0"/>
          <w:divBdr>
            <w:top w:val="none" w:sz="0" w:space="0" w:color="auto"/>
            <w:left w:val="none" w:sz="0" w:space="0" w:color="auto"/>
            <w:bottom w:val="none" w:sz="0" w:space="0" w:color="auto"/>
            <w:right w:val="none" w:sz="0" w:space="0" w:color="auto"/>
          </w:divBdr>
        </w:div>
        <w:div w:id="1597906819">
          <w:marLeft w:val="0"/>
          <w:marRight w:val="0"/>
          <w:marTop w:val="0"/>
          <w:marBottom w:val="0"/>
          <w:divBdr>
            <w:top w:val="none" w:sz="0" w:space="0" w:color="auto"/>
            <w:left w:val="none" w:sz="0" w:space="0" w:color="auto"/>
            <w:bottom w:val="none" w:sz="0" w:space="0" w:color="auto"/>
            <w:right w:val="none" w:sz="0" w:space="0" w:color="auto"/>
          </w:divBdr>
        </w:div>
        <w:div w:id="1776556199">
          <w:marLeft w:val="0"/>
          <w:marRight w:val="0"/>
          <w:marTop w:val="0"/>
          <w:marBottom w:val="0"/>
          <w:divBdr>
            <w:top w:val="none" w:sz="0" w:space="0" w:color="auto"/>
            <w:left w:val="none" w:sz="0" w:space="0" w:color="auto"/>
            <w:bottom w:val="none" w:sz="0" w:space="0" w:color="auto"/>
            <w:right w:val="none" w:sz="0" w:space="0" w:color="auto"/>
          </w:divBdr>
        </w:div>
        <w:div w:id="1196578134">
          <w:marLeft w:val="0"/>
          <w:marRight w:val="0"/>
          <w:marTop w:val="0"/>
          <w:marBottom w:val="0"/>
          <w:divBdr>
            <w:top w:val="none" w:sz="0" w:space="0" w:color="auto"/>
            <w:left w:val="none" w:sz="0" w:space="0" w:color="auto"/>
            <w:bottom w:val="none" w:sz="0" w:space="0" w:color="auto"/>
            <w:right w:val="none" w:sz="0" w:space="0" w:color="auto"/>
          </w:divBdr>
        </w:div>
        <w:div w:id="1430656425">
          <w:marLeft w:val="0"/>
          <w:marRight w:val="0"/>
          <w:marTop w:val="0"/>
          <w:marBottom w:val="0"/>
          <w:divBdr>
            <w:top w:val="none" w:sz="0" w:space="0" w:color="auto"/>
            <w:left w:val="none" w:sz="0" w:space="0" w:color="auto"/>
            <w:bottom w:val="none" w:sz="0" w:space="0" w:color="auto"/>
            <w:right w:val="none" w:sz="0" w:space="0" w:color="auto"/>
          </w:divBdr>
        </w:div>
        <w:div w:id="32653654">
          <w:marLeft w:val="0"/>
          <w:marRight w:val="0"/>
          <w:marTop w:val="0"/>
          <w:marBottom w:val="0"/>
          <w:divBdr>
            <w:top w:val="none" w:sz="0" w:space="0" w:color="auto"/>
            <w:left w:val="none" w:sz="0" w:space="0" w:color="auto"/>
            <w:bottom w:val="none" w:sz="0" w:space="0" w:color="auto"/>
            <w:right w:val="none" w:sz="0" w:space="0" w:color="auto"/>
          </w:divBdr>
        </w:div>
        <w:div w:id="641930493">
          <w:marLeft w:val="0"/>
          <w:marRight w:val="0"/>
          <w:marTop w:val="0"/>
          <w:marBottom w:val="0"/>
          <w:divBdr>
            <w:top w:val="none" w:sz="0" w:space="0" w:color="auto"/>
            <w:left w:val="none" w:sz="0" w:space="0" w:color="auto"/>
            <w:bottom w:val="none" w:sz="0" w:space="0" w:color="auto"/>
            <w:right w:val="none" w:sz="0" w:space="0" w:color="auto"/>
          </w:divBdr>
        </w:div>
        <w:div w:id="722949256">
          <w:marLeft w:val="0"/>
          <w:marRight w:val="0"/>
          <w:marTop w:val="0"/>
          <w:marBottom w:val="0"/>
          <w:divBdr>
            <w:top w:val="none" w:sz="0" w:space="0" w:color="auto"/>
            <w:left w:val="none" w:sz="0" w:space="0" w:color="auto"/>
            <w:bottom w:val="none" w:sz="0" w:space="0" w:color="auto"/>
            <w:right w:val="none" w:sz="0" w:space="0" w:color="auto"/>
          </w:divBdr>
        </w:div>
        <w:div w:id="3673050">
          <w:marLeft w:val="0"/>
          <w:marRight w:val="0"/>
          <w:marTop w:val="0"/>
          <w:marBottom w:val="0"/>
          <w:divBdr>
            <w:top w:val="none" w:sz="0" w:space="0" w:color="auto"/>
            <w:left w:val="none" w:sz="0" w:space="0" w:color="auto"/>
            <w:bottom w:val="none" w:sz="0" w:space="0" w:color="auto"/>
            <w:right w:val="none" w:sz="0" w:space="0" w:color="auto"/>
          </w:divBdr>
        </w:div>
        <w:div w:id="896669648">
          <w:marLeft w:val="0"/>
          <w:marRight w:val="0"/>
          <w:marTop w:val="0"/>
          <w:marBottom w:val="0"/>
          <w:divBdr>
            <w:top w:val="none" w:sz="0" w:space="0" w:color="auto"/>
            <w:left w:val="none" w:sz="0" w:space="0" w:color="auto"/>
            <w:bottom w:val="none" w:sz="0" w:space="0" w:color="auto"/>
            <w:right w:val="none" w:sz="0" w:space="0" w:color="auto"/>
          </w:divBdr>
        </w:div>
        <w:div w:id="303196688">
          <w:marLeft w:val="0"/>
          <w:marRight w:val="0"/>
          <w:marTop w:val="0"/>
          <w:marBottom w:val="0"/>
          <w:divBdr>
            <w:top w:val="none" w:sz="0" w:space="0" w:color="auto"/>
            <w:left w:val="none" w:sz="0" w:space="0" w:color="auto"/>
            <w:bottom w:val="none" w:sz="0" w:space="0" w:color="auto"/>
            <w:right w:val="none" w:sz="0" w:space="0" w:color="auto"/>
          </w:divBdr>
        </w:div>
        <w:div w:id="541675349">
          <w:marLeft w:val="0"/>
          <w:marRight w:val="0"/>
          <w:marTop w:val="0"/>
          <w:marBottom w:val="0"/>
          <w:divBdr>
            <w:top w:val="none" w:sz="0" w:space="0" w:color="auto"/>
            <w:left w:val="none" w:sz="0" w:space="0" w:color="auto"/>
            <w:bottom w:val="none" w:sz="0" w:space="0" w:color="auto"/>
            <w:right w:val="none" w:sz="0" w:space="0" w:color="auto"/>
          </w:divBdr>
        </w:div>
        <w:div w:id="59325702">
          <w:marLeft w:val="0"/>
          <w:marRight w:val="0"/>
          <w:marTop w:val="0"/>
          <w:marBottom w:val="0"/>
          <w:divBdr>
            <w:top w:val="none" w:sz="0" w:space="0" w:color="auto"/>
            <w:left w:val="none" w:sz="0" w:space="0" w:color="auto"/>
            <w:bottom w:val="none" w:sz="0" w:space="0" w:color="auto"/>
            <w:right w:val="none" w:sz="0" w:space="0" w:color="auto"/>
          </w:divBdr>
        </w:div>
        <w:div w:id="404687609">
          <w:marLeft w:val="0"/>
          <w:marRight w:val="0"/>
          <w:marTop w:val="0"/>
          <w:marBottom w:val="0"/>
          <w:divBdr>
            <w:top w:val="none" w:sz="0" w:space="0" w:color="auto"/>
            <w:left w:val="none" w:sz="0" w:space="0" w:color="auto"/>
            <w:bottom w:val="none" w:sz="0" w:space="0" w:color="auto"/>
            <w:right w:val="none" w:sz="0" w:space="0" w:color="auto"/>
          </w:divBdr>
        </w:div>
        <w:div w:id="218636552">
          <w:marLeft w:val="0"/>
          <w:marRight w:val="0"/>
          <w:marTop w:val="0"/>
          <w:marBottom w:val="0"/>
          <w:divBdr>
            <w:top w:val="none" w:sz="0" w:space="0" w:color="auto"/>
            <w:left w:val="none" w:sz="0" w:space="0" w:color="auto"/>
            <w:bottom w:val="none" w:sz="0" w:space="0" w:color="auto"/>
            <w:right w:val="none" w:sz="0" w:space="0" w:color="auto"/>
          </w:divBdr>
        </w:div>
        <w:div w:id="782113535">
          <w:marLeft w:val="0"/>
          <w:marRight w:val="0"/>
          <w:marTop w:val="0"/>
          <w:marBottom w:val="0"/>
          <w:divBdr>
            <w:top w:val="none" w:sz="0" w:space="0" w:color="auto"/>
            <w:left w:val="none" w:sz="0" w:space="0" w:color="auto"/>
            <w:bottom w:val="none" w:sz="0" w:space="0" w:color="auto"/>
            <w:right w:val="none" w:sz="0" w:space="0" w:color="auto"/>
          </w:divBdr>
        </w:div>
        <w:div w:id="765269068">
          <w:marLeft w:val="0"/>
          <w:marRight w:val="0"/>
          <w:marTop w:val="0"/>
          <w:marBottom w:val="0"/>
          <w:divBdr>
            <w:top w:val="none" w:sz="0" w:space="0" w:color="auto"/>
            <w:left w:val="none" w:sz="0" w:space="0" w:color="auto"/>
            <w:bottom w:val="none" w:sz="0" w:space="0" w:color="auto"/>
            <w:right w:val="none" w:sz="0" w:space="0" w:color="auto"/>
          </w:divBdr>
        </w:div>
        <w:div w:id="1007750782">
          <w:marLeft w:val="0"/>
          <w:marRight w:val="0"/>
          <w:marTop w:val="0"/>
          <w:marBottom w:val="0"/>
          <w:divBdr>
            <w:top w:val="none" w:sz="0" w:space="0" w:color="auto"/>
            <w:left w:val="none" w:sz="0" w:space="0" w:color="auto"/>
            <w:bottom w:val="none" w:sz="0" w:space="0" w:color="auto"/>
            <w:right w:val="none" w:sz="0" w:space="0" w:color="auto"/>
          </w:divBdr>
        </w:div>
        <w:div w:id="2055422910">
          <w:marLeft w:val="0"/>
          <w:marRight w:val="0"/>
          <w:marTop w:val="0"/>
          <w:marBottom w:val="0"/>
          <w:divBdr>
            <w:top w:val="none" w:sz="0" w:space="0" w:color="auto"/>
            <w:left w:val="none" w:sz="0" w:space="0" w:color="auto"/>
            <w:bottom w:val="none" w:sz="0" w:space="0" w:color="auto"/>
            <w:right w:val="none" w:sz="0" w:space="0" w:color="auto"/>
          </w:divBdr>
        </w:div>
        <w:div w:id="1840536335">
          <w:marLeft w:val="0"/>
          <w:marRight w:val="0"/>
          <w:marTop w:val="0"/>
          <w:marBottom w:val="0"/>
          <w:divBdr>
            <w:top w:val="none" w:sz="0" w:space="0" w:color="auto"/>
            <w:left w:val="none" w:sz="0" w:space="0" w:color="auto"/>
            <w:bottom w:val="none" w:sz="0" w:space="0" w:color="auto"/>
            <w:right w:val="none" w:sz="0" w:space="0" w:color="auto"/>
          </w:divBdr>
        </w:div>
        <w:div w:id="1747874527">
          <w:marLeft w:val="0"/>
          <w:marRight w:val="0"/>
          <w:marTop w:val="0"/>
          <w:marBottom w:val="0"/>
          <w:divBdr>
            <w:top w:val="none" w:sz="0" w:space="0" w:color="auto"/>
            <w:left w:val="none" w:sz="0" w:space="0" w:color="auto"/>
            <w:bottom w:val="none" w:sz="0" w:space="0" w:color="auto"/>
            <w:right w:val="none" w:sz="0" w:space="0" w:color="auto"/>
          </w:divBdr>
        </w:div>
        <w:div w:id="253707963">
          <w:marLeft w:val="0"/>
          <w:marRight w:val="0"/>
          <w:marTop w:val="0"/>
          <w:marBottom w:val="0"/>
          <w:divBdr>
            <w:top w:val="none" w:sz="0" w:space="0" w:color="auto"/>
            <w:left w:val="none" w:sz="0" w:space="0" w:color="auto"/>
            <w:bottom w:val="none" w:sz="0" w:space="0" w:color="auto"/>
            <w:right w:val="none" w:sz="0" w:space="0" w:color="auto"/>
          </w:divBdr>
        </w:div>
      </w:divsChild>
    </w:div>
    <w:div w:id="155348009">
      <w:bodyDiv w:val="1"/>
      <w:marLeft w:val="0"/>
      <w:marRight w:val="0"/>
      <w:marTop w:val="0"/>
      <w:marBottom w:val="0"/>
      <w:divBdr>
        <w:top w:val="none" w:sz="0" w:space="0" w:color="auto"/>
        <w:left w:val="none" w:sz="0" w:space="0" w:color="auto"/>
        <w:bottom w:val="none" w:sz="0" w:space="0" w:color="auto"/>
        <w:right w:val="none" w:sz="0" w:space="0" w:color="auto"/>
      </w:divBdr>
      <w:divsChild>
        <w:div w:id="1201019769">
          <w:marLeft w:val="0"/>
          <w:marRight w:val="0"/>
          <w:marTop w:val="0"/>
          <w:marBottom w:val="0"/>
          <w:divBdr>
            <w:top w:val="none" w:sz="0" w:space="0" w:color="auto"/>
            <w:left w:val="none" w:sz="0" w:space="0" w:color="auto"/>
            <w:bottom w:val="none" w:sz="0" w:space="0" w:color="auto"/>
            <w:right w:val="none" w:sz="0" w:space="0" w:color="auto"/>
          </w:divBdr>
        </w:div>
        <w:div w:id="1976566017">
          <w:marLeft w:val="0"/>
          <w:marRight w:val="0"/>
          <w:marTop w:val="0"/>
          <w:marBottom w:val="0"/>
          <w:divBdr>
            <w:top w:val="none" w:sz="0" w:space="0" w:color="auto"/>
            <w:left w:val="none" w:sz="0" w:space="0" w:color="auto"/>
            <w:bottom w:val="none" w:sz="0" w:space="0" w:color="auto"/>
            <w:right w:val="none" w:sz="0" w:space="0" w:color="auto"/>
          </w:divBdr>
        </w:div>
        <w:div w:id="2021420625">
          <w:marLeft w:val="0"/>
          <w:marRight w:val="0"/>
          <w:marTop w:val="0"/>
          <w:marBottom w:val="0"/>
          <w:divBdr>
            <w:top w:val="none" w:sz="0" w:space="0" w:color="auto"/>
            <w:left w:val="none" w:sz="0" w:space="0" w:color="auto"/>
            <w:bottom w:val="none" w:sz="0" w:space="0" w:color="auto"/>
            <w:right w:val="none" w:sz="0" w:space="0" w:color="auto"/>
          </w:divBdr>
        </w:div>
        <w:div w:id="1400250597">
          <w:marLeft w:val="0"/>
          <w:marRight w:val="0"/>
          <w:marTop w:val="0"/>
          <w:marBottom w:val="0"/>
          <w:divBdr>
            <w:top w:val="none" w:sz="0" w:space="0" w:color="auto"/>
            <w:left w:val="none" w:sz="0" w:space="0" w:color="auto"/>
            <w:bottom w:val="none" w:sz="0" w:space="0" w:color="auto"/>
            <w:right w:val="none" w:sz="0" w:space="0" w:color="auto"/>
          </w:divBdr>
        </w:div>
        <w:div w:id="115147120">
          <w:marLeft w:val="0"/>
          <w:marRight w:val="0"/>
          <w:marTop w:val="0"/>
          <w:marBottom w:val="0"/>
          <w:divBdr>
            <w:top w:val="none" w:sz="0" w:space="0" w:color="auto"/>
            <w:left w:val="none" w:sz="0" w:space="0" w:color="auto"/>
            <w:bottom w:val="none" w:sz="0" w:space="0" w:color="auto"/>
            <w:right w:val="none" w:sz="0" w:space="0" w:color="auto"/>
          </w:divBdr>
        </w:div>
        <w:div w:id="609319527">
          <w:marLeft w:val="0"/>
          <w:marRight w:val="0"/>
          <w:marTop w:val="0"/>
          <w:marBottom w:val="0"/>
          <w:divBdr>
            <w:top w:val="none" w:sz="0" w:space="0" w:color="auto"/>
            <w:left w:val="none" w:sz="0" w:space="0" w:color="auto"/>
            <w:bottom w:val="none" w:sz="0" w:space="0" w:color="auto"/>
            <w:right w:val="none" w:sz="0" w:space="0" w:color="auto"/>
          </w:divBdr>
        </w:div>
        <w:div w:id="1572886504">
          <w:marLeft w:val="0"/>
          <w:marRight w:val="0"/>
          <w:marTop w:val="0"/>
          <w:marBottom w:val="0"/>
          <w:divBdr>
            <w:top w:val="none" w:sz="0" w:space="0" w:color="auto"/>
            <w:left w:val="none" w:sz="0" w:space="0" w:color="auto"/>
            <w:bottom w:val="none" w:sz="0" w:space="0" w:color="auto"/>
            <w:right w:val="none" w:sz="0" w:space="0" w:color="auto"/>
          </w:divBdr>
        </w:div>
        <w:div w:id="129978970">
          <w:marLeft w:val="0"/>
          <w:marRight w:val="0"/>
          <w:marTop w:val="0"/>
          <w:marBottom w:val="0"/>
          <w:divBdr>
            <w:top w:val="none" w:sz="0" w:space="0" w:color="auto"/>
            <w:left w:val="none" w:sz="0" w:space="0" w:color="auto"/>
            <w:bottom w:val="none" w:sz="0" w:space="0" w:color="auto"/>
            <w:right w:val="none" w:sz="0" w:space="0" w:color="auto"/>
          </w:divBdr>
        </w:div>
        <w:div w:id="1536229763">
          <w:marLeft w:val="0"/>
          <w:marRight w:val="0"/>
          <w:marTop w:val="0"/>
          <w:marBottom w:val="0"/>
          <w:divBdr>
            <w:top w:val="none" w:sz="0" w:space="0" w:color="auto"/>
            <w:left w:val="none" w:sz="0" w:space="0" w:color="auto"/>
            <w:bottom w:val="none" w:sz="0" w:space="0" w:color="auto"/>
            <w:right w:val="none" w:sz="0" w:space="0" w:color="auto"/>
          </w:divBdr>
        </w:div>
        <w:div w:id="87430113">
          <w:marLeft w:val="0"/>
          <w:marRight w:val="0"/>
          <w:marTop w:val="0"/>
          <w:marBottom w:val="0"/>
          <w:divBdr>
            <w:top w:val="none" w:sz="0" w:space="0" w:color="auto"/>
            <w:left w:val="none" w:sz="0" w:space="0" w:color="auto"/>
            <w:bottom w:val="none" w:sz="0" w:space="0" w:color="auto"/>
            <w:right w:val="none" w:sz="0" w:space="0" w:color="auto"/>
          </w:divBdr>
        </w:div>
        <w:div w:id="463738352">
          <w:marLeft w:val="0"/>
          <w:marRight w:val="0"/>
          <w:marTop w:val="0"/>
          <w:marBottom w:val="0"/>
          <w:divBdr>
            <w:top w:val="none" w:sz="0" w:space="0" w:color="auto"/>
            <w:left w:val="none" w:sz="0" w:space="0" w:color="auto"/>
            <w:bottom w:val="none" w:sz="0" w:space="0" w:color="auto"/>
            <w:right w:val="none" w:sz="0" w:space="0" w:color="auto"/>
          </w:divBdr>
        </w:div>
        <w:div w:id="337463580">
          <w:marLeft w:val="0"/>
          <w:marRight w:val="0"/>
          <w:marTop w:val="0"/>
          <w:marBottom w:val="0"/>
          <w:divBdr>
            <w:top w:val="none" w:sz="0" w:space="0" w:color="auto"/>
            <w:left w:val="none" w:sz="0" w:space="0" w:color="auto"/>
            <w:bottom w:val="none" w:sz="0" w:space="0" w:color="auto"/>
            <w:right w:val="none" w:sz="0" w:space="0" w:color="auto"/>
          </w:divBdr>
        </w:div>
        <w:div w:id="1535576376">
          <w:marLeft w:val="0"/>
          <w:marRight w:val="0"/>
          <w:marTop w:val="0"/>
          <w:marBottom w:val="0"/>
          <w:divBdr>
            <w:top w:val="none" w:sz="0" w:space="0" w:color="auto"/>
            <w:left w:val="none" w:sz="0" w:space="0" w:color="auto"/>
            <w:bottom w:val="none" w:sz="0" w:space="0" w:color="auto"/>
            <w:right w:val="none" w:sz="0" w:space="0" w:color="auto"/>
          </w:divBdr>
        </w:div>
        <w:div w:id="892884261">
          <w:marLeft w:val="0"/>
          <w:marRight w:val="0"/>
          <w:marTop w:val="0"/>
          <w:marBottom w:val="0"/>
          <w:divBdr>
            <w:top w:val="none" w:sz="0" w:space="0" w:color="auto"/>
            <w:left w:val="none" w:sz="0" w:space="0" w:color="auto"/>
            <w:bottom w:val="none" w:sz="0" w:space="0" w:color="auto"/>
            <w:right w:val="none" w:sz="0" w:space="0" w:color="auto"/>
          </w:divBdr>
        </w:div>
      </w:divsChild>
    </w:div>
    <w:div w:id="155801745">
      <w:bodyDiv w:val="1"/>
      <w:marLeft w:val="0"/>
      <w:marRight w:val="0"/>
      <w:marTop w:val="0"/>
      <w:marBottom w:val="0"/>
      <w:divBdr>
        <w:top w:val="none" w:sz="0" w:space="0" w:color="auto"/>
        <w:left w:val="none" w:sz="0" w:space="0" w:color="auto"/>
        <w:bottom w:val="none" w:sz="0" w:space="0" w:color="auto"/>
        <w:right w:val="none" w:sz="0" w:space="0" w:color="auto"/>
      </w:divBdr>
    </w:div>
    <w:div w:id="156769432">
      <w:bodyDiv w:val="1"/>
      <w:marLeft w:val="0"/>
      <w:marRight w:val="0"/>
      <w:marTop w:val="0"/>
      <w:marBottom w:val="0"/>
      <w:divBdr>
        <w:top w:val="none" w:sz="0" w:space="0" w:color="auto"/>
        <w:left w:val="none" w:sz="0" w:space="0" w:color="auto"/>
        <w:bottom w:val="none" w:sz="0" w:space="0" w:color="auto"/>
        <w:right w:val="none" w:sz="0" w:space="0" w:color="auto"/>
      </w:divBdr>
    </w:div>
    <w:div w:id="156920445">
      <w:bodyDiv w:val="1"/>
      <w:marLeft w:val="0"/>
      <w:marRight w:val="0"/>
      <w:marTop w:val="0"/>
      <w:marBottom w:val="0"/>
      <w:divBdr>
        <w:top w:val="none" w:sz="0" w:space="0" w:color="auto"/>
        <w:left w:val="none" w:sz="0" w:space="0" w:color="auto"/>
        <w:bottom w:val="none" w:sz="0" w:space="0" w:color="auto"/>
        <w:right w:val="none" w:sz="0" w:space="0" w:color="auto"/>
      </w:divBdr>
    </w:div>
    <w:div w:id="156924568">
      <w:bodyDiv w:val="1"/>
      <w:marLeft w:val="0"/>
      <w:marRight w:val="0"/>
      <w:marTop w:val="0"/>
      <w:marBottom w:val="0"/>
      <w:divBdr>
        <w:top w:val="none" w:sz="0" w:space="0" w:color="auto"/>
        <w:left w:val="none" w:sz="0" w:space="0" w:color="auto"/>
        <w:bottom w:val="none" w:sz="0" w:space="0" w:color="auto"/>
        <w:right w:val="none" w:sz="0" w:space="0" w:color="auto"/>
      </w:divBdr>
    </w:div>
    <w:div w:id="157309797">
      <w:bodyDiv w:val="1"/>
      <w:marLeft w:val="0"/>
      <w:marRight w:val="0"/>
      <w:marTop w:val="0"/>
      <w:marBottom w:val="0"/>
      <w:divBdr>
        <w:top w:val="none" w:sz="0" w:space="0" w:color="auto"/>
        <w:left w:val="none" w:sz="0" w:space="0" w:color="auto"/>
        <w:bottom w:val="none" w:sz="0" w:space="0" w:color="auto"/>
        <w:right w:val="none" w:sz="0" w:space="0" w:color="auto"/>
      </w:divBdr>
      <w:divsChild>
        <w:div w:id="73089392">
          <w:marLeft w:val="0"/>
          <w:marRight w:val="0"/>
          <w:marTop w:val="0"/>
          <w:marBottom w:val="0"/>
          <w:divBdr>
            <w:top w:val="none" w:sz="0" w:space="0" w:color="auto"/>
            <w:left w:val="none" w:sz="0" w:space="0" w:color="auto"/>
            <w:bottom w:val="none" w:sz="0" w:space="0" w:color="auto"/>
            <w:right w:val="none" w:sz="0" w:space="0" w:color="auto"/>
          </w:divBdr>
        </w:div>
        <w:div w:id="243077239">
          <w:marLeft w:val="0"/>
          <w:marRight w:val="0"/>
          <w:marTop w:val="0"/>
          <w:marBottom w:val="0"/>
          <w:divBdr>
            <w:top w:val="none" w:sz="0" w:space="0" w:color="auto"/>
            <w:left w:val="none" w:sz="0" w:space="0" w:color="auto"/>
            <w:bottom w:val="none" w:sz="0" w:space="0" w:color="auto"/>
            <w:right w:val="none" w:sz="0" w:space="0" w:color="auto"/>
          </w:divBdr>
        </w:div>
        <w:div w:id="991252532">
          <w:marLeft w:val="0"/>
          <w:marRight w:val="0"/>
          <w:marTop w:val="0"/>
          <w:marBottom w:val="0"/>
          <w:divBdr>
            <w:top w:val="none" w:sz="0" w:space="0" w:color="auto"/>
            <w:left w:val="none" w:sz="0" w:space="0" w:color="auto"/>
            <w:bottom w:val="none" w:sz="0" w:space="0" w:color="auto"/>
            <w:right w:val="none" w:sz="0" w:space="0" w:color="auto"/>
          </w:divBdr>
        </w:div>
        <w:div w:id="200897410">
          <w:marLeft w:val="0"/>
          <w:marRight w:val="0"/>
          <w:marTop w:val="0"/>
          <w:marBottom w:val="0"/>
          <w:divBdr>
            <w:top w:val="none" w:sz="0" w:space="0" w:color="auto"/>
            <w:left w:val="none" w:sz="0" w:space="0" w:color="auto"/>
            <w:bottom w:val="none" w:sz="0" w:space="0" w:color="auto"/>
            <w:right w:val="none" w:sz="0" w:space="0" w:color="auto"/>
          </w:divBdr>
        </w:div>
        <w:div w:id="1866939498">
          <w:marLeft w:val="0"/>
          <w:marRight w:val="0"/>
          <w:marTop w:val="0"/>
          <w:marBottom w:val="0"/>
          <w:divBdr>
            <w:top w:val="none" w:sz="0" w:space="0" w:color="auto"/>
            <w:left w:val="none" w:sz="0" w:space="0" w:color="auto"/>
            <w:bottom w:val="none" w:sz="0" w:space="0" w:color="auto"/>
            <w:right w:val="none" w:sz="0" w:space="0" w:color="auto"/>
          </w:divBdr>
        </w:div>
        <w:div w:id="1193029205">
          <w:marLeft w:val="0"/>
          <w:marRight w:val="0"/>
          <w:marTop w:val="0"/>
          <w:marBottom w:val="0"/>
          <w:divBdr>
            <w:top w:val="none" w:sz="0" w:space="0" w:color="auto"/>
            <w:left w:val="none" w:sz="0" w:space="0" w:color="auto"/>
            <w:bottom w:val="none" w:sz="0" w:space="0" w:color="auto"/>
            <w:right w:val="none" w:sz="0" w:space="0" w:color="auto"/>
          </w:divBdr>
        </w:div>
        <w:div w:id="276983660">
          <w:marLeft w:val="0"/>
          <w:marRight w:val="0"/>
          <w:marTop w:val="0"/>
          <w:marBottom w:val="0"/>
          <w:divBdr>
            <w:top w:val="none" w:sz="0" w:space="0" w:color="auto"/>
            <w:left w:val="none" w:sz="0" w:space="0" w:color="auto"/>
            <w:bottom w:val="none" w:sz="0" w:space="0" w:color="auto"/>
            <w:right w:val="none" w:sz="0" w:space="0" w:color="auto"/>
          </w:divBdr>
        </w:div>
        <w:div w:id="519973010">
          <w:marLeft w:val="0"/>
          <w:marRight w:val="0"/>
          <w:marTop w:val="0"/>
          <w:marBottom w:val="0"/>
          <w:divBdr>
            <w:top w:val="none" w:sz="0" w:space="0" w:color="auto"/>
            <w:left w:val="none" w:sz="0" w:space="0" w:color="auto"/>
            <w:bottom w:val="none" w:sz="0" w:space="0" w:color="auto"/>
            <w:right w:val="none" w:sz="0" w:space="0" w:color="auto"/>
          </w:divBdr>
        </w:div>
        <w:div w:id="105541111">
          <w:marLeft w:val="0"/>
          <w:marRight w:val="0"/>
          <w:marTop w:val="0"/>
          <w:marBottom w:val="0"/>
          <w:divBdr>
            <w:top w:val="none" w:sz="0" w:space="0" w:color="auto"/>
            <w:left w:val="none" w:sz="0" w:space="0" w:color="auto"/>
            <w:bottom w:val="none" w:sz="0" w:space="0" w:color="auto"/>
            <w:right w:val="none" w:sz="0" w:space="0" w:color="auto"/>
          </w:divBdr>
        </w:div>
        <w:div w:id="1013873439">
          <w:marLeft w:val="0"/>
          <w:marRight w:val="0"/>
          <w:marTop w:val="0"/>
          <w:marBottom w:val="0"/>
          <w:divBdr>
            <w:top w:val="none" w:sz="0" w:space="0" w:color="auto"/>
            <w:left w:val="none" w:sz="0" w:space="0" w:color="auto"/>
            <w:bottom w:val="none" w:sz="0" w:space="0" w:color="auto"/>
            <w:right w:val="none" w:sz="0" w:space="0" w:color="auto"/>
          </w:divBdr>
        </w:div>
        <w:div w:id="2008241382">
          <w:marLeft w:val="0"/>
          <w:marRight w:val="0"/>
          <w:marTop w:val="0"/>
          <w:marBottom w:val="0"/>
          <w:divBdr>
            <w:top w:val="none" w:sz="0" w:space="0" w:color="auto"/>
            <w:left w:val="none" w:sz="0" w:space="0" w:color="auto"/>
            <w:bottom w:val="none" w:sz="0" w:space="0" w:color="auto"/>
            <w:right w:val="none" w:sz="0" w:space="0" w:color="auto"/>
          </w:divBdr>
        </w:div>
        <w:div w:id="575163774">
          <w:marLeft w:val="0"/>
          <w:marRight w:val="0"/>
          <w:marTop w:val="0"/>
          <w:marBottom w:val="0"/>
          <w:divBdr>
            <w:top w:val="none" w:sz="0" w:space="0" w:color="auto"/>
            <w:left w:val="none" w:sz="0" w:space="0" w:color="auto"/>
            <w:bottom w:val="none" w:sz="0" w:space="0" w:color="auto"/>
            <w:right w:val="none" w:sz="0" w:space="0" w:color="auto"/>
          </w:divBdr>
        </w:div>
        <w:div w:id="1957519029">
          <w:marLeft w:val="0"/>
          <w:marRight w:val="0"/>
          <w:marTop w:val="0"/>
          <w:marBottom w:val="0"/>
          <w:divBdr>
            <w:top w:val="none" w:sz="0" w:space="0" w:color="auto"/>
            <w:left w:val="none" w:sz="0" w:space="0" w:color="auto"/>
            <w:bottom w:val="none" w:sz="0" w:space="0" w:color="auto"/>
            <w:right w:val="none" w:sz="0" w:space="0" w:color="auto"/>
          </w:divBdr>
        </w:div>
        <w:div w:id="1958440458">
          <w:marLeft w:val="0"/>
          <w:marRight w:val="0"/>
          <w:marTop w:val="0"/>
          <w:marBottom w:val="0"/>
          <w:divBdr>
            <w:top w:val="none" w:sz="0" w:space="0" w:color="auto"/>
            <w:left w:val="none" w:sz="0" w:space="0" w:color="auto"/>
            <w:bottom w:val="none" w:sz="0" w:space="0" w:color="auto"/>
            <w:right w:val="none" w:sz="0" w:space="0" w:color="auto"/>
          </w:divBdr>
        </w:div>
        <w:div w:id="256523151">
          <w:marLeft w:val="0"/>
          <w:marRight w:val="0"/>
          <w:marTop w:val="0"/>
          <w:marBottom w:val="0"/>
          <w:divBdr>
            <w:top w:val="none" w:sz="0" w:space="0" w:color="auto"/>
            <w:left w:val="none" w:sz="0" w:space="0" w:color="auto"/>
            <w:bottom w:val="none" w:sz="0" w:space="0" w:color="auto"/>
            <w:right w:val="none" w:sz="0" w:space="0" w:color="auto"/>
          </w:divBdr>
        </w:div>
        <w:div w:id="2029673935">
          <w:marLeft w:val="0"/>
          <w:marRight w:val="0"/>
          <w:marTop w:val="0"/>
          <w:marBottom w:val="0"/>
          <w:divBdr>
            <w:top w:val="none" w:sz="0" w:space="0" w:color="auto"/>
            <w:left w:val="none" w:sz="0" w:space="0" w:color="auto"/>
            <w:bottom w:val="none" w:sz="0" w:space="0" w:color="auto"/>
            <w:right w:val="none" w:sz="0" w:space="0" w:color="auto"/>
          </w:divBdr>
        </w:div>
        <w:div w:id="1863780200">
          <w:marLeft w:val="0"/>
          <w:marRight w:val="0"/>
          <w:marTop w:val="0"/>
          <w:marBottom w:val="0"/>
          <w:divBdr>
            <w:top w:val="none" w:sz="0" w:space="0" w:color="auto"/>
            <w:left w:val="none" w:sz="0" w:space="0" w:color="auto"/>
            <w:bottom w:val="none" w:sz="0" w:space="0" w:color="auto"/>
            <w:right w:val="none" w:sz="0" w:space="0" w:color="auto"/>
          </w:divBdr>
        </w:div>
        <w:div w:id="678968384">
          <w:marLeft w:val="0"/>
          <w:marRight w:val="0"/>
          <w:marTop w:val="0"/>
          <w:marBottom w:val="0"/>
          <w:divBdr>
            <w:top w:val="none" w:sz="0" w:space="0" w:color="auto"/>
            <w:left w:val="none" w:sz="0" w:space="0" w:color="auto"/>
            <w:bottom w:val="none" w:sz="0" w:space="0" w:color="auto"/>
            <w:right w:val="none" w:sz="0" w:space="0" w:color="auto"/>
          </w:divBdr>
        </w:div>
        <w:div w:id="1983608854">
          <w:marLeft w:val="0"/>
          <w:marRight w:val="0"/>
          <w:marTop w:val="0"/>
          <w:marBottom w:val="0"/>
          <w:divBdr>
            <w:top w:val="none" w:sz="0" w:space="0" w:color="auto"/>
            <w:left w:val="none" w:sz="0" w:space="0" w:color="auto"/>
            <w:bottom w:val="none" w:sz="0" w:space="0" w:color="auto"/>
            <w:right w:val="none" w:sz="0" w:space="0" w:color="auto"/>
          </w:divBdr>
        </w:div>
        <w:div w:id="136798825">
          <w:marLeft w:val="0"/>
          <w:marRight w:val="0"/>
          <w:marTop w:val="0"/>
          <w:marBottom w:val="0"/>
          <w:divBdr>
            <w:top w:val="none" w:sz="0" w:space="0" w:color="auto"/>
            <w:left w:val="none" w:sz="0" w:space="0" w:color="auto"/>
            <w:bottom w:val="none" w:sz="0" w:space="0" w:color="auto"/>
            <w:right w:val="none" w:sz="0" w:space="0" w:color="auto"/>
          </w:divBdr>
        </w:div>
        <w:div w:id="85275805">
          <w:marLeft w:val="0"/>
          <w:marRight w:val="0"/>
          <w:marTop w:val="0"/>
          <w:marBottom w:val="0"/>
          <w:divBdr>
            <w:top w:val="none" w:sz="0" w:space="0" w:color="auto"/>
            <w:left w:val="none" w:sz="0" w:space="0" w:color="auto"/>
            <w:bottom w:val="none" w:sz="0" w:space="0" w:color="auto"/>
            <w:right w:val="none" w:sz="0" w:space="0" w:color="auto"/>
          </w:divBdr>
        </w:div>
        <w:div w:id="342785332">
          <w:marLeft w:val="0"/>
          <w:marRight w:val="0"/>
          <w:marTop w:val="0"/>
          <w:marBottom w:val="0"/>
          <w:divBdr>
            <w:top w:val="none" w:sz="0" w:space="0" w:color="auto"/>
            <w:left w:val="none" w:sz="0" w:space="0" w:color="auto"/>
            <w:bottom w:val="none" w:sz="0" w:space="0" w:color="auto"/>
            <w:right w:val="none" w:sz="0" w:space="0" w:color="auto"/>
          </w:divBdr>
        </w:div>
        <w:div w:id="1546218115">
          <w:marLeft w:val="0"/>
          <w:marRight w:val="0"/>
          <w:marTop w:val="0"/>
          <w:marBottom w:val="0"/>
          <w:divBdr>
            <w:top w:val="none" w:sz="0" w:space="0" w:color="auto"/>
            <w:left w:val="none" w:sz="0" w:space="0" w:color="auto"/>
            <w:bottom w:val="none" w:sz="0" w:space="0" w:color="auto"/>
            <w:right w:val="none" w:sz="0" w:space="0" w:color="auto"/>
          </w:divBdr>
        </w:div>
        <w:div w:id="989670024">
          <w:marLeft w:val="0"/>
          <w:marRight w:val="0"/>
          <w:marTop w:val="0"/>
          <w:marBottom w:val="0"/>
          <w:divBdr>
            <w:top w:val="none" w:sz="0" w:space="0" w:color="auto"/>
            <w:left w:val="none" w:sz="0" w:space="0" w:color="auto"/>
            <w:bottom w:val="none" w:sz="0" w:space="0" w:color="auto"/>
            <w:right w:val="none" w:sz="0" w:space="0" w:color="auto"/>
          </w:divBdr>
        </w:div>
        <w:div w:id="1152716601">
          <w:marLeft w:val="0"/>
          <w:marRight w:val="0"/>
          <w:marTop w:val="0"/>
          <w:marBottom w:val="0"/>
          <w:divBdr>
            <w:top w:val="none" w:sz="0" w:space="0" w:color="auto"/>
            <w:left w:val="none" w:sz="0" w:space="0" w:color="auto"/>
            <w:bottom w:val="none" w:sz="0" w:space="0" w:color="auto"/>
            <w:right w:val="none" w:sz="0" w:space="0" w:color="auto"/>
          </w:divBdr>
        </w:div>
        <w:div w:id="374735733">
          <w:marLeft w:val="0"/>
          <w:marRight w:val="0"/>
          <w:marTop w:val="0"/>
          <w:marBottom w:val="0"/>
          <w:divBdr>
            <w:top w:val="none" w:sz="0" w:space="0" w:color="auto"/>
            <w:left w:val="none" w:sz="0" w:space="0" w:color="auto"/>
            <w:bottom w:val="none" w:sz="0" w:space="0" w:color="auto"/>
            <w:right w:val="none" w:sz="0" w:space="0" w:color="auto"/>
          </w:divBdr>
        </w:div>
        <w:div w:id="681593595">
          <w:marLeft w:val="0"/>
          <w:marRight w:val="0"/>
          <w:marTop w:val="0"/>
          <w:marBottom w:val="0"/>
          <w:divBdr>
            <w:top w:val="none" w:sz="0" w:space="0" w:color="auto"/>
            <w:left w:val="none" w:sz="0" w:space="0" w:color="auto"/>
            <w:bottom w:val="none" w:sz="0" w:space="0" w:color="auto"/>
            <w:right w:val="none" w:sz="0" w:space="0" w:color="auto"/>
          </w:divBdr>
        </w:div>
        <w:div w:id="276378766">
          <w:marLeft w:val="0"/>
          <w:marRight w:val="0"/>
          <w:marTop w:val="0"/>
          <w:marBottom w:val="0"/>
          <w:divBdr>
            <w:top w:val="none" w:sz="0" w:space="0" w:color="auto"/>
            <w:left w:val="none" w:sz="0" w:space="0" w:color="auto"/>
            <w:bottom w:val="none" w:sz="0" w:space="0" w:color="auto"/>
            <w:right w:val="none" w:sz="0" w:space="0" w:color="auto"/>
          </w:divBdr>
        </w:div>
        <w:div w:id="1005475278">
          <w:marLeft w:val="0"/>
          <w:marRight w:val="0"/>
          <w:marTop w:val="0"/>
          <w:marBottom w:val="0"/>
          <w:divBdr>
            <w:top w:val="none" w:sz="0" w:space="0" w:color="auto"/>
            <w:left w:val="none" w:sz="0" w:space="0" w:color="auto"/>
            <w:bottom w:val="none" w:sz="0" w:space="0" w:color="auto"/>
            <w:right w:val="none" w:sz="0" w:space="0" w:color="auto"/>
          </w:divBdr>
        </w:div>
        <w:div w:id="1809937055">
          <w:marLeft w:val="0"/>
          <w:marRight w:val="0"/>
          <w:marTop w:val="0"/>
          <w:marBottom w:val="0"/>
          <w:divBdr>
            <w:top w:val="none" w:sz="0" w:space="0" w:color="auto"/>
            <w:left w:val="none" w:sz="0" w:space="0" w:color="auto"/>
            <w:bottom w:val="none" w:sz="0" w:space="0" w:color="auto"/>
            <w:right w:val="none" w:sz="0" w:space="0" w:color="auto"/>
          </w:divBdr>
        </w:div>
        <w:div w:id="1967078525">
          <w:marLeft w:val="0"/>
          <w:marRight w:val="0"/>
          <w:marTop w:val="0"/>
          <w:marBottom w:val="0"/>
          <w:divBdr>
            <w:top w:val="none" w:sz="0" w:space="0" w:color="auto"/>
            <w:left w:val="none" w:sz="0" w:space="0" w:color="auto"/>
            <w:bottom w:val="none" w:sz="0" w:space="0" w:color="auto"/>
            <w:right w:val="none" w:sz="0" w:space="0" w:color="auto"/>
          </w:divBdr>
        </w:div>
        <w:div w:id="387611509">
          <w:marLeft w:val="0"/>
          <w:marRight w:val="0"/>
          <w:marTop w:val="0"/>
          <w:marBottom w:val="0"/>
          <w:divBdr>
            <w:top w:val="none" w:sz="0" w:space="0" w:color="auto"/>
            <w:left w:val="none" w:sz="0" w:space="0" w:color="auto"/>
            <w:bottom w:val="none" w:sz="0" w:space="0" w:color="auto"/>
            <w:right w:val="none" w:sz="0" w:space="0" w:color="auto"/>
          </w:divBdr>
        </w:div>
        <w:div w:id="1461797490">
          <w:marLeft w:val="0"/>
          <w:marRight w:val="0"/>
          <w:marTop w:val="0"/>
          <w:marBottom w:val="0"/>
          <w:divBdr>
            <w:top w:val="none" w:sz="0" w:space="0" w:color="auto"/>
            <w:left w:val="none" w:sz="0" w:space="0" w:color="auto"/>
            <w:bottom w:val="none" w:sz="0" w:space="0" w:color="auto"/>
            <w:right w:val="none" w:sz="0" w:space="0" w:color="auto"/>
          </w:divBdr>
        </w:div>
        <w:div w:id="573786565">
          <w:marLeft w:val="0"/>
          <w:marRight w:val="0"/>
          <w:marTop w:val="0"/>
          <w:marBottom w:val="0"/>
          <w:divBdr>
            <w:top w:val="none" w:sz="0" w:space="0" w:color="auto"/>
            <w:left w:val="none" w:sz="0" w:space="0" w:color="auto"/>
            <w:bottom w:val="none" w:sz="0" w:space="0" w:color="auto"/>
            <w:right w:val="none" w:sz="0" w:space="0" w:color="auto"/>
          </w:divBdr>
        </w:div>
        <w:div w:id="808522768">
          <w:marLeft w:val="0"/>
          <w:marRight w:val="0"/>
          <w:marTop w:val="0"/>
          <w:marBottom w:val="0"/>
          <w:divBdr>
            <w:top w:val="none" w:sz="0" w:space="0" w:color="auto"/>
            <w:left w:val="none" w:sz="0" w:space="0" w:color="auto"/>
            <w:bottom w:val="none" w:sz="0" w:space="0" w:color="auto"/>
            <w:right w:val="none" w:sz="0" w:space="0" w:color="auto"/>
          </w:divBdr>
        </w:div>
        <w:div w:id="836459348">
          <w:marLeft w:val="0"/>
          <w:marRight w:val="0"/>
          <w:marTop w:val="0"/>
          <w:marBottom w:val="0"/>
          <w:divBdr>
            <w:top w:val="none" w:sz="0" w:space="0" w:color="auto"/>
            <w:left w:val="none" w:sz="0" w:space="0" w:color="auto"/>
            <w:bottom w:val="none" w:sz="0" w:space="0" w:color="auto"/>
            <w:right w:val="none" w:sz="0" w:space="0" w:color="auto"/>
          </w:divBdr>
        </w:div>
        <w:div w:id="1027875723">
          <w:marLeft w:val="0"/>
          <w:marRight w:val="0"/>
          <w:marTop w:val="0"/>
          <w:marBottom w:val="0"/>
          <w:divBdr>
            <w:top w:val="none" w:sz="0" w:space="0" w:color="auto"/>
            <w:left w:val="none" w:sz="0" w:space="0" w:color="auto"/>
            <w:bottom w:val="none" w:sz="0" w:space="0" w:color="auto"/>
            <w:right w:val="none" w:sz="0" w:space="0" w:color="auto"/>
          </w:divBdr>
        </w:div>
        <w:div w:id="549420296">
          <w:marLeft w:val="0"/>
          <w:marRight w:val="0"/>
          <w:marTop w:val="0"/>
          <w:marBottom w:val="0"/>
          <w:divBdr>
            <w:top w:val="none" w:sz="0" w:space="0" w:color="auto"/>
            <w:left w:val="none" w:sz="0" w:space="0" w:color="auto"/>
            <w:bottom w:val="none" w:sz="0" w:space="0" w:color="auto"/>
            <w:right w:val="none" w:sz="0" w:space="0" w:color="auto"/>
          </w:divBdr>
        </w:div>
        <w:div w:id="1426808631">
          <w:marLeft w:val="0"/>
          <w:marRight w:val="0"/>
          <w:marTop w:val="0"/>
          <w:marBottom w:val="0"/>
          <w:divBdr>
            <w:top w:val="none" w:sz="0" w:space="0" w:color="auto"/>
            <w:left w:val="none" w:sz="0" w:space="0" w:color="auto"/>
            <w:bottom w:val="none" w:sz="0" w:space="0" w:color="auto"/>
            <w:right w:val="none" w:sz="0" w:space="0" w:color="auto"/>
          </w:divBdr>
        </w:div>
        <w:div w:id="1942880622">
          <w:marLeft w:val="0"/>
          <w:marRight w:val="0"/>
          <w:marTop w:val="0"/>
          <w:marBottom w:val="0"/>
          <w:divBdr>
            <w:top w:val="none" w:sz="0" w:space="0" w:color="auto"/>
            <w:left w:val="none" w:sz="0" w:space="0" w:color="auto"/>
            <w:bottom w:val="none" w:sz="0" w:space="0" w:color="auto"/>
            <w:right w:val="none" w:sz="0" w:space="0" w:color="auto"/>
          </w:divBdr>
        </w:div>
        <w:div w:id="1577280361">
          <w:marLeft w:val="0"/>
          <w:marRight w:val="0"/>
          <w:marTop w:val="0"/>
          <w:marBottom w:val="0"/>
          <w:divBdr>
            <w:top w:val="none" w:sz="0" w:space="0" w:color="auto"/>
            <w:left w:val="none" w:sz="0" w:space="0" w:color="auto"/>
            <w:bottom w:val="none" w:sz="0" w:space="0" w:color="auto"/>
            <w:right w:val="none" w:sz="0" w:space="0" w:color="auto"/>
          </w:divBdr>
        </w:div>
        <w:div w:id="1338800813">
          <w:marLeft w:val="0"/>
          <w:marRight w:val="0"/>
          <w:marTop w:val="0"/>
          <w:marBottom w:val="0"/>
          <w:divBdr>
            <w:top w:val="none" w:sz="0" w:space="0" w:color="auto"/>
            <w:left w:val="none" w:sz="0" w:space="0" w:color="auto"/>
            <w:bottom w:val="none" w:sz="0" w:space="0" w:color="auto"/>
            <w:right w:val="none" w:sz="0" w:space="0" w:color="auto"/>
          </w:divBdr>
        </w:div>
        <w:div w:id="1596279032">
          <w:marLeft w:val="0"/>
          <w:marRight w:val="0"/>
          <w:marTop w:val="0"/>
          <w:marBottom w:val="0"/>
          <w:divBdr>
            <w:top w:val="none" w:sz="0" w:space="0" w:color="auto"/>
            <w:left w:val="none" w:sz="0" w:space="0" w:color="auto"/>
            <w:bottom w:val="none" w:sz="0" w:space="0" w:color="auto"/>
            <w:right w:val="none" w:sz="0" w:space="0" w:color="auto"/>
          </w:divBdr>
        </w:div>
        <w:div w:id="2030596916">
          <w:marLeft w:val="0"/>
          <w:marRight w:val="0"/>
          <w:marTop w:val="0"/>
          <w:marBottom w:val="0"/>
          <w:divBdr>
            <w:top w:val="none" w:sz="0" w:space="0" w:color="auto"/>
            <w:left w:val="none" w:sz="0" w:space="0" w:color="auto"/>
            <w:bottom w:val="none" w:sz="0" w:space="0" w:color="auto"/>
            <w:right w:val="none" w:sz="0" w:space="0" w:color="auto"/>
          </w:divBdr>
        </w:div>
        <w:div w:id="827014707">
          <w:marLeft w:val="0"/>
          <w:marRight w:val="0"/>
          <w:marTop w:val="0"/>
          <w:marBottom w:val="0"/>
          <w:divBdr>
            <w:top w:val="none" w:sz="0" w:space="0" w:color="auto"/>
            <w:left w:val="none" w:sz="0" w:space="0" w:color="auto"/>
            <w:bottom w:val="none" w:sz="0" w:space="0" w:color="auto"/>
            <w:right w:val="none" w:sz="0" w:space="0" w:color="auto"/>
          </w:divBdr>
        </w:div>
        <w:div w:id="1317877814">
          <w:marLeft w:val="0"/>
          <w:marRight w:val="0"/>
          <w:marTop w:val="0"/>
          <w:marBottom w:val="0"/>
          <w:divBdr>
            <w:top w:val="none" w:sz="0" w:space="0" w:color="auto"/>
            <w:left w:val="none" w:sz="0" w:space="0" w:color="auto"/>
            <w:bottom w:val="none" w:sz="0" w:space="0" w:color="auto"/>
            <w:right w:val="none" w:sz="0" w:space="0" w:color="auto"/>
          </w:divBdr>
        </w:div>
        <w:div w:id="127360834">
          <w:marLeft w:val="0"/>
          <w:marRight w:val="0"/>
          <w:marTop w:val="0"/>
          <w:marBottom w:val="0"/>
          <w:divBdr>
            <w:top w:val="none" w:sz="0" w:space="0" w:color="auto"/>
            <w:left w:val="none" w:sz="0" w:space="0" w:color="auto"/>
            <w:bottom w:val="none" w:sz="0" w:space="0" w:color="auto"/>
            <w:right w:val="none" w:sz="0" w:space="0" w:color="auto"/>
          </w:divBdr>
        </w:div>
        <w:div w:id="18969981">
          <w:marLeft w:val="0"/>
          <w:marRight w:val="0"/>
          <w:marTop w:val="0"/>
          <w:marBottom w:val="0"/>
          <w:divBdr>
            <w:top w:val="none" w:sz="0" w:space="0" w:color="auto"/>
            <w:left w:val="none" w:sz="0" w:space="0" w:color="auto"/>
            <w:bottom w:val="none" w:sz="0" w:space="0" w:color="auto"/>
            <w:right w:val="none" w:sz="0" w:space="0" w:color="auto"/>
          </w:divBdr>
        </w:div>
        <w:div w:id="1597060121">
          <w:marLeft w:val="0"/>
          <w:marRight w:val="0"/>
          <w:marTop w:val="0"/>
          <w:marBottom w:val="0"/>
          <w:divBdr>
            <w:top w:val="none" w:sz="0" w:space="0" w:color="auto"/>
            <w:left w:val="none" w:sz="0" w:space="0" w:color="auto"/>
            <w:bottom w:val="none" w:sz="0" w:space="0" w:color="auto"/>
            <w:right w:val="none" w:sz="0" w:space="0" w:color="auto"/>
          </w:divBdr>
        </w:div>
        <w:div w:id="1034498133">
          <w:marLeft w:val="0"/>
          <w:marRight w:val="0"/>
          <w:marTop w:val="0"/>
          <w:marBottom w:val="0"/>
          <w:divBdr>
            <w:top w:val="none" w:sz="0" w:space="0" w:color="auto"/>
            <w:left w:val="none" w:sz="0" w:space="0" w:color="auto"/>
            <w:bottom w:val="none" w:sz="0" w:space="0" w:color="auto"/>
            <w:right w:val="none" w:sz="0" w:space="0" w:color="auto"/>
          </w:divBdr>
        </w:div>
        <w:div w:id="1022440992">
          <w:marLeft w:val="0"/>
          <w:marRight w:val="0"/>
          <w:marTop w:val="0"/>
          <w:marBottom w:val="0"/>
          <w:divBdr>
            <w:top w:val="none" w:sz="0" w:space="0" w:color="auto"/>
            <w:left w:val="none" w:sz="0" w:space="0" w:color="auto"/>
            <w:bottom w:val="none" w:sz="0" w:space="0" w:color="auto"/>
            <w:right w:val="none" w:sz="0" w:space="0" w:color="auto"/>
          </w:divBdr>
        </w:div>
        <w:div w:id="2055109383">
          <w:marLeft w:val="0"/>
          <w:marRight w:val="0"/>
          <w:marTop w:val="0"/>
          <w:marBottom w:val="0"/>
          <w:divBdr>
            <w:top w:val="none" w:sz="0" w:space="0" w:color="auto"/>
            <w:left w:val="none" w:sz="0" w:space="0" w:color="auto"/>
            <w:bottom w:val="none" w:sz="0" w:space="0" w:color="auto"/>
            <w:right w:val="none" w:sz="0" w:space="0" w:color="auto"/>
          </w:divBdr>
        </w:div>
        <w:div w:id="1561475934">
          <w:marLeft w:val="0"/>
          <w:marRight w:val="0"/>
          <w:marTop w:val="0"/>
          <w:marBottom w:val="0"/>
          <w:divBdr>
            <w:top w:val="none" w:sz="0" w:space="0" w:color="auto"/>
            <w:left w:val="none" w:sz="0" w:space="0" w:color="auto"/>
            <w:bottom w:val="none" w:sz="0" w:space="0" w:color="auto"/>
            <w:right w:val="none" w:sz="0" w:space="0" w:color="auto"/>
          </w:divBdr>
        </w:div>
        <w:div w:id="384645946">
          <w:marLeft w:val="0"/>
          <w:marRight w:val="0"/>
          <w:marTop w:val="0"/>
          <w:marBottom w:val="0"/>
          <w:divBdr>
            <w:top w:val="none" w:sz="0" w:space="0" w:color="auto"/>
            <w:left w:val="none" w:sz="0" w:space="0" w:color="auto"/>
            <w:bottom w:val="none" w:sz="0" w:space="0" w:color="auto"/>
            <w:right w:val="none" w:sz="0" w:space="0" w:color="auto"/>
          </w:divBdr>
        </w:div>
        <w:div w:id="1247618785">
          <w:marLeft w:val="0"/>
          <w:marRight w:val="0"/>
          <w:marTop w:val="0"/>
          <w:marBottom w:val="0"/>
          <w:divBdr>
            <w:top w:val="none" w:sz="0" w:space="0" w:color="auto"/>
            <w:left w:val="none" w:sz="0" w:space="0" w:color="auto"/>
            <w:bottom w:val="none" w:sz="0" w:space="0" w:color="auto"/>
            <w:right w:val="none" w:sz="0" w:space="0" w:color="auto"/>
          </w:divBdr>
        </w:div>
        <w:div w:id="255865408">
          <w:marLeft w:val="0"/>
          <w:marRight w:val="0"/>
          <w:marTop w:val="0"/>
          <w:marBottom w:val="0"/>
          <w:divBdr>
            <w:top w:val="none" w:sz="0" w:space="0" w:color="auto"/>
            <w:left w:val="none" w:sz="0" w:space="0" w:color="auto"/>
            <w:bottom w:val="none" w:sz="0" w:space="0" w:color="auto"/>
            <w:right w:val="none" w:sz="0" w:space="0" w:color="auto"/>
          </w:divBdr>
        </w:div>
        <w:div w:id="1467551213">
          <w:marLeft w:val="0"/>
          <w:marRight w:val="0"/>
          <w:marTop w:val="0"/>
          <w:marBottom w:val="0"/>
          <w:divBdr>
            <w:top w:val="none" w:sz="0" w:space="0" w:color="auto"/>
            <w:left w:val="none" w:sz="0" w:space="0" w:color="auto"/>
            <w:bottom w:val="none" w:sz="0" w:space="0" w:color="auto"/>
            <w:right w:val="none" w:sz="0" w:space="0" w:color="auto"/>
          </w:divBdr>
        </w:div>
        <w:div w:id="1087768960">
          <w:marLeft w:val="0"/>
          <w:marRight w:val="0"/>
          <w:marTop w:val="0"/>
          <w:marBottom w:val="0"/>
          <w:divBdr>
            <w:top w:val="none" w:sz="0" w:space="0" w:color="auto"/>
            <w:left w:val="none" w:sz="0" w:space="0" w:color="auto"/>
            <w:bottom w:val="none" w:sz="0" w:space="0" w:color="auto"/>
            <w:right w:val="none" w:sz="0" w:space="0" w:color="auto"/>
          </w:divBdr>
        </w:div>
        <w:div w:id="42293510">
          <w:marLeft w:val="0"/>
          <w:marRight w:val="0"/>
          <w:marTop w:val="0"/>
          <w:marBottom w:val="0"/>
          <w:divBdr>
            <w:top w:val="none" w:sz="0" w:space="0" w:color="auto"/>
            <w:left w:val="none" w:sz="0" w:space="0" w:color="auto"/>
            <w:bottom w:val="none" w:sz="0" w:space="0" w:color="auto"/>
            <w:right w:val="none" w:sz="0" w:space="0" w:color="auto"/>
          </w:divBdr>
        </w:div>
        <w:div w:id="1497572094">
          <w:marLeft w:val="0"/>
          <w:marRight w:val="0"/>
          <w:marTop w:val="0"/>
          <w:marBottom w:val="0"/>
          <w:divBdr>
            <w:top w:val="none" w:sz="0" w:space="0" w:color="auto"/>
            <w:left w:val="none" w:sz="0" w:space="0" w:color="auto"/>
            <w:bottom w:val="none" w:sz="0" w:space="0" w:color="auto"/>
            <w:right w:val="none" w:sz="0" w:space="0" w:color="auto"/>
          </w:divBdr>
        </w:div>
        <w:div w:id="1997799628">
          <w:marLeft w:val="0"/>
          <w:marRight w:val="0"/>
          <w:marTop w:val="0"/>
          <w:marBottom w:val="0"/>
          <w:divBdr>
            <w:top w:val="none" w:sz="0" w:space="0" w:color="auto"/>
            <w:left w:val="none" w:sz="0" w:space="0" w:color="auto"/>
            <w:bottom w:val="none" w:sz="0" w:space="0" w:color="auto"/>
            <w:right w:val="none" w:sz="0" w:space="0" w:color="auto"/>
          </w:divBdr>
        </w:div>
        <w:div w:id="346828927">
          <w:marLeft w:val="0"/>
          <w:marRight w:val="0"/>
          <w:marTop w:val="0"/>
          <w:marBottom w:val="0"/>
          <w:divBdr>
            <w:top w:val="none" w:sz="0" w:space="0" w:color="auto"/>
            <w:left w:val="none" w:sz="0" w:space="0" w:color="auto"/>
            <w:bottom w:val="none" w:sz="0" w:space="0" w:color="auto"/>
            <w:right w:val="none" w:sz="0" w:space="0" w:color="auto"/>
          </w:divBdr>
        </w:div>
        <w:div w:id="408384998">
          <w:marLeft w:val="0"/>
          <w:marRight w:val="0"/>
          <w:marTop w:val="0"/>
          <w:marBottom w:val="0"/>
          <w:divBdr>
            <w:top w:val="none" w:sz="0" w:space="0" w:color="auto"/>
            <w:left w:val="none" w:sz="0" w:space="0" w:color="auto"/>
            <w:bottom w:val="none" w:sz="0" w:space="0" w:color="auto"/>
            <w:right w:val="none" w:sz="0" w:space="0" w:color="auto"/>
          </w:divBdr>
        </w:div>
        <w:div w:id="780538893">
          <w:marLeft w:val="0"/>
          <w:marRight w:val="0"/>
          <w:marTop w:val="0"/>
          <w:marBottom w:val="0"/>
          <w:divBdr>
            <w:top w:val="none" w:sz="0" w:space="0" w:color="auto"/>
            <w:left w:val="none" w:sz="0" w:space="0" w:color="auto"/>
            <w:bottom w:val="none" w:sz="0" w:space="0" w:color="auto"/>
            <w:right w:val="none" w:sz="0" w:space="0" w:color="auto"/>
          </w:divBdr>
        </w:div>
        <w:div w:id="1215851486">
          <w:marLeft w:val="0"/>
          <w:marRight w:val="0"/>
          <w:marTop w:val="0"/>
          <w:marBottom w:val="0"/>
          <w:divBdr>
            <w:top w:val="none" w:sz="0" w:space="0" w:color="auto"/>
            <w:left w:val="none" w:sz="0" w:space="0" w:color="auto"/>
            <w:bottom w:val="none" w:sz="0" w:space="0" w:color="auto"/>
            <w:right w:val="none" w:sz="0" w:space="0" w:color="auto"/>
          </w:divBdr>
        </w:div>
        <w:div w:id="1389114611">
          <w:marLeft w:val="0"/>
          <w:marRight w:val="0"/>
          <w:marTop w:val="0"/>
          <w:marBottom w:val="0"/>
          <w:divBdr>
            <w:top w:val="none" w:sz="0" w:space="0" w:color="auto"/>
            <w:left w:val="none" w:sz="0" w:space="0" w:color="auto"/>
            <w:bottom w:val="none" w:sz="0" w:space="0" w:color="auto"/>
            <w:right w:val="none" w:sz="0" w:space="0" w:color="auto"/>
          </w:divBdr>
        </w:div>
        <w:div w:id="1742634959">
          <w:marLeft w:val="0"/>
          <w:marRight w:val="0"/>
          <w:marTop w:val="0"/>
          <w:marBottom w:val="0"/>
          <w:divBdr>
            <w:top w:val="none" w:sz="0" w:space="0" w:color="auto"/>
            <w:left w:val="none" w:sz="0" w:space="0" w:color="auto"/>
            <w:bottom w:val="none" w:sz="0" w:space="0" w:color="auto"/>
            <w:right w:val="none" w:sz="0" w:space="0" w:color="auto"/>
          </w:divBdr>
        </w:div>
        <w:div w:id="1688487148">
          <w:marLeft w:val="0"/>
          <w:marRight w:val="0"/>
          <w:marTop w:val="0"/>
          <w:marBottom w:val="0"/>
          <w:divBdr>
            <w:top w:val="none" w:sz="0" w:space="0" w:color="auto"/>
            <w:left w:val="none" w:sz="0" w:space="0" w:color="auto"/>
            <w:bottom w:val="none" w:sz="0" w:space="0" w:color="auto"/>
            <w:right w:val="none" w:sz="0" w:space="0" w:color="auto"/>
          </w:divBdr>
        </w:div>
        <w:div w:id="556622004">
          <w:marLeft w:val="0"/>
          <w:marRight w:val="0"/>
          <w:marTop w:val="0"/>
          <w:marBottom w:val="0"/>
          <w:divBdr>
            <w:top w:val="none" w:sz="0" w:space="0" w:color="auto"/>
            <w:left w:val="none" w:sz="0" w:space="0" w:color="auto"/>
            <w:bottom w:val="none" w:sz="0" w:space="0" w:color="auto"/>
            <w:right w:val="none" w:sz="0" w:space="0" w:color="auto"/>
          </w:divBdr>
        </w:div>
        <w:div w:id="84304679">
          <w:marLeft w:val="0"/>
          <w:marRight w:val="0"/>
          <w:marTop w:val="0"/>
          <w:marBottom w:val="0"/>
          <w:divBdr>
            <w:top w:val="none" w:sz="0" w:space="0" w:color="auto"/>
            <w:left w:val="none" w:sz="0" w:space="0" w:color="auto"/>
            <w:bottom w:val="none" w:sz="0" w:space="0" w:color="auto"/>
            <w:right w:val="none" w:sz="0" w:space="0" w:color="auto"/>
          </w:divBdr>
        </w:div>
        <w:div w:id="2024239463">
          <w:marLeft w:val="0"/>
          <w:marRight w:val="0"/>
          <w:marTop w:val="0"/>
          <w:marBottom w:val="0"/>
          <w:divBdr>
            <w:top w:val="none" w:sz="0" w:space="0" w:color="auto"/>
            <w:left w:val="none" w:sz="0" w:space="0" w:color="auto"/>
            <w:bottom w:val="none" w:sz="0" w:space="0" w:color="auto"/>
            <w:right w:val="none" w:sz="0" w:space="0" w:color="auto"/>
          </w:divBdr>
        </w:div>
        <w:div w:id="831290098">
          <w:marLeft w:val="0"/>
          <w:marRight w:val="0"/>
          <w:marTop w:val="0"/>
          <w:marBottom w:val="0"/>
          <w:divBdr>
            <w:top w:val="none" w:sz="0" w:space="0" w:color="auto"/>
            <w:left w:val="none" w:sz="0" w:space="0" w:color="auto"/>
            <w:bottom w:val="none" w:sz="0" w:space="0" w:color="auto"/>
            <w:right w:val="none" w:sz="0" w:space="0" w:color="auto"/>
          </w:divBdr>
        </w:div>
        <w:div w:id="1167090275">
          <w:marLeft w:val="0"/>
          <w:marRight w:val="0"/>
          <w:marTop w:val="0"/>
          <w:marBottom w:val="0"/>
          <w:divBdr>
            <w:top w:val="none" w:sz="0" w:space="0" w:color="auto"/>
            <w:left w:val="none" w:sz="0" w:space="0" w:color="auto"/>
            <w:bottom w:val="none" w:sz="0" w:space="0" w:color="auto"/>
            <w:right w:val="none" w:sz="0" w:space="0" w:color="auto"/>
          </w:divBdr>
        </w:div>
        <w:div w:id="45687808">
          <w:marLeft w:val="0"/>
          <w:marRight w:val="0"/>
          <w:marTop w:val="0"/>
          <w:marBottom w:val="0"/>
          <w:divBdr>
            <w:top w:val="none" w:sz="0" w:space="0" w:color="auto"/>
            <w:left w:val="none" w:sz="0" w:space="0" w:color="auto"/>
            <w:bottom w:val="none" w:sz="0" w:space="0" w:color="auto"/>
            <w:right w:val="none" w:sz="0" w:space="0" w:color="auto"/>
          </w:divBdr>
        </w:div>
        <w:div w:id="498345770">
          <w:marLeft w:val="0"/>
          <w:marRight w:val="0"/>
          <w:marTop w:val="0"/>
          <w:marBottom w:val="0"/>
          <w:divBdr>
            <w:top w:val="none" w:sz="0" w:space="0" w:color="auto"/>
            <w:left w:val="none" w:sz="0" w:space="0" w:color="auto"/>
            <w:bottom w:val="none" w:sz="0" w:space="0" w:color="auto"/>
            <w:right w:val="none" w:sz="0" w:space="0" w:color="auto"/>
          </w:divBdr>
        </w:div>
        <w:div w:id="152373692">
          <w:marLeft w:val="0"/>
          <w:marRight w:val="0"/>
          <w:marTop w:val="0"/>
          <w:marBottom w:val="0"/>
          <w:divBdr>
            <w:top w:val="none" w:sz="0" w:space="0" w:color="auto"/>
            <w:left w:val="none" w:sz="0" w:space="0" w:color="auto"/>
            <w:bottom w:val="none" w:sz="0" w:space="0" w:color="auto"/>
            <w:right w:val="none" w:sz="0" w:space="0" w:color="auto"/>
          </w:divBdr>
        </w:div>
        <w:div w:id="2114280524">
          <w:marLeft w:val="0"/>
          <w:marRight w:val="0"/>
          <w:marTop w:val="0"/>
          <w:marBottom w:val="0"/>
          <w:divBdr>
            <w:top w:val="none" w:sz="0" w:space="0" w:color="auto"/>
            <w:left w:val="none" w:sz="0" w:space="0" w:color="auto"/>
            <w:bottom w:val="none" w:sz="0" w:space="0" w:color="auto"/>
            <w:right w:val="none" w:sz="0" w:space="0" w:color="auto"/>
          </w:divBdr>
        </w:div>
        <w:div w:id="1718580972">
          <w:marLeft w:val="0"/>
          <w:marRight w:val="0"/>
          <w:marTop w:val="0"/>
          <w:marBottom w:val="0"/>
          <w:divBdr>
            <w:top w:val="none" w:sz="0" w:space="0" w:color="auto"/>
            <w:left w:val="none" w:sz="0" w:space="0" w:color="auto"/>
            <w:bottom w:val="none" w:sz="0" w:space="0" w:color="auto"/>
            <w:right w:val="none" w:sz="0" w:space="0" w:color="auto"/>
          </w:divBdr>
        </w:div>
        <w:div w:id="1411342239">
          <w:marLeft w:val="0"/>
          <w:marRight w:val="0"/>
          <w:marTop w:val="0"/>
          <w:marBottom w:val="0"/>
          <w:divBdr>
            <w:top w:val="none" w:sz="0" w:space="0" w:color="auto"/>
            <w:left w:val="none" w:sz="0" w:space="0" w:color="auto"/>
            <w:bottom w:val="none" w:sz="0" w:space="0" w:color="auto"/>
            <w:right w:val="none" w:sz="0" w:space="0" w:color="auto"/>
          </w:divBdr>
        </w:div>
        <w:div w:id="1918008117">
          <w:marLeft w:val="0"/>
          <w:marRight w:val="0"/>
          <w:marTop w:val="0"/>
          <w:marBottom w:val="0"/>
          <w:divBdr>
            <w:top w:val="none" w:sz="0" w:space="0" w:color="auto"/>
            <w:left w:val="none" w:sz="0" w:space="0" w:color="auto"/>
            <w:bottom w:val="none" w:sz="0" w:space="0" w:color="auto"/>
            <w:right w:val="none" w:sz="0" w:space="0" w:color="auto"/>
          </w:divBdr>
        </w:div>
        <w:div w:id="1549875053">
          <w:marLeft w:val="0"/>
          <w:marRight w:val="0"/>
          <w:marTop w:val="0"/>
          <w:marBottom w:val="0"/>
          <w:divBdr>
            <w:top w:val="none" w:sz="0" w:space="0" w:color="auto"/>
            <w:left w:val="none" w:sz="0" w:space="0" w:color="auto"/>
            <w:bottom w:val="none" w:sz="0" w:space="0" w:color="auto"/>
            <w:right w:val="none" w:sz="0" w:space="0" w:color="auto"/>
          </w:divBdr>
        </w:div>
        <w:div w:id="1870337050">
          <w:marLeft w:val="0"/>
          <w:marRight w:val="0"/>
          <w:marTop w:val="0"/>
          <w:marBottom w:val="0"/>
          <w:divBdr>
            <w:top w:val="none" w:sz="0" w:space="0" w:color="auto"/>
            <w:left w:val="none" w:sz="0" w:space="0" w:color="auto"/>
            <w:bottom w:val="none" w:sz="0" w:space="0" w:color="auto"/>
            <w:right w:val="none" w:sz="0" w:space="0" w:color="auto"/>
          </w:divBdr>
        </w:div>
        <w:div w:id="695739583">
          <w:marLeft w:val="0"/>
          <w:marRight w:val="0"/>
          <w:marTop w:val="0"/>
          <w:marBottom w:val="0"/>
          <w:divBdr>
            <w:top w:val="none" w:sz="0" w:space="0" w:color="auto"/>
            <w:left w:val="none" w:sz="0" w:space="0" w:color="auto"/>
            <w:bottom w:val="none" w:sz="0" w:space="0" w:color="auto"/>
            <w:right w:val="none" w:sz="0" w:space="0" w:color="auto"/>
          </w:divBdr>
        </w:div>
        <w:div w:id="1267813408">
          <w:marLeft w:val="0"/>
          <w:marRight w:val="0"/>
          <w:marTop w:val="0"/>
          <w:marBottom w:val="0"/>
          <w:divBdr>
            <w:top w:val="none" w:sz="0" w:space="0" w:color="auto"/>
            <w:left w:val="none" w:sz="0" w:space="0" w:color="auto"/>
            <w:bottom w:val="none" w:sz="0" w:space="0" w:color="auto"/>
            <w:right w:val="none" w:sz="0" w:space="0" w:color="auto"/>
          </w:divBdr>
        </w:div>
        <w:div w:id="351810383">
          <w:marLeft w:val="0"/>
          <w:marRight w:val="0"/>
          <w:marTop w:val="0"/>
          <w:marBottom w:val="0"/>
          <w:divBdr>
            <w:top w:val="none" w:sz="0" w:space="0" w:color="auto"/>
            <w:left w:val="none" w:sz="0" w:space="0" w:color="auto"/>
            <w:bottom w:val="none" w:sz="0" w:space="0" w:color="auto"/>
            <w:right w:val="none" w:sz="0" w:space="0" w:color="auto"/>
          </w:divBdr>
        </w:div>
        <w:div w:id="122774504">
          <w:marLeft w:val="0"/>
          <w:marRight w:val="0"/>
          <w:marTop w:val="0"/>
          <w:marBottom w:val="0"/>
          <w:divBdr>
            <w:top w:val="none" w:sz="0" w:space="0" w:color="auto"/>
            <w:left w:val="none" w:sz="0" w:space="0" w:color="auto"/>
            <w:bottom w:val="none" w:sz="0" w:space="0" w:color="auto"/>
            <w:right w:val="none" w:sz="0" w:space="0" w:color="auto"/>
          </w:divBdr>
        </w:div>
        <w:div w:id="1729692773">
          <w:marLeft w:val="0"/>
          <w:marRight w:val="0"/>
          <w:marTop w:val="0"/>
          <w:marBottom w:val="0"/>
          <w:divBdr>
            <w:top w:val="none" w:sz="0" w:space="0" w:color="auto"/>
            <w:left w:val="none" w:sz="0" w:space="0" w:color="auto"/>
            <w:bottom w:val="none" w:sz="0" w:space="0" w:color="auto"/>
            <w:right w:val="none" w:sz="0" w:space="0" w:color="auto"/>
          </w:divBdr>
        </w:div>
        <w:div w:id="702443217">
          <w:marLeft w:val="0"/>
          <w:marRight w:val="0"/>
          <w:marTop w:val="0"/>
          <w:marBottom w:val="0"/>
          <w:divBdr>
            <w:top w:val="none" w:sz="0" w:space="0" w:color="auto"/>
            <w:left w:val="none" w:sz="0" w:space="0" w:color="auto"/>
            <w:bottom w:val="none" w:sz="0" w:space="0" w:color="auto"/>
            <w:right w:val="none" w:sz="0" w:space="0" w:color="auto"/>
          </w:divBdr>
        </w:div>
        <w:div w:id="1708483740">
          <w:marLeft w:val="0"/>
          <w:marRight w:val="0"/>
          <w:marTop w:val="0"/>
          <w:marBottom w:val="0"/>
          <w:divBdr>
            <w:top w:val="none" w:sz="0" w:space="0" w:color="auto"/>
            <w:left w:val="none" w:sz="0" w:space="0" w:color="auto"/>
            <w:bottom w:val="none" w:sz="0" w:space="0" w:color="auto"/>
            <w:right w:val="none" w:sz="0" w:space="0" w:color="auto"/>
          </w:divBdr>
        </w:div>
        <w:div w:id="1580673328">
          <w:marLeft w:val="0"/>
          <w:marRight w:val="0"/>
          <w:marTop w:val="0"/>
          <w:marBottom w:val="0"/>
          <w:divBdr>
            <w:top w:val="none" w:sz="0" w:space="0" w:color="auto"/>
            <w:left w:val="none" w:sz="0" w:space="0" w:color="auto"/>
            <w:bottom w:val="none" w:sz="0" w:space="0" w:color="auto"/>
            <w:right w:val="none" w:sz="0" w:space="0" w:color="auto"/>
          </w:divBdr>
        </w:div>
        <w:div w:id="765032579">
          <w:marLeft w:val="0"/>
          <w:marRight w:val="0"/>
          <w:marTop w:val="0"/>
          <w:marBottom w:val="0"/>
          <w:divBdr>
            <w:top w:val="none" w:sz="0" w:space="0" w:color="auto"/>
            <w:left w:val="none" w:sz="0" w:space="0" w:color="auto"/>
            <w:bottom w:val="none" w:sz="0" w:space="0" w:color="auto"/>
            <w:right w:val="none" w:sz="0" w:space="0" w:color="auto"/>
          </w:divBdr>
        </w:div>
        <w:div w:id="1452088253">
          <w:marLeft w:val="0"/>
          <w:marRight w:val="0"/>
          <w:marTop w:val="0"/>
          <w:marBottom w:val="0"/>
          <w:divBdr>
            <w:top w:val="none" w:sz="0" w:space="0" w:color="auto"/>
            <w:left w:val="none" w:sz="0" w:space="0" w:color="auto"/>
            <w:bottom w:val="none" w:sz="0" w:space="0" w:color="auto"/>
            <w:right w:val="none" w:sz="0" w:space="0" w:color="auto"/>
          </w:divBdr>
        </w:div>
        <w:div w:id="516965341">
          <w:marLeft w:val="0"/>
          <w:marRight w:val="0"/>
          <w:marTop w:val="0"/>
          <w:marBottom w:val="0"/>
          <w:divBdr>
            <w:top w:val="none" w:sz="0" w:space="0" w:color="auto"/>
            <w:left w:val="none" w:sz="0" w:space="0" w:color="auto"/>
            <w:bottom w:val="none" w:sz="0" w:space="0" w:color="auto"/>
            <w:right w:val="none" w:sz="0" w:space="0" w:color="auto"/>
          </w:divBdr>
        </w:div>
        <w:div w:id="409162810">
          <w:marLeft w:val="0"/>
          <w:marRight w:val="0"/>
          <w:marTop w:val="0"/>
          <w:marBottom w:val="0"/>
          <w:divBdr>
            <w:top w:val="none" w:sz="0" w:space="0" w:color="auto"/>
            <w:left w:val="none" w:sz="0" w:space="0" w:color="auto"/>
            <w:bottom w:val="none" w:sz="0" w:space="0" w:color="auto"/>
            <w:right w:val="none" w:sz="0" w:space="0" w:color="auto"/>
          </w:divBdr>
        </w:div>
        <w:div w:id="1355382458">
          <w:marLeft w:val="0"/>
          <w:marRight w:val="0"/>
          <w:marTop w:val="0"/>
          <w:marBottom w:val="0"/>
          <w:divBdr>
            <w:top w:val="none" w:sz="0" w:space="0" w:color="auto"/>
            <w:left w:val="none" w:sz="0" w:space="0" w:color="auto"/>
            <w:bottom w:val="none" w:sz="0" w:space="0" w:color="auto"/>
            <w:right w:val="none" w:sz="0" w:space="0" w:color="auto"/>
          </w:divBdr>
        </w:div>
        <w:div w:id="1212576852">
          <w:marLeft w:val="0"/>
          <w:marRight w:val="0"/>
          <w:marTop w:val="0"/>
          <w:marBottom w:val="0"/>
          <w:divBdr>
            <w:top w:val="none" w:sz="0" w:space="0" w:color="auto"/>
            <w:left w:val="none" w:sz="0" w:space="0" w:color="auto"/>
            <w:bottom w:val="none" w:sz="0" w:space="0" w:color="auto"/>
            <w:right w:val="none" w:sz="0" w:space="0" w:color="auto"/>
          </w:divBdr>
        </w:div>
        <w:div w:id="1551576076">
          <w:marLeft w:val="0"/>
          <w:marRight w:val="0"/>
          <w:marTop w:val="0"/>
          <w:marBottom w:val="0"/>
          <w:divBdr>
            <w:top w:val="none" w:sz="0" w:space="0" w:color="auto"/>
            <w:left w:val="none" w:sz="0" w:space="0" w:color="auto"/>
            <w:bottom w:val="none" w:sz="0" w:space="0" w:color="auto"/>
            <w:right w:val="none" w:sz="0" w:space="0" w:color="auto"/>
          </w:divBdr>
        </w:div>
        <w:div w:id="1688751778">
          <w:marLeft w:val="0"/>
          <w:marRight w:val="0"/>
          <w:marTop w:val="0"/>
          <w:marBottom w:val="0"/>
          <w:divBdr>
            <w:top w:val="none" w:sz="0" w:space="0" w:color="auto"/>
            <w:left w:val="none" w:sz="0" w:space="0" w:color="auto"/>
            <w:bottom w:val="none" w:sz="0" w:space="0" w:color="auto"/>
            <w:right w:val="none" w:sz="0" w:space="0" w:color="auto"/>
          </w:divBdr>
        </w:div>
        <w:div w:id="1176647956">
          <w:marLeft w:val="0"/>
          <w:marRight w:val="0"/>
          <w:marTop w:val="0"/>
          <w:marBottom w:val="0"/>
          <w:divBdr>
            <w:top w:val="none" w:sz="0" w:space="0" w:color="auto"/>
            <w:left w:val="none" w:sz="0" w:space="0" w:color="auto"/>
            <w:bottom w:val="none" w:sz="0" w:space="0" w:color="auto"/>
            <w:right w:val="none" w:sz="0" w:space="0" w:color="auto"/>
          </w:divBdr>
        </w:div>
        <w:div w:id="1408966233">
          <w:marLeft w:val="0"/>
          <w:marRight w:val="0"/>
          <w:marTop w:val="0"/>
          <w:marBottom w:val="0"/>
          <w:divBdr>
            <w:top w:val="none" w:sz="0" w:space="0" w:color="auto"/>
            <w:left w:val="none" w:sz="0" w:space="0" w:color="auto"/>
            <w:bottom w:val="none" w:sz="0" w:space="0" w:color="auto"/>
            <w:right w:val="none" w:sz="0" w:space="0" w:color="auto"/>
          </w:divBdr>
        </w:div>
        <w:div w:id="1504584701">
          <w:marLeft w:val="0"/>
          <w:marRight w:val="0"/>
          <w:marTop w:val="0"/>
          <w:marBottom w:val="0"/>
          <w:divBdr>
            <w:top w:val="none" w:sz="0" w:space="0" w:color="auto"/>
            <w:left w:val="none" w:sz="0" w:space="0" w:color="auto"/>
            <w:bottom w:val="none" w:sz="0" w:space="0" w:color="auto"/>
            <w:right w:val="none" w:sz="0" w:space="0" w:color="auto"/>
          </w:divBdr>
        </w:div>
        <w:div w:id="1089737224">
          <w:marLeft w:val="0"/>
          <w:marRight w:val="0"/>
          <w:marTop w:val="0"/>
          <w:marBottom w:val="0"/>
          <w:divBdr>
            <w:top w:val="none" w:sz="0" w:space="0" w:color="auto"/>
            <w:left w:val="none" w:sz="0" w:space="0" w:color="auto"/>
            <w:bottom w:val="none" w:sz="0" w:space="0" w:color="auto"/>
            <w:right w:val="none" w:sz="0" w:space="0" w:color="auto"/>
          </w:divBdr>
        </w:div>
        <w:div w:id="1276716588">
          <w:marLeft w:val="0"/>
          <w:marRight w:val="0"/>
          <w:marTop w:val="0"/>
          <w:marBottom w:val="0"/>
          <w:divBdr>
            <w:top w:val="none" w:sz="0" w:space="0" w:color="auto"/>
            <w:left w:val="none" w:sz="0" w:space="0" w:color="auto"/>
            <w:bottom w:val="none" w:sz="0" w:space="0" w:color="auto"/>
            <w:right w:val="none" w:sz="0" w:space="0" w:color="auto"/>
          </w:divBdr>
        </w:div>
        <w:div w:id="2131514303">
          <w:marLeft w:val="0"/>
          <w:marRight w:val="0"/>
          <w:marTop w:val="0"/>
          <w:marBottom w:val="0"/>
          <w:divBdr>
            <w:top w:val="none" w:sz="0" w:space="0" w:color="auto"/>
            <w:left w:val="none" w:sz="0" w:space="0" w:color="auto"/>
            <w:bottom w:val="none" w:sz="0" w:space="0" w:color="auto"/>
            <w:right w:val="none" w:sz="0" w:space="0" w:color="auto"/>
          </w:divBdr>
        </w:div>
        <w:div w:id="1615402229">
          <w:marLeft w:val="0"/>
          <w:marRight w:val="0"/>
          <w:marTop w:val="0"/>
          <w:marBottom w:val="0"/>
          <w:divBdr>
            <w:top w:val="none" w:sz="0" w:space="0" w:color="auto"/>
            <w:left w:val="none" w:sz="0" w:space="0" w:color="auto"/>
            <w:bottom w:val="none" w:sz="0" w:space="0" w:color="auto"/>
            <w:right w:val="none" w:sz="0" w:space="0" w:color="auto"/>
          </w:divBdr>
        </w:div>
      </w:divsChild>
    </w:div>
    <w:div w:id="157697606">
      <w:bodyDiv w:val="1"/>
      <w:marLeft w:val="0"/>
      <w:marRight w:val="0"/>
      <w:marTop w:val="0"/>
      <w:marBottom w:val="0"/>
      <w:divBdr>
        <w:top w:val="none" w:sz="0" w:space="0" w:color="auto"/>
        <w:left w:val="none" w:sz="0" w:space="0" w:color="auto"/>
        <w:bottom w:val="none" w:sz="0" w:space="0" w:color="auto"/>
        <w:right w:val="none" w:sz="0" w:space="0" w:color="auto"/>
      </w:divBdr>
    </w:div>
    <w:div w:id="157890745">
      <w:bodyDiv w:val="1"/>
      <w:marLeft w:val="0"/>
      <w:marRight w:val="0"/>
      <w:marTop w:val="0"/>
      <w:marBottom w:val="0"/>
      <w:divBdr>
        <w:top w:val="none" w:sz="0" w:space="0" w:color="auto"/>
        <w:left w:val="none" w:sz="0" w:space="0" w:color="auto"/>
        <w:bottom w:val="none" w:sz="0" w:space="0" w:color="auto"/>
        <w:right w:val="none" w:sz="0" w:space="0" w:color="auto"/>
      </w:divBdr>
    </w:div>
    <w:div w:id="158234251">
      <w:bodyDiv w:val="1"/>
      <w:marLeft w:val="0"/>
      <w:marRight w:val="0"/>
      <w:marTop w:val="0"/>
      <w:marBottom w:val="0"/>
      <w:divBdr>
        <w:top w:val="none" w:sz="0" w:space="0" w:color="auto"/>
        <w:left w:val="none" w:sz="0" w:space="0" w:color="auto"/>
        <w:bottom w:val="none" w:sz="0" w:space="0" w:color="auto"/>
        <w:right w:val="none" w:sz="0" w:space="0" w:color="auto"/>
      </w:divBdr>
      <w:divsChild>
        <w:div w:id="2140103180">
          <w:marLeft w:val="0"/>
          <w:marRight w:val="0"/>
          <w:marTop w:val="0"/>
          <w:marBottom w:val="0"/>
          <w:divBdr>
            <w:top w:val="none" w:sz="0" w:space="0" w:color="auto"/>
            <w:left w:val="none" w:sz="0" w:space="0" w:color="auto"/>
            <w:bottom w:val="none" w:sz="0" w:space="0" w:color="auto"/>
            <w:right w:val="none" w:sz="0" w:space="0" w:color="auto"/>
          </w:divBdr>
        </w:div>
        <w:div w:id="164370460">
          <w:marLeft w:val="0"/>
          <w:marRight w:val="0"/>
          <w:marTop w:val="0"/>
          <w:marBottom w:val="0"/>
          <w:divBdr>
            <w:top w:val="none" w:sz="0" w:space="0" w:color="auto"/>
            <w:left w:val="none" w:sz="0" w:space="0" w:color="auto"/>
            <w:bottom w:val="none" w:sz="0" w:space="0" w:color="auto"/>
            <w:right w:val="none" w:sz="0" w:space="0" w:color="auto"/>
          </w:divBdr>
        </w:div>
        <w:div w:id="51344144">
          <w:marLeft w:val="0"/>
          <w:marRight w:val="0"/>
          <w:marTop w:val="0"/>
          <w:marBottom w:val="0"/>
          <w:divBdr>
            <w:top w:val="none" w:sz="0" w:space="0" w:color="auto"/>
            <w:left w:val="none" w:sz="0" w:space="0" w:color="auto"/>
            <w:bottom w:val="none" w:sz="0" w:space="0" w:color="auto"/>
            <w:right w:val="none" w:sz="0" w:space="0" w:color="auto"/>
          </w:divBdr>
        </w:div>
        <w:div w:id="1362628516">
          <w:marLeft w:val="0"/>
          <w:marRight w:val="0"/>
          <w:marTop w:val="0"/>
          <w:marBottom w:val="0"/>
          <w:divBdr>
            <w:top w:val="none" w:sz="0" w:space="0" w:color="auto"/>
            <w:left w:val="none" w:sz="0" w:space="0" w:color="auto"/>
            <w:bottom w:val="none" w:sz="0" w:space="0" w:color="auto"/>
            <w:right w:val="none" w:sz="0" w:space="0" w:color="auto"/>
          </w:divBdr>
        </w:div>
        <w:div w:id="312032795">
          <w:marLeft w:val="0"/>
          <w:marRight w:val="0"/>
          <w:marTop w:val="0"/>
          <w:marBottom w:val="0"/>
          <w:divBdr>
            <w:top w:val="none" w:sz="0" w:space="0" w:color="auto"/>
            <w:left w:val="none" w:sz="0" w:space="0" w:color="auto"/>
            <w:bottom w:val="none" w:sz="0" w:space="0" w:color="auto"/>
            <w:right w:val="none" w:sz="0" w:space="0" w:color="auto"/>
          </w:divBdr>
        </w:div>
        <w:div w:id="1017728908">
          <w:marLeft w:val="0"/>
          <w:marRight w:val="0"/>
          <w:marTop w:val="0"/>
          <w:marBottom w:val="0"/>
          <w:divBdr>
            <w:top w:val="none" w:sz="0" w:space="0" w:color="auto"/>
            <w:left w:val="none" w:sz="0" w:space="0" w:color="auto"/>
            <w:bottom w:val="none" w:sz="0" w:space="0" w:color="auto"/>
            <w:right w:val="none" w:sz="0" w:space="0" w:color="auto"/>
          </w:divBdr>
        </w:div>
        <w:div w:id="1150752133">
          <w:marLeft w:val="0"/>
          <w:marRight w:val="0"/>
          <w:marTop w:val="0"/>
          <w:marBottom w:val="0"/>
          <w:divBdr>
            <w:top w:val="none" w:sz="0" w:space="0" w:color="auto"/>
            <w:left w:val="none" w:sz="0" w:space="0" w:color="auto"/>
            <w:bottom w:val="none" w:sz="0" w:space="0" w:color="auto"/>
            <w:right w:val="none" w:sz="0" w:space="0" w:color="auto"/>
          </w:divBdr>
        </w:div>
        <w:div w:id="386728108">
          <w:marLeft w:val="0"/>
          <w:marRight w:val="0"/>
          <w:marTop w:val="0"/>
          <w:marBottom w:val="0"/>
          <w:divBdr>
            <w:top w:val="none" w:sz="0" w:space="0" w:color="auto"/>
            <w:left w:val="none" w:sz="0" w:space="0" w:color="auto"/>
            <w:bottom w:val="none" w:sz="0" w:space="0" w:color="auto"/>
            <w:right w:val="none" w:sz="0" w:space="0" w:color="auto"/>
          </w:divBdr>
        </w:div>
        <w:div w:id="1610240021">
          <w:marLeft w:val="0"/>
          <w:marRight w:val="0"/>
          <w:marTop w:val="0"/>
          <w:marBottom w:val="0"/>
          <w:divBdr>
            <w:top w:val="none" w:sz="0" w:space="0" w:color="auto"/>
            <w:left w:val="none" w:sz="0" w:space="0" w:color="auto"/>
            <w:bottom w:val="none" w:sz="0" w:space="0" w:color="auto"/>
            <w:right w:val="none" w:sz="0" w:space="0" w:color="auto"/>
          </w:divBdr>
        </w:div>
        <w:div w:id="1190140783">
          <w:marLeft w:val="0"/>
          <w:marRight w:val="0"/>
          <w:marTop w:val="0"/>
          <w:marBottom w:val="0"/>
          <w:divBdr>
            <w:top w:val="none" w:sz="0" w:space="0" w:color="auto"/>
            <w:left w:val="none" w:sz="0" w:space="0" w:color="auto"/>
            <w:bottom w:val="none" w:sz="0" w:space="0" w:color="auto"/>
            <w:right w:val="none" w:sz="0" w:space="0" w:color="auto"/>
          </w:divBdr>
        </w:div>
        <w:div w:id="60645260">
          <w:marLeft w:val="0"/>
          <w:marRight w:val="0"/>
          <w:marTop w:val="0"/>
          <w:marBottom w:val="0"/>
          <w:divBdr>
            <w:top w:val="none" w:sz="0" w:space="0" w:color="auto"/>
            <w:left w:val="none" w:sz="0" w:space="0" w:color="auto"/>
            <w:bottom w:val="none" w:sz="0" w:space="0" w:color="auto"/>
            <w:right w:val="none" w:sz="0" w:space="0" w:color="auto"/>
          </w:divBdr>
        </w:div>
        <w:div w:id="282737333">
          <w:marLeft w:val="0"/>
          <w:marRight w:val="0"/>
          <w:marTop w:val="0"/>
          <w:marBottom w:val="0"/>
          <w:divBdr>
            <w:top w:val="none" w:sz="0" w:space="0" w:color="auto"/>
            <w:left w:val="none" w:sz="0" w:space="0" w:color="auto"/>
            <w:bottom w:val="none" w:sz="0" w:space="0" w:color="auto"/>
            <w:right w:val="none" w:sz="0" w:space="0" w:color="auto"/>
          </w:divBdr>
        </w:div>
        <w:div w:id="1256864129">
          <w:marLeft w:val="0"/>
          <w:marRight w:val="0"/>
          <w:marTop w:val="0"/>
          <w:marBottom w:val="0"/>
          <w:divBdr>
            <w:top w:val="none" w:sz="0" w:space="0" w:color="auto"/>
            <w:left w:val="none" w:sz="0" w:space="0" w:color="auto"/>
            <w:bottom w:val="none" w:sz="0" w:space="0" w:color="auto"/>
            <w:right w:val="none" w:sz="0" w:space="0" w:color="auto"/>
          </w:divBdr>
        </w:div>
        <w:div w:id="645011293">
          <w:marLeft w:val="0"/>
          <w:marRight w:val="0"/>
          <w:marTop w:val="0"/>
          <w:marBottom w:val="0"/>
          <w:divBdr>
            <w:top w:val="none" w:sz="0" w:space="0" w:color="auto"/>
            <w:left w:val="none" w:sz="0" w:space="0" w:color="auto"/>
            <w:bottom w:val="none" w:sz="0" w:space="0" w:color="auto"/>
            <w:right w:val="none" w:sz="0" w:space="0" w:color="auto"/>
          </w:divBdr>
        </w:div>
        <w:div w:id="1484853724">
          <w:marLeft w:val="0"/>
          <w:marRight w:val="0"/>
          <w:marTop w:val="0"/>
          <w:marBottom w:val="0"/>
          <w:divBdr>
            <w:top w:val="none" w:sz="0" w:space="0" w:color="auto"/>
            <w:left w:val="none" w:sz="0" w:space="0" w:color="auto"/>
            <w:bottom w:val="none" w:sz="0" w:space="0" w:color="auto"/>
            <w:right w:val="none" w:sz="0" w:space="0" w:color="auto"/>
          </w:divBdr>
        </w:div>
        <w:div w:id="1103958972">
          <w:marLeft w:val="0"/>
          <w:marRight w:val="0"/>
          <w:marTop w:val="0"/>
          <w:marBottom w:val="0"/>
          <w:divBdr>
            <w:top w:val="none" w:sz="0" w:space="0" w:color="auto"/>
            <w:left w:val="none" w:sz="0" w:space="0" w:color="auto"/>
            <w:bottom w:val="none" w:sz="0" w:space="0" w:color="auto"/>
            <w:right w:val="none" w:sz="0" w:space="0" w:color="auto"/>
          </w:divBdr>
        </w:div>
        <w:div w:id="464087996">
          <w:marLeft w:val="0"/>
          <w:marRight w:val="0"/>
          <w:marTop w:val="0"/>
          <w:marBottom w:val="0"/>
          <w:divBdr>
            <w:top w:val="none" w:sz="0" w:space="0" w:color="auto"/>
            <w:left w:val="none" w:sz="0" w:space="0" w:color="auto"/>
            <w:bottom w:val="none" w:sz="0" w:space="0" w:color="auto"/>
            <w:right w:val="none" w:sz="0" w:space="0" w:color="auto"/>
          </w:divBdr>
        </w:div>
        <w:div w:id="1088577406">
          <w:marLeft w:val="0"/>
          <w:marRight w:val="0"/>
          <w:marTop w:val="0"/>
          <w:marBottom w:val="0"/>
          <w:divBdr>
            <w:top w:val="none" w:sz="0" w:space="0" w:color="auto"/>
            <w:left w:val="none" w:sz="0" w:space="0" w:color="auto"/>
            <w:bottom w:val="none" w:sz="0" w:space="0" w:color="auto"/>
            <w:right w:val="none" w:sz="0" w:space="0" w:color="auto"/>
          </w:divBdr>
        </w:div>
        <w:div w:id="2113622827">
          <w:marLeft w:val="0"/>
          <w:marRight w:val="0"/>
          <w:marTop w:val="0"/>
          <w:marBottom w:val="0"/>
          <w:divBdr>
            <w:top w:val="none" w:sz="0" w:space="0" w:color="auto"/>
            <w:left w:val="none" w:sz="0" w:space="0" w:color="auto"/>
            <w:bottom w:val="none" w:sz="0" w:space="0" w:color="auto"/>
            <w:right w:val="none" w:sz="0" w:space="0" w:color="auto"/>
          </w:divBdr>
        </w:div>
        <w:div w:id="809640838">
          <w:marLeft w:val="0"/>
          <w:marRight w:val="0"/>
          <w:marTop w:val="0"/>
          <w:marBottom w:val="0"/>
          <w:divBdr>
            <w:top w:val="none" w:sz="0" w:space="0" w:color="auto"/>
            <w:left w:val="none" w:sz="0" w:space="0" w:color="auto"/>
            <w:bottom w:val="none" w:sz="0" w:space="0" w:color="auto"/>
            <w:right w:val="none" w:sz="0" w:space="0" w:color="auto"/>
          </w:divBdr>
        </w:div>
        <w:div w:id="1897817361">
          <w:marLeft w:val="0"/>
          <w:marRight w:val="0"/>
          <w:marTop w:val="0"/>
          <w:marBottom w:val="0"/>
          <w:divBdr>
            <w:top w:val="none" w:sz="0" w:space="0" w:color="auto"/>
            <w:left w:val="none" w:sz="0" w:space="0" w:color="auto"/>
            <w:bottom w:val="none" w:sz="0" w:space="0" w:color="auto"/>
            <w:right w:val="none" w:sz="0" w:space="0" w:color="auto"/>
          </w:divBdr>
        </w:div>
        <w:div w:id="1896237926">
          <w:marLeft w:val="0"/>
          <w:marRight w:val="0"/>
          <w:marTop w:val="0"/>
          <w:marBottom w:val="0"/>
          <w:divBdr>
            <w:top w:val="none" w:sz="0" w:space="0" w:color="auto"/>
            <w:left w:val="none" w:sz="0" w:space="0" w:color="auto"/>
            <w:bottom w:val="none" w:sz="0" w:space="0" w:color="auto"/>
            <w:right w:val="none" w:sz="0" w:space="0" w:color="auto"/>
          </w:divBdr>
        </w:div>
        <w:div w:id="745104585">
          <w:marLeft w:val="0"/>
          <w:marRight w:val="0"/>
          <w:marTop w:val="0"/>
          <w:marBottom w:val="0"/>
          <w:divBdr>
            <w:top w:val="none" w:sz="0" w:space="0" w:color="auto"/>
            <w:left w:val="none" w:sz="0" w:space="0" w:color="auto"/>
            <w:bottom w:val="none" w:sz="0" w:space="0" w:color="auto"/>
            <w:right w:val="none" w:sz="0" w:space="0" w:color="auto"/>
          </w:divBdr>
        </w:div>
        <w:div w:id="397360873">
          <w:marLeft w:val="0"/>
          <w:marRight w:val="0"/>
          <w:marTop w:val="0"/>
          <w:marBottom w:val="0"/>
          <w:divBdr>
            <w:top w:val="none" w:sz="0" w:space="0" w:color="auto"/>
            <w:left w:val="none" w:sz="0" w:space="0" w:color="auto"/>
            <w:bottom w:val="none" w:sz="0" w:space="0" w:color="auto"/>
            <w:right w:val="none" w:sz="0" w:space="0" w:color="auto"/>
          </w:divBdr>
        </w:div>
        <w:div w:id="35814084">
          <w:marLeft w:val="0"/>
          <w:marRight w:val="0"/>
          <w:marTop w:val="0"/>
          <w:marBottom w:val="0"/>
          <w:divBdr>
            <w:top w:val="none" w:sz="0" w:space="0" w:color="auto"/>
            <w:left w:val="none" w:sz="0" w:space="0" w:color="auto"/>
            <w:bottom w:val="none" w:sz="0" w:space="0" w:color="auto"/>
            <w:right w:val="none" w:sz="0" w:space="0" w:color="auto"/>
          </w:divBdr>
        </w:div>
        <w:div w:id="1599868357">
          <w:marLeft w:val="0"/>
          <w:marRight w:val="0"/>
          <w:marTop w:val="0"/>
          <w:marBottom w:val="0"/>
          <w:divBdr>
            <w:top w:val="none" w:sz="0" w:space="0" w:color="auto"/>
            <w:left w:val="none" w:sz="0" w:space="0" w:color="auto"/>
            <w:bottom w:val="none" w:sz="0" w:space="0" w:color="auto"/>
            <w:right w:val="none" w:sz="0" w:space="0" w:color="auto"/>
          </w:divBdr>
        </w:div>
        <w:div w:id="947928115">
          <w:marLeft w:val="0"/>
          <w:marRight w:val="0"/>
          <w:marTop w:val="0"/>
          <w:marBottom w:val="0"/>
          <w:divBdr>
            <w:top w:val="none" w:sz="0" w:space="0" w:color="auto"/>
            <w:left w:val="none" w:sz="0" w:space="0" w:color="auto"/>
            <w:bottom w:val="none" w:sz="0" w:space="0" w:color="auto"/>
            <w:right w:val="none" w:sz="0" w:space="0" w:color="auto"/>
          </w:divBdr>
        </w:div>
        <w:div w:id="372654028">
          <w:marLeft w:val="0"/>
          <w:marRight w:val="0"/>
          <w:marTop w:val="0"/>
          <w:marBottom w:val="0"/>
          <w:divBdr>
            <w:top w:val="none" w:sz="0" w:space="0" w:color="auto"/>
            <w:left w:val="none" w:sz="0" w:space="0" w:color="auto"/>
            <w:bottom w:val="none" w:sz="0" w:space="0" w:color="auto"/>
            <w:right w:val="none" w:sz="0" w:space="0" w:color="auto"/>
          </w:divBdr>
        </w:div>
        <w:div w:id="527183787">
          <w:marLeft w:val="0"/>
          <w:marRight w:val="0"/>
          <w:marTop w:val="0"/>
          <w:marBottom w:val="0"/>
          <w:divBdr>
            <w:top w:val="none" w:sz="0" w:space="0" w:color="auto"/>
            <w:left w:val="none" w:sz="0" w:space="0" w:color="auto"/>
            <w:bottom w:val="none" w:sz="0" w:space="0" w:color="auto"/>
            <w:right w:val="none" w:sz="0" w:space="0" w:color="auto"/>
          </w:divBdr>
        </w:div>
        <w:div w:id="1296833478">
          <w:marLeft w:val="0"/>
          <w:marRight w:val="0"/>
          <w:marTop w:val="0"/>
          <w:marBottom w:val="0"/>
          <w:divBdr>
            <w:top w:val="none" w:sz="0" w:space="0" w:color="auto"/>
            <w:left w:val="none" w:sz="0" w:space="0" w:color="auto"/>
            <w:bottom w:val="none" w:sz="0" w:space="0" w:color="auto"/>
            <w:right w:val="none" w:sz="0" w:space="0" w:color="auto"/>
          </w:divBdr>
        </w:div>
        <w:div w:id="198934136">
          <w:marLeft w:val="0"/>
          <w:marRight w:val="0"/>
          <w:marTop w:val="0"/>
          <w:marBottom w:val="0"/>
          <w:divBdr>
            <w:top w:val="none" w:sz="0" w:space="0" w:color="auto"/>
            <w:left w:val="none" w:sz="0" w:space="0" w:color="auto"/>
            <w:bottom w:val="none" w:sz="0" w:space="0" w:color="auto"/>
            <w:right w:val="none" w:sz="0" w:space="0" w:color="auto"/>
          </w:divBdr>
        </w:div>
        <w:div w:id="1824009814">
          <w:marLeft w:val="0"/>
          <w:marRight w:val="0"/>
          <w:marTop w:val="0"/>
          <w:marBottom w:val="0"/>
          <w:divBdr>
            <w:top w:val="none" w:sz="0" w:space="0" w:color="auto"/>
            <w:left w:val="none" w:sz="0" w:space="0" w:color="auto"/>
            <w:bottom w:val="none" w:sz="0" w:space="0" w:color="auto"/>
            <w:right w:val="none" w:sz="0" w:space="0" w:color="auto"/>
          </w:divBdr>
        </w:div>
        <w:div w:id="676464933">
          <w:marLeft w:val="0"/>
          <w:marRight w:val="0"/>
          <w:marTop w:val="0"/>
          <w:marBottom w:val="0"/>
          <w:divBdr>
            <w:top w:val="none" w:sz="0" w:space="0" w:color="auto"/>
            <w:left w:val="none" w:sz="0" w:space="0" w:color="auto"/>
            <w:bottom w:val="none" w:sz="0" w:space="0" w:color="auto"/>
            <w:right w:val="none" w:sz="0" w:space="0" w:color="auto"/>
          </w:divBdr>
        </w:div>
        <w:div w:id="1652174961">
          <w:marLeft w:val="0"/>
          <w:marRight w:val="0"/>
          <w:marTop w:val="0"/>
          <w:marBottom w:val="0"/>
          <w:divBdr>
            <w:top w:val="none" w:sz="0" w:space="0" w:color="auto"/>
            <w:left w:val="none" w:sz="0" w:space="0" w:color="auto"/>
            <w:bottom w:val="none" w:sz="0" w:space="0" w:color="auto"/>
            <w:right w:val="none" w:sz="0" w:space="0" w:color="auto"/>
          </w:divBdr>
        </w:div>
        <w:div w:id="1992058771">
          <w:marLeft w:val="0"/>
          <w:marRight w:val="0"/>
          <w:marTop w:val="0"/>
          <w:marBottom w:val="0"/>
          <w:divBdr>
            <w:top w:val="none" w:sz="0" w:space="0" w:color="auto"/>
            <w:left w:val="none" w:sz="0" w:space="0" w:color="auto"/>
            <w:bottom w:val="none" w:sz="0" w:space="0" w:color="auto"/>
            <w:right w:val="none" w:sz="0" w:space="0" w:color="auto"/>
          </w:divBdr>
        </w:div>
        <w:div w:id="348727692">
          <w:marLeft w:val="0"/>
          <w:marRight w:val="0"/>
          <w:marTop w:val="0"/>
          <w:marBottom w:val="0"/>
          <w:divBdr>
            <w:top w:val="none" w:sz="0" w:space="0" w:color="auto"/>
            <w:left w:val="none" w:sz="0" w:space="0" w:color="auto"/>
            <w:bottom w:val="none" w:sz="0" w:space="0" w:color="auto"/>
            <w:right w:val="none" w:sz="0" w:space="0" w:color="auto"/>
          </w:divBdr>
        </w:div>
        <w:div w:id="1716853035">
          <w:marLeft w:val="0"/>
          <w:marRight w:val="0"/>
          <w:marTop w:val="0"/>
          <w:marBottom w:val="0"/>
          <w:divBdr>
            <w:top w:val="none" w:sz="0" w:space="0" w:color="auto"/>
            <w:left w:val="none" w:sz="0" w:space="0" w:color="auto"/>
            <w:bottom w:val="none" w:sz="0" w:space="0" w:color="auto"/>
            <w:right w:val="none" w:sz="0" w:space="0" w:color="auto"/>
          </w:divBdr>
        </w:div>
        <w:div w:id="629895465">
          <w:marLeft w:val="0"/>
          <w:marRight w:val="0"/>
          <w:marTop w:val="0"/>
          <w:marBottom w:val="0"/>
          <w:divBdr>
            <w:top w:val="none" w:sz="0" w:space="0" w:color="auto"/>
            <w:left w:val="none" w:sz="0" w:space="0" w:color="auto"/>
            <w:bottom w:val="none" w:sz="0" w:space="0" w:color="auto"/>
            <w:right w:val="none" w:sz="0" w:space="0" w:color="auto"/>
          </w:divBdr>
        </w:div>
        <w:div w:id="1550915573">
          <w:marLeft w:val="0"/>
          <w:marRight w:val="0"/>
          <w:marTop w:val="0"/>
          <w:marBottom w:val="0"/>
          <w:divBdr>
            <w:top w:val="none" w:sz="0" w:space="0" w:color="auto"/>
            <w:left w:val="none" w:sz="0" w:space="0" w:color="auto"/>
            <w:bottom w:val="none" w:sz="0" w:space="0" w:color="auto"/>
            <w:right w:val="none" w:sz="0" w:space="0" w:color="auto"/>
          </w:divBdr>
        </w:div>
        <w:div w:id="637806598">
          <w:marLeft w:val="0"/>
          <w:marRight w:val="0"/>
          <w:marTop w:val="0"/>
          <w:marBottom w:val="0"/>
          <w:divBdr>
            <w:top w:val="none" w:sz="0" w:space="0" w:color="auto"/>
            <w:left w:val="none" w:sz="0" w:space="0" w:color="auto"/>
            <w:bottom w:val="none" w:sz="0" w:space="0" w:color="auto"/>
            <w:right w:val="none" w:sz="0" w:space="0" w:color="auto"/>
          </w:divBdr>
        </w:div>
        <w:div w:id="182787017">
          <w:marLeft w:val="0"/>
          <w:marRight w:val="0"/>
          <w:marTop w:val="0"/>
          <w:marBottom w:val="0"/>
          <w:divBdr>
            <w:top w:val="none" w:sz="0" w:space="0" w:color="auto"/>
            <w:left w:val="none" w:sz="0" w:space="0" w:color="auto"/>
            <w:bottom w:val="none" w:sz="0" w:space="0" w:color="auto"/>
            <w:right w:val="none" w:sz="0" w:space="0" w:color="auto"/>
          </w:divBdr>
        </w:div>
        <w:div w:id="1884248425">
          <w:marLeft w:val="0"/>
          <w:marRight w:val="0"/>
          <w:marTop w:val="0"/>
          <w:marBottom w:val="0"/>
          <w:divBdr>
            <w:top w:val="none" w:sz="0" w:space="0" w:color="auto"/>
            <w:left w:val="none" w:sz="0" w:space="0" w:color="auto"/>
            <w:bottom w:val="none" w:sz="0" w:space="0" w:color="auto"/>
            <w:right w:val="none" w:sz="0" w:space="0" w:color="auto"/>
          </w:divBdr>
        </w:div>
        <w:div w:id="1106929041">
          <w:marLeft w:val="0"/>
          <w:marRight w:val="0"/>
          <w:marTop w:val="0"/>
          <w:marBottom w:val="0"/>
          <w:divBdr>
            <w:top w:val="none" w:sz="0" w:space="0" w:color="auto"/>
            <w:left w:val="none" w:sz="0" w:space="0" w:color="auto"/>
            <w:bottom w:val="none" w:sz="0" w:space="0" w:color="auto"/>
            <w:right w:val="none" w:sz="0" w:space="0" w:color="auto"/>
          </w:divBdr>
        </w:div>
        <w:div w:id="114257604">
          <w:marLeft w:val="0"/>
          <w:marRight w:val="0"/>
          <w:marTop w:val="0"/>
          <w:marBottom w:val="0"/>
          <w:divBdr>
            <w:top w:val="none" w:sz="0" w:space="0" w:color="auto"/>
            <w:left w:val="none" w:sz="0" w:space="0" w:color="auto"/>
            <w:bottom w:val="none" w:sz="0" w:space="0" w:color="auto"/>
            <w:right w:val="none" w:sz="0" w:space="0" w:color="auto"/>
          </w:divBdr>
        </w:div>
        <w:div w:id="156697477">
          <w:marLeft w:val="0"/>
          <w:marRight w:val="0"/>
          <w:marTop w:val="0"/>
          <w:marBottom w:val="0"/>
          <w:divBdr>
            <w:top w:val="none" w:sz="0" w:space="0" w:color="auto"/>
            <w:left w:val="none" w:sz="0" w:space="0" w:color="auto"/>
            <w:bottom w:val="none" w:sz="0" w:space="0" w:color="auto"/>
            <w:right w:val="none" w:sz="0" w:space="0" w:color="auto"/>
          </w:divBdr>
        </w:div>
        <w:div w:id="290553266">
          <w:marLeft w:val="0"/>
          <w:marRight w:val="0"/>
          <w:marTop w:val="0"/>
          <w:marBottom w:val="0"/>
          <w:divBdr>
            <w:top w:val="none" w:sz="0" w:space="0" w:color="auto"/>
            <w:left w:val="none" w:sz="0" w:space="0" w:color="auto"/>
            <w:bottom w:val="none" w:sz="0" w:space="0" w:color="auto"/>
            <w:right w:val="none" w:sz="0" w:space="0" w:color="auto"/>
          </w:divBdr>
        </w:div>
        <w:div w:id="1253663332">
          <w:marLeft w:val="0"/>
          <w:marRight w:val="0"/>
          <w:marTop w:val="0"/>
          <w:marBottom w:val="0"/>
          <w:divBdr>
            <w:top w:val="none" w:sz="0" w:space="0" w:color="auto"/>
            <w:left w:val="none" w:sz="0" w:space="0" w:color="auto"/>
            <w:bottom w:val="none" w:sz="0" w:space="0" w:color="auto"/>
            <w:right w:val="none" w:sz="0" w:space="0" w:color="auto"/>
          </w:divBdr>
        </w:div>
        <w:div w:id="1037855785">
          <w:marLeft w:val="0"/>
          <w:marRight w:val="0"/>
          <w:marTop w:val="0"/>
          <w:marBottom w:val="0"/>
          <w:divBdr>
            <w:top w:val="none" w:sz="0" w:space="0" w:color="auto"/>
            <w:left w:val="none" w:sz="0" w:space="0" w:color="auto"/>
            <w:bottom w:val="none" w:sz="0" w:space="0" w:color="auto"/>
            <w:right w:val="none" w:sz="0" w:space="0" w:color="auto"/>
          </w:divBdr>
        </w:div>
        <w:div w:id="2088922478">
          <w:marLeft w:val="0"/>
          <w:marRight w:val="0"/>
          <w:marTop w:val="0"/>
          <w:marBottom w:val="0"/>
          <w:divBdr>
            <w:top w:val="none" w:sz="0" w:space="0" w:color="auto"/>
            <w:left w:val="none" w:sz="0" w:space="0" w:color="auto"/>
            <w:bottom w:val="none" w:sz="0" w:space="0" w:color="auto"/>
            <w:right w:val="none" w:sz="0" w:space="0" w:color="auto"/>
          </w:divBdr>
        </w:div>
        <w:div w:id="1167984676">
          <w:marLeft w:val="0"/>
          <w:marRight w:val="0"/>
          <w:marTop w:val="0"/>
          <w:marBottom w:val="0"/>
          <w:divBdr>
            <w:top w:val="none" w:sz="0" w:space="0" w:color="auto"/>
            <w:left w:val="none" w:sz="0" w:space="0" w:color="auto"/>
            <w:bottom w:val="none" w:sz="0" w:space="0" w:color="auto"/>
            <w:right w:val="none" w:sz="0" w:space="0" w:color="auto"/>
          </w:divBdr>
        </w:div>
        <w:div w:id="1446004681">
          <w:marLeft w:val="0"/>
          <w:marRight w:val="0"/>
          <w:marTop w:val="0"/>
          <w:marBottom w:val="0"/>
          <w:divBdr>
            <w:top w:val="none" w:sz="0" w:space="0" w:color="auto"/>
            <w:left w:val="none" w:sz="0" w:space="0" w:color="auto"/>
            <w:bottom w:val="none" w:sz="0" w:space="0" w:color="auto"/>
            <w:right w:val="none" w:sz="0" w:space="0" w:color="auto"/>
          </w:divBdr>
        </w:div>
        <w:div w:id="70003274">
          <w:marLeft w:val="0"/>
          <w:marRight w:val="0"/>
          <w:marTop w:val="0"/>
          <w:marBottom w:val="0"/>
          <w:divBdr>
            <w:top w:val="none" w:sz="0" w:space="0" w:color="auto"/>
            <w:left w:val="none" w:sz="0" w:space="0" w:color="auto"/>
            <w:bottom w:val="none" w:sz="0" w:space="0" w:color="auto"/>
            <w:right w:val="none" w:sz="0" w:space="0" w:color="auto"/>
          </w:divBdr>
        </w:div>
        <w:div w:id="1829401523">
          <w:marLeft w:val="0"/>
          <w:marRight w:val="0"/>
          <w:marTop w:val="0"/>
          <w:marBottom w:val="0"/>
          <w:divBdr>
            <w:top w:val="none" w:sz="0" w:space="0" w:color="auto"/>
            <w:left w:val="none" w:sz="0" w:space="0" w:color="auto"/>
            <w:bottom w:val="none" w:sz="0" w:space="0" w:color="auto"/>
            <w:right w:val="none" w:sz="0" w:space="0" w:color="auto"/>
          </w:divBdr>
        </w:div>
        <w:div w:id="1044597648">
          <w:marLeft w:val="0"/>
          <w:marRight w:val="0"/>
          <w:marTop w:val="0"/>
          <w:marBottom w:val="0"/>
          <w:divBdr>
            <w:top w:val="none" w:sz="0" w:space="0" w:color="auto"/>
            <w:left w:val="none" w:sz="0" w:space="0" w:color="auto"/>
            <w:bottom w:val="none" w:sz="0" w:space="0" w:color="auto"/>
            <w:right w:val="none" w:sz="0" w:space="0" w:color="auto"/>
          </w:divBdr>
        </w:div>
        <w:div w:id="1916355877">
          <w:marLeft w:val="0"/>
          <w:marRight w:val="0"/>
          <w:marTop w:val="0"/>
          <w:marBottom w:val="0"/>
          <w:divBdr>
            <w:top w:val="none" w:sz="0" w:space="0" w:color="auto"/>
            <w:left w:val="none" w:sz="0" w:space="0" w:color="auto"/>
            <w:bottom w:val="none" w:sz="0" w:space="0" w:color="auto"/>
            <w:right w:val="none" w:sz="0" w:space="0" w:color="auto"/>
          </w:divBdr>
        </w:div>
        <w:div w:id="803930928">
          <w:marLeft w:val="0"/>
          <w:marRight w:val="0"/>
          <w:marTop w:val="0"/>
          <w:marBottom w:val="0"/>
          <w:divBdr>
            <w:top w:val="none" w:sz="0" w:space="0" w:color="auto"/>
            <w:left w:val="none" w:sz="0" w:space="0" w:color="auto"/>
            <w:bottom w:val="none" w:sz="0" w:space="0" w:color="auto"/>
            <w:right w:val="none" w:sz="0" w:space="0" w:color="auto"/>
          </w:divBdr>
        </w:div>
        <w:div w:id="1333534384">
          <w:marLeft w:val="0"/>
          <w:marRight w:val="0"/>
          <w:marTop w:val="0"/>
          <w:marBottom w:val="0"/>
          <w:divBdr>
            <w:top w:val="none" w:sz="0" w:space="0" w:color="auto"/>
            <w:left w:val="none" w:sz="0" w:space="0" w:color="auto"/>
            <w:bottom w:val="none" w:sz="0" w:space="0" w:color="auto"/>
            <w:right w:val="none" w:sz="0" w:space="0" w:color="auto"/>
          </w:divBdr>
        </w:div>
        <w:div w:id="1629629037">
          <w:marLeft w:val="0"/>
          <w:marRight w:val="0"/>
          <w:marTop w:val="0"/>
          <w:marBottom w:val="0"/>
          <w:divBdr>
            <w:top w:val="none" w:sz="0" w:space="0" w:color="auto"/>
            <w:left w:val="none" w:sz="0" w:space="0" w:color="auto"/>
            <w:bottom w:val="none" w:sz="0" w:space="0" w:color="auto"/>
            <w:right w:val="none" w:sz="0" w:space="0" w:color="auto"/>
          </w:divBdr>
        </w:div>
        <w:div w:id="698820270">
          <w:marLeft w:val="0"/>
          <w:marRight w:val="0"/>
          <w:marTop w:val="0"/>
          <w:marBottom w:val="0"/>
          <w:divBdr>
            <w:top w:val="none" w:sz="0" w:space="0" w:color="auto"/>
            <w:left w:val="none" w:sz="0" w:space="0" w:color="auto"/>
            <w:bottom w:val="none" w:sz="0" w:space="0" w:color="auto"/>
            <w:right w:val="none" w:sz="0" w:space="0" w:color="auto"/>
          </w:divBdr>
        </w:div>
        <w:div w:id="1774007146">
          <w:marLeft w:val="0"/>
          <w:marRight w:val="0"/>
          <w:marTop w:val="0"/>
          <w:marBottom w:val="0"/>
          <w:divBdr>
            <w:top w:val="none" w:sz="0" w:space="0" w:color="auto"/>
            <w:left w:val="none" w:sz="0" w:space="0" w:color="auto"/>
            <w:bottom w:val="none" w:sz="0" w:space="0" w:color="auto"/>
            <w:right w:val="none" w:sz="0" w:space="0" w:color="auto"/>
          </w:divBdr>
        </w:div>
        <w:div w:id="35475877">
          <w:marLeft w:val="0"/>
          <w:marRight w:val="0"/>
          <w:marTop w:val="0"/>
          <w:marBottom w:val="0"/>
          <w:divBdr>
            <w:top w:val="none" w:sz="0" w:space="0" w:color="auto"/>
            <w:left w:val="none" w:sz="0" w:space="0" w:color="auto"/>
            <w:bottom w:val="none" w:sz="0" w:space="0" w:color="auto"/>
            <w:right w:val="none" w:sz="0" w:space="0" w:color="auto"/>
          </w:divBdr>
        </w:div>
        <w:div w:id="1325014084">
          <w:marLeft w:val="0"/>
          <w:marRight w:val="0"/>
          <w:marTop w:val="0"/>
          <w:marBottom w:val="0"/>
          <w:divBdr>
            <w:top w:val="none" w:sz="0" w:space="0" w:color="auto"/>
            <w:left w:val="none" w:sz="0" w:space="0" w:color="auto"/>
            <w:bottom w:val="none" w:sz="0" w:space="0" w:color="auto"/>
            <w:right w:val="none" w:sz="0" w:space="0" w:color="auto"/>
          </w:divBdr>
        </w:div>
        <w:div w:id="1855922967">
          <w:marLeft w:val="0"/>
          <w:marRight w:val="0"/>
          <w:marTop w:val="0"/>
          <w:marBottom w:val="0"/>
          <w:divBdr>
            <w:top w:val="none" w:sz="0" w:space="0" w:color="auto"/>
            <w:left w:val="none" w:sz="0" w:space="0" w:color="auto"/>
            <w:bottom w:val="none" w:sz="0" w:space="0" w:color="auto"/>
            <w:right w:val="none" w:sz="0" w:space="0" w:color="auto"/>
          </w:divBdr>
        </w:div>
        <w:div w:id="946886619">
          <w:marLeft w:val="0"/>
          <w:marRight w:val="0"/>
          <w:marTop w:val="0"/>
          <w:marBottom w:val="0"/>
          <w:divBdr>
            <w:top w:val="none" w:sz="0" w:space="0" w:color="auto"/>
            <w:left w:val="none" w:sz="0" w:space="0" w:color="auto"/>
            <w:bottom w:val="none" w:sz="0" w:space="0" w:color="auto"/>
            <w:right w:val="none" w:sz="0" w:space="0" w:color="auto"/>
          </w:divBdr>
        </w:div>
      </w:divsChild>
    </w:div>
    <w:div w:id="159741537">
      <w:bodyDiv w:val="1"/>
      <w:marLeft w:val="0"/>
      <w:marRight w:val="0"/>
      <w:marTop w:val="0"/>
      <w:marBottom w:val="0"/>
      <w:divBdr>
        <w:top w:val="none" w:sz="0" w:space="0" w:color="auto"/>
        <w:left w:val="none" w:sz="0" w:space="0" w:color="auto"/>
        <w:bottom w:val="none" w:sz="0" w:space="0" w:color="auto"/>
        <w:right w:val="none" w:sz="0" w:space="0" w:color="auto"/>
      </w:divBdr>
    </w:div>
    <w:div w:id="159781735">
      <w:bodyDiv w:val="1"/>
      <w:marLeft w:val="0"/>
      <w:marRight w:val="0"/>
      <w:marTop w:val="0"/>
      <w:marBottom w:val="0"/>
      <w:divBdr>
        <w:top w:val="none" w:sz="0" w:space="0" w:color="auto"/>
        <w:left w:val="none" w:sz="0" w:space="0" w:color="auto"/>
        <w:bottom w:val="none" w:sz="0" w:space="0" w:color="auto"/>
        <w:right w:val="none" w:sz="0" w:space="0" w:color="auto"/>
      </w:divBdr>
    </w:div>
    <w:div w:id="159929595">
      <w:bodyDiv w:val="1"/>
      <w:marLeft w:val="0"/>
      <w:marRight w:val="0"/>
      <w:marTop w:val="0"/>
      <w:marBottom w:val="0"/>
      <w:divBdr>
        <w:top w:val="none" w:sz="0" w:space="0" w:color="auto"/>
        <w:left w:val="none" w:sz="0" w:space="0" w:color="auto"/>
        <w:bottom w:val="none" w:sz="0" w:space="0" w:color="auto"/>
        <w:right w:val="none" w:sz="0" w:space="0" w:color="auto"/>
      </w:divBdr>
    </w:div>
    <w:div w:id="160312772">
      <w:bodyDiv w:val="1"/>
      <w:marLeft w:val="0"/>
      <w:marRight w:val="0"/>
      <w:marTop w:val="0"/>
      <w:marBottom w:val="0"/>
      <w:divBdr>
        <w:top w:val="none" w:sz="0" w:space="0" w:color="auto"/>
        <w:left w:val="none" w:sz="0" w:space="0" w:color="auto"/>
        <w:bottom w:val="none" w:sz="0" w:space="0" w:color="auto"/>
        <w:right w:val="none" w:sz="0" w:space="0" w:color="auto"/>
      </w:divBdr>
    </w:div>
    <w:div w:id="163319867">
      <w:bodyDiv w:val="1"/>
      <w:marLeft w:val="0"/>
      <w:marRight w:val="0"/>
      <w:marTop w:val="0"/>
      <w:marBottom w:val="0"/>
      <w:divBdr>
        <w:top w:val="none" w:sz="0" w:space="0" w:color="auto"/>
        <w:left w:val="none" w:sz="0" w:space="0" w:color="auto"/>
        <w:bottom w:val="none" w:sz="0" w:space="0" w:color="auto"/>
        <w:right w:val="none" w:sz="0" w:space="0" w:color="auto"/>
      </w:divBdr>
      <w:divsChild>
        <w:div w:id="378361866">
          <w:marLeft w:val="0"/>
          <w:marRight w:val="0"/>
          <w:marTop w:val="0"/>
          <w:marBottom w:val="0"/>
          <w:divBdr>
            <w:top w:val="none" w:sz="0" w:space="0" w:color="auto"/>
            <w:left w:val="none" w:sz="0" w:space="0" w:color="auto"/>
            <w:bottom w:val="none" w:sz="0" w:space="0" w:color="auto"/>
            <w:right w:val="none" w:sz="0" w:space="0" w:color="auto"/>
          </w:divBdr>
          <w:divsChild>
            <w:div w:id="782041445">
              <w:marLeft w:val="0"/>
              <w:marRight w:val="0"/>
              <w:marTop w:val="0"/>
              <w:marBottom w:val="0"/>
              <w:divBdr>
                <w:top w:val="none" w:sz="0" w:space="0" w:color="auto"/>
                <w:left w:val="none" w:sz="0" w:space="0" w:color="auto"/>
                <w:bottom w:val="none" w:sz="0" w:space="0" w:color="auto"/>
                <w:right w:val="none" w:sz="0" w:space="0" w:color="auto"/>
              </w:divBdr>
              <w:divsChild>
                <w:div w:id="824518396">
                  <w:marLeft w:val="0"/>
                  <w:marRight w:val="0"/>
                  <w:marTop w:val="0"/>
                  <w:marBottom w:val="0"/>
                  <w:divBdr>
                    <w:top w:val="none" w:sz="0" w:space="0" w:color="auto"/>
                    <w:left w:val="none" w:sz="0" w:space="0" w:color="auto"/>
                    <w:bottom w:val="none" w:sz="0" w:space="0" w:color="auto"/>
                    <w:right w:val="none" w:sz="0" w:space="0" w:color="auto"/>
                  </w:divBdr>
                  <w:divsChild>
                    <w:div w:id="980034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55931">
      <w:bodyDiv w:val="1"/>
      <w:marLeft w:val="0"/>
      <w:marRight w:val="0"/>
      <w:marTop w:val="0"/>
      <w:marBottom w:val="0"/>
      <w:divBdr>
        <w:top w:val="none" w:sz="0" w:space="0" w:color="auto"/>
        <w:left w:val="none" w:sz="0" w:space="0" w:color="auto"/>
        <w:bottom w:val="none" w:sz="0" w:space="0" w:color="auto"/>
        <w:right w:val="none" w:sz="0" w:space="0" w:color="auto"/>
      </w:divBdr>
    </w:div>
    <w:div w:id="164445134">
      <w:bodyDiv w:val="1"/>
      <w:marLeft w:val="0"/>
      <w:marRight w:val="0"/>
      <w:marTop w:val="0"/>
      <w:marBottom w:val="0"/>
      <w:divBdr>
        <w:top w:val="none" w:sz="0" w:space="0" w:color="auto"/>
        <w:left w:val="none" w:sz="0" w:space="0" w:color="auto"/>
        <w:bottom w:val="none" w:sz="0" w:space="0" w:color="auto"/>
        <w:right w:val="none" w:sz="0" w:space="0" w:color="auto"/>
      </w:divBdr>
      <w:divsChild>
        <w:div w:id="2006778872">
          <w:marLeft w:val="0"/>
          <w:marRight w:val="0"/>
          <w:marTop w:val="0"/>
          <w:marBottom w:val="0"/>
          <w:divBdr>
            <w:top w:val="none" w:sz="0" w:space="0" w:color="auto"/>
            <w:left w:val="none" w:sz="0" w:space="0" w:color="auto"/>
            <w:bottom w:val="none" w:sz="0" w:space="0" w:color="auto"/>
            <w:right w:val="none" w:sz="0" w:space="0" w:color="auto"/>
          </w:divBdr>
        </w:div>
        <w:div w:id="980309744">
          <w:marLeft w:val="0"/>
          <w:marRight w:val="0"/>
          <w:marTop w:val="0"/>
          <w:marBottom w:val="0"/>
          <w:divBdr>
            <w:top w:val="none" w:sz="0" w:space="0" w:color="auto"/>
            <w:left w:val="none" w:sz="0" w:space="0" w:color="auto"/>
            <w:bottom w:val="none" w:sz="0" w:space="0" w:color="auto"/>
            <w:right w:val="none" w:sz="0" w:space="0" w:color="auto"/>
          </w:divBdr>
        </w:div>
        <w:div w:id="1579242267">
          <w:marLeft w:val="0"/>
          <w:marRight w:val="0"/>
          <w:marTop w:val="0"/>
          <w:marBottom w:val="0"/>
          <w:divBdr>
            <w:top w:val="none" w:sz="0" w:space="0" w:color="auto"/>
            <w:left w:val="none" w:sz="0" w:space="0" w:color="auto"/>
            <w:bottom w:val="none" w:sz="0" w:space="0" w:color="auto"/>
            <w:right w:val="none" w:sz="0" w:space="0" w:color="auto"/>
          </w:divBdr>
        </w:div>
        <w:div w:id="1326085025">
          <w:marLeft w:val="0"/>
          <w:marRight w:val="0"/>
          <w:marTop w:val="0"/>
          <w:marBottom w:val="0"/>
          <w:divBdr>
            <w:top w:val="none" w:sz="0" w:space="0" w:color="auto"/>
            <w:left w:val="none" w:sz="0" w:space="0" w:color="auto"/>
            <w:bottom w:val="none" w:sz="0" w:space="0" w:color="auto"/>
            <w:right w:val="none" w:sz="0" w:space="0" w:color="auto"/>
          </w:divBdr>
        </w:div>
        <w:div w:id="2128962914">
          <w:marLeft w:val="0"/>
          <w:marRight w:val="0"/>
          <w:marTop w:val="0"/>
          <w:marBottom w:val="0"/>
          <w:divBdr>
            <w:top w:val="none" w:sz="0" w:space="0" w:color="auto"/>
            <w:left w:val="none" w:sz="0" w:space="0" w:color="auto"/>
            <w:bottom w:val="none" w:sz="0" w:space="0" w:color="auto"/>
            <w:right w:val="none" w:sz="0" w:space="0" w:color="auto"/>
          </w:divBdr>
        </w:div>
        <w:div w:id="355615530">
          <w:marLeft w:val="0"/>
          <w:marRight w:val="0"/>
          <w:marTop w:val="0"/>
          <w:marBottom w:val="0"/>
          <w:divBdr>
            <w:top w:val="none" w:sz="0" w:space="0" w:color="auto"/>
            <w:left w:val="none" w:sz="0" w:space="0" w:color="auto"/>
            <w:bottom w:val="none" w:sz="0" w:space="0" w:color="auto"/>
            <w:right w:val="none" w:sz="0" w:space="0" w:color="auto"/>
          </w:divBdr>
        </w:div>
        <w:div w:id="981468695">
          <w:marLeft w:val="0"/>
          <w:marRight w:val="0"/>
          <w:marTop w:val="0"/>
          <w:marBottom w:val="0"/>
          <w:divBdr>
            <w:top w:val="none" w:sz="0" w:space="0" w:color="auto"/>
            <w:left w:val="none" w:sz="0" w:space="0" w:color="auto"/>
            <w:bottom w:val="none" w:sz="0" w:space="0" w:color="auto"/>
            <w:right w:val="none" w:sz="0" w:space="0" w:color="auto"/>
          </w:divBdr>
        </w:div>
        <w:div w:id="636033002">
          <w:marLeft w:val="0"/>
          <w:marRight w:val="0"/>
          <w:marTop w:val="0"/>
          <w:marBottom w:val="0"/>
          <w:divBdr>
            <w:top w:val="none" w:sz="0" w:space="0" w:color="auto"/>
            <w:left w:val="none" w:sz="0" w:space="0" w:color="auto"/>
            <w:bottom w:val="none" w:sz="0" w:space="0" w:color="auto"/>
            <w:right w:val="none" w:sz="0" w:space="0" w:color="auto"/>
          </w:divBdr>
        </w:div>
        <w:div w:id="2118209375">
          <w:marLeft w:val="0"/>
          <w:marRight w:val="0"/>
          <w:marTop w:val="0"/>
          <w:marBottom w:val="0"/>
          <w:divBdr>
            <w:top w:val="none" w:sz="0" w:space="0" w:color="auto"/>
            <w:left w:val="none" w:sz="0" w:space="0" w:color="auto"/>
            <w:bottom w:val="none" w:sz="0" w:space="0" w:color="auto"/>
            <w:right w:val="none" w:sz="0" w:space="0" w:color="auto"/>
          </w:divBdr>
        </w:div>
        <w:div w:id="218983127">
          <w:marLeft w:val="0"/>
          <w:marRight w:val="0"/>
          <w:marTop w:val="0"/>
          <w:marBottom w:val="0"/>
          <w:divBdr>
            <w:top w:val="none" w:sz="0" w:space="0" w:color="auto"/>
            <w:left w:val="none" w:sz="0" w:space="0" w:color="auto"/>
            <w:bottom w:val="none" w:sz="0" w:space="0" w:color="auto"/>
            <w:right w:val="none" w:sz="0" w:space="0" w:color="auto"/>
          </w:divBdr>
        </w:div>
        <w:div w:id="1770465632">
          <w:marLeft w:val="0"/>
          <w:marRight w:val="0"/>
          <w:marTop w:val="0"/>
          <w:marBottom w:val="0"/>
          <w:divBdr>
            <w:top w:val="none" w:sz="0" w:space="0" w:color="auto"/>
            <w:left w:val="none" w:sz="0" w:space="0" w:color="auto"/>
            <w:bottom w:val="none" w:sz="0" w:space="0" w:color="auto"/>
            <w:right w:val="none" w:sz="0" w:space="0" w:color="auto"/>
          </w:divBdr>
        </w:div>
        <w:div w:id="1798252442">
          <w:marLeft w:val="0"/>
          <w:marRight w:val="0"/>
          <w:marTop w:val="0"/>
          <w:marBottom w:val="0"/>
          <w:divBdr>
            <w:top w:val="none" w:sz="0" w:space="0" w:color="auto"/>
            <w:left w:val="none" w:sz="0" w:space="0" w:color="auto"/>
            <w:bottom w:val="none" w:sz="0" w:space="0" w:color="auto"/>
            <w:right w:val="none" w:sz="0" w:space="0" w:color="auto"/>
          </w:divBdr>
        </w:div>
        <w:div w:id="1627353471">
          <w:marLeft w:val="0"/>
          <w:marRight w:val="0"/>
          <w:marTop w:val="0"/>
          <w:marBottom w:val="0"/>
          <w:divBdr>
            <w:top w:val="none" w:sz="0" w:space="0" w:color="auto"/>
            <w:left w:val="none" w:sz="0" w:space="0" w:color="auto"/>
            <w:bottom w:val="none" w:sz="0" w:space="0" w:color="auto"/>
            <w:right w:val="none" w:sz="0" w:space="0" w:color="auto"/>
          </w:divBdr>
        </w:div>
        <w:div w:id="974723218">
          <w:marLeft w:val="0"/>
          <w:marRight w:val="0"/>
          <w:marTop w:val="0"/>
          <w:marBottom w:val="0"/>
          <w:divBdr>
            <w:top w:val="none" w:sz="0" w:space="0" w:color="auto"/>
            <w:left w:val="none" w:sz="0" w:space="0" w:color="auto"/>
            <w:bottom w:val="none" w:sz="0" w:space="0" w:color="auto"/>
            <w:right w:val="none" w:sz="0" w:space="0" w:color="auto"/>
          </w:divBdr>
        </w:div>
        <w:div w:id="882785388">
          <w:marLeft w:val="0"/>
          <w:marRight w:val="0"/>
          <w:marTop w:val="0"/>
          <w:marBottom w:val="0"/>
          <w:divBdr>
            <w:top w:val="none" w:sz="0" w:space="0" w:color="auto"/>
            <w:left w:val="none" w:sz="0" w:space="0" w:color="auto"/>
            <w:bottom w:val="none" w:sz="0" w:space="0" w:color="auto"/>
            <w:right w:val="none" w:sz="0" w:space="0" w:color="auto"/>
          </w:divBdr>
        </w:div>
        <w:div w:id="541096788">
          <w:marLeft w:val="0"/>
          <w:marRight w:val="0"/>
          <w:marTop w:val="0"/>
          <w:marBottom w:val="0"/>
          <w:divBdr>
            <w:top w:val="none" w:sz="0" w:space="0" w:color="auto"/>
            <w:left w:val="none" w:sz="0" w:space="0" w:color="auto"/>
            <w:bottom w:val="none" w:sz="0" w:space="0" w:color="auto"/>
            <w:right w:val="none" w:sz="0" w:space="0" w:color="auto"/>
          </w:divBdr>
        </w:div>
        <w:div w:id="37627897">
          <w:marLeft w:val="0"/>
          <w:marRight w:val="0"/>
          <w:marTop w:val="0"/>
          <w:marBottom w:val="0"/>
          <w:divBdr>
            <w:top w:val="none" w:sz="0" w:space="0" w:color="auto"/>
            <w:left w:val="none" w:sz="0" w:space="0" w:color="auto"/>
            <w:bottom w:val="none" w:sz="0" w:space="0" w:color="auto"/>
            <w:right w:val="none" w:sz="0" w:space="0" w:color="auto"/>
          </w:divBdr>
        </w:div>
        <w:div w:id="573441973">
          <w:marLeft w:val="0"/>
          <w:marRight w:val="0"/>
          <w:marTop w:val="0"/>
          <w:marBottom w:val="0"/>
          <w:divBdr>
            <w:top w:val="none" w:sz="0" w:space="0" w:color="auto"/>
            <w:left w:val="none" w:sz="0" w:space="0" w:color="auto"/>
            <w:bottom w:val="none" w:sz="0" w:space="0" w:color="auto"/>
            <w:right w:val="none" w:sz="0" w:space="0" w:color="auto"/>
          </w:divBdr>
        </w:div>
        <w:div w:id="1162503090">
          <w:marLeft w:val="0"/>
          <w:marRight w:val="0"/>
          <w:marTop w:val="0"/>
          <w:marBottom w:val="0"/>
          <w:divBdr>
            <w:top w:val="none" w:sz="0" w:space="0" w:color="auto"/>
            <w:left w:val="none" w:sz="0" w:space="0" w:color="auto"/>
            <w:bottom w:val="none" w:sz="0" w:space="0" w:color="auto"/>
            <w:right w:val="none" w:sz="0" w:space="0" w:color="auto"/>
          </w:divBdr>
        </w:div>
        <w:div w:id="1354766158">
          <w:marLeft w:val="0"/>
          <w:marRight w:val="0"/>
          <w:marTop w:val="0"/>
          <w:marBottom w:val="0"/>
          <w:divBdr>
            <w:top w:val="none" w:sz="0" w:space="0" w:color="auto"/>
            <w:left w:val="none" w:sz="0" w:space="0" w:color="auto"/>
            <w:bottom w:val="none" w:sz="0" w:space="0" w:color="auto"/>
            <w:right w:val="none" w:sz="0" w:space="0" w:color="auto"/>
          </w:divBdr>
        </w:div>
        <w:div w:id="135729367">
          <w:marLeft w:val="0"/>
          <w:marRight w:val="0"/>
          <w:marTop w:val="0"/>
          <w:marBottom w:val="0"/>
          <w:divBdr>
            <w:top w:val="none" w:sz="0" w:space="0" w:color="auto"/>
            <w:left w:val="none" w:sz="0" w:space="0" w:color="auto"/>
            <w:bottom w:val="none" w:sz="0" w:space="0" w:color="auto"/>
            <w:right w:val="none" w:sz="0" w:space="0" w:color="auto"/>
          </w:divBdr>
        </w:div>
        <w:div w:id="73868072">
          <w:marLeft w:val="0"/>
          <w:marRight w:val="0"/>
          <w:marTop w:val="0"/>
          <w:marBottom w:val="0"/>
          <w:divBdr>
            <w:top w:val="none" w:sz="0" w:space="0" w:color="auto"/>
            <w:left w:val="none" w:sz="0" w:space="0" w:color="auto"/>
            <w:bottom w:val="none" w:sz="0" w:space="0" w:color="auto"/>
            <w:right w:val="none" w:sz="0" w:space="0" w:color="auto"/>
          </w:divBdr>
        </w:div>
        <w:div w:id="1012999175">
          <w:marLeft w:val="0"/>
          <w:marRight w:val="0"/>
          <w:marTop w:val="0"/>
          <w:marBottom w:val="0"/>
          <w:divBdr>
            <w:top w:val="none" w:sz="0" w:space="0" w:color="auto"/>
            <w:left w:val="none" w:sz="0" w:space="0" w:color="auto"/>
            <w:bottom w:val="none" w:sz="0" w:space="0" w:color="auto"/>
            <w:right w:val="none" w:sz="0" w:space="0" w:color="auto"/>
          </w:divBdr>
        </w:div>
        <w:div w:id="763571009">
          <w:marLeft w:val="0"/>
          <w:marRight w:val="0"/>
          <w:marTop w:val="0"/>
          <w:marBottom w:val="0"/>
          <w:divBdr>
            <w:top w:val="none" w:sz="0" w:space="0" w:color="auto"/>
            <w:left w:val="none" w:sz="0" w:space="0" w:color="auto"/>
            <w:bottom w:val="none" w:sz="0" w:space="0" w:color="auto"/>
            <w:right w:val="none" w:sz="0" w:space="0" w:color="auto"/>
          </w:divBdr>
        </w:div>
        <w:div w:id="2074232251">
          <w:marLeft w:val="0"/>
          <w:marRight w:val="0"/>
          <w:marTop w:val="0"/>
          <w:marBottom w:val="0"/>
          <w:divBdr>
            <w:top w:val="none" w:sz="0" w:space="0" w:color="auto"/>
            <w:left w:val="none" w:sz="0" w:space="0" w:color="auto"/>
            <w:bottom w:val="none" w:sz="0" w:space="0" w:color="auto"/>
            <w:right w:val="none" w:sz="0" w:space="0" w:color="auto"/>
          </w:divBdr>
        </w:div>
        <w:div w:id="597175653">
          <w:marLeft w:val="0"/>
          <w:marRight w:val="0"/>
          <w:marTop w:val="0"/>
          <w:marBottom w:val="0"/>
          <w:divBdr>
            <w:top w:val="none" w:sz="0" w:space="0" w:color="auto"/>
            <w:left w:val="none" w:sz="0" w:space="0" w:color="auto"/>
            <w:bottom w:val="none" w:sz="0" w:space="0" w:color="auto"/>
            <w:right w:val="none" w:sz="0" w:space="0" w:color="auto"/>
          </w:divBdr>
        </w:div>
        <w:div w:id="397094372">
          <w:marLeft w:val="0"/>
          <w:marRight w:val="0"/>
          <w:marTop w:val="0"/>
          <w:marBottom w:val="0"/>
          <w:divBdr>
            <w:top w:val="none" w:sz="0" w:space="0" w:color="auto"/>
            <w:left w:val="none" w:sz="0" w:space="0" w:color="auto"/>
            <w:bottom w:val="none" w:sz="0" w:space="0" w:color="auto"/>
            <w:right w:val="none" w:sz="0" w:space="0" w:color="auto"/>
          </w:divBdr>
        </w:div>
        <w:div w:id="508328096">
          <w:marLeft w:val="0"/>
          <w:marRight w:val="0"/>
          <w:marTop w:val="0"/>
          <w:marBottom w:val="0"/>
          <w:divBdr>
            <w:top w:val="none" w:sz="0" w:space="0" w:color="auto"/>
            <w:left w:val="none" w:sz="0" w:space="0" w:color="auto"/>
            <w:bottom w:val="none" w:sz="0" w:space="0" w:color="auto"/>
            <w:right w:val="none" w:sz="0" w:space="0" w:color="auto"/>
          </w:divBdr>
        </w:div>
        <w:div w:id="846673067">
          <w:marLeft w:val="0"/>
          <w:marRight w:val="0"/>
          <w:marTop w:val="0"/>
          <w:marBottom w:val="0"/>
          <w:divBdr>
            <w:top w:val="none" w:sz="0" w:space="0" w:color="auto"/>
            <w:left w:val="none" w:sz="0" w:space="0" w:color="auto"/>
            <w:bottom w:val="none" w:sz="0" w:space="0" w:color="auto"/>
            <w:right w:val="none" w:sz="0" w:space="0" w:color="auto"/>
          </w:divBdr>
        </w:div>
        <w:div w:id="155078906">
          <w:marLeft w:val="0"/>
          <w:marRight w:val="0"/>
          <w:marTop w:val="0"/>
          <w:marBottom w:val="0"/>
          <w:divBdr>
            <w:top w:val="none" w:sz="0" w:space="0" w:color="auto"/>
            <w:left w:val="none" w:sz="0" w:space="0" w:color="auto"/>
            <w:bottom w:val="none" w:sz="0" w:space="0" w:color="auto"/>
            <w:right w:val="none" w:sz="0" w:space="0" w:color="auto"/>
          </w:divBdr>
        </w:div>
        <w:div w:id="405960970">
          <w:marLeft w:val="0"/>
          <w:marRight w:val="0"/>
          <w:marTop w:val="0"/>
          <w:marBottom w:val="0"/>
          <w:divBdr>
            <w:top w:val="none" w:sz="0" w:space="0" w:color="auto"/>
            <w:left w:val="none" w:sz="0" w:space="0" w:color="auto"/>
            <w:bottom w:val="none" w:sz="0" w:space="0" w:color="auto"/>
            <w:right w:val="none" w:sz="0" w:space="0" w:color="auto"/>
          </w:divBdr>
        </w:div>
        <w:div w:id="254411786">
          <w:marLeft w:val="0"/>
          <w:marRight w:val="0"/>
          <w:marTop w:val="0"/>
          <w:marBottom w:val="0"/>
          <w:divBdr>
            <w:top w:val="none" w:sz="0" w:space="0" w:color="auto"/>
            <w:left w:val="none" w:sz="0" w:space="0" w:color="auto"/>
            <w:bottom w:val="none" w:sz="0" w:space="0" w:color="auto"/>
            <w:right w:val="none" w:sz="0" w:space="0" w:color="auto"/>
          </w:divBdr>
        </w:div>
      </w:divsChild>
    </w:div>
    <w:div w:id="168564957">
      <w:bodyDiv w:val="1"/>
      <w:marLeft w:val="0"/>
      <w:marRight w:val="0"/>
      <w:marTop w:val="0"/>
      <w:marBottom w:val="0"/>
      <w:divBdr>
        <w:top w:val="none" w:sz="0" w:space="0" w:color="auto"/>
        <w:left w:val="none" w:sz="0" w:space="0" w:color="auto"/>
        <w:bottom w:val="none" w:sz="0" w:space="0" w:color="auto"/>
        <w:right w:val="none" w:sz="0" w:space="0" w:color="auto"/>
      </w:divBdr>
    </w:div>
    <w:div w:id="169761074">
      <w:bodyDiv w:val="1"/>
      <w:marLeft w:val="0"/>
      <w:marRight w:val="0"/>
      <w:marTop w:val="0"/>
      <w:marBottom w:val="0"/>
      <w:divBdr>
        <w:top w:val="none" w:sz="0" w:space="0" w:color="auto"/>
        <w:left w:val="none" w:sz="0" w:space="0" w:color="auto"/>
        <w:bottom w:val="none" w:sz="0" w:space="0" w:color="auto"/>
        <w:right w:val="none" w:sz="0" w:space="0" w:color="auto"/>
      </w:divBdr>
    </w:div>
    <w:div w:id="171380518">
      <w:bodyDiv w:val="1"/>
      <w:marLeft w:val="0"/>
      <w:marRight w:val="0"/>
      <w:marTop w:val="0"/>
      <w:marBottom w:val="0"/>
      <w:divBdr>
        <w:top w:val="none" w:sz="0" w:space="0" w:color="auto"/>
        <w:left w:val="none" w:sz="0" w:space="0" w:color="auto"/>
        <w:bottom w:val="none" w:sz="0" w:space="0" w:color="auto"/>
        <w:right w:val="none" w:sz="0" w:space="0" w:color="auto"/>
      </w:divBdr>
    </w:div>
    <w:div w:id="171772396">
      <w:bodyDiv w:val="1"/>
      <w:marLeft w:val="0"/>
      <w:marRight w:val="0"/>
      <w:marTop w:val="0"/>
      <w:marBottom w:val="0"/>
      <w:divBdr>
        <w:top w:val="none" w:sz="0" w:space="0" w:color="auto"/>
        <w:left w:val="none" w:sz="0" w:space="0" w:color="auto"/>
        <w:bottom w:val="none" w:sz="0" w:space="0" w:color="auto"/>
        <w:right w:val="none" w:sz="0" w:space="0" w:color="auto"/>
      </w:divBdr>
    </w:div>
    <w:div w:id="172838930">
      <w:bodyDiv w:val="1"/>
      <w:marLeft w:val="0"/>
      <w:marRight w:val="0"/>
      <w:marTop w:val="0"/>
      <w:marBottom w:val="0"/>
      <w:divBdr>
        <w:top w:val="none" w:sz="0" w:space="0" w:color="auto"/>
        <w:left w:val="none" w:sz="0" w:space="0" w:color="auto"/>
        <w:bottom w:val="none" w:sz="0" w:space="0" w:color="auto"/>
        <w:right w:val="none" w:sz="0" w:space="0" w:color="auto"/>
      </w:divBdr>
      <w:divsChild>
        <w:div w:id="138809254">
          <w:marLeft w:val="0"/>
          <w:marRight w:val="0"/>
          <w:marTop w:val="0"/>
          <w:marBottom w:val="0"/>
          <w:divBdr>
            <w:top w:val="none" w:sz="0" w:space="0" w:color="auto"/>
            <w:left w:val="none" w:sz="0" w:space="0" w:color="auto"/>
            <w:bottom w:val="none" w:sz="0" w:space="0" w:color="auto"/>
            <w:right w:val="none" w:sz="0" w:space="0" w:color="auto"/>
          </w:divBdr>
        </w:div>
        <w:div w:id="1308170854">
          <w:marLeft w:val="0"/>
          <w:marRight w:val="0"/>
          <w:marTop w:val="0"/>
          <w:marBottom w:val="0"/>
          <w:divBdr>
            <w:top w:val="none" w:sz="0" w:space="0" w:color="auto"/>
            <w:left w:val="none" w:sz="0" w:space="0" w:color="auto"/>
            <w:bottom w:val="none" w:sz="0" w:space="0" w:color="auto"/>
            <w:right w:val="none" w:sz="0" w:space="0" w:color="auto"/>
          </w:divBdr>
        </w:div>
        <w:div w:id="1566455500">
          <w:marLeft w:val="0"/>
          <w:marRight w:val="0"/>
          <w:marTop w:val="0"/>
          <w:marBottom w:val="0"/>
          <w:divBdr>
            <w:top w:val="none" w:sz="0" w:space="0" w:color="auto"/>
            <w:left w:val="none" w:sz="0" w:space="0" w:color="auto"/>
            <w:bottom w:val="none" w:sz="0" w:space="0" w:color="auto"/>
            <w:right w:val="none" w:sz="0" w:space="0" w:color="auto"/>
          </w:divBdr>
        </w:div>
        <w:div w:id="946426945">
          <w:marLeft w:val="0"/>
          <w:marRight w:val="0"/>
          <w:marTop w:val="0"/>
          <w:marBottom w:val="0"/>
          <w:divBdr>
            <w:top w:val="none" w:sz="0" w:space="0" w:color="auto"/>
            <w:left w:val="none" w:sz="0" w:space="0" w:color="auto"/>
            <w:bottom w:val="none" w:sz="0" w:space="0" w:color="auto"/>
            <w:right w:val="none" w:sz="0" w:space="0" w:color="auto"/>
          </w:divBdr>
        </w:div>
        <w:div w:id="1376391846">
          <w:marLeft w:val="0"/>
          <w:marRight w:val="0"/>
          <w:marTop w:val="0"/>
          <w:marBottom w:val="0"/>
          <w:divBdr>
            <w:top w:val="none" w:sz="0" w:space="0" w:color="auto"/>
            <w:left w:val="none" w:sz="0" w:space="0" w:color="auto"/>
            <w:bottom w:val="none" w:sz="0" w:space="0" w:color="auto"/>
            <w:right w:val="none" w:sz="0" w:space="0" w:color="auto"/>
          </w:divBdr>
        </w:div>
        <w:div w:id="91241551">
          <w:marLeft w:val="0"/>
          <w:marRight w:val="0"/>
          <w:marTop w:val="0"/>
          <w:marBottom w:val="0"/>
          <w:divBdr>
            <w:top w:val="none" w:sz="0" w:space="0" w:color="auto"/>
            <w:left w:val="none" w:sz="0" w:space="0" w:color="auto"/>
            <w:bottom w:val="none" w:sz="0" w:space="0" w:color="auto"/>
            <w:right w:val="none" w:sz="0" w:space="0" w:color="auto"/>
          </w:divBdr>
        </w:div>
        <w:div w:id="731194442">
          <w:marLeft w:val="0"/>
          <w:marRight w:val="0"/>
          <w:marTop w:val="0"/>
          <w:marBottom w:val="0"/>
          <w:divBdr>
            <w:top w:val="none" w:sz="0" w:space="0" w:color="auto"/>
            <w:left w:val="none" w:sz="0" w:space="0" w:color="auto"/>
            <w:bottom w:val="none" w:sz="0" w:space="0" w:color="auto"/>
            <w:right w:val="none" w:sz="0" w:space="0" w:color="auto"/>
          </w:divBdr>
        </w:div>
        <w:div w:id="833691361">
          <w:marLeft w:val="0"/>
          <w:marRight w:val="0"/>
          <w:marTop w:val="0"/>
          <w:marBottom w:val="0"/>
          <w:divBdr>
            <w:top w:val="none" w:sz="0" w:space="0" w:color="auto"/>
            <w:left w:val="none" w:sz="0" w:space="0" w:color="auto"/>
            <w:bottom w:val="none" w:sz="0" w:space="0" w:color="auto"/>
            <w:right w:val="none" w:sz="0" w:space="0" w:color="auto"/>
          </w:divBdr>
        </w:div>
        <w:div w:id="654994409">
          <w:marLeft w:val="0"/>
          <w:marRight w:val="0"/>
          <w:marTop w:val="0"/>
          <w:marBottom w:val="0"/>
          <w:divBdr>
            <w:top w:val="none" w:sz="0" w:space="0" w:color="auto"/>
            <w:left w:val="none" w:sz="0" w:space="0" w:color="auto"/>
            <w:bottom w:val="none" w:sz="0" w:space="0" w:color="auto"/>
            <w:right w:val="none" w:sz="0" w:space="0" w:color="auto"/>
          </w:divBdr>
        </w:div>
        <w:div w:id="2053382121">
          <w:marLeft w:val="0"/>
          <w:marRight w:val="0"/>
          <w:marTop w:val="0"/>
          <w:marBottom w:val="0"/>
          <w:divBdr>
            <w:top w:val="none" w:sz="0" w:space="0" w:color="auto"/>
            <w:left w:val="none" w:sz="0" w:space="0" w:color="auto"/>
            <w:bottom w:val="none" w:sz="0" w:space="0" w:color="auto"/>
            <w:right w:val="none" w:sz="0" w:space="0" w:color="auto"/>
          </w:divBdr>
        </w:div>
        <w:div w:id="886139004">
          <w:marLeft w:val="0"/>
          <w:marRight w:val="0"/>
          <w:marTop w:val="0"/>
          <w:marBottom w:val="0"/>
          <w:divBdr>
            <w:top w:val="none" w:sz="0" w:space="0" w:color="auto"/>
            <w:left w:val="none" w:sz="0" w:space="0" w:color="auto"/>
            <w:bottom w:val="none" w:sz="0" w:space="0" w:color="auto"/>
            <w:right w:val="none" w:sz="0" w:space="0" w:color="auto"/>
          </w:divBdr>
        </w:div>
        <w:div w:id="282733737">
          <w:marLeft w:val="0"/>
          <w:marRight w:val="0"/>
          <w:marTop w:val="0"/>
          <w:marBottom w:val="0"/>
          <w:divBdr>
            <w:top w:val="none" w:sz="0" w:space="0" w:color="auto"/>
            <w:left w:val="none" w:sz="0" w:space="0" w:color="auto"/>
            <w:bottom w:val="none" w:sz="0" w:space="0" w:color="auto"/>
            <w:right w:val="none" w:sz="0" w:space="0" w:color="auto"/>
          </w:divBdr>
        </w:div>
        <w:div w:id="1928730101">
          <w:marLeft w:val="0"/>
          <w:marRight w:val="0"/>
          <w:marTop w:val="0"/>
          <w:marBottom w:val="0"/>
          <w:divBdr>
            <w:top w:val="none" w:sz="0" w:space="0" w:color="auto"/>
            <w:left w:val="none" w:sz="0" w:space="0" w:color="auto"/>
            <w:bottom w:val="none" w:sz="0" w:space="0" w:color="auto"/>
            <w:right w:val="none" w:sz="0" w:space="0" w:color="auto"/>
          </w:divBdr>
        </w:div>
        <w:div w:id="1688481020">
          <w:marLeft w:val="0"/>
          <w:marRight w:val="0"/>
          <w:marTop w:val="0"/>
          <w:marBottom w:val="0"/>
          <w:divBdr>
            <w:top w:val="none" w:sz="0" w:space="0" w:color="auto"/>
            <w:left w:val="none" w:sz="0" w:space="0" w:color="auto"/>
            <w:bottom w:val="none" w:sz="0" w:space="0" w:color="auto"/>
            <w:right w:val="none" w:sz="0" w:space="0" w:color="auto"/>
          </w:divBdr>
        </w:div>
        <w:div w:id="1120954995">
          <w:marLeft w:val="0"/>
          <w:marRight w:val="0"/>
          <w:marTop w:val="0"/>
          <w:marBottom w:val="0"/>
          <w:divBdr>
            <w:top w:val="none" w:sz="0" w:space="0" w:color="auto"/>
            <w:left w:val="none" w:sz="0" w:space="0" w:color="auto"/>
            <w:bottom w:val="none" w:sz="0" w:space="0" w:color="auto"/>
            <w:right w:val="none" w:sz="0" w:space="0" w:color="auto"/>
          </w:divBdr>
        </w:div>
        <w:div w:id="2015381586">
          <w:marLeft w:val="0"/>
          <w:marRight w:val="0"/>
          <w:marTop w:val="0"/>
          <w:marBottom w:val="0"/>
          <w:divBdr>
            <w:top w:val="none" w:sz="0" w:space="0" w:color="auto"/>
            <w:left w:val="none" w:sz="0" w:space="0" w:color="auto"/>
            <w:bottom w:val="none" w:sz="0" w:space="0" w:color="auto"/>
            <w:right w:val="none" w:sz="0" w:space="0" w:color="auto"/>
          </w:divBdr>
        </w:div>
        <w:div w:id="135029534">
          <w:marLeft w:val="0"/>
          <w:marRight w:val="0"/>
          <w:marTop w:val="0"/>
          <w:marBottom w:val="0"/>
          <w:divBdr>
            <w:top w:val="none" w:sz="0" w:space="0" w:color="auto"/>
            <w:left w:val="none" w:sz="0" w:space="0" w:color="auto"/>
            <w:bottom w:val="none" w:sz="0" w:space="0" w:color="auto"/>
            <w:right w:val="none" w:sz="0" w:space="0" w:color="auto"/>
          </w:divBdr>
        </w:div>
        <w:div w:id="620573549">
          <w:marLeft w:val="0"/>
          <w:marRight w:val="0"/>
          <w:marTop w:val="0"/>
          <w:marBottom w:val="0"/>
          <w:divBdr>
            <w:top w:val="none" w:sz="0" w:space="0" w:color="auto"/>
            <w:left w:val="none" w:sz="0" w:space="0" w:color="auto"/>
            <w:bottom w:val="none" w:sz="0" w:space="0" w:color="auto"/>
            <w:right w:val="none" w:sz="0" w:space="0" w:color="auto"/>
          </w:divBdr>
        </w:div>
        <w:div w:id="1889030906">
          <w:marLeft w:val="0"/>
          <w:marRight w:val="0"/>
          <w:marTop w:val="0"/>
          <w:marBottom w:val="0"/>
          <w:divBdr>
            <w:top w:val="none" w:sz="0" w:space="0" w:color="auto"/>
            <w:left w:val="none" w:sz="0" w:space="0" w:color="auto"/>
            <w:bottom w:val="none" w:sz="0" w:space="0" w:color="auto"/>
            <w:right w:val="none" w:sz="0" w:space="0" w:color="auto"/>
          </w:divBdr>
        </w:div>
        <w:div w:id="1766027681">
          <w:marLeft w:val="0"/>
          <w:marRight w:val="0"/>
          <w:marTop w:val="0"/>
          <w:marBottom w:val="0"/>
          <w:divBdr>
            <w:top w:val="none" w:sz="0" w:space="0" w:color="auto"/>
            <w:left w:val="none" w:sz="0" w:space="0" w:color="auto"/>
            <w:bottom w:val="none" w:sz="0" w:space="0" w:color="auto"/>
            <w:right w:val="none" w:sz="0" w:space="0" w:color="auto"/>
          </w:divBdr>
        </w:div>
        <w:div w:id="1465078840">
          <w:marLeft w:val="0"/>
          <w:marRight w:val="0"/>
          <w:marTop w:val="0"/>
          <w:marBottom w:val="0"/>
          <w:divBdr>
            <w:top w:val="none" w:sz="0" w:space="0" w:color="auto"/>
            <w:left w:val="none" w:sz="0" w:space="0" w:color="auto"/>
            <w:bottom w:val="none" w:sz="0" w:space="0" w:color="auto"/>
            <w:right w:val="none" w:sz="0" w:space="0" w:color="auto"/>
          </w:divBdr>
        </w:div>
        <w:div w:id="475609790">
          <w:marLeft w:val="0"/>
          <w:marRight w:val="0"/>
          <w:marTop w:val="0"/>
          <w:marBottom w:val="0"/>
          <w:divBdr>
            <w:top w:val="none" w:sz="0" w:space="0" w:color="auto"/>
            <w:left w:val="none" w:sz="0" w:space="0" w:color="auto"/>
            <w:bottom w:val="none" w:sz="0" w:space="0" w:color="auto"/>
            <w:right w:val="none" w:sz="0" w:space="0" w:color="auto"/>
          </w:divBdr>
        </w:div>
        <w:div w:id="483590269">
          <w:marLeft w:val="0"/>
          <w:marRight w:val="0"/>
          <w:marTop w:val="0"/>
          <w:marBottom w:val="0"/>
          <w:divBdr>
            <w:top w:val="none" w:sz="0" w:space="0" w:color="auto"/>
            <w:left w:val="none" w:sz="0" w:space="0" w:color="auto"/>
            <w:bottom w:val="none" w:sz="0" w:space="0" w:color="auto"/>
            <w:right w:val="none" w:sz="0" w:space="0" w:color="auto"/>
          </w:divBdr>
        </w:div>
        <w:div w:id="1089934755">
          <w:marLeft w:val="0"/>
          <w:marRight w:val="0"/>
          <w:marTop w:val="0"/>
          <w:marBottom w:val="0"/>
          <w:divBdr>
            <w:top w:val="none" w:sz="0" w:space="0" w:color="auto"/>
            <w:left w:val="none" w:sz="0" w:space="0" w:color="auto"/>
            <w:bottom w:val="none" w:sz="0" w:space="0" w:color="auto"/>
            <w:right w:val="none" w:sz="0" w:space="0" w:color="auto"/>
          </w:divBdr>
        </w:div>
        <w:div w:id="642194381">
          <w:marLeft w:val="0"/>
          <w:marRight w:val="0"/>
          <w:marTop w:val="0"/>
          <w:marBottom w:val="0"/>
          <w:divBdr>
            <w:top w:val="none" w:sz="0" w:space="0" w:color="auto"/>
            <w:left w:val="none" w:sz="0" w:space="0" w:color="auto"/>
            <w:bottom w:val="none" w:sz="0" w:space="0" w:color="auto"/>
            <w:right w:val="none" w:sz="0" w:space="0" w:color="auto"/>
          </w:divBdr>
        </w:div>
        <w:div w:id="306589995">
          <w:marLeft w:val="0"/>
          <w:marRight w:val="0"/>
          <w:marTop w:val="0"/>
          <w:marBottom w:val="0"/>
          <w:divBdr>
            <w:top w:val="none" w:sz="0" w:space="0" w:color="auto"/>
            <w:left w:val="none" w:sz="0" w:space="0" w:color="auto"/>
            <w:bottom w:val="none" w:sz="0" w:space="0" w:color="auto"/>
            <w:right w:val="none" w:sz="0" w:space="0" w:color="auto"/>
          </w:divBdr>
        </w:div>
        <w:div w:id="1563982754">
          <w:marLeft w:val="0"/>
          <w:marRight w:val="0"/>
          <w:marTop w:val="0"/>
          <w:marBottom w:val="0"/>
          <w:divBdr>
            <w:top w:val="none" w:sz="0" w:space="0" w:color="auto"/>
            <w:left w:val="none" w:sz="0" w:space="0" w:color="auto"/>
            <w:bottom w:val="none" w:sz="0" w:space="0" w:color="auto"/>
            <w:right w:val="none" w:sz="0" w:space="0" w:color="auto"/>
          </w:divBdr>
        </w:div>
        <w:div w:id="833029897">
          <w:marLeft w:val="0"/>
          <w:marRight w:val="0"/>
          <w:marTop w:val="0"/>
          <w:marBottom w:val="0"/>
          <w:divBdr>
            <w:top w:val="none" w:sz="0" w:space="0" w:color="auto"/>
            <w:left w:val="none" w:sz="0" w:space="0" w:color="auto"/>
            <w:bottom w:val="none" w:sz="0" w:space="0" w:color="auto"/>
            <w:right w:val="none" w:sz="0" w:space="0" w:color="auto"/>
          </w:divBdr>
        </w:div>
        <w:div w:id="1669096022">
          <w:marLeft w:val="0"/>
          <w:marRight w:val="0"/>
          <w:marTop w:val="0"/>
          <w:marBottom w:val="0"/>
          <w:divBdr>
            <w:top w:val="none" w:sz="0" w:space="0" w:color="auto"/>
            <w:left w:val="none" w:sz="0" w:space="0" w:color="auto"/>
            <w:bottom w:val="none" w:sz="0" w:space="0" w:color="auto"/>
            <w:right w:val="none" w:sz="0" w:space="0" w:color="auto"/>
          </w:divBdr>
        </w:div>
        <w:div w:id="417407610">
          <w:marLeft w:val="0"/>
          <w:marRight w:val="0"/>
          <w:marTop w:val="0"/>
          <w:marBottom w:val="0"/>
          <w:divBdr>
            <w:top w:val="none" w:sz="0" w:space="0" w:color="auto"/>
            <w:left w:val="none" w:sz="0" w:space="0" w:color="auto"/>
            <w:bottom w:val="none" w:sz="0" w:space="0" w:color="auto"/>
            <w:right w:val="none" w:sz="0" w:space="0" w:color="auto"/>
          </w:divBdr>
        </w:div>
        <w:div w:id="1044327016">
          <w:marLeft w:val="0"/>
          <w:marRight w:val="0"/>
          <w:marTop w:val="0"/>
          <w:marBottom w:val="0"/>
          <w:divBdr>
            <w:top w:val="none" w:sz="0" w:space="0" w:color="auto"/>
            <w:left w:val="none" w:sz="0" w:space="0" w:color="auto"/>
            <w:bottom w:val="none" w:sz="0" w:space="0" w:color="auto"/>
            <w:right w:val="none" w:sz="0" w:space="0" w:color="auto"/>
          </w:divBdr>
        </w:div>
        <w:div w:id="1935550051">
          <w:marLeft w:val="0"/>
          <w:marRight w:val="0"/>
          <w:marTop w:val="0"/>
          <w:marBottom w:val="0"/>
          <w:divBdr>
            <w:top w:val="none" w:sz="0" w:space="0" w:color="auto"/>
            <w:left w:val="none" w:sz="0" w:space="0" w:color="auto"/>
            <w:bottom w:val="none" w:sz="0" w:space="0" w:color="auto"/>
            <w:right w:val="none" w:sz="0" w:space="0" w:color="auto"/>
          </w:divBdr>
        </w:div>
        <w:div w:id="1024088101">
          <w:marLeft w:val="0"/>
          <w:marRight w:val="0"/>
          <w:marTop w:val="0"/>
          <w:marBottom w:val="0"/>
          <w:divBdr>
            <w:top w:val="none" w:sz="0" w:space="0" w:color="auto"/>
            <w:left w:val="none" w:sz="0" w:space="0" w:color="auto"/>
            <w:bottom w:val="none" w:sz="0" w:space="0" w:color="auto"/>
            <w:right w:val="none" w:sz="0" w:space="0" w:color="auto"/>
          </w:divBdr>
        </w:div>
        <w:div w:id="862864797">
          <w:marLeft w:val="0"/>
          <w:marRight w:val="0"/>
          <w:marTop w:val="0"/>
          <w:marBottom w:val="0"/>
          <w:divBdr>
            <w:top w:val="none" w:sz="0" w:space="0" w:color="auto"/>
            <w:left w:val="none" w:sz="0" w:space="0" w:color="auto"/>
            <w:bottom w:val="none" w:sz="0" w:space="0" w:color="auto"/>
            <w:right w:val="none" w:sz="0" w:space="0" w:color="auto"/>
          </w:divBdr>
        </w:div>
        <w:div w:id="693770975">
          <w:marLeft w:val="0"/>
          <w:marRight w:val="0"/>
          <w:marTop w:val="0"/>
          <w:marBottom w:val="0"/>
          <w:divBdr>
            <w:top w:val="none" w:sz="0" w:space="0" w:color="auto"/>
            <w:left w:val="none" w:sz="0" w:space="0" w:color="auto"/>
            <w:bottom w:val="none" w:sz="0" w:space="0" w:color="auto"/>
            <w:right w:val="none" w:sz="0" w:space="0" w:color="auto"/>
          </w:divBdr>
        </w:div>
        <w:div w:id="1652518986">
          <w:marLeft w:val="0"/>
          <w:marRight w:val="0"/>
          <w:marTop w:val="0"/>
          <w:marBottom w:val="0"/>
          <w:divBdr>
            <w:top w:val="none" w:sz="0" w:space="0" w:color="auto"/>
            <w:left w:val="none" w:sz="0" w:space="0" w:color="auto"/>
            <w:bottom w:val="none" w:sz="0" w:space="0" w:color="auto"/>
            <w:right w:val="none" w:sz="0" w:space="0" w:color="auto"/>
          </w:divBdr>
        </w:div>
        <w:div w:id="1825732287">
          <w:marLeft w:val="0"/>
          <w:marRight w:val="0"/>
          <w:marTop w:val="0"/>
          <w:marBottom w:val="0"/>
          <w:divBdr>
            <w:top w:val="none" w:sz="0" w:space="0" w:color="auto"/>
            <w:left w:val="none" w:sz="0" w:space="0" w:color="auto"/>
            <w:bottom w:val="none" w:sz="0" w:space="0" w:color="auto"/>
            <w:right w:val="none" w:sz="0" w:space="0" w:color="auto"/>
          </w:divBdr>
        </w:div>
        <w:div w:id="404379316">
          <w:marLeft w:val="0"/>
          <w:marRight w:val="0"/>
          <w:marTop w:val="0"/>
          <w:marBottom w:val="0"/>
          <w:divBdr>
            <w:top w:val="none" w:sz="0" w:space="0" w:color="auto"/>
            <w:left w:val="none" w:sz="0" w:space="0" w:color="auto"/>
            <w:bottom w:val="none" w:sz="0" w:space="0" w:color="auto"/>
            <w:right w:val="none" w:sz="0" w:space="0" w:color="auto"/>
          </w:divBdr>
        </w:div>
        <w:div w:id="1505167661">
          <w:marLeft w:val="0"/>
          <w:marRight w:val="0"/>
          <w:marTop w:val="0"/>
          <w:marBottom w:val="0"/>
          <w:divBdr>
            <w:top w:val="none" w:sz="0" w:space="0" w:color="auto"/>
            <w:left w:val="none" w:sz="0" w:space="0" w:color="auto"/>
            <w:bottom w:val="none" w:sz="0" w:space="0" w:color="auto"/>
            <w:right w:val="none" w:sz="0" w:space="0" w:color="auto"/>
          </w:divBdr>
        </w:div>
        <w:div w:id="140587225">
          <w:marLeft w:val="0"/>
          <w:marRight w:val="0"/>
          <w:marTop w:val="0"/>
          <w:marBottom w:val="0"/>
          <w:divBdr>
            <w:top w:val="none" w:sz="0" w:space="0" w:color="auto"/>
            <w:left w:val="none" w:sz="0" w:space="0" w:color="auto"/>
            <w:bottom w:val="none" w:sz="0" w:space="0" w:color="auto"/>
            <w:right w:val="none" w:sz="0" w:space="0" w:color="auto"/>
          </w:divBdr>
        </w:div>
        <w:div w:id="124011797">
          <w:marLeft w:val="0"/>
          <w:marRight w:val="0"/>
          <w:marTop w:val="0"/>
          <w:marBottom w:val="0"/>
          <w:divBdr>
            <w:top w:val="none" w:sz="0" w:space="0" w:color="auto"/>
            <w:left w:val="none" w:sz="0" w:space="0" w:color="auto"/>
            <w:bottom w:val="none" w:sz="0" w:space="0" w:color="auto"/>
            <w:right w:val="none" w:sz="0" w:space="0" w:color="auto"/>
          </w:divBdr>
        </w:div>
        <w:div w:id="1685861627">
          <w:marLeft w:val="0"/>
          <w:marRight w:val="0"/>
          <w:marTop w:val="0"/>
          <w:marBottom w:val="0"/>
          <w:divBdr>
            <w:top w:val="none" w:sz="0" w:space="0" w:color="auto"/>
            <w:left w:val="none" w:sz="0" w:space="0" w:color="auto"/>
            <w:bottom w:val="none" w:sz="0" w:space="0" w:color="auto"/>
            <w:right w:val="none" w:sz="0" w:space="0" w:color="auto"/>
          </w:divBdr>
        </w:div>
        <w:div w:id="697048515">
          <w:marLeft w:val="0"/>
          <w:marRight w:val="0"/>
          <w:marTop w:val="0"/>
          <w:marBottom w:val="0"/>
          <w:divBdr>
            <w:top w:val="none" w:sz="0" w:space="0" w:color="auto"/>
            <w:left w:val="none" w:sz="0" w:space="0" w:color="auto"/>
            <w:bottom w:val="none" w:sz="0" w:space="0" w:color="auto"/>
            <w:right w:val="none" w:sz="0" w:space="0" w:color="auto"/>
          </w:divBdr>
        </w:div>
        <w:div w:id="1222401739">
          <w:marLeft w:val="0"/>
          <w:marRight w:val="0"/>
          <w:marTop w:val="0"/>
          <w:marBottom w:val="0"/>
          <w:divBdr>
            <w:top w:val="none" w:sz="0" w:space="0" w:color="auto"/>
            <w:left w:val="none" w:sz="0" w:space="0" w:color="auto"/>
            <w:bottom w:val="none" w:sz="0" w:space="0" w:color="auto"/>
            <w:right w:val="none" w:sz="0" w:space="0" w:color="auto"/>
          </w:divBdr>
        </w:div>
        <w:div w:id="931863190">
          <w:marLeft w:val="0"/>
          <w:marRight w:val="0"/>
          <w:marTop w:val="0"/>
          <w:marBottom w:val="0"/>
          <w:divBdr>
            <w:top w:val="none" w:sz="0" w:space="0" w:color="auto"/>
            <w:left w:val="none" w:sz="0" w:space="0" w:color="auto"/>
            <w:bottom w:val="none" w:sz="0" w:space="0" w:color="auto"/>
            <w:right w:val="none" w:sz="0" w:space="0" w:color="auto"/>
          </w:divBdr>
        </w:div>
        <w:div w:id="1864323946">
          <w:marLeft w:val="0"/>
          <w:marRight w:val="0"/>
          <w:marTop w:val="0"/>
          <w:marBottom w:val="0"/>
          <w:divBdr>
            <w:top w:val="none" w:sz="0" w:space="0" w:color="auto"/>
            <w:left w:val="none" w:sz="0" w:space="0" w:color="auto"/>
            <w:bottom w:val="none" w:sz="0" w:space="0" w:color="auto"/>
            <w:right w:val="none" w:sz="0" w:space="0" w:color="auto"/>
          </w:divBdr>
        </w:div>
        <w:div w:id="952175150">
          <w:marLeft w:val="0"/>
          <w:marRight w:val="0"/>
          <w:marTop w:val="0"/>
          <w:marBottom w:val="0"/>
          <w:divBdr>
            <w:top w:val="none" w:sz="0" w:space="0" w:color="auto"/>
            <w:left w:val="none" w:sz="0" w:space="0" w:color="auto"/>
            <w:bottom w:val="none" w:sz="0" w:space="0" w:color="auto"/>
            <w:right w:val="none" w:sz="0" w:space="0" w:color="auto"/>
          </w:divBdr>
        </w:div>
        <w:div w:id="425999820">
          <w:marLeft w:val="0"/>
          <w:marRight w:val="0"/>
          <w:marTop w:val="0"/>
          <w:marBottom w:val="0"/>
          <w:divBdr>
            <w:top w:val="none" w:sz="0" w:space="0" w:color="auto"/>
            <w:left w:val="none" w:sz="0" w:space="0" w:color="auto"/>
            <w:bottom w:val="none" w:sz="0" w:space="0" w:color="auto"/>
            <w:right w:val="none" w:sz="0" w:space="0" w:color="auto"/>
          </w:divBdr>
        </w:div>
        <w:div w:id="1372849521">
          <w:marLeft w:val="0"/>
          <w:marRight w:val="0"/>
          <w:marTop w:val="0"/>
          <w:marBottom w:val="0"/>
          <w:divBdr>
            <w:top w:val="none" w:sz="0" w:space="0" w:color="auto"/>
            <w:left w:val="none" w:sz="0" w:space="0" w:color="auto"/>
            <w:bottom w:val="none" w:sz="0" w:space="0" w:color="auto"/>
            <w:right w:val="none" w:sz="0" w:space="0" w:color="auto"/>
          </w:divBdr>
        </w:div>
        <w:div w:id="1017003144">
          <w:marLeft w:val="0"/>
          <w:marRight w:val="0"/>
          <w:marTop w:val="0"/>
          <w:marBottom w:val="0"/>
          <w:divBdr>
            <w:top w:val="none" w:sz="0" w:space="0" w:color="auto"/>
            <w:left w:val="none" w:sz="0" w:space="0" w:color="auto"/>
            <w:bottom w:val="none" w:sz="0" w:space="0" w:color="auto"/>
            <w:right w:val="none" w:sz="0" w:space="0" w:color="auto"/>
          </w:divBdr>
        </w:div>
        <w:div w:id="1361664352">
          <w:marLeft w:val="0"/>
          <w:marRight w:val="0"/>
          <w:marTop w:val="0"/>
          <w:marBottom w:val="0"/>
          <w:divBdr>
            <w:top w:val="none" w:sz="0" w:space="0" w:color="auto"/>
            <w:left w:val="none" w:sz="0" w:space="0" w:color="auto"/>
            <w:bottom w:val="none" w:sz="0" w:space="0" w:color="auto"/>
            <w:right w:val="none" w:sz="0" w:space="0" w:color="auto"/>
          </w:divBdr>
        </w:div>
        <w:div w:id="1774977448">
          <w:marLeft w:val="0"/>
          <w:marRight w:val="0"/>
          <w:marTop w:val="0"/>
          <w:marBottom w:val="0"/>
          <w:divBdr>
            <w:top w:val="none" w:sz="0" w:space="0" w:color="auto"/>
            <w:left w:val="none" w:sz="0" w:space="0" w:color="auto"/>
            <w:bottom w:val="none" w:sz="0" w:space="0" w:color="auto"/>
            <w:right w:val="none" w:sz="0" w:space="0" w:color="auto"/>
          </w:divBdr>
        </w:div>
        <w:div w:id="2141073499">
          <w:marLeft w:val="0"/>
          <w:marRight w:val="0"/>
          <w:marTop w:val="0"/>
          <w:marBottom w:val="0"/>
          <w:divBdr>
            <w:top w:val="none" w:sz="0" w:space="0" w:color="auto"/>
            <w:left w:val="none" w:sz="0" w:space="0" w:color="auto"/>
            <w:bottom w:val="none" w:sz="0" w:space="0" w:color="auto"/>
            <w:right w:val="none" w:sz="0" w:space="0" w:color="auto"/>
          </w:divBdr>
        </w:div>
        <w:div w:id="473566325">
          <w:marLeft w:val="0"/>
          <w:marRight w:val="0"/>
          <w:marTop w:val="0"/>
          <w:marBottom w:val="0"/>
          <w:divBdr>
            <w:top w:val="none" w:sz="0" w:space="0" w:color="auto"/>
            <w:left w:val="none" w:sz="0" w:space="0" w:color="auto"/>
            <w:bottom w:val="none" w:sz="0" w:space="0" w:color="auto"/>
            <w:right w:val="none" w:sz="0" w:space="0" w:color="auto"/>
          </w:divBdr>
        </w:div>
        <w:div w:id="2014142718">
          <w:marLeft w:val="0"/>
          <w:marRight w:val="0"/>
          <w:marTop w:val="0"/>
          <w:marBottom w:val="0"/>
          <w:divBdr>
            <w:top w:val="none" w:sz="0" w:space="0" w:color="auto"/>
            <w:left w:val="none" w:sz="0" w:space="0" w:color="auto"/>
            <w:bottom w:val="none" w:sz="0" w:space="0" w:color="auto"/>
            <w:right w:val="none" w:sz="0" w:space="0" w:color="auto"/>
          </w:divBdr>
        </w:div>
        <w:div w:id="84156337">
          <w:marLeft w:val="0"/>
          <w:marRight w:val="0"/>
          <w:marTop w:val="0"/>
          <w:marBottom w:val="0"/>
          <w:divBdr>
            <w:top w:val="none" w:sz="0" w:space="0" w:color="auto"/>
            <w:left w:val="none" w:sz="0" w:space="0" w:color="auto"/>
            <w:bottom w:val="none" w:sz="0" w:space="0" w:color="auto"/>
            <w:right w:val="none" w:sz="0" w:space="0" w:color="auto"/>
          </w:divBdr>
        </w:div>
        <w:div w:id="1630239708">
          <w:marLeft w:val="0"/>
          <w:marRight w:val="0"/>
          <w:marTop w:val="0"/>
          <w:marBottom w:val="0"/>
          <w:divBdr>
            <w:top w:val="none" w:sz="0" w:space="0" w:color="auto"/>
            <w:left w:val="none" w:sz="0" w:space="0" w:color="auto"/>
            <w:bottom w:val="none" w:sz="0" w:space="0" w:color="auto"/>
            <w:right w:val="none" w:sz="0" w:space="0" w:color="auto"/>
          </w:divBdr>
        </w:div>
        <w:div w:id="1615863761">
          <w:marLeft w:val="0"/>
          <w:marRight w:val="0"/>
          <w:marTop w:val="0"/>
          <w:marBottom w:val="0"/>
          <w:divBdr>
            <w:top w:val="none" w:sz="0" w:space="0" w:color="auto"/>
            <w:left w:val="none" w:sz="0" w:space="0" w:color="auto"/>
            <w:bottom w:val="none" w:sz="0" w:space="0" w:color="auto"/>
            <w:right w:val="none" w:sz="0" w:space="0" w:color="auto"/>
          </w:divBdr>
        </w:div>
        <w:div w:id="496843596">
          <w:marLeft w:val="0"/>
          <w:marRight w:val="0"/>
          <w:marTop w:val="0"/>
          <w:marBottom w:val="0"/>
          <w:divBdr>
            <w:top w:val="none" w:sz="0" w:space="0" w:color="auto"/>
            <w:left w:val="none" w:sz="0" w:space="0" w:color="auto"/>
            <w:bottom w:val="none" w:sz="0" w:space="0" w:color="auto"/>
            <w:right w:val="none" w:sz="0" w:space="0" w:color="auto"/>
          </w:divBdr>
        </w:div>
        <w:div w:id="2105151563">
          <w:marLeft w:val="0"/>
          <w:marRight w:val="0"/>
          <w:marTop w:val="0"/>
          <w:marBottom w:val="0"/>
          <w:divBdr>
            <w:top w:val="none" w:sz="0" w:space="0" w:color="auto"/>
            <w:left w:val="none" w:sz="0" w:space="0" w:color="auto"/>
            <w:bottom w:val="none" w:sz="0" w:space="0" w:color="auto"/>
            <w:right w:val="none" w:sz="0" w:space="0" w:color="auto"/>
          </w:divBdr>
        </w:div>
        <w:div w:id="275139180">
          <w:marLeft w:val="0"/>
          <w:marRight w:val="0"/>
          <w:marTop w:val="0"/>
          <w:marBottom w:val="0"/>
          <w:divBdr>
            <w:top w:val="none" w:sz="0" w:space="0" w:color="auto"/>
            <w:left w:val="none" w:sz="0" w:space="0" w:color="auto"/>
            <w:bottom w:val="none" w:sz="0" w:space="0" w:color="auto"/>
            <w:right w:val="none" w:sz="0" w:space="0" w:color="auto"/>
          </w:divBdr>
        </w:div>
        <w:div w:id="902644351">
          <w:marLeft w:val="0"/>
          <w:marRight w:val="0"/>
          <w:marTop w:val="0"/>
          <w:marBottom w:val="0"/>
          <w:divBdr>
            <w:top w:val="none" w:sz="0" w:space="0" w:color="auto"/>
            <w:left w:val="none" w:sz="0" w:space="0" w:color="auto"/>
            <w:bottom w:val="none" w:sz="0" w:space="0" w:color="auto"/>
            <w:right w:val="none" w:sz="0" w:space="0" w:color="auto"/>
          </w:divBdr>
        </w:div>
        <w:div w:id="341595248">
          <w:marLeft w:val="0"/>
          <w:marRight w:val="0"/>
          <w:marTop w:val="0"/>
          <w:marBottom w:val="0"/>
          <w:divBdr>
            <w:top w:val="none" w:sz="0" w:space="0" w:color="auto"/>
            <w:left w:val="none" w:sz="0" w:space="0" w:color="auto"/>
            <w:bottom w:val="none" w:sz="0" w:space="0" w:color="auto"/>
            <w:right w:val="none" w:sz="0" w:space="0" w:color="auto"/>
          </w:divBdr>
        </w:div>
        <w:div w:id="1665930922">
          <w:marLeft w:val="0"/>
          <w:marRight w:val="0"/>
          <w:marTop w:val="0"/>
          <w:marBottom w:val="0"/>
          <w:divBdr>
            <w:top w:val="none" w:sz="0" w:space="0" w:color="auto"/>
            <w:left w:val="none" w:sz="0" w:space="0" w:color="auto"/>
            <w:bottom w:val="none" w:sz="0" w:space="0" w:color="auto"/>
            <w:right w:val="none" w:sz="0" w:space="0" w:color="auto"/>
          </w:divBdr>
        </w:div>
        <w:div w:id="209153141">
          <w:marLeft w:val="0"/>
          <w:marRight w:val="0"/>
          <w:marTop w:val="0"/>
          <w:marBottom w:val="0"/>
          <w:divBdr>
            <w:top w:val="none" w:sz="0" w:space="0" w:color="auto"/>
            <w:left w:val="none" w:sz="0" w:space="0" w:color="auto"/>
            <w:bottom w:val="none" w:sz="0" w:space="0" w:color="auto"/>
            <w:right w:val="none" w:sz="0" w:space="0" w:color="auto"/>
          </w:divBdr>
        </w:div>
        <w:div w:id="1720007150">
          <w:marLeft w:val="0"/>
          <w:marRight w:val="0"/>
          <w:marTop w:val="0"/>
          <w:marBottom w:val="0"/>
          <w:divBdr>
            <w:top w:val="none" w:sz="0" w:space="0" w:color="auto"/>
            <w:left w:val="none" w:sz="0" w:space="0" w:color="auto"/>
            <w:bottom w:val="none" w:sz="0" w:space="0" w:color="auto"/>
            <w:right w:val="none" w:sz="0" w:space="0" w:color="auto"/>
          </w:divBdr>
        </w:div>
        <w:div w:id="138618330">
          <w:marLeft w:val="0"/>
          <w:marRight w:val="0"/>
          <w:marTop w:val="0"/>
          <w:marBottom w:val="0"/>
          <w:divBdr>
            <w:top w:val="none" w:sz="0" w:space="0" w:color="auto"/>
            <w:left w:val="none" w:sz="0" w:space="0" w:color="auto"/>
            <w:bottom w:val="none" w:sz="0" w:space="0" w:color="auto"/>
            <w:right w:val="none" w:sz="0" w:space="0" w:color="auto"/>
          </w:divBdr>
        </w:div>
        <w:div w:id="852107937">
          <w:marLeft w:val="0"/>
          <w:marRight w:val="0"/>
          <w:marTop w:val="0"/>
          <w:marBottom w:val="0"/>
          <w:divBdr>
            <w:top w:val="none" w:sz="0" w:space="0" w:color="auto"/>
            <w:left w:val="none" w:sz="0" w:space="0" w:color="auto"/>
            <w:bottom w:val="none" w:sz="0" w:space="0" w:color="auto"/>
            <w:right w:val="none" w:sz="0" w:space="0" w:color="auto"/>
          </w:divBdr>
        </w:div>
        <w:div w:id="46030124">
          <w:marLeft w:val="0"/>
          <w:marRight w:val="0"/>
          <w:marTop w:val="0"/>
          <w:marBottom w:val="0"/>
          <w:divBdr>
            <w:top w:val="none" w:sz="0" w:space="0" w:color="auto"/>
            <w:left w:val="none" w:sz="0" w:space="0" w:color="auto"/>
            <w:bottom w:val="none" w:sz="0" w:space="0" w:color="auto"/>
            <w:right w:val="none" w:sz="0" w:space="0" w:color="auto"/>
          </w:divBdr>
        </w:div>
        <w:div w:id="1950967989">
          <w:marLeft w:val="0"/>
          <w:marRight w:val="0"/>
          <w:marTop w:val="0"/>
          <w:marBottom w:val="0"/>
          <w:divBdr>
            <w:top w:val="none" w:sz="0" w:space="0" w:color="auto"/>
            <w:left w:val="none" w:sz="0" w:space="0" w:color="auto"/>
            <w:bottom w:val="none" w:sz="0" w:space="0" w:color="auto"/>
            <w:right w:val="none" w:sz="0" w:space="0" w:color="auto"/>
          </w:divBdr>
        </w:div>
        <w:div w:id="453669840">
          <w:marLeft w:val="0"/>
          <w:marRight w:val="0"/>
          <w:marTop w:val="0"/>
          <w:marBottom w:val="0"/>
          <w:divBdr>
            <w:top w:val="none" w:sz="0" w:space="0" w:color="auto"/>
            <w:left w:val="none" w:sz="0" w:space="0" w:color="auto"/>
            <w:bottom w:val="none" w:sz="0" w:space="0" w:color="auto"/>
            <w:right w:val="none" w:sz="0" w:space="0" w:color="auto"/>
          </w:divBdr>
        </w:div>
        <w:div w:id="281305316">
          <w:marLeft w:val="0"/>
          <w:marRight w:val="0"/>
          <w:marTop w:val="0"/>
          <w:marBottom w:val="0"/>
          <w:divBdr>
            <w:top w:val="none" w:sz="0" w:space="0" w:color="auto"/>
            <w:left w:val="none" w:sz="0" w:space="0" w:color="auto"/>
            <w:bottom w:val="none" w:sz="0" w:space="0" w:color="auto"/>
            <w:right w:val="none" w:sz="0" w:space="0" w:color="auto"/>
          </w:divBdr>
        </w:div>
        <w:div w:id="935673528">
          <w:marLeft w:val="0"/>
          <w:marRight w:val="0"/>
          <w:marTop w:val="0"/>
          <w:marBottom w:val="0"/>
          <w:divBdr>
            <w:top w:val="none" w:sz="0" w:space="0" w:color="auto"/>
            <w:left w:val="none" w:sz="0" w:space="0" w:color="auto"/>
            <w:bottom w:val="none" w:sz="0" w:space="0" w:color="auto"/>
            <w:right w:val="none" w:sz="0" w:space="0" w:color="auto"/>
          </w:divBdr>
        </w:div>
        <w:div w:id="774135673">
          <w:marLeft w:val="0"/>
          <w:marRight w:val="0"/>
          <w:marTop w:val="0"/>
          <w:marBottom w:val="0"/>
          <w:divBdr>
            <w:top w:val="none" w:sz="0" w:space="0" w:color="auto"/>
            <w:left w:val="none" w:sz="0" w:space="0" w:color="auto"/>
            <w:bottom w:val="none" w:sz="0" w:space="0" w:color="auto"/>
            <w:right w:val="none" w:sz="0" w:space="0" w:color="auto"/>
          </w:divBdr>
        </w:div>
        <w:div w:id="925113054">
          <w:marLeft w:val="0"/>
          <w:marRight w:val="0"/>
          <w:marTop w:val="0"/>
          <w:marBottom w:val="0"/>
          <w:divBdr>
            <w:top w:val="none" w:sz="0" w:space="0" w:color="auto"/>
            <w:left w:val="none" w:sz="0" w:space="0" w:color="auto"/>
            <w:bottom w:val="none" w:sz="0" w:space="0" w:color="auto"/>
            <w:right w:val="none" w:sz="0" w:space="0" w:color="auto"/>
          </w:divBdr>
        </w:div>
        <w:div w:id="1093476939">
          <w:marLeft w:val="0"/>
          <w:marRight w:val="0"/>
          <w:marTop w:val="0"/>
          <w:marBottom w:val="0"/>
          <w:divBdr>
            <w:top w:val="none" w:sz="0" w:space="0" w:color="auto"/>
            <w:left w:val="none" w:sz="0" w:space="0" w:color="auto"/>
            <w:bottom w:val="none" w:sz="0" w:space="0" w:color="auto"/>
            <w:right w:val="none" w:sz="0" w:space="0" w:color="auto"/>
          </w:divBdr>
        </w:div>
        <w:div w:id="665740791">
          <w:marLeft w:val="0"/>
          <w:marRight w:val="0"/>
          <w:marTop w:val="0"/>
          <w:marBottom w:val="0"/>
          <w:divBdr>
            <w:top w:val="none" w:sz="0" w:space="0" w:color="auto"/>
            <w:left w:val="none" w:sz="0" w:space="0" w:color="auto"/>
            <w:bottom w:val="none" w:sz="0" w:space="0" w:color="auto"/>
            <w:right w:val="none" w:sz="0" w:space="0" w:color="auto"/>
          </w:divBdr>
        </w:div>
        <w:div w:id="1448892265">
          <w:marLeft w:val="0"/>
          <w:marRight w:val="0"/>
          <w:marTop w:val="0"/>
          <w:marBottom w:val="0"/>
          <w:divBdr>
            <w:top w:val="none" w:sz="0" w:space="0" w:color="auto"/>
            <w:left w:val="none" w:sz="0" w:space="0" w:color="auto"/>
            <w:bottom w:val="none" w:sz="0" w:space="0" w:color="auto"/>
            <w:right w:val="none" w:sz="0" w:space="0" w:color="auto"/>
          </w:divBdr>
        </w:div>
        <w:div w:id="2096047505">
          <w:marLeft w:val="0"/>
          <w:marRight w:val="0"/>
          <w:marTop w:val="0"/>
          <w:marBottom w:val="0"/>
          <w:divBdr>
            <w:top w:val="none" w:sz="0" w:space="0" w:color="auto"/>
            <w:left w:val="none" w:sz="0" w:space="0" w:color="auto"/>
            <w:bottom w:val="none" w:sz="0" w:space="0" w:color="auto"/>
            <w:right w:val="none" w:sz="0" w:space="0" w:color="auto"/>
          </w:divBdr>
        </w:div>
        <w:div w:id="1296639285">
          <w:marLeft w:val="0"/>
          <w:marRight w:val="0"/>
          <w:marTop w:val="0"/>
          <w:marBottom w:val="0"/>
          <w:divBdr>
            <w:top w:val="none" w:sz="0" w:space="0" w:color="auto"/>
            <w:left w:val="none" w:sz="0" w:space="0" w:color="auto"/>
            <w:bottom w:val="none" w:sz="0" w:space="0" w:color="auto"/>
            <w:right w:val="none" w:sz="0" w:space="0" w:color="auto"/>
          </w:divBdr>
        </w:div>
        <w:div w:id="82454505">
          <w:marLeft w:val="0"/>
          <w:marRight w:val="0"/>
          <w:marTop w:val="0"/>
          <w:marBottom w:val="0"/>
          <w:divBdr>
            <w:top w:val="none" w:sz="0" w:space="0" w:color="auto"/>
            <w:left w:val="none" w:sz="0" w:space="0" w:color="auto"/>
            <w:bottom w:val="none" w:sz="0" w:space="0" w:color="auto"/>
            <w:right w:val="none" w:sz="0" w:space="0" w:color="auto"/>
          </w:divBdr>
        </w:div>
        <w:div w:id="669411601">
          <w:marLeft w:val="0"/>
          <w:marRight w:val="0"/>
          <w:marTop w:val="0"/>
          <w:marBottom w:val="0"/>
          <w:divBdr>
            <w:top w:val="none" w:sz="0" w:space="0" w:color="auto"/>
            <w:left w:val="none" w:sz="0" w:space="0" w:color="auto"/>
            <w:bottom w:val="none" w:sz="0" w:space="0" w:color="auto"/>
            <w:right w:val="none" w:sz="0" w:space="0" w:color="auto"/>
          </w:divBdr>
        </w:div>
        <w:div w:id="1342510777">
          <w:marLeft w:val="0"/>
          <w:marRight w:val="0"/>
          <w:marTop w:val="0"/>
          <w:marBottom w:val="0"/>
          <w:divBdr>
            <w:top w:val="none" w:sz="0" w:space="0" w:color="auto"/>
            <w:left w:val="none" w:sz="0" w:space="0" w:color="auto"/>
            <w:bottom w:val="none" w:sz="0" w:space="0" w:color="auto"/>
            <w:right w:val="none" w:sz="0" w:space="0" w:color="auto"/>
          </w:divBdr>
        </w:div>
        <w:div w:id="1346783291">
          <w:marLeft w:val="0"/>
          <w:marRight w:val="0"/>
          <w:marTop w:val="0"/>
          <w:marBottom w:val="0"/>
          <w:divBdr>
            <w:top w:val="none" w:sz="0" w:space="0" w:color="auto"/>
            <w:left w:val="none" w:sz="0" w:space="0" w:color="auto"/>
            <w:bottom w:val="none" w:sz="0" w:space="0" w:color="auto"/>
            <w:right w:val="none" w:sz="0" w:space="0" w:color="auto"/>
          </w:divBdr>
        </w:div>
        <w:div w:id="437911681">
          <w:marLeft w:val="0"/>
          <w:marRight w:val="0"/>
          <w:marTop w:val="0"/>
          <w:marBottom w:val="0"/>
          <w:divBdr>
            <w:top w:val="none" w:sz="0" w:space="0" w:color="auto"/>
            <w:left w:val="none" w:sz="0" w:space="0" w:color="auto"/>
            <w:bottom w:val="none" w:sz="0" w:space="0" w:color="auto"/>
            <w:right w:val="none" w:sz="0" w:space="0" w:color="auto"/>
          </w:divBdr>
        </w:div>
        <w:div w:id="1800420153">
          <w:marLeft w:val="0"/>
          <w:marRight w:val="0"/>
          <w:marTop w:val="0"/>
          <w:marBottom w:val="0"/>
          <w:divBdr>
            <w:top w:val="none" w:sz="0" w:space="0" w:color="auto"/>
            <w:left w:val="none" w:sz="0" w:space="0" w:color="auto"/>
            <w:bottom w:val="none" w:sz="0" w:space="0" w:color="auto"/>
            <w:right w:val="none" w:sz="0" w:space="0" w:color="auto"/>
          </w:divBdr>
        </w:div>
        <w:div w:id="522671934">
          <w:marLeft w:val="0"/>
          <w:marRight w:val="0"/>
          <w:marTop w:val="0"/>
          <w:marBottom w:val="0"/>
          <w:divBdr>
            <w:top w:val="none" w:sz="0" w:space="0" w:color="auto"/>
            <w:left w:val="none" w:sz="0" w:space="0" w:color="auto"/>
            <w:bottom w:val="none" w:sz="0" w:space="0" w:color="auto"/>
            <w:right w:val="none" w:sz="0" w:space="0" w:color="auto"/>
          </w:divBdr>
        </w:div>
      </w:divsChild>
    </w:div>
    <w:div w:id="172964533">
      <w:bodyDiv w:val="1"/>
      <w:marLeft w:val="0"/>
      <w:marRight w:val="0"/>
      <w:marTop w:val="0"/>
      <w:marBottom w:val="0"/>
      <w:divBdr>
        <w:top w:val="none" w:sz="0" w:space="0" w:color="auto"/>
        <w:left w:val="none" w:sz="0" w:space="0" w:color="auto"/>
        <w:bottom w:val="none" w:sz="0" w:space="0" w:color="auto"/>
        <w:right w:val="none" w:sz="0" w:space="0" w:color="auto"/>
      </w:divBdr>
    </w:div>
    <w:div w:id="173229271">
      <w:bodyDiv w:val="1"/>
      <w:marLeft w:val="0"/>
      <w:marRight w:val="0"/>
      <w:marTop w:val="0"/>
      <w:marBottom w:val="0"/>
      <w:divBdr>
        <w:top w:val="none" w:sz="0" w:space="0" w:color="auto"/>
        <w:left w:val="none" w:sz="0" w:space="0" w:color="auto"/>
        <w:bottom w:val="none" w:sz="0" w:space="0" w:color="auto"/>
        <w:right w:val="none" w:sz="0" w:space="0" w:color="auto"/>
      </w:divBdr>
    </w:div>
    <w:div w:id="173688374">
      <w:bodyDiv w:val="1"/>
      <w:marLeft w:val="0"/>
      <w:marRight w:val="0"/>
      <w:marTop w:val="0"/>
      <w:marBottom w:val="0"/>
      <w:divBdr>
        <w:top w:val="none" w:sz="0" w:space="0" w:color="auto"/>
        <w:left w:val="none" w:sz="0" w:space="0" w:color="auto"/>
        <w:bottom w:val="none" w:sz="0" w:space="0" w:color="auto"/>
        <w:right w:val="none" w:sz="0" w:space="0" w:color="auto"/>
      </w:divBdr>
    </w:div>
    <w:div w:id="174343761">
      <w:bodyDiv w:val="1"/>
      <w:marLeft w:val="0"/>
      <w:marRight w:val="0"/>
      <w:marTop w:val="0"/>
      <w:marBottom w:val="0"/>
      <w:divBdr>
        <w:top w:val="none" w:sz="0" w:space="0" w:color="auto"/>
        <w:left w:val="none" w:sz="0" w:space="0" w:color="auto"/>
        <w:bottom w:val="none" w:sz="0" w:space="0" w:color="auto"/>
        <w:right w:val="none" w:sz="0" w:space="0" w:color="auto"/>
      </w:divBdr>
    </w:div>
    <w:div w:id="179009150">
      <w:bodyDiv w:val="1"/>
      <w:marLeft w:val="0"/>
      <w:marRight w:val="0"/>
      <w:marTop w:val="0"/>
      <w:marBottom w:val="0"/>
      <w:divBdr>
        <w:top w:val="none" w:sz="0" w:space="0" w:color="auto"/>
        <w:left w:val="none" w:sz="0" w:space="0" w:color="auto"/>
        <w:bottom w:val="none" w:sz="0" w:space="0" w:color="auto"/>
        <w:right w:val="none" w:sz="0" w:space="0" w:color="auto"/>
      </w:divBdr>
    </w:div>
    <w:div w:id="179390678">
      <w:bodyDiv w:val="1"/>
      <w:marLeft w:val="0"/>
      <w:marRight w:val="0"/>
      <w:marTop w:val="0"/>
      <w:marBottom w:val="0"/>
      <w:divBdr>
        <w:top w:val="none" w:sz="0" w:space="0" w:color="auto"/>
        <w:left w:val="none" w:sz="0" w:space="0" w:color="auto"/>
        <w:bottom w:val="none" w:sz="0" w:space="0" w:color="auto"/>
        <w:right w:val="none" w:sz="0" w:space="0" w:color="auto"/>
      </w:divBdr>
    </w:div>
    <w:div w:id="179510762">
      <w:bodyDiv w:val="1"/>
      <w:marLeft w:val="0"/>
      <w:marRight w:val="0"/>
      <w:marTop w:val="0"/>
      <w:marBottom w:val="0"/>
      <w:divBdr>
        <w:top w:val="none" w:sz="0" w:space="0" w:color="auto"/>
        <w:left w:val="none" w:sz="0" w:space="0" w:color="auto"/>
        <w:bottom w:val="none" w:sz="0" w:space="0" w:color="auto"/>
        <w:right w:val="none" w:sz="0" w:space="0" w:color="auto"/>
      </w:divBdr>
    </w:div>
    <w:div w:id="179516671">
      <w:bodyDiv w:val="1"/>
      <w:marLeft w:val="0"/>
      <w:marRight w:val="0"/>
      <w:marTop w:val="0"/>
      <w:marBottom w:val="0"/>
      <w:divBdr>
        <w:top w:val="none" w:sz="0" w:space="0" w:color="auto"/>
        <w:left w:val="none" w:sz="0" w:space="0" w:color="auto"/>
        <w:bottom w:val="none" w:sz="0" w:space="0" w:color="auto"/>
        <w:right w:val="none" w:sz="0" w:space="0" w:color="auto"/>
      </w:divBdr>
    </w:div>
    <w:div w:id="180710296">
      <w:bodyDiv w:val="1"/>
      <w:marLeft w:val="0"/>
      <w:marRight w:val="0"/>
      <w:marTop w:val="0"/>
      <w:marBottom w:val="0"/>
      <w:divBdr>
        <w:top w:val="none" w:sz="0" w:space="0" w:color="auto"/>
        <w:left w:val="none" w:sz="0" w:space="0" w:color="auto"/>
        <w:bottom w:val="none" w:sz="0" w:space="0" w:color="auto"/>
        <w:right w:val="none" w:sz="0" w:space="0" w:color="auto"/>
      </w:divBdr>
      <w:divsChild>
        <w:div w:id="927805695">
          <w:marLeft w:val="0"/>
          <w:marRight w:val="0"/>
          <w:marTop w:val="0"/>
          <w:marBottom w:val="0"/>
          <w:divBdr>
            <w:top w:val="none" w:sz="0" w:space="0" w:color="auto"/>
            <w:left w:val="none" w:sz="0" w:space="0" w:color="auto"/>
            <w:bottom w:val="none" w:sz="0" w:space="0" w:color="auto"/>
            <w:right w:val="none" w:sz="0" w:space="0" w:color="auto"/>
          </w:divBdr>
        </w:div>
        <w:div w:id="883521735">
          <w:marLeft w:val="0"/>
          <w:marRight w:val="0"/>
          <w:marTop w:val="0"/>
          <w:marBottom w:val="0"/>
          <w:divBdr>
            <w:top w:val="none" w:sz="0" w:space="0" w:color="auto"/>
            <w:left w:val="none" w:sz="0" w:space="0" w:color="auto"/>
            <w:bottom w:val="none" w:sz="0" w:space="0" w:color="auto"/>
            <w:right w:val="none" w:sz="0" w:space="0" w:color="auto"/>
          </w:divBdr>
        </w:div>
        <w:div w:id="62412759">
          <w:marLeft w:val="0"/>
          <w:marRight w:val="0"/>
          <w:marTop w:val="0"/>
          <w:marBottom w:val="0"/>
          <w:divBdr>
            <w:top w:val="none" w:sz="0" w:space="0" w:color="auto"/>
            <w:left w:val="none" w:sz="0" w:space="0" w:color="auto"/>
            <w:bottom w:val="none" w:sz="0" w:space="0" w:color="auto"/>
            <w:right w:val="none" w:sz="0" w:space="0" w:color="auto"/>
          </w:divBdr>
        </w:div>
        <w:div w:id="2105149850">
          <w:marLeft w:val="0"/>
          <w:marRight w:val="0"/>
          <w:marTop w:val="0"/>
          <w:marBottom w:val="0"/>
          <w:divBdr>
            <w:top w:val="none" w:sz="0" w:space="0" w:color="auto"/>
            <w:left w:val="none" w:sz="0" w:space="0" w:color="auto"/>
            <w:bottom w:val="none" w:sz="0" w:space="0" w:color="auto"/>
            <w:right w:val="none" w:sz="0" w:space="0" w:color="auto"/>
          </w:divBdr>
        </w:div>
        <w:div w:id="1868445641">
          <w:marLeft w:val="0"/>
          <w:marRight w:val="0"/>
          <w:marTop w:val="0"/>
          <w:marBottom w:val="0"/>
          <w:divBdr>
            <w:top w:val="none" w:sz="0" w:space="0" w:color="auto"/>
            <w:left w:val="none" w:sz="0" w:space="0" w:color="auto"/>
            <w:bottom w:val="none" w:sz="0" w:space="0" w:color="auto"/>
            <w:right w:val="none" w:sz="0" w:space="0" w:color="auto"/>
          </w:divBdr>
        </w:div>
        <w:div w:id="630668747">
          <w:marLeft w:val="0"/>
          <w:marRight w:val="0"/>
          <w:marTop w:val="0"/>
          <w:marBottom w:val="0"/>
          <w:divBdr>
            <w:top w:val="none" w:sz="0" w:space="0" w:color="auto"/>
            <w:left w:val="none" w:sz="0" w:space="0" w:color="auto"/>
            <w:bottom w:val="none" w:sz="0" w:space="0" w:color="auto"/>
            <w:right w:val="none" w:sz="0" w:space="0" w:color="auto"/>
          </w:divBdr>
        </w:div>
        <w:div w:id="623315496">
          <w:marLeft w:val="0"/>
          <w:marRight w:val="0"/>
          <w:marTop w:val="0"/>
          <w:marBottom w:val="0"/>
          <w:divBdr>
            <w:top w:val="none" w:sz="0" w:space="0" w:color="auto"/>
            <w:left w:val="none" w:sz="0" w:space="0" w:color="auto"/>
            <w:bottom w:val="none" w:sz="0" w:space="0" w:color="auto"/>
            <w:right w:val="none" w:sz="0" w:space="0" w:color="auto"/>
          </w:divBdr>
        </w:div>
        <w:div w:id="834347113">
          <w:marLeft w:val="0"/>
          <w:marRight w:val="0"/>
          <w:marTop w:val="0"/>
          <w:marBottom w:val="0"/>
          <w:divBdr>
            <w:top w:val="none" w:sz="0" w:space="0" w:color="auto"/>
            <w:left w:val="none" w:sz="0" w:space="0" w:color="auto"/>
            <w:bottom w:val="none" w:sz="0" w:space="0" w:color="auto"/>
            <w:right w:val="none" w:sz="0" w:space="0" w:color="auto"/>
          </w:divBdr>
        </w:div>
        <w:div w:id="1712921908">
          <w:marLeft w:val="0"/>
          <w:marRight w:val="0"/>
          <w:marTop w:val="0"/>
          <w:marBottom w:val="0"/>
          <w:divBdr>
            <w:top w:val="none" w:sz="0" w:space="0" w:color="auto"/>
            <w:left w:val="none" w:sz="0" w:space="0" w:color="auto"/>
            <w:bottom w:val="none" w:sz="0" w:space="0" w:color="auto"/>
            <w:right w:val="none" w:sz="0" w:space="0" w:color="auto"/>
          </w:divBdr>
        </w:div>
        <w:div w:id="1801218778">
          <w:marLeft w:val="0"/>
          <w:marRight w:val="0"/>
          <w:marTop w:val="0"/>
          <w:marBottom w:val="0"/>
          <w:divBdr>
            <w:top w:val="none" w:sz="0" w:space="0" w:color="auto"/>
            <w:left w:val="none" w:sz="0" w:space="0" w:color="auto"/>
            <w:bottom w:val="none" w:sz="0" w:space="0" w:color="auto"/>
            <w:right w:val="none" w:sz="0" w:space="0" w:color="auto"/>
          </w:divBdr>
        </w:div>
        <w:div w:id="1423650906">
          <w:marLeft w:val="0"/>
          <w:marRight w:val="0"/>
          <w:marTop w:val="0"/>
          <w:marBottom w:val="0"/>
          <w:divBdr>
            <w:top w:val="none" w:sz="0" w:space="0" w:color="auto"/>
            <w:left w:val="none" w:sz="0" w:space="0" w:color="auto"/>
            <w:bottom w:val="none" w:sz="0" w:space="0" w:color="auto"/>
            <w:right w:val="none" w:sz="0" w:space="0" w:color="auto"/>
          </w:divBdr>
        </w:div>
        <w:div w:id="2105222132">
          <w:marLeft w:val="0"/>
          <w:marRight w:val="0"/>
          <w:marTop w:val="0"/>
          <w:marBottom w:val="0"/>
          <w:divBdr>
            <w:top w:val="none" w:sz="0" w:space="0" w:color="auto"/>
            <w:left w:val="none" w:sz="0" w:space="0" w:color="auto"/>
            <w:bottom w:val="none" w:sz="0" w:space="0" w:color="auto"/>
            <w:right w:val="none" w:sz="0" w:space="0" w:color="auto"/>
          </w:divBdr>
        </w:div>
        <w:div w:id="1616593325">
          <w:marLeft w:val="0"/>
          <w:marRight w:val="0"/>
          <w:marTop w:val="0"/>
          <w:marBottom w:val="0"/>
          <w:divBdr>
            <w:top w:val="none" w:sz="0" w:space="0" w:color="auto"/>
            <w:left w:val="none" w:sz="0" w:space="0" w:color="auto"/>
            <w:bottom w:val="none" w:sz="0" w:space="0" w:color="auto"/>
            <w:right w:val="none" w:sz="0" w:space="0" w:color="auto"/>
          </w:divBdr>
        </w:div>
        <w:div w:id="881551983">
          <w:marLeft w:val="0"/>
          <w:marRight w:val="0"/>
          <w:marTop w:val="0"/>
          <w:marBottom w:val="0"/>
          <w:divBdr>
            <w:top w:val="none" w:sz="0" w:space="0" w:color="auto"/>
            <w:left w:val="none" w:sz="0" w:space="0" w:color="auto"/>
            <w:bottom w:val="none" w:sz="0" w:space="0" w:color="auto"/>
            <w:right w:val="none" w:sz="0" w:space="0" w:color="auto"/>
          </w:divBdr>
        </w:div>
        <w:div w:id="1045175997">
          <w:marLeft w:val="0"/>
          <w:marRight w:val="0"/>
          <w:marTop w:val="0"/>
          <w:marBottom w:val="0"/>
          <w:divBdr>
            <w:top w:val="none" w:sz="0" w:space="0" w:color="auto"/>
            <w:left w:val="none" w:sz="0" w:space="0" w:color="auto"/>
            <w:bottom w:val="none" w:sz="0" w:space="0" w:color="auto"/>
            <w:right w:val="none" w:sz="0" w:space="0" w:color="auto"/>
          </w:divBdr>
        </w:div>
        <w:div w:id="1124037084">
          <w:marLeft w:val="0"/>
          <w:marRight w:val="0"/>
          <w:marTop w:val="0"/>
          <w:marBottom w:val="0"/>
          <w:divBdr>
            <w:top w:val="none" w:sz="0" w:space="0" w:color="auto"/>
            <w:left w:val="none" w:sz="0" w:space="0" w:color="auto"/>
            <w:bottom w:val="none" w:sz="0" w:space="0" w:color="auto"/>
            <w:right w:val="none" w:sz="0" w:space="0" w:color="auto"/>
          </w:divBdr>
        </w:div>
        <w:div w:id="491021665">
          <w:marLeft w:val="0"/>
          <w:marRight w:val="0"/>
          <w:marTop w:val="0"/>
          <w:marBottom w:val="0"/>
          <w:divBdr>
            <w:top w:val="none" w:sz="0" w:space="0" w:color="auto"/>
            <w:left w:val="none" w:sz="0" w:space="0" w:color="auto"/>
            <w:bottom w:val="none" w:sz="0" w:space="0" w:color="auto"/>
            <w:right w:val="none" w:sz="0" w:space="0" w:color="auto"/>
          </w:divBdr>
        </w:div>
        <w:div w:id="1578858549">
          <w:marLeft w:val="0"/>
          <w:marRight w:val="0"/>
          <w:marTop w:val="0"/>
          <w:marBottom w:val="0"/>
          <w:divBdr>
            <w:top w:val="none" w:sz="0" w:space="0" w:color="auto"/>
            <w:left w:val="none" w:sz="0" w:space="0" w:color="auto"/>
            <w:bottom w:val="none" w:sz="0" w:space="0" w:color="auto"/>
            <w:right w:val="none" w:sz="0" w:space="0" w:color="auto"/>
          </w:divBdr>
        </w:div>
        <w:div w:id="909076511">
          <w:marLeft w:val="0"/>
          <w:marRight w:val="0"/>
          <w:marTop w:val="0"/>
          <w:marBottom w:val="0"/>
          <w:divBdr>
            <w:top w:val="none" w:sz="0" w:space="0" w:color="auto"/>
            <w:left w:val="none" w:sz="0" w:space="0" w:color="auto"/>
            <w:bottom w:val="none" w:sz="0" w:space="0" w:color="auto"/>
            <w:right w:val="none" w:sz="0" w:space="0" w:color="auto"/>
          </w:divBdr>
        </w:div>
        <w:div w:id="292518383">
          <w:marLeft w:val="0"/>
          <w:marRight w:val="0"/>
          <w:marTop w:val="0"/>
          <w:marBottom w:val="0"/>
          <w:divBdr>
            <w:top w:val="none" w:sz="0" w:space="0" w:color="auto"/>
            <w:left w:val="none" w:sz="0" w:space="0" w:color="auto"/>
            <w:bottom w:val="none" w:sz="0" w:space="0" w:color="auto"/>
            <w:right w:val="none" w:sz="0" w:space="0" w:color="auto"/>
          </w:divBdr>
        </w:div>
        <w:div w:id="2004157257">
          <w:marLeft w:val="0"/>
          <w:marRight w:val="0"/>
          <w:marTop w:val="0"/>
          <w:marBottom w:val="0"/>
          <w:divBdr>
            <w:top w:val="none" w:sz="0" w:space="0" w:color="auto"/>
            <w:left w:val="none" w:sz="0" w:space="0" w:color="auto"/>
            <w:bottom w:val="none" w:sz="0" w:space="0" w:color="auto"/>
            <w:right w:val="none" w:sz="0" w:space="0" w:color="auto"/>
          </w:divBdr>
        </w:div>
        <w:div w:id="326711171">
          <w:marLeft w:val="0"/>
          <w:marRight w:val="0"/>
          <w:marTop w:val="0"/>
          <w:marBottom w:val="0"/>
          <w:divBdr>
            <w:top w:val="none" w:sz="0" w:space="0" w:color="auto"/>
            <w:left w:val="none" w:sz="0" w:space="0" w:color="auto"/>
            <w:bottom w:val="none" w:sz="0" w:space="0" w:color="auto"/>
            <w:right w:val="none" w:sz="0" w:space="0" w:color="auto"/>
          </w:divBdr>
        </w:div>
        <w:div w:id="905991702">
          <w:marLeft w:val="0"/>
          <w:marRight w:val="0"/>
          <w:marTop w:val="0"/>
          <w:marBottom w:val="0"/>
          <w:divBdr>
            <w:top w:val="none" w:sz="0" w:space="0" w:color="auto"/>
            <w:left w:val="none" w:sz="0" w:space="0" w:color="auto"/>
            <w:bottom w:val="none" w:sz="0" w:space="0" w:color="auto"/>
            <w:right w:val="none" w:sz="0" w:space="0" w:color="auto"/>
          </w:divBdr>
        </w:div>
        <w:div w:id="524707573">
          <w:marLeft w:val="0"/>
          <w:marRight w:val="0"/>
          <w:marTop w:val="0"/>
          <w:marBottom w:val="0"/>
          <w:divBdr>
            <w:top w:val="none" w:sz="0" w:space="0" w:color="auto"/>
            <w:left w:val="none" w:sz="0" w:space="0" w:color="auto"/>
            <w:bottom w:val="none" w:sz="0" w:space="0" w:color="auto"/>
            <w:right w:val="none" w:sz="0" w:space="0" w:color="auto"/>
          </w:divBdr>
        </w:div>
        <w:div w:id="2104765401">
          <w:marLeft w:val="0"/>
          <w:marRight w:val="0"/>
          <w:marTop w:val="0"/>
          <w:marBottom w:val="0"/>
          <w:divBdr>
            <w:top w:val="none" w:sz="0" w:space="0" w:color="auto"/>
            <w:left w:val="none" w:sz="0" w:space="0" w:color="auto"/>
            <w:bottom w:val="none" w:sz="0" w:space="0" w:color="auto"/>
            <w:right w:val="none" w:sz="0" w:space="0" w:color="auto"/>
          </w:divBdr>
        </w:div>
        <w:div w:id="902570221">
          <w:marLeft w:val="0"/>
          <w:marRight w:val="0"/>
          <w:marTop w:val="0"/>
          <w:marBottom w:val="0"/>
          <w:divBdr>
            <w:top w:val="none" w:sz="0" w:space="0" w:color="auto"/>
            <w:left w:val="none" w:sz="0" w:space="0" w:color="auto"/>
            <w:bottom w:val="none" w:sz="0" w:space="0" w:color="auto"/>
            <w:right w:val="none" w:sz="0" w:space="0" w:color="auto"/>
          </w:divBdr>
        </w:div>
        <w:div w:id="894632372">
          <w:marLeft w:val="0"/>
          <w:marRight w:val="0"/>
          <w:marTop w:val="0"/>
          <w:marBottom w:val="0"/>
          <w:divBdr>
            <w:top w:val="none" w:sz="0" w:space="0" w:color="auto"/>
            <w:left w:val="none" w:sz="0" w:space="0" w:color="auto"/>
            <w:bottom w:val="none" w:sz="0" w:space="0" w:color="auto"/>
            <w:right w:val="none" w:sz="0" w:space="0" w:color="auto"/>
          </w:divBdr>
        </w:div>
        <w:div w:id="1635523596">
          <w:marLeft w:val="0"/>
          <w:marRight w:val="0"/>
          <w:marTop w:val="0"/>
          <w:marBottom w:val="0"/>
          <w:divBdr>
            <w:top w:val="none" w:sz="0" w:space="0" w:color="auto"/>
            <w:left w:val="none" w:sz="0" w:space="0" w:color="auto"/>
            <w:bottom w:val="none" w:sz="0" w:space="0" w:color="auto"/>
            <w:right w:val="none" w:sz="0" w:space="0" w:color="auto"/>
          </w:divBdr>
        </w:div>
        <w:div w:id="2113627760">
          <w:marLeft w:val="0"/>
          <w:marRight w:val="0"/>
          <w:marTop w:val="0"/>
          <w:marBottom w:val="0"/>
          <w:divBdr>
            <w:top w:val="none" w:sz="0" w:space="0" w:color="auto"/>
            <w:left w:val="none" w:sz="0" w:space="0" w:color="auto"/>
            <w:bottom w:val="none" w:sz="0" w:space="0" w:color="auto"/>
            <w:right w:val="none" w:sz="0" w:space="0" w:color="auto"/>
          </w:divBdr>
        </w:div>
        <w:div w:id="1866097147">
          <w:marLeft w:val="0"/>
          <w:marRight w:val="0"/>
          <w:marTop w:val="0"/>
          <w:marBottom w:val="0"/>
          <w:divBdr>
            <w:top w:val="none" w:sz="0" w:space="0" w:color="auto"/>
            <w:left w:val="none" w:sz="0" w:space="0" w:color="auto"/>
            <w:bottom w:val="none" w:sz="0" w:space="0" w:color="auto"/>
            <w:right w:val="none" w:sz="0" w:space="0" w:color="auto"/>
          </w:divBdr>
        </w:div>
        <w:div w:id="250428588">
          <w:marLeft w:val="0"/>
          <w:marRight w:val="0"/>
          <w:marTop w:val="0"/>
          <w:marBottom w:val="0"/>
          <w:divBdr>
            <w:top w:val="none" w:sz="0" w:space="0" w:color="auto"/>
            <w:left w:val="none" w:sz="0" w:space="0" w:color="auto"/>
            <w:bottom w:val="none" w:sz="0" w:space="0" w:color="auto"/>
            <w:right w:val="none" w:sz="0" w:space="0" w:color="auto"/>
          </w:divBdr>
        </w:div>
        <w:div w:id="1023364763">
          <w:marLeft w:val="0"/>
          <w:marRight w:val="0"/>
          <w:marTop w:val="0"/>
          <w:marBottom w:val="0"/>
          <w:divBdr>
            <w:top w:val="none" w:sz="0" w:space="0" w:color="auto"/>
            <w:left w:val="none" w:sz="0" w:space="0" w:color="auto"/>
            <w:bottom w:val="none" w:sz="0" w:space="0" w:color="auto"/>
            <w:right w:val="none" w:sz="0" w:space="0" w:color="auto"/>
          </w:divBdr>
        </w:div>
        <w:div w:id="516699701">
          <w:marLeft w:val="0"/>
          <w:marRight w:val="0"/>
          <w:marTop w:val="0"/>
          <w:marBottom w:val="0"/>
          <w:divBdr>
            <w:top w:val="none" w:sz="0" w:space="0" w:color="auto"/>
            <w:left w:val="none" w:sz="0" w:space="0" w:color="auto"/>
            <w:bottom w:val="none" w:sz="0" w:space="0" w:color="auto"/>
            <w:right w:val="none" w:sz="0" w:space="0" w:color="auto"/>
          </w:divBdr>
        </w:div>
        <w:div w:id="926613933">
          <w:marLeft w:val="0"/>
          <w:marRight w:val="0"/>
          <w:marTop w:val="0"/>
          <w:marBottom w:val="0"/>
          <w:divBdr>
            <w:top w:val="none" w:sz="0" w:space="0" w:color="auto"/>
            <w:left w:val="none" w:sz="0" w:space="0" w:color="auto"/>
            <w:bottom w:val="none" w:sz="0" w:space="0" w:color="auto"/>
            <w:right w:val="none" w:sz="0" w:space="0" w:color="auto"/>
          </w:divBdr>
        </w:div>
        <w:div w:id="1458453247">
          <w:marLeft w:val="0"/>
          <w:marRight w:val="0"/>
          <w:marTop w:val="0"/>
          <w:marBottom w:val="0"/>
          <w:divBdr>
            <w:top w:val="none" w:sz="0" w:space="0" w:color="auto"/>
            <w:left w:val="none" w:sz="0" w:space="0" w:color="auto"/>
            <w:bottom w:val="none" w:sz="0" w:space="0" w:color="auto"/>
            <w:right w:val="none" w:sz="0" w:space="0" w:color="auto"/>
          </w:divBdr>
        </w:div>
        <w:div w:id="1849909501">
          <w:marLeft w:val="0"/>
          <w:marRight w:val="0"/>
          <w:marTop w:val="0"/>
          <w:marBottom w:val="0"/>
          <w:divBdr>
            <w:top w:val="none" w:sz="0" w:space="0" w:color="auto"/>
            <w:left w:val="none" w:sz="0" w:space="0" w:color="auto"/>
            <w:bottom w:val="none" w:sz="0" w:space="0" w:color="auto"/>
            <w:right w:val="none" w:sz="0" w:space="0" w:color="auto"/>
          </w:divBdr>
        </w:div>
        <w:div w:id="2071725834">
          <w:marLeft w:val="0"/>
          <w:marRight w:val="0"/>
          <w:marTop w:val="0"/>
          <w:marBottom w:val="0"/>
          <w:divBdr>
            <w:top w:val="none" w:sz="0" w:space="0" w:color="auto"/>
            <w:left w:val="none" w:sz="0" w:space="0" w:color="auto"/>
            <w:bottom w:val="none" w:sz="0" w:space="0" w:color="auto"/>
            <w:right w:val="none" w:sz="0" w:space="0" w:color="auto"/>
          </w:divBdr>
        </w:div>
        <w:div w:id="456485611">
          <w:marLeft w:val="0"/>
          <w:marRight w:val="0"/>
          <w:marTop w:val="0"/>
          <w:marBottom w:val="0"/>
          <w:divBdr>
            <w:top w:val="none" w:sz="0" w:space="0" w:color="auto"/>
            <w:left w:val="none" w:sz="0" w:space="0" w:color="auto"/>
            <w:bottom w:val="none" w:sz="0" w:space="0" w:color="auto"/>
            <w:right w:val="none" w:sz="0" w:space="0" w:color="auto"/>
          </w:divBdr>
        </w:div>
        <w:div w:id="1918132763">
          <w:marLeft w:val="0"/>
          <w:marRight w:val="0"/>
          <w:marTop w:val="0"/>
          <w:marBottom w:val="0"/>
          <w:divBdr>
            <w:top w:val="none" w:sz="0" w:space="0" w:color="auto"/>
            <w:left w:val="none" w:sz="0" w:space="0" w:color="auto"/>
            <w:bottom w:val="none" w:sz="0" w:space="0" w:color="auto"/>
            <w:right w:val="none" w:sz="0" w:space="0" w:color="auto"/>
          </w:divBdr>
        </w:div>
        <w:div w:id="1551070861">
          <w:marLeft w:val="0"/>
          <w:marRight w:val="0"/>
          <w:marTop w:val="0"/>
          <w:marBottom w:val="0"/>
          <w:divBdr>
            <w:top w:val="none" w:sz="0" w:space="0" w:color="auto"/>
            <w:left w:val="none" w:sz="0" w:space="0" w:color="auto"/>
            <w:bottom w:val="none" w:sz="0" w:space="0" w:color="auto"/>
            <w:right w:val="none" w:sz="0" w:space="0" w:color="auto"/>
          </w:divBdr>
        </w:div>
        <w:div w:id="492839311">
          <w:marLeft w:val="0"/>
          <w:marRight w:val="0"/>
          <w:marTop w:val="0"/>
          <w:marBottom w:val="0"/>
          <w:divBdr>
            <w:top w:val="none" w:sz="0" w:space="0" w:color="auto"/>
            <w:left w:val="none" w:sz="0" w:space="0" w:color="auto"/>
            <w:bottom w:val="none" w:sz="0" w:space="0" w:color="auto"/>
            <w:right w:val="none" w:sz="0" w:space="0" w:color="auto"/>
          </w:divBdr>
        </w:div>
        <w:div w:id="245261257">
          <w:marLeft w:val="0"/>
          <w:marRight w:val="0"/>
          <w:marTop w:val="0"/>
          <w:marBottom w:val="0"/>
          <w:divBdr>
            <w:top w:val="none" w:sz="0" w:space="0" w:color="auto"/>
            <w:left w:val="none" w:sz="0" w:space="0" w:color="auto"/>
            <w:bottom w:val="none" w:sz="0" w:space="0" w:color="auto"/>
            <w:right w:val="none" w:sz="0" w:space="0" w:color="auto"/>
          </w:divBdr>
        </w:div>
        <w:div w:id="953291723">
          <w:marLeft w:val="0"/>
          <w:marRight w:val="0"/>
          <w:marTop w:val="0"/>
          <w:marBottom w:val="0"/>
          <w:divBdr>
            <w:top w:val="none" w:sz="0" w:space="0" w:color="auto"/>
            <w:left w:val="none" w:sz="0" w:space="0" w:color="auto"/>
            <w:bottom w:val="none" w:sz="0" w:space="0" w:color="auto"/>
            <w:right w:val="none" w:sz="0" w:space="0" w:color="auto"/>
          </w:divBdr>
        </w:div>
        <w:div w:id="1548029397">
          <w:marLeft w:val="0"/>
          <w:marRight w:val="0"/>
          <w:marTop w:val="0"/>
          <w:marBottom w:val="0"/>
          <w:divBdr>
            <w:top w:val="none" w:sz="0" w:space="0" w:color="auto"/>
            <w:left w:val="none" w:sz="0" w:space="0" w:color="auto"/>
            <w:bottom w:val="none" w:sz="0" w:space="0" w:color="auto"/>
            <w:right w:val="none" w:sz="0" w:space="0" w:color="auto"/>
          </w:divBdr>
        </w:div>
        <w:div w:id="988286820">
          <w:marLeft w:val="0"/>
          <w:marRight w:val="0"/>
          <w:marTop w:val="0"/>
          <w:marBottom w:val="0"/>
          <w:divBdr>
            <w:top w:val="none" w:sz="0" w:space="0" w:color="auto"/>
            <w:left w:val="none" w:sz="0" w:space="0" w:color="auto"/>
            <w:bottom w:val="none" w:sz="0" w:space="0" w:color="auto"/>
            <w:right w:val="none" w:sz="0" w:space="0" w:color="auto"/>
          </w:divBdr>
        </w:div>
        <w:div w:id="2056466310">
          <w:marLeft w:val="0"/>
          <w:marRight w:val="0"/>
          <w:marTop w:val="0"/>
          <w:marBottom w:val="0"/>
          <w:divBdr>
            <w:top w:val="none" w:sz="0" w:space="0" w:color="auto"/>
            <w:left w:val="none" w:sz="0" w:space="0" w:color="auto"/>
            <w:bottom w:val="none" w:sz="0" w:space="0" w:color="auto"/>
            <w:right w:val="none" w:sz="0" w:space="0" w:color="auto"/>
          </w:divBdr>
        </w:div>
        <w:div w:id="931164008">
          <w:marLeft w:val="0"/>
          <w:marRight w:val="0"/>
          <w:marTop w:val="0"/>
          <w:marBottom w:val="0"/>
          <w:divBdr>
            <w:top w:val="none" w:sz="0" w:space="0" w:color="auto"/>
            <w:left w:val="none" w:sz="0" w:space="0" w:color="auto"/>
            <w:bottom w:val="none" w:sz="0" w:space="0" w:color="auto"/>
            <w:right w:val="none" w:sz="0" w:space="0" w:color="auto"/>
          </w:divBdr>
        </w:div>
        <w:div w:id="13654270">
          <w:marLeft w:val="0"/>
          <w:marRight w:val="0"/>
          <w:marTop w:val="0"/>
          <w:marBottom w:val="0"/>
          <w:divBdr>
            <w:top w:val="none" w:sz="0" w:space="0" w:color="auto"/>
            <w:left w:val="none" w:sz="0" w:space="0" w:color="auto"/>
            <w:bottom w:val="none" w:sz="0" w:space="0" w:color="auto"/>
            <w:right w:val="none" w:sz="0" w:space="0" w:color="auto"/>
          </w:divBdr>
        </w:div>
        <w:div w:id="419329858">
          <w:marLeft w:val="0"/>
          <w:marRight w:val="0"/>
          <w:marTop w:val="0"/>
          <w:marBottom w:val="0"/>
          <w:divBdr>
            <w:top w:val="none" w:sz="0" w:space="0" w:color="auto"/>
            <w:left w:val="none" w:sz="0" w:space="0" w:color="auto"/>
            <w:bottom w:val="none" w:sz="0" w:space="0" w:color="auto"/>
            <w:right w:val="none" w:sz="0" w:space="0" w:color="auto"/>
          </w:divBdr>
        </w:div>
        <w:div w:id="1548448262">
          <w:marLeft w:val="0"/>
          <w:marRight w:val="0"/>
          <w:marTop w:val="0"/>
          <w:marBottom w:val="0"/>
          <w:divBdr>
            <w:top w:val="none" w:sz="0" w:space="0" w:color="auto"/>
            <w:left w:val="none" w:sz="0" w:space="0" w:color="auto"/>
            <w:bottom w:val="none" w:sz="0" w:space="0" w:color="auto"/>
            <w:right w:val="none" w:sz="0" w:space="0" w:color="auto"/>
          </w:divBdr>
        </w:div>
        <w:div w:id="1879392364">
          <w:marLeft w:val="0"/>
          <w:marRight w:val="0"/>
          <w:marTop w:val="0"/>
          <w:marBottom w:val="0"/>
          <w:divBdr>
            <w:top w:val="none" w:sz="0" w:space="0" w:color="auto"/>
            <w:left w:val="none" w:sz="0" w:space="0" w:color="auto"/>
            <w:bottom w:val="none" w:sz="0" w:space="0" w:color="auto"/>
            <w:right w:val="none" w:sz="0" w:space="0" w:color="auto"/>
          </w:divBdr>
        </w:div>
        <w:div w:id="338628948">
          <w:marLeft w:val="0"/>
          <w:marRight w:val="0"/>
          <w:marTop w:val="0"/>
          <w:marBottom w:val="0"/>
          <w:divBdr>
            <w:top w:val="none" w:sz="0" w:space="0" w:color="auto"/>
            <w:left w:val="none" w:sz="0" w:space="0" w:color="auto"/>
            <w:bottom w:val="none" w:sz="0" w:space="0" w:color="auto"/>
            <w:right w:val="none" w:sz="0" w:space="0" w:color="auto"/>
          </w:divBdr>
        </w:div>
        <w:div w:id="1539508790">
          <w:marLeft w:val="0"/>
          <w:marRight w:val="0"/>
          <w:marTop w:val="0"/>
          <w:marBottom w:val="0"/>
          <w:divBdr>
            <w:top w:val="none" w:sz="0" w:space="0" w:color="auto"/>
            <w:left w:val="none" w:sz="0" w:space="0" w:color="auto"/>
            <w:bottom w:val="none" w:sz="0" w:space="0" w:color="auto"/>
            <w:right w:val="none" w:sz="0" w:space="0" w:color="auto"/>
          </w:divBdr>
        </w:div>
        <w:div w:id="1168515393">
          <w:marLeft w:val="0"/>
          <w:marRight w:val="0"/>
          <w:marTop w:val="0"/>
          <w:marBottom w:val="0"/>
          <w:divBdr>
            <w:top w:val="none" w:sz="0" w:space="0" w:color="auto"/>
            <w:left w:val="none" w:sz="0" w:space="0" w:color="auto"/>
            <w:bottom w:val="none" w:sz="0" w:space="0" w:color="auto"/>
            <w:right w:val="none" w:sz="0" w:space="0" w:color="auto"/>
          </w:divBdr>
        </w:div>
        <w:div w:id="1034765255">
          <w:marLeft w:val="0"/>
          <w:marRight w:val="0"/>
          <w:marTop w:val="0"/>
          <w:marBottom w:val="0"/>
          <w:divBdr>
            <w:top w:val="none" w:sz="0" w:space="0" w:color="auto"/>
            <w:left w:val="none" w:sz="0" w:space="0" w:color="auto"/>
            <w:bottom w:val="none" w:sz="0" w:space="0" w:color="auto"/>
            <w:right w:val="none" w:sz="0" w:space="0" w:color="auto"/>
          </w:divBdr>
        </w:div>
        <w:div w:id="1211384042">
          <w:marLeft w:val="0"/>
          <w:marRight w:val="0"/>
          <w:marTop w:val="0"/>
          <w:marBottom w:val="0"/>
          <w:divBdr>
            <w:top w:val="none" w:sz="0" w:space="0" w:color="auto"/>
            <w:left w:val="none" w:sz="0" w:space="0" w:color="auto"/>
            <w:bottom w:val="none" w:sz="0" w:space="0" w:color="auto"/>
            <w:right w:val="none" w:sz="0" w:space="0" w:color="auto"/>
          </w:divBdr>
        </w:div>
        <w:div w:id="1675297789">
          <w:marLeft w:val="0"/>
          <w:marRight w:val="0"/>
          <w:marTop w:val="0"/>
          <w:marBottom w:val="0"/>
          <w:divBdr>
            <w:top w:val="none" w:sz="0" w:space="0" w:color="auto"/>
            <w:left w:val="none" w:sz="0" w:space="0" w:color="auto"/>
            <w:bottom w:val="none" w:sz="0" w:space="0" w:color="auto"/>
            <w:right w:val="none" w:sz="0" w:space="0" w:color="auto"/>
          </w:divBdr>
        </w:div>
        <w:div w:id="2131507937">
          <w:marLeft w:val="0"/>
          <w:marRight w:val="0"/>
          <w:marTop w:val="0"/>
          <w:marBottom w:val="0"/>
          <w:divBdr>
            <w:top w:val="none" w:sz="0" w:space="0" w:color="auto"/>
            <w:left w:val="none" w:sz="0" w:space="0" w:color="auto"/>
            <w:bottom w:val="none" w:sz="0" w:space="0" w:color="auto"/>
            <w:right w:val="none" w:sz="0" w:space="0" w:color="auto"/>
          </w:divBdr>
        </w:div>
        <w:div w:id="1368872705">
          <w:marLeft w:val="0"/>
          <w:marRight w:val="0"/>
          <w:marTop w:val="0"/>
          <w:marBottom w:val="0"/>
          <w:divBdr>
            <w:top w:val="none" w:sz="0" w:space="0" w:color="auto"/>
            <w:left w:val="none" w:sz="0" w:space="0" w:color="auto"/>
            <w:bottom w:val="none" w:sz="0" w:space="0" w:color="auto"/>
            <w:right w:val="none" w:sz="0" w:space="0" w:color="auto"/>
          </w:divBdr>
        </w:div>
        <w:div w:id="1425493264">
          <w:marLeft w:val="0"/>
          <w:marRight w:val="0"/>
          <w:marTop w:val="0"/>
          <w:marBottom w:val="0"/>
          <w:divBdr>
            <w:top w:val="none" w:sz="0" w:space="0" w:color="auto"/>
            <w:left w:val="none" w:sz="0" w:space="0" w:color="auto"/>
            <w:bottom w:val="none" w:sz="0" w:space="0" w:color="auto"/>
            <w:right w:val="none" w:sz="0" w:space="0" w:color="auto"/>
          </w:divBdr>
        </w:div>
        <w:div w:id="2001739038">
          <w:marLeft w:val="0"/>
          <w:marRight w:val="0"/>
          <w:marTop w:val="0"/>
          <w:marBottom w:val="0"/>
          <w:divBdr>
            <w:top w:val="none" w:sz="0" w:space="0" w:color="auto"/>
            <w:left w:val="none" w:sz="0" w:space="0" w:color="auto"/>
            <w:bottom w:val="none" w:sz="0" w:space="0" w:color="auto"/>
            <w:right w:val="none" w:sz="0" w:space="0" w:color="auto"/>
          </w:divBdr>
        </w:div>
        <w:div w:id="495152139">
          <w:marLeft w:val="0"/>
          <w:marRight w:val="0"/>
          <w:marTop w:val="0"/>
          <w:marBottom w:val="0"/>
          <w:divBdr>
            <w:top w:val="none" w:sz="0" w:space="0" w:color="auto"/>
            <w:left w:val="none" w:sz="0" w:space="0" w:color="auto"/>
            <w:bottom w:val="none" w:sz="0" w:space="0" w:color="auto"/>
            <w:right w:val="none" w:sz="0" w:space="0" w:color="auto"/>
          </w:divBdr>
        </w:div>
        <w:div w:id="414134884">
          <w:marLeft w:val="0"/>
          <w:marRight w:val="0"/>
          <w:marTop w:val="0"/>
          <w:marBottom w:val="0"/>
          <w:divBdr>
            <w:top w:val="none" w:sz="0" w:space="0" w:color="auto"/>
            <w:left w:val="none" w:sz="0" w:space="0" w:color="auto"/>
            <w:bottom w:val="none" w:sz="0" w:space="0" w:color="auto"/>
            <w:right w:val="none" w:sz="0" w:space="0" w:color="auto"/>
          </w:divBdr>
        </w:div>
        <w:div w:id="773286909">
          <w:marLeft w:val="0"/>
          <w:marRight w:val="0"/>
          <w:marTop w:val="0"/>
          <w:marBottom w:val="0"/>
          <w:divBdr>
            <w:top w:val="none" w:sz="0" w:space="0" w:color="auto"/>
            <w:left w:val="none" w:sz="0" w:space="0" w:color="auto"/>
            <w:bottom w:val="none" w:sz="0" w:space="0" w:color="auto"/>
            <w:right w:val="none" w:sz="0" w:space="0" w:color="auto"/>
          </w:divBdr>
        </w:div>
        <w:div w:id="1597791602">
          <w:marLeft w:val="0"/>
          <w:marRight w:val="0"/>
          <w:marTop w:val="0"/>
          <w:marBottom w:val="0"/>
          <w:divBdr>
            <w:top w:val="none" w:sz="0" w:space="0" w:color="auto"/>
            <w:left w:val="none" w:sz="0" w:space="0" w:color="auto"/>
            <w:bottom w:val="none" w:sz="0" w:space="0" w:color="auto"/>
            <w:right w:val="none" w:sz="0" w:space="0" w:color="auto"/>
          </w:divBdr>
        </w:div>
        <w:div w:id="2031947401">
          <w:marLeft w:val="0"/>
          <w:marRight w:val="0"/>
          <w:marTop w:val="0"/>
          <w:marBottom w:val="0"/>
          <w:divBdr>
            <w:top w:val="none" w:sz="0" w:space="0" w:color="auto"/>
            <w:left w:val="none" w:sz="0" w:space="0" w:color="auto"/>
            <w:bottom w:val="none" w:sz="0" w:space="0" w:color="auto"/>
            <w:right w:val="none" w:sz="0" w:space="0" w:color="auto"/>
          </w:divBdr>
        </w:div>
        <w:div w:id="869681310">
          <w:marLeft w:val="0"/>
          <w:marRight w:val="0"/>
          <w:marTop w:val="0"/>
          <w:marBottom w:val="0"/>
          <w:divBdr>
            <w:top w:val="none" w:sz="0" w:space="0" w:color="auto"/>
            <w:left w:val="none" w:sz="0" w:space="0" w:color="auto"/>
            <w:bottom w:val="none" w:sz="0" w:space="0" w:color="auto"/>
            <w:right w:val="none" w:sz="0" w:space="0" w:color="auto"/>
          </w:divBdr>
        </w:div>
        <w:div w:id="2076974394">
          <w:marLeft w:val="0"/>
          <w:marRight w:val="0"/>
          <w:marTop w:val="0"/>
          <w:marBottom w:val="0"/>
          <w:divBdr>
            <w:top w:val="none" w:sz="0" w:space="0" w:color="auto"/>
            <w:left w:val="none" w:sz="0" w:space="0" w:color="auto"/>
            <w:bottom w:val="none" w:sz="0" w:space="0" w:color="auto"/>
            <w:right w:val="none" w:sz="0" w:space="0" w:color="auto"/>
          </w:divBdr>
        </w:div>
        <w:div w:id="1215118173">
          <w:marLeft w:val="0"/>
          <w:marRight w:val="0"/>
          <w:marTop w:val="0"/>
          <w:marBottom w:val="0"/>
          <w:divBdr>
            <w:top w:val="none" w:sz="0" w:space="0" w:color="auto"/>
            <w:left w:val="none" w:sz="0" w:space="0" w:color="auto"/>
            <w:bottom w:val="none" w:sz="0" w:space="0" w:color="auto"/>
            <w:right w:val="none" w:sz="0" w:space="0" w:color="auto"/>
          </w:divBdr>
        </w:div>
        <w:div w:id="80492337">
          <w:marLeft w:val="0"/>
          <w:marRight w:val="0"/>
          <w:marTop w:val="0"/>
          <w:marBottom w:val="0"/>
          <w:divBdr>
            <w:top w:val="none" w:sz="0" w:space="0" w:color="auto"/>
            <w:left w:val="none" w:sz="0" w:space="0" w:color="auto"/>
            <w:bottom w:val="none" w:sz="0" w:space="0" w:color="auto"/>
            <w:right w:val="none" w:sz="0" w:space="0" w:color="auto"/>
          </w:divBdr>
        </w:div>
        <w:div w:id="1829321179">
          <w:marLeft w:val="0"/>
          <w:marRight w:val="0"/>
          <w:marTop w:val="0"/>
          <w:marBottom w:val="0"/>
          <w:divBdr>
            <w:top w:val="none" w:sz="0" w:space="0" w:color="auto"/>
            <w:left w:val="none" w:sz="0" w:space="0" w:color="auto"/>
            <w:bottom w:val="none" w:sz="0" w:space="0" w:color="auto"/>
            <w:right w:val="none" w:sz="0" w:space="0" w:color="auto"/>
          </w:divBdr>
        </w:div>
        <w:div w:id="301430453">
          <w:marLeft w:val="0"/>
          <w:marRight w:val="0"/>
          <w:marTop w:val="0"/>
          <w:marBottom w:val="0"/>
          <w:divBdr>
            <w:top w:val="none" w:sz="0" w:space="0" w:color="auto"/>
            <w:left w:val="none" w:sz="0" w:space="0" w:color="auto"/>
            <w:bottom w:val="none" w:sz="0" w:space="0" w:color="auto"/>
            <w:right w:val="none" w:sz="0" w:space="0" w:color="auto"/>
          </w:divBdr>
        </w:div>
        <w:div w:id="604579292">
          <w:marLeft w:val="0"/>
          <w:marRight w:val="0"/>
          <w:marTop w:val="0"/>
          <w:marBottom w:val="0"/>
          <w:divBdr>
            <w:top w:val="none" w:sz="0" w:space="0" w:color="auto"/>
            <w:left w:val="none" w:sz="0" w:space="0" w:color="auto"/>
            <w:bottom w:val="none" w:sz="0" w:space="0" w:color="auto"/>
            <w:right w:val="none" w:sz="0" w:space="0" w:color="auto"/>
          </w:divBdr>
        </w:div>
        <w:div w:id="2083866548">
          <w:marLeft w:val="0"/>
          <w:marRight w:val="0"/>
          <w:marTop w:val="0"/>
          <w:marBottom w:val="0"/>
          <w:divBdr>
            <w:top w:val="none" w:sz="0" w:space="0" w:color="auto"/>
            <w:left w:val="none" w:sz="0" w:space="0" w:color="auto"/>
            <w:bottom w:val="none" w:sz="0" w:space="0" w:color="auto"/>
            <w:right w:val="none" w:sz="0" w:space="0" w:color="auto"/>
          </w:divBdr>
        </w:div>
        <w:div w:id="1365712513">
          <w:marLeft w:val="0"/>
          <w:marRight w:val="0"/>
          <w:marTop w:val="0"/>
          <w:marBottom w:val="0"/>
          <w:divBdr>
            <w:top w:val="none" w:sz="0" w:space="0" w:color="auto"/>
            <w:left w:val="none" w:sz="0" w:space="0" w:color="auto"/>
            <w:bottom w:val="none" w:sz="0" w:space="0" w:color="auto"/>
            <w:right w:val="none" w:sz="0" w:space="0" w:color="auto"/>
          </w:divBdr>
        </w:div>
        <w:div w:id="1173564612">
          <w:marLeft w:val="0"/>
          <w:marRight w:val="0"/>
          <w:marTop w:val="0"/>
          <w:marBottom w:val="0"/>
          <w:divBdr>
            <w:top w:val="none" w:sz="0" w:space="0" w:color="auto"/>
            <w:left w:val="none" w:sz="0" w:space="0" w:color="auto"/>
            <w:bottom w:val="none" w:sz="0" w:space="0" w:color="auto"/>
            <w:right w:val="none" w:sz="0" w:space="0" w:color="auto"/>
          </w:divBdr>
        </w:div>
        <w:div w:id="1981495730">
          <w:marLeft w:val="0"/>
          <w:marRight w:val="0"/>
          <w:marTop w:val="0"/>
          <w:marBottom w:val="0"/>
          <w:divBdr>
            <w:top w:val="none" w:sz="0" w:space="0" w:color="auto"/>
            <w:left w:val="none" w:sz="0" w:space="0" w:color="auto"/>
            <w:bottom w:val="none" w:sz="0" w:space="0" w:color="auto"/>
            <w:right w:val="none" w:sz="0" w:space="0" w:color="auto"/>
          </w:divBdr>
        </w:div>
        <w:div w:id="1978760181">
          <w:marLeft w:val="0"/>
          <w:marRight w:val="0"/>
          <w:marTop w:val="0"/>
          <w:marBottom w:val="0"/>
          <w:divBdr>
            <w:top w:val="none" w:sz="0" w:space="0" w:color="auto"/>
            <w:left w:val="none" w:sz="0" w:space="0" w:color="auto"/>
            <w:bottom w:val="none" w:sz="0" w:space="0" w:color="auto"/>
            <w:right w:val="none" w:sz="0" w:space="0" w:color="auto"/>
          </w:divBdr>
        </w:div>
      </w:divsChild>
    </w:div>
    <w:div w:id="180902469">
      <w:bodyDiv w:val="1"/>
      <w:marLeft w:val="0"/>
      <w:marRight w:val="0"/>
      <w:marTop w:val="0"/>
      <w:marBottom w:val="0"/>
      <w:divBdr>
        <w:top w:val="none" w:sz="0" w:space="0" w:color="auto"/>
        <w:left w:val="none" w:sz="0" w:space="0" w:color="auto"/>
        <w:bottom w:val="none" w:sz="0" w:space="0" w:color="auto"/>
        <w:right w:val="none" w:sz="0" w:space="0" w:color="auto"/>
      </w:divBdr>
      <w:divsChild>
        <w:div w:id="376979440">
          <w:marLeft w:val="0"/>
          <w:marRight w:val="0"/>
          <w:marTop w:val="0"/>
          <w:marBottom w:val="0"/>
          <w:divBdr>
            <w:top w:val="none" w:sz="0" w:space="0" w:color="auto"/>
            <w:left w:val="none" w:sz="0" w:space="0" w:color="auto"/>
            <w:bottom w:val="none" w:sz="0" w:space="0" w:color="auto"/>
            <w:right w:val="none" w:sz="0" w:space="0" w:color="auto"/>
          </w:divBdr>
        </w:div>
        <w:div w:id="23990308">
          <w:marLeft w:val="0"/>
          <w:marRight w:val="0"/>
          <w:marTop w:val="0"/>
          <w:marBottom w:val="0"/>
          <w:divBdr>
            <w:top w:val="none" w:sz="0" w:space="0" w:color="auto"/>
            <w:left w:val="none" w:sz="0" w:space="0" w:color="auto"/>
            <w:bottom w:val="none" w:sz="0" w:space="0" w:color="auto"/>
            <w:right w:val="none" w:sz="0" w:space="0" w:color="auto"/>
          </w:divBdr>
        </w:div>
        <w:div w:id="1032806222">
          <w:marLeft w:val="0"/>
          <w:marRight w:val="0"/>
          <w:marTop w:val="0"/>
          <w:marBottom w:val="0"/>
          <w:divBdr>
            <w:top w:val="none" w:sz="0" w:space="0" w:color="auto"/>
            <w:left w:val="none" w:sz="0" w:space="0" w:color="auto"/>
            <w:bottom w:val="none" w:sz="0" w:space="0" w:color="auto"/>
            <w:right w:val="none" w:sz="0" w:space="0" w:color="auto"/>
          </w:divBdr>
        </w:div>
        <w:div w:id="1155024364">
          <w:marLeft w:val="0"/>
          <w:marRight w:val="0"/>
          <w:marTop w:val="0"/>
          <w:marBottom w:val="0"/>
          <w:divBdr>
            <w:top w:val="none" w:sz="0" w:space="0" w:color="auto"/>
            <w:left w:val="none" w:sz="0" w:space="0" w:color="auto"/>
            <w:bottom w:val="none" w:sz="0" w:space="0" w:color="auto"/>
            <w:right w:val="none" w:sz="0" w:space="0" w:color="auto"/>
          </w:divBdr>
        </w:div>
        <w:div w:id="242377389">
          <w:marLeft w:val="0"/>
          <w:marRight w:val="0"/>
          <w:marTop w:val="0"/>
          <w:marBottom w:val="0"/>
          <w:divBdr>
            <w:top w:val="none" w:sz="0" w:space="0" w:color="auto"/>
            <w:left w:val="none" w:sz="0" w:space="0" w:color="auto"/>
            <w:bottom w:val="none" w:sz="0" w:space="0" w:color="auto"/>
            <w:right w:val="none" w:sz="0" w:space="0" w:color="auto"/>
          </w:divBdr>
        </w:div>
        <w:div w:id="556628028">
          <w:marLeft w:val="0"/>
          <w:marRight w:val="0"/>
          <w:marTop w:val="0"/>
          <w:marBottom w:val="0"/>
          <w:divBdr>
            <w:top w:val="none" w:sz="0" w:space="0" w:color="auto"/>
            <w:left w:val="none" w:sz="0" w:space="0" w:color="auto"/>
            <w:bottom w:val="none" w:sz="0" w:space="0" w:color="auto"/>
            <w:right w:val="none" w:sz="0" w:space="0" w:color="auto"/>
          </w:divBdr>
        </w:div>
        <w:div w:id="1398439080">
          <w:marLeft w:val="0"/>
          <w:marRight w:val="0"/>
          <w:marTop w:val="0"/>
          <w:marBottom w:val="0"/>
          <w:divBdr>
            <w:top w:val="none" w:sz="0" w:space="0" w:color="auto"/>
            <w:left w:val="none" w:sz="0" w:space="0" w:color="auto"/>
            <w:bottom w:val="none" w:sz="0" w:space="0" w:color="auto"/>
            <w:right w:val="none" w:sz="0" w:space="0" w:color="auto"/>
          </w:divBdr>
        </w:div>
        <w:div w:id="1643002304">
          <w:marLeft w:val="0"/>
          <w:marRight w:val="0"/>
          <w:marTop w:val="0"/>
          <w:marBottom w:val="0"/>
          <w:divBdr>
            <w:top w:val="none" w:sz="0" w:space="0" w:color="auto"/>
            <w:left w:val="none" w:sz="0" w:space="0" w:color="auto"/>
            <w:bottom w:val="none" w:sz="0" w:space="0" w:color="auto"/>
            <w:right w:val="none" w:sz="0" w:space="0" w:color="auto"/>
          </w:divBdr>
        </w:div>
        <w:div w:id="268709293">
          <w:marLeft w:val="0"/>
          <w:marRight w:val="0"/>
          <w:marTop w:val="0"/>
          <w:marBottom w:val="0"/>
          <w:divBdr>
            <w:top w:val="none" w:sz="0" w:space="0" w:color="auto"/>
            <w:left w:val="none" w:sz="0" w:space="0" w:color="auto"/>
            <w:bottom w:val="none" w:sz="0" w:space="0" w:color="auto"/>
            <w:right w:val="none" w:sz="0" w:space="0" w:color="auto"/>
          </w:divBdr>
        </w:div>
        <w:div w:id="1680044029">
          <w:marLeft w:val="0"/>
          <w:marRight w:val="0"/>
          <w:marTop w:val="0"/>
          <w:marBottom w:val="0"/>
          <w:divBdr>
            <w:top w:val="none" w:sz="0" w:space="0" w:color="auto"/>
            <w:left w:val="none" w:sz="0" w:space="0" w:color="auto"/>
            <w:bottom w:val="none" w:sz="0" w:space="0" w:color="auto"/>
            <w:right w:val="none" w:sz="0" w:space="0" w:color="auto"/>
          </w:divBdr>
        </w:div>
        <w:div w:id="1899321775">
          <w:marLeft w:val="0"/>
          <w:marRight w:val="0"/>
          <w:marTop w:val="0"/>
          <w:marBottom w:val="0"/>
          <w:divBdr>
            <w:top w:val="none" w:sz="0" w:space="0" w:color="auto"/>
            <w:left w:val="none" w:sz="0" w:space="0" w:color="auto"/>
            <w:bottom w:val="none" w:sz="0" w:space="0" w:color="auto"/>
            <w:right w:val="none" w:sz="0" w:space="0" w:color="auto"/>
          </w:divBdr>
        </w:div>
        <w:div w:id="848715629">
          <w:marLeft w:val="0"/>
          <w:marRight w:val="0"/>
          <w:marTop w:val="0"/>
          <w:marBottom w:val="0"/>
          <w:divBdr>
            <w:top w:val="none" w:sz="0" w:space="0" w:color="auto"/>
            <w:left w:val="none" w:sz="0" w:space="0" w:color="auto"/>
            <w:bottom w:val="none" w:sz="0" w:space="0" w:color="auto"/>
            <w:right w:val="none" w:sz="0" w:space="0" w:color="auto"/>
          </w:divBdr>
        </w:div>
        <w:div w:id="1937126478">
          <w:marLeft w:val="0"/>
          <w:marRight w:val="0"/>
          <w:marTop w:val="0"/>
          <w:marBottom w:val="0"/>
          <w:divBdr>
            <w:top w:val="none" w:sz="0" w:space="0" w:color="auto"/>
            <w:left w:val="none" w:sz="0" w:space="0" w:color="auto"/>
            <w:bottom w:val="none" w:sz="0" w:space="0" w:color="auto"/>
            <w:right w:val="none" w:sz="0" w:space="0" w:color="auto"/>
          </w:divBdr>
        </w:div>
        <w:div w:id="710420184">
          <w:marLeft w:val="0"/>
          <w:marRight w:val="0"/>
          <w:marTop w:val="0"/>
          <w:marBottom w:val="0"/>
          <w:divBdr>
            <w:top w:val="none" w:sz="0" w:space="0" w:color="auto"/>
            <w:left w:val="none" w:sz="0" w:space="0" w:color="auto"/>
            <w:bottom w:val="none" w:sz="0" w:space="0" w:color="auto"/>
            <w:right w:val="none" w:sz="0" w:space="0" w:color="auto"/>
          </w:divBdr>
        </w:div>
        <w:div w:id="852963698">
          <w:marLeft w:val="0"/>
          <w:marRight w:val="0"/>
          <w:marTop w:val="0"/>
          <w:marBottom w:val="0"/>
          <w:divBdr>
            <w:top w:val="none" w:sz="0" w:space="0" w:color="auto"/>
            <w:left w:val="none" w:sz="0" w:space="0" w:color="auto"/>
            <w:bottom w:val="none" w:sz="0" w:space="0" w:color="auto"/>
            <w:right w:val="none" w:sz="0" w:space="0" w:color="auto"/>
          </w:divBdr>
        </w:div>
        <w:div w:id="73012613">
          <w:marLeft w:val="0"/>
          <w:marRight w:val="0"/>
          <w:marTop w:val="0"/>
          <w:marBottom w:val="0"/>
          <w:divBdr>
            <w:top w:val="none" w:sz="0" w:space="0" w:color="auto"/>
            <w:left w:val="none" w:sz="0" w:space="0" w:color="auto"/>
            <w:bottom w:val="none" w:sz="0" w:space="0" w:color="auto"/>
            <w:right w:val="none" w:sz="0" w:space="0" w:color="auto"/>
          </w:divBdr>
        </w:div>
        <w:div w:id="384765245">
          <w:marLeft w:val="0"/>
          <w:marRight w:val="0"/>
          <w:marTop w:val="0"/>
          <w:marBottom w:val="0"/>
          <w:divBdr>
            <w:top w:val="none" w:sz="0" w:space="0" w:color="auto"/>
            <w:left w:val="none" w:sz="0" w:space="0" w:color="auto"/>
            <w:bottom w:val="none" w:sz="0" w:space="0" w:color="auto"/>
            <w:right w:val="none" w:sz="0" w:space="0" w:color="auto"/>
          </w:divBdr>
        </w:div>
        <w:div w:id="1919317736">
          <w:marLeft w:val="0"/>
          <w:marRight w:val="0"/>
          <w:marTop w:val="0"/>
          <w:marBottom w:val="0"/>
          <w:divBdr>
            <w:top w:val="none" w:sz="0" w:space="0" w:color="auto"/>
            <w:left w:val="none" w:sz="0" w:space="0" w:color="auto"/>
            <w:bottom w:val="none" w:sz="0" w:space="0" w:color="auto"/>
            <w:right w:val="none" w:sz="0" w:space="0" w:color="auto"/>
          </w:divBdr>
        </w:div>
        <w:div w:id="1549031903">
          <w:marLeft w:val="0"/>
          <w:marRight w:val="0"/>
          <w:marTop w:val="0"/>
          <w:marBottom w:val="0"/>
          <w:divBdr>
            <w:top w:val="none" w:sz="0" w:space="0" w:color="auto"/>
            <w:left w:val="none" w:sz="0" w:space="0" w:color="auto"/>
            <w:bottom w:val="none" w:sz="0" w:space="0" w:color="auto"/>
            <w:right w:val="none" w:sz="0" w:space="0" w:color="auto"/>
          </w:divBdr>
        </w:div>
        <w:div w:id="1931311241">
          <w:marLeft w:val="0"/>
          <w:marRight w:val="0"/>
          <w:marTop w:val="0"/>
          <w:marBottom w:val="0"/>
          <w:divBdr>
            <w:top w:val="none" w:sz="0" w:space="0" w:color="auto"/>
            <w:left w:val="none" w:sz="0" w:space="0" w:color="auto"/>
            <w:bottom w:val="none" w:sz="0" w:space="0" w:color="auto"/>
            <w:right w:val="none" w:sz="0" w:space="0" w:color="auto"/>
          </w:divBdr>
        </w:div>
        <w:div w:id="1307006519">
          <w:marLeft w:val="0"/>
          <w:marRight w:val="0"/>
          <w:marTop w:val="0"/>
          <w:marBottom w:val="0"/>
          <w:divBdr>
            <w:top w:val="none" w:sz="0" w:space="0" w:color="auto"/>
            <w:left w:val="none" w:sz="0" w:space="0" w:color="auto"/>
            <w:bottom w:val="none" w:sz="0" w:space="0" w:color="auto"/>
            <w:right w:val="none" w:sz="0" w:space="0" w:color="auto"/>
          </w:divBdr>
        </w:div>
        <w:div w:id="222521750">
          <w:marLeft w:val="0"/>
          <w:marRight w:val="0"/>
          <w:marTop w:val="0"/>
          <w:marBottom w:val="0"/>
          <w:divBdr>
            <w:top w:val="none" w:sz="0" w:space="0" w:color="auto"/>
            <w:left w:val="none" w:sz="0" w:space="0" w:color="auto"/>
            <w:bottom w:val="none" w:sz="0" w:space="0" w:color="auto"/>
            <w:right w:val="none" w:sz="0" w:space="0" w:color="auto"/>
          </w:divBdr>
        </w:div>
        <w:div w:id="1109857839">
          <w:marLeft w:val="0"/>
          <w:marRight w:val="0"/>
          <w:marTop w:val="0"/>
          <w:marBottom w:val="0"/>
          <w:divBdr>
            <w:top w:val="none" w:sz="0" w:space="0" w:color="auto"/>
            <w:left w:val="none" w:sz="0" w:space="0" w:color="auto"/>
            <w:bottom w:val="none" w:sz="0" w:space="0" w:color="auto"/>
            <w:right w:val="none" w:sz="0" w:space="0" w:color="auto"/>
          </w:divBdr>
        </w:div>
        <w:div w:id="384647514">
          <w:marLeft w:val="0"/>
          <w:marRight w:val="0"/>
          <w:marTop w:val="0"/>
          <w:marBottom w:val="0"/>
          <w:divBdr>
            <w:top w:val="none" w:sz="0" w:space="0" w:color="auto"/>
            <w:left w:val="none" w:sz="0" w:space="0" w:color="auto"/>
            <w:bottom w:val="none" w:sz="0" w:space="0" w:color="auto"/>
            <w:right w:val="none" w:sz="0" w:space="0" w:color="auto"/>
          </w:divBdr>
        </w:div>
        <w:div w:id="883103283">
          <w:marLeft w:val="0"/>
          <w:marRight w:val="0"/>
          <w:marTop w:val="0"/>
          <w:marBottom w:val="0"/>
          <w:divBdr>
            <w:top w:val="none" w:sz="0" w:space="0" w:color="auto"/>
            <w:left w:val="none" w:sz="0" w:space="0" w:color="auto"/>
            <w:bottom w:val="none" w:sz="0" w:space="0" w:color="auto"/>
            <w:right w:val="none" w:sz="0" w:space="0" w:color="auto"/>
          </w:divBdr>
        </w:div>
        <w:div w:id="826559695">
          <w:marLeft w:val="0"/>
          <w:marRight w:val="0"/>
          <w:marTop w:val="0"/>
          <w:marBottom w:val="0"/>
          <w:divBdr>
            <w:top w:val="none" w:sz="0" w:space="0" w:color="auto"/>
            <w:left w:val="none" w:sz="0" w:space="0" w:color="auto"/>
            <w:bottom w:val="none" w:sz="0" w:space="0" w:color="auto"/>
            <w:right w:val="none" w:sz="0" w:space="0" w:color="auto"/>
          </w:divBdr>
        </w:div>
        <w:div w:id="999961156">
          <w:marLeft w:val="0"/>
          <w:marRight w:val="0"/>
          <w:marTop w:val="0"/>
          <w:marBottom w:val="0"/>
          <w:divBdr>
            <w:top w:val="none" w:sz="0" w:space="0" w:color="auto"/>
            <w:left w:val="none" w:sz="0" w:space="0" w:color="auto"/>
            <w:bottom w:val="none" w:sz="0" w:space="0" w:color="auto"/>
            <w:right w:val="none" w:sz="0" w:space="0" w:color="auto"/>
          </w:divBdr>
        </w:div>
        <w:div w:id="47648870">
          <w:marLeft w:val="0"/>
          <w:marRight w:val="0"/>
          <w:marTop w:val="0"/>
          <w:marBottom w:val="0"/>
          <w:divBdr>
            <w:top w:val="none" w:sz="0" w:space="0" w:color="auto"/>
            <w:left w:val="none" w:sz="0" w:space="0" w:color="auto"/>
            <w:bottom w:val="none" w:sz="0" w:space="0" w:color="auto"/>
            <w:right w:val="none" w:sz="0" w:space="0" w:color="auto"/>
          </w:divBdr>
        </w:div>
        <w:div w:id="396511511">
          <w:marLeft w:val="0"/>
          <w:marRight w:val="0"/>
          <w:marTop w:val="0"/>
          <w:marBottom w:val="0"/>
          <w:divBdr>
            <w:top w:val="none" w:sz="0" w:space="0" w:color="auto"/>
            <w:left w:val="none" w:sz="0" w:space="0" w:color="auto"/>
            <w:bottom w:val="none" w:sz="0" w:space="0" w:color="auto"/>
            <w:right w:val="none" w:sz="0" w:space="0" w:color="auto"/>
          </w:divBdr>
        </w:div>
        <w:div w:id="668678861">
          <w:marLeft w:val="0"/>
          <w:marRight w:val="0"/>
          <w:marTop w:val="0"/>
          <w:marBottom w:val="0"/>
          <w:divBdr>
            <w:top w:val="none" w:sz="0" w:space="0" w:color="auto"/>
            <w:left w:val="none" w:sz="0" w:space="0" w:color="auto"/>
            <w:bottom w:val="none" w:sz="0" w:space="0" w:color="auto"/>
            <w:right w:val="none" w:sz="0" w:space="0" w:color="auto"/>
          </w:divBdr>
        </w:div>
        <w:div w:id="1760710875">
          <w:marLeft w:val="0"/>
          <w:marRight w:val="0"/>
          <w:marTop w:val="0"/>
          <w:marBottom w:val="0"/>
          <w:divBdr>
            <w:top w:val="none" w:sz="0" w:space="0" w:color="auto"/>
            <w:left w:val="none" w:sz="0" w:space="0" w:color="auto"/>
            <w:bottom w:val="none" w:sz="0" w:space="0" w:color="auto"/>
            <w:right w:val="none" w:sz="0" w:space="0" w:color="auto"/>
          </w:divBdr>
        </w:div>
        <w:div w:id="2094550665">
          <w:marLeft w:val="0"/>
          <w:marRight w:val="0"/>
          <w:marTop w:val="0"/>
          <w:marBottom w:val="0"/>
          <w:divBdr>
            <w:top w:val="none" w:sz="0" w:space="0" w:color="auto"/>
            <w:left w:val="none" w:sz="0" w:space="0" w:color="auto"/>
            <w:bottom w:val="none" w:sz="0" w:space="0" w:color="auto"/>
            <w:right w:val="none" w:sz="0" w:space="0" w:color="auto"/>
          </w:divBdr>
        </w:div>
        <w:div w:id="1877769969">
          <w:marLeft w:val="0"/>
          <w:marRight w:val="0"/>
          <w:marTop w:val="0"/>
          <w:marBottom w:val="0"/>
          <w:divBdr>
            <w:top w:val="none" w:sz="0" w:space="0" w:color="auto"/>
            <w:left w:val="none" w:sz="0" w:space="0" w:color="auto"/>
            <w:bottom w:val="none" w:sz="0" w:space="0" w:color="auto"/>
            <w:right w:val="none" w:sz="0" w:space="0" w:color="auto"/>
          </w:divBdr>
        </w:div>
        <w:div w:id="541943073">
          <w:marLeft w:val="0"/>
          <w:marRight w:val="0"/>
          <w:marTop w:val="0"/>
          <w:marBottom w:val="0"/>
          <w:divBdr>
            <w:top w:val="none" w:sz="0" w:space="0" w:color="auto"/>
            <w:left w:val="none" w:sz="0" w:space="0" w:color="auto"/>
            <w:bottom w:val="none" w:sz="0" w:space="0" w:color="auto"/>
            <w:right w:val="none" w:sz="0" w:space="0" w:color="auto"/>
          </w:divBdr>
        </w:div>
        <w:div w:id="1367171448">
          <w:marLeft w:val="0"/>
          <w:marRight w:val="0"/>
          <w:marTop w:val="0"/>
          <w:marBottom w:val="0"/>
          <w:divBdr>
            <w:top w:val="none" w:sz="0" w:space="0" w:color="auto"/>
            <w:left w:val="none" w:sz="0" w:space="0" w:color="auto"/>
            <w:bottom w:val="none" w:sz="0" w:space="0" w:color="auto"/>
            <w:right w:val="none" w:sz="0" w:space="0" w:color="auto"/>
          </w:divBdr>
        </w:div>
        <w:div w:id="1504392799">
          <w:marLeft w:val="0"/>
          <w:marRight w:val="0"/>
          <w:marTop w:val="0"/>
          <w:marBottom w:val="0"/>
          <w:divBdr>
            <w:top w:val="none" w:sz="0" w:space="0" w:color="auto"/>
            <w:left w:val="none" w:sz="0" w:space="0" w:color="auto"/>
            <w:bottom w:val="none" w:sz="0" w:space="0" w:color="auto"/>
            <w:right w:val="none" w:sz="0" w:space="0" w:color="auto"/>
          </w:divBdr>
        </w:div>
        <w:div w:id="1833637571">
          <w:marLeft w:val="0"/>
          <w:marRight w:val="0"/>
          <w:marTop w:val="0"/>
          <w:marBottom w:val="0"/>
          <w:divBdr>
            <w:top w:val="none" w:sz="0" w:space="0" w:color="auto"/>
            <w:left w:val="none" w:sz="0" w:space="0" w:color="auto"/>
            <w:bottom w:val="none" w:sz="0" w:space="0" w:color="auto"/>
            <w:right w:val="none" w:sz="0" w:space="0" w:color="auto"/>
          </w:divBdr>
        </w:div>
        <w:div w:id="1363820614">
          <w:marLeft w:val="0"/>
          <w:marRight w:val="0"/>
          <w:marTop w:val="0"/>
          <w:marBottom w:val="0"/>
          <w:divBdr>
            <w:top w:val="none" w:sz="0" w:space="0" w:color="auto"/>
            <w:left w:val="none" w:sz="0" w:space="0" w:color="auto"/>
            <w:bottom w:val="none" w:sz="0" w:space="0" w:color="auto"/>
            <w:right w:val="none" w:sz="0" w:space="0" w:color="auto"/>
          </w:divBdr>
        </w:div>
        <w:div w:id="1269583446">
          <w:marLeft w:val="0"/>
          <w:marRight w:val="0"/>
          <w:marTop w:val="0"/>
          <w:marBottom w:val="0"/>
          <w:divBdr>
            <w:top w:val="none" w:sz="0" w:space="0" w:color="auto"/>
            <w:left w:val="none" w:sz="0" w:space="0" w:color="auto"/>
            <w:bottom w:val="none" w:sz="0" w:space="0" w:color="auto"/>
            <w:right w:val="none" w:sz="0" w:space="0" w:color="auto"/>
          </w:divBdr>
        </w:div>
        <w:div w:id="1794401353">
          <w:marLeft w:val="0"/>
          <w:marRight w:val="0"/>
          <w:marTop w:val="0"/>
          <w:marBottom w:val="0"/>
          <w:divBdr>
            <w:top w:val="none" w:sz="0" w:space="0" w:color="auto"/>
            <w:left w:val="none" w:sz="0" w:space="0" w:color="auto"/>
            <w:bottom w:val="none" w:sz="0" w:space="0" w:color="auto"/>
            <w:right w:val="none" w:sz="0" w:space="0" w:color="auto"/>
          </w:divBdr>
        </w:div>
        <w:div w:id="1544054157">
          <w:marLeft w:val="0"/>
          <w:marRight w:val="0"/>
          <w:marTop w:val="0"/>
          <w:marBottom w:val="0"/>
          <w:divBdr>
            <w:top w:val="none" w:sz="0" w:space="0" w:color="auto"/>
            <w:left w:val="none" w:sz="0" w:space="0" w:color="auto"/>
            <w:bottom w:val="none" w:sz="0" w:space="0" w:color="auto"/>
            <w:right w:val="none" w:sz="0" w:space="0" w:color="auto"/>
          </w:divBdr>
        </w:div>
        <w:div w:id="2092773563">
          <w:marLeft w:val="0"/>
          <w:marRight w:val="0"/>
          <w:marTop w:val="0"/>
          <w:marBottom w:val="0"/>
          <w:divBdr>
            <w:top w:val="none" w:sz="0" w:space="0" w:color="auto"/>
            <w:left w:val="none" w:sz="0" w:space="0" w:color="auto"/>
            <w:bottom w:val="none" w:sz="0" w:space="0" w:color="auto"/>
            <w:right w:val="none" w:sz="0" w:space="0" w:color="auto"/>
          </w:divBdr>
        </w:div>
        <w:div w:id="73867615">
          <w:marLeft w:val="0"/>
          <w:marRight w:val="0"/>
          <w:marTop w:val="0"/>
          <w:marBottom w:val="0"/>
          <w:divBdr>
            <w:top w:val="none" w:sz="0" w:space="0" w:color="auto"/>
            <w:left w:val="none" w:sz="0" w:space="0" w:color="auto"/>
            <w:bottom w:val="none" w:sz="0" w:space="0" w:color="auto"/>
            <w:right w:val="none" w:sz="0" w:space="0" w:color="auto"/>
          </w:divBdr>
        </w:div>
        <w:div w:id="1401634177">
          <w:marLeft w:val="0"/>
          <w:marRight w:val="0"/>
          <w:marTop w:val="0"/>
          <w:marBottom w:val="0"/>
          <w:divBdr>
            <w:top w:val="none" w:sz="0" w:space="0" w:color="auto"/>
            <w:left w:val="none" w:sz="0" w:space="0" w:color="auto"/>
            <w:bottom w:val="none" w:sz="0" w:space="0" w:color="auto"/>
            <w:right w:val="none" w:sz="0" w:space="0" w:color="auto"/>
          </w:divBdr>
        </w:div>
        <w:div w:id="157311739">
          <w:marLeft w:val="0"/>
          <w:marRight w:val="0"/>
          <w:marTop w:val="0"/>
          <w:marBottom w:val="0"/>
          <w:divBdr>
            <w:top w:val="none" w:sz="0" w:space="0" w:color="auto"/>
            <w:left w:val="none" w:sz="0" w:space="0" w:color="auto"/>
            <w:bottom w:val="none" w:sz="0" w:space="0" w:color="auto"/>
            <w:right w:val="none" w:sz="0" w:space="0" w:color="auto"/>
          </w:divBdr>
        </w:div>
        <w:div w:id="1495491799">
          <w:marLeft w:val="0"/>
          <w:marRight w:val="0"/>
          <w:marTop w:val="0"/>
          <w:marBottom w:val="0"/>
          <w:divBdr>
            <w:top w:val="none" w:sz="0" w:space="0" w:color="auto"/>
            <w:left w:val="none" w:sz="0" w:space="0" w:color="auto"/>
            <w:bottom w:val="none" w:sz="0" w:space="0" w:color="auto"/>
            <w:right w:val="none" w:sz="0" w:space="0" w:color="auto"/>
          </w:divBdr>
        </w:div>
        <w:div w:id="718865204">
          <w:marLeft w:val="0"/>
          <w:marRight w:val="0"/>
          <w:marTop w:val="0"/>
          <w:marBottom w:val="0"/>
          <w:divBdr>
            <w:top w:val="none" w:sz="0" w:space="0" w:color="auto"/>
            <w:left w:val="none" w:sz="0" w:space="0" w:color="auto"/>
            <w:bottom w:val="none" w:sz="0" w:space="0" w:color="auto"/>
            <w:right w:val="none" w:sz="0" w:space="0" w:color="auto"/>
          </w:divBdr>
        </w:div>
        <w:div w:id="1805351052">
          <w:marLeft w:val="0"/>
          <w:marRight w:val="0"/>
          <w:marTop w:val="0"/>
          <w:marBottom w:val="0"/>
          <w:divBdr>
            <w:top w:val="none" w:sz="0" w:space="0" w:color="auto"/>
            <w:left w:val="none" w:sz="0" w:space="0" w:color="auto"/>
            <w:bottom w:val="none" w:sz="0" w:space="0" w:color="auto"/>
            <w:right w:val="none" w:sz="0" w:space="0" w:color="auto"/>
          </w:divBdr>
        </w:div>
        <w:div w:id="1260721893">
          <w:marLeft w:val="0"/>
          <w:marRight w:val="0"/>
          <w:marTop w:val="0"/>
          <w:marBottom w:val="0"/>
          <w:divBdr>
            <w:top w:val="none" w:sz="0" w:space="0" w:color="auto"/>
            <w:left w:val="none" w:sz="0" w:space="0" w:color="auto"/>
            <w:bottom w:val="none" w:sz="0" w:space="0" w:color="auto"/>
            <w:right w:val="none" w:sz="0" w:space="0" w:color="auto"/>
          </w:divBdr>
        </w:div>
        <w:div w:id="1648245610">
          <w:marLeft w:val="0"/>
          <w:marRight w:val="0"/>
          <w:marTop w:val="0"/>
          <w:marBottom w:val="0"/>
          <w:divBdr>
            <w:top w:val="none" w:sz="0" w:space="0" w:color="auto"/>
            <w:left w:val="none" w:sz="0" w:space="0" w:color="auto"/>
            <w:bottom w:val="none" w:sz="0" w:space="0" w:color="auto"/>
            <w:right w:val="none" w:sz="0" w:space="0" w:color="auto"/>
          </w:divBdr>
        </w:div>
        <w:div w:id="1585728274">
          <w:marLeft w:val="0"/>
          <w:marRight w:val="0"/>
          <w:marTop w:val="0"/>
          <w:marBottom w:val="0"/>
          <w:divBdr>
            <w:top w:val="none" w:sz="0" w:space="0" w:color="auto"/>
            <w:left w:val="none" w:sz="0" w:space="0" w:color="auto"/>
            <w:bottom w:val="none" w:sz="0" w:space="0" w:color="auto"/>
            <w:right w:val="none" w:sz="0" w:space="0" w:color="auto"/>
          </w:divBdr>
        </w:div>
        <w:div w:id="351952530">
          <w:marLeft w:val="0"/>
          <w:marRight w:val="0"/>
          <w:marTop w:val="0"/>
          <w:marBottom w:val="0"/>
          <w:divBdr>
            <w:top w:val="none" w:sz="0" w:space="0" w:color="auto"/>
            <w:left w:val="none" w:sz="0" w:space="0" w:color="auto"/>
            <w:bottom w:val="none" w:sz="0" w:space="0" w:color="auto"/>
            <w:right w:val="none" w:sz="0" w:space="0" w:color="auto"/>
          </w:divBdr>
        </w:div>
        <w:div w:id="497617771">
          <w:marLeft w:val="0"/>
          <w:marRight w:val="0"/>
          <w:marTop w:val="0"/>
          <w:marBottom w:val="0"/>
          <w:divBdr>
            <w:top w:val="none" w:sz="0" w:space="0" w:color="auto"/>
            <w:left w:val="none" w:sz="0" w:space="0" w:color="auto"/>
            <w:bottom w:val="none" w:sz="0" w:space="0" w:color="auto"/>
            <w:right w:val="none" w:sz="0" w:space="0" w:color="auto"/>
          </w:divBdr>
        </w:div>
        <w:div w:id="18315426">
          <w:marLeft w:val="0"/>
          <w:marRight w:val="0"/>
          <w:marTop w:val="0"/>
          <w:marBottom w:val="0"/>
          <w:divBdr>
            <w:top w:val="none" w:sz="0" w:space="0" w:color="auto"/>
            <w:left w:val="none" w:sz="0" w:space="0" w:color="auto"/>
            <w:bottom w:val="none" w:sz="0" w:space="0" w:color="auto"/>
            <w:right w:val="none" w:sz="0" w:space="0" w:color="auto"/>
          </w:divBdr>
        </w:div>
        <w:div w:id="343821806">
          <w:marLeft w:val="0"/>
          <w:marRight w:val="0"/>
          <w:marTop w:val="0"/>
          <w:marBottom w:val="0"/>
          <w:divBdr>
            <w:top w:val="none" w:sz="0" w:space="0" w:color="auto"/>
            <w:left w:val="none" w:sz="0" w:space="0" w:color="auto"/>
            <w:bottom w:val="none" w:sz="0" w:space="0" w:color="auto"/>
            <w:right w:val="none" w:sz="0" w:space="0" w:color="auto"/>
          </w:divBdr>
        </w:div>
        <w:div w:id="947852508">
          <w:marLeft w:val="0"/>
          <w:marRight w:val="0"/>
          <w:marTop w:val="0"/>
          <w:marBottom w:val="0"/>
          <w:divBdr>
            <w:top w:val="none" w:sz="0" w:space="0" w:color="auto"/>
            <w:left w:val="none" w:sz="0" w:space="0" w:color="auto"/>
            <w:bottom w:val="none" w:sz="0" w:space="0" w:color="auto"/>
            <w:right w:val="none" w:sz="0" w:space="0" w:color="auto"/>
          </w:divBdr>
        </w:div>
        <w:div w:id="1211770218">
          <w:marLeft w:val="0"/>
          <w:marRight w:val="0"/>
          <w:marTop w:val="0"/>
          <w:marBottom w:val="0"/>
          <w:divBdr>
            <w:top w:val="none" w:sz="0" w:space="0" w:color="auto"/>
            <w:left w:val="none" w:sz="0" w:space="0" w:color="auto"/>
            <w:bottom w:val="none" w:sz="0" w:space="0" w:color="auto"/>
            <w:right w:val="none" w:sz="0" w:space="0" w:color="auto"/>
          </w:divBdr>
        </w:div>
        <w:div w:id="1792016409">
          <w:marLeft w:val="0"/>
          <w:marRight w:val="0"/>
          <w:marTop w:val="0"/>
          <w:marBottom w:val="0"/>
          <w:divBdr>
            <w:top w:val="none" w:sz="0" w:space="0" w:color="auto"/>
            <w:left w:val="none" w:sz="0" w:space="0" w:color="auto"/>
            <w:bottom w:val="none" w:sz="0" w:space="0" w:color="auto"/>
            <w:right w:val="none" w:sz="0" w:space="0" w:color="auto"/>
          </w:divBdr>
        </w:div>
        <w:div w:id="1493525667">
          <w:marLeft w:val="0"/>
          <w:marRight w:val="0"/>
          <w:marTop w:val="0"/>
          <w:marBottom w:val="0"/>
          <w:divBdr>
            <w:top w:val="none" w:sz="0" w:space="0" w:color="auto"/>
            <w:left w:val="none" w:sz="0" w:space="0" w:color="auto"/>
            <w:bottom w:val="none" w:sz="0" w:space="0" w:color="auto"/>
            <w:right w:val="none" w:sz="0" w:space="0" w:color="auto"/>
          </w:divBdr>
        </w:div>
        <w:div w:id="1803617289">
          <w:marLeft w:val="0"/>
          <w:marRight w:val="0"/>
          <w:marTop w:val="0"/>
          <w:marBottom w:val="0"/>
          <w:divBdr>
            <w:top w:val="none" w:sz="0" w:space="0" w:color="auto"/>
            <w:left w:val="none" w:sz="0" w:space="0" w:color="auto"/>
            <w:bottom w:val="none" w:sz="0" w:space="0" w:color="auto"/>
            <w:right w:val="none" w:sz="0" w:space="0" w:color="auto"/>
          </w:divBdr>
        </w:div>
        <w:div w:id="1341658573">
          <w:marLeft w:val="0"/>
          <w:marRight w:val="0"/>
          <w:marTop w:val="0"/>
          <w:marBottom w:val="0"/>
          <w:divBdr>
            <w:top w:val="none" w:sz="0" w:space="0" w:color="auto"/>
            <w:left w:val="none" w:sz="0" w:space="0" w:color="auto"/>
            <w:bottom w:val="none" w:sz="0" w:space="0" w:color="auto"/>
            <w:right w:val="none" w:sz="0" w:space="0" w:color="auto"/>
          </w:divBdr>
        </w:div>
        <w:div w:id="2040737092">
          <w:marLeft w:val="0"/>
          <w:marRight w:val="0"/>
          <w:marTop w:val="0"/>
          <w:marBottom w:val="0"/>
          <w:divBdr>
            <w:top w:val="none" w:sz="0" w:space="0" w:color="auto"/>
            <w:left w:val="none" w:sz="0" w:space="0" w:color="auto"/>
            <w:bottom w:val="none" w:sz="0" w:space="0" w:color="auto"/>
            <w:right w:val="none" w:sz="0" w:space="0" w:color="auto"/>
          </w:divBdr>
        </w:div>
        <w:div w:id="536435579">
          <w:marLeft w:val="0"/>
          <w:marRight w:val="0"/>
          <w:marTop w:val="0"/>
          <w:marBottom w:val="0"/>
          <w:divBdr>
            <w:top w:val="none" w:sz="0" w:space="0" w:color="auto"/>
            <w:left w:val="none" w:sz="0" w:space="0" w:color="auto"/>
            <w:bottom w:val="none" w:sz="0" w:space="0" w:color="auto"/>
            <w:right w:val="none" w:sz="0" w:space="0" w:color="auto"/>
          </w:divBdr>
        </w:div>
        <w:div w:id="870384955">
          <w:marLeft w:val="0"/>
          <w:marRight w:val="0"/>
          <w:marTop w:val="0"/>
          <w:marBottom w:val="0"/>
          <w:divBdr>
            <w:top w:val="none" w:sz="0" w:space="0" w:color="auto"/>
            <w:left w:val="none" w:sz="0" w:space="0" w:color="auto"/>
            <w:bottom w:val="none" w:sz="0" w:space="0" w:color="auto"/>
            <w:right w:val="none" w:sz="0" w:space="0" w:color="auto"/>
          </w:divBdr>
        </w:div>
        <w:div w:id="1110929367">
          <w:marLeft w:val="0"/>
          <w:marRight w:val="0"/>
          <w:marTop w:val="0"/>
          <w:marBottom w:val="0"/>
          <w:divBdr>
            <w:top w:val="none" w:sz="0" w:space="0" w:color="auto"/>
            <w:left w:val="none" w:sz="0" w:space="0" w:color="auto"/>
            <w:bottom w:val="none" w:sz="0" w:space="0" w:color="auto"/>
            <w:right w:val="none" w:sz="0" w:space="0" w:color="auto"/>
          </w:divBdr>
        </w:div>
        <w:div w:id="810825531">
          <w:marLeft w:val="0"/>
          <w:marRight w:val="0"/>
          <w:marTop w:val="0"/>
          <w:marBottom w:val="0"/>
          <w:divBdr>
            <w:top w:val="none" w:sz="0" w:space="0" w:color="auto"/>
            <w:left w:val="none" w:sz="0" w:space="0" w:color="auto"/>
            <w:bottom w:val="none" w:sz="0" w:space="0" w:color="auto"/>
            <w:right w:val="none" w:sz="0" w:space="0" w:color="auto"/>
          </w:divBdr>
        </w:div>
        <w:div w:id="1770276893">
          <w:marLeft w:val="0"/>
          <w:marRight w:val="0"/>
          <w:marTop w:val="0"/>
          <w:marBottom w:val="0"/>
          <w:divBdr>
            <w:top w:val="none" w:sz="0" w:space="0" w:color="auto"/>
            <w:left w:val="none" w:sz="0" w:space="0" w:color="auto"/>
            <w:bottom w:val="none" w:sz="0" w:space="0" w:color="auto"/>
            <w:right w:val="none" w:sz="0" w:space="0" w:color="auto"/>
          </w:divBdr>
        </w:div>
        <w:div w:id="600996005">
          <w:marLeft w:val="0"/>
          <w:marRight w:val="0"/>
          <w:marTop w:val="0"/>
          <w:marBottom w:val="0"/>
          <w:divBdr>
            <w:top w:val="none" w:sz="0" w:space="0" w:color="auto"/>
            <w:left w:val="none" w:sz="0" w:space="0" w:color="auto"/>
            <w:bottom w:val="none" w:sz="0" w:space="0" w:color="auto"/>
            <w:right w:val="none" w:sz="0" w:space="0" w:color="auto"/>
          </w:divBdr>
        </w:div>
        <w:div w:id="167906805">
          <w:marLeft w:val="0"/>
          <w:marRight w:val="0"/>
          <w:marTop w:val="0"/>
          <w:marBottom w:val="0"/>
          <w:divBdr>
            <w:top w:val="none" w:sz="0" w:space="0" w:color="auto"/>
            <w:left w:val="none" w:sz="0" w:space="0" w:color="auto"/>
            <w:bottom w:val="none" w:sz="0" w:space="0" w:color="auto"/>
            <w:right w:val="none" w:sz="0" w:space="0" w:color="auto"/>
          </w:divBdr>
        </w:div>
        <w:div w:id="254025181">
          <w:marLeft w:val="0"/>
          <w:marRight w:val="0"/>
          <w:marTop w:val="0"/>
          <w:marBottom w:val="0"/>
          <w:divBdr>
            <w:top w:val="none" w:sz="0" w:space="0" w:color="auto"/>
            <w:left w:val="none" w:sz="0" w:space="0" w:color="auto"/>
            <w:bottom w:val="none" w:sz="0" w:space="0" w:color="auto"/>
            <w:right w:val="none" w:sz="0" w:space="0" w:color="auto"/>
          </w:divBdr>
        </w:div>
        <w:div w:id="742332899">
          <w:marLeft w:val="0"/>
          <w:marRight w:val="0"/>
          <w:marTop w:val="0"/>
          <w:marBottom w:val="0"/>
          <w:divBdr>
            <w:top w:val="none" w:sz="0" w:space="0" w:color="auto"/>
            <w:left w:val="none" w:sz="0" w:space="0" w:color="auto"/>
            <w:bottom w:val="none" w:sz="0" w:space="0" w:color="auto"/>
            <w:right w:val="none" w:sz="0" w:space="0" w:color="auto"/>
          </w:divBdr>
        </w:div>
        <w:div w:id="999313931">
          <w:marLeft w:val="0"/>
          <w:marRight w:val="0"/>
          <w:marTop w:val="0"/>
          <w:marBottom w:val="0"/>
          <w:divBdr>
            <w:top w:val="none" w:sz="0" w:space="0" w:color="auto"/>
            <w:left w:val="none" w:sz="0" w:space="0" w:color="auto"/>
            <w:bottom w:val="none" w:sz="0" w:space="0" w:color="auto"/>
            <w:right w:val="none" w:sz="0" w:space="0" w:color="auto"/>
          </w:divBdr>
        </w:div>
        <w:div w:id="325062138">
          <w:marLeft w:val="0"/>
          <w:marRight w:val="0"/>
          <w:marTop w:val="0"/>
          <w:marBottom w:val="0"/>
          <w:divBdr>
            <w:top w:val="none" w:sz="0" w:space="0" w:color="auto"/>
            <w:left w:val="none" w:sz="0" w:space="0" w:color="auto"/>
            <w:bottom w:val="none" w:sz="0" w:space="0" w:color="auto"/>
            <w:right w:val="none" w:sz="0" w:space="0" w:color="auto"/>
          </w:divBdr>
        </w:div>
        <w:div w:id="817842498">
          <w:marLeft w:val="0"/>
          <w:marRight w:val="0"/>
          <w:marTop w:val="0"/>
          <w:marBottom w:val="0"/>
          <w:divBdr>
            <w:top w:val="none" w:sz="0" w:space="0" w:color="auto"/>
            <w:left w:val="none" w:sz="0" w:space="0" w:color="auto"/>
            <w:bottom w:val="none" w:sz="0" w:space="0" w:color="auto"/>
            <w:right w:val="none" w:sz="0" w:space="0" w:color="auto"/>
          </w:divBdr>
        </w:div>
        <w:div w:id="2091417074">
          <w:marLeft w:val="0"/>
          <w:marRight w:val="0"/>
          <w:marTop w:val="0"/>
          <w:marBottom w:val="0"/>
          <w:divBdr>
            <w:top w:val="none" w:sz="0" w:space="0" w:color="auto"/>
            <w:left w:val="none" w:sz="0" w:space="0" w:color="auto"/>
            <w:bottom w:val="none" w:sz="0" w:space="0" w:color="auto"/>
            <w:right w:val="none" w:sz="0" w:space="0" w:color="auto"/>
          </w:divBdr>
        </w:div>
        <w:div w:id="1566140122">
          <w:marLeft w:val="0"/>
          <w:marRight w:val="0"/>
          <w:marTop w:val="0"/>
          <w:marBottom w:val="0"/>
          <w:divBdr>
            <w:top w:val="none" w:sz="0" w:space="0" w:color="auto"/>
            <w:left w:val="none" w:sz="0" w:space="0" w:color="auto"/>
            <w:bottom w:val="none" w:sz="0" w:space="0" w:color="auto"/>
            <w:right w:val="none" w:sz="0" w:space="0" w:color="auto"/>
          </w:divBdr>
        </w:div>
        <w:div w:id="1422483194">
          <w:marLeft w:val="0"/>
          <w:marRight w:val="0"/>
          <w:marTop w:val="0"/>
          <w:marBottom w:val="0"/>
          <w:divBdr>
            <w:top w:val="none" w:sz="0" w:space="0" w:color="auto"/>
            <w:left w:val="none" w:sz="0" w:space="0" w:color="auto"/>
            <w:bottom w:val="none" w:sz="0" w:space="0" w:color="auto"/>
            <w:right w:val="none" w:sz="0" w:space="0" w:color="auto"/>
          </w:divBdr>
        </w:div>
        <w:div w:id="1304123176">
          <w:marLeft w:val="0"/>
          <w:marRight w:val="0"/>
          <w:marTop w:val="0"/>
          <w:marBottom w:val="0"/>
          <w:divBdr>
            <w:top w:val="none" w:sz="0" w:space="0" w:color="auto"/>
            <w:left w:val="none" w:sz="0" w:space="0" w:color="auto"/>
            <w:bottom w:val="none" w:sz="0" w:space="0" w:color="auto"/>
            <w:right w:val="none" w:sz="0" w:space="0" w:color="auto"/>
          </w:divBdr>
        </w:div>
        <w:div w:id="1246303703">
          <w:marLeft w:val="0"/>
          <w:marRight w:val="0"/>
          <w:marTop w:val="0"/>
          <w:marBottom w:val="0"/>
          <w:divBdr>
            <w:top w:val="none" w:sz="0" w:space="0" w:color="auto"/>
            <w:left w:val="none" w:sz="0" w:space="0" w:color="auto"/>
            <w:bottom w:val="none" w:sz="0" w:space="0" w:color="auto"/>
            <w:right w:val="none" w:sz="0" w:space="0" w:color="auto"/>
          </w:divBdr>
        </w:div>
        <w:div w:id="1495796982">
          <w:marLeft w:val="0"/>
          <w:marRight w:val="0"/>
          <w:marTop w:val="0"/>
          <w:marBottom w:val="0"/>
          <w:divBdr>
            <w:top w:val="none" w:sz="0" w:space="0" w:color="auto"/>
            <w:left w:val="none" w:sz="0" w:space="0" w:color="auto"/>
            <w:bottom w:val="none" w:sz="0" w:space="0" w:color="auto"/>
            <w:right w:val="none" w:sz="0" w:space="0" w:color="auto"/>
          </w:divBdr>
        </w:div>
        <w:div w:id="901911059">
          <w:marLeft w:val="0"/>
          <w:marRight w:val="0"/>
          <w:marTop w:val="0"/>
          <w:marBottom w:val="0"/>
          <w:divBdr>
            <w:top w:val="none" w:sz="0" w:space="0" w:color="auto"/>
            <w:left w:val="none" w:sz="0" w:space="0" w:color="auto"/>
            <w:bottom w:val="none" w:sz="0" w:space="0" w:color="auto"/>
            <w:right w:val="none" w:sz="0" w:space="0" w:color="auto"/>
          </w:divBdr>
        </w:div>
        <w:div w:id="2097482428">
          <w:marLeft w:val="0"/>
          <w:marRight w:val="0"/>
          <w:marTop w:val="0"/>
          <w:marBottom w:val="0"/>
          <w:divBdr>
            <w:top w:val="none" w:sz="0" w:space="0" w:color="auto"/>
            <w:left w:val="none" w:sz="0" w:space="0" w:color="auto"/>
            <w:bottom w:val="none" w:sz="0" w:space="0" w:color="auto"/>
            <w:right w:val="none" w:sz="0" w:space="0" w:color="auto"/>
          </w:divBdr>
        </w:div>
        <w:div w:id="1324895421">
          <w:marLeft w:val="0"/>
          <w:marRight w:val="0"/>
          <w:marTop w:val="0"/>
          <w:marBottom w:val="0"/>
          <w:divBdr>
            <w:top w:val="none" w:sz="0" w:space="0" w:color="auto"/>
            <w:left w:val="none" w:sz="0" w:space="0" w:color="auto"/>
            <w:bottom w:val="none" w:sz="0" w:space="0" w:color="auto"/>
            <w:right w:val="none" w:sz="0" w:space="0" w:color="auto"/>
          </w:divBdr>
        </w:div>
      </w:divsChild>
    </w:div>
    <w:div w:id="181558305">
      <w:bodyDiv w:val="1"/>
      <w:marLeft w:val="0"/>
      <w:marRight w:val="0"/>
      <w:marTop w:val="0"/>
      <w:marBottom w:val="0"/>
      <w:divBdr>
        <w:top w:val="none" w:sz="0" w:space="0" w:color="auto"/>
        <w:left w:val="none" w:sz="0" w:space="0" w:color="auto"/>
        <w:bottom w:val="none" w:sz="0" w:space="0" w:color="auto"/>
        <w:right w:val="none" w:sz="0" w:space="0" w:color="auto"/>
      </w:divBdr>
      <w:divsChild>
        <w:div w:id="894317680">
          <w:marLeft w:val="0"/>
          <w:marRight w:val="0"/>
          <w:marTop w:val="0"/>
          <w:marBottom w:val="0"/>
          <w:divBdr>
            <w:top w:val="none" w:sz="0" w:space="0" w:color="auto"/>
            <w:left w:val="none" w:sz="0" w:space="0" w:color="auto"/>
            <w:bottom w:val="none" w:sz="0" w:space="0" w:color="auto"/>
            <w:right w:val="none" w:sz="0" w:space="0" w:color="auto"/>
          </w:divBdr>
        </w:div>
        <w:div w:id="1166507374">
          <w:marLeft w:val="0"/>
          <w:marRight w:val="0"/>
          <w:marTop w:val="0"/>
          <w:marBottom w:val="0"/>
          <w:divBdr>
            <w:top w:val="none" w:sz="0" w:space="0" w:color="auto"/>
            <w:left w:val="none" w:sz="0" w:space="0" w:color="auto"/>
            <w:bottom w:val="none" w:sz="0" w:space="0" w:color="auto"/>
            <w:right w:val="none" w:sz="0" w:space="0" w:color="auto"/>
          </w:divBdr>
        </w:div>
        <w:div w:id="416095987">
          <w:marLeft w:val="0"/>
          <w:marRight w:val="0"/>
          <w:marTop w:val="0"/>
          <w:marBottom w:val="0"/>
          <w:divBdr>
            <w:top w:val="none" w:sz="0" w:space="0" w:color="auto"/>
            <w:left w:val="none" w:sz="0" w:space="0" w:color="auto"/>
            <w:bottom w:val="none" w:sz="0" w:space="0" w:color="auto"/>
            <w:right w:val="none" w:sz="0" w:space="0" w:color="auto"/>
          </w:divBdr>
        </w:div>
        <w:div w:id="1445152121">
          <w:marLeft w:val="0"/>
          <w:marRight w:val="0"/>
          <w:marTop w:val="0"/>
          <w:marBottom w:val="0"/>
          <w:divBdr>
            <w:top w:val="none" w:sz="0" w:space="0" w:color="auto"/>
            <w:left w:val="none" w:sz="0" w:space="0" w:color="auto"/>
            <w:bottom w:val="none" w:sz="0" w:space="0" w:color="auto"/>
            <w:right w:val="none" w:sz="0" w:space="0" w:color="auto"/>
          </w:divBdr>
        </w:div>
        <w:div w:id="1119568206">
          <w:marLeft w:val="0"/>
          <w:marRight w:val="0"/>
          <w:marTop w:val="0"/>
          <w:marBottom w:val="0"/>
          <w:divBdr>
            <w:top w:val="none" w:sz="0" w:space="0" w:color="auto"/>
            <w:left w:val="none" w:sz="0" w:space="0" w:color="auto"/>
            <w:bottom w:val="none" w:sz="0" w:space="0" w:color="auto"/>
            <w:right w:val="none" w:sz="0" w:space="0" w:color="auto"/>
          </w:divBdr>
        </w:div>
        <w:div w:id="1887838770">
          <w:marLeft w:val="0"/>
          <w:marRight w:val="0"/>
          <w:marTop w:val="0"/>
          <w:marBottom w:val="0"/>
          <w:divBdr>
            <w:top w:val="none" w:sz="0" w:space="0" w:color="auto"/>
            <w:left w:val="none" w:sz="0" w:space="0" w:color="auto"/>
            <w:bottom w:val="none" w:sz="0" w:space="0" w:color="auto"/>
            <w:right w:val="none" w:sz="0" w:space="0" w:color="auto"/>
          </w:divBdr>
        </w:div>
        <w:div w:id="1610771187">
          <w:marLeft w:val="0"/>
          <w:marRight w:val="0"/>
          <w:marTop w:val="0"/>
          <w:marBottom w:val="0"/>
          <w:divBdr>
            <w:top w:val="none" w:sz="0" w:space="0" w:color="auto"/>
            <w:left w:val="none" w:sz="0" w:space="0" w:color="auto"/>
            <w:bottom w:val="none" w:sz="0" w:space="0" w:color="auto"/>
            <w:right w:val="none" w:sz="0" w:space="0" w:color="auto"/>
          </w:divBdr>
        </w:div>
        <w:div w:id="444345404">
          <w:marLeft w:val="0"/>
          <w:marRight w:val="0"/>
          <w:marTop w:val="0"/>
          <w:marBottom w:val="0"/>
          <w:divBdr>
            <w:top w:val="none" w:sz="0" w:space="0" w:color="auto"/>
            <w:left w:val="none" w:sz="0" w:space="0" w:color="auto"/>
            <w:bottom w:val="none" w:sz="0" w:space="0" w:color="auto"/>
            <w:right w:val="none" w:sz="0" w:space="0" w:color="auto"/>
          </w:divBdr>
        </w:div>
        <w:div w:id="2095666209">
          <w:marLeft w:val="0"/>
          <w:marRight w:val="0"/>
          <w:marTop w:val="0"/>
          <w:marBottom w:val="0"/>
          <w:divBdr>
            <w:top w:val="none" w:sz="0" w:space="0" w:color="auto"/>
            <w:left w:val="none" w:sz="0" w:space="0" w:color="auto"/>
            <w:bottom w:val="none" w:sz="0" w:space="0" w:color="auto"/>
            <w:right w:val="none" w:sz="0" w:space="0" w:color="auto"/>
          </w:divBdr>
        </w:div>
        <w:div w:id="381254821">
          <w:marLeft w:val="0"/>
          <w:marRight w:val="0"/>
          <w:marTop w:val="0"/>
          <w:marBottom w:val="0"/>
          <w:divBdr>
            <w:top w:val="none" w:sz="0" w:space="0" w:color="auto"/>
            <w:left w:val="none" w:sz="0" w:space="0" w:color="auto"/>
            <w:bottom w:val="none" w:sz="0" w:space="0" w:color="auto"/>
            <w:right w:val="none" w:sz="0" w:space="0" w:color="auto"/>
          </w:divBdr>
        </w:div>
        <w:div w:id="2034306009">
          <w:marLeft w:val="0"/>
          <w:marRight w:val="0"/>
          <w:marTop w:val="0"/>
          <w:marBottom w:val="0"/>
          <w:divBdr>
            <w:top w:val="none" w:sz="0" w:space="0" w:color="auto"/>
            <w:left w:val="none" w:sz="0" w:space="0" w:color="auto"/>
            <w:bottom w:val="none" w:sz="0" w:space="0" w:color="auto"/>
            <w:right w:val="none" w:sz="0" w:space="0" w:color="auto"/>
          </w:divBdr>
        </w:div>
        <w:div w:id="298417518">
          <w:marLeft w:val="0"/>
          <w:marRight w:val="0"/>
          <w:marTop w:val="0"/>
          <w:marBottom w:val="0"/>
          <w:divBdr>
            <w:top w:val="none" w:sz="0" w:space="0" w:color="auto"/>
            <w:left w:val="none" w:sz="0" w:space="0" w:color="auto"/>
            <w:bottom w:val="none" w:sz="0" w:space="0" w:color="auto"/>
            <w:right w:val="none" w:sz="0" w:space="0" w:color="auto"/>
          </w:divBdr>
        </w:div>
        <w:div w:id="559487525">
          <w:marLeft w:val="0"/>
          <w:marRight w:val="0"/>
          <w:marTop w:val="0"/>
          <w:marBottom w:val="0"/>
          <w:divBdr>
            <w:top w:val="none" w:sz="0" w:space="0" w:color="auto"/>
            <w:left w:val="none" w:sz="0" w:space="0" w:color="auto"/>
            <w:bottom w:val="none" w:sz="0" w:space="0" w:color="auto"/>
            <w:right w:val="none" w:sz="0" w:space="0" w:color="auto"/>
          </w:divBdr>
        </w:div>
        <w:div w:id="250167512">
          <w:marLeft w:val="0"/>
          <w:marRight w:val="0"/>
          <w:marTop w:val="0"/>
          <w:marBottom w:val="0"/>
          <w:divBdr>
            <w:top w:val="none" w:sz="0" w:space="0" w:color="auto"/>
            <w:left w:val="none" w:sz="0" w:space="0" w:color="auto"/>
            <w:bottom w:val="none" w:sz="0" w:space="0" w:color="auto"/>
            <w:right w:val="none" w:sz="0" w:space="0" w:color="auto"/>
          </w:divBdr>
        </w:div>
        <w:div w:id="761029043">
          <w:marLeft w:val="0"/>
          <w:marRight w:val="0"/>
          <w:marTop w:val="0"/>
          <w:marBottom w:val="0"/>
          <w:divBdr>
            <w:top w:val="none" w:sz="0" w:space="0" w:color="auto"/>
            <w:left w:val="none" w:sz="0" w:space="0" w:color="auto"/>
            <w:bottom w:val="none" w:sz="0" w:space="0" w:color="auto"/>
            <w:right w:val="none" w:sz="0" w:space="0" w:color="auto"/>
          </w:divBdr>
        </w:div>
        <w:div w:id="1129014457">
          <w:marLeft w:val="0"/>
          <w:marRight w:val="0"/>
          <w:marTop w:val="0"/>
          <w:marBottom w:val="0"/>
          <w:divBdr>
            <w:top w:val="none" w:sz="0" w:space="0" w:color="auto"/>
            <w:left w:val="none" w:sz="0" w:space="0" w:color="auto"/>
            <w:bottom w:val="none" w:sz="0" w:space="0" w:color="auto"/>
            <w:right w:val="none" w:sz="0" w:space="0" w:color="auto"/>
          </w:divBdr>
        </w:div>
        <w:div w:id="765030990">
          <w:marLeft w:val="0"/>
          <w:marRight w:val="0"/>
          <w:marTop w:val="0"/>
          <w:marBottom w:val="0"/>
          <w:divBdr>
            <w:top w:val="none" w:sz="0" w:space="0" w:color="auto"/>
            <w:left w:val="none" w:sz="0" w:space="0" w:color="auto"/>
            <w:bottom w:val="none" w:sz="0" w:space="0" w:color="auto"/>
            <w:right w:val="none" w:sz="0" w:space="0" w:color="auto"/>
          </w:divBdr>
        </w:div>
        <w:div w:id="1250968988">
          <w:marLeft w:val="0"/>
          <w:marRight w:val="0"/>
          <w:marTop w:val="0"/>
          <w:marBottom w:val="0"/>
          <w:divBdr>
            <w:top w:val="none" w:sz="0" w:space="0" w:color="auto"/>
            <w:left w:val="none" w:sz="0" w:space="0" w:color="auto"/>
            <w:bottom w:val="none" w:sz="0" w:space="0" w:color="auto"/>
            <w:right w:val="none" w:sz="0" w:space="0" w:color="auto"/>
          </w:divBdr>
        </w:div>
        <w:div w:id="545947050">
          <w:marLeft w:val="0"/>
          <w:marRight w:val="0"/>
          <w:marTop w:val="0"/>
          <w:marBottom w:val="0"/>
          <w:divBdr>
            <w:top w:val="none" w:sz="0" w:space="0" w:color="auto"/>
            <w:left w:val="none" w:sz="0" w:space="0" w:color="auto"/>
            <w:bottom w:val="none" w:sz="0" w:space="0" w:color="auto"/>
            <w:right w:val="none" w:sz="0" w:space="0" w:color="auto"/>
          </w:divBdr>
        </w:div>
        <w:div w:id="183442537">
          <w:marLeft w:val="0"/>
          <w:marRight w:val="0"/>
          <w:marTop w:val="0"/>
          <w:marBottom w:val="0"/>
          <w:divBdr>
            <w:top w:val="none" w:sz="0" w:space="0" w:color="auto"/>
            <w:left w:val="none" w:sz="0" w:space="0" w:color="auto"/>
            <w:bottom w:val="none" w:sz="0" w:space="0" w:color="auto"/>
            <w:right w:val="none" w:sz="0" w:space="0" w:color="auto"/>
          </w:divBdr>
        </w:div>
        <w:div w:id="46924313">
          <w:marLeft w:val="0"/>
          <w:marRight w:val="0"/>
          <w:marTop w:val="0"/>
          <w:marBottom w:val="0"/>
          <w:divBdr>
            <w:top w:val="none" w:sz="0" w:space="0" w:color="auto"/>
            <w:left w:val="none" w:sz="0" w:space="0" w:color="auto"/>
            <w:bottom w:val="none" w:sz="0" w:space="0" w:color="auto"/>
            <w:right w:val="none" w:sz="0" w:space="0" w:color="auto"/>
          </w:divBdr>
        </w:div>
        <w:div w:id="65878803">
          <w:marLeft w:val="0"/>
          <w:marRight w:val="0"/>
          <w:marTop w:val="0"/>
          <w:marBottom w:val="0"/>
          <w:divBdr>
            <w:top w:val="none" w:sz="0" w:space="0" w:color="auto"/>
            <w:left w:val="none" w:sz="0" w:space="0" w:color="auto"/>
            <w:bottom w:val="none" w:sz="0" w:space="0" w:color="auto"/>
            <w:right w:val="none" w:sz="0" w:space="0" w:color="auto"/>
          </w:divBdr>
        </w:div>
        <w:div w:id="1345209941">
          <w:marLeft w:val="0"/>
          <w:marRight w:val="0"/>
          <w:marTop w:val="0"/>
          <w:marBottom w:val="0"/>
          <w:divBdr>
            <w:top w:val="none" w:sz="0" w:space="0" w:color="auto"/>
            <w:left w:val="none" w:sz="0" w:space="0" w:color="auto"/>
            <w:bottom w:val="none" w:sz="0" w:space="0" w:color="auto"/>
            <w:right w:val="none" w:sz="0" w:space="0" w:color="auto"/>
          </w:divBdr>
        </w:div>
        <w:div w:id="1385637887">
          <w:marLeft w:val="0"/>
          <w:marRight w:val="0"/>
          <w:marTop w:val="0"/>
          <w:marBottom w:val="0"/>
          <w:divBdr>
            <w:top w:val="none" w:sz="0" w:space="0" w:color="auto"/>
            <w:left w:val="none" w:sz="0" w:space="0" w:color="auto"/>
            <w:bottom w:val="none" w:sz="0" w:space="0" w:color="auto"/>
            <w:right w:val="none" w:sz="0" w:space="0" w:color="auto"/>
          </w:divBdr>
        </w:div>
        <w:div w:id="1933120557">
          <w:marLeft w:val="0"/>
          <w:marRight w:val="0"/>
          <w:marTop w:val="0"/>
          <w:marBottom w:val="0"/>
          <w:divBdr>
            <w:top w:val="none" w:sz="0" w:space="0" w:color="auto"/>
            <w:left w:val="none" w:sz="0" w:space="0" w:color="auto"/>
            <w:bottom w:val="none" w:sz="0" w:space="0" w:color="auto"/>
            <w:right w:val="none" w:sz="0" w:space="0" w:color="auto"/>
          </w:divBdr>
        </w:div>
        <w:div w:id="43450736">
          <w:marLeft w:val="0"/>
          <w:marRight w:val="0"/>
          <w:marTop w:val="0"/>
          <w:marBottom w:val="0"/>
          <w:divBdr>
            <w:top w:val="none" w:sz="0" w:space="0" w:color="auto"/>
            <w:left w:val="none" w:sz="0" w:space="0" w:color="auto"/>
            <w:bottom w:val="none" w:sz="0" w:space="0" w:color="auto"/>
            <w:right w:val="none" w:sz="0" w:space="0" w:color="auto"/>
          </w:divBdr>
        </w:div>
        <w:div w:id="828637873">
          <w:marLeft w:val="0"/>
          <w:marRight w:val="0"/>
          <w:marTop w:val="0"/>
          <w:marBottom w:val="0"/>
          <w:divBdr>
            <w:top w:val="none" w:sz="0" w:space="0" w:color="auto"/>
            <w:left w:val="none" w:sz="0" w:space="0" w:color="auto"/>
            <w:bottom w:val="none" w:sz="0" w:space="0" w:color="auto"/>
            <w:right w:val="none" w:sz="0" w:space="0" w:color="auto"/>
          </w:divBdr>
        </w:div>
        <w:div w:id="1226574643">
          <w:marLeft w:val="0"/>
          <w:marRight w:val="0"/>
          <w:marTop w:val="0"/>
          <w:marBottom w:val="0"/>
          <w:divBdr>
            <w:top w:val="none" w:sz="0" w:space="0" w:color="auto"/>
            <w:left w:val="none" w:sz="0" w:space="0" w:color="auto"/>
            <w:bottom w:val="none" w:sz="0" w:space="0" w:color="auto"/>
            <w:right w:val="none" w:sz="0" w:space="0" w:color="auto"/>
          </w:divBdr>
        </w:div>
        <w:div w:id="1016149720">
          <w:marLeft w:val="0"/>
          <w:marRight w:val="0"/>
          <w:marTop w:val="0"/>
          <w:marBottom w:val="0"/>
          <w:divBdr>
            <w:top w:val="none" w:sz="0" w:space="0" w:color="auto"/>
            <w:left w:val="none" w:sz="0" w:space="0" w:color="auto"/>
            <w:bottom w:val="none" w:sz="0" w:space="0" w:color="auto"/>
            <w:right w:val="none" w:sz="0" w:space="0" w:color="auto"/>
          </w:divBdr>
        </w:div>
        <w:div w:id="668294521">
          <w:marLeft w:val="0"/>
          <w:marRight w:val="0"/>
          <w:marTop w:val="0"/>
          <w:marBottom w:val="0"/>
          <w:divBdr>
            <w:top w:val="none" w:sz="0" w:space="0" w:color="auto"/>
            <w:left w:val="none" w:sz="0" w:space="0" w:color="auto"/>
            <w:bottom w:val="none" w:sz="0" w:space="0" w:color="auto"/>
            <w:right w:val="none" w:sz="0" w:space="0" w:color="auto"/>
          </w:divBdr>
        </w:div>
        <w:div w:id="422459239">
          <w:marLeft w:val="0"/>
          <w:marRight w:val="0"/>
          <w:marTop w:val="0"/>
          <w:marBottom w:val="0"/>
          <w:divBdr>
            <w:top w:val="none" w:sz="0" w:space="0" w:color="auto"/>
            <w:left w:val="none" w:sz="0" w:space="0" w:color="auto"/>
            <w:bottom w:val="none" w:sz="0" w:space="0" w:color="auto"/>
            <w:right w:val="none" w:sz="0" w:space="0" w:color="auto"/>
          </w:divBdr>
        </w:div>
        <w:div w:id="249003730">
          <w:marLeft w:val="0"/>
          <w:marRight w:val="0"/>
          <w:marTop w:val="0"/>
          <w:marBottom w:val="0"/>
          <w:divBdr>
            <w:top w:val="none" w:sz="0" w:space="0" w:color="auto"/>
            <w:left w:val="none" w:sz="0" w:space="0" w:color="auto"/>
            <w:bottom w:val="none" w:sz="0" w:space="0" w:color="auto"/>
            <w:right w:val="none" w:sz="0" w:space="0" w:color="auto"/>
          </w:divBdr>
        </w:div>
        <w:div w:id="1563445276">
          <w:marLeft w:val="0"/>
          <w:marRight w:val="0"/>
          <w:marTop w:val="0"/>
          <w:marBottom w:val="0"/>
          <w:divBdr>
            <w:top w:val="none" w:sz="0" w:space="0" w:color="auto"/>
            <w:left w:val="none" w:sz="0" w:space="0" w:color="auto"/>
            <w:bottom w:val="none" w:sz="0" w:space="0" w:color="auto"/>
            <w:right w:val="none" w:sz="0" w:space="0" w:color="auto"/>
          </w:divBdr>
        </w:div>
        <w:div w:id="2034184502">
          <w:marLeft w:val="0"/>
          <w:marRight w:val="0"/>
          <w:marTop w:val="0"/>
          <w:marBottom w:val="0"/>
          <w:divBdr>
            <w:top w:val="none" w:sz="0" w:space="0" w:color="auto"/>
            <w:left w:val="none" w:sz="0" w:space="0" w:color="auto"/>
            <w:bottom w:val="none" w:sz="0" w:space="0" w:color="auto"/>
            <w:right w:val="none" w:sz="0" w:space="0" w:color="auto"/>
          </w:divBdr>
        </w:div>
      </w:divsChild>
    </w:div>
    <w:div w:id="182325796">
      <w:bodyDiv w:val="1"/>
      <w:marLeft w:val="0"/>
      <w:marRight w:val="0"/>
      <w:marTop w:val="0"/>
      <w:marBottom w:val="0"/>
      <w:divBdr>
        <w:top w:val="none" w:sz="0" w:space="0" w:color="auto"/>
        <w:left w:val="none" w:sz="0" w:space="0" w:color="auto"/>
        <w:bottom w:val="none" w:sz="0" w:space="0" w:color="auto"/>
        <w:right w:val="none" w:sz="0" w:space="0" w:color="auto"/>
      </w:divBdr>
    </w:div>
    <w:div w:id="182863066">
      <w:bodyDiv w:val="1"/>
      <w:marLeft w:val="0"/>
      <w:marRight w:val="0"/>
      <w:marTop w:val="0"/>
      <w:marBottom w:val="0"/>
      <w:divBdr>
        <w:top w:val="none" w:sz="0" w:space="0" w:color="auto"/>
        <w:left w:val="none" w:sz="0" w:space="0" w:color="auto"/>
        <w:bottom w:val="none" w:sz="0" w:space="0" w:color="auto"/>
        <w:right w:val="none" w:sz="0" w:space="0" w:color="auto"/>
      </w:divBdr>
    </w:div>
    <w:div w:id="183449414">
      <w:bodyDiv w:val="1"/>
      <w:marLeft w:val="0"/>
      <w:marRight w:val="0"/>
      <w:marTop w:val="0"/>
      <w:marBottom w:val="0"/>
      <w:divBdr>
        <w:top w:val="none" w:sz="0" w:space="0" w:color="auto"/>
        <w:left w:val="none" w:sz="0" w:space="0" w:color="auto"/>
        <w:bottom w:val="none" w:sz="0" w:space="0" w:color="auto"/>
        <w:right w:val="none" w:sz="0" w:space="0" w:color="auto"/>
      </w:divBdr>
      <w:divsChild>
        <w:div w:id="248850231">
          <w:marLeft w:val="0"/>
          <w:marRight w:val="0"/>
          <w:marTop w:val="0"/>
          <w:marBottom w:val="0"/>
          <w:divBdr>
            <w:top w:val="none" w:sz="0" w:space="0" w:color="auto"/>
            <w:left w:val="none" w:sz="0" w:space="0" w:color="auto"/>
            <w:bottom w:val="none" w:sz="0" w:space="0" w:color="auto"/>
            <w:right w:val="none" w:sz="0" w:space="0" w:color="auto"/>
          </w:divBdr>
          <w:divsChild>
            <w:div w:id="141049554">
              <w:marLeft w:val="0"/>
              <w:marRight w:val="0"/>
              <w:marTop w:val="0"/>
              <w:marBottom w:val="0"/>
              <w:divBdr>
                <w:top w:val="none" w:sz="0" w:space="0" w:color="auto"/>
                <w:left w:val="none" w:sz="0" w:space="0" w:color="auto"/>
                <w:bottom w:val="none" w:sz="0" w:space="0" w:color="auto"/>
                <w:right w:val="none" w:sz="0" w:space="0" w:color="auto"/>
              </w:divBdr>
              <w:divsChild>
                <w:div w:id="1421683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46263">
      <w:bodyDiv w:val="1"/>
      <w:marLeft w:val="0"/>
      <w:marRight w:val="0"/>
      <w:marTop w:val="0"/>
      <w:marBottom w:val="0"/>
      <w:divBdr>
        <w:top w:val="none" w:sz="0" w:space="0" w:color="auto"/>
        <w:left w:val="none" w:sz="0" w:space="0" w:color="auto"/>
        <w:bottom w:val="none" w:sz="0" w:space="0" w:color="auto"/>
        <w:right w:val="none" w:sz="0" w:space="0" w:color="auto"/>
      </w:divBdr>
    </w:div>
    <w:div w:id="185406122">
      <w:bodyDiv w:val="1"/>
      <w:marLeft w:val="0"/>
      <w:marRight w:val="0"/>
      <w:marTop w:val="0"/>
      <w:marBottom w:val="0"/>
      <w:divBdr>
        <w:top w:val="none" w:sz="0" w:space="0" w:color="auto"/>
        <w:left w:val="none" w:sz="0" w:space="0" w:color="auto"/>
        <w:bottom w:val="none" w:sz="0" w:space="0" w:color="auto"/>
        <w:right w:val="none" w:sz="0" w:space="0" w:color="auto"/>
      </w:divBdr>
    </w:div>
    <w:div w:id="186256095">
      <w:bodyDiv w:val="1"/>
      <w:marLeft w:val="0"/>
      <w:marRight w:val="0"/>
      <w:marTop w:val="0"/>
      <w:marBottom w:val="0"/>
      <w:divBdr>
        <w:top w:val="none" w:sz="0" w:space="0" w:color="auto"/>
        <w:left w:val="none" w:sz="0" w:space="0" w:color="auto"/>
        <w:bottom w:val="none" w:sz="0" w:space="0" w:color="auto"/>
        <w:right w:val="none" w:sz="0" w:space="0" w:color="auto"/>
      </w:divBdr>
      <w:divsChild>
        <w:div w:id="1965849369">
          <w:marLeft w:val="0"/>
          <w:marRight w:val="0"/>
          <w:marTop w:val="0"/>
          <w:marBottom w:val="0"/>
          <w:divBdr>
            <w:top w:val="none" w:sz="0" w:space="0" w:color="auto"/>
            <w:left w:val="none" w:sz="0" w:space="0" w:color="auto"/>
            <w:bottom w:val="none" w:sz="0" w:space="0" w:color="auto"/>
            <w:right w:val="none" w:sz="0" w:space="0" w:color="auto"/>
          </w:divBdr>
        </w:div>
        <w:div w:id="149257516">
          <w:marLeft w:val="0"/>
          <w:marRight w:val="0"/>
          <w:marTop w:val="0"/>
          <w:marBottom w:val="0"/>
          <w:divBdr>
            <w:top w:val="none" w:sz="0" w:space="0" w:color="auto"/>
            <w:left w:val="none" w:sz="0" w:space="0" w:color="auto"/>
            <w:bottom w:val="none" w:sz="0" w:space="0" w:color="auto"/>
            <w:right w:val="none" w:sz="0" w:space="0" w:color="auto"/>
          </w:divBdr>
        </w:div>
        <w:div w:id="668140914">
          <w:marLeft w:val="0"/>
          <w:marRight w:val="0"/>
          <w:marTop w:val="0"/>
          <w:marBottom w:val="0"/>
          <w:divBdr>
            <w:top w:val="none" w:sz="0" w:space="0" w:color="auto"/>
            <w:left w:val="none" w:sz="0" w:space="0" w:color="auto"/>
            <w:bottom w:val="none" w:sz="0" w:space="0" w:color="auto"/>
            <w:right w:val="none" w:sz="0" w:space="0" w:color="auto"/>
          </w:divBdr>
        </w:div>
        <w:div w:id="1825051356">
          <w:marLeft w:val="0"/>
          <w:marRight w:val="0"/>
          <w:marTop w:val="0"/>
          <w:marBottom w:val="0"/>
          <w:divBdr>
            <w:top w:val="none" w:sz="0" w:space="0" w:color="auto"/>
            <w:left w:val="none" w:sz="0" w:space="0" w:color="auto"/>
            <w:bottom w:val="none" w:sz="0" w:space="0" w:color="auto"/>
            <w:right w:val="none" w:sz="0" w:space="0" w:color="auto"/>
          </w:divBdr>
        </w:div>
        <w:div w:id="397168726">
          <w:marLeft w:val="0"/>
          <w:marRight w:val="0"/>
          <w:marTop w:val="0"/>
          <w:marBottom w:val="0"/>
          <w:divBdr>
            <w:top w:val="none" w:sz="0" w:space="0" w:color="auto"/>
            <w:left w:val="none" w:sz="0" w:space="0" w:color="auto"/>
            <w:bottom w:val="none" w:sz="0" w:space="0" w:color="auto"/>
            <w:right w:val="none" w:sz="0" w:space="0" w:color="auto"/>
          </w:divBdr>
        </w:div>
        <w:div w:id="13042051">
          <w:marLeft w:val="0"/>
          <w:marRight w:val="0"/>
          <w:marTop w:val="0"/>
          <w:marBottom w:val="0"/>
          <w:divBdr>
            <w:top w:val="none" w:sz="0" w:space="0" w:color="auto"/>
            <w:left w:val="none" w:sz="0" w:space="0" w:color="auto"/>
            <w:bottom w:val="none" w:sz="0" w:space="0" w:color="auto"/>
            <w:right w:val="none" w:sz="0" w:space="0" w:color="auto"/>
          </w:divBdr>
        </w:div>
        <w:div w:id="2030141184">
          <w:marLeft w:val="0"/>
          <w:marRight w:val="0"/>
          <w:marTop w:val="0"/>
          <w:marBottom w:val="0"/>
          <w:divBdr>
            <w:top w:val="none" w:sz="0" w:space="0" w:color="auto"/>
            <w:left w:val="none" w:sz="0" w:space="0" w:color="auto"/>
            <w:bottom w:val="none" w:sz="0" w:space="0" w:color="auto"/>
            <w:right w:val="none" w:sz="0" w:space="0" w:color="auto"/>
          </w:divBdr>
        </w:div>
        <w:div w:id="1255280600">
          <w:marLeft w:val="0"/>
          <w:marRight w:val="0"/>
          <w:marTop w:val="0"/>
          <w:marBottom w:val="0"/>
          <w:divBdr>
            <w:top w:val="none" w:sz="0" w:space="0" w:color="auto"/>
            <w:left w:val="none" w:sz="0" w:space="0" w:color="auto"/>
            <w:bottom w:val="none" w:sz="0" w:space="0" w:color="auto"/>
            <w:right w:val="none" w:sz="0" w:space="0" w:color="auto"/>
          </w:divBdr>
        </w:div>
        <w:div w:id="1268536873">
          <w:marLeft w:val="0"/>
          <w:marRight w:val="0"/>
          <w:marTop w:val="0"/>
          <w:marBottom w:val="0"/>
          <w:divBdr>
            <w:top w:val="none" w:sz="0" w:space="0" w:color="auto"/>
            <w:left w:val="none" w:sz="0" w:space="0" w:color="auto"/>
            <w:bottom w:val="none" w:sz="0" w:space="0" w:color="auto"/>
            <w:right w:val="none" w:sz="0" w:space="0" w:color="auto"/>
          </w:divBdr>
        </w:div>
        <w:div w:id="2121949416">
          <w:marLeft w:val="0"/>
          <w:marRight w:val="0"/>
          <w:marTop w:val="0"/>
          <w:marBottom w:val="0"/>
          <w:divBdr>
            <w:top w:val="none" w:sz="0" w:space="0" w:color="auto"/>
            <w:left w:val="none" w:sz="0" w:space="0" w:color="auto"/>
            <w:bottom w:val="none" w:sz="0" w:space="0" w:color="auto"/>
            <w:right w:val="none" w:sz="0" w:space="0" w:color="auto"/>
          </w:divBdr>
        </w:div>
        <w:div w:id="1225944429">
          <w:marLeft w:val="0"/>
          <w:marRight w:val="0"/>
          <w:marTop w:val="0"/>
          <w:marBottom w:val="0"/>
          <w:divBdr>
            <w:top w:val="none" w:sz="0" w:space="0" w:color="auto"/>
            <w:left w:val="none" w:sz="0" w:space="0" w:color="auto"/>
            <w:bottom w:val="none" w:sz="0" w:space="0" w:color="auto"/>
            <w:right w:val="none" w:sz="0" w:space="0" w:color="auto"/>
          </w:divBdr>
        </w:div>
        <w:div w:id="161354563">
          <w:marLeft w:val="0"/>
          <w:marRight w:val="0"/>
          <w:marTop w:val="0"/>
          <w:marBottom w:val="0"/>
          <w:divBdr>
            <w:top w:val="none" w:sz="0" w:space="0" w:color="auto"/>
            <w:left w:val="none" w:sz="0" w:space="0" w:color="auto"/>
            <w:bottom w:val="none" w:sz="0" w:space="0" w:color="auto"/>
            <w:right w:val="none" w:sz="0" w:space="0" w:color="auto"/>
          </w:divBdr>
        </w:div>
        <w:div w:id="1975402316">
          <w:marLeft w:val="0"/>
          <w:marRight w:val="0"/>
          <w:marTop w:val="0"/>
          <w:marBottom w:val="0"/>
          <w:divBdr>
            <w:top w:val="none" w:sz="0" w:space="0" w:color="auto"/>
            <w:left w:val="none" w:sz="0" w:space="0" w:color="auto"/>
            <w:bottom w:val="none" w:sz="0" w:space="0" w:color="auto"/>
            <w:right w:val="none" w:sz="0" w:space="0" w:color="auto"/>
          </w:divBdr>
        </w:div>
        <w:div w:id="1901668735">
          <w:marLeft w:val="0"/>
          <w:marRight w:val="0"/>
          <w:marTop w:val="0"/>
          <w:marBottom w:val="0"/>
          <w:divBdr>
            <w:top w:val="none" w:sz="0" w:space="0" w:color="auto"/>
            <w:left w:val="none" w:sz="0" w:space="0" w:color="auto"/>
            <w:bottom w:val="none" w:sz="0" w:space="0" w:color="auto"/>
            <w:right w:val="none" w:sz="0" w:space="0" w:color="auto"/>
          </w:divBdr>
        </w:div>
      </w:divsChild>
    </w:div>
    <w:div w:id="186412225">
      <w:bodyDiv w:val="1"/>
      <w:marLeft w:val="0"/>
      <w:marRight w:val="0"/>
      <w:marTop w:val="0"/>
      <w:marBottom w:val="0"/>
      <w:divBdr>
        <w:top w:val="none" w:sz="0" w:space="0" w:color="auto"/>
        <w:left w:val="none" w:sz="0" w:space="0" w:color="auto"/>
        <w:bottom w:val="none" w:sz="0" w:space="0" w:color="auto"/>
        <w:right w:val="none" w:sz="0" w:space="0" w:color="auto"/>
      </w:divBdr>
    </w:div>
    <w:div w:id="186913582">
      <w:bodyDiv w:val="1"/>
      <w:marLeft w:val="0"/>
      <w:marRight w:val="0"/>
      <w:marTop w:val="0"/>
      <w:marBottom w:val="0"/>
      <w:divBdr>
        <w:top w:val="none" w:sz="0" w:space="0" w:color="auto"/>
        <w:left w:val="none" w:sz="0" w:space="0" w:color="auto"/>
        <w:bottom w:val="none" w:sz="0" w:space="0" w:color="auto"/>
        <w:right w:val="none" w:sz="0" w:space="0" w:color="auto"/>
      </w:divBdr>
    </w:div>
    <w:div w:id="188496889">
      <w:bodyDiv w:val="1"/>
      <w:marLeft w:val="0"/>
      <w:marRight w:val="0"/>
      <w:marTop w:val="0"/>
      <w:marBottom w:val="0"/>
      <w:divBdr>
        <w:top w:val="none" w:sz="0" w:space="0" w:color="auto"/>
        <w:left w:val="none" w:sz="0" w:space="0" w:color="auto"/>
        <w:bottom w:val="none" w:sz="0" w:space="0" w:color="auto"/>
        <w:right w:val="none" w:sz="0" w:space="0" w:color="auto"/>
      </w:divBdr>
      <w:divsChild>
        <w:div w:id="1281448309">
          <w:marLeft w:val="0"/>
          <w:marRight w:val="0"/>
          <w:marTop w:val="0"/>
          <w:marBottom w:val="0"/>
          <w:divBdr>
            <w:top w:val="none" w:sz="0" w:space="0" w:color="auto"/>
            <w:left w:val="none" w:sz="0" w:space="0" w:color="auto"/>
            <w:bottom w:val="none" w:sz="0" w:space="0" w:color="auto"/>
            <w:right w:val="none" w:sz="0" w:space="0" w:color="auto"/>
          </w:divBdr>
        </w:div>
        <w:div w:id="1955554509">
          <w:marLeft w:val="0"/>
          <w:marRight w:val="0"/>
          <w:marTop w:val="0"/>
          <w:marBottom w:val="0"/>
          <w:divBdr>
            <w:top w:val="none" w:sz="0" w:space="0" w:color="auto"/>
            <w:left w:val="none" w:sz="0" w:space="0" w:color="auto"/>
            <w:bottom w:val="none" w:sz="0" w:space="0" w:color="auto"/>
            <w:right w:val="none" w:sz="0" w:space="0" w:color="auto"/>
          </w:divBdr>
        </w:div>
        <w:div w:id="1094588950">
          <w:marLeft w:val="0"/>
          <w:marRight w:val="0"/>
          <w:marTop w:val="0"/>
          <w:marBottom w:val="0"/>
          <w:divBdr>
            <w:top w:val="none" w:sz="0" w:space="0" w:color="auto"/>
            <w:left w:val="none" w:sz="0" w:space="0" w:color="auto"/>
            <w:bottom w:val="none" w:sz="0" w:space="0" w:color="auto"/>
            <w:right w:val="none" w:sz="0" w:space="0" w:color="auto"/>
          </w:divBdr>
        </w:div>
        <w:div w:id="1559433184">
          <w:marLeft w:val="0"/>
          <w:marRight w:val="0"/>
          <w:marTop w:val="0"/>
          <w:marBottom w:val="0"/>
          <w:divBdr>
            <w:top w:val="none" w:sz="0" w:space="0" w:color="auto"/>
            <w:left w:val="none" w:sz="0" w:space="0" w:color="auto"/>
            <w:bottom w:val="none" w:sz="0" w:space="0" w:color="auto"/>
            <w:right w:val="none" w:sz="0" w:space="0" w:color="auto"/>
          </w:divBdr>
        </w:div>
        <w:div w:id="201066238">
          <w:marLeft w:val="0"/>
          <w:marRight w:val="0"/>
          <w:marTop w:val="0"/>
          <w:marBottom w:val="0"/>
          <w:divBdr>
            <w:top w:val="none" w:sz="0" w:space="0" w:color="auto"/>
            <w:left w:val="none" w:sz="0" w:space="0" w:color="auto"/>
            <w:bottom w:val="none" w:sz="0" w:space="0" w:color="auto"/>
            <w:right w:val="none" w:sz="0" w:space="0" w:color="auto"/>
          </w:divBdr>
        </w:div>
        <w:div w:id="1517378399">
          <w:marLeft w:val="0"/>
          <w:marRight w:val="0"/>
          <w:marTop w:val="0"/>
          <w:marBottom w:val="0"/>
          <w:divBdr>
            <w:top w:val="none" w:sz="0" w:space="0" w:color="auto"/>
            <w:left w:val="none" w:sz="0" w:space="0" w:color="auto"/>
            <w:bottom w:val="none" w:sz="0" w:space="0" w:color="auto"/>
            <w:right w:val="none" w:sz="0" w:space="0" w:color="auto"/>
          </w:divBdr>
        </w:div>
        <w:div w:id="1927424453">
          <w:marLeft w:val="0"/>
          <w:marRight w:val="0"/>
          <w:marTop w:val="0"/>
          <w:marBottom w:val="0"/>
          <w:divBdr>
            <w:top w:val="none" w:sz="0" w:space="0" w:color="auto"/>
            <w:left w:val="none" w:sz="0" w:space="0" w:color="auto"/>
            <w:bottom w:val="none" w:sz="0" w:space="0" w:color="auto"/>
            <w:right w:val="none" w:sz="0" w:space="0" w:color="auto"/>
          </w:divBdr>
        </w:div>
      </w:divsChild>
    </w:div>
    <w:div w:id="188759352">
      <w:bodyDiv w:val="1"/>
      <w:marLeft w:val="0"/>
      <w:marRight w:val="0"/>
      <w:marTop w:val="0"/>
      <w:marBottom w:val="0"/>
      <w:divBdr>
        <w:top w:val="none" w:sz="0" w:space="0" w:color="auto"/>
        <w:left w:val="none" w:sz="0" w:space="0" w:color="auto"/>
        <w:bottom w:val="none" w:sz="0" w:space="0" w:color="auto"/>
        <w:right w:val="none" w:sz="0" w:space="0" w:color="auto"/>
      </w:divBdr>
    </w:div>
    <w:div w:id="189684721">
      <w:bodyDiv w:val="1"/>
      <w:marLeft w:val="0"/>
      <w:marRight w:val="0"/>
      <w:marTop w:val="0"/>
      <w:marBottom w:val="0"/>
      <w:divBdr>
        <w:top w:val="none" w:sz="0" w:space="0" w:color="auto"/>
        <w:left w:val="none" w:sz="0" w:space="0" w:color="auto"/>
        <w:bottom w:val="none" w:sz="0" w:space="0" w:color="auto"/>
        <w:right w:val="none" w:sz="0" w:space="0" w:color="auto"/>
      </w:divBdr>
    </w:div>
    <w:div w:id="189874807">
      <w:bodyDiv w:val="1"/>
      <w:marLeft w:val="0"/>
      <w:marRight w:val="0"/>
      <w:marTop w:val="0"/>
      <w:marBottom w:val="0"/>
      <w:divBdr>
        <w:top w:val="none" w:sz="0" w:space="0" w:color="auto"/>
        <w:left w:val="none" w:sz="0" w:space="0" w:color="auto"/>
        <w:bottom w:val="none" w:sz="0" w:space="0" w:color="auto"/>
        <w:right w:val="none" w:sz="0" w:space="0" w:color="auto"/>
      </w:divBdr>
    </w:div>
    <w:div w:id="190382288">
      <w:bodyDiv w:val="1"/>
      <w:marLeft w:val="0"/>
      <w:marRight w:val="0"/>
      <w:marTop w:val="0"/>
      <w:marBottom w:val="0"/>
      <w:divBdr>
        <w:top w:val="none" w:sz="0" w:space="0" w:color="auto"/>
        <w:left w:val="none" w:sz="0" w:space="0" w:color="auto"/>
        <w:bottom w:val="none" w:sz="0" w:space="0" w:color="auto"/>
        <w:right w:val="none" w:sz="0" w:space="0" w:color="auto"/>
      </w:divBdr>
      <w:divsChild>
        <w:div w:id="1812746239">
          <w:marLeft w:val="0"/>
          <w:marRight w:val="0"/>
          <w:marTop w:val="0"/>
          <w:marBottom w:val="0"/>
          <w:divBdr>
            <w:top w:val="none" w:sz="0" w:space="0" w:color="auto"/>
            <w:left w:val="none" w:sz="0" w:space="0" w:color="auto"/>
            <w:bottom w:val="none" w:sz="0" w:space="0" w:color="auto"/>
            <w:right w:val="none" w:sz="0" w:space="0" w:color="auto"/>
          </w:divBdr>
          <w:divsChild>
            <w:div w:id="2112164921">
              <w:marLeft w:val="0"/>
              <w:marRight w:val="0"/>
              <w:marTop w:val="0"/>
              <w:marBottom w:val="0"/>
              <w:divBdr>
                <w:top w:val="none" w:sz="0" w:space="0" w:color="auto"/>
                <w:left w:val="none" w:sz="0" w:space="0" w:color="auto"/>
                <w:bottom w:val="none" w:sz="0" w:space="0" w:color="auto"/>
                <w:right w:val="none" w:sz="0" w:space="0" w:color="auto"/>
              </w:divBdr>
              <w:divsChild>
                <w:div w:id="1607274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846207">
      <w:bodyDiv w:val="1"/>
      <w:marLeft w:val="0"/>
      <w:marRight w:val="0"/>
      <w:marTop w:val="0"/>
      <w:marBottom w:val="0"/>
      <w:divBdr>
        <w:top w:val="none" w:sz="0" w:space="0" w:color="auto"/>
        <w:left w:val="none" w:sz="0" w:space="0" w:color="auto"/>
        <w:bottom w:val="none" w:sz="0" w:space="0" w:color="auto"/>
        <w:right w:val="none" w:sz="0" w:space="0" w:color="auto"/>
      </w:divBdr>
      <w:divsChild>
        <w:div w:id="597760650">
          <w:marLeft w:val="0"/>
          <w:marRight w:val="0"/>
          <w:marTop w:val="0"/>
          <w:marBottom w:val="0"/>
          <w:divBdr>
            <w:top w:val="none" w:sz="0" w:space="0" w:color="auto"/>
            <w:left w:val="none" w:sz="0" w:space="0" w:color="auto"/>
            <w:bottom w:val="none" w:sz="0" w:space="0" w:color="auto"/>
            <w:right w:val="none" w:sz="0" w:space="0" w:color="auto"/>
          </w:divBdr>
        </w:div>
        <w:div w:id="910966483">
          <w:marLeft w:val="0"/>
          <w:marRight w:val="0"/>
          <w:marTop w:val="0"/>
          <w:marBottom w:val="0"/>
          <w:divBdr>
            <w:top w:val="none" w:sz="0" w:space="0" w:color="auto"/>
            <w:left w:val="none" w:sz="0" w:space="0" w:color="auto"/>
            <w:bottom w:val="none" w:sz="0" w:space="0" w:color="auto"/>
            <w:right w:val="none" w:sz="0" w:space="0" w:color="auto"/>
          </w:divBdr>
        </w:div>
        <w:div w:id="1178733131">
          <w:marLeft w:val="0"/>
          <w:marRight w:val="0"/>
          <w:marTop w:val="0"/>
          <w:marBottom w:val="0"/>
          <w:divBdr>
            <w:top w:val="none" w:sz="0" w:space="0" w:color="auto"/>
            <w:left w:val="none" w:sz="0" w:space="0" w:color="auto"/>
            <w:bottom w:val="none" w:sz="0" w:space="0" w:color="auto"/>
            <w:right w:val="none" w:sz="0" w:space="0" w:color="auto"/>
          </w:divBdr>
        </w:div>
        <w:div w:id="1859350978">
          <w:marLeft w:val="0"/>
          <w:marRight w:val="0"/>
          <w:marTop w:val="0"/>
          <w:marBottom w:val="0"/>
          <w:divBdr>
            <w:top w:val="none" w:sz="0" w:space="0" w:color="auto"/>
            <w:left w:val="none" w:sz="0" w:space="0" w:color="auto"/>
            <w:bottom w:val="none" w:sz="0" w:space="0" w:color="auto"/>
            <w:right w:val="none" w:sz="0" w:space="0" w:color="auto"/>
          </w:divBdr>
        </w:div>
        <w:div w:id="1151945660">
          <w:marLeft w:val="0"/>
          <w:marRight w:val="0"/>
          <w:marTop w:val="0"/>
          <w:marBottom w:val="0"/>
          <w:divBdr>
            <w:top w:val="none" w:sz="0" w:space="0" w:color="auto"/>
            <w:left w:val="none" w:sz="0" w:space="0" w:color="auto"/>
            <w:bottom w:val="none" w:sz="0" w:space="0" w:color="auto"/>
            <w:right w:val="none" w:sz="0" w:space="0" w:color="auto"/>
          </w:divBdr>
        </w:div>
        <w:div w:id="443498548">
          <w:marLeft w:val="0"/>
          <w:marRight w:val="0"/>
          <w:marTop w:val="0"/>
          <w:marBottom w:val="0"/>
          <w:divBdr>
            <w:top w:val="none" w:sz="0" w:space="0" w:color="auto"/>
            <w:left w:val="none" w:sz="0" w:space="0" w:color="auto"/>
            <w:bottom w:val="none" w:sz="0" w:space="0" w:color="auto"/>
            <w:right w:val="none" w:sz="0" w:space="0" w:color="auto"/>
          </w:divBdr>
        </w:div>
        <w:div w:id="580481780">
          <w:marLeft w:val="0"/>
          <w:marRight w:val="0"/>
          <w:marTop w:val="0"/>
          <w:marBottom w:val="0"/>
          <w:divBdr>
            <w:top w:val="none" w:sz="0" w:space="0" w:color="auto"/>
            <w:left w:val="none" w:sz="0" w:space="0" w:color="auto"/>
            <w:bottom w:val="none" w:sz="0" w:space="0" w:color="auto"/>
            <w:right w:val="none" w:sz="0" w:space="0" w:color="auto"/>
          </w:divBdr>
        </w:div>
        <w:div w:id="496194488">
          <w:marLeft w:val="0"/>
          <w:marRight w:val="0"/>
          <w:marTop w:val="0"/>
          <w:marBottom w:val="0"/>
          <w:divBdr>
            <w:top w:val="none" w:sz="0" w:space="0" w:color="auto"/>
            <w:left w:val="none" w:sz="0" w:space="0" w:color="auto"/>
            <w:bottom w:val="none" w:sz="0" w:space="0" w:color="auto"/>
            <w:right w:val="none" w:sz="0" w:space="0" w:color="auto"/>
          </w:divBdr>
        </w:div>
        <w:div w:id="1660885124">
          <w:marLeft w:val="0"/>
          <w:marRight w:val="0"/>
          <w:marTop w:val="0"/>
          <w:marBottom w:val="0"/>
          <w:divBdr>
            <w:top w:val="none" w:sz="0" w:space="0" w:color="auto"/>
            <w:left w:val="none" w:sz="0" w:space="0" w:color="auto"/>
            <w:bottom w:val="none" w:sz="0" w:space="0" w:color="auto"/>
            <w:right w:val="none" w:sz="0" w:space="0" w:color="auto"/>
          </w:divBdr>
        </w:div>
        <w:div w:id="535385826">
          <w:marLeft w:val="0"/>
          <w:marRight w:val="0"/>
          <w:marTop w:val="0"/>
          <w:marBottom w:val="0"/>
          <w:divBdr>
            <w:top w:val="none" w:sz="0" w:space="0" w:color="auto"/>
            <w:left w:val="none" w:sz="0" w:space="0" w:color="auto"/>
            <w:bottom w:val="none" w:sz="0" w:space="0" w:color="auto"/>
            <w:right w:val="none" w:sz="0" w:space="0" w:color="auto"/>
          </w:divBdr>
        </w:div>
        <w:div w:id="1085801877">
          <w:marLeft w:val="0"/>
          <w:marRight w:val="0"/>
          <w:marTop w:val="0"/>
          <w:marBottom w:val="0"/>
          <w:divBdr>
            <w:top w:val="none" w:sz="0" w:space="0" w:color="auto"/>
            <w:left w:val="none" w:sz="0" w:space="0" w:color="auto"/>
            <w:bottom w:val="none" w:sz="0" w:space="0" w:color="auto"/>
            <w:right w:val="none" w:sz="0" w:space="0" w:color="auto"/>
          </w:divBdr>
        </w:div>
        <w:div w:id="728965223">
          <w:marLeft w:val="0"/>
          <w:marRight w:val="0"/>
          <w:marTop w:val="0"/>
          <w:marBottom w:val="0"/>
          <w:divBdr>
            <w:top w:val="none" w:sz="0" w:space="0" w:color="auto"/>
            <w:left w:val="none" w:sz="0" w:space="0" w:color="auto"/>
            <w:bottom w:val="none" w:sz="0" w:space="0" w:color="auto"/>
            <w:right w:val="none" w:sz="0" w:space="0" w:color="auto"/>
          </w:divBdr>
        </w:div>
        <w:div w:id="828054428">
          <w:marLeft w:val="0"/>
          <w:marRight w:val="0"/>
          <w:marTop w:val="0"/>
          <w:marBottom w:val="0"/>
          <w:divBdr>
            <w:top w:val="none" w:sz="0" w:space="0" w:color="auto"/>
            <w:left w:val="none" w:sz="0" w:space="0" w:color="auto"/>
            <w:bottom w:val="none" w:sz="0" w:space="0" w:color="auto"/>
            <w:right w:val="none" w:sz="0" w:space="0" w:color="auto"/>
          </w:divBdr>
        </w:div>
        <w:div w:id="813329873">
          <w:marLeft w:val="0"/>
          <w:marRight w:val="0"/>
          <w:marTop w:val="0"/>
          <w:marBottom w:val="0"/>
          <w:divBdr>
            <w:top w:val="none" w:sz="0" w:space="0" w:color="auto"/>
            <w:left w:val="none" w:sz="0" w:space="0" w:color="auto"/>
            <w:bottom w:val="none" w:sz="0" w:space="0" w:color="auto"/>
            <w:right w:val="none" w:sz="0" w:space="0" w:color="auto"/>
          </w:divBdr>
        </w:div>
        <w:div w:id="428819484">
          <w:marLeft w:val="0"/>
          <w:marRight w:val="0"/>
          <w:marTop w:val="0"/>
          <w:marBottom w:val="0"/>
          <w:divBdr>
            <w:top w:val="none" w:sz="0" w:space="0" w:color="auto"/>
            <w:left w:val="none" w:sz="0" w:space="0" w:color="auto"/>
            <w:bottom w:val="none" w:sz="0" w:space="0" w:color="auto"/>
            <w:right w:val="none" w:sz="0" w:space="0" w:color="auto"/>
          </w:divBdr>
        </w:div>
        <w:div w:id="251427746">
          <w:marLeft w:val="0"/>
          <w:marRight w:val="0"/>
          <w:marTop w:val="0"/>
          <w:marBottom w:val="0"/>
          <w:divBdr>
            <w:top w:val="none" w:sz="0" w:space="0" w:color="auto"/>
            <w:left w:val="none" w:sz="0" w:space="0" w:color="auto"/>
            <w:bottom w:val="none" w:sz="0" w:space="0" w:color="auto"/>
            <w:right w:val="none" w:sz="0" w:space="0" w:color="auto"/>
          </w:divBdr>
        </w:div>
        <w:div w:id="437912332">
          <w:marLeft w:val="0"/>
          <w:marRight w:val="0"/>
          <w:marTop w:val="0"/>
          <w:marBottom w:val="0"/>
          <w:divBdr>
            <w:top w:val="none" w:sz="0" w:space="0" w:color="auto"/>
            <w:left w:val="none" w:sz="0" w:space="0" w:color="auto"/>
            <w:bottom w:val="none" w:sz="0" w:space="0" w:color="auto"/>
            <w:right w:val="none" w:sz="0" w:space="0" w:color="auto"/>
          </w:divBdr>
        </w:div>
        <w:div w:id="1814634023">
          <w:marLeft w:val="0"/>
          <w:marRight w:val="0"/>
          <w:marTop w:val="0"/>
          <w:marBottom w:val="0"/>
          <w:divBdr>
            <w:top w:val="none" w:sz="0" w:space="0" w:color="auto"/>
            <w:left w:val="none" w:sz="0" w:space="0" w:color="auto"/>
            <w:bottom w:val="none" w:sz="0" w:space="0" w:color="auto"/>
            <w:right w:val="none" w:sz="0" w:space="0" w:color="auto"/>
          </w:divBdr>
        </w:div>
        <w:div w:id="1528329647">
          <w:marLeft w:val="0"/>
          <w:marRight w:val="0"/>
          <w:marTop w:val="0"/>
          <w:marBottom w:val="0"/>
          <w:divBdr>
            <w:top w:val="none" w:sz="0" w:space="0" w:color="auto"/>
            <w:left w:val="none" w:sz="0" w:space="0" w:color="auto"/>
            <w:bottom w:val="none" w:sz="0" w:space="0" w:color="auto"/>
            <w:right w:val="none" w:sz="0" w:space="0" w:color="auto"/>
          </w:divBdr>
        </w:div>
        <w:div w:id="1658149570">
          <w:marLeft w:val="0"/>
          <w:marRight w:val="0"/>
          <w:marTop w:val="0"/>
          <w:marBottom w:val="0"/>
          <w:divBdr>
            <w:top w:val="none" w:sz="0" w:space="0" w:color="auto"/>
            <w:left w:val="none" w:sz="0" w:space="0" w:color="auto"/>
            <w:bottom w:val="none" w:sz="0" w:space="0" w:color="auto"/>
            <w:right w:val="none" w:sz="0" w:space="0" w:color="auto"/>
          </w:divBdr>
        </w:div>
        <w:div w:id="2020084053">
          <w:marLeft w:val="0"/>
          <w:marRight w:val="0"/>
          <w:marTop w:val="0"/>
          <w:marBottom w:val="0"/>
          <w:divBdr>
            <w:top w:val="none" w:sz="0" w:space="0" w:color="auto"/>
            <w:left w:val="none" w:sz="0" w:space="0" w:color="auto"/>
            <w:bottom w:val="none" w:sz="0" w:space="0" w:color="auto"/>
            <w:right w:val="none" w:sz="0" w:space="0" w:color="auto"/>
          </w:divBdr>
        </w:div>
        <w:div w:id="2131975380">
          <w:marLeft w:val="0"/>
          <w:marRight w:val="0"/>
          <w:marTop w:val="0"/>
          <w:marBottom w:val="0"/>
          <w:divBdr>
            <w:top w:val="none" w:sz="0" w:space="0" w:color="auto"/>
            <w:left w:val="none" w:sz="0" w:space="0" w:color="auto"/>
            <w:bottom w:val="none" w:sz="0" w:space="0" w:color="auto"/>
            <w:right w:val="none" w:sz="0" w:space="0" w:color="auto"/>
          </w:divBdr>
        </w:div>
        <w:div w:id="1437868921">
          <w:marLeft w:val="0"/>
          <w:marRight w:val="0"/>
          <w:marTop w:val="0"/>
          <w:marBottom w:val="0"/>
          <w:divBdr>
            <w:top w:val="none" w:sz="0" w:space="0" w:color="auto"/>
            <w:left w:val="none" w:sz="0" w:space="0" w:color="auto"/>
            <w:bottom w:val="none" w:sz="0" w:space="0" w:color="auto"/>
            <w:right w:val="none" w:sz="0" w:space="0" w:color="auto"/>
          </w:divBdr>
        </w:div>
        <w:div w:id="2114472440">
          <w:marLeft w:val="0"/>
          <w:marRight w:val="0"/>
          <w:marTop w:val="0"/>
          <w:marBottom w:val="0"/>
          <w:divBdr>
            <w:top w:val="none" w:sz="0" w:space="0" w:color="auto"/>
            <w:left w:val="none" w:sz="0" w:space="0" w:color="auto"/>
            <w:bottom w:val="none" w:sz="0" w:space="0" w:color="auto"/>
            <w:right w:val="none" w:sz="0" w:space="0" w:color="auto"/>
          </w:divBdr>
        </w:div>
        <w:div w:id="1101605237">
          <w:marLeft w:val="0"/>
          <w:marRight w:val="0"/>
          <w:marTop w:val="0"/>
          <w:marBottom w:val="0"/>
          <w:divBdr>
            <w:top w:val="none" w:sz="0" w:space="0" w:color="auto"/>
            <w:left w:val="none" w:sz="0" w:space="0" w:color="auto"/>
            <w:bottom w:val="none" w:sz="0" w:space="0" w:color="auto"/>
            <w:right w:val="none" w:sz="0" w:space="0" w:color="auto"/>
          </w:divBdr>
        </w:div>
        <w:div w:id="1888376216">
          <w:marLeft w:val="0"/>
          <w:marRight w:val="0"/>
          <w:marTop w:val="0"/>
          <w:marBottom w:val="0"/>
          <w:divBdr>
            <w:top w:val="none" w:sz="0" w:space="0" w:color="auto"/>
            <w:left w:val="none" w:sz="0" w:space="0" w:color="auto"/>
            <w:bottom w:val="none" w:sz="0" w:space="0" w:color="auto"/>
            <w:right w:val="none" w:sz="0" w:space="0" w:color="auto"/>
          </w:divBdr>
        </w:div>
        <w:div w:id="1203010640">
          <w:marLeft w:val="0"/>
          <w:marRight w:val="0"/>
          <w:marTop w:val="0"/>
          <w:marBottom w:val="0"/>
          <w:divBdr>
            <w:top w:val="none" w:sz="0" w:space="0" w:color="auto"/>
            <w:left w:val="none" w:sz="0" w:space="0" w:color="auto"/>
            <w:bottom w:val="none" w:sz="0" w:space="0" w:color="auto"/>
            <w:right w:val="none" w:sz="0" w:space="0" w:color="auto"/>
          </w:divBdr>
        </w:div>
        <w:div w:id="643973400">
          <w:marLeft w:val="0"/>
          <w:marRight w:val="0"/>
          <w:marTop w:val="0"/>
          <w:marBottom w:val="0"/>
          <w:divBdr>
            <w:top w:val="none" w:sz="0" w:space="0" w:color="auto"/>
            <w:left w:val="none" w:sz="0" w:space="0" w:color="auto"/>
            <w:bottom w:val="none" w:sz="0" w:space="0" w:color="auto"/>
            <w:right w:val="none" w:sz="0" w:space="0" w:color="auto"/>
          </w:divBdr>
        </w:div>
        <w:div w:id="1670599787">
          <w:marLeft w:val="0"/>
          <w:marRight w:val="0"/>
          <w:marTop w:val="0"/>
          <w:marBottom w:val="0"/>
          <w:divBdr>
            <w:top w:val="none" w:sz="0" w:space="0" w:color="auto"/>
            <w:left w:val="none" w:sz="0" w:space="0" w:color="auto"/>
            <w:bottom w:val="none" w:sz="0" w:space="0" w:color="auto"/>
            <w:right w:val="none" w:sz="0" w:space="0" w:color="auto"/>
          </w:divBdr>
        </w:div>
        <w:div w:id="1083843303">
          <w:marLeft w:val="0"/>
          <w:marRight w:val="0"/>
          <w:marTop w:val="0"/>
          <w:marBottom w:val="0"/>
          <w:divBdr>
            <w:top w:val="none" w:sz="0" w:space="0" w:color="auto"/>
            <w:left w:val="none" w:sz="0" w:space="0" w:color="auto"/>
            <w:bottom w:val="none" w:sz="0" w:space="0" w:color="auto"/>
            <w:right w:val="none" w:sz="0" w:space="0" w:color="auto"/>
          </w:divBdr>
        </w:div>
        <w:div w:id="198664653">
          <w:marLeft w:val="0"/>
          <w:marRight w:val="0"/>
          <w:marTop w:val="0"/>
          <w:marBottom w:val="0"/>
          <w:divBdr>
            <w:top w:val="none" w:sz="0" w:space="0" w:color="auto"/>
            <w:left w:val="none" w:sz="0" w:space="0" w:color="auto"/>
            <w:bottom w:val="none" w:sz="0" w:space="0" w:color="auto"/>
            <w:right w:val="none" w:sz="0" w:space="0" w:color="auto"/>
          </w:divBdr>
        </w:div>
        <w:div w:id="261451125">
          <w:marLeft w:val="0"/>
          <w:marRight w:val="0"/>
          <w:marTop w:val="0"/>
          <w:marBottom w:val="0"/>
          <w:divBdr>
            <w:top w:val="none" w:sz="0" w:space="0" w:color="auto"/>
            <w:left w:val="none" w:sz="0" w:space="0" w:color="auto"/>
            <w:bottom w:val="none" w:sz="0" w:space="0" w:color="auto"/>
            <w:right w:val="none" w:sz="0" w:space="0" w:color="auto"/>
          </w:divBdr>
        </w:div>
        <w:div w:id="980767401">
          <w:marLeft w:val="0"/>
          <w:marRight w:val="0"/>
          <w:marTop w:val="0"/>
          <w:marBottom w:val="0"/>
          <w:divBdr>
            <w:top w:val="none" w:sz="0" w:space="0" w:color="auto"/>
            <w:left w:val="none" w:sz="0" w:space="0" w:color="auto"/>
            <w:bottom w:val="none" w:sz="0" w:space="0" w:color="auto"/>
            <w:right w:val="none" w:sz="0" w:space="0" w:color="auto"/>
          </w:divBdr>
        </w:div>
        <w:div w:id="810446517">
          <w:marLeft w:val="0"/>
          <w:marRight w:val="0"/>
          <w:marTop w:val="0"/>
          <w:marBottom w:val="0"/>
          <w:divBdr>
            <w:top w:val="none" w:sz="0" w:space="0" w:color="auto"/>
            <w:left w:val="none" w:sz="0" w:space="0" w:color="auto"/>
            <w:bottom w:val="none" w:sz="0" w:space="0" w:color="auto"/>
            <w:right w:val="none" w:sz="0" w:space="0" w:color="auto"/>
          </w:divBdr>
        </w:div>
        <w:div w:id="1239093907">
          <w:marLeft w:val="0"/>
          <w:marRight w:val="0"/>
          <w:marTop w:val="0"/>
          <w:marBottom w:val="0"/>
          <w:divBdr>
            <w:top w:val="none" w:sz="0" w:space="0" w:color="auto"/>
            <w:left w:val="none" w:sz="0" w:space="0" w:color="auto"/>
            <w:bottom w:val="none" w:sz="0" w:space="0" w:color="auto"/>
            <w:right w:val="none" w:sz="0" w:space="0" w:color="auto"/>
          </w:divBdr>
        </w:div>
        <w:div w:id="389773653">
          <w:marLeft w:val="0"/>
          <w:marRight w:val="0"/>
          <w:marTop w:val="0"/>
          <w:marBottom w:val="0"/>
          <w:divBdr>
            <w:top w:val="none" w:sz="0" w:space="0" w:color="auto"/>
            <w:left w:val="none" w:sz="0" w:space="0" w:color="auto"/>
            <w:bottom w:val="none" w:sz="0" w:space="0" w:color="auto"/>
            <w:right w:val="none" w:sz="0" w:space="0" w:color="auto"/>
          </w:divBdr>
        </w:div>
        <w:div w:id="1836073935">
          <w:marLeft w:val="0"/>
          <w:marRight w:val="0"/>
          <w:marTop w:val="0"/>
          <w:marBottom w:val="0"/>
          <w:divBdr>
            <w:top w:val="none" w:sz="0" w:space="0" w:color="auto"/>
            <w:left w:val="none" w:sz="0" w:space="0" w:color="auto"/>
            <w:bottom w:val="none" w:sz="0" w:space="0" w:color="auto"/>
            <w:right w:val="none" w:sz="0" w:space="0" w:color="auto"/>
          </w:divBdr>
        </w:div>
        <w:div w:id="51000454">
          <w:marLeft w:val="0"/>
          <w:marRight w:val="0"/>
          <w:marTop w:val="0"/>
          <w:marBottom w:val="0"/>
          <w:divBdr>
            <w:top w:val="none" w:sz="0" w:space="0" w:color="auto"/>
            <w:left w:val="none" w:sz="0" w:space="0" w:color="auto"/>
            <w:bottom w:val="none" w:sz="0" w:space="0" w:color="auto"/>
            <w:right w:val="none" w:sz="0" w:space="0" w:color="auto"/>
          </w:divBdr>
        </w:div>
        <w:div w:id="125895705">
          <w:marLeft w:val="0"/>
          <w:marRight w:val="0"/>
          <w:marTop w:val="0"/>
          <w:marBottom w:val="0"/>
          <w:divBdr>
            <w:top w:val="none" w:sz="0" w:space="0" w:color="auto"/>
            <w:left w:val="none" w:sz="0" w:space="0" w:color="auto"/>
            <w:bottom w:val="none" w:sz="0" w:space="0" w:color="auto"/>
            <w:right w:val="none" w:sz="0" w:space="0" w:color="auto"/>
          </w:divBdr>
        </w:div>
        <w:div w:id="1088767213">
          <w:marLeft w:val="0"/>
          <w:marRight w:val="0"/>
          <w:marTop w:val="0"/>
          <w:marBottom w:val="0"/>
          <w:divBdr>
            <w:top w:val="none" w:sz="0" w:space="0" w:color="auto"/>
            <w:left w:val="none" w:sz="0" w:space="0" w:color="auto"/>
            <w:bottom w:val="none" w:sz="0" w:space="0" w:color="auto"/>
            <w:right w:val="none" w:sz="0" w:space="0" w:color="auto"/>
          </w:divBdr>
        </w:div>
        <w:div w:id="1250432396">
          <w:marLeft w:val="0"/>
          <w:marRight w:val="0"/>
          <w:marTop w:val="0"/>
          <w:marBottom w:val="0"/>
          <w:divBdr>
            <w:top w:val="none" w:sz="0" w:space="0" w:color="auto"/>
            <w:left w:val="none" w:sz="0" w:space="0" w:color="auto"/>
            <w:bottom w:val="none" w:sz="0" w:space="0" w:color="auto"/>
            <w:right w:val="none" w:sz="0" w:space="0" w:color="auto"/>
          </w:divBdr>
        </w:div>
        <w:div w:id="473988843">
          <w:marLeft w:val="0"/>
          <w:marRight w:val="0"/>
          <w:marTop w:val="0"/>
          <w:marBottom w:val="0"/>
          <w:divBdr>
            <w:top w:val="none" w:sz="0" w:space="0" w:color="auto"/>
            <w:left w:val="none" w:sz="0" w:space="0" w:color="auto"/>
            <w:bottom w:val="none" w:sz="0" w:space="0" w:color="auto"/>
            <w:right w:val="none" w:sz="0" w:space="0" w:color="auto"/>
          </w:divBdr>
        </w:div>
        <w:div w:id="691810187">
          <w:marLeft w:val="0"/>
          <w:marRight w:val="0"/>
          <w:marTop w:val="0"/>
          <w:marBottom w:val="0"/>
          <w:divBdr>
            <w:top w:val="none" w:sz="0" w:space="0" w:color="auto"/>
            <w:left w:val="none" w:sz="0" w:space="0" w:color="auto"/>
            <w:bottom w:val="none" w:sz="0" w:space="0" w:color="auto"/>
            <w:right w:val="none" w:sz="0" w:space="0" w:color="auto"/>
          </w:divBdr>
        </w:div>
        <w:div w:id="2073187306">
          <w:marLeft w:val="0"/>
          <w:marRight w:val="0"/>
          <w:marTop w:val="0"/>
          <w:marBottom w:val="0"/>
          <w:divBdr>
            <w:top w:val="none" w:sz="0" w:space="0" w:color="auto"/>
            <w:left w:val="none" w:sz="0" w:space="0" w:color="auto"/>
            <w:bottom w:val="none" w:sz="0" w:space="0" w:color="auto"/>
            <w:right w:val="none" w:sz="0" w:space="0" w:color="auto"/>
          </w:divBdr>
        </w:div>
        <w:div w:id="1572882116">
          <w:marLeft w:val="0"/>
          <w:marRight w:val="0"/>
          <w:marTop w:val="0"/>
          <w:marBottom w:val="0"/>
          <w:divBdr>
            <w:top w:val="none" w:sz="0" w:space="0" w:color="auto"/>
            <w:left w:val="none" w:sz="0" w:space="0" w:color="auto"/>
            <w:bottom w:val="none" w:sz="0" w:space="0" w:color="auto"/>
            <w:right w:val="none" w:sz="0" w:space="0" w:color="auto"/>
          </w:divBdr>
        </w:div>
        <w:div w:id="1594969240">
          <w:marLeft w:val="0"/>
          <w:marRight w:val="0"/>
          <w:marTop w:val="0"/>
          <w:marBottom w:val="0"/>
          <w:divBdr>
            <w:top w:val="none" w:sz="0" w:space="0" w:color="auto"/>
            <w:left w:val="none" w:sz="0" w:space="0" w:color="auto"/>
            <w:bottom w:val="none" w:sz="0" w:space="0" w:color="auto"/>
            <w:right w:val="none" w:sz="0" w:space="0" w:color="auto"/>
          </w:divBdr>
        </w:div>
        <w:div w:id="2026784927">
          <w:marLeft w:val="0"/>
          <w:marRight w:val="0"/>
          <w:marTop w:val="0"/>
          <w:marBottom w:val="0"/>
          <w:divBdr>
            <w:top w:val="none" w:sz="0" w:space="0" w:color="auto"/>
            <w:left w:val="none" w:sz="0" w:space="0" w:color="auto"/>
            <w:bottom w:val="none" w:sz="0" w:space="0" w:color="auto"/>
            <w:right w:val="none" w:sz="0" w:space="0" w:color="auto"/>
          </w:divBdr>
        </w:div>
        <w:div w:id="265431321">
          <w:marLeft w:val="0"/>
          <w:marRight w:val="0"/>
          <w:marTop w:val="0"/>
          <w:marBottom w:val="0"/>
          <w:divBdr>
            <w:top w:val="none" w:sz="0" w:space="0" w:color="auto"/>
            <w:left w:val="none" w:sz="0" w:space="0" w:color="auto"/>
            <w:bottom w:val="none" w:sz="0" w:space="0" w:color="auto"/>
            <w:right w:val="none" w:sz="0" w:space="0" w:color="auto"/>
          </w:divBdr>
        </w:div>
        <w:div w:id="628442110">
          <w:marLeft w:val="0"/>
          <w:marRight w:val="0"/>
          <w:marTop w:val="0"/>
          <w:marBottom w:val="0"/>
          <w:divBdr>
            <w:top w:val="none" w:sz="0" w:space="0" w:color="auto"/>
            <w:left w:val="none" w:sz="0" w:space="0" w:color="auto"/>
            <w:bottom w:val="none" w:sz="0" w:space="0" w:color="auto"/>
            <w:right w:val="none" w:sz="0" w:space="0" w:color="auto"/>
          </w:divBdr>
        </w:div>
        <w:div w:id="4135205">
          <w:marLeft w:val="0"/>
          <w:marRight w:val="0"/>
          <w:marTop w:val="0"/>
          <w:marBottom w:val="0"/>
          <w:divBdr>
            <w:top w:val="none" w:sz="0" w:space="0" w:color="auto"/>
            <w:left w:val="none" w:sz="0" w:space="0" w:color="auto"/>
            <w:bottom w:val="none" w:sz="0" w:space="0" w:color="auto"/>
            <w:right w:val="none" w:sz="0" w:space="0" w:color="auto"/>
          </w:divBdr>
        </w:div>
        <w:div w:id="675154655">
          <w:marLeft w:val="0"/>
          <w:marRight w:val="0"/>
          <w:marTop w:val="0"/>
          <w:marBottom w:val="0"/>
          <w:divBdr>
            <w:top w:val="none" w:sz="0" w:space="0" w:color="auto"/>
            <w:left w:val="none" w:sz="0" w:space="0" w:color="auto"/>
            <w:bottom w:val="none" w:sz="0" w:space="0" w:color="auto"/>
            <w:right w:val="none" w:sz="0" w:space="0" w:color="auto"/>
          </w:divBdr>
        </w:div>
        <w:div w:id="708065667">
          <w:marLeft w:val="0"/>
          <w:marRight w:val="0"/>
          <w:marTop w:val="0"/>
          <w:marBottom w:val="0"/>
          <w:divBdr>
            <w:top w:val="none" w:sz="0" w:space="0" w:color="auto"/>
            <w:left w:val="none" w:sz="0" w:space="0" w:color="auto"/>
            <w:bottom w:val="none" w:sz="0" w:space="0" w:color="auto"/>
            <w:right w:val="none" w:sz="0" w:space="0" w:color="auto"/>
          </w:divBdr>
        </w:div>
        <w:div w:id="1650328991">
          <w:marLeft w:val="0"/>
          <w:marRight w:val="0"/>
          <w:marTop w:val="0"/>
          <w:marBottom w:val="0"/>
          <w:divBdr>
            <w:top w:val="none" w:sz="0" w:space="0" w:color="auto"/>
            <w:left w:val="none" w:sz="0" w:space="0" w:color="auto"/>
            <w:bottom w:val="none" w:sz="0" w:space="0" w:color="auto"/>
            <w:right w:val="none" w:sz="0" w:space="0" w:color="auto"/>
          </w:divBdr>
        </w:div>
        <w:div w:id="1071273063">
          <w:marLeft w:val="0"/>
          <w:marRight w:val="0"/>
          <w:marTop w:val="0"/>
          <w:marBottom w:val="0"/>
          <w:divBdr>
            <w:top w:val="none" w:sz="0" w:space="0" w:color="auto"/>
            <w:left w:val="none" w:sz="0" w:space="0" w:color="auto"/>
            <w:bottom w:val="none" w:sz="0" w:space="0" w:color="auto"/>
            <w:right w:val="none" w:sz="0" w:space="0" w:color="auto"/>
          </w:divBdr>
        </w:div>
        <w:div w:id="587814681">
          <w:marLeft w:val="0"/>
          <w:marRight w:val="0"/>
          <w:marTop w:val="0"/>
          <w:marBottom w:val="0"/>
          <w:divBdr>
            <w:top w:val="none" w:sz="0" w:space="0" w:color="auto"/>
            <w:left w:val="none" w:sz="0" w:space="0" w:color="auto"/>
            <w:bottom w:val="none" w:sz="0" w:space="0" w:color="auto"/>
            <w:right w:val="none" w:sz="0" w:space="0" w:color="auto"/>
          </w:divBdr>
        </w:div>
        <w:div w:id="2063552161">
          <w:marLeft w:val="0"/>
          <w:marRight w:val="0"/>
          <w:marTop w:val="0"/>
          <w:marBottom w:val="0"/>
          <w:divBdr>
            <w:top w:val="none" w:sz="0" w:space="0" w:color="auto"/>
            <w:left w:val="none" w:sz="0" w:space="0" w:color="auto"/>
            <w:bottom w:val="none" w:sz="0" w:space="0" w:color="auto"/>
            <w:right w:val="none" w:sz="0" w:space="0" w:color="auto"/>
          </w:divBdr>
        </w:div>
        <w:div w:id="671950933">
          <w:marLeft w:val="0"/>
          <w:marRight w:val="0"/>
          <w:marTop w:val="0"/>
          <w:marBottom w:val="0"/>
          <w:divBdr>
            <w:top w:val="none" w:sz="0" w:space="0" w:color="auto"/>
            <w:left w:val="none" w:sz="0" w:space="0" w:color="auto"/>
            <w:bottom w:val="none" w:sz="0" w:space="0" w:color="auto"/>
            <w:right w:val="none" w:sz="0" w:space="0" w:color="auto"/>
          </w:divBdr>
        </w:div>
        <w:div w:id="1684624568">
          <w:marLeft w:val="0"/>
          <w:marRight w:val="0"/>
          <w:marTop w:val="0"/>
          <w:marBottom w:val="0"/>
          <w:divBdr>
            <w:top w:val="none" w:sz="0" w:space="0" w:color="auto"/>
            <w:left w:val="none" w:sz="0" w:space="0" w:color="auto"/>
            <w:bottom w:val="none" w:sz="0" w:space="0" w:color="auto"/>
            <w:right w:val="none" w:sz="0" w:space="0" w:color="auto"/>
          </w:divBdr>
        </w:div>
        <w:div w:id="855117852">
          <w:marLeft w:val="0"/>
          <w:marRight w:val="0"/>
          <w:marTop w:val="0"/>
          <w:marBottom w:val="0"/>
          <w:divBdr>
            <w:top w:val="none" w:sz="0" w:space="0" w:color="auto"/>
            <w:left w:val="none" w:sz="0" w:space="0" w:color="auto"/>
            <w:bottom w:val="none" w:sz="0" w:space="0" w:color="auto"/>
            <w:right w:val="none" w:sz="0" w:space="0" w:color="auto"/>
          </w:divBdr>
        </w:div>
        <w:div w:id="2142844464">
          <w:marLeft w:val="0"/>
          <w:marRight w:val="0"/>
          <w:marTop w:val="0"/>
          <w:marBottom w:val="0"/>
          <w:divBdr>
            <w:top w:val="none" w:sz="0" w:space="0" w:color="auto"/>
            <w:left w:val="none" w:sz="0" w:space="0" w:color="auto"/>
            <w:bottom w:val="none" w:sz="0" w:space="0" w:color="auto"/>
            <w:right w:val="none" w:sz="0" w:space="0" w:color="auto"/>
          </w:divBdr>
        </w:div>
        <w:div w:id="1785416348">
          <w:marLeft w:val="0"/>
          <w:marRight w:val="0"/>
          <w:marTop w:val="0"/>
          <w:marBottom w:val="0"/>
          <w:divBdr>
            <w:top w:val="none" w:sz="0" w:space="0" w:color="auto"/>
            <w:left w:val="none" w:sz="0" w:space="0" w:color="auto"/>
            <w:bottom w:val="none" w:sz="0" w:space="0" w:color="auto"/>
            <w:right w:val="none" w:sz="0" w:space="0" w:color="auto"/>
          </w:divBdr>
        </w:div>
        <w:div w:id="1752657958">
          <w:marLeft w:val="0"/>
          <w:marRight w:val="0"/>
          <w:marTop w:val="0"/>
          <w:marBottom w:val="0"/>
          <w:divBdr>
            <w:top w:val="none" w:sz="0" w:space="0" w:color="auto"/>
            <w:left w:val="none" w:sz="0" w:space="0" w:color="auto"/>
            <w:bottom w:val="none" w:sz="0" w:space="0" w:color="auto"/>
            <w:right w:val="none" w:sz="0" w:space="0" w:color="auto"/>
          </w:divBdr>
        </w:div>
        <w:div w:id="341207171">
          <w:marLeft w:val="0"/>
          <w:marRight w:val="0"/>
          <w:marTop w:val="0"/>
          <w:marBottom w:val="0"/>
          <w:divBdr>
            <w:top w:val="none" w:sz="0" w:space="0" w:color="auto"/>
            <w:left w:val="none" w:sz="0" w:space="0" w:color="auto"/>
            <w:bottom w:val="none" w:sz="0" w:space="0" w:color="auto"/>
            <w:right w:val="none" w:sz="0" w:space="0" w:color="auto"/>
          </w:divBdr>
        </w:div>
        <w:div w:id="519199162">
          <w:marLeft w:val="0"/>
          <w:marRight w:val="0"/>
          <w:marTop w:val="0"/>
          <w:marBottom w:val="0"/>
          <w:divBdr>
            <w:top w:val="none" w:sz="0" w:space="0" w:color="auto"/>
            <w:left w:val="none" w:sz="0" w:space="0" w:color="auto"/>
            <w:bottom w:val="none" w:sz="0" w:space="0" w:color="auto"/>
            <w:right w:val="none" w:sz="0" w:space="0" w:color="auto"/>
          </w:divBdr>
        </w:div>
        <w:div w:id="1143548948">
          <w:marLeft w:val="0"/>
          <w:marRight w:val="0"/>
          <w:marTop w:val="0"/>
          <w:marBottom w:val="0"/>
          <w:divBdr>
            <w:top w:val="none" w:sz="0" w:space="0" w:color="auto"/>
            <w:left w:val="none" w:sz="0" w:space="0" w:color="auto"/>
            <w:bottom w:val="none" w:sz="0" w:space="0" w:color="auto"/>
            <w:right w:val="none" w:sz="0" w:space="0" w:color="auto"/>
          </w:divBdr>
        </w:div>
        <w:div w:id="234584151">
          <w:marLeft w:val="0"/>
          <w:marRight w:val="0"/>
          <w:marTop w:val="0"/>
          <w:marBottom w:val="0"/>
          <w:divBdr>
            <w:top w:val="none" w:sz="0" w:space="0" w:color="auto"/>
            <w:left w:val="none" w:sz="0" w:space="0" w:color="auto"/>
            <w:bottom w:val="none" w:sz="0" w:space="0" w:color="auto"/>
            <w:right w:val="none" w:sz="0" w:space="0" w:color="auto"/>
          </w:divBdr>
        </w:div>
        <w:div w:id="980422092">
          <w:marLeft w:val="0"/>
          <w:marRight w:val="0"/>
          <w:marTop w:val="0"/>
          <w:marBottom w:val="0"/>
          <w:divBdr>
            <w:top w:val="none" w:sz="0" w:space="0" w:color="auto"/>
            <w:left w:val="none" w:sz="0" w:space="0" w:color="auto"/>
            <w:bottom w:val="none" w:sz="0" w:space="0" w:color="auto"/>
            <w:right w:val="none" w:sz="0" w:space="0" w:color="auto"/>
          </w:divBdr>
        </w:div>
        <w:div w:id="1727295548">
          <w:marLeft w:val="0"/>
          <w:marRight w:val="0"/>
          <w:marTop w:val="0"/>
          <w:marBottom w:val="0"/>
          <w:divBdr>
            <w:top w:val="none" w:sz="0" w:space="0" w:color="auto"/>
            <w:left w:val="none" w:sz="0" w:space="0" w:color="auto"/>
            <w:bottom w:val="none" w:sz="0" w:space="0" w:color="auto"/>
            <w:right w:val="none" w:sz="0" w:space="0" w:color="auto"/>
          </w:divBdr>
        </w:div>
        <w:div w:id="1644849830">
          <w:marLeft w:val="0"/>
          <w:marRight w:val="0"/>
          <w:marTop w:val="0"/>
          <w:marBottom w:val="0"/>
          <w:divBdr>
            <w:top w:val="none" w:sz="0" w:space="0" w:color="auto"/>
            <w:left w:val="none" w:sz="0" w:space="0" w:color="auto"/>
            <w:bottom w:val="none" w:sz="0" w:space="0" w:color="auto"/>
            <w:right w:val="none" w:sz="0" w:space="0" w:color="auto"/>
          </w:divBdr>
        </w:div>
        <w:div w:id="2016951437">
          <w:marLeft w:val="0"/>
          <w:marRight w:val="0"/>
          <w:marTop w:val="0"/>
          <w:marBottom w:val="0"/>
          <w:divBdr>
            <w:top w:val="none" w:sz="0" w:space="0" w:color="auto"/>
            <w:left w:val="none" w:sz="0" w:space="0" w:color="auto"/>
            <w:bottom w:val="none" w:sz="0" w:space="0" w:color="auto"/>
            <w:right w:val="none" w:sz="0" w:space="0" w:color="auto"/>
          </w:divBdr>
        </w:div>
        <w:div w:id="138809748">
          <w:marLeft w:val="0"/>
          <w:marRight w:val="0"/>
          <w:marTop w:val="0"/>
          <w:marBottom w:val="0"/>
          <w:divBdr>
            <w:top w:val="none" w:sz="0" w:space="0" w:color="auto"/>
            <w:left w:val="none" w:sz="0" w:space="0" w:color="auto"/>
            <w:bottom w:val="none" w:sz="0" w:space="0" w:color="auto"/>
            <w:right w:val="none" w:sz="0" w:space="0" w:color="auto"/>
          </w:divBdr>
        </w:div>
        <w:div w:id="1875926956">
          <w:marLeft w:val="0"/>
          <w:marRight w:val="0"/>
          <w:marTop w:val="0"/>
          <w:marBottom w:val="0"/>
          <w:divBdr>
            <w:top w:val="none" w:sz="0" w:space="0" w:color="auto"/>
            <w:left w:val="none" w:sz="0" w:space="0" w:color="auto"/>
            <w:bottom w:val="none" w:sz="0" w:space="0" w:color="auto"/>
            <w:right w:val="none" w:sz="0" w:space="0" w:color="auto"/>
          </w:divBdr>
        </w:div>
        <w:div w:id="1728914646">
          <w:marLeft w:val="0"/>
          <w:marRight w:val="0"/>
          <w:marTop w:val="0"/>
          <w:marBottom w:val="0"/>
          <w:divBdr>
            <w:top w:val="none" w:sz="0" w:space="0" w:color="auto"/>
            <w:left w:val="none" w:sz="0" w:space="0" w:color="auto"/>
            <w:bottom w:val="none" w:sz="0" w:space="0" w:color="auto"/>
            <w:right w:val="none" w:sz="0" w:space="0" w:color="auto"/>
          </w:divBdr>
        </w:div>
        <w:div w:id="822820049">
          <w:marLeft w:val="0"/>
          <w:marRight w:val="0"/>
          <w:marTop w:val="0"/>
          <w:marBottom w:val="0"/>
          <w:divBdr>
            <w:top w:val="none" w:sz="0" w:space="0" w:color="auto"/>
            <w:left w:val="none" w:sz="0" w:space="0" w:color="auto"/>
            <w:bottom w:val="none" w:sz="0" w:space="0" w:color="auto"/>
            <w:right w:val="none" w:sz="0" w:space="0" w:color="auto"/>
          </w:divBdr>
        </w:div>
        <w:div w:id="937717429">
          <w:marLeft w:val="0"/>
          <w:marRight w:val="0"/>
          <w:marTop w:val="0"/>
          <w:marBottom w:val="0"/>
          <w:divBdr>
            <w:top w:val="none" w:sz="0" w:space="0" w:color="auto"/>
            <w:left w:val="none" w:sz="0" w:space="0" w:color="auto"/>
            <w:bottom w:val="none" w:sz="0" w:space="0" w:color="auto"/>
            <w:right w:val="none" w:sz="0" w:space="0" w:color="auto"/>
          </w:divBdr>
        </w:div>
        <w:div w:id="1061831504">
          <w:marLeft w:val="0"/>
          <w:marRight w:val="0"/>
          <w:marTop w:val="0"/>
          <w:marBottom w:val="0"/>
          <w:divBdr>
            <w:top w:val="none" w:sz="0" w:space="0" w:color="auto"/>
            <w:left w:val="none" w:sz="0" w:space="0" w:color="auto"/>
            <w:bottom w:val="none" w:sz="0" w:space="0" w:color="auto"/>
            <w:right w:val="none" w:sz="0" w:space="0" w:color="auto"/>
          </w:divBdr>
        </w:div>
        <w:div w:id="2048066656">
          <w:marLeft w:val="0"/>
          <w:marRight w:val="0"/>
          <w:marTop w:val="0"/>
          <w:marBottom w:val="0"/>
          <w:divBdr>
            <w:top w:val="none" w:sz="0" w:space="0" w:color="auto"/>
            <w:left w:val="none" w:sz="0" w:space="0" w:color="auto"/>
            <w:bottom w:val="none" w:sz="0" w:space="0" w:color="auto"/>
            <w:right w:val="none" w:sz="0" w:space="0" w:color="auto"/>
          </w:divBdr>
        </w:div>
        <w:div w:id="1613124483">
          <w:marLeft w:val="0"/>
          <w:marRight w:val="0"/>
          <w:marTop w:val="0"/>
          <w:marBottom w:val="0"/>
          <w:divBdr>
            <w:top w:val="none" w:sz="0" w:space="0" w:color="auto"/>
            <w:left w:val="none" w:sz="0" w:space="0" w:color="auto"/>
            <w:bottom w:val="none" w:sz="0" w:space="0" w:color="auto"/>
            <w:right w:val="none" w:sz="0" w:space="0" w:color="auto"/>
          </w:divBdr>
        </w:div>
        <w:div w:id="1915123094">
          <w:marLeft w:val="0"/>
          <w:marRight w:val="0"/>
          <w:marTop w:val="0"/>
          <w:marBottom w:val="0"/>
          <w:divBdr>
            <w:top w:val="none" w:sz="0" w:space="0" w:color="auto"/>
            <w:left w:val="none" w:sz="0" w:space="0" w:color="auto"/>
            <w:bottom w:val="none" w:sz="0" w:space="0" w:color="auto"/>
            <w:right w:val="none" w:sz="0" w:space="0" w:color="auto"/>
          </w:divBdr>
        </w:div>
        <w:div w:id="824779094">
          <w:marLeft w:val="0"/>
          <w:marRight w:val="0"/>
          <w:marTop w:val="0"/>
          <w:marBottom w:val="0"/>
          <w:divBdr>
            <w:top w:val="none" w:sz="0" w:space="0" w:color="auto"/>
            <w:left w:val="none" w:sz="0" w:space="0" w:color="auto"/>
            <w:bottom w:val="none" w:sz="0" w:space="0" w:color="auto"/>
            <w:right w:val="none" w:sz="0" w:space="0" w:color="auto"/>
          </w:divBdr>
        </w:div>
        <w:div w:id="1916360134">
          <w:marLeft w:val="0"/>
          <w:marRight w:val="0"/>
          <w:marTop w:val="0"/>
          <w:marBottom w:val="0"/>
          <w:divBdr>
            <w:top w:val="none" w:sz="0" w:space="0" w:color="auto"/>
            <w:left w:val="none" w:sz="0" w:space="0" w:color="auto"/>
            <w:bottom w:val="none" w:sz="0" w:space="0" w:color="auto"/>
            <w:right w:val="none" w:sz="0" w:space="0" w:color="auto"/>
          </w:divBdr>
        </w:div>
        <w:div w:id="895311826">
          <w:marLeft w:val="0"/>
          <w:marRight w:val="0"/>
          <w:marTop w:val="0"/>
          <w:marBottom w:val="0"/>
          <w:divBdr>
            <w:top w:val="none" w:sz="0" w:space="0" w:color="auto"/>
            <w:left w:val="none" w:sz="0" w:space="0" w:color="auto"/>
            <w:bottom w:val="none" w:sz="0" w:space="0" w:color="auto"/>
            <w:right w:val="none" w:sz="0" w:space="0" w:color="auto"/>
          </w:divBdr>
        </w:div>
        <w:div w:id="505942175">
          <w:marLeft w:val="0"/>
          <w:marRight w:val="0"/>
          <w:marTop w:val="0"/>
          <w:marBottom w:val="0"/>
          <w:divBdr>
            <w:top w:val="none" w:sz="0" w:space="0" w:color="auto"/>
            <w:left w:val="none" w:sz="0" w:space="0" w:color="auto"/>
            <w:bottom w:val="none" w:sz="0" w:space="0" w:color="auto"/>
            <w:right w:val="none" w:sz="0" w:space="0" w:color="auto"/>
          </w:divBdr>
        </w:div>
        <w:div w:id="815487953">
          <w:marLeft w:val="0"/>
          <w:marRight w:val="0"/>
          <w:marTop w:val="0"/>
          <w:marBottom w:val="0"/>
          <w:divBdr>
            <w:top w:val="none" w:sz="0" w:space="0" w:color="auto"/>
            <w:left w:val="none" w:sz="0" w:space="0" w:color="auto"/>
            <w:bottom w:val="none" w:sz="0" w:space="0" w:color="auto"/>
            <w:right w:val="none" w:sz="0" w:space="0" w:color="auto"/>
          </w:divBdr>
        </w:div>
        <w:div w:id="123929790">
          <w:marLeft w:val="0"/>
          <w:marRight w:val="0"/>
          <w:marTop w:val="0"/>
          <w:marBottom w:val="0"/>
          <w:divBdr>
            <w:top w:val="none" w:sz="0" w:space="0" w:color="auto"/>
            <w:left w:val="none" w:sz="0" w:space="0" w:color="auto"/>
            <w:bottom w:val="none" w:sz="0" w:space="0" w:color="auto"/>
            <w:right w:val="none" w:sz="0" w:space="0" w:color="auto"/>
          </w:divBdr>
        </w:div>
        <w:div w:id="2017725699">
          <w:marLeft w:val="0"/>
          <w:marRight w:val="0"/>
          <w:marTop w:val="0"/>
          <w:marBottom w:val="0"/>
          <w:divBdr>
            <w:top w:val="none" w:sz="0" w:space="0" w:color="auto"/>
            <w:left w:val="none" w:sz="0" w:space="0" w:color="auto"/>
            <w:bottom w:val="none" w:sz="0" w:space="0" w:color="auto"/>
            <w:right w:val="none" w:sz="0" w:space="0" w:color="auto"/>
          </w:divBdr>
        </w:div>
        <w:div w:id="942374779">
          <w:marLeft w:val="0"/>
          <w:marRight w:val="0"/>
          <w:marTop w:val="0"/>
          <w:marBottom w:val="0"/>
          <w:divBdr>
            <w:top w:val="none" w:sz="0" w:space="0" w:color="auto"/>
            <w:left w:val="none" w:sz="0" w:space="0" w:color="auto"/>
            <w:bottom w:val="none" w:sz="0" w:space="0" w:color="auto"/>
            <w:right w:val="none" w:sz="0" w:space="0" w:color="auto"/>
          </w:divBdr>
        </w:div>
        <w:div w:id="1166673150">
          <w:marLeft w:val="0"/>
          <w:marRight w:val="0"/>
          <w:marTop w:val="0"/>
          <w:marBottom w:val="0"/>
          <w:divBdr>
            <w:top w:val="none" w:sz="0" w:space="0" w:color="auto"/>
            <w:left w:val="none" w:sz="0" w:space="0" w:color="auto"/>
            <w:bottom w:val="none" w:sz="0" w:space="0" w:color="auto"/>
            <w:right w:val="none" w:sz="0" w:space="0" w:color="auto"/>
          </w:divBdr>
        </w:div>
        <w:div w:id="439877919">
          <w:marLeft w:val="0"/>
          <w:marRight w:val="0"/>
          <w:marTop w:val="0"/>
          <w:marBottom w:val="0"/>
          <w:divBdr>
            <w:top w:val="none" w:sz="0" w:space="0" w:color="auto"/>
            <w:left w:val="none" w:sz="0" w:space="0" w:color="auto"/>
            <w:bottom w:val="none" w:sz="0" w:space="0" w:color="auto"/>
            <w:right w:val="none" w:sz="0" w:space="0" w:color="auto"/>
          </w:divBdr>
        </w:div>
        <w:div w:id="2096170567">
          <w:marLeft w:val="0"/>
          <w:marRight w:val="0"/>
          <w:marTop w:val="0"/>
          <w:marBottom w:val="0"/>
          <w:divBdr>
            <w:top w:val="none" w:sz="0" w:space="0" w:color="auto"/>
            <w:left w:val="none" w:sz="0" w:space="0" w:color="auto"/>
            <w:bottom w:val="none" w:sz="0" w:space="0" w:color="auto"/>
            <w:right w:val="none" w:sz="0" w:space="0" w:color="auto"/>
          </w:divBdr>
        </w:div>
        <w:div w:id="1250892932">
          <w:marLeft w:val="0"/>
          <w:marRight w:val="0"/>
          <w:marTop w:val="0"/>
          <w:marBottom w:val="0"/>
          <w:divBdr>
            <w:top w:val="none" w:sz="0" w:space="0" w:color="auto"/>
            <w:left w:val="none" w:sz="0" w:space="0" w:color="auto"/>
            <w:bottom w:val="none" w:sz="0" w:space="0" w:color="auto"/>
            <w:right w:val="none" w:sz="0" w:space="0" w:color="auto"/>
          </w:divBdr>
        </w:div>
        <w:div w:id="377826089">
          <w:marLeft w:val="0"/>
          <w:marRight w:val="0"/>
          <w:marTop w:val="0"/>
          <w:marBottom w:val="0"/>
          <w:divBdr>
            <w:top w:val="none" w:sz="0" w:space="0" w:color="auto"/>
            <w:left w:val="none" w:sz="0" w:space="0" w:color="auto"/>
            <w:bottom w:val="none" w:sz="0" w:space="0" w:color="auto"/>
            <w:right w:val="none" w:sz="0" w:space="0" w:color="auto"/>
          </w:divBdr>
        </w:div>
        <w:div w:id="1391804858">
          <w:marLeft w:val="0"/>
          <w:marRight w:val="0"/>
          <w:marTop w:val="0"/>
          <w:marBottom w:val="0"/>
          <w:divBdr>
            <w:top w:val="none" w:sz="0" w:space="0" w:color="auto"/>
            <w:left w:val="none" w:sz="0" w:space="0" w:color="auto"/>
            <w:bottom w:val="none" w:sz="0" w:space="0" w:color="auto"/>
            <w:right w:val="none" w:sz="0" w:space="0" w:color="auto"/>
          </w:divBdr>
        </w:div>
        <w:div w:id="555625600">
          <w:marLeft w:val="0"/>
          <w:marRight w:val="0"/>
          <w:marTop w:val="0"/>
          <w:marBottom w:val="0"/>
          <w:divBdr>
            <w:top w:val="none" w:sz="0" w:space="0" w:color="auto"/>
            <w:left w:val="none" w:sz="0" w:space="0" w:color="auto"/>
            <w:bottom w:val="none" w:sz="0" w:space="0" w:color="auto"/>
            <w:right w:val="none" w:sz="0" w:space="0" w:color="auto"/>
          </w:divBdr>
        </w:div>
        <w:div w:id="1005060693">
          <w:marLeft w:val="0"/>
          <w:marRight w:val="0"/>
          <w:marTop w:val="0"/>
          <w:marBottom w:val="0"/>
          <w:divBdr>
            <w:top w:val="none" w:sz="0" w:space="0" w:color="auto"/>
            <w:left w:val="none" w:sz="0" w:space="0" w:color="auto"/>
            <w:bottom w:val="none" w:sz="0" w:space="0" w:color="auto"/>
            <w:right w:val="none" w:sz="0" w:space="0" w:color="auto"/>
          </w:divBdr>
        </w:div>
        <w:div w:id="2130198659">
          <w:marLeft w:val="0"/>
          <w:marRight w:val="0"/>
          <w:marTop w:val="0"/>
          <w:marBottom w:val="0"/>
          <w:divBdr>
            <w:top w:val="none" w:sz="0" w:space="0" w:color="auto"/>
            <w:left w:val="none" w:sz="0" w:space="0" w:color="auto"/>
            <w:bottom w:val="none" w:sz="0" w:space="0" w:color="auto"/>
            <w:right w:val="none" w:sz="0" w:space="0" w:color="auto"/>
          </w:divBdr>
        </w:div>
        <w:div w:id="1893543613">
          <w:marLeft w:val="0"/>
          <w:marRight w:val="0"/>
          <w:marTop w:val="0"/>
          <w:marBottom w:val="0"/>
          <w:divBdr>
            <w:top w:val="none" w:sz="0" w:space="0" w:color="auto"/>
            <w:left w:val="none" w:sz="0" w:space="0" w:color="auto"/>
            <w:bottom w:val="none" w:sz="0" w:space="0" w:color="auto"/>
            <w:right w:val="none" w:sz="0" w:space="0" w:color="auto"/>
          </w:divBdr>
        </w:div>
        <w:div w:id="191307632">
          <w:marLeft w:val="0"/>
          <w:marRight w:val="0"/>
          <w:marTop w:val="0"/>
          <w:marBottom w:val="0"/>
          <w:divBdr>
            <w:top w:val="none" w:sz="0" w:space="0" w:color="auto"/>
            <w:left w:val="none" w:sz="0" w:space="0" w:color="auto"/>
            <w:bottom w:val="none" w:sz="0" w:space="0" w:color="auto"/>
            <w:right w:val="none" w:sz="0" w:space="0" w:color="auto"/>
          </w:divBdr>
        </w:div>
        <w:div w:id="806507384">
          <w:marLeft w:val="0"/>
          <w:marRight w:val="0"/>
          <w:marTop w:val="0"/>
          <w:marBottom w:val="0"/>
          <w:divBdr>
            <w:top w:val="none" w:sz="0" w:space="0" w:color="auto"/>
            <w:left w:val="none" w:sz="0" w:space="0" w:color="auto"/>
            <w:bottom w:val="none" w:sz="0" w:space="0" w:color="auto"/>
            <w:right w:val="none" w:sz="0" w:space="0" w:color="auto"/>
          </w:divBdr>
        </w:div>
        <w:div w:id="857696839">
          <w:marLeft w:val="0"/>
          <w:marRight w:val="0"/>
          <w:marTop w:val="0"/>
          <w:marBottom w:val="0"/>
          <w:divBdr>
            <w:top w:val="none" w:sz="0" w:space="0" w:color="auto"/>
            <w:left w:val="none" w:sz="0" w:space="0" w:color="auto"/>
            <w:bottom w:val="none" w:sz="0" w:space="0" w:color="auto"/>
            <w:right w:val="none" w:sz="0" w:space="0" w:color="auto"/>
          </w:divBdr>
        </w:div>
        <w:div w:id="1165822409">
          <w:marLeft w:val="0"/>
          <w:marRight w:val="0"/>
          <w:marTop w:val="0"/>
          <w:marBottom w:val="0"/>
          <w:divBdr>
            <w:top w:val="none" w:sz="0" w:space="0" w:color="auto"/>
            <w:left w:val="none" w:sz="0" w:space="0" w:color="auto"/>
            <w:bottom w:val="none" w:sz="0" w:space="0" w:color="auto"/>
            <w:right w:val="none" w:sz="0" w:space="0" w:color="auto"/>
          </w:divBdr>
        </w:div>
        <w:div w:id="2041853409">
          <w:marLeft w:val="0"/>
          <w:marRight w:val="0"/>
          <w:marTop w:val="0"/>
          <w:marBottom w:val="0"/>
          <w:divBdr>
            <w:top w:val="none" w:sz="0" w:space="0" w:color="auto"/>
            <w:left w:val="none" w:sz="0" w:space="0" w:color="auto"/>
            <w:bottom w:val="none" w:sz="0" w:space="0" w:color="auto"/>
            <w:right w:val="none" w:sz="0" w:space="0" w:color="auto"/>
          </w:divBdr>
        </w:div>
        <w:div w:id="255553498">
          <w:marLeft w:val="0"/>
          <w:marRight w:val="0"/>
          <w:marTop w:val="0"/>
          <w:marBottom w:val="0"/>
          <w:divBdr>
            <w:top w:val="none" w:sz="0" w:space="0" w:color="auto"/>
            <w:left w:val="none" w:sz="0" w:space="0" w:color="auto"/>
            <w:bottom w:val="none" w:sz="0" w:space="0" w:color="auto"/>
            <w:right w:val="none" w:sz="0" w:space="0" w:color="auto"/>
          </w:divBdr>
        </w:div>
        <w:div w:id="348223286">
          <w:marLeft w:val="0"/>
          <w:marRight w:val="0"/>
          <w:marTop w:val="0"/>
          <w:marBottom w:val="0"/>
          <w:divBdr>
            <w:top w:val="none" w:sz="0" w:space="0" w:color="auto"/>
            <w:left w:val="none" w:sz="0" w:space="0" w:color="auto"/>
            <w:bottom w:val="none" w:sz="0" w:space="0" w:color="auto"/>
            <w:right w:val="none" w:sz="0" w:space="0" w:color="auto"/>
          </w:divBdr>
        </w:div>
      </w:divsChild>
    </w:div>
    <w:div w:id="192038560">
      <w:bodyDiv w:val="1"/>
      <w:marLeft w:val="0"/>
      <w:marRight w:val="0"/>
      <w:marTop w:val="0"/>
      <w:marBottom w:val="0"/>
      <w:divBdr>
        <w:top w:val="none" w:sz="0" w:space="0" w:color="auto"/>
        <w:left w:val="none" w:sz="0" w:space="0" w:color="auto"/>
        <w:bottom w:val="none" w:sz="0" w:space="0" w:color="auto"/>
        <w:right w:val="none" w:sz="0" w:space="0" w:color="auto"/>
      </w:divBdr>
    </w:div>
    <w:div w:id="192427940">
      <w:bodyDiv w:val="1"/>
      <w:marLeft w:val="0"/>
      <w:marRight w:val="0"/>
      <w:marTop w:val="0"/>
      <w:marBottom w:val="0"/>
      <w:divBdr>
        <w:top w:val="none" w:sz="0" w:space="0" w:color="auto"/>
        <w:left w:val="none" w:sz="0" w:space="0" w:color="auto"/>
        <w:bottom w:val="none" w:sz="0" w:space="0" w:color="auto"/>
        <w:right w:val="none" w:sz="0" w:space="0" w:color="auto"/>
      </w:divBdr>
      <w:divsChild>
        <w:div w:id="270087905">
          <w:marLeft w:val="0"/>
          <w:marRight w:val="0"/>
          <w:marTop w:val="0"/>
          <w:marBottom w:val="0"/>
          <w:divBdr>
            <w:top w:val="none" w:sz="0" w:space="0" w:color="auto"/>
            <w:left w:val="none" w:sz="0" w:space="0" w:color="auto"/>
            <w:bottom w:val="none" w:sz="0" w:space="0" w:color="auto"/>
            <w:right w:val="none" w:sz="0" w:space="0" w:color="auto"/>
          </w:divBdr>
        </w:div>
        <w:div w:id="2147234251">
          <w:marLeft w:val="0"/>
          <w:marRight w:val="0"/>
          <w:marTop w:val="0"/>
          <w:marBottom w:val="0"/>
          <w:divBdr>
            <w:top w:val="none" w:sz="0" w:space="0" w:color="auto"/>
            <w:left w:val="none" w:sz="0" w:space="0" w:color="auto"/>
            <w:bottom w:val="none" w:sz="0" w:space="0" w:color="auto"/>
            <w:right w:val="none" w:sz="0" w:space="0" w:color="auto"/>
          </w:divBdr>
        </w:div>
        <w:div w:id="1533106026">
          <w:marLeft w:val="0"/>
          <w:marRight w:val="0"/>
          <w:marTop w:val="0"/>
          <w:marBottom w:val="0"/>
          <w:divBdr>
            <w:top w:val="none" w:sz="0" w:space="0" w:color="auto"/>
            <w:left w:val="none" w:sz="0" w:space="0" w:color="auto"/>
            <w:bottom w:val="none" w:sz="0" w:space="0" w:color="auto"/>
            <w:right w:val="none" w:sz="0" w:space="0" w:color="auto"/>
          </w:divBdr>
        </w:div>
        <w:div w:id="624778447">
          <w:marLeft w:val="0"/>
          <w:marRight w:val="0"/>
          <w:marTop w:val="0"/>
          <w:marBottom w:val="0"/>
          <w:divBdr>
            <w:top w:val="none" w:sz="0" w:space="0" w:color="auto"/>
            <w:left w:val="none" w:sz="0" w:space="0" w:color="auto"/>
            <w:bottom w:val="none" w:sz="0" w:space="0" w:color="auto"/>
            <w:right w:val="none" w:sz="0" w:space="0" w:color="auto"/>
          </w:divBdr>
        </w:div>
        <w:div w:id="382868931">
          <w:marLeft w:val="0"/>
          <w:marRight w:val="0"/>
          <w:marTop w:val="0"/>
          <w:marBottom w:val="0"/>
          <w:divBdr>
            <w:top w:val="none" w:sz="0" w:space="0" w:color="auto"/>
            <w:left w:val="none" w:sz="0" w:space="0" w:color="auto"/>
            <w:bottom w:val="none" w:sz="0" w:space="0" w:color="auto"/>
            <w:right w:val="none" w:sz="0" w:space="0" w:color="auto"/>
          </w:divBdr>
        </w:div>
        <w:div w:id="1243492945">
          <w:marLeft w:val="0"/>
          <w:marRight w:val="0"/>
          <w:marTop w:val="0"/>
          <w:marBottom w:val="0"/>
          <w:divBdr>
            <w:top w:val="none" w:sz="0" w:space="0" w:color="auto"/>
            <w:left w:val="none" w:sz="0" w:space="0" w:color="auto"/>
            <w:bottom w:val="none" w:sz="0" w:space="0" w:color="auto"/>
            <w:right w:val="none" w:sz="0" w:space="0" w:color="auto"/>
          </w:divBdr>
        </w:div>
        <w:div w:id="1785153010">
          <w:marLeft w:val="0"/>
          <w:marRight w:val="0"/>
          <w:marTop w:val="0"/>
          <w:marBottom w:val="0"/>
          <w:divBdr>
            <w:top w:val="none" w:sz="0" w:space="0" w:color="auto"/>
            <w:left w:val="none" w:sz="0" w:space="0" w:color="auto"/>
            <w:bottom w:val="none" w:sz="0" w:space="0" w:color="auto"/>
            <w:right w:val="none" w:sz="0" w:space="0" w:color="auto"/>
          </w:divBdr>
        </w:div>
        <w:div w:id="1628271998">
          <w:marLeft w:val="0"/>
          <w:marRight w:val="0"/>
          <w:marTop w:val="0"/>
          <w:marBottom w:val="0"/>
          <w:divBdr>
            <w:top w:val="none" w:sz="0" w:space="0" w:color="auto"/>
            <w:left w:val="none" w:sz="0" w:space="0" w:color="auto"/>
            <w:bottom w:val="none" w:sz="0" w:space="0" w:color="auto"/>
            <w:right w:val="none" w:sz="0" w:space="0" w:color="auto"/>
          </w:divBdr>
        </w:div>
        <w:div w:id="472525513">
          <w:marLeft w:val="0"/>
          <w:marRight w:val="0"/>
          <w:marTop w:val="0"/>
          <w:marBottom w:val="0"/>
          <w:divBdr>
            <w:top w:val="none" w:sz="0" w:space="0" w:color="auto"/>
            <w:left w:val="none" w:sz="0" w:space="0" w:color="auto"/>
            <w:bottom w:val="none" w:sz="0" w:space="0" w:color="auto"/>
            <w:right w:val="none" w:sz="0" w:space="0" w:color="auto"/>
          </w:divBdr>
        </w:div>
        <w:div w:id="1892499030">
          <w:marLeft w:val="0"/>
          <w:marRight w:val="0"/>
          <w:marTop w:val="0"/>
          <w:marBottom w:val="0"/>
          <w:divBdr>
            <w:top w:val="none" w:sz="0" w:space="0" w:color="auto"/>
            <w:left w:val="none" w:sz="0" w:space="0" w:color="auto"/>
            <w:bottom w:val="none" w:sz="0" w:space="0" w:color="auto"/>
            <w:right w:val="none" w:sz="0" w:space="0" w:color="auto"/>
          </w:divBdr>
        </w:div>
        <w:div w:id="1954550645">
          <w:marLeft w:val="0"/>
          <w:marRight w:val="0"/>
          <w:marTop w:val="0"/>
          <w:marBottom w:val="0"/>
          <w:divBdr>
            <w:top w:val="none" w:sz="0" w:space="0" w:color="auto"/>
            <w:left w:val="none" w:sz="0" w:space="0" w:color="auto"/>
            <w:bottom w:val="none" w:sz="0" w:space="0" w:color="auto"/>
            <w:right w:val="none" w:sz="0" w:space="0" w:color="auto"/>
          </w:divBdr>
        </w:div>
        <w:div w:id="84764047">
          <w:marLeft w:val="0"/>
          <w:marRight w:val="0"/>
          <w:marTop w:val="0"/>
          <w:marBottom w:val="0"/>
          <w:divBdr>
            <w:top w:val="none" w:sz="0" w:space="0" w:color="auto"/>
            <w:left w:val="none" w:sz="0" w:space="0" w:color="auto"/>
            <w:bottom w:val="none" w:sz="0" w:space="0" w:color="auto"/>
            <w:right w:val="none" w:sz="0" w:space="0" w:color="auto"/>
          </w:divBdr>
        </w:div>
        <w:div w:id="1446002892">
          <w:marLeft w:val="0"/>
          <w:marRight w:val="0"/>
          <w:marTop w:val="0"/>
          <w:marBottom w:val="0"/>
          <w:divBdr>
            <w:top w:val="none" w:sz="0" w:space="0" w:color="auto"/>
            <w:left w:val="none" w:sz="0" w:space="0" w:color="auto"/>
            <w:bottom w:val="none" w:sz="0" w:space="0" w:color="auto"/>
            <w:right w:val="none" w:sz="0" w:space="0" w:color="auto"/>
          </w:divBdr>
        </w:div>
        <w:div w:id="1597908478">
          <w:marLeft w:val="0"/>
          <w:marRight w:val="0"/>
          <w:marTop w:val="0"/>
          <w:marBottom w:val="0"/>
          <w:divBdr>
            <w:top w:val="none" w:sz="0" w:space="0" w:color="auto"/>
            <w:left w:val="none" w:sz="0" w:space="0" w:color="auto"/>
            <w:bottom w:val="none" w:sz="0" w:space="0" w:color="auto"/>
            <w:right w:val="none" w:sz="0" w:space="0" w:color="auto"/>
          </w:divBdr>
        </w:div>
        <w:div w:id="199124122">
          <w:marLeft w:val="0"/>
          <w:marRight w:val="0"/>
          <w:marTop w:val="0"/>
          <w:marBottom w:val="0"/>
          <w:divBdr>
            <w:top w:val="none" w:sz="0" w:space="0" w:color="auto"/>
            <w:left w:val="none" w:sz="0" w:space="0" w:color="auto"/>
            <w:bottom w:val="none" w:sz="0" w:space="0" w:color="auto"/>
            <w:right w:val="none" w:sz="0" w:space="0" w:color="auto"/>
          </w:divBdr>
        </w:div>
        <w:div w:id="510725580">
          <w:marLeft w:val="0"/>
          <w:marRight w:val="0"/>
          <w:marTop w:val="0"/>
          <w:marBottom w:val="0"/>
          <w:divBdr>
            <w:top w:val="none" w:sz="0" w:space="0" w:color="auto"/>
            <w:left w:val="none" w:sz="0" w:space="0" w:color="auto"/>
            <w:bottom w:val="none" w:sz="0" w:space="0" w:color="auto"/>
            <w:right w:val="none" w:sz="0" w:space="0" w:color="auto"/>
          </w:divBdr>
        </w:div>
        <w:div w:id="1671323523">
          <w:marLeft w:val="0"/>
          <w:marRight w:val="0"/>
          <w:marTop w:val="0"/>
          <w:marBottom w:val="0"/>
          <w:divBdr>
            <w:top w:val="none" w:sz="0" w:space="0" w:color="auto"/>
            <w:left w:val="none" w:sz="0" w:space="0" w:color="auto"/>
            <w:bottom w:val="none" w:sz="0" w:space="0" w:color="auto"/>
            <w:right w:val="none" w:sz="0" w:space="0" w:color="auto"/>
          </w:divBdr>
        </w:div>
        <w:div w:id="1095521034">
          <w:marLeft w:val="0"/>
          <w:marRight w:val="0"/>
          <w:marTop w:val="0"/>
          <w:marBottom w:val="0"/>
          <w:divBdr>
            <w:top w:val="none" w:sz="0" w:space="0" w:color="auto"/>
            <w:left w:val="none" w:sz="0" w:space="0" w:color="auto"/>
            <w:bottom w:val="none" w:sz="0" w:space="0" w:color="auto"/>
            <w:right w:val="none" w:sz="0" w:space="0" w:color="auto"/>
          </w:divBdr>
        </w:div>
        <w:div w:id="1294559813">
          <w:marLeft w:val="0"/>
          <w:marRight w:val="0"/>
          <w:marTop w:val="0"/>
          <w:marBottom w:val="0"/>
          <w:divBdr>
            <w:top w:val="none" w:sz="0" w:space="0" w:color="auto"/>
            <w:left w:val="none" w:sz="0" w:space="0" w:color="auto"/>
            <w:bottom w:val="none" w:sz="0" w:space="0" w:color="auto"/>
            <w:right w:val="none" w:sz="0" w:space="0" w:color="auto"/>
          </w:divBdr>
        </w:div>
        <w:div w:id="2057121701">
          <w:marLeft w:val="0"/>
          <w:marRight w:val="0"/>
          <w:marTop w:val="0"/>
          <w:marBottom w:val="0"/>
          <w:divBdr>
            <w:top w:val="none" w:sz="0" w:space="0" w:color="auto"/>
            <w:left w:val="none" w:sz="0" w:space="0" w:color="auto"/>
            <w:bottom w:val="none" w:sz="0" w:space="0" w:color="auto"/>
            <w:right w:val="none" w:sz="0" w:space="0" w:color="auto"/>
          </w:divBdr>
        </w:div>
        <w:div w:id="1810975190">
          <w:marLeft w:val="0"/>
          <w:marRight w:val="0"/>
          <w:marTop w:val="0"/>
          <w:marBottom w:val="0"/>
          <w:divBdr>
            <w:top w:val="none" w:sz="0" w:space="0" w:color="auto"/>
            <w:left w:val="none" w:sz="0" w:space="0" w:color="auto"/>
            <w:bottom w:val="none" w:sz="0" w:space="0" w:color="auto"/>
            <w:right w:val="none" w:sz="0" w:space="0" w:color="auto"/>
          </w:divBdr>
        </w:div>
        <w:div w:id="591818688">
          <w:marLeft w:val="0"/>
          <w:marRight w:val="0"/>
          <w:marTop w:val="0"/>
          <w:marBottom w:val="0"/>
          <w:divBdr>
            <w:top w:val="none" w:sz="0" w:space="0" w:color="auto"/>
            <w:left w:val="none" w:sz="0" w:space="0" w:color="auto"/>
            <w:bottom w:val="none" w:sz="0" w:space="0" w:color="auto"/>
            <w:right w:val="none" w:sz="0" w:space="0" w:color="auto"/>
          </w:divBdr>
        </w:div>
        <w:div w:id="1310213999">
          <w:marLeft w:val="0"/>
          <w:marRight w:val="0"/>
          <w:marTop w:val="0"/>
          <w:marBottom w:val="0"/>
          <w:divBdr>
            <w:top w:val="none" w:sz="0" w:space="0" w:color="auto"/>
            <w:left w:val="none" w:sz="0" w:space="0" w:color="auto"/>
            <w:bottom w:val="none" w:sz="0" w:space="0" w:color="auto"/>
            <w:right w:val="none" w:sz="0" w:space="0" w:color="auto"/>
          </w:divBdr>
        </w:div>
        <w:div w:id="85421981">
          <w:marLeft w:val="0"/>
          <w:marRight w:val="0"/>
          <w:marTop w:val="0"/>
          <w:marBottom w:val="0"/>
          <w:divBdr>
            <w:top w:val="none" w:sz="0" w:space="0" w:color="auto"/>
            <w:left w:val="none" w:sz="0" w:space="0" w:color="auto"/>
            <w:bottom w:val="none" w:sz="0" w:space="0" w:color="auto"/>
            <w:right w:val="none" w:sz="0" w:space="0" w:color="auto"/>
          </w:divBdr>
        </w:div>
        <w:div w:id="2141797556">
          <w:marLeft w:val="0"/>
          <w:marRight w:val="0"/>
          <w:marTop w:val="0"/>
          <w:marBottom w:val="0"/>
          <w:divBdr>
            <w:top w:val="none" w:sz="0" w:space="0" w:color="auto"/>
            <w:left w:val="none" w:sz="0" w:space="0" w:color="auto"/>
            <w:bottom w:val="none" w:sz="0" w:space="0" w:color="auto"/>
            <w:right w:val="none" w:sz="0" w:space="0" w:color="auto"/>
          </w:divBdr>
        </w:div>
        <w:div w:id="1632326833">
          <w:marLeft w:val="0"/>
          <w:marRight w:val="0"/>
          <w:marTop w:val="0"/>
          <w:marBottom w:val="0"/>
          <w:divBdr>
            <w:top w:val="none" w:sz="0" w:space="0" w:color="auto"/>
            <w:left w:val="none" w:sz="0" w:space="0" w:color="auto"/>
            <w:bottom w:val="none" w:sz="0" w:space="0" w:color="auto"/>
            <w:right w:val="none" w:sz="0" w:space="0" w:color="auto"/>
          </w:divBdr>
        </w:div>
        <w:div w:id="461731128">
          <w:marLeft w:val="0"/>
          <w:marRight w:val="0"/>
          <w:marTop w:val="0"/>
          <w:marBottom w:val="0"/>
          <w:divBdr>
            <w:top w:val="none" w:sz="0" w:space="0" w:color="auto"/>
            <w:left w:val="none" w:sz="0" w:space="0" w:color="auto"/>
            <w:bottom w:val="none" w:sz="0" w:space="0" w:color="auto"/>
            <w:right w:val="none" w:sz="0" w:space="0" w:color="auto"/>
          </w:divBdr>
        </w:div>
        <w:div w:id="421686227">
          <w:marLeft w:val="0"/>
          <w:marRight w:val="0"/>
          <w:marTop w:val="0"/>
          <w:marBottom w:val="0"/>
          <w:divBdr>
            <w:top w:val="none" w:sz="0" w:space="0" w:color="auto"/>
            <w:left w:val="none" w:sz="0" w:space="0" w:color="auto"/>
            <w:bottom w:val="none" w:sz="0" w:space="0" w:color="auto"/>
            <w:right w:val="none" w:sz="0" w:space="0" w:color="auto"/>
          </w:divBdr>
        </w:div>
        <w:div w:id="440953112">
          <w:marLeft w:val="0"/>
          <w:marRight w:val="0"/>
          <w:marTop w:val="0"/>
          <w:marBottom w:val="0"/>
          <w:divBdr>
            <w:top w:val="none" w:sz="0" w:space="0" w:color="auto"/>
            <w:left w:val="none" w:sz="0" w:space="0" w:color="auto"/>
            <w:bottom w:val="none" w:sz="0" w:space="0" w:color="auto"/>
            <w:right w:val="none" w:sz="0" w:space="0" w:color="auto"/>
          </w:divBdr>
        </w:div>
        <w:div w:id="1734430091">
          <w:marLeft w:val="0"/>
          <w:marRight w:val="0"/>
          <w:marTop w:val="0"/>
          <w:marBottom w:val="0"/>
          <w:divBdr>
            <w:top w:val="none" w:sz="0" w:space="0" w:color="auto"/>
            <w:left w:val="none" w:sz="0" w:space="0" w:color="auto"/>
            <w:bottom w:val="none" w:sz="0" w:space="0" w:color="auto"/>
            <w:right w:val="none" w:sz="0" w:space="0" w:color="auto"/>
          </w:divBdr>
        </w:div>
        <w:div w:id="1891964384">
          <w:marLeft w:val="0"/>
          <w:marRight w:val="0"/>
          <w:marTop w:val="0"/>
          <w:marBottom w:val="0"/>
          <w:divBdr>
            <w:top w:val="none" w:sz="0" w:space="0" w:color="auto"/>
            <w:left w:val="none" w:sz="0" w:space="0" w:color="auto"/>
            <w:bottom w:val="none" w:sz="0" w:space="0" w:color="auto"/>
            <w:right w:val="none" w:sz="0" w:space="0" w:color="auto"/>
          </w:divBdr>
        </w:div>
        <w:div w:id="1074857620">
          <w:marLeft w:val="0"/>
          <w:marRight w:val="0"/>
          <w:marTop w:val="0"/>
          <w:marBottom w:val="0"/>
          <w:divBdr>
            <w:top w:val="none" w:sz="0" w:space="0" w:color="auto"/>
            <w:left w:val="none" w:sz="0" w:space="0" w:color="auto"/>
            <w:bottom w:val="none" w:sz="0" w:space="0" w:color="auto"/>
            <w:right w:val="none" w:sz="0" w:space="0" w:color="auto"/>
          </w:divBdr>
        </w:div>
        <w:div w:id="1418283762">
          <w:marLeft w:val="0"/>
          <w:marRight w:val="0"/>
          <w:marTop w:val="0"/>
          <w:marBottom w:val="0"/>
          <w:divBdr>
            <w:top w:val="none" w:sz="0" w:space="0" w:color="auto"/>
            <w:left w:val="none" w:sz="0" w:space="0" w:color="auto"/>
            <w:bottom w:val="none" w:sz="0" w:space="0" w:color="auto"/>
            <w:right w:val="none" w:sz="0" w:space="0" w:color="auto"/>
          </w:divBdr>
        </w:div>
        <w:div w:id="1136528383">
          <w:marLeft w:val="0"/>
          <w:marRight w:val="0"/>
          <w:marTop w:val="0"/>
          <w:marBottom w:val="0"/>
          <w:divBdr>
            <w:top w:val="none" w:sz="0" w:space="0" w:color="auto"/>
            <w:left w:val="none" w:sz="0" w:space="0" w:color="auto"/>
            <w:bottom w:val="none" w:sz="0" w:space="0" w:color="auto"/>
            <w:right w:val="none" w:sz="0" w:space="0" w:color="auto"/>
          </w:divBdr>
        </w:div>
        <w:div w:id="999117220">
          <w:marLeft w:val="0"/>
          <w:marRight w:val="0"/>
          <w:marTop w:val="0"/>
          <w:marBottom w:val="0"/>
          <w:divBdr>
            <w:top w:val="none" w:sz="0" w:space="0" w:color="auto"/>
            <w:left w:val="none" w:sz="0" w:space="0" w:color="auto"/>
            <w:bottom w:val="none" w:sz="0" w:space="0" w:color="auto"/>
            <w:right w:val="none" w:sz="0" w:space="0" w:color="auto"/>
          </w:divBdr>
        </w:div>
        <w:div w:id="783576347">
          <w:marLeft w:val="0"/>
          <w:marRight w:val="0"/>
          <w:marTop w:val="0"/>
          <w:marBottom w:val="0"/>
          <w:divBdr>
            <w:top w:val="none" w:sz="0" w:space="0" w:color="auto"/>
            <w:left w:val="none" w:sz="0" w:space="0" w:color="auto"/>
            <w:bottom w:val="none" w:sz="0" w:space="0" w:color="auto"/>
            <w:right w:val="none" w:sz="0" w:space="0" w:color="auto"/>
          </w:divBdr>
        </w:div>
        <w:div w:id="1083063914">
          <w:marLeft w:val="0"/>
          <w:marRight w:val="0"/>
          <w:marTop w:val="0"/>
          <w:marBottom w:val="0"/>
          <w:divBdr>
            <w:top w:val="none" w:sz="0" w:space="0" w:color="auto"/>
            <w:left w:val="none" w:sz="0" w:space="0" w:color="auto"/>
            <w:bottom w:val="none" w:sz="0" w:space="0" w:color="auto"/>
            <w:right w:val="none" w:sz="0" w:space="0" w:color="auto"/>
          </w:divBdr>
        </w:div>
        <w:div w:id="2133938084">
          <w:marLeft w:val="0"/>
          <w:marRight w:val="0"/>
          <w:marTop w:val="0"/>
          <w:marBottom w:val="0"/>
          <w:divBdr>
            <w:top w:val="none" w:sz="0" w:space="0" w:color="auto"/>
            <w:left w:val="none" w:sz="0" w:space="0" w:color="auto"/>
            <w:bottom w:val="none" w:sz="0" w:space="0" w:color="auto"/>
            <w:right w:val="none" w:sz="0" w:space="0" w:color="auto"/>
          </w:divBdr>
        </w:div>
        <w:div w:id="1992247771">
          <w:marLeft w:val="0"/>
          <w:marRight w:val="0"/>
          <w:marTop w:val="0"/>
          <w:marBottom w:val="0"/>
          <w:divBdr>
            <w:top w:val="none" w:sz="0" w:space="0" w:color="auto"/>
            <w:left w:val="none" w:sz="0" w:space="0" w:color="auto"/>
            <w:bottom w:val="none" w:sz="0" w:space="0" w:color="auto"/>
            <w:right w:val="none" w:sz="0" w:space="0" w:color="auto"/>
          </w:divBdr>
        </w:div>
        <w:div w:id="2008173437">
          <w:marLeft w:val="0"/>
          <w:marRight w:val="0"/>
          <w:marTop w:val="0"/>
          <w:marBottom w:val="0"/>
          <w:divBdr>
            <w:top w:val="none" w:sz="0" w:space="0" w:color="auto"/>
            <w:left w:val="none" w:sz="0" w:space="0" w:color="auto"/>
            <w:bottom w:val="none" w:sz="0" w:space="0" w:color="auto"/>
            <w:right w:val="none" w:sz="0" w:space="0" w:color="auto"/>
          </w:divBdr>
        </w:div>
        <w:div w:id="674108749">
          <w:marLeft w:val="0"/>
          <w:marRight w:val="0"/>
          <w:marTop w:val="0"/>
          <w:marBottom w:val="0"/>
          <w:divBdr>
            <w:top w:val="none" w:sz="0" w:space="0" w:color="auto"/>
            <w:left w:val="none" w:sz="0" w:space="0" w:color="auto"/>
            <w:bottom w:val="none" w:sz="0" w:space="0" w:color="auto"/>
            <w:right w:val="none" w:sz="0" w:space="0" w:color="auto"/>
          </w:divBdr>
        </w:div>
        <w:div w:id="1196770472">
          <w:marLeft w:val="0"/>
          <w:marRight w:val="0"/>
          <w:marTop w:val="0"/>
          <w:marBottom w:val="0"/>
          <w:divBdr>
            <w:top w:val="none" w:sz="0" w:space="0" w:color="auto"/>
            <w:left w:val="none" w:sz="0" w:space="0" w:color="auto"/>
            <w:bottom w:val="none" w:sz="0" w:space="0" w:color="auto"/>
            <w:right w:val="none" w:sz="0" w:space="0" w:color="auto"/>
          </w:divBdr>
        </w:div>
        <w:div w:id="1848132650">
          <w:marLeft w:val="0"/>
          <w:marRight w:val="0"/>
          <w:marTop w:val="0"/>
          <w:marBottom w:val="0"/>
          <w:divBdr>
            <w:top w:val="none" w:sz="0" w:space="0" w:color="auto"/>
            <w:left w:val="none" w:sz="0" w:space="0" w:color="auto"/>
            <w:bottom w:val="none" w:sz="0" w:space="0" w:color="auto"/>
            <w:right w:val="none" w:sz="0" w:space="0" w:color="auto"/>
          </w:divBdr>
        </w:div>
        <w:div w:id="390226867">
          <w:marLeft w:val="0"/>
          <w:marRight w:val="0"/>
          <w:marTop w:val="0"/>
          <w:marBottom w:val="0"/>
          <w:divBdr>
            <w:top w:val="none" w:sz="0" w:space="0" w:color="auto"/>
            <w:left w:val="none" w:sz="0" w:space="0" w:color="auto"/>
            <w:bottom w:val="none" w:sz="0" w:space="0" w:color="auto"/>
            <w:right w:val="none" w:sz="0" w:space="0" w:color="auto"/>
          </w:divBdr>
        </w:div>
        <w:div w:id="1972513385">
          <w:marLeft w:val="0"/>
          <w:marRight w:val="0"/>
          <w:marTop w:val="0"/>
          <w:marBottom w:val="0"/>
          <w:divBdr>
            <w:top w:val="none" w:sz="0" w:space="0" w:color="auto"/>
            <w:left w:val="none" w:sz="0" w:space="0" w:color="auto"/>
            <w:bottom w:val="none" w:sz="0" w:space="0" w:color="auto"/>
            <w:right w:val="none" w:sz="0" w:space="0" w:color="auto"/>
          </w:divBdr>
        </w:div>
        <w:div w:id="50540104">
          <w:marLeft w:val="0"/>
          <w:marRight w:val="0"/>
          <w:marTop w:val="0"/>
          <w:marBottom w:val="0"/>
          <w:divBdr>
            <w:top w:val="none" w:sz="0" w:space="0" w:color="auto"/>
            <w:left w:val="none" w:sz="0" w:space="0" w:color="auto"/>
            <w:bottom w:val="none" w:sz="0" w:space="0" w:color="auto"/>
            <w:right w:val="none" w:sz="0" w:space="0" w:color="auto"/>
          </w:divBdr>
        </w:div>
        <w:div w:id="378626516">
          <w:marLeft w:val="0"/>
          <w:marRight w:val="0"/>
          <w:marTop w:val="0"/>
          <w:marBottom w:val="0"/>
          <w:divBdr>
            <w:top w:val="none" w:sz="0" w:space="0" w:color="auto"/>
            <w:left w:val="none" w:sz="0" w:space="0" w:color="auto"/>
            <w:bottom w:val="none" w:sz="0" w:space="0" w:color="auto"/>
            <w:right w:val="none" w:sz="0" w:space="0" w:color="auto"/>
          </w:divBdr>
        </w:div>
        <w:div w:id="520315320">
          <w:marLeft w:val="0"/>
          <w:marRight w:val="0"/>
          <w:marTop w:val="0"/>
          <w:marBottom w:val="0"/>
          <w:divBdr>
            <w:top w:val="none" w:sz="0" w:space="0" w:color="auto"/>
            <w:left w:val="none" w:sz="0" w:space="0" w:color="auto"/>
            <w:bottom w:val="none" w:sz="0" w:space="0" w:color="auto"/>
            <w:right w:val="none" w:sz="0" w:space="0" w:color="auto"/>
          </w:divBdr>
        </w:div>
        <w:div w:id="93986353">
          <w:marLeft w:val="0"/>
          <w:marRight w:val="0"/>
          <w:marTop w:val="0"/>
          <w:marBottom w:val="0"/>
          <w:divBdr>
            <w:top w:val="none" w:sz="0" w:space="0" w:color="auto"/>
            <w:left w:val="none" w:sz="0" w:space="0" w:color="auto"/>
            <w:bottom w:val="none" w:sz="0" w:space="0" w:color="auto"/>
            <w:right w:val="none" w:sz="0" w:space="0" w:color="auto"/>
          </w:divBdr>
        </w:div>
        <w:div w:id="1329364914">
          <w:marLeft w:val="0"/>
          <w:marRight w:val="0"/>
          <w:marTop w:val="0"/>
          <w:marBottom w:val="0"/>
          <w:divBdr>
            <w:top w:val="none" w:sz="0" w:space="0" w:color="auto"/>
            <w:left w:val="none" w:sz="0" w:space="0" w:color="auto"/>
            <w:bottom w:val="none" w:sz="0" w:space="0" w:color="auto"/>
            <w:right w:val="none" w:sz="0" w:space="0" w:color="auto"/>
          </w:divBdr>
        </w:div>
        <w:div w:id="473976">
          <w:marLeft w:val="0"/>
          <w:marRight w:val="0"/>
          <w:marTop w:val="0"/>
          <w:marBottom w:val="0"/>
          <w:divBdr>
            <w:top w:val="none" w:sz="0" w:space="0" w:color="auto"/>
            <w:left w:val="none" w:sz="0" w:space="0" w:color="auto"/>
            <w:bottom w:val="none" w:sz="0" w:space="0" w:color="auto"/>
            <w:right w:val="none" w:sz="0" w:space="0" w:color="auto"/>
          </w:divBdr>
        </w:div>
        <w:div w:id="296229335">
          <w:marLeft w:val="0"/>
          <w:marRight w:val="0"/>
          <w:marTop w:val="0"/>
          <w:marBottom w:val="0"/>
          <w:divBdr>
            <w:top w:val="none" w:sz="0" w:space="0" w:color="auto"/>
            <w:left w:val="none" w:sz="0" w:space="0" w:color="auto"/>
            <w:bottom w:val="none" w:sz="0" w:space="0" w:color="auto"/>
            <w:right w:val="none" w:sz="0" w:space="0" w:color="auto"/>
          </w:divBdr>
        </w:div>
        <w:div w:id="1716418875">
          <w:marLeft w:val="0"/>
          <w:marRight w:val="0"/>
          <w:marTop w:val="0"/>
          <w:marBottom w:val="0"/>
          <w:divBdr>
            <w:top w:val="none" w:sz="0" w:space="0" w:color="auto"/>
            <w:left w:val="none" w:sz="0" w:space="0" w:color="auto"/>
            <w:bottom w:val="none" w:sz="0" w:space="0" w:color="auto"/>
            <w:right w:val="none" w:sz="0" w:space="0" w:color="auto"/>
          </w:divBdr>
        </w:div>
        <w:div w:id="24333319">
          <w:marLeft w:val="0"/>
          <w:marRight w:val="0"/>
          <w:marTop w:val="0"/>
          <w:marBottom w:val="0"/>
          <w:divBdr>
            <w:top w:val="none" w:sz="0" w:space="0" w:color="auto"/>
            <w:left w:val="none" w:sz="0" w:space="0" w:color="auto"/>
            <w:bottom w:val="none" w:sz="0" w:space="0" w:color="auto"/>
            <w:right w:val="none" w:sz="0" w:space="0" w:color="auto"/>
          </w:divBdr>
        </w:div>
        <w:div w:id="1107122031">
          <w:marLeft w:val="0"/>
          <w:marRight w:val="0"/>
          <w:marTop w:val="0"/>
          <w:marBottom w:val="0"/>
          <w:divBdr>
            <w:top w:val="none" w:sz="0" w:space="0" w:color="auto"/>
            <w:left w:val="none" w:sz="0" w:space="0" w:color="auto"/>
            <w:bottom w:val="none" w:sz="0" w:space="0" w:color="auto"/>
            <w:right w:val="none" w:sz="0" w:space="0" w:color="auto"/>
          </w:divBdr>
        </w:div>
        <w:div w:id="1811438594">
          <w:marLeft w:val="0"/>
          <w:marRight w:val="0"/>
          <w:marTop w:val="0"/>
          <w:marBottom w:val="0"/>
          <w:divBdr>
            <w:top w:val="none" w:sz="0" w:space="0" w:color="auto"/>
            <w:left w:val="none" w:sz="0" w:space="0" w:color="auto"/>
            <w:bottom w:val="none" w:sz="0" w:space="0" w:color="auto"/>
            <w:right w:val="none" w:sz="0" w:space="0" w:color="auto"/>
          </w:divBdr>
        </w:div>
        <w:div w:id="1731801967">
          <w:marLeft w:val="0"/>
          <w:marRight w:val="0"/>
          <w:marTop w:val="0"/>
          <w:marBottom w:val="0"/>
          <w:divBdr>
            <w:top w:val="none" w:sz="0" w:space="0" w:color="auto"/>
            <w:left w:val="none" w:sz="0" w:space="0" w:color="auto"/>
            <w:bottom w:val="none" w:sz="0" w:space="0" w:color="auto"/>
            <w:right w:val="none" w:sz="0" w:space="0" w:color="auto"/>
          </w:divBdr>
        </w:div>
        <w:div w:id="1017192824">
          <w:marLeft w:val="0"/>
          <w:marRight w:val="0"/>
          <w:marTop w:val="0"/>
          <w:marBottom w:val="0"/>
          <w:divBdr>
            <w:top w:val="none" w:sz="0" w:space="0" w:color="auto"/>
            <w:left w:val="none" w:sz="0" w:space="0" w:color="auto"/>
            <w:bottom w:val="none" w:sz="0" w:space="0" w:color="auto"/>
            <w:right w:val="none" w:sz="0" w:space="0" w:color="auto"/>
          </w:divBdr>
        </w:div>
        <w:div w:id="68963318">
          <w:marLeft w:val="0"/>
          <w:marRight w:val="0"/>
          <w:marTop w:val="0"/>
          <w:marBottom w:val="0"/>
          <w:divBdr>
            <w:top w:val="none" w:sz="0" w:space="0" w:color="auto"/>
            <w:left w:val="none" w:sz="0" w:space="0" w:color="auto"/>
            <w:bottom w:val="none" w:sz="0" w:space="0" w:color="auto"/>
            <w:right w:val="none" w:sz="0" w:space="0" w:color="auto"/>
          </w:divBdr>
        </w:div>
        <w:div w:id="712929537">
          <w:marLeft w:val="0"/>
          <w:marRight w:val="0"/>
          <w:marTop w:val="0"/>
          <w:marBottom w:val="0"/>
          <w:divBdr>
            <w:top w:val="none" w:sz="0" w:space="0" w:color="auto"/>
            <w:left w:val="none" w:sz="0" w:space="0" w:color="auto"/>
            <w:bottom w:val="none" w:sz="0" w:space="0" w:color="auto"/>
            <w:right w:val="none" w:sz="0" w:space="0" w:color="auto"/>
          </w:divBdr>
        </w:div>
        <w:div w:id="1749107891">
          <w:marLeft w:val="0"/>
          <w:marRight w:val="0"/>
          <w:marTop w:val="0"/>
          <w:marBottom w:val="0"/>
          <w:divBdr>
            <w:top w:val="none" w:sz="0" w:space="0" w:color="auto"/>
            <w:left w:val="none" w:sz="0" w:space="0" w:color="auto"/>
            <w:bottom w:val="none" w:sz="0" w:space="0" w:color="auto"/>
            <w:right w:val="none" w:sz="0" w:space="0" w:color="auto"/>
          </w:divBdr>
        </w:div>
        <w:div w:id="753746974">
          <w:marLeft w:val="0"/>
          <w:marRight w:val="0"/>
          <w:marTop w:val="0"/>
          <w:marBottom w:val="0"/>
          <w:divBdr>
            <w:top w:val="none" w:sz="0" w:space="0" w:color="auto"/>
            <w:left w:val="none" w:sz="0" w:space="0" w:color="auto"/>
            <w:bottom w:val="none" w:sz="0" w:space="0" w:color="auto"/>
            <w:right w:val="none" w:sz="0" w:space="0" w:color="auto"/>
          </w:divBdr>
        </w:div>
        <w:div w:id="1021784252">
          <w:marLeft w:val="0"/>
          <w:marRight w:val="0"/>
          <w:marTop w:val="0"/>
          <w:marBottom w:val="0"/>
          <w:divBdr>
            <w:top w:val="none" w:sz="0" w:space="0" w:color="auto"/>
            <w:left w:val="none" w:sz="0" w:space="0" w:color="auto"/>
            <w:bottom w:val="none" w:sz="0" w:space="0" w:color="auto"/>
            <w:right w:val="none" w:sz="0" w:space="0" w:color="auto"/>
          </w:divBdr>
        </w:div>
        <w:div w:id="614756058">
          <w:marLeft w:val="0"/>
          <w:marRight w:val="0"/>
          <w:marTop w:val="0"/>
          <w:marBottom w:val="0"/>
          <w:divBdr>
            <w:top w:val="none" w:sz="0" w:space="0" w:color="auto"/>
            <w:left w:val="none" w:sz="0" w:space="0" w:color="auto"/>
            <w:bottom w:val="none" w:sz="0" w:space="0" w:color="auto"/>
            <w:right w:val="none" w:sz="0" w:space="0" w:color="auto"/>
          </w:divBdr>
        </w:div>
        <w:div w:id="1518999609">
          <w:marLeft w:val="0"/>
          <w:marRight w:val="0"/>
          <w:marTop w:val="0"/>
          <w:marBottom w:val="0"/>
          <w:divBdr>
            <w:top w:val="none" w:sz="0" w:space="0" w:color="auto"/>
            <w:left w:val="none" w:sz="0" w:space="0" w:color="auto"/>
            <w:bottom w:val="none" w:sz="0" w:space="0" w:color="auto"/>
            <w:right w:val="none" w:sz="0" w:space="0" w:color="auto"/>
          </w:divBdr>
        </w:div>
        <w:div w:id="1146777713">
          <w:marLeft w:val="0"/>
          <w:marRight w:val="0"/>
          <w:marTop w:val="0"/>
          <w:marBottom w:val="0"/>
          <w:divBdr>
            <w:top w:val="none" w:sz="0" w:space="0" w:color="auto"/>
            <w:left w:val="none" w:sz="0" w:space="0" w:color="auto"/>
            <w:bottom w:val="none" w:sz="0" w:space="0" w:color="auto"/>
            <w:right w:val="none" w:sz="0" w:space="0" w:color="auto"/>
          </w:divBdr>
        </w:div>
        <w:div w:id="1431898006">
          <w:marLeft w:val="0"/>
          <w:marRight w:val="0"/>
          <w:marTop w:val="0"/>
          <w:marBottom w:val="0"/>
          <w:divBdr>
            <w:top w:val="none" w:sz="0" w:space="0" w:color="auto"/>
            <w:left w:val="none" w:sz="0" w:space="0" w:color="auto"/>
            <w:bottom w:val="none" w:sz="0" w:space="0" w:color="auto"/>
            <w:right w:val="none" w:sz="0" w:space="0" w:color="auto"/>
          </w:divBdr>
        </w:div>
        <w:div w:id="563226992">
          <w:marLeft w:val="0"/>
          <w:marRight w:val="0"/>
          <w:marTop w:val="0"/>
          <w:marBottom w:val="0"/>
          <w:divBdr>
            <w:top w:val="none" w:sz="0" w:space="0" w:color="auto"/>
            <w:left w:val="none" w:sz="0" w:space="0" w:color="auto"/>
            <w:bottom w:val="none" w:sz="0" w:space="0" w:color="auto"/>
            <w:right w:val="none" w:sz="0" w:space="0" w:color="auto"/>
          </w:divBdr>
        </w:div>
        <w:div w:id="1140458259">
          <w:marLeft w:val="0"/>
          <w:marRight w:val="0"/>
          <w:marTop w:val="0"/>
          <w:marBottom w:val="0"/>
          <w:divBdr>
            <w:top w:val="none" w:sz="0" w:space="0" w:color="auto"/>
            <w:left w:val="none" w:sz="0" w:space="0" w:color="auto"/>
            <w:bottom w:val="none" w:sz="0" w:space="0" w:color="auto"/>
            <w:right w:val="none" w:sz="0" w:space="0" w:color="auto"/>
          </w:divBdr>
        </w:div>
        <w:div w:id="2039817255">
          <w:marLeft w:val="0"/>
          <w:marRight w:val="0"/>
          <w:marTop w:val="0"/>
          <w:marBottom w:val="0"/>
          <w:divBdr>
            <w:top w:val="none" w:sz="0" w:space="0" w:color="auto"/>
            <w:left w:val="none" w:sz="0" w:space="0" w:color="auto"/>
            <w:bottom w:val="none" w:sz="0" w:space="0" w:color="auto"/>
            <w:right w:val="none" w:sz="0" w:space="0" w:color="auto"/>
          </w:divBdr>
        </w:div>
      </w:divsChild>
    </w:div>
    <w:div w:id="196084567">
      <w:bodyDiv w:val="1"/>
      <w:marLeft w:val="0"/>
      <w:marRight w:val="0"/>
      <w:marTop w:val="0"/>
      <w:marBottom w:val="0"/>
      <w:divBdr>
        <w:top w:val="none" w:sz="0" w:space="0" w:color="auto"/>
        <w:left w:val="none" w:sz="0" w:space="0" w:color="auto"/>
        <w:bottom w:val="none" w:sz="0" w:space="0" w:color="auto"/>
        <w:right w:val="none" w:sz="0" w:space="0" w:color="auto"/>
      </w:divBdr>
    </w:div>
    <w:div w:id="196938403">
      <w:bodyDiv w:val="1"/>
      <w:marLeft w:val="0"/>
      <w:marRight w:val="0"/>
      <w:marTop w:val="0"/>
      <w:marBottom w:val="0"/>
      <w:divBdr>
        <w:top w:val="none" w:sz="0" w:space="0" w:color="auto"/>
        <w:left w:val="none" w:sz="0" w:space="0" w:color="auto"/>
        <w:bottom w:val="none" w:sz="0" w:space="0" w:color="auto"/>
        <w:right w:val="none" w:sz="0" w:space="0" w:color="auto"/>
      </w:divBdr>
      <w:divsChild>
        <w:div w:id="1907377917">
          <w:marLeft w:val="0"/>
          <w:marRight w:val="0"/>
          <w:marTop w:val="0"/>
          <w:marBottom w:val="0"/>
          <w:divBdr>
            <w:top w:val="none" w:sz="0" w:space="0" w:color="auto"/>
            <w:left w:val="none" w:sz="0" w:space="0" w:color="auto"/>
            <w:bottom w:val="none" w:sz="0" w:space="0" w:color="auto"/>
            <w:right w:val="none" w:sz="0" w:space="0" w:color="auto"/>
          </w:divBdr>
        </w:div>
        <w:div w:id="1894582221">
          <w:marLeft w:val="0"/>
          <w:marRight w:val="0"/>
          <w:marTop w:val="0"/>
          <w:marBottom w:val="0"/>
          <w:divBdr>
            <w:top w:val="none" w:sz="0" w:space="0" w:color="auto"/>
            <w:left w:val="none" w:sz="0" w:space="0" w:color="auto"/>
            <w:bottom w:val="none" w:sz="0" w:space="0" w:color="auto"/>
            <w:right w:val="none" w:sz="0" w:space="0" w:color="auto"/>
          </w:divBdr>
        </w:div>
        <w:div w:id="1622875865">
          <w:marLeft w:val="0"/>
          <w:marRight w:val="0"/>
          <w:marTop w:val="0"/>
          <w:marBottom w:val="0"/>
          <w:divBdr>
            <w:top w:val="none" w:sz="0" w:space="0" w:color="auto"/>
            <w:left w:val="none" w:sz="0" w:space="0" w:color="auto"/>
            <w:bottom w:val="none" w:sz="0" w:space="0" w:color="auto"/>
            <w:right w:val="none" w:sz="0" w:space="0" w:color="auto"/>
          </w:divBdr>
        </w:div>
        <w:div w:id="1977100677">
          <w:marLeft w:val="0"/>
          <w:marRight w:val="0"/>
          <w:marTop w:val="0"/>
          <w:marBottom w:val="0"/>
          <w:divBdr>
            <w:top w:val="none" w:sz="0" w:space="0" w:color="auto"/>
            <w:left w:val="none" w:sz="0" w:space="0" w:color="auto"/>
            <w:bottom w:val="none" w:sz="0" w:space="0" w:color="auto"/>
            <w:right w:val="none" w:sz="0" w:space="0" w:color="auto"/>
          </w:divBdr>
        </w:div>
        <w:div w:id="1648969318">
          <w:marLeft w:val="0"/>
          <w:marRight w:val="0"/>
          <w:marTop w:val="0"/>
          <w:marBottom w:val="0"/>
          <w:divBdr>
            <w:top w:val="none" w:sz="0" w:space="0" w:color="auto"/>
            <w:left w:val="none" w:sz="0" w:space="0" w:color="auto"/>
            <w:bottom w:val="none" w:sz="0" w:space="0" w:color="auto"/>
            <w:right w:val="none" w:sz="0" w:space="0" w:color="auto"/>
          </w:divBdr>
        </w:div>
        <w:div w:id="1145463635">
          <w:marLeft w:val="0"/>
          <w:marRight w:val="0"/>
          <w:marTop w:val="0"/>
          <w:marBottom w:val="0"/>
          <w:divBdr>
            <w:top w:val="none" w:sz="0" w:space="0" w:color="auto"/>
            <w:left w:val="none" w:sz="0" w:space="0" w:color="auto"/>
            <w:bottom w:val="none" w:sz="0" w:space="0" w:color="auto"/>
            <w:right w:val="none" w:sz="0" w:space="0" w:color="auto"/>
          </w:divBdr>
        </w:div>
        <w:div w:id="91359734">
          <w:marLeft w:val="0"/>
          <w:marRight w:val="0"/>
          <w:marTop w:val="0"/>
          <w:marBottom w:val="0"/>
          <w:divBdr>
            <w:top w:val="none" w:sz="0" w:space="0" w:color="auto"/>
            <w:left w:val="none" w:sz="0" w:space="0" w:color="auto"/>
            <w:bottom w:val="none" w:sz="0" w:space="0" w:color="auto"/>
            <w:right w:val="none" w:sz="0" w:space="0" w:color="auto"/>
          </w:divBdr>
        </w:div>
        <w:div w:id="486291197">
          <w:marLeft w:val="0"/>
          <w:marRight w:val="0"/>
          <w:marTop w:val="0"/>
          <w:marBottom w:val="0"/>
          <w:divBdr>
            <w:top w:val="none" w:sz="0" w:space="0" w:color="auto"/>
            <w:left w:val="none" w:sz="0" w:space="0" w:color="auto"/>
            <w:bottom w:val="none" w:sz="0" w:space="0" w:color="auto"/>
            <w:right w:val="none" w:sz="0" w:space="0" w:color="auto"/>
          </w:divBdr>
        </w:div>
        <w:div w:id="460923792">
          <w:marLeft w:val="0"/>
          <w:marRight w:val="0"/>
          <w:marTop w:val="0"/>
          <w:marBottom w:val="0"/>
          <w:divBdr>
            <w:top w:val="none" w:sz="0" w:space="0" w:color="auto"/>
            <w:left w:val="none" w:sz="0" w:space="0" w:color="auto"/>
            <w:bottom w:val="none" w:sz="0" w:space="0" w:color="auto"/>
            <w:right w:val="none" w:sz="0" w:space="0" w:color="auto"/>
          </w:divBdr>
        </w:div>
        <w:div w:id="1257977287">
          <w:marLeft w:val="0"/>
          <w:marRight w:val="0"/>
          <w:marTop w:val="0"/>
          <w:marBottom w:val="0"/>
          <w:divBdr>
            <w:top w:val="none" w:sz="0" w:space="0" w:color="auto"/>
            <w:left w:val="none" w:sz="0" w:space="0" w:color="auto"/>
            <w:bottom w:val="none" w:sz="0" w:space="0" w:color="auto"/>
            <w:right w:val="none" w:sz="0" w:space="0" w:color="auto"/>
          </w:divBdr>
        </w:div>
        <w:div w:id="1003245942">
          <w:marLeft w:val="0"/>
          <w:marRight w:val="0"/>
          <w:marTop w:val="0"/>
          <w:marBottom w:val="0"/>
          <w:divBdr>
            <w:top w:val="none" w:sz="0" w:space="0" w:color="auto"/>
            <w:left w:val="none" w:sz="0" w:space="0" w:color="auto"/>
            <w:bottom w:val="none" w:sz="0" w:space="0" w:color="auto"/>
            <w:right w:val="none" w:sz="0" w:space="0" w:color="auto"/>
          </w:divBdr>
        </w:div>
        <w:div w:id="1170366380">
          <w:marLeft w:val="0"/>
          <w:marRight w:val="0"/>
          <w:marTop w:val="0"/>
          <w:marBottom w:val="0"/>
          <w:divBdr>
            <w:top w:val="none" w:sz="0" w:space="0" w:color="auto"/>
            <w:left w:val="none" w:sz="0" w:space="0" w:color="auto"/>
            <w:bottom w:val="none" w:sz="0" w:space="0" w:color="auto"/>
            <w:right w:val="none" w:sz="0" w:space="0" w:color="auto"/>
          </w:divBdr>
        </w:div>
        <w:div w:id="1889612647">
          <w:marLeft w:val="0"/>
          <w:marRight w:val="0"/>
          <w:marTop w:val="0"/>
          <w:marBottom w:val="0"/>
          <w:divBdr>
            <w:top w:val="none" w:sz="0" w:space="0" w:color="auto"/>
            <w:left w:val="none" w:sz="0" w:space="0" w:color="auto"/>
            <w:bottom w:val="none" w:sz="0" w:space="0" w:color="auto"/>
            <w:right w:val="none" w:sz="0" w:space="0" w:color="auto"/>
          </w:divBdr>
        </w:div>
        <w:div w:id="98840262">
          <w:marLeft w:val="0"/>
          <w:marRight w:val="0"/>
          <w:marTop w:val="0"/>
          <w:marBottom w:val="0"/>
          <w:divBdr>
            <w:top w:val="none" w:sz="0" w:space="0" w:color="auto"/>
            <w:left w:val="none" w:sz="0" w:space="0" w:color="auto"/>
            <w:bottom w:val="none" w:sz="0" w:space="0" w:color="auto"/>
            <w:right w:val="none" w:sz="0" w:space="0" w:color="auto"/>
          </w:divBdr>
        </w:div>
        <w:div w:id="38095925">
          <w:marLeft w:val="0"/>
          <w:marRight w:val="0"/>
          <w:marTop w:val="0"/>
          <w:marBottom w:val="0"/>
          <w:divBdr>
            <w:top w:val="none" w:sz="0" w:space="0" w:color="auto"/>
            <w:left w:val="none" w:sz="0" w:space="0" w:color="auto"/>
            <w:bottom w:val="none" w:sz="0" w:space="0" w:color="auto"/>
            <w:right w:val="none" w:sz="0" w:space="0" w:color="auto"/>
          </w:divBdr>
        </w:div>
        <w:div w:id="464809256">
          <w:marLeft w:val="0"/>
          <w:marRight w:val="0"/>
          <w:marTop w:val="0"/>
          <w:marBottom w:val="0"/>
          <w:divBdr>
            <w:top w:val="none" w:sz="0" w:space="0" w:color="auto"/>
            <w:left w:val="none" w:sz="0" w:space="0" w:color="auto"/>
            <w:bottom w:val="none" w:sz="0" w:space="0" w:color="auto"/>
            <w:right w:val="none" w:sz="0" w:space="0" w:color="auto"/>
          </w:divBdr>
        </w:div>
        <w:div w:id="1219560829">
          <w:marLeft w:val="0"/>
          <w:marRight w:val="0"/>
          <w:marTop w:val="0"/>
          <w:marBottom w:val="0"/>
          <w:divBdr>
            <w:top w:val="none" w:sz="0" w:space="0" w:color="auto"/>
            <w:left w:val="none" w:sz="0" w:space="0" w:color="auto"/>
            <w:bottom w:val="none" w:sz="0" w:space="0" w:color="auto"/>
            <w:right w:val="none" w:sz="0" w:space="0" w:color="auto"/>
          </w:divBdr>
        </w:div>
        <w:div w:id="596905177">
          <w:marLeft w:val="0"/>
          <w:marRight w:val="0"/>
          <w:marTop w:val="0"/>
          <w:marBottom w:val="0"/>
          <w:divBdr>
            <w:top w:val="none" w:sz="0" w:space="0" w:color="auto"/>
            <w:left w:val="none" w:sz="0" w:space="0" w:color="auto"/>
            <w:bottom w:val="none" w:sz="0" w:space="0" w:color="auto"/>
            <w:right w:val="none" w:sz="0" w:space="0" w:color="auto"/>
          </w:divBdr>
        </w:div>
        <w:div w:id="1782918419">
          <w:marLeft w:val="0"/>
          <w:marRight w:val="0"/>
          <w:marTop w:val="0"/>
          <w:marBottom w:val="0"/>
          <w:divBdr>
            <w:top w:val="none" w:sz="0" w:space="0" w:color="auto"/>
            <w:left w:val="none" w:sz="0" w:space="0" w:color="auto"/>
            <w:bottom w:val="none" w:sz="0" w:space="0" w:color="auto"/>
            <w:right w:val="none" w:sz="0" w:space="0" w:color="auto"/>
          </w:divBdr>
        </w:div>
        <w:div w:id="1412121231">
          <w:marLeft w:val="0"/>
          <w:marRight w:val="0"/>
          <w:marTop w:val="0"/>
          <w:marBottom w:val="0"/>
          <w:divBdr>
            <w:top w:val="none" w:sz="0" w:space="0" w:color="auto"/>
            <w:left w:val="none" w:sz="0" w:space="0" w:color="auto"/>
            <w:bottom w:val="none" w:sz="0" w:space="0" w:color="auto"/>
            <w:right w:val="none" w:sz="0" w:space="0" w:color="auto"/>
          </w:divBdr>
        </w:div>
        <w:div w:id="2088382810">
          <w:marLeft w:val="0"/>
          <w:marRight w:val="0"/>
          <w:marTop w:val="0"/>
          <w:marBottom w:val="0"/>
          <w:divBdr>
            <w:top w:val="none" w:sz="0" w:space="0" w:color="auto"/>
            <w:left w:val="none" w:sz="0" w:space="0" w:color="auto"/>
            <w:bottom w:val="none" w:sz="0" w:space="0" w:color="auto"/>
            <w:right w:val="none" w:sz="0" w:space="0" w:color="auto"/>
          </w:divBdr>
        </w:div>
        <w:div w:id="1806972691">
          <w:marLeft w:val="0"/>
          <w:marRight w:val="0"/>
          <w:marTop w:val="0"/>
          <w:marBottom w:val="0"/>
          <w:divBdr>
            <w:top w:val="none" w:sz="0" w:space="0" w:color="auto"/>
            <w:left w:val="none" w:sz="0" w:space="0" w:color="auto"/>
            <w:bottom w:val="none" w:sz="0" w:space="0" w:color="auto"/>
            <w:right w:val="none" w:sz="0" w:space="0" w:color="auto"/>
          </w:divBdr>
        </w:div>
        <w:div w:id="2068841095">
          <w:marLeft w:val="0"/>
          <w:marRight w:val="0"/>
          <w:marTop w:val="0"/>
          <w:marBottom w:val="0"/>
          <w:divBdr>
            <w:top w:val="none" w:sz="0" w:space="0" w:color="auto"/>
            <w:left w:val="none" w:sz="0" w:space="0" w:color="auto"/>
            <w:bottom w:val="none" w:sz="0" w:space="0" w:color="auto"/>
            <w:right w:val="none" w:sz="0" w:space="0" w:color="auto"/>
          </w:divBdr>
        </w:div>
        <w:div w:id="2025280836">
          <w:marLeft w:val="0"/>
          <w:marRight w:val="0"/>
          <w:marTop w:val="0"/>
          <w:marBottom w:val="0"/>
          <w:divBdr>
            <w:top w:val="none" w:sz="0" w:space="0" w:color="auto"/>
            <w:left w:val="none" w:sz="0" w:space="0" w:color="auto"/>
            <w:bottom w:val="none" w:sz="0" w:space="0" w:color="auto"/>
            <w:right w:val="none" w:sz="0" w:space="0" w:color="auto"/>
          </w:divBdr>
        </w:div>
        <w:div w:id="1090155385">
          <w:marLeft w:val="0"/>
          <w:marRight w:val="0"/>
          <w:marTop w:val="0"/>
          <w:marBottom w:val="0"/>
          <w:divBdr>
            <w:top w:val="none" w:sz="0" w:space="0" w:color="auto"/>
            <w:left w:val="none" w:sz="0" w:space="0" w:color="auto"/>
            <w:bottom w:val="none" w:sz="0" w:space="0" w:color="auto"/>
            <w:right w:val="none" w:sz="0" w:space="0" w:color="auto"/>
          </w:divBdr>
        </w:div>
        <w:div w:id="307513420">
          <w:marLeft w:val="0"/>
          <w:marRight w:val="0"/>
          <w:marTop w:val="0"/>
          <w:marBottom w:val="0"/>
          <w:divBdr>
            <w:top w:val="none" w:sz="0" w:space="0" w:color="auto"/>
            <w:left w:val="none" w:sz="0" w:space="0" w:color="auto"/>
            <w:bottom w:val="none" w:sz="0" w:space="0" w:color="auto"/>
            <w:right w:val="none" w:sz="0" w:space="0" w:color="auto"/>
          </w:divBdr>
        </w:div>
        <w:div w:id="675378356">
          <w:marLeft w:val="0"/>
          <w:marRight w:val="0"/>
          <w:marTop w:val="0"/>
          <w:marBottom w:val="0"/>
          <w:divBdr>
            <w:top w:val="none" w:sz="0" w:space="0" w:color="auto"/>
            <w:left w:val="none" w:sz="0" w:space="0" w:color="auto"/>
            <w:bottom w:val="none" w:sz="0" w:space="0" w:color="auto"/>
            <w:right w:val="none" w:sz="0" w:space="0" w:color="auto"/>
          </w:divBdr>
        </w:div>
        <w:div w:id="1030685794">
          <w:marLeft w:val="0"/>
          <w:marRight w:val="0"/>
          <w:marTop w:val="0"/>
          <w:marBottom w:val="0"/>
          <w:divBdr>
            <w:top w:val="none" w:sz="0" w:space="0" w:color="auto"/>
            <w:left w:val="none" w:sz="0" w:space="0" w:color="auto"/>
            <w:bottom w:val="none" w:sz="0" w:space="0" w:color="auto"/>
            <w:right w:val="none" w:sz="0" w:space="0" w:color="auto"/>
          </w:divBdr>
        </w:div>
        <w:div w:id="932519267">
          <w:marLeft w:val="0"/>
          <w:marRight w:val="0"/>
          <w:marTop w:val="0"/>
          <w:marBottom w:val="0"/>
          <w:divBdr>
            <w:top w:val="none" w:sz="0" w:space="0" w:color="auto"/>
            <w:left w:val="none" w:sz="0" w:space="0" w:color="auto"/>
            <w:bottom w:val="none" w:sz="0" w:space="0" w:color="auto"/>
            <w:right w:val="none" w:sz="0" w:space="0" w:color="auto"/>
          </w:divBdr>
        </w:div>
        <w:div w:id="1715932472">
          <w:marLeft w:val="0"/>
          <w:marRight w:val="0"/>
          <w:marTop w:val="0"/>
          <w:marBottom w:val="0"/>
          <w:divBdr>
            <w:top w:val="none" w:sz="0" w:space="0" w:color="auto"/>
            <w:left w:val="none" w:sz="0" w:space="0" w:color="auto"/>
            <w:bottom w:val="none" w:sz="0" w:space="0" w:color="auto"/>
            <w:right w:val="none" w:sz="0" w:space="0" w:color="auto"/>
          </w:divBdr>
        </w:div>
        <w:div w:id="975646874">
          <w:marLeft w:val="0"/>
          <w:marRight w:val="0"/>
          <w:marTop w:val="0"/>
          <w:marBottom w:val="0"/>
          <w:divBdr>
            <w:top w:val="none" w:sz="0" w:space="0" w:color="auto"/>
            <w:left w:val="none" w:sz="0" w:space="0" w:color="auto"/>
            <w:bottom w:val="none" w:sz="0" w:space="0" w:color="auto"/>
            <w:right w:val="none" w:sz="0" w:space="0" w:color="auto"/>
          </w:divBdr>
        </w:div>
        <w:div w:id="255015190">
          <w:marLeft w:val="0"/>
          <w:marRight w:val="0"/>
          <w:marTop w:val="0"/>
          <w:marBottom w:val="0"/>
          <w:divBdr>
            <w:top w:val="none" w:sz="0" w:space="0" w:color="auto"/>
            <w:left w:val="none" w:sz="0" w:space="0" w:color="auto"/>
            <w:bottom w:val="none" w:sz="0" w:space="0" w:color="auto"/>
            <w:right w:val="none" w:sz="0" w:space="0" w:color="auto"/>
          </w:divBdr>
        </w:div>
        <w:div w:id="226066429">
          <w:marLeft w:val="0"/>
          <w:marRight w:val="0"/>
          <w:marTop w:val="0"/>
          <w:marBottom w:val="0"/>
          <w:divBdr>
            <w:top w:val="none" w:sz="0" w:space="0" w:color="auto"/>
            <w:left w:val="none" w:sz="0" w:space="0" w:color="auto"/>
            <w:bottom w:val="none" w:sz="0" w:space="0" w:color="auto"/>
            <w:right w:val="none" w:sz="0" w:space="0" w:color="auto"/>
          </w:divBdr>
        </w:div>
        <w:div w:id="832180122">
          <w:marLeft w:val="0"/>
          <w:marRight w:val="0"/>
          <w:marTop w:val="0"/>
          <w:marBottom w:val="0"/>
          <w:divBdr>
            <w:top w:val="none" w:sz="0" w:space="0" w:color="auto"/>
            <w:left w:val="none" w:sz="0" w:space="0" w:color="auto"/>
            <w:bottom w:val="none" w:sz="0" w:space="0" w:color="auto"/>
            <w:right w:val="none" w:sz="0" w:space="0" w:color="auto"/>
          </w:divBdr>
        </w:div>
        <w:div w:id="473378642">
          <w:marLeft w:val="0"/>
          <w:marRight w:val="0"/>
          <w:marTop w:val="0"/>
          <w:marBottom w:val="0"/>
          <w:divBdr>
            <w:top w:val="none" w:sz="0" w:space="0" w:color="auto"/>
            <w:left w:val="none" w:sz="0" w:space="0" w:color="auto"/>
            <w:bottom w:val="none" w:sz="0" w:space="0" w:color="auto"/>
            <w:right w:val="none" w:sz="0" w:space="0" w:color="auto"/>
          </w:divBdr>
        </w:div>
        <w:div w:id="1887176982">
          <w:marLeft w:val="0"/>
          <w:marRight w:val="0"/>
          <w:marTop w:val="0"/>
          <w:marBottom w:val="0"/>
          <w:divBdr>
            <w:top w:val="none" w:sz="0" w:space="0" w:color="auto"/>
            <w:left w:val="none" w:sz="0" w:space="0" w:color="auto"/>
            <w:bottom w:val="none" w:sz="0" w:space="0" w:color="auto"/>
            <w:right w:val="none" w:sz="0" w:space="0" w:color="auto"/>
          </w:divBdr>
        </w:div>
        <w:div w:id="219560059">
          <w:marLeft w:val="0"/>
          <w:marRight w:val="0"/>
          <w:marTop w:val="0"/>
          <w:marBottom w:val="0"/>
          <w:divBdr>
            <w:top w:val="none" w:sz="0" w:space="0" w:color="auto"/>
            <w:left w:val="none" w:sz="0" w:space="0" w:color="auto"/>
            <w:bottom w:val="none" w:sz="0" w:space="0" w:color="auto"/>
            <w:right w:val="none" w:sz="0" w:space="0" w:color="auto"/>
          </w:divBdr>
        </w:div>
        <w:div w:id="1656568859">
          <w:marLeft w:val="0"/>
          <w:marRight w:val="0"/>
          <w:marTop w:val="0"/>
          <w:marBottom w:val="0"/>
          <w:divBdr>
            <w:top w:val="none" w:sz="0" w:space="0" w:color="auto"/>
            <w:left w:val="none" w:sz="0" w:space="0" w:color="auto"/>
            <w:bottom w:val="none" w:sz="0" w:space="0" w:color="auto"/>
            <w:right w:val="none" w:sz="0" w:space="0" w:color="auto"/>
          </w:divBdr>
        </w:div>
        <w:div w:id="52894878">
          <w:marLeft w:val="0"/>
          <w:marRight w:val="0"/>
          <w:marTop w:val="0"/>
          <w:marBottom w:val="0"/>
          <w:divBdr>
            <w:top w:val="none" w:sz="0" w:space="0" w:color="auto"/>
            <w:left w:val="none" w:sz="0" w:space="0" w:color="auto"/>
            <w:bottom w:val="none" w:sz="0" w:space="0" w:color="auto"/>
            <w:right w:val="none" w:sz="0" w:space="0" w:color="auto"/>
          </w:divBdr>
        </w:div>
        <w:div w:id="2055763410">
          <w:marLeft w:val="0"/>
          <w:marRight w:val="0"/>
          <w:marTop w:val="0"/>
          <w:marBottom w:val="0"/>
          <w:divBdr>
            <w:top w:val="none" w:sz="0" w:space="0" w:color="auto"/>
            <w:left w:val="none" w:sz="0" w:space="0" w:color="auto"/>
            <w:bottom w:val="none" w:sz="0" w:space="0" w:color="auto"/>
            <w:right w:val="none" w:sz="0" w:space="0" w:color="auto"/>
          </w:divBdr>
        </w:div>
        <w:div w:id="860553346">
          <w:marLeft w:val="0"/>
          <w:marRight w:val="0"/>
          <w:marTop w:val="0"/>
          <w:marBottom w:val="0"/>
          <w:divBdr>
            <w:top w:val="none" w:sz="0" w:space="0" w:color="auto"/>
            <w:left w:val="none" w:sz="0" w:space="0" w:color="auto"/>
            <w:bottom w:val="none" w:sz="0" w:space="0" w:color="auto"/>
            <w:right w:val="none" w:sz="0" w:space="0" w:color="auto"/>
          </w:divBdr>
        </w:div>
        <w:div w:id="2091349201">
          <w:marLeft w:val="0"/>
          <w:marRight w:val="0"/>
          <w:marTop w:val="0"/>
          <w:marBottom w:val="0"/>
          <w:divBdr>
            <w:top w:val="none" w:sz="0" w:space="0" w:color="auto"/>
            <w:left w:val="none" w:sz="0" w:space="0" w:color="auto"/>
            <w:bottom w:val="none" w:sz="0" w:space="0" w:color="auto"/>
            <w:right w:val="none" w:sz="0" w:space="0" w:color="auto"/>
          </w:divBdr>
        </w:div>
        <w:div w:id="328799241">
          <w:marLeft w:val="0"/>
          <w:marRight w:val="0"/>
          <w:marTop w:val="0"/>
          <w:marBottom w:val="0"/>
          <w:divBdr>
            <w:top w:val="none" w:sz="0" w:space="0" w:color="auto"/>
            <w:left w:val="none" w:sz="0" w:space="0" w:color="auto"/>
            <w:bottom w:val="none" w:sz="0" w:space="0" w:color="auto"/>
            <w:right w:val="none" w:sz="0" w:space="0" w:color="auto"/>
          </w:divBdr>
        </w:div>
        <w:div w:id="676231939">
          <w:marLeft w:val="0"/>
          <w:marRight w:val="0"/>
          <w:marTop w:val="0"/>
          <w:marBottom w:val="0"/>
          <w:divBdr>
            <w:top w:val="none" w:sz="0" w:space="0" w:color="auto"/>
            <w:left w:val="none" w:sz="0" w:space="0" w:color="auto"/>
            <w:bottom w:val="none" w:sz="0" w:space="0" w:color="auto"/>
            <w:right w:val="none" w:sz="0" w:space="0" w:color="auto"/>
          </w:divBdr>
        </w:div>
        <w:div w:id="1209755330">
          <w:marLeft w:val="0"/>
          <w:marRight w:val="0"/>
          <w:marTop w:val="0"/>
          <w:marBottom w:val="0"/>
          <w:divBdr>
            <w:top w:val="none" w:sz="0" w:space="0" w:color="auto"/>
            <w:left w:val="none" w:sz="0" w:space="0" w:color="auto"/>
            <w:bottom w:val="none" w:sz="0" w:space="0" w:color="auto"/>
            <w:right w:val="none" w:sz="0" w:space="0" w:color="auto"/>
          </w:divBdr>
        </w:div>
        <w:div w:id="1187718007">
          <w:marLeft w:val="0"/>
          <w:marRight w:val="0"/>
          <w:marTop w:val="0"/>
          <w:marBottom w:val="0"/>
          <w:divBdr>
            <w:top w:val="none" w:sz="0" w:space="0" w:color="auto"/>
            <w:left w:val="none" w:sz="0" w:space="0" w:color="auto"/>
            <w:bottom w:val="none" w:sz="0" w:space="0" w:color="auto"/>
            <w:right w:val="none" w:sz="0" w:space="0" w:color="auto"/>
          </w:divBdr>
        </w:div>
        <w:div w:id="734813485">
          <w:marLeft w:val="0"/>
          <w:marRight w:val="0"/>
          <w:marTop w:val="0"/>
          <w:marBottom w:val="0"/>
          <w:divBdr>
            <w:top w:val="none" w:sz="0" w:space="0" w:color="auto"/>
            <w:left w:val="none" w:sz="0" w:space="0" w:color="auto"/>
            <w:bottom w:val="none" w:sz="0" w:space="0" w:color="auto"/>
            <w:right w:val="none" w:sz="0" w:space="0" w:color="auto"/>
          </w:divBdr>
        </w:div>
        <w:div w:id="1041517991">
          <w:marLeft w:val="0"/>
          <w:marRight w:val="0"/>
          <w:marTop w:val="0"/>
          <w:marBottom w:val="0"/>
          <w:divBdr>
            <w:top w:val="none" w:sz="0" w:space="0" w:color="auto"/>
            <w:left w:val="none" w:sz="0" w:space="0" w:color="auto"/>
            <w:bottom w:val="none" w:sz="0" w:space="0" w:color="auto"/>
            <w:right w:val="none" w:sz="0" w:space="0" w:color="auto"/>
          </w:divBdr>
        </w:div>
        <w:div w:id="477456342">
          <w:marLeft w:val="0"/>
          <w:marRight w:val="0"/>
          <w:marTop w:val="0"/>
          <w:marBottom w:val="0"/>
          <w:divBdr>
            <w:top w:val="none" w:sz="0" w:space="0" w:color="auto"/>
            <w:left w:val="none" w:sz="0" w:space="0" w:color="auto"/>
            <w:bottom w:val="none" w:sz="0" w:space="0" w:color="auto"/>
            <w:right w:val="none" w:sz="0" w:space="0" w:color="auto"/>
          </w:divBdr>
        </w:div>
        <w:div w:id="449084727">
          <w:marLeft w:val="0"/>
          <w:marRight w:val="0"/>
          <w:marTop w:val="0"/>
          <w:marBottom w:val="0"/>
          <w:divBdr>
            <w:top w:val="none" w:sz="0" w:space="0" w:color="auto"/>
            <w:left w:val="none" w:sz="0" w:space="0" w:color="auto"/>
            <w:bottom w:val="none" w:sz="0" w:space="0" w:color="auto"/>
            <w:right w:val="none" w:sz="0" w:space="0" w:color="auto"/>
          </w:divBdr>
        </w:div>
        <w:div w:id="1585458023">
          <w:marLeft w:val="0"/>
          <w:marRight w:val="0"/>
          <w:marTop w:val="0"/>
          <w:marBottom w:val="0"/>
          <w:divBdr>
            <w:top w:val="none" w:sz="0" w:space="0" w:color="auto"/>
            <w:left w:val="none" w:sz="0" w:space="0" w:color="auto"/>
            <w:bottom w:val="none" w:sz="0" w:space="0" w:color="auto"/>
            <w:right w:val="none" w:sz="0" w:space="0" w:color="auto"/>
          </w:divBdr>
        </w:div>
        <w:div w:id="690036537">
          <w:marLeft w:val="0"/>
          <w:marRight w:val="0"/>
          <w:marTop w:val="0"/>
          <w:marBottom w:val="0"/>
          <w:divBdr>
            <w:top w:val="none" w:sz="0" w:space="0" w:color="auto"/>
            <w:left w:val="none" w:sz="0" w:space="0" w:color="auto"/>
            <w:bottom w:val="none" w:sz="0" w:space="0" w:color="auto"/>
            <w:right w:val="none" w:sz="0" w:space="0" w:color="auto"/>
          </w:divBdr>
        </w:div>
        <w:div w:id="1510758941">
          <w:marLeft w:val="0"/>
          <w:marRight w:val="0"/>
          <w:marTop w:val="0"/>
          <w:marBottom w:val="0"/>
          <w:divBdr>
            <w:top w:val="none" w:sz="0" w:space="0" w:color="auto"/>
            <w:left w:val="none" w:sz="0" w:space="0" w:color="auto"/>
            <w:bottom w:val="none" w:sz="0" w:space="0" w:color="auto"/>
            <w:right w:val="none" w:sz="0" w:space="0" w:color="auto"/>
          </w:divBdr>
        </w:div>
        <w:div w:id="904148622">
          <w:marLeft w:val="0"/>
          <w:marRight w:val="0"/>
          <w:marTop w:val="0"/>
          <w:marBottom w:val="0"/>
          <w:divBdr>
            <w:top w:val="none" w:sz="0" w:space="0" w:color="auto"/>
            <w:left w:val="none" w:sz="0" w:space="0" w:color="auto"/>
            <w:bottom w:val="none" w:sz="0" w:space="0" w:color="auto"/>
            <w:right w:val="none" w:sz="0" w:space="0" w:color="auto"/>
          </w:divBdr>
        </w:div>
        <w:div w:id="1861117724">
          <w:marLeft w:val="0"/>
          <w:marRight w:val="0"/>
          <w:marTop w:val="0"/>
          <w:marBottom w:val="0"/>
          <w:divBdr>
            <w:top w:val="none" w:sz="0" w:space="0" w:color="auto"/>
            <w:left w:val="none" w:sz="0" w:space="0" w:color="auto"/>
            <w:bottom w:val="none" w:sz="0" w:space="0" w:color="auto"/>
            <w:right w:val="none" w:sz="0" w:space="0" w:color="auto"/>
          </w:divBdr>
        </w:div>
        <w:div w:id="1402169368">
          <w:marLeft w:val="0"/>
          <w:marRight w:val="0"/>
          <w:marTop w:val="0"/>
          <w:marBottom w:val="0"/>
          <w:divBdr>
            <w:top w:val="none" w:sz="0" w:space="0" w:color="auto"/>
            <w:left w:val="none" w:sz="0" w:space="0" w:color="auto"/>
            <w:bottom w:val="none" w:sz="0" w:space="0" w:color="auto"/>
            <w:right w:val="none" w:sz="0" w:space="0" w:color="auto"/>
          </w:divBdr>
        </w:div>
        <w:div w:id="292710702">
          <w:marLeft w:val="0"/>
          <w:marRight w:val="0"/>
          <w:marTop w:val="0"/>
          <w:marBottom w:val="0"/>
          <w:divBdr>
            <w:top w:val="none" w:sz="0" w:space="0" w:color="auto"/>
            <w:left w:val="none" w:sz="0" w:space="0" w:color="auto"/>
            <w:bottom w:val="none" w:sz="0" w:space="0" w:color="auto"/>
            <w:right w:val="none" w:sz="0" w:space="0" w:color="auto"/>
          </w:divBdr>
        </w:div>
        <w:div w:id="641077376">
          <w:marLeft w:val="0"/>
          <w:marRight w:val="0"/>
          <w:marTop w:val="0"/>
          <w:marBottom w:val="0"/>
          <w:divBdr>
            <w:top w:val="none" w:sz="0" w:space="0" w:color="auto"/>
            <w:left w:val="none" w:sz="0" w:space="0" w:color="auto"/>
            <w:bottom w:val="none" w:sz="0" w:space="0" w:color="auto"/>
            <w:right w:val="none" w:sz="0" w:space="0" w:color="auto"/>
          </w:divBdr>
        </w:div>
        <w:div w:id="304044094">
          <w:marLeft w:val="0"/>
          <w:marRight w:val="0"/>
          <w:marTop w:val="0"/>
          <w:marBottom w:val="0"/>
          <w:divBdr>
            <w:top w:val="none" w:sz="0" w:space="0" w:color="auto"/>
            <w:left w:val="none" w:sz="0" w:space="0" w:color="auto"/>
            <w:bottom w:val="none" w:sz="0" w:space="0" w:color="auto"/>
            <w:right w:val="none" w:sz="0" w:space="0" w:color="auto"/>
          </w:divBdr>
        </w:div>
        <w:div w:id="1459958918">
          <w:marLeft w:val="0"/>
          <w:marRight w:val="0"/>
          <w:marTop w:val="0"/>
          <w:marBottom w:val="0"/>
          <w:divBdr>
            <w:top w:val="none" w:sz="0" w:space="0" w:color="auto"/>
            <w:left w:val="none" w:sz="0" w:space="0" w:color="auto"/>
            <w:bottom w:val="none" w:sz="0" w:space="0" w:color="auto"/>
            <w:right w:val="none" w:sz="0" w:space="0" w:color="auto"/>
          </w:divBdr>
        </w:div>
        <w:div w:id="179200195">
          <w:marLeft w:val="0"/>
          <w:marRight w:val="0"/>
          <w:marTop w:val="0"/>
          <w:marBottom w:val="0"/>
          <w:divBdr>
            <w:top w:val="none" w:sz="0" w:space="0" w:color="auto"/>
            <w:left w:val="none" w:sz="0" w:space="0" w:color="auto"/>
            <w:bottom w:val="none" w:sz="0" w:space="0" w:color="auto"/>
            <w:right w:val="none" w:sz="0" w:space="0" w:color="auto"/>
          </w:divBdr>
        </w:div>
        <w:div w:id="1193347247">
          <w:marLeft w:val="0"/>
          <w:marRight w:val="0"/>
          <w:marTop w:val="0"/>
          <w:marBottom w:val="0"/>
          <w:divBdr>
            <w:top w:val="none" w:sz="0" w:space="0" w:color="auto"/>
            <w:left w:val="none" w:sz="0" w:space="0" w:color="auto"/>
            <w:bottom w:val="none" w:sz="0" w:space="0" w:color="auto"/>
            <w:right w:val="none" w:sz="0" w:space="0" w:color="auto"/>
          </w:divBdr>
        </w:div>
        <w:div w:id="468405539">
          <w:marLeft w:val="0"/>
          <w:marRight w:val="0"/>
          <w:marTop w:val="0"/>
          <w:marBottom w:val="0"/>
          <w:divBdr>
            <w:top w:val="none" w:sz="0" w:space="0" w:color="auto"/>
            <w:left w:val="none" w:sz="0" w:space="0" w:color="auto"/>
            <w:bottom w:val="none" w:sz="0" w:space="0" w:color="auto"/>
            <w:right w:val="none" w:sz="0" w:space="0" w:color="auto"/>
          </w:divBdr>
        </w:div>
        <w:div w:id="1649087950">
          <w:marLeft w:val="0"/>
          <w:marRight w:val="0"/>
          <w:marTop w:val="0"/>
          <w:marBottom w:val="0"/>
          <w:divBdr>
            <w:top w:val="none" w:sz="0" w:space="0" w:color="auto"/>
            <w:left w:val="none" w:sz="0" w:space="0" w:color="auto"/>
            <w:bottom w:val="none" w:sz="0" w:space="0" w:color="auto"/>
            <w:right w:val="none" w:sz="0" w:space="0" w:color="auto"/>
          </w:divBdr>
        </w:div>
        <w:div w:id="408579739">
          <w:marLeft w:val="0"/>
          <w:marRight w:val="0"/>
          <w:marTop w:val="0"/>
          <w:marBottom w:val="0"/>
          <w:divBdr>
            <w:top w:val="none" w:sz="0" w:space="0" w:color="auto"/>
            <w:left w:val="none" w:sz="0" w:space="0" w:color="auto"/>
            <w:bottom w:val="none" w:sz="0" w:space="0" w:color="auto"/>
            <w:right w:val="none" w:sz="0" w:space="0" w:color="auto"/>
          </w:divBdr>
        </w:div>
        <w:div w:id="1196970415">
          <w:marLeft w:val="0"/>
          <w:marRight w:val="0"/>
          <w:marTop w:val="0"/>
          <w:marBottom w:val="0"/>
          <w:divBdr>
            <w:top w:val="none" w:sz="0" w:space="0" w:color="auto"/>
            <w:left w:val="none" w:sz="0" w:space="0" w:color="auto"/>
            <w:bottom w:val="none" w:sz="0" w:space="0" w:color="auto"/>
            <w:right w:val="none" w:sz="0" w:space="0" w:color="auto"/>
          </w:divBdr>
        </w:div>
        <w:div w:id="1423994751">
          <w:marLeft w:val="0"/>
          <w:marRight w:val="0"/>
          <w:marTop w:val="0"/>
          <w:marBottom w:val="0"/>
          <w:divBdr>
            <w:top w:val="none" w:sz="0" w:space="0" w:color="auto"/>
            <w:left w:val="none" w:sz="0" w:space="0" w:color="auto"/>
            <w:bottom w:val="none" w:sz="0" w:space="0" w:color="auto"/>
            <w:right w:val="none" w:sz="0" w:space="0" w:color="auto"/>
          </w:divBdr>
        </w:div>
        <w:div w:id="121965922">
          <w:marLeft w:val="0"/>
          <w:marRight w:val="0"/>
          <w:marTop w:val="0"/>
          <w:marBottom w:val="0"/>
          <w:divBdr>
            <w:top w:val="none" w:sz="0" w:space="0" w:color="auto"/>
            <w:left w:val="none" w:sz="0" w:space="0" w:color="auto"/>
            <w:bottom w:val="none" w:sz="0" w:space="0" w:color="auto"/>
            <w:right w:val="none" w:sz="0" w:space="0" w:color="auto"/>
          </w:divBdr>
        </w:div>
        <w:div w:id="1712264347">
          <w:marLeft w:val="0"/>
          <w:marRight w:val="0"/>
          <w:marTop w:val="0"/>
          <w:marBottom w:val="0"/>
          <w:divBdr>
            <w:top w:val="none" w:sz="0" w:space="0" w:color="auto"/>
            <w:left w:val="none" w:sz="0" w:space="0" w:color="auto"/>
            <w:bottom w:val="none" w:sz="0" w:space="0" w:color="auto"/>
            <w:right w:val="none" w:sz="0" w:space="0" w:color="auto"/>
          </w:divBdr>
        </w:div>
        <w:div w:id="196360792">
          <w:marLeft w:val="0"/>
          <w:marRight w:val="0"/>
          <w:marTop w:val="0"/>
          <w:marBottom w:val="0"/>
          <w:divBdr>
            <w:top w:val="none" w:sz="0" w:space="0" w:color="auto"/>
            <w:left w:val="none" w:sz="0" w:space="0" w:color="auto"/>
            <w:bottom w:val="none" w:sz="0" w:space="0" w:color="auto"/>
            <w:right w:val="none" w:sz="0" w:space="0" w:color="auto"/>
          </w:divBdr>
        </w:div>
        <w:div w:id="1282106190">
          <w:marLeft w:val="0"/>
          <w:marRight w:val="0"/>
          <w:marTop w:val="0"/>
          <w:marBottom w:val="0"/>
          <w:divBdr>
            <w:top w:val="none" w:sz="0" w:space="0" w:color="auto"/>
            <w:left w:val="none" w:sz="0" w:space="0" w:color="auto"/>
            <w:bottom w:val="none" w:sz="0" w:space="0" w:color="auto"/>
            <w:right w:val="none" w:sz="0" w:space="0" w:color="auto"/>
          </w:divBdr>
        </w:div>
        <w:div w:id="1033966828">
          <w:marLeft w:val="0"/>
          <w:marRight w:val="0"/>
          <w:marTop w:val="0"/>
          <w:marBottom w:val="0"/>
          <w:divBdr>
            <w:top w:val="none" w:sz="0" w:space="0" w:color="auto"/>
            <w:left w:val="none" w:sz="0" w:space="0" w:color="auto"/>
            <w:bottom w:val="none" w:sz="0" w:space="0" w:color="auto"/>
            <w:right w:val="none" w:sz="0" w:space="0" w:color="auto"/>
          </w:divBdr>
        </w:div>
        <w:div w:id="906111935">
          <w:marLeft w:val="0"/>
          <w:marRight w:val="0"/>
          <w:marTop w:val="0"/>
          <w:marBottom w:val="0"/>
          <w:divBdr>
            <w:top w:val="none" w:sz="0" w:space="0" w:color="auto"/>
            <w:left w:val="none" w:sz="0" w:space="0" w:color="auto"/>
            <w:bottom w:val="none" w:sz="0" w:space="0" w:color="auto"/>
            <w:right w:val="none" w:sz="0" w:space="0" w:color="auto"/>
          </w:divBdr>
        </w:div>
        <w:div w:id="1102456000">
          <w:marLeft w:val="0"/>
          <w:marRight w:val="0"/>
          <w:marTop w:val="0"/>
          <w:marBottom w:val="0"/>
          <w:divBdr>
            <w:top w:val="none" w:sz="0" w:space="0" w:color="auto"/>
            <w:left w:val="none" w:sz="0" w:space="0" w:color="auto"/>
            <w:bottom w:val="none" w:sz="0" w:space="0" w:color="auto"/>
            <w:right w:val="none" w:sz="0" w:space="0" w:color="auto"/>
          </w:divBdr>
        </w:div>
        <w:div w:id="2086682198">
          <w:marLeft w:val="0"/>
          <w:marRight w:val="0"/>
          <w:marTop w:val="0"/>
          <w:marBottom w:val="0"/>
          <w:divBdr>
            <w:top w:val="none" w:sz="0" w:space="0" w:color="auto"/>
            <w:left w:val="none" w:sz="0" w:space="0" w:color="auto"/>
            <w:bottom w:val="none" w:sz="0" w:space="0" w:color="auto"/>
            <w:right w:val="none" w:sz="0" w:space="0" w:color="auto"/>
          </w:divBdr>
        </w:div>
        <w:div w:id="23752748">
          <w:marLeft w:val="0"/>
          <w:marRight w:val="0"/>
          <w:marTop w:val="0"/>
          <w:marBottom w:val="0"/>
          <w:divBdr>
            <w:top w:val="none" w:sz="0" w:space="0" w:color="auto"/>
            <w:left w:val="none" w:sz="0" w:space="0" w:color="auto"/>
            <w:bottom w:val="none" w:sz="0" w:space="0" w:color="auto"/>
            <w:right w:val="none" w:sz="0" w:space="0" w:color="auto"/>
          </w:divBdr>
        </w:div>
        <w:div w:id="2111311027">
          <w:marLeft w:val="0"/>
          <w:marRight w:val="0"/>
          <w:marTop w:val="0"/>
          <w:marBottom w:val="0"/>
          <w:divBdr>
            <w:top w:val="none" w:sz="0" w:space="0" w:color="auto"/>
            <w:left w:val="none" w:sz="0" w:space="0" w:color="auto"/>
            <w:bottom w:val="none" w:sz="0" w:space="0" w:color="auto"/>
            <w:right w:val="none" w:sz="0" w:space="0" w:color="auto"/>
          </w:divBdr>
        </w:div>
        <w:div w:id="1245384776">
          <w:marLeft w:val="0"/>
          <w:marRight w:val="0"/>
          <w:marTop w:val="0"/>
          <w:marBottom w:val="0"/>
          <w:divBdr>
            <w:top w:val="none" w:sz="0" w:space="0" w:color="auto"/>
            <w:left w:val="none" w:sz="0" w:space="0" w:color="auto"/>
            <w:bottom w:val="none" w:sz="0" w:space="0" w:color="auto"/>
            <w:right w:val="none" w:sz="0" w:space="0" w:color="auto"/>
          </w:divBdr>
        </w:div>
        <w:div w:id="480001315">
          <w:marLeft w:val="0"/>
          <w:marRight w:val="0"/>
          <w:marTop w:val="0"/>
          <w:marBottom w:val="0"/>
          <w:divBdr>
            <w:top w:val="none" w:sz="0" w:space="0" w:color="auto"/>
            <w:left w:val="none" w:sz="0" w:space="0" w:color="auto"/>
            <w:bottom w:val="none" w:sz="0" w:space="0" w:color="auto"/>
            <w:right w:val="none" w:sz="0" w:space="0" w:color="auto"/>
          </w:divBdr>
        </w:div>
        <w:div w:id="2027749971">
          <w:marLeft w:val="0"/>
          <w:marRight w:val="0"/>
          <w:marTop w:val="0"/>
          <w:marBottom w:val="0"/>
          <w:divBdr>
            <w:top w:val="none" w:sz="0" w:space="0" w:color="auto"/>
            <w:left w:val="none" w:sz="0" w:space="0" w:color="auto"/>
            <w:bottom w:val="none" w:sz="0" w:space="0" w:color="auto"/>
            <w:right w:val="none" w:sz="0" w:space="0" w:color="auto"/>
          </w:divBdr>
        </w:div>
        <w:div w:id="554195611">
          <w:marLeft w:val="0"/>
          <w:marRight w:val="0"/>
          <w:marTop w:val="0"/>
          <w:marBottom w:val="0"/>
          <w:divBdr>
            <w:top w:val="none" w:sz="0" w:space="0" w:color="auto"/>
            <w:left w:val="none" w:sz="0" w:space="0" w:color="auto"/>
            <w:bottom w:val="none" w:sz="0" w:space="0" w:color="auto"/>
            <w:right w:val="none" w:sz="0" w:space="0" w:color="auto"/>
          </w:divBdr>
        </w:div>
        <w:div w:id="525948758">
          <w:marLeft w:val="0"/>
          <w:marRight w:val="0"/>
          <w:marTop w:val="0"/>
          <w:marBottom w:val="0"/>
          <w:divBdr>
            <w:top w:val="none" w:sz="0" w:space="0" w:color="auto"/>
            <w:left w:val="none" w:sz="0" w:space="0" w:color="auto"/>
            <w:bottom w:val="none" w:sz="0" w:space="0" w:color="auto"/>
            <w:right w:val="none" w:sz="0" w:space="0" w:color="auto"/>
          </w:divBdr>
        </w:div>
        <w:div w:id="474567984">
          <w:marLeft w:val="0"/>
          <w:marRight w:val="0"/>
          <w:marTop w:val="0"/>
          <w:marBottom w:val="0"/>
          <w:divBdr>
            <w:top w:val="none" w:sz="0" w:space="0" w:color="auto"/>
            <w:left w:val="none" w:sz="0" w:space="0" w:color="auto"/>
            <w:bottom w:val="none" w:sz="0" w:space="0" w:color="auto"/>
            <w:right w:val="none" w:sz="0" w:space="0" w:color="auto"/>
          </w:divBdr>
        </w:div>
        <w:div w:id="951668040">
          <w:marLeft w:val="0"/>
          <w:marRight w:val="0"/>
          <w:marTop w:val="0"/>
          <w:marBottom w:val="0"/>
          <w:divBdr>
            <w:top w:val="none" w:sz="0" w:space="0" w:color="auto"/>
            <w:left w:val="none" w:sz="0" w:space="0" w:color="auto"/>
            <w:bottom w:val="none" w:sz="0" w:space="0" w:color="auto"/>
            <w:right w:val="none" w:sz="0" w:space="0" w:color="auto"/>
          </w:divBdr>
        </w:div>
        <w:div w:id="1605991643">
          <w:marLeft w:val="0"/>
          <w:marRight w:val="0"/>
          <w:marTop w:val="0"/>
          <w:marBottom w:val="0"/>
          <w:divBdr>
            <w:top w:val="none" w:sz="0" w:space="0" w:color="auto"/>
            <w:left w:val="none" w:sz="0" w:space="0" w:color="auto"/>
            <w:bottom w:val="none" w:sz="0" w:space="0" w:color="auto"/>
            <w:right w:val="none" w:sz="0" w:space="0" w:color="auto"/>
          </w:divBdr>
        </w:div>
        <w:div w:id="429476520">
          <w:marLeft w:val="0"/>
          <w:marRight w:val="0"/>
          <w:marTop w:val="0"/>
          <w:marBottom w:val="0"/>
          <w:divBdr>
            <w:top w:val="none" w:sz="0" w:space="0" w:color="auto"/>
            <w:left w:val="none" w:sz="0" w:space="0" w:color="auto"/>
            <w:bottom w:val="none" w:sz="0" w:space="0" w:color="auto"/>
            <w:right w:val="none" w:sz="0" w:space="0" w:color="auto"/>
          </w:divBdr>
        </w:div>
        <w:div w:id="662121205">
          <w:marLeft w:val="0"/>
          <w:marRight w:val="0"/>
          <w:marTop w:val="0"/>
          <w:marBottom w:val="0"/>
          <w:divBdr>
            <w:top w:val="none" w:sz="0" w:space="0" w:color="auto"/>
            <w:left w:val="none" w:sz="0" w:space="0" w:color="auto"/>
            <w:bottom w:val="none" w:sz="0" w:space="0" w:color="auto"/>
            <w:right w:val="none" w:sz="0" w:space="0" w:color="auto"/>
          </w:divBdr>
        </w:div>
        <w:div w:id="2129618775">
          <w:marLeft w:val="0"/>
          <w:marRight w:val="0"/>
          <w:marTop w:val="0"/>
          <w:marBottom w:val="0"/>
          <w:divBdr>
            <w:top w:val="none" w:sz="0" w:space="0" w:color="auto"/>
            <w:left w:val="none" w:sz="0" w:space="0" w:color="auto"/>
            <w:bottom w:val="none" w:sz="0" w:space="0" w:color="auto"/>
            <w:right w:val="none" w:sz="0" w:space="0" w:color="auto"/>
          </w:divBdr>
        </w:div>
        <w:div w:id="609554871">
          <w:marLeft w:val="0"/>
          <w:marRight w:val="0"/>
          <w:marTop w:val="0"/>
          <w:marBottom w:val="0"/>
          <w:divBdr>
            <w:top w:val="none" w:sz="0" w:space="0" w:color="auto"/>
            <w:left w:val="none" w:sz="0" w:space="0" w:color="auto"/>
            <w:bottom w:val="none" w:sz="0" w:space="0" w:color="auto"/>
            <w:right w:val="none" w:sz="0" w:space="0" w:color="auto"/>
          </w:divBdr>
        </w:div>
        <w:div w:id="700935169">
          <w:marLeft w:val="0"/>
          <w:marRight w:val="0"/>
          <w:marTop w:val="0"/>
          <w:marBottom w:val="0"/>
          <w:divBdr>
            <w:top w:val="none" w:sz="0" w:space="0" w:color="auto"/>
            <w:left w:val="none" w:sz="0" w:space="0" w:color="auto"/>
            <w:bottom w:val="none" w:sz="0" w:space="0" w:color="auto"/>
            <w:right w:val="none" w:sz="0" w:space="0" w:color="auto"/>
          </w:divBdr>
        </w:div>
      </w:divsChild>
    </w:div>
    <w:div w:id="197663552">
      <w:bodyDiv w:val="1"/>
      <w:marLeft w:val="0"/>
      <w:marRight w:val="0"/>
      <w:marTop w:val="0"/>
      <w:marBottom w:val="0"/>
      <w:divBdr>
        <w:top w:val="none" w:sz="0" w:space="0" w:color="auto"/>
        <w:left w:val="none" w:sz="0" w:space="0" w:color="auto"/>
        <w:bottom w:val="none" w:sz="0" w:space="0" w:color="auto"/>
        <w:right w:val="none" w:sz="0" w:space="0" w:color="auto"/>
      </w:divBdr>
    </w:div>
    <w:div w:id="198593185">
      <w:bodyDiv w:val="1"/>
      <w:marLeft w:val="0"/>
      <w:marRight w:val="0"/>
      <w:marTop w:val="0"/>
      <w:marBottom w:val="0"/>
      <w:divBdr>
        <w:top w:val="none" w:sz="0" w:space="0" w:color="auto"/>
        <w:left w:val="none" w:sz="0" w:space="0" w:color="auto"/>
        <w:bottom w:val="none" w:sz="0" w:space="0" w:color="auto"/>
        <w:right w:val="none" w:sz="0" w:space="0" w:color="auto"/>
      </w:divBdr>
    </w:div>
    <w:div w:id="199436222">
      <w:bodyDiv w:val="1"/>
      <w:marLeft w:val="0"/>
      <w:marRight w:val="0"/>
      <w:marTop w:val="0"/>
      <w:marBottom w:val="0"/>
      <w:divBdr>
        <w:top w:val="none" w:sz="0" w:space="0" w:color="auto"/>
        <w:left w:val="none" w:sz="0" w:space="0" w:color="auto"/>
        <w:bottom w:val="none" w:sz="0" w:space="0" w:color="auto"/>
        <w:right w:val="none" w:sz="0" w:space="0" w:color="auto"/>
      </w:divBdr>
    </w:div>
    <w:div w:id="199514578">
      <w:bodyDiv w:val="1"/>
      <w:marLeft w:val="0"/>
      <w:marRight w:val="0"/>
      <w:marTop w:val="0"/>
      <w:marBottom w:val="0"/>
      <w:divBdr>
        <w:top w:val="none" w:sz="0" w:space="0" w:color="auto"/>
        <w:left w:val="none" w:sz="0" w:space="0" w:color="auto"/>
        <w:bottom w:val="none" w:sz="0" w:space="0" w:color="auto"/>
        <w:right w:val="none" w:sz="0" w:space="0" w:color="auto"/>
      </w:divBdr>
    </w:div>
    <w:div w:id="199782767">
      <w:bodyDiv w:val="1"/>
      <w:marLeft w:val="0"/>
      <w:marRight w:val="0"/>
      <w:marTop w:val="0"/>
      <w:marBottom w:val="0"/>
      <w:divBdr>
        <w:top w:val="none" w:sz="0" w:space="0" w:color="auto"/>
        <w:left w:val="none" w:sz="0" w:space="0" w:color="auto"/>
        <w:bottom w:val="none" w:sz="0" w:space="0" w:color="auto"/>
        <w:right w:val="none" w:sz="0" w:space="0" w:color="auto"/>
      </w:divBdr>
    </w:div>
    <w:div w:id="199827344">
      <w:bodyDiv w:val="1"/>
      <w:marLeft w:val="0"/>
      <w:marRight w:val="0"/>
      <w:marTop w:val="0"/>
      <w:marBottom w:val="0"/>
      <w:divBdr>
        <w:top w:val="none" w:sz="0" w:space="0" w:color="auto"/>
        <w:left w:val="none" w:sz="0" w:space="0" w:color="auto"/>
        <w:bottom w:val="none" w:sz="0" w:space="0" w:color="auto"/>
        <w:right w:val="none" w:sz="0" w:space="0" w:color="auto"/>
      </w:divBdr>
    </w:div>
    <w:div w:id="199975894">
      <w:bodyDiv w:val="1"/>
      <w:marLeft w:val="0"/>
      <w:marRight w:val="0"/>
      <w:marTop w:val="0"/>
      <w:marBottom w:val="0"/>
      <w:divBdr>
        <w:top w:val="none" w:sz="0" w:space="0" w:color="auto"/>
        <w:left w:val="none" w:sz="0" w:space="0" w:color="auto"/>
        <w:bottom w:val="none" w:sz="0" w:space="0" w:color="auto"/>
        <w:right w:val="none" w:sz="0" w:space="0" w:color="auto"/>
      </w:divBdr>
    </w:div>
    <w:div w:id="200435159">
      <w:bodyDiv w:val="1"/>
      <w:marLeft w:val="0"/>
      <w:marRight w:val="0"/>
      <w:marTop w:val="0"/>
      <w:marBottom w:val="0"/>
      <w:divBdr>
        <w:top w:val="none" w:sz="0" w:space="0" w:color="auto"/>
        <w:left w:val="none" w:sz="0" w:space="0" w:color="auto"/>
        <w:bottom w:val="none" w:sz="0" w:space="0" w:color="auto"/>
        <w:right w:val="none" w:sz="0" w:space="0" w:color="auto"/>
      </w:divBdr>
    </w:div>
    <w:div w:id="200946292">
      <w:bodyDiv w:val="1"/>
      <w:marLeft w:val="0"/>
      <w:marRight w:val="0"/>
      <w:marTop w:val="0"/>
      <w:marBottom w:val="0"/>
      <w:divBdr>
        <w:top w:val="none" w:sz="0" w:space="0" w:color="auto"/>
        <w:left w:val="none" w:sz="0" w:space="0" w:color="auto"/>
        <w:bottom w:val="none" w:sz="0" w:space="0" w:color="auto"/>
        <w:right w:val="none" w:sz="0" w:space="0" w:color="auto"/>
      </w:divBdr>
    </w:div>
    <w:div w:id="201132825">
      <w:bodyDiv w:val="1"/>
      <w:marLeft w:val="0"/>
      <w:marRight w:val="0"/>
      <w:marTop w:val="0"/>
      <w:marBottom w:val="0"/>
      <w:divBdr>
        <w:top w:val="none" w:sz="0" w:space="0" w:color="auto"/>
        <w:left w:val="none" w:sz="0" w:space="0" w:color="auto"/>
        <w:bottom w:val="none" w:sz="0" w:space="0" w:color="auto"/>
        <w:right w:val="none" w:sz="0" w:space="0" w:color="auto"/>
      </w:divBdr>
    </w:div>
    <w:div w:id="201284568">
      <w:bodyDiv w:val="1"/>
      <w:marLeft w:val="0"/>
      <w:marRight w:val="0"/>
      <w:marTop w:val="0"/>
      <w:marBottom w:val="0"/>
      <w:divBdr>
        <w:top w:val="none" w:sz="0" w:space="0" w:color="auto"/>
        <w:left w:val="none" w:sz="0" w:space="0" w:color="auto"/>
        <w:bottom w:val="none" w:sz="0" w:space="0" w:color="auto"/>
        <w:right w:val="none" w:sz="0" w:space="0" w:color="auto"/>
      </w:divBdr>
    </w:div>
    <w:div w:id="201328807">
      <w:bodyDiv w:val="1"/>
      <w:marLeft w:val="0"/>
      <w:marRight w:val="0"/>
      <w:marTop w:val="0"/>
      <w:marBottom w:val="0"/>
      <w:divBdr>
        <w:top w:val="none" w:sz="0" w:space="0" w:color="auto"/>
        <w:left w:val="none" w:sz="0" w:space="0" w:color="auto"/>
        <w:bottom w:val="none" w:sz="0" w:space="0" w:color="auto"/>
        <w:right w:val="none" w:sz="0" w:space="0" w:color="auto"/>
      </w:divBdr>
    </w:div>
    <w:div w:id="202450349">
      <w:bodyDiv w:val="1"/>
      <w:marLeft w:val="0"/>
      <w:marRight w:val="0"/>
      <w:marTop w:val="0"/>
      <w:marBottom w:val="0"/>
      <w:divBdr>
        <w:top w:val="none" w:sz="0" w:space="0" w:color="auto"/>
        <w:left w:val="none" w:sz="0" w:space="0" w:color="auto"/>
        <w:bottom w:val="none" w:sz="0" w:space="0" w:color="auto"/>
        <w:right w:val="none" w:sz="0" w:space="0" w:color="auto"/>
      </w:divBdr>
    </w:div>
    <w:div w:id="202719127">
      <w:bodyDiv w:val="1"/>
      <w:marLeft w:val="0"/>
      <w:marRight w:val="0"/>
      <w:marTop w:val="0"/>
      <w:marBottom w:val="0"/>
      <w:divBdr>
        <w:top w:val="none" w:sz="0" w:space="0" w:color="auto"/>
        <w:left w:val="none" w:sz="0" w:space="0" w:color="auto"/>
        <w:bottom w:val="none" w:sz="0" w:space="0" w:color="auto"/>
        <w:right w:val="none" w:sz="0" w:space="0" w:color="auto"/>
      </w:divBdr>
    </w:div>
    <w:div w:id="202836981">
      <w:bodyDiv w:val="1"/>
      <w:marLeft w:val="0"/>
      <w:marRight w:val="0"/>
      <w:marTop w:val="0"/>
      <w:marBottom w:val="0"/>
      <w:divBdr>
        <w:top w:val="none" w:sz="0" w:space="0" w:color="auto"/>
        <w:left w:val="none" w:sz="0" w:space="0" w:color="auto"/>
        <w:bottom w:val="none" w:sz="0" w:space="0" w:color="auto"/>
        <w:right w:val="none" w:sz="0" w:space="0" w:color="auto"/>
      </w:divBdr>
    </w:div>
    <w:div w:id="203101514">
      <w:bodyDiv w:val="1"/>
      <w:marLeft w:val="0"/>
      <w:marRight w:val="0"/>
      <w:marTop w:val="0"/>
      <w:marBottom w:val="0"/>
      <w:divBdr>
        <w:top w:val="none" w:sz="0" w:space="0" w:color="auto"/>
        <w:left w:val="none" w:sz="0" w:space="0" w:color="auto"/>
        <w:bottom w:val="none" w:sz="0" w:space="0" w:color="auto"/>
        <w:right w:val="none" w:sz="0" w:space="0" w:color="auto"/>
      </w:divBdr>
      <w:divsChild>
        <w:div w:id="2099472464">
          <w:marLeft w:val="0"/>
          <w:marRight w:val="0"/>
          <w:marTop w:val="0"/>
          <w:marBottom w:val="0"/>
          <w:divBdr>
            <w:top w:val="none" w:sz="0" w:space="0" w:color="auto"/>
            <w:left w:val="none" w:sz="0" w:space="0" w:color="auto"/>
            <w:bottom w:val="none" w:sz="0" w:space="0" w:color="auto"/>
            <w:right w:val="none" w:sz="0" w:space="0" w:color="auto"/>
          </w:divBdr>
        </w:div>
        <w:div w:id="1694769462">
          <w:marLeft w:val="0"/>
          <w:marRight w:val="0"/>
          <w:marTop w:val="0"/>
          <w:marBottom w:val="0"/>
          <w:divBdr>
            <w:top w:val="none" w:sz="0" w:space="0" w:color="auto"/>
            <w:left w:val="none" w:sz="0" w:space="0" w:color="auto"/>
            <w:bottom w:val="none" w:sz="0" w:space="0" w:color="auto"/>
            <w:right w:val="none" w:sz="0" w:space="0" w:color="auto"/>
          </w:divBdr>
        </w:div>
        <w:div w:id="350843908">
          <w:marLeft w:val="0"/>
          <w:marRight w:val="0"/>
          <w:marTop w:val="0"/>
          <w:marBottom w:val="0"/>
          <w:divBdr>
            <w:top w:val="none" w:sz="0" w:space="0" w:color="auto"/>
            <w:left w:val="none" w:sz="0" w:space="0" w:color="auto"/>
            <w:bottom w:val="none" w:sz="0" w:space="0" w:color="auto"/>
            <w:right w:val="none" w:sz="0" w:space="0" w:color="auto"/>
          </w:divBdr>
        </w:div>
        <w:div w:id="1502040520">
          <w:marLeft w:val="0"/>
          <w:marRight w:val="0"/>
          <w:marTop w:val="0"/>
          <w:marBottom w:val="0"/>
          <w:divBdr>
            <w:top w:val="none" w:sz="0" w:space="0" w:color="auto"/>
            <w:left w:val="none" w:sz="0" w:space="0" w:color="auto"/>
            <w:bottom w:val="none" w:sz="0" w:space="0" w:color="auto"/>
            <w:right w:val="none" w:sz="0" w:space="0" w:color="auto"/>
          </w:divBdr>
        </w:div>
        <w:div w:id="1941643055">
          <w:marLeft w:val="0"/>
          <w:marRight w:val="0"/>
          <w:marTop w:val="0"/>
          <w:marBottom w:val="0"/>
          <w:divBdr>
            <w:top w:val="none" w:sz="0" w:space="0" w:color="auto"/>
            <w:left w:val="none" w:sz="0" w:space="0" w:color="auto"/>
            <w:bottom w:val="none" w:sz="0" w:space="0" w:color="auto"/>
            <w:right w:val="none" w:sz="0" w:space="0" w:color="auto"/>
          </w:divBdr>
        </w:div>
        <w:div w:id="1770589453">
          <w:marLeft w:val="0"/>
          <w:marRight w:val="0"/>
          <w:marTop w:val="0"/>
          <w:marBottom w:val="0"/>
          <w:divBdr>
            <w:top w:val="none" w:sz="0" w:space="0" w:color="auto"/>
            <w:left w:val="none" w:sz="0" w:space="0" w:color="auto"/>
            <w:bottom w:val="none" w:sz="0" w:space="0" w:color="auto"/>
            <w:right w:val="none" w:sz="0" w:space="0" w:color="auto"/>
          </w:divBdr>
        </w:div>
        <w:div w:id="1199318748">
          <w:marLeft w:val="0"/>
          <w:marRight w:val="0"/>
          <w:marTop w:val="0"/>
          <w:marBottom w:val="0"/>
          <w:divBdr>
            <w:top w:val="none" w:sz="0" w:space="0" w:color="auto"/>
            <w:left w:val="none" w:sz="0" w:space="0" w:color="auto"/>
            <w:bottom w:val="none" w:sz="0" w:space="0" w:color="auto"/>
            <w:right w:val="none" w:sz="0" w:space="0" w:color="auto"/>
          </w:divBdr>
        </w:div>
        <w:div w:id="1635138624">
          <w:marLeft w:val="0"/>
          <w:marRight w:val="0"/>
          <w:marTop w:val="0"/>
          <w:marBottom w:val="0"/>
          <w:divBdr>
            <w:top w:val="none" w:sz="0" w:space="0" w:color="auto"/>
            <w:left w:val="none" w:sz="0" w:space="0" w:color="auto"/>
            <w:bottom w:val="none" w:sz="0" w:space="0" w:color="auto"/>
            <w:right w:val="none" w:sz="0" w:space="0" w:color="auto"/>
          </w:divBdr>
        </w:div>
        <w:div w:id="1934892462">
          <w:marLeft w:val="0"/>
          <w:marRight w:val="0"/>
          <w:marTop w:val="0"/>
          <w:marBottom w:val="0"/>
          <w:divBdr>
            <w:top w:val="none" w:sz="0" w:space="0" w:color="auto"/>
            <w:left w:val="none" w:sz="0" w:space="0" w:color="auto"/>
            <w:bottom w:val="none" w:sz="0" w:space="0" w:color="auto"/>
            <w:right w:val="none" w:sz="0" w:space="0" w:color="auto"/>
          </w:divBdr>
        </w:div>
        <w:div w:id="453449294">
          <w:marLeft w:val="0"/>
          <w:marRight w:val="0"/>
          <w:marTop w:val="0"/>
          <w:marBottom w:val="0"/>
          <w:divBdr>
            <w:top w:val="none" w:sz="0" w:space="0" w:color="auto"/>
            <w:left w:val="none" w:sz="0" w:space="0" w:color="auto"/>
            <w:bottom w:val="none" w:sz="0" w:space="0" w:color="auto"/>
            <w:right w:val="none" w:sz="0" w:space="0" w:color="auto"/>
          </w:divBdr>
        </w:div>
        <w:div w:id="864564967">
          <w:marLeft w:val="0"/>
          <w:marRight w:val="0"/>
          <w:marTop w:val="0"/>
          <w:marBottom w:val="0"/>
          <w:divBdr>
            <w:top w:val="none" w:sz="0" w:space="0" w:color="auto"/>
            <w:left w:val="none" w:sz="0" w:space="0" w:color="auto"/>
            <w:bottom w:val="none" w:sz="0" w:space="0" w:color="auto"/>
            <w:right w:val="none" w:sz="0" w:space="0" w:color="auto"/>
          </w:divBdr>
        </w:div>
        <w:div w:id="1293094039">
          <w:marLeft w:val="0"/>
          <w:marRight w:val="0"/>
          <w:marTop w:val="0"/>
          <w:marBottom w:val="0"/>
          <w:divBdr>
            <w:top w:val="none" w:sz="0" w:space="0" w:color="auto"/>
            <w:left w:val="none" w:sz="0" w:space="0" w:color="auto"/>
            <w:bottom w:val="none" w:sz="0" w:space="0" w:color="auto"/>
            <w:right w:val="none" w:sz="0" w:space="0" w:color="auto"/>
          </w:divBdr>
        </w:div>
        <w:div w:id="5718008">
          <w:marLeft w:val="0"/>
          <w:marRight w:val="0"/>
          <w:marTop w:val="0"/>
          <w:marBottom w:val="0"/>
          <w:divBdr>
            <w:top w:val="none" w:sz="0" w:space="0" w:color="auto"/>
            <w:left w:val="none" w:sz="0" w:space="0" w:color="auto"/>
            <w:bottom w:val="none" w:sz="0" w:space="0" w:color="auto"/>
            <w:right w:val="none" w:sz="0" w:space="0" w:color="auto"/>
          </w:divBdr>
        </w:div>
        <w:div w:id="875460701">
          <w:marLeft w:val="0"/>
          <w:marRight w:val="0"/>
          <w:marTop w:val="0"/>
          <w:marBottom w:val="0"/>
          <w:divBdr>
            <w:top w:val="none" w:sz="0" w:space="0" w:color="auto"/>
            <w:left w:val="none" w:sz="0" w:space="0" w:color="auto"/>
            <w:bottom w:val="none" w:sz="0" w:space="0" w:color="auto"/>
            <w:right w:val="none" w:sz="0" w:space="0" w:color="auto"/>
          </w:divBdr>
        </w:div>
        <w:div w:id="1035273612">
          <w:marLeft w:val="0"/>
          <w:marRight w:val="0"/>
          <w:marTop w:val="0"/>
          <w:marBottom w:val="0"/>
          <w:divBdr>
            <w:top w:val="none" w:sz="0" w:space="0" w:color="auto"/>
            <w:left w:val="none" w:sz="0" w:space="0" w:color="auto"/>
            <w:bottom w:val="none" w:sz="0" w:space="0" w:color="auto"/>
            <w:right w:val="none" w:sz="0" w:space="0" w:color="auto"/>
          </w:divBdr>
        </w:div>
        <w:div w:id="1387533098">
          <w:marLeft w:val="0"/>
          <w:marRight w:val="0"/>
          <w:marTop w:val="0"/>
          <w:marBottom w:val="0"/>
          <w:divBdr>
            <w:top w:val="none" w:sz="0" w:space="0" w:color="auto"/>
            <w:left w:val="none" w:sz="0" w:space="0" w:color="auto"/>
            <w:bottom w:val="none" w:sz="0" w:space="0" w:color="auto"/>
            <w:right w:val="none" w:sz="0" w:space="0" w:color="auto"/>
          </w:divBdr>
        </w:div>
        <w:div w:id="936400774">
          <w:marLeft w:val="0"/>
          <w:marRight w:val="0"/>
          <w:marTop w:val="0"/>
          <w:marBottom w:val="0"/>
          <w:divBdr>
            <w:top w:val="none" w:sz="0" w:space="0" w:color="auto"/>
            <w:left w:val="none" w:sz="0" w:space="0" w:color="auto"/>
            <w:bottom w:val="none" w:sz="0" w:space="0" w:color="auto"/>
            <w:right w:val="none" w:sz="0" w:space="0" w:color="auto"/>
          </w:divBdr>
        </w:div>
        <w:div w:id="1353066419">
          <w:marLeft w:val="0"/>
          <w:marRight w:val="0"/>
          <w:marTop w:val="0"/>
          <w:marBottom w:val="0"/>
          <w:divBdr>
            <w:top w:val="none" w:sz="0" w:space="0" w:color="auto"/>
            <w:left w:val="none" w:sz="0" w:space="0" w:color="auto"/>
            <w:bottom w:val="none" w:sz="0" w:space="0" w:color="auto"/>
            <w:right w:val="none" w:sz="0" w:space="0" w:color="auto"/>
          </w:divBdr>
        </w:div>
        <w:div w:id="150296433">
          <w:marLeft w:val="0"/>
          <w:marRight w:val="0"/>
          <w:marTop w:val="0"/>
          <w:marBottom w:val="0"/>
          <w:divBdr>
            <w:top w:val="none" w:sz="0" w:space="0" w:color="auto"/>
            <w:left w:val="none" w:sz="0" w:space="0" w:color="auto"/>
            <w:bottom w:val="none" w:sz="0" w:space="0" w:color="auto"/>
            <w:right w:val="none" w:sz="0" w:space="0" w:color="auto"/>
          </w:divBdr>
        </w:div>
        <w:div w:id="846604202">
          <w:marLeft w:val="0"/>
          <w:marRight w:val="0"/>
          <w:marTop w:val="0"/>
          <w:marBottom w:val="0"/>
          <w:divBdr>
            <w:top w:val="none" w:sz="0" w:space="0" w:color="auto"/>
            <w:left w:val="none" w:sz="0" w:space="0" w:color="auto"/>
            <w:bottom w:val="none" w:sz="0" w:space="0" w:color="auto"/>
            <w:right w:val="none" w:sz="0" w:space="0" w:color="auto"/>
          </w:divBdr>
        </w:div>
        <w:div w:id="1074205062">
          <w:marLeft w:val="0"/>
          <w:marRight w:val="0"/>
          <w:marTop w:val="0"/>
          <w:marBottom w:val="0"/>
          <w:divBdr>
            <w:top w:val="none" w:sz="0" w:space="0" w:color="auto"/>
            <w:left w:val="none" w:sz="0" w:space="0" w:color="auto"/>
            <w:bottom w:val="none" w:sz="0" w:space="0" w:color="auto"/>
            <w:right w:val="none" w:sz="0" w:space="0" w:color="auto"/>
          </w:divBdr>
        </w:div>
        <w:div w:id="1199008432">
          <w:marLeft w:val="0"/>
          <w:marRight w:val="0"/>
          <w:marTop w:val="0"/>
          <w:marBottom w:val="0"/>
          <w:divBdr>
            <w:top w:val="none" w:sz="0" w:space="0" w:color="auto"/>
            <w:left w:val="none" w:sz="0" w:space="0" w:color="auto"/>
            <w:bottom w:val="none" w:sz="0" w:space="0" w:color="auto"/>
            <w:right w:val="none" w:sz="0" w:space="0" w:color="auto"/>
          </w:divBdr>
        </w:div>
        <w:div w:id="2047676992">
          <w:marLeft w:val="0"/>
          <w:marRight w:val="0"/>
          <w:marTop w:val="0"/>
          <w:marBottom w:val="0"/>
          <w:divBdr>
            <w:top w:val="none" w:sz="0" w:space="0" w:color="auto"/>
            <w:left w:val="none" w:sz="0" w:space="0" w:color="auto"/>
            <w:bottom w:val="none" w:sz="0" w:space="0" w:color="auto"/>
            <w:right w:val="none" w:sz="0" w:space="0" w:color="auto"/>
          </w:divBdr>
        </w:div>
        <w:div w:id="474567689">
          <w:marLeft w:val="0"/>
          <w:marRight w:val="0"/>
          <w:marTop w:val="0"/>
          <w:marBottom w:val="0"/>
          <w:divBdr>
            <w:top w:val="none" w:sz="0" w:space="0" w:color="auto"/>
            <w:left w:val="none" w:sz="0" w:space="0" w:color="auto"/>
            <w:bottom w:val="none" w:sz="0" w:space="0" w:color="auto"/>
            <w:right w:val="none" w:sz="0" w:space="0" w:color="auto"/>
          </w:divBdr>
        </w:div>
        <w:div w:id="2076390153">
          <w:marLeft w:val="0"/>
          <w:marRight w:val="0"/>
          <w:marTop w:val="0"/>
          <w:marBottom w:val="0"/>
          <w:divBdr>
            <w:top w:val="none" w:sz="0" w:space="0" w:color="auto"/>
            <w:left w:val="none" w:sz="0" w:space="0" w:color="auto"/>
            <w:bottom w:val="none" w:sz="0" w:space="0" w:color="auto"/>
            <w:right w:val="none" w:sz="0" w:space="0" w:color="auto"/>
          </w:divBdr>
        </w:div>
        <w:div w:id="2130005755">
          <w:marLeft w:val="0"/>
          <w:marRight w:val="0"/>
          <w:marTop w:val="0"/>
          <w:marBottom w:val="0"/>
          <w:divBdr>
            <w:top w:val="none" w:sz="0" w:space="0" w:color="auto"/>
            <w:left w:val="none" w:sz="0" w:space="0" w:color="auto"/>
            <w:bottom w:val="none" w:sz="0" w:space="0" w:color="auto"/>
            <w:right w:val="none" w:sz="0" w:space="0" w:color="auto"/>
          </w:divBdr>
        </w:div>
        <w:div w:id="393313344">
          <w:marLeft w:val="0"/>
          <w:marRight w:val="0"/>
          <w:marTop w:val="0"/>
          <w:marBottom w:val="0"/>
          <w:divBdr>
            <w:top w:val="none" w:sz="0" w:space="0" w:color="auto"/>
            <w:left w:val="none" w:sz="0" w:space="0" w:color="auto"/>
            <w:bottom w:val="none" w:sz="0" w:space="0" w:color="auto"/>
            <w:right w:val="none" w:sz="0" w:space="0" w:color="auto"/>
          </w:divBdr>
        </w:div>
        <w:div w:id="1141969921">
          <w:marLeft w:val="0"/>
          <w:marRight w:val="0"/>
          <w:marTop w:val="0"/>
          <w:marBottom w:val="0"/>
          <w:divBdr>
            <w:top w:val="none" w:sz="0" w:space="0" w:color="auto"/>
            <w:left w:val="none" w:sz="0" w:space="0" w:color="auto"/>
            <w:bottom w:val="none" w:sz="0" w:space="0" w:color="auto"/>
            <w:right w:val="none" w:sz="0" w:space="0" w:color="auto"/>
          </w:divBdr>
        </w:div>
        <w:div w:id="84152470">
          <w:marLeft w:val="0"/>
          <w:marRight w:val="0"/>
          <w:marTop w:val="0"/>
          <w:marBottom w:val="0"/>
          <w:divBdr>
            <w:top w:val="none" w:sz="0" w:space="0" w:color="auto"/>
            <w:left w:val="none" w:sz="0" w:space="0" w:color="auto"/>
            <w:bottom w:val="none" w:sz="0" w:space="0" w:color="auto"/>
            <w:right w:val="none" w:sz="0" w:space="0" w:color="auto"/>
          </w:divBdr>
        </w:div>
        <w:div w:id="1568953664">
          <w:marLeft w:val="0"/>
          <w:marRight w:val="0"/>
          <w:marTop w:val="0"/>
          <w:marBottom w:val="0"/>
          <w:divBdr>
            <w:top w:val="none" w:sz="0" w:space="0" w:color="auto"/>
            <w:left w:val="none" w:sz="0" w:space="0" w:color="auto"/>
            <w:bottom w:val="none" w:sz="0" w:space="0" w:color="auto"/>
            <w:right w:val="none" w:sz="0" w:space="0" w:color="auto"/>
          </w:divBdr>
        </w:div>
        <w:div w:id="357656727">
          <w:marLeft w:val="0"/>
          <w:marRight w:val="0"/>
          <w:marTop w:val="0"/>
          <w:marBottom w:val="0"/>
          <w:divBdr>
            <w:top w:val="none" w:sz="0" w:space="0" w:color="auto"/>
            <w:left w:val="none" w:sz="0" w:space="0" w:color="auto"/>
            <w:bottom w:val="none" w:sz="0" w:space="0" w:color="auto"/>
            <w:right w:val="none" w:sz="0" w:space="0" w:color="auto"/>
          </w:divBdr>
        </w:div>
        <w:div w:id="525142504">
          <w:marLeft w:val="0"/>
          <w:marRight w:val="0"/>
          <w:marTop w:val="0"/>
          <w:marBottom w:val="0"/>
          <w:divBdr>
            <w:top w:val="none" w:sz="0" w:space="0" w:color="auto"/>
            <w:left w:val="none" w:sz="0" w:space="0" w:color="auto"/>
            <w:bottom w:val="none" w:sz="0" w:space="0" w:color="auto"/>
            <w:right w:val="none" w:sz="0" w:space="0" w:color="auto"/>
          </w:divBdr>
        </w:div>
        <w:div w:id="325255654">
          <w:marLeft w:val="0"/>
          <w:marRight w:val="0"/>
          <w:marTop w:val="0"/>
          <w:marBottom w:val="0"/>
          <w:divBdr>
            <w:top w:val="none" w:sz="0" w:space="0" w:color="auto"/>
            <w:left w:val="none" w:sz="0" w:space="0" w:color="auto"/>
            <w:bottom w:val="none" w:sz="0" w:space="0" w:color="auto"/>
            <w:right w:val="none" w:sz="0" w:space="0" w:color="auto"/>
          </w:divBdr>
        </w:div>
        <w:div w:id="1692956006">
          <w:marLeft w:val="0"/>
          <w:marRight w:val="0"/>
          <w:marTop w:val="0"/>
          <w:marBottom w:val="0"/>
          <w:divBdr>
            <w:top w:val="none" w:sz="0" w:space="0" w:color="auto"/>
            <w:left w:val="none" w:sz="0" w:space="0" w:color="auto"/>
            <w:bottom w:val="none" w:sz="0" w:space="0" w:color="auto"/>
            <w:right w:val="none" w:sz="0" w:space="0" w:color="auto"/>
          </w:divBdr>
        </w:div>
        <w:div w:id="2028676602">
          <w:marLeft w:val="0"/>
          <w:marRight w:val="0"/>
          <w:marTop w:val="0"/>
          <w:marBottom w:val="0"/>
          <w:divBdr>
            <w:top w:val="none" w:sz="0" w:space="0" w:color="auto"/>
            <w:left w:val="none" w:sz="0" w:space="0" w:color="auto"/>
            <w:bottom w:val="none" w:sz="0" w:space="0" w:color="auto"/>
            <w:right w:val="none" w:sz="0" w:space="0" w:color="auto"/>
          </w:divBdr>
        </w:div>
        <w:div w:id="1832330340">
          <w:marLeft w:val="0"/>
          <w:marRight w:val="0"/>
          <w:marTop w:val="0"/>
          <w:marBottom w:val="0"/>
          <w:divBdr>
            <w:top w:val="none" w:sz="0" w:space="0" w:color="auto"/>
            <w:left w:val="none" w:sz="0" w:space="0" w:color="auto"/>
            <w:bottom w:val="none" w:sz="0" w:space="0" w:color="auto"/>
            <w:right w:val="none" w:sz="0" w:space="0" w:color="auto"/>
          </w:divBdr>
        </w:div>
        <w:div w:id="737552362">
          <w:marLeft w:val="0"/>
          <w:marRight w:val="0"/>
          <w:marTop w:val="0"/>
          <w:marBottom w:val="0"/>
          <w:divBdr>
            <w:top w:val="none" w:sz="0" w:space="0" w:color="auto"/>
            <w:left w:val="none" w:sz="0" w:space="0" w:color="auto"/>
            <w:bottom w:val="none" w:sz="0" w:space="0" w:color="auto"/>
            <w:right w:val="none" w:sz="0" w:space="0" w:color="auto"/>
          </w:divBdr>
        </w:div>
        <w:div w:id="1587574131">
          <w:marLeft w:val="0"/>
          <w:marRight w:val="0"/>
          <w:marTop w:val="0"/>
          <w:marBottom w:val="0"/>
          <w:divBdr>
            <w:top w:val="none" w:sz="0" w:space="0" w:color="auto"/>
            <w:left w:val="none" w:sz="0" w:space="0" w:color="auto"/>
            <w:bottom w:val="none" w:sz="0" w:space="0" w:color="auto"/>
            <w:right w:val="none" w:sz="0" w:space="0" w:color="auto"/>
          </w:divBdr>
        </w:div>
        <w:div w:id="1465851175">
          <w:marLeft w:val="0"/>
          <w:marRight w:val="0"/>
          <w:marTop w:val="0"/>
          <w:marBottom w:val="0"/>
          <w:divBdr>
            <w:top w:val="none" w:sz="0" w:space="0" w:color="auto"/>
            <w:left w:val="none" w:sz="0" w:space="0" w:color="auto"/>
            <w:bottom w:val="none" w:sz="0" w:space="0" w:color="auto"/>
            <w:right w:val="none" w:sz="0" w:space="0" w:color="auto"/>
          </w:divBdr>
        </w:div>
        <w:div w:id="1851332044">
          <w:marLeft w:val="0"/>
          <w:marRight w:val="0"/>
          <w:marTop w:val="0"/>
          <w:marBottom w:val="0"/>
          <w:divBdr>
            <w:top w:val="none" w:sz="0" w:space="0" w:color="auto"/>
            <w:left w:val="none" w:sz="0" w:space="0" w:color="auto"/>
            <w:bottom w:val="none" w:sz="0" w:space="0" w:color="auto"/>
            <w:right w:val="none" w:sz="0" w:space="0" w:color="auto"/>
          </w:divBdr>
        </w:div>
        <w:div w:id="1091855462">
          <w:marLeft w:val="0"/>
          <w:marRight w:val="0"/>
          <w:marTop w:val="0"/>
          <w:marBottom w:val="0"/>
          <w:divBdr>
            <w:top w:val="none" w:sz="0" w:space="0" w:color="auto"/>
            <w:left w:val="none" w:sz="0" w:space="0" w:color="auto"/>
            <w:bottom w:val="none" w:sz="0" w:space="0" w:color="auto"/>
            <w:right w:val="none" w:sz="0" w:space="0" w:color="auto"/>
          </w:divBdr>
        </w:div>
        <w:div w:id="1387143604">
          <w:marLeft w:val="0"/>
          <w:marRight w:val="0"/>
          <w:marTop w:val="0"/>
          <w:marBottom w:val="0"/>
          <w:divBdr>
            <w:top w:val="none" w:sz="0" w:space="0" w:color="auto"/>
            <w:left w:val="none" w:sz="0" w:space="0" w:color="auto"/>
            <w:bottom w:val="none" w:sz="0" w:space="0" w:color="auto"/>
            <w:right w:val="none" w:sz="0" w:space="0" w:color="auto"/>
          </w:divBdr>
        </w:div>
        <w:div w:id="1990985421">
          <w:marLeft w:val="0"/>
          <w:marRight w:val="0"/>
          <w:marTop w:val="0"/>
          <w:marBottom w:val="0"/>
          <w:divBdr>
            <w:top w:val="none" w:sz="0" w:space="0" w:color="auto"/>
            <w:left w:val="none" w:sz="0" w:space="0" w:color="auto"/>
            <w:bottom w:val="none" w:sz="0" w:space="0" w:color="auto"/>
            <w:right w:val="none" w:sz="0" w:space="0" w:color="auto"/>
          </w:divBdr>
        </w:div>
        <w:div w:id="2110198690">
          <w:marLeft w:val="0"/>
          <w:marRight w:val="0"/>
          <w:marTop w:val="0"/>
          <w:marBottom w:val="0"/>
          <w:divBdr>
            <w:top w:val="none" w:sz="0" w:space="0" w:color="auto"/>
            <w:left w:val="none" w:sz="0" w:space="0" w:color="auto"/>
            <w:bottom w:val="none" w:sz="0" w:space="0" w:color="auto"/>
            <w:right w:val="none" w:sz="0" w:space="0" w:color="auto"/>
          </w:divBdr>
        </w:div>
        <w:div w:id="1277715601">
          <w:marLeft w:val="0"/>
          <w:marRight w:val="0"/>
          <w:marTop w:val="0"/>
          <w:marBottom w:val="0"/>
          <w:divBdr>
            <w:top w:val="none" w:sz="0" w:space="0" w:color="auto"/>
            <w:left w:val="none" w:sz="0" w:space="0" w:color="auto"/>
            <w:bottom w:val="none" w:sz="0" w:space="0" w:color="auto"/>
            <w:right w:val="none" w:sz="0" w:space="0" w:color="auto"/>
          </w:divBdr>
        </w:div>
        <w:div w:id="1018505185">
          <w:marLeft w:val="0"/>
          <w:marRight w:val="0"/>
          <w:marTop w:val="0"/>
          <w:marBottom w:val="0"/>
          <w:divBdr>
            <w:top w:val="none" w:sz="0" w:space="0" w:color="auto"/>
            <w:left w:val="none" w:sz="0" w:space="0" w:color="auto"/>
            <w:bottom w:val="none" w:sz="0" w:space="0" w:color="auto"/>
            <w:right w:val="none" w:sz="0" w:space="0" w:color="auto"/>
          </w:divBdr>
        </w:div>
        <w:div w:id="2119062289">
          <w:marLeft w:val="0"/>
          <w:marRight w:val="0"/>
          <w:marTop w:val="0"/>
          <w:marBottom w:val="0"/>
          <w:divBdr>
            <w:top w:val="none" w:sz="0" w:space="0" w:color="auto"/>
            <w:left w:val="none" w:sz="0" w:space="0" w:color="auto"/>
            <w:bottom w:val="none" w:sz="0" w:space="0" w:color="auto"/>
            <w:right w:val="none" w:sz="0" w:space="0" w:color="auto"/>
          </w:divBdr>
        </w:div>
        <w:div w:id="1361592064">
          <w:marLeft w:val="0"/>
          <w:marRight w:val="0"/>
          <w:marTop w:val="0"/>
          <w:marBottom w:val="0"/>
          <w:divBdr>
            <w:top w:val="none" w:sz="0" w:space="0" w:color="auto"/>
            <w:left w:val="none" w:sz="0" w:space="0" w:color="auto"/>
            <w:bottom w:val="none" w:sz="0" w:space="0" w:color="auto"/>
            <w:right w:val="none" w:sz="0" w:space="0" w:color="auto"/>
          </w:divBdr>
        </w:div>
        <w:div w:id="1843202213">
          <w:marLeft w:val="0"/>
          <w:marRight w:val="0"/>
          <w:marTop w:val="0"/>
          <w:marBottom w:val="0"/>
          <w:divBdr>
            <w:top w:val="none" w:sz="0" w:space="0" w:color="auto"/>
            <w:left w:val="none" w:sz="0" w:space="0" w:color="auto"/>
            <w:bottom w:val="none" w:sz="0" w:space="0" w:color="auto"/>
            <w:right w:val="none" w:sz="0" w:space="0" w:color="auto"/>
          </w:divBdr>
        </w:div>
        <w:div w:id="665548501">
          <w:marLeft w:val="0"/>
          <w:marRight w:val="0"/>
          <w:marTop w:val="0"/>
          <w:marBottom w:val="0"/>
          <w:divBdr>
            <w:top w:val="none" w:sz="0" w:space="0" w:color="auto"/>
            <w:left w:val="none" w:sz="0" w:space="0" w:color="auto"/>
            <w:bottom w:val="none" w:sz="0" w:space="0" w:color="auto"/>
            <w:right w:val="none" w:sz="0" w:space="0" w:color="auto"/>
          </w:divBdr>
        </w:div>
        <w:div w:id="2052801816">
          <w:marLeft w:val="0"/>
          <w:marRight w:val="0"/>
          <w:marTop w:val="0"/>
          <w:marBottom w:val="0"/>
          <w:divBdr>
            <w:top w:val="none" w:sz="0" w:space="0" w:color="auto"/>
            <w:left w:val="none" w:sz="0" w:space="0" w:color="auto"/>
            <w:bottom w:val="none" w:sz="0" w:space="0" w:color="auto"/>
            <w:right w:val="none" w:sz="0" w:space="0" w:color="auto"/>
          </w:divBdr>
        </w:div>
        <w:div w:id="1454669510">
          <w:marLeft w:val="0"/>
          <w:marRight w:val="0"/>
          <w:marTop w:val="0"/>
          <w:marBottom w:val="0"/>
          <w:divBdr>
            <w:top w:val="none" w:sz="0" w:space="0" w:color="auto"/>
            <w:left w:val="none" w:sz="0" w:space="0" w:color="auto"/>
            <w:bottom w:val="none" w:sz="0" w:space="0" w:color="auto"/>
            <w:right w:val="none" w:sz="0" w:space="0" w:color="auto"/>
          </w:divBdr>
        </w:div>
        <w:div w:id="747921768">
          <w:marLeft w:val="0"/>
          <w:marRight w:val="0"/>
          <w:marTop w:val="0"/>
          <w:marBottom w:val="0"/>
          <w:divBdr>
            <w:top w:val="none" w:sz="0" w:space="0" w:color="auto"/>
            <w:left w:val="none" w:sz="0" w:space="0" w:color="auto"/>
            <w:bottom w:val="none" w:sz="0" w:space="0" w:color="auto"/>
            <w:right w:val="none" w:sz="0" w:space="0" w:color="auto"/>
          </w:divBdr>
        </w:div>
        <w:div w:id="178349931">
          <w:marLeft w:val="0"/>
          <w:marRight w:val="0"/>
          <w:marTop w:val="0"/>
          <w:marBottom w:val="0"/>
          <w:divBdr>
            <w:top w:val="none" w:sz="0" w:space="0" w:color="auto"/>
            <w:left w:val="none" w:sz="0" w:space="0" w:color="auto"/>
            <w:bottom w:val="none" w:sz="0" w:space="0" w:color="auto"/>
            <w:right w:val="none" w:sz="0" w:space="0" w:color="auto"/>
          </w:divBdr>
        </w:div>
        <w:div w:id="415052864">
          <w:marLeft w:val="0"/>
          <w:marRight w:val="0"/>
          <w:marTop w:val="0"/>
          <w:marBottom w:val="0"/>
          <w:divBdr>
            <w:top w:val="none" w:sz="0" w:space="0" w:color="auto"/>
            <w:left w:val="none" w:sz="0" w:space="0" w:color="auto"/>
            <w:bottom w:val="none" w:sz="0" w:space="0" w:color="auto"/>
            <w:right w:val="none" w:sz="0" w:space="0" w:color="auto"/>
          </w:divBdr>
        </w:div>
        <w:div w:id="636375930">
          <w:marLeft w:val="0"/>
          <w:marRight w:val="0"/>
          <w:marTop w:val="0"/>
          <w:marBottom w:val="0"/>
          <w:divBdr>
            <w:top w:val="none" w:sz="0" w:space="0" w:color="auto"/>
            <w:left w:val="none" w:sz="0" w:space="0" w:color="auto"/>
            <w:bottom w:val="none" w:sz="0" w:space="0" w:color="auto"/>
            <w:right w:val="none" w:sz="0" w:space="0" w:color="auto"/>
          </w:divBdr>
        </w:div>
        <w:div w:id="320353844">
          <w:marLeft w:val="0"/>
          <w:marRight w:val="0"/>
          <w:marTop w:val="0"/>
          <w:marBottom w:val="0"/>
          <w:divBdr>
            <w:top w:val="none" w:sz="0" w:space="0" w:color="auto"/>
            <w:left w:val="none" w:sz="0" w:space="0" w:color="auto"/>
            <w:bottom w:val="none" w:sz="0" w:space="0" w:color="auto"/>
            <w:right w:val="none" w:sz="0" w:space="0" w:color="auto"/>
          </w:divBdr>
        </w:div>
        <w:div w:id="1960062803">
          <w:marLeft w:val="0"/>
          <w:marRight w:val="0"/>
          <w:marTop w:val="0"/>
          <w:marBottom w:val="0"/>
          <w:divBdr>
            <w:top w:val="none" w:sz="0" w:space="0" w:color="auto"/>
            <w:left w:val="none" w:sz="0" w:space="0" w:color="auto"/>
            <w:bottom w:val="none" w:sz="0" w:space="0" w:color="auto"/>
            <w:right w:val="none" w:sz="0" w:space="0" w:color="auto"/>
          </w:divBdr>
        </w:div>
        <w:div w:id="292757803">
          <w:marLeft w:val="0"/>
          <w:marRight w:val="0"/>
          <w:marTop w:val="0"/>
          <w:marBottom w:val="0"/>
          <w:divBdr>
            <w:top w:val="none" w:sz="0" w:space="0" w:color="auto"/>
            <w:left w:val="none" w:sz="0" w:space="0" w:color="auto"/>
            <w:bottom w:val="none" w:sz="0" w:space="0" w:color="auto"/>
            <w:right w:val="none" w:sz="0" w:space="0" w:color="auto"/>
          </w:divBdr>
        </w:div>
        <w:div w:id="1934893196">
          <w:marLeft w:val="0"/>
          <w:marRight w:val="0"/>
          <w:marTop w:val="0"/>
          <w:marBottom w:val="0"/>
          <w:divBdr>
            <w:top w:val="none" w:sz="0" w:space="0" w:color="auto"/>
            <w:left w:val="none" w:sz="0" w:space="0" w:color="auto"/>
            <w:bottom w:val="none" w:sz="0" w:space="0" w:color="auto"/>
            <w:right w:val="none" w:sz="0" w:space="0" w:color="auto"/>
          </w:divBdr>
        </w:div>
        <w:div w:id="909121309">
          <w:marLeft w:val="0"/>
          <w:marRight w:val="0"/>
          <w:marTop w:val="0"/>
          <w:marBottom w:val="0"/>
          <w:divBdr>
            <w:top w:val="none" w:sz="0" w:space="0" w:color="auto"/>
            <w:left w:val="none" w:sz="0" w:space="0" w:color="auto"/>
            <w:bottom w:val="none" w:sz="0" w:space="0" w:color="auto"/>
            <w:right w:val="none" w:sz="0" w:space="0" w:color="auto"/>
          </w:divBdr>
        </w:div>
        <w:div w:id="874078465">
          <w:marLeft w:val="0"/>
          <w:marRight w:val="0"/>
          <w:marTop w:val="0"/>
          <w:marBottom w:val="0"/>
          <w:divBdr>
            <w:top w:val="none" w:sz="0" w:space="0" w:color="auto"/>
            <w:left w:val="none" w:sz="0" w:space="0" w:color="auto"/>
            <w:bottom w:val="none" w:sz="0" w:space="0" w:color="auto"/>
            <w:right w:val="none" w:sz="0" w:space="0" w:color="auto"/>
          </w:divBdr>
        </w:div>
        <w:div w:id="2132549640">
          <w:marLeft w:val="0"/>
          <w:marRight w:val="0"/>
          <w:marTop w:val="0"/>
          <w:marBottom w:val="0"/>
          <w:divBdr>
            <w:top w:val="none" w:sz="0" w:space="0" w:color="auto"/>
            <w:left w:val="none" w:sz="0" w:space="0" w:color="auto"/>
            <w:bottom w:val="none" w:sz="0" w:space="0" w:color="auto"/>
            <w:right w:val="none" w:sz="0" w:space="0" w:color="auto"/>
          </w:divBdr>
        </w:div>
        <w:div w:id="1834878452">
          <w:marLeft w:val="0"/>
          <w:marRight w:val="0"/>
          <w:marTop w:val="0"/>
          <w:marBottom w:val="0"/>
          <w:divBdr>
            <w:top w:val="none" w:sz="0" w:space="0" w:color="auto"/>
            <w:left w:val="none" w:sz="0" w:space="0" w:color="auto"/>
            <w:bottom w:val="none" w:sz="0" w:space="0" w:color="auto"/>
            <w:right w:val="none" w:sz="0" w:space="0" w:color="auto"/>
          </w:divBdr>
        </w:div>
        <w:div w:id="1480490319">
          <w:marLeft w:val="0"/>
          <w:marRight w:val="0"/>
          <w:marTop w:val="0"/>
          <w:marBottom w:val="0"/>
          <w:divBdr>
            <w:top w:val="none" w:sz="0" w:space="0" w:color="auto"/>
            <w:left w:val="none" w:sz="0" w:space="0" w:color="auto"/>
            <w:bottom w:val="none" w:sz="0" w:space="0" w:color="auto"/>
            <w:right w:val="none" w:sz="0" w:space="0" w:color="auto"/>
          </w:divBdr>
        </w:div>
        <w:div w:id="1971279359">
          <w:marLeft w:val="0"/>
          <w:marRight w:val="0"/>
          <w:marTop w:val="0"/>
          <w:marBottom w:val="0"/>
          <w:divBdr>
            <w:top w:val="none" w:sz="0" w:space="0" w:color="auto"/>
            <w:left w:val="none" w:sz="0" w:space="0" w:color="auto"/>
            <w:bottom w:val="none" w:sz="0" w:space="0" w:color="auto"/>
            <w:right w:val="none" w:sz="0" w:space="0" w:color="auto"/>
          </w:divBdr>
        </w:div>
        <w:div w:id="1160733154">
          <w:marLeft w:val="0"/>
          <w:marRight w:val="0"/>
          <w:marTop w:val="0"/>
          <w:marBottom w:val="0"/>
          <w:divBdr>
            <w:top w:val="none" w:sz="0" w:space="0" w:color="auto"/>
            <w:left w:val="none" w:sz="0" w:space="0" w:color="auto"/>
            <w:bottom w:val="none" w:sz="0" w:space="0" w:color="auto"/>
            <w:right w:val="none" w:sz="0" w:space="0" w:color="auto"/>
          </w:divBdr>
        </w:div>
        <w:div w:id="973682917">
          <w:marLeft w:val="0"/>
          <w:marRight w:val="0"/>
          <w:marTop w:val="0"/>
          <w:marBottom w:val="0"/>
          <w:divBdr>
            <w:top w:val="none" w:sz="0" w:space="0" w:color="auto"/>
            <w:left w:val="none" w:sz="0" w:space="0" w:color="auto"/>
            <w:bottom w:val="none" w:sz="0" w:space="0" w:color="auto"/>
            <w:right w:val="none" w:sz="0" w:space="0" w:color="auto"/>
          </w:divBdr>
        </w:div>
        <w:div w:id="789780819">
          <w:marLeft w:val="0"/>
          <w:marRight w:val="0"/>
          <w:marTop w:val="0"/>
          <w:marBottom w:val="0"/>
          <w:divBdr>
            <w:top w:val="none" w:sz="0" w:space="0" w:color="auto"/>
            <w:left w:val="none" w:sz="0" w:space="0" w:color="auto"/>
            <w:bottom w:val="none" w:sz="0" w:space="0" w:color="auto"/>
            <w:right w:val="none" w:sz="0" w:space="0" w:color="auto"/>
          </w:divBdr>
        </w:div>
        <w:div w:id="189532680">
          <w:marLeft w:val="0"/>
          <w:marRight w:val="0"/>
          <w:marTop w:val="0"/>
          <w:marBottom w:val="0"/>
          <w:divBdr>
            <w:top w:val="none" w:sz="0" w:space="0" w:color="auto"/>
            <w:left w:val="none" w:sz="0" w:space="0" w:color="auto"/>
            <w:bottom w:val="none" w:sz="0" w:space="0" w:color="auto"/>
            <w:right w:val="none" w:sz="0" w:space="0" w:color="auto"/>
          </w:divBdr>
        </w:div>
        <w:div w:id="1770930955">
          <w:marLeft w:val="0"/>
          <w:marRight w:val="0"/>
          <w:marTop w:val="0"/>
          <w:marBottom w:val="0"/>
          <w:divBdr>
            <w:top w:val="none" w:sz="0" w:space="0" w:color="auto"/>
            <w:left w:val="none" w:sz="0" w:space="0" w:color="auto"/>
            <w:bottom w:val="none" w:sz="0" w:space="0" w:color="auto"/>
            <w:right w:val="none" w:sz="0" w:space="0" w:color="auto"/>
          </w:divBdr>
        </w:div>
        <w:div w:id="304625996">
          <w:marLeft w:val="0"/>
          <w:marRight w:val="0"/>
          <w:marTop w:val="0"/>
          <w:marBottom w:val="0"/>
          <w:divBdr>
            <w:top w:val="none" w:sz="0" w:space="0" w:color="auto"/>
            <w:left w:val="none" w:sz="0" w:space="0" w:color="auto"/>
            <w:bottom w:val="none" w:sz="0" w:space="0" w:color="auto"/>
            <w:right w:val="none" w:sz="0" w:space="0" w:color="auto"/>
          </w:divBdr>
        </w:div>
        <w:div w:id="986934425">
          <w:marLeft w:val="0"/>
          <w:marRight w:val="0"/>
          <w:marTop w:val="0"/>
          <w:marBottom w:val="0"/>
          <w:divBdr>
            <w:top w:val="none" w:sz="0" w:space="0" w:color="auto"/>
            <w:left w:val="none" w:sz="0" w:space="0" w:color="auto"/>
            <w:bottom w:val="none" w:sz="0" w:space="0" w:color="auto"/>
            <w:right w:val="none" w:sz="0" w:space="0" w:color="auto"/>
          </w:divBdr>
        </w:div>
        <w:div w:id="1252811906">
          <w:marLeft w:val="0"/>
          <w:marRight w:val="0"/>
          <w:marTop w:val="0"/>
          <w:marBottom w:val="0"/>
          <w:divBdr>
            <w:top w:val="none" w:sz="0" w:space="0" w:color="auto"/>
            <w:left w:val="none" w:sz="0" w:space="0" w:color="auto"/>
            <w:bottom w:val="none" w:sz="0" w:space="0" w:color="auto"/>
            <w:right w:val="none" w:sz="0" w:space="0" w:color="auto"/>
          </w:divBdr>
        </w:div>
        <w:div w:id="1777169454">
          <w:marLeft w:val="0"/>
          <w:marRight w:val="0"/>
          <w:marTop w:val="0"/>
          <w:marBottom w:val="0"/>
          <w:divBdr>
            <w:top w:val="none" w:sz="0" w:space="0" w:color="auto"/>
            <w:left w:val="none" w:sz="0" w:space="0" w:color="auto"/>
            <w:bottom w:val="none" w:sz="0" w:space="0" w:color="auto"/>
            <w:right w:val="none" w:sz="0" w:space="0" w:color="auto"/>
          </w:divBdr>
        </w:div>
        <w:div w:id="707071581">
          <w:marLeft w:val="0"/>
          <w:marRight w:val="0"/>
          <w:marTop w:val="0"/>
          <w:marBottom w:val="0"/>
          <w:divBdr>
            <w:top w:val="none" w:sz="0" w:space="0" w:color="auto"/>
            <w:left w:val="none" w:sz="0" w:space="0" w:color="auto"/>
            <w:bottom w:val="none" w:sz="0" w:space="0" w:color="auto"/>
            <w:right w:val="none" w:sz="0" w:space="0" w:color="auto"/>
          </w:divBdr>
        </w:div>
        <w:div w:id="394936628">
          <w:marLeft w:val="0"/>
          <w:marRight w:val="0"/>
          <w:marTop w:val="0"/>
          <w:marBottom w:val="0"/>
          <w:divBdr>
            <w:top w:val="none" w:sz="0" w:space="0" w:color="auto"/>
            <w:left w:val="none" w:sz="0" w:space="0" w:color="auto"/>
            <w:bottom w:val="none" w:sz="0" w:space="0" w:color="auto"/>
            <w:right w:val="none" w:sz="0" w:space="0" w:color="auto"/>
          </w:divBdr>
        </w:div>
        <w:div w:id="82260228">
          <w:marLeft w:val="0"/>
          <w:marRight w:val="0"/>
          <w:marTop w:val="0"/>
          <w:marBottom w:val="0"/>
          <w:divBdr>
            <w:top w:val="none" w:sz="0" w:space="0" w:color="auto"/>
            <w:left w:val="none" w:sz="0" w:space="0" w:color="auto"/>
            <w:bottom w:val="none" w:sz="0" w:space="0" w:color="auto"/>
            <w:right w:val="none" w:sz="0" w:space="0" w:color="auto"/>
          </w:divBdr>
        </w:div>
        <w:div w:id="1919240884">
          <w:marLeft w:val="0"/>
          <w:marRight w:val="0"/>
          <w:marTop w:val="0"/>
          <w:marBottom w:val="0"/>
          <w:divBdr>
            <w:top w:val="none" w:sz="0" w:space="0" w:color="auto"/>
            <w:left w:val="none" w:sz="0" w:space="0" w:color="auto"/>
            <w:bottom w:val="none" w:sz="0" w:space="0" w:color="auto"/>
            <w:right w:val="none" w:sz="0" w:space="0" w:color="auto"/>
          </w:divBdr>
        </w:div>
      </w:divsChild>
    </w:div>
    <w:div w:id="203952959">
      <w:bodyDiv w:val="1"/>
      <w:marLeft w:val="0"/>
      <w:marRight w:val="0"/>
      <w:marTop w:val="0"/>
      <w:marBottom w:val="0"/>
      <w:divBdr>
        <w:top w:val="none" w:sz="0" w:space="0" w:color="auto"/>
        <w:left w:val="none" w:sz="0" w:space="0" w:color="auto"/>
        <w:bottom w:val="none" w:sz="0" w:space="0" w:color="auto"/>
        <w:right w:val="none" w:sz="0" w:space="0" w:color="auto"/>
      </w:divBdr>
    </w:div>
    <w:div w:id="204754981">
      <w:bodyDiv w:val="1"/>
      <w:marLeft w:val="0"/>
      <w:marRight w:val="0"/>
      <w:marTop w:val="0"/>
      <w:marBottom w:val="0"/>
      <w:divBdr>
        <w:top w:val="none" w:sz="0" w:space="0" w:color="auto"/>
        <w:left w:val="none" w:sz="0" w:space="0" w:color="auto"/>
        <w:bottom w:val="none" w:sz="0" w:space="0" w:color="auto"/>
        <w:right w:val="none" w:sz="0" w:space="0" w:color="auto"/>
      </w:divBdr>
    </w:div>
    <w:div w:id="205290055">
      <w:bodyDiv w:val="1"/>
      <w:marLeft w:val="0"/>
      <w:marRight w:val="0"/>
      <w:marTop w:val="0"/>
      <w:marBottom w:val="0"/>
      <w:divBdr>
        <w:top w:val="none" w:sz="0" w:space="0" w:color="auto"/>
        <w:left w:val="none" w:sz="0" w:space="0" w:color="auto"/>
        <w:bottom w:val="none" w:sz="0" w:space="0" w:color="auto"/>
        <w:right w:val="none" w:sz="0" w:space="0" w:color="auto"/>
      </w:divBdr>
    </w:div>
    <w:div w:id="205727044">
      <w:bodyDiv w:val="1"/>
      <w:marLeft w:val="0"/>
      <w:marRight w:val="0"/>
      <w:marTop w:val="0"/>
      <w:marBottom w:val="0"/>
      <w:divBdr>
        <w:top w:val="none" w:sz="0" w:space="0" w:color="auto"/>
        <w:left w:val="none" w:sz="0" w:space="0" w:color="auto"/>
        <w:bottom w:val="none" w:sz="0" w:space="0" w:color="auto"/>
        <w:right w:val="none" w:sz="0" w:space="0" w:color="auto"/>
      </w:divBdr>
      <w:divsChild>
        <w:div w:id="885603622">
          <w:marLeft w:val="0"/>
          <w:marRight w:val="0"/>
          <w:marTop w:val="0"/>
          <w:marBottom w:val="0"/>
          <w:divBdr>
            <w:top w:val="none" w:sz="0" w:space="0" w:color="auto"/>
            <w:left w:val="none" w:sz="0" w:space="0" w:color="auto"/>
            <w:bottom w:val="none" w:sz="0" w:space="0" w:color="auto"/>
            <w:right w:val="none" w:sz="0" w:space="0" w:color="auto"/>
          </w:divBdr>
        </w:div>
        <w:div w:id="1730686962">
          <w:marLeft w:val="0"/>
          <w:marRight w:val="0"/>
          <w:marTop w:val="0"/>
          <w:marBottom w:val="0"/>
          <w:divBdr>
            <w:top w:val="none" w:sz="0" w:space="0" w:color="auto"/>
            <w:left w:val="none" w:sz="0" w:space="0" w:color="auto"/>
            <w:bottom w:val="none" w:sz="0" w:space="0" w:color="auto"/>
            <w:right w:val="none" w:sz="0" w:space="0" w:color="auto"/>
          </w:divBdr>
        </w:div>
        <w:div w:id="1643122655">
          <w:marLeft w:val="0"/>
          <w:marRight w:val="0"/>
          <w:marTop w:val="0"/>
          <w:marBottom w:val="0"/>
          <w:divBdr>
            <w:top w:val="none" w:sz="0" w:space="0" w:color="auto"/>
            <w:left w:val="none" w:sz="0" w:space="0" w:color="auto"/>
            <w:bottom w:val="none" w:sz="0" w:space="0" w:color="auto"/>
            <w:right w:val="none" w:sz="0" w:space="0" w:color="auto"/>
          </w:divBdr>
        </w:div>
        <w:div w:id="1525092950">
          <w:marLeft w:val="0"/>
          <w:marRight w:val="0"/>
          <w:marTop w:val="0"/>
          <w:marBottom w:val="0"/>
          <w:divBdr>
            <w:top w:val="none" w:sz="0" w:space="0" w:color="auto"/>
            <w:left w:val="none" w:sz="0" w:space="0" w:color="auto"/>
            <w:bottom w:val="none" w:sz="0" w:space="0" w:color="auto"/>
            <w:right w:val="none" w:sz="0" w:space="0" w:color="auto"/>
          </w:divBdr>
        </w:div>
        <w:div w:id="2126655581">
          <w:marLeft w:val="0"/>
          <w:marRight w:val="0"/>
          <w:marTop w:val="0"/>
          <w:marBottom w:val="0"/>
          <w:divBdr>
            <w:top w:val="none" w:sz="0" w:space="0" w:color="auto"/>
            <w:left w:val="none" w:sz="0" w:space="0" w:color="auto"/>
            <w:bottom w:val="none" w:sz="0" w:space="0" w:color="auto"/>
            <w:right w:val="none" w:sz="0" w:space="0" w:color="auto"/>
          </w:divBdr>
        </w:div>
        <w:div w:id="93788787">
          <w:marLeft w:val="0"/>
          <w:marRight w:val="0"/>
          <w:marTop w:val="0"/>
          <w:marBottom w:val="0"/>
          <w:divBdr>
            <w:top w:val="none" w:sz="0" w:space="0" w:color="auto"/>
            <w:left w:val="none" w:sz="0" w:space="0" w:color="auto"/>
            <w:bottom w:val="none" w:sz="0" w:space="0" w:color="auto"/>
            <w:right w:val="none" w:sz="0" w:space="0" w:color="auto"/>
          </w:divBdr>
        </w:div>
        <w:div w:id="796073411">
          <w:marLeft w:val="0"/>
          <w:marRight w:val="0"/>
          <w:marTop w:val="0"/>
          <w:marBottom w:val="0"/>
          <w:divBdr>
            <w:top w:val="none" w:sz="0" w:space="0" w:color="auto"/>
            <w:left w:val="none" w:sz="0" w:space="0" w:color="auto"/>
            <w:bottom w:val="none" w:sz="0" w:space="0" w:color="auto"/>
            <w:right w:val="none" w:sz="0" w:space="0" w:color="auto"/>
          </w:divBdr>
        </w:div>
        <w:div w:id="1441220554">
          <w:marLeft w:val="0"/>
          <w:marRight w:val="0"/>
          <w:marTop w:val="0"/>
          <w:marBottom w:val="0"/>
          <w:divBdr>
            <w:top w:val="none" w:sz="0" w:space="0" w:color="auto"/>
            <w:left w:val="none" w:sz="0" w:space="0" w:color="auto"/>
            <w:bottom w:val="none" w:sz="0" w:space="0" w:color="auto"/>
            <w:right w:val="none" w:sz="0" w:space="0" w:color="auto"/>
          </w:divBdr>
        </w:div>
        <w:div w:id="636647581">
          <w:marLeft w:val="0"/>
          <w:marRight w:val="0"/>
          <w:marTop w:val="0"/>
          <w:marBottom w:val="0"/>
          <w:divBdr>
            <w:top w:val="none" w:sz="0" w:space="0" w:color="auto"/>
            <w:left w:val="none" w:sz="0" w:space="0" w:color="auto"/>
            <w:bottom w:val="none" w:sz="0" w:space="0" w:color="auto"/>
            <w:right w:val="none" w:sz="0" w:space="0" w:color="auto"/>
          </w:divBdr>
        </w:div>
        <w:div w:id="1011488787">
          <w:marLeft w:val="0"/>
          <w:marRight w:val="0"/>
          <w:marTop w:val="0"/>
          <w:marBottom w:val="0"/>
          <w:divBdr>
            <w:top w:val="none" w:sz="0" w:space="0" w:color="auto"/>
            <w:left w:val="none" w:sz="0" w:space="0" w:color="auto"/>
            <w:bottom w:val="none" w:sz="0" w:space="0" w:color="auto"/>
            <w:right w:val="none" w:sz="0" w:space="0" w:color="auto"/>
          </w:divBdr>
        </w:div>
        <w:div w:id="721754197">
          <w:marLeft w:val="0"/>
          <w:marRight w:val="0"/>
          <w:marTop w:val="0"/>
          <w:marBottom w:val="0"/>
          <w:divBdr>
            <w:top w:val="none" w:sz="0" w:space="0" w:color="auto"/>
            <w:left w:val="none" w:sz="0" w:space="0" w:color="auto"/>
            <w:bottom w:val="none" w:sz="0" w:space="0" w:color="auto"/>
            <w:right w:val="none" w:sz="0" w:space="0" w:color="auto"/>
          </w:divBdr>
        </w:div>
        <w:div w:id="190076971">
          <w:marLeft w:val="0"/>
          <w:marRight w:val="0"/>
          <w:marTop w:val="0"/>
          <w:marBottom w:val="0"/>
          <w:divBdr>
            <w:top w:val="none" w:sz="0" w:space="0" w:color="auto"/>
            <w:left w:val="none" w:sz="0" w:space="0" w:color="auto"/>
            <w:bottom w:val="none" w:sz="0" w:space="0" w:color="auto"/>
            <w:right w:val="none" w:sz="0" w:space="0" w:color="auto"/>
          </w:divBdr>
        </w:div>
        <w:div w:id="32464824">
          <w:marLeft w:val="0"/>
          <w:marRight w:val="0"/>
          <w:marTop w:val="0"/>
          <w:marBottom w:val="0"/>
          <w:divBdr>
            <w:top w:val="none" w:sz="0" w:space="0" w:color="auto"/>
            <w:left w:val="none" w:sz="0" w:space="0" w:color="auto"/>
            <w:bottom w:val="none" w:sz="0" w:space="0" w:color="auto"/>
            <w:right w:val="none" w:sz="0" w:space="0" w:color="auto"/>
          </w:divBdr>
        </w:div>
        <w:div w:id="905796004">
          <w:marLeft w:val="0"/>
          <w:marRight w:val="0"/>
          <w:marTop w:val="0"/>
          <w:marBottom w:val="0"/>
          <w:divBdr>
            <w:top w:val="none" w:sz="0" w:space="0" w:color="auto"/>
            <w:left w:val="none" w:sz="0" w:space="0" w:color="auto"/>
            <w:bottom w:val="none" w:sz="0" w:space="0" w:color="auto"/>
            <w:right w:val="none" w:sz="0" w:space="0" w:color="auto"/>
          </w:divBdr>
        </w:div>
        <w:div w:id="379088013">
          <w:marLeft w:val="0"/>
          <w:marRight w:val="0"/>
          <w:marTop w:val="0"/>
          <w:marBottom w:val="0"/>
          <w:divBdr>
            <w:top w:val="none" w:sz="0" w:space="0" w:color="auto"/>
            <w:left w:val="none" w:sz="0" w:space="0" w:color="auto"/>
            <w:bottom w:val="none" w:sz="0" w:space="0" w:color="auto"/>
            <w:right w:val="none" w:sz="0" w:space="0" w:color="auto"/>
          </w:divBdr>
        </w:div>
        <w:div w:id="1577280853">
          <w:marLeft w:val="0"/>
          <w:marRight w:val="0"/>
          <w:marTop w:val="0"/>
          <w:marBottom w:val="0"/>
          <w:divBdr>
            <w:top w:val="none" w:sz="0" w:space="0" w:color="auto"/>
            <w:left w:val="none" w:sz="0" w:space="0" w:color="auto"/>
            <w:bottom w:val="none" w:sz="0" w:space="0" w:color="auto"/>
            <w:right w:val="none" w:sz="0" w:space="0" w:color="auto"/>
          </w:divBdr>
        </w:div>
        <w:div w:id="350304260">
          <w:marLeft w:val="0"/>
          <w:marRight w:val="0"/>
          <w:marTop w:val="0"/>
          <w:marBottom w:val="0"/>
          <w:divBdr>
            <w:top w:val="none" w:sz="0" w:space="0" w:color="auto"/>
            <w:left w:val="none" w:sz="0" w:space="0" w:color="auto"/>
            <w:bottom w:val="none" w:sz="0" w:space="0" w:color="auto"/>
            <w:right w:val="none" w:sz="0" w:space="0" w:color="auto"/>
          </w:divBdr>
        </w:div>
        <w:div w:id="321280544">
          <w:marLeft w:val="0"/>
          <w:marRight w:val="0"/>
          <w:marTop w:val="0"/>
          <w:marBottom w:val="0"/>
          <w:divBdr>
            <w:top w:val="none" w:sz="0" w:space="0" w:color="auto"/>
            <w:left w:val="none" w:sz="0" w:space="0" w:color="auto"/>
            <w:bottom w:val="none" w:sz="0" w:space="0" w:color="auto"/>
            <w:right w:val="none" w:sz="0" w:space="0" w:color="auto"/>
          </w:divBdr>
        </w:div>
        <w:div w:id="798839305">
          <w:marLeft w:val="0"/>
          <w:marRight w:val="0"/>
          <w:marTop w:val="0"/>
          <w:marBottom w:val="0"/>
          <w:divBdr>
            <w:top w:val="none" w:sz="0" w:space="0" w:color="auto"/>
            <w:left w:val="none" w:sz="0" w:space="0" w:color="auto"/>
            <w:bottom w:val="none" w:sz="0" w:space="0" w:color="auto"/>
            <w:right w:val="none" w:sz="0" w:space="0" w:color="auto"/>
          </w:divBdr>
        </w:div>
        <w:div w:id="1457917982">
          <w:marLeft w:val="0"/>
          <w:marRight w:val="0"/>
          <w:marTop w:val="0"/>
          <w:marBottom w:val="0"/>
          <w:divBdr>
            <w:top w:val="none" w:sz="0" w:space="0" w:color="auto"/>
            <w:left w:val="none" w:sz="0" w:space="0" w:color="auto"/>
            <w:bottom w:val="none" w:sz="0" w:space="0" w:color="auto"/>
            <w:right w:val="none" w:sz="0" w:space="0" w:color="auto"/>
          </w:divBdr>
        </w:div>
        <w:div w:id="1724670800">
          <w:marLeft w:val="0"/>
          <w:marRight w:val="0"/>
          <w:marTop w:val="0"/>
          <w:marBottom w:val="0"/>
          <w:divBdr>
            <w:top w:val="none" w:sz="0" w:space="0" w:color="auto"/>
            <w:left w:val="none" w:sz="0" w:space="0" w:color="auto"/>
            <w:bottom w:val="none" w:sz="0" w:space="0" w:color="auto"/>
            <w:right w:val="none" w:sz="0" w:space="0" w:color="auto"/>
          </w:divBdr>
        </w:div>
        <w:div w:id="613638716">
          <w:marLeft w:val="0"/>
          <w:marRight w:val="0"/>
          <w:marTop w:val="0"/>
          <w:marBottom w:val="0"/>
          <w:divBdr>
            <w:top w:val="none" w:sz="0" w:space="0" w:color="auto"/>
            <w:left w:val="none" w:sz="0" w:space="0" w:color="auto"/>
            <w:bottom w:val="none" w:sz="0" w:space="0" w:color="auto"/>
            <w:right w:val="none" w:sz="0" w:space="0" w:color="auto"/>
          </w:divBdr>
        </w:div>
        <w:div w:id="1271206131">
          <w:marLeft w:val="0"/>
          <w:marRight w:val="0"/>
          <w:marTop w:val="0"/>
          <w:marBottom w:val="0"/>
          <w:divBdr>
            <w:top w:val="none" w:sz="0" w:space="0" w:color="auto"/>
            <w:left w:val="none" w:sz="0" w:space="0" w:color="auto"/>
            <w:bottom w:val="none" w:sz="0" w:space="0" w:color="auto"/>
            <w:right w:val="none" w:sz="0" w:space="0" w:color="auto"/>
          </w:divBdr>
        </w:div>
        <w:div w:id="1378965026">
          <w:marLeft w:val="0"/>
          <w:marRight w:val="0"/>
          <w:marTop w:val="0"/>
          <w:marBottom w:val="0"/>
          <w:divBdr>
            <w:top w:val="none" w:sz="0" w:space="0" w:color="auto"/>
            <w:left w:val="none" w:sz="0" w:space="0" w:color="auto"/>
            <w:bottom w:val="none" w:sz="0" w:space="0" w:color="auto"/>
            <w:right w:val="none" w:sz="0" w:space="0" w:color="auto"/>
          </w:divBdr>
        </w:div>
        <w:div w:id="124929092">
          <w:marLeft w:val="0"/>
          <w:marRight w:val="0"/>
          <w:marTop w:val="0"/>
          <w:marBottom w:val="0"/>
          <w:divBdr>
            <w:top w:val="none" w:sz="0" w:space="0" w:color="auto"/>
            <w:left w:val="none" w:sz="0" w:space="0" w:color="auto"/>
            <w:bottom w:val="none" w:sz="0" w:space="0" w:color="auto"/>
            <w:right w:val="none" w:sz="0" w:space="0" w:color="auto"/>
          </w:divBdr>
        </w:div>
        <w:div w:id="189147102">
          <w:marLeft w:val="0"/>
          <w:marRight w:val="0"/>
          <w:marTop w:val="0"/>
          <w:marBottom w:val="0"/>
          <w:divBdr>
            <w:top w:val="none" w:sz="0" w:space="0" w:color="auto"/>
            <w:left w:val="none" w:sz="0" w:space="0" w:color="auto"/>
            <w:bottom w:val="none" w:sz="0" w:space="0" w:color="auto"/>
            <w:right w:val="none" w:sz="0" w:space="0" w:color="auto"/>
          </w:divBdr>
        </w:div>
        <w:div w:id="2031180242">
          <w:marLeft w:val="0"/>
          <w:marRight w:val="0"/>
          <w:marTop w:val="0"/>
          <w:marBottom w:val="0"/>
          <w:divBdr>
            <w:top w:val="none" w:sz="0" w:space="0" w:color="auto"/>
            <w:left w:val="none" w:sz="0" w:space="0" w:color="auto"/>
            <w:bottom w:val="none" w:sz="0" w:space="0" w:color="auto"/>
            <w:right w:val="none" w:sz="0" w:space="0" w:color="auto"/>
          </w:divBdr>
        </w:div>
        <w:div w:id="1981878616">
          <w:marLeft w:val="0"/>
          <w:marRight w:val="0"/>
          <w:marTop w:val="0"/>
          <w:marBottom w:val="0"/>
          <w:divBdr>
            <w:top w:val="none" w:sz="0" w:space="0" w:color="auto"/>
            <w:left w:val="none" w:sz="0" w:space="0" w:color="auto"/>
            <w:bottom w:val="none" w:sz="0" w:space="0" w:color="auto"/>
            <w:right w:val="none" w:sz="0" w:space="0" w:color="auto"/>
          </w:divBdr>
        </w:div>
        <w:div w:id="2094626090">
          <w:marLeft w:val="0"/>
          <w:marRight w:val="0"/>
          <w:marTop w:val="0"/>
          <w:marBottom w:val="0"/>
          <w:divBdr>
            <w:top w:val="none" w:sz="0" w:space="0" w:color="auto"/>
            <w:left w:val="none" w:sz="0" w:space="0" w:color="auto"/>
            <w:bottom w:val="none" w:sz="0" w:space="0" w:color="auto"/>
            <w:right w:val="none" w:sz="0" w:space="0" w:color="auto"/>
          </w:divBdr>
        </w:div>
        <w:div w:id="59207389">
          <w:marLeft w:val="0"/>
          <w:marRight w:val="0"/>
          <w:marTop w:val="0"/>
          <w:marBottom w:val="0"/>
          <w:divBdr>
            <w:top w:val="none" w:sz="0" w:space="0" w:color="auto"/>
            <w:left w:val="none" w:sz="0" w:space="0" w:color="auto"/>
            <w:bottom w:val="none" w:sz="0" w:space="0" w:color="auto"/>
            <w:right w:val="none" w:sz="0" w:space="0" w:color="auto"/>
          </w:divBdr>
        </w:div>
        <w:div w:id="1079446001">
          <w:marLeft w:val="0"/>
          <w:marRight w:val="0"/>
          <w:marTop w:val="0"/>
          <w:marBottom w:val="0"/>
          <w:divBdr>
            <w:top w:val="none" w:sz="0" w:space="0" w:color="auto"/>
            <w:left w:val="none" w:sz="0" w:space="0" w:color="auto"/>
            <w:bottom w:val="none" w:sz="0" w:space="0" w:color="auto"/>
            <w:right w:val="none" w:sz="0" w:space="0" w:color="auto"/>
          </w:divBdr>
        </w:div>
        <w:div w:id="1658530483">
          <w:marLeft w:val="0"/>
          <w:marRight w:val="0"/>
          <w:marTop w:val="0"/>
          <w:marBottom w:val="0"/>
          <w:divBdr>
            <w:top w:val="none" w:sz="0" w:space="0" w:color="auto"/>
            <w:left w:val="none" w:sz="0" w:space="0" w:color="auto"/>
            <w:bottom w:val="none" w:sz="0" w:space="0" w:color="auto"/>
            <w:right w:val="none" w:sz="0" w:space="0" w:color="auto"/>
          </w:divBdr>
        </w:div>
        <w:div w:id="970094212">
          <w:marLeft w:val="0"/>
          <w:marRight w:val="0"/>
          <w:marTop w:val="0"/>
          <w:marBottom w:val="0"/>
          <w:divBdr>
            <w:top w:val="none" w:sz="0" w:space="0" w:color="auto"/>
            <w:left w:val="none" w:sz="0" w:space="0" w:color="auto"/>
            <w:bottom w:val="none" w:sz="0" w:space="0" w:color="auto"/>
            <w:right w:val="none" w:sz="0" w:space="0" w:color="auto"/>
          </w:divBdr>
        </w:div>
        <w:div w:id="1108620268">
          <w:marLeft w:val="0"/>
          <w:marRight w:val="0"/>
          <w:marTop w:val="0"/>
          <w:marBottom w:val="0"/>
          <w:divBdr>
            <w:top w:val="none" w:sz="0" w:space="0" w:color="auto"/>
            <w:left w:val="none" w:sz="0" w:space="0" w:color="auto"/>
            <w:bottom w:val="none" w:sz="0" w:space="0" w:color="auto"/>
            <w:right w:val="none" w:sz="0" w:space="0" w:color="auto"/>
          </w:divBdr>
        </w:div>
        <w:div w:id="1768772266">
          <w:marLeft w:val="0"/>
          <w:marRight w:val="0"/>
          <w:marTop w:val="0"/>
          <w:marBottom w:val="0"/>
          <w:divBdr>
            <w:top w:val="none" w:sz="0" w:space="0" w:color="auto"/>
            <w:left w:val="none" w:sz="0" w:space="0" w:color="auto"/>
            <w:bottom w:val="none" w:sz="0" w:space="0" w:color="auto"/>
            <w:right w:val="none" w:sz="0" w:space="0" w:color="auto"/>
          </w:divBdr>
        </w:div>
        <w:div w:id="1648434995">
          <w:marLeft w:val="0"/>
          <w:marRight w:val="0"/>
          <w:marTop w:val="0"/>
          <w:marBottom w:val="0"/>
          <w:divBdr>
            <w:top w:val="none" w:sz="0" w:space="0" w:color="auto"/>
            <w:left w:val="none" w:sz="0" w:space="0" w:color="auto"/>
            <w:bottom w:val="none" w:sz="0" w:space="0" w:color="auto"/>
            <w:right w:val="none" w:sz="0" w:space="0" w:color="auto"/>
          </w:divBdr>
        </w:div>
        <w:div w:id="1969510154">
          <w:marLeft w:val="0"/>
          <w:marRight w:val="0"/>
          <w:marTop w:val="0"/>
          <w:marBottom w:val="0"/>
          <w:divBdr>
            <w:top w:val="none" w:sz="0" w:space="0" w:color="auto"/>
            <w:left w:val="none" w:sz="0" w:space="0" w:color="auto"/>
            <w:bottom w:val="none" w:sz="0" w:space="0" w:color="auto"/>
            <w:right w:val="none" w:sz="0" w:space="0" w:color="auto"/>
          </w:divBdr>
        </w:div>
        <w:div w:id="822703694">
          <w:marLeft w:val="0"/>
          <w:marRight w:val="0"/>
          <w:marTop w:val="0"/>
          <w:marBottom w:val="0"/>
          <w:divBdr>
            <w:top w:val="none" w:sz="0" w:space="0" w:color="auto"/>
            <w:left w:val="none" w:sz="0" w:space="0" w:color="auto"/>
            <w:bottom w:val="none" w:sz="0" w:space="0" w:color="auto"/>
            <w:right w:val="none" w:sz="0" w:space="0" w:color="auto"/>
          </w:divBdr>
        </w:div>
        <w:div w:id="1282149650">
          <w:marLeft w:val="0"/>
          <w:marRight w:val="0"/>
          <w:marTop w:val="0"/>
          <w:marBottom w:val="0"/>
          <w:divBdr>
            <w:top w:val="none" w:sz="0" w:space="0" w:color="auto"/>
            <w:left w:val="none" w:sz="0" w:space="0" w:color="auto"/>
            <w:bottom w:val="none" w:sz="0" w:space="0" w:color="auto"/>
            <w:right w:val="none" w:sz="0" w:space="0" w:color="auto"/>
          </w:divBdr>
        </w:div>
        <w:div w:id="56631898">
          <w:marLeft w:val="0"/>
          <w:marRight w:val="0"/>
          <w:marTop w:val="0"/>
          <w:marBottom w:val="0"/>
          <w:divBdr>
            <w:top w:val="none" w:sz="0" w:space="0" w:color="auto"/>
            <w:left w:val="none" w:sz="0" w:space="0" w:color="auto"/>
            <w:bottom w:val="none" w:sz="0" w:space="0" w:color="auto"/>
            <w:right w:val="none" w:sz="0" w:space="0" w:color="auto"/>
          </w:divBdr>
        </w:div>
        <w:div w:id="1990599193">
          <w:marLeft w:val="0"/>
          <w:marRight w:val="0"/>
          <w:marTop w:val="0"/>
          <w:marBottom w:val="0"/>
          <w:divBdr>
            <w:top w:val="none" w:sz="0" w:space="0" w:color="auto"/>
            <w:left w:val="none" w:sz="0" w:space="0" w:color="auto"/>
            <w:bottom w:val="none" w:sz="0" w:space="0" w:color="auto"/>
            <w:right w:val="none" w:sz="0" w:space="0" w:color="auto"/>
          </w:divBdr>
        </w:div>
        <w:div w:id="611471688">
          <w:marLeft w:val="0"/>
          <w:marRight w:val="0"/>
          <w:marTop w:val="0"/>
          <w:marBottom w:val="0"/>
          <w:divBdr>
            <w:top w:val="none" w:sz="0" w:space="0" w:color="auto"/>
            <w:left w:val="none" w:sz="0" w:space="0" w:color="auto"/>
            <w:bottom w:val="none" w:sz="0" w:space="0" w:color="auto"/>
            <w:right w:val="none" w:sz="0" w:space="0" w:color="auto"/>
          </w:divBdr>
        </w:div>
        <w:div w:id="1786804179">
          <w:marLeft w:val="0"/>
          <w:marRight w:val="0"/>
          <w:marTop w:val="0"/>
          <w:marBottom w:val="0"/>
          <w:divBdr>
            <w:top w:val="none" w:sz="0" w:space="0" w:color="auto"/>
            <w:left w:val="none" w:sz="0" w:space="0" w:color="auto"/>
            <w:bottom w:val="none" w:sz="0" w:space="0" w:color="auto"/>
            <w:right w:val="none" w:sz="0" w:space="0" w:color="auto"/>
          </w:divBdr>
        </w:div>
        <w:div w:id="71783344">
          <w:marLeft w:val="0"/>
          <w:marRight w:val="0"/>
          <w:marTop w:val="0"/>
          <w:marBottom w:val="0"/>
          <w:divBdr>
            <w:top w:val="none" w:sz="0" w:space="0" w:color="auto"/>
            <w:left w:val="none" w:sz="0" w:space="0" w:color="auto"/>
            <w:bottom w:val="none" w:sz="0" w:space="0" w:color="auto"/>
            <w:right w:val="none" w:sz="0" w:space="0" w:color="auto"/>
          </w:divBdr>
        </w:div>
        <w:div w:id="629484460">
          <w:marLeft w:val="0"/>
          <w:marRight w:val="0"/>
          <w:marTop w:val="0"/>
          <w:marBottom w:val="0"/>
          <w:divBdr>
            <w:top w:val="none" w:sz="0" w:space="0" w:color="auto"/>
            <w:left w:val="none" w:sz="0" w:space="0" w:color="auto"/>
            <w:bottom w:val="none" w:sz="0" w:space="0" w:color="auto"/>
            <w:right w:val="none" w:sz="0" w:space="0" w:color="auto"/>
          </w:divBdr>
        </w:div>
        <w:div w:id="1976135225">
          <w:marLeft w:val="0"/>
          <w:marRight w:val="0"/>
          <w:marTop w:val="0"/>
          <w:marBottom w:val="0"/>
          <w:divBdr>
            <w:top w:val="none" w:sz="0" w:space="0" w:color="auto"/>
            <w:left w:val="none" w:sz="0" w:space="0" w:color="auto"/>
            <w:bottom w:val="none" w:sz="0" w:space="0" w:color="auto"/>
            <w:right w:val="none" w:sz="0" w:space="0" w:color="auto"/>
          </w:divBdr>
        </w:div>
        <w:div w:id="868225781">
          <w:marLeft w:val="0"/>
          <w:marRight w:val="0"/>
          <w:marTop w:val="0"/>
          <w:marBottom w:val="0"/>
          <w:divBdr>
            <w:top w:val="none" w:sz="0" w:space="0" w:color="auto"/>
            <w:left w:val="none" w:sz="0" w:space="0" w:color="auto"/>
            <w:bottom w:val="none" w:sz="0" w:space="0" w:color="auto"/>
            <w:right w:val="none" w:sz="0" w:space="0" w:color="auto"/>
          </w:divBdr>
        </w:div>
        <w:div w:id="1292322476">
          <w:marLeft w:val="0"/>
          <w:marRight w:val="0"/>
          <w:marTop w:val="0"/>
          <w:marBottom w:val="0"/>
          <w:divBdr>
            <w:top w:val="none" w:sz="0" w:space="0" w:color="auto"/>
            <w:left w:val="none" w:sz="0" w:space="0" w:color="auto"/>
            <w:bottom w:val="none" w:sz="0" w:space="0" w:color="auto"/>
            <w:right w:val="none" w:sz="0" w:space="0" w:color="auto"/>
          </w:divBdr>
        </w:div>
        <w:div w:id="1288466148">
          <w:marLeft w:val="0"/>
          <w:marRight w:val="0"/>
          <w:marTop w:val="0"/>
          <w:marBottom w:val="0"/>
          <w:divBdr>
            <w:top w:val="none" w:sz="0" w:space="0" w:color="auto"/>
            <w:left w:val="none" w:sz="0" w:space="0" w:color="auto"/>
            <w:bottom w:val="none" w:sz="0" w:space="0" w:color="auto"/>
            <w:right w:val="none" w:sz="0" w:space="0" w:color="auto"/>
          </w:divBdr>
        </w:div>
        <w:div w:id="1463422269">
          <w:marLeft w:val="0"/>
          <w:marRight w:val="0"/>
          <w:marTop w:val="0"/>
          <w:marBottom w:val="0"/>
          <w:divBdr>
            <w:top w:val="none" w:sz="0" w:space="0" w:color="auto"/>
            <w:left w:val="none" w:sz="0" w:space="0" w:color="auto"/>
            <w:bottom w:val="none" w:sz="0" w:space="0" w:color="auto"/>
            <w:right w:val="none" w:sz="0" w:space="0" w:color="auto"/>
          </w:divBdr>
        </w:div>
        <w:div w:id="1907182180">
          <w:marLeft w:val="0"/>
          <w:marRight w:val="0"/>
          <w:marTop w:val="0"/>
          <w:marBottom w:val="0"/>
          <w:divBdr>
            <w:top w:val="none" w:sz="0" w:space="0" w:color="auto"/>
            <w:left w:val="none" w:sz="0" w:space="0" w:color="auto"/>
            <w:bottom w:val="none" w:sz="0" w:space="0" w:color="auto"/>
            <w:right w:val="none" w:sz="0" w:space="0" w:color="auto"/>
          </w:divBdr>
        </w:div>
        <w:div w:id="2146652194">
          <w:marLeft w:val="0"/>
          <w:marRight w:val="0"/>
          <w:marTop w:val="0"/>
          <w:marBottom w:val="0"/>
          <w:divBdr>
            <w:top w:val="none" w:sz="0" w:space="0" w:color="auto"/>
            <w:left w:val="none" w:sz="0" w:space="0" w:color="auto"/>
            <w:bottom w:val="none" w:sz="0" w:space="0" w:color="auto"/>
            <w:right w:val="none" w:sz="0" w:space="0" w:color="auto"/>
          </w:divBdr>
        </w:div>
        <w:div w:id="936403679">
          <w:marLeft w:val="0"/>
          <w:marRight w:val="0"/>
          <w:marTop w:val="0"/>
          <w:marBottom w:val="0"/>
          <w:divBdr>
            <w:top w:val="none" w:sz="0" w:space="0" w:color="auto"/>
            <w:left w:val="none" w:sz="0" w:space="0" w:color="auto"/>
            <w:bottom w:val="none" w:sz="0" w:space="0" w:color="auto"/>
            <w:right w:val="none" w:sz="0" w:space="0" w:color="auto"/>
          </w:divBdr>
        </w:div>
        <w:div w:id="470101754">
          <w:marLeft w:val="0"/>
          <w:marRight w:val="0"/>
          <w:marTop w:val="0"/>
          <w:marBottom w:val="0"/>
          <w:divBdr>
            <w:top w:val="none" w:sz="0" w:space="0" w:color="auto"/>
            <w:left w:val="none" w:sz="0" w:space="0" w:color="auto"/>
            <w:bottom w:val="none" w:sz="0" w:space="0" w:color="auto"/>
            <w:right w:val="none" w:sz="0" w:space="0" w:color="auto"/>
          </w:divBdr>
        </w:div>
        <w:div w:id="1021393439">
          <w:marLeft w:val="0"/>
          <w:marRight w:val="0"/>
          <w:marTop w:val="0"/>
          <w:marBottom w:val="0"/>
          <w:divBdr>
            <w:top w:val="none" w:sz="0" w:space="0" w:color="auto"/>
            <w:left w:val="none" w:sz="0" w:space="0" w:color="auto"/>
            <w:bottom w:val="none" w:sz="0" w:space="0" w:color="auto"/>
            <w:right w:val="none" w:sz="0" w:space="0" w:color="auto"/>
          </w:divBdr>
        </w:div>
        <w:div w:id="1113212951">
          <w:marLeft w:val="0"/>
          <w:marRight w:val="0"/>
          <w:marTop w:val="0"/>
          <w:marBottom w:val="0"/>
          <w:divBdr>
            <w:top w:val="none" w:sz="0" w:space="0" w:color="auto"/>
            <w:left w:val="none" w:sz="0" w:space="0" w:color="auto"/>
            <w:bottom w:val="none" w:sz="0" w:space="0" w:color="auto"/>
            <w:right w:val="none" w:sz="0" w:space="0" w:color="auto"/>
          </w:divBdr>
        </w:div>
        <w:div w:id="628782896">
          <w:marLeft w:val="0"/>
          <w:marRight w:val="0"/>
          <w:marTop w:val="0"/>
          <w:marBottom w:val="0"/>
          <w:divBdr>
            <w:top w:val="none" w:sz="0" w:space="0" w:color="auto"/>
            <w:left w:val="none" w:sz="0" w:space="0" w:color="auto"/>
            <w:bottom w:val="none" w:sz="0" w:space="0" w:color="auto"/>
            <w:right w:val="none" w:sz="0" w:space="0" w:color="auto"/>
          </w:divBdr>
        </w:div>
        <w:div w:id="386490931">
          <w:marLeft w:val="0"/>
          <w:marRight w:val="0"/>
          <w:marTop w:val="0"/>
          <w:marBottom w:val="0"/>
          <w:divBdr>
            <w:top w:val="none" w:sz="0" w:space="0" w:color="auto"/>
            <w:left w:val="none" w:sz="0" w:space="0" w:color="auto"/>
            <w:bottom w:val="none" w:sz="0" w:space="0" w:color="auto"/>
            <w:right w:val="none" w:sz="0" w:space="0" w:color="auto"/>
          </w:divBdr>
        </w:div>
        <w:div w:id="1375694190">
          <w:marLeft w:val="0"/>
          <w:marRight w:val="0"/>
          <w:marTop w:val="0"/>
          <w:marBottom w:val="0"/>
          <w:divBdr>
            <w:top w:val="none" w:sz="0" w:space="0" w:color="auto"/>
            <w:left w:val="none" w:sz="0" w:space="0" w:color="auto"/>
            <w:bottom w:val="none" w:sz="0" w:space="0" w:color="auto"/>
            <w:right w:val="none" w:sz="0" w:space="0" w:color="auto"/>
          </w:divBdr>
        </w:div>
        <w:div w:id="993291247">
          <w:marLeft w:val="0"/>
          <w:marRight w:val="0"/>
          <w:marTop w:val="0"/>
          <w:marBottom w:val="0"/>
          <w:divBdr>
            <w:top w:val="none" w:sz="0" w:space="0" w:color="auto"/>
            <w:left w:val="none" w:sz="0" w:space="0" w:color="auto"/>
            <w:bottom w:val="none" w:sz="0" w:space="0" w:color="auto"/>
            <w:right w:val="none" w:sz="0" w:space="0" w:color="auto"/>
          </w:divBdr>
        </w:div>
        <w:div w:id="1241253844">
          <w:marLeft w:val="0"/>
          <w:marRight w:val="0"/>
          <w:marTop w:val="0"/>
          <w:marBottom w:val="0"/>
          <w:divBdr>
            <w:top w:val="none" w:sz="0" w:space="0" w:color="auto"/>
            <w:left w:val="none" w:sz="0" w:space="0" w:color="auto"/>
            <w:bottom w:val="none" w:sz="0" w:space="0" w:color="auto"/>
            <w:right w:val="none" w:sz="0" w:space="0" w:color="auto"/>
          </w:divBdr>
        </w:div>
        <w:div w:id="1561206566">
          <w:marLeft w:val="0"/>
          <w:marRight w:val="0"/>
          <w:marTop w:val="0"/>
          <w:marBottom w:val="0"/>
          <w:divBdr>
            <w:top w:val="none" w:sz="0" w:space="0" w:color="auto"/>
            <w:left w:val="none" w:sz="0" w:space="0" w:color="auto"/>
            <w:bottom w:val="none" w:sz="0" w:space="0" w:color="auto"/>
            <w:right w:val="none" w:sz="0" w:space="0" w:color="auto"/>
          </w:divBdr>
        </w:div>
        <w:div w:id="332218873">
          <w:marLeft w:val="0"/>
          <w:marRight w:val="0"/>
          <w:marTop w:val="0"/>
          <w:marBottom w:val="0"/>
          <w:divBdr>
            <w:top w:val="none" w:sz="0" w:space="0" w:color="auto"/>
            <w:left w:val="none" w:sz="0" w:space="0" w:color="auto"/>
            <w:bottom w:val="none" w:sz="0" w:space="0" w:color="auto"/>
            <w:right w:val="none" w:sz="0" w:space="0" w:color="auto"/>
          </w:divBdr>
        </w:div>
        <w:div w:id="2063287221">
          <w:marLeft w:val="0"/>
          <w:marRight w:val="0"/>
          <w:marTop w:val="0"/>
          <w:marBottom w:val="0"/>
          <w:divBdr>
            <w:top w:val="none" w:sz="0" w:space="0" w:color="auto"/>
            <w:left w:val="none" w:sz="0" w:space="0" w:color="auto"/>
            <w:bottom w:val="none" w:sz="0" w:space="0" w:color="auto"/>
            <w:right w:val="none" w:sz="0" w:space="0" w:color="auto"/>
          </w:divBdr>
        </w:div>
        <w:div w:id="635837480">
          <w:marLeft w:val="0"/>
          <w:marRight w:val="0"/>
          <w:marTop w:val="0"/>
          <w:marBottom w:val="0"/>
          <w:divBdr>
            <w:top w:val="none" w:sz="0" w:space="0" w:color="auto"/>
            <w:left w:val="none" w:sz="0" w:space="0" w:color="auto"/>
            <w:bottom w:val="none" w:sz="0" w:space="0" w:color="auto"/>
            <w:right w:val="none" w:sz="0" w:space="0" w:color="auto"/>
          </w:divBdr>
        </w:div>
        <w:div w:id="1159887165">
          <w:marLeft w:val="0"/>
          <w:marRight w:val="0"/>
          <w:marTop w:val="0"/>
          <w:marBottom w:val="0"/>
          <w:divBdr>
            <w:top w:val="none" w:sz="0" w:space="0" w:color="auto"/>
            <w:left w:val="none" w:sz="0" w:space="0" w:color="auto"/>
            <w:bottom w:val="none" w:sz="0" w:space="0" w:color="auto"/>
            <w:right w:val="none" w:sz="0" w:space="0" w:color="auto"/>
          </w:divBdr>
        </w:div>
        <w:div w:id="1181704029">
          <w:marLeft w:val="0"/>
          <w:marRight w:val="0"/>
          <w:marTop w:val="0"/>
          <w:marBottom w:val="0"/>
          <w:divBdr>
            <w:top w:val="none" w:sz="0" w:space="0" w:color="auto"/>
            <w:left w:val="none" w:sz="0" w:space="0" w:color="auto"/>
            <w:bottom w:val="none" w:sz="0" w:space="0" w:color="auto"/>
            <w:right w:val="none" w:sz="0" w:space="0" w:color="auto"/>
          </w:divBdr>
        </w:div>
        <w:div w:id="236014059">
          <w:marLeft w:val="0"/>
          <w:marRight w:val="0"/>
          <w:marTop w:val="0"/>
          <w:marBottom w:val="0"/>
          <w:divBdr>
            <w:top w:val="none" w:sz="0" w:space="0" w:color="auto"/>
            <w:left w:val="none" w:sz="0" w:space="0" w:color="auto"/>
            <w:bottom w:val="none" w:sz="0" w:space="0" w:color="auto"/>
            <w:right w:val="none" w:sz="0" w:space="0" w:color="auto"/>
          </w:divBdr>
        </w:div>
        <w:div w:id="1359309334">
          <w:marLeft w:val="0"/>
          <w:marRight w:val="0"/>
          <w:marTop w:val="0"/>
          <w:marBottom w:val="0"/>
          <w:divBdr>
            <w:top w:val="none" w:sz="0" w:space="0" w:color="auto"/>
            <w:left w:val="none" w:sz="0" w:space="0" w:color="auto"/>
            <w:bottom w:val="none" w:sz="0" w:space="0" w:color="auto"/>
            <w:right w:val="none" w:sz="0" w:space="0" w:color="auto"/>
          </w:divBdr>
        </w:div>
        <w:div w:id="1990480124">
          <w:marLeft w:val="0"/>
          <w:marRight w:val="0"/>
          <w:marTop w:val="0"/>
          <w:marBottom w:val="0"/>
          <w:divBdr>
            <w:top w:val="none" w:sz="0" w:space="0" w:color="auto"/>
            <w:left w:val="none" w:sz="0" w:space="0" w:color="auto"/>
            <w:bottom w:val="none" w:sz="0" w:space="0" w:color="auto"/>
            <w:right w:val="none" w:sz="0" w:space="0" w:color="auto"/>
          </w:divBdr>
        </w:div>
        <w:div w:id="12272075">
          <w:marLeft w:val="0"/>
          <w:marRight w:val="0"/>
          <w:marTop w:val="0"/>
          <w:marBottom w:val="0"/>
          <w:divBdr>
            <w:top w:val="none" w:sz="0" w:space="0" w:color="auto"/>
            <w:left w:val="none" w:sz="0" w:space="0" w:color="auto"/>
            <w:bottom w:val="none" w:sz="0" w:space="0" w:color="auto"/>
            <w:right w:val="none" w:sz="0" w:space="0" w:color="auto"/>
          </w:divBdr>
        </w:div>
        <w:div w:id="482505529">
          <w:marLeft w:val="0"/>
          <w:marRight w:val="0"/>
          <w:marTop w:val="0"/>
          <w:marBottom w:val="0"/>
          <w:divBdr>
            <w:top w:val="none" w:sz="0" w:space="0" w:color="auto"/>
            <w:left w:val="none" w:sz="0" w:space="0" w:color="auto"/>
            <w:bottom w:val="none" w:sz="0" w:space="0" w:color="auto"/>
            <w:right w:val="none" w:sz="0" w:space="0" w:color="auto"/>
          </w:divBdr>
        </w:div>
        <w:div w:id="1982346414">
          <w:marLeft w:val="0"/>
          <w:marRight w:val="0"/>
          <w:marTop w:val="0"/>
          <w:marBottom w:val="0"/>
          <w:divBdr>
            <w:top w:val="none" w:sz="0" w:space="0" w:color="auto"/>
            <w:left w:val="none" w:sz="0" w:space="0" w:color="auto"/>
            <w:bottom w:val="none" w:sz="0" w:space="0" w:color="auto"/>
            <w:right w:val="none" w:sz="0" w:space="0" w:color="auto"/>
          </w:divBdr>
        </w:div>
        <w:div w:id="141850834">
          <w:marLeft w:val="0"/>
          <w:marRight w:val="0"/>
          <w:marTop w:val="0"/>
          <w:marBottom w:val="0"/>
          <w:divBdr>
            <w:top w:val="none" w:sz="0" w:space="0" w:color="auto"/>
            <w:left w:val="none" w:sz="0" w:space="0" w:color="auto"/>
            <w:bottom w:val="none" w:sz="0" w:space="0" w:color="auto"/>
            <w:right w:val="none" w:sz="0" w:space="0" w:color="auto"/>
          </w:divBdr>
        </w:div>
        <w:div w:id="697505885">
          <w:marLeft w:val="0"/>
          <w:marRight w:val="0"/>
          <w:marTop w:val="0"/>
          <w:marBottom w:val="0"/>
          <w:divBdr>
            <w:top w:val="none" w:sz="0" w:space="0" w:color="auto"/>
            <w:left w:val="none" w:sz="0" w:space="0" w:color="auto"/>
            <w:bottom w:val="none" w:sz="0" w:space="0" w:color="auto"/>
            <w:right w:val="none" w:sz="0" w:space="0" w:color="auto"/>
          </w:divBdr>
        </w:div>
        <w:div w:id="1122729304">
          <w:marLeft w:val="0"/>
          <w:marRight w:val="0"/>
          <w:marTop w:val="0"/>
          <w:marBottom w:val="0"/>
          <w:divBdr>
            <w:top w:val="none" w:sz="0" w:space="0" w:color="auto"/>
            <w:left w:val="none" w:sz="0" w:space="0" w:color="auto"/>
            <w:bottom w:val="none" w:sz="0" w:space="0" w:color="auto"/>
            <w:right w:val="none" w:sz="0" w:space="0" w:color="auto"/>
          </w:divBdr>
        </w:div>
        <w:div w:id="1059938966">
          <w:marLeft w:val="0"/>
          <w:marRight w:val="0"/>
          <w:marTop w:val="0"/>
          <w:marBottom w:val="0"/>
          <w:divBdr>
            <w:top w:val="none" w:sz="0" w:space="0" w:color="auto"/>
            <w:left w:val="none" w:sz="0" w:space="0" w:color="auto"/>
            <w:bottom w:val="none" w:sz="0" w:space="0" w:color="auto"/>
            <w:right w:val="none" w:sz="0" w:space="0" w:color="auto"/>
          </w:divBdr>
        </w:div>
        <w:div w:id="1008170228">
          <w:marLeft w:val="0"/>
          <w:marRight w:val="0"/>
          <w:marTop w:val="0"/>
          <w:marBottom w:val="0"/>
          <w:divBdr>
            <w:top w:val="none" w:sz="0" w:space="0" w:color="auto"/>
            <w:left w:val="none" w:sz="0" w:space="0" w:color="auto"/>
            <w:bottom w:val="none" w:sz="0" w:space="0" w:color="auto"/>
            <w:right w:val="none" w:sz="0" w:space="0" w:color="auto"/>
          </w:divBdr>
        </w:div>
        <w:div w:id="1402293893">
          <w:marLeft w:val="0"/>
          <w:marRight w:val="0"/>
          <w:marTop w:val="0"/>
          <w:marBottom w:val="0"/>
          <w:divBdr>
            <w:top w:val="none" w:sz="0" w:space="0" w:color="auto"/>
            <w:left w:val="none" w:sz="0" w:space="0" w:color="auto"/>
            <w:bottom w:val="none" w:sz="0" w:space="0" w:color="auto"/>
            <w:right w:val="none" w:sz="0" w:space="0" w:color="auto"/>
          </w:divBdr>
        </w:div>
        <w:div w:id="1832718375">
          <w:marLeft w:val="0"/>
          <w:marRight w:val="0"/>
          <w:marTop w:val="0"/>
          <w:marBottom w:val="0"/>
          <w:divBdr>
            <w:top w:val="none" w:sz="0" w:space="0" w:color="auto"/>
            <w:left w:val="none" w:sz="0" w:space="0" w:color="auto"/>
            <w:bottom w:val="none" w:sz="0" w:space="0" w:color="auto"/>
            <w:right w:val="none" w:sz="0" w:space="0" w:color="auto"/>
          </w:divBdr>
        </w:div>
        <w:div w:id="620385695">
          <w:marLeft w:val="0"/>
          <w:marRight w:val="0"/>
          <w:marTop w:val="0"/>
          <w:marBottom w:val="0"/>
          <w:divBdr>
            <w:top w:val="none" w:sz="0" w:space="0" w:color="auto"/>
            <w:left w:val="none" w:sz="0" w:space="0" w:color="auto"/>
            <w:bottom w:val="none" w:sz="0" w:space="0" w:color="auto"/>
            <w:right w:val="none" w:sz="0" w:space="0" w:color="auto"/>
          </w:divBdr>
        </w:div>
        <w:div w:id="1255548809">
          <w:marLeft w:val="0"/>
          <w:marRight w:val="0"/>
          <w:marTop w:val="0"/>
          <w:marBottom w:val="0"/>
          <w:divBdr>
            <w:top w:val="none" w:sz="0" w:space="0" w:color="auto"/>
            <w:left w:val="none" w:sz="0" w:space="0" w:color="auto"/>
            <w:bottom w:val="none" w:sz="0" w:space="0" w:color="auto"/>
            <w:right w:val="none" w:sz="0" w:space="0" w:color="auto"/>
          </w:divBdr>
        </w:div>
        <w:div w:id="1252591394">
          <w:marLeft w:val="0"/>
          <w:marRight w:val="0"/>
          <w:marTop w:val="0"/>
          <w:marBottom w:val="0"/>
          <w:divBdr>
            <w:top w:val="none" w:sz="0" w:space="0" w:color="auto"/>
            <w:left w:val="none" w:sz="0" w:space="0" w:color="auto"/>
            <w:bottom w:val="none" w:sz="0" w:space="0" w:color="auto"/>
            <w:right w:val="none" w:sz="0" w:space="0" w:color="auto"/>
          </w:divBdr>
        </w:div>
        <w:div w:id="874852716">
          <w:marLeft w:val="0"/>
          <w:marRight w:val="0"/>
          <w:marTop w:val="0"/>
          <w:marBottom w:val="0"/>
          <w:divBdr>
            <w:top w:val="none" w:sz="0" w:space="0" w:color="auto"/>
            <w:left w:val="none" w:sz="0" w:space="0" w:color="auto"/>
            <w:bottom w:val="none" w:sz="0" w:space="0" w:color="auto"/>
            <w:right w:val="none" w:sz="0" w:space="0" w:color="auto"/>
          </w:divBdr>
        </w:div>
        <w:div w:id="599870924">
          <w:marLeft w:val="0"/>
          <w:marRight w:val="0"/>
          <w:marTop w:val="0"/>
          <w:marBottom w:val="0"/>
          <w:divBdr>
            <w:top w:val="none" w:sz="0" w:space="0" w:color="auto"/>
            <w:left w:val="none" w:sz="0" w:space="0" w:color="auto"/>
            <w:bottom w:val="none" w:sz="0" w:space="0" w:color="auto"/>
            <w:right w:val="none" w:sz="0" w:space="0" w:color="auto"/>
          </w:divBdr>
        </w:div>
        <w:div w:id="821969987">
          <w:marLeft w:val="0"/>
          <w:marRight w:val="0"/>
          <w:marTop w:val="0"/>
          <w:marBottom w:val="0"/>
          <w:divBdr>
            <w:top w:val="none" w:sz="0" w:space="0" w:color="auto"/>
            <w:left w:val="none" w:sz="0" w:space="0" w:color="auto"/>
            <w:bottom w:val="none" w:sz="0" w:space="0" w:color="auto"/>
            <w:right w:val="none" w:sz="0" w:space="0" w:color="auto"/>
          </w:divBdr>
        </w:div>
        <w:div w:id="1555043182">
          <w:marLeft w:val="0"/>
          <w:marRight w:val="0"/>
          <w:marTop w:val="0"/>
          <w:marBottom w:val="0"/>
          <w:divBdr>
            <w:top w:val="none" w:sz="0" w:space="0" w:color="auto"/>
            <w:left w:val="none" w:sz="0" w:space="0" w:color="auto"/>
            <w:bottom w:val="none" w:sz="0" w:space="0" w:color="auto"/>
            <w:right w:val="none" w:sz="0" w:space="0" w:color="auto"/>
          </w:divBdr>
        </w:div>
        <w:div w:id="46032409">
          <w:marLeft w:val="0"/>
          <w:marRight w:val="0"/>
          <w:marTop w:val="0"/>
          <w:marBottom w:val="0"/>
          <w:divBdr>
            <w:top w:val="none" w:sz="0" w:space="0" w:color="auto"/>
            <w:left w:val="none" w:sz="0" w:space="0" w:color="auto"/>
            <w:bottom w:val="none" w:sz="0" w:space="0" w:color="auto"/>
            <w:right w:val="none" w:sz="0" w:space="0" w:color="auto"/>
          </w:divBdr>
        </w:div>
        <w:div w:id="1973292278">
          <w:marLeft w:val="0"/>
          <w:marRight w:val="0"/>
          <w:marTop w:val="0"/>
          <w:marBottom w:val="0"/>
          <w:divBdr>
            <w:top w:val="none" w:sz="0" w:space="0" w:color="auto"/>
            <w:left w:val="none" w:sz="0" w:space="0" w:color="auto"/>
            <w:bottom w:val="none" w:sz="0" w:space="0" w:color="auto"/>
            <w:right w:val="none" w:sz="0" w:space="0" w:color="auto"/>
          </w:divBdr>
        </w:div>
        <w:div w:id="952663577">
          <w:marLeft w:val="0"/>
          <w:marRight w:val="0"/>
          <w:marTop w:val="0"/>
          <w:marBottom w:val="0"/>
          <w:divBdr>
            <w:top w:val="none" w:sz="0" w:space="0" w:color="auto"/>
            <w:left w:val="none" w:sz="0" w:space="0" w:color="auto"/>
            <w:bottom w:val="none" w:sz="0" w:space="0" w:color="auto"/>
            <w:right w:val="none" w:sz="0" w:space="0" w:color="auto"/>
          </w:divBdr>
        </w:div>
        <w:div w:id="991056205">
          <w:marLeft w:val="0"/>
          <w:marRight w:val="0"/>
          <w:marTop w:val="0"/>
          <w:marBottom w:val="0"/>
          <w:divBdr>
            <w:top w:val="none" w:sz="0" w:space="0" w:color="auto"/>
            <w:left w:val="none" w:sz="0" w:space="0" w:color="auto"/>
            <w:bottom w:val="none" w:sz="0" w:space="0" w:color="auto"/>
            <w:right w:val="none" w:sz="0" w:space="0" w:color="auto"/>
          </w:divBdr>
        </w:div>
        <w:div w:id="603339783">
          <w:marLeft w:val="0"/>
          <w:marRight w:val="0"/>
          <w:marTop w:val="0"/>
          <w:marBottom w:val="0"/>
          <w:divBdr>
            <w:top w:val="none" w:sz="0" w:space="0" w:color="auto"/>
            <w:left w:val="none" w:sz="0" w:space="0" w:color="auto"/>
            <w:bottom w:val="none" w:sz="0" w:space="0" w:color="auto"/>
            <w:right w:val="none" w:sz="0" w:space="0" w:color="auto"/>
          </w:divBdr>
        </w:div>
        <w:div w:id="1714112731">
          <w:marLeft w:val="0"/>
          <w:marRight w:val="0"/>
          <w:marTop w:val="0"/>
          <w:marBottom w:val="0"/>
          <w:divBdr>
            <w:top w:val="none" w:sz="0" w:space="0" w:color="auto"/>
            <w:left w:val="none" w:sz="0" w:space="0" w:color="auto"/>
            <w:bottom w:val="none" w:sz="0" w:space="0" w:color="auto"/>
            <w:right w:val="none" w:sz="0" w:space="0" w:color="auto"/>
          </w:divBdr>
        </w:div>
        <w:div w:id="285236838">
          <w:marLeft w:val="0"/>
          <w:marRight w:val="0"/>
          <w:marTop w:val="0"/>
          <w:marBottom w:val="0"/>
          <w:divBdr>
            <w:top w:val="none" w:sz="0" w:space="0" w:color="auto"/>
            <w:left w:val="none" w:sz="0" w:space="0" w:color="auto"/>
            <w:bottom w:val="none" w:sz="0" w:space="0" w:color="auto"/>
            <w:right w:val="none" w:sz="0" w:space="0" w:color="auto"/>
          </w:divBdr>
        </w:div>
        <w:div w:id="363944997">
          <w:marLeft w:val="0"/>
          <w:marRight w:val="0"/>
          <w:marTop w:val="0"/>
          <w:marBottom w:val="0"/>
          <w:divBdr>
            <w:top w:val="none" w:sz="0" w:space="0" w:color="auto"/>
            <w:left w:val="none" w:sz="0" w:space="0" w:color="auto"/>
            <w:bottom w:val="none" w:sz="0" w:space="0" w:color="auto"/>
            <w:right w:val="none" w:sz="0" w:space="0" w:color="auto"/>
          </w:divBdr>
        </w:div>
        <w:div w:id="165638543">
          <w:marLeft w:val="0"/>
          <w:marRight w:val="0"/>
          <w:marTop w:val="0"/>
          <w:marBottom w:val="0"/>
          <w:divBdr>
            <w:top w:val="none" w:sz="0" w:space="0" w:color="auto"/>
            <w:left w:val="none" w:sz="0" w:space="0" w:color="auto"/>
            <w:bottom w:val="none" w:sz="0" w:space="0" w:color="auto"/>
            <w:right w:val="none" w:sz="0" w:space="0" w:color="auto"/>
          </w:divBdr>
        </w:div>
        <w:div w:id="708603582">
          <w:marLeft w:val="0"/>
          <w:marRight w:val="0"/>
          <w:marTop w:val="0"/>
          <w:marBottom w:val="0"/>
          <w:divBdr>
            <w:top w:val="none" w:sz="0" w:space="0" w:color="auto"/>
            <w:left w:val="none" w:sz="0" w:space="0" w:color="auto"/>
            <w:bottom w:val="none" w:sz="0" w:space="0" w:color="auto"/>
            <w:right w:val="none" w:sz="0" w:space="0" w:color="auto"/>
          </w:divBdr>
        </w:div>
        <w:div w:id="289366287">
          <w:marLeft w:val="0"/>
          <w:marRight w:val="0"/>
          <w:marTop w:val="0"/>
          <w:marBottom w:val="0"/>
          <w:divBdr>
            <w:top w:val="none" w:sz="0" w:space="0" w:color="auto"/>
            <w:left w:val="none" w:sz="0" w:space="0" w:color="auto"/>
            <w:bottom w:val="none" w:sz="0" w:space="0" w:color="auto"/>
            <w:right w:val="none" w:sz="0" w:space="0" w:color="auto"/>
          </w:divBdr>
        </w:div>
        <w:div w:id="880359543">
          <w:marLeft w:val="0"/>
          <w:marRight w:val="0"/>
          <w:marTop w:val="0"/>
          <w:marBottom w:val="0"/>
          <w:divBdr>
            <w:top w:val="none" w:sz="0" w:space="0" w:color="auto"/>
            <w:left w:val="none" w:sz="0" w:space="0" w:color="auto"/>
            <w:bottom w:val="none" w:sz="0" w:space="0" w:color="auto"/>
            <w:right w:val="none" w:sz="0" w:space="0" w:color="auto"/>
          </w:divBdr>
        </w:div>
        <w:div w:id="875000010">
          <w:marLeft w:val="0"/>
          <w:marRight w:val="0"/>
          <w:marTop w:val="0"/>
          <w:marBottom w:val="0"/>
          <w:divBdr>
            <w:top w:val="none" w:sz="0" w:space="0" w:color="auto"/>
            <w:left w:val="none" w:sz="0" w:space="0" w:color="auto"/>
            <w:bottom w:val="none" w:sz="0" w:space="0" w:color="auto"/>
            <w:right w:val="none" w:sz="0" w:space="0" w:color="auto"/>
          </w:divBdr>
        </w:div>
      </w:divsChild>
    </w:div>
    <w:div w:id="206067271">
      <w:bodyDiv w:val="1"/>
      <w:marLeft w:val="0"/>
      <w:marRight w:val="0"/>
      <w:marTop w:val="0"/>
      <w:marBottom w:val="0"/>
      <w:divBdr>
        <w:top w:val="none" w:sz="0" w:space="0" w:color="auto"/>
        <w:left w:val="none" w:sz="0" w:space="0" w:color="auto"/>
        <w:bottom w:val="none" w:sz="0" w:space="0" w:color="auto"/>
        <w:right w:val="none" w:sz="0" w:space="0" w:color="auto"/>
      </w:divBdr>
      <w:divsChild>
        <w:div w:id="369065099">
          <w:marLeft w:val="0"/>
          <w:marRight w:val="0"/>
          <w:marTop w:val="0"/>
          <w:marBottom w:val="0"/>
          <w:divBdr>
            <w:top w:val="none" w:sz="0" w:space="0" w:color="auto"/>
            <w:left w:val="none" w:sz="0" w:space="0" w:color="auto"/>
            <w:bottom w:val="none" w:sz="0" w:space="0" w:color="auto"/>
            <w:right w:val="none" w:sz="0" w:space="0" w:color="auto"/>
          </w:divBdr>
        </w:div>
        <w:div w:id="521093656">
          <w:marLeft w:val="0"/>
          <w:marRight w:val="0"/>
          <w:marTop w:val="0"/>
          <w:marBottom w:val="0"/>
          <w:divBdr>
            <w:top w:val="none" w:sz="0" w:space="0" w:color="auto"/>
            <w:left w:val="none" w:sz="0" w:space="0" w:color="auto"/>
            <w:bottom w:val="none" w:sz="0" w:space="0" w:color="auto"/>
            <w:right w:val="none" w:sz="0" w:space="0" w:color="auto"/>
          </w:divBdr>
        </w:div>
        <w:div w:id="570575886">
          <w:marLeft w:val="0"/>
          <w:marRight w:val="0"/>
          <w:marTop w:val="0"/>
          <w:marBottom w:val="0"/>
          <w:divBdr>
            <w:top w:val="none" w:sz="0" w:space="0" w:color="auto"/>
            <w:left w:val="none" w:sz="0" w:space="0" w:color="auto"/>
            <w:bottom w:val="none" w:sz="0" w:space="0" w:color="auto"/>
            <w:right w:val="none" w:sz="0" w:space="0" w:color="auto"/>
          </w:divBdr>
        </w:div>
        <w:div w:id="1342707818">
          <w:marLeft w:val="0"/>
          <w:marRight w:val="0"/>
          <w:marTop w:val="0"/>
          <w:marBottom w:val="0"/>
          <w:divBdr>
            <w:top w:val="none" w:sz="0" w:space="0" w:color="auto"/>
            <w:left w:val="none" w:sz="0" w:space="0" w:color="auto"/>
            <w:bottom w:val="none" w:sz="0" w:space="0" w:color="auto"/>
            <w:right w:val="none" w:sz="0" w:space="0" w:color="auto"/>
          </w:divBdr>
        </w:div>
        <w:div w:id="390033118">
          <w:marLeft w:val="0"/>
          <w:marRight w:val="0"/>
          <w:marTop w:val="0"/>
          <w:marBottom w:val="0"/>
          <w:divBdr>
            <w:top w:val="none" w:sz="0" w:space="0" w:color="auto"/>
            <w:left w:val="none" w:sz="0" w:space="0" w:color="auto"/>
            <w:bottom w:val="none" w:sz="0" w:space="0" w:color="auto"/>
            <w:right w:val="none" w:sz="0" w:space="0" w:color="auto"/>
          </w:divBdr>
        </w:div>
        <w:div w:id="1666014822">
          <w:marLeft w:val="0"/>
          <w:marRight w:val="0"/>
          <w:marTop w:val="0"/>
          <w:marBottom w:val="0"/>
          <w:divBdr>
            <w:top w:val="none" w:sz="0" w:space="0" w:color="auto"/>
            <w:left w:val="none" w:sz="0" w:space="0" w:color="auto"/>
            <w:bottom w:val="none" w:sz="0" w:space="0" w:color="auto"/>
            <w:right w:val="none" w:sz="0" w:space="0" w:color="auto"/>
          </w:divBdr>
        </w:div>
        <w:div w:id="63987431">
          <w:marLeft w:val="0"/>
          <w:marRight w:val="0"/>
          <w:marTop w:val="0"/>
          <w:marBottom w:val="0"/>
          <w:divBdr>
            <w:top w:val="none" w:sz="0" w:space="0" w:color="auto"/>
            <w:left w:val="none" w:sz="0" w:space="0" w:color="auto"/>
            <w:bottom w:val="none" w:sz="0" w:space="0" w:color="auto"/>
            <w:right w:val="none" w:sz="0" w:space="0" w:color="auto"/>
          </w:divBdr>
        </w:div>
        <w:div w:id="1598633396">
          <w:marLeft w:val="0"/>
          <w:marRight w:val="0"/>
          <w:marTop w:val="0"/>
          <w:marBottom w:val="0"/>
          <w:divBdr>
            <w:top w:val="none" w:sz="0" w:space="0" w:color="auto"/>
            <w:left w:val="none" w:sz="0" w:space="0" w:color="auto"/>
            <w:bottom w:val="none" w:sz="0" w:space="0" w:color="auto"/>
            <w:right w:val="none" w:sz="0" w:space="0" w:color="auto"/>
          </w:divBdr>
        </w:div>
        <w:div w:id="1222132831">
          <w:marLeft w:val="0"/>
          <w:marRight w:val="0"/>
          <w:marTop w:val="0"/>
          <w:marBottom w:val="0"/>
          <w:divBdr>
            <w:top w:val="none" w:sz="0" w:space="0" w:color="auto"/>
            <w:left w:val="none" w:sz="0" w:space="0" w:color="auto"/>
            <w:bottom w:val="none" w:sz="0" w:space="0" w:color="auto"/>
            <w:right w:val="none" w:sz="0" w:space="0" w:color="auto"/>
          </w:divBdr>
        </w:div>
        <w:div w:id="36199290">
          <w:marLeft w:val="0"/>
          <w:marRight w:val="0"/>
          <w:marTop w:val="0"/>
          <w:marBottom w:val="0"/>
          <w:divBdr>
            <w:top w:val="none" w:sz="0" w:space="0" w:color="auto"/>
            <w:left w:val="none" w:sz="0" w:space="0" w:color="auto"/>
            <w:bottom w:val="none" w:sz="0" w:space="0" w:color="auto"/>
            <w:right w:val="none" w:sz="0" w:space="0" w:color="auto"/>
          </w:divBdr>
        </w:div>
        <w:div w:id="144204365">
          <w:marLeft w:val="0"/>
          <w:marRight w:val="0"/>
          <w:marTop w:val="0"/>
          <w:marBottom w:val="0"/>
          <w:divBdr>
            <w:top w:val="none" w:sz="0" w:space="0" w:color="auto"/>
            <w:left w:val="none" w:sz="0" w:space="0" w:color="auto"/>
            <w:bottom w:val="none" w:sz="0" w:space="0" w:color="auto"/>
            <w:right w:val="none" w:sz="0" w:space="0" w:color="auto"/>
          </w:divBdr>
        </w:div>
        <w:div w:id="1256286661">
          <w:marLeft w:val="0"/>
          <w:marRight w:val="0"/>
          <w:marTop w:val="0"/>
          <w:marBottom w:val="0"/>
          <w:divBdr>
            <w:top w:val="none" w:sz="0" w:space="0" w:color="auto"/>
            <w:left w:val="none" w:sz="0" w:space="0" w:color="auto"/>
            <w:bottom w:val="none" w:sz="0" w:space="0" w:color="auto"/>
            <w:right w:val="none" w:sz="0" w:space="0" w:color="auto"/>
          </w:divBdr>
        </w:div>
        <w:div w:id="1543400562">
          <w:marLeft w:val="0"/>
          <w:marRight w:val="0"/>
          <w:marTop w:val="0"/>
          <w:marBottom w:val="0"/>
          <w:divBdr>
            <w:top w:val="none" w:sz="0" w:space="0" w:color="auto"/>
            <w:left w:val="none" w:sz="0" w:space="0" w:color="auto"/>
            <w:bottom w:val="none" w:sz="0" w:space="0" w:color="auto"/>
            <w:right w:val="none" w:sz="0" w:space="0" w:color="auto"/>
          </w:divBdr>
        </w:div>
        <w:div w:id="2049186333">
          <w:marLeft w:val="0"/>
          <w:marRight w:val="0"/>
          <w:marTop w:val="0"/>
          <w:marBottom w:val="0"/>
          <w:divBdr>
            <w:top w:val="none" w:sz="0" w:space="0" w:color="auto"/>
            <w:left w:val="none" w:sz="0" w:space="0" w:color="auto"/>
            <w:bottom w:val="none" w:sz="0" w:space="0" w:color="auto"/>
            <w:right w:val="none" w:sz="0" w:space="0" w:color="auto"/>
          </w:divBdr>
        </w:div>
        <w:div w:id="1649549351">
          <w:marLeft w:val="0"/>
          <w:marRight w:val="0"/>
          <w:marTop w:val="0"/>
          <w:marBottom w:val="0"/>
          <w:divBdr>
            <w:top w:val="none" w:sz="0" w:space="0" w:color="auto"/>
            <w:left w:val="none" w:sz="0" w:space="0" w:color="auto"/>
            <w:bottom w:val="none" w:sz="0" w:space="0" w:color="auto"/>
            <w:right w:val="none" w:sz="0" w:space="0" w:color="auto"/>
          </w:divBdr>
        </w:div>
        <w:div w:id="2016955815">
          <w:marLeft w:val="0"/>
          <w:marRight w:val="0"/>
          <w:marTop w:val="0"/>
          <w:marBottom w:val="0"/>
          <w:divBdr>
            <w:top w:val="none" w:sz="0" w:space="0" w:color="auto"/>
            <w:left w:val="none" w:sz="0" w:space="0" w:color="auto"/>
            <w:bottom w:val="none" w:sz="0" w:space="0" w:color="auto"/>
            <w:right w:val="none" w:sz="0" w:space="0" w:color="auto"/>
          </w:divBdr>
        </w:div>
        <w:div w:id="610014322">
          <w:marLeft w:val="0"/>
          <w:marRight w:val="0"/>
          <w:marTop w:val="0"/>
          <w:marBottom w:val="0"/>
          <w:divBdr>
            <w:top w:val="none" w:sz="0" w:space="0" w:color="auto"/>
            <w:left w:val="none" w:sz="0" w:space="0" w:color="auto"/>
            <w:bottom w:val="none" w:sz="0" w:space="0" w:color="auto"/>
            <w:right w:val="none" w:sz="0" w:space="0" w:color="auto"/>
          </w:divBdr>
        </w:div>
        <w:div w:id="1534268978">
          <w:marLeft w:val="0"/>
          <w:marRight w:val="0"/>
          <w:marTop w:val="0"/>
          <w:marBottom w:val="0"/>
          <w:divBdr>
            <w:top w:val="none" w:sz="0" w:space="0" w:color="auto"/>
            <w:left w:val="none" w:sz="0" w:space="0" w:color="auto"/>
            <w:bottom w:val="none" w:sz="0" w:space="0" w:color="auto"/>
            <w:right w:val="none" w:sz="0" w:space="0" w:color="auto"/>
          </w:divBdr>
        </w:div>
        <w:div w:id="2029023304">
          <w:marLeft w:val="0"/>
          <w:marRight w:val="0"/>
          <w:marTop w:val="0"/>
          <w:marBottom w:val="0"/>
          <w:divBdr>
            <w:top w:val="none" w:sz="0" w:space="0" w:color="auto"/>
            <w:left w:val="none" w:sz="0" w:space="0" w:color="auto"/>
            <w:bottom w:val="none" w:sz="0" w:space="0" w:color="auto"/>
            <w:right w:val="none" w:sz="0" w:space="0" w:color="auto"/>
          </w:divBdr>
        </w:div>
        <w:div w:id="292253952">
          <w:marLeft w:val="0"/>
          <w:marRight w:val="0"/>
          <w:marTop w:val="0"/>
          <w:marBottom w:val="0"/>
          <w:divBdr>
            <w:top w:val="none" w:sz="0" w:space="0" w:color="auto"/>
            <w:left w:val="none" w:sz="0" w:space="0" w:color="auto"/>
            <w:bottom w:val="none" w:sz="0" w:space="0" w:color="auto"/>
            <w:right w:val="none" w:sz="0" w:space="0" w:color="auto"/>
          </w:divBdr>
        </w:div>
        <w:div w:id="919943798">
          <w:marLeft w:val="0"/>
          <w:marRight w:val="0"/>
          <w:marTop w:val="0"/>
          <w:marBottom w:val="0"/>
          <w:divBdr>
            <w:top w:val="none" w:sz="0" w:space="0" w:color="auto"/>
            <w:left w:val="none" w:sz="0" w:space="0" w:color="auto"/>
            <w:bottom w:val="none" w:sz="0" w:space="0" w:color="auto"/>
            <w:right w:val="none" w:sz="0" w:space="0" w:color="auto"/>
          </w:divBdr>
        </w:div>
        <w:div w:id="1272084398">
          <w:marLeft w:val="0"/>
          <w:marRight w:val="0"/>
          <w:marTop w:val="0"/>
          <w:marBottom w:val="0"/>
          <w:divBdr>
            <w:top w:val="none" w:sz="0" w:space="0" w:color="auto"/>
            <w:left w:val="none" w:sz="0" w:space="0" w:color="auto"/>
            <w:bottom w:val="none" w:sz="0" w:space="0" w:color="auto"/>
            <w:right w:val="none" w:sz="0" w:space="0" w:color="auto"/>
          </w:divBdr>
        </w:div>
        <w:div w:id="26879985">
          <w:marLeft w:val="0"/>
          <w:marRight w:val="0"/>
          <w:marTop w:val="0"/>
          <w:marBottom w:val="0"/>
          <w:divBdr>
            <w:top w:val="none" w:sz="0" w:space="0" w:color="auto"/>
            <w:left w:val="none" w:sz="0" w:space="0" w:color="auto"/>
            <w:bottom w:val="none" w:sz="0" w:space="0" w:color="auto"/>
            <w:right w:val="none" w:sz="0" w:space="0" w:color="auto"/>
          </w:divBdr>
        </w:div>
        <w:div w:id="1866477127">
          <w:marLeft w:val="0"/>
          <w:marRight w:val="0"/>
          <w:marTop w:val="0"/>
          <w:marBottom w:val="0"/>
          <w:divBdr>
            <w:top w:val="none" w:sz="0" w:space="0" w:color="auto"/>
            <w:left w:val="none" w:sz="0" w:space="0" w:color="auto"/>
            <w:bottom w:val="none" w:sz="0" w:space="0" w:color="auto"/>
            <w:right w:val="none" w:sz="0" w:space="0" w:color="auto"/>
          </w:divBdr>
        </w:div>
        <w:div w:id="2134784296">
          <w:marLeft w:val="0"/>
          <w:marRight w:val="0"/>
          <w:marTop w:val="0"/>
          <w:marBottom w:val="0"/>
          <w:divBdr>
            <w:top w:val="none" w:sz="0" w:space="0" w:color="auto"/>
            <w:left w:val="none" w:sz="0" w:space="0" w:color="auto"/>
            <w:bottom w:val="none" w:sz="0" w:space="0" w:color="auto"/>
            <w:right w:val="none" w:sz="0" w:space="0" w:color="auto"/>
          </w:divBdr>
        </w:div>
        <w:div w:id="1046560249">
          <w:marLeft w:val="0"/>
          <w:marRight w:val="0"/>
          <w:marTop w:val="0"/>
          <w:marBottom w:val="0"/>
          <w:divBdr>
            <w:top w:val="none" w:sz="0" w:space="0" w:color="auto"/>
            <w:left w:val="none" w:sz="0" w:space="0" w:color="auto"/>
            <w:bottom w:val="none" w:sz="0" w:space="0" w:color="auto"/>
            <w:right w:val="none" w:sz="0" w:space="0" w:color="auto"/>
          </w:divBdr>
        </w:div>
        <w:div w:id="122584661">
          <w:marLeft w:val="0"/>
          <w:marRight w:val="0"/>
          <w:marTop w:val="0"/>
          <w:marBottom w:val="0"/>
          <w:divBdr>
            <w:top w:val="none" w:sz="0" w:space="0" w:color="auto"/>
            <w:left w:val="none" w:sz="0" w:space="0" w:color="auto"/>
            <w:bottom w:val="none" w:sz="0" w:space="0" w:color="auto"/>
            <w:right w:val="none" w:sz="0" w:space="0" w:color="auto"/>
          </w:divBdr>
        </w:div>
        <w:div w:id="1100488723">
          <w:marLeft w:val="0"/>
          <w:marRight w:val="0"/>
          <w:marTop w:val="0"/>
          <w:marBottom w:val="0"/>
          <w:divBdr>
            <w:top w:val="none" w:sz="0" w:space="0" w:color="auto"/>
            <w:left w:val="none" w:sz="0" w:space="0" w:color="auto"/>
            <w:bottom w:val="none" w:sz="0" w:space="0" w:color="auto"/>
            <w:right w:val="none" w:sz="0" w:space="0" w:color="auto"/>
          </w:divBdr>
        </w:div>
      </w:divsChild>
    </w:div>
    <w:div w:id="207690452">
      <w:bodyDiv w:val="1"/>
      <w:marLeft w:val="0"/>
      <w:marRight w:val="0"/>
      <w:marTop w:val="0"/>
      <w:marBottom w:val="0"/>
      <w:divBdr>
        <w:top w:val="none" w:sz="0" w:space="0" w:color="auto"/>
        <w:left w:val="none" w:sz="0" w:space="0" w:color="auto"/>
        <w:bottom w:val="none" w:sz="0" w:space="0" w:color="auto"/>
        <w:right w:val="none" w:sz="0" w:space="0" w:color="auto"/>
      </w:divBdr>
      <w:divsChild>
        <w:div w:id="673147145">
          <w:marLeft w:val="0"/>
          <w:marRight w:val="0"/>
          <w:marTop w:val="0"/>
          <w:marBottom w:val="0"/>
          <w:divBdr>
            <w:top w:val="none" w:sz="0" w:space="0" w:color="auto"/>
            <w:left w:val="none" w:sz="0" w:space="0" w:color="auto"/>
            <w:bottom w:val="none" w:sz="0" w:space="0" w:color="auto"/>
            <w:right w:val="none" w:sz="0" w:space="0" w:color="auto"/>
          </w:divBdr>
        </w:div>
        <w:div w:id="918952377">
          <w:marLeft w:val="0"/>
          <w:marRight w:val="0"/>
          <w:marTop w:val="0"/>
          <w:marBottom w:val="0"/>
          <w:divBdr>
            <w:top w:val="none" w:sz="0" w:space="0" w:color="auto"/>
            <w:left w:val="none" w:sz="0" w:space="0" w:color="auto"/>
            <w:bottom w:val="none" w:sz="0" w:space="0" w:color="auto"/>
            <w:right w:val="none" w:sz="0" w:space="0" w:color="auto"/>
          </w:divBdr>
        </w:div>
        <w:div w:id="1515074296">
          <w:marLeft w:val="0"/>
          <w:marRight w:val="0"/>
          <w:marTop w:val="0"/>
          <w:marBottom w:val="0"/>
          <w:divBdr>
            <w:top w:val="none" w:sz="0" w:space="0" w:color="auto"/>
            <w:left w:val="none" w:sz="0" w:space="0" w:color="auto"/>
            <w:bottom w:val="none" w:sz="0" w:space="0" w:color="auto"/>
            <w:right w:val="none" w:sz="0" w:space="0" w:color="auto"/>
          </w:divBdr>
        </w:div>
        <w:div w:id="1502505898">
          <w:marLeft w:val="0"/>
          <w:marRight w:val="0"/>
          <w:marTop w:val="0"/>
          <w:marBottom w:val="0"/>
          <w:divBdr>
            <w:top w:val="none" w:sz="0" w:space="0" w:color="auto"/>
            <w:left w:val="none" w:sz="0" w:space="0" w:color="auto"/>
            <w:bottom w:val="none" w:sz="0" w:space="0" w:color="auto"/>
            <w:right w:val="none" w:sz="0" w:space="0" w:color="auto"/>
          </w:divBdr>
        </w:div>
        <w:div w:id="260843744">
          <w:marLeft w:val="0"/>
          <w:marRight w:val="0"/>
          <w:marTop w:val="0"/>
          <w:marBottom w:val="0"/>
          <w:divBdr>
            <w:top w:val="none" w:sz="0" w:space="0" w:color="auto"/>
            <w:left w:val="none" w:sz="0" w:space="0" w:color="auto"/>
            <w:bottom w:val="none" w:sz="0" w:space="0" w:color="auto"/>
            <w:right w:val="none" w:sz="0" w:space="0" w:color="auto"/>
          </w:divBdr>
        </w:div>
        <w:div w:id="562327325">
          <w:marLeft w:val="0"/>
          <w:marRight w:val="0"/>
          <w:marTop w:val="0"/>
          <w:marBottom w:val="0"/>
          <w:divBdr>
            <w:top w:val="none" w:sz="0" w:space="0" w:color="auto"/>
            <w:left w:val="none" w:sz="0" w:space="0" w:color="auto"/>
            <w:bottom w:val="none" w:sz="0" w:space="0" w:color="auto"/>
            <w:right w:val="none" w:sz="0" w:space="0" w:color="auto"/>
          </w:divBdr>
        </w:div>
        <w:div w:id="1732076419">
          <w:marLeft w:val="0"/>
          <w:marRight w:val="0"/>
          <w:marTop w:val="0"/>
          <w:marBottom w:val="0"/>
          <w:divBdr>
            <w:top w:val="none" w:sz="0" w:space="0" w:color="auto"/>
            <w:left w:val="none" w:sz="0" w:space="0" w:color="auto"/>
            <w:bottom w:val="none" w:sz="0" w:space="0" w:color="auto"/>
            <w:right w:val="none" w:sz="0" w:space="0" w:color="auto"/>
          </w:divBdr>
        </w:div>
        <w:div w:id="1229924143">
          <w:marLeft w:val="0"/>
          <w:marRight w:val="0"/>
          <w:marTop w:val="0"/>
          <w:marBottom w:val="0"/>
          <w:divBdr>
            <w:top w:val="none" w:sz="0" w:space="0" w:color="auto"/>
            <w:left w:val="none" w:sz="0" w:space="0" w:color="auto"/>
            <w:bottom w:val="none" w:sz="0" w:space="0" w:color="auto"/>
            <w:right w:val="none" w:sz="0" w:space="0" w:color="auto"/>
          </w:divBdr>
        </w:div>
        <w:div w:id="1497921722">
          <w:marLeft w:val="0"/>
          <w:marRight w:val="0"/>
          <w:marTop w:val="0"/>
          <w:marBottom w:val="0"/>
          <w:divBdr>
            <w:top w:val="none" w:sz="0" w:space="0" w:color="auto"/>
            <w:left w:val="none" w:sz="0" w:space="0" w:color="auto"/>
            <w:bottom w:val="none" w:sz="0" w:space="0" w:color="auto"/>
            <w:right w:val="none" w:sz="0" w:space="0" w:color="auto"/>
          </w:divBdr>
        </w:div>
        <w:div w:id="664284780">
          <w:marLeft w:val="0"/>
          <w:marRight w:val="0"/>
          <w:marTop w:val="0"/>
          <w:marBottom w:val="0"/>
          <w:divBdr>
            <w:top w:val="none" w:sz="0" w:space="0" w:color="auto"/>
            <w:left w:val="none" w:sz="0" w:space="0" w:color="auto"/>
            <w:bottom w:val="none" w:sz="0" w:space="0" w:color="auto"/>
            <w:right w:val="none" w:sz="0" w:space="0" w:color="auto"/>
          </w:divBdr>
        </w:div>
        <w:div w:id="1912498085">
          <w:marLeft w:val="0"/>
          <w:marRight w:val="0"/>
          <w:marTop w:val="0"/>
          <w:marBottom w:val="0"/>
          <w:divBdr>
            <w:top w:val="none" w:sz="0" w:space="0" w:color="auto"/>
            <w:left w:val="none" w:sz="0" w:space="0" w:color="auto"/>
            <w:bottom w:val="none" w:sz="0" w:space="0" w:color="auto"/>
            <w:right w:val="none" w:sz="0" w:space="0" w:color="auto"/>
          </w:divBdr>
        </w:div>
        <w:div w:id="1090157698">
          <w:marLeft w:val="0"/>
          <w:marRight w:val="0"/>
          <w:marTop w:val="0"/>
          <w:marBottom w:val="0"/>
          <w:divBdr>
            <w:top w:val="none" w:sz="0" w:space="0" w:color="auto"/>
            <w:left w:val="none" w:sz="0" w:space="0" w:color="auto"/>
            <w:bottom w:val="none" w:sz="0" w:space="0" w:color="auto"/>
            <w:right w:val="none" w:sz="0" w:space="0" w:color="auto"/>
          </w:divBdr>
        </w:div>
        <w:div w:id="892812400">
          <w:marLeft w:val="0"/>
          <w:marRight w:val="0"/>
          <w:marTop w:val="0"/>
          <w:marBottom w:val="0"/>
          <w:divBdr>
            <w:top w:val="none" w:sz="0" w:space="0" w:color="auto"/>
            <w:left w:val="none" w:sz="0" w:space="0" w:color="auto"/>
            <w:bottom w:val="none" w:sz="0" w:space="0" w:color="auto"/>
            <w:right w:val="none" w:sz="0" w:space="0" w:color="auto"/>
          </w:divBdr>
        </w:div>
        <w:div w:id="762190880">
          <w:marLeft w:val="0"/>
          <w:marRight w:val="0"/>
          <w:marTop w:val="0"/>
          <w:marBottom w:val="0"/>
          <w:divBdr>
            <w:top w:val="none" w:sz="0" w:space="0" w:color="auto"/>
            <w:left w:val="none" w:sz="0" w:space="0" w:color="auto"/>
            <w:bottom w:val="none" w:sz="0" w:space="0" w:color="auto"/>
            <w:right w:val="none" w:sz="0" w:space="0" w:color="auto"/>
          </w:divBdr>
        </w:div>
        <w:div w:id="2020816602">
          <w:marLeft w:val="0"/>
          <w:marRight w:val="0"/>
          <w:marTop w:val="0"/>
          <w:marBottom w:val="0"/>
          <w:divBdr>
            <w:top w:val="none" w:sz="0" w:space="0" w:color="auto"/>
            <w:left w:val="none" w:sz="0" w:space="0" w:color="auto"/>
            <w:bottom w:val="none" w:sz="0" w:space="0" w:color="auto"/>
            <w:right w:val="none" w:sz="0" w:space="0" w:color="auto"/>
          </w:divBdr>
        </w:div>
        <w:div w:id="1733307467">
          <w:marLeft w:val="0"/>
          <w:marRight w:val="0"/>
          <w:marTop w:val="0"/>
          <w:marBottom w:val="0"/>
          <w:divBdr>
            <w:top w:val="none" w:sz="0" w:space="0" w:color="auto"/>
            <w:left w:val="none" w:sz="0" w:space="0" w:color="auto"/>
            <w:bottom w:val="none" w:sz="0" w:space="0" w:color="auto"/>
            <w:right w:val="none" w:sz="0" w:space="0" w:color="auto"/>
          </w:divBdr>
        </w:div>
        <w:div w:id="1320188204">
          <w:marLeft w:val="0"/>
          <w:marRight w:val="0"/>
          <w:marTop w:val="0"/>
          <w:marBottom w:val="0"/>
          <w:divBdr>
            <w:top w:val="none" w:sz="0" w:space="0" w:color="auto"/>
            <w:left w:val="none" w:sz="0" w:space="0" w:color="auto"/>
            <w:bottom w:val="none" w:sz="0" w:space="0" w:color="auto"/>
            <w:right w:val="none" w:sz="0" w:space="0" w:color="auto"/>
          </w:divBdr>
        </w:div>
        <w:div w:id="725909256">
          <w:marLeft w:val="0"/>
          <w:marRight w:val="0"/>
          <w:marTop w:val="0"/>
          <w:marBottom w:val="0"/>
          <w:divBdr>
            <w:top w:val="none" w:sz="0" w:space="0" w:color="auto"/>
            <w:left w:val="none" w:sz="0" w:space="0" w:color="auto"/>
            <w:bottom w:val="none" w:sz="0" w:space="0" w:color="auto"/>
            <w:right w:val="none" w:sz="0" w:space="0" w:color="auto"/>
          </w:divBdr>
        </w:div>
        <w:div w:id="264193002">
          <w:marLeft w:val="0"/>
          <w:marRight w:val="0"/>
          <w:marTop w:val="0"/>
          <w:marBottom w:val="0"/>
          <w:divBdr>
            <w:top w:val="none" w:sz="0" w:space="0" w:color="auto"/>
            <w:left w:val="none" w:sz="0" w:space="0" w:color="auto"/>
            <w:bottom w:val="none" w:sz="0" w:space="0" w:color="auto"/>
            <w:right w:val="none" w:sz="0" w:space="0" w:color="auto"/>
          </w:divBdr>
        </w:div>
        <w:div w:id="7291229">
          <w:marLeft w:val="0"/>
          <w:marRight w:val="0"/>
          <w:marTop w:val="0"/>
          <w:marBottom w:val="0"/>
          <w:divBdr>
            <w:top w:val="none" w:sz="0" w:space="0" w:color="auto"/>
            <w:left w:val="none" w:sz="0" w:space="0" w:color="auto"/>
            <w:bottom w:val="none" w:sz="0" w:space="0" w:color="auto"/>
            <w:right w:val="none" w:sz="0" w:space="0" w:color="auto"/>
          </w:divBdr>
        </w:div>
        <w:div w:id="460653311">
          <w:marLeft w:val="0"/>
          <w:marRight w:val="0"/>
          <w:marTop w:val="0"/>
          <w:marBottom w:val="0"/>
          <w:divBdr>
            <w:top w:val="none" w:sz="0" w:space="0" w:color="auto"/>
            <w:left w:val="none" w:sz="0" w:space="0" w:color="auto"/>
            <w:bottom w:val="none" w:sz="0" w:space="0" w:color="auto"/>
            <w:right w:val="none" w:sz="0" w:space="0" w:color="auto"/>
          </w:divBdr>
        </w:div>
        <w:div w:id="17242086">
          <w:marLeft w:val="0"/>
          <w:marRight w:val="0"/>
          <w:marTop w:val="0"/>
          <w:marBottom w:val="0"/>
          <w:divBdr>
            <w:top w:val="none" w:sz="0" w:space="0" w:color="auto"/>
            <w:left w:val="none" w:sz="0" w:space="0" w:color="auto"/>
            <w:bottom w:val="none" w:sz="0" w:space="0" w:color="auto"/>
            <w:right w:val="none" w:sz="0" w:space="0" w:color="auto"/>
          </w:divBdr>
        </w:div>
        <w:div w:id="1346903206">
          <w:marLeft w:val="0"/>
          <w:marRight w:val="0"/>
          <w:marTop w:val="0"/>
          <w:marBottom w:val="0"/>
          <w:divBdr>
            <w:top w:val="none" w:sz="0" w:space="0" w:color="auto"/>
            <w:left w:val="none" w:sz="0" w:space="0" w:color="auto"/>
            <w:bottom w:val="none" w:sz="0" w:space="0" w:color="auto"/>
            <w:right w:val="none" w:sz="0" w:space="0" w:color="auto"/>
          </w:divBdr>
        </w:div>
        <w:div w:id="200554794">
          <w:marLeft w:val="0"/>
          <w:marRight w:val="0"/>
          <w:marTop w:val="0"/>
          <w:marBottom w:val="0"/>
          <w:divBdr>
            <w:top w:val="none" w:sz="0" w:space="0" w:color="auto"/>
            <w:left w:val="none" w:sz="0" w:space="0" w:color="auto"/>
            <w:bottom w:val="none" w:sz="0" w:space="0" w:color="auto"/>
            <w:right w:val="none" w:sz="0" w:space="0" w:color="auto"/>
          </w:divBdr>
        </w:div>
        <w:div w:id="743797251">
          <w:marLeft w:val="0"/>
          <w:marRight w:val="0"/>
          <w:marTop w:val="0"/>
          <w:marBottom w:val="0"/>
          <w:divBdr>
            <w:top w:val="none" w:sz="0" w:space="0" w:color="auto"/>
            <w:left w:val="none" w:sz="0" w:space="0" w:color="auto"/>
            <w:bottom w:val="none" w:sz="0" w:space="0" w:color="auto"/>
            <w:right w:val="none" w:sz="0" w:space="0" w:color="auto"/>
          </w:divBdr>
        </w:div>
        <w:div w:id="348725736">
          <w:marLeft w:val="0"/>
          <w:marRight w:val="0"/>
          <w:marTop w:val="0"/>
          <w:marBottom w:val="0"/>
          <w:divBdr>
            <w:top w:val="none" w:sz="0" w:space="0" w:color="auto"/>
            <w:left w:val="none" w:sz="0" w:space="0" w:color="auto"/>
            <w:bottom w:val="none" w:sz="0" w:space="0" w:color="auto"/>
            <w:right w:val="none" w:sz="0" w:space="0" w:color="auto"/>
          </w:divBdr>
        </w:div>
        <w:div w:id="1164197870">
          <w:marLeft w:val="0"/>
          <w:marRight w:val="0"/>
          <w:marTop w:val="0"/>
          <w:marBottom w:val="0"/>
          <w:divBdr>
            <w:top w:val="none" w:sz="0" w:space="0" w:color="auto"/>
            <w:left w:val="none" w:sz="0" w:space="0" w:color="auto"/>
            <w:bottom w:val="none" w:sz="0" w:space="0" w:color="auto"/>
            <w:right w:val="none" w:sz="0" w:space="0" w:color="auto"/>
          </w:divBdr>
        </w:div>
        <w:div w:id="807555873">
          <w:marLeft w:val="0"/>
          <w:marRight w:val="0"/>
          <w:marTop w:val="0"/>
          <w:marBottom w:val="0"/>
          <w:divBdr>
            <w:top w:val="none" w:sz="0" w:space="0" w:color="auto"/>
            <w:left w:val="none" w:sz="0" w:space="0" w:color="auto"/>
            <w:bottom w:val="none" w:sz="0" w:space="0" w:color="auto"/>
            <w:right w:val="none" w:sz="0" w:space="0" w:color="auto"/>
          </w:divBdr>
        </w:div>
        <w:div w:id="663123497">
          <w:marLeft w:val="0"/>
          <w:marRight w:val="0"/>
          <w:marTop w:val="0"/>
          <w:marBottom w:val="0"/>
          <w:divBdr>
            <w:top w:val="none" w:sz="0" w:space="0" w:color="auto"/>
            <w:left w:val="none" w:sz="0" w:space="0" w:color="auto"/>
            <w:bottom w:val="none" w:sz="0" w:space="0" w:color="auto"/>
            <w:right w:val="none" w:sz="0" w:space="0" w:color="auto"/>
          </w:divBdr>
        </w:div>
        <w:div w:id="1044714423">
          <w:marLeft w:val="0"/>
          <w:marRight w:val="0"/>
          <w:marTop w:val="0"/>
          <w:marBottom w:val="0"/>
          <w:divBdr>
            <w:top w:val="none" w:sz="0" w:space="0" w:color="auto"/>
            <w:left w:val="none" w:sz="0" w:space="0" w:color="auto"/>
            <w:bottom w:val="none" w:sz="0" w:space="0" w:color="auto"/>
            <w:right w:val="none" w:sz="0" w:space="0" w:color="auto"/>
          </w:divBdr>
        </w:div>
        <w:div w:id="1780367013">
          <w:marLeft w:val="0"/>
          <w:marRight w:val="0"/>
          <w:marTop w:val="0"/>
          <w:marBottom w:val="0"/>
          <w:divBdr>
            <w:top w:val="none" w:sz="0" w:space="0" w:color="auto"/>
            <w:left w:val="none" w:sz="0" w:space="0" w:color="auto"/>
            <w:bottom w:val="none" w:sz="0" w:space="0" w:color="auto"/>
            <w:right w:val="none" w:sz="0" w:space="0" w:color="auto"/>
          </w:divBdr>
        </w:div>
        <w:div w:id="1720661444">
          <w:marLeft w:val="0"/>
          <w:marRight w:val="0"/>
          <w:marTop w:val="0"/>
          <w:marBottom w:val="0"/>
          <w:divBdr>
            <w:top w:val="none" w:sz="0" w:space="0" w:color="auto"/>
            <w:left w:val="none" w:sz="0" w:space="0" w:color="auto"/>
            <w:bottom w:val="none" w:sz="0" w:space="0" w:color="auto"/>
            <w:right w:val="none" w:sz="0" w:space="0" w:color="auto"/>
          </w:divBdr>
        </w:div>
        <w:div w:id="1110932897">
          <w:marLeft w:val="0"/>
          <w:marRight w:val="0"/>
          <w:marTop w:val="0"/>
          <w:marBottom w:val="0"/>
          <w:divBdr>
            <w:top w:val="none" w:sz="0" w:space="0" w:color="auto"/>
            <w:left w:val="none" w:sz="0" w:space="0" w:color="auto"/>
            <w:bottom w:val="none" w:sz="0" w:space="0" w:color="auto"/>
            <w:right w:val="none" w:sz="0" w:space="0" w:color="auto"/>
          </w:divBdr>
        </w:div>
        <w:div w:id="836767209">
          <w:marLeft w:val="0"/>
          <w:marRight w:val="0"/>
          <w:marTop w:val="0"/>
          <w:marBottom w:val="0"/>
          <w:divBdr>
            <w:top w:val="none" w:sz="0" w:space="0" w:color="auto"/>
            <w:left w:val="none" w:sz="0" w:space="0" w:color="auto"/>
            <w:bottom w:val="none" w:sz="0" w:space="0" w:color="auto"/>
            <w:right w:val="none" w:sz="0" w:space="0" w:color="auto"/>
          </w:divBdr>
        </w:div>
        <w:div w:id="580916679">
          <w:marLeft w:val="0"/>
          <w:marRight w:val="0"/>
          <w:marTop w:val="0"/>
          <w:marBottom w:val="0"/>
          <w:divBdr>
            <w:top w:val="none" w:sz="0" w:space="0" w:color="auto"/>
            <w:left w:val="none" w:sz="0" w:space="0" w:color="auto"/>
            <w:bottom w:val="none" w:sz="0" w:space="0" w:color="auto"/>
            <w:right w:val="none" w:sz="0" w:space="0" w:color="auto"/>
          </w:divBdr>
        </w:div>
        <w:div w:id="81997923">
          <w:marLeft w:val="0"/>
          <w:marRight w:val="0"/>
          <w:marTop w:val="0"/>
          <w:marBottom w:val="0"/>
          <w:divBdr>
            <w:top w:val="none" w:sz="0" w:space="0" w:color="auto"/>
            <w:left w:val="none" w:sz="0" w:space="0" w:color="auto"/>
            <w:bottom w:val="none" w:sz="0" w:space="0" w:color="auto"/>
            <w:right w:val="none" w:sz="0" w:space="0" w:color="auto"/>
          </w:divBdr>
        </w:div>
        <w:div w:id="1353189556">
          <w:marLeft w:val="0"/>
          <w:marRight w:val="0"/>
          <w:marTop w:val="0"/>
          <w:marBottom w:val="0"/>
          <w:divBdr>
            <w:top w:val="none" w:sz="0" w:space="0" w:color="auto"/>
            <w:left w:val="none" w:sz="0" w:space="0" w:color="auto"/>
            <w:bottom w:val="none" w:sz="0" w:space="0" w:color="auto"/>
            <w:right w:val="none" w:sz="0" w:space="0" w:color="auto"/>
          </w:divBdr>
        </w:div>
        <w:div w:id="1617173077">
          <w:marLeft w:val="0"/>
          <w:marRight w:val="0"/>
          <w:marTop w:val="0"/>
          <w:marBottom w:val="0"/>
          <w:divBdr>
            <w:top w:val="none" w:sz="0" w:space="0" w:color="auto"/>
            <w:left w:val="none" w:sz="0" w:space="0" w:color="auto"/>
            <w:bottom w:val="none" w:sz="0" w:space="0" w:color="auto"/>
            <w:right w:val="none" w:sz="0" w:space="0" w:color="auto"/>
          </w:divBdr>
        </w:div>
        <w:div w:id="942801576">
          <w:marLeft w:val="0"/>
          <w:marRight w:val="0"/>
          <w:marTop w:val="0"/>
          <w:marBottom w:val="0"/>
          <w:divBdr>
            <w:top w:val="none" w:sz="0" w:space="0" w:color="auto"/>
            <w:left w:val="none" w:sz="0" w:space="0" w:color="auto"/>
            <w:bottom w:val="none" w:sz="0" w:space="0" w:color="auto"/>
            <w:right w:val="none" w:sz="0" w:space="0" w:color="auto"/>
          </w:divBdr>
        </w:div>
        <w:div w:id="2003389606">
          <w:marLeft w:val="0"/>
          <w:marRight w:val="0"/>
          <w:marTop w:val="0"/>
          <w:marBottom w:val="0"/>
          <w:divBdr>
            <w:top w:val="none" w:sz="0" w:space="0" w:color="auto"/>
            <w:left w:val="none" w:sz="0" w:space="0" w:color="auto"/>
            <w:bottom w:val="none" w:sz="0" w:space="0" w:color="auto"/>
            <w:right w:val="none" w:sz="0" w:space="0" w:color="auto"/>
          </w:divBdr>
        </w:div>
        <w:div w:id="409351060">
          <w:marLeft w:val="0"/>
          <w:marRight w:val="0"/>
          <w:marTop w:val="0"/>
          <w:marBottom w:val="0"/>
          <w:divBdr>
            <w:top w:val="none" w:sz="0" w:space="0" w:color="auto"/>
            <w:left w:val="none" w:sz="0" w:space="0" w:color="auto"/>
            <w:bottom w:val="none" w:sz="0" w:space="0" w:color="auto"/>
            <w:right w:val="none" w:sz="0" w:space="0" w:color="auto"/>
          </w:divBdr>
        </w:div>
        <w:div w:id="1156340650">
          <w:marLeft w:val="0"/>
          <w:marRight w:val="0"/>
          <w:marTop w:val="0"/>
          <w:marBottom w:val="0"/>
          <w:divBdr>
            <w:top w:val="none" w:sz="0" w:space="0" w:color="auto"/>
            <w:left w:val="none" w:sz="0" w:space="0" w:color="auto"/>
            <w:bottom w:val="none" w:sz="0" w:space="0" w:color="auto"/>
            <w:right w:val="none" w:sz="0" w:space="0" w:color="auto"/>
          </w:divBdr>
        </w:div>
        <w:div w:id="635918570">
          <w:marLeft w:val="0"/>
          <w:marRight w:val="0"/>
          <w:marTop w:val="0"/>
          <w:marBottom w:val="0"/>
          <w:divBdr>
            <w:top w:val="none" w:sz="0" w:space="0" w:color="auto"/>
            <w:left w:val="none" w:sz="0" w:space="0" w:color="auto"/>
            <w:bottom w:val="none" w:sz="0" w:space="0" w:color="auto"/>
            <w:right w:val="none" w:sz="0" w:space="0" w:color="auto"/>
          </w:divBdr>
        </w:div>
        <w:div w:id="519514477">
          <w:marLeft w:val="0"/>
          <w:marRight w:val="0"/>
          <w:marTop w:val="0"/>
          <w:marBottom w:val="0"/>
          <w:divBdr>
            <w:top w:val="none" w:sz="0" w:space="0" w:color="auto"/>
            <w:left w:val="none" w:sz="0" w:space="0" w:color="auto"/>
            <w:bottom w:val="none" w:sz="0" w:space="0" w:color="auto"/>
            <w:right w:val="none" w:sz="0" w:space="0" w:color="auto"/>
          </w:divBdr>
        </w:div>
        <w:div w:id="1380322257">
          <w:marLeft w:val="0"/>
          <w:marRight w:val="0"/>
          <w:marTop w:val="0"/>
          <w:marBottom w:val="0"/>
          <w:divBdr>
            <w:top w:val="none" w:sz="0" w:space="0" w:color="auto"/>
            <w:left w:val="none" w:sz="0" w:space="0" w:color="auto"/>
            <w:bottom w:val="none" w:sz="0" w:space="0" w:color="auto"/>
            <w:right w:val="none" w:sz="0" w:space="0" w:color="auto"/>
          </w:divBdr>
        </w:div>
        <w:div w:id="1819884412">
          <w:marLeft w:val="0"/>
          <w:marRight w:val="0"/>
          <w:marTop w:val="0"/>
          <w:marBottom w:val="0"/>
          <w:divBdr>
            <w:top w:val="none" w:sz="0" w:space="0" w:color="auto"/>
            <w:left w:val="none" w:sz="0" w:space="0" w:color="auto"/>
            <w:bottom w:val="none" w:sz="0" w:space="0" w:color="auto"/>
            <w:right w:val="none" w:sz="0" w:space="0" w:color="auto"/>
          </w:divBdr>
        </w:div>
        <w:div w:id="631519918">
          <w:marLeft w:val="0"/>
          <w:marRight w:val="0"/>
          <w:marTop w:val="0"/>
          <w:marBottom w:val="0"/>
          <w:divBdr>
            <w:top w:val="none" w:sz="0" w:space="0" w:color="auto"/>
            <w:left w:val="none" w:sz="0" w:space="0" w:color="auto"/>
            <w:bottom w:val="none" w:sz="0" w:space="0" w:color="auto"/>
            <w:right w:val="none" w:sz="0" w:space="0" w:color="auto"/>
          </w:divBdr>
        </w:div>
        <w:div w:id="983965567">
          <w:marLeft w:val="0"/>
          <w:marRight w:val="0"/>
          <w:marTop w:val="0"/>
          <w:marBottom w:val="0"/>
          <w:divBdr>
            <w:top w:val="none" w:sz="0" w:space="0" w:color="auto"/>
            <w:left w:val="none" w:sz="0" w:space="0" w:color="auto"/>
            <w:bottom w:val="none" w:sz="0" w:space="0" w:color="auto"/>
            <w:right w:val="none" w:sz="0" w:space="0" w:color="auto"/>
          </w:divBdr>
        </w:div>
        <w:div w:id="1265189654">
          <w:marLeft w:val="0"/>
          <w:marRight w:val="0"/>
          <w:marTop w:val="0"/>
          <w:marBottom w:val="0"/>
          <w:divBdr>
            <w:top w:val="none" w:sz="0" w:space="0" w:color="auto"/>
            <w:left w:val="none" w:sz="0" w:space="0" w:color="auto"/>
            <w:bottom w:val="none" w:sz="0" w:space="0" w:color="auto"/>
            <w:right w:val="none" w:sz="0" w:space="0" w:color="auto"/>
          </w:divBdr>
        </w:div>
        <w:div w:id="1228220473">
          <w:marLeft w:val="0"/>
          <w:marRight w:val="0"/>
          <w:marTop w:val="0"/>
          <w:marBottom w:val="0"/>
          <w:divBdr>
            <w:top w:val="none" w:sz="0" w:space="0" w:color="auto"/>
            <w:left w:val="none" w:sz="0" w:space="0" w:color="auto"/>
            <w:bottom w:val="none" w:sz="0" w:space="0" w:color="auto"/>
            <w:right w:val="none" w:sz="0" w:space="0" w:color="auto"/>
          </w:divBdr>
        </w:div>
        <w:div w:id="405494161">
          <w:marLeft w:val="0"/>
          <w:marRight w:val="0"/>
          <w:marTop w:val="0"/>
          <w:marBottom w:val="0"/>
          <w:divBdr>
            <w:top w:val="none" w:sz="0" w:space="0" w:color="auto"/>
            <w:left w:val="none" w:sz="0" w:space="0" w:color="auto"/>
            <w:bottom w:val="none" w:sz="0" w:space="0" w:color="auto"/>
            <w:right w:val="none" w:sz="0" w:space="0" w:color="auto"/>
          </w:divBdr>
        </w:div>
        <w:div w:id="555241552">
          <w:marLeft w:val="0"/>
          <w:marRight w:val="0"/>
          <w:marTop w:val="0"/>
          <w:marBottom w:val="0"/>
          <w:divBdr>
            <w:top w:val="none" w:sz="0" w:space="0" w:color="auto"/>
            <w:left w:val="none" w:sz="0" w:space="0" w:color="auto"/>
            <w:bottom w:val="none" w:sz="0" w:space="0" w:color="auto"/>
            <w:right w:val="none" w:sz="0" w:space="0" w:color="auto"/>
          </w:divBdr>
        </w:div>
        <w:div w:id="510949060">
          <w:marLeft w:val="0"/>
          <w:marRight w:val="0"/>
          <w:marTop w:val="0"/>
          <w:marBottom w:val="0"/>
          <w:divBdr>
            <w:top w:val="none" w:sz="0" w:space="0" w:color="auto"/>
            <w:left w:val="none" w:sz="0" w:space="0" w:color="auto"/>
            <w:bottom w:val="none" w:sz="0" w:space="0" w:color="auto"/>
            <w:right w:val="none" w:sz="0" w:space="0" w:color="auto"/>
          </w:divBdr>
        </w:div>
        <w:div w:id="1556965528">
          <w:marLeft w:val="0"/>
          <w:marRight w:val="0"/>
          <w:marTop w:val="0"/>
          <w:marBottom w:val="0"/>
          <w:divBdr>
            <w:top w:val="none" w:sz="0" w:space="0" w:color="auto"/>
            <w:left w:val="none" w:sz="0" w:space="0" w:color="auto"/>
            <w:bottom w:val="none" w:sz="0" w:space="0" w:color="auto"/>
            <w:right w:val="none" w:sz="0" w:space="0" w:color="auto"/>
          </w:divBdr>
        </w:div>
        <w:div w:id="1003123776">
          <w:marLeft w:val="0"/>
          <w:marRight w:val="0"/>
          <w:marTop w:val="0"/>
          <w:marBottom w:val="0"/>
          <w:divBdr>
            <w:top w:val="none" w:sz="0" w:space="0" w:color="auto"/>
            <w:left w:val="none" w:sz="0" w:space="0" w:color="auto"/>
            <w:bottom w:val="none" w:sz="0" w:space="0" w:color="auto"/>
            <w:right w:val="none" w:sz="0" w:space="0" w:color="auto"/>
          </w:divBdr>
        </w:div>
        <w:div w:id="1925609221">
          <w:marLeft w:val="0"/>
          <w:marRight w:val="0"/>
          <w:marTop w:val="0"/>
          <w:marBottom w:val="0"/>
          <w:divBdr>
            <w:top w:val="none" w:sz="0" w:space="0" w:color="auto"/>
            <w:left w:val="none" w:sz="0" w:space="0" w:color="auto"/>
            <w:bottom w:val="none" w:sz="0" w:space="0" w:color="auto"/>
            <w:right w:val="none" w:sz="0" w:space="0" w:color="auto"/>
          </w:divBdr>
        </w:div>
        <w:div w:id="564339087">
          <w:marLeft w:val="0"/>
          <w:marRight w:val="0"/>
          <w:marTop w:val="0"/>
          <w:marBottom w:val="0"/>
          <w:divBdr>
            <w:top w:val="none" w:sz="0" w:space="0" w:color="auto"/>
            <w:left w:val="none" w:sz="0" w:space="0" w:color="auto"/>
            <w:bottom w:val="none" w:sz="0" w:space="0" w:color="auto"/>
            <w:right w:val="none" w:sz="0" w:space="0" w:color="auto"/>
          </w:divBdr>
        </w:div>
      </w:divsChild>
    </w:div>
    <w:div w:id="207762603">
      <w:bodyDiv w:val="1"/>
      <w:marLeft w:val="0"/>
      <w:marRight w:val="0"/>
      <w:marTop w:val="0"/>
      <w:marBottom w:val="0"/>
      <w:divBdr>
        <w:top w:val="none" w:sz="0" w:space="0" w:color="auto"/>
        <w:left w:val="none" w:sz="0" w:space="0" w:color="auto"/>
        <w:bottom w:val="none" w:sz="0" w:space="0" w:color="auto"/>
        <w:right w:val="none" w:sz="0" w:space="0" w:color="auto"/>
      </w:divBdr>
      <w:divsChild>
        <w:div w:id="1432507378">
          <w:marLeft w:val="0"/>
          <w:marRight w:val="0"/>
          <w:marTop w:val="0"/>
          <w:marBottom w:val="0"/>
          <w:divBdr>
            <w:top w:val="none" w:sz="0" w:space="0" w:color="auto"/>
            <w:left w:val="none" w:sz="0" w:space="0" w:color="auto"/>
            <w:bottom w:val="none" w:sz="0" w:space="0" w:color="auto"/>
            <w:right w:val="none" w:sz="0" w:space="0" w:color="auto"/>
          </w:divBdr>
        </w:div>
        <w:div w:id="2083599608">
          <w:marLeft w:val="0"/>
          <w:marRight w:val="0"/>
          <w:marTop w:val="0"/>
          <w:marBottom w:val="0"/>
          <w:divBdr>
            <w:top w:val="none" w:sz="0" w:space="0" w:color="auto"/>
            <w:left w:val="none" w:sz="0" w:space="0" w:color="auto"/>
            <w:bottom w:val="none" w:sz="0" w:space="0" w:color="auto"/>
            <w:right w:val="none" w:sz="0" w:space="0" w:color="auto"/>
          </w:divBdr>
        </w:div>
        <w:div w:id="846869476">
          <w:marLeft w:val="0"/>
          <w:marRight w:val="0"/>
          <w:marTop w:val="0"/>
          <w:marBottom w:val="0"/>
          <w:divBdr>
            <w:top w:val="none" w:sz="0" w:space="0" w:color="auto"/>
            <w:left w:val="none" w:sz="0" w:space="0" w:color="auto"/>
            <w:bottom w:val="none" w:sz="0" w:space="0" w:color="auto"/>
            <w:right w:val="none" w:sz="0" w:space="0" w:color="auto"/>
          </w:divBdr>
        </w:div>
        <w:div w:id="1114131991">
          <w:marLeft w:val="0"/>
          <w:marRight w:val="0"/>
          <w:marTop w:val="0"/>
          <w:marBottom w:val="0"/>
          <w:divBdr>
            <w:top w:val="none" w:sz="0" w:space="0" w:color="auto"/>
            <w:left w:val="none" w:sz="0" w:space="0" w:color="auto"/>
            <w:bottom w:val="none" w:sz="0" w:space="0" w:color="auto"/>
            <w:right w:val="none" w:sz="0" w:space="0" w:color="auto"/>
          </w:divBdr>
        </w:div>
        <w:div w:id="1937982480">
          <w:marLeft w:val="0"/>
          <w:marRight w:val="0"/>
          <w:marTop w:val="0"/>
          <w:marBottom w:val="0"/>
          <w:divBdr>
            <w:top w:val="none" w:sz="0" w:space="0" w:color="auto"/>
            <w:left w:val="none" w:sz="0" w:space="0" w:color="auto"/>
            <w:bottom w:val="none" w:sz="0" w:space="0" w:color="auto"/>
            <w:right w:val="none" w:sz="0" w:space="0" w:color="auto"/>
          </w:divBdr>
        </w:div>
        <w:div w:id="1006438696">
          <w:marLeft w:val="0"/>
          <w:marRight w:val="0"/>
          <w:marTop w:val="0"/>
          <w:marBottom w:val="0"/>
          <w:divBdr>
            <w:top w:val="none" w:sz="0" w:space="0" w:color="auto"/>
            <w:left w:val="none" w:sz="0" w:space="0" w:color="auto"/>
            <w:bottom w:val="none" w:sz="0" w:space="0" w:color="auto"/>
            <w:right w:val="none" w:sz="0" w:space="0" w:color="auto"/>
          </w:divBdr>
        </w:div>
        <w:div w:id="1550611215">
          <w:marLeft w:val="0"/>
          <w:marRight w:val="0"/>
          <w:marTop w:val="0"/>
          <w:marBottom w:val="0"/>
          <w:divBdr>
            <w:top w:val="none" w:sz="0" w:space="0" w:color="auto"/>
            <w:left w:val="none" w:sz="0" w:space="0" w:color="auto"/>
            <w:bottom w:val="none" w:sz="0" w:space="0" w:color="auto"/>
            <w:right w:val="none" w:sz="0" w:space="0" w:color="auto"/>
          </w:divBdr>
        </w:div>
        <w:div w:id="950674154">
          <w:marLeft w:val="0"/>
          <w:marRight w:val="0"/>
          <w:marTop w:val="0"/>
          <w:marBottom w:val="0"/>
          <w:divBdr>
            <w:top w:val="none" w:sz="0" w:space="0" w:color="auto"/>
            <w:left w:val="none" w:sz="0" w:space="0" w:color="auto"/>
            <w:bottom w:val="none" w:sz="0" w:space="0" w:color="auto"/>
            <w:right w:val="none" w:sz="0" w:space="0" w:color="auto"/>
          </w:divBdr>
        </w:div>
        <w:div w:id="118839144">
          <w:marLeft w:val="0"/>
          <w:marRight w:val="0"/>
          <w:marTop w:val="0"/>
          <w:marBottom w:val="0"/>
          <w:divBdr>
            <w:top w:val="none" w:sz="0" w:space="0" w:color="auto"/>
            <w:left w:val="none" w:sz="0" w:space="0" w:color="auto"/>
            <w:bottom w:val="none" w:sz="0" w:space="0" w:color="auto"/>
            <w:right w:val="none" w:sz="0" w:space="0" w:color="auto"/>
          </w:divBdr>
        </w:div>
        <w:div w:id="1271862771">
          <w:marLeft w:val="0"/>
          <w:marRight w:val="0"/>
          <w:marTop w:val="0"/>
          <w:marBottom w:val="0"/>
          <w:divBdr>
            <w:top w:val="none" w:sz="0" w:space="0" w:color="auto"/>
            <w:left w:val="none" w:sz="0" w:space="0" w:color="auto"/>
            <w:bottom w:val="none" w:sz="0" w:space="0" w:color="auto"/>
            <w:right w:val="none" w:sz="0" w:space="0" w:color="auto"/>
          </w:divBdr>
        </w:div>
        <w:div w:id="245920709">
          <w:marLeft w:val="0"/>
          <w:marRight w:val="0"/>
          <w:marTop w:val="0"/>
          <w:marBottom w:val="0"/>
          <w:divBdr>
            <w:top w:val="none" w:sz="0" w:space="0" w:color="auto"/>
            <w:left w:val="none" w:sz="0" w:space="0" w:color="auto"/>
            <w:bottom w:val="none" w:sz="0" w:space="0" w:color="auto"/>
            <w:right w:val="none" w:sz="0" w:space="0" w:color="auto"/>
          </w:divBdr>
        </w:div>
        <w:div w:id="101726492">
          <w:marLeft w:val="0"/>
          <w:marRight w:val="0"/>
          <w:marTop w:val="0"/>
          <w:marBottom w:val="0"/>
          <w:divBdr>
            <w:top w:val="none" w:sz="0" w:space="0" w:color="auto"/>
            <w:left w:val="none" w:sz="0" w:space="0" w:color="auto"/>
            <w:bottom w:val="none" w:sz="0" w:space="0" w:color="auto"/>
            <w:right w:val="none" w:sz="0" w:space="0" w:color="auto"/>
          </w:divBdr>
        </w:div>
        <w:div w:id="114104666">
          <w:marLeft w:val="0"/>
          <w:marRight w:val="0"/>
          <w:marTop w:val="0"/>
          <w:marBottom w:val="0"/>
          <w:divBdr>
            <w:top w:val="none" w:sz="0" w:space="0" w:color="auto"/>
            <w:left w:val="none" w:sz="0" w:space="0" w:color="auto"/>
            <w:bottom w:val="none" w:sz="0" w:space="0" w:color="auto"/>
            <w:right w:val="none" w:sz="0" w:space="0" w:color="auto"/>
          </w:divBdr>
        </w:div>
        <w:div w:id="621572320">
          <w:marLeft w:val="0"/>
          <w:marRight w:val="0"/>
          <w:marTop w:val="0"/>
          <w:marBottom w:val="0"/>
          <w:divBdr>
            <w:top w:val="none" w:sz="0" w:space="0" w:color="auto"/>
            <w:left w:val="none" w:sz="0" w:space="0" w:color="auto"/>
            <w:bottom w:val="none" w:sz="0" w:space="0" w:color="auto"/>
            <w:right w:val="none" w:sz="0" w:space="0" w:color="auto"/>
          </w:divBdr>
        </w:div>
        <w:div w:id="1759056849">
          <w:marLeft w:val="0"/>
          <w:marRight w:val="0"/>
          <w:marTop w:val="0"/>
          <w:marBottom w:val="0"/>
          <w:divBdr>
            <w:top w:val="none" w:sz="0" w:space="0" w:color="auto"/>
            <w:left w:val="none" w:sz="0" w:space="0" w:color="auto"/>
            <w:bottom w:val="none" w:sz="0" w:space="0" w:color="auto"/>
            <w:right w:val="none" w:sz="0" w:space="0" w:color="auto"/>
          </w:divBdr>
        </w:div>
        <w:div w:id="1148977772">
          <w:marLeft w:val="0"/>
          <w:marRight w:val="0"/>
          <w:marTop w:val="0"/>
          <w:marBottom w:val="0"/>
          <w:divBdr>
            <w:top w:val="none" w:sz="0" w:space="0" w:color="auto"/>
            <w:left w:val="none" w:sz="0" w:space="0" w:color="auto"/>
            <w:bottom w:val="none" w:sz="0" w:space="0" w:color="auto"/>
            <w:right w:val="none" w:sz="0" w:space="0" w:color="auto"/>
          </w:divBdr>
        </w:div>
        <w:div w:id="21054207">
          <w:marLeft w:val="0"/>
          <w:marRight w:val="0"/>
          <w:marTop w:val="0"/>
          <w:marBottom w:val="0"/>
          <w:divBdr>
            <w:top w:val="none" w:sz="0" w:space="0" w:color="auto"/>
            <w:left w:val="none" w:sz="0" w:space="0" w:color="auto"/>
            <w:bottom w:val="none" w:sz="0" w:space="0" w:color="auto"/>
            <w:right w:val="none" w:sz="0" w:space="0" w:color="auto"/>
          </w:divBdr>
        </w:div>
        <w:div w:id="1598249047">
          <w:marLeft w:val="0"/>
          <w:marRight w:val="0"/>
          <w:marTop w:val="0"/>
          <w:marBottom w:val="0"/>
          <w:divBdr>
            <w:top w:val="none" w:sz="0" w:space="0" w:color="auto"/>
            <w:left w:val="none" w:sz="0" w:space="0" w:color="auto"/>
            <w:bottom w:val="none" w:sz="0" w:space="0" w:color="auto"/>
            <w:right w:val="none" w:sz="0" w:space="0" w:color="auto"/>
          </w:divBdr>
        </w:div>
        <w:div w:id="331834482">
          <w:marLeft w:val="0"/>
          <w:marRight w:val="0"/>
          <w:marTop w:val="0"/>
          <w:marBottom w:val="0"/>
          <w:divBdr>
            <w:top w:val="none" w:sz="0" w:space="0" w:color="auto"/>
            <w:left w:val="none" w:sz="0" w:space="0" w:color="auto"/>
            <w:bottom w:val="none" w:sz="0" w:space="0" w:color="auto"/>
            <w:right w:val="none" w:sz="0" w:space="0" w:color="auto"/>
          </w:divBdr>
        </w:div>
        <w:div w:id="525870354">
          <w:marLeft w:val="0"/>
          <w:marRight w:val="0"/>
          <w:marTop w:val="0"/>
          <w:marBottom w:val="0"/>
          <w:divBdr>
            <w:top w:val="none" w:sz="0" w:space="0" w:color="auto"/>
            <w:left w:val="none" w:sz="0" w:space="0" w:color="auto"/>
            <w:bottom w:val="none" w:sz="0" w:space="0" w:color="auto"/>
            <w:right w:val="none" w:sz="0" w:space="0" w:color="auto"/>
          </w:divBdr>
        </w:div>
        <w:div w:id="649140519">
          <w:marLeft w:val="0"/>
          <w:marRight w:val="0"/>
          <w:marTop w:val="0"/>
          <w:marBottom w:val="0"/>
          <w:divBdr>
            <w:top w:val="none" w:sz="0" w:space="0" w:color="auto"/>
            <w:left w:val="none" w:sz="0" w:space="0" w:color="auto"/>
            <w:bottom w:val="none" w:sz="0" w:space="0" w:color="auto"/>
            <w:right w:val="none" w:sz="0" w:space="0" w:color="auto"/>
          </w:divBdr>
        </w:div>
        <w:div w:id="1961305130">
          <w:marLeft w:val="0"/>
          <w:marRight w:val="0"/>
          <w:marTop w:val="0"/>
          <w:marBottom w:val="0"/>
          <w:divBdr>
            <w:top w:val="none" w:sz="0" w:space="0" w:color="auto"/>
            <w:left w:val="none" w:sz="0" w:space="0" w:color="auto"/>
            <w:bottom w:val="none" w:sz="0" w:space="0" w:color="auto"/>
            <w:right w:val="none" w:sz="0" w:space="0" w:color="auto"/>
          </w:divBdr>
        </w:div>
        <w:div w:id="1621833969">
          <w:marLeft w:val="0"/>
          <w:marRight w:val="0"/>
          <w:marTop w:val="0"/>
          <w:marBottom w:val="0"/>
          <w:divBdr>
            <w:top w:val="none" w:sz="0" w:space="0" w:color="auto"/>
            <w:left w:val="none" w:sz="0" w:space="0" w:color="auto"/>
            <w:bottom w:val="none" w:sz="0" w:space="0" w:color="auto"/>
            <w:right w:val="none" w:sz="0" w:space="0" w:color="auto"/>
          </w:divBdr>
        </w:div>
        <w:div w:id="411585114">
          <w:marLeft w:val="0"/>
          <w:marRight w:val="0"/>
          <w:marTop w:val="0"/>
          <w:marBottom w:val="0"/>
          <w:divBdr>
            <w:top w:val="none" w:sz="0" w:space="0" w:color="auto"/>
            <w:left w:val="none" w:sz="0" w:space="0" w:color="auto"/>
            <w:bottom w:val="none" w:sz="0" w:space="0" w:color="auto"/>
            <w:right w:val="none" w:sz="0" w:space="0" w:color="auto"/>
          </w:divBdr>
        </w:div>
        <w:div w:id="2111579681">
          <w:marLeft w:val="0"/>
          <w:marRight w:val="0"/>
          <w:marTop w:val="0"/>
          <w:marBottom w:val="0"/>
          <w:divBdr>
            <w:top w:val="none" w:sz="0" w:space="0" w:color="auto"/>
            <w:left w:val="none" w:sz="0" w:space="0" w:color="auto"/>
            <w:bottom w:val="none" w:sz="0" w:space="0" w:color="auto"/>
            <w:right w:val="none" w:sz="0" w:space="0" w:color="auto"/>
          </w:divBdr>
        </w:div>
        <w:div w:id="1683816569">
          <w:marLeft w:val="0"/>
          <w:marRight w:val="0"/>
          <w:marTop w:val="0"/>
          <w:marBottom w:val="0"/>
          <w:divBdr>
            <w:top w:val="none" w:sz="0" w:space="0" w:color="auto"/>
            <w:left w:val="none" w:sz="0" w:space="0" w:color="auto"/>
            <w:bottom w:val="none" w:sz="0" w:space="0" w:color="auto"/>
            <w:right w:val="none" w:sz="0" w:space="0" w:color="auto"/>
          </w:divBdr>
        </w:div>
        <w:div w:id="958336252">
          <w:marLeft w:val="0"/>
          <w:marRight w:val="0"/>
          <w:marTop w:val="0"/>
          <w:marBottom w:val="0"/>
          <w:divBdr>
            <w:top w:val="none" w:sz="0" w:space="0" w:color="auto"/>
            <w:left w:val="none" w:sz="0" w:space="0" w:color="auto"/>
            <w:bottom w:val="none" w:sz="0" w:space="0" w:color="auto"/>
            <w:right w:val="none" w:sz="0" w:space="0" w:color="auto"/>
          </w:divBdr>
        </w:div>
        <w:div w:id="605432710">
          <w:marLeft w:val="0"/>
          <w:marRight w:val="0"/>
          <w:marTop w:val="0"/>
          <w:marBottom w:val="0"/>
          <w:divBdr>
            <w:top w:val="none" w:sz="0" w:space="0" w:color="auto"/>
            <w:left w:val="none" w:sz="0" w:space="0" w:color="auto"/>
            <w:bottom w:val="none" w:sz="0" w:space="0" w:color="auto"/>
            <w:right w:val="none" w:sz="0" w:space="0" w:color="auto"/>
          </w:divBdr>
        </w:div>
        <w:div w:id="978271108">
          <w:marLeft w:val="0"/>
          <w:marRight w:val="0"/>
          <w:marTop w:val="0"/>
          <w:marBottom w:val="0"/>
          <w:divBdr>
            <w:top w:val="none" w:sz="0" w:space="0" w:color="auto"/>
            <w:left w:val="none" w:sz="0" w:space="0" w:color="auto"/>
            <w:bottom w:val="none" w:sz="0" w:space="0" w:color="auto"/>
            <w:right w:val="none" w:sz="0" w:space="0" w:color="auto"/>
          </w:divBdr>
        </w:div>
        <w:div w:id="1042677958">
          <w:marLeft w:val="0"/>
          <w:marRight w:val="0"/>
          <w:marTop w:val="0"/>
          <w:marBottom w:val="0"/>
          <w:divBdr>
            <w:top w:val="none" w:sz="0" w:space="0" w:color="auto"/>
            <w:left w:val="none" w:sz="0" w:space="0" w:color="auto"/>
            <w:bottom w:val="none" w:sz="0" w:space="0" w:color="auto"/>
            <w:right w:val="none" w:sz="0" w:space="0" w:color="auto"/>
          </w:divBdr>
        </w:div>
        <w:div w:id="808673775">
          <w:marLeft w:val="0"/>
          <w:marRight w:val="0"/>
          <w:marTop w:val="0"/>
          <w:marBottom w:val="0"/>
          <w:divBdr>
            <w:top w:val="none" w:sz="0" w:space="0" w:color="auto"/>
            <w:left w:val="none" w:sz="0" w:space="0" w:color="auto"/>
            <w:bottom w:val="none" w:sz="0" w:space="0" w:color="auto"/>
            <w:right w:val="none" w:sz="0" w:space="0" w:color="auto"/>
          </w:divBdr>
        </w:div>
        <w:div w:id="1153567650">
          <w:marLeft w:val="0"/>
          <w:marRight w:val="0"/>
          <w:marTop w:val="0"/>
          <w:marBottom w:val="0"/>
          <w:divBdr>
            <w:top w:val="none" w:sz="0" w:space="0" w:color="auto"/>
            <w:left w:val="none" w:sz="0" w:space="0" w:color="auto"/>
            <w:bottom w:val="none" w:sz="0" w:space="0" w:color="auto"/>
            <w:right w:val="none" w:sz="0" w:space="0" w:color="auto"/>
          </w:divBdr>
        </w:div>
        <w:div w:id="1626765639">
          <w:marLeft w:val="0"/>
          <w:marRight w:val="0"/>
          <w:marTop w:val="0"/>
          <w:marBottom w:val="0"/>
          <w:divBdr>
            <w:top w:val="none" w:sz="0" w:space="0" w:color="auto"/>
            <w:left w:val="none" w:sz="0" w:space="0" w:color="auto"/>
            <w:bottom w:val="none" w:sz="0" w:space="0" w:color="auto"/>
            <w:right w:val="none" w:sz="0" w:space="0" w:color="auto"/>
          </w:divBdr>
        </w:div>
        <w:div w:id="1268464029">
          <w:marLeft w:val="0"/>
          <w:marRight w:val="0"/>
          <w:marTop w:val="0"/>
          <w:marBottom w:val="0"/>
          <w:divBdr>
            <w:top w:val="none" w:sz="0" w:space="0" w:color="auto"/>
            <w:left w:val="none" w:sz="0" w:space="0" w:color="auto"/>
            <w:bottom w:val="none" w:sz="0" w:space="0" w:color="auto"/>
            <w:right w:val="none" w:sz="0" w:space="0" w:color="auto"/>
          </w:divBdr>
        </w:div>
        <w:div w:id="1353072274">
          <w:marLeft w:val="0"/>
          <w:marRight w:val="0"/>
          <w:marTop w:val="0"/>
          <w:marBottom w:val="0"/>
          <w:divBdr>
            <w:top w:val="none" w:sz="0" w:space="0" w:color="auto"/>
            <w:left w:val="none" w:sz="0" w:space="0" w:color="auto"/>
            <w:bottom w:val="none" w:sz="0" w:space="0" w:color="auto"/>
            <w:right w:val="none" w:sz="0" w:space="0" w:color="auto"/>
          </w:divBdr>
        </w:div>
        <w:div w:id="1940486167">
          <w:marLeft w:val="0"/>
          <w:marRight w:val="0"/>
          <w:marTop w:val="0"/>
          <w:marBottom w:val="0"/>
          <w:divBdr>
            <w:top w:val="none" w:sz="0" w:space="0" w:color="auto"/>
            <w:left w:val="none" w:sz="0" w:space="0" w:color="auto"/>
            <w:bottom w:val="none" w:sz="0" w:space="0" w:color="auto"/>
            <w:right w:val="none" w:sz="0" w:space="0" w:color="auto"/>
          </w:divBdr>
        </w:div>
        <w:div w:id="670108572">
          <w:marLeft w:val="0"/>
          <w:marRight w:val="0"/>
          <w:marTop w:val="0"/>
          <w:marBottom w:val="0"/>
          <w:divBdr>
            <w:top w:val="none" w:sz="0" w:space="0" w:color="auto"/>
            <w:left w:val="none" w:sz="0" w:space="0" w:color="auto"/>
            <w:bottom w:val="none" w:sz="0" w:space="0" w:color="auto"/>
            <w:right w:val="none" w:sz="0" w:space="0" w:color="auto"/>
          </w:divBdr>
        </w:div>
        <w:div w:id="1989482050">
          <w:marLeft w:val="0"/>
          <w:marRight w:val="0"/>
          <w:marTop w:val="0"/>
          <w:marBottom w:val="0"/>
          <w:divBdr>
            <w:top w:val="none" w:sz="0" w:space="0" w:color="auto"/>
            <w:left w:val="none" w:sz="0" w:space="0" w:color="auto"/>
            <w:bottom w:val="none" w:sz="0" w:space="0" w:color="auto"/>
            <w:right w:val="none" w:sz="0" w:space="0" w:color="auto"/>
          </w:divBdr>
        </w:div>
        <w:div w:id="1618177930">
          <w:marLeft w:val="0"/>
          <w:marRight w:val="0"/>
          <w:marTop w:val="0"/>
          <w:marBottom w:val="0"/>
          <w:divBdr>
            <w:top w:val="none" w:sz="0" w:space="0" w:color="auto"/>
            <w:left w:val="none" w:sz="0" w:space="0" w:color="auto"/>
            <w:bottom w:val="none" w:sz="0" w:space="0" w:color="auto"/>
            <w:right w:val="none" w:sz="0" w:space="0" w:color="auto"/>
          </w:divBdr>
        </w:div>
        <w:div w:id="758016745">
          <w:marLeft w:val="0"/>
          <w:marRight w:val="0"/>
          <w:marTop w:val="0"/>
          <w:marBottom w:val="0"/>
          <w:divBdr>
            <w:top w:val="none" w:sz="0" w:space="0" w:color="auto"/>
            <w:left w:val="none" w:sz="0" w:space="0" w:color="auto"/>
            <w:bottom w:val="none" w:sz="0" w:space="0" w:color="auto"/>
            <w:right w:val="none" w:sz="0" w:space="0" w:color="auto"/>
          </w:divBdr>
        </w:div>
        <w:div w:id="605963608">
          <w:marLeft w:val="0"/>
          <w:marRight w:val="0"/>
          <w:marTop w:val="0"/>
          <w:marBottom w:val="0"/>
          <w:divBdr>
            <w:top w:val="none" w:sz="0" w:space="0" w:color="auto"/>
            <w:left w:val="none" w:sz="0" w:space="0" w:color="auto"/>
            <w:bottom w:val="none" w:sz="0" w:space="0" w:color="auto"/>
            <w:right w:val="none" w:sz="0" w:space="0" w:color="auto"/>
          </w:divBdr>
        </w:div>
        <w:div w:id="1603879901">
          <w:marLeft w:val="0"/>
          <w:marRight w:val="0"/>
          <w:marTop w:val="0"/>
          <w:marBottom w:val="0"/>
          <w:divBdr>
            <w:top w:val="none" w:sz="0" w:space="0" w:color="auto"/>
            <w:left w:val="none" w:sz="0" w:space="0" w:color="auto"/>
            <w:bottom w:val="none" w:sz="0" w:space="0" w:color="auto"/>
            <w:right w:val="none" w:sz="0" w:space="0" w:color="auto"/>
          </w:divBdr>
        </w:div>
        <w:div w:id="78673423">
          <w:marLeft w:val="0"/>
          <w:marRight w:val="0"/>
          <w:marTop w:val="0"/>
          <w:marBottom w:val="0"/>
          <w:divBdr>
            <w:top w:val="none" w:sz="0" w:space="0" w:color="auto"/>
            <w:left w:val="none" w:sz="0" w:space="0" w:color="auto"/>
            <w:bottom w:val="none" w:sz="0" w:space="0" w:color="auto"/>
            <w:right w:val="none" w:sz="0" w:space="0" w:color="auto"/>
          </w:divBdr>
        </w:div>
        <w:div w:id="1326128182">
          <w:marLeft w:val="0"/>
          <w:marRight w:val="0"/>
          <w:marTop w:val="0"/>
          <w:marBottom w:val="0"/>
          <w:divBdr>
            <w:top w:val="none" w:sz="0" w:space="0" w:color="auto"/>
            <w:left w:val="none" w:sz="0" w:space="0" w:color="auto"/>
            <w:bottom w:val="none" w:sz="0" w:space="0" w:color="auto"/>
            <w:right w:val="none" w:sz="0" w:space="0" w:color="auto"/>
          </w:divBdr>
        </w:div>
        <w:div w:id="1724593152">
          <w:marLeft w:val="0"/>
          <w:marRight w:val="0"/>
          <w:marTop w:val="0"/>
          <w:marBottom w:val="0"/>
          <w:divBdr>
            <w:top w:val="none" w:sz="0" w:space="0" w:color="auto"/>
            <w:left w:val="none" w:sz="0" w:space="0" w:color="auto"/>
            <w:bottom w:val="none" w:sz="0" w:space="0" w:color="auto"/>
            <w:right w:val="none" w:sz="0" w:space="0" w:color="auto"/>
          </w:divBdr>
        </w:div>
        <w:div w:id="2140371149">
          <w:marLeft w:val="0"/>
          <w:marRight w:val="0"/>
          <w:marTop w:val="0"/>
          <w:marBottom w:val="0"/>
          <w:divBdr>
            <w:top w:val="none" w:sz="0" w:space="0" w:color="auto"/>
            <w:left w:val="none" w:sz="0" w:space="0" w:color="auto"/>
            <w:bottom w:val="none" w:sz="0" w:space="0" w:color="auto"/>
            <w:right w:val="none" w:sz="0" w:space="0" w:color="auto"/>
          </w:divBdr>
        </w:div>
        <w:div w:id="71120091">
          <w:marLeft w:val="0"/>
          <w:marRight w:val="0"/>
          <w:marTop w:val="0"/>
          <w:marBottom w:val="0"/>
          <w:divBdr>
            <w:top w:val="none" w:sz="0" w:space="0" w:color="auto"/>
            <w:left w:val="none" w:sz="0" w:space="0" w:color="auto"/>
            <w:bottom w:val="none" w:sz="0" w:space="0" w:color="auto"/>
            <w:right w:val="none" w:sz="0" w:space="0" w:color="auto"/>
          </w:divBdr>
        </w:div>
        <w:div w:id="977104136">
          <w:marLeft w:val="0"/>
          <w:marRight w:val="0"/>
          <w:marTop w:val="0"/>
          <w:marBottom w:val="0"/>
          <w:divBdr>
            <w:top w:val="none" w:sz="0" w:space="0" w:color="auto"/>
            <w:left w:val="none" w:sz="0" w:space="0" w:color="auto"/>
            <w:bottom w:val="none" w:sz="0" w:space="0" w:color="auto"/>
            <w:right w:val="none" w:sz="0" w:space="0" w:color="auto"/>
          </w:divBdr>
        </w:div>
        <w:div w:id="2056349856">
          <w:marLeft w:val="0"/>
          <w:marRight w:val="0"/>
          <w:marTop w:val="0"/>
          <w:marBottom w:val="0"/>
          <w:divBdr>
            <w:top w:val="none" w:sz="0" w:space="0" w:color="auto"/>
            <w:left w:val="none" w:sz="0" w:space="0" w:color="auto"/>
            <w:bottom w:val="none" w:sz="0" w:space="0" w:color="auto"/>
            <w:right w:val="none" w:sz="0" w:space="0" w:color="auto"/>
          </w:divBdr>
        </w:div>
        <w:div w:id="1770083108">
          <w:marLeft w:val="0"/>
          <w:marRight w:val="0"/>
          <w:marTop w:val="0"/>
          <w:marBottom w:val="0"/>
          <w:divBdr>
            <w:top w:val="none" w:sz="0" w:space="0" w:color="auto"/>
            <w:left w:val="none" w:sz="0" w:space="0" w:color="auto"/>
            <w:bottom w:val="none" w:sz="0" w:space="0" w:color="auto"/>
            <w:right w:val="none" w:sz="0" w:space="0" w:color="auto"/>
          </w:divBdr>
        </w:div>
        <w:div w:id="863640901">
          <w:marLeft w:val="0"/>
          <w:marRight w:val="0"/>
          <w:marTop w:val="0"/>
          <w:marBottom w:val="0"/>
          <w:divBdr>
            <w:top w:val="none" w:sz="0" w:space="0" w:color="auto"/>
            <w:left w:val="none" w:sz="0" w:space="0" w:color="auto"/>
            <w:bottom w:val="none" w:sz="0" w:space="0" w:color="auto"/>
            <w:right w:val="none" w:sz="0" w:space="0" w:color="auto"/>
          </w:divBdr>
        </w:div>
        <w:div w:id="2034451629">
          <w:marLeft w:val="0"/>
          <w:marRight w:val="0"/>
          <w:marTop w:val="0"/>
          <w:marBottom w:val="0"/>
          <w:divBdr>
            <w:top w:val="none" w:sz="0" w:space="0" w:color="auto"/>
            <w:left w:val="none" w:sz="0" w:space="0" w:color="auto"/>
            <w:bottom w:val="none" w:sz="0" w:space="0" w:color="auto"/>
            <w:right w:val="none" w:sz="0" w:space="0" w:color="auto"/>
          </w:divBdr>
        </w:div>
        <w:div w:id="881479798">
          <w:marLeft w:val="0"/>
          <w:marRight w:val="0"/>
          <w:marTop w:val="0"/>
          <w:marBottom w:val="0"/>
          <w:divBdr>
            <w:top w:val="none" w:sz="0" w:space="0" w:color="auto"/>
            <w:left w:val="none" w:sz="0" w:space="0" w:color="auto"/>
            <w:bottom w:val="none" w:sz="0" w:space="0" w:color="auto"/>
            <w:right w:val="none" w:sz="0" w:space="0" w:color="auto"/>
          </w:divBdr>
        </w:div>
        <w:div w:id="1380398010">
          <w:marLeft w:val="0"/>
          <w:marRight w:val="0"/>
          <w:marTop w:val="0"/>
          <w:marBottom w:val="0"/>
          <w:divBdr>
            <w:top w:val="none" w:sz="0" w:space="0" w:color="auto"/>
            <w:left w:val="none" w:sz="0" w:space="0" w:color="auto"/>
            <w:bottom w:val="none" w:sz="0" w:space="0" w:color="auto"/>
            <w:right w:val="none" w:sz="0" w:space="0" w:color="auto"/>
          </w:divBdr>
        </w:div>
        <w:div w:id="1840264914">
          <w:marLeft w:val="0"/>
          <w:marRight w:val="0"/>
          <w:marTop w:val="0"/>
          <w:marBottom w:val="0"/>
          <w:divBdr>
            <w:top w:val="none" w:sz="0" w:space="0" w:color="auto"/>
            <w:left w:val="none" w:sz="0" w:space="0" w:color="auto"/>
            <w:bottom w:val="none" w:sz="0" w:space="0" w:color="auto"/>
            <w:right w:val="none" w:sz="0" w:space="0" w:color="auto"/>
          </w:divBdr>
        </w:div>
        <w:div w:id="1020736285">
          <w:marLeft w:val="0"/>
          <w:marRight w:val="0"/>
          <w:marTop w:val="0"/>
          <w:marBottom w:val="0"/>
          <w:divBdr>
            <w:top w:val="none" w:sz="0" w:space="0" w:color="auto"/>
            <w:left w:val="none" w:sz="0" w:space="0" w:color="auto"/>
            <w:bottom w:val="none" w:sz="0" w:space="0" w:color="auto"/>
            <w:right w:val="none" w:sz="0" w:space="0" w:color="auto"/>
          </w:divBdr>
        </w:div>
        <w:div w:id="1821574432">
          <w:marLeft w:val="0"/>
          <w:marRight w:val="0"/>
          <w:marTop w:val="0"/>
          <w:marBottom w:val="0"/>
          <w:divBdr>
            <w:top w:val="none" w:sz="0" w:space="0" w:color="auto"/>
            <w:left w:val="none" w:sz="0" w:space="0" w:color="auto"/>
            <w:bottom w:val="none" w:sz="0" w:space="0" w:color="auto"/>
            <w:right w:val="none" w:sz="0" w:space="0" w:color="auto"/>
          </w:divBdr>
        </w:div>
        <w:div w:id="945770568">
          <w:marLeft w:val="0"/>
          <w:marRight w:val="0"/>
          <w:marTop w:val="0"/>
          <w:marBottom w:val="0"/>
          <w:divBdr>
            <w:top w:val="none" w:sz="0" w:space="0" w:color="auto"/>
            <w:left w:val="none" w:sz="0" w:space="0" w:color="auto"/>
            <w:bottom w:val="none" w:sz="0" w:space="0" w:color="auto"/>
            <w:right w:val="none" w:sz="0" w:space="0" w:color="auto"/>
          </w:divBdr>
        </w:div>
        <w:div w:id="1749887901">
          <w:marLeft w:val="0"/>
          <w:marRight w:val="0"/>
          <w:marTop w:val="0"/>
          <w:marBottom w:val="0"/>
          <w:divBdr>
            <w:top w:val="none" w:sz="0" w:space="0" w:color="auto"/>
            <w:left w:val="none" w:sz="0" w:space="0" w:color="auto"/>
            <w:bottom w:val="none" w:sz="0" w:space="0" w:color="auto"/>
            <w:right w:val="none" w:sz="0" w:space="0" w:color="auto"/>
          </w:divBdr>
        </w:div>
        <w:div w:id="1082530680">
          <w:marLeft w:val="0"/>
          <w:marRight w:val="0"/>
          <w:marTop w:val="0"/>
          <w:marBottom w:val="0"/>
          <w:divBdr>
            <w:top w:val="none" w:sz="0" w:space="0" w:color="auto"/>
            <w:left w:val="none" w:sz="0" w:space="0" w:color="auto"/>
            <w:bottom w:val="none" w:sz="0" w:space="0" w:color="auto"/>
            <w:right w:val="none" w:sz="0" w:space="0" w:color="auto"/>
          </w:divBdr>
        </w:div>
        <w:div w:id="1343824691">
          <w:marLeft w:val="0"/>
          <w:marRight w:val="0"/>
          <w:marTop w:val="0"/>
          <w:marBottom w:val="0"/>
          <w:divBdr>
            <w:top w:val="none" w:sz="0" w:space="0" w:color="auto"/>
            <w:left w:val="none" w:sz="0" w:space="0" w:color="auto"/>
            <w:bottom w:val="none" w:sz="0" w:space="0" w:color="auto"/>
            <w:right w:val="none" w:sz="0" w:space="0" w:color="auto"/>
          </w:divBdr>
        </w:div>
        <w:div w:id="1754820446">
          <w:marLeft w:val="0"/>
          <w:marRight w:val="0"/>
          <w:marTop w:val="0"/>
          <w:marBottom w:val="0"/>
          <w:divBdr>
            <w:top w:val="none" w:sz="0" w:space="0" w:color="auto"/>
            <w:left w:val="none" w:sz="0" w:space="0" w:color="auto"/>
            <w:bottom w:val="none" w:sz="0" w:space="0" w:color="auto"/>
            <w:right w:val="none" w:sz="0" w:space="0" w:color="auto"/>
          </w:divBdr>
        </w:div>
        <w:div w:id="274674539">
          <w:marLeft w:val="0"/>
          <w:marRight w:val="0"/>
          <w:marTop w:val="0"/>
          <w:marBottom w:val="0"/>
          <w:divBdr>
            <w:top w:val="none" w:sz="0" w:space="0" w:color="auto"/>
            <w:left w:val="none" w:sz="0" w:space="0" w:color="auto"/>
            <w:bottom w:val="none" w:sz="0" w:space="0" w:color="auto"/>
            <w:right w:val="none" w:sz="0" w:space="0" w:color="auto"/>
          </w:divBdr>
        </w:div>
        <w:div w:id="963577861">
          <w:marLeft w:val="0"/>
          <w:marRight w:val="0"/>
          <w:marTop w:val="0"/>
          <w:marBottom w:val="0"/>
          <w:divBdr>
            <w:top w:val="none" w:sz="0" w:space="0" w:color="auto"/>
            <w:left w:val="none" w:sz="0" w:space="0" w:color="auto"/>
            <w:bottom w:val="none" w:sz="0" w:space="0" w:color="auto"/>
            <w:right w:val="none" w:sz="0" w:space="0" w:color="auto"/>
          </w:divBdr>
        </w:div>
        <w:div w:id="601498702">
          <w:marLeft w:val="0"/>
          <w:marRight w:val="0"/>
          <w:marTop w:val="0"/>
          <w:marBottom w:val="0"/>
          <w:divBdr>
            <w:top w:val="none" w:sz="0" w:space="0" w:color="auto"/>
            <w:left w:val="none" w:sz="0" w:space="0" w:color="auto"/>
            <w:bottom w:val="none" w:sz="0" w:space="0" w:color="auto"/>
            <w:right w:val="none" w:sz="0" w:space="0" w:color="auto"/>
          </w:divBdr>
        </w:div>
        <w:div w:id="1364331543">
          <w:marLeft w:val="0"/>
          <w:marRight w:val="0"/>
          <w:marTop w:val="0"/>
          <w:marBottom w:val="0"/>
          <w:divBdr>
            <w:top w:val="none" w:sz="0" w:space="0" w:color="auto"/>
            <w:left w:val="none" w:sz="0" w:space="0" w:color="auto"/>
            <w:bottom w:val="none" w:sz="0" w:space="0" w:color="auto"/>
            <w:right w:val="none" w:sz="0" w:space="0" w:color="auto"/>
          </w:divBdr>
        </w:div>
        <w:div w:id="1399204406">
          <w:marLeft w:val="0"/>
          <w:marRight w:val="0"/>
          <w:marTop w:val="0"/>
          <w:marBottom w:val="0"/>
          <w:divBdr>
            <w:top w:val="none" w:sz="0" w:space="0" w:color="auto"/>
            <w:left w:val="none" w:sz="0" w:space="0" w:color="auto"/>
            <w:bottom w:val="none" w:sz="0" w:space="0" w:color="auto"/>
            <w:right w:val="none" w:sz="0" w:space="0" w:color="auto"/>
          </w:divBdr>
        </w:div>
        <w:div w:id="1536431811">
          <w:marLeft w:val="0"/>
          <w:marRight w:val="0"/>
          <w:marTop w:val="0"/>
          <w:marBottom w:val="0"/>
          <w:divBdr>
            <w:top w:val="none" w:sz="0" w:space="0" w:color="auto"/>
            <w:left w:val="none" w:sz="0" w:space="0" w:color="auto"/>
            <w:bottom w:val="none" w:sz="0" w:space="0" w:color="auto"/>
            <w:right w:val="none" w:sz="0" w:space="0" w:color="auto"/>
          </w:divBdr>
        </w:div>
        <w:div w:id="1035303461">
          <w:marLeft w:val="0"/>
          <w:marRight w:val="0"/>
          <w:marTop w:val="0"/>
          <w:marBottom w:val="0"/>
          <w:divBdr>
            <w:top w:val="none" w:sz="0" w:space="0" w:color="auto"/>
            <w:left w:val="none" w:sz="0" w:space="0" w:color="auto"/>
            <w:bottom w:val="none" w:sz="0" w:space="0" w:color="auto"/>
            <w:right w:val="none" w:sz="0" w:space="0" w:color="auto"/>
          </w:divBdr>
        </w:div>
        <w:div w:id="3097804">
          <w:marLeft w:val="0"/>
          <w:marRight w:val="0"/>
          <w:marTop w:val="0"/>
          <w:marBottom w:val="0"/>
          <w:divBdr>
            <w:top w:val="none" w:sz="0" w:space="0" w:color="auto"/>
            <w:left w:val="none" w:sz="0" w:space="0" w:color="auto"/>
            <w:bottom w:val="none" w:sz="0" w:space="0" w:color="auto"/>
            <w:right w:val="none" w:sz="0" w:space="0" w:color="auto"/>
          </w:divBdr>
        </w:div>
        <w:div w:id="1548376584">
          <w:marLeft w:val="0"/>
          <w:marRight w:val="0"/>
          <w:marTop w:val="0"/>
          <w:marBottom w:val="0"/>
          <w:divBdr>
            <w:top w:val="none" w:sz="0" w:space="0" w:color="auto"/>
            <w:left w:val="none" w:sz="0" w:space="0" w:color="auto"/>
            <w:bottom w:val="none" w:sz="0" w:space="0" w:color="auto"/>
            <w:right w:val="none" w:sz="0" w:space="0" w:color="auto"/>
          </w:divBdr>
        </w:div>
        <w:div w:id="99884906">
          <w:marLeft w:val="0"/>
          <w:marRight w:val="0"/>
          <w:marTop w:val="0"/>
          <w:marBottom w:val="0"/>
          <w:divBdr>
            <w:top w:val="none" w:sz="0" w:space="0" w:color="auto"/>
            <w:left w:val="none" w:sz="0" w:space="0" w:color="auto"/>
            <w:bottom w:val="none" w:sz="0" w:space="0" w:color="auto"/>
            <w:right w:val="none" w:sz="0" w:space="0" w:color="auto"/>
          </w:divBdr>
        </w:div>
        <w:div w:id="615143573">
          <w:marLeft w:val="0"/>
          <w:marRight w:val="0"/>
          <w:marTop w:val="0"/>
          <w:marBottom w:val="0"/>
          <w:divBdr>
            <w:top w:val="none" w:sz="0" w:space="0" w:color="auto"/>
            <w:left w:val="none" w:sz="0" w:space="0" w:color="auto"/>
            <w:bottom w:val="none" w:sz="0" w:space="0" w:color="auto"/>
            <w:right w:val="none" w:sz="0" w:space="0" w:color="auto"/>
          </w:divBdr>
        </w:div>
        <w:div w:id="1841113355">
          <w:marLeft w:val="0"/>
          <w:marRight w:val="0"/>
          <w:marTop w:val="0"/>
          <w:marBottom w:val="0"/>
          <w:divBdr>
            <w:top w:val="none" w:sz="0" w:space="0" w:color="auto"/>
            <w:left w:val="none" w:sz="0" w:space="0" w:color="auto"/>
            <w:bottom w:val="none" w:sz="0" w:space="0" w:color="auto"/>
            <w:right w:val="none" w:sz="0" w:space="0" w:color="auto"/>
          </w:divBdr>
        </w:div>
        <w:div w:id="797334579">
          <w:marLeft w:val="0"/>
          <w:marRight w:val="0"/>
          <w:marTop w:val="0"/>
          <w:marBottom w:val="0"/>
          <w:divBdr>
            <w:top w:val="none" w:sz="0" w:space="0" w:color="auto"/>
            <w:left w:val="none" w:sz="0" w:space="0" w:color="auto"/>
            <w:bottom w:val="none" w:sz="0" w:space="0" w:color="auto"/>
            <w:right w:val="none" w:sz="0" w:space="0" w:color="auto"/>
          </w:divBdr>
        </w:div>
        <w:div w:id="700472339">
          <w:marLeft w:val="0"/>
          <w:marRight w:val="0"/>
          <w:marTop w:val="0"/>
          <w:marBottom w:val="0"/>
          <w:divBdr>
            <w:top w:val="none" w:sz="0" w:space="0" w:color="auto"/>
            <w:left w:val="none" w:sz="0" w:space="0" w:color="auto"/>
            <w:bottom w:val="none" w:sz="0" w:space="0" w:color="auto"/>
            <w:right w:val="none" w:sz="0" w:space="0" w:color="auto"/>
          </w:divBdr>
        </w:div>
        <w:div w:id="1530338018">
          <w:marLeft w:val="0"/>
          <w:marRight w:val="0"/>
          <w:marTop w:val="0"/>
          <w:marBottom w:val="0"/>
          <w:divBdr>
            <w:top w:val="none" w:sz="0" w:space="0" w:color="auto"/>
            <w:left w:val="none" w:sz="0" w:space="0" w:color="auto"/>
            <w:bottom w:val="none" w:sz="0" w:space="0" w:color="auto"/>
            <w:right w:val="none" w:sz="0" w:space="0" w:color="auto"/>
          </w:divBdr>
        </w:div>
        <w:div w:id="1931113108">
          <w:marLeft w:val="0"/>
          <w:marRight w:val="0"/>
          <w:marTop w:val="0"/>
          <w:marBottom w:val="0"/>
          <w:divBdr>
            <w:top w:val="none" w:sz="0" w:space="0" w:color="auto"/>
            <w:left w:val="none" w:sz="0" w:space="0" w:color="auto"/>
            <w:bottom w:val="none" w:sz="0" w:space="0" w:color="auto"/>
            <w:right w:val="none" w:sz="0" w:space="0" w:color="auto"/>
          </w:divBdr>
        </w:div>
        <w:div w:id="1028945873">
          <w:marLeft w:val="0"/>
          <w:marRight w:val="0"/>
          <w:marTop w:val="0"/>
          <w:marBottom w:val="0"/>
          <w:divBdr>
            <w:top w:val="none" w:sz="0" w:space="0" w:color="auto"/>
            <w:left w:val="none" w:sz="0" w:space="0" w:color="auto"/>
            <w:bottom w:val="none" w:sz="0" w:space="0" w:color="auto"/>
            <w:right w:val="none" w:sz="0" w:space="0" w:color="auto"/>
          </w:divBdr>
        </w:div>
        <w:div w:id="924072194">
          <w:marLeft w:val="0"/>
          <w:marRight w:val="0"/>
          <w:marTop w:val="0"/>
          <w:marBottom w:val="0"/>
          <w:divBdr>
            <w:top w:val="none" w:sz="0" w:space="0" w:color="auto"/>
            <w:left w:val="none" w:sz="0" w:space="0" w:color="auto"/>
            <w:bottom w:val="none" w:sz="0" w:space="0" w:color="auto"/>
            <w:right w:val="none" w:sz="0" w:space="0" w:color="auto"/>
          </w:divBdr>
        </w:div>
        <w:div w:id="601304001">
          <w:marLeft w:val="0"/>
          <w:marRight w:val="0"/>
          <w:marTop w:val="0"/>
          <w:marBottom w:val="0"/>
          <w:divBdr>
            <w:top w:val="none" w:sz="0" w:space="0" w:color="auto"/>
            <w:left w:val="none" w:sz="0" w:space="0" w:color="auto"/>
            <w:bottom w:val="none" w:sz="0" w:space="0" w:color="auto"/>
            <w:right w:val="none" w:sz="0" w:space="0" w:color="auto"/>
          </w:divBdr>
        </w:div>
        <w:div w:id="721830185">
          <w:marLeft w:val="0"/>
          <w:marRight w:val="0"/>
          <w:marTop w:val="0"/>
          <w:marBottom w:val="0"/>
          <w:divBdr>
            <w:top w:val="none" w:sz="0" w:space="0" w:color="auto"/>
            <w:left w:val="none" w:sz="0" w:space="0" w:color="auto"/>
            <w:bottom w:val="none" w:sz="0" w:space="0" w:color="auto"/>
            <w:right w:val="none" w:sz="0" w:space="0" w:color="auto"/>
          </w:divBdr>
        </w:div>
        <w:div w:id="1796215592">
          <w:marLeft w:val="0"/>
          <w:marRight w:val="0"/>
          <w:marTop w:val="0"/>
          <w:marBottom w:val="0"/>
          <w:divBdr>
            <w:top w:val="none" w:sz="0" w:space="0" w:color="auto"/>
            <w:left w:val="none" w:sz="0" w:space="0" w:color="auto"/>
            <w:bottom w:val="none" w:sz="0" w:space="0" w:color="auto"/>
            <w:right w:val="none" w:sz="0" w:space="0" w:color="auto"/>
          </w:divBdr>
        </w:div>
        <w:div w:id="1953243820">
          <w:marLeft w:val="0"/>
          <w:marRight w:val="0"/>
          <w:marTop w:val="0"/>
          <w:marBottom w:val="0"/>
          <w:divBdr>
            <w:top w:val="none" w:sz="0" w:space="0" w:color="auto"/>
            <w:left w:val="none" w:sz="0" w:space="0" w:color="auto"/>
            <w:bottom w:val="none" w:sz="0" w:space="0" w:color="auto"/>
            <w:right w:val="none" w:sz="0" w:space="0" w:color="auto"/>
          </w:divBdr>
        </w:div>
        <w:div w:id="1017729536">
          <w:marLeft w:val="0"/>
          <w:marRight w:val="0"/>
          <w:marTop w:val="0"/>
          <w:marBottom w:val="0"/>
          <w:divBdr>
            <w:top w:val="none" w:sz="0" w:space="0" w:color="auto"/>
            <w:left w:val="none" w:sz="0" w:space="0" w:color="auto"/>
            <w:bottom w:val="none" w:sz="0" w:space="0" w:color="auto"/>
            <w:right w:val="none" w:sz="0" w:space="0" w:color="auto"/>
          </w:divBdr>
        </w:div>
        <w:div w:id="1673753328">
          <w:marLeft w:val="0"/>
          <w:marRight w:val="0"/>
          <w:marTop w:val="0"/>
          <w:marBottom w:val="0"/>
          <w:divBdr>
            <w:top w:val="none" w:sz="0" w:space="0" w:color="auto"/>
            <w:left w:val="none" w:sz="0" w:space="0" w:color="auto"/>
            <w:bottom w:val="none" w:sz="0" w:space="0" w:color="auto"/>
            <w:right w:val="none" w:sz="0" w:space="0" w:color="auto"/>
          </w:divBdr>
        </w:div>
        <w:div w:id="348485385">
          <w:marLeft w:val="0"/>
          <w:marRight w:val="0"/>
          <w:marTop w:val="0"/>
          <w:marBottom w:val="0"/>
          <w:divBdr>
            <w:top w:val="none" w:sz="0" w:space="0" w:color="auto"/>
            <w:left w:val="none" w:sz="0" w:space="0" w:color="auto"/>
            <w:bottom w:val="none" w:sz="0" w:space="0" w:color="auto"/>
            <w:right w:val="none" w:sz="0" w:space="0" w:color="auto"/>
          </w:divBdr>
        </w:div>
        <w:div w:id="1137454915">
          <w:marLeft w:val="0"/>
          <w:marRight w:val="0"/>
          <w:marTop w:val="0"/>
          <w:marBottom w:val="0"/>
          <w:divBdr>
            <w:top w:val="none" w:sz="0" w:space="0" w:color="auto"/>
            <w:left w:val="none" w:sz="0" w:space="0" w:color="auto"/>
            <w:bottom w:val="none" w:sz="0" w:space="0" w:color="auto"/>
            <w:right w:val="none" w:sz="0" w:space="0" w:color="auto"/>
          </w:divBdr>
        </w:div>
        <w:div w:id="1030494670">
          <w:marLeft w:val="0"/>
          <w:marRight w:val="0"/>
          <w:marTop w:val="0"/>
          <w:marBottom w:val="0"/>
          <w:divBdr>
            <w:top w:val="none" w:sz="0" w:space="0" w:color="auto"/>
            <w:left w:val="none" w:sz="0" w:space="0" w:color="auto"/>
            <w:bottom w:val="none" w:sz="0" w:space="0" w:color="auto"/>
            <w:right w:val="none" w:sz="0" w:space="0" w:color="auto"/>
          </w:divBdr>
        </w:div>
        <w:div w:id="39281647">
          <w:marLeft w:val="0"/>
          <w:marRight w:val="0"/>
          <w:marTop w:val="0"/>
          <w:marBottom w:val="0"/>
          <w:divBdr>
            <w:top w:val="none" w:sz="0" w:space="0" w:color="auto"/>
            <w:left w:val="none" w:sz="0" w:space="0" w:color="auto"/>
            <w:bottom w:val="none" w:sz="0" w:space="0" w:color="auto"/>
            <w:right w:val="none" w:sz="0" w:space="0" w:color="auto"/>
          </w:divBdr>
        </w:div>
        <w:div w:id="1592742878">
          <w:marLeft w:val="0"/>
          <w:marRight w:val="0"/>
          <w:marTop w:val="0"/>
          <w:marBottom w:val="0"/>
          <w:divBdr>
            <w:top w:val="none" w:sz="0" w:space="0" w:color="auto"/>
            <w:left w:val="none" w:sz="0" w:space="0" w:color="auto"/>
            <w:bottom w:val="none" w:sz="0" w:space="0" w:color="auto"/>
            <w:right w:val="none" w:sz="0" w:space="0" w:color="auto"/>
          </w:divBdr>
        </w:div>
        <w:div w:id="522938740">
          <w:marLeft w:val="0"/>
          <w:marRight w:val="0"/>
          <w:marTop w:val="0"/>
          <w:marBottom w:val="0"/>
          <w:divBdr>
            <w:top w:val="none" w:sz="0" w:space="0" w:color="auto"/>
            <w:left w:val="none" w:sz="0" w:space="0" w:color="auto"/>
            <w:bottom w:val="none" w:sz="0" w:space="0" w:color="auto"/>
            <w:right w:val="none" w:sz="0" w:space="0" w:color="auto"/>
          </w:divBdr>
        </w:div>
        <w:div w:id="617566970">
          <w:marLeft w:val="0"/>
          <w:marRight w:val="0"/>
          <w:marTop w:val="0"/>
          <w:marBottom w:val="0"/>
          <w:divBdr>
            <w:top w:val="none" w:sz="0" w:space="0" w:color="auto"/>
            <w:left w:val="none" w:sz="0" w:space="0" w:color="auto"/>
            <w:bottom w:val="none" w:sz="0" w:space="0" w:color="auto"/>
            <w:right w:val="none" w:sz="0" w:space="0" w:color="auto"/>
          </w:divBdr>
        </w:div>
        <w:div w:id="1421366187">
          <w:marLeft w:val="0"/>
          <w:marRight w:val="0"/>
          <w:marTop w:val="0"/>
          <w:marBottom w:val="0"/>
          <w:divBdr>
            <w:top w:val="none" w:sz="0" w:space="0" w:color="auto"/>
            <w:left w:val="none" w:sz="0" w:space="0" w:color="auto"/>
            <w:bottom w:val="none" w:sz="0" w:space="0" w:color="auto"/>
            <w:right w:val="none" w:sz="0" w:space="0" w:color="auto"/>
          </w:divBdr>
        </w:div>
        <w:div w:id="1737557344">
          <w:marLeft w:val="0"/>
          <w:marRight w:val="0"/>
          <w:marTop w:val="0"/>
          <w:marBottom w:val="0"/>
          <w:divBdr>
            <w:top w:val="none" w:sz="0" w:space="0" w:color="auto"/>
            <w:left w:val="none" w:sz="0" w:space="0" w:color="auto"/>
            <w:bottom w:val="none" w:sz="0" w:space="0" w:color="auto"/>
            <w:right w:val="none" w:sz="0" w:space="0" w:color="auto"/>
          </w:divBdr>
        </w:div>
        <w:div w:id="953947326">
          <w:marLeft w:val="0"/>
          <w:marRight w:val="0"/>
          <w:marTop w:val="0"/>
          <w:marBottom w:val="0"/>
          <w:divBdr>
            <w:top w:val="none" w:sz="0" w:space="0" w:color="auto"/>
            <w:left w:val="none" w:sz="0" w:space="0" w:color="auto"/>
            <w:bottom w:val="none" w:sz="0" w:space="0" w:color="auto"/>
            <w:right w:val="none" w:sz="0" w:space="0" w:color="auto"/>
          </w:divBdr>
        </w:div>
        <w:div w:id="1562015561">
          <w:marLeft w:val="0"/>
          <w:marRight w:val="0"/>
          <w:marTop w:val="0"/>
          <w:marBottom w:val="0"/>
          <w:divBdr>
            <w:top w:val="none" w:sz="0" w:space="0" w:color="auto"/>
            <w:left w:val="none" w:sz="0" w:space="0" w:color="auto"/>
            <w:bottom w:val="none" w:sz="0" w:space="0" w:color="auto"/>
            <w:right w:val="none" w:sz="0" w:space="0" w:color="auto"/>
          </w:divBdr>
        </w:div>
        <w:div w:id="1310592491">
          <w:marLeft w:val="0"/>
          <w:marRight w:val="0"/>
          <w:marTop w:val="0"/>
          <w:marBottom w:val="0"/>
          <w:divBdr>
            <w:top w:val="none" w:sz="0" w:space="0" w:color="auto"/>
            <w:left w:val="none" w:sz="0" w:space="0" w:color="auto"/>
            <w:bottom w:val="none" w:sz="0" w:space="0" w:color="auto"/>
            <w:right w:val="none" w:sz="0" w:space="0" w:color="auto"/>
          </w:divBdr>
        </w:div>
        <w:div w:id="1947730191">
          <w:marLeft w:val="0"/>
          <w:marRight w:val="0"/>
          <w:marTop w:val="0"/>
          <w:marBottom w:val="0"/>
          <w:divBdr>
            <w:top w:val="none" w:sz="0" w:space="0" w:color="auto"/>
            <w:left w:val="none" w:sz="0" w:space="0" w:color="auto"/>
            <w:bottom w:val="none" w:sz="0" w:space="0" w:color="auto"/>
            <w:right w:val="none" w:sz="0" w:space="0" w:color="auto"/>
          </w:divBdr>
        </w:div>
        <w:div w:id="464086900">
          <w:marLeft w:val="0"/>
          <w:marRight w:val="0"/>
          <w:marTop w:val="0"/>
          <w:marBottom w:val="0"/>
          <w:divBdr>
            <w:top w:val="none" w:sz="0" w:space="0" w:color="auto"/>
            <w:left w:val="none" w:sz="0" w:space="0" w:color="auto"/>
            <w:bottom w:val="none" w:sz="0" w:space="0" w:color="auto"/>
            <w:right w:val="none" w:sz="0" w:space="0" w:color="auto"/>
          </w:divBdr>
        </w:div>
        <w:div w:id="1999922230">
          <w:marLeft w:val="0"/>
          <w:marRight w:val="0"/>
          <w:marTop w:val="0"/>
          <w:marBottom w:val="0"/>
          <w:divBdr>
            <w:top w:val="none" w:sz="0" w:space="0" w:color="auto"/>
            <w:left w:val="none" w:sz="0" w:space="0" w:color="auto"/>
            <w:bottom w:val="none" w:sz="0" w:space="0" w:color="auto"/>
            <w:right w:val="none" w:sz="0" w:space="0" w:color="auto"/>
          </w:divBdr>
        </w:div>
      </w:divsChild>
    </w:div>
    <w:div w:id="209389356">
      <w:bodyDiv w:val="1"/>
      <w:marLeft w:val="0"/>
      <w:marRight w:val="0"/>
      <w:marTop w:val="0"/>
      <w:marBottom w:val="0"/>
      <w:divBdr>
        <w:top w:val="none" w:sz="0" w:space="0" w:color="auto"/>
        <w:left w:val="none" w:sz="0" w:space="0" w:color="auto"/>
        <w:bottom w:val="none" w:sz="0" w:space="0" w:color="auto"/>
        <w:right w:val="none" w:sz="0" w:space="0" w:color="auto"/>
      </w:divBdr>
    </w:div>
    <w:div w:id="210118367">
      <w:bodyDiv w:val="1"/>
      <w:marLeft w:val="0"/>
      <w:marRight w:val="0"/>
      <w:marTop w:val="0"/>
      <w:marBottom w:val="0"/>
      <w:divBdr>
        <w:top w:val="none" w:sz="0" w:space="0" w:color="auto"/>
        <w:left w:val="none" w:sz="0" w:space="0" w:color="auto"/>
        <w:bottom w:val="none" w:sz="0" w:space="0" w:color="auto"/>
        <w:right w:val="none" w:sz="0" w:space="0" w:color="auto"/>
      </w:divBdr>
    </w:div>
    <w:div w:id="210701899">
      <w:bodyDiv w:val="1"/>
      <w:marLeft w:val="0"/>
      <w:marRight w:val="0"/>
      <w:marTop w:val="0"/>
      <w:marBottom w:val="0"/>
      <w:divBdr>
        <w:top w:val="none" w:sz="0" w:space="0" w:color="auto"/>
        <w:left w:val="none" w:sz="0" w:space="0" w:color="auto"/>
        <w:bottom w:val="none" w:sz="0" w:space="0" w:color="auto"/>
        <w:right w:val="none" w:sz="0" w:space="0" w:color="auto"/>
      </w:divBdr>
    </w:div>
    <w:div w:id="210963433">
      <w:bodyDiv w:val="1"/>
      <w:marLeft w:val="0"/>
      <w:marRight w:val="0"/>
      <w:marTop w:val="0"/>
      <w:marBottom w:val="0"/>
      <w:divBdr>
        <w:top w:val="none" w:sz="0" w:space="0" w:color="auto"/>
        <w:left w:val="none" w:sz="0" w:space="0" w:color="auto"/>
        <w:bottom w:val="none" w:sz="0" w:space="0" w:color="auto"/>
        <w:right w:val="none" w:sz="0" w:space="0" w:color="auto"/>
      </w:divBdr>
    </w:div>
    <w:div w:id="211113056">
      <w:bodyDiv w:val="1"/>
      <w:marLeft w:val="0"/>
      <w:marRight w:val="0"/>
      <w:marTop w:val="0"/>
      <w:marBottom w:val="0"/>
      <w:divBdr>
        <w:top w:val="none" w:sz="0" w:space="0" w:color="auto"/>
        <w:left w:val="none" w:sz="0" w:space="0" w:color="auto"/>
        <w:bottom w:val="none" w:sz="0" w:space="0" w:color="auto"/>
        <w:right w:val="none" w:sz="0" w:space="0" w:color="auto"/>
      </w:divBdr>
    </w:div>
    <w:div w:id="212693457">
      <w:bodyDiv w:val="1"/>
      <w:marLeft w:val="0"/>
      <w:marRight w:val="0"/>
      <w:marTop w:val="0"/>
      <w:marBottom w:val="0"/>
      <w:divBdr>
        <w:top w:val="none" w:sz="0" w:space="0" w:color="auto"/>
        <w:left w:val="none" w:sz="0" w:space="0" w:color="auto"/>
        <w:bottom w:val="none" w:sz="0" w:space="0" w:color="auto"/>
        <w:right w:val="none" w:sz="0" w:space="0" w:color="auto"/>
      </w:divBdr>
    </w:div>
    <w:div w:id="212740023">
      <w:bodyDiv w:val="1"/>
      <w:marLeft w:val="0"/>
      <w:marRight w:val="0"/>
      <w:marTop w:val="0"/>
      <w:marBottom w:val="0"/>
      <w:divBdr>
        <w:top w:val="none" w:sz="0" w:space="0" w:color="auto"/>
        <w:left w:val="none" w:sz="0" w:space="0" w:color="auto"/>
        <w:bottom w:val="none" w:sz="0" w:space="0" w:color="auto"/>
        <w:right w:val="none" w:sz="0" w:space="0" w:color="auto"/>
      </w:divBdr>
    </w:div>
    <w:div w:id="213152988">
      <w:bodyDiv w:val="1"/>
      <w:marLeft w:val="0"/>
      <w:marRight w:val="0"/>
      <w:marTop w:val="0"/>
      <w:marBottom w:val="0"/>
      <w:divBdr>
        <w:top w:val="none" w:sz="0" w:space="0" w:color="auto"/>
        <w:left w:val="none" w:sz="0" w:space="0" w:color="auto"/>
        <w:bottom w:val="none" w:sz="0" w:space="0" w:color="auto"/>
        <w:right w:val="none" w:sz="0" w:space="0" w:color="auto"/>
      </w:divBdr>
    </w:div>
    <w:div w:id="213204017">
      <w:bodyDiv w:val="1"/>
      <w:marLeft w:val="0"/>
      <w:marRight w:val="0"/>
      <w:marTop w:val="0"/>
      <w:marBottom w:val="0"/>
      <w:divBdr>
        <w:top w:val="none" w:sz="0" w:space="0" w:color="auto"/>
        <w:left w:val="none" w:sz="0" w:space="0" w:color="auto"/>
        <w:bottom w:val="none" w:sz="0" w:space="0" w:color="auto"/>
        <w:right w:val="none" w:sz="0" w:space="0" w:color="auto"/>
      </w:divBdr>
    </w:div>
    <w:div w:id="213547096">
      <w:bodyDiv w:val="1"/>
      <w:marLeft w:val="0"/>
      <w:marRight w:val="0"/>
      <w:marTop w:val="0"/>
      <w:marBottom w:val="0"/>
      <w:divBdr>
        <w:top w:val="none" w:sz="0" w:space="0" w:color="auto"/>
        <w:left w:val="none" w:sz="0" w:space="0" w:color="auto"/>
        <w:bottom w:val="none" w:sz="0" w:space="0" w:color="auto"/>
        <w:right w:val="none" w:sz="0" w:space="0" w:color="auto"/>
      </w:divBdr>
    </w:div>
    <w:div w:id="214242084">
      <w:bodyDiv w:val="1"/>
      <w:marLeft w:val="0"/>
      <w:marRight w:val="0"/>
      <w:marTop w:val="0"/>
      <w:marBottom w:val="0"/>
      <w:divBdr>
        <w:top w:val="none" w:sz="0" w:space="0" w:color="auto"/>
        <w:left w:val="none" w:sz="0" w:space="0" w:color="auto"/>
        <w:bottom w:val="none" w:sz="0" w:space="0" w:color="auto"/>
        <w:right w:val="none" w:sz="0" w:space="0" w:color="auto"/>
      </w:divBdr>
    </w:div>
    <w:div w:id="215094236">
      <w:bodyDiv w:val="1"/>
      <w:marLeft w:val="0"/>
      <w:marRight w:val="0"/>
      <w:marTop w:val="0"/>
      <w:marBottom w:val="0"/>
      <w:divBdr>
        <w:top w:val="none" w:sz="0" w:space="0" w:color="auto"/>
        <w:left w:val="none" w:sz="0" w:space="0" w:color="auto"/>
        <w:bottom w:val="none" w:sz="0" w:space="0" w:color="auto"/>
        <w:right w:val="none" w:sz="0" w:space="0" w:color="auto"/>
      </w:divBdr>
    </w:div>
    <w:div w:id="215433389">
      <w:bodyDiv w:val="1"/>
      <w:marLeft w:val="0"/>
      <w:marRight w:val="0"/>
      <w:marTop w:val="0"/>
      <w:marBottom w:val="0"/>
      <w:divBdr>
        <w:top w:val="none" w:sz="0" w:space="0" w:color="auto"/>
        <w:left w:val="none" w:sz="0" w:space="0" w:color="auto"/>
        <w:bottom w:val="none" w:sz="0" w:space="0" w:color="auto"/>
        <w:right w:val="none" w:sz="0" w:space="0" w:color="auto"/>
      </w:divBdr>
    </w:div>
    <w:div w:id="215510968">
      <w:bodyDiv w:val="1"/>
      <w:marLeft w:val="0"/>
      <w:marRight w:val="0"/>
      <w:marTop w:val="0"/>
      <w:marBottom w:val="0"/>
      <w:divBdr>
        <w:top w:val="none" w:sz="0" w:space="0" w:color="auto"/>
        <w:left w:val="none" w:sz="0" w:space="0" w:color="auto"/>
        <w:bottom w:val="none" w:sz="0" w:space="0" w:color="auto"/>
        <w:right w:val="none" w:sz="0" w:space="0" w:color="auto"/>
      </w:divBdr>
      <w:divsChild>
        <w:div w:id="476653363">
          <w:marLeft w:val="0"/>
          <w:marRight w:val="0"/>
          <w:marTop w:val="0"/>
          <w:marBottom w:val="0"/>
          <w:divBdr>
            <w:top w:val="none" w:sz="0" w:space="0" w:color="auto"/>
            <w:left w:val="none" w:sz="0" w:space="0" w:color="auto"/>
            <w:bottom w:val="none" w:sz="0" w:space="0" w:color="auto"/>
            <w:right w:val="none" w:sz="0" w:space="0" w:color="auto"/>
          </w:divBdr>
        </w:div>
        <w:div w:id="1725907046">
          <w:marLeft w:val="0"/>
          <w:marRight w:val="0"/>
          <w:marTop w:val="0"/>
          <w:marBottom w:val="0"/>
          <w:divBdr>
            <w:top w:val="none" w:sz="0" w:space="0" w:color="auto"/>
            <w:left w:val="none" w:sz="0" w:space="0" w:color="auto"/>
            <w:bottom w:val="none" w:sz="0" w:space="0" w:color="auto"/>
            <w:right w:val="none" w:sz="0" w:space="0" w:color="auto"/>
          </w:divBdr>
        </w:div>
        <w:div w:id="340400271">
          <w:marLeft w:val="0"/>
          <w:marRight w:val="0"/>
          <w:marTop w:val="0"/>
          <w:marBottom w:val="0"/>
          <w:divBdr>
            <w:top w:val="none" w:sz="0" w:space="0" w:color="auto"/>
            <w:left w:val="none" w:sz="0" w:space="0" w:color="auto"/>
            <w:bottom w:val="none" w:sz="0" w:space="0" w:color="auto"/>
            <w:right w:val="none" w:sz="0" w:space="0" w:color="auto"/>
          </w:divBdr>
        </w:div>
        <w:div w:id="678700686">
          <w:marLeft w:val="0"/>
          <w:marRight w:val="0"/>
          <w:marTop w:val="0"/>
          <w:marBottom w:val="0"/>
          <w:divBdr>
            <w:top w:val="none" w:sz="0" w:space="0" w:color="auto"/>
            <w:left w:val="none" w:sz="0" w:space="0" w:color="auto"/>
            <w:bottom w:val="none" w:sz="0" w:space="0" w:color="auto"/>
            <w:right w:val="none" w:sz="0" w:space="0" w:color="auto"/>
          </w:divBdr>
        </w:div>
        <w:div w:id="665666258">
          <w:marLeft w:val="0"/>
          <w:marRight w:val="0"/>
          <w:marTop w:val="0"/>
          <w:marBottom w:val="0"/>
          <w:divBdr>
            <w:top w:val="none" w:sz="0" w:space="0" w:color="auto"/>
            <w:left w:val="none" w:sz="0" w:space="0" w:color="auto"/>
            <w:bottom w:val="none" w:sz="0" w:space="0" w:color="auto"/>
            <w:right w:val="none" w:sz="0" w:space="0" w:color="auto"/>
          </w:divBdr>
        </w:div>
        <w:div w:id="2100826345">
          <w:marLeft w:val="0"/>
          <w:marRight w:val="0"/>
          <w:marTop w:val="0"/>
          <w:marBottom w:val="0"/>
          <w:divBdr>
            <w:top w:val="none" w:sz="0" w:space="0" w:color="auto"/>
            <w:left w:val="none" w:sz="0" w:space="0" w:color="auto"/>
            <w:bottom w:val="none" w:sz="0" w:space="0" w:color="auto"/>
            <w:right w:val="none" w:sz="0" w:space="0" w:color="auto"/>
          </w:divBdr>
        </w:div>
        <w:div w:id="1420101988">
          <w:marLeft w:val="0"/>
          <w:marRight w:val="0"/>
          <w:marTop w:val="0"/>
          <w:marBottom w:val="0"/>
          <w:divBdr>
            <w:top w:val="none" w:sz="0" w:space="0" w:color="auto"/>
            <w:left w:val="none" w:sz="0" w:space="0" w:color="auto"/>
            <w:bottom w:val="none" w:sz="0" w:space="0" w:color="auto"/>
            <w:right w:val="none" w:sz="0" w:space="0" w:color="auto"/>
          </w:divBdr>
        </w:div>
        <w:div w:id="1213999978">
          <w:marLeft w:val="0"/>
          <w:marRight w:val="0"/>
          <w:marTop w:val="0"/>
          <w:marBottom w:val="0"/>
          <w:divBdr>
            <w:top w:val="none" w:sz="0" w:space="0" w:color="auto"/>
            <w:left w:val="none" w:sz="0" w:space="0" w:color="auto"/>
            <w:bottom w:val="none" w:sz="0" w:space="0" w:color="auto"/>
            <w:right w:val="none" w:sz="0" w:space="0" w:color="auto"/>
          </w:divBdr>
        </w:div>
        <w:div w:id="123155165">
          <w:marLeft w:val="0"/>
          <w:marRight w:val="0"/>
          <w:marTop w:val="0"/>
          <w:marBottom w:val="0"/>
          <w:divBdr>
            <w:top w:val="none" w:sz="0" w:space="0" w:color="auto"/>
            <w:left w:val="none" w:sz="0" w:space="0" w:color="auto"/>
            <w:bottom w:val="none" w:sz="0" w:space="0" w:color="auto"/>
            <w:right w:val="none" w:sz="0" w:space="0" w:color="auto"/>
          </w:divBdr>
        </w:div>
        <w:div w:id="1875799762">
          <w:marLeft w:val="0"/>
          <w:marRight w:val="0"/>
          <w:marTop w:val="0"/>
          <w:marBottom w:val="0"/>
          <w:divBdr>
            <w:top w:val="none" w:sz="0" w:space="0" w:color="auto"/>
            <w:left w:val="none" w:sz="0" w:space="0" w:color="auto"/>
            <w:bottom w:val="none" w:sz="0" w:space="0" w:color="auto"/>
            <w:right w:val="none" w:sz="0" w:space="0" w:color="auto"/>
          </w:divBdr>
        </w:div>
        <w:div w:id="613050474">
          <w:marLeft w:val="0"/>
          <w:marRight w:val="0"/>
          <w:marTop w:val="0"/>
          <w:marBottom w:val="0"/>
          <w:divBdr>
            <w:top w:val="none" w:sz="0" w:space="0" w:color="auto"/>
            <w:left w:val="none" w:sz="0" w:space="0" w:color="auto"/>
            <w:bottom w:val="none" w:sz="0" w:space="0" w:color="auto"/>
            <w:right w:val="none" w:sz="0" w:space="0" w:color="auto"/>
          </w:divBdr>
        </w:div>
        <w:div w:id="1651208411">
          <w:marLeft w:val="0"/>
          <w:marRight w:val="0"/>
          <w:marTop w:val="0"/>
          <w:marBottom w:val="0"/>
          <w:divBdr>
            <w:top w:val="none" w:sz="0" w:space="0" w:color="auto"/>
            <w:left w:val="none" w:sz="0" w:space="0" w:color="auto"/>
            <w:bottom w:val="none" w:sz="0" w:space="0" w:color="auto"/>
            <w:right w:val="none" w:sz="0" w:space="0" w:color="auto"/>
          </w:divBdr>
        </w:div>
        <w:div w:id="829364891">
          <w:marLeft w:val="0"/>
          <w:marRight w:val="0"/>
          <w:marTop w:val="0"/>
          <w:marBottom w:val="0"/>
          <w:divBdr>
            <w:top w:val="none" w:sz="0" w:space="0" w:color="auto"/>
            <w:left w:val="none" w:sz="0" w:space="0" w:color="auto"/>
            <w:bottom w:val="none" w:sz="0" w:space="0" w:color="auto"/>
            <w:right w:val="none" w:sz="0" w:space="0" w:color="auto"/>
          </w:divBdr>
        </w:div>
        <w:div w:id="699479011">
          <w:marLeft w:val="0"/>
          <w:marRight w:val="0"/>
          <w:marTop w:val="0"/>
          <w:marBottom w:val="0"/>
          <w:divBdr>
            <w:top w:val="none" w:sz="0" w:space="0" w:color="auto"/>
            <w:left w:val="none" w:sz="0" w:space="0" w:color="auto"/>
            <w:bottom w:val="none" w:sz="0" w:space="0" w:color="auto"/>
            <w:right w:val="none" w:sz="0" w:space="0" w:color="auto"/>
          </w:divBdr>
        </w:div>
        <w:div w:id="564873127">
          <w:marLeft w:val="0"/>
          <w:marRight w:val="0"/>
          <w:marTop w:val="0"/>
          <w:marBottom w:val="0"/>
          <w:divBdr>
            <w:top w:val="none" w:sz="0" w:space="0" w:color="auto"/>
            <w:left w:val="none" w:sz="0" w:space="0" w:color="auto"/>
            <w:bottom w:val="none" w:sz="0" w:space="0" w:color="auto"/>
            <w:right w:val="none" w:sz="0" w:space="0" w:color="auto"/>
          </w:divBdr>
        </w:div>
        <w:div w:id="1824933314">
          <w:marLeft w:val="0"/>
          <w:marRight w:val="0"/>
          <w:marTop w:val="0"/>
          <w:marBottom w:val="0"/>
          <w:divBdr>
            <w:top w:val="none" w:sz="0" w:space="0" w:color="auto"/>
            <w:left w:val="none" w:sz="0" w:space="0" w:color="auto"/>
            <w:bottom w:val="none" w:sz="0" w:space="0" w:color="auto"/>
            <w:right w:val="none" w:sz="0" w:space="0" w:color="auto"/>
          </w:divBdr>
        </w:div>
        <w:div w:id="1254630057">
          <w:marLeft w:val="0"/>
          <w:marRight w:val="0"/>
          <w:marTop w:val="0"/>
          <w:marBottom w:val="0"/>
          <w:divBdr>
            <w:top w:val="none" w:sz="0" w:space="0" w:color="auto"/>
            <w:left w:val="none" w:sz="0" w:space="0" w:color="auto"/>
            <w:bottom w:val="none" w:sz="0" w:space="0" w:color="auto"/>
            <w:right w:val="none" w:sz="0" w:space="0" w:color="auto"/>
          </w:divBdr>
        </w:div>
        <w:div w:id="985739308">
          <w:marLeft w:val="0"/>
          <w:marRight w:val="0"/>
          <w:marTop w:val="0"/>
          <w:marBottom w:val="0"/>
          <w:divBdr>
            <w:top w:val="none" w:sz="0" w:space="0" w:color="auto"/>
            <w:left w:val="none" w:sz="0" w:space="0" w:color="auto"/>
            <w:bottom w:val="none" w:sz="0" w:space="0" w:color="auto"/>
            <w:right w:val="none" w:sz="0" w:space="0" w:color="auto"/>
          </w:divBdr>
        </w:div>
        <w:div w:id="228268899">
          <w:marLeft w:val="0"/>
          <w:marRight w:val="0"/>
          <w:marTop w:val="0"/>
          <w:marBottom w:val="0"/>
          <w:divBdr>
            <w:top w:val="none" w:sz="0" w:space="0" w:color="auto"/>
            <w:left w:val="none" w:sz="0" w:space="0" w:color="auto"/>
            <w:bottom w:val="none" w:sz="0" w:space="0" w:color="auto"/>
            <w:right w:val="none" w:sz="0" w:space="0" w:color="auto"/>
          </w:divBdr>
        </w:div>
        <w:div w:id="969096117">
          <w:marLeft w:val="0"/>
          <w:marRight w:val="0"/>
          <w:marTop w:val="0"/>
          <w:marBottom w:val="0"/>
          <w:divBdr>
            <w:top w:val="none" w:sz="0" w:space="0" w:color="auto"/>
            <w:left w:val="none" w:sz="0" w:space="0" w:color="auto"/>
            <w:bottom w:val="none" w:sz="0" w:space="0" w:color="auto"/>
            <w:right w:val="none" w:sz="0" w:space="0" w:color="auto"/>
          </w:divBdr>
        </w:div>
        <w:div w:id="955599362">
          <w:marLeft w:val="0"/>
          <w:marRight w:val="0"/>
          <w:marTop w:val="0"/>
          <w:marBottom w:val="0"/>
          <w:divBdr>
            <w:top w:val="none" w:sz="0" w:space="0" w:color="auto"/>
            <w:left w:val="none" w:sz="0" w:space="0" w:color="auto"/>
            <w:bottom w:val="none" w:sz="0" w:space="0" w:color="auto"/>
            <w:right w:val="none" w:sz="0" w:space="0" w:color="auto"/>
          </w:divBdr>
        </w:div>
        <w:div w:id="1584874236">
          <w:marLeft w:val="0"/>
          <w:marRight w:val="0"/>
          <w:marTop w:val="0"/>
          <w:marBottom w:val="0"/>
          <w:divBdr>
            <w:top w:val="none" w:sz="0" w:space="0" w:color="auto"/>
            <w:left w:val="none" w:sz="0" w:space="0" w:color="auto"/>
            <w:bottom w:val="none" w:sz="0" w:space="0" w:color="auto"/>
            <w:right w:val="none" w:sz="0" w:space="0" w:color="auto"/>
          </w:divBdr>
        </w:div>
        <w:div w:id="1473790913">
          <w:marLeft w:val="0"/>
          <w:marRight w:val="0"/>
          <w:marTop w:val="0"/>
          <w:marBottom w:val="0"/>
          <w:divBdr>
            <w:top w:val="none" w:sz="0" w:space="0" w:color="auto"/>
            <w:left w:val="none" w:sz="0" w:space="0" w:color="auto"/>
            <w:bottom w:val="none" w:sz="0" w:space="0" w:color="auto"/>
            <w:right w:val="none" w:sz="0" w:space="0" w:color="auto"/>
          </w:divBdr>
        </w:div>
        <w:div w:id="1325474266">
          <w:marLeft w:val="0"/>
          <w:marRight w:val="0"/>
          <w:marTop w:val="0"/>
          <w:marBottom w:val="0"/>
          <w:divBdr>
            <w:top w:val="none" w:sz="0" w:space="0" w:color="auto"/>
            <w:left w:val="none" w:sz="0" w:space="0" w:color="auto"/>
            <w:bottom w:val="none" w:sz="0" w:space="0" w:color="auto"/>
            <w:right w:val="none" w:sz="0" w:space="0" w:color="auto"/>
          </w:divBdr>
        </w:div>
        <w:div w:id="1067923801">
          <w:marLeft w:val="0"/>
          <w:marRight w:val="0"/>
          <w:marTop w:val="0"/>
          <w:marBottom w:val="0"/>
          <w:divBdr>
            <w:top w:val="none" w:sz="0" w:space="0" w:color="auto"/>
            <w:left w:val="none" w:sz="0" w:space="0" w:color="auto"/>
            <w:bottom w:val="none" w:sz="0" w:space="0" w:color="auto"/>
            <w:right w:val="none" w:sz="0" w:space="0" w:color="auto"/>
          </w:divBdr>
        </w:div>
        <w:div w:id="425618462">
          <w:marLeft w:val="0"/>
          <w:marRight w:val="0"/>
          <w:marTop w:val="0"/>
          <w:marBottom w:val="0"/>
          <w:divBdr>
            <w:top w:val="none" w:sz="0" w:space="0" w:color="auto"/>
            <w:left w:val="none" w:sz="0" w:space="0" w:color="auto"/>
            <w:bottom w:val="none" w:sz="0" w:space="0" w:color="auto"/>
            <w:right w:val="none" w:sz="0" w:space="0" w:color="auto"/>
          </w:divBdr>
        </w:div>
        <w:div w:id="1553494733">
          <w:marLeft w:val="0"/>
          <w:marRight w:val="0"/>
          <w:marTop w:val="0"/>
          <w:marBottom w:val="0"/>
          <w:divBdr>
            <w:top w:val="none" w:sz="0" w:space="0" w:color="auto"/>
            <w:left w:val="none" w:sz="0" w:space="0" w:color="auto"/>
            <w:bottom w:val="none" w:sz="0" w:space="0" w:color="auto"/>
            <w:right w:val="none" w:sz="0" w:space="0" w:color="auto"/>
          </w:divBdr>
        </w:div>
        <w:div w:id="1065369685">
          <w:marLeft w:val="0"/>
          <w:marRight w:val="0"/>
          <w:marTop w:val="0"/>
          <w:marBottom w:val="0"/>
          <w:divBdr>
            <w:top w:val="none" w:sz="0" w:space="0" w:color="auto"/>
            <w:left w:val="none" w:sz="0" w:space="0" w:color="auto"/>
            <w:bottom w:val="none" w:sz="0" w:space="0" w:color="auto"/>
            <w:right w:val="none" w:sz="0" w:space="0" w:color="auto"/>
          </w:divBdr>
        </w:div>
        <w:div w:id="719550302">
          <w:marLeft w:val="0"/>
          <w:marRight w:val="0"/>
          <w:marTop w:val="0"/>
          <w:marBottom w:val="0"/>
          <w:divBdr>
            <w:top w:val="none" w:sz="0" w:space="0" w:color="auto"/>
            <w:left w:val="none" w:sz="0" w:space="0" w:color="auto"/>
            <w:bottom w:val="none" w:sz="0" w:space="0" w:color="auto"/>
            <w:right w:val="none" w:sz="0" w:space="0" w:color="auto"/>
          </w:divBdr>
        </w:div>
        <w:div w:id="1975787586">
          <w:marLeft w:val="0"/>
          <w:marRight w:val="0"/>
          <w:marTop w:val="0"/>
          <w:marBottom w:val="0"/>
          <w:divBdr>
            <w:top w:val="none" w:sz="0" w:space="0" w:color="auto"/>
            <w:left w:val="none" w:sz="0" w:space="0" w:color="auto"/>
            <w:bottom w:val="none" w:sz="0" w:space="0" w:color="auto"/>
            <w:right w:val="none" w:sz="0" w:space="0" w:color="auto"/>
          </w:divBdr>
        </w:div>
        <w:div w:id="269898033">
          <w:marLeft w:val="0"/>
          <w:marRight w:val="0"/>
          <w:marTop w:val="0"/>
          <w:marBottom w:val="0"/>
          <w:divBdr>
            <w:top w:val="none" w:sz="0" w:space="0" w:color="auto"/>
            <w:left w:val="none" w:sz="0" w:space="0" w:color="auto"/>
            <w:bottom w:val="none" w:sz="0" w:space="0" w:color="auto"/>
            <w:right w:val="none" w:sz="0" w:space="0" w:color="auto"/>
          </w:divBdr>
        </w:div>
        <w:div w:id="2006086853">
          <w:marLeft w:val="0"/>
          <w:marRight w:val="0"/>
          <w:marTop w:val="0"/>
          <w:marBottom w:val="0"/>
          <w:divBdr>
            <w:top w:val="none" w:sz="0" w:space="0" w:color="auto"/>
            <w:left w:val="none" w:sz="0" w:space="0" w:color="auto"/>
            <w:bottom w:val="none" w:sz="0" w:space="0" w:color="auto"/>
            <w:right w:val="none" w:sz="0" w:space="0" w:color="auto"/>
          </w:divBdr>
        </w:div>
        <w:div w:id="1533608659">
          <w:marLeft w:val="0"/>
          <w:marRight w:val="0"/>
          <w:marTop w:val="0"/>
          <w:marBottom w:val="0"/>
          <w:divBdr>
            <w:top w:val="none" w:sz="0" w:space="0" w:color="auto"/>
            <w:left w:val="none" w:sz="0" w:space="0" w:color="auto"/>
            <w:bottom w:val="none" w:sz="0" w:space="0" w:color="auto"/>
            <w:right w:val="none" w:sz="0" w:space="0" w:color="auto"/>
          </w:divBdr>
        </w:div>
        <w:div w:id="1871914136">
          <w:marLeft w:val="0"/>
          <w:marRight w:val="0"/>
          <w:marTop w:val="0"/>
          <w:marBottom w:val="0"/>
          <w:divBdr>
            <w:top w:val="none" w:sz="0" w:space="0" w:color="auto"/>
            <w:left w:val="none" w:sz="0" w:space="0" w:color="auto"/>
            <w:bottom w:val="none" w:sz="0" w:space="0" w:color="auto"/>
            <w:right w:val="none" w:sz="0" w:space="0" w:color="auto"/>
          </w:divBdr>
        </w:div>
        <w:div w:id="1819423433">
          <w:marLeft w:val="0"/>
          <w:marRight w:val="0"/>
          <w:marTop w:val="0"/>
          <w:marBottom w:val="0"/>
          <w:divBdr>
            <w:top w:val="none" w:sz="0" w:space="0" w:color="auto"/>
            <w:left w:val="none" w:sz="0" w:space="0" w:color="auto"/>
            <w:bottom w:val="none" w:sz="0" w:space="0" w:color="auto"/>
            <w:right w:val="none" w:sz="0" w:space="0" w:color="auto"/>
          </w:divBdr>
        </w:div>
        <w:div w:id="1406874676">
          <w:marLeft w:val="0"/>
          <w:marRight w:val="0"/>
          <w:marTop w:val="0"/>
          <w:marBottom w:val="0"/>
          <w:divBdr>
            <w:top w:val="none" w:sz="0" w:space="0" w:color="auto"/>
            <w:left w:val="none" w:sz="0" w:space="0" w:color="auto"/>
            <w:bottom w:val="none" w:sz="0" w:space="0" w:color="auto"/>
            <w:right w:val="none" w:sz="0" w:space="0" w:color="auto"/>
          </w:divBdr>
        </w:div>
        <w:div w:id="1081562388">
          <w:marLeft w:val="0"/>
          <w:marRight w:val="0"/>
          <w:marTop w:val="0"/>
          <w:marBottom w:val="0"/>
          <w:divBdr>
            <w:top w:val="none" w:sz="0" w:space="0" w:color="auto"/>
            <w:left w:val="none" w:sz="0" w:space="0" w:color="auto"/>
            <w:bottom w:val="none" w:sz="0" w:space="0" w:color="auto"/>
            <w:right w:val="none" w:sz="0" w:space="0" w:color="auto"/>
          </w:divBdr>
        </w:div>
        <w:div w:id="2050833850">
          <w:marLeft w:val="0"/>
          <w:marRight w:val="0"/>
          <w:marTop w:val="0"/>
          <w:marBottom w:val="0"/>
          <w:divBdr>
            <w:top w:val="none" w:sz="0" w:space="0" w:color="auto"/>
            <w:left w:val="none" w:sz="0" w:space="0" w:color="auto"/>
            <w:bottom w:val="none" w:sz="0" w:space="0" w:color="auto"/>
            <w:right w:val="none" w:sz="0" w:space="0" w:color="auto"/>
          </w:divBdr>
        </w:div>
        <w:div w:id="266079500">
          <w:marLeft w:val="0"/>
          <w:marRight w:val="0"/>
          <w:marTop w:val="0"/>
          <w:marBottom w:val="0"/>
          <w:divBdr>
            <w:top w:val="none" w:sz="0" w:space="0" w:color="auto"/>
            <w:left w:val="none" w:sz="0" w:space="0" w:color="auto"/>
            <w:bottom w:val="none" w:sz="0" w:space="0" w:color="auto"/>
            <w:right w:val="none" w:sz="0" w:space="0" w:color="auto"/>
          </w:divBdr>
        </w:div>
        <w:div w:id="128597863">
          <w:marLeft w:val="0"/>
          <w:marRight w:val="0"/>
          <w:marTop w:val="0"/>
          <w:marBottom w:val="0"/>
          <w:divBdr>
            <w:top w:val="none" w:sz="0" w:space="0" w:color="auto"/>
            <w:left w:val="none" w:sz="0" w:space="0" w:color="auto"/>
            <w:bottom w:val="none" w:sz="0" w:space="0" w:color="auto"/>
            <w:right w:val="none" w:sz="0" w:space="0" w:color="auto"/>
          </w:divBdr>
        </w:div>
        <w:div w:id="2075739711">
          <w:marLeft w:val="0"/>
          <w:marRight w:val="0"/>
          <w:marTop w:val="0"/>
          <w:marBottom w:val="0"/>
          <w:divBdr>
            <w:top w:val="none" w:sz="0" w:space="0" w:color="auto"/>
            <w:left w:val="none" w:sz="0" w:space="0" w:color="auto"/>
            <w:bottom w:val="none" w:sz="0" w:space="0" w:color="auto"/>
            <w:right w:val="none" w:sz="0" w:space="0" w:color="auto"/>
          </w:divBdr>
        </w:div>
        <w:div w:id="21904889">
          <w:marLeft w:val="0"/>
          <w:marRight w:val="0"/>
          <w:marTop w:val="0"/>
          <w:marBottom w:val="0"/>
          <w:divBdr>
            <w:top w:val="none" w:sz="0" w:space="0" w:color="auto"/>
            <w:left w:val="none" w:sz="0" w:space="0" w:color="auto"/>
            <w:bottom w:val="none" w:sz="0" w:space="0" w:color="auto"/>
            <w:right w:val="none" w:sz="0" w:space="0" w:color="auto"/>
          </w:divBdr>
        </w:div>
        <w:div w:id="289022166">
          <w:marLeft w:val="0"/>
          <w:marRight w:val="0"/>
          <w:marTop w:val="0"/>
          <w:marBottom w:val="0"/>
          <w:divBdr>
            <w:top w:val="none" w:sz="0" w:space="0" w:color="auto"/>
            <w:left w:val="none" w:sz="0" w:space="0" w:color="auto"/>
            <w:bottom w:val="none" w:sz="0" w:space="0" w:color="auto"/>
            <w:right w:val="none" w:sz="0" w:space="0" w:color="auto"/>
          </w:divBdr>
        </w:div>
        <w:div w:id="1260603506">
          <w:marLeft w:val="0"/>
          <w:marRight w:val="0"/>
          <w:marTop w:val="0"/>
          <w:marBottom w:val="0"/>
          <w:divBdr>
            <w:top w:val="none" w:sz="0" w:space="0" w:color="auto"/>
            <w:left w:val="none" w:sz="0" w:space="0" w:color="auto"/>
            <w:bottom w:val="none" w:sz="0" w:space="0" w:color="auto"/>
            <w:right w:val="none" w:sz="0" w:space="0" w:color="auto"/>
          </w:divBdr>
        </w:div>
        <w:div w:id="1268390848">
          <w:marLeft w:val="0"/>
          <w:marRight w:val="0"/>
          <w:marTop w:val="0"/>
          <w:marBottom w:val="0"/>
          <w:divBdr>
            <w:top w:val="none" w:sz="0" w:space="0" w:color="auto"/>
            <w:left w:val="none" w:sz="0" w:space="0" w:color="auto"/>
            <w:bottom w:val="none" w:sz="0" w:space="0" w:color="auto"/>
            <w:right w:val="none" w:sz="0" w:space="0" w:color="auto"/>
          </w:divBdr>
        </w:div>
        <w:div w:id="404257038">
          <w:marLeft w:val="0"/>
          <w:marRight w:val="0"/>
          <w:marTop w:val="0"/>
          <w:marBottom w:val="0"/>
          <w:divBdr>
            <w:top w:val="none" w:sz="0" w:space="0" w:color="auto"/>
            <w:left w:val="none" w:sz="0" w:space="0" w:color="auto"/>
            <w:bottom w:val="none" w:sz="0" w:space="0" w:color="auto"/>
            <w:right w:val="none" w:sz="0" w:space="0" w:color="auto"/>
          </w:divBdr>
        </w:div>
        <w:div w:id="661660917">
          <w:marLeft w:val="0"/>
          <w:marRight w:val="0"/>
          <w:marTop w:val="0"/>
          <w:marBottom w:val="0"/>
          <w:divBdr>
            <w:top w:val="none" w:sz="0" w:space="0" w:color="auto"/>
            <w:left w:val="none" w:sz="0" w:space="0" w:color="auto"/>
            <w:bottom w:val="none" w:sz="0" w:space="0" w:color="auto"/>
            <w:right w:val="none" w:sz="0" w:space="0" w:color="auto"/>
          </w:divBdr>
        </w:div>
        <w:div w:id="1741898811">
          <w:marLeft w:val="0"/>
          <w:marRight w:val="0"/>
          <w:marTop w:val="0"/>
          <w:marBottom w:val="0"/>
          <w:divBdr>
            <w:top w:val="none" w:sz="0" w:space="0" w:color="auto"/>
            <w:left w:val="none" w:sz="0" w:space="0" w:color="auto"/>
            <w:bottom w:val="none" w:sz="0" w:space="0" w:color="auto"/>
            <w:right w:val="none" w:sz="0" w:space="0" w:color="auto"/>
          </w:divBdr>
        </w:div>
        <w:div w:id="448403483">
          <w:marLeft w:val="0"/>
          <w:marRight w:val="0"/>
          <w:marTop w:val="0"/>
          <w:marBottom w:val="0"/>
          <w:divBdr>
            <w:top w:val="none" w:sz="0" w:space="0" w:color="auto"/>
            <w:left w:val="none" w:sz="0" w:space="0" w:color="auto"/>
            <w:bottom w:val="none" w:sz="0" w:space="0" w:color="auto"/>
            <w:right w:val="none" w:sz="0" w:space="0" w:color="auto"/>
          </w:divBdr>
        </w:div>
        <w:div w:id="1609042450">
          <w:marLeft w:val="0"/>
          <w:marRight w:val="0"/>
          <w:marTop w:val="0"/>
          <w:marBottom w:val="0"/>
          <w:divBdr>
            <w:top w:val="none" w:sz="0" w:space="0" w:color="auto"/>
            <w:left w:val="none" w:sz="0" w:space="0" w:color="auto"/>
            <w:bottom w:val="none" w:sz="0" w:space="0" w:color="auto"/>
            <w:right w:val="none" w:sz="0" w:space="0" w:color="auto"/>
          </w:divBdr>
        </w:div>
        <w:div w:id="1314338415">
          <w:marLeft w:val="0"/>
          <w:marRight w:val="0"/>
          <w:marTop w:val="0"/>
          <w:marBottom w:val="0"/>
          <w:divBdr>
            <w:top w:val="none" w:sz="0" w:space="0" w:color="auto"/>
            <w:left w:val="none" w:sz="0" w:space="0" w:color="auto"/>
            <w:bottom w:val="none" w:sz="0" w:space="0" w:color="auto"/>
            <w:right w:val="none" w:sz="0" w:space="0" w:color="auto"/>
          </w:divBdr>
        </w:div>
        <w:div w:id="1674913461">
          <w:marLeft w:val="0"/>
          <w:marRight w:val="0"/>
          <w:marTop w:val="0"/>
          <w:marBottom w:val="0"/>
          <w:divBdr>
            <w:top w:val="none" w:sz="0" w:space="0" w:color="auto"/>
            <w:left w:val="none" w:sz="0" w:space="0" w:color="auto"/>
            <w:bottom w:val="none" w:sz="0" w:space="0" w:color="auto"/>
            <w:right w:val="none" w:sz="0" w:space="0" w:color="auto"/>
          </w:divBdr>
        </w:div>
        <w:div w:id="1877428967">
          <w:marLeft w:val="0"/>
          <w:marRight w:val="0"/>
          <w:marTop w:val="0"/>
          <w:marBottom w:val="0"/>
          <w:divBdr>
            <w:top w:val="none" w:sz="0" w:space="0" w:color="auto"/>
            <w:left w:val="none" w:sz="0" w:space="0" w:color="auto"/>
            <w:bottom w:val="none" w:sz="0" w:space="0" w:color="auto"/>
            <w:right w:val="none" w:sz="0" w:space="0" w:color="auto"/>
          </w:divBdr>
        </w:div>
        <w:div w:id="533856730">
          <w:marLeft w:val="0"/>
          <w:marRight w:val="0"/>
          <w:marTop w:val="0"/>
          <w:marBottom w:val="0"/>
          <w:divBdr>
            <w:top w:val="none" w:sz="0" w:space="0" w:color="auto"/>
            <w:left w:val="none" w:sz="0" w:space="0" w:color="auto"/>
            <w:bottom w:val="none" w:sz="0" w:space="0" w:color="auto"/>
            <w:right w:val="none" w:sz="0" w:space="0" w:color="auto"/>
          </w:divBdr>
        </w:div>
        <w:div w:id="410543636">
          <w:marLeft w:val="0"/>
          <w:marRight w:val="0"/>
          <w:marTop w:val="0"/>
          <w:marBottom w:val="0"/>
          <w:divBdr>
            <w:top w:val="none" w:sz="0" w:space="0" w:color="auto"/>
            <w:left w:val="none" w:sz="0" w:space="0" w:color="auto"/>
            <w:bottom w:val="none" w:sz="0" w:space="0" w:color="auto"/>
            <w:right w:val="none" w:sz="0" w:space="0" w:color="auto"/>
          </w:divBdr>
        </w:div>
        <w:div w:id="727648156">
          <w:marLeft w:val="0"/>
          <w:marRight w:val="0"/>
          <w:marTop w:val="0"/>
          <w:marBottom w:val="0"/>
          <w:divBdr>
            <w:top w:val="none" w:sz="0" w:space="0" w:color="auto"/>
            <w:left w:val="none" w:sz="0" w:space="0" w:color="auto"/>
            <w:bottom w:val="none" w:sz="0" w:space="0" w:color="auto"/>
            <w:right w:val="none" w:sz="0" w:space="0" w:color="auto"/>
          </w:divBdr>
        </w:div>
        <w:div w:id="108011622">
          <w:marLeft w:val="0"/>
          <w:marRight w:val="0"/>
          <w:marTop w:val="0"/>
          <w:marBottom w:val="0"/>
          <w:divBdr>
            <w:top w:val="none" w:sz="0" w:space="0" w:color="auto"/>
            <w:left w:val="none" w:sz="0" w:space="0" w:color="auto"/>
            <w:bottom w:val="none" w:sz="0" w:space="0" w:color="auto"/>
            <w:right w:val="none" w:sz="0" w:space="0" w:color="auto"/>
          </w:divBdr>
        </w:div>
        <w:div w:id="1943415504">
          <w:marLeft w:val="0"/>
          <w:marRight w:val="0"/>
          <w:marTop w:val="0"/>
          <w:marBottom w:val="0"/>
          <w:divBdr>
            <w:top w:val="none" w:sz="0" w:space="0" w:color="auto"/>
            <w:left w:val="none" w:sz="0" w:space="0" w:color="auto"/>
            <w:bottom w:val="none" w:sz="0" w:space="0" w:color="auto"/>
            <w:right w:val="none" w:sz="0" w:space="0" w:color="auto"/>
          </w:divBdr>
        </w:div>
        <w:div w:id="326597864">
          <w:marLeft w:val="0"/>
          <w:marRight w:val="0"/>
          <w:marTop w:val="0"/>
          <w:marBottom w:val="0"/>
          <w:divBdr>
            <w:top w:val="none" w:sz="0" w:space="0" w:color="auto"/>
            <w:left w:val="none" w:sz="0" w:space="0" w:color="auto"/>
            <w:bottom w:val="none" w:sz="0" w:space="0" w:color="auto"/>
            <w:right w:val="none" w:sz="0" w:space="0" w:color="auto"/>
          </w:divBdr>
        </w:div>
        <w:div w:id="1868326957">
          <w:marLeft w:val="0"/>
          <w:marRight w:val="0"/>
          <w:marTop w:val="0"/>
          <w:marBottom w:val="0"/>
          <w:divBdr>
            <w:top w:val="none" w:sz="0" w:space="0" w:color="auto"/>
            <w:left w:val="none" w:sz="0" w:space="0" w:color="auto"/>
            <w:bottom w:val="none" w:sz="0" w:space="0" w:color="auto"/>
            <w:right w:val="none" w:sz="0" w:space="0" w:color="auto"/>
          </w:divBdr>
        </w:div>
        <w:div w:id="991984610">
          <w:marLeft w:val="0"/>
          <w:marRight w:val="0"/>
          <w:marTop w:val="0"/>
          <w:marBottom w:val="0"/>
          <w:divBdr>
            <w:top w:val="none" w:sz="0" w:space="0" w:color="auto"/>
            <w:left w:val="none" w:sz="0" w:space="0" w:color="auto"/>
            <w:bottom w:val="none" w:sz="0" w:space="0" w:color="auto"/>
            <w:right w:val="none" w:sz="0" w:space="0" w:color="auto"/>
          </w:divBdr>
        </w:div>
        <w:div w:id="827283038">
          <w:marLeft w:val="0"/>
          <w:marRight w:val="0"/>
          <w:marTop w:val="0"/>
          <w:marBottom w:val="0"/>
          <w:divBdr>
            <w:top w:val="none" w:sz="0" w:space="0" w:color="auto"/>
            <w:left w:val="none" w:sz="0" w:space="0" w:color="auto"/>
            <w:bottom w:val="none" w:sz="0" w:space="0" w:color="auto"/>
            <w:right w:val="none" w:sz="0" w:space="0" w:color="auto"/>
          </w:divBdr>
        </w:div>
        <w:div w:id="2069917192">
          <w:marLeft w:val="0"/>
          <w:marRight w:val="0"/>
          <w:marTop w:val="0"/>
          <w:marBottom w:val="0"/>
          <w:divBdr>
            <w:top w:val="none" w:sz="0" w:space="0" w:color="auto"/>
            <w:left w:val="none" w:sz="0" w:space="0" w:color="auto"/>
            <w:bottom w:val="none" w:sz="0" w:space="0" w:color="auto"/>
            <w:right w:val="none" w:sz="0" w:space="0" w:color="auto"/>
          </w:divBdr>
        </w:div>
        <w:div w:id="1385450993">
          <w:marLeft w:val="0"/>
          <w:marRight w:val="0"/>
          <w:marTop w:val="0"/>
          <w:marBottom w:val="0"/>
          <w:divBdr>
            <w:top w:val="none" w:sz="0" w:space="0" w:color="auto"/>
            <w:left w:val="none" w:sz="0" w:space="0" w:color="auto"/>
            <w:bottom w:val="none" w:sz="0" w:space="0" w:color="auto"/>
            <w:right w:val="none" w:sz="0" w:space="0" w:color="auto"/>
          </w:divBdr>
        </w:div>
        <w:div w:id="705106286">
          <w:marLeft w:val="0"/>
          <w:marRight w:val="0"/>
          <w:marTop w:val="0"/>
          <w:marBottom w:val="0"/>
          <w:divBdr>
            <w:top w:val="none" w:sz="0" w:space="0" w:color="auto"/>
            <w:left w:val="none" w:sz="0" w:space="0" w:color="auto"/>
            <w:bottom w:val="none" w:sz="0" w:space="0" w:color="auto"/>
            <w:right w:val="none" w:sz="0" w:space="0" w:color="auto"/>
          </w:divBdr>
        </w:div>
        <w:div w:id="1077047201">
          <w:marLeft w:val="0"/>
          <w:marRight w:val="0"/>
          <w:marTop w:val="0"/>
          <w:marBottom w:val="0"/>
          <w:divBdr>
            <w:top w:val="none" w:sz="0" w:space="0" w:color="auto"/>
            <w:left w:val="none" w:sz="0" w:space="0" w:color="auto"/>
            <w:bottom w:val="none" w:sz="0" w:space="0" w:color="auto"/>
            <w:right w:val="none" w:sz="0" w:space="0" w:color="auto"/>
          </w:divBdr>
        </w:div>
        <w:div w:id="261189942">
          <w:marLeft w:val="0"/>
          <w:marRight w:val="0"/>
          <w:marTop w:val="0"/>
          <w:marBottom w:val="0"/>
          <w:divBdr>
            <w:top w:val="none" w:sz="0" w:space="0" w:color="auto"/>
            <w:left w:val="none" w:sz="0" w:space="0" w:color="auto"/>
            <w:bottom w:val="none" w:sz="0" w:space="0" w:color="auto"/>
            <w:right w:val="none" w:sz="0" w:space="0" w:color="auto"/>
          </w:divBdr>
        </w:div>
        <w:div w:id="1537694818">
          <w:marLeft w:val="0"/>
          <w:marRight w:val="0"/>
          <w:marTop w:val="0"/>
          <w:marBottom w:val="0"/>
          <w:divBdr>
            <w:top w:val="none" w:sz="0" w:space="0" w:color="auto"/>
            <w:left w:val="none" w:sz="0" w:space="0" w:color="auto"/>
            <w:bottom w:val="none" w:sz="0" w:space="0" w:color="auto"/>
            <w:right w:val="none" w:sz="0" w:space="0" w:color="auto"/>
          </w:divBdr>
        </w:div>
        <w:div w:id="1073235355">
          <w:marLeft w:val="0"/>
          <w:marRight w:val="0"/>
          <w:marTop w:val="0"/>
          <w:marBottom w:val="0"/>
          <w:divBdr>
            <w:top w:val="none" w:sz="0" w:space="0" w:color="auto"/>
            <w:left w:val="none" w:sz="0" w:space="0" w:color="auto"/>
            <w:bottom w:val="none" w:sz="0" w:space="0" w:color="auto"/>
            <w:right w:val="none" w:sz="0" w:space="0" w:color="auto"/>
          </w:divBdr>
        </w:div>
        <w:div w:id="1822501951">
          <w:marLeft w:val="0"/>
          <w:marRight w:val="0"/>
          <w:marTop w:val="0"/>
          <w:marBottom w:val="0"/>
          <w:divBdr>
            <w:top w:val="none" w:sz="0" w:space="0" w:color="auto"/>
            <w:left w:val="none" w:sz="0" w:space="0" w:color="auto"/>
            <w:bottom w:val="none" w:sz="0" w:space="0" w:color="auto"/>
            <w:right w:val="none" w:sz="0" w:space="0" w:color="auto"/>
          </w:divBdr>
        </w:div>
        <w:div w:id="225845265">
          <w:marLeft w:val="0"/>
          <w:marRight w:val="0"/>
          <w:marTop w:val="0"/>
          <w:marBottom w:val="0"/>
          <w:divBdr>
            <w:top w:val="none" w:sz="0" w:space="0" w:color="auto"/>
            <w:left w:val="none" w:sz="0" w:space="0" w:color="auto"/>
            <w:bottom w:val="none" w:sz="0" w:space="0" w:color="auto"/>
            <w:right w:val="none" w:sz="0" w:space="0" w:color="auto"/>
          </w:divBdr>
        </w:div>
        <w:div w:id="869412071">
          <w:marLeft w:val="0"/>
          <w:marRight w:val="0"/>
          <w:marTop w:val="0"/>
          <w:marBottom w:val="0"/>
          <w:divBdr>
            <w:top w:val="none" w:sz="0" w:space="0" w:color="auto"/>
            <w:left w:val="none" w:sz="0" w:space="0" w:color="auto"/>
            <w:bottom w:val="none" w:sz="0" w:space="0" w:color="auto"/>
            <w:right w:val="none" w:sz="0" w:space="0" w:color="auto"/>
          </w:divBdr>
        </w:div>
        <w:div w:id="903102101">
          <w:marLeft w:val="0"/>
          <w:marRight w:val="0"/>
          <w:marTop w:val="0"/>
          <w:marBottom w:val="0"/>
          <w:divBdr>
            <w:top w:val="none" w:sz="0" w:space="0" w:color="auto"/>
            <w:left w:val="none" w:sz="0" w:space="0" w:color="auto"/>
            <w:bottom w:val="none" w:sz="0" w:space="0" w:color="auto"/>
            <w:right w:val="none" w:sz="0" w:space="0" w:color="auto"/>
          </w:divBdr>
        </w:div>
        <w:div w:id="1847475559">
          <w:marLeft w:val="0"/>
          <w:marRight w:val="0"/>
          <w:marTop w:val="0"/>
          <w:marBottom w:val="0"/>
          <w:divBdr>
            <w:top w:val="none" w:sz="0" w:space="0" w:color="auto"/>
            <w:left w:val="none" w:sz="0" w:space="0" w:color="auto"/>
            <w:bottom w:val="none" w:sz="0" w:space="0" w:color="auto"/>
            <w:right w:val="none" w:sz="0" w:space="0" w:color="auto"/>
          </w:divBdr>
        </w:div>
        <w:div w:id="971179300">
          <w:marLeft w:val="0"/>
          <w:marRight w:val="0"/>
          <w:marTop w:val="0"/>
          <w:marBottom w:val="0"/>
          <w:divBdr>
            <w:top w:val="none" w:sz="0" w:space="0" w:color="auto"/>
            <w:left w:val="none" w:sz="0" w:space="0" w:color="auto"/>
            <w:bottom w:val="none" w:sz="0" w:space="0" w:color="auto"/>
            <w:right w:val="none" w:sz="0" w:space="0" w:color="auto"/>
          </w:divBdr>
        </w:div>
        <w:div w:id="952398990">
          <w:marLeft w:val="0"/>
          <w:marRight w:val="0"/>
          <w:marTop w:val="0"/>
          <w:marBottom w:val="0"/>
          <w:divBdr>
            <w:top w:val="none" w:sz="0" w:space="0" w:color="auto"/>
            <w:left w:val="none" w:sz="0" w:space="0" w:color="auto"/>
            <w:bottom w:val="none" w:sz="0" w:space="0" w:color="auto"/>
            <w:right w:val="none" w:sz="0" w:space="0" w:color="auto"/>
          </w:divBdr>
        </w:div>
        <w:div w:id="499005749">
          <w:marLeft w:val="0"/>
          <w:marRight w:val="0"/>
          <w:marTop w:val="0"/>
          <w:marBottom w:val="0"/>
          <w:divBdr>
            <w:top w:val="none" w:sz="0" w:space="0" w:color="auto"/>
            <w:left w:val="none" w:sz="0" w:space="0" w:color="auto"/>
            <w:bottom w:val="none" w:sz="0" w:space="0" w:color="auto"/>
            <w:right w:val="none" w:sz="0" w:space="0" w:color="auto"/>
          </w:divBdr>
        </w:div>
        <w:div w:id="1311251539">
          <w:marLeft w:val="0"/>
          <w:marRight w:val="0"/>
          <w:marTop w:val="0"/>
          <w:marBottom w:val="0"/>
          <w:divBdr>
            <w:top w:val="none" w:sz="0" w:space="0" w:color="auto"/>
            <w:left w:val="none" w:sz="0" w:space="0" w:color="auto"/>
            <w:bottom w:val="none" w:sz="0" w:space="0" w:color="auto"/>
            <w:right w:val="none" w:sz="0" w:space="0" w:color="auto"/>
          </w:divBdr>
        </w:div>
        <w:div w:id="572393359">
          <w:marLeft w:val="0"/>
          <w:marRight w:val="0"/>
          <w:marTop w:val="0"/>
          <w:marBottom w:val="0"/>
          <w:divBdr>
            <w:top w:val="none" w:sz="0" w:space="0" w:color="auto"/>
            <w:left w:val="none" w:sz="0" w:space="0" w:color="auto"/>
            <w:bottom w:val="none" w:sz="0" w:space="0" w:color="auto"/>
            <w:right w:val="none" w:sz="0" w:space="0" w:color="auto"/>
          </w:divBdr>
        </w:div>
        <w:div w:id="192888555">
          <w:marLeft w:val="0"/>
          <w:marRight w:val="0"/>
          <w:marTop w:val="0"/>
          <w:marBottom w:val="0"/>
          <w:divBdr>
            <w:top w:val="none" w:sz="0" w:space="0" w:color="auto"/>
            <w:left w:val="none" w:sz="0" w:space="0" w:color="auto"/>
            <w:bottom w:val="none" w:sz="0" w:space="0" w:color="auto"/>
            <w:right w:val="none" w:sz="0" w:space="0" w:color="auto"/>
          </w:divBdr>
        </w:div>
        <w:div w:id="1282036087">
          <w:marLeft w:val="0"/>
          <w:marRight w:val="0"/>
          <w:marTop w:val="0"/>
          <w:marBottom w:val="0"/>
          <w:divBdr>
            <w:top w:val="none" w:sz="0" w:space="0" w:color="auto"/>
            <w:left w:val="none" w:sz="0" w:space="0" w:color="auto"/>
            <w:bottom w:val="none" w:sz="0" w:space="0" w:color="auto"/>
            <w:right w:val="none" w:sz="0" w:space="0" w:color="auto"/>
          </w:divBdr>
        </w:div>
        <w:div w:id="1843081875">
          <w:marLeft w:val="0"/>
          <w:marRight w:val="0"/>
          <w:marTop w:val="0"/>
          <w:marBottom w:val="0"/>
          <w:divBdr>
            <w:top w:val="none" w:sz="0" w:space="0" w:color="auto"/>
            <w:left w:val="none" w:sz="0" w:space="0" w:color="auto"/>
            <w:bottom w:val="none" w:sz="0" w:space="0" w:color="auto"/>
            <w:right w:val="none" w:sz="0" w:space="0" w:color="auto"/>
          </w:divBdr>
        </w:div>
        <w:div w:id="1003821327">
          <w:marLeft w:val="0"/>
          <w:marRight w:val="0"/>
          <w:marTop w:val="0"/>
          <w:marBottom w:val="0"/>
          <w:divBdr>
            <w:top w:val="none" w:sz="0" w:space="0" w:color="auto"/>
            <w:left w:val="none" w:sz="0" w:space="0" w:color="auto"/>
            <w:bottom w:val="none" w:sz="0" w:space="0" w:color="auto"/>
            <w:right w:val="none" w:sz="0" w:space="0" w:color="auto"/>
          </w:divBdr>
        </w:div>
        <w:div w:id="1947807034">
          <w:marLeft w:val="0"/>
          <w:marRight w:val="0"/>
          <w:marTop w:val="0"/>
          <w:marBottom w:val="0"/>
          <w:divBdr>
            <w:top w:val="none" w:sz="0" w:space="0" w:color="auto"/>
            <w:left w:val="none" w:sz="0" w:space="0" w:color="auto"/>
            <w:bottom w:val="none" w:sz="0" w:space="0" w:color="auto"/>
            <w:right w:val="none" w:sz="0" w:space="0" w:color="auto"/>
          </w:divBdr>
        </w:div>
        <w:div w:id="460345944">
          <w:marLeft w:val="0"/>
          <w:marRight w:val="0"/>
          <w:marTop w:val="0"/>
          <w:marBottom w:val="0"/>
          <w:divBdr>
            <w:top w:val="none" w:sz="0" w:space="0" w:color="auto"/>
            <w:left w:val="none" w:sz="0" w:space="0" w:color="auto"/>
            <w:bottom w:val="none" w:sz="0" w:space="0" w:color="auto"/>
            <w:right w:val="none" w:sz="0" w:space="0" w:color="auto"/>
          </w:divBdr>
        </w:div>
        <w:div w:id="631447084">
          <w:marLeft w:val="0"/>
          <w:marRight w:val="0"/>
          <w:marTop w:val="0"/>
          <w:marBottom w:val="0"/>
          <w:divBdr>
            <w:top w:val="none" w:sz="0" w:space="0" w:color="auto"/>
            <w:left w:val="none" w:sz="0" w:space="0" w:color="auto"/>
            <w:bottom w:val="none" w:sz="0" w:space="0" w:color="auto"/>
            <w:right w:val="none" w:sz="0" w:space="0" w:color="auto"/>
          </w:divBdr>
        </w:div>
        <w:div w:id="303122471">
          <w:marLeft w:val="0"/>
          <w:marRight w:val="0"/>
          <w:marTop w:val="0"/>
          <w:marBottom w:val="0"/>
          <w:divBdr>
            <w:top w:val="none" w:sz="0" w:space="0" w:color="auto"/>
            <w:left w:val="none" w:sz="0" w:space="0" w:color="auto"/>
            <w:bottom w:val="none" w:sz="0" w:space="0" w:color="auto"/>
            <w:right w:val="none" w:sz="0" w:space="0" w:color="auto"/>
          </w:divBdr>
        </w:div>
        <w:div w:id="300309999">
          <w:marLeft w:val="0"/>
          <w:marRight w:val="0"/>
          <w:marTop w:val="0"/>
          <w:marBottom w:val="0"/>
          <w:divBdr>
            <w:top w:val="none" w:sz="0" w:space="0" w:color="auto"/>
            <w:left w:val="none" w:sz="0" w:space="0" w:color="auto"/>
            <w:bottom w:val="none" w:sz="0" w:space="0" w:color="auto"/>
            <w:right w:val="none" w:sz="0" w:space="0" w:color="auto"/>
          </w:divBdr>
        </w:div>
        <w:div w:id="1030687688">
          <w:marLeft w:val="0"/>
          <w:marRight w:val="0"/>
          <w:marTop w:val="0"/>
          <w:marBottom w:val="0"/>
          <w:divBdr>
            <w:top w:val="none" w:sz="0" w:space="0" w:color="auto"/>
            <w:left w:val="none" w:sz="0" w:space="0" w:color="auto"/>
            <w:bottom w:val="none" w:sz="0" w:space="0" w:color="auto"/>
            <w:right w:val="none" w:sz="0" w:space="0" w:color="auto"/>
          </w:divBdr>
        </w:div>
        <w:div w:id="168495430">
          <w:marLeft w:val="0"/>
          <w:marRight w:val="0"/>
          <w:marTop w:val="0"/>
          <w:marBottom w:val="0"/>
          <w:divBdr>
            <w:top w:val="none" w:sz="0" w:space="0" w:color="auto"/>
            <w:left w:val="none" w:sz="0" w:space="0" w:color="auto"/>
            <w:bottom w:val="none" w:sz="0" w:space="0" w:color="auto"/>
            <w:right w:val="none" w:sz="0" w:space="0" w:color="auto"/>
          </w:divBdr>
        </w:div>
        <w:div w:id="1182623799">
          <w:marLeft w:val="0"/>
          <w:marRight w:val="0"/>
          <w:marTop w:val="0"/>
          <w:marBottom w:val="0"/>
          <w:divBdr>
            <w:top w:val="none" w:sz="0" w:space="0" w:color="auto"/>
            <w:left w:val="none" w:sz="0" w:space="0" w:color="auto"/>
            <w:bottom w:val="none" w:sz="0" w:space="0" w:color="auto"/>
            <w:right w:val="none" w:sz="0" w:space="0" w:color="auto"/>
          </w:divBdr>
        </w:div>
        <w:div w:id="691032460">
          <w:marLeft w:val="0"/>
          <w:marRight w:val="0"/>
          <w:marTop w:val="0"/>
          <w:marBottom w:val="0"/>
          <w:divBdr>
            <w:top w:val="none" w:sz="0" w:space="0" w:color="auto"/>
            <w:left w:val="none" w:sz="0" w:space="0" w:color="auto"/>
            <w:bottom w:val="none" w:sz="0" w:space="0" w:color="auto"/>
            <w:right w:val="none" w:sz="0" w:space="0" w:color="auto"/>
          </w:divBdr>
        </w:div>
        <w:div w:id="76024374">
          <w:marLeft w:val="0"/>
          <w:marRight w:val="0"/>
          <w:marTop w:val="0"/>
          <w:marBottom w:val="0"/>
          <w:divBdr>
            <w:top w:val="none" w:sz="0" w:space="0" w:color="auto"/>
            <w:left w:val="none" w:sz="0" w:space="0" w:color="auto"/>
            <w:bottom w:val="none" w:sz="0" w:space="0" w:color="auto"/>
            <w:right w:val="none" w:sz="0" w:space="0" w:color="auto"/>
          </w:divBdr>
        </w:div>
        <w:div w:id="1205632433">
          <w:marLeft w:val="0"/>
          <w:marRight w:val="0"/>
          <w:marTop w:val="0"/>
          <w:marBottom w:val="0"/>
          <w:divBdr>
            <w:top w:val="none" w:sz="0" w:space="0" w:color="auto"/>
            <w:left w:val="none" w:sz="0" w:space="0" w:color="auto"/>
            <w:bottom w:val="none" w:sz="0" w:space="0" w:color="auto"/>
            <w:right w:val="none" w:sz="0" w:space="0" w:color="auto"/>
          </w:divBdr>
        </w:div>
        <w:div w:id="800729448">
          <w:marLeft w:val="0"/>
          <w:marRight w:val="0"/>
          <w:marTop w:val="0"/>
          <w:marBottom w:val="0"/>
          <w:divBdr>
            <w:top w:val="none" w:sz="0" w:space="0" w:color="auto"/>
            <w:left w:val="none" w:sz="0" w:space="0" w:color="auto"/>
            <w:bottom w:val="none" w:sz="0" w:space="0" w:color="auto"/>
            <w:right w:val="none" w:sz="0" w:space="0" w:color="auto"/>
          </w:divBdr>
        </w:div>
        <w:div w:id="391931736">
          <w:marLeft w:val="0"/>
          <w:marRight w:val="0"/>
          <w:marTop w:val="0"/>
          <w:marBottom w:val="0"/>
          <w:divBdr>
            <w:top w:val="none" w:sz="0" w:space="0" w:color="auto"/>
            <w:left w:val="none" w:sz="0" w:space="0" w:color="auto"/>
            <w:bottom w:val="none" w:sz="0" w:space="0" w:color="auto"/>
            <w:right w:val="none" w:sz="0" w:space="0" w:color="auto"/>
          </w:divBdr>
        </w:div>
        <w:div w:id="957679747">
          <w:marLeft w:val="0"/>
          <w:marRight w:val="0"/>
          <w:marTop w:val="0"/>
          <w:marBottom w:val="0"/>
          <w:divBdr>
            <w:top w:val="none" w:sz="0" w:space="0" w:color="auto"/>
            <w:left w:val="none" w:sz="0" w:space="0" w:color="auto"/>
            <w:bottom w:val="none" w:sz="0" w:space="0" w:color="auto"/>
            <w:right w:val="none" w:sz="0" w:space="0" w:color="auto"/>
          </w:divBdr>
        </w:div>
        <w:div w:id="267393336">
          <w:marLeft w:val="0"/>
          <w:marRight w:val="0"/>
          <w:marTop w:val="0"/>
          <w:marBottom w:val="0"/>
          <w:divBdr>
            <w:top w:val="none" w:sz="0" w:space="0" w:color="auto"/>
            <w:left w:val="none" w:sz="0" w:space="0" w:color="auto"/>
            <w:bottom w:val="none" w:sz="0" w:space="0" w:color="auto"/>
            <w:right w:val="none" w:sz="0" w:space="0" w:color="auto"/>
          </w:divBdr>
        </w:div>
        <w:div w:id="415593335">
          <w:marLeft w:val="0"/>
          <w:marRight w:val="0"/>
          <w:marTop w:val="0"/>
          <w:marBottom w:val="0"/>
          <w:divBdr>
            <w:top w:val="none" w:sz="0" w:space="0" w:color="auto"/>
            <w:left w:val="none" w:sz="0" w:space="0" w:color="auto"/>
            <w:bottom w:val="none" w:sz="0" w:space="0" w:color="auto"/>
            <w:right w:val="none" w:sz="0" w:space="0" w:color="auto"/>
          </w:divBdr>
        </w:div>
        <w:div w:id="1355498700">
          <w:marLeft w:val="0"/>
          <w:marRight w:val="0"/>
          <w:marTop w:val="0"/>
          <w:marBottom w:val="0"/>
          <w:divBdr>
            <w:top w:val="none" w:sz="0" w:space="0" w:color="auto"/>
            <w:left w:val="none" w:sz="0" w:space="0" w:color="auto"/>
            <w:bottom w:val="none" w:sz="0" w:space="0" w:color="auto"/>
            <w:right w:val="none" w:sz="0" w:space="0" w:color="auto"/>
          </w:divBdr>
        </w:div>
        <w:div w:id="1754159366">
          <w:marLeft w:val="0"/>
          <w:marRight w:val="0"/>
          <w:marTop w:val="0"/>
          <w:marBottom w:val="0"/>
          <w:divBdr>
            <w:top w:val="none" w:sz="0" w:space="0" w:color="auto"/>
            <w:left w:val="none" w:sz="0" w:space="0" w:color="auto"/>
            <w:bottom w:val="none" w:sz="0" w:space="0" w:color="auto"/>
            <w:right w:val="none" w:sz="0" w:space="0" w:color="auto"/>
          </w:divBdr>
        </w:div>
        <w:div w:id="1505705928">
          <w:marLeft w:val="0"/>
          <w:marRight w:val="0"/>
          <w:marTop w:val="0"/>
          <w:marBottom w:val="0"/>
          <w:divBdr>
            <w:top w:val="none" w:sz="0" w:space="0" w:color="auto"/>
            <w:left w:val="none" w:sz="0" w:space="0" w:color="auto"/>
            <w:bottom w:val="none" w:sz="0" w:space="0" w:color="auto"/>
            <w:right w:val="none" w:sz="0" w:space="0" w:color="auto"/>
          </w:divBdr>
        </w:div>
        <w:div w:id="1777285115">
          <w:marLeft w:val="0"/>
          <w:marRight w:val="0"/>
          <w:marTop w:val="0"/>
          <w:marBottom w:val="0"/>
          <w:divBdr>
            <w:top w:val="none" w:sz="0" w:space="0" w:color="auto"/>
            <w:left w:val="none" w:sz="0" w:space="0" w:color="auto"/>
            <w:bottom w:val="none" w:sz="0" w:space="0" w:color="auto"/>
            <w:right w:val="none" w:sz="0" w:space="0" w:color="auto"/>
          </w:divBdr>
        </w:div>
        <w:div w:id="1009599230">
          <w:marLeft w:val="0"/>
          <w:marRight w:val="0"/>
          <w:marTop w:val="0"/>
          <w:marBottom w:val="0"/>
          <w:divBdr>
            <w:top w:val="none" w:sz="0" w:space="0" w:color="auto"/>
            <w:left w:val="none" w:sz="0" w:space="0" w:color="auto"/>
            <w:bottom w:val="none" w:sz="0" w:space="0" w:color="auto"/>
            <w:right w:val="none" w:sz="0" w:space="0" w:color="auto"/>
          </w:divBdr>
        </w:div>
        <w:div w:id="370806302">
          <w:marLeft w:val="0"/>
          <w:marRight w:val="0"/>
          <w:marTop w:val="0"/>
          <w:marBottom w:val="0"/>
          <w:divBdr>
            <w:top w:val="none" w:sz="0" w:space="0" w:color="auto"/>
            <w:left w:val="none" w:sz="0" w:space="0" w:color="auto"/>
            <w:bottom w:val="none" w:sz="0" w:space="0" w:color="auto"/>
            <w:right w:val="none" w:sz="0" w:space="0" w:color="auto"/>
          </w:divBdr>
        </w:div>
        <w:div w:id="797256404">
          <w:marLeft w:val="0"/>
          <w:marRight w:val="0"/>
          <w:marTop w:val="0"/>
          <w:marBottom w:val="0"/>
          <w:divBdr>
            <w:top w:val="none" w:sz="0" w:space="0" w:color="auto"/>
            <w:left w:val="none" w:sz="0" w:space="0" w:color="auto"/>
            <w:bottom w:val="none" w:sz="0" w:space="0" w:color="auto"/>
            <w:right w:val="none" w:sz="0" w:space="0" w:color="auto"/>
          </w:divBdr>
        </w:div>
      </w:divsChild>
    </w:div>
    <w:div w:id="216283067">
      <w:bodyDiv w:val="1"/>
      <w:marLeft w:val="0"/>
      <w:marRight w:val="0"/>
      <w:marTop w:val="0"/>
      <w:marBottom w:val="0"/>
      <w:divBdr>
        <w:top w:val="none" w:sz="0" w:space="0" w:color="auto"/>
        <w:left w:val="none" w:sz="0" w:space="0" w:color="auto"/>
        <w:bottom w:val="none" w:sz="0" w:space="0" w:color="auto"/>
        <w:right w:val="none" w:sz="0" w:space="0" w:color="auto"/>
      </w:divBdr>
    </w:div>
    <w:div w:id="216472842">
      <w:bodyDiv w:val="1"/>
      <w:marLeft w:val="0"/>
      <w:marRight w:val="0"/>
      <w:marTop w:val="0"/>
      <w:marBottom w:val="0"/>
      <w:divBdr>
        <w:top w:val="none" w:sz="0" w:space="0" w:color="auto"/>
        <w:left w:val="none" w:sz="0" w:space="0" w:color="auto"/>
        <w:bottom w:val="none" w:sz="0" w:space="0" w:color="auto"/>
        <w:right w:val="none" w:sz="0" w:space="0" w:color="auto"/>
      </w:divBdr>
    </w:div>
    <w:div w:id="217475115">
      <w:bodyDiv w:val="1"/>
      <w:marLeft w:val="0"/>
      <w:marRight w:val="0"/>
      <w:marTop w:val="0"/>
      <w:marBottom w:val="0"/>
      <w:divBdr>
        <w:top w:val="none" w:sz="0" w:space="0" w:color="auto"/>
        <w:left w:val="none" w:sz="0" w:space="0" w:color="auto"/>
        <w:bottom w:val="none" w:sz="0" w:space="0" w:color="auto"/>
        <w:right w:val="none" w:sz="0" w:space="0" w:color="auto"/>
      </w:divBdr>
    </w:div>
    <w:div w:id="219707170">
      <w:bodyDiv w:val="1"/>
      <w:marLeft w:val="0"/>
      <w:marRight w:val="0"/>
      <w:marTop w:val="0"/>
      <w:marBottom w:val="0"/>
      <w:divBdr>
        <w:top w:val="none" w:sz="0" w:space="0" w:color="auto"/>
        <w:left w:val="none" w:sz="0" w:space="0" w:color="auto"/>
        <w:bottom w:val="none" w:sz="0" w:space="0" w:color="auto"/>
        <w:right w:val="none" w:sz="0" w:space="0" w:color="auto"/>
      </w:divBdr>
    </w:div>
    <w:div w:id="219945522">
      <w:bodyDiv w:val="1"/>
      <w:marLeft w:val="0"/>
      <w:marRight w:val="0"/>
      <w:marTop w:val="0"/>
      <w:marBottom w:val="0"/>
      <w:divBdr>
        <w:top w:val="none" w:sz="0" w:space="0" w:color="auto"/>
        <w:left w:val="none" w:sz="0" w:space="0" w:color="auto"/>
        <w:bottom w:val="none" w:sz="0" w:space="0" w:color="auto"/>
        <w:right w:val="none" w:sz="0" w:space="0" w:color="auto"/>
      </w:divBdr>
    </w:div>
    <w:div w:id="220141133">
      <w:bodyDiv w:val="1"/>
      <w:marLeft w:val="0"/>
      <w:marRight w:val="0"/>
      <w:marTop w:val="0"/>
      <w:marBottom w:val="0"/>
      <w:divBdr>
        <w:top w:val="none" w:sz="0" w:space="0" w:color="auto"/>
        <w:left w:val="none" w:sz="0" w:space="0" w:color="auto"/>
        <w:bottom w:val="none" w:sz="0" w:space="0" w:color="auto"/>
        <w:right w:val="none" w:sz="0" w:space="0" w:color="auto"/>
      </w:divBdr>
    </w:div>
    <w:div w:id="220942494">
      <w:bodyDiv w:val="1"/>
      <w:marLeft w:val="0"/>
      <w:marRight w:val="0"/>
      <w:marTop w:val="0"/>
      <w:marBottom w:val="0"/>
      <w:divBdr>
        <w:top w:val="none" w:sz="0" w:space="0" w:color="auto"/>
        <w:left w:val="none" w:sz="0" w:space="0" w:color="auto"/>
        <w:bottom w:val="none" w:sz="0" w:space="0" w:color="auto"/>
        <w:right w:val="none" w:sz="0" w:space="0" w:color="auto"/>
      </w:divBdr>
    </w:div>
    <w:div w:id="220947265">
      <w:bodyDiv w:val="1"/>
      <w:marLeft w:val="0"/>
      <w:marRight w:val="0"/>
      <w:marTop w:val="0"/>
      <w:marBottom w:val="0"/>
      <w:divBdr>
        <w:top w:val="none" w:sz="0" w:space="0" w:color="auto"/>
        <w:left w:val="none" w:sz="0" w:space="0" w:color="auto"/>
        <w:bottom w:val="none" w:sz="0" w:space="0" w:color="auto"/>
        <w:right w:val="none" w:sz="0" w:space="0" w:color="auto"/>
      </w:divBdr>
      <w:divsChild>
        <w:div w:id="124550350">
          <w:marLeft w:val="0"/>
          <w:marRight w:val="0"/>
          <w:marTop w:val="0"/>
          <w:marBottom w:val="0"/>
          <w:divBdr>
            <w:top w:val="none" w:sz="0" w:space="0" w:color="auto"/>
            <w:left w:val="none" w:sz="0" w:space="0" w:color="auto"/>
            <w:bottom w:val="none" w:sz="0" w:space="0" w:color="auto"/>
            <w:right w:val="none" w:sz="0" w:space="0" w:color="auto"/>
          </w:divBdr>
        </w:div>
        <w:div w:id="681010865">
          <w:marLeft w:val="0"/>
          <w:marRight w:val="0"/>
          <w:marTop w:val="0"/>
          <w:marBottom w:val="0"/>
          <w:divBdr>
            <w:top w:val="none" w:sz="0" w:space="0" w:color="auto"/>
            <w:left w:val="none" w:sz="0" w:space="0" w:color="auto"/>
            <w:bottom w:val="none" w:sz="0" w:space="0" w:color="auto"/>
            <w:right w:val="none" w:sz="0" w:space="0" w:color="auto"/>
          </w:divBdr>
        </w:div>
        <w:div w:id="1232273481">
          <w:marLeft w:val="0"/>
          <w:marRight w:val="0"/>
          <w:marTop w:val="0"/>
          <w:marBottom w:val="0"/>
          <w:divBdr>
            <w:top w:val="none" w:sz="0" w:space="0" w:color="auto"/>
            <w:left w:val="none" w:sz="0" w:space="0" w:color="auto"/>
            <w:bottom w:val="none" w:sz="0" w:space="0" w:color="auto"/>
            <w:right w:val="none" w:sz="0" w:space="0" w:color="auto"/>
          </w:divBdr>
        </w:div>
        <w:div w:id="15814821">
          <w:marLeft w:val="0"/>
          <w:marRight w:val="0"/>
          <w:marTop w:val="0"/>
          <w:marBottom w:val="0"/>
          <w:divBdr>
            <w:top w:val="none" w:sz="0" w:space="0" w:color="auto"/>
            <w:left w:val="none" w:sz="0" w:space="0" w:color="auto"/>
            <w:bottom w:val="none" w:sz="0" w:space="0" w:color="auto"/>
            <w:right w:val="none" w:sz="0" w:space="0" w:color="auto"/>
          </w:divBdr>
        </w:div>
        <w:div w:id="1590967680">
          <w:marLeft w:val="0"/>
          <w:marRight w:val="0"/>
          <w:marTop w:val="0"/>
          <w:marBottom w:val="0"/>
          <w:divBdr>
            <w:top w:val="none" w:sz="0" w:space="0" w:color="auto"/>
            <w:left w:val="none" w:sz="0" w:space="0" w:color="auto"/>
            <w:bottom w:val="none" w:sz="0" w:space="0" w:color="auto"/>
            <w:right w:val="none" w:sz="0" w:space="0" w:color="auto"/>
          </w:divBdr>
        </w:div>
        <w:div w:id="1838375250">
          <w:marLeft w:val="0"/>
          <w:marRight w:val="0"/>
          <w:marTop w:val="0"/>
          <w:marBottom w:val="0"/>
          <w:divBdr>
            <w:top w:val="none" w:sz="0" w:space="0" w:color="auto"/>
            <w:left w:val="none" w:sz="0" w:space="0" w:color="auto"/>
            <w:bottom w:val="none" w:sz="0" w:space="0" w:color="auto"/>
            <w:right w:val="none" w:sz="0" w:space="0" w:color="auto"/>
          </w:divBdr>
        </w:div>
        <w:div w:id="697855055">
          <w:marLeft w:val="0"/>
          <w:marRight w:val="0"/>
          <w:marTop w:val="0"/>
          <w:marBottom w:val="0"/>
          <w:divBdr>
            <w:top w:val="none" w:sz="0" w:space="0" w:color="auto"/>
            <w:left w:val="none" w:sz="0" w:space="0" w:color="auto"/>
            <w:bottom w:val="none" w:sz="0" w:space="0" w:color="auto"/>
            <w:right w:val="none" w:sz="0" w:space="0" w:color="auto"/>
          </w:divBdr>
        </w:div>
        <w:div w:id="1311786153">
          <w:marLeft w:val="0"/>
          <w:marRight w:val="0"/>
          <w:marTop w:val="0"/>
          <w:marBottom w:val="0"/>
          <w:divBdr>
            <w:top w:val="none" w:sz="0" w:space="0" w:color="auto"/>
            <w:left w:val="none" w:sz="0" w:space="0" w:color="auto"/>
            <w:bottom w:val="none" w:sz="0" w:space="0" w:color="auto"/>
            <w:right w:val="none" w:sz="0" w:space="0" w:color="auto"/>
          </w:divBdr>
        </w:div>
        <w:div w:id="681276302">
          <w:marLeft w:val="0"/>
          <w:marRight w:val="0"/>
          <w:marTop w:val="0"/>
          <w:marBottom w:val="0"/>
          <w:divBdr>
            <w:top w:val="none" w:sz="0" w:space="0" w:color="auto"/>
            <w:left w:val="none" w:sz="0" w:space="0" w:color="auto"/>
            <w:bottom w:val="none" w:sz="0" w:space="0" w:color="auto"/>
            <w:right w:val="none" w:sz="0" w:space="0" w:color="auto"/>
          </w:divBdr>
        </w:div>
        <w:div w:id="1081148142">
          <w:marLeft w:val="0"/>
          <w:marRight w:val="0"/>
          <w:marTop w:val="0"/>
          <w:marBottom w:val="0"/>
          <w:divBdr>
            <w:top w:val="none" w:sz="0" w:space="0" w:color="auto"/>
            <w:left w:val="none" w:sz="0" w:space="0" w:color="auto"/>
            <w:bottom w:val="none" w:sz="0" w:space="0" w:color="auto"/>
            <w:right w:val="none" w:sz="0" w:space="0" w:color="auto"/>
          </w:divBdr>
        </w:div>
        <w:div w:id="1701936756">
          <w:marLeft w:val="0"/>
          <w:marRight w:val="0"/>
          <w:marTop w:val="0"/>
          <w:marBottom w:val="0"/>
          <w:divBdr>
            <w:top w:val="none" w:sz="0" w:space="0" w:color="auto"/>
            <w:left w:val="none" w:sz="0" w:space="0" w:color="auto"/>
            <w:bottom w:val="none" w:sz="0" w:space="0" w:color="auto"/>
            <w:right w:val="none" w:sz="0" w:space="0" w:color="auto"/>
          </w:divBdr>
        </w:div>
        <w:div w:id="1288392518">
          <w:marLeft w:val="0"/>
          <w:marRight w:val="0"/>
          <w:marTop w:val="0"/>
          <w:marBottom w:val="0"/>
          <w:divBdr>
            <w:top w:val="none" w:sz="0" w:space="0" w:color="auto"/>
            <w:left w:val="none" w:sz="0" w:space="0" w:color="auto"/>
            <w:bottom w:val="none" w:sz="0" w:space="0" w:color="auto"/>
            <w:right w:val="none" w:sz="0" w:space="0" w:color="auto"/>
          </w:divBdr>
        </w:div>
        <w:div w:id="1179851826">
          <w:marLeft w:val="0"/>
          <w:marRight w:val="0"/>
          <w:marTop w:val="0"/>
          <w:marBottom w:val="0"/>
          <w:divBdr>
            <w:top w:val="none" w:sz="0" w:space="0" w:color="auto"/>
            <w:left w:val="none" w:sz="0" w:space="0" w:color="auto"/>
            <w:bottom w:val="none" w:sz="0" w:space="0" w:color="auto"/>
            <w:right w:val="none" w:sz="0" w:space="0" w:color="auto"/>
          </w:divBdr>
        </w:div>
        <w:div w:id="664012349">
          <w:marLeft w:val="0"/>
          <w:marRight w:val="0"/>
          <w:marTop w:val="0"/>
          <w:marBottom w:val="0"/>
          <w:divBdr>
            <w:top w:val="none" w:sz="0" w:space="0" w:color="auto"/>
            <w:left w:val="none" w:sz="0" w:space="0" w:color="auto"/>
            <w:bottom w:val="none" w:sz="0" w:space="0" w:color="auto"/>
            <w:right w:val="none" w:sz="0" w:space="0" w:color="auto"/>
          </w:divBdr>
        </w:div>
        <w:div w:id="1533303540">
          <w:marLeft w:val="0"/>
          <w:marRight w:val="0"/>
          <w:marTop w:val="0"/>
          <w:marBottom w:val="0"/>
          <w:divBdr>
            <w:top w:val="none" w:sz="0" w:space="0" w:color="auto"/>
            <w:left w:val="none" w:sz="0" w:space="0" w:color="auto"/>
            <w:bottom w:val="none" w:sz="0" w:space="0" w:color="auto"/>
            <w:right w:val="none" w:sz="0" w:space="0" w:color="auto"/>
          </w:divBdr>
        </w:div>
        <w:div w:id="1966354230">
          <w:marLeft w:val="0"/>
          <w:marRight w:val="0"/>
          <w:marTop w:val="0"/>
          <w:marBottom w:val="0"/>
          <w:divBdr>
            <w:top w:val="none" w:sz="0" w:space="0" w:color="auto"/>
            <w:left w:val="none" w:sz="0" w:space="0" w:color="auto"/>
            <w:bottom w:val="none" w:sz="0" w:space="0" w:color="auto"/>
            <w:right w:val="none" w:sz="0" w:space="0" w:color="auto"/>
          </w:divBdr>
        </w:div>
        <w:div w:id="989016681">
          <w:marLeft w:val="0"/>
          <w:marRight w:val="0"/>
          <w:marTop w:val="0"/>
          <w:marBottom w:val="0"/>
          <w:divBdr>
            <w:top w:val="none" w:sz="0" w:space="0" w:color="auto"/>
            <w:left w:val="none" w:sz="0" w:space="0" w:color="auto"/>
            <w:bottom w:val="none" w:sz="0" w:space="0" w:color="auto"/>
            <w:right w:val="none" w:sz="0" w:space="0" w:color="auto"/>
          </w:divBdr>
        </w:div>
        <w:div w:id="197394540">
          <w:marLeft w:val="0"/>
          <w:marRight w:val="0"/>
          <w:marTop w:val="0"/>
          <w:marBottom w:val="0"/>
          <w:divBdr>
            <w:top w:val="none" w:sz="0" w:space="0" w:color="auto"/>
            <w:left w:val="none" w:sz="0" w:space="0" w:color="auto"/>
            <w:bottom w:val="none" w:sz="0" w:space="0" w:color="auto"/>
            <w:right w:val="none" w:sz="0" w:space="0" w:color="auto"/>
          </w:divBdr>
        </w:div>
        <w:div w:id="761725833">
          <w:marLeft w:val="0"/>
          <w:marRight w:val="0"/>
          <w:marTop w:val="0"/>
          <w:marBottom w:val="0"/>
          <w:divBdr>
            <w:top w:val="none" w:sz="0" w:space="0" w:color="auto"/>
            <w:left w:val="none" w:sz="0" w:space="0" w:color="auto"/>
            <w:bottom w:val="none" w:sz="0" w:space="0" w:color="auto"/>
            <w:right w:val="none" w:sz="0" w:space="0" w:color="auto"/>
          </w:divBdr>
        </w:div>
        <w:div w:id="602958018">
          <w:marLeft w:val="0"/>
          <w:marRight w:val="0"/>
          <w:marTop w:val="0"/>
          <w:marBottom w:val="0"/>
          <w:divBdr>
            <w:top w:val="none" w:sz="0" w:space="0" w:color="auto"/>
            <w:left w:val="none" w:sz="0" w:space="0" w:color="auto"/>
            <w:bottom w:val="none" w:sz="0" w:space="0" w:color="auto"/>
            <w:right w:val="none" w:sz="0" w:space="0" w:color="auto"/>
          </w:divBdr>
        </w:div>
        <w:div w:id="167329011">
          <w:marLeft w:val="0"/>
          <w:marRight w:val="0"/>
          <w:marTop w:val="0"/>
          <w:marBottom w:val="0"/>
          <w:divBdr>
            <w:top w:val="none" w:sz="0" w:space="0" w:color="auto"/>
            <w:left w:val="none" w:sz="0" w:space="0" w:color="auto"/>
            <w:bottom w:val="none" w:sz="0" w:space="0" w:color="auto"/>
            <w:right w:val="none" w:sz="0" w:space="0" w:color="auto"/>
          </w:divBdr>
        </w:div>
        <w:div w:id="1207568278">
          <w:marLeft w:val="0"/>
          <w:marRight w:val="0"/>
          <w:marTop w:val="0"/>
          <w:marBottom w:val="0"/>
          <w:divBdr>
            <w:top w:val="none" w:sz="0" w:space="0" w:color="auto"/>
            <w:left w:val="none" w:sz="0" w:space="0" w:color="auto"/>
            <w:bottom w:val="none" w:sz="0" w:space="0" w:color="auto"/>
            <w:right w:val="none" w:sz="0" w:space="0" w:color="auto"/>
          </w:divBdr>
        </w:div>
        <w:div w:id="46533939">
          <w:marLeft w:val="0"/>
          <w:marRight w:val="0"/>
          <w:marTop w:val="0"/>
          <w:marBottom w:val="0"/>
          <w:divBdr>
            <w:top w:val="none" w:sz="0" w:space="0" w:color="auto"/>
            <w:left w:val="none" w:sz="0" w:space="0" w:color="auto"/>
            <w:bottom w:val="none" w:sz="0" w:space="0" w:color="auto"/>
            <w:right w:val="none" w:sz="0" w:space="0" w:color="auto"/>
          </w:divBdr>
        </w:div>
        <w:div w:id="1458836327">
          <w:marLeft w:val="0"/>
          <w:marRight w:val="0"/>
          <w:marTop w:val="0"/>
          <w:marBottom w:val="0"/>
          <w:divBdr>
            <w:top w:val="none" w:sz="0" w:space="0" w:color="auto"/>
            <w:left w:val="none" w:sz="0" w:space="0" w:color="auto"/>
            <w:bottom w:val="none" w:sz="0" w:space="0" w:color="auto"/>
            <w:right w:val="none" w:sz="0" w:space="0" w:color="auto"/>
          </w:divBdr>
        </w:div>
        <w:div w:id="1384862986">
          <w:marLeft w:val="0"/>
          <w:marRight w:val="0"/>
          <w:marTop w:val="0"/>
          <w:marBottom w:val="0"/>
          <w:divBdr>
            <w:top w:val="none" w:sz="0" w:space="0" w:color="auto"/>
            <w:left w:val="none" w:sz="0" w:space="0" w:color="auto"/>
            <w:bottom w:val="none" w:sz="0" w:space="0" w:color="auto"/>
            <w:right w:val="none" w:sz="0" w:space="0" w:color="auto"/>
          </w:divBdr>
        </w:div>
      </w:divsChild>
    </w:div>
    <w:div w:id="222252886">
      <w:bodyDiv w:val="1"/>
      <w:marLeft w:val="0"/>
      <w:marRight w:val="0"/>
      <w:marTop w:val="0"/>
      <w:marBottom w:val="0"/>
      <w:divBdr>
        <w:top w:val="none" w:sz="0" w:space="0" w:color="auto"/>
        <w:left w:val="none" w:sz="0" w:space="0" w:color="auto"/>
        <w:bottom w:val="none" w:sz="0" w:space="0" w:color="auto"/>
        <w:right w:val="none" w:sz="0" w:space="0" w:color="auto"/>
      </w:divBdr>
    </w:div>
    <w:div w:id="222520120">
      <w:bodyDiv w:val="1"/>
      <w:marLeft w:val="0"/>
      <w:marRight w:val="0"/>
      <w:marTop w:val="0"/>
      <w:marBottom w:val="0"/>
      <w:divBdr>
        <w:top w:val="none" w:sz="0" w:space="0" w:color="auto"/>
        <w:left w:val="none" w:sz="0" w:space="0" w:color="auto"/>
        <w:bottom w:val="none" w:sz="0" w:space="0" w:color="auto"/>
        <w:right w:val="none" w:sz="0" w:space="0" w:color="auto"/>
      </w:divBdr>
    </w:div>
    <w:div w:id="224100269">
      <w:bodyDiv w:val="1"/>
      <w:marLeft w:val="0"/>
      <w:marRight w:val="0"/>
      <w:marTop w:val="0"/>
      <w:marBottom w:val="0"/>
      <w:divBdr>
        <w:top w:val="none" w:sz="0" w:space="0" w:color="auto"/>
        <w:left w:val="none" w:sz="0" w:space="0" w:color="auto"/>
        <w:bottom w:val="none" w:sz="0" w:space="0" w:color="auto"/>
        <w:right w:val="none" w:sz="0" w:space="0" w:color="auto"/>
      </w:divBdr>
      <w:divsChild>
        <w:div w:id="234435518">
          <w:marLeft w:val="0"/>
          <w:marRight w:val="0"/>
          <w:marTop w:val="0"/>
          <w:marBottom w:val="0"/>
          <w:divBdr>
            <w:top w:val="none" w:sz="0" w:space="0" w:color="auto"/>
            <w:left w:val="none" w:sz="0" w:space="0" w:color="auto"/>
            <w:bottom w:val="none" w:sz="0" w:space="0" w:color="auto"/>
            <w:right w:val="none" w:sz="0" w:space="0" w:color="auto"/>
          </w:divBdr>
        </w:div>
        <w:div w:id="396898000">
          <w:marLeft w:val="0"/>
          <w:marRight w:val="0"/>
          <w:marTop w:val="0"/>
          <w:marBottom w:val="0"/>
          <w:divBdr>
            <w:top w:val="none" w:sz="0" w:space="0" w:color="auto"/>
            <w:left w:val="none" w:sz="0" w:space="0" w:color="auto"/>
            <w:bottom w:val="none" w:sz="0" w:space="0" w:color="auto"/>
            <w:right w:val="none" w:sz="0" w:space="0" w:color="auto"/>
          </w:divBdr>
        </w:div>
        <w:div w:id="1911962675">
          <w:marLeft w:val="0"/>
          <w:marRight w:val="0"/>
          <w:marTop w:val="0"/>
          <w:marBottom w:val="0"/>
          <w:divBdr>
            <w:top w:val="none" w:sz="0" w:space="0" w:color="auto"/>
            <w:left w:val="none" w:sz="0" w:space="0" w:color="auto"/>
            <w:bottom w:val="none" w:sz="0" w:space="0" w:color="auto"/>
            <w:right w:val="none" w:sz="0" w:space="0" w:color="auto"/>
          </w:divBdr>
        </w:div>
      </w:divsChild>
    </w:div>
    <w:div w:id="225337211">
      <w:bodyDiv w:val="1"/>
      <w:marLeft w:val="0"/>
      <w:marRight w:val="0"/>
      <w:marTop w:val="0"/>
      <w:marBottom w:val="0"/>
      <w:divBdr>
        <w:top w:val="none" w:sz="0" w:space="0" w:color="auto"/>
        <w:left w:val="none" w:sz="0" w:space="0" w:color="auto"/>
        <w:bottom w:val="none" w:sz="0" w:space="0" w:color="auto"/>
        <w:right w:val="none" w:sz="0" w:space="0" w:color="auto"/>
      </w:divBdr>
    </w:div>
    <w:div w:id="225727017">
      <w:bodyDiv w:val="1"/>
      <w:marLeft w:val="0"/>
      <w:marRight w:val="0"/>
      <w:marTop w:val="0"/>
      <w:marBottom w:val="0"/>
      <w:divBdr>
        <w:top w:val="none" w:sz="0" w:space="0" w:color="auto"/>
        <w:left w:val="none" w:sz="0" w:space="0" w:color="auto"/>
        <w:bottom w:val="none" w:sz="0" w:space="0" w:color="auto"/>
        <w:right w:val="none" w:sz="0" w:space="0" w:color="auto"/>
      </w:divBdr>
    </w:div>
    <w:div w:id="226574613">
      <w:bodyDiv w:val="1"/>
      <w:marLeft w:val="0"/>
      <w:marRight w:val="0"/>
      <w:marTop w:val="0"/>
      <w:marBottom w:val="0"/>
      <w:divBdr>
        <w:top w:val="none" w:sz="0" w:space="0" w:color="auto"/>
        <w:left w:val="none" w:sz="0" w:space="0" w:color="auto"/>
        <w:bottom w:val="none" w:sz="0" w:space="0" w:color="auto"/>
        <w:right w:val="none" w:sz="0" w:space="0" w:color="auto"/>
      </w:divBdr>
      <w:divsChild>
        <w:div w:id="291177067">
          <w:marLeft w:val="0"/>
          <w:marRight w:val="0"/>
          <w:marTop w:val="0"/>
          <w:marBottom w:val="0"/>
          <w:divBdr>
            <w:top w:val="none" w:sz="0" w:space="0" w:color="auto"/>
            <w:left w:val="none" w:sz="0" w:space="0" w:color="auto"/>
            <w:bottom w:val="none" w:sz="0" w:space="0" w:color="auto"/>
            <w:right w:val="none" w:sz="0" w:space="0" w:color="auto"/>
          </w:divBdr>
        </w:div>
        <w:div w:id="1119301499">
          <w:marLeft w:val="0"/>
          <w:marRight w:val="0"/>
          <w:marTop w:val="0"/>
          <w:marBottom w:val="0"/>
          <w:divBdr>
            <w:top w:val="none" w:sz="0" w:space="0" w:color="auto"/>
            <w:left w:val="none" w:sz="0" w:space="0" w:color="auto"/>
            <w:bottom w:val="none" w:sz="0" w:space="0" w:color="auto"/>
            <w:right w:val="none" w:sz="0" w:space="0" w:color="auto"/>
          </w:divBdr>
        </w:div>
        <w:div w:id="1790929558">
          <w:marLeft w:val="0"/>
          <w:marRight w:val="0"/>
          <w:marTop w:val="0"/>
          <w:marBottom w:val="0"/>
          <w:divBdr>
            <w:top w:val="none" w:sz="0" w:space="0" w:color="auto"/>
            <w:left w:val="none" w:sz="0" w:space="0" w:color="auto"/>
            <w:bottom w:val="none" w:sz="0" w:space="0" w:color="auto"/>
            <w:right w:val="none" w:sz="0" w:space="0" w:color="auto"/>
          </w:divBdr>
        </w:div>
      </w:divsChild>
    </w:div>
    <w:div w:id="226720421">
      <w:bodyDiv w:val="1"/>
      <w:marLeft w:val="0"/>
      <w:marRight w:val="0"/>
      <w:marTop w:val="0"/>
      <w:marBottom w:val="0"/>
      <w:divBdr>
        <w:top w:val="none" w:sz="0" w:space="0" w:color="auto"/>
        <w:left w:val="none" w:sz="0" w:space="0" w:color="auto"/>
        <w:bottom w:val="none" w:sz="0" w:space="0" w:color="auto"/>
        <w:right w:val="none" w:sz="0" w:space="0" w:color="auto"/>
      </w:divBdr>
    </w:div>
    <w:div w:id="227501612">
      <w:bodyDiv w:val="1"/>
      <w:marLeft w:val="0"/>
      <w:marRight w:val="0"/>
      <w:marTop w:val="0"/>
      <w:marBottom w:val="0"/>
      <w:divBdr>
        <w:top w:val="none" w:sz="0" w:space="0" w:color="auto"/>
        <w:left w:val="none" w:sz="0" w:space="0" w:color="auto"/>
        <w:bottom w:val="none" w:sz="0" w:space="0" w:color="auto"/>
        <w:right w:val="none" w:sz="0" w:space="0" w:color="auto"/>
      </w:divBdr>
    </w:div>
    <w:div w:id="227812381">
      <w:bodyDiv w:val="1"/>
      <w:marLeft w:val="0"/>
      <w:marRight w:val="0"/>
      <w:marTop w:val="0"/>
      <w:marBottom w:val="0"/>
      <w:divBdr>
        <w:top w:val="none" w:sz="0" w:space="0" w:color="auto"/>
        <w:left w:val="none" w:sz="0" w:space="0" w:color="auto"/>
        <w:bottom w:val="none" w:sz="0" w:space="0" w:color="auto"/>
        <w:right w:val="none" w:sz="0" w:space="0" w:color="auto"/>
      </w:divBdr>
    </w:div>
    <w:div w:id="228538543">
      <w:bodyDiv w:val="1"/>
      <w:marLeft w:val="0"/>
      <w:marRight w:val="0"/>
      <w:marTop w:val="0"/>
      <w:marBottom w:val="0"/>
      <w:divBdr>
        <w:top w:val="none" w:sz="0" w:space="0" w:color="auto"/>
        <w:left w:val="none" w:sz="0" w:space="0" w:color="auto"/>
        <w:bottom w:val="none" w:sz="0" w:space="0" w:color="auto"/>
        <w:right w:val="none" w:sz="0" w:space="0" w:color="auto"/>
      </w:divBdr>
    </w:div>
    <w:div w:id="228612448">
      <w:bodyDiv w:val="1"/>
      <w:marLeft w:val="0"/>
      <w:marRight w:val="0"/>
      <w:marTop w:val="0"/>
      <w:marBottom w:val="0"/>
      <w:divBdr>
        <w:top w:val="none" w:sz="0" w:space="0" w:color="auto"/>
        <w:left w:val="none" w:sz="0" w:space="0" w:color="auto"/>
        <w:bottom w:val="none" w:sz="0" w:space="0" w:color="auto"/>
        <w:right w:val="none" w:sz="0" w:space="0" w:color="auto"/>
      </w:divBdr>
      <w:divsChild>
        <w:div w:id="801966545">
          <w:marLeft w:val="0"/>
          <w:marRight w:val="0"/>
          <w:marTop w:val="0"/>
          <w:marBottom w:val="0"/>
          <w:divBdr>
            <w:top w:val="none" w:sz="0" w:space="0" w:color="auto"/>
            <w:left w:val="none" w:sz="0" w:space="0" w:color="auto"/>
            <w:bottom w:val="none" w:sz="0" w:space="0" w:color="auto"/>
            <w:right w:val="none" w:sz="0" w:space="0" w:color="auto"/>
          </w:divBdr>
        </w:div>
        <w:div w:id="652762373">
          <w:marLeft w:val="0"/>
          <w:marRight w:val="0"/>
          <w:marTop w:val="0"/>
          <w:marBottom w:val="0"/>
          <w:divBdr>
            <w:top w:val="none" w:sz="0" w:space="0" w:color="auto"/>
            <w:left w:val="none" w:sz="0" w:space="0" w:color="auto"/>
            <w:bottom w:val="none" w:sz="0" w:space="0" w:color="auto"/>
            <w:right w:val="none" w:sz="0" w:space="0" w:color="auto"/>
          </w:divBdr>
        </w:div>
        <w:div w:id="642349153">
          <w:marLeft w:val="0"/>
          <w:marRight w:val="0"/>
          <w:marTop w:val="0"/>
          <w:marBottom w:val="0"/>
          <w:divBdr>
            <w:top w:val="none" w:sz="0" w:space="0" w:color="auto"/>
            <w:left w:val="none" w:sz="0" w:space="0" w:color="auto"/>
            <w:bottom w:val="none" w:sz="0" w:space="0" w:color="auto"/>
            <w:right w:val="none" w:sz="0" w:space="0" w:color="auto"/>
          </w:divBdr>
        </w:div>
        <w:div w:id="1468744348">
          <w:marLeft w:val="0"/>
          <w:marRight w:val="0"/>
          <w:marTop w:val="0"/>
          <w:marBottom w:val="0"/>
          <w:divBdr>
            <w:top w:val="none" w:sz="0" w:space="0" w:color="auto"/>
            <w:left w:val="none" w:sz="0" w:space="0" w:color="auto"/>
            <w:bottom w:val="none" w:sz="0" w:space="0" w:color="auto"/>
            <w:right w:val="none" w:sz="0" w:space="0" w:color="auto"/>
          </w:divBdr>
        </w:div>
        <w:div w:id="114754893">
          <w:marLeft w:val="0"/>
          <w:marRight w:val="0"/>
          <w:marTop w:val="0"/>
          <w:marBottom w:val="0"/>
          <w:divBdr>
            <w:top w:val="none" w:sz="0" w:space="0" w:color="auto"/>
            <w:left w:val="none" w:sz="0" w:space="0" w:color="auto"/>
            <w:bottom w:val="none" w:sz="0" w:space="0" w:color="auto"/>
            <w:right w:val="none" w:sz="0" w:space="0" w:color="auto"/>
          </w:divBdr>
        </w:div>
        <w:div w:id="1651792095">
          <w:marLeft w:val="0"/>
          <w:marRight w:val="0"/>
          <w:marTop w:val="0"/>
          <w:marBottom w:val="0"/>
          <w:divBdr>
            <w:top w:val="none" w:sz="0" w:space="0" w:color="auto"/>
            <w:left w:val="none" w:sz="0" w:space="0" w:color="auto"/>
            <w:bottom w:val="none" w:sz="0" w:space="0" w:color="auto"/>
            <w:right w:val="none" w:sz="0" w:space="0" w:color="auto"/>
          </w:divBdr>
        </w:div>
        <w:div w:id="2127389723">
          <w:marLeft w:val="0"/>
          <w:marRight w:val="0"/>
          <w:marTop w:val="0"/>
          <w:marBottom w:val="0"/>
          <w:divBdr>
            <w:top w:val="none" w:sz="0" w:space="0" w:color="auto"/>
            <w:left w:val="none" w:sz="0" w:space="0" w:color="auto"/>
            <w:bottom w:val="none" w:sz="0" w:space="0" w:color="auto"/>
            <w:right w:val="none" w:sz="0" w:space="0" w:color="auto"/>
          </w:divBdr>
        </w:div>
        <w:div w:id="2009209682">
          <w:marLeft w:val="0"/>
          <w:marRight w:val="0"/>
          <w:marTop w:val="0"/>
          <w:marBottom w:val="0"/>
          <w:divBdr>
            <w:top w:val="none" w:sz="0" w:space="0" w:color="auto"/>
            <w:left w:val="none" w:sz="0" w:space="0" w:color="auto"/>
            <w:bottom w:val="none" w:sz="0" w:space="0" w:color="auto"/>
            <w:right w:val="none" w:sz="0" w:space="0" w:color="auto"/>
          </w:divBdr>
        </w:div>
        <w:div w:id="398600818">
          <w:marLeft w:val="0"/>
          <w:marRight w:val="0"/>
          <w:marTop w:val="0"/>
          <w:marBottom w:val="0"/>
          <w:divBdr>
            <w:top w:val="none" w:sz="0" w:space="0" w:color="auto"/>
            <w:left w:val="none" w:sz="0" w:space="0" w:color="auto"/>
            <w:bottom w:val="none" w:sz="0" w:space="0" w:color="auto"/>
            <w:right w:val="none" w:sz="0" w:space="0" w:color="auto"/>
          </w:divBdr>
        </w:div>
        <w:div w:id="1609659721">
          <w:marLeft w:val="0"/>
          <w:marRight w:val="0"/>
          <w:marTop w:val="0"/>
          <w:marBottom w:val="0"/>
          <w:divBdr>
            <w:top w:val="none" w:sz="0" w:space="0" w:color="auto"/>
            <w:left w:val="none" w:sz="0" w:space="0" w:color="auto"/>
            <w:bottom w:val="none" w:sz="0" w:space="0" w:color="auto"/>
            <w:right w:val="none" w:sz="0" w:space="0" w:color="auto"/>
          </w:divBdr>
        </w:div>
        <w:div w:id="653224686">
          <w:marLeft w:val="0"/>
          <w:marRight w:val="0"/>
          <w:marTop w:val="0"/>
          <w:marBottom w:val="0"/>
          <w:divBdr>
            <w:top w:val="none" w:sz="0" w:space="0" w:color="auto"/>
            <w:left w:val="none" w:sz="0" w:space="0" w:color="auto"/>
            <w:bottom w:val="none" w:sz="0" w:space="0" w:color="auto"/>
            <w:right w:val="none" w:sz="0" w:space="0" w:color="auto"/>
          </w:divBdr>
        </w:div>
        <w:div w:id="1466001785">
          <w:marLeft w:val="0"/>
          <w:marRight w:val="0"/>
          <w:marTop w:val="0"/>
          <w:marBottom w:val="0"/>
          <w:divBdr>
            <w:top w:val="none" w:sz="0" w:space="0" w:color="auto"/>
            <w:left w:val="none" w:sz="0" w:space="0" w:color="auto"/>
            <w:bottom w:val="none" w:sz="0" w:space="0" w:color="auto"/>
            <w:right w:val="none" w:sz="0" w:space="0" w:color="auto"/>
          </w:divBdr>
        </w:div>
        <w:div w:id="2028408009">
          <w:marLeft w:val="0"/>
          <w:marRight w:val="0"/>
          <w:marTop w:val="0"/>
          <w:marBottom w:val="0"/>
          <w:divBdr>
            <w:top w:val="none" w:sz="0" w:space="0" w:color="auto"/>
            <w:left w:val="none" w:sz="0" w:space="0" w:color="auto"/>
            <w:bottom w:val="none" w:sz="0" w:space="0" w:color="auto"/>
            <w:right w:val="none" w:sz="0" w:space="0" w:color="auto"/>
          </w:divBdr>
        </w:div>
        <w:div w:id="40902865">
          <w:marLeft w:val="0"/>
          <w:marRight w:val="0"/>
          <w:marTop w:val="0"/>
          <w:marBottom w:val="0"/>
          <w:divBdr>
            <w:top w:val="none" w:sz="0" w:space="0" w:color="auto"/>
            <w:left w:val="none" w:sz="0" w:space="0" w:color="auto"/>
            <w:bottom w:val="none" w:sz="0" w:space="0" w:color="auto"/>
            <w:right w:val="none" w:sz="0" w:space="0" w:color="auto"/>
          </w:divBdr>
        </w:div>
        <w:div w:id="2092845970">
          <w:marLeft w:val="0"/>
          <w:marRight w:val="0"/>
          <w:marTop w:val="0"/>
          <w:marBottom w:val="0"/>
          <w:divBdr>
            <w:top w:val="none" w:sz="0" w:space="0" w:color="auto"/>
            <w:left w:val="none" w:sz="0" w:space="0" w:color="auto"/>
            <w:bottom w:val="none" w:sz="0" w:space="0" w:color="auto"/>
            <w:right w:val="none" w:sz="0" w:space="0" w:color="auto"/>
          </w:divBdr>
        </w:div>
        <w:div w:id="979963160">
          <w:marLeft w:val="0"/>
          <w:marRight w:val="0"/>
          <w:marTop w:val="0"/>
          <w:marBottom w:val="0"/>
          <w:divBdr>
            <w:top w:val="none" w:sz="0" w:space="0" w:color="auto"/>
            <w:left w:val="none" w:sz="0" w:space="0" w:color="auto"/>
            <w:bottom w:val="none" w:sz="0" w:space="0" w:color="auto"/>
            <w:right w:val="none" w:sz="0" w:space="0" w:color="auto"/>
          </w:divBdr>
        </w:div>
        <w:div w:id="1870483101">
          <w:marLeft w:val="0"/>
          <w:marRight w:val="0"/>
          <w:marTop w:val="0"/>
          <w:marBottom w:val="0"/>
          <w:divBdr>
            <w:top w:val="none" w:sz="0" w:space="0" w:color="auto"/>
            <w:left w:val="none" w:sz="0" w:space="0" w:color="auto"/>
            <w:bottom w:val="none" w:sz="0" w:space="0" w:color="auto"/>
            <w:right w:val="none" w:sz="0" w:space="0" w:color="auto"/>
          </w:divBdr>
        </w:div>
        <w:div w:id="2110273481">
          <w:marLeft w:val="0"/>
          <w:marRight w:val="0"/>
          <w:marTop w:val="0"/>
          <w:marBottom w:val="0"/>
          <w:divBdr>
            <w:top w:val="none" w:sz="0" w:space="0" w:color="auto"/>
            <w:left w:val="none" w:sz="0" w:space="0" w:color="auto"/>
            <w:bottom w:val="none" w:sz="0" w:space="0" w:color="auto"/>
            <w:right w:val="none" w:sz="0" w:space="0" w:color="auto"/>
          </w:divBdr>
        </w:div>
        <w:div w:id="699670930">
          <w:marLeft w:val="0"/>
          <w:marRight w:val="0"/>
          <w:marTop w:val="0"/>
          <w:marBottom w:val="0"/>
          <w:divBdr>
            <w:top w:val="none" w:sz="0" w:space="0" w:color="auto"/>
            <w:left w:val="none" w:sz="0" w:space="0" w:color="auto"/>
            <w:bottom w:val="none" w:sz="0" w:space="0" w:color="auto"/>
            <w:right w:val="none" w:sz="0" w:space="0" w:color="auto"/>
          </w:divBdr>
        </w:div>
        <w:div w:id="1680037197">
          <w:marLeft w:val="0"/>
          <w:marRight w:val="0"/>
          <w:marTop w:val="0"/>
          <w:marBottom w:val="0"/>
          <w:divBdr>
            <w:top w:val="none" w:sz="0" w:space="0" w:color="auto"/>
            <w:left w:val="none" w:sz="0" w:space="0" w:color="auto"/>
            <w:bottom w:val="none" w:sz="0" w:space="0" w:color="auto"/>
            <w:right w:val="none" w:sz="0" w:space="0" w:color="auto"/>
          </w:divBdr>
        </w:div>
        <w:div w:id="2134593235">
          <w:marLeft w:val="0"/>
          <w:marRight w:val="0"/>
          <w:marTop w:val="0"/>
          <w:marBottom w:val="0"/>
          <w:divBdr>
            <w:top w:val="none" w:sz="0" w:space="0" w:color="auto"/>
            <w:left w:val="none" w:sz="0" w:space="0" w:color="auto"/>
            <w:bottom w:val="none" w:sz="0" w:space="0" w:color="auto"/>
            <w:right w:val="none" w:sz="0" w:space="0" w:color="auto"/>
          </w:divBdr>
        </w:div>
        <w:div w:id="288515160">
          <w:marLeft w:val="0"/>
          <w:marRight w:val="0"/>
          <w:marTop w:val="0"/>
          <w:marBottom w:val="0"/>
          <w:divBdr>
            <w:top w:val="none" w:sz="0" w:space="0" w:color="auto"/>
            <w:left w:val="none" w:sz="0" w:space="0" w:color="auto"/>
            <w:bottom w:val="none" w:sz="0" w:space="0" w:color="auto"/>
            <w:right w:val="none" w:sz="0" w:space="0" w:color="auto"/>
          </w:divBdr>
        </w:div>
        <w:div w:id="634408416">
          <w:marLeft w:val="0"/>
          <w:marRight w:val="0"/>
          <w:marTop w:val="0"/>
          <w:marBottom w:val="0"/>
          <w:divBdr>
            <w:top w:val="none" w:sz="0" w:space="0" w:color="auto"/>
            <w:left w:val="none" w:sz="0" w:space="0" w:color="auto"/>
            <w:bottom w:val="none" w:sz="0" w:space="0" w:color="auto"/>
            <w:right w:val="none" w:sz="0" w:space="0" w:color="auto"/>
          </w:divBdr>
        </w:div>
        <w:div w:id="695735038">
          <w:marLeft w:val="0"/>
          <w:marRight w:val="0"/>
          <w:marTop w:val="0"/>
          <w:marBottom w:val="0"/>
          <w:divBdr>
            <w:top w:val="none" w:sz="0" w:space="0" w:color="auto"/>
            <w:left w:val="none" w:sz="0" w:space="0" w:color="auto"/>
            <w:bottom w:val="none" w:sz="0" w:space="0" w:color="auto"/>
            <w:right w:val="none" w:sz="0" w:space="0" w:color="auto"/>
          </w:divBdr>
        </w:div>
        <w:div w:id="834955463">
          <w:marLeft w:val="0"/>
          <w:marRight w:val="0"/>
          <w:marTop w:val="0"/>
          <w:marBottom w:val="0"/>
          <w:divBdr>
            <w:top w:val="none" w:sz="0" w:space="0" w:color="auto"/>
            <w:left w:val="none" w:sz="0" w:space="0" w:color="auto"/>
            <w:bottom w:val="none" w:sz="0" w:space="0" w:color="auto"/>
            <w:right w:val="none" w:sz="0" w:space="0" w:color="auto"/>
          </w:divBdr>
        </w:div>
        <w:div w:id="886112687">
          <w:marLeft w:val="0"/>
          <w:marRight w:val="0"/>
          <w:marTop w:val="0"/>
          <w:marBottom w:val="0"/>
          <w:divBdr>
            <w:top w:val="none" w:sz="0" w:space="0" w:color="auto"/>
            <w:left w:val="none" w:sz="0" w:space="0" w:color="auto"/>
            <w:bottom w:val="none" w:sz="0" w:space="0" w:color="auto"/>
            <w:right w:val="none" w:sz="0" w:space="0" w:color="auto"/>
          </w:divBdr>
        </w:div>
        <w:div w:id="627200713">
          <w:marLeft w:val="0"/>
          <w:marRight w:val="0"/>
          <w:marTop w:val="0"/>
          <w:marBottom w:val="0"/>
          <w:divBdr>
            <w:top w:val="none" w:sz="0" w:space="0" w:color="auto"/>
            <w:left w:val="none" w:sz="0" w:space="0" w:color="auto"/>
            <w:bottom w:val="none" w:sz="0" w:space="0" w:color="auto"/>
            <w:right w:val="none" w:sz="0" w:space="0" w:color="auto"/>
          </w:divBdr>
        </w:div>
        <w:div w:id="2113697746">
          <w:marLeft w:val="0"/>
          <w:marRight w:val="0"/>
          <w:marTop w:val="0"/>
          <w:marBottom w:val="0"/>
          <w:divBdr>
            <w:top w:val="none" w:sz="0" w:space="0" w:color="auto"/>
            <w:left w:val="none" w:sz="0" w:space="0" w:color="auto"/>
            <w:bottom w:val="none" w:sz="0" w:space="0" w:color="auto"/>
            <w:right w:val="none" w:sz="0" w:space="0" w:color="auto"/>
          </w:divBdr>
        </w:div>
        <w:div w:id="1905675602">
          <w:marLeft w:val="0"/>
          <w:marRight w:val="0"/>
          <w:marTop w:val="0"/>
          <w:marBottom w:val="0"/>
          <w:divBdr>
            <w:top w:val="none" w:sz="0" w:space="0" w:color="auto"/>
            <w:left w:val="none" w:sz="0" w:space="0" w:color="auto"/>
            <w:bottom w:val="none" w:sz="0" w:space="0" w:color="auto"/>
            <w:right w:val="none" w:sz="0" w:space="0" w:color="auto"/>
          </w:divBdr>
        </w:div>
        <w:div w:id="1595438921">
          <w:marLeft w:val="0"/>
          <w:marRight w:val="0"/>
          <w:marTop w:val="0"/>
          <w:marBottom w:val="0"/>
          <w:divBdr>
            <w:top w:val="none" w:sz="0" w:space="0" w:color="auto"/>
            <w:left w:val="none" w:sz="0" w:space="0" w:color="auto"/>
            <w:bottom w:val="none" w:sz="0" w:space="0" w:color="auto"/>
            <w:right w:val="none" w:sz="0" w:space="0" w:color="auto"/>
          </w:divBdr>
        </w:div>
        <w:div w:id="1612323833">
          <w:marLeft w:val="0"/>
          <w:marRight w:val="0"/>
          <w:marTop w:val="0"/>
          <w:marBottom w:val="0"/>
          <w:divBdr>
            <w:top w:val="none" w:sz="0" w:space="0" w:color="auto"/>
            <w:left w:val="none" w:sz="0" w:space="0" w:color="auto"/>
            <w:bottom w:val="none" w:sz="0" w:space="0" w:color="auto"/>
            <w:right w:val="none" w:sz="0" w:space="0" w:color="auto"/>
          </w:divBdr>
        </w:div>
        <w:div w:id="712535778">
          <w:marLeft w:val="0"/>
          <w:marRight w:val="0"/>
          <w:marTop w:val="0"/>
          <w:marBottom w:val="0"/>
          <w:divBdr>
            <w:top w:val="none" w:sz="0" w:space="0" w:color="auto"/>
            <w:left w:val="none" w:sz="0" w:space="0" w:color="auto"/>
            <w:bottom w:val="none" w:sz="0" w:space="0" w:color="auto"/>
            <w:right w:val="none" w:sz="0" w:space="0" w:color="auto"/>
          </w:divBdr>
        </w:div>
        <w:div w:id="2137679159">
          <w:marLeft w:val="0"/>
          <w:marRight w:val="0"/>
          <w:marTop w:val="0"/>
          <w:marBottom w:val="0"/>
          <w:divBdr>
            <w:top w:val="none" w:sz="0" w:space="0" w:color="auto"/>
            <w:left w:val="none" w:sz="0" w:space="0" w:color="auto"/>
            <w:bottom w:val="none" w:sz="0" w:space="0" w:color="auto"/>
            <w:right w:val="none" w:sz="0" w:space="0" w:color="auto"/>
          </w:divBdr>
        </w:div>
        <w:div w:id="59179688">
          <w:marLeft w:val="0"/>
          <w:marRight w:val="0"/>
          <w:marTop w:val="0"/>
          <w:marBottom w:val="0"/>
          <w:divBdr>
            <w:top w:val="none" w:sz="0" w:space="0" w:color="auto"/>
            <w:left w:val="none" w:sz="0" w:space="0" w:color="auto"/>
            <w:bottom w:val="none" w:sz="0" w:space="0" w:color="auto"/>
            <w:right w:val="none" w:sz="0" w:space="0" w:color="auto"/>
          </w:divBdr>
        </w:div>
        <w:div w:id="1973172317">
          <w:marLeft w:val="0"/>
          <w:marRight w:val="0"/>
          <w:marTop w:val="0"/>
          <w:marBottom w:val="0"/>
          <w:divBdr>
            <w:top w:val="none" w:sz="0" w:space="0" w:color="auto"/>
            <w:left w:val="none" w:sz="0" w:space="0" w:color="auto"/>
            <w:bottom w:val="none" w:sz="0" w:space="0" w:color="auto"/>
            <w:right w:val="none" w:sz="0" w:space="0" w:color="auto"/>
          </w:divBdr>
        </w:div>
        <w:div w:id="1679120578">
          <w:marLeft w:val="0"/>
          <w:marRight w:val="0"/>
          <w:marTop w:val="0"/>
          <w:marBottom w:val="0"/>
          <w:divBdr>
            <w:top w:val="none" w:sz="0" w:space="0" w:color="auto"/>
            <w:left w:val="none" w:sz="0" w:space="0" w:color="auto"/>
            <w:bottom w:val="none" w:sz="0" w:space="0" w:color="auto"/>
            <w:right w:val="none" w:sz="0" w:space="0" w:color="auto"/>
          </w:divBdr>
        </w:div>
        <w:div w:id="923957898">
          <w:marLeft w:val="0"/>
          <w:marRight w:val="0"/>
          <w:marTop w:val="0"/>
          <w:marBottom w:val="0"/>
          <w:divBdr>
            <w:top w:val="none" w:sz="0" w:space="0" w:color="auto"/>
            <w:left w:val="none" w:sz="0" w:space="0" w:color="auto"/>
            <w:bottom w:val="none" w:sz="0" w:space="0" w:color="auto"/>
            <w:right w:val="none" w:sz="0" w:space="0" w:color="auto"/>
          </w:divBdr>
        </w:div>
        <w:div w:id="565844432">
          <w:marLeft w:val="0"/>
          <w:marRight w:val="0"/>
          <w:marTop w:val="0"/>
          <w:marBottom w:val="0"/>
          <w:divBdr>
            <w:top w:val="none" w:sz="0" w:space="0" w:color="auto"/>
            <w:left w:val="none" w:sz="0" w:space="0" w:color="auto"/>
            <w:bottom w:val="none" w:sz="0" w:space="0" w:color="auto"/>
            <w:right w:val="none" w:sz="0" w:space="0" w:color="auto"/>
          </w:divBdr>
        </w:div>
        <w:div w:id="1558010826">
          <w:marLeft w:val="0"/>
          <w:marRight w:val="0"/>
          <w:marTop w:val="0"/>
          <w:marBottom w:val="0"/>
          <w:divBdr>
            <w:top w:val="none" w:sz="0" w:space="0" w:color="auto"/>
            <w:left w:val="none" w:sz="0" w:space="0" w:color="auto"/>
            <w:bottom w:val="none" w:sz="0" w:space="0" w:color="auto"/>
            <w:right w:val="none" w:sz="0" w:space="0" w:color="auto"/>
          </w:divBdr>
        </w:div>
        <w:div w:id="1849831459">
          <w:marLeft w:val="0"/>
          <w:marRight w:val="0"/>
          <w:marTop w:val="0"/>
          <w:marBottom w:val="0"/>
          <w:divBdr>
            <w:top w:val="none" w:sz="0" w:space="0" w:color="auto"/>
            <w:left w:val="none" w:sz="0" w:space="0" w:color="auto"/>
            <w:bottom w:val="none" w:sz="0" w:space="0" w:color="auto"/>
            <w:right w:val="none" w:sz="0" w:space="0" w:color="auto"/>
          </w:divBdr>
        </w:div>
        <w:div w:id="1464735248">
          <w:marLeft w:val="0"/>
          <w:marRight w:val="0"/>
          <w:marTop w:val="0"/>
          <w:marBottom w:val="0"/>
          <w:divBdr>
            <w:top w:val="none" w:sz="0" w:space="0" w:color="auto"/>
            <w:left w:val="none" w:sz="0" w:space="0" w:color="auto"/>
            <w:bottom w:val="none" w:sz="0" w:space="0" w:color="auto"/>
            <w:right w:val="none" w:sz="0" w:space="0" w:color="auto"/>
          </w:divBdr>
        </w:div>
        <w:div w:id="1914778120">
          <w:marLeft w:val="0"/>
          <w:marRight w:val="0"/>
          <w:marTop w:val="0"/>
          <w:marBottom w:val="0"/>
          <w:divBdr>
            <w:top w:val="none" w:sz="0" w:space="0" w:color="auto"/>
            <w:left w:val="none" w:sz="0" w:space="0" w:color="auto"/>
            <w:bottom w:val="none" w:sz="0" w:space="0" w:color="auto"/>
            <w:right w:val="none" w:sz="0" w:space="0" w:color="auto"/>
          </w:divBdr>
        </w:div>
        <w:div w:id="1982539661">
          <w:marLeft w:val="0"/>
          <w:marRight w:val="0"/>
          <w:marTop w:val="0"/>
          <w:marBottom w:val="0"/>
          <w:divBdr>
            <w:top w:val="none" w:sz="0" w:space="0" w:color="auto"/>
            <w:left w:val="none" w:sz="0" w:space="0" w:color="auto"/>
            <w:bottom w:val="none" w:sz="0" w:space="0" w:color="auto"/>
            <w:right w:val="none" w:sz="0" w:space="0" w:color="auto"/>
          </w:divBdr>
        </w:div>
        <w:div w:id="1333483132">
          <w:marLeft w:val="0"/>
          <w:marRight w:val="0"/>
          <w:marTop w:val="0"/>
          <w:marBottom w:val="0"/>
          <w:divBdr>
            <w:top w:val="none" w:sz="0" w:space="0" w:color="auto"/>
            <w:left w:val="none" w:sz="0" w:space="0" w:color="auto"/>
            <w:bottom w:val="none" w:sz="0" w:space="0" w:color="auto"/>
            <w:right w:val="none" w:sz="0" w:space="0" w:color="auto"/>
          </w:divBdr>
        </w:div>
        <w:div w:id="2002661789">
          <w:marLeft w:val="0"/>
          <w:marRight w:val="0"/>
          <w:marTop w:val="0"/>
          <w:marBottom w:val="0"/>
          <w:divBdr>
            <w:top w:val="none" w:sz="0" w:space="0" w:color="auto"/>
            <w:left w:val="none" w:sz="0" w:space="0" w:color="auto"/>
            <w:bottom w:val="none" w:sz="0" w:space="0" w:color="auto"/>
            <w:right w:val="none" w:sz="0" w:space="0" w:color="auto"/>
          </w:divBdr>
        </w:div>
        <w:div w:id="1994290523">
          <w:marLeft w:val="0"/>
          <w:marRight w:val="0"/>
          <w:marTop w:val="0"/>
          <w:marBottom w:val="0"/>
          <w:divBdr>
            <w:top w:val="none" w:sz="0" w:space="0" w:color="auto"/>
            <w:left w:val="none" w:sz="0" w:space="0" w:color="auto"/>
            <w:bottom w:val="none" w:sz="0" w:space="0" w:color="auto"/>
            <w:right w:val="none" w:sz="0" w:space="0" w:color="auto"/>
          </w:divBdr>
        </w:div>
        <w:div w:id="1172142200">
          <w:marLeft w:val="0"/>
          <w:marRight w:val="0"/>
          <w:marTop w:val="0"/>
          <w:marBottom w:val="0"/>
          <w:divBdr>
            <w:top w:val="none" w:sz="0" w:space="0" w:color="auto"/>
            <w:left w:val="none" w:sz="0" w:space="0" w:color="auto"/>
            <w:bottom w:val="none" w:sz="0" w:space="0" w:color="auto"/>
            <w:right w:val="none" w:sz="0" w:space="0" w:color="auto"/>
          </w:divBdr>
        </w:div>
        <w:div w:id="970281633">
          <w:marLeft w:val="0"/>
          <w:marRight w:val="0"/>
          <w:marTop w:val="0"/>
          <w:marBottom w:val="0"/>
          <w:divBdr>
            <w:top w:val="none" w:sz="0" w:space="0" w:color="auto"/>
            <w:left w:val="none" w:sz="0" w:space="0" w:color="auto"/>
            <w:bottom w:val="none" w:sz="0" w:space="0" w:color="auto"/>
            <w:right w:val="none" w:sz="0" w:space="0" w:color="auto"/>
          </w:divBdr>
        </w:div>
        <w:div w:id="378358285">
          <w:marLeft w:val="0"/>
          <w:marRight w:val="0"/>
          <w:marTop w:val="0"/>
          <w:marBottom w:val="0"/>
          <w:divBdr>
            <w:top w:val="none" w:sz="0" w:space="0" w:color="auto"/>
            <w:left w:val="none" w:sz="0" w:space="0" w:color="auto"/>
            <w:bottom w:val="none" w:sz="0" w:space="0" w:color="auto"/>
            <w:right w:val="none" w:sz="0" w:space="0" w:color="auto"/>
          </w:divBdr>
        </w:div>
        <w:div w:id="1919243716">
          <w:marLeft w:val="0"/>
          <w:marRight w:val="0"/>
          <w:marTop w:val="0"/>
          <w:marBottom w:val="0"/>
          <w:divBdr>
            <w:top w:val="none" w:sz="0" w:space="0" w:color="auto"/>
            <w:left w:val="none" w:sz="0" w:space="0" w:color="auto"/>
            <w:bottom w:val="none" w:sz="0" w:space="0" w:color="auto"/>
            <w:right w:val="none" w:sz="0" w:space="0" w:color="auto"/>
          </w:divBdr>
        </w:div>
        <w:div w:id="1546604852">
          <w:marLeft w:val="0"/>
          <w:marRight w:val="0"/>
          <w:marTop w:val="0"/>
          <w:marBottom w:val="0"/>
          <w:divBdr>
            <w:top w:val="none" w:sz="0" w:space="0" w:color="auto"/>
            <w:left w:val="none" w:sz="0" w:space="0" w:color="auto"/>
            <w:bottom w:val="none" w:sz="0" w:space="0" w:color="auto"/>
            <w:right w:val="none" w:sz="0" w:space="0" w:color="auto"/>
          </w:divBdr>
        </w:div>
        <w:div w:id="1544639648">
          <w:marLeft w:val="0"/>
          <w:marRight w:val="0"/>
          <w:marTop w:val="0"/>
          <w:marBottom w:val="0"/>
          <w:divBdr>
            <w:top w:val="none" w:sz="0" w:space="0" w:color="auto"/>
            <w:left w:val="none" w:sz="0" w:space="0" w:color="auto"/>
            <w:bottom w:val="none" w:sz="0" w:space="0" w:color="auto"/>
            <w:right w:val="none" w:sz="0" w:space="0" w:color="auto"/>
          </w:divBdr>
        </w:div>
        <w:div w:id="258568958">
          <w:marLeft w:val="0"/>
          <w:marRight w:val="0"/>
          <w:marTop w:val="0"/>
          <w:marBottom w:val="0"/>
          <w:divBdr>
            <w:top w:val="none" w:sz="0" w:space="0" w:color="auto"/>
            <w:left w:val="none" w:sz="0" w:space="0" w:color="auto"/>
            <w:bottom w:val="none" w:sz="0" w:space="0" w:color="auto"/>
            <w:right w:val="none" w:sz="0" w:space="0" w:color="auto"/>
          </w:divBdr>
        </w:div>
        <w:div w:id="689570892">
          <w:marLeft w:val="0"/>
          <w:marRight w:val="0"/>
          <w:marTop w:val="0"/>
          <w:marBottom w:val="0"/>
          <w:divBdr>
            <w:top w:val="none" w:sz="0" w:space="0" w:color="auto"/>
            <w:left w:val="none" w:sz="0" w:space="0" w:color="auto"/>
            <w:bottom w:val="none" w:sz="0" w:space="0" w:color="auto"/>
            <w:right w:val="none" w:sz="0" w:space="0" w:color="auto"/>
          </w:divBdr>
        </w:div>
        <w:div w:id="1932079565">
          <w:marLeft w:val="0"/>
          <w:marRight w:val="0"/>
          <w:marTop w:val="0"/>
          <w:marBottom w:val="0"/>
          <w:divBdr>
            <w:top w:val="none" w:sz="0" w:space="0" w:color="auto"/>
            <w:left w:val="none" w:sz="0" w:space="0" w:color="auto"/>
            <w:bottom w:val="none" w:sz="0" w:space="0" w:color="auto"/>
            <w:right w:val="none" w:sz="0" w:space="0" w:color="auto"/>
          </w:divBdr>
        </w:div>
        <w:div w:id="791707267">
          <w:marLeft w:val="0"/>
          <w:marRight w:val="0"/>
          <w:marTop w:val="0"/>
          <w:marBottom w:val="0"/>
          <w:divBdr>
            <w:top w:val="none" w:sz="0" w:space="0" w:color="auto"/>
            <w:left w:val="none" w:sz="0" w:space="0" w:color="auto"/>
            <w:bottom w:val="none" w:sz="0" w:space="0" w:color="auto"/>
            <w:right w:val="none" w:sz="0" w:space="0" w:color="auto"/>
          </w:divBdr>
        </w:div>
        <w:div w:id="96217931">
          <w:marLeft w:val="0"/>
          <w:marRight w:val="0"/>
          <w:marTop w:val="0"/>
          <w:marBottom w:val="0"/>
          <w:divBdr>
            <w:top w:val="none" w:sz="0" w:space="0" w:color="auto"/>
            <w:left w:val="none" w:sz="0" w:space="0" w:color="auto"/>
            <w:bottom w:val="none" w:sz="0" w:space="0" w:color="auto"/>
            <w:right w:val="none" w:sz="0" w:space="0" w:color="auto"/>
          </w:divBdr>
        </w:div>
        <w:div w:id="1854997124">
          <w:marLeft w:val="0"/>
          <w:marRight w:val="0"/>
          <w:marTop w:val="0"/>
          <w:marBottom w:val="0"/>
          <w:divBdr>
            <w:top w:val="none" w:sz="0" w:space="0" w:color="auto"/>
            <w:left w:val="none" w:sz="0" w:space="0" w:color="auto"/>
            <w:bottom w:val="none" w:sz="0" w:space="0" w:color="auto"/>
            <w:right w:val="none" w:sz="0" w:space="0" w:color="auto"/>
          </w:divBdr>
        </w:div>
        <w:div w:id="404492211">
          <w:marLeft w:val="0"/>
          <w:marRight w:val="0"/>
          <w:marTop w:val="0"/>
          <w:marBottom w:val="0"/>
          <w:divBdr>
            <w:top w:val="none" w:sz="0" w:space="0" w:color="auto"/>
            <w:left w:val="none" w:sz="0" w:space="0" w:color="auto"/>
            <w:bottom w:val="none" w:sz="0" w:space="0" w:color="auto"/>
            <w:right w:val="none" w:sz="0" w:space="0" w:color="auto"/>
          </w:divBdr>
        </w:div>
        <w:div w:id="1347899377">
          <w:marLeft w:val="0"/>
          <w:marRight w:val="0"/>
          <w:marTop w:val="0"/>
          <w:marBottom w:val="0"/>
          <w:divBdr>
            <w:top w:val="none" w:sz="0" w:space="0" w:color="auto"/>
            <w:left w:val="none" w:sz="0" w:space="0" w:color="auto"/>
            <w:bottom w:val="none" w:sz="0" w:space="0" w:color="auto"/>
            <w:right w:val="none" w:sz="0" w:space="0" w:color="auto"/>
          </w:divBdr>
        </w:div>
        <w:div w:id="2062745942">
          <w:marLeft w:val="0"/>
          <w:marRight w:val="0"/>
          <w:marTop w:val="0"/>
          <w:marBottom w:val="0"/>
          <w:divBdr>
            <w:top w:val="none" w:sz="0" w:space="0" w:color="auto"/>
            <w:left w:val="none" w:sz="0" w:space="0" w:color="auto"/>
            <w:bottom w:val="none" w:sz="0" w:space="0" w:color="auto"/>
            <w:right w:val="none" w:sz="0" w:space="0" w:color="auto"/>
          </w:divBdr>
        </w:div>
        <w:div w:id="992561663">
          <w:marLeft w:val="0"/>
          <w:marRight w:val="0"/>
          <w:marTop w:val="0"/>
          <w:marBottom w:val="0"/>
          <w:divBdr>
            <w:top w:val="none" w:sz="0" w:space="0" w:color="auto"/>
            <w:left w:val="none" w:sz="0" w:space="0" w:color="auto"/>
            <w:bottom w:val="none" w:sz="0" w:space="0" w:color="auto"/>
            <w:right w:val="none" w:sz="0" w:space="0" w:color="auto"/>
          </w:divBdr>
        </w:div>
        <w:div w:id="1411391392">
          <w:marLeft w:val="0"/>
          <w:marRight w:val="0"/>
          <w:marTop w:val="0"/>
          <w:marBottom w:val="0"/>
          <w:divBdr>
            <w:top w:val="none" w:sz="0" w:space="0" w:color="auto"/>
            <w:left w:val="none" w:sz="0" w:space="0" w:color="auto"/>
            <w:bottom w:val="none" w:sz="0" w:space="0" w:color="auto"/>
            <w:right w:val="none" w:sz="0" w:space="0" w:color="auto"/>
          </w:divBdr>
        </w:div>
        <w:div w:id="1227447992">
          <w:marLeft w:val="0"/>
          <w:marRight w:val="0"/>
          <w:marTop w:val="0"/>
          <w:marBottom w:val="0"/>
          <w:divBdr>
            <w:top w:val="none" w:sz="0" w:space="0" w:color="auto"/>
            <w:left w:val="none" w:sz="0" w:space="0" w:color="auto"/>
            <w:bottom w:val="none" w:sz="0" w:space="0" w:color="auto"/>
            <w:right w:val="none" w:sz="0" w:space="0" w:color="auto"/>
          </w:divBdr>
        </w:div>
        <w:div w:id="1442382412">
          <w:marLeft w:val="0"/>
          <w:marRight w:val="0"/>
          <w:marTop w:val="0"/>
          <w:marBottom w:val="0"/>
          <w:divBdr>
            <w:top w:val="none" w:sz="0" w:space="0" w:color="auto"/>
            <w:left w:val="none" w:sz="0" w:space="0" w:color="auto"/>
            <w:bottom w:val="none" w:sz="0" w:space="0" w:color="auto"/>
            <w:right w:val="none" w:sz="0" w:space="0" w:color="auto"/>
          </w:divBdr>
        </w:div>
        <w:div w:id="685642389">
          <w:marLeft w:val="0"/>
          <w:marRight w:val="0"/>
          <w:marTop w:val="0"/>
          <w:marBottom w:val="0"/>
          <w:divBdr>
            <w:top w:val="none" w:sz="0" w:space="0" w:color="auto"/>
            <w:left w:val="none" w:sz="0" w:space="0" w:color="auto"/>
            <w:bottom w:val="none" w:sz="0" w:space="0" w:color="auto"/>
            <w:right w:val="none" w:sz="0" w:space="0" w:color="auto"/>
          </w:divBdr>
        </w:div>
        <w:div w:id="1555239911">
          <w:marLeft w:val="0"/>
          <w:marRight w:val="0"/>
          <w:marTop w:val="0"/>
          <w:marBottom w:val="0"/>
          <w:divBdr>
            <w:top w:val="none" w:sz="0" w:space="0" w:color="auto"/>
            <w:left w:val="none" w:sz="0" w:space="0" w:color="auto"/>
            <w:bottom w:val="none" w:sz="0" w:space="0" w:color="auto"/>
            <w:right w:val="none" w:sz="0" w:space="0" w:color="auto"/>
          </w:divBdr>
        </w:div>
        <w:div w:id="531890508">
          <w:marLeft w:val="0"/>
          <w:marRight w:val="0"/>
          <w:marTop w:val="0"/>
          <w:marBottom w:val="0"/>
          <w:divBdr>
            <w:top w:val="none" w:sz="0" w:space="0" w:color="auto"/>
            <w:left w:val="none" w:sz="0" w:space="0" w:color="auto"/>
            <w:bottom w:val="none" w:sz="0" w:space="0" w:color="auto"/>
            <w:right w:val="none" w:sz="0" w:space="0" w:color="auto"/>
          </w:divBdr>
        </w:div>
        <w:div w:id="1278683766">
          <w:marLeft w:val="0"/>
          <w:marRight w:val="0"/>
          <w:marTop w:val="0"/>
          <w:marBottom w:val="0"/>
          <w:divBdr>
            <w:top w:val="none" w:sz="0" w:space="0" w:color="auto"/>
            <w:left w:val="none" w:sz="0" w:space="0" w:color="auto"/>
            <w:bottom w:val="none" w:sz="0" w:space="0" w:color="auto"/>
            <w:right w:val="none" w:sz="0" w:space="0" w:color="auto"/>
          </w:divBdr>
        </w:div>
      </w:divsChild>
    </w:div>
    <w:div w:id="228808544">
      <w:bodyDiv w:val="1"/>
      <w:marLeft w:val="0"/>
      <w:marRight w:val="0"/>
      <w:marTop w:val="0"/>
      <w:marBottom w:val="0"/>
      <w:divBdr>
        <w:top w:val="none" w:sz="0" w:space="0" w:color="auto"/>
        <w:left w:val="none" w:sz="0" w:space="0" w:color="auto"/>
        <w:bottom w:val="none" w:sz="0" w:space="0" w:color="auto"/>
        <w:right w:val="none" w:sz="0" w:space="0" w:color="auto"/>
      </w:divBdr>
    </w:div>
    <w:div w:id="228855945">
      <w:bodyDiv w:val="1"/>
      <w:marLeft w:val="0"/>
      <w:marRight w:val="0"/>
      <w:marTop w:val="0"/>
      <w:marBottom w:val="0"/>
      <w:divBdr>
        <w:top w:val="none" w:sz="0" w:space="0" w:color="auto"/>
        <w:left w:val="none" w:sz="0" w:space="0" w:color="auto"/>
        <w:bottom w:val="none" w:sz="0" w:space="0" w:color="auto"/>
        <w:right w:val="none" w:sz="0" w:space="0" w:color="auto"/>
      </w:divBdr>
    </w:div>
    <w:div w:id="229078689">
      <w:bodyDiv w:val="1"/>
      <w:marLeft w:val="0"/>
      <w:marRight w:val="0"/>
      <w:marTop w:val="0"/>
      <w:marBottom w:val="0"/>
      <w:divBdr>
        <w:top w:val="none" w:sz="0" w:space="0" w:color="auto"/>
        <w:left w:val="none" w:sz="0" w:space="0" w:color="auto"/>
        <w:bottom w:val="none" w:sz="0" w:space="0" w:color="auto"/>
        <w:right w:val="none" w:sz="0" w:space="0" w:color="auto"/>
      </w:divBdr>
    </w:div>
    <w:div w:id="232931619">
      <w:bodyDiv w:val="1"/>
      <w:marLeft w:val="0"/>
      <w:marRight w:val="0"/>
      <w:marTop w:val="0"/>
      <w:marBottom w:val="0"/>
      <w:divBdr>
        <w:top w:val="none" w:sz="0" w:space="0" w:color="auto"/>
        <w:left w:val="none" w:sz="0" w:space="0" w:color="auto"/>
        <w:bottom w:val="none" w:sz="0" w:space="0" w:color="auto"/>
        <w:right w:val="none" w:sz="0" w:space="0" w:color="auto"/>
      </w:divBdr>
    </w:div>
    <w:div w:id="233853452">
      <w:bodyDiv w:val="1"/>
      <w:marLeft w:val="0"/>
      <w:marRight w:val="0"/>
      <w:marTop w:val="0"/>
      <w:marBottom w:val="0"/>
      <w:divBdr>
        <w:top w:val="none" w:sz="0" w:space="0" w:color="auto"/>
        <w:left w:val="none" w:sz="0" w:space="0" w:color="auto"/>
        <w:bottom w:val="none" w:sz="0" w:space="0" w:color="auto"/>
        <w:right w:val="none" w:sz="0" w:space="0" w:color="auto"/>
      </w:divBdr>
    </w:div>
    <w:div w:id="233858783">
      <w:bodyDiv w:val="1"/>
      <w:marLeft w:val="0"/>
      <w:marRight w:val="0"/>
      <w:marTop w:val="0"/>
      <w:marBottom w:val="0"/>
      <w:divBdr>
        <w:top w:val="none" w:sz="0" w:space="0" w:color="auto"/>
        <w:left w:val="none" w:sz="0" w:space="0" w:color="auto"/>
        <w:bottom w:val="none" w:sz="0" w:space="0" w:color="auto"/>
        <w:right w:val="none" w:sz="0" w:space="0" w:color="auto"/>
      </w:divBdr>
    </w:div>
    <w:div w:id="236138619">
      <w:bodyDiv w:val="1"/>
      <w:marLeft w:val="0"/>
      <w:marRight w:val="0"/>
      <w:marTop w:val="0"/>
      <w:marBottom w:val="0"/>
      <w:divBdr>
        <w:top w:val="none" w:sz="0" w:space="0" w:color="auto"/>
        <w:left w:val="none" w:sz="0" w:space="0" w:color="auto"/>
        <w:bottom w:val="none" w:sz="0" w:space="0" w:color="auto"/>
        <w:right w:val="none" w:sz="0" w:space="0" w:color="auto"/>
      </w:divBdr>
    </w:div>
    <w:div w:id="236862969">
      <w:bodyDiv w:val="1"/>
      <w:marLeft w:val="0"/>
      <w:marRight w:val="0"/>
      <w:marTop w:val="0"/>
      <w:marBottom w:val="0"/>
      <w:divBdr>
        <w:top w:val="none" w:sz="0" w:space="0" w:color="auto"/>
        <w:left w:val="none" w:sz="0" w:space="0" w:color="auto"/>
        <w:bottom w:val="none" w:sz="0" w:space="0" w:color="auto"/>
        <w:right w:val="none" w:sz="0" w:space="0" w:color="auto"/>
      </w:divBdr>
    </w:div>
    <w:div w:id="238447472">
      <w:bodyDiv w:val="1"/>
      <w:marLeft w:val="0"/>
      <w:marRight w:val="0"/>
      <w:marTop w:val="0"/>
      <w:marBottom w:val="0"/>
      <w:divBdr>
        <w:top w:val="none" w:sz="0" w:space="0" w:color="auto"/>
        <w:left w:val="none" w:sz="0" w:space="0" w:color="auto"/>
        <w:bottom w:val="none" w:sz="0" w:space="0" w:color="auto"/>
        <w:right w:val="none" w:sz="0" w:space="0" w:color="auto"/>
      </w:divBdr>
    </w:div>
    <w:div w:id="238560181">
      <w:bodyDiv w:val="1"/>
      <w:marLeft w:val="0"/>
      <w:marRight w:val="0"/>
      <w:marTop w:val="0"/>
      <w:marBottom w:val="0"/>
      <w:divBdr>
        <w:top w:val="none" w:sz="0" w:space="0" w:color="auto"/>
        <w:left w:val="none" w:sz="0" w:space="0" w:color="auto"/>
        <w:bottom w:val="none" w:sz="0" w:space="0" w:color="auto"/>
        <w:right w:val="none" w:sz="0" w:space="0" w:color="auto"/>
      </w:divBdr>
      <w:divsChild>
        <w:div w:id="1775246535">
          <w:marLeft w:val="0"/>
          <w:marRight w:val="0"/>
          <w:marTop w:val="0"/>
          <w:marBottom w:val="0"/>
          <w:divBdr>
            <w:top w:val="none" w:sz="0" w:space="0" w:color="auto"/>
            <w:left w:val="none" w:sz="0" w:space="0" w:color="auto"/>
            <w:bottom w:val="none" w:sz="0" w:space="0" w:color="auto"/>
            <w:right w:val="none" w:sz="0" w:space="0" w:color="auto"/>
          </w:divBdr>
        </w:div>
        <w:div w:id="522130834">
          <w:marLeft w:val="0"/>
          <w:marRight w:val="0"/>
          <w:marTop w:val="0"/>
          <w:marBottom w:val="0"/>
          <w:divBdr>
            <w:top w:val="none" w:sz="0" w:space="0" w:color="auto"/>
            <w:left w:val="none" w:sz="0" w:space="0" w:color="auto"/>
            <w:bottom w:val="none" w:sz="0" w:space="0" w:color="auto"/>
            <w:right w:val="none" w:sz="0" w:space="0" w:color="auto"/>
          </w:divBdr>
        </w:div>
        <w:div w:id="2100976451">
          <w:marLeft w:val="0"/>
          <w:marRight w:val="0"/>
          <w:marTop w:val="0"/>
          <w:marBottom w:val="0"/>
          <w:divBdr>
            <w:top w:val="none" w:sz="0" w:space="0" w:color="auto"/>
            <w:left w:val="none" w:sz="0" w:space="0" w:color="auto"/>
            <w:bottom w:val="none" w:sz="0" w:space="0" w:color="auto"/>
            <w:right w:val="none" w:sz="0" w:space="0" w:color="auto"/>
          </w:divBdr>
        </w:div>
        <w:div w:id="696002489">
          <w:marLeft w:val="0"/>
          <w:marRight w:val="0"/>
          <w:marTop w:val="0"/>
          <w:marBottom w:val="0"/>
          <w:divBdr>
            <w:top w:val="none" w:sz="0" w:space="0" w:color="auto"/>
            <w:left w:val="none" w:sz="0" w:space="0" w:color="auto"/>
            <w:bottom w:val="none" w:sz="0" w:space="0" w:color="auto"/>
            <w:right w:val="none" w:sz="0" w:space="0" w:color="auto"/>
          </w:divBdr>
        </w:div>
        <w:div w:id="150876226">
          <w:marLeft w:val="0"/>
          <w:marRight w:val="0"/>
          <w:marTop w:val="0"/>
          <w:marBottom w:val="0"/>
          <w:divBdr>
            <w:top w:val="none" w:sz="0" w:space="0" w:color="auto"/>
            <w:left w:val="none" w:sz="0" w:space="0" w:color="auto"/>
            <w:bottom w:val="none" w:sz="0" w:space="0" w:color="auto"/>
            <w:right w:val="none" w:sz="0" w:space="0" w:color="auto"/>
          </w:divBdr>
        </w:div>
        <w:div w:id="1464229383">
          <w:marLeft w:val="0"/>
          <w:marRight w:val="0"/>
          <w:marTop w:val="0"/>
          <w:marBottom w:val="0"/>
          <w:divBdr>
            <w:top w:val="none" w:sz="0" w:space="0" w:color="auto"/>
            <w:left w:val="none" w:sz="0" w:space="0" w:color="auto"/>
            <w:bottom w:val="none" w:sz="0" w:space="0" w:color="auto"/>
            <w:right w:val="none" w:sz="0" w:space="0" w:color="auto"/>
          </w:divBdr>
        </w:div>
        <w:div w:id="1608192303">
          <w:marLeft w:val="0"/>
          <w:marRight w:val="0"/>
          <w:marTop w:val="0"/>
          <w:marBottom w:val="0"/>
          <w:divBdr>
            <w:top w:val="none" w:sz="0" w:space="0" w:color="auto"/>
            <w:left w:val="none" w:sz="0" w:space="0" w:color="auto"/>
            <w:bottom w:val="none" w:sz="0" w:space="0" w:color="auto"/>
            <w:right w:val="none" w:sz="0" w:space="0" w:color="auto"/>
          </w:divBdr>
        </w:div>
        <w:div w:id="1281455236">
          <w:marLeft w:val="0"/>
          <w:marRight w:val="0"/>
          <w:marTop w:val="0"/>
          <w:marBottom w:val="0"/>
          <w:divBdr>
            <w:top w:val="none" w:sz="0" w:space="0" w:color="auto"/>
            <w:left w:val="none" w:sz="0" w:space="0" w:color="auto"/>
            <w:bottom w:val="none" w:sz="0" w:space="0" w:color="auto"/>
            <w:right w:val="none" w:sz="0" w:space="0" w:color="auto"/>
          </w:divBdr>
        </w:div>
        <w:div w:id="475925497">
          <w:marLeft w:val="0"/>
          <w:marRight w:val="0"/>
          <w:marTop w:val="0"/>
          <w:marBottom w:val="0"/>
          <w:divBdr>
            <w:top w:val="none" w:sz="0" w:space="0" w:color="auto"/>
            <w:left w:val="none" w:sz="0" w:space="0" w:color="auto"/>
            <w:bottom w:val="none" w:sz="0" w:space="0" w:color="auto"/>
            <w:right w:val="none" w:sz="0" w:space="0" w:color="auto"/>
          </w:divBdr>
        </w:div>
        <w:div w:id="1330215132">
          <w:marLeft w:val="0"/>
          <w:marRight w:val="0"/>
          <w:marTop w:val="0"/>
          <w:marBottom w:val="0"/>
          <w:divBdr>
            <w:top w:val="none" w:sz="0" w:space="0" w:color="auto"/>
            <w:left w:val="none" w:sz="0" w:space="0" w:color="auto"/>
            <w:bottom w:val="none" w:sz="0" w:space="0" w:color="auto"/>
            <w:right w:val="none" w:sz="0" w:space="0" w:color="auto"/>
          </w:divBdr>
        </w:div>
        <w:div w:id="1252935003">
          <w:marLeft w:val="0"/>
          <w:marRight w:val="0"/>
          <w:marTop w:val="0"/>
          <w:marBottom w:val="0"/>
          <w:divBdr>
            <w:top w:val="none" w:sz="0" w:space="0" w:color="auto"/>
            <w:left w:val="none" w:sz="0" w:space="0" w:color="auto"/>
            <w:bottom w:val="none" w:sz="0" w:space="0" w:color="auto"/>
            <w:right w:val="none" w:sz="0" w:space="0" w:color="auto"/>
          </w:divBdr>
        </w:div>
        <w:div w:id="1613632558">
          <w:marLeft w:val="0"/>
          <w:marRight w:val="0"/>
          <w:marTop w:val="0"/>
          <w:marBottom w:val="0"/>
          <w:divBdr>
            <w:top w:val="none" w:sz="0" w:space="0" w:color="auto"/>
            <w:left w:val="none" w:sz="0" w:space="0" w:color="auto"/>
            <w:bottom w:val="none" w:sz="0" w:space="0" w:color="auto"/>
            <w:right w:val="none" w:sz="0" w:space="0" w:color="auto"/>
          </w:divBdr>
        </w:div>
        <w:div w:id="834346900">
          <w:marLeft w:val="0"/>
          <w:marRight w:val="0"/>
          <w:marTop w:val="0"/>
          <w:marBottom w:val="0"/>
          <w:divBdr>
            <w:top w:val="none" w:sz="0" w:space="0" w:color="auto"/>
            <w:left w:val="none" w:sz="0" w:space="0" w:color="auto"/>
            <w:bottom w:val="none" w:sz="0" w:space="0" w:color="auto"/>
            <w:right w:val="none" w:sz="0" w:space="0" w:color="auto"/>
          </w:divBdr>
        </w:div>
        <w:div w:id="327562402">
          <w:marLeft w:val="0"/>
          <w:marRight w:val="0"/>
          <w:marTop w:val="0"/>
          <w:marBottom w:val="0"/>
          <w:divBdr>
            <w:top w:val="none" w:sz="0" w:space="0" w:color="auto"/>
            <w:left w:val="none" w:sz="0" w:space="0" w:color="auto"/>
            <w:bottom w:val="none" w:sz="0" w:space="0" w:color="auto"/>
            <w:right w:val="none" w:sz="0" w:space="0" w:color="auto"/>
          </w:divBdr>
        </w:div>
        <w:div w:id="1336033843">
          <w:marLeft w:val="0"/>
          <w:marRight w:val="0"/>
          <w:marTop w:val="0"/>
          <w:marBottom w:val="0"/>
          <w:divBdr>
            <w:top w:val="none" w:sz="0" w:space="0" w:color="auto"/>
            <w:left w:val="none" w:sz="0" w:space="0" w:color="auto"/>
            <w:bottom w:val="none" w:sz="0" w:space="0" w:color="auto"/>
            <w:right w:val="none" w:sz="0" w:space="0" w:color="auto"/>
          </w:divBdr>
        </w:div>
        <w:div w:id="1124035142">
          <w:marLeft w:val="0"/>
          <w:marRight w:val="0"/>
          <w:marTop w:val="0"/>
          <w:marBottom w:val="0"/>
          <w:divBdr>
            <w:top w:val="none" w:sz="0" w:space="0" w:color="auto"/>
            <w:left w:val="none" w:sz="0" w:space="0" w:color="auto"/>
            <w:bottom w:val="none" w:sz="0" w:space="0" w:color="auto"/>
            <w:right w:val="none" w:sz="0" w:space="0" w:color="auto"/>
          </w:divBdr>
        </w:div>
        <w:div w:id="918560102">
          <w:marLeft w:val="0"/>
          <w:marRight w:val="0"/>
          <w:marTop w:val="0"/>
          <w:marBottom w:val="0"/>
          <w:divBdr>
            <w:top w:val="none" w:sz="0" w:space="0" w:color="auto"/>
            <w:left w:val="none" w:sz="0" w:space="0" w:color="auto"/>
            <w:bottom w:val="none" w:sz="0" w:space="0" w:color="auto"/>
            <w:right w:val="none" w:sz="0" w:space="0" w:color="auto"/>
          </w:divBdr>
        </w:div>
        <w:div w:id="1723090457">
          <w:marLeft w:val="0"/>
          <w:marRight w:val="0"/>
          <w:marTop w:val="0"/>
          <w:marBottom w:val="0"/>
          <w:divBdr>
            <w:top w:val="none" w:sz="0" w:space="0" w:color="auto"/>
            <w:left w:val="none" w:sz="0" w:space="0" w:color="auto"/>
            <w:bottom w:val="none" w:sz="0" w:space="0" w:color="auto"/>
            <w:right w:val="none" w:sz="0" w:space="0" w:color="auto"/>
          </w:divBdr>
        </w:div>
        <w:div w:id="1396775824">
          <w:marLeft w:val="0"/>
          <w:marRight w:val="0"/>
          <w:marTop w:val="0"/>
          <w:marBottom w:val="0"/>
          <w:divBdr>
            <w:top w:val="none" w:sz="0" w:space="0" w:color="auto"/>
            <w:left w:val="none" w:sz="0" w:space="0" w:color="auto"/>
            <w:bottom w:val="none" w:sz="0" w:space="0" w:color="auto"/>
            <w:right w:val="none" w:sz="0" w:space="0" w:color="auto"/>
          </w:divBdr>
        </w:div>
        <w:div w:id="1845824493">
          <w:marLeft w:val="0"/>
          <w:marRight w:val="0"/>
          <w:marTop w:val="0"/>
          <w:marBottom w:val="0"/>
          <w:divBdr>
            <w:top w:val="none" w:sz="0" w:space="0" w:color="auto"/>
            <w:left w:val="none" w:sz="0" w:space="0" w:color="auto"/>
            <w:bottom w:val="none" w:sz="0" w:space="0" w:color="auto"/>
            <w:right w:val="none" w:sz="0" w:space="0" w:color="auto"/>
          </w:divBdr>
        </w:div>
        <w:div w:id="116604961">
          <w:marLeft w:val="0"/>
          <w:marRight w:val="0"/>
          <w:marTop w:val="0"/>
          <w:marBottom w:val="0"/>
          <w:divBdr>
            <w:top w:val="none" w:sz="0" w:space="0" w:color="auto"/>
            <w:left w:val="none" w:sz="0" w:space="0" w:color="auto"/>
            <w:bottom w:val="none" w:sz="0" w:space="0" w:color="auto"/>
            <w:right w:val="none" w:sz="0" w:space="0" w:color="auto"/>
          </w:divBdr>
        </w:div>
        <w:div w:id="1436054487">
          <w:marLeft w:val="0"/>
          <w:marRight w:val="0"/>
          <w:marTop w:val="0"/>
          <w:marBottom w:val="0"/>
          <w:divBdr>
            <w:top w:val="none" w:sz="0" w:space="0" w:color="auto"/>
            <w:left w:val="none" w:sz="0" w:space="0" w:color="auto"/>
            <w:bottom w:val="none" w:sz="0" w:space="0" w:color="auto"/>
            <w:right w:val="none" w:sz="0" w:space="0" w:color="auto"/>
          </w:divBdr>
        </w:div>
        <w:div w:id="920067609">
          <w:marLeft w:val="0"/>
          <w:marRight w:val="0"/>
          <w:marTop w:val="0"/>
          <w:marBottom w:val="0"/>
          <w:divBdr>
            <w:top w:val="none" w:sz="0" w:space="0" w:color="auto"/>
            <w:left w:val="none" w:sz="0" w:space="0" w:color="auto"/>
            <w:bottom w:val="none" w:sz="0" w:space="0" w:color="auto"/>
            <w:right w:val="none" w:sz="0" w:space="0" w:color="auto"/>
          </w:divBdr>
        </w:div>
        <w:div w:id="823399907">
          <w:marLeft w:val="0"/>
          <w:marRight w:val="0"/>
          <w:marTop w:val="0"/>
          <w:marBottom w:val="0"/>
          <w:divBdr>
            <w:top w:val="none" w:sz="0" w:space="0" w:color="auto"/>
            <w:left w:val="none" w:sz="0" w:space="0" w:color="auto"/>
            <w:bottom w:val="none" w:sz="0" w:space="0" w:color="auto"/>
            <w:right w:val="none" w:sz="0" w:space="0" w:color="auto"/>
          </w:divBdr>
        </w:div>
        <w:div w:id="843326289">
          <w:marLeft w:val="0"/>
          <w:marRight w:val="0"/>
          <w:marTop w:val="0"/>
          <w:marBottom w:val="0"/>
          <w:divBdr>
            <w:top w:val="none" w:sz="0" w:space="0" w:color="auto"/>
            <w:left w:val="none" w:sz="0" w:space="0" w:color="auto"/>
            <w:bottom w:val="none" w:sz="0" w:space="0" w:color="auto"/>
            <w:right w:val="none" w:sz="0" w:space="0" w:color="auto"/>
          </w:divBdr>
        </w:div>
        <w:div w:id="1886453836">
          <w:marLeft w:val="0"/>
          <w:marRight w:val="0"/>
          <w:marTop w:val="0"/>
          <w:marBottom w:val="0"/>
          <w:divBdr>
            <w:top w:val="none" w:sz="0" w:space="0" w:color="auto"/>
            <w:left w:val="none" w:sz="0" w:space="0" w:color="auto"/>
            <w:bottom w:val="none" w:sz="0" w:space="0" w:color="auto"/>
            <w:right w:val="none" w:sz="0" w:space="0" w:color="auto"/>
          </w:divBdr>
        </w:div>
        <w:div w:id="2052684262">
          <w:marLeft w:val="0"/>
          <w:marRight w:val="0"/>
          <w:marTop w:val="0"/>
          <w:marBottom w:val="0"/>
          <w:divBdr>
            <w:top w:val="none" w:sz="0" w:space="0" w:color="auto"/>
            <w:left w:val="none" w:sz="0" w:space="0" w:color="auto"/>
            <w:bottom w:val="none" w:sz="0" w:space="0" w:color="auto"/>
            <w:right w:val="none" w:sz="0" w:space="0" w:color="auto"/>
          </w:divBdr>
        </w:div>
        <w:div w:id="712539756">
          <w:marLeft w:val="0"/>
          <w:marRight w:val="0"/>
          <w:marTop w:val="0"/>
          <w:marBottom w:val="0"/>
          <w:divBdr>
            <w:top w:val="none" w:sz="0" w:space="0" w:color="auto"/>
            <w:left w:val="none" w:sz="0" w:space="0" w:color="auto"/>
            <w:bottom w:val="none" w:sz="0" w:space="0" w:color="auto"/>
            <w:right w:val="none" w:sz="0" w:space="0" w:color="auto"/>
          </w:divBdr>
        </w:div>
        <w:div w:id="534074733">
          <w:marLeft w:val="0"/>
          <w:marRight w:val="0"/>
          <w:marTop w:val="0"/>
          <w:marBottom w:val="0"/>
          <w:divBdr>
            <w:top w:val="none" w:sz="0" w:space="0" w:color="auto"/>
            <w:left w:val="none" w:sz="0" w:space="0" w:color="auto"/>
            <w:bottom w:val="none" w:sz="0" w:space="0" w:color="auto"/>
            <w:right w:val="none" w:sz="0" w:space="0" w:color="auto"/>
          </w:divBdr>
        </w:div>
        <w:div w:id="1200432488">
          <w:marLeft w:val="0"/>
          <w:marRight w:val="0"/>
          <w:marTop w:val="0"/>
          <w:marBottom w:val="0"/>
          <w:divBdr>
            <w:top w:val="none" w:sz="0" w:space="0" w:color="auto"/>
            <w:left w:val="none" w:sz="0" w:space="0" w:color="auto"/>
            <w:bottom w:val="none" w:sz="0" w:space="0" w:color="auto"/>
            <w:right w:val="none" w:sz="0" w:space="0" w:color="auto"/>
          </w:divBdr>
        </w:div>
        <w:div w:id="458259787">
          <w:marLeft w:val="0"/>
          <w:marRight w:val="0"/>
          <w:marTop w:val="0"/>
          <w:marBottom w:val="0"/>
          <w:divBdr>
            <w:top w:val="none" w:sz="0" w:space="0" w:color="auto"/>
            <w:left w:val="none" w:sz="0" w:space="0" w:color="auto"/>
            <w:bottom w:val="none" w:sz="0" w:space="0" w:color="auto"/>
            <w:right w:val="none" w:sz="0" w:space="0" w:color="auto"/>
          </w:divBdr>
        </w:div>
        <w:div w:id="1691450609">
          <w:marLeft w:val="0"/>
          <w:marRight w:val="0"/>
          <w:marTop w:val="0"/>
          <w:marBottom w:val="0"/>
          <w:divBdr>
            <w:top w:val="none" w:sz="0" w:space="0" w:color="auto"/>
            <w:left w:val="none" w:sz="0" w:space="0" w:color="auto"/>
            <w:bottom w:val="none" w:sz="0" w:space="0" w:color="auto"/>
            <w:right w:val="none" w:sz="0" w:space="0" w:color="auto"/>
          </w:divBdr>
        </w:div>
        <w:div w:id="1675105557">
          <w:marLeft w:val="0"/>
          <w:marRight w:val="0"/>
          <w:marTop w:val="0"/>
          <w:marBottom w:val="0"/>
          <w:divBdr>
            <w:top w:val="none" w:sz="0" w:space="0" w:color="auto"/>
            <w:left w:val="none" w:sz="0" w:space="0" w:color="auto"/>
            <w:bottom w:val="none" w:sz="0" w:space="0" w:color="auto"/>
            <w:right w:val="none" w:sz="0" w:space="0" w:color="auto"/>
          </w:divBdr>
        </w:div>
        <w:div w:id="1369990580">
          <w:marLeft w:val="0"/>
          <w:marRight w:val="0"/>
          <w:marTop w:val="0"/>
          <w:marBottom w:val="0"/>
          <w:divBdr>
            <w:top w:val="none" w:sz="0" w:space="0" w:color="auto"/>
            <w:left w:val="none" w:sz="0" w:space="0" w:color="auto"/>
            <w:bottom w:val="none" w:sz="0" w:space="0" w:color="auto"/>
            <w:right w:val="none" w:sz="0" w:space="0" w:color="auto"/>
          </w:divBdr>
        </w:div>
        <w:div w:id="1379360620">
          <w:marLeft w:val="0"/>
          <w:marRight w:val="0"/>
          <w:marTop w:val="0"/>
          <w:marBottom w:val="0"/>
          <w:divBdr>
            <w:top w:val="none" w:sz="0" w:space="0" w:color="auto"/>
            <w:left w:val="none" w:sz="0" w:space="0" w:color="auto"/>
            <w:bottom w:val="none" w:sz="0" w:space="0" w:color="auto"/>
            <w:right w:val="none" w:sz="0" w:space="0" w:color="auto"/>
          </w:divBdr>
        </w:div>
        <w:div w:id="1628705819">
          <w:marLeft w:val="0"/>
          <w:marRight w:val="0"/>
          <w:marTop w:val="0"/>
          <w:marBottom w:val="0"/>
          <w:divBdr>
            <w:top w:val="none" w:sz="0" w:space="0" w:color="auto"/>
            <w:left w:val="none" w:sz="0" w:space="0" w:color="auto"/>
            <w:bottom w:val="none" w:sz="0" w:space="0" w:color="auto"/>
            <w:right w:val="none" w:sz="0" w:space="0" w:color="auto"/>
          </w:divBdr>
        </w:div>
        <w:div w:id="1557660768">
          <w:marLeft w:val="0"/>
          <w:marRight w:val="0"/>
          <w:marTop w:val="0"/>
          <w:marBottom w:val="0"/>
          <w:divBdr>
            <w:top w:val="none" w:sz="0" w:space="0" w:color="auto"/>
            <w:left w:val="none" w:sz="0" w:space="0" w:color="auto"/>
            <w:bottom w:val="none" w:sz="0" w:space="0" w:color="auto"/>
            <w:right w:val="none" w:sz="0" w:space="0" w:color="auto"/>
          </w:divBdr>
        </w:div>
        <w:div w:id="1409889425">
          <w:marLeft w:val="0"/>
          <w:marRight w:val="0"/>
          <w:marTop w:val="0"/>
          <w:marBottom w:val="0"/>
          <w:divBdr>
            <w:top w:val="none" w:sz="0" w:space="0" w:color="auto"/>
            <w:left w:val="none" w:sz="0" w:space="0" w:color="auto"/>
            <w:bottom w:val="none" w:sz="0" w:space="0" w:color="auto"/>
            <w:right w:val="none" w:sz="0" w:space="0" w:color="auto"/>
          </w:divBdr>
        </w:div>
        <w:div w:id="1028608370">
          <w:marLeft w:val="0"/>
          <w:marRight w:val="0"/>
          <w:marTop w:val="0"/>
          <w:marBottom w:val="0"/>
          <w:divBdr>
            <w:top w:val="none" w:sz="0" w:space="0" w:color="auto"/>
            <w:left w:val="none" w:sz="0" w:space="0" w:color="auto"/>
            <w:bottom w:val="none" w:sz="0" w:space="0" w:color="auto"/>
            <w:right w:val="none" w:sz="0" w:space="0" w:color="auto"/>
          </w:divBdr>
        </w:div>
        <w:div w:id="519664732">
          <w:marLeft w:val="0"/>
          <w:marRight w:val="0"/>
          <w:marTop w:val="0"/>
          <w:marBottom w:val="0"/>
          <w:divBdr>
            <w:top w:val="none" w:sz="0" w:space="0" w:color="auto"/>
            <w:left w:val="none" w:sz="0" w:space="0" w:color="auto"/>
            <w:bottom w:val="none" w:sz="0" w:space="0" w:color="auto"/>
            <w:right w:val="none" w:sz="0" w:space="0" w:color="auto"/>
          </w:divBdr>
        </w:div>
        <w:div w:id="261646080">
          <w:marLeft w:val="0"/>
          <w:marRight w:val="0"/>
          <w:marTop w:val="0"/>
          <w:marBottom w:val="0"/>
          <w:divBdr>
            <w:top w:val="none" w:sz="0" w:space="0" w:color="auto"/>
            <w:left w:val="none" w:sz="0" w:space="0" w:color="auto"/>
            <w:bottom w:val="none" w:sz="0" w:space="0" w:color="auto"/>
            <w:right w:val="none" w:sz="0" w:space="0" w:color="auto"/>
          </w:divBdr>
        </w:div>
        <w:div w:id="391542704">
          <w:marLeft w:val="0"/>
          <w:marRight w:val="0"/>
          <w:marTop w:val="0"/>
          <w:marBottom w:val="0"/>
          <w:divBdr>
            <w:top w:val="none" w:sz="0" w:space="0" w:color="auto"/>
            <w:left w:val="none" w:sz="0" w:space="0" w:color="auto"/>
            <w:bottom w:val="none" w:sz="0" w:space="0" w:color="auto"/>
            <w:right w:val="none" w:sz="0" w:space="0" w:color="auto"/>
          </w:divBdr>
        </w:div>
        <w:div w:id="1286152795">
          <w:marLeft w:val="0"/>
          <w:marRight w:val="0"/>
          <w:marTop w:val="0"/>
          <w:marBottom w:val="0"/>
          <w:divBdr>
            <w:top w:val="none" w:sz="0" w:space="0" w:color="auto"/>
            <w:left w:val="none" w:sz="0" w:space="0" w:color="auto"/>
            <w:bottom w:val="none" w:sz="0" w:space="0" w:color="auto"/>
            <w:right w:val="none" w:sz="0" w:space="0" w:color="auto"/>
          </w:divBdr>
        </w:div>
        <w:div w:id="73283030">
          <w:marLeft w:val="0"/>
          <w:marRight w:val="0"/>
          <w:marTop w:val="0"/>
          <w:marBottom w:val="0"/>
          <w:divBdr>
            <w:top w:val="none" w:sz="0" w:space="0" w:color="auto"/>
            <w:left w:val="none" w:sz="0" w:space="0" w:color="auto"/>
            <w:bottom w:val="none" w:sz="0" w:space="0" w:color="auto"/>
            <w:right w:val="none" w:sz="0" w:space="0" w:color="auto"/>
          </w:divBdr>
        </w:div>
        <w:div w:id="2112044351">
          <w:marLeft w:val="0"/>
          <w:marRight w:val="0"/>
          <w:marTop w:val="0"/>
          <w:marBottom w:val="0"/>
          <w:divBdr>
            <w:top w:val="none" w:sz="0" w:space="0" w:color="auto"/>
            <w:left w:val="none" w:sz="0" w:space="0" w:color="auto"/>
            <w:bottom w:val="none" w:sz="0" w:space="0" w:color="auto"/>
            <w:right w:val="none" w:sz="0" w:space="0" w:color="auto"/>
          </w:divBdr>
        </w:div>
        <w:div w:id="1058479685">
          <w:marLeft w:val="0"/>
          <w:marRight w:val="0"/>
          <w:marTop w:val="0"/>
          <w:marBottom w:val="0"/>
          <w:divBdr>
            <w:top w:val="none" w:sz="0" w:space="0" w:color="auto"/>
            <w:left w:val="none" w:sz="0" w:space="0" w:color="auto"/>
            <w:bottom w:val="none" w:sz="0" w:space="0" w:color="auto"/>
            <w:right w:val="none" w:sz="0" w:space="0" w:color="auto"/>
          </w:divBdr>
        </w:div>
        <w:div w:id="1116410298">
          <w:marLeft w:val="0"/>
          <w:marRight w:val="0"/>
          <w:marTop w:val="0"/>
          <w:marBottom w:val="0"/>
          <w:divBdr>
            <w:top w:val="none" w:sz="0" w:space="0" w:color="auto"/>
            <w:left w:val="none" w:sz="0" w:space="0" w:color="auto"/>
            <w:bottom w:val="none" w:sz="0" w:space="0" w:color="auto"/>
            <w:right w:val="none" w:sz="0" w:space="0" w:color="auto"/>
          </w:divBdr>
        </w:div>
        <w:div w:id="650065424">
          <w:marLeft w:val="0"/>
          <w:marRight w:val="0"/>
          <w:marTop w:val="0"/>
          <w:marBottom w:val="0"/>
          <w:divBdr>
            <w:top w:val="none" w:sz="0" w:space="0" w:color="auto"/>
            <w:left w:val="none" w:sz="0" w:space="0" w:color="auto"/>
            <w:bottom w:val="none" w:sz="0" w:space="0" w:color="auto"/>
            <w:right w:val="none" w:sz="0" w:space="0" w:color="auto"/>
          </w:divBdr>
        </w:div>
        <w:div w:id="152993588">
          <w:marLeft w:val="0"/>
          <w:marRight w:val="0"/>
          <w:marTop w:val="0"/>
          <w:marBottom w:val="0"/>
          <w:divBdr>
            <w:top w:val="none" w:sz="0" w:space="0" w:color="auto"/>
            <w:left w:val="none" w:sz="0" w:space="0" w:color="auto"/>
            <w:bottom w:val="none" w:sz="0" w:space="0" w:color="auto"/>
            <w:right w:val="none" w:sz="0" w:space="0" w:color="auto"/>
          </w:divBdr>
        </w:div>
        <w:div w:id="650476580">
          <w:marLeft w:val="0"/>
          <w:marRight w:val="0"/>
          <w:marTop w:val="0"/>
          <w:marBottom w:val="0"/>
          <w:divBdr>
            <w:top w:val="none" w:sz="0" w:space="0" w:color="auto"/>
            <w:left w:val="none" w:sz="0" w:space="0" w:color="auto"/>
            <w:bottom w:val="none" w:sz="0" w:space="0" w:color="auto"/>
            <w:right w:val="none" w:sz="0" w:space="0" w:color="auto"/>
          </w:divBdr>
        </w:div>
      </w:divsChild>
    </w:div>
    <w:div w:id="240069957">
      <w:bodyDiv w:val="1"/>
      <w:marLeft w:val="0"/>
      <w:marRight w:val="0"/>
      <w:marTop w:val="0"/>
      <w:marBottom w:val="0"/>
      <w:divBdr>
        <w:top w:val="none" w:sz="0" w:space="0" w:color="auto"/>
        <w:left w:val="none" w:sz="0" w:space="0" w:color="auto"/>
        <w:bottom w:val="none" w:sz="0" w:space="0" w:color="auto"/>
        <w:right w:val="none" w:sz="0" w:space="0" w:color="auto"/>
      </w:divBdr>
    </w:div>
    <w:div w:id="240143613">
      <w:bodyDiv w:val="1"/>
      <w:marLeft w:val="0"/>
      <w:marRight w:val="0"/>
      <w:marTop w:val="0"/>
      <w:marBottom w:val="0"/>
      <w:divBdr>
        <w:top w:val="none" w:sz="0" w:space="0" w:color="auto"/>
        <w:left w:val="none" w:sz="0" w:space="0" w:color="auto"/>
        <w:bottom w:val="none" w:sz="0" w:space="0" w:color="auto"/>
        <w:right w:val="none" w:sz="0" w:space="0" w:color="auto"/>
      </w:divBdr>
      <w:divsChild>
        <w:div w:id="1887642272">
          <w:marLeft w:val="0"/>
          <w:marRight w:val="0"/>
          <w:marTop w:val="0"/>
          <w:marBottom w:val="0"/>
          <w:divBdr>
            <w:top w:val="none" w:sz="0" w:space="0" w:color="auto"/>
            <w:left w:val="none" w:sz="0" w:space="0" w:color="auto"/>
            <w:bottom w:val="none" w:sz="0" w:space="0" w:color="auto"/>
            <w:right w:val="none" w:sz="0" w:space="0" w:color="auto"/>
          </w:divBdr>
        </w:div>
        <w:div w:id="1403984904">
          <w:marLeft w:val="0"/>
          <w:marRight w:val="0"/>
          <w:marTop w:val="0"/>
          <w:marBottom w:val="0"/>
          <w:divBdr>
            <w:top w:val="none" w:sz="0" w:space="0" w:color="auto"/>
            <w:left w:val="none" w:sz="0" w:space="0" w:color="auto"/>
            <w:bottom w:val="none" w:sz="0" w:space="0" w:color="auto"/>
            <w:right w:val="none" w:sz="0" w:space="0" w:color="auto"/>
          </w:divBdr>
        </w:div>
        <w:div w:id="1698502907">
          <w:marLeft w:val="0"/>
          <w:marRight w:val="0"/>
          <w:marTop w:val="0"/>
          <w:marBottom w:val="0"/>
          <w:divBdr>
            <w:top w:val="none" w:sz="0" w:space="0" w:color="auto"/>
            <w:left w:val="none" w:sz="0" w:space="0" w:color="auto"/>
            <w:bottom w:val="none" w:sz="0" w:space="0" w:color="auto"/>
            <w:right w:val="none" w:sz="0" w:space="0" w:color="auto"/>
          </w:divBdr>
        </w:div>
        <w:div w:id="1855729411">
          <w:marLeft w:val="0"/>
          <w:marRight w:val="0"/>
          <w:marTop w:val="0"/>
          <w:marBottom w:val="0"/>
          <w:divBdr>
            <w:top w:val="none" w:sz="0" w:space="0" w:color="auto"/>
            <w:left w:val="none" w:sz="0" w:space="0" w:color="auto"/>
            <w:bottom w:val="none" w:sz="0" w:space="0" w:color="auto"/>
            <w:right w:val="none" w:sz="0" w:space="0" w:color="auto"/>
          </w:divBdr>
        </w:div>
        <w:div w:id="632902959">
          <w:marLeft w:val="0"/>
          <w:marRight w:val="0"/>
          <w:marTop w:val="0"/>
          <w:marBottom w:val="0"/>
          <w:divBdr>
            <w:top w:val="none" w:sz="0" w:space="0" w:color="auto"/>
            <w:left w:val="none" w:sz="0" w:space="0" w:color="auto"/>
            <w:bottom w:val="none" w:sz="0" w:space="0" w:color="auto"/>
            <w:right w:val="none" w:sz="0" w:space="0" w:color="auto"/>
          </w:divBdr>
        </w:div>
        <w:div w:id="315037494">
          <w:marLeft w:val="0"/>
          <w:marRight w:val="0"/>
          <w:marTop w:val="0"/>
          <w:marBottom w:val="0"/>
          <w:divBdr>
            <w:top w:val="none" w:sz="0" w:space="0" w:color="auto"/>
            <w:left w:val="none" w:sz="0" w:space="0" w:color="auto"/>
            <w:bottom w:val="none" w:sz="0" w:space="0" w:color="auto"/>
            <w:right w:val="none" w:sz="0" w:space="0" w:color="auto"/>
          </w:divBdr>
        </w:div>
        <w:div w:id="1916668699">
          <w:marLeft w:val="0"/>
          <w:marRight w:val="0"/>
          <w:marTop w:val="0"/>
          <w:marBottom w:val="0"/>
          <w:divBdr>
            <w:top w:val="none" w:sz="0" w:space="0" w:color="auto"/>
            <w:left w:val="none" w:sz="0" w:space="0" w:color="auto"/>
            <w:bottom w:val="none" w:sz="0" w:space="0" w:color="auto"/>
            <w:right w:val="none" w:sz="0" w:space="0" w:color="auto"/>
          </w:divBdr>
        </w:div>
        <w:div w:id="408357331">
          <w:marLeft w:val="0"/>
          <w:marRight w:val="0"/>
          <w:marTop w:val="0"/>
          <w:marBottom w:val="0"/>
          <w:divBdr>
            <w:top w:val="none" w:sz="0" w:space="0" w:color="auto"/>
            <w:left w:val="none" w:sz="0" w:space="0" w:color="auto"/>
            <w:bottom w:val="none" w:sz="0" w:space="0" w:color="auto"/>
            <w:right w:val="none" w:sz="0" w:space="0" w:color="auto"/>
          </w:divBdr>
        </w:div>
        <w:div w:id="1804232728">
          <w:marLeft w:val="0"/>
          <w:marRight w:val="0"/>
          <w:marTop w:val="0"/>
          <w:marBottom w:val="0"/>
          <w:divBdr>
            <w:top w:val="none" w:sz="0" w:space="0" w:color="auto"/>
            <w:left w:val="none" w:sz="0" w:space="0" w:color="auto"/>
            <w:bottom w:val="none" w:sz="0" w:space="0" w:color="auto"/>
            <w:right w:val="none" w:sz="0" w:space="0" w:color="auto"/>
          </w:divBdr>
        </w:div>
        <w:div w:id="231814645">
          <w:marLeft w:val="0"/>
          <w:marRight w:val="0"/>
          <w:marTop w:val="0"/>
          <w:marBottom w:val="0"/>
          <w:divBdr>
            <w:top w:val="none" w:sz="0" w:space="0" w:color="auto"/>
            <w:left w:val="none" w:sz="0" w:space="0" w:color="auto"/>
            <w:bottom w:val="none" w:sz="0" w:space="0" w:color="auto"/>
            <w:right w:val="none" w:sz="0" w:space="0" w:color="auto"/>
          </w:divBdr>
        </w:div>
        <w:div w:id="27223971">
          <w:marLeft w:val="0"/>
          <w:marRight w:val="0"/>
          <w:marTop w:val="0"/>
          <w:marBottom w:val="0"/>
          <w:divBdr>
            <w:top w:val="none" w:sz="0" w:space="0" w:color="auto"/>
            <w:left w:val="none" w:sz="0" w:space="0" w:color="auto"/>
            <w:bottom w:val="none" w:sz="0" w:space="0" w:color="auto"/>
            <w:right w:val="none" w:sz="0" w:space="0" w:color="auto"/>
          </w:divBdr>
        </w:div>
        <w:div w:id="1919708736">
          <w:marLeft w:val="0"/>
          <w:marRight w:val="0"/>
          <w:marTop w:val="0"/>
          <w:marBottom w:val="0"/>
          <w:divBdr>
            <w:top w:val="none" w:sz="0" w:space="0" w:color="auto"/>
            <w:left w:val="none" w:sz="0" w:space="0" w:color="auto"/>
            <w:bottom w:val="none" w:sz="0" w:space="0" w:color="auto"/>
            <w:right w:val="none" w:sz="0" w:space="0" w:color="auto"/>
          </w:divBdr>
        </w:div>
        <w:div w:id="749933842">
          <w:marLeft w:val="0"/>
          <w:marRight w:val="0"/>
          <w:marTop w:val="0"/>
          <w:marBottom w:val="0"/>
          <w:divBdr>
            <w:top w:val="none" w:sz="0" w:space="0" w:color="auto"/>
            <w:left w:val="none" w:sz="0" w:space="0" w:color="auto"/>
            <w:bottom w:val="none" w:sz="0" w:space="0" w:color="auto"/>
            <w:right w:val="none" w:sz="0" w:space="0" w:color="auto"/>
          </w:divBdr>
        </w:div>
        <w:div w:id="1506702591">
          <w:marLeft w:val="0"/>
          <w:marRight w:val="0"/>
          <w:marTop w:val="0"/>
          <w:marBottom w:val="0"/>
          <w:divBdr>
            <w:top w:val="none" w:sz="0" w:space="0" w:color="auto"/>
            <w:left w:val="none" w:sz="0" w:space="0" w:color="auto"/>
            <w:bottom w:val="none" w:sz="0" w:space="0" w:color="auto"/>
            <w:right w:val="none" w:sz="0" w:space="0" w:color="auto"/>
          </w:divBdr>
        </w:div>
        <w:div w:id="16396378">
          <w:marLeft w:val="0"/>
          <w:marRight w:val="0"/>
          <w:marTop w:val="0"/>
          <w:marBottom w:val="0"/>
          <w:divBdr>
            <w:top w:val="none" w:sz="0" w:space="0" w:color="auto"/>
            <w:left w:val="none" w:sz="0" w:space="0" w:color="auto"/>
            <w:bottom w:val="none" w:sz="0" w:space="0" w:color="auto"/>
            <w:right w:val="none" w:sz="0" w:space="0" w:color="auto"/>
          </w:divBdr>
        </w:div>
        <w:div w:id="284430118">
          <w:marLeft w:val="0"/>
          <w:marRight w:val="0"/>
          <w:marTop w:val="0"/>
          <w:marBottom w:val="0"/>
          <w:divBdr>
            <w:top w:val="none" w:sz="0" w:space="0" w:color="auto"/>
            <w:left w:val="none" w:sz="0" w:space="0" w:color="auto"/>
            <w:bottom w:val="none" w:sz="0" w:space="0" w:color="auto"/>
            <w:right w:val="none" w:sz="0" w:space="0" w:color="auto"/>
          </w:divBdr>
        </w:div>
        <w:div w:id="740830646">
          <w:marLeft w:val="0"/>
          <w:marRight w:val="0"/>
          <w:marTop w:val="0"/>
          <w:marBottom w:val="0"/>
          <w:divBdr>
            <w:top w:val="none" w:sz="0" w:space="0" w:color="auto"/>
            <w:left w:val="none" w:sz="0" w:space="0" w:color="auto"/>
            <w:bottom w:val="none" w:sz="0" w:space="0" w:color="auto"/>
            <w:right w:val="none" w:sz="0" w:space="0" w:color="auto"/>
          </w:divBdr>
        </w:div>
        <w:div w:id="595673756">
          <w:marLeft w:val="0"/>
          <w:marRight w:val="0"/>
          <w:marTop w:val="0"/>
          <w:marBottom w:val="0"/>
          <w:divBdr>
            <w:top w:val="none" w:sz="0" w:space="0" w:color="auto"/>
            <w:left w:val="none" w:sz="0" w:space="0" w:color="auto"/>
            <w:bottom w:val="none" w:sz="0" w:space="0" w:color="auto"/>
            <w:right w:val="none" w:sz="0" w:space="0" w:color="auto"/>
          </w:divBdr>
        </w:div>
        <w:div w:id="1672022315">
          <w:marLeft w:val="0"/>
          <w:marRight w:val="0"/>
          <w:marTop w:val="0"/>
          <w:marBottom w:val="0"/>
          <w:divBdr>
            <w:top w:val="none" w:sz="0" w:space="0" w:color="auto"/>
            <w:left w:val="none" w:sz="0" w:space="0" w:color="auto"/>
            <w:bottom w:val="none" w:sz="0" w:space="0" w:color="auto"/>
            <w:right w:val="none" w:sz="0" w:space="0" w:color="auto"/>
          </w:divBdr>
        </w:div>
        <w:div w:id="852576215">
          <w:marLeft w:val="0"/>
          <w:marRight w:val="0"/>
          <w:marTop w:val="0"/>
          <w:marBottom w:val="0"/>
          <w:divBdr>
            <w:top w:val="none" w:sz="0" w:space="0" w:color="auto"/>
            <w:left w:val="none" w:sz="0" w:space="0" w:color="auto"/>
            <w:bottom w:val="none" w:sz="0" w:space="0" w:color="auto"/>
            <w:right w:val="none" w:sz="0" w:space="0" w:color="auto"/>
          </w:divBdr>
        </w:div>
        <w:div w:id="619460180">
          <w:marLeft w:val="0"/>
          <w:marRight w:val="0"/>
          <w:marTop w:val="0"/>
          <w:marBottom w:val="0"/>
          <w:divBdr>
            <w:top w:val="none" w:sz="0" w:space="0" w:color="auto"/>
            <w:left w:val="none" w:sz="0" w:space="0" w:color="auto"/>
            <w:bottom w:val="none" w:sz="0" w:space="0" w:color="auto"/>
            <w:right w:val="none" w:sz="0" w:space="0" w:color="auto"/>
          </w:divBdr>
        </w:div>
        <w:div w:id="1460299822">
          <w:marLeft w:val="0"/>
          <w:marRight w:val="0"/>
          <w:marTop w:val="0"/>
          <w:marBottom w:val="0"/>
          <w:divBdr>
            <w:top w:val="none" w:sz="0" w:space="0" w:color="auto"/>
            <w:left w:val="none" w:sz="0" w:space="0" w:color="auto"/>
            <w:bottom w:val="none" w:sz="0" w:space="0" w:color="auto"/>
            <w:right w:val="none" w:sz="0" w:space="0" w:color="auto"/>
          </w:divBdr>
        </w:div>
        <w:div w:id="1292055706">
          <w:marLeft w:val="0"/>
          <w:marRight w:val="0"/>
          <w:marTop w:val="0"/>
          <w:marBottom w:val="0"/>
          <w:divBdr>
            <w:top w:val="none" w:sz="0" w:space="0" w:color="auto"/>
            <w:left w:val="none" w:sz="0" w:space="0" w:color="auto"/>
            <w:bottom w:val="none" w:sz="0" w:space="0" w:color="auto"/>
            <w:right w:val="none" w:sz="0" w:space="0" w:color="auto"/>
          </w:divBdr>
        </w:div>
        <w:div w:id="450515010">
          <w:marLeft w:val="0"/>
          <w:marRight w:val="0"/>
          <w:marTop w:val="0"/>
          <w:marBottom w:val="0"/>
          <w:divBdr>
            <w:top w:val="none" w:sz="0" w:space="0" w:color="auto"/>
            <w:left w:val="none" w:sz="0" w:space="0" w:color="auto"/>
            <w:bottom w:val="none" w:sz="0" w:space="0" w:color="auto"/>
            <w:right w:val="none" w:sz="0" w:space="0" w:color="auto"/>
          </w:divBdr>
        </w:div>
        <w:div w:id="46806544">
          <w:marLeft w:val="0"/>
          <w:marRight w:val="0"/>
          <w:marTop w:val="0"/>
          <w:marBottom w:val="0"/>
          <w:divBdr>
            <w:top w:val="none" w:sz="0" w:space="0" w:color="auto"/>
            <w:left w:val="none" w:sz="0" w:space="0" w:color="auto"/>
            <w:bottom w:val="none" w:sz="0" w:space="0" w:color="auto"/>
            <w:right w:val="none" w:sz="0" w:space="0" w:color="auto"/>
          </w:divBdr>
        </w:div>
        <w:div w:id="381447227">
          <w:marLeft w:val="0"/>
          <w:marRight w:val="0"/>
          <w:marTop w:val="0"/>
          <w:marBottom w:val="0"/>
          <w:divBdr>
            <w:top w:val="none" w:sz="0" w:space="0" w:color="auto"/>
            <w:left w:val="none" w:sz="0" w:space="0" w:color="auto"/>
            <w:bottom w:val="none" w:sz="0" w:space="0" w:color="auto"/>
            <w:right w:val="none" w:sz="0" w:space="0" w:color="auto"/>
          </w:divBdr>
        </w:div>
        <w:div w:id="1020932179">
          <w:marLeft w:val="0"/>
          <w:marRight w:val="0"/>
          <w:marTop w:val="0"/>
          <w:marBottom w:val="0"/>
          <w:divBdr>
            <w:top w:val="none" w:sz="0" w:space="0" w:color="auto"/>
            <w:left w:val="none" w:sz="0" w:space="0" w:color="auto"/>
            <w:bottom w:val="none" w:sz="0" w:space="0" w:color="auto"/>
            <w:right w:val="none" w:sz="0" w:space="0" w:color="auto"/>
          </w:divBdr>
        </w:div>
        <w:div w:id="1776825191">
          <w:marLeft w:val="0"/>
          <w:marRight w:val="0"/>
          <w:marTop w:val="0"/>
          <w:marBottom w:val="0"/>
          <w:divBdr>
            <w:top w:val="none" w:sz="0" w:space="0" w:color="auto"/>
            <w:left w:val="none" w:sz="0" w:space="0" w:color="auto"/>
            <w:bottom w:val="none" w:sz="0" w:space="0" w:color="auto"/>
            <w:right w:val="none" w:sz="0" w:space="0" w:color="auto"/>
          </w:divBdr>
        </w:div>
        <w:div w:id="182014435">
          <w:marLeft w:val="0"/>
          <w:marRight w:val="0"/>
          <w:marTop w:val="0"/>
          <w:marBottom w:val="0"/>
          <w:divBdr>
            <w:top w:val="none" w:sz="0" w:space="0" w:color="auto"/>
            <w:left w:val="none" w:sz="0" w:space="0" w:color="auto"/>
            <w:bottom w:val="none" w:sz="0" w:space="0" w:color="auto"/>
            <w:right w:val="none" w:sz="0" w:space="0" w:color="auto"/>
          </w:divBdr>
        </w:div>
        <w:div w:id="100498550">
          <w:marLeft w:val="0"/>
          <w:marRight w:val="0"/>
          <w:marTop w:val="0"/>
          <w:marBottom w:val="0"/>
          <w:divBdr>
            <w:top w:val="none" w:sz="0" w:space="0" w:color="auto"/>
            <w:left w:val="none" w:sz="0" w:space="0" w:color="auto"/>
            <w:bottom w:val="none" w:sz="0" w:space="0" w:color="auto"/>
            <w:right w:val="none" w:sz="0" w:space="0" w:color="auto"/>
          </w:divBdr>
        </w:div>
        <w:div w:id="1534032535">
          <w:marLeft w:val="0"/>
          <w:marRight w:val="0"/>
          <w:marTop w:val="0"/>
          <w:marBottom w:val="0"/>
          <w:divBdr>
            <w:top w:val="none" w:sz="0" w:space="0" w:color="auto"/>
            <w:left w:val="none" w:sz="0" w:space="0" w:color="auto"/>
            <w:bottom w:val="none" w:sz="0" w:space="0" w:color="auto"/>
            <w:right w:val="none" w:sz="0" w:space="0" w:color="auto"/>
          </w:divBdr>
        </w:div>
        <w:div w:id="428431361">
          <w:marLeft w:val="0"/>
          <w:marRight w:val="0"/>
          <w:marTop w:val="0"/>
          <w:marBottom w:val="0"/>
          <w:divBdr>
            <w:top w:val="none" w:sz="0" w:space="0" w:color="auto"/>
            <w:left w:val="none" w:sz="0" w:space="0" w:color="auto"/>
            <w:bottom w:val="none" w:sz="0" w:space="0" w:color="auto"/>
            <w:right w:val="none" w:sz="0" w:space="0" w:color="auto"/>
          </w:divBdr>
        </w:div>
        <w:div w:id="1286156705">
          <w:marLeft w:val="0"/>
          <w:marRight w:val="0"/>
          <w:marTop w:val="0"/>
          <w:marBottom w:val="0"/>
          <w:divBdr>
            <w:top w:val="none" w:sz="0" w:space="0" w:color="auto"/>
            <w:left w:val="none" w:sz="0" w:space="0" w:color="auto"/>
            <w:bottom w:val="none" w:sz="0" w:space="0" w:color="auto"/>
            <w:right w:val="none" w:sz="0" w:space="0" w:color="auto"/>
          </w:divBdr>
        </w:div>
        <w:div w:id="301615018">
          <w:marLeft w:val="0"/>
          <w:marRight w:val="0"/>
          <w:marTop w:val="0"/>
          <w:marBottom w:val="0"/>
          <w:divBdr>
            <w:top w:val="none" w:sz="0" w:space="0" w:color="auto"/>
            <w:left w:val="none" w:sz="0" w:space="0" w:color="auto"/>
            <w:bottom w:val="none" w:sz="0" w:space="0" w:color="auto"/>
            <w:right w:val="none" w:sz="0" w:space="0" w:color="auto"/>
          </w:divBdr>
        </w:div>
        <w:div w:id="1824615427">
          <w:marLeft w:val="0"/>
          <w:marRight w:val="0"/>
          <w:marTop w:val="0"/>
          <w:marBottom w:val="0"/>
          <w:divBdr>
            <w:top w:val="none" w:sz="0" w:space="0" w:color="auto"/>
            <w:left w:val="none" w:sz="0" w:space="0" w:color="auto"/>
            <w:bottom w:val="none" w:sz="0" w:space="0" w:color="auto"/>
            <w:right w:val="none" w:sz="0" w:space="0" w:color="auto"/>
          </w:divBdr>
        </w:div>
        <w:div w:id="1695307891">
          <w:marLeft w:val="0"/>
          <w:marRight w:val="0"/>
          <w:marTop w:val="0"/>
          <w:marBottom w:val="0"/>
          <w:divBdr>
            <w:top w:val="none" w:sz="0" w:space="0" w:color="auto"/>
            <w:left w:val="none" w:sz="0" w:space="0" w:color="auto"/>
            <w:bottom w:val="none" w:sz="0" w:space="0" w:color="auto"/>
            <w:right w:val="none" w:sz="0" w:space="0" w:color="auto"/>
          </w:divBdr>
        </w:div>
        <w:div w:id="1693266559">
          <w:marLeft w:val="0"/>
          <w:marRight w:val="0"/>
          <w:marTop w:val="0"/>
          <w:marBottom w:val="0"/>
          <w:divBdr>
            <w:top w:val="none" w:sz="0" w:space="0" w:color="auto"/>
            <w:left w:val="none" w:sz="0" w:space="0" w:color="auto"/>
            <w:bottom w:val="none" w:sz="0" w:space="0" w:color="auto"/>
            <w:right w:val="none" w:sz="0" w:space="0" w:color="auto"/>
          </w:divBdr>
        </w:div>
        <w:div w:id="929657809">
          <w:marLeft w:val="0"/>
          <w:marRight w:val="0"/>
          <w:marTop w:val="0"/>
          <w:marBottom w:val="0"/>
          <w:divBdr>
            <w:top w:val="none" w:sz="0" w:space="0" w:color="auto"/>
            <w:left w:val="none" w:sz="0" w:space="0" w:color="auto"/>
            <w:bottom w:val="none" w:sz="0" w:space="0" w:color="auto"/>
            <w:right w:val="none" w:sz="0" w:space="0" w:color="auto"/>
          </w:divBdr>
        </w:div>
        <w:div w:id="1450584882">
          <w:marLeft w:val="0"/>
          <w:marRight w:val="0"/>
          <w:marTop w:val="0"/>
          <w:marBottom w:val="0"/>
          <w:divBdr>
            <w:top w:val="none" w:sz="0" w:space="0" w:color="auto"/>
            <w:left w:val="none" w:sz="0" w:space="0" w:color="auto"/>
            <w:bottom w:val="none" w:sz="0" w:space="0" w:color="auto"/>
            <w:right w:val="none" w:sz="0" w:space="0" w:color="auto"/>
          </w:divBdr>
        </w:div>
        <w:div w:id="984317595">
          <w:marLeft w:val="0"/>
          <w:marRight w:val="0"/>
          <w:marTop w:val="0"/>
          <w:marBottom w:val="0"/>
          <w:divBdr>
            <w:top w:val="none" w:sz="0" w:space="0" w:color="auto"/>
            <w:left w:val="none" w:sz="0" w:space="0" w:color="auto"/>
            <w:bottom w:val="none" w:sz="0" w:space="0" w:color="auto"/>
            <w:right w:val="none" w:sz="0" w:space="0" w:color="auto"/>
          </w:divBdr>
        </w:div>
        <w:div w:id="677000483">
          <w:marLeft w:val="0"/>
          <w:marRight w:val="0"/>
          <w:marTop w:val="0"/>
          <w:marBottom w:val="0"/>
          <w:divBdr>
            <w:top w:val="none" w:sz="0" w:space="0" w:color="auto"/>
            <w:left w:val="none" w:sz="0" w:space="0" w:color="auto"/>
            <w:bottom w:val="none" w:sz="0" w:space="0" w:color="auto"/>
            <w:right w:val="none" w:sz="0" w:space="0" w:color="auto"/>
          </w:divBdr>
        </w:div>
        <w:div w:id="201328984">
          <w:marLeft w:val="0"/>
          <w:marRight w:val="0"/>
          <w:marTop w:val="0"/>
          <w:marBottom w:val="0"/>
          <w:divBdr>
            <w:top w:val="none" w:sz="0" w:space="0" w:color="auto"/>
            <w:left w:val="none" w:sz="0" w:space="0" w:color="auto"/>
            <w:bottom w:val="none" w:sz="0" w:space="0" w:color="auto"/>
            <w:right w:val="none" w:sz="0" w:space="0" w:color="auto"/>
          </w:divBdr>
        </w:div>
        <w:div w:id="2047558551">
          <w:marLeft w:val="0"/>
          <w:marRight w:val="0"/>
          <w:marTop w:val="0"/>
          <w:marBottom w:val="0"/>
          <w:divBdr>
            <w:top w:val="none" w:sz="0" w:space="0" w:color="auto"/>
            <w:left w:val="none" w:sz="0" w:space="0" w:color="auto"/>
            <w:bottom w:val="none" w:sz="0" w:space="0" w:color="auto"/>
            <w:right w:val="none" w:sz="0" w:space="0" w:color="auto"/>
          </w:divBdr>
        </w:div>
        <w:div w:id="319431864">
          <w:marLeft w:val="0"/>
          <w:marRight w:val="0"/>
          <w:marTop w:val="0"/>
          <w:marBottom w:val="0"/>
          <w:divBdr>
            <w:top w:val="none" w:sz="0" w:space="0" w:color="auto"/>
            <w:left w:val="none" w:sz="0" w:space="0" w:color="auto"/>
            <w:bottom w:val="none" w:sz="0" w:space="0" w:color="auto"/>
            <w:right w:val="none" w:sz="0" w:space="0" w:color="auto"/>
          </w:divBdr>
        </w:div>
        <w:div w:id="1171606412">
          <w:marLeft w:val="0"/>
          <w:marRight w:val="0"/>
          <w:marTop w:val="0"/>
          <w:marBottom w:val="0"/>
          <w:divBdr>
            <w:top w:val="none" w:sz="0" w:space="0" w:color="auto"/>
            <w:left w:val="none" w:sz="0" w:space="0" w:color="auto"/>
            <w:bottom w:val="none" w:sz="0" w:space="0" w:color="auto"/>
            <w:right w:val="none" w:sz="0" w:space="0" w:color="auto"/>
          </w:divBdr>
        </w:div>
        <w:div w:id="1401832917">
          <w:marLeft w:val="0"/>
          <w:marRight w:val="0"/>
          <w:marTop w:val="0"/>
          <w:marBottom w:val="0"/>
          <w:divBdr>
            <w:top w:val="none" w:sz="0" w:space="0" w:color="auto"/>
            <w:left w:val="none" w:sz="0" w:space="0" w:color="auto"/>
            <w:bottom w:val="none" w:sz="0" w:space="0" w:color="auto"/>
            <w:right w:val="none" w:sz="0" w:space="0" w:color="auto"/>
          </w:divBdr>
        </w:div>
        <w:div w:id="441342707">
          <w:marLeft w:val="0"/>
          <w:marRight w:val="0"/>
          <w:marTop w:val="0"/>
          <w:marBottom w:val="0"/>
          <w:divBdr>
            <w:top w:val="none" w:sz="0" w:space="0" w:color="auto"/>
            <w:left w:val="none" w:sz="0" w:space="0" w:color="auto"/>
            <w:bottom w:val="none" w:sz="0" w:space="0" w:color="auto"/>
            <w:right w:val="none" w:sz="0" w:space="0" w:color="auto"/>
          </w:divBdr>
        </w:div>
        <w:div w:id="896207602">
          <w:marLeft w:val="0"/>
          <w:marRight w:val="0"/>
          <w:marTop w:val="0"/>
          <w:marBottom w:val="0"/>
          <w:divBdr>
            <w:top w:val="none" w:sz="0" w:space="0" w:color="auto"/>
            <w:left w:val="none" w:sz="0" w:space="0" w:color="auto"/>
            <w:bottom w:val="none" w:sz="0" w:space="0" w:color="auto"/>
            <w:right w:val="none" w:sz="0" w:space="0" w:color="auto"/>
          </w:divBdr>
        </w:div>
        <w:div w:id="1947274644">
          <w:marLeft w:val="0"/>
          <w:marRight w:val="0"/>
          <w:marTop w:val="0"/>
          <w:marBottom w:val="0"/>
          <w:divBdr>
            <w:top w:val="none" w:sz="0" w:space="0" w:color="auto"/>
            <w:left w:val="none" w:sz="0" w:space="0" w:color="auto"/>
            <w:bottom w:val="none" w:sz="0" w:space="0" w:color="auto"/>
            <w:right w:val="none" w:sz="0" w:space="0" w:color="auto"/>
          </w:divBdr>
        </w:div>
        <w:div w:id="1768767239">
          <w:marLeft w:val="0"/>
          <w:marRight w:val="0"/>
          <w:marTop w:val="0"/>
          <w:marBottom w:val="0"/>
          <w:divBdr>
            <w:top w:val="none" w:sz="0" w:space="0" w:color="auto"/>
            <w:left w:val="none" w:sz="0" w:space="0" w:color="auto"/>
            <w:bottom w:val="none" w:sz="0" w:space="0" w:color="auto"/>
            <w:right w:val="none" w:sz="0" w:space="0" w:color="auto"/>
          </w:divBdr>
        </w:div>
        <w:div w:id="252325150">
          <w:marLeft w:val="0"/>
          <w:marRight w:val="0"/>
          <w:marTop w:val="0"/>
          <w:marBottom w:val="0"/>
          <w:divBdr>
            <w:top w:val="none" w:sz="0" w:space="0" w:color="auto"/>
            <w:left w:val="none" w:sz="0" w:space="0" w:color="auto"/>
            <w:bottom w:val="none" w:sz="0" w:space="0" w:color="auto"/>
            <w:right w:val="none" w:sz="0" w:space="0" w:color="auto"/>
          </w:divBdr>
        </w:div>
        <w:div w:id="1938783026">
          <w:marLeft w:val="0"/>
          <w:marRight w:val="0"/>
          <w:marTop w:val="0"/>
          <w:marBottom w:val="0"/>
          <w:divBdr>
            <w:top w:val="none" w:sz="0" w:space="0" w:color="auto"/>
            <w:left w:val="none" w:sz="0" w:space="0" w:color="auto"/>
            <w:bottom w:val="none" w:sz="0" w:space="0" w:color="auto"/>
            <w:right w:val="none" w:sz="0" w:space="0" w:color="auto"/>
          </w:divBdr>
        </w:div>
        <w:div w:id="1317219203">
          <w:marLeft w:val="0"/>
          <w:marRight w:val="0"/>
          <w:marTop w:val="0"/>
          <w:marBottom w:val="0"/>
          <w:divBdr>
            <w:top w:val="none" w:sz="0" w:space="0" w:color="auto"/>
            <w:left w:val="none" w:sz="0" w:space="0" w:color="auto"/>
            <w:bottom w:val="none" w:sz="0" w:space="0" w:color="auto"/>
            <w:right w:val="none" w:sz="0" w:space="0" w:color="auto"/>
          </w:divBdr>
        </w:div>
        <w:div w:id="1337801971">
          <w:marLeft w:val="0"/>
          <w:marRight w:val="0"/>
          <w:marTop w:val="0"/>
          <w:marBottom w:val="0"/>
          <w:divBdr>
            <w:top w:val="none" w:sz="0" w:space="0" w:color="auto"/>
            <w:left w:val="none" w:sz="0" w:space="0" w:color="auto"/>
            <w:bottom w:val="none" w:sz="0" w:space="0" w:color="auto"/>
            <w:right w:val="none" w:sz="0" w:space="0" w:color="auto"/>
          </w:divBdr>
        </w:div>
        <w:div w:id="1412773675">
          <w:marLeft w:val="0"/>
          <w:marRight w:val="0"/>
          <w:marTop w:val="0"/>
          <w:marBottom w:val="0"/>
          <w:divBdr>
            <w:top w:val="none" w:sz="0" w:space="0" w:color="auto"/>
            <w:left w:val="none" w:sz="0" w:space="0" w:color="auto"/>
            <w:bottom w:val="none" w:sz="0" w:space="0" w:color="auto"/>
            <w:right w:val="none" w:sz="0" w:space="0" w:color="auto"/>
          </w:divBdr>
        </w:div>
        <w:div w:id="245042398">
          <w:marLeft w:val="0"/>
          <w:marRight w:val="0"/>
          <w:marTop w:val="0"/>
          <w:marBottom w:val="0"/>
          <w:divBdr>
            <w:top w:val="none" w:sz="0" w:space="0" w:color="auto"/>
            <w:left w:val="none" w:sz="0" w:space="0" w:color="auto"/>
            <w:bottom w:val="none" w:sz="0" w:space="0" w:color="auto"/>
            <w:right w:val="none" w:sz="0" w:space="0" w:color="auto"/>
          </w:divBdr>
        </w:div>
        <w:div w:id="736827189">
          <w:marLeft w:val="0"/>
          <w:marRight w:val="0"/>
          <w:marTop w:val="0"/>
          <w:marBottom w:val="0"/>
          <w:divBdr>
            <w:top w:val="none" w:sz="0" w:space="0" w:color="auto"/>
            <w:left w:val="none" w:sz="0" w:space="0" w:color="auto"/>
            <w:bottom w:val="none" w:sz="0" w:space="0" w:color="auto"/>
            <w:right w:val="none" w:sz="0" w:space="0" w:color="auto"/>
          </w:divBdr>
        </w:div>
        <w:div w:id="1610163156">
          <w:marLeft w:val="0"/>
          <w:marRight w:val="0"/>
          <w:marTop w:val="0"/>
          <w:marBottom w:val="0"/>
          <w:divBdr>
            <w:top w:val="none" w:sz="0" w:space="0" w:color="auto"/>
            <w:left w:val="none" w:sz="0" w:space="0" w:color="auto"/>
            <w:bottom w:val="none" w:sz="0" w:space="0" w:color="auto"/>
            <w:right w:val="none" w:sz="0" w:space="0" w:color="auto"/>
          </w:divBdr>
        </w:div>
        <w:div w:id="85925410">
          <w:marLeft w:val="0"/>
          <w:marRight w:val="0"/>
          <w:marTop w:val="0"/>
          <w:marBottom w:val="0"/>
          <w:divBdr>
            <w:top w:val="none" w:sz="0" w:space="0" w:color="auto"/>
            <w:left w:val="none" w:sz="0" w:space="0" w:color="auto"/>
            <w:bottom w:val="none" w:sz="0" w:space="0" w:color="auto"/>
            <w:right w:val="none" w:sz="0" w:space="0" w:color="auto"/>
          </w:divBdr>
        </w:div>
        <w:div w:id="190345594">
          <w:marLeft w:val="0"/>
          <w:marRight w:val="0"/>
          <w:marTop w:val="0"/>
          <w:marBottom w:val="0"/>
          <w:divBdr>
            <w:top w:val="none" w:sz="0" w:space="0" w:color="auto"/>
            <w:left w:val="none" w:sz="0" w:space="0" w:color="auto"/>
            <w:bottom w:val="none" w:sz="0" w:space="0" w:color="auto"/>
            <w:right w:val="none" w:sz="0" w:space="0" w:color="auto"/>
          </w:divBdr>
        </w:div>
        <w:div w:id="265381498">
          <w:marLeft w:val="0"/>
          <w:marRight w:val="0"/>
          <w:marTop w:val="0"/>
          <w:marBottom w:val="0"/>
          <w:divBdr>
            <w:top w:val="none" w:sz="0" w:space="0" w:color="auto"/>
            <w:left w:val="none" w:sz="0" w:space="0" w:color="auto"/>
            <w:bottom w:val="none" w:sz="0" w:space="0" w:color="auto"/>
            <w:right w:val="none" w:sz="0" w:space="0" w:color="auto"/>
          </w:divBdr>
        </w:div>
        <w:div w:id="1858931115">
          <w:marLeft w:val="0"/>
          <w:marRight w:val="0"/>
          <w:marTop w:val="0"/>
          <w:marBottom w:val="0"/>
          <w:divBdr>
            <w:top w:val="none" w:sz="0" w:space="0" w:color="auto"/>
            <w:left w:val="none" w:sz="0" w:space="0" w:color="auto"/>
            <w:bottom w:val="none" w:sz="0" w:space="0" w:color="auto"/>
            <w:right w:val="none" w:sz="0" w:space="0" w:color="auto"/>
          </w:divBdr>
        </w:div>
        <w:div w:id="39480433">
          <w:marLeft w:val="0"/>
          <w:marRight w:val="0"/>
          <w:marTop w:val="0"/>
          <w:marBottom w:val="0"/>
          <w:divBdr>
            <w:top w:val="none" w:sz="0" w:space="0" w:color="auto"/>
            <w:left w:val="none" w:sz="0" w:space="0" w:color="auto"/>
            <w:bottom w:val="none" w:sz="0" w:space="0" w:color="auto"/>
            <w:right w:val="none" w:sz="0" w:space="0" w:color="auto"/>
          </w:divBdr>
        </w:div>
        <w:div w:id="1534149214">
          <w:marLeft w:val="0"/>
          <w:marRight w:val="0"/>
          <w:marTop w:val="0"/>
          <w:marBottom w:val="0"/>
          <w:divBdr>
            <w:top w:val="none" w:sz="0" w:space="0" w:color="auto"/>
            <w:left w:val="none" w:sz="0" w:space="0" w:color="auto"/>
            <w:bottom w:val="none" w:sz="0" w:space="0" w:color="auto"/>
            <w:right w:val="none" w:sz="0" w:space="0" w:color="auto"/>
          </w:divBdr>
        </w:div>
        <w:div w:id="553394541">
          <w:marLeft w:val="0"/>
          <w:marRight w:val="0"/>
          <w:marTop w:val="0"/>
          <w:marBottom w:val="0"/>
          <w:divBdr>
            <w:top w:val="none" w:sz="0" w:space="0" w:color="auto"/>
            <w:left w:val="none" w:sz="0" w:space="0" w:color="auto"/>
            <w:bottom w:val="none" w:sz="0" w:space="0" w:color="auto"/>
            <w:right w:val="none" w:sz="0" w:space="0" w:color="auto"/>
          </w:divBdr>
        </w:div>
        <w:div w:id="1452558112">
          <w:marLeft w:val="0"/>
          <w:marRight w:val="0"/>
          <w:marTop w:val="0"/>
          <w:marBottom w:val="0"/>
          <w:divBdr>
            <w:top w:val="none" w:sz="0" w:space="0" w:color="auto"/>
            <w:left w:val="none" w:sz="0" w:space="0" w:color="auto"/>
            <w:bottom w:val="none" w:sz="0" w:space="0" w:color="auto"/>
            <w:right w:val="none" w:sz="0" w:space="0" w:color="auto"/>
          </w:divBdr>
        </w:div>
        <w:div w:id="880289732">
          <w:marLeft w:val="0"/>
          <w:marRight w:val="0"/>
          <w:marTop w:val="0"/>
          <w:marBottom w:val="0"/>
          <w:divBdr>
            <w:top w:val="none" w:sz="0" w:space="0" w:color="auto"/>
            <w:left w:val="none" w:sz="0" w:space="0" w:color="auto"/>
            <w:bottom w:val="none" w:sz="0" w:space="0" w:color="auto"/>
            <w:right w:val="none" w:sz="0" w:space="0" w:color="auto"/>
          </w:divBdr>
        </w:div>
        <w:div w:id="542131724">
          <w:marLeft w:val="0"/>
          <w:marRight w:val="0"/>
          <w:marTop w:val="0"/>
          <w:marBottom w:val="0"/>
          <w:divBdr>
            <w:top w:val="none" w:sz="0" w:space="0" w:color="auto"/>
            <w:left w:val="none" w:sz="0" w:space="0" w:color="auto"/>
            <w:bottom w:val="none" w:sz="0" w:space="0" w:color="auto"/>
            <w:right w:val="none" w:sz="0" w:space="0" w:color="auto"/>
          </w:divBdr>
        </w:div>
        <w:div w:id="1751464655">
          <w:marLeft w:val="0"/>
          <w:marRight w:val="0"/>
          <w:marTop w:val="0"/>
          <w:marBottom w:val="0"/>
          <w:divBdr>
            <w:top w:val="none" w:sz="0" w:space="0" w:color="auto"/>
            <w:left w:val="none" w:sz="0" w:space="0" w:color="auto"/>
            <w:bottom w:val="none" w:sz="0" w:space="0" w:color="auto"/>
            <w:right w:val="none" w:sz="0" w:space="0" w:color="auto"/>
          </w:divBdr>
        </w:div>
        <w:div w:id="690641332">
          <w:marLeft w:val="0"/>
          <w:marRight w:val="0"/>
          <w:marTop w:val="0"/>
          <w:marBottom w:val="0"/>
          <w:divBdr>
            <w:top w:val="none" w:sz="0" w:space="0" w:color="auto"/>
            <w:left w:val="none" w:sz="0" w:space="0" w:color="auto"/>
            <w:bottom w:val="none" w:sz="0" w:space="0" w:color="auto"/>
            <w:right w:val="none" w:sz="0" w:space="0" w:color="auto"/>
          </w:divBdr>
        </w:div>
        <w:div w:id="1933277182">
          <w:marLeft w:val="0"/>
          <w:marRight w:val="0"/>
          <w:marTop w:val="0"/>
          <w:marBottom w:val="0"/>
          <w:divBdr>
            <w:top w:val="none" w:sz="0" w:space="0" w:color="auto"/>
            <w:left w:val="none" w:sz="0" w:space="0" w:color="auto"/>
            <w:bottom w:val="none" w:sz="0" w:space="0" w:color="auto"/>
            <w:right w:val="none" w:sz="0" w:space="0" w:color="auto"/>
          </w:divBdr>
        </w:div>
        <w:div w:id="104229947">
          <w:marLeft w:val="0"/>
          <w:marRight w:val="0"/>
          <w:marTop w:val="0"/>
          <w:marBottom w:val="0"/>
          <w:divBdr>
            <w:top w:val="none" w:sz="0" w:space="0" w:color="auto"/>
            <w:left w:val="none" w:sz="0" w:space="0" w:color="auto"/>
            <w:bottom w:val="none" w:sz="0" w:space="0" w:color="auto"/>
            <w:right w:val="none" w:sz="0" w:space="0" w:color="auto"/>
          </w:divBdr>
        </w:div>
        <w:div w:id="1290279410">
          <w:marLeft w:val="0"/>
          <w:marRight w:val="0"/>
          <w:marTop w:val="0"/>
          <w:marBottom w:val="0"/>
          <w:divBdr>
            <w:top w:val="none" w:sz="0" w:space="0" w:color="auto"/>
            <w:left w:val="none" w:sz="0" w:space="0" w:color="auto"/>
            <w:bottom w:val="none" w:sz="0" w:space="0" w:color="auto"/>
            <w:right w:val="none" w:sz="0" w:space="0" w:color="auto"/>
          </w:divBdr>
        </w:div>
        <w:div w:id="1500852074">
          <w:marLeft w:val="0"/>
          <w:marRight w:val="0"/>
          <w:marTop w:val="0"/>
          <w:marBottom w:val="0"/>
          <w:divBdr>
            <w:top w:val="none" w:sz="0" w:space="0" w:color="auto"/>
            <w:left w:val="none" w:sz="0" w:space="0" w:color="auto"/>
            <w:bottom w:val="none" w:sz="0" w:space="0" w:color="auto"/>
            <w:right w:val="none" w:sz="0" w:space="0" w:color="auto"/>
          </w:divBdr>
        </w:div>
        <w:div w:id="35814430">
          <w:marLeft w:val="0"/>
          <w:marRight w:val="0"/>
          <w:marTop w:val="0"/>
          <w:marBottom w:val="0"/>
          <w:divBdr>
            <w:top w:val="none" w:sz="0" w:space="0" w:color="auto"/>
            <w:left w:val="none" w:sz="0" w:space="0" w:color="auto"/>
            <w:bottom w:val="none" w:sz="0" w:space="0" w:color="auto"/>
            <w:right w:val="none" w:sz="0" w:space="0" w:color="auto"/>
          </w:divBdr>
        </w:div>
        <w:div w:id="1071973335">
          <w:marLeft w:val="0"/>
          <w:marRight w:val="0"/>
          <w:marTop w:val="0"/>
          <w:marBottom w:val="0"/>
          <w:divBdr>
            <w:top w:val="none" w:sz="0" w:space="0" w:color="auto"/>
            <w:left w:val="none" w:sz="0" w:space="0" w:color="auto"/>
            <w:bottom w:val="none" w:sz="0" w:space="0" w:color="auto"/>
            <w:right w:val="none" w:sz="0" w:space="0" w:color="auto"/>
          </w:divBdr>
        </w:div>
        <w:div w:id="1555847013">
          <w:marLeft w:val="0"/>
          <w:marRight w:val="0"/>
          <w:marTop w:val="0"/>
          <w:marBottom w:val="0"/>
          <w:divBdr>
            <w:top w:val="none" w:sz="0" w:space="0" w:color="auto"/>
            <w:left w:val="none" w:sz="0" w:space="0" w:color="auto"/>
            <w:bottom w:val="none" w:sz="0" w:space="0" w:color="auto"/>
            <w:right w:val="none" w:sz="0" w:space="0" w:color="auto"/>
          </w:divBdr>
        </w:div>
        <w:div w:id="1737167522">
          <w:marLeft w:val="0"/>
          <w:marRight w:val="0"/>
          <w:marTop w:val="0"/>
          <w:marBottom w:val="0"/>
          <w:divBdr>
            <w:top w:val="none" w:sz="0" w:space="0" w:color="auto"/>
            <w:left w:val="none" w:sz="0" w:space="0" w:color="auto"/>
            <w:bottom w:val="none" w:sz="0" w:space="0" w:color="auto"/>
            <w:right w:val="none" w:sz="0" w:space="0" w:color="auto"/>
          </w:divBdr>
        </w:div>
        <w:div w:id="1757633458">
          <w:marLeft w:val="0"/>
          <w:marRight w:val="0"/>
          <w:marTop w:val="0"/>
          <w:marBottom w:val="0"/>
          <w:divBdr>
            <w:top w:val="none" w:sz="0" w:space="0" w:color="auto"/>
            <w:left w:val="none" w:sz="0" w:space="0" w:color="auto"/>
            <w:bottom w:val="none" w:sz="0" w:space="0" w:color="auto"/>
            <w:right w:val="none" w:sz="0" w:space="0" w:color="auto"/>
          </w:divBdr>
        </w:div>
        <w:div w:id="1337342800">
          <w:marLeft w:val="0"/>
          <w:marRight w:val="0"/>
          <w:marTop w:val="0"/>
          <w:marBottom w:val="0"/>
          <w:divBdr>
            <w:top w:val="none" w:sz="0" w:space="0" w:color="auto"/>
            <w:left w:val="none" w:sz="0" w:space="0" w:color="auto"/>
            <w:bottom w:val="none" w:sz="0" w:space="0" w:color="auto"/>
            <w:right w:val="none" w:sz="0" w:space="0" w:color="auto"/>
          </w:divBdr>
        </w:div>
        <w:div w:id="2064938892">
          <w:marLeft w:val="0"/>
          <w:marRight w:val="0"/>
          <w:marTop w:val="0"/>
          <w:marBottom w:val="0"/>
          <w:divBdr>
            <w:top w:val="none" w:sz="0" w:space="0" w:color="auto"/>
            <w:left w:val="none" w:sz="0" w:space="0" w:color="auto"/>
            <w:bottom w:val="none" w:sz="0" w:space="0" w:color="auto"/>
            <w:right w:val="none" w:sz="0" w:space="0" w:color="auto"/>
          </w:divBdr>
        </w:div>
        <w:div w:id="1485777856">
          <w:marLeft w:val="0"/>
          <w:marRight w:val="0"/>
          <w:marTop w:val="0"/>
          <w:marBottom w:val="0"/>
          <w:divBdr>
            <w:top w:val="none" w:sz="0" w:space="0" w:color="auto"/>
            <w:left w:val="none" w:sz="0" w:space="0" w:color="auto"/>
            <w:bottom w:val="none" w:sz="0" w:space="0" w:color="auto"/>
            <w:right w:val="none" w:sz="0" w:space="0" w:color="auto"/>
          </w:divBdr>
        </w:div>
        <w:div w:id="1945192116">
          <w:marLeft w:val="0"/>
          <w:marRight w:val="0"/>
          <w:marTop w:val="0"/>
          <w:marBottom w:val="0"/>
          <w:divBdr>
            <w:top w:val="none" w:sz="0" w:space="0" w:color="auto"/>
            <w:left w:val="none" w:sz="0" w:space="0" w:color="auto"/>
            <w:bottom w:val="none" w:sz="0" w:space="0" w:color="auto"/>
            <w:right w:val="none" w:sz="0" w:space="0" w:color="auto"/>
          </w:divBdr>
        </w:div>
        <w:div w:id="144396613">
          <w:marLeft w:val="0"/>
          <w:marRight w:val="0"/>
          <w:marTop w:val="0"/>
          <w:marBottom w:val="0"/>
          <w:divBdr>
            <w:top w:val="none" w:sz="0" w:space="0" w:color="auto"/>
            <w:left w:val="none" w:sz="0" w:space="0" w:color="auto"/>
            <w:bottom w:val="none" w:sz="0" w:space="0" w:color="auto"/>
            <w:right w:val="none" w:sz="0" w:space="0" w:color="auto"/>
          </w:divBdr>
        </w:div>
        <w:div w:id="1818722226">
          <w:marLeft w:val="0"/>
          <w:marRight w:val="0"/>
          <w:marTop w:val="0"/>
          <w:marBottom w:val="0"/>
          <w:divBdr>
            <w:top w:val="none" w:sz="0" w:space="0" w:color="auto"/>
            <w:left w:val="none" w:sz="0" w:space="0" w:color="auto"/>
            <w:bottom w:val="none" w:sz="0" w:space="0" w:color="auto"/>
            <w:right w:val="none" w:sz="0" w:space="0" w:color="auto"/>
          </w:divBdr>
        </w:div>
      </w:divsChild>
    </w:div>
    <w:div w:id="241258017">
      <w:bodyDiv w:val="1"/>
      <w:marLeft w:val="0"/>
      <w:marRight w:val="0"/>
      <w:marTop w:val="0"/>
      <w:marBottom w:val="0"/>
      <w:divBdr>
        <w:top w:val="none" w:sz="0" w:space="0" w:color="auto"/>
        <w:left w:val="none" w:sz="0" w:space="0" w:color="auto"/>
        <w:bottom w:val="none" w:sz="0" w:space="0" w:color="auto"/>
        <w:right w:val="none" w:sz="0" w:space="0" w:color="auto"/>
      </w:divBdr>
    </w:div>
    <w:div w:id="242764853">
      <w:bodyDiv w:val="1"/>
      <w:marLeft w:val="0"/>
      <w:marRight w:val="0"/>
      <w:marTop w:val="0"/>
      <w:marBottom w:val="0"/>
      <w:divBdr>
        <w:top w:val="none" w:sz="0" w:space="0" w:color="auto"/>
        <w:left w:val="none" w:sz="0" w:space="0" w:color="auto"/>
        <w:bottom w:val="none" w:sz="0" w:space="0" w:color="auto"/>
        <w:right w:val="none" w:sz="0" w:space="0" w:color="auto"/>
      </w:divBdr>
    </w:div>
    <w:div w:id="243028873">
      <w:bodyDiv w:val="1"/>
      <w:marLeft w:val="0"/>
      <w:marRight w:val="0"/>
      <w:marTop w:val="0"/>
      <w:marBottom w:val="0"/>
      <w:divBdr>
        <w:top w:val="none" w:sz="0" w:space="0" w:color="auto"/>
        <w:left w:val="none" w:sz="0" w:space="0" w:color="auto"/>
        <w:bottom w:val="none" w:sz="0" w:space="0" w:color="auto"/>
        <w:right w:val="none" w:sz="0" w:space="0" w:color="auto"/>
      </w:divBdr>
    </w:div>
    <w:div w:id="243532685">
      <w:bodyDiv w:val="1"/>
      <w:marLeft w:val="0"/>
      <w:marRight w:val="0"/>
      <w:marTop w:val="0"/>
      <w:marBottom w:val="0"/>
      <w:divBdr>
        <w:top w:val="none" w:sz="0" w:space="0" w:color="auto"/>
        <w:left w:val="none" w:sz="0" w:space="0" w:color="auto"/>
        <w:bottom w:val="none" w:sz="0" w:space="0" w:color="auto"/>
        <w:right w:val="none" w:sz="0" w:space="0" w:color="auto"/>
      </w:divBdr>
      <w:divsChild>
        <w:div w:id="1547329587">
          <w:marLeft w:val="0"/>
          <w:marRight w:val="0"/>
          <w:marTop w:val="0"/>
          <w:marBottom w:val="0"/>
          <w:divBdr>
            <w:top w:val="none" w:sz="0" w:space="0" w:color="auto"/>
            <w:left w:val="none" w:sz="0" w:space="0" w:color="auto"/>
            <w:bottom w:val="none" w:sz="0" w:space="0" w:color="auto"/>
            <w:right w:val="none" w:sz="0" w:space="0" w:color="auto"/>
          </w:divBdr>
        </w:div>
        <w:div w:id="967585184">
          <w:marLeft w:val="0"/>
          <w:marRight w:val="0"/>
          <w:marTop w:val="0"/>
          <w:marBottom w:val="0"/>
          <w:divBdr>
            <w:top w:val="none" w:sz="0" w:space="0" w:color="auto"/>
            <w:left w:val="none" w:sz="0" w:space="0" w:color="auto"/>
            <w:bottom w:val="none" w:sz="0" w:space="0" w:color="auto"/>
            <w:right w:val="none" w:sz="0" w:space="0" w:color="auto"/>
          </w:divBdr>
        </w:div>
        <w:div w:id="1800370031">
          <w:marLeft w:val="0"/>
          <w:marRight w:val="0"/>
          <w:marTop w:val="0"/>
          <w:marBottom w:val="0"/>
          <w:divBdr>
            <w:top w:val="none" w:sz="0" w:space="0" w:color="auto"/>
            <w:left w:val="none" w:sz="0" w:space="0" w:color="auto"/>
            <w:bottom w:val="none" w:sz="0" w:space="0" w:color="auto"/>
            <w:right w:val="none" w:sz="0" w:space="0" w:color="auto"/>
          </w:divBdr>
        </w:div>
        <w:div w:id="195776700">
          <w:marLeft w:val="0"/>
          <w:marRight w:val="0"/>
          <w:marTop w:val="0"/>
          <w:marBottom w:val="0"/>
          <w:divBdr>
            <w:top w:val="none" w:sz="0" w:space="0" w:color="auto"/>
            <w:left w:val="none" w:sz="0" w:space="0" w:color="auto"/>
            <w:bottom w:val="none" w:sz="0" w:space="0" w:color="auto"/>
            <w:right w:val="none" w:sz="0" w:space="0" w:color="auto"/>
          </w:divBdr>
        </w:div>
        <w:div w:id="1727414864">
          <w:marLeft w:val="0"/>
          <w:marRight w:val="0"/>
          <w:marTop w:val="0"/>
          <w:marBottom w:val="0"/>
          <w:divBdr>
            <w:top w:val="none" w:sz="0" w:space="0" w:color="auto"/>
            <w:left w:val="none" w:sz="0" w:space="0" w:color="auto"/>
            <w:bottom w:val="none" w:sz="0" w:space="0" w:color="auto"/>
            <w:right w:val="none" w:sz="0" w:space="0" w:color="auto"/>
          </w:divBdr>
        </w:div>
        <w:div w:id="136529557">
          <w:marLeft w:val="0"/>
          <w:marRight w:val="0"/>
          <w:marTop w:val="0"/>
          <w:marBottom w:val="0"/>
          <w:divBdr>
            <w:top w:val="none" w:sz="0" w:space="0" w:color="auto"/>
            <w:left w:val="none" w:sz="0" w:space="0" w:color="auto"/>
            <w:bottom w:val="none" w:sz="0" w:space="0" w:color="auto"/>
            <w:right w:val="none" w:sz="0" w:space="0" w:color="auto"/>
          </w:divBdr>
        </w:div>
        <w:div w:id="1539584139">
          <w:marLeft w:val="0"/>
          <w:marRight w:val="0"/>
          <w:marTop w:val="0"/>
          <w:marBottom w:val="0"/>
          <w:divBdr>
            <w:top w:val="none" w:sz="0" w:space="0" w:color="auto"/>
            <w:left w:val="none" w:sz="0" w:space="0" w:color="auto"/>
            <w:bottom w:val="none" w:sz="0" w:space="0" w:color="auto"/>
            <w:right w:val="none" w:sz="0" w:space="0" w:color="auto"/>
          </w:divBdr>
        </w:div>
        <w:div w:id="1461726969">
          <w:marLeft w:val="0"/>
          <w:marRight w:val="0"/>
          <w:marTop w:val="0"/>
          <w:marBottom w:val="0"/>
          <w:divBdr>
            <w:top w:val="none" w:sz="0" w:space="0" w:color="auto"/>
            <w:left w:val="none" w:sz="0" w:space="0" w:color="auto"/>
            <w:bottom w:val="none" w:sz="0" w:space="0" w:color="auto"/>
            <w:right w:val="none" w:sz="0" w:space="0" w:color="auto"/>
          </w:divBdr>
        </w:div>
        <w:div w:id="366413616">
          <w:marLeft w:val="0"/>
          <w:marRight w:val="0"/>
          <w:marTop w:val="0"/>
          <w:marBottom w:val="0"/>
          <w:divBdr>
            <w:top w:val="none" w:sz="0" w:space="0" w:color="auto"/>
            <w:left w:val="none" w:sz="0" w:space="0" w:color="auto"/>
            <w:bottom w:val="none" w:sz="0" w:space="0" w:color="auto"/>
            <w:right w:val="none" w:sz="0" w:space="0" w:color="auto"/>
          </w:divBdr>
        </w:div>
        <w:div w:id="1422488863">
          <w:marLeft w:val="0"/>
          <w:marRight w:val="0"/>
          <w:marTop w:val="0"/>
          <w:marBottom w:val="0"/>
          <w:divBdr>
            <w:top w:val="none" w:sz="0" w:space="0" w:color="auto"/>
            <w:left w:val="none" w:sz="0" w:space="0" w:color="auto"/>
            <w:bottom w:val="none" w:sz="0" w:space="0" w:color="auto"/>
            <w:right w:val="none" w:sz="0" w:space="0" w:color="auto"/>
          </w:divBdr>
        </w:div>
        <w:div w:id="1674795829">
          <w:marLeft w:val="0"/>
          <w:marRight w:val="0"/>
          <w:marTop w:val="0"/>
          <w:marBottom w:val="0"/>
          <w:divBdr>
            <w:top w:val="none" w:sz="0" w:space="0" w:color="auto"/>
            <w:left w:val="none" w:sz="0" w:space="0" w:color="auto"/>
            <w:bottom w:val="none" w:sz="0" w:space="0" w:color="auto"/>
            <w:right w:val="none" w:sz="0" w:space="0" w:color="auto"/>
          </w:divBdr>
        </w:div>
        <w:div w:id="880827032">
          <w:marLeft w:val="0"/>
          <w:marRight w:val="0"/>
          <w:marTop w:val="0"/>
          <w:marBottom w:val="0"/>
          <w:divBdr>
            <w:top w:val="none" w:sz="0" w:space="0" w:color="auto"/>
            <w:left w:val="none" w:sz="0" w:space="0" w:color="auto"/>
            <w:bottom w:val="none" w:sz="0" w:space="0" w:color="auto"/>
            <w:right w:val="none" w:sz="0" w:space="0" w:color="auto"/>
          </w:divBdr>
        </w:div>
        <w:div w:id="205916276">
          <w:marLeft w:val="0"/>
          <w:marRight w:val="0"/>
          <w:marTop w:val="0"/>
          <w:marBottom w:val="0"/>
          <w:divBdr>
            <w:top w:val="none" w:sz="0" w:space="0" w:color="auto"/>
            <w:left w:val="none" w:sz="0" w:space="0" w:color="auto"/>
            <w:bottom w:val="none" w:sz="0" w:space="0" w:color="auto"/>
            <w:right w:val="none" w:sz="0" w:space="0" w:color="auto"/>
          </w:divBdr>
        </w:div>
        <w:div w:id="1344822083">
          <w:marLeft w:val="0"/>
          <w:marRight w:val="0"/>
          <w:marTop w:val="0"/>
          <w:marBottom w:val="0"/>
          <w:divBdr>
            <w:top w:val="none" w:sz="0" w:space="0" w:color="auto"/>
            <w:left w:val="none" w:sz="0" w:space="0" w:color="auto"/>
            <w:bottom w:val="none" w:sz="0" w:space="0" w:color="auto"/>
            <w:right w:val="none" w:sz="0" w:space="0" w:color="auto"/>
          </w:divBdr>
        </w:div>
        <w:div w:id="1031800198">
          <w:marLeft w:val="0"/>
          <w:marRight w:val="0"/>
          <w:marTop w:val="0"/>
          <w:marBottom w:val="0"/>
          <w:divBdr>
            <w:top w:val="none" w:sz="0" w:space="0" w:color="auto"/>
            <w:left w:val="none" w:sz="0" w:space="0" w:color="auto"/>
            <w:bottom w:val="none" w:sz="0" w:space="0" w:color="auto"/>
            <w:right w:val="none" w:sz="0" w:space="0" w:color="auto"/>
          </w:divBdr>
        </w:div>
        <w:div w:id="2071616712">
          <w:marLeft w:val="0"/>
          <w:marRight w:val="0"/>
          <w:marTop w:val="0"/>
          <w:marBottom w:val="0"/>
          <w:divBdr>
            <w:top w:val="none" w:sz="0" w:space="0" w:color="auto"/>
            <w:left w:val="none" w:sz="0" w:space="0" w:color="auto"/>
            <w:bottom w:val="none" w:sz="0" w:space="0" w:color="auto"/>
            <w:right w:val="none" w:sz="0" w:space="0" w:color="auto"/>
          </w:divBdr>
        </w:div>
        <w:div w:id="383607043">
          <w:marLeft w:val="0"/>
          <w:marRight w:val="0"/>
          <w:marTop w:val="0"/>
          <w:marBottom w:val="0"/>
          <w:divBdr>
            <w:top w:val="none" w:sz="0" w:space="0" w:color="auto"/>
            <w:left w:val="none" w:sz="0" w:space="0" w:color="auto"/>
            <w:bottom w:val="none" w:sz="0" w:space="0" w:color="auto"/>
            <w:right w:val="none" w:sz="0" w:space="0" w:color="auto"/>
          </w:divBdr>
        </w:div>
        <w:div w:id="1606573379">
          <w:marLeft w:val="0"/>
          <w:marRight w:val="0"/>
          <w:marTop w:val="0"/>
          <w:marBottom w:val="0"/>
          <w:divBdr>
            <w:top w:val="none" w:sz="0" w:space="0" w:color="auto"/>
            <w:left w:val="none" w:sz="0" w:space="0" w:color="auto"/>
            <w:bottom w:val="none" w:sz="0" w:space="0" w:color="auto"/>
            <w:right w:val="none" w:sz="0" w:space="0" w:color="auto"/>
          </w:divBdr>
        </w:div>
        <w:div w:id="1882205872">
          <w:marLeft w:val="0"/>
          <w:marRight w:val="0"/>
          <w:marTop w:val="0"/>
          <w:marBottom w:val="0"/>
          <w:divBdr>
            <w:top w:val="none" w:sz="0" w:space="0" w:color="auto"/>
            <w:left w:val="none" w:sz="0" w:space="0" w:color="auto"/>
            <w:bottom w:val="none" w:sz="0" w:space="0" w:color="auto"/>
            <w:right w:val="none" w:sz="0" w:space="0" w:color="auto"/>
          </w:divBdr>
        </w:div>
        <w:div w:id="433552346">
          <w:marLeft w:val="0"/>
          <w:marRight w:val="0"/>
          <w:marTop w:val="0"/>
          <w:marBottom w:val="0"/>
          <w:divBdr>
            <w:top w:val="none" w:sz="0" w:space="0" w:color="auto"/>
            <w:left w:val="none" w:sz="0" w:space="0" w:color="auto"/>
            <w:bottom w:val="none" w:sz="0" w:space="0" w:color="auto"/>
            <w:right w:val="none" w:sz="0" w:space="0" w:color="auto"/>
          </w:divBdr>
        </w:div>
        <w:div w:id="286157678">
          <w:marLeft w:val="0"/>
          <w:marRight w:val="0"/>
          <w:marTop w:val="0"/>
          <w:marBottom w:val="0"/>
          <w:divBdr>
            <w:top w:val="none" w:sz="0" w:space="0" w:color="auto"/>
            <w:left w:val="none" w:sz="0" w:space="0" w:color="auto"/>
            <w:bottom w:val="none" w:sz="0" w:space="0" w:color="auto"/>
            <w:right w:val="none" w:sz="0" w:space="0" w:color="auto"/>
          </w:divBdr>
        </w:div>
        <w:div w:id="18699527">
          <w:marLeft w:val="0"/>
          <w:marRight w:val="0"/>
          <w:marTop w:val="0"/>
          <w:marBottom w:val="0"/>
          <w:divBdr>
            <w:top w:val="none" w:sz="0" w:space="0" w:color="auto"/>
            <w:left w:val="none" w:sz="0" w:space="0" w:color="auto"/>
            <w:bottom w:val="none" w:sz="0" w:space="0" w:color="auto"/>
            <w:right w:val="none" w:sz="0" w:space="0" w:color="auto"/>
          </w:divBdr>
        </w:div>
        <w:div w:id="2136750635">
          <w:marLeft w:val="0"/>
          <w:marRight w:val="0"/>
          <w:marTop w:val="0"/>
          <w:marBottom w:val="0"/>
          <w:divBdr>
            <w:top w:val="none" w:sz="0" w:space="0" w:color="auto"/>
            <w:left w:val="none" w:sz="0" w:space="0" w:color="auto"/>
            <w:bottom w:val="none" w:sz="0" w:space="0" w:color="auto"/>
            <w:right w:val="none" w:sz="0" w:space="0" w:color="auto"/>
          </w:divBdr>
        </w:div>
        <w:div w:id="517624598">
          <w:marLeft w:val="0"/>
          <w:marRight w:val="0"/>
          <w:marTop w:val="0"/>
          <w:marBottom w:val="0"/>
          <w:divBdr>
            <w:top w:val="none" w:sz="0" w:space="0" w:color="auto"/>
            <w:left w:val="none" w:sz="0" w:space="0" w:color="auto"/>
            <w:bottom w:val="none" w:sz="0" w:space="0" w:color="auto"/>
            <w:right w:val="none" w:sz="0" w:space="0" w:color="auto"/>
          </w:divBdr>
        </w:div>
        <w:div w:id="216086319">
          <w:marLeft w:val="0"/>
          <w:marRight w:val="0"/>
          <w:marTop w:val="0"/>
          <w:marBottom w:val="0"/>
          <w:divBdr>
            <w:top w:val="none" w:sz="0" w:space="0" w:color="auto"/>
            <w:left w:val="none" w:sz="0" w:space="0" w:color="auto"/>
            <w:bottom w:val="none" w:sz="0" w:space="0" w:color="auto"/>
            <w:right w:val="none" w:sz="0" w:space="0" w:color="auto"/>
          </w:divBdr>
        </w:div>
        <w:div w:id="447507225">
          <w:marLeft w:val="0"/>
          <w:marRight w:val="0"/>
          <w:marTop w:val="0"/>
          <w:marBottom w:val="0"/>
          <w:divBdr>
            <w:top w:val="none" w:sz="0" w:space="0" w:color="auto"/>
            <w:left w:val="none" w:sz="0" w:space="0" w:color="auto"/>
            <w:bottom w:val="none" w:sz="0" w:space="0" w:color="auto"/>
            <w:right w:val="none" w:sz="0" w:space="0" w:color="auto"/>
          </w:divBdr>
        </w:div>
        <w:div w:id="892235584">
          <w:marLeft w:val="0"/>
          <w:marRight w:val="0"/>
          <w:marTop w:val="0"/>
          <w:marBottom w:val="0"/>
          <w:divBdr>
            <w:top w:val="none" w:sz="0" w:space="0" w:color="auto"/>
            <w:left w:val="none" w:sz="0" w:space="0" w:color="auto"/>
            <w:bottom w:val="none" w:sz="0" w:space="0" w:color="auto"/>
            <w:right w:val="none" w:sz="0" w:space="0" w:color="auto"/>
          </w:divBdr>
        </w:div>
        <w:div w:id="75328068">
          <w:marLeft w:val="0"/>
          <w:marRight w:val="0"/>
          <w:marTop w:val="0"/>
          <w:marBottom w:val="0"/>
          <w:divBdr>
            <w:top w:val="none" w:sz="0" w:space="0" w:color="auto"/>
            <w:left w:val="none" w:sz="0" w:space="0" w:color="auto"/>
            <w:bottom w:val="none" w:sz="0" w:space="0" w:color="auto"/>
            <w:right w:val="none" w:sz="0" w:space="0" w:color="auto"/>
          </w:divBdr>
        </w:div>
        <w:div w:id="1345596804">
          <w:marLeft w:val="0"/>
          <w:marRight w:val="0"/>
          <w:marTop w:val="0"/>
          <w:marBottom w:val="0"/>
          <w:divBdr>
            <w:top w:val="none" w:sz="0" w:space="0" w:color="auto"/>
            <w:left w:val="none" w:sz="0" w:space="0" w:color="auto"/>
            <w:bottom w:val="none" w:sz="0" w:space="0" w:color="auto"/>
            <w:right w:val="none" w:sz="0" w:space="0" w:color="auto"/>
          </w:divBdr>
        </w:div>
        <w:div w:id="709719881">
          <w:marLeft w:val="0"/>
          <w:marRight w:val="0"/>
          <w:marTop w:val="0"/>
          <w:marBottom w:val="0"/>
          <w:divBdr>
            <w:top w:val="none" w:sz="0" w:space="0" w:color="auto"/>
            <w:left w:val="none" w:sz="0" w:space="0" w:color="auto"/>
            <w:bottom w:val="none" w:sz="0" w:space="0" w:color="auto"/>
            <w:right w:val="none" w:sz="0" w:space="0" w:color="auto"/>
          </w:divBdr>
        </w:div>
        <w:div w:id="1484466088">
          <w:marLeft w:val="0"/>
          <w:marRight w:val="0"/>
          <w:marTop w:val="0"/>
          <w:marBottom w:val="0"/>
          <w:divBdr>
            <w:top w:val="none" w:sz="0" w:space="0" w:color="auto"/>
            <w:left w:val="none" w:sz="0" w:space="0" w:color="auto"/>
            <w:bottom w:val="none" w:sz="0" w:space="0" w:color="auto"/>
            <w:right w:val="none" w:sz="0" w:space="0" w:color="auto"/>
          </w:divBdr>
        </w:div>
        <w:div w:id="1508056109">
          <w:marLeft w:val="0"/>
          <w:marRight w:val="0"/>
          <w:marTop w:val="0"/>
          <w:marBottom w:val="0"/>
          <w:divBdr>
            <w:top w:val="none" w:sz="0" w:space="0" w:color="auto"/>
            <w:left w:val="none" w:sz="0" w:space="0" w:color="auto"/>
            <w:bottom w:val="none" w:sz="0" w:space="0" w:color="auto"/>
            <w:right w:val="none" w:sz="0" w:space="0" w:color="auto"/>
          </w:divBdr>
        </w:div>
        <w:div w:id="1834686193">
          <w:marLeft w:val="0"/>
          <w:marRight w:val="0"/>
          <w:marTop w:val="0"/>
          <w:marBottom w:val="0"/>
          <w:divBdr>
            <w:top w:val="none" w:sz="0" w:space="0" w:color="auto"/>
            <w:left w:val="none" w:sz="0" w:space="0" w:color="auto"/>
            <w:bottom w:val="none" w:sz="0" w:space="0" w:color="auto"/>
            <w:right w:val="none" w:sz="0" w:space="0" w:color="auto"/>
          </w:divBdr>
        </w:div>
        <w:div w:id="830564153">
          <w:marLeft w:val="0"/>
          <w:marRight w:val="0"/>
          <w:marTop w:val="0"/>
          <w:marBottom w:val="0"/>
          <w:divBdr>
            <w:top w:val="none" w:sz="0" w:space="0" w:color="auto"/>
            <w:left w:val="none" w:sz="0" w:space="0" w:color="auto"/>
            <w:bottom w:val="none" w:sz="0" w:space="0" w:color="auto"/>
            <w:right w:val="none" w:sz="0" w:space="0" w:color="auto"/>
          </w:divBdr>
        </w:div>
        <w:div w:id="527793271">
          <w:marLeft w:val="0"/>
          <w:marRight w:val="0"/>
          <w:marTop w:val="0"/>
          <w:marBottom w:val="0"/>
          <w:divBdr>
            <w:top w:val="none" w:sz="0" w:space="0" w:color="auto"/>
            <w:left w:val="none" w:sz="0" w:space="0" w:color="auto"/>
            <w:bottom w:val="none" w:sz="0" w:space="0" w:color="auto"/>
            <w:right w:val="none" w:sz="0" w:space="0" w:color="auto"/>
          </w:divBdr>
        </w:div>
        <w:div w:id="392392434">
          <w:marLeft w:val="0"/>
          <w:marRight w:val="0"/>
          <w:marTop w:val="0"/>
          <w:marBottom w:val="0"/>
          <w:divBdr>
            <w:top w:val="none" w:sz="0" w:space="0" w:color="auto"/>
            <w:left w:val="none" w:sz="0" w:space="0" w:color="auto"/>
            <w:bottom w:val="none" w:sz="0" w:space="0" w:color="auto"/>
            <w:right w:val="none" w:sz="0" w:space="0" w:color="auto"/>
          </w:divBdr>
        </w:div>
        <w:div w:id="1496334604">
          <w:marLeft w:val="0"/>
          <w:marRight w:val="0"/>
          <w:marTop w:val="0"/>
          <w:marBottom w:val="0"/>
          <w:divBdr>
            <w:top w:val="none" w:sz="0" w:space="0" w:color="auto"/>
            <w:left w:val="none" w:sz="0" w:space="0" w:color="auto"/>
            <w:bottom w:val="none" w:sz="0" w:space="0" w:color="auto"/>
            <w:right w:val="none" w:sz="0" w:space="0" w:color="auto"/>
          </w:divBdr>
        </w:div>
        <w:div w:id="245848008">
          <w:marLeft w:val="0"/>
          <w:marRight w:val="0"/>
          <w:marTop w:val="0"/>
          <w:marBottom w:val="0"/>
          <w:divBdr>
            <w:top w:val="none" w:sz="0" w:space="0" w:color="auto"/>
            <w:left w:val="none" w:sz="0" w:space="0" w:color="auto"/>
            <w:bottom w:val="none" w:sz="0" w:space="0" w:color="auto"/>
            <w:right w:val="none" w:sz="0" w:space="0" w:color="auto"/>
          </w:divBdr>
        </w:div>
        <w:div w:id="935212269">
          <w:marLeft w:val="0"/>
          <w:marRight w:val="0"/>
          <w:marTop w:val="0"/>
          <w:marBottom w:val="0"/>
          <w:divBdr>
            <w:top w:val="none" w:sz="0" w:space="0" w:color="auto"/>
            <w:left w:val="none" w:sz="0" w:space="0" w:color="auto"/>
            <w:bottom w:val="none" w:sz="0" w:space="0" w:color="auto"/>
            <w:right w:val="none" w:sz="0" w:space="0" w:color="auto"/>
          </w:divBdr>
        </w:div>
        <w:div w:id="90005603">
          <w:marLeft w:val="0"/>
          <w:marRight w:val="0"/>
          <w:marTop w:val="0"/>
          <w:marBottom w:val="0"/>
          <w:divBdr>
            <w:top w:val="none" w:sz="0" w:space="0" w:color="auto"/>
            <w:left w:val="none" w:sz="0" w:space="0" w:color="auto"/>
            <w:bottom w:val="none" w:sz="0" w:space="0" w:color="auto"/>
            <w:right w:val="none" w:sz="0" w:space="0" w:color="auto"/>
          </w:divBdr>
        </w:div>
        <w:div w:id="1290821283">
          <w:marLeft w:val="0"/>
          <w:marRight w:val="0"/>
          <w:marTop w:val="0"/>
          <w:marBottom w:val="0"/>
          <w:divBdr>
            <w:top w:val="none" w:sz="0" w:space="0" w:color="auto"/>
            <w:left w:val="none" w:sz="0" w:space="0" w:color="auto"/>
            <w:bottom w:val="none" w:sz="0" w:space="0" w:color="auto"/>
            <w:right w:val="none" w:sz="0" w:space="0" w:color="auto"/>
          </w:divBdr>
        </w:div>
        <w:div w:id="936717221">
          <w:marLeft w:val="0"/>
          <w:marRight w:val="0"/>
          <w:marTop w:val="0"/>
          <w:marBottom w:val="0"/>
          <w:divBdr>
            <w:top w:val="none" w:sz="0" w:space="0" w:color="auto"/>
            <w:left w:val="none" w:sz="0" w:space="0" w:color="auto"/>
            <w:bottom w:val="none" w:sz="0" w:space="0" w:color="auto"/>
            <w:right w:val="none" w:sz="0" w:space="0" w:color="auto"/>
          </w:divBdr>
        </w:div>
        <w:div w:id="1544445397">
          <w:marLeft w:val="0"/>
          <w:marRight w:val="0"/>
          <w:marTop w:val="0"/>
          <w:marBottom w:val="0"/>
          <w:divBdr>
            <w:top w:val="none" w:sz="0" w:space="0" w:color="auto"/>
            <w:left w:val="none" w:sz="0" w:space="0" w:color="auto"/>
            <w:bottom w:val="none" w:sz="0" w:space="0" w:color="auto"/>
            <w:right w:val="none" w:sz="0" w:space="0" w:color="auto"/>
          </w:divBdr>
        </w:div>
        <w:div w:id="1404260495">
          <w:marLeft w:val="0"/>
          <w:marRight w:val="0"/>
          <w:marTop w:val="0"/>
          <w:marBottom w:val="0"/>
          <w:divBdr>
            <w:top w:val="none" w:sz="0" w:space="0" w:color="auto"/>
            <w:left w:val="none" w:sz="0" w:space="0" w:color="auto"/>
            <w:bottom w:val="none" w:sz="0" w:space="0" w:color="auto"/>
            <w:right w:val="none" w:sz="0" w:space="0" w:color="auto"/>
          </w:divBdr>
        </w:div>
        <w:div w:id="772632891">
          <w:marLeft w:val="0"/>
          <w:marRight w:val="0"/>
          <w:marTop w:val="0"/>
          <w:marBottom w:val="0"/>
          <w:divBdr>
            <w:top w:val="none" w:sz="0" w:space="0" w:color="auto"/>
            <w:left w:val="none" w:sz="0" w:space="0" w:color="auto"/>
            <w:bottom w:val="none" w:sz="0" w:space="0" w:color="auto"/>
            <w:right w:val="none" w:sz="0" w:space="0" w:color="auto"/>
          </w:divBdr>
        </w:div>
        <w:div w:id="26100721">
          <w:marLeft w:val="0"/>
          <w:marRight w:val="0"/>
          <w:marTop w:val="0"/>
          <w:marBottom w:val="0"/>
          <w:divBdr>
            <w:top w:val="none" w:sz="0" w:space="0" w:color="auto"/>
            <w:left w:val="none" w:sz="0" w:space="0" w:color="auto"/>
            <w:bottom w:val="none" w:sz="0" w:space="0" w:color="auto"/>
            <w:right w:val="none" w:sz="0" w:space="0" w:color="auto"/>
          </w:divBdr>
        </w:div>
        <w:div w:id="433329638">
          <w:marLeft w:val="0"/>
          <w:marRight w:val="0"/>
          <w:marTop w:val="0"/>
          <w:marBottom w:val="0"/>
          <w:divBdr>
            <w:top w:val="none" w:sz="0" w:space="0" w:color="auto"/>
            <w:left w:val="none" w:sz="0" w:space="0" w:color="auto"/>
            <w:bottom w:val="none" w:sz="0" w:space="0" w:color="auto"/>
            <w:right w:val="none" w:sz="0" w:space="0" w:color="auto"/>
          </w:divBdr>
        </w:div>
        <w:div w:id="801271147">
          <w:marLeft w:val="0"/>
          <w:marRight w:val="0"/>
          <w:marTop w:val="0"/>
          <w:marBottom w:val="0"/>
          <w:divBdr>
            <w:top w:val="none" w:sz="0" w:space="0" w:color="auto"/>
            <w:left w:val="none" w:sz="0" w:space="0" w:color="auto"/>
            <w:bottom w:val="none" w:sz="0" w:space="0" w:color="auto"/>
            <w:right w:val="none" w:sz="0" w:space="0" w:color="auto"/>
          </w:divBdr>
        </w:div>
        <w:div w:id="1149830923">
          <w:marLeft w:val="0"/>
          <w:marRight w:val="0"/>
          <w:marTop w:val="0"/>
          <w:marBottom w:val="0"/>
          <w:divBdr>
            <w:top w:val="none" w:sz="0" w:space="0" w:color="auto"/>
            <w:left w:val="none" w:sz="0" w:space="0" w:color="auto"/>
            <w:bottom w:val="none" w:sz="0" w:space="0" w:color="auto"/>
            <w:right w:val="none" w:sz="0" w:space="0" w:color="auto"/>
          </w:divBdr>
        </w:div>
        <w:div w:id="1101224882">
          <w:marLeft w:val="0"/>
          <w:marRight w:val="0"/>
          <w:marTop w:val="0"/>
          <w:marBottom w:val="0"/>
          <w:divBdr>
            <w:top w:val="none" w:sz="0" w:space="0" w:color="auto"/>
            <w:left w:val="none" w:sz="0" w:space="0" w:color="auto"/>
            <w:bottom w:val="none" w:sz="0" w:space="0" w:color="auto"/>
            <w:right w:val="none" w:sz="0" w:space="0" w:color="auto"/>
          </w:divBdr>
        </w:div>
        <w:div w:id="1658461089">
          <w:marLeft w:val="0"/>
          <w:marRight w:val="0"/>
          <w:marTop w:val="0"/>
          <w:marBottom w:val="0"/>
          <w:divBdr>
            <w:top w:val="none" w:sz="0" w:space="0" w:color="auto"/>
            <w:left w:val="none" w:sz="0" w:space="0" w:color="auto"/>
            <w:bottom w:val="none" w:sz="0" w:space="0" w:color="auto"/>
            <w:right w:val="none" w:sz="0" w:space="0" w:color="auto"/>
          </w:divBdr>
        </w:div>
        <w:div w:id="1937323682">
          <w:marLeft w:val="0"/>
          <w:marRight w:val="0"/>
          <w:marTop w:val="0"/>
          <w:marBottom w:val="0"/>
          <w:divBdr>
            <w:top w:val="none" w:sz="0" w:space="0" w:color="auto"/>
            <w:left w:val="none" w:sz="0" w:space="0" w:color="auto"/>
            <w:bottom w:val="none" w:sz="0" w:space="0" w:color="auto"/>
            <w:right w:val="none" w:sz="0" w:space="0" w:color="auto"/>
          </w:divBdr>
        </w:div>
        <w:div w:id="135145844">
          <w:marLeft w:val="0"/>
          <w:marRight w:val="0"/>
          <w:marTop w:val="0"/>
          <w:marBottom w:val="0"/>
          <w:divBdr>
            <w:top w:val="none" w:sz="0" w:space="0" w:color="auto"/>
            <w:left w:val="none" w:sz="0" w:space="0" w:color="auto"/>
            <w:bottom w:val="none" w:sz="0" w:space="0" w:color="auto"/>
            <w:right w:val="none" w:sz="0" w:space="0" w:color="auto"/>
          </w:divBdr>
        </w:div>
        <w:div w:id="1236473456">
          <w:marLeft w:val="0"/>
          <w:marRight w:val="0"/>
          <w:marTop w:val="0"/>
          <w:marBottom w:val="0"/>
          <w:divBdr>
            <w:top w:val="none" w:sz="0" w:space="0" w:color="auto"/>
            <w:left w:val="none" w:sz="0" w:space="0" w:color="auto"/>
            <w:bottom w:val="none" w:sz="0" w:space="0" w:color="auto"/>
            <w:right w:val="none" w:sz="0" w:space="0" w:color="auto"/>
          </w:divBdr>
        </w:div>
        <w:div w:id="1165244032">
          <w:marLeft w:val="0"/>
          <w:marRight w:val="0"/>
          <w:marTop w:val="0"/>
          <w:marBottom w:val="0"/>
          <w:divBdr>
            <w:top w:val="none" w:sz="0" w:space="0" w:color="auto"/>
            <w:left w:val="none" w:sz="0" w:space="0" w:color="auto"/>
            <w:bottom w:val="none" w:sz="0" w:space="0" w:color="auto"/>
            <w:right w:val="none" w:sz="0" w:space="0" w:color="auto"/>
          </w:divBdr>
        </w:div>
        <w:div w:id="1564410182">
          <w:marLeft w:val="0"/>
          <w:marRight w:val="0"/>
          <w:marTop w:val="0"/>
          <w:marBottom w:val="0"/>
          <w:divBdr>
            <w:top w:val="none" w:sz="0" w:space="0" w:color="auto"/>
            <w:left w:val="none" w:sz="0" w:space="0" w:color="auto"/>
            <w:bottom w:val="none" w:sz="0" w:space="0" w:color="auto"/>
            <w:right w:val="none" w:sz="0" w:space="0" w:color="auto"/>
          </w:divBdr>
        </w:div>
        <w:div w:id="1677347628">
          <w:marLeft w:val="0"/>
          <w:marRight w:val="0"/>
          <w:marTop w:val="0"/>
          <w:marBottom w:val="0"/>
          <w:divBdr>
            <w:top w:val="none" w:sz="0" w:space="0" w:color="auto"/>
            <w:left w:val="none" w:sz="0" w:space="0" w:color="auto"/>
            <w:bottom w:val="none" w:sz="0" w:space="0" w:color="auto"/>
            <w:right w:val="none" w:sz="0" w:space="0" w:color="auto"/>
          </w:divBdr>
        </w:div>
        <w:div w:id="2115788007">
          <w:marLeft w:val="0"/>
          <w:marRight w:val="0"/>
          <w:marTop w:val="0"/>
          <w:marBottom w:val="0"/>
          <w:divBdr>
            <w:top w:val="none" w:sz="0" w:space="0" w:color="auto"/>
            <w:left w:val="none" w:sz="0" w:space="0" w:color="auto"/>
            <w:bottom w:val="none" w:sz="0" w:space="0" w:color="auto"/>
            <w:right w:val="none" w:sz="0" w:space="0" w:color="auto"/>
          </w:divBdr>
        </w:div>
        <w:div w:id="859271975">
          <w:marLeft w:val="0"/>
          <w:marRight w:val="0"/>
          <w:marTop w:val="0"/>
          <w:marBottom w:val="0"/>
          <w:divBdr>
            <w:top w:val="none" w:sz="0" w:space="0" w:color="auto"/>
            <w:left w:val="none" w:sz="0" w:space="0" w:color="auto"/>
            <w:bottom w:val="none" w:sz="0" w:space="0" w:color="auto"/>
            <w:right w:val="none" w:sz="0" w:space="0" w:color="auto"/>
          </w:divBdr>
        </w:div>
        <w:div w:id="1490051012">
          <w:marLeft w:val="0"/>
          <w:marRight w:val="0"/>
          <w:marTop w:val="0"/>
          <w:marBottom w:val="0"/>
          <w:divBdr>
            <w:top w:val="none" w:sz="0" w:space="0" w:color="auto"/>
            <w:left w:val="none" w:sz="0" w:space="0" w:color="auto"/>
            <w:bottom w:val="none" w:sz="0" w:space="0" w:color="auto"/>
            <w:right w:val="none" w:sz="0" w:space="0" w:color="auto"/>
          </w:divBdr>
        </w:div>
        <w:div w:id="356933688">
          <w:marLeft w:val="0"/>
          <w:marRight w:val="0"/>
          <w:marTop w:val="0"/>
          <w:marBottom w:val="0"/>
          <w:divBdr>
            <w:top w:val="none" w:sz="0" w:space="0" w:color="auto"/>
            <w:left w:val="none" w:sz="0" w:space="0" w:color="auto"/>
            <w:bottom w:val="none" w:sz="0" w:space="0" w:color="auto"/>
            <w:right w:val="none" w:sz="0" w:space="0" w:color="auto"/>
          </w:divBdr>
        </w:div>
        <w:div w:id="1825506575">
          <w:marLeft w:val="0"/>
          <w:marRight w:val="0"/>
          <w:marTop w:val="0"/>
          <w:marBottom w:val="0"/>
          <w:divBdr>
            <w:top w:val="none" w:sz="0" w:space="0" w:color="auto"/>
            <w:left w:val="none" w:sz="0" w:space="0" w:color="auto"/>
            <w:bottom w:val="none" w:sz="0" w:space="0" w:color="auto"/>
            <w:right w:val="none" w:sz="0" w:space="0" w:color="auto"/>
          </w:divBdr>
        </w:div>
        <w:div w:id="140344143">
          <w:marLeft w:val="0"/>
          <w:marRight w:val="0"/>
          <w:marTop w:val="0"/>
          <w:marBottom w:val="0"/>
          <w:divBdr>
            <w:top w:val="none" w:sz="0" w:space="0" w:color="auto"/>
            <w:left w:val="none" w:sz="0" w:space="0" w:color="auto"/>
            <w:bottom w:val="none" w:sz="0" w:space="0" w:color="auto"/>
            <w:right w:val="none" w:sz="0" w:space="0" w:color="auto"/>
          </w:divBdr>
        </w:div>
        <w:div w:id="909535037">
          <w:marLeft w:val="0"/>
          <w:marRight w:val="0"/>
          <w:marTop w:val="0"/>
          <w:marBottom w:val="0"/>
          <w:divBdr>
            <w:top w:val="none" w:sz="0" w:space="0" w:color="auto"/>
            <w:left w:val="none" w:sz="0" w:space="0" w:color="auto"/>
            <w:bottom w:val="none" w:sz="0" w:space="0" w:color="auto"/>
            <w:right w:val="none" w:sz="0" w:space="0" w:color="auto"/>
          </w:divBdr>
        </w:div>
        <w:div w:id="1177573708">
          <w:marLeft w:val="0"/>
          <w:marRight w:val="0"/>
          <w:marTop w:val="0"/>
          <w:marBottom w:val="0"/>
          <w:divBdr>
            <w:top w:val="none" w:sz="0" w:space="0" w:color="auto"/>
            <w:left w:val="none" w:sz="0" w:space="0" w:color="auto"/>
            <w:bottom w:val="none" w:sz="0" w:space="0" w:color="auto"/>
            <w:right w:val="none" w:sz="0" w:space="0" w:color="auto"/>
          </w:divBdr>
        </w:div>
        <w:div w:id="1740253719">
          <w:marLeft w:val="0"/>
          <w:marRight w:val="0"/>
          <w:marTop w:val="0"/>
          <w:marBottom w:val="0"/>
          <w:divBdr>
            <w:top w:val="none" w:sz="0" w:space="0" w:color="auto"/>
            <w:left w:val="none" w:sz="0" w:space="0" w:color="auto"/>
            <w:bottom w:val="none" w:sz="0" w:space="0" w:color="auto"/>
            <w:right w:val="none" w:sz="0" w:space="0" w:color="auto"/>
          </w:divBdr>
        </w:div>
        <w:div w:id="1151672333">
          <w:marLeft w:val="0"/>
          <w:marRight w:val="0"/>
          <w:marTop w:val="0"/>
          <w:marBottom w:val="0"/>
          <w:divBdr>
            <w:top w:val="none" w:sz="0" w:space="0" w:color="auto"/>
            <w:left w:val="none" w:sz="0" w:space="0" w:color="auto"/>
            <w:bottom w:val="none" w:sz="0" w:space="0" w:color="auto"/>
            <w:right w:val="none" w:sz="0" w:space="0" w:color="auto"/>
          </w:divBdr>
        </w:div>
        <w:div w:id="811404274">
          <w:marLeft w:val="0"/>
          <w:marRight w:val="0"/>
          <w:marTop w:val="0"/>
          <w:marBottom w:val="0"/>
          <w:divBdr>
            <w:top w:val="none" w:sz="0" w:space="0" w:color="auto"/>
            <w:left w:val="none" w:sz="0" w:space="0" w:color="auto"/>
            <w:bottom w:val="none" w:sz="0" w:space="0" w:color="auto"/>
            <w:right w:val="none" w:sz="0" w:space="0" w:color="auto"/>
          </w:divBdr>
        </w:div>
        <w:div w:id="1340422055">
          <w:marLeft w:val="0"/>
          <w:marRight w:val="0"/>
          <w:marTop w:val="0"/>
          <w:marBottom w:val="0"/>
          <w:divBdr>
            <w:top w:val="none" w:sz="0" w:space="0" w:color="auto"/>
            <w:left w:val="none" w:sz="0" w:space="0" w:color="auto"/>
            <w:bottom w:val="none" w:sz="0" w:space="0" w:color="auto"/>
            <w:right w:val="none" w:sz="0" w:space="0" w:color="auto"/>
          </w:divBdr>
        </w:div>
        <w:div w:id="755133523">
          <w:marLeft w:val="0"/>
          <w:marRight w:val="0"/>
          <w:marTop w:val="0"/>
          <w:marBottom w:val="0"/>
          <w:divBdr>
            <w:top w:val="none" w:sz="0" w:space="0" w:color="auto"/>
            <w:left w:val="none" w:sz="0" w:space="0" w:color="auto"/>
            <w:bottom w:val="none" w:sz="0" w:space="0" w:color="auto"/>
            <w:right w:val="none" w:sz="0" w:space="0" w:color="auto"/>
          </w:divBdr>
        </w:div>
        <w:div w:id="1116175681">
          <w:marLeft w:val="0"/>
          <w:marRight w:val="0"/>
          <w:marTop w:val="0"/>
          <w:marBottom w:val="0"/>
          <w:divBdr>
            <w:top w:val="none" w:sz="0" w:space="0" w:color="auto"/>
            <w:left w:val="none" w:sz="0" w:space="0" w:color="auto"/>
            <w:bottom w:val="none" w:sz="0" w:space="0" w:color="auto"/>
            <w:right w:val="none" w:sz="0" w:space="0" w:color="auto"/>
          </w:divBdr>
        </w:div>
        <w:div w:id="1727411344">
          <w:marLeft w:val="0"/>
          <w:marRight w:val="0"/>
          <w:marTop w:val="0"/>
          <w:marBottom w:val="0"/>
          <w:divBdr>
            <w:top w:val="none" w:sz="0" w:space="0" w:color="auto"/>
            <w:left w:val="none" w:sz="0" w:space="0" w:color="auto"/>
            <w:bottom w:val="none" w:sz="0" w:space="0" w:color="auto"/>
            <w:right w:val="none" w:sz="0" w:space="0" w:color="auto"/>
          </w:divBdr>
        </w:div>
        <w:div w:id="233785430">
          <w:marLeft w:val="0"/>
          <w:marRight w:val="0"/>
          <w:marTop w:val="0"/>
          <w:marBottom w:val="0"/>
          <w:divBdr>
            <w:top w:val="none" w:sz="0" w:space="0" w:color="auto"/>
            <w:left w:val="none" w:sz="0" w:space="0" w:color="auto"/>
            <w:bottom w:val="none" w:sz="0" w:space="0" w:color="auto"/>
            <w:right w:val="none" w:sz="0" w:space="0" w:color="auto"/>
          </w:divBdr>
        </w:div>
        <w:div w:id="659119172">
          <w:marLeft w:val="0"/>
          <w:marRight w:val="0"/>
          <w:marTop w:val="0"/>
          <w:marBottom w:val="0"/>
          <w:divBdr>
            <w:top w:val="none" w:sz="0" w:space="0" w:color="auto"/>
            <w:left w:val="none" w:sz="0" w:space="0" w:color="auto"/>
            <w:bottom w:val="none" w:sz="0" w:space="0" w:color="auto"/>
            <w:right w:val="none" w:sz="0" w:space="0" w:color="auto"/>
          </w:divBdr>
        </w:div>
        <w:div w:id="1024868528">
          <w:marLeft w:val="0"/>
          <w:marRight w:val="0"/>
          <w:marTop w:val="0"/>
          <w:marBottom w:val="0"/>
          <w:divBdr>
            <w:top w:val="none" w:sz="0" w:space="0" w:color="auto"/>
            <w:left w:val="none" w:sz="0" w:space="0" w:color="auto"/>
            <w:bottom w:val="none" w:sz="0" w:space="0" w:color="auto"/>
            <w:right w:val="none" w:sz="0" w:space="0" w:color="auto"/>
          </w:divBdr>
        </w:div>
        <w:div w:id="871067870">
          <w:marLeft w:val="0"/>
          <w:marRight w:val="0"/>
          <w:marTop w:val="0"/>
          <w:marBottom w:val="0"/>
          <w:divBdr>
            <w:top w:val="none" w:sz="0" w:space="0" w:color="auto"/>
            <w:left w:val="none" w:sz="0" w:space="0" w:color="auto"/>
            <w:bottom w:val="none" w:sz="0" w:space="0" w:color="auto"/>
            <w:right w:val="none" w:sz="0" w:space="0" w:color="auto"/>
          </w:divBdr>
        </w:div>
        <w:div w:id="736055807">
          <w:marLeft w:val="0"/>
          <w:marRight w:val="0"/>
          <w:marTop w:val="0"/>
          <w:marBottom w:val="0"/>
          <w:divBdr>
            <w:top w:val="none" w:sz="0" w:space="0" w:color="auto"/>
            <w:left w:val="none" w:sz="0" w:space="0" w:color="auto"/>
            <w:bottom w:val="none" w:sz="0" w:space="0" w:color="auto"/>
            <w:right w:val="none" w:sz="0" w:space="0" w:color="auto"/>
          </w:divBdr>
        </w:div>
        <w:div w:id="1430083777">
          <w:marLeft w:val="0"/>
          <w:marRight w:val="0"/>
          <w:marTop w:val="0"/>
          <w:marBottom w:val="0"/>
          <w:divBdr>
            <w:top w:val="none" w:sz="0" w:space="0" w:color="auto"/>
            <w:left w:val="none" w:sz="0" w:space="0" w:color="auto"/>
            <w:bottom w:val="none" w:sz="0" w:space="0" w:color="auto"/>
            <w:right w:val="none" w:sz="0" w:space="0" w:color="auto"/>
          </w:divBdr>
        </w:div>
        <w:div w:id="322512582">
          <w:marLeft w:val="0"/>
          <w:marRight w:val="0"/>
          <w:marTop w:val="0"/>
          <w:marBottom w:val="0"/>
          <w:divBdr>
            <w:top w:val="none" w:sz="0" w:space="0" w:color="auto"/>
            <w:left w:val="none" w:sz="0" w:space="0" w:color="auto"/>
            <w:bottom w:val="none" w:sz="0" w:space="0" w:color="auto"/>
            <w:right w:val="none" w:sz="0" w:space="0" w:color="auto"/>
          </w:divBdr>
        </w:div>
      </w:divsChild>
    </w:div>
    <w:div w:id="243800556">
      <w:bodyDiv w:val="1"/>
      <w:marLeft w:val="0"/>
      <w:marRight w:val="0"/>
      <w:marTop w:val="0"/>
      <w:marBottom w:val="0"/>
      <w:divBdr>
        <w:top w:val="none" w:sz="0" w:space="0" w:color="auto"/>
        <w:left w:val="none" w:sz="0" w:space="0" w:color="auto"/>
        <w:bottom w:val="none" w:sz="0" w:space="0" w:color="auto"/>
        <w:right w:val="none" w:sz="0" w:space="0" w:color="auto"/>
      </w:divBdr>
      <w:divsChild>
        <w:div w:id="1149663646">
          <w:marLeft w:val="0"/>
          <w:marRight w:val="0"/>
          <w:marTop w:val="0"/>
          <w:marBottom w:val="0"/>
          <w:divBdr>
            <w:top w:val="none" w:sz="0" w:space="0" w:color="auto"/>
            <w:left w:val="none" w:sz="0" w:space="0" w:color="auto"/>
            <w:bottom w:val="none" w:sz="0" w:space="0" w:color="auto"/>
            <w:right w:val="none" w:sz="0" w:space="0" w:color="auto"/>
          </w:divBdr>
        </w:div>
        <w:div w:id="1285769179">
          <w:marLeft w:val="0"/>
          <w:marRight w:val="0"/>
          <w:marTop w:val="0"/>
          <w:marBottom w:val="0"/>
          <w:divBdr>
            <w:top w:val="none" w:sz="0" w:space="0" w:color="auto"/>
            <w:left w:val="none" w:sz="0" w:space="0" w:color="auto"/>
            <w:bottom w:val="none" w:sz="0" w:space="0" w:color="auto"/>
            <w:right w:val="none" w:sz="0" w:space="0" w:color="auto"/>
          </w:divBdr>
        </w:div>
        <w:div w:id="750739208">
          <w:marLeft w:val="0"/>
          <w:marRight w:val="0"/>
          <w:marTop w:val="0"/>
          <w:marBottom w:val="0"/>
          <w:divBdr>
            <w:top w:val="none" w:sz="0" w:space="0" w:color="auto"/>
            <w:left w:val="none" w:sz="0" w:space="0" w:color="auto"/>
            <w:bottom w:val="none" w:sz="0" w:space="0" w:color="auto"/>
            <w:right w:val="none" w:sz="0" w:space="0" w:color="auto"/>
          </w:divBdr>
        </w:div>
        <w:div w:id="1296720864">
          <w:marLeft w:val="0"/>
          <w:marRight w:val="0"/>
          <w:marTop w:val="0"/>
          <w:marBottom w:val="0"/>
          <w:divBdr>
            <w:top w:val="none" w:sz="0" w:space="0" w:color="auto"/>
            <w:left w:val="none" w:sz="0" w:space="0" w:color="auto"/>
            <w:bottom w:val="none" w:sz="0" w:space="0" w:color="auto"/>
            <w:right w:val="none" w:sz="0" w:space="0" w:color="auto"/>
          </w:divBdr>
        </w:div>
        <w:div w:id="1003356944">
          <w:marLeft w:val="0"/>
          <w:marRight w:val="0"/>
          <w:marTop w:val="0"/>
          <w:marBottom w:val="0"/>
          <w:divBdr>
            <w:top w:val="none" w:sz="0" w:space="0" w:color="auto"/>
            <w:left w:val="none" w:sz="0" w:space="0" w:color="auto"/>
            <w:bottom w:val="none" w:sz="0" w:space="0" w:color="auto"/>
            <w:right w:val="none" w:sz="0" w:space="0" w:color="auto"/>
          </w:divBdr>
        </w:div>
        <w:div w:id="1983726296">
          <w:marLeft w:val="0"/>
          <w:marRight w:val="0"/>
          <w:marTop w:val="0"/>
          <w:marBottom w:val="0"/>
          <w:divBdr>
            <w:top w:val="none" w:sz="0" w:space="0" w:color="auto"/>
            <w:left w:val="none" w:sz="0" w:space="0" w:color="auto"/>
            <w:bottom w:val="none" w:sz="0" w:space="0" w:color="auto"/>
            <w:right w:val="none" w:sz="0" w:space="0" w:color="auto"/>
          </w:divBdr>
        </w:div>
        <w:div w:id="1720786701">
          <w:marLeft w:val="0"/>
          <w:marRight w:val="0"/>
          <w:marTop w:val="0"/>
          <w:marBottom w:val="0"/>
          <w:divBdr>
            <w:top w:val="none" w:sz="0" w:space="0" w:color="auto"/>
            <w:left w:val="none" w:sz="0" w:space="0" w:color="auto"/>
            <w:bottom w:val="none" w:sz="0" w:space="0" w:color="auto"/>
            <w:right w:val="none" w:sz="0" w:space="0" w:color="auto"/>
          </w:divBdr>
        </w:div>
        <w:div w:id="1415782536">
          <w:marLeft w:val="0"/>
          <w:marRight w:val="0"/>
          <w:marTop w:val="0"/>
          <w:marBottom w:val="0"/>
          <w:divBdr>
            <w:top w:val="none" w:sz="0" w:space="0" w:color="auto"/>
            <w:left w:val="none" w:sz="0" w:space="0" w:color="auto"/>
            <w:bottom w:val="none" w:sz="0" w:space="0" w:color="auto"/>
            <w:right w:val="none" w:sz="0" w:space="0" w:color="auto"/>
          </w:divBdr>
        </w:div>
        <w:div w:id="226039200">
          <w:marLeft w:val="0"/>
          <w:marRight w:val="0"/>
          <w:marTop w:val="0"/>
          <w:marBottom w:val="0"/>
          <w:divBdr>
            <w:top w:val="none" w:sz="0" w:space="0" w:color="auto"/>
            <w:left w:val="none" w:sz="0" w:space="0" w:color="auto"/>
            <w:bottom w:val="none" w:sz="0" w:space="0" w:color="auto"/>
            <w:right w:val="none" w:sz="0" w:space="0" w:color="auto"/>
          </w:divBdr>
        </w:div>
        <w:div w:id="496070053">
          <w:marLeft w:val="0"/>
          <w:marRight w:val="0"/>
          <w:marTop w:val="0"/>
          <w:marBottom w:val="0"/>
          <w:divBdr>
            <w:top w:val="none" w:sz="0" w:space="0" w:color="auto"/>
            <w:left w:val="none" w:sz="0" w:space="0" w:color="auto"/>
            <w:bottom w:val="none" w:sz="0" w:space="0" w:color="auto"/>
            <w:right w:val="none" w:sz="0" w:space="0" w:color="auto"/>
          </w:divBdr>
        </w:div>
        <w:div w:id="156190554">
          <w:marLeft w:val="0"/>
          <w:marRight w:val="0"/>
          <w:marTop w:val="0"/>
          <w:marBottom w:val="0"/>
          <w:divBdr>
            <w:top w:val="none" w:sz="0" w:space="0" w:color="auto"/>
            <w:left w:val="none" w:sz="0" w:space="0" w:color="auto"/>
            <w:bottom w:val="none" w:sz="0" w:space="0" w:color="auto"/>
            <w:right w:val="none" w:sz="0" w:space="0" w:color="auto"/>
          </w:divBdr>
        </w:div>
        <w:div w:id="1483540773">
          <w:marLeft w:val="0"/>
          <w:marRight w:val="0"/>
          <w:marTop w:val="0"/>
          <w:marBottom w:val="0"/>
          <w:divBdr>
            <w:top w:val="none" w:sz="0" w:space="0" w:color="auto"/>
            <w:left w:val="none" w:sz="0" w:space="0" w:color="auto"/>
            <w:bottom w:val="none" w:sz="0" w:space="0" w:color="auto"/>
            <w:right w:val="none" w:sz="0" w:space="0" w:color="auto"/>
          </w:divBdr>
        </w:div>
        <w:div w:id="1227758551">
          <w:marLeft w:val="0"/>
          <w:marRight w:val="0"/>
          <w:marTop w:val="0"/>
          <w:marBottom w:val="0"/>
          <w:divBdr>
            <w:top w:val="none" w:sz="0" w:space="0" w:color="auto"/>
            <w:left w:val="none" w:sz="0" w:space="0" w:color="auto"/>
            <w:bottom w:val="none" w:sz="0" w:space="0" w:color="auto"/>
            <w:right w:val="none" w:sz="0" w:space="0" w:color="auto"/>
          </w:divBdr>
        </w:div>
        <w:div w:id="149905420">
          <w:marLeft w:val="0"/>
          <w:marRight w:val="0"/>
          <w:marTop w:val="0"/>
          <w:marBottom w:val="0"/>
          <w:divBdr>
            <w:top w:val="none" w:sz="0" w:space="0" w:color="auto"/>
            <w:left w:val="none" w:sz="0" w:space="0" w:color="auto"/>
            <w:bottom w:val="none" w:sz="0" w:space="0" w:color="auto"/>
            <w:right w:val="none" w:sz="0" w:space="0" w:color="auto"/>
          </w:divBdr>
        </w:div>
        <w:div w:id="1321546556">
          <w:marLeft w:val="0"/>
          <w:marRight w:val="0"/>
          <w:marTop w:val="0"/>
          <w:marBottom w:val="0"/>
          <w:divBdr>
            <w:top w:val="none" w:sz="0" w:space="0" w:color="auto"/>
            <w:left w:val="none" w:sz="0" w:space="0" w:color="auto"/>
            <w:bottom w:val="none" w:sz="0" w:space="0" w:color="auto"/>
            <w:right w:val="none" w:sz="0" w:space="0" w:color="auto"/>
          </w:divBdr>
        </w:div>
        <w:div w:id="685862011">
          <w:marLeft w:val="0"/>
          <w:marRight w:val="0"/>
          <w:marTop w:val="0"/>
          <w:marBottom w:val="0"/>
          <w:divBdr>
            <w:top w:val="none" w:sz="0" w:space="0" w:color="auto"/>
            <w:left w:val="none" w:sz="0" w:space="0" w:color="auto"/>
            <w:bottom w:val="none" w:sz="0" w:space="0" w:color="auto"/>
            <w:right w:val="none" w:sz="0" w:space="0" w:color="auto"/>
          </w:divBdr>
        </w:div>
        <w:div w:id="1292636262">
          <w:marLeft w:val="0"/>
          <w:marRight w:val="0"/>
          <w:marTop w:val="0"/>
          <w:marBottom w:val="0"/>
          <w:divBdr>
            <w:top w:val="none" w:sz="0" w:space="0" w:color="auto"/>
            <w:left w:val="none" w:sz="0" w:space="0" w:color="auto"/>
            <w:bottom w:val="none" w:sz="0" w:space="0" w:color="auto"/>
            <w:right w:val="none" w:sz="0" w:space="0" w:color="auto"/>
          </w:divBdr>
        </w:div>
        <w:div w:id="884214525">
          <w:marLeft w:val="0"/>
          <w:marRight w:val="0"/>
          <w:marTop w:val="0"/>
          <w:marBottom w:val="0"/>
          <w:divBdr>
            <w:top w:val="none" w:sz="0" w:space="0" w:color="auto"/>
            <w:left w:val="none" w:sz="0" w:space="0" w:color="auto"/>
            <w:bottom w:val="none" w:sz="0" w:space="0" w:color="auto"/>
            <w:right w:val="none" w:sz="0" w:space="0" w:color="auto"/>
          </w:divBdr>
        </w:div>
        <w:div w:id="702635124">
          <w:marLeft w:val="0"/>
          <w:marRight w:val="0"/>
          <w:marTop w:val="0"/>
          <w:marBottom w:val="0"/>
          <w:divBdr>
            <w:top w:val="none" w:sz="0" w:space="0" w:color="auto"/>
            <w:left w:val="none" w:sz="0" w:space="0" w:color="auto"/>
            <w:bottom w:val="none" w:sz="0" w:space="0" w:color="auto"/>
            <w:right w:val="none" w:sz="0" w:space="0" w:color="auto"/>
          </w:divBdr>
        </w:div>
        <w:div w:id="1616670066">
          <w:marLeft w:val="0"/>
          <w:marRight w:val="0"/>
          <w:marTop w:val="0"/>
          <w:marBottom w:val="0"/>
          <w:divBdr>
            <w:top w:val="none" w:sz="0" w:space="0" w:color="auto"/>
            <w:left w:val="none" w:sz="0" w:space="0" w:color="auto"/>
            <w:bottom w:val="none" w:sz="0" w:space="0" w:color="auto"/>
            <w:right w:val="none" w:sz="0" w:space="0" w:color="auto"/>
          </w:divBdr>
        </w:div>
        <w:div w:id="1309632457">
          <w:marLeft w:val="0"/>
          <w:marRight w:val="0"/>
          <w:marTop w:val="0"/>
          <w:marBottom w:val="0"/>
          <w:divBdr>
            <w:top w:val="none" w:sz="0" w:space="0" w:color="auto"/>
            <w:left w:val="none" w:sz="0" w:space="0" w:color="auto"/>
            <w:bottom w:val="none" w:sz="0" w:space="0" w:color="auto"/>
            <w:right w:val="none" w:sz="0" w:space="0" w:color="auto"/>
          </w:divBdr>
        </w:div>
        <w:div w:id="609119789">
          <w:marLeft w:val="0"/>
          <w:marRight w:val="0"/>
          <w:marTop w:val="0"/>
          <w:marBottom w:val="0"/>
          <w:divBdr>
            <w:top w:val="none" w:sz="0" w:space="0" w:color="auto"/>
            <w:left w:val="none" w:sz="0" w:space="0" w:color="auto"/>
            <w:bottom w:val="none" w:sz="0" w:space="0" w:color="auto"/>
            <w:right w:val="none" w:sz="0" w:space="0" w:color="auto"/>
          </w:divBdr>
        </w:div>
        <w:div w:id="1729454718">
          <w:marLeft w:val="0"/>
          <w:marRight w:val="0"/>
          <w:marTop w:val="0"/>
          <w:marBottom w:val="0"/>
          <w:divBdr>
            <w:top w:val="none" w:sz="0" w:space="0" w:color="auto"/>
            <w:left w:val="none" w:sz="0" w:space="0" w:color="auto"/>
            <w:bottom w:val="none" w:sz="0" w:space="0" w:color="auto"/>
            <w:right w:val="none" w:sz="0" w:space="0" w:color="auto"/>
          </w:divBdr>
        </w:div>
        <w:div w:id="744687842">
          <w:marLeft w:val="0"/>
          <w:marRight w:val="0"/>
          <w:marTop w:val="0"/>
          <w:marBottom w:val="0"/>
          <w:divBdr>
            <w:top w:val="none" w:sz="0" w:space="0" w:color="auto"/>
            <w:left w:val="none" w:sz="0" w:space="0" w:color="auto"/>
            <w:bottom w:val="none" w:sz="0" w:space="0" w:color="auto"/>
            <w:right w:val="none" w:sz="0" w:space="0" w:color="auto"/>
          </w:divBdr>
        </w:div>
        <w:div w:id="1462571907">
          <w:marLeft w:val="0"/>
          <w:marRight w:val="0"/>
          <w:marTop w:val="0"/>
          <w:marBottom w:val="0"/>
          <w:divBdr>
            <w:top w:val="none" w:sz="0" w:space="0" w:color="auto"/>
            <w:left w:val="none" w:sz="0" w:space="0" w:color="auto"/>
            <w:bottom w:val="none" w:sz="0" w:space="0" w:color="auto"/>
            <w:right w:val="none" w:sz="0" w:space="0" w:color="auto"/>
          </w:divBdr>
        </w:div>
        <w:div w:id="617297891">
          <w:marLeft w:val="0"/>
          <w:marRight w:val="0"/>
          <w:marTop w:val="0"/>
          <w:marBottom w:val="0"/>
          <w:divBdr>
            <w:top w:val="none" w:sz="0" w:space="0" w:color="auto"/>
            <w:left w:val="none" w:sz="0" w:space="0" w:color="auto"/>
            <w:bottom w:val="none" w:sz="0" w:space="0" w:color="auto"/>
            <w:right w:val="none" w:sz="0" w:space="0" w:color="auto"/>
          </w:divBdr>
        </w:div>
        <w:div w:id="129829571">
          <w:marLeft w:val="0"/>
          <w:marRight w:val="0"/>
          <w:marTop w:val="0"/>
          <w:marBottom w:val="0"/>
          <w:divBdr>
            <w:top w:val="none" w:sz="0" w:space="0" w:color="auto"/>
            <w:left w:val="none" w:sz="0" w:space="0" w:color="auto"/>
            <w:bottom w:val="none" w:sz="0" w:space="0" w:color="auto"/>
            <w:right w:val="none" w:sz="0" w:space="0" w:color="auto"/>
          </w:divBdr>
        </w:div>
        <w:div w:id="1839614570">
          <w:marLeft w:val="0"/>
          <w:marRight w:val="0"/>
          <w:marTop w:val="0"/>
          <w:marBottom w:val="0"/>
          <w:divBdr>
            <w:top w:val="none" w:sz="0" w:space="0" w:color="auto"/>
            <w:left w:val="none" w:sz="0" w:space="0" w:color="auto"/>
            <w:bottom w:val="none" w:sz="0" w:space="0" w:color="auto"/>
            <w:right w:val="none" w:sz="0" w:space="0" w:color="auto"/>
          </w:divBdr>
        </w:div>
        <w:div w:id="1542588886">
          <w:marLeft w:val="0"/>
          <w:marRight w:val="0"/>
          <w:marTop w:val="0"/>
          <w:marBottom w:val="0"/>
          <w:divBdr>
            <w:top w:val="none" w:sz="0" w:space="0" w:color="auto"/>
            <w:left w:val="none" w:sz="0" w:space="0" w:color="auto"/>
            <w:bottom w:val="none" w:sz="0" w:space="0" w:color="auto"/>
            <w:right w:val="none" w:sz="0" w:space="0" w:color="auto"/>
          </w:divBdr>
        </w:div>
        <w:div w:id="1525971955">
          <w:marLeft w:val="0"/>
          <w:marRight w:val="0"/>
          <w:marTop w:val="0"/>
          <w:marBottom w:val="0"/>
          <w:divBdr>
            <w:top w:val="none" w:sz="0" w:space="0" w:color="auto"/>
            <w:left w:val="none" w:sz="0" w:space="0" w:color="auto"/>
            <w:bottom w:val="none" w:sz="0" w:space="0" w:color="auto"/>
            <w:right w:val="none" w:sz="0" w:space="0" w:color="auto"/>
          </w:divBdr>
        </w:div>
        <w:div w:id="1132793884">
          <w:marLeft w:val="0"/>
          <w:marRight w:val="0"/>
          <w:marTop w:val="0"/>
          <w:marBottom w:val="0"/>
          <w:divBdr>
            <w:top w:val="none" w:sz="0" w:space="0" w:color="auto"/>
            <w:left w:val="none" w:sz="0" w:space="0" w:color="auto"/>
            <w:bottom w:val="none" w:sz="0" w:space="0" w:color="auto"/>
            <w:right w:val="none" w:sz="0" w:space="0" w:color="auto"/>
          </w:divBdr>
        </w:div>
        <w:div w:id="534928857">
          <w:marLeft w:val="0"/>
          <w:marRight w:val="0"/>
          <w:marTop w:val="0"/>
          <w:marBottom w:val="0"/>
          <w:divBdr>
            <w:top w:val="none" w:sz="0" w:space="0" w:color="auto"/>
            <w:left w:val="none" w:sz="0" w:space="0" w:color="auto"/>
            <w:bottom w:val="none" w:sz="0" w:space="0" w:color="auto"/>
            <w:right w:val="none" w:sz="0" w:space="0" w:color="auto"/>
          </w:divBdr>
        </w:div>
        <w:div w:id="1643123193">
          <w:marLeft w:val="0"/>
          <w:marRight w:val="0"/>
          <w:marTop w:val="0"/>
          <w:marBottom w:val="0"/>
          <w:divBdr>
            <w:top w:val="none" w:sz="0" w:space="0" w:color="auto"/>
            <w:left w:val="none" w:sz="0" w:space="0" w:color="auto"/>
            <w:bottom w:val="none" w:sz="0" w:space="0" w:color="auto"/>
            <w:right w:val="none" w:sz="0" w:space="0" w:color="auto"/>
          </w:divBdr>
        </w:div>
        <w:div w:id="2111394325">
          <w:marLeft w:val="0"/>
          <w:marRight w:val="0"/>
          <w:marTop w:val="0"/>
          <w:marBottom w:val="0"/>
          <w:divBdr>
            <w:top w:val="none" w:sz="0" w:space="0" w:color="auto"/>
            <w:left w:val="none" w:sz="0" w:space="0" w:color="auto"/>
            <w:bottom w:val="none" w:sz="0" w:space="0" w:color="auto"/>
            <w:right w:val="none" w:sz="0" w:space="0" w:color="auto"/>
          </w:divBdr>
        </w:div>
        <w:div w:id="90779359">
          <w:marLeft w:val="0"/>
          <w:marRight w:val="0"/>
          <w:marTop w:val="0"/>
          <w:marBottom w:val="0"/>
          <w:divBdr>
            <w:top w:val="none" w:sz="0" w:space="0" w:color="auto"/>
            <w:left w:val="none" w:sz="0" w:space="0" w:color="auto"/>
            <w:bottom w:val="none" w:sz="0" w:space="0" w:color="auto"/>
            <w:right w:val="none" w:sz="0" w:space="0" w:color="auto"/>
          </w:divBdr>
        </w:div>
        <w:div w:id="962732416">
          <w:marLeft w:val="0"/>
          <w:marRight w:val="0"/>
          <w:marTop w:val="0"/>
          <w:marBottom w:val="0"/>
          <w:divBdr>
            <w:top w:val="none" w:sz="0" w:space="0" w:color="auto"/>
            <w:left w:val="none" w:sz="0" w:space="0" w:color="auto"/>
            <w:bottom w:val="none" w:sz="0" w:space="0" w:color="auto"/>
            <w:right w:val="none" w:sz="0" w:space="0" w:color="auto"/>
          </w:divBdr>
        </w:div>
        <w:div w:id="1262644991">
          <w:marLeft w:val="0"/>
          <w:marRight w:val="0"/>
          <w:marTop w:val="0"/>
          <w:marBottom w:val="0"/>
          <w:divBdr>
            <w:top w:val="none" w:sz="0" w:space="0" w:color="auto"/>
            <w:left w:val="none" w:sz="0" w:space="0" w:color="auto"/>
            <w:bottom w:val="none" w:sz="0" w:space="0" w:color="auto"/>
            <w:right w:val="none" w:sz="0" w:space="0" w:color="auto"/>
          </w:divBdr>
        </w:div>
        <w:div w:id="1418480897">
          <w:marLeft w:val="0"/>
          <w:marRight w:val="0"/>
          <w:marTop w:val="0"/>
          <w:marBottom w:val="0"/>
          <w:divBdr>
            <w:top w:val="none" w:sz="0" w:space="0" w:color="auto"/>
            <w:left w:val="none" w:sz="0" w:space="0" w:color="auto"/>
            <w:bottom w:val="none" w:sz="0" w:space="0" w:color="auto"/>
            <w:right w:val="none" w:sz="0" w:space="0" w:color="auto"/>
          </w:divBdr>
        </w:div>
        <w:div w:id="875657313">
          <w:marLeft w:val="0"/>
          <w:marRight w:val="0"/>
          <w:marTop w:val="0"/>
          <w:marBottom w:val="0"/>
          <w:divBdr>
            <w:top w:val="none" w:sz="0" w:space="0" w:color="auto"/>
            <w:left w:val="none" w:sz="0" w:space="0" w:color="auto"/>
            <w:bottom w:val="none" w:sz="0" w:space="0" w:color="auto"/>
            <w:right w:val="none" w:sz="0" w:space="0" w:color="auto"/>
          </w:divBdr>
        </w:div>
        <w:div w:id="1165896157">
          <w:marLeft w:val="0"/>
          <w:marRight w:val="0"/>
          <w:marTop w:val="0"/>
          <w:marBottom w:val="0"/>
          <w:divBdr>
            <w:top w:val="none" w:sz="0" w:space="0" w:color="auto"/>
            <w:left w:val="none" w:sz="0" w:space="0" w:color="auto"/>
            <w:bottom w:val="none" w:sz="0" w:space="0" w:color="auto"/>
            <w:right w:val="none" w:sz="0" w:space="0" w:color="auto"/>
          </w:divBdr>
        </w:div>
        <w:div w:id="690029222">
          <w:marLeft w:val="0"/>
          <w:marRight w:val="0"/>
          <w:marTop w:val="0"/>
          <w:marBottom w:val="0"/>
          <w:divBdr>
            <w:top w:val="none" w:sz="0" w:space="0" w:color="auto"/>
            <w:left w:val="none" w:sz="0" w:space="0" w:color="auto"/>
            <w:bottom w:val="none" w:sz="0" w:space="0" w:color="auto"/>
            <w:right w:val="none" w:sz="0" w:space="0" w:color="auto"/>
          </w:divBdr>
        </w:div>
        <w:div w:id="293830268">
          <w:marLeft w:val="0"/>
          <w:marRight w:val="0"/>
          <w:marTop w:val="0"/>
          <w:marBottom w:val="0"/>
          <w:divBdr>
            <w:top w:val="none" w:sz="0" w:space="0" w:color="auto"/>
            <w:left w:val="none" w:sz="0" w:space="0" w:color="auto"/>
            <w:bottom w:val="none" w:sz="0" w:space="0" w:color="auto"/>
            <w:right w:val="none" w:sz="0" w:space="0" w:color="auto"/>
          </w:divBdr>
        </w:div>
        <w:div w:id="16080303">
          <w:marLeft w:val="0"/>
          <w:marRight w:val="0"/>
          <w:marTop w:val="0"/>
          <w:marBottom w:val="0"/>
          <w:divBdr>
            <w:top w:val="none" w:sz="0" w:space="0" w:color="auto"/>
            <w:left w:val="none" w:sz="0" w:space="0" w:color="auto"/>
            <w:bottom w:val="none" w:sz="0" w:space="0" w:color="auto"/>
            <w:right w:val="none" w:sz="0" w:space="0" w:color="auto"/>
          </w:divBdr>
        </w:div>
        <w:div w:id="543952560">
          <w:marLeft w:val="0"/>
          <w:marRight w:val="0"/>
          <w:marTop w:val="0"/>
          <w:marBottom w:val="0"/>
          <w:divBdr>
            <w:top w:val="none" w:sz="0" w:space="0" w:color="auto"/>
            <w:left w:val="none" w:sz="0" w:space="0" w:color="auto"/>
            <w:bottom w:val="none" w:sz="0" w:space="0" w:color="auto"/>
            <w:right w:val="none" w:sz="0" w:space="0" w:color="auto"/>
          </w:divBdr>
        </w:div>
        <w:div w:id="16196828">
          <w:marLeft w:val="0"/>
          <w:marRight w:val="0"/>
          <w:marTop w:val="0"/>
          <w:marBottom w:val="0"/>
          <w:divBdr>
            <w:top w:val="none" w:sz="0" w:space="0" w:color="auto"/>
            <w:left w:val="none" w:sz="0" w:space="0" w:color="auto"/>
            <w:bottom w:val="none" w:sz="0" w:space="0" w:color="auto"/>
            <w:right w:val="none" w:sz="0" w:space="0" w:color="auto"/>
          </w:divBdr>
        </w:div>
        <w:div w:id="571618169">
          <w:marLeft w:val="0"/>
          <w:marRight w:val="0"/>
          <w:marTop w:val="0"/>
          <w:marBottom w:val="0"/>
          <w:divBdr>
            <w:top w:val="none" w:sz="0" w:space="0" w:color="auto"/>
            <w:left w:val="none" w:sz="0" w:space="0" w:color="auto"/>
            <w:bottom w:val="none" w:sz="0" w:space="0" w:color="auto"/>
            <w:right w:val="none" w:sz="0" w:space="0" w:color="auto"/>
          </w:divBdr>
        </w:div>
        <w:div w:id="817459689">
          <w:marLeft w:val="0"/>
          <w:marRight w:val="0"/>
          <w:marTop w:val="0"/>
          <w:marBottom w:val="0"/>
          <w:divBdr>
            <w:top w:val="none" w:sz="0" w:space="0" w:color="auto"/>
            <w:left w:val="none" w:sz="0" w:space="0" w:color="auto"/>
            <w:bottom w:val="none" w:sz="0" w:space="0" w:color="auto"/>
            <w:right w:val="none" w:sz="0" w:space="0" w:color="auto"/>
          </w:divBdr>
        </w:div>
        <w:div w:id="867256649">
          <w:marLeft w:val="0"/>
          <w:marRight w:val="0"/>
          <w:marTop w:val="0"/>
          <w:marBottom w:val="0"/>
          <w:divBdr>
            <w:top w:val="none" w:sz="0" w:space="0" w:color="auto"/>
            <w:left w:val="none" w:sz="0" w:space="0" w:color="auto"/>
            <w:bottom w:val="none" w:sz="0" w:space="0" w:color="auto"/>
            <w:right w:val="none" w:sz="0" w:space="0" w:color="auto"/>
          </w:divBdr>
        </w:div>
        <w:div w:id="252907457">
          <w:marLeft w:val="0"/>
          <w:marRight w:val="0"/>
          <w:marTop w:val="0"/>
          <w:marBottom w:val="0"/>
          <w:divBdr>
            <w:top w:val="none" w:sz="0" w:space="0" w:color="auto"/>
            <w:left w:val="none" w:sz="0" w:space="0" w:color="auto"/>
            <w:bottom w:val="none" w:sz="0" w:space="0" w:color="auto"/>
            <w:right w:val="none" w:sz="0" w:space="0" w:color="auto"/>
          </w:divBdr>
        </w:div>
        <w:div w:id="1861890529">
          <w:marLeft w:val="0"/>
          <w:marRight w:val="0"/>
          <w:marTop w:val="0"/>
          <w:marBottom w:val="0"/>
          <w:divBdr>
            <w:top w:val="none" w:sz="0" w:space="0" w:color="auto"/>
            <w:left w:val="none" w:sz="0" w:space="0" w:color="auto"/>
            <w:bottom w:val="none" w:sz="0" w:space="0" w:color="auto"/>
            <w:right w:val="none" w:sz="0" w:space="0" w:color="auto"/>
          </w:divBdr>
        </w:div>
        <w:div w:id="274947062">
          <w:marLeft w:val="0"/>
          <w:marRight w:val="0"/>
          <w:marTop w:val="0"/>
          <w:marBottom w:val="0"/>
          <w:divBdr>
            <w:top w:val="none" w:sz="0" w:space="0" w:color="auto"/>
            <w:left w:val="none" w:sz="0" w:space="0" w:color="auto"/>
            <w:bottom w:val="none" w:sz="0" w:space="0" w:color="auto"/>
            <w:right w:val="none" w:sz="0" w:space="0" w:color="auto"/>
          </w:divBdr>
        </w:div>
        <w:div w:id="285425800">
          <w:marLeft w:val="0"/>
          <w:marRight w:val="0"/>
          <w:marTop w:val="0"/>
          <w:marBottom w:val="0"/>
          <w:divBdr>
            <w:top w:val="none" w:sz="0" w:space="0" w:color="auto"/>
            <w:left w:val="none" w:sz="0" w:space="0" w:color="auto"/>
            <w:bottom w:val="none" w:sz="0" w:space="0" w:color="auto"/>
            <w:right w:val="none" w:sz="0" w:space="0" w:color="auto"/>
          </w:divBdr>
        </w:div>
        <w:div w:id="1223979637">
          <w:marLeft w:val="0"/>
          <w:marRight w:val="0"/>
          <w:marTop w:val="0"/>
          <w:marBottom w:val="0"/>
          <w:divBdr>
            <w:top w:val="none" w:sz="0" w:space="0" w:color="auto"/>
            <w:left w:val="none" w:sz="0" w:space="0" w:color="auto"/>
            <w:bottom w:val="none" w:sz="0" w:space="0" w:color="auto"/>
            <w:right w:val="none" w:sz="0" w:space="0" w:color="auto"/>
          </w:divBdr>
        </w:div>
        <w:div w:id="561797450">
          <w:marLeft w:val="0"/>
          <w:marRight w:val="0"/>
          <w:marTop w:val="0"/>
          <w:marBottom w:val="0"/>
          <w:divBdr>
            <w:top w:val="none" w:sz="0" w:space="0" w:color="auto"/>
            <w:left w:val="none" w:sz="0" w:space="0" w:color="auto"/>
            <w:bottom w:val="none" w:sz="0" w:space="0" w:color="auto"/>
            <w:right w:val="none" w:sz="0" w:space="0" w:color="auto"/>
          </w:divBdr>
        </w:div>
        <w:div w:id="178661212">
          <w:marLeft w:val="0"/>
          <w:marRight w:val="0"/>
          <w:marTop w:val="0"/>
          <w:marBottom w:val="0"/>
          <w:divBdr>
            <w:top w:val="none" w:sz="0" w:space="0" w:color="auto"/>
            <w:left w:val="none" w:sz="0" w:space="0" w:color="auto"/>
            <w:bottom w:val="none" w:sz="0" w:space="0" w:color="auto"/>
            <w:right w:val="none" w:sz="0" w:space="0" w:color="auto"/>
          </w:divBdr>
        </w:div>
        <w:div w:id="1999186000">
          <w:marLeft w:val="0"/>
          <w:marRight w:val="0"/>
          <w:marTop w:val="0"/>
          <w:marBottom w:val="0"/>
          <w:divBdr>
            <w:top w:val="none" w:sz="0" w:space="0" w:color="auto"/>
            <w:left w:val="none" w:sz="0" w:space="0" w:color="auto"/>
            <w:bottom w:val="none" w:sz="0" w:space="0" w:color="auto"/>
            <w:right w:val="none" w:sz="0" w:space="0" w:color="auto"/>
          </w:divBdr>
        </w:div>
      </w:divsChild>
    </w:div>
    <w:div w:id="244849447">
      <w:bodyDiv w:val="1"/>
      <w:marLeft w:val="0"/>
      <w:marRight w:val="0"/>
      <w:marTop w:val="0"/>
      <w:marBottom w:val="0"/>
      <w:divBdr>
        <w:top w:val="none" w:sz="0" w:space="0" w:color="auto"/>
        <w:left w:val="none" w:sz="0" w:space="0" w:color="auto"/>
        <w:bottom w:val="none" w:sz="0" w:space="0" w:color="auto"/>
        <w:right w:val="none" w:sz="0" w:space="0" w:color="auto"/>
      </w:divBdr>
      <w:divsChild>
        <w:div w:id="274531388">
          <w:marLeft w:val="0"/>
          <w:marRight w:val="0"/>
          <w:marTop w:val="0"/>
          <w:marBottom w:val="0"/>
          <w:divBdr>
            <w:top w:val="none" w:sz="0" w:space="0" w:color="auto"/>
            <w:left w:val="none" w:sz="0" w:space="0" w:color="auto"/>
            <w:bottom w:val="none" w:sz="0" w:space="0" w:color="auto"/>
            <w:right w:val="none" w:sz="0" w:space="0" w:color="auto"/>
          </w:divBdr>
        </w:div>
        <w:div w:id="2061204219">
          <w:marLeft w:val="0"/>
          <w:marRight w:val="0"/>
          <w:marTop w:val="0"/>
          <w:marBottom w:val="0"/>
          <w:divBdr>
            <w:top w:val="none" w:sz="0" w:space="0" w:color="auto"/>
            <w:left w:val="none" w:sz="0" w:space="0" w:color="auto"/>
            <w:bottom w:val="none" w:sz="0" w:space="0" w:color="auto"/>
            <w:right w:val="none" w:sz="0" w:space="0" w:color="auto"/>
          </w:divBdr>
        </w:div>
        <w:div w:id="626088728">
          <w:marLeft w:val="0"/>
          <w:marRight w:val="0"/>
          <w:marTop w:val="0"/>
          <w:marBottom w:val="0"/>
          <w:divBdr>
            <w:top w:val="none" w:sz="0" w:space="0" w:color="auto"/>
            <w:left w:val="none" w:sz="0" w:space="0" w:color="auto"/>
            <w:bottom w:val="none" w:sz="0" w:space="0" w:color="auto"/>
            <w:right w:val="none" w:sz="0" w:space="0" w:color="auto"/>
          </w:divBdr>
        </w:div>
        <w:div w:id="1007682693">
          <w:marLeft w:val="0"/>
          <w:marRight w:val="0"/>
          <w:marTop w:val="0"/>
          <w:marBottom w:val="0"/>
          <w:divBdr>
            <w:top w:val="none" w:sz="0" w:space="0" w:color="auto"/>
            <w:left w:val="none" w:sz="0" w:space="0" w:color="auto"/>
            <w:bottom w:val="none" w:sz="0" w:space="0" w:color="auto"/>
            <w:right w:val="none" w:sz="0" w:space="0" w:color="auto"/>
          </w:divBdr>
        </w:div>
        <w:div w:id="1632058101">
          <w:marLeft w:val="0"/>
          <w:marRight w:val="0"/>
          <w:marTop w:val="0"/>
          <w:marBottom w:val="0"/>
          <w:divBdr>
            <w:top w:val="none" w:sz="0" w:space="0" w:color="auto"/>
            <w:left w:val="none" w:sz="0" w:space="0" w:color="auto"/>
            <w:bottom w:val="none" w:sz="0" w:space="0" w:color="auto"/>
            <w:right w:val="none" w:sz="0" w:space="0" w:color="auto"/>
          </w:divBdr>
        </w:div>
        <w:div w:id="1537430546">
          <w:marLeft w:val="0"/>
          <w:marRight w:val="0"/>
          <w:marTop w:val="0"/>
          <w:marBottom w:val="0"/>
          <w:divBdr>
            <w:top w:val="none" w:sz="0" w:space="0" w:color="auto"/>
            <w:left w:val="none" w:sz="0" w:space="0" w:color="auto"/>
            <w:bottom w:val="none" w:sz="0" w:space="0" w:color="auto"/>
            <w:right w:val="none" w:sz="0" w:space="0" w:color="auto"/>
          </w:divBdr>
        </w:div>
        <w:div w:id="1704820225">
          <w:marLeft w:val="0"/>
          <w:marRight w:val="0"/>
          <w:marTop w:val="0"/>
          <w:marBottom w:val="0"/>
          <w:divBdr>
            <w:top w:val="none" w:sz="0" w:space="0" w:color="auto"/>
            <w:left w:val="none" w:sz="0" w:space="0" w:color="auto"/>
            <w:bottom w:val="none" w:sz="0" w:space="0" w:color="auto"/>
            <w:right w:val="none" w:sz="0" w:space="0" w:color="auto"/>
          </w:divBdr>
        </w:div>
        <w:div w:id="191890964">
          <w:marLeft w:val="0"/>
          <w:marRight w:val="0"/>
          <w:marTop w:val="0"/>
          <w:marBottom w:val="0"/>
          <w:divBdr>
            <w:top w:val="none" w:sz="0" w:space="0" w:color="auto"/>
            <w:left w:val="none" w:sz="0" w:space="0" w:color="auto"/>
            <w:bottom w:val="none" w:sz="0" w:space="0" w:color="auto"/>
            <w:right w:val="none" w:sz="0" w:space="0" w:color="auto"/>
          </w:divBdr>
        </w:div>
        <w:div w:id="1131292587">
          <w:marLeft w:val="0"/>
          <w:marRight w:val="0"/>
          <w:marTop w:val="0"/>
          <w:marBottom w:val="0"/>
          <w:divBdr>
            <w:top w:val="none" w:sz="0" w:space="0" w:color="auto"/>
            <w:left w:val="none" w:sz="0" w:space="0" w:color="auto"/>
            <w:bottom w:val="none" w:sz="0" w:space="0" w:color="auto"/>
            <w:right w:val="none" w:sz="0" w:space="0" w:color="auto"/>
          </w:divBdr>
        </w:div>
        <w:div w:id="1465733012">
          <w:marLeft w:val="0"/>
          <w:marRight w:val="0"/>
          <w:marTop w:val="0"/>
          <w:marBottom w:val="0"/>
          <w:divBdr>
            <w:top w:val="none" w:sz="0" w:space="0" w:color="auto"/>
            <w:left w:val="none" w:sz="0" w:space="0" w:color="auto"/>
            <w:bottom w:val="none" w:sz="0" w:space="0" w:color="auto"/>
            <w:right w:val="none" w:sz="0" w:space="0" w:color="auto"/>
          </w:divBdr>
        </w:div>
        <w:div w:id="2146776551">
          <w:marLeft w:val="0"/>
          <w:marRight w:val="0"/>
          <w:marTop w:val="0"/>
          <w:marBottom w:val="0"/>
          <w:divBdr>
            <w:top w:val="none" w:sz="0" w:space="0" w:color="auto"/>
            <w:left w:val="none" w:sz="0" w:space="0" w:color="auto"/>
            <w:bottom w:val="none" w:sz="0" w:space="0" w:color="auto"/>
            <w:right w:val="none" w:sz="0" w:space="0" w:color="auto"/>
          </w:divBdr>
        </w:div>
        <w:div w:id="2056077728">
          <w:marLeft w:val="0"/>
          <w:marRight w:val="0"/>
          <w:marTop w:val="0"/>
          <w:marBottom w:val="0"/>
          <w:divBdr>
            <w:top w:val="none" w:sz="0" w:space="0" w:color="auto"/>
            <w:left w:val="none" w:sz="0" w:space="0" w:color="auto"/>
            <w:bottom w:val="none" w:sz="0" w:space="0" w:color="auto"/>
            <w:right w:val="none" w:sz="0" w:space="0" w:color="auto"/>
          </w:divBdr>
        </w:div>
        <w:div w:id="603222962">
          <w:marLeft w:val="0"/>
          <w:marRight w:val="0"/>
          <w:marTop w:val="0"/>
          <w:marBottom w:val="0"/>
          <w:divBdr>
            <w:top w:val="none" w:sz="0" w:space="0" w:color="auto"/>
            <w:left w:val="none" w:sz="0" w:space="0" w:color="auto"/>
            <w:bottom w:val="none" w:sz="0" w:space="0" w:color="auto"/>
            <w:right w:val="none" w:sz="0" w:space="0" w:color="auto"/>
          </w:divBdr>
        </w:div>
        <w:div w:id="534387421">
          <w:marLeft w:val="0"/>
          <w:marRight w:val="0"/>
          <w:marTop w:val="0"/>
          <w:marBottom w:val="0"/>
          <w:divBdr>
            <w:top w:val="none" w:sz="0" w:space="0" w:color="auto"/>
            <w:left w:val="none" w:sz="0" w:space="0" w:color="auto"/>
            <w:bottom w:val="none" w:sz="0" w:space="0" w:color="auto"/>
            <w:right w:val="none" w:sz="0" w:space="0" w:color="auto"/>
          </w:divBdr>
        </w:div>
        <w:div w:id="649215807">
          <w:marLeft w:val="0"/>
          <w:marRight w:val="0"/>
          <w:marTop w:val="0"/>
          <w:marBottom w:val="0"/>
          <w:divBdr>
            <w:top w:val="none" w:sz="0" w:space="0" w:color="auto"/>
            <w:left w:val="none" w:sz="0" w:space="0" w:color="auto"/>
            <w:bottom w:val="none" w:sz="0" w:space="0" w:color="auto"/>
            <w:right w:val="none" w:sz="0" w:space="0" w:color="auto"/>
          </w:divBdr>
        </w:div>
        <w:div w:id="2087531822">
          <w:marLeft w:val="0"/>
          <w:marRight w:val="0"/>
          <w:marTop w:val="0"/>
          <w:marBottom w:val="0"/>
          <w:divBdr>
            <w:top w:val="none" w:sz="0" w:space="0" w:color="auto"/>
            <w:left w:val="none" w:sz="0" w:space="0" w:color="auto"/>
            <w:bottom w:val="none" w:sz="0" w:space="0" w:color="auto"/>
            <w:right w:val="none" w:sz="0" w:space="0" w:color="auto"/>
          </w:divBdr>
        </w:div>
        <w:div w:id="1139686847">
          <w:marLeft w:val="0"/>
          <w:marRight w:val="0"/>
          <w:marTop w:val="0"/>
          <w:marBottom w:val="0"/>
          <w:divBdr>
            <w:top w:val="none" w:sz="0" w:space="0" w:color="auto"/>
            <w:left w:val="none" w:sz="0" w:space="0" w:color="auto"/>
            <w:bottom w:val="none" w:sz="0" w:space="0" w:color="auto"/>
            <w:right w:val="none" w:sz="0" w:space="0" w:color="auto"/>
          </w:divBdr>
        </w:div>
        <w:div w:id="1562327401">
          <w:marLeft w:val="0"/>
          <w:marRight w:val="0"/>
          <w:marTop w:val="0"/>
          <w:marBottom w:val="0"/>
          <w:divBdr>
            <w:top w:val="none" w:sz="0" w:space="0" w:color="auto"/>
            <w:left w:val="none" w:sz="0" w:space="0" w:color="auto"/>
            <w:bottom w:val="none" w:sz="0" w:space="0" w:color="auto"/>
            <w:right w:val="none" w:sz="0" w:space="0" w:color="auto"/>
          </w:divBdr>
        </w:div>
        <w:div w:id="2116056860">
          <w:marLeft w:val="0"/>
          <w:marRight w:val="0"/>
          <w:marTop w:val="0"/>
          <w:marBottom w:val="0"/>
          <w:divBdr>
            <w:top w:val="none" w:sz="0" w:space="0" w:color="auto"/>
            <w:left w:val="none" w:sz="0" w:space="0" w:color="auto"/>
            <w:bottom w:val="none" w:sz="0" w:space="0" w:color="auto"/>
            <w:right w:val="none" w:sz="0" w:space="0" w:color="auto"/>
          </w:divBdr>
        </w:div>
        <w:div w:id="330453121">
          <w:marLeft w:val="0"/>
          <w:marRight w:val="0"/>
          <w:marTop w:val="0"/>
          <w:marBottom w:val="0"/>
          <w:divBdr>
            <w:top w:val="none" w:sz="0" w:space="0" w:color="auto"/>
            <w:left w:val="none" w:sz="0" w:space="0" w:color="auto"/>
            <w:bottom w:val="none" w:sz="0" w:space="0" w:color="auto"/>
            <w:right w:val="none" w:sz="0" w:space="0" w:color="auto"/>
          </w:divBdr>
        </w:div>
        <w:div w:id="381253565">
          <w:marLeft w:val="0"/>
          <w:marRight w:val="0"/>
          <w:marTop w:val="0"/>
          <w:marBottom w:val="0"/>
          <w:divBdr>
            <w:top w:val="none" w:sz="0" w:space="0" w:color="auto"/>
            <w:left w:val="none" w:sz="0" w:space="0" w:color="auto"/>
            <w:bottom w:val="none" w:sz="0" w:space="0" w:color="auto"/>
            <w:right w:val="none" w:sz="0" w:space="0" w:color="auto"/>
          </w:divBdr>
        </w:div>
        <w:div w:id="1143044306">
          <w:marLeft w:val="0"/>
          <w:marRight w:val="0"/>
          <w:marTop w:val="0"/>
          <w:marBottom w:val="0"/>
          <w:divBdr>
            <w:top w:val="none" w:sz="0" w:space="0" w:color="auto"/>
            <w:left w:val="none" w:sz="0" w:space="0" w:color="auto"/>
            <w:bottom w:val="none" w:sz="0" w:space="0" w:color="auto"/>
            <w:right w:val="none" w:sz="0" w:space="0" w:color="auto"/>
          </w:divBdr>
        </w:div>
        <w:div w:id="705913917">
          <w:marLeft w:val="0"/>
          <w:marRight w:val="0"/>
          <w:marTop w:val="0"/>
          <w:marBottom w:val="0"/>
          <w:divBdr>
            <w:top w:val="none" w:sz="0" w:space="0" w:color="auto"/>
            <w:left w:val="none" w:sz="0" w:space="0" w:color="auto"/>
            <w:bottom w:val="none" w:sz="0" w:space="0" w:color="auto"/>
            <w:right w:val="none" w:sz="0" w:space="0" w:color="auto"/>
          </w:divBdr>
        </w:div>
        <w:div w:id="404645876">
          <w:marLeft w:val="0"/>
          <w:marRight w:val="0"/>
          <w:marTop w:val="0"/>
          <w:marBottom w:val="0"/>
          <w:divBdr>
            <w:top w:val="none" w:sz="0" w:space="0" w:color="auto"/>
            <w:left w:val="none" w:sz="0" w:space="0" w:color="auto"/>
            <w:bottom w:val="none" w:sz="0" w:space="0" w:color="auto"/>
            <w:right w:val="none" w:sz="0" w:space="0" w:color="auto"/>
          </w:divBdr>
        </w:div>
        <w:div w:id="314916376">
          <w:marLeft w:val="0"/>
          <w:marRight w:val="0"/>
          <w:marTop w:val="0"/>
          <w:marBottom w:val="0"/>
          <w:divBdr>
            <w:top w:val="none" w:sz="0" w:space="0" w:color="auto"/>
            <w:left w:val="none" w:sz="0" w:space="0" w:color="auto"/>
            <w:bottom w:val="none" w:sz="0" w:space="0" w:color="auto"/>
            <w:right w:val="none" w:sz="0" w:space="0" w:color="auto"/>
          </w:divBdr>
        </w:div>
        <w:div w:id="654453630">
          <w:marLeft w:val="0"/>
          <w:marRight w:val="0"/>
          <w:marTop w:val="0"/>
          <w:marBottom w:val="0"/>
          <w:divBdr>
            <w:top w:val="none" w:sz="0" w:space="0" w:color="auto"/>
            <w:left w:val="none" w:sz="0" w:space="0" w:color="auto"/>
            <w:bottom w:val="none" w:sz="0" w:space="0" w:color="auto"/>
            <w:right w:val="none" w:sz="0" w:space="0" w:color="auto"/>
          </w:divBdr>
        </w:div>
        <w:div w:id="519202194">
          <w:marLeft w:val="0"/>
          <w:marRight w:val="0"/>
          <w:marTop w:val="0"/>
          <w:marBottom w:val="0"/>
          <w:divBdr>
            <w:top w:val="none" w:sz="0" w:space="0" w:color="auto"/>
            <w:left w:val="none" w:sz="0" w:space="0" w:color="auto"/>
            <w:bottom w:val="none" w:sz="0" w:space="0" w:color="auto"/>
            <w:right w:val="none" w:sz="0" w:space="0" w:color="auto"/>
          </w:divBdr>
        </w:div>
        <w:div w:id="1046418759">
          <w:marLeft w:val="0"/>
          <w:marRight w:val="0"/>
          <w:marTop w:val="0"/>
          <w:marBottom w:val="0"/>
          <w:divBdr>
            <w:top w:val="none" w:sz="0" w:space="0" w:color="auto"/>
            <w:left w:val="none" w:sz="0" w:space="0" w:color="auto"/>
            <w:bottom w:val="none" w:sz="0" w:space="0" w:color="auto"/>
            <w:right w:val="none" w:sz="0" w:space="0" w:color="auto"/>
          </w:divBdr>
        </w:div>
        <w:div w:id="1239825704">
          <w:marLeft w:val="0"/>
          <w:marRight w:val="0"/>
          <w:marTop w:val="0"/>
          <w:marBottom w:val="0"/>
          <w:divBdr>
            <w:top w:val="none" w:sz="0" w:space="0" w:color="auto"/>
            <w:left w:val="none" w:sz="0" w:space="0" w:color="auto"/>
            <w:bottom w:val="none" w:sz="0" w:space="0" w:color="auto"/>
            <w:right w:val="none" w:sz="0" w:space="0" w:color="auto"/>
          </w:divBdr>
        </w:div>
        <w:div w:id="1400246765">
          <w:marLeft w:val="0"/>
          <w:marRight w:val="0"/>
          <w:marTop w:val="0"/>
          <w:marBottom w:val="0"/>
          <w:divBdr>
            <w:top w:val="none" w:sz="0" w:space="0" w:color="auto"/>
            <w:left w:val="none" w:sz="0" w:space="0" w:color="auto"/>
            <w:bottom w:val="none" w:sz="0" w:space="0" w:color="auto"/>
            <w:right w:val="none" w:sz="0" w:space="0" w:color="auto"/>
          </w:divBdr>
        </w:div>
        <w:div w:id="1101877738">
          <w:marLeft w:val="0"/>
          <w:marRight w:val="0"/>
          <w:marTop w:val="0"/>
          <w:marBottom w:val="0"/>
          <w:divBdr>
            <w:top w:val="none" w:sz="0" w:space="0" w:color="auto"/>
            <w:left w:val="none" w:sz="0" w:space="0" w:color="auto"/>
            <w:bottom w:val="none" w:sz="0" w:space="0" w:color="auto"/>
            <w:right w:val="none" w:sz="0" w:space="0" w:color="auto"/>
          </w:divBdr>
        </w:div>
        <w:div w:id="649484917">
          <w:marLeft w:val="0"/>
          <w:marRight w:val="0"/>
          <w:marTop w:val="0"/>
          <w:marBottom w:val="0"/>
          <w:divBdr>
            <w:top w:val="none" w:sz="0" w:space="0" w:color="auto"/>
            <w:left w:val="none" w:sz="0" w:space="0" w:color="auto"/>
            <w:bottom w:val="none" w:sz="0" w:space="0" w:color="auto"/>
            <w:right w:val="none" w:sz="0" w:space="0" w:color="auto"/>
          </w:divBdr>
        </w:div>
        <w:div w:id="1716276010">
          <w:marLeft w:val="0"/>
          <w:marRight w:val="0"/>
          <w:marTop w:val="0"/>
          <w:marBottom w:val="0"/>
          <w:divBdr>
            <w:top w:val="none" w:sz="0" w:space="0" w:color="auto"/>
            <w:left w:val="none" w:sz="0" w:space="0" w:color="auto"/>
            <w:bottom w:val="none" w:sz="0" w:space="0" w:color="auto"/>
            <w:right w:val="none" w:sz="0" w:space="0" w:color="auto"/>
          </w:divBdr>
        </w:div>
        <w:div w:id="664435438">
          <w:marLeft w:val="0"/>
          <w:marRight w:val="0"/>
          <w:marTop w:val="0"/>
          <w:marBottom w:val="0"/>
          <w:divBdr>
            <w:top w:val="none" w:sz="0" w:space="0" w:color="auto"/>
            <w:left w:val="none" w:sz="0" w:space="0" w:color="auto"/>
            <w:bottom w:val="none" w:sz="0" w:space="0" w:color="auto"/>
            <w:right w:val="none" w:sz="0" w:space="0" w:color="auto"/>
          </w:divBdr>
        </w:div>
        <w:div w:id="778598584">
          <w:marLeft w:val="0"/>
          <w:marRight w:val="0"/>
          <w:marTop w:val="0"/>
          <w:marBottom w:val="0"/>
          <w:divBdr>
            <w:top w:val="none" w:sz="0" w:space="0" w:color="auto"/>
            <w:left w:val="none" w:sz="0" w:space="0" w:color="auto"/>
            <w:bottom w:val="none" w:sz="0" w:space="0" w:color="auto"/>
            <w:right w:val="none" w:sz="0" w:space="0" w:color="auto"/>
          </w:divBdr>
        </w:div>
        <w:div w:id="1252743481">
          <w:marLeft w:val="0"/>
          <w:marRight w:val="0"/>
          <w:marTop w:val="0"/>
          <w:marBottom w:val="0"/>
          <w:divBdr>
            <w:top w:val="none" w:sz="0" w:space="0" w:color="auto"/>
            <w:left w:val="none" w:sz="0" w:space="0" w:color="auto"/>
            <w:bottom w:val="none" w:sz="0" w:space="0" w:color="auto"/>
            <w:right w:val="none" w:sz="0" w:space="0" w:color="auto"/>
          </w:divBdr>
        </w:div>
        <w:div w:id="1975716127">
          <w:marLeft w:val="0"/>
          <w:marRight w:val="0"/>
          <w:marTop w:val="0"/>
          <w:marBottom w:val="0"/>
          <w:divBdr>
            <w:top w:val="none" w:sz="0" w:space="0" w:color="auto"/>
            <w:left w:val="none" w:sz="0" w:space="0" w:color="auto"/>
            <w:bottom w:val="none" w:sz="0" w:space="0" w:color="auto"/>
            <w:right w:val="none" w:sz="0" w:space="0" w:color="auto"/>
          </w:divBdr>
        </w:div>
        <w:div w:id="2034459185">
          <w:marLeft w:val="0"/>
          <w:marRight w:val="0"/>
          <w:marTop w:val="0"/>
          <w:marBottom w:val="0"/>
          <w:divBdr>
            <w:top w:val="none" w:sz="0" w:space="0" w:color="auto"/>
            <w:left w:val="none" w:sz="0" w:space="0" w:color="auto"/>
            <w:bottom w:val="none" w:sz="0" w:space="0" w:color="auto"/>
            <w:right w:val="none" w:sz="0" w:space="0" w:color="auto"/>
          </w:divBdr>
        </w:div>
        <w:div w:id="587546800">
          <w:marLeft w:val="0"/>
          <w:marRight w:val="0"/>
          <w:marTop w:val="0"/>
          <w:marBottom w:val="0"/>
          <w:divBdr>
            <w:top w:val="none" w:sz="0" w:space="0" w:color="auto"/>
            <w:left w:val="none" w:sz="0" w:space="0" w:color="auto"/>
            <w:bottom w:val="none" w:sz="0" w:space="0" w:color="auto"/>
            <w:right w:val="none" w:sz="0" w:space="0" w:color="auto"/>
          </w:divBdr>
        </w:div>
        <w:div w:id="817770730">
          <w:marLeft w:val="0"/>
          <w:marRight w:val="0"/>
          <w:marTop w:val="0"/>
          <w:marBottom w:val="0"/>
          <w:divBdr>
            <w:top w:val="none" w:sz="0" w:space="0" w:color="auto"/>
            <w:left w:val="none" w:sz="0" w:space="0" w:color="auto"/>
            <w:bottom w:val="none" w:sz="0" w:space="0" w:color="auto"/>
            <w:right w:val="none" w:sz="0" w:space="0" w:color="auto"/>
          </w:divBdr>
        </w:div>
        <w:div w:id="394281226">
          <w:marLeft w:val="0"/>
          <w:marRight w:val="0"/>
          <w:marTop w:val="0"/>
          <w:marBottom w:val="0"/>
          <w:divBdr>
            <w:top w:val="none" w:sz="0" w:space="0" w:color="auto"/>
            <w:left w:val="none" w:sz="0" w:space="0" w:color="auto"/>
            <w:bottom w:val="none" w:sz="0" w:space="0" w:color="auto"/>
            <w:right w:val="none" w:sz="0" w:space="0" w:color="auto"/>
          </w:divBdr>
        </w:div>
        <w:div w:id="1138643889">
          <w:marLeft w:val="0"/>
          <w:marRight w:val="0"/>
          <w:marTop w:val="0"/>
          <w:marBottom w:val="0"/>
          <w:divBdr>
            <w:top w:val="none" w:sz="0" w:space="0" w:color="auto"/>
            <w:left w:val="none" w:sz="0" w:space="0" w:color="auto"/>
            <w:bottom w:val="none" w:sz="0" w:space="0" w:color="auto"/>
            <w:right w:val="none" w:sz="0" w:space="0" w:color="auto"/>
          </w:divBdr>
        </w:div>
        <w:div w:id="1489908115">
          <w:marLeft w:val="0"/>
          <w:marRight w:val="0"/>
          <w:marTop w:val="0"/>
          <w:marBottom w:val="0"/>
          <w:divBdr>
            <w:top w:val="none" w:sz="0" w:space="0" w:color="auto"/>
            <w:left w:val="none" w:sz="0" w:space="0" w:color="auto"/>
            <w:bottom w:val="none" w:sz="0" w:space="0" w:color="auto"/>
            <w:right w:val="none" w:sz="0" w:space="0" w:color="auto"/>
          </w:divBdr>
        </w:div>
        <w:div w:id="1937520511">
          <w:marLeft w:val="0"/>
          <w:marRight w:val="0"/>
          <w:marTop w:val="0"/>
          <w:marBottom w:val="0"/>
          <w:divBdr>
            <w:top w:val="none" w:sz="0" w:space="0" w:color="auto"/>
            <w:left w:val="none" w:sz="0" w:space="0" w:color="auto"/>
            <w:bottom w:val="none" w:sz="0" w:space="0" w:color="auto"/>
            <w:right w:val="none" w:sz="0" w:space="0" w:color="auto"/>
          </w:divBdr>
        </w:div>
        <w:div w:id="177233728">
          <w:marLeft w:val="0"/>
          <w:marRight w:val="0"/>
          <w:marTop w:val="0"/>
          <w:marBottom w:val="0"/>
          <w:divBdr>
            <w:top w:val="none" w:sz="0" w:space="0" w:color="auto"/>
            <w:left w:val="none" w:sz="0" w:space="0" w:color="auto"/>
            <w:bottom w:val="none" w:sz="0" w:space="0" w:color="auto"/>
            <w:right w:val="none" w:sz="0" w:space="0" w:color="auto"/>
          </w:divBdr>
        </w:div>
        <w:div w:id="983389218">
          <w:marLeft w:val="0"/>
          <w:marRight w:val="0"/>
          <w:marTop w:val="0"/>
          <w:marBottom w:val="0"/>
          <w:divBdr>
            <w:top w:val="none" w:sz="0" w:space="0" w:color="auto"/>
            <w:left w:val="none" w:sz="0" w:space="0" w:color="auto"/>
            <w:bottom w:val="none" w:sz="0" w:space="0" w:color="auto"/>
            <w:right w:val="none" w:sz="0" w:space="0" w:color="auto"/>
          </w:divBdr>
        </w:div>
        <w:div w:id="1133716632">
          <w:marLeft w:val="0"/>
          <w:marRight w:val="0"/>
          <w:marTop w:val="0"/>
          <w:marBottom w:val="0"/>
          <w:divBdr>
            <w:top w:val="none" w:sz="0" w:space="0" w:color="auto"/>
            <w:left w:val="none" w:sz="0" w:space="0" w:color="auto"/>
            <w:bottom w:val="none" w:sz="0" w:space="0" w:color="auto"/>
            <w:right w:val="none" w:sz="0" w:space="0" w:color="auto"/>
          </w:divBdr>
        </w:div>
        <w:div w:id="1804344899">
          <w:marLeft w:val="0"/>
          <w:marRight w:val="0"/>
          <w:marTop w:val="0"/>
          <w:marBottom w:val="0"/>
          <w:divBdr>
            <w:top w:val="none" w:sz="0" w:space="0" w:color="auto"/>
            <w:left w:val="none" w:sz="0" w:space="0" w:color="auto"/>
            <w:bottom w:val="none" w:sz="0" w:space="0" w:color="auto"/>
            <w:right w:val="none" w:sz="0" w:space="0" w:color="auto"/>
          </w:divBdr>
        </w:div>
        <w:div w:id="2087263669">
          <w:marLeft w:val="0"/>
          <w:marRight w:val="0"/>
          <w:marTop w:val="0"/>
          <w:marBottom w:val="0"/>
          <w:divBdr>
            <w:top w:val="none" w:sz="0" w:space="0" w:color="auto"/>
            <w:left w:val="none" w:sz="0" w:space="0" w:color="auto"/>
            <w:bottom w:val="none" w:sz="0" w:space="0" w:color="auto"/>
            <w:right w:val="none" w:sz="0" w:space="0" w:color="auto"/>
          </w:divBdr>
        </w:div>
        <w:div w:id="1087582430">
          <w:marLeft w:val="0"/>
          <w:marRight w:val="0"/>
          <w:marTop w:val="0"/>
          <w:marBottom w:val="0"/>
          <w:divBdr>
            <w:top w:val="none" w:sz="0" w:space="0" w:color="auto"/>
            <w:left w:val="none" w:sz="0" w:space="0" w:color="auto"/>
            <w:bottom w:val="none" w:sz="0" w:space="0" w:color="auto"/>
            <w:right w:val="none" w:sz="0" w:space="0" w:color="auto"/>
          </w:divBdr>
        </w:div>
        <w:div w:id="1057435716">
          <w:marLeft w:val="0"/>
          <w:marRight w:val="0"/>
          <w:marTop w:val="0"/>
          <w:marBottom w:val="0"/>
          <w:divBdr>
            <w:top w:val="none" w:sz="0" w:space="0" w:color="auto"/>
            <w:left w:val="none" w:sz="0" w:space="0" w:color="auto"/>
            <w:bottom w:val="none" w:sz="0" w:space="0" w:color="auto"/>
            <w:right w:val="none" w:sz="0" w:space="0" w:color="auto"/>
          </w:divBdr>
        </w:div>
        <w:div w:id="819729755">
          <w:marLeft w:val="0"/>
          <w:marRight w:val="0"/>
          <w:marTop w:val="0"/>
          <w:marBottom w:val="0"/>
          <w:divBdr>
            <w:top w:val="none" w:sz="0" w:space="0" w:color="auto"/>
            <w:left w:val="none" w:sz="0" w:space="0" w:color="auto"/>
            <w:bottom w:val="none" w:sz="0" w:space="0" w:color="auto"/>
            <w:right w:val="none" w:sz="0" w:space="0" w:color="auto"/>
          </w:divBdr>
        </w:div>
        <w:div w:id="1329676807">
          <w:marLeft w:val="0"/>
          <w:marRight w:val="0"/>
          <w:marTop w:val="0"/>
          <w:marBottom w:val="0"/>
          <w:divBdr>
            <w:top w:val="none" w:sz="0" w:space="0" w:color="auto"/>
            <w:left w:val="none" w:sz="0" w:space="0" w:color="auto"/>
            <w:bottom w:val="none" w:sz="0" w:space="0" w:color="auto"/>
            <w:right w:val="none" w:sz="0" w:space="0" w:color="auto"/>
          </w:divBdr>
        </w:div>
        <w:div w:id="391123146">
          <w:marLeft w:val="0"/>
          <w:marRight w:val="0"/>
          <w:marTop w:val="0"/>
          <w:marBottom w:val="0"/>
          <w:divBdr>
            <w:top w:val="none" w:sz="0" w:space="0" w:color="auto"/>
            <w:left w:val="none" w:sz="0" w:space="0" w:color="auto"/>
            <w:bottom w:val="none" w:sz="0" w:space="0" w:color="auto"/>
            <w:right w:val="none" w:sz="0" w:space="0" w:color="auto"/>
          </w:divBdr>
        </w:div>
        <w:div w:id="553471257">
          <w:marLeft w:val="0"/>
          <w:marRight w:val="0"/>
          <w:marTop w:val="0"/>
          <w:marBottom w:val="0"/>
          <w:divBdr>
            <w:top w:val="none" w:sz="0" w:space="0" w:color="auto"/>
            <w:left w:val="none" w:sz="0" w:space="0" w:color="auto"/>
            <w:bottom w:val="none" w:sz="0" w:space="0" w:color="auto"/>
            <w:right w:val="none" w:sz="0" w:space="0" w:color="auto"/>
          </w:divBdr>
        </w:div>
        <w:div w:id="1164668563">
          <w:marLeft w:val="0"/>
          <w:marRight w:val="0"/>
          <w:marTop w:val="0"/>
          <w:marBottom w:val="0"/>
          <w:divBdr>
            <w:top w:val="none" w:sz="0" w:space="0" w:color="auto"/>
            <w:left w:val="none" w:sz="0" w:space="0" w:color="auto"/>
            <w:bottom w:val="none" w:sz="0" w:space="0" w:color="auto"/>
            <w:right w:val="none" w:sz="0" w:space="0" w:color="auto"/>
          </w:divBdr>
        </w:div>
        <w:div w:id="402945979">
          <w:marLeft w:val="0"/>
          <w:marRight w:val="0"/>
          <w:marTop w:val="0"/>
          <w:marBottom w:val="0"/>
          <w:divBdr>
            <w:top w:val="none" w:sz="0" w:space="0" w:color="auto"/>
            <w:left w:val="none" w:sz="0" w:space="0" w:color="auto"/>
            <w:bottom w:val="none" w:sz="0" w:space="0" w:color="auto"/>
            <w:right w:val="none" w:sz="0" w:space="0" w:color="auto"/>
          </w:divBdr>
        </w:div>
        <w:div w:id="1652323008">
          <w:marLeft w:val="0"/>
          <w:marRight w:val="0"/>
          <w:marTop w:val="0"/>
          <w:marBottom w:val="0"/>
          <w:divBdr>
            <w:top w:val="none" w:sz="0" w:space="0" w:color="auto"/>
            <w:left w:val="none" w:sz="0" w:space="0" w:color="auto"/>
            <w:bottom w:val="none" w:sz="0" w:space="0" w:color="auto"/>
            <w:right w:val="none" w:sz="0" w:space="0" w:color="auto"/>
          </w:divBdr>
        </w:div>
        <w:div w:id="1642730695">
          <w:marLeft w:val="0"/>
          <w:marRight w:val="0"/>
          <w:marTop w:val="0"/>
          <w:marBottom w:val="0"/>
          <w:divBdr>
            <w:top w:val="none" w:sz="0" w:space="0" w:color="auto"/>
            <w:left w:val="none" w:sz="0" w:space="0" w:color="auto"/>
            <w:bottom w:val="none" w:sz="0" w:space="0" w:color="auto"/>
            <w:right w:val="none" w:sz="0" w:space="0" w:color="auto"/>
          </w:divBdr>
        </w:div>
        <w:div w:id="542522506">
          <w:marLeft w:val="0"/>
          <w:marRight w:val="0"/>
          <w:marTop w:val="0"/>
          <w:marBottom w:val="0"/>
          <w:divBdr>
            <w:top w:val="none" w:sz="0" w:space="0" w:color="auto"/>
            <w:left w:val="none" w:sz="0" w:space="0" w:color="auto"/>
            <w:bottom w:val="none" w:sz="0" w:space="0" w:color="auto"/>
            <w:right w:val="none" w:sz="0" w:space="0" w:color="auto"/>
          </w:divBdr>
        </w:div>
        <w:div w:id="104886210">
          <w:marLeft w:val="0"/>
          <w:marRight w:val="0"/>
          <w:marTop w:val="0"/>
          <w:marBottom w:val="0"/>
          <w:divBdr>
            <w:top w:val="none" w:sz="0" w:space="0" w:color="auto"/>
            <w:left w:val="none" w:sz="0" w:space="0" w:color="auto"/>
            <w:bottom w:val="none" w:sz="0" w:space="0" w:color="auto"/>
            <w:right w:val="none" w:sz="0" w:space="0" w:color="auto"/>
          </w:divBdr>
        </w:div>
        <w:div w:id="345130924">
          <w:marLeft w:val="0"/>
          <w:marRight w:val="0"/>
          <w:marTop w:val="0"/>
          <w:marBottom w:val="0"/>
          <w:divBdr>
            <w:top w:val="none" w:sz="0" w:space="0" w:color="auto"/>
            <w:left w:val="none" w:sz="0" w:space="0" w:color="auto"/>
            <w:bottom w:val="none" w:sz="0" w:space="0" w:color="auto"/>
            <w:right w:val="none" w:sz="0" w:space="0" w:color="auto"/>
          </w:divBdr>
        </w:div>
        <w:div w:id="788822801">
          <w:marLeft w:val="0"/>
          <w:marRight w:val="0"/>
          <w:marTop w:val="0"/>
          <w:marBottom w:val="0"/>
          <w:divBdr>
            <w:top w:val="none" w:sz="0" w:space="0" w:color="auto"/>
            <w:left w:val="none" w:sz="0" w:space="0" w:color="auto"/>
            <w:bottom w:val="none" w:sz="0" w:space="0" w:color="auto"/>
            <w:right w:val="none" w:sz="0" w:space="0" w:color="auto"/>
          </w:divBdr>
        </w:div>
        <w:div w:id="2032802485">
          <w:marLeft w:val="0"/>
          <w:marRight w:val="0"/>
          <w:marTop w:val="0"/>
          <w:marBottom w:val="0"/>
          <w:divBdr>
            <w:top w:val="none" w:sz="0" w:space="0" w:color="auto"/>
            <w:left w:val="none" w:sz="0" w:space="0" w:color="auto"/>
            <w:bottom w:val="none" w:sz="0" w:space="0" w:color="auto"/>
            <w:right w:val="none" w:sz="0" w:space="0" w:color="auto"/>
          </w:divBdr>
        </w:div>
        <w:div w:id="644505244">
          <w:marLeft w:val="0"/>
          <w:marRight w:val="0"/>
          <w:marTop w:val="0"/>
          <w:marBottom w:val="0"/>
          <w:divBdr>
            <w:top w:val="none" w:sz="0" w:space="0" w:color="auto"/>
            <w:left w:val="none" w:sz="0" w:space="0" w:color="auto"/>
            <w:bottom w:val="none" w:sz="0" w:space="0" w:color="auto"/>
            <w:right w:val="none" w:sz="0" w:space="0" w:color="auto"/>
          </w:divBdr>
        </w:div>
        <w:div w:id="877277615">
          <w:marLeft w:val="0"/>
          <w:marRight w:val="0"/>
          <w:marTop w:val="0"/>
          <w:marBottom w:val="0"/>
          <w:divBdr>
            <w:top w:val="none" w:sz="0" w:space="0" w:color="auto"/>
            <w:left w:val="none" w:sz="0" w:space="0" w:color="auto"/>
            <w:bottom w:val="none" w:sz="0" w:space="0" w:color="auto"/>
            <w:right w:val="none" w:sz="0" w:space="0" w:color="auto"/>
          </w:divBdr>
        </w:div>
        <w:div w:id="215744586">
          <w:marLeft w:val="0"/>
          <w:marRight w:val="0"/>
          <w:marTop w:val="0"/>
          <w:marBottom w:val="0"/>
          <w:divBdr>
            <w:top w:val="none" w:sz="0" w:space="0" w:color="auto"/>
            <w:left w:val="none" w:sz="0" w:space="0" w:color="auto"/>
            <w:bottom w:val="none" w:sz="0" w:space="0" w:color="auto"/>
            <w:right w:val="none" w:sz="0" w:space="0" w:color="auto"/>
          </w:divBdr>
        </w:div>
        <w:div w:id="660697311">
          <w:marLeft w:val="0"/>
          <w:marRight w:val="0"/>
          <w:marTop w:val="0"/>
          <w:marBottom w:val="0"/>
          <w:divBdr>
            <w:top w:val="none" w:sz="0" w:space="0" w:color="auto"/>
            <w:left w:val="none" w:sz="0" w:space="0" w:color="auto"/>
            <w:bottom w:val="none" w:sz="0" w:space="0" w:color="auto"/>
            <w:right w:val="none" w:sz="0" w:space="0" w:color="auto"/>
          </w:divBdr>
        </w:div>
        <w:div w:id="901408969">
          <w:marLeft w:val="0"/>
          <w:marRight w:val="0"/>
          <w:marTop w:val="0"/>
          <w:marBottom w:val="0"/>
          <w:divBdr>
            <w:top w:val="none" w:sz="0" w:space="0" w:color="auto"/>
            <w:left w:val="none" w:sz="0" w:space="0" w:color="auto"/>
            <w:bottom w:val="none" w:sz="0" w:space="0" w:color="auto"/>
            <w:right w:val="none" w:sz="0" w:space="0" w:color="auto"/>
          </w:divBdr>
        </w:div>
        <w:div w:id="45565534">
          <w:marLeft w:val="0"/>
          <w:marRight w:val="0"/>
          <w:marTop w:val="0"/>
          <w:marBottom w:val="0"/>
          <w:divBdr>
            <w:top w:val="none" w:sz="0" w:space="0" w:color="auto"/>
            <w:left w:val="none" w:sz="0" w:space="0" w:color="auto"/>
            <w:bottom w:val="none" w:sz="0" w:space="0" w:color="auto"/>
            <w:right w:val="none" w:sz="0" w:space="0" w:color="auto"/>
          </w:divBdr>
        </w:div>
        <w:div w:id="350376461">
          <w:marLeft w:val="0"/>
          <w:marRight w:val="0"/>
          <w:marTop w:val="0"/>
          <w:marBottom w:val="0"/>
          <w:divBdr>
            <w:top w:val="none" w:sz="0" w:space="0" w:color="auto"/>
            <w:left w:val="none" w:sz="0" w:space="0" w:color="auto"/>
            <w:bottom w:val="none" w:sz="0" w:space="0" w:color="auto"/>
            <w:right w:val="none" w:sz="0" w:space="0" w:color="auto"/>
          </w:divBdr>
        </w:div>
        <w:div w:id="1466851126">
          <w:marLeft w:val="0"/>
          <w:marRight w:val="0"/>
          <w:marTop w:val="0"/>
          <w:marBottom w:val="0"/>
          <w:divBdr>
            <w:top w:val="none" w:sz="0" w:space="0" w:color="auto"/>
            <w:left w:val="none" w:sz="0" w:space="0" w:color="auto"/>
            <w:bottom w:val="none" w:sz="0" w:space="0" w:color="auto"/>
            <w:right w:val="none" w:sz="0" w:space="0" w:color="auto"/>
          </w:divBdr>
        </w:div>
        <w:div w:id="1039938210">
          <w:marLeft w:val="0"/>
          <w:marRight w:val="0"/>
          <w:marTop w:val="0"/>
          <w:marBottom w:val="0"/>
          <w:divBdr>
            <w:top w:val="none" w:sz="0" w:space="0" w:color="auto"/>
            <w:left w:val="none" w:sz="0" w:space="0" w:color="auto"/>
            <w:bottom w:val="none" w:sz="0" w:space="0" w:color="auto"/>
            <w:right w:val="none" w:sz="0" w:space="0" w:color="auto"/>
          </w:divBdr>
        </w:div>
        <w:div w:id="2046365853">
          <w:marLeft w:val="0"/>
          <w:marRight w:val="0"/>
          <w:marTop w:val="0"/>
          <w:marBottom w:val="0"/>
          <w:divBdr>
            <w:top w:val="none" w:sz="0" w:space="0" w:color="auto"/>
            <w:left w:val="none" w:sz="0" w:space="0" w:color="auto"/>
            <w:bottom w:val="none" w:sz="0" w:space="0" w:color="auto"/>
            <w:right w:val="none" w:sz="0" w:space="0" w:color="auto"/>
          </w:divBdr>
        </w:div>
        <w:div w:id="1924953959">
          <w:marLeft w:val="0"/>
          <w:marRight w:val="0"/>
          <w:marTop w:val="0"/>
          <w:marBottom w:val="0"/>
          <w:divBdr>
            <w:top w:val="none" w:sz="0" w:space="0" w:color="auto"/>
            <w:left w:val="none" w:sz="0" w:space="0" w:color="auto"/>
            <w:bottom w:val="none" w:sz="0" w:space="0" w:color="auto"/>
            <w:right w:val="none" w:sz="0" w:space="0" w:color="auto"/>
          </w:divBdr>
        </w:div>
        <w:div w:id="1130593047">
          <w:marLeft w:val="0"/>
          <w:marRight w:val="0"/>
          <w:marTop w:val="0"/>
          <w:marBottom w:val="0"/>
          <w:divBdr>
            <w:top w:val="none" w:sz="0" w:space="0" w:color="auto"/>
            <w:left w:val="none" w:sz="0" w:space="0" w:color="auto"/>
            <w:bottom w:val="none" w:sz="0" w:space="0" w:color="auto"/>
            <w:right w:val="none" w:sz="0" w:space="0" w:color="auto"/>
          </w:divBdr>
        </w:div>
        <w:div w:id="1026760641">
          <w:marLeft w:val="0"/>
          <w:marRight w:val="0"/>
          <w:marTop w:val="0"/>
          <w:marBottom w:val="0"/>
          <w:divBdr>
            <w:top w:val="none" w:sz="0" w:space="0" w:color="auto"/>
            <w:left w:val="none" w:sz="0" w:space="0" w:color="auto"/>
            <w:bottom w:val="none" w:sz="0" w:space="0" w:color="auto"/>
            <w:right w:val="none" w:sz="0" w:space="0" w:color="auto"/>
          </w:divBdr>
        </w:div>
        <w:div w:id="1005128339">
          <w:marLeft w:val="0"/>
          <w:marRight w:val="0"/>
          <w:marTop w:val="0"/>
          <w:marBottom w:val="0"/>
          <w:divBdr>
            <w:top w:val="none" w:sz="0" w:space="0" w:color="auto"/>
            <w:left w:val="none" w:sz="0" w:space="0" w:color="auto"/>
            <w:bottom w:val="none" w:sz="0" w:space="0" w:color="auto"/>
            <w:right w:val="none" w:sz="0" w:space="0" w:color="auto"/>
          </w:divBdr>
        </w:div>
        <w:div w:id="769011519">
          <w:marLeft w:val="0"/>
          <w:marRight w:val="0"/>
          <w:marTop w:val="0"/>
          <w:marBottom w:val="0"/>
          <w:divBdr>
            <w:top w:val="none" w:sz="0" w:space="0" w:color="auto"/>
            <w:left w:val="none" w:sz="0" w:space="0" w:color="auto"/>
            <w:bottom w:val="none" w:sz="0" w:space="0" w:color="auto"/>
            <w:right w:val="none" w:sz="0" w:space="0" w:color="auto"/>
          </w:divBdr>
        </w:div>
        <w:div w:id="284623146">
          <w:marLeft w:val="0"/>
          <w:marRight w:val="0"/>
          <w:marTop w:val="0"/>
          <w:marBottom w:val="0"/>
          <w:divBdr>
            <w:top w:val="none" w:sz="0" w:space="0" w:color="auto"/>
            <w:left w:val="none" w:sz="0" w:space="0" w:color="auto"/>
            <w:bottom w:val="none" w:sz="0" w:space="0" w:color="auto"/>
            <w:right w:val="none" w:sz="0" w:space="0" w:color="auto"/>
          </w:divBdr>
        </w:div>
        <w:div w:id="997996856">
          <w:marLeft w:val="0"/>
          <w:marRight w:val="0"/>
          <w:marTop w:val="0"/>
          <w:marBottom w:val="0"/>
          <w:divBdr>
            <w:top w:val="none" w:sz="0" w:space="0" w:color="auto"/>
            <w:left w:val="none" w:sz="0" w:space="0" w:color="auto"/>
            <w:bottom w:val="none" w:sz="0" w:space="0" w:color="auto"/>
            <w:right w:val="none" w:sz="0" w:space="0" w:color="auto"/>
          </w:divBdr>
        </w:div>
        <w:div w:id="545219258">
          <w:marLeft w:val="0"/>
          <w:marRight w:val="0"/>
          <w:marTop w:val="0"/>
          <w:marBottom w:val="0"/>
          <w:divBdr>
            <w:top w:val="none" w:sz="0" w:space="0" w:color="auto"/>
            <w:left w:val="none" w:sz="0" w:space="0" w:color="auto"/>
            <w:bottom w:val="none" w:sz="0" w:space="0" w:color="auto"/>
            <w:right w:val="none" w:sz="0" w:space="0" w:color="auto"/>
          </w:divBdr>
        </w:div>
        <w:div w:id="290668512">
          <w:marLeft w:val="0"/>
          <w:marRight w:val="0"/>
          <w:marTop w:val="0"/>
          <w:marBottom w:val="0"/>
          <w:divBdr>
            <w:top w:val="none" w:sz="0" w:space="0" w:color="auto"/>
            <w:left w:val="none" w:sz="0" w:space="0" w:color="auto"/>
            <w:bottom w:val="none" w:sz="0" w:space="0" w:color="auto"/>
            <w:right w:val="none" w:sz="0" w:space="0" w:color="auto"/>
          </w:divBdr>
        </w:div>
        <w:div w:id="424621142">
          <w:marLeft w:val="0"/>
          <w:marRight w:val="0"/>
          <w:marTop w:val="0"/>
          <w:marBottom w:val="0"/>
          <w:divBdr>
            <w:top w:val="none" w:sz="0" w:space="0" w:color="auto"/>
            <w:left w:val="none" w:sz="0" w:space="0" w:color="auto"/>
            <w:bottom w:val="none" w:sz="0" w:space="0" w:color="auto"/>
            <w:right w:val="none" w:sz="0" w:space="0" w:color="auto"/>
          </w:divBdr>
        </w:div>
        <w:div w:id="1516307819">
          <w:marLeft w:val="0"/>
          <w:marRight w:val="0"/>
          <w:marTop w:val="0"/>
          <w:marBottom w:val="0"/>
          <w:divBdr>
            <w:top w:val="none" w:sz="0" w:space="0" w:color="auto"/>
            <w:left w:val="none" w:sz="0" w:space="0" w:color="auto"/>
            <w:bottom w:val="none" w:sz="0" w:space="0" w:color="auto"/>
            <w:right w:val="none" w:sz="0" w:space="0" w:color="auto"/>
          </w:divBdr>
        </w:div>
        <w:div w:id="1388188538">
          <w:marLeft w:val="0"/>
          <w:marRight w:val="0"/>
          <w:marTop w:val="0"/>
          <w:marBottom w:val="0"/>
          <w:divBdr>
            <w:top w:val="none" w:sz="0" w:space="0" w:color="auto"/>
            <w:left w:val="none" w:sz="0" w:space="0" w:color="auto"/>
            <w:bottom w:val="none" w:sz="0" w:space="0" w:color="auto"/>
            <w:right w:val="none" w:sz="0" w:space="0" w:color="auto"/>
          </w:divBdr>
        </w:div>
        <w:div w:id="713120693">
          <w:marLeft w:val="0"/>
          <w:marRight w:val="0"/>
          <w:marTop w:val="0"/>
          <w:marBottom w:val="0"/>
          <w:divBdr>
            <w:top w:val="none" w:sz="0" w:space="0" w:color="auto"/>
            <w:left w:val="none" w:sz="0" w:space="0" w:color="auto"/>
            <w:bottom w:val="none" w:sz="0" w:space="0" w:color="auto"/>
            <w:right w:val="none" w:sz="0" w:space="0" w:color="auto"/>
          </w:divBdr>
        </w:div>
        <w:div w:id="1658025906">
          <w:marLeft w:val="0"/>
          <w:marRight w:val="0"/>
          <w:marTop w:val="0"/>
          <w:marBottom w:val="0"/>
          <w:divBdr>
            <w:top w:val="none" w:sz="0" w:space="0" w:color="auto"/>
            <w:left w:val="none" w:sz="0" w:space="0" w:color="auto"/>
            <w:bottom w:val="none" w:sz="0" w:space="0" w:color="auto"/>
            <w:right w:val="none" w:sz="0" w:space="0" w:color="auto"/>
          </w:divBdr>
        </w:div>
        <w:div w:id="41373155">
          <w:marLeft w:val="0"/>
          <w:marRight w:val="0"/>
          <w:marTop w:val="0"/>
          <w:marBottom w:val="0"/>
          <w:divBdr>
            <w:top w:val="none" w:sz="0" w:space="0" w:color="auto"/>
            <w:left w:val="none" w:sz="0" w:space="0" w:color="auto"/>
            <w:bottom w:val="none" w:sz="0" w:space="0" w:color="auto"/>
            <w:right w:val="none" w:sz="0" w:space="0" w:color="auto"/>
          </w:divBdr>
        </w:div>
        <w:div w:id="556016779">
          <w:marLeft w:val="0"/>
          <w:marRight w:val="0"/>
          <w:marTop w:val="0"/>
          <w:marBottom w:val="0"/>
          <w:divBdr>
            <w:top w:val="none" w:sz="0" w:space="0" w:color="auto"/>
            <w:left w:val="none" w:sz="0" w:space="0" w:color="auto"/>
            <w:bottom w:val="none" w:sz="0" w:space="0" w:color="auto"/>
            <w:right w:val="none" w:sz="0" w:space="0" w:color="auto"/>
          </w:divBdr>
        </w:div>
        <w:div w:id="2082631795">
          <w:marLeft w:val="0"/>
          <w:marRight w:val="0"/>
          <w:marTop w:val="0"/>
          <w:marBottom w:val="0"/>
          <w:divBdr>
            <w:top w:val="none" w:sz="0" w:space="0" w:color="auto"/>
            <w:left w:val="none" w:sz="0" w:space="0" w:color="auto"/>
            <w:bottom w:val="none" w:sz="0" w:space="0" w:color="auto"/>
            <w:right w:val="none" w:sz="0" w:space="0" w:color="auto"/>
          </w:divBdr>
        </w:div>
        <w:div w:id="175921862">
          <w:marLeft w:val="0"/>
          <w:marRight w:val="0"/>
          <w:marTop w:val="0"/>
          <w:marBottom w:val="0"/>
          <w:divBdr>
            <w:top w:val="none" w:sz="0" w:space="0" w:color="auto"/>
            <w:left w:val="none" w:sz="0" w:space="0" w:color="auto"/>
            <w:bottom w:val="none" w:sz="0" w:space="0" w:color="auto"/>
            <w:right w:val="none" w:sz="0" w:space="0" w:color="auto"/>
          </w:divBdr>
        </w:div>
        <w:div w:id="5257374">
          <w:marLeft w:val="0"/>
          <w:marRight w:val="0"/>
          <w:marTop w:val="0"/>
          <w:marBottom w:val="0"/>
          <w:divBdr>
            <w:top w:val="none" w:sz="0" w:space="0" w:color="auto"/>
            <w:left w:val="none" w:sz="0" w:space="0" w:color="auto"/>
            <w:bottom w:val="none" w:sz="0" w:space="0" w:color="auto"/>
            <w:right w:val="none" w:sz="0" w:space="0" w:color="auto"/>
          </w:divBdr>
        </w:div>
        <w:div w:id="597300368">
          <w:marLeft w:val="0"/>
          <w:marRight w:val="0"/>
          <w:marTop w:val="0"/>
          <w:marBottom w:val="0"/>
          <w:divBdr>
            <w:top w:val="none" w:sz="0" w:space="0" w:color="auto"/>
            <w:left w:val="none" w:sz="0" w:space="0" w:color="auto"/>
            <w:bottom w:val="none" w:sz="0" w:space="0" w:color="auto"/>
            <w:right w:val="none" w:sz="0" w:space="0" w:color="auto"/>
          </w:divBdr>
        </w:div>
        <w:div w:id="1980958639">
          <w:marLeft w:val="0"/>
          <w:marRight w:val="0"/>
          <w:marTop w:val="0"/>
          <w:marBottom w:val="0"/>
          <w:divBdr>
            <w:top w:val="none" w:sz="0" w:space="0" w:color="auto"/>
            <w:left w:val="none" w:sz="0" w:space="0" w:color="auto"/>
            <w:bottom w:val="none" w:sz="0" w:space="0" w:color="auto"/>
            <w:right w:val="none" w:sz="0" w:space="0" w:color="auto"/>
          </w:divBdr>
        </w:div>
        <w:div w:id="1269503194">
          <w:marLeft w:val="0"/>
          <w:marRight w:val="0"/>
          <w:marTop w:val="0"/>
          <w:marBottom w:val="0"/>
          <w:divBdr>
            <w:top w:val="none" w:sz="0" w:space="0" w:color="auto"/>
            <w:left w:val="none" w:sz="0" w:space="0" w:color="auto"/>
            <w:bottom w:val="none" w:sz="0" w:space="0" w:color="auto"/>
            <w:right w:val="none" w:sz="0" w:space="0" w:color="auto"/>
          </w:divBdr>
        </w:div>
        <w:div w:id="1851218863">
          <w:marLeft w:val="0"/>
          <w:marRight w:val="0"/>
          <w:marTop w:val="0"/>
          <w:marBottom w:val="0"/>
          <w:divBdr>
            <w:top w:val="none" w:sz="0" w:space="0" w:color="auto"/>
            <w:left w:val="none" w:sz="0" w:space="0" w:color="auto"/>
            <w:bottom w:val="none" w:sz="0" w:space="0" w:color="auto"/>
            <w:right w:val="none" w:sz="0" w:space="0" w:color="auto"/>
          </w:divBdr>
        </w:div>
        <w:div w:id="2120374565">
          <w:marLeft w:val="0"/>
          <w:marRight w:val="0"/>
          <w:marTop w:val="0"/>
          <w:marBottom w:val="0"/>
          <w:divBdr>
            <w:top w:val="none" w:sz="0" w:space="0" w:color="auto"/>
            <w:left w:val="none" w:sz="0" w:space="0" w:color="auto"/>
            <w:bottom w:val="none" w:sz="0" w:space="0" w:color="auto"/>
            <w:right w:val="none" w:sz="0" w:space="0" w:color="auto"/>
          </w:divBdr>
        </w:div>
        <w:div w:id="267662245">
          <w:marLeft w:val="0"/>
          <w:marRight w:val="0"/>
          <w:marTop w:val="0"/>
          <w:marBottom w:val="0"/>
          <w:divBdr>
            <w:top w:val="none" w:sz="0" w:space="0" w:color="auto"/>
            <w:left w:val="none" w:sz="0" w:space="0" w:color="auto"/>
            <w:bottom w:val="none" w:sz="0" w:space="0" w:color="auto"/>
            <w:right w:val="none" w:sz="0" w:space="0" w:color="auto"/>
          </w:divBdr>
        </w:div>
        <w:div w:id="1483307954">
          <w:marLeft w:val="0"/>
          <w:marRight w:val="0"/>
          <w:marTop w:val="0"/>
          <w:marBottom w:val="0"/>
          <w:divBdr>
            <w:top w:val="none" w:sz="0" w:space="0" w:color="auto"/>
            <w:left w:val="none" w:sz="0" w:space="0" w:color="auto"/>
            <w:bottom w:val="none" w:sz="0" w:space="0" w:color="auto"/>
            <w:right w:val="none" w:sz="0" w:space="0" w:color="auto"/>
          </w:divBdr>
        </w:div>
        <w:div w:id="2055035273">
          <w:marLeft w:val="0"/>
          <w:marRight w:val="0"/>
          <w:marTop w:val="0"/>
          <w:marBottom w:val="0"/>
          <w:divBdr>
            <w:top w:val="none" w:sz="0" w:space="0" w:color="auto"/>
            <w:left w:val="none" w:sz="0" w:space="0" w:color="auto"/>
            <w:bottom w:val="none" w:sz="0" w:space="0" w:color="auto"/>
            <w:right w:val="none" w:sz="0" w:space="0" w:color="auto"/>
          </w:divBdr>
        </w:div>
      </w:divsChild>
    </w:div>
    <w:div w:id="244993101">
      <w:bodyDiv w:val="1"/>
      <w:marLeft w:val="0"/>
      <w:marRight w:val="0"/>
      <w:marTop w:val="0"/>
      <w:marBottom w:val="0"/>
      <w:divBdr>
        <w:top w:val="none" w:sz="0" w:space="0" w:color="auto"/>
        <w:left w:val="none" w:sz="0" w:space="0" w:color="auto"/>
        <w:bottom w:val="none" w:sz="0" w:space="0" w:color="auto"/>
        <w:right w:val="none" w:sz="0" w:space="0" w:color="auto"/>
      </w:divBdr>
    </w:div>
    <w:div w:id="245383580">
      <w:bodyDiv w:val="1"/>
      <w:marLeft w:val="0"/>
      <w:marRight w:val="0"/>
      <w:marTop w:val="0"/>
      <w:marBottom w:val="0"/>
      <w:divBdr>
        <w:top w:val="none" w:sz="0" w:space="0" w:color="auto"/>
        <w:left w:val="none" w:sz="0" w:space="0" w:color="auto"/>
        <w:bottom w:val="none" w:sz="0" w:space="0" w:color="auto"/>
        <w:right w:val="none" w:sz="0" w:space="0" w:color="auto"/>
      </w:divBdr>
    </w:div>
    <w:div w:id="245385492">
      <w:bodyDiv w:val="1"/>
      <w:marLeft w:val="0"/>
      <w:marRight w:val="0"/>
      <w:marTop w:val="0"/>
      <w:marBottom w:val="0"/>
      <w:divBdr>
        <w:top w:val="none" w:sz="0" w:space="0" w:color="auto"/>
        <w:left w:val="none" w:sz="0" w:space="0" w:color="auto"/>
        <w:bottom w:val="none" w:sz="0" w:space="0" w:color="auto"/>
        <w:right w:val="none" w:sz="0" w:space="0" w:color="auto"/>
      </w:divBdr>
      <w:divsChild>
        <w:div w:id="1204633714">
          <w:marLeft w:val="0"/>
          <w:marRight w:val="0"/>
          <w:marTop w:val="0"/>
          <w:marBottom w:val="0"/>
          <w:divBdr>
            <w:top w:val="none" w:sz="0" w:space="0" w:color="auto"/>
            <w:left w:val="none" w:sz="0" w:space="0" w:color="auto"/>
            <w:bottom w:val="none" w:sz="0" w:space="0" w:color="auto"/>
            <w:right w:val="none" w:sz="0" w:space="0" w:color="auto"/>
          </w:divBdr>
        </w:div>
        <w:div w:id="2364134">
          <w:marLeft w:val="0"/>
          <w:marRight w:val="0"/>
          <w:marTop w:val="0"/>
          <w:marBottom w:val="0"/>
          <w:divBdr>
            <w:top w:val="none" w:sz="0" w:space="0" w:color="auto"/>
            <w:left w:val="none" w:sz="0" w:space="0" w:color="auto"/>
            <w:bottom w:val="none" w:sz="0" w:space="0" w:color="auto"/>
            <w:right w:val="none" w:sz="0" w:space="0" w:color="auto"/>
          </w:divBdr>
        </w:div>
        <w:div w:id="221989146">
          <w:marLeft w:val="0"/>
          <w:marRight w:val="0"/>
          <w:marTop w:val="0"/>
          <w:marBottom w:val="0"/>
          <w:divBdr>
            <w:top w:val="none" w:sz="0" w:space="0" w:color="auto"/>
            <w:left w:val="none" w:sz="0" w:space="0" w:color="auto"/>
            <w:bottom w:val="none" w:sz="0" w:space="0" w:color="auto"/>
            <w:right w:val="none" w:sz="0" w:space="0" w:color="auto"/>
          </w:divBdr>
        </w:div>
        <w:div w:id="2145730594">
          <w:marLeft w:val="0"/>
          <w:marRight w:val="0"/>
          <w:marTop w:val="0"/>
          <w:marBottom w:val="0"/>
          <w:divBdr>
            <w:top w:val="none" w:sz="0" w:space="0" w:color="auto"/>
            <w:left w:val="none" w:sz="0" w:space="0" w:color="auto"/>
            <w:bottom w:val="none" w:sz="0" w:space="0" w:color="auto"/>
            <w:right w:val="none" w:sz="0" w:space="0" w:color="auto"/>
          </w:divBdr>
        </w:div>
        <w:div w:id="43994882">
          <w:marLeft w:val="0"/>
          <w:marRight w:val="0"/>
          <w:marTop w:val="0"/>
          <w:marBottom w:val="0"/>
          <w:divBdr>
            <w:top w:val="none" w:sz="0" w:space="0" w:color="auto"/>
            <w:left w:val="none" w:sz="0" w:space="0" w:color="auto"/>
            <w:bottom w:val="none" w:sz="0" w:space="0" w:color="auto"/>
            <w:right w:val="none" w:sz="0" w:space="0" w:color="auto"/>
          </w:divBdr>
        </w:div>
        <w:div w:id="556477668">
          <w:marLeft w:val="0"/>
          <w:marRight w:val="0"/>
          <w:marTop w:val="0"/>
          <w:marBottom w:val="0"/>
          <w:divBdr>
            <w:top w:val="none" w:sz="0" w:space="0" w:color="auto"/>
            <w:left w:val="none" w:sz="0" w:space="0" w:color="auto"/>
            <w:bottom w:val="none" w:sz="0" w:space="0" w:color="auto"/>
            <w:right w:val="none" w:sz="0" w:space="0" w:color="auto"/>
          </w:divBdr>
        </w:div>
        <w:div w:id="1034383431">
          <w:marLeft w:val="0"/>
          <w:marRight w:val="0"/>
          <w:marTop w:val="0"/>
          <w:marBottom w:val="0"/>
          <w:divBdr>
            <w:top w:val="none" w:sz="0" w:space="0" w:color="auto"/>
            <w:left w:val="none" w:sz="0" w:space="0" w:color="auto"/>
            <w:bottom w:val="none" w:sz="0" w:space="0" w:color="auto"/>
            <w:right w:val="none" w:sz="0" w:space="0" w:color="auto"/>
          </w:divBdr>
        </w:div>
        <w:div w:id="243103188">
          <w:marLeft w:val="0"/>
          <w:marRight w:val="0"/>
          <w:marTop w:val="0"/>
          <w:marBottom w:val="0"/>
          <w:divBdr>
            <w:top w:val="none" w:sz="0" w:space="0" w:color="auto"/>
            <w:left w:val="none" w:sz="0" w:space="0" w:color="auto"/>
            <w:bottom w:val="none" w:sz="0" w:space="0" w:color="auto"/>
            <w:right w:val="none" w:sz="0" w:space="0" w:color="auto"/>
          </w:divBdr>
        </w:div>
        <w:div w:id="1646735070">
          <w:marLeft w:val="0"/>
          <w:marRight w:val="0"/>
          <w:marTop w:val="0"/>
          <w:marBottom w:val="0"/>
          <w:divBdr>
            <w:top w:val="none" w:sz="0" w:space="0" w:color="auto"/>
            <w:left w:val="none" w:sz="0" w:space="0" w:color="auto"/>
            <w:bottom w:val="none" w:sz="0" w:space="0" w:color="auto"/>
            <w:right w:val="none" w:sz="0" w:space="0" w:color="auto"/>
          </w:divBdr>
        </w:div>
        <w:div w:id="458840254">
          <w:marLeft w:val="0"/>
          <w:marRight w:val="0"/>
          <w:marTop w:val="0"/>
          <w:marBottom w:val="0"/>
          <w:divBdr>
            <w:top w:val="none" w:sz="0" w:space="0" w:color="auto"/>
            <w:left w:val="none" w:sz="0" w:space="0" w:color="auto"/>
            <w:bottom w:val="none" w:sz="0" w:space="0" w:color="auto"/>
            <w:right w:val="none" w:sz="0" w:space="0" w:color="auto"/>
          </w:divBdr>
        </w:div>
        <w:div w:id="429544745">
          <w:marLeft w:val="0"/>
          <w:marRight w:val="0"/>
          <w:marTop w:val="0"/>
          <w:marBottom w:val="0"/>
          <w:divBdr>
            <w:top w:val="none" w:sz="0" w:space="0" w:color="auto"/>
            <w:left w:val="none" w:sz="0" w:space="0" w:color="auto"/>
            <w:bottom w:val="none" w:sz="0" w:space="0" w:color="auto"/>
            <w:right w:val="none" w:sz="0" w:space="0" w:color="auto"/>
          </w:divBdr>
        </w:div>
        <w:div w:id="613099297">
          <w:marLeft w:val="0"/>
          <w:marRight w:val="0"/>
          <w:marTop w:val="0"/>
          <w:marBottom w:val="0"/>
          <w:divBdr>
            <w:top w:val="none" w:sz="0" w:space="0" w:color="auto"/>
            <w:left w:val="none" w:sz="0" w:space="0" w:color="auto"/>
            <w:bottom w:val="none" w:sz="0" w:space="0" w:color="auto"/>
            <w:right w:val="none" w:sz="0" w:space="0" w:color="auto"/>
          </w:divBdr>
        </w:div>
        <w:div w:id="615406312">
          <w:marLeft w:val="0"/>
          <w:marRight w:val="0"/>
          <w:marTop w:val="0"/>
          <w:marBottom w:val="0"/>
          <w:divBdr>
            <w:top w:val="none" w:sz="0" w:space="0" w:color="auto"/>
            <w:left w:val="none" w:sz="0" w:space="0" w:color="auto"/>
            <w:bottom w:val="none" w:sz="0" w:space="0" w:color="auto"/>
            <w:right w:val="none" w:sz="0" w:space="0" w:color="auto"/>
          </w:divBdr>
        </w:div>
        <w:div w:id="555819256">
          <w:marLeft w:val="0"/>
          <w:marRight w:val="0"/>
          <w:marTop w:val="0"/>
          <w:marBottom w:val="0"/>
          <w:divBdr>
            <w:top w:val="none" w:sz="0" w:space="0" w:color="auto"/>
            <w:left w:val="none" w:sz="0" w:space="0" w:color="auto"/>
            <w:bottom w:val="none" w:sz="0" w:space="0" w:color="auto"/>
            <w:right w:val="none" w:sz="0" w:space="0" w:color="auto"/>
          </w:divBdr>
        </w:div>
        <w:div w:id="1234315230">
          <w:marLeft w:val="0"/>
          <w:marRight w:val="0"/>
          <w:marTop w:val="0"/>
          <w:marBottom w:val="0"/>
          <w:divBdr>
            <w:top w:val="none" w:sz="0" w:space="0" w:color="auto"/>
            <w:left w:val="none" w:sz="0" w:space="0" w:color="auto"/>
            <w:bottom w:val="none" w:sz="0" w:space="0" w:color="auto"/>
            <w:right w:val="none" w:sz="0" w:space="0" w:color="auto"/>
          </w:divBdr>
        </w:div>
        <w:div w:id="207887579">
          <w:marLeft w:val="0"/>
          <w:marRight w:val="0"/>
          <w:marTop w:val="0"/>
          <w:marBottom w:val="0"/>
          <w:divBdr>
            <w:top w:val="none" w:sz="0" w:space="0" w:color="auto"/>
            <w:left w:val="none" w:sz="0" w:space="0" w:color="auto"/>
            <w:bottom w:val="none" w:sz="0" w:space="0" w:color="auto"/>
            <w:right w:val="none" w:sz="0" w:space="0" w:color="auto"/>
          </w:divBdr>
        </w:div>
        <w:div w:id="101338050">
          <w:marLeft w:val="0"/>
          <w:marRight w:val="0"/>
          <w:marTop w:val="0"/>
          <w:marBottom w:val="0"/>
          <w:divBdr>
            <w:top w:val="none" w:sz="0" w:space="0" w:color="auto"/>
            <w:left w:val="none" w:sz="0" w:space="0" w:color="auto"/>
            <w:bottom w:val="none" w:sz="0" w:space="0" w:color="auto"/>
            <w:right w:val="none" w:sz="0" w:space="0" w:color="auto"/>
          </w:divBdr>
        </w:div>
        <w:div w:id="1647785203">
          <w:marLeft w:val="0"/>
          <w:marRight w:val="0"/>
          <w:marTop w:val="0"/>
          <w:marBottom w:val="0"/>
          <w:divBdr>
            <w:top w:val="none" w:sz="0" w:space="0" w:color="auto"/>
            <w:left w:val="none" w:sz="0" w:space="0" w:color="auto"/>
            <w:bottom w:val="none" w:sz="0" w:space="0" w:color="auto"/>
            <w:right w:val="none" w:sz="0" w:space="0" w:color="auto"/>
          </w:divBdr>
        </w:div>
        <w:div w:id="1702588183">
          <w:marLeft w:val="0"/>
          <w:marRight w:val="0"/>
          <w:marTop w:val="0"/>
          <w:marBottom w:val="0"/>
          <w:divBdr>
            <w:top w:val="none" w:sz="0" w:space="0" w:color="auto"/>
            <w:left w:val="none" w:sz="0" w:space="0" w:color="auto"/>
            <w:bottom w:val="none" w:sz="0" w:space="0" w:color="auto"/>
            <w:right w:val="none" w:sz="0" w:space="0" w:color="auto"/>
          </w:divBdr>
        </w:div>
        <w:div w:id="2092117220">
          <w:marLeft w:val="0"/>
          <w:marRight w:val="0"/>
          <w:marTop w:val="0"/>
          <w:marBottom w:val="0"/>
          <w:divBdr>
            <w:top w:val="none" w:sz="0" w:space="0" w:color="auto"/>
            <w:left w:val="none" w:sz="0" w:space="0" w:color="auto"/>
            <w:bottom w:val="none" w:sz="0" w:space="0" w:color="auto"/>
            <w:right w:val="none" w:sz="0" w:space="0" w:color="auto"/>
          </w:divBdr>
        </w:div>
        <w:div w:id="1148786520">
          <w:marLeft w:val="0"/>
          <w:marRight w:val="0"/>
          <w:marTop w:val="0"/>
          <w:marBottom w:val="0"/>
          <w:divBdr>
            <w:top w:val="none" w:sz="0" w:space="0" w:color="auto"/>
            <w:left w:val="none" w:sz="0" w:space="0" w:color="auto"/>
            <w:bottom w:val="none" w:sz="0" w:space="0" w:color="auto"/>
            <w:right w:val="none" w:sz="0" w:space="0" w:color="auto"/>
          </w:divBdr>
        </w:div>
        <w:div w:id="365761329">
          <w:marLeft w:val="0"/>
          <w:marRight w:val="0"/>
          <w:marTop w:val="0"/>
          <w:marBottom w:val="0"/>
          <w:divBdr>
            <w:top w:val="none" w:sz="0" w:space="0" w:color="auto"/>
            <w:left w:val="none" w:sz="0" w:space="0" w:color="auto"/>
            <w:bottom w:val="none" w:sz="0" w:space="0" w:color="auto"/>
            <w:right w:val="none" w:sz="0" w:space="0" w:color="auto"/>
          </w:divBdr>
        </w:div>
        <w:div w:id="1549679935">
          <w:marLeft w:val="0"/>
          <w:marRight w:val="0"/>
          <w:marTop w:val="0"/>
          <w:marBottom w:val="0"/>
          <w:divBdr>
            <w:top w:val="none" w:sz="0" w:space="0" w:color="auto"/>
            <w:left w:val="none" w:sz="0" w:space="0" w:color="auto"/>
            <w:bottom w:val="none" w:sz="0" w:space="0" w:color="auto"/>
            <w:right w:val="none" w:sz="0" w:space="0" w:color="auto"/>
          </w:divBdr>
        </w:div>
        <w:div w:id="810944111">
          <w:marLeft w:val="0"/>
          <w:marRight w:val="0"/>
          <w:marTop w:val="0"/>
          <w:marBottom w:val="0"/>
          <w:divBdr>
            <w:top w:val="none" w:sz="0" w:space="0" w:color="auto"/>
            <w:left w:val="none" w:sz="0" w:space="0" w:color="auto"/>
            <w:bottom w:val="none" w:sz="0" w:space="0" w:color="auto"/>
            <w:right w:val="none" w:sz="0" w:space="0" w:color="auto"/>
          </w:divBdr>
        </w:div>
        <w:div w:id="1640065862">
          <w:marLeft w:val="0"/>
          <w:marRight w:val="0"/>
          <w:marTop w:val="0"/>
          <w:marBottom w:val="0"/>
          <w:divBdr>
            <w:top w:val="none" w:sz="0" w:space="0" w:color="auto"/>
            <w:left w:val="none" w:sz="0" w:space="0" w:color="auto"/>
            <w:bottom w:val="none" w:sz="0" w:space="0" w:color="auto"/>
            <w:right w:val="none" w:sz="0" w:space="0" w:color="auto"/>
          </w:divBdr>
        </w:div>
        <w:div w:id="326641265">
          <w:marLeft w:val="0"/>
          <w:marRight w:val="0"/>
          <w:marTop w:val="0"/>
          <w:marBottom w:val="0"/>
          <w:divBdr>
            <w:top w:val="none" w:sz="0" w:space="0" w:color="auto"/>
            <w:left w:val="none" w:sz="0" w:space="0" w:color="auto"/>
            <w:bottom w:val="none" w:sz="0" w:space="0" w:color="auto"/>
            <w:right w:val="none" w:sz="0" w:space="0" w:color="auto"/>
          </w:divBdr>
        </w:div>
        <w:div w:id="1169949756">
          <w:marLeft w:val="0"/>
          <w:marRight w:val="0"/>
          <w:marTop w:val="0"/>
          <w:marBottom w:val="0"/>
          <w:divBdr>
            <w:top w:val="none" w:sz="0" w:space="0" w:color="auto"/>
            <w:left w:val="none" w:sz="0" w:space="0" w:color="auto"/>
            <w:bottom w:val="none" w:sz="0" w:space="0" w:color="auto"/>
            <w:right w:val="none" w:sz="0" w:space="0" w:color="auto"/>
          </w:divBdr>
        </w:div>
        <w:div w:id="146871584">
          <w:marLeft w:val="0"/>
          <w:marRight w:val="0"/>
          <w:marTop w:val="0"/>
          <w:marBottom w:val="0"/>
          <w:divBdr>
            <w:top w:val="none" w:sz="0" w:space="0" w:color="auto"/>
            <w:left w:val="none" w:sz="0" w:space="0" w:color="auto"/>
            <w:bottom w:val="none" w:sz="0" w:space="0" w:color="auto"/>
            <w:right w:val="none" w:sz="0" w:space="0" w:color="auto"/>
          </w:divBdr>
        </w:div>
        <w:div w:id="207958977">
          <w:marLeft w:val="0"/>
          <w:marRight w:val="0"/>
          <w:marTop w:val="0"/>
          <w:marBottom w:val="0"/>
          <w:divBdr>
            <w:top w:val="none" w:sz="0" w:space="0" w:color="auto"/>
            <w:left w:val="none" w:sz="0" w:space="0" w:color="auto"/>
            <w:bottom w:val="none" w:sz="0" w:space="0" w:color="auto"/>
            <w:right w:val="none" w:sz="0" w:space="0" w:color="auto"/>
          </w:divBdr>
        </w:div>
        <w:div w:id="2105296775">
          <w:marLeft w:val="0"/>
          <w:marRight w:val="0"/>
          <w:marTop w:val="0"/>
          <w:marBottom w:val="0"/>
          <w:divBdr>
            <w:top w:val="none" w:sz="0" w:space="0" w:color="auto"/>
            <w:left w:val="none" w:sz="0" w:space="0" w:color="auto"/>
            <w:bottom w:val="none" w:sz="0" w:space="0" w:color="auto"/>
            <w:right w:val="none" w:sz="0" w:space="0" w:color="auto"/>
          </w:divBdr>
        </w:div>
        <w:div w:id="811944524">
          <w:marLeft w:val="0"/>
          <w:marRight w:val="0"/>
          <w:marTop w:val="0"/>
          <w:marBottom w:val="0"/>
          <w:divBdr>
            <w:top w:val="none" w:sz="0" w:space="0" w:color="auto"/>
            <w:left w:val="none" w:sz="0" w:space="0" w:color="auto"/>
            <w:bottom w:val="none" w:sz="0" w:space="0" w:color="auto"/>
            <w:right w:val="none" w:sz="0" w:space="0" w:color="auto"/>
          </w:divBdr>
        </w:div>
        <w:div w:id="1688871826">
          <w:marLeft w:val="0"/>
          <w:marRight w:val="0"/>
          <w:marTop w:val="0"/>
          <w:marBottom w:val="0"/>
          <w:divBdr>
            <w:top w:val="none" w:sz="0" w:space="0" w:color="auto"/>
            <w:left w:val="none" w:sz="0" w:space="0" w:color="auto"/>
            <w:bottom w:val="none" w:sz="0" w:space="0" w:color="auto"/>
            <w:right w:val="none" w:sz="0" w:space="0" w:color="auto"/>
          </w:divBdr>
        </w:div>
        <w:div w:id="904685647">
          <w:marLeft w:val="0"/>
          <w:marRight w:val="0"/>
          <w:marTop w:val="0"/>
          <w:marBottom w:val="0"/>
          <w:divBdr>
            <w:top w:val="none" w:sz="0" w:space="0" w:color="auto"/>
            <w:left w:val="none" w:sz="0" w:space="0" w:color="auto"/>
            <w:bottom w:val="none" w:sz="0" w:space="0" w:color="auto"/>
            <w:right w:val="none" w:sz="0" w:space="0" w:color="auto"/>
          </w:divBdr>
        </w:div>
        <w:div w:id="1080255545">
          <w:marLeft w:val="0"/>
          <w:marRight w:val="0"/>
          <w:marTop w:val="0"/>
          <w:marBottom w:val="0"/>
          <w:divBdr>
            <w:top w:val="none" w:sz="0" w:space="0" w:color="auto"/>
            <w:left w:val="none" w:sz="0" w:space="0" w:color="auto"/>
            <w:bottom w:val="none" w:sz="0" w:space="0" w:color="auto"/>
            <w:right w:val="none" w:sz="0" w:space="0" w:color="auto"/>
          </w:divBdr>
        </w:div>
        <w:div w:id="276839365">
          <w:marLeft w:val="0"/>
          <w:marRight w:val="0"/>
          <w:marTop w:val="0"/>
          <w:marBottom w:val="0"/>
          <w:divBdr>
            <w:top w:val="none" w:sz="0" w:space="0" w:color="auto"/>
            <w:left w:val="none" w:sz="0" w:space="0" w:color="auto"/>
            <w:bottom w:val="none" w:sz="0" w:space="0" w:color="auto"/>
            <w:right w:val="none" w:sz="0" w:space="0" w:color="auto"/>
          </w:divBdr>
        </w:div>
        <w:div w:id="151720479">
          <w:marLeft w:val="0"/>
          <w:marRight w:val="0"/>
          <w:marTop w:val="0"/>
          <w:marBottom w:val="0"/>
          <w:divBdr>
            <w:top w:val="none" w:sz="0" w:space="0" w:color="auto"/>
            <w:left w:val="none" w:sz="0" w:space="0" w:color="auto"/>
            <w:bottom w:val="none" w:sz="0" w:space="0" w:color="auto"/>
            <w:right w:val="none" w:sz="0" w:space="0" w:color="auto"/>
          </w:divBdr>
        </w:div>
        <w:div w:id="712463263">
          <w:marLeft w:val="0"/>
          <w:marRight w:val="0"/>
          <w:marTop w:val="0"/>
          <w:marBottom w:val="0"/>
          <w:divBdr>
            <w:top w:val="none" w:sz="0" w:space="0" w:color="auto"/>
            <w:left w:val="none" w:sz="0" w:space="0" w:color="auto"/>
            <w:bottom w:val="none" w:sz="0" w:space="0" w:color="auto"/>
            <w:right w:val="none" w:sz="0" w:space="0" w:color="auto"/>
          </w:divBdr>
        </w:div>
        <w:div w:id="464200027">
          <w:marLeft w:val="0"/>
          <w:marRight w:val="0"/>
          <w:marTop w:val="0"/>
          <w:marBottom w:val="0"/>
          <w:divBdr>
            <w:top w:val="none" w:sz="0" w:space="0" w:color="auto"/>
            <w:left w:val="none" w:sz="0" w:space="0" w:color="auto"/>
            <w:bottom w:val="none" w:sz="0" w:space="0" w:color="auto"/>
            <w:right w:val="none" w:sz="0" w:space="0" w:color="auto"/>
          </w:divBdr>
        </w:div>
        <w:div w:id="1025640233">
          <w:marLeft w:val="0"/>
          <w:marRight w:val="0"/>
          <w:marTop w:val="0"/>
          <w:marBottom w:val="0"/>
          <w:divBdr>
            <w:top w:val="none" w:sz="0" w:space="0" w:color="auto"/>
            <w:left w:val="none" w:sz="0" w:space="0" w:color="auto"/>
            <w:bottom w:val="none" w:sz="0" w:space="0" w:color="auto"/>
            <w:right w:val="none" w:sz="0" w:space="0" w:color="auto"/>
          </w:divBdr>
        </w:div>
        <w:div w:id="693381622">
          <w:marLeft w:val="0"/>
          <w:marRight w:val="0"/>
          <w:marTop w:val="0"/>
          <w:marBottom w:val="0"/>
          <w:divBdr>
            <w:top w:val="none" w:sz="0" w:space="0" w:color="auto"/>
            <w:left w:val="none" w:sz="0" w:space="0" w:color="auto"/>
            <w:bottom w:val="none" w:sz="0" w:space="0" w:color="auto"/>
            <w:right w:val="none" w:sz="0" w:space="0" w:color="auto"/>
          </w:divBdr>
        </w:div>
        <w:div w:id="1506746064">
          <w:marLeft w:val="0"/>
          <w:marRight w:val="0"/>
          <w:marTop w:val="0"/>
          <w:marBottom w:val="0"/>
          <w:divBdr>
            <w:top w:val="none" w:sz="0" w:space="0" w:color="auto"/>
            <w:left w:val="none" w:sz="0" w:space="0" w:color="auto"/>
            <w:bottom w:val="none" w:sz="0" w:space="0" w:color="auto"/>
            <w:right w:val="none" w:sz="0" w:space="0" w:color="auto"/>
          </w:divBdr>
        </w:div>
        <w:div w:id="467012412">
          <w:marLeft w:val="0"/>
          <w:marRight w:val="0"/>
          <w:marTop w:val="0"/>
          <w:marBottom w:val="0"/>
          <w:divBdr>
            <w:top w:val="none" w:sz="0" w:space="0" w:color="auto"/>
            <w:left w:val="none" w:sz="0" w:space="0" w:color="auto"/>
            <w:bottom w:val="none" w:sz="0" w:space="0" w:color="auto"/>
            <w:right w:val="none" w:sz="0" w:space="0" w:color="auto"/>
          </w:divBdr>
        </w:div>
        <w:div w:id="283001004">
          <w:marLeft w:val="0"/>
          <w:marRight w:val="0"/>
          <w:marTop w:val="0"/>
          <w:marBottom w:val="0"/>
          <w:divBdr>
            <w:top w:val="none" w:sz="0" w:space="0" w:color="auto"/>
            <w:left w:val="none" w:sz="0" w:space="0" w:color="auto"/>
            <w:bottom w:val="none" w:sz="0" w:space="0" w:color="auto"/>
            <w:right w:val="none" w:sz="0" w:space="0" w:color="auto"/>
          </w:divBdr>
        </w:div>
        <w:div w:id="371422846">
          <w:marLeft w:val="0"/>
          <w:marRight w:val="0"/>
          <w:marTop w:val="0"/>
          <w:marBottom w:val="0"/>
          <w:divBdr>
            <w:top w:val="none" w:sz="0" w:space="0" w:color="auto"/>
            <w:left w:val="none" w:sz="0" w:space="0" w:color="auto"/>
            <w:bottom w:val="none" w:sz="0" w:space="0" w:color="auto"/>
            <w:right w:val="none" w:sz="0" w:space="0" w:color="auto"/>
          </w:divBdr>
        </w:div>
        <w:div w:id="1481769007">
          <w:marLeft w:val="0"/>
          <w:marRight w:val="0"/>
          <w:marTop w:val="0"/>
          <w:marBottom w:val="0"/>
          <w:divBdr>
            <w:top w:val="none" w:sz="0" w:space="0" w:color="auto"/>
            <w:left w:val="none" w:sz="0" w:space="0" w:color="auto"/>
            <w:bottom w:val="none" w:sz="0" w:space="0" w:color="auto"/>
            <w:right w:val="none" w:sz="0" w:space="0" w:color="auto"/>
          </w:divBdr>
        </w:div>
        <w:div w:id="244532870">
          <w:marLeft w:val="0"/>
          <w:marRight w:val="0"/>
          <w:marTop w:val="0"/>
          <w:marBottom w:val="0"/>
          <w:divBdr>
            <w:top w:val="none" w:sz="0" w:space="0" w:color="auto"/>
            <w:left w:val="none" w:sz="0" w:space="0" w:color="auto"/>
            <w:bottom w:val="none" w:sz="0" w:space="0" w:color="auto"/>
            <w:right w:val="none" w:sz="0" w:space="0" w:color="auto"/>
          </w:divBdr>
        </w:div>
        <w:div w:id="582836473">
          <w:marLeft w:val="0"/>
          <w:marRight w:val="0"/>
          <w:marTop w:val="0"/>
          <w:marBottom w:val="0"/>
          <w:divBdr>
            <w:top w:val="none" w:sz="0" w:space="0" w:color="auto"/>
            <w:left w:val="none" w:sz="0" w:space="0" w:color="auto"/>
            <w:bottom w:val="none" w:sz="0" w:space="0" w:color="auto"/>
            <w:right w:val="none" w:sz="0" w:space="0" w:color="auto"/>
          </w:divBdr>
        </w:div>
        <w:div w:id="1206715033">
          <w:marLeft w:val="0"/>
          <w:marRight w:val="0"/>
          <w:marTop w:val="0"/>
          <w:marBottom w:val="0"/>
          <w:divBdr>
            <w:top w:val="none" w:sz="0" w:space="0" w:color="auto"/>
            <w:left w:val="none" w:sz="0" w:space="0" w:color="auto"/>
            <w:bottom w:val="none" w:sz="0" w:space="0" w:color="auto"/>
            <w:right w:val="none" w:sz="0" w:space="0" w:color="auto"/>
          </w:divBdr>
        </w:div>
        <w:div w:id="635643062">
          <w:marLeft w:val="0"/>
          <w:marRight w:val="0"/>
          <w:marTop w:val="0"/>
          <w:marBottom w:val="0"/>
          <w:divBdr>
            <w:top w:val="none" w:sz="0" w:space="0" w:color="auto"/>
            <w:left w:val="none" w:sz="0" w:space="0" w:color="auto"/>
            <w:bottom w:val="none" w:sz="0" w:space="0" w:color="auto"/>
            <w:right w:val="none" w:sz="0" w:space="0" w:color="auto"/>
          </w:divBdr>
        </w:div>
        <w:div w:id="2000307221">
          <w:marLeft w:val="0"/>
          <w:marRight w:val="0"/>
          <w:marTop w:val="0"/>
          <w:marBottom w:val="0"/>
          <w:divBdr>
            <w:top w:val="none" w:sz="0" w:space="0" w:color="auto"/>
            <w:left w:val="none" w:sz="0" w:space="0" w:color="auto"/>
            <w:bottom w:val="none" w:sz="0" w:space="0" w:color="auto"/>
            <w:right w:val="none" w:sz="0" w:space="0" w:color="auto"/>
          </w:divBdr>
        </w:div>
        <w:div w:id="64687878">
          <w:marLeft w:val="0"/>
          <w:marRight w:val="0"/>
          <w:marTop w:val="0"/>
          <w:marBottom w:val="0"/>
          <w:divBdr>
            <w:top w:val="none" w:sz="0" w:space="0" w:color="auto"/>
            <w:left w:val="none" w:sz="0" w:space="0" w:color="auto"/>
            <w:bottom w:val="none" w:sz="0" w:space="0" w:color="auto"/>
            <w:right w:val="none" w:sz="0" w:space="0" w:color="auto"/>
          </w:divBdr>
        </w:div>
        <w:div w:id="1536573661">
          <w:marLeft w:val="0"/>
          <w:marRight w:val="0"/>
          <w:marTop w:val="0"/>
          <w:marBottom w:val="0"/>
          <w:divBdr>
            <w:top w:val="none" w:sz="0" w:space="0" w:color="auto"/>
            <w:left w:val="none" w:sz="0" w:space="0" w:color="auto"/>
            <w:bottom w:val="none" w:sz="0" w:space="0" w:color="auto"/>
            <w:right w:val="none" w:sz="0" w:space="0" w:color="auto"/>
          </w:divBdr>
        </w:div>
        <w:div w:id="2127767300">
          <w:marLeft w:val="0"/>
          <w:marRight w:val="0"/>
          <w:marTop w:val="0"/>
          <w:marBottom w:val="0"/>
          <w:divBdr>
            <w:top w:val="none" w:sz="0" w:space="0" w:color="auto"/>
            <w:left w:val="none" w:sz="0" w:space="0" w:color="auto"/>
            <w:bottom w:val="none" w:sz="0" w:space="0" w:color="auto"/>
            <w:right w:val="none" w:sz="0" w:space="0" w:color="auto"/>
          </w:divBdr>
        </w:div>
        <w:div w:id="1647777647">
          <w:marLeft w:val="0"/>
          <w:marRight w:val="0"/>
          <w:marTop w:val="0"/>
          <w:marBottom w:val="0"/>
          <w:divBdr>
            <w:top w:val="none" w:sz="0" w:space="0" w:color="auto"/>
            <w:left w:val="none" w:sz="0" w:space="0" w:color="auto"/>
            <w:bottom w:val="none" w:sz="0" w:space="0" w:color="auto"/>
            <w:right w:val="none" w:sz="0" w:space="0" w:color="auto"/>
          </w:divBdr>
        </w:div>
        <w:div w:id="495415443">
          <w:marLeft w:val="0"/>
          <w:marRight w:val="0"/>
          <w:marTop w:val="0"/>
          <w:marBottom w:val="0"/>
          <w:divBdr>
            <w:top w:val="none" w:sz="0" w:space="0" w:color="auto"/>
            <w:left w:val="none" w:sz="0" w:space="0" w:color="auto"/>
            <w:bottom w:val="none" w:sz="0" w:space="0" w:color="auto"/>
            <w:right w:val="none" w:sz="0" w:space="0" w:color="auto"/>
          </w:divBdr>
        </w:div>
        <w:div w:id="1375929691">
          <w:marLeft w:val="0"/>
          <w:marRight w:val="0"/>
          <w:marTop w:val="0"/>
          <w:marBottom w:val="0"/>
          <w:divBdr>
            <w:top w:val="none" w:sz="0" w:space="0" w:color="auto"/>
            <w:left w:val="none" w:sz="0" w:space="0" w:color="auto"/>
            <w:bottom w:val="none" w:sz="0" w:space="0" w:color="auto"/>
            <w:right w:val="none" w:sz="0" w:space="0" w:color="auto"/>
          </w:divBdr>
        </w:div>
        <w:div w:id="1832259199">
          <w:marLeft w:val="0"/>
          <w:marRight w:val="0"/>
          <w:marTop w:val="0"/>
          <w:marBottom w:val="0"/>
          <w:divBdr>
            <w:top w:val="none" w:sz="0" w:space="0" w:color="auto"/>
            <w:left w:val="none" w:sz="0" w:space="0" w:color="auto"/>
            <w:bottom w:val="none" w:sz="0" w:space="0" w:color="auto"/>
            <w:right w:val="none" w:sz="0" w:space="0" w:color="auto"/>
          </w:divBdr>
        </w:div>
        <w:div w:id="585267967">
          <w:marLeft w:val="0"/>
          <w:marRight w:val="0"/>
          <w:marTop w:val="0"/>
          <w:marBottom w:val="0"/>
          <w:divBdr>
            <w:top w:val="none" w:sz="0" w:space="0" w:color="auto"/>
            <w:left w:val="none" w:sz="0" w:space="0" w:color="auto"/>
            <w:bottom w:val="none" w:sz="0" w:space="0" w:color="auto"/>
            <w:right w:val="none" w:sz="0" w:space="0" w:color="auto"/>
          </w:divBdr>
        </w:div>
        <w:div w:id="922757109">
          <w:marLeft w:val="0"/>
          <w:marRight w:val="0"/>
          <w:marTop w:val="0"/>
          <w:marBottom w:val="0"/>
          <w:divBdr>
            <w:top w:val="none" w:sz="0" w:space="0" w:color="auto"/>
            <w:left w:val="none" w:sz="0" w:space="0" w:color="auto"/>
            <w:bottom w:val="none" w:sz="0" w:space="0" w:color="auto"/>
            <w:right w:val="none" w:sz="0" w:space="0" w:color="auto"/>
          </w:divBdr>
        </w:div>
        <w:div w:id="1767724950">
          <w:marLeft w:val="0"/>
          <w:marRight w:val="0"/>
          <w:marTop w:val="0"/>
          <w:marBottom w:val="0"/>
          <w:divBdr>
            <w:top w:val="none" w:sz="0" w:space="0" w:color="auto"/>
            <w:left w:val="none" w:sz="0" w:space="0" w:color="auto"/>
            <w:bottom w:val="none" w:sz="0" w:space="0" w:color="auto"/>
            <w:right w:val="none" w:sz="0" w:space="0" w:color="auto"/>
          </w:divBdr>
        </w:div>
        <w:div w:id="616104402">
          <w:marLeft w:val="0"/>
          <w:marRight w:val="0"/>
          <w:marTop w:val="0"/>
          <w:marBottom w:val="0"/>
          <w:divBdr>
            <w:top w:val="none" w:sz="0" w:space="0" w:color="auto"/>
            <w:left w:val="none" w:sz="0" w:space="0" w:color="auto"/>
            <w:bottom w:val="none" w:sz="0" w:space="0" w:color="auto"/>
            <w:right w:val="none" w:sz="0" w:space="0" w:color="auto"/>
          </w:divBdr>
        </w:div>
        <w:div w:id="1369644730">
          <w:marLeft w:val="0"/>
          <w:marRight w:val="0"/>
          <w:marTop w:val="0"/>
          <w:marBottom w:val="0"/>
          <w:divBdr>
            <w:top w:val="none" w:sz="0" w:space="0" w:color="auto"/>
            <w:left w:val="none" w:sz="0" w:space="0" w:color="auto"/>
            <w:bottom w:val="none" w:sz="0" w:space="0" w:color="auto"/>
            <w:right w:val="none" w:sz="0" w:space="0" w:color="auto"/>
          </w:divBdr>
        </w:div>
        <w:div w:id="1425150833">
          <w:marLeft w:val="0"/>
          <w:marRight w:val="0"/>
          <w:marTop w:val="0"/>
          <w:marBottom w:val="0"/>
          <w:divBdr>
            <w:top w:val="none" w:sz="0" w:space="0" w:color="auto"/>
            <w:left w:val="none" w:sz="0" w:space="0" w:color="auto"/>
            <w:bottom w:val="none" w:sz="0" w:space="0" w:color="auto"/>
            <w:right w:val="none" w:sz="0" w:space="0" w:color="auto"/>
          </w:divBdr>
        </w:div>
        <w:div w:id="1531844710">
          <w:marLeft w:val="0"/>
          <w:marRight w:val="0"/>
          <w:marTop w:val="0"/>
          <w:marBottom w:val="0"/>
          <w:divBdr>
            <w:top w:val="none" w:sz="0" w:space="0" w:color="auto"/>
            <w:left w:val="none" w:sz="0" w:space="0" w:color="auto"/>
            <w:bottom w:val="none" w:sz="0" w:space="0" w:color="auto"/>
            <w:right w:val="none" w:sz="0" w:space="0" w:color="auto"/>
          </w:divBdr>
        </w:div>
        <w:div w:id="231353072">
          <w:marLeft w:val="0"/>
          <w:marRight w:val="0"/>
          <w:marTop w:val="0"/>
          <w:marBottom w:val="0"/>
          <w:divBdr>
            <w:top w:val="none" w:sz="0" w:space="0" w:color="auto"/>
            <w:left w:val="none" w:sz="0" w:space="0" w:color="auto"/>
            <w:bottom w:val="none" w:sz="0" w:space="0" w:color="auto"/>
            <w:right w:val="none" w:sz="0" w:space="0" w:color="auto"/>
          </w:divBdr>
        </w:div>
        <w:div w:id="1476413471">
          <w:marLeft w:val="0"/>
          <w:marRight w:val="0"/>
          <w:marTop w:val="0"/>
          <w:marBottom w:val="0"/>
          <w:divBdr>
            <w:top w:val="none" w:sz="0" w:space="0" w:color="auto"/>
            <w:left w:val="none" w:sz="0" w:space="0" w:color="auto"/>
            <w:bottom w:val="none" w:sz="0" w:space="0" w:color="auto"/>
            <w:right w:val="none" w:sz="0" w:space="0" w:color="auto"/>
          </w:divBdr>
        </w:div>
        <w:div w:id="1969895704">
          <w:marLeft w:val="0"/>
          <w:marRight w:val="0"/>
          <w:marTop w:val="0"/>
          <w:marBottom w:val="0"/>
          <w:divBdr>
            <w:top w:val="none" w:sz="0" w:space="0" w:color="auto"/>
            <w:left w:val="none" w:sz="0" w:space="0" w:color="auto"/>
            <w:bottom w:val="none" w:sz="0" w:space="0" w:color="auto"/>
            <w:right w:val="none" w:sz="0" w:space="0" w:color="auto"/>
          </w:divBdr>
        </w:div>
        <w:div w:id="1751924951">
          <w:marLeft w:val="0"/>
          <w:marRight w:val="0"/>
          <w:marTop w:val="0"/>
          <w:marBottom w:val="0"/>
          <w:divBdr>
            <w:top w:val="none" w:sz="0" w:space="0" w:color="auto"/>
            <w:left w:val="none" w:sz="0" w:space="0" w:color="auto"/>
            <w:bottom w:val="none" w:sz="0" w:space="0" w:color="auto"/>
            <w:right w:val="none" w:sz="0" w:space="0" w:color="auto"/>
          </w:divBdr>
        </w:div>
      </w:divsChild>
    </w:div>
    <w:div w:id="245458892">
      <w:bodyDiv w:val="1"/>
      <w:marLeft w:val="0"/>
      <w:marRight w:val="0"/>
      <w:marTop w:val="0"/>
      <w:marBottom w:val="0"/>
      <w:divBdr>
        <w:top w:val="none" w:sz="0" w:space="0" w:color="auto"/>
        <w:left w:val="none" w:sz="0" w:space="0" w:color="auto"/>
        <w:bottom w:val="none" w:sz="0" w:space="0" w:color="auto"/>
        <w:right w:val="none" w:sz="0" w:space="0" w:color="auto"/>
      </w:divBdr>
      <w:divsChild>
        <w:div w:id="1455324546">
          <w:marLeft w:val="0"/>
          <w:marRight w:val="0"/>
          <w:marTop w:val="0"/>
          <w:marBottom w:val="0"/>
          <w:divBdr>
            <w:top w:val="none" w:sz="0" w:space="0" w:color="auto"/>
            <w:left w:val="none" w:sz="0" w:space="0" w:color="auto"/>
            <w:bottom w:val="none" w:sz="0" w:space="0" w:color="auto"/>
            <w:right w:val="none" w:sz="0" w:space="0" w:color="auto"/>
          </w:divBdr>
        </w:div>
      </w:divsChild>
    </w:div>
    <w:div w:id="245652838">
      <w:bodyDiv w:val="1"/>
      <w:marLeft w:val="0"/>
      <w:marRight w:val="0"/>
      <w:marTop w:val="0"/>
      <w:marBottom w:val="0"/>
      <w:divBdr>
        <w:top w:val="none" w:sz="0" w:space="0" w:color="auto"/>
        <w:left w:val="none" w:sz="0" w:space="0" w:color="auto"/>
        <w:bottom w:val="none" w:sz="0" w:space="0" w:color="auto"/>
        <w:right w:val="none" w:sz="0" w:space="0" w:color="auto"/>
      </w:divBdr>
    </w:div>
    <w:div w:id="248346824">
      <w:bodyDiv w:val="1"/>
      <w:marLeft w:val="0"/>
      <w:marRight w:val="0"/>
      <w:marTop w:val="0"/>
      <w:marBottom w:val="0"/>
      <w:divBdr>
        <w:top w:val="none" w:sz="0" w:space="0" w:color="auto"/>
        <w:left w:val="none" w:sz="0" w:space="0" w:color="auto"/>
        <w:bottom w:val="none" w:sz="0" w:space="0" w:color="auto"/>
        <w:right w:val="none" w:sz="0" w:space="0" w:color="auto"/>
      </w:divBdr>
      <w:divsChild>
        <w:div w:id="1527139954">
          <w:marLeft w:val="0"/>
          <w:marRight w:val="0"/>
          <w:marTop w:val="0"/>
          <w:marBottom w:val="0"/>
          <w:divBdr>
            <w:top w:val="none" w:sz="0" w:space="0" w:color="auto"/>
            <w:left w:val="none" w:sz="0" w:space="0" w:color="auto"/>
            <w:bottom w:val="none" w:sz="0" w:space="0" w:color="auto"/>
            <w:right w:val="none" w:sz="0" w:space="0" w:color="auto"/>
          </w:divBdr>
        </w:div>
        <w:div w:id="302082500">
          <w:marLeft w:val="0"/>
          <w:marRight w:val="0"/>
          <w:marTop w:val="0"/>
          <w:marBottom w:val="0"/>
          <w:divBdr>
            <w:top w:val="none" w:sz="0" w:space="0" w:color="auto"/>
            <w:left w:val="none" w:sz="0" w:space="0" w:color="auto"/>
            <w:bottom w:val="none" w:sz="0" w:space="0" w:color="auto"/>
            <w:right w:val="none" w:sz="0" w:space="0" w:color="auto"/>
          </w:divBdr>
        </w:div>
        <w:div w:id="786319266">
          <w:marLeft w:val="0"/>
          <w:marRight w:val="0"/>
          <w:marTop w:val="0"/>
          <w:marBottom w:val="0"/>
          <w:divBdr>
            <w:top w:val="none" w:sz="0" w:space="0" w:color="auto"/>
            <w:left w:val="none" w:sz="0" w:space="0" w:color="auto"/>
            <w:bottom w:val="none" w:sz="0" w:space="0" w:color="auto"/>
            <w:right w:val="none" w:sz="0" w:space="0" w:color="auto"/>
          </w:divBdr>
        </w:div>
        <w:div w:id="793837748">
          <w:marLeft w:val="0"/>
          <w:marRight w:val="0"/>
          <w:marTop w:val="0"/>
          <w:marBottom w:val="0"/>
          <w:divBdr>
            <w:top w:val="none" w:sz="0" w:space="0" w:color="auto"/>
            <w:left w:val="none" w:sz="0" w:space="0" w:color="auto"/>
            <w:bottom w:val="none" w:sz="0" w:space="0" w:color="auto"/>
            <w:right w:val="none" w:sz="0" w:space="0" w:color="auto"/>
          </w:divBdr>
        </w:div>
        <w:div w:id="1893812225">
          <w:marLeft w:val="0"/>
          <w:marRight w:val="0"/>
          <w:marTop w:val="0"/>
          <w:marBottom w:val="0"/>
          <w:divBdr>
            <w:top w:val="none" w:sz="0" w:space="0" w:color="auto"/>
            <w:left w:val="none" w:sz="0" w:space="0" w:color="auto"/>
            <w:bottom w:val="none" w:sz="0" w:space="0" w:color="auto"/>
            <w:right w:val="none" w:sz="0" w:space="0" w:color="auto"/>
          </w:divBdr>
        </w:div>
        <w:div w:id="1742871404">
          <w:marLeft w:val="0"/>
          <w:marRight w:val="0"/>
          <w:marTop w:val="0"/>
          <w:marBottom w:val="0"/>
          <w:divBdr>
            <w:top w:val="none" w:sz="0" w:space="0" w:color="auto"/>
            <w:left w:val="none" w:sz="0" w:space="0" w:color="auto"/>
            <w:bottom w:val="none" w:sz="0" w:space="0" w:color="auto"/>
            <w:right w:val="none" w:sz="0" w:space="0" w:color="auto"/>
          </w:divBdr>
        </w:div>
        <w:div w:id="2067407055">
          <w:marLeft w:val="0"/>
          <w:marRight w:val="0"/>
          <w:marTop w:val="0"/>
          <w:marBottom w:val="0"/>
          <w:divBdr>
            <w:top w:val="none" w:sz="0" w:space="0" w:color="auto"/>
            <w:left w:val="none" w:sz="0" w:space="0" w:color="auto"/>
            <w:bottom w:val="none" w:sz="0" w:space="0" w:color="auto"/>
            <w:right w:val="none" w:sz="0" w:space="0" w:color="auto"/>
          </w:divBdr>
        </w:div>
        <w:div w:id="885676921">
          <w:marLeft w:val="0"/>
          <w:marRight w:val="0"/>
          <w:marTop w:val="0"/>
          <w:marBottom w:val="0"/>
          <w:divBdr>
            <w:top w:val="none" w:sz="0" w:space="0" w:color="auto"/>
            <w:left w:val="none" w:sz="0" w:space="0" w:color="auto"/>
            <w:bottom w:val="none" w:sz="0" w:space="0" w:color="auto"/>
            <w:right w:val="none" w:sz="0" w:space="0" w:color="auto"/>
          </w:divBdr>
        </w:div>
        <w:div w:id="1691253756">
          <w:marLeft w:val="0"/>
          <w:marRight w:val="0"/>
          <w:marTop w:val="0"/>
          <w:marBottom w:val="0"/>
          <w:divBdr>
            <w:top w:val="none" w:sz="0" w:space="0" w:color="auto"/>
            <w:left w:val="none" w:sz="0" w:space="0" w:color="auto"/>
            <w:bottom w:val="none" w:sz="0" w:space="0" w:color="auto"/>
            <w:right w:val="none" w:sz="0" w:space="0" w:color="auto"/>
          </w:divBdr>
        </w:div>
        <w:div w:id="659692965">
          <w:marLeft w:val="0"/>
          <w:marRight w:val="0"/>
          <w:marTop w:val="0"/>
          <w:marBottom w:val="0"/>
          <w:divBdr>
            <w:top w:val="none" w:sz="0" w:space="0" w:color="auto"/>
            <w:left w:val="none" w:sz="0" w:space="0" w:color="auto"/>
            <w:bottom w:val="none" w:sz="0" w:space="0" w:color="auto"/>
            <w:right w:val="none" w:sz="0" w:space="0" w:color="auto"/>
          </w:divBdr>
        </w:div>
        <w:div w:id="1456485701">
          <w:marLeft w:val="0"/>
          <w:marRight w:val="0"/>
          <w:marTop w:val="0"/>
          <w:marBottom w:val="0"/>
          <w:divBdr>
            <w:top w:val="none" w:sz="0" w:space="0" w:color="auto"/>
            <w:left w:val="none" w:sz="0" w:space="0" w:color="auto"/>
            <w:bottom w:val="none" w:sz="0" w:space="0" w:color="auto"/>
            <w:right w:val="none" w:sz="0" w:space="0" w:color="auto"/>
          </w:divBdr>
        </w:div>
        <w:div w:id="489634977">
          <w:marLeft w:val="0"/>
          <w:marRight w:val="0"/>
          <w:marTop w:val="0"/>
          <w:marBottom w:val="0"/>
          <w:divBdr>
            <w:top w:val="none" w:sz="0" w:space="0" w:color="auto"/>
            <w:left w:val="none" w:sz="0" w:space="0" w:color="auto"/>
            <w:bottom w:val="none" w:sz="0" w:space="0" w:color="auto"/>
            <w:right w:val="none" w:sz="0" w:space="0" w:color="auto"/>
          </w:divBdr>
        </w:div>
        <w:div w:id="26105671">
          <w:marLeft w:val="0"/>
          <w:marRight w:val="0"/>
          <w:marTop w:val="0"/>
          <w:marBottom w:val="0"/>
          <w:divBdr>
            <w:top w:val="none" w:sz="0" w:space="0" w:color="auto"/>
            <w:left w:val="none" w:sz="0" w:space="0" w:color="auto"/>
            <w:bottom w:val="none" w:sz="0" w:space="0" w:color="auto"/>
            <w:right w:val="none" w:sz="0" w:space="0" w:color="auto"/>
          </w:divBdr>
        </w:div>
        <w:div w:id="1442338951">
          <w:marLeft w:val="0"/>
          <w:marRight w:val="0"/>
          <w:marTop w:val="0"/>
          <w:marBottom w:val="0"/>
          <w:divBdr>
            <w:top w:val="none" w:sz="0" w:space="0" w:color="auto"/>
            <w:left w:val="none" w:sz="0" w:space="0" w:color="auto"/>
            <w:bottom w:val="none" w:sz="0" w:space="0" w:color="auto"/>
            <w:right w:val="none" w:sz="0" w:space="0" w:color="auto"/>
          </w:divBdr>
        </w:div>
        <w:div w:id="1601832386">
          <w:marLeft w:val="0"/>
          <w:marRight w:val="0"/>
          <w:marTop w:val="0"/>
          <w:marBottom w:val="0"/>
          <w:divBdr>
            <w:top w:val="none" w:sz="0" w:space="0" w:color="auto"/>
            <w:left w:val="none" w:sz="0" w:space="0" w:color="auto"/>
            <w:bottom w:val="none" w:sz="0" w:space="0" w:color="auto"/>
            <w:right w:val="none" w:sz="0" w:space="0" w:color="auto"/>
          </w:divBdr>
        </w:div>
        <w:div w:id="1814835177">
          <w:marLeft w:val="0"/>
          <w:marRight w:val="0"/>
          <w:marTop w:val="0"/>
          <w:marBottom w:val="0"/>
          <w:divBdr>
            <w:top w:val="none" w:sz="0" w:space="0" w:color="auto"/>
            <w:left w:val="none" w:sz="0" w:space="0" w:color="auto"/>
            <w:bottom w:val="none" w:sz="0" w:space="0" w:color="auto"/>
            <w:right w:val="none" w:sz="0" w:space="0" w:color="auto"/>
          </w:divBdr>
        </w:div>
        <w:div w:id="347414250">
          <w:marLeft w:val="0"/>
          <w:marRight w:val="0"/>
          <w:marTop w:val="0"/>
          <w:marBottom w:val="0"/>
          <w:divBdr>
            <w:top w:val="none" w:sz="0" w:space="0" w:color="auto"/>
            <w:left w:val="none" w:sz="0" w:space="0" w:color="auto"/>
            <w:bottom w:val="none" w:sz="0" w:space="0" w:color="auto"/>
            <w:right w:val="none" w:sz="0" w:space="0" w:color="auto"/>
          </w:divBdr>
        </w:div>
        <w:div w:id="244724659">
          <w:marLeft w:val="0"/>
          <w:marRight w:val="0"/>
          <w:marTop w:val="0"/>
          <w:marBottom w:val="0"/>
          <w:divBdr>
            <w:top w:val="none" w:sz="0" w:space="0" w:color="auto"/>
            <w:left w:val="none" w:sz="0" w:space="0" w:color="auto"/>
            <w:bottom w:val="none" w:sz="0" w:space="0" w:color="auto"/>
            <w:right w:val="none" w:sz="0" w:space="0" w:color="auto"/>
          </w:divBdr>
        </w:div>
        <w:div w:id="1903522955">
          <w:marLeft w:val="0"/>
          <w:marRight w:val="0"/>
          <w:marTop w:val="0"/>
          <w:marBottom w:val="0"/>
          <w:divBdr>
            <w:top w:val="none" w:sz="0" w:space="0" w:color="auto"/>
            <w:left w:val="none" w:sz="0" w:space="0" w:color="auto"/>
            <w:bottom w:val="none" w:sz="0" w:space="0" w:color="auto"/>
            <w:right w:val="none" w:sz="0" w:space="0" w:color="auto"/>
          </w:divBdr>
        </w:div>
        <w:div w:id="682971071">
          <w:marLeft w:val="0"/>
          <w:marRight w:val="0"/>
          <w:marTop w:val="0"/>
          <w:marBottom w:val="0"/>
          <w:divBdr>
            <w:top w:val="none" w:sz="0" w:space="0" w:color="auto"/>
            <w:left w:val="none" w:sz="0" w:space="0" w:color="auto"/>
            <w:bottom w:val="none" w:sz="0" w:space="0" w:color="auto"/>
            <w:right w:val="none" w:sz="0" w:space="0" w:color="auto"/>
          </w:divBdr>
        </w:div>
        <w:div w:id="1877352520">
          <w:marLeft w:val="0"/>
          <w:marRight w:val="0"/>
          <w:marTop w:val="0"/>
          <w:marBottom w:val="0"/>
          <w:divBdr>
            <w:top w:val="none" w:sz="0" w:space="0" w:color="auto"/>
            <w:left w:val="none" w:sz="0" w:space="0" w:color="auto"/>
            <w:bottom w:val="none" w:sz="0" w:space="0" w:color="auto"/>
            <w:right w:val="none" w:sz="0" w:space="0" w:color="auto"/>
          </w:divBdr>
        </w:div>
        <w:div w:id="1894345089">
          <w:marLeft w:val="0"/>
          <w:marRight w:val="0"/>
          <w:marTop w:val="0"/>
          <w:marBottom w:val="0"/>
          <w:divBdr>
            <w:top w:val="none" w:sz="0" w:space="0" w:color="auto"/>
            <w:left w:val="none" w:sz="0" w:space="0" w:color="auto"/>
            <w:bottom w:val="none" w:sz="0" w:space="0" w:color="auto"/>
            <w:right w:val="none" w:sz="0" w:space="0" w:color="auto"/>
          </w:divBdr>
        </w:div>
        <w:div w:id="385376425">
          <w:marLeft w:val="0"/>
          <w:marRight w:val="0"/>
          <w:marTop w:val="0"/>
          <w:marBottom w:val="0"/>
          <w:divBdr>
            <w:top w:val="none" w:sz="0" w:space="0" w:color="auto"/>
            <w:left w:val="none" w:sz="0" w:space="0" w:color="auto"/>
            <w:bottom w:val="none" w:sz="0" w:space="0" w:color="auto"/>
            <w:right w:val="none" w:sz="0" w:space="0" w:color="auto"/>
          </w:divBdr>
        </w:div>
        <w:div w:id="1741639030">
          <w:marLeft w:val="0"/>
          <w:marRight w:val="0"/>
          <w:marTop w:val="0"/>
          <w:marBottom w:val="0"/>
          <w:divBdr>
            <w:top w:val="none" w:sz="0" w:space="0" w:color="auto"/>
            <w:left w:val="none" w:sz="0" w:space="0" w:color="auto"/>
            <w:bottom w:val="none" w:sz="0" w:space="0" w:color="auto"/>
            <w:right w:val="none" w:sz="0" w:space="0" w:color="auto"/>
          </w:divBdr>
        </w:div>
        <w:div w:id="959457781">
          <w:marLeft w:val="0"/>
          <w:marRight w:val="0"/>
          <w:marTop w:val="0"/>
          <w:marBottom w:val="0"/>
          <w:divBdr>
            <w:top w:val="none" w:sz="0" w:space="0" w:color="auto"/>
            <w:left w:val="none" w:sz="0" w:space="0" w:color="auto"/>
            <w:bottom w:val="none" w:sz="0" w:space="0" w:color="auto"/>
            <w:right w:val="none" w:sz="0" w:space="0" w:color="auto"/>
          </w:divBdr>
        </w:div>
        <w:div w:id="921373339">
          <w:marLeft w:val="0"/>
          <w:marRight w:val="0"/>
          <w:marTop w:val="0"/>
          <w:marBottom w:val="0"/>
          <w:divBdr>
            <w:top w:val="none" w:sz="0" w:space="0" w:color="auto"/>
            <w:left w:val="none" w:sz="0" w:space="0" w:color="auto"/>
            <w:bottom w:val="none" w:sz="0" w:space="0" w:color="auto"/>
            <w:right w:val="none" w:sz="0" w:space="0" w:color="auto"/>
          </w:divBdr>
        </w:div>
        <w:div w:id="1580752841">
          <w:marLeft w:val="0"/>
          <w:marRight w:val="0"/>
          <w:marTop w:val="0"/>
          <w:marBottom w:val="0"/>
          <w:divBdr>
            <w:top w:val="none" w:sz="0" w:space="0" w:color="auto"/>
            <w:left w:val="none" w:sz="0" w:space="0" w:color="auto"/>
            <w:bottom w:val="none" w:sz="0" w:space="0" w:color="auto"/>
            <w:right w:val="none" w:sz="0" w:space="0" w:color="auto"/>
          </w:divBdr>
        </w:div>
        <w:div w:id="1501847428">
          <w:marLeft w:val="0"/>
          <w:marRight w:val="0"/>
          <w:marTop w:val="0"/>
          <w:marBottom w:val="0"/>
          <w:divBdr>
            <w:top w:val="none" w:sz="0" w:space="0" w:color="auto"/>
            <w:left w:val="none" w:sz="0" w:space="0" w:color="auto"/>
            <w:bottom w:val="none" w:sz="0" w:space="0" w:color="auto"/>
            <w:right w:val="none" w:sz="0" w:space="0" w:color="auto"/>
          </w:divBdr>
        </w:div>
        <w:div w:id="1799644808">
          <w:marLeft w:val="0"/>
          <w:marRight w:val="0"/>
          <w:marTop w:val="0"/>
          <w:marBottom w:val="0"/>
          <w:divBdr>
            <w:top w:val="none" w:sz="0" w:space="0" w:color="auto"/>
            <w:left w:val="none" w:sz="0" w:space="0" w:color="auto"/>
            <w:bottom w:val="none" w:sz="0" w:space="0" w:color="auto"/>
            <w:right w:val="none" w:sz="0" w:space="0" w:color="auto"/>
          </w:divBdr>
        </w:div>
        <w:div w:id="663048718">
          <w:marLeft w:val="0"/>
          <w:marRight w:val="0"/>
          <w:marTop w:val="0"/>
          <w:marBottom w:val="0"/>
          <w:divBdr>
            <w:top w:val="none" w:sz="0" w:space="0" w:color="auto"/>
            <w:left w:val="none" w:sz="0" w:space="0" w:color="auto"/>
            <w:bottom w:val="none" w:sz="0" w:space="0" w:color="auto"/>
            <w:right w:val="none" w:sz="0" w:space="0" w:color="auto"/>
          </w:divBdr>
        </w:div>
        <w:div w:id="208150840">
          <w:marLeft w:val="0"/>
          <w:marRight w:val="0"/>
          <w:marTop w:val="0"/>
          <w:marBottom w:val="0"/>
          <w:divBdr>
            <w:top w:val="none" w:sz="0" w:space="0" w:color="auto"/>
            <w:left w:val="none" w:sz="0" w:space="0" w:color="auto"/>
            <w:bottom w:val="none" w:sz="0" w:space="0" w:color="auto"/>
            <w:right w:val="none" w:sz="0" w:space="0" w:color="auto"/>
          </w:divBdr>
        </w:div>
        <w:div w:id="2012758533">
          <w:marLeft w:val="0"/>
          <w:marRight w:val="0"/>
          <w:marTop w:val="0"/>
          <w:marBottom w:val="0"/>
          <w:divBdr>
            <w:top w:val="none" w:sz="0" w:space="0" w:color="auto"/>
            <w:left w:val="none" w:sz="0" w:space="0" w:color="auto"/>
            <w:bottom w:val="none" w:sz="0" w:space="0" w:color="auto"/>
            <w:right w:val="none" w:sz="0" w:space="0" w:color="auto"/>
          </w:divBdr>
        </w:div>
        <w:div w:id="1553620068">
          <w:marLeft w:val="0"/>
          <w:marRight w:val="0"/>
          <w:marTop w:val="0"/>
          <w:marBottom w:val="0"/>
          <w:divBdr>
            <w:top w:val="none" w:sz="0" w:space="0" w:color="auto"/>
            <w:left w:val="none" w:sz="0" w:space="0" w:color="auto"/>
            <w:bottom w:val="none" w:sz="0" w:space="0" w:color="auto"/>
            <w:right w:val="none" w:sz="0" w:space="0" w:color="auto"/>
          </w:divBdr>
        </w:div>
        <w:div w:id="24522259">
          <w:marLeft w:val="0"/>
          <w:marRight w:val="0"/>
          <w:marTop w:val="0"/>
          <w:marBottom w:val="0"/>
          <w:divBdr>
            <w:top w:val="none" w:sz="0" w:space="0" w:color="auto"/>
            <w:left w:val="none" w:sz="0" w:space="0" w:color="auto"/>
            <w:bottom w:val="none" w:sz="0" w:space="0" w:color="auto"/>
            <w:right w:val="none" w:sz="0" w:space="0" w:color="auto"/>
          </w:divBdr>
        </w:div>
        <w:div w:id="867647346">
          <w:marLeft w:val="0"/>
          <w:marRight w:val="0"/>
          <w:marTop w:val="0"/>
          <w:marBottom w:val="0"/>
          <w:divBdr>
            <w:top w:val="none" w:sz="0" w:space="0" w:color="auto"/>
            <w:left w:val="none" w:sz="0" w:space="0" w:color="auto"/>
            <w:bottom w:val="none" w:sz="0" w:space="0" w:color="auto"/>
            <w:right w:val="none" w:sz="0" w:space="0" w:color="auto"/>
          </w:divBdr>
        </w:div>
        <w:div w:id="612789932">
          <w:marLeft w:val="0"/>
          <w:marRight w:val="0"/>
          <w:marTop w:val="0"/>
          <w:marBottom w:val="0"/>
          <w:divBdr>
            <w:top w:val="none" w:sz="0" w:space="0" w:color="auto"/>
            <w:left w:val="none" w:sz="0" w:space="0" w:color="auto"/>
            <w:bottom w:val="none" w:sz="0" w:space="0" w:color="auto"/>
            <w:right w:val="none" w:sz="0" w:space="0" w:color="auto"/>
          </w:divBdr>
        </w:div>
        <w:div w:id="1675761929">
          <w:marLeft w:val="0"/>
          <w:marRight w:val="0"/>
          <w:marTop w:val="0"/>
          <w:marBottom w:val="0"/>
          <w:divBdr>
            <w:top w:val="none" w:sz="0" w:space="0" w:color="auto"/>
            <w:left w:val="none" w:sz="0" w:space="0" w:color="auto"/>
            <w:bottom w:val="none" w:sz="0" w:space="0" w:color="auto"/>
            <w:right w:val="none" w:sz="0" w:space="0" w:color="auto"/>
          </w:divBdr>
        </w:div>
        <w:div w:id="93677331">
          <w:marLeft w:val="0"/>
          <w:marRight w:val="0"/>
          <w:marTop w:val="0"/>
          <w:marBottom w:val="0"/>
          <w:divBdr>
            <w:top w:val="none" w:sz="0" w:space="0" w:color="auto"/>
            <w:left w:val="none" w:sz="0" w:space="0" w:color="auto"/>
            <w:bottom w:val="none" w:sz="0" w:space="0" w:color="auto"/>
            <w:right w:val="none" w:sz="0" w:space="0" w:color="auto"/>
          </w:divBdr>
        </w:div>
        <w:div w:id="2085569293">
          <w:marLeft w:val="0"/>
          <w:marRight w:val="0"/>
          <w:marTop w:val="0"/>
          <w:marBottom w:val="0"/>
          <w:divBdr>
            <w:top w:val="none" w:sz="0" w:space="0" w:color="auto"/>
            <w:left w:val="none" w:sz="0" w:space="0" w:color="auto"/>
            <w:bottom w:val="none" w:sz="0" w:space="0" w:color="auto"/>
            <w:right w:val="none" w:sz="0" w:space="0" w:color="auto"/>
          </w:divBdr>
        </w:div>
        <w:div w:id="2022126779">
          <w:marLeft w:val="0"/>
          <w:marRight w:val="0"/>
          <w:marTop w:val="0"/>
          <w:marBottom w:val="0"/>
          <w:divBdr>
            <w:top w:val="none" w:sz="0" w:space="0" w:color="auto"/>
            <w:left w:val="none" w:sz="0" w:space="0" w:color="auto"/>
            <w:bottom w:val="none" w:sz="0" w:space="0" w:color="auto"/>
            <w:right w:val="none" w:sz="0" w:space="0" w:color="auto"/>
          </w:divBdr>
        </w:div>
        <w:div w:id="1958560615">
          <w:marLeft w:val="0"/>
          <w:marRight w:val="0"/>
          <w:marTop w:val="0"/>
          <w:marBottom w:val="0"/>
          <w:divBdr>
            <w:top w:val="none" w:sz="0" w:space="0" w:color="auto"/>
            <w:left w:val="none" w:sz="0" w:space="0" w:color="auto"/>
            <w:bottom w:val="none" w:sz="0" w:space="0" w:color="auto"/>
            <w:right w:val="none" w:sz="0" w:space="0" w:color="auto"/>
          </w:divBdr>
        </w:div>
        <w:div w:id="1662076344">
          <w:marLeft w:val="0"/>
          <w:marRight w:val="0"/>
          <w:marTop w:val="0"/>
          <w:marBottom w:val="0"/>
          <w:divBdr>
            <w:top w:val="none" w:sz="0" w:space="0" w:color="auto"/>
            <w:left w:val="none" w:sz="0" w:space="0" w:color="auto"/>
            <w:bottom w:val="none" w:sz="0" w:space="0" w:color="auto"/>
            <w:right w:val="none" w:sz="0" w:space="0" w:color="auto"/>
          </w:divBdr>
        </w:div>
        <w:div w:id="993409110">
          <w:marLeft w:val="0"/>
          <w:marRight w:val="0"/>
          <w:marTop w:val="0"/>
          <w:marBottom w:val="0"/>
          <w:divBdr>
            <w:top w:val="none" w:sz="0" w:space="0" w:color="auto"/>
            <w:left w:val="none" w:sz="0" w:space="0" w:color="auto"/>
            <w:bottom w:val="none" w:sz="0" w:space="0" w:color="auto"/>
            <w:right w:val="none" w:sz="0" w:space="0" w:color="auto"/>
          </w:divBdr>
        </w:div>
        <w:div w:id="1419789269">
          <w:marLeft w:val="0"/>
          <w:marRight w:val="0"/>
          <w:marTop w:val="0"/>
          <w:marBottom w:val="0"/>
          <w:divBdr>
            <w:top w:val="none" w:sz="0" w:space="0" w:color="auto"/>
            <w:left w:val="none" w:sz="0" w:space="0" w:color="auto"/>
            <w:bottom w:val="none" w:sz="0" w:space="0" w:color="auto"/>
            <w:right w:val="none" w:sz="0" w:space="0" w:color="auto"/>
          </w:divBdr>
        </w:div>
        <w:div w:id="1692105596">
          <w:marLeft w:val="0"/>
          <w:marRight w:val="0"/>
          <w:marTop w:val="0"/>
          <w:marBottom w:val="0"/>
          <w:divBdr>
            <w:top w:val="none" w:sz="0" w:space="0" w:color="auto"/>
            <w:left w:val="none" w:sz="0" w:space="0" w:color="auto"/>
            <w:bottom w:val="none" w:sz="0" w:space="0" w:color="auto"/>
            <w:right w:val="none" w:sz="0" w:space="0" w:color="auto"/>
          </w:divBdr>
        </w:div>
        <w:div w:id="1657801613">
          <w:marLeft w:val="0"/>
          <w:marRight w:val="0"/>
          <w:marTop w:val="0"/>
          <w:marBottom w:val="0"/>
          <w:divBdr>
            <w:top w:val="none" w:sz="0" w:space="0" w:color="auto"/>
            <w:left w:val="none" w:sz="0" w:space="0" w:color="auto"/>
            <w:bottom w:val="none" w:sz="0" w:space="0" w:color="auto"/>
            <w:right w:val="none" w:sz="0" w:space="0" w:color="auto"/>
          </w:divBdr>
        </w:div>
        <w:div w:id="518154427">
          <w:marLeft w:val="0"/>
          <w:marRight w:val="0"/>
          <w:marTop w:val="0"/>
          <w:marBottom w:val="0"/>
          <w:divBdr>
            <w:top w:val="none" w:sz="0" w:space="0" w:color="auto"/>
            <w:left w:val="none" w:sz="0" w:space="0" w:color="auto"/>
            <w:bottom w:val="none" w:sz="0" w:space="0" w:color="auto"/>
            <w:right w:val="none" w:sz="0" w:space="0" w:color="auto"/>
          </w:divBdr>
        </w:div>
        <w:div w:id="1658917641">
          <w:marLeft w:val="0"/>
          <w:marRight w:val="0"/>
          <w:marTop w:val="0"/>
          <w:marBottom w:val="0"/>
          <w:divBdr>
            <w:top w:val="none" w:sz="0" w:space="0" w:color="auto"/>
            <w:left w:val="none" w:sz="0" w:space="0" w:color="auto"/>
            <w:bottom w:val="none" w:sz="0" w:space="0" w:color="auto"/>
            <w:right w:val="none" w:sz="0" w:space="0" w:color="auto"/>
          </w:divBdr>
        </w:div>
        <w:div w:id="1208880243">
          <w:marLeft w:val="0"/>
          <w:marRight w:val="0"/>
          <w:marTop w:val="0"/>
          <w:marBottom w:val="0"/>
          <w:divBdr>
            <w:top w:val="none" w:sz="0" w:space="0" w:color="auto"/>
            <w:left w:val="none" w:sz="0" w:space="0" w:color="auto"/>
            <w:bottom w:val="none" w:sz="0" w:space="0" w:color="auto"/>
            <w:right w:val="none" w:sz="0" w:space="0" w:color="auto"/>
          </w:divBdr>
        </w:div>
        <w:div w:id="642391877">
          <w:marLeft w:val="0"/>
          <w:marRight w:val="0"/>
          <w:marTop w:val="0"/>
          <w:marBottom w:val="0"/>
          <w:divBdr>
            <w:top w:val="none" w:sz="0" w:space="0" w:color="auto"/>
            <w:left w:val="none" w:sz="0" w:space="0" w:color="auto"/>
            <w:bottom w:val="none" w:sz="0" w:space="0" w:color="auto"/>
            <w:right w:val="none" w:sz="0" w:space="0" w:color="auto"/>
          </w:divBdr>
        </w:div>
        <w:div w:id="905920095">
          <w:marLeft w:val="0"/>
          <w:marRight w:val="0"/>
          <w:marTop w:val="0"/>
          <w:marBottom w:val="0"/>
          <w:divBdr>
            <w:top w:val="none" w:sz="0" w:space="0" w:color="auto"/>
            <w:left w:val="none" w:sz="0" w:space="0" w:color="auto"/>
            <w:bottom w:val="none" w:sz="0" w:space="0" w:color="auto"/>
            <w:right w:val="none" w:sz="0" w:space="0" w:color="auto"/>
          </w:divBdr>
        </w:div>
        <w:div w:id="1842234820">
          <w:marLeft w:val="0"/>
          <w:marRight w:val="0"/>
          <w:marTop w:val="0"/>
          <w:marBottom w:val="0"/>
          <w:divBdr>
            <w:top w:val="none" w:sz="0" w:space="0" w:color="auto"/>
            <w:left w:val="none" w:sz="0" w:space="0" w:color="auto"/>
            <w:bottom w:val="none" w:sz="0" w:space="0" w:color="auto"/>
            <w:right w:val="none" w:sz="0" w:space="0" w:color="auto"/>
          </w:divBdr>
        </w:div>
        <w:div w:id="517159013">
          <w:marLeft w:val="0"/>
          <w:marRight w:val="0"/>
          <w:marTop w:val="0"/>
          <w:marBottom w:val="0"/>
          <w:divBdr>
            <w:top w:val="none" w:sz="0" w:space="0" w:color="auto"/>
            <w:left w:val="none" w:sz="0" w:space="0" w:color="auto"/>
            <w:bottom w:val="none" w:sz="0" w:space="0" w:color="auto"/>
            <w:right w:val="none" w:sz="0" w:space="0" w:color="auto"/>
          </w:divBdr>
        </w:div>
        <w:div w:id="213850952">
          <w:marLeft w:val="0"/>
          <w:marRight w:val="0"/>
          <w:marTop w:val="0"/>
          <w:marBottom w:val="0"/>
          <w:divBdr>
            <w:top w:val="none" w:sz="0" w:space="0" w:color="auto"/>
            <w:left w:val="none" w:sz="0" w:space="0" w:color="auto"/>
            <w:bottom w:val="none" w:sz="0" w:space="0" w:color="auto"/>
            <w:right w:val="none" w:sz="0" w:space="0" w:color="auto"/>
          </w:divBdr>
        </w:div>
        <w:div w:id="626279929">
          <w:marLeft w:val="0"/>
          <w:marRight w:val="0"/>
          <w:marTop w:val="0"/>
          <w:marBottom w:val="0"/>
          <w:divBdr>
            <w:top w:val="none" w:sz="0" w:space="0" w:color="auto"/>
            <w:left w:val="none" w:sz="0" w:space="0" w:color="auto"/>
            <w:bottom w:val="none" w:sz="0" w:space="0" w:color="auto"/>
            <w:right w:val="none" w:sz="0" w:space="0" w:color="auto"/>
          </w:divBdr>
        </w:div>
        <w:div w:id="157692460">
          <w:marLeft w:val="0"/>
          <w:marRight w:val="0"/>
          <w:marTop w:val="0"/>
          <w:marBottom w:val="0"/>
          <w:divBdr>
            <w:top w:val="none" w:sz="0" w:space="0" w:color="auto"/>
            <w:left w:val="none" w:sz="0" w:space="0" w:color="auto"/>
            <w:bottom w:val="none" w:sz="0" w:space="0" w:color="auto"/>
            <w:right w:val="none" w:sz="0" w:space="0" w:color="auto"/>
          </w:divBdr>
        </w:div>
        <w:div w:id="1670450268">
          <w:marLeft w:val="0"/>
          <w:marRight w:val="0"/>
          <w:marTop w:val="0"/>
          <w:marBottom w:val="0"/>
          <w:divBdr>
            <w:top w:val="none" w:sz="0" w:space="0" w:color="auto"/>
            <w:left w:val="none" w:sz="0" w:space="0" w:color="auto"/>
            <w:bottom w:val="none" w:sz="0" w:space="0" w:color="auto"/>
            <w:right w:val="none" w:sz="0" w:space="0" w:color="auto"/>
          </w:divBdr>
        </w:div>
        <w:div w:id="686440672">
          <w:marLeft w:val="0"/>
          <w:marRight w:val="0"/>
          <w:marTop w:val="0"/>
          <w:marBottom w:val="0"/>
          <w:divBdr>
            <w:top w:val="none" w:sz="0" w:space="0" w:color="auto"/>
            <w:left w:val="none" w:sz="0" w:space="0" w:color="auto"/>
            <w:bottom w:val="none" w:sz="0" w:space="0" w:color="auto"/>
            <w:right w:val="none" w:sz="0" w:space="0" w:color="auto"/>
          </w:divBdr>
        </w:div>
        <w:div w:id="1667199299">
          <w:marLeft w:val="0"/>
          <w:marRight w:val="0"/>
          <w:marTop w:val="0"/>
          <w:marBottom w:val="0"/>
          <w:divBdr>
            <w:top w:val="none" w:sz="0" w:space="0" w:color="auto"/>
            <w:left w:val="none" w:sz="0" w:space="0" w:color="auto"/>
            <w:bottom w:val="none" w:sz="0" w:space="0" w:color="auto"/>
            <w:right w:val="none" w:sz="0" w:space="0" w:color="auto"/>
          </w:divBdr>
        </w:div>
        <w:div w:id="786772166">
          <w:marLeft w:val="0"/>
          <w:marRight w:val="0"/>
          <w:marTop w:val="0"/>
          <w:marBottom w:val="0"/>
          <w:divBdr>
            <w:top w:val="none" w:sz="0" w:space="0" w:color="auto"/>
            <w:left w:val="none" w:sz="0" w:space="0" w:color="auto"/>
            <w:bottom w:val="none" w:sz="0" w:space="0" w:color="auto"/>
            <w:right w:val="none" w:sz="0" w:space="0" w:color="auto"/>
          </w:divBdr>
        </w:div>
        <w:div w:id="584655559">
          <w:marLeft w:val="0"/>
          <w:marRight w:val="0"/>
          <w:marTop w:val="0"/>
          <w:marBottom w:val="0"/>
          <w:divBdr>
            <w:top w:val="none" w:sz="0" w:space="0" w:color="auto"/>
            <w:left w:val="none" w:sz="0" w:space="0" w:color="auto"/>
            <w:bottom w:val="none" w:sz="0" w:space="0" w:color="auto"/>
            <w:right w:val="none" w:sz="0" w:space="0" w:color="auto"/>
          </w:divBdr>
        </w:div>
        <w:div w:id="828716816">
          <w:marLeft w:val="0"/>
          <w:marRight w:val="0"/>
          <w:marTop w:val="0"/>
          <w:marBottom w:val="0"/>
          <w:divBdr>
            <w:top w:val="none" w:sz="0" w:space="0" w:color="auto"/>
            <w:left w:val="none" w:sz="0" w:space="0" w:color="auto"/>
            <w:bottom w:val="none" w:sz="0" w:space="0" w:color="auto"/>
            <w:right w:val="none" w:sz="0" w:space="0" w:color="auto"/>
          </w:divBdr>
        </w:div>
        <w:div w:id="1828083347">
          <w:marLeft w:val="0"/>
          <w:marRight w:val="0"/>
          <w:marTop w:val="0"/>
          <w:marBottom w:val="0"/>
          <w:divBdr>
            <w:top w:val="none" w:sz="0" w:space="0" w:color="auto"/>
            <w:left w:val="none" w:sz="0" w:space="0" w:color="auto"/>
            <w:bottom w:val="none" w:sz="0" w:space="0" w:color="auto"/>
            <w:right w:val="none" w:sz="0" w:space="0" w:color="auto"/>
          </w:divBdr>
        </w:div>
        <w:div w:id="1697533786">
          <w:marLeft w:val="0"/>
          <w:marRight w:val="0"/>
          <w:marTop w:val="0"/>
          <w:marBottom w:val="0"/>
          <w:divBdr>
            <w:top w:val="none" w:sz="0" w:space="0" w:color="auto"/>
            <w:left w:val="none" w:sz="0" w:space="0" w:color="auto"/>
            <w:bottom w:val="none" w:sz="0" w:space="0" w:color="auto"/>
            <w:right w:val="none" w:sz="0" w:space="0" w:color="auto"/>
          </w:divBdr>
        </w:div>
        <w:div w:id="1113867507">
          <w:marLeft w:val="0"/>
          <w:marRight w:val="0"/>
          <w:marTop w:val="0"/>
          <w:marBottom w:val="0"/>
          <w:divBdr>
            <w:top w:val="none" w:sz="0" w:space="0" w:color="auto"/>
            <w:left w:val="none" w:sz="0" w:space="0" w:color="auto"/>
            <w:bottom w:val="none" w:sz="0" w:space="0" w:color="auto"/>
            <w:right w:val="none" w:sz="0" w:space="0" w:color="auto"/>
          </w:divBdr>
        </w:div>
        <w:div w:id="927494910">
          <w:marLeft w:val="0"/>
          <w:marRight w:val="0"/>
          <w:marTop w:val="0"/>
          <w:marBottom w:val="0"/>
          <w:divBdr>
            <w:top w:val="none" w:sz="0" w:space="0" w:color="auto"/>
            <w:left w:val="none" w:sz="0" w:space="0" w:color="auto"/>
            <w:bottom w:val="none" w:sz="0" w:space="0" w:color="auto"/>
            <w:right w:val="none" w:sz="0" w:space="0" w:color="auto"/>
          </w:divBdr>
        </w:div>
        <w:div w:id="801271803">
          <w:marLeft w:val="0"/>
          <w:marRight w:val="0"/>
          <w:marTop w:val="0"/>
          <w:marBottom w:val="0"/>
          <w:divBdr>
            <w:top w:val="none" w:sz="0" w:space="0" w:color="auto"/>
            <w:left w:val="none" w:sz="0" w:space="0" w:color="auto"/>
            <w:bottom w:val="none" w:sz="0" w:space="0" w:color="auto"/>
            <w:right w:val="none" w:sz="0" w:space="0" w:color="auto"/>
          </w:divBdr>
        </w:div>
        <w:div w:id="135680869">
          <w:marLeft w:val="0"/>
          <w:marRight w:val="0"/>
          <w:marTop w:val="0"/>
          <w:marBottom w:val="0"/>
          <w:divBdr>
            <w:top w:val="none" w:sz="0" w:space="0" w:color="auto"/>
            <w:left w:val="none" w:sz="0" w:space="0" w:color="auto"/>
            <w:bottom w:val="none" w:sz="0" w:space="0" w:color="auto"/>
            <w:right w:val="none" w:sz="0" w:space="0" w:color="auto"/>
          </w:divBdr>
        </w:div>
        <w:div w:id="1654259874">
          <w:marLeft w:val="0"/>
          <w:marRight w:val="0"/>
          <w:marTop w:val="0"/>
          <w:marBottom w:val="0"/>
          <w:divBdr>
            <w:top w:val="none" w:sz="0" w:space="0" w:color="auto"/>
            <w:left w:val="none" w:sz="0" w:space="0" w:color="auto"/>
            <w:bottom w:val="none" w:sz="0" w:space="0" w:color="auto"/>
            <w:right w:val="none" w:sz="0" w:space="0" w:color="auto"/>
          </w:divBdr>
        </w:div>
        <w:div w:id="1050572955">
          <w:marLeft w:val="0"/>
          <w:marRight w:val="0"/>
          <w:marTop w:val="0"/>
          <w:marBottom w:val="0"/>
          <w:divBdr>
            <w:top w:val="none" w:sz="0" w:space="0" w:color="auto"/>
            <w:left w:val="none" w:sz="0" w:space="0" w:color="auto"/>
            <w:bottom w:val="none" w:sz="0" w:space="0" w:color="auto"/>
            <w:right w:val="none" w:sz="0" w:space="0" w:color="auto"/>
          </w:divBdr>
        </w:div>
        <w:div w:id="13464525">
          <w:marLeft w:val="0"/>
          <w:marRight w:val="0"/>
          <w:marTop w:val="0"/>
          <w:marBottom w:val="0"/>
          <w:divBdr>
            <w:top w:val="none" w:sz="0" w:space="0" w:color="auto"/>
            <w:left w:val="none" w:sz="0" w:space="0" w:color="auto"/>
            <w:bottom w:val="none" w:sz="0" w:space="0" w:color="auto"/>
            <w:right w:val="none" w:sz="0" w:space="0" w:color="auto"/>
          </w:divBdr>
        </w:div>
        <w:div w:id="690959246">
          <w:marLeft w:val="0"/>
          <w:marRight w:val="0"/>
          <w:marTop w:val="0"/>
          <w:marBottom w:val="0"/>
          <w:divBdr>
            <w:top w:val="none" w:sz="0" w:space="0" w:color="auto"/>
            <w:left w:val="none" w:sz="0" w:space="0" w:color="auto"/>
            <w:bottom w:val="none" w:sz="0" w:space="0" w:color="auto"/>
            <w:right w:val="none" w:sz="0" w:space="0" w:color="auto"/>
          </w:divBdr>
        </w:div>
        <w:div w:id="1645816283">
          <w:marLeft w:val="0"/>
          <w:marRight w:val="0"/>
          <w:marTop w:val="0"/>
          <w:marBottom w:val="0"/>
          <w:divBdr>
            <w:top w:val="none" w:sz="0" w:space="0" w:color="auto"/>
            <w:left w:val="none" w:sz="0" w:space="0" w:color="auto"/>
            <w:bottom w:val="none" w:sz="0" w:space="0" w:color="auto"/>
            <w:right w:val="none" w:sz="0" w:space="0" w:color="auto"/>
          </w:divBdr>
        </w:div>
        <w:div w:id="1042097355">
          <w:marLeft w:val="0"/>
          <w:marRight w:val="0"/>
          <w:marTop w:val="0"/>
          <w:marBottom w:val="0"/>
          <w:divBdr>
            <w:top w:val="none" w:sz="0" w:space="0" w:color="auto"/>
            <w:left w:val="none" w:sz="0" w:space="0" w:color="auto"/>
            <w:bottom w:val="none" w:sz="0" w:space="0" w:color="auto"/>
            <w:right w:val="none" w:sz="0" w:space="0" w:color="auto"/>
          </w:divBdr>
        </w:div>
        <w:div w:id="440952479">
          <w:marLeft w:val="0"/>
          <w:marRight w:val="0"/>
          <w:marTop w:val="0"/>
          <w:marBottom w:val="0"/>
          <w:divBdr>
            <w:top w:val="none" w:sz="0" w:space="0" w:color="auto"/>
            <w:left w:val="none" w:sz="0" w:space="0" w:color="auto"/>
            <w:bottom w:val="none" w:sz="0" w:space="0" w:color="auto"/>
            <w:right w:val="none" w:sz="0" w:space="0" w:color="auto"/>
          </w:divBdr>
        </w:div>
        <w:div w:id="188303539">
          <w:marLeft w:val="0"/>
          <w:marRight w:val="0"/>
          <w:marTop w:val="0"/>
          <w:marBottom w:val="0"/>
          <w:divBdr>
            <w:top w:val="none" w:sz="0" w:space="0" w:color="auto"/>
            <w:left w:val="none" w:sz="0" w:space="0" w:color="auto"/>
            <w:bottom w:val="none" w:sz="0" w:space="0" w:color="auto"/>
            <w:right w:val="none" w:sz="0" w:space="0" w:color="auto"/>
          </w:divBdr>
        </w:div>
        <w:div w:id="482432722">
          <w:marLeft w:val="0"/>
          <w:marRight w:val="0"/>
          <w:marTop w:val="0"/>
          <w:marBottom w:val="0"/>
          <w:divBdr>
            <w:top w:val="none" w:sz="0" w:space="0" w:color="auto"/>
            <w:left w:val="none" w:sz="0" w:space="0" w:color="auto"/>
            <w:bottom w:val="none" w:sz="0" w:space="0" w:color="auto"/>
            <w:right w:val="none" w:sz="0" w:space="0" w:color="auto"/>
          </w:divBdr>
        </w:div>
        <w:div w:id="1626963042">
          <w:marLeft w:val="0"/>
          <w:marRight w:val="0"/>
          <w:marTop w:val="0"/>
          <w:marBottom w:val="0"/>
          <w:divBdr>
            <w:top w:val="none" w:sz="0" w:space="0" w:color="auto"/>
            <w:left w:val="none" w:sz="0" w:space="0" w:color="auto"/>
            <w:bottom w:val="none" w:sz="0" w:space="0" w:color="auto"/>
            <w:right w:val="none" w:sz="0" w:space="0" w:color="auto"/>
          </w:divBdr>
        </w:div>
        <w:div w:id="2004355720">
          <w:marLeft w:val="0"/>
          <w:marRight w:val="0"/>
          <w:marTop w:val="0"/>
          <w:marBottom w:val="0"/>
          <w:divBdr>
            <w:top w:val="none" w:sz="0" w:space="0" w:color="auto"/>
            <w:left w:val="none" w:sz="0" w:space="0" w:color="auto"/>
            <w:bottom w:val="none" w:sz="0" w:space="0" w:color="auto"/>
            <w:right w:val="none" w:sz="0" w:space="0" w:color="auto"/>
          </w:divBdr>
        </w:div>
      </w:divsChild>
    </w:div>
    <w:div w:id="249512252">
      <w:bodyDiv w:val="1"/>
      <w:marLeft w:val="0"/>
      <w:marRight w:val="0"/>
      <w:marTop w:val="0"/>
      <w:marBottom w:val="0"/>
      <w:divBdr>
        <w:top w:val="none" w:sz="0" w:space="0" w:color="auto"/>
        <w:left w:val="none" w:sz="0" w:space="0" w:color="auto"/>
        <w:bottom w:val="none" w:sz="0" w:space="0" w:color="auto"/>
        <w:right w:val="none" w:sz="0" w:space="0" w:color="auto"/>
      </w:divBdr>
    </w:div>
    <w:div w:id="249967531">
      <w:bodyDiv w:val="1"/>
      <w:marLeft w:val="0"/>
      <w:marRight w:val="0"/>
      <w:marTop w:val="0"/>
      <w:marBottom w:val="0"/>
      <w:divBdr>
        <w:top w:val="none" w:sz="0" w:space="0" w:color="auto"/>
        <w:left w:val="none" w:sz="0" w:space="0" w:color="auto"/>
        <w:bottom w:val="none" w:sz="0" w:space="0" w:color="auto"/>
        <w:right w:val="none" w:sz="0" w:space="0" w:color="auto"/>
      </w:divBdr>
    </w:div>
    <w:div w:id="250551477">
      <w:bodyDiv w:val="1"/>
      <w:marLeft w:val="0"/>
      <w:marRight w:val="0"/>
      <w:marTop w:val="0"/>
      <w:marBottom w:val="0"/>
      <w:divBdr>
        <w:top w:val="none" w:sz="0" w:space="0" w:color="auto"/>
        <w:left w:val="none" w:sz="0" w:space="0" w:color="auto"/>
        <w:bottom w:val="none" w:sz="0" w:space="0" w:color="auto"/>
        <w:right w:val="none" w:sz="0" w:space="0" w:color="auto"/>
      </w:divBdr>
    </w:div>
    <w:div w:id="251402663">
      <w:bodyDiv w:val="1"/>
      <w:marLeft w:val="0"/>
      <w:marRight w:val="0"/>
      <w:marTop w:val="0"/>
      <w:marBottom w:val="0"/>
      <w:divBdr>
        <w:top w:val="none" w:sz="0" w:space="0" w:color="auto"/>
        <w:left w:val="none" w:sz="0" w:space="0" w:color="auto"/>
        <w:bottom w:val="none" w:sz="0" w:space="0" w:color="auto"/>
        <w:right w:val="none" w:sz="0" w:space="0" w:color="auto"/>
      </w:divBdr>
    </w:div>
    <w:div w:id="253519408">
      <w:bodyDiv w:val="1"/>
      <w:marLeft w:val="0"/>
      <w:marRight w:val="0"/>
      <w:marTop w:val="0"/>
      <w:marBottom w:val="0"/>
      <w:divBdr>
        <w:top w:val="none" w:sz="0" w:space="0" w:color="auto"/>
        <w:left w:val="none" w:sz="0" w:space="0" w:color="auto"/>
        <w:bottom w:val="none" w:sz="0" w:space="0" w:color="auto"/>
        <w:right w:val="none" w:sz="0" w:space="0" w:color="auto"/>
      </w:divBdr>
      <w:divsChild>
        <w:div w:id="1727408931">
          <w:marLeft w:val="0"/>
          <w:marRight w:val="0"/>
          <w:marTop w:val="0"/>
          <w:marBottom w:val="0"/>
          <w:divBdr>
            <w:top w:val="none" w:sz="0" w:space="0" w:color="auto"/>
            <w:left w:val="none" w:sz="0" w:space="0" w:color="auto"/>
            <w:bottom w:val="none" w:sz="0" w:space="0" w:color="auto"/>
            <w:right w:val="none" w:sz="0" w:space="0" w:color="auto"/>
          </w:divBdr>
        </w:div>
        <w:div w:id="1608081748">
          <w:marLeft w:val="0"/>
          <w:marRight w:val="0"/>
          <w:marTop w:val="0"/>
          <w:marBottom w:val="0"/>
          <w:divBdr>
            <w:top w:val="none" w:sz="0" w:space="0" w:color="auto"/>
            <w:left w:val="none" w:sz="0" w:space="0" w:color="auto"/>
            <w:bottom w:val="none" w:sz="0" w:space="0" w:color="auto"/>
            <w:right w:val="none" w:sz="0" w:space="0" w:color="auto"/>
          </w:divBdr>
        </w:div>
        <w:div w:id="1727873206">
          <w:marLeft w:val="0"/>
          <w:marRight w:val="0"/>
          <w:marTop w:val="0"/>
          <w:marBottom w:val="0"/>
          <w:divBdr>
            <w:top w:val="none" w:sz="0" w:space="0" w:color="auto"/>
            <w:left w:val="none" w:sz="0" w:space="0" w:color="auto"/>
            <w:bottom w:val="none" w:sz="0" w:space="0" w:color="auto"/>
            <w:right w:val="none" w:sz="0" w:space="0" w:color="auto"/>
          </w:divBdr>
        </w:div>
        <w:div w:id="305814770">
          <w:marLeft w:val="0"/>
          <w:marRight w:val="0"/>
          <w:marTop w:val="0"/>
          <w:marBottom w:val="0"/>
          <w:divBdr>
            <w:top w:val="none" w:sz="0" w:space="0" w:color="auto"/>
            <w:left w:val="none" w:sz="0" w:space="0" w:color="auto"/>
            <w:bottom w:val="none" w:sz="0" w:space="0" w:color="auto"/>
            <w:right w:val="none" w:sz="0" w:space="0" w:color="auto"/>
          </w:divBdr>
        </w:div>
        <w:div w:id="1652061042">
          <w:marLeft w:val="0"/>
          <w:marRight w:val="0"/>
          <w:marTop w:val="0"/>
          <w:marBottom w:val="0"/>
          <w:divBdr>
            <w:top w:val="none" w:sz="0" w:space="0" w:color="auto"/>
            <w:left w:val="none" w:sz="0" w:space="0" w:color="auto"/>
            <w:bottom w:val="none" w:sz="0" w:space="0" w:color="auto"/>
            <w:right w:val="none" w:sz="0" w:space="0" w:color="auto"/>
          </w:divBdr>
        </w:div>
        <w:div w:id="126170799">
          <w:marLeft w:val="0"/>
          <w:marRight w:val="0"/>
          <w:marTop w:val="0"/>
          <w:marBottom w:val="0"/>
          <w:divBdr>
            <w:top w:val="none" w:sz="0" w:space="0" w:color="auto"/>
            <w:left w:val="none" w:sz="0" w:space="0" w:color="auto"/>
            <w:bottom w:val="none" w:sz="0" w:space="0" w:color="auto"/>
            <w:right w:val="none" w:sz="0" w:space="0" w:color="auto"/>
          </w:divBdr>
        </w:div>
        <w:div w:id="1989436132">
          <w:marLeft w:val="0"/>
          <w:marRight w:val="0"/>
          <w:marTop w:val="0"/>
          <w:marBottom w:val="0"/>
          <w:divBdr>
            <w:top w:val="none" w:sz="0" w:space="0" w:color="auto"/>
            <w:left w:val="none" w:sz="0" w:space="0" w:color="auto"/>
            <w:bottom w:val="none" w:sz="0" w:space="0" w:color="auto"/>
            <w:right w:val="none" w:sz="0" w:space="0" w:color="auto"/>
          </w:divBdr>
        </w:div>
        <w:div w:id="1497695147">
          <w:marLeft w:val="0"/>
          <w:marRight w:val="0"/>
          <w:marTop w:val="0"/>
          <w:marBottom w:val="0"/>
          <w:divBdr>
            <w:top w:val="none" w:sz="0" w:space="0" w:color="auto"/>
            <w:left w:val="none" w:sz="0" w:space="0" w:color="auto"/>
            <w:bottom w:val="none" w:sz="0" w:space="0" w:color="auto"/>
            <w:right w:val="none" w:sz="0" w:space="0" w:color="auto"/>
          </w:divBdr>
        </w:div>
        <w:div w:id="1071461781">
          <w:marLeft w:val="0"/>
          <w:marRight w:val="0"/>
          <w:marTop w:val="0"/>
          <w:marBottom w:val="0"/>
          <w:divBdr>
            <w:top w:val="none" w:sz="0" w:space="0" w:color="auto"/>
            <w:left w:val="none" w:sz="0" w:space="0" w:color="auto"/>
            <w:bottom w:val="none" w:sz="0" w:space="0" w:color="auto"/>
            <w:right w:val="none" w:sz="0" w:space="0" w:color="auto"/>
          </w:divBdr>
        </w:div>
        <w:div w:id="948004070">
          <w:marLeft w:val="0"/>
          <w:marRight w:val="0"/>
          <w:marTop w:val="0"/>
          <w:marBottom w:val="0"/>
          <w:divBdr>
            <w:top w:val="none" w:sz="0" w:space="0" w:color="auto"/>
            <w:left w:val="none" w:sz="0" w:space="0" w:color="auto"/>
            <w:bottom w:val="none" w:sz="0" w:space="0" w:color="auto"/>
            <w:right w:val="none" w:sz="0" w:space="0" w:color="auto"/>
          </w:divBdr>
        </w:div>
        <w:div w:id="1697462057">
          <w:marLeft w:val="0"/>
          <w:marRight w:val="0"/>
          <w:marTop w:val="0"/>
          <w:marBottom w:val="0"/>
          <w:divBdr>
            <w:top w:val="none" w:sz="0" w:space="0" w:color="auto"/>
            <w:left w:val="none" w:sz="0" w:space="0" w:color="auto"/>
            <w:bottom w:val="none" w:sz="0" w:space="0" w:color="auto"/>
            <w:right w:val="none" w:sz="0" w:space="0" w:color="auto"/>
          </w:divBdr>
        </w:div>
        <w:div w:id="868760693">
          <w:marLeft w:val="0"/>
          <w:marRight w:val="0"/>
          <w:marTop w:val="0"/>
          <w:marBottom w:val="0"/>
          <w:divBdr>
            <w:top w:val="none" w:sz="0" w:space="0" w:color="auto"/>
            <w:left w:val="none" w:sz="0" w:space="0" w:color="auto"/>
            <w:bottom w:val="none" w:sz="0" w:space="0" w:color="auto"/>
            <w:right w:val="none" w:sz="0" w:space="0" w:color="auto"/>
          </w:divBdr>
        </w:div>
        <w:div w:id="1755587747">
          <w:marLeft w:val="0"/>
          <w:marRight w:val="0"/>
          <w:marTop w:val="0"/>
          <w:marBottom w:val="0"/>
          <w:divBdr>
            <w:top w:val="none" w:sz="0" w:space="0" w:color="auto"/>
            <w:left w:val="none" w:sz="0" w:space="0" w:color="auto"/>
            <w:bottom w:val="none" w:sz="0" w:space="0" w:color="auto"/>
            <w:right w:val="none" w:sz="0" w:space="0" w:color="auto"/>
          </w:divBdr>
        </w:div>
        <w:div w:id="187641366">
          <w:marLeft w:val="0"/>
          <w:marRight w:val="0"/>
          <w:marTop w:val="0"/>
          <w:marBottom w:val="0"/>
          <w:divBdr>
            <w:top w:val="none" w:sz="0" w:space="0" w:color="auto"/>
            <w:left w:val="none" w:sz="0" w:space="0" w:color="auto"/>
            <w:bottom w:val="none" w:sz="0" w:space="0" w:color="auto"/>
            <w:right w:val="none" w:sz="0" w:space="0" w:color="auto"/>
          </w:divBdr>
        </w:div>
        <w:div w:id="318122263">
          <w:marLeft w:val="0"/>
          <w:marRight w:val="0"/>
          <w:marTop w:val="0"/>
          <w:marBottom w:val="0"/>
          <w:divBdr>
            <w:top w:val="none" w:sz="0" w:space="0" w:color="auto"/>
            <w:left w:val="none" w:sz="0" w:space="0" w:color="auto"/>
            <w:bottom w:val="none" w:sz="0" w:space="0" w:color="auto"/>
            <w:right w:val="none" w:sz="0" w:space="0" w:color="auto"/>
          </w:divBdr>
        </w:div>
        <w:div w:id="2026781681">
          <w:marLeft w:val="0"/>
          <w:marRight w:val="0"/>
          <w:marTop w:val="0"/>
          <w:marBottom w:val="0"/>
          <w:divBdr>
            <w:top w:val="none" w:sz="0" w:space="0" w:color="auto"/>
            <w:left w:val="none" w:sz="0" w:space="0" w:color="auto"/>
            <w:bottom w:val="none" w:sz="0" w:space="0" w:color="auto"/>
            <w:right w:val="none" w:sz="0" w:space="0" w:color="auto"/>
          </w:divBdr>
        </w:div>
        <w:div w:id="529535088">
          <w:marLeft w:val="0"/>
          <w:marRight w:val="0"/>
          <w:marTop w:val="0"/>
          <w:marBottom w:val="0"/>
          <w:divBdr>
            <w:top w:val="none" w:sz="0" w:space="0" w:color="auto"/>
            <w:left w:val="none" w:sz="0" w:space="0" w:color="auto"/>
            <w:bottom w:val="none" w:sz="0" w:space="0" w:color="auto"/>
            <w:right w:val="none" w:sz="0" w:space="0" w:color="auto"/>
          </w:divBdr>
        </w:div>
        <w:div w:id="454953924">
          <w:marLeft w:val="0"/>
          <w:marRight w:val="0"/>
          <w:marTop w:val="0"/>
          <w:marBottom w:val="0"/>
          <w:divBdr>
            <w:top w:val="none" w:sz="0" w:space="0" w:color="auto"/>
            <w:left w:val="none" w:sz="0" w:space="0" w:color="auto"/>
            <w:bottom w:val="none" w:sz="0" w:space="0" w:color="auto"/>
            <w:right w:val="none" w:sz="0" w:space="0" w:color="auto"/>
          </w:divBdr>
        </w:div>
        <w:div w:id="1870070242">
          <w:marLeft w:val="0"/>
          <w:marRight w:val="0"/>
          <w:marTop w:val="0"/>
          <w:marBottom w:val="0"/>
          <w:divBdr>
            <w:top w:val="none" w:sz="0" w:space="0" w:color="auto"/>
            <w:left w:val="none" w:sz="0" w:space="0" w:color="auto"/>
            <w:bottom w:val="none" w:sz="0" w:space="0" w:color="auto"/>
            <w:right w:val="none" w:sz="0" w:space="0" w:color="auto"/>
          </w:divBdr>
        </w:div>
        <w:div w:id="1214082706">
          <w:marLeft w:val="0"/>
          <w:marRight w:val="0"/>
          <w:marTop w:val="0"/>
          <w:marBottom w:val="0"/>
          <w:divBdr>
            <w:top w:val="none" w:sz="0" w:space="0" w:color="auto"/>
            <w:left w:val="none" w:sz="0" w:space="0" w:color="auto"/>
            <w:bottom w:val="none" w:sz="0" w:space="0" w:color="auto"/>
            <w:right w:val="none" w:sz="0" w:space="0" w:color="auto"/>
          </w:divBdr>
        </w:div>
        <w:div w:id="1874658392">
          <w:marLeft w:val="0"/>
          <w:marRight w:val="0"/>
          <w:marTop w:val="0"/>
          <w:marBottom w:val="0"/>
          <w:divBdr>
            <w:top w:val="none" w:sz="0" w:space="0" w:color="auto"/>
            <w:left w:val="none" w:sz="0" w:space="0" w:color="auto"/>
            <w:bottom w:val="none" w:sz="0" w:space="0" w:color="auto"/>
            <w:right w:val="none" w:sz="0" w:space="0" w:color="auto"/>
          </w:divBdr>
        </w:div>
        <w:div w:id="570892209">
          <w:marLeft w:val="0"/>
          <w:marRight w:val="0"/>
          <w:marTop w:val="0"/>
          <w:marBottom w:val="0"/>
          <w:divBdr>
            <w:top w:val="none" w:sz="0" w:space="0" w:color="auto"/>
            <w:left w:val="none" w:sz="0" w:space="0" w:color="auto"/>
            <w:bottom w:val="none" w:sz="0" w:space="0" w:color="auto"/>
            <w:right w:val="none" w:sz="0" w:space="0" w:color="auto"/>
          </w:divBdr>
        </w:div>
        <w:div w:id="1584485611">
          <w:marLeft w:val="0"/>
          <w:marRight w:val="0"/>
          <w:marTop w:val="0"/>
          <w:marBottom w:val="0"/>
          <w:divBdr>
            <w:top w:val="none" w:sz="0" w:space="0" w:color="auto"/>
            <w:left w:val="none" w:sz="0" w:space="0" w:color="auto"/>
            <w:bottom w:val="none" w:sz="0" w:space="0" w:color="auto"/>
            <w:right w:val="none" w:sz="0" w:space="0" w:color="auto"/>
          </w:divBdr>
        </w:div>
        <w:div w:id="1699158181">
          <w:marLeft w:val="0"/>
          <w:marRight w:val="0"/>
          <w:marTop w:val="0"/>
          <w:marBottom w:val="0"/>
          <w:divBdr>
            <w:top w:val="none" w:sz="0" w:space="0" w:color="auto"/>
            <w:left w:val="none" w:sz="0" w:space="0" w:color="auto"/>
            <w:bottom w:val="none" w:sz="0" w:space="0" w:color="auto"/>
            <w:right w:val="none" w:sz="0" w:space="0" w:color="auto"/>
          </w:divBdr>
        </w:div>
        <w:div w:id="2086760970">
          <w:marLeft w:val="0"/>
          <w:marRight w:val="0"/>
          <w:marTop w:val="0"/>
          <w:marBottom w:val="0"/>
          <w:divBdr>
            <w:top w:val="none" w:sz="0" w:space="0" w:color="auto"/>
            <w:left w:val="none" w:sz="0" w:space="0" w:color="auto"/>
            <w:bottom w:val="none" w:sz="0" w:space="0" w:color="auto"/>
            <w:right w:val="none" w:sz="0" w:space="0" w:color="auto"/>
          </w:divBdr>
        </w:div>
        <w:div w:id="601643169">
          <w:marLeft w:val="0"/>
          <w:marRight w:val="0"/>
          <w:marTop w:val="0"/>
          <w:marBottom w:val="0"/>
          <w:divBdr>
            <w:top w:val="none" w:sz="0" w:space="0" w:color="auto"/>
            <w:left w:val="none" w:sz="0" w:space="0" w:color="auto"/>
            <w:bottom w:val="none" w:sz="0" w:space="0" w:color="auto"/>
            <w:right w:val="none" w:sz="0" w:space="0" w:color="auto"/>
          </w:divBdr>
        </w:div>
        <w:div w:id="887230880">
          <w:marLeft w:val="0"/>
          <w:marRight w:val="0"/>
          <w:marTop w:val="0"/>
          <w:marBottom w:val="0"/>
          <w:divBdr>
            <w:top w:val="none" w:sz="0" w:space="0" w:color="auto"/>
            <w:left w:val="none" w:sz="0" w:space="0" w:color="auto"/>
            <w:bottom w:val="none" w:sz="0" w:space="0" w:color="auto"/>
            <w:right w:val="none" w:sz="0" w:space="0" w:color="auto"/>
          </w:divBdr>
        </w:div>
        <w:div w:id="1036005583">
          <w:marLeft w:val="0"/>
          <w:marRight w:val="0"/>
          <w:marTop w:val="0"/>
          <w:marBottom w:val="0"/>
          <w:divBdr>
            <w:top w:val="none" w:sz="0" w:space="0" w:color="auto"/>
            <w:left w:val="none" w:sz="0" w:space="0" w:color="auto"/>
            <w:bottom w:val="none" w:sz="0" w:space="0" w:color="auto"/>
            <w:right w:val="none" w:sz="0" w:space="0" w:color="auto"/>
          </w:divBdr>
        </w:div>
        <w:div w:id="2121147634">
          <w:marLeft w:val="0"/>
          <w:marRight w:val="0"/>
          <w:marTop w:val="0"/>
          <w:marBottom w:val="0"/>
          <w:divBdr>
            <w:top w:val="none" w:sz="0" w:space="0" w:color="auto"/>
            <w:left w:val="none" w:sz="0" w:space="0" w:color="auto"/>
            <w:bottom w:val="none" w:sz="0" w:space="0" w:color="auto"/>
            <w:right w:val="none" w:sz="0" w:space="0" w:color="auto"/>
          </w:divBdr>
        </w:div>
        <w:div w:id="2084594774">
          <w:marLeft w:val="0"/>
          <w:marRight w:val="0"/>
          <w:marTop w:val="0"/>
          <w:marBottom w:val="0"/>
          <w:divBdr>
            <w:top w:val="none" w:sz="0" w:space="0" w:color="auto"/>
            <w:left w:val="none" w:sz="0" w:space="0" w:color="auto"/>
            <w:bottom w:val="none" w:sz="0" w:space="0" w:color="auto"/>
            <w:right w:val="none" w:sz="0" w:space="0" w:color="auto"/>
          </w:divBdr>
        </w:div>
        <w:div w:id="1837960864">
          <w:marLeft w:val="0"/>
          <w:marRight w:val="0"/>
          <w:marTop w:val="0"/>
          <w:marBottom w:val="0"/>
          <w:divBdr>
            <w:top w:val="none" w:sz="0" w:space="0" w:color="auto"/>
            <w:left w:val="none" w:sz="0" w:space="0" w:color="auto"/>
            <w:bottom w:val="none" w:sz="0" w:space="0" w:color="auto"/>
            <w:right w:val="none" w:sz="0" w:space="0" w:color="auto"/>
          </w:divBdr>
        </w:div>
        <w:div w:id="265697512">
          <w:marLeft w:val="0"/>
          <w:marRight w:val="0"/>
          <w:marTop w:val="0"/>
          <w:marBottom w:val="0"/>
          <w:divBdr>
            <w:top w:val="none" w:sz="0" w:space="0" w:color="auto"/>
            <w:left w:val="none" w:sz="0" w:space="0" w:color="auto"/>
            <w:bottom w:val="none" w:sz="0" w:space="0" w:color="auto"/>
            <w:right w:val="none" w:sz="0" w:space="0" w:color="auto"/>
          </w:divBdr>
        </w:div>
        <w:div w:id="750784073">
          <w:marLeft w:val="0"/>
          <w:marRight w:val="0"/>
          <w:marTop w:val="0"/>
          <w:marBottom w:val="0"/>
          <w:divBdr>
            <w:top w:val="none" w:sz="0" w:space="0" w:color="auto"/>
            <w:left w:val="none" w:sz="0" w:space="0" w:color="auto"/>
            <w:bottom w:val="none" w:sz="0" w:space="0" w:color="auto"/>
            <w:right w:val="none" w:sz="0" w:space="0" w:color="auto"/>
          </w:divBdr>
        </w:div>
        <w:div w:id="471749222">
          <w:marLeft w:val="0"/>
          <w:marRight w:val="0"/>
          <w:marTop w:val="0"/>
          <w:marBottom w:val="0"/>
          <w:divBdr>
            <w:top w:val="none" w:sz="0" w:space="0" w:color="auto"/>
            <w:left w:val="none" w:sz="0" w:space="0" w:color="auto"/>
            <w:bottom w:val="none" w:sz="0" w:space="0" w:color="auto"/>
            <w:right w:val="none" w:sz="0" w:space="0" w:color="auto"/>
          </w:divBdr>
        </w:div>
        <w:div w:id="800655993">
          <w:marLeft w:val="0"/>
          <w:marRight w:val="0"/>
          <w:marTop w:val="0"/>
          <w:marBottom w:val="0"/>
          <w:divBdr>
            <w:top w:val="none" w:sz="0" w:space="0" w:color="auto"/>
            <w:left w:val="none" w:sz="0" w:space="0" w:color="auto"/>
            <w:bottom w:val="none" w:sz="0" w:space="0" w:color="auto"/>
            <w:right w:val="none" w:sz="0" w:space="0" w:color="auto"/>
          </w:divBdr>
        </w:div>
        <w:div w:id="1411464286">
          <w:marLeft w:val="0"/>
          <w:marRight w:val="0"/>
          <w:marTop w:val="0"/>
          <w:marBottom w:val="0"/>
          <w:divBdr>
            <w:top w:val="none" w:sz="0" w:space="0" w:color="auto"/>
            <w:left w:val="none" w:sz="0" w:space="0" w:color="auto"/>
            <w:bottom w:val="none" w:sz="0" w:space="0" w:color="auto"/>
            <w:right w:val="none" w:sz="0" w:space="0" w:color="auto"/>
          </w:divBdr>
        </w:div>
        <w:div w:id="1817602685">
          <w:marLeft w:val="0"/>
          <w:marRight w:val="0"/>
          <w:marTop w:val="0"/>
          <w:marBottom w:val="0"/>
          <w:divBdr>
            <w:top w:val="none" w:sz="0" w:space="0" w:color="auto"/>
            <w:left w:val="none" w:sz="0" w:space="0" w:color="auto"/>
            <w:bottom w:val="none" w:sz="0" w:space="0" w:color="auto"/>
            <w:right w:val="none" w:sz="0" w:space="0" w:color="auto"/>
          </w:divBdr>
        </w:div>
        <w:div w:id="1687632527">
          <w:marLeft w:val="0"/>
          <w:marRight w:val="0"/>
          <w:marTop w:val="0"/>
          <w:marBottom w:val="0"/>
          <w:divBdr>
            <w:top w:val="none" w:sz="0" w:space="0" w:color="auto"/>
            <w:left w:val="none" w:sz="0" w:space="0" w:color="auto"/>
            <w:bottom w:val="none" w:sz="0" w:space="0" w:color="auto"/>
            <w:right w:val="none" w:sz="0" w:space="0" w:color="auto"/>
          </w:divBdr>
        </w:div>
        <w:div w:id="439106890">
          <w:marLeft w:val="0"/>
          <w:marRight w:val="0"/>
          <w:marTop w:val="0"/>
          <w:marBottom w:val="0"/>
          <w:divBdr>
            <w:top w:val="none" w:sz="0" w:space="0" w:color="auto"/>
            <w:left w:val="none" w:sz="0" w:space="0" w:color="auto"/>
            <w:bottom w:val="none" w:sz="0" w:space="0" w:color="auto"/>
            <w:right w:val="none" w:sz="0" w:space="0" w:color="auto"/>
          </w:divBdr>
        </w:div>
        <w:div w:id="1321350802">
          <w:marLeft w:val="0"/>
          <w:marRight w:val="0"/>
          <w:marTop w:val="0"/>
          <w:marBottom w:val="0"/>
          <w:divBdr>
            <w:top w:val="none" w:sz="0" w:space="0" w:color="auto"/>
            <w:left w:val="none" w:sz="0" w:space="0" w:color="auto"/>
            <w:bottom w:val="none" w:sz="0" w:space="0" w:color="auto"/>
            <w:right w:val="none" w:sz="0" w:space="0" w:color="auto"/>
          </w:divBdr>
        </w:div>
        <w:div w:id="594561579">
          <w:marLeft w:val="0"/>
          <w:marRight w:val="0"/>
          <w:marTop w:val="0"/>
          <w:marBottom w:val="0"/>
          <w:divBdr>
            <w:top w:val="none" w:sz="0" w:space="0" w:color="auto"/>
            <w:left w:val="none" w:sz="0" w:space="0" w:color="auto"/>
            <w:bottom w:val="none" w:sz="0" w:space="0" w:color="auto"/>
            <w:right w:val="none" w:sz="0" w:space="0" w:color="auto"/>
          </w:divBdr>
        </w:div>
        <w:div w:id="1806654803">
          <w:marLeft w:val="0"/>
          <w:marRight w:val="0"/>
          <w:marTop w:val="0"/>
          <w:marBottom w:val="0"/>
          <w:divBdr>
            <w:top w:val="none" w:sz="0" w:space="0" w:color="auto"/>
            <w:left w:val="none" w:sz="0" w:space="0" w:color="auto"/>
            <w:bottom w:val="none" w:sz="0" w:space="0" w:color="auto"/>
            <w:right w:val="none" w:sz="0" w:space="0" w:color="auto"/>
          </w:divBdr>
        </w:div>
        <w:div w:id="1813675077">
          <w:marLeft w:val="0"/>
          <w:marRight w:val="0"/>
          <w:marTop w:val="0"/>
          <w:marBottom w:val="0"/>
          <w:divBdr>
            <w:top w:val="none" w:sz="0" w:space="0" w:color="auto"/>
            <w:left w:val="none" w:sz="0" w:space="0" w:color="auto"/>
            <w:bottom w:val="none" w:sz="0" w:space="0" w:color="auto"/>
            <w:right w:val="none" w:sz="0" w:space="0" w:color="auto"/>
          </w:divBdr>
        </w:div>
        <w:div w:id="196428909">
          <w:marLeft w:val="0"/>
          <w:marRight w:val="0"/>
          <w:marTop w:val="0"/>
          <w:marBottom w:val="0"/>
          <w:divBdr>
            <w:top w:val="none" w:sz="0" w:space="0" w:color="auto"/>
            <w:left w:val="none" w:sz="0" w:space="0" w:color="auto"/>
            <w:bottom w:val="none" w:sz="0" w:space="0" w:color="auto"/>
            <w:right w:val="none" w:sz="0" w:space="0" w:color="auto"/>
          </w:divBdr>
        </w:div>
        <w:div w:id="870722226">
          <w:marLeft w:val="0"/>
          <w:marRight w:val="0"/>
          <w:marTop w:val="0"/>
          <w:marBottom w:val="0"/>
          <w:divBdr>
            <w:top w:val="none" w:sz="0" w:space="0" w:color="auto"/>
            <w:left w:val="none" w:sz="0" w:space="0" w:color="auto"/>
            <w:bottom w:val="none" w:sz="0" w:space="0" w:color="auto"/>
            <w:right w:val="none" w:sz="0" w:space="0" w:color="auto"/>
          </w:divBdr>
        </w:div>
        <w:div w:id="2106607009">
          <w:marLeft w:val="0"/>
          <w:marRight w:val="0"/>
          <w:marTop w:val="0"/>
          <w:marBottom w:val="0"/>
          <w:divBdr>
            <w:top w:val="none" w:sz="0" w:space="0" w:color="auto"/>
            <w:left w:val="none" w:sz="0" w:space="0" w:color="auto"/>
            <w:bottom w:val="none" w:sz="0" w:space="0" w:color="auto"/>
            <w:right w:val="none" w:sz="0" w:space="0" w:color="auto"/>
          </w:divBdr>
        </w:div>
        <w:div w:id="1298754711">
          <w:marLeft w:val="0"/>
          <w:marRight w:val="0"/>
          <w:marTop w:val="0"/>
          <w:marBottom w:val="0"/>
          <w:divBdr>
            <w:top w:val="none" w:sz="0" w:space="0" w:color="auto"/>
            <w:left w:val="none" w:sz="0" w:space="0" w:color="auto"/>
            <w:bottom w:val="none" w:sz="0" w:space="0" w:color="auto"/>
            <w:right w:val="none" w:sz="0" w:space="0" w:color="auto"/>
          </w:divBdr>
        </w:div>
        <w:div w:id="1971980022">
          <w:marLeft w:val="0"/>
          <w:marRight w:val="0"/>
          <w:marTop w:val="0"/>
          <w:marBottom w:val="0"/>
          <w:divBdr>
            <w:top w:val="none" w:sz="0" w:space="0" w:color="auto"/>
            <w:left w:val="none" w:sz="0" w:space="0" w:color="auto"/>
            <w:bottom w:val="none" w:sz="0" w:space="0" w:color="auto"/>
            <w:right w:val="none" w:sz="0" w:space="0" w:color="auto"/>
          </w:divBdr>
        </w:div>
        <w:div w:id="53740568">
          <w:marLeft w:val="0"/>
          <w:marRight w:val="0"/>
          <w:marTop w:val="0"/>
          <w:marBottom w:val="0"/>
          <w:divBdr>
            <w:top w:val="none" w:sz="0" w:space="0" w:color="auto"/>
            <w:left w:val="none" w:sz="0" w:space="0" w:color="auto"/>
            <w:bottom w:val="none" w:sz="0" w:space="0" w:color="auto"/>
            <w:right w:val="none" w:sz="0" w:space="0" w:color="auto"/>
          </w:divBdr>
        </w:div>
        <w:div w:id="273943288">
          <w:marLeft w:val="0"/>
          <w:marRight w:val="0"/>
          <w:marTop w:val="0"/>
          <w:marBottom w:val="0"/>
          <w:divBdr>
            <w:top w:val="none" w:sz="0" w:space="0" w:color="auto"/>
            <w:left w:val="none" w:sz="0" w:space="0" w:color="auto"/>
            <w:bottom w:val="none" w:sz="0" w:space="0" w:color="auto"/>
            <w:right w:val="none" w:sz="0" w:space="0" w:color="auto"/>
          </w:divBdr>
        </w:div>
        <w:div w:id="1716003636">
          <w:marLeft w:val="0"/>
          <w:marRight w:val="0"/>
          <w:marTop w:val="0"/>
          <w:marBottom w:val="0"/>
          <w:divBdr>
            <w:top w:val="none" w:sz="0" w:space="0" w:color="auto"/>
            <w:left w:val="none" w:sz="0" w:space="0" w:color="auto"/>
            <w:bottom w:val="none" w:sz="0" w:space="0" w:color="auto"/>
            <w:right w:val="none" w:sz="0" w:space="0" w:color="auto"/>
          </w:divBdr>
        </w:div>
        <w:div w:id="641422094">
          <w:marLeft w:val="0"/>
          <w:marRight w:val="0"/>
          <w:marTop w:val="0"/>
          <w:marBottom w:val="0"/>
          <w:divBdr>
            <w:top w:val="none" w:sz="0" w:space="0" w:color="auto"/>
            <w:left w:val="none" w:sz="0" w:space="0" w:color="auto"/>
            <w:bottom w:val="none" w:sz="0" w:space="0" w:color="auto"/>
            <w:right w:val="none" w:sz="0" w:space="0" w:color="auto"/>
          </w:divBdr>
        </w:div>
        <w:div w:id="1841389364">
          <w:marLeft w:val="0"/>
          <w:marRight w:val="0"/>
          <w:marTop w:val="0"/>
          <w:marBottom w:val="0"/>
          <w:divBdr>
            <w:top w:val="none" w:sz="0" w:space="0" w:color="auto"/>
            <w:left w:val="none" w:sz="0" w:space="0" w:color="auto"/>
            <w:bottom w:val="none" w:sz="0" w:space="0" w:color="auto"/>
            <w:right w:val="none" w:sz="0" w:space="0" w:color="auto"/>
          </w:divBdr>
        </w:div>
        <w:div w:id="2119640487">
          <w:marLeft w:val="0"/>
          <w:marRight w:val="0"/>
          <w:marTop w:val="0"/>
          <w:marBottom w:val="0"/>
          <w:divBdr>
            <w:top w:val="none" w:sz="0" w:space="0" w:color="auto"/>
            <w:left w:val="none" w:sz="0" w:space="0" w:color="auto"/>
            <w:bottom w:val="none" w:sz="0" w:space="0" w:color="auto"/>
            <w:right w:val="none" w:sz="0" w:space="0" w:color="auto"/>
          </w:divBdr>
        </w:div>
        <w:div w:id="2111512869">
          <w:marLeft w:val="0"/>
          <w:marRight w:val="0"/>
          <w:marTop w:val="0"/>
          <w:marBottom w:val="0"/>
          <w:divBdr>
            <w:top w:val="none" w:sz="0" w:space="0" w:color="auto"/>
            <w:left w:val="none" w:sz="0" w:space="0" w:color="auto"/>
            <w:bottom w:val="none" w:sz="0" w:space="0" w:color="auto"/>
            <w:right w:val="none" w:sz="0" w:space="0" w:color="auto"/>
          </w:divBdr>
        </w:div>
        <w:div w:id="598951904">
          <w:marLeft w:val="0"/>
          <w:marRight w:val="0"/>
          <w:marTop w:val="0"/>
          <w:marBottom w:val="0"/>
          <w:divBdr>
            <w:top w:val="none" w:sz="0" w:space="0" w:color="auto"/>
            <w:left w:val="none" w:sz="0" w:space="0" w:color="auto"/>
            <w:bottom w:val="none" w:sz="0" w:space="0" w:color="auto"/>
            <w:right w:val="none" w:sz="0" w:space="0" w:color="auto"/>
          </w:divBdr>
        </w:div>
        <w:div w:id="1726634317">
          <w:marLeft w:val="0"/>
          <w:marRight w:val="0"/>
          <w:marTop w:val="0"/>
          <w:marBottom w:val="0"/>
          <w:divBdr>
            <w:top w:val="none" w:sz="0" w:space="0" w:color="auto"/>
            <w:left w:val="none" w:sz="0" w:space="0" w:color="auto"/>
            <w:bottom w:val="none" w:sz="0" w:space="0" w:color="auto"/>
            <w:right w:val="none" w:sz="0" w:space="0" w:color="auto"/>
          </w:divBdr>
        </w:div>
        <w:div w:id="1879538471">
          <w:marLeft w:val="0"/>
          <w:marRight w:val="0"/>
          <w:marTop w:val="0"/>
          <w:marBottom w:val="0"/>
          <w:divBdr>
            <w:top w:val="none" w:sz="0" w:space="0" w:color="auto"/>
            <w:left w:val="none" w:sz="0" w:space="0" w:color="auto"/>
            <w:bottom w:val="none" w:sz="0" w:space="0" w:color="auto"/>
            <w:right w:val="none" w:sz="0" w:space="0" w:color="auto"/>
          </w:divBdr>
        </w:div>
        <w:div w:id="789737693">
          <w:marLeft w:val="0"/>
          <w:marRight w:val="0"/>
          <w:marTop w:val="0"/>
          <w:marBottom w:val="0"/>
          <w:divBdr>
            <w:top w:val="none" w:sz="0" w:space="0" w:color="auto"/>
            <w:left w:val="none" w:sz="0" w:space="0" w:color="auto"/>
            <w:bottom w:val="none" w:sz="0" w:space="0" w:color="auto"/>
            <w:right w:val="none" w:sz="0" w:space="0" w:color="auto"/>
          </w:divBdr>
        </w:div>
        <w:div w:id="9961913">
          <w:marLeft w:val="0"/>
          <w:marRight w:val="0"/>
          <w:marTop w:val="0"/>
          <w:marBottom w:val="0"/>
          <w:divBdr>
            <w:top w:val="none" w:sz="0" w:space="0" w:color="auto"/>
            <w:left w:val="none" w:sz="0" w:space="0" w:color="auto"/>
            <w:bottom w:val="none" w:sz="0" w:space="0" w:color="auto"/>
            <w:right w:val="none" w:sz="0" w:space="0" w:color="auto"/>
          </w:divBdr>
        </w:div>
        <w:div w:id="824273293">
          <w:marLeft w:val="0"/>
          <w:marRight w:val="0"/>
          <w:marTop w:val="0"/>
          <w:marBottom w:val="0"/>
          <w:divBdr>
            <w:top w:val="none" w:sz="0" w:space="0" w:color="auto"/>
            <w:left w:val="none" w:sz="0" w:space="0" w:color="auto"/>
            <w:bottom w:val="none" w:sz="0" w:space="0" w:color="auto"/>
            <w:right w:val="none" w:sz="0" w:space="0" w:color="auto"/>
          </w:divBdr>
        </w:div>
        <w:div w:id="1659455819">
          <w:marLeft w:val="0"/>
          <w:marRight w:val="0"/>
          <w:marTop w:val="0"/>
          <w:marBottom w:val="0"/>
          <w:divBdr>
            <w:top w:val="none" w:sz="0" w:space="0" w:color="auto"/>
            <w:left w:val="none" w:sz="0" w:space="0" w:color="auto"/>
            <w:bottom w:val="none" w:sz="0" w:space="0" w:color="auto"/>
            <w:right w:val="none" w:sz="0" w:space="0" w:color="auto"/>
          </w:divBdr>
        </w:div>
        <w:div w:id="1476408252">
          <w:marLeft w:val="0"/>
          <w:marRight w:val="0"/>
          <w:marTop w:val="0"/>
          <w:marBottom w:val="0"/>
          <w:divBdr>
            <w:top w:val="none" w:sz="0" w:space="0" w:color="auto"/>
            <w:left w:val="none" w:sz="0" w:space="0" w:color="auto"/>
            <w:bottom w:val="none" w:sz="0" w:space="0" w:color="auto"/>
            <w:right w:val="none" w:sz="0" w:space="0" w:color="auto"/>
          </w:divBdr>
        </w:div>
        <w:div w:id="1212770215">
          <w:marLeft w:val="0"/>
          <w:marRight w:val="0"/>
          <w:marTop w:val="0"/>
          <w:marBottom w:val="0"/>
          <w:divBdr>
            <w:top w:val="none" w:sz="0" w:space="0" w:color="auto"/>
            <w:left w:val="none" w:sz="0" w:space="0" w:color="auto"/>
            <w:bottom w:val="none" w:sz="0" w:space="0" w:color="auto"/>
            <w:right w:val="none" w:sz="0" w:space="0" w:color="auto"/>
          </w:divBdr>
        </w:div>
        <w:div w:id="222641912">
          <w:marLeft w:val="0"/>
          <w:marRight w:val="0"/>
          <w:marTop w:val="0"/>
          <w:marBottom w:val="0"/>
          <w:divBdr>
            <w:top w:val="none" w:sz="0" w:space="0" w:color="auto"/>
            <w:left w:val="none" w:sz="0" w:space="0" w:color="auto"/>
            <w:bottom w:val="none" w:sz="0" w:space="0" w:color="auto"/>
            <w:right w:val="none" w:sz="0" w:space="0" w:color="auto"/>
          </w:divBdr>
        </w:div>
        <w:div w:id="1327827801">
          <w:marLeft w:val="0"/>
          <w:marRight w:val="0"/>
          <w:marTop w:val="0"/>
          <w:marBottom w:val="0"/>
          <w:divBdr>
            <w:top w:val="none" w:sz="0" w:space="0" w:color="auto"/>
            <w:left w:val="none" w:sz="0" w:space="0" w:color="auto"/>
            <w:bottom w:val="none" w:sz="0" w:space="0" w:color="auto"/>
            <w:right w:val="none" w:sz="0" w:space="0" w:color="auto"/>
          </w:divBdr>
        </w:div>
        <w:div w:id="1531912124">
          <w:marLeft w:val="0"/>
          <w:marRight w:val="0"/>
          <w:marTop w:val="0"/>
          <w:marBottom w:val="0"/>
          <w:divBdr>
            <w:top w:val="none" w:sz="0" w:space="0" w:color="auto"/>
            <w:left w:val="none" w:sz="0" w:space="0" w:color="auto"/>
            <w:bottom w:val="none" w:sz="0" w:space="0" w:color="auto"/>
            <w:right w:val="none" w:sz="0" w:space="0" w:color="auto"/>
          </w:divBdr>
        </w:div>
        <w:div w:id="311060301">
          <w:marLeft w:val="0"/>
          <w:marRight w:val="0"/>
          <w:marTop w:val="0"/>
          <w:marBottom w:val="0"/>
          <w:divBdr>
            <w:top w:val="none" w:sz="0" w:space="0" w:color="auto"/>
            <w:left w:val="none" w:sz="0" w:space="0" w:color="auto"/>
            <w:bottom w:val="none" w:sz="0" w:space="0" w:color="auto"/>
            <w:right w:val="none" w:sz="0" w:space="0" w:color="auto"/>
          </w:divBdr>
        </w:div>
        <w:div w:id="459035687">
          <w:marLeft w:val="0"/>
          <w:marRight w:val="0"/>
          <w:marTop w:val="0"/>
          <w:marBottom w:val="0"/>
          <w:divBdr>
            <w:top w:val="none" w:sz="0" w:space="0" w:color="auto"/>
            <w:left w:val="none" w:sz="0" w:space="0" w:color="auto"/>
            <w:bottom w:val="none" w:sz="0" w:space="0" w:color="auto"/>
            <w:right w:val="none" w:sz="0" w:space="0" w:color="auto"/>
          </w:divBdr>
        </w:div>
        <w:div w:id="2034990081">
          <w:marLeft w:val="0"/>
          <w:marRight w:val="0"/>
          <w:marTop w:val="0"/>
          <w:marBottom w:val="0"/>
          <w:divBdr>
            <w:top w:val="none" w:sz="0" w:space="0" w:color="auto"/>
            <w:left w:val="none" w:sz="0" w:space="0" w:color="auto"/>
            <w:bottom w:val="none" w:sz="0" w:space="0" w:color="auto"/>
            <w:right w:val="none" w:sz="0" w:space="0" w:color="auto"/>
          </w:divBdr>
        </w:div>
        <w:div w:id="1625651147">
          <w:marLeft w:val="0"/>
          <w:marRight w:val="0"/>
          <w:marTop w:val="0"/>
          <w:marBottom w:val="0"/>
          <w:divBdr>
            <w:top w:val="none" w:sz="0" w:space="0" w:color="auto"/>
            <w:left w:val="none" w:sz="0" w:space="0" w:color="auto"/>
            <w:bottom w:val="none" w:sz="0" w:space="0" w:color="auto"/>
            <w:right w:val="none" w:sz="0" w:space="0" w:color="auto"/>
          </w:divBdr>
        </w:div>
        <w:div w:id="1338777079">
          <w:marLeft w:val="0"/>
          <w:marRight w:val="0"/>
          <w:marTop w:val="0"/>
          <w:marBottom w:val="0"/>
          <w:divBdr>
            <w:top w:val="none" w:sz="0" w:space="0" w:color="auto"/>
            <w:left w:val="none" w:sz="0" w:space="0" w:color="auto"/>
            <w:bottom w:val="none" w:sz="0" w:space="0" w:color="auto"/>
            <w:right w:val="none" w:sz="0" w:space="0" w:color="auto"/>
          </w:divBdr>
        </w:div>
        <w:div w:id="178354536">
          <w:marLeft w:val="0"/>
          <w:marRight w:val="0"/>
          <w:marTop w:val="0"/>
          <w:marBottom w:val="0"/>
          <w:divBdr>
            <w:top w:val="none" w:sz="0" w:space="0" w:color="auto"/>
            <w:left w:val="none" w:sz="0" w:space="0" w:color="auto"/>
            <w:bottom w:val="none" w:sz="0" w:space="0" w:color="auto"/>
            <w:right w:val="none" w:sz="0" w:space="0" w:color="auto"/>
          </w:divBdr>
        </w:div>
        <w:div w:id="1012562618">
          <w:marLeft w:val="0"/>
          <w:marRight w:val="0"/>
          <w:marTop w:val="0"/>
          <w:marBottom w:val="0"/>
          <w:divBdr>
            <w:top w:val="none" w:sz="0" w:space="0" w:color="auto"/>
            <w:left w:val="none" w:sz="0" w:space="0" w:color="auto"/>
            <w:bottom w:val="none" w:sz="0" w:space="0" w:color="auto"/>
            <w:right w:val="none" w:sz="0" w:space="0" w:color="auto"/>
          </w:divBdr>
        </w:div>
        <w:div w:id="1343974795">
          <w:marLeft w:val="0"/>
          <w:marRight w:val="0"/>
          <w:marTop w:val="0"/>
          <w:marBottom w:val="0"/>
          <w:divBdr>
            <w:top w:val="none" w:sz="0" w:space="0" w:color="auto"/>
            <w:left w:val="none" w:sz="0" w:space="0" w:color="auto"/>
            <w:bottom w:val="none" w:sz="0" w:space="0" w:color="auto"/>
            <w:right w:val="none" w:sz="0" w:space="0" w:color="auto"/>
          </w:divBdr>
        </w:div>
        <w:div w:id="265505901">
          <w:marLeft w:val="0"/>
          <w:marRight w:val="0"/>
          <w:marTop w:val="0"/>
          <w:marBottom w:val="0"/>
          <w:divBdr>
            <w:top w:val="none" w:sz="0" w:space="0" w:color="auto"/>
            <w:left w:val="none" w:sz="0" w:space="0" w:color="auto"/>
            <w:bottom w:val="none" w:sz="0" w:space="0" w:color="auto"/>
            <w:right w:val="none" w:sz="0" w:space="0" w:color="auto"/>
          </w:divBdr>
        </w:div>
        <w:div w:id="232392926">
          <w:marLeft w:val="0"/>
          <w:marRight w:val="0"/>
          <w:marTop w:val="0"/>
          <w:marBottom w:val="0"/>
          <w:divBdr>
            <w:top w:val="none" w:sz="0" w:space="0" w:color="auto"/>
            <w:left w:val="none" w:sz="0" w:space="0" w:color="auto"/>
            <w:bottom w:val="none" w:sz="0" w:space="0" w:color="auto"/>
            <w:right w:val="none" w:sz="0" w:space="0" w:color="auto"/>
          </w:divBdr>
        </w:div>
        <w:div w:id="1008798017">
          <w:marLeft w:val="0"/>
          <w:marRight w:val="0"/>
          <w:marTop w:val="0"/>
          <w:marBottom w:val="0"/>
          <w:divBdr>
            <w:top w:val="none" w:sz="0" w:space="0" w:color="auto"/>
            <w:left w:val="none" w:sz="0" w:space="0" w:color="auto"/>
            <w:bottom w:val="none" w:sz="0" w:space="0" w:color="auto"/>
            <w:right w:val="none" w:sz="0" w:space="0" w:color="auto"/>
          </w:divBdr>
        </w:div>
        <w:div w:id="315384563">
          <w:marLeft w:val="0"/>
          <w:marRight w:val="0"/>
          <w:marTop w:val="0"/>
          <w:marBottom w:val="0"/>
          <w:divBdr>
            <w:top w:val="none" w:sz="0" w:space="0" w:color="auto"/>
            <w:left w:val="none" w:sz="0" w:space="0" w:color="auto"/>
            <w:bottom w:val="none" w:sz="0" w:space="0" w:color="auto"/>
            <w:right w:val="none" w:sz="0" w:space="0" w:color="auto"/>
          </w:divBdr>
        </w:div>
        <w:div w:id="517044353">
          <w:marLeft w:val="0"/>
          <w:marRight w:val="0"/>
          <w:marTop w:val="0"/>
          <w:marBottom w:val="0"/>
          <w:divBdr>
            <w:top w:val="none" w:sz="0" w:space="0" w:color="auto"/>
            <w:left w:val="none" w:sz="0" w:space="0" w:color="auto"/>
            <w:bottom w:val="none" w:sz="0" w:space="0" w:color="auto"/>
            <w:right w:val="none" w:sz="0" w:space="0" w:color="auto"/>
          </w:divBdr>
        </w:div>
        <w:div w:id="393282283">
          <w:marLeft w:val="0"/>
          <w:marRight w:val="0"/>
          <w:marTop w:val="0"/>
          <w:marBottom w:val="0"/>
          <w:divBdr>
            <w:top w:val="none" w:sz="0" w:space="0" w:color="auto"/>
            <w:left w:val="none" w:sz="0" w:space="0" w:color="auto"/>
            <w:bottom w:val="none" w:sz="0" w:space="0" w:color="auto"/>
            <w:right w:val="none" w:sz="0" w:space="0" w:color="auto"/>
          </w:divBdr>
        </w:div>
        <w:div w:id="2075926582">
          <w:marLeft w:val="0"/>
          <w:marRight w:val="0"/>
          <w:marTop w:val="0"/>
          <w:marBottom w:val="0"/>
          <w:divBdr>
            <w:top w:val="none" w:sz="0" w:space="0" w:color="auto"/>
            <w:left w:val="none" w:sz="0" w:space="0" w:color="auto"/>
            <w:bottom w:val="none" w:sz="0" w:space="0" w:color="auto"/>
            <w:right w:val="none" w:sz="0" w:space="0" w:color="auto"/>
          </w:divBdr>
        </w:div>
        <w:div w:id="1423183562">
          <w:marLeft w:val="0"/>
          <w:marRight w:val="0"/>
          <w:marTop w:val="0"/>
          <w:marBottom w:val="0"/>
          <w:divBdr>
            <w:top w:val="none" w:sz="0" w:space="0" w:color="auto"/>
            <w:left w:val="none" w:sz="0" w:space="0" w:color="auto"/>
            <w:bottom w:val="none" w:sz="0" w:space="0" w:color="auto"/>
            <w:right w:val="none" w:sz="0" w:space="0" w:color="auto"/>
          </w:divBdr>
        </w:div>
        <w:div w:id="1642881999">
          <w:marLeft w:val="0"/>
          <w:marRight w:val="0"/>
          <w:marTop w:val="0"/>
          <w:marBottom w:val="0"/>
          <w:divBdr>
            <w:top w:val="none" w:sz="0" w:space="0" w:color="auto"/>
            <w:left w:val="none" w:sz="0" w:space="0" w:color="auto"/>
            <w:bottom w:val="none" w:sz="0" w:space="0" w:color="auto"/>
            <w:right w:val="none" w:sz="0" w:space="0" w:color="auto"/>
          </w:divBdr>
        </w:div>
        <w:div w:id="868571298">
          <w:marLeft w:val="0"/>
          <w:marRight w:val="0"/>
          <w:marTop w:val="0"/>
          <w:marBottom w:val="0"/>
          <w:divBdr>
            <w:top w:val="none" w:sz="0" w:space="0" w:color="auto"/>
            <w:left w:val="none" w:sz="0" w:space="0" w:color="auto"/>
            <w:bottom w:val="none" w:sz="0" w:space="0" w:color="auto"/>
            <w:right w:val="none" w:sz="0" w:space="0" w:color="auto"/>
          </w:divBdr>
        </w:div>
        <w:div w:id="1936741121">
          <w:marLeft w:val="0"/>
          <w:marRight w:val="0"/>
          <w:marTop w:val="0"/>
          <w:marBottom w:val="0"/>
          <w:divBdr>
            <w:top w:val="none" w:sz="0" w:space="0" w:color="auto"/>
            <w:left w:val="none" w:sz="0" w:space="0" w:color="auto"/>
            <w:bottom w:val="none" w:sz="0" w:space="0" w:color="auto"/>
            <w:right w:val="none" w:sz="0" w:space="0" w:color="auto"/>
          </w:divBdr>
        </w:div>
        <w:div w:id="2054112211">
          <w:marLeft w:val="0"/>
          <w:marRight w:val="0"/>
          <w:marTop w:val="0"/>
          <w:marBottom w:val="0"/>
          <w:divBdr>
            <w:top w:val="none" w:sz="0" w:space="0" w:color="auto"/>
            <w:left w:val="none" w:sz="0" w:space="0" w:color="auto"/>
            <w:bottom w:val="none" w:sz="0" w:space="0" w:color="auto"/>
            <w:right w:val="none" w:sz="0" w:space="0" w:color="auto"/>
          </w:divBdr>
        </w:div>
        <w:div w:id="593439169">
          <w:marLeft w:val="0"/>
          <w:marRight w:val="0"/>
          <w:marTop w:val="0"/>
          <w:marBottom w:val="0"/>
          <w:divBdr>
            <w:top w:val="none" w:sz="0" w:space="0" w:color="auto"/>
            <w:left w:val="none" w:sz="0" w:space="0" w:color="auto"/>
            <w:bottom w:val="none" w:sz="0" w:space="0" w:color="auto"/>
            <w:right w:val="none" w:sz="0" w:space="0" w:color="auto"/>
          </w:divBdr>
        </w:div>
        <w:div w:id="1723207424">
          <w:marLeft w:val="0"/>
          <w:marRight w:val="0"/>
          <w:marTop w:val="0"/>
          <w:marBottom w:val="0"/>
          <w:divBdr>
            <w:top w:val="none" w:sz="0" w:space="0" w:color="auto"/>
            <w:left w:val="none" w:sz="0" w:space="0" w:color="auto"/>
            <w:bottom w:val="none" w:sz="0" w:space="0" w:color="auto"/>
            <w:right w:val="none" w:sz="0" w:space="0" w:color="auto"/>
          </w:divBdr>
        </w:div>
        <w:div w:id="2010020853">
          <w:marLeft w:val="0"/>
          <w:marRight w:val="0"/>
          <w:marTop w:val="0"/>
          <w:marBottom w:val="0"/>
          <w:divBdr>
            <w:top w:val="none" w:sz="0" w:space="0" w:color="auto"/>
            <w:left w:val="none" w:sz="0" w:space="0" w:color="auto"/>
            <w:bottom w:val="none" w:sz="0" w:space="0" w:color="auto"/>
            <w:right w:val="none" w:sz="0" w:space="0" w:color="auto"/>
          </w:divBdr>
        </w:div>
        <w:div w:id="312872077">
          <w:marLeft w:val="0"/>
          <w:marRight w:val="0"/>
          <w:marTop w:val="0"/>
          <w:marBottom w:val="0"/>
          <w:divBdr>
            <w:top w:val="none" w:sz="0" w:space="0" w:color="auto"/>
            <w:left w:val="none" w:sz="0" w:space="0" w:color="auto"/>
            <w:bottom w:val="none" w:sz="0" w:space="0" w:color="auto"/>
            <w:right w:val="none" w:sz="0" w:space="0" w:color="auto"/>
          </w:divBdr>
        </w:div>
        <w:div w:id="186217195">
          <w:marLeft w:val="0"/>
          <w:marRight w:val="0"/>
          <w:marTop w:val="0"/>
          <w:marBottom w:val="0"/>
          <w:divBdr>
            <w:top w:val="none" w:sz="0" w:space="0" w:color="auto"/>
            <w:left w:val="none" w:sz="0" w:space="0" w:color="auto"/>
            <w:bottom w:val="none" w:sz="0" w:space="0" w:color="auto"/>
            <w:right w:val="none" w:sz="0" w:space="0" w:color="auto"/>
          </w:divBdr>
        </w:div>
        <w:div w:id="1406218581">
          <w:marLeft w:val="0"/>
          <w:marRight w:val="0"/>
          <w:marTop w:val="0"/>
          <w:marBottom w:val="0"/>
          <w:divBdr>
            <w:top w:val="none" w:sz="0" w:space="0" w:color="auto"/>
            <w:left w:val="none" w:sz="0" w:space="0" w:color="auto"/>
            <w:bottom w:val="none" w:sz="0" w:space="0" w:color="auto"/>
            <w:right w:val="none" w:sz="0" w:space="0" w:color="auto"/>
          </w:divBdr>
        </w:div>
      </w:divsChild>
    </w:div>
    <w:div w:id="254367005">
      <w:bodyDiv w:val="1"/>
      <w:marLeft w:val="0"/>
      <w:marRight w:val="0"/>
      <w:marTop w:val="0"/>
      <w:marBottom w:val="0"/>
      <w:divBdr>
        <w:top w:val="none" w:sz="0" w:space="0" w:color="auto"/>
        <w:left w:val="none" w:sz="0" w:space="0" w:color="auto"/>
        <w:bottom w:val="none" w:sz="0" w:space="0" w:color="auto"/>
        <w:right w:val="none" w:sz="0" w:space="0" w:color="auto"/>
      </w:divBdr>
    </w:div>
    <w:div w:id="254478382">
      <w:bodyDiv w:val="1"/>
      <w:marLeft w:val="0"/>
      <w:marRight w:val="0"/>
      <w:marTop w:val="0"/>
      <w:marBottom w:val="0"/>
      <w:divBdr>
        <w:top w:val="none" w:sz="0" w:space="0" w:color="auto"/>
        <w:left w:val="none" w:sz="0" w:space="0" w:color="auto"/>
        <w:bottom w:val="none" w:sz="0" w:space="0" w:color="auto"/>
        <w:right w:val="none" w:sz="0" w:space="0" w:color="auto"/>
      </w:divBdr>
    </w:div>
    <w:div w:id="254629650">
      <w:bodyDiv w:val="1"/>
      <w:marLeft w:val="0"/>
      <w:marRight w:val="0"/>
      <w:marTop w:val="0"/>
      <w:marBottom w:val="0"/>
      <w:divBdr>
        <w:top w:val="none" w:sz="0" w:space="0" w:color="auto"/>
        <w:left w:val="none" w:sz="0" w:space="0" w:color="auto"/>
        <w:bottom w:val="none" w:sz="0" w:space="0" w:color="auto"/>
        <w:right w:val="none" w:sz="0" w:space="0" w:color="auto"/>
      </w:divBdr>
    </w:div>
    <w:div w:id="255946497">
      <w:bodyDiv w:val="1"/>
      <w:marLeft w:val="0"/>
      <w:marRight w:val="0"/>
      <w:marTop w:val="0"/>
      <w:marBottom w:val="0"/>
      <w:divBdr>
        <w:top w:val="none" w:sz="0" w:space="0" w:color="auto"/>
        <w:left w:val="none" w:sz="0" w:space="0" w:color="auto"/>
        <w:bottom w:val="none" w:sz="0" w:space="0" w:color="auto"/>
        <w:right w:val="none" w:sz="0" w:space="0" w:color="auto"/>
      </w:divBdr>
      <w:divsChild>
        <w:div w:id="1191869238">
          <w:marLeft w:val="0"/>
          <w:marRight w:val="0"/>
          <w:marTop w:val="0"/>
          <w:marBottom w:val="0"/>
          <w:divBdr>
            <w:top w:val="none" w:sz="0" w:space="0" w:color="auto"/>
            <w:left w:val="none" w:sz="0" w:space="0" w:color="auto"/>
            <w:bottom w:val="none" w:sz="0" w:space="0" w:color="auto"/>
            <w:right w:val="none" w:sz="0" w:space="0" w:color="auto"/>
          </w:divBdr>
        </w:div>
        <w:div w:id="2099935033">
          <w:marLeft w:val="0"/>
          <w:marRight w:val="0"/>
          <w:marTop w:val="0"/>
          <w:marBottom w:val="0"/>
          <w:divBdr>
            <w:top w:val="none" w:sz="0" w:space="0" w:color="auto"/>
            <w:left w:val="none" w:sz="0" w:space="0" w:color="auto"/>
            <w:bottom w:val="none" w:sz="0" w:space="0" w:color="auto"/>
            <w:right w:val="none" w:sz="0" w:space="0" w:color="auto"/>
          </w:divBdr>
        </w:div>
        <w:div w:id="1807579336">
          <w:marLeft w:val="0"/>
          <w:marRight w:val="0"/>
          <w:marTop w:val="0"/>
          <w:marBottom w:val="0"/>
          <w:divBdr>
            <w:top w:val="none" w:sz="0" w:space="0" w:color="auto"/>
            <w:left w:val="none" w:sz="0" w:space="0" w:color="auto"/>
            <w:bottom w:val="none" w:sz="0" w:space="0" w:color="auto"/>
            <w:right w:val="none" w:sz="0" w:space="0" w:color="auto"/>
          </w:divBdr>
        </w:div>
        <w:div w:id="1124231767">
          <w:marLeft w:val="0"/>
          <w:marRight w:val="0"/>
          <w:marTop w:val="0"/>
          <w:marBottom w:val="0"/>
          <w:divBdr>
            <w:top w:val="none" w:sz="0" w:space="0" w:color="auto"/>
            <w:left w:val="none" w:sz="0" w:space="0" w:color="auto"/>
            <w:bottom w:val="none" w:sz="0" w:space="0" w:color="auto"/>
            <w:right w:val="none" w:sz="0" w:space="0" w:color="auto"/>
          </w:divBdr>
        </w:div>
        <w:div w:id="546336634">
          <w:marLeft w:val="0"/>
          <w:marRight w:val="0"/>
          <w:marTop w:val="0"/>
          <w:marBottom w:val="0"/>
          <w:divBdr>
            <w:top w:val="none" w:sz="0" w:space="0" w:color="auto"/>
            <w:left w:val="none" w:sz="0" w:space="0" w:color="auto"/>
            <w:bottom w:val="none" w:sz="0" w:space="0" w:color="auto"/>
            <w:right w:val="none" w:sz="0" w:space="0" w:color="auto"/>
          </w:divBdr>
        </w:div>
        <w:div w:id="1295525263">
          <w:marLeft w:val="0"/>
          <w:marRight w:val="0"/>
          <w:marTop w:val="0"/>
          <w:marBottom w:val="0"/>
          <w:divBdr>
            <w:top w:val="none" w:sz="0" w:space="0" w:color="auto"/>
            <w:left w:val="none" w:sz="0" w:space="0" w:color="auto"/>
            <w:bottom w:val="none" w:sz="0" w:space="0" w:color="auto"/>
            <w:right w:val="none" w:sz="0" w:space="0" w:color="auto"/>
          </w:divBdr>
        </w:div>
        <w:div w:id="1956211673">
          <w:marLeft w:val="0"/>
          <w:marRight w:val="0"/>
          <w:marTop w:val="0"/>
          <w:marBottom w:val="0"/>
          <w:divBdr>
            <w:top w:val="none" w:sz="0" w:space="0" w:color="auto"/>
            <w:left w:val="none" w:sz="0" w:space="0" w:color="auto"/>
            <w:bottom w:val="none" w:sz="0" w:space="0" w:color="auto"/>
            <w:right w:val="none" w:sz="0" w:space="0" w:color="auto"/>
          </w:divBdr>
        </w:div>
        <w:div w:id="106900401">
          <w:marLeft w:val="0"/>
          <w:marRight w:val="0"/>
          <w:marTop w:val="0"/>
          <w:marBottom w:val="0"/>
          <w:divBdr>
            <w:top w:val="none" w:sz="0" w:space="0" w:color="auto"/>
            <w:left w:val="none" w:sz="0" w:space="0" w:color="auto"/>
            <w:bottom w:val="none" w:sz="0" w:space="0" w:color="auto"/>
            <w:right w:val="none" w:sz="0" w:space="0" w:color="auto"/>
          </w:divBdr>
        </w:div>
        <w:div w:id="1185560594">
          <w:marLeft w:val="0"/>
          <w:marRight w:val="0"/>
          <w:marTop w:val="0"/>
          <w:marBottom w:val="0"/>
          <w:divBdr>
            <w:top w:val="none" w:sz="0" w:space="0" w:color="auto"/>
            <w:left w:val="none" w:sz="0" w:space="0" w:color="auto"/>
            <w:bottom w:val="none" w:sz="0" w:space="0" w:color="auto"/>
            <w:right w:val="none" w:sz="0" w:space="0" w:color="auto"/>
          </w:divBdr>
        </w:div>
        <w:div w:id="716317714">
          <w:marLeft w:val="0"/>
          <w:marRight w:val="0"/>
          <w:marTop w:val="0"/>
          <w:marBottom w:val="0"/>
          <w:divBdr>
            <w:top w:val="none" w:sz="0" w:space="0" w:color="auto"/>
            <w:left w:val="none" w:sz="0" w:space="0" w:color="auto"/>
            <w:bottom w:val="none" w:sz="0" w:space="0" w:color="auto"/>
            <w:right w:val="none" w:sz="0" w:space="0" w:color="auto"/>
          </w:divBdr>
        </w:div>
        <w:div w:id="1268005420">
          <w:marLeft w:val="0"/>
          <w:marRight w:val="0"/>
          <w:marTop w:val="0"/>
          <w:marBottom w:val="0"/>
          <w:divBdr>
            <w:top w:val="none" w:sz="0" w:space="0" w:color="auto"/>
            <w:left w:val="none" w:sz="0" w:space="0" w:color="auto"/>
            <w:bottom w:val="none" w:sz="0" w:space="0" w:color="auto"/>
            <w:right w:val="none" w:sz="0" w:space="0" w:color="auto"/>
          </w:divBdr>
        </w:div>
        <w:div w:id="1129855568">
          <w:marLeft w:val="0"/>
          <w:marRight w:val="0"/>
          <w:marTop w:val="0"/>
          <w:marBottom w:val="0"/>
          <w:divBdr>
            <w:top w:val="none" w:sz="0" w:space="0" w:color="auto"/>
            <w:left w:val="none" w:sz="0" w:space="0" w:color="auto"/>
            <w:bottom w:val="none" w:sz="0" w:space="0" w:color="auto"/>
            <w:right w:val="none" w:sz="0" w:space="0" w:color="auto"/>
          </w:divBdr>
        </w:div>
        <w:div w:id="867985863">
          <w:marLeft w:val="0"/>
          <w:marRight w:val="0"/>
          <w:marTop w:val="0"/>
          <w:marBottom w:val="0"/>
          <w:divBdr>
            <w:top w:val="none" w:sz="0" w:space="0" w:color="auto"/>
            <w:left w:val="none" w:sz="0" w:space="0" w:color="auto"/>
            <w:bottom w:val="none" w:sz="0" w:space="0" w:color="auto"/>
            <w:right w:val="none" w:sz="0" w:space="0" w:color="auto"/>
          </w:divBdr>
        </w:div>
        <w:div w:id="550573936">
          <w:marLeft w:val="0"/>
          <w:marRight w:val="0"/>
          <w:marTop w:val="0"/>
          <w:marBottom w:val="0"/>
          <w:divBdr>
            <w:top w:val="none" w:sz="0" w:space="0" w:color="auto"/>
            <w:left w:val="none" w:sz="0" w:space="0" w:color="auto"/>
            <w:bottom w:val="none" w:sz="0" w:space="0" w:color="auto"/>
            <w:right w:val="none" w:sz="0" w:space="0" w:color="auto"/>
          </w:divBdr>
        </w:div>
        <w:div w:id="540674474">
          <w:marLeft w:val="0"/>
          <w:marRight w:val="0"/>
          <w:marTop w:val="0"/>
          <w:marBottom w:val="0"/>
          <w:divBdr>
            <w:top w:val="none" w:sz="0" w:space="0" w:color="auto"/>
            <w:left w:val="none" w:sz="0" w:space="0" w:color="auto"/>
            <w:bottom w:val="none" w:sz="0" w:space="0" w:color="auto"/>
            <w:right w:val="none" w:sz="0" w:space="0" w:color="auto"/>
          </w:divBdr>
        </w:div>
        <w:div w:id="1286696272">
          <w:marLeft w:val="0"/>
          <w:marRight w:val="0"/>
          <w:marTop w:val="0"/>
          <w:marBottom w:val="0"/>
          <w:divBdr>
            <w:top w:val="none" w:sz="0" w:space="0" w:color="auto"/>
            <w:left w:val="none" w:sz="0" w:space="0" w:color="auto"/>
            <w:bottom w:val="none" w:sz="0" w:space="0" w:color="auto"/>
            <w:right w:val="none" w:sz="0" w:space="0" w:color="auto"/>
          </w:divBdr>
        </w:div>
        <w:div w:id="1288778500">
          <w:marLeft w:val="0"/>
          <w:marRight w:val="0"/>
          <w:marTop w:val="0"/>
          <w:marBottom w:val="0"/>
          <w:divBdr>
            <w:top w:val="none" w:sz="0" w:space="0" w:color="auto"/>
            <w:left w:val="none" w:sz="0" w:space="0" w:color="auto"/>
            <w:bottom w:val="none" w:sz="0" w:space="0" w:color="auto"/>
            <w:right w:val="none" w:sz="0" w:space="0" w:color="auto"/>
          </w:divBdr>
        </w:div>
        <w:div w:id="1054767819">
          <w:marLeft w:val="0"/>
          <w:marRight w:val="0"/>
          <w:marTop w:val="0"/>
          <w:marBottom w:val="0"/>
          <w:divBdr>
            <w:top w:val="none" w:sz="0" w:space="0" w:color="auto"/>
            <w:left w:val="none" w:sz="0" w:space="0" w:color="auto"/>
            <w:bottom w:val="none" w:sz="0" w:space="0" w:color="auto"/>
            <w:right w:val="none" w:sz="0" w:space="0" w:color="auto"/>
          </w:divBdr>
        </w:div>
        <w:div w:id="1783724055">
          <w:marLeft w:val="0"/>
          <w:marRight w:val="0"/>
          <w:marTop w:val="0"/>
          <w:marBottom w:val="0"/>
          <w:divBdr>
            <w:top w:val="none" w:sz="0" w:space="0" w:color="auto"/>
            <w:left w:val="none" w:sz="0" w:space="0" w:color="auto"/>
            <w:bottom w:val="none" w:sz="0" w:space="0" w:color="auto"/>
            <w:right w:val="none" w:sz="0" w:space="0" w:color="auto"/>
          </w:divBdr>
        </w:div>
        <w:div w:id="1043753132">
          <w:marLeft w:val="0"/>
          <w:marRight w:val="0"/>
          <w:marTop w:val="0"/>
          <w:marBottom w:val="0"/>
          <w:divBdr>
            <w:top w:val="none" w:sz="0" w:space="0" w:color="auto"/>
            <w:left w:val="none" w:sz="0" w:space="0" w:color="auto"/>
            <w:bottom w:val="none" w:sz="0" w:space="0" w:color="auto"/>
            <w:right w:val="none" w:sz="0" w:space="0" w:color="auto"/>
          </w:divBdr>
        </w:div>
        <w:div w:id="1184515385">
          <w:marLeft w:val="0"/>
          <w:marRight w:val="0"/>
          <w:marTop w:val="0"/>
          <w:marBottom w:val="0"/>
          <w:divBdr>
            <w:top w:val="none" w:sz="0" w:space="0" w:color="auto"/>
            <w:left w:val="none" w:sz="0" w:space="0" w:color="auto"/>
            <w:bottom w:val="none" w:sz="0" w:space="0" w:color="auto"/>
            <w:right w:val="none" w:sz="0" w:space="0" w:color="auto"/>
          </w:divBdr>
        </w:div>
        <w:div w:id="787970004">
          <w:marLeft w:val="0"/>
          <w:marRight w:val="0"/>
          <w:marTop w:val="0"/>
          <w:marBottom w:val="0"/>
          <w:divBdr>
            <w:top w:val="none" w:sz="0" w:space="0" w:color="auto"/>
            <w:left w:val="none" w:sz="0" w:space="0" w:color="auto"/>
            <w:bottom w:val="none" w:sz="0" w:space="0" w:color="auto"/>
            <w:right w:val="none" w:sz="0" w:space="0" w:color="auto"/>
          </w:divBdr>
        </w:div>
        <w:div w:id="628972333">
          <w:marLeft w:val="0"/>
          <w:marRight w:val="0"/>
          <w:marTop w:val="0"/>
          <w:marBottom w:val="0"/>
          <w:divBdr>
            <w:top w:val="none" w:sz="0" w:space="0" w:color="auto"/>
            <w:left w:val="none" w:sz="0" w:space="0" w:color="auto"/>
            <w:bottom w:val="none" w:sz="0" w:space="0" w:color="auto"/>
            <w:right w:val="none" w:sz="0" w:space="0" w:color="auto"/>
          </w:divBdr>
        </w:div>
        <w:div w:id="2005860531">
          <w:marLeft w:val="0"/>
          <w:marRight w:val="0"/>
          <w:marTop w:val="0"/>
          <w:marBottom w:val="0"/>
          <w:divBdr>
            <w:top w:val="none" w:sz="0" w:space="0" w:color="auto"/>
            <w:left w:val="none" w:sz="0" w:space="0" w:color="auto"/>
            <w:bottom w:val="none" w:sz="0" w:space="0" w:color="auto"/>
            <w:right w:val="none" w:sz="0" w:space="0" w:color="auto"/>
          </w:divBdr>
        </w:div>
        <w:div w:id="1633828610">
          <w:marLeft w:val="0"/>
          <w:marRight w:val="0"/>
          <w:marTop w:val="0"/>
          <w:marBottom w:val="0"/>
          <w:divBdr>
            <w:top w:val="none" w:sz="0" w:space="0" w:color="auto"/>
            <w:left w:val="none" w:sz="0" w:space="0" w:color="auto"/>
            <w:bottom w:val="none" w:sz="0" w:space="0" w:color="auto"/>
            <w:right w:val="none" w:sz="0" w:space="0" w:color="auto"/>
          </w:divBdr>
        </w:div>
        <w:div w:id="1001737114">
          <w:marLeft w:val="0"/>
          <w:marRight w:val="0"/>
          <w:marTop w:val="0"/>
          <w:marBottom w:val="0"/>
          <w:divBdr>
            <w:top w:val="none" w:sz="0" w:space="0" w:color="auto"/>
            <w:left w:val="none" w:sz="0" w:space="0" w:color="auto"/>
            <w:bottom w:val="none" w:sz="0" w:space="0" w:color="auto"/>
            <w:right w:val="none" w:sz="0" w:space="0" w:color="auto"/>
          </w:divBdr>
        </w:div>
        <w:div w:id="1592592252">
          <w:marLeft w:val="0"/>
          <w:marRight w:val="0"/>
          <w:marTop w:val="0"/>
          <w:marBottom w:val="0"/>
          <w:divBdr>
            <w:top w:val="none" w:sz="0" w:space="0" w:color="auto"/>
            <w:left w:val="none" w:sz="0" w:space="0" w:color="auto"/>
            <w:bottom w:val="none" w:sz="0" w:space="0" w:color="auto"/>
            <w:right w:val="none" w:sz="0" w:space="0" w:color="auto"/>
          </w:divBdr>
        </w:div>
        <w:div w:id="922832248">
          <w:marLeft w:val="0"/>
          <w:marRight w:val="0"/>
          <w:marTop w:val="0"/>
          <w:marBottom w:val="0"/>
          <w:divBdr>
            <w:top w:val="none" w:sz="0" w:space="0" w:color="auto"/>
            <w:left w:val="none" w:sz="0" w:space="0" w:color="auto"/>
            <w:bottom w:val="none" w:sz="0" w:space="0" w:color="auto"/>
            <w:right w:val="none" w:sz="0" w:space="0" w:color="auto"/>
          </w:divBdr>
        </w:div>
        <w:div w:id="142548465">
          <w:marLeft w:val="0"/>
          <w:marRight w:val="0"/>
          <w:marTop w:val="0"/>
          <w:marBottom w:val="0"/>
          <w:divBdr>
            <w:top w:val="none" w:sz="0" w:space="0" w:color="auto"/>
            <w:left w:val="none" w:sz="0" w:space="0" w:color="auto"/>
            <w:bottom w:val="none" w:sz="0" w:space="0" w:color="auto"/>
            <w:right w:val="none" w:sz="0" w:space="0" w:color="auto"/>
          </w:divBdr>
        </w:div>
        <w:div w:id="1239286013">
          <w:marLeft w:val="0"/>
          <w:marRight w:val="0"/>
          <w:marTop w:val="0"/>
          <w:marBottom w:val="0"/>
          <w:divBdr>
            <w:top w:val="none" w:sz="0" w:space="0" w:color="auto"/>
            <w:left w:val="none" w:sz="0" w:space="0" w:color="auto"/>
            <w:bottom w:val="none" w:sz="0" w:space="0" w:color="auto"/>
            <w:right w:val="none" w:sz="0" w:space="0" w:color="auto"/>
          </w:divBdr>
        </w:div>
        <w:div w:id="2075615621">
          <w:marLeft w:val="0"/>
          <w:marRight w:val="0"/>
          <w:marTop w:val="0"/>
          <w:marBottom w:val="0"/>
          <w:divBdr>
            <w:top w:val="none" w:sz="0" w:space="0" w:color="auto"/>
            <w:left w:val="none" w:sz="0" w:space="0" w:color="auto"/>
            <w:bottom w:val="none" w:sz="0" w:space="0" w:color="auto"/>
            <w:right w:val="none" w:sz="0" w:space="0" w:color="auto"/>
          </w:divBdr>
        </w:div>
        <w:div w:id="1492477580">
          <w:marLeft w:val="0"/>
          <w:marRight w:val="0"/>
          <w:marTop w:val="0"/>
          <w:marBottom w:val="0"/>
          <w:divBdr>
            <w:top w:val="none" w:sz="0" w:space="0" w:color="auto"/>
            <w:left w:val="none" w:sz="0" w:space="0" w:color="auto"/>
            <w:bottom w:val="none" w:sz="0" w:space="0" w:color="auto"/>
            <w:right w:val="none" w:sz="0" w:space="0" w:color="auto"/>
          </w:divBdr>
        </w:div>
        <w:div w:id="807867446">
          <w:marLeft w:val="0"/>
          <w:marRight w:val="0"/>
          <w:marTop w:val="0"/>
          <w:marBottom w:val="0"/>
          <w:divBdr>
            <w:top w:val="none" w:sz="0" w:space="0" w:color="auto"/>
            <w:left w:val="none" w:sz="0" w:space="0" w:color="auto"/>
            <w:bottom w:val="none" w:sz="0" w:space="0" w:color="auto"/>
            <w:right w:val="none" w:sz="0" w:space="0" w:color="auto"/>
          </w:divBdr>
        </w:div>
        <w:div w:id="1919635683">
          <w:marLeft w:val="0"/>
          <w:marRight w:val="0"/>
          <w:marTop w:val="0"/>
          <w:marBottom w:val="0"/>
          <w:divBdr>
            <w:top w:val="none" w:sz="0" w:space="0" w:color="auto"/>
            <w:left w:val="none" w:sz="0" w:space="0" w:color="auto"/>
            <w:bottom w:val="none" w:sz="0" w:space="0" w:color="auto"/>
            <w:right w:val="none" w:sz="0" w:space="0" w:color="auto"/>
          </w:divBdr>
        </w:div>
        <w:div w:id="786198648">
          <w:marLeft w:val="0"/>
          <w:marRight w:val="0"/>
          <w:marTop w:val="0"/>
          <w:marBottom w:val="0"/>
          <w:divBdr>
            <w:top w:val="none" w:sz="0" w:space="0" w:color="auto"/>
            <w:left w:val="none" w:sz="0" w:space="0" w:color="auto"/>
            <w:bottom w:val="none" w:sz="0" w:space="0" w:color="auto"/>
            <w:right w:val="none" w:sz="0" w:space="0" w:color="auto"/>
          </w:divBdr>
        </w:div>
        <w:div w:id="1219393320">
          <w:marLeft w:val="0"/>
          <w:marRight w:val="0"/>
          <w:marTop w:val="0"/>
          <w:marBottom w:val="0"/>
          <w:divBdr>
            <w:top w:val="none" w:sz="0" w:space="0" w:color="auto"/>
            <w:left w:val="none" w:sz="0" w:space="0" w:color="auto"/>
            <w:bottom w:val="none" w:sz="0" w:space="0" w:color="auto"/>
            <w:right w:val="none" w:sz="0" w:space="0" w:color="auto"/>
          </w:divBdr>
        </w:div>
        <w:div w:id="1991514034">
          <w:marLeft w:val="0"/>
          <w:marRight w:val="0"/>
          <w:marTop w:val="0"/>
          <w:marBottom w:val="0"/>
          <w:divBdr>
            <w:top w:val="none" w:sz="0" w:space="0" w:color="auto"/>
            <w:left w:val="none" w:sz="0" w:space="0" w:color="auto"/>
            <w:bottom w:val="none" w:sz="0" w:space="0" w:color="auto"/>
            <w:right w:val="none" w:sz="0" w:space="0" w:color="auto"/>
          </w:divBdr>
        </w:div>
      </w:divsChild>
    </w:div>
    <w:div w:id="256140930">
      <w:bodyDiv w:val="1"/>
      <w:marLeft w:val="0"/>
      <w:marRight w:val="0"/>
      <w:marTop w:val="0"/>
      <w:marBottom w:val="0"/>
      <w:divBdr>
        <w:top w:val="none" w:sz="0" w:space="0" w:color="auto"/>
        <w:left w:val="none" w:sz="0" w:space="0" w:color="auto"/>
        <w:bottom w:val="none" w:sz="0" w:space="0" w:color="auto"/>
        <w:right w:val="none" w:sz="0" w:space="0" w:color="auto"/>
      </w:divBdr>
    </w:div>
    <w:div w:id="256981620">
      <w:bodyDiv w:val="1"/>
      <w:marLeft w:val="0"/>
      <w:marRight w:val="0"/>
      <w:marTop w:val="0"/>
      <w:marBottom w:val="0"/>
      <w:divBdr>
        <w:top w:val="none" w:sz="0" w:space="0" w:color="auto"/>
        <w:left w:val="none" w:sz="0" w:space="0" w:color="auto"/>
        <w:bottom w:val="none" w:sz="0" w:space="0" w:color="auto"/>
        <w:right w:val="none" w:sz="0" w:space="0" w:color="auto"/>
      </w:divBdr>
    </w:div>
    <w:div w:id="257252498">
      <w:bodyDiv w:val="1"/>
      <w:marLeft w:val="0"/>
      <w:marRight w:val="0"/>
      <w:marTop w:val="0"/>
      <w:marBottom w:val="0"/>
      <w:divBdr>
        <w:top w:val="none" w:sz="0" w:space="0" w:color="auto"/>
        <w:left w:val="none" w:sz="0" w:space="0" w:color="auto"/>
        <w:bottom w:val="none" w:sz="0" w:space="0" w:color="auto"/>
        <w:right w:val="none" w:sz="0" w:space="0" w:color="auto"/>
      </w:divBdr>
    </w:div>
    <w:div w:id="257257402">
      <w:bodyDiv w:val="1"/>
      <w:marLeft w:val="0"/>
      <w:marRight w:val="0"/>
      <w:marTop w:val="0"/>
      <w:marBottom w:val="0"/>
      <w:divBdr>
        <w:top w:val="none" w:sz="0" w:space="0" w:color="auto"/>
        <w:left w:val="none" w:sz="0" w:space="0" w:color="auto"/>
        <w:bottom w:val="none" w:sz="0" w:space="0" w:color="auto"/>
        <w:right w:val="none" w:sz="0" w:space="0" w:color="auto"/>
      </w:divBdr>
    </w:div>
    <w:div w:id="258409320">
      <w:bodyDiv w:val="1"/>
      <w:marLeft w:val="0"/>
      <w:marRight w:val="0"/>
      <w:marTop w:val="0"/>
      <w:marBottom w:val="0"/>
      <w:divBdr>
        <w:top w:val="none" w:sz="0" w:space="0" w:color="auto"/>
        <w:left w:val="none" w:sz="0" w:space="0" w:color="auto"/>
        <w:bottom w:val="none" w:sz="0" w:space="0" w:color="auto"/>
        <w:right w:val="none" w:sz="0" w:space="0" w:color="auto"/>
      </w:divBdr>
    </w:div>
    <w:div w:id="258560552">
      <w:bodyDiv w:val="1"/>
      <w:marLeft w:val="0"/>
      <w:marRight w:val="0"/>
      <w:marTop w:val="0"/>
      <w:marBottom w:val="0"/>
      <w:divBdr>
        <w:top w:val="none" w:sz="0" w:space="0" w:color="auto"/>
        <w:left w:val="none" w:sz="0" w:space="0" w:color="auto"/>
        <w:bottom w:val="none" w:sz="0" w:space="0" w:color="auto"/>
        <w:right w:val="none" w:sz="0" w:space="0" w:color="auto"/>
      </w:divBdr>
    </w:div>
    <w:div w:id="259291963">
      <w:bodyDiv w:val="1"/>
      <w:marLeft w:val="0"/>
      <w:marRight w:val="0"/>
      <w:marTop w:val="0"/>
      <w:marBottom w:val="0"/>
      <w:divBdr>
        <w:top w:val="none" w:sz="0" w:space="0" w:color="auto"/>
        <w:left w:val="none" w:sz="0" w:space="0" w:color="auto"/>
        <w:bottom w:val="none" w:sz="0" w:space="0" w:color="auto"/>
        <w:right w:val="none" w:sz="0" w:space="0" w:color="auto"/>
      </w:divBdr>
    </w:div>
    <w:div w:id="260454805">
      <w:bodyDiv w:val="1"/>
      <w:marLeft w:val="0"/>
      <w:marRight w:val="0"/>
      <w:marTop w:val="0"/>
      <w:marBottom w:val="0"/>
      <w:divBdr>
        <w:top w:val="none" w:sz="0" w:space="0" w:color="auto"/>
        <w:left w:val="none" w:sz="0" w:space="0" w:color="auto"/>
        <w:bottom w:val="none" w:sz="0" w:space="0" w:color="auto"/>
        <w:right w:val="none" w:sz="0" w:space="0" w:color="auto"/>
      </w:divBdr>
    </w:div>
    <w:div w:id="260727471">
      <w:bodyDiv w:val="1"/>
      <w:marLeft w:val="0"/>
      <w:marRight w:val="0"/>
      <w:marTop w:val="0"/>
      <w:marBottom w:val="0"/>
      <w:divBdr>
        <w:top w:val="none" w:sz="0" w:space="0" w:color="auto"/>
        <w:left w:val="none" w:sz="0" w:space="0" w:color="auto"/>
        <w:bottom w:val="none" w:sz="0" w:space="0" w:color="auto"/>
        <w:right w:val="none" w:sz="0" w:space="0" w:color="auto"/>
      </w:divBdr>
    </w:div>
    <w:div w:id="262610874">
      <w:bodyDiv w:val="1"/>
      <w:marLeft w:val="0"/>
      <w:marRight w:val="0"/>
      <w:marTop w:val="0"/>
      <w:marBottom w:val="0"/>
      <w:divBdr>
        <w:top w:val="none" w:sz="0" w:space="0" w:color="auto"/>
        <w:left w:val="none" w:sz="0" w:space="0" w:color="auto"/>
        <w:bottom w:val="none" w:sz="0" w:space="0" w:color="auto"/>
        <w:right w:val="none" w:sz="0" w:space="0" w:color="auto"/>
      </w:divBdr>
    </w:div>
    <w:div w:id="263155152">
      <w:bodyDiv w:val="1"/>
      <w:marLeft w:val="0"/>
      <w:marRight w:val="0"/>
      <w:marTop w:val="0"/>
      <w:marBottom w:val="0"/>
      <w:divBdr>
        <w:top w:val="none" w:sz="0" w:space="0" w:color="auto"/>
        <w:left w:val="none" w:sz="0" w:space="0" w:color="auto"/>
        <w:bottom w:val="none" w:sz="0" w:space="0" w:color="auto"/>
        <w:right w:val="none" w:sz="0" w:space="0" w:color="auto"/>
      </w:divBdr>
      <w:divsChild>
        <w:div w:id="586890300">
          <w:marLeft w:val="0"/>
          <w:marRight w:val="0"/>
          <w:marTop w:val="0"/>
          <w:marBottom w:val="0"/>
          <w:divBdr>
            <w:top w:val="none" w:sz="0" w:space="0" w:color="auto"/>
            <w:left w:val="none" w:sz="0" w:space="0" w:color="auto"/>
            <w:bottom w:val="none" w:sz="0" w:space="0" w:color="auto"/>
            <w:right w:val="none" w:sz="0" w:space="0" w:color="auto"/>
          </w:divBdr>
        </w:div>
        <w:div w:id="1880777602">
          <w:marLeft w:val="0"/>
          <w:marRight w:val="0"/>
          <w:marTop w:val="0"/>
          <w:marBottom w:val="0"/>
          <w:divBdr>
            <w:top w:val="none" w:sz="0" w:space="0" w:color="auto"/>
            <w:left w:val="none" w:sz="0" w:space="0" w:color="auto"/>
            <w:bottom w:val="none" w:sz="0" w:space="0" w:color="auto"/>
            <w:right w:val="none" w:sz="0" w:space="0" w:color="auto"/>
          </w:divBdr>
        </w:div>
        <w:div w:id="206842530">
          <w:marLeft w:val="0"/>
          <w:marRight w:val="0"/>
          <w:marTop w:val="0"/>
          <w:marBottom w:val="0"/>
          <w:divBdr>
            <w:top w:val="none" w:sz="0" w:space="0" w:color="auto"/>
            <w:left w:val="none" w:sz="0" w:space="0" w:color="auto"/>
            <w:bottom w:val="none" w:sz="0" w:space="0" w:color="auto"/>
            <w:right w:val="none" w:sz="0" w:space="0" w:color="auto"/>
          </w:divBdr>
        </w:div>
        <w:div w:id="423455413">
          <w:marLeft w:val="0"/>
          <w:marRight w:val="0"/>
          <w:marTop w:val="0"/>
          <w:marBottom w:val="0"/>
          <w:divBdr>
            <w:top w:val="none" w:sz="0" w:space="0" w:color="auto"/>
            <w:left w:val="none" w:sz="0" w:space="0" w:color="auto"/>
            <w:bottom w:val="none" w:sz="0" w:space="0" w:color="auto"/>
            <w:right w:val="none" w:sz="0" w:space="0" w:color="auto"/>
          </w:divBdr>
        </w:div>
        <w:div w:id="1224683681">
          <w:marLeft w:val="0"/>
          <w:marRight w:val="0"/>
          <w:marTop w:val="0"/>
          <w:marBottom w:val="0"/>
          <w:divBdr>
            <w:top w:val="none" w:sz="0" w:space="0" w:color="auto"/>
            <w:left w:val="none" w:sz="0" w:space="0" w:color="auto"/>
            <w:bottom w:val="none" w:sz="0" w:space="0" w:color="auto"/>
            <w:right w:val="none" w:sz="0" w:space="0" w:color="auto"/>
          </w:divBdr>
        </w:div>
        <w:div w:id="607932671">
          <w:marLeft w:val="0"/>
          <w:marRight w:val="0"/>
          <w:marTop w:val="0"/>
          <w:marBottom w:val="0"/>
          <w:divBdr>
            <w:top w:val="none" w:sz="0" w:space="0" w:color="auto"/>
            <w:left w:val="none" w:sz="0" w:space="0" w:color="auto"/>
            <w:bottom w:val="none" w:sz="0" w:space="0" w:color="auto"/>
            <w:right w:val="none" w:sz="0" w:space="0" w:color="auto"/>
          </w:divBdr>
        </w:div>
        <w:div w:id="1540898263">
          <w:marLeft w:val="0"/>
          <w:marRight w:val="0"/>
          <w:marTop w:val="0"/>
          <w:marBottom w:val="0"/>
          <w:divBdr>
            <w:top w:val="none" w:sz="0" w:space="0" w:color="auto"/>
            <w:left w:val="none" w:sz="0" w:space="0" w:color="auto"/>
            <w:bottom w:val="none" w:sz="0" w:space="0" w:color="auto"/>
            <w:right w:val="none" w:sz="0" w:space="0" w:color="auto"/>
          </w:divBdr>
        </w:div>
        <w:div w:id="130446259">
          <w:marLeft w:val="0"/>
          <w:marRight w:val="0"/>
          <w:marTop w:val="0"/>
          <w:marBottom w:val="0"/>
          <w:divBdr>
            <w:top w:val="none" w:sz="0" w:space="0" w:color="auto"/>
            <w:left w:val="none" w:sz="0" w:space="0" w:color="auto"/>
            <w:bottom w:val="none" w:sz="0" w:space="0" w:color="auto"/>
            <w:right w:val="none" w:sz="0" w:space="0" w:color="auto"/>
          </w:divBdr>
        </w:div>
        <w:div w:id="1363939125">
          <w:marLeft w:val="0"/>
          <w:marRight w:val="0"/>
          <w:marTop w:val="0"/>
          <w:marBottom w:val="0"/>
          <w:divBdr>
            <w:top w:val="none" w:sz="0" w:space="0" w:color="auto"/>
            <w:left w:val="none" w:sz="0" w:space="0" w:color="auto"/>
            <w:bottom w:val="none" w:sz="0" w:space="0" w:color="auto"/>
            <w:right w:val="none" w:sz="0" w:space="0" w:color="auto"/>
          </w:divBdr>
        </w:div>
        <w:div w:id="2086680440">
          <w:marLeft w:val="0"/>
          <w:marRight w:val="0"/>
          <w:marTop w:val="0"/>
          <w:marBottom w:val="0"/>
          <w:divBdr>
            <w:top w:val="none" w:sz="0" w:space="0" w:color="auto"/>
            <w:left w:val="none" w:sz="0" w:space="0" w:color="auto"/>
            <w:bottom w:val="none" w:sz="0" w:space="0" w:color="auto"/>
            <w:right w:val="none" w:sz="0" w:space="0" w:color="auto"/>
          </w:divBdr>
        </w:div>
        <w:div w:id="93521834">
          <w:marLeft w:val="0"/>
          <w:marRight w:val="0"/>
          <w:marTop w:val="0"/>
          <w:marBottom w:val="0"/>
          <w:divBdr>
            <w:top w:val="none" w:sz="0" w:space="0" w:color="auto"/>
            <w:left w:val="none" w:sz="0" w:space="0" w:color="auto"/>
            <w:bottom w:val="none" w:sz="0" w:space="0" w:color="auto"/>
            <w:right w:val="none" w:sz="0" w:space="0" w:color="auto"/>
          </w:divBdr>
        </w:div>
        <w:div w:id="69738025">
          <w:marLeft w:val="0"/>
          <w:marRight w:val="0"/>
          <w:marTop w:val="0"/>
          <w:marBottom w:val="0"/>
          <w:divBdr>
            <w:top w:val="none" w:sz="0" w:space="0" w:color="auto"/>
            <w:left w:val="none" w:sz="0" w:space="0" w:color="auto"/>
            <w:bottom w:val="none" w:sz="0" w:space="0" w:color="auto"/>
            <w:right w:val="none" w:sz="0" w:space="0" w:color="auto"/>
          </w:divBdr>
        </w:div>
        <w:div w:id="757482533">
          <w:marLeft w:val="0"/>
          <w:marRight w:val="0"/>
          <w:marTop w:val="0"/>
          <w:marBottom w:val="0"/>
          <w:divBdr>
            <w:top w:val="none" w:sz="0" w:space="0" w:color="auto"/>
            <w:left w:val="none" w:sz="0" w:space="0" w:color="auto"/>
            <w:bottom w:val="none" w:sz="0" w:space="0" w:color="auto"/>
            <w:right w:val="none" w:sz="0" w:space="0" w:color="auto"/>
          </w:divBdr>
        </w:div>
        <w:div w:id="1688556958">
          <w:marLeft w:val="0"/>
          <w:marRight w:val="0"/>
          <w:marTop w:val="0"/>
          <w:marBottom w:val="0"/>
          <w:divBdr>
            <w:top w:val="none" w:sz="0" w:space="0" w:color="auto"/>
            <w:left w:val="none" w:sz="0" w:space="0" w:color="auto"/>
            <w:bottom w:val="none" w:sz="0" w:space="0" w:color="auto"/>
            <w:right w:val="none" w:sz="0" w:space="0" w:color="auto"/>
          </w:divBdr>
        </w:div>
        <w:div w:id="851989173">
          <w:marLeft w:val="0"/>
          <w:marRight w:val="0"/>
          <w:marTop w:val="0"/>
          <w:marBottom w:val="0"/>
          <w:divBdr>
            <w:top w:val="none" w:sz="0" w:space="0" w:color="auto"/>
            <w:left w:val="none" w:sz="0" w:space="0" w:color="auto"/>
            <w:bottom w:val="none" w:sz="0" w:space="0" w:color="auto"/>
            <w:right w:val="none" w:sz="0" w:space="0" w:color="auto"/>
          </w:divBdr>
        </w:div>
        <w:div w:id="412165781">
          <w:marLeft w:val="0"/>
          <w:marRight w:val="0"/>
          <w:marTop w:val="0"/>
          <w:marBottom w:val="0"/>
          <w:divBdr>
            <w:top w:val="none" w:sz="0" w:space="0" w:color="auto"/>
            <w:left w:val="none" w:sz="0" w:space="0" w:color="auto"/>
            <w:bottom w:val="none" w:sz="0" w:space="0" w:color="auto"/>
            <w:right w:val="none" w:sz="0" w:space="0" w:color="auto"/>
          </w:divBdr>
        </w:div>
        <w:div w:id="823207199">
          <w:marLeft w:val="0"/>
          <w:marRight w:val="0"/>
          <w:marTop w:val="0"/>
          <w:marBottom w:val="0"/>
          <w:divBdr>
            <w:top w:val="none" w:sz="0" w:space="0" w:color="auto"/>
            <w:left w:val="none" w:sz="0" w:space="0" w:color="auto"/>
            <w:bottom w:val="none" w:sz="0" w:space="0" w:color="auto"/>
            <w:right w:val="none" w:sz="0" w:space="0" w:color="auto"/>
          </w:divBdr>
        </w:div>
        <w:div w:id="489175560">
          <w:marLeft w:val="0"/>
          <w:marRight w:val="0"/>
          <w:marTop w:val="0"/>
          <w:marBottom w:val="0"/>
          <w:divBdr>
            <w:top w:val="none" w:sz="0" w:space="0" w:color="auto"/>
            <w:left w:val="none" w:sz="0" w:space="0" w:color="auto"/>
            <w:bottom w:val="none" w:sz="0" w:space="0" w:color="auto"/>
            <w:right w:val="none" w:sz="0" w:space="0" w:color="auto"/>
          </w:divBdr>
        </w:div>
        <w:div w:id="1734501823">
          <w:marLeft w:val="0"/>
          <w:marRight w:val="0"/>
          <w:marTop w:val="0"/>
          <w:marBottom w:val="0"/>
          <w:divBdr>
            <w:top w:val="none" w:sz="0" w:space="0" w:color="auto"/>
            <w:left w:val="none" w:sz="0" w:space="0" w:color="auto"/>
            <w:bottom w:val="none" w:sz="0" w:space="0" w:color="auto"/>
            <w:right w:val="none" w:sz="0" w:space="0" w:color="auto"/>
          </w:divBdr>
        </w:div>
        <w:div w:id="29569539">
          <w:marLeft w:val="0"/>
          <w:marRight w:val="0"/>
          <w:marTop w:val="0"/>
          <w:marBottom w:val="0"/>
          <w:divBdr>
            <w:top w:val="none" w:sz="0" w:space="0" w:color="auto"/>
            <w:left w:val="none" w:sz="0" w:space="0" w:color="auto"/>
            <w:bottom w:val="none" w:sz="0" w:space="0" w:color="auto"/>
            <w:right w:val="none" w:sz="0" w:space="0" w:color="auto"/>
          </w:divBdr>
        </w:div>
        <w:div w:id="619607540">
          <w:marLeft w:val="0"/>
          <w:marRight w:val="0"/>
          <w:marTop w:val="0"/>
          <w:marBottom w:val="0"/>
          <w:divBdr>
            <w:top w:val="none" w:sz="0" w:space="0" w:color="auto"/>
            <w:left w:val="none" w:sz="0" w:space="0" w:color="auto"/>
            <w:bottom w:val="none" w:sz="0" w:space="0" w:color="auto"/>
            <w:right w:val="none" w:sz="0" w:space="0" w:color="auto"/>
          </w:divBdr>
        </w:div>
        <w:div w:id="1147547171">
          <w:marLeft w:val="0"/>
          <w:marRight w:val="0"/>
          <w:marTop w:val="0"/>
          <w:marBottom w:val="0"/>
          <w:divBdr>
            <w:top w:val="none" w:sz="0" w:space="0" w:color="auto"/>
            <w:left w:val="none" w:sz="0" w:space="0" w:color="auto"/>
            <w:bottom w:val="none" w:sz="0" w:space="0" w:color="auto"/>
            <w:right w:val="none" w:sz="0" w:space="0" w:color="auto"/>
          </w:divBdr>
        </w:div>
        <w:div w:id="381054956">
          <w:marLeft w:val="0"/>
          <w:marRight w:val="0"/>
          <w:marTop w:val="0"/>
          <w:marBottom w:val="0"/>
          <w:divBdr>
            <w:top w:val="none" w:sz="0" w:space="0" w:color="auto"/>
            <w:left w:val="none" w:sz="0" w:space="0" w:color="auto"/>
            <w:bottom w:val="none" w:sz="0" w:space="0" w:color="auto"/>
            <w:right w:val="none" w:sz="0" w:space="0" w:color="auto"/>
          </w:divBdr>
        </w:div>
        <w:div w:id="1538085996">
          <w:marLeft w:val="0"/>
          <w:marRight w:val="0"/>
          <w:marTop w:val="0"/>
          <w:marBottom w:val="0"/>
          <w:divBdr>
            <w:top w:val="none" w:sz="0" w:space="0" w:color="auto"/>
            <w:left w:val="none" w:sz="0" w:space="0" w:color="auto"/>
            <w:bottom w:val="none" w:sz="0" w:space="0" w:color="auto"/>
            <w:right w:val="none" w:sz="0" w:space="0" w:color="auto"/>
          </w:divBdr>
        </w:div>
        <w:div w:id="1712921729">
          <w:marLeft w:val="0"/>
          <w:marRight w:val="0"/>
          <w:marTop w:val="0"/>
          <w:marBottom w:val="0"/>
          <w:divBdr>
            <w:top w:val="none" w:sz="0" w:space="0" w:color="auto"/>
            <w:left w:val="none" w:sz="0" w:space="0" w:color="auto"/>
            <w:bottom w:val="none" w:sz="0" w:space="0" w:color="auto"/>
            <w:right w:val="none" w:sz="0" w:space="0" w:color="auto"/>
          </w:divBdr>
        </w:div>
        <w:div w:id="123542112">
          <w:marLeft w:val="0"/>
          <w:marRight w:val="0"/>
          <w:marTop w:val="0"/>
          <w:marBottom w:val="0"/>
          <w:divBdr>
            <w:top w:val="none" w:sz="0" w:space="0" w:color="auto"/>
            <w:left w:val="none" w:sz="0" w:space="0" w:color="auto"/>
            <w:bottom w:val="none" w:sz="0" w:space="0" w:color="auto"/>
            <w:right w:val="none" w:sz="0" w:space="0" w:color="auto"/>
          </w:divBdr>
        </w:div>
        <w:div w:id="1552770744">
          <w:marLeft w:val="0"/>
          <w:marRight w:val="0"/>
          <w:marTop w:val="0"/>
          <w:marBottom w:val="0"/>
          <w:divBdr>
            <w:top w:val="none" w:sz="0" w:space="0" w:color="auto"/>
            <w:left w:val="none" w:sz="0" w:space="0" w:color="auto"/>
            <w:bottom w:val="none" w:sz="0" w:space="0" w:color="auto"/>
            <w:right w:val="none" w:sz="0" w:space="0" w:color="auto"/>
          </w:divBdr>
        </w:div>
        <w:div w:id="1078943227">
          <w:marLeft w:val="0"/>
          <w:marRight w:val="0"/>
          <w:marTop w:val="0"/>
          <w:marBottom w:val="0"/>
          <w:divBdr>
            <w:top w:val="none" w:sz="0" w:space="0" w:color="auto"/>
            <w:left w:val="none" w:sz="0" w:space="0" w:color="auto"/>
            <w:bottom w:val="none" w:sz="0" w:space="0" w:color="auto"/>
            <w:right w:val="none" w:sz="0" w:space="0" w:color="auto"/>
          </w:divBdr>
        </w:div>
        <w:div w:id="260843161">
          <w:marLeft w:val="0"/>
          <w:marRight w:val="0"/>
          <w:marTop w:val="0"/>
          <w:marBottom w:val="0"/>
          <w:divBdr>
            <w:top w:val="none" w:sz="0" w:space="0" w:color="auto"/>
            <w:left w:val="none" w:sz="0" w:space="0" w:color="auto"/>
            <w:bottom w:val="none" w:sz="0" w:space="0" w:color="auto"/>
            <w:right w:val="none" w:sz="0" w:space="0" w:color="auto"/>
          </w:divBdr>
        </w:div>
        <w:div w:id="1521235144">
          <w:marLeft w:val="0"/>
          <w:marRight w:val="0"/>
          <w:marTop w:val="0"/>
          <w:marBottom w:val="0"/>
          <w:divBdr>
            <w:top w:val="none" w:sz="0" w:space="0" w:color="auto"/>
            <w:left w:val="none" w:sz="0" w:space="0" w:color="auto"/>
            <w:bottom w:val="none" w:sz="0" w:space="0" w:color="auto"/>
            <w:right w:val="none" w:sz="0" w:space="0" w:color="auto"/>
          </w:divBdr>
        </w:div>
        <w:div w:id="2048794146">
          <w:marLeft w:val="0"/>
          <w:marRight w:val="0"/>
          <w:marTop w:val="0"/>
          <w:marBottom w:val="0"/>
          <w:divBdr>
            <w:top w:val="none" w:sz="0" w:space="0" w:color="auto"/>
            <w:left w:val="none" w:sz="0" w:space="0" w:color="auto"/>
            <w:bottom w:val="none" w:sz="0" w:space="0" w:color="auto"/>
            <w:right w:val="none" w:sz="0" w:space="0" w:color="auto"/>
          </w:divBdr>
        </w:div>
        <w:div w:id="291639074">
          <w:marLeft w:val="0"/>
          <w:marRight w:val="0"/>
          <w:marTop w:val="0"/>
          <w:marBottom w:val="0"/>
          <w:divBdr>
            <w:top w:val="none" w:sz="0" w:space="0" w:color="auto"/>
            <w:left w:val="none" w:sz="0" w:space="0" w:color="auto"/>
            <w:bottom w:val="none" w:sz="0" w:space="0" w:color="auto"/>
            <w:right w:val="none" w:sz="0" w:space="0" w:color="auto"/>
          </w:divBdr>
        </w:div>
        <w:div w:id="660238900">
          <w:marLeft w:val="0"/>
          <w:marRight w:val="0"/>
          <w:marTop w:val="0"/>
          <w:marBottom w:val="0"/>
          <w:divBdr>
            <w:top w:val="none" w:sz="0" w:space="0" w:color="auto"/>
            <w:left w:val="none" w:sz="0" w:space="0" w:color="auto"/>
            <w:bottom w:val="none" w:sz="0" w:space="0" w:color="auto"/>
            <w:right w:val="none" w:sz="0" w:space="0" w:color="auto"/>
          </w:divBdr>
        </w:div>
        <w:div w:id="1862936098">
          <w:marLeft w:val="0"/>
          <w:marRight w:val="0"/>
          <w:marTop w:val="0"/>
          <w:marBottom w:val="0"/>
          <w:divBdr>
            <w:top w:val="none" w:sz="0" w:space="0" w:color="auto"/>
            <w:left w:val="none" w:sz="0" w:space="0" w:color="auto"/>
            <w:bottom w:val="none" w:sz="0" w:space="0" w:color="auto"/>
            <w:right w:val="none" w:sz="0" w:space="0" w:color="auto"/>
          </w:divBdr>
        </w:div>
        <w:div w:id="2122528707">
          <w:marLeft w:val="0"/>
          <w:marRight w:val="0"/>
          <w:marTop w:val="0"/>
          <w:marBottom w:val="0"/>
          <w:divBdr>
            <w:top w:val="none" w:sz="0" w:space="0" w:color="auto"/>
            <w:left w:val="none" w:sz="0" w:space="0" w:color="auto"/>
            <w:bottom w:val="none" w:sz="0" w:space="0" w:color="auto"/>
            <w:right w:val="none" w:sz="0" w:space="0" w:color="auto"/>
          </w:divBdr>
        </w:div>
        <w:div w:id="1297446706">
          <w:marLeft w:val="0"/>
          <w:marRight w:val="0"/>
          <w:marTop w:val="0"/>
          <w:marBottom w:val="0"/>
          <w:divBdr>
            <w:top w:val="none" w:sz="0" w:space="0" w:color="auto"/>
            <w:left w:val="none" w:sz="0" w:space="0" w:color="auto"/>
            <w:bottom w:val="none" w:sz="0" w:space="0" w:color="auto"/>
            <w:right w:val="none" w:sz="0" w:space="0" w:color="auto"/>
          </w:divBdr>
        </w:div>
        <w:div w:id="1936280970">
          <w:marLeft w:val="0"/>
          <w:marRight w:val="0"/>
          <w:marTop w:val="0"/>
          <w:marBottom w:val="0"/>
          <w:divBdr>
            <w:top w:val="none" w:sz="0" w:space="0" w:color="auto"/>
            <w:left w:val="none" w:sz="0" w:space="0" w:color="auto"/>
            <w:bottom w:val="none" w:sz="0" w:space="0" w:color="auto"/>
            <w:right w:val="none" w:sz="0" w:space="0" w:color="auto"/>
          </w:divBdr>
        </w:div>
        <w:div w:id="907375994">
          <w:marLeft w:val="0"/>
          <w:marRight w:val="0"/>
          <w:marTop w:val="0"/>
          <w:marBottom w:val="0"/>
          <w:divBdr>
            <w:top w:val="none" w:sz="0" w:space="0" w:color="auto"/>
            <w:left w:val="none" w:sz="0" w:space="0" w:color="auto"/>
            <w:bottom w:val="none" w:sz="0" w:space="0" w:color="auto"/>
            <w:right w:val="none" w:sz="0" w:space="0" w:color="auto"/>
          </w:divBdr>
        </w:div>
        <w:div w:id="276424">
          <w:marLeft w:val="0"/>
          <w:marRight w:val="0"/>
          <w:marTop w:val="0"/>
          <w:marBottom w:val="0"/>
          <w:divBdr>
            <w:top w:val="none" w:sz="0" w:space="0" w:color="auto"/>
            <w:left w:val="none" w:sz="0" w:space="0" w:color="auto"/>
            <w:bottom w:val="none" w:sz="0" w:space="0" w:color="auto"/>
            <w:right w:val="none" w:sz="0" w:space="0" w:color="auto"/>
          </w:divBdr>
        </w:div>
        <w:div w:id="469909519">
          <w:marLeft w:val="0"/>
          <w:marRight w:val="0"/>
          <w:marTop w:val="0"/>
          <w:marBottom w:val="0"/>
          <w:divBdr>
            <w:top w:val="none" w:sz="0" w:space="0" w:color="auto"/>
            <w:left w:val="none" w:sz="0" w:space="0" w:color="auto"/>
            <w:bottom w:val="none" w:sz="0" w:space="0" w:color="auto"/>
            <w:right w:val="none" w:sz="0" w:space="0" w:color="auto"/>
          </w:divBdr>
        </w:div>
        <w:div w:id="145823983">
          <w:marLeft w:val="0"/>
          <w:marRight w:val="0"/>
          <w:marTop w:val="0"/>
          <w:marBottom w:val="0"/>
          <w:divBdr>
            <w:top w:val="none" w:sz="0" w:space="0" w:color="auto"/>
            <w:left w:val="none" w:sz="0" w:space="0" w:color="auto"/>
            <w:bottom w:val="none" w:sz="0" w:space="0" w:color="auto"/>
            <w:right w:val="none" w:sz="0" w:space="0" w:color="auto"/>
          </w:divBdr>
        </w:div>
        <w:div w:id="424573934">
          <w:marLeft w:val="0"/>
          <w:marRight w:val="0"/>
          <w:marTop w:val="0"/>
          <w:marBottom w:val="0"/>
          <w:divBdr>
            <w:top w:val="none" w:sz="0" w:space="0" w:color="auto"/>
            <w:left w:val="none" w:sz="0" w:space="0" w:color="auto"/>
            <w:bottom w:val="none" w:sz="0" w:space="0" w:color="auto"/>
            <w:right w:val="none" w:sz="0" w:space="0" w:color="auto"/>
          </w:divBdr>
        </w:div>
        <w:div w:id="236481060">
          <w:marLeft w:val="0"/>
          <w:marRight w:val="0"/>
          <w:marTop w:val="0"/>
          <w:marBottom w:val="0"/>
          <w:divBdr>
            <w:top w:val="none" w:sz="0" w:space="0" w:color="auto"/>
            <w:left w:val="none" w:sz="0" w:space="0" w:color="auto"/>
            <w:bottom w:val="none" w:sz="0" w:space="0" w:color="auto"/>
            <w:right w:val="none" w:sz="0" w:space="0" w:color="auto"/>
          </w:divBdr>
        </w:div>
        <w:div w:id="108739414">
          <w:marLeft w:val="0"/>
          <w:marRight w:val="0"/>
          <w:marTop w:val="0"/>
          <w:marBottom w:val="0"/>
          <w:divBdr>
            <w:top w:val="none" w:sz="0" w:space="0" w:color="auto"/>
            <w:left w:val="none" w:sz="0" w:space="0" w:color="auto"/>
            <w:bottom w:val="none" w:sz="0" w:space="0" w:color="auto"/>
            <w:right w:val="none" w:sz="0" w:space="0" w:color="auto"/>
          </w:divBdr>
        </w:div>
        <w:div w:id="2037580642">
          <w:marLeft w:val="0"/>
          <w:marRight w:val="0"/>
          <w:marTop w:val="0"/>
          <w:marBottom w:val="0"/>
          <w:divBdr>
            <w:top w:val="none" w:sz="0" w:space="0" w:color="auto"/>
            <w:left w:val="none" w:sz="0" w:space="0" w:color="auto"/>
            <w:bottom w:val="none" w:sz="0" w:space="0" w:color="auto"/>
            <w:right w:val="none" w:sz="0" w:space="0" w:color="auto"/>
          </w:divBdr>
        </w:div>
        <w:div w:id="1117681742">
          <w:marLeft w:val="0"/>
          <w:marRight w:val="0"/>
          <w:marTop w:val="0"/>
          <w:marBottom w:val="0"/>
          <w:divBdr>
            <w:top w:val="none" w:sz="0" w:space="0" w:color="auto"/>
            <w:left w:val="none" w:sz="0" w:space="0" w:color="auto"/>
            <w:bottom w:val="none" w:sz="0" w:space="0" w:color="auto"/>
            <w:right w:val="none" w:sz="0" w:space="0" w:color="auto"/>
          </w:divBdr>
        </w:div>
        <w:div w:id="1810633597">
          <w:marLeft w:val="0"/>
          <w:marRight w:val="0"/>
          <w:marTop w:val="0"/>
          <w:marBottom w:val="0"/>
          <w:divBdr>
            <w:top w:val="none" w:sz="0" w:space="0" w:color="auto"/>
            <w:left w:val="none" w:sz="0" w:space="0" w:color="auto"/>
            <w:bottom w:val="none" w:sz="0" w:space="0" w:color="auto"/>
            <w:right w:val="none" w:sz="0" w:space="0" w:color="auto"/>
          </w:divBdr>
        </w:div>
        <w:div w:id="630403870">
          <w:marLeft w:val="0"/>
          <w:marRight w:val="0"/>
          <w:marTop w:val="0"/>
          <w:marBottom w:val="0"/>
          <w:divBdr>
            <w:top w:val="none" w:sz="0" w:space="0" w:color="auto"/>
            <w:left w:val="none" w:sz="0" w:space="0" w:color="auto"/>
            <w:bottom w:val="none" w:sz="0" w:space="0" w:color="auto"/>
            <w:right w:val="none" w:sz="0" w:space="0" w:color="auto"/>
          </w:divBdr>
        </w:div>
        <w:div w:id="166478297">
          <w:marLeft w:val="0"/>
          <w:marRight w:val="0"/>
          <w:marTop w:val="0"/>
          <w:marBottom w:val="0"/>
          <w:divBdr>
            <w:top w:val="none" w:sz="0" w:space="0" w:color="auto"/>
            <w:left w:val="none" w:sz="0" w:space="0" w:color="auto"/>
            <w:bottom w:val="none" w:sz="0" w:space="0" w:color="auto"/>
            <w:right w:val="none" w:sz="0" w:space="0" w:color="auto"/>
          </w:divBdr>
        </w:div>
        <w:div w:id="810639134">
          <w:marLeft w:val="0"/>
          <w:marRight w:val="0"/>
          <w:marTop w:val="0"/>
          <w:marBottom w:val="0"/>
          <w:divBdr>
            <w:top w:val="none" w:sz="0" w:space="0" w:color="auto"/>
            <w:left w:val="none" w:sz="0" w:space="0" w:color="auto"/>
            <w:bottom w:val="none" w:sz="0" w:space="0" w:color="auto"/>
            <w:right w:val="none" w:sz="0" w:space="0" w:color="auto"/>
          </w:divBdr>
        </w:div>
        <w:div w:id="615259568">
          <w:marLeft w:val="0"/>
          <w:marRight w:val="0"/>
          <w:marTop w:val="0"/>
          <w:marBottom w:val="0"/>
          <w:divBdr>
            <w:top w:val="none" w:sz="0" w:space="0" w:color="auto"/>
            <w:left w:val="none" w:sz="0" w:space="0" w:color="auto"/>
            <w:bottom w:val="none" w:sz="0" w:space="0" w:color="auto"/>
            <w:right w:val="none" w:sz="0" w:space="0" w:color="auto"/>
          </w:divBdr>
        </w:div>
        <w:div w:id="1901361880">
          <w:marLeft w:val="0"/>
          <w:marRight w:val="0"/>
          <w:marTop w:val="0"/>
          <w:marBottom w:val="0"/>
          <w:divBdr>
            <w:top w:val="none" w:sz="0" w:space="0" w:color="auto"/>
            <w:left w:val="none" w:sz="0" w:space="0" w:color="auto"/>
            <w:bottom w:val="none" w:sz="0" w:space="0" w:color="auto"/>
            <w:right w:val="none" w:sz="0" w:space="0" w:color="auto"/>
          </w:divBdr>
        </w:div>
        <w:div w:id="1737119349">
          <w:marLeft w:val="0"/>
          <w:marRight w:val="0"/>
          <w:marTop w:val="0"/>
          <w:marBottom w:val="0"/>
          <w:divBdr>
            <w:top w:val="none" w:sz="0" w:space="0" w:color="auto"/>
            <w:left w:val="none" w:sz="0" w:space="0" w:color="auto"/>
            <w:bottom w:val="none" w:sz="0" w:space="0" w:color="auto"/>
            <w:right w:val="none" w:sz="0" w:space="0" w:color="auto"/>
          </w:divBdr>
        </w:div>
        <w:div w:id="1640963883">
          <w:marLeft w:val="0"/>
          <w:marRight w:val="0"/>
          <w:marTop w:val="0"/>
          <w:marBottom w:val="0"/>
          <w:divBdr>
            <w:top w:val="none" w:sz="0" w:space="0" w:color="auto"/>
            <w:left w:val="none" w:sz="0" w:space="0" w:color="auto"/>
            <w:bottom w:val="none" w:sz="0" w:space="0" w:color="auto"/>
            <w:right w:val="none" w:sz="0" w:space="0" w:color="auto"/>
          </w:divBdr>
        </w:div>
        <w:div w:id="1389721777">
          <w:marLeft w:val="0"/>
          <w:marRight w:val="0"/>
          <w:marTop w:val="0"/>
          <w:marBottom w:val="0"/>
          <w:divBdr>
            <w:top w:val="none" w:sz="0" w:space="0" w:color="auto"/>
            <w:left w:val="none" w:sz="0" w:space="0" w:color="auto"/>
            <w:bottom w:val="none" w:sz="0" w:space="0" w:color="auto"/>
            <w:right w:val="none" w:sz="0" w:space="0" w:color="auto"/>
          </w:divBdr>
        </w:div>
        <w:div w:id="1506743465">
          <w:marLeft w:val="0"/>
          <w:marRight w:val="0"/>
          <w:marTop w:val="0"/>
          <w:marBottom w:val="0"/>
          <w:divBdr>
            <w:top w:val="none" w:sz="0" w:space="0" w:color="auto"/>
            <w:left w:val="none" w:sz="0" w:space="0" w:color="auto"/>
            <w:bottom w:val="none" w:sz="0" w:space="0" w:color="auto"/>
            <w:right w:val="none" w:sz="0" w:space="0" w:color="auto"/>
          </w:divBdr>
        </w:div>
        <w:div w:id="865368417">
          <w:marLeft w:val="0"/>
          <w:marRight w:val="0"/>
          <w:marTop w:val="0"/>
          <w:marBottom w:val="0"/>
          <w:divBdr>
            <w:top w:val="none" w:sz="0" w:space="0" w:color="auto"/>
            <w:left w:val="none" w:sz="0" w:space="0" w:color="auto"/>
            <w:bottom w:val="none" w:sz="0" w:space="0" w:color="auto"/>
            <w:right w:val="none" w:sz="0" w:space="0" w:color="auto"/>
          </w:divBdr>
        </w:div>
        <w:div w:id="475299724">
          <w:marLeft w:val="0"/>
          <w:marRight w:val="0"/>
          <w:marTop w:val="0"/>
          <w:marBottom w:val="0"/>
          <w:divBdr>
            <w:top w:val="none" w:sz="0" w:space="0" w:color="auto"/>
            <w:left w:val="none" w:sz="0" w:space="0" w:color="auto"/>
            <w:bottom w:val="none" w:sz="0" w:space="0" w:color="auto"/>
            <w:right w:val="none" w:sz="0" w:space="0" w:color="auto"/>
          </w:divBdr>
        </w:div>
        <w:div w:id="1524054778">
          <w:marLeft w:val="0"/>
          <w:marRight w:val="0"/>
          <w:marTop w:val="0"/>
          <w:marBottom w:val="0"/>
          <w:divBdr>
            <w:top w:val="none" w:sz="0" w:space="0" w:color="auto"/>
            <w:left w:val="none" w:sz="0" w:space="0" w:color="auto"/>
            <w:bottom w:val="none" w:sz="0" w:space="0" w:color="auto"/>
            <w:right w:val="none" w:sz="0" w:space="0" w:color="auto"/>
          </w:divBdr>
        </w:div>
        <w:div w:id="325792952">
          <w:marLeft w:val="0"/>
          <w:marRight w:val="0"/>
          <w:marTop w:val="0"/>
          <w:marBottom w:val="0"/>
          <w:divBdr>
            <w:top w:val="none" w:sz="0" w:space="0" w:color="auto"/>
            <w:left w:val="none" w:sz="0" w:space="0" w:color="auto"/>
            <w:bottom w:val="none" w:sz="0" w:space="0" w:color="auto"/>
            <w:right w:val="none" w:sz="0" w:space="0" w:color="auto"/>
          </w:divBdr>
        </w:div>
        <w:div w:id="139150812">
          <w:marLeft w:val="0"/>
          <w:marRight w:val="0"/>
          <w:marTop w:val="0"/>
          <w:marBottom w:val="0"/>
          <w:divBdr>
            <w:top w:val="none" w:sz="0" w:space="0" w:color="auto"/>
            <w:left w:val="none" w:sz="0" w:space="0" w:color="auto"/>
            <w:bottom w:val="none" w:sz="0" w:space="0" w:color="auto"/>
            <w:right w:val="none" w:sz="0" w:space="0" w:color="auto"/>
          </w:divBdr>
        </w:div>
        <w:div w:id="432432573">
          <w:marLeft w:val="0"/>
          <w:marRight w:val="0"/>
          <w:marTop w:val="0"/>
          <w:marBottom w:val="0"/>
          <w:divBdr>
            <w:top w:val="none" w:sz="0" w:space="0" w:color="auto"/>
            <w:left w:val="none" w:sz="0" w:space="0" w:color="auto"/>
            <w:bottom w:val="none" w:sz="0" w:space="0" w:color="auto"/>
            <w:right w:val="none" w:sz="0" w:space="0" w:color="auto"/>
          </w:divBdr>
        </w:div>
        <w:div w:id="754983284">
          <w:marLeft w:val="0"/>
          <w:marRight w:val="0"/>
          <w:marTop w:val="0"/>
          <w:marBottom w:val="0"/>
          <w:divBdr>
            <w:top w:val="none" w:sz="0" w:space="0" w:color="auto"/>
            <w:left w:val="none" w:sz="0" w:space="0" w:color="auto"/>
            <w:bottom w:val="none" w:sz="0" w:space="0" w:color="auto"/>
            <w:right w:val="none" w:sz="0" w:space="0" w:color="auto"/>
          </w:divBdr>
        </w:div>
        <w:div w:id="66193019">
          <w:marLeft w:val="0"/>
          <w:marRight w:val="0"/>
          <w:marTop w:val="0"/>
          <w:marBottom w:val="0"/>
          <w:divBdr>
            <w:top w:val="none" w:sz="0" w:space="0" w:color="auto"/>
            <w:left w:val="none" w:sz="0" w:space="0" w:color="auto"/>
            <w:bottom w:val="none" w:sz="0" w:space="0" w:color="auto"/>
            <w:right w:val="none" w:sz="0" w:space="0" w:color="auto"/>
          </w:divBdr>
        </w:div>
        <w:div w:id="410276460">
          <w:marLeft w:val="0"/>
          <w:marRight w:val="0"/>
          <w:marTop w:val="0"/>
          <w:marBottom w:val="0"/>
          <w:divBdr>
            <w:top w:val="none" w:sz="0" w:space="0" w:color="auto"/>
            <w:left w:val="none" w:sz="0" w:space="0" w:color="auto"/>
            <w:bottom w:val="none" w:sz="0" w:space="0" w:color="auto"/>
            <w:right w:val="none" w:sz="0" w:space="0" w:color="auto"/>
          </w:divBdr>
        </w:div>
        <w:div w:id="303782551">
          <w:marLeft w:val="0"/>
          <w:marRight w:val="0"/>
          <w:marTop w:val="0"/>
          <w:marBottom w:val="0"/>
          <w:divBdr>
            <w:top w:val="none" w:sz="0" w:space="0" w:color="auto"/>
            <w:left w:val="none" w:sz="0" w:space="0" w:color="auto"/>
            <w:bottom w:val="none" w:sz="0" w:space="0" w:color="auto"/>
            <w:right w:val="none" w:sz="0" w:space="0" w:color="auto"/>
          </w:divBdr>
        </w:div>
        <w:div w:id="2143576174">
          <w:marLeft w:val="0"/>
          <w:marRight w:val="0"/>
          <w:marTop w:val="0"/>
          <w:marBottom w:val="0"/>
          <w:divBdr>
            <w:top w:val="none" w:sz="0" w:space="0" w:color="auto"/>
            <w:left w:val="none" w:sz="0" w:space="0" w:color="auto"/>
            <w:bottom w:val="none" w:sz="0" w:space="0" w:color="auto"/>
            <w:right w:val="none" w:sz="0" w:space="0" w:color="auto"/>
          </w:divBdr>
        </w:div>
        <w:div w:id="309291866">
          <w:marLeft w:val="0"/>
          <w:marRight w:val="0"/>
          <w:marTop w:val="0"/>
          <w:marBottom w:val="0"/>
          <w:divBdr>
            <w:top w:val="none" w:sz="0" w:space="0" w:color="auto"/>
            <w:left w:val="none" w:sz="0" w:space="0" w:color="auto"/>
            <w:bottom w:val="none" w:sz="0" w:space="0" w:color="auto"/>
            <w:right w:val="none" w:sz="0" w:space="0" w:color="auto"/>
          </w:divBdr>
        </w:div>
        <w:div w:id="171073408">
          <w:marLeft w:val="0"/>
          <w:marRight w:val="0"/>
          <w:marTop w:val="0"/>
          <w:marBottom w:val="0"/>
          <w:divBdr>
            <w:top w:val="none" w:sz="0" w:space="0" w:color="auto"/>
            <w:left w:val="none" w:sz="0" w:space="0" w:color="auto"/>
            <w:bottom w:val="none" w:sz="0" w:space="0" w:color="auto"/>
            <w:right w:val="none" w:sz="0" w:space="0" w:color="auto"/>
          </w:divBdr>
        </w:div>
        <w:div w:id="1284266961">
          <w:marLeft w:val="0"/>
          <w:marRight w:val="0"/>
          <w:marTop w:val="0"/>
          <w:marBottom w:val="0"/>
          <w:divBdr>
            <w:top w:val="none" w:sz="0" w:space="0" w:color="auto"/>
            <w:left w:val="none" w:sz="0" w:space="0" w:color="auto"/>
            <w:bottom w:val="none" w:sz="0" w:space="0" w:color="auto"/>
            <w:right w:val="none" w:sz="0" w:space="0" w:color="auto"/>
          </w:divBdr>
        </w:div>
        <w:div w:id="143859777">
          <w:marLeft w:val="0"/>
          <w:marRight w:val="0"/>
          <w:marTop w:val="0"/>
          <w:marBottom w:val="0"/>
          <w:divBdr>
            <w:top w:val="none" w:sz="0" w:space="0" w:color="auto"/>
            <w:left w:val="none" w:sz="0" w:space="0" w:color="auto"/>
            <w:bottom w:val="none" w:sz="0" w:space="0" w:color="auto"/>
            <w:right w:val="none" w:sz="0" w:space="0" w:color="auto"/>
          </w:divBdr>
        </w:div>
        <w:div w:id="1974215787">
          <w:marLeft w:val="0"/>
          <w:marRight w:val="0"/>
          <w:marTop w:val="0"/>
          <w:marBottom w:val="0"/>
          <w:divBdr>
            <w:top w:val="none" w:sz="0" w:space="0" w:color="auto"/>
            <w:left w:val="none" w:sz="0" w:space="0" w:color="auto"/>
            <w:bottom w:val="none" w:sz="0" w:space="0" w:color="auto"/>
            <w:right w:val="none" w:sz="0" w:space="0" w:color="auto"/>
          </w:divBdr>
        </w:div>
        <w:div w:id="1025792190">
          <w:marLeft w:val="0"/>
          <w:marRight w:val="0"/>
          <w:marTop w:val="0"/>
          <w:marBottom w:val="0"/>
          <w:divBdr>
            <w:top w:val="none" w:sz="0" w:space="0" w:color="auto"/>
            <w:left w:val="none" w:sz="0" w:space="0" w:color="auto"/>
            <w:bottom w:val="none" w:sz="0" w:space="0" w:color="auto"/>
            <w:right w:val="none" w:sz="0" w:space="0" w:color="auto"/>
          </w:divBdr>
        </w:div>
        <w:div w:id="550657883">
          <w:marLeft w:val="0"/>
          <w:marRight w:val="0"/>
          <w:marTop w:val="0"/>
          <w:marBottom w:val="0"/>
          <w:divBdr>
            <w:top w:val="none" w:sz="0" w:space="0" w:color="auto"/>
            <w:left w:val="none" w:sz="0" w:space="0" w:color="auto"/>
            <w:bottom w:val="none" w:sz="0" w:space="0" w:color="auto"/>
            <w:right w:val="none" w:sz="0" w:space="0" w:color="auto"/>
          </w:divBdr>
        </w:div>
        <w:div w:id="1492215377">
          <w:marLeft w:val="0"/>
          <w:marRight w:val="0"/>
          <w:marTop w:val="0"/>
          <w:marBottom w:val="0"/>
          <w:divBdr>
            <w:top w:val="none" w:sz="0" w:space="0" w:color="auto"/>
            <w:left w:val="none" w:sz="0" w:space="0" w:color="auto"/>
            <w:bottom w:val="none" w:sz="0" w:space="0" w:color="auto"/>
            <w:right w:val="none" w:sz="0" w:space="0" w:color="auto"/>
          </w:divBdr>
        </w:div>
        <w:div w:id="1539658160">
          <w:marLeft w:val="0"/>
          <w:marRight w:val="0"/>
          <w:marTop w:val="0"/>
          <w:marBottom w:val="0"/>
          <w:divBdr>
            <w:top w:val="none" w:sz="0" w:space="0" w:color="auto"/>
            <w:left w:val="none" w:sz="0" w:space="0" w:color="auto"/>
            <w:bottom w:val="none" w:sz="0" w:space="0" w:color="auto"/>
            <w:right w:val="none" w:sz="0" w:space="0" w:color="auto"/>
          </w:divBdr>
        </w:div>
        <w:div w:id="1782142961">
          <w:marLeft w:val="0"/>
          <w:marRight w:val="0"/>
          <w:marTop w:val="0"/>
          <w:marBottom w:val="0"/>
          <w:divBdr>
            <w:top w:val="none" w:sz="0" w:space="0" w:color="auto"/>
            <w:left w:val="none" w:sz="0" w:space="0" w:color="auto"/>
            <w:bottom w:val="none" w:sz="0" w:space="0" w:color="auto"/>
            <w:right w:val="none" w:sz="0" w:space="0" w:color="auto"/>
          </w:divBdr>
        </w:div>
        <w:div w:id="1515680939">
          <w:marLeft w:val="0"/>
          <w:marRight w:val="0"/>
          <w:marTop w:val="0"/>
          <w:marBottom w:val="0"/>
          <w:divBdr>
            <w:top w:val="none" w:sz="0" w:space="0" w:color="auto"/>
            <w:left w:val="none" w:sz="0" w:space="0" w:color="auto"/>
            <w:bottom w:val="none" w:sz="0" w:space="0" w:color="auto"/>
            <w:right w:val="none" w:sz="0" w:space="0" w:color="auto"/>
          </w:divBdr>
        </w:div>
        <w:div w:id="2028284654">
          <w:marLeft w:val="0"/>
          <w:marRight w:val="0"/>
          <w:marTop w:val="0"/>
          <w:marBottom w:val="0"/>
          <w:divBdr>
            <w:top w:val="none" w:sz="0" w:space="0" w:color="auto"/>
            <w:left w:val="none" w:sz="0" w:space="0" w:color="auto"/>
            <w:bottom w:val="none" w:sz="0" w:space="0" w:color="auto"/>
            <w:right w:val="none" w:sz="0" w:space="0" w:color="auto"/>
          </w:divBdr>
        </w:div>
        <w:div w:id="2076127677">
          <w:marLeft w:val="0"/>
          <w:marRight w:val="0"/>
          <w:marTop w:val="0"/>
          <w:marBottom w:val="0"/>
          <w:divBdr>
            <w:top w:val="none" w:sz="0" w:space="0" w:color="auto"/>
            <w:left w:val="none" w:sz="0" w:space="0" w:color="auto"/>
            <w:bottom w:val="none" w:sz="0" w:space="0" w:color="auto"/>
            <w:right w:val="none" w:sz="0" w:space="0" w:color="auto"/>
          </w:divBdr>
        </w:div>
        <w:div w:id="700476983">
          <w:marLeft w:val="0"/>
          <w:marRight w:val="0"/>
          <w:marTop w:val="0"/>
          <w:marBottom w:val="0"/>
          <w:divBdr>
            <w:top w:val="none" w:sz="0" w:space="0" w:color="auto"/>
            <w:left w:val="none" w:sz="0" w:space="0" w:color="auto"/>
            <w:bottom w:val="none" w:sz="0" w:space="0" w:color="auto"/>
            <w:right w:val="none" w:sz="0" w:space="0" w:color="auto"/>
          </w:divBdr>
        </w:div>
        <w:div w:id="1529441645">
          <w:marLeft w:val="0"/>
          <w:marRight w:val="0"/>
          <w:marTop w:val="0"/>
          <w:marBottom w:val="0"/>
          <w:divBdr>
            <w:top w:val="none" w:sz="0" w:space="0" w:color="auto"/>
            <w:left w:val="none" w:sz="0" w:space="0" w:color="auto"/>
            <w:bottom w:val="none" w:sz="0" w:space="0" w:color="auto"/>
            <w:right w:val="none" w:sz="0" w:space="0" w:color="auto"/>
          </w:divBdr>
        </w:div>
        <w:div w:id="178853191">
          <w:marLeft w:val="0"/>
          <w:marRight w:val="0"/>
          <w:marTop w:val="0"/>
          <w:marBottom w:val="0"/>
          <w:divBdr>
            <w:top w:val="none" w:sz="0" w:space="0" w:color="auto"/>
            <w:left w:val="none" w:sz="0" w:space="0" w:color="auto"/>
            <w:bottom w:val="none" w:sz="0" w:space="0" w:color="auto"/>
            <w:right w:val="none" w:sz="0" w:space="0" w:color="auto"/>
          </w:divBdr>
        </w:div>
        <w:div w:id="1278290266">
          <w:marLeft w:val="0"/>
          <w:marRight w:val="0"/>
          <w:marTop w:val="0"/>
          <w:marBottom w:val="0"/>
          <w:divBdr>
            <w:top w:val="none" w:sz="0" w:space="0" w:color="auto"/>
            <w:left w:val="none" w:sz="0" w:space="0" w:color="auto"/>
            <w:bottom w:val="none" w:sz="0" w:space="0" w:color="auto"/>
            <w:right w:val="none" w:sz="0" w:space="0" w:color="auto"/>
          </w:divBdr>
        </w:div>
        <w:div w:id="1949972186">
          <w:marLeft w:val="0"/>
          <w:marRight w:val="0"/>
          <w:marTop w:val="0"/>
          <w:marBottom w:val="0"/>
          <w:divBdr>
            <w:top w:val="none" w:sz="0" w:space="0" w:color="auto"/>
            <w:left w:val="none" w:sz="0" w:space="0" w:color="auto"/>
            <w:bottom w:val="none" w:sz="0" w:space="0" w:color="auto"/>
            <w:right w:val="none" w:sz="0" w:space="0" w:color="auto"/>
          </w:divBdr>
        </w:div>
        <w:div w:id="1328821320">
          <w:marLeft w:val="0"/>
          <w:marRight w:val="0"/>
          <w:marTop w:val="0"/>
          <w:marBottom w:val="0"/>
          <w:divBdr>
            <w:top w:val="none" w:sz="0" w:space="0" w:color="auto"/>
            <w:left w:val="none" w:sz="0" w:space="0" w:color="auto"/>
            <w:bottom w:val="none" w:sz="0" w:space="0" w:color="auto"/>
            <w:right w:val="none" w:sz="0" w:space="0" w:color="auto"/>
          </w:divBdr>
        </w:div>
        <w:div w:id="951207340">
          <w:marLeft w:val="0"/>
          <w:marRight w:val="0"/>
          <w:marTop w:val="0"/>
          <w:marBottom w:val="0"/>
          <w:divBdr>
            <w:top w:val="none" w:sz="0" w:space="0" w:color="auto"/>
            <w:left w:val="none" w:sz="0" w:space="0" w:color="auto"/>
            <w:bottom w:val="none" w:sz="0" w:space="0" w:color="auto"/>
            <w:right w:val="none" w:sz="0" w:space="0" w:color="auto"/>
          </w:divBdr>
        </w:div>
        <w:div w:id="1720322131">
          <w:marLeft w:val="0"/>
          <w:marRight w:val="0"/>
          <w:marTop w:val="0"/>
          <w:marBottom w:val="0"/>
          <w:divBdr>
            <w:top w:val="none" w:sz="0" w:space="0" w:color="auto"/>
            <w:left w:val="none" w:sz="0" w:space="0" w:color="auto"/>
            <w:bottom w:val="none" w:sz="0" w:space="0" w:color="auto"/>
            <w:right w:val="none" w:sz="0" w:space="0" w:color="auto"/>
          </w:divBdr>
        </w:div>
        <w:div w:id="1729111526">
          <w:marLeft w:val="0"/>
          <w:marRight w:val="0"/>
          <w:marTop w:val="0"/>
          <w:marBottom w:val="0"/>
          <w:divBdr>
            <w:top w:val="none" w:sz="0" w:space="0" w:color="auto"/>
            <w:left w:val="none" w:sz="0" w:space="0" w:color="auto"/>
            <w:bottom w:val="none" w:sz="0" w:space="0" w:color="auto"/>
            <w:right w:val="none" w:sz="0" w:space="0" w:color="auto"/>
          </w:divBdr>
        </w:div>
        <w:div w:id="2140493688">
          <w:marLeft w:val="0"/>
          <w:marRight w:val="0"/>
          <w:marTop w:val="0"/>
          <w:marBottom w:val="0"/>
          <w:divBdr>
            <w:top w:val="none" w:sz="0" w:space="0" w:color="auto"/>
            <w:left w:val="none" w:sz="0" w:space="0" w:color="auto"/>
            <w:bottom w:val="none" w:sz="0" w:space="0" w:color="auto"/>
            <w:right w:val="none" w:sz="0" w:space="0" w:color="auto"/>
          </w:divBdr>
        </w:div>
        <w:div w:id="1167938820">
          <w:marLeft w:val="0"/>
          <w:marRight w:val="0"/>
          <w:marTop w:val="0"/>
          <w:marBottom w:val="0"/>
          <w:divBdr>
            <w:top w:val="none" w:sz="0" w:space="0" w:color="auto"/>
            <w:left w:val="none" w:sz="0" w:space="0" w:color="auto"/>
            <w:bottom w:val="none" w:sz="0" w:space="0" w:color="auto"/>
            <w:right w:val="none" w:sz="0" w:space="0" w:color="auto"/>
          </w:divBdr>
        </w:div>
        <w:div w:id="230967785">
          <w:marLeft w:val="0"/>
          <w:marRight w:val="0"/>
          <w:marTop w:val="0"/>
          <w:marBottom w:val="0"/>
          <w:divBdr>
            <w:top w:val="none" w:sz="0" w:space="0" w:color="auto"/>
            <w:left w:val="none" w:sz="0" w:space="0" w:color="auto"/>
            <w:bottom w:val="none" w:sz="0" w:space="0" w:color="auto"/>
            <w:right w:val="none" w:sz="0" w:space="0" w:color="auto"/>
          </w:divBdr>
        </w:div>
        <w:div w:id="527135172">
          <w:marLeft w:val="0"/>
          <w:marRight w:val="0"/>
          <w:marTop w:val="0"/>
          <w:marBottom w:val="0"/>
          <w:divBdr>
            <w:top w:val="none" w:sz="0" w:space="0" w:color="auto"/>
            <w:left w:val="none" w:sz="0" w:space="0" w:color="auto"/>
            <w:bottom w:val="none" w:sz="0" w:space="0" w:color="auto"/>
            <w:right w:val="none" w:sz="0" w:space="0" w:color="auto"/>
          </w:divBdr>
        </w:div>
      </w:divsChild>
    </w:div>
    <w:div w:id="267398340">
      <w:bodyDiv w:val="1"/>
      <w:marLeft w:val="0"/>
      <w:marRight w:val="0"/>
      <w:marTop w:val="0"/>
      <w:marBottom w:val="0"/>
      <w:divBdr>
        <w:top w:val="none" w:sz="0" w:space="0" w:color="auto"/>
        <w:left w:val="none" w:sz="0" w:space="0" w:color="auto"/>
        <w:bottom w:val="none" w:sz="0" w:space="0" w:color="auto"/>
        <w:right w:val="none" w:sz="0" w:space="0" w:color="auto"/>
      </w:divBdr>
      <w:divsChild>
        <w:div w:id="1565680317">
          <w:marLeft w:val="0"/>
          <w:marRight w:val="0"/>
          <w:marTop w:val="0"/>
          <w:marBottom w:val="0"/>
          <w:divBdr>
            <w:top w:val="none" w:sz="0" w:space="0" w:color="auto"/>
            <w:left w:val="none" w:sz="0" w:space="0" w:color="auto"/>
            <w:bottom w:val="none" w:sz="0" w:space="0" w:color="auto"/>
            <w:right w:val="none" w:sz="0" w:space="0" w:color="auto"/>
          </w:divBdr>
        </w:div>
        <w:div w:id="244192630">
          <w:marLeft w:val="0"/>
          <w:marRight w:val="0"/>
          <w:marTop w:val="0"/>
          <w:marBottom w:val="0"/>
          <w:divBdr>
            <w:top w:val="none" w:sz="0" w:space="0" w:color="auto"/>
            <w:left w:val="none" w:sz="0" w:space="0" w:color="auto"/>
            <w:bottom w:val="none" w:sz="0" w:space="0" w:color="auto"/>
            <w:right w:val="none" w:sz="0" w:space="0" w:color="auto"/>
          </w:divBdr>
        </w:div>
        <w:div w:id="1389765861">
          <w:marLeft w:val="0"/>
          <w:marRight w:val="0"/>
          <w:marTop w:val="0"/>
          <w:marBottom w:val="0"/>
          <w:divBdr>
            <w:top w:val="none" w:sz="0" w:space="0" w:color="auto"/>
            <w:left w:val="none" w:sz="0" w:space="0" w:color="auto"/>
            <w:bottom w:val="none" w:sz="0" w:space="0" w:color="auto"/>
            <w:right w:val="none" w:sz="0" w:space="0" w:color="auto"/>
          </w:divBdr>
        </w:div>
        <w:div w:id="36128837">
          <w:marLeft w:val="0"/>
          <w:marRight w:val="0"/>
          <w:marTop w:val="0"/>
          <w:marBottom w:val="0"/>
          <w:divBdr>
            <w:top w:val="none" w:sz="0" w:space="0" w:color="auto"/>
            <w:left w:val="none" w:sz="0" w:space="0" w:color="auto"/>
            <w:bottom w:val="none" w:sz="0" w:space="0" w:color="auto"/>
            <w:right w:val="none" w:sz="0" w:space="0" w:color="auto"/>
          </w:divBdr>
        </w:div>
        <w:div w:id="363598505">
          <w:marLeft w:val="0"/>
          <w:marRight w:val="0"/>
          <w:marTop w:val="0"/>
          <w:marBottom w:val="0"/>
          <w:divBdr>
            <w:top w:val="none" w:sz="0" w:space="0" w:color="auto"/>
            <w:left w:val="none" w:sz="0" w:space="0" w:color="auto"/>
            <w:bottom w:val="none" w:sz="0" w:space="0" w:color="auto"/>
            <w:right w:val="none" w:sz="0" w:space="0" w:color="auto"/>
          </w:divBdr>
        </w:div>
        <w:div w:id="1640959014">
          <w:marLeft w:val="0"/>
          <w:marRight w:val="0"/>
          <w:marTop w:val="0"/>
          <w:marBottom w:val="0"/>
          <w:divBdr>
            <w:top w:val="none" w:sz="0" w:space="0" w:color="auto"/>
            <w:left w:val="none" w:sz="0" w:space="0" w:color="auto"/>
            <w:bottom w:val="none" w:sz="0" w:space="0" w:color="auto"/>
            <w:right w:val="none" w:sz="0" w:space="0" w:color="auto"/>
          </w:divBdr>
        </w:div>
        <w:div w:id="537861960">
          <w:marLeft w:val="0"/>
          <w:marRight w:val="0"/>
          <w:marTop w:val="0"/>
          <w:marBottom w:val="0"/>
          <w:divBdr>
            <w:top w:val="none" w:sz="0" w:space="0" w:color="auto"/>
            <w:left w:val="none" w:sz="0" w:space="0" w:color="auto"/>
            <w:bottom w:val="none" w:sz="0" w:space="0" w:color="auto"/>
            <w:right w:val="none" w:sz="0" w:space="0" w:color="auto"/>
          </w:divBdr>
        </w:div>
        <w:div w:id="529419559">
          <w:marLeft w:val="0"/>
          <w:marRight w:val="0"/>
          <w:marTop w:val="0"/>
          <w:marBottom w:val="0"/>
          <w:divBdr>
            <w:top w:val="none" w:sz="0" w:space="0" w:color="auto"/>
            <w:left w:val="none" w:sz="0" w:space="0" w:color="auto"/>
            <w:bottom w:val="none" w:sz="0" w:space="0" w:color="auto"/>
            <w:right w:val="none" w:sz="0" w:space="0" w:color="auto"/>
          </w:divBdr>
        </w:div>
        <w:div w:id="15424642">
          <w:marLeft w:val="0"/>
          <w:marRight w:val="0"/>
          <w:marTop w:val="0"/>
          <w:marBottom w:val="0"/>
          <w:divBdr>
            <w:top w:val="none" w:sz="0" w:space="0" w:color="auto"/>
            <w:left w:val="none" w:sz="0" w:space="0" w:color="auto"/>
            <w:bottom w:val="none" w:sz="0" w:space="0" w:color="auto"/>
            <w:right w:val="none" w:sz="0" w:space="0" w:color="auto"/>
          </w:divBdr>
        </w:div>
        <w:div w:id="350227823">
          <w:marLeft w:val="0"/>
          <w:marRight w:val="0"/>
          <w:marTop w:val="0"/>
          <w:marBottom w:val="0"/>
          <w:divBdr>
            <w:top w:val="none" w:sz="0" w:space="0" w:color="auto"/>
            <w:left w:val="none" w:sz="0" w:space="0" w:color="auto"/>
            <w:bottom w:val="none" w:sz="0" w:space="0" w:color="auto"/>
            <w:right w:val="none" w:sz="0" w:space="0" w:color="auto"/>
          </w:divBdr>
        </w:div>
        <w:div w:id="1994870647">
          <w:marLeft w:val="0"/>
          <w:marRight w:val="0"/>
          <w:marTop w:val="0"/>
          <w:marBottom w:val="0"/>
          <w:divBdr>
            <w:top w:val="none" w:sz="0" w:space="0" w:color="auto"/>
            <w:left w:val="none" w:sz="0" w:space="0" w:color="auto"/>
            <w:bottom w:val="none" w:sz="0" w:space="0" w:color="auto"/>
            <w:right w:val="none" w:sz="0" w:space="0" w:color="auto"/>
          </w:divBdr>
        </w:div>
        <w:div w:id="792481176">
          <w:marLeft w:val="0"/>
          <w:marRight w:val="0"/>
          <w:marTop w:val="0"/>
          <w:marBottom w:val="0"/>
          <w:divBdr>
            <w:top w:val="none" w:sz="0" w:space="0" w:color="auto"/>
            <w:left w:val="none" w:sz="0" w:space="0" w:color="auto"/>
            <w:bottom w:val="none" w:sz="0" w:space="0" w:color="auto"/>
            <w:right w:val="none" w:sz="0" w:space="0" w:color="auto"/>
          </w:divBdr>
        </w:div>
        <w:div w:id="1884441395">
          <w:marLeft w:val="0"/>
          <w:marRight w:val="0"/>
          <w:marTop w:val="0"/>
          <w:marBottom w:val="0"/>
          <w:divBdr>
            <w:top w:val="none" w:sz="0" w:space="0" w:color="auto"/>
            <w:left w:val="none" w:sz="0" w:space="0" w:color="auto"/>
            <w:bottom w:val="none" w:sz="0" w:space="0" w:color="auto"/>
            <w:right w:val="none" w:sz="0" w:space="0" w:color="auto"/>
          </w:divBdr>
        </w:div>
        <w:div w:id="316157615">
          <w:marLeft w:val="0"/>
          <w:marRight w:val="0"/>
          <w:marTop w:val="0"/>
          <w:marBottom w:val="0"/>
          <w:divBdr>
            <w:top w:val="none" w:sz="0" w:space="0" w:color="auto"/>
            <w:left w:val="none" w:sz="0" w:space="0" w:color="auto"/>
            <w:bottom w:val="none" w:sz="0" w:space="0" w:color="auto"/>
            <w:right w:val="none" w:sz="0" w:space="0" w:color="auto"/>
          </w:divBdr>
        </w:div>
        <w:div w:id="2137219212">
          <w:marLeft w:val="0"/>
          <w:marRight w:val="0"/>
          <w:marTop w:val="0"/>
          <w:marBottom w:val="0"/>
          <w:divBdr>
            <w:top w:val="none" w:sz="0" w:space="0" w:color="auto"/>
            <w:left w:val="none" w:sz="0" w:space="0" w:color="auto"/>
            <w:bottom w:val="none" w:sz="0" w:space="0" w:color="auto"/>
            <w:right w:val="none" w:sz="0" w:space="0" w:color="auto"/>
          </w:divBdr>
        </w:div>
        <w:div w:id="2047755150">
          <w:marLeft w:val="0"/>
          <w:marRight w:val="0"/>
          <w:marTop w:val="0"/>
          <w:marBottom w:val="0"/>
          <w:divBdr>
            <w:top w:val="none" w:sz="0" w:space="0" w:color="auto"/>
            <w:left w:val="none" w:sz="0" w:space="0" w:color="auto"/>
            <w:bottom w:val="none" w:sz="0" w:space="0" w:color="auto"/>
            <w:right w:val="none" w:sz="0" w:space="0" w:color="auto"/>
          </w:divBdr>
        </w:div>
        <w:div w:id="689338487">
          <w:marLeft w:val="0"/>
          <w:marRight w:val="0"/>
          <w:marTop w:val="0"/>
          <w:marBottom w:val="0"/>
          <w:divBdr>
            <w:top w:val="none" w:sz="0" w:space="0" w:color="auto"/>
            <w:left w:val="none" w:sz="0" w:space="0" w:color="auto"/>
            <w:bottom w:val="none" w:sz="0" w:space="0" w:color="auto"/>
            <w:right w:val="none" w:sz="0" w:space="0" w:color="auto"/>
          </w:divBdr>
        </w:div>
        <w:div w:id="400517973">
          <w:marLeft w:val="0"/>
          <w:marRight w:val="0"/>
          <w:marTop w:val="0"/>
          <w:marBottom w:val="0"/>
          <w:divBdr>
            <w:top w:val="none" w:sz="0" w:space="0" w:color="auto"/>
            <w:left w:val="none" w:sz="0" w:space="0" w:color="auto"/>
            <w:bottom w:val="none" w:sz="0" w:space="0" w:color="auto"/>
            <w:right w:val="none" w:sz="0" w:space="0" w:color="auto"/>
          </w:divBdr>
        </w:div>
        <w:div w:id="1052727347">
          <w:marLeft w:val="0"/>
          <w:marRight w:val="0"/>
          <w:marTop w:val="0"/>
          <w:marBottom w:val="0"/>
          <w:divBdr>
            <w:top w:val="none" w:sz="0" w:space="0" w:color="auto"/>
            <w:left w:val="none" w:sz="0" w:space="0" w:color="auto"/>
            <w:bottom w:val="none" w:sz="0" w:space="0" w:color="auto"/>
            <w:right w:val="none" w:sz="0" w:space="0" w:color="auto"/>
          </w:divBdr>
        </w:div>
        <w:div w:id="1223372372">
          <w:marLeft w:val="0"/>
          <w:marRight w:val="0"/>
          <w:marTop w:val="0"/>
          <w:marBottom w:val="0"/>
          <w:divBdr>
            <w:top w:val="none" w:sz="0" w:space="0" w:color="auto"/>
            <w:left w:val="none" w:sz="0" w:space="0" w:color="auto"/>
            <w:bottom w:val="none" w:sz="0" w:space="0" w:color="auto"/>
            <w:right w:val="none" w:sz="0" w:space="0" w:color="auto"/>
          </w:divBdr>
        </w:div>
        <w:div w:id="1711373263">
          <w:marLeft w:val="0"/>
          <w:marRight w:val="0"/>
          <w:marTop w:val="0"/>
          <w:marBottom w:val="0"/>
          <w:divBdr>
            <w:top w:val="none" w:sz="0" w:space="0" w:color="auto"/>
            <w:left w:val="none" w:sz="0" w:space="0" w:color="auto"/>
            <w:bottom w:val="none" w:sz="0" w:space="0" w:color="auto"/>
            <w:right w:val="none" w:sz="0" w:space="0" w:color="auto"/>
          </w:divBdr>
        </w:div>
        <w:div w:id="1418818579">
          <w:marLeft w:val="0"/>
          <w:marRight w:val="0"/>
          <w:marTop w:val="0"/>
          <w:marBottom w:val="0"/>
          <w:divBdr>
            <w:top w:val="none" w:sz="0" w:space="0" w:color="auto"/>
            <w:left w:val="none" w:sz="0" w:space="0" w:color="auto"/>
            <w:bottom w:val="none" w:sz="0" w:space="0" w:color="auto"/>
            <w:right w:val="none" w:sz="0" w:space="0" w:color="auto"/>
          </w:divBdr>
        </w:div>
        <w:div w:id="545290370">
          <w:marLeft w:val="0"/>
          <w:marRight w:val="0"/>
          <w:marTop w:val="0"/>
          <w:marBottom w:val="0"/>
          <w:divBdr>
            <w:top w:val="none" w:sz="0" w:space="0" w:color="auto"/>
            <w:left w:val="none" w:sz="0" w:space="0" w:color="auto"/>
            <w:bottom w:val="none" w:sz="0" w:space="0" w:color="auto"/>
            <w:right w:val="none" w:sz="0" w:space="0" w:color="auto"/>
          </w:divBdr>
        </w:div>
        <w:div w:id="832457280">
          <w:marLeft w:val="0"/>
          <w:marRight w:val="0"/>
          <w:marTop w:val="0"/>
          <w:marBottom w:val="0"/>
          <w:divBdr>
            <w:top w:val="none" w:sz="0" w:space="0" w:color="auto"/>
            <w:left w:val="none" w:sz="0" w:space="0" w:color="auto"/>
            <w:bottom w:val="none" w:sz="0" w:space="0" w:color="auto"/>
            <w:right w:val="none" w:sz="0" w:space="0" w:color="auto"/>
          </w:divBdr>
        </w:div>
      </w:divsChild>
    </w:div>
    <w:div w:id="267855346">
      <w:bodyDiv w:val="1"/>
      <w:marLeft w:val="0"/>
      <w:marRight w:val="0"/>
      <w:marTop w:val="0"/>
      <w:marBottom w:val="0"/>
      <w:divBdr>
        <w:top w:val="none" w:sz="0" w:space="0" w:color="auto"/>
        <w:left w:val="none" w:sz="0" w:space="0" w:color="auto"/>
        <w:bottom w:val="none" w:sz="0" w:space="0" w:color="auto"/>
        <w:right w:val="none" w:sz="0" w:space="0" w:color="auto"/>
      </w:divBdr>
    </w:div>
    <w:div w:id="268120763">
      <w:bodyDiv w:val="1"/>
      <w:marLeft w:val="0"/>
      <w:marRight w:val="0"/>
      <w:marTop w:val="0"/>
      <w:marBottom w:val="0"/>
      <w:divBdr>
        <w:top w:val="none" w:sz="0" w:space="0" w:color="auto"/>
        <w:left w:val="none" w:sz="0" w:space="0" w:color="auto"/>
        <w:bottom w:val="none" w:sz="0" w:space="0" w:color="auto"/>
        <w:right w:val="none" w:sz="0" w:space="0" w:color="auto"/>
      </w:divBdr>
    </w:div>
    <w:div w:id="268657509">
      <w:bodyDiv w:val="1"/>
      <w:marLeft w:val="0"/>
      <w:marRight w:val="0"/>
      <w:marTop w:val="0"/>
      <w:marBottom w:val="0"/>
      <w:divBdr>
        <w:top w:val="none" w:sz="0" w:space="0" w:color="auto"/>
        <w:left w:val="none" w:sz="0" w:space="0" w:color="auto"/>
        <w:bottom w:val="none" w:sz="0" w:space="0" w:color="auto"/>
        <w:right w:val="none" w:sz="0" w:space="0" w:color="auto"/>
      </w:divBdr>
    </w:div>
    <w:div w:id="270282439">
      <w:bodyDiv w:val="1"/>
      <w:marLeft w:val="0"/>
      <w:marRight w:val="0"/>
      <w:marTop w:val="0"/>
      <w:marBottom w:val="0"/>
      <w:divBdr>
        <w:top w:val="none" w:sz="0" w:space="0" w:color="auto"/>
        <w:left w:val="none" w:sz="0" w:space="0" w:color="auto"/>
        <w:bottom w:val="none" w:sz="0" w:space="0" w:color="auto"/>
        <w:right w:val="none" w:sz="0" w:space="0" w:color="auto"/>
      </w:divBdr>
    </w:div>
    <w:div w:id="274026315">
      <w:bodyDiv w:val="1"/>
      <w:marLeft w:val="0"/>
      <w:marRight w:val="0"/>
      <w:marTop w:val="0"/>
      <w:marBottom w:val="0"/>
      <w:divBdr>
        <w:top w:val="none" w:sz="0" w:space="0" w:color="auto"/>
        <w:left w:val="none" w:sz="0" w:space="0" w:color="auto"/>
        <w:bottom w:val="none" w:sz="0" w:space="0" w:color="auto"/>
        <w:right w:val="none" w:sz="0" w:space="0" w:color="auto"/>
      </w:divBdr>
      <w:divsChild>
        <w:div w:id="246575149">
          <w:marLeft w:val="0"/>
          <w:marRight w:val="0"/>
          <w:marTop w:val="0"/>
          <w:marBottom w:val="0"/>
          <w:divBdr>
            <w:top w:val="none" w:sz="0" w:space="0" w:color="auto"/>
            <w:left w:val="none" w:sz="0" w:space="0" w:color="auto"/>
            <w:bottom w:val="none" w:sz="0" w:space="0" w:color="auto"/>
            <w:right w:val="none" w:sz="0" w:space="0" w:color="auto"/>
          </w:divBdr>
        </w:div>
        <w:div w:id="590625432">
          <w:marLeft w:val="0"/>
          <w:marRight w:val="0"/>
          <w:marTop w:val="0"/>
          <w:marBottom w:val="0"/>
          <w:divBdr>
            <w:top w:val="none" w:sz="0" w:space="0" w:color="auto"/>
            <w:left w:val="none" w:sz="0" w:space="0" w:color="auto"/>
            <w:bottom w:val="none" w:sz="0" w:space="0" w:color="auto"/>
            <w:right w:val="none" w:sz="0" w:space="0" w:color="auto"/>
          </w:divBdr>
        </w:div>
        <w:div w:id="1856655662">
          <w:marLeft w:val="0"/>
          <w:marRight w:val="0"/>
          <w:marTop w:val="0"/>
          <w:marBottom w:val="0"/>
          <w:divBdr>
            <w:top w:val="none" w:sz="0" w:space="0" w:color="auto"/>
            <w:left w:val="none" w:sz="0" w:space="0" w:color="auto"/>
            <w:bottom w:val="none" w:sz="0" w:space="0" w:color="auto"/>
            <w:right w:val="none" w:sz="0" w:space="0" w:color="auto"/>
          </w:divBdr>
        </w:div>
        <w:div w:id="1744260557">
          <w:marLeft w:val="0"/>
          <w:marRight w:val="0"/>
          <w:marTop w:val="0"/>
          <w:marBottom w:val="0"/>
          <w:divBdr>
            <w:top w:val="none" w:sz="0" w:space="0" w:color="auto"/>
            <w:left w:val="none" w:sz="0" w:space="0" w:color="auto"/>
            <w:bottom w:val="none" w:sz="0" w:space="0" w:color="auto"/>
            <w:right w:val="none" w:sz="0" w:space="0" w:color="auto"/>
          </w:divBdr>
        </w:div>
        <w:div w:id="1492868390">
          <w:marLeft w:val="0"/>
          <w:marRight w:val="0"/>
          <w:marTop w:val="0"/>
          <w:marBottom w:val="0"/>
          <w:divBdr>
            <w:top w:val="none" w:sz="0" w:space="0" w:color="auto"/>
            <w:left w:val="none" w:sz="0" w:space="0" w:color="auto"/>
            <w:bottom w:val="none" w:sz="0" w:space="0" w:color="auto"/>
            <w:right w:val="none" w:sz="0" w:space="0" w:color="auto"/>
          </w:divBdr>
        </w:div>
        <w:div w:id="619577954">
          <w:marLeft w:val="0"/>
          <w:marRight w:val="0"/>
          <w:marTop w:val="0"/>
          <w:marBottom w:val="0"/>
          <w:divBdr>
            <w:top w:val="none" w:sz="0" w:space="0" w:color="auto"/>
            <w:left w:val="none" w:sz="0" w:space="0" w:color="auto"/>
            <w:bottom w:val="none" w:sz="0" w:space="0" w:color="auto"/>
            <w:right w:val="none" w:sz="0" w:space="0" w:color="auto"/>
          </w:divBdr>
        </w:div>
        <w:div w:id="18967614">
          <w:marLeft w:val="0"/>
          <w:marRight w:val="0"/>
          <w:marTop w:val="0"/>
          <w:marBottom w:val="0"/>
          <w:divBdr>
            <w:top w:val="none" w:sz="0" w:space="0" w:color="auto"/>
            <w:left w:val="none" w:sz="0" w:space="0" w:color="auto"/>
            <w:bottom w:val="none" w:sz="0" w:space="0" w:color="auto"/>
            <w:right w:val="none" w:sz="0" w:space="0" w:color="auto"/>
          </w:divBdr>
        </w:div>
        <w:div w:id="474179740">
          <w:marLeft w:val="0"/>
          <w:marRight w:val="0"/>
          <w:marTop w:val="0"/>
          <w:marBottom w:val="0"/>
          <w:divBdr>
            <w:top w:val="none" w:sz="0" w:space="0" w:color="auto"/>
            <w:left w:val="none" w:sz="0" w:space="0" w:color="auto"/>
            <w:bottom w:val="none" w:sz="0" w:space="0" w:color="auto"/>
            <w:right w:val="none" w:sz="0" w:space="0" w:color="auto"/>
          </w:divBdr>
        </w:div>
        <w:div w:id="1504277934">
          <w:marLeft w:val="0"/>
          <w:marRight w:val="0"/>
          <w:marTop w:val="0"/>
          <w:marBottom w:val="0"/>
          <w:divBdr>
            <w:top w:val="none" w:sz="0" w:space="0" w:color="auto"/>
            <w:left w:val="none" w:sz="0" w:space="0" w:color="auto"/>
            <w:bottom w:val="none" w:sz="0" w:space="0" w:color="auto"/>
            <w:right w:val="none" w:sz="0" w:space="0" w:color="auto"/>
          </w:divBdr>
        </w:div>
        <w:div w:id="1300064879">
          <w:marLeft w:val="0"/>
          <w:marRight w:val="0"/>
          <w:marTop w:val="0"/>
          <w:marBottom w:val="0"/>
          <w:divBdr>
            <w:top w:val="none" w:sz="0" w:space="0" w:color="auto"/>
            <w:left w:val="none" w:sz="0" w:space="0" w:color="auto"/>
            <w:bottom w:val="none" w:sz="0" w:space="0" w:color="auto"/>
            <w:right w:val="none" w:sz="0" w:space="0" w:color="auto"/>
          </w:divBdr>
        </w:div>
        <w:div w:id="1077749888">
          <w:marLeft w:val="0"/>
          <w:marRight w:val="0"/>
          <w:marTop w:val="0"/>
          <w:marBottom w:val="0"/>
          <w:divBdr>
            <w:top w:val="none" w:sz="0" w:space="0" w:color="auto"/>
            <w:left w:val="none" w:sz="0" w:space="0" w:color="auto"/>
            <w:bottom w:val="none" w:sz="0" w:space="0" w:color="auto"/>
            <w:right w:val="none" w:sz="0" w:space="0" w:color="auto"/>
          </w:divBdr>
        </w:div>
        <w:div w:id="1004746610">
          <w:marLeft w:val="0"/>
          <w:marRight w:val="0"/>
          <w:marTop w:val="0"/>
          <w:marBottom w:val="0"/>
          <w:divBdr>
            <w:top w:val="none" w:sz="0" w:space="0" w:color="auto"/>
            <w:left w:val="none" w:sz="0" w:space="0" w:color="auto"/>
            <w:bottom w:val="none" w:sz="0" w:space="0" w:color="auto"/>
            <w:right w:val="none" w:sz="0" w:space="0" w:color="auto"/>
          </w:divBdr>
        </w:div>
        <w:div w:id="739788544">
          <w:marLeft w:val="0"/>
          <w:marRight w:val="0"/>
          <w:marTop w:val="0"/>
          <w:marBottom w:val="0"/>
          <w:divBdr>
            <w:top w:val="none" w:sz="0" w:space="0" w:color="auto"/>
            <w:left w:val="none" w:sz="0" w:space="0" w:color="auto"/>
            <w:bottom w:val="none" w:sz="0" w:space="0" w:color="auto"/>
            <w:right w:val="none" w:sz="0" w:space="0" w:color="auto"/>
          </w:divBdr>
        </w:div>
        <w:div w:id="1909920638">
          <w:marLeft w:val="0"/>
          <w:marRight w:val="0"/>
          <w:marTop w:val="0"/>
          <w:marBottom w:val="0"/>
          <w:divBdr>
            <w:top w:val="none" w:sz="0" w:space="0" w:color="auto"/>
            <w:left w:val="none" w:sz="0" w:space="0" w:color="auto"/>
            <w:bottom w:val="none" w:sz="0" w:space="0" w:color="auto"/>
            <w:right w:val="none" w:sz="0" w:space="0" w:color="auto"/>
          </w:divBdr>
        </w:div>
        <w:div w:id="1433041561">
          <w:marLeft w:val="0"/>
          <w:marRight w:val="0"/>
          <w:marTop w:val="0"/>
          <w:marBottom w:val="0"/>
          <w:divBdr>
            <w:top w:val="none" w:sz="0" w:space="0" w:color="auto"/>
            <w:left w:val="none" w:sz="0" w:space="0" w:color="auto"/>
            <w:bottom w:val="none" w:sz="0" w:space="0" w:color="auto"/>
            <w:right w:val="none" w:sz="0" w:space="0" w:color="auto"/>
          </w:divBdr>
        </w:div>
        <w:div w:id="1873223380">
          <w:marLeft w:val="0"/>
          <w:marRight w:val="0"/>
          <w:marTop w:val="0"/>
          <w:marBottom w:val="0"/>
          <w:divBdr>
            <w:top w:val="none" w:sz="0" w:space="0" w:color="auto"/>
            <w:left w:val="none" w:sz="0" w:space="0" w:color="auto"/>
            <w:bottom w:val="none" w:sz="0" w:space="0" w:color="auto"/>
            <w:right w:val="none" w:sz="0" w:space="0" w:color="auto"/>
          </w:divBdr>
        </w:div>
        <w:div w:id="1103302816">
          <w:marLeft w:val="0"/>
          <w:marRight w:val="0"/>
          <w:marTop w:val="0"/>
          <w:marBottom w:val="0"/>
          <w:divBdr>
            <w:top w:val="none" w:sz="0" w:space="0" w:color="auto"/>
            <w:left w:val="none" w:sz="0" w:space="0" w:color="auto"/>
            <w:bottom w:val="none" w:sz="0" w:space="0" w:color="auto"/>
            <w:right w:val="none" w:sz="0" w:space="0" w:color="auto"/>
          </w:divBdr>
        </w:div>
        <w:div w:id="1685783902">
          <w:marLeft w:val="0"/>
          <w:marRight w:val="0"/>
          <w:marTop w:val="0"/>
          <w:marBottom w:val="0"/>
          <w:divBdr>
            <w:top w:val="none" w:sz="0" w:space="0" w:color="auto"/>
            <w:left w:val="none" w:sz="0" w:space="0" w:color="auto"/>
            <w:bottom w:val="none" w:sz="0" w:space="0" w:color="auto"/>
            <w:right w:val="none" w:sz="0" w:space="0" w:color="auto"/>
          </w:divBdr>
        </w:div>
        <w:div w:id="1899169842">
          <w:marLeft w:val="0"/>
          <w:marRight w:val="0"/>
          <w:marTop w:val="0"/>
          <w:marBottom w:val="0"/>
          <w:divBdr>
            <w:top w:val="none" w:sz="0" w:space="0" w:color="auto"/>
            <w:left w:val="none" w:sz="0" w:space="0" w:color="auto"/>
            <w:bottom w:val="none" w:sz="0" w:space="0" w:color="auto"/>
            <w:right w:val="none" w:sz="0" w:space="0" w:color="auto"/>
          </w:divBdr>
        </w:div>
        <w:div w:id="1982617542">
          <w:marLeft w:val="0"/>
          <w:marRight w:val="0"/>
          <w:marTop w:val="0"/>
          <w:marBottom w:val="0"/>
          <w:divBdr>
            <w:top w:val="none" w:sz="0" w:space="0" w:color="auto"/>
            <w:left w:val="none" w:sz="0" w:space="0" w:color="auto"/>
            <w:bottom w:val="none" w:sz="0" w:space="0" w:color="auto"/>
            <w:right w:val="none" w:sz="0" w:space="0" w:color="auto"/>
          </w:divBdr>
        </w:div>
        <w:div w:id="1527332071">
          <w:marLeft w:val="0"/>
          <w:marRight w:val="0"/>
          <w:marTop w:val="0"/>
          <w:marBottom w:val="0"/>
          <w:divBdr>
            <w:top w:val="none" w:sz="0" w:space="0" w:color="auto"/>
            <w:left w:val="none" w:sz="0" w:space="0" w:color="auto"/>
            <w:bottom w:val="none" w:sz="0" w:space="0" w:color="auto"/>
            <w:right w:val="none" w:sz="0" w:space="0" w:color="auto"/>
          </w:divBdr>
        </w:div>
        <w:div w:id="1968125855">
          <w:marLeft w:val="0"/>
          <w:marRight w:val="0"/>
          <w:marTop w:val="0"/>
          <w:marBottom w:val="0"/>
          <w:divBdr>
            <w:top w:val="none" w:sz="0" w:space="0" w:color="auto"/>
            <w:left w:val="none" w:sz="0" w:space="0" w:color="auto"/>
            <w:bottom w:val="none" w:sz="0" w:space="0" w:color="auto"/>
            <w:right w:val="none" w:sz="0" w:space="0" w:color="auto"/>
          </w:divBdr>
        </w:div>
        <w:div w:id="1472407922">
          <w:marLeft w:val="0"/>
          <w:marRight w:val="0"/>
          <w:marTop w:val="0"/>
          <w:marBottom w:val="0"/>
          <w:divBdr>
            <w:top w:val="none" w:sz="0" w:space="0" w:color="auto"/>
            <w:left w:val="none" w:sz="0" w:space="0" w:color="auto"/>
            <w:bottom w:val="none" w:sz="0" w:space="0" w:color="auto"/>
            <w:right w:val="none" w:sz="0" w:space="0" w:color="auto"/>
          </w:divBdr>
        </w:div>
        <w:div w:id="394087769">
          <w:marLeft w:val="0"/>
          <w:marRight w:val="0"/>
          <w:marTop w:val="0"/>
          <w:marBottom w:val="0"/>
          <w:divBdr>
            <w:top w:val="none" w:sz="0" w:space="0" w:color="auto"/>
            <w:left w:val="none" w:sz="0" w:space="0" w:color="auto"/>
            <w:bottom w:val="none" w:sz="0" w:space="0" w:color="auto"/>
            <w:right w:val="none" w:sz="0" w:space="0" w:color="auto"/>
          </w:divBdr>
        </w:div>
        <w:div w:id="1973057294">
          <w:marLeft w:val="0"/>
          <w:marRight w:val="0"/>
          <w:marTop w:val="0"/>
          <w:marBottom w:val="0"/>
          <w:divBdr>
            <w:top w:val="none" w:sz="0" w:space="0" w:color="auto"/>
            <w:left w:val="none" w:sz="0" w:space="0" w:color="auto"/>
            <w:bottom w:val="none" w:sz="0" w:space="0" w:color="auto"/>
            <w:right w:val="none" w:sz="0" w:space="0" w:color="auto"/>
          </w:divBdr>
        </w:div>
        <w:div w:id="1933584429">
          <w:marLeft w:val="0"/>
          <w:marRight w:val="0"/>
          <w:marTop w:val="0"/>
          <w:marBottom w:val="0"/>
          <w:divBdr>
            <w:top w:val="none" w:sz="0" w:space="0" w:color="auto"/>
            <w:left w:val="none" w:sz="0" w:space="0" w:color="auto"/>
            <w:bottom w:val="none" w:sz="0" w:space="0" w:color="auto"/>
            <w:right w:val="none" w:sz="0" w:space="0" w:color="auto"/>
          </w:divBdr>
        </w:div>
        <w:div w:id="1332298474">
          <w:marLeft w:val="0"/>
          <w:marRight w:val="0"/>
          <w:marTop w:val="0"/>
          <w:marBottom w:val="0"/>
          <w:divBdr>
            <w:top w:val="none" w:sz="0" w:space="0" w:color="auto"/>
            <w:left w:val="none" w:sz="0" w:space="0" w:color="auto"/>
            <w:bottom w:val="none" w:sz="0" w:space="0" w:color="auto"/>
            <w:right w:val="none" w:sz="0" w:space="0" w:color="auto"/>
          </w:divBdr>
        </w:div>
        <w:div w:id="490175554">
          <w:marLeft w:val="0"/>
          <w:marRight w:val="0"/>
          <w:marTop w:val="0"/>
          <w:marBottom w:val="0"/>
          <w:divBdr>
            <w:top w:val="none" w:sz="0" w:space="0" w:color="auto"/>
            <w:left w:val="none" w:sz="0" w:space="0" w:color="auto"/>
            <w:bottom w:val="none" w:sz="0" w:space="0" w:color="auto"/>
            <w:right w:val="none" w:sz="0" w:space="0" w:color="auto"/>
          </w:divBdr>
        </w:div>
        <w:div w:id="401412149">
          <w:marLeft w:val="0"/>
          <w:marRight w:val="0"/>
          <w:marTop w:val="0"/>
          <w:marBottom w:val="0"/>
          <w:divBdr>
            <w:top w:val="none" w:sz="0" w:space="0" w:color="auto"/>
            <w:left w:val="none" w:sz="0" w:space="0" w:color="auto"/>
            <w:bottom w:val="none" w:sz="0" w:space="0" w:color="auto"/>
            <w:right w:val="none" w:sz="0" w:space="0" w:color="auto"/>
          </w:divBdr>
        </w:div>
        <w:div w:id="1152260874">
          <w:marLeft w:val="0"/>
          <w:marRight w:val="0"/>
          <w:marTop w:val="0"/>
          <w:marBottom w:val="0"/>
          <w:divBdr>
            <w:top w:val="none" w:sz="0" w:space="0" w:color="auto"/>
            <w:left w:val="none" w:sz="0" w:space="0" w:color="auto"/>
            <w:bottom w:val="none" w:sz="0" w:space="0" w:color="auto"/>
            <w:right w:val="none" w:sz="0" w:space="0" w:color="auto"/>
          </w:divBdr>
        </w:div>
        <w:div w:id="1774980174">
          <w:marLeft w:val="0"/>
          <w:marRight w:val="0"/>
          <w:marTop w:val="0"/>
          <w:marBottom w:val="0"/>
          <w:divBdr>
            <w:top w:val="none" w:sz="0" w:space="0" w:color="auto"/>
            <w:left w:val="none" w:sz="0" w:space="0" w:color="auto"/>
            <w:bottom w:val="none" w:sz="0" w:space="0" w:color="auto"/>
            <w:right w:val="none" w:sz="0" w:space="0" w:color="auto"/>
          </w:divBdr>
        </w:div>
        <w:div w:id="543712127">
          <w:marLeft w:val="0"/>
          <w:marRight w:val="0"/>
          <w:marTop w:val="0"/>
          <w:marBottom w:val="0"/>
          <w:divBdr>
            <w:top w:val="none" w:sz="0" w:space="0" w:color="auto"/>
            <w:left w:val="none" w:sz="0" w:space="0" w:color="auto"/>
            <w:bottom w:val="none" w:sz="0" w:space="0" w:color="auto"/>
            <w:right w:val="none" w:sz="0" w:space="0" w:color="auto"/>
          </w:divBdr>
        </w:div>
        <w:div w:id="923076148">
          <w:marLeft w:val="0"/>
          <w:marRight w:val="0"/>
          <w:marTop w:val="0"/>
          <w:marBottom w:val="0"/>
          <w:divBdr>
            <w:top w:val="none" w:sz="0" w:space="0" w:color="auto"/>
            <w:left w:val="none" w:sz="0" w:space="0" w:color="auto"/>
            <w:bottom w:val="none" w:sz="0" w:space="0" w:color="auto"/>
            <w:right w:val="none" w:sz="0" w:space="0" w:color="auto"/>
          </w:divBdr>
        </w:div>
        <w:div w:id="1994092353">
          <w:marLeft w:val="0"/>
          <w:marRight w:val="0"/>
          <w:marTop w:val="0"/>
          <w:marBottom w:val="0"/>
          <w:divBdr>
            <w:top w:val="none" w:sz="0" w:space="0" w:color="auto"/>
            <w:left w:val="none" w:sz="0" w:space="0" w:color="auto"/>
            <w:bottom w:val="none" w:sz="0" w:space="0" w:color="auto"/>
            <w:right w:val="none" w:sz="0" w:space="0" w:color="auto"/>
          </w:divBdr>
        </w:div>
        <w:div w:id="1279752915">
          <w:marLeft w:val="0"/>
          <w:marRight w:val="0"/>
          <w:marTop w:val="0"/>
          <w:marBottom w:val="0"/>
          <w:divBdr>
            <w:top w:val="none" w:sz="0" w:space="0" w:color="auto"/>
            <w:left w:val="none" w:sz="0" w:space="0" w:color="auto"/>
            <w:bottom w:val="none" w:sz="0" w:space="0" w:color="auto"/>
            <w:right w:val="none" w:sz="0" w:space="0" w:color="auto"/>
          </w:divBdr>
        </w:div>
        <w:div w:id="575633099">
          <w:marLeft w:val="0"/>
          <w:marRight w:val="0"/>
          <w:marTop w:val="0"/>
          <w:marBottom w:val="0"/>
          <w:divBdr>
            <w:top w:val="none" w:sz="0" w:space="0" w:color="auto"/>
            <w:left w:val="none" w:sz="0" w:space="0" w:color="auto"/>
            <w:bottom w:val="none" w:sz="0" w:space="0" w:color="auto"/>
            <w:right w:val="none" w:sz="0" w:space="0" w:color="auto"/>
          </w:divBdr>
        </w:div>
        <w:div w:id="1830290995">
          <w:marLeft w:val="0"/>
          <w:marRight w:val="0"/>
          <w:marTop w:val="0"/>
          <w:marBottom w:val="0"/>
          <w:divBdr>
            <w:top w:val="none" w:sz="0" w:space="0" w:color="auto"/>
            <w:left w:val="none" w:sz="0" w:space="0" w:color="auto"/>
            <w:bottom w:val="none" w:sz="0" w:space="0" w:color="auto"/>
            <w:right w:val="none" w:sz="0" w:space="0" w:color="auto"/>
          </w:divBdr>
        </w:div>
        <w:div w:id="1606693635">
          <w:marLeft w:val="0"/>
          <w:marRight w:val="0"/>
          <w:marTop w:val="0"/>
          <w:marBottom w:val="0"/>
          <w:divBdr>
            <w:top w:val="none" w:sz="0" w:space="0" w:color="auto"/>
            <w:left w:val="none" w:sz="0" w:space="0" w:color="auto"/>
            <w:bottom w:val="none" w:sz="0" w:space="0" w:color="auto"/>
            <w:right w:val="none" w:sz="0" w:space="0" w:color="auto"/>
          </w:divBdr>
        </w:div>
        <w:div w:id="73934953">
          <w:marLeft w:val="0"/>
          <w:marRight w:val="0"/>
          <w:marTop w:val="0"/>
          <w:marBottom w:val="0"/>
          <w:divBdr>
            <w:top w:val="none" w:sz="0" w:space="0" w:color="auto"/>
            <w:left w:val="none" w:sz="0" w:space="0" w:color="auto"/>
            <w:bottom w:val="none" w:sz="0" w:space="0" w:color="auto"/>
            <w:right w:val="none" w:sz="0" w:space="0" w:color="auto"/>
          </w:divBdr>
        </w:div>
        <w:div w:id="1349866922">
          <w:marLeft w:val="0"/>
          <w:marRight w:val="0"/>
          <w:marTop w:val="0"/>
          <w:marBottom w:val="0"/>
          <w:divBdr>
            <w:top w:val="none" w:sz="0" w:space="0" w:color="auto"/>
            <w:left w:val="none" w:sz="0" w:space="0" w:color="auto"/>
            <w:bottom w:val="none" w:sz="0" w:space="0" w:color="auto"/>
            <w:right w:val="none" w:sz="0" w:space="0" w:color="auto"/>
          </w:divBdr>
        </w:div>
        <w:div w:id="1981959703">
          <w:marLeft w:val="0"/>
          <w:marRight w:val="0"/>
          <w:marTop w:val="0"/>
          <w:marBottom w:val="0"/>
          <w:divBdr>
            <w:top w:val="none" w:sz="0" w:space="0" w:color="auto"/>
            <w:left w:val="none" w:sz="0" w:space="0" w:color="auto"/>
            <w:bottom w:val="none" w:sz="0" w:space="0" w:color="auto"/>
            <w:right w:val="none" w:sz="0" w:space="0" w:color="auto"/>
          </w:divBdr>
        </w:div>
        <w:div w:id="1748071124">
          <w:marLeft w:val="0"/>
          <w:marRight w:val="0"/>
          <w:marTop w:val="0"/>
          <w:marBottom w:val="0"/>
          <w:divBdr>
            <w:top w:val="none" w:sz="0" w:space="0" w:color="auto"/>
            <w:left w:val="none" w:sz="0" w:space="0" w:color="auto"/>
            <w:bottom w:val="none" w:sz="0" w:space="0" w:color="auto"/>
            <w:right w:val="none" w:sz="0" w:space="0" w:color="auto"/>
          </w:divBdr>
        </w:div>
        <w:div w:id="1242715387">
          <w:marLeft w:val="0"/>
          <w:marRight w:val="0"/>
          <w:marTop w:val="0"/>
          <w:marBottom w:val="0"/>
          <w:divBdr>
            <w:top w:val="none" w:sz="0" w:space="0" w:color="auto"/>
            <w:left w:val="none" w:sz="0" w:space="0" w:color="auto"/>
            <w:bottom w:val="none" w:sz="0" w:space="0" w:color="auto"/>
            <w:right w:val="none" w:sz="0" w:space="0" w:color="auto"/>
          </w:divBdr>
        </w:div>
        <w:div w:id="1142455342">
          <w:marLeft w:val="0"/>
          <w:marRight w:val="0"/>
          <w:marTop w:val="0"/>
          <w:marBottom w:val="0"/>
          <w:divBdr>
            <w:top w:val="none" w:sz="0" w:space="0" w:color="auto"/>
            <w:left w:val="none" w:sz="0" w:space="0" w:color="auto"/>
            <w:bottom w:val="none" w:sz="0" w:space="0" w:color="auto"/>
            <w:right w:val="none" w:sz="0" w:space="0" w:color="auto"/>
          </w:divBdr>
        </w:div>
        <w:div w:id="272633643">
          <w:marLeft w:val="0"/>
          <w:marRight w:val="0"/>
          <w:marTop w:val="0"/>
          <w:marBottom w:val="0"/>
          <w:divBdr>
            <w:top w:val="none" w:sz="0" w:space="0" w:color="auto"/>
            <w:left w:val="none" w:sz="0" w:space="0" w:color="auto"/>
            <w:bottom w:val="none" w:sz="0" w:space="0" w:color="auto"/>
            <w:right w:val="none" w:sz="0" w:space="0" w:color="auto"/>
          </w:divBdr>
        </w:div>
        <w:div w:id="1974827629">
          <w:marLeft w:val="0"/>
          <w:marRight w:val="0"/>
          <w:marTop w:val="0"/>
          <w:marBottom w:val="0"/>
          <w:divBdr>
            <w:top w:val="none" w:sz="0" w:space="0" w:color="auto"/>
            <w:left w:val="none" w:sz="0" w:space="0" w:color="auto"/>
            <w:bottom w:val="none" w:sz="0" w:space="0" w:color="auto"/>
            <w:right w:val="none" w:sz="0" w:space="0" w:color="auto"/>
          </w:divBdr>
        </w:div>
        <w:div w:id="1397779576">
          <w:marLeft w:val="0"/>
          <w:marRight w:val="0"/>
          <w:marTop w:val="0"/>
          <w:marBottom w:val="0"/>
          <w:divBdr>
            <w:top w:val="none" w:sz="0" w:space="0" w:color="auto"/>
            <w:left w:val="none" w:sz="0" w:space="0" w:color="auto"/>
            <w:bottom w:val="none" w:sz="0" w:space="0" w:color="auto"/>
            <w:right w:val="none" w:sz="0" w:space="0" w:color="auto"/>
          </w:divBdr>
        </w:div>
        <w:div w:id="1854032075">
          <w:marLeft w:val="0"/>
          <w:marRight w:val="0"/>
          <w:marTop w:val="0"/>
          <w:marBottom w:val="0"/>
          <w:divBdr>
            <w:top w:val="none" w:sz="0" w:space="0" w:color="auto"/>
            <w:left w:val="none" w:sz="0" w:space="0" w:color="auto"/>
            <w:bottom w:val="none" w:sz="0" w:space="0" w:color="auto"/>
            <w:right w:val="none" w:sz="0" w:space="0" w:color="auto"/>
          </w:divBdr>
        </w:div>
        <w:div w:id="618218704">
          <w:marLeft w:val="0"/>
          <w:marRight w:val="0"/>
          <w:marTop w:val="0"/>
          <w:marBottom w:val="0"/>
          <w:divBdr>
            <w:top w:val="none" w:sz="0" w:space="0" w:color="auto"/>
            <w:left w:val="none" w:sz="0" w:space="0" w:color="auto"/>
            <w:bottom w:val="none" w:sz="0" w:space="0" w:color="auto"/>
            <w:right w:val="none" w:sz="0" w:space="0" w:color="auto"/>
          </w:divBdr>
        </w:div>
        <w:div w:id="2032106480">
          <w:marLeft w:val="0"/>
          <w:marRight w:val="0"/>
          <w:marTop w:val="0"/>
          <w:marBottom w:val="0"/>
          <w:divBdr>
            <w:top w:val="none" w:sz="0" w:space="0" w:color="auto"/>
            <w:left w:val="none" w:sz="0" w:space="0" w:color="auto"/>
            <w:bottom w:val="none" w:sz="0" w:space="0" w:color="auto"/>
            <w:right w:val="none" w:sz="0" w:space="0" w:color="auto"/>
          </w:divBdr>
        </w:div>
        <w:div w:id="1426266483">
          <w:marLeft w:val="0"/>
          <w:marRight w:val="0"/>
          <w:marTop w:val="0"/>
          <w:marBottom w:val="0"/>
          <w:divBdr>
            <w:top w:val="none" w:sz="0" w:space="0" w:color="auto"/>
            <w:left w:val="none" w:sz="0" w:space="0" w:color="auto"/>
            <w:bottom w:val="none" w:sz="0" w:space="0" w:color="auto"/>
            <w:right w:val="none" w:sz="0" w:space="0" w:color="auto"/>
          </w:divBdr>
        </w:div>
        <w:div w:id="1307970642">
          <w:marLeft w:val="0"/>
          <w:marRight w:val="0"/>
          <w:marTop w:val="0"/>
          <w:marBottom w:val="0"/>
          <w:divBdr>
            <w:top w:val="none" w:sz="0" w:space="0" w:color="auto"/>
            <w:left w:val="none" w:sz="0" w:space="0" w:color="auto"/>
            <w:bottom w:val="none" w:sz="0" w:space="0" w:color="auto"/>
            <w:right w:val="none" w:sz="0" w:space="0" w:color="auto"/>
          </w:divBdr>
        </w:div>
        <w:div w:id="1079837346">
          <w:marLeft w:val="0"/>
          <w:marRight w:val="0"/>
          <w:marTop w:val="0"/>
          <w:marBottom w:val="0"/>
          <w:divBdr>
            <w:top w:val="none" w:sz="0" w:space="0" w:color="auto"/>
            <w:left w:val="none" w:sz="0" w:space="0" w:color="auto"/>
            <w:bottom w:val="none" w:sz="0" w:space="0" w:color="auto"/>
            <w:right w:val="none" w:sz="0" w:space="0" w:color="auto"/>
          </w:divBdr>
        </w:div>
        <w:div w:id="2003508665">
          <w:marLeft w:val="0"/>
          <w:marRight w:val="0"/>
          <w:marTop w:val="0"/>
          <w:marBottom w:val="0"/>
          <w:divBdr>
            <w:top w:val="none" w:sz="0" w:space="0" w:color="auto"/>
            <w:left w:val="none" w:sz="0" w:space="0" w:color="auto"/>
            <w:bottom w:val="none" w:sz="0" w:space="0" w:color="auto"/>
            <w:right w:val="none" w:sz="0" w:space="0" w:color="auto"/>
          </w:divBdr>
        </w:div>
        <w:div w:id="1377051341">
          <w:marLeft w:val="0"/>
          <w:marRight w:val="0"/>
          <w:marTop w:val="0"/>
          <w:marBottom w:val="0"/>
          <w:divBdr>
            <w:top w:val="none" w:sz="0" w:space="0" w:color="auto"/>
            <w:left w:val="none" w:sz="0" w:space="0" w:color="auto"/>
            <w:bottom w:val="none" w:sz="0" w:space="0" w:color="auto"/>
            <w:right w:val="none" w:sz="0" w:space="0" w:color="auto"/>
          </w:divBdr>
        </w:div>
        <w:div w:id="828248848">
          <w:marLeft w:val="0"/>
          <w:marRight w:val="0"/>
          <w:marTop w:val="0"/>
          <w:marBottom w:val="0"/>
          <w:divBdr>
            <w:top w:val="none" w:sz="0" w:space="0" w:color="auto"/>
            <w:left w:val="none" w:sz="0" w:space="0" w:color="auto"/>
            <w:bottom w:val="none" w:sz="0" w:space="0" w:color="auto"/>
            <w:right w:val="none" w:sz="0" w:space="0" w:color="auto"/>
          </w:divBdr>
        </w:div>
        <w:div w:id="1449616528">
          <w:marLeft w:val="0"/>
          <w:marRight w:val="0"/>
          <w:marTop w:val="0"/>
          <w:marBottom w:val="0"/>
          <w:divBdr>
            <w:top w:val="none" w:sz="0" w:space="0" w:color="auto"/>
            <w:left w:val="none" w:sz="0" w:space="0" w:color="auto"/>
            <w:bottom w:val="none" w:sz="0" w:space="0" w:color="auto"/>
            <w:right w:val="none" w:sz="0" w:space="0" w:color="auto"/>
          </w:divBdr>
        </w:div>
        <w:div w:id="409010206">
          <w:marLeft w:val="0"/>
          <w:marRight w:val="0"/>
          <w:marTop w:val="0"/>
          <w:marBottom w:val="0"/>
          <w:divBdr>
            <w:top w:val="none" w:sz="0" w:space="0" w:color="auto"/>
            <w:left w:val="none" w:sz="0" w:space="0" w:color="auto"/>
            <w:bottom w:val="none" w:sz="0" w:space="0" w:color="auto"/>
            <w:right w:val="none" w:sz="0" w:space="0" w:color="auto"/>
          </w:divBdr>
        </w:div>
        <w:div w:id="368528576">
          <w:marLeft w:val="0"/>
          <w:marRight w:val="0"/>
          <w:marTop w:val="0"/>
          <w:marBottom w:val="0"/>
          <w:divBdr>
            <w:top w:val="none" w:sz="0" w:space="0" w:color="auto"/>
            <w:left w:val="none" w:sz="0" w:space="0" w:color="auto"/>
            <w:bottom w:val="none" w:sz="0" w:space="0" w:color="auto"/>
            <w:right w:val="none" w:sz="0" w:space="0" w:color="auto"/>
          </w:divBdr>
        </w:div>
        <w:div w:id="2122453624">
          <w:marLeft w:val="0"/>
          <w:marRight w:val="0"/>
          <w:marTop w:val="0"/>
          <w:marBottom w:val="0"/>
          <w:divBdr>
            <w:top w:val="none" w:sz="0" w:space="0" w:color="auto"/>
            <w:left w:val="none" w:sz="0" w:space="0" w:color="auto"/>
            <w:bottom w:val="none" w:sz="0" w:space="0" w:color="auto"/>
            <w:right w:val="none" w:sz="0" w:space="0" w:color="auto"/>
          </w:divBdr>
        </w:div>
        <w:div w:id="191265173">
          <w:marLeft w:val="0"/>
          <w:marRight w:val="0"/>
          <w:marTop w:val="0"/>
          <w:marBottom w:val="0"/>
          <w:divBdr>
            <w:top w:val="none" w:sz="0" w:space="0" w:color="auto"/>
            <w:left w:val="none" w:sz="0" w:space="0" w:color="auto"/>
            <w:bottom w:val="none" w:sz="0" w:space="0" w:color="auto"/>
            <w:right w:val="none" w:sz="0" w:space="0" w:color="auto"/>
          </w:divBdr>
        </w:div>
        <w:div w:id="2028286326">
          <w:marLeft w:val="0"/>
          <w:marRight w:val="0"/>
          <w:marTop w:val="0"/>
          <w:marBottom w:val="0"/>
          <w:divBdr>
            <w:top w:val="none" w:sz="0" w:space="0" w:color="auto"/>
            <w:left w:val="none" w:sz="0" w:space="0" w:color="auto"/>
            <w:bottom w:val="none" w:sz="0" w:space="0" w:color="auto"/>
            <w:right w:val="none" w:sz="0" w:space="0" w:color="auto"/>
          </w:divBdr>
        </w:div>
        <w:div w:id="143549208">
          <w:marLeft w:val="0"/>
          <w:marRight w:val="0"/>
          <w:marTop w:val="0"/>
          <w:marBottom w:val="0"/>
          <w:divBdr>
            <w:top w:val="none" w:sz="0" w:space="0" w:color="auto"/>
            <w:left w:val="none" w:sz="0" w:space="0" w:color="auto"/>
            <w:bottom w:val="none" w:sz="0" w:space="0" w:color="auto"/>
            <w:right w:val="none" w:sz="0" w:space="0" w:color="auto"/>
          </w:divBdr>
        </w:div>
        <w:div w:id="715814132">
          <w:marLeft w:val="0"/>
          <w:marRight w:val="0"/>
          <w:marTop w:val="0"/>
          <w:marBottom w:val="0"/>
          <w:divBdr>
            <w:top w:val="none" w:sz="0" w:space="0" w:color="auto"/>
            <w:left w:val="none" w:sz="0" w:space="0" w:color="auto"/>
            <w:bottom w:val="none" w:sz="0" w:space="0" w:color="auto"/>
            <w:right w:val="none" w:sz="0" w:space="0" w:color="auto"/>
          </w:divBdr>
        </w:div>
        <w:div w:id="1728530822">
          <w:marLeft w:val="0"/>
          <w:marRight w:val="0"/>
          <w:marTop w:val="0"/>
          <w:marBottom w:val="0"/>
          <w:divBdr>
            <w:top w:val="none" w:sz="0" w:space="0" w:color="auto"/>
            <w:left w:val="none" w:sz="0" w:space="0" w:color="auto"/>
            <w:bottom w:val="none" w:sz="0" w:space="0" w:color="auto"/>
            <w:right w:val="none" w:sz="0" w:space="0" w:color="auto"/>
          </w:divBdr>
        </w:div>
        <w:div w:id="1235891613">
          <w:marLeft w:val="0"/>
          <w:marRight w:val="0"/>
          <w:marTop w:val="0"/>
          <w:marBottom w:val="0"/>
          <w:divBdr>
            <w:top w:val="none" w:sz="0" w:space="0" w:color="auto"/>
            <w:left w:val="none" w:sz="0" w:space="0" w:color="auto"/>
            <w:bottom w:val="none" w:sz="0" w:space="0" w:color="auto"/>
            <w:right w:val="none" w:sz="0" w:space="0" w:color="auto"/>
          </w:divBdr>
        </w:div>
        <w:div w:id="1905599860">
          <w:marLeft w:val="0"/>
          <w:marRight w:val="0"/>
          <w:marTop w:val="0"/>
          <w:marBottom w:val="0"/>
          <w:divBdr>
            <w:top w:val="none" w:sz="0" w:space="0" w:color="auto"/>
            <w:left w:val="none" w:sz="0" w:space="0" w:color="auto"/>
            <w:bottom w:val="none" w:sz="0" w:space="0" w:color="auto"/>
            <w:right w:val="none" w:sz="0" w:space="0" w:color="auto"/>
          </w:divBdr>
        </w:div>
        <w:div w:id="1824391781">
          <w:marLeft w:val="0"/>
          <w:marRight w:val="0"/>
          <w:marTop w:val="0"/>
          <w:marBottom w:val="0"/>
          <w:divBdr>
            <w:top w:val="none" w:sz="0" w:space="0" w:color="auto"/>
            <w:left w:val="none" w:sz="0" w:space="0" w:color="auto"/>
            <w:bottom w:val="none" w:sz="0" w:space="0" w:color="auto"/>
            <w:right w:val="none" w:sz="0" w:space="0" w:color="auto"/>
          </w:divBdr>
        </w:div>
        <w:div w:id="1811438982">
          <w:marLeft w:val="0"/>
          <w:marRight w:val="0"/>
          <w:marTop w:val="0"/>
          <w:marBottom w:val="0"/>
          <w:divBdr>
            <w:top w:val="none" w:sz="0" w:space="0" w:color="auto"/>
            <w:left w:val="none" w:sz="0" w:space="0" w:color="auto"/>
            <w:bottom w:val="none" w:sz="0" w:space="0" w:color="auto"/>
            <w:right w:val="none" w:sz="0" w:space="0" w:color="auto"/>
          </w:divBdr>
        </w:div>
        <w:div w:id="1981223865">
          <w:marLeft w:val="0"/>
          <w:marRight w:val="0"/>
          <w:marTop w:val="0"/>
          <w:marBottom w:val="0"/>
          <w:divBdr>
            <w:top w:val="none" w:sz="0" w:space="0" w:color="auto"/>
            <w:left w:val="none" w:sz="0" w:space="0" w:color="auto"/>
            <w:bottom w:val="none" w:sz="0" w:space="0" w:color="auto"/>
            <w:right w:val="none" w:sz="0" w:space="0" w:color="auto"/>
          </w:divBdr>
        </w:div>
        <w:div w:id="879512803">
          <w:marLeft w:val="0"/>
          <w:marRight w:val="0"/>
          <w:marTop w:val="0"/>
          <w:marBottom w:val="0"/>
          <w:divBdr>
            <w:top w:val="none" w:sz="0" w:space="0" w:color="auto"/>
            <w:left w:val="none" w:sz="0" w:space="0" w:color="auto"/>
            <w:bottom w:val="none" w:sz="0" w:space="0" w:color="auto"/>
            <w:right w:val="none" w:sz="0" w:space="0" w:color="auto"/>
          </w:divBdr>
        </w:div>
        <w:div w:id="823357771">
          <w:marLeft w:val="0"/>
          <w:marRight w:val="0"/>
          <w:marTop w:val="0"/>
          <w:marBottom w:val="0"/>
          <w:divBdr>
            <w:top w:val="none" w:sz="0" w:space="0" w:color="auto"/>
            <w:left w:val="none" w:sz="0" w:space="0" w:color="auto"/>
            <w:bottom w:val="none" w:sz="0" w:space="0" w:color="auto"/>
            <w:right w:val="none" w:sz="0" w:space="0" w:color="auto"/>
          </w:divBdr>
        </w:div>
        <w:div w:id="49769079">
          <w:marLeft w:val="0"/>
          <w:marRight w:val="0"/>
          <w:marTop w:val="0"/>
          <w:marBottom w:val="0"/>
          <w:divBdr>
            <w:top w:val="none" w:sz="0" w:space="0" w:color="auto"/>
            <w:left w:val="none" w:sz="0" w:space="0" w:color="auto"/>
            <w:bottom w:val="none" w:sz="0" w:space="0" w:color="auto"/>
            <w:right w:val="none" w:sz="0" w:space="0" w:color="auto"/>
          </w:divBdr>
        </w:div>
        <w:div w:id="16392218">
          <w:marLeft w:val="0"/>
          <w:marRight w:val="0"/>
          <w:marTop w:val="0"/>
          <w:marBottom w:val="0"/>
          <w:divBdr>
            <w:top w:val="none" w:sz="0" w:space="0" w:color="auto"/>
            <w:left w:val="none" w:sz="0" w:space="0" w:color="auto"/>
            <w:bottom w:val="none" w:sz="0" w:space="0" w:color="auto"/>
            <w:right w:val="none" w:sz="0" w:space="0" w:color="auto"/>
          </w:divBdr>
        </w:div>
        <w:div w:id="218984320">
          <w:marLeft w:val="0"/>
          <w:marRight w:val="0"/>
          <w:marTop w:val="0"/>
          <w:marBottom w:val="0"/>
          <w:divBdr>
            <w:top w:val="none" w:sz="0" w:space="0" w:color="auto"/>
            <w:left w:val="none" w:sz="0" w:space="0" w:color="auto"/>
            <w:bottom w:val="none" w:sz="0" w:space="0" w:color="auto"/>
            <w:right w:val="none" w:sz="0" w:space="0" w:color="auto"/>
          </w:divBdr>
        </w:div>
        <w:div w:id="691423169">
          <w:marLeft w:val="0"/>
          <w:marRight w:val="0"/>
          <w:marTop w:val="0"/>
          <w:marBottom w:val="0"/>
          <w:divBdr>
            <w:top w:val="none" w:sz="0" w:space="0" w:color="auto"/>
            <w:left w:val="none" w:sz="0" w:space="0" w:color="auto"/>
            <w:bottom w:val="none" w:sz="0" w:space="0" w:color="auto"/>
            <w:right w:val="none" w:sz="0" w:space="0" w:color="auto"/>
          </w:divBdr>
        </w:div>
        <w:div w:id="1256789305">
          <w:marLeft w:val="0"/>
          <w:marRight w:val="0"/>
          <w:marTop w:val="0"/>
          <w:marBottom w:val="0"/>
          <w:divBdr>
            <w:top w:val="none" w:sz="0" w:space="0" w:color="auto"/>
            <w:left w:val="none" w:sz="0" w:space="0" w:color="auto"/>
            <w:bottom w:val="none" w:sz="0" w:space="0" w:color="auto"/>
            <w:right w:val="none" w:sz="0" w:space="0" w:color="auto"/>
          </w:divBdr>
        </w:div>
        <w:div w:id="937982268">
          <w:marLeft w:val="0"/>
          <w:marRight w:val="0"/>
          <w:marTop w:val="0"/>
          <w:marBottom w:val="0"/>
          <w:divBdr>
            <w:top w:val="none" w:sz="0" w:space="0" w:color="auto"/>
            <w:left w:val="none" w:sz="0" w:space="0" w:color="auto"/>
            <w:bottom w:val="none" w:sz="0" w:space="0" w:color="auto"/>
            <w:right w:val="none" w:sz="0" w:space="0" w:color="auto"/>
          </w:divBdr>
        </w:div>
        <w:div w:id="284895672">
          <w:marLeft w:val="0"/>
          <w:marRight w:val="0"/>
          <w:marTop w:val="0"/>
          <w:marBottom w:val="0"/>
          <w:divBdr>
            <w:top w:val="none" w:sz="0" w:space="0" w:color="auto"/>
            <w:left w:val="none" w:sz="0" w:space="0" w:color="auto"/>
            <w:bottom w:val="none" w:sz="0" w:space="0" w:color="auto"/>
            <w:right w:val="none" w:sz="0" w:space="0" w:color="auto"/>
          </w:divBdr>
        </w:div>
        <w:div w:id="467013160">
          <w:marLeft w:val="0"/>
          <w:marRight w:val="0"/>
          <w:marTop w:val="0"/>
          <w:marBottom w:val="0"/>
          <w:divBdr>
            <w:top w:val="none" w:sz="0" w:space="0" w:color="auto"/>
            <w:left w:val="none" w:sz="0" w:space="0" w:color="auto"/>
            <w:bottom w:val="none" w:sz="0" w:space="0" w:color="auto"/>
            <w:right w:val="none" w:sz="0" w:space="0" w:color="auto"/>
          </w:divBdr>
        </w:div>
        <w:div w:id="868029010">
          <w:marLeft w:val="0"/>
          <w:marRight w:val="0"/>
          <w:marTop w:val="0"/>
          <w:marBottom w:val="0"/>
          <w:divBdr>
            <w:top w:val="none" w:sz="0" w:space="0" w:color="auto"/>
            <w:left w:val="none" w:sz="0" w:space="0" w:color="auto"/>
            <w:bottom w:val="none" w:sz="0" w:space="0" w:color="auto"/>
            <w:right w:val="none" w:sz="0" w:space="0" w:color="auto"/>
          </w:divBdr>
        </w:div>
        <w:div w:id="1664354004">
          <w:marLeft w:val="0"/>
          <w:marRight w:val="0"/>
          <w:marTop w:val="0"/>
          <w:marBottom w:val="0"/>
          <w:divBdr>
            <w:top w:val="none" w:sz="0" w:space="0" w:color="auto"/>
            <w:left w:val="none" w:sz="0" w:space="0" w:color="auto"/>
            <w:bottom w:val="none" w:sz="0" w:space="0" w:color="auto"/>
            <w:right w:val="none" w:sz="0" w:space="0" w:color="auto"/>
          </w:divBdr>
        </w:div>
        <w:div w:id="1800026714">
          <w:marLeft w:val="0"/>
          <w:marRight w:val="0"/>
          <w:marTop w:val="0"/>
          <w:marBottom w:val="0"/>
          <w:divBdr>
            <w:top w:val="none" w:sz="0" w:space="0" w:color="auto"/>
            <w:left w:val="none" w:sz="0" w:space="0" w:color="auto"/>
            <w:bottom w:val="none" w:sz="0" w:space="0" w:color="auto"/>
            <w:right w:val="none" w:sz="0" w:space="0" w:color="auto"/>
          </w:divBdr>
        </w:div>
        <w:div w:id="482046517">
          <w:marLeft w:val="0"/>
          <w:marRight w:val="0"/>
          <w:marTop w:val="0"/>
          <w:marBottom w:val="0"/>
          <w:divBdr>
            <w:top w:val="none" w:sz="0" w:space="0" w:color="auto"/>
            <w:left w:val="none" w:sz="0" w:space="0" w:color="auto"/>
            <w:bottom w:val="none" w:sz="0" w:space="0" w:color="auto"/>
            <w:right w:val="none" w:sz="0" w:space="0" w:color="auto"/>
          </w:divBdr>
        </w:div>
        <w:div w:id="1955553058">
          <w:marLeft w:val="0"/>
          <w:marRight w:val="0"/>
          <w:marTop w:val="0"/>
          <w:marBottom w:val="0"/>
          <w:divBdr>
            <w:top w:val="none" w:sz="0" w:space="0" w:color="auto"/>
            <w:left w:val="none" w:sz="0" w:space="0" w:color="auto"/>
            <w:bottom w:val="none" w:sz="0" w:space="0" w:color="auto"/>
            <w:right w:val="none" w:sz="0" w:space="0" w:color="auto"/>
          </w:divBdr>
        </w:div>
        <w:div w:id="1316495533">
          <w:marLeft w:val="0"/>
          <w:marRight w:val="0"/>
          <w:marTop w:val="0"/>
          <w:marBottom w:val="0"/>
          <w:divBdr>
            <w:top w:val="none" w:sz="0" w:space="0" w:color="auto"/>
            <w:left w:val="none" w:sz="0" w:space="0" w:color="auto"/>
            <w:bottom w:val="none" w:sz="0" w:space="0" w:color="auto"/>
            <w:right w:val="none" w:sz="0" w:space="0" w:color="auto"/>
          </w:divBdr>
        </w:div>
        <w:div w:id="775440000">
          <w:marLeft w:val="0"/>
          <w:marRight w:val="0"/>
          <w:marTop w:val="0"/>
          <w:marBottom w:val="0"/>
          <w:divBdr>
            <w:top w:val="none" w:sz="0" w:space="0" w:color="auto"/>
            <w:left w:val="none" w:sz="0" w:space="0" w:color="auto"/>
            <w:bottom w:val="none" w:sz="0" w:space="0" w:color="auto"/>
            <w:right w:val="none" w:sz="0" w:space="0" w:color="auto"/>
          </w:divBdr>
        </w:div>
        <w:div w:id="727848406">
          <w:marLeft w:val="0"/>
          <w:marRight w:val="0"/>
          <w:marTop w:val="0"/>
          <w:marBottom w:val="0"/>
          <w:divBdr>
            <w:top w:val="none" w:sz="0" w:space="0" w:color="auto"/>
            <w:left w:val="none" w:sz="0" w:space="0" w:color="auto"/>
            <w:bottom w:val="none" w:sz="0" w:space="0" w:color="auto"/>
            <w:right w:val="none" w:sz="0" w:space="0" w:color="auto"/>
          </w:divBdr>
        </w:div>
        <w:div w:id="887108102">
          <w:marLeft w:val="0"/>
          <w:marRight w:val="0"/>
          <w:marTop w:val="0"/>
          <w:marBottom w:val="0"/>
          <w:divBdr>
            <w:top w:val="none" w:sz="0" w:space="0" w:color="auto"/>
            <w:left w:val="none" w:sz="0" w:space="0" w:color="auto"/>
            <w:bottom w:val="none" w:sz="0" w:space="0" w:color="auto"/>
            <w:right w:val="none" w:sz="0" w:space="0" w:color="auto"/>
          </w:divBdr>
        </w:div>
        <w:div w:id="870336776">
          <w:marLeft w:val="0"/>
          <w:marRight w:val="0"/>
          <w:marTop w:val="0"/>
          <w:marBottom w:val="0"/>
          <w:divBdr>
            <w:top w:val="none" w:sz="0" w:space="0" w:color="auto"/>
            <w:left w:val="none" w:sz="0" w:space="0" w:color="auto"/>
            <w:bottom w:val="none" w:sz="0" w:space="0" w:color="auto"/>
            <w:right w:val="none" w:sz="0" w:space="0" w:color="auto"/>
          </w:divBdr>
        </w:div>
        <w:div w:id="1239363128">
          <w:marLeft w:val="0"/>
          <w:marRight w:val="0"/>
          <w:marTop w:val="0"/>
          <w:marBottom w:val="0"/>
          <w:divBdr>
            <w:top w:val="none" w:sz="0" w:space="0" w:color="auto"/>
            <w:left w:val="none" w:sz="0" w:space="0" w:color="auto"/>
            <w:bottom w:val="none" w:sz="0" w:space="0" w:color="auto"/>
            <w:right w:val="none" w:sz="0" w:space="0" w:color="auto"/>
          </w:divBdr>
        </w:div>
        <w:div w:id="1022055863">
          <w:marLeft w:val="0"/>
          <w:marRight w:val="0"/>
          <w:marTop w:val="0"/>
          <w:marBottom w:val="0"/>
          <w:divBdr>
            <w:top w:val="none" w:sz="0" w:space="0" w:color="auto"/>
            <w:left w:val="none" w:sz="0" w:space="0" w:color="auto"/>
            <w:bottom w:val="none" w:sz="0" w:space="0" w:color="auto"/>
            <w:right w:val="none" w:sz="0" w:space="0" w:color="auto"/>
          </w:divBdr>
        </w:div>
        <w:div w:id="1823279716">
          <w:marLeft w:val="0"/>
          <w:marRight w:val="0"/>
          <w:marTop w:val="0"/>
          <w:marBottom w:val="0"/>
          <w:divBdr>
            <w:top w:val="none" w:sz="0" w:space="0" w:color="auto"/>
            <w:left w:val="none" w:sz="0" w:space="0" w:color="auto"/>
            <w:bottom w:val="none" w:sz="0" w:space="0" w:color="auto"/>
            <w:right w:val="none" w:sz="0" w:space="0" w:color="auto"/>
          </w:divBdr>
        </w:div>
        <w:div w:id="422336111">
          <w:marLeft w:val="0"/>
          <w:marRight w:val="0"/>
          <w:marTop w:val="0"/>
          <w:marBottom w:val="0"/>
          <w:divBdr>
            <w:top w:val="none" w:sz="0" w:space="0" w:color="auto"/>
            <w:left w:val="none" w:sz="0" w:space="0" w:color="auto"/>
            <w:bottom w:val="none" w:sz="0" w:space="0" w:color="auto"/>
            <w:right w:val="none" w:sz="0" w:space="0" w:color="auto"/>
          </w:divBdr>
        </w:div>
      </w:divsChild>
    </w:div>
    <w:div w:id="274335735">
      <w:bodyDiv w:val="1"/>
      <w:marLeft w:val="0"/>
      <w:marRight w:val="0"/>
      <w:marTop w:val="0"/>
      <w:marBottom w:val="0"/>
      <w:divBdr>
        <w:top w:val="none" w:sz="0" w:space="0" w:color="auto"/>
        <w:left w:val="none" w:sz="0" w:space="0" w:color="auto"/>
        <w:bottom w:val="none" w:sz="0" w:space="0" w:color="auto"/>
        <w:right w:val="none" w:sz="0" w:space="0" w:color="auto"/>
      </w:divBdr>
    </w:div>
    <w:div w:id="274798613">
      <w:bodyDiv w:val="1"/>
      <w:marLeft w:val="0"/>
      <w:marRight w:val="0"/>
      <w:marTop w:val="0"/>
      <w:marBottom w:val="0"/>
      <w:divBdr>
        <w:top w:val="none" w:sz="0" w:space="0" w:color="auto"/>
        <w:left w:val="none" w:sz="0" w:space="0" w:color="auto"/>
        <w:bottom w:val="none" w:sz="0" w:space="0" w:color="auto"/>
        <w:right w:val="none" w:sz="0" w:space="0" w:color="auto"/>
      </w:divBdr>
    </w:div>
    <w:div w:id="276179589">
      <w:bodyDiv w:val="1"/>
      <w:marLeft w:val="0"/>
      <w:marRight w:val="0"/>
      <w:marTop w:val="0"/>
      <w:marBottom w:val="0"/>
      <w:divBdr>
        <w:top w:val="none" w:sz="0" w:space="0" w:color="auto"/>
        <w:left w:val="none" w:sz="0" w:space="0" w:color="auto"/>
        <w:bottom w:val="none" w:sz="0" w:space="0" w:color="auto"/>
        <w:right w:val="none" w:sz="0" w:space="0" w:color="auto"/>
      </w:divBdr>
    </w:div>
    <w:div w:id="276642112">
      <w:bodyDiv w:val="1"/>
      <w:marLeft w:val="0"/>
      <w:marRight w:val="0"/>
      <w:marTop w:val="0"/>
      <w:marBottom w:val="0"/>
      <w:divBdr>
        <w:top w:val="none" w:sz="0" w:space="0" w:color="auto"/>
        <w:left w:val="none" w:sz="0" w:space="0" w:color="auto"/>
        <w:bottom w:val="none" w:sz="0" w:space="0" w:color="auto"/>
        <w:right w:val="none" w:sz="0" w:space="0" w:color="auto"/>
      </w:divBdr>
    </w:div>
    <w:div w:id="278074779">
      <w:bodyDiv w:val="1"/>
      <w:marLeft w:val="0"/>
      <w:marRight w:val="0"/>
      <w:marTop w:val="0"/>
      <w:marBottom w:val="0"/>
      <w:divBdr>
        <w:top w:val="none" w:sz="0" w:space="0" w:color="auto"/>
        <w:left w:val="none" w:sz="0" w:space="0" w:color="auto"/>
        <w:bottom w:val="none" w:sz="0" w:space="0" w:color="auto"/>
        <w:right w:val="none" w:sz="0" w:space="0" w:color="auto"/>
      </w:divBdr>
    </w:div>
    <w:div w:id="278613475">
      <w:bodyDiv w:val="1"/>
      <w:marLeft w:val="0"/>
      <w:marRight w:val="0"/>
      <w:marTop w:val="0"/>
      <w:marBottom w:val="0"/>
      <w:divBdr>
        <w:top w:val="none" w:sz="0" w:space="0" w:color="auto"/>
        <w:left w:val="none" w:sz="0" w:space="0" w:color="auto"/>
        <w:bottom w:val="none" w:sz="0" w:space="0" w:color="auto"/>
        <w:right w:val="none" w:sz="0" w:space="0" w:color="auto"/>
      </w:divBdr>
    </w:div>
    <w:div w:id="279605772">
      <w:bodyDiv w:val="1"/>
      <w:marLeft w:val="0"/>
      <w:marRight w:val="0"/>
      <w:marTop w:val="0"/>
      <w:marBottom w:val="0"/>
      <w:divBdr>
        <w:top w:val="none" w:sz="0" w:space="0" w:color="auto"/>
        <w:left w:val="none" w:sz="0" w:space="0" w:color="auto"/>
        <w:bottom w:val="none" w:sz="0" w:space="0" w:color="auto"/>
        <w:right w:val="none" w:sz="0" w:space="0" w:color="auto"/>
      </w:divBdr>
    </w:div>
    <w:div w:id="279997011">
      <w:bodyDiv w:val="1"/>
      <w:marLeft w:val="0"/>
      <w:marRight w:val="0"/>
      <w:marTop w:val="0"/>
      <w:marBottom w:val="0"/>
      <w:divBdr>
        <w:top w:val="none" w:sz="0" w:space="0" w:color="auto"/>
        <w:left w:val="none" w:sz="0" w:space="0" w:color="auto"/>
        <w:bottom w:val="none" w:sz="0" w:space="0" w:color="auto"/>
        <w:right w:val="none" w:sz="0" w:space="0" w:color="auto"/>
      </w:divBdr>
      <w:divsChild>
        <w:div w:id="1774549116">
          <w:marLeft w:val="0"/>
          <w:marRight w:val="0"/>
          <w:marTop w:val="0"/>
          <w:marBottom w:val="0"/>
          <w:divBdr>
            <w:top w:val="none" w:sz="0" w:space="0" w:color="auto"/>
            <w:left w:val="none" w:sz="0" w:space="0" w:color="auto"/>
            <w:bottom w:val="none" w:sz="0" w:space="0" w:color="auto"/>
            <w:right w:val="none" w:sz="0" w:space="0" w:color="auto"/>
          </w:divBdr>
        </w:div>
        <w:div w:id="1590651373">
          <w:marLeft w:val="0"/>
          <w:marRight w:val="0"/>
          <w:marTop w:val="0"/>
          <w:marBottom w:val="0"/>
          <w:divBdr>
            <w:top w:val="none" w:sz="0" w:space="0" w:color="auto"/>
            <w:left w:val="none" w:sz="0" w:space="0" w:color="auto"/>
            <w:bottom w:val="none" w:sz="0" w:space="0" w:color="auto"/>
            <w:right w:val="none" w:sz="0" w:space="0" w:color="auto"/>
          </w:divBdr>
        </w:div>
        <w:div w:id="1108548515">
          <w:marLeft w:val="0"/>
          <w:marRight w:val="0"/>
          <w:marTop w:val="0"/>
          <w:marBottom w:val="0"/>
          <w:divBdr>
            <w:top w:val="none" w:sz="0" w:space="0" w:color="auto"/>
            <w:left w:val="none" w:sz="0" w:space="0" w:color="auto"/>
            <w:bottom w:val="none" w:sz="0" w:space="0" w:color="auto"/>
            <w:right w:val="none" w:sz="0" w:space="0" w:color="auto"/>
          </w:divBdr>
        </w:div>
        <w:div w:id="1261990834">
          <w:marLeft w:val="0"/>
          <w:marRight w:val="0"/>
          <w:marTop w:val="0"/>
          <w:marBottom w:val="0"/>
          <w:divBdr>
            <w:top w:val="none" w:sz="0" w:space="0" w:color="auto"/>
            <w:left w:val="none" w:sz="0" w:space="0" w:color="auto"/>
            <w:bottom w:val="none" w:sz="0" w:space="0" w:color="auto"/>
            <w:right w:val="none" w:sz="0" w:space="0" w:color="auto"/>
          </w:divBdr>
        </w:div>
        <w:div w:id="606815434">
          <w:marLeft w:val="0"/>
          <w:marRight w:val="0"/>
          <w:marTop w:val="0"/>
          <w:marBottom w:val="0"/>
          <w:divBdr>
            <w:top w:val="none" w:sz="0" w:space="0" w:color="auto"/>
            <w:left w:val="none" w:sz="0" w:space="0" w:color="auto"/>
            <w:bottom w:val="none" w:sz="0" w:space="0" w:color="auto"/>
            <w:right w:val="none" w:sz="0" w:space="0" w:color="auto"/>
          </w:divBdr>
        </w:div>
        <w:div w:id="308480627">
          <w:marLeft w:val="0"/>
          <w:marRight w:val="0"/>
          <w:marTop w:val="0"/>
          <w:marBottom w:val="0"/>
          <w:divBdr>
            <w:top w:val="none" w:sz="0" w:space="0" w:color="auto"/>
            <w:left w:val="none" w:sz="0" w:space="0" w:color="auto"/>
            <w:bottom w:val="none" w:sz="0" w:space="0" w:color="auto"/>
            <w:right w:val="none" w:sz="0" w:space="0" w:color="auto"/>
          </w:divBdr>
        </w:div>
        <w:div w:id="1521972576">
          <w:marLeft w:val="0"/>
          <w:marRight w:val="0"/>
          <w:marTop w:val="0"/>
          <w:marBottom w:val="0"/>
          <w:divBdr>
            <w:top w:val="none" w:sz="0" w:space="0" w:color="auto"/>
            <w:left w:val="none" w:sz="0" w:space="0" w:color="auto"/>
            <w:bottom w:val="none" w:sz="0" w:space="0" w:color="auto"/>
            <w:right w:val="none" w:sz="0" w:space="0" w:color="auto"/>
          </w:divBdr>
        </w:div>
        <w:div w:id="138543534">
          <w:marLeft w:val="0"/>
          <w:marRight w:val="0"/>
          <w:marTop w:val="0"/>
          <w:marBottom w:val="0"/>
          <w:divBdr>
            <w:top w:val="none" w:sz="0" w:space="0" w:color="auto"/>
            <w:left w:val="none" w:sz="0" w:space="0" w:color="auto"/>
            <w:bottom w:val="none" w:sz="0" w:space="0" w:color="auto"/>
            <w:right w:val="none" w:sz="0" w:space="0" w:color="auto"/>
          </w:divBdr>
        </w:div>
        <w:div w:id="1941183721">
          <w:marLeft w:val="0"/>
          <w:marRight w:val="0"/>
          <w:marTop w:val="0"/>
          <w:marBottom w:val="0"/>
          <w:divBdr>
            <w:top w:val="none" w:sz="0" w:space="0" w:color="auto"/>
            <w:left w:val="none" w:sz="0" w:space="0" w:color="auto"/>
            <w:bottom w:val="none" w:sz="0" w:space="0" w:color="auto"/>
            <w:right w:val="none" w:sz="0" w:space="0" w:color="auto"/>
          </w:divBdr>
        </w:div>
        <w:div w:id="364061553">
          <w:marLeft w:val="0"/>
          <w:marRight w:val="0"/>
          <w:marTop w:val="0"/>
          <w:marBottom w:val="0"/>
          <w:divBdr>
            <w:top w:val="none" w:sz="0" w:space="0" w:color="auto"/>
            <w:left w:val="none" w:sz="0" w:space="0" w:color="auto"/>
            <w:bottom w:val="none" w:sz="0" w:space="0" w:color="auto"/>
            <w:right w:val="none" w:sz="0" w:space="0" w:color="auto"/>
          </w:divBdr>
        </w:div>
        <w:div w:id="709383003">
          <w:marLeft w:val="0"/>
          <w:marRight w:val="0"/>
          <w:marTop w:val="0"/>
          <w:marBottom w:val="0"/>
          <w:divBdr>
            <w:top w:val="none" w:sz="0" w:space="0" w:color="auto"/>
            <w:left w:val="none" w:sz="0" w:space="0" w:color="auto"/>
            <w:bottom w:val="none" w:sz="0" w:space="0" w:color="auto"/>
            <w:right w:val="none" w:sz="0" w:space="0" w:color="auto"/>
          </w:divBdr>
        </w:div>
        <w:div w:id="1787189714">
          <w:marLeft w:val="0"/>
          <w:marRight w:val="0"/>
          <w:marTop w:val="0"/>
          <w:marBottom w:val="0"/>
          <w:divBdr>
            <w:top w:val="none" w:sz="0" w:space="0" w:color="auto"/>
            <w:left w:val="none" w:sz="0" w:space="0" w:color="auto"/>
            <w:bottom w:val="none" w:sz="0" w:space="0" w:color="auto"/>
            <w:right w:val="none" w:sz="0" w:space="0" w:color="auto"/>
          </w:divBdr>
        </w:div>
        <w:div w:id="2123527625">
          <w:marLeft w:val="0"/>
          <w:marRight w:val="0"/>
          <w:marTop w:val="0"/>
          <w:marBottom w:val="0"/>
          <w:divBdr>
            <w:top w:val="none" w:sz="0" w:space="0" w:color="auto"/>
            <w:left w:val="none" w:sz="0" w:space="0" w:color="auto"/>
            <w:bottom w:val="none" w:sz="0" w:space="0" w:color="auto"/>
            <w:right w:val="none" w:sz="0" w:space="0" w:color="auto"/>
          </w:divBdr>
        </w:div>
        <w:div w:id="1246920601">
          <w:marLeft w:val="0"/>
          <w:marRight w:val="0"/>
          <w:marTop w:val="0"/>
          <w:marBottom w:val="0"/>
          <w:divBdr>
            <w:top w:val="none" w:sz="0" w:space="0" w:color="auto"/>
            <w:left w:val="none" w:sz="0" w:space="0" w:color="auto"/>
            <w:bottom w:val="none" w:sz="0" w:space="0" w:color="auto"/>
            <w:right w:val="none" w:sz="0" w:space="0" w:color="auto"/>
          </w:divBdr>
        </w:div>
        <w:div w:id="908265523">
          <w:marLeft w:val="0"/>
          <w:marRight w:val="0"/>
          <w:marTop w:val="0"/>
          <w:marBottom w:val="0"/>
          <w:divBdr>
            <w:top w:val="none" w:sz="0" w:space="0" w:color="auto"/>
            <w:left w:val="none" w:sz="0" w:space="0" w:color="auto"/>
            <w:bottom w:val="none" w:sz="0" w:space="0" w:color="auto"/>
            <w:right w:val="none" w:sz="0" w:space="0" w:color="auto"/>
          </w:divBdr>
        </w:div>
        <w:div w:id="211693690">
          <w:marLeft w:val="0"/>
          <w:marRight w:val="0"/>
          <w:marTop w:val="0"/>
          <w:marBottom w:val="0"/>
          <w:divBdr>
            <w:top w:val="none" w:sz="0" w:space="0" w:color="auto"/>
            <w:left w:val="none" w:sz="0" w:space="0" w:color="auto"/>
            <w:bottom w:val="none" w:sz="0" w:space="0" w:color="auto"/>
            <w:right w:val="none" w:sz="0" w:space="0" w:color="auto"/>
          </w:divBdr>
        </w:div>
        <w:div w:id="1570115823">
          <w:marLeft w:val="0"/>
          <w:marRight w:val="0"/>
          <w:marTop w:val="0"/>
          <w:marBottom w:val="0"/>
          <w:divBdr>
            <w:top w:val="none" w:sz="0" w:space="0" w:color="auto"/>
            <w:left w:val="none" w:sz="0" w:space="0" w:color="auto"/>
            <w:bottom w:val="none" w:sz="0" w:space="0" w:color="auto"/>
            <w:right w:val="none" w:sz="0" w:space="0" w:color="auto"/>
          </w:divBdr>
        </w:div>
        <w:div w:id="1000036581">
          <w:marLeft w:val="0"/>
          <w:marRight w:val="0"/>
          <w:marTop w:val="0"/>
          <w:marBottom w:val="0"/>
          <w:divBdr>
            <w:top w:val="none" w:sz="0" w:space="0" w:color="auto"/>
            <w:left w:val="none" w:sz="0" w:space="0" w:color="auto"/>
            <w:bottom w:val="none" w:sz="0" w:space="0" w:color="auto"/>
            <w:right w:val="none" w:sz="0" w:space="0" w:color="auto"/>
          </w:divBdr>
        </w:div>
        <w:div w:id="2104917144">
          <w:marLeft w:val="0"/>
          <w:marRight w:val="0"/>
          <w:marTop w:val="0"/>
          <w:marBottom w:val="0"/>
          <w:divBdr>
            <w:top w:val="none" w:sz="0" w:space="0" w:color="auto"/>
            <w:left w:val="none" w:sz="0" w:space="0" w:color="auto"/>
            <w:bottom w:val="none" w:sz="0" w:space="0" w:color="auto"/>
            <w:right w:val="none" w:sz="0" w:space="0" w:color="auto"/>
          </w:divBdr>
        </w:div>
      </w:divsChild>
    </w:div>
    <w:div w:id="280694553">
      <w:bodyDiv w:val="1"/>
      <w:marLeft w:val="0"/>
      <w:marRight w:val="0"/>
      <w:marTop w:val="0"/>
      <w:marBottom w:val="0"/>
      <w:divBdr>
        <w:top w:val="none" w:sz="0" w:space="0" w:color="auto"/>
        <w:left w:val="none" w:sz="0" w:space="0" w:color="auto"/>
        <w:bottom w:val="none" w:sz="0" w:space="0" w:color="auto"/>
        <w:right w:val="none" w:sz="0" w:space="0" w:color="auto"/>
      </w:divBdr>
    </w:div>
    <w:div w:id="280771611">
      <w:bodyDiv w:val="1"/>
      <w:marLeft w:val="0"/>
      <w:marRight w:val="0"/>
      <w:marTop w:val="0"/>
      <w:marBottom w:val="0"/>
      <w:divBdr>
        <w:top w:val="none" w:sz="0" w:space="0" w:color="auto"/>
        <w:left w:val="none" w:sz="0" w:space="0" w:color="auto"/>
        <w:bottom w:val="none" w:sz="0" w:space="0" w:color="auto"/>
        <w:right w:val="none" w:sz="0" w:space="0" w:color="auto"/>
      </w:divBdr>
    </w:div>
    <w:div w:id="281807556">
      <w:bodyDiv w:val="1"/>
      <w:marLeft w:val="0"/>
      <w:marRight w:val="0"/>
      <w:marTop w:val="0"/>
      <w:marBottom w:val="0"/>
      <w:divBdr>
        <w:top w:val="none" w:sz="0" w:space="0" w:color="auto"/>
        <w:left w:val="none" w:sz="0" w:space="0" w:color="auto"/>
        <w:bottom w:val="none" w:sz="0" w:space="0" w:color="auto"/>
        <w:right w:val="none" w:sz="0" w:space="0" w:color="auto"/>
      </w:divBdr>
    </w:div>
    <w:div w:id="283583586">
      <w:bodyDiv w:val="1"/>
      <w:marLeft w:val="0"/>
      <w:marRight w:val="0"/>
      <w:marTop w:val="0"/>
      <w:marBottom w:val="0"/>
      <w:divBdr>
        <w:top w:val="none" w:sz="0" w:space="0" w:color="auto"/>
        <w:left w:val="none" w:sz="0" w:space="0" w:color="auto"/>
        <w:bottom w:val="none" w:sz="0" w:space="0" w:color="auto"/>
        <w:right w:val="none" w:sz="0" w:space="0" w:color="auto"/>
      </w:divBdr>
    </w:div>
    <w:div w:id="284311380">
      <w:bodyDiv w:val="1"/>
      <w:marLeft w:val="0"/>
      <w:marRight w:val="0"/>
      <w:marTop w:val="0"/>
      <w:marBottom w:val="0"/>
      <w:divBdr>
        <w:top w:val="none" w:sz="0" w:space="0" w:color="auto"/>
        <w:left w:val="none" w:sz="0" w:space="0" w:color="auto"/>
        <w:bottom w:val="none" w:sz="0" w:space="0" w:color="auto"/>
        <w:right w:val="none" w:sz="0" w:space="0" w:color="auto"/>
      </w:divBdr>
    </w:div>
    <w:div w:id="284502861">
      <w:bodyDiv w:val="1"/>
      <w:marLeft w:val="0"/>
      <w:marRight w:val="0"/>
      <w:marTop w:val="0"/>
      <w:marBottom w:val="0"/>
      <w:divBdr>
        <w:top w:val="none" w:sz="0" w:space="0" w:color="auto"/>
        <w:left w:val="none" w:sz="0" w:space="0" w:color="auto"/>
        <w:bottom w:val="none" w:sz="0" w:space="0" w:color="auto"/>
        <w:right w:val="none" w:sz="0" w:space="0" w:color="auto"/>
      </w:divBdr>
    </w:div>
    <w:div w:id="285088205">
      <w:bodyDiv w:val="1"/>
      <w:marLeft w:val="0"/>
      <w:marRight w:val="0"/>
      <w:marTop w:val="0"/>
      <w:marBottom w:val="0"/>
      <w:divBdr>
        <w:top w:val="none" w:sz="0" w:space="0" w:color="auto"/>
        <w:left w:val="none" w:sz="0" w:space="0" w:color="auto"/>
        <w:bottom w:val="none" w:sz="0" w:space="0" w:color="auto"/>
        <w:right w:val="none" w:sz="0" w:space="0" w:color="auto"/>
      </w:divBdr>
    </w:div>
    <w:div w:id="285622834">
      <w:bodyDiv w:val="1"/>
      <w:marLeft w:val="0"/>
      <w:marRight w:val="0"/>
      <w:marTop w:val="0"/>
      <w:marBottom w:val="0"/>
      <w:divBdr>
        <w:top w:val="none" w:sz="0" w:space="0" w:color="auto"/>
        <w:left w:val="none" w:sz="0" w:space="0" w:color="auto"/>
        <w:bottom w:val="none" w:sz="0" w:space="0" w:color="auto"/>
        <w:right w:val="none" w:sz="0" w:space="0" w:color="auto"/>
      </w:divBdr>
    </w:div>
    <w:div w:id="286012823">
      <w:bodyDiv w:val="1"/>
      <w:marLeft w:val="0"/>
      <w:marRight w:val="0"/>
      <w:marTop w:val="0"/>
      <w:marBottom w:val="0"/>
      <w:divBdr>
        <w:top w:val="none" w:sz="0" w:space="0" w:color="auto"/>
        <w:left w:val="none" w:sz="0" w:space="0" w:color="auto"/>
        <w:bottom w:val="none" w:sz="0" w:space="0" w:color="auto"/>
        <w:right w:val="none" w:sz="0" w:space="0" w:color="auto"/>
      </w:divBdr>
    </w:div>
    <w:div w:id="286203771">
      <w:bodyDiv w:val="1"/>
      <w:marLeft w:val="0"/>
      <w:marRight w:val="0"/>
      <w:marTop w:val="0"/>
      <w:marBottom w:val="0"/>
      <w:divBdr>
        <w:top w:val="none" w:sz="0" w:space="0" w:color="auto"/>
        <w:left w:val="none" w:sz="0" w:space="0" w:color="auto"/>
        <w:bottom w:val="none" w:sz="0" w:space="0" w:color="auto"/>
        <w:right w:val="none" w:sz="0" w:space="0" w:color="auto"/>
      </w:divBdr>
    </w:div>
    <w:div w:id="287588563">
      <w:bodyDiv w:val="1"/>
      <w:marLeft w:val="0"/>
      <w:marRight w:val="0"/>
      <w:marTop w:val="0"/>
      <w:marBottom w:val="0"/>
      <w:divBdr>
        <w:top w:val="none" w:sz="0" w:space="0" w:color="auto"/>
        <w:left w:val="none" w:sz="0" w:space="0" w:color="auto"/>
        <w:bottom w:val="none" w:sz="0" w:space="0" w:color="auto"/>
        <w:right w:val="none" w:sz="0" w:space="0" w:color="auto"/>
      </w:divBdr>
    </w:div>
    <w:div w:id="287971668">
      <w:bodyDiv w:val="1"/>
      <w:marLeft w:val="0"/>
      <w:marRight w:val="0"/>
      <w:marTop w:val="0"/>
      <w:marBottom w:val="0"/>
      <w:divBdr>
        <w:top w:val="none" w:sz="0" w:space="0" w:color="auto"/>
        <w:left w:val="none" w:sz="0" w:space="0" w:color="auto"/>
        <w:bottom w:val="none" w:sz="0" w:space="0" w:color="auto"/>
        <w:right w:val="none" w:sz="0" w:space="0" w:color="auto"/>
      </w:divBdr>
    </w:div>
    <w:div w:id="288561033">
      <w:bodyDiv w:val="1"/>
      <w:marLeft w:val="0"/>
      <w:marRight w:val="0"/>
      <w:marTop w:val="0"/>
      <w:marBottom w:val="0"/>
      <w:divBdr>
        <w:top w:val="none" w:sz="0" w:space="0" w:color="auto"/>
        <w:left w:val="none" w:sz="0" w:space="0" w:color="auto"/>
        <w:bottom w:val="none" w:sz="0" w:space="0" w:color="auto"/>
        <w:right w:val="none" w:sz="0" w:space="0" w:color="auto"/>
      </w:divBdr>
    </w:div>
    <w:div w:id="290481687">
      <w:bodyDiv w:val="1"/>
      <w:marLeft w:val="0"/>
      <w:marRight w:val="0"/>
      <w:marTop w:val="0"/>
      <w:marBottom w:val="0"/>
      <w:divBdr>
        <w:top w:val="none" w:sz="0" w:space="0" w:color="auto"/>
        <w:left w:val="none" w:sz="0" w:space="0" w:color="auto"/>
        <w:bottom w:val="none" w:sz="0" w:space="0" w:color="auto"/>
        <w:right w:val="none" w:sz="0" w:space="0" w:color="auto"/>
      </w:divBdr>
    </w:div>
    <w:div w:id="291134223">
      <w:bodyDiv w:val="1"/>
      <w:marLeft w:val="0"/>
      <w:marRight w:val="0"/>
      <w:marTop w:val="0"/>
      <w:marBottom w:val="0"/>
      <w:divBdr>
        <w:top w:val="none" w:sz="0" w:space="0" w:color="auto"/>
        <w:left w:val="none" w:sz="0" w:space="0" w:color="auto"/>
        <w:bottom w:val="none" w:sz="0" w:space="0" w:color="auto"/>
        <w:right w:val="none" w:sz="0" w:space="0" w:color="auto"/>
      </w:divBdr>
    </w:div>
    <w:div w:id="291832851">
      <w:bodyDiv w:val="1"/>
      <w:marLeft w:val="0"/>
      <w:marRight w:val="0"/>
      <w:marTop w:val="0"/>
      <w:marBottom w:val="0"/>
      <w:divBdr>
        <w:top w:val="none" w:sz="0" w:space="0" w:color="auto"/>
        <w:left w:val="none" w:sz="0" w:space="0" w:color="auto"/>
        <w:bottom w:val="none" w:sz="0" w:space="0" w:color="auto"/>
        <w:right w:val="none" w:sz="0" w:space="0" w:color="auto"/>
      </w:divBdr>
    </w:div>
    <w:div w:id="295185044">
      <w:bodyDiv w:val="1"/>
      <w:marLeft w:val="0"/>
      <w:marRight w:val="0"/>
      <w:marTop w:val="0"/>
      <w:marBottom w:val="0"/>
      <w:divBdr>
        <w:top w:val="none" w:sz="0" w:space="0" w:color="auto"/>
        <w:left w:val="none" w:sz="0" w:space="0" w:color="auto"/>
        <w:bottom w:val="none" w:sz="0" w:space="0" w:color="auto"/>
        <w:right w:val="none" w:sz="0" w:space="0" w:color="auto"/>
      </w:divBdr>
    </w:div>
    <w:div w:id="296380394">
      <w:bodyDiv w:val="1"/>
      <w:marLeft w:val="0"/>
      <w:marRight w:val="0"/>
      <w:marTop w:val="0"/>
      <w:marBottom w:val="0"/>
      <w:divBdr>
        <w:top w:val="none" w:sz="0" w:space="0" w:color="auto"/>
        <w:left w:val="none" w:sz="0" w:space="0" w:color="auto"/>
        <w:bottom w:val="none" w:sz="0" w:space="0" w:color="auto"/>
        <w:right w:val="none" w:sz="0" w:space="0" w:color="auto"/>
      </w:divBdr>
    </w:div>
    <w:div w:id="296493083">
      <w:bodyDiv w:val="1"/>
      <w:marLeft w:val="0"/>
      <w:marRight w:val="0"/>
      <w:marTop w:val="0"/>
      <w:marBottom w:val="0"/>
      <w:divBdr>
        <w:top w:val="none" w:sz="0" w:space="0" w:color="auto"/>
        <w:left w:val="none" w:sz="0" w:space="0" w:color="auto"/>
        <w:bottom w:val="none" w:sz="0" w:space="0" w:color="auto"/>
        <w:right w:val="none" w:sz="0" w:space="0" w:color="auto"/>
      </w:divBdr>
    </w:div>
    <w:div w:id="296641991">
      <w:bodyDiv w:val="1"/>
      <w:marLeft w:val="0"/>
      <w:marRight w:val="0"/>
      <w:marTop w:val="0"/>
      <w:marBottom w:val="0"/>
      <w:divBdr>
        <w:top w:val="none" w:sz="0" w:space="0" w:color="auto"/>
        <w:left w:val="none" w:sz="0" w:space="0" w:color="auto"/>
        <w:bottom w:val="none" w:sz="0" w:space="0" w:color="auto"/>
        <w:right w:val="none" w:sz="0" w:space="0" w:color="auto"/>
      </w:divBdr>
    </w:div>
    <w:div w:id="296646515">
      <w:bodyDiv w:val="1"/>
      <w:marLeft w:val="0"/>
      <w:marRight w:val="0"/>
      <w:marTop w:val="0"/>
      <w:marBottom w:val="0"/>
      <w:divBdr>
        <w:top w:val="none" w:sz="0" w:space="0" w:color="auto"/>
        <w:left w:val="none" w:sz="0" w:space="0" w:color="auto"/>
        <w:bottom w:val="none" w:sz="0" w:space="0" w:color="auto"/>
        <w:right w:val="none" w:sz="0" w:space="0" w:color="auto"/>
      </w:divBdr>
    </w:div>
    <w:div w:id="297077643">
      <w:bodyDiv w:val="1"/>
      <w:marLeft w:val="0"/>
      <w:marRight w:val="0"/>
      <w:marTop w:val="0"/>
      <w:marBottom w:val="0"/>
      <w:divBdr>
        <w:top w:val="none" w:sz="0" w:space="0" w:color="auto"/>
        <w:left w:val="none" w:sz="0" w:space="0" w:color="auto"/>
        <w:bottom w:val="none" w:sz="0" w:space="0" w:color="auto"/>
        <w:right w:val="none" w:sz="0" w:space="0" w:color="auto"/>
      </w:divBdr>
    </w:div>
    <w:div w:id="297417258">
      <w:bodyDiv w:val="1"/>
      <w:marLeft w:val="0"/>
      <w:marRight w:val="0"/>
      <w:marTop w:val="0"/>
      <w:marBottom w:val="0"/>
      <w:divBdr>
        <w:top w:val="none" w:sz="0" w:space="0" w:color="auto"/>
        <w:left w:val="none" w:sz="0" w:space="0" w:color="auto"/>
        <w:bottom w:val="none" w:sz="0" w:space="0" w:color="auto"/>
        <w:right w:val="none" w:sz="0" w:space="0" w:color="auto"/>
      </w:divBdr>
    </w:div>
    <w:div w:id="297999981">
      <w:bodyDiv w:val="1"/>
      <w:marLeft w:val="0"/>
      <w:marRight w:val="0"/>
      <w:marTop w:val="0"/>
      <w:marBottom w:val="0"/>
      <w:divBdr>
        <w:top w:val="none" w:sz="0" w:space="0" w:color="auto"/>
        <w:left w:val="none" w:sz="0" w:space="0" w:color="auto"/>
        <w:bottom w:val="none" w:sz="0" w:space="0" w:color="auto"/>
        <w:right w:val="none" w:sz="0" w:space="0" w:color="auto"/>
      </w:divBdr>
    </w:div>
    <w:div w:id="298534750">
      <w:bodyDiv w:val="1"/>
      <w:marLeft w:val="0"/>
      <w:marRight w:val="0"/>
      <w:marTop w:val="0"/>
      <w:marBottom w:val="0"/>
      <w:divBdr>
        <w:top w:val="none" w:sz="0" w:space="0" w:color="auto"/>
        <w:left w:val="none" w:sz="0" w:space="0" w:color="auto"/>
        <w:bottom w:val="none" w:sz="0" w:space="0" w:color="auto"/>
        <w:right w:val="none" w:sz="0" w:space="0" w:color="auto"/>
      </w:divBdr>
    </w:div>
    <w:div w:id="298800606">
      <w:bodyDiv w:val="1"/>
      <w:marLeft w:val="0"/>
      <w:marRight w:val="0"/>
      <w:marTop w:val="0"/>
      <w:marBottom w:val="0"/>
      <w:divBdr>
        <w:top w:val="none" w:sz="0" w:space="0" w:color="auto"/>
        <w:left w:val="none" w:sz="0" w:space="0" w:color="auto"/>
        <w:bottom w:val="none" w:sz="0" w:space="0" w:color="auto"/>
        <w:right w:val="none" w:sz="0" w:space="0" w:color="auto"/>
      </w:divBdr>
    </w:div>
    <w:div w:id="298993297">
      <w:bodyDiv w:val="1"/>
      <w:marLeft w:val="0"/>
      <w:marRight w:val="0"/>
      <w:marTop w:val="0"/>
      <w:marBottom w:val="0"/>
      <w:divBdr>
        <w:top w:val="none" w:sz="0" w:space="0" w:color="auto"/>
        <w:left w:val="none" w:sz="0" w:space="0" w:color="auto"/>
        <w:bottom w:val="none" w:sz="0" w:space="0" w:color="auto"/>
        <w:right w:val="none" w:sz="0" w:space="0" w:color="auto"/>
      </w:divBdr>
    </w:div>
    <w:div w:id="299844621">
      <w:bodyDiv w:val="1"/>
      <w:marLeft w:val="0"/>
      <w:marRight w:val="0"/>
      <w:marTop w:val="0"/>
      <w:marBottom w:val="0"/>
      <w:divBdr>
        <w:top w:val="none" w:sz="0" w:space="0" w:color="auto"/>
        <w:left w:val="none" w:sz="0" w:space="0" w:color="auto"/>
        <w:bottom w:val="none" w:sz="0" w:space="0" w:color="auto"/>
        <w:right w:val="none" w:sz="0" w:space="0" w:color="auto"/>
      </w:divBdr>
    </w:div>
    <w:div w:id="300119867">
      <w:bodyDiv w:val="1"/>
      <w:marLeft w:val="0"/>
      <w:marRight w:val="0"/>
      <w:marTop w:val="0"/>
      <w:marBottom w:val="0"/>
      <w:divBdr>
        <w:top w:val="none" w:sz="0" w:space="0" w:color="auto"/>
        <w:left w:val="none" w:sz="0" w:space="0" w:color="auto"/>
        <w:bottom w:val="none" w:sz="0" w:space="0" w:color="auto"/>
        <w:right w:val="none" w:sz="0" w:space="0" w:color="auto"/>
      </w:divBdr>
    </w:div>
    <w:div w:id="300691998">
      <w:bodyDiv w:val="1"/>
      <w:marLeft w:val="0"/>
      <w:marRight w:val="0"/>
      <w:marTop w:val="0"/>
      <w:marBottom w:val="0"/>
      <w:divBdr>
        <w:top w:val="none" w:sz="0" w:space="0" w:color="auto"/>
        <w:left w:val="none" w:sz="0" w:space="0" w:color="auto"/>
        <w:bottom w:val="none" w:sz="0" w:space="0" w:color="auto"/>
        <w:right w:val="none" w:sz="0" w:space="0" w:color="auto"/>
      </w:divBdr>
    </w:div>
    <w:div w:id="301279282">
      <w:bodyDiv w:val="1"/>
      <w:marLeft w:val="0"/>
      <w:marRight w:val="0"/>
      <w:marTop w:val="0"/>
      <w:marBottom w:val="0"/>
      <w:divBdr>
        <w:top w:val="none" w:sz="0" w:space="0" w:color="auto"/>
        <w:left w:val="none" w:sz="0" w:space="0" w:color="auto"/>
        <w:bottom w:val="none" w:sz="0" w:space="0" w:color="auto"/>
        <w:right w:val="none" w:sz="0" w:space="0" w:color="auto"/>
      </w:divBdr>
    </w:div>
    <w:div w:id="302076903">
      <w:bodyDiv w:val="1"/>
      <w:marLeft w:val="0"/>
      <w:marRight w:val="0"/>
      <w:marTop w:val="0"/>
      <w:marBottom w:val="0"/>
      <w:divBdr>
        <w:top w:val="none" w:sz="0" w:space="0" w:color="auto"/>
        <w:left w:val="none" w:sz="0" w:space="0" w:color="auto"/>
        <w:bottom w:val="none" w:sz="0" w:space="0" w:color="auto"/>
        <w:right w:val="none" w:sz="0" w:space="0" w:color="auto"/>
      </w:divBdr>
    </w:div>
    <w:div w:id="302273034">
      <w:bodyDiv w:val="1"/>
      <w:marLeft w:val="0"/>
      <w:marRight w:val="0"/>
      <w:marTop w:val="0"/>
      <w:marBottom w:val="0"/>
      <w:divBdr>
        <w:top w:val="none" w:sz="0" w:space="0" w:color="auto"/>
        <w:left w:val="none" w:sz="0" w:space="0" w:color="auto"/>
        <w:bottom w:val="none" w:sz="0" w:space="0" w:color="auto"/>
        <w:right w:val="none" w:sz="0" w:space="0" w:color="auto"/>
      </w:divBdr>
    </w:div>
    <w:div w:id="303120794">
      <w:bodyDiv w:val="1"/>
      <w:marLeft w:val="0"/>
      <w:marRight w:val="0"/>
      <w:marTop w:val="0"/>
      <w:marBottom w:val="0"/>
      <w:divBdr>
        <w:top w:val="none" w:sz="0" w:space="0" w:color="auto"/>
        <w:left w:val="none" w:sz="0" w:space="0" w:color="auto"/>
        <w:bottom w:val="none" w:sz="0" w:space="0" w:color="auto"/>
        <w:right w:val="none" w:sz="0" w:space="0" w:color="auto"/>
      </w:divBdr>
      <w:divsChild>
        <w:div w:id="1368526202">
          <w:marLeft w:val="0"/>
          <w:marRight w:val="0"/>
          <w:marTop w:val="0"/>
          <w:marBottom w:val="0"/>
          <w:divBdr>
            <w:top w:val="none" w:sz="0" w:space="0" w:color="auto"/>
            <w:left w:val="none" w:sz="0" w:space="0" w:color="auto"/>
            <w:bottom w:val="none" w:sz="0" w:space="0" w:color="auto"/>
            <w:right w:val="none" w:sz="0" w:space="0" w:color="auto"/>
          </w:divBdr>
        </w:div>
        <w:div w:id="453795268">
          <w:marLeft w:val="0"/>
          <w:marRight w:val="0"/>
          <w:marTop w:val="0"/>
          <w:marBottom w:val="0"/>
          <w:divBdr>
            <w:top w:val="none" w:sz="0" w:space="0" w:color="auto"/>
            <w:left w:val="none" w:sz="0" w:space="0" w:color="auto"/>
            <w:bottom w:val="none" w:sz="0" w:space="0" w:color="auto"/>
            <w:right w:val="none" w:sz="0" w:space="0" w:color="auto"/>
          </w:divBdr>
        </w:div>
        <w:div w:id="1501309419">
          <w:marLeft w:val="0"/>
          <w:marRight w:val="0"/>
          <w:marTop w:val="0"/>
          <w:marBottom w:val="0"/>
          <w:divBdr>
            <w:top w:val="none" w:sz="0" w:space="0" w:color="auto"/>
            <w:left w:val="none" w:sz="0" w:space="0" w:color="auto"/>
            <w:bottom w:val="none" w:sz="0" w:space="0" w:color="auto"/>
            <w:right w:val="none" w:sz="0" w:space="0" w:color="auto"/>
          </w:divBdr>
        </w:div>
        <w:div w:id="731579441">
          <w:marLeft w:val="0"/>
          <w:marRight w:val="0"/>
          <w:marTop w:val="0"/>
          <w:marBottom w:val="0"/>
          <w:divBdr>
            <w:top w:val="none" w:sz="0" w:space="0" w:color="auto"/>
            <w:left w:val="none" w:sz="0" w:space="0" w:color="auto"/>
            <w:bottom w:val="none" w:sz="0" w:space="0" w:color="auto"/>
            <w:right w:val="none" w:sz="0" w:space="0" w:color="auto"/>
          </w:divBdr>
        </w:div>
        <w:div w:id="1185899333">
          <w:marLeft w:val="0"/>
          <w:marRight w:val="0"/>
          <w:marTop w:val="0"/>
          <w:marBottom w:val="0"/>
          <w:divBdr>
            <w:top w:val="none" w:sz="0" w:space="0" w:color="auto"/>
            <w:left w:val="none" w:sz="0" w:space="0" w:color="auto"/>
            <w:bottom w:val="none" w:sz="0" w:space="0" w:color="auto"/>
            <w:right w:val="none" w:sz="0" w:space="0" w:color="auto"/>
          </w:divBdr>
        </w:div>
        <w:div w:id="2143573225">
          <w:marLeft w:val="0"/>
          <w:marRight w:val="0"/>
          <w:marTop w:val="0"/>
          <w:marBottom w:val="0"/>
          <w:divBdr>
            <w:top w:val="none" w:sz="0" w:space="0" w:color="auto"/>
            <w:left w:val="none" w:sz="0" w:space="0" w:color="auto"/>
            <w:bottom w:val="none" w:sz="0" w:space="0" w:color="auto"/>
            <w:right w:val="none" w:sz="0" w:space="0" w:color="auto"/>
          </w:divBdr>
        </w:div>
        <w:div w:id="428429694">
          <w:marLeft w:val="0"/>
          <w:marRight w:val="0"/>
          <w:marTop w:val="0"/>
          <w:marBottom w:val="0"/>
          <w:divBdr>
            <w:top w:val="none" w:sz="0" w:space="0" w:color="auto"/>
            <w:left w:val="none" w:sz="0" w:space="0" w:color="auto"/>
            <w:bottom w:val="none" w:sz="0" w:space="0" w:color="auto"/>
            <w:right w:val="none" w:sz="0" w:space="0" w:color="auto"/>
          </w:divBdr>
        </w:div>
        <w:div w:id="1644658397">
          <w:marLeft w:val="0"/>
          <w:marRight w:val="0"/>
          <w:marTop w:val="0"/>
          <w:marBottom w:val="0"/>
          <w:divBdr>
            <w:top w:val="none" w:sz="0" w:space="0" w:color="auto"/>
            <w:left w:val="none" w:sz="0" w:space="0" w:color="auto"/>
            <w:bottom w:val="none" w:sz="0" w:space="0" w:color="auto"/>
            <w:right w:val="none" w:sz="0" w:space="0" w:color="auto"/>
          </w:divBdr>
        </w:div>
        <w:div w:id="595670340">
          <w:marLeft w:val="0"/>
          <w:marRight w:val="0"/>
          <w:marTop w:val="0"/>
          <w:marBottom w:val="0"/>
          <w:divBdr>
            <w:top w:val="none" w:sz="0" w:space="0" w:color="auto"/>
            <w:left w:val="none" w:sz="0" w:space="0" w:color="auto"/>
            <w:bottom w:val="none" w:sz="0" w:space="0" w:color="auto"/>
            <w:right w:val="none" w:sz="0" w:space="0" w:color="auto"/>
          </w:divBdr>
        </w:div>
        <w:div w:id="38238693">
          <w:marLeft w:val="0"/>
          <w:marRight w:val="0"/>
          <w:marTop w:val="0"/>
          <w:marBottom w:val="0"/>
          <w:divBdr>
            <w:top w:val="none" w:sz="0" w:space="0" w:color="auto"/>
            <w:left w:val="none" w:sz="0" w:space="0" w:color="auto"/>
            <w:bottom w:val="none" w:sz="0" w:space="0" w:color="auto"/>
            <w:right w:val="none" w:sz="0" w:space="0" w:color="auto"/>
          </w:divBdr>
        </w:div>
        <w:div w:id="1991786451">
          <w:marLeft w:val="0"/>
          <w:marRight w:val="0"/>
          <w:marTop w:val="0"/>
          <w:marBottom w:val="0"/>
          <w:divBdr>
            <w:top w:val="none" w:sz="0" w:space="0" w:color="auto"/>
            <w:left w:val="none" w:sz="0" w:space="0" w:color="auto"/>
            <w:bottom w:val="none" w:sz="0" w:space="0" w:color="auto"/>
            <w:right w:val="none" w:sz="0" w:space="0" w:color="auto"/>
          </w:divBdr>
        </w:div>
        <w:div w:id="783232514">
          <w:marLeft w:val="0"/>
          <w:marRight w:val="0"/>
          <w:marTop w:val="0"/>
          <w:marBottom w:val="0"/>
          <w:divBdr>
            <w:top w:val="none" w:sz="0" w:space="0" w:color="auto"/>
            <w:left w:val="none" w:sz="0" w:space="0" w:color="auto"/>
            <w:bottom w:val="none" w:sz="0" w:space="0" w:color="auto"/>
            <w:right w:val="none" w:sz="0" w:space="0" w:color="auto"/>
          </w:divBdr>
        </w:div>
        <w:div w:id="669794111">
          <w:marLeft w:val="0"/>
          <w:marRight w:val="0"/>
          <w:marTop w:val="0"/>
          <w:marBottom w:val="0"/>
          <w:divBdr>
            <w:top w:val="none" w:sz="0" w:space="0" w:color="auto"/>
            <w:left w:val="none" w:sz="0" w:space="0" w:color="auto"/>
            <w:bottom w:val="none" w:sz="0" w:space="0" w:color="auto"/>
            <w:right w:val="none" w:sz="0" w:space="0" w:color="auto"/>
          </w:divBdr>
        </w:div>
        <w:div w:id="1679388782">
          <w:marLeft w:val="0"/>
          <w:marRight w:val="0"/>
          <w:marTop w:val="0"/>
          <w:marBottom w:val="0"/>
          <w:divBdr>
            <w:top w:val="none" w:sz="0" w:space="0" w:color="auto"/>
            <w:left w:val="none" w:sz="0" w:space="0" w:color="auto"/>
            <w:bottom w:val="none" w:sz="0" w:space="0" w:color="auto"/>
            <w:right w:val="none" w:sz="0" w:space="0" w:color="auto"/>
          </w:divBdr>
        </w:div>
        <w:div w:id="1685008612">
          <w:marLeft w:val="0"/>
          <w:marRight w:val="0"/>
          <w:marTop w:val="0"/>
          <w:marBottom w:val="0"/>
          <w:divBdr>
            <w:top w:val="none" w:sz="0" w:space="0" w:color="auto"/>
            <w:left w:val="none" w:sz="0" w:space="0" w:color="auto"/>
            <w:bottom w:val="none" w:sz="0" w:space="0" w:color="auto"/>
            <w:right w:val="none" w:sz="0" w:space="0" w:color="auto"/>
          </w:divBdr>
        </w:div>
        <w:div w:id="1063866715">
          <w:marLeft w:val="0"/>
          <w:marRight w:val="0"/>
          <w:marTop w:val="0"/>
          <w:marBottom w:val="0"/>
          <w:divBdr>
            <w:top w:val="none" w:sz="0" w:space="0" w:color="auto"/>
            <w:left w:val="none" w:sz="0" w:space="0" w:color="auto"/>
            <w:bottom w:val="none" w:sz="0" w:space="0" w:color="auto"/>
            <w:right w:val="none" w:sz="0" w:space="0" w:color="auto"/>
          </w:divBdr>
        </w:div>
        <w:div w:id="1056123337">
          <w:marLeft w:val="0"/>
          <w:marRight w:val="0"/>
          <w:marTop w:val="0"/>
          <w:marBottom w:val="0"/>
          <w:divBdr>
            <w:top w:val="none" w:sz="0" w:space="0" w:color="auto"/>
            <w:left w:val="none" w:sz="0" w:space="0" w:color="auto"/>
            <w:bottom w:val="none" w:sz="0" w:space="0" w:color="auto"/>
            <w:right w:val="none" w:sz="0" w:space="0" w:color="auto"/>
          </w:divBdr>
        </w:div>
        <w:div w:id="545265685">
          <w:marLeft w:val="0"/>
          <w:marRight w:val="0"/>
          <w:marTop w:val="0"/>
          <w:marBottom w:val="0"/>
          <w:divBdr>
            <w:top w:val="none" w:sz="0" w:space="0" w:color="auto"/>
            <w:left w:val="none" w:sz="0" w:space="0" w:color="auto"/>
            <w:bottom w:val="none" w:sz="0" w:space="0" w:color="auto"/>
            <w:right w:val="none" w:sz="0" w:space="0" w:color="auto"/>
          </w:divBdr>
        </w:div>
        <w:div w:id="1818761054">
          <w:marLeft w:val="0"/>
          <w:marRight w:val="0"/>
          <w:marTop w:val="0"/>
          <w:marBottom w:val="0"/>
          <w:divBdr>
            <w:top w:val="none" w:sz="0" w:space="0" w:color="auto"/>
            <w:left w:val="none" w:sz="0" w:space="0" w:color="auto"/>
            <w:bottom w:val="none" w:sz="0" w:space="0" w:color="auto"/>
            <w:right w:val="none" w:sz="0" w:space="0" w:color="auto"/>
          </w:divBdr>
        </w:div>
        <w:div w:id="1966958551">
          <w:marLeft w:val="0"/>
          <w:marRight w:val="0"/>
          <w:marTop w:val="0"/>
          <w:marBottom w:val="0"/>
          <w:divBdr>
            <w:top w:val="none" w:sz="0" w:space="0" w:color="auto"/>
            <w:left w:val="none" w:sz="0" w:space="0" w:color="auto"/>
            <w:bottom w:val="none" w:sz="0" w:space="0" w:color="auto"/>
            <w:right w:val="none" w:sz="0" w:space="0" w:color="auto"/>
          </w:divBdr>
        </w:div>
        <w:div w:id="1351880684">
          <w:marLeft w:val="0"/>
          <w:marRight w:val="0"/>
          <w:marTop w:val="0"/>
          <w:marBottom w:val="0"/>
          <w:divBdr>
            <w:top w:val="none" w:sz="0" w:space="0" w:color="auto"/>
            <w:left w:val="none" w:sz="0" w:space="0" w:color="auto"/>
            <w:bottom w:val="none" w:sz="0" w:space="0" w:color="auto"/>
            <w:right w:val="none" w:sz="0" w:space="0" w:color="auto"/>
          </w:divBdr>
        </w:div>
        <w:div w:id="1383402180">
          <w:marLeft w:val="0"/>
          <w:marRight w:val="0"/>
          <w:marTop w:val="0"/>
          <w:marBottom w:val="0"/>
          <w:divBdr>
            <w:top w:val="none" w:sz="0" w:space="0" w:color="auto"/>
            <w:left w:val="none" w:sz="0" w:space="0" w:color="auto"/>
            <w:bottom w:val="none" w:sz="0" w:space="0" w:color="auto"/>
            <w:right w:val="none" w:sz="0" w:space="0" w:color="auto"/>
          </w:divBdr>
        </w:div>
        <w:div w:id="89326484">
          <w:marLeft w:val="0"/>
          <w:marRight w:val="0"/>
          <w:marTop w:val="0"/>
          <w:marBottom w:val="0"/>
          <w:divBdr>
            <w:top w:val="none" w:sz="0" w:space="0" w:color="auto"/>
            <w:left w:val="none" w:sz="0" w:space="0" w:color="auto"/>
            <w:bottom w:val="none" w:sz="0" w:space="0" w:color="auto"/>
            <w:right w:val="none" w:sz="0" w:space="0" w:color="auto"/>
          </w:divBdr>
        </w:div>
        <w:div w:id="1564944198">
          <w:marLeft w:val="0"/>
          <w:marRight w:val="0"/>
          <w:marTop w:val="0"/>
          <w:marBottom w:val="0"/>
          <w:divBdr>
            <w:top w:val="none" w:sz="0" w:space="0" w:color="auto"/>
            <w:left w:val="none" w:sz="0" w:space="0" w:color="auto"/>
            <w:bottom w:val="none" w:sz="0" w:space="0" w:color="auto"/>
            <w:right w:val="none" w:sz="0" w:space="0" w:color="auto"/>
          </w:divBdr>
        </w:div>
        <w:div w:id="711081199">
          <w:marLeft w:val="0"/>
          <w:marRight w:val="0"/>
          <w:marTop w:val="0"/>
          <w:marBottom w:val="0"/>
          <w:divBdr>
            <w:top w:val="none" w:sz="0" w:space="0" w:color="auto"/>
            <w:left w:val="none" w:sz="0" w:space="0" w:color="auto"/>
            <w:bottom w:val="none" w:sz="0" w:space="0" w:color="auto"/>
            <w:right w:val="none" w:sz="0" w:space="0" w:color="auto"/>
          </w:divBdr>
        </w:div>
        <w:div w:id="912009467">
          <w:marLeft w:val="0"/>
          <w:marRight w:val="0"/>
          <w:marTop w:val="0"/>
          <w:marBottom w:val="0"/>
          <w:divBdr>
            <w:top w:val="none" w:sz="0" w:space="0" w:color="auto"/>
            <w:left w:val="none" w:sz="0" w:space="0" w:color="auto"/>
            <w:bottom w:val="none" w:sz="0" w:space="0" w:color="auto"/>
            <w:right w:val="none" w:sz="0" w:space="0" w:color="auto"/>
          </w:divBdr>
        </w:div>
        <w:div w:id="1281306667">
          <w:marLeft w:val="0"/>
          <w:marRight w:val="0"/>
          <w:marTop w:val="0"/>
          <w:marBottom w:val="0"/>
          <w:divBdr>
            <w:top w:val="none" w:sz="0" w:space="0" w:color="auto"/>
            <w:left w:val="none" w:sz="0" w:space="0" w:color="auto"/>
            <w:bottom w:val="none" w:sz="0" w:space="0" w:color="auto"/>
            <w:right w:val="none" w:sz="0" w:space="0" w:color="auto"/>
          </w:divBdr>
        </w:div>
        <w:div w:id="1910576570">
          <w:marLeft w:val="0"/>
          <w:marRight w:val="0"/>
          <w:marTop w:val="0"/>
          <w:marBottom w:val="0"/>
          <w:divBdr>
            <w:top w:val="none" w:sz="0" w:space="0" w:color="auto"/>
            <w:left w:val="none" w:sz="0" w:space="0" w:color="auto"/>
            <w:bottom w:val="none" w:sz="0" w:space="0" w:color="auto"/>
            <w:right w:val="none" w:sz="0" w:space="0" w:color="auto"/>
          </w:divBdr>
        </w:div>
        <w:div w:id="52386076">
          <w:marLeft w:val="0"/>
          <w:marRight w:val="0"/>
          <w:marTop w:val="0"/>
          <w:marBottom w:val="0"/>
          <w:divBdr>
            <w:top w:val="none" w:sz="0" w:space="0" w:color="auto"/>
            <w:left w:val="none" w:sz="0" w:space="0" w:color="auto"/>
            <w:bottom w:val="none" w:sz="0" w:space="0" w:color="auto"/>
            <w:right w:val="none" w:sz="0" w:space="0" w:color="auto"/>
          </w:divBdr>
        </w:div>
        <w:div w:id="557857721">
          <w:marLeft w:val="0"/>
          <w:marRight w:val="0"/>
          <w:marTop w:val="0"/>
          <w:marBottom w:val="0"/>
          <w:divBdr>
            <w:top w:val="none" w:sz="0" w:space="0" w:color="auto"/>
            <w:left w:val="none" w:sz="0" w:space="0" w:color="auto"/>
            <w:bottom w:val="none" w:sz="0" w:space="0" w:color="auto"/>
            <w:right w:val="none" w:sz="0" w:space="0" w:color="auto"/>
          </w:divBdr>
        </w:div>
        <w:div w:id="913927953">
          <w:marLeft w:val="0"/>
          <w:marRight w:val="0"/>
          <w:marTop w:val="0"/>
          <w:marBottom w:val="0"/>
          <w:divBdr>
            <w:top w:val="none" w:sz="0" w:space="0" w:color="auto"/>
            <w:left w:val="none" w:sz="0" w:space="0" w:color="auto"/>
            <w:bottom w:val="none" w:sz="0" w:space="0" w:color="auto"/>
            <w:right w:val="none" w:sz="0" w:space="0" w:color="auto"/>
          </w:divBdr>
        </w:div>
        <w:div w:id="236520104">
          <w:marLeft w:val="0"/>
          <w:marRight w:val="0"/>
          <w:marTop w:val="0"/>
          <w:marBottom w:val="0"/>
          <w:divBdr>
            <w:top w:val="none" w:sz="0" w:space="0" w:color="auto"/>
            <w:left w:val="none" w:sz="0" w:space="0" w:color="auto"/>
            <w:bottom w:val="none" w:sz="0" w:space="0" w:color="auto"/>
            <w:right w:val="none" w:sz="0" w:space="0" w:color="auto"/>
          </w:divBdr>
        </w:div>
        <w:div w:id="45417657">
          <w:marLeft w:val="0"/>
          <w:marRight w:val="0"/>
          <w:marTop w:val="0"/>
          <w:marBottom w:val="0"/>
          <w:divBdr>
            <w:top w:val="none" w:sz="0" w:space="0" w:color="auto"/>
            <w:left w:val="none" w:sz="0" w:space="0" w:color="auto"/>
            <w:bottom w:val="none" w:sz="0" w:space="0" w:color="auto"/>
            <w:right w:val="none" w:sz="0" w:space="0" w:color="auto"/>
          </w:divBdr>
        </w:div>
        <w:div w:id="1123766107">
          <w:marLeft w:val="0"/>
          <w:marRight w:val="0"/>
          <w:marTop w:val="0"/>
          <w:marBottom w:val="0"/>
          <w:divBdr>
            <w:top w:val="none" w:sz="0" w:space="0" w:color="auto"/>
            <w:left w:val="none" w:sz="0" w:space="0" w:color="auto"/>
            <w:bottom w:val="none" w:sz="0" w:space="0" w:color="auto"/>
            <w:right w:val="none" w:sz="0" w:space="0" w:color="auto"/>
          </w:divBdr>
        </w:div>
        <w:div w:id="35014188">
          <w:marLeft w:val="0"/>
          <w:marRight w:val="0"/>
          <w:marTop w:val="0"/>
          <w:marBottom w:val="0"/>
          <w:divBdr>
            <w:top w:val="none" w:sz="0" w:space="0" w:color="auto"/>
            <w:left w:val="none" w:sz="0" w:space="0" w:color="auto"/>
            <w:bottom w:val="none" w:sz="0" w:space="0" w:color="auto"/>
            <w:right w:val="none" w:sz="0" w:space="0" w:color="auto"/>
          </w:divBdr>
        </w:div>
        <w:div w:id="323704848">
          <w:marLeft w:val="0"/>
          <w:marRight w:val="0"/>
          <w:marTop w:val="0"/>
          <w:marBottom w:val="0"/>
          <w:divBdr>
            <w:top w:val="none" w:sz="0" w:space="0" w:color="auto"/>
            <w:left w:val="none" w:sz="0" w:space="0" w:color="auto"/>
            <w:bottom w:val="none" w:sz="0" w:space="0" w:color="auto"/>
            <w:right w:val="none" w:sz="0" w:space="0" w:color="auto"/>
          </w:divBdr>
        </w:div>
        <w:div w:id="50813497">
          <w:marLeft w:val="0"/>
          <w:marRight w:val="0"/>
          <w:marTop w:val="0"/>
          <w:marBottom w:val="0"/>
          <w:divBdr>
            <w:top w:val="none" w:sz="0" w:space="0" w:color="auto"/>
            <w:left w:val="none" w:sz="0" w:space="0" w:color="auto"/>
            <w:bottom w:val="none" w:sz="0" w:space="0" w:color="auto"/>
            <w:right w:val="none" w:sz="0" w:space="0" w:color="auto"/>
          </w:divBdr>
        </w:div>
        <w:div w:id="1362898626">
          <w:marLeft w:val="0"/>
          <w:marRight w:val="0"/>
          <w:marTop w:val="0"/>
          <w:marBottom w:val="0"/>
          <w:divBdr>
            <w:top w:val="none" w:sz="0" w:space="0" w:color="auto"/>
            <w:left w:val="none" w:sz="0" w:space="0" w:color="auto"/>
            <w:bottom w:val="none" w:sz="0" w:space="0" w:color="auto"/>
            <w:right w:val="none" w:sz="0" w:space="0" w:color="auto"/>
          </w:divBdr>
        </w:div>
        <w:div w:id="1363634340">
          <w:marLeft w:val="0"/>
          <w:marRight w:val="0"/>
          <w:marTop w:val="0"/>
          <w:marBottom w:val="0"/>
          <w:divBdr>
            <w:top w:val="none" w:sz="0" w:space="0" w:color="auto"/>
            <w:left w:val="none" w:sz="0" w:space="0" w:color="auto"/>
            <w:bottom w:val="none" w:sz="0" w:space="0" w:color="auto"/>
            <w:right w:val="none" w:sz="0" w:space="0" w:color="auto"/>
          </w:divBdr>
        </w:div>
        <w:div w:id="1895390649">
          <w:marLeft w:val="0"/>
          <w:marRight w:val="0"/>
          <w:marTop w:val="0"/>
          <w:marBottom w:val="0"/>
          <w:divBdr>
            <w:top w:val="none" w:sz="0" w:space="0" w:color="auto"/>
            <w:left w:val="none" w:sz="0" w:space="0" w:color="auto"/>
            <w:bottom w:val="none" w:sz="0" w:space="0" w:color="auto"/>
            <w:right w:val="none" w:sz="0" w:space="0" w:color="auto"/>
          </w:divBdr>
        </w:div>
        <w:div w:id="329989362">
          <w:marLeft w:val="0"/>
          <w:marRight w:val="0"/>
          <w:marTop w:val="0"/>
          <w:marBottom w:val="0"/>
          <w:divBdr>
            <w:top w:val="none" w:sz="0" w:space="0" w:color="auto"/>
            <w:left w:val="none" w:sz="0" w:space="0" w:color="auto"/>
            <w:bottom w:val="none" w:sz="0" w:space="0" w:color="auto"/>
            <w:right w:val="none" w:sz="0" w:space="0" w:color="auto"/>
          </w:divBdr>
        </w:div>
        <w:div w:id="866724398">
          <w:marLeft w:val="0"/>
          <w:marRight w:val="0"/>
          <w:marTop w:val="0"/>
          <w:marBottom w:val="0"/>
          <w:divBdr>
            <w:top w:val="none" w:sz="0" w:space="0" w:color="auto"/>
            <w:left w:val="none" w:sz="0" w:space="0" w:color="auto"/>
            <w:bottom w:val="none" w:sz="0" w:space="0" w:color="auto"/>
            <w:right w:val="none" w:sz="0" w:space="0" w:color="auto"/>
          </w:divBdr>
        </w:div>
        <w:div w:id="733117331">
          <w:marLeft w:val="0"/>
          <w:marRight w:val="0"/>
          <w:marTop w:val="0"/>
          <w:marBottom w:val="0"/>
          <w:divBdr>
            <w:top w:val="none" w:sz="0" w:space="0" w:color="auto"/>
            <w:left w:val="none" w:sz="0" w:space="0" w:color="auto"/>
            <w:bottom w:val="none" w:sz="0" w:space="0" w:color="auto"/>
            <w:right w:val="none" w:sz="0" w:space="0" w:color="auto"/>
          </w:divBdr>
        </w:div>
        <w:div w:id="1895458920">
          <w:marLeft w:val="0"/>
          <w:marRight w:val="0"/>
          <w:marTop w:val="0"/>
          <w:marBottom w:val="0"/>
          <w:divBdr>
            <w:top w:val="none" w:sz="0" w:space="0" w:color="auto"/>
            <w:left w:val="none" w:sz="0" w:space="0" w:color="auto"/>
            <w:bottom w:val="none" w:sz="0" w:space="0" w:color="auto"/>
            <w:right w:val="none" w:sz="0" w:space="0" w:color="auto"/>
          </w:divBdr>
        </w:div>
        <w:div w:id="1928879239">
          <w:marLeft w:val="0"/>
          <w:marRight w:val="0"/>
          <w:marTop w:val="0"/>
          <w:marBottom w:val="0"/>
          <w:divBdr>
            <w:top w:val="none" w:sz="0" w:space="0" w:color="auto"/>
            <w:left w:val="none" w:sz="0" w:space="0" w:color="auto"/>
            <w:bottom w:val="none" w:sz="0" w:space="0" w:color="auto"/>
            <w:right w:val="none" w:sz="0" w:space="0" w:color="auto"/>
          </w:divBdr>
        </w:div>
        <w:div w:id="1134566976">
          <w:marLeft w:val="0"/>
          <w:marRight w:val="0"/>
          <w:marTop w:val="0"/>
          <w:marBottom w:val="0"/>
          <w:divBdr>
            <w:top w:val="none" w:sz="0" w:space="0" w:color="auto"/>
            <w:left w:val="none" w:sz="0" w:space="0" w:color="auto"/>
            <w:bottom w:val="none" w:sz="0" w:space="0" w:color="auto"/>
            <w:right w:val="none" w:sz="0" w:space="0" w:color="auto"/>
          </w:divBdr>
        </w:div>
        <w:div w:id="2085254680">
          <w:marLeft w:val="0"/>
          <w:marRight w:val="0"/>
          <w:marTop w:val="0"/>
          <w:marBottom w:val="0"/>
          <w:divBdr>
            <w:top w:val="none" w:sz="0" w:space="0" w:color="auto"/>
            <w:left w:val="none" w:sz="0" w:space="0" w:color="auto"/>
            <w:bottom w:val="none" w:sz="0" w:space="0" w:color="auto"/>
            <w:right w:val="none" w:sz="0" w:space="0" w:color="auto"/>
          </w:divBdr>
        </w:div>
        <w:div w:id="586772199">
          <w:marLeft w:val="0"/>
          <w:marRight w:val="0"/>
          <w:marTop w:val="0"/>
          <w:marBottom w:val="0"/>
          <w:divBdr>
            <w:top w:val="none" w:sz="0" w:space="0" w:color="auto"/>
            <w:left w:val="none" w:sz="0" w:space="0" w:color="auto"/>
            <w:bottom w:val="none" w:sz="0" w:space="0" w:color="auto"/>
            <w:right w:val="none" w:sz="0" w:space="0" w:color="auto"/>
          </w:divBdr>
        </w:div>
        <w:div w:id="1088770065">
          <w:marLeft w:val="0"/>
          <w:marRight w:val="0"/>
          <w:marTop w:val="0"/>
          <w:marBottom w:val="0"/>
          <w:divBdr>
            <w:top w:val="none" w:sz="0" w:space="0" w:color="auto"/>
            <w:left w:val="none" w:sz="0" w:space="0" w:color="auto"/>
            <w:bottom w:val="none" w:sz="0" w:space="0" w:color="auto"/>
            <w:right w:val="none" w:sz="0" w:space="0" w:color="auto"/>
          </w:divBdr>
        </w:div>
        <w:div w:id="1269891210">
          <w:marLeft w:val="0"/>
          <w:marRight w:val="0"/>
          <w:marTop w:val="0"/>
          <w:marBottom w:val="0"/>
          <w:divBdr>
            <w:top w:val="none" w:sz="0" w:space="0" w:color="auto"/>
            <w:left w:val="none" w:sz="0" w:space="0" w:color="auto"/>
            <w:bottom w:val="none" w:sz="0" w:space="0" w:color="auto"/>
            <w:right w:val="none" w:sz="0" w:space="0" w:color="auto"/>
          </w:divBdr>
        </w:div>
        <w:div w:id="938372626">
          <w:marLeft w:val="0"/>
          <w:marRight w:val="0"/>
          <w:marTop w:val="0"/>
          <w:marBottom w:val="0"/>
          <w:divBdr>
            <w:top w:val="none" w:sz="0" w:space="0" w:color="auto"/>
            <w:left w:val="none" w:sz="0" w:space="0" w:color="auto"/>
            <w:bottom w:val="none" w:sz="0" w:space="0" w:color="auto"/>
            <w:right w:val="none" w:sz="0" w:space="0" w:color="auto"/>
          </w:divBdr>
        </w:div>
        <w:div w:id="1075668150">
          <w:marLeft w:val="0"/>
          <w:marRight w:val="0"/>
          <w:marTop w:val="0"/>
          <w:marBottom w:val="0"/>
          <w:divBdr>
            <w:top w:val="none" w:sz="0" w:space="0" w:color="auto"/>
            <w:left w:val="none" w:sz="0" w:space="0" w:color="auto"/>
            <w:bottom w:val="none" w:sz="0" w:space="0" w:color="auto"/>
            <w:right w:val="none" w:sz="0" w:space="0" w:color="auto"/>
          </w:divBdr>
        </w:div>
        <w:div w:id="756094883">
          <w:marLeft w:val="0"/>
          <w:marRight w:val="0"/>
          <w:marTop w:val="0"/>
          <w:marBottom w:val="0"/>
          <w:divBdr>
            <w:top w:val="none" w:sz="0" w:space="0" w:color="auto"/>
            <w:left w:val="none" w:sz="0" w:space="0" w:color="auto"/>
            <w:bottom w:val="none" w:sz="0" w:space="0" w:color="auto"/>
            <w:right w:val="none" w:sz="0" w:space="0" w:color="auto"/>
          </w:divBdr>
        </w:div>
        <w:div w:id="1439444469">
          <w:marLeft w:val="0"/>
          <w:marRight w:val="0"/>
          <w:marTop w:val="0"/>
          <w:marBottom w:val="0"/>
          <w:divBdr>
            <w:top w:val="none" w:sz="0" w:space="0" w:color="auto"/>
            <w:left w:val="none" w:sz="0" w:space="0" w:color="auto"/>
            <w:bottom w:val="none" w:sz="0" w:space="0" w:color="auto"/>
            <w:right w:val="none" w:sz="0" w:space="0" w:color="auto"/>
          </w:divBdr>
        </w:div>
        <w:div w:id="425737075">
          <w:marLeft w:val="0"/>
          <w:marRight w:val="0"/>
          <w:marTop w:val="0"/>
          <w:marBottom w:val="0"/>
          <w:divBdr>
            <w:top w:val="none" w:sz="0" w:space="0" w:color="auto"/>
            <w:left w:val="none" w:sz="0" w:space="0" w:color="auto"/>
            <w:bottom w:val="none" w:sz="0" w:space="0" w:color="auto"/>
            <w:right w:val="none" w:sz="0" w:space="0" w:color="auto"/>
          </w:divBdr>
        </w:div>
        <w:div w:id="862284243">
          <w:marLeft w:val="0"/>
          <w:marRight w:val="0"/>
          <w:marTop w:val="0"/>
          <w:marBottom w:val="0"/>
          <w:divBdr>
            <w:top w:val="none" w:sz="0" w:space="0" w:color="auto"/>
            <w:left w:val="none" w:sz="0" w:space="0" w:color="auto"/>
            <w:bottom w:val="none" w:sz="0" w:space="0" w:color="auto"/>
            <w:right w:val="none" w:sz="0" w:space="0" w:color="auto"/>
          </w:divBdr>
        </w:div>
        <w:div w:id="1937208047">
          <w:marLeft w:val="0"/>
          <w:marRight w:val="0"/>
          <w:marTop w:val="0"/>
          <w:marBottom w:val="0"/>
          <w:divBdr>
            <w:top w:val="none" w:sz="0" w:space="0" w:color="auto"/>
            <w:left w:val="none" w:sz="0" w:space="0" w:color="auto"/>
            <w:bottom w:val="none" w:sz="0" w:space="0" w:color="auto"/>
            <w:right w:val="none" w:sz="0" w:space="0" w:color="auto"/>
          </w:divBdr>
        </w:div>
        <w:div w:id="1851870603">
          <w:marLeft w:val="0"/>
          <w:marRight w:val="0"/>
          <w:marTop w:val="0"/>
          <w:marBottom w:val="0"/>
          <w:divBdr>
            <w:top w:val="none" w:sz="0" w:space="0" w:color="auto"/>
            <w:left w:val="none" w:sz="0" w:space="0" w:color="auto"/>
            <w:bottom w:val="none" w:sz="0" w:space="0" w:color="auto"/>
            <w:right w:val="none" w:sz="0" w:space="0" w:color="auto"/>
          </w:divBdr>
        </w:div>
        <w:div w:id="1843156420">
          <w:marLeft w:val="0"/>
          <w:marRight w:val="0"/>
          <w:marTop w:val="0"/>
          <w:marBottom w:val="0"/>
          <w:divBdr>
            <w:top w:val="none" w:sz="0" w:space="0" w:color="auto"/>
            <w:left w:val="none" w:sz="0" w:space="0" w:color="auto"/>
            <w:bottom w:val="none" w:sz="0" w:space="0" w:color="auto"/>
            <w:right w:val="none" w:sz="0" w:space="0" w:color="auto"/>
          </w:divBdr>
        </w:div>
        <w:div w:id="1774783379">
          <w:marLeft w:val="0"/>
          <w:marRight w:val="0"/>
          <w:marTop w:val="0"/>
          <w:marBottom w:val="0"/>
          <w:divBdr>
            <w:top w:val="none" w:sz="0" w:space="0" w:color="auto"/>
            <w:left w:val="none" w:sz="0" w:space="0" w:color="auto"/>
            <w:bottom w:val="none" w:sz="0" w:space="0" w:color="auto"/>
            <w:right w:val="none" w:sz="0" w:space="0" w:color="auto"/>
          </w:divBdr>
        </w:div>
        <w:div w:id="341200464">
          <w:marLeft w:val="0"/>
          <w:marRight w:val="0"/>
          <w:marTop w:val="0"/>
          <w:marBottom w:val="0"/>
          <w:divBdr>
            <w:top w:val="none" w:sz="0" w:space="0" w:color="auto"/>
            <w:left w:val="none" w:sz="0" w:space="0" w:color="auto"/>
            <w:bottom w:val="none" w:sz="0" w:space="0" w:color="auto"/>
            <w:right w:val="none" w:sz="0" w:space="0" w:color="auto"/>
          </w:divBdr>
        </w:div>
        <w:div w:id="2146190342">
          <w:marLeft w:val="0"/>
          <w:marRight w:val="0"/>
          <w:marTop w:val="0"/>
          <w:marBottom w:val="0"/>
          <w:divBdr>
            <w:top w:val="none" w:sz="0" w:space="0" w:color="auto"/>
            <w:left w:val="none" w:sz="0" w:space="0" w:color="auto"/>
            <w:bottom w:val="none" w:sz="0" w:space="0" w:color="auto"/>
            <w:right w:val="none" w:sz="0" w:space="0" w:color="auto"/>
          </w:divBdr>
        </w:div>
        <w:div w:id="1047409634">
          <w:marLeft w:val="0"/>
          <w:marRight w:val="0"/>
          <w:marTop w:val="0"/>
          <w:marBottom w:val="0"/>
          <w:divBdr>
            <w:top w:val="none" w:sz="0" w:space="0" w:color="auto"/>
            <w:left w:val="none" w:sz="0" w:space="0" w:color="auto"/>
            <w:bottom w:val="none" w:sz="0" w:space="0" w:color="auto"/>
            <w:right w:val="none" w:sz="0" w:space="0" w:color="auto"/>
          </w:divBdr>
        </w:div>
        <w:div w:id="2063021216">
          <w:marLeft w:val="0"/>
          <w:marRight w:val="0"/>
          <w:marTop w:val="0"/>
          <w:marBottom w:val="0"/>
          <w:divBdr>
            <w:top w:val="none" w:sz="0" w:space="0" w:color="auto"/>
            <w:left w:val="none" w:sz="0" w:space="0" w:color="auto"/>
            <w:bottom w:val="none" w:sz="0" w:space="0" w:color="auto"/>
            <w:right w:val="none" w:sz="0" w:space="0" w:color="auto"/>
          </w:divBdr>
        </w:div>
        <w:div w:id="1667661030">
          <w:marLeft w:val="0"/>
          <w:marRight w:val="0"/>
          <w:marTop w:val="0"/>
          <w:marBottom w:val="0"/>
          <w:divBdr>
            <w:top w:val="none" w:sz="0" w:space="0" w:color="auto"/>
            <w:left w:val="none" w:sz="0" w:space="0" w:color="auto"/>
            <w:bottom w:val="none" w:sz="0" w:space="0" w:color="auto"/>
            <w:right w:val="none" w:sz="0" w:space="0" w:color="auto"/>
          </w:divBdr>
        </w:div>
        <w:div w:id="523985052">
          <w:marLeft w:val="0"/>
          <w:marRight w:val="0"/>
          <w:marTop w:val="0"/>
          <w:marBottom w:val="0"/>
          <w:divBdr>
            <w:top w:val="none" w:sz="0" w:space="0" w:color="auto"/>
            <w:left w:val="none" w:sz="0" w:space="0" w:color="auto"/>
            <w:bottom w:val="none" w:sz="0" w:space="0" w:color="auto"/>
            <w:right w:val="none" w:sz="0" w:space="0" w:color="auto"/>
          </w:divBdr>
        </w:div>
        <w:div w:id="1386754073">
          <w:marLeft w:val="0"/>
          <w:marRight w:val="0"/>
          <w:marTop w:val="0"/>
          <w:marBottom w:val="0"/>
          <w:divBdr>
            <w:top w:val="none" w:sz="0" w:space="0" w:color="auto"/>
            <w:left w:val="none" w:sz="0" w:space="0" w:color="auto"/>
            <w:bottom w:val="none" w:sz="0" w:space="0" w:color="auto"/>
            <w:right w:val="none" w:sz="0" w:space="0" w:color="auto"/>
          </w:divBdr>
        </w:div>
        <w:div w:id="1032999023">
          <w:marLeft w:val="0"/>
          <w:marRight w:val="0"/>
          <w:marTop w:val="0"/>
          <w:marBottom w:val="0"/>
          <w:divBdr>
            <w:top w:val="none" w:sz="0" w:space="0" w:color="auto"/>
            <w:left w:val="none" w:sz="0" w:space="0" w:color="auto"/>
            <w:bottom w:val="none" w:sz="0" w:space="0" w:color="auto"/>
            <w:right w:val="none" w:sz="0" w:space="0" w:color="auto"/>
          </w:divBdr>
        </w:div>
        <w:div w:id="1676955862">
          <w:marLeft w:val="0"/>
          <w:marRight w:val="0"/>
          <w:marTop w:val="0"/>
          <w:marBottom w:val="0"/>
          <w:divBdr>
            <w:top w:val="none" w:sz="0" w:space="0" w:color="auto"/>
            <w:left w:val="none" w:sz="0" w:space="0" w:color="auto"/>
            <w:bottom w:val="none" w:sz="0" w:space="0" w:color="auto"/>
            <w:right w:val="none" w:sz="0" w:space="0" w:color="auto"/>
          </w:divBdr>
        </w:div>
        <w:div w:id="1122115457">
          <w:marLeft w:val="0"/>
          <w:marRight w:val="0"/>
          <w:marTop w:val="0"/>
          <w:marBottom w:val="0"/>
          <w:divBdr>
            <w:top w:val="none" w:sz="0" w:space="0" w:color="auto"/>
            <w:left w:val="none" w:sz="0" w:space="0" w:color="auto"/>
            <w:bottom w:val="none" w:sz="0" w:space="0" w:color="auto"/>
            <w:right w:val="none" w:sz="0" w:space="0" w:color="auto"/>
          </w:divBdr>
        </w:div>
        <w:div w:id="478227465">
          <w:marLeft w:val="0"/>
          <w:marRight w:val="0"/>
          <w:marTop w:val="0"/>
          <w:marBottom w:val="0"/>
          <w:divBdr>
            <w:top w:val="none" w:sz="0" w:space="0" w:color="auto"/>
            <w:left w:val="none" w:sz="0" w:space="0" w:color="auto"/>
            <w:bottom w:val="none" w:sz="0" w:space="0" w:color="auto"/>
            <w:right w:val="none" w:sz="0" w:space="0" w:color="auto"/>
          </w:divBdr>
        </w:div>
        <w:div w:id="2075929776">
          <w:marLeft w:val="0"/>
          <w:marRight w:val="0"/>
          <w:marTop w:val="0"/>
          <w:marBottom w:val="0"/>
          <w:divBdr>
            <w:top w:val="none" w:sz="0" w:space="0" w:color="auto"/>
            <w:left w:val="none" w:sz="0" w:space="0" w:color="auto"/>
            <w:bottom w:val="none" w:sz="0" w:space="0" w:color="auto"/>
            <w:right w:val="none" w:sz="0" w:space="0" w:color="auto"/>
          </w:divBdr>
        </w:div>
        <w:div w:id="1954245944">
          <w:marLeft w:val="0"/>
          <w:marRight w:val="0"/>
          <w:marTop w:val="0"/>
          <w:marBottom w:val="0"/>
          <w:divBdr>
            <w:top w:val="none" w:sz="0" w:space="0" w:color="auto"/>
            <w:left w:val="none" w:sz="0" w:space="0" w:color="auto"/>
            <w:bottom w:val="none" w:sz="0" w:space="0" w:color="auto"/>
            <w:right w:val="none" w:sz="0" w:space="0" w:color="auto"/>
          </w:divBdr>
        </w:div>
        <w:div w:id="792558540">
          <w:marLeft w:val="0"/>
          <w:marRight w:val="0"/>
          <w:marTop w:val="0"/>
          <w:marBottom w:val="0"/>
          <w:divBdr>
            <w:top w:val="none" w:sz="0" w:space="0" w:color="auto"/>
            <w:left w:val="none" w:sz="0" w:space="0" w:color="auto"/>
            <w:bottom w:val="none" w:sz="0" w:space="0" w:color="auto"/>
            <w:right w:val="none" w:sz="0" w:space="0" w:color="auto"/>
          </w:divBdr>
        </w:div>
        <w:div w:id="1946113495">
          <w:marLeft w:val="0"/>
          <w:marRight w:val="0"/>
          <w:marTop w:val="0"/>
          <w:marBottom w:val="0"/>
          <w:divBdr>
            <w:top w:val="none" w:sz="0" w:space="0" w:color="auto"/>
            <w:left w:val="none" w:sz="0" w:space="0" w:color="auto"/>
            <w:bottom w:val="none" w:sz="0" w:space="0" w:color="auto"/>
            <w:right w:val="none" w:sz="0" w:space="0" w:color="auto"/>
          </w:divBdr>
        </w:div>
        <w:div w:id="1173032422">
          <w:marLeft w:val="0"/>
          <w:marRight w:val="0"/>
          <w:marTop w:val="0"/>
          <w:marBottom w:val="0"/>
          <w:divBdr>
            <w:top w:val="none" w:sz="0" w:space="0" w:color="auto"/>
            <w:left w:val="none" w:sz="0" w:space="0" w:color="auto"/>
            <w:bottom w:val="none" w:sz="0" w:space="0" w:color="auto"/>
            <w:right w:val="none" w:sz="0" w:space="0" w:color="auto"/>
          </w:divBdr>
        </w:div>
        <w:div w:id="1172572075">
          <w:marLeft w:val="0"/>
          <w:marRight w:val="0"/>
          <w:marTop w:val="0"/>
          <w:marBottom w:val="0"/>
          <w:divBdr>
            <w:top w:val="none" w:sz="0" w:space="0" w:color="auto"/>
            <w:left w:val="none" w:sz="0" w:space="0" w:color="auto"/>
            <w:bottom w:val="none" w:sz="0" w:space="0" w:color="auto"/>
            <w:right w:val="none" w:sz="0" w:space="0" w:color="auto"/>
          </w:divBdr>
        </w:div>
        <w:div w:id="886994663">
          <w:marLeft w:val="0"/>
          <w:marRight w:val="0"/>
          <w:marTop w:val="0"/>
          <w:marBottom w:val="0"/>
          <w:divBdr>
            <w:top w:val="none" w:sz="0" w:space="0" w:color="auto"/>
            <w:left w:val="none" w:sz="0" w:space="0" w:color="auto"/>
            <w:bottom w:val="none" w:sz="0" w:space="0" w:color="auto"/>
            <w:right w:val="none" w:sz="0" w:space="0" w:color="auto"/>
          </w:divBdr>
        </w:div>
        <w:div w:id="525942405">
          <w:marLeft w:val="0"/>
          <w:marRight w:val="0"/>
          <w:marTop w:val="0"/>
          <w:marBottom w:val="0"/>
          <w:divBdr>
            <w:top w:val="none" w:sz="0" w:space="0" w:color="auto"/>
            <w:left w:val="none" w:sz="0" w:space="0" w:color="auto"/>
            <w:bottom w:val="none" w:sz="0" w:space="0" w:color="auto"/>
            <w:right w:val="none" w:sz="0" w:space="0" w:color="auto"/>
          </w:divBdr>
        </w:div>
        <w:div w:id="513348565">
          <w:marLeft w:val="0"/>
          <w:marRight w:val="0"/>
          <w:marTop w:val="0"/>
          <w:marBottom w:val="0"/>
          <w:divBdr>
            <w:top w:val="none" w:sz="0" w:space="0" w:color="auto"/>
            <w:left w:val="none" w:sz="0" w:space="0" w:color="auto"/>
            <w:bottom w:val="none" w:sz="0" w:space="0" w:color="auto"/>
            <w:right w:val="none" w:sz="0" w:space="0" w:color="auto"/>
          </w:divBdr>
        </w:div>
        <w:div w:id="1777014962">
          <w:marLeft w:val="0"/>
          <w:marRight w:val="0"/>
          <w:marTop w:val="0"/>
          <w:marBottom w:val="0"/>
          <w:divBdr>
            <w:top w:val="none" w:sz="0" w:space="0" w:color="auto"/>
            <w:left w:val="none" w:sz="0" w:space="0" w:color="auto"/>
            <w:bottom w:val="none" w:sz="0" w:space="0" w:color="auto"/>
            <w:right w:val="none" w:sz="0" w:space="0" w:color="auto"/>
          </w:divBdr>
        </w:div>
        <w:div w:id="98573416">
          <w:marLeft w:val="0"/>
          <w:marRight w:val="0"/>
          <w:marTop w:val="0"/>
          <w:marBottom w:val="0"/>
          <w:divBdr>
            <w:top w:val="none" w:sz="0" w:space="0" w:color="auto"/>
            <w:left w:val="none" w:sz="0" w:space="0" w:color="auto"/>
            <w:bottom w:val="none" w:sz="0" w:space="0" w:color="auto"/>
            <w:right w:val="none" w:sz="0" w:space="0" w:color="auto"/>
          </w:divBdr>
        </w:div>
        <w:div w:id="1203130467">
          <w:marLeft w:val="0"/>
          <w:marRight w:val="0"/>
          <w:marTop w:val="0"/>
          <w:marBottom w:val="0"/>
          <w:divBdr>
            <w:top w:val="none" w:sz="0" w:space="0" w:color="auto"/>
            <w:left w:val="none" w:sz="0" w:space="0" w:color="auto"/>
            <w:bottom w:val="none" w:sz="0" w:space="0" w:color="auto"/>
            <w:right w:val="none" w:sz="0" w:space="0" w:color="auto"/>
          </w:divBdr>
        </w:div>
        <w:div w:id="219753398">
          <w:marLeft w:val="0"/>
          <w:marRight w:val="0"/>
          <w:marTop w:val="0"/>
          <w:marBottom w:val="0"/>
          <w:divBdr>
            <w:top w:val="none" w:sz="0" w:space="0" w:color="auto"/>
            <w:left w:val="none" w:sz="0" w:space="0" w:color="auto"/>
            <w:bottom w:val="none" w:sz="0" w:space="0" w:color="auto"/>
            <w:right w:val="none" w:sz="0" w:space="0" w:color="auto"/>
          </w:divBdr>
        </w:div>
        <w:div w:id="1911228255">
          <w:marLeft w:val="0"/>
          <w:marRight w:val="0"/>
          <w:marTop w:val="0"/>
          <w:marBottom w:val="0"/>
          <w:divBdr>
            <w:top w:val="none" w:sz="0" w:space="0" w:color="auto"/>
            <w:left w:val="none" w:sz="0" w:space="0" w:color="auto"/>
            <w:bottom w:val="none" w:sz="0" w:space="0" w:color="auto"/>
            <w:right w:val="none" w:sz="0" w:space="0" w:color="auto"/>
          </w:divBdr>
        </w:div>
        <w:div w:id="1409959301">
          <w:marLeft w:val="0"/>
          <w:marRight w:val="0"/>
          <w:marTop w:val="0"/>
          <w:marBottom w:val="0"/>
          <w:divBdr>
            <w:top w:val="none" w:sz="0" w:space="0" w:color="auto"/>
            <w:left w:val="none" w:sz="0" w:space="0" w:color="auto"/>
            <w:bottom w:val="none" w:sz="0" w:space="0" w:color="auto"/>
            <w:right w:val="none" w:sz="0" w:space="0" w:color="auto"/>
          </w:divBdr>
        </w:div>
        <w:div w:id="517089041">
          <w:marLeft w:val="0"/>
          <w:marRight w:val="0"/>
          <w:marTop w:val="0"/>
          <w:marBottom w:val="0"/>
          <w:divBdr>
            <w:top w:val="none" w:sz="0" w:space="0" w:color="auto"/>
            <w:left w:val="none" w:sz="0" w:space="0" w:color="auto"/>
            <w:bottom w:val="none" w:sz="0" w:space="0" w:color="auto"/>
            <w:right w:val="none" w:sz="0" w:space="0" w:color="auto"/>
          </w:divBdr>
        </w:div>
        <w:div w:id="1167747187">
          <w:marLeft w:val="0"/>
          <w:marRight w:val="0"/>
          <w:marTop w:val="0"/>
          <w:marBottom w:val="0"/>
          <w:divBdr>
            <w:top w:val="none" w:sz="0" w:space="0" w:color="auto"/>
            <w:left w:val="none" w:sz="0" w:space="0" w:color="auto"/>
            <w:bottom w:val="none" w:sz="0" w:space="0" w:color="auto"/>
            <w:right w:val="none" w:sz="0" w:space="0" w:color="auto"/>
          </w:divBdr>
        </w:div>
        <w:div w:id="973874131">
          <w:marLeft w:val="0"/>
          <w:marRight w:val="0"/>
          <w:marTop w:val="0"/>
          <w:marBottom w:val="0"/>
          <w:divBdr>
            <w:top w:val="none" w:sz="0" w:space="0" w:color="auto"/>
            <w:left w:val="none" w:sz="0" w:space="0" w:color="auto"/>
            <w:bottom w:val="none" w:sz="0" w:space="0" w:color="auto"/>
            <w:right w:val="none" w:sz="0" w:space="0" w:color="auto"/>
          </w:divBdr>
        </w:div>
        <w:div w:id="2031907396">
          <w:marLeft w:val="0"/>
          <w:marRight w:val="0"/>
          <w:marTop w:val="0"/>
          <w:marBottom w:val="0"/>
          <w:divBdr>
            <w:top w:val="none" w:sz="0" w:space="0" w:color="auto"/>
            <w:left w:val="none" w:sz="0" w:space="0" w:color="auto"/>
            <w:bottom w:val="none" w:sz="0" w:space="0" w:color="auto"/>
            <w:right w:val="none" w:sz="0" w:space="0" w:color="auto"/>
          </w:divBdr>
        </w:div>
        <w:div w:id="972251633">
          <w:marLeft w:val="0"/>
          <w:marRight w:val="0"/>
          <w:marTop w:val="0"/>
          <w:marBottom w:val="0"/>
          <w:divBdr>
            <w:top w:val="none" w:sz="0" w:space="0" w:color="auto"/>
            <w:left w:val="none" w:sz="0" w:space="0" w:color="auto"/>
            <w:bottom w:val="none" w:sz="0" w:space="0" w:color="auto"/>
            <w:right w:val="none" w:sz="0" w:space="0" w:color="auto"/>
          </w:divBdr>
        </w:div>
        <w:div w:id="1884100969">
          <w:marLeft w:val="0"/>
          <w:marRight w:val="0"/>
          <w:marTop w:val="0"/>
          <w:marBottom w:val="0"/>
          <w:divBdr>
            <w:top w:val="none" w:sz="0" w:space="0" w:color="auto"/>
            <w:left w:val="none" w:sz="0" w:space="0" w:color="auto"/>
            <w:bottom w:val="none" w:sz="0" w:space="0" w:color="auto"/>
            <w:right w:val="none" w:sz="0" w:space="0" w:color="auto"/>
          </w:divBdr>
        </w:div>
        <w:div w:id="1549222794">
          <w:marLeft w:val="0"/>
          <w:marRight w:val="0"/>
          <w:marTop w:val="0"/>
          <w:marBottom w:val="0"/>
          <w:divBdr>
            <w:top w:val="none" w:sz="0" w:space="0" w:color="auto"/>
            <w:left w:val="none" w:sz="0" w:space="0" w:color="auto"/>
            <w:bottom w:val="none" w:sz="0" w:space="0" w:color="auto"/>
            <w:right w:val="none" w:sz="0" w:space="0" w:color="auto"/>
          </w:divBdr>
        </w:div>
        <w:div w:id="307364815">
          <w:marLeft w:val="0"/>
          <w:marRight w:val="0"/>
          <w:marTop w:val="0"/>
          <w:marBottom w:val="0"/>
          <w:divBdr>
            <w:top w:val="none" w:sz="0" w:space="0" w:color="auto"/>
            <w:left w:val="none" w:sz="0" w:space="0" w:color="auto"/>
            <w:bottom w:val="none" w:sz="0" w:space="0" w:color="auto"/>
            <w:right w:val="none" w:sz="0" w:space="0" w:color="auto"/>
          </w:divBdr>
        </w:div>
        <w:div w:id="590243489">
          <w:marLeft w:val="0"/>
          <w:marRight w:val="0"/>
          <w:marTop w:val="0"/>
          <w:marBottom w:val="0"/>
          <w:divBdr>
            <w:top w:val="none" w:sz="0" w:space="0" w:color="auto"/>
            <w:left w:val="none" w:sz="0" w:space="0" w:color="auto"/>
            <w:bottom w:val="none" w:sz="0" w:space="0" w:color="auto"/>
            <w:right w:val="none" w:sz="0" w:space="0" w:color="auto"/>
          </w:divBdr>
        </w:div>
        <w:div w:id="1634821733">
          <w:marLeft w:val="0"/>
          <w:marRight w:val="0"/>
          <w:marTop w:val="0"/>
          <w:marBottom w:val="0"/>
          <w:divBdr>
            <w:top w:val="none" w:sz="0" w:space="0" w:color="auto"/>
            <w:left w:val="none" w:sz="0" w:space="0" w:color="auto"/>
            <w:bottom w:val="none" w:sz="0" w:space="0" w:color="auto"/>
            <w:right w:val="none" w:sz="0" w:space="0" w:color="auto"/>
          </w:divBdr>
        </w:div>
        <w:div w:id="1650163535">
          <w:marLeft w:val="0"/>
          <w:marRight w:val="0"/>
          <w:marTop w:val="0"/>
          <w:marBottom w:val="0"/>
          <w:divBdr>
            <w:top w:val="none" w:sz="0" w:space="0" w:color="auto"/>
            <w:left w:val="none" w:sz="0" w:space="0" w:color="auto"/>
            <w:bottom w:val="none" w:sz="0" w:space="0" w:color="auto"/>
            <w:right w:val="none" w:sz="0" w:space="0" w:color="auto"/>
          </w:divBdr>
        </w:div>
        <w:div w:id="710030938">
          <w:marLeft w:val="0"/>
          <w:marRight w:val="0"/>
          <w:marTop w:val="0"/>
          <w:marBottom w:val="0"/>
          <w:divBdr>
            <w:top w:val="none" w:sz="0" w:space="0" w:color="auto"/>
            <w:left w:val="none" w:sz="0" w:space="0" w:color="auto"/>
            <w:bottom w:val="none" w:sz="0" w:space="0" w:color="auto"/>
            <w:right w:val="none" w:sz="0" w:space="0" w:color="auto"/>
          </w:divBdr>
        </w:div>
        <w:div w:id="1042709354">
          <w:marLeft w:val="0"/>
          <w:marRight w:val="0"/>
          <w:marTop w:val="0"/>
          <w:marBottom w:val="0"/>
          <w:divBdr>
            <w:top w:val="none" w:sz="0" w:space="0" w:color="auto"/>
            <w:left w:val="none" w:sz="0" w:space="0" w:color="auto"/>
            <w:bottom w:val="none" w:sz="0" w:space="0" w:color="auto"/>
            <w:right w:val="none" w:sz="0" w:space="0" w:color="auto"/>
          </w:divBdr>
        </w:div>
        <w:div w:id="1099643141">
          <w:marLeft w:val="0"/>
          <w:marRight w:val="0"/>
          <w:marTop w:val="0"/>
          <w:marBottom w:val="0"/>
          <w:divBdr>
            <w:top w:val="none" w:sz="0" w:space="0" w:color="auto"/>
            <w:left w:val="none" w:sz="0" w:space="0" w:color="auto"/>
            <w:bottom w:val="none" w:sz="0" w:space="0" w:color="auto"/>
            <w:right w:val="none" w:sz="0" w:space="0" w:color="auto"/>
          </w:divBdr>
        </w:div>
        <w:div w:id="66810708">
          <w:marLeft w:val="0"/>
          <w:marRight w:val="0"/>
          <w:marTop w:val="0"/>
          <w:marBottom w:val="0"/>
          <w:divBdr>
            <w:top w:val="none" w:sz="0" w:space="0" w:color="auto"/>
            <w:left w:val="none" w:sz="0" w:space="0" w:color="auto"/>
            <w:bottom w:val="none" w:sz="0" w:space="0" w:color="auto"/>
            <w:right w:val="none" w:sz="0" w:space="0" w:color="auto"/>
          </w:divBdr>
        </w:div>
        <w:div w:id="2066292938">
          <w:marLeft w:val="0"/>
          <w:marRight w:val="0"/>
          <w:marTop w:val="0"/>
          <w:marBottom w:val="0"/>
          <w:divBdr>
            <w:top w:val="none" w:sz="0" w:space="0" w:color="auto"/>
            <w:left w:val="none" w:sz="0" w:space="0" w:color="auto"/>
            <w:bottom w:val="none" w:sz="0" w:space="0" w:color="auto"/>
            <w:right w:val="none" w:sz="0" w:space="0" w:color="auto"/>
          </w:divBdr>
        </w:div>
        <w:div w:id="2112510257">
          <w:marLeft w:val="0"/>
          <w:marRight w:val="0"/>
          <w:marTop w:val="0"/>
          <w:marBottom w:val="0"/>
          <w:divBdr>
            <w:top w:val="none" w:sz="0" w:space="0" w:color="auto"/>
            <w:left w:val="none" w:sz="0" w:space="0" w:color="auto"/>
            <w:bottom w:val="none" w:sz="0" w:space="0" w:color="auto"/>
            <w:right w:val="none" w:sz="0" w:space="0" w:color="auto"/>
          </w:divBdr>
        </w:div>
        <w:div w:id="1246888686">
          <w:marLeft w:val="0"/>
          <w:marRight w:val="0"/>
          <w:marTop w:val="0"/>
          <w:marBottom w:val="0"/>
          <w:divBdr>
            <w:top w:val="none" w:sz="0" w:space="0" w:color="auto"/>
            <w:left w:val="none" w:sz="0" w:space="0" w:color="auto"/>
            <w:bottom w:val="none" w:sz="0" w:space="0" w:color="auto"/>
            <w:right w:val="none" w:sz="0" w:space="0" w:color="auto"/>
          </w:divBdr>
        </w:div>
        <w:div w:id="1547445513">
          <w:marLeft w:val="0"/>
          <w:marRight w:val="0"/>
          <w:marTop w:val="0"/>
          <w:marBottom w:val="0"/>
          <w:divBdr>
            <w:top w:val="none" w:sz="0" w:space="0" w:color="auto"/>
            <w:left w:val="none" w:sz="0" w:space="0" w:color="auto"/>
            <w:bottom w:val="none" w:sz="0" w:space="0" w:color="auto"/>
            <w:right w:val="none" w:sz="0" w:space="0" w:color="auto"/>
          </w:divBdr>
        </w:div>
        <w:div w:id="1299841223">
          <w:marLeft w:val="0"/>
          <w:marRight w:val="0"/>
          <w:marTop w:val="0"/>
          <w:marBottom w:val="0"/>
          <w:divBdr>
            <w:top w:val="none" w:sz="0" w:space="0" w:color="auto"/>
            <w:left w:val="none" w:sz="0" w:space="0" w:color="auto"/>
            <w:bottom w:val="none" w:sz="0" w:space="0" w:color="auto"/>
            <w:right w:val="none" w:sz="0" w:space="0" w:color="auto"/>
          </w:divBdr>
        </w:div>
        <w:div w:id="1561135460">
          <w:marLeft w:val="0"/>
          <w:marRight w:val="0"/>
          <w:marTop w:val="0"/>
          <w:marBottom w:val="0"/>
          <w:divBdr>
            <w:top w:val="none" w:sz="0" w:space="0" w:color="auto"/>
            <w:left w:val="none" w:sz="0" w:space="0" w:color="auto"/>
            <w:bottom w:val="none" w:sz="0" w:space="0" w:color="auto"/>
            <w:right w:val="none" w:sz="0" w:space="0" w:color="auto"/>
          </w:divBdr>
        </w:div>
        <w:div w:id="1123159277">
          <w:marLeft w:val="0"/>
          <w:marRight w:val="0"/>
          <w:marTop w:val="0"/>
          <w:marBottom w:val="0"/>
          <w:divBdr>
            <w:top w:val="none" w:sz="0" w:space="0" w:color="auto"/>
            <w:left w:val="none" w:sz="0" w:space="0" w:color="auto"/>
            <w:bottom w:val="none" w:sz="0" w:space="0" w:color="auto"/>
            <w:right w:val="none" w:sz="0" w:space="0" w:color="auto"/>
          </w:divBdr>
        </w:div>
        <w:div w:id="1892687226">
          <w:marLeft w:val="0"/>
          <w:marRight w:val="0"/>
          <w:marTop w:val="0"/>
          <w:marBottom w:val="0"/>
          <w:divBdr>
            <w:top w:val="none" w:sz="0" w:space="0" w:color="auto"/>
            <w:left w:val="none" w:sz="0" w:space="0" w:color="auto"/>
            <w:bottom w:val="none" w:sz="0" w:space="0" w:color="auto"/>
            <w:right w:val="none" w:sz="0" w:space="0" w:color="auto"/>
          </w:divBdr>
        </w:div>
        <w:div w:id="1881164813">
          <w:marLeft w:val="0"/>
          <w:marRight w:val="0"/>
          <w:marTop w:val="0"/>
          <w:marBottom w:val="0"/>
          <w:divBdr>
            <w:top w:val="none" w:sz="0" w:space="0" w:color="auto"/>
            <w:left w:val="none" w:sz="0" w:space="0" w:color="auto"/>
            <w:bottom w:val="none" w:sz="0" w:space="0" w:color="auto"/>
            <w:right w:val="none" w:sz="0" w:space="0" w:color="auto"/>
          </w:divBdr>
        </w:div>
        <w:div w:id="1041830630">
          <w:marLeft w:val="0"/>
          <w:marRight w:val="0"/>
          <w:marTop w:val="0"/>
          <w:marBottom w:val="0"/>
          <w:divBdr>
            <w:top w:val="none" w:sz="0" w:space="0" w:color="auto"/>
            <w:left w:val="none" w:sz="0" w:space="0" w:color="auto"/>
            <w:bottom w:val="none" w:sz="0" w:space="0" w:color="auto"/>
            <w:right w:val="none" w:sz="0" w:space="0" w:color="auto"/>
          </w:divBdr>
        </w:div>
      </w:divsChild>
    </w:div>
    <w:div w:id="303510207">
      <w:bodyDiv w:val="1"/>
      <w:marLeft w:val="0"/>
      <w:marRight w:val="0"/>
      <w:marTop w:val="0"/>
      <w:marBottom w:val="0"/>
      <w:divBdr>
        <w:top w:val="none" w:sz="0" w:space="0" w:color="auto"/>
        <w:left w:val="none" w:sz="0" w:space="0" w:color="auto"/>
        <w:bottom w:val="none" w:sz="0" w:space="0" w:color="auto"/>
        <w:right w:val="none" w:sz="0" w:space="0" w:color="auto"/>
      </w:divBdr>
    </w:div>
    <w:div w:id="303969451">
      <w:bodyDiv w:val="1"/>
      <w:marLeft w:val="0"/>
      <w:marRight w:val="0"/>
      <w:marTop w:val="0"/>
      <w:marBottom w:val="0"/>
      <w:divBdr>
        <w:top w:val="none" w:sz="0" w:space="0" w:color="auto"/>
        <w:left w:val="none" w:sz="0" w:space="0" w:color="auto"/>
        <w:bottom w:val="none" w:sz="0" w:space="0" w:color="auto"/>
        <w:right w:val="none" w:sz="0" w:space="0" w:color="auto"/>
      </w:divBdr>
    </w:div>
    <w:div w:id="304046620">
      <w:bodyDiv w:val="1"/>
      <w:marLeft w:val="0"/>
      <w:marRight w:val="0"/>
      <w:marTop w:val="0"/>
      <w:marBottom w:val="0"/>
      <w:divBdr>
        <w:top w:val="none" w:sz="0" w:space="0" w:color="auto"/>
        <w:left w:val="none" w:sz="0" w:space="0" w:color="auto"/>
        <w:bottom w:val="none" w:sz="0" w:space="0" w:color="auto"/>
        <w:right w:val="none" w:sz="0" w:space="0" w:color="auto"/>
      </w:divBdr>
    </w:div>
    <w:div w:id="304622385">
      <w:bodyDiv w:val="1"/>
      <w:marLeft w:val="0"/>
      <w:marRight w:val="0"/>
      <w:marTop w:val="0"/>
      <w:marBottom w:val="0"/>
      <w:divBdr>
        <w:top w:val="none" w:sz="0" w:space="0" w:color="auto"/>
        <w:left w:val="none" w:sz="0" w:space="0" w:color="auto"/>
        <w:bottom w:val="none" w:sz="0" w:space="0" w:color="auto"/>
        <w:right w:val="none" w:sz="0" w:space="0" w:color="auto"/>
      </w:divBdr>
    </w:div>
    <w:div w:id="304894426">
      <w:bodyDiv w:val="1"/>
      <w:marLeft w:val="0"/>
      <w:marRight w:val="0"/>
      <w:marTop w:val="0"/>
      <w:marBottom w:val="0"/>
      <w:divBdr>
        <w:top w:val="none" w:sz="0" w:space="0" w:color="auto"/>
        <w:left w:val="none" w:sz="0" w:space="0" w:color="auto"/>
        <w:bottom w:val="none" w:sz="0" w:space="0" w:color="auto"/>
        <w:right w:val="none" w:sz="0" w:space="0" w:color="auto"/>
      </w:divBdr>
    </w:div>
    <w:div w:id="305823563">
      <w:bodyDiv w:val="1"/>
      <w:marLeft w:val="0"/>
      <w:marRight w:val="0"/>
      <w:marTop w:val="0"/>
      <w:marBottom w:val="0"/>
      <w:divBdr>
        <w:top w:val="none" w:sz="0" w:space="0" w:color="auto"/>
        <w:left w:val="none" w:sz="0" w:space="0" w:color="auto"/>
        <w:bottom w:val="none" w:sz="0" w:space="0" w:color="auto"/>
        <w:right w:val="none" w:sz="0" w:space="0" w:color="auto"/>
      </w:divBdr>
    </w:div>
    <w:div w:id="306209379">
      <w:bodyDiv w:val="1"/>
      <w:marLeft w:val="0"/>
      <w:marRight w:val="0"/>
      <w:marTop w:val="0"/>
      <w:marBottom w:val="0"/>
      <w:divBdr>
        <w:top w:val="none" w:sz="0" w:space="0" w:color="auto"/>
        <w:left w:val="none" w:sz="0" w:space="0" w:color="auto"/>
        <w:bottom w:val="none" w:sz="0" w:space="0" w:color="auto"/>
        <w:right w:val="none" w:sz="0" w:space="0" w:color="auto"/>
      </w:divBdr>
    </w:div>
    <w:div w:id="306282080">
      <w:bodyDiv w:val="1"/>
      <w:marLeft w:val="0"/>
      <w:marRight w:val="0"/>
      <w:marTop w:val="0"/>
      <w:marBottom w:val="0"/>
      <w:divBdr>
        <w:top w:val="none" w:sz="0" w:space="0" w:color="auto"/>
        <w:left w:val="none" w:sz="0" w:space="0" w:color="auto"/>
        <w:bottom w:val="none" w:sz="0" w:space="0" w:color="auto"/>
        <w:right w:val="none" w:sz="0" w:space="0" w:color="auto"/>
      </w:divBdr>
    </w:div>
    <w:div w:id="308441294">
      <w:bodyDiv w:val="1"/>
      <w:marLeft w:val="0"/>
      <w:marRight w:val="0"/>
      <w:marTop w:val="0"/>
      <w:marBottom w:val="0"/>
      <w:divBdr>
        <w:top w:val="none" w:sz="0" w:space="0" w:color="auto"/>
        <w:left w:val="none" w:sz="0" w:space="0" w:color="auto"/>
        <w:bottom w:val="none" w:sz="0" w:space="0" w:color="auto"/>
        <w:right w:val="none" w:sz="0" w:space="0" w:color="auto"/>
      </w:divBdr>
      <w:divsChild>
        <w:div w:id="1293948442">
          <w:marLeft w:val="0"/>
          <w:marRight w:val="0"/>
          <w:marTop w:val="0"/>
          <w:marBottom w:val="0"/>
          <w:divBdr>
            <w:top w:val="none" w:sz="0" w:space="0" w:color="auto"/>
            <w:left w:val="none" w:sz="0" w:space="0" w:color="auto"/>
            <w:bottom w:val="none" w:sz="0" w:space="0" w:color="auto"/>
            <w:right w:val="none" w:sz="0" w:space="0" w:color="auto"/>
          </w:divBdr>
        </w:div>
        <w:div w:id="1995984792">
          <w:marLeft w:val="0"/>
          <w:marRight w:val="0"/>
          <w:marTop w:val="0"/>
          <w:marBottom w:val="0"/>
          <w:divBdr>
            <w:top w:val="none" w:sz="0" w:space="0" w:color="auto"/>
            <w:left w:val="none" w:sz="0" w:space="0" w:color="auto"/>
            <w:bottom w:val="none" w:sz="0" w:space="0" w:color="auto"/>
            <w:right w:val="none" w:sz="0" w:space="0" w:color="auto"/>
          </w:divBdr>
        </w:div>
        <w:div w:id="183785058">
          <w:marLeft w:val="0"/>
          <w:marRight w:val="0"/>
          <w:marTop w:val="0"/>
          <w:marBottom w:val="0"/>
          <w:divBdr>
            <w:top w:val="none" w:sz="0" w:space="0" w:color="auto"/>
            <w:left w:val="none" w:sz="0" w:space="0" w:color="auto"/>
            <w:bottom w:val="none" w:sz="0" w:space="0" w:color="auto"/>
            <w:right w:val="none" w:sz="0" w:space="0" w:color="auto"/>
          </w:divBdr>
        </w:div>
        <w:div w:id="354582038">
          <w:marLeft w:val="0"/>
          <w:marRight w:val="0"/>
          <w:marTop w:val="0"/>
          <w:marBottom w:val="0"/>
          <w:divBdr>
            <w:top w:val="none" w:sz="0" w:space="0" w:color="auto"/>
            <w:left w:val="none" w:sz="0" w:space="0" w:color="auto"/>
            <w:bottom w:val="none" w:sz="0" w:space="0" w:color="auto"/>
            <w:right w:val="none" w:sz="0" w:space="0" w:color="auto"/>
          </w:divBdr>
        </w:div>
        <w:div w:id="1194810419">
          <w:marLeft w:val="0"/>
          <w:marRight w:val="0"/>
          <w:marTop w:val="0"/>
          <w:marBottom w:val="0"/>
          <w:divBdr>
            <w:top w:val="none" w:sz="0" w:space="0" w:color="auto"/>
            <w:left w:val="none" w:sz="0" w:space="0" w:color="auto"/>
            <w:bottom w:val="none" w:sz="0" w:space="0" w:color="auto"/>
            <w:right w:val="none" w:sz="0" w:space="0" w:color="auto"/>
          </w:divBdr>
        </w:div>
        <w:div w:id="838888171">
          <w:marLeft w:val="0"/>
          <w:marRight w:val="0"/>
          <w:marTop w:val="0"/>
          <w:marBottom w:val="0"/>
          <w:divBdr>
            <w:top w:val="none" w:sz="0" w:space="0" w:color="auto"/>
            <w:left w:val="none" w:sz="0" w:space="0" w:color="auto"/>
            <w:bottom w:val="none" w:sz="0" w:space="0" w:color="auto"/>
            <w:right w:val="none" w:sz="0" w:space="0" w:color="auto"/>
          </w:divBdr>
        </w:div>
        <w:div w:id="1897618209">
          <w:marLeft w:val="0"/>
          <w:marRight w:val="0"/>
          <w:marTop w:val="0"/>
          <w:marBottom w:val="0"/>
          <w:divBdr>
            <w:top w:val="none" w:sz="0" w:space="0" w:color="auto"/>
            <w:left w:val="none" w:sz="0" w:space="0" w:color="auto"/>
            <w:bottom w:val="none" w:sz="0" w:space="0" w:color="auto"/>
            <w:right w:val="none" w:sz="0" w:space="0" w:color="auto"/>
          </w:divBdr>
        </w:div>
        <w:div w:id="462383465">
          <w:marLeft w:val="0"/>
          <w:marRight w:val="0"/>
          <w:marTop w:val="0"/>
          <w:marBottom w:val="0"/>
          <w:divBdr>
            <w:top w:val="none" w:sz="0" w:space="0" w:color="auto"/>
            <w:left w:val="none" w:sz="0" w:space="0" w:color="auto"/>
            <w:bottom w:val="none" w:sz="0" w:space="0" w:color="auto"/>
            <w:right w:val="none" w:sz="0" w:space="0" w:color="auto"/>
          </w:divBdr>
        </w:div>
        <w:div w:id="2004430646">
          <w:marLeft w:val="0"/>
          <w:marRight w:val="0"/>
          <w:marTop w:val="0"/>
          <w:marBottom w:val="0"/>
          <w:divBdr>
            <w:top w:val="none" w:sz="0" w:space="0" w:color="auto"/>
            <w:left w:val="none" w:sz="0" w:space="0" w:color="auto"/>
            <w:bottom w:val="none" w:sz="0" w:space="0" w:color="auto"/>
            <w:right w:val="none" w:sz="0" w:space="0" w:color="auto"/>
          </w:divBdr>
        </w:div>
        <w:div w:id="1398898501">
          <w:marLeft w:val="0"/>
          <w:marRight w:val="0"/>
          <w:marTop w:val="0"/>
          <w:marBottom w:val="0"/>
          <w:divBdr>
            <w:top w:val="none" w:sz="0" w:space="0" w:color="auto"/>
            <w:left w:val="none" w:sz="0" w:space="0" w:color="auto"/>
            <w:bottom w:val="none" w:sz="0" w:space="0" w:color="auto"/>
            <w:right w:val="none" w:sz="0" w:space="0" w:color="auto"/>
          </w:divBdr>
        </w:div>
        <w:div w:id="534856500">
          <w:marLeft w:val="0"/>
          <w:marRight w:val="0"/>
          <w:marTop w:val="0"/>
          <w:marBottom w:val="0"/>
          <w:divBdr>
            <w:top w:val="none" w:sz="0" w:space="0" w:color="auto"/>
            <w:left w:val="none" w:sz="0" w:space="0" w:color="auto"/>
            <w:bottom w:val="none" w:sz="0" w:space="0" w:color="auto"/>
            <w:right w:val="none" w:sz="0" w:space="0" w:color="auto"/>
          </w:divBdr>
        </w:div>
        <w:div w:id="1313827495">
          <w:marLeft w:val="0"/>
          <w:marRight w:val="0"/>
          <w:marTop w:val="0"/>
          <w:marBottom w:val="0"/>
          <w:divBdr>
            <w:top w:val="none" w:sz="0" w:space="0" w:color="auto"/>
            <w:left w:val="none" w:sz="0" w:space="0" w:color="auto"/>
            <w:bottom w:val="none" w:sz="0" w:space="0" w:color="auto"/>
            <w:right w:val="none" w:sz="0" w:space="0" w:color="auto"/>
          </w:divBdr>
        </w:div>
        <w:div w:id="851794594">
          <w:marLeft w:val="0"/>
          <w:marRight w:val="0"/>
          <w:marTop w:val="0"/>
          <w:marBottom w:val="0"/>
          <w:divBdr>
            <w:top w:val="none" w:sz="0" w:space="0" w:color="auto"/>
            <w:left w:val="none" w:sz="0" w:space="0" w:color="auto"/>
            <w:bottom w:val="none" w:sz="0" w:space="0" w:color="auto"/>
            <w:right w:val="none" w:sz="0" w:space="0" w:color="auto"/>
          </w:divBdr>
        </w:div>
        <w:div w:id="660356055">
          <w:marLeft w:val="0"/>
          <w:marRight w:val="0"/>
          <w:marTop w:val="0"/>
          <w:marBottom w:val="0"/>
          <w:divBdr>
            <w:top w:val="none" w:sz="0" w:space="0" w:color="auto"/>
            <w:left w:val="none" w:sz="0" w:space="0" w:color="auto"/>
            <w:bottom w:val="none" w:sz="0" w:space="0" w:color="auto"/>
            <w:right w:val="none" w:sz="0" w:space="0" w:color="auto"/>
          </w:divBdr>
        </w:div>
        <w:div w:id="1147866590">
          <w:marLeft w:val="0"/>
          <w:marRight w:val="0"/>
          <w:marTop w:val="0"/>
          <w:marBottom w:val="0"/>
          <w:divBdr>
            <w:top w:val="none" w:sz="0" w:space="0" w:color="auto"/>
            <w:left w:val="none" w:sz="0" w:space="0" w:color="auto"/>
            <w:bottom w:val="none" w:sz="0" w:space="0" w:color="auto"/>
            <w:right w:val="none" w:sz="0" w:space="0" w:color="auto"/>
          </w:divBdr>
        </w:div>
        <w:div w:id="2053114053">
          <w:marLeft w:val="0"/>
          <w:marRight w:val="0"/>
          <w:marTop w:val="0"/>
          <w:marBottom w:val="0"/>
          <w:divBdr>
            <w:top w:val="none" w:sz="0" w:space="0" w:color="auto"/>
            <w:left w:val="none" w:sz="0" w:space="0" w:color="auto"/>
            <w:bottom w:val="none" w:sz="0" w:space="0" w:color="auto"/>
            <w:right w:val="none" w:sz="0" w:space="0" w:color="auto"/>
          </w:divBdr>
        </w:div>
        <w:div w:id="1701281566">
          <w:marLeft w:val="0"/>
          <w:marRight w:val="0"/>
          <w:marTop w:val="0"/>
          <w:marBottom w:val="0"/>
          <w:divBdr>
            <w:top w:val="none" w:sz="0" w:space="0" w:color="auto"/>
            <w:left w:val="none" w:sz="0" w:space="0" w:color="auto"/>
            <w:bottom w:val="none" w:sz="0" w:space="0" w:color="auto"/>
            <w:right w:val="none" w:sz="0" w:space="0" w:color="auto"/>
          </w:divBdr>
        </w:div>
        <w:div w:id="1130051615">
          <w:marLeft w:val="0"/>
          <w:marRight w:val="0"/>
          <w:marTop w:val="0"/>
          <w:marBottom w:val="0"/>
          <w:divBdr>
            <w:top w:val="none" w:sz="0" w:space="0" w:color="auto"/>
            <w:left w:val="none" w:sz="0" w:space="0" w:color="auto"/>
            <w:bottom w:val="none" w:sz="0" w:space="0" w:color="auto"/>
            <w:right w:val="none" w:sz="0" w:space="0" w:color="auto"/>
          </w:divBdr>
        </w:div>
        <w:div w:id="347176813">
          <w:marLeft w:val="0"/>
          <w:marRight w:val="0"/>
          <w:marTop w:val="0"/>
          <w:marBottom w:val="0"/>
          <w:divBdr>
            <w:top w:val="none" w:sz="0" w:space="0" w:color="auto"/>
            <w:left w:val="none" w:sz="0" w:space="0" w:color="auto"/>
            <w:bottom w:val="none" w:sz="0" w:space="0" w:color="auto"/>
            <w:right w:val="none" w:sz="0" w:space="0" w:color="auto"/>
          </w:divBdr>
        </w:div>
        <w:div w:id="369838109">
          <w:marLeft w:val="0"/>
          <w:marRight w:val="0"/>
          <w:marTop w:val="0"/>
          <w:marBottom w:val="0"/>
          <w:divBdr>
            <w:top w:val="none" w:sz="0" w:space="0" w:color="auto"/>
            <w:left w:val="none" w:sz="0" w:space="0" w:color="auto"/>
            <w:bottom w:val="none" w:sz="0" w:space="0" w:color="auto"/>
            <w:right w:val="none" w:sz="0" w:space="0" w:color="auto"/>
          </w:divBdr>
        </w:div>
        <w:div w:id="813376864">
          <w:marLeft w:val="0"/>
          <w:marRight w:val="0"/>
          <w:marTop w:val="0"/>
          <w:marBottom w:val="0"/>
          <w:divBdr>
            <w:top w:val="none" w:sz="0" w:space="0" w:color="auto"/>
            <w:left w:val="none" w:sz="0" w:space="0" w:color="auto"/>
            <w:bottom w:val="none" w:sz="0" w:space="0" w:color="auto"/>
            <w:right w:val="none" w:sz="0" w:space="0" w:color="auto"/>
          </w:divBdr>
        </w:div>
        <w:div w:id="1491287861">
          <w:marLeft w:val="0"/>
          <w:marRight w:val="0"/>
          <w:marTop w:val="0"/>
          <w:marBottom w:val="0"/>
          <w:divBdr>
            <w:top w:val="none" w:sz="0" w:space="0" w:color="auto"/>
            <w:left w:val="none" w:sz="0" w:space="0" w:color="auto"/>
            <w:bottom w:val="none" w:sz="0" w:space="0" w:color="auto"/>
            <w:right w:val="none" w:sz="0" w:space="0" w:color="auto"/>
          </w:divBdr>
        </w:div>
        <w:div w:id="1717850744">
          <w:marLeft w:val="0"/>
          <w:marRight w:val="0"/>
          <w:marTop w:val="0"/>
          <w:marBottom w:val="0"/>
          <w:divBdr>
            <w:top w:val="none" w:sz="0" w:space="0" w:color="auto"/>
            <w:left w:val="none" w:sz="0" w:space="0" w:color="auto"/>
            <w:bottom w:val="none" w:sz="0" w:space="0" w:color="auto"/>
            <w:right w:val="none" w:sz="0" w:space="0" w:color="auto"/>
          </w:divBdr>
        </w:div>
        <w:div w:id="1576668535">
          <w:marLeft w:val="0"/>
          <w:marRight w:val="0"/>
          <w:marTop w:val="0"/>
          <w:marBottom w:val="0"/>
          <w:divBdr>
            <w:top w:val="none" w:sz="0" w:space="0" w:color="auto"/>
            <w:left w:val="none" w:sz="0" w:space="0" w:color="auto"/>
            <w:bottom w:val="none" w:sz="0" w:space="0" w:color="auto"/>
            <w:right w:val="none" w:sz="0" w:space="0" w:color="auto"/>
          </w:divBdr>
        </w:div>
        <w:div w:id="413552867">
          <w:marLeft w:val="0"/>
          <w:marRight w:val="0"/>
          <w:marTop w:val="0"/>
          <w:marBottom w:val="0"/>
          <w:divBdr>
            <w:top w:val="none" w:sz="0" w:space="0" w:color="auto"/>
            <w:left w:val="none" w:sz="0" w:space="0" w:color="auto"/>
            <w:bottom w:val="none" w:sz="0" w:space="0" w:color="auto"/>
            <w:right w:val="none" w:sz="0" w:space="0" w:color="auto"/>
          </w:divBdr>
        </w:div>
        <w:div w:id="602345725">
          <w:marLeft w:val="0"/>
          <w:marRight w:val="0"/>
          <w:marTop w:val="0"/>
          <w:marBottom w:val="0"/>
          <w:divBdr>
            <w:top w:val="none" w:sz="0" w:space="0" w:color="auto"/>
            <w:left w:val="none" w:sz="0" w:space="0" w:color="auto"/>
            <w:bottom w:val="none" w:sz="0" w:space="0" w:color="auto"/>
            <w:right w:val="none" w:sz="0" w:space="0" w:color="auto"/>
          </w:divBdr>
        </w:div>
        <w:div w:id="1030492994">
          <w:marLeft w:val="0"/>
          <w:marRight w:val="0"/>
          <w:marTop w:val="0"/>
          <w:marBottom w:val="0"/>
          <w:divBdr>
            <w:top w:val="none" w:sz="0" w:space="0" w:color="auto"/>
            <w:left w:val="none" w:sz="0" w:space="0" w:color="auto"/>
            <w:bottom w:val="none" w:sz="0" w:space="0" w:color="auto"/>
            <w:right w:val="none" w:sz="0" w:space="0" w:color="auto"/>
          </w:divBdr>
        </w:div>
        <w:div w:id="1484656559">
          <w:marLeft w:val="0"/>
          <w:marRight w:val="0"/>
          <w:marTop w:val="0"/>
          <w:marBottom w:val="0"/>
          <w:divBdr>
            <w:top w:val="none" w:sz="0" w:space="0" w:color="auto"/>
            <w:left w:val="none" w:sz="0" w:space="0" w:color="auto"/>
            <w:bottom w:val="none" w:sz="0" w:space="0" w:color="auto"/>
            <w:right w:val="none" w:sz="0" w:space="0" w:color="auto"/>
          </w:divBdr>
        </w:div>
        <w:div w:id="785395179">
          <w:marLeft w:val="0"/>
          <w:marRight w:val="0"/>
          <w:marTop w:val="0"/>
          <w:marBottom w:val="0"/>
          <w:divBdr>
            <w:top w:val="none" w:sz="0" w:space="0" w:color="auto"/>
            <w:left w:val="none" w:sz="0" w:space="0" w:color="auto"/>
            <w:bottom w:val="none" w:sz="0" w:space="0" w:color="auto"/>
            <w:right w:val="none" w:sz="0" w:space="0" w:color="auto"/>
          </w:divBdr>
        </w:div>
        <w:div w:id="755370816">
          <w:marLeft w:val="0"/>
          <w:marRight w:val="0"/>
          <w:marTop w:val="0"/>
          <w:marBottom w:val="0"/>
          <w:divBdr>
            <w:top w:val="none" w:sz="0" w:space="0" w:color="auto"/>
            <w:left w:val="none" w:sz="0" w:space="0" w:color="auto"/>
            <w:bottom w:val="none" w:sz="0" w:space="0" w:color="auto"/>
            <w:right w:val="none" w:sz="0" w:space="0" w:color="auto"/>
          </w:divBdr>
        </w:div>
        <w:div w:id="585383038">
          <w:marLeft w:val="0"/>
          <w:marRight w:val="0"/>
          <w:marTop w:val="0"/>
          <w:marBottom w:val="0"/>
          <w:divBdr>
            <w:top w:val="none" w:sz="0" w:space="0" w:color="auto"/>
            <w:left w:val="none" w:sz="0" w:space="0" w:color="auto"/>
            <w:bottom w:val="none" w:sz="0" w:space="0" w:color="auto"/>
            <w:right w:val="none" w:sz="0" w:space="0" w:color="auto"/>
          </w:divBdr>
        </w:div>
        <w:div w:id="1316493930">
          <w:marLeft w:val="0"/>
          <w:marRight w:val="0"/>
          <w:marTop w:val="0"/>
          <w:marBottom w:val="0"/>
          <w:divBdr>
            <w:top w:val="none" w:sz="0" w:space="0" w:color="auto"/>
            <w:left w:val="none" w:sz="0" w:space="0" w:color="auto"/>
            <w:bottom w:val="none" w:sz="0" w:space="0" w:color="auto"/>
            <w:right w:val="none" w:sz="0" w:space="0" w:color="auto"/>
          </w:divBdr>
        </w:div>
        <w:div w:id="1785028776">
          <w:marLeft w:val="0"/>
          <w:marRight w:val="0"/>
          <w:marTop w:val="0"/>
          <w:marBottom w:val="0"/>
          <w:divBdr>
            <w:top w:val="none" w:sz="0" w:space="0" w:color="auto"/>
            <w:left w:val="none" w:sz="0" w:space="0" w:color="auto"/>
            <w:bottom w:val="none" w:sz="0" w:space="0" w:color="auto"/>
            <w:right w:val="none" w:sz="0" w:space="0" w:color="auto"/>
          </w:divBdr>
        </w:div>
        <w:div w:id="687173777">
          <w:marLeft w:val="0"/>
          <w:marRight w:val="0"/>
          <w:marTop w:val="0"/>
          <w:marBottom w:val="0"/>
          <w:divBdr>
            <w:top w:val="none" w:sz="0" w:space="0" w:color="auto"/>
            <w:left w:val="none" w:sz="0" w:space="0" w:color="auto"/>
            <w:bottom w:val="none" w:sz="0" w:space="0" w:color="auto"/>
            <w:right w:val="none" w:sz="0" w:space="0" w:color="auto"/>
          </w:divBdr>
        </w:div>
        <w:div w:id="644361747">
          <w:marLeft w:val="0"/>
          <w:marRight w:val="0"/>
          <w:marTop w:val="0"/>
          <w:marBottom w:val="0"/>
          <w:divBdr>
            <w:top w:val="none" w:sz="0" w:space="0" w:color="auto"/>
            <w:left w:val="none" w:sz="0" w:space="0" w:color="auto"/>
            <w:bottom w:val="none" w:sz="0" w:space="0" w:color="auto"/>
            <w:right w:val="none" w:sz="0" w:space="0" w:color="auto"/>
          </w:divBdr>
        </w:div>
        <w:div w:id="340596000">
          <w:marLeft w:val="0"/>
          <w:marRight w:val="0"/>
          <w:marTop w:val="0"/>
          <w:marBottom w:val="0"/>
          <w:divBdr>
            <w:top w:val="none" w:sz="0" w:space="0" w:color="auto"/>
            <w:left w:val="none" w:sz="0" w:space="0" w:color="auto"/>
            <w:bottom w:val="none" w:sz="0" w:space="0" w:color="auto"/>
            <w:right w:val="none" w:sz="0" w:space="0" w:color="auto"/>
          </w:divBdr>
        </w:div>
        <w:div w:id="1758668951">
          <w:marLeft w:val="0"/>
          <w:marRight w:val="0"/>
          <w:marTop w:val="0"/>
          <w:marBottom w:val="0"/>
          <w:divBdr>
            <w:top w:val="none" w:sz="0" w:space="0" w:color="auto"/>
            <w:left w:val="none" w:sz="0" w:space="0" w:color="auto"/>
            <w:bottom w:val="none" w:sz="0" w:space="0" w:color="auto"/>
            <w:right w:val="none" w:sz="0" w:space="0" w:color="auto"/>
          </w:divBdr>
        </w:div>
        <w:div w:id="1074470385">
          <w:marLeft w:val="0"/>
          <w:marRight w:val="0"/>
          <w:marTop w:val="0"/>
          <w:marBottom w:val="0"/>
          <w:divBdr>
            <w:top w:val="none" w:sz="0" w:space="0" w:color="auto"/>
            <w:left w:val="none" w:sz="0" w:space="0" w:color="auto"/>
            <w:bottom w:val="none" w:sz="0" w:space="0" w:color="auto"/>
            <w:right w:val="none" w:sz="0" w:space="0" w:color="auto"/>
          </w:divBdr>
        </w:div>
        <w:div w:id="1227494640">
          <w:marLeft w:val="0"/>
          <w:marRight w:val="0"/>
          <w:marTop w:val="0"/>
          <w:marBottom w:val="0"/>
          <w:divBdr>
            <w:top w:val="none" w:sz="0" w:space="0" w:color="auto"/>
            <w:left w:val="none" w:sz="0" w:space="0" w:color="auto"/>
            <w:bottom w:val="none" w:sz="0" w:space="0" w:color="auto"/>
            <w:right w:val="none" w:sz="0" w:space="0" w:color="auto"/>
          </w:divBdr>
        </w:div>
        <w:div w:id="1342581883">
          <w:marLeft w:val="0"/>
          <w:marRight w:val="0"/>
          <w:marTop w:val="0"/>
          <w:marBottom w:val="0"/>
          <w:divBdr>
            <w:top w:val="none" w:sz="0" w:space="0" w:color="auto"/>
            <w:left w:val="none" w:sz="0" w:space="0" w:color="auto"/>
            <w:bottom w:val="none" w:sz="0" w:space="0" w:color="auto"/>
            <w:right w:val="none" w:sz="0" w:space="0" w:color="auto"/>
          </w:divBdr>
        </w:div>
        <w:div w:id="2128044354">
          <w:marLeft w:val="0"/>
          <w:marRight w:val="0"/>
          <w:marTop w:val="0"/>
          <w:marBottom w:val="0"/>
          <w:divBdr>
            <w:top w:val="none" w:sz="0" w:space="0" w:color="auto"/>
            <w:left w:val="none" w:sz="0" w:space="0" w:color="auto"/>
            <w:bottom w:val="none" w:sz="0" w:space="0" w:color="auto"/>
            <w:right w:val="none" w:sz="0" w:space="0" w:color="auto"/>
          </w:divBdr>
        </w:div>
        <w:div w:id="927077171">
          <w:marLeft w:val="0"/>
          <w:marRight w:val="0"/>
          <w:marTop w:val="0"/>
          <w:marBottom w:val="0"/>
          <w:divBdr>
            <w:top w:val="none" w:sz="0" w:space="0" w:color="auto"/>
            <w:left w:val="none" w:sz="0" w:space="0" w:color="auto"/>
            <w:bottom w:val="none" w:sz="0" w:space="0" w:color="auto"/>
            <w:right w:val="none" w:sz="0" w:space="0" w:color="auto"/>
          </w:divBdr>
        </w:div>
        <w:div w:id="435322179">
          <w:marLeft w:val="0"/>
          <w:marRight w:val="0"/>
          <w:marTop w:val="0"/>
          <w:marBottom w:val="0"/>
          <w:divBdr>
            <w:top w:val="none" w:sz="0" w:space="0" w:color="auto"/>
            <w:left w:val="none" w:sz="0" w:space="0" w:color="auto"/>
            <w:bottom w:val="none" w:sz="0" w:space="0" w:color="auto"/>
            <w:right w:val="none" w:sz="0" w:space="0" w:color="auto"/>
          </w:divBdr>
        </w:div>
        <w:div w:id="604000627">
          <w:marLeft w:val="0"/>
          <w:marRight w:val="0"/>
          <w:marTop w:val="0"/>
          <w:marBottom w:val="0"/>
          <w:divBdr>
            <w:top w:val="none" w:sz="0" w:space="0" w:color="auto"/>
            <w:left w:val="none" w:sz="0" w:space="0" w:color="auto"/>
            <w:bottom w:val="none" w:sz="0" w:space="0" w:color="auto"/>
            <w:right w:val="none" w:sz="0" w:space="0" w:color="auto"/>
          </w:divBdr>
        </w:div>
        <w:div w:id="1208373725">
          <w:marLeft w:val="0"/>
          <w:marRight w:val="0"/>
          <w:marTop w:val="0"/>
          <w:marBottom w:val="0"/>
          <w:divBdr>
            <w:top w:val="none" w:sz="0" w:space="0" w:color="auto"/>
            <w:left w:val="none" w:sz="0" w:space="0" w:color="auto"/>
            <w:bottom w:val="none" w:sz="0" w:space="0" w:color="auto"/>
            <w:right w:val="none" w:sz="0" w:space="0" w:color="auto"/>
          </w:divBdr>
        </w:div>
        <w:div w:id="926840225">
          <w:marLeft w:val="0"/>
          <w:marRight w:val="0"/>
          <w:marTop w:val="0"/>
          <w:marBottom w:val="0"/>
          <w:divBdr>
            <w:top w:val="none" w:sz="0" w:space="0" w:color="auto"/>
            <w:left w:val="none" w:sz="0" w:space="0" w:color="auto"/>
            <w:bottom w:val="none" w:sz="0" w:space="0" w:color="auto"/>
            <w:right w:val="none" w:sz="0" w:space="0" w:color="auto"/>
          </w:divBdr>
        </w:div>
        <w:div w:id="1455060182">
          <w:marLeft w:val="0"/>
          <w:marRight w:val="0"/>
          <w:marTop w:val="0"/>
          <w:marBottom w:val="0"/>
          <w:divBdr>
            <w:top w:val="none" w:sz="0" w:space="0" w:color="auto"/>
            <w:left w:val="none" w:sz="0" w:space="0" w:color="auto"/>
            <w:bottom w:val="none" w:sz="0" w:space="0" w:color="auto"/>
            <w:right w:val="none" w:sz="0" w:space="0" w:color="auto"/>
          </w:divBdr>
        </w:div>
        <w:div w:id="1809856655">
          <w:marLeft w:val="0"/>
          <w:marRight w:val="0"/>
          <w:marTop w:val="0"/>
          <w:marBottom w:val="0"/>
          <w:divBdr>
            <w:top w:val="none" w:sz="0" w:space="0" w:color="auto"/>
            <w:left w:val="none" w:sz="0" w:space="0" w:color="auto"/>
            <w:bottom w:val="none" w:sz="0" w:space="0" w:color="auto"/>
            <w:right w:val="none" w:sz="0" w:space="0" w:color="auto"/>
          </w:divBdr>
        </w:div>
        <w:div w:id="1551264842">
          <w:marLeft w:val="0"/>
          <w:marRight w:val="0"/>
          <w:marTop w:val="0"/>
          <w:marBottom w:val="0"/>
          <w:divBdr>
            <w:top w:val="none" w:sz="0" w:space="0" w:color="auto"/>
            <w:left w:val="none" w:sz="0" w:space="0" w:color="auto"/>
            <w:bottom w:val="none" w:sz="0" w:space="0" w:color="auto"/>
            <w:right w:val="none" w:sz="0" w:space="0" w:color="auto"/>
          </w:divBdr>
        </w:div>
        <w:div w:id="1859271665">
          <w:marLeft w:val="0"/>
          <w:marRight w:val="0"/>
          <w:marTop w:val="0"/>
          <w:marBottom w:val="0"/>
          <w:divBdr>
            <w:top w:val="none" w:sz="0" w:space="0" w:color="auto"/>
            <w:left w:val="none" w:sz="0" w:space="0" w:color="auto"/>
            <w:bottom w:val="none" w:sz="0" w:space="0" w:color="auto"/>
            <w:right w:val="none" w:sz="0" w:space="0" w:color="auto"/>
          </w:divBdr>
        </w:div>
        <w:div w:id="365563821">
          <w:marLeft w:val="0"/>
          <w:marRight w:val="0"/>
          <w:marTop w:val="0"/>
          <w:marBottom w:val="0"/>
          <w:divBdr>
            <w:top w:val="none" w:sz="0" w:space="0" w:color="auto"/>
            <w:left w:val="none" w:sz="0" w:space="0" w:color="auto"/>
            <w:bottom w:val="none" w:sz="0" w:space="0" w:color="auto"/>
            <w:right w:val="none" w:sz="0" w:space="0" w:color="auto"/>
          </w:divBdr>
        </w:div>
        <w:div w:id="1747025756">
          <w:marLeft w:val="0"/>
          <w:marRight w:val="0"/>
          <w:marTop w:val="0"/>
          <w:marBottom w:val="0"/>
          <w:divBdr>
            <w:top w:val="none" w:sz="0" w:space="0" w:color="auto"/>
            <w:left w:val="none" w:sz="0" w:space="0" w:color="auto"/>
            <w:bottom w:val="none" w:sz="0" w:space="0" w:color="auto"/>
            <w:right w:val="none" w:sz="0" w:space="0" w:color="auto"/>
          </w:divBdr>
        </w:div>
        <w:div w:id="682827450">
          <w:marLeft w:val="0"/>
          <w:marRight w:val="0"/>
          <w:marTop w:val="0"/>
          <w:marBottom w:val="0"/>
          <w:divBdr>
            <w:top w:val="none" w:sz="0" w:space="0" w:color="auto"/>
            <w:left w:val="none" w:sz="0" w:space="0" w:color="auto"/>
            <w:bottom w:val="none" w:sz="0" w:space="0" w:color="auto"/>
            <w:right w:val="none" w:sz="0" w:space="0" w:color="auto"/>
          </w:divBdr>
        </w:div>
        <w:div w:id="1600523252">
          <w:marLeft w:val="0"/>
          <w:marRight w:val="0"/>
          <w:marTop w:val="0"/>
          <w:marBottom w:val="0"/>
          <w:divBdr>
            <w:top w:val="none" w:sz="0" w:space="0" w:color="auto"/>
            <w:left w:val="none" w:sz="0" w:space="0" w:color="auto"/>
            <w:bottom w:val="none" w:sz="0" w:space="0" w:color="auto"/>
            <w:right w:val="none" w:sz="0" w:space="0" w:color="auto"/>
          </w:divBdr>
        </w:div>
        <w:div w:id="598215963">
          <w:marLeft w:val="0"/>
          <w:marRight w:val="0"/>
          <w:marTop w:val="0"/>
          <w:marBottom w:val="0"/>
          <w:divBdr>
            <w:top w:val="none" w:sz="0" w:space="0" w:color="auto"/>
            <w:left w:val="none" w:sz="0" w:space="0" w:color="auto"/>
            <w:bottom w:val="none" w:sz="0" w:space="0" w:color="auto"/>
            <w:right w:val="none" w:sz="0" w:space="0" w:color="auto"/>
          </w:divBdr>
        </w:div>
        <w:div w:id="1527477926">
          <w:marLeft w:val="0"/>
          <w:marRight w:val="0"/>
          <w:marTop w:val="0"/>
          <w:marBottom w:val="0"/>
          <w:divBdr>
            <w:top w:val="none" w:sz="0" w:space="0" w:color="auto"/>
            <w:left w:val="none" w:sz="0" w:space="0" w:color="auto"/>
            <w:bottom w:val="none" w:sz="0" w:space="0" w:color="auto"/>
            <w:right w:val="none" w:sz="0" w:space="0" w:color="auto"/>
          </w:divBdr>
        </w:div>
        <w:div w:id="1597787698">
          <w:marLeft w:val="0"/>
          <w:marRight w:val="0"/>
          <w:marTop w:val="0"/>
          <w:marBottom w:val="0"/>
          <w:divBdr>
            <w:top w:val="none" w:sz="0" w:space="0" w:color="auto"/>
            <w:left w:val="none" w:sz="0" w:space="0" w:color="auto"/>
            <w:bottom w:val="none" w:sz="0" w:space="0" w:color="auto"/>
            <w:right w:val="none" w:sz="0" w:space="0" w:color="auto"/>
          </w:divBdr>
        </w:div>
        <w:div w:id="104347136">
          <w:marLeft w:val="0"/>
          <w:marRight w:val="0"/>
          <w:marTop w:val="0"/>
          <w:marBottom w:val="0"/>
          <w:divBdr>
            <w:top w:val="none" w:sz="0" w:space="0" w:color="auto"/>
            <w:left w:val="none" w:sz="0" w:space="0" w:color="auto"/>
            <w:bottom w:val="none" w:sz="0" w:space="0" w:color="auto"/>
            <w:right w:val="none" w:sz="0" w:space="0" w:color="auto"/>
          </w:divBdr>
        </w:div>
        <w:div w:id="612368597">
          <w:marLeft w:val="0"/>
          <w:marRight w:val="0"/>
          <w:marTop w:val="0"/>
          <w:marBottom w:val="0"/>
          <w:divBdr>
            <w:top w:val="none" w:sz="0" w:space="0" w:color="auto"/>
            <w:left w:val="none" w:sz="0" w:space="0" w:color="auto"/>
            <w:bottom w:val="none" w:sz="0" w:space="0" w:color="auto"/>
            <w:right w:val="none" w:sz="0" w:space="0" w:color="auto"/>
          </w:divBdr>
        </w:div>
        <w:div w:id="19011225">
          <w:marLeft w:val="0"/>
          <w:marRight w:val="0"/>
          <w:marTop w:val="0"/>
          <w:marBottom w:val="0"/>
          <w:divBdr>
            <w:top w:val="none" w:sz="0" w:space="0" w:color="auto"/>
            <w:left w:val="none" w:sz="0" w:space="0" w:color="auto"/>
            <w:bottom w:val="none" w:sz="0" w:space="0" w:color="auto"/>
            <w:right w:val="none" w:sz="0" w:space="0" w:color="auto"/>
          </w:divBdr>
        </w:div>
        <w:div w:id="52585171">
          <w:marLeft w:val="0"/>
          <w:marRight w:val="0"/>
          <w:marTop w:val="0"/>
          <w:marBottom w:val="0"/>
          <w:divBdr>
            <w:top w:val="none" w:sz="0" w:space="0" w:color="auto"/>
            <w:left w:val="none" w:sz="0" w:space="0" w:color="auto"/>
            <w:bottom w:val="none" w:sz="0" w:space="0" w:color="auto"/>
            <w:right w:val="none" w:sz="0" w:space="0" w:color="auto"/>
          </w:divBdr>
        </w:div>
        <w:div w:id="1470898417">
          <w:marLeft w:val="0"/>
          <w:marRight w:val="0"/>
          <w:marTop w:val="0"/>
          <w:marBottom w:val="0"/>
          <w:divBdr>
            <w:top w:val="none" w:sz="0" w:space="0" w:color="auto"/>
            <w:left w:val="none" w:sz="0" w:space="0" w:color="auto"/>
            <w:bottom w:val="none" w:sz="0" w:space="0" w:color="auto"/>
            <w:right w:val="none" w:sz="0" w:space="0" w:color="auto"/>
          </w:divBdr>
        </w:div>
        <w:div w:id="1335769453">
          <w:marLeft w:val="0"/>
          <w:marRight w:val="0"/>
          <w:marTop w:val="0"/>
          <w:marBottom w:val="0"/>
          <w:divBdr>
            <w:top w:val="none" w:sz="0" w:space="0" w:color="auto"/>
            <w:left w:val="none" w:sz="0" w:space="0" w:color="auto"/>
            <w:bottom w:val="none" w:sz="0" w:space="0" w:color="auto"/>
            <w:right w:val="none" w:sz="0" w:space="0" w:color="auto"/>
          </w:divBdr>
        </w:div>
        <w:div w:id="383061635">
          <w:marLeft w:val="0"/>
          <w:marRight w:val="0"/>
          <w:marTop w:val="0"/>
          <w:marBottom w:val="0"/>
          <w:divBdr>
            <w:top w:val="none" w:sz="0" w:space="0" w:color="auto"/>
            <w:left w:val="none" w:sz="0" w:space="0" w:color="auto"/>
            <w:bottom w:val="none" w:sz="0" w:space="0" w:color="auto"/>
            <w:right w:val="none" w:sz="0" w:space="0" w:color="auto"/>
          </w:divBdr>
        </w:div>
        <w:div w:id="1135175357">
          <w:marLeft w:val="0"/>
          <w:marRight w:val="0"/>
          <w:marTop w:val="0"/>
          <w:marBottom w:val="0"/>
          <w:divBdr>
            <w:top w:val="none" w:sz="0" w:space="0" w:color="auto"/>
            <w:left w:val="none" w:sz="0" w:space="0" w:color="auto"/>
            <w:bottom w:val="none" w:sz="0" w:space="0" w:color="auto"/>
            <w:right w:val="none" w:sz="0" w:space="0" w:color="auto"/>
          </w:divBdr>
        </w:div>
        <w:div w:id="1951278486">
          <w:marLeft w:val="0"/>
          <w:marRight w:val="0"/>
          <w:marTop w:val="0"/>
          <w:marBottom w:val="0"/>
          <w:divBdr>
            <w:top w:val="none" w:sz="0" w:space="0" w:color="auto"/>
            <w:left w:val="none" w:sz="0" w:space="0" w:color="auto"/>
            <w:bottom w:val="none" w:sz="0" w:space="0" w:color="auto"/>
            <w:right w:val="none" w:sz="0" w:space="0" w:color="auto"/>
          </w:divBdr>
        </w:div>
        <w:div w:id="52852052">
          <w:marLeft w:val="0"/>
          <w:marRight w:val="0"/>
          <w:marTop w:val="0"/>
          <w:marBottom w:val="0"/>
          <w:divBdr>
            <w:top w:val="none" w:sz="0" w:space="0" w:color="auto"/>
            <w:left w:val="none" w:sz="0" w:space="0" w:color="auto"/>
            <w:bottom w:val="none" w:sz="0" w:space="0" w:color="auto"/>
            <w:right w:val="none" w:sz="0" w:space="0" w:color="auto"/>
          </w:divBdr>
        </w:div>
        <w:div w:id="1309549076">
          <w:marLeft w:val="0"/>
          <w:marRight w:val="0"/>
          <w:marTop w:val="0"/>
          <w:marBottom w:val="0"/>
          <w:divBdr>
            <w:top w:val="none" w:sz="0" w:space="0" w:color="auto"/>
            <w:left w:val="none" w:sz="0" w:space="0" w:color="auto"/>
            <w:bottom w:val="none" w:sz="0" w:space="0" w:color="auto"/>
            <w:right w:val="none" w:sz="0" w:space="0" w:color="auto"/>
          </w:divBdr>
        </w:div>
        <w:div w:id="1659580500">
          <w:marLeft w:val="0"/>
          <w:marRight w:val="0"/>
          <w:marTop w:val="0"/>
          <w:marBottom w:val="0"/>
          <w:divBdr>
            <w:top w:val="none" w:sz="0" w:space="0" w:color="auto"/>
            <w:left w:val="none" w:sz="0" w:space="0" w:color="auto"/>
            <w:bottom w:val="none" w:sz="0" w:space="0" w:color="auto"/>
            <w:right w:val="none" w:sz="0" w:space="0" w:color="auto"/>
          </w:divBdr>
        </w:div>
        <w:div w:id="412438531">
          <w:marLeft w:val="0"/>
          <w:marRight w:val="0"/>
          <w:marTop w:val="0"/>
          <w:marBottom w:val="0"/>
          <w:divBdr>
            <w:top w:val="none" w:sz="0" w:space="0" w:color="auto"/>
            <w:left w:val="none" w:sz="0" w:space="0" w:color="auto"/>
            <w:bottom w:val="none" w:sz="0" w:space="0" w:color="auto"/>
            <w:right w:val="none" w:sz="0" w:space="0" w:color="auto"/>
          </w:divBdr>
        </w:div>
        <w:div w:id="467087620">
          <w:marLeft w:val="0"/>
          <w:marRight w:val="0"/>
          <w:marTop w:val="0"/>
          <w:marBottom w:val="0"/>
          <w:divBdr>
            <w:top w:val="none" w:sz="0" w:space="0" w:color="auto"/>
            <w:left w:val="none" w:sz="0" w:space="0" w:color="auto"/>
            <w:bottom w:val="none" w:sz="0" w:space="0" w:color="auto"/>
            <w:right w:val="none" w:sz="0" w:space="0" w:color="auto"/>
          </w:divBdr>
        </w:div>
        <w:div w:id="1967083322">
          <w:marLeft w:val="0"/>
          <w:marRight w:val="0"/>
          <w:marTop w:val="0"/>
          <w:marBottom w:val="0"/>
          <w:divBdr>
            <w:top w:val="none" w:sz="0" w:space="0" w:color="auto"/>
            <w:left w:val="none" w:sz="0" w:space="0" w:color="auto"/>
            <w:bottom w:val="none" w:sz="0" w:space="0" w:color="auto"/>
            <w:right w:val="none" w:sz="0" w:space="0" w:color="auto"/>
          </w:divBdr>
        </w:div>
        <w:div w:id="1925987983">
          <w:marLeft w:val="0"/>
          <w:marRight w:val="0"/>
          <w:marTop w:val="0"/>
          <w:marBottom w:val="0"/>
          <w:divBdr>
            <w:top w:val="none" w:sz="0" w:space="0" w:color="auto"/>
            <w:left w:val="none" w:sz="0" w:space="0" w:color="auto"/>
            <w:bottom w:val="none" w:sz="0" w:space="0" w:color="auto"/>
            <w:right w:val="none" w:sz="0" w:space="0" w:color="auto"/>
          </w:divBdr>
        </w:div>
        <w:div w:id="158695299">
          <w:marLeft w:val="0"/>
          <w:marRight w:val="0"/>
          <w:marTop w:val="0"/>
          <w:marBottom w:val="0"/>
          <w:divBdr>
            <w:top w:val="none" w:sz="0" w:space="0" w:color="auto"/>
            <w:left w:val="none" w:sz="0" w:space="0" w:color="auto"/>
            <w:bottom w:val="none" w:sz="0" w:space="0" w:color="auto"/>
            <w:right w:val="none" w:sz="0" w:space="0" w:color="auto"/>
          </w:divBdr>
        </w:div>
        <w:div w:id="1615743345">
          <w:marLeft w:val="0"/>
          <w:marRight w:val="0"/>
          <w:marTop w:val="0"/>
          <w:marBottom w:val="0"/>
          <w:divBdr>
            <w:top w:val="none" w:sz="0" w:space="0" w:color="auto"/>
            <w:left w:val="none" w:sz="0" w:space="0" w:color="auto"/>
            <w:bottom w:val="none" w:sz="0" w:space="0" w:color="auto"/>
            <w:right w:val="none" w:sz="0" w:space="0" w:color="auto"/>
          </w:divBdr>
        </w:div>
        <w:div w:id="151529761">
          <w:marLeft w:val="0"/>
          <w:marRight w:val="0"/>
          <w:marTop w:val="0"/>
          <w:marBottom w:val="0"/>
          <w:divBdr>
            <w:top w:val="none" w:sz="0" w:space="0" w:color="auto"/>
            <w:left w:val="none" w:sz="0" w:space="0" w:color="auto"/>
            <w:bottom w:val="none" w:sz="0" w:space="0" w:color="auto"/>
            <w:right w:val="none" w:sz="0" w:space="0" w:color="auto"/>
          </w:divBdr>
        </w:div>
        <w:div w:id="1872720049">
          <w:marLeft w:val="0"/>
          <w:marRight w:val="0"/>
          <w:marTop w:val="0"/>
          <w:marBottom w:val="0"/>
          <w:divBdr>
            <w:top w:val="none" w:sz="0" w:space="0" w:color="auto"/>
            <w:left w:val="none" w:sz="0" w:space="0" w:color="auto"/>
            <w:bottom w:val="none" w:sz="0" w:space="0" w:color="auto"/>
            <w:right w:val="none" w:sz="0" w:space="0" w:color="auto"/>
          </w:divBdr>
        </w:div>
        <w:div w:id="1860198496">
          <w:marLeft w:val="0"/>
          <w:marRight w:val="0"/>
          <w:marTop w:val="0"/>
          <w:marBottom w:val="0"/>
          <w:divBdr>
            <w:top w:val="none" w:sz="0" w:space="0" w:color="auto"/>
            <w:left w:val="none" w:sz="0" w:space="0" w:color="auto"/>
            <w:bottom w:val="none" w:sz="0" w:space="0" w:color="auto"/>
            <w:right w:val="none" w:sz="0" w:space="0" w:color="auto"/>
          </w:divBdr>
        </w:div>
        <w:div w:id="1738823585">
          <w:marLeft w:val="0"/>
          <w:marRight w:val="0"/>
          <w:marTop w:val="0"/>
          <w:marBottom w:val="0"/>
          <w:divBdr>
            <w:top w:val="none" w:sz="0" w:space="0" w:color="auto"/>
            <w:left w:val="none" w:sz="0" w:space="0" w:color="auto"/>
            <w:bottom w:val="none" w:sz="0" w:space="0" w:color="auto"/>
            <w:right w:val="none" w:sz="0" w:space="0" w:color="auto"/>
          </w:divBdr>
        </w:div>
        <w:div w:id="1305815769">
          <w:marLeft w:val="0"/>
          <w:marRight w:val="0"/>
          <w:marTop w:val="0"/>
          <w:marBottom w:val="0"/>
          <w:divBdr>
            <w:top w:val="none" w:sz="0" w:space="0" w:color="auto"/>
            <w:left w:val="none" w:sz="0" w:space="0" w:color="auto"/>
            <w:bottom w:val="none" w:sz="0" w:space="0" w:color="auto"/>
            <w:right w:val="none" w:sz="0" w:space="0" w:color="auto"/>
          </w:divBdr>
        </w:div>
        <w:div w:id="1740597746">
          <w:marLeft w:val="0"/>
          <w:marRight w:val="0"/>
          <w:marTop w:val="0"/>
          <w:marBottom w:val="0"/>
          <w:divBdr>
            <w:top w:val="none" w:sz="0" w:space="0" w:color="auto"/>
            <w:left w:val="none" w:sz="0" w:space="0" w:color="auto"/>
            <w:bottom w:val="none" w:sz="0" w:space="0" w:color="auto"/>
            <w:right w:val="none" w:sz="0" w:space="0" w:color="auto"/>
          </w:divBdr>
        </w:div>
        <w:div w:id="588848600">
          <w:marLeft w:val="0"/>
          <w:marRight w:val="0"/>
          <w:marTop w:val="0"/>
          <w:marBottom w:val="0"/>
          <w:divBdr>
            <w:top w:val="none" w:sz="0" w:space="0" w:color="auto"/>
            <w:left w:val="none" w:sz="0" w:space="0" w:color="auto"/>
            <w:bottom w:val="none" w:sz="0" w:space="0" w:color="auto"/>
            <w:right w:val="none" w:sz="0" w:space="0" w:color="auto"/>
          </w:divBdr>
        </w:div>
        <w:div w:id="1937667260">
          <w:marLeft w:val="0"/>
          <w:marRight w:val="0"/>
          <w:marTop w:val="0"/>
          <w:marBottom w:val="0"/>
          <w:divBdr>
            <w:top w:val="none" w:sz="0" w:space="0" w:color="auto"/>
            <w:left w:val="none" w:sz="0" w:space="0" w:color="auto"/>
            <w:bottom w:val="none" w:sz="0" w:space="0" w:color="auto"/>
            <w:right w:val="none" w:sz="0" w:space="0" w:color="auto"/>
          </w:divBdr>
        </w:div>
        <w:div w:id="178853346">
          <w:marLeft w:val="0"/>
          <w:marRight w:val="0"/>
          <w:marTop w:val="0"/>
          <w:marBottom w:val="0"/>
          <w:divBdr>
            <w:top w:val="none" w:sz="0" w:space="0" w:color="auto"/>
            <w:left w:val="none" w:sz="0" w:space="0" w:color="auto"/>
            <w:bottom w:val="none" w:sz="0" w:space="0" w:color="auto"/>
            <w:right w:val="none" w:sz="0" w:space="0" w:color="auto"/>
          </w:divBdr>
        </w:div>
        <w:div w:id="464545064">
          <w:marLeft w:val="0"/>
          <w:marRight w:val="0"/>
          <w:marTop w:val="0"/>
          <w:marBottom w:val="0"/>
          <w:divBdr>
            <w:top w:val="none" w:sz="0" w:space="0" w:color="auto"/>
            <w:left w:val="none" w:sz="0" w:space="0" w:color="auto"/>
            <w:bottom w:val="none" w:sz="0" w:space="0" w:color="auto"/>
            <w:right w:val="none" w:sz="0" w:space="0" w:color="auto"/>
          </w:divBdr>
        </w:div>
        <w:div w:id="1540432863">
          <w:marLeft w:val="0"/>
          <w:marRight w:val="0"/>
          <w:marTop w:val="0"/>
          <w:marBottom w:val="0"/>
          <w:divBdr>
            <w:top w:val="none" w:sz="0" w:space="0" w:color="auto"/>
            <w:left w:val="none" w:sz="0" w:space="0" w:color="auto"/>
            <w:bottom w:val="none" w:sz="0" w:space="0" w:color="auto"/>
            <w:right w:val="none" w:sz="0" w:space="0" w:color="auto"/>
          </w:divBdr>
        </w:div>
        <w:div w:id="928999128">
          <w:marLeft w:val="0"/>
          <w:marRight w:val="0"/>
          <w:marTop w:val="0"/>
          <w:marBottom w:val="0"/>
          <w:divBdr>
            <w:top w:val="none" w:sz="0" w:space="0" w:color="auto"/>
            <w:left w:val="none" w:sz="0" w:space="0" w:color="auto"/>
            <w:bottom w:val="none" w:sz="0" w:space="0" w:color="auto"/>
            <w:right w:val="none" w:sz="0" w:space="0" w:color="auto"/>
          </w:divBdr>
        </w:div>
        <w:div w:id="351763287">
          <w:marLeft w:val="0"/>
          <w:marRight w:val="0"/>
          <w:marTop w:val="0"/>
          <w:marBottom w:val="0"/>
          <w:divBdr>
            <w:top w:val="none" w:sz="0" w:space="0" w:color="auto"/>
            <w:left w:val="none" w:sz="0" w:space="0" w:color="auto"/>
            <w:bottom w:val="none" w:sz="0" w:space="0" w:color="auto"/>
            <w:right w:val="none" w:sz="0" w:space="0" w:color="auto"/>
          </w:divBdr>
        </w:div>
        <w:div w:id="1568883331">
          <w:marLeft w:val="0"/>
          <w:marRight w:val="0"/>
          <w:marTop w:val="0"/>
          <w:marBottom w:val="0"/>
          <w:divBdr>
            <w:top w:val="none" w:sz="0" w:space="0" w:color="auto"/>
            <w:left w:val="none" w:sz="0" w:space="0" w:color="auto"/>
            <w:bottom w:val="none" w:sz="0" w:space="0" w:color="auto"/>
            <w:right w:val="none" w:sz="0" w:space="0" w:color="auto"/>
          </w:divBdr>
        </w:div>
        <w:div w:id="635526643">
          <w:marLeft w:val="0"/>
          <w:marRight w:val="0"/>
          <w:marTop w:val="0"/>
          <w:marBottom w:val="0"/>
          <w:divBdr>
            <w:top w:val="none" w:sz="0" w:space="0" w:color="auto"/>
            <w:left w:val="none" w:sz="0" w:space="0" w:color="auto"/>
            <w:bottom w:val="none" w:sz="0" w:space="0" w:color="auto"/>
            <w:right w:val="none" w:sz="0" w:space="0" w:color="auto"/>
          </w:divBdr>
        </w:div>
        <w:div w:id="1189759055">
          <w:marLeft w:val="0"/>
          <w:marRight w:val="0"/>
          <w:marTop w:val="0"/>
          <w:marBottom w:val="0"/>
          <w:divBdr>
            <w:top w:val="none" w:sz="0" w:space="0" w:color="auto"/>
            <w:left w:val="none" w:sz="0" w:space="0" w:color="auto"/>
            <w:bottom w:val="none" w:sz="0" w:space="0" w:color="auto"/>
            <w:right w:val="none" w:sz="0" w:space="0" w:color="auto"/>
          </w:divBdr>
        </w:div>
        <w:div w:id="654728052">
          <w:marLeft w:val="0"/>
          <w:marRight w:val="0"/>
          <w:marTop w:val="0"/>
          <w:marBottom w:val="0"/>
          <w:divBdr>
            <w:top w:val="none" w:sz="0" w:space="0" w:color="auto"/>
            <w:left w:val="none" w:sz="0" w:space="0" w:color="auto"/>
            <w:bottom w:val="none" w:sz="0" w:space="0" w:color="auto"/>
            <w:right w:val="none" w:sz="0" w:space="0" w:color="auto"/>
          </w:divBdr>
        </w:div>
        <w:div w:id="321157640">
          <w:marLeft w:val="0"/>
          <w:marRight w:val="0"/>
          <w:marTop w:val="0"/>
          <w:marBottom w:val="0"/>
          <w:divBdr>
            <w:top w:val="none" w:sz="0" w:space="0" w:color="auto"/>
            <w:left w:val="none" w:sz="0" w:space="0" w:color="auto"/>
            <w:bottom w:val="none" w:sz="0" w:space="0" w:color="auto"/>
            <w:right w:val="none" w:sz="0" w:space="0" w:color="auto"/>
          </w:divBdr>
        </w:div>
        <w:div w:id="916940312">
          <w:marLeft w:val="0"/>
          <w:marRight w:val="0"/>
          <w:marTop w:val="0"/>
          <w:marBottom w:val="0"/>
          <w:divBdr>
            <w:top w:val="none" w:sz="0" w:space="0" w:color="auto"/>
            <w:left w:val="none" w:sz="0" w:space="0" w:color="auto"/>
            <w:bottom w:val="none" w:sz="0" w:space="0" w:color="auto"/>
            <w:right w:val="none" w:sz="0" w:space="0" w:color="auto"/>
          </w:divBdr>
        </w:div>
        <w:div w:id="1089616552">
          <w:marLeft w:val="0"/>
          <w:marRight w:val="0"/>
          <w:marTop w:val="0"/>
          <w:marBottom w:val="0"/>
          <w:divBdr>
            <w:top w:val="none" w:sz="0" w:space="0" w:color="auto"/>
            <w:left w:val="none" w:sz="0" w:space="0" w:color="auto"/>
            <w:bottom w:val="none" w:sz="0" w:space="0" w:color="auto"/>
            <w:right w:val="none" w:sz="0" w:space="0" w:color="auto"/>
          </w:divBdr>
        </w:div>
        <w:div w:id="1786074941">
          <w:marLeft w:val="0"/>
          <w:marRight w:val="0"/>
          <w:marTop w:val="0"/>
          <w:marBottom w:val="0"/>
          <w:divBdr>
            <w:top w:val="none" w:sz="0" w:space="0" w:color="auto"/>
            <w:left w:val="none" w:sz="0" w:space="0" w:color="auto"/>
            <w:bottom w:val="none" w:sz="0" w:space="0" w:color="auto"/>
            <w:right w:val="none" w:sz="0" w:space="0" w:color="auto"/>
          </w:divBdr>
        </w:div>
        <w:div w:id="1918976443">
          <w:marLeft w:val="0"/>
          <w:marRight w:val="0"/>
          <w:marTop w:val="0"/>
          <w:marBottom w:val="0"/>
          <w:divBdr>
            <w:top w:val="none" w:sz="0" w:space="0" w:color="auto"/>
            <w:left w:val="none" w:sz="0" w:space="0" w:color="auto"/>
            <w:bottom w:val="none" w:sz="0" w:space="0" w:color="auto"/>
            <w:right w:val="none" w:sz="0" w:space="0" w:color="auto"/>
          </w:divBdr>
        </w:div>
        <w:div w:id="1001616247">
          <w:marLeft w:val="0"/>
          <w:marRight w:val="0"/>
          <w:marTop w:val="0"/>
          <w:marBottom w:val="0"/>
          <w:divBdr>
            <w:top w:val="none" w:sz="0" w:space="0" w:color="auto"/>
            <w:left w:val="none" w:sz="0" w:space="0" w:color="auto"/>
            <w:bottom w:val="none" w:sz="0" w:space="0" w:color="auto"/>
            <w:right w:val="none" w:sz="0" w:space="0" w:color="auto"/>
          </w:divBdr>
        </w:div>
        <w:div w:id="1128817481">
          <w:marLeft w:val="0"/>
          <w:marRight w:val="0"/>
          <w:marTop w:val="0"/>
          <w:marBottom w:val="0"/>
          <w:divBdr>
            <w:top w:val="none" w:sz="0" w:space="0" w:color="auto"/>
            <w:left w:val="none" w:sz="0" w:space="0" w:color="auto"/>
            <w:bottom w:val="none" w:sz="0" w:space="0" w:color="auto"/>
            <w:right w:val="none" w:sz="0" w:space="0" w:color="auto"/>
          </w:divBdr>
        </w:div>
        <w:div w:id="266694355">
          <w:marLeft w:val="0"/>
          <w:marRight w:val="0"/>
          <w:marTop w:val="0"/>
          <w:marBottom w:val="0"/>
          <w:divBdr>
            <w:top w:val="none" w:sz="0" w:space="0" w:color="auto"/>
            <w:left w:val="none" w:sz="0" w:space="0" w:color="auto"/>
            <w:bottom w:val="none" w:sz="0" w:space="0" w:color="auto"/>
            <w:right w:val="none" w:sz="0" w:space="0" w:color="auto"/>
          </w:divBdr>
        </w:div>
        <w:div w:id="1068499059">
          <w:marLeft w:val="0"/>
          <w:marRight w:val="0"/>
          <w:marTop w:val="0"/>
          <w:marBottom w:val="0"/>
          <w:divBdr>
            <w:top w:val="none" w:sz="0" w:space="0" w:color="auto"/>
            <w:left w:val="none" w:sz="0" w:space="0" w:color="auto"/>
            <w:bottom w:val="none" w:sz="0" w:space="0" w:color="auto"/>
            <w:right w:val="none" w:sz="0" w:space="0" w:color="auto"/>
          </w:divBdr>
        </w:div>
        <w:div w:id="1401749806">
          <w:marLeft w:val="0"/>
          <w:marRight w:val="0"/>
          <w:marTop w:val="0"/>
          <w:marBottom w:val="0"/>
          <w:divBdr>
            <w:top w:val="none" w:sz="0" w:space="0" w:color="auto"/>
            <w:left w:val="none" w:sz="0" w:space="0" w:color="auto"/>
            <w:bottom w:val="none" w:sz="0" w:space="0" w:color="auto"/>
            <w:right w:val="none" w:sz="0" w:space="0" w:color="auto"/>
          </w:divBdr>
        </w:div>
        <w:div w:id="1396900031">
          <w:marLeft w:val="0"/>
          <w:marRight w:val="0"/>
          <w:marTop w:val="0"/>
          <w:marBottom w:val="0"/>
          <w:divBdr>
            <w:top w:val="none" w:sz="0" w:space="0" w:color="auto"/>
            <w:left w:val="none" w:sz="0" w:space="0" w:color="auto"/>
            <w:bottom w:val="none" w:sz="0" w:space="0" w:color="auto"/>
            <w:right w:val="none" w:sz="0" w:space="0" w:color="auto"/>
          </w:divBdr>
        </w:div>
        <w:div w:id="901868975">
          <w:marLeft w:val="0"/>
          <w:marRight w:val="0"/>
          <w:marTop w:val="0"/>
          <w:marBottom w:val="0"/>
          <w:divBdr>
            <w:top w:val="none" w:sz="0" w:space="0" w:color="auto"/>
            <w:left w:val="none" w:sz="0" w:space="0" w:color="auto"/>
            <w:bottom w:val="none" w:sz="0" w:space="0" w:color="auto"/>
            <w:right w:val="none" w:sz="0" w:space="0" w:color="auto"/>
          </w:divBdr>
        </w:div>
        <w:div w:id="1850869898">
          <w:marLeft w:val="0"/>
          <w:marRight w:val="0"/>
          <w:marTop w:val="0"/>
          <w:marBottom w:val="0"/>
          <w:divBdr>
            <w:top w:val="none" w:sz="0" w:space="0" w:color="auto"/>
            <w:left w:val="none" w:sz="0" w:space="0" w:color="auto"/>
            <w:bottom w:val="none" w:sz="0" w:space="0" w:color="auto"/>
            <w:right w:val="none" w:sz="0" w:space="0" w:color="auto"/>
          </w:divBdr>
        </w:div>
        <w:div w:id="554853439">
          <w:marLeft w:val="0"/>
          <w:marRight w:val="0"/>
          <w:marTop w:val="0"/>
          <w:marBottom w:val="0"/>
          <w:divBdr>
            <w:top w:val="none" w:sz="0" w:space="0" w:color="auto"/>
            <w:left w:val="none" w:sz="0" w:space="0" w:color="auto"/>
            <w:bottom w:val="none" w:sz="0" w:space="0" w:color="auto"/>
            <w:right w:val="none" w:sz="0" w:space="0" w:color="auto"/>
          </w:divBdr>
        </w:div>
        <w:div w:id="1892186401">
          <w:marLeft w:val="0"/>
          <w:marRight w:val="0"/>
          <w:marTop w:val="0"/>
          <w:marBottom w:val="0"/>
          <w:divBdr>
            <w:top w:val="none" w:sz="0" w:space="0" w:color="auto"/>
            <w:left w:val="none" w:sz="0" w:space="0" w:color="auto"/>
            <w:bottom w:val="none" w:sz="0" w:space="0" w:color="auto"/>
            <w:right w:val="none" w:sz="0" w:space="0" w:color="auto"/>
          </w:divBdr>
        </w:div>
        <w:div w:id="495993701">
          <w:marLeft w:val="0"/>
          <w:marRight w:val="0"/>
          <w:marTop w:val="0"/>
          <w:marBottom w:val="0"/>
          <w:divBdr>
            <w:top w:val="none" w:sz="0" w:space="0" w:color="auto"/>
            <w:left w:val="none" w:sz="0" w:space="0" w:color="auto"/>
            <w:bottom w:val="none" w:sz="0" w:space="0" w:color="auto"/>
            <w:right w:val="none" w:sz="0" w:space="0" w:color="auto"/>
          </w:divBdr>
        </w:div>
        <w:div w:id="672222528">
          <w:marLeft w:val="0"/>
          <w:marRight w:val="0"/>
          <w:marTop w:val="0"/>
          <w:marBottom w:val="0"/>
          <w:divBdr>
            <w:top w:val="none" w:sz="0" w:space="0" w:color="auto"/>
            <w:left w:val="none" w:sz="0" w:space="0" w:color="auto"/>
            <w:bottom w:val="none" w:sz="0" w:space="0" w:color="auto"/>
            <w:right w:val="none" w:sz="0" w:space="0" w:color="auto"/>
          </w:divBdr>
        </w:div>
        <w:div w:id="493683391">
          <w:marLeft w:val="0"/>
          <w:marRight w:val="0"/>
          <w:marTop w:val="0"/>
          <w:marBottom w:val="0"/>
          <w:divBdr>
            <w:top w:val="none" w:sz="0" w:space="0" w:color="auto"/>
            <w:left w:val="none" w:sz="0" w:space="0" w:color="auto"/>
            <w:bottom w:val="none" w:sz="0" w:space="0" w:color="auto"/>
            <w:right w:val="none" w:sz="0" w:space="0" w:color="auto"/>
          </w:divBdr>
        </w:div>
        <w:div w:id="1672831645">
          <w:marLeft w:val="0"/>
          <w:marRight w:val="0"/>
          <w:marTop w:val="0"/>
          <w:marBottom w:val="0"/>
          <w:divBdr>
            <w:top w:val="none" w:sz="0" w:space="0" w:color="auto"/>
            <w:left w:val="none" w:sz="0" w:space="0" w:color="auto"/>
            <w:bottom w:val="none" w:sz="0" w:space="0" w:color="auto"/>
            <w:right w:val="none" w:sz="0" w:space="0" w:color="auto"/>
          </w:divBdr>
        </w:div>
        <w:div w:id="1155956720">
          <w:marLeft w:val="0"/>
          <w:marRight w:val="0"/>
          <w:marTop w:val="0"/>
          <w:marBottom w:val="0"/>
          <w:divBdr>
            <w:top w:val="none" w:sz="0" w:space="0" w:color="auto"/>
            <w:left w:val="none" w:sz="0" w:space="0" w:color="auto"/>
            <w:bottom w:val="none" w:sz="0" w:space="0" w:color="auto"/>
            <w:right w:val="none" w:sz="0" w:space="0" w:color="auto"/>
          </w:divBdr>
        </w:div>
        <w:div w:id="1496797679">
          <w:marLeft w:val="0"/>
          <w:marRight w:val="0"/>
          <w:marTop w:val="0"/>
          <w:marBottom w:val="0"/>
          <w:divBdr>
            <w:top w:val="none" w:sz="0" w:space="0" w:color="auto"/>
            <w:left w:val="none" w:sz="0" w:space="0" w:color="auto"/>
            <w:bottom w:val="none" w:sz="0" w:space="0" w:color="auto"/>
            <w:right w:val="none" w:sz="0" w:space="0" w:color="auto"/>
          </w:divBdr>
        </w:div>
        <w:div w:id="1543202776">
          <w:marLeft w:val="0"/>
          <w:marRight w:val="0"/>
          <w:marTop w:val="0"/>
          <w:marBottom w:val="0"/>
          <w:divBdr>
            <w:top w:val="none" w:sz="0" w:space="0" w:color="auto"/>
            <w:left w:val="none" w:sz="0" w:space="0" w:color="auto"/>
            <w:bottom w:val="none" w:sz="0" w:space="0" w:color="auto"/>
            <w:right w:val="none" w:sz="0" w:space="0" w:color="auto"/>
          </w:divBdr>
        </w:div>
        <w:div w:id="2075352758">
          <w:marLeft w:val="0"/>
          <w:marRight w:val="0"/>
          <w:marTop w:val="0"/>
          <w:marBottom w:val="0"/>
          <w:divBdr>
            <w:top w:val="none" w:sz="0" w:space="0" w:color="auto"/>
            <w:left w:val="none" w:sz="0" w:space="0" w:color="auto"/>
            <w:bottom w:val="none" w:sz="0" w:space="0" w:color="auto"/>
            <w:right w:val="none" w:sz="0" w:space="0" w:color="auto"/>
          </w:divBdr>
        </w:div>
        <w:div w:id="106588980">
          <w:marLeft w:val="0"/>
          <w:marRight w:val="0"/>
          <w:marTop w:val="0"/>
          <w:marBottom w:val="0"/>
          <w:divBdr>
            <w:top w:val="none" w:sz="0" w:space="0" w:color="auto"/>
            <w:left w:val="none" w:sz="0" w:space="0" w:color="auto"/>
            <w:bottom w:val="none" w:sz="0" w:space="0" w:color="auto"/>
            <w:right w:val="none" w:sz="0" w:space="0" w:color="auto"/>
          </w:divBdr>
        </w:div>
        <w:div w:id="1581719421">
          <w:marLeft w:val="0"/>
          <w:marRight w:val="0"/>
          <w:marTop w:val="0"/>
          <w:marBottom w:val="0"/>
          <w:divBdr>
            <w:top w:val="none" w:sz="0" w:space="0" w:color="auto"/>
            <w:left w:val="none" w:sz="0" w:space="0" w:color="auto"/>
            <w:bottom w:val="none" w:sz="0" w:space="0" w:color="auto"/>
            <w:right w:val="none" w:sz="0" w:space="0" w:color="auto"/>
          </w:divBdr>
        </w:div>
        <w:div w:id="375084150">
          <w:marLeft w:val="0"/>
          <w:marRight w:val="0"/>
          <w:marTop w:val="0"/>
          <w:marBottom w:val="0"/>
          <w:divBdr>
            <w:top w:val="none" w:sz="0" w:space="0" w:color="auto"/>
            <w:left w:val="none" w:sz="0" w:space="0" w:color="auto"/>
            <w:bottom w:val="none" w:sz="0" w:space="0" w:color="auto"/>
            <w:right w:val="none" w:sz="0" w:space="0" w:color="auto"/>
          </w:divBdr>
        </w:div>
        <w:div w:id="1666660896">
          <w:marLeft w:val="0"/>
          <w:marRight w:val="0"/>
          <w:marTop w:val="0"/>
          <w:marBottom w:val="0"/>
          <w:divBdr>
            <w:top w:val="none" w:sz="0" w:space="0" w:color="auto"/>
            <w:left w:val="none" w:sz="0" w:space="0" w:color="auto"/>
            <w:bottom w:val="none" w:sz="0" w:space="0" w:color="auto"/>
            <w:right w:val="none" w:sz="0" w:space="0" w:color="auto"/>
          </w:divBdr>
        </w:div>
        <w:div w:id="1708411029">
          <w:marLeft w:val="0"/>
          <w:marRight w:val="0"/>
          <w:marTop w:val="0"/>
          <w:marBottom w:val="0"/>
          <w:divBdr>
            <w:top w:val="none" w:sz="0" w:space="0" w:color="auto"/>
            <w:left w:val="none" w:sz="0" w:space="0" w:color="auto"/>
            <w:bottom w:val="none" w:sz="0" w:space="0" w:color="auto"/>
            <w:right w:val="none" w:sz="0" w:space="0" w:color="auto"/>
          </w:divBdr>
        </w:div>
        <w:div w:id="657611057">
          <w:marLeft w:val="0"/>
          <w:marRight w:val="0"/>
          <w:marTop w:val="0"/>
          <w:marBottom w:val="0"/>
          <w:divBdr>
            <w:top w:val="none" w:sz="0" w:space="0" w:color="auto"/>
            <w:left w:val="none" w:sz="0" w:space="0" w:color="auto"/>
            <w:bottom w:val="none" w:sz="0" w:space="0" w:color="auto"/>
            <w:right w:val="none" w:sz="0" w:space="0" w:color="auto"/>
          </w:divBdr>
        </w:div>
        <w:div w:id="1342701691">
          <w:marLeft w:val="0"/>
          <w:marRight w:val="0"/>
          <w:marTop w:val="0"/>
          <w:marBottom w:val="0"/>
          <w:divBdr>
            <w:top w:val="none" w:sz="0" w:space="0" w:color="auto"/>
            <w:left w:val="none" w:sz="0" w:space="0" w:color="auto"/>
            <w:bottom w:val="none" w:sz="0" w:space="0" w:color="auto"/>
            <w:right w:val="none" w:sz="0" w:space="0" w:color="auto"/>
          </w:divBdr>
        </w:div>
        <w:div w:id="2117945759">
          <w:marLeft w:val="0"/>
          <w:marRight w:val="0"/>
          <w:marTop w:val="0"/>
          <w:marBottom w:val="0"/>
          <w:divBdr>
            <w:top w:val="none" w:sz="0" w:space="0" w:color="auto"/>
            <w:left w:val="none" w:sz="0" w:space="0" w:color="auto"/>
            <w:bottom w:val="none" w:sz="0" w:space="0" w:color="auto"/>
            <w:right w:val="none" w:sz="0" w:space="0" w:color="auto"/>
          </w:divBdr>
        </w:div>
        <w:div w:id="1791243317">
          <w:marLeft w:val="0"/>
          <w:marRight w:val="0"/>
          <w:marTop w:val="0"/>
          <w:marBottom w:val="0"/>
          <w:divBdr>
            <w:top w:val="none" w:sz="0" w:space="0" w:color="auto"/>
            <w:left w:val="none" w:sz="0" w:space="0" w:color="auto"/>
            <w:bottom w:val="none" w:sz="0" w:space="0" w:color="auto"/>
            <w:right w:val="none" w:sz="0" w:space="0" w:color="auto"/>
          </w:divBdr>
        </w:div>
        <w:div w:id="1723603179">
          <w:marLeft w:val="0"/>
          <w:marRight w:val="0"/>
          <w:marTop w:val="0"/>
          <w:marBottom w:val="0"/>
          <w:divBdr>
            <w:top w:val="none" w:sz="0" w:space="0" w:color="auto"/>
            <w:left w:val="none" w:sz="0" w:space="0" w:color="auto"/>
            <w:bottom w:val="none" w:sz="0" w:space="0" w:color="auto"/>
            <w:right w:val="none" w:sz="0" w:space="0" w:color="auto"/>
          </w:divBdr>
        </w:div>
        <w:div w:id="1846938836">
          <w:marLeft w:val="0"/>
          <w:marRight w:val="0"/>
          <w:marTop w:val="0"/>
          <w:marBottom w:val="0"/>
          <w:divBdr>
            <w:top w:val="none" w:sz="0" w:space="0" w:color="auto"/>
            <w:left w:val="none" w:sz="0" w:space="0" w:color="auto"/>
            <w:bottom w:val="none" w:sz="0" w:space="0" w:color="auto"/>
            <w:right w:val="none" w:sz="0" w:space="0" w:color="auto"/>
          </w:divBdr>
        </w:div>
        <w:div w:id="739401950">
          <w:marLeft w:val="0"/>
          <w:marRight w:val="0"/>
          <w:marTop w:val="0"/>
          <w:marBottom w:val="0"/>
          <w:divBdr>
            <w:top w:val="none" w:sz="0" w:space="0" w:color="auto"/>
            <w:left w:val="none" w:sz="0" w:space="0" w:color="auto"/>
            <w:bottom w:val="none" w:sz="0" w:space="0" w:color="auto"/>
            <w:right w:val="none" w:sz="0" w:space="0" w:color="auto"/>
          </w:divBdr>
        </w:div>
        <w:div w:id="1079248098">
          <w:marLeft w:val="0"/>
          <w:marRight w:val="0"/>
          <w:marTop w:val="0"/>
          <w:marBottom w:val="0"/>
          <w:divBdr>
            <w:top w:val="none" w:sz="0" w:space="0" w:color="auto"/>
            <w:left w:val="none" w:sz="0" w:space="0" w:color="auto"/>
            <w:bottom w:val="none" w:sz="0" w:space="0" w:color="auto"/>
            <w:right w:val="none" w:sz="0" w:space="0" w:color="auto"/>
          </w:divBdr>
        </w:div>
        <w:div w:id="1257593248">
          <w:marLeft w:val="0"/>
          <w:marRight w:val="0"/>
          <w:marTop w:val="0"/>
          <w:marBottom w:val="0"/>
          <w:divBdr>
            <w:top w:val="none" w:sz="0" w:space="0" w:color="auto"/>
            <w:left w:val="none" w:sz="0" w:space="0" w:color="auto"/>
            <w:bottom w:val="none" w:sz="0" w:space="0" w:color="auto"/>
            <w:right w:val="none" w:sz="0" w:space="0" w:color="auto"/>
          </w:divBdr>
        </w:div>
        <w:div w:id="1965036218">
          <w:marLeft w:val="0"/>
          <w:marRight w:val="0"/>
          <w:marTop w:val="0"/>
          <w:marBottom w:val="0"/>
          <w:divBdr>
            <w:top w:val="none" w:sz="0" w:space="0" w:color="auto"/>
            <w:left w:val="none" w:sz="0" w:space="0" w:color="auto"/>
            <w:bottom w:val="none" w:sz="0" w:space="0" w:color="auto"/>
            <w:right w:val="none" w:sz="0" w:space="0" w:color="auto"/>
          </w:divBdr>
        </w:div>
        <w:div w:id="1878160404">
          <w:marLeft w:val="0"/>
          <w:marRight w:val="0"/>
          <w:marTop w:val="0"/>
          <w:marBottom w:val="0"/>
          <w:divBdr>
            <w:top w:val="none" w:sz="0" w:space="0" w:color="auto"/>
            <w:left w:val="none" w:sz="0" w:space="0" w:color="auto"/>
            <w:bottom w:val="none" w:sz="0" w:space="0" w:color="auto"/>
            <w:right w:val="none" w:sz="0" w:space="0" w:color="auto"/>
          </w:divBdr>
        </w:div>
        <w:div w:id="1580628118">
          <w:marLeft w:val="0"/>
          <w:marRight w:val="0"/>
          <w:marTop w:val="0"/>
          <w:marBottom w:val="0"/>
          <w:divBdr>
            <w:top w:val="none" w:sz="0" w:space="0" w:color="auto"/>
            <w:left w:val="none" w:sz="0" w:space="0" w:color="auto"/>
            <w:bottom w:val="none" w:sz="0" w:space="0" w:color="auto"/>
            <w:right w:val="none" w:sz="0" w:space="0" w:color="auto"/>
          </w:divBdr>
        </w:div>
        <w:div w:id="1198662980">
          <w:marLeft w:val="0"/>
          <w:marRight w:val="0"/>
          <w:marTop w:val="0"/>
          <w:marBottom w:val="0"/>
          <w:divBdr>
            <w:top w:val="none" w:sz="0" w:space="0" w:color="auto"/>
            <w:left w:val="none" w:sz="0" w:space="0" w:color="auto"/>
            <w:bottom w:val="none" w:sz="0" w:space="0" w:color="auto"/>
            <w:right w:val="none" w:sz="0" w:space="0" w:color="auto"/>
          </w:divBdr>
        </w:div>
        <w:div w:id="1040014151">
          <w:marLeft w:val="0"/>
          <w:marRight w:val="0"/>
          <w:marTop w:val="0"/>
          <w:marBottom w:val="0"/>
          <w:divBdr>
            <w:top w:val="none" w:sz="0" w:space="0" w:color="auto"/>
            <w:left w:val="none" w:sz="0" w:space="0" w:color="auto"/>
            <w:bottom w:val="none" w:sz="0" w:space="0" w:color="auto"/>
            <w:right w:val="none" w:sz="0" w:space="0" w:color="auto"/>
          </w:divBdr>
        </w:div>
        <w:div w:id="1489054047">
          <w:marLeft w:val="0"/>
          <w:marRight w:val="0"/>
          <w:marTop w:val="0"/>
          <w:marBottom w:val="0"/>
          <w:divBdr>
            <w:top w:val="none" w:sz="0" w:space="0" w:color="auto"/>
            <w:left w:val="none" w:sz="0" w:space="0" w:color="auto"/>
            <w:bottom w:val="none" w:sz="0" w:space="0" w:color="auto"/>
            <w:right w:val="none" w:sz="0" w:space="0" w:color="auto"/>
          </w:divBdr>
        </w:div>
        <w:div w:id="941382712">
          <w:marLeft w:val="0"/>
          <w:marRight w:val="0"/>
          <w:marTop w:val="0"/>
          <w:marBottom w:val="0"/>
          <w:divBdr>
            <w:top w:val="none" w:sz="0" w:space="0" w:color="auto"/>
            <w:left w:val="none" w:sz="0" w:space="0" w:color="auto"/>
            <w:bottom w:val="none" w:sz="0" w:space="0" w:color="auto"/>
            <w:right w:val="none" w:sz="0" w:space="0" w:color="auto"/>
          </w:divBdr>
        </w:div>
        <w:div w:id="2057968651">
          <w:marLeft w:val="0"/>
          <w:marRight w:val="0"/>
          <w:marTop w:val="0"/>
          <w:marBottom w:val="0"/>
          <w:divBdr>
            <w:top w:val="none" w:sz="0" w:space="0" w:color="auto"/>
            <w:left w:val="none" w:sz="0" w:space="0" w:color="auto"/>
            <w:bottom w:val="none" w:sz="0" w:space="0" w:color="auto"/>
            <w:right w:val="none" w:sz="0" w:space="0" w:color="auto"/>
          </w:divBdr>
        </w:div>
        <w:div w:id="1621716319">
          <w:marLeft w:val="0"/>
          <w:marRight w:val="0"/>
          <w:marTop w:val="0"/>
          <w:marBottom w:val="0"/>
          <w:divBdr>
            <w:top w:val="none" w:sz="0" w:space="0" w:color="auto"/>
            <w:left w:val="none" w:sz="0" w:space="0" w:color="auto"/>
            <w:bottom w:val="none" w:sz="0" w:space="0" w:color="auto"/>
            <w:right w:val="none" w:sz="0" w:space="0" w:color="auto"/>
          </w:divBdr>
        </w:div>
        <w:div w:id="2115326081">
          <w:marLeft w:val="0"/>
          <w:marRight w:val="0"/>
          <w:marTop w:val="0"/>
          <w:marBottom w:val="0"/>
          <w:divBdr>
            <w:top w:val="none" w:sz="0" w:space="0" w:color="auto"/>
            <w:left w:val="none" w:sz="0" w:space="0" w:color="auto"/>
            <w:bottom w:val="none" w:sz="0" w:space="0" w:color="auto"/>
            <w:right w:val="none" w:sz="0" w:space="0" w:color="auto"/>
          </w:divBdr>
        </w:div>
        <w:div w:id="237907495">
          <w:marLeft w:val="0"/>
          <w:marRight w:val="0"/>
          <w:marTop w:val="0"/>
          <w:marBottom w:val="0"/>
          <w:divBdr>
            <w:top w:val="none" w:sz="0" w:space="0" w:color="auto"/>
            <w:left w:val="none" w:sz="0" w:space="0" w:color="auto"/>
            <w:bottom w:val="none" w:sz="0" w:space="0" w:color="auto"/>
            <w:right w:val="none" w:sz="0" w:space="0" w:color="auto"/>
          </w:divBdr>
        </w:div>
        <w:div w:id="646862521">
          <w:marLeft w:val="0"/>
          <w:marRight w:val="0"/>
          <w:marTop w:val="0"/>
          <w:marBottom w:val="0"/>
          <w:divBdr>
            <w:top w:val="none" w:sz="0" w:space="0" w:color="auto"/>
            <w:left w:val="none" w:sz="0" w:space="0" w:color="auto"/>
            <w:bottom w:val="none" w:sz="0" w:space="0" w:color="auto"/>
            <w:right w:val="none" w:sz="0" w:space="0" w:color="auto"/>
          </w:divBdr>
        </w:div>
        <w:div w:id="646201159">
          <w:marLeft w:val="0"/>
          <w:marRight w:val="0"/>
          <w:marTop w:val="0"/>
          <w:marBottom w:val="0"/>
          <w:divBdr>
            <w:top w:val="none" w:sz="0" w:space="0" w:color="auto"/>
            <w:left w:val="none" w:sz="0" w:space="0" w:color="auto"/>
            <w:bottom w:val="none" w:sz="0" w:space="0" w:color="auto"/>
            <w:right w:val="none" w:sz="0" w:space="0" w:color="auto"/>
          </w:divBdr>
        </w:div>
        <w:div w:id="702285064">
          <w:marLeft w:val="0"/>
          <w:marRight w:val="0"/>
          <w:marTop w:val="0"/>
          <w:marBottom w:val="0"/>
          <w:divBdr>
            <w:top w:val="none" w:sz="0" w:space="0" w:color="auto"/>
            <w:left w:val="none" w:sz="0" w:space="0" w:color="auto"/>
            <w:bottom w:val="none" w:sz="0" w:space="0" w:color="auto"/>
            <w:right w:val="none" w:sz="0" w:space="0" w:color="auto"/>
          </w:divBdr>
        </w:div>
        <w:div w:id="57943637">
          <w:marLeft w:val="0"/>
          <w:marRight w:val="0"/>
          <w:marTop w:val="0"/>
          <w:marBottom w:val="0"/>
          <w:divBdr>
            <w:top w:val="none" w:sz="0" w:space="0" w:color="auto"/>
            <w:left w:val="none" w:sz="0" w:space="0" w:color="auto"/>
            <w:bottom w:val="none" w:sz="0" w:space="0" w:color="auto"/>
            <w:right w:val="none" w:sz="0" w:space="0" w:color="auto"/>
          </w:divBdr>
        </w:div>
        <w:div w:id="816340426">
          <w:marLeft w:val="0"/>
          <w:marRight w:val="0"/>
          <w:marTop w:val="0"/>
          <w:marBottom w:val="0"/>
          <w:divBdr>
            <w:top w:val="none" w:sz="0" w:space="0" w:color="auto"/>
            <w:left w:val="none" w:sz="0" w:space="0" w:color="auto"/>
            <w:bottom w:val="none" w:sz="0" w:space="0" w:color="auto"/>
            <w:right w:val="none" w:sz="0" w:space="0" w:color="auto"/>
          </w:divBdr>
        </w:div>
        <w:div w:id="587813224">
          <w:marLeft w:val="0"/>
          <w:marRight w:val="0"/>
          <w:marTop w:val="0"/>
          <w:marBottom w:val="0"/>
          <w:divBdr>
            <w:top w:val="none" w:sz="0" w:space="0" w:color="auto"/>
            <w:left w:val="none" w:sz="0" w:space="0" w:color="auto"/>
            <w:bottom w:val="none" w:sz="0" w:space="0" w:color="auto"/>
            <w:right w:val="none" w:sz="0" w:space="0" w:color="auto"/>
          </w:divBdr>
        </w:div>
        <w:div w:id="712652594">
          <w:marLeft w:val="0"/>
          <w:marRight w:val="0"/>
          <w:marTop w:val="0"/>
          <w:marBottom w:val="0"/>
          <w:divBdr>
            <w:top w:val="none" w:sz="0" w:space="0" w:color="auto"/>
            <w:left w:val="none" w:sz="0" w:space="0" w:color="auto"/>
            <w:bottom w:val="none" w:sz="0" w:space="0" w:color="auto"/>
            <w:right w:val="none" w:sz="0" w:space="0" w:color="auto"/>
          </w:divBdr>
        </w:div>
        <w:div w:id="187304172">
          <w:marLeft w:val="0"/>
          <w:marRight w:val="0"/>
          <w:marTop w:val="0"/>
          <w:marBottom w:val="0"/>
          <w:divBdr>
            <w:top w:val="none" w:sz="0" w:space="0" w:color="auto"/>
            <w:left w:val="none" w:sz="0" w:space="0" w:color="auto"/>
            <w:bottom w:val="none" w:sz="0" w:space="0" w:color="auto"/>
            <w:right w:val="none" w:sz="0" w:space="0" w:color="auto"/>
          </w:divBdr>
        </w:div>
        <w:div w:id="1554077815">
          <w:marLeft w:val="0"/>
          <w:marRight w:val="0"/>
          <w:marTop w:val="0"/>
          <w:marBottom w:val="0"/>
          <w:divBdr>
            <w:top w:val="none" w:sz="0" w:space="0" w:color="auto"/>
            <w:left w:val="none" w:sz="0" w:space="0" w:color="auto"/>
            <w:bottom w:val="none" w:sz="0" w:space="0" w:color="auto"/>
            <w:right w:val="none" w:sz="0" w:space="0" w:color="auto"/>
          </w:divBdr>
        </w:div>
        <w:div w:id="1988044752">
          <w:marLeft w:val="0"/>
          <w:marRight w:val="0"/>
          <w:marTop w:val="0"/>
          <w:marBottom w:val="0"/>
          <w:divBdr>
            <w:top w:val="none" w:sz="0" w:space="0" w:color="auto"/>
            <w:left w:val="none" w:sz="0" w:space="0" w:color="auto"/>
            <w:bottom w:val="none" w:sz="0" w:space="0" w:color="auto"/>
            <w:right w:val="none" w:sz="0" w:space="0" w:color="auto"/>
          </w:divBdr>
        </w:div>
        <w:div w:id="2052877873">
          <w:marLeft w:val="0"/>
          <w:marRight w:val="0"/>
          <w:marTop w:val="0"/>
          <w:marBottom w:val="0"/>
          <w:divBdr>
            <w:top w:val="none" w:sz="0" w:space="0" w:color="auto"/>
            <w:left w:val="none" w:sz="0" w:space="0" w:color="auto"/>
            <w:bottom w:val="none" w:sz="0" w:space="0" w:color="auto"/>
            <w:right w:val="none" w:sz="0" w:space="0" w:color="auto"/>
          </w:divBdr>
        </w:div>
        <w:div w:id="2146775672">
          <w:marLeft w:val="0"/>
          <w:marRight w:val="0"/>
          <w:marTop w:val="0"/>
          <w:marBottom w:val="0"/>
          <w:divBdr>
            <w:top w:val="none" w:sz="0" w:space="0" w:color="auto"/>
            <w:left w:val="none" w:sz="0" w:space="0" w:color="auto"/>
            <w:bottom w:val="none" w:sz="0" w:space="0" w:color="auto"/>
            <w:right w:val="none" w:sz="0" w:space="0" w:color="auto"/>
          </w:divBdr>
        </w:div>
        <w:div w:id="1301884665">
          <w:marLeft w:val="0"/>
          <w:marRight w:val="0"/>
          <w:marTop w:val="0"/>
          <w:marBottom w:val="0"/>
          <w:divBdr>
            <w:top w:val="none" w:sz="0" w:space="0" w:color="auto"/>
            <w:left w:val="none" w:sz="0" w:space="0" w:color="auto"/>
            <w:bottom w:val="none" w:sz="0" w:space="0" w:color="auto"/>
            <w:right w:val="none" w:sz="0" w:space="0" w:color="auto"/>
          </w:divBdr>
        </w:div>
        <w:div w:id="512302021">
          <w:marLeft w:val="0"/>
          <w:marRight w:val="0"/>
          <w:marTop w:val="0"/>
          <w:marBottom w:val="0"/>
          <w:divBdr>
            <w:top w:val="none" w:sz="0" w:space="0" w:color="auto"/>
            <w:left w:val="none" w:sz="0" w:space="0" w:color="auto"/>
            <w:bottom w:val="none" w:sz="0" w:space="0" w:color="auto"/>
            <w:right w:val="none" w:sz="0" w:space="0" w:color="auto"/>
          </w:divBdr>
        </w:div>
        <w:div w:id="1707024466">
          <w:marLeft w:val="0"/>
          <w:marRight w:val="0"/>
          <w:marTop w:val="0"/>
          <w:marBottom w:val="0"/>
          <w:divBdr>
            <w:top w:val="none" w:sz="0" w:space="0" w:color="auto"/>
            <w:left w:val="none" w:sz="0" w:space="0" w:color="auto"/>
            <w:bottom w:val="none" w:sz="0" w:space="0" w:color="auto"/>
            <w:right w:val="none" w:sz="0" w:space="0" w:color="auto"/>
          </w:divBdr>
        </w:div>
        <w:div w:id="128673341">
          <w:marLeft w:val="0"/>
          <w:marRight w:val="0"/>
          <w:marTop w:val="0"/>
          <w:marBottom w:val="0"/>
          <w:divBdr>
            <w:top w:val="none" w:sz="0" w:space="0" w:color="auto"/>
            <w:left w:val="none" w:sz="0" w:space="0" w:color="auto"/>
            <w:bottom w:val="none" w:sz="0" w:space="0" w:color="auto"/>
            <w:right w:val="none" w:sz="0" w:space="0" w:color="auto"/>
          </w:divBdr>
        </w:div>
        <w:div w:id="1648976568">
          <w:marLeft w:val="0"/>
          <w:marRight w:val="0"/>
          <w:marTop w:val="0"/>
          <w:marBottom w:val="0"/>
          <w:divBdr>
            <w:top w:val="none" w:sz="0" w:space="0" w:color="auto"/>
            <w:left w:val="none" w:sz="0" w:space="0" w:color="auto"/>
            <w:bottom w:val="none" w:sz="0" w:space="0" w:color="auto"/>
            <w:right w:val="none" w:sz="0" w:space="0" w:color="auto"/>
          </w:divBdr>
        </w:div>
        <w:div w:id="1120539512">
          <w:marLeft w:val="0"/>
          <w:marRight w:val="0"/>
          <w:marTop w:val="0"/>
          <w:marBottom w:val="0"/>
          <w:divBdr>
            <w:top w:val="none" w:sz="0" w:space="0" w:color="auto"/>
            <w:left w:val="none" w:sz="0" w:space="0" w:color="auto"/>
            <w:bottom w:val="none" w:sz="0" w:space="0" w:color="auto"/>
            <w:right w:val="none" w:sz="0" w:space="0" w:color="auto"/>
          </w:divBdr>
        </w:div>
        <w:div w:id="1736394453">
          <w:marLeft w:val="0"/>
          <w:marRight w:val="0"/>
          <w:marTop w:val="0"/>
          <w:marBottom w:val="0"/>
          <w:divBdr>
            <w:top w:val="none" w:sz="0" w:space="0" w:color="auto"/>
            <w:left w:val="none" w:sz="0" w:space="0" w:color="auto"/>
            <w:bottom w:val="none" w:sz="0" w:space="0" w:color="auto"/>
            <w:right w:val="none" w:sz="0" w:space="0" w:color="auto"/>
          </w:divBdr>
        </w:div>
        <w:div w:id="1765300114">
          <w:marLeft w:val="0"/>
          <w:marRight w:val="0"/>
          <w:marTop w:val="0"/>
          <w:marBottom w:val="0"/>
          <w:divBdr>
            <w:top w:val="none" w:sz="0" w:space="0" w:color="auto"/>
            <w:left w:val="none" w:sz="0" w:space="0" w:color="auto"/>
            <w:bottom w:val="none" w:sz="0" w:space="0" w:color="auto"/>
            <w:right w:val="none" w:sz="0" w:space="0" w:color="auto"/>
          </w:divBdr>
        </w:div>
        <w:div w:id="333925069">
          <w:marLeft w:val="0"/>
          <w:marRight w:val="0"/>
          <w:marTop w:val="0"/>
          <w:marBottom w:val="0"/>
          <w:divBdr>
            <w:top w:val="none" w:sz="0" w:space="0" w:color="auto"/>
            <w:left w:val="none" w:sz="0" w:space="0" w:color="auto"/>
            <w:bottom w:val="none" w:sz="0" w:space="0" w:color="auto"/>
            <w:right w:val="none" w:sz="0" w:space="0" w:color="auto"/>
          </w:divBdr>
        </w:div>
        <w:div w:id="800149414">
          <w:marLeft w:val="0"/>
          <w:marRight w:val="0"/>
          <w:marTop w:val="0"/>
          <w:marBottom w:val="0"/>
          <w:divBdr>
            <w:top w:val="none" w:sz="0" w:space="0" w:color="auto"/>
            <w:left w:val="none" w:sz="0" w:space="0" w:color="auto"/>
            <w:bottom w:val="none" w:sz="0" w:space="0" w:color="auto"/>
            <w:right w:val="none" w:sz="0" w:space="0" w:color="auto"/>
          </w:divBdr>
        </w:div>
        <w:div w:id="646281062">
          <w:marLeft w:val="0"/>
          <w:marRight w:val="0"/>
          <w:marTop w:val="0"/>
          <w:marBottom w:val="0"/>
          <w:divBdr>
            <w:top w:val="none" w:sz="0" w:space="0" w:color="auto"/>
            <w:left w:val="none" w:sz="0" w:space="0" w:color="auto"/>
            <w:bottom w:val="none" w:sz="0" w:space="0" w:color="auto"/>
            <w:right w:val="none" w:sz="0" w:space="0" w:color="auto"/>
          </w:divBdr>
        </w:div>
        <w:div w:id="1016272084">
          <w:marLeft w:val="0"/>
          <w:marRight w:val="0"/>
          <w:marTop w:val="0"/>
          <w:marBottom w:val="0"/>
          <w:divBdr>
            <w:top w:val="none" w:sz="0" w:space="0" w:color="auto"/>
            <w:left w:val="none" w:sz="0" w:space="0" w:color="auto"/>
            <w:bottom w:val="none" w:sz="0" w:space="0" w:color="auto"/>
            <w:right w:val="none" w:sz="0" w:space="0" w:color="auto"/>
          </w:divBdr>
        </w:div>
        <w:div w:id="590896055">
          <w:marLeft w:val="0"/>
          <w:marRight w:val="0"/>
          <w:marTop w:val="0"/>
          <w:marBottom w:val="0"/>
          <w:divBdr>
            <w:top w:val="none" w:sz="0" w:space="0" w:color="auto"/>
            <w:left w:val="none" w:sz="0" w:space="0" w:color="auto"/>
            <w:bottom w:val="none" w:sz="0" w:space="0" w:color="auto"/>
            <w:right w:val="none" w:sz="0" w:space="0" w:color="auto"/>
          </w:divBdr>
        </w:div>
        <w:div w:id="763958648">
          <w:marLeft w:val="0"/>
          <w:marRight w:val="0"/>
          <w:marTop w:val="0"/>
          <w:marBottom w:val="0"/>
          <w:divBdr>
            <w:top w:val="none" w:sz="0" w:space="0" w:color="auto"/>
            <w:left w:val="none" w:sz="0" w:space="0" w:color="auto"/>
            <w:bottom w:val="none" w:sz="0" w:space="0" w:color="auto"/>
            <w:right w:val="none" w:sz="0" w:space="0" w:color="auto"/>
          </w:divBdr>
        </w:div>
        <w:div w:id="899750894">
          <w:marLeft w:val="0"/>
          <w:marRight w:val="0"/>
          <w:marTop w:val="0"/>
          <w:marBottom w:val="0"/>
          <w:divBdr>
            <w:top w:val="none" w:sz="0" w:space="0" w:color="auto"/>
            <w:left w:val="none" w:sz="0" w:space="0" w:color="auto"/>
            <w:bottom w:val="none" w:sz="0" w:space="0" w:color="auto"/>
            <w:right w:val="none" w:sz="0" w:space="0" w:color="auto"/>
          </w:divBdr>
        </w:div>
        <w:div w:id="2130659063">
          <w:marLeft w:val="0"/>
          <w:marRight w:val="0"/>
          <w:marTop w:val="0"/>
          <w:marBottom w:val="0"/>
          <w:divBdr>
            <w:top w:val="none" w:sz="0" w:space="0" w:color="auto"/>
            <w:left w:val="none" w:sz="0" w:space="0" w:color="auto"/>
            <w:bottom w:val="none" w:sz="0" w:space="0" w:color="auto"/>
            <w:right w:val="none" w:sz="0" w:space="0" w:color="auto"/>
          </w:divBdr>
        </w:div>
        <w:div w:id="2132160693">
          <w:marLeft w:val="0"/>
          <w:marRight w:val="0"/>
          <w:marTop w:val="0"/>
          <w:marBottom w:val="0"/>
          <w:divBdr>
            <w:top w:val="none" w:sz="0" w:space="0" w:color="auto"/>
            <w:left w:val="none" w:sz="0" w:space="0" w:color="auto"/>
            <w:bottom w:val="none" w:sz="0" w:space="0" w:color="auto"/>
            <w:right w:val="none" w:sz="0" w:space="0" w:color="auto"/>
          </w:divBdr>
        </w:div>
        <w:div w:id="855118928">
          <w:marLeft w:val="0"/>
          <w:marRight w:val="0"/>
          <w:marTop w:val="0"/>
          <w:marBottom w:val="0"/>
          <w:divBdr>
            <w:top w:val="none" w:sz="0" w:space="0" w:color="auto"/>
            <w:left w:val="none" w:sz="0" w:space="0" w:color="auto"/>
            <w:bottom w:val="none" w:sz="0" w:space="0" w:color="auto"/>
            <w:right w:val="none" w:sz="0" w:space="0" w:color="auto"/>
          </w:divBdr>
        </w:div>
        <w:div w:id="1133793183">
          <w:marLeft w:val="0"/>
          <w:marRight w:val="0"/>
          <w:marTop w:val="0"/>
          <w:marBottom w:val="0"/>
          <w:divBdr>
            <w:top w:val="none" w:sz="0" w:space="0" w:color="auto"/>
            <w:left w:val="none" w:sz="0" w:space="0" w:color="auto"/>
            <w:bottom w:val="none" w:sz="0" w:space="0" w:color="auto"/>
            <w:right w:val="none" w:sz="0" w:space="0" w:color="auto"/>
          </w:divBdr>
        </w:div>
        <w:div w:id="527765825">
          <w:marLeft w:val="0"/>
          <w:marRight w:val="0"/>
          <w:marTop w:val="0"/>
          <w:marBottom w:val="0"/>
          <w:divBdr>
            <w:top w:val="none" w:sz="0" w:space="0" w:color="auto"/>
            <w:left w:val="none" w:sz="0" w:space="0" w:color="auto"/>
            <w:bottom w:val="none" w:sz="0" w:space="0" w:color="auto"/>
            <w:right w:val="none" w:sz="0" w:space="0" w:color="auto"/>
          </w:divBdr>
        </w:div>
        <w:div w:id="2060351209">
          <w:marLeft w:val="0"/>
          <w:marRight w:val="0"/>
          <w:marTop w:val="0"/>
          <w:marBottom w:val="0"/>
          <w:divBdr>
            <w:top w:val="none" w:sz="0" w:space="0" w:color="auto"/>
            <w:left w:val="none" w:sz="0" w:space="0" w:color="auto"/>
            <w:bottom w:val="none" w:sz="0" w:space="0" w:color="auto"/>
            <w:right w:val="none" w:sz="0" w:space="0" w:color="auto"/>
          </w:divBdr>
        </w:div>
        <w:div w:id="1636640805">
          <w:marLeft w:val="0"/>
          <w:marRight w:val="0"/>
          <w:marTop w:val="0"/>
          <w:marBottom w:val="0"/>
          <w:divBdr>
            <w:top w:val="none" w:sz="0" w:space="0" w:color="auto"/>
            <w:left w:val="none" w:sz="0" w:space="0" w:color="auto"/>
            <w:bottom w:val="none" w:sz="0" w:space="0" w:color="auto"/>
            <w:right w:val="none" w:sz="0" w:space="0" w:color="auto"/>
          </w:divBdr>
        </w:div>
        <w:div w:id="667905927">
          <w:marLeft w:val="0"/>
          <w:marRight w:val="0"/>
          <w:marTop w:val="0"/>
          <w:marBottom w:val="0"/>
          <w:divBdr>
            <w:top w:val="none" w:sz="0" w:space="0" w:color="auto"/>
            <w:left w:val="none" w:sz="0" w:space="0" w:color="auto"/>
            <w:bottom w:val="none" w:sz="0" w:space="0" w:color="auto"/>
            <w:right w:val="none" w:sz="0" w:space="0" w:color="auto"/>
          </w:divBdr>
        </w:div>
        <w:div w:id="711080980">
          <w:marLeft w:val="0"/>
          <w:marRight w:val="0"/>
          <w:marTop w:val="0"/>
          <w:marBottom w:val="0"/>
          <w:divBdr>
            <w:top w:val="none" w:sz="0" w:space="0" w:color="auto"/>
            <w:left w:val="none" w:sz="0" w:space="0" w:color="auto"/>
            <w:bottom w:val="none" w:sz="0" w:space="0" w:color="auto"/>
            <w:right w:val="none" w:sz="0" w:space="0" w:color="auto"/>
          </w:divBdr>
        </w:div>
        <w:div w:id="1411343814">
          <w:marLeft w:val="0"/>
          <w:marRight w:val="0"/>
          <w:marTop w:val="0"/>
          <w:marBottom w:val="0"/>
          <w:divBdr>
            <w:top w:val="none" w:sz="0" w:space="0" w:color="auto"/>
            <w:left w:val="none" w:sz="0" w:space="0" w:color="auto"/>
            <w:bottom w:val="none" w:sz="0" w:space="0" w:color="auto"/>
            <w:right w:val="none" w:sz="0" w:space="0" w:color="auto"/>
          </w:divBdr>
        </w:div>
        <w:div w:id="2121341634">
          <w:marLeft w:val="0"/>
          <w:marRight w:val="0"/>
          <w:marTop w:val="0"/>
          <w:marBottom w:val="0"/>
          <w:divBdr>
            <w:top w:val="none" w:sz="0" w:space="0" w:color="auto"/>
            <w:left w:val="none" w:sz="0" w:space="0" w:color="auto"/>
            <w:bottom w:val="none" w:sz="0" w:space="0" w:color="auto"/>
            <w:right w:val="none" w:sz="0" w:space="0" w:color="auto"/>
          </w:divBdr>
        </w:div>
        <w:div w:id="260452497">
          <w:marLeft w:val="0"/>
          <w:marRight w:val="0"/>
          <w:marTop w:val="0"/>
          <w:marBottom w:val="0"/>
          <w:divBdr>
            <w:top w:val="none" w:sz="0" w:space="0" w:color="auto"/>
            <w:left w:val="none" w:sz="0" w:space="0" w:color="auto"/>
            <w:bottom w:val="none" w:sz="0" w:space="0" w:color="auto"/>
            <w:right w:val="none" w:sz="0" w:space="0" w:color="auto"/>
          </w:divBdr>
        </w:div>
        <w:div w:id="1261914259">
          <w:marLeft w:val="0"/>
          <w:marRight w:val="0"/>
          <w:marTop w:val="0"/>
          <w:marBottom w:val="0"/>
          <w:divBdr>
            <w:top w:val="none" w:sz="0" w:space="0" w:color="auto"/>
            <w:left w:val="none" w:sz="0" w:space="0" w:color="auto"/>
            <w:bottom w:val="none" w:sz="0" w:space="0" w:color="auto"/>
            <w:right w:val="none" w:sz="0" w:space="0" w:color="auto"/>
          </w:divBdr>
        </w:div>
        <w:div w:id="1188252781">
          <w:marLeft w:val="0"/>
          <w:marRight w:val="0"/>
          <w:marTop w:val="0"/>
          <w:marBottom w:val="0"/>
          <w:divBdr>
            <w:top w:val="none" w:sz="0" w:space="0" w:color="auto"/>
            <w:left w:val="none" w:sz="0" w:space="0" w:color="auto"/>
            <w:bottom w:val="none" w:sz="0" w:space="0" w:color="auto"/>
            <w:right w:val="none" w:sz="0" w:space="0" w:color="auto"/>
          </w:divBdr>
        </w:div>
        <w:div w:id="2141000066">
          <w:marLeft w:val="0"/>
          <w:marRight w:val="0"/>
          <w:marTop w:val="0"/>
          <w:marBottom w:val="0"/>
          <w:divBdr>
            <w:top w:val="none" w:sz="0" w:space="0" w:color="auto"/>
            <w:left w:val="none" w:sz="0" w:space="0" w:color="auto"/>
            <w:bottom w:val="none" w:sz="0" w:space="0" w:color="auto"/>
            <w:right w:val="none" w:sz="0" w:space="0" w:color="auto"/>
          </w:divBdr>
        </w:div>
        <w:div w:id="1013459428">
          <w:marLeft w:val="0"/>
          <w:marRight w:val="0"/>
          <w:marTop w:val="0"/>
          <w:marBottom w:val="0"/>
          <w:divBdr>
            <w:top w:val="none" w:sz="0" w:space="0" w:color="auto"/>
            <w:left w:val="none" w:sz="0" w:space="0" w:color="auto"/>
            <w:bottom w:val="none" w:sz="0" w:space="0" w:color="auto"/>
            <w:right w:val="none" w:sz="0" w:space="0" w:color="auto"/>
          </w:divBdr>
        </w:div>
      </w:divsChild>
    </w:div>
    <w:div w:id="309944637">
      <w:bodyDiv w:val="1"/>
      <w:marLeft w:val="0"/>
      <w:marRight w:val="0"/>
      <w:marTop w:val="0"/>
      <w:marBottom w:val="0"/>
      <w:divBdr>
        <w:top w:val="none" w:sz="0" w:space="0" w:color="auto"/>
        <w:left w:val="none" w:sz="0" w:space="0" w:color="auto"/>
        <w:bottom w:val="none" w:sz="0" w:space="0" w:color="auto"/>
        <w:right w:val="none" w:sz="0" w:space="0" w:color="auto"/>
      </w:divBdr>
    </w:div>
    <w:div w:id="310714861">
      <w:bodyDiv w:val="1"/>
      <w:marLeft w:val="0"/>
      <w:marRight w:val="0"/>
      <w:marTop w:val="0"/>
      <w:marBottom w:val="0"/>
      <w:divBdr>
        <w:top w:val="none" w:sz="0" w:space="0" w:color="auto"/>
        <w:left w:val="none" w:sz="0" w:space="0" w:color="auto"/>
        <w:bottom w:val="none" w:sz="0" w:space="0" w:color="auto"/>
        <w:right w:val="none" w:sz="0" w:space="0" w:color="auto"/>
      </w:divBdr>
      <w:divsChild>
        <w:div w:id="2034263879">
          <w:marLeft w:val="0"/>
          <w:marRight w:val="0"/>
          <w:marTop w:val="0"/>
          <w:marBottom w:val="0"/>
          <w:divBdr>
            <w:top w:val="none" w:sz="0" w:space="0" w:color="auto"/>
            <w:left w:val="none" w:sz="0" w:space="0" w:color="auto"/>
            <w:bottom w:val="none" w:sz="0" w:space="0" w:color="auto"/>
            <w:right w:val="none" w:sz="0" w:space="0" w:color="auto"/>
          </w:divBdr>
        </w:div>
        <w:div w:id="934478226">
          <w:marLeft w:val="0"/>
          <w:marRight w:val="0"/>
          <w:marTop w:val="0"/>
          <w:marBottom w:val="0"/>
          <w:divBdr>
            <w:top w:val="none" w:sz="0" w:space="0" w:color="auto"/>
            <w:left w:val="none" w:sz="0" w:space="0" w:color="auto"/>
            <w:bottom w:val="none" w:sz="0" w:space="0" w:color="auto"/>
            <w:right w:val="none" w:sz="0" w:space="0" w:color="auto"/>
          </w:divBdr>
        </w:div>
        <w:div w:id="1433891891">
          <w:marLeft w:val="0"/>
          <w:marRight w:val="0"/>
          <w:marTop w:val="0"/>
          <w:marBottom w:val="0"/>
          <w:divBdr>
            <w:top w:val="none" w:sz="0" w:space="0" w:color="auto"/>
            <w:left w:val="none" w:sz="0" w:space="0" w:color="auto"/>
            <w:bottom w:val="none" w:sz="0" w:space="0" w:color="auto"/>
            <w:right w:val="none" w:sz="0" w:space="0" w:color="auto"/>
          </w:divBdr>
        </w:div>
        <w:div w:id="1680615173">
          <w:marLeft w:val="0"/>
          <w:marRight w:val="0"/>
          <w:marTop w:val="0"/>
          <w:marBottom w:val="0"/>
          <w:divBdr>
            <w:top w:val="none" w:sz="0" w:space="0" w:color="auto"/>
            <w:left w:val="none" w:sz="0" w:space="0" w:color="auto"/>
            <w:bottom w:val="none" w:sz="0" w:space="0" w:color="auto"/>
            <w:right w:val="none" w:sz="0" w:space="0" w:color="auto"/>
          </w:divBdr>
        </w:div>
        <w:div w:id="2051225609">
          <w:marLeft w:val="0"/>
          <w:marRight w:val="0"/>
          <w:marTop w:val="0"/>
          <w:marBottom w:val="0"/>
          <w:divBdr>
            <w:top w:val="none" w:sz="0" w:space="0" w:color="auto"/>
            <w:left w:val="none" w:sz="0" w:space="0" w:color="auto"/>
            <w:bottom w:val="none" w:sz="0" w:space="0" w:color="auto"/>
            <w:right w:val="none" w:sz="0" w:space="0" w:color="auto"/>
          </w:divBdr>
        </w:div>
        <w:div w:id="1448699309">
          <w:marLeft w:val="0"/>
          <w:marRight w:val="0"/>
          <w:marTop w:val="0"/>
          <w:marBottom w:val="0"/>
          <w:divBdr>
            <w:top w:val="none" w:sz="0" w:space="0" w:color="auto"/>
            <w:left w:val="none" w:sz="0" w:space="0" w:color="auto"/>
            <w:bottom w:val="none" w:sz="0" w:space="0" w:color="auto"/>
            <w:right w:val="none" w:sz="0" w:space="0" w:color="auto"/>
          </w:divBdr>
        </w:div>
        <w:div w:id="1463040787">
          <w:marLeft w:val="0"/>
          <w:marRight w:val="0"/>
          <w:marTop w:val="0"/>
          <w:marBottom w:val="0"/>
          <w:divBdr>
            <w:top w:val="none" w:sz="0" w:space="0" w:color="auto"/>
            <w:left w:val="none" w:sz="0" w:space="0" w:color="auto"/>
            <w:bottom w:val="none" w:sz="0" w:space="0" w:color="auto"/>
            <w:right w:val="none" w:sz="0" w:space="0" w:color="auto"/>
          </w:divBdr>
        </w:div>
        <w:div w:id="1483622040">
          <w:marLeft w:val="0"/>
          <w:marRight w:val="0"/>
          <w:marTop w:val="0"/>
          <w:marBottom w:val="0"/>
          <w:divBdr>
            <w:top w:val="none" w:sz="0" w:space="0" w:color="auto"/>
            <w:left w:val="none" w:sz="0" w:space="0" w:color="auto"/>
            <w:bottom w:val="none" w:sz="0" w:space="0" w:color="auto"/>
            <w:right w:val="none" w:sz="0" w:space="0" w:color="auto"/>
          </w:divBdr>
        </w:div>
        <w:div w:id="1149445027">
          <w:marLeft w:val="0"/>
          <w:marRight w:val="0"/>
          <w:marTop w:val="0"/>
          <w:marBottom w:val="0"/>
          <w:divBdr>
            <w:top w:val="none" w:sz="0" w:space="0" w:color="auto"/>
            <w:left w:val="none" w:sz="0" w:space="0" w:color="auto"/>
            <w:bottom w:val="none" w:sz="0" w:space="0" w:color="auto"/>
            <w:right w:val="none" w:sz="0" w:space="0" w:color="auto"/>
          </w:divBdr>
        </w:div>
        <w:div w:id="1102840172">
          <w:marLeft w:val="0"/>
          <w:marRight w:val="0"/>
          <w:marTop w:val="0"/>
          <w:marBottom w:val="0"/>
          <w:divBdr>
            <w:top w:val="none" w:sz="0" w:space="0" w:color="auto"/>
            <w:left w:val="none" w:sz="0" w:space="0" w:color="auto"/>
            <w:bottom w:val="none" w:sz="0" w:space="0" w:color="auto"/>
            <w:right w:val="none" w:sz="0" w:space="0" w:color="auto"/>
          </w:divBdr>
        </w:div>
        <w:div w:id="482620609">
          <w:marLeft w:val="0"/>
          <w:marRight w:val="0"/>
          <w:marTop w:val="0"/>
          <w:marBottom w:val="0"/>
          <w:divBdr>
            <w:top w:val="none" w:sz="0" w:space="0" w:color="auto"/>
            <w:left w:val="none" w:sz="0" w:space="0" w:color="auto"/>
            <w:bottom w:val="none" w:sz="0" w:space="0" w:color="auto"/>
            <w:right w:val="none" w:sz="0" w:space="0" w:color="auto"/>
          </w:divBdr>
        </w:div>
        <w:div w:id="1840268513">
          <w:marLeft w:val="0"/>
          <w:marRight w:val="0"/>
          <w:marTop w:val="0"/>
          <w:marBottom w:val="0"/>
          <w:divBdr>
            <w:top w:val="none" w:sz="0" w:space="0" w:color="auto"/>
            <w:left w:val="none" w:sz="0" w:space="0" w:color="auto"/>
            <w:bottom w:val="none" w:sz="0" w:space="0" w:color="auto"/>
            <w:right w:val="none" w:sz="0" w:space="0" w:color="auto"/>
          </w:divBdr>
        </w:div>
        <w:div w:id="424573365">
          <w:marLeft w:val="0"/>
          <w:marRight w:val="0"/>
          <w:marTop w:val="0"/>
          <w:marBottom w:val="0"/>
          <w:divBdr>
            <w:top w:val="none" w:sz="0" w:space="0" w:color="auto"/>
            <w:left w:val="none" w:sz="0" w:space="0" w:color="auto"/>
            <w:bottom w:val="none" w:sz="0" w:space="0" w:color="auto"/>
            <w:right w:val="none" w:sz="0" w:space="0" w:color="auto"/>
          </w:divBdr>
        </w:div>
        <w:div w:id="805781728">
          <w:marLeft w:val="0"/>
          <w:marRight w:val="0"/>
          <w:marTop w:val="0"/>
          <w:marBottom w:val="0"/>
          <w:divBdr>
            <w:top w:val="none" w:sz="0" w:space="0" w:color="auto"/>
            <w:left w:val="none" w:sz="0" w:space="0" w:color="auto"/>
            <w:bottom w:val="none" w:sz="0" w:space="0" w:color="auto"/>
            <w:right w:val="none" w:sz="0" w:space="0" w:color="auto"/>
          </w:divBdr>
        </w:div>
        <w:div w:id="1738016578">
          <w:marLeft w:val="0"/>
          <w:marRight w:val="0"/>
          <w:marTop w:val="0"/>
          <w:marBottom w:val="0"/>
          <w:divBdr>
            <w:top w:val="none" w:sz="0" w:space="0" w:color="auto"/>
            <w:left w:val="none" w:sz="0" w:space="0" w:color="auto"/>
            <w:bottom w:val="none" w:sz="0" w:space="0" w:color="auto"/>
            <w:right w:val="none" w:sz="0" w:space="0" w:color="auto"/>
          </w:divBdr>
        </w:div>
        <w:div w:id="2113012155">
          <w:marLeft w:val="0"/>
          <w:marRight w:val="0"/>
          <w:marTop w:val="0"/>
          <w:marBottom w:val="0"/>
          <w:divBdr>
            <w:top w:val="none" w:sz="0" w:space="0" w:color="auto"/>
            <w:left w:val="none" w:sz="0" w:space="0" w:color="auto"/>
            <w:bottom w:val="none" w:sz="0" w:space="0" w:color="auto"/>
            <w:right w:val="none" w:sz="0" w:space="0" w:color="auto"/>
          </w:divBdr>
        </w:div>
        <w:div w:id="2044400311">
          <w:marLeft w:val="0"/>
          <w:marRight w:val="0"/>
          <w:marTop w:val="0"/>
          <w:marBottom w:val="0"/>
          <w:divBdr>
            <w:top w:val="none" w:sz="0" w:space="0" w:color="auto"/>
            <w:left w:val="none" w:sz="0" w:space="0" w:color="auto"/>
            <w:bottom w:val="none" w:sz="0" w:space="0" w:color="auto"/>
            <w:right w:val="none" w:sz="0" w:space="0" w:color="auto"/>
          </w:divBdr>
        </w:div>
        <w:div w:id="152987480">
          <w:marLeft w:val="0"/>
          <w:marRight w:val="0"/>
          <w:marTop w:val="0"/>
          <w:marBottom w:val="0"/>
          <w:divBdr>
            <w:top w:val="none" w:sz="0" w:space="0" w:color="auto"/>
            <w:left w:val="none" w:sz="0" w:space="0" w:color="auto"/>
            <w:bottom w:val="none" w:sz="0" w:space="0" w:color="auto"/>
            <w:right w:val="none" w:sz="0" w:space="0" w:color="auto"/>
          </w:divBdr>
        </w:div>
        <w:div w:id="1246761848">
          <w:marLeft w:val="0"/>
          <w:marRight w:val="0"/>
          <w:marTop w:val="0"/>
          <w:marBottom w:val="0"/>
          <w:divBdr>
            <w:top w:val="none" w:sz="0" w:space="0" w:color="auto"/>
            <w:left w:val="none" w:sz="0" w:space="0" w:color="auto"/>
            <w:bottom w:val="none" w:sz="0" w:space="0" w:color="auto"/>
            <w:right w:val="none" w:sz="0" w:space="0" w:color="auto"/>
          </w:divBdr>
        </w:div>
        <w:div w:id="1577937997">
          <w:marLeft w:val="0"/>
          <w:marRight w:val="0"/>
          <w:marTop w:val="0"/>
          <w:marBottom w:val="0"/>
          <w:divBdr>
            <w:top w:val="none" w:sz="0" w:space="0" w:color="auto"/>
            <w:left w:val="none" w:sz="0" w:space="0" w:color="auto"/>
            <w:bottom w:val="none" w:sz="0" w:space="0" w:color="auto"/>
            <w:right w:val="none" w:sz="0" w:space="0" w:color="auto"/>
          </w:divBdr>
        </w:div>
        <w:div w:id="1576090387">
          <w:marLeft w:val="0"/>
          <w:marRight w:val="0"/>
          <w:marTop w:val="0"/>
          <w:marBottom w:val="0"/>
          <w:divBdr>
            <w:top w:val="none" w:sz="0" w:space="0" w:color="auto"/>
            <w:left w:val="none" w:sz="0" w:space="0" w:color="auto"/>
            <w:bottom w:val="none" w:sz="0" w:space="0" w:color="auto"/>
            <w:right w:val="none" w:sz="0" w:space="0" w:color="auto"/>
          </w:divBdr>
        </w:div>
        <w:div w:id="1394812757">
          <w:marLeft w:val="0"/>
          <w:marRight w:val="0"/>
          <w:marTop w:val="0"/>
          <w:marBottom w:val="0"/>
          <w:divBdr>
            <w:top w:val="none" w:sz="0" w:space="0" w:color="auto"/>
            <w:left w:val="none" w:sz="0" w:space="0" w:color="auto"/>
            <w:bottom w:val="none" w:sz="0" w:space="0" w:color="auto"/>
            <w:right w:val="none" w:sz="0" w:space="0" w:color="auto"/>
          </w:divBdr>
        </w:div>
        <w:div w:id="1751150188">
          <w:marLeft w:val="0"/>
          <w:marRight w:val="0"/>
          <w:marTop w:val="0"/>
          <w:marBottom w:val="0"/>
          <w:divBdr>
            <w:top w:val="none" w:sz="0" w:space="0" w:color="auto"/>
            <w:left w:val="none" w:sz="0" w:space="0" w:color="auto"/>
            <w:bottom w:val="none" w:sz="0" w:space="0" w:color="auto"/>
            <w:right w:val="none" w:sz="0" w:space="0" w:color="auto"/>
          </w:divBdr>
        </w:div>
        <w:div w:id="1549537773">
          <w:marLeft w:val="0"/>
          <w:marRight w:val="0"/>
          <w:marTop w:val="0"/>
          <w:marBottom w:val="0"/>
          <w:divBdr>
            <w:top w:val="none" w:sz="0" w:space="0" w:color="auto"/>
            <w:left w:val="none" w:sz="0" w:space="0" w:color="auto"/>
            <w:bottom w:val="none" w:sz="0" w:space="0" w:color="auto"/>
            <w:right w:val="none" w:sz="0" w:space="0" w:color="auto"/>
          </w:divBdr>
        </w:div>
        <w:div w:id="836573748">
          <w:marLeft w:val="0"/>
          <w:marRight w:val="0"/>
          <w:marTop w:val="0"/>
          <w:marBottom w:val="0"/>
          <w:divBdr>
            <w:top w:val="none" w:sz="0" w:space="0" w:color="auto"/>
            <w:left w:val="none" w:sz="0" w:space="0" w:color="auto"/>
            <w:bottom w:val="none" w:sz="0" w:space="0" w:color="auto"/>
            <w:right w:val="none" w:sz="0" w:space="0" w:color="auto"/>
          </w:divBdr>
        </w:div>
        <w:div w:id="1518156726">
          <w:marLeft w:val="0"/>
          <w:marRight w:val="0"/>
          <w:marTop w:val="0"/>
          <w:marBottom w:val="0"/>
          <w:divBdr>
            <w:top w:val="none" w:sz="0" w:space="0" w:color="auto"/>
            <w:left w:val="none" w:sz="0" w:space="0" w:color="auto"/>
            <w:bottom w:val="none" w:sz="0" w:space="0" w:color="auto"/>
            <w:right w:val="none" w:sz="0" w:space="0" w:color="auto"/>
          </w:divBdr>
        </w:div>
        <w:div w:id="1237589905">
          <w:marLeft w:val="0"/>
          <w:marRight w:val="0"/>
          <w:marTop w:val="0"/>
          <w:marBottom w:val="0"/>
          <w:divBdr>
            <w:top w:val="none" w:sz="0" w:space="0" w:color="auto"/>
            <w:left w:val="none" w:sz="0" w:space="0" w:color="auto"/>
            <w:bottom w:val="none" w:sz="0" w:space="0" w:color="auto"/>
            <w:right w:val="none" w:sz="0" w:space="0" w:color="auto"/>
          </w:divBdr>
        </w:div>
        <w:div w:id="215626762">
          <w:marLeft w:val="0"/>
          <w:marRight w:val="0"/>
          <w:marTop w:val="0"/>
          <w:marBottom w:val="0"/>
          <w:divBdr>
            <w:top w:val="none" w:sz="0" w:space="0" w:color="auto"/>
            <w:left w:val="none" w:sz="0" w:space="0" w:color="auto"/>
            <w:bottom w:val="none" w:sz="0" w:space="0" w:color="auto"/>
            <w:right w:val="none" w:sz="0" w:space="0" w:color="auto"/>
          </w:divBdr>
        </w:div>
        <w:div w:id="115030707">
          <w:marLeft w:val="0"/>
          <w:marRight w:val="0"/>
          <w:marTop w:val="0"/>
          <w:marBottom w:val="0"/>
          <w:divBdr>
            <w:top w:val="none" w:sz="0" w:space="0" w:color="auto"/>
            <w:left w:val="none" w:sz="0" w:space="0" w:color="auto"/>
            <w:bottom w:val="none" w:sz="0" w:space="0" w:color="auto"/>
            <w:right w:val="none" w:sz="0" w:space="0" w:color="auto"/>
          </w:divBdr>
        </w:div>
        <w:div w:id="1834643503">
          <w:marLeft w:val="0"/>
          <w:marRight w:val="0"/>
          <w:marTop w:val="0"/>
          <w:marBottom w:val="0"/>
          <w:divBdr>
            <w:top w:val="none" w:sz="0" w:space="0" w:color="auto"/>
            <w:left w:val="none" w:sz="0" w:space="0" w:color="auto"/>
            <w:bottom w:val="none" w:sz="0" w:space="0" w:color="auto"/>
            <w:right w:val="none" w:sz="0" w:space="0" w:color="auto"/>
          </w:divBdr>
        </w:div>
        <w:div w:id="1480462723">
          <w:marLeft w:val="0"/>
          <w:marRight w:val="0"/>
          <w:marTop w:val="0"/>
          <w:marBottom w:val="0"/>
          <w:divBdr>
            <w:top w:val="none" w:sz="0" w:space="0" w:color="auto"/>
            <w:left w:val="none" w:sz="0" w:space="0" w:color="auto"/>
            <w:bottom w:val="none" w:sz="0" w:space="0" w:color="auto"/>
            <w:right w:val="none" w:sz="0" w:space="0" w:color="auto"/>
          </w:divBdr>
        </w:div>
        <w:div w:id="1313484458">
          <w:marLeft w:val="0"/>
          <w:marRight w:val="0"/>
          <w:marTop w:val="0"/>
          <w:marBottom w:val="0"/>
          <w:divBdr>
            <w:top w:val="none" w:sz="0" w:space="0" w:color="auto"/>
            <w:left w:val="none" w:sz="0" w:space="0" w:color="auto"/>
            <w:bottom w:val="none" w:sz="0" w:space="0" w:color="auto"/>
            <w:right w:val="none" w:sz="0" w:space="0" w:color="auto"/>
          </w:divBdr>
        </w:div>
        <w:div w:id="1200050608">
          <w:marLeft w:val="0"/>
          <w:marRight w:val="0"/>
          <w:marTop w:val="0"/>
          <w:marBottom w:val="0"/>
          <w:divBdr>
            <w:top w:val="none" w:sz="0" w:space="0" w:color="auto"/>
            <w:left w:val="none" w:sz="0" w:space="0" w:color="auto"/>
            <w:bottom w:val="none" w:sz="0" w:space="0" w:color="auto"/>
            <w:right w:val="none" w:sz="0" w:space="0" w:color="auto"/>
          </w:divBdr>
        </w:div>
        <w:div w:id="7489705">
          <w:marLeft w:val="0"/>
          <w:marRight w:val="0"/>
          <w:marTop w:val="0"/>
          <w:marBottom w:val="0"/>
          <w:divBdr>
            <w:top w:val="none" w:sz="0" w:space="0" w:color="auto"/>
            <w:left w:val="none" w:sz="0" w:space="0" w:color="auto"/>
            <w:bottom w:val="none" w:sz="0" w:space="0" w:color="auto"/>
            <w:right w:val="none" w:sz="0" w:space="0" w:color="auto"/>
          </w:divBdr>
        </w:div>
        <w:div w:id="500509409">
          <w:marLeft w:val="0"/>
          <w:marRight w:val="0"/>
          <w:marTop w:val="0"/>
          <w:marBottom w:val="0"/>
          <w:divBdr>
            <w:top w:val="none" w:sz="0" w:space="0" w:color="auto"/>
            <w:left w:val="none" w:sz="0" w:space="0" w:color="auto"/>
            <w:bottom w:val="none" w:sz="0" w:space="0" w:color="auto"/>
            <w:right w:val="none" w:sz="0" w:space="0" w:color="auto"/>
          </w:divBdr>
        </w:div>
        <w:div w:id="2136176252">
          <w:marLeft w:val="0"/>
          <w:marRight w:val="0"/>
          <w:marTop w:val="0"/>
          <w:marBottom w:val="0"/>
          <w:divBdr>
            <w:top w:val="none" w:sz="0" w:space="0" w:color="auto"/>
            <w:left w:val="none" w:sz="0" w:space="0" w:color="auto"/>
            <w:bottom w:val="none" w:sz="0" w:space="0" w:color="auto"/>
            <w:right w:val="none" w:sz="0" w:space="0" w:color="auto"/>
          </w:divBdr>
        </w:div>
        <w:div w:id="690230095">
          <w:marLeft w:val="0"/>
          <w:marRight w:val="0"/>
          <w:marTop w:val="0"/>
          <w:marBottom w:val="0"/>
          <w:divBdr>
            <w:top w:val="none" w:sz="0" w:space="0" w:color="auto"/>
            <w:left w:val="none" w:sz="0" w:space="0" w:color="auto"/>
            <w:bottom w:val="none" w:sz="0" w:space="0" w:color="auto"/>
            <w:right w:val="none" w:sz="0" w:space="0" w:color="auto"/>
          </w:divBdr>
        </w:div>
        <w:div w:id="986973429">
          <w:marLeft w:val="0"/>
          <w:marRight w:val="0"/>
          <w:marTop w:val="0"/>
          <w:marBottom w:val="0"/>
          <w:divBdr>
            <w:top w:val="none" w:sz="0" w:space="0" w:color="auto"/>
            <w:left w:val="none" w:sz="0" w:space="0" w:color="auto"/>
            <w:bottom w:val="none" w:sz="0" w:space="0" w:color="auto"/>
            <w:right w:val="none" w:sz="0" w:space="0" w:color="auto"/>
          </w:divBdr>
        </w:div>
        <w:div w:id="1022170556">
          <w:marLeft w:val="0"/>
          <w:marRight w:val="0"/>
          <w:marTop w:val="0"/>
          <w:marBottom w:val="0"/>
          <w:divBdr>
            <w:top w:val="none" w:sz="0" w:space="0" w:color="auto"/>
            <w:left w:val="none" w:sz="0" w:space="0" w:color="auto"/>
            <w:bottom w:val="none" w:sz="0" w:space="0" w:color="auto"/>
            <w:right w:val="none" w:sz="0" w:space="0" w:color="auto"/>
          </w:divBdr>
        </w:div>
        <w:div w:id="1733194777">
          <w:marLeft w:val="0"/>
          <w:marRight w:val="0"/>
          <w:marTop w:val="0"/>
          <w:marBottom w:val="0"/>
          <w:divBdr>
            <w:top w:val="none" w:sz="0" w:space="0" w:color="auto"/>
            <w:left w:val="none" w:sz="0" w:space="0" w:color="auto"/>
            <w:bottom w:val="none" w:sz="0" w:space="0" w:color="auto"/>
            <w:right w:val="none" w:sz="0" w:space="0" w:color="auto"/>
          </w:divBdr>
        </w:div>
        <w:div w:id="2248737">
          <w:marLeft w:val="0"/>
          <w:marRight w:val="0"/>
          <w:marTop w:val="0"/>
          <w:marBottom w:val="0"/>
          <w:divBdr>
            <w:top w:val="none" w:sz="0" w:space="0" w:color="auto"/>
            <w:left w:val="none" w:sz="0" w:space="0" w:color="auto"/>
            <w:bottom w:val="none" w:sz="0" w:space="0" w:color="auto"/>
            <w:right w:val="none" w:sz="0" w:space="0" w:color="auto"/>
          </w:divBdr>
        </w:div>
        <w:div w:id="317224634">
          <w:marLeft w:val="0"/>
          <w:marRight w:val="0"/>
          <w:marTop w:val="0"/>
          <w:marBottom w:val="0"/>
          <w:divBdr>
            <w:top w:val="none" w:sz="0" w:space="0" w:color="auto"/>
            <w:left w:val="none" w:sz="0" w:space="0" w:color="auto"/>
            <w:bottom w:val="none" w:sz="0" w:space="0" w:color="auto"/>
            <w:right w:val="none" w:sz="0" w:space="0" w:color="auto"/>
          </w:divBdr>
        </w:div>
        <w:div w:id="1598320730">
          <w:marLeft w:val="0"/>
          <w:marRight w:val="0"/>
          <w:marTop w:val="0"/>
          <w:marBottom w:val="0"/>
          <w:divBdr>
            <w:top w:val="none" w:sz="0" w:space="0" w:color="auto"/>
            <w:left w:val="none" w:sz="0" w:space="0" w:color="auto"/>
            <w:bottom w:val="none" w:sz="0" w:space="0" w:color="auto"/>
            <w:right w:val="none" w:sz="0" w:space="0" w:color="auto"/>
          </w:divBdr>
        </w:div>
        <w:div w:id="1723753117">
          <w:marLeft w:val="0"/>
          <w:marRight w:val="0"/>
          <w:marTop w:val="0"/>
          <w:marBottom w:val="0"/>
          <w:divBdr>
            <w:top w:val="none" w:sz="0" w:space="0" w:color="auto"/>
            <w:left w:val="none" w:sz="0" w:space="0" w:color="auto"/>
            <w:bottom w:val="none" w:sz="0" w:space="0" w:color="auto"/>
            <w:right w:val="none" w:sz="0" w:space="0" w:color="auto"/>
          </w:divBdr>
        </w:div>
        <w:div w:id="1208445367">
          <w:marLeft w:val="0"/>
          <w:marRight w:val="0"/>
          <w:marTop w:val="0"/>
          <w:marBottom w:val="0"/>
          <w:divBdr>
            <w:top w:val="none" w:sz="0" w:space="0" w:color="auto"/>
            <w:left w:val="none" w:sz="0" w:space="0" w:color="auto"/>
            <w:bottom w:val="none" w:sz="0" w:space="0" w:color="auto"/>
            <w:right w:val="none" w:sz="0" w:space="0" w:color="auto"/>
          </w:divBdr>
        </w:div>
        <w:div w:id="872573517">
          <w:marLeft w:val="0"/>
          <w:marRight w:val="0"/>
          <w:marTop w:val="0"/>
          <w:marBottom w:val="0"/>
          <w:divBdr>
            <w:top w:val="none" w:sz="0" w:space="0" w:color="auto"/>
            <w:left w:val="none" w:sz="0" w:space="0" w:color="auto"/>
            <w:bottom w:val="none" w:sz="0" w:space="0" w:color="auto"/>
            <w:right w:val="none" w:sz="0" w:space="0" w:color="auto"/>
          </w:divBdr>
        </w:div>
        <w:div w:id="1014765495">
          <w:marLeft w:val="0"/>
          <w:marRight w:val="0"/>
          <w:marTop w:val="0"/>
          <w:marBottom w:val="0"/>
          <w:divBdr>
            <w:top w:val="none" w:sz="0" w:space="0" w:color="auto"/>
            <w:left w:val="none" w:sz="0" w:space="0" w:color="auto"/>
            <w:bottom w:val="none" w:sz="0" w:space="0" w:color="auto"/>
            <w:right w:val="none" w:sz="0" w:space="0" w:color="auto"/>
          </w:divBdr>
        </w:div>
        <w:div w:id="1252197181">
          <w:marLeft w:val="0"/>
          <w:marRight w:val="0"/>
          <w:marTop w:val="0"/>
          <w:marBottom w:val="0"/>
          <w:divBdr>
            <w:top w:val="none" w:sz="0" w:space="0" w:color="auto"/>
            <w:left w:val="none" w:sz="0" w:space="0" w:color="auto"/>
            <w:bottom w:val="none" w:sz="0" w:space="0" w:color="auto"/>
            <w:right w:val="none" w:sz="0" w:space="0" w:color="auto"/>
          </w:divBdr>
        </w:div>
        <w:div w:id="1303270815">
          <w:marLeft w:val="0"/>
          <w:marRight w:val="0"/>
          <w:marTop w:val="0"/>
          <w:marBottom w:val="0"/>
          <w:divBdr>
            <w:top w:val="none" w:sz="0" w:space="0" w:color="auto"/>
            <w:left w:val="none" w:sz="0" w:space="0" w:color="auto"/>
            <w:bottom w:val="none" w:sz="0" w:space="0" w:color="auto"/>
            <w:right w:val="none" w:sz="0" w:space="0" w:color="auto"/>
          </w:divBdr>
        </w:div>
        <w:div w:id="1484352679">
          <w:marLeft w:val="0"/>
          <w:marRight w:val="0"/>
          <w:marTop w:val="0"/>
          <w:marBottom w:val="0"/>
          <w:divBdr>
            <w:top w:val="none" w:sz="0" w:space="0" w:color="auto"/>
            <w:left w:val="none" w:sz="0" w:space="0" w:color="auto"/>
            <w:bottom w:val="none" w:sz="0" w:space="0" w:color="auto"/>
            <w:right w:val="none" w:sz="0" w:space="0" w:color="auto"/>
          </w:divBdr>
        </w:div>
        <w:div w:id="1622371528">
          <w:marLeft w:val="0"/>
          <w:marRight w:val="0"/>
          <w:marTop w:val="0"/>
          <w:marBottom w:val="0"/>
          <w:divBdr>
            <w:top w:val="none" w:sz="0" w:space="0" w:color="auto"/>
            <w:left w:val="none" w:sz="0" w:space="0" w:color="auto"/>
            <w:bottom w:val="none" w:sz="0" w:space="0" w:color="auto"/>
            <w:right w:val="none" w:sz="0" w:space="0" w:color="auto"/>
          </w:divBdr>
        </w:div>
        <w:div w:id="1689480214">
          <w:marLeft w:val="0"/>
          <w:marRight w:val="0"/>
          <w:marTop w:val="0"/>
          <w:marBottom w:val="0"/>
          <w:divBdr>
            <w:top w:val="none" w:sz="0" w:space="0" w:color="auto"/>
            <w:left w:val="none" w:sz="0" w:space="0" w:color="auto"/>
            <w:bottom w:val="none" w:sz="0" w:space="0" w:color="auto"/>
            <w:right w:val="none" w:sz="0" w:space="0" w:color="auto"/>
          </w:divBdr>
        </w:div>
        <w:div w:id="973408435">
          <w:marLeft w:val="0"/>
          <w:marRight w:val="0"/>
          <w:marTop w:val="0"/>
          <w:marBottom w:val="0"/>
          <w:divBdr>
            <w:top w:val="none" w:sz="0" w:space="0" w:color="auto"/>
            <w:left w:val="none" w:sz="0" w:space="0" w:color="auto"/>
            <w:bottom w:val="none" w:sz="0" w:space="0" w:color="auto"/>
            <w:right w:val="none" w:sz="0" w:space="0" w:color="auto"/>
          </w:divBdr>
        </w:div>
        <w:div w:id="917247229">
          <w:marLeft w:val="0"/>
          <w:marRight w:val="0"/>
          <w:marTop w:val="0"/>
          <w:marBottom w:val="0"/>
          <w:divBdr>
            <w:top w:val="none" w:sz="0" w:space="0" w:color="auto"/>
            <w:left w:val="none" w:sz="0" w:space="0" w:color="auto"/>
            <w:bottom w:val="none" w:sz="0" w:space="0" w:color="auto"/>
            <w:right w:val="none" w:sz="0" w:space="0" w:color="auto"/>
          </w:divBdr>
        </w:div>
        <w:div w:id="918371402">
          <w:marLeft w:val="0"/>
          <w:marRight w:val="0"/>
          <w:marTop w:val="0"/>
          <w:marBottom w:val="0"/>
          <w:divBdr>
            <w:top w:val="none" w:sz="0" w:space="0" w:color="auto"/>
            <w:left w:val="none" w:sz="0" w:space="0" w:color="auto"/>
            <w:bottom w:val="none" w:sz="0" w:space="0" w:color="auto"/>
            <w:right w:val="none" w:sz="0" w:space="0" w:color="auto"/>
          </w:divBdr>
        </w:div>
        <w:div w:id="1997220324">
          <w:marLeft w:val="0"/>
          <w:marRight w:val="0"/>
          <w:marTop w:val="0"/>
          <w:marBottom w:val="0"/>
          <w:divBdr>
            <w:top w:val="none" w:sz="0" w:space="0" w:color="auto"/>
            <w:left w:val="none" w:sz="0" w:space="0" w:color="auto"/>
            <w:bottom w:val="none" w:sz="0" w:space="0" w:color="auto"/>
            <w:right w:val="none" w:sz="0" w:space="0" w:color="auto"/>
          </w:divBdr>
        </w:div>
        <w:div w:id="449783692">
          <w:marLeft w:val="0"/>
          <w:marRight w:val="0"/>
          <w:marTop w:val="0"/>
          <w:marBottom w:val="0"/>
          <w:divBdr>
            <w:top w:val="none" w:sz="0" w:space="0" w:color="auto"/>
            <w:left w:val="none" w:sz="0" w:space="0" w:color="auto"/>
            <w:bottom w:val="none" w:sz="0" w:space="0" w:color="auto"/>
            <w:right w:val="none" w:sz="0" w:space="0" w:color="auto"/>
          </w:divBdr>
        </w:div>
        <w:div w:id="702486297">
          <w:marLeft w:val="0"/>
          <w:marRight w:val="0"/>
          <w:marTop w:val="0"/>
          <w:marBottom w:val="0"/>
          <w:divBdr>
            <w:top w:val="none" w:sz="0" w:space="0" w:color="auto"/>
            <w:left w:val="none" w:sz="0" w:space="0" w:color="auto"/>
            <w:bottom w:val="none" w:sz="0" w:space="0" w:color="auto"/>
            <w:right w:val="none" w:sz="0" w:space="0" w:color="auto"/>
          </w:divBdr>
        </w:div>
        <w:div w:id="442269348">
          <w:marLeft w:val="0"/>
          <w:marRight w:val="0"/>
          <w:marTop w:val="0"/>
          <w:marBottom w:val="0"/>
          <w:divBdr>
            <w:top w:val="none" w:sz="0" w:space="0" w:color="auto"/>
            <w:left w:val="none" w:sz="0" w:space="0" w:color="auto"/>
            <w:bottom w:val="none" w:sz="0" w:space="0" w:color="auto"/>
            <w:right w:val="none" w:sz="0" w:space="0" w:color="auto"/>
          </w:divBdr>
        </w:div>
        <w:div w:id="2135251981">
          <w:marLeft w:val="0"/>
          <w:marRight w:val="0"/>
          <w:marTop w:val="0"/>
          <w:marBottom w:val="0"/>
          <w:divBdr>
            <w:top w:val="none" w:sz="0" w:space="0" w:color="auto"/>
            <w:left w:val="none" w:sz="0" w:space="0" w:color="auto"/>
            <w:bottom w:val="none" w:sz="0" w:space="0" w:color="auto"/>
            <w:right w:val="none" w:sz="0" w:space="0" w:color="auto"/>
          </w:divBdr>
        </w:div>
        <w:div w:id="2081907371">
          <w:marLeft w:val="0"/>
          <w:marRight w:val="0"/>
          <w:marTop w:val="0"/>
          <w:marBottom w:val="0"/>
          <w:divBdr>
            <w:top w:val="none" w:sz="0" w:space="0" w:color="auto"/>
            <w:left w:val="none" w:sz="0" w:space="0" w:color="auto"/>
            <w:bottom w:val="none" w:sz="0" w:space="0" w:color="auto"/>
            <w:right w:val="none" w:sz="0" w:space="0" w:color="auto"/>
          </w:divBdr>
        </w:div>
        <w:div w:id="1462072714">
          <w:marLeft w:val="0"/>
          <w:marRight w:val="0"/>
          <w:marTop w:val="0"/>
          <w:marBottom w:val="0"/>
          <w:divBdr>
            <w:top w:val="none" w:sz="0" w:space="0" w:color="auto"/>
            <w:left w:val="none" w:sz="0" w:space="0" w:color="auto"/>
            <w:bottom w:val="none" w:sz="0" w:space="0" w:color="auto"/>
            <w:right w:val="none" w:sz="0" w:space="0" w:color="auto"/>
          </w:divBdr>
        </w:div>
        <w:div w:id="1658724030">
          <w:marLeft w:val="0"/>
          <w:marRight w:val="0"/>
          <w:marTop w:val="0"/>
          <w:marBottom w:val="0"/>
          <w:divBdr>
            <w:top w:val="none" w:sz="0" w:space="0" w:color="auto"/>
            <w:left w:val="none" w:sz="0" w:space="0" w:color="auto"/>
            <w:bottom w:val="none" w:sz="0" w:space="0" w:color="auto"/>
            <w:right w:val="none" w:sz="0" w:space="0" w:color="auto"/>
          </w:divBdr>
        </w:div>
        <w:div w:id="2133084750">
          <w:marLeft w:val="0"/>
          <w:marRight w:val="0"/>
          <w:marTop w:val="0"/>
          <w:marBottom w:val="0"/>
          <w:divBdr>
            <w:top w:val="none" w:sz="0" w:space="0" w:color="auto"/>
            <w:left w:val="none" w:sz="0" w:space="0" w:color="auto"/>
            <w:bottom w:val="none" w:sz="0" w:space="0" w:color="auto"/>
            <w:right w:val="none" w:sz="0" w:space="0" w:color="auto"/>
          </w:divBdr>
        </w:div>
        <w:div w:id="831867953">
          <w:marLeft w:val="0"/>
          <w:marRight w:val="0"/>
          <w:marTop w:val="0"/>
          <w:marBottom w:val="0"/>
          <w:divBdr>
            <w:top w:val="none" w:sz="0" w:space="0" w:color="auto"/>
            <w:left w:val="none" w:sz="0" w:space="0" w:color="auto"/>
            <w:bottom w:val="none" w:sz="0" w:space="0" w:color="auto"/>
            <w:right w:val="none" w:sz="0" w:space="0" w:color="auto"/>
          </w:divBdr>
        </w:div>
        <w:div w:id="39091377">
          <w:marLeft w:val="0"/>
          <w:marRight w:val="0"/>
          <w:marTop w:val="0"/>
          <w:marBottom w:val="0"/>
          <w:divBdr>
            <w:top w:val="none" w:sz="0" w:space="0" w:color="auto"/>
            <w:left w:val="none" w:sz="0" w:space="0" w:color="auto"/>
            <w:bottom w:val="none" w:sz="0" w:space="0" w:color="auto"/>
            <w:right w:val="none" w:sz="0" w:space="0" w:color="auto"/>
          </w:divBdr>
        </w:div>
        <w:div w:id="1168473654">
          <w:marLeft w:val="0"/>
          <w:marRight w:val="0"/>
          <w:marTop w:val="0"/>
          <w:marBottom w:val="0"/>
          <w:divBdr>
            <w:top w:val="none" w:sz="0" w:space="0" w:color="auto"/>
            <w:left w:val="none" w:sz="0" w:space="0" w:color="auto"/>
            <w:bottom w:val="none" w:sz="0" w:space="0" w:color="auto"/>
            <w:right w:val="none" w:sz="0" w:space="0" w:color="auto"/>
          </w:divBdr>
        </w:div>
        <w:div w:id="294141811">
          <w:marLeft w:val="0"/>
          <w:marRight w:val="0"/>
          <w:marTop w:val="0"/>
          <w:marBottom w:val="0"/>
          <w:divBdr>
            <w:top w:val="none" w:sz="0" w:space="0" w:color="auto"/>
            <w:left w:val="none" w:sz="0" w:space="0" w:color="auto"/>
            <w:bottom w:val="none" w:sz="0" w:space="0" w:color="auto"/>
            <w:right w:val="none" w:sz="0" w:space="0" w:color="auto"/>
          </w:divBdr>
        </w:div>
        <w:div w:id="672998426">
          <w:marLeft w:val="0"/>
          <w:marRight w:val="0"/>
          <w:marTop w:val="0"/>
          <w:marBottom w:val="0"/>
          <w:divBdr>
            <w:top w:val="none" w:sz="0" w:space="0" w:color="auto"/>
            <w:left w:val="none" w:sz="0" w:space="0" w:color="auto"/>
            <w:bottom w:val="none" w:sz="0" w:space="0" w:color="auto"/>
            <w:right w:val="none" w:sz="0" w:space="0" w:color="auto"/>
          </w:divBdr>
        </w:div>
        <w:div w:id="217594664">
          <w:marLeft w:val="0"/>
          <w:marRight w:val="0"/>
          <w:marTop w:val="0"/>
          <w:marBottom w:val="0"/>
          <w:divBdr>
            <w:top w:val="none" w:sz="0" w:space="0" w:color="auto"/>
            <w:left w:val="none" w:sz="0" w:space="0" w:color="auto"/>
            <w:bottom w:val="none" w:sz="0" w:space="0" w:color="auto"/>
            <w:right w:val="none" w:sz="0" w:space="0" w:color="auto"/>
          </w:divBdr>
        </w:div>
        <w:div w:id="22093029">
          <w:marLeft w:val="0"/>
          <w:marRight w:val="0"/>
          <w:marTop w:val="0"/>
          <w:marBottom w:val="0"/>
          <w:divBdr>
            <w:top w:val="none" w:sz="0" w:space="0" w:color="auto"/>
            <w:left w:val="none" w:sz="0" w:space="0" w:color="auto"/>
            <w:bottom w:val="none" w:sz="0" w:space="0" w:color="auto"/>
            <w:right w:val="none" w:sz="0" w:space="0" w:color="auto"/>
          </w:divBdr>
        </w:div>
        <w:div w:id="423065825">
          <w:marLeft w:val="0"/>
          <w:marRight w:val="0"/>
          <w:marTop w:val="0"/>
          <w:marBottom w:val="0"/>
          <w:divBdr>
            <w:top w:val="none" w:sz="0" w:space="0" w:color="auto"/>
            <w:left w:val="none" w:sz="0" w:space="0" w:color="auto"/>
            <w:bottom w:val="none" w:sz="0" w:space="0" w:color="auto"/>
            <w:right w:val="none" w:sz="0" w:space="0" w:color="auto"/>
          </w:divBdr>
        </w:div>
        <w:div w:id="1966542459">
          <w:marLeft w:val="0"/>
          <w:marRight w:val="0"/>
          <w:marTop w:val="0"/>
          <w:marBottom w:val="0"/>
          <w:divBdr>
            <w:top w:val="none" w:sz="0" w:space="0" w:color="auto"/>
            <w:left w:val="none" w:sz="0" w:space="0" w:color="auto"/>
            <w:bottom w:val="none" w:sz="0" w:space="0" w:color="auto"/>
            <w:right w:val="none" w:sz="0" w:space="0" w:color="auto"/>
          </w:divBdr>
        </w:div>
        <w:div w:id="55713888">
          <w:marLeft w:val="0"/>
          <w:marRight w:val="0"/>
          <w:marTop w:val="0"/>
          <w:marBottom w:val="0"/>
          <w:divBdr>
            <w:top w:val="none" w:sz="0" w:space="0" w:color="auto"/>
            <w:left w:val="none" w:sz="0" w:space="0" w:color="auto"/>
            <w:bottom w:val="none" w:sz="0" w:space="0" w:color="auto"/>
            <w:right w:val="none" w:sz="0" w:space="0" w:color="auto"/>
          </w:divBdr>
        </w:div>
        <w:div w:id="89591053">
          <w:marLeft w:val="0"/>
          <w:marRight w:val="0"/>
          <w:marTop w:val="0"/>
          <w:marBottom w:val="0"/>
          <w:divBdr>
            <w:top w:val="none" w:sz="0" w:space="0" w:color="auto"/>
            <w:left w:val="none" w:sz="0" w:space="0" w:color="auto"/>
            <w:bottom w:val="none" w:sz="0" w:space="0" w:color="auto"/>
            <w:right w:val="none" w:sz="0" w:space="0" w:color="auto"/>
          </w:divBdr>
        </w:div>
        <w:div w:id="746348117">
          <w:marLeft w:val="0"/>
          <w:marRight w:val="0"/>
          <w:marTop w:val="0"/>
          <w:marBottom w:val="0"/>
          <w:divBdr>
            <w:top w:val="none" w:sz="0" w:space="0" w:color="auto"/>
            <w:left w:val="none" w:sz="0" w:space="0" w:color="auto"/>
            <w:bottom w:val="none" w:sz="0" w:space="0" w:color="auto"/>
            <w:right w:val="none" w:sz="0" w:space="0" w:color="auto"/>
          </w:divBdr>
        </w:div>
        <w:div w:id="239563926">
          <w:marLeft w:val="0"/>
          <w:marRight w:val="0"/>
          <w:marTop w:val="0"/>
          <w:marBottom w:val="0"/>
          <w:divBdr>
            <w:top w:val="none" w:sz="0" w:space="0" w:color="auto"/>
            <w:left w:val="none" w:sz="0" w:space="0" w:color="auto"/>
            <w:bottom w:val="none" w:sz="0" w:space="0" w:color="auto"/>
            <w:right w:val="none" w:sz="0" w:space="0" w:color="auto"/>
          </w:divBdr>
        </w:div>
        <w:div w:id="1460488519">
          <w:marLeft w:val="0"/>
          <w:marRight w:val="0"/>
          <w:marTop w:val="0"/>
          <w:marBottom w:val="0"/>
          <w:divBdr>
            <w:top w:val="none" w:sz="0" w:space="0" w:color="auto"/>
            <w:left w:val="none" w:sz="0" w:space="0" w:color="auto"/>
            <w:bottom w:val="none" w:sz="0" w:space="0" w:color="auto"/>
            <w:right w:val="none" w:sz="0" w:space="0" w:color="auto"/>
          </w:divBdr>
        </w:div>
        <w:div w:id="885219217">
          <w:marLeft w:val="0"/>
          <w:marRight w:val="0"/>
          <w:marTop w:val="0"/>
          <w:marBottom w:val="0"/>
          <w:divBdr>
            <w:top w:val="none" w:sz="0" w:space="0" w:color="auto"/>
            <w:left w:val="none" w:sz="0" w:space="0" w:color="auto"/>
            <w:bottom w:val="none" w:sz="0" w:space="0" w:color="auto"/>
            <w:right w:val="none" w:sz="0" w:space="0" w:color="auto"/>
          </w:divBdr>
        </w:div>
        <w:div w:id="1662738306">
          <w:marLeft w:val="0"/>
          <w:marRight w:val="0"/>
          <w:marTop w:val="0"/>
          <w:marBottom w:val="0"/>
          <w:divBdr>
            <w:top w:val="none" w:sz="0" w:space="0" w:color="auto"/>
            <w:left w:val="none" w:sz="0" w:space="0" w:color="auto"/>
            <w:bottom w:val="none" w:sz="0" w:space="0" w:color="auto"/>
            <w:right w:val="none" w:sz="0" w:space="0" w:color="auto"/>
          </w:divBdr>
        </w:div>
        <w:div w:id="304824595">
          <w:marLeft w:val="0"/>
          <w:marRight w:val="0"/>
          <w:marTop w:val="0"/>
          <w:marBottom w:val="0"/>
          <w:divBdr>
            <w:top w:val="none" w:sz="0" w:space="0" w:color="auto"/>
            <w:left w:val="none" w:sz="0" w:space="0" w:color="auto"/>
            <w:bottom w:val="none" w:sz="0" w:space="0" w:color="auto"/>
            <w:right w:val="none" w:sz="0" w:space="0" w:color="auto"/>
          </w:divBdr>
        </w:div>
        <w:div w:id="214699467">
          <w:marLeft w:val="0"/>
          <w:marRight w:val="0"/>
          <w:marTop w:val="0"/>
          <w:marBottom w:val="0"/>
          <w:divBdr>
            <w:top w:val="none" w:sz="0" w:space="0" w:color="auto"/>
            <w:left w:val="none" w:sz="0" w:space="0" w:color="auto"/>
            <w:bottom w:val="none" w:sz="0" w:space="0" w:color="auto"/>
            <w:right w:val="none" w:sz="0" w:space="0" w:color="auto"/>
          </w:divBdr>
        </w:div>
        <w:div w:id="741105063">
          <w:marLeft w:val="0"/>
          <w:marRight w:val="0"/>
          <w:marTop w:val="0"/>
          <w:marBottom w:val="0"/>
          <w:divBdr>
            <w:top w:val="none" w:sz="0" w:space="0" w:color="auto"/>
            <w:left w:val="none" w:sz="0" w:space="0" w:color="auto"/>
            <w:bottom w:val="none" w:sz="0" w:space="0" w:color="auto"/>
            <w:right w:val="none" w:sz="0" w:space="0" w:color="auto"/>
          </w:divBdr>
        </w:div>
        <w:div w:id="1977641507">
          <w:marLeft w:val="0"/>
          <w:marRight w:val="0"/>
          <w:marTop w:val="0"/>
          <w:marBottom w:val="0"/>
          <w:divBdr>
            <w:top w:val="none" w:sz="0" w:space="0" w:color="auto"/>
            <w:left w:val="none" w:sz="0" w:space="0" w:color="auto"/>
            <w:bottom w:val="none" w:sz="0" w:space="0" w:color="auto"/>
            <w:right w:val="none" w:sz="0" w:space="0" w:color="auto"/>
          </w:divBdr>
        </w:div>
        <w:div w:id="1902327411">
          <w:marLeft w:val="0"/>
          <w:marRight w:val="0"/>
          <w:marTop w:val="0"/>
          <w:marBottom w:val="0"/>
          <w:divBdr>
            <w:top w:val="none" w:sz="0" w:space="0" w:color="auto"/>
            <w:left w:val="none" w:sz="0" w:space="0" w:color="auto"/>
            <w:bottom w:val="none" w:sz="0" w:space="0" w:color="auto"/>
            <w:right w:val="none" w:sz="0" w:space="0" w:color="auto"/>
          </w:divBdr>
        </w:div>
        <w:div w:id="1599486681">
          <w:marLeft w:val="0"/>
          <w:marRight w:val="0"/>
          <w:marTop w:val="0"/>
          <w:marBottom w:val="0"/>
          <w:divBdr>
            <w:top w:val="none" w:sz="0" w:space="0" w:color="auto"/>
            <w:left w:val="none" w:sz="0" w:space="0" w:color="auto"/>
            <w:bottom w:val="none" w:sz="0" w:space="0" w:color="auto"/>
            <w:right w:val="none" w:sz="0" w:space="0" w:color="auto"/>
          </w:divBdr>
        </w:div>
        <w:div w:id="804470544">
          <w:marLeft w:val="0"/>
          <w:marRight w:val="0"/>
          <w:marTop w:val="0"/>
          <w:marBottom w:val="0"/>
          <w:divBdr>
            <w:top w:val="none" w:sz="0" w:space="0" w:color="auto"/>
            <w:left w:val="none" w:sz="0" w:space="0" w:color="auto"/>
            <w:bottom w:val="none" w:sz="0" w:space="0" w:color="auto"/>
            <w:right w:val="none" w:sz="0" w:space="0" w:color="auto"/>
          </w:divBdr>
        </w:div>
        <w:div w:id="1989286503">
          <w:marLeft w:val="0"/>
          <w:marRight w:val="0"/>
          <w:marTop w:val="0"/>
          <w:marBottom w:val="0"/>
          <w:divBdr>
            <w:top w:val="none" w:sz="0" w:space="0" w:color="auto"/>
            <w:left w:val="none" w:sz="0" w:space="0" w:color="auto"/>
            <w:bottom w:val="none" w:sz="0" w:space="0" w:color="auto"/>
            <w:right w:val="none" w:sz="0" w:space="0" w:color="auto"/>
          </w:divBdr>
        </w:div>
        <w:div w:id="2041739560">
          <w:marLeft w:val="0"/>
          <w:marRight w:val="0"/>
          <w:marTop w:val="0"/>
          <w:marBottom w:val="0"/>
          <w:divBdr>
            <w:top w:val="none" w:sz="0" w:space="0" w:color="auto"/>
            <w:left w:val="none" w:sz="0" w:space="0" w:color="auto"/>
            <w:bottom w:val="none" w:sz="0" w:space="0" w:color="auto"/>
            <w:right w:val="none" w:sz="0" w:space="0" w:color="auto"/>
          </w:divBdr>
        </w:div>
        <w:div w:id="309136748">
          <w:marLeft w:val="0"/>
          <w:marRight w:val="0"/>
          <w:marTop w:val="0"/>
          <w:marBottom w:val="0"/>
          <w:divBdr>
            <w:top w:val="none" w:sz="0" w:space="0" w:color="auto"/>
            <w:left w:val="none" w:sz="0" w:space="0" w:color="auto"/>
            <w:bottom w:val="none" w:sz="0" w:space="0" w:color="auto"/>
            <w:right w:val="none" w:sz="0" w:space="0" w:color="auto"/>
          </w:divBdr>
        </w:div>
        <w:div w:id="2131167920">
          <w:marLeft w:val="0"/>
          <w:marRight w:val="0"/>
          <w:marTop w:val="0"/>
          <w:marBottom w:val="0"/>
          <w:divBdr>
            <w:top w:val="none" w:sz="0" w:space="0" w:color="auto"/>
            <w:left w:val="none" w:sz="0" w:space="0" w:color="auto"/>
            <w:bottom w:val="none" w:sz="0" w:space="0" w:color="auto"/>
            <w:right w:val="none" w:sz="0" w:space="0" w:color="auto"/>
          </w:divBdr>
        </w:div>
        <w:div w:id="286280536">
          <w:marLeft w:val="0"/>
          <w:marRight w:val="0"/>
          <w:marTop w:val="0"/>
          <w:marBottom w:val="0"/>
          <w:divBdr>
            <w:top w:val="none" w:sz="0" w:space="0" w:color="auto"/>
            <w:left w:val="none" w:sz="0" w:space="0" w:color="auto"/>
            <w:bottom w:val="none" w:sz="0" w:space="0" w:color="auto"/>
            <w:right w:val="none" w:sz="0" w:space="0" w:color="auto"/>
          </w:divBdr>
        </w:div>
        <w:div w:id="168253688">
          <w:marLeft w:val="0"/>
          <w:marRight w:val="0"/>
          <w:marTop w:val="0"/>
          <w:marBottom w:val="0"/>
          <w:divBdr>
            <w:top w:val="none" w:sz="0" w:space="0" w:color="auto"/>
            <w:left w:val="none" w:sz="0" w:space="0" w:color="auto"/>
            <w:bottom w:val="none" w:sz="0" w:space="0" w:color="auto"/>
            <w:right w:val="none" w:sz="0" w:space="0" w:color="auto"/>
          </w:divBdr>
        </w:div>
        <w:div w:id="1327706036">
          <w:marLeft w:val="0"/>
          <w:marRight w:val="0"/>
          <w:marTop w:val="0"/>
          <w:marBottom w:val="0"/>
          <w:divBdr>
            <w:top w:val="none" w:sz="0" w:space="0" w:color="auto"/>
            <w:left w:val="none" w:sz="0" w:space="0" w:color="auto"/>
            <w:bottom w:val="none" w:sz="0" w:space="0" w:color="auto"/>
            <w:right w:val="none" w:sz="0" w:space="0" w:color="auto"/>
          </w:divBdr>
        </w:div>
        <w:div w:id="569389835">
          <w:marLeft w:val="0"/>
          <w:marRight w:val="0"/>
          <w:marTop w:val="0"/>
          <w:marBottom w:val="0"/>
          <w:divBdr>
            <w:top w:val="none" w:sz="0" w:space="0" w:color="auto"/>
            <w:left w:val="none" w:sz="0" w:space="0" w:color="auto"/>
            <w:bottom w:val="none" w:sz="0" w:space="0" w:color="auto"/>
            <w:right w:val="none" w:sz="0" w:space="0" w:color="auto"/>
          </w:divBdr>
        </w:div>
        <w:div w:id="841511812">
          <w:marLeft w:val="0"/>
          <w:marRight w:val="0"/>
          <w:marTop w:val="0"/>
          <w:marBottom w:val="0"/>
          <w:divBdr>
            <w:top w:val="none" w:sz="0" w:space="0" w:color="auto"/>
            <w:left w:val="none" w:sz="0" w:space="0" w:color="auto"/>
            <w:bottom w:val="none" w:sz="0" w:space="0" w:color="auto"/>
            <w:right w:val="none" w:sz="0" w:space="0" w:color="auto"/>
          </w:divBdr>
        </w:div>
        <w:div w:id="823156824">
          <w:marLeft w:val="0"/>
          <w:marRight w:val="0"/>
          <w:marTop w:val="0"/>
          <w:marBottom w:val="0"/>
          <w:divBdr>
            <w:top w:val="none" w:sz="0" w:space="0" w:color="auto"/>
            <w:left w:val="none" w:sz="0" w:space="0" w:color="auto"/>
            <w:bottom w:val="none" w:sz="0" w:space="0" w:color="auto"/>
            <w:right w:val="none" w:sz="0" w:space="0" w:color="auto"/>
          </w:divBdr>
        </w:div>
        <w:div w:id="662660281">
          <w:marLeft w:val="0"/>
          <w:marRight w:val="0"/>
          <w:marTop w:val="0"/>
          <w:marBottom w:val="0"/>
          <w:divBdr>
            <w:top w:val="none" w:sz="0" w:space="0" w:color="auto"/>
            <w:left w:val="none" w:sz="0" w:space="0" w:color="auto"/>
            <w:bottom w:val="none" w:sz="0" w:space="0" w:color="auto"/>
            <w:right w:val="none" w:sz="0" w:space="0" w:color="auto"/>
          </w:divBdr>
        </w:div>
        <w:div w:id="1043360219">
          <w:marLeft w:val="0"/>
          <w:marRight w:val="0"/>
          <w:marTop w:val="0"/>
          <w:marBottom w:val="0"/>
          <w:divBdr>
            <w:top w:val="none" w:sz="0" w:space="0" w:color="auto"/>
            <w:left w:val="none" w:sz="0" w:space="0" w:color="auto"/>
            <w:bottom w:val="none" w:sz="0" w:space="0" w:color="auto"/>
            <w:right w:val="none" w:sz="0" w:space="0" w:color="auto"/>
          </w:divBdr>
        </w:div>
        <w:div w:id="745147610">
          <w:marLeft w:val="0"/>
          <w:marRight w:val="0"/>
          <w:marTop w:val="0"/>
          <w:marBottom w:val="0"/>
          <w:divBdr>
            <w:top w:val="none" w:sz="0" w:space="0" w:color="auto"/>
            <w:left w:val="none" w:sz="0" w:space="0" w:color="auto"/>
            <w:bottom w:val="none" w:sz="0" w:space="0" w:color="auto"/>
            <w:right w:val="none" w:sz="0" w:space="0" w:color="auto"/>
          </w:divBdr>
        </w:div>
      </w:divsChild>
    </w:div>
    <w:div w:id="310906707">
      <w:bodyDiv w:val="1"/>
      <w:marLeft w:val="0"/>
      <w:marRight w:val="0"/>
      <w:marTop w:val="0"/>
      <w:marBottom w:val="0"/>
      <w:divBdr>
        <w:top w:val="none" w:sz="0" w:space="0" w:color="auto"/>
        <w:left w:val="none" w:sz="0" w:space="0" w:color="auto"/>
        <w:bottom w:val="none" w:sz="0" w:space="0" w:color="auto"/>
        <w:right w:val="none" w:sz="0" w:space="0" w:color="auto"/>
      </w:divBdr>
    </w:div>
    <w:div w:id="311250202">
      <w:bodyDiv w:val="1"/>
      <w:marLeft w:val="0"/>
      <w:marRight w:val="0"/>
      <w:marTop w:val="0"/>
      <w:marBottom w:val="0"/>
      <w:divBdr>
        <w:top w:val="none" w:sz="0" w:space="0" w:color="auto"/>
        <w:left w:val="none" w:sz="0" w:space="0" w:color="auto"/>
        <w:bottom w:val="none" w:sz="0" w:space="0" w:color="auto"/>
        <w:right w:val="none" w:sz="0" w:space="0" w:color="auto"/>
      </w:divBdr>
    </w:div>
    <w:div w:id="311297185">
      <w:bodyDiv w:val="1"/>
      <w:marLeft w:val="0"/>
      <w:marRight w:val="0"/>
      <w:marTop w:val="0"/>
      <w:marBottom w:val="0"/>
      <w:divBdr>
        <w:top w:val="none" w:sz="0" w:space="0" w:color="auto"/>
        <w:left w:val="none" w:sz="0" w:space="0" w:color="auto"/>
        <w:bottom w:val="none" w:sz="0" w:space="0" w:color="auto"/>
        <w:right w:val="none" w:sz="0" w:space="0" w:color="auto"/>
      </w:divBdr>
    </w:div>
    <w:div w:id="311564822">
      <w:bodyDiv w:val="1"/>
      <w:marLeft w:val="0"/>
      <w:marRight w:val="0"/>
      <w:marTop w:val="0"/>
      <w:marBottom w:val="0"/>
      <w:divBdr>
        <w:top w:val="none" w:sz="0" w:space="0" w:color="auto"/>
        <w:left w:val="none" w:sz="0" w:space="0" w:color="auto"/>
        <w:bottom w:val="none" w:sz="0" w:space="0" w:color="auto"/>
        <w:right w:val="none" w:sz="0" w:space="0" w:color="auto"/>
      </w:divBdr>
    </w:div>
    <w:div w:id="311756401">
      <w:bodyDiv w:val="1"/>
      <w:marLeft w:val="0"/>
      <w:marRight w:val="0"/>
      <w:marTop w:val="0"/>
      <w:marBottom w:val="0"/>
      <w:divBdr>
        <w:top w:val="none" w:sz="0" w:space="0" w:color="auto"/>
        <w:left w:val="none" w:sz="0" w:space="0" w:color="auto"/>
        <w:bottom w:val="none" w:sz="0" w:space="0" w:color="auto"/>
        <w:right w:val="none" w:sz="0" w:space="0" w:color="auto"/>
      </w:divBdr>
    </w:div>
    <w:div w:id="312415746">
      <w:bodyDiv w:val="1"/>
      <w:marLeft w:val="0"/>
      <w:marRight w:val="0"/>
      <w:marTop w:val="0"/>
      <w:marBottom w:val="0"/>
      <w:divBdr>
        <w:top w:val="none" w:sz="0" w:space="0" w:color="auto"/>
        <w:left w:val="none" w:sz="0" w:space="0" w:color="auto"/>
        <w:bottom w:val="none" w:sz="0" w:space="0" w:color="auto"/>
        <w:right w:val="none" w:sz="0" w:space="0" w:color="auto"/>
      </w:divBdr>
    </w:div>
    <w:div w:id="313531562">
      <w:bodyDiv w:val="1"/>
      <w:marLeft w:val="0"/>
      <w:marRight w:val="0"/>
      <w:marTop w:val="0"/>
      <w:marBottom w:val="0"/>
      <w:divBdr>
        <w:top w:val="none" w:sz="0" w:space="0" w:color="auto"/>
        <w:left w:val="none" w:sz="0" w:space="0" w:color="auto"/>
        <w:bottom w:val="none" w:sz="0" w:space="0" w:color="auto"/>
        <w:right w:val="none" w:sz="0" w:space="0" w:color="auto"/>
      </w:divBdr>
    </w:div>
    <w:div w:id="313683683">
      <w:bodyDiv w:val="1"/>
      <w:marLeft w:val="0"/>
      <w:marRight w:val="0"/>
      <w:marTop w:val="0"/>
      <w:marBottom w:val="0"/>
      <w:divBdr>
        <w:top w:val="none" w:sz="0" w:space="0" w:color="auto"/>
        <w:left w:val="none" w:sz="0" w:space="0" w:color="auto"/>
        <w:bottom w:val="none" w:sz="0" w:space="0" w:color="auto"/>
        <w:right w:val="none" w:sz="0" w:space="0" w:color="auto"/>
      </w:divBdr>
    </w:div>
    <w:div w:id="315231448">
      <w:bodyDiv w:val="1"/>
      <w:marLeft w:val="0"/>
      <w:marRight w:val="0"/>
      <w:marTop w:val="0"/>
      <w:marBottom w:val="0"/>
      <w:divBdr>
        <w:top w:val="none" w:sz="0" w:space="0" w:color="auto"/>
        <w:left w:val="none" w:sz="0" w:space="0" w:color="auto"/>
        <w:bottom w:val="none" w:sz="0" w:space="0" w:color="auto"/>
        <w:right w:val="none" w:sz="0" w:space="0" w:color="auto"/>
      </w:divBdr>
      <w:divsChild>
        <w:div w:id="1293753204">
          <w:marLeft w:val="0"/>
          <w:marRight w:val="0"/>
          <w:marTop w:val="0"/>
          <w:marBottom w:val="0"/>
          <w:divBdr>
            <w:top w:val="none" w:sz="0" w:space="0" w:color="auto"/>
            <w:left w:val="none" w:sz="0" w:space="0" w:color="auto"/>
            <w:bottom w:val="none" w:sz="0" w:space="0" w:color="auto"/>
            <w:right w:val="none" w:sz="0" w:space="0" w:color="auto"/>
          </w:divBdr>
        </w:div>
        <w:div w:id="1106509969">
          <w:marLeft w:val="0"/>
          <w:marRight w:val="0"/>
          <w:marTop w:val="0"/>
          <w:marBottom w:val="0"/>
          <w:divBdr>
            <w:top w:val="none" w:sz="0" w:space="0" w:color="auto"/>
            <w:left w:val="none" w:sz="0" w:space="0" w:color="auto"/>
            <w:bottom w:val="none" w:sz="0" w:space="0" w:color="auto"/>
            <w:right w:val="none" w:sz="0" w:space="0" w:color="auto"/>
          </w:divBdr>
        </w:div>
        <w:div w:id="1394960639">
          <w:marLeft w:val="0"/>
          <w:marRight w:val="0"/>
          <w:marTop w:val="0"/>
          <w:marBottom w:val="0"/>
          <w:divBdr>
            <w:top w:val="none" w:sz="0" w:space="0" w:color="auto"/>
            <w:left w:val="none" w:sz="0" w:space="0" w:color="auto"/>
            <w:bottom w:val="none" w:sz="0" w:space="0" w:color="auto"/>
            <w:right w:val="none" w:sz="0" w:space="0" w:color="auto"/>
          </w:divBdr>
        </w:div>
        <w:div w:id="436364472">
          <w:marLeft w:val="0"/>
          <w:marRight w:val="0"/>
          <w:marTop w:val="0"/>
          <w:marBottom w:val="0"/>
          <w:divBdr>
            <w:top w:val="none" w:sz="0" w:space="0" w:color="auto"/>
            <w:left w:val="none" w:sz="0" w:space="0" w:color="auto"/>
            <w:bottom w:val="none" w:sz="0" w:space="0" w:color="auto"/>
            <w:right w:val="none" w:sz="0" w:space="0" w:color="auto"/>
          </w:divBdr>
        </w:div>
        <w:div w:id="8607242">
          <w:marLeft w:val="0"/>
          <w:marRight w:val="0"/>
          <w:marTop w:val="0"/>
          <w:marBottom w:val="0"/>
          <w:divBdr>
            <w:top w:val="none" w:sz="0" w:space="0" w:color="auto"/>
            <w:left w:val="none" w:sz="0" w:space="0" w:color="auto"/>
            <w:bottom w:val="none" w:sz="0" w:space="0" w:color="auto"/>
            <w:right w:val="none" w:sz="0" w:space="0" w:color="auto"/>
          </w:divBdr>
        </w:div>
        <w:div w:id="1872302524">
          <w:marLeft w:val="0"/>
          <w:marRight w:val="0"/>
          <w:marTop w:val="0"/>
          <w:marBottom w:val="0"/>
          <w:divBdr>
            <w:top w:val="none" w:sz="0" w:space="0" w:color="auto"/>
            <w:left w:val="none" w:sz="0" w:space="0" w:color="auto"/>
            <w:bottom w:val="none" w:sz="0" w:space="0" w:color="auto"/>
            <w:right w:val="none" w:sz="0" w:space="0" w:color="auto"/>
          </w:divBdr>
        </w:div>
        <w:div w:id="1572276469">
          <w:marLeft w:val="0"/>
          <w:marRight w:val="0"/>
          <w:marTop w:val="0"/>
          <w:marBottom w:val="0"/>
          <w:divBdr>
            <w:top w:val="none" w:sz="0" w:space="0" w:color="auto"/>
            <w:left w:val="none" w:sz="0" w:space="0" w:color="auto"/>
            <w:bottom w:val="none" w:sz="0" w:space="0" w:color="auto"/>
            <w:right w:val="none" w:sz="0" w:space="0" w:color="auto"/>
          </w:divBdr>
        </w:div>
        <w:div w:id="646477103">
          <w:marLeft w:val="0"/>
          <w:marRight w:val="0"/>
          <w:marTop w:val="0"/>
          <w:marBottom w:val="0"/>
          <w:divBdr>
            <w:top w:val="none" w:sz="0" w:space="0" w:color="auto"/>
            <w:left w:val="none" w:sz="0" w:space="0" w:color="auto"/>
            <w:bottom w:val="none" w:sz="0" w:space="0" w:color="auto"/>
            <w:right w:val="none" w:sz="0" w:space="0" w:color="auto"/>
          </w:divBdr>
        </w:div>
        <w:div w:id="633951667">
          <w:marLeft w:val="0"/>
          <w:marRight w:val="0"/>
          <w:marTop w:val="0"/>
          <w:marBottom w:val="0"/>
          <w:divBdr>
            <w:top w:val="none" w:sz="0" w:space="0" w:color="auto"/>
            <w:left w:val="none" w:sz="0" w:space="0" w:color="auto"/>
            <w:bottom w:val="none" w:sz="0" w:space="0" w:color="auto"/>
            <w:right w:val="none" w:sz="0" w:space="0" w:color="auto"/>
          </w:divBdr>
        </w:div>
        <w:div w:id="1462846948">
          <w:marLeft w:val="0"/>
          <w:marRight w:val="0"/>
          <w:marTop w:val="0"/>
          <w:marBottom w:val="0"/>
          <w:divBdr>
            <w:top w:val="none" w:sz="0" w:space="0" w:color="auto"/>
            <w:left w:val="none" w:sz="0" w:space="0" w:color="auto"/>
            <w:bottom w:val="none" w:sz="0" w:space="0" w:color="auto"/>
            <w:right w:val="none" w:sz="0" w:space="0" w:color="auto"/>
          </w:divBdr>
        </w:div>
        <w:div w:id="1344480445">
          <w:marLeft w:val="0"/>
          <w:marRight w:val="0"/>
          <w:marTop w:val="0"/>
          <w:marBottom w:val="0"/>
          <w:divBdr>
            <w:top w:val="none" w:sz="0" w:space="0" w:color="auto"/>
            <w:left w:val="none" w:sz="0" w:space="0" w:color="auto"/>
            <w:bottom w:val="none" w:sz="0" w:space="0" w:color="auto"/>
            <w:right w:val="none" w:sz="0" w:space="0" w:color="auto"/>
          </w:divBdr>
        </w:div>
        <w:div w:id="1791633204">
          <w:marLeft w:val="0"/>
          <w:marRight w:val="0"/>
          <w:marTop w:val="0"/>
          <w:marBottom w:val="0"/>
          <w:divBdr>
            <w:top w:val="none" w:sz="0" w:space="0" w:color="auto"/>
            <w:left w:val="none" w:sz="0" w:space="0" w:color="auto"/>
            <w:bottom w:val="none" w:sz="0" w:space="0" w:color="auto"/>
            <w:right w:val="none" w:sz="0" w:space="0" w:color="auto"/>
          </w:divBdr>
        </w:div>
        <w:div w:id="145509606">
          <w:marLeft w:val="0"/>
          <w:marRight w:val="0"/>
          <w:marTop w:val="0"/>
          <w:marBottom w:val="0"/>
          <w:divBdr>
            <w:top w:val="none" w:sz="0" w:space="0" w:color="auto"/>
            <w:left w:val="none" w:sz="0" w:space="0" w:color="auto"/>
            <w:bottom w:val="none" w:sz="0" w:space="0" w:color="auto"/>
            <w:right w:val="none" w:sz="0" w:space="0" w:color="auto"/>
          </w:divBdr>
        </w:div>
        <w:div w:id="874344660">
          <w:marLeft w:val="0"/>
          <w:marRight w:val="0"/>
          <w:marTop w:val="0"/>
          <w:marBottom w:val="0"/>
          <w:divBdr>
            <w:top w:val="none" w:sz="0" w:space="0" w:color="auto"/>
            <w:left w:val="none" w:sz="0" w:space="0" w:color="auto"/>
            <w:bottom w:val="none" w:sz="0" w:space="0" w:color="auto"/>
            <w:right w:val="none" w:sz="0" w:space="0" w:color="auto"/>
          </w:divBdr>
        </w:div>
        <w:div w:id="477919919">
          <w:marLeft w:val="0"/>
          <w:marRight w:val="0"/>
          <w:marTop w:val="0"/>
          <w:marBottom w:val="0"/>
          <w:divBdr>
            <w:top w:val="none" w:sz="0" w:space="0" w:color="auto"/>
            <w:left w:val="none" w:sz="0" w:space="0" w:color="auto"/>
            <w:bottom w:val="none" w:sz="0" w:space="0" w:color="auto"/>
            <w:right w:val="none" w:sz="0" w:space="0" w:color="auto"/>
          </w:divBdr>
        </w:div>
        <w:div w:id="1000619816">
          <w:marLeft w:val="0"/>
          <w:marRight w:val="0"/>
          <w:marTop w:val="0"/>
          <w:marBottom w:val="0"/>
          <w:divBdr>
            <w:top w:val="none" w:sz="0" w:space="0" w:color="auto"/>
            <w:left w:val="none" w:sz="0" w:space="0" w:color="auto"/>
            <w:bottom w:val="none" w:sz="0" w:space="0" w:color="auto"/>
            <w:right w:val="none" w:sz="0" w:space="0" w:color="auto"/>
          </w:divBdr>
        </w:div>
        <w:div w:id="1848520947">
          <w:marLeft w:val="0"/>
          <w:marRight w:val="0"/>
          <w:marTop w:val="0"/>
          <w:marBottom w:val="0"/>
          <w:divBdr>
            <w:top w:val="none" w:sz="0" w:space="0" w:color="auto"/>
            <w:left w:val="none" w:sz="0" w:space="0" w:color="auto"/>
            <w:bottom w:val="none" w:sz="0" w:space="0" w:color="auto"/>
            <w:right w:val="none" w:sz="0" w:space="0" w:color="auto"/>
          </w:divBdr>
        </w:div>
        <w:div w:id="1852403574">
          <w:marLeft w:val="0"/>
          <w:marRight w:val="0"/>
          <w:marTop w:val="0"/>
          <w:marBottom w:val="0"/>
          <w:divBdr>
            <w:top w:val="none" w:sz="0" w:space="0" w:color="auto"/>
            <w:left w:val="none" w:sz="0" w:space="0" w:color="auto"/>
            <w:bottom w:val="none" w:sz="0" w:space="0" w:color="auto"/>
            <w:right w:val="none" w:sz="0" w:space="0" w:color="auto"/>
          </w:divBdr>
        </w:div>
        <w:div w:id="844857045">
          <w:marLeft w:val="0"/>
          <w:marRight w:val="0"/>
          <w:marTop w:val="0"/>
          <w:marBottom w:val="0"/>
          <w:divBdr>
            <w:top w:val="none" w:sz="0" w:space="0" w:color="auto"/>
            <w:left w:val="none" w:sz="0" w:space="0" w:color="auto"/>
            <w:bottom w:val="none" w:sz="0" w:space="0" w:color="auto"/>
            <w:right w:val="none" w:sz="0" w:space="0" w:color="auto"/>
          </w:divBdr>
        </w:div>
        <w:div w:id="1815441737">
          <w:marLeft w:val="0"/>
          <w:marRight w:val="0"/>
          <w:marTop w:val="0"/>
          <w:marBottom w:val="0"/>
          <w:divBdr>
            <w:top w:val="none" w:sz="0" w:space="0" w:color="auto"/>
            <w:left w:val="none" w:sz="0" w:space="0" w:color="auto"/>
            <w:bottom w:val="none" w:sz="0" w:space="0" w:color="auto"/>
            <w:right w:val="none" w:sz="0" w:space="0" w:color="auto"/>
          </w:divBdr>
        </w:div>
        <w:div w:id="683870875">
          <w:marLeft w:val="0"/>
          <w:marRight w:val="0"/>
          <w:marTop w:val="0"/>
          <w:marBottom w:val="0"/>
          <w:divBdr>
            <w:top w:val="none" w:sz="0" w:space="0" w:color="auto"/>
            <w:left w:val="none" w:sz="0" w:space="0" w:color="auto"/>
            <w:bottom w:val="none" w:sz="0" w:space="0" w:color="auto"/>
            <w:right w:val="none" w:sz="0" w:space="0" w:color="auto"/>
          </w:divBdr>
        </w:div>
        <w:div w:id="1687707071">
          <w:marLeft w:val="0"/>
          <w:marRight w:val="0"/>
          <w:marTop w:val="0"/>
          <w:marBottom w:val="0"/>
          <w:divBdr>
            <w:top w:val="none" w:sz="0" w:space="0" w:color="auto"/>
            <w:left w:val="none" w:sz="0" w:space="0" w:color="auto"/>
            <w:bottom w:val="none" w:sz="0" w:space="0" w:color="auto"/>
            <w:right w:val="none" w:sz="0" w:space="0" w:color="auto"/>
          </w:divBdr>
        </w:div>
        <w:div w:id="2136440042">
          <w:marLeft w:val="0"/>
          <w:marRight w:val="0"/>
          <w:marTop w:val="0"/>
          <w:marBottom w:val="0"/>
          <w:divBdr>
            <w:top w:val="none" w:sz="0" w:space="0" w:color="auto"/>
            <w:left w:val="none" w:sz="0" w:space="0" w:color="auto"/>
            <w:bottom w:val="none" w:sz="0" w:space="0" w:color="auto"/>
            <w:right w:val="none" w:sz="0" w:space="0" w:color="auto"/>
          </w:divBdr>
        </w:div>
        <w:div w:id="1526597227">
          <w:marLeft w:val="0"/>
          <w:marRight w:val="0"/>
          <w:marTop w:val="0"/>
          <w:marBottom w:val="0"/>
          <w:divBdr>
            <w:top w:val="none" w:sz="0" w:space="0" w:color="auto"/>
            <w:left w:val="none" w:sz="0" w:space="0" w:color="auto"/>
            <w:bottom w:val="none" w:sz="0" w:space="0" w:color="auto"/>
            <w:right w:val="none" w:sz="0" w:space="0" w:color="auto"/>
          </w:divBdr>
        </w:div>
        <w:div w:id="1334575721">
          <w:marLeft w:val="0"/>
          <w:marRight w:val="0"/>
          <w:marTop w:val="0"/>
          <w:marBottom w:val="0"/>
          <w:divBdr>
            <w:top w:val="none" w:sz="0" w:space="0" w:color="auto"/>
            <w:left w:val="none" w:sz="0" w:space="0" w:color="auto"/>
            <w:bottom w:val="none" w:sz="0" w:space="0" w:color="auto"/>
            <w:right w:val="none" w:sz="0" w:space="0" w:color="auto"/>
          </w:divBdr>
        </w:div>
        <w:div w:id="1989356782">
          <w:marLeft w:val="0"/>
          <w:marRight w:val="0"/>
          <w:marTop w:val="0"/>
          <w:marBottom w:val="0"/>
          <w:divBdr>
            <w:top w:val="none" w:sz="0" w:space="0" w:color="auto"/>
            <w:left w:val="none" w:sz="0" w:space="0" w:color="auto"/>
            <w:bottom w:val="none" w:sz="0" w:space="0" w:color="auto"/>
            <w:right w:val="none" w:sz="0" w:space="0" w:color="auto"/>
          </w:divBdr>
        </w:div>
        <w:div w:id="1031422989">
          <w:marLeft w:val="0"/>
          <w:marRight w:val="0"/>
          <w:marTop w:val="0"/>
          <w:marBottom w:val="0"/>
          <w:divBdr>
            <w:top w:val="none" w:sz="0" w:space="0" w:color="auto"/>
            <w:left w:val="none" w:sz="0" w:space="0" w:color="auto"/>
            <w:bottom w:val="none" w:sz="0" w:space="0" w:color="auto"/>
            <w:right w:val="none" w:sz="0" w:space="0" w:color="auto"/>
          </w:divBdr>
        </w:div>
        <w:div w:id="1142693821">
          <w:marLeft w:val="0"/>
          <w:marRight w:val="0"/>
          <w:marTop w:val="0"/>
          <w:marBottom w:val="0"/>
          <w:divBdr>
            <w:top w:val="none" w:sz="0" w:space="0" w:color="auto"/>
            <w:left w:val="none" w:sz="0" w:space="0" w:color="auto"/>
            <w:bottom w:val="none" w:sz="0" w:space="0" w:color="auto"/>
            <w:right w:val="none" w:sz="0" w:space="0" w:color="auto"/>
          </w:divBdr>
        </w:div>
        <w:div w:id="717317914">
          <w:marLeft w:val="0"/>
          <w:marRight w:val="0"/>
          <w:marTop w:val="0"/>
          <w:marBottom w:val="0"/>
          <w:divBdr>
            <w:top w:val="none" w:sz="0" w:space="0" w:color="auto"/>
            <w:left w:val="none" w:sz="0" w:space="0" w:color="auto"/>
            <w:bottom w:val="none" w:sz="0" w:space="0" w:color="auto"/>
            <w:right w:val="none" w:sz="0" w:space="0" w:color="auto"/>
          </w:divBdr>
        </w:div>
        <w:div w:id="1744788980">
          <w:marLeft w:val="0"/>
          <w:marRight w:val="0"/>
          <w:marTop w:val="0"/>
          <w:marBottom w:val="0"/>
          <w:divBdr>
            <w:top w:val="none" w:sz="0" w:space="0" w:color="auto"/>
            <w:left w:val="none" w:sz="0" w:space="0" w:color="auto"/>
            <w:bottom w:val="none" w:sz="0" w:space="0" w:color="auto"/>
            <w:right w:val="none" w:sz="0" w:space="0" w:color="auto"/>
          </w:divBdr>
        </w:div>
        <w:div w:id="1866360051">
          <w:marLeft w:val="0"/>
          <w:marRight w:val="0"/>
          <w:marTop w:val="0"/>
          <w:marBottom w:val="0"/>
          <w:divBdr>
            <w:top w:val="none" w:sz="0" w:space="0" w:color="auto"/>
            <w:left w:val="none" w:sz="0" w:space="0" w:color="auto"/>
            <w:bottom w:val="none" w:sz="0" w:space="0" w:color="auto"/>
            <w:right w:val="none" w:sz="0" w:space="0" w:color="auto"/>
          </w:divBdr>
        </w:div>
        <w:div w:id="1743063085">
          <w:marLeft w:val="0"/>
          <w:marRight w:val="0"/>
          <w:marTop w:val="0"/>
          <w:marBottom w:val="0"/>
          <w:divBdr>
            <w:top w:val="none" w:sz="0" w:space="0" w:color="auto"/>
            <w:left w:val="none" w:sz="0" w:space="0" w:color="auto"/>
            <w:bottom w:val="none" w:sz="0" w:space="0" w:color="auto"/>
            <w:right w:val="none" w:sz="0" w:space="0" w:color="auto"/>
          </w:divBdr>
        </w:div>
        <w:div w:id="1048795308">
          <w:marLeft w:val="0"/>
          <w:marRight w:val="0"/>
          <w:marTop w:val="0"/>
          <w:marBottom w:val="0"/>
          <w:divBdr>
            <w:top w:val="none" w:sz="0" w:space="0" w:color="auto"/>
            <w:left w:val="none" w:sz="0" w:space="0" w:color="auto"/>
            <w:bottom w:val="none" w:sz="0" w:space="0" w:color="auto"/>
            <w:right w:val="none" w:sz="0" w:space="0" w:color="auto"/>
          </w:divBdr>
        </w:div>
        <w:div w:id="1908951129">
          <w:marLeft w:val="0"/>
          <w:marRight w:val="0"/>
          <w:marTop w:val="0"/>
          <w:marBottom w:val="0"/>
          <w:divBdr>
            <w:top w:val="none" w:sz="0" w:space="0" w:color="auto"/>
            <w:left w:val="none" w:sz="0" w:space="0" w:color="auto"/>
            <w:bottom w:val="none" w:sz="0" w:space="0" w:color="auto"/>
            <w:right w:val="none" w:sz="0" w:space="0" w:color="auto"/>
          </w:divBdr>
        </w:div>
        <w:div w:id="314184566">
          <w:marLeft w:val="0"/>
          <w:marRight w:val="0"/>
          <w:marTop w:val="0"/>
          <w:marBottom w:val="0"/>
          <w:divBdr>
            <w:top w:val="none" w:sz="0" w:space="0" w:color="auto"/>
            <w:left w:val="none" w:sz="0" w:space="0" w:color="auto"/>
            <w:bottom w:val="none" w:sz="0" w:space="0" w:color="auto"/>
            <w:right w:val="none" w:sz="0" w:space="0" w:color="auto"/>
          </w:divBdr>
        </w:div>
        <w:div w:id="847214538">
          <w:marLeft w:val="0"/>
          <w:marRight w:val="0"/>
          <w:marTop w:val="0"/>
          <w:marBottom w:val="0"/>
          <w:divBdr>
            <w:top w:val="none" w:sz="0" w:space="0" w:color="auto"/>
            <w:left w:val="none" w:sz="0" w:space="0" w:color="auto"/>
            <w:bottom w:val="none" w:sz="0" w:space="0" w:color="auto"/>
            <w:right w:val="none" w:sz="0" w:space="0" w:color="auto"/>
          </w:divBdr>
        </w:div>
        <w:div w:id="552933820">
          <w:marLeft w:val="0"/>
          <w:marRight w:val="0"/>
          <w:marTop w:val="0"/>
          <w:marBottom w:val="0"/>
          <w:divBdr>
            <w:top w:val="none" w:sz="0" w:space="0" w:color="auto"/>
            <w:left w:val="none" w:sz="0" w:space="0" w:color="auto"/>
            <w:bottom w:val="none" w:sz="0" w:space="0" w:color="auto"/>
            <w:right w:val="none" w:sz="0" w:space="0" w:color="auto"/>
          </w:divBdr>
        </w:div>
        <w:div w:id="1401637446">
          <w:marLeft w:val="0"/>
          <w:marRight w:val="0"/>
          <w:marTop w:val="0"/>
          <w:marBottom w:val="0"/>
          <w:divBdr>
            <w:top w:val="none" w:sz="0" w:space="0" w:color="auto"/>
            <w:left w:val="none" w:sz="0" w:space="0" w:color="auto"/>
            <w:bottom w:val="none" w:sz="0" w:space="0" w:color="auto"/>
            <w:right w:val="none" w:sz="0" w:space="0" w:color="auto"/>
          </w:divBdr>
        </w:div>
        <w:div w:id="103111802">
          <w:marLeft w:val="0"/>
          <w:marRight w:val="0"/>
          <w:marTop w:val="0"/>
          <w:marBottom w:val="0"/>
          <w:divBdr>
            <w:top w:val="none" w:sz="0" w:space="0" w:color="auto"/>
            <w:left w:val="none" w:sz="0" w:space="0" w:color="auto"/>
            <w:bottom w:val="none" w:sz="0" w:space="0" w:color="auto"/>
            <w:right w:val="none" w:sz="0" w:space="0" w:color="auto"/>
          </w:divBdr>
        </w:div>
        <w:div w:id="1207110231">
          <w:marLeft w:val="0"/>
          <w:marRight w:val="0"/>
          <w:marTop w:val="0"/>
          <w:marBottom w:val="0"/>
          <w:divBdr>
            <w:top w:val="none" w:sz="0" w:space="0" w:color="auto"/>
            <w:left w:val="none" w:sz="0" w:space="0" w:color="auto"/>
            <w:bottom w:val="none" w:sz="0" w:space="0" w:color="auto"/>
            <w:right w:val="none" w:sz="0" w:space="0" w:color="auto"/>
          </w:divBdr>
        </w:div>
        <w:div w:id="875851230">
          <w:marLeft w:val="0"/>
          <w:marRight w:val="0"/>
          <w:marTop w:val="0"/>
          <w:marBottom w:val="0"/>
          <w:divBdr>
            <w:top w:val="none" w:sz="0" w:space="0" w:color="auto"/>
            <w:left w:val="none" w:sz="0" w:space="0" w:color="auto"/>
            <w:bottom w:val="none" w:sz="0" w:space="0" w:color="auto"/>
            <w:right w:val="none" w:sz="0" w:space="0" w:color="auto"/>
          </w:divBdr>
        </w:div>
        <w:div w:id="182136308">
          <w:marLeft w:val="0"/>
          <w:marRight w:val="0"/>
          <w:marTop w:val="0"/>
          <w:marBottom w:val="0"/>
          <w:divBdr>
            <w:top w:val="none" w:sz="0" w:space="0" w:color="auto"/>
            <w:left w:val="none" w:sz="0" w:space="0" w:color="auto"/>
            <w:bottom w:val="none" w:sz="0" w:space="0" w:color="auto"/>
            <w:right w:val="none" w:sz="0" w:space="0" w:color="auto"/>
          </w:divBdr>
        </w:div>
        <w:div w:id="1840996532">
          <w:marLeft w:val="0"/>
          <w:marRight w:val="0"/>
          <w:marTop w:val="0"/>
          <w:marBottom w:val="0"/>
          <w:divBdr>
            <w:top w:val="none" w:sz="0" w:space="0" w:color="auto"/>
            <w:left w:val="none" w:sz="0" w:space="0" w:color="auto"/>
            <w:bottom w:val="none" w:sz="0" w:space="0" w:color="auto"/>
            <w:right w:val="none" w:sz="0" w:space="0" w:color="auto"/>
          </w:divBdr>
        </w:div>
        <w:div w:id="221990719">
          <w:marLeft w:val="0"/>
          <w:marRight w:val="0"/>
          <w:marTop w:val="0"/>
          <w:marBottom w:val="0"/>
          <w:divBdr>
            <w:top w:val="none" w:sz="0" w:space="0" w:color="auto"/>
            <w:left w:val="none" w:sz="0" w:space="0" w:color="auto"/>
            <w:bottom w:val="none" w:sz="0" w:space="0" w:color="auto"/>
            <w:right w:val="none" w:sz="0" w:space="0" w:color="auto"/>
          </w:divBdr>
        </w:div>
        <w:div w:id="951401051">
          <w:marLeft w:val="0"/>
          <w:marRight w:val="0"/>
          <w:marTop w:val="0"/>
          <w:marBottom w:val="0"/>
          <w:divBdr>
            <w:top w:val="none" w:sz="0" w:space="0" w:color="auto"/>
            <w:left w:val="none" w:sz="0" w:space="0" w:color="auto"/>
            <w:bottom w:val="none" w:sz="0" w:space="0" w:color="auto"/>
            <w:right w:val="none" w:sz="0" w:space="0" w:color="auto"/>
          </w:divBdr>
        </w:div>
        <w:div w:id="1051807834">
          <w:marLeft w:val="0"/>
          <w:marRight w:val="0"/>
          <w:marTop w:val="0"/>
          <w:marBottom w:val="0"/>
          <w:divBdr>
            <w:top w:val="none" w:sz="0" w:space="0" w:color="auto"/>
            <w:left w:val="none" w:sz="0" w:space="0" w:color="auto"/>
            <w:bottom w:val="none" w:sz="0" w:space="0" w:color="auto"/>
            <w:right w:val="none" w:sz="0" w:space="0" w:color="auto"/>
          </w:divBdr>
        </w:div>
        <w:div w:id="976568143">
          <w:marLeft w:val="0"/>
          <w:marRight w:val="0"/>
          <w:marTop w:val="0"/>
          <w:marBottom w:val="0"/>
          <w:divBdr>
            <w:top w:val="none" w:sz="0" w:space="0" w:color="auto"/>
            <w:left w:val="none" w:sz="0" w:space="0" w:color="auto"/>
            <w:bottom w:val="none" w:sz="0" w:space="0" w:color="auto"/>
            <w:right w:val="none" w:sz="0" w:space="0" w:color="auto"/>
          </w:divBdr>
        </w:div>
        <w:div w:id="1630429926">
          <w:marLeft w:val="0"/>
          <w:marRight w:val="0"/>
          <w:marTop w:val="0"/>
          <w:marBottom w:val="0"/>
          <w:divBdr>
            <w:top w:val="none" w:sz="0" w:space="0" w:color="auto"/>
            <w:left w:val="none" w:sz="0" w:space="0" w:color="auto"/>
            <w:bottom w:val="none" w:sz="0" w:space="0" w:color="auto"/>
            <w:right w:val="none" w:sz="0" w:space="0" w:color="auto"/>
          </w:divBdr>
        </w:div>
        <w:div w:id="606737954">
          <w:marLeft w:val="0"/>
          <w:marRight w:val="0"/>
          <w:marTop w:val="0"/>
          <w:marBottom w:val="0"/>
          <w:divBdr>
            <w:top w:val="none" w:sz="0" w:space="0" w:color="auto"/>
            <w:left w:val="none" w:sz="0" w:space="0" w:color="auto"/>
            <w:bottom w:val="none" w:sz="0" w:space="0" w:color="auto"/>
            <w:right w:val="none" w:sz="0" w:space="0" w:color="auto"/>
          </w:divBdr>
        </w:div>
        <w:div w:id="820387640">
          <w:marLeft w:val="0"/>
          <w:marRight w:val="0"/>
          <w:marTop w:val="0"/>
          <w:marBottom w:val="0"/>
          <w:divBdr>
            <w:top w:val="none" w:sz="0" w:space="0" w:color="auto"/>
            <w:left w:val="none" w:sz="0" w:space="0" w:color="auto"/>
            <w:bottom w:val="none" w:sz="0" w:space="0" w:color="auto"/>
            <w:right w:val="none" w:sz="0" w:space="0" w:color="auto"/>
          </w:divBdr>
        </w:div>
        <w:div w:id="778568322">
          <w:marLeft w:val="0"/>
          <w:marRight w:val="0"/>
          <w:marTop w:val="0"/>
          <w:marBottom w:val="0"/>
          <w:divBdr>
            <w:top w:val="none" w:sz="0" w:space="0" w:color="auto"/>
            <w:left w:val="none" w:sz="0" w:space="0" w:color="auto"/>
            <w:bottom w:val="none" w:sz="0" w:space="0" w:color="auto"/>
            <w:right w:val="none" w:sz="0" w:space="0" w:color="auto"/>
          </w:divBdr>
        </w:div>
        <w:div w:id="1048065057">
          <w:marLeft w:val="0"/>
          <w:marRight w:val="0"/>
          <w:marTop w:val="0"/>
          <w:marBottom w:val="0"/>
          <w:divBdr>
            <w:top w:val="none" w:sz="0" w:space="0" w:color="auto"/>
            <w:left w:val="none" w:sz="0" w:space="0" w:color="auto"/>
            <w:bottom w:val="none" w:sz="0" w:space="0" w:color="auto"/>
            <w:right w:val="none" w:sz="0" w:space="0" w:color="auto"/>
          </w:divBdr>
        </w:div>
        <w:div w:id="2133857825">
          <w:marLeft w:val="0"/>
          <w:marRight w:val="0"/>
          <w:marTop w:val="0"/>
          <w:marBottom w:val="0"/>
          <w:divBdr>
            <w:top w:val="none" w:sz="0" w:space="0" w:color="auto"/>
            <w:left w:val="none" w:sz="0" w:space="0" w:color="auto"/>
            <w:bottom w:val="none" w:sz="0" w:space="0" w:color="auto"/>
            <w:right w:val="none" w:sz="0" w:space="0" w:color="auto"/>
          </w:divBdr>
        </w:div>
        <w:div w:id="2135975198">
          <w:marLeft w:val="0"/>
          <w:marRight w:val="0"/>
          <w:marTop w:val="0"/>
          <w:marBottom w:val="0"/>
          <w:divBdr>
            <w:top w:val="none" w:sz="0" w:space="0" w:color="auto"/>
            <w:left w:val="none" w:sz="0" w:space="0" w:color="auto"/>
            <w:bottom w:val="none" w:sz="0" w:space="0" w:color="auto"/>
            <w:right w:val="none" w:sz="0" w:space="0" w:color="auto"/>
          </w:divBdr>
        </w:div>
        <w:div w:id="1361010797">
          <w:marLeft w:val="0"/>
          <w:marRight w:val="0"/>
          <w:marTop w:val="0"/>
          <w:marBottom w:val="0"/>
          <w:divBdr>
            <w:top w:val="none" w:sz="0" w:space="0" w:color="auto"/>
            <w:left w:val="none" w:sz="0" w:space="0" w:color="auto"/>
            <w:bottom w:val="none" w:sz="0" w:space="0" w:color="auto"/>
            <w:right w:val="none" w:sz="0" w:space="0" w:color="auto"/>
          </w:divBdr>
        </w:div>
        <w:div w:id="1346981776">
          <w:marLeft w:val="0"/>
          <w:marRight w:val="0"/>
          <w:marTop w:val="0"/>
          <w:marBottom w:val="0"/>
          <w:divBdr>
            <w:top w:val="none" w:sz="0" w:space="0" w:color="auto"/>
            <w:left w:val="none" w:sz="0" w:space="0" w:color="auto"/>
            <w:bottom w:val="none" w:sz="0" w:space="0" w:color="auto"/>
            <w:right w:val="none" w:sz="0" w:space="0" w:color="auto"/>
          </w:divBdr>
        </w:div>
        <w:div w:id="1837647087">
          <w:marLeft w:val="0"/>
          <w:marRight w:val="0"/>
          <w:marTop w:val="0"/>
          <w:marBottom w:val="0"/>
          <w:divBdr>
            <w:top w:val="none" w:sz="0" w:space="0" w:color="auto"/>
            <w:left w:val="none" w:sz="0" w:space="0" w:color="auto"/>
            <w:bottom w:val="none" w:sz="0" w:space="0" w:color="auto"/>
            <w:right w:val="none" w:sz="0" w:space="0" w:color="auto"/>
          </w:divBdr>
        </w:div>
        <w:div w:id="603148726">
          <w:marLeft w:val="0"/>
          <w:marRight w:val="0"/>
          <w:marTop w:val="0"/>
          <w:marBottom w:val="0"/>
          <w:divBdr>
            <w:top w:val="none" w:sz="0" w:space="0" w:color="auto"/>
            <w:left w:val="none" w:sz="0" w:space="0" w:color="auto"/>
            <w:bottom w:val="none" w:sz="0" w:space="0" w:color="auto"/>
            <w:right w:val="none" w:sz="0" w:space="0" w:color="auto"/>
          </w:divBdr>
        </w:div>
        <w:div w:id="1593050827">
          <w:marLeft w:val="0"/>
          <w:marRight w:val="0"/>
          <w:marTop w:val="0"/>
          <w:marBottom w:val="0"/>
          <w:divBdr>
            <w:top w:val="none" w:sz="0" w:space="0" w:color="auto"/>
            <w:left w:val="none" w:sz="0" w:space="0" w:color="auto"/>
            <w:bottom w:val="none" w:sz="0" w:space="0" w:color="auto"/>
            <w:right w:val="none" w:sz="0" w:space="0" w:color="auto"/>
          </w:divBdr>
        </w:div>
        <w:div w:id="481583779">
          <w:marLeft w:val="0"/>
          <w:marRight w:val="0"/>
          <w:marTop w:val="0"/>
          <w:marBottom w:val="0"/>
          <w:divBdr>
            <w:top w:val="none" w:sz="0" w:space="0" w:color="auto"/>
            <w:left w:val="none" w:sz="0" w:space="0" w:color="auto"/>
            <w:bottom w:val="none" w:sz="0" w:space="0" w:color="auto"/>
            <w:right w:val="none" w:sz="0" w:space="0" w:color="auto"/>
          </w:divBdr>
        </w:div>
        <w:div w:id="905333802">
          <w:marLeft w:val="0"/>
          <w:marRight w:val="0"/>
          <w:marTop w:val="0"/>
          <w:marBottom w:val="0"/>
          <w:divBdr>
            <w:top w:val="none" w:sz="0" w:space="0" w:color="auto"/>
            <w:left w:val="none" w:sz="0" w:space="0" w:color="auto"/>
            <w:bottom w:val="none" w:sz="0" w:space="0" w:color="auto"/>
            <w:right w:val="none" w:sz="0" w:space="0" w:color="auto"/>
          </w:divBdr>
        </w:div>
        <w:div w:id="393354774">
          <w:marLeft w:val="0"/>
          <w:marRight w:val="0"/>
          <w:marTop w:val="0"/>
          <w:marBottom w:val="0"/>
          <w:divBdr>
            <w:top w:val="none" w:sz="0" w:space="0" w:color="auto"/>
            <w:left w:val="none" w:sz="0" w:space="0" w:color="auto"/>
            <w:bottom w:val="none" w:sz="0" w:space="0" w:color="auto"/>
            <w:right w:val="none" w:sz="0" w:space="0" w:color="auto"/>
          </w:divBdr>
        </w:div>
        <w:div w:id="915742112">
          <w:marLeft w:val="0"/>
          <w:marRight w:val="0"/>
          <w:marTop w:val="0"/>
          <w:marBottom w:val="0"/>
          <w:divBdr>
            <w:top w:val="none" w:sz="0" w:space="0" w:color="auto"/>
            <w:left w:val="none" w:sz="0" w:space="0" w:color="auto"/>
            <w:bottom w:val="none" w:sz="0" w:space="0" w:color="auto"/>
            <w:right w:val="none" w:sz="0" w:space="0" w:color="auto"/>
          </w:divBdr>
        </w:div>
        <w:div w:id="568073887">
          <w:marLeft w:val="0"/>
          <w:marRight w:val="0"/>
          <w:marTop w:val="0"/>
          <w:marBottom w:val="0"/>
          <w:divBdr>
            <w:top w:val="none" w:sz="0" w:space="0" w:color="auto"/>
            <w:left w:val="none" w:sz="0" w:space="0" w:color="auto"/>
            <w:bottom w:val="none" w:sz="0" w:space="0" w:color="auto"/>
            <w:right w:val="none" w:sz="0" w:space="0" w:color="auto"/>
          </w:divBdr>
        </w:div>
        <w:div w:id="1320042240">
          <w:marLeft w:val="0"/>
          <w:marRight w:val="0"/>
          <w:marTop w:val="0"/>
          <w:marBottom w:val="0"/>
          <w:divBdr>
            <w:top w:val="none" w:sz="0" w:space="0" w:color="auto"/>
            <w:left w:val="none" w:sz="0" w:space="0" w:color="auto"/>
            <w:bottom w:val="none" w:sz="0" w:space="0" w:color="auto"/>
            <w:right w:val="none" w:sz="0" w:space="0" w:color="auto"/>
          </w:divBdr>
        </w:div>
        <w:div w:id="2135829834">
          <w:marLeft w:val="0"/>
          <w:marRight w:val="0"/>
          <w:marTop w:val="0"/>
          <w:marBottom w:val="0"/>
          <w:divBdr>
            <w:top w:val="none" w:sz="0" w:space="0" w:color="auto"/>
            <w:left w:val="none" w:sz="0" w:space="0" w:color="auto"/>
            <w:bottom w:val="none" w:sz="0" w:space="0" w:color="auto"/>
            <w:right w:val="none" w:sz="0" w:space="0" w:color="auto"/>
          </w:divBdr>
        </w:div>
        <w:div w:id="15012378">
          <w:marLeft w:val="0"/>
          <w:marRight w:val="0"/>
          <w:marTop w:val="0"/>
          <w:marBottom w:val="0"/>
          <w:divBdr>
            <w:top w:val="none" w:sz="0" w:space="0" w:color="auto"/>
            <w:left w:val="none" w:sz="0" w:space="0" w:color="auto"/>
            <w:bottom w:val="none" w:sz="0" w:space="0" w:color="auto"/>
            <w:right w:val="none" w:sz="0" w:space="0" w:color="auto"/>
          </w:divBdr>
        </w:div>
        <w:div w:id="1980842260">
          <w:marLeft w:val="0"/>
          <w:marRight w:val="0"/>
          <w:marTop w:val="0"/>
          <w:marBottom w:val="0"/>
          <w:divBdr>
            <w:top w:val="none" w:sz="0" w:space="0" w:color="auto"/>
            <w:left w:val="none" w:sz="0" w:space="0" w:color="auto"/>
            <w:bottom w:val="none" w:sz="0" w:space="0" w:color="auto"/>
            <w:right w:val="none" w:sz="0" w:space="0" w:color="auto"/>
          </w:divBdr>
        </w:div>
        <w:div w:id="1198658413">
          <w:marLeft w:val="0"/>
          <w:marRight w:val="0"/>
          <w:marTop w:val="0"/>
          <w:marBottom w:val="0"/>
          <w:divBdr>
            <w:top w:val="none" w:sz="0" w:space="0" w:color="auto"/>
            <w:left w:val="none" w:sz="0" w:space="0" w:color="auto"/>
            <w:bottom w:val="none" w:sz="0" w:space="0" w:color="auto"/>
            <w:right w:val="none" w:sz="0" w:space="0" w:color="auto"/>
          </w:divBdr>
        </w:div>
        <w:div w:id="1245340002">
          <w:marLeft w:val="0"/>
          <w:marRight w:val="0"/>
          <w:marTop w:val="0"/>
          <w:marBottom w:val="0"/>
          <w:divBdr>
            <w:top w:val="none" w:sz="0" w:space="0" w:color="auto"/>
            <w:left w:val="none" w:sz="0" w:space="0" w:color="auto"/>
            <w:bottom w:val="none" w:sz="0" w:space="0" w:color="auto"/>
            <w:right w:val="none" w:sz="0" w:space="0" w:color="auto"/>
          </w:divBdr>
        </w:div>
        <w:div w:id="338434821">
          <w:marLeft w:val="0"/>
          <w:marRight w:val="0"/>
          <w:marTop w:val="0"/>
          <w:marBottom w:val="0"/>
          <w:divBdr>
            <w:top w:val="none" w:sz="0" w:space="0" w:color="auto"/>
            <w:left w:val="none" w:sz="0" w:space="0" w:color="auto"/>
            <w:bottom w:val="none" w:sz="0" w:space="0" w:color="auto"/>
            <w:right w:val="none" w:sz="0" w:space="0" w:color="auto"/>
          </w:divBdr>
        </w:div>
        <w:div w:id="334919324">
          <w:marLeft w:val="0"/>
          <w:marRight w:val="0"/>
          <w:marTop w:val="0"/>
          <w:marBottom w:val="0"/>
          <w:divBdr>
            <w:top w:val="none" w:sz="0" w:space="0" w:color="auto"/>
            <w:left w:val="none" w:sz="0" w:space="0" w:color="auto"/>
            <w:bottom w:val="none" w:sz="0" w:space="0" w:color="auto"/>
            <w:right w:val="none" w:sz="0" w:space="0" w:color="auto"/>
          </w:divBdr>
        </w:div>
        <w:div w:id="1473864862">
          <w:marLeft w:val="0"/>
          <w:marRight w:val="0"/>
          <w:marTop w:val="0"/>
          <w:marBottom w:val="0"/>
          <w:divBdr>
            <w:top w:val="none" w:sz="0" w:space="0" w:color="auto"/>
            <w:left w:val="none" w:sz="0" w:space="0" w:color="auto"/>
            <w:bottom w:val="none" w:sz="0" w:space="0" w:color="auto"/>
            <w:right w:val="none" w:sz="0" w:space="0" w:color="auto"/>
          </w:divBdr>
        </w:div>
        <w:div w:id="453671099">
          <w:marLeft w:val="0"/>
          <w:marRight w:val="0"/>
          <w:marTop w:val="0"/>
          <w:marBottom w:val="0"/>
          <w:divBdr>
            <w:top w:val="none" w:sz="0" w:space="0" w:color="auto"/>
            <w:left w:val="none" w:sz="0" w:space="0" w:color="auto"/>
            <w:bottom w:val="none" w:sz="0" w:space="0" w:color="auto"/>
            <w:right w:val="none" w:sz="0" w:space="0" w:color="auto"/>
          </w:divBdr>
        </w:div>
        <w:div w:id="1532037204">
          <w:marLeft w:val="0"/>
          <w:marRight w:val="0"/>
          <w:marTop w:val="0"/>
          <w:marBottom w:val="0"/>
          <w:divBdr>
            <w:top w:val="none" w:sz="0" w:space="0" w:color="auto"/>
            <w:left w:val="none" w:sz="0" w:space="0" w:color="auto"/>
            <w:bottom w:val="none" w:sz="0" w:space="0" w:color="auto"/>
            <w:right w:val="none" w:sz="0" w:space="0" w:color="auto"/>
          </w:divBdr>
        </w:div>
        <w:div w:id="311299222">
          <w:marLeft w:val="0"/>
          <w:marRight w:val="0"/>
          <w:marTop w:val="0"/>
          <w:marBottom w:val="0"/>
          <w:divBdr>
            <w:top w:val="none" w:sz="0" w:space="0" w:color="auto"/>
            <w:left w:val="none" w:sz="0" w:space="0" w:color="auto"/>
            <w:bottom w:val="none" w:sz="0" w:space="0" w:color="auto"/>
            <w:right w:val="none" w:sz="0" w:space="0" w:color="auto"/>
          </w:divBdr>
        </w:div>
        <w:div w:id="1719552977">
          <w:marLeft w:val="0"/>
          <w:marRight w:val="0"/>
          <w:marTop w:val="0"/>
          <w:marBottom w:val="0"/>
          <w:divBdr>
            <w:top w:val="none" w:sz="0" w:space="0" w:color="auto"/>
            <w:left w:val="none" w:sz="0" w:space="0" w:color="auto"/>
            <w:bottom w:val="none" w:sz="0" w:space="0" w:color="auto"/>
            <w:right w:val="none" w:sz="0" w:space="0" w:color="auto"/>
          </w:divBdr>
        </w:div>
        <w:div w:id="515534337">
          <w:marLeft w:val="0"/>
          <w:marRight w:val="0"/>
          <w:marTop w:val="0"/>
          <w:marBottom w:val="0"/>
          <w:divBdr>
            <w:top w:val="none" w:sz="0" w:space="0" w:color="auto"/>
            <w:left w:val="none" w:sz="0" w:space="0" w:color="auto"/>
            <w:bottom w:val="none" w:sz="0" w:space="0" w:color="auto"/>
            <w:right w:val="none" w:sz="0" w:space="0" w:color="auto"/>
          </w:divBdr>
        </w:div>
        <w:div w:id="1226843997">
          <w:marLeft w:val="0"/>
          <w:marRight w:val="0"/>
          <w:marTop w:val="0"/>
          <w:marBottom w:val="0"/>
          <w:divBdr>
            <w:top w:val="none" w:sz="0" w:space="0" w:color="auto"/>
            <w:left w:val="none" w:sz="0" w:space="0" w:color="auto"/>
            <w:bottom w:val="none" w:sz="0" w:space="0" w:color="auto"/>
            <w:right w:val="none" w:sz="0" w:space="0" w:color="auto"/>
          </w:divBdr>
        </w:div>
        <w:div w:id="832188310">
          <w:marLeft w:val="0"/>
          <w:marRight w:val="0"/>
          <w:marTop w:val="0"/>
          <w:marBottom w:val="0"/>
          <w:divBdr>
            <w:top w:val="none" w:sz="0" w:space="0" w:color="auto"/>
            <w:left w:val="none" w:sz="0" w:space="0" w:color="auto"/>
            <w:bottom w:val="none" w:sz="0" w:space="0" w:color="auto"/>
            <w:right w:val="none" w:sz="0" w:space="0" w:color="auto"/>
          </w:divBdr>
        </w:div>
        <w:div w:id="452210952">
          <w:marLeft w:val="0"/>
          <w:marRight w:val="0"/>
          <w:marTop w:val="0"/>
          <w:marBottom w:val="0"/>
          <w:divBdr>
            <w:top w:val="none" w:sz="0" w:space="0" w:color="auto"/>
            <w:left w:val="none" w:sz="0" w:space="0" w:color="auto"/>
            <w:bottom w:val="none" w:sz="0" w:space="0" w:color="auto"/>
            <w:right w:val="none" w:sz="0" w:space="0" w:color="auto"/>
          </w:divBdr>
        </w:div>
        <w:div w:id="198393372">
          <w:marLeft w:val="0"/>
          <w:marRight w:val="0"/>
          <w:marTop w:val="0"/>
          <w:marBottom w:val="0"/>
          <w:divBdr>
            <w:top w:val="none" w:sz="0" w:space="0" w:color="auto"/>
            <w:left w:val="none" w:sz="0" w:space="0" w:color="auto"/>
            <w:bottom w:val="none" w:sz="0" w:space="0" w:color="auto"/>
            <w:right w:val="none" w:sz="0" w:space="0" w:color="auto"/>
          </w:divBdr>
        </w:div>
        <w:div w:id="1235628268">
          <w:marLeft w:val="0"/>
          <w:marRight w:val="0"/>
          <w:marTop w:val="0"/>
          <w:marBottom w:val="0"/>
          <w:divBdr>
            <w:top w:val="none" w:sz="0" w:space="0" w:color="auto"/>
            <w:left w:val="none" w:sz="0" w:space="0" w:color="auto"/>
            <w:bottom w:val="none" w:sz="0" w:space="0" w:color="auto"/>
            <w:right w:val="none" w:sz="0" w:space="0" w:color="auto"/>
          </w:divBdr>
        </w:div>
        <w:div w:id="1415201134">
          <w:marLeft w:val="0"/>
          <w:marRight w:val="0"/>
          <w:marTop w:val="0"/>
          <w:marBottom w:val="0"/>
          <w:divBdr>
            <w:top w:val="none" w:sz="0" w:space="0" w:color="auto"/>
            <w:left w:val="none" w:sz="0" w:space="0" w:color="auto"/>
            <w:bottom w:val="none" w:sz="0" w:space="0" w:color="auto"/>
            <w:right w:val="none" w:sz="0" w:space="0" w:color="auto"/>
          </w:divBdr>
        </w:div>
        <w:div w:id="855844760">
          <w:marLeft w:val="0"/>
          <w:marRight w:val="0"/>
          <w:marTop w:val="0"/>
          <w:marBottom w:val="0"/>
          <w:divBdr>
            <w:top w:val="none" w:sz="0" w:space="0" w:color="auto"/>
            <w:left w:val="none" w:sz="0" w:space="0" w:color="auto"/>
            <w:bottom w:val="none" w:sz="0" w:space="0" w:color="auto"/>
            <w:right w:val="none" w:sz="0" w:space="0" w:color="auto"/>
          </w:divBdr>
        </w:div>
        <w:div w:id="69740370">
          <w:marLeft w:val="0"/>
          <w:marRight w:val="0"/>
          <w:marTop w:val="0"/>
          <w:marBottom w:val="0"/>
          <w:divBdr>
            <w:top w:val="none" w:sz="0" w:space="0" w:color="auto"/>
            <w:left w:val="none" w:sz="0" w:space="0" w:color="auto"/>
            <w:bottom w:val="none" w:sz="0" w:space="0" w:color="auto"/>
            <w:right w:val="none" w:sz="0" w:space="0" w:color="auto"/>
          </w:divBdr>
        </w:div>
      </w:divsChild>
    </w:div>
    <w:div w:id="316153748">
      <w:bodyDiv w:val="1"/>
      <w:marLeft w:val="0"/>
      <w:marRight w:val="0"/>
      <w:marTop w:val="0"/>
      <w:marBottom w:val="0"/>
      <w:divBdr>
        <w:top w:val="none" w:sz="0" w:space="0" w:color="auto"/>
        <w:left w:val="none" w:sz="0" w:space="0" w:color="auto"/>
        <w:bottom w:val="none" w:sz="0" w:space="0" w:color="auto"/>
        <w:right w:val="none" w:sz="0" w:space="0" w:color="auto"/>
      </w:divBdr>
      <w:divsChild>
        <w:div w:id="1717194878">
          <w:marLeft w:val="0"/>
          <w:marRight w:val="0"/>
          <w:marTop w:val="0"/>
          <w:marBottom w:val="0"/>
          <w:divBdr>
            <w:top w:val="none" w:sz="0" w:space="0" w:color="auto"/>
            <w:left w:val="none" w:sz="0" w:space="0" w:color="auto"/>
            <w:bottom w:val="none" w:sz="0" w:space="0" w:color="auto"/>
            <w:right w:val="none" w:sz="0" w:space="0" w:color="auto"/>
          </w:divBdr>
        </w:div>
        <w:div w:id="507712877">
          <w:marLeft w:val="0"/>
          <w:marRight w:val="0"/>
          <w:marTop w:val="0"/>
          <w:marBottom w:val="0"/>
          <w:divBdr>
            <w:top w:val="none" w:sz="0" w:space="0" w:color="auto"/>
            <w:left w:val="none" w:sz="0" w:space="0" w:color="auto"/>
            <w:bottom w:val="none" w:sz="0" w:space="0" w:color="auto"/>
            <w:right w:val="none" w:sz="0" w:space="0" w:color="auto"/>
          </w:divBdr>
        </w:div>
        <w:div w:id="259604106">
          <w:marLeft w:val="0"/>
          <w:marRight w:val="0"/>
          <w:marTop w:val="0"/>
          <w:marBottom w:val="0"/>
          <w:divBdr>
            <w:top w:val="none" w:sz="0" w:space="0" w:color="auto"/>
            <w:left w:val="none" w:sz="0" w:space="0" w:color="auto"/>
            <w:bottom w:val="none" w:sz="0" w:space="0" w:color="auto"/>
            <w:right w:val="none" w:sz="0" w:space="0" w:color="auto"/>
          </w:divBdr>
        </w:div>
        <w:div w:id="1144080783">
          <w:marLeft w:val="0"/>
          <w:marRight w:val="0"/>
          <w:marTop w:val="0"/>
          <w:marBottom w:val="0"/>
          <w:divBdr>
            <w:top w:val="none" w:sz="0" w:space="0" w:color="auto"/>
            <w:left w:val="none" w:sz="0" w:space="0" w:color="auto"/>
            <w:bottom w:val="none" w:sz="0" w:space="0" w:color="auto"/>
            <w:right w:val="none" w:sz="0" w:space="0" w:color="auto"/>
          </w:divBdr>
        </w:div>
        <w:div w:id="316760960">
          <w:marLeft w:val="0"/>
          <w:marRight w:val="0"/>
          <w:marTop w:val="0"/>
          <w:marBottom w:val="0"/>
          <w:divBdr>
            <w:top w:val="none" w:sz="0" w:space="0" w:color="auto"/>
            <w:left w:val="none" w:sz="0" w:space="0" w:color="auto"/>
            <w:bottom w:val="none" w:sz="0" w:space="0" w:color="auto"/>
            <w:right w:val="none" w:sz="0" w:space="0" w:color="auto"/>
          </w:divBdr>
        </w:div>
        <w:div w:id="1351830194">
          <w:marLeft w:val="0"/>
          <w:marRight w:val="0"/>
          <w:marTop w:val="0"/>
          <w:marBottom w:val="0"/>
          <w:divBdr>
            <w:top w:val="none" w:sz="0" w:space="0" w:color="auto"/>
            <w:left w:val="none" w:sz="0" w:space="0" w:color="auto"/>
            <w:bottom w:val="none" w:sz="0" w:space="0" w:color="auto"/>
            <w:right w:val="none" w:sz="0" w:space="0" w:color="auto"/>
          </w:divBdr>
        </w:div>
        <w:div w:id="773476093">
          <w:marLeft w:val="0"/>
          <w:marRight w:val="0"/>
          <w:marTop w:val="0"/>
          <w:marBottom w:val="0"/>
          <w:divBdr>
            <w:top w:val="none" w:sz="0" w:space="0" w:color="auto"/>
            <w:left w:val="none" w:sz="0" w:space="0" w:color="auto"/>
            <w:bottom w:val="none" w:sz="0" w:space="0" w:color="auto"/>
            <w:right w:val="none" w:sz="0" w:space="0" w:color="auto"/>
          </w:divBdr>
        </w:div>
        <w:div w:id="1907759184">
          <w:marLeft w:val="0"/>
          <w:marRight w:val="0"/>
          <w:marTop w:val="0"/>
          <w:marBottom w:val="0"/>
          <w:divBdr>
            <w:top w:val="none" w:sz="0" w:space="0" w:color="auto"/>
            <w:left w:val="none" w:sz="0" w:space="0" w:color="auto"/>
            <w:bottom w:val="none" w:sz="0" w:space="0" w:color="auto"/>
            <w:right w:val="none" w:sz="0" w:space="0" w:color="auto"/>
          </w:divBdr>
        </w:div>
        <w:div w:id="1115633795">
          <w:marLeft w:val="0"/>
          <w:marRight w:val="0"/>
          <w:marTop w:val="0"/>
          <w:marBottom w:val="0"/>
          <w:divBdr>
            <w:top w:val="none" w:sz="0" w:space="0" w:color="auto"/>
            <w:left w:val="none" w:sz="0" w:space="0" w:color="auto"/>
            <w:bottom w:val="none" w:sz="0" w:space="0" w:color="auto"/>
            <w:right w:val="none" w:sz="0" w:space="0" w:color="auto"/>
          </w:divBdr>
        </w:div>
      </w:divsChild>
    </w:div>
    <w:div w:id="317072979">
      <w:bodyDiv w:val="1"/>
      <w:marLeft w:val="0"/>
      <w:marRight w:val="0"/>
      <w:marTop w:val="0"/>
      <w:marBottom w:val="0"/>
      <w:divBdr>
        <w:top w:val="none" w:sz="0" w:space="0" w:color="auto"/>
        <w:left w:val="none" w:sz="0" w:space="0" w:color="auto"/>
        <w:bottom w:val="none" w:sz="0" w:space="0" w:color="auto"/>
        <w:right w:val="none" w:sz="0" w:space="0" w:color="auto"/>
      </w:divBdr>
    </w:div>
    <w:div w:id="317466824">
      <w:bodyDiv w:val="1"/>
      <w:marLeft w:val="0"/>
      <w:marRight w:val="0"/>
      <w:marTop w:val="0"/>
      <w:marBottom w:val="0"/>
      <w:divBdr>
        <w:top w:val="none" w:sz="0" w:space="0" w:color="auto"/>
        <w:left w:val="none" w:sz="0" w:space="0" w:color="auto"/>
        <w:bottom w:val="none" w:sz="0" w:space="0" w:color="auto"/>
        <w:right w:val="none" w:sz="0" w:space="0" w:color="auto"/>
      </w:divBdr>
    </w:div>
    <w:div w:id="318387630">
      <w:bodyDiv w:val="1"/>
      <w:marLeft w:val="0"/>
      <w:marRight w:val="0"/>
      <w:marTop w:val="0"/>
      <w:marBottom w:val="0"/>
      <w:divBdr>
        <w:top w:val="none" w:sz="0" w:space="0" w:color="auto"/>
        <w:left w:val="none" w:sz="0" w:space="0" w:color="auto"/>
        <w:bottom w:val="none" w:sz="0" w:space="0" w:color="auto"/>
        <w:right w:val="none" w:sz="0" w:space="0" w:color="auto"/>
      </w:divBdr>
      <w:divsChild>
        <w:div w:id="1041438347">
          <w:marLeft w:val="0"/>
          <w:marRight w:val="0"/>
          <w:marTop w:val="0"/>
          <w:marBottom w:val="0"/>
          <w:divBdr>
            <w:top w:val="none" w:sz="0" w:space="0" w:color="auto"/>
            <w:left w:val="none" w:sz="0" w:space="0" w:color="auto"/>
            <w:bottom w:val="none" w:sz="0" w:space="0" w:color="auto"/>
            <w:right w:val="none" w:sz="0" w:space="0" w:color="auto"/>
          </w:divBdr>
        </w:div>
        <w:div w:id="1503008927">
          <w:marLeft w:val="0"/>
          <w:marRight w:val="0"/>
          <w:marTop w:val="0"/>
          <w:marBottom w:val="0"/>
          <w:divBdr>
            <w:top w:val="none" w:sz="0" w:space="0" w:color="auto"/>
            <w:left w:val="none" w:sz="0" w:space="0" w:color="auto"/>
            <w:bottom w:val="none" w:sz="0" w:space="0" w:color="auto"/>
            <w:right w:val="none" w:sz="0" w:space="0" w:color="auto"/>
          </w:divBdr>
        </w:div>
        <w:div w:id="169033423">
          <w:marLeft w:val="0"/>
          <w:marRight w:val="0"/>
          <w:marTop w:val="0"/>
          <w:marBottom w:val="0"/>
          <w:divBdr>
            <w:top w:val="none" w:sz="0" w:space="0" w:color="auto"/>
            <w:left w:val="none" w:sz="0" w:space="0" w:color="auto"/>
            <w:bottom w:val="none" w:sz="0" w:space="0" w:color="auto"/>
            <w:right w:val="none" w:sz="0" w:space="0" w:color="auto"/>
          </w:divBdr>
        </w:div>
        <w:div w:id="350380530">
          <w:marLeft w:val="0"/>
          <w:marRight w:val="0"/>
          <w:marTop w:val="0"/>
          <w:marBottom w:val="0"/>
          <w:divBdr>
            <w:top w:val="none" w:sz="0" w:space="0" w:color="auto"/>
            <w:left w:val="none" w:sz="0" w:space="0" w:color="auto"/>
            <w:bottom w:val="none" w:sz="0" w:space="0" w:color="auto"/>
            <w:right w:val="none" w:sz="0" w:space="0" w:color="auto"/>
          </w:divBdr>
        </w:div>
        <w:div w:id="538472853">
          <w:marLeft w:val="0"/>
          <w:marRight w:val="0"/>
          <w:marTop w:val="0"/>
          <w:marBottom w:val="0"/>
          <w:divBdr>
            <w:top w:val="none" w:sz="0" w:space="0" w:color="auto"/>
            <w:left w:val="none" w:sz="0" w:space="0" w:color="auto"/>
            <w:bottom w:val="none" w:sz="0" w:space="0" w:color="auto"/>
            <w:right w:val="none" w:sz="0" w:space="0" w:color="auto"/>
          </w:divBdr>
        </w:div>
        <w:div w:id="2095928006">
          <w:marLeft w:val="0"/>
          <w:marRight w:val="0"/>
          <w:marTop w:val="0"/>
          <w:marBottom w:val="0"/>
          <w:divBdr>
            <w:top w:val="none" w:sz="0" w:space="0" w:color="auto"/>
            <w:left w:val="none" w:sz="0" w:space="0" w:color="auto"/>
            <w:bottom w:val="none" w:sz="0" w:space="0" w:color="auto"/>
            <w:right w:val="none" w:sz="0" w:space="0" w:color="auto"/>
          </w:divBdr>
        </w:div>
        <w:div w:id="310603476">
          <w:marLeft w:val="0"/>
          <w:marRight w:val="0"/>
          <w:marTop w:val="0"/>
          <w:marBottom w:val="0"/>
          <w:divBdr>
            <w:top w:val="none" w:sz="0" w:space="0" w:color="auto"/>
            <w:left w:val="none" w:sz="0" w:space="0" w:color="auto"/>
            <w:bottom w:val="none" w:sz="0" w:space="0" w:color="auto"/>
            <w:right w:val="none" w:sz="0" w:space="0" w:color="auto"/>
          </w:divBdr>
        </w:div>
        <w:div w:id="1903755828">
          <w:marLeft w:val="0"/>
          <w:marRight w:val="0"/>
          <w:marTop w:val="0"/>
          <w:marBottom w:val="0"/>
          <w:divBdr>
            <w:top w:val="none" w:sz="0" w:space="0" w:color="auto"/>
            <w:left w:val="none" w:sz="0" w:space="0" w:color="auto"/>
            <w:bottom w:val="none" w:sz="0" w:space="0" w:color="auto"/>
            <w:right w:val="none" w:sz="0" w:space="0" w:color="auto"/>
          </w:divBdr>
        </w:div>
        <w:div w:id="376125906">
          <w:marLeft w:val="0"/>
          <w:marRight w:val="0"/>
          <w:marTop w:val="0"/>
          <w:marBottom w:val="0"/>
          <w:divBdr>
            <w:top w:val="none" w:sz="0" w:space="0" w:color="auto"/>
            <w:left w:val="none" w:sz="0" w:space="0" w:color="auto"/>
            <w:bottom w:val="none" w:sz="0" w:space="0" w:color="auto"/>
            <w:right w:val="none" w:sz="0" w:space="0" w:color="auto"/>
          </w:divBdr>
        </w:div>
        <w:div w:id="1061908199">
          <w:marLeft w:val="0"/>
          <w:marRight w:val="0"/>
          <w:marTop w:val="0"/>
          <w:marBottom w:val="0"/>
          <w:divBdr>
            <w:top w:val="none" w:sz="0" w:space="0" w:color="auto"/>
            <w:left w:val="none" w:sz="0" w:space="0" w:color="auto"/>
            <w:bottom w:val="none" w:sz="0" w:space="0" w:color="auto"/>
            <w:right w:val="none" w:sz="0" w:space="0" w:color="auto"/>
          </w:divBdr>
        </w:div>
        <w:div w:id="994720560">
          <w:marLeft w:val="0"/>
          <w:marRight w:val="0"/>
          <w:marTop w:val="0"/>
          <w:marBottom w:val="0"/>
          <w:divBdr>
            <w:top w:val="none" w:sz="0" w:space="0" w:color="auto"/>
            <w:left w:val="none" w:sz="0" w:space="0" w:color="auto"/>
            <w:bottom w:val="none" w:sz="0" w:space="0" w:color="auto"/>
            <w:right w:val="none" w:sz="0" w:space="0" w:color="auto"/>
          </w:divBdr>
        </w:div>
        <w:div w:id="1009286967">
          <w:marLeft w:val="0"/>
          <w:marRight w:val="0"/>
          <w:marTop w:val="0"/>
          <w:marBottom w:val="0"/>
          <w:divBdr>
            <w:top w:val="none" w:sz="0" w:space="0" w:color="auto"/>
            <w:left w:val="none" w:sz="0" w:space="0" w:color="auto"/>
            <w:bottom w:val="none" w:sz="0" w:space="0" w:color="auto"/>
            <w:right w:val="none" w:sz="0" w:space="0" w:color="auto"/>
          </w:divBdr>
        </w:div>
        <w:div w:id="216203327">
          <w:marLeft w:val="0"/>
          <w:marRight w:val="0"/>
          <w:marTop w:val="0"/>
          <w:marBottom w:val="0"/>
          <w:divBdr>
            <w:top w:val="none" w:sz="0" w:space="0" w:color="auto"/>
            <w:left w:val="none" w:sz="0" w:space="0" w:color="auto"/>
            <w:bottom w:val="none" w:sz="0" w:space="0" w:color="auto"/>
            <w:right w:val="none" w:sz="0" w:space="0" w:color="auto"/>
          </w:divBdr>
        </w:div>
        <w:div w:id="2093694342">
          <w:marLeft w:val="0"/>
          <w:marRight w:val="0"/>
          <w:marTop w:val="0"/>
          <w:marBottom w:val="0"/>
          <w:divBdr>
            <w:top w:val="none" w:sz="0" w:space="0" w:color="auto"/>
            <w:left w:val="none" w:sz="0" w:space="0" w:color="auto"/>
            <w:bottom w:val="none" w:sz="0" w:space="0" w:color="auto"/>
            <w:right w:val="none" w:sz="0" w:space="0" w:color="auto"/>
          </w:divBdr>
        </w:div>
        <w:div w:id="1488209238">
          <w:marLeft w:val="0"/>
          <w:marRight w:val="0"/>
          <w:marTop w:val="0"/>
          <w:marBottom w:val="0"/>
          <w:divBdr>
            <w:top w:val="none" w:sz="0" w:space="0" w:color="auto"/>
            <w:left w:val="none" w:sz="0" w:space="0" w:color="auto"/>
            <w:bottom w:val="none" w:sz="0" w:space="0" w:color="auto"/>
            <w:right w:val="none" w:sz="0" w:space="0" w:color="auto"/>
          </w:divBdr>
        </w:div>
        <w:div w:id="21783830">
          <w:marLeft w:val="0"/>
          <w:marRight w:val="0"/>
          <w:marTop w:val="0"/>
          <w:marBottom w:val="0"/>
          <w:divBdr>
            <w:top w:val="none" w:sz="0" w:space="0" w:color="auto"/>
            <w:left w:val="none" w:sz="0" w:space="0" w:color="auto"/>
            <w:bottom w:val="none" w:sz="0" w:space="0" w:color="auto"/>
            <w:right w:val="none" w:sz="0" w:space="0" w:color="auto"/>
          </w:divBdr>
        </w:div>
        <w:div w:id="840967011">
          <w:marLeft w:val="0"/>
          <w:marRight w:val="0"/>
          <w:marTop w:val="0"/>
          <w:marBottom w:val="0"/>
          <w:divBdr>
            <w:top w:val="none" w:sz="0" w:space="0" w:color="auto"/>
            <w:left w:val="none" w:sz="0" w:space="0" w:color="auto"/>
            <w:bottom w:val="none" w:sz="0" w:space="0" w:color="auto"/>
            <w:right w:val="none" w:sz="0" w:space="0" w:color="auto"/>
          </w:divBdr>
        </w:div>
        <w:div w:id="249896467">
          <w:marLeft w:val="0"/>
          <w:marRight w:val="0"/>
          <w:marTop w:val="0"/>
          <w:marBottom w:val="0"/>
          <w:divBdr>
            <w:top w:val="none" w:sz="0" w:space="0" w:color="auto"/>
            <w:left w:val="none" w:sz="0" w:space="0" w:color="auto"/>
            <w:bottom w:val="none" w:sz="0" w:space="0" w:color="auto"/>
            <w:right w:val="none" w:sz="0" w:space="0" w:color="auto"/>
          </w:divBdr>
        </w:div>
        <w:div w:id="1098258124">
          <w:marLeft w:val="0"/>
          <w:marRight w:val="0"/>
          <w:marTop w:val="0"/>
          <w:marBottom w:val="0"/>
          <w:divBdr>
            <w:top w:val="none" w:sz="0" w:space="0" w:color="auto"/>
            <w:left w:val="none" w:sz="0" w:space="0" w:color="auto"/>
            <w:bottom w:val="none" w:sz="0" w:space="0" w:color="auto"/>
            <w:right w:val="none" w:sz="0" w:space="0" w:color="auto"/>
          </w:divBdr>
        </w:div>
        <w:div w:id="289358512">
          <w:marLeft w:val="0"/>
          <w:marRight w:val="0"/>
          <w:marTop w:val="0"/>
          <w:marBottom w:val="0"/>
          <w:divBdr>
            <w:top w:val="none" w:sz="0" w:space="0" w:color="auto"/>
            <w:left w:val="none" w:sz="0" w:space="0" w:color="auto"/>
            <w:bottom w:val="none" w:sz="0" w:space="0" w:color="auto"/>
            <w:right w:val="none" w:sz="0" w:space="0" w:color="auto"/>
          </w:divBdr>
        </w:div>
        <w:div w:id="1996253746">
          <w:marLeft w:val="0"/>
          <w:marRight w:val="0"/>
          <w:marTop w:val="0"/>
          <w:marBottom w:val="0"/>
          <w:divBdr>
            <w:top w:val="none" w:sz="0" w:space="0" w:color="auto"/>
            <w:left w:val="none" w:sz="0" w:space="0" w:color="auto"/>
            <w:bottom w:val="none" w:sz="0" w:space="0" w:color="auto"/>
            <w:right w:val="none" w:sz="0" w:space="0" w:color="auto"/>
          </w:divBdr>
        </w:div>
        <w:div w:id="426195060">
          <w:marLeft w:val="0"/>
          <w:marRight w:val="0"/>
          <w:marTop w:val="0"/>
          <w:marBottom w:val="0"/>
          <w:divBdr>
            <w:top w:val="none" w:sz="0" w:space="0" w:color="auto"/>
            <w:left w:val="none" w:sz="0" w:space="0" w:color="auto"/>
            <w:bottom w:val="none" w:sz="0" w:space="0" w:color="auto"/>
            <w:right w:val="none" w:sz="0" w:space="0" w:color="auto"/>
          </w:divBdr>
        </w:div>
        <w:div w:id="1654869766">
          <w:marLeft w:val="0"/>
          <w:marRight w:val="0"/>
          <w:marTop w:val="0"/>
          <w:marBottom w:val="0"/>
          <w:divBdr>
            <w:top w:val="none" w:sz="0" w:space="0" w:color="auto"/>
            <w:left w:val="none" w:sz="0" w:space="0" w:color="auto"/>
            <w:bottom w:val="none" w:sz="0" w:space="0" w:color="auto"/>
            <w:right w:val="none" w:sz="0" w:space="0" w:color="auto"/>
          </w:divBdr>
        </w:div>
        <w:div w:id="1180849190">
          <w:marLeft w:val="0"/>
          <w:marRight w:val="0"/>
          <w:marTop w:val="0"/>
          <w:marBottom w:val="0"/>
          <w:divBdr>
            <w:top w:val="none" w:sz="0" w:space="0" w:color="auto"/>
            <w:left w:val="none" w:sz="0" w:space="0" w:color="auto"/>
            <w:bottom w:val="none" w:sz="0" w:space="0" w:color="auto"/>
            <w:right w:val="none" w:sz="0" w:space="0" w:color="auto"/>
          </w:divBdr>
        </w:div>
        <w:div w:id="1469471951">
          <w:marLeft w:val="0"/>
          <w:marRight w:val="0"/>
          <w:marTop w:val="0"/>
          <w:marBottom w:val="0"/>
          <w:divBdr>
            <w:top w:val="none" w:sz="0" w:space="0" w:color="auto"/>
            <w:left w:val="none" w:sz="0" w:space="0" w:color="auto"/>
            <w:bottom w:val="none" w:sz="0" w:space="0" w:color="auto"/>
            <w:right w:val="none" w:sz="0" w:space="0" w:color="auto"/>
          </w:divBdr>
        </w:div>
        <w:div w:id="193541780">
          <w:marLeft w:val="0"/>
          <w:marRight w:val="0"/>
          <w:marTop w:val="0"/>
          <w:marBottom w:val="0"/>
          <w:divBdr>
            <w:top w:val="none" w:sz="0" w:space="0" w:color="auto"/>
            <w:left w:val="none" w:sz="0" w:space="0" w:color="auto"/>
            <w:bottom w:val="none" w:sz="0" w:space="0" w:color="auto"/>
            <w:right w:val="none" w:sz="0" w:space="0" w:color="auto"/>
          </w:divBdr>
        </w:div>
        <w:div w:id="1426417162">
          <w:marLeft w:val="0"/>
          <w:marRight w:val="0"/>
          <w:marTop w:val="0"/>
          <w:marBottom w:val="0"/>
          <w:divBdr>
            <w:top w:val="none" w:sz="0" w:space="0" w:color="auto"/>
            <w:left w:val="none" w:sz="0" w:space="0" w:color="auto"/>
            <w:bottom w:val="none" w:sz="0" w:space="0" w:color="auto"/>
            <w:right w:val="none" w:sz="0" w:space="0" w:color="auto"/>
          </w:divBdr>
        </w:div>
        <w:div w:id="747000045">
          <w:marLeft w:val="0"/>
          <w:marRight w:val="0"/>
          <w:marTop w:val="0"/>
          <w:marBottom w:val="0"/>
          <w:divBdr>
            <w:top w:val="none" w:sz="0" w:space="0" w:color="auto"/>
            <w:left w:val="none" w:sz="0" w:space="0" w:color="auto"/>
            <w:bottom w:val="none" w:sz="0" w:space="0" w:color="auto"/>
            <w:right w:val="none" w:sz="0" w:space="0" w:color="auto"/>
          </w:divBdr>
        </w:div>
        <w:div w:id="653266303">
          <w:marLeft w:val="0"/>
          <w:marRight w:val="0"/>
          <w:marTop w:val="0"/>
          <w:marBottom w:val="0"/>
          <w:divBdr>
            <w:top w:val="none" w:sz="0" w:space="0" w:color="auto"/>
            <w:left w:val="none" w:sz="0" w:space="0" w:color="auto"/>
            <w:bottom w:val="none" w:sz="0" w:space="0" w:color="auto"/>
            <w:right w:val="none" w:sz="0" w:space="0" w:color="auto"/>
          </w:divBdr>
        </w:div>
        <w:div w:id="1462190422">
          <w:marLeft w:val="0"/>
          <w:marRight w:val="0"/>
          <w:marTop w:val="0"/>
          <w:marBottom w:val="0"/>
          <w:divBdr>
            <w:top w:val="none" w:sz="0" w:space="0" w:color="auto"/>
            <w:left w:val="none" w:sz="0" w:space="0" w:color="auto"/>
            <w:bottom w:val="none" w:sz="0" w:space="0" w:color="auto"/>
            <w:right w:val="none" w:sz="0" w:space="0" w:color="auto"/>
          </w:divBdr>
        </w:div>
        <w:div w:id="535775226">
          <w:marLeft w:val="0"/>
          <w:marRight w:val="0"/>
          <w:marTop w:val="0"/>
          <w:marBottom w:val="0"/>
          <w:divBdr>
            <w:top w:val="none" w:sz="0" w:space="0" w:color="auto"/>
            <w:left w:val="none" w:sz="0" w:space="0" w:color="auto"/>
            <w:bottom w:val="none" w:sz="0" w:space="0" w:color="auto"/>
            <w:right w:val="none" w:sz="0" w:space="0" w:color="auto"/>
          </w:divBdr>
        </w:div>
        <w:div w:id="1397897416">
          <w:marLeft w:val="0"/>
          <w:marRight w:val="0"/>
          <w:marTop w:val="0"/>
          <w:marBottom w:val="0"/>
          <w:divBdr>
            <w:top w:val="none" w:sz="0" w:space="0" w:color="auto"/>
            <w:left w:val="none" w:sz="0" w:space="0" w:color="auto"/>
            <w:bottom w:val="none" w:sz="0" w:space="0" w:color="auto"/>
            <w:right w:val="none" w:sz="0" w:space="0" w:color="auto"/>
          </w:divBdr>
        </w:div>
        <w:div w:id="1903170410">
          <w:marLeft w:val="0"/>
          <w:marRight w:val="0"/>
          <w:marTop w:val="0"/>
          <w:marBottom w:val="0"/>
          <w:divBdr>
            <w:top w:val="none" w:sz="0" w:space="0" w:color="auto"/>
            <w:left w:val="none" w:sz="0" w:space="0" w:color="auto"/>
            <w:bottom w:val="none" w:sz="0" w:space="0" w:color="auto"/>
            <w:right w:val="none" w:sz="0" w:space="0" w:color="auto"/>
          </w:divBdr>
        </w:div>
        <w:div w:id="1215775269">
          <w:marLeft w:val="0"/>
          <w:marRight w:val="0"/>
          <w:marTop w:val="0"/>
          <w:marBottom w:val="0"/>
          <w:divBdr>
            <w:top w:val="none" w:sz="0" w:space="0" w:color="auto"/>
            <w:left w:val="none" w:sz="0" w:space="0" w:color="auto"/>
            <w:bottom w:val="none" w:sz="0" w:space="0" w:color="auto"/>
            <w:right w:val="none" w:sz="0" w:space="0" w:color="auto"/>
          </w:divBdr>
        </w:div>
        <w:div w:id="601569900">
          <w:marLeft w:val="0"/>
          <w:marRight w:val="0"/>
          <w:marTop w:val="0"/>
          <w:marBottom w:val="0"/>
          <w:divBdr>
            <w:top w:val="none" w:sz="0" w:space="0" w:color="auto"/>
            <w:left w:val="none" w:sz="0" w:space="0" w:color="auto"/>
            <w:bottom w:val="none" w:sz="0" w:space="0" w:color="auto"/>
            <w:right w:val="none" w:sz="0" w:space="0" w:color="auto"/>
          </w:divBdr>
        </w:div>
        <w:div w:id="1712001445">
          <w:marLeft w:val="0"/>
          <w:marRight w:val="0"/>
          <w:marTop w:val="0"/>
          <w:marBottom w:val="0"/>
          <w:divBdr>
            <w:top w:val="none" w:sz="0" w:space="0" w:color="auto"/>
            <w:left w:val="none" w:sz="0" w:space="0" w:color="auto"/>
            <w:bottom w:val="none" w:sz="0" w:space="0" w:color="auto"/>
            <w:right w:val="none" w:sz="0" w:space="0" w:color="auto"/>
          </w:divBdr>
        </w:div>
        <w:div w:id="1910798339">
          <w:marLeft w:val="0"/>
          <w:marRight w:val="0"/>
          <w:marTop w:val="0"/>
          <w:marBottom w:val="0"/>
          <w:divBdr>
            <w:top w:val="none" w:sz="0" w:space="0" w:color="auto"/>
            <w:left w:val="none" w:sz="0" w:space="0" w:color="auto"/>
            <w:bottom w:val="none" w:sz="0" w:space="0" w:color="auto"/>
            <w:right w:val="none" w:sz="0" w:space="0" w:color="auto"/>
          </w:divBdr>
        </w:div>
        <w:div w:id="1119255896">
          <w:marLeft w:val="0"/>
          <w:marRight w:val="0"/>
          <w:marTop w:val="0"/>
          <w:marBottom w:val="0"/>
          <w:divBdr>
            <w:top w:val="none" w:sz="0" w:space="0" w:color="auto"/>
            <w:left w:val="none" w:sz="0" w:space="0" w:color="auto"/>
            <w:bottom w:val="none" w:sz="0" w:space="0" w:color="auto"/>
            <w:right w:val="none" w:sz="0" w:space="0" w:color="auto"/>
          </w:divBdr>
        </w:div>
        <w:div w:id="966548481">
          <w:marLeft w:val="0"/>
          <w:marRight w:val="0"/>
          <w:marTop w:val="0"/>
          <w:marBottom w:val="0"/>
          <w:divBdr>
            <w:top w:val="none" w:sz="0" w:space="0" w:color="auto"/>
            <w:left w:val="none" w:sz="0" w:space="0" w:color="auto"/>
            <w:bottom w:val="none" w:sz="0" w:space="0" w:color="auto"/>
            <w:right w:val="none" w:sz="0" w:space="0" w:color="auto"/>
          </w:divBdr>
        </w:div>
        <w:div w:id="691958219">
          <w:marLeft w:val="0"/>
          <w:marRight w:val="0"/>
          <w:marTop w:val="0"/>
          <w:marBottom w:val="0"/>
          <w:divBdr>
            <w:top w:val="none" w:sz="0" w:space="0" w:color="auto"/>
            <w:left w:val="none" w:sz="0" w:space="0" w:color="auto"/>
            <w:bottom w:val="none" w:sz="0" w:space="0" w:color="auto"/>
            <w:right w:val="none" w:sz="0" w:space="0" w:color="auto"/>
          </w:divBdr>
        </w:div>
        <w:div w:id="387725897">
          <w:marLeft w:val="0"/>
          <w:marRight w:val="0"/>
          <w:marTop w:val="0"/>
          <w:marBottom w:val="0"/>
          <w:divBdr>
            <w:top w:val="none" w:sz="0" w:space="0" w:color="auto"/>
            <w:left w:val="none" w:sz="0" w:space="0" w:color="auto"/>
            <w:bottom w:val="none" w:sz="0" w:space="0" w:color="auto"/>
            <w:right w:val="none" w:sz="0" w:space="0" w:color="auto"/>
          </w:divBdr>
        </w:div>
        <w:div w:id="355276471">
          <w:marLeft w:val="0"/>
          <w:marRight w:val="0"/>
          <w:marTop w:val="0"/>
          <w:marBottom w:val="0"/>
          <w:divBdr>
            <w:top w:val="none" w:sz="0" w:space="0" w:color="auto"/>
            <w:left w:val="none" w:sz="0" w:space="0" w:color="auto"/>
            <w:bottom w:val="none" w:sz="0" w:space="0" w:color="auto"/>
            <w:right w:val="none" w:sz="0" w:space="0" w:color="auto"/>
          </w:divBdr>
        </w:div>
        <w:div w:id="14159849">
          <w:marLeft w:val="0"/>
          <w:marRight w:val="0"/>
          <w:marTop w:val="0"/>
          <w:marBottom w:val="0"/>
          <w:divBdr>
            <w:top w:val="none" w:sz="0" w:space="0" w:color="auto"/>
            <w:left w:val="none" w:sz="0" w:space="0" w:color="auto"/>
            <w:bottom w:val="none" w:sz="0" w:space="0" w:color="auto"/>
            <w:right w:val="none" w:sz="0" w:space="0" w:color="auto"/>
          </w:divBdr>
        </w:div>
        <w:div w:id="1976524325">
          <w:marLeft w:val="0"/>
          <w:marRight w:val="0"/>
          <w:marTop w:val="0"/>
          <w:marBottom w:val="0"/>
          <w:divBdr>
            <w:top w:val="none" w:sz="0" w:space="0" w:color="auto"/>
            <w:left w:val="none" w:sz="0" w:space="0" w:color="auto"/>
            <w:bottom w:val="none" w:sz="0" w:space="0" w:color="auto"/>
            <w:right w:val="none" w:sz="0" w:space="0" w:color="auto"/>
          </w:divBdr>
        </w:div>
        <w:div w:id="1478718148">
          <w:marLeft w:val="0"/>
          <w:marRight w:val="0"/>
          <w:marTop w:val="0"/>
          <w:marBottom w:val="0"/>
          <w:divBdr>
            <w:top w:val="none" w:sz="0" w:space="0" w:color="auto"/>
            <w:left w:val="none" w:sz="0" w:space="0" w:color="auto"/>
            <w:bottom w:val="none" w:sz="0" w:space="0" w:color="auto"/>
            <w:right w:val="none" w:sz="0" w:space="0" w:color="auto"/>
          </w:divBdr>
        </w:div>
        <w:div w:id="1801722660">
          <w:marLeft w:val="0"/>
          <w:marRight w:val="0"/>
          <w:marTop w:val="0"/>
          <w:marBottom w:val="0"/>
          <w:divBdr>
            <w:top w:val="none" w:sz="0" w:space="0" w:color="auto"/>
            <w:left w:val="none" w:sz="0" w:space="0" w:color="auto"/>
            <w:bottom w:val="none" w:sz="0" w:space="0" w:color="auto"/>
            <w:right w:val="none" w:sz="0" w:space="0" w:color="auto"/>
          </w:divBdr>
        </w:div>
        <w:div w:id="1048139514">
          <w:marLeft w:val="0"/>
          <w:marRight w:val="0"/>
          <w:marTop w:val="0"/>
          <w:marBottom w:val="0"/>
          <w:divBdr>
            <w:top w:val="none" w:sz="0" w:space="0" w:color="auto"/>
            <w:left w:val="none" w:sz="0" w:space="0" w:color="auto"/>
            <w:bottom w:val="none" w:sz="0" w:space="0" w:color="auto"/>
            <w:right w:val="none" w:sz="0" w:space="0" w:color="auto"/>
          </w:divBdr>
        </w:div>
        <w:div w:id="1570653316">
          <w:marLeft w:val="0"/>
          <w:marRight w:val="0"/>
          <w:marTop w:val="0"/>
          <w:marBottom w:val="0"/>
          <w:divBdr>
            <w:top w:val="none" w:sz="0" w:space="0" w:color="auto"/>
            <w:left w:val="none" w:sz="0" w:space="0" w:color="auto"/>
            <w:bottom w:val="none" w:sz="0" w:space="0" w:color="auto"/>
            <w:right w:val="none" w:sz="0" w:space="0" w:color="auto"/>
          </w:divBdr>
        </w:div>
        <w:div w:id="571158609">
          <w:marLeft w:val="0"/>
          <w:marRight w:val="0"/>
          <w:marTop w:val="0"/>
          <w:marBottom w:val="0"/>
          <w:divBdr>
            <w:top w:val="none" w:sz="0" w:space="0" w:color="auto"/>
            <w:left w:val="none" w:sz="0" w:space="0" w:color="auto"/>
            <w:bottom w:val="none" w:sz="0" w:space="0" w:color="auto"/>
            <w:right w:val="none" w:sz="0" w:space="0" w:color="auto"/>
          </w:divBdr>
        </w:div>
        <w:div w:id="453597468">
          <w:marLeft w:val="0"/>
          <w:marRight w:val="0"/>
          <w:marTop w:val="0"/>
          <w:marBottom w:val="0"/>
          <w:divBdr>
            <w:top w:val="none" w:sz="0" w:space="0" w:color="auto"/>
            <w:left w:val="none" w:sz="0" w:space="0" w:color="auto"/>
            <w:bottom w:val="none" w:sz="0" w:space="0" w:color="auto"/>
            <w:right w:val="none" w:sz="0" w:space="0" w:color="auto"/>
          </w:divBdr>
        </w:div>
        <w:div w:id="677924901">
          <w:marLeft w:val="0"/>
          <w:marRight w:val="0"/>
          <w:marTop w:val="0"/>
          <w:marBottom w:val="0"/>
          <w:divBdr>
            <w:top w:val="none" w:sz="0" w:space="0" w:color="auto"/>
            <w:left w:val="none" w:sz="0" w:space="0" w:color="auto"/>
            <w:bottom w:val="none" w:sz="0" w:space="0" w:color="auto"/>
            <w:right w:val="none" w:sz="0" w:space="0" w:color="auto"/>
          </w:divBdr>
        </w:div>
        <w:div w:id="1115904858">
          <w:marLeft w:val="0"/>
          <w:marRight w:val="0"/>
          <w:marTop w:val="0"/>
          <w:marBottom w:val="0"/>
          <w:divBdr>
            <w:top w:val="none" w:sz="0" w:space="0" w:color="auto"/>
            <w:left w:val="none" w:sz="0" w:space="0" w:color="auto"/>
            <w:bottom w:val="none" w:sz="0" w:space="0" w:color="auto"/>
            <w:right w:val="none" w:sz="0" w:space="0" w:color="auto"/>
          </w:divBdr>
        </w:div>
        <w:div w:id="536545825">
          <w:marLeft w:val="0"/>
          <w:marRight w:val="0"/>
          <w:marTop w:val="0"/>
          <w:marBottom w:val="0"/>
          <w:divBdr>
            <w:top w:val="none" w:sz="0" w:space="0" w:color="auto"/>
            <w:left w:val="none" w:sz="0" w:space="0" w:color="auto"/>
            <w:bottom w:val="none" w:sz="0" w:space="0" w:color="auto"/>
            <w:right w:val="none" w:sz="0" w:space="0" w:color="auto"/>
          </w:divBdr>
        </w:div>
        <w:div w:id="703363705">
          <w:marLeft w:val="0"/>
          <w:marRight w:val="0"/>
          <w:marTop w:val="0"/>
          <w:marBottom w:val="0"/>
          <w:divBdr>
            <w:top w:val="none" w:sz="0" w:space="0" w:color="auto"/>
            <w:left w:val="none" w:sz="0" w:space="0" w:color="auto"/>
            <w:bottom w:val="none" w:sz="0" w:space="0" w:color="auto"/>
            <w:right w:val="none" w:sz="0" w:space="0" w:color="auto"/>
          </w:divBdr>
        </w:div>
        <w:div w:id="654647460">
          <w:marLeft w:val="0"/>
          <w:marRight w:val="0"/>
          <w:marTop w:val="0"/>
          <w:marBottom w:val="0"/>
          <w:divBdr>
            <w:top w:val="none" w:sz="0" w:space="0" w:color="auto"/>
            <w:left w:val="none" w:sz="0" w:space="0" w:color="auto"/>
            <w:bottom w:val="none" w:sz="0" w:space="0" w:color="auto"/>
            <w:right w:val="none" w:sz="0" w:space="0" w:color="auto"/>
          </w:divBdr>
        </w:div>
        <w:div w:id="1136021611">
          <w:marLeft w:val="0"/>
          <w:marRight w:val="0"/>
          <w:marTop w:val="0"/>
          <w:marBottom w:val="0"/>
          <w:divBdr>
            <w:top w:val="none" w:sz="0" w:space="0" w:color="auto"/>
            <w:left w:val="none" w:sz="0" w:space="0" w:color="auto"/>
            <w:bottom w:val="none" w:sz="0" w:space="0" w:color="auto"/>
            <w:right w:val="none" w:sz="0" w:space="0" w:color="auto"/>
          </w:divBdr>
        </w:div>
        <w:div w:id="744768072">
          <w:marLeft w:val="0"/>
          <w:marRight w:val="0"/>
          <w:marTop w:val="0"/>
          <w:marBottom w:val="0"/>
          <w:divBdr>
            <w:top w:val="none" w:sz="0" w:space="0" w:color="auto"/>
            <w:left w:val="none" w:sz="0" w:space="0" w:color="auto"/>
            <w:bottom w:val="none" w:sz="0" w:space="0" w:color="auto"/>
            <w:right w:val="none" w:sz="0" w:space="0" w:color="auto"/>
          </w:divBdr>
        </w:div>
        <w:div w:id="1659459118">
          <w:marLeft w:val="0"/>
          <w:marRight w:val="0"/>
          <w:marTop w:val="0"/>
          <w:marBottom w:val="0"/>
          <w:divBdr>
            <w:top w:val="none" w:sz="0" w:space="0" w:color="auto"/>
            <w:left w:val="none" w:sz="0" w:space="0" w:color="auto"/>
            <w:bottom w:val="none" w:sz="0" w:space="0" w:color="auto"/>
            <w:right w:val="none" w:sz="0" w:space="0" w:color="auto"/>
          </w:divBdr>
        </w:div>
        <w:div w:id="1385566012">
          <w:marLeft w:val="0"/>
          <w:marRight w:val="0"/>
          <w:marTop w:val="0"/>
          <w:marBottom w:val="0"/>
          <w:divBdr>
            <w:top w:val="none" w:sz="0" w:space="0" w:color="auto"/>
            <w:left w:val="none" w:sz="0" w:space="0" w:color="auto"/>
            <w:bottom w:val="none" w:sz="0" w:space="0" w:color="auto"/>
            <w:right w:val="none" w:sz="0" w:space="0" w:color="auto"/>
          </w:divBdr>
        </w:div>
        <w:div w:id="2063821547">
          <w:marLeft w:val="0"/>
          <w:marRight w:val="0"/>
          <w:marTop w:val="0"/>
          <w:marBottom w:val="0"/>
          <w:divBdr>
            <w:top w:val="none" w:sz="0" w:space="0" w:color="auto"/>
            <w:left w:val="none" w:sz="0" w:space="0" w:color="auto"/>
            <w:bottom w:val="none" w:sz="0" w:space="0" w:color="auto"/>
            <w:right w:val="none" w:sz="0" w:space="0" w:color="auto"/>
          </w:divBdr>
        </w:div>
        <w:div w:id="1878395918">
          <w:marLeft w:val="0"/>
          <w:marRight w:val="0"/>
          <w:marTop w:val="0"/>
          <w:marBottom w:val="0"/>
          <w:divBdr>
            <w:top w:val="none" w:sz="0" w:space="0" w:color="auto"/>
            <w:left w:val="none" w:sz="0" w:space="0" w:color="auto"/>
            <w:bottom w:val="none" w:sz="0" w:space="0" w:color="auto"/>
            <w:right w:val="none" w:sz="0" w:space="0" w:color="auto"/>
          </w:divBdr>
        </w:div>
        <w:div w:id="1895696926">
          <w:marLeft w:val="0"/>
          <w:marRight w:val="0"/>
          <w:marTop w:val="0"/>
          <w:marBottom w:val="0"/>
          <w:divBdr>
            <w:top w:val="none" w:sz="0" w:space="0" w:color="auto"/>
            <w:left w:val="none" w:sz="0" w:space="0" w:color="auto"/>
            <w:bottom w:val="none" w:sz="0" w:space="0" w:color="auto"/>
            <w:right w:val="none" w:sz="0" w:space="0" w:color="auto"/>
          </w:divBdr>
        </w:div>
        <w:div w:id="760105160">
          <w:marLeft w:val="0"/>
          <w:marRight w:val="0"/>
          <w:marTop w:val="0"/>
          <w:marBottom w:val="0"/>
          <w:divBdr>
            <w:top w:val="none" w:sz="0" w:space="0" w:color="auto"/>
            <w:left w:val="none" w:sz="0" w:space="0" w:color="auto"/>
            <w:bottom w:val="none" w:sz="0" w:space="0" w:color="auto"/>
            <w:right w:val="none" w:sz="0" w:space="0" w:color="auto"/>
          </w:divBdr>
        </w:div>
        <w:div w:id="1150905389">
          <w:marLeft w:val="0"/>
          <w:marRight w:val="0"/>
          <w:marTop w:val="0"/>
          <w:marBottom w:val="0"/>
          <w:divBdr>
            <w:top w:val="none" w:sz="0" w:space="0" w:color="auto"/>
            <w:left w:val="none" w:sz="0" w:space="0" w:color="auto"/>
            <w:bottom w:val="none" w:sz="0" w:space="0" w:color="auto"/>
            <w:right w:val="none" w:sz="0" w:space="0" w:color="auto"/>
          </w:divBdr>
        </w:div>
        <w:div w:id="589701577">
          <w:marLeft w:val="0"/>
          <w:marRight w:val="0"/>
          <w:marTop w:val="0"/>
          <w:marBottom w:val="0"/>
          <w:divBdr>
            <w:top w:val="none" w:sz="0" w:space="0" w:color="auto"/>
            <w:left w:val="none" w:sz="0" w:space="0" w:color="auto"/>
            <w:bottom w:val="none" w:sz="0" w:space="0" w:color="auto"/>
            <w:right w:val="none" w:sz="0" w:space="0" w:color="auto"/>
          </w:divBdr>
        </w:div>
        <w:div w:id="771437955">
          <w:marLeft w:val="0"/>
          <w:marRight w:val="0"/>
          <w:marTop w:val="0"/>
          <w:marBottom w:val="0"/>
          <w:divBdr>
            <w:top w:val="none" w:sz="0" w:space="0" w:color="auto"/>
            <w:left w:val="none" w:sz="0" w:space="0" w:color="auto"/>
            <w:bottom w:val="none" w:sz="0" w:space="0" w:color="auto"/>
            <w:right w:val="none" w:sz="0" w:space="0" w:color="auto"/>
          </w:divBdr>
        </w:div>
        <w:div w:id="1784034941">
          <w:marLeft w:val="0"/>
          <w:marRight w:val="0"/>
          <w:marTop w:val="0"/>
          <w:marBottom w:val="0"/>
          <w:divBdr>
            <w:top w:val="none" w:sz="0" w:space="0" w:color="auto"/>
            <w:left w:val="none" w:sz="0" w:space="0" w:color="auto"/>
            <w:bottom w:val="none" w:sz="0" w:space="0" w:color="auto"/>
            <w:right w:val="none" w:sz="0" w:space="0" w:color="auto"/>
          </w:divBdr>
        </w:div>
        <w:div w:id="1901359163">
          <w:marLeft w:val="0"/>
          <w:marRight w:val="0"/>
          <w:marTop w:val="0"/>
          <w:marBottom w:val="0"/>
          <w:divBdr>
            <w:top w:val="none" w:sz="0" w:space="0" w:color="auto"/>
            <w:left w:val="none" w:sz="0" w:space="0" w:color="auto"/>
            <w:bottom w:val="none" w:sz="0" w:space="0" w:color="auto"/>
            <w:right w:val="none" w:sz="0" w:space="0" w:color="auto"/>
          </w:divBdr>
        </w:div>
        <w:div w:id="740519351">
          <w:marLeft w:val="0"/>
          <w:marRight w:val="0"/>
          <w:marTop w:val="0"/>
          <w:marBottom w:val="0"/>
          <w:divBdr>
            <w:top w:val="none" w:sz="0" w:space="0" w:color="auto"/>
            <w:left w:val="none" w:sz="0" w:space="0" w:color="auto"/>
            <w:bottom w:val="none" w:sz="0" w:space="0" w:color="auto"/>
            <w:right w:val="none" w:sz="0" w:space="0" w:color="auto"/>
          </w:divBdr>
        </w:div>
        <w:div w:id="1093549079">
          <w:marLeft w:val="0"/>
          <w:marRight w:val="0"/>
          <w:marTop w:val="0"/>
          <w:marBottom w:val="0"/>
          <w:divBdr>
            <w:top w:val="none" w:sz="0" w:space="0" w:color="auto"/>
            <w:left w:val="none" w:sz="0" w:space="0" w:color="auto"/>
            <w:bottom w:val="none" w:sz="0" w:space="0" w:color="auto"/>
            <w:right w:val="none" w:sz="0" w:space="0" w:color="auto"/>
          </w:divBdr>
        </w:div>
        <w:div w:id="1313023694">
          <w:marLeft w:val="0"/>
          <w:marRight w:val="0"/>
          <w:marTop w:val="0"/>
          <w:marBottom w:val="0"/>
          <w:divBdr>
            <w:top w:val="none" w:sz="0" w:space="0" w:color="auto"/>
            <w:left w:val="none" w:sz="0" w:space="0" w:color="auto"/>
            <w:bottom w:val="none" w:sz="0" w:space="0" w:color="auto"/>
            <w:right w:val="none" w:sz="0" w:space="0" w:color="auto"/>
          </w:divBdr>
        </w:div>
        <w:div w:id="1237742815">
          <w:marLeft w:val="0"/>
          <w:marRight w:val="0"/>
          <w:marTop w:val="0"/>
          <w:marBottom w:val="0"/>
          <w:divBdr>
            <w:top w:val="none" w:sz="0" w:space="0" w:color="auto"/>
            <w:left w:val="none" w:sz="0" w:space="0" w:color="auto"/>
            <w:bottom w:val="none" w:sz="0" w:space="0" w:color="auto"/>
            <w:right w:val="none" w:sz="0" w:space="0" w:color="auto"/>
          </w:divBdr>
        </w:div>
        <w:div w:id="700786793">
          <w:marLeft w:val="0"/>
          <w:marRight w:val="0"/>
          <w:marTop w:val="0"/>
          <w:marBottom w:val="0"/>
          <w:divBdr>
            <w:top w:val="none" w:sz="0" w:space="0" w:color="auto"/>
            <w:left w:val="none" w:sz="0" w:space="0" w:color="auto"/>
            <w:bottom w:val="none" w:sz="0" w:space="0" w:color="auto"/>
            <w:right w:val="none" w:sz="0" w:space="0" w:color="auto"/>
          </w:divBdr>
        </w:div>
        <w:div w:id="1675650328">
          <w:marLeft w:val="0"/>
          <w:marRight w:val="0"/>
          <w:marTop w:val="0"/>
          <w:marBottom w:val="0"/>
          <w:divBdr>
            <w:top w:val="none" w:sz="0" w:space="0" w:color="auto"/>
            <w:left w:val="none" w:sz="0" w:space="0" w:color="auto"/>
            <w:bottom w:val="none" w:sz="0" w:space="0" w:color="auto"/>
            <w:right w:val="none" w:sz="0" w:space="0" w:color="auto"/>
          </w:divBdr>
        </w:div>
        <w:div w:id="1877883691">
          <w:marLeft w:val="0"/>
          <w:marRight w:val="0"/>
          <w:marTop w:val="0"/>
          <w:marBottom w:val="0"/>
          <w:divBdr>
            <w:top w:val="none" w:sz="0" w:space="0" w:color="auto"/>
            <w:left w:val="none" w:sz="0" w:space="0" w:color="auto"/>
            <w:bottom w:val="none" w:sz="0" w:space="0" w:color="auto"/>
            <w:right w:val="none" w:sz="0" w:space="0" w:color="auto"/>
          </w:divBdr>
        </w:div>
        <w:div w:id="2081251179">
          <w:marLeft w:val="0"/>
          <w:marRight w:val="0"/>
          <w:marTop w:val="0"/>
          <w:marBottom w:val="0"/>
          <w:divBdr>
            <w:top w:val="none" w:sz="0" w:space="0" w:color="auto"/>
            <w:left w:val="none" w:sz="0" w:space="0" w:color="auto"/>
            <w:bottom w:val="none" w:sz="0" w:space="0" w:color="auto"/>
            <w:right w:val="none" w:sz="0" w:space="0" w:color="auto"/>
          </w:divBdr>
        </w:div>
        <w:div w:id="529414832">
          <w:marLeft w:val="0"/>
          <w:marRight w:val="0"/>
          <w:marTop w:val="0"/>
          <w:marBottom w:val="0"/>
          <w:divBdr>
            <w:top w:val="none" w:sz="0" w:space="0" w:color="auto"/>
            <w:left w:val="none" w:sz="0" w:space="0" w:color="auto"/>
            <w:bottom w:val="none" w:sz="0" w:space="0" w:color="auto"/>
            <w:right w:val="none" w:sz="0" w:space="0" w:color="auto"/>
          </w:divBdr>
        </w:div>
        <w:div w:id="470753342">
          <w:marLeft w:val="0"/>
          <w:marRight w:val="0"/>
          <w:marTop w:val="0"/>
          <w:marBottom w:val="0"/>
          <w:divBdr>
            <w:top w:val="none" w:sz="0" w:space="0" w:color="auto"/>
            <w:left w:val="none" w:sz="0" w:space="0" w:color="auto"/>
            <w:bottom w:val="none" w:sz="0" w:space="0" w:color="auto"/>
            <w:right w:val="none" w:sz="0" w:space="0" w:color="auto"/>
          </w:divBdr>
        </w:div>
        <w:div w:id="2121756611">
          <w:marLeft w:val="0"/>
          <w:marRight w:val="0"/>
          <w:marTop w:val="0"/>
          <w:marBottom w:val="0"/>
          <w:divBdr>
            <w:top w:val="none" w:sz="0" w:space="0" w:color="auto"/>
            <w:left w:val="none" w:sz="0" w:space="0" w:color="auto"/>
            <w:bottom w:val="none" w:sz="0" w:space="0" w:color="auto"/>
            <w:right w:val="none" w:sz="0" w:space="0" w:color="auto"/>
          </w:divBdr>
        </w:div>
        <w:div w:id="870144159">
          <w:marLeft w:val="0"/>
          <w:marRight w:val="0"/>
          <w:marTop w:val="0"/>
          <w:marBottom w:val="0"/>
          <w:divBdr>
            <w:top w:val="none" w:sz="0" w:space="0" w:color="auto"/>
            <w:left w:val="none" w:sz="0" w:space="0" w:color="auto"/>
            <w:bottom w:val="none" w:sz="0" w:space="0" w:color="auto"/>
            <w:right w:val="none" w:sz="0" w:space="0" w:color="auto"/>
          </w:divBdr>
        </w:div>
        <w:div w:id="1879387843">
          <w:marLeft w:val="0"/>
          <w:marRight w:val="0"/>
          <w:marTop w:val="0"/>
          <w:marBottom w:val="0"/>
          <w:divBdr>
            <w:top w:val="none" w:sz="0" w:space="0" w:color="auto"/>
            <w:left w:val="none" w:sz="0" w:space="0" w:color="auto"/>
            <w:bottom w:val="none" w:sz="0" w:space="0" w:color="auto"/>
            <w:right w:val="none" w:sz="0" w:space="0" w:color="auto"/>
          </w:divBdr>
        </w:div>
        <w:div w:id="2121535040">
          <w:marLeft w:val="0"/>
          <w:marRight w:val="0"/>
          <w:marTop w:val="0"/>
          <w:marBottom w:val="0"/>
          <w:divBdr>
            <w:top w:val="none" w:sz="0" w:space="0" w:color="auto"/>
            <w:left w:val="none" w:sz="0" w:space="0" w:color="auto"/>
            <w:bottom w:val="none" w:sz="0" w:space="0" w:color="auto"/>
            <w:right w:val="none" w:sz="0" w:space="0" w:color="auto"/>
          </w:divBdr>
        </w:div>
        <w:div w:id="859198466">
          <w:marLeft w:val="0"/>
          <w:marRight w:val="0"/>
          <w:marTop w:val="0"/>
          <w:marBottom w:val="0"/>
          <w:divBdr>
            <w:top w:val="none" w:sz="0" w:space="0" w:color="auto"/>
            <w:left w:val="none" w:sz="0" w:space="0" w:color="auto"/>
            <w:bottom w:val="none" w:sz="0" w:space="0" w:color="auto"/>
            <w:right w:val="none" w:sz="0" w:space="0" w:color="auto"/>
          </w:divBdr>
        </w:div>
        <w:div w:id="2018267561">
          <w:marLeft w:val="0"/>
          <w:marRight w:val="0"/>
          <w:marTop w:val="0"/>
          <w:marBottom w:val="0"/>
          <w:divBdr>
            <w:top w:val="none" w:sz="0" w:space="0" w:color="auto"/>
            <w:left w:val="none" w:sz="0" w:space="0" w:color="auto"/>
            <w:bottom w:val="none" w:sz="0" w:space="0" w:color="auto"/>
            <w:right w:val="none" w:sz="0" w:space="0" w:color="auto"/>
          </w:divBdr>
        </w:div>
        <w:div w:id="1626428502">
          <w:marLeft w:val="0"/>
          <w:marRight w:val="0"/>
          <w:marTop w:val="0"/>
          <w:marBottom w:val="0"/>
          <w:divBdr>
            <w:top w:val="none" w:sz="0" w:space="0" w:color="auto"/>
            <w:left w:val="none" w:sz="0" w:space="0" w:color="auto"/>
            <w:bottom w:val="none" w:sz="0" w:space="0" w:color="auto"/>
            <w:right w:val="none" w:sz="0" w:space="0" w:color="auto"/>
          </w:divBdr>
        </w:div>
        <w:div w:id="167139618">
          <w:marLeft w:val="0"/>
          <w:marRight w:val="0"/>
          <w:marTop w:val="0"/>
          <w:marBottom w:val="0"/>
          <w:divBdr>
            <w:top w:val="none" w:sz="0" w:space="0" w:color="auto"/>
            <w:left w:val="none" w:sz="0" w:space="0" w:color="auto"/>
            <w:bottom w:val="none" w:sz="0" w:space="0" w:color="auto"/>
            <w:right w:val="none" w:sz="0" w:space="0" w:color="auto"/>
          </w:divBdr>
        </w:div>
        <w:div w:id="2119251100">
          <w:marLeft w:val="0"/>
          <w:marRight w:val="0"/>
          <w:marTop w:val="0"/>
          <w:marBottom w:val="0"/>
          <w:divBdr>
            <w:top w:val="none" w:sz="0" w:space="0" w:color="auto"/>
            <w:left w:val="none" w:sz="0" w:space="0" w:color="auto"/>
            <w:bottom w:val="none" w:sz="0" w:space="0" w:color="auto"/>
            <w:right w:val="none" w:sz="0" w:space="0" w:color="auto"/>
          </w:divBdr>
        </w:div>
        <w:div w:id="1745685359">
          <w:marLeft w:val="0"/>
          <w:marRight w:val="0"/>
          <w:marTop w:val="0"/>
          <w:marBottom w:val="0"/>
          <w:divBdr>
            <w:top w:val="none" w:sz="0" w:space="0" w:color="auto"/>
            <w:left w:val="none" w:sz="0" w:space="0" w:color="auto"/>
            <w:bottom w:val="none" w:sz="0" w:space="0" w:color="auto"/>
            <w:right w:val="none" w:sz="0" w:space="0" w:color="auto"/>
          </w:divBdr>
        </w:div>
        <w:div w:id="611782759">
          <w:marLeft w:val="0"/>
          <w:marRight w:val="0"/>
          <w:marTop w:val="0"/>
          <w:marBottom w:val="0"/>
          <w:divBdr>
            <w:top w:val="none" w:sz="0" w:space="0" w:color="auto"/>
            <w:left w:val="none" w:sz="0" w:space="0" w:color="auto"/>
            <w:bottom w:val="none" w:sz="0" w:space="0" w:color="auto"/>
            <w:right w:val="none" w:sz="0" w:space="0" w:color="auto"/>
          </w:divBdr>
        </w:div>
        <w:div w:id="1282803380">
          <w:marLeft w:val="0"/>
          <w:marRight w:val="0"/>
          <w:marTop w:val="0"/>
          <w:marBottom w:val="0"/>
          <w:divBdr>
            <w:top w:val="none" w:sz="0" w:space="0" w:color="auto"/>
            <w:left w:val="none" w:sz="0" w:space="0" w:color="auto"/>
            <w:bottom w:val="none" w:sz="0" w:space="0" w:color="auto"/>
            <w:right w:val="none" w:sz="0" w:space="0" w:color="auto"/>
          </w:divBdr>
        </w:div>
        <w:div w:id="507838924">
          <w:marLeft w:val="0"/>
          <w:marRight w:val="0"/>
          <w:marTop w:val="0"/>
          <w:marBottom w:val="0"/>
          <w:divBdr>
            <w:top w:val="none" w:sz="0" w:space="0" w:color="auto"/>
            <w:left w:val="none" w:sz="0" w:space="0" w:color="auto"/>
            <w:bottom w:val="none" w:sz="0" w:space="0" w:color="auto"/>
            <w:right w:val="none" w:sz="0" w:space="0" w:color="auto"/>
          </w:divBdr>
        </w:div>
        <w:div w:id="2127579923">
          <w:marLeft w:val="0"/>
          <w:marRight w:val="0"/>
          <w:marTop w:val="0"/>
          <w:marBottom w:val="0"/>
          <w:divBdr>
            <w:top w:val="none" w:sz="0" w:space="0" w:color="auto"/>
            <w:left w:val="none" w:sz="0" w:space="0" w:color="auto"/>
            <w:bottom w:val="none" w:sz="0" w:space="0" w:color="auto"/>
            <w:right w:val="none" w:sz="0" w:space="0" w:color="auto"/>
          </w:divBdr>
        </w:div>
        <w:div w:id="738406279">
          <w:marLeft w:val="0"/>
          <w:marRight w:val="0"/>
          <w:marTop w:val="0"/>
          <w:marBottom w:val="0"/>
          <w:divBdr>
            <w:top w:val="none" w:sz="0" w:space="0" w:color="auto"/>
            <w:left w:val="none" w:sz="0" w:space="0" w:color="auto"/>
            <w:bottom w:val="none" w:sz="0" w:space="0" w:color="auto"/>
            <w:right w:val="none" w:sz="0" w:space="0" w:color="auto"/>
          </w:divBdr>
        </w:div>
        <w:div w:id="1457138895">
          <w:marLeft w:val="0"/>
          <w:marRight w:val="0"/>
          <w:marTop w:val="0"/>
          <w:marBottom w:val="0"/>
          <w:divBdr>
            <w:top w:val="none" w:sz="0" w:space="0" w:color="auto"/>
            <w:left w:val="none" w:sz="0" w:space="0" w:color="auto"/>
            <w:bottom w:val="none" w:sz="0" w:space="0" w:color="auto"/>
            <w:right w:val="none" w:sz="0" w:space="0" w:color="auto"/>
          </w:divBdr>
        </w:div>
        <w:div w:id="111022666">
          <w:marLeft w:val="0"/>
          <w:marRight w:val="0"/>
          <w:marTop w:val="0"/>
          <w:marBottom w:val="0"/>
          <w:divBdr>
            <w:top w:val="none" w:sz="0" w:space="0" w:color="auto"/>
            <w:left w:val="none" w:sz="0" w:space="0" w:color="auto"/>
            <w:bottom w:val="none" w:sz="0" w:space="0" w:color="auto"/>
            <w:right w:val="none" w:sz="0" w:space="0" w:color="auto"/>
          </w:divBdr>
        </w:div>
        <w:div w:id="955527641">
          <w:marLeft w:val="0"/>
          <w:marRight w:val="0"/>
          <w:marTop w:val="0"/>
          <w:marBottom w:val="0"/>
          <w:divBdr>
            <w:top w:val="none" w:sz="0" w:space="0" w:color="auto"/>
            <w:left w:val="none" w:sz="0" w:space="0" w:color="auto"/>
            <w:bottom w:val="none" w:sz="0" w:space="0" w:color="auto"/>
            <w:right w:val="none" w:sz="0" w:space="0" w:color="auto"/>
          </w:divBdr>
        </w:div>
        <w:div w:id="1968733141">
          <w:marLeft w:val="0"/>
          <w:marRight w:val="0"/>
          <w:marTop w:val="0"/>
          <w:marBottom w:val="0"/>
          <w:divBdr>
            <w:top w:val="none" w:sz="0" w:space="0" w:color="auto"/>
            <w:left w:val="none" w:sz="0" w:space="0" w:color="auto"/>
            <w:bottom w:val="none" w:sz="0" w:space="0" w:color="auto"/>
            <w:right w:val="none" w:sz="0" w:space="0" w:color="auto"/>
          </w:divBdr>
        </w:div>
        <w:div w:id="1189754762">
          <w:marLeft w:val="0"/>
          <w:marRight w:val="0"/>
          <w:marTop w:val="0"/>
          <w:marBottom w:val="0"/>
          <w:divBdr>
            <w:top w:val="none" w:sz="0" w:space="0" w:color="auto"/>
            <w:left w:val="none" w:sz="0" w:space="0" w:color="auto"/>
            <w:bottom w:val="none" w:sz="0" w:space="0" w:color="auto"/>
            <w:right w:val="none" w:sz="0" w:space="0" w:color="auto"/>
          </w:divBdr>
        </w:div>
        <w:div w:id="1132139239">
          <w:marLeft w:val="0"/>
          <w:marRight w:val="0"/>
          <w:marTop w:val="0"/>
          <w:marBottom w:val="0"/>
          <w:divBdr>
            <w:top w:val="none" w:sz="0" w:space="0" w:color="auto"/>
            <w:left w:val="none" w:sz="0" w:space="0" w:color="auto"/>
            <w:bottom w:val="none" w:sz="0" w:space="0" w:color="auto"/>
            <w:right w:val="none" w:sz="0" w:space="0" w:color="auto"/>
          </w:divBdr>
        </w:div>
        <w:div w:id="743768305">
          <w:marLeft w:val="0"/>
          <w:marRight w:val="0"/>
          <w:marTop w:val="0"/>
          <w:marBottom w:val="0"/>
          <w:divBdr>
            <w:top w:val="none" w:sz="0" w:space="0" w:color="auto"/>
            <w:left w:val="none" w:sz="0" w:space="0" w:color="auto"/>
            <w:bottom w:val="none" w:sz="0" w:space="0" w:color="auto"/>
            <w:right w:val="none" w:sz="0" w:space="0" w:color="auto"/>
          </w:divBdr>
        </w:div>
        <w:div w:id="856693201">
          <w:marLeft w:val="0"/>
          <w:marRight w:val="0"/>
          <w:marTop w:val="0"/>
          <w:marBottom w:val="0"/>
          <w:divBdr>
            <w:top w:val="none" w:sz="0" w:space="0" w:color="auto"/>
            <w:left w:val="none" w:sz="0" w:space="0" w:color="auto"/>
            <w:bottom w:val="none" w:sz="0" w:space="0" w:color="auto"/>
            <w:right w:val="none" w:sz="0" w:space="0" w:color="auto"/>
          </w:divBdr>
        </w:div>
        <w:div w:id="124203475">
          <w:marLeft w:val="0"/>
          <w:marRight w:val="0"/>
          <w:marTop w:val="0"/>
          <w:marBottom w:val="0"/>
          <w:divBdr>
            <w:top w:val="none" w:sz="0" w:space="0" w:color="auto"/>
            <w:left w:val="none" w:sz="0" w:space="0" w:color="auto"/>
            <w:bottom w:val="none" w:sz="0" w:space="0" w:color="auto"/>
            <w:right w:val="none" w:sz="0" w:space="0" w:color="auto"/>
          </w:divBdr>
        </w:div>
        <w:div w:id="26954617">
          <w:marLeft w:val="0"/>
          <w:marRight w:val="0"/>
          <w:marTop w:val="0"/>
          <w:marBottom w:val="0"/>
          <w:divBdr>
            <w:top w:val="none" w:sz="0" w:space="0" w:color="auto"/>
            <w:left w:val="none" w:sz="0" w:space="0" w:color="auto"/>
            <w:bottom w:val="none" w:sz="0" w:space="0" w:color="auto"/>
            <w:right w:val="none" w:sz="0" w:space="0" w:color="auto"/>
          </w:divBdr>
        </w:div>
        <w:div w:id="2141217264">
          <w:marLeft w:val="0"/>
          <w:marRight w:val="0"/>
          <w:marTop w:val="0"/>
          <w:marBottom w:val="0"/>
          <w:divBdr>
            <w:top w:val="none" w:sz="0" w:space="0" w:color="auto"/>
            <w:left w:val="none" w:sz="0" w:space="0" w:color="auto"/>
            <w:bottom w:val="none" w:sz="0" w:space="0" w:color="auto"/>
            <w:right w:val="none" w:sz="0" w:space="0" w:color="auto"/>
          </w:divBdr>
        </w:div>
        <w:div w:id="1293823607">
          <w:marLeft w:val="0"/>
          <w:marRight w:val="0"/>
          <w:marTop w:val="0"/>
          <w:marBottom w:val="0"/>
          <w:divBdr>
            <w:top w:val="none" w:sz="0" w:space="0" w:color="auto"/>
            <w:left w:val="none" w:sz="0" w:space="0" w:color="auto"/>
            <w:bottom w:val="none" w:sz="0" w:space="0" w:color="auto"/>
            <w:right w:val="none" w:sz="0" w:space="0" w:color="auto"/>
          </w:divBdr>
        </w:div>
        <w:div w:id="861280274">
          <w:marLeft w:val="0"/>
          <w:marRight w:val="0"/>
          <w:marTop w:val="0"/>
          <w:marBottom w:val="0"/>
          <w:divBdr>
            <w:top w:val="none" w:sz="0" w:space="0" w:color="auto"/>
            <w:left w:val="none" w:sz="0" w:space="0" w:color="auto"/>
            <w:bottom w:val="none" w:sz="0" w:space="0" w:color="auto"/>
            <w:right w:val="none" w:sz="0" w:space="0" w:color="auto"/>
          </w:divBdr>
        </w:div>
        <w:div w:id="88434013">
          <w:marLeft w:val="0"/>
          <w:marRight w:val="0"/>
          <w:marTop w:val="0"/>
          <w:marBottom w:val="0"/>
          <w:divBdr>
            <w:top w:val="none" w:sz="0" w:space="0" w:color="auto"/>
            <w:left w:val="none" w:sz="0" w:space="0" w:color="auto"/>
            <w:bottom w:val="none" w:sz="0" w:space="0" w:color="auto"/>
            <w:right w:val="none" w:sz="0" w:space="0" w:color="auto"/>
          </w:divBdr>
        </w:div>
        <w:div w:id="909731787">
          <w:marLeft w:val="0"/>
          <w:marRight w:val="0"/>
          <w:marTop w:val="0"/>
          <w:marBottom w:val="0"/>
          <w:divBdr>
            <w:top w:val="none" w:sz="0" w:space="0" w:color="auto"/>
            <w:left w:val="none" w:sz="0" w:space="0" w:color="auto"/>
            <w:bottom w:val="none" w:sz="0" w:space="0" w:color="auto"/>
            <w:right w:val="none" w:sz="0" w:space="0" w:color="auto"/>
          </w:divBdr>
        </w:div>
        <w:div w:id="2067992097">
          <w:marLeft w:val="0"/>
          <w:marRight w:val="0"/>
          <w:marTop w:val="0"/>
          <w:marBottom w:val="0"/>
          <w:divBdr>
            <w:top w:val="none" w:sz="0" w:space="0" w:color="auto"/>
            <w:left w:val="none" w:sz="0" w:space="0" w:color="auto"/>
            <w:bottom w:val="none" w:sz="0" w:space="0" w:color="auto"/>
            <w:right w:val="none" w:sz="0" w:space="0" w:color="auto"/>
          </w:divBdr>
        </w:div>
        <w:div w:id="380981260">
          <w:marLeft w:val="0"/>
          <w:marRight w:val="0"/>
          <w:marTop w:val="0"/>
          <w:marBottom w:val="0"/>
          <w:divBdr>
            <w:top w:val="none" w:sz="0" w:space="0" w:color="auto"/>
            <w:left w:val="none" w:sz="0" w:space="0" w:color="auto"/>
            <w:bottom w:val="none" w:sz="0" w:space="0" w:color="auto"/>
            <w:right w:val="none" w:sz="0" w:space="0" w:color="auto"/>
          </w:divBdr>
        </w:div>
        <w:div w:id="2025470267">
          <w:marLeft w:val="0"/>
          <w:marRight w:val="0"/>
          <w:marTop w:val="0"/>
          <w:marBottom w:val="0"/>
          <w:divBdr>
            <w:top w:val="none" w:sz="0" w:space="0" w:color="auto"/>
            <w:left w:val="none" w:sz="0" w:space="0" w:color="auto"/>
            <w:bottom w:val="none" w:sz="0" w:space="0" w:color="auto"/>
            <w:right w:val="none" w:sz="0" w:space="0" w:color="auto"/>
          </w:divBdr>
        </w:div>
      </w:divsChild>
    </w:div>
    <w:div w:id="318925409">
      <w:bodyDiv w:val="1"/>
      <w:marLeft w:val="0"/>
      <w:marRight w:val="0"/>
      <w:marTop w:val="0"/>
      <w:marBottom w:val="0"/>
      <w:divBdr>
        <w:top w:val="none" w:sz="0" w:space="0" w:color="auto"/>
        <w:left w:val="none" w:sz="0" w:space="0" w:color="auto"/>
        <w:bottom w:val="none" w:sz="0" w:space="0" w:color="auto"/>
        <w:right w:val="none" w:sz="0" w:space="0" w:color="auto"/>
      </w:divBdr>
    </w:div>
    <w:div w:id="319235711">
      <w:bodyDiv w:val="1"/>
      <w:marLeft w:val="0"/>
      <w:marRight w:val="0"/>
      <w:marTop w:val="0"/>
      <w:marBottom w:val="0"/>
      <w:divBdr>
        <w:top w:val="none" w:sz="0" w:space="0" w:color="auto"/>
        <w:left w:val="none" w:sz="0" w:space="0" w:color="auto"/>
        <w:bottom w:val="none" w:sz="0" w:space="0" w:color="auto"/>
        <w:right w:val="none" w:sz="0" w:space="0" w:color="auto"/>
      </w:divBdr>
      <w:divsChild>
        <w:div w:id="474764614">
          <w:marLeft w:val="0"/>
          <w:marRight w:val="0"/>
          <w:marTop w:val="0"/>
          <w:marBottom w:val="0"/>
          <w:divBdr>
            <w:top w:val="none" w:sz="0" w:space="0" w:color="auto"/>
            <w:left w:val="none" w:sz="0" w:space="0" w:color="auto"/>
            <w:bottom w:val="none" w:sz="0" w:space="0" w:color="auto"/>
            <w:right w:val="none" w:sz="0" w:space="0" w:color="auto"/>
          </w:divBdr>
        </w:div>
        <w:div w:id="18816447">
          <w:marLeft w:val="0"/>
          <w:marRight w:val="0"/>
          <w:marTop w:val="0"/>
          <w:marBottom w:val="0"/>
          <w:divBdr>
            <w:top w:val="none" w:sz="0" w:space="0" w:color="auto"/>
            <w:left w:val="none" w:sz="0" w:space="0" w:color="auto"/>
            <w:bottom w:val="none" w:sz="0" w:space="0" w:color="auto"/>
            <w:right w:val="none" w:sz="0" w:space="0" w:color="auto"/>
          </w:divBdr>
        </w:div>
        <w:div w:id="678698199">
          <w:marLeft w:val="0"/>
          <w:marRight w:val="0"/>
          <w:marTop w:val="0"/>
          <w:marBottom w:val="0"/>
          <w:divBdr>
            <w:top w:val="none" w:sz="0" w:space="0" w:color="auto"/>
            <w:left w:val="none" w:sz="0" w:space="0" w:color="auto"/>
            <w:bottom w:val="none" w:sz="0" w:space="0" w:color="auto"/>
            <w:right w:val="none" w:sz="0" w:space="0" w:color="auto"/>
          </w:divBdr>
        </w:div>
        <w:div w:id="1663194613">
          <w:marLeft w:val="0"/>
          <w:marRight w:val="0"/>
          <w:marTop w:val="0"/>
          <w:marBottom w:val="0"/>
          <w:divBdr>
            <w:top w:val="none" w:sz="0" w:space="0" w:color="auto"/>
            <w:left w:val="none" w:sz="0" w:space="0" w:color="auto"/>
            <w:bottom w:val="none" w:sz="0" w:space="0" w:color="auto"/>
            <w:right w:val="none" w:sz="0" w:space="0" w:color="auto"/>
          </w:divBdr>
        </w:div>
        <w:div w:id="1021396367">
          <w:marLeft w:val="0"/>
          <w:marRight w:val="0"/>
          <w:marTop w:val="0"/>
          <w:marBottom w:val="0"/>
          <w:divBdr>
            <w:top w:val="none" w:sz="0" w:space="0" w:color="auto"/>
            <w:left w:val="none" w:sz="0" w:space="0" w:color="auto"/>
            <w:bottom w:val="none" w:sz="0" w:space="0" w:color="auto"/>
            <w:right w:val="none" w:sz="0" w:space="0" w:color="auto"/>
          </w:divBdr>
        </w:div>
        <w:div w:id="430009689">
          <w:marLeft w:val="0"/>
          <w:marRight w:val="0"/>
          <w:marTop w:val="0"/>
          <w:marBottom w:val="0"/>
          <w:divBdr>
            <w:top w:val="none" w:sz="0" w:space="0" w:color="auto"/>
            <w:left w:val="none" w:sz="0" w:space="0" w:color="auto"/>
            <w:bottom w:val="none" w:sz="0" w:space="0" w:color="auto"/>
            <w:right w:val="none" w:sz="0" w:space="0" w:color="auto"/>
          </w:divBdr>
        </w:div>
        <w:div w:id="197550389">
          <w:marLeft w:val="0"/>
          <w:marRight w:val="0"/>
          <w:marTop w:val="0"/>
          <w:marBottom w:val="0"/>
          <w:divBdr>
            <w:top w:val="none" w:sz="0" w:space="0" w:color="auto"/>
            <w:left w:val="none" w:sz="0" w:space="0" w:color="auto"/>
            <w:bottom w:val="none" w:sz="0" w:space="0" w:color="auto"/>
            <w:right w:val="none" w:sz="0" w:space="0" w:color="auto"/>
          </w:divBdr>
        </w:div>
        <w:div w:id="1508986349">
          <w:marLeft w:val="0"/>
          <w:marRight w:val="0"/>
          <w:marTop w:val="0"/>
          <w:marBottom w:val="0"/>
          <w:divBdr>
            <w:top w:val="none" w:sz="0" w:space="0" w:color="auto"/>
            <w:left w:val="none" w:sz="0" w:space="0" w:color="auto"/>
            <w:bottom w:val="none" w:sz="0" w:space="0" w:color="auto"/>
            <w:right w:val="none" w:sz="0" w:space="0" w:color="auto"/>
          </w:divBdr>
        </w:div>
        <w:div w:id="617373941">
          <w:marLeft w:val="0"/>
          <w:marRight w:val="0"/>
          <w:marTop w:val="0"/>
          <w:marBottom w:val="0"/>
          <w:divBdr>
            <w:top w:val="none" w:sz="0" w:space="0" w:color="auto"/>
            <w:left w:val="none" w:sz="0" w:space="0" w:color="auto"/>
            <w:bottom w:val="none" w:sz="0" w:space="0" w:color="auto"/>
            <w:right w:val="none" w:sz="0" w:space="0" w:color="auto"/>
          </w:divBdr>
        </w:div>
        <w:div w:id="701055217">
          <w:marLeft w:val="0"/>
          <w:marRight w:val="0"/>
          <w:marTop w:val="0"/>
          <w:marBottom w:val="0"/>
          <w:divBdr>
            <w:top w:val="none" w:sz="0" w:space="0" w:color="auto"/>
            <w:left w:val="none" w:sz="0" w:space="0" w:color="auto"/>
            <w:bottom w:val="none" w:sz="0" w:space="0" w:color="auto"/>
            <w:right w:val="none" w:sz="0" w:space="0" w:color="auto"/>
          </w:divBdr>
        </w:div>
        <w:div w:id="2117287765">
          <w:marLeft w:val="0"/>
          <w:marRight w:val="0"/>
          <w:marTop w:val="0"/>
          <w:marBottom w:val="0"/>
          <w:divBdr>
            <w:top w:val="none" w:sz="0" w:space="0" w:color="auto"/>
            <w:left w:val="none" w:sz="0" w:space="0" w:color="auto"/>
            <w:bottom w:val="none" w:sz="0" w:space="0" w:color="auto"/>
            <w:right w:val="none" w:sz="0" w:space="0" w:color="auto"/>
          </w:divBdr>
        </w:div>
        <w:div w:id="691491807">
          <w:marLeft w:val="0"/>
          <w:marRight w:val="0"/>
          <w:marTop w:val="0"/>
          <w:marBottom w:val="0"/>
          <w:divBdr>
            <w:top w:val="none" w:sz="0" w:space="0" w:color="auto"/>
            <w:left w:val="none" w:sz="0" w:space="0" w:color="auto"/>
            <w:bottom w:val="none" w:sz="0" w:space="0" w:color="auto"/>
            <w:right w:val="none" w:sz="0" w:space="0" w:color="auto"/>
          </w:divBdr>
        </w:div>
        <w:div w:id="1090003949">
          <w:marLeft w:val="0"/>
          <w:marRight w:val="0"/>
          <w:marTop w:val="0"/>
          <w:marBottom w:val="0"/>
          <w:divBdr>
            <w:top w:val="none" w:sz="0" w:space="0" w:color="auto"/>
            <w:left w:val="none" w:sz="0" w:space="0" w:color="auto"/>
            <w:bottom w:val="none" w:sz="0" w:space="0" w:color="auto"/>
            <w:right w:val="none" w:sz="0" w:space="0" w:color="auto"/>
          </w:divBdr>
        </w:div>
        <w:div w:id="1320380842">
          <w:marLeft w:val="0"/>
          <w:marRight w:val="0"/>
          <w:marTop w:val="0"/>
          <w:marBottom w:val="0"/>
          <w:divBdr>
            <w:top w:val="none" w:sz="0" w:space="0" w:color="auto"/>
            <w:left w:val="none" w:sz="0" w:space="0" w:color="auto"/>
            <w:bottom w:val="none" w:sz="0" w:space="0" w:color="auto"/>
            <w:right w:val="none" w:sz="0" w:space="0" w:color="auto"/>
          </w:divBdr>
        </w:div>
        <w:div w:id="1223981870">
          <w:marLeft w:val="0"/>
          <w:marRight w:val="0"/>
          <w:marTop w:val="0"/>
          <w:marBottom w:val="0"/>
          <w:divBdr>
            <w:top w:val="none" w:sz="0" w:space="0" w:color="auto"/>
            <w:left w:val="none" w:sz="0" w:space="0" w:color="auto"/>
            <w:bottom w:val="none" w:sz="0" w:space="0" w:color="auto"/>
            <w:right w:val="none" w:sz="0" w:space="0" w:color="auto"/>
          </w:divBdr>
        </w:div>
        <w:div w:id="1365211166">
          <w:marLeft w:val="0"/>
          <w:marRight w:val="0"/>
          <w:marTop w:val="0"/>
          <w:marBottom w:val="0"/>
          <w:divBdr>
            <w:top w:val="none" w:sz="0" w:space="0" w:color="auto"/>
            <w:left w:val="none" w:sz="0" w:space="0" w:color="auto"/>
            <w:bottom w:val="none" w:sz="0" w:space="0" w:color="auto"/>
            <w:right w:val="none" w:sz="0" w:space="0" w:color="auto"/>
          </w:divBdr>
        </w:div>
        <w:div w:id="1143738750">
          <w:marLeft w:val="0"/>
          <w:marRight w:val="0"/>
          <w:marTop w:val="0"/>
          <w:marBottom w:val="0"/>
          <w:divBdr>
            <w:top w:val="none" w:sz="0" w:space="0" w:color="auto"/>
            <w:left w:val="none" w:sz="0" w:space="0" w:color="auto"/>
            <w:bottom w:val="none" w:sz="0" w:space="0" w:color="auto"/>
            <w:right w:val="none" w:sz="0" w:space="0" w:color="auto"/>
          </w:divBdr>
        </w:div>
        <w:div w:id="418252864">
          <w:marLeft w:val="0"/>
          <w:marRight w:val="0"/>
          <w:marTop w:val="0"/>
          <w:marBottom w:val="0"/>
          <w:divBdr>
            <w:top w:val="none" w:sz="0" w:space="0" w:color="auto"/>
            <w:left w:val="none" w:sz="0" w:space="0" w:color="auto"/>
            <w:bottom w:val="none" w:sz="0" w:space="0" w:color="auto"/>
            <w:right w:val="none" w:sz="0" w:space="0" w:color="auto"/>
          </w:divBdr>
        </w:div>
        <w:div w:id="77364298">
          <w:marLeft w:val="0"/>
          <w:marRight w:val="0"/>
          <w:marTop w:val="0"/>
          <w:marBottom w:val="0"/>
          <w:divBdr>
            <w:top w:val="none" w:sz="0" w:space="0" w:color="auto"/>
            <w:left w:val="none" w:sz="0" w:space="0" w:color="auto"/>
            <w:bottom w:val="none" w:sz="0" w:space="0" w:color="auto"/>
            <w:right w:val="none" w:sz="0" w:space="0" w:color="auto"/>
          </w:divBdr>
        </w:div>
        <w:div w:id="1440877165">
          <w:marLeft w:val="0"/>
          <w:marRight w:val="0"/>
          <w:marTop w:val="0"/>
          <w:marBottom w:val="0"/>
          <w:divBdr>
            <w:top w:val="none" w:sz="0" w:space="0" w:color="auto"/>
            <w:left w:val="none" w:sz="0" w:space="0" w:color="auto"/>
            <w:bottom w:val="none" w:sz="0" w:space="0" w:color="auto"/>
            <w:right w:val="none" w:sz="0" w:space="0" w:color="auto"/>
          </w:divBdr>
        </w:div>
        <w:div w:id="1970428611">
          <w:marLeft w:val="0"/>
          <w:marRight w:val="0"/>
          <w:marTop w:val="0"/>
          <w:marBottom w:val="0"/>
          <w:divBdr>
            <w:top w:val="none" w:sz="0" w:space="0" w:color="auto"/>
            <w:left w:val="none" w:sz="0" w:space="0" w:color="auto"/>
            <w:bottom w:val="none" w:sz="0" w:space="0" w:color="auto"/>
            <w:right w:val="none" w:sz="0" w:space="0" w:color="auto"/>
          </w:divBdr>
        </w:div>
        <w:div w:id="47919423">
          <w:marLeft w:val="0"/>
          <w:marRight w:val="0"/>
          <w:marTop w:val="0"/>
          <w:marBottom w:val="0"/>
          <w:divBdr>
            <w:top w:val="none" w:sz="0" w:space="0" w:color="auto"/>
            <w:left w:val="none" w:sz="0" w:space="0" w:color="auto"/>
            <w:bottom w:val="none" w:sz="0" w:space="0" w:color="auto"/>
            <w:right w:val="none" w:sz="0" w:space="0" w:color="auto"/>
          </w:divBdr>
        </w:div>
        <w:div w:id="1159157702">
          <w:marLeft w:val="0"/>
          <w:marRight w:val="0"/>
          <w:marTop w:val="0"/>
          <w:marBottom w:val="0"/>
          <w:divBdr>
            <w:top w:val="none" w:sz="0" w:space="0" w:color="auto"/>
            <w:left w:val="none" w:sz="0" w:space="0" w:color="auto"/>
            <w:bottom w:val="none" w:sz="0" w:space="0" w:color="auto"/>
            <w:right w:val="none" w:sz="0" w:space="0" w:color="auto"/>
          </w:divBdr>
        </w:div>
        <w:div w:id="1581983492">
          <w:marLeft w:val="0"/>
          <w:marRight w:val="0"/>
          <w:marTop w:val="0"/>
          <w:marBottom w:val="0"/>
          <w:divBdr>
            <w:top w:val="none" w:sz="0" w:space="0" w:color="auto"/>
            <w:left w:val="none" w:sz="0" w:space="0" w:color="auto"/>
            <w:bottom w:val="none" w:sz="0" w:space="0" w:color="auto"/>
            <w:right w:val="none" w:sz="0" w:space="0" w:color="auto"/>
          </w:divBdr>
        </w:div>
        <w:div w:id="1599362304">
          <w:marLeft w:val="0"/>
          <w:marRight w:val="0"/>
          <w:marTop w:val="0"/>
          <w:marBottom w:val="0"/>
          <w:divBdr>
            <w:top w:val="none" w:sz="0" w:space="0" w:color="auto"/>
            <w:left w:val="none" w:sz="0" w:space="0" w:color="auto"/>
            <w:bottom w:val="none" w:sz="0" w:space="0" w:color="auto"/>
            <w:right w:val="none" w:sz="0" w:space="0" w:color="auto"/>
          </w:divBdr>
        </w:div>
        <w:div w:id="222299196">
          <w:marLeft w:val="0"/>
          <w:marRight w:val="0"/>
          <w:marTop w:val="0"/>
          <w:marBottom w:val="0"/>
          <w:divBdr>
            <w:top w:val="none" w:sz="0" w:space="0" w:color="auto"/>
            <w:left w:val="none" w:sz="0" w:space="0" w:color="auto"/>
            <w:bottom w:val="none" w:sz="0" w:space="0" w:color="auto"/>
            <w:right w:val="none" w:sz="0" w:space="0" w:color="auto"/>
          </w:divBdr>
        </w:div>
        <w:div w:id="1918127253">
          <w:marLeft w:val="0"/>
          <w:marRight w:val="0"/>
          <w:marTop w:val="0"/>
          <w:marBottom w:val="0"/>
          <w:divBdr>
            <w:top w:val="none" w:sz="0" w:space="0" w:color="auto"/>
            <w:left w:val="none" w:sz="0" w:space="0" w:color="auto"/>
            <w:bottom w:val="none" w:sz="0" w:space="0" w:color="auto"/>
            <w:right w:val="none" w:sz="0" w:space="0" w:color="auto"/>
          </w:divBdr>
        </w:div>
        <w:div w:id="390154245">
          <w:marLeft w:val="0"/>
          <w:marRight w:val="0"/>
          <w:marTop w:val="0"/>
          <w:marBottom w:val="0"/>
          <w:divBdr>
            <w:top w:val="none" w:sz="0" w:space="0" w:color="auto"/>
            <w:left w:val="none" w:sz="0" w:space="0" w:color="auto"/>
            <w:bottom w:val="none" w:sz="0" w:space="0" w:color="auto"/>
            <w:right w:val="none" w:sz="0" w:space="0" w:color="auto"/>
          </w:divBdr>
        </w:div>
        <w:div w:id="302656050">
          <w:marLeft w:val="0"/>
          <w:marRight w:val="0"/>
          <w:marTop w:val="0"/>
          <w:marBottom w:val="0"/>
          <w:divBdr>
            <w:top w:val="none" w:sz="0" w:space="0" w:color="auto"/>
            <w:left w:val="none" w:sz="0" w:space="0" w:color="auto"/>
            <w:bottom w:val="none" w:sz="0" w:space="0" w:color="auto"/>
            <w:right w:val="none" w:sz="0" w:space="0" w:color="auto"/>
          </w:divBdr>
        </w:div>
        <w:div w:id="1594048178">
          <w:marLeft w:val="0"/>
          <w:marRight w:val="0"/>
          <w:marTop w:val="0"/>
          <w:marBottom w:val="0"/>
          <w:divBdr>
            <w:top w:val="none" w:sz="0" w:space="0" w:color="auto"/>
            <w:left w:val="none" w:sz="0" w:space="0" w:color="auto"/>
            <w:bottom w:val="none" w:sz="0" w:space="0" w:color="auto"/>
            <w:right w:val="none" w:sz="0" w:space="0" w:color="auto"/>
          </w:divBdr>
        </w:div>
        <w:div w:id="1397699274">
          <w:marLeft w:val="0"/>
          <w:marRight w:val="0"/>
          <w:marTop w:val="0"/>
          <w:marBottom w:val="0"/>
          <w:divBdr>
            <w:top w:val="none" w:sz="0" w:space="0" w:color="auto"/>
            <w:left w:val="none" w:sz="0" w:space="0" w:color="auto"/>
            <w:bottom w:val="none" w:sz="0" w:space="0" w:color="auto"/>
            <w:right w:val="none" w:sz="0" w:space="0" w:color="auto"/>
          </w:divBdr>
        </w:div>
        <w:div w:id="56704510">
          <w:marLeft w:val="0"/>
          <w:marRight w:val="0"/>
          <w:marTop w:val="0"/>
          <w:marBottom w:val="0"/>
          <w:divBdr>
            <w:top w:val="none" w:sz="0" w:space="0" w:color="auto"/>
            <w:left w:val="none" w:sz="0" w:space="0" w:color="auto"/>
            <w:bottom w:val="none" w:sz="0" w:space="0" w:color="auto"/>
            <w:right w:val="none" w:sz="0" w:space="0" w:color="auto"/>
          </w:divBdr>
        </w:div>
        <w:div w:id="1664889716">
          <w:marLeft w:val="0"/>
          <w:marRight w:val="0"/>
          <w:marTop w:val="0"/>
          <w:marBottom w:val="0"/>
          <w:divBdr>
            <w:top w:val="none" w:sz="0" w:space="0" w:color="auto"/>
            <w:left w:val="none" w:sz="0" w:space="0" w:color="auto"/>
            <w:bottom w:val="none" w:sz="0" w:space="0" w:color="auto"/>
            <w:right w:val="none" w:sz="0" w:space="0" w:color="auto"/>
          </w:divBdr>
        </w:div>
      </w:divsChild>
    </w:div>
    <w:div w:id="320082336">
      <w:bodyDiv w:val="1"/>
      <w:marLeft w:val="0"/>
      <w:marRight w:val="0"/>
      <w:marTop w:val="0"/>
      <w:marBottom w:val="0"/>
      <w:divBdr>
        <w:top w:val="none" w:sz="0" w:space="0" w:color="auto"/>
        <w:left w:val="none" w:sz="0" w:space="0" w:color="auto"/>
        <w:bottom w:val="none" w:sz="0" w:space="0" w:color="auto"/>
        <w:right w:val="none" w:sz="0" w:space="0" w:color="auto"/>
      </w:divBdr>
      <w:divsChild>
        <w:div w:id="1368217304">
          <w:marLeft w:val="0"/>
          <w:marRight w:val="0"/>
          <w:marTop w:val="0"/>
          <w:marBottom w:val="0"/>
          <w:divBdr>
            <w:top w:val="none" w:sz="0" w:space="0" w:color="auto"/>
            <w:left w:val="none" w:sz="0" w:space="0" w:color="auto"/>
            <w:bottom w:val="none" w:sz="0" w:space="0" w:color="auto"/>
            <w:right w:val="none" w:sz="0" w:space="0" w:color="auto"/>
          </w:divBdr>
        </w:div>
        <w:div w:id="1183858165">
          <w:marLeft w:val="0"/>
          <w:marRight w:val="0"/>
          <w:marTop w:val="0"/>
          <w:marBottom w:val="0"/>
          <w:divBdr>
            <w:top w:val="none" w:sz="0" w:space="0" w:color="auto"/>
            <w:left w:val="none" w:sz="0" w:space="0" w:color="auto"/>
            <w:bottom w:val="none" w:sz="0" w:space="0" w:color="auto"/>
            <w:right w:val="none" w:sz="0" w:space="0" w:color="auto"/>
          </w:divBdr>
        </w:div>
        <w:div w:id="1960526574">
          <w:marLeft w:val="0"/>
          <w:marRight w:val="0"/>
          <w:marTop w:val="0"/>
          <w:marBottom w:val="0"/>
          <w:divBdr>
            <w:top w:val="none" w:sz="0" w:space="0" w:color="auto"/>
            <w:left w:val="none" w:sz="0" w:space="0" w:color="auto"/>
            <w:bottom w:val="none" w:sz="0" w:space="0" w:color="auto"/>
            <w:right w:val="none" w:sz="0" w:space="0" w:color="auto"/>
          </w:divBdr>
        </w:div>
        <w:div w:id="906914496">
          <w:marLeft w:val="0"/>
          <w:marRight w:val="0"/>
          <w:marTop w:val="0"/>
          <w:marBottom w:val="0"/>
          <w:divBdr>
            <w:top w:val="none" w:sz="0" w:space="0" w:color="auto"/>
            <w:left w:val="none" w:sz="0" w:space="0" w:color="auto"/>
            <w:bottom w:val="none" w:sz="0" w:space="0" w:color="auto"/>
            <w:right w:val="none" w:sz="0" w:space="0" w:color="auto"/>
          </w:divBdr>
        </w:div>
        <w:div w:id="1747727504">
          <w:marLeft w:val="0"/>
          <w:marRight w:val="0"/>
          <w:marTop w:val="0"/>
          <w:marBottom w:val="0"/>
          <w:divBdr>
            <w:top w:val="none" w:sz="0" w:space="0" w:color="auto"/>
            <w:left w:val="none" w:sz="0" w:space="0" w:color="auto"/>
            <w:bottom w:val="none" w:sz="0" w:space="0" w:color="auto"/>
            <w:right w:val="none" w:sz="0" w:space="0" w:color="auto"/>
          </w:divBdr>
        </w:div>
        <w:div w:id="23135167">
          <w:marLeft w:val="0"/>
          <w:marRight w:val="0"/>
          <w:marTop w:val="0"/>
          <w:marBottom w:val="0"/>
          <w:divBdr>
            <w:top w:val="none" w:sz="0" w:space="0" w:color="auto"/>
            <w:left w:val="none" w:sz="0" w:space="0" w:color="auto"/>
            <w:bottom w:val="none" w:sz="0" w:space="0" w:color="auto"/>
            <w:right w:val="none" w:sz="0" w:space="0" w:color="auto"/>
          </w:divBdr>
        </w:div>
        <w:div w:id="1034694650">
          <w:marLeft w:val="0"/>
          <w:marRight w:val="0"/>
          <w:marTop w:val="0"/>
          <w:marBottom w:val="0"/>
          <w:divBdr>
            <w:top w:val="none" w:sz="0" w:space="0" w:color="auto"/>
            <w:left w:val="none" w:sz="0" w:space="0" w:color="auto"/>
            <w:bottom w:val="none" w:sz="0" w:space="0" w:color="auto"/>
            <w:right w:val="none" w:sz="0" w:space="0" w:color="auto"/>
          </w:divBdr>
        </w:div>
        <w:div w:id="463888247">
          <w:marLeft w:val="0"/>
          <w:marRight w:val="0"/>
          <w:marTop w:val="0"/>
          <w:marBottom w:val="0"/>
          <w:divBdr>
            <w:top w:val="none" w:sz="0" w:space="0" w:color="auto"/>
            <w:left w:val="none" w:sz="0" w:space="0" w:color="auto"/>
            <w:bottom w:val="none" w:sz="0" w:space="0" w:color="auto"/>
            <w:right w:val="none" w:sz="0" w:space="0" w:color="auto"/>
          </w:divBdr>
        </w:div>
        <w:div w:id="2087258986">
          <w:marLeft w:val="0"/>
          <w:marRight w:val="0"/>
          <w:marTop w:val="0"/>
          <w:marBottom w:val="0"/>
          <w:divBdr>
            <w:top w:val="none" w:sz="0" w:space="0" w:color="auto"/>
            <w:left w:val="none" w:sz="0" w:space="0" w:color="auto"/>
            <w:bottom w:val="none" w:sz="0" w:space="0" w:color="auto"/>
            <w:right w:val="none" w:sz="0" w:space="0" w:color="auto"/>
          </w:divBdr>
        </w:div>
        <w:div w:id="1705061545">
          <w:marLeft w:val="0"/>
          <w:marRight w:val="0"/>
          <w:marTop w:val="0"/>
          <w:marBottom w:val="0"/>
          <w:divBdr>
            <w:top w:val="none" w:sz="0" w:space="0" w:color="auto"/>
            <w:left w:val="none" w:sz="0" w:space="0" w:color="auto"/>
            <w:bottom w:val="none" w:sz="0" w:space="0" w:color="auto"/>
            <w:right w:val="none" w:sz="0" w:space="0" w:color="auto"/>
          </w:divBdr>
        </w:div>
        <w:div w:id="1992056270">
          <w:marLeft w:val="0"/>
          <w:marRight w:val="0"/>
          <w:marTop w:val="0"/>
          <w:marBottom w:val="0"/>
          <w:divBdr>
            <w:top w:val="none" w:sz="0" w:space="0" w:color="auto"/>
            <w:left w:val="none" w:sz="0" w:space="0" w:color="auto"/>
            <w:bottom w:val="none" w:sz="0" w:space="0" w:color="auto"/>
            <w:right w:val="none" w:sz="0" w:space="0" w:color="auto"/>
          </w:divBdr>
        </w:div>
        <w:div w:id="1020165517">
          <w:marLeft w:val="0"/>
          <w:marRight w:val="0"/>
          <w:marTop w:val="0"/>
          <w:marBottom w:val="0"/>
          <w:divBdr>
            <w:top w:val="none" w:sz="0" w:space="0" w:color="auto"/>
            <w:left w:val="none" w:sz="0" w:space="0" w:color="auto"/>
            <w:bottom w:val="none" w:sz="0" w:space="0" w:color="auto"/>
            <w:right w:val="none" w:sz="0" w:space="0" w:color="auto"/>
          </w:divBdr>
        </w:div>
        <w:div w:id="614554710">
          <w:marLeft w:val="0"/>
          <w:marRight w:val="0"/>
          <w:marTop w:val="0"/>
          <w:marBottom w:val="0"/>
          <w:divBdr>
            <w:top w:val="none" w:sz="0" w:space="0" w:color="auto"/>
            <w:left w:val="none" w:sz="0" w:space="0" w:color="auto"/>
            <w:bottom w:val="none" w:sz="0" w:space="0" w:color="auto"/>
            <w:right w:val="none" w:sz="0" w:space="0" w:color="auto"/>
          </w:divBdr>
        </w:div>
        <w:div w:id="1832594652">
          <w:marLeft w:val="0"/>
          <w:marRight w:val="0"/>
          <w:marTop w:val="0"/>
          <w:marBottom w:val="0"/>
          <w:divBdr>
            <w:top w:val="none" w:sz="0" w:space="0" w:color="auto"/>
            <w:left w:val="none" w:sz="0" w:space="0" w:color="auto"/>
            <w:bottom w:val="none" w:sz="0" w:space="0" w:color="auto"/>
            <w:right w:val="none" w:sz="0" w:space="0" w:color="auto"/>
          </w:divBdr>
        </w:div>
        <w:div w:id="2101245234">
          <w:marLeft w:val="0"/>
          <w:marRight w:val="0"/>
          <w:marTop w:val="0"/>
          <w:marBottom w:val="0"/>
          <w:divBdr>
            <w:top w:val="none" w:sz="0" w:space="0" w:color="auto"/>
            <w:left w:val="none" w:sz="0" w:space="0" w:color="auto"/>
            <w:bottom w:val="none" w:sz="0" w:space="0" w:color="auto"/>
            <w:right w:val="none" w:sz="0" w:space="0" w:color="auto"/>
          </w:divBdr>
        </w:div>
        <w:div w:id="547884975">
          <w:marLeft w:val="0"/>
          <w:marRight w:val="0"/>
          <w:marTop w:val="0"/>
          <w:marBottom w:val="0"/>
          <w:divBdr>
            <w:top w:val="none" w:sz="0" w:space="0" w:color="auto"/>
            <w:left w:val="none" w:sz="0" w:space="0" w:color="auto"/>
            <w:bottom w:val="none" w:sz="0" w:space="0" w:color="auto"/>
            <w:right w:val="none" w:sz="0" w:space="0" w:color="auto"/>
          </w:divBdr>
        </w:div>
        <w:div w:id="825318378">
          <w:marLeft w:val="0"/>
          <w:marRight w:val="0"/>
          <w:marTop w:val="0"/>
          <w:marBottom w:val="0"/>
          <w:divBdr>
            <w:top w:val="none" w:sz="0" w:space="0" w:color="auto"/>
            <w:left w:val="none" w:sz="0" w:space="0" w:color="auto"/>
            <w:bottom w:val="none" w:sz="0" w:space="0" w:color="auto"/>
            <w:right w:val="none" w:sz="0" w:space="0" w:color="auto"/>
          </w:divBdr>
        </w:div>
        <w:div w:id="1387486821">
          <w:marLeft w:val="0"/>
          <w:marRight w:val="0"/>
          <w:marTop w:val="0"/>
          <w:marBottom w:val="0"/>
          <w:divBdr>
            <w:top w:val="none" w:sz="0" w:space="0" w:color="auto"/>
            <w:left w:val="none" w:sz="0" w:space="0" w:color="auto"/>
            <w:bottom w:val="none" w:sz="0" w:space="0" w:color="auto"/>
            <w:right w:val="none" w:sz="0" w:space="0" w:color="auto"/>
          </w:divBdr>
        </w:div>
        <w:div w:id="1538395604">
          <w:marLeft w:val="0"/>
          <w:marRight w:val="0"/>
          <w:marTop w:val="0"/>
          <w:marBottom w:val="0"/>
          <w:divBdr>
            <w:top w:val="none" w:sz="0" w:space="0" w:color="auto"/>
            <w:left w:val="none" w:sz="0" w:space="0" w:color="auto"/>
            <w:bottom w:val="none" w:sz="0" w:space="0" w:color="auto"/>
            <w:right w:val="none" w:sz="0" w:space="0" w:color="auto"/>
          </w:divBdr>
        </w:div>
        <w:div w:id="458230610">
          <w:marLeft w:val="0"/>
          <w:marRight w:val="0"/>
          <w:marTop w:val="0"/>
          <w:marBottom w:val="0"/>
          <w:divBdr>
            <w:top w:val="none" w:sz="0" w:space="0" w:color="auto"/>
            <w:left w:val="none" w:sz="0" w:space="0" w:color="auto"/>
            <w:bottom w:val="none" w:sz="0" w:space="0" w:color="auto"/>
            <w:right w:val="none" w:sz="0" w:space="0" w:color="auto"/>
          </w:divBdr>
        </w:div>
        <w:div w:id="1457215616">
          <w:marLeft w:val="0"/>
          <w:marRight w:val="0"/>
          <w:marTop w:val="0"/>
          <w:marBottom w:val="0"/>
          <w:divBdr>
            <w:top w:val="none" w:sz="0" w:space="0" w:color="auto"/>
            <w:left w:val="none" w:sz="0" w:space="0" w:color="auto"/>
            <w:bottom w:val="none" w:sz="0" w:space="0" w:color="auto"/>
            <w:right w:val="none" w:sz="0" w:space="0" w:color="auto"/>
          </w:divBdr>
        </w:div>
        <w:div w:id="1506170540">
          <w:marLeft w:val="0"/>
          <w:marRight w:val="0"/>
          <w:marTop w:val="0"/>
          <w:marBottom w:val="0"/>
          <w:divBdr>
            <w:top w:val="none" w:sz="0" w:space="0" w:color="auto"/>
            <w:left w:val="none" w:sz="0" w:space="0" w:color="auto"/>
            <w:bottom w:val="none" w:sz="0" w:space="0" w:color="auto"/>
            <w:right w:val="none" w:sz="0" w:space="0" w:color="auto"/>
          </w:divBdr>
        </w:div>
        <w:div w:id="336231779">
          <w:marLeft w:val="0"/>
          <w:marRight w:val="0"/>
          <w:marTop w:val="0"/>
          <w:marBottom w:val="0"/>
          <w:divBdr>
            <w:top w:val="none" w:sz="0" w:space="0" w:color="auto"/>
            <w:left w:val="none" w:sz="0" w:space="0" w:color="auto"/>
            <w:bottom w:val="none" w:sz="0" w:space="0" w:color="auto"/>
            <w:right w:val="none" w:sz="0" w:space="0" w:color="auto"/>
          </w:divBdr>
        </w:div>
        <w:div w:id="1645741178">
          <w:marLeft w:val="0"/>
          <w:marRight w:val="0"/>
          <w:marTop w:val="0"/>
          <w:marBottom w:val="0"/>
          <w:divBdr>
            <w:top w:val="none" w:sz="0" w:space="0" w:color="auto"/>
            <w:left w:val="none" w:sz="0" w:space="0" w:color="auto"/>
            <w:bottom w:val="none" w:sz="0" w:space="0" w:color="auto"/>
            <w:right w:val="none" w:sz="0" w:space="0" w:color="auto"/>
          </w:divBdr>
        </w:div>
        <w:div w:id="1413164470">
          <w:marLeft w:val="0"/>
          <w:marRight w:val="0"/>
          <w:marTop w:val="0"/>
          <w:marBottom w:val="0"/>
          <w:divBdr>
            <w:top w:val="none" w:sz="0" w:space="0" w:color="auto"/>
            <w:left w:val="none" w:sz="0" w:space="0" w:color="auto"/>
            <w:bottom w:val="none" w:sz="0" w:space="0" w:color="auto"/>
            <w:right w:val="none" w:sz="0" w:space="0" w:color="auto"/>
          </w:divBdr>
        </w:div>
        <w:div w:id="785005800">
          <w:marLeft w:val="0"/>
          <w:marRight w:val="0"/>
          <w:marTop w:val="0"/>
          <w:marBottom w:val="0"/>
          <w:divBdr>
            <w:top w:val="none" w:sz="0" w:space="0" w:color="auto"/>
            <w:left w:val="none" w:sz="0" w:space="0" w:color="auto"/>
            <w:bottom w:val="none" w:sz="0" w:space="0" w:color="auto"/>
            <w:right w:val="none" w:sz="0" w:space="0" w:color="auto"/>
          </w:divBdr>
        </w:div>
        <w:div w:id="940180597">
          <w:marLeft w:val="0"/>
          <w:marRight w:val="0"/>
          <w:marTop w:val="0"/>
          <w:marBottom w:val="0"/>
          <w:divBdr>
            <w:top w:val="none" w:sz="0" w:space="0" w:color="auto"/>
            <w:left w:val="none" w:sz="0" w:space="0" w:color="auto"/>
            <w:bottom w:val="none" w:sz="0" w:space="0" w:color="auto"/>
            <w:right w:val="none" w:sz="0" w:space="0" w:color="auto"/>
          </w:divBdr>
        </w:div>
        <w:div w:id="89784781">
          <w:marLeft w:val="0"/>
          <w:marRight w:val="0"/>
          <w:marTop w:val="0"/>
          <w:marBottom w:val="0"/>
          <w:divBdr>
            <w:top w:val="none" w:sz="0" w:space="0" w:color="auto"/>
            <w:left w:val="none" w:sz="0" w:space="0" w:color="auto"/>
            <w:bottom w:val="none" w:sz="0" w:space="0" w:color="auto"/>
            <w:right w:val="none" w:sz="0" w:space="0" w:color="auto"/>
          </w:divBdr>
        </w:div>
        <w:div w:id="652413636">
          <w:marLeft w:val="0"/>
          <w:marRight w:val="0"/>
          <w:marTop w:val="0"/>
          <w:marBottom w:val="0"/>
          <w:divBdr>
            <w:top w:val="none" w:sz="0" w:space="0" w:color="auto"/>
            <w:left w:val="none" w:sz="0" w:space="0" w:color="auto"/>
            <w:bottom w:val="none" w:sz="0" w:space="0" w:color="auto"/>
            <w:right w:val="none" w:sz="0" w:space="0" w:color="auto"/>
          </w:divBdr>
        </w:div>
        <w:div w:id="2108117192">
          <w:marLeft w:val="0"/>
          <w:marRight w:val="0"/>
          <w:marTop w:val="0"/>
          <w:marBottom w:val="0"/>
          <w:divBdr>
            <w:top w:val="none" w:sz="0" w:space="0" w:color="auto"/>
            <w:left w:val="none" w:sz="0" w:space="0" w:color="auto"/>
            <w:bottom w:val="none" w:sz="0" w:space="0" w:color="auto"/>
            <w:right w:val="none" w:sz="0" w:space="0" w:color="auto"/>
          </w:divBdr>
        </w:div>
        <w:div w:id="700742792">
          <w:marLeft w:val="0"/>
          <w:marRight w:val="0"/>
          <w:marTop w:val="0"/>
          <w:marBottom w:val="0"/>
          <w:divBdr>
            <w:top w:val="none" w:sz="0" w:space="0" w:color="auto"/>
            <w:left w:val="none" w:sz="0" w:space="0" w:color="auto"/>
            <w:bottom w:val="none" w:sz="0" w:space="0" w:color="auto"/>
            <w:right w:val="none" w:sz="0" w:space="0" w:color="auto"/>
          </w:divBdr>
        </w:div>
      </w:divsChild>
    </w:div>
    <w:div w:id="320278676">
      <w:bodyDiv w:val="1"/>
      <w:marLeft w:val="0"/>
      <w:marRight w:val="0"/>
      <w:marTop w:val="0"/>
      <w:marBottom w:val="0"/>
      <w:divBdr>
        <w:top w:val="none" w:sz="0" w:space="0" w:color="auto"/>
        <w:left w:val="none" w:sz="0" w:space="0" w:color="auto"/>
        <w:bottom w:val="none" w:sz="0" w:space="0" w:color="auto"/>
        <w:right w:val="none" w:sz="0" w:space="0" w:color="auto"/>
      </w:divBdr>
    </w:div>
    <w:div w:id="320738587">
      <w:bodyDiv w:val="1"/>
      <w:marLeft w:val="0"/>
      <w:marRight w:val="0"/>
      <w:marTop w:val="0"/>
      <w:marBottom w:val="0"/>
      <w:divBdr>
        <w:top w:val="none" w:sz="0" w:space="0" w:color="auto"/>
        <w:left w:val="none" w:sz="0" w:space="0" w:color="auto"/>
        <w:bottom w:val="none" w:sz="0" w:space="0" w:color="auto"/>
        <w:right w:val="none" w:sz="0" w:space="0" w:color="auto"/>
      </w:divBdr>
      <w:divsChild>
        <w:div w:id="192426289">
          <w:marLeft w:val="0"/>
          <w:marRight w:val="0"/>
          <w:marTop w:val="0"/>
          <w:marBottom w:val="0"/>
          <w:divBdr>
            <w:top w:val="none" w:sz="0" w:space="0" w:color="auto"/>
            <w:left w:val="none" w:sz="0" w:space="0" w:color="auto"/>
            <w:bottom w:val="none" w:sz="0" w:space="0" w:color="auto"/>
            <w:right w:val="none" w:sz="0" w:space="0" w:color="auto"/>
          </w:divBdr>
        </w:div>
        <w:div w:id="1043360067">
          <w:marLeft w:val="0"/>
          <w:marRight w:val="0"/>
          <w:marTop w:val="0"/>
          <w:marBottom w:val="0"/>
          <w:divBdr>
            <w:top w:val="none" w:sz="0" w:space="0" w:color="auto"/>
            <w:left w:val="none" w:sz="0" w:space="0" w:color="auto"/>
            <w:bottom w:val="none" w:sz="0" w:space="0" w:color="auto"/>
            <w:right w:val="none" w:sz="0" w:space="0" w:color="auto"/>
          </w:divBdr>
        </w:div>
        <w:div w:id="1642035186">
          <w:marLeft w:val="0"/>
          <w:marRight w:val="0"/>
          <w:marTop w:val="0"/>
          <w:marBottom w:val="0"/>
          <w:divBdr>
            <w:top w:val="none" w:sz="0" w:space="0" w:color="auto"/>
            <w:left w:val="none" w:sz="0" w:space="0" w:color="auto"/>
            <w:bottom w:val="none" w:sz="0" w:space="0" w:color="auto"/>
            <w:right w:val="none" w:sz="0" w:space="0" w:color="auto"/>
          </w:divBdr>
        </w:div>
        <w:div w:id="934824561">
          <w:marLeft w:val="0"/>
          <w:marRight w:val="0"/>
          <w:marTop w:val="0"/>
          <w:marBottom w:val="0"/>
          <w:divBdr>
            <w:top w:val="none" w:sz="0" w:space="0" w:color="auto"/>
            <w:left w:val="none" w:sz="0" w:space="0" w:color="auto"/>
            <w:bottom w:val="none" w:sz="0" w:space="0" w:color="auto"/>
            <w:right w:val="none" w:sz="0" w:space="0" w:color="auto"/>
          </w:divBdr>
        </w:div>
        <w:div w:id="2101563712">
          <w:marLeft w:val="0"/>
          <w:marRight w:val="0"/>
          <w:marTop w:val="0"/>
          <w:marBottom w:val="0"/>
          <w:divBdr>
            <w:top w:val="none" w:sz="0" w:space="0" w:color="auto"/>
            <w:left w:val="none" w:sz="0" w:space="0" w:color="auto"/>
            <w:bottom w:val="none" w:sz="0" w:space="0" w:color="auto"/>
            <w:right w:val="none" w:sz="0" w:space="0" w:color="auto"/>
          </w:divBdr>
        </w:div>
      </w:divsChild>
    </w:div>
    <w:div w:id="322663198">
      <w:bodyDiv w:val="1"/>
      <w:marLeft w:val="0"/>
      <w:marRight w:val="0"/>
      <w:marTop w:val="0"/>
      <w:marBottom w:val="0"/>
      <w:divBdr>
        <w:top w:val="none" w:sz="0" w:space="0" w:color="auto"/>
        <w:left w:val="none" w:sz="0" w:space="0" w:color="auto"/>
        <w:bottom w:val="none" w:sz="0" w:space="0" w:color="auto"/>
        <w:right w:val="none" w:sz="0" w:space="0" w:color="auto"/>
      </w:divBdr>
    </w:div>
    <w:div w:id="322898743">
      <w:bodyDiv w:val="1"/>
      <w:marLeft w:val="0"/>
      <w:marRight w:val="0"/>
      <w:marTop w:val="0"/>
      <w:marBottom w:val="0"/>
      <w:divBdr>
        <w:top w:val="none" w:sz="0" w:space="0" w:color="auto"/>
        <w:left w:val="none" w:sz="0" w:space="0" w:color="auto"/>
        <w:bottom w:val="none" w:sz="0" w:space="0" w:color="auto"/>
        <w:right w:val="none" w:sz="0" w:space="0" w:color="auto"/>
      </w:divBdr>
    </w:div>
    <w:div w:id="322927930">
      <w:bodyDiv w:val="1"/>
      <w:marLeft w:val="0"/>
      <w:marRight w:val="0"/>
      <w:marTop w:val="0"/>
      <w:marBottom w:val="0"/>
      <w:divBdr>
        <w:top w:val="none" w:sz="0" w:space="0" w:color="auto"/>
        <w:left w:val="none" w:sz="0" w:space="0" w:color="auto"/>
        <w:bottom w:val="none" w:sz="0" w:space="0" w:color="auto"/>
        <w:right w:val="none" w:sz="0" w:space="0" w:color="auto"/>
      </w:divBdr>
    </w:div>
    <w:div w:id="323751947">
      <w:bodyDiv w:val="1"/>
      <w:marLeft w:val="0"/>
      <w:marRight w:val="0"/>
      <w:marTop w:val="0"/>
      <w:marBottom w:val="0"/>
      <w:divBdr>
        <w:top w:val="none" w:sz="0" w:space="0" w:color="auto"/>
        <w:left w:val="none" w:sz="0" w:space="0" w:color="auto"/>
        <w:bottom w:val="none" w:sz="0" w:space="0" w:color="auto"/>
        <w:right w:val="none" w:sz="0" w:space="0" w:color="auto"/>
      </w:divBdr>
    </w:div>
    <w:div w:id="324287878">
      <w:bodyDiv w:val="1"/>
      <w:marLeft w:val="0"/>
      <w:marRight w:val="0"/>
      <w:marTop w:val="0"/>
      <w:marBottom w:val="0"/>
      <w:divBdr>
        <w:top w:val="none" w:sz="0" w:space="0" w:color="auto"/>
        <w:left w:val="none" w:sz="0" w:space="0" w:color="auto"/>
        <w:bottom w:val="none" w:sz="0" w:space="0" w:color="auto"/>
        <w:right w:val="none" w:sz="0" w:space="0" w:color="auto"/>
      </w:divBdr>
    </w:div>
    <w:div w:id="324359150">
      <w:bodyDiv w:val="1"/>
      <w:marLeft w:val="0"/>
      <w:marRight w:val="0"/>
      <w:marTop w:val="0"/>
      <w:marBottom w:val="0"/>
      <w:divBdr>
        <w:top w:val="none" w:sz="0" w:space="0" w:color="auto"/>
        <w:left w:val="none" w:sz="0" w:space="0" w:color="auto"/>
        <w:bottom w:val="none" w:sz="0" w:space="0" w:color="auto"/>
        <w:right w:val="none" w:sz="0" w:space="0" w:color="auto"/>
      </w:divBdr>
    </w:div>
    <w:div w:id="324480801">
      <w:bodyDiv w:val="1"/>
      <w:marLeft w:val="0"/>
      <w:marRight w:val="0"/>
      <w:marTop w:val="0"/>
      <w:marBottom w:val="0"/>
      <w:divBdr>
        <w:top w:val="none" w:sz="0" w:space="0" w:color="auto"/>
        <w:left w:val="none" w:sz="0" w:space="0" w:color="auto"/>
        <w:bottom w:val="none" w:sz="0" w:space="0" w:color="auto"/>
        <w:right w:val="none" w:sz="0" w:space="0" w:color="auto"/>
      </w:divBdr>
    </w:div>
    <w:div w:id="325010954">
      <w:bodyDiv w:val="1"/>
      <w:marLeft w:val="0"/>
      <w:marRight w:val="0"/>
      <w:marTop w:val="0"/>
      <w:marBottom w:val="0"/>
      <w:divBdr>
        <w:top w:val="none" w:sz="0" w:space="0" w:color="auto"/>
        <w:left w:val="none" w:sz="0" w:space="0" w:color="auto"/>
        <w:bottom w:val="none" w:sz="0" w:space="0" w:color="auto"/>
        <w:right w:val="none" w:sz="0" w:space="0" w:color="auto"/>
      </w:divBdr>
    </w:div>
    <w:div w:id="325280875">
      <w:bodyDiv w:val="1"/>
      <w:marLeft w:val="0"/>
      <w:marRight w:val="0"/>
      <w:marTop w:val="0"/>
      <w:marBottom w:val="0"/>
      <w:divBdr>
        <w:top w:val="none" w:sz="0" w:space="0" w:color="auto"/>
        <w:left w:val="none" w:sz="0" w:space="0" w:color="auto"/>
        <w:bottom w:val="none" w:sz="0" w:space="0" w:color="auto"/>
        <w:right w:val="none" w:sz="0" w:space="0" w:color="auto"/>
      </w:divBdr>
    </w:div>
    <w:div w:id="325548638">
      <w:bodyDiv w:val="1"/>
      <w:marLeft w:val="0"/>
      <w:marRight w:val="0"/>
      <w:marTop w:val="0"/>
      <w:marBottom w:val="0"/>
      <w:divBdr>
        <w:top w:val="none" w:sz="0" w:space="0" w:color="auto"/>
        <w:left w:val="none" w:sz="0" w:space="0" w:color="auto"/>
        <w:bottom w:val="none" w:sz="0" w:space="0" w:color="auto"/>
        <w:right w:val="none" w:sz="0" w:space="0" w:color="auto"/>
      </w:divBdr>
    </w:div>
    <w:div w:id="325666573">
      <w:bodyDiv w:val="1"/>
      <w:marLeft w:val="0"/>
      <w:marRight w:val="0"/>
      <w:marTop w:val="0"/>
      <w:marBottom w:val="0"/>
      <w:divBdr>
        <w:top w:val="none" w:sz="0" w:space="0" w:color="auto"/>
        <w:left w:val="none" w:sz="0" w:space="0" w:color="auto"/>
        <w:bottom w:val="none" w:sz="0" w:space="0" w:color="auto"/>
        <w:right w:val="none" w:sz="0" w:space="0" w:color="auto"/>
      </w:divBdr>
      <w:divsChild>
        <w:div w:id="1000617136">
          <w:marLeft w:val="0"/>
          <w:marRight w:val="0"/>
          <w:marTop w:val="0"/>
          <w:marBottom w:val="0"/>
          <w:divBdr>
            <w:top w:val="none" w:sz="0" w:space="0" w:color="auto"/>
            <w:left w:val="none" w:sz="0" w:space="0" w:color="auto"/>
            <w:bottom w:val="none" w:sz="0" w:space="0" w:color="auto"/>
            <w:right w:val="none" w:sz="0" w:space="0" w:color="auto"/>
          </w:divBdr>
        </w:div>
        <w:div w:id="1797017202">
          <w:marLeft w:val="0"/>
          <w:marRight w:val="0"/>
          <w:marTop w:val="0"/>
          <w:marBottom w:val="0"/>
          <w:divBdr>
            <w:top w:val="none" w:sz="0" w:space="0" w:color="auto"/>
            <w:left w:val="none" w:sz="0" w:space="0" w:color="auto"/>
            <w:bottom w:val="none" w:sz="0" w:space="0" w:color="auto"/>
            <w:right w:val="none" w:sz="0" w:space="0" w:color="auto"/>
          </w:divBdr>
        </w:div>
        <w:div w:id="2133401893">
          <w:marLeft w:val="0"/>
          <w:marRight w:val="0"/>
          <w:marTop w:val="0"/>
          <w:marBottom w:val="0"/>
          <w:divBdr>
            <w:top w:val="none" w:sz="0" w:space="0" w:color="auto"/>
            <w:left w:val="none" w:sz="0" w:space="0" w:color="auto"/>
            <w:bottom w:val="none" w:sz="0" w:space="0" w:color="auto"/>
            <w:right w:val="none" w:sz="0" w:space="0" w:color="auto"/>
          </w:divBdr>
        </w:div>
        <w:div w:id="386732048">
          <w:marLeft w:val="0"/>
          <w:marRight w:val="0"/>
          <w:marTop w:val="0"/>
          <w:marBottom w:val="0"/>
          <w:divBdr>
            <w:top w:val="none" w:sz="0" w:space="0" w:color="auto"/>
            <w:left w:val="none" w:sz="0" w:space="0" w:color="auto"/>
            <w:bottom w:val="none" w:sz="0" w:space="0" w:color="auto"/>
            <w:right w:val="none" w:sz="0" w:space="0" w:color="auto"/>
          </w:divBdr>
        </w:div>
        <w:div w:id="803425243">
          <w:marLeft w:val="0"/>
          <w:marRight w:val="0"/>
          <w:marTop w:val="0"/>
          <w:marBottom w:val="0"/>
          <w:divBdr>
            <w:top w:val="none" w:sz="0" w:space="0" w:color="auto"/>
            <w:left w:val="none" w:sz="0" w:space="0" w:color="auto"/>
            <w:bottom w:val="none" w:sz="0" w:space="0" w:color="auto"/>
            <w:right w:val="none" w:sz="0" w:space="0" w:color="auto"/>
          </w:divBdr>
        </w:div>
        <w:div w:id="780035509">
          <w:marLeft w:val="0"/>
          <w:marRight w:val="0"/>
          <w:marTop w:val="0"/>
          <w:marBottom w:val="0"/>
          <w:divBdr>
            <w:top w:val="none" w:sz="0" w:space="0" w:color="auto"/>
            <w:left w:val="none" w:sz="0" w:space="0" w:color="auto"/>
            <w:bottom w:val="none" w:sz="0" w:space="0" w:color="auto"/>
            <w:right w:val="none" w:sz="0" w:space="0" w:color="auto"/>
          </w:divBdr>
        </w:div>
        <w:div w:id="1833787095">
          <w:marLeft w:val="0"/>
          <w:marRight w:val="0"/>
          <w:marTop w:val="0"/>
          <w:marBottom w:val="0"/>
          <w:divBdr>
            <w:top w:val="none" w:sz="0" w:space="0" w:color="auto"/>
            <w:left w:val="none" w:sz="0" w:space="0" w:color="auto"/>
            <w:bottom w:val="none" w:sz="0" w:space="0" w:color="auto"/>
            <w:right w:val="none" w:sz="0" w:space="0" w:color="auto"/>
          </w:divBdr>
        </w:div>
        <w:div w:id="97649724">
          <w:marLeft w:val="0"/>
          <w:marRight w:val="0"/>
          <w:marTop w:val="0"/>
          <w:marBottom w:val="0"/>
          <w:divBdr>
            <w:top w:val="none" w:sz="0" w:space="0" w:color="auto"/>
            <w:left w:val="none" w:sz="0" w:space="0" w:color="auto"/>
            <w:bottom w:val="none" w:sz="0" w:space="0" w:color="auto"/>
            <w:right w:val="none" w:sz="0" w:space="0" w:color="auto"/>
          </w:divBdr>
        </w:div>
        <w:div w:id="2041930619">
          <w:marLeft w:val="0"/>
          <w:marRight w:val="0"/>
          <w:marTop w:val="0"/>
          <w:marBottom w:val="0"/>
          <w:divBdr>
            <w:top w:val="none" w:sz="0" w:space="0" w:color="auto"/>
            <w:left w:val="none" w:sz="0" w:space="0" w:color="auto"/>
            <w:bottom w:val="none" w:sz="0" w:space="0" w:color="auto"/>
            <w:right w:val="none" w:sz="0" w:space="0" w:color="auto"/>
          </w:divBdr>
        </w:div>
        <w:div w:id="279344326">
          <w:marLeft w:val="0"/>
          <w:marRight w:val="0"/>
          <w:marTop w:val="0"/>
          <w:marBottom w:val="0"/>
          <w:divBdr>
            <w:top w:val="none" w:sz="0" w:space="0" w:color="auto"/>
            <w:left w:val="none" w:sz="0" w:space="0" w:color="auto"/>
            <w:bottom w:val="none" w:sz="0" w:space="0" w:color="auto"/>
            <w:right w:val="none" w:sz="0" w:space="0" w:color="auto"/>
          </w:divBdr>
        </w:div>
        <w:div w:id="2145191265">
          <w:marLeft w:val="0"/>
          <w:marRight w:val="0"/>
          <w:marTop w:val="0"/>
          <w:marBottom w:val="0"/>
          <w:divBdr>
            <w:top w:val="none" w:sz="0" w:space="0" w:color="auto"/>
            <w:left w:val="none" w:sz="0" w:space="0" w:color="auto"/>
            <w:bottom w:val="none" w:sz="0" w:space="0" w:color="auto"/>
            <w:right w:val="none" w:sz="0" w:space="0" w:color="auto"/>
          </w:divBdr>
        </w:div>
        <w:div w:id="1868372760">
          <w:marLeft w:val="0"/>
          <w:marRight w:val="0"/>
          <w:marTop w:val="0"/>
          <w:marBottom w:val="0"/>
          <w:divBdr>
            <w:top w:val="none" w:sz="0" w:space="0" w:color="auto"/>
            <w:left w:val="none" w:sz="0" w:space="0" w:color="auto"/>
            <w:bottom w:val="none" w:sz="0" w:space="0" w:color="auto"/>
            <w:right w:val="none" w:sz="0" w:space="0" w:color="auto"/>
          </w:divBdr>
        </w:div>
        <w:div w:id="1834640941">
          <w:marLeft w:val="0"/>
          <w:marRight w:val="0"/>
          <w:marTop w:val="0"/>
          <w:marBottom w:val="0"/>
          <w:divBdr>
            <w:top w:val="none" w:sz="0" w:space="0" w:color="auto"/>
            <w:left w:val="none" w:sz="0" w:space="0" w:color="auto"/>
            <w:bottom w:val="none" w:sz="0" w:space="0" w:color="auto"/>
            <w:right w:val="none" w:sz="0" w:space="0" w:color="auto"/>
          </w:divBdr>
        </w:div>
        <w:div w:id="1632592500">
          <w:marLeft w:val="0"/>
          <w:marRight w:val="0"/>
          <w:marTop w:val="0"/>
          <w:marBottom w:val="0"/>
          <w:divBdr>
            <w:top w:val="none" w:sz="0" w:space="0" w:color="auto"/>
            <w:left w:val="none" w:sz="0" w:space="0" w:color="auto"/>
            <w:bottom w:val="none" w:sz="0" w:space="0" w:color="auto"/>
            <w:right w:val="none" w:sz="0" w:space="0" w:color="auto"/>
          </w:divBdr>
        </w:div>
        <w:div w:id="301160130">
          <w:marLeft w:val="0"/>
          <w:marRight w:val="0"/>
          <w:marTop w:val="0"/>
          <w:marBottom w:val="0"/>
          <w:divBdr>
            <w:top w:val="none" w:sz="0" w:space="0" w:color="auto"/>
            <w:left w:val="none" w:sz="0" w:space="0" w:color="auto"/>
            <w:bottom w:val="none" w:sz="0" w:space="0" w:color="auto"/>
            <w:right w:val="none" w:sz="0" w:space="0" w:color="auto"/>
          </w:divBdr>
        </w:div>
        <w:div w:id="1649244506">
          <w:marLeft w:val="0"/>
          <w:marRight w:val="0"/>
          <w:marTop w:val="0"/>
          <w:marBottom w:val="0"/>
          <w:divBdr>
            <w:top w:val="none" w:sz="0" w:space="0" w:color="auto"/>
            <w:left w:val="none" w:sz="0" w:space="0" w:color="auto"/>
            <w:bottom w:val="none" w:sz="0" w:space="0" w:color="auto"/>
            <w:right w:val="none" w:sz="0" w:space="0" w:color="auto"/>
          </w:divBdr>
        </w:div>
        <w:div w:id="239295561">
          <w:marLeft w:val="0"/>
          <w:marRight w:val="0"/>
          <w:marTop w:val="0"/>
          <w:marBottom w:val="0"/>
          <w:divBdr>
            <w:top w:val="none" w:sz="0" w:space="0" w:color="auto"/>
            <w:left w:val="none" w:sz="0" w:space="0" w:color="auto"/>
            <w:bottom w:val="none" w:sz="0" w:space="0" w:color="auto"/>
            <w:right w:val="none" w:sz="0" w:space="0" w:color="auto"/>
          </w:divBdr>
        </w:div>
        <w:div w:id="146213817">
          <w:marLeft w:val="0"/>
          <w:marRight w:val="0"/>
          <w:marTop w:val="0"/>
          <w:marBottom w:val="0"/>
          <w:divBdr>
            <w:top w:val="none" w:sz="0" w:space="0" w:color="auto"/>
            <w:left w:val="none" w:sz="0" w:space="0" w:color="auto"/>
            <w:bottom w:val="none" w:sz="0" w:space="0" w:color="auto"/>
            <w:right w:val="none" w:sz="0" w:space="0" w:color="auto"/>
          </w:divBdr>
        </w:div>
        <w:div w:id="1445732344">
          <w:marLeft w:val="0"/>
          <w:marRight w:val="0"/>
          <w:marTop w:val="0"/>
          <w:marBottom w:val="0"/>
          <w:divBdr>
            <w:top w:val="none" w:sz="0" w:space="0" w:color="auto"/>
            <w:left w:val="none" w:sz="0" w:space="0" w:color="auto"/>
            <w:bottom w:val="none" w:sz="0" w:space="0" w:color="auto"/>
            <w:right w:val="none" w:sz="0" w:space="0" w:color="auto"/>
          </w:divBdr>
        </w:div>
        <w:div w:id="2144956182">
          <w:marLeft w:val="0"/>
          <w:marRight w:val="0"/>
          <w:marTop w:val="0"/>
          <w:marBottom w:val="0"/>
          <w:divBdr>
            <w:top w:val="none" w:sz="0" w:space="0" w:color="auto"/>
            <w:left w:val="none" w:sz="0" w:space="0" w:color="auto"/>
            <w:bottom w:val="none" w:sz="0" w:space="0" w:color="auto"/>
            <w:right w:val="none" w:sz="0" w:space="0" w:color="auto"/>
          </w:divBdr>
        </w:div>
        <w:div w:id="1143153334">
          <w:marLeft w:val="0"/>
          <w:marRight w:val="0"/>
          <w:marTop w:val="0"/>
          <w:marBottom w:val="0"/>
          <w:divBdr>
            <w:top w:val="none" w:sz="0" w:space="0" w:color="auto"/>
            <w:left w:val="none" w:sz="0" w:space="0" w:color="auto"/>
            <w:bottom w:val="none" w:sz="0" w:space="0" w:color="auto"/>
            <w:right w:val="none" w:sz="0" w:space="0" w:color="auto"/>
          </w:divBdr>
        </w:div>
        <w:div w:id="959797960">
          <w:marLeft w:val="0"/>
          <w:marRight w:val="0"/>
          <w:marTop w:val="0"/>
          <w:marBottom w:val="0"/>
          <w:divBdr>
            <w:top w:val="none" w:sz="0" w:space="0" w:color="auto"/>
            <w:left w:val="none" w:sz="0" w:space="0" w:color="auto"/>
            <w:bottom w:val="none" w:sz="0" w:space="0" w:color="auto"/>
            <w:right w:val="none" w:sz="0" w:space="0" w:color="auto"/>
          </w:divBdr>
        </w:div>
        <w:div w:id="1356954737">
          <w:marLeft w:val="0"/>
          <w:marRight w:val="0"/>
          <w:marTop w:val="0"/>
          <w:marBottom w:val="0"/>
          <w:divBdr>
            <w:top w:val="none" w:sz="0" w:space="0" w:color="auto"/>
            <w:left w:val="none" w:sz="0" w:space="0" w:color="auto"/>
            <w:bottom w:val="none" w:sz="0" w:space="0" w:color="auto"/>
            <w:right w:val="none" w:sz="0" w:space="0" w:color="auto"/>
          </w:divBdr>
        </w:div>
        <w:div w:id="523402375">
          <w:marLeft w:val="0"/>
          <w:marRight w:val="0"/>
          <w:marTop w:val="0"/>
          <w:marBottom w:val="0"/>
          <w:divBdr>
            <w:top w:val="none" w:sz="0" w:space="0" w:color="auto"/>
            <w:left w:val="none" w:sz="0" w:space="0" w:color="auto"/>
            <w:bottom w:val="none" w:sz="0" w:space="0" w:color="auto"/>
            <w:right w:val="none" w:sz="0" w:space="0" w:color="auto"/>
          </w:divBdr>
        </w:div>
        <w:div w:id="88355753">
          <w:marLeft w:val="0"/>
          <w:marRight w:val="0"/>
          <w:marTop w:val="0"/>
          <w:marBottom w:val="0"/>
          <w:divBdr>
            <w:top w:val="none" w:sz="0" w:space="0" w:color="auto"/>
            <w:left w:val="none" w:sz="0" w:space="0" w:color="auto"/>
            <w:bottom w:val="none" w:sz="0" w:space="0" w:color="auto"/>
            <w:right w:val="none" w:sz="0" w:space="0" w:color="auto"/>
          </w:divBdr>
        </w:div>
        <w:div w:id="45225486">
          <w:marLeft w:val="0"/>
          <w:marRight w:val="0"/>
          <w:marTop w:val="0"/>
          <w:marBottom w:val="0"/>
          <w:divBdr>
            <w:top w:val="none" w:sz="0" w:space="0" w:color="auto"/>
            <w:left w:val="none" w:sz="0" w:space="0" w:color="auto"/>
            <w:bottom w:val="none" w:sz="0" w:space="0" w:color="auto"/>
            <w:right w:val="none" w:sz="0" w:space="0" w:color="auto"/>
          </w:divBdr>
        </w:div>
        <w:div w:id="517235158">
          <w:marLeft w:val="0"/>
          <w:marRight w:val="0"/>
          <w:marTop w:val="0"/>
          <w:marBottom w:val="0"/>
          <w:divBdr>
            <w:top w:val="none" w:sz="0" w:space="0" w:color="auto"/>
            <w:left w:val="none" w:sz="0" w:space="0" w:color="auto"/>
            <w:bottom w:val="none" w:sz="0" w:space="0" w:color="auto"/>
            <w:right w:val="none" w:sz="0" w:space="0" w:color="auto"/>
          </w:divBdr>
        </w:div>
        <w:div w:id="1886328608">
          <w:marLeft w:val="0"/>
          <w:marRight w:val="0"/>
          <w:marTop w:val="0"/>
          <w:marBottom w:val="0"/>
          <w:divBdr>
            <w:top w:val="none" w:sz="0" w:space="0" w:color="auto"/>
            <w:left w:val="none" w:sz="0" w:space="0" w:color="auto"/>
            <w:bottom w:val="none" w:sz="0" w:space="0" w:color="auto"/>
            <w:right w:val="none" w:sz="0" w:space="0" w:color="auto"/>
          </w:divBdr>
        </w:div>
        <w:div w:id="807431498">
          <w:marLeft w:val="0"/>
          <w:marRight w:val="0"/>
          <w:marTop w:val="0"/>
          <w:marBottom w:val="0"/>
          <w:divBdr>
            <w:top w:val="none" w:sz="0" w:space="0" w:color="auto"/>
            <w:left w:val="none" w:sz="0" w:space="0" w:color="auto"/>
            <w:bottom w:val="none" w:sz="0" w:space="0" w:color="auto"/>
            <w:right w:val="none" w:sz="0" w:space="0" w:color="auto"/>
          </w:divBdr>
        </w:div>
        <w:div w:id="1413158018">
          <w:marLeft w:val="0"/>
          <w:marRight w:val="0"/>
          <w:marTop w:val="0"/>
          <w:marBottom w:val="0"/>
          <w:divBdr>
            <w:top w:val="none" w:sz="0" w:space="0" w:color="auto"/>
            <w:left w:val="none" w:sz="0" w:space="0" w:color="auto"/>
            <w:bottom w:val="none" w:sz="0" w:space="0" w:color="auto"/>
            <w:right w:val="none" w:sz="0" w:space="0" w:color="auto"/>
          </w:divBdr>
        </w:div>
        <w:div w:id="1446072169">
          <w:marLeft w:val="0"/>
          <w:marRight w:val="0"/>
          <w:marTop w:val="0"/>
          <w:marBottom w:val="0"/>
          <w:divBdr>
            <w:top w:val="none" w:sz="0" w:space="0" w:color="auto"/>
            <w:left w:val="none" w:sz="0" w:space="0" w:color="auto"/>
            <w:bottom w:val="none" w:sz="0" w:space="0" w:color="auto"/>
            <w:right w:val="none" w:sz="0" w:space="0" w:color="auto"/>
          </w:divBdr>
        </w:div>
        <w:div w:id="334573917">
          <w:marLeft w:val="0"/>
          <w:marRight w:val="0"/>
          <w:marTop w:val="0"/>
          <w:marBottom w:val="0"/>
          <w:divBdr>
            <w:top w:val="none" w:sz="0" w:space="0" w:color="auto"/>
            <w:left w:val="none" w:sz="0" w:space="0" w:color="auto"/>
            <w:bottom w:val="none" w:sz="0" w:space="0" w:color="auto"/>
            <w:right w:val="none" w:sz="0" w:space="0" w:color="auto"/>
          </w:divBdr>
        </w:div>
        <w:div w:id="1364480159">
          <w:marLeft w:val="0"/>
          <w:marRight w:val="0"/>
          <w:marTop w:val="0"/>
          <w:marBottom w:val="0"/>
          <w:divBdr>
            <w:top w:val="none" w:sz="0" w:space="0" w:color="auto"/>
            <w:left w:val="none" w:sz="0" w:space="0" w:color="auto"/>
            <w:bottom w:val="none" w:sz="0" w:space="0" w:color="auto"/>
            <w:right w:val="none" w:sz="0" w:space="0" w:color="auto"/>
          </w:divBdr>
        </w:div>
        <w:div w:id="2123651675">
          <w:marLeft w:val="0"/>
          <w:marRight w:val="0"/>
          <w:marTop w:val="0"/>
          <w:marBottom w:val="0"/>
          <w:divBdr>
            <w:top w:val="none" w:sz="0" w:space="0" w:color="auto"/>
            <w:left w:val="none" w:sz="0" w:space="0" w:color="auto"/>
            <w:bottom w:val="none" w:sz="0" w:space="0" w:color="auto"/>
            <w:right w:val="none" w:sz="0" w:space="0" w:color="auto"/>
          </w:divBdr>
        </w:div>
        <w:div w:id="151064044">
          <w:marLeft w:val="0"/>
          <w:marRight w:val="0"/>
          <w:marTop w:val="0"/>
          <w:marBottom w:val="0"/>
          <w:divBdr>
            <w:top w:val="none" w:sz="0" w:space="0" w:color="auto"/>
            <w:left w:val="none" w:sz="0" w:space="0" w:color="auto"/>
            <w:bottom w:val="none" w:sz="0" w:space="0" w:color="auto"/>
            <w:right w:val="none" w:sz="0" w:space="0" w:color="auto"/>
          </w:divBdr>
        </w:div>
        <w:div w:id="839665074">
          <w:marLeft w:val="0"/>
          <w:marRight w:val="0"/>
          <w:marTop w:val="0"/>
          <w:marBottom w:val="0"/>
          <w:divBdr>
            <w:top w:val="none" w:sz="0" w:space="0" w:color="auto"/>
            <w:left w:val="none" w:sz="0" w:space="0" w:color="auto"/>
            <w:bottom w:val="none" w:sz="0" w:space="0" w:color="auto"/>
            <w:right w:val="none" w:sz="0" w:space="0" w:color="auto"/>
          </w:divBdr>
        </w:div>
        <w:div w:id="1403913694">
          <w:marLeft w:val="0"/>
          <w:marRight w:val="0"/>
          <w:marTop w:val="0"/>
          <w:marBottom w:val="0"/>
          <w:divBdr>
            <w:top w:val="none" w:sz="0" w:space="0" w:color="auto"/>
            <w:left w:val="none" w:sz="0" w:space="0" w:color="auto"/>
            <w:bottom w:val="none" w:sz="0" w:space="0" w:color="auto"/>
            <w:right w:val="none" w:sz="0" w:space="0" w:color="auto"/>
          </w:divBdr>
        </w:div>
        <w:div w:id="324094934">
          <w:marLeft w:val="0"/>
          <w:marRight w:val="0"/>
          <w:marTop w:val="0"/>
          <w:marBottom w:val="0"/>
          <w:divBdr>
            <w:top w:val="none" w:sz="0" w:space="0" w:color="auto"/>
            <w:left w:val="none" w:sz="0" w:space="0" w:color="auto"/>
            <w:bottom w:val="none" w:sz="0" w:space="0" w:color="auto"/>
            <w:right w:val="none" w:sz="0" w:space="0" w:color="auto"/>
          </w:divBdr>
        </w:div>
        <w:div w:id="30231625">
          <w:marLeft w:val="0"/>
          <w:marRight w:val="0"/>
          <w:marTop w:val="0"/>
          <w:marBottom w:val="0"/>
          <w:divBdr>
            <w:top w:val="none" w:sz="0" w:space="0" w:color="auto"/>
            <w:left w:val="none" w:sz="0" w:space="0" w:color="auto"/>
            <w:bottom w:val="none" w:sz="0" w:space="0" w:color="auto"/>
            <w:right w:val="none" w:sz="0" w:space="0" w:color="auto"/>
          </w:divBdr>
        </w:div>
        <w:div w:id="410469829">
          <w:marLeft w:val="0"/>
          <w:marRight w:val="0"/>
          <w:marTop w:val="0"/>
          <w:marBottom w:val="0"/>
          <w:divBdr>
            <w:top w:val="none" w:sz="0" w:space="0" w:color="auto"/>
            <w:left w:val="none" w:sz="0" w:space="0" w:color="auto"/>
            <w:bottom w:val="none" w:sz="0" w:space="0" w:color="auto"/>
            <w:right w:val="none" w:sz="0" w:space="0" w:color="auto"/>
          </w:divBdr>
        </w:div>
        <w:div w:id="864556590">
          <w:marLeft w:val="0"/>
          <w:marRight w:val="0"/>
          <w:marTop w:val="0"/>
          <w:marBottom w:val="0"/>
          <w:divBdr>
            <w:top w:val="none" w:sz="0" w:space="0" w:color="auto"/>
            <w:left w:val="none" w:sz="0" w:space="0" w:color="auto"/>
            <w:bottom w:val="none" w:sz="0" w:space="0" w:color="auto"/>
            <w:right w:val="none" w:sz="0" w:space="0" w:color="auto"/>
          </w:divBdr>
        </w:div>
        <w:div w:id="63995890">
          <w:marLeft w:val="0"/>
          <w:marRight w:val="0"/>
          <w:marTop w:val="0"/>
          <w:marBottom w:val="0"/>
          <w:divBdr>
            <w:top w:val="none" w:sz="0" w:space="0" w:color="auto"/>
            <w:left w:val="none" w:sz="0" w:space="0" w:color="auto"/>
            <w:bottom w:val="none" w:sz="0" w:space="0" w:color="auto"/>
            <w:right w:val="none" w:sz="0" w:space="0" w:color="auto"/>
          </w:divBdr>
        </w:div>
        <w:div w:id="275253282">
          <w:marLeft w:val="0"/>
          <w:marRight w:val="0"/>
          <w:marTop w:val="0"/>
          <w:marBottom w:val="0"/>
          <w:divBdr>
            <w:top w:val="none" w:sz="0" w:space="0" w:color="auto"/>
            <w:left w:val="none" w:sz="0" w:space="0" w:color="auto"/>
            <w:bottom w:val="none" w:sz="0" w:space="0" w:color="auto"/>
            <w:right w:val="none" w:sz="0" w:space="0" w:color="auto"/>
          </w:divBdr>
        </w:div>
        <w:div w:id="398405138">
          <w:marLeft w:val="0"/>
          <w:marRight w:val="0"/>
          <w:marTop w:val="0"/>
          <w:marBottom w:val="0"/>
          <w:divBdr>
            <w:top w:val="none" w:sz="0" w:space="0" w:color="auto"/>
            <w:left w:val="none" w:sz="0" w:space="0" w:color="auto"/>
            <w:bottom w:val="none" w:sz="0" w:space="0" w:color="auto"/>
            <w:right w:val="none" w:sz="0" w:space="0" w:color="auto"/>
          </w:divBdr>
        </w:div>
        <w:div w:id="1828782303">
          <w:marLeft w:val="0"/>
          <w:marRight w:val="0"/>
          <w:marTop w:val="0"/>
          <w:marBottom w:val="0"/>
          <w:divBdr>
            <w:top w:val="none" w:sz="0" w:space="0" w:color="auto"/>
            <w:left w:val="none" w:sz="0" w:space="0" w:color="auto"/>
            <w:bottom w:val="none" w:sz="0" w:space="0" w:color="auto"/>
            <w:right w:val="none" w:sz="0" w:space="0" w:color="auto"/>
          </w:divBdr>
        </w:div>
        <w:div w:id="2064140083">
          <w:marLeft w:val="0"/>
          <w:marRight w:val="0"/>
          <w:marTop w:val="0"/>
          <w:marBottom w:val="0"/>
          <w:divBdr>
            <w:top w:val="none" w:sz="0" w:space="0" w:color="auto"/>
            <w:left w:val="none" w:sz="0" w:space="0" w:color="auto"/>
            <w:bottom w:val="none" w:sz="0" w:space="0" w:color="auto"/>
            <w:right w:val="none" w:sz="0" w:space="0" w:color="auto"/>
          </w:divBdr>
        </w:div>
        <w:div w:id="327709027">
          <w:marLeft w:val="0"/>
          <w:marRight w:val="0"/>
          <w:marTop w:val="0"/>
          <w:marBottom w:val="0"/>
          <w:divBdr>
            <w:top w:val="none" w:sz="0" w:space="0" w:color="auto"/>
            <w:left w:val="none" w:sz="0" w:space="0" w:color="auto"/>
            <w:bottom w:val="none" w:sz="0" w:space="0" w:color="auto"/>
            <w:right w:val="none" w:sz="0" w:space="0" w:color="auto"/>
          </w:divBdr>
        </w:div>
        <w:div w:id="130750337">
          <w:marLeft w:val="0"/>
          <w:marRight w:val="0"/>
          <w:marTop w:val="0"/>
          <w:marBottom w:val="0"/>
          <w:divBdr>
            <w:top w:val="none" w:sz="0" w:space="0" w:color="auto"/>
            <w:left w:val="none" w:sz="0" w:space="0" w:color="auto"/>
            <w:bottom w:val="none" w:sz="0" w:space="0" w:color="auto"/>
            <w:right w:val="none" w:sz="0" w:space="0" w:color="auto"/>
          </w:divBdr>
        </w:div>
        <w:div w:id="735665862">
          <w:marLeft w:val="0"/>
          <w:marRight w:val="0"/>
          <w:marTop w:val="0"/>
          <w:marBottom w:val="0"/>
          <w:divBdr>
            <w:top w:val="none" w:sz="0" w:space="0" w:color="auto"/>
            <w:left w:val="none" w:sz="0" w:space="0" w:color="auto"/>
            <w:bottom w:val="none" w:sz="0" w:space="0" w:color="auto"/>
            <w:right w:val="none" w:sz="0" w:space="0" w:color="auto"/>
          </w:divBdr>
        </w:div>
        <w:div w:id="1920869320">
          <w:marLeft w:val="0"/>
          <w:marRight w:val="0"/>
          <w:marTop w:val="0"/>
          <w:marBottom w:val="0"/>
          <w:divBdr>
            <w:top w:val="none" w:sz="0" w:space="0" w:color="auto"/>
            <w:left w:val="none" w:sz="0" w:space="0" w:color="auto"/>
            <w:bottom w:val="none" w:sz="0" w:space="0" w:color="auto"/>
            <w:right w:val="none" w:sz="0" w:space="0" w:color="auto"/>
          </w:divBdr>
        </w:div>
        <w:div w:id="845361185">
          <w:marLeft w:val="0"/>
          <w:marRight w:val="0"/>
          <w:marTop w:val="0"/>
          <w:marBottom w:val="0"/>
          <w:divBdr>
            <w:top w:val="none" w:sz="0" w:space="0" w:color="auto"/>
            <w:left w:val="none" w:sz="0" w:space="0" w:color="auto"/>
            <w:bottom w:val="none" w:sz="0" w:space="0" w:color="auto"/>
            <w:right w:val="none" w:sz="0" w:space="0" w:color="auto"/>
          </w:divBdr>
        </w:div>
        <w:div w:id="85345864">
          <w:marLeft w:val="0"/>
          <w:marRight w:val="0"/>
          <w:marTop w:val="0"/>
          <w:marBottom w:val="0"/>
          <w:divBdr>
            <w:top w:val="none" w:sz="0" w:space="0" w:color="auto"/>
            <w:left w:val="none" w:sz="0" w:space="0" w:color="auto"/>
            <w:bottom w:val="none" w:sz="0" w:space="0" w:color="auto"/>
            <w:right w:val="none" w:sz="0" w:space="0" w:color="auto"/>
          </w:divBdr>
        </w:div>
        <w:div w:id="1184856971">
          <w:marLeft w:val="0"/>
          <w:marRight w:val="0"/>
          <w:marTop w:val="0"/>
          <w:marBottom w:val="0"/>
          <w:divBdr>
            <w:top w:val="none" w:sz="0" w:space="0" w:color="auto"/>
            <w:left w:val="none" w:sz="0" w:space="0" w:color="auto"/>
            <w:bottom w:val="none" w:sz="0" w:space="0" w:color="auto"/>
            <w:right w:val="none" w:sz="0" w:space="0" w:color="auto"/>
          </w:divBdr>
        </w:div>
        <w:div w:id="761611115">
          <w:marLeft w:val="0"/>
          <w:marRight w:val="0"/>
          <w:marTop w:val="0"/>
          <w:marBottom w:val="0"/>
          <w:divBdr>
            <w:top w:val="none" w:sz="0" w:space="0" w:color="auto"/>
            <w:left w:val="none" w:sz="0" w:space="0" w:color="auto"/>
            <w:bottom w:val="none" w:sz="0" w:space="0" w:color="auto"/>
            <w:right w:val="none" w:sz="0" w:space="0" w:color="auto"/>
          </w:divBdr>
        </w:div>
        <w:div w:id="1962488545">
          <w:marLeft w:val="0"/>
          <w:marRight w:val="0"/>
          <w:marTop w:val="0"/>
          <w:marBottom w:val="0"/>
          <w:divBdr>
            <w:top w:val="none" w:sz="0" w:space="0" w:color="auto"/>
            <w:left w:val="none" w:sz="0" w:space="0" w:color="auto"/>
            <w:bottom w:val="none" w:sz="0" w:space="0" w:color="auto"/>
            <w:right w:val="none" w:sz="0" w:space="0" w:color="auto"/>
          </w:divBdr>
        </w:div>
        <w:div w:id="1828013365">
          <w:marLeft w:val="0"/>
          <w:marRight w:val="0"/>
          <w:marTop w:val="0"/>
          <w:marBottom w:val="0"/>
          <w:divBdr>
            <w:top w:val="none" w:sz="0" w:space="0" w:color="auto"/>
            <w:left w:val="none" w:sz="0" w:space="0" w:color="auto"/>
            <w:bottom w:val="none" w:sz="0" w:space="0" w:color="auto"/>
            <w:right w:val="none" w:sz="0" w:space="0" w:color="auto"/>
          </w:divBdr>
        </w:div>
        <w:div w:id="549852948">
          <w:marLeft w:val="0"/>
          <w:marRight w:val="0"/>
          <w:marTop w:val="0"/>
          <w:marBottom w:val="0"/>
          <w:divBdr>
            <w:top w:val="none" w:sz="0" w:space="0" w:color="auto"/>
            <w:left w:val="none" w:sz="0" w:space="0" w:color="auto"/>
            <w:bottom w:val="none" w:sz="0" w:space="0" w:color="auto"/>
            <w:right w:val="none" w:sz="0" w:space="0" w:color="auto"/>
          </w:divBdr>
        </w:div>
        <w:div w:id="1977907210">
          <w:marLeft w:val="0"/>
          <w:marRight w:val="0"/>
          <w:marTop w:val="0"/>
          <w:marBottom w:val="0"/>
          <w:divBdr>
            <w:top w:val="none" w:sz="0" w:space="0" w:color="auto"/>
            <w:left w:val="none" w:sz="0" w:space="0" w:color="auto"/>
            <w:bottom w:val="none" w:sz="0" w:space="0" w:color="auto"/>
            <w:right w:val="none" w:sz="0" w:space="0" w:color="auto"/>
          </w:divBdr>
        </w:div>
        <w:div w:id="1287739749">
          <w:marLeft w:val="0"/>
          <w:marRight w:val="0"/>
          <w:marTop w:val="0"/>
          <w:marBottom w:val="0"/>
          <w:divBdr>
            <w:top w:val="none" w:sz="0" w:space="0" w:color="auto"/>
            <w:left w:val="none" w:sz="0" w:space="0" w:color="auto"/>
            <w:bottom w:val="none" w:sz="0" w:space="0" w:color="auto"/>
            <w:right w:val="none" w:sz="0" w:space="0" w:color="auto"/>
          </w:divBdr>
        </w:div>
        <w:div w:id="720207651">
          <w:marLeft w:val="0"/>
          <w:marRight w:val="0"/>
          <w:marTop w:val="0"/>
          <w:marBottom w:val="0"/>
          <w:divBdr>
            <w:top w:val="none" w:sz="0" w:space="0" w:color="auto"/>
            <w:left w:val="none" w:sz="0" w:space="0" w:color="auto"/>
            <w:bottom w:val="none" w:sz="0" w:space="0" w:color="auto"/>
            <w:right w:val="none" w:sz="0" w:space="0" w:color="auto"/>
          </w:divBdr>
        </w:div>
        <w:div w:id="268583567">
          <w:marLeft w:val="0"/>
          <w:marRight w:val="0"/>
          <w:marTop w:val="0"/>
          <w:marBottom w:val="0"/>
          <w:divBdr>
            <w:top w:val="none" w:sz="0" w:space="0" w:color="auto"/>
            <w:left w:val="none" w:sz="0" w:space="0" w:color="auto"/>
            <w:bottom w:val="none" w:sz="0" w:space="0" w:color="auto"/>
            <w:right w:val="none" w:sz="0" w:space="0" w:color="auto"/>
          </w:divBdr>
        </w:div>
        <w:div w:id="372002285">
          <w:marLeft w:val="0"/>
          <w:marRight w:val="0"/>
          <w:marTop w:val="0"/>
          <w:marBottom w:val="0"/>
          <w:divBdr>
            <w:top w:val="none" w:sz="0" w:space="0" w:color="auto"/>
            <w:left w:val="none" w:sz="0" w:space="0" w:color="auto"/>
            <w:bottom w:val="none" w:sz="0" w:space="0" w:color="auto"/>
            <w:right w:val="none" w:sz="0" w:space="0" w:color="auto"/>
          </w:divBdr>
        </w:div>
        <w:div w:id="728844072">
          <w:marLeft w:val="0"/>
          <w:marRight w:val="0"/>
          <w:marTop w:val="0"/>
          <w:marBottom w:val="0"/>
          <w:divBdr>
            <w:top w:val="none" w:sz="0" w:space="0" w:color="auto"/>
            <w:left w:val="none" w:sz="0" w:space="0" w:color="auto"/>
            <w:bottom w:val="none" w:sz="0" w:space="0" w:color="auto"/>
            <w:right w:val="none" w:sz="0" w:space="0" w:color="auto"/>
          </w:divBdr>
        </w:div>
        <w:div w:id="1491024572">
          <w:marLeft w:val="0"/>
          <w:marRight w:val="0"/>
          <w:marTop w:val="0"/>
          <w:marBottom w:val="0"/>
          <w:divBdr>
            <w:top w:val="none" w:sz="0" w:space="0" w:color="auto"/>
            <w:left w:val="none" w:sz="0" w:space="0" w:color="auto"/>
            <w:bottom w:val="none" w:sz="0" w:space="0" w:color="auto"/>
            <w:right w:val="none" w:sz="0" w:space="0" w:color="auto"/>
          </w:divBdr>
        </w:div>
        <w:div w:id="1686975667">
          <w:marLeft w:val="0"/>
          <w:marRight w:val="0"/>
          <w:marTop w:val="0"/>
          <w:marBottom w:val="0"/>
          <w:divBdr>
            <w:top w:val="none" w:sz="0" w:space="0" w:color="auto"/>
            <w:left w:val="none" w:sz="0" w:space="0" w:color="auto"/>
            <w:bottom w:val="none" w:sz="0" w:space="0" w:color="auto"/>
            <w:right w:val="none" w:sz="0" w:space="0" w:color="auto"/>
          </w:divBdr>
        </w:div>
        <w:div w:id="1019509899">
          <w:marLeft w:val="0"/>
          <w:marRight w:val="0"/>
          <w:marTop w:val="0"/>
          <w:marBottom w:val="0"/>
          <w:divBdr>
            <w:top w:val="none" w:sz="0" w:space="0" w:color="auto"/>
            <w:left w:val="none" w:sz="0" w:space="0" w:color="auto"/>
            <w:bottom w:val="none" w:sz="0" w:space="0" w:color="auto"/>
            <w:right w:val="none" w:sz="0" w:space="0" w:color="auto"/>
          </w:divBdr>
        </w:div>
        <w:div w:id="295835640">
          <w:marLeft w:val="0"/>
          <w:marRight w:val="0"/>
          <w:marTop w:val="0"/>
          <w:marBottom w:val="0"/>
          <w:divBdr>
            <w:top w:val="none" w:sz="0" w:space="0" w:color="auto"/>
            <w:left w:val="none" w:sz="0" w:space="0" w:color="auto"/>
            <w:bottom w:val="none" w:sz="0" w:space="0" w:color="auto"/>
            <w:right w:val="none" w:sz="0" w:space="0" w:color="auto"/>
          </w:divBdr>
        </w:div>
        <w:div w:id="251281124">
          <w:marLeft w:val="0"/>
          <w:marRight w:val="0"/>
          <w:marTop w:val="0"/>
          <w:marBottom w:val="0"/>
          <w:divBdr>
            <w:top w:val="none" w:sz="0" w:space="0" w:color="auto"/>
            <w:left w:val="none" w:sz="0" w:space="0" w:color="auto"/>
            <w:bottom w:val="none" w:sz="0" w:space="0" w:color="auto"/>
            <w:right w:val="none" w:sz="0" w:space="0" w:color="auto"/>
          </w:divBdr>
        </w:div>
        <w:div w:id="1402751004">
          <w:marLeft w:val="0"/>
          <w:marRight w:val="0"/>
          <w:marTop w:val="0"/>
          <w:marBottom w:val="0"/>
          <w:divBdr>
            <w:top w:val="none" w:sz="0" w:space="0" w:color="auto"/>
            <w:left w:val="none" w:sz="0" w:space="0" w:color="auto"/>
            <w:bottom w:val="none" w:sz="0" w:space="0" w:color="auto"/>
            <w:right w:val="none" w:sz="0" w:space="0" w:color="auto"/>
          </w:divBdr>
        </w:div>
        <w:div w:id="1845047826">
          <w:marLeft w:val="0"/>
          <w:marRight w:val="0"/>
          <w:marTop w:val="0"/>
          <w:marBottom w:val="0"/>
          <w:divBdr>
            <w:top w:val="none" w:sz="0" w:space="0" w:color="auto"/>
            <w:left w:val="none" w:sz="0" w:space="0" w:color="auto"/>
            <w:bottom w:val="none" w:sz="0" w:space="0" w:color="auto"/>
            <w:right w:val="none" w:sz="0" w:space="0" w:color="auto"/>
          </w:divBdr>
        </w:div>
        <w:div w:id="106852361">
          <w:marLeft w:val="0"/>
          <w:marRight w:val="0"/>
          <w:marTop w:val="0"/>
          <w:marBottom w:val="0"/>
          <w:divBdr>
            <w:top w:val="none" w:sz="0" w:space="0" w:color="auto"/>
            <w:left w:val="none" w:sz="0" w:space="0" w:color="auto"/>
            <w:bottom w:val="none" w:sz="0" w:space="0" w:color="auto"/>
            <w:right w:val="none" w:sz="0" w:space="0" w:color="auto"/>
          </w:divBdr>
        </w:div>
        <w:div w:id="876502029">
          <w:marLeft w:val="0"/>
          <w:marRight w:val="0"/>
          <w:marTop w:val="0"/>
          <w:marBottom w:val="0"/>
          <w:divBdr>
            <w:top w:val="none" w:sz="0" w:space="0" w:color="auto"/>
            <w:left w:val="none" w:sz="0" w:space="0" w:color="auto"/>
            <w:bottom w:val="none" w:sz="0" w:space="0" w:color="auto"/>
            <w:right w:val="none" w:sz="0" w:space="0" w:color="auto"/>
          </w:divBdr>
        </w:div>
        <w:div w:id="136842106">
          <w:marLeft w:val="0"/>
          <w:marRight w:val="0"/>
          <w:marTop w:val="0"/>
          <w:marBottom w:val="0"/>
          <w:divBdr>
            <w:top w:val="none" w:sz="0" w:space="0" w:color="auto"/>
            <w:left w:val="none" w:sz="0" w:space="0" w:color="auto"/>
            <w:bottom w:val="none" w:sz="0" w:space="0" w:color="auto"/>
            <w:right w:val="none" w:sz="0" w:space="0" w:color="auto"/>
          </w:divBdr>
        </w:div>
        <w:div w:id="1604023988">
          <w:marLeft w:val="0"/>
          <w:marRight w:val="0"/>
          <w:marTop w:val="0"/>
          <w:marBottom w:val="0"/>
          <w:divBdr>
            <w:top w:val="none" w:sz="0" w:space="0" w:color="auto"/>
            <w:left w:val="none" w:sz="0" w:space="0" w:color="auto"/>
            <w:bottom w:val="none" w:sz="0" w:space="0" w:color="auto"/>
            <w:right w:val="none" w:sz="0" w:space="0" w:color="auto"/>
          </w:divBdr>
        </w:div>
        <w:div w:id="337118192">
          <w:marLeft w:val="0"/>
          <w:marRight w:val="0"/>
          <w:marTop w:val="0"/>
          <w:marBottom w:val="0"/>
          <w:divBdr>
            <w:top w:val="none" w:sz="0" w:space="0" w:color="auto"/>
            <w:left w:val="none" w:sz="0" w:space="0" w:color="auto"/>
            <w:bottom w:val="none" w:sz="0" w:space="0" w:color="auto"/>
            <w:right w:val="none" w:sz="0" w:space="0" w:color="auto"/>
          </w:divBdr>
        </w:div>
        <w:div w:id="685906488">
          <w:marLeft w:val="0"/>
          <w:marRight w:val="0"/>
          <w:marTop w:val="0"/>
          <w:marBottom w:val="0"/>
          <w:divBdr>
            <w:top w:val="none" w:sz="0" w:space="0" w:color="auto"/>
            <w:left w:val="none" w:sz="0" w:space="0" w:color="auto"/>
            <w:bottom w:val="none" w:sz="0" w:space="0" w:color="auto"/>
            <w:right w:val="none" w:sz="0" w:space="0" w:color="auto"/>
          </w:divBdr>
        </w:div>
        <w:div w:id="1693653748">
          <w:marLeft w:val="0"/>
          <w:marRight w:val="0"/>
          <w:marTop w:val="0"/>
          <w:marBottom w:val="0"/>
          <w:divBdr>
            <w:top w:val="none" w:sz="0" w:space="0" w:color="auto"/>
            <w:left w:val="none" w:sz="0" w:space="0" w:color="auto"/>
            <w:bottom w:val="none" w:sz="0" w:space="0" w:color="auto"/>
            <w:right w:val="none" w:sz="0" w:space="0" w:color="auto"/>
          </w:divBdr>
        </w:div>
        <w:div w:id="212696346">
          <w:marLeft w:val="0"/>
          <w:marRight w:val="0"/>
          <w:marTop w:val="0"/>
          <w:marBottom w:val="0"/>
          <w:divBdr>
            <w:top w:val="none" w:sz="0" w:space="0" w:color="auto"/>
            <w:left w:val="none" w:sz="0" w:space="0" w:color="auto"/>
            <w:bottom w:val="none" w:sz="0" w:space="0" w:color="auto"/>
            <w:right w:val="none" w:sz="0" w:space="0" w:color="auto"/>
          </w:divBdr>
        </w:div>
        <w:div w:id="2117092542">
          <w:marLeft w:val="0"/>
          <w:marRight w:val="0"/>
          <w:marTop w:val="0"/>
          <w:marBottom w:val="0"/>
          <w:divBdr>
            <w:top w:val="none" w:sz="0" w:space="0" w:color="auto"/>
            <w:left w:val="none" w:sz="0" w:space="0" w:color="auto"/>
            <w:bottom w:val="none" w:sz="0" w:space="0" w:color="auto"/>
            <w:right w:val="none" w:sz="0" w:space="0" w:color="auto"/>
          </w:divBdr>
        </w:div>
        <w:div w:id="1292633401">
          <w:marLeft w:val="0"/>
          <w:marRight w:val="0"/>
          <w:marTop w:val="0"/>
          <w:marBottom w:val="0"/>
          <w:divBdr>
            <w:top w:val="none" w:sz="0" w:space="0" w:color="auto"/>
            <w:left w:val="none" w:sz="0" w:space="0" w:color="auto"/>
            <w:bottom w:val="none" w:sz="0" w:space="0" w:color="auto"/>
            <w:right w:val="none" w:sz="0" w:space="0" w:color="auto"/>
          </w:divBdr>
        </w:div>
        <w:div w:id="1840919750">
          <w:marLeft w:val="0"/>
          <w:marRight w:val="0"/>
          <w:marTop w:val="0"/>
          <w:marBottom w:val="0"/>
          <w:divBdr>
            <w:top w:val="none" w:sz="0" w:space="0" w:color="auto"/>
            <w:left w:val="none" w:sz="0" w:space="0" w:color="auto"/>
            <w:bottom w:val="none" w:sz="0" w:space="0" w:color="auto"/>
            <w:right w:val="none" w:sz="0" w:space="0" w:color="auto"/>
          </w:divBdr>
        </w:div>
        <w:div w:id="960766034">
          <w:marLeft w:val="0"/>
          <w:marRight w:val="0"/>
          <w:marTop w:val="0"/>
          <w:marBottom w:val="0"/>
          <w:divBdr>
            <w:top w:val="none" w:sz="0" w:space="0" w:color="auto"/>
            <w:left w:val="none" w:sz="0" w:space="0" w:color="auto"/>
            <w:bottom w:val="none" w:sz="0" w:space="0" w:color="auto"/>
            <w:right w:val="none" w:sz="0" w:space="0" w:color="auto"/>
          </w:divBdr>
        </w:div>
        <w:div w:id="2053457655">
          <w:marLeft w:val="0"/>
          <w:marRight w:val="0"/>
          <w:marTop w:val="0"/>
          <w:marBottom w:val="0"/>
          <w:divBdr>
            <w:top w:val="none" w:sz="0" w:space="0" w:color="auto"/>
            <w:left w:val="none" w:sz="0" w:space="0" w:color="auto"/>
            <w:bottom w:val="none" w:sz="0" w:space="0" w:color="auto"/>
            <w:right w:val="none" w:sz="0" w:space="0" w:color="auto"/>
          </w:divBdr>
        </w:div>
        <w:div w:id="14815544">
          <w:marLeft w:val="0"/>
          <w:marRight w:val="0"/>
          <w:marTop w:val="0"/>
          <w:marBottom w:val="0"/>
          <w:divBdr>
            <w:top w:val="none" w:sz="0" w:space="0" w:color="auto"/>
            <w:left w:val="none" w:sz="0" w:space="0" w:color="auto"/>
            <w:bottom w:val="none" w:sz="0" w:space="0" w:color="auto"/>
            <w:right w:val="none" w:sz="0" w:space="0" w:color="auto"/>
          </w:divBdr>
        </w:div>
        <w:div w:id="688064406">
          <w:marLeft w:val="0"/>
          <w:marRight w:val="0"/>
          <w:marTop w:val="0"/>
          <w:marBottom w:val="0"/>
          <w:divBdr>
            <w:top w:val="none" w:sz="0" w:space="0" w:color="auto"/>
            <w:left w:val="none" w:sz="0" w:space="0" w:color="auto"/>
            <w:bottom w:val="none" w:sz="0" w:space="0" w:color="auto"/>
            <w:right w:val="none" w:sz="0" w:space="0" w:color="auto"/>
          </w:divBdr>
        </w:div>
        <w:div w:id="31081156">
          <w:marLeft w:val="0"/>
          <w:marRight w:val="0"/>
          <w:marTop w:val="0"/>
          <w:marBottom w:val="0"/>
          <w:divBdr>
            <w:top w:val="none" w:sz="0" w:space="0" w:color="auto"/>
            <w:left w:val="none" w:sz="0" w:space="0" w:color="auto"/>
            <w:bottom w:val="none" w:sz="0" w:space="0" w:color="auto"/>
            <w:right w:val="none" w:sz="0" w:space="0" w:color="auto"/>
          </w:divBdr>
        </w:div>
        <w:div w:id="1887569422">
          <w:marLeft w:val="0"/>
          <w:marRight w:val="0"/>
          <w:marTop w:val="0"/>
          <w:marBottom w:val="0"/>
          <w:divBdr>
            <w:top w:val="none" w:sz="0" w:space="0" w:color="auto"/>
            <w:left w:val="none" w:sz="0" w:space="0" w:color="auto"/>
            <w:bottom w:val="none" w:sz="0" w:space="0" w:color="auto"/>
            <w:right w:val="none" w:sz="0" w:space="0" w:color="auto"/>
          </w:divBdr>
        </w:div>
        <w:div w:id="1566137357">
          <w:marLeft w:val="0"/>
          <w:marRight w:val="0"/>
          <w:marTop w:val="0"/>
          <w:marBottom w:val="0"/>
          <w:divBdr>
            <w:top w:val="none" w:sz="0" w:space="0" w:color="auto"/>
            <w:left w:val="none" w:sz="0" w:space="0" w:color="auto"/>
            <w:bottom w:val="none" w:sz="0" w:space="0" w:color="auto"/>
            <w:right w:val="none" w:sz="0" w:space="0" w:color="auto"/>
          </w:divBdr>
        </w:div>
      </w:divsChild>
    </w:div>
    <w:div w:id="326591647">
      <w:bodyDiv w:val="1"/>
      <w:marLeft w:val="0"/>
      <w:marRight w:val="0"/>
      <w:marTop w:val="0"/>
      <w:marBottom w:val="0"/>
      <w:divBdr>
        <w:top w:val="none" w:sz="0" w:space="0" w:color="auto"/>
        <w:left w:val="none" w:sz="0" w:space="0" w:color="auto"/>
        <w:bottom w:val="none" w:sz="0" w:space="0" w:color="auto"/>
        <w:right w:val="none" w:sz="0" w:space="0" w:color="auto"/>
      </w:divBdr>
    </w:div>
    <w:div w:id="327025330">
      <w:bodyDiv w:val="1"/>
      <w:marLeft w:val="0"/>
      <w:marRight w:val="0"/>
      <w:marTop w:val="0"/>
      <w:marBottom w:val="0"/>
      <w:divBdr>
        <w:top w:val="none" w:sz="0" w:space="0" w:color="auto"/>
        <w:left w:val="none" w:sz="0" w:space="0" w:color="auto"/>
        <w:bottom w:val="none" w:sz="0" w:space="0" w:color="auto"/>
        <w:right w:val="none" w:sz="0" w:space="0" w:color="auto"/>
      </w:divBdr>
      <w:divsChild>
        <w:div w:id="82264803">
          <w:marLeft w:val="0"/>
          <w:marRight w:val="0"/>
          <w:marTop w:val="0"/>
          <w:marBottom w:val="0"/>
          <w:divBdr>
            <w:top w:val="none" w:sz="0" w:space="0" w:color="auto"/>
            <w:left w:val="none" w:sz="0" w:space="0" w:color="auto"/>
            <w:bottom w:val="none" w:sz="0" w:space="0" w:color="auto"/>
            <w:right w:val="none" w:sz="0" w:space="0" w:color="auto"/>
          </w:divBdr>
        </w:div>
        <w:div w:id="725879934">
          <w:marLeft w:val="0"/>
          <w:marRight w:val="0"/>
          <w:marTop w:val="0"/>
          <w:marBottom w:val="0"/>
          <w:divBdr>
            <w:top w:val="none" w:sz="0" w:space="0" w:color="auto"/>
            <w:left w:val="none" w:sz="0" w:space="0" w:color="auto"/>
            <w:bottom w:val="none" w:sz="0" w:space="0" w:color="auto"/>
            <w:right w:val="none" w:sz="0" w:space="0" w:color="auto"/>
          </w:divBdr>
        </w:div>
        <w:div w:id="1440173831">
          <w:marLeft w:val="0"/>
          <w:marRight w:val="0"/>
          <w:marTop w:val="0"/>
          <w:marBottom w:val="0"/>
          <w:divBdr>
            <w:top w:val="none" w:sz="0" w:space="0" w:color="auto"/>
            <w:left w:val="none" w:sz="0" w:space="0" w:color="auto"/>
            <w:bottom w:val="none" w:sz="0" w:space="0" w:color="auto"/>
            <w:right w:val="none" w:sz="0" w:space="0" w:color="auto"/>
          </w:divBdr>
        </w:div>
        <w:div w:id="1882982361">
          <w:marLeft w:val="0"/>
          <w:marRight w:val="0"/>
          <w:marTop w:val="0"/>
          <w:marBottom w:val="0"/>
          <w:divBdr>
            <w:top w:val="none" w:sz="0" w:space="0" w:color="auto"/>
            <w:left w:val="none" w:sz="0" w:space="0" w:color="auto"/>
            <w:bottom w:val="none" w:sz="0" w:space="0" w:color="auto"/>
            <w:right w:val="none" w:sz="0" w:space="0" w:color="auto"/>
          </w:divBdr>
        </w:div>
        <w:div w:id="728724428">
          <w:marLeft w:val="0"/>
          <w:marRight w:val="0"/>
          <w:marTop w:val="0"/>
          <w:marBottom w:val="0"/>
          <w:divBdr>
            <w:top w:val="none" w:sz="0" w:space="0" w:color="auto"/>
            <w:left w:val="none" w:sz="0" w:space="0" w:color="auto"/>
            <w:bottom w:val="none" w:sz="0" w:space="0" w:color="auto"/>
            <w:right w:val="none" w:sz="0" w:space="0" w:color="auto"/>
          </w:divBdr>
        </w:div>
        <w:div w:id="2073430774">
          <w:marLeft w:val="0"/>
          <w:marRight w:val="0"/>
          <w:marTop w:val="0"/>
          <w:marBottom w:val="0"/>
          <w:divBdr>
            <w:top w:val="none" w:sz="0" w:space="0" w:color="auto"/>
            <w:left w:val="none" w:sz="0" w:space="0" w:color="auto"/>
            <w:bottom w:val="none" w:sz="0" w:space="0" w:color="auto"/>
            <w:right w:val="none" w:sz="0" w:space="0" w:color="auto"/>
          </w:divBdr>
        </w:div>
        <w:div w:id="493306351">
          <w:marLeft w:val="0"/>
          <w:marRight w:val="0"/>
          <w:marTop w:val="0"/>
          <w:marBottom w:val="0"/>
          <w:divBdr>
            <w:top w:val="none" w:sz="0" w:space="0" w:color="auto"/>
            <w:left w:val="none" w:sz="0" w:space="0" w:color="auto"/>
            <w:bottom w:val="none" w:sz="0" w:space="0" w:color="auto"/>
            <w:right w:val="none" w:sz="0" w:space="0" w:color="auto"/>
          </w:divBdr>
        </w:div>
        <w:div w:id="2046565926">
          <w:marLeft w:val="0"/>
          <w:marRight w:val="0"/>
          <w:marTop w:val="0"/>
          <w:marBottom w:val="0"/>
          <w:divBdr>
            <w:top w:val="none" w:sz="0" w:space="0" w:color="auto"/>
            <w:left w:val="none" w:sz="0" w:space="0" w:color="auto"/>
            <w:bottom w:val="none" w:sz="0" w:space="0" w:color="auto"/>
            <w:right w:val="none" w:sz="0" w:space="0" w:color="auto"/>
          </w:divBdr>
        </w:div>
        <w:div w:id="372460844">
          <w:marLeft w:val="0"/>
          <w:marRight w:val="0"/>
          <w:marTop w:val="0"/>
          <w:marBottom w:val="0"/>
          <w:divBdr>
            <w:top w:val="none" w:sz="0" w:space="0" w:color="auto"/>
            <w:left w:val="none" w:sz="0" w:space="0" w:color="auto"/>
            <w:bottom w:val="none" w:sz="0" w:space="0" w:color="auto"/>
            <w:right w:val="none" w:sz="0" w:space="0" w:color="auto"/>
          </w:divBdr>
        </w:div>
        <w:div w:id="779228347">
          <w:marLeft w:val="0"/>
          <w:marRight w:val="0"/>
          <w:marTop w:val="0"/>
          <w:marBottom w:val="0"/>
          <w:divBdr>
            <w:top w:val="none" w:sz="0" w:space="0" w:color="auto"/>
            <w:left w:val="none" w:sz="0" w:space="0" w:color="auto"/>
            <w:bottom w:val="none" w:sz="0" w:space="0" w:color="auto"/>
            <w:right w:val="none" w:sz="0" w:space="0" w:color="auto"/>
          </w:divBdr>
        </w:div>
        <w:div w:id="1431778746">
          <w:marLeft w:val="0"/>
          <w:marRight w:val="0"/>
          <w:marTop w:val="0"/>
          <w:marBottom w:val="0"/>
          <w:divBdr>
            <w:top w:val="none" w:sz="0" w:space="0" w:color="auto"/>
            <w:left w:val="none" w:sz="0" w:space="0" w:color="auto"/>
            <w:bottom w:val="none" w:sz="0" w:space="0" w:color="auto"/>
            <w:right w:val="none" w:sz="0" w:space="0" w:color="auto"/>
          </w:divBdr>
        </w:div>
        <w:div w:id="878861635">
          <w:marLeft w:val="0"/>
          <w:marRight w:val="0"/>
          <w:marTop w:val="0"/>
          <w:marBottom w:val="0"/>
          <w:divBdr>
            <w:top w:val="none" w:sz="0" w:space="0" w:color="auto"/>
            <w:left w:val="none" w:sz="0" w:space="0" w:color="auto"/>
            <w:bottom w:val="none" w:sz="0" w:space="0" w:color="auto"/>
            <w:right w:val="none" w:sz="0" w:space="0" w:color="auto"/>
          </w:divBdr>
        </w:div>
        <w:div w:id="2035499073">
          <w:marLeft w:val="0"/>
          <w:marRight w:val="0"/>
          <w:marTop w:val="0"/>
          <w:marBottom w:val="0"/>
          <w:divBdr>
            <w:top w:val="none" w:sz="0" w:space="0" w:color="auto"/>
            <w:left w:val="none" w:sz="0" w:space="0" w:color="auto"/>
            <w:bottom w:val="none" w:sz="0" w:space="0" w:color="auto"/>
            <w:right w:val="none" w:sz="0" w:space="0" w:color="auto"/>
          </w:divBdr>
        </w:div>
        <w:div w:id="362481865">
          <w:marLeft w:val="0"/>
          <w:marRight w:val="0"/>
          <w:marTop w:val="0"/>
          <w:marBottom w:val="0"/>
          <w:divBdr>
            <w:top w:val="none" w:sz="0" w:space="0" w:color="auto"/>
            <w:left w:val="none" w:sz="0" w:space="0" w:color="auto"/>
            <w:bottom w:val="none" w:sz="0" w:space="0" w:color="auto"/>
            <w:right w:val="none" w:sz="0" w:space="0" w:color="auto"/>
          </w:divBdr>
        </w:div>
        <w:div w:id="81345407">
          <w:marLeft w:val="0"/>
          <w:marRight w:val="0"/>
          <w:marTop w:val="0"/>
          <w:marBottom w:val="0"/>
          <w:divBdr>
            <w:top w:val="none" w:sz="0" w:space="0" w:color="auto"/>
            <w:left w:val="none" w:sz="0" w:space="0" w:color="auto"/>
            <w:bottom w:val="none" w:sz="0" w:space="0" w:color="auto"/>
            <w:right w:val="none" w:sz="0" w:space="0" w:color="auto"/>
          </w:divBdr>
        </w:div>
        <w:div w:id="145316404">
          <w:marLeft w:val="0"/>
          <w:marRight w:val="0"/>
          <w:marTop w:val="0"/>
          <w:marBottom w:val="0"/>
          <w:divBdr>
            <w:top w:val="none" w:sz="0" w:space="0" w:color="auto"/>
            <w:left w:val="none" w:sz="0" w:space="0" w:color="auto"/>
            <w:bottom w:val="none" w:sz="0" w:space="0" w:color="auto"/>
            <w:right w:val="none" w:sz="0" w:space="0" w:color="auto"/>
          </w:divBdr>
        </w:div>
        <w:div w:id="817577880">
          <w:marLeft w:val="0"/>
          <w:marRight w:val="0"/>
          <w:marTop w:val="0"/>
          <w:marBottom w:val="0"/>
          <w:divBdr>
            <w:top w:val="none" w:sz="0" w:space="0" w:color="auto"/>
            <w:left w:val="none" w:sz="0" w:space="0" w:color="auto"/>
            <w:bottom w:val="none" w:sz="0" w:space="0" w:color="auto"/>
            <w:right w:val="none" w:sz="0" w:space="0" w:color="auto"/>
          </w:divBdr>
        </w:div>
        <w:div w:id="904486353">
          <w:marLeft w:val="0"/>
          <w:marRight w:val="0"/>
          <w:marTop w:val="0"/>
          <w:marBottom w:val="0"/>
          <w:divBdr>
            <w:top w:val="none" w:sz="0" w:space="0" w:color="auto"/>
            <w:left w:val="none" w:sz="0" w:space="0" w:color="auto"/>
            <w:bottom w:val="none" w:sz="0" w:space="0" w:color="auto"/>
            <w:right w:val="none" w:sz="0" w:space="0" w:color="auto"/>
          </w:divBdr>
        </w:div>
        <w:div w:id="1025400763">
          <w:marLeft w:val="0"/>
          <w:marRight w:val="0"/>
          <w:marTop w:val="0"/>
          <w:marBottom w:val="0"/>
          <w:divBdr>
            <w:top w:val="none" w:sz="0" w:space="0" w:color="auto"/>
            <w:left w:val="none" w:sz="0" w:space="0" w:color="auto"/>
            <w:bottom w:val="none" w:sz="0" w:space="0" w:color="auto"/>
            <w:right w:val="none" w:sz="0" w:space="0" w:color="auto"/>
          </w:divBdr>
        </w:div>
        <w:div w:id="570582518">
          <w:marLeft w:val="0"/>
          <w:marRight w:val="0"/>
          <w:marTop w:val="0"/>
          <w:marBottom w:val="0"/>
          <w:divBdr>
            <w:top w:val="none" w:sz="0" w:space="0" w:color="auto"/>
            <w:left w:val="none" w:sz="0" w:space="0" w:color="auto"/>
            <w:bottom w:val="none" w:sz="0" w:space="0" w:color="auto"/>
            <w:right w:val="none" w:sz="0" w:space="0" w:color="auto"/>
          </w:divBdr>
        </w:div>
        <w:div w:id="590940108">
          <w:marLeft w:val="0"/>
          <w:marRight w:val="0"/>
          <w:marTop w:val="0"/>
          <w:marBottom w:val="0"/>
          <w:divBdr>
            <w:top w:val="none" w:sz="0" w:space="0" w:color="auto"/>
            <w:left w:val="none" w:sz="0" w:space="0" w:color="auto"/>
            <w:bottom w:val="none" w:sz="0" w:space="0" w:color="auto"/>
            <w:right w:val="none" w:sz="0" w:space="0" w:color="auto"/>
          </w:divBdr>
        </w:div>
        <w:div w:id="527180725">
          <w:marLeft w:val="0"/>
          <w:marRight w:val="0"/>
          <w:marTop w:val="0"/>
          <w:marBottom w:val="0"/>
          <w:divBdr>
            <w:top w:val="none" w:sz="0" w:space="0" w:color="auto"/>
            <w:left w:val="none" w:sz="0" w:space="0" w:color="auto"/>
            <w:bottom w:val="none" w:sz="0" w:space="0" w:color="auto"/>
            <w:right w:val="none" w:sz="0" w:space="0" w:color="auto"/>
          </w:divBdr>
        </w:div>
        <w:div w:id="1479687772">
          <w:marLeft w:val="0"/>
          <w:marRight w:val="0"/>
          <w:marTop w:val="0"/>
          <w:marBottom w:val="0"/>
          <w:divBdr>
            <w:top w:val="none" w:sz="0" w:space="0" w:color="auto"/>
            <w:left w:val="none" w:sz="0" w:space="0" w:color="auto"/>
            <w:bottom w:val="none" w:sz="0" w:space="0" w:color="auto"/>
            <w:right w:val="none" w:sz="0" w:space="0" w:color="auto"/>
          </w:divBdr>
        </w:div>
        <w:div w:id="1758600669">
          <w:marLeft w:val="0"/>
          <w:marRight w:val="0"/>
          <w:marTop w:val="0"/>
          <w:marBottom w:val="0"/>
          <w:divBdr>
            <w:top w:val="none" w:sz="0" w:space="0" w:color="auto"/>
            <w:left w:val="none" w:sz="0" w:space="0" w:color="auto"/>
            <w:bottom w:val="none" w:sz="0" w:space="0" w:color="auto"/>
            <w:right w:val="none" w:sz="0" w:space="0" w:color="auto"/>
          </w:divBdr>
        </w:div>
        <w:div w:id="1251886070">
          <w:marLeft w:val="0"/>
          <w:marRight w:val="0"/>
          <w:marTop w:val="0"/>
          <w:marBottom w:val="0"/>
          <w:divBdr>
            <w:top w:val="none" w:sz="0" w:space="0" w:color="auto"/>
            <w:left w:val="none" w:sz="0" w:space="0" w:color="auto"/>
            <w:bottom w:val="none" w:sz="0" w:space="0" w:color="auto"/>
            <w:right w:val="none" w:sz="0" w:space="0" w:color="auto"/>
          </w:divBdr>
        </w:div>
        <w:div w:id="1078208098">
          <w:marLeft w:val="0"/>
          <w:marRight w:val="0"/>
          <w:marTop w:val="0"/>
          <w:marBottom w:val="0"/>
          <w:divBdr>
            <w:top w:val="none" w:sz="0" w:space="0" w:color="auto"/>
            <w:left w:val="none" w:sz="0" w:space="0" w:color="auto"/>
            <w:bottom w:val="none" w:sz="0" w:space="0" w:color="auto"/>
            <w:right w:val="none" w:sz="0" w:space="0" w:color="auto"/>
          </w:divBdr>
        </w:div>
        <w:div w:id="124398390">
          <w:marLeft w:val="0"/>
          <w:marRight w:val="0"/>
          <w:marTop w:val="0"/>
          <w:marBottom w:val="0"/>
          <w:divBdr>
            <w:top w:val="none" w:sz="0" w:space="0" w:color="auto"/>
            <w:left w:val="none" w:sz="0" w:space="0" w:color="auto"/>
            <w:bottom w:val="none" w:sz="0" w:space="0" w:color="auto"/>
            <w:right w:val="none" w:sz="0" w:space="0" w:color="auto"/>
          </w:divBdr>
        </w:div>
        <w:div w:id="1126317491">
          <w:marLeft w:val="0"/>
          <w:marRight w:val="0"/>
          <w:marTop w:val="0"/>
          <w:marBottom w:val="0"/>
          <w:divBdr>
            <w:top w:val="none" w:sz="0" w:space="0" w:color="auto"/>
            <w:left w:val="none" w:sz="0" w:space="0" w:color="auto"/>
            <w:bottom w:val="none" w:sz="0" w:space="0" w:color="auto"/>
            <w:right w:val="none" w:sz="0" w:space="0" w:color="auto"/>
          </w:divBdr>
        </w:div>
        <w:div w:id="537471480">
          <w:marLeft w:val="0"/>
          <w:marRight w:val="0"/>
          <w:marTop w:val="0"/>
          <w:marBottom w:val="0"/>
          <w:divBdr>
            <w:top w:val="none" w:sz="0" w:space="0" w:color="auto"/>
            <w:left w:val="none" w:sz="0" w:space="0" w:color="auto"/>
            <w:bottom w:val="none" w:sz="0" w:space="0" w:color="auto"/>
            <w:right w:val="none" w:sz="0" w:space="0" w:color="auto"/>
          </w:divBdr>
        </w:div>
        <w:div w:id="823932262">
          <w:marLeft w:val="0"/>
          <w:marRight w:val="0"/>
          <w:marTop w:val="0"/>
          <w:marBottom w:val="0"/>
          <w:divBdr>
            <w:top w:val="none" w:sz="0" w:space="0" w:color="auto"/>
            <w:left w:val="none" w:sz="0" w:space="0" w:color="auto"/>
            <w:bottom w:val="none" w:sz="0" w:space="0" w:color="auto"/>
            <w:right w:val="none" w:sz="0" w:space="0" w:color="auto"/>
          </w:divBdr>
        </w:div>
        <w:div w:id="584264288">
          <w:marLeft w:val="0"/>
          <w:marRight w:val="0"/>
          <w:marTop w:val="0"/>
          <w:marBottom w:val="0"/>
          <w:divBdr>
            <w:top w:val="none" w:sz="0" w:space="0" w:color="auto"/>
            <w:left w:val="none" w:sz="0" w:space="0" w:color="auto"/>
            <w:bottom w:val="none" w:sz="0" w:space="0" w:color="auto"/>
            <w:right w:val="none" w:sz="0" w:space="0" w:color="auto"/>
          </w:divBdr>
        </w:div>
        <w:div w:id="1281062642">
          <w:marLeft w:val="0"/>
          <w:marRight w:val="0"/>
          <w:marTop w:val="0"/>
          <w:marBottom w:val="0"/>
          <w:divBdr>
            <w:top w:val="none" w:sz="0" w:space="0" w:color="auto"/>
            <w:left w:val="none" w:sz="0" w:space="0" w:color="auto"/>
            <w:bottom w:val="none" w:sz="0" w:space="0" w:color="auto"/>
            <w:right w:val="none" w:sz="0" w:space="0" w:color="auto"/>
          </w:divBdr>
        </w:div>
        <w:div w:id="1472211760">
          <w:marLeft w:val="0"/>
          <w:marRight w:val="0"/>
          <w:marTop w:val="0"/>
          <w:marBottom w:val="0"/>
          <w:divBdr>
            <w:top w:val="none" w:sz="0" w:space="0" w:color="auto"/>
            <w:left w:val="none" w:sz="0" w:space="0" w:color="auto"/>
            <w:bottom w:val="none" w:sz="0" w:space="0" w:color="auto"/>
            <w:right w:val="none" w:sz="0" w:space="0" w:color="auto"/>
          </w:divBdr>
        </w:div>
        <w:div w:id="1533880167">
          <w:marLeft w:val="0"/>
          <w:marRight w:val="0"/>
          <w:marTop w:val="0"/>
          <w:marBottom w:val="0"/>
          <w:divBdr>
            <w:top w:val="none" w:sz="0" w:space="0" w:color="auto"/>
            <w:left w:val="none" w:sz="0" w:space="0" w:color="auto"/>
            <w:bottom w:val="none" w:sz="0" w:space="0" w:color="auto"/>
            <w:right w:val="none" w:sz="0" w:space="0" w:color="auto"/>
          </w:divBdr>
        </w:div>
        <w:div w:id="570191904">
          <w:marLeft w:val="0"/>
          <w:marRight w:val="0"/>
          <w:marTop w:val="0"/>
          <w:marBottom w:val="0"/>
          <w:divBdr>
            <w:top w:val="none" w:sz="0" w:space="0" w:color="auto"/>
            <w:left w:val="none" w:sz="0" w:space="0" w:color="auto"/>
            <w:bottom w:val="none" w:sz="0" w:space="0" w:color="auto"/>
            <w:right w:val="none" w:sz="0" w:space="0" w:color="auto"/>
          </w:divBdr>
        </w:div>
        <w:div w:id="431243590">
          <w:marLeft w:val="0"/>
          <w:marRight w:val="0"/>
          <w:marTop w:val="0"/>
          <w:marBottom w:val="0"/>
          <w:divBdr>
            <w:top w:val="none" w:sz="0" w:space="0" w:color="auto"/>
            <w:left w:val="none" w:sz="0" w:space="0" w:color="auto"/>
            <w:bottom w:val="none" w:sz="0" w:space="0" w:color="auto"/>
            <w:right w:val="none" w:sz="0" w:space="0" w:color="auto"/>
          </w:divBdr>
        </w:div>
        <w:div w:id="748770026">
          <w:marLeft w:val="0"/>
          <w:marRight w:val="0"/>
          <w:marTop w:val="0"/>
          <w:marBottom w:val="0"/>
          <w:divBdr>
            <w:top w:val="none" w:sz="0" w:space="0" w:color="auto"/>
            <w:left w:val="none" w:sz="0" w:space="0" w:color="auto"/>
            <w:bottom w:val="none" w:sz="0" w:space="0" w:color="auto"/>
            <w:right w:val="none" w:sz="0" w:space="0" w:color="auto"/>
          </w:divBdr>
        </w:div>
        <w:div w:id="2052457936">
          <w:marLeft w:val="0"/>
          <w:marRight w:val="0"/>
          <w:marTop w:val="0"/>
          <w:marBottom w:val="0"/>
          <w:divBdr>
            <w:top w:val="none" w:sz="0" w:space="0" w:color="auto"/>
            <w:left w:val="none" w:sz="0" w:space="0" w:color="auto"/>
            <w:bottom w:val="none" w:sz="0" w:space="0" w:color="auto"/>
            <w:right w:val="none" w:sz="0" w:space="0" w:color="auto"/>
          </w:divBdr>
        </w:div>
        <w:div w:id="148450049">
          <w:marLeft w:val="0"/>
          <w:marRight w:val="0"/>
          <w:marTop w:val="0"/>
          <w:marBottom w:val="0"/>
          <w:divBdr>
            <w:top w:val="none" w:sz="0" w:space="0" w:color="auto"/>
            <w:left w:val="none" w:sz="0" w:space="0" w:color="auto"/>
            <w:bottom w:val="none" w:sz="0" w:space="0" w:color="auto"/>
            <w:right w:val="none" w:sz="0" w:space="0" w:color="auto"/>
          </w:divBdr>
        </w:div>
        <w:div w:id="1807354798">
          <w:marLeft w:val="0"/>
          <w:marRight w:val="0"/>
          <w:marTop w:val="0"/>
          <w:marBottom w:val="0"/>
          <w:divBdr>
            <w:top w:val="none" w:sz="0" w:space="0" w:color="auto"/>
            <w:left w:val="none" w:sz="0" w:space="0" w:color="auto"/>
            <w:bottom w:val="none" w:sz="0" w:space="0" w:color="auto"/>
            <w:right w:val="none" w:sz="0" w:space="0" w:color="auto"/>
          </w:divBdr>
        </w:div>
        <w:div w:id="520094820">
          <w:marLeft w:val="0"/>
          <w:marRight w:val="0"/>
          <w:marTop w:val="0"/>
          <w:marBottom w:val="0"/>
          <w:divBdr>
            <w:top w:val="none" w:sz="0" w:space="0" w:color="auto"/>
            <w:left w:val="none" w:sz="0" w:space="0" w:color="auto"/>
            <w:bottom w:val="none" w:sz="0" w:space="0" w:color="auto"/>
            <w:right w:val="none" w:sz="0" w:space="0" w:color="auto"/>
          </w:divBdr>
        </w:div>
        <w:div w:id="188875223">
          <w:marLeft w:val="0"/>
          <w:marRight w:val="0"/>
          <w:marTop w:val="0"/>
          <w:marBottom w:val="0"/>
          <w:divBdr>
            <w:top w:val="none" w:sz="0" w:space="0" w:color="auto"/>
            <w:left w:val="none" w:sz="0" w:space="0" w:color="auto"/>
            <w:bottom w:val="none" w:sz="0" w:space="0" w:color="auto"/>
            <w:right w:val="none" w:sz="0" w:space="0" w:color="auto"/>
          </w:divBdr>
        </w:div>
        <w:div w:id="291324778">
          <w:marLeft w:val="0"/>
          <w:marRight w:val="0"/>
          <w:marTop w:val="0"/>
          <w:marBottom w:val="0"/>
          <w:divBdr>
            <w:top w:val="none" w:sz="0" w:space="0" w:color="auto"/>
            <w:left w:val="none" w:sz="0" w:space="0" w:color="auto"/>
            <w:bottom w:val="none" w:sz="0" w:space="0" w:color="auto"/>
            <w:right w:val="none" w:sz="0" w:space="0" w:color="auto"/>
          </w:divBdr>
        </w:div>
        <w:div w:id="1491365652">
          <w:marLeft w:val="0"/>
          <w:marRight w:val="0"/>
          <w:marTop w:val="0"/>
          <w:marBottom w:val="0"/>
          <w:divBdr>
            <w:top w:val="none" w:sz="0" w:space="0" w:color="auto"/>
            <w:left w:val="none" w:sz="0" w:space="0" w:color="auto"/>
            <w:bottom w:val="none" w:sz="0" w:space="0" w:color="auto"/>
            <w:right w:val="none" w:sz="0" w:space="0" w:color="auto"/>
          </w:divBdr>
        </w:div>
        <w:div w:id="101993391">
          <w:marLeft w:val="0"/>
          <w:marRight w:val="0"/>
          <w:marTop w:val="0"/>
          <w:marBottom w:val="0"/>
          <w:divBdr>
            <w:top w:val="none" w:sz="0" w:space="0" w:color="auto"/>
            <w:left w:val="none" w:sz="0" w:space="0" w:color="auto"/>
            <w:bottom w:val="none" w:sz="0" w:space="0" w:color="auto"/>
            <w:right w:val="none" w:sz="0" w:space="0" w:color="auto"/>
          </w:divBdr>
        </w:div>
        <w:div w:id="652299874">
          <w:marLeft w:val="0"/>
          <w:marRight w:val="0"/>
          <w:marTop w:val="0"/>
          <w:marBottom w:val="0"/>
          <w:divBdr>
            <w:top w:val="none" w:sz="0" w:space="0" w:color="auto"/>
            <w:left w:val="none" w:sz="0" w:space="0" w:color="auto"/>
            <w:bottom w:val="none" w:sz="0" w:space="0" w:color="auto"/>
            <w:right w:val="none" w:sz="0" w:space="0" w:color="auto"/>
          </w:divBdr>
        </w:div>
        <w:div w:id="551427544">
          <w:marLeft w:val="0"/>
          <w:marRight w:val="0"/>
          <w:marTop w:val="0"/>
          <w:marBottom w:val="0"/>
          <w:divBdr>
            <w:top w:val="none" w:sz="0" w:space="0" w:color="auto"/>
            <w:left w:val="none" w:sz="0" w:space="0" w:color="auto"/>
            <w:bottom w:val="none" w:sz="0" w:space="0" w:color="auto"/>
            <w:right w:val="none" w:sz="0" w:space="0" w:color="auto"/>
          </w:divBdr>
        </w:div>
        <w:div w:id="11273625">
          <w:marLeft w:val="0"/>
          <w:marRight w:val="0"/>
          <w:marTop w:val="0"/>
          <w:marBottom w:val="0"/>
          <w:divBdr>
            <w:top w:val="none" w:sz="0" w:space="0" w:color="auto"/>
            <w:left w:val="none" w:sz="0" w:space="0" w:color="auto"/>
            <w:bottom w:val="none" w:sz="0" w:space="0" w:color="auto"/>
            <w:right w:val="none" w:sz="0" w:space="0" w:color="auto"/>
          </w:divBdr>
        </w:div>
        <w:div w:id="1350062652">
          <w:marLeft w:val="0"/>
          <w:marRight w:val="0"/>
          <w:marTop w:val="0"/>
          <w:marBottom w:val="0"/>
          <w:divBdr>
            <w:top w:val="none" w:sz="0" w:space="0" w:color="auto"/>
            <w:left w:val="none" w:sz="0" w:space="0" w:color="auto"/>
            <w:bottom w:val="none" w:sz="0" w:space="0" w:color="auto"/>
            <w:right w:val="none" w:sz="0" w:space="0" w:color="auto"/>
          </w:divBdr>
        </w:div>
        <w:div w:id="1662653826">
          <w:marLeft w:val="0"/>
          <w:marRight w:val="0"/>
          <w:marTop w:val="0"/>
          <w:marBottom w:val="0"/>
          <w:divBdr>
            <w:top w:val="none" w:sz="0" w:space="0" w:color="auto"/>
            <w:left w:val="none" w:sz="0" w:space="0" w:color="auto"/>
            <w:bottom w:val="none" w:sz="0" w:space="0" w:color="auto"/>
            <w:right w:val="none" w:sz="0" w:space="0" w:color="auto"/>
          </w:divBdr>
        </w:div>
        <w:div w:id="572089303">
          <w:marLeft w:val="0"/>
          <w:marRight w:val="0"/>
          <w:marTop w:val="0"/>
          <w:marBottom w:val="0"/>
          <w:divBdr>
            <w:top w:val="none" w:sz="0" w:space="0" w:color="auto"/>
            <w:left w:val="none" w:sz="0" w:space="0" w:color="auto"/>
            <w:bottom w:val="none" w:sz="0" w:space="0" w:color="auto"/>
            <w:right w:val="none" w:sz="0" w:space="0" w:color="auto"/>
          </w:divBdr>
        </w:div>
        <w:div w:id="1204252064">
          <w:marLeft w:val="0"/>
          <w:marRight w:val="0"/>
          <w:marTop w:val="0"/>
          <w:marBottom w:val="0"/>
          <w:divBdr>
            <w:top w:val="none" w:sz="0" w:space="0" w:color="auto"/>
            <w:left w:val="none" w:sz="0" w:space="0" w:color="auto"/>
            <w:bottom w:val="none" w:sz="0" w:space="0" w:color="auto"/>
            <w:right w:val="none" w:sz="0" w:space="0" w:color="auto"/>
          </w:divBdr>
        </w:div>
        <w:div w:id="917441462">
          <w:marLeft w:val="0"/>
          <w:marRight w:val="0"/>
          <w:marTop w:val="0"/>
          <w:marBottom w:val="0"/>
          <w:divBdr>
            <w:top w:val="none" w:sz="0" w:space="0" w:color="auto"/>
            <w:left w:val="none" w:sz="0" w:space="0" w:color="auto"/>
            <w:bottom w:val="none" w:sz="0" w:space="0" w:color="auto"/>
            <w:right w:val="none" w:sz="0" w:space="0" w:color="auto"/>
          </w:divBdr>
        </w:div>
        <w:div w:id="1543517544">
          <w:marLeft w:val="0"/>
          <w:marRight w:val="0"/>
          <w:marTop w:val="0"/>
          <w:marBottom w:val="0"/>
          <w:divBdr>
            <w:top w:val="none" w:sz="0" w:space="0" w:color="auto"/>
            <w:left w:val="none" w:sz="0" w:space="0" w:color="auto"/>
            <w:bottom w:val="none" w:sz="0" w:space="0" w:color="auto"/>
            <w:right w:val="none" w:sz="0" w:space="0" w:color="auto"/>
          </w:divBdr>
        </w:div>
        <w:div w:id="1613247475">
          <w:marLeft w:val="0"/>
          <w:marRight w:val="0"/>
          <w:marTop w:val="0"/>
          <w:marBottom w:val="0"/>
          <w:divBdr>
            <w:top w:val="none" w:sz="0" w:space="0" w:color="auto"/>
            <w:left w:val="none" w:sz="0" w:space="0" w:color="auto"/>
            <w:bottom w:val="none" w:sz="0" w:space="0" w:color="auto"/>
            <w:right w:val="none" w:sz="0" w:space="0" w:color="auto"/>
          </w:divBdr>
        </w:div>
        <w:div w:id="361710079">
          <w:marLeft w:val="0"/>
          <w:marRight w:val="0"/>
          <w:marTop w:val="0"/>
          <w:marBottom w:val="0"/>
          <w:divBdr>
            <w:top w:val="none" w:sz="0" w:space="0" w:color="auto"/>
            <w:left w:val="none" w:sz="0" w:space="0" w:color="auto"/>
            <w:bottom w:val="none" w:sz="0" w:space="0" w:color="auto"/>
            <w:right w:val="none" w:sz="0" w:space="0" w:color="auto"/>
          </w:divBdr>
        </w:div>
        <w:div w:id="1780636891">
          <w:marLeft w:val="0"/>
          <w:marRight w:val="0"/>
          <w:marTop w:val="0"/>
          <w:marBottom w:val="0"/>
          <w:divBdr>
            <w:top w:val="none" w:sz="0" w:space="0" w:color="auto"/>
            <w:left w:val="none" w:sz="0" w:space="0" w:color="auto"/>
            <w:bottom w:val="none" w:sz="0" w:space="0" w:color="auto"/>
            <w:right w:val="none" w:sz="0" w:space="0" w:color="auto"/>
          </w:divBdr>
        </w:div>
        <w:div w:id="1469469027">
          <w:marLeft w:val="0"/>
          <w:marRight w:val="0"/>
          <w:marTop w:val="0"/>
          <w:marBottom w:val="0"/>
          <w:divBdr>
            <w:top w:val="none" w:sz="0" w:space="0" w:color="auto"/>
            <w:left w:val="none" w:sz="0" w:space="0" w:color="auto"/>
            <w:bottom w:val="none" w:sz="0" w:space="0" w:color="auto"/>
            <w:right w:val="none" w:sz="0" w:space="0" w:color="auto"/>
          </w:divBdr>
        </w:div>
        <w:div w:id="1397706610">
          <w:marLeft w:val="0"/>
          <w:marRight w:val="0"/>
          <w:marTop w:val="0"/>
          <w:marBottom w:val="0"/>
          <w:divBdr>
            <w:top w:val="none" w:sz="0" w:space="0" w:color="auto"/>
            <w:left w:val="none" w:sz="0" w:space="0" w:color="auto"/>
            <w:bottom w:val="none" w:sz="0" w:space="0" w:color="auto"/>
            <w:right w:val="none" w:sz="0" w:space="0" w:color="auto"/>
          </w:divBdr>
        </w:div>
        <w:div w:id="1816870322">
          <w:marLeft w:val="0"/>
          <w:marRight w:val="0"/>
          <w:marTop w:val="0"/>
          <w:marBottom w:val="0"/>
          <w:divBdr>
            <w:top w:val="none" w:sz="0" w:space="0" w:color="auto"/>
            <w:left w:val="none" w:sz="0" w:space="0" w:color="auto"/>
            <w:bottom w:val="none" w:sz="0" w:space="0" w:color="auto"/>
            <w:right w:val="none" w:sz="0" w:space="0" w:color="auto"/>
          </w:divBdr>
        </w:div>
        <w:div w:id="1811097256">
          <w:marLeft w:val="0"/>
          <w:marRight w:val="0"/>
          <w:marTop w:val="0"/>
          <w:marBottom w:val="0"/>
          <w:divBdr>
            <w:top w:val="none" w:sz="0" w:space="0" w:color="auto"/>
            <w:left w:val="none" w:sz="0" w:space="0" w:color="auto"/>
            <w:bottom w:val="none" w:sz="0" w:space="0" w:color="auto"/>
            <w:right w:val="none" w:sz="0" w:space="0" w:color="auto"/>
          </w:divBdr>
        </w:div>
        <w:div w:id="269435350">
          <w:marLeft w:val="0"/>
          <w:marRight w:val="0"/>
          <w:marTop w:val="0"/>
          <w:marBottom w:val="0"/>
          <w:divBdr>
            <w:top w:val="none" w:sz="0" w:space="0" w:color="auto"/>
            <w:left w:val="none" w:sz="0" w:space="0" w:color="auto"/>
            <w:bottom w:val="none" w:sz="0" w:space="0" w:color="auto"/>
            <w:right w:val="none" w:sz="0" w:space="0" w:color="auto"/>
          </w:divBdr>
        </w:div>
        <w:div w:id="1429615962">
          <w:marLeft w:val="0"/>
          <w:marRight w:val="0"/>
          <w:marTop w:val="0"/>
          <w:marBottom w:val="0"/>
          <w:divBdr>
            <w:top w:val="none" w:sz="0" w:space="0" w:color="auto"/>
            <w:left w:val="none" w:sz="0" w:space="0" w:color="auto"/>
            <w:bottom w:val="none" w:sz="0" w:space="0" w:color="auto"/>
            <w:right w:val="none" w:sz="0" w:space="0" w:color="auto"/>
          </w:divBdr>
        </w:div>
        <w:div w:id="1497302445">
          <w:marLeft w:val="0"/>
          <w:marRight w:val="0"/>
          <w:marTop w:val="0"/>
          <w:marBottom w:val="0"/>
          <w:divBdr>
            <w:top w:val="none" w:sz="0" w:space="0" w:color="auto"/>
            <w:left w:val="none" w:sz="0" w:space="0" w:color="auto"/>
            <w:bottom w:val="none" w:sz="0" w:space="0" w:color="auto"/>
            <w:right w:val="none" w:sz="0" w:space="0" w:color="auto"/>
          </w:divBdr>
        </w:div>
        <w:div w:id="1351493496">
          <w:marLeft w:val="0"/>
          <w:marRight w:val="0"/>
          <w:marTop w:val="0"/>
          <w:marBottom w:val="0"/>
          <w:divBdr>
            <w:top w:val="none" w:sz="0" w:space="0" w:color="auto"/>
            <w:left w:val="none" w:sz="0" w:space="0" w:color="auto"/>
            <w:bottom w:val="none" w:sz="0" w:space="0" w:color="auto"/>
            <w:right w:val="none" w:sz="0" w:space="0" w:color="auto"/>
          </w:divBdr>
        </w:div>
        <w:div w:id="755052712">
          <w:marLeft w:val="0"/>
          <w:marRight w:val="0"/>
          <w:marTop w:val="0"/>
          <w:marBottom w:val="0"/>
          <w:divBdr>
            <w:top w:val="none" w:sz="0" w:space="0" w:color="auto"/>
            <w:left w:val="none" w:sz="0" w:space="0" w:color="auto"/>
            <w:bottom w:val="none" w:sz="0" w:space="0" w:color="auto"/>
            <w:right w:val="none" w:sz="0" w:space="0" w:color="auto"/>
          </w:divBdr>
        </w:div>
        <w:div w:id="954673478">
          <w:marLeft w:val="0"/>
          <w:marRight w:val="0"/>
          <w:marTop w:val="0"/>
          <w:marBottom w:val="0"/>
          <w:divBdr>
            <w:top w:val="none" w:sz="0" w:space="0" w:color="auto"/>
            <w:left w:val="none" w:sz="0" w:space="0" w:color="auto"/>
            <w:bottom w:val="none" w:sz="0" w:space="0" w:color="auto"/>
            <w:right w:val="none" w:sz="0" w:space="0" w:color="auto"/>
          </w:divBdr>
        </w:div>
        <w:div w:id="2143965135">
          <w:marLeft w:val="0"/>
          <w:marRight w:val="0"/>
          <w:marTop w:val="0"/>
          <w:marBottom w:val="0"/>
          <w:divBdr>
            <w:top w:val="none" w:sz="0" w:space="0" w:color="auto"/>
            <w:left w:val="none" w:sz="0" w:space="0" w:color="auto"/>
            <w:bottom w:val="none" w:sz="0" w:space="0" w:color="auto"/>
            <w:right w:val="none" w:sz="0" w:space="0" w:color="auto"/>
          </w:divBdr>
        </w:div>
        <w:div w:id="1308785085">
          <w:marLeft w:val="0"/>
          <w:marRight w:val="0"/>
          <w:marTop w:val="0"/>
          <w:marBottom w:val="0"/>
          <w:divBdr>
            <w:top w:val="none" w:sz="0" w:space="0" w:color="auto"/>
            <w:left w:val="none" w:sz="0" w:space="0" w:color="auto"/>
            <w:bottom w:val="none" w:sz="0" w:space="0" w:color="auto"/>
            <w:right w:val="none" w:sz="0" w:space="0" w:color="auto"/>
          </w:divBdr>
        </w:div>
        <w:div w:id="2107072117">
          <w:marLeft w:val="0"/>
          <w:marRight w:val="0"/>
          <w:marTop w:val="0"/>
          <w:marBottom w:val="0"/>
          <w:divBdr>
            <w:top w:val="none" w:sz="0" w:space="0" w:color="auto"/>
            <w:left w:val="none" w:sz="0" w:space="0" w:color="auto"/>
            <w:bottom w:val="none" w:sz="0" w:space="0" w:color="auto"/>
            <w:right w:val="none" w:sz="0" w:space="0" w:color="auto"/>
          </w:divBdr>
        </w:div>
        <w:div w:id="1684549050">
          <w:marLeft w:val="0"/>
          <w:marRight w:val="0"/>
          <w:marTop w:val="0"/>
          <w:marBottom w:val="0"/>
          <w:divBdr>
            <w:top w:val="none" w:sz="0" w:space="0" w:color="auto"/>
            <w:left w:val="none" w:sz="0" w:space="0" w:color="auto"/>
            <w:bottom w:val="none" w:sz="0" w:space="0" w:color="auto"/>
            <w:right w:val="none" w:sz="0" w:space="0" w:color="auto"/>
          </w:divBdr>
        </w:div>
        <w:div w:id="1101219315">
          <w:marLeft w:val="0"/>
          <w:marRight w:val="0"/>
          <w:marTop w:val="0"/>
          <w:marBottom w:val="0"/>
          <w:divBdr>
            <w:top w:val="none" w:sz="0" w:space="0" w:color="auto"/>
            <w:left w:val="none" w:sz="0" w:space="0" w:color="auto"/>
            <w:bottom w:val="none" w:sz="0" w:space="0" w:color="auto"/>
            <w:right w:val="none" w:sz="0" w:space="0" w:color="auto"/>
          </w:divBdr>
        </w:div>
        <w:div w:id="133181375">
          <w:marLeft w:val="0"/>
          <w:marRight w:val="0"/>
          <w:marTop w:val="0"/>
          <w:marBottom w:val="0"/>
          <w:divBdr>
            <w:top w:val="none" w:sz="0" w:space="0" w:color="auto"/>
            <w:left w:val="none" w:sz="0" w:space="0" w:color="auto"/>
            <w:bottom w:val="none" w:sz="0" w:space="0" w:color="auto"/>
            <w:right w:val="none" w:sz="0" w:space="0" w:color="auto"/>
          </w:divBdr>
        </w:div>
        <w:div w:id="1361512623">
          <w:marLeft w:val="0"/>
          <w:marRight w:val="0"/>
          <w:marTop w:val="0"/>
          <w:marBottom w:val="0"/>
          <w:divBdr>
            <w:top w:val="none" w:sz="0" w:space="0" w:color="auto"/>
            <w:left w:val="none" w:sz="0" w:space="0" w:color="auto"/>
            <w:bottom w:val="none" w:sz="0" w:space="0" w:color="auto"/>
            <w:right w:val="none" w:sz="0" w:space="0" w:color="auto"/>
          </w:divBdr>
        </w:div>
        <w:div w:id="933905554">
          <w:marLeft w:val="0"/>
          <w:marRight w:val="0"/>
          <w:marTop w:val="0"/>
          <w:marBottom w:val="0"/>
          <w:divBdr>
            <w:top w:val="none" w:sz="0" w:space="0" w:color="auto"/>
            <w:left w:val="none" w:sz="0" w:space="0" w:color="auto"/>
            <w:bottom w:val="none" w:sz="0" w:space="0" w:color="auto"/>
            <w:right w:val="none" w:sz="0" w:space="0" w:color="auto"/>
          </w:divBdr>
        </w:div>
        <w:div w:id="1130585873">
          <w:marLeft w:val="0"/>
          <w:marRight w:val="0"/>
          <w:marTop w:val="0"/>
          <w:marBottom w:val="0"/>
          <w:divBdr>
            <w:top w:val="none" w:sz="0" w:space="0" w:color="auto"/>
            <w:left w:val="none" w:sz="0" w:space="0" w:color="auto"/>
            <w:bottom w:val="none" w:sz="0" w:space="0" w:color="auto"/>
            <w:right w:val="none" w:sz="0" w:space="0" w:color="auto"/>
          </w:divBdr>
        </w:div>
        <w:div w:id="810710536">
          <w:marLeft w:val="0"/>
          <w:marRight w:val="0"/>
          <w:marTop w:val="0"/>
          <w:marBottom w:val="0"/>
          <w:divBdr>
            <w:top w:val="none" w:sz="0" w:space="0" w:color="auto"/>
            <w:left w:val="none" w:sz="0" w:space="0" w:color="auto"/>
            <w:bottom w:val="none" w:sz="0" w:space="0" w:color="auto"/>
            <w:right w:val="none" w:sz="0" w:space="0" w:color="auto"/>
          </w:divBdr>
        </w:div>
        <w:div w:id="941375103">
          <w:marLeft w:val="0"/>
          <w:marRight w:val="0"/>
          <w:marTop w:val="0"/>
          <w:marBottom w:val="0"/>
          <w:divBdr>
            <w:top w:val="none" w:sz="0" w:space="0" w:color="auto"/>
            <w:left w:val="none" w:sz="0" w:space="0" w:color="auto"/>
            <w:bottom w:val="none" w:sz="0" w:space="0" w:color="auto"/>
            <w:right w:val="none" w:sz="0" w:space="0" w:color="auto"/>
          </w:divBdr>
        </w:div>
        <w:div w:id="951398045">
          <w:marLeft w:val="0"/>
          <w:marRight w:val="0"/>
          <w:marTop w:val="0"/>
          <w:marBottom w:val="0"/>
          <w:divBdr>
            <w:top w:val="none" w:sz="0" w:space="0" w:color="auto"/>
            <w:left w:val="none" w:sz="0" w:space="0" w:color="auto"/>
            <w:bottom w:val="none" w:sz="0" w:space="0" w:color="auto"/>
            <w:right w:val="none" w:sz="0" w:space="0" w:color="auto"/>
          </w:divBdr>
        </w:div>
        <w:div w:id="1225138256">
          <w:marLeft w:val="0"/>
          <w:marRight w:val="0"/>
          <w:marTop w:val="0"/>
          <w:marBottom w:val="0"/>
          <w:divBdr>
            <w:top w:val="none" w:sz="0" w:space="0" w:color="auto"/>
            <w:left w:val="none" w:sz="0" w:space="0" w:color="auto"/>
            <w:bottom w:val="none" w:sz="0" w:space="0" w:color="auto"/>
            <w:right w:val="none" w:sz="0" w:space="0" w:color="auto"/>
          </w:divBdr>
        </w:div>
        <w:div w:id="460271653">
          <w:marLeft w:val="0"/>
          <w:marRight w:val="0"/>
          <w:marTop w:val="0"/>
          <w:marBottom w:val="0"/>
          <w:divBdr>
            <w:top w:val="none" w:sz="0" w:space="0" w:color="auto"/>
            <w:left w:val="none" w:sz="0" w:space="0" w:color="auto"/>
            <w:bottom w:val="none" w:sz="0" w:space="0" w:color="auto"/>
            <w:right w:val="none" w:sz="0" w:space="0" w:color="auto"/>
          </w:divBdr>
        </w:div>
        <w:div w:id="2129742509">
          <w:marLeft w:val="0"/>
          <w:marRight w:val="0"/>
          <w:marTop w:val="0"/>
          <w:marBottom w:val="0"/>
          <w:divBdr>
            <w:top w:val="none" w:sz="0" w:space="0" w:color="auto"/>
            <w:left w:val="none" w:sz="0" w:space="0" w:color="auto"/>
            <w:bottom w:val="none" w:sz="0" w:space="0" w:color="auto"/>
            <w:right w:val="none" w:sz="0" w:space="0" w:color="auto"/>
          </w:divBdr>
        </w:div>
        <w:div w:id="1835148485">
          <w:marLeft w:val="0"/>
          <w:marRight w:val="0"/>
          <w:marTop w:val="0"/>
          <w:marBottom w:val="0"/>
          <w:divBdr>
            <w:top w:val="none" w:sz="0" w:space="0" w:color="auto"/>
            <w:left w:val="none" w:sz="0" w:space="0" w:color="auto"/>
            <w:bottom w:val="none" w:sz="0" w:space="0" w:color="auto"/>
            <w:right w:val="none" w:sz="0" w:space="0" w:color="auto"/>
          </w:divBdr>
        </w:div>
        <w:div w:id="622350015">
          <w:marLeft w:val="0"/>
          <w:marRight w:val="0"/>
          <w:marTop w:val="0"/>
          <w:marBottom w:val="0"/>
          <w:divBdr>
            <w:top w:val="none" w:sz="0" w:space="0" w:color="auto"/>
            <w:left w:val="none" w:sz="0" w:space="0" w:color="auto"/>
            <w:bottom w:val="none" w:sz="0" w:space="0" w:color="auto"/>
            <w:right w:val="none" w:sz="0" w:space="0" w:color="auto"/>
          </w:divBdr>
        </w:div>
      </w:divsChild>
    </w:div>
    <w:div w:id="327288799">
      <w:bodyDiv w:val="1"/>
      <w:marLeft w:val="0"/>
      <w:marRight w:val="0"/>
      <w:marTop w:val="0"/>
      <w:marBottom w:val="0"/>
      <w:divBdr>
        <w:top w:val="none" w:sz="0" w:space="0" w:color="auto"/>
        <w:left w:val="none" w:sz="0" w:space="0" w:color="auto"/>
        <w:bottom w:val="none" w:sz="0" w:space="0" w:color="auto"/>
        <w:right w:val="none" w:sz="0" w:space="0" w:color="auto"/>
      </w:divBdr>
    </w:div>
    <w:div w:id="327291277">
      <w:bodyDiv w:val="1"/>
      <w:marLeft w:val="0"/>
      <w:marRight w:val="0"/>
      <w:marTop w:val="0"/>
      <w:marBottom w:val="0"/>
      <w:divBdr>
        <w:top w:val="none" w:sz="0" w:space="0" w:color="auto"/>
        <w:left w:val="none" w:sz="0" w:space="0" w:color="auto"/>
        <w:bottom w:val="none" w:sz="0" w:space="0" w:color="auto"/>
        <w:right w:val="none" w:sz="0" w:space="0" w:color="auto"/>
      </w:divBdr>
      <w:divsChild>
        <w:div w:id="801919819">
          <w:marLeft w:val="0"/>
          <w:marRight w:val="0"/>
          <w:marTop w:val="0"/>
          <w:marBottom w:val="0"/>
          <w:divBdr>
            <w:top w:val="none" w:sz="0" w:space="0" w:color="auto"/>
            <w:left w:val="none" w:sz="0" w:space="0" w:color="auto"/>
            <w:bottom w:val="none" w:sz="0" w:space="0" w:color="auto"/>
            <w:right w:val="none" w:sz="0" w:space="0" w:color="auto"/>
          </w:divBdr>
        </w:div>
      </w:divsChild>
    </w:div>
    <w:div w:id="328752084">
      <w:bodyDiv w:val="1"/>
      <w:marLeft w:val="0"/>
      <w:marRight w:val="0"/>
      <w:marTop w:val="0"/>
      <w:marBottom w:val="0"/>
      <w:divBdr>
        <w:top w:val="none" w:sz="0" w:space="0" w:color="auto"/>
        <w:left w:val="none" w:sz="0" w:space="0" w:color="auto"/>
        <w:bottom w:val="none" w:sz="0" w:space="0" w:color="auto"/>
        <w:right w:val="none" w:sz="0" w:space="0" w:color="auto"/>
      </w:divBdr>
    </w:div>
    <w:div w:id="329522339">
      <w:bodyDiv w:val="1"/>
      <w:marLeft w:val="0"/>
      <w:marRight w:val="0"/>
      <w:marTop w:val="0"/>
      <w:marBottom w:val="0"/>
      <w:divBdr>
        <w:top w:val="none" w:sz="0" w:space="0" w:color="auto"/>
        <w:left w:val="none" w:sz="0" w:space="0" w:color="auto"/>
        <w:bottom w:val="none" w:sz="0" w:space="0" w:color="auto"/>
        <w:right w:val="none" w:sz="0" w:space="0" w:color="auto"/>
      </w:divBdr>
    </w:div>
    <w:div w:id="330447557">
      <w:bodyDiv w:val="1"/>
      <w:marLeft w:val="0"/>
      <w:marRight w:val="0"/>
      <w:marTop w:val="0"/>
      <w:marBottom w:val="0"/>
      <w:divBdr>
        <w:top w:val="none" w:sz="0" w:space="0" w:color="auto"/>
        <w:left w:val="none" w:sz="0" w:space="0" w:color="auto"/>
        <w:bottom w:val="none" w:sz="0" w:space="0" w:color="auto"/>
        <w:right w:val="none" w:sz="0" w:space="0" w:color="auto"/>
      </w:divBdr>
      <w:divsChild>
        <w:div w:id="1789348650">
          <w:marLeft w:val="0"/>
          <w:marRight w:val="0"/>
          <w:marTop w:val="0"/>
          <w:marBottom w:val="0"/>
          <w:divBdr>
            <w:top w:val="none" w:sz="0" w:space="0" w:color="auto"/>
            <w:left w:val="none" w:sz="0" w:space="0" w:color="auto"/>
            <w:bottom w:val="none" w:sz="0" w:space="0" w:color="auto"/>
            <w:right w:val="none" w:sz="0" w:space="0" w:color="auto"/>
          </w:divBdr>
        </w:div>
        <w:div w:id="484509955">
          <w:marLeft w:val="0"/>
          <w:marRight w:val="0"/>
          <w:marTop w:val="0"/>
          <w:marBottom w:val="0"/>
          <w:divBdr>
            <w:top w:val="none" w:sz="0" w:space="0" w:color="auto"/>
            <w:left w:val="none" w:sz="0" w:space="0" w:color="auto"/>
            <w:bottom w:val="none" w:sz="0" w:space="0" w:color="auto"/>
            <w:right w:val="none" w:sz="0" w:space="0" w:color="auto"/>
          </w:divBdr>
        </w:div>
        <w:div w:id="977106131">
          <w:marLeft w:val="0"/>
          <w:marRight w:val="0"/>
          <w:marTop w:val="0"/>
          <w:marBottom w:val="0"/>
          <w:divBdr>
            <w:top w:val="none" w:sz="0" w:space="0" w:color="auto"/>
            <w:left w:val="none" w:sz="0" w:space="0" w:color="auto"/>
            <w:bottom w:val="none" w:sz="0" w:space="0" w:color="auto"/>
            <w:right w:val="none" w:sz="0" w:space="0" w:color="auto"/>
          </w:divBdr>
        </w:div>
        <w:div w:id="1881361727">
          <w:marLeft w:val="0"/>
          <w:marRight w:val="0"/>
          <w:marTop w:val="0"/>
          <w:marBottom w:val="0"/>
          <w:divBdr>
            <w:top w:val="none" w:sz="0" w:space="0" w:color="auto"/>
            <w:left w:val="none" w:sz="0" w:space="0" w:color="auto"/>
            <w:bottom w:val="none" w:sz="0" w:space="0" w:color="auto"/>
            <w:right w:val="none" w:sz="0" w:space="0" w:color="auto"/>
          </w:divBdr>
        </w:div>
        <w:div w:id="1976252109">
          <w:marLeft w:val="0"/>
          <w:marRight w:val="0"/>
          <w:marTop w:val="0"/>
          <w:marBottom w:val="0"/>
          <w:divBdr>
            <w:top w:val="none" w:sz="0" w:space="0" w:color="auto"/>
            <w:left w:val="none" w:sz="0" w:space="0" w:color="auto"/>
            <w:bottom w:val="none" w:sz="0" w:space="0" w:color="auto"/>
            <w:right w:val="none" w:sz="0" w:space="0" w:color="auto"/>
          </w:divBdr>
        </w:div>
        <w:div w:id="2021656772">
          <w:marLeft w:val="0"/>
          <w:marRight w:val="0"/>
          <w:marTop w:val="0"/>
          <w:marBottom w:val="0"/>
          <w:divBdr>
            <w:top w:val="none" w:sz="0" w:space="0" w:color="auto"/>
            <w:left w:val="none" w:sz="0" w:space="0" w:color="auto"/>
            <w:bottom w:val="none" w:sz="0" w:space="0" w:color="auto"/>
            <w:right w:val="none" w:sz="0" w:space="0" w:color="auto"/>
          </w:divBdr>
        </w:div>
        <w:div w:id="1629697113">
          <w:marLeft w:val="0"/>
          <w:marRight w:val="0"/>
          <w:marTop w:val="0"/>
          <w:marBottom w:val="0"/>
          <w:divBdr>
            <w:top w:val="none" w:sz="0" w:space="0" w:color="auto"/>
            <w:left w:val="none" w:sz="0" w:space="0" w:color="auto"/>
            <w:bottom w:val="none" w:sz="0" w:space="0" w:color="auto"/>
            <w:right w:val="none" w:sz="0" w:space="0" w:color="auto"/>
          </w:divBdr>
        </w:div>
        <w:div w:id="1057047147">
          <w:marLeft w:val="0"/>
          <w:marRight w:val="0"/>
          <w:marTop w:val="0"/>
          <w:marBottom w:val="0"/>
          <w:divBdr>
            <w:top w:val="none" w:sz="0" w:space="0" w:color="auto"/>
            <w:left w:val="none" w:sz="0" w:space="0" w:color="auto"/>
            <w:bottom w:val="none" w:sz="0" w:space="0" w:color="auto"/>
            <w:right w:val="none" w:sz="0" w:space="0" w:color="auto"/>
          </w:divBdr>
        </w:div>
        <w:div w:id="334768235">
          <w:marLeft w:val="0"/>
          <w:marRight w:val="0"/>
          <w:marTop w:val="0"/>
          <w:marBottom w:val="0"/>
          <w:divBdr>
            <w:top w:val="none" w:sz="0" w:space="0" w:color="auto"/>
            <w:left w:val="none" w:sz="0" w:space="0" w:color="auto"/>
            <w:bottom w:val="none" w:sz="0" w:space="0" w:color="auto"/>
            <w:right w:val="none" w:sz="0" w:space="0" w:color="auto"/>
          </w:divBdr>
        </w:div>
        <w:div w:id="334959215">
          <w:marLeft w:val="0"/>
          <w:marRight w:val="0"/>
          <w:marTop w:val="0"/>
          <w:marBottom w:val="0"/>
          <w:divBdr>
            <w:top w:val="none" w:sz="0" w:space="0" w:color="auto"/>
            <w:left w:val="none" w:sz="0" w:space="0" w:color="auto"/>
            <w:bottom w:val="none" w:sz="0" w:space="0" w:color="auto"/>
            <w:right w:val="none" w:sz="0" w:space="0" w:color="auto"/>
          </w:divBdr>
        </w:div>
        <w:div w:id="761756849">
          <w:marLeft w:val="0"/>
          <w:marRight w:val="0"/>
          <w:marTop w:val="0"/>
          <w:marBottom w:val="0"/>
          <w:divBdr>
            <w:top w:val="none" w:sz="0" w:space="0" w:color="auto"/>
            <w:left w:val="none" w:sz="0" w:space="0" w:color="auto"/>
            <w:bottom w:val="none" w:sz="0" w:space="0" w:color="auto"/>
            <w:right w:val="none" w:sz="0" w:space="0" w:color="auto"/>
          </w:divBdr>
        </w:div>
        <w:div w:id="838692808">
          <w:marLeft w:val="0"/>
          <w:marRight w:val="0"/>
          <w:marTop w:val="0"/>
          <w:marBottom w:val="0"/>
          <w:divBdr>
            <w:top w:val="none" w:sz="0" w:space="0" w:color="auto"/>
            <w:left w:val="none" w:sz="0" w:space="0" w:color="auto"/>
            <w:bottom w:val="none" w:sz="0" w:space="0" w:color="auto"/>
            <w:right w:val="none" w:sz="0" w:space="0" w:color="auto"/>
          </w:divBdr>
        </w:div>
        <w:div w:id="67969087">
          <w:marLeft w:val="0"/>
          <w:marRight w:val="0"/>
          <w:marTop w:val="0"/>
          <w:marBottom w:val="0"/>
          <w:divBdr>
            <w:top w:val="none" w:sz="0" w:space="0" w:color="auto"/>
            <w:left w:val="none" w:sz="0" w:space="0" w:color="auto"/>
            <w:bottom w:val="none" w:sz="0" w:space="0" w:color="auto"/>
            <w:right w:val="none" w:sz="0" w:space="0" w:color="auto"/>
          </w:divBdr>
        </w:div>
        <w:div w:id="698550567">
          <w:marLeft w:val="0"/>
          <w:marRight w:val="0"/>
          <w:marTop w:val="0"/>
          <w:marBottom w:val="0"/>
          <w:divBdr>
            <w:top w:val="none" w:sz="0" w:space="0" w:color="auto"/>
            <w:left w:val="none" w:sz="0" w:space="0" w:color="auto"/>
            <w:bottom w:val="none" w:sz="0" w:space="0" w:color="auto"/>
            <w:right w:val="none" w:sz="0" w:space="0" w:color="auto"/>
          </w:divBdr>
        </w:div>
        <w:div w:id="360474113">
          <w:marLeft w:val="0"/>
          <w:marRight w:val="0"/>
          <w:marTop w:val="0"/>
          <w:marBottom w:val="0"/>
          <w:divBdr>
            <w:top w:val="none" w:sz="0" w:space="0" w:color="auto"/>
            <w:left w:val="none" w:sz="0" w:space="0" w:color="auto"/>
            <w:bottom w:val="none" w:sz="0" w:space="0" w:color="auto"/>
            <w:right w:val="none" w:sz="0" w:space="0" w:color="auto"/>
          </w:divBdr>
        </w:div>
        <w:div w:id="1395155911">
          <w:marLeft w:val="0"/>
          <w:marRight w:val="0"/>
          <w:marTop w:val="0"/>
          <w:marBottom w:val="0"/>
          <w:divBdr>
            <w:top w:val="none" w:sz="0" w:space="0" w:color="auto"/>
            <w:left w:val="none" w:sz="0" w:space="0" w:color="auto"/>
            <w:bottom w:val="none" w:sz="0" w:space="0" w:color="auto"/>
            <w:right w:val="none" w:sz="0" w:space="0" w:color="auto"/>
          </w:divBdr>
        </w:div>
        <w:div w:id="1780560122">
          <w:marLeft w:val="0"/>
          <w:marRight w:val="0"/>
          <w:marTop w:val="0"/>
          <w:marBottom w:val="0"/>
          <w:divBdr>
            <w:top w:val="none" w:sz="0" w:space="0" w:color="auto"/>
            <w:left w:val="none" w:sz="0" w:space="0" w:color="auto"/>
            <w:bottom w:val="none" w:sz="0" w:space="0" w:color="auto"/>
            <w:right w:val="none" w:sz="0" w:space="0" w:color="auto"/>
          </w:divBdr>
        </w:div>
        <w:div w:id="199973277">
          <w:marLeft w:val="0"/>
          <w:marRight w:val="0"/>
          <w:marTop w:val="0"/>
          <w:marBottom w:val="0"/>
          <w:divBdr>
            <w:top w:val="none" w:sz="0" w:space="0" w:color="auto"/>
            <w:left w:val="none" w:sz="0" w:space="0" w:color="auto"/>
            <w:bottom w:val="none" w:sz="0" w:space="0" w:color="auto"/>
            <w:right w:val="none" w:sz="0" w:space="0" w:color="auto"/>
          </w:divBdr>
        </w:div>
        <w:div w:id="2068258370">
          <w:marLeft w:val="0"/>
          <w:marRight w:val="0"/>
          <w:marTop w:val="0"/>
          <w:marBottom w:val="0"/>
          <w:divBdr>
            <w:top w:val="none" w:sz="0" w:space="0" w:color="auto"/>
            <w:left w:val="none" w:sz="0" w:space="0" w:color="auto"/>
            <w:bottom w:val="none" w:sz="0" w:space="0" w:color="auto"/>
            <w:right w:val="none" w:sz="0" w:space="0" w:color="auto"/>
          </w:divBdr>
        </w:div>
        <w:div w:id="1255239145">
          <w:marLeft w:val="0"/>
          <w:marRight w:val="0"/>
          <w:marTop w:val="0"/>
          <w:marBottom w:val="0"/>
          <w:divBdr>
            <w:top w:val="none" w:sz="0" w:space="0" w:color="auto"/>
            <w:left w:val="none" w:sz="0" w:space="0" w:color="auto"/>
            <w:bottom w:val="none" w:sz="0" w:space="0" w:color="auto"/>
            <w:right w:val="none" w:sz="0" w:space="0" w:color="auto"/>
          </w:divBdr>
        </w:div>
        <w:div w:id="611320862">
          <w:marLeft w:val="0"/>
          <w:marRight w:val="0"/>
          <w:marTop w:val="0"/>
          <w:marBottom w:val="0"/>
          <w:divBdr>
            <w:top w:val="none" w:sz="0" w:space="0" w:color="auto"/>
            <w:left w:val="none" w:sz="0" w:space="0" w:color="auto"/>
            <w:bottom w:val="none" w:sz="0" w:space="0" w:color="auto"/>
            <w:right w:val="none" w:sz="0" w:space="0" w:color="auto"/>
          </w:divBdr>
        </w:div>
        <w:div w:id="1797869273">
          <w:marLeft w:val="0"/>
          <w:marRight w:val="0"/>
          <w:marTop w:val="0"/>
          <w:marBottom w:val="0"/>
          <w:divBdr>
            <w:top w:val="none" w:sz="0" w:space="0" w:color="auto"/>
            <w:left w:val="none" w:sz="0" w:space="0" w:color="auto"/>
            <w:bottom w:val="none" w:sz="0" w:space="0" w:color="auto"/>
            <w:right w:val="none" w:sz="0" w:space="0" w:color="auto"/>
          </w:divBdr>
        </w:div>
        <w:div w:id="182281832">
          <w:marLeft w:val="0"/>
          <w:marRight w:val="0"/>
          <w:marTop w:val="0"/>
          <w:marBottom w:val="0"/>
          <w:divBdr>
            <w:top w:val="none" w:sz="0" w:space="0" w:color="auto"/>
            <w:left w:val="none" w:sz="0" w:space="0" w:color="auto"/>
            <w:bottom w:val="none" w:sz="0" w:space="0" w:color="auto"/>
            <w:right w:val="none" w:sz="0" w:space="0" w:color="auto"/>
          </w:divBdr>
        </w:div>
        <w:div w:id="1565025229">
          <w:marLeft w:val="0"/>
          <w:marRight w:val="0"/>
          <w:marTop w:val="0"/>
          <w:marBottom w:val="0"/>
          <w:divBdr>
            <w:top w:val="none" w:sz="0" w:space="0" w:color="auto"/>
            <w:left w:val="none" w:sz="0" w:space="0" w:color="auto"/>
            <w:bottom w:val="none" w:sz="0" w:space="0" w:color="auto"/>
            <w:right w:val="none" w:sz="0" w:space="0" w:color="auto"/>
          </w:divBdr>
        </w:div>
        <w:div w:id="1133249969">
          <w:marLeft w:val="0"/>
          <w:marRight w:val="0"/>
          <w:marTop w:val="0"/>
          <w:marBottom w:val="0"/>
          <w:divBdr>
            <w:top w:val="none" w:sz="0" w:space="0" w:color="auto"/>
            <w:left w:val="none" w:sz="0" w:space="0" w:color="auto"/>
            <w:bottom w:val="none" w:sz="0" w:space="0" w:color="auto"/>
            <w:right w:val="none" w:sz="0" w:space="0" w:color="auto"/>
          </w:divBdr>
        </w:div>
        <w:div w:id="1677465000">
          <w:marLeft w:val="0"/>
          <w:marRight w:val="0"/>
          <w:marTop w:val="0"/>
          <w:marBottom w:val="0"/>
          <w:divBdr>
            <w:top w:val="none" w:sz="0" w:space="0" w:color="auto"/>
            <w:left w:val="none" w:sz="0" w:space="0" w:color="auto"/>
            <w:bottom w:val="none" w:sz="0" w:space="0" w:color="auto"/>
            <w:right w:val="none" w:sz="0" w:space="0" w:color="auto"/>
          </w:divBdr>
        </w:div>
        <w:div w:id="1242718442">
          <w:marLeft w:val="0"/>
          <w:marRight w:val="0"/>
          <w:marTop w:val="0"/>
          <w:marBottom w:val="0"/>
          <w:divBdr>
            <w:top w:val="none" w:sz="0" w:space="0" w:color="auto"/>
            <w:left w:val="none" w:sz="0" w:space="0" w:color="auto"/>
            <w:bottom w:val="none" w:sz="0" w:space="0" w:color="auto"/>
            <w:right w:val="none" w:sz="0" w:space="0" w:color="auto"/>
          </w:divBdr>
        </w:div>
        <w:div w:id="247664443">
          <w:marLeft w:val="0"/>
          <w:marRight w:val="0"/>
          <w:marTop w:val="0"/>
          <w:marBottom w:val="0"/>
          <w:divBdr>
            <w:top w:val="none" w:sz="0" w:space="0" w:color="auto"/>
            <w:left w:val="none" w:sz="0" w:space="0" w:color="auto"/>
            <w:bottom w:val="none" w:sz="0" w:space="0" w:color="auto"/>
            <w:right w:val="none" w:sz="0" w:space="0" w:color="auto"/>
          </w:divBdr>
        </w:div>
        <w:div w:id="1248348462">
          <w:marLeft w:val="0"/>
          <w:marRight w:val="0"/>
          <w:marTop w:val="0"/>
          <w:marBottom w:val="0"/>
          <w:divBdr>
            <w:top w:val="none" w:sz="0" w:space="0" w:color="auto"/>
            <w:left w:val="none" w:sz="0" w:space="0" w:color="auto"/>
            <w:bottom w:val="none" w:sz="0" w:space="0" w:color="auto"/>
            <w:right w:val="none" w:sz="0" w:space="0" w:color="auto"/>
          </w:divBdr>
        </w:div>
        <w:div w:id="251860088">
          <w:marLeft w:val="0"/>
          <w:marRight w:val="0"/>
          <w:marTop w:val="0"/>
          <w:marBottom w:val="0"/>
          <w:divBdr>
            <w:top w:val="none" w:sz="0" w:space="0" w:color="auto"/>
            <w:left w:val="none" w:sz="0" w:space="0" w:color="auto"/>
            <w:bottom w:val="none" w:sz="0" w:space="0" w:color="auto"/>
            <w:right w:val="none" w:sz="0" w:space="0" w:color="auto"/>
          </w:divBdr>
        </w:div>
        <w:div w:id="1508864652">
          <w:marLeft w:val="0"/>
          <w:marRight w:val="0"/>
          <w:marTop w:val="0"/>
          <w:marBottom w:val="0"/>
          <w:divBdr>
            <w:top w:val="none" w:sz="0" w:space="0" w:color="auto"/>
            <w:left w:val="none" w:sz="0" w:space="0" w:color="auto"/>
            <w:bottom w:val="none" w:sz="0" w:space="0" w:color="auto"/>
            <w:right w:val="none" w:sz="0" w:space="0" w:color="auto"/>
          </w:divBdr>
        </w:div>
        <w:div w:id="326174777">
          <w:marLeft w:val="0"/>
          <w:marRight w:val="0"/>
          <w:marTop w:val="0"/>
          <w:marBottom w:val="0"/>
          <w:divBdr>
            <w:top w:val="none" w:sz="0" w:space="0" w:color="auto"/>
            <w:left w:val="none" w:sz="0" w:space="0" w:color="auto"/>
            <w:bottom w:val="none" w:sz="0" w:space="0" w:color="auto"/>
            <w:right w:val="none" w:sz="0" w:space="0" w:color="auto"/>
          </w:divBdr>
        </w:div>
        <w:div w:id="1957566531">
          <w:marLeft w:val="0"/>
          <w:marRight w:val="0"/>
          <w:marTop w:val="0"/>
          <w:marBottom w:val="0"/>
          <w:divBdr>
            <w:top w:val="none" w:sz="0" w:space="0" w:color="auto"/>
            <w:left w:val="none" w:sz="0" w:space="0" w:color="auto"/>
            <w:bottom w:val="none" w:sz="0" w:space="0" w:color="auto"/>
            <w:right w:val="none" w:sz="0" w:space="0" w:color="auto"/>
          </w:divBdr>
        </w:div>
        <w:div w:id="1070273619">
          <w:marLeft w:val="0"/>
          <w:marRight w:val="0"/>
          <w:marTop w:val="0"/>
          <w:marBottom w:val="0"/>
          <w:divBdr>
            <w:top w:val="none" w:sz="0" w:space="0" w:color="auto"/>
            <w:left w:val="none" w:sz="0" w:space="0" w:color="auto"/>
            <w:bottom w:val="none" w:sz="0" w:space="0" w:color="auto"/>
            <w:right w:val="none" w:sz="0" w:space="0" w:color="auto"/>
          </w:divBdr>
        </w:div>
        <w:div w:id="1371295666">
          <w:marLeft w:val="0"/>
          <w:marRight w:val="0"/>
          <w:marTop w:val="0"/>
          <w:marBottom w:val="0"/>
          <w:divBdr>
            <w:top w:val="none" w:sz="0" w:space="0" w:color="auto"/>
            <w:left w:val="none" w:sz="0" w:space="0" w:color="auto"/>
            <w:bottom w:val="none" w:sz="0" w:space="0" w:color="auto"/>
            <w:right w:val="none" w:sz="0" w:space="0" w:color="auto"/>
          </w:divBdr>
        </w:div>
        <w:div w:id="32001639">
          <w:marLeft w:val="0"/>
          <w:marRight w:val="0"/>
          <w:marTop w:val="0"/>
          <w:marBottom w:val="0"/>
          <w:divBdr>
            <w:top w:val="none" w:sz="0" w:space="0" w:color="auto"/>
            <w:left w:val="none" w:sz="0" w:space="0" w:color="auto"/>
            <w:bottom w:val="none" w:sz="0" w:space="0" w:color="auto"/>
            <w:right w:val="none" w:sz="0" w:space="0" w:color="auto"/>
          </w:divBdr>
        </w:div>
        <w:div w:id="1774474143">
          <w:marLeft w:val="0"/>
          <w:marRight w:val="0"/>
          <w:marTop w:val="0"/>
          <w:marBottom w:val="0"/>
          <w:divBdr>
            <w:top w:val="none" w:sz="0" w:space="0" w:color="auto"/>
            <w:left w:val="none" w:sz="0" w:space="0" w:color="auto"/>
            <w:bottom w:val="none" w:sz="0" w:space="0" w:color="auto"/>
            <w:right w:val="none" w:sz="0" w:space="0" w:color="auto"/>
          </w:divBdr>
        </w:div>
        <w:div w:id="512571000">
          <w:marLeft w:val="0"/>
          <w:marRight w:val="0"/>
          <w:marTop w:val="0"/>
          <w:marBottom w:val="0"/>
          <w:divBdr>
            <w:top w:val="none" w:sz="0" w:space="0" w:color="auto"/>
            <w:left w:val="none" w:sz="0" w:space="0" w:color="auto"/>
            <w:bottom w:val="none" w:sz="0" w:space="0" w:color="auto"/>
            <w:right w:val="none" w:sz="0" w:space="0" w:color="auto"/>
          </w:divBdr>
        </w:div>
        <w:div w:id="1061909599">
          <w:marLeft w:val="0"/>
          <w:marRight w:val="0"/>
          <w:marTop w:val="0"/>
          <w:marBottom w:val="0"/>
          <w:divBdr>
            <w:top w:val="none" w:sz="0" w:space="0" w:color="auto"/>
            <w:left w:val="none" w:sz="0" w:space="0" w:color="auto"/>
            <w:bottom w:val="none" w:sz="0" w:space="0" w:color="auto"/>
            <w:right w:val="none" w:sz="0" w:space="0" w:color="auto"/>
          </w:divBdr>
        </w:div>
        <w:div w:id="155154051">
          <w:marLeft w:val="0"/>
          <w:marRight w:val="0"/>
          <w:marTop w:val="0"/>
          <w:marBottom w:val="0"/>
          <w:divBdr>
            <w:top w:val="none" w:sz="0" w:space="0" w:color="auto"/>
            <w:left w:val="none" w:sz="0" w:space="0" w:color="auto"/>
            <w:bottom w:val="none" w:sz="0" w:space="0" w:color="auto"/>
            <w:right w:val="none" w:sz="0" w:space="0" w:color="auto"/>
          </w:divBdr>
        </w:div>
        <w:div w:id="1016927203">
          <w:marLeft w:val="0"/>
          <w:marRight w:val="0"/>
          <w:marTop w:val="0"/>
          <w:marBottom w:val="0"/>
          <w:divBdr>
            <w:top w:val="none" w:sz="0" w:space="0" w:color="auto"/>
            <w:left w:val="none" w:sz="0" w:space="0" w:color="auto"/>
            <w:bottom w:val="none" w:sz="0" w:space="0" w:color="auto"/>
            <w:right w:val="none" w:sz="0" w:space="0" w:color="auto"/>
          </w:divBdr>
        </w:div>
        <w:div w:id="2131821423">
          <w:marLeft w:val="0"/>
          <w:marRight w:val="0"/>
          <w:marTop w:val="0"/>
          <w:marBottom w:val="0"/>
          <w:divBdr>
            <w:top w:val="none" w:sz="0" w:space="0" w:color="auto"/>
            <w:left w:val="none" w:sz="0" w:space="0" w:color="auto"/>
            <w:bottom w:val="none" w:sz="0" w:space="0" w:color="auto"/>
            <w:right w:val="none" w:sz="0" w:space="0" w:color="auto"/>
          </w:divBdr>
        </w:div>
        <w:div w:id="860315343">
          <w:marLeft w:val="0"/>
          <w:marRight w:val="0"/>
          <w:marTop w:val="0"/>
          <w:marBottom w:val="0"/>
          <w:divBdr>
            <w:top w:val="none" w:sz="0" w:space="0" w:color="auto"/>
            <w:left w:val="none" w:sz="0" w:space="0" w:color="auto"/>
            <w:bottom w:val="none" w:sz="0" w:space="0" w:color="auto"/>
            <w:right w:val="none" w:sz="0" w:space="0" w:color="auto"/>
          </w:divBdr>
        </w:div>
        <w:div w:id="1241603147">
          <w:marLeft w:val="0"/>
          <w:marRight w:val="0"/>
          <w:marTop w:val="0"/>
          <w:marBottom w:val="0"/>
          <w:divBdr>
            <w:top w:val="none" w:sz="0" w:space="0" w:color="auto"/>
            <w:left w:val="none" w:sz="0" w:space="0" w:color="auto"/>
            <w:bottom w:val="none" w:sz="0" w:space="0" w:color="auto"/>
            <w:right w:val="none" w:sz="0" w:space="0" w:color="auto"/>
          </w:divBdr>
        </w:div>
        <w:div w:id="1385374029">
          <w:marLeft w:val="0"/>
          <w:marRight w:val="0"/>
          <w:marTop w:val="0"/>
          <w:marBottom w:val="0"/>
          <w:divBdr>
            <w:top w:val="none" w:sz="0" w:space="0" w:color="auto"/>
            <w:left w:val="none" w:sz="0" w:space="0" w:color="auto"/>
            <w:bottom w:val="none" w:sz="0" w:space="0" w:color="auto"/>
            <w:right w:val="none" w:sz="0" w:space="0" w:color="auto"/>
          </w:divBdr>
        </w:div>
        <w:div w:id="231239560">
          <w:marLeft w:val="0"/>
          <w:marRight w:val="0"/>
          <w:marTop w:val="0"/>
          <w:marBottom w:val="0"/>
          <w:divBdr>
            <w:top w:val="none" w:sz="0" w:space="0" w:color="auto"/>
            <w:left w:val="none" w:sz="0" w:space="0" w:color="auto"/>
            <w:bottom w:val="none" w:sz="0" w:space="0" w:color="auto"/>
            <w:right w:val="none" w:sz="0" w:space="0" w:color="auto"/>
          </w:divBdr>
        </w:div>
        <w:div w:id="1753774254">
          <w:marLeft w:val="0"/>
          <w:marRight w:val="0"/>
          <w:marTop w:val="0"/>
          <w:marBottom w:val="0"/>
          <w:divBdr>
            <w:top w:val="none" w:sz="0" w:space="0" w:color="auto"/>
            <w:left w:val="none" w:sz="0" w:space="0" w:color="auto"/>
            <w:bottom w:val="none" w:sz="0" w:space="0" w:color="auto"/>
            <w:right w:val="none" w:sz="0" w:space="0" w:color="auto"/>
          </w:divBdr>
        </w:div>
        <w:div w:id="1403792419">
          <w:marLeft w:val="0"/>
          <w:marRight w:val="0"/>
          <w:marTop w:val="0"/>
          <w:marBottom w:val="0"/>
          <w:divBdr>
            <w:top w:val="none" w:sz="0" w:space="0" w:color="auto"/>
            <w:left w:val="none" w:sz="0" w:space="0" w:color="auto"/>
            <w:bottom w:val="none" w:sz="0" w:space="0" w:color="auto"/>
            <w:right w:val="none" w:sz="0" w:space="0" w:color="auto"/>
          </w:divBdr>
        </w:div>
        <w:div w:id="1467314435">
          <w:marLeft w:val="0"/>
          <w:marRight w:val="0"/>
          <w:marTop w:val="0"/>
          <w:marBottom w:val="0"/>
          <w:divBdr>
            <w:top w:val="none" w:sz="0" w:space="0" w:color="auto"/>
            <w:left w:val="none" w:sz="0" w:space="0" w:color="auto"/>
            <w:bottom w:val="none" w:sz="0" w:space="0" w:color="auto"/>
            <w:right w:val="none" w:sz="0" w:space="0" w:color="auto"/>
          </w:divBdr>
        </w:div>
        <w:div w:id="527260049">
          <w:marLeft w:val="0"/>
          <w:marRight w:val="0"/>
          <w:marTop w:val="0"/>
          <w:marBottom w:val="0"/>
          <w:divBdr>
            <w:top w:val="none" w:sz="0" w:space="0" w:color="auto"/>
            <w:left w:val="none" w:sz="0" w:space="0" w:color="auto"/>
            <w:bottom w:val="none" w:sz="0" w:space="0" w:color="auto"/>
            <w:right w:val="none" w:sz="0" w:space="0" w:color="auto"/>
          </w:divBdr>
        </w:div>
        <w:div w:id="951742273">
          <w:marLeft w:val="0"/>
          <w:marRight w:val="0"/>
          <w:marTop w:val="0"/>
          <w:marBottom w:val="0"/>
          <w:divBdr>
            <w:top w:val="none" w:sz="0" w:space="0" w:color="auto"/>
            <w:left w:val="none" w:sz="0" w:space="0" w:color="auto"/>
            <w:bottom w:val="none" w:sz="0" w:space="0" w:color="auto"/>
            <w:right w:val="none" w:sz="0" w:space="0" w:color="auto"/>
          </w:divBdr>
        </w:div>
        <w:div w:id="721250169">
          <w:marLeft w:val="0"/>
          <w:marRight w:val="0"/>
          <w:marTop w:val="0"/>
          <w:marBottom w:val="0"/>
          <w:divBdr>
            <w:top w:val="none" w:sz="0" w:space="0" w:color="auto"/>
            <w:left w:val="none" w:sz="0" w:space="0" w:color="auto"/>
            <w:bottom w:val="none" w:sz="0" w:space="0" w:color="auto"/>
            <w:right w:val="none" w:sz="0" w:space="0" w:color="auto"/>
          </w:divBdr>
        </w:div>
        <w:div w:id="749959952">
          <w:marLeft w:val="0"/>
          <w:marRight w:val="0"/>
          <w:marTop w:val="0"/>
          <w:marBottom w:val="0"/>
          <w:divBdr>
            <w:top w:val="none" w:sz="0" w:space="0" w:color="auto"/>
            <w:left w:val="none" w:sz="0" w:space="0" w:color="auto"/>
            <w:bottom w:val="none" w:sz="0" w:space="0" w:color="auto"/>
            <w:right w:val="none" w:sz="0" w:space="0" w:color="auto"/>
          </w:divBdr>
        </w:div>
        <w:div w:id="837310512">
          <w:marLeft w:val="0"/>
          <w:marRight w:val="0"/>
          <w:marTop w:val="0"/>
          <w:marBottom w:val="0"/>
          <w:divBdr>
            <w:top w:val="none" w:sz="0" w:space="0" w:color="auto"/>
            <w:left w:val="none" w:sz="0" w:space="0" w:color="auto"/>
            <w:bottom w:val="none" w:sz="0" w:space="0" w:color="auto"/>
            <w:right w:val="none" w:sz="0" w:space="0" w:color="auto"/>
          </w:divBdr>
        </w:div>
        <w:div w:id="1032655454">
          <w:marLeft w:val="0"/>
          <w:marRight w:val="0"/>
          <w:marTop w:val="0"/>
          <w:marBottom w:val="0"/>
          <w:divBdr>
            <w:top w:val="none" w:sz="0" w:space="0" w:color="auto"/>
            <w:left w:val="none" w:sz="0" w:space="0" w:color="auto"/>
            <w:bottom w:val="none" w:sz="0" w:space="0" w:color="auto"/>
            <w:right w:val="none" w:sz="0" w:space="0" w:color="auto"/>
          </w:divBdr>
        </w:div>
        <w:div w:id="720791701">
          <w:marLeft w:val="0"/>
          <w:marRight w:val="0"/>
          <w:marTop w:val="0"/>
          <w:marBottom w:val="0"/>
          <w:divBdr>
            <w:top w:val="none" w:sz="0" w:space="0" w:color="auto"/>
            <w:left w:val="none" w:sz="0" w:space="0" w:color="auto"/>
            <w:bottom w:val="none" w:sz="0" w:space="0" w:color="auto"/>
            <w:right w:val="none" w:sz="0" w:space="0" w:color="auto"/>
          </w:divBdr>
        </w:div>
        <w:div w:id="844319001">
          <w:marLeft w:val="0"/>
          <w:marRight w:val="0"/>
          <w:marTop w:val="0"/>
          <w:marBottom w:val="0"/>
          <w:divBdr>
            <w:top w:val="none" w:sz="0" w:space="0" w:color="auto"/>
            <w:left w:val="none" w:sz="0" w:space="0" w:color="auto"/>
            <w:bottom w:val="none" w:sz="0" w:space="0" w:color="auto"/>
            <w:right w:val="none" w:sz="0" w:space="0" w:color="auto"/>
          </w:divBdr>
        </w:div>
        <w:div w:id="1760129362">
          <w:marLeft w:val="0"/>
          <w:marRight w:val="0"/>
          <w:marTop w:val="0"/>
          <w:marBottom w:val="0"/>
          <w:divBdr>
            <w:top w:val="none" w:sz="0" w:space="0" w:color="auto"/>
            <w:left w:val="none" w:sz="0" w:space="0" w:color="auto"/>
            <w:bottom w:val="none" w:sz="0" w:space="0" w:color="auto"/>
            <w:right w:val="none" w:sz="0" w:space="0" w:color="auto"/>
          </w:divBdr>
        </w:div>
        <w:div w:id="224992133">
          <w:marLeft w:val="0"/>
          <w:marRight w:val="0"/>
          <w:marTop w:val="0"/>
          <w:marBottom w:val="0"/>
          <w:divBdr>
            <w:top w:val="none" w:sz="0" w:space="0" w:color="auto"/>
            <w:left w:val="none" w:sz="0" w:space="0" w:color="auto"/>
            <w:bottom w:val="none" w:sz="0" w:space="0" w:color="auto"/>
            <w:right w:val="none" w:sz="0" w:space="0" w:color="auto"/>
          </w:divBdr>
        </w:div>
        <w:div w:id="1259486843">
          <w:marLeft w:val="0"/>
          <w:marRight w:val="0"/>
          <w:marTop w:val="0"/>
          <w:marBottom w:val="0"/>
          <w:divBdr>
            <w:top w:val="none" w:sz="0" w:space="0" w:color="auto"/>
            <w:left w:val="none" w:sz="0" w:space="0" w:color="auto"/>
            <w:bottom w:val="none" w:sz="0" w:space="0" w:color="auto"/>
            <w:right w:val="none" w:sz="0" w:space="0" w:color="auto"/>
          </w:divBdr>
        </w:div>
        <w:div w:id="284120239">
          <w:marLeft w:val="0"/>
          <w:marRight w:val="0"/>
          <w:marTop w:val="0"/>
          <w:marBottom w:val="0"/>
          <w:divBdr>
            <w:top w:val="none" w:sz="0" w:space="0" w:color="auto"/>
            <w:left w:val="none" w:sz="0" w:space="0" w:color="auto"/>
            <w:bottom w:val="none" w:sz="0" w:space="0" w:color="auto"/>
            <w:right w:val="none" w:sz="0" w:space="0" w:color="auto"/>
          </w:divBdr>
        </w:div>
        <w:div w:id="1320235368">
          <w:marLeft w:val="0"/>
          <w:marRight w:val="0"/>
          <w:marTop w:val="0"/>
          <w:marBottom w:val="0"/>
          <w:divBdr>
            <w:top w:val="none" w:sz="0" w:space="0" w:color="auto"/>
            <w:left w:val="none" w:sz="0" w:space="0" w:color="auto"/>
            <w:bottom w:val="none" w:sz="0" w:space="0" w:color="auto"/>
            <w:right w:val="none" w:sz="0" w:space="0" w:color="auto"/>
          </w:divBdr>
        </w:div>
        <w:div w:id="16395734">
          <w:marLeft w:val="0"/>
          <w:marRight w:val="0"/>
          <w:marTop w:val="0"/>
          <w:marBottom w:val="0"/>
          <w:divBdr>
            <w:top w:val="none" w:sz="0" w:space="0" w:color="auto"/>
            <w:left w:val="none" w:sz="0" w:space="0" w:color="auto"/>
            <w:bottom w:val="none" w:sz="0" w:space="0" w:color="auto"/>
            <w:right w:val="none" w:sz="0" w:space="0" w:color="auto"/>
          </w:divBdr>
        </w:div>
        <w:div w:id="1957254381">
          <w:marLeft w:val="0"/>
          <w:marRight w:val="0"/>
          <w:marTop w:val="0"/>
          <w:marBottom w:val="0"/>
          <w:divBdr>
            <w:top w:val="none" w:sz="0" w:space="0" w:color="auto"/>
            <w:left w:val="none" w:sz="0" w:space="0" w:color="auto"/>
            <w:bottom w:val="none" w:sz="0" w:space="0" w:color="auto"/>
            <w:right w:val="none" w:sz="0" w:space="0" w:color="auto"/>
          </w:divBdr>
        </w:div>
        <w:div w:id="755177407">
          <w:marLeft w:val="0"/>
          <w:marRight w:val="0"/>
          <w:marTop w:val="0"/>
          <w:marBottom w:val="0"/>
          <w:divBdr>
            <w:top w:val="none" w:sz="0" w:space="0" w:color="auto"/>
            <w:left w:val="none" w:sz="0" w:space="0" w:color="auto"/>
            <w:bottom w:val="none" w:sz="0" w:space="0" w:color="auto"/>
            <w:right w:val="none" w:sz="0" w:space="0" w:color="auto"/>
          </w:divBdr>
        </w:div>
        <w:div w:id="384061899">
          <w:marLeft w:val="0"/>
          <w:marRight w:val="0"/>
          <w:marTop w:val="0"/>
          <w:marBottom w:val="0"/>
          <w:divBdr>
            <w:top w:val="none" w:sz="0" w:space="0" w:color="auto"/>
            <w:left w:val="none" w:sz="0" w:space="0" w:color="auto"/>
            <w:bottom w:val="none" w:sz="0" w:space="0" w:color="auto"/>
            <w:right w:val="none" w:sz="0" w:space="0" w:color="auto"/>
          </w:divBdr>
        </w:div>
        <w:div w:id="63309120">
          <w:marLeft w:val="0"/>
          <w:marRight w:val="0"/>
          <w:marTop w:val="0"/>
          <w:marBottom w:val="0"/>
          <w:divBdr>
            <w:top w:val="none" w:sz="0" w:space="0" w:color="auto"/>
            <w:left w:val="none" w:sz="0" w:space="0" w:color="auto"/>
            <w:bottom w:val="none" w:sz="0" w:space="0" w:color="auto"/>
            <w:right w:val="none" w:sz="0" w:space="0" w:color="auto"/>
          </w:divBdr>
        </w:div>
        <w:div w:id="2058162515">
          <w:marLeft w:val="0"/>
          <w:marRight w:val="0"/>
          <w:marTop w:val="0"/>
          <w:marBottom w:val="0"/>
          <w:divBdr>
            <w:top w:val="none" w:sz="0" w:space="0" w:color="auto"/>
            <w:left w:val="none" w:sz="0" w:space="0" w:color="auto"/>
            <w:bottom w:val="none" w:sz="0" w:space="0" w:color="auto"/>
            <w:right w:val="none" w:sz="0" w:space="0" w:color="auto"/>
          </w:divBdr>
        </w:div>
        <w:div w:id="1018118839">
          <w:marLeft w:val="0"/>
          <w:marRight w:val="0"/>
          <w:marTop w:val="0"/>
          <w:marBottom w:val="0"/>
          <w:divBdr>
            <w:top w:val="none" w:sz="0" w:space="0" w:color="auto"/>
            <w:left w:val="none" w:sz="0" w:space="0" w:color="auto"/>
            <w:bottom w:val="none" w:sz="0" w:space="0" w:color="auto"/>
            <w:right w:val="none" w:sz="0" w:space="0" w:color="auto"/>
          </w:divBdr>
        </w:div>
        <w:div w:id="98071073">
          <w:marLeft w:val="0"/>
          <w:marRight w:val="0"/>
          <w:marTop w:val="0"/>
          <w:marBottom w:val="0"/>
          <w:divBdr>
            <w:top w:val="none" w:sz="0" w:space="0" w:color="auto"/>
            <w:left w:val="none" w:sz="0" w:space="0" w:color="auto"/>
            <w:bottom w:val="none" w:sz="0" w:space="0" w:color="auto"/>
            <w:right w:val="none" w:sz="0" w:space="0" w:color="auto"/>
          </w:divBdr>
        </w:div>
        <w:div w:id="385031821">
          <w:marLeft w:val="0"/>
          <w:marRight w:val="0"/>
          <w:marTop w:val="0"/>
          <w:marBottom w:val="0"/>
          <w:divBdr>
            <w:top w:val="none" w:sz="0" w:space="0" w:color="auto"/>
            <w:left w:val="none" w:sz="0" w:space="0" w:color="auto"/>
            <w:bottom w:val="none" w:sz="0" w:space="0" w:color="auto"/>
            <w:right w:val="none" w:sz="0" w:space="0" w:color="auto"/>
          </w:divBdr>
        </w:div>
        <w:div w:id="563836439">
          <w:marLeft w:val="0"/>
          <w:marRight w:val="0"/>
          <w:marTop w:val="0"/>
          <w:marBottom w:val="0"/>
          <w:divBdr>
            <w:top w:val="none" w:sz="0" w:space="0" w:color="auto"/>
            <w:left w:val="none" w:sz="0" w:space="0" w:color="auto"/>
            <w:bottom w:val="none" w:sz="0" w:space="0" w:color="auto"/>
            <w:right w:val="none" w:sz="0" w:space="0" w:color="auto"/>
          </w:divBdr>
        </w:div>
        <w:div w:id="2140104338">
          <w:marLeft w:val="0"/>
          <w:marRight w:val="0"/>
          <w:marTop w:val="0"/>
          <w:marBottom w:val="0"/>
          <w:divBdr>
            <w:top w:val="none" w:sz="0" w:space="0" w:color="auto"/>
            <w:left w:val="none" w:sz="0" w:space="0" w:color="auto"/>
            <w:bottom w:val="none" w:sz="0" w:space="0" w:color="auto"/>
            <w:right w:val="none" w:sz="0" w:space="0" w:color="auto"/>
          </w:divBdr>
        </w:div>
        <w:div w:id="615142083">
          <w:marLeft w:val="0"/>
          <w:marRight w:val="0"/>
          <w:marTop w:val="0"/>
          <w:marBottom w:val="0"/>
          <w:divBdr>
            <w:top w:val="none" w:sz="0" w:space="0" w:color="auto"/>
            <w:left w:val="none" w:sz="0" w:space="0" w:color="auto"/>
            <w:bottom w:val="none" w:sz="0" w:space="0" w:color="auto"/>
            <w:right w:val="none" w:sz="0" w:space="0" w:color="auto"/>
          </w:divBdr>
        </w:div>
        <w:div w:id="842012784">
          <w:marLeft w:val="0"/>
          <w:marRight w:val="0"/>
          <w:marTop w:val="0"/>
          <w:marBottom w:val="0"/>
          <w:divBdr>
            <w:top w:val="none" w:sz="0" w:space="0" w:color="auto"/>
            <w:left w:val="none" w:sz="0" w:space="0" w:color="auto"/>
            <w:bottom w:val="none" w:sz="0" w:space="0" w:color="auto"/>
            <w:right w:val="none" w:sz="0" w:space="0" w:color="auto"/>
          </w:divBdr>
        </w:div>
        <w:div w:id="23792719">
          <w:marLeft w:val="0"/>
          <w:marRight w:val="0"/>
          <w:marTop w:val="0"/>
          <w:marBottom w:val="0"/>
          <w:divBdr>
            <w:top w:val="none" w:sz="0" w:space="0" w:color="auto"/>
            <w:left w:val="none" w:sz="0" w:space="0" w:color="auto"/>
            <w:bottom w:val="none" w:sz="0" w:space="0" w:color="auto"/>
            <w:right w:val="none" w:sz="0" w:space="0" w:color="auto"/>
          </w:divBdr>
        </w:div>
        <w:div w:id="729767694">
          <w:marLeft w:val="0"/>
          <w:marRight w:val="0"/>
          <w:marTop w:val="0"/>
          <w:marBottom w:val="0"/>
          <w:divBdr>
            <w:top w:val="none" w:sz="0" w:space="0" w:color="auto"/>
            <w:left w:val="none" w:sz="0" w:space="0" w:color="auto"/>
            <w:bottom w:val="none" w:sz="0" w:space="0" w:color="auto"/>
            <w:right w:val="none" w:sz="0" w:space="0" w:color="auto"/>
          </w:divBdr>
        </w:div>
        <w:div w:id="1318805668">
          <w:marLeft w:val="0"/>
          <w:marRight w:val="0"/>
          <w:marTop w:val="0"/>
          <w:marBottom w:val="0"/>
          <w:divBdr>
            <w:top w:val="none" w:sz="0" w:space="0" w:color="auto"/>
            <w:left w:val="none" w:sz="0" w:space="0" w:color="auto"/>
            <w:bottom w:val="none" w:sz="0" w:space="0" w:color="auto"/>
            <w:right w:val="none" w:sz="0" w:space="0" w:color="auto"/>
          </w:divBdr>
        </w:div>
        <w:div w:id="405340386">
          <w:marLeft w:val="0"/>
          <w:marRight w:val="0"/>
          <w:marTop w:val="0"/>
          <w:marBottom w:val="0"/>
          <w:divBdr>
            <w:top w:val="none" w:sz="0" w:space="0" w:color="auto"/>
            <w:left w:val="none" w:sz="0" w:space="0" w:color="auto"/>
            <w:bottom w:val="none" w:sz="0" w:space="0" w:color="auto"/>
            <w:right w:val="none" w:sz="0" w:space="0" w:color="auto"/>
          </w:divBdr>
        </w:div>
        <w:div w:id="1731465944">
          <w:marLeft w:val="0"/>
          <w:marRight w:val="0"/>
          <w:marTop w:val="0"/>
          <w:marBottom w:val="0"/>
          <w:divBdr>
            <w:top w:val="none" w:sz="0" w:space="0" w:color="auto"/>
            <w:left w:val="none" w:sz="0" w:space="0" w:color="auto"/>
            <w:bottom w:val="none" w:sz="0" w:space="0" w:color="auto"/>
            <w:right w:val="none" w:sz="0" w:space="0" w:color="auto"/>
          </w:divBdr>
        </w:div>
        <w:div w:id="121074031">
          <w:marLeft w:val="0"/>
          <w:marRight w:val="0"/>
          <w:marTop w:val="0"/>
          <w:marBottom w:val="0"/>
          <w:divBdr>
            <w:top w:val="none" w:sz="0" w:space="0" w:color="auto"/>
            <w:left w:val="none" w:sz="0" w:space="0" w:color="auto"/>
            <w:bottom w:val="none" w:sz="0" w:space="0" w:color="auto"/>
            <w:right w:val="none" w:sz="0" w:space="0" w:color="auto"/>
          </w:divBdr>
        </w:div>
        <w:div w:id="1468668197">
          <w:marLeft w:val="0"/>
          <w:marRight w:val="0"/>
          <w:marTop w:val="0"/>
          <w:marBottom w:val="0"/>
          <w:divBdr>
            <w:top w:val="none" w:sz="0" w:space="0" w:color="auto"/>
            <w:left w:val="none" w:sz="0" w:space="0" w:color="auto"/>
            <w:bottom w:val="none" w:sz="0" w:space="0" w:color="auto"/>
            <w:right w:val="none" w:sz="0" w:space="0" w:color="auto"/>
          </w:divBdr>
        </w:div>
        <w:div w:id="676923870">
          <w:marLeft w:val="0"/>
          <w:marRight w:val="0"/>
          <w:marTop w:val="0"/>
          <w:marBottom w:val="0"/>
          <w:divBdr>
            <w:top w:val="none" w:sz="0" w:space="0" w:color="auto"/>
            <w:left w:val="none" w:sz="0" w:space="0" w:color="auto"/>
            <w:bottom w:val="none" w:sz="0" w:space="0" w:color="auto"/>
            <w:right w:val="none" w:sz="0" w:space="0" w:color="auto"/>
          </w:divBdr>
        </w:div>
        <w:div w:id="357851175">
          <w:marLeft w:val="0"/>
          <w:marRight w:val="0"/>
          <w:marTop w:val="0"/>
          <w:marBottom w:val="0"/>
          <w:divBdr>
            <w:top w:val="none" w:sz="0" w:space="0" w:color="auto"/>
            <w:left w:val="none" w:sz="0" w:space="0" w:color="auto"/>
            <w:bottom w:val="none" w:sz="0" w:space="0" w:color="auto"/>
            <w:right w:val="none" w:sz="0" w:space="0" w:color="auto"/>
          </w:divBdr>
        </w:div>
        <w:div w:id="1504390984">
          <w:marLeft w:val="0"/>
          <w:marRight w:val="0"/>
          <w:marTop w:val="0"/>
          <w:marBottom w:val="0"/>
          <w:divBdr>
            <w:top w:val="none" w:sz="0" w:space="0" w:color="auto"/>
            <w:left w:val="none" w:sz="0" w:space="0" w:color="auto"/>
            <w:bottom w:val="none" w:sz="0" w:space="0" w:color="auto"/>
            <w:right w:val="none" w:sz="0" w:space="0" w:color="auto"/>
          </w:divBdr>
        </w:div>
        <w:div w:id="1836457269">
          <w:marLeft w:val="0"/>
          <w:marRight w:val="0"/>
          <w:marTop w:val="0"/>
          <w:marBottom w:val="0"/>
          <w:divBdr>
            <w:top w:val="none" w:sz="0" w:space="0" w:color="auto"/>
            <w:left w:val="none" w:sz="0" w:space="0" w:color="auto"/>
            <w:bottom w:val="none" w:sz="0" w:space="0" w:color="auto"/>
            <w:right w:val="none" w:sz="0" w:space="0" w:color="auto"/>
          </w:divBdr>
        </w:div>
        <w:div w:id="407928118">
          <w:marLeft w:val="0"/>
          <w:marRight w:val="0"/>
          <w:marTop w:val="0"/>
          <w:marBottom w:val="0"/>
          <w:divBdr>
            <w:top w:val="none" w:sz="0" w:space="0" w:color="auto"/>
            <w:left w:val="none" w:sz="0" w:space="0" w:color="auto"/>
            <w:bottom w:val="none" w:sz="0" w:space="0" w:color="auto"/>
            <w:right w:val="none" w:sz="0" w:space="0" w:color="auto"/>
          </w:divBdr>
        </w:div>
        <w:div w:id="507602236">
          <w:marLeft w:val="0"/>
          <w:marRight w:val="0"/>
          <w:marTop w:val="0"/>
          <w:marBottom w:val="0"/>
          <w:divBdr>
            <w:top w:val="none" w:sz="0" w:space="0" w:color="auto"/>
            <w:left w:val="none" w:sz="0" w:space="0" w:color="auto"/>
            <w:bottom w:val="none" w:sz="0" w:space="0" w:color="auto"/>
            <w:right w:val="none" w:sz="0" w:space="0" w:color="auto"/>
          </w:divBdr>
        </w:div>
        <w:div w:id="1572884419">
          <w:marLeft w:val="0"/>
          <w:marRight w:val="0"/>
          <w:marTop w:val="0"/>
          <w:marBottom w:val="0"/>
          <w:divBdr>
            <w:top w:val="none" w:sz="0" w:space="0" w:color="auto"/>
            <w:left w:val="none" w:sz="0" w:space="0" w:color="auto"/>
            <w:bottom w:val="none" w:sz="0" w:space="0" w:color="auto"/>
            <w:right w:val="none" w:sz="0" w:space="0" w:color="auto"/>
          </w:divBdr>
        </w:div>
      </w:divsChild>
    </w:div>
    <w:div w:id="333337672">
      <w:bodyDiv w:val="1"/>
      <w:marLeft w:val="0"/>
      <w:marRight w:val="0"/>
      <w:marTop w:val="0"/>
      <w:marBottom w:val="0"/>
      <w:divBdr>
        <w:top w:val="none" w:sz="0" w:space="0" w:color="auto"/>
        <w:left w:val="none" w:sz="0" w:space="0" w:color="auto"/>
        <w:bottom w:val="none" w:sz="0" w:space="0" w:color="auto"/>
        <w:right w:val="none" w:sz="0" w:space="0" w:color="auto"/>
      </w:divBdr>
    </w:div>
    <w:div w:id="333462448">
      <w:bodyDiv w:val="1"/>
      <w:marLeft w:val="0"/>
      <w:marRight w:val="0"/>
      <w:marTop w:val="0"/>
      <w:marBottom w:val="0"/>
      <w:divBdr>
        <w:top w:val="none" w:sz="0" w:space="0" w:color="auto"/>
        <w:left w:val="none" w:sz="0" w:space="0" w:color="auto"/>
        <w:bottom w:val="none" w:sz="0" w:space="0" w:color="auto"/>
        <w:right w:val="none" w:sz="0" w:space="0" w:color="auto"/>
      </w:divBdr>
    </w:div>
    <w:div w:id="333798566">
      <w:bodyDiv w:val="1"/>
      <w:marLeft w:val="0"/>
      <w:marRight w:val="0"/>
      <w:marTop w:val="0"/>
      <w:marBottom w:val="0"/>
      <w:divBdr>
        <w:top w:val="none" w:sz="0" w:space="0" w:color="auto"/>
        <w:left w:val="none" w:sz="0" w:space="0" w:color="auto"/>
        <w:bottom w:val="none" w:sz="0" w:space="0" w:color="auto"/>
        <w:right w:val="none" w:sz="0" w:space="0" w:color="auto"/>
      </w:divBdr>
    </w:div>
    <w:div w:id="334461124">
      <w:bodyDiv w:val="1"/>
      <w:marLeft w:val="0"/>
      <w:marRight w:val="0"/>
      <w:marTop w:val="0"/>
      <w:marBottom w:val="0"/>
      <w:divBdr>
        <w:top w:val="none" w:sz="0" w:space="0" w:color="auto"/>
        <w:left w:val="none" w:sz="0" w:space="0" w:color="auto"/>
        <w:bottom w:val="none" w:sz="0" w:space="0" w:color="auto"/>
        <w:right w:val="none" w:sz="0" w:space="0" w:color="auto"/>
      </w:divBdr>
    </w:div>
    <w:div w:id="334889741">
      <w:bodyDiv w:val="1"/>
      <w:marLeft w:val="0"/>
      <w:marRight w:val="0"/>
      <w:marTop w:val="0"/>
      <w:marBottom w:val="0"/>
      <w:divBdr>
        <w:top w:val="none" w:sz="0" w:space="0" w:color="auto"/>
        <w:left w:val="none" w:sz="0" w:space="0" w:color="auto"/>
        <w:bottom w:val="none" w:sz="0" w:space="0" w:color="auto"/>
        <w:right w:val="none" w:sz="0" w:space="0" w:color="auto"/>
      </w:divBdr>
    </w:div>
    <w:div w:id="335812628">
      <w:bodyDiv w:val="1"/>
      <w:marLeft w:val="0"/>
      <w:marRight w:val="0"/>
      <w:marTop w:val="0"/>
      <w:marBottom w:val="0"/>
      <w:divBdr>
        <w:top w:val="none" w:sz="0" w:space="0" w:color="auto"/>
        <w:left w:val="none" w:sz="0" w:space="0" w:color="auto"/>
        <w:bottom w:val="none" w:sz="0" w:space="0" w:color="auto"/>
        <w:right w:val="none" w:sz="0" w:space="0" w:color="auto"/>
      </w:divBdr>
    </w:div>
    <w:div w:id="336230153">
      <w:bodyDiv w:val="1"/>
      <w:marLeft w:val="0"/>
      <w:marRight w:val="0"/>
      <w:marTop w:val="0"/>
      <w:marBottom w:val="0"/>
      <w:divBdr>
        <w:top w:val="none" w:sz="0" w:space="0" w:color="auto"/>
        <w:left w:val="none" w:sz="0" w:space="0" w:color="auto"/>
        <w:bottom w:val="none" w:sz="0" w:space="0" w:color="auto"/>
        <w:right w:val="none" w:sz="0" w:space="0" w:color="auto"/>
      </w:divBdr>
    </w:div>
    <w:div w:id="336813773">
      <w:bodyDiv w:val="1"/>
      <w:marLeft w:val="0"/>
      <w:marRight w:val="0"/>
      <w:marTop w:val="0"/>
      <w:marBottom w:val="0"/>
      <w:divBdr>
        <w:top w:val="none" w:sz="0" w:space="0" w:color="auto"/>
        <w:left w:val="none" w:sz="0" w:space="0" w:color="auto"/>
        <w:bottom w:val="none" w:sz="0" w:space="0" w:color="auto"/>
        <w:right w:val="none" w:sz="0" w:space="0" w:color="auto"/>
      </w:divBdr>
    </w:div>
    <w:div w:id="338048430">
      <w:bodyDiv w:val="1"/>
      <w:marLeft w:val="0"/>
      <w:marRight w:val="0"/>
      <w:marTop w:val="0"/>
      <w:marBottom w:val="0"/>
      <w:divBdr>
        <w:top w:val="none" w:sz="0" w:space="0" w:color="auto"/>
        <w:left w:val="none" w:sz="0" w:space="0" w:color="auto"/>
        <w:bottom w:val="none" w:sz="0" w:space="0" w:color="auto"/>
        <w:right w:val="none" w:sz="0" w:space="0" w:color="auto"/>
      </w:divBdr>
      <w:divsChild>
        <w:div w:id="1061826257">
          <w:marLeft w:val="0"/>
          <w:marRight w:val="0"/>
          <w:marTop w:val="0"/>
          <w:marBottom w:val="0"/>
          <w:divBdr>
            <w:top w:val="none" w:sz="0" w:space="0" w:color="auto"/>
            <w:left w:val="none" w:sz="0" w:space="0" w:color="auto"/>
            <w:bottom w:val="none" w:sz="0" w:space="0" w:color="auto"/>
            <w:right w:val="none" w:sz="0" w:space="0" w:color="auto"/>
          </w:divBdr>
          <w:divsChild>
            <w:div w:id="101071237">
              <w:marLeft w:val="0"/>
              <w:marRight w:val="0"/>
              <w:marTop w:val="0"/>
              <w:marBottom w:val="0"/>
              <w:divBdr>
                <w:top w:val="none" w:sz="0" w:space="0" w:color="auto"/>
                <w:left w:val="none" w:sz="0" w:space="0" w:color="auto"/>
                <w:bottom w:val="none" w:sz="0" w:space="0" w:color="auto"/>
                <w:right w:val="none" w:sz="0" w:space="0" w:color="auto"/>
              </w:divBdr>
              <w:divsChild>
                <w:div w:id="4942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699572">
      <w:bodyDiv w:val="1"/>
      <w:marLeft w:val="0"/>
      <w:marRight w:val="0"/>
      <w:marTop w:val="0"/>
      <w:marBottom w:val="0"/>
      <w:divBdr>
        <w:top w:val="none" w:sz="0" w:space="0" w:color="auto"/>
        <w:left w:val="none" w:sz="0" w:space="0" w:color="auto"/>
        <w:bottom w:val="none" w:sz="0" w:space="0" w:color="auto"/>
        <w:right w:val="none" w:sz="0" w:space="0" w:color="auto"/>
      </w:divBdr>
    </w:div>
    <w:div w:id="341712687">
      <w:bodyDiv w:val="1"/>
      <w:marLeft w:val="0"/>
      <w:marRight w:val="0"/>
      <w:marTop w:val="0"/>
      <w:marBottom w:val="0"/>
      <w:divBdr>
        <w:top w:val="none" w:sz="0" w:space="0" w:color="auto"/>
        <w:left w:val="none" w:sz="0" w:space="0" w:color="auto"/>
        <w:bottom w:val="none" w:sz="0" w:space="0" w:color="auto"/>
        <w:right w:val="none" w:sz="0" w:space="0" w:color="auto"/>
      </w:divBdr>
    </w:div>
    <w:div w:id="342051804">
      <w:bodyDiv w:val="1"/>
      <w:marLeft w:val="0"/>
      <w:marRight w:val="0"/>
      <w:marTop w:val="0"/>
      <w:marBottom w:val="0"/>
      <w:divBdr>
        <w:top w:val="none" w:sz="0" w:space="0" w:color="auto"/>
        <w:left w:val="none" w:sz="0" w:space="0" w:color="auto"/>
        <w:bottom w:val="none" w:sz="0" w:space="0" w:color="auto"/>
        <w:right w:val="none" w:sz="0" w:space="0" w:color="auto"/>
      </w:divBdr>
    </w:div>
    <w:div w:id="342365222">
      <w:bodyDiv w:val="1"/>
      <w:marLeft w:val="0"/>
      <w:marRight w:val="0"/>
      <w:marTop w:val="0"/>
      <w:marBottom w:val="0"/>
      <w:divBdr>
        <w:top w:val="none" w:sz="0" w:space="0" w:color="auto"/>
        <w:left w:val="none" w:sz="0" w:space="0" w:color="auto"/>
        <w:bottom w:val="none" w:sz="0" w:space="0" w:color="auto"/>
        <w:right w:val="none" w:sz="0" w:space="0" w:color="auto"/>
      </w:divBdr>
    </w:div>
    <w:div w:id="343360286">
      <w:bodyDiv w:val="1"/>
      <w:marLeft w:val="0"/>
      <w:marRight w:val="0"/>
      <w:marTop w:val="0"/>
      <w:marBottom w:val="0"/>
      <w:divBdr>
        <w:top w:val="none" w:sz="0" w:space="0" w:color="auto"/>
        <w:left w:val="none" w:sz="0" w:space="0" w:color="auto"/>
        <w:bottom w:val="none" w:sz="0" w:space="0" w:color="auto"/>
        <w:right w:val="none" w:sz="0" w:space="0" w:color="auto"/>
      </w:divBdr>
    </w:div>
    <w:div w:id="343362863">
      <w:bodyDiv w:val="1"/>
      <w:marLeft w:val="0"/>
      <w:marRight w:val="0"/>
      <w:marTop w:val="0"/>
      <w:marBottom w:val="0"/>
      <w:divBdr>
        <w:top w:val="none" w:sz="0" w:space="0" w:color="auto"/>
        <w:left w:val="none" w:sz="0" w:space="0" w:color="auto"/>
        <w:bottom w:val="none" w:sz="0" w:space="0" w:color="auto"/>
        <w:right w:val="none" w:sz="0" w:space="0" w:color="auto"/>
      </w:divBdr>
    </w:div>
    <w:div w:id="344208739">
      <w:bodyDiv w:val="1"/>
      <w:marLeft w:val="0"/>
      <w:marRight w:val="0"/>
      <w:marTop w:val="0"/>
      <w:marBottom w:val="0"/>
      <w:divBdr>
        <w:top w:val="none" w:sz="0" w:space="0" w:color="auto"/>
        <w:left w:val="none" w:sz="0" w:space="0" w:color="auto"/>
        <w:bottom w:val="none" w:sz="0" w:space="0" w:color="auto"/>
        <w:right w:val="none" w:sz="0" w:space="0" w:color="auto"/>
      </w:divBdr>
    </w:div>
    <w:div w:id="344788110">
      <w:bodyDiv w:val="1"/>
      <w:marLeft w:val="0"/>
      <w:marRight w:val="0"/>
      <w:marTop w:val="0"/>
      <w:marBottom w:val="0"/>
      <w:divBdr>
        <w:top w:val="none" w:sz="0" w:space="0" w:color="auto"/>
        <w:left w:val="none" w:sz="0" w:space="0" w:color="auto"/>
        <w:bottom w:val="none" w:sz="0" w:space="0" w:color="auto"/>
        <w:right w:val="none" w:sz="0" w:space="0" w:color="auto"/>
      </w:divBdr>
    </w:div>
    <w:div w:id="345669288">
      <w:bodyDiv w:val="1"/>
      <w:marLeft w:val="0"/>
      <w:marRight w:val="0"/>
      <w:marTop w:val="0"/>
      <w:marBottom w:val="0"/>
      <w:divBdr>
        <w:top w:val="none" w:sz="0" w:space="0" w:color="auto"/>
        <w:left w:val="none" w:sz="0" w:space="0" w:color="auto"/>
        <w:bottom w:val="none" w:sz="0" w:space="0" w:color="auto"/>
        <w:right w:val="none" w:sz="0" w:space="0" w:color="auto"/>
      </w:divBdr>
    </w:div>
    <w:div w:id="346757552">
      <w:bodyDiv w:val="1"/>
      <w:marLeft w:val="0"/>
      <w:marRight w:val="0"/>
      <w:marTop w:val="0"/>
      <w:marBottom w:val="0"/>
      <w:divBdr>
        <w:top w:val="none" w:sz="0" w:space="0" w:color="auto"/>
        <w:left w:val="none" w:sz="0" w:space="0" w:color="auto"/>
        <w:bottom w:val="none" w:sz="0" w:space="0" w:color="auto"/>
        <w:right w:val="none" w:sz="0" w:space="0" w:color="auto"/>
      </w:divBdr>
    </w:div>
    <w:div w:id="347102529">
      <w:bodyDiv w:val="1"/>
      <w:marLeft w:val="0"/>
      <w:marRight w:val="0"/>
      <w:marTop w:val="0"/>
      <w:marBottom w:val="0"/>
      <w:divBdr>
        <w:top w:val="none" w:sz="0" w:space="0" w:color="auto"/>
        <w:left w:val="none" w:sz="0" w:space="0" w:color="auto"/>
        <w:bottom w:val="none" w:sz="0" w:space="0" w:color="auto"/>
        <w:right w:val="none" w:sz="0" w:space="0" w:color="auto"/>
      </w:divBdr>
      <w:divsChild>
        <w:div w:id="1114445184">
          <w:marLeft w:val="0"/>
          <w:marRight w:val="0"/>
          <w:marTop w:val="0"/>
          <w:marBottom w:val="0"/>
          <w:divBdr>
            <w:top w:val="none" w:sz="0" w:space="0" w:color="auto"/>
            <w:left w:val="none" w:sz="0" w:space="0" w:color="auto"/>
            <w:bottom w:val="none" w:sz="0" w:space="0" w:color="auto"/>
            <w:right w:val="none" w:sz="0" w:space="0" w:color="auto"/>
          </w:divBdr>
        </w:div>
        <w:div w:id="1757940882">
          <w:marLeft w:val="0"/>
          <w:marRight w:val="0"/>
          <w:marTop w:val="0"/>
          <w:marBottom w:val="0"/>
          <w:divBdr>
            <w:top w:val="none" w:sz="0" w:space="0" w:color="auto"/>
            <w:left w:val="none" w:sz="0" w:space="0" w:color="auto"/>
            <w:bottom w:val="none" w:sz="0" w:space="0" w:color="auto"/>
            <w:right w:val="none" w:sz="0" w:space="0" w:color="auto"/>
          </w:divBdr>
        </w:div>
        <w:div w:id="1262493673">
          <w:marLeft w:val="0"/>
          <w:marRight w:val="0"/>
          <w:marTop w:val="0"/>
          <w:marBottom w:val="0"/>
          <w:divBdr>
            <w:top w:val="none" w:sz="0" w:space="0" w:color="auto"/>
            <w:left w:val="none" w:sz="0" w:space="0" w:color="auto"/>
            <w:bottom w:val="none" w:sz="0" w:space="0" w:color="auto"/>
            <w:right w:val="none" w:sz="0" w:space="0" w:color="auto"/>
          </w:divBdr>
        </w:div>
        <w:div w:id="1211501789">
          <w:marLeft w:val="0"/>
          <w:marRight w:val="0"/>
          <w:marTop w:val="0"/>
          <w:marBottom w:val="0"/>
          <w:divBdr>
            <w:top w:val="none" w:sz="0" w:space="0" w:color="auto"/>
            <w:left w:val="none" w:sz="0" w:space="0" w:color="auto"/>
            <w:bottom w:val="none" w:sz="0" w:space="0" w:color="auto"/>
            <w:right w:val="none" w:sz="0" w:space="0" w:color="auto"/>
          </w:divBdr>
        </w:div>
        <w:div w:id="2024630102">
          <w:marLeft w:val="0"/>
          <w:marRight w:val="0"/>
          <w:marTop w:val="0"/>
          <w:marBottom w:val="0"/>
          <w:divBdr>
            <w:top w:val="none" w:sz="0" w:space="0" w:color="auto"/>
            <w:left w:val="none" w:sz="0" w:space="0" w:color="auto"/>
            <w:bottom w:val="none" w:sz="0" w:space="0" w:color="auto"/>
            <w:right w:val="none" w:sz="0" w:space="0" w:color="auto"/>
          </w:divBdr>
        </w:div>
        <w:div w:id="38283336">
          <w:marLeft w:val="0"/>
          <w:marRight w:val="0"/>
          <w:marTop w:val="0"/>
          <w:marBottom w:val="0"/>
          <w:divBdr>
            <w:top w:val="none" w:sz="0" w:space="0" w:color="auto"/>
            <w:left w:val="none" w:sz="0" w:space="0" w:color="auto"/>
            <w:bottom w:val="none" w:sz="0" w:space="0" w:color="auto"/>
            <w:right w:val="none" w:sz="0" w:space="0" w:color="auto"/>
          </w:divBdr>
        </w:div>
        <w:div w:id="2001080027">
          <w:marLeft w:val="0"/>
          <w:marRight w:val="0"/>
          <w:marTop w:val="0"/>
          <w:marBottom w:val="0"/>
          <w:divBdr>
            <w:top w:val="none" w:sz="0" w:space="0" w:color="auto"/>
            <w:left w:val="none" w:sz="0" w:space="0" w:color="auto"/>
            <w:bottom w:val="none" w:sz="0" w:space="0" w:color="auto"/>
            <w:right w:val="none" w:sz="0" w:space="0" w:color="auto"/>
          </w:divBdr>
        </w:div>
        <w:div w:id="1638757259">
          <w:marLeft w:val="0"/>
          <w:marRight w:val="0"/>
          <w:marTop w:val="0"/>
          <w:marBottom w:val="0"/>
          <w:divBdr>
            <w:top w:val="none" w:sz="0" w:space="0" w:color="auto"/>
            <w:left w:val="none" w:sz="0" w:space="0" w:color="auto"/>
            <w:bottom w:val="none" w:sz="0" w:space="0" w:color="auto"/>
            <w:right w:val="none" w:sz="0" w:space="0" w:color="auto"/>
          </w:divBdr>
        </w:div>
        <w:div w:id="999307105">
          <w:marLeft w:val="0"/>
          <w:marRight w:val="0"/>
          <w:marTop w:val="0"/>
          <w:marBottom w:val="0"/>
          <w:divBdr>
            <w:top w:val="none" w:sz="0" w:space="0" w:color="auto"/>
            <w:left w:val="none" w:sz="0" w:space="0" w:color="auto"/>
            <w:bottom w:val="none" w:sz="0" w:space="0" w:color="auto"/>
            <w:right w:val="none" w:sz="0" w:space="0" w:color="auto"/>
          </w:divBdr>
        </w:div>
        <w:div w:id="402487695">
          <w:marLeft w:val="0"/>
          <w:marRight w:val="0"/>
          <w:marTop w:val="0"/>
          <w:marBottom w:val="0"/>
          <w:divBdr>
            <w:top w:val="none" w:sz="0" w:space="0" w:color="auto"/>
            <w:left w:val="none" w:sz="0" w:space="0" w:color="auto"/>
            <w:bottom w:val="none" w:sz="0" w:space="0" w:color="auto"/>
            <w:right w:val="none" w:sz="0" w:space="0" w:color="auto"/>
          </w:divBdr>
        </w:div>
        <w:div w:id="2095475195">
          <w:marLeft w:val="0"/>
          <w:marRight w:val="0"/>
          <w:marTop w:val="0"/>
          <w:marBottom w:val="0"/>
          <w:divBdr>
            <w:top w:val="none" w:sz="0" w:space="0" w:color="auto"/>
            <w:left w:val="none" w:sz="0" w:space="0" w:color="auto"/>
            <w:bottom w:val="none" w:sz="0" w:space="0" w:color="auto"/>
            <w:right w:val="none" w:sz="0" w:space="0" w:color="auto"/>
          </w:divBdr>
        </w:div>
        <w:div w:id="1774789100">
          <w:marLeft w:val="0"/>
          <w:marRight w:val="0"/>
          <w:marTop w:val="0"/>
          <w:marBottom w:val="0"/>
          <w:divBdr>
            <w:top w:val="none" w:sz="0" w:space="0" w:color="auto"/>
            <w:left w:val="none" w:sz="0" w:space="0" w:color="auto"/>
            <w:bottom w:val="none" w:sz="0" w:space="0" w:color="auto"/>
            <w:right w:val="none" w:sz="0" w:space="0" w:color="auto"/>
          </w:divBdr>
        </w:div>
        <w:div w:id="1964578798">
          <w:marLeft w:val="0"/>
          <w:marRight w:val="0"/>
          <w:marTop w:val="0"/>
          <w:marBottom w:val="0"/>
          <w:divBdr>
            <w:top w:val="none" w:sz="0" w:space="0" w:color="auto"/>
            <w:left w:val="none" w:sz="0" w:space="0" w:color="auto"/>
            <w:bottom w:val="none" w:sz="0" w:space="0" w:color="auto"/>
            <w:right w:val="none" w:sz="0" w:space="0" w:color="auto"/>
          </w:divBdr>
        </w:div>
        <w:div w:id="161090577">
          <w:marLeft w:val="0"/>
          <w:marRight w:val="0"/>
          <w:marTop w:val="0"/>
          <w:marBottom w:val="0"/>
          <w:divBdr>
            <w:top w:val="none" w:sz="0" w:space="0" w:color="auto"/>
            <w:left w:val="none" w:sz="0" w:space="0" w:color="auto"/>
            <w:bottom w:val="none" w:sz="0" w:space="0" w:color="auto"/>
            <w:right w:val="none" w:sz="0" w:space="0" w:color="auto"/>
          </w:divBdr>
        </w:div>
        <w:div w:id="49304236">
          <w:marLeft w:val="0"/>
          <w:marRight w:val="0"/>
          <w:marTop w:val="0"/>
          <w:marBottom w:val="0"/>
          <w:divBdr>
            <w:top w:val="none" w:sz="0" w:space="0" w:color="auto"/>
            <w:left w:val="none" w:sz="0" w:space="0" w:color="auto"/>
            <w:bottom w:val="none" w:sz="0" w:space="0" w:color="auto"/>
            <w:right w:val="none" w:sz="0" w:space="0" w:color="auto"/>
          </w:divBdr>
        </w:div>
        <w:div w:id="921529733">
          <w:marLeft w:val="0"/>
          <w:marRight w:val="0"/>
          <w:marTop w:val="0"/>
          <w:marBottom w:val="0"/>
          <w:divBdr>
            <w:top w:val="none" w:sz="0" w:space="0" w:color="auto"/>
            <w:left w:val="none" w:sz="0" w:space="0" w:color="auto"/>
            <w:bottom w:val="none" w:sz="0" w:space="0" w:color="auto"/>
            <w:right w:val="none" w:sz="0" w:space="0" w:color="auto"/>
          </w:divBdr>
        </w:div>
        <w:div w:id="913856873">
          <w:marLeft w:val="0"/>
          <w:marRight w:val="0"/>
          <w:marTop w:val="0"/>
          <w:marBottom w:val="0"/>
          <w:divBdr>
            <w:top w:val="none" w:sz="0" w:space="0" w:color="auto"/>
            <w:left w:val="none" w:sz="0" w:space="0" w:color="auto"/>
            <w:bottom w:val="none" w:sz="0" w:space="0" w:color="auto"/>
            <w:right w:val="none" w:sz="0" w:space="0" w:color="auto"/>
          </w:divBdr>
        </w:div>
        <w:div w:id="652564555">
          <w:marLeft w:val="0"/>
          <w:marRight w:val="0"/>
          <w:marTop w:val="0"/>
          <w:marBottom w:val="0"/>
          <w:divBdr>
            <w:top w:val="none" w:sz="0" w:space="0" w:color="auto"/>
            <w:left w:val="none" w:sz="0" w:space="0" w:color="auto"/>
            <w:bottom w:val="none" w:sz="0" w:space="0" w:color="auto"/>
            <w:right w:val="none" w:sz="0" w:space="0" w:color="auto"/>
          </w:divBdr>
        </w:div>
        <w:div w:id="1386682569">
          <w:marLeft w:val="0"/>
          <w:marRight w:val="0"/>
          <w:marTop w:val="0"/>
          <w:marBottom w:val="0"/>
          <w:divBdr>
            <w:top w:val="none" w:sz="0" w:space="0" w:color="auto"/>
            <w:left w:val="none" w:sz="0" w:space="0" w:color="auto"/>
            <w:bottom w:val="none" w:sz="0" w:space="0" w:color="auto"/>
            <w:right w:val="none" w:sz="0" w:space="0" w:color="auto"/>
          </w:divBdr>
        </w:div>
        <w:div w:id="2032871290">
          <w:marLeft w:val="0"/>
          <w:marRight w:val="0"/>
          <w:marTop w:val="0"/>
          <w:marBottom w:val="0"/>
          <w:divBdr>
            <w:top w:val="none" w:sz="0" w:space="0" w:color="auto"/>
            <w:left w:val="none" w:sz="0" w:space="0" w:color="auto"/>
            <w:bottom w:val="none" w:sz="0" w:space="0" w:color="auto"/>
            <w:right w:val="none" w:sz="0" w:space="0" w:color="auto"/>
          </w:divBdr>
        </w:div>
        <w:div w:id="179010986">
          <w:marLeft w:val="0"/>
          <w:marRight w:val="0"/>
          <w:marTop w:val="0"/>
          <w:marBottom w:val="0"/>
          <w:divBdr>
            <w:top w:val="none" w:sz="0" w:space="0" w:color="auto"/>
            <w:left w:val="none" w:sz="0" w:space="0" w:color="auto"/>
            <w:bottom w:val="none" w:sz="0" w:space="0" w:color="auto"/>
            <w:right w:val="none" w:sz="0" w:space="0" w:color="auto"/>
          </w:divBdr>
        </w:div>
        <w:div w:id="56250785">
          <w:marLeft w:val="0"/>
          <w:marRight w:val="0"/>
          <w:marTop w:val="0"/>
          <w:marBottom w:val="0"/>
          <w:divBdr>
            <w:top w:val="none" w:sz="0" w:space="0" w:color="auto"/>
            <w:left w:val="none" w:sz="0" w:space="0" w:color="auto"/>
            <w:bottom w:val="none" w:sz="0" w:space="0" w:color="auto"/>
            <w:right w:val="none" w:sz="0" w:space="0" w:color="auto"/>
          </w:divBdr>
        </w:div>
        <w:div w:id="909462344">
          <w:marLeft w:val="0"/>
          <w:marRight w:val="0"/>
          <w:marTop w:val="0"/>
          <w:marBottom w:val="0"/>
          <w:divBdr>
            <w:top w:val="none" w:sz="0" w:space="0" w:color="auto"/>
            <w:left w:val="none" w:sz="0" w:space="0" w:color="auto"/>
            <w:bottom w:val="none" w:sz="0" w:space="0" w:color="auto"/>
            <w:right w:val="none" w:sz="0" w:space="0" w:color="auto"/>
          </w:divBdr>
        </w:div>
        <w:div w:id="927034555">
          <w:marLeft w:val="0"/>
          <w:marRight w:val="0"/>
          <w:marTop w:val="0"/>
          <w:marBottom w:val="0"/>
          <w:divBdr>
            <w:top w:val="none" w:sz="0" w:space="0" w:color="auto"/>
            <w:left w:val="none" w:sz="0" w:space="0" w:color="auto"/>
            <w:bottom w:val="none" w:sz="0" w:space="0" w:color="auto"/>
            <w:right w:val="none" w:sz="0" w:space="0" w:color="auto"/>
          </w:divBdr>
        </w:div>
        <w:div w:id="1500080153">
          <w:marLeft w:val="0"/>
          <w:marRight w:val="0"/>
          <w:marTop w:val="0"/>
          <w:marBottom w:val="0"/>
          <w:divBdr>
            <w:top w:val="none" w:sz="0" w:space="0" w:color="auto"/>
            <w:left w:val="none" w:sz="0" w:space="0" w:color="auto"/>
            <w:bottom w:val="none" w:sz="0" w:space="0" w:color="auto"/>
            <w:right w:val="none" w:sz="0" w:space="0" w:color="auto"/>
          </w:divBdr>
        </w:div>
        <w:div w:id="784008039">
          <w:marLeft w:val="0"/>
          <w:marRight w:val="0"/>
          <w:marTop w:val="0"/>
          <w:marBottom w:val="0"/>
          <w:divBdr>
            <w:top w:val="none" w:sz="0" w:space="0" w:color="auto"/>
            <w:left w:val="none" w:sz="0" w:space="0" w:color="auto"/>
            <w:bottom w:val="none" w:sz="0" w:space="0" w:color="auto"/>
            <w:right w:val="none" w:sz="0" w:space="0" w:color="auto"/>
          </w:divBdr>
        </w:div>
        <w:div w:id="17438098">
          <w:marLeft w:val="0"/>
          <w:marRight w:val="0"/>
          <w:marTop w:val="0"/>
          <w:marBottom w:val="0"/>
          <w:divBdr>
            <w:top w:val="none" w:sz="0" w:space="0" w:color="auto"/>
            <w:left w:val="none" w:sz="0" w:space="0" w:color="auto"/>
            <w:bottom w:val="none" w:sz="0" w:space="0" w:color="auto"/>
            <w:right w:val="none" w:sz="0" w:space="0" w:color="auto"/>
          </w:divBdr>
        </w:div>
        <w:div w:id="556474438">
          <w:marLeft w:val="0"/>
          <w:marRight w:val="0"/>
          <w:marTop w:val="0"/>
          <w:marBottom w:val="0"/>
          <w:divBdr>
            <w:top w:val="none" w:sz="0" w:space="0" w:color="auto"/>
            <w:left w:val="none" w:sz="0" w:space="0" w:color="auto"/>
            <w:bottom w:val="none" w:sz="0" w:space="0" w:color="auto"/>
            <w:right w:val="none" w:sz="0" w:space="0" w:color="auto"/>
          </w:divBdr>
        </w:div>
        <w:div w:id="997030370">
          <w:marLeft w:val="0"/>
          <w:marRight w:val="0"/>
          <w:marTop w:val="0"/>
          <w:marBottom w:val="0"/>
          <w:divBdr>
            <w:top w:val="none" w:sz="0" w:space="0" w:color="auto"/>
            <w:left w:val="none" w:sz="0" w:space="0" w:color="auto"/>
            <w:bottom w:val="none" w:sz="0" w:space="0" w:color="auto"/>
            <w:right w:val="none" w:sz="0" w:space="0" w:color="auto"/>
          </w:divBdr>
        </w:div>
        <w:div w:id="1989284889">
          <w:marLeft w:val="0"/>
          <w:marRight w:val="0"/>
          <w:marTop w:val="0"/>
          <w:marBottom w:val="0"/>
          <w:divBdr>
            <w:top w:val="none" w:sz="0" w:space="0" w:color="auto"/>
            <w:left w:val="none" w:sz="0" w:space="0" w:color="auto"/>
            <w:bottom w:val="none" w:sz="0" w:space="0" w:color="auto"/>
            <w:right w:val="none" w:sz="0" w:space="0" w:color="auto"/>
          </w:divBdr>
        </w:div>
        <w:div w:id="92481568">
          <w:marLeft w:val="0"/>
          <w:marRight w:val="0"/>
          <w:marTop w:val="0"/>
          <w:marBottom w:val="0"/>
          <w:divBdr>
            <w:top w:val="none" w:sz="0" w:space="0" w:color="auto"/>
            <w:left w:val="none" w:sz="0" w:space="0" w:color="auto"/>
            <w:bottom w:val="none" w:sz="0" w:space="0" w:color="auto"/>
            <w:right w:val="none" w:sz="0" w:space="0" w:color="auto"/>
          </w:divBdr>
        </w:div>
        <w:div w:id="1772973738">
          <w:marLeft w:val="0"/>
          <w:marRight w:val="0"/>
          <w:marTop w:val="0"/>
          <w:marBottom w:val="0"/>
          <w:divBdr>
            <w:top w:val="none" w:sz="0" w:space="0" w:color="auto"/>
            <w:left w:val="none" w:sz="0" w:space="0" w:color="auto"/>
            <w:bottom w:val="none" w:sz="0" w:space="0" w:color="auto"/>
            <w:right w:val="none" w:sz="0" w:space="0" w:color="auto"/>
          </w:divBdr>
        </w:div>
        <w:div w:id="295911853">
          <w:marLeft w:val="0"/>
          <w:marRight w:val="0"/>
          <w:marTop w:val="0"/>
          <w:marBottom w:val="0"/>
          <w:divBdr>
            <w:top w:val="none" w:sz="0" w:space="0" w:color="auto"/>
            <w:left w:val="none" w:sz="0" w:space="0" w:color="auto"/>
            <w:bottom w:val="none" w:sz="0" w:space="0" w:color="auto"/>
            <w:right w:val="none" w:sz="0" w:space="0" w:color="auto"/>
          </w:divBdr>
        </w:div>
        <w:div w:id="628704517">
          <w:marLeft w:val="0"/>
          <w:marRight w:val="0"/>
          <w:marTop w:val="0"/>
          <w:marBottom w:val="0"/>
          <w:divBdr>
            <w:top w:val="none" w:sz="0" w:space="0" w:color="auto"/>
            <w:left w:val="none" w:sz="0" w:space="0" w:color="auto"/>
            <w:bottom w:val="none" w:sz="0" w:space="0" w:color="auto"/>
            <w:right w:val="none" w:sz="0" w:space="0" w:color="auto"/>
          </w:divBdr>
        </w:div>
        <w:div w:id="1797598729">
          <w:marLeft w:val="0"/>
          <w:marRight w:val="0"/>
          <w:marTop w:val="0"/>
          <w:marBottom w:val="0"/>
          <w:divBdr>
            <w:top w:val="none" w:sz="0" w:space="0" w:color="auto"/>
            <w:left w:val="none" w:sz="0" w:space="0" w:color="auto"/>
            <w:bottom w:val="none" w:sz="0" w:space="0" w:color="auto"/>
            <w:right w:val="none" w:sz="0" w:space="0" w:color="auto"/>
          </w:divBdr>
        </w:div>
        <w:div w:id="692608890">
          <w:marLeft w:val="0"/>
          <w:marRight w:val="0"/>
          <w:marTop w:val="0"/>
          <w:marBottom w:val="0"/>
          <w:divBdr>
            <w:top w:val="none" w:sz="0" w:space="0" w:color="auto"/>
            <w:left w:val="none" w:sz="0" w:space="0" w:color="auto"/>
            <w:bottom w:val="none" w:sz="0" w:space="0" w:color="auto"/>
            <w:right w:val="none" w:sz="0" w:space="0" w:color="auto"/>
          </w:divBdr>
        </w:div>
        <w:div w:id="1891647448">
          <w:marLeft w:val="0"/>
          <w:marRight w:val="0"/>
          <w:marTop w:val="0"/>
          <w:marBottom w:val="0"/>
          <w:divBdr>
            <w:top w:val="none" w:sz="0" w:space="0" w:color="auto"/>
            <w:left w:val="none" w:sz="0" w:space="0" w:color="auto"/>
            <w:bottom w:val="none" w:sz="0" w:space="0" w:color="auto"/>
            <w:right w:val="none" w:sz="0" w:space="0" w:color="auto"/>
          </w:divBdr>
        </w:div>
        <w:div w:id="1408570457">
          <w:marLeft w:val="0"/>
          <w:marRight w:val="0"/>
          <w:marTop w:val="0"/>
          <w:marBottom w:val="0"/>
          <w:divBdr>
            <w:top w:val="none" w:sz="0" w:space="0" w:color="auto"/>
            <w:left w:val="none" w:sz="0" w:space="0" w:color="auto"/>
            <w:bottom w:val="none" w:sz="0" w:space="0" w:color="auto"/>
            <w:right w:val="none" w:sz="0" w:space="0" w:color="auto"/>
          </w:divBdr>
        </w:div>
        <w:div w:id="745422244">
          <w:marLeft w:val="0"/>
          <w:marRight w:val="0"/>
          <w:marTop w:val="0"/>
          <w:marBottom w:val="0"/>
          <w:divBdr>
            <w:top w:val="none" w:sz="0" w:space="0" w:color="auto"/>
            <w:left w:val="none" w:sz="0" w:space="0" w:color="auto"/>
            <w:bottom w:val="none" w:sz="0" w:space="0" w:color="auto"/>
            <w:right w:val="none" w:sz="0" w:space="0" w:color="auto"/>
          </w:divBdr>
        </w:div>
        <w:div w:id="1744375482">
          <w:marLeft w:val="0"/>
          <w:marRight w:val="0"/>
          <w:marTop w:val="0"/>
          <w:marBottom w:val="0"/>
          <w:divBdr>
            <w:top w:val="none" w:sz="0" w:space="0" w:color="auto"/>
            <w:left w:val="none" w:sz="0" w:space="0" w:color="auto"/>
            <w:bottom w:val="none" w:sz="0" w:space="0" w:color="auto"/>
            <w:right w:val="none" w:sz="0" w:space="0" w:color="auto"/>
          </w:divBdr>
        </w:div>
        <w:div w:id="291205638">
          <w:marLeft w:val="0"/>
          <w:marRight w:val="0"/>
          <w:marTop w:val="0"/>
          <w:marBottom w:val="0"/>
          <w:divBdr>
            <w:top w:val="none" w:sz="0" w:space="0" w:color="auto"/>
            <w:left w:val="none" w:sz="0" w:space="0" w:color="auto"/>
            <w:bottom w:val="none" w:sz="0" w:space="0" w:color="auto"/>
            <w:right w:val="none" w:sz="0" w:space="0" w:color="auto"/>
          </w:divBdr>
        </w:div>
        <w:div w:id="1840580647">
          <w:marLeft w:val="0"/>
          <w:marRight w:val="0"/>
          <w:marTop w:val="0"/>
          <w:marBottom w:val="0"/>
          <w:divBdr>
            <w:top w:val="none" w:sz="0" w:space="0" w:color="auto"/>
            <w:left w:val="none" w:sz="0" w:space="0" w:color="auto"/>
            <w:bottom w:val="none" w:sz="0" w:space="0" w:color="auto"/>
            <w:right w:val="none" w:sz="0" w:space="0" w:color="auto"/>
          </w:divBdr>
        </w:div>
        <w:div w:id="1515533244">
          <w:marLeft w:val="0"/>
          <w:marRight w:val="0"/>
          <w:marTop w:val="0"/>
          <w:marBottom w:val="0"/>
          <w:divBdr>
            <w:top w:val="none" w:sz="0" w:space="0" w:color="auto"/>
            <w:left w:val="none" w:sz="0" w:space="0" w:color="auto"/>
            <w:bottom w:val="none" w:sz="0" w:space="0" w:color="auto"/>
            <w:right w:val="none" w:sz="0" w:space="0" w:color="auto"/>
          </w:divBdr>
        </w:div>
        <w:div w:id="1013848660">
          <w:marLeft w:val="0"/>
          <w:marRight w:val="0"/>
          <w:marTop w:val="0"/>
          <w:marBottom w:val="0"/>
          <w:divBdr>
            <w:top w:val="none" w:sz="0" w:space="0" w:color="auto"/>
            <w:left w:val="none" w:sz="0" w:space="0" w:color="auto"/>
            <w:bottom w:val="none" w:sz="0" w:space="0" w:color="auto"/>
            <w:right w:val="none" w:sz="0" w:space="0" w:color="auto"/>
          </w:divBdr>
        </w:div>
        <w:div w:id="606086790">
          <w:marLeft w:val="0"/>
          <w:marRight w:val="0"/>
          <w:marTop w:val="0"/>
          <w:marBottom w:val="0"/>
          <w:divBdr>
            <w:top w:val="none" w:sz="0" w:space="0" w:color="auto"/>
            <w:left w:val="none" w:sz="0" w:space="0" w:color="auto"/>
            <w:bottom w:val="none" w:sz="0" w:space="0" w:color="auto"/>
            <w:right w:val="none" w:sz="0" w:space="0" w:color="auto"/>
          </w:divBdr>
        </w:div>
        <w:div w:id="1673532808">
          <w:marLeft w:val="0"/>
          <w:marRight w:val="0"/>
          <w:marTop w:val="0"/>
          <w:marBottom w:val="0"/>
          <w:divBdr>
            <w:top w:val="none" w:sz="0" w:space="0" w:color="auto"/>
            <w:left w:val="none" w:sz="0" w:space="0" w:color="auto"/>
            <w:bottom w:val="none" w:sz="0" w:space="0" w:color="auto"/>
            <w:right w:val="none" w:sz="0" w:space="0" w:color="auto"/>
          </w:divBdr>
        </w:div>
        <w:div w:id="288584133">
          <w:marLeft w:val="0"/>
          <w:marRight w:val="0"/>
          <w:marTop w:val="0"/>
          <w:marBottom w:val="0"/>
          <w:divBdr>
            <w:top w:val="none" w:sz="0" w:space="0" w:color="auto"/>
            <w:left w:val="none" w:sz="0" w:space="0" w:color="auto"/>
            <w:bottom w:val="none" w:sz="0" w:space="0" w:color="auto"/>
            <w:right w:val="none" w:sz="0" w:space="0" w:color="auto"/>
          </w:divBdr>
        </w:div>
        <w:div w:id="1120883035">
          <w:marLeft w:val="0"/>
          <w:marRight w:val="0"/>
          <w:marTop w:val="0"/>
          <w:marBottom w:val="0"/>
          <w:divBdr>
            <w:top w:val="none" w:sz="0" w:space="0" w:color="auto"/>
            <w:left w:val="none" w:sz="0" w:space="0" w:color="auto"/>
            <w:bottom w:val="none" w:sz="0" w:space="0" w:color="auto"/>
            <w:right w:val="none" w:sz="0" w:space="0" w:color="auto"/>
          </w:divBdr>
        </w:div>
        <w:div w:id="954480109">
          <w:marLeft w:val="0"/>
          <w:marRight w:val="0"/>
          <w:marTop w:val="0"/>
          <w:marBottom w:val="0"/>
          <w:divBdr>
            <w:top w:val="none" w:sz="0" w:space="0" w:color="auto"/>
            <w:left w:val="none" w:sz="0" w:space="0" w:color="auto"/>
            <w:bottom w:val="none" w:sz="0" w:space="0" w:color="auto"/>
            <w:right w:val="none" w:sz="0" w:space="0" w:color="auto"/>
          </w:divBdr>
        </w:div>
        <w:div w:id="1673873029">
          <w:marLeft w:val="0"/>
          <w:marRight w:val="0"/>
          <w:marTop w:val="0"/>
          <w:marBottom w:val="0"/>
          <w:divBdr>
            <w:top w:val="none" w:sz="0" w:space="0" w:color="auto"/>
            <w:left w:val="none" w:sz="0" w:space="0" w:color="auto"/>
            <w:bottom w:val="none" w:sz="0" w:space="0" w:color="auto"/>
            <w:right w:val="none" w:sz="0" w:space="0" w:color="auto"/>
          </w:divBdr>
        </w:div>
        <w:div w:id="2086293103">
          <w:marLeft w:val="0"/>
          <w:marRight w:val="0"/>
          <w:marTop w:val="0"/>
          <w:marBottom w:val="0"/>
          <w:divBdr>
            <w:top w:val="none" w:sz="0" w:space="0" w:color="auto"/>
            <w:left w:val="none" w:sz="0" w:space="0" w:color="auto"/>
            <w:bottom w:val="none" w:sz="0" w:space="0" w:color="auto"/>
            <w:right w:val="none" w:sz="0" w:space="0" w:color="auto"/>
          </w:divBdr>
        </w:div>
        <w:div w:id="130220972">
          <w:marLeft w:val="0"/>
          <w:marRight w:val="0"/>
          <w:marTop w:val="0"/>
          <w:marBottom w:val="0"/>
          <w:divBdr>
            <w:top w:val="none" w:sz="0" w:space="0" w:color="auto"/>
            <w:left w:val="none" w:sz="0" w:space="0" w:color="auto"/>
            <w:bottom w:val="none" w:sz="0" w:space="0" w:color="auto"/>
            <w:right w:val="none" w:sz="0" w:space="0" w:color="auto"/>
          </w:divBdr>
        </w:div>
        <w:div w:id="1598830443">
          <w:marLeft w:val="0"/>
          <w:marRight w:val="0"/>
          <w:marTop w:val="0"/>
          <w:marBottom w:val="0"/>
          <w:divBdr>
            <w:top w:val="none" w:sz="0" w:space="0" w:color="auto"/>
            <w:left w:val="none" w:sz="0" w:space="0" w:color="auto"/>
            <w:bottom w:val="none" w:sz="0" w:space="0" w:color="auto"/>
            <w:right w:val="none" w:sz="0" w:space="0" w:color="auto"/>
          </w:divBdr>
        </w:div>
        <w:div w:id="261378092">
          <w:marLeft w:val="0"/>
          <w:marRight w:val="0"/>
          <w:marTop w:val="0"/>
          <w:marBottom w:val="0"/>
          <w:divBdr>
            <w:top w:val="none" w:sz="0" w:space="0" w:color="auto"/>
            <w:left w:val="none" w:sz="0" w:space="0" w:color="auto"/>
            <w:bottom w:val="none" w:sz="0" w:space="0" w:color="auto"/>
            <w:right w:val="none" w:sz="0" w:space="0" w:color="auto"/>
          </w:divBdr>
        </w:div>
        <w:div w:id="1064598650">
          <w:marLeft w:val="0"/>
          <w:marRight w:val="0"/>
          <w:marTop w:val="0"/>
          <w:marBottom w:val="0"/>
          <w:divBdr>
            <w:top w:val="none" w:sz="0" w:space="0" w:color="auto"/>
            <w:left w:val="none" w:sz="0" w:space="0" w:color="auto"/>
            <w:bottom w:val="none" w:sz="0" w:space="0" w:color="auto"/>
            <w:right w:val="none" w:sz="0" w:space="0" w:color="auto"/>
          </w:divBdr>
        </w:div>
        <w:div w:id="2079545932">
          <w:marLeft w:val="0"/>
          <w:marRight w:val="0"/>
          <w:marTop w:val="0"/>
          <w:marBottom w:val="0"/>
          <w:divBdr>
            <w:top w:val="none" w:sz="0" w:space="0" w:color="auto"/>
            <w:left w:val="none" w:sz="0" w:space="0" w:color="auto"/>
            <w:bottom w:val="none" w:sz="0" w:space="0" w:color="auto"/>
            <w:right w:val="none" w:sz="0" w:space="0" w:color="auto"/>
          </w:divBdr>
        </w:div>
        <w:div w:id="945042309">
          <w:marLeft w:val="0"/>
          <w:marRight w:val="0"/>
          <w:marTop w:val="0"/>
          <w:marBottom w:val="0"/>
          <w:divBdr>
            <w:top w:val="none" w:sz="0" w:space="0" w:color="auto"/>
            <w:left w:val="none" w:sz="0" w:space="0" w:color="auto"/>
            <w:bottom w:val="none" w:sz="0" w:space="0" w:color="auto"/>
            <w:right w:val="none" w:sz="0" w:space="0" w:color="auto"/>
          </w:divBdr>
        </w:div>
        <w:div w:id="14967407">
          <w:marLeft w:val="0"/>
          <w:marRight w:val="0"/>
          <w:marTop w:val="0"/>
          <w:marBottom w:val="0"/>
          <w:divBdr>
            <w:top w:val="none" w:sz="0" w:space="0" w:color="auto"/>
            <w:left w:val="none" w:sz="0" w:space="0" w:color="auto"/>
            <w:bottom w:val="none" w:sz="0" w:space="0" w:color="auto"/>
            <w:right w:val="none" w:sz="0" w:space="0" w:color="auto"/>
          </w:divBdr>
        </w:div>
        <w:div w:id="1769347832">
          <w:marLeft w:val="0"/>
          <w:marRight w:val="0"/>
          <w:marTop w:val="0"/>
          <w:marBottom w:val="0"/>
          <w:divBdr>
            <w:top w:val="none" w:sz="0" w:space="0" w:color="auto"/>
            <w:left w:val="none" w:sz="0" w:space="0" w:color="auto"/>
            <w:bottom w:val="none" w:sz="0" w:space="0" w:color="auto"/>
            <w:right w:val="none" w:sz="0" w:space="0" w:color="auto"/>
          </w:divBdr>
        </w:div>
        <w:div w:id="807670231">
          <w:marLeft w:val="0"/>
          <w:marRight w:val="0"/>
          <w:marTop w:val="0"/>
          <w:marBottom w:val="0"/>
          <w:divBdr>
            <w:top w:val="none" w:sz="0" w:space="0" w:color="auto"/>
            <w:left w:val="none" w:sz="0" w:space="0" w:color="auto"/>
            <w:bottom w:val="none" w:sz="0" w:space="0" w:color="auto"/>
            <w:right w:val="none" w:sz="0" w:space="0" w:color="auto"/>
          </w:divBdr>
        </w:div>
        <w:div w:id="1783762283">
          <w:marLeft w:val="0"/>
          <w:marRight w:val="0"/>
          <w:marTop w:val="0"/>
          <w:marBottom w:val="0"/>
          <w:divBdr>
            <w:top w:val="none" w:sz="0" w:space="0" w:color="auto"/>
            <w:left w:val="none" w:sz="0" w:space="0" w:color="auto"/>
            <w:bottom w:val="none" w:sz="0" w:space="0" w:color="auto"/>
            <w:right w:val="none" w:sz="0" w:space="0" w:color="auto"/>
          </w:divBdr>
        </w:div>
        <w:div w:id="1279678524">
          <w:marLeft w:val="0"/>
          <w:marRight w:val="0"/>
          <w:marTop w:val="0"/>
          <w:marBottom w:val="0"/>
          <w:divBdr>
            <w:top w:val="none" w:sz="0" w:space="0" w:color="auto"/>
            <w:left w:val="none" w:sz="0" w:space="0" w:color="auto"/>
            <w:bottom w:val="none" w:sz="0" w:space="0" w:color="auto"/>
            <w:right w:val="none" w:sz="0" w:space="0" w:color="auto"/>
          </w:divBdr>
        </w:div>
        <w:div w:id="489440900">
          <w:marLeft w:val="0"/>
          <w:marRight w:val="0"/>
          <w:marTop w:val="0"/>
          <w:marBottom w:val="0"/>
          <w:divBdr>
            <w:top w:val="none" w:sz="0" w:space="0" w:color="auto"/>
            <w:left w:val="none" w:sz="0" w:space="0" w:color="auto"/>
            <w:bottom w:val="none" w:sz="0" w:space="0" w:color="auto"/>
            <w:right w:val="none" w:sz="0" w:space="0" w:color="auto"/>
          </w:divBdr>
        </w:div>
        <w:div w:id="1681464419">
          <w:marLeft w:val="0"/>
          <w:marRight w:val="0"/>
          <w:marTop w:val="0"/>
          <w:marBottom w:val="0"/>
          <w:divBdr>
            <w:top w:val="none" w:sz="0" w:space="0" w:color="auto"/>
            <w:left w:val="none" w:sz="0" w:space="0" w:color="auto"/>
            <w:bottom w:val="none" w:sz="0" w:space="0" w:color="auto"/>
            <w:right w:val="none" w:sz="0" w:space="0" w:color="auto"/>
          </w:divBdr>
        </w:div>
      </w:divsChild>
    </w:div>
    <w:div w:id="347371286">
      <w:bodyDiv w:val="1"/>
      <w:marLeft w:val="0"/>
      <w:marRight w:val="0"/>
      <w:marTop w:val="0"/>
      <w:marBottom w:val="0"/>
      <w:divBdr>
        <w:top w:val="none" w:sz="0" w:space="0" w:color="auto"/>
        <w:left w:val="none" w:sz="0" w:space="0" w:color="auto"/>
        <w:bottom w:val="none" w:sz="0" w:space="0" w:color="auto"/>
        <w:right w:val="none" w:sz="0" w:space="0" w:color="auto"/>
      </w:divBdr>
    </w:div>
    <w:div w:id="348526249">
      <w:bodyDiv w:val="1"/>
      <w:marLeft w:val="0"/>
      <w:marRight w:val="0"/>
      <w:marTop w:val="0"/>
      <w:marBottom w:val="0"/>
      <w:divBdr>
        <w:top w:val="none" w:sz="0" w:space="0" w:color="auto"/>
        <w:left w:val="none" w:sz="0" w:space="0" w:color="auto"/>
        <w:bottom w:val="none" w:sz="0" w:space="0" w:color="auto"/>
        <w:right w:val="none" w:sz="0" w:space="0" w:color="auto"/>
      </w:divBdr>
    </w:div>
    <w:div w:id="348607376">
      <w:bodyDiv w:val="1"/>
      <w:marLeft w:val="0"/>
      <w:marRight w:val="0"/>
      <w:marTop w:val="0"/>
      <w:marBottom w:val="0"/>
      <w:divBdr>
        <w:top w:val="none" w:sz="0" w:space="0" w:color="auto"/>
        <w:left w:val="none" w:sz="0" w:space="0" w:color="auto"/>
        <w:bottom w:val="none" w:sz="0" w:space="0" w:color="auto"/>
        <w:right w:val="none" w:sz="0" w:space="0" w:color="auto"/>
      </w:divBdr>
      <w:divsChild>
        <w:div w:id="306513614">
          <w:marLeft w:val="0"/>
          <w:marRight w:val="0"/>
          <w:marTop w:val="0"/>
          <w:marBottom w:val="0"/>
          <w:divBdr>
            <w:top w:val="none" w:sz="0" w:space="0" w:color="auto"/>
            <w:left w:val="none" w:sz="0" w:space="0" w:color="auto"/>
            <w:bottom w:val="none" w:sz="0" w:space="0" w:color="auto"/>
            <w:right w:val="none" w:sz="0" w:space="0" w:color="auto"/>
          </w:divBdr>
        </w:div>
        <w:div w:id="413551201">
          <w:marLeft w:val="0"/>
          <w:marRight w:val="0"/>
          <w:marTop w:val="0"/>
          <w:marBottom w:val="0"/>
          <w:divBdr>
            <w:top w:val="none" w:sz="0" w:space="0" w:color="auto"/>
            <w:left w:val="none" w:sz="0" w:space="0" w:color="auto"/>
            <w:bottom w:val="none" w:sz="0" w:space="0" w:color="auto"/>
            <w:right w:val="none" w:sz="0" w:space="0" w:color="auto"/>
          </w:divBdr>
        </w:div>
        <w:div w:id="385295685">
          <w:marLeft w:val="0"/>
          <w:marRight w:val="0"/>
          <w:marTop w:val="0"/>
          <w:marBottom w:val="0"/>
          <w:divBdr>
            <w:top w:val="none" w:sz="0" w:space="0" w:color="auto"/>
            <w:left w:val="none" w:sz="0" w:space="0" w:color="auto"/>
            <w:bottom w:val="none" w:sz="0" w:space="0" w:color="auto"/>
            <w:right w:val="none" w:sz="0" w:space="0" w:color="auto"/>
          </w:divBdr>
        </w:div>
        <w:div w:id="1313409863">
          <w:marLeft w:val="0"/>
          <w:marRight w:val="0"/>
          <w:marTop w:val="0"/>
          <w:marBottom w:val="0"/>
          <w:divBdr>
            <w:top w:val="none" w:sz="0" w:space="0" w:color="auto"/>
            <w:left w:val="none" w:sz="0" w:space="0" w:color="auto"/>
            <w:bottom w:val="none" w:sz="0" w:space="0" w:color="auto"/>
            <w:right w:val="none" w:sz="0" w:space="0" w:color="auto"/>
          </w:divBdr>
        </w:div>
        <w:div w:id="857037729">
          <w:marLeft w:val="0"/>
          <w:marRight w:val="0"/>
          <w:marTop w:val="0"/>
          <w:marBottom w:val="0"/>
          <w:divBdr>
            <w:top w:val="none" w:sz="0" w:space="0" w:color="auto"/>
            <w:left w:val="none" w:sz="0" w:space="0" w:color="auto"/>
            <w:bottom w:val="none" w:sz="0" w:space="0" w:color="auto"/>
            <w:right w:val="none" w:sz="0" w:space="0" w:color="auto"/>
          </w:divBdr>
        </w:div>
        <w:div w:id="1142694543">
          <w:marLeft w:val="0"/>
          <w:marRight w:val="0"/>
          <w:marTop w:val="0"/>
          <w:marBottom w:val="0"/>
          <w:divBdr>
            <w:top w:val="none" w:sz="0" w:space="0" w:color="auto"/>
            <w:left w:val="none" w:sz="0" w:space="0" w:color="auto"/>
            <w:bottom w:val="none" w:sz="0" w:space="0" w:color="auto"/>
            <w:right w:val="none" w:sz="0" w:space="0" w:color="auto"/>
          </w:divBdr>
        </w:div>
        <w:div w:id="1565220529">
          <w:marLeft w:val="0"/>
          <w:marRight w:val="0"/>
          <w:marTop w:val="0"/>
          <w:marBottom w:val="0"/>
          <w:divBdr>
            <w:top w:val="none" w:sz="0" w:space="0" w:color="auto"/>
            <w:left w:val="none" w:sz="0" w:space="0" w:color="auto"/>
            <w:bottom w:val="none" w:sz="0" w:space="0" w:color="auto"/>
            <w:right w:val="none" w:sz="0" w:space="0" w:color="auto"/>
          </w:divBdr>
        </w:div>
        <w:div w:id="1216238477">
          <w:marLeft w:val="0"/>
          <w:marRight w:val="0"/>
          <w:marTop w:val="0"/>
          <w:marBottom w:val="0"/>
          <w:divBdr>
            <w:top w:val="none" w:sz="0" w:space="0" w:color="auto"/>
            <w:left w:val="none" w:sz="0" w:space="0" w:color="auto"/>
            <w:bottom w:val="none" w:sz="0" w:space="0" w:color="auto"/>
            <w:right w:val="none" w:sz="0" w:space="0" w:color="auto"/>
          </w:divBdr>
        </w:div>
        <w:div w:id="1517427998">
          <w:marLeft w:val="0"/>
          <w:marRight w:val="0"/>
          <w:marTop w:val="0"/>
          <w:marBottom w:val="0"/>
          <w:divBdr>
            <w:top w:val="none" w:sz="0" w:space="0" w:color="auto"/>
            <w:left w:val="none" w:sz="0" w:space="0" w:color="auto"/>
            <w:bottom w:val="none" w:sz="0" w:space="0" w:color="auto"/>
            <w:right w:val="none" w:sz="0" w:space="0" w:color="auto"/>
          </w:divBdr>
        </w:div>
        <w:div w:id="408387329">
          <w:marLeft w:val="0"/>
          <w:marRight w:val="0"/>
          <w:marTop w:val="0"/>
          <w:marBottom w:val="0"/>
          <w:divBdr>
            <w:top w:val="none" w:sz="0" w:space="0" w:color="auto"/>
            <w:left w:val="none" w:sz="0" w:space="0" w:color="auto"/>
            <w:bottom w:val="none" w:sz="0" w:space="0" w:color="auto"/>
            <w:right w:val="none" w:sz="0" w:space="0" w:color="auto"/>
          </w:divBdr>
        </w:div>
        <w:div w:id="2084135249">
          <w:marLeft w:val="0"/>
          <w:marRight w:val="0"/>
          <w:marTop w:val="0"/>
          <w:marBottom w:val="0"/>
          <w:divBdr>
            <w:top w:val="none" w:sz="0" w:space="0" w:color="auto"/>
            <w:left w:val="none" w:sz="0" w:space="0" w:color="auto"/>
            <w:bottom w:val="none" w:sz="0" w:space="0" w:color="auto"/>
            <w:right w:val="none" w:sz="0" w:space="0" w:color="auto"/>
          </w:divBdr>
        </w:div>
        <w:div w:id="2092119581">
          <w:marLeft w:val="0"/>
          <w:marRight w:val="0"/>
          <w:marTop w:val="0"/>
          <w:marBottom w:val="0"/>
          <w:divBdr>
            <w:top w:val="none" w:sz="0" w:space="0" w:color="auto"/>
            <w:left w:val="none" w:sz="0" w:space="0" w:color="auto"/>
            <w:bottom w:val="none" w:sz="0" w:space="0" w:color="auto"/>
            <w:right w:val="none" w:sz="0" w:space="0" w:color="auto"/>
          </w:divBdr>
        </w:div>
        <w:div w:id="407847239">
          <w:marLeft w:val="0"/>
          <w:marRight w:val="0"/>
          <w:marTop w:val="0"/>
          <w:marBottom w:val="0"/>
          <w:divBdr>
            <w:top w:val="none" w:sz="0" w:space="0" w:color="auto"/>
            <w:left w:val="none" w:sz="0" w:space="0" w:color="auto"/>
            <w:bottom w:val="none" w:sz="0" w:space="0" w:color="auto"/>
            <w:right w:val="none" w:sz="0" w:space="0" w:color="auto"/>
          </w:divBdr>
        </w:div>
        <w:div w:id="1776631483">
          <w:marLeft w:val="0"/>
          <w:marRight w:val="0"/>
          <w:marTop w:val="0"/>
          <w:marBottom w:val="0"/>
          <w:divBdr>
            <w:top w:val="none" w:sz="0" w:space="0" w:color="auto"/>
            <w:left w:val="none" w:sz="0" w:space="0" w:color="auto"/>
            <w:bottom w:val="none" w:sz="0" w:space="0" w:color="auto"/>
            <w:right w:val="none" w:sz="0" w:space="0" w:color="auto"/>
          </w:divBdr>
        </w:div>
        <w:div w:id="757750748">
          <w:marLeft w:val="0"/>
          <w:marRight w:val="0"/>
          <w:marTop w:val="0"/>
          <w:marBottom w:val="0"/>
          <w:divBdr>
            <w:top w:val="none" w:sz="0" w:space="0" w:color="auto"/>
            <w:left w:val="none" w:sz="0" w:space="0" w:color="auto"/>
            <w:bottom w:val="none" w:sz="0" w:space="0" w:color="auto"/>
            <w:right w:val="none" w:sz="0" w:space="0" w:color="auto"/>
          </w:divBdr>
        </w:div>
        <w:div w:id="926304709">
          <w:marLeft w:val="0"/>
          <w:marRight w:val="0"/>
          <w:marTop w:val="0"/>
          <w:marBottom w:val="0"/>
          <w:divBdr>
            <w:top w:val="none" w:sz="0" w:space="0" w:color="auto"/>
            <w:left w:val="none" w:sz="0" w:space="0" w:color="auto"/>
            <w:bottom w:val="none" w:sz="0" w:space="0" w:color="auto"/>
            <w:right w:val="none" w:sz="0" w:space="0" w:color="auto"/>
          </w:divBdr>
        </w:div>
        <w:div w:id="381443137">
          <w:marLeft w:val="0"/>
          <w:marRight w:val="0"/>
          <w:marTop w:val="0"/>
          <w:marBottom w:val="0"/>
          <w:divBdr>
            <w:top w:val="none" w:sz="0" w:space="0" w:color="auto"/>
            <w:left w:val="none" w:sz="0" w:space="0" w:color="auto"/>
            <w:bottom w:val="none" w:sz="0" w:space="0" w:color="auto"/>
            <w:right w:val="none" w:sz="0" w:space="0" w:color="auto"/>
          </w:divBdr>
        </w:div>
        <w:div w:id="1071125718">
          <w:marLeft w:val="0"/>
          <w:marRight w:val="0"/>
          <w:marTop w:val="0"/>
          <w:marBottom w:val="0"/>
          <w:divBdr>
            <w:top w:val="none" w:sz="0" w:space="0" w:color="auto"/>
            <w:left w:val="none" w:sz="0" w:space="0" w:color="auto"/>
            <w:bottom w:val="none" w:sz="0" w:space="0" w:color="auto"/>
            <w:right w:val="none" w:sz="0" w:space="0" w:color="auto"/>
          </w:divBdr>
        </w:div>
        <w:div w:id="1864828165">
          <w:marLeft w:val="0"/>
          <w:marRight w:val="0"/>
          <w:marTop w:val="0"/>
          <w:marBottom w:val="0"/>
          <w:divBdr>
            <w:top w:val="none" w:sz="0" w:space="0" w:color="auto"/>
            <w:left w:val="none" w:sz="0" w:space="0" w:color="auto"/>
            <w:bottom w:val="none" w:sz="0" w:space="0" w:color="auto"/>
            <w:right w:val="none" w:sz="0" w:space="0" w:color="auto"/>
          </w:divBdr>
        </w:div>
        <w:div w:id="385497627">
          <w:marLeft w:val="0"/>
          <w:marRight w:val="0"/>
          <w:marTop w:val="0"/>
          <w:marBottom w:val="0"/>
          <w:divBdr>
            <w:top w:val="none" w:sz="0" w:space="0" w:color="auto"/>
            <w:left w:val="none" w:sz="0" w:space="0" w:color="auto"/>
            <w:bottom w:val="none" w:sz="0" w:space="0" w:color="auto"/>
            <w:right w:val="none" w:sz="0" w:space="0" w:color="auto"/>
          </w:divBdr>
        </w:div>
        <w:div w:id="848175648">
          <w:marLeft w:val="0"/>
          <w:marRight w:val="0"/>
          <w:marTop w:val="0"/>
          <w:marBottom w:val="0"/>
          <w:divBdr>
            <w:top w:val="none" w:sz="0" w:space="0" w:color="auto"/>
            <w:left w:val="none" w:sz="0" w:space="0" w:color="auto"/>
            <w:bottom w:val="none" w:sz="0" w:space="0" w:color="auto"/>
            <w:right w:val="none" w:sz="0" w:space="0" w:color="auto"/>
          </w:divBdr>
        </w:div>
        <w:div w:id="861407037">
          <w:marLeft w:val="0"/>
          <w:marRight w:val="0"/>
          <w:marTop w:val="0"/>
          <w:marBottom w:val="0"/>
          <w:divBdr>
            <w:top w:val="none" w:sz="0" w:space="0" w:color="auto"/>
            <w:left w:val="none" w:sz="0" w:space="0" w:color="auto"/>
            <w:bottom w:val="none" w:sz="0" w:space="0" w:color="auto"/>
            <w:right w:val="none" w:sz="0" w:space="0" w:color="auto"/>
          </w:divBdr>
        </w:div>
        <w:div w:id="1271087417">
          <w:marLeft w:val="0"/>
          <w:marRight w:val="0"/>
          <w:marTop w:val="0"/>
          <w:marBottom w:val="0"/>
          <w:divBdr>
            <w:top w:val="none" w:sz="0" w:space="0" w:color="auto"/>
            <w:left w:val="none" w:sz="0" w:space="0" w:color="auto"/>
            <w:bottom w:val="none" w:sz="0" w:space="0" w:color="auto"/>
            <w:right w:val="none" w:sz="0" w:space="0" w:color="auto"/>
          </w:divBdr>
        </w:div>
        <w:div w:id="1157454294">
          <w:marLeft w:val="0"/>
          <w:marRight w:val="0"/>
          <w:marTop w:val="0"/>
          <w:marBottom w:val="0"/>
          <w:divBdr>
            <w:top w:val="none" w:sz="0" w:space="0" w:color="auto"/>
            <w:left w:val="none" w:sz="0" w:space="0" w:color="auto"/>
            <w:bottom w:val="none" w:sz="0" w:space="0" w:color="auto"/>
            <w:right w:val="none" w:sz="0" w:space="0" w:color="auto"/>
          </w:divBdr>
        </w:div>
        <w:div w:id="88280476">
          <w:marLeft w:val="0"/>
          <w:marRight w:val="0"/>
          <w:marTop w:val="0"/>
          <w:marBottom w:val="0"/>
          <w:divBdr>
            <w:top w:val="none" w:sz="0" w:space="0" w:color="auto"/>
            <w:left w:val="none" w:sz="0" w:space="0" w:color="auto"/>
            <w:bottom w:val="none" w:sz="0" w:space="0" w:color="auto"/>
            <w:right w:val="none" w:sz="0" w:space="0" w:color="auto"/>
          </w:divBdr>
        </w:div>
        <w:div w:id="327485926">
          <w:marLeft w:val="0"/>
          <w:marRight w:val="0"/>
          <w:marTop w:val="0"/>
          <w:marBottom w:val="0"/>
          <w:divBdr>
            <w:top w:val="none" w:sz="0" w:space="0" w:color="auto"/>
            <w:left w:val="none" w:sz="0" w:space="0" w:color="auto"/>
            <w:bottom w:val="none" w:sz="0" w:space="0" w:color="auto"/>
            <w:right w:val="none" w:sz="0" w:space="0" w:color="auto"/>
          </w:divBdr>
        </w:div>
        <w:div w:id="1099331563">
          <w:marLeft w:val="0"/>
          <w:marRight w:val="0"/>
          <w:marTop w:val="0"/>
          <w:marBottom w:val="0"/>
          <w:divBdr>
            <w:top w:val="none" w:sz="0" w:space="0" w:color="auto"/>
            <w:left w:val="none" w:sz="0" w:space="0" w:color="auto"/>
            <w:bottom w:val="none" w:sz="0" w:space="0" w:color="auto"/>
            <w:right w:val="none" w:sz="0" w:space="0" w:color="auto"/>
          </w:divBdr>
        </w:div>
        <w:div w:id="528491117">
          <w:marLeft w:val="0"/>
          <w:marRight w:val="0"/>
          <w:marTop w:val="0"/>
          <w:marBottom w:val="0"/>
          <w:divBdr>
            <w:top w:val="none" w:sz="0" w:space="0" w:color="auto"/>
            <w:left w:val="none" w:sz="0" w:space="0" w:color="auto"/>
            <w:bottom w:val="none" w:sz="0" w:space="0" w:color="auto"/>
            <w:right w:val="none" w:sz="0" w:space="0" w:color="auto"/>
          </w:divBdr>
        </w:div>
        <w:div w:id="1395657884">
          <w:marLeft w:val="0"/>
          <w:marRight w:val="0"/>
          <w:marTop w:val="0"/>
          <w:marBottom w:val="0"/>
          <w:divBdr>
            <w:top w:val="none" w:sz="0" w:space="0" w:color="auto"/>
            <w:left w:val="none" w:sz="0" w:space="0" w:color="auto"/>
            <w:bottom w:val="none" w:sz="0" w:space="0" w:color="auto"/>
            <w:right w:val="none" w:sz="0" w:space="0" w:color="auto"/>
          </w:divBdr>
        </w:div>
        <w:div w:id="1524398232">
          <w:marLeft w:val="0"/>
          <w:marRight w:val="0"/>
          <w:marTop w:val="0"/>
          <w:marBottom w:val="0"/>
          <w:divBdr>
            <w:top w:val="none" w:sz="0" w:space="0" w:color="auto"/>
            <w:left w:val="none" w:sz="0" w:space="0" w:color="auto"/>
            <w:bottom w:val="none" w:sz="0" w:space="0" w:color="auto"/>
            <w:right w:val="none" w:sz="0" w:space="0" w:color="auto"/>
          </w:divBdr>
        </w:div>
      </w:divsChild>
    </w:div>
    <w:div w:id="349189489">
      <w:bodyDiv w:val="1"/>
      <w:marLeft w:val="0"/>
      <w:marRight w:val="0"/>
      <w:marTop w:val="0"/>
      <w:marBottom w:val="0"/>
      <w:divBdr>
        <w:top w:val="none" w:sz="0" w:space="0" w:color="auto"/>
        <w:left w:val="none" w:sz="0" w:space="0" w:color="auto"/>
        <w:bottom w:val="none" w:sz="0" w:space="0" w:color="auto"/>
        <w:right w:val="none" w:sz="0" w:space="0" w:color="auto"/>
      </w:divBdr>
    </w:div>
    <w:div w:id="349331887">
      <w:bodyDiv w:val="1"/>
      <w:marLeft w:val="0"/>
      <w:marRight w:val="0"/>
      <w:marTop w:val="0"/>
      <w:marBottom w:val="0"/>
      <w:divBdr>
        <w:top w:val="none" w:sz="0" w:space="0" w:color="auto"/>
        <w:left w:val="none" w:sz="0" w:space="0" w:color="auto"/>
        <w:bottom w:val="none" w:sz="0" w:space="0" w:color="auto"/>
        <w:right w:val="none" w:sz="0" w:space="0" w:color="auto"/>
      </w:divBdr>
    </w:div>
    <w:div w:id="350424901">
      <w:bodyDiv w:val="1"/>
      <w:marLeft w:val="0"/>
      <w:marRight w:val="0"/>
      <w:marTop w:val="0"/>
      <w:marBottom w:val="0"/>
      <w:divBdr>
        <w:top w:val="none" w:sz="0" w:space="0" w:color="auto"/>
        <w:left w:val="none" w:sz="0" w:space="0" w:color="auto"/>
        <w:bottom w:val="none" w:sz="0" w:space="0" w:color="auto"/>
        <w:right w:val="none" w:sz="0" w:space="0" w:color="auto"/>
      </w:divBdr>
    </w:div>
    <w:div w:id="350645999">
      <w:bodyDiv w:val="1"/>
      <w:marLeft w:val="0"/>
      <w:marRight w:val="0"/>
      <w:marTop w:val="0"/>
      <w:marBottom w:val="0"/>
      <w:divBdr>
        <w:top w:val="none" w:sz="0" w:space="0" w:color="auto"/>
        <w:left w:val="none" w:sz="0" w:space="0" w:color="auto"/>
        <w:bottom w:val="none" w:sz="0" w:space="0" w:color="auto"/>
        <w:right w:val="none" w:sz="0" w:space="0" w:color="auto"/>
      </w:divBdr>
    </w:div>
    <w:div w:id="351304241">
      <w:bodyDiv w:val="1"/>
      <w:marLeft w:val="0"/>
      <w:marRight w:val="0"/>
      <w:marTop w:val="0"/>
      <w:marBottom w:val="0"/>
      <w:divBdr>
        <w:top w:val="none" w:sz="0" w:space="0" w:color="auto"/>
        <w:left w:val="none" w:sz="0" w:space="0" w:color="auto"/>
        <w:bottom w:val="none" w:sz="0" w:space="0" w:color="auto"/>
        <w:right w:val="none" w:sz="0" w:space="0" w:color="auto"/>
      </w:divBdr>
    </w:div>
    <w:div w:id="351608966">
      <w:bodyDiv w:val="1"/>
      <w:marLeft w:val="0"/>
      <w:marRight w:val="0"/>
      <w:marTop w:val="0"/>
      <w:marBottom w:val="0"/>
      <w:divBdr>
        <w:top w:val="none" w:sz="0" w:space="0" w:color="auto"/>
        <w:left w:val="none" w:sz="0" w:space="0" w:color="auto"/>
        <w:bottom w:val="none" w:sz="0" w:space="0" w:color="auto"/>
        <w:right w:val="none" w:sz="0" w:space="0" w:color="auto"/>
      </w:divBdr>
    </w:div>
    <w:div w:id="351617125">
      <w:bodyDiv w:val="1"/>
      <w:marLeft w:val="0"/>
      <w:marRight w:val="0"/>
      <w:marTop w:val="0"/>
      <w:marBottom w:val="0"/>
      <w:divBdr>
        <w:top w:val="none" w:sz="0" w:space="0" w:color="auto"/>
        <w:left w:val="none" w:sz="0" w:space="0" w:color="auto"/>
        <w:bottom w:val="none" w:sz="0" w:space="0" w:color="auto"/>
        <w:right w:val="none" w:sz="0" w:space="0" w:color="auto"/>
      </w:divBdr>
    </w:div>
    <w:div w:id="351763855">
      <w:bodyDiv w:val="1"/>
      <w:marLeft w:val="0"/>
      <w:marRight w:val="0"/>
      <w:marTop w:val="0"/>
      <w:marBottom w:val="0"/>
      <w:divBdr>
        <w:top w:val="none" w:sz="0" w:space="0" w:color="auto"/>
        <w:left w:val="none" w:sz="0" w:space="0" w:color="auto"/>
        <w:bottom w:val="none" w:sz="0" w:space="0" w:color="auto"/>
        <w:right w:val="none" w:sz="0" w:space="0" w:color="auto"/>
      </w:divBdr>
      <w:divsChild>
        <w:div w:id="725226343">
          <w:marLeft w:val="0"/>
          <w:marRight w:val="0"/>
          <w:marTop w:val="0"/>
          <w:marBottom w:val="0"/>
          <w:divBdr>
            <w:top w:val="none" w:sz="0" w:space="0" w:color="auto"/>
            <w:left w:val="none" w:sz="0" w:space="0" w:color="auto"/>
            <w:bottom w:val="none" w:sz="0" w:space="0" w:color="auto"/>
            <w:right w:val="none" w:sz="0" w:space="0" w:color="auto"/>
          </w:divBdr>
        </w:div>
        <w:div w:id="1413622983">
          <w:marLeft w:val="0"/>
          <w:marRight w:val="0"/>
          <w:marTop w:val="0"/>
          <w:marBottom w:val="0"/>
          <w:divBdr>
            <w:top w:val="none" w:sz="0" w:space="0" w:color="auto"/>
            <w:left w:val="none" w:sz="0" w:space="0" w:color="auto"/>
            <w:bottom w:val="none" w:sz="0" w:space="0" w:color="auto"/>
            <w:right w:val="none" w:sz="0" w:space="0" w:color="auto"/>
          </w:divBdr>
        </w:div>
        <w:div w:id="1431050074">
          <w:marLeft w:val="0"/>
          <w:marRight w:val="0"/>
          <w:marTop w:val="0"/>
          <w:marBottom w:val="0"/>
          <w:divBdr>
            <w:top w:val="none" w:sz="0" w:space="0" w:color="auto"/>
            <w:left w:val="none" w:sz="0" w:space="0" w:color="auto"/>
            <w:bottom w:val="none" w:sz="0" w:space="0" w:color="auto"/>
            <w:right w:val="none" w:sz="0" w:space="0" w:color="auto"/>
          </w:divBdr>
        </w:div>
        <w:div w:id="1548759902">
          <w:marLeft w:val="0"/>
          <w:marRight w:val="0"/>
          <w:marTop w:val="0"/>
          <w:marBottom w:val="0"/>
          <w:divBdr>
            <w:top w:val="none" w:sz="0" w:space="0" w:color="auto"/>
            <w:left w:val="none" w:sz="0" w:space="0" w:color="auto"/>
            <w:bottom w:val="none" w:sz="0" w:space="0" w:color="auto"/>
            <w:right w:val="none" w:sz="0" w:space="0" w:color="auto"/>
          </w:divBdr>
        </w:div>
        <w:div w:id="1025208947">
          <w:marLeft w:val="0"/>
          <w:marRight w:val="0"/>
          <w:marTop w:val="0"/>
          <w:marBottom w:val="0"/>
          <w:divBdr>
            <w:top w:val="none" w:sz="0" w:space="0" w:color="auto"/>
            <w:left w:val="none" w:sz="0" w:space="0" w:color="auto"/>
            <w:bottom w:val="none" w:sz="0" w:space="0" w:color="auto"/>
            <w:right w:val="none" w:sz="0" w:space="0" w:color="auto"/>
          </w:divBdr>
        </w:div>
        <w:div w:id="1220481076">
          <w:marLeft w:val="0"/>
          <w:marRight w:val="0"/>
          <w:marTop w:val="0"/>
          <w:marBottom w:val="0"/>
          <w:divBdr>
            <w:top w:val="none" w:sz="0" w:space="0" w:color="auto"/>
            <w:left w:val="none" w:sz="0" w:space="0" w:color="auto"/>
            <w:bottom w:val="none" w:sz="0" w:space="0" w:color="auto"/>
            <w:right w:val="none" w:sz="0" w:space="0" w:color="auto"/>
          </w:divBdr>
        </w:div>
        <w:div w:id="719399881">
          <w:marLeft w:val="0"/>
          <w:marRight w:val="0"/>
          <w:marTop w:val="0"/>
          <w:marBottom w:val="0"/>
          <w:divBdr>
            <w:top w:val="none" w:sz="0" w:space="0" w:color="auto"/>
            <w:left w:val="none" w:sz="0" w:space="0" w:color="auto"/>
            <w:bottom w:val="none" w:sz="0" w:space="0" w:color="auto"/>
            <w:right w:val="none" w:sz="0" w:space="0" w:color="auto"/>
          </w:divBdr>
        </w:div>
        <w:div w:id="1154561945">
          <w:marLeft w:val="0"/>
          <w:marRight w:val="0"/>
          <w:marTop w:val="0"/>
          <w:marBottom w:val="0"/>
          <w:divBdr>
            <w:top w:val="none" w:sz="0" w:space="0" w:color="auto"/>
            <w:left w:val="none" w:sz="0" w:space="0" w:color="auto"/>
            <w:bottom w:val="none" w:sz="0" w:space="0" w:color="auto"/>
            <w:right w:val="none" w:sz="0" w:space="0" w:color="auto"/>
          </w:divBdr>
        </w:div>
        <w:div w:id="1890409822">
          <w:marLeft w:val="0"/>
          <w:marRight w:val="0"/>
          <w:marTop w:val="0"/>
          <w:marBottom w:val="0"/>
          <w:divBdr>
            <w:top w:val="none" w:sz="0" w:space="0" w:color="auto"/>
            <w:left w:val="none" w:sz="0" w:space="0" w:color="auto"/>
            <w:bottom w:val="none" w:sz="0" w:space="0" w:color="auto"/>
            <w:right w:val="none" w:sz="0" w:space="0" w:color="auto"/>
          </w:divBdr>
        </w:div>
        <w:div w:id="261376850">
          <w:marLeft w:val="0"/>
          <w:marRight w:val="0"/>
          <w:marTop w:val="0"/>
          <w:marBottom w:val="0"/>
          <w:divBdr>
            <w:top w:val="none" w:sz="0" w:space="0" w:color="auto"/>
            <w:left w:val="none" w:sz="0" w:space="0" w:color="auto"/>
            <w:bottom w:val="none" w:sz="0" w:space="0" w:color="auto"/>
            <w:right w:val="none" w:sz="0" w:space="0" w:color="auto"/>
          </w:divBdr>
        </w:div>
        <w:div w:id="950668410">
          <w:marLeft w:val="0"/>
          <w:marRight w:val="0"/>
          <w:marTop w:val="0"/>
          <w:marBottom w:val="0"/>
          <w:divBdr>
            <w:top w:val="none" w:sz="0" w:space="0" w:color="auto"/>
            <w:left w:val="none" w:sz="0" w:space="0" w:color="auto"/>
            <w:bottom w:val="none" w:sz="0" w:space="0" w:color="auto"/>
            <w:right w:val="none" w:sz="0" w:space="0" w:color="auto"/>
          </w:divBdr>
        </w:div>
        <w:div w:id="842475245">
          <w:marLeft w:val="0"/>
          <w:marRight w:val="0"/>
          <w:marTop w:val="0"/>
          <w:marBottom w:val="0"/>
          <w:divBdr>
            <w:top w:val="none" w:sz="0" w:space="0" w:color="auto"/>
            <w:left w:val="none" w:sz="0" w:space="0" w:color="auto"/>
            <w:bottom w:val="none" w:sz="0" w:space="0" w:color="auto"/>
            <w:right w:val="none" w:sz="0" w:space="0" w:color="auto"/>
          </w:divBdr>
        </w:div>
        <w:div w:id="1606036104">
          <w:marLeft w:val="0"/>
          <w:marRight w:val="0"/>
          <w:marTop w:val="0"/>
          <w:marBottom w:val="0"/>
          <w:divBdr>
            <w:top w:val="none" w:sz="0" w:space="0" w:color="auto"/>
            <w:left w:val="none" w:sz="0" w:space="0" w:color="auto"/>
            <w:bottom w:val="none" w:sz="0" w:space="0" w:color="auto"/>
            <w:right w:val="none" w:sz="0" w:space="0" w:color="auto"/>
          </w:divBdr>
        </w:div>
        <w:div w:id="637418443">
          <w:marLeft w:val="0"/>
          <w:marRight w:val="0"/>
          <w:marTop w:val="0"/>
          <w:marBottom w:val="0"/>
          <w:divBdr>
            <w:top w:val="none" w:sz="0" w:space="0" w:color="auto"/>
            <w:left w:val="none" w:sz="0" w:space="0" w:color="auto"/>
            <w:bottom w:val="none" w:sz="0" w:space="0" w:color="auto"/>
            <w:right w:val="none" w:sz="0" w:space="0" w:color="auto"/>
          </w:divBdr>
        </w:div>
        <w:div w:id="2044283908">
          <w:marLeft w:val="0"/>
          <w:marRight w:val="0"/>
          <w:marTop w:val="0"/>
          <w:marBottom w:val="0"/>
          <w:divBdr>
            <w:top w:val="none" w:sz="0" w:space="0" w:color="auto"/>
            <w:left w:val="none" w:sz="0" w:space="0" w:color="auto"/>
            <w:bottom w:val="none" w:sz="0" w:space="0" w:color="auto"/>
            <w:right w:val="none" w:sz="0" w:space="0" w:color="auto"/>
          </w:divBdr>
        </w:div>
        <w:div w:id="1366831990">
          <w:marLeft w:val="0"/>
          <w:marRight w:val="0"/>
          <w:marTop w:val="0"/>
          <w:marBottom w:val="0"/>
          <w:divBdr>
            <w:top w:val="none" w:sz="0" w:space="0" w:color="auto"/>
            <w:left w:val="none" w:sz="0" w:space="0" w:color="auto"/>
            <w:bottom w:val="none" w:sz="0" w:space="0" w:color="auto"/>
            <w:right w:val="none" w:sz="0" w:space="0" w:color="auto"/>
          </w:divBdr>
        </w:div>
        <w:div w:id="1126318591">
          <w:marLeft w:val="0"/>
          <w:marRight w:val="0"/>
          <w:marTop w:val="0"/>
          <w:marBottom w:val="0"/>
          <w:divBdr>
            <w:top w:val="none" w:sz="0" w:space="0" w:color="auto"/>
            <w:left w:val="none" w:sz="0" w:space="0" w:color="auto"/>
            <w:bottom w:val="none" w:sz="0" w:space="0" w:color="auto"/>
            <w:right w:val="none" w:sz="0" w:space="0" w:color="auto"/>
          </w:divBdr>
        </w:div>
        <w:div w:id="2113817428">
          <w:marLeft w:val="0"/>
          <w:marRight w:val="0"/>
          <w:marTop w:val="0"/>
          <w:marBottom w:val="0"/>
          <w:divBdr>
            <w:top w:val="none" w:sz="0" w:space="0" w:color="auto"/>
            <w:left w:val="none" w:sz="0" w:space="0" w:color="auto"/>
            <w:bottom w:val="none" w:sz="0" w:space="0" w:color="auto"/>
            <w:right w:val="none" w:sz="0" w:space="0" w:color="auto"/>
          </w:divBdr>
        </w:div>
        <w:div w:id="1688093738">
          <w:marLeft w:val="0"/>
          <w:marRight w:val="0"/>
          <w:marTop w:val="0"/>
          <w:marBottom w:val="0"/>
          <w:divBdr>
            <w:top w:val="none" w:sz="0" w:space="0" w:color="auto"/>
            <w:left w:val="none" w:sz="0" w:space="0" w:color="auto"/>
            <w:bottom w:val="none" w:sz="0" w:space="0" w:color="auto"/>
            <w:right w:val="none" w:sz="0" w:space="0" w:color="auto"/>
          </w:divBdr>
        </w:div>
        <w:div w:id="696008628">
          <w:marLeft w:val="0"/>
          <w:marRight w:val="0"/>
          <w:marTop w:val="0"/>
          <w:marBottom w:val="0"/>
          <w:divBdr>
            <w:top w:val="none" w:sz="0" w:space="0" w:color="auto"/>
            <w:left w:val="none" w:sz="0" w:space="0" w:color="auto"/>
            <w:bottom w:val="none" w:sz="0" w:space="0" w:color="auto"/>
            <w:right w:val="none" w:sz="0" w:space="0" w:color="auto"/>
          </w:divBdr>
        </w:div>
        <w:div w:id="1813450529">
          <w:marLeft w:val="0"/>
          <w:marRight w:val="0"/>
          <w:marTop w:val="0"/>
          <w:marBottom w:val="0"/>
          <w:divBdr>
            <w:top w:val="none" w:sz="0" w:space="0" w:color="auto"/>
            <w:left w:val="none" w:sz="0" w:space="0" w:color="auto"/>
            <w:bottom w:val="none" w:sz="0" w:space="0" w:color="auto"/>
            <w:right w:val="none" w:sz="0" w:space="0" w:color="auto"/>
          </w:divBdr>
        </w:div>
        <w:div w:id="1805999811">
          <w:marLeft w:val="0"/>
          <w:marRight w:val="0"/>
          <w:marTop w:val="0"/>
          <w:marBottom w:val="0"/>
          <w:divBdr>
            <w:top w:val="none" w:sz="0" w:space="0" w:color="auto"/>
            <w:left w:val="none" w:sz="0" w:space="0" w:color="auto"/>
            <w:bottom w:val="none" w:sz="0" w:space="0" w:color="auto"/>
            <w:right w:val="none" w:sz="0" w:space="0" w:color="auto"/>
          </w:divBdr>
        </w:div>
        <w:div w:id="2115855550">
          <w:marLeft w:val="0"/>
          <w:marRight w:val="0"/>
          <w:marTop w:val="0"/>
          <w:marBottom w:val="0"/>
          <w:divBdr>
            <w:top w:val="none" w:sz="0" w:space="0" w:color="auto"/>
            <w:left w:val="none" w:sz="0" w:space="0" w:color="auto"/>
            <w:bottom w:val="none" w:sz="0" w:space="0" w:color="auto"/>
            <w:right w:val="none" w:sz="0" w:space="0" w:color="auto"/>
          </w:divBdr>
        </w:div>
        <w:div w:id="2145191769">
          <w:marLeft w:val="0"/>
          <w:marRight w:val="0"/>
          <w:marTop w:val="0"/>
          <w:marBottom w:val="0"/>
          <w:divBdr>
            <w:top w:val="none" w:sz="0" w:space="0" w:color="auto"/>
            <w:left w:val="none" w:sz="0" w:space="0" w:color="auto"/>
            <w:bottom w:val="none" w:sz="0" w:space="0" w:color="auto"/>
            <w:right w:val="none" w:sz="0" w:space="0" w:color="auto"/>
          </w:divBdr>
        </w:div>
        <w:div w:id="2000688378">
          <w:marLeft w:val="0"/>
          <w:marRight w:val="0"/>
          <w:marTop w:val="0"/>
          <w:marBottom w:val="0"/>
          <w:divBdr>
            <w:top w:val="none" w:sz="0" w:space="0" w:color="auto"/>
            <w:left w:val="none" w:sz="0" w:space="0" w:color="auto"/>
            <w:bottom w:val="none" w:sz="0" w:space="0" w:color="auto"/>
            <w:right w:val="none" w:sz="0" w:space="0" w:color="auto"/>
          </w:divBdr>
        </w:div>
        <w:div w:id="1463577876">
          <w:marLeft w:val="0"/>
          <w:marRight w:val="0"/>
          <w:marTop w:val="0"/>
          <w:marBottom w:val="0"/>
          <w:divBdr>
            <w:top w:val="none" w:sz="0" w:space="0" w:color="auto"/>
            <w:left w:val="none" w:sz="0" w:space="0" w:color="auto"/>
            <w:bottom w:val="none" w:sz="0" w:space="0" w:color="auto"/>
            <w:right w:val="none" w:sz="0" w:space="0" w:color="auto"/>
          </w:divBdr>
        </w:div>
        <w:div w:id="1289244744">
          <w:marLeft w:val="0"/>
          <w:marRight w:val="0"/>
          <w:marTop w:val="0"/>
          <w:marBottom w:val="0"/>
          <w:divBdr>
            <w:top w:val="none" w:sz="0" w:space="0" w:color="auto"/>
            <w:left w:val="none" w:sz="0" w:space="0" w:color="auto"/>
            <w:bottom w:val="none" w:sz="0" w:space="0" w:color="auto"/>
            <w:right w:val="none" w:sz="0" w:space="0" w:color="auto"/>
          </w:divBdr>
        </w:div>
        <w:div w:id="37777723">
          <w:marLeft w:val="0"/>
          <w:marRight w:val="0"/>
          <w:marTop w:val="0"/>
          <w:marBottom w:val="0"/>
          <w:divBdr>
            <w:top w:val="none" w:sz="0" w:space="0" w:color="auto"/>
            <w:left w:val="none" w:sz="0" w:space="0" w:color="auto"/>
            <w:bottom w:val="none" w:sz="0" w:space="0" w:color="auto"/>
            <w:right w:val="none" w:sz="0" w:space="0" w:color="auto"/>
          </w:divBdr>
        </w:div>
        <w:div w:id="99297261">
          <w:marLeft w:val="0"/>
          <w:marRight w:val="0"/>
          <w:marTop w:val="0"/>
          <w:marBottom w:val="0"/>
          <w:divBdr>
            <w:top w:val="none" w:sz="0" w:space="0" w:color="auto"/>
            <w:left w:val="none" w:sz="0" w:space="0" w:color="auto"/>
            <w:bottom w:val="none" w:sz="0" w:space="0" w:color="auto"/>
            <w:right w:val="none" w:sz="0" w:space="0" w:color="auto"/>
          </w:divBdr>
        </w:div>
        <w:div w:id="864637540">
          <w:marLeft w:val="0"/>
          <w:marRight w:val="0"/>
          <w:marTop w:val="0"/>
          <w:marBottom w:val="0"/>
          <w:divBdr>
            <w:top w:val="none" w:sz="0" w:space="0" w:color="auto"/>
            <w:left w:val="none" w:sz="0" w:space="0" w:color="auto"/>
            <w:bottom w:val="none" w:sz="0" w:space="0" w:color="auto"/>
            <w:right w:val="none" w:sz="0" w:space="0" w:color="auto"/>
          </w:divBdr>
        </w:div>
        <w:div w:id="1440296626">
          <w:marLeft w:val="0"/>
          <w:marRight w:val="0"/>
          <w:marTop w:val="0"/>
          <w:marBottom w:val="0"/>
          <w:divBdr>
            <w:top w:val="none" w:sz="0" w:space="0" w:color="auto"/>
            <w:left w:val="none" w:sz="0" w:space="0" w:color="auto"/>
            <w:bottom w:val="none" w:sz="0" w:space="0" w:color="auto"/>
            <w:right w:val="none" w:sz="0" w:space="0" w:color="auto"/>
          </w:divBdr>
        </w:div>
        <w:div w:id="1829125222">
          <w:marLeft w:val="0"/>
          <w:marRight w:val="0"/>
          <w:marTop w:val="0"/>
          <w:marBottom w:val="0"/>
          <w:divBdr>
            <w:top w:val="none" w:sz="0" w:space="0" w:color="auto"/>
            <w:left w:val="none" w:sz="0" w:space="0" w:color="auto"/>
            <w:bottom w:val="none" w:sz="0" w:space="0" w:color="auto"/>
            <w:right w:val="none" w:sz="0" w:space="0" w:color="auto"/>
          </w:divBdr>
        </w:div>
        <w:div w:id="728891652">
          <w:marLeft w:val="0"/>
          <w:marRight w:val="0"/>
          <w:marTop w:val="0"/>
          <w:marBottom w:val="0"/>
          <w:divBdr>
            <w:top w:val="none" w:sz="0" w:space="0" w:color="auto"/>
            <w:left w:val="none" w:sz="0" w:space="0" w:color="auto"/>
            <w:bottom w:val="none" w:sz="0" w:space="0" w:color="auto"/>
            <w:right w:val="none" w:sz="0" w:space="0" w:color="auto"/>
          </w:divBdr>
        </w:div>
        <w:div w:id="130175603">
          <w:marLeft w:val="0"/>
          <w:marRight w:val="0"/>
          <w:marTop w:val="0"/>
          <w:marBottom w:val="0"/>
          <w:divBdr>
            <w:top w:val="none" w:sz="0" w:space="0" w:color="auto"/>
            <w:left w:val="none" w:sz="0" w:space="0" w:color="auto"/>
            <w:bottom w:val="none" w:sz="0" w:space="0" w:color="auto"/>
            <w:right w:val="none" w:sz="0" w:space="0" w:color="auto"/>
          </w:divBdr>
        </w:div>
        <w:div w:id="425198363">
          <w:marLeft w:val="0"/>
          <w:marRight w:val="0"/>
          <w:marTop w:val="0"/>
          <w:marBottom w:val="0"/>
          <w:divBdr>
            <w:top w:val="none" w:sz="0" w:space="0" w:color="auto"/>
            <w:left w:val="none" w:sz="0" w:space="0" w:color="auto"/>
            <w:bottom w:val="none" w:sz="0" w:space="0" w:color="auto"/>
            <w:right w:val="none" w:sz="0" w:space="0" w:color="auto"/>
          </w:divBdr>
        </w:div>
        <w:div w:id="461197659">
          <w:marLeft w:val="0"/>
          <w:marRight w:val="0"/>
          <w:marTop w:val="0"/>
          <w:marBottom w:val="0"/>
          <w:divBdr>
            <w:top w:val="none" w:sz="0" w:space="0" w:color="auto"/>
            <w:left w:val="none" w:sz="0" w:space="0" w:color="auto"/>
            <w:bottom w:val="none" w:sz="0" w:space="0" w:color="auto"/>
            <w:right w:val="none" w:sz="0" w:space="0" w:color="auto"/>
          </w:divBdr>
        </w:div>
        <w:div w:id="511381950">
          <w:marLeft w:val="0"/>
          <w:marRight w:val="0"/>
          <w:marTop w:val="0"/>
          <w:marBottom w:val="0"/>
          <w:divBdr>
            <w:top w:val="none" w:sz="0" w:space="0" w:color="auto"/>
            <w:left w:val="none" w:sz="0" w:space="0" w:color="auto"/>
            <w:bottom w:val="none" w:sz="0" w:space="0" w:color="auto"/>
            <w:right w:val="none" w:sz="0" w:space="0" w:color="auto"/>
          </w:divBdr>
        </w:div>
        <w:div w:id="834733447">
          <w:marLeft w:val="0"/>
          <w:marRight w:val="0"/>
          <w:marTop w:val="0"/>
          <w:marBottom w:val="0"/>
          <w:divBdr>
            <w:top w:val="none" w:sz="0" w:space="0" w:color="auto"/>
            <w:left w:val="none" w:sz="0" w:space="0" w:color="auto"/>
            <w:bottom w:val="none" w:sz="0" w:space="0" w:color="auto"/>
            <w:right w:val="none" w:sz="0" w:space="0" w:color="auto"/>
          </w:divBdr>
        </w:div>
        <w:div w:id="572588354">
          <w:marLeft w:val="0"/>
          <w:marRight w:val="0"/>
          <w:marTop w:val="0"/>
          <w:marBottom w:val="0"/>
          <w:divBdr>
            <w:top w:val="none" w:sz="0" w:space="0" w:color="auto"/>
            <w:left w:val="none" w:sz="0" w:space="0" w:color="auto"/>
            <w:bottom w:val="none" w:sz="0" w:space="0" w:color="auto"/>
            <w:right w:val="none" w:sz="0" w:space="0" w:color="auto"/>
          </w:divBdr>
        </w:div>
        <w:div w:id="931477786">
          <w:marLeft w:val="0"/>
          <w:marRight w:val="0"/>
          <w:marTop w:val="0"/>
          <w:marBottom w:val="0"/>
          <w:divBdr>
            <w:top w:val="none" w:sz="0" w:space="0" w:color="auto"/>
            <w:left w:val="none" w:sz="0" w:space="0" w:color="auto"/>
            <w:bottom w:val="none" w:sz="0" w:space="0" w:color="auto"/>
            <w:right w:val="none" w:sz="0" w:space="0" w:color="auto"/>
          </w:divBdr>
        </w:div>
        <w:div w:id="908802963">
          <w:marLeft w:val="0"/>
          <w:marRight w:val="0"/>
          <w:marTop w:val="0"/>
          <w:marBottom w:val="0"/>
          <w:divBdr>
            <w:top w:val="none" w:sz="0" w:space="0" w:color="auto"/>
            <w:left w:val="none" w:sz="0" w:space="0" w:color="auto"/>
            <w:bottom w:val="none" w:sz="0" w:space="0" w:color="auto"/>
            <w:right w:val="none" w:sz="0" w:space="0" w:color="auto"/>
          </w:divBdr>
        </w:div>
        <w:div w:id="441610743">
          <w:marLeft w:val="0"/>
          <w:marRight w:val="0"/>
          <w:marTop w:val="0"/>
          <w:marBottom w:val="0"/>
          <w:divBdr>
            <w:top w:val="none" w:sz="0" w:space="0" w:color="auto"/>
            <w:left w:val="none" w:sz="0" w:space="0" w:color="auto"/>
            <w:bottom w:val="none" w:sz="0" w:space="0" w:color="auto"/>
            <w:right w:val="none" w:sz="0" w:space="0" w:color="auto"/>
          </w:divBdr>
        </w:div>
        <w:div w:id="981041035">
          <w:marLeft w:val="0"/>
          <w:marRight w:val="0"/>
          <w:marTop w:val="0"/>
          <w:marBottom w:val="0"/>
          <w:divBdr>
            <w:top w:val="none" w:sz="0" w:space="0" w:color="auto"/>
            <w:left w:val="none" w:sz="0" w:space="0" w:color="auto"/>
            <w:bottom w:val="none" w:sz="0" w:space="0" w:color="auto"/>
            <w:right w:val="none" w:sz="0" w:space="0" w:color="auto"/>
          </w:divBdr>
        </w:div>
        <w:div w:id="768743481">
          <w:marLeft w:val="0"/>
          <w:marRight w:val="0"/>
          <w:marTop w:val="0"/>
          <w:marBottom w:val="0"/>
          <w:divBdr>
            <w:top w:val="none" w:sz="0" w:space="0" w:color="auto"/>
            <w:left w:val="none" w:sz="0" w:space="0" w:color="auto"/>
            <w:bottom w:val="none" w:sz="0" w:space="0" w:color="auto"/>
            <w:right w:val="none" w:sz="0" w:space="0" w:color="auto"/>
          </w:divBdr>
        </w:div>
        <w:div w:id="1324703634">
          <w:marLeft w:val="0"/>
          <w:marRight w:val="0"/>
          <w:marTop w:val="0"/>
          <w:marBottom w:val="0"/>
          <w:divBdr>
            <w:top w:val="none" w:sz="0" w:space="0" w:color="auto"/>
            <w:left w:val="none" w:sz="0" w:space="0" w:color="auto"/>
            <w:bottom w:val="none" w:sz="0" w:space="0" w:color="auto"/>
            <w:right w:val="none" w:sz="0" w:space="0" w:color="auto"/>
          </w:divBdr>
        </w:div>
        <w:div w:id="329912963">
          <w:marLeft w:val="0"/>
          <w:marRight w:val="0"/>
          <w:marTop w:val="0"/>
          <w:marBottom w:val="0"/>
          <w:divBdr>
            <w:top w:val="none" w:sz="0" w:space="0" w:color="auto"/>
            <w:left w:val="none" w:sz="0" w:space="0" w:color="auto"/>
            <w:bottom w:val="none" w:sz="0" w:space="0" w:color="auto"/>
            <w:right w:val="none" w:sz="0" w:space="0" w:color="auto"/>
          </w:divBdr>
        </w:div>
        <w:div w:id="637539102">
          <w:marLeft w:val="0"/>
          <w:marRight w:val="0"/>
          <w:marTop w:val="0"/>
          <w:marBottom w:val="0"/>
          <w:divBdr>
            <w:top w:val="none" w:sz="0" w:space="0" w:color="auto"/>
            <w:left w:val="none" w:sz="0" w:space="0" w:color="auto"/>
            <w:bottom w:val="none" w:sz="0" w:space="0" w:color="auto"/>
            <w:right w:val="none" w:sz="0" w:space="0" w:color="auto"/>
          </w:divBdr>
        </w:div>
        <w:div w:id="1688554300">
          <w:marLeft w:val="0"/>
          <w:marRight w:val="0"/>
          <w:marTop w:val="0"/>
          <w:marBottom w:val="0"/>
          <w:divBdr>
            <w:top w:val="none" w:sz="0" w:space="0" w:color="auto"/>
            <w:left w:val="none" w:sz="0" w:space="0" w:color="auto"/>
            <w:bottom w:val="none" w:sz="0" w:space="0" w:color="auto"/>
            <w:right w:val="none" w:sz="0" w:space="0" w:color="auto"/>
          </w:divBdr>
        </w:div>
        <w:div w:id="1801536238">
          <w:marLeft w:val="0"/>
          <w:marRight w:val="0"/>
          <w:marTop w:val="0"/>
          <w:marBottom w:val="0"/>
          <w:divBdr>
            <w:top w:val="none" w:sz="0" w:space="0" w:color="auto"/>
            <w:left w:val="none" w:sz="0" w:space="0" w:color="auto"/>
            <w:bottom w:val="none" w:sz="0" w:space="0" w:color="auto"/>
            <w:right w:val="none" w:sz="0" w:space="0" w:color="auto"/>
          </w:divBdr>
        </w:div>
        <w:div w:id="1321689221">
          <w:marLeft w:val="0"/>
          <w:marRight w:val="0"/>
          <w:marTop w:val="0"/>
          <w:marBottom w:val="0"/>
          <w:divBdr>
            <w:top w:val="none" w:sz="0" w:space="0" w:color="auto"/>
            <w:left w:val="none" w:sz="0" w:space="0" w:color="auto"/>
            <w:bottom w:val="none" w:sz="0" w:space="0" w:color="auto"/>
            <w:right w:val="none" w:sz="0" w:space="0" w:color="auto"/>
          </w:divBdr>
        </w:div>
        <w:div w:id="1999725521">
          <w:marLeft w:val="0"/>
          <w:marRight w:val="0"/>
          <w:marTop w:val="0"/>
          <w:marBottom w:val="0"/>
          <w:divBdr>
            <w:top w:val="none" w:sz="0" w:space="0" w:color="auto"/>
            <w:left w:val="none" w:sz="0" w:space="0" w:color="auto"/>
            <w:bottom w:val="none" w:sz="0" w:space="0" w:color="auto"/>
            <w:right w:val="none" w:sz="0" w:space="0" w:color="auto"/>
          </w:divBdr>
        </w:div>
        <w:div w:id="1604915301">
          <w:marLeft w:val="0"/>
          <w:marRight w:val="0"/>
          <w:marTop w:val="0"/>
          <w:marBottom w:val="0"/>
          <w:divBdr>
            <w:top w:val="none" w:sz="0" w:space="0" w:color="auto"/>
            <w:left w:val="none" w:sz="0" w:space="0" w:color="auto"/>
            <w:bottom w:val="none" w:sz="0" w:space="0" w:color="auto"/>
            <w:right w:val="none" w:sz="0" w:space="0" w:color="auto"/>
          </w:divBdr>
        </w:div>
        <w:div w:id="1860120202">
          <w:marLeft w:val="0"/>
          <w:marRight w:val="0"/>
          <w:marTop w:val="0"/>
          <w:marBottom w:val="0"/>
          <w:divBdr>
            <w:top w:val="none" w:sz="0" w:space="0" w:color="auto"/>
            <w:left w:val="none" w:sz="0" w:space="0" w:color="auto"/>
            <w:bottom w:val="none" w:sz="0" w:space="0" w:color="auto"/>
            <w:right w:val="none" w:sz="0" w:space="0" w:color="auto"/>
          </w:divBdr>
        </w:div>
        <w:div w:id="1736587902">
          <w:marLeft w:val="0"/>
          <w:marRight w:val="0"/>
          <w:marTop w:val="0"/>
          <w:marBottom w:val="0"/>
          <w:divBdr>
            <w:top w:val="none" w:sz="0" w:space="0" w:color="auto"/>
            <w:left w:val="none" w:sz="0" w:space="0" w:color="auto"/>
            <w:bottom w:val="none" w:sz="0" w:space="0" w:color="auto"/>
            <w:right w:val="none" w:sz="0" w:space="0" w:color="auto"/>
          </w:divBdr>
        </w:div>
        <w:div w:id="2104183544">
          <w:marLeft w:val="0"/>
          <w:marRight w:val="0"/>
          <w:marTop w:val="0"/>
          <w:marBottom w:val="0"/>
          <w:divBdr>
            <w:top w:val="none" w:sz="0" w:space="0" w:color="auto"/>
            <w:left w:val="none" w:sz="0" w:space="0" w:color="auto"/>
            <w:bottom w:val="none" w:sz="0" w:space="0" w:color="auto"/>
            <w:right w:val="none" w:sz="0" w:space="0" w:color="auto"/>
          </w:divBdr>
        </w:div>
        <w:div w:id="564339465">
          <w:marLeft w:val="0"/>
          <w:marRight w:val="0"/>
          <w:marTop w:val="0"/>
          <w:marBottom w:val="0"/>
          <w:divBdr>
            <w:top w:val="none" w:sz="0" w:space="0" w:color="auto"/>
            <w:left w:val="none" w:sz="0" w:space="0" w:color="auto"/>
            <w:bottom w:val="none" w:sz="0" w:space="0" w:color="auto"/>
            <w:right w:val="none" w:sz="0" w:space="0" w:color="auto"/>
          </w:divBdr>
        </w:div>
        <w:div w:id="518857050">
          <w:marLeft w:val="0"/>
          <w:marRight w:val="0"/>
          <w:marTop w:val="0"/>
          <w:marBottom w:val="0"/>
          <w:divBdr>
            <w:top w:val="none" w:sz="0" w:space="0" w:color="auto"/>
            <w:left w:val="none" w:sz="0" w:space="0" w:color="auto"/>
            <w:bottom w:val="none" w:sz="0" w:space="0" w:color="auto"/>
            <w:right w:val="none" w:sz="0" w:space="0" w:color="auto"/>
          </w:divBdr>
        </w:div>
        <w:div w:id="2126843527">
          <w:marLeft w:val="0"/>
          <w:marRight w:val="0"/>
          <w:marTop w:val="0"/>
          <w:marBottom w:val="0"/>
          <w:divBdr>
            <w:top w:val="none" w:sz="0" w:space="0" w:color="auto"/>
            <w:left w:val="none" w:sz="0" w:space="0" w:color="auto"/>
            <w:bottom w:val="none" w:sz="0" w:space="0" w:color="auto"/>
            <w:right w:val="none" w:sz="0" w:space="0" w:color="auto"/>
          </w:divBdr>
        </w:div>
        <w:div w:id="1502618651">
          <w:marLeft w:val="0"/>
          <w:marRight w:val="0"/>
          <w:marTop w:val="0"/>
          <w:marBottom w:val="0"/>
          <w:divBdr>
            <w:top w:val="none" w:sz="0" w:space="0" w:color="auto"/>
            <w:left w:val="none" w:sz="0" w:space="0" w:color="auto"/>
            <w:bottom w:val="none" w:sz="0" w:space="0" w:color="auto"/>
            <w:right w:val="none" w:sz="0" w:space="0" w:color="auto"/>
          </w:divBdr>
        </w:div>
        <w:div w:id="541214019">
          <w:marLeft w:val="0"/>
          <w:marRight w:val="0"/>
          <w:marTop w:val="0"/>
          <w:marBottom w:val="0"/>
          <w:divBdr>
            <w:top w:val="none" w:sz="0" w:space="0" w:color="auto"/>
            <w:left w:val="none" w:sz="0" w:space="0" w:color="auto"/>
            <w:bottom w:val="none" w:sz="0" w:space="0" w:color="auto"/>
            <w:right w:val="none" w:sz="0" w:space="0" w:color="auto"/>
          </w:divBdr>
        </w:div>
        <w:div w:id="700664986">
          <w:marLeft w:val="0"/>
          <w:marRight w:val="0"/>
          <w:marTop w:val="0"/>
          <w:marBottom w:val="0"/>
          <w:divBdr>
            <w:top w:val="none" w:sz="0" w:space="0" w:color="auto"/>
            <w:left w:val="none" w:sz="0" w:space="0" w:color="auto"/>
            <w:bottom w:val="none" w:sz="0" w:space="0" w:color="auto"/>
            <w:right w:val="none" w:sz="0" w:space="0" w:color="auto"/>
          </w:divBdr>
        </w:div>
        <w:div w:id="1495603060">
          <w:marLeft w:val="0"/>
          <w:marRight w:val="0"/>
          <w:marTop w:val="0"/>
          <w:marBottom w:val="0"/>
          <w:divBdr>
            <w:top w:val="none" w:sz="0" w:space="0" w:color="auto"/>
            <w:left w:val="none" w:sz="0" w:space="0" w:color="auto"/>
            <w:bottom w:val="none" w:sz="0" w:space="0" w:color="auto"/>
            <w:right w:val="none" w:sz="0" w:space="0" w:color="auto"/>
          </w:divBdr>
        </w:div>
        <w:div w:id="1511673446">
          <w:marLeft w:val="0"/>
          <w:marRight w:val="0"/>
          <w:marTop w:val="0"/>
          <w:marBottom w:val="0"/>
          <w:divBdr>
            <w:top w:val="none" w:sz="0" w:space="0" w:color="auto"/>
            <w:left w:val="none" w:sz="0" w:space="0" w:color="auto"/>
            <w:bottom w:val="none" w:sz="0" w:space="0" w:color="auto"/>
            <w:right w:val="none" w:sz="0" w:space="0" w:color="auto"/>
          </w:divBdr>
        </w:div>
        <w:div w:id="1197350159">
          <w:marLeft w:val="0"/>
          <w:marRight w:val="0"/>
          <w:marTop w:val="0"/>
          <w:marBottom w:val="0"/>
          <w:divBdr>
            <w:top w:val="none" w:sz="0" w:space="0" w:color="auto"/>
            <w:left w:val="none" w:sz="0" w:space="0" w:color="auto"/>
            <w:bottom w:val="none" w:sz="0" w:space="0" w:color="auto"/>
            <w:right w:val="none" w:sz="0" w:space="0" w:color="auto"/>
          </w:divBdr>
        </w:div>
        <w:div w:id="1753164808">
          <w:marLeft w:val="0"/>
          <w:marRight w:val="0"/>
          <w:marTop w:val="0"/>
          <w:marBottom w:val="0"/>
          <w:divBdr>
            <w:top w:val="none" w:sz="0" w:space="0" w:color="auto"/>
            <w:left w:val="none" w:sz="0" w:space="0" w:color="auto"/>
            <w:bottom w:val="none" w:sz="0" w:space="0" w:color="auto"/>
            <w:right w:val="none" w:sz="0" w:space="0" w:color="auto"/>
          </w:divBdr>
        </w:div>
        <w:div w:id="1013917948">
          <w:marLeft w:val="0"/>
          <w:marRight w:val="0"/>
          <w:marTop w:val="0"/>
          <w:marBottom w:val="0"/>
          <w:divBdr>
            <w:top w:val="none" w:sz="0" w:space="0" w:color="auto"/>
            <w:left w:val="none" w:sz="0" w:space="0" w:color="auto"/>
            <w:bottom w:val="none" w:sz="0" w:space="0" w:color="auto"/>
            <w:right w:val="none" w:sz="0" w:space="0" w:color="auto"/>
          </w:divBdr>
        </w:div>
        <w:div w:id="1616056877">
          <w:marLeft w:val="0"/>
          <w:marRight w:val="0"/>
          <w:marTop w:val="0"/>
          <w:marBottom w:val="0"/>
          <w:divBdr>
            <w:top w:val="none" w:sz="0" w:space="0" w:color="auto"/>
            <w:left w:val="none" w:sz="0" w:space="0" w:color="auto"/>
            <w:bottom w:val="none" w:sz="0" w:space="0" w:color="auto"/>
            <w:right w:val="none" w:sz="0" w:space="0" w:color="auto"/>
          </w:divBdr>
        </w:div>
        <w:div w:id="1543980545">
          <w:marLeft w:val="0"/>
          <w:marRight w:val="0"/>
          <w:marTop w:val="0"/>
          <w:marBottom w:val="0"/>
          <w:divBdr>
            <w:top w:val="none" w:sz="0" w:space="0" w:color="auto"/>
            <w:left w:val="none" w:sz="0" w:space="0" w:color="auto"/>
            <w:bottom w:val="none" w:sz="0" w:space="0" w:color="auto"/>
            <w:right w:val="none" w:sz="0" w:space="0" w:color="auto"/>
          </w:divBdr>
        </w:div>
        <w:div w:id="826362252">
          <w:marLeft w:val="0"/>
          <w:marRight w:val="0"/>
          <w:marTop w:val="0"/>
          <w:marBottom w:val="0"/>
          <w:divBdr>
            <w:top w:val="none" w:sz="0" w:space="0" w:color="auto"/>
            <w:left w:val="none" w:sz="0" w:space="0" w:color="auto"/>
            <w:bottom w:val="none" w:sz="0" w:space="0" w:color="auto"/>
            <w:right w:val="none" w:sz="0" w:space="0" w:color="auto"/>
          </w:divBdr>
        </w:div>
        <w:div w:id="808399960">
          <w:marLeft w:val="0"/>
          <w:marRight w:val="0"/>
          <w:marTop w:val="0"/>
          <w:marBottom w:val="0"/>
          <w:divBdr>
            <w:top w:val="none" w:sz="0" w:space="0" w:color="auto"/>
            <w:left w:val="none" w:sz="0" w:space="0" w:color="auto"/>
            <w:bottom w:val="none" w:sz="0" w:space="0" w:color="auto"/>
            <w:right w:val="none" w:sz="0" w:space="0" w:color="auto"/>
          </w:divBdr>
        </w:div>
        <w:div w:id="616910213">
          <w:marLeft w:val="0"/>
          <w:marRight w:val="0"/>
          <w:marTop w:val="0"/>
          <w:marBottom w:val="0"/>
          <w:divBdr>
            <w:top w:val="none" w:sz="0" w:space="0" w:color="auto"/>
            <w:left w:val="none" w:sz="0" w:space="0" w:color="auto"/>
            <w:bottom w:val="none" w:sz="0" w:space="0" w:color="auto"/>
            <w:right w:val="none" w:sz="0" w:space="0" w:color="auto"/>
          </w:divBdr>
        </w:div>
        <w:div w:id="364142967">
          <w:marLeft w:val="0"/>
          <w:marRight w:val="0"/>
          <w:marTop w:val="0"/>
          <w:marBottom w:val="0"/>
          <w:divBdr>
            <w:top w:val="none" w:sz="0" w:space="0" w:color="auto"/>
            <w:left w:val="none" w:sz="0" w:space="0" w:color="auto"/>
            <w:bottom w:val="none" w:sz="0" w:space="0" w:color="auto"/>
            <w:right w:val="none" w:sz="0" w:space="0" w:color="auto"/>
          </w:divBdr>
        </w:div>
        <w:div w:id="1213613340">
          <w:marLeft w:val="0"/>
          <w:marRight w:val="0"/>
          <w:marTop w:val="0"/>
          <w:marBottom w:val="0"/>
          <w:divBdr>
            <w:top w:val="none" w:sz="0" w:space="0" w:color="auto"/>
            <w:left w:val="none" w:sz="0" w:space="0" w:color="auto"/>
            <w:bottom w:val="none" w:sz="0" w:space="0" w:color="auto"/>
            <w:right w:val="none" w:sz="0" w:space="0" w:color="auto"/>
          </w:divBdr>
        </w:div>
        <w:div w:id="1891457104">
          <w:marLeft w:val="0"/>
          <w:marRight w:val="0"/>
          <w:marTop w:val="0"/>
          <w:marBottom w:val="0"/>
          <w:divBdr>
            <w:top w:val="none" w:sz="0" w:space="0" w:color="auto"/>
            <w:left w:val="none" w:sz="0" w:space="0" w:color="auto"/>
            <w:bottom w:val="none" w:sz="0" w:space="0" w:color="auto"/>
            <w:right w:val="none" w:sz="0" w:space="0" w:color="auto"/>
          </w:divBdr>
        </w:div>
        <w:div w:id="275799451">
          <w:marLeft w:val="0"/>
          <w:marRight w:val="0"/>
          <w:marTop w:val="0"/>
          <w:marBottom w:val="0"/>
          <w:divBdr>
            <w:top w:val="none" w:sz="0" w:space="0" w:color="auto"/>
            <w:left w:val="none" w:sz="0" w:space="0" w:color="auto"/>
            <w:bottom w:val="none" w:sz="0" w:space="0" w:color="auto"/>
            <w:right w:val="none" w:sz="0" w:space="0" w:color="auto"/>
          </w:divBdr>
        </w:div>
        <w:div w:id="812797629">
          <w:marLeft w:val="0"/>
          <w:marRight w:val="0"/>
          <w:marTop w:val="0"/>
          <w:marBottom w:val="0"/>
          <w:divBdr>
            <w:top w:val="none" w:sz="0" w:space="0" w:color="auto"/>
            <w:left w:val="none" w:sz="0" w:space="0" w:color="auto"/>
            <w:bottom w:val="none" w:sz="0" w:space="0" w:color="auto"/>
            <w:right w:val="none" w:sz="0" w:space="0" w:color="auto"/>
          </w:divBdr>
        </w:div>
        <w:div w:id="1086224819">
          <w:marLeft w:val="0"/>
          <w:marRight w:val="0"/>
          <w:marTop w:val="0"/>
          <w:marBottom w:val="0"/>
          <w:divBdr>
            <w:top w:val="none" w:sz="0" w:space="0" w:color="auto"/>
            <w:left w:val="none" w:sz="0" w:space="0" w:color="auto"/>
            <w:bottom w:val="none" w:sz="0" w:space="0" w:color="auto"/>
            <w:right w:val="none" w:sz="0" w:space="0" w:color="auto"/>
          </w:divBdr>
        </w:div>
        <w:div w:id="1775787437">
          <w:marLeft w:val="0"/>
          <w:marRight w:val="0"/>
          <w:marTop w:val="0"/>
          <w:marBottom w:val="0"/>
          <w:divBdr>
            <w:top w:val="none" w:sz="0" w:space="0" w:color="auto"/>
            <w:left w:val="none" w:sz="0" w:space="0" w:color="auto"/>
            <w:bottom w:val="none" w:sz="0" w:space="0" w:color="auto"/>
            <w:right w:val="none" w:sz="0" w:space="0" w:color="auto"/>
          </w:divBdr>
        </w:div>
        <w:div w:id="1741904871">
          <w:marLeft w:val="0"/>
          <w:marRight w:val="0"/>
          <w:marTop w:val="0"/>
          <w:marBottom w:val="0"/>
          <w:divBdr>
            <w:top w:val="none" w:sz="0" w:space="0" w:color="auto"/>
            <w:left w:val="none" w:sz="0" w:space="0" w:color="auto"/>
            <w:bottom w:val="none" w:sz="0" w:space="0" w:color="auto"/>
            <w:right w:val="none" w:sz="0" w:space="0" w:color="auto"/>
          </w:divBdr>
        </w:div>
        <w:div w:id="1617904300">
          <w:marLeft w:val="0"/>
          <w:marRight w:val="0"/>
          <w:marTop w:val="0"/>
          <w:marBottom w:val="0"/>
          <w:divBdr>
            <w:top w:val="none" w:sz="0" w:space="0" w:color="auto"/>
            <w:left w:val="none" w:sz="0" w:space="0" w:color="auto"/>
            <w:bottom w:val="none" w:sz="0" w:space="0" w:color="auto"/>
            <w:right w:val="none" w:sz="0" w:space="0" w:color="auto"/>
          </w:divBdr>
        </w:div>
        <w:div w:id="1632973714">
          <w:marLeft w:val="0"/>
          <w:marRight w:val="0"/>
          <w:marTop w:val="0"/>
          <w:marBottom w:val="0"/>
          <w:divBdr>
            <w:top w:val="none" w:sz="0" w:space="0" w:color="auto"/>
            <w:left w:val="none" w:sz="0" w:space="0" w:color="auto"/>
            <w:bottom w:val="none" w:sz="0" w:space="0" w:color="auto"/>
            <w:right w:val="none" w:sz="0" w:space="0" w:color="auto"/>
          </w:divBdr>
        </w:div>
        <w:div w:id="2026977649">
          <w:marLeft w:val="0"/>
          <w:marRight w:val="0"/>
          <w:marTop w:val="0"/>
          <w:marBottom w:val="0"/>
          <w:divBdr>
            <w:top w:val="none" w:sz="0" w:space="0" w:color="auto"/>
            <w:left w:val="none" w:sz="0" w:space="0" w:color="auto"/>
            <w:bottom w:val="none" w:sz="0" w:space="0" w:color="auto"/>
            <w:right w:val="none" w:sz="0" w:space="0" w:color="auto"/>
          </w:divBdr>
        </w:div>
        <w:div w:id="1216355236">
          <w:marLeft w:val="0"/>
          <w:marRight w:val="0"/>
          <w:marTop w:val="0"/>
          <w:marBottom w:val="0"/>
          <w:divBdr>
            <w:top w:val="none" w:sz="0" w:space="0" w:color="auto"/>
            <w:left w:val="none" w:sz="0" w:space="0" w:color="auto"/>
            <w:bottom w:val="none" w:sz="0" w:space="0" w:color="auto"/>
            <w:right w:val="none" w:sz="0" w:space="0" w:color="auto"/>
          </w:divBdr>
        </w:div>
        <w:div w:id="1608582361">
          <w:marLeft w:val="0"/>
          <w:marRight w:val="0"/>
          <w:marTop w:val="0"/>
          <w:marBottom w:val="0"/>
          <w:divBdr>
            <w:top w:val="none" w:sz="0" w:space="0" w:color="auto"/>
            <w:left w:val="none" w:sz="0" w:space="0" w:color="auto"/>
            <w:bottom w:val="none" w:sz="0" w:space="0" w:color="auto"/>
            <w:right w:val="none" w:sz="0" w:space="0" w:color="auto"/>
          </w:divBdr>
        </w:div>
        <w:div w:id="125051968">
          <w:marLeft w:val="0"/>
          <w:marRight w:val="0"/>
          <w:marTop w:val="0"/>
          <w:marBottom w:val="0"/>
          <w:divBdr>
            <w:top w:val="none" w:sz="0" w:space="0" w:color="auto"/>
            <w:left w:val="none" w:sz="0" w:space="0" w:color="auto"/>
            <w:bottom w:val="none" w:sz="0" w:space="0" w:color="auto"/>
            <w:right w:val="none" w:sz="0" w:space="0" w:color="auto"/>
          </w:divBdr>
        </w:div>
        <w:div w:id="1319455033">
          <w:marLeft w:val="0"/>
          <w:marRight w:val="0"/>
          <w:marTop w:val="0"/>
          <w:marBottom w:val="0"/>
          <w:divBdr>
            <w:top w:val="none" w:sz="0" w:space="0" w:color="auto"/>
            <w:left w:val="none" w:sz="0" w:space="0" w:color="auto"/>
            <w:bottom w:val="none" w:sz="0" w:space="0" w:color="auto"/>
            <w:right w:val="none" w:sz="0" w:space="0" w:color="auto"/>
          </w:divBdr>
        </w:div>
        <w:div w:id="734552390">
          <w:marLeft w:val="0"/>
          <w:marRight w:val="0"/>
          <w:marTop w:val="0"/>
          <w:marBottom w:val="0"/>
          <w:divBdr>
            <w:top w:val="none" w:sz="0" w:space="0" w:color="auto"/>
            <w:left w:val="none" w:sz="0" w:space="0" w:color="auto"/>
            <w:bottom w:val="none" w:sz="0" w:space="0" w:color="auto"/>
            <w:right w:val="none" w:sz="0" w:space="0" w:color="auto"/>
          </w:divBdr>
        </w:div>
        <w:div w:id="1792548722">
          <w:marLeft w:val="0"/>
          <w:marRight w:val="0"/>
          <w:marTop w:val="0"/>
          <w:marBottom w:val="0"/>
          <w:divBdr>
            <w:top w:val="none" w:sz="0" w:space="0" w:color="auto"/>
            <w:left w:val="none" w:sz="0" w:space="0" w:color="auto"/>
            <w:bottom w:val="none" w:sz="0" w:space="0" w:color="auto"/>
            <w:right w:val="none" w:sz="0" w:space="0" w:color="auto"/>
          </w:divBdr>
        </w:div>
        <w:div w:id="1633513729">
          <w:marLeft w:val="0"/>
          <w:marRight w:val="0"/>
          <w:marTop w:val="0"/>
          <w:marBottom w:val="0"/>
          <w:divBdr>
            <w:top w:val="none" w:sz="0" w:space="0" w:color="auto"/>
            <w:left w:val="none" w:sz="0" w:space="0" w:color="auto"/>
            <w:bottom w:val="none" w:sz="0" w:space="0" w:color="auto"/>
            <w:right w:val="none" w:sz="0" w:space="0" w:color="auto"/>
          </w:divBdr>
        </w:div>
        <w:div w:id="1812941772">
          <w:marLeft w:val="0"/>
          <w:marRight w:val="0"/>
          <w:marTop w:val="0"/>
          <w:marBottom w:val="0"/>
          <w:divBdr>
            <w:top w:val="none" w:sz="0" w:space="0" w:color="auto"/>
            <w:left w:val="none" w:sz="0" w:space="0" w:color="auto"/>
            <w:bottom w:val="none" w:sz="0" w:space="0" w:color="auto"/>
            <w:right w:val="none" w:sz="0" w:space="0" w:color="auto"/>
          </w:divBdr>
        </w:div>
        <w:div w:id="1902665789">
          <w:marLeft w:val="0"/>
          <w:marRight w:val="0"/>
          <w:marTop w:val="0"/>
          <w:marBottom w:val="0"/>
          <w:divBdr>
            <w:top w:val="none" w:sz="0" w:space="0" w:color="auto"/>
            <w:left w:val="none" w:sz="0" w:space="0" w:color="auto"/>
            <w:bottom w:val="none" w:sz="0" w:space="0" w:color="auto"/>
            <w:right w:val="none" w:sz="0" w:space="0" w:color="auto"/>
          </w:divBdr>
        </w:div>
        <w:div w:id="879559505">
          <w:marLeft w:val="0"/>
          <w:marRight w:val="0"/>
          <w:marTop w:val="0"/>
          <w:marBottom w:val="0"/>
          <w:divBdr>
            <w:top w:val="none" w:sz="0" w:space="0" w:color="auto"/>
            <w:left w:val="none" w:sz="0" w:space="0" w:color="auto"/>
            <w:bottom w:val="none" w:sz="0" w:space="0" w:color="auto"/>
            <w:right w:val="none" w:sz="0" w:space="0" w:color="auto"/>
          </w:divBdr>
        </w:div>
        <w:div w:id="1358506618">
          <w:marLeft w:val="0"/>
          <w:marRight w:val="0"/>
          <w:marTop w:val="0"/>
          <w:marBottom w:val="0"/>
          <w:divBdr>
            <w:top w:val="none" w:sz="0" w:space="0" w:color="auto"/>
            <w:left w:val="none" w:sz="0" w:space="0" w:color="auto"/>
            <w:bottom w:val="none" w:sz="0" w:space="0" w:color="auto"/>
            <w:right w:val="none" w:sz="0" w:space="0" w:color="auto"/>
          </w:divBdr>
        </w:div>
      </w:divsChild>
    </w:div>
    <w:div w:id="351807824">
      <w:bodyDiv w:val="1"/>
      <w:marLeft w:val="0"/>
      <w:marRight w:val="0"/>
      <w:marTop w:val="0"/>
      <w:marBottom w:val="0"/>
      <w:divBdr>
        <w:top w:val="none" w:sz="0" w:space="0" w:color="auto"/>
        <w:left w:val="none" w:sz="0" w:space="0" w:color="auto"/>
        <w:bottom w:val="none" w:sz="0" w:space="0" w:color="auto"/>
        <w:right w:val="none" w:sz="0" w:space="0" w:color="auto"/>
      </w:divBdr>
    </w:div>
    <w:div w:id="352537998">
      <w:bodyDiv w:val="1"/>
      <w:marLeft w:val="0"/>
      <w:marRight w:val="0"/>
      <w:marTop w:val="0"/>
      <w:marBottom w:val="0"/>
      <w:divBdr>
        <w:top w:val="none" w:sz="0" w:space="0" w:color="auto"/>
        <w:left w:val="none" w:sz="0" w:space="0" w:color="auto"/>
        <w:bottom w:val="none" w:sz="0" w:space="0" w:color="auto"/>
        <w:right w:val="none" w:sz="0" w:space="0" w:color="auto"/>
      </w:divBdr>
      <w:divsChild>
        <w:div w:id="1483740574">
          <w:marLeft w:val="0"/>
          <w:marRight w:val="0"/>
          <w:marTop w:val="0"/>
          <w:marBottom w:val="0"/>
          <w:divBdr>
            <w:top w:val="none" w:sz="0" w:space="0" w:color="auto"/>
            <w:left w:val="none" w:sz="0" w:space="0" w:color="auto"/>
            <w:bottom w:val="none" w:sz="0" w:space="0" w:color="auto"/>
            <w:right w:val="none" w:sz="0" w:space="0" w:color="auto"/>
          </w:divBdr>
        </w:div>
        <w:div w:id="1499031682">
          <w:marLeft w:val="0"/>
          <w:marRight w:val="0"/>
          <w:marTop w:val="0"/>
          <w:marBottom w:val="0"/>
          <w:divBdr>
            <w:top w:val="none" w:sz="0" w:space="0" w:color="auto"/>
            <w:left w:val="none" w:sz="0" w:space="0" w:color="auto"/>
            <w:bottom w:val="none" w:sz="0" w:space="0" w:color="auto"/>
            <w:right w:val="none" w:sz="0" w:space="0" w:color="auto"/>
          </w:divBdr>
        </w:div>
        <w:div w:id="1826387645">
          <w:marLeft w:val="0"/>
          <w:marRight w:val="0"/>
          <w:marTop w:val="0"/>
          <w:marBottom w:val="0"/>
          <w:divBdr>
            <w:top w:val="none" w:sz="0" w:space="0" w:color="auto"/>
            <w:left w:val="none" w:sz="0" w:space="0" w:color="auto"/>
            <w:bottom w:val="none" w:sz="0" w:space="0" w:color="auto"/>
            <w:right w:val="none" w:sz="0" w:space="0" w:color="auto"/>
          </w:divBdr>
        </w:div>
        <w:div w:id="1388140029">
          <w:marLeft w:val="0"/>
          <w:marRight w:val="0"/>
          <w:marTop w:val="0"/>
          <w:marBottom w:val="0"/>
          <w:divBdr>
            <w:top w:val="none" w:sz="0" w:space="0" w:color="auto"/>
            <w:left w:val="none" w:sz="0" w:space="0" w:color="auto"/>
            <w:bottom w:val="none" w:sz="0" w:space="0" w:color="auto"/>
            <w:right w:val="none" w:sz="0" w:space="0" w:color="auto"/>
          </w:divBdr>
        </w:div>
        <w:div w:id="1990745248">
          <w:marLeft w:val="0"/>
          <w:marRight w:val="0"/>
          <w:marTop w:val="0"/>
          <w:marBottom w:val="0"/>
          <w:divBdr>
            <w:top w:val="none" w:sz="0" w:space="0" w:color="auto"/>
            <w:left w:val="none" w:sz="0" w:space="0" w:color="auto"/>
            <w:bottom w:val="none" w:sz="0" w:space="0" w:color="auto"/>
            <w:right w:val="none" w:sz="0" w:space="0" w:color="auto"/>
          </w:divBdr>
        </w:div>
        <w:div w:id="425080799">
          <w:marLeft w:val="0"/>
          <w:marRight w:val="0"/>
          <w:marTop w:val="0"/>
          <w:marBottom w:val="0"/>
          <w:divBdr>
            <w:top w:val="none" w:sz="0" w:space="0" w:color="auto"/>
            <w:left w:val="none" w:sz="0" w:space="0" w:color="auto"/>
            <w:bottom w:val="none" w:sz="0" w:space="0" w:color="auto"/>
            <w:right w:val="none" w:sz="0" w:space="0" w:color="auto"/>
          </w:divBdr>
        </w:div>
        <w:div w:id="1963268016">
          <w:marLeft w:val="0"/>
          <w:marRight w:val="0"/>
          <w:marTop w:val="0"/>
          <w:marBottom w:val="0"/>
          <w:divBdr>
            <w:top w:val="none" w:sz="0" w:space="0" w:color="auto"/>
            <w:left w:val="none" w:sz="0" w:space="0" w:color="auto"/>
            <w:bottom w:val="none" w:sz="0" w:space="0" w:color="auto"/>
            <w:right w:val="none" w:sz="0" w:space="0" w:color="auto"/>
          </w:divBdr>
        </w:div>
        <w:div w:id="1387951174">
          <w:marLeft w:val="0"/>
          <w:marRight w:val="0"/>
          <w:marTop w:val="0"/>
          <w:marBottom w:val="0"/>
          <w:divBdr>
            <w:top w:val="none" w:sz="0" w:space="0" w:color="auto"/>
            <w:left w:val="none" w:sz="0" w:space="0" w:color="auto"/>
            <w:bottom w:val="none" w:sz="0" w:space="0" w:color="auto"/>
            <w:right w:val="none" w:sz="0" w:space="0" w:color="auto"/>
          </w:divBdr>
        </w:div>
        <w:div w:id="1127313648">
          <w:marLeft w:val="0"/>
          <w:marRight w:val="0"/>
          <w:marTop w:val="0"/>
          <w:marBottom w:val="0"/>
          <w:divBdr>
            <w:top w:val="none" w:sz="0" w:space="0" w:color="auto"/>
            <w:left w:val="none" w:sz="0" w:space="0" w:color="auto"/>
            <w:bottom w:val="none" w:sz="0" w:space="0" w:color="auto"/>
            <w:right w:val="none" w:sz="0" w:space="0" w:color="auto"/>
          </w:divBdr>
        </w:div>
        <w:div w:id="1654798626">
          <w:marLeft w:val="0"/>
          <w:marRight w:val="0"/>
          <w:marTop w:val="0"/>
          <w:marBottom w:val="0"/>
          <w:divBdr>
            <w:top w:val="none" w:sz="0" w:space="0" w:color="auto"/>
            <w:left w:val="none" w:sz="0" w:space="0" w:color="auto"/>
            <w:bottom w:val="none" w:sz="0" w:space="0" w:color="auto"/>
            <w:right w:val="none" w:sz="0" w:space="0" w:color="auto"/>
          </w:divBdr>
        </w:div>
        <w:div w:id="1464496049">
          <w:marLeft w:val="0"/>
          <w:marRight w:val="0"/>
          <w:marTop w:val="0"/>
          <w:marBottom w:val="0"/>
          <w:divBdr>
            <w:top w:val="none" w:sz="0" w:space="0" w:color="auto"/>
            <w:left w:val="none" w:sz="0" w:space="0" w:color="auto"/>
            <w:bottom w:val="none" w:sz="0" w:space="0" w:color="auto"/>
            <w:right w:val="none" w:sz="0" w:space="0" w:color="auto"/>
          </w:divBdr>
        </w:div>
        <w:div w:id="293369310">
          <w:marLeft w:val="0"/>
          <w:marRight w:val="0"/>
          <w:marTop w:val="0"/>
          <w:marBottom w:val="0"/>
          <w:divBdr>
            <w:top w:val="none" w:sz="0" w:space="0" w:color="auto"/>
            <w:left w:val="none" w:sz="0" w:space="0" w:color="auto"/>
            <w:bottom w:val="none" w:sz="0" w:space="0" w:color="auto"/>
            <w:right w:val="none" w:sz="0" w:space="0" w:color="auto"/>
          </w:divBdr>
        </w:div>
        <w:div w:id="54281191">
          <w:marLeft w:val="0"/>
          <w:marRight w:val="0"/>
          <w:marTop w:val="0"/>
          <w:marBottom w:val="0"/>
          <w:divBdr>
            <w:top w:val="none" w:sz="0" w:space="0" w:color="auto"/>
            <w:left w:val="none" w:sz="0" w:space="0" w:color="auto"/>
            <w:bottom w:val="none" w:sz="0" w:space="0" w:color="auto"/>
            <w:right w:val="none" w:sz="0" w:space="0" w:color="auto"/>
          </w:divBdr>
        </w:div>
        <w:div w:id="146286171">
          <w:marLeft w:val="0"/>
          <w:marRight w:val="0"/>
          <w:marTop w:val="0"/>
          <w:marBottom w:val="0"/>
          <w:divBdr>
            <w:top w:val="none" w:sz="0" w:space="0" w:color="auto"/>
            <w:left w:val="none" w:sz="0" w:space="0" w:color="auto"/>
            <w:bottom w:val="none" w:sz="0" w:space="0" w:color="auto"/>
            <w:right w:val="none" w:sz="0" w:space="0" w:color="auto"/>
          </w:divBdr>
        </w:div>
        <w:div w:id="64423815">
          <w:marLeft w:val="0"/>
          <w:marRight w:val="0"/>
          <w:marTop w:val="0"/>
          <w:marBottom w:val="0"/>
          <w:divBdr>
            <w:top w:val="none" w:sz="0" w:space="0" w:color="auto"/>
            <w:left w:val="none" w:sz="0" w:space="0" w:color="auto"/>
            <w:bottom w:val="none" w:sz="0" w:space="0" w:color="auto"/>
            <w:right w:val="none" w:sz="0" w:space="0" w:color="auto"/>
          </w:divBdr>
        </w:div>
        <w:div w:id="1290159889">
          <w:marLeft w:val="0"/>
          <w:marRight w:val="0"/>
          <w:marTop w:val="0"/>
          <w:marBottom w:val="0"/>
          <w:divBdr>
            <w:top w:val="none" w:sz="0" w:space="0" w:color="auto"/>
            <w:left w:val="none" w:sz="0" w:space="0" w:color="auto"/>
            <w:bottom w:val="none" w:sz="0" w:space="0" w:color="auto"/>
            <w:right w:val="none" w:sz="0" w:space="0" w:color="auto"/>
          </w:divBdr>
        </w:div>
        <w:div w:id="1857229476">
          <w:marLeft w:val="0"/>
          <w:marRight w:val="0"/>
          <w:marTop w:val="0"/>
          <w:marBottom w:val="0"/>
          <w:divBdr>
            <w:top w:val="none" w:sz="0" w:space="0" w:color="auto"/>
            <w:left w:val="none" w:sz="0" w:space="0" w:color="auto"/>
            <w:bottom w:val="none" w:sz="0" w:space="0" w:color="auto"/>
            <w:right w:val="none" w:sz="0" w:space="0" w:color="auto"/>
          </w:divBdr>
        </w:div>
        <w:div w:id="848249401">
          <w:marLeft w:val="0"/>
          <w:marRight w:val="0"/>
          <w:marTop w:val="0"/>
          <w:marBottom w:val="0"/>
          <w:divBdr>
            <w:top w:val="none" w:sz="0" w:space="0" w:color="auto"/>
            <w:left w:val="none" w:sz="0" w:space="0" w:color="auto"/>
            <w:bottom w:val="none" w:sz="0" w:space="0" w:color="auto"/>
            <w:right w:val="none" w:sz="0" w:space="0" w:color="auto"/>
          </w:divBdr>
        </w:div>
        <w:div w:id="291323599">
          <w:marLeft w:val="0"/>
          <w:marRight w:val="0"/>
          <w:marTop w:val="0"/>
          <w:marBottom w:val="0"/>
          <w:divBdr>
            <w:top w:val="none" w:sz="0" w:space="0" w:color="auto"/>
            <w:left w:val="none" w:sz="0" w:space="0" w:color="auto"/>
            <w:bottom w:val="none" w:sz="0" w:space="0" w:color="auto"/>
            <w:right w:val="none" w:sz="0" w:space="0" w:color="auto"/>
          </w:divBdr>
        </w:div>
        <w:div w:id="539977492">
          <w:marLeft w:val="0"/>
          <w:marRight w:val="0"/>
          <w:marTop w:val="0"/>
          <w:marBottom w:val="0"/>
          <w:divBdr>
            <w:top w:val="none" w:sz="0" w:space="0" w:color="auto"/>
            <w:left w:val="none" w:sz="0" w:space="0" w:color="auto"/>
            <w:bottom w:val="none" w:sz="0" w:space="0" w:color="auto"/>
            <w:right w:val="none" w:sz="0" w:space="0" w:color="auto"/>
          </w:divBdr>
        </w:div>
        <w:div w:id="475953207">
          <w:marLeft w:val="0"/>
          <w:marRight w:val="0"/>
          <w:marTop w:val="0"/>
          <w:marBottom w:val="0"/>
          <w:divBdr>
            <w:top w:val="none" w:sz="0" w:space="0" w:color="auto"/>
            <w:left w:val="none" w:sz="0" w:space="0" w:color="auto"/>
            <w:bottom w:val="none" w:sz="0" w:space="0" w:color="auto"/>
            <w:right w:val="none" w:sz="0" w:space="0" w:color="auto"/>
          </w:divBdr>
        </w:div>
        <w:div w:id="1927877370">
          <w:marLeft w:val="0"/>
          <w:marRight w:val="0"/>
          <w:marTop w:val="0"/>
          <w:marBottom w:val="0"/>
          <w:divBdr>
            <w:top w:val="none" w:sz="0" w:space="0" w:color="auto"/>
            <w:left w:val="none" w:sz="0" w:space="0" w:color="auto"/>
            <w:bottom w:val="none" w:sz="0" w:space="0" w:color="auto"/>
            <w:right w:val="none" w:sz="0" w:space="0" w:color="auto"/>
          </w:divBdr>
        </w:div>
        <w:div w:id="31347574">
          <w:marLeft w:val="0"/>
          <w:marRight w:val="0"/>
          <w:marTop w:val="0"/>
          <w:marBottom w:val="0"/>
          <w:divBdr>
            <w:top w:val="none" w:sz="0" w:space="0" w:color="auto"/>
            <w:left w:val="none" w:sz="0" w:space="0" w:color="auto"/>
            <w:bottom w:val="none" w:sz="0" w:space="0" w:color="auto"/>
            <w:right w:val="none" w:sz="0" w:space="0" w:color="auto"/>
          </w:divBdr>
        </w:div>
        <w:div w:id="1919899916">
          <w:marLeft w:val="0"/>
          <w:marRight w:val="0"/>
          <w:marTop w:val="0"/>
          <w:marBottom w:val="0"/>
          <w:divBdr>
            <w:top w:val="none" w:sz="0" w:space="0" w:color="auto"/>
            <w:left w:val="none" w:sz="0" w:space="0" w:color="auto"/>
            <w:bottom w:val="none" w:sz="0" w:space="0" w:color="auto"/>
            <w:right w:val="none" w:sz="0" w:space="0" w:color="auto"/>
          </w:divBdr>
        </w:div>
        <w:div w:id="1033924638">
          <w:marLeft w:val="0"/>
          <w:marRight w:val="0"/>
          <w:marTop w:val="0"/>
          <w:marBottom w:val="0"/>
          <w:divBdr>
            <w:top w:val="none" w:sz="0" w:space="0" w:color="auto"/>
            <w:left w:val="none" w:sz="0" w:space="0" w:color="auto"/>
            <w:bottom w:val="none" w:sz="0" w:space="0" w:color="auto"/>
            <w:right w:val="none" w:sz="0" w:space="0" w:color="auto"/>
          </w:divBdr>
        </w:div>
        <w:div w:id="1614749964">
          <w:marLeft w:val="0"/>
          <w:marRight w:val="0"/>
          <w:marTop w:val="0"/>
          <w:marBottom w:val="0"/>
          <w:divBdr>
            <w:top w:val="none" w:sz="0" w:space="0" w:color="auto"/>
            <w:left w:val="none" w:sz="0" w:space="0" w:color="auto"/>
            <w:bottom w:val="none" w:sz="0" w:space="0" w:color="auto"/>
            <w:right w:val="none" w:sz="0" w:space="0" w:color="auto"/>
          </w:divBdr>
        </w:div>
        <w:div w:id="1679695272">
          <w:marLeft w:val="0"/>
          <w:marRight w:val="0"/>
          <w:marTop w:val="0"/>
          <w:marBottom w:val="0"/>
          <w:divBdr>
            <w:top w:val="none" w:sz="0" w:space="0" w:color="auto"/>
            <w:left w:val="none" w:sz="0" w:space="0" w:color="auto"/>
            <w:bottom w:val="none" w:sz="0" w:space="0" w:color="auto"/>
            <w:right w:val="none" w:sz="0" w:space="0" w:color="auto"/>
          </w:divBdr>
        </w:div>
        <w:div w:id="1225875877">
          <w:marLeft w:val="0"/>
          <w:marRight w:val="0"/>
          <w:marTop w:val="0"/>
          <w:marBottom w:val="0"/>
          <w:divBdr>
            <w:top w:val="none" w:sz="0" w:space="0" w:color="auto"/>
            <w:left w:val="none" w:sz="0" w:space="0" w:color="auto"/>
            <w:bottom w:val="none" w:sz="0" w:space="0" w:color="auto"/>
            <w:right w:val="none" w:sz="0" w:space="0" w:color="auto"/>
          </w:divBdr>
        </w:div>
        <w:div w:id="673142512">
          <w:marLeft w:val="0"/>
          <w:marRight w:val="0"/>
          <w:marTop w:val="0"/>
          <w:marBottom w:val="0"/>
          <w:divBdr>
            <w:top w:val="none" w:sz="0" w:space="0" w:color="auto"/>
            <w:left w:val="none" w:sz="0" w:space="0" w:color="auto"/>
            <w:bottom w:val="none" w:sz="0" w:space="0" w:color="auto"/>
            <w:right w:val="none" w:sz="0" w:space="0" w:color="auto"/>
          </w:divBdr>
        </w:div>
        <w:div w:id="1710641184">
          <w:marLeft w:val="0"/>
          <w:marRight w:val="0"/>
          <w:marTop w:val="0"/>
          <w:marBottom w:val="0"/>
          <w:divBdr>
            <w:top w:val="none" w:sz="0" w:space="0" w:color="auto"/>
            <w:left w:val="none" w:sz="0" w:space="0" w:color="auto"/>
            <w:bottom w:val="none" w:sz="0" w:space="0" w:color="auto"/>
            <w:right w:val="none" w:sz="0" w:space="0" w:color="auto"/>
          </w:divBdr>
        </w:div>
        <w:div w:id="1821385274">
          <w:marLeft w:val="0"/>
          <w:marRight w:val="0"/>
          <w:marTop w:val="0"/>
          <w:marBottom w:val="0"/>
          <w:divBdr>
            <w:top w:val="none" w:sz="0" w:space="0" w:color="auto"/>
            <w:left w:val="none" w:sz="0" w:space="0" w:color="auto"/>
            <w:bottom w:val="none" w:sz="0" w:space="0" w:color="auto"/>
            <w:right w:val="none" w:sz="0" w:space="0" w:color="auto"/>
          </w:divBdr>
        </w:div>
        <w:div w:id="395934986">
          <w:marLeft w:val="0"/>
          <w:marRight w:val="0"/>
          <w:marTop w:val="0"/>
          <w:marBottom w:val="0"/>
          <w:divBdr>
            <w:top w:val="none" w:sz="0" w:space="0" w:color="auto"/>
            <w:left w:val="none" w:sz="0" w:space="0" w:color="auto"/>
            <w:bottom w:val="none" w:sz="0" w:space="0" w:color="auto"/>
            <w:right w:val="none" w:sz="0" w:space="0" w:color="auto"/>
          </w:divBdr>
        </w:div>
        <w:div w:id="203638869">
          <w:marLeft w:val="0"/>
          <w:marRight w:val="0"/>
          <w:marTop w:val="0"/>
          <w:marBottom w:val="0"/>
          <w:divBdr>
            <w:top w:val="none" w:sz="0" w:space="0" w:color="auto"/>
            <w:left w:val="none" w:sz="0" w:space="0" w:color="auto"/>
            <w:bottom w:val="none" w:sz="0" w:space="0" w:color="auto"/>
            <w:right w:val="none" w:sz="0" w:space="0" w:color="auto"/>
          </w:divBdr>
        </w:div>
        <w:div w:id="2129471581">
          <w:marLeft w:val="0"/>
          <w:marRight w:val="0"/>
          <w:marTop w:val="0"/>
          <w:marBottom w:val="0"/>
          <w:divBdr>
            <w:top w:val="none" w:sz="0" w:space="0" w:color="auto"/>
            <w:left w:val="none" w:sz="0" w:space="0" w:color="auto"/>
            <w:bottom w:val="none" w:sz="0" w:space="0" w:color="auto"/>
            <w:right w:val="none" w:sz="0" w:space="0" w:color="auto"/>
          </w:divBdr>
        </w:div>
        <w:div w:id="22948086">
          <w:marLeft w:val="0"/>
          <w:marRight w:val="0"/>
          <w:marTop w:val="0"/>
          <w:marBottom w:val="0"/>
          <w:divBdr>
            <w:top w:val="none" w:sz="0" w:space="0" w:color="auto"/>
            <w:left w:val="none" w:sz="0" w:space="0" w:color="auto"/>
            <w:bottom w:val="none" w:sz="0" w:space="0" w:color="auto"/>
            <w:right w:val="none" w:sz="0" w:space="0" w:color="auto"/>
          </w:divBdr>
        </w:div>
        <w:div w:id="45567641">
          <w:marLeft w:val="0"/>
          <w:marRight w:val="0"/>
          <w:marTop w:val="0"/>
          <w:marBottom w:val="0"/>
          <w:divBdr>
            <w:top w:val="none" w:sz="0" w:space="0" w:color="auto"/>
            <w:left w:val="none" w:sz="0" w:space="0" w:color="auto"/>
            <w:bottom w:val="none" w:sz="0" w:space="0" w:color="auto"/>
            <w:right w:val="none" w:sz="0" w:space="0" w:color="auto"/>
          </w:divBdr>
        </w:div>
        <w:div w:id="1545631604">
          <w:marLeft w:val="0"/>
          <w:marRight w:val="0"/>
          <w:marTop w:val="0"/>
          <w:marBottom w:val="0"/>
          <w:divBdr>
            <w:top w:val="none" w:sz="0" w:space="0" w:color="auto"/>
            <w:left w:val="none" w:sz="0" w:space="0" w:color="auto"/>
            <w:bottom w:val="none" w:sz="0" w:space="0" w:color="auto"/>
            <w:right w:val="none" w:sz="0" w:space="0" w:color="auto"/>
          </w:divBdr>
        </w:div>
        <w:div w:id="1392774349">
          <w:marLeft w:val="0"/>
          <w:marRight w:val="0"/>
          <w:marTop w:val="0"/>
          <w:marBottom w:val="0"/>
          <w:divBdr>
            <w:top w:val="none" w:sz="0" w:space="0" w:color="auto"/>
            <w:left w:val="none" w:sz="0" w:space="0" w:color="auto"/>
            <w:bottom w:val="none" w:sz="0" w:space="0" w:color="auto"/>
            <w:right w:val="none" w:sz="0" w:space="0" w:color="auto"/>
          </w:divBdr>
        </w:div>
        <w:div w:id="305281806">
          <w:marLeft w:val="0"/>
          <w:marRight w:val="0"/>
          <w:marTop w:val="0"/>
          <w:marBottom w:val="0"/>
          <w:divBdr>
            <w:top w:val="none" w:sz="0" w:space="0" w:color="auto"/>
            <w:left w:val="none" w:sz="0" w:space="0" w:color="auto"/>
            <w:bottom w:val="none" w:sz="0" w:space="0" w:color="auto"/>
            <w:right w:val="none" w:sz="0" w:space="0" w:color="auto"/>
          </w:divBdr>
        </w:div>
        <w:div w:id="388772000">
          <w:marLeft w:val="0"/>
          <w:marRight w:val="0"/>
          <w:marTop w:val="0"/>
          <w:marBottom w:val="0"/>
          <w:divBdr>
            <w:top w:val="none" w:sz="0" w:space="0" w:color="auto"/>
            <w:left w:val="none" w:sz="0" w:space="0" w:color="auto"/>
            <w:bottom w:val="none" w:sz="0" w:space="0" w:color="auto"/>
            <w:right w:val="none" w:sz="0" w:space="0" w:color="auto"/>
          </w:divBdr>
        </w:div>
        <w:div w:id="25909633">
          <w:marLeft w:val="0"/>
          <w:marRight w:val="0"/>
          <w:marTop w:val="0"/>
          <w:marBottom w:val="0"/>
          <w:divBdr>
            <w:top w:val="none" w:sz="0" w:space="0" w:color="auto"/>
            <w:left w:val="none" w:sz="0" w:space="0" w:color="auto"/>
            <w:bottom w:val="none" w:sz="0" w:space="0" w:color="auto"/>
            <w:right w:val="none" w:sz="0" w:space="0" w:color="auto"/>
          </w:divBdr>
        </w:div>
        <w:div w:id="1207989949">
          <w:marLeft w:val="0"/>
          <w:marRight w:val="0"/>
          <w:marTop w:val="0"/>
          <w:marBottom w:val="0"/>
          <w:divBdr>
            <w:top w:val="none" w:sz="0" w:space="0" w:color="auto"/>
            <w:left w:val="none" w:sz="0" w:space="0" w:color="auto"/>
            <w:bottom w:val="none" w:sz="0" w:space="0" w:color="auto"/>
            <w:right w:val="none" w:sz="0" w:space="0" w:color="auto"/>
          </w:divBdr>
        </w:div>
        <w:div w:id="1541013770">
          <w:marLeft w:val="0"/>
          <w:marRight w:val="0"/>
          <w:marTop w:val="0"/>
          <w:marBottom w:val="0"/>
          <w:divBdr>
            <w:top w:val="none" w:sz="0" w:space="0" w:color="auto"/>
            <w:left w:val="none" w:sz="0" w:space="0" w:color="auto"/>
            <w:bottom w:val="none" w:sz="0" w:space="0" w:color="auto"/>
            <w:right w:val="none" w:sz="0" w:space="0" w:color="auto"/>
          </w:divBdr>
        </w:div>
        <w:div w:id="1737780118">
          <w:marLeft w:val="0"/>
          <w:marRight w:val="0"/>
          <w:marTop w:val="0"/>
          <w:marBottom w:val="0"/>
          <w:divBdr>
            <w:top w:val="none" w:sz="0" w:space="0" w:color="auto"/>
            <w:left w:val="none" w:sz="0" w:space="0" w:color="auto"/>
            <w:bottom w:val="none" w:sz="0" w:space="0" w:color="auto"/>
            <w:right w:val="none" w:sz="0" w:space="0" w:color="auto"/>
          </w:divBdr>
        </w:div>
        <w:div w:id="2120904898">
          <w:marLeft w:val="0"/>
          <w:marRight w:val="0"/>
          <w:marTop w:val="0"/>
          <w:marBottom w:val="0"/>
          <w:divBdr>
            <w:top w:val="none" w:sz="0" w:space="0" w:color="auto"/>
            <w:left w:val="none" w:sz="0" w:space="0" w:color="auto"/>
            <w:bottom w:val="none" w:sz="0" w:space="0" w:color="auto"/>
            <w:right w:val="none" w:sz="0" w:space="0" w:color="auto"/>
          </w:divBdr>
        </w:div>
        <w:div w:id="1884053411">
          <w:marLeft w:val="0"/>
          <w:marRight w:val="0"/>
          <w:marTop w:val="0"/>
          <w:marBottom w:val="0"/>
          <w:divBdr>
            <w:top w:val="none" w:sz="0" w:space="0" w:color="auto"/>
            <w:left w:val="none" w:sz="0" w:space="0" w:color="auto"/>
            <w:bottom w:val="none" w:sz="0" w:space="0" w:color="auto"/>
            <w:right w:val="none" w:sz="0" w:space="0" w:color="auto"/>
          </w:divBdr>
        </w:div>
        <w:div w:id="512115822">
          <w:marLeft w:val="0"/>
          <w:marRight w:val="0"/>
          <w:marTop w:val="0"/>
          <w:marBottom w:val="0"/>
          <w:divBdr>
            <w:top w:val="none" w:sz="0" w:space="0" w:color="auto"/>
            <w:left w:val="none" w:sz="0" w:space="0" w:color="auto"/>
            <w:bottom w:val="none" w:sz="0" w:space="0" w:color="auto"/>
            <w:right w:val="none" w:sz="0" w:space="0" w:color="auto"/>
          </w:divBdr>
        </w:div>
        <w:div w:id="1165122781">
          <w:marLeft w:val="0"/>
          <w:marRight w:val="0"/>
          <w:marTop w:val="0"/>
          <w:marBottom w:val="0"/>
          <w:divBdr>
            <w:top w:val="none" w:sz="0" w:space="0" w:color="auto"/>
            <w:left w:val="none" w:sz="0" w:space="0" w:color="auto"/>
            <w:bottom w:val="none" w:sz="0" w:space="0" w:color="auto"/>
            <w:right w:val="none" w:sz="0" w:space="0" w:color="auto"/>
          </w:divBdr>
        </w:div>
        <w:div w:id="738020485">
          <w:marLeft w:val="0"/>
          <w:marRight w:val="0"/>
          <w:marTop w:val="0"/>
          <w:marBottom w:val="0"/>
          <w:divBdr>
            <w:top w:val="none" w:sz="0" w:space="0" w:color="auto"/>
            <w:left w:val="none" w:sz="0" w:space="0" w:color="auto"/>
            <w:bottom w:val="none" w:sz="0" w:space="0" w:color="auto"/>
            <w:right w:val="none" w:sz="0" w:space="0" w:color="auto"/>
          </w:divBdr>
        </w:div>
        <w:div w:id="895966955">
          <w:marLeft w:val="0"/>
          <w:marRight w:val="0"/>
          <w:marTop w:val="0"/>
          <w:marBottom w:val="0"/>
          <w:divBdr>
            <w:top w:val="none" w:sz="0" w:space="0" w:color="auto"/>
            <w:left w:val="none" w:sz="0" w:space="0" w:color="auto"/>
            <w:bottom w:val="none" w:sz="0" w:space="0" w:color="auto"/>
            <w:right w:val="none" w:sz="0" w:space="0" w:color="auto"/>
          </w:divBdr>
        </w:div>
        <w:div w:id="51125324">
          <w:marLeft w:val="0"/>
          <w:marRight w:val="0"/>
          <w:marTop w:val="0"/>
          <w:marBottom w:val="0"/>
          <w:divBdr>
            <w:top w:val="none" w:sz="0" w:space="0" w:color="auto"/>
            <w:left w:val="none" w:sz="0" w:space="0" w:color="auto"/>
            <w:bottom w:val="none" w:sz="0" w:space="0" w:color="auto"/>
            <w:right w:val="none" w:sz="0" w:space="0" w:color="auto"/>
          </w:divBdr>
        </w:div>
        <w:div w:id="754939310">
          <w:marLeft w:val="0"/>
          <w:marRight w:val="0"/>
          <w:marTop w:val="0"/>
          <w:marBottom w:val="0"/>
          <w:divBdr>
            <w:top w:val="none" w:sz="0" w:space="0" w:color="auto"/>
            <w:left w:val="none" w:sz="0" w:space="0" w:color="auto"/>
            <w:bottom w:val="none" w:sz="0" w:space="0" w:color="auto"/>
            <w:right w:val="none" w:sz="0" w:space="0" w:color="auto"/>
          </w:divBdr>
        </w:div>
        <w:div w:id="798189970">
          <w:marLeft w:val="0"/>
          <w:marRight w:val="0"/>
          <w:marTop w:val="0"/>
          <w:marBottom w:val="0"/>
          <w:divBdr>
            <w:top w:val="none" w:sz="0" w:space="0" w:color="auto"/>
            <w:left w:val="none" w:sz="0" w:space="0" w:color="auto"/>
            <w:bottom w:val="none" w:sz="0" w:space="0" w:color="auto"/>
            <w:right w:val="none" w:sz="0" w:space="0" w:color="auto"/>
          </w:divBdr>
        </w:div>
        <w:div w:id="756830242">
          <w:marLeft w:val="0"/>
          <w:marRight w:val="0"/>
          <w:marTop w:val="0"/>
          <w:marBottom w:val="0"/>
          <w:divBdr>
            <w:top w:val="none" w:sz="0" w:space="0" w:color="auto"/>
            <w:left w:val="none" w:sz="0" w:space="0" w:color="auto"/>
            <w:bottom w:val="none" w:sz="0" w:space="0" w:color="auto"/>
            <w:right w:val="none" w:sz="0" w:space="0" w:color="auto"/>
          </w:divBdr>
        </w:div>
        <w:div w:id="947199523">
          <w:marLeft w:val="0"/>
          <w:marRight w:val="0"/>
          <w:marTop w:val="0"/>
          <w:marBottom w:val="0"/>
          <w:divBdr>
            <w:top w:val="none" w:sz="0" w:space="0" w:color="auto"/>
            <w:left w:val="none" w:sz="0" w:space="0" w:color="auto"/>
            <w:bottom w:val="none" w:sz="0" w:space="0" w:color="auto"/>
            <w:right w:val="none" w:sz="0" w:space="0" w:color="auto"/>
          </w:divBdr>
        </w:div>
        <w:div w:id="1018853137">
          <w:marLeft w:val="0"/>
          <w:marRight w:val="0"/>
          <w:marTop w:val="0"/>
          <w:marBottom w:val="0"/>
          <w:divBdr>
            <w:top w:val="none" w:sz="0" w:space="0" w:color="auto"/>
            <w:left w:val="none" w:sz="0" w:space="0" w:color="auto"/>
            <w:bottom w:val="none" w:sz="0" w:space="0" w:color="auto"/>
            <w:right w:val="none" w:sz="0" w:space="0" w:color="auto"/>
          </w:divBdr>
        </w:div>
        <w:div w:id="2055034762">
          <w:marLeft w:val="0"/>
          <w:marRight w:val="0"/>
          <w:marTop w:val="0"/>
          <w:marBottom w:val="0"/>
          <w:divBdr>
            <w:top w:val="none" w:sz="0" w:space="0" w:color="auto"/>
            <w:left w:val="none" w:sz="0" w:space="0" w:color="auto"/>
            <w:bottom w:val="none" w:sz="0" w:space="0" w:color="auto"/>
            <w:right w:val="none" w:sz="0" w:space="0" w:color="auto"/>
          </w:divBdr>
        </w:div>
        <w:div w:id="1978605923">
          <w:marLeft w:val="0"/>
          <w:marRight w:val="0"/>
          <w:marTop w:val="0"/>
          <w:marBottom w:val="0"/>
          <w:divBdr>
            <w:top w:val="none" w:sz="0" w:space="0" w:color="auto"/>
            <w:left w:val="none" w:sz="0" w:space="0" w:color="auto"/>
            <w:bottom w:val="none" w:sz="0" w:space="0" w:color="auto"/>
            <w:right w:val="none" w:sz="0" w:space="0" w:color="auto"/>
          </w:divBdr>
        </w:div>
        <w:div w:id="1895655114">
          <w:marLeft w:val="0"/>
          <w:marRight w:val="0"/>
          <w:marTop w:val="0"/>
          <w:marBottom w:val="0"/>
          <w:divBdr>
            <w:top w:val="none" w:sz="0" w:space="0" w:color="auto"/>
            <w:left w:val="none" w:sz="0" w:space="0" w:color="auto"/>
            <w:bottom w:val="none" w:sz="0" w:space="0" w:color="auto"/>
            <w:right w:val="none" w:sz="0" w:space="0" w:color="auto"/>
          </w:divBdr>
        </w:div>
        <w:div w:id="2102794253">
          <w:marLeft w:val="0"/>
          <w:marRight w:val="0"/>
          <w:marTop w:val="0"/>
          <w:marBottom w:val="0"/>
          <w:divBdr>
            <w:top w:val="none" w:sz="0" w:space="0" w:color="auto"/>
            <w:left w:val="none" w:sz="0" w:space="0" w:color="auto"/>
            <w:bottom w:val="none" w:sz="0" w:space="0" w:color="auto"/>
            <w:right w:val="none" w:sz="0" w:space="0" w:color="auto"/>
          </w:divBdr>
        </w:div>
        <w:div w:id="1168709429">
          <w:marLeft w:val="0"/>
          <w:marRight w:val="0"/>
          <w:marTop w:val="0"/>
          <w:marBottom w:val="0"/>
          <w:divBdr>
            <w:top w:val="none" w:sz="0" w:space="0" w:color="auto"/>
            <w:left w:val="none" w:sz="0" w:space="0" w:color="auto"/>
            <w:bottom w:val="none" w:sz="0" w:space="0" w:color="auto"/>
            <w:right w:val="none" w:sz="0" w:space="0" w:color="auto"/>
          </w:divBdr>
        </w:div>
        <w:div w:id="1474247685">
          <w:marLeft w:val="0"/>
          <w:marRight w:val="0"/>
          <w:marTop w:val="0"/>
          <w:marBottom w:val="0"/>
          <w:divBdr>
            <w:top w:val="none" w:sz="0" w:space="0" w:color="auto"/>
            <w:left w:val="none" w:sz="0" w:space="0" w:color="auto"/>
            <w:bottom w:val="none" w:sz="0" w:space="0" w:color="auto"/>
            <w:right w:val="none" w:sz="0" w:space="0" w:color="auto"/>
          </w:divBdr>
        </w:div>
        <w:div w:id="367339130">
          <w:marLeft w:val="0"/>
          <w:marRight w:val="0"/>
          <w:marTop w:val="0"/>
          <w:marBottom w:val="0"/>
          <w:divBdr>
            <w:top w:val="none" w:sz="0" w:space="0" w:color="auto"/>
            <w:left w:val="none" w:sz="0" w:space="0" w:color="auto"/>
            <w:bottom w:val="none" w:sz="0" w:space="0" w:color="auto"/>
            <w:right w:val="none" w:sz="0" w:space="0" w:color="auto"/>
          </w:divBdr>
        </w:div>
        <w:div w:id="459690410">
          <w:marLeft w:val="0"/>
          <w:marRight w:val="0"/>
          <w:marTop w:val="0"/>
          <w:marBottom w:val="0"/>
          <w:divBdr>
            <w:top w:val="none" w:sz="0" w:space="0" w:color="auto"/>
            <w:left w:val="none" w:sz="0" w:space="0" w:color="auto"/>
            <w:bottom w:val="none" w:sz="0" w:space="0" w:color="auto"/>
            <w:right w:val="none" w:sz="0" w:space="0" w:color="auto"/>
          </w:divBdr>
        </w:div>
        <w:div w:id="166559107">
          <w:marLeft w:val="0"/>
          <w:marRight w:val="0"/>
          <w:marTop w:val="0"/>
          <w:marBottom w:val="0"/>
          <w:divBdr>
            <w:top w:val="none" w:sz="0" w:space="0" w:color="auto"/>
            <w:left w:val="none" w:sz="0" w:space="0" w:color="auto"/>
            <w:bottom w:val="none" w:sz="0" w:space="0" w:color="auto"/>
            <w:right w:val="none" w:sz="0" w:space="0" w:color="auto"/>
          </w:divBdr>
        </w:div>
        <w:div w:id="1180700054">
          <w:marLeft w:val="0"/>
          <w:marRight w:val="0"/>
          <w:marTop w:val="0"/>
          <w:marBottom w:val="0"/>
          <w:divBdr>
            <w:top w:val="none" w:sz="0" w:space="0" w:color="auto"/>
            <w:left w:val="none" w:sz="0" w:space="0" w:color="auto"/>
            <w:bottom w:val="none" w:sz="0" w:space="0" w:color="auto"/>
            <w:right w:val="none" w:sz="0" w:space="0" w:color="auto"/>
          </w:divBdr>
        </w:div>
        <w:div w:id="1322850875">
          <w:marLeft w:val="0"/>
          <w:marRight w:val="0"/>
          <w:marTop w:val="0"/>
          <w:marBottom w:val="0"/>
          <w:divBdr>
            <w:top w:val="none" w:sz="0" w:space="0" w:color="auto"/>
            <w:left w:val="none" w:sz="0" w:space="0" w:color="auto"/>
            <w:bottom w:val="none" w:sz="0" w:space="0" w:color="auto"/>
            <w:right w:val="none" w:sz="0" w:space="0" w:color="auto"/>
          </w:divBdr>
        </w:div>
        <w:div w:id="1187056333">
          <w:marLeft w:val="0"/>
          <w:marRight w:val="0"/>
          <w:marTop w:val="0"/>
          <w:marBottom w:val="0"/>
          <w:divBdr>
            <w:top w:val="none" w:sz="0" w:space="0" w:color="auto"/>
            <w:left w:val="none" w:sz="0" w:space="0" w:color="auto"/>
            <w:bottom w:val="none" w:sz="0" w:space="0" w:color="auto"/>
            <w:right w:val="none" w:sz="0" w:space="0" w:color="auto"/>
          </w:divBdr>
        </w:div>
        <w:div w:id="1852451086">
          <w:marLeft w:val="0"/>
          <w:marRight w:val="0"/>
          <w:marTop w:val="0"/>
          <w:marBottom w:val="0"/>
          <w:divBdr>
            <w:top w:val="none" w:sz="0" w:space="0" w:color="auto"/>
            <w:left w:val="none" w:sz="0" w:space="0" w:color="auto"/>
            <w:bottom w:val="none" w:sz="0" w:space="0" w:color="auto"/>
            <w:right w:val="none" w:sz="0" w:space="0" w:color="auto"/>
          </w:divBdr>
        </w:div>
      </w:divsChild>
    </w:div>
    <w:div w:id="353188408">
      <w:bodyDiv w:val="1"/>
      <w:marLeft w:val="0"/>
      <w:marRight w:val="0"/>
      <w:marTop w:val="0"/>
      <w:marBottom w:val="0"/>
      <w:divBdr>
        <w:top w:val="none" w:sz="0" w:space="0" w:color="auto"/>
        <w:left w:val="none" w:sz="0" w:space="0" w:color="auto"/>
        <w:bottom w:val="none" w:sz="0" w:space="0" w:color="auto"/>
        <w:right w:val="none" w:sz="0" w:space="0" w:color="auto"/>
      </w:divBdr>
    </w:div>
    <w:div w:id="355892584">
      <w:bodyDiv w:val="1"/>
      <w:marLeft w:val="0"/>
      <w:marRight w:val="0"/>
      <w:marTop w:val="0"/>
      <w:marBottom w:val="0"/>
      <w:divBdr>
        <w:top w:val="none" w:sz="0" w:space="0" w:color="auto"/>
        <w:left w:val="none" w:sz="0" w:space="0" w:color="auto"/>
        <w:bottom w:val="none" w:sz="0" w:space="0" w:color="auto"/>
        <w:right w:val="none" w:sz="0" w:space="0" w:color="auto"/>
      </w:divBdr>
    </w:div>
    <w:div w:id="356083986">
      <w:bodyDiv w:val="1"/>
      <w:marLeft w:val="0"/>
      <w:marRight w:val="0"/>
      <w:marTop w:val="0"/>
      <w:marBottom w:val="0"/>
      <w:divBdr>
        <w:top w:val="none" w:sz="0" w:space="0" w:color="auto"/>
        <w:left w:val="none" w:sz="0" w:space="0" w:color="auto"/>
        <w:bottom w:val="none" w:sz="0" w:space="0" w:color="auto"/>
        <w:right w:val="none" w:sz="0" w:space="0" w:color="auto"/>
      </w:divBdr>
      <w:divsChild>
        <w:div w:id="857156131">
          <w:marLeft w:val="0"/>
          <w:marRight w:val="0"/>
          <w:marTop w:val="0"/>
          <w:marBottom w:val="0"/>
          <w:divBdr>
            <w:top w:val="none" w:sz="0" w:space="0" w:color="auto"/>
            <w:left w:val="none" w:sz="0" w:space="0" w:color="auto"/>
            <w:bottom w:val="none" w:sz="0" w:space="0" w:color="auto"/>
            <w:right w:val="none" w:sz="0" w:space="0" w:color="auto"/>
          </w:divBdr>
        </w:div>
        <w:div w:id="620263988">
          <w:marLeft w:val="0"/>
          <w:marRight w:val="0"/>
          <w:marTop w:val="0"/>
          <w:marBottom w:val="0"/>
          <w:divBdr>
            <w:top w:val="none" w:sz="0" w:space="0" w:color="auto"/>
            <w:left w:val="none" w:sz="0" w:space="0" w:color="auto"/>
            <w:bottom w:val="none" w:sz="0" w:space="0" w:color="auto"/>
            <w:right w:val="none" w:sz="0" w:space="0" w:color="auto"/>
          </w:divBdr>
        </w:div>
        <w:div w:id="1054700103">
          <w:marLeft w:val="0"/>
          <w:marRight w:val="0"/>
          <w:marTop w:val="0"/>
          <w:marBottom w:val="0"/>
          <w:divBdr>
            <w:top w:val="none" w:sz="0" w:space="0" w:color="auto"/>
            <w:left w:val="none" w:sz="0" w:space="0" w:color="auto"/>
            <w:bottom w:val="none" w:sz="0" w:space="0" w:color="auto"/>
            <w:right w:val="none" w:sz="0" w:space="0" w:color="auto"/>
          </w:divBdr>
        </w:div>
        <w:div w:id="754471747">
          <w:marLeft w:val="0"/>
          <w:marRight w:val="0"/>
          <w:marTop w:val="0"/>
          <w:marBottom w:val="0"/>
          <w:divBdr>
            <w:top w:val="none" w:sz="0" w:space="0" w:color="auto"/>
            <w:left w:val="none" w:sz="0" w:space="0" w:color="auto"/>
            <w:bottom w:val="none" w:sz="0" w:space="0" w:color="auto"/>
            <w:right w:val="none" w:sz="0" w:space="0" w:color="auto"/>
          </w:divBdr>
        </w:div>
        <w:div w:id="1617325118">
          <w:marLeft w:val="0"/>
          <w:marRight w:val="0"/>
          <w:marTop w:val="0"/>
          <w:marBottom w:val="0"/>
          <w:divBdr>
            <w:top w:val="none" w:sz="0" w:space="0" w:color="auto"/>
            <w:left w:val="none" w:sz="0" w:space="0" w:color="auto"/>
            <w:bottom w:val="none" w:sz="0" w:space="0" w:color="auto"/>
            <w:right w:val="none" w:sz="0" w:space="0" w:color="auto"/>
          </w:divBdr>
        </w:div>
        <w:div w:id="810439254">
          <w:marLeft w:val="0"/>
          <w:marRight w:val="0"/>
          <w:marTop w:val="0"/>
          <w:marBottom w:val="0"/>
          <w:divBdr>
            <w:top w:val="none" w:sz="0" w:space="0" w:color="auto"/>
            <w:left w:val="none" w:sz="0" w:space="0" w:color="auto"/>
            <w:bottom w:val="none" w:sz="0" w:space="0" w:color="auto"/>
            <w:right w:val="none" w:sz="0" w:space="0" w:color="auto"/>
          </w:divBdr>
        </w:div>
        <w:div w:id="1037196643">
          <w:marLeft w:val="0"/>
          <w:marRight w:val="0"/>
          <w:marTop w:val="0"/>
          <w:marBottom w:val="0"/>
          <w:divBdr>
            <w:top w:val="none" w:sz="0" w:space="0" w:color="auto"/>
            <w:left w:val="none" w:sz="0" w:space="0" w:color="auto"/>
            <w:bottom w:val="none" w:sz="0" w:space="0" w:color="auto"/>
            <w:right w:val="none" w:sz="0" w:space="0" w:color="auto"/>
          </w:divBdr>
        </w:div>
        <w:div w:id="1066300264">
          <w:marLeft w:val="0"/>
          <w:marRight w:val="0"/>
          <w:marTop w:val="0"/>
          <w:marBottom w:val="0"/>
          <w:divBdr>
            <w:top w:val="none" w:sz="0" w:space="0" w:color="auto"/>
            <w:left w:val="none" w:sz="0" w:space="0" w:color="auto"/>
            <w:bottom w:val="none" w:sz="0" w:space="0" w:color="auto"/>
            <w:right w:val="none" w:sz="0" w:space="0" w:color="auto"/>
          </w:divBdr>
        </w:div>
        <w:div w:id="163670936">
          <w:marLeft w:val="0"/>
          <w:marRight w:val="0"/>
          <w:marTop w:val="0"/>
          <w:marBottom w:val="0"/>
          <w:divBdr>
            <w:top w:val="none" w:sz="0" w:space="0" w:color="auto"/>
            <w:left w:val="none" w:sz="0" w:space="0" w:color="auto"/>
            <w:bottom w:val="none" w:sz="0" w:space="0" w:color="auto"/>
            <w:right w:val="none" w:sz="0" w:space="0" w:color="auto"/>
          </w:divBdr>
        </w:div>
        <w:div w:id="1389299122">
          <w:marLeft w:val="0"/>
          <w:marRight w:val="0"/>
          <w:marTop w:val="0"/>
          <w:marBottom w:val="0"/>
          <w:divBdr>
            <w:top w:val="none" w:sz="0" w:space="0" w:color="auto"/>
            <w:left w:val="none" w:sz="0" w:space="0" w:color="auto"/>
            <w:bottom w:val="none" w:sz="0" w:space="0" w:color="auto"/>
            <w:right w:val="none" w:sz="0" w:space="0" w:color="auto"/>
          </w:divBdr>
        </w:div>
        <w:div w:id="114834824">
          <w:marLeft w:val="0"/>
          <w:marRight w:val="0"/>
          <w:marTop w:val="0"/>
          <w:marBottom w:val="0"/>
          <w:divBdr>
            <w:top w:val="none" w:sz="0" w:space="0" w:color="auto"/>
            <w:left w:val="none" w:sz="0" w:space="0" w:color="auto"/>
            <w:bottom w:val="none" w:sz="0" w:space="0" w:color="auto"/>
            <w:right w:val="none" w:sz="0" w:space="0" w:color="auto"/>
          </w:divBdr>
        </w:div>
        <w:div w:id="419956467">
          <w:marLeft w:val="0"/>
          <w:marRight w:val="0"/>
          <w:marTop w:val="0"/>
          <w:marBottom w:val="0"/>
          <w:divBdr>
            <w:top w:val="none" w:sz="0" w:space="0" w:color="auto"/>
            <w:left w:val="none" w:sz="0" w:space="0" w:color="auto"/>
            <w:bottom w:val="none" w:sz="0" w:space="0" w:color="auto"/>
            <w:right w:val="none" w:sz="0" w:space="0" w:color="auto"/>
          </w:divBdr>
        </w:div>
        <w:div w:id="706418472">
          <w:marLeft w:val="0"/>
          <w:marRight w:val="0"/>
          <w:marTop w:val="0"/>
          <w:marBottom w:val="0"/>
          <w:divBdr>
            <w:top w:val="none" w:sz="0" w:space="0" w:color="auto"/>
            <w:left w:val="none" w:sz="0" w:space="0" w:color="auto"/>
            <w:bottom w:val="none" w:sz="0" w:space="0" w:color="auto"/>
            <w:right w:val="none" w:sz="0" w:space="0" w:color="auto"/>
          </w:divBdr>
        </w:div>
        <w:div w:id="1782063445">
          <w:marLeft w:val="0"/>
          <w:marRight w:val="0"/>
          <w:marTop w:val="0"/>
          <w:marBottom w:val="0"/>
          <w:divBdr>
            <w:top w:val="none" w:sz="0" w:space="0" w:color="auto"/>
            <w:left w:val="none" w:sz="0" w:space="0" w:color="auto"/>
            <w:bottom w:val="none" w:sz="0" w:space="0" w:color="auto"/>
            <w:right w:val="none" w:sz="0" w:space="0" w:color="auto"/>
          </w:divBdr>
        </w:div>
        <w:div w:id="1499812598">
          <w:marLeft w:val="0"/>
          <w:marRight w:val="0"/>
          <w:marTop w:val="0"/>
          <w:marBottom w:val="0"/>
          <w:divBdr>
            <w:top w:val="none" w:sz="0" w:space="0" w:color="auto"/>
            <w:left w:val="none" w:sz="0" w:space="0" w:color="auto"/>
            <w:bottom w:val="none" w:sz="0" w:space="0" w:color="auto"/>
            <w:right w:val="none" w:sz="0" w:space="0" w:color="auto"/>
          </w:divBdr>
        </w:div>
        <w:div w:id="1459180223">
          <w:marLeft w:val="0"/>
          <w:marRight w:val="0"/>
          <w:marTop w:val="0"/>
          <w:marBottom w:val="0"/>
          <w:divBdr>
            <w:top w:val="none" w:sz="0" w:space="0" w:color="auto"/>
            <w:left w:val="none" w:sz="0" w:space="0" w:color="auto"/>
            <w:bottom w:val="none" w:sz="0" w:space="0" w:color="auto"/>
            <w:right w:val="none" w:sz="0" w:space="0" w:color="auto"/>
          </w:divBdr>
        </w:div>
        <w:div w:id="39138175">
          <w:marLeft w:val="0"/>
          <w:marRight w:val="0"/>
          <w:marTop w:val="0"/>
          <w:marBottom w:val="0"/>
          <w:divBdr>
            <w:top w:val="none" w:sz="0" w:space="0" w:color="auto"/>
            <w:left w:val="none" w:sz="0" w:space="0" w:color="auto"/>
            <w:bottom w:val="none" w:sz="0" w:space="0" w:color="auto"/>
            <w:right w:val="none" w:sz="0" w:space="0" w:color="auto"/>
          </w:divBdr>
        </w:div>
        <w:div w:id="411204495">
          <w:marLeft w:val="0"/>
          <w:marRight w:val="0"/>
          <w:marTop w:val="0"/>
          <w:marBottom w:val="0"/>
          <w:divBdr>
            <w:top w:val="none" w:sz="0" w:space="0" w:color="auto"/>
            <w:left w:val="none" w:sz="0" w:space="0" w:color="auto"/>
            <w:bottom w:val="none" w:sz="0" w:space="0" w:color="auto"/>
            <w:right w:val="none" w:sz="0" w:space="0" w:color="auto"/>
          </w:divBdr>
        </w:div>
        <w:div w:id="1193880148">
          <w:marLeft w:val="0"/>
          <w:marRight w:val="0"/>
          <w:marTop w:val="0"/>
          <w:marBottom w:val="0"/>
          <w:divBdr>
            <w:top w:val="none" w:sz="0" w:space="0" w:color="auto"/>
            <w:left w:val="none" w:sz="0" w:space="0" w:color="auto"/>
            <w:bottom w:val="none" w:sz="0" w:space="0" w:color="auto"/>
            <w:right w:val="none" w:sz="0" w:space="0" w:color="auto"/>
          </w:divBdr>
        </w:div>
        <w:div w:id="1529178097">
          <w:marLeft w:val="0"/>
          <w:marRight w:val="0"/>
          <w:marTop w:val="0"/>
          <w:marBottom w:val="0"/>
          <w:divBdr>
            <w:top w:val="none" w:sz="0" w:space="0" w:color="auto"/>
            <w:left w:val="none" w:sz="0" w:space="0" w:color="auto"/>
            <w:bottom w:val="none" w:sz="0" w:space="0" w:color="auto"/>
            <w:right w:val="none" w:sz="0" w:space="0" w:color="auto"/>
          </w:divBdr>
        </w:div>
        <w:div w:id="687877068">
          <w:marLeft w:val="0"/>
          <w:marRight w:val="0"/>
          <w:marTop w:val="0"/>
          <w:marBottom w:val="0"/>
          <w:divBdr>
            <w:top w:val="none" w:sz="0" w:space="0" w:color="auto"/>
            <w:left w:val="none" w:sz="0" w:space="0" w:color="auto"/>
            <w:bottom w:val="none" w:sz="0" w:space="0" w:color="auto"/>
            <w:right w:val="none" w:sz="0" w:space="0" w:color="auto"/>
          </w:divBdr>
        </w:div>
        <w:div w:id="1241792080">
          <w:marLeft w:val="0"/>
          <w:marRight w:val="0"/>
          <w:marTop w:val="0"/>
          <w:marBottom w:val="0"/>
          <w:divBdr>
            <w:top w:val="none" w:sz="0" w:space="0" w:color="auto"/>
            <w:left w:val="none" w:sz="0" w:space="0" w:color="auto"/>
            <w:bottom w:val="none" w:sz="0" w:space="0" w:color="auto"/>
            <w:right w:val="none" w:sz="0" w:space="0" w:color="auto"/>
          </w:divBdr>
        </w:div>
      </w:divsChild>
    </w:div>
    <w:div w:id="357119579">
      <w:bodyDiv w:val="1"/>
      <w:marLeft w:val="0"/>
      <w:marRight w:val="0"/>
      <w:marTop w:val="0"/>
      <w:marBottom w:val="0"/>
      <w:divBdr>
        <w:top w:val="none" w:sz="0" w:space="0" w:color="auto"/>
        <w:left w:val="none" w:sz="0" w:space="0" w:color="auto"/>
        <w:bottom w:val="none" w:sz="0" w:space="0" w:color="auto"/>
        <w:right w:val="none" w:sz="0" w:space="0" w:color="auto"/>
      </w:divBdr>
    </w:div>
    <w:div w:id="357317049">
      <w:bodyDiv w:val="1"/>
      <w:marLeft w:val="0"/>
      <w:marRight w:val="0"/>
      <w:marTop w:val="0"/>
      <w:marBottom w:val="0"/>
      <w:divBdr>
        <w:top w:val="none" w:sz="0" w:space="0" w:color="auto"/>
        <w:left w:val="none" w:sz="0" w:space="0" w:color="auto"/>
        <w:bottom w:val="none" w:sz="0" w:space="0" w:color="auto"/>
        <w:right w:val="none" w:sz="0" w:space="0" w:color="auto"/>
      </w:divBdr>
    </w:div>
    <w:div w:id="357505956">
      <w:bodyDiv w:val="1"/>
      <w:marLeft w:val="0"/>
      <w:marRight w:val="0"/>
      <w:marTop w:val="0"/>
      <w:marBottom w:val="0"/>
      <w:divBdr>
        <w:top w:val="none" w:sz="0" w:space="0" w:color="auto"/>
        <w:left w:val="none" w:sz="0" w:space="0" w:color="auto"/>
        <w:bottom w:val="none" w:sz="0" w:space="0" w:color="auto"/>
        <w:right w:val="none" w:sz="0" w:space="0" w:color="auto"/>
      </w:divBdr>
    </w:div>
    <w:div w:id="360516755">
      <w:bodyDiv w:val="1"/>
      <w:marLeft w:val="0"/>
      <w:marRight w:val="0"/>
      <w:marTop w:val="0"/>
      <w:marBottom w:val="0"/>
      <w:divBdr>
        <w:top w:val="none" w:sz="0" w:space="0" w:color="auto"/>
        <w:left w:val="none" w:sz="0" w:space="0" w:color="auto"/>
        <w:bottom w:val="none" w:sz="0" w:space="0" w:color="auto"/>
        <w:right w:val="none" w:sz="0" w:space="0" w:color="auto"/>
      </w:divBdr>
    </w:div>
    <w:div w:id="360592568">
      <w:bodyDiv w:val="1"/>
      <w:marLeft w:val="0"/>
      <w:marRight w:val="0"/>
      <w:marTop w:val="0"/>
      <w:marBottom w:val="0"/>
      <w:divBdr>
        <w:top w:val="none" w:sz="0" w:space="0" w:color="auto"/>
        <w:left w:val="none" w:sz="0" w:space="0" w:color="auto"/>
        <w:bottom w:val="none" w:sz="0" w:space="0" w:color="auto"/>
        <w:right w:val="none" w:sz="0" w:space="0" w:color="auto"/>
      </w:divBdr>
    </w:div>
    <w:div w:id="361328220">
      <w:bodyDiv w:val="1"/>
      <w:marLeft w:val="0"/>
      <w:marRight w:val="0"/>
      <w:marTop w:val="0"/>
      <w:marBottom w:val="0"/>
      <w:divBdr>
        <w:top w:val="none" w:sz="0" w:space="0" w:color="auto"/>
        <w:left w:val="none" w:sz="0" w:space="0" w:color="auto"/>
        <w:bottom w:val="none" w:sz="0" w:space="0" w:color="auto"/>
        <w:right w:val="none" w:sz="0" w:space="0" w:color="auto"/>
      </w:divBdr>
    </w:div>
    <w:div w:id="362101640">
      <w:bodyDiv w:val="1"/>
      <w:marLeft w:val="0"/>
      <w:marRight w:val="0"/>
      <w:marTop w:val="0"/>
      <w:marBottom w:val="0"/>
      <w:divBdr>
        <w:top w:val="none" w:sz="0" w:space="0" w:color="auto"/>
        <w:left w:val="none" w:sz="0" w:space="0" w:color="auto"/>
        <w:bottom w:val="none" w:sz="0" w:space="0" w:color="auto"/>
        <w:right w:val="none" w:sz="0" w:space="0" w:color="auto"/>
      </w:divBdr>
    </w:div>
    <w:div w:id="362632954">
      <w:bodyDiv w:val="1"/>
      <w:marLeft w:val="0"/>
      <w:marRight w:val="0"/>
      <w:marTop w:val="0"/>
      <w:marBottom w:val="0"/>
      <w:divBdr>
        <w:top w:val="none" w:sz="0" w:space="0" w:color="auto"/>
        <w:left w:val="none" w:sz="0" w:space="0" w:color="auto"/>
        <w:bottom w:val="none" w:sz="0" w:space="0" w:color="auto"/>
        <w:right w:val="none" w:sz="0" w:space="0" w:color="auto"/>
      </w:divBdr>
      <w:divsChild>
        <w:div w:id="695740282">
          <w:marLeft w:val="0"/>
          <w:marRight w:val="0"/>
          <w:marTop w:val="0"/>
          <w:marBottom w:val="0"/>
          <w:divBdr>
            <w:top w:val="none" w:sz="0" w:space="0" w:color="auto"/>
            <w:left w:val="none" w:sz="0" w:space="0" w:color="auto"/>
            <w:bottom w:val="none" w:sz="0" w:space="0" w:color="auto"/>
            <w:right w:val="none" w:sz="0" w:space="0" w:color="auto"/>
          </w:divBdr>
          <w:divsChild>
            <w:div w:id="2023315770">
              <w:marLeft w:val="0"/>
              <w:marRight w:val="0"/>
              <w:marTop w:val="0"/>
              <w:marBottom w:val="0"/>
              <w:divBdr>
                <w:top w:val="none" w:sz="0" w:space="0" w:color="auto"/>
                <w:left w:val="none" w:sz="0" w:space="0" w:color="auto"/>
                <w:bottom w:val="none" w:sz="0" w:space="0" w:color="auto"/>
                <w:right w:val="none" w:sz="0" w:space="0" w:color="auto"/>
              </w:divBdr>
              <w:divsChild>
                <w:div w:id="1294024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135900">
      <w:bodyDiv w:val="1"/>
      <w:marLeft w:val="0"/>
      <w:marRight w:val="0"/>
      <w:marTop w:val="0"/>
      <w:marBottom w:val="0"/>
      <w:divBdr>
        <w:top w:val="none" w:sz="0" w:space="0" w:color="auto"/>
        <w:left w:val="none" w:sz="0" w:space="0" w:color="auto"/>
        <w:bottom w:val="none" w:sz="0" w:space="0" w:color="auto"/>
        <w:right w:val="none" w:sz="0" w:space="0" w:color="auto"/>
      </w:divBdr>
    </w:div>
    <w:div w:id="364840847">
      <w:bodyDiv w:val="1"/>
      <w:marLeft w:val="0"/>
      <w:marRight w:val="0"/>
      <w:marTop w:val="0"/>
      <w:marBottom w:val="0"/>
      <w:divBdr>
        <w:top w:val="none" w:sz="0" w:space="0" w:color="auto"/>
        <w:left w:val="none" w:sz="0" w:space="0" w:color="auto"/>
        <w:bottom w:val="none" w:sz="0" w:space="0" w:color="auto"/>
        <w:right w:val="none" w:sz="0" w:space="0" w:color="auto"/>
      </w:divBdr>
      <w:divsChild>
        <w:div w:id="1621183146">
          <w:marLeft w:val="0"/>
          <w:marRight w:val="0"/>
          <w:marTop w:val="0"/>
          <w:marBottom w:val="0"/>
          <w:divBdr>
            <w:top w:val="none" w:sz="0" w:space="0" w:color="auto"/>
            <w:left w:val="none" w:sz="0" w:space="0" w:color="auto"/>
            <w:bottom w:val="none" w:sz="0" w:space="0" w:color="auto"/>
            <w:right w:val="none" w:sz="0" w:space="0" w:color="auto"/>
          </w:divBdr>
        </w:div>
        <w:div w:id="2142576191">
          <w:marLeft w:val="0"/>
          <w:marRight w:val="0"/>
          <w:marTop w:val="0"/>
          <w:marBottom w:val="0"/>
          <w:divBdr>
            <w:top w:val="none" w:sz="0" w:space="0" w:color="auto"/>
            <w:left w:val="none" w:sz="0" w:space="0" w:color="auto"/>
            <w:bottom w:val="none" w:sz="0" w:space="0" w:color="auto"/>
            <w:right w:val="none" w:sz="0" w:space="0" w:color="auto"/>
          </w:divBdr>
        </w:div>
        <w:div w:id="1844708567">
          <w:marLeft w:val="0"/>
          <w:marRight w:val="0"/>
          <w:marTop w:val="0"/>
          <w:marBottom w:val="0"/>
          <w:divBdr>
            <w:top w:val="none" w:sz="0" w:space="0" w:color="auto"/>
            <w:left w:val="none" w:sz="0" w:space="0" w:color="auto"/>
            <w:bottom w:val="none" w:sz="0" w:space="0" w:color="auto"/>
            <w:right w:val="none" w:sz="0" w:space="0" w:color="auto"/>
          </w:divBdr>
        </w:div>
        <w:div w:id="1188636925">
          <w:marLeft w:val="0"/>
          <w:marRight w:val="0"/>
          <w:marTop w:val="0"/>
          <w:marBottom w:val="0"/>
          <w:divBdr>
            <w:top w:val="none" w:sz="0" w:space="0" w:color="auto"/>
            <w:left w:val="none" w:sz="0" w:space="0" w:color="auto"/>
            <w:bottom w:val="none" w:sz="0" w:space="0" w:color="auto"/>
            <w:right w:val="none" w:sz="0" w:space="0" w:color="auto"/>
          </w:divBdr>
        </w:div>
        <w:div w:id="376394636">
          <w:marLeft w:val="0"/>
          <w:marRight w:val="0"/>
          <w:marTop w:val="0"/>
          <w:marBottom w:val="0"/>
          <w:divBdr>
            <w:top w:val="none" w:sz="0" w:space="0" w:color="auto"/>
            <w:left w:val="none" w:sz="0" w:space="0" w:color="auto"/>
            <w:bottom w:val="none" w:sz="0" w:space="0" w:color="auto"/>
            <w:right w:val="none" w:sz="0" w:space="0" w:color="auto"/>
          </w:divBdr>
        </w:div>
        <w:div w:id="1174220226">
          <w:marLeft w:val="0"/>
          <w:marRight w:val="0"/>
          <w:marTop w:val="0"/>
          <w:marBottom w:val="0"/>
          <w:divBdr>
            <w:top w:val="none" w:sz="0" w:space="0" w:color="auto"/>
            <w:left w:val="none" w:sz="0" w:space="0" w:color="auto"/>
            <w:bottom w:val="none" w:sz="0" w:space="0" w:color="auto"/>
            <w:right w:val="none" w:sz="0" w:space="0" w:color="auto"/>
          </w:divBdr>
        </w:div>
        <w:div w:id="321279649">
          <w:marLeft w:val="0"/>
          <w:marRight w:val="0"/>
          <w:marTop w:val="0"/>
          <w:marBottom w:val="0"/>
          <w:divBdr>
            <w:top w:val="none" w:sz="0" w:space="0" w:color="auto"/>
            <w:left w:val="none" w:sz="0" w:space="0" w:color="auto"/>
            <w:bottom w:val="none" w:sz="0" w:space="0" w:color="auto"/>
            <w:right w:val="none" w:sz="0" w:space="0" w:color="auto"/>
          </w:divBdr>
        </w:div>
        <w:div w:id="2108259712">
          <w:marLeft w:val="0"/>
          <w:marRight w:val="0"/>
          <w:marTop w:val="0"/>
          <w:marBottom w:val="0"/>
          <w:divBdr>
            <w:top w:val="none" w:sz="0" w:space="0" w:color="auto"/>
            <w:left w:val="none" w:sz="0" w:space="0" w:color="auto"/>
            <w:bottom w:val="none" w:sz="0" w:space="0" w:color="auto"/>
            <w:right w:val="none" w:sz="0" w:space="0" w:color="auto"/>
          </w:divBdr>
        </w:div>
        <w:div w:id="1154182026">
          <w:marLeft w:val="0"/>
          <w:marRight w:val="0"/>
          <w:marTop w:val="0"/>
          <w:marBottom w:val="0"/>
          <w:divBdr>
            <w:top w:val="none" w:sz="0" w:space="0" w:color="auto"/>
            <w:left w:val="none" w:sz="0" w:space="0" w:color="auto"/>
            <w:bottom w:val="none" w:sz="0" w:space="0" w:color="auto"/>
            <w:right w:val="none" w:sz="0" w:space="0" w:color="auto"/>
          </w:divBdr>
        </w:div>
        <w:div w:id="849221092">
          <w:marLeft w:val="0"/>
          <w:marRight w:val="0"/>
          <w:marTop w:val="0"/>
          <w:marBottom w:val="0"/>
          <w:divBdr>
            <w:top w:val="none" w:sz="0" w:space="0" w:color="auto"/>
            <w:left w:val="none" w:sz="0" w:space="0" w:color="auto"/>
            <w:bottom w:val="none" w:sz="0" w:space="0" w:color="auto"/>
            <w:right w:val="none" w:sz="0" w:space="0" w:color="auto"/>
          </w:divBdr>
        </w:div>
        <w:div w:id="1249659170">
          <w:marLeft w:val="0"/>
          <w:marRight w:val="0"/>
          <w:marTop w:val="0"/>
          <w:marBottom w:val="0"/>
          <w:divBdr>
            <w:top w:val="none" w:sz="0" w:space="0" w:color="auto"/>
            <w:left w:val="none" w:sz="0" w:space="0" w:color="auto"/>
            <w:bottom w:val="none" w:sz="0" w:space="0" w:color="auto"/>
            <w:right w:val="none" w:sz="0" w:space="0" w:color="auto"/>
          </w:divBdr>
        </w:div>
        <w:div w:id="1281960310">
          <w:marLeft w:val="0"/>
          <w:marRight w:val="0"/>
          <w:marTop w:val="0"/>
          <w:marBottom w:val="0"/>
          <w:divBdr>
            <w:top w:val="none" w:sz="0" w:space="0" w:color="auto"/>
            <w:left w:val="none" w:sz="0" w:space="0" w:color="auto"/>
            <w:bottom w:val="none" w:sz="0" w:space="0" w:color="auto"/>
            <w:right w:val="none" w:sz="0" w:space="0" w:color="auto"/>
          </w:divBdr>
        </w:div>
        <w:div w:id="464354150">
          <w:marLeft w:val="0"/>
          <w:marRight w:val="0"/>
          <w:marTop w:val="0"/>
          <w:marBottom w:val="0"/>
          <w:divBdr>
            <w:top w:val="none" w:sz="0" w:space="0" w:color="auto"/>
            <w:left w:val="none" w:sz="0" w:space="0" w:color="auto"/>
            <w:bottom w:val="none" w:sz="0" w:space="0" w:color="auto"/>
            <w:right w:val="none" w:sz="0" w:space="0" w:color="auto"/>
          </w:divBdr>
        </w:div>
        <w:div w:id="866604719">
          <w:marLeft w:val="0"/>
          <w:marRight w:val="0"/>
          <w:marTop w:val="0"/>
          <w:marBottom w:val="0"/>
          <w:divBdr>
            <w:top w:val="none" w:sz="0" w:space="0" w:color="auto"/>
            <w:left w:val="none" w:sz="0" w:space="0" w:color="auto"/>
            <w:bottom w:val="none" w:sz="0" w:space="0" w:color="auto"/>
            <w:right w:val="none" w:sz="0" w:space="0" w:color="auto"/>
          </w:divBdr>
        </w:div>
        <w:div w:id="265426864">
          <w:marLeft w:val="0"/>
          <w:marRight w:val="0"/>
          <w:marTop w:val="0"/>
          <w:marBottom w:val="0"/>
          <w:divBdr>
            <w:top w:val="none" w:sz="0" w:space="0" w:color="auto"/>
            <w:left w:val="none" w:sz="0" w:space="0" w:color="auto"/>
            <w:bottom w:val="none" w:sz="0" w:space="0" w:color="auto"/>
            <w:right w:val="none" w:sz="0" w:space="0" w:color="auto"/>
          </w:divBdr>
        </w:div>
        <w:div w:id="941958954">
          <w:marLeft w:val="0"/>
          <w:marRight w:val="0"/>
          <w:marTop w:val="0"/>
          <w:marBottom w:val="0"/>
          <w:divBdr>
            <w:top w:val="none" w:sz="0" w:space="0" w:color="auto"/>
            <w:left w:val="none" w:sz="0" w:space="0" w:color="auto"/>
            <w:bottom w:val="none" w:sz="0" w:space="0" w:color="auto"/>
            <w:right w:val="none" w:sz="0" w:space="0" w:color="auto"/>
          </w:divBdr>
        </w:div>
        <w:div w:id="459080685">
          <w:marLeft w:val="0"/>
          <w:marRight w:val="0"/>
          <w:marTop w:val="0"/>
          <w:marBottom w:val="0"/>
          <w:divBdr>
            <w:top w:val="none" w:sz="0" w:space="0" w:color="auto"/>
            <w:left w:val="none" w:sz="0" w:space="0" w:color="auto"/>
            <w:bottom w:val="none" w:sz="0" w:space="0" w:color="auto"/>
            <w:right w:val="none" w:sz="0" w:space="0" w:color="auto"/>
          </w:divBdr>
        </w:div>
        <w:div w:id="671832144">
          <w:marLeft w:val="0"/>
          <w:marRight w:val="0"/>
          <w:marTop w:val="0"/>
          <w:marBottom w:val="0"/>
          <w:divBdr>
            <w:top w:val="none" w:sz="0" w:space="0" w:color="auto"/>
            <w:left w:val="none" w:sz="0" w:space="0" w:color="auto"/>
            <w:bottom w:val="none" w:sz="0" w:space="0" w:color="auto"/>
            <w:right w:val="none" w:sz="0" w:space="0" w:color="auto"/>
          </w:divBdr>
        </w:div>
        <w:div w:id="186791949">
          <w:marLeft w:val="0"/>
          <w:marRight w:val="0"/>
          <w:marTop w:val="0"/>
          <w:marBottom w:val="0"/>
          <w:divBdr>
            <w:top w:val="none" w:sz="0" w:space="0" w:color="auto"/>
            <w:left w:val="none" w:sz="0" w:space="0" w:color="auto"/>
            <w:bottom w:val="none" w:sz="0" w:space="0" w:color="auto"/>
            <w:right w:val="none" w:sz="0" w:space="0" w:color="auto"/>
          </w:divBdr>
        </w:div>
        <w:div w:id="1789658180">
          <w:marLeft w:val="0"/>
          <w:marRight w:val="0"/>
          <w:marTop w:val="0"/>
          <w:marBottom w:val="0"/>
          <w:divBdr>
            <w:top w:val="none" w:sz="0" w:space="0" w:color="auto"/>
            <w:left w:val="none" w:sz="0" w:space="0" w:color="auto"/>
            <w:bottom w:val="none" w:sz="0" w:space="0" w:color="auto"/>
            <w:right w:val="none" w:sz="0" w:space="0" w:color="auto"/>
          </w:divBdr>
        </w:div>
        <w:div w:id="823206062">
          <w:marLeft w:val="0"/>
          <w:marRight w:val="0"/>
          <w:marTop w:val="0"/>
          <w:marBottom w:val="0"/>
          <w:divBdr>
            <w:top w:val="none" w:sz="0" w:space="0" w:color="auto"/>
            <w:left w:val="none" w:sz="0" w:space="0" w:color="auto"/>
            <w:bottom w:val="none" w:sz="0" w:space="0" w:color="auto"/>
            <w:right w:val="none" w:sz="0" w:space="0" w:color="auto"/>
          </w:divBdr>
        </w:div>
        <w:div w:id="1300266697">
          <w:marLeft w:val="0"/>
          <w:marRight w:val="0"/>
          <w:marTop w:val="0"/>
          <w:marBottom w:val="0"/>
          <w:divBdr>
            <w:top w:val="none" w:sz="0" w:space="0" w:color="auto"/>
            <w:left w:val="none" w:sz="0" w:space="0" w:color="auto"/>
            <w:bottom w:val="none" w:sz="0" w:space="0" w:color="auto"/>
            <w:right w:val="none" w:sz="0" w:space="0" w:color="auto"/>
          </w:divBdr>
        </w:div>
        <w:div w:id="546185590">
          <w:marLeft w:val="0"/>
          <w:marRight w:val="0"/>
          <w:marTop w:val="0"/>
          <w:marBottom w:val="0"/>
          <w:divBdr>
            <w:top w:val="none" w:sz="0" w:space="0" w:color="auto"/>
            <w:left w:val="none" w:sz="0" w:space="0" w:color="auto"/>
            <w:bottom w:val="none" w:sz="0" w:space="0" w:color="auto"/>
            <w:right w:val="none" w:sz="0" w:space="0" w:color="auto"/>
          </w:divBdr>
        </w:div>
        <w:div w:id="1173032142">
          <w:marLeft w:val="0"/>
          <w:marRight w:val="0"/>
          <w:marTop w:val="0"/>
          <w:marBottom w:val="0"/>
          <w:divBdr>
            <w:top w:val="none" w:sz="0" w:space="0" w:color="auto"/>
            <w:left w:val="none" w:sz="0" w:space="0" w:color="auto"/>
            <w:bottom w:val="none" w:sz="0" w:space="0" w:color="auto"/>
            <w:right w:val="none" w:sz="0" w:space="0" w:color="auto"/>
          </w:divBdr>
        </w:div>
        <w:div w:id="1106777234">
          <w:marLeft w:val="0"/>
          <w:marRight w:val="0"/>
          <w:marTop w:val="0"/>
          <w:marBottom w:val="0"/>
          <w:divBdr>
            <w:top w:val="none" w:sz="0" w:space="0" w:color="auto"/>
            <w:left w:val="none" w:sz="0" w:space="0" w:color="auto"/>
            <w:bottom w:val="none" w:sz="0" w:space="0" w:color="auto"/>
            <w:right w:val="none" w:sz="0" w:space="0" w:color="auto"/>
          </w:divBdr>
        </w:div>
        <w:div w:id="958950737">
          <w:marLeft w:val="0"/>
          <w:marRight w:val="0"/>
          <w:marTop w:val="0"/>
          <w:marBottom w:val="0"/>
          <w:divBdr>
            <w:top w:val="none" w:sz="0" w:space="0" w:color="auto"/>
            <w:left w:val="none" w:sz="0" w:space="0" w:color="auto"/>
            <w:bottom w:val="none" w:sz="0" w:space="0" w:color="auto"/>
            <w:right w:val="none" w:sz="0" w:space="0" w:color="auto"/>
          </w:divBdr>
        </w:div>
        <w:div w:id="1626353133">
          <w:marLeft w:val="0"/>
          <w:marRight w:val="0"/>
          <w:marTop w:val="0"/>
          <w:marBottom w:val="0"/>
          <w:divBdr>
            <w:top w:val="none" w:sz="0" w:space="0" w:color="auto"/>
            <w:left w:val="none" w:sz="0" w:space="0" w:color="auto"/>
            <w:bottom w:val="none" w:sz="0" w:space="0" w:color="auto"/>
            <w:right w:val="none" w:sz="0" w:space="0" w:color="auto"/>
          </w:divBdr>
        </w:div>
        <w:div w:id="1817408694">
          <w:marLeft w:val="0"/>
          <w:marRight w:val="0"/>
          <w:marTop w:val="0"/>
          <w:marBottom w:val="0"/>
          <w:divBdr>
            <w:top w:val="none" w:sz="0" w:space="0" w:color="auto"/>
            <w:left w:val="none" w:sz="0" w:space="0" w:color="auto"/>
            <w:bottom w:val="none" w:sz="0" w:space="0" w:color="auto"/>
            <w:right w:val="none" w:sz="0" w:space="0" w:color="auto"/>
          </w:divBdr>
        </w:div>
        <w:div w:id="104889313">
          <w:marLeft w:val="0"/>
          <w:marRight w:val="0"/>
          <w:marTop w:val="0"/>
          <w:marBottom w:val="0"/>
          <w:divBdr>
            <w:top w:val="none" w:sz="0" w:space="0" w:color="auto"/>
            <w:left w:val="none" w:sz="0" w:space="0" w:color="auto"/>
            <w:bottom w:val="none" w:sz="0" w:space="0" w:color="auto"/>
            <w:right w:val="none" w:sz="0" w:space="0" w:color="auto"/>
          </w:divBdr>
        </w:div>
        <w:div w:id="526602483">
          <w:marLeft w:val="0"/>
          <w:marRight w:val="0"/>
          <w:marTop w:val="0"/>
          <w:marBottom w:val="0"/>
          <w:divBdr>
            <w:top w:val="none" w:sz="0" w:space="0" w:color="auto"/>
            <w:left w:val="none" w:sz="0" w:space="0" w:color="auto"/>
            <w:bottom w:val="none" w:sz="0" w:space="0" w:color="auto"/>
            <w:right w:val="none" w:sz="0" w:space="0" w:color="auto"/>
          </w:divBdr>
        </w:div>
        <w:div w:id="402606900">
          <w:marLeft w:val="0"/>
          <w:marRight w:val="0"/>
          <w:marTop w:val="0"/>
          <w:marBottom w:val="0"/>
          <w:divBdr>
            <w:top w:val="none" w:sz="0" w:space="0" w:color="auto"/>
            <w:left w:val="none" w:sz="0" w:space="0" w:color="auto"/>
            <w:bottom w:val="none" w:sz="0" w:space="0" w:color="auto"/>
            <w:right w:val="none" w:sz="0" w:space="0" w:color="auto"/>
          </w:divBdr>
        </w:div>
        <w:div w:id="465397003">
          <w:marLeft w:val="0"/>
          <w:marRight w:val="0"/>
          <w:marTop w:val="0"/>
          <w:marBottom w:val="0"/>
          <w:divBdr>
            <w:top w:val="none" w:sz="0" w:space="0" w:color="auto"/>
            <w:left w:val="none" w:sz="0" w:space="0" w:color="auto"/>
            <w:bottom w:val="none" w:sz="0" w:space="0" w:color="auto"/>
            <w:right w:val="none" w:sz="0" w:space="0" w:color="auto"/>
          </w:divBdr>
        </w:div>
        <w:div w:id="2899848">
          <w:marLeft w:val="0"/>
          <w:marRight w:val="0"/>
          <w:marTop w:val="0"/>
          <w:marBottom w:val="0"/>
          <w:divBdr>
            <w:top w:val="none" w:sz="0" w:space="0" w:color="auto"/>
            <w:left w:val="none" w:sz="0" w:space="0" w:color="auto"/>
            <w:bottom w:val="none" w:sz="0" w:space="0" w:color="auto"/>
            <w:right w:val="none" w:sz="0" w:space="0" w:color="auto"/>
          </w:divBdr>
        </w:div>
        <w:div w:id="1425498405">
          <w:marLeft w:val="0"/>
          <w:marRight w:val="0"/>
          <w:marTop w:val="0"/>
          <w:marBottom w:val="0"/>
          <w:divBdr>
            <w:top w:val="none" w:sz="0" w:space="0" w:color="auto"/>
            <w:left w:val="none" w:sz="0" w:space="0" w:color="auto"/>
            <w:bottom w:val="none" w:sz="0" w:space="0" w:color="auto"/>
            <w:right w:val="none" w:sz="0" w:space="0" w:color="auto"/>
          </w:divBdr>
        </w:div>
        <w:div w:id="1998486003">
          <w:marLeft w:val="0"/>
          <w:marRight w:val="0"/>
          <w:marTop w:val="0"/>
          <w:marBottom w:val="0"/>
          <w:divBdr>
            <w:top w:val="none" w:sz="0" w:space="0" w:color="auto"/>
            <w:left w:val="none" w:sz="0" w:space="0" w:color="auto"/>
            <w:bottom w:val="none" w:sz="0" w:space="0" w:color="auto"/>
            <w:right w:val="none" w:sz="0" w:space="0" w:color="auto"/>
          </w:divBdr>
        </w:div>
        <w:div w:id="498620712">
          <w:marLeft w:val="0"/>
          <w:marRight w:val="0"/>
          <w:marTop w:val="0"/>
          <w:marBottom w:val="0"/>
          <w:divBdr>
            <w:top w:val="none" w:sz="0" w:space="0" w:color="auto"/>
            <w:left w:val="none" w:sz="0" w:space="0" w:color="auto"/>
            <w:bottom w:val="none" w:sz="0" w:space="0" w:color="auto"/>
            <w:right w:val="none" w:sz="0" w:space="0" w:color="auto"/>
          </w:divBdr>
        </w:div>
        <w:div w:id="64378143">
          <w:marLeft w:val="0"/>
          <w:marRight w:val="0"/>
          <w:marTop w:val="0"/>
          <w:marBottom w:val="0"/>
          <w:divBdr>
            <w:top w:val="none" w:sz="0" w:space="0" w:color="auto"/>
            <w:left w:val="none" w:sz="0" w:space="0" w:color="auto"/>
            <w:bottom w:val="none" w:sz="0" w:space="0" w:color="auto"/>
            <w:right w:val="none" w:sz="0" w:space="0" w:color="auto"/>
          </w:divBdr>
        </w:div>
        <w:div w:id="441610301">
          <w:marLeft w:val="0"/>
          <w:marRight w:val="0"/>
          <w:marTop w:val="0"/>
          <w:marBottom w:val="0"/>
          <w:divBdr>
            <w:top w:val="none" w:sz="0" w:space="0" w:color="auto"/>
            <w:left w:val="none" w:sz="0" w:space="0" w:color="auto"/>
            <w:bottom w:val="none" w:sz="0" w:space="0" w:color="auto"/>
            <w:right w:val="none" w:sz="0" w:space="0" w:color="auto"/>
          </w:divBdr>
        </w:div>
        <w:div w:id="282541357">
          <w:marLeft w:val="0"/>
          <w:marRight w:val="0"/>
          <w:marTop w:val="0"/>
          <w:marBottom w:val="0"/>
          <w:divBdr>
            <w:top w:val="none" w:sz="0" w:space="0" w:color="auto"/>
            <w:left w:val="none" w:sz="0" w:space="0" w:color="auto"/>
            <w:bottom w:val="none" w:sz="0" w:space="0" w:color="auto"/>
            <w:right w:val="none" w:sz="0" w:space="0" w:color="auto"/>
          </w:divBdr>
        </w:div>
        <w:div w:id="23215333">
          <w:marLeft w:val="0"/>
          <w:marRight w:val="0"/>
          <w:marTop w:val="0"/>
          <w:marBottom w:val="0"/>
          <w:divBdr>
            <w:top w:val="none" w:sz="0" w:space="0" w:color="auto"/>
            <w:left w:val="none" w:sz="0" w:space="0" w:color="auto"/>
            <w:bottom w:val="none" w:sz="0" w:space="0" w:color="auto"/>
            <w:right w:val="none" w:sz="0" w:space="0" w:color="auto"/>
          </w:divBdr>
        </w:div>
        <w:div w:id="809052510">
          <w:marLeft w:val="0"/>
          <w:marRight w:val="0"/>
          <w:marTop w:val="0"/>
          <w:marBottom w:val="0"/>
          <w:divBdr>
            <w:top w:val="none" w:sz="0" w:space="0" w:color="auto"/>
            <w:left w:val="none" w:sz="0" w:space="0" w:color="auto"/>
            <w:bottom w:val="none" w:sz="0" w:space="0" w:color="auto"/>
            <w:right w:val="none" w:sz="0" w:space="0" w:color="auto"/>
          </w:divBdr>
        </w:div>
        <w:div w:id="2113698469">
          <w:marLeft w:val="0"/>
          <w:marRight w:val="0"/>
          <w:marTop w:val="0"/>
          <w:marBottom w:val="0"/>
          <w:divBdr>
            <w:top w:val="none" w:sz="0" w:space="0" w:color="auto"/>
            <w:left w:val="none" w:sz="0" w:space="0" w:color="auto"/>
            <w:bottom w:val="none" w:sz="0" w:space="0" w:color="auto"/>
            <w:right w:val="none" w:sz="0" w:space="0" w:color="auto"/>
          </w:divBdr>
        </w:div>
        <w:div w:id="661355389">
          <w:marLeft w:val="0"/>
          <w:marRight w:val="0"/>
          <w:marTop w:val="0"/>
          <w:marBottom w:val="0"/>
          <w:divBdr>
            <w:top w:val="none" w:sz="0" w:space="0" w:color="auto"/>
            <w:left w:val="none" w:sz="0" w:space="0" w:color="auto"/>
            <w:bottom w:val="none" w:sz="0" w:space="0" w:color="auto"/>
            <w:right w:val="none" w:sz="0" w:space="0" w:color="auto"/>
          </w:divBdr>
        </w:div>
        <w:div w:id="397049769">
          <w:marLeft w:val="0"/>
          <w:marRight w:val="0"/>
          <w:marTop w:val="0"/>
          <w:marBottom w:val="0"/>
          <w:divBdr>
            <w:top w:val="none" w:sz="0" w:space="0" w:color="auto"/>
            <w:left w:val="none" w:sz="0" w:space="0" w:color="auto"/>
            <w:bottom w:val="none" w:sz="0" w:space="0" w:color="auto"/>
            <w:right w:val="none" w:sz="0" w:space="0" w:color="auto"/>
          </w:divBdr>
        </w:div>
        <w:div w:id="863135536">
          <w:marLeft w:val="0"/>
          <w:marRight w:val="0"/>
          <w:marTop w:val="0"/>
          <w:marBottom w:val="0"/>
          <w:divBdr>
            <w:top w:val="none" w:sz="0" w:space="0" w:color="auto"/>
            <w:left w:val="none" w:sz="0" w:space="0" w:color="auto"/>
            <w:bottom w:val="none" w:sz="0" w:space="0" w:color="auto"/>
            <w:right w:val="none" w:sz="0" w:space="0" w:color="auto"/>
          </w:divBdr>
        </w:div>
        <w:div w:id="1109542478">
          <w:marLeft w:val="0"/>
          <w:marRight w:val="0"/>
          <w:marTop w:val="0"/>
          <w:marBottom w:val="0"/>
          <w:divBdr>
            <w:top w:val="none" w:sz="0" w:space="0" w:color="auto"/>
            <w:left w:val="none" w:sz="0" w:space="0" w:color="auto"/>
            <w:bottom w:val="none" w:sz="0" w:space="0" w:color="auto"/>
            <w:right w:val="none" w:sz="0" w:space="0" w:color="auto"/>
          </w:divBdr>
        </w:div>
        <w:div w:id="821384724">
          <w:marLeft w:val="0"/>
          <w:marRight w:val="0"/>
          <w:marTop w:val="0"/>
          <w:marBottom w:val="0"/>
          <w:divBdr>
            <w:top w:val="none" w:sz="0" w:space="0" w:color="auto"/>
            <w:left w:val="none" w:sz="0" w:space="0" w:color="auto"/>
            <w:bottom w:val="none" w:sz="0" w:space="0" w:color="auto"/>
            <w:right w:val="none" w:sz="0" w:space="0" w:color="auto"/>
          </w:divBdr>
        </w:div>
        <w:div w:id="1343240309">
          <w:marLeft w:val="0"/>
          <w:marRight w:val="0"/>
          <w:marTop w:val="0"/>
          <w:marBottom w:val="0"/>
          <w:divBdr>
            <w:top w:val="none" w:sz="0" w:space="0" w:color="auto"/>
            <w:left w:val="none" w:sz="0" w:space="0" w:color="auto"/>
            <w:bottom w:val="none" w:sz="0" w:space="0" w:color="auto"/>
            <w:right w:val="none" w:sz="0" w:space="0" w:color="auto"/>
          </w:divBdr>
        </w:div>
        <w:div w:id="2062973052">
          <w:marLeft w:val="0"/>
          <w:marRight w:val="0"/>
          <w:marTop w:val="0"/>
          <w:marBottom w:val="0"/>
          <w:divBdr>
            <w:top w:val="none" w:sz="0" w:space="0" w:color="auto"/>
            <w:left w:val="none" w:sz="0" w:space="0" w:color="auto"/>
            <w:bottom w:val="none" w:sz="0" w:space="0" w:color="auto"/>
            <w:right w:val="none" w:sz="0" w:space="0" w:color="auto"/>
          </w:divBdr>
        </w:div>
        <w:div w:id="1702826656">
          <w:marLeft w:val="0"/>
          <w:marRight w:val="0"/>
          <w:marTop w:val="0"/>
          <w:marBottom w:val="0"/>
          <w:divBdr>
            <w:top w:val="none" w:sz="0" w:space="0" w:color="auto"/>
            <w:left w:val="none" w:sz="0" w:space="0" w:color="auto"/>
            <w:bottom w:val="none" w:sz="0" w:space="0" w:color="auto"/>
            <w:right w:val="none" w:sz="0" w:space="0" w:color="auto"/>
          </w:divBdr>
        </w:div>
        <w:div w:id="177694394">
          <w:marLeft w:val="0"/>
          <w:marRight w:val="0"/>
          <w:marTop w:val="0"/>
          <w:marBottom w:val="0"/>
          <w:divBdr>
            <w:top w:val="none" w:sz="0" w:space="0" w:color="auto"/>
            <w:left w:val="none" w:sz="0" w:space="0" w:color="auto"/>
            <w:bottom w:val="none" w:sz="0" w:space="0" w:color="auto"/>
            <w:right w:val="none" w:sz="0" w:space="0" w:color="auto"/>
          </w:divBdr>
        </w:div>
        <w:div w:id="39326301">
          <w:marLeft w:val="0"/>
          <w:marRight w:val="0"/>
          <w:marTop w:val="0"/>
          <w:marBottom w:val="0"/>
          <w:divBdr>
            <w:top w:val="none" w:sz="0" w:space="0" w:color="auto"/>
            <w:left w:val="none" w:sz="0" w:space="0" w:color="auto"/>
            <w:bottom w:val="none" w:sz="0" w:space="0" w:color="auto"/>
            <w:right w:val="none" w:sz="0" w:space="0" w:color="auto"/>
          </w:divBdr>
        </w:div>
        <w:div w:id="389428290">
          <w:marLeft w:val="0"/>
          <w:marRight w:val="0"/>
          <w:marTop w:val="0"/>
          <w:marBottom w:val="0"/>
          <w:divBdr>
            <w:top w:val="none" w:sz="0" w:space="0" w:color="auto"/>
            <w:left w:val="none" w:sz="0" w:space="0" w:color="auto"/>
            <w:bottom w:val="none" w:sz="0" w:space="0" w:color="auto"/>
            <w:right w:val="none" w:sz="0" w:space="0" w:color="auto"/>
          </w:divBdr>
        </w:div>
        <w:div w:id="1459565320">
          <w:marLeft w:val="0"/>
          <w:marRight w:val="0"/>
          <w:marTop w:val="0"/>
          <w:marBottom w:val="0"/>
          <w:divBdr>
            <w:top w:val="none" w:sz="0" w:space="0" w:color="auto"/>
            <w:left w:val="none" w:sz="0" w:space="0" w:color="auto"/>
            <w:bottom w:val="none" w:sz="0" w:space="0" w:color="auto"/>
            <w:right w:val="none" w:sz="0" w:space="0" w:color="auto"/>
          </w:divBdr>
        </w:div>
        <w:div w:id="1482116545">
          <w:marLeft w:val="0"/>
          <w:marRight w:val="0"/>
          <w:marTop w:val="0"/>
          <w:marBottom w:val="0"/>
          <w:divBdr>
            <w:top w:val="none" w:sz="0" w:space="0" w:color="auto"/>
            <w:left w:val="none" w:sz="0" w:space="0" w:color="auto"/>
            <w:bottom w:val="none" w:sz="0" w:space="0" w:color="auto"/>
            <w:right w:val="none" w:sz="0" w:space="0" w:color="auto"/>
          </w:divBdr>
        </w:div>
        <w:div w:id="287198781">
          <w:marLeft w:val="0"/>
          <w:marRight w:val="0"/>
          <w:marTop w:val="0"/>
          <w:marBottom w:val="0"/>
          <w:divBdr>
            <w:top w:val="none" w:sz="0" w:space="0" w:color="auto"/>
            <w:left w:val="none" w:sz="0" w:space="0" w:color="auto"/>
            <w:bottom w:val="none" w:sz="0" w:space="0" w:color="auto"/>
            <w:right w:val="none" w:sz="0" w:space="0" w:color="auto"/>
          </w:divBdr>
        </w:div>
        <w:div w:id="333462851">
          <w:marLeft w:val="0"/>
          <w:marRight w:val="0"/>
          <w:marTop w:val="0"/>
          <w:marBottom w:val="0"/>
          <w:divBdr>
            <w:top w:val="none" w:sz="0" w:space="0" w:color="auto"/>
            <w:left w:val="none" w:sz="0" w:space="0" w:color="auto"/>
            <w:bottom w:val="none" w:sz="0" w:space="0" w:color="auto"/>
            <w:right w:val="none" w:sz="0" w:space="0" w:color="auto"/>
          </w:divBdr>
        </w:div>
        <w:div w:id="1489521020">
          <w:marLeft w:val="0"/>
          <w:marRight w:val="0"/>
          <w:marTop w:val="0"/>
          <w:marBottom w:val="0"/>
          <w:divBdr>
            <w:top w:val="none" w:sz="0" w:space="0" w:color="auto"/>
            <w:left w:val="none" w:sz="0" w:space="0" w:color="auto"/>
            <w:bottom w:val="none" w:sz="0" w:space="0" w:color="auto"/>
            <w:right w:val="none" w:sz="0" w:space="0" w:color="auto"/>
          </w:divBdr>
        </w:div>
        <w:div w:id="688683280">
          <w:marLeft w:val="0"/>
          <w:marRight w:val="0"/>
          <w:marTop w:val="0"/>
          <w:marBottom w:val="0"/>
          <w:divBdr>
            <w:top w:val="none" w:sz="0" w:space="0" w:color="auto"/>
            <w:left w:val="none" w:sz="0" w:space="0" w:color="auto"/>
            <w:bottom w:val="none" w:sz="0" w:space="0" w:color="auto"/>
            <w:right w:val="none" w:sz="0" w:space="0" w:color="auto"/>
          </w:divBdr>
        </w:div>
        <w:div w:id="2009206992">
          <w:marLeft w:val="0"/>
          <w:marRight w:val="0"/>
          <w:marTop w:val="0"/>
          <w:marBottom w:val="0"/>
          <w:divBdr>
            <w:top w:val="none" w:sz="0" w:space="0" w:color="auto"/>
            <w:left w:val="none" w:sz="0" w:space="0" w:color="auto"/>
            <w:bottom w:val="none" w:sz="0" w:space="0" w:color="auto"/>
            <w:right w:val="none" w:sz="0" w:space="0" w:color="auto"/>
          </w:divBdr>
        </w:div>
        <w:div w:id="2007442020">
          <w:marLeft w:val="0"/>
          <w:marRight w:val="0"/>
          <w:marTop w:val="0"/>
          <w:marBottom w:val="0"/>
          <w:divBdr>
            <w:top w:val="none" w:sz="0" w:space="0" w:color="auto"/>
            <w:left w:val="none" w:sz="0" w:space="0" w:color="auto"/>
            <w:bottom w:val="none" w:sz="0" w:space="0" w:color="auto"/>
            <w:right w:val="none" w:sz="0" w:space="0" w:color="auto"/>
          </w:divBdr>
        </w:div>
        <w:div w:id="2041856869">
          <w:marLeft w:val="0"/>
          <w:marRight w:val="0"/>
          <w:marTop w:val="0"/>
          <w:marBottom w:val="0"/>
          <w:divBdr>
            <w:top w:val="none" w:sz="0" w:space="0" w:color="auto"/>
            <w:left w:val="none" w:sz="0" w:space="0" w:color="auto"/>
            <w:bottom w:val="none" w:sz="0" w:space="0" w:color="auto"/>
            <w:right w:val="none" w:sz="0" w:space="0" w:color="auto"/>
          </w:divBdr>
        </w:div>
        <w:div w:id="450630208">
          <w:marLeft w:val="0"/>
          <w:marRight w:val="0"/>
          <w:marTop w:val="0"/>
          <w:marBottom w:val="0"/>
          <w:divBdr>
            <w:top w:val="none" w:sz="0" w:space="0" w:color="auto"/>
            <w:left w:val="none" w:sz="0" w:space="0" w:color="auto"/>
            <w:bottom w:val="none" w:sz="0" w:space="0" w:color="auto"/>
            <w:right w:val="none" w:sz="0" w:space="0" w:color="auto"/>
          </w:divBdr>
        </w:div>
        <w:div w:id="1080374086">
          <w:marLeft w:val="0"/>
          <w:marRight w:val="0"/>
          <w:marTop w:val="0"/>
          <w:marBottom w:val="0"/>
          <w:divBdr>
            <w:top w:val="none" w:sz="0" w:space="0" w:color="auto"/>
            <w:left w:val="none" w:sz="0" w:space="0" w:color="auto"/>
            <w:bottom w:val="none" w:sz="0" w:space="0" w:color="auto"/>
            <w:right w:val="none" w:sz="0" w:space="0" w:color="auto"/>
          </w:divBdr>
        </w:div>
        <w:div w:id="599798988">
          <w:marLeft w:val="0"/>
          <w:marRight w:val="0"/>
          <w:marTop w:val="0"/>
          <w:marBottom w:val="0"/>
          <w:divBdr>
            <w:top w:val="none" w:sz="0" w:space="0" w:color="auto"/>
            <w:left w:val="none" w:sz="0" w:space="0" w:color="auto"/>
            <w:bottom w:val="none" w:sz="0" w:space="0" w:color="auto"/>
            <w:right w:val="none" w:sz="0" w:space="0" w:color="auto"/>
          </w:divBdr>
        </w:div>
        <w:div w:id="477966118">
          <w:marLeft w:val="0"/>
          <w:marRight w:val="0"/>
          <w:marTop w:val="0"/>
          <w:marBottom w:val="0"/>
          <w:divBdr>
            <w:top w:val="none" w:sz="0" w:space="0" w:color="auto"/>
            <w:left w:val="none" w:sz="0" w:space="0" w:color="auto"/>
            <w:bottom w:val="none" w:sz="0" w:space="0" w:color="auto"/>
            <w:right w:val="none" w:sz="0" w:space="0" w:color="auto"/>
          </w:divBdr>
        </w:div>
        <w:div w:id="1264457587">
          <w:marLeft w:val="0"/>
          <w:marRight w:val="0"/>
          <w:marTop w:val="0"/>
          <w:marBottom w:val="0"/>
          <w:divBdr>
            <w:top w:val="none" w:sz="0" w:space="0" w:color="auto"/>
            <w:left w:val="none" w:sz="0" w:space="0" w:color="auto"/>
            <w:bottom w:val="none" w:sz="0" w:space="0" w:color="auto"/>
            <w:right w:val="none" w:sz="0" w:space="0" w:color="auto"/>
          </w:divBdr>
        </w:div>
        <w:div w:id="637999800">
          <w:marLeft w:val="0"/>
          <w:marRight w:val="0"/>
          <w:marTop w:val="0"/>
          <w:marBottom w:val="0"/>
          <w:divBdr>
            <w:top w:val="none" w:sz="0" w:space="0" w:color="auto"/>
            <w:left w:val="none" w:sz="0" w:space="0" w:color="auto"/>
            <w:bottom w:val="none" w:sz="0" w:space="0" w:color="auto"/>
            <w:right w:val="none" w:sz="0" w:space="0" w:color="auto"/>
          </w:divBdr>
        </w:div>
        <w:div w:id="486475678">
          <w:marLeft w:val="0"/>
          <w:marRight w:val="0"/>
          <w:marTop w:val="0"/>
          <w:marBottom w:val="0"/>
          <w:divBdr>
            <w:top w:val="none" w:sz="0" w:space="0" w:color="auto"/>
            <w:left w:val="none" w:sz="0" w:space="0" w:color="auto"/>
            <w:bottom w:val="none" w:sz="0" w:space="0" w:color="auto"/>
            <w:right w:val="none" w:sz="0" w:space="0" w:color="auto"/>
          </w:divBdr>
        </w:div>
        <w:div w:id="984705015">
          <w:marLeft w:val="0"/>
          <w:marRight w:val="0"/>
          <w:marTop w:val="0"/>
          <w:marBottom w:val="0"/>
          <w:divBdr>
            <w:top w:val="none" w:sz="0" w:space="0" w:color="auto"/>
            <w:left w:val="none" w:sz="0" w:space="0" w:color="auto"/>
            <w:bottom w:val="none" w:sz="0" w:space="0" w:color="auto"/>
            <w:right w:val="none" w:sz="0" w:space="0" w:color="auto"/>
          </w:divBdr>
        </w:div>
        <w:div w:id="70198777">
          <w:marLeft w:val="0"/>
          <w:marRight w:val="0"/>
          <w:marTop w:val="0"/>
          <w:marBottom w:val="0"/>
          <w:divBdr>
            <w:top w:val="none" w:sz="0" w:space="0" w:color="auto"/>
            <w:left w:val="none" w:sz="0" w:space="0" w:color="auto"/>
            <w:bottom w:val="none" w:sz="0" w:space="0" w:color="auto"/>
            <w:right w:val="none" w:sz="0" w:space="0" w:color="auto"/>
          </w:divBdr>
        </w:div>
        <w:div w:id="1185903505">
          <w:marLeft w:val="0"/>
          <w:marRight w:val="0"/>
          <w:marTop w:val="0"/>
          <w:marBottom w:val="0"/>
          <w:divBdr>
            <w:top w:val="none" w:sz="0" w:space="0" w:color="auto"/>
            <w:left w:val="none" w:sz="0" w:space="0" w:color="auto"/>
            <w:bottom w:val="none" w:sz="0" w:space="0" w:color="auto"/>
            <w:right w:val="none" w:sz="0" w:space="0" w:color="auto"/>
          </w:divBdr>
        </w:div>
        <w:div w:id="672950182">
          <w:marLeft w:val="0"/>
          <w:marRight w:val="0"/>
          <w:marTop w:val="0"/>
          <w:marBottom w:val="0"/>
          <w:divBdr>
            <w:top w:val="none" w:sz="0" w:space="0" w:color="auto"/>
            <w:left w:val="none" w:sz="0" w:space="0" w:color="auto"/>
            <w:bottom w:val="none" w:sz="0" w:space="0" w:color="auto"/>
            <w:right w:val="none" w:sz="0" w:space="0" w:color="auto"/>
          </w:divBdr>
        </w:div>
        <w:div w:id="41952067">
          <w:marLeft w:val="0"/>
          <w:marRight w:val="0"/>
          <w:marTop w:val="0"/>
          <w:marBottom w:val="0"/>
          <w:divBdr>
            <w:top w:val="none" w:sz="0" w:space="0" w:color="auto"/>
            <w:left w:val="none" w:sz="0" w:space="0" w:color="auto"/>
            <w:bottom w:val="none" w:sz="0" w:space="0" w:color="auto"/>
            <w:right w:val="none" w:sz="0" w:space="0" w:color="auto"/>
          </w:divBdr>
        </w:div>
        <w:div w:id="1559592843">
          <w:marLeft w:val="0"/>
          <w:marRight w:val="0"/>
          <w:marTop w:val="0"/>
          <w:marBottom w:val="0"/>
          <w:divBdr>
            <w:top w:val="none" w:sz="0" w:space="0" w:color="auto"/>
            <w:left w:val="none" w:sz="0" w:space="0" w:color="auto"/>
            <w:bottom w:val="none" w:sz="0" w:space="0" w:color="auto"/>
            <w:right w:val="none" w:sz="0" w:space="0" w:color="auto"/>
          </w:divBdr>
        </w:div>
        <w:div w:id="865871549">
          <w:marLeft w:val="0"/>
          <w:marRight w:val="0"/>
          <w:marTop w:val="0"/>
          <w:marBottom w:val="0"/>
          <w:divBdr>
            <w:top w:val="none" w:sz="0" w:space="0" w:color="auto"/>
            <w:left w:val="none" w:sz="0" w:space="0" w:color="auto"/>
            <w:bottom w:val="none" w:sz="0" w:space="0" w:color="auto"/>
            <w:right w:val="none" w:sz="0" w:space="0" w:color="auto"/>
          </w:divBdr>
        </w:div>
        <w:div w:id="627512813">
          <w:marLeft w:val="0"/>
          <w:marRight w:val="0"/>
          <w:marTop w:val="0"/>
          <w:marBottom w:val="0"/>
          <w:divBdr>
            <w:top w:val="none" w:sz="0" w:space="0" w:color="auto"/>
            <w:left w:val="none" w:sz="0" w:space="0" w:color="auto"/>
            <w:bottom w:val="none" w:sz="0" w:space="0" w:color="auto"/>
            <w:right w:val="none" w:sz="0" w:space="0" w:color="auto"/>
          </w:divBdr>
        </w:div>
        <w:div w:id="1048380323">
          <w:marLeft w:val="0"/>
          <w:marRight w:val="0"/>
          <w:marTop w:val="0"/>
          <w:marBottom w:val="0"/>
          <w:divBdr>
            <w:top w:val="none" w:sz="0" w:space="0" w:color="auto"/>
            <w:left w:val="none" w:sz="0" w:space="0" w:color="auto"/>
            <w:bottom w:val="none" w:sz="0" w:space="0" w:color="auto"/>
            <w:right w:val="none" w:sz="0" w:space="0" w:color="auto"/>
          </w:divBdr>
        </w:div>
        <w:div w:id="217787971">
          <w:marLeft w:val="0"/>
          <w:marRight w:val="0"/>
          <w:marTop w:val="0"/>
          <w:marBottom w:val="0"/>
          <w:divBdr>
            <w:top w:val="none" w:sz="0" w:space="0" w:color="auto"/>
            <w:left w:val="none" w:sz="0" w:space="0" w:color="auto"/>
            <w:bottom w:val="none" w:sz="0" w:space="0" w:color="auto"/>
            <w:right w:val="none" w:sz="0" w:space="0" w:color="auto"/>
          </w:divBdr>
        </w:div>
        <w:div w:id="1340810486">
          <w:marLeft w:val="0"/>
          <w:marRight w:val="0"/>
          <w:marTop w:val="0"/>
          <w:marBottom w:val="0"/>
          <w:divBdr>
            <w:top w:val="none" w:sz="0" w:space="0" w:color="auto"/>
            <w:left w:val="none" w:sz="0" w:space="0" w:color="auto"/>
            <w:bottom w:val="none" w:sz="0" w:space="0" w:color="auto"/>
            <w:right w:val="none" w:sz="0" w:space="0" w:color="auto"/>
          </w:divBdr>
        </w:div>
        <w:div w:id="251549398">
          <w:marLeft w:val="0"/>
          <w:marRight w:val="0"/>
          <w:marTop w:val="0"/>
          <w:marBottom w:val="0"/>
          <w:divBdr>
            <w:top w:val="none" w:sz="0" w:space="0" w:color="auto"/>
            <w:left w:val="none" w:sz="0" w:space="0" w:color="auto"/>
            <w:bottom w:val="none" w:sz="0" w:space="0" w:color="auto"/>
            <w:right w:val="none" w:sz="0" w:space="0" w:color="auto"/>
          </w:divBdr>
        </w:div>
        <w:div w:id="23361001">
          <w:marLeft w:val="0"/>
          <w:marRight w:val="0"/>
          <w:marTop w:val="0"/>
          <w:marBottom w:val="0"/>
          <w:divBdr>
            <w:top w:val="none" w:sz="0" w:space="0" w:color="auto"/>
            <w:left w:val="none" w:sz="0" w:space="0" w:color="auto"/>
            <w:bottom w:val="none" w:sz="0" w:space="0" w:color="auto"/>
            <w:right w:val="none" w:sz="0" w:space="0" w:color="auto"/>
          </w:divBdr>
        </w:div>
        <w:div w:id="618148011">
          <w:marLeft w:val="0"/>
          <w:marRight w:val="0"/>
          <w:marTop w:val="0"/>
          <w:marBottom w:val="0"/>
          <w:divBdr>
            <w:top w:val="none" w:sz="0" w:space="0" w:color="auto"/>
            <w:left w:val="none" w:sz="0" w:space="0" w:color="auto"/>
            <w:bottom w:val="none" w:sz="0" w:space="0" w:color="auto"/>
            <w:right w:val="none" w:sz="0" w:space="0" w:color="auto"/>
          </w:divBdr>
        </w:div>
        <w:div w:id="543979354">
          <w:marLeft w:val="0"/>
          <w:marRight w:val="0"/>
          <w:marTop w:val="0"/>
          <w:marBottom w:val="0"/>
          <w:divBdr>
            <w:top w:val="none" w:sz="0" w:space="0" w:color="auto"/>
            <w:left w:val="none" w:sz="0" w:space="0" w:color="auto"/>
            <w:bottom w:val="none" w:sz="0" w:space="0" w:color="auto"/>
            <w:right w:val="none" w:sz="0" w:space="0" w:color="auto"/>
          </w:divBdr>
        </w:div>
        <w:div w:id="1606421754">
          <w:marLeft w:val="0"/>
          <w:marRight w:val="0"/>
          <w:marTop w:val="0"/>
          <w:marBottom w:val="0"/>
          <w:divBdr>
            <w:top w:val="none" w:sz="0" w:space="0" w:color="auto"/>
            <w:left w:val="none" w:sz="0" w:space="0" w:color="auto"/>
            <w:bottom w:val="none" w:sz="0" w:space="0" w:color="auto"/>
            <w:right w:val="none" w:sz="0" w:space="0" w:color="auto"/>
          </w:divBdr>
        </w:div>
        <w:div w:id="1873491722">
          <w:marLeft w:val="0"/>
          <w:marRight w:val="0"/>
          <w:marTop w:val="0"/>
          <w:marBottom w:val="0"/>
          <w:divBdr>
            <w:top w:val="none" w:sz="0" w:space="0" w:color="auto"/>
            <w:left w:val="none" w:sz="0" w:space="0" w:color="auto"/>
            <w:bottom w:val="none" w:sz="0" w:space="0" w:color="auto"/>
            <w:right w:val="none" w:sz="0" w:space="0" w:color="auto"/>
          </w:divBdr>
        </w:div>
        <w:div w:id="165174412">
          <w:marLeft w:val="0"/>
          <w:marRight w:val="0"/>
          <w:marTop w:val="0"/>
          <w:marBottom w:val="0"/>
          <w:divBdr>
            <w:top w:val="none" w:sz="0" w:space="0" w:color="auto"/>
            <w:left w:val="none" w:sz="0" w:space="0" w:color="auto"/>
            <w:bottom w:val="none" w:sz="0" w:space="0" w:color="auto"/>
            <w:right w:val="none" w:sz="0" w:space="0" w:color="auto"/>
          </w:divBdr>
        </w:div>
        <w:div w:id="195314598">
          <w:marLeft w:val="0"/>
          <w:marRight w:val="0"/>
          <w:marTop w:val="0"/>
          <w:marBottom w:val="0"/>
          <w:divBdr>
            <w:top w:val="none" w:sz="0" w:space="0" w:color="auto"/>
            <w:left w:val="none" w:sz="0" w:space="0" w:color="auto"/>
            <w:bottom w:val="none" w:sz="0" w:space="0" w:color="auto"/>
            <w:right w:val="none" w:sz="0" w:space="0" w:color="auto"/>
          </w:divBdr>
        </w:div>
        <w:div w:id="1650553179">
          <w:marLeft w:val="0"/>
          <w:marRight w:val="0"/>
          <w:marTop w:val="0"/>
          <w:marBottom w:val="0"/>
          <w:divBdr>
            <w:top w:val="none" w:sz="0" w:space="0" w:color="auto"/>
            <w:left w:val="none" w:sz="0" w:space="0" w:color="auto"/>
            <w:bottom w:val="none" w:sz="0" w:space="0" w:color="auto"/>
            <w:right w:val="none" w:sz="0" w:space="0" w:color="auto"/>
          </w:divBdr>
        </w:div>
        <w:div w:id="1441947436">
          <w:marLeft w:val="0"/>
          <w:marRight w:val="0"/>
          <w:marTop w:val="0"/>
          <w:marBottom w:val="0"/>
          <w:divBdr>
            <w:top w:val="none" w:sz="0" w:space="0" w:color="auto"/>
            <w:left w:val="none" w:sz="0" w:space="0" w:color="auto"/>
            <w:bottom w:val="none" w:sz="0" w:space="0" w:color="auto"/>
            <w:right w:val="none" w:sz="0" w:space="0" w:color="auto"/>
          </w:divBdr>
        </w:div>
        <w:div w:id="937520282">
          <w:marLeft w:val="0"/>
          <w:marRight w:val="0"/>
          <w:marTop w:val="0"/>
          <w:marBottom w:val="0"/>
          <w:divBdr>
            <w:top w:val="none" w:sz="0" w:space="0" w:color="auto"/>
            <w:left w:val="none" w:sz="0" w:space="0" w:color="auto"/>
            <w:bottom w:val="none" w:sz="0" w:space="0" w:color="auto"/>
            <w:right w:val="none" w:sz="0" w:space="0" w:color="auto"/>
          </w:divBdr>
        </w:div>
        <w:div w:id="2072920144">
          <w:marLeft w:val="0"/>
          <w:marRight w:val="0"/>
          <w:marTop w:val="0"/>
          <w:marBottom w:val="0"/>
          <w:divBdr>
            <w:top w:val="none" w:sz="0" w:space="0" w:color="auto"/>
            <w:left w:val="none" w:sz="0" w:space="0" w:color="auto"/>
            <w:bottom w:val="none" w:sz="0" w:space="0" w:color="auto"/>
            <w:right w:val="none" w:sz="0" w:space="0" w:color="auto"/>
          </w:divBdr>
        </w:div>
        <w:div w:id="1249000224">
          <w:marLeft w:val="0"/>
          <w:marRight w:val="0"/>
          <w:marTop w:val="0"/>
          <w:marBottom w:val="0"/>
          <w:divBdr>
            <w:top w:val="none" w:sz="0" w:space="0" w:color="auto"/>
            <w:left w:val="none" w:sz="0" w:space="0" w:color="auto"/>
            <w:bottom w:val="none" w:sz="0" w:space="0" w:color="auto"/>
            <w:right w:val="none" w:sz="0" w:space="0" w:color="auto"/>
          </w:divBdr>
        </w:div>
        <w:div w:id="1624726877">
          <w:marLeft w:val="0"/>
          <w:marRight w:val="0"/>
          <w:marTop w:val="0"/>
          <w:marBottom w:val="0"/>
          <w:divBdr>
            <w:top w:val="none" w:sz="0" w:space="0" w:color="auto"/>
            <w:left w:val="none" w:sz="0" w:space="0" w:color="auto"/>
            <w:bottom w:val="none" w:sz="0" w:space="0" w:color="auto"/>
            <w:right w:val="none" w:sz="0" w:space="0" w:color="auto"/>
          </w:divBdr>
        </w:div>
        <w:div w:id="1290207709">
          <w:marLeft w:val="0"/>
          <w:marRight w:val="0"/>
          <w:marTop w:val="0"/>
          <w:marBottom w:val="0"/>
          <w:divBdr>
            <w:top w:val="none" w:sz="0" w:space="0" w:color="auto"/>
            <w:left w:val="none" w:sz="0" w:space="0" w:color="auto"/>
            <w:bottom w:val="none" w:sz="0" w:space="0" w:color="auto"/>
            <w:right w:val="none" w:sz="0" w:space="0" w:color="auto"/>
          </w:divBdr>
        </w:div>
      </w:divsChild>
    </w:div>
    <w:div w:id="365911791">
      <w:bodyDiv w:val="1"/>
      <w:marLeft w:val="0"/>
      <w:marRight w:val="0"/>
      <w:marTop w:val="0"/>
      <w:marBottom w:val="0"/>
      <w:divBdr>
        <w:top w:val="none" w:sz="0" w:space="0" w:color="auto"/>
        <w:left w:val="none" w:sz="0" w:space="0" w:color="auto"/>
        <w:bottom w:val="none" w:sz="0" w:space="0" w:color="auto"/>
        <w:right w:val="none" w:sz="0" w:space="0" w:color="auto"/>
      </w:divBdr>
    </w:div>
    <w:div w:id="366032358">
      <w:bodyDiv w:val="1"/>
      <w:marLeft w:val="0"/>
      <w:marRight w:val="0"/>
      <w:marTop w:val="0"/>
      <w:marBottom w:val="0"/>
      <w:divBdr>
        <w:top w:val="none" w:sz="0" w:space="0" w:color="auto"/>
        <w:left w:val="none" w:sz="0" w:space="0" w:color="auto"/>
        <w:bottom w:val="none" w:sz="0" w:space="0" w:color="auto"/>
        <w:right w:val="none" w:sz="0" w:space="0" w:color="auto"/>
      </w:divBdr>
    </w:div>
    <w:div w:id="368461109">
      <w:bodyDiv w:val="1"/>
      <w:marLeft w:val="0"/>
      <w:marRight w:val="0"/>
      <w:marTop w:val="0"/>
      <w:marBottom w:val="0"/>
      <w:divBdr>
        <w:top w:val="none" w:sz="0" w:space="0" w:color="auto"/>
        <w:left w:val="none" w:sz="0" w:space="0" w:color="auto"/>
        <w:bottom w:val="none" w:sz="0" w:space="0" w:color="auto"/>
        <w:right w:val="none" w:sz="0" w:space="0" w:color="auto"/>
      </w:divBdr>
    </w:div>
    <w:div w:id="368652918">
      <w:bodyDiv w:val="1"/>
      <w:marLeft w:val="0"/>
      <w:marRight w:val="0"/>
      <w:marTop w:val="0"/>
      <w:marBottom w:val="0"/>
      <w:divBdr>
        <w:top w:val="none" w:sz="0" w:space="0" w:color="auto"/>
        <w:left w:val="none" w:sz="0" w:space="0" w:color="auto"/>
        <w:bottom w:val="none" w:sz="0" w:space="0" w:color="auto"/>
        <w:right w:val="none" w:sz="0" w:space="0" w:color="auto"/>
      </w:divBdr>
    </w:div>
    <w:div w:id="368847851">
      <w:bodyDiv w:val="1"/>
      <w:marLeft w:val="0"/>
      <w:marRight w:val="0"/>
      <w:marTop w:val="0"/>
      <w:marBottom w:val="0"/>
      <w:divBdr>
        <w:top w:val="none" w:sz="0" w:space="0" w:color="auto"/>
        <w:left w:val="none" w:sz="0" w:space="0" w:color="auto"/>
        <w:bottom w:val="none" w:sz="0" w:space="0" w:color="auto"/>
        <w:right w:val="none" w:sz="0" w:space="0" w:color="auto"/>
      </w:divBdr>
    </w:div>
    <w:div w:id="368916707">
      <w:bodyDiv w:val="1"/>
      <w:marLeft w:val="0"/>
      <w:marRight w:val="0"/>
      <w:marTop w:val="0"/>
      <w:marBottom w:val="0"/>
      <w:divBdr>
        <w:top w:val="none" w:sz="0" w:space="0" w:color="auto"/>
        <w:left w:val="none" w:sz="0" w:space="0" w:color="auto"/>
        <w:bottom w:val="none" w:sz="0" w:space="0" w:color="auto"/>
        <w:right w:val="none" w:sz="0" w:space="0" w:color="auto"/>
      </w:divBdr>
    </w:div>
    <w:div w:id="368990143">
      <w:bodyDiv w:val="1"/>
      <w:marLeft w:val="0"/>
      <w:marRight w:val="0"/>
      <w:marTop w:val="0"/>
      <w:marBottom w:val="0"/>
      <w:divBdr>
        <w:top w:val="none" w:sz="0" w:space="0" w:color="auto"/>
        <w:left w:val="none" w:sz="0" w:space="0" w:color="auto"/>
        <w:bottom w:val="none" w:sz="0" w:space="0" w:color="auto"/>
        <w:right w:val="none" w:sz="0" w:space="0" w:color="auto"/>
      </w:divBdr>
    </w:div>
    <w:div w:id="369308895">
      <w:bodyDiv w:val="1"/>
      <w:marLeft w:val="0"/>
      <w:marRight w:val="0"/>
      <w:marTop w:val="0"/>
      <w:marBottom w:val="0"/>
      <w:divBdr>
        <w:top w:val="none" w:sz="0" w:space="0" w:color="auto"/>
        <w:left w:val="none" w:sz="0" w:space="0" w:color="auto"/>
        <w:bottom w:val="none" w:sz="0" w:space="0" w:color="auto"/>
        <w:right w:val="none" w:sz="0" w:space="0" w:color="auto"/>
      </w:divBdr>
    </w:div>
    <w:div w:id="369379795">
      <w:bodyDiv w:val="1"/>
      <w:marLeft w:val="0"/>
      <w:marRight w:val="0"/>
      <w:marTop w:val="0"/>
      <w:marBottom w:val="0"/>
      <w:divBdr>
        <w:top w:val="none" w:sz="0" w:space="0" w:color="auto"/>
        <w:left w:val="none" w:sz="0" w:space="0" w:color="auto"/>
        <w:bottom w:val="none" w:sz="0" w:space="0" w:color="auto"/>
        <w:right w:val="none" w:sz="0" w:space="0" w:color="auto"/>
      </w:divBdr>
    </w:div>
    <w:div w:id="370038025">
      <w:bodyDiv w:val="1"/>
      <w:marLeft w:val="0"/>
      <w:marRight w:val="0"/>
      <w:marTop w:val="0"/>
      <w:marBottom w:val="0"/>
      <w:divBdr>
        <w:top w:val="none" w:sz="0" w:space="0" w:color="auto"/>
        <w:left w:val="none" w:sz="0" w:space="0" w:color="auto"/>
        <w:bottom w:val="none" w:sz="0" w:space="0" w:color="auto"/>
        <w:right w:val="none" w:sz="0" w:space="0" w:color="auto"/>
      </w:divBdr>
    </w:div>
    <w:div w:id="370350463">
      <w:bodyDiv w:val="1"/>
      <w:marLeft w:val="0"/>
      <w:marRight w:val="0"/>
      <w:marTop w:val="0"/>
      <w:marBottom w:val="0"/>
      <w:divBdr>
        <w:top w:val="none" w:sz="0" w:space="0" w:color="auto"/>
        <w:left w:val="none" w:sz="0" w:space="0" w:color="auto"/>
        <w:bottom w:val="none" w:sz="0" w:space="0" w:color="auto"/>
        <w:right w:val="none" w:sz="0" w:space="0" w:color="auto"/>
      </w:divBdr>
    </w:div>
    <w:div w:id="370805927">
      <w:bodyDiv w:val="1"/>
      <w:marLeft w:val="0"/>
      <w:marRight w:val="0"/>
      <w:marTop w:val="0"/>
      <w:marBottom w:val="0"/>
      <w:divBdr>
        <w:top w:val="none" w:sz="0" w:space="0" w:color="auto"/>
        <w:left w:val="none" w:sz="0" w:space="0" w:color="auto"/>
        <w:bottom w:val="none" w:sz="0" w:space="0" w:color="auto"/>
        <w:right w:val="none" w:sz="0" w:space="0" w:color="auto"/>
      </w:divBdr>
    </w:div>
    <w:div w:id="371002362">
      <w:bodyDiv w:val="1"/>
      <w:marLeft w:val="0"/>
      <w:marRight w:val="0"/>
      <w:marTop w:val="0"/>
      <w:marBottom w:val="0"/>
      <w:divBdr>
        <w:top w:val="none" w:sz="0" w:space="0" w:color="auto"/>
        <w:left w:val="none" w:sz="0" w:space="0" w:color="auto"/>
        <w:bottom w:val="none" w:sz="0" w:space="0" w:color="auto"/>
        <w:right w:val="none" w:sz="0" w:space="0" w:color="auto"/>
      </w:divBdr>
    </w:div>
    <w:div w:id="371273251">
      <w:bodyDiv w:val="1"/>
      <w:marLeft w:val="0"/>
      <w:marRight w:val="0"/>
      <w:marTop w:val="0"/>
      <w:marBottom w:val="0"/>
      <w:divBdr>
        <w:top w:val="none" w:sz="0" w:space="0" w:color="auto"/>
        <w:left w:val="none" w:sz="0" w:space="0" w:color="auto"/>
        <w:bottom w:val="none" w:sz="0" w:space="0" w:color="auto"/>
        <w:right w:val="none" w:sz="0" w:space="0" w:color="auto"/>
      </w:divBdr>
    </w:div>
    <w:div w:id="371461540">
      <w:bodyDiv w:val="1"/>
      <w:marLeft w:val="0"/>
      <w:marRight w:val="0"/>
      <w:marTop w:val="0"/>
      <w:marBottom w:val="0"/>
      <w:divBdr>
        <w:top w:val="none" w:sz="0" w:space="0" w:color="auto"/>
        <w:left w:val="none" w:sz="0" w:space="0" w:color="auto"/>
        <w:bottom w:val="none" w:sz="0" w:space="0" w:color="auto"/>
        <w:right w:val="none" w:sz="0" w:space="0" w:color="auto"/>
      </w:divBdr>
    </w:div>
    <w:div w:id="372659701">
      <w:bodyDiv w:val="1"/>
      <w:marLeft w:val="0"/>
      <w:marRight w:val="0"/>
      <w:marTop w:val="0"/>
      <w:marBottom w:val="0"/>
      <w:divBdr>
        <w:top w:val="none" w:sz="0" w:space="0" w:color="auto"/>
        <w:left w:val="none" w:sz="0" w:space="0" w:color="auto"/>
        <w:bottom w:val="none" w:sz="0" w:space="0" w:color="auto"/>
        <w:right w:val="none" w:sz="0" w:space="0" w:color="auto"/>
      </w:divBdr>
    </w:div>
    <w:div w:id="372969767">
      <w:bodyDiv w:val="1"/>
      <w:marLeft w:val="0"/>
      <w:marRight w:val="0"/>
      <w:marTop w:val="0"/>
      <w:marBottom w:val="0"/>
      <w:divBdr>
        <w:top w:val="none" w:sz="0" w:space="0" w:color="auto"/>
        <w:left w:val="none" w:sz="0" w:space="0" w:color="auto"/>
        <w:bottom w:val="none" w:sz="0" w:space="0" w:color="auto"/>
        <w:right w:val="none" w:sz="0" w:space="0" w:color="auto"/>
      </w:divBdr>
    </w:div>
    <w:div w:id="373114482">
      <w:bodyDiv w:val="1"/>
      <w:marLeft w:val="0"/>
      <w:marRight w:val="0"/>
      <w:marTop w:val="0"/>
      <w:marBottom w:val="0"/>
      <w:divBdr>
        <w:top w:val="none" w:sz="0" w:space="0" w:color="auto"/>
        <w:left w:val="none" w:sz="0" w:space="0" w:color="auto"/>
        <w:bottom w:val="none" w:sz="0" w:space="0" w:color="auto"/>
        <w:right w:val="none" w:sz="0" w:space="0" w:color="auto"/>
      </w:divBdr>
    </w:div>
    <w:div w:id="373702982">
      <w:bodyDiv w:val="1"/>
      <w:marLeft w:val="0"/>
      <w:marRight w:val="0"/>
      <w:marTop w:val="0"/>
      <w:marBottom w:val="0"/>
      <w:divBdr>
        <w:top w:val="none" w:sz="0" w:space="0" w:color="auto"/>
        <w:left w:val="none" w:sz="0" w:space="0" w:color="auto"/>
        <w:bottom w:val="none" w:sz="0" w:space="0" w:color="auto"/>
        <w:right w:val="none" w:sz="0" w:space="0" w:color="auto"/>
      </w:divBdr>
      <w:divsChild>
        <w:div w:id="2120679606">
          <w:marLeft w:val="0"/>
          <w:marRight w:val="0"/>
          <w:marTop w:val="0"/>
          <w:marBottom w:val="0"/>
          <w:divBdr>
            <w:top w:val="none" w:sz="0" w:space="0" w:color="auto"/>
            <w:left w:val="none" w:sz="0" w:space="0" w:color="auto"/>
            <w:bottom w:val="none" w:sz="0" w:space="0" w:color="auto"/>
            <w:right w:val="none" w:sz="0" w:space="0" w:color="auto"/>
          </w:divBdr>
        </w:div>
        <w:div w:id="1163621231">
          <w:marLeft w:val="0"/>
          <w:marRight w:val="0"/>
          <w:marTop w:val="0"/>
          <w:marBottom w:val="0"/>
          <w:divBdr>
            <w:top w:val="none" w:sz="0" w:space="0" w:color="auto"/>
            <w:left w:val="none" w:sz="0" w:space="0" w:color="auto"/>
            <w:bottom w:val="none" w:sz="0" w:space="0" w:color="auto"/>
            <w:right w:val="none" w:sz="0" w:space="0" w:color="auto"/>
          </w:divBdr>
        </w:div>
        <w:div w:id="276260106">
          <w:marLeft w:val="0"/>
          <w:marRight w:val="0"/>
          <w:marTop w:val="0"/>
          <w:marBottom w:val="0"/>
          <w:divBdr>
            <w:top w:val="none" w:sz="0" w:space="0" w:color="auto"/>
            <w:left w:val="none" w:sz="0" w:space="0" w:color="auto"/>
            <w:bottom w:val="none" w:sz="0" w:space="0" w:color="auto"/>
            <w:right w:val="none" w:sz="0" w:space="0" w:color="auto"/>
          </w:divBdr>
        </w:div>
        <w:div w:id="1191606915">
          <w:marLeft w:val="0"/>
          <w:marRight w:val="0"/>
          <w:marTop w:val="0"/>
          <w:marBottom w:val="0"/>
          <w:divBdr>
            <w:top w:val="none" w:sz="0" w:space="0" w:color="auto"/>
            <w:left w:val="none" w:sz="0" w:space="0" w:color="auto"/>
            <w:bottom w:val="none" w:sz="0" w:space="0" w:color="auto"/>
            <w:right w:val="none" w:sz="0" w:space="0" w:color="auto"/>
          </w:divBdr>
        </w:div>
        <w:div w:id="418135192">
          <w:marLeft w:val="0"/>
          <w:marRight w:val="0"/>
          <w:marTop w:val="0"/>
          <w:marBottom w:val="0"/>
          <w:divBdr>
            <w:top w:val="none" w:sz="0" w:space="0" w:color="auto"/>
            <w:left w:val="none" w:sz="0" w:space="0" w:color="auto"/>
            <w:bottom w:val="none" w:sz="0" w:space="0" w:color="auto"/>
            <w:right w:val="none" w:sz="0" w:space="0" w:color="auto"/>
          </w:divBdr>
        </w:div>
        <w:div w:id="542600486">
          <w:marLeft w:val="0"/>
          <w:marRight w:val="0"/>
          <w:marTop w:val="0"/>
          <w:marBottom w:val="0"/>
          <w:divBdr>
            <w:top w:val="none" w:sz="0" w:space="0" w:color="auto"/>
            <w:left w:val="none" w:sz="0" w:space="0" w:color="auto"/>
            <w:bottom w:val="none" w:sz="0" w:space="0" w:color="auto"/>
            <w:right w:val="none" w:sz="0" w:space="0" w:color="auto"/>
          </w:divBdr>
        </w:div>
        <w:div w:id="86080583">
          <w:marLeft w:val="0"/>
          <w:marRight w:val="0"/>
          <w:marTop w:val="0"/>
          <w:marBottom w:val="0"/>
          <w:divBdr>
            <w:top w:val="none" w:sz="0" w:space="0" w:color="auto"/>
            <w:left w:val="none" w:sz="0" w:space="0" w:color="auto"/>
            <w:bottom w:val="none" w:sz="0" w:space="0" w:color="auto"/>
            <w:right w:val="none" w:sz="0" w:space="0" w:color="auto"/>
          </w:divBdr>
        </w:div>
        <w:div w:id="1776170516">
          <w:marLeft w:val="0"/>
          <w:marRight w:val="0"/>
          <w:marTop w:val="0"/>
          <w:marBottom w:val="0"/>
          <w:divBdr>
            <w:top w:val="none" w:sz="0" w:space="0" w:color="auto"/>
            <w:left w:val="none" w:sz="0" w:space="0" w:color="auto"/>
            <w:bottom w:val="none" w:sz="0" w:space="0" w:color="auto"/>
            <w:right w:val="none" w:sz="0" w:space="0" w:color="auto"/>
          </w:divBdr>
        </w:div>
        <w:div w:id="1048721946">
          <w:marLeft w:val="0"/>
          <w:marRight w:val="0"/>
          <w:marTop w:val="0"/>
          <w:marBottom w:val="0"/>
          <w:divBdr>
            <w:top w:val="none" w:sz="0" w:space="0" w:color="auto"/>
            <w:left w:val="none" w:sz="0" w:space="0" w:color="auto"/>
            <w:bottom w:val="none" w:sz="0" w:space="0" w:color="auto"/>
            <w:right w:val="none" w:sz="0" w:space="0" w:color="auto"/>
          </w:divBdr>
        </w:div>
        <w:div w:id="273943201">
          <w:marLeft w:val="0"/>
          <w:marRight w:val="0"/>
          <w:marTop w:val="0"/>
          <w:marBottom w:val="0"/>
          <w:divBdr>
            <w:top w:val="none" w:sz="0" w:space="0" w:color="auto"/>
            <w:left w:val="none" w:sz="0" w:space="0" w:color="auto"/>
            <w:bottom w:val="none" w:sz="0" w:space="0" w:color="auto"/>
            <w:right w:val="none" w:sz="0" w:space="0" w:color="auto"/>
          </w:divBdr>
        </w:div>
        <w:div w:id="1091508105">
          <w:marLeft w:val="0"/>
          <w:marRight w:val="0"/>
          <w:marTop w:val="0"/>
          <w:marBottom w:val="0"/>
          <w:divBdr>
            <w:top w:val="none" w:sz="0" w:space="0" w:color="auto"/>
            <w:left w:val="none" w:sz="0" w:space="0" w:color="auto"/>
            <w:bottom w:val="none" w:sz="0" w:space="0" w:color="auto"/>
            <w:right w:val="none" w:sz="0" w:space="0" w:color="auto"/>
          </w:divBdr>
        </w:div>
        <w:div w:id="1646542684">
          <w:marLeft w:val="0"/>
          <w:marRight w:val="0"/>
          <w:marTop w:val="0"/>
          <w:marBottom w:val="0"/>
          <w:divBdr>
            <w:top w:val="none" w:sz="0" w:space="0" w:color="auto"/>
            <w:left w:val="none" w:sz="0" w:space="0" w:color="auto"/>
            <w:bottom w:val="none" w:sz="0" w:space="0" w:color="auto"/>
            <w:right w:val="none" w:sz="0" w:space="0" w:color="auto"/>
          </w:divBdr>
        </w:div>
        <w:div w:id="1176962580">
          <w:marLeft w:val="0"/>
          <w:marRight w:val="0"/>
          <w:marTop w:val="0"/>
          <w:marBottom w:val="0"/>
          <w:divBdr>
            <w:top w:val="none" w:sz="0" w:space="0" w:color="auto"/>
            <w:left w:val="none" w:sz="0" w:space="0" w:color="auto"/>
            <w:bottom w:val="none" w:sz="0" w:space="0" w:color="auto"/>
            <w:right w:val="none" w:sz="0" w:space="0" w:color="auto"/>
          </w:divBdr>
        </w:div>
        <w:div w:id="1030453133">
          <w:marLeft w:val="0"/>
          <w:marRight w:val="0"/>
          <w:marTop w:val="0"/>
          <w:marBottom w:val="0"/>
          <w:divBdr>
            <w:top w:val="none" w:sz="0" w:space="0" w:color="auto"/>
            <w:left w:val="none" w:sz="0" w:space="0" w:color="auto"/>
            <w:bottom w:val="none" w:sz="0" w:space="0" w:color="auto"/>
            <w:right w:val="none" w:sz="0" w:space="0" w:color="auto"/>
          </w:divBdr>
        </w:div>
        <w:div w:id="76828449">
          <w:marLeft w:val="0"/>
          <w:marRight w:val="0"/>
          <w:marTop w:val="0"/>
          <w:marBottom w:val="0"/>
          <w:divBdr>
            <w:top w:val="none" w:sz="0" w:space="0" w:color="auto"/>
            <w:left w:val="none" w:sz="0" w:space="0" w:color="auto"/>
            <w:bottom w:val="none" w:sz="0" w:space="0" w:color="auto"/>
            <w:right w:val="none" w:sz="0" w:space="0" w:color="auto"/>
          </w:divBdr>
        </w:div>
        <w:div w:id="1025405947">
          <w:marLeft w:val="0"/>
          <w:marRight w:val="0"/>
          <w:marTop w:val="0"/>
          <w:marBottom w:val="0"/>
          <w:divBdr>
            <w:top w:val="none" w:sz="0" w:space="0" w:color="auto"/>
            <w:left w:val="none" w:sz="0" w:space="0" w:color="auto"/>
            <w:bottom w:val="none" w:sz="0" w:space="0" w:color="auto"/>
            <w:right w:val="none" w:sz="0" w:space="0" w:color="auto"/>
          </w:divBdr>
        </w:div>
        <w:div w:id="36320497">
          <w:marLeft w:val="0"/>
          <w:marRight w:val="0"/>
          <w:marTop w:val="0"/>
          <w:marBottom w:val="0"/>
          <w:divBdr>
            <w:top w:val="none" w:sz="0" w:space="0" w:color="auto"/>
            <w:left w:val="none" w:sz="0" w:space="0" w:color="auto"/>
            <w:bottom w:val="none" w:sz="0" w:space="0" w:color="auto"/>
            <w:right w:val="none" w:sz="0" w:space="0" w:color="auto"/>
          </w:divBdr>
        </w:div>
        <w:div w:id="198737572">
          <w:marLeft w:val="0"/>
          <w:marRight w:val="0"/>
          <w:marTop w:val="0"/>
          <w:marBottom w:val="0"/>
          <w:divBdr>
            <w:top w:val="none" w:sz="0" w:space="0" w:color="auto"/>
            <w:left w:val="none" w:sz="0" w:space="0" w:color="auto"/>
            <w:bottom w:val="none" w:sz="0" w:space="0" w:color="auto"/>
            <w:right w:val="none" w:sz="0" w:space="0" w:color="auto"/>
          </w:divBdr>
        </w:div>
        <w:div w:id="2003122958">
          <w:marLeft w:val="0"/>
          <w:marRight w:val="0"/>
          <w:marTop w:val="0"/>
          <w:marBottom w:val="0"/>
          <w:divBdr>
            <w:top w:val="none" w:sz="0" w:space="0" w:color="auto"/>
            <w:left w:val="none" w:sz="0" w:space="0" w:color="auto"/>
            <w:bottom w:val="none" w:sz="0" w:space="0" w:color="auto"/>
            <w:right w:val="none" w:sz="0" w:space="0" w:color="auto"/>
          </w:divBdr>
        </w:div>
        <w:div w:id="348214600">
          <w:marLeft w:val="0"/>
          <w:marRight w:val="0"/>
          <w:marTop w:val="0"/>
          <w:marBottom w:val="0"/>
          <w:divBdr>
            <w:top w:val="none" w:sz="0" w:space="0" w:color="auto"/>
            <w:left w:val="none" w:sz="0" w:space="0" w:color="auto"/>
            <w:bottom w:val="none" w:sz="0" w:space="0" w:color="auto"/>
            <w:right w:val="none" w:sz="0" w:space="0" w:color="auto"/>
          </w:divBdr>
        </w:div>
        <w:div w:id="1353148660">
          <w:marLeft w:val="0"/>
          <w:marRight w:val="0"/>
          <w:marTop w:val="0"/>
          <w:marBottom w:val="0"/>
          <w:divBdr>
            <w:top w:val="none" w:sz="0" w:space="0" w:color="auto"/>
            <w:left w:val="none" w:sz="0" w:space="0" w:color="auto"/>
            <w:bottom w:val="none" w:sz="0" w:space="0" w:color="auto"/>
            <w:right w:val="none" w:sz="0" w:space="0" w:color="auto"/>
          </w:divBdr>
        </w:div>
        <w:div w:id="157963088">
          <w:marLeft w:val="0"/>
          <w:marRight w:val="0"/>
          <w:marTop w:val="0"/>
          <w:marBottom w:val="0"/>
          <w:divBdr>
            <w:top w:val="none" w:sz="0" w:space="0" w:color="auto"/>
            <w:left w:val="none" w:sz="0" w:space="0" w:color="auto"/>
            <w:bottom w:val="none" w:sz="0" w:space="0" w:color="auto"/>
            <w:right w:val="none" w:sz="0" w:space="0" w:color="auto"/>
          </w:divBdr>
        </w:div>
        <w:div w:id="1122649013">
          <w:marLeft w:val="0"/>
          <w:marRight w:val="0"/>
          <w:marTop w:val="0"/>
          <w:marBottom w:val="0"/>
          <w:divBdr>
            <w:top w:val="none" w:sz="0" w:space="0" w:color="auto"/>
            <w:left w:val="none" w:sz="0" w:space="0" w:color="auto"/>
            <w:bottom w:val="none" w:sz="0" w:space="0" w:color="auto"/>
            <w:right w:val="none" w:sz="0" w:space="0" w:color="auto"/>
          </w:divBdr>
        </w:div>
        <w:div w:id="385882747">
          <w:marLeft w:val="0"/>
          <w:marRight w:val="0"/>
          <w:marTop w:val="0"/>
          <w:marBottom w:val="0"/>
          <w:divBdr>
            <w:top w:val="none" w:sz="0" w:space="0" w:color="auto"/>
            <w:left w:val="none" w:sz="0" w:space="0" w:color="auto"/>
            <w:bottom w:val="none" w:sz="0" w:space="0" w:color="auto"/>
            <w:right w:val="none" w:sz="0" w:space="0" w:color="auto"/>
          </w:divBdr>
        </w:div>
        <w:div w:id="1689796823">
          <w:marLeft w:val="0"/>
          <w:marRight w:val="0"/>
          <w:marTop w:val="0"/>
          <w:marBottom w:val="0"/>
          <w:divBdr>
            <w:top w:val="none" w:sz="0" w:space="0" w:color="auto"/>
            <w:left w:val="none" w:sz="0" w:space="0" w:color="auto"/>
            <w:bottom w:val="none" w:sz="0" w:space="0" w:color="auto"/>
            <w:right w:val="none" w:sz="0" w:space="0" w:color="auto"/>
          </w:divBdr>
        </w:div>
        <w:div w:id="382683593">
          <w:marLeft w:val="0"/>
          <w:marRight w:val="0"/>
          <w:marTop w:val="0"/>
          <w:marBottom w:val="0"/>
          <w:divBdr>
            <w:top w:val="none" w:sz="0" w:space="0" w:color="auto"/>
            <w:left w:val="none" w:sz="0" w:space="0" w:color="auto"/>
            <w:bottom w:val="none" w:sz="0" w:space="0" w:color="auto"/>
            <w:right w:val="none" w:sz="0" w:space="0" w:color="auto"/>
          </w:divBdr>
        </w:div>
        <w:div w:id="1282417402">
          <w:marLeft w:val="0"/>
          <w:marRight w:val="0"/>
          <w:marTop w:val="0"/>
          <w:marBottom w:val="0"/>
          <w:divBdr>
            <w:top w:val="none" w:sz="0" w:space="0" w:color="auto"/>
            <w:left w:val="none" w:sz="0" w:space="0" w:color="auto"/>
            <w:bottom w:val="none" w:sz="0" w:space="0" w:color="auto"/>
            <w:right w:val="none" w:sz="0" w:space="0" w:color="auto"/>
          </w:divBdr>
        </w:div>
        <w:div w:id="1759210257">
          <w:marLeft w:val="0"/>
          <w:marRight w:val="0"/>
          <w:marTop w:val="0"/>
          <w:marBottom w:val="0"/>
          <w:divBdr>
            <w:top w:val="none" w:sz="0" w:space="0" w:color="auto"/>
            <w:left w:val="none" w:sz="0" w:space="0" w:color="auto"/>
            <w:bottom w:val="none" w:sz="0" w:space="0" w:color="auto"/>
            <w:right w:val="none" w:sz="0" w:space="0" w:color="auto"/>
          </w:divBdr>
        </w:div>
        <w:div w:id="510610323">
          <w:marLeft w:val="0"/>
          <w:marRight w:val="0"/>
          <w:marTop w:val="0"/>
          <w:marBottom w:val="0"/>
          <w:divBdr>
            <w:top w:val="none" w:sz="0" w:space="0" w:color="auto"/>
            <w:left w:val="none" w:sz="0" w:space="0" w:color="auto"/>
            <w:bottom w:val="none" w:sz="0" w:space="0" w:color="auto"/>
            <w:right w:val="none" w:sz="0" w:space="0" w:color="auto"/>
          </w:divBdr>
        </w:div>
        <w:div w:id="1996301121">
          <w:marLeft w:val="0"/>
          <w:marRight w:val="0"/>
          <w:marTop w:val="0"/>
          <w:marBottom w:val="0"/>
          <w:divBdr>
            <w:top w:val="none" w:sz="0" w:space="0" w:color="auto"/>
            <w:left w:val="none" w:sz="0" w:space="0" w:color="auto"/>
            <w:bottom w:val="none" w:sz="0" w:space="0" w:color="auto"/>
            <w:right w:val="none" w:sz="0" w:space="0" w:color="auto"/>
          </w:divBdr>
        </w:div>
        <w:div w:id="380599902">
          <w:marLeft w:val="0"/>
          <w:marRight w:val="0"/>
          <w:marTop w:val="0"/>
          <w:marBottom w:val="0"/>
          <w:divBdr>
            <w:top w:val="none" w:sz="0" w:space="0" w:color="auto"/>
            <w:left w:val="none" w:sz="0" w:space="0" w:color="auto"/>
            <w:bottom w:val="none" w:sz="0" w:space="0" w:color="auto"/>
            <w:right w:val="none" w:sz="0" w:space="0" w:color="auto"/>
          </w:divBdr>
        </w:div>
        <w:div w:id="194268321">
          <w:marLeft w:val="0"/>
          <w:marRight w:val="0"/>
          <w:marTop w:val="0"/>
          <w:marBottom w:val="0"/>
          <w:divBdr>
            <w:top w:val="none" w:sz="0" w:space="0" w:color="auto"/>
            <w:left w:val="none" w:sz="0" w:space="0" w:color="auto"/>
            <w:bottom w:val="none" w:sz="0" w:space="0" w:color="auto"/>
            <w:right w:val="none" w:sz="0" w:space="0" w:color="auto"/>
          </w:divBdr>
        </w:div>
        <w:div w:id="1551654361">
          <w:marLeft w:val="0"/>
          <w:marRight w:val="0"/>
          <w:marTop w:val="0"/>
          <w:marBottom w:val="0"/>
          <w:divBdr>
            <w:top w:val="none" w:sz="0" w:space="0" w:color="auto"/>
            <w:left w:val="none" w:sz="0" w:space="0" w:color="auto"/>
            <w:bottom w:val="none" w:sz="0" w:space="0" w:color="auto"/>
            <w:right w:val="none" w:sz="0" w:space="0" w:color="auto"/>
          </w:divBdr>
        </w:div>
        <w:div w:id="1707872248">
          <w:marLeft w:val="0"/>
          <w:marRight w:val="0"/>
          <w:marTop w:val="0"/>
          <w:marBottom w:val="0"/>
          <w:divBdr>
            <w:top w:val="none" w:sz="0" w:space="0" w:color="auto"/>
            <w:left w:val="none" w:sz="0" w:space="0" w:color="auto"/>
            <w:bottom w:val="none" w:sz="0" w:space="0" w:color="auto"/>
            <w:right w:val="none" w:sz="0" w:space="0" w:color="auto"/>
          </w:divBdr>
        </w:div>
        <w:div w:id="963342705">
          <w:marLeft w:val="0"/>
          <w:marRight w:val="0"/>
          <w:marTop w:val="0"/>
          <w:marBottom w:val="0"/>
          <w:divBdr>
            <w:top w:val="none" w:sz="0" w:space="0" w:color="auto"/>
            <w:left w:val="none" w:sz="0" w:space="0" w:color="auto"/>
            <w:bottom w:val="none" w:sz="0" w:space="0" w:color="auto"/>
            <w:right w:val="none" w:sz="0" w:space="0" w:color="auto"/>
          </w:divBdr>
        </w:div>
        <w:div w:id="844562711">
          <w:marLeft w:val="0"/>
          <w:marRight w:val="0"/>
          <w:marTop w:val="0"/>
          <w:marBottom w:val="0"/>
          <w:divBdr>
            <w:top w:val="none" w:sz="0" w:space="0" w:color="auto"/>
            <w:left w:val="none" w:sz="0" w:space="0" w:color="auto"/>
            <w:bottom w:val="none" w:sz="0" w:space="0" w:color="auto"/>
            <w:right w:val="none" w:sz="0" w:space="0" w:color="auto"/>
          </w:divBdr>
        </w:div>
        <w:div w:id="1530020838">
          <w:marLeft w:val="0"/>
          <w:marRight w:val="0"/>
          <w:marTop w:val="0"/>
          <w:marBottom w:val="0"/>
          <w:divBdr>
            <w:top w:val="none" w:sz="0" w:space="0" w:color="auto"/>
            <w:left w:val="none" w:sz="0" w:space="0" w:color="auto"/>
            <w:bottom w:val="none" w:sz="0" w:space="0" w:color="auto"/>
            <w:right w:val="none" w:sz="0" w:space="0" w:color="auto"/>
          </w:divBdr>
        </w:div>
        <w:div w:id="1622495648">
          <w:marLeft w:val="0"/>
          <w:marRight w:val="0"/>
          <w:marTop w:val="0"/>
          <w:marBottom w:val="0"/>
          <w:divBdr>
            <w:top w:val="none" w:sz="0" w:space="0" w:color="auto"/>
            <w:left w:val="none" w:sz="0" w:space="0" w:color="auto"/>
            <w:bottom w:val="none" w:sz="0" w:space="0" w:color="auto"/>
            <w:right w:val="none" w:sz="0" w:space="0" w:color="auto"/>
          </w:divBdr>
        </w:div>
        <w:div w:id="13194300">
          <w:marLeft w:val="0"/>
          <w:marRight w:val="0"/>
          <w:marTop w:val="0"/>
          <w:marBottom w:val="0"/>
          <w:divBdr>
            <w:top w:val="none" w:sz="0" w:space="0" w:color="auto"/>
            <w:left w:val="none" w:sz="0" w:space="0" w:color="auto"/>
            <w:bottom w:val="none" w:sz="0" w:space="0" w:color="auto"/>
            <w:right w:val="none" w:sz="0" w:space="0" w:color="auto"/>
          </w:divBdr>
        </w:div>
        <w:div w:id="895822720">
          <w:marLeft w:val="0"/>
          <w:marRight w:val="0"/>
          <w:marTop w:val="0"/>
          <w:marBottom w:val="0"/>
          <w:divBdr>
            <w:top w:val="none" w:sz="0" w:space="0" w:color="auto"/>
            <w:left w:val="none" w:sz="0" w:space="0" w:color="auto"/>
            <w:bottom w:val="none" w:sz="0" w:space="0" w:color="auto"/>
            <w:right w:val="none" w:sz="0" w:space="0" w:color="auto"/>
          </w:divBdr>
        </w:div>
        <w:div w:id="1747219782">
          <w:marLeft w:val="0"/>
          <w:marRight w:val="0"/>
          <w:marTop w:val="0"/>
          <w:marBottom w:val="0"/>
          <w:divBdr>
            <w:top w:val="none" w:sz="0" w:space="0" w:color="auto"/>
            <w:left w:val="none" w:sz="0" w:space="0" w:color="auto"/>
            <w:bottom w:val="none" w:sz="0" w:space="0" w:color="auto"/>
            <w:right w:val="none" w:sz="0" w:space="0" w:color="auto"/>
          </w:divBdr>
        </w:div>
        <w:div w:id="708191707">
          <w:marLeft w:val="0"/>
          <w:marRight w:val="0"/>
          <w:marTop w:val="0"/>
          <w:marBottom w:val="0"/>
          <w:divBdr>
            <w:top w:val="none" w:sz="0" w:space="0" w:color="auto"/>
            <w:left w:val="none" w:sz="0" w:space="0" w:color="auto"/>
            <w:bottom w:val="none" w:sz="0" w:space="0" w:color="auto"/>
            <w:right w:val="none" w:sz="0" w:space="0" w:color="auto"/>
          </w:divBdr>
        </w:div>
        <w:div w:id="1143742849">
          <w:marLeft w:val="0"/>
          <w:marRight w:val="0"/>
          <w:marTop w:val="0"/>
          <w:marBottom w:val="0"/>
          <w:divBdr>
            <w:top w:val="none" w:sz="0" w:space="0" w:color="auto"/>
            <w:left w:val="none" w:sz="0" w:space="0" w:color="auto"/>
            <w:bottom w:val="none" w:sz="0" w:space="0" w:color="auto"/>
            <w:right w:val="none" w:sz="0" w:space="0" w:color="auto"/>
          </w:divBdr>
        </w:div>
        <w:div w:id="1691299564">
          <w:marLeft w:val="0"/>
          <w:marRight w:val="0"/>
          <w:marTop w:val="0"/>
          <w:marBottom w:val="0"/>
          <w:divBdr>
            <w:top w:val="none" w:sz="0" w:space="0" w:color="auto"/>
            <w:left w:val="none" w:sz="0" w:space="0" w:color="auto"/>
            <w:bottom w:val="none" w:sz="0" w:space="0" w:color="auto"/>
            <w:right w:val="none" w:sz="0" w:space="0" w:color="auto"/>
          </w:divBdr>
        </w:div>
        <w:div w:id="970550889">
          <w:marLeft w:val="0"/>
          <w:marRight w:val="0"/>
          <w:marTop w:val="0"/>
          <w:marBottom w:val="0"/>
          <w:divBdr>
            <w:top w:val="none" w:sz="0" w:space="0" w:color="auto"/>
            <w:left w:val="none" w:sz="0" w:space="0" w:color="auto"/>
            <w:bottom w:val="none" w:sz="0" w:space="0" w:color="auto"/>
            <w:right w:val="none" w:sz="0" w:space="0" w:color="auto"/>
          </w:divBdr>
        </w:div>
        <w:div w:id="1340542214">
          <w:marLeft w:val="0"/>
          <w:marRight w:val="0"/>
          <w:marTop w:val="0"/>
          <w:marBottom w:val="0"/>
          <w:divBdr>
            <w:top w:val="none" w:sz="0" w:space="0" w:color="auto"/>
            <w:left w:val="none" w:sz="0" w:space="0" w:color="auto"/>
            <w:bottom w:val="none" w:sz="0" w:space="0" w:color="auto"/>
            <w:right w:val="none" w:sz="0" w:space="0" w:color="auto"/>
          </w:divBdr>
        </w:div>
        <w:div w:id="581763225">
          <w:marLeft w:val="0"/>
          <w:marRight w:val="0"/>
          <w:marTop w:val="0"/>
          <w:marBottom w:val="0"/>
          <w:divBdr>
            <w:top w:val="none" w:sz="0" w:space="0" w:color="auto"/>
            <w:left w:val="none" w:sz="0" w:space="0" w:color="auto"/>
            <w:bottom w:val="none" w:sz="0" w:space="0" w:color="auto"/>
            <w:right w:val="none" w:sz="0" w:space="0" w:color="auto"/>
          </w:divBdr>
        </w:div>
        <w:div w:id="1718577722">
          <w:marLeft w:val="0"/>
          <w:marRight w:val="0"/>
          <w:marTop w:val="0"/>
          <w:marBottom w:val="0"/>
          <w:divBdr>
            <w:top w:val="none" w:sz="0" w:space="0" w:color="auto"/>
            <w:left w:val="none" w:sz="0" w:space="0" w:color="auto"/>
            <w:bottom w:val="none" w:sz="0" w:space="0" w:color="auto"/>
            <w:right w:val="none" w:sz="0" w:space="0" w:color="auto"/>
          </w:divBdr>
        </w:div>
        <w:div w:id="1432124410">
          <w:marLeft w:val="0"/>
          <w:marRight w:val="0"/>
          <w:marTop w:val="0"/>
          <w:marBottom w:val="0"/>
          <w:divBdr>
            <w:top w:val="none" w:sz="0" w:space="0" w:color="auto"/>
            <w:left w:val="none" w:sz="0" w:space="0" w:color="auto"/>
            <w:bottom w:val="none" w:sz="0" w:space="0" w:color="auto"/>
            <w:right w:val="none" w:sz="0" w:space="0" w:color="auto"/>
          </w:divBdr>
        </w:div>
        <w:div w:id="1340159421">
          <w:marLeft w:val="0"/>
          <w:marRight w:val="0"/>
          <w:marTop w:val="0"/>
          <w:marBottom w:val="0"/>
          <w:divBdr>
            <w:top w:val="none" w:sz="0" w:space="0" w:color="auto"/>
            <w:left w:val="none" w:sz="0" w:space="0" w:color="auto"/>
            <w:bottom w:val="none" w:sz="0" w:space="0" w:color="auto"/>
            <w:right w:val="none" w:sz="0" w:space="0" w:color="auto"/>
          </w:divBdr>
        </w:div>
        <w:div w:id="418064185">
          <w:marLeft w:val="0"/>
          <w:marRight w:val="0"/>
          <w:marTop w:val="0"/>
          <w:marBottom w:val="0"/>
          <w:divBdr>
            <w:top w:val="none" w:sz="0" w:space="0" w:color="auto"/>
            <w:left w:val="none" w:sz="0" w:space="0" w:color="auto"/>
            <w:bottom w:val="none" w:sz="0" w:space="0" w:color="auto"/>
            <w:right w:val="none" w:sz="0" w:space="0" w:color="auto"/>
          </w:divBdr>
        </w:div>
        <w:div w:id="1367681232">
          <w:marLeft w:val="0"/>
          <w:marRight w:val="0"/>
          <w:marTop w:val="0"/>
          <w:marBottom w:val="0"/>
          <w:divBdr>
            <w:top w:val="none" w:sz="0" w:space="0" w:color="auto"/>
            <w:left w:val="none" w:sz="0" w:space="0" w:color="auto"/>
            <w:bottom w:val="none" w:sz="0" w:space="0" w:color="auto"/>
            <w:right w:val="none" w:sz="0" w:space="0" w:color="auto"/>
          </w:divBdr>
        </w:div>
        <w:div w:id="1253978341">
          <w:marLeft w:val="0"/>
          <w:marRight w:val="0"/>
          <w:marTop w:val="0"/>
          <w:marBottom w:val="0"/>
          <w:divBdr>
            <w:top w:val="none" w:sz="0" w:space="0" w:color="auto"/>
            <w:left w:val="none" w:sz="0" w:space="0" w:color="auto"/>
            <w:bottom w:val="none" w:sz="0" w:space="0" w:color="auto"/>
            <w:right w:val="none" w:sz="0" w:space="0" w:color="auto"/>
          </w:divBdr>
        </w:div>
        <w:div w:id="1742438399">
          <w:marLeft w:val="0"/>
          <w:marRight w:val="0"/>
          <w:marTop w:val="0"/>
          <w:marBottom w:val="0"/>
          <w:divBdr>
            <w:top w:val="none" w:sz="0" w:space="0" w:color="auto"/>
            <w:left w:val="none" w:sz="0" w:space="0" w:color="auto"/>
            <w:bottom w:val="none" w:sz="0" w:space="0" w:color="auto"/>
            <w:right w:val="none" w:sz="0" w:space="0" w:color="auto"/>
          </w:divBdr>
        </w:div>
        <w:div w:id="1981301018">
          <w:marLeft w:val="0"/>
          <w:marRight w:val="0"/>
          <w:marTop w:val="0"/>
          <w:marBottom w:val="0"/>
          <w:divBdr>
            <w:top w:val="none" w:sz="0" w:space="0" w:color="auto"/>
            <w:left w:val="none" w:sz="0" w:space="0" w:color="auto"/>
            <w:bottom w:val="none" w:sz="0" w:space="0" w:color="auto"/>
            <w:right w:val="none" w:sz="0" w:space="0" w:color="auto"/>
          </w:divBdr>
        </w:div>
        <w:div w:id="816580071">
          <w:marLeft w:val="0"/>
          <w:marRight w:val="0"/>
          <w:marTop w:val="0"/>
          <w:marBottom w:val="0"/>
          <w:divBdr>
            <w:top w:val="none" w:sz="0" w:space="0" w:color="auto"/>
            <w:left w:val="none" w:sz="0" w:space="0" w:color="auto"/>
            <w:bottom w:val="none" w:sz="0" w:space="0" w:color="auto"/>
            <w:right w:val="none" w:sz="0" w:space="0" w:color="auto"/>
          </w:divBdr>
        </w:div>
        <w:div w:id="1893692996">
          <w:marLeft w:val="0"/>
          <w:marRight w:val="0"/>
          <w:marTop w:val="0"/>
          <w:marBottom w:val="0"/>
          <w:divBdr>
            <w:top w:val="none" w:sz="0" w:space="0" w:color="auto"/>
            <w:left w:val="none" w:sz="0" w:space="0" w:color="auto"/>
            <w:bottom w:val="none" w:sz="0" w:space="0" w:color="auto"/>
            <w:right w:val="none" w:sz="0" w:space="0" w:color="auto"/>
          </w:divBdr>
        </w:div>
        <w:div w:id="696808992">
          <w:marLeft w:val="0"/>
          <w:marRight w:val="0"/>
          <w:marTop w:val="0"/>
          <w:marBottom w:val="0"/>
          <w:divBdr>
            <w:top w:val="none" w:sz="0" w:space="0" w:color="auto"/>
            <w:left w:val="none" w:sz="0" w:space="0" w:color="auto"/>
            <w:bottom w:val="none" w:sz="0" w:space="0" w:color="auto"/>
            <w:right w:val="none" w:sz="0" w:space="0" w:color="auto"/>
          </w:divBdr>
        </w:div>
        <w:div w:id="1515729561">
          <w:marLeft w:val="0"/>
          <w:marRight w:val="0"/>
          <w:marTop w:val="0"/>
          <w:marBottom w:val="0"/>
          <w:divBdr>
            <w:top w:val="none" w:sz="0" w:space="0" w:color="auto"/>
            <w:left w:val="none" w:sz="0" w:space="0" w:color="auto"/>
            <w:bottom w:val="none" w:sz="0" w:space="0" w:color="auto"/>
            <w:right w:val="none" w:sz="0" w:space="0" w:color="auto"/>
          </w:divBdr>
        </w:div>
        <w:div w:id="676543599">
          <w:marLeft w:val="0"/>
          <w:marRight w:val="0"/>
          <w:marTop w:val="0"/>
          <w:marBottom w:val="0"/>
          <w:divBdr>
            <w:top w:val="none" w:sz="0" w:space="0" w:color="auto"/>
            <w:left w:val="none" w:sz="0" w:space="0" w:color="auto"/>
            <w:bottom w:val="none" w:sz="0" w:space="0" w:color="auto"/>
            <w:right w:val="none" w:sz="0" w:space="0" w:color="auto"/>
          </w:divBdr>
        </w:div>
        <w:div w:id="179508917">
          <w:marLeft w:val="0"/>
          <w:marRight w:val="0"/>
          <w:marTop w:val="0"/>
          <w:marBottom w:val="0"/>
          <w:divBdr>
            <w:top w:val="none" w:sz="0" w:space="0" w:color="auto"/>
            <w:left w:val="none" w:sz="0" w:space="0" w:color="auto"/>
            <w:bottom w:val="none" w:sz="0" w:space="0" w:color="auto"/>
            <w:right w:val="none" w:sz="0" w:space="0" w:color="auto"/>
          </w:divBdr>
        </w:div>
        <w:div w:id="520052333">
          <w:marLeft w:val="0"/>
          <w:marRight w:val="0"/>
          <w:marTop w:val="0"/>
          <w:marBottom w:val="0"/>
          <w:divBdr>
            <w:top w:val="none" w:sz="0" w:space="0" w:color="auto"/>
            <w:left w:val="none" w:sz="0" w:space="0" w:color="auto"/>
            <w:bottom w:val="none" w:sz="0" w:space="0" w:color="auto"/>
            <w:right w:val="none" w:sz="0" w:space="0" w:color="auto"/>
          </w:divBdr>
        </w:div>
        <w:div w:id="634801440">
          <w:marLeft w:val="0"/>
          <w:marRight w:val="0"/>
          <w:marTop w:val="0"/>
          <w:marBottom w:val="0"/>
          <w:divBdr>
            <w:top w:val="none" w:sz="0" w:space="0" w:color="auto"/>
            <w:left w:val="none" w:sz="0" w:space="0" w:color="auto"/>
            <w:bottom w:val="none" w:sz="0" w:space="0" w:color="auto"/>
            <w:right w:val="none" w:sz="0" w:space="0" w:color="auto"/>
          </w:divBdr>
        </w:div>
        <w:div w:id="1887334102">
          <w:marLeft w:val="0"/>
          <w:marRight w:val="0"/>
          <w:marTop w:val="0"/>
          <w:marBottom w:val="0"/>
          <w:divBdr>
            <w:top w:val="none" w:sz="0" w:space="0" w:color="auto"/>
            <w:left w:val="none" w:sz="0" w:space="0" w:color="auto"/>
            <w:bottom w:val="none" w:sz="0" w:space="0" w:color="auto"/>
            <w:right w:val="none" w:sz="0" w:space="0" w:color="auto"/>
          </w:divBdr>
        </w:div>
        <w:div w:id="975060464">
          <w:marLeft w:val="0"/>
          <w:marRight w:val="0"/>
          <w:marTop w:val="0"/>
          <w:marBottom w:val="0"/>
          <w:divBdr>
            <w:top w:val="none" w:sz="0" w:space="0" w:color="auto"/>
            <w:left w:val="none" w:sz="0" w:space="0" w:color="auto"/>
            <w:bottom w:val="none" w:sz="0" w:space="0" w:color="auto"/>
            <w:right w:val="none" w:sz="0" w:space="0" w:color="auto"/>
          </w:divBdr>
        </w:div>
        <w:div w:id="920335581">
          <w:marLeft w:val="0"/>
          <w:marRight w:val="0"/>
          <w:marTop w:val="0"/>
          <w:marBottom w:val="0"/>
          <w:divBdr>
            <w:top w:val="none" w:sz="0" w:space="0" w:color="auto"/>
            <w:left w:val="none" w:sz="0" w:space="0" w:color="auto"/>
            <w:bottom w:val="none" w:sz="0" w:space="0" w:color="auto"/>
            <w:right w:val="none" w:sz="0" w:space="0" w:color="auto"/>
          </w:divBdr>
        </w:div>
        <w:div w:id="751856603">
          <w:marLeft w:val="0"/>
          <w:marRight w:val="0"/>
          <w:marTop w:val="0"/>
          <w:marBottom w:val="0"/>
          <w:divBdr>
            <w:top w:val="none" w:sz="0" w:space="0" w:color="auto"/>
            <w:left w:val="none" w:sz="0" w:space="0" w:color="auto"/>
            <w:bottom w:val="none" w:sz="0" w:space="0" w:color="auto"/>
            <w:right w:val="none" w:sz="0" w:space="0" w:color="auto"/>
          </w:divBdr>
        </w:div>
        <w:div w:id="1422217326">
          <w:marLeft w:val="0"/>
          <w:marRight w:val="0"/>
          <w:marTop w:val="0"/>
          <w:marBottom w:val="0"/>
          <w:divBdr>
            <w:top w:val="none" w:sz="0" w:space="0" w:color="auto"/>
            <w:left w:val="none" w:sz="0" w:space="0" w:color="auto"/>
            <w:bottom w:val="none" w:sz="0" w:space="0" w:color="auto"/>
            <w:right w:val="none" w:sz="0" w:space="0" w:color="auto"/>
          </w:divBdr>
        </w:div>
        <w:div w:id="530729121">
          <w:marLeft w:val="0"/>
          <w:marRight w:val="0"/>
          <w:marTop w:val="0"/>
          <w:marBottom w:val="0"/>
          <w:divBdr>
            <w:top w:val="none" w:sz="0" w:space="0" w:color="auto"/>
            <w:left w:val="none" w:sz="0" w:space="0" w:color="auto"/>
            <w:bottom w:val="none" w:sz="0" w:space="0" w:color="auto"/>
            <w:right w:val="none" w:sz="0" w:space="0" w:color="auto"/>
          </w:divBdr>
        </w:div>
        <w:div w:id="1531994571">
          <w:marLeft w:val="0"/>
          <w:marRight w:val="0"/>
          <w:marTop w:val="0"/>
          <w:marBottom w:val="0"/>
          <w:divBdr>
            <w:top w:val="none" w:sz="0" w:space="0" w:color="auto"/>
            <w:left w:val="none" w:sz="0" w:space="0" w:color="auto"/>
            <w:bottom w:val="none" w:sz="0" w:space="0" w:color="auto"/>
            <w:right w:val="none" w:sz="0" w:space="0" w:color="auto"/>
          </w:divBdr>
        </w:div>
        <w:div w:id="1165704371">
          <w:marLeft w:val="0"/>
          <w:marRight w:val="0"/>
          <w:marTop w:val="0"/>
          <w:marBottom w:val="0"/>
          <w:divBdr>
            <w:top w:val="none" w:sz="0" w:space="0" w:color="auto"/>
            <w:left w:val="none" w:sz="0" w:space="0" w:color="auto"/>
            <w:bottom w:val="none" w:sz="0" w:space="0" w:color="auto"/>
            <w:right w:val="none" w:sz="0" w:space="0" w:color="auto"/>
          </w:divBdr>
        </w:div>
        <w:div w:id="1010256616">
          <w:marLeft w:val="0"/>
          <w:marRight w:val="0"/>
          <w:marTop w:val="0"/>
          <w:marBottom w:val="0"/>
          <w:divBdr>
            <w:top w:val="none" w:sz="0" w:space="0" w:color="auto"/>
            <w:left w:val="none" w:sz="0" w:space="0" w:color="auto"/>
            <w:bottom w:val="none" w:sz="0" w:space="0" w:color="auto"/>
            <w:right w:val="none" w:sz="0" w:space="0" w:color="auto"/>
          </w:divBdr>
        </w:div>
        <w:div w:id="1362708571">
          <w:marLeft w:val="0"/>
          <w:marRight w:val="0"/>
          <w:marTop w:val="0"/>
          <w:marBottom w:val="0"/>
          <w:divBdr>
            <w:top w:val="none" w:sz="0" w:space="0" w:color="auto"/>
            <w:left w:val="none" w:sz="0" w:space="0" w:color="auto"/>
            <w:bottom w:val="none" w:sz="0" w:space="0" w:color="auto"/>
            <w:right w:val="none" w:sz="0" w:space="0" w:color="auto"/>
          </w:divBdr>
        </w:div>
        <w:div w:id="1859465159">
          <w:marLeft w:val="0"/>
          <w:marRight w:val="0"/>
          <w:marTop w:val="0"/>
          <w:marBottom w:val="0"/>
          <w:divBdr>
            <w:top w:val="none" w:sz="0" w:space="0" w:color="auto"/>
            <w:left w:val="none" w:sz="0" w:space="0" w:color="auto"/>
            <w:bottom w:val="none" w:sz="0" w:space="0" w:color="auto"/>
            <w:right w:val="none" w:sz="0" w:space="0" w:color="auto"/>
          </w:divBdr>
        </w:div>
        <w:div w:id="186061562">
          <w:marLeft w:val="0"/>
          <w:marRight w:val="0"/>
          <w:marTop w:val="0"/>
          <w:marBottom w:val="0"/>
          <w:divBdr>
            <w:top w:val="none" w:sz="0" w:space="0" w:color="auto"/>
            <w:left w:val="none" w:sz="0" w:space="0" w:color="auto"/>
            <w:bottom w:val="none" w:sz="0" w:space="0" w:color="auto"/>
            <w:right w:val="none" w:sz="0" w:space="0" w:color="auto"/>
          </w:divBdr>
        </w:div>
      </w:divsChild>
    </w:div>
    <w:div w:id="374696768">
      <w:bodyDiv w:val="1"/>
      <w:marLeft w:val="0"/>
      <w:marRight w:val="0"/>
      <w:marTop w:val="0"/>
      <w:marBottom w:val="0"/>
      <w:divBdr>
        <w:top w:val="none" w:sz="0" w:space="0" w:color="auto"/>
        <w:left w:val="none" w:sz="0" w:space="0" w:color="auto"/>
        <w:bottom w:val="none" w:sz="0" w:space="0" w:color="auto"/>
        <w:right w:val="none" w:sz="0" w:space="0" w:color="auto"/>
      </w:divBdr>
    </w:div>
    <w:div w:id="374963732">
      <w:bodyDiv w:val="1"/>
      <w:marLeft w:val="0"/>
      <w:marRight w:val="0"/>
      <w:marTop w:val="0"/>
      <w:marBottom w:val="0"/>
      <w:divBdr>
        <w:top w:val="none" w:sz="0" w:space="0" w:color="auto"/>
        <w:left w:val="none" w:sz="0" w:space="0" w:color="auto"/>
        <w:bottom w:val="none" w:sz="0" w:space="0" w:color="auto"/>
        <w:right w:val="none" w:sz="0" w:space="0" w:color="auto"/>
      </w:divBdr>
    </w:div>
    <w:div w:id="375011105">
      <w:bodyDiv w:val="1"/>
      <w:marLeft w:val="0"/>
      <w:marRight w:val="0"/>
      <w:marTop w:val="0"/>
      <w:marBottom w:val="0"/>
      <w:divBdr>
        <w:top w:val="none" w:sz="0" w:space="0" w:color="auto"/>
        <w:left w:val="none" w:sz="0" w:space="0" w:color="auto"/>
        <w:bottom w:val="none" w:sz="0" w:space="0" w:color="auto"/>
        <w:right w:val="none" w:sz="0" w:space="0" w:color="auto"/>
      </w:divBdr>
    </w:div>
    <w:div w:id="376661551">
      <w:bodyDiv w:val="1"/>
      <w:marLeft w:val="0"/>
      <w:marRight w:val="0"/>
      <w:marTop w:val="0"/>
      <w:marBottom w:val="0"/>
      <w:divBdr>
        <w:top w:val="none" w:sz="0" w:space="0" w:color="auto"/>
        <w:left w:val="none" w:sz="0" w:space="0" w:color="auto"/>
        <w:bottom w:val="none" w:sz="0" w:space="0" w:color="auto"/>
        <w:right w:val="none" w:sz="0" w:space="0" w:color="auto"/>
      </w:divBdr>
    </w:div>
    <w:div w:id="377239130">
      <w:bodyDiv w:val="1"/>
      <w:marLeft w:val="0"/>
      <w:marRight w:val="0"/>
      <w:marTop w:val="0"/>
      <w:marBottom w:val="0"/>
      <w:divBdr>
        <w:top w:val="none" w:sz="0" w:space="0" w:color="auto"/>
        <w:left w:val="none" w:sz="0" w:space="0" w:color="auto"/>
        <w:bottom w:val="none" w:sz="0" w:space="0" w:color="auto"/>
        <w:right w:val="none" w:sz="0" w:space="0" w:color="auto"/>
      </w:divBdr>
    </w:div>
    <w:div w:id="378870342">
      <w:bodyDiv w:val="1"/>
      <w:marLeft w:val="0"/>
      <w:marRight w:val="0"/>
      <w:marTop w:val="0"/>
      <w:marBottom w:val="0"/>
      <w:divBdr>
        <w:top w:val="none" w:sz="0" w:space="0" w:color="auto"/>
        <w:left w:val="none" w:sz="0" w:space="0" w:color="auto"/>
        <w:bottom w:val="none" w:sz="0" w:space="0" w:color="auto"/>
        <w:right w:val="none" w:sz="0" w:space="0" w:color="auto"/>
      </w:divBdr>
      <w:divsChild>
        <w:div w:id="1210412359">
          <w:marLeft w:val="0"/>
          <w:marRight w:val="0"/>
          <w:marTop w:val="0"/>
          <w:marBottom w:val="0"/>
          <w:divBdr>
            <w:top w:val="none" w:sz="0" w:space="0" w:color="auto"/>
            <w:left w:val="none" w:sz="0" w:space="0" w:color="auto"/>
            <w:bottom w:val="none" w:sz="0" w:space="0" w:color="auto"/>
            <w:right w:val="none" w:sz="0" w:space="0" w:color="auto"/>
          </w:divBdr>
        </w:div>
        <w:div w:id="1870873491">
          <w:marLeft w:val="0"/>
          <w:marRight w:val="0"/>
          <w:marTop w:val="0"/>
          <w:marBottom w:val="0"/>
          <w:divBdr>
            <w:top w:val="none" w:sz="0" w:space="0" w:color="auto"/>
            <w:left w:val="none" w:sz="0" w:space="0" w:color="auto"/>
            <w:bottom w:val="none" w:sz="0" w:space="0" w:color="auto"/>
            <w:right w:val="none" w:sz="0" w:space="0" w:color="auto"/>
          </w:divBdr>
        </w:div>
        <w:div w:id="2018922999">
          <w:marLeft w:val="0"/>
          <w:marRight w:val="0"/>
          <w:marTop w:val="0"/>
          <w:marBottom w:val="0"/>
          <w:divBdr>
            <w:top w:val="none" w:sz="0" w:space="0" w:color="auto"/>
            <w:left w:val="none" w:sz="0" w:space="0" w:color="auto"/>
            <w:bottom w:val="none" w:sz="0" w:space="0" w:color="auto"/>
            <w:right w:val="none" w:sz="0" w:space="0" w:color="auto"/>
          </w:divBdr>
        </w:div>
        <w:div w:id="238097746">
          <w:marLeft w:val="0"/>
          <w:marRight w:val="0"/>
          <w:marTop w:val="0"/>
          <w:marBottom w:val="0"/>
          <w:divBdr>
            <w:top w:val="none" w:sz="0" w:space="0" w:color="auto"/>
            <w:left w:val="none" w:sz="0" w:space="0" w:color="auto"/>
            <w:bottom w:val="none" w:sz="0" w:space="0" w:color="auto"/>
            <w:right w:val="none" w:sz="0" w:space="0" w:color="auto"/>
          </w:divBdr>
        </w:div>
        <w:div w:id="1835337006">
          <w:marLeft w:val="0"/>
          <w:marRight w:val="0"/>
          <w:marTop w:val="0"/>
          <w:marBottom w:val="0"/>
          <w:divBdr>
            <w:top w:val="none" w:sz="0" w:space="0" w:color="auto"/>
            <w:left w:val="none" w:sz="0" w:space="0" w:color="auto"/>
            <w:bottom w:val="none" w:sz="0" w:space="0" w:color="auto"/>
            <w:right w:val="none" w:sz="0" w:space="0" w:color="auto"/>
          </w:divBdr>
        </w:div>
        <w:div w:id="1227686584">
          <w:marLeft w:val="0"/>
          <w:marRight w:val="0"/>
          <w:marTop w:val="0"/>
          <w:marBottom w:val="0"/>
          <w:divBdr>
            <w:top w:val="none" w:sz="0" w:space="0" w:color="auto"/>
            <w:left w:val="none" w:sz="0" w:space="0" w:color="auto"/>
            <w:bottom w:val="none" w:sz="0" w:space="0" w:color="auto"/>
            <w:right w:val="none" w:sz="0" w:space="0" w:color="auto"/>
          </w:divBdr>
        </w:div>
        <w:div w:id="1493138844">
          <w:marLeft w:val="0"/>
          <w:marRight w:val="0"/>
          <w:marTop w:val="0"/>
          <w:marBottom w:val="0"/>
          <w:divBdr>
            <w:top w:val="none" w:sz="0" w:space="0" w:color="auto"/>
            <w:left w:val="none" w:sz="0" w:space="0" w:color="auto"/>
            <w:bottom w:val="none" w:sz="0" w:space="0" w:color="auto"/>
            <w:right w:val="none" w:sz="0" w:space="0" w:color="auto"/>
          </w:divBdr>
        </w:div>
        <w:div w:id="7607844">
          <w:marLeft w:val="0"/>
          <w:marRight w:val="0"/>
          <w:marTop w:val="0"/>
          <w:marBottom w:val="0"/>
          <w:divBdr>
            <w:top w:val="none" w:sz="0" w:space="0" w:color="auto"/>
            <w:left w:val="none" w:sz="0" w:space="0" w:color="auto"/>
            <w:bottom w:val="none" w:sz="0" w:space="0" w:color="auto"/>
            <w:right w:val="none" w:sz="0" w:space="0" w:color="auto"/>
          </w:divBdr>
        </w:div>
        <w:div w:id="1810128503">
          <w:marLeft w:val="0"/>
          <w:marRight w:val="0"/>
          <w:marTop w:val="0"/>
          <w:marBottom w:val="0"/>
          <w:divBdr>
            <w:top w:val="none" w:sz="0" w:space="0" w:color="auto"/>
            <w:left w:val="none" w:sz="0" w:space="0" w:color="auto"/>
            <w:bottom w:val="none" w:sz="0" w:space="0" w:color="auto"/>
            <w:right w:val="none" w:sz="0" w:space="0" w:color="auto"/>
          </w:divBdr>
        </w:div>
        <w:div w:id="608120884">
          <w:marLeft w:val="0"/>
          <w:marRight w:val="0"/>
          <w:marTop w:val="0"/>
          <w:marBottom w:val="0"/>
          <w:divBdr>
            <w:top w:val="none" w:sz="0" w:space="0" w:color="auto"/>
            <w:left w:val="none" w:sz="0" w:space="0" w:color="auto"/>
            <w:bottom w:val="none" w:sz="0" w:space="0" w:color="auto"/>
            <w:right w:val="none" w:sz="0" w:space="0" w:color="auto"/>
          </w:divBdr>
        </w:div>
        <w:div w:id="1086462337">
          <w:marLeft w:val="0"/>
          <w:marRight w:val="0"/>
          <w:marTop w:val="0"/>
          <w:marBottom w:val="0"/>
          <w:divBdr>
            <w:top w:val="none" w:sz="0" w:space="0" w:color="auto"/>
            <w:left w:val="none" w:sz="0" w:space="0" w:color="auto"/>
            <w:bottom w:val="none" w:sz="0" w:space="0" w:color="auto"/>
            <w:right w:val="none" w:sz="0" w:space="0" w:color="auto"/>
          </w:divBdr>
        </w:div>
        <w:div w:id="1880361568">
          <w:marLeft w:val="0"/>
          <w:marRight w:val="0"/>
          <w:marTop w:val="0"/>
          <w:marBottom w:val="0"/>
          <w:divBdr>
            <w:top w:val="none" w:sz="0" w:space="0" w:color="auto"/>
            <w:left w:val="none" w:sz="0" w:space="0" w:color="auto"/>
            <w:bottom w:val="none" w:sz="0" w:space="0" w:color="auto"/>
            <w:right w:val="none" w:sz="0" w:space="0" w:color="auto"/>
          </w:divBdr>
        </w:div>
        <w:div w:id="336004487">
          <w:marLeft w:val="0"/>
          <w:marRight w:val="0"/>
          <w:marTop w:val="0"/>
          <w:marBottom w:val="0"/>
          <w:divBdr>
            <w:top w:val="none" w:sz="0" w:space="0" w:color="auto"/>
            <w:left w:val="none" w:sz="0" w:space="0" w:color="auto"/>
            <w:bottom w:val="none" w:sz="0" w:space="0" w:color="auto"/>
            <w:right w:val="none" w:sz="0" w:space="0" w:color="auto"/>
          </w:divBdr>
        </w:div>
        <w:div w:id="62485194">
          <w:marLeft w:val="0"/>
          <w:marRight w:val="0"/>
          <w:marTop w:val="0"/>
          <w:marBottom w:val="0"/>
          <w:divBdr>
            <w:top w:val="none" w:sz="0" w:space="0" w:color="auto"/>
            <w:left w:val="none" w:sz="0" w:space="0" w:color="auto"/>
            <w:bottom w:val="none" w:sz="0" w:space="0" w:color="auto"/>
            <w:right w:val="none" w:sz="0" w:space="0" w:color="auto"/>
          </w:divBdr>
        </w:div>
        <w:div w:id="1352760091">
          <w:marLeft w:val="0"/>
          <w:marRight w:val="0"/>
          <w:marTop w:val="0"/>
          <w:marBottom w:val="0"/>
          <w:divBdr>
            <w:top w:val="none" w:sz="0" w:space="0" w:color="auto"/>
            <w:left w:val="none" w:sz="0" w:space="0" w:color="auto"/>
            <w:bottom w:val="none" w:sz="0" w:space="0" w:color="auto"/>
            <w:right w:val="none" w:sz="0" w:space="0" w:color="auto"/>
          </w:divBdr>
        </w:div>
        <w:div w:id="1951736854">
          <w:marLeft w:val="0"/>
          <w:marRight w:val="0"/>
          <w:marTop w:val="0"/>
          <w:marBottom w:val="0"/>
          <w:divBdr>
            <w:top w:val="none" w:sz="0" w:space="0" w:color="auto"/>
            <w:left w:val="none" w:sz="0" w:space="0" w:color="auto"/>
            <w:bottom w:val="none" w:sz="0" w:space="0" w:color="auto"/>
            <w:right w:val="none" w:sz="0" w:space="0" w:color="auto"/>
          </w:divBdr>
        </w:div>
        <w:div w:id="40247306">
          <w:marLeft w:val="0"/>
          <w:marRight w:val="0"/>
          <w:marTop w:val="0"/>
          <w:marBottom w:val="0"/>
          <w:divBdr>
            <w:top w:val="none" w:sz="0" w:space="0" w:color="auto"/>
            <w:left w:val="none" w:sz="0" w:space="0" w:color="auto"/>
            <w:bottom w:val="none" w:sz="0" w:space="0" w:color="auto"/>
            <w:right w:val="none" w:sz="0" w:space="0" w:color="auto"/>
          </w:divBdr>
        </w:div>
        <w:div w:id="969483566">
          <w:marLeft w:val="0"/>
          <w:marRight w:val="0"/>
          <w:marTop w:val="0"/>
          <w:marBottom w:val="0"/>
          <w:divBdr>
            <w:top w:val="none" w:sz="0" w:space="0" w:color="auto"/>
            <w:left w:val="none" w:sz="0" w:space="0" w:color="auto"/>
            <w:bottom w:val="none" w:sz="0" w:space="0" w:color="auto"/>
            <w:right w:val="none" w:sz="0" w:space="0" w:color="auto"/>
          </w:divBdr>
        </w:div>
        <w:div w:id="1568227148">
          <w:marLeft w:val="0"/>
          <w:marRight w:val="0"/>
          <w:marTop w:val="0"/>
          <w:marBottom w:val="0"/>
          <w:divBdr>
            <w:top w:val="none" w:sz="0" w:space="0" w:color="auto"/>
            <w:left w:val="none" w:sz="0" w:space="0" w:color="auto"/>
            <w:bottom w:val="none" w:sz="0" w:space="0" w:color="auto"/>
            <w:right w:val="none" w:sz="0" w:space="0" w:color="auto"/>
          </w:divBdr>
        </w:div>
        <w:div w:id="1719010799">
          <w:marLeft w:val="0"/>
          <w:marRight w:val="0"/>
          <w:marTop w:val="0"/>
          <w:marBottom w:val="0"/>
          <w:divBdr>
            <w:top w:val="none" w:sz="0" w:space="0" w:color="auto"/>
            <w:left w:val="none" w:sz="0" w:space="0" w:color="auto"/>
            <w:bottom w:val="none" w:sz="0" w:space="0" w:color="auto"/>
            <w:right w:val="none" w:sz="0" w:space="0" w:color="auto"/>
          </w:divBdr>
        </w:div>
        <w:div w:id="486749864">
          <w:marLeft w:val="0"/>
          <w:marRight w:val="0"/>
          <w:marTop w:val="0"/>
          <w:marBottom w:val="0"/>
          <w:divBdr>
            <w:top w:val="none" w:sz="0" w:space="0" w:color="auto"/>
            <w:left w:val="none" w:sz="0" w:space="0" w:color="auto"/>
            <w:bottom w:val="none" w:sz="0" w:space="0" w:color="auto"/>
            <w:right w:val="none" w:sz="0" w:space="0" w:color="auto"/>
          </w:divBdr>
        </w:div>
        <w:div w:id="1560556739">
          <w:marLeft w:val="0"/>
          <w:marRight w:val="0"/>
          <w:marTop w:val="0"/>
          <w:marBottom w:val="0"/>
          <w:divBdr>
            <w:top w:val="none" w:sz="0" w:space="0" w:color="auto"/>
            <w:left w:val="none" w:sz="0" w:space="0" w:color="auto"/>
            <w:bottom w:val="none" w:sz="0" w:space="0" w:color="auto"/>
            <w:right w:val="none" w:sz="0" w:space="0" w:color="auto"/>
          </w:divBdr>
        </w:div>
        <w:div w:id="639654492">
          <w:marLeft w:val="0"/>
          <w:marRight w:val="0"/>
          <w:marTop w:val="0"/>
          <w:marBottom w:val="0"/>
          <w:divBdr>
            <w:top w:val="none" w:sz="0" w:space="0" w:color="auto"/>
            <w:left w:val="none" w:sz="0" w:space="0" w:color="auto"/>
            <w:bottom w:val="none" w:sz="0" w:space="0" w:color="auto"/>
            <w:right w:val="none" w:sz="0" w:space="0" w:color="auto"/>
          </w:divBdr>
        </w:div>
        <w:div w:id="292829694">
          <w:marLeft w:val="0"/>
          <w:marRight w:val="0"/>
          <w:marTop w:val="0"/>
          <w:marBottom w:val="0"/>
          <w:divBdr>
            <w:top w:val="none" w:sz="0" w:space="0" w:color="auto"/>
            <w:left w:val="none" w:sz="0" w:space="0" w:color="auto"/>
            <w:bottom w:val="none" w:sz="0" w:space="0" w:color="auto"/>
            <w:right w:val="none" w:sz="0" w:space="0" w:color="auto"/>
          </w:divBdr>
        </w:div>
        <w:div w:id="1410694834">
          <w:marLeft w:val="0"/>
          <w:marRight w:val="0"/>
          <w:marTop w:val="0"/>
          <w:marBottom w:val="0"/>
          <w:divBdr>
            <w:top w:val="none" w:sz="0" w:space="0" w:color="auto"/>
            <w:left w:val="none" w:sz="0" w:space="0" w:color="auto"/>
            <w:bottom w:val="none" w:sz="0" w:space="0" w:color="auto"/>
            <w:right w:val="none" w:sz="0" w:space="0" w:color="auto"/>
          </w:divBdr>
        </w:div>
        <w:div w:id="807288081">
          <w:marLeft w:val="0"/>
          <w:marRight w:val="0"/>
          <w:marTop w:val="0"/>
          <w:marBottom w:val="0"/>
          <w:divBdr>
            <w:top w:val="none" w:sz="0" w:space="0" w:color="auto"/>
            <w:left w:val="none" w:sz="0" w:space="0" w:color="auto"/>
            <w:bottom w:val="none" w:sz="0" w:space="0" w:color="auto"/>
            <w:right w:val="none" w:sz="0" w:space="0" w:color="auto"/>
          </w:divBdr>
        </w:div>
        <w:div w:id="1247689120">
          <w:marLeft w:val="0"/>
          <w:marRight w:val="0"/>
          <w:marTop w:val="0"/>
          <w:marBottom w:val="0"/>
          <w:divBdr>
            <w:top w:val="none" w:sz="0" w:space="0" w:color="auto"/>
            <w:left w:val="none" w:sz="0" w:space="0" w:color="auto"/>
            <w:bottom w:val="none" w:sz="0" w:space="0" w:color="auto"/>
            <w:right w:val="none" w:sz="0" w:space="0" w:color="auto"/>
          </w:divBdr>
        </w:div>
        <w:div w:id="1245725697">
          <w:marLeft w:val="0"/>
          <w:marRight w:val="0"/>
          <w:marTop w:val="0"/>
          <w:marBottom w:val="0"/>
          <w:divBdr>
            <w:top w:val="none" w:sz="0" w:space="0" w:color="auto"/>
            <w:left w:val="none" w:sz="0" w:space="0" w:color="auto"/>
            <w:bottom w:val="none" w:sz="0" w:space="0" w:color="auto"/>
            <w:right w:val="none" w:sz="0" w:space="0" w:color="auto"/>
          </w:divBdr>
        </w:div>
        <w:div w:id="1678774243">
          <w:marLeft w:val="0"/>
          <w:marRight w:val="0"/>
          <w:marTop w:val="0"/>
          <w:marBottom w:val="0"/>
          <w:divBdr>
            <w:top w:val="none" w:sz="0" w:space="0" w:color="auto"/>
            <w:left w:val="none" w:sz="0" w:space="0" w:color="auto"/>
            <w:bottom w:val="none" w:sz="0" w:space="0" w:color="auto"/>
            <w:right w:val="none" w:sz="0" w:space="0" w:color="auto"/>
          </w:divBdr>
        </w:div>
        <w:div w:id="2106417013">
          <w:marLeft w:val="0"/>
          <w:marRight w:val="0"/>
          <w:marTop w:val="0"/>
          <w:marBottom w:val="0"/>
          <w:divBdr>
            <w:top w:val="none" w:sz="0" w:space="0" w:color="auto"/>
            <w:left w:val="none" w:sz="0" w:space="0" w:color="auto"/>
            <w:bottom w:val="none" w:sz="0" w:space="0" w:color="auto"/>
            <w:right w:val="none" w:sz="0" w:space="0" w:color="auto"/>
          </w:divBdr>
        </w:div>
        <w:div w:id="509759128">
          <w:marLeft w:val="0"/>
          <w:marRight w:val="0"/>
          <w:marTop w:val="0"/>
          <w:marBottom w:val="0"/>
          <w:divBdr>
            <w:top w:val="none" w:sz="0" w:space="0" w:color="auto"/>
            <w:left w:val="none" w:sz="0" w:space="0" w:color="auto"/>
            <w:bottom w:val="none" w:sz="0" w:space="0" w:color="auto"/>
            <w:right w:val="none" w:sz="0" w:space="0" w:color="auto"/>
          </w:divBdr>
        </w:div>
        <w:div w:id="974876314">
          <w:marLeft w:val="0"/>
          <w:marRight w:val="0"/>
          <w:marTop w:val="0"/>
          <w:marBottom w:val="0"/>
          <w:divBdr>
            <w:top w:val="none" w:sz="0" w:space="0" w:color="auto"/>
            <w:left w:val="none" w:sz="0" w:space="0" w:color="auto"/>
            <w:bottom w:val="none" w:sz="0" w:space="0" w:color="auto"/>
            <w:right w:val="none" w:sz="0" w:space="0" w:color="auto"/>
          </w:divBdr>
        </w:div>
        <w:div w:id="1088582218">
          <w:marLeft w:val="0"/>
          <w:marRight w:val="0"/>
          <w:marTop w:val="0"/>
          <w:marBottom w:val="0"/>
          <w:divBdr>
            <w:top w:val="none" w:sz="0" w:space="0" w:color="auto"/>
            <w:left w:val="none" w:sz="0" w:space="0" w:color="auto"/>
            <w:bottom w:val="none" w:sz="0" w:space="0" w:color="auto"/>
            <w:right w:val="none" w:sz="0" w:space="0" w:color="auto"/>
          </w:divBdr>
        </w:div>
        <w:div w:id="894589217">
          <w:marLeft w:val="0"/>
          <w:marRight w:val="0"/>
          <w:marTop w:val="0"/>
          <w:marBottom w:val="0"/>
          <w:divBdr>
            <w:top w:val="none" w:sz="0" w:space="0" w:color="auto"/>
            <w:left w:val="none" w:sz="0" w:space="0" w:color="auto"/>
            <w:bottom w:val="none" w:sz="0" w:space="0" w:color="auto"/>
            <w:right w:val="none" w:sz="0" w:space="0" w:color="auto"/>
          </w:divBdr>
        </w:div>
        <w:div w:id="2086687040">
          <w:marLeft w:val="0"/>
          <w:marRight w:val="0"/>
          <w:marTop w:val="0"/>
          <w:marBottom w:val="0"/>
          <w:divBdr>
            <w:top w:val="none" w:sz="0" w:space="0" w:color="auto"/>
            <w:left w:val="none" w:sz="0" w:space="0" w:color="auto"/>
            <w:bottom w:val="none" w:sz="0" w:space="0" w:color="auto"/>
            <w:right w:val="none" w:sz="0" w:space="0" w:color="auto"/>
          </w:divBdr>
        </w:div>
        <w:div w:id="601380186">
          <w:marLeft w:val="0"/>
          <w:marRight w:val="0"/>
          <w:marTop w:val="0"/>
          <w:marBottom w:val="0"/>
          <w:divBdr>
            <w:top w:val="none" w:sz="0" w:space="0" w:color="auto"/>
            <w:left w:val="none" w:sz="0" w:space="0" w:color="auto"/>
            <w:bottom w:val="none" w:sz="0" w:space="0" w:color="auto"/>
            <w:right w:val="none" w:sz="0" w:space="0" w:color="auto"/>
          </w:divBdr>
        </w:div>
        <w:div w:id="279341113">
          <w:marLeft w:val="0"/>
          <w:marRight w:val="0"/>
          <w:marTop w:val="0"/>
          <w:marBottom w:val="0"/>
          <w:divBdr>
            <w:top w:val="none" w:sz="0" w:space="0" w:color="auto"/>
            <w:left w:val="none" w:sz="0" w:space="0" w:color="auto"/>
            <w:bottom w:val="none" w:sz="0" w:space="0" w:color="auto"/>
            <w:right w:val="none" w:sz="0" w:space="0" w:color="auto"/>
          </w:divBdr>
        </w:div>
        <w:div w:id="143592181">
          <w:marLeft w:val="0"/>
          <w:marRight w:val="0"/>
          <w:marTop w:val="0"/>
          <w:marBottom w:val="0"/>
          <w:divBdr>
            <w:top w:val="none" w:sz="0" w:space="0" w:color="auto"/>
            <w:left w:val="none" w:sz="0" w:space="0" w:color="auto"/>
            <w:bottom w:val="none" w:sz="0" w:space="0" w:color="auto"/>
            <w:right w:val="none" w:sz="0" w:space="0" w:color="auto"/>
          </w:divBdr>
        </w:div>
        <w:div w:id="1876967459">
          <w:marLeft w:val="0"/>
          <w:marRight w:val="0"/>
          <w:marTop w:val="0"/>
          <w:marBottom w:val="0"/>
          <w:divBdr>
            <w:top w:val="none" w:sz="0" w:space="0" w:color="auto"/>
            <w:left w:val="none" w:sz="0" w:space="0" w:color="auto"/>
            <w:bottom w:val="none" w:sz="0" w:space="0" w:color="auto"/>
            <w:right w:val="none" w:sz="0" w:space="0" w:color="auto"/>
          </w:divBdr>
        </w:div>
        <w:div w:id="281965123">
          <w:marLeft w:val="0"/>
          <w:marRight w:val="0"/>
          <w:marTop w:val="0"/>
          <w:marBottom w:val="0"/>
          <w:divBdr>
            <w:top w:val="none" w:sz="0" w:space="0" w:color="auto"/>
            <w:left w:val="none" w:sz="0" w:space="0" w:color="auto"/>
            <w:bottom w:val="none" w:sz="0" w:space="0" w:color="auto"/>
            <w:right w:val="none" w:sz="0" w:space="0" w:color="auto"/>
          </w:divBdr>
        </w:div>
        <w:div w:id="405960144">
          <w:marLeft w:val="0"/>
          <w:marRight w:val="0"/>
          <w:marTop w:val="0"/>
          <w:marBottom w:val="0"/>
          <w:divBdr>
            <w:top w:val="none" w:sz="0" w:space="0" w:color="auto"/>
            <w:left w:val="none" w:sz="0" w:space="0" w:color="auto"/>
            <w:bottom w:val="none" w:sz="0" w:space="0" w:color="auto"/>
            <w:right w:val="none" w:sz="0" w:space="0" w:color="auto"/>
          </w:divBdr>
        </w:div>
        <w:div w:id="1409383740">
          <w:marLeft w:val="0"/>
          <w:marRight w:val="0"/>
          <w:marTop w:val="0"/>
          <w:marBottom w:val="0"/>
          <w:divBdr>
            <w:top w:val="none" w:sz="0" w:space="0" w:color="auto"/>
            <w:left w:val="none" w:sz="0" w:space="0" w:color="auto"/>
            <w:bottom w:val="none" w:sz="0" w:space="0" w:color="auto"/>
            <w:right w:val="none" w:sz="0" w:space="0" w:color="auto"/>
          </w:divBdr>
        </w:div>
        <w:div w:id="107748381">
          <w:marLeft w:val="0"/>
          <w:marRight w:val="0"/>
          <w:marTop w:val="0"/>
          <w:marBottom w:val="0"/>
          <w:divBdr>
            <w:top w:val="none" w:sz="0" w:space="0" w:color="auto"/>
            <w:left w:val="none" w:sz="0" w:space="0" w:color="auto"/>
            <w:bottom w:val="none" w:sz="0" w:space="0" w:color="auto"/>
            <w:right w:val="none" w:sz="0" w:space="0" w:color="auto"/>
          </w:divBdr>
        </w:div>
        <w:div w:id="198782737">
          <w:marLeft w:val="0"/>
          <w:marRight w:val="0"/>
          <w:marTop w:val="0"/>
          <w:marBottom w:val="0"/>
          <w:divBdr>
            <w:top w:val="none" w:sz="0" w:space="0" w:color="auto"/>
            <w:left w:val="none" w:sz="0" w:space="0" w:color="auto"/>
            <w:bottom w:val="none" w:sz="0" w:space="0" w:color="auto"/>
            <w:right w:val="none" w:sz="0" w:space="0" w:color="auto"/>
          </w:divBdr>
        </w:div>
        <w:div w:id="792867075">
          <w:marLeft w:val="0"/>
          <w:marRight w:val="0"/>
          <w:marTop w:val="0"/>
          <w:marBottom w:val="0"/>
          <w:divBdr>
            <w:top w:val="none" w:sz="0" w:space="0" w:color="auto"/>
            <w:left w:val="none" w:sz="0" w:space="0" w:color="auto"/>
            <w:bottom w:val="none" w:sz="0" w:space="0" w:color="auto"/>
            <w:right w:val="none" w:sz="0" w:space="0" w:color="auto"/>
          </w:divBdr>
        </w:div>
        <w:div w:id="1489594054">
          <w:marLeft w:val="0"/>
          <w:marRight w:val="0"/>
          <w:marTop w:val="0"/>
          <w:marBottom w:val="0"/>
          <w:divBdr>
            <w:top w:val="none" w:sz="0" w:space="0" w:color="auto"/>
            <w:left w:val="none" w:sz="0" w:space="0" w:color="auto"/>
            <w:bottom w:val="none" w:sz="0" w:space="0" w:color="auto"/>
            <w:right w:val="none" w:sz="0" w:space="0" w:color="auto"/>
          </w:divBdr>
        </w:div>
        <w:div w:id="1356148776">
          <w:marLeft w:val="0"/>
          <w:marRight w:val="0"/>
          <w:marTop w:val="0"/>
          <w:marBottom w:val="0"/>
          <w:divBdr>
            <w:top w:val="none" w:sz="0" w:space="0" w:color="auto"/>
            <w:left w:val="none" w:sz="0" w:space="0" w:color="auto"/>
            <w:bottom w:val="none" w:sz="0" w:space="0" w:color="auto"/>
            <w:right w:val="none" w:sz="0" w:space="0" w:color="auto"/>
          </w:divBdr>
        </w:div>
        <w:div w:id="217016019">
          <w:marLeft w:val="0"/>
          <w:marRight w:val="0"/>
          <w:marTop w:val="0"/>
          <w:marBottom w:val="0"/>
          <w:divBdr>
            <w:top w:val="none" w:sz="0" w:space="0" w:color="auto"/>
            <w:left w:val="none" w:sz="0" w:space="0" w:color="auto"/>
            <w:bottom w:val="none" w:sz="0" w:space="0" w:color="auto"/>
            <w:right w:val="none" w:sz="0" w:space="0" w:color="auto"/>
          </w:divBdr>
        </w:div>
        <w:div w:id="1647927475">
          <w:marLeft w:val="0"/>
          <w:marRight w:val="0"/>
          <w:marTop w:val="0"/>
          <w:marBottom w:val="0"/>
          <w:divBdr>
            <w:top w:val="none" w:sz="0" w:space="0" w:color="auto"/>
            <w:left w:val="none" w:sz="0" w:space="0" w:color="auto"/>
            <w:bottom w:val="none" w:sz="0" w:space="0" w:color="auto"/>
            <w:right w:val="none" w:sz="0" w:space="0" w:color="auto"/>
          </w:divBdr>
        </w:div>
        <w:div w:id="1614635383">
          <w:marLeft w:val="0"/>
          <w:marRight w:val="0"/>
          <w:marTop w:val="0"/>
          <w:marBottom w:val="0"/>
          <w:divBdr>
            <w:top w:val="none" w:sz="0" w:space="0" w:color="auto"/>
            <w:left w:val="none" w:sz="0" w:space="0" w:color="auto"/>
            <w:bottom w:val="none" w:sz="0" w:space="0" w:color="auto"/>
            <w:right w:val="none" w:sz="0" w:space="0" w:color="auto"/>
          </w:divBdr>
        </w:div>
        <w:div w:id="987981566">
          <w:marLeft w:val="0"/>
          <w:marRight w:val="0"/>
          <w:marTop w:val="0"/>
          <w:marBottom w:val="0"/>
          <w:divBdr>
            <w:top w:val="none" w:sz="0" w:space="0" w:color="auto"/>
            <w:left w:val="none" w:sz="0" w:space="0" w:color="auto"/>
            <w:bottom w:val="none" w:sz="0" w:space="0" w:color="auto"/>
            <w:right w:val="none" w:sz="0" w:space="0" w:color="auto"/>
          </w:divBdr>
        </w:div>
        <w:div w:id="1084110055">
          <w:marLeft w:val="0"/>
          <w:marRight w:val="0"/>
          <w:marTop w:val="0"/>
          <w:marBottom w:val="0"/>
          <w:divBdr>
            <w:top w:val="none" w:sz="0" w:space="0" w:color="auto"/>
            <w:left w:val="none" w:sz="0" w:space="0" w:color="auto"/>
            <w:bottom w:val="none" w:sz="0" w:space="0" w:color="auto"/>
            <w:right w:val="none" w:sz="0" w:space="0" w:color="auto"/>
          </w:divBdr>
        </w:div>
        <w:div w:id="199368862">
          <w:marLeft w:val="0"/>
          <w:marRight w:val="0"/>
          <w:marTop w:val="0"/>
          <w:marBottom w:val="0"/>
          <w:divBdr>
            <w:top w:val="none" w:sz="0" w:space="0" w:color="auto"/>
            <w:left w:val="none" w:sz="0" w:space="0" w:color="auto"/>
            <w:bottom w:val="none" w:sz="0" w:space="0" w:color="auto"/>
            <w:right w:val="none" w:sz="0" w:space="0" w:color="auto"/>
          </w:divBdr>
        </w:div>
        <w:div w:id="1379626359">
          <w:marLeft w:val="0"/>
          <w:marRight w:val="0"/>
          <w:marTop w:val="0"/>
          <w:marBottom w:val="0"/>
          <w:divBdr>
            <w:top w:val="none" w:sz="0" w:space="0" w:color="auto"/>
            <w:left w:val="none" w:sz="0" w:space="0" w:color="auto"/>
            <w:bottom w:val="none" w:sz="0" w:space="0" w:color="auto"/>
            <w:right w:val="none" w:sz="0" w:space="0" w:color="auto"/>
          </w:divBdr>
        </w:div>
        <w:div w:id="635455107">
          <w:marLeft w:val="0"/>
          <w:marRight w:val="0"/>
          <w:marTop w:val="0"/>
          <w:marBottom w:val="0"/>
          <w:divBdr>
            <w:top w:val="none" w:sz="0" w:space="0" w:color="auto"/>
            <w:left w:val="none" w:sz="0" w:space="0" w:color="auto"/>
            <w:bottom w:val="none" w:sz="0" w:space="0" w:color="auto"/>
            <w:right w:val="none" w:sz="0" w:space="0" w:color="auto"/>
          </w:divBdr>
        </w:div>
        <w:div w:id="782042314">
          <w:marLeft w:val="0"/>
          <w:marRight w:val="0"/>
          <w:marTop w:val="0"/>
          <w:marBottom w:val="0"/>
          <w:divBdr>
            <w:top w:val="none" w:sz="0" w:space="0" w:color="auto"/>
            <w:left w:val="none" w:sz="0" w:space="0" w:color="auto"/>
            <w:bottom w:val="none" w:sz="0" w:space="0" w:color="auto"/>
            <w:right w:val="none" w:sz="0" w:space="0" w:color="auto"/>
          </w:divBdr>
        </w:div>
        <w:div w:id="1184443919">
          <w:marLeft w:val="0"/>
          <w:marRight w:val="0"/>
          <w:marTop w:val="0"/>
          <w:marBottom w:val="0"/>
          <w:divBdr>
            <w:top w:val="none" w:sz="0" w:space="0" w:color="auto"/>
            <w:left w:val="none" w:sz="0" w:space="0" w:color="auto"/>
            <w:bottom w:val="none" w:sz="0" w:space="0" w:color="auto"/>
            <w:right w:val="none" w:sz="0" w:space="0" w:color="auto"/>
          </w:divBdr>
        </w:div>
        <w:div w:id="96408340">
          <w:marLeft w:val="0"/>
          <w:marRight w:val="0"/>
          <w:marTop w:val="0"/>
          <w:marBottom w:val="0"/>
          <w:divBdr>
            <w:top w:val="none" w:sz="0" w:space="0" w:color="auto"/>
            <w:left w:val="none" w:sz="0" w:space="0" w:color="auto"/>
            <w:bottom w:val="none" w:sz="0" w:space="0" w:color="auto"/>
            <w:right w:val="none" w:sz="0" w:space="0" w:color="auto"/>
          </w:divBdr>
        </w:div>
        <w:div w:id="2046716168">
          <w:marLeft w:val="0"/>
          <w:marRight w:val="0"/>
          <w:marTop w:val="0"/>
          <w:marBottom w:val="0"/>
          <w:divBdr>
            <w:top w:val="none" w:sz="0" w:space="0" w:color="auto"/>
            <w:left w:val="none" w:sz="0" w:space="0" w:color="auto"/>
            <w:bottom w:val="none" w:sz="0" w:space="0" w:color="auto"/>
            <w:right w:val="none" w:sz="0" w:space="0" w:color="auto"/>
          </w:divBdr>
        </w:div>
        <w:div w:id="2062434285">
          <w:marLeft w:val="0"/>
          <w:marRight w:val="0"/>
          <w:marTop w:val="0"/>
          <w:marBottom w:val="0"/>
          <w:divBdr>
            <w:top w:val="none" w:sz="0" w:space="0" w:color="auto"/>
            <w:left w:val="none" w:sz="0" w:space="0" w:color="auto"/>
            <w:bottom w:val="none" w:sz="0" w:space="0" w:color="auto"/>
            <w:right w:val="none" w:sz="0" w:space="0" w:color="auto"/>
          </w:divBdr>
        </w:div>
        <w:div w:id="221452524">
          <w:marLeft w:val="0"/>
          <w:marRight w:val="0"/>
          <w:marTop w:val="0"/>
          <w:marBottom w:val="0"/>
          <w:divBdr>
            <w:top w:val="none" w:sz="0" w:space="0" w:color="auto"/>
            <w:left w:val="none" w:sz="0" w:space="0" w:color="auto"/>
            <w:bottom w:val="none" w:sz="0" w:space="0" w:color="auto"/>
            <w:right w:val="none" w:sz="0" w:space="0" w:color="auto"/>
          </w:divBdr>
        </w:div>
      </w:divsChild>
    </w:div>
    <w:div w:id="378940751">
      <w:bodyDiv w:val="1"/>
      <w:marLeft w:val="0"/>
      <w:marRight w:val="0"/>
      <w:marTop w:val="0"/>
      <w:marBottom w:val="0"/>
      <w:divBdr>
        <w:top w:val="none" w:sz="0" w:space="0" w:color="auto"/>
        <w:left w:val="none" w:sz="0" w:space="0" w:color="auto"/>
        <w:bottom w:val="none" w:sz="0" w:space="0" w:color="auto"/>
        <w:right w:val="none" w:sz="0" w:space="0" w:color="auto"/>
      </w:divBdr>
      <w:divsChild>
        <w:div w:id="1492982205">
          <w:marLeft w:val="0"/>
          <w:marRight w:val="0"/>
          <w:marTop w:val="0"/>
          <w:marBottom w:val="0"/>
          <w:divBdr>
            <w:top w:val="none" w:sz="0" w:space="0" w:color="auto"/>
            <w:left w:val="none" w:sz="0" w:space="0" w:color="auto"/>
            <w:bottom w:val="none" w:sz="0" w:space="0" w:color="auto"/>
            <w:right w:val="none" w:sz="0" w:space="0" w:color="auto"/>
          </w:divBdr>
        </w:div>
        <w:div w:id="1798985403">
          <w:marLeft w:val="0"/>
          <w:marRight w:val="0"/>
          <w:marTop w:val="0"/>
          <w:marBottom w:val="0"/>
          <w:divBdr>
            <w:top w:val="none" w:sz="0" w:space="0" w:color="auto"/>
            <w:left w:val="none" w:sz="0" w:space="0" w:color="auto"/>
            <w:bottom w:val="none" w:sz="0" w:space="0" w:color="auto"/>
            <w:right w:val="none" w:sz="0" w:space="0" w:color="auto"/>
          </w:divBdr>
        </w:div>
        <w:div w:id="1808862009">
          <w:marLeft w:val="0"/>
          <w:marRight w:val="0"/>
          <w:marTop w:val="0"/>
          <w:marBottom w:val="0"/>
          <w:divBdr>
            <w:top w:val="none" w:sz="0" w:space="0" w:color="auto"/>
            <w:left w:val="none" w:sz="0" w:space="0" w:color="auto"/>
            <w:bottom w:val="none" w:sz="0" w:space="0" w:color="auto"/>
            <w:right w:val="none" w:sz="0" w:space="0" w:color="auto"/>
          </w:divBdr>
        </w:div>
        <w:div w:id="373895629">
          <w:marLeft w:val="0"/>
          <w:marRight w:val="0"/>
          <w:marTop w:val="0"/>
          <w:marBottom w:val="0"/>
          <w:divBdr>
            <w:top w:val="none" w:sz="0" w:space="0" w:color="auto"/>
            <w:left w:val="none" w:sz="0" w:space="0" w:color="auto"/>
            <w:bottom w:val="none" w:sz="0" w:space="0" w:color="auto"/>
            <w:right w:val="none" w:sz="0" w:space="0" w:color="auto"/>
          </w:divBdr>
        </w:div>
        <w:div w:id="619991901">
          <w:marLeft w:val="0"/>
          <w:marRight w:val="0"/>
          <w:marTop w:val="0"/>
          <w:marBottom w:val="0"/>
          <w:divBdr>
            <w:top w:val="none" w:sz="0" w:space="0" w:color="auto"/>
            <w:left w:val="none" w:sz="0" w:space="0" w:color="auto"/>
            <w:bottom w:val="none" w:sz="0" w:space="0" w:color="auto"/>
            <w:right w:val="none" w:sz="0" w:space="0" w:color="auto"/>
          </w:divBdr>
        </w:div>
        <w:div w:id="642467998">
          <w:marLeft w:val="0"/>
          <w:marRight w:val="0"/>
          <w:marTop w:val="0"/>
          <w:marBottom w:val="0"/>
          <w:divBdr>
            <w:top w:val="none" w:sz="0" w:space="0" w:color="auto"/>
            <w:left w:val="none" w:sz="0" w:space="0" w:color="auto"/>
            <w:bottom w:val="none" w:sz="0" w:space="0" w:color="auto"/>
            <w:right w:val="none" w:sz="0" w:space="0" w:color="auto"/>
          </w:divBdr>
        </w:div>
        <w:div w:id="2134211383">
          <w:marLeft w:val="0"/>
          <w:marRight w:val="0"/>
          <w:marTop w:val="0"/>
          <w:marBottom w:val="0"/>
          <w:divBdr>
            <w:top w:val="none" w:sz="0" w:space="0" w:color="auto"/>
            <w:left w:val="none" w:sz="0" w:space="0" w:color="auto"/>
            <w:bottom w:val="none" w:sz="0" w:space="0" w:color="auto"/>
            <w:right w:val="none" w:sz="0" w:space="0" w:color="auto"/>
          </w:divBdr>
        </w:div>
        <w:div w:id="223103546">
          <w:marLeft w:val="0"/>
          <w:marRight w:val="0"/>
          <w:marTop w:val="0"/>
          <w:marBottom w:val="0"/>
          <w:divBdr>
            <w:top w:val="none" w:sz="0" w:space="0" w:color="auto"/>
            <w:left w:val="none" w:sz="0" w:space="0" w:color="auto"/>
            <w:bottom w:val="none" w:sz="0" w:space="0" w:color="auto"/>
            <w:right w:val="none" w:sz="0" w:space="0" w:color="auto"/>
          </w:divBdr>
        </w:div>
        <w:div w:id="539630784">
          <w:marLeft w:val="0"/>
          <w:marRight w:val="0"/>
          <w:marTop w:val="0"/>
          <w:marBottom w:val="0"/>
          <w:divBdr>
            <w:top w:val="none" w:sz="0" w:space="0" w:color="auto"/>
            <w:left w:val="none" w:sz="0" w:space="0" w:color="auto"/>
            <w:bottom w:val="none" w:sz="0" w:space="0" w:color="auto"/>
            <w:right w:val="none" w:sz="0" w:space="0" w:color="auto"/>
          </w:divBdr>
        </w:div>
        <w:div w:id="349533917">
          <w:marLeft w:val="0"/>
          <w:marRight w:val="0"/>
          <w:marTop w:val="0"/>
          <w:marBottom w:val="0"/>
          <w:divBdr>
            <w:top w:val="none" w:sz="0" w:space="0" w:color="auto"/>
            <w:left w:val="none" w:sz="0" w:space="0" w:color="auto"/>
            <w:bottom w:val="none" w:sz="0" w:space="0" w:color="auto"/>
            <w:right w:val="none" w:sz="0" w:space="0" w:color="auto"/>
          </w:divBdr>
        </w:div>
        <w:div w:id="611858207">
          <w:marLeft w:val="0"/>
          <w:marRight w:val="0"/>
          <w:marTop w:val="0"/>
          <w:marBottom w:val="0"/>
          <w:divBdr>
            <w:top w:val="none" w:sz="0" w:space="0" w:color="auto"/>
            <w:left w:val="none" w:sz="0" w:space="0" w:color="auto"/>
            <w:bottom w:val="none" w:sz="0" w:space="0" w:color="auto"/>
            <w:right w:val="none" w:sz="0" w:space="0" w:color="auto"/>
          </w:divBdr>
        </w:div>
        <w:div w:id="1239754263">
          <w:marLeft w:val="0"/>
          <w:marRight w:val="0"/>
          <w:marTop w:val="0"/>
          <w:marBottom w:val="0"/>
          <w:divBdr>
            <w:top w:val="none" w:sz="0" w:space="0" w:color="auto"/>
            <w:left w:val="none" w:sz="0" w:space="0" w:color="auto"/>
            <w:bottom w:val="none" w:sz="0" w:space="0" w:color="auto"/>
            <w:right w:val="none" w:sz="0" w:space="0" w:color="auto"/>
          </w:divBdr>
        </w:div>
        <w:div w:id="1513959796">
          <w:marLeft w:val="0"/>
          <w:marRight w:val="0"/>
          <w:marTop w:val="0"/>
          <w:marBottom w:val="0"/>
          <w:divBdr>
            <w:top w:val="none" w:sz="0" w:space="0" w:color="auto"/>
            <w:left w:val="none" w:sz="0" w:space="0" w:color="auto"/>
            <w:bottom w:val="none" w:sz="0" w:space="0" w:color="auto"/>
            <w:right w:val="none" w:sz="0" w:space="0" w:color="auto"/>
          </w:divBdr>
        </w:div>
        <w:div w:id="871572750">
          <w:marLeft w:val="0"/>
          <w:marRight w:val="0"/>
          <w:marTop w:val="0"/>
          <w:marBottom w:val="0"/>
          <w:divBdr>
            <w:top w:val="none" w:sz="0" w:space="0" w:color="auto"/>
            <w:left w:val="none" w:sz="0" w:space="0" w:color="auto"/>
            <w:bottom w:val="none" w:sz="0" w:space="0" w:color="auto"/>
            <w:right w:val="none" w:sz="0" w:space="0" w:color="auto"/>
          </w:divBdr>
        </w:div>
        <w:div w:id="425275470">
          <w:marLeft w:val="0"/>
          <w:marRight w:val="0"/>
          <w:marTop w:val="0"/>
          <w:marBottom w:val="0"/>
          <w:divBdr>
            <w:top w:val="none" w:sz="0" w:space="0" w:color="auto"/>
            <w:left w:val="none" w:sz="0" w:space="0" w:color="auto"/>
            <w:bottom w:val="none" w:sz="0" w:space="0" w:color="auto"/>
            <w:right w:val="none" w:sz="0" w:space="0" w:color="auto"/>
          </w:divBdr>
        </w:div>
        <w:div w:id="935595510">
          <w:marLeft w:val="0"/>
          <w:marRight w:val="0"/>
          <w:marTop w:val="0"/>
          <w:marBottom w:val="0"/>
          <w:divBdr>
            <w:top w:val="none" w:sz="0" w:space="0" w:color="auto"/>
            <w:left w:val="none" w:sz="0" w:space="0" w:color="auto"/>
            <w:bottom w:val="none" w:sz="0" w:space="0" w:color="auto"/>
            <w:right w:val="none" w:sz="0" w:space="0" w:color="auto"/>
          </w:divBdr>
        </w:div>
        <w:div w:id="426196254">
          <w:marLeft w:val="0"/>
          <w:marRight w:val="0"/>
          <w:marTop w:val="0"/>
          <w:marBottom w:val="0"/>
          <w:divBdr>
            <w:top w:val="none" w:sz="0" w:space="0" w:color="auto"/>
            <w:left w:val="none" w:sz="0" w:space="0" w:color="auto"/>
            <w:bottom w:val="none" w:sz="0" w:space="0" w:color="auto"/>
            <w:right w:val="none" w:sz="0" w:space="0" w:color="auto"/>
          </w:divBdr>
        </w:div>
        <w:div w:id="1331106107">
          <w:marLeft w:val="0"/>
          <w:marRight w:val="0"/>
          <w:marTop w:val="0"/>
          <w:marBottom w:val="0"/>
          <w:divBdr>
            <w:top w:val="none" w:sz="0" w:space="0" w:color="auto"/>
            <w:left w:val="none" w:sz="0" w:space="0" w:color="auto"/>
            <w:bottom w:val="none" w:sz="0" w:space="0" w:color="auto"/>
            <w:right w:val="none" w:sz="0" w:space="0" w:color="auto"/>
          </w:divBdr>
        </w:div>
        <w:div w:id="232470347">
          <w:marLeft w:val="0"/>
          <w:marRight w:val="0"/>
          <w:marTop w:val="0"/>
          <w:marBottom w:val="0"/>
          <w:divBdr>
            <w:top w:val="none" w:sz="0" w:space="0" w:color="auto"/>
            <w:left w:val="none" w:sz="0" w:space="0" w:color="auto"/>
            <w:bottom w:val="none" w:sz="0" w:space="0" w:color="auto"/>
            <w:right w:val="none" w:sz="0" w:space="0" w:color="auto"/>
          </w:divBdr>
        </w:div>
        <w:div w:id="1628513280">
          <w:marLeft w:val="0"/>
          <w:marRight w:val="0"/>
          <w:marTop w:val="0"/>
          <w:marBottom w:val="0"/>
          <w:divBdr>
            <w:top w:val="none" w:sz="0" w:space="0" w:color="auto"/>
            <w:left w:val="none" w:sz="0" w:space="0" w:color="auto"/>
            <w:bottom w:val="none" w:sz="0" w:space="0" w:color="auto"/>
            <w:right w:val="none" w:sz="0" w:space="0" w:color="auto"/>
          </w:divBdr>
        </w:div>
        <w:div w:id="458036895">
          <w:marLeft w:val="0"/>
          <w:marRight w:val="0"/>
          <w:marTop w:val="0"/>
          <w:marBottom w:val="0"/>
          <w:divBdr>
            <w:top w:val="none" w:sz="0" w:space="0" w:color="auto"/>
            <w:left w:val="none" w:sz="0" w:space="0" w:color="auto"/>
            <w:bottom w:val="none" w:sz="0" w:space="0" w:color="auto"/>
            <w:right w:val="none" w:sz="0" w:space="0" w:color="auto"/>
          </w:divBdr>
        </w:div>
        <w:div w:id="1383795125">
          <w:marLeft w:val="0"/>
          <w:marRight w:val="0"/>
          <w:marTop w:val="0"/>
          <w:marBottom w:val="0"/>
          <w:divBdr>
            <w:top w:val="none" w:sz="0" w:space="0" w:color="auto"/>
            <w:left w:val="none" w:sz="0" w:space="0" w:color="auto"/>
            <w:bottom w:val="none" w:sz="0" w:space="0" w:color="auto"/>
            <w:right w:val="none" w:sz="0" w:space="0" w:color="auto"/>
          </w:divBdr>
        </w:div>
        <w:div w:id="1818565787">
          <w:marLeft w:val="0"/>
          <w:marRight w:val="0"/>
          <w:marTop w:val="0"/>
          <w:marBottom w:val="0"/>
          <w:divBdr>
            <w:top w:val="none" w:sz="0" w:space="0" w:color="auto"/>
            <w:left w:val="none" w:sz="0" w:space="0" w:color="auto"/>
            <w:bottom w:val="none" w:sz="0" w:space="0" w:color="auto"/>
            <w:right w:val="none" w:sz="0" w:space="0" w:color="auto"/>
          </w:divBdr>
        </w:div>
        <w:div w:id="1938630840">
          <w:marLeft w:val="0"/>
          <w:marRight w:val="0"/>
          <w:marTop w:val="0"/>
          <w:marBottom w:val="0"/>
          <w:divBdr>
            <w:top w:val="none" w:sz="0" w:space="0" w:color="auto"/>
            <w:left w:val="none" w:sz="0" w:space="0" w:color="auto"/>
            <w:bottom w:val="none" w:sz="0" w:space="0" w:color="auto"/>
            <w:right w:val="none" w:sz="0" w:space="0" w:color="auto"/>
          </w:divBdr>
        </w:div>
        <w:div w:id="950278344">
          <w:marLeft w:val="0"/>
          <w:marRight w:val="0"/>
          <w:marTop w:val="0"/>
          <w:marBottom w:val="0"/>
          <w:divBdr>
            <w:top w:val="none" w:sz="0" w:space="0" w:color="auto"/>
            <w:left w:val="none" w:sz="0" w:space="0" w:color="auto"/>
            <w:bottom w:val="none" w:sz="0" w:space="0" w:color="auto"/>
            <w:right w:val="none" w:sz="0" w:space="0" w:color="auto"/>
          </w:divBdr>
        </w:div>
        <w:div w:id="1219589723">
          <w:marLeft w:val="0"/>
          <w:marRight w:val="0"/>
          <w:marTop w:val="0"/>
          <w:marBottom w:val="0"/>
          <w:divBdr>
            <w:top w:val="none" w:sz="0" w:space="0" w:color="auto"/>
            <w:left w:val="none" w:sz="0" w:space="0" w:color="auto"/>
            <w:bottom w:val="none" w:sz="0" w:space="0" w:color="auto"/>
            <w:right w:val="none" w:sz="0" w:space="0" w:color="auto"/>
          </w:divBdr>
        </w:div>
        <w:div w:id="668795330">
          <w:marLeft w:val="0"/>
          <w:marRight w:val="0"/>
          <w:marTop w:val="0"/>
          <w:marBottom w:val="0"/>
          <w:divBdr>
            <w:top w:val="none" w:sz="0" w:space="0" w:color="auto"/>
            <w:left w:val="none" w:sz="0" w:space="0" w:color="auto"/>
            <w:bottom w:val="none" w:sz="0" w:space="0" w:color="auto"/>
            <w:right w:val="none" w:sz="0" w:space="0" w:color="auto"/>
          </w:divBdr>
        </w:div>
        <w:div w:id="28337159">
          <w:marLeft w:val="0"/>
          <w:marRight w:val="0"/>
          <w:marTop w:val="0"/>
          <w:marBottom w:val="0"/>
          <w:divBdr>
            <w:top w:val="none" w:sz="0" w:space="0" w:color="auto"/>
            <w:left w:val="none" w:sz="0" w:space="0" w:color="auto"/>
            <w:bottom w:val="none" w:sz="0" w:space="0" w:color="auto"/>
            <w:right w:val="none" w:sz="0" w:space="0" w:color="auto"/>
          </w:divBdr>
        </w:div>
        <w:div w:id="5637838">
          <w:marLeft w:val="0"/>
          <w:marRight w:val="0"/>
          <w:marTop w:val="0"/>
          <w:marBottom w:val="0"/>
          <w:divBdr>
            <w:top w:val="none" w:sz="0" w:space="0" w:color="auto"/>
            <w:left w:val="none" w:sz="0" w:space="0" w:color="auto"/>
            <w:bottom w:val="none" w:sz="0" w:space="0" w:color="auto"/>
            <w:right w:val="none" w:sz="0" w:space="0" w:color="auto"/>
          </w:divBdr>
        </w:div>
        <w:div w:id="149105543">
          <w:marLeft w:val="0"/>
          <w:marRight w:val="0"/>
          <w:marTop w:val="0"/>
          <w:marBottom w:val="0"/>
          <w:divBdr>
            <w:top w:val="none" w:sz="0" w:space="0" w:color="auto"/>
            <w:left w:val="none" w:sz="0" w:space="0" w:color="auto"/>
            <w:bottom w:val="none" w:sz="0" w:space="0" w:color="auto"/>
            <w:right w:val="none" w:sz="0" w:space="0" w:color="auto"/>
          </w:divBdr>
        </w:div>
        <w:div w:id="1673340479">
          <w:marLeft w:val="0"/>
          <w:marRight w:val="0"/>
          <w:marTop w:val="0"/>
          <w:marBottom w:val="0"/>
          <w:divBdr>
            <w:top w:val="none" w:sz="0" w:space="0" w:color="auto"/>
            <w:left w:val="none" w:sz="0" w:space="0" w:color="auto"/>
            <w:bottom w:val="none" w:sz="0" w:space="0" w:color="auto"/>
            <w:right w:val="none" w:sz="0" w:space="0" w:color="auto"/>
          </w:divBdr>
        </w:div>
        <w:div w:id="1244872747">
          <w:marLeft w:val="0"/>
          <w:marRight w:val="0"/>
          <w:marTop w:val="0"/>
          <w:marBottom w:val="0"/>
          <w:divBdr>
            <w:top w:val="none" w:sz="0" w:space="0" w:color="auto"/>
            <w:left w:val="none" w:sz="0" w:space="0" w:color="auto"/>
            <w:bottom w:val="none" w:sz="0" w:space="0" w:color="auto"/>
            <w:right w:val="none" w:sz="0" w:space="0" w:color="auto"/>
          </w:divBdr>
        </w:div>
        <w:div w:id="1541624162">
          <w:marLeft w:val="0"/>
          <w:marRight w:val="0"/>
          <w:marTop w:val="0"/>
          <w:marBottom w:val="0"/>
          <w:divBdr>
            <w:top w:val="none" w:sz="0" w:space="0" w:color="auto"/>
            <w:left w:val="none" w:sz="0" w:space="0" w:color="auto"/>
            <w:bottom w:val="none" w:sz="0" w:space="0" w:color="auto"/>
            <w:right w:val="none" w:sz="0" w:space="0" w:color="auto"/>
          </w:divBdr>
        </w:div>
        <w:div w:id="1041399141">
          <w:marLeft w:val="0"/>
          <w:marRight w:val="0"/>
          <w:marTop w:val="0"/>
          <w:marBottom w:val="0"/>
          <w:divBdr>
            <w:top w:val="none" w:sz="0" w:space="0" w:color="auto"/>
            <w:left w:val="none" w:sz="0" w:space="0" w:color="auto"/>
            <w:bottom w:val="none" w:sz="0" w:space="0" w:color="auto"/>
            <w:right w:val="none" w:sz="0" w:space="0" w:color="auto"/>
          </w:divBdr>
        </w:div>
        <w:div w:id="1001811847">
          <w:marLeft w:val="0"/>
          <w:marRight w:val="0"/>
          <w:marTop w:val="0"/>
          <w:marBottom w:val="0"/>
          <w:divBdr>
            <w:top w:val="none" w:sz="0" w:space="0" w:color="auto"/>
            <w:left w:val="none" w:sz="0" w:space="0" w:color="auto"/>
            <w:bottom w:val="none" w:sz="0" w:space="0" w:color="auto"/>
            <w:right w:val="none" w:sz="0" w:space="0" w:color="auto"/>
          </w:divBdr>
        </w:div>
        <w:div w:id="968782399">
          <w:marLeft w:val="0"/>
          <w:marRight w:val="0"/>
          <w:marTop w:val="0"/>
          <w:marBottom w:val="0"/>
          <w:divBdr>
            <w:top w:val="none" w:sz="0" w:space="0" w:color="auto"/>
            <w:left w:val="none" w:sz="0" w:space="0" w:color="auto"/>
            <w:bottom w:val="none" w:sz="0" w:space="0" w:color="auto"/>
            <w:right w:val="none" w:sz="0" w:space="0" w:color="auto"/>
          </w:divBdr>
        </w:div>
        <w:div w:id="277417148">
          <w:marLeft w:val="0"/>
          <w:marRight w:val="0"/>
          <w:marTop w:val="0"/>
          <w:marBottom w:val="0"/>
          <w:divBdr>
            <w:top w:val="none" w:sz="0" w:space="0" w:color="auto"/>
            <w:left w:val="none" w:sz="0" w:space="0" w:color="auto"/>
            <w:bottom w:val="none" w:sz="0" w:space="0" w:color="auto"/>
            <w:right w:val="none" w:sz="0" w:space="0" w:color="auto"/>
          </w:divBdr>
        </w:div>
        <w:div w:id="605842871">
          <w:marLeft w:val="0"/>
          <w:marRight w:val="0"/>
          <w:marTop w:val="0"/>
          <w:marBottom w:val="0"/>
          <w:divBdr>
            <w:top w:val="none" w:sz="0" w:space="0" w:color="auto"/>
            <w:left w:val="none" w:sz="0" w:space="0" w:color="auto"/>
            <w:bottom w:val="none" w:sz="0" w:space="0" w:color="auto"/>
            <w:right w:val="none" w:sz="0" w:space="0" w:color="auto"/>
          </w:divBdr>
        </w:div>
        <w:div w:id="614480453">
          <w:marLeft w:val="0"/>
          <w:marRight w:val="0"/>
          <w:marTop w:val="0"/>
          <w:marBottom w:val="0"/>
          <w:divBdr>
            <w:top w:val="none" w:sz="0" w:space="0" w:color="auto"/>
            <w:left w:val="none" w:sz="0" w:space="0" w:color="auto"/>
            <w:bottom w:val="none" w:sz="0" w:space="0" w:color="auto"/>
            <w:right w:val="none" w:sz="0" w:space="0" w:color="auto"/>
          </w:divBdr>
        </w:div>
        <w:div w:id="310866846">
          <w:marLeft w:val="0"/>
          <w:marRight w:val="0"/>
          <w:marTop w:val="0"/>
          <w:marBottom w:val="0"/>
          <w:divBdr>
            <w:top w:val="none" w:sz="0" w:space="0" w:color="auto"/>
            <w:left w:val="none" w:sz="0" w:space="0" w:color="auto"/>
            <w:bottom w:val="none" w:sz="0" w:space="0" w:color="auto"/>
            <w:right w:val="none" w:sz="0" w:space="0" w:color="auto"/>
          </w:divBdr>
        </w:div>
        <w:div w:id="685643143">
          <w:marLeft w:val="0"/>
          <w:marRight w:val="0"/>
          <w:marTop w:val="0"/>
          <w:marBottom w:val="0"/>
          <w:divBdr>
            <w:top w:val="none" w:sz="0" w:space="0" w:color="auto"/>
            <w:left w:val="none" w:sz="0" w:space="0" w:color="auto"/>
            <w:bottom w:val="none" w:sz="0" w:space="0" w:color="auto"/>
            <w:right w:val="none" w:sz="0" w:space="0" w:color="auto"/>
          </w:divBdr>
        </w:div>
        <w:div w:id="1595477911">
          <w:marLeft w:val="0"/>
          <w:marRight w:val="0"/>
          <w:marTop w:val="0"/>
          <w:marBottom w:val="0"/>
          <w:divBdr>
            <w:top w:val="none" w:sz="0" w:space="0" w:color="auto"/>
            <w:left w:val="none" w:sz="0" w:space="0" w:color="auto"/>
            <w:bottom w:val="none" w:sz="0" w:space="0" w:color="auto"/>
            <w:right w:val="none" w:sz="0" w:space="0" w:color="auto"/>
          </w:divBdr>
        </w:div>
        <w:div w:id="630524520">
          <w:marLeft w:val="0"/>
          <w:marRight w:val="0"/>
          <w:marTop w:val="0"/>
          <w:marBottom w:val="0"/>
          <w:divBdr>
            <w:top w:val="none" w:sz="0" w:space="0" w:color="auto"/>
            <w:left w:val="none" w:sz="0" w:space="0" w:color="auto"/>
            <w:bottom w:val="none" w:sz="0" w:space="0" w:color="auto"/>
            <w:right w:val="none" w:sz="0" w:space="0" w:color="auto"/>
          </w:divBdr>
        </w:div>
        <w:div w:id="1414664346">
          <w:marLeft w:val="0"/>
          <w:marRight w:val="0"/>
          <w:marTop w:val="0"/>
          <w:marBottom w:val="0"/>
          <w:divBdr>
            <w:top w:val="none" w:sz="0" w:space="0" w:color="auto"/>
            <w:left w:val="none" w:sz="0" w:space="0" w:color="auto"/>
            <w:bottom w:val="none" w:sz="0" w:space="0" w:color="auto"/>
            <w:right w:val="none" w:sz="0" w:space="0" w:color="auto"/>
          </w:divBdr>
        </w:div>
        <w:div w:id="1708944815">
          <w:marLeft w:val="0"/>
          <w:marRight w:val="0"/>
          <w:marTop w:val="0"/>
          <w:marBottom w:val="0"/>
          <w:divBdr>
            <w:top w:val="none" w:sz="0" w:space="0" w:color="auto"/>
            <w:left w:val="none" w:sz="0" w:space="0" w:color="auto"/>
            <w:bottom w:val="none" w:sz="0" w:space="0" w:color="auto"/>
            <w:right w:val="none" w:sz="0" w:space="0" w:color="auto"/>
          </w:divBdr>
        </w:div>
        <w:div w:id="2090810964">
          <w:marLeft w:val="0"/>
          <w:marRight w:val="0"/>
          <w:marTop w:val="0"/>
          <w:marBottom w:val="0"/>
          <w:divBdr>
            <w:top w:val="none" w:sz="0" w:space="0" w:color="auto"/>
            <w:left w:val="none" w:sz="0" w:space="0" w:color="auto"/>
            <w:bottom w:val="none" w:sz="0" w:space="0" w:color="auto"/>
            <w:right w:val="none" w:sz="0" w:space="0" w:color="auto"/>
          </w:divBdr>
        </w:div>
        <w:div w:id="999311309">
          <w:marLeft w:val="0"/>
          <w:marRight w:val="0"/>
          <w:marTop w:val="0"/>
          <w:marBottom w:val="0"/>
          <w:divBdr>
            <w:top w:val="none" w:sz="0" w:space="0" w:color="auto"/>
            <w:left w:val="none" w:sz="0" w:space="0" w:color="auto"/>
            <w:bottom w:val="none" w:sz="0" w:space="0" w:color="auto"/>
            <w:right w:val="none" w:sz="0" w:space="0" w:color="auto"/>
          </w:divBdr>
        </w:div>
        <w:div w:id="708604407">
          <w:marLeft w:val="0"/>
          <w:marRight w:val="0"/>
          <w:marTop w:val="0"/>
          <w:marBottom w:val="0"/>
          <w:divBdr>
            <w:top w:val="none" w:sz="0" w:space="0" w:color="auto"/>
            <w:left w:val="none" w:sz="0" w:space="0" w:color="auto"/>
            <w:bottom w:val="none" w:sz="0" w:space="0" w:color="auto"/>
            <w:right w:val="none" w:sz="0" w:space="0" w:color="auto"/>
          </w:divBdr>
        </w:div>
        <w:div w:id="759523108">
          <w:marLeft w:val="0"/>
          <w:marRight w:val="0"/>
          <w:marTop w:val="0"/>
          <w:marBottom w:val="0"/>
          <w:divBdr>
            <w:top w:val="none" w:sz="0" w:space="0" w:color="auto"/>
            <w:left w:val="none" w:sz="0" w:space="0" w:color="auto"/>
            <w:bottom w:val="none" w:sz="0" w:space="0" w:color="auto"/>
            <w:right w:val="none" w:sz="0" w:space="0" w:color="auto"/>
          </w:divBdr>
        </w:div>
        <w:div w:id="2117827121">
          <w:marLeft w:val="0"/>
          <w:marRight w:val="0"/>
          <w:marTop w:val="0"/>
          <w:marBottom w:val="0"/>
          <w:divBdr>
            <w:top w:val="none" w:sz="0" w:space="0" w:color="auto"/>
            <w:left w:val="none" w:sz="0" w:space="0" w:color="auto"/>
            <w:bottom w:val="none" w:sz="0" w:space="0" w:color="auto"/>
            <w:right w:val="none" w:sz="0" w:space="0" w:color="auto"/>
          </w:divBdr>
        </w:div>
        <w:div w:id="1421871232">
          <w:marLeft w:val="0"/>
          <w:marRight w:val="0"/>
          <w:marTop w:val="0"/>
          <w:marBottom w:val="0"/>
          <w:divBdr>
            <w:top w:val="none" w:sz="0" w:space="0" w:color="auto"/>
            <w:left w:val="none" w:sz="0" w:space="0" w:color="auto"/>
            <w:bottom w:val="none" w:sz="0" w:space="0" w:color="auto"/>
            <w:right w:val="none" w:sz="0" w:space="0" w:color="auto"/>
          </w:divBdr>
        </w:div>
        <w:div w:id="642127460">
          <w:marLeft w:val="0"/>
          <w:marRight w:val="0"/>
          <w:marTop w:val="0"/>
          <w:marBottom w:val="0"/>
          <w:divBdr>
            <w:top w:val="none" w:sz="0" w:space="0" w:color="auto"/>
            <w:left w:val="none" w:sz="0" w:space="0" w:color="auto"/>
            <w:bottom w:val="none" w:sz="0" w:space="0" w:color="auto"/>
            <w:right w:val="none" w:sz="0" w:space="0" w:color="auto"/>
          </w:divBdr>
        </w:div>
        <w:div w:id="378481788">
          <w:marLeft w:val="0"/>
          <w:marRight w:val="0"/>
          <w:marTop w:val="0"/>
          <w:marBottom w:val="0"/>
          <w:divBdr>
            <w:top w:val="none" w:sz="0" w:space="0" w:color="auto"/>
            <w:left w:val="none" w:sz="0" w:space="0" w:color="auto"/>
            <w:bottom w:val="none" w:sz="0" w:space="0" w:color="auto"/>
            <w:right w:val="none" w:sz="0" w:space="0" w:color="auto"/>
          </w:divBdr>
        </w:div>
        <w:div w:id="772549571">
          <w:marLeft w:val="0"/>
          <w:marRight w:val="0"/>
          <w:marTop w:val="0"/>
          <w:marBottom w:val="0"/>
          <w:divBdr>
            <w:top w:val="none" w:sz="0" w:space="0" w:color="auto"/>
            <w:left w:val="none" w:sz="0" w:space="0" w:color="auto"/>
            <w:bottom w:val="none" w:sz="0" w:space="0" w:color="auto"/>
            <w:right w:val="none" w:sz="0" w:space="0" w:color="auto"/>
          </w:divBdr>
        </w:div>
        <w:div w:id="1812012705">
          <w:marLeft w:val="0"/>
          <w:marRight w:val="0"/>
          <w:marTop w:val="0"/>
          <w:marBottom w:val="0"/>
          <w:divBdr>
            <w:top w:val="none" w:sz="0" w:space="0" w:color="auto"/>
            <w:left w:val="none" w:sz="0" w:space="0" w:color="auto"/>
            <w:bottom w:val="none" w:sz="0" w:space="0" w:color="auto"/>
            <w:right w:val="none" w:sz="0" w:space="0" w:color="auto"/>
          </w:divBdr>
        </w:div>
        <w:div w:id="513302418">
          <w:marLeft w:val="0"/>
          <w:marRight w:val="0"/>
          <w:marTop w:val="0"/>
          <w:marBottom w:val="0"/>
          <w:divBdr>
            <w:top w:val="none" w:sz="0" w:space="0" w:color="auto"/>
            <w:left w:val="none" w:sz="0" w:space="0" w:color="auto"/>
            <w:bottom w:val="none" w:sz="0" w:space="0" w:color="auto"/>
            <w:right w:val="none" w:sz="0" w:space="0" w:color="auto"/>
          </w:divBdr>
        </w:div>
        <w:div w:id="283999608">
          <w:marLeft w:val="0"/>
          <w:marRight w:val="0"/>
          <w:marTop w:val="0"/>
          <w:marBottom w:val="0"/>
          <w:divBdr>
            <w:top w:val="none" w:sz="0" w:space="0" w:color="auto"/>
            <w:left w:val="none" w:sz="0" w:space="0" w:color="auto"/>
            <w:bottom w:val="none" w:sz="0" w:space="0" w:color="auto"/>
            <w:right w:val="none" w:sz="0" w:space="0" w:color="auto"/>
          </w:divBdr>
        </w:div>
        <w:div w:id="202521110">
          <w:marLeft w:val="0"/>
          <w:marRight w:val="0"/>
          <w:marTop w:val="0"/>
          <w:marBottom w:val="0"/>
          <w:divBdr>
            <w:top w:val="none" w:sz="0" w:space="0" w:color="auto"/>
            <w:left w:val="none" w:sz="0" w:space="0" w:color="auto"/>
            <w:bottom w:val="none" w:sz="0" w:space="0" w:color="auto"/>
            <w:right w:val="none" w:sz="0" w:space="0" w:color="auto"/>
          </w:divBdr>
        </w:div>
        <w:div w:id="1696033239">
          <w:marLeft w:val="0"/>
          <w:marRight w:val="0"/>
          <w:marTop w:val="0"/>
          <w:marBottom w:val="0"/>
          <w:divBdr>
            <w:top w:val="none" w:sz="0" w:space="0" w:color="auto"/>
            <w:left w:val="none" w:sz="0" w:space="0" w:color="auto"/>
            <w:bottom w:val="none" w:sz="0" w:space="0" w:color="auto"/>
            <w:right w:val="none" w:sz="0" w:space="0" w:color="auto"/>
          </w:divBdr>
        </w:div>
        <w:div w:id="2123837733">
          <w:marLeft w:val="0"/>
          <w:marRight w:val="0"/>
          <w:marTop w:val="0"/>
          <w:marBottom w:val="0"/>
          <w:divBdr>
            <w:top w:val="none" w:sz="0" w:space="0" w:color="auto"/>
            <w:left w:val="none" w:sz="0" w:space="0" w:color="auto"/>
            <w:bottom w:val="none" w:sz="0" w:space="0" w:color="auto"/>
            <w:right w:val="none" w:sz="0" w:space="0" w:color="auto"/>
          </w:divBdr>
        </w:div>
        <w:div w:id="1711228456">
          <w:marLeft w:val="0"/>
          <w:marRight w:val="0"/>
          <w:marTop w:val="0"/>
          <w:marBottom w:val="0"/>
          <w:divBdr>
            <w:top w:val="none" w:sz="0" w:space="0" w:color="auto"/>
            <w:left w:val="none" w:sz="0" w:space="0" w:color="auto"/>
            <w:bottom w:val="none" w:sz="0" w:space="0" w:color="auto"/>
            <w:right w:val="none" w:sz="0" w:space="0" w:color="auto"/>
          </w:divBdr>
        </w:div>
      </w:divsChild>
    </w:div>
    <w:div w:id="379326833">
      <w:bodyDiv w:val="1"/>
      <w:marLeft w:val="0"/>
      <w:marRight w:val="0"/>
      <w:marTop w:val="0"/>
      <w:marBottom w:val="0"/>
      <w:divBdr>
        <w:top w:val="none" w:sz="0" w:space="0" w:color="auto"/>
        <w:left w:val="none" w:sz="0" w:space="0" w:color="auto"/>
        <w:bottom w:val="none" w:sz="0" w:space="0" w:color="auto"/>
        <w:right w:val="none" w:sz="0" w:space="0" w:color="auto"/>
      </w:divBdr>
    </w:div>
    <w:div w:id="379594689">
      <w:bodyDiv w:val="1"/>
      <w:marLeft w:val="0"/>
      <w:marRight w:val="0"/>
      <w:marTop w:val="0"/>
      <w:marBottom w:val="0"/>
      <w:divBdr>
        <w:top w:val="none" w:sz="0" w:space="0" w:color="auto"/>
        <w:left w:val="none" w:sz="0" w:space="0" w:color="auto"/>
        <w:bottom w:val="none" w:sz="0" w:space="0" w:color="auto"/>
        <w:right w:val="none" w:sz="0" w:space="0" w:color="auto"/>
      </w:divBdr>
    </w:div>
    <w:div w:id="380983757">
      <w:bodyDiv w:val="1"/>
      <w:marLeft w:val="0"/>
      <w:marRight w:val="0"/>
      <w:marTop w:val="0"/>
      <w:marBottom w:val="0"/>
      <w:divBdr>
        <w:top w:val="none" w:sz="0" w:space="0" w:color="auto"/>
        <w:left w:val="none" w:sz="0" w:space="0" w:color="auto"/>
        <w:bottom w:val="none" w:sz="0" w:space="0" w:color="auto"/>
        <w:right w:val="none" w:sz="0" w:space="0" w:color="auto"/>
      </w:divBdr>
    </w:div>
    <w:div w:id="381682369">
      <w:bodyDiv w:val="1"/>
      <w:marLeft w:val="0"/>
      <w:marRight w:val="0"/>
      <w:marTop w:val="0"/>
      <w:marBottom w:val="0"/>
      <w:divBdr>
        <w:top w:val="none" w:sz="0" w:space="0" w:color="auto"/>
        <w:left w:val="none" w:sz="0" w:space="0" w:color="auto"/>
        <w:bottom w:val="none" w:sz="0" w:space="0" w:color="auto"/>
        <w:right w:val="none" w:sz="0" w:space="0" w:color="auto"/>
      </w:divBdr>
    </w:div>
    <w:div w:id="384378735">
      <w:bodyDiv w:val="1"/>
      <w:marLeft w:val="0"/>
      <w:marRight w:val="0"/>
      <w:marTop w:val="0"/>
      <w:marBottom w:val="0"/>
      <w:divBdr>
        <w:top w:val="none" w:sz="0" w:space="0" w:color="auto"/>
        <w:left w:val="none" w:sz="0" w:space="0" w:color="auto"/>
        <w:bottom w:val="none" w:sz="0" w:space="0" w:color="auto"/>
        <w:right w:val="none" w:sz="0" w:space="0" w:color="auto"/>
      </w:divBdr>
    </w:div>
    <w:div w:id="385833872">
      <w:bodyDiv w:val="1"/>
      <w:marLeft w:val="0"/>
      <w:marRight w:val="0"/>
      <w:marTop w:val="0"/>
      <w:marBottom w:val="0"/>
      <w:divBdr>
        <w:top w:val="none" w:sz="0" w:space="0" w:color="auto"/>
        <w:left w:val="none" w:sz="0" w:space="0" w:color="auto"/>
        <w:bottom w:val="none" w:sz="0" w:space="0" w:color="auto"/>
        <w:right w:val="none" w:sz="0" w:space="0" w:color="auto"/>
      </w:divBdr>
    </w:div>
    <w:div w:id="386684778">
      <w:bodyDiv w:val="1"/>
      <w:marLeft w:val="0"/>
      <w:marRight w:val="0"/>
      <w:marTop w:val="0"/>
      <w:marBottom w:val="0"/>
      <w:divBdr>
        <w:top w:val="none" w:sz="0" w:space="0" w:color="auto"/>
        <w:left w:val="none" w:sz="0" w:space="0" w:color="auto"/>
        <w:bottom w:val="none" w:sz="0" w:space="0" w:color="auto"/>
        <w:right w:val="none" w:sz="0" w:space="0" w:color="auto"/>
      </w:divBdr>
    </w:div>
    <w:div w:id="387149434">
      <w:bodyDiv w:val="1"/>
      <w:marLeft w:val="0"/>
      <w:marRight w:val="0"/>
      <w:marTop w:val="0"/>
      <w:marBottom w:val="0"/>
      <w:divBdr>
        <w:top w:val="none" w:sz="0" w:space="0" w:color="auto"/>
        <w:left w:val="none" w:sz="0" w:space="0" w:color="auto"/>
        <w:bottom w:val="none" w:sz="0" w:space="0" w:color="auto"/>
        <w:right w:val="none" w:sz="0" w:space="0" w:color="auto"/>
      </w:divBdr>
    </w:div>
    <w:div w:id="387460007">
      <w:bodyDiv w:val="1"/>
      <w:marLeft w:val="0"/>
      <w:marRight w:val="0"/>
      <w:marTop w:val="0"/>
      <w:marBottom w:val="0"/>
      <w:divBdr>
        <w:top w:val="none" w:sz="0" w:space="0" w:color="auto"/>
        <w:left w:val="none" w:sz="0" w:space="0" w:color="auto"/>
        <w:bottom w:val="none" w:sz="0" w:space="0" w:color="auto"/>
        <w:right w:val="none" w:sz="0" w:space="0" w:color="auto"/>
      </w:divBdr>
      <w:divsChild>
        <w:div w:id="1575580115">
          <w:marLeft w:val="0"/>
          <w:marRight w:val="0"/>
          <w:marTop w:val="0"/>
          <w:marBottom w:val="0"/>
          <w:divBdr>
            <w:top w:val="none" w:sz="0" w:space="0" w:color="auto"/>
            <w:left w:val="none" w:sz="0" w:space="0" w:color="auto"/>
            <w:bottom w:val="none" w:sz="0" w:space="0" w:color="auto"/>
            <w:right w:val="none" w:sz="0" w:space="0" w:color="auto"/>
          </w:divBdr>
        </w:div>
        <w:div w:id="1142163223">
          <w:marLeft w:val="0"/>
          <w:marRight w:val="0"/>
          <w:marTop w:val="0"/>
          <w:marBottom w:val="0"/>
          <w:divBdr>
            <w:top w:val="none" w:sz="0" w:space="0" w:color="auto"/>
            <w:left w:val="none" w:sz="0" w:space="0" w:color="auto"/>
            <w:bottom w:val="none" w:sz="0" w:space="0" w:color="auto"/>
            <w:right w:val="none" w:sz="0" w:space="0" w:color="auto"/>
          </w:divBdr>
        </w:div>
        <w:div w:id="202062811">
          <w:marLeft w:val="0"/>
          <w:marRight w:val="0"/>
          <w:marTop w:val="0"/>
          <w:marBottom w:val="0"/>
          <w:divBdr>
            <w:top w:val="none" w:sz="0" w:space="0" w:color="auto"/>
            <w:left w:val="none" w:sz="0" w:space="0" w:color="auto"/>
            <w:bottom w:val="none" w:sz="0" w:space="0" w:color="auto"/>
            <w:right w:val="none" w:sz="0" w:space="0" w:color="auto"/>
          </w:divBdr>
        </w:div>
        <w:div w:id="1457717261">
          <w:marLeft w:val="0"/>
          <w:marRight w:val="0"/>
          <w:marTop w:val="0"/>
          <w:marBottom w:val="0"/>
          <w:divBdr>
            <w:top w:val="none" w:sz="0" w:space="0" w:color="auto"/>
            <w:left w:val="none" w:sz="0" w:space="0" w:color="auto"/>
            <w:bottom w:val="none" w:sz="0" w:space="0" w:color="auto"/>
            <w:right w:val="none" w:sz="0" w:space="0" w:color="auto"/>
          </w:divBdr>
        </w:div>
        <w:div w:id="2000385162">
          <w:marLeft w:val="0"/>
          <w:marRight w:val="0"/>
          <w:marTop w:val="0"/>
          <w:marBottom w:val="0"/>
          <w:divBdr>
            <w:top w:val="none" w:sz="0" w:space="0" w:color="auto"/>
            <w:left w:val="none" w:sz="0" w:space="0" w:color="auto"/>
            <w:bottom w:val="none" w:sz="0" w:space="0" w:color="auto"/>
            <w:right w:val="none" w:sz="0" w:space="0" w:color="auto"/>
          </w:divBdr>
        </w:div>
        <w:div w:id="12536573">
          <w:marLeft w:val="0"/>
          <w:marRight w:val="0"/>
          <w:marTop w:val="0"/>
          <w:marBottom w:val="0"/>
          <w:divBdr>
            <w:top w:val="none" w:sz="0" w:space="0" w:color="auto"/>
            <w:left w:val="none" w:sz="0" w:space="0" w:color="auto"/>
            <w:bottom w:val="none" w:sz="0" w:space="0" w:color="auto"/>
            <w:right w:val="none" w:sz="0" w:space="0" w:color="auto"/>
          </w:divBdr>
        </w:div>
        <w:div w:id="1942225965">
          <w:marLeft w:val="0"/>
          <w:marRight w:val="0"/>
          <w:marTop w:val="0"/>
          <w:marBottom w:val="0"/>
          <w:divBdr>
            <w:top w:val="none" w:sz="0" w:space="0" w:color="auto"/>
            <w:left w:val="none" w:sz="0" w:space="0" w:color="auto"/>
            <w:bottom w:val="none" w:sz="0" w:space="0" w:color="auto"/>
            <w:right w:val="none" w:sz="0" w:space="0" w:color="auto"/>
          </w:divBdr>
        </w:div>
        <w:div w:id="789588714">
          <w:marLeft w:val="0"/>
          <w:marRight w:val="0"/>
          <w:marTop w:val="0"/>
          <w:marBottom w:val="0"/>
          <w:divBdr>
            <w:top w:val="none" w:sz="0" w:space="0" w:color="auto"/>
            <w:left w:val="none" w:sz="0" w:space="0" w:color="auto"/>
            <w:bottom w:val="none" w:sz="0" w:space="0" w:color="auto"/>
            <w:right w:val="none" w:sz="0" w:space="0" w:color="auto"/>
          </w:divBdr>
        </w:div>
        <w:div w:id="1946422557">
          <w:marLeft w:val="0"/>
          <w:marRight w:val="0"/>
          <w:marTop w:val="0"/>
          <w:marBottom w:val="0"/>
          <w:divBdr>
            <w:top w:val="none" w:sz="0" w:space="0" w:color="auto"/>
            <w:left w:val="none" w:sz="0" w:space="0" w:color="auto"/>
            <w:bottom w:val="none" w:sz="0" w:space="0" w:color="auto"/>
            <w:right w:val="none" w:sz="0" w:space="0" w:color="auto"/>
          </w:divBdr>
        </w:div>
        <w:div w:id="331688478">
          <w:marLeft w:val="0"/>
          <w:marRight w:val="0"/>
          <w:marTop w:val="0"/>
          <w:marBottom w:val="0"/>
          <w:divBdr>
            <w:top w:val="none" w:sz="0" w:space="0" w:color="auto"/>
            <w:left w:val="none" w:sz="0" w:space="0" w:color="auto"/>
            <w:bottom w:val="none" w:sz="0" w:space="0" w:color="auto"/>
            <w:right w:val="none" w:sz="0" w:space="0" w:color="auto"/>
          </w:divBdr>
        </w:div>
        <w:div w:id="1741370254">
          <w:marLeft w:val="0"/>
          <w:marRight w:val="0"/>
          <w:marTop w:val="0"/>
          <w:marBottom w:val="0"/>
          <w:divBdr>
            <w:top w:val="none" w:sz="0" w:space="0" w:color="auto"/>
            <w:left w:val="none" w:sz="0" w:space="0" w:color="auto"/>
            <w:bottom w:val="none" w:sz="0" w:space="0" w:color="auto"/>
            <w:right w:val="none" w:sz="0" w:space="0" w:color="auto"/>
          </w:divBdr>
        </w:div>
        <w:div w:id="1892303053">
          <w:marLeft w:val="0"/>
          <w:marRight w:val="0"/>
          <w:marTop w:val="0"/>
          <w:marBottom w:val="0"/>
          <w:divBdr>
            <w:top w:val="none" w:sz="0" w:space="0" w:color="auto"/>
            <w:left w:val="none" w:sz="0" w:space="0" w:color="auto"/>
            <w:bottom w:val="none" w:sz="0" w:space="0" w:color="auto"/>
            <w:right w:val="none" w:sz="0" w:space="0" w:color="auto"/>
          </w:divBdr>
        </w:div>
        <w:div w:id="95516072">
          <w:marLeft w:val="0"/>
          <w:marRight w:val="0"/>
          <w:marTop w:val="0"/>
          <w:marBottom w:val="0"/>
          <w:divBdr>
            <w:top w:val="none" w:sz="0" w:space="0" w:color="auto"/>
            <w:left w:val="none" w:sz="0" w:space="0" w:color="auto"/>
            <w:bottom w:val="none" w:sz="0" w:space="0" w:color="auto"/>
            <w:right w:val="none" w:sz="0" w:space="0" w:color="auto"/>
          </w:divBdr>
        </w:div>
        <w:div w:id="1524399707">
          <w:marLeft w:val="0"/>
          <w:marRight w:val="0"/>
          <w:marTop w:val="0"/>
          <w:marBottom w:val="0"/>
          <w:divBdr>
            <w:top w:val="none" w:sz="0" w:space="0" w:color="auto"/>
            <w:left w:val="none" w:sz="0" w:space="0" w:color="auto"/>
            <w:bottom w:val="none" w:sz="0" w:space="0" w:color="auto"/>
            <w:right w:val="none" w:sz="0" w:space="0" w:color="auto"/>
          </w:divBdr>
        </w:div>
        <w:div w:id="86192708">
          <w:marLeft w:val="0"/>
          <w:marRight w:val="0"/>
          <w:marTop w:val="0"/>
          <w:marBottom w:val="0"/>
          <w:divBdr>
            <w:top w:val="none" w:sz="0" w:space="0" w:color="auto"/>
            <w:left w:val="none" w:sz="0" w:space="0" w:color="auto"/>
            <w:bottom w:val="none" w:sz="0" w:space="0" w:color="auto"/>
            <w:right w:val="none" w:sz="0" w:space="0" w:color="auto"/>
          </w:divBdr>
        </w:div>
        <w:div w:id="1630428780">
          <w:marLeft w:val="0"/>
          <w:marRight w:val="0"/>
          <w:marTop w:val="0"/>
          <w:marBottom w:val="0"/>
          <w:divBdr>
            <w:top w:val="none" w:sz="0" w:space="0" w:color="auto"/>
            <w:left w:val="none" w:sz="0" w:space="0" w:color="auto"/>
            <w:bottom w:val="none" w:sz="0" w:space="0" w:color="auto"/>
            <w:right w:val="none" w:sz="0" w:space="0" w:color="auto"/>
          </w:divBdr>
        </w:div>
        <w:div w:id="1749184553">
          <w:marLeft w:val="0"/>
          <w:marRight w:val="0"/>
          <w:marTop w:val="0"/>
          <w:marBottom w:val="0"/>
          <w:divBdr>
            <w:top w:val="none" w:sz="0" w:space="0" w:color="auto"/>
            <w:left w:val="none" w:sz="0" w:space="0" w:color="auto"/>
            <w:bottom w:val="none" w:sz="0" w:space="0" w:color="auto"/>
            <w:right w:val="none" w:sz="0" w:space="0" w:color="auto"/>
          </w:divBdr>
        </w:div>
        <w:div w:id="2076077394">
          <w:marLeft w:val="0"/>
          <w:marRight w:val="0"/>
          <w:marTop w:val="0"/>
          <w:marBottom w:val="0"/>
          <w:divBdr>
            <w:top w:val="none" w:sz="0" w:space="0" w:color="auto"/>
            <w:left w:val="none" w:sz="0" w:space="0" w:color="auto"/>
            <w:bottom w:val="none" w:sz="0" w:space="0" w:color="auto"/>
            <w:right w:val="none" w:sz="0" w:space="0" w:color="auto"/>
          </w:divBdr>
        </w:div>
        <w:div w:id="337850322">
          <w:marLeft w:val="0"/>
          <w:marRight w:val="0"/>
          <w:marTop w:val="0"/>
          <w:marBottom w:val="0"/>
          <w:divBdr>
            <w:top w:val="none" w:sz="0" w:space="0" w:color="auto"/>
            <w:left w:val="none" w:sz="0" w:space="0" w:color="auto"/>
            <w:bottom w:val="none" w:sz="0" w:space="0" w:color="auto"/>
            <w:right w:val="none" w:sz="0" w:space="0" w:color="auto"/>
          </w:divBdr>
        </w:div>
        <w:div w:id="527108210">
          <w:marLeft w:val="0"/>
          <w:marRight w:val="0"/>
          <w:marTop w:val="0"/>
          <w:marBottom w:val="0"/>
          <w:divBdr>
            <w:top w:val="none" w:sz="0" w:space="0" w:color="auto"/>
            <w:left w:val="none" w:sz="0" w:space="0" w:color="auto"/>
            <w:bottom w:val="none" w:sz="0" w:space="0" w:color="auto"/>
            <w:right w:val="none" w:sz="0" w:space="0" w:color="auto"/>
          </w:divBdr>
        </w:div>
        <w:div w:id="213085341">
          <w:marLeft w:val="0"/>
          <w:marRight w:val="0"/>
          <w:marTop w:val="0"/>
          <w:marBottom w:val="0"/>
          <w:divBdr>
            <w:top w:val="none" w:sz="0" w:space="0" w:color="auto"/>
            <w:left w:val="none" w:sz="0" w:space="0" w:color="auto"/>
            <w:bottom w:val="none" w:sz="0" w:space="0" w:color="auto"/>
            <w:right w:val="none" w:sz="0" w:space="0" w:color="auto"/>
          </w:divBdr>
        </w:div>
        <w:div w:id="1985154938">
          <w:marLeft w:val="0"/>
          <w:marRight w:val="0"/>
          <w:marTop w:val="0"/>
          <w:marBottom w:val="0"/>
          <w:divBdr>
            <w:top w:val="none" w:sz="0" w:space="0" w:color="auto"/>
            <w:left w:val="none" w:sz="0" w:space="0" w:color="auto"/>
            <w:bottom w:val="none" w:sz="0" w:space="0" w:color="auto"/>
            <w:right w:val="none" w:sz="0" w:space="0" w:color="auto"/>
          </w:divBdr>
        </w:div>
        <w:div w:id="1265580019">
          <w:marLeft w:val="0"/>
          <w:marRight w:val="0"/>
          <w:marTop w:val="0"/>
          <w:marBottom w:val="0"/>
          <w:divBdr>
            <w:top w:val="none" w:sz="0" w:space="0" w:color="auto"/>
            <w:left w:val="none" w:sz="0" w:space="0" w:color="auto"/>
            <w:bottom w:val="none" w:sz="0" w:space="0" w:color="auto"/>
            <w:right w:val="none" w:sz="0" w:space="0" w:color="auto"/>
          </w:divBdr>
        </w:div>
        <w:div w:id="2133281636">
          <w:marLeft w:val="0"/>
          <w:marRight w:val="0"/>
          <w:marTop w:val="0"/>
          <w:marBottom w:val="0"/>
          <w:divBdr>
            <w:top w:val="none" w:sz="0" w:space="0" w:color="auto"/>
            <w:left w:val="none" w:sz="0" w:space="0" w:color="auto"/>
            <w:bottom w:val="none" w:sz="0" w:space="0" w:color="auto"/>
            <w:right w:val="none" w:sz="0" w:space="0" w:color="auto"/>
          </w:divBdr>
        </w:div>
        <w:div w:id="1285161429">
          <w:marLeft w:val="0"/>
          <w:marRight w:val="0"/>
          <w:marTop w:val="0"/>
          <w:marBottom w:val="0"/>
          <w:divBdr>
            <w:top w:val="none" w:sz="0" w:space="0" w:color="auto"/>
            <w:left w:val="none" w:sz="0" w:space="0" w:color="auto"/>
            <w:bottom w:val="none" w:sz="0" w:space="0" w:color="auto"/>
            <w:right w:val="none" w:sz="0" w:space="0" w:color="auto"/>
          </w:divBdr>
        </w:div>
        <w:div w:id="1064526700">
          <w:marLeft w:val="0"/>
          <w:marRight w:val="0"/>
          <w:marTop w:val="0"/>
          <w:marBottom w:val="0"/>
          <w:divBdr>
            <w:top w:val="none" w:sz="0" w:space="0" w:color="auto"/>
            <w:left w:val="none" w:sz="0" w:space="0" w:color="auto"/>
            <w:bottom w:val="none" w:sz="0" w:space="0" w:color="auto"/>
            <w:right w:val="none" w:sz="0" w:space="0" w:color="auto"/>
          </w:divBdr>
        </w:div>
        <w:div w:id="1342657789">
          <w:marLeft w:val="0"/>
          <w:marRight w:val="0"/>
          <w:marTop w:val="0"/>
          <w:marBottom w:val="0"/>
          <w:divBdr>
            <w:top w:val="none" w:sz="0" w:space="0" w:color="auto"/>
            <w:left w:val="none" w:sz="0" w:space="0" w:color="auto"/>
            <w:bottom w:val="none" w:sz="0" w:space="0" w:color="auto"/>
            <w:right w:val="none" w:sz="0" w:space="0" w:color="auto"/>
          </w:divBdr>
        </w:div>
        <w:div w:id="317005456">
          <w:marLeft w:val="0"/>
          <w:marRight w:val="0"/>
          <w:marTop w:val="0"/>
          <w:marBottom w:val="0"/>
          <w:divBdr>
            <w:top w:val="none" w:sz="0" w:space="0" w:color="auto"/>
            <w:left w:val="none" w:sz="0" w:space="0" w:color="auto"/>
            <w:bottom w:val="none" w:sz="0" w:space="0" w:color="auto"/>
            <w:right w:val="none" w:sz="0" w:space="0" w:color="auto"/>
          </w:divBdr>
        </w:div>
        <w:div w:id="498539172">
          <w:marLeft w:val="0"/>
          <w:marRight w:val="0"/>
          <w:marTop w:val="0"/>
          <w:marBottom w:val="0"/>
          <w:divBdr>
            <w:top w:val="none" w:sz="0" w:space="0" w:color="auto"/>
            <w:left w:val="none" w:sz="0" w:space="0" w:color="auto"/>
            <w:bottom w:val="none" w:sz="0" w:space="0" w:color="auto"/>
            <w:right w:val="none" w:sz="0" w:space="0" w:color="auto"/>
          </w:divBdr>
        </w:div>
        <w:div w:id="132406862">
          <w:marLeft w:val="0"/>
          <w:marRight w:val="0"/>
          <w:marTop w:val="0"/>
          <w:marBottom w:val="0"/>
          <w:divBdr>
            <w:top w:val="none" w:sz="0" w:space="0" w:color="auto"/>
            <w:left w:val="none" w:sz="0" w:space="0" w:color="auto"/>
            <w:bottom w:val="none" w:sz="0" w:space="0" w:color="auto"/>
            <w:right w:val="none" w:sz="0" w:space="0" w:color="auto"/>
          </w:divBdr>
        </w:div>
        <w:div w:id="1813591789">
          <w:marLeft w:val="0"/>
          <w:marRight w:val="0"/>
          <w:marTop w:val="0"/>
          <w:marBottom w:val="0"/>
          <w:divBdr>
            <w:top w:val="none" w:sz="0" w:space="0" w:color="auto"/>
            <w:left w:val="none" w:sz="0" w:space="0" w:color="auto"/>
            <w:bottom w:val="none" w:sz="0" w:space="0" w:color="auto"/>
            <w:right w:val="none" w:sz="0" w:space="0" w:color="auto"/>
          </w:divBdr>
        </w:div>
        <w:div w:id="1032416512">
          <w:marLeft w:val="0"/>
          <w:marRight w:val="0"/>
          <w:marTop w:val="0"/>
          <w:marBottom w:val="0"/>
          <w:divBdr>
            <w:top w:val="none" w:sz="0" w:space="0" w:color="auto"/>
            <w:left w:val="none" w:sz="0" w:space="0" w:color="auto"/>
            <w:bottom w:val="none" w:sz="0" w:space="0" w:color="auto"/>
            <w:right w:val="none" w:sz="0" w:space="0" w:color="auto"/>
          </w:divBdr>
        </w:div>
        <w:div w:id="1353647374">
          <w:marLeft w:val="0"/>
          <w:marRight w:val="0"/>
          <w:marTop w:val="0"/>
          <w:marBottom w:val="0"/>
          <w:divBdr>
            <w:top w:val="none" w:sz="0" w:space="0" w:color="auto"/>
            <w:left w:val="none" w:sz="0" w:space="0" w:color="auto"/>
            <w:bottom w:val="none" w:sz="0" w:space="0" w:color="auto"/>
            <w:right w:val="none" w:sz="0" w:space="0" w:color="auto"/>
          </w:divBdr>
        </w:div>
        <w:div w:id="2142530795">
          <w:marLeft w:val="0"/>
          <w:marRight w:val="0"/>
          <w:marTop w:val="0"/>
          <w:marBottom w:val="0"/>
          <w:divBdr>
            <w:top w:val="none" w:sz="0" w:space="0" w:color="auto"/>
            <w:left w:val="none" w:sz="0" w:space="0" w:color="auto"/>
            <w:bottom w:val="none" w:sz="0" w:space="0" w:color="auto"/>
            <w:right w:val="none" w:sz="0" w:space="0" w:color="auto"/>
          </w:divBdr>
        </w:div>
        <w:div w:id="526019837">
          <w:marLeft w:val="0"/>
          <w:marRight w:val="0"/>
          <w:marTop w:val="0"/>
          <w:marBottom w:val="0"/>
          <w:divBdr>
            <w:top w:val="none" w:sz="0" w:space="0" w:color="auto"/>
            <w:left w:val="none" w:sz="0" w:space="0" w:color="auto"/>
            <w:bottom w:val="none" w:sz="0" w:space="0" w:color="auto"/>
            <w:right w:val="none" w:sz="0" w:space="0" w:color="auto"/>
          </w:divBdr>
        </w:div>
        <w:div w:id="1301379775">
          <w:marLeft w:val="0"/>
          <w:marRight w:val="0"/>
          <w:marTop w:val="0"/>
          <w:marBottom w:val="0"/>
          <w:divBdr>
            <w:top w:val="none" w:sz="0" w:space="0" w:color="auto"/>
            <w:left w:val="none" w:sz="0" w:space="0" w:color="auto"/>
            <w:bottom w:val="none" w:sz="0" w:space="0" w:color="auto"/>
            <w:right w:val="none" w:sz="0" w:space="0" w:color="auto"/>
          </w:divBdr>
        </w:div>
        <w:div w:id="189686832">
          <w:marLeft w:val="0"/>
          <w:marRight w:val="0"/>
          <w:marTop w:val="0"/>
          <w:marBottom w:val="0"/>
          <w:divBdr>
            <w:top w:val="none" w:sz="0" w:space="0" w:color="auto"/>
            <w:left w:val="none" w:sz="0" w:space="0" w:color="auto"/>
            <w:bottom w:val="none" w:sz="0" w:space="0" w:color="auto"/>
            <w:right w:val="none" w:sz="0" w:space="0" w:color="auto"/>
          </w:divBdr>
        </w:div>
        <w:div w:id="458647054">
          <w:marLeft w:val="0"/>
          <w:marRight w:val="0"/>
          <w:marTop w:val="0"/>
          <w:marBottom w:val="0"/>
          <w:divBdr>
            <w:top w:val="none" w:sz="0" w:space="0" w:color="auto"/>
            <w:left w:val="none" w:sz="0" w:space="0" w:color="auto"/>
            <w:bottom w:val="none" w:sz="0" w:space="0" w:color="auto"/>
            <w:right w:val="none" w:sz="0" w:space="0" w:color="auto"/>
          </w:divBdr>
        </w:div>
        <w:div w:id="1567492176">
          <w:marLeft w:val="0"/>
          <w:marRight w:val="0"/>
          <w:marTop w:val="0"/>
          <w:marBottom w:val="0"/>
          <w:divBdr>
            <w:top w:val="none" w:sz="0" w:space="0" w:color="auto"/>
            <w:left w:val="none" w:sz="0" w:space="0" w:color="auto"/>
            <w:bottom w:val="none" w:sz="0" w:space="0" w:color="auto"/>
            <w:right w:val="none" w:sz="0" w:space="0" w:color="auto"/>
          </w:divBdr>
        </w:div>
        <w:div w:id="1921138394">
          <w:marLeft w:val="0"/>
          <w:marRight w:val="0"/>
          <w:marTop w:val="0"/>
          <w:marBottom w:val="0"/>
          <w:divBdr>
            <w:top w:val="none" w:sz="0" w:space="0" w:color="auto"/>
            <w:left w:val="none" w:sz="0" w:space="0" w:color="auto"/>
            <w:bottom w:val="none" w:sz="0" w:space="0" w:color="auto"/>
            <w:right w:val="none" w:sz="0" w:space="0" w:color="auto"/>
          </w:divBdr>
        </w:div>
        <w:div w:id="998772182">
          <w:marLeft w:val="0"/>
          <w:marRight w:val="0"/>
          <w:marTop w:val="0"/>
          <w:marBottom w:val="0"/>
          <w:divBdr>
            <w:top w:val="none" w:sz="0" w:space="0" w:color="auto"/>
            <w:left w:val="none" w:sz="0" w:space="0" w:color="auto"/>
            <w:bottom w:val="none" w:sz="0" w:space="0" w:color="auto"/>
            <w:right w:val="none" w:sz="0" w:space="0" w:color="auto"/>
          </w:divBdr>
        </w:div>
        <w:div w:id="1289579852">
          <w:marLeft w:val="0"/>
          <w:marRight w:val="0"/>
          <w:marTop w:val="0"/>
          <w:marBottom w:val="0"/>
          <w:divBdr>
            <w:top w:val="none" w:sz="0" w:space="0" w:color="auto"/>
            <w:left w:val="none" w:sz="0" w:space="0" w:color="auto"/>
            <w:bottom w:val="none" w:sz="0" w:space="0" w:color="auto"/>
            <w:right w:val="none" w:sz="0" w:space="0" w:color="auto"/>
          </w:divBdr>
        </w:div>
        <w:div w:id="613754304">
          <w:marLeft w:val="0"/>
          <w:marRight w:val="0"/>
          <w:marTop w:val="0"/>
          <w:marBottom w:val="0"/>
          <w:divBdr>
            <w:top w:val="none" w:sz="0" w:space="0" w:color="auto"/>
            <w:left w:val="none" w:sz="0" w:space="0" w:color="auto"/>
            <w:bottom w:val="none" w:sz="0" w:space="0" w:color="auto"/>
            <w:right w:val="none" w:sz="0" w:space="0" w:color="auto"/>
          </w:divBdr>
        </w:div>
        <w:div w:id="1189175119">
          <w:marLeft w:val="0"/>
          <w:marRight w:val="0"/>
          <w:marTop w:val="0"/>
          <w:marBottom w:val="0"/>
          <w:divBdr>
            <w:top w:val="none" w:sz="0" w:space="0" w:color="auto"/>
            <w:left w:val="none" w:sz="0" w:space="0" w:color="auto"/>
            <w:bottom w:val="none" w:sz="0" w:space="0" w:color="auto"/>
            <w:right w:val="none" w:sz="0" w:space="0" w:color="auto"/>
          </w:divBdr>
        </w:div>
        <w:div w:id="131489836">
          <w:marLeft w:val="0"/>
          <w:marRight w:val="0"/>
          <w:marTop w:val="0"/>
          <w:marBottom w:val="0"/>
          <w:divBdr>
            <w:top w:val="none" w:sz="0" w:space="0" w:color="auto"/>
            <w:left w:val="none" w:sz="0" w:space="0" w:color="auto"/>
            <w:bottom w:val="none" w:sz="0" w:space="0" w:color="auto"/>
            <w:right w:val="none" w:sz="0" w:space="0" w:color="auto"/>
          </w:divBdr>
        </w:div>
        <w:div w:id="774983747">
          <w:marLeft w:val="0"/>
          <w:marRight w:val="0"/>
          <w:marTop w:val="0"/>
          <w:marBottom w:val="0"/>
          <w:divBdr>
            <w:top w:val="none" w:sz="0" w:space="0" w:color="auto"/>
            <w:left w:val="none" w:sz="0" w:space="0" w:color="auto"/>
            <w:bottom w:val="none" w:sz="0" w:space="0" w:color="auto"/>
            <w:right w:val="none" w:sz="0" w:space="0" w:color="auto"/>
          </w:divBdr>
        </w:div>
        <w:div w:id="1278830807">
          <w:marLeft w:val="0"/>
          <w:marRight w:val="0"/>
          <w:marTop w:val="0"/>
          <w:marBottom w:val="0"/>
          <w:divBdr>
            <w:top w:val="none" w:sz="0" w:space="0" w:color="auto"/>
            <w:left w:val="none" w:sz="0" w:space="0" w:color="auto"/>
            <w:bottom w:val="none" w:sz="0" w:space="0" w:color="auto"/>
            <w:right w:val="none" w:sz="0" w:space="0" w:color="auto"/>
          </w:divBdr>
        </w:div>
        <w:div w:id="479347599">
          <w:marLeft w:val="0"/>
          <w:marRight w:val="0"/>
          <w:marTop w:val="0"/>
          <w:marBottom w:val="0"/>
          <w:divBdr>
            <w:top w:val="none" w:sz="0" w:space="0" w:color="auto"/>
            <w:left w:val="none" w:sz="0" w:space="0" w:color="auto"/>
            <w:bottom w:val="none" w:sz="0" w:space="0" w:color="auto"/>
            <w:right w:val="none" w:sz="0" w:space="0" w:color="auto"/>
          </w:divBdr>
        </w:div>
        <w:div w:id="1573077966">
          <w:marLeft w:val="0"/>
          <w:marRight w:val="0"/>
          <w:marTop w:val="0"/>
          <w:marBottom w:val="0"/>
          <w:divBdr>
            <w:top w:val="none" w:sz="0" w:space="0" w:color="auto"/>
            <w:left w:val="none" w:sz="0" w:space="0" w:color="auto"/>
            <w:bottom w:val="none" w:sz="0" w:space="0" w:color="auto"/>
            <w:right w:val="none" w:sz="0" w:space="0" w:color="auto"/>
          </w:divBdr>
        </w:div>
        <w:div w:id="1345672939">
          <w:marLeft w:val="0"/>
          <w:marRight w:val="0"/>
          <w:marTop w:val="0"/>
          <w:marBottom w:val="0"/>
          <w:divBdr>
            <w:top w:val="none" w:sz="0" w:space="0" w:color="auto"/>
            <w:left w:val="none" w:sz="0" w:space="0" w:color="auto"/>
            <w:bottom w:val="none" w:sz="0" w:space="0" w:color="auto"/>
            <w:right w:val="none" w:sz="0" w:space="0" w:color="auto"/>
          </w:divBdr>
        </w:div>
      </w:divsChild>
    </w:div>
    <w:div w:id="388112854">
      <w:bodyDiv w:val="1"/>
      <w:marLeft w:val="0"/>
      <w:marRight w:val="0"/>
      <w:marTop w:val="0"/>
      <w:marBottom w:val="0"/>
      <w:divBdr>
        <w:top w:val="none" w:sz="0" w:space="0" w:color="auto"/>
        <w:left w:val="none" w:sz="0" w:space="0" w:color="auto"/>
        <w:bottom w:val="none" w:sz="0" w:space="0" w:color="auto"/>
        <w:right w:val="none" w:sz="0" w:space="0" w:color="auto"/>
      </w:divBdr>
    </w:div>
    <w:div w:id="388575260">
      <w:bodyDiv w:val="1"/>
      <w:marLeft w:val="0"/>
      <w:marRight w:val="0"/>
      <w:marTop w:val="0"/>
      <w:marBottom w:val="0"/>
      <w:divBdr>
        <w:top w:val="none" w:sz="0" w:space="0" w:color="auto"/>
        <w:left w:val="none" w:sz="0" w:space="0" w:color="auto"/>
        <w:bottom w:val="none" w:sz="0" w:space="0" w:color="auto"/>
        <w:right w:val="none" w:sz="0" w:space="0" w:color="auto"/>
      </w:divBdr>
    </w:div>
    <w:div w:id="388843844">
      <w:bodyDiv w:val="1"/>
      <w:marLeft w:val="0"/>
      <w:marRight w:val="0"/>
      <w:marTop w:val="0"/>
      <w:marBottom w:val="0"/>
      <w:divBdr>
        <w:top w:val="none" w:sz="0" w:space="0" w:color="auto"/>
        <w:left w:val="none" w:sz="0" w:space="0" w:color="auto"/>
        <w:bottom w:val="none" w:sz="0" w:space="0" w:color="auto"/>
        <w:right w:val="none" w:sz="0" w:space="0" w:color="auto"/>
      </w:divBdr>
    </w:div>
    <w:div w:id="389308016">
      <w:bodyDiv w:val="1"/>
      <w:marLeft w:val="0"/>
      <w:marRight w:val="0"/>
      <w:marTop w:val="0"/>
      <w:marBottom w:val="0"/>
      <w:divBdr>
        <w:top w:val="none" w:sz="0" w:space="0" w:color="auto"/>
        <w:left w:val="none" w:sz="0" w:space="0" w:color="auto"/>
        <w:bottom w:val="none" w:sz="0" w:space="0" w:color="auto"/>
        <w:right w:val="none" w:sz="0" w:space="0" w:color="auto"/>
      </w:divBdr>
    </w:div>
    <w:div w:id="389420573">
      <w:bodyDiv w:val="1"/>
      <w:marLeft w:val="0"/>
      <w:marRight w:val="0"/>
      <w:marTop w:val="0"/>
      <w:marBottom w:val="0"/>
      <w:divBdr>
        <w:top w:val="none" w:sz="0" w:space="0" w:color="auto"/>
        <w:left w:val="none" w:sz="0" w:space="0" w:color="auto"/>
        <w:bottom w:val="none" w:sz="0" w:space="0" w:color="auto"/>
        <w:right w:val="none" w:sz="0" w:space="0" w:color="auto"/>
      </w:divBdr>
    </w:div>
    <w:div w:id="390007313">
      <w:bodyDiv w:val="1"/>
      <w:marLeft w:val="0"/>
      <w:marRight w:val="0"/>
      <w:marTop w:val="0"/>
      <w:marBottom w:val="0"/>
      <w:divBdr>
        <w:top w:val="none" w:sz="0" w:space="0" w:color="auto"/>
        <w:left w:val="none" w:sz="0" w:space="0" w:color="auto"/>
        <w:bottom w:val="none" w:sz="0" w:space="0" w:color="auto"/>
        <w:right w:val="none" w:sz="0" w:space="0" w:color="auto"/>
      </w:divBdr>
    </w:div>
    <w:div w:id="390618838">
      <w:bodyDiv w:val="1"/>
      <w:marLeft w:val="0"/>
      <w:marRight w:val="0"/>
      <w:marTop w:val="0"/>
      <w:marBottom w:val="0"/>
      <w:divBdr>
        <w:top w:val="none" w:sz="0" w:space="0" w:color="auto"/>
        <w:left w:val="none" w:sz="0" w:space="0" w:color="auto"/>
        <w:bottom w:val="none" w:sz="0" w:space="0" w:color="auto"/>
        <w:right w:val="none" w:sz="0" w:space="0" w:color="auto"/>
      </w:divBdr>
    </w:div>
    <w:div w:id="392895098">
      <w:bodyDiv w:val="1"/>
      <w:marLeft w:val="0"/>
      <w:marRight w:val="0"/>
      <w:marTop w:val="0"/>
      <w:marBottom w:val="0"/>
      <w:divBdr>
        <w:top w:val="none" w:sz="0" w:space="0" w:color="auto"/>
        <w:left w:val="none" w:sz="0" w:space="0" w:color="auto"/>
        <w:bottom w:val="none" w:sz="0" w:space="0" w:color="auto"/>
        <w:right w:val="none" w:sz="0" w:space="0" w:color="auto"/>
      </w:divBdr>
    </w:div>
    <w:div w:id="392898627">
      <w:bodyDiv w:val="1"/>
      <w:marLeft w:val="0"/>
      <w:marRight w:val="0"/>
      <w:marTop w:val="0"/>
      <w:marBottom w:val="0"/>
      <w:divBdr>
        <w:top w:val="none" w:sz="0" w:space="0" w:color="auto"/>
        <w:left w:val="none" w:sz="0" w:space="0" w:color="auto"/>
        <w:bottom w:val="none" w:sz="0" w:space="0" w:color="auto"/>
        <w:right w:val="none" w:sz="0" w:space="0" w:color="auto"/>
      </w:divBdr>
    </w:div>
    <w:div w:id="393044738">
      <w:bodyDiv w:val="1"/>
      <w:marLeft w:val="0"/>
      <w:marRight w:val="0"/>
      <w:marTop w:val="0"/>
      <w:marBottom w:val="0"/>
      <w:divBdr>
        <w:top w:val="none" w:sz="0" w:space="0" w:color="auto"/>
        <w:left w:val="none" w:sz="0" w:space="0" w:color="auto"/>
        <w:bottom w:val="none" w:sz="0" w:space="0" w:color="auto"/>
        <w:right w:val="none" w:sz="0" w:space="0" w:color="auto"/>
      </w:divBdr>
    </w:div>
    <w:div w:id="393242464">
      <w:bodyDiv w:val="1"/>
      <w:marLeft w:val="0"/>
      <w:marRight w:val="0"/>
      <w:marTop w:val="0"/>
      <w:marBottom w:val="0"/>
      <w:divBdr>
        <w:top w:val="none" w:sz="0" w:space="0" w:color="auto"/>
        <w:left w:val="none" w:sz="0" w:space="0" w:color="auto"/>
        <w:bottom w:val="none" w:sz="0" w:space="0" w:color="auto"/>
        <w:right w:val="none" w:sz="0" w:space="0" w:color="auto"/>
      </w:divBdr>
    </w:div>
    <w:div w:id="394471318">
      <w:bodyDiv w:val="1"/>
      <w:marLeft w:val="0"/>
      <w:marRight w:val="0"/>
      <w:marTop w:val="0"/>
      <w:marBottom w:val="0"/>
      <w:divBdr>
        <w:top w:val="none" w:sz="0" w:space="0" w:color="auto"/>
        <w:left w:val="none" w:sz="0" w:space="0" w:color="auto"/>
        <w:bottom w:val="none" w:sz="0" w:space="0" w:color="auto"/>
        <w:right w:val="none" w:sz="0" w:space="0" w:color="auto"/>
      </w:divBdr>
      <w:divsChild>
        <w:div w:id="125588709">
          <w:marLeft w:val="0"/>
          <w:marRight w:val="0"/>
          <w:marTop w:val="0"/>
          <w:marBottom w:val="0"/>
          <w:divBdr>
            <w:top w:val="none" w:sz="0" w:space="0" w:color="auto"/>
            <w:left w:val="none" w:sz="0" w:space="0" w:color="auto"/>
            <w:bottom w:val="none" w:sz="0" w:space="0" w:color="auto"/>
            <w:right w:val="none" w:sz="0" w:space="0" w:color="auto"/>
          </w:divBdr>
        </w:div>
        <w:div w:id="1991904341">
          <w:marLeft w:val="0"/>
          <w:marRight w:val="0"/>
          <w:marTop w:val="0"/>
          <w:marBottom w:val="0"/>
          <w:divBdr>
            <w:top w:val="none" w:sz="0" w:space="0" w:color="auto"/>
            <w:left w:val="none" w:sz="0" w:space="0" w:color="auto"/>
            <w:bottom w:val="none" w:sz="0" w:space="0" w:color="auto"/>
            <w:right w:val="none" w:sz="0" w:space="0" w:color="auto"/>
          </w:divBdr>
        </w:div>
      </w:divsChild>
    </w:div>
    <w:div w:id="394857170">
      <w:bodyDiv w:val="1"/>
      <w:marLeft w:val="0"/>
      <w:marRight w:val="0"/>
      <w:marTop w:val="0"/>
      <w:marBottom w:val="0"/>
      <w:divBdr>
        <w:top w:val="none" w:sz="0" w:space="0" w:color="auto"/>
        <w:left w:val="none" w:sz="0" w:space="0" w:color="auto"/>
        <w:bottom w:val="none" w:sz="0" w:space="0" w:color="auto"/>
        <w:right w:val="none" w:sz="0" w:space="0" w:color="auto"/>
      </w:divBdr>
    </w:div>
    <w:div w:id="395519600">
      <w:bodyDiv w:val="1"/>
      <w:marLeft w:val="0"/>
      <w:marRight w:val="0"/>
      <w:marTop w:val="0"/>
      <w:marBottom w:val="0"/>
      <w:divBdr>
        <w:top w:val="none" w:sz="0" w:space="0" w:color="auto"/>
        <w:left w:val="none" w:sz="0" w:space="0" w:color="auto"/>
        <w:bottom w:val="none" w:sz="0" w:space="0" w:color="auto"/>
        <w:right w:val="none" w:sz="0" w:space="0" w:color="auto"/>
      </w:divBdr>
    </w:div>
    <w:div w:id="397750904">
      <w:bodyDiv w:val="1"/>
      <w:marLeft w:val="0"/>
      <w:marRight w:val="0"/>
      <w:marTop w:val="0"/>
      <w:marBottom w:val="0"/>
      <w:divBdr>
        <w:top w:val="none" w:sz="0" w:space="0" w:color="auto"/>
        <w:left w:val="none" w:sz="0" w:space="0" w:color="auto"/>
        <w:bottom w:val="none" w:sz="0" w:space="0" w:color="auto"/>
        <w:right w:val="none" w:sz="0" w:space="0" w:color="auto"/>
      </w:divBdr>
      <w:divsChild>
        <w:div w:id="1255170567">
          <w:marLeft w:val="0"/>
          <w:marRight w:val="0"/>
          <w:marTop w:val="0"/>
          <w:marBottom w:val="0"/>
          <w:divBdr>
            <w:top w:val="none" w:sz="0" w:space="0" w:color="auto"/>
            <w:left w:val="none" w:sz="0" w:space="0" w:color="auto"/>
            <w:bottom w:val="none" w:sz="0" w:space="0" w:color="auto"/>
            <w:right w:val="none" w:sz="0" w:space="0" w:color="auto"/>
          </w:divBdr>
        </w:div>
        <w:div w:id="989089843">
          <w:marLeft w:val="0"/>
          <w:marRight w:val="0"/>
          <w:marTop w:val="0"/>
          <w:marBottom w:val="0"/>
          <w:divBdr>
            <w:top w:val="none" w:sz="0" w:space="0" w:color="auto"/>
            <w:left w:val="none" w:sz="0" w:space="0" w:color="auto"/>
            <w:bottom w:val="none" w:sz="0" w:space="0" w:color="auto"/>
            <w:right w:val="none" w:sz="0" w:space="0" w:color="auto"/>
          </w:divBdr>
        </w:div>
        <w:div w:id="1236743972">
          <w:marLeft w:val="0"/>
          <w:marRight w:val="0"/>
          <w:marTop w:val="0"/>
          <w:marBottom w:val="0"/>
          <w:divBdr>
            <w:top w:val="none" w:sz="0" w:space="0" w:color="auto"/>
            <w:left w:val="none" w:sz="0" w:space="0" w:color="auto"/>
            <w:bottom w:val="none" w:sz="0" w:space="0" w:color="auto"/>
            <w:right w:val="none" w:sz="0" w:space="0" w:color="auto"/>
          </w:divBdr>
        </w:div>
        <w:div w:id="2091342169">
          <w:marLeft w:val="0"/>
          <w:marRight w:val="0"/>
          <w:marTop w:val="0"/>
          <w:marBottom w:val="0"/>
          <w:divBdr>
            <w:top w:val="none" w:sz="0" w:space="0" w:color="auto"/>
            <w:left w:val="none" w:sz="0" w:space="0" w:color="auto"/>
            <w:bottom w:val="none" w:sz="0" w:space="0" w:color="auto"/>
            <w:right w:val="none" w:sz="0" w:space="0" w:color="auto"/>
          </w:divBdr>
        </w:div>
        <w:div w:id="1107963460">
          <w:marLeft w:val="0"/>
          <w:marRight w:val="0"/>
          <w:marTop w:val="0"/>
          <w:marBottom w:val="0"/>
          <w:divBdr>
            <w:top w:val="none" w:sz="0" w:space="0" w:color="auto"/>
            <w:left w:val="none" w:sz="0" w:space="0" w:color="auto"/>
            <w:bottom w:val="none" w:sz="0" w:space="0" w:color="auto"/>
            <w:right w:val="none" w:sz="0" w:space="0" w:color="auto"/>
          </w:divBdr>
        </w:div>
        <w:div w:id="2028016831">
          <w:marLeft w:val="0"/>
          <w:marRight w:val="0"/>
          <w:marTop w:val="0"/>
          <w:marBottom w:val="0"/>
          <w:divBdr>
            <w:top w:val="none" w:sz="0" w:space="0" w:color="auto"/>
            <w:left w:val="none" w:sz="0" w:space="0" w:color="auto"/>
            <w:bottom w:val="none" w:sz="0" w:space="0" w:color="auto"/>
            <w:right w:val="none" w:sz="0" w:space="0" w:color="auto"/>
          </w:divBdr>
        </w:div>
        <w:div w:id="2080396386">
          <w:marLeft w:val="0"/>
          <w:marRight w:val="0"/>
          <w:marTop w:val="0"/>
          <w:marBottom w:val="0"/>
          <w:divBdr>
            <w:top w:val="none" w:sz="0" w:space="0" w:color="auto"/>
            <w:left w:val="none" w:sz="0" w:space="0" w:color="auto"/>
            <w:bottom w:val="none" w:sz="0" w:space="0" w:color="auto"/>
            <w:right w:val="none" w:sz="0" w:space="0" w:color="auto"/>
          </w:divBdr>
        </w:div>
        <w:div w:id="1380282828">
          <w:marLeft w:val="0"/>
          <w:marRight w:val="0"/>
          <w:marTop w:val="0"/>
          <w:marBottom w:val="0"/>
          <w:divBdr>
            <w:top w:val="none" w:sz="0" w:space="0" w:color="auto"/>
            <w:left w:val="none" w:sz="0" w:space="0" w:color="auto"/>
            <w:bottom w:val="none" w:sz="0" w:space="0" w:color="auto"/>
            <w:right w:val="none" w:sz="0" w:space="0" w:color="auto"/>
          </w:divBdr>
        </w:div>
        <w:div w:id="1089077607">
          <w:marLeft w:val="0"/>
          <w:marRight w:val="0"/>
          <w:marTop w:val="0"/>
          <w:marBottom w:val="0"/>
          <w:divBdr>
            <w:top w:val="none" w:sz="0" w:space="0" w:color="auto"/>
            <w:left w:val="none" w:sz="0" w:space="0" w:color="auto"/>
            <w:bottom w:val="none" w:sz="0" w:space="0" w:color="auto"/>
            <w:right w:val="none" w:sz="0" w:space="0" w:color="auto"/>
          </w:divBdr>
        </w:div>
        <w:div w:id="1354264494">
          <w:marLeft w:val="0"/>
          <w:marRight w:val="0"/>
          <w:marTop w:val="0"/>
          <w:marBottom w:val="0"/>
          <w:divBdr>
            <w:top w:val="none" w:sz="0" w:space="0" w:color="auto"/>
            <w:left w:val="none" w:sz="0" w:space="0" w:color="auto"/>
            <w:bottom w:val="none" w:sz="0" w:space="0" w:color="auto"/>
            <w:right w:val="none" w:sz="0" w:space="0" w:color="auto"/>
          </w:divBdr>
        </w:div>
        <w:div w:id="468209869">
          <w:marLeft w:val="0"/>
          <w:marRight w:val="0"/>
          <w:marTop w:val="0"/>
          <w:marBottom w:val="0"/>
          <w:divBdr>
            <w:top w:val="none" w:sz="0" w:space="0" w:color="auto"/>
            <w:left w:val="none" w:sz="0" w:space="0" w:color="auto"/>
            <w:bottom w:val="none" w:sz="0" w:space="0" w:color="auto"/>
            <w:right w:val="none" w:sz="0" w:space="0" w:color="auto"/>
          </w:divBdr>
        </w:div>
        <w:div w:id="1539928196">
          <w:marLeft w:val="0"/>
          <w:marRight w:val="0"/>
          <w:marTop w:val="0"/>
          <w:marBottom w:val="0"/>
          <w:divBdr>
            <w:top w:val="none" w:sz="0" w:space="0" w:color="auto"/>
            <w:left w:val="none" w:sz="0" w:space="0" w:color="auto"/>
            <w:bottom w:val="none" w:sz="0" w:space="0" w:color="auto"/>
            <w:right w:val="none" w:sz="0" w:space="0" w:color="auto"/>
          </w:divBdr>
        </w:div>
        <w:div w:id="260842118">
          <w:marLeft w:val="0"/>
          <w:marRight w:val="0"/>
          <w:marTop w:val="0"/>
          <w:marBottom w:val="0"/>
          <w:divBdr>
            <w:top w:val="none" w:sz="0" w:space="0" w:color="auto"/>
            <w:left w:val="none" w:sz="0" w:space="0" w:color="auto"/>
            <w:bottom w:val="none" w:sz="0" w:space="0" w:color="auto"/>
            <w:right w:val="none" w:sz="0" w:space="0" w:color="auto"/>
          </w:divBdr>
        </w:div>
        <w:div w:id="2047680930">
          <w:marLeft w:val="0"/>
          <w:marRight w:val="0"/>
          <w:marTop w:val="0"/>
          <w:marBottom w:val="0"/>
          <w:divBdr>
            <w:top w:val="none" w:sz="0" w:space="0" w:color="auto"/>
            <w:left w:val="none" w:sz="0" w:space="0" w:color="auto"/>
            <w:bottom w:val="none" w:sz="0" w:space="0" w:color="auto"/>
            <w:right w:val="none" w:sz="0" w:space="0" w:color="auto"/>
          </w:divBdr>
        </w:div>
        <w:div w:id="1701515252">
          <w:marLeft w:val="0"/>
          <w:marRight w:val="0"/>
          <w:marTop w:val="0"/>
          <w:marBottom w:val="0"/>
          <w:divBdr>
            <w:top w:val="none" w:sz="0" w:space="0" w:color="auto"/>
            <w:left w:val="none" w:sz="0" w:space="0" w:color="auto"/>
            <w:bottom w:val="none" w:sz="0" w:space="0" w:color="auto"/>
            <w:right w:val="none" w:sz="0" w:space="0" w:color="auto"/>
          </w:divBdr>
        </w:div>
        <w:div w:id="512844332">
          <w:marLeft w:val="0"/>
          <w:marRight w:val="0"/>
          <w:marTop w:val="0"/>
          <w:marBottom w:val="0"/>
          <w:divBdr>
            <w:top w:val="none" w:sz="0" w:space="0" w:color="auto"/>
            <w:left w:val="none" w:sz="0" w:space="0" w:color="auto"/>
            <w:bottom w:val="none" w:sz="0" w:space="0" w:color="auto"/>
            <w:right w:val="none" w:sz="0" w:space="0" w:color="auto"/>
          </w:divBdr>
        </w:div>
        <w:div w:id="1205558530">
          <w:marLeft w:val="0"/>
          <w:marRight w:val="0"/>
          <w:marTop w:val="0"/>
          <w:marBottom w:val="0"/>
          <w:divBdr>
            <w:top w:val="none" w:sz="0" w:space="0" w:color="auto"/>
            <w:left w:val="none" w:sz="0" w:space="0" w:color="auto"/>
            <w:bottom w:val="none" w:sz="0" w:space="0" w:color="auto"/>
            <w:right w:val="none" w:sz="0" w:space="0" w:color="auto"/>
          </w:divBdr>
        </w:div>
        <w:div w:id="882714644">
          <w:marLeft w:val="0"/>
          <w:marRight w:val="0"/>
          <w:marTop w:val="0"/>
          <w:marBottom w:val="0"/>
          <w:divBdr>
            <w:top w:val="none" w:sz="0" w:space="0" w:color="auto"/>
            <w:left w:val="none" w:sz="0" w:space="0" w:color="auto"/>
            <w:bottom w:val="none" w:sz="0" w:space="0" w:color="auto"/>
            <w:right w:val="none" w:sz="0" w:space="0" w:color="auto"/>
          </w:divBdr>
        </w:div>
        <w:div w:id="193545319">
          <w:marLeft w:val="0"/>
          <w:marRight w:val="0"/>
          <w:marTop w:val="0"/>
          <w:marBottom w:val="0"/>
          <w:divBdr>
            <w:top w:val="none" w:sz="0" w:space="0" w:color="auto"/>
            <w:left w:val="none" w:sz="0" w:space="0" w:color="auto"/>
            <w:bottom w:val="none" w:sz="0" w:space="0" w:color="auto"/>
            <w:right w:val="none" w:sz="0" w:space="0" w:color="auto"/>
          </w:divBdr>
        </w:div>
        <w:div w:id="1087727810">
          <w:marLeft w:val="0"/>
          <w:marRight w:val="0"/>
          <w:marTop w:val="0"/>
          <w:marBottom w:val="0"/>
          <w:divBdr>
            <w:top w:val="none" w:sz="0" w:space="0" w:color="auto"/>
            <w:left w:val="none" w:sz="0" w:space="0" w:color="auto"/>
            <w:bottom w:val="none" w:sz="0" w:space="0" w:color="auto"/>
            <w:right w:val="none" w:sz="0" w:space="0" w:color="auto"/>
          </w:divBdr>
        </w:div>
        <w:div w:id="204760387">
          <w:marLeft w:val="0"/>
          <w:marRight w:val="0"/>
          <w:marTop w:val="0"/>
          <w:marBottom w:val="0"/>
          <w:divBdr>
            <w:top w:val="none" w:sz="0" w:space="0" w:color="auto"/>
            <w:left w:val="none" w:sz="0" w:space="0" w:color="auto"/>
            <w:bottom w:val="none" w:sz="0" w:space="0" w:color="auto"/>
            <w:right w:val="none" w:sz="0" w:space="0" w:color="auto"/>
          </w:divBdr>
        </w:div>
        <w:div w:id="1527209985">
          <w:marLeft w:val="0"/>
          <w:marRight w:val="0"/>
          <w:marTop w:val="0"/>
          <w:marBottom w:val="0"/>
          <w:divBdr>
            <w:top w:val="none" w:sz="0" w:space="0" w:color="auto"/>
            <w:left w:val="none" w:sz="0" w:space="0" w:color="auto"/>
            <w:bottom w:val="none" w:sz="0" w:space="0" w:color="auto"/>
            <w:right w:val="none" w:sz="0" w:space="0" w:color="auto"/>
          </w:divBdr>
        </w:div>
        <w:div w:id="717167310">
          <w:marLeft w:val="0"/>
          <w:marRight w:val="0"/>
          <w:marTop w:val="0"/>
          <w:marBottom w:val="0"/>
          <w:divBdr>
            <w:top w:val="none" w:sz="0" w:space="0" w:color="auto"/>
            <w:left w:val="none" w:sz="0" w:space="0" w:color="auto"/>
            <w:bottom w:val="none" w:sz="0" w:space="0" w:color="auto"/>
            <w:right w:val="none" w:sz="0" w:space="0" w:color="auto"/>
          </w:divBdr>
        </w:div>
        <w:div w:id="1709454597">
          <w:marLeft w:val="0"/>
          <w:marRight w:val="0"/>
          <w:marTop w:val="0"/>
          <w:marBottom w:val="0"/>
          <w:divBdr>
            <w:top w:val="none" w:sz="0" w:space="0" w:color="auto"/>
            <w:left w:val="none" w:sz="0" w:space="0" w:color="auto"/>
            <w:bottom w:val="none" w:sz="0" w:space="0" w:color="auto"/>
            <w:right w:val="none" w:sz="0" w:space="0" w:color="auto"/>
          </w:divBdr>
        </w:div>
        <w:div w:id="448165359">
          <w:marLeft w:val="0"/>
          <w:marRight w:val="0"/>
          <w:marTop w:val="0"/>
          <w:marBottom w:val="0"/>
          <w:divBdr>
            <w:top w:val="none" w:sz="0" w:space="0" w:color="auto"/>
            <w:left w:val="none" w:sz="0" w:space="0" w:color="auto"/>
            <w:bottom w:val="none" w:sz="0" w:space="0" w:color="auto"/>
            <w:right w:val="none" w:sz="0" w:space="0" w:color="auto"/>
          </w:divBdr>
        </w:div>
        <w:div w:id="2111853404">
          <w:marLeft w:val="0"/>
          <w:marRight w:val="0"/>
          <w:marTop w:val="0"/>
          <w:marBottom w:val="0"/>
          <w:divBdr>
            <w:top w:val="none" w:sz="0" w:space="0" w:color="auto"/>
            <w:left w:val="none" w:sz="0" w:space="0" w:color="auto"/>
            <w:bottom w:val="none" w:sz="0" w:space="0" w:color="auto"/>
            <w:right w:val="none" w:sz="0" w:space="0" w:color="auto"/>
          </w:divBdr>
        </w:div>
        <w:div w:id="543252916">
          <w:marLeft w:val="0"/>
          <w:marRight w:val="0"/>
          <w:marTop w:val="0"/>
          <w:marBottom w:val="0"/>
          <w:divBdr>
            <w:top w:val="none" w:sz="0" w:space="0" w:color="auto"/>
            <w:left w:val="none" w:sz="0" w:space="0" w:color="auto"/>
            <w:bottom w:val="none" w:sz="0" w:space="0" w:color="auto"/>
            <w:right w:val="none" w:sz="0" w:space="0" w:color="auto"/>
          </w:divBdr>
        </w:div>
        <w:div w:id="1374421367">
          <w:marLeft w:val="0"/>
          <w:marRight w:val="0"/>
          <w:marTop w:val="0"/>
          <w:marBottom w:val="0"/>
          <w:divBdr>
            <w:top w:val="none" w:sz="0" w:space="0" w:color="auto"/>
            <w:left w:val="none" w:sz="0" w:space="0" w:color="auto"/>
            <w:bottom w:val="none" w:sz="0" w:space="0" w:color="auto"/>
            <w:right w:val="none" w:sz="0" w:space="0" w:color="auto"/>
          </w:divBdr>
        </w:div>
        <w:div w:id="698161141">
          <w:marLeft w:val="0"/>
          <w:marRight w:val="0"/>
          <w:marTop w:val="0"/>
          <w:marBottom w:val="0"/>
          <w:divBdr>
            <w:top w:val="none" w:sz="0" w:space="0" w:color="auto"/>
            <w:left w:val="none" w:sz="0" w:space="0" w:color="auto"/>
            <w:bottom w:val="none" w:sz="0" w:space="0" w:color="auto"/>
            <w:right w:val="none" w:sz="0" w:space="0" w:color="auto"/>
          </w:divBdr>
        </w:div>
        <w:div w:id="541600988">
          <w:marLeft w:val="0"/>
          <w:marRight w:val="0"/>
          <w:marTop w:val="0"/>
          <w:marBottom w:val="0"/>
          <w:divBdr>
            <w:top w:val="none" w:sz="0" w:space="0" w:color="auto"/>
            <w:left w:val="none" w:sz="0" w:space="0" w:color="auto"/>
            <w:bottom w:val="none" w:sz="0" w:space="0" w:color="auto"/>
            <w:right w:val="none" w:sz="0" w:space="0" w:color="auto"/>
          </w:divBdr>
        </w:div>
        <w:div w:id="23411376">
          <w:marLeft w:val="0"/>
          <w:marRight w:val="0"/>
          <w:marTop w:val="0"/>
          <w:marBottom w:val="0"/>
          <w:divBdr>
            <w:top w:val="none" w:sz="0" w:space="0" w:color="auto"/>
            <w:left w:val="none" w:sz="0" w:space="0" w:color="auto"/>
            <w:bottom w:val="none" w:sz="0" w:space="0" w:color="auto"/>
            <w:right w:val="none" w:sz="0" w:space="0" w:color="auto"/>
          </w:divBdr>
        </w:div>
        <w:div w:id="87847394">
          <w:marLeft w:val="0"/>
          <w:marRight w:val="0"/>
          <w:marTop w:val="0"/>
          <w:marBottom w:val="0"/>
          <w:divBdr>
            <w:top w:val="none" w:sz="0" w:space="0" w:color="auto"/>
            <w:left w:val="none" w:sz="0" w:space="0" w:color="auto"/>
            <w:bottom w:val="none" w:sz="0" w:space="0" w:color="auto"/>
            <w:right w:val="none" w:sz="0" w:space="0" w:color="auto"/>
          </w:divBdr>
        </w:div>
        <w:div w:id="559754961">
          <w:marLeft w:val="0"/>
          <w:marRight w:val="0"/>
          <w:marTop w:val="0"/>
          <w:marBottom w:val="0"/>
          <w:divBdr>
            <w:top w:val="none" w:sz="0" w:space="0" w:color="auto"/>
            <w:left w:val="none" w:sz="0" w:space="0" w:color="auto"/>
            <w:bottom w:val="none" w:sz="0" w:space="0" w:color="auto"/>
            <w:right w:val="none" w:sz="0" w:space="0" w:color="auto"/>
          </w:divBdr>
        </w:div>
        <w:div w:id="715937218">
          <w:marLeft w:val="0"/>
          <w:marRight w:val="0"/>
          <w:marTop w:val="0"/>
          <w:marBottom w:val="0"/>
          <w:divBdr>
            <w:top w:val="none" w:sz="0" w:space="0" w:color="auto"/>
            <w:left w:val="none" w:sz="0" w:space="0" w:color="auto"/>
            <w:bottom w:val="none" w:sz="0" w:space="0" w:color="auto"/>
            <w:right w:val="none" w:sz="0" w:space="0" w:color="auto"/>
          </w:divBdr>
        </w:div>
        <w:div w:id="576717325">
          <w:marLeft w:val="0"/>
          <w:marRight w:val="0"/>
          <w:marTop w:val="0"/>
          <w:marBottom w:val="0"/>
          <w:divBdr>
            <w:top w:val="none" w:sz="0" w:space="0" w:color="auto"/>
            <w:left w:val="none" w:sz="0" w:space="0" w:color="auto"/>
            <w:bottom w:val="none" w:sz="0" w:space="0" w:color="auto"/>
            <w:right w:val="none" w:sz="0" w:space="0" w:color="auto"/>
          </w:divBdr>
        </w:div>
        <w:div w:id="599526350">
          <w:marLeft w:val="0"/>
          <w:marRight w:val="0"/>
          <w:marTop w:val="0"/>
          <w:marBottom w:val="0"/>
          <w:divBdr>
            <w:top w:val="none" w:sz="0" w:space="0" w:color="auto"/>
            <w:left w:val="none" w:sz="0" w:space="0" w:color="auto"/>
            <w:bottom w:val="none" w:sz="0" w:space="0" w:color="auto"/>
            <w:right w:val="none" w:sz="0" w:space="0" w:color="auto"/>
          </w:divBdr>
        </w:div>
        <w:div w:id="1973485929">
          <w:marLeft w:val="0"/>
          <w:marRight w:val="0"/>
          <w:marTop w:val="0"/>
          <w:marBottom w:val="0"/>
          <w:divBdr>
            <w:top w:val="none" w:sz="0" w:space="0" w:color="auto"/>
            <w:left w:val="none" w:sz="0" w:space="0" w:color="auto"/>
            <w:bottom w:val="none" w:sz="0" w:space="0" w:color="auto"/>
            <w:right w:val="none" w:sz="0" w:space="0" w:color="auto"/>
          </w:divBdr>
        </w:div>
        <w:div w:id="389425957">
          <w:marLeft w:val="0"/>
          <w:marRight w:val="0"/>
          <w:marTop w:val="0"/>
          <w:marBottom w:val="0"/>
          <w:divBdr>
            <w:top w:val="none" w:sz="0" w:space="0" w:color="auto"/>
            <w:left w:val="none" w:sz="0" w:space="0" w:color="auto"/>
            <w:bottom w:val="none" w:sz="0" w:space="0" w:color="auto"/>
            <w:right w:val="none" w:sz="0" w:space="0" w:color="auto"/>
          </w:divBdr>
        </w:div>
        <w:div w:id="1276517129">
          <w:marLeft w:val="0"/>
          <w:marRight w:val="0"/>
          <w:marTop w:val="0"/>
          <w:marBottom w:val="0"/>
          <w:divBdr>
            <w:top w:val="none" w:sz="0" w:space="0" w:color="auto"/>
            <w:left w:val="none" w:sz="0" w:space="0" w:color="auto"/>
            <w:bottom w:val="none" w:sz="0" w:space="0" w:color="auto"/>
            <w:right w:val="none" w:sz="0" w:space="0" w:color="auto"/>
          </w:divBdr>
        </w:div>
        <w:div w:id="1203977497">
          <w:marLeft w:val="0"/>
          <w:marRight w:val="0"/>
          <w:marTop w:val="0"/>
          <w:marBottom w:val="0"/>
          <w:divBdr>
            <w:top w:val="none" w:sz="0" w:space="0" w:color="auto"/>
            <w:left w:val="none" w:sz="0" w:space="0" w:color="auto"/>
            <w:bottom w:val="none" w:sz="0" w:space="0" w:color="auto"/>
            <w:right w:val="none" w:sz="0" w:space="0" w:color="auto"/>
          </w:divBdr>
        </w:div>
        <w:div w:id="1908570555">
          <w:marLeft w:val="0"/>
          <w:marRight w:val="0"/>
          <w:marTop w:val="0"/>
          <w:marBottom w:val="0"/>
          <w:divBdr>
            <w:top w:val="none" w:sz="0" w:space="0" w:color="auto"/>
            <w:left w:val="none" w:sz="0" w:space="0" w:color="auto"/>
            <w:bottom w:val="none" w:sz="0" w:space="0" w:color="auto"/>
            <w:right w:val="none" w:sz="0" w:space="0" w:color="auto"/>
          </w:divBdr>
        </w:div>
        <w:div w:id="688265015">
          <w:marLeft w:val="0"/>
          <w:marRight w:val="0"/>
          <w:marTop w:val="0"/>
          <w:marBottom w:val="0"/>
          <w:divBdr>
            <w:top w:val="none" w:sz="0" w:space="0" w:color="auto"/>
            <w:left w:val="none" w:sz="0" w:space="0" w:color="auto"/>
            <w:bottom w:val="none" w:sz="0" w:space="0" w:color="auto"/>
            <w:right w:val="none" w:sz="0" w:space="0" w:color="auto"/>
          </w:divBdr>
        </w:div>
        <w:div w:id="974680141">
          <w:marLeft w:val="0"/>
          <w:marRight w:val="0"/>
          <w:marTop w:val="0"/>
          <w:marBottom w:val="0"/>
          <w:divBdr>
            <w:top w:val="none" w:sz="0" w:space="0" w:color="auto"/>
            <w:left w:val="none" w:sz="0" w:space="0" w:color="auto"/>
            <w:bottom w:val="none" w:sz="0" w:space="0" w:color="auto"/>
            <w:right w:val="none" w:sz="0" w:space="0" w:color="auto"/>
          </w:divBdr>
        </w:div>
        <w:div w:id="1638560922">
          <w:marLeft w:val="0"/>
          <w:marRight w:val="0"/>
          <w:marTop w:val="0"/>
          <w:marBottom w:val="0"/>
          <w:divBdr>
            <w:top w:val="none" w:sz="0" w:space="0" w:color="auto"/>
            <w:left w:val="none" w:sz="0" w:space="0" w:color="auto"/>
            <w:bottom w:val="none" w:sz="0" w:space="0" w:color="auto"/>
            <w:right w:val="none" w:sz="0" w:space="0" w:color="auto"/>
          </w:divBdr>
        </w:div>
        <w:div w:id="1940478464">
          <w:marLeft w:val="0"/>
          <w:marRight w:val="0"/>
          <w:marTop w:val="0"/>
          <w:marBottom w:val="0"/>
          <w:divBdr>
            <w:top w:val="none" w:sz="0" w:space="0" w:color="auto"/>
            <w:left w:val="none" w:sz="0" w:space="0" w:color="auto"/>
            <w:bottom w:val="none" w:sz="0" w:space="0" w:color="auto"/>
            <w:right w:val="none" w:sz="0" w:space="0" w:color="auto"/>
          </w:divBdr>
        </w:div>
        <w:div w:id="1337994208">
          <w:marLeft w:val="0"/>
          <w:marRight w:val="0"/>
          <w:marTop w:val="0"/>
          <w:marBottom w:val="0"/>
          <w:divBdr>
            <w:top w:val="none" w:sz="0" w:space="0" w:color="auto"/>
            <w:left w:val="none" w:sz="0" w:space="0" w:color="auto"/>
            <w:bottom w:val="none" w:sz="0" w:space="0" w:color="auto"/>
            <w:right w:val="none" w:sz="0" w:space="0" w:color="auto"/>
          </w:divBdr>
        </w:div>
        <w:div w:id="858079612">
          <w:marLeft w:val="0"/>
          <w:marRight w:val="0"/>
          <w:marTop w:val="0"/>
          <w:marBottom w:val="0"/>
          <w:divBdr>
            <w:top w:val="none" w:sz="0" w:space="0" w:color="auto"/>
            <w:left w:val="none" w:sz="0" w:space="0" w:color="auto"/>
            <w:bottom w:val="none" w:sz="0" w:space="0" w:color="auto"/>
            <w:right w:val="none" w:sz="0" w:space="0" w:color="auto"/>
          </w:divBdr>
        </w:div>
        <w:div w:id="1132751592">
          <w:marLeft w:val="0"/>
          <w:marRight w:val="0"/>
          <w:marTop w:val="0"/>
          <w:marBottom w:val="0"/>
          <w:divBdr>
            <w:top w:val="none" w:sz="0" w:space="0" w:color="auto"/>
            <w:left w:val="none" w:sz="0" w:space="0" w:color="auto"/>
            <w:bottom w:val="none" w:sz="0" w:space="0" w:color="auto"/>
            <w:right w:val="none" w:sz="0" w:space="0" w:color="auto"/>
          </w:divBdr>
        </w:div>
        <w:div w:id="1812626902">
          <w:marLeft w:val="0"/>
          <w:marRight w:val="0"/>
          <w:marTop w:val="0"/>
          <w:marBottom w:val="0"/>
          <w:divBdr>
            <w:top w:val="none" w:sz="0" w:space="0" w:color="auto"/>
            <w:left w:val="none" w:sz="0" w:space="0" w:color="auto"/>
            <w:bottom w:val="none" w:sz="0" w:space="0" w:color="auto"/>
            <w:right w:val="none" w:sz="0" w:space="0" w:color="auto"/>
          </w:divBdr>
        </w:div>
        <w:div w:id="782922941">
          <w:marLeft w:val="0"/>
          <w:marRight w:val="0"/>
          <w:marTop w:val="0"/>
          <w:marBottom w:val="0"/>
          <w:divBdr>
            <w:top w:val="none" w:sz="0" w:space="0" w:color="auto"/>
            <w:left w:val="none" w:sz="0" w:space="0" w:color="auto"/>
            <w:bottom w:val="none" w:sz="0" w:space="0" w:color="auto"/>
            <w:right w:val="none" w:sz="0" w:space="0" w:color="auto"/>
          </w:divBdr>
        </w:div>
        <w:div w:id="338627926">
          <w:marLeft w:val="0"/>
          <w:marRight w:val="0"/>
          <w:marTop w:val="0"/>
          <w:marBottom w:val="0"/>
          <w:divBdr>
            <w:top w:val="none" w:sz="0" w:space="0" w:color="auto"/>
            <w:left w:val="none" w:sz="0" w:space="0" w:color="auto"/>
            <w:bottom w:val="none" w:sz="0" w:space="0" w:color="auto"/>
            <w:right w:val="none" w:sz="0" w:space="0" w:color="auto"/>
          </w:divBdr>
        </w:div>
        <w:div w:id="508522328">
          <w:marLeft w:val="0"/>
          <w:marRight w:val="0"/>
          <w:marTop w:val="0"/>
          <w:marBottom w:val="0"/>
          <w:divBdr>
            <w:top w:val="none" w:sz="0" w:space="0" w:color="auto"/>
            <w:left w:val="none" w:sz="0" w:space="0" w:color="auto"/>
            <w:bottom w:val="none" w:sz="0" w:space="0" w:color="auto"/>
            <w:right w:val="none" w:sz="0" w:space="0" w:color="auto"/>
          </w:divBdr>
        </w:div>
        <w:div w:id="916985280">
          <w:marLeft w:val="0"/>
          <w:marRight w:val="0"/>
          <w:marTop w:val="0"/>
          <w:marBottom w:val="0"/>
          <w:divBdr>
            <w:top w:val="none" w:sz="0" w:space="0" w:color="auto"/>
            <w:left w:val="none" w:sz="0" w:space="0" w:color="auto"/>
            <w:bottom w:val="none" w:sz="0" w:space="0" w:color="auto"/>
            <w:right w:val="none" w:sz="0" w:space="0" w:color="auto"/>
          </w:divBdr>
        </w:div>
        <w:div w:id="24259702">
          <w:marLeft w:val="0"/>
          <w:marRight w:val="0"/>
          <w:marTop w:val="0"/>
          <w:marBottom w:val="0"/>
          <w:divBdr>
            <w:top w:val="none" w:sz="0" w:space="0" w:color="auto"/>
            <w:left w:val="none" w:sz="0" w:space="0" w:color="auto"/>
            <w:bottom w:val="none" w:sz="0" w:space="0" w:color="auto"/>
            <w:right w:val="none" w:sz="0" w:space="0" w:color="auto"/>
          </w:divBdr>
        </w:div>
        <w:div w:id="792601385">
          <w:marLeft w:val="0"/>
          <w:marRight w:val="0"/>
          <w:marTop w:val="0"/>
          <w:marBottom w:val="0"/>
          <w:divBdr>
            <w:top w:val="none" w:sz="0" w:space="0" w:color="auto"/>
            <w:left w:val="none" w:sz="0" w:space="0" w:color="auto"/>
            <w:bottom w:val="none" w:sz="0" w:space="0" w:color="auto"/>
            <w:right w:val="none" w:sz="0" w:space="0" w:color="auto"/>
          </w:divBdr>
        </w:div>
        <w:div w:id="2008165517">
          <w:marLeft w:val="0"/>
          <w:marRight w:val="0"/>
          <w:marTop w:val="0"/>
          <w:marBottom w:val="0"/>
          <w:divBdr>
            <w:top w:val="none" w:sz="0" w:space="0" w:color="auto"/>
            <w:left w:val="none" w:sz="0" w:space="0" w:color="auto"/>
            <w:bottom w:val="none" w:sz="0" w:space="0" w:color="auto"/>
            <w:right w:val="none" w:sz="0" w:space="0" w:color="auto"/>
          </w:divBdr>
        </w:div>
        <w:div w:id="961495634">
          <w:marLeft w:val="0"/>
          <w:marRight w:val="0"/>
          <w:marTop w:val="0"/>
          <w:marBottom w:val="0"/>
          <w:divBdr>
            <w:top w:val="none" w:sz="0" w:space="0" w:color="auto"/>
            <w:left w:val="none" w:sz="0" w:space="0" w:color="auto"/>
            <w:bottom w:val="none" w:sz="0" w:space="0" w:color="auto"/>
            <w:right w:val="none" w:sz="0" w:space="0" w:color="auto"/>
          </w:divBdr>
        </w:div>
        <w:div w:id="1902330919">
          <w:marLeft w:val="0"/>
          <w:marRight w:val="0"/>
          <w:marTop w:val="0"/>
          <w:marBottom w:val="0"/>
          <w:divBdr>
            <w:top w:val="none" w:sz="0" w:space="0" w:color="auto"/>
            <w:left w:val="none" w:sz="0" w:space="0" w:color="auto"/>
            <w:bottom w:val="none" w:sz="0" w:space="0" w:color="auto"/>
            <w:right w:val="none" w:sz="0" w:space="0" w:color="auto"/>
          </w:divBdr>
        </w:div>
        <w:div w:id="453062343">
          <w:marLeft w:val="0"/>
          <w:marRight w:val="0"/>
          <w:marTop w:val="0"/>
          <w:marBottom w:val="0"/>
          <w:divBdr>
            <w:top w:val="none" w:sz="0" w:space="0" w:color="auto"/>
            <w:left w:val="none" w:sz="0" w:space="0" w:color="auto"/>
            <w:bottom w:val="none" w:sz="0" w:space="0" w:color="auto"/>
            <w:right w:val="none" w:sz="0" w:space="0" w:color="auto"/>
          </w:divBdr>
        </w:div>
        <w:div w:id="228813223">
          <w:marLeft w:val="0"/>
          <w:marRight w:val="0"/>
          <w:marTop w:val="0"/>
          <w:marBottom w:val="0"/>
          <w:divBdr>
            <w:top w:val="none" w:sz="0" w:space="0" w:color="auto"/>
            <w:left w:val="none" w:sz="0" w:space="0" w:color="auto"/>
            <w:bottom w:val="none" w:sz="0" w:space="0" w:color="auto"/>
            <w:right w:val="none" w:sz="0" w:space="0" w:color="auto"/>
          </w:divBdr>
        </w:div>
        <w:div w:id="1123232054">
          <w:marLeft w:val="0"/>
          <w:marRight w:val="0"/>
          <w:marTop w:val="0"/>
          <w:marBottom w:val="0"/>
          <w:divBdr>
            <w:top w:val="none" w:sz="0" w:space="0" w:color="auto"/>
            <w:left w:val="none" w:sz="0" w:space="0" w:color="auto"/>
            <w:bottom w:val="none" w:sz="0" w:space="0" w:color="auto"/>
            <w:right w:val="none" w:sz="0" w:space="0" w:color="auto"/>
          </w:divBdr>
        </w:div>
        <w:div w:id="277377127">
          <w:marLeft w:val="0"/>
          <w:marRight w:val="0"/>
          <w:marTop w:val="0"/>
          <w:marBottom w:val="0"/>
          <w:divBdr>
            <w:top w:val="none" w:sz="0" w:space="0" w:color="auto"/>
            <w:left w:val="none" w:sz="0" w:space="0" w:color="auto"/>
            <w:bottom w:val="none" w:sz="0" w:space="0" w:color="auto"/>
            <w:right w:val="none" w:sz="0" w:space="0" w:color="auto"/>
          </w:divBdr>
        </w:div>
        <w:div w:id="1392189442">
          <w:marLeft w:val="0"/>
          <w:marRight w:val="0"/>
          <w:marTop w:val="0"/>
          <w:marBottom w:val="0"/>
          <w:divBdr>
            <w:top w:val="none" w:sz="0" w:space="0" w:color="auto"/>
            <w:left w:val="none" w:sz="0" w:space="0" w:color="auto"/>
            <w:bottom w:val="none" w:sz="0" w:space="0" w:color="auto"/>
            <w:right w:val="none" w:sz="0" w:space="0" w:color="auto"/>
          </w:divBdr>
        </w:div>
        <w:div w:id="2054647647">
          <w:marLeft w:val="0"/>
          <w:marRight w:val="0"/>
          <w:marTop w:val="0"/>
          <w:marBottom w:val="0"/>
          <w:divBdr>
            <w:top w:val="none" w:sz="0" w:space="0" w:color="auto"/>
            <w:left w:val="none" w:sz="0" w:space="0" w:color="auto"/>
            <w:bottom w:val="none" w:sz="0" w:space="0" w:color="auto"/>
            <w:right w:val="none" w:sz="0" w:space="0" w:color="auto"/>
          </w:divBdr>
        </w:div>
        <w:div w:id="650524247">
          <w:marLeft w:val="0"/>
          <w:marRight w:val="0"/>
          <w:marTop w:val="0"/>
          <w:marBottom w:val="0"/>
          <w:divBdr>
            <w:top w:val="none" w:sz="0" w:space="0" w:color="auto"/>
            <w:left w:val="none" w:sz="0" w:space="0" w:color="auto"/>
            <w:bottom w:val="none" w:sz="0" w:space="0" w:color="auto"/>
            <w:right w:val="none" w:sz="0" w:space="0" w:color="auto"/>
          </w:divBdr>
        </w:div>
        <w:div w:id="1168323896">
          <w:marLeft w:val="0"/>
          <w:marRight w:val="0"/>
          <w:marTop w:val="0"/>
          <w:marBottom w:val="0"/>
          <w:divBdr>
            <w:top w:val="none" w:sz="0" w:space="0" w:color="auto"/>
            <w:left w:val="none" w:sz="0" w:space="0" w:color="auto"/>
            <w:bottom w:val="none" w:sz="0" w:space="0" w:color="auto"/>
            <w:right w:val="none" w:sz="0" w:space="0" w:color="auto"/>
          </w:divBdr>
        </w:div>
        <w:div w:id="1270697591">
          <w:marLeft w:val="0"/>
          <w:marRight w:val="0"/>
          <w:marTop w:val="0"/>
          <w:marBottom w:val="0"/>
          <w:divBdr>
            <w:top w:val="none" w:sz="0" w:space="0" w:color="auto"/>
            <w:left w:val="none" w:sz="0" w:space="0" w:color="auto"/>
            <w:bottom w:val="none" w:sz="0" w:space="0" w:color="auto"/>
            <w:right w:val="none" w:sz="0" w:space="0" w:color="auto"/>
          </w:divBdr>
        </w:div>
        <w:div w:id="1455057507">
          <w:marLeft w:val="0"/>
          <w:marRight w:val="0"/>
          <w:marTop w:val="0"/>
          <w:marBottom w:val="0"/>
          <w:divBdr>
            <w:top w:val="none" w:sz="0" w:space="0" w:color="auto"/>
            <w:left w:val="none" w:sz="0" w:space="0" w:color="auto"/>
            <w:bottom w:val="none" w:sz="0" w:space="0" w:color="auto"/>
            <w:right w:val="none" w:sz="0" w:space="0" w:color="auto"/>
          </w:divBdr>
        </w:div>
        <w:div w:id="2128157592">
          <w:marLeft w:val="0"/>
          <w:marRight w:val="0"/>
          <w:marTop w:val="0"/>
          <w:marBottom w:val="0"/>
          <w:divBdr>
            <w:top w:val="none" w:sz="0" w:space="0" w:color="auto"/>
            <w:left w:val="none" w:sz="0" w:space="0" w:color="auto"/>
            <w:bottom w:val="none" w:sz="0" w:space="0" w:color="auto"/>
            <w:right w:val="none" w:sz="0" w:space="0" w:color="auto"/>
          </w:divBdr>
        </w:div>
        <w:div w:id="364256197">
          <w:marLeft w:val="0"/>
          <w:marRight w:val="0"/>
          <w:marTop w:val="0"/>
          <w:marBottom w:val="0"/>
          <w:divBdr>
            <w:top w:val="none" w:sz="0" w:space="0" w:color="auto"/>
            <w:left w:val="none" w:sz="0" w:space="0" w:color="auto"/>
            <w:bottom w:val="none" w:sz="0" w:space="0" w:color="auto"/>
            <w:right w:val="none" w:sz="0" w:space="0" w:color="auto"/>
          </w:divBdr>
        </w:div>
        <w:div w:id="1942031521">
          <w:marLeft w:val="0"/>
          <w:marRight w:val="0"/>
          <w:marTop w:val="0"/>
          <w:marBottom w:val="0"/>
          <w:divBdr>
            <w:top w:val="none" w:sz="0" w:space="0" w:color="auto"/>
            <w:left w:val="none" w:sz="0" w:space="0" w:color="auto"/>
            <w:bottom w:val="none" w:sz="0" w:space="0" w:color="auto"/>
            <w:right w:val="none" w:sz="0" w:space="0" w:color="auto"/>
          </w:divBdr>
        </w:div>
        <w:div w:id="56126416">
          <w:marLeft w:val="0"/>
          <w:marRight w:val="0"/>
          <w:marTop w:val="0"/>
          <w:marBottom w:val="0"/>
          <w:divBdr>
            <w:top w:val="none" w:sz="0" w:space="0" w:color="auto"/>
            <w:left w:val="none" w:sz="0" w:space="0" w:color="auto"/>
            <w:bottom w:val="none" w:sz="0" w:space="0" w:color="auto"/>
            <w:right w:val="none" w:sz="0" w:space="0" w:color="auto"/>
          </w:divBdr>
        </w:div>
        <w:div w:id="1157455756">
          <w:marLeft w:val="0"/>
          <w:marRight w:val="0"/>
          <w:marTop w:val="0"/>
          <w:marBottom w:val="0"/>
          <w:divBdr>
            <w:top w:val="none" w:sz="0" w:space="0" w:color="auto"/>
            <w:left w:val="none" w:sz="0" w:space="0" w:color="auto"/>
            <w:bottom w:val="none" w:sz="0" w:space="0" w:color="auto"/>
            <w:right w:val="none" w:sz="0" w:space="0" w:color="auto"/>
          </w:divBdr>
        </w:div>
        <w:div w:id="857306711">
          <w:marLeft w:val="0"/>
          <w:marRight w:val="0"/>
          <w:marTop w:val="0"/>
          <w:marBottom w:val="0"/>
          <w:divBdr>
            <w:top w:val="none" w:sz="0" w:space="0" w:color="auto"/>
            <w:left w:val="none" w:sz="0" w:space="0" w:color="auto"/>
            <w:bottom w:val="none" w:sz="0" w:space="0" w:color="auto"/>
            <w:right w:val="none" w:sz="0" w:space="0" w:color="auto"/>
          </w:divBdr>
        </w:div>
        <w:div w:id="502168785">
          <w:marLeft w:val="0"/>
          <w:marRight w:val="0"/>
          <w:marTop w:val="0"/>
          <w:marBottom w:val="0"/>
          <w:divBdr>
            <w:top w:val="none" w:sz="0" w:space="0" w:color="auto"/>
            <w:left w:val="none" w:sz="0" w:space="0" w:color="auto"/>
            <w:bottom w:val="none" w:sz="0" w:space="0" w:color="auto"/>
            <w:right w:val="none" w:sz="0" w:space="0" w:color="auto"/>
          </w:divBdr>
        </w:div>
        <w:div w:id="207304834">
          <w:marLeft w:val="0"/>
          <w:marRight w:val="0"/>
          <w:marTop w:val="0"/>
          <w:marBottom w:val="0"/>
          <w:divBdr>
            <w:top w:val="none" w:sz="0" w:space="0" w:color="auto"/>
            <w:left w:val="none" w:sz="0" w:space="0" w:color="auto"/>
            <w:bottom w:val="none" w:sz="0" w:space="0" w:color="auto"/>
            <w:right w:val="none" w:sz="0" w:space="0" w:color="auto"/>
          </w:divBdr>
        </w:div>
        <w:div w:id="1983578807">
          <w:marLeft w:val="0"/>
          <w:marRight w:val="0"/>
          <w:marTop w:val="0"/>
          <w:marBottom w:val="0"/>
          <w:divBdr>
            <w:top w:val="none" w:sz="0" w:space="0" w:color="auto"/>
            <w:left w:val="none" w:sz="0" w:space="0" w:color="auto"/>
            <w:bottom w:val="none" w:sz="0" w:space="0" w:color="auto"/>
            <w:right w:val="none" w:sz="0" w:space="0" w:color="auto"/>
          </w:divBdr>
        </w:div>
        <w:div w:id="842940070">
          <w:marLeft w:val="0"/>
          <w:marRight w:val="0"/>
          <w:marTop w:val="0"/>
          <w:marBottom w:val="0"/>
          <w:divBdr>
            <w:top w:val="none" w:sz="0" w:space="0" w:color="auto"/>
            <w:left w:val="none" w:sz="0" w:space="0" w:color="auto"/>
            <w:bottom w:val="none" w:sz="0" w:space="0" w:color="auto"/>
            <w:right w:val="none" w:sz="0" w:space="0" w:color="auto"/>
          </w:divBdr>
        </w:div>
        <w:div w:id="48918811">
          <w:marLeft w:val="0"/>
          <w:marRight w:val="0"/>
          <w:marTop w:val="0"/>
          <w:marBottom w:val="0"/>
          <w:divBdr>
            <w:top w:val="none" w:sz="0" w:space="0" w:color="auto"/>
            <w:left w:val="none" w:sz="0" w:space="0" w:color="auto"/>
            <w:bottom w:val="none" w:sz="0" w:space="0" w:color="auto"/>
            <w:right w:val="none" w:sz="0" w:space="0" w:color="auto"/>
          </w:divBdr>
        </w:div>
        <w:div w:id="1396859607">
          <w:marLeft w:val="0"/>
          <w:marRight w:val="0"/>
          <w:marTop w:val="0"/>
          <w:marBottom w:val="0"/>
          <w:divBdr>
            <w:top w:val="none" w:sz="0" w:space="0" w:color="auto"/>
            <w:left w:val="none" w:sz="0" w:space="0" w:color="auto"/>
            <w:bottom w:val="none" w:sz="0" w:space="0" w:color="auto"/>
            <w:right w:val="none" w:sz="0" w:space="0" w:color="auto"/>
          </w:divBdr>
        </w:div>
        <w:div w:id="32076141">
          <w:marLeft w:val="0"/>
          <w:marRight w:val="0"/>
          <w:marTop w:val="0"/>
          <w:marBottom w:val="0"/>
          <w:divBdr>
            <w:top w:val="none" w:sz="0" w:space="0" w:color="auto"/>
            <w:left w:val="none" w:sz="0" w:space="0" w:color="auto"/>
            <w:bottom w:val="none" w:sz="0" w:space="0" w:color="auto"/>
            <w:right w:val="none" w:sz="0" w:space="0" w:color="auto"/>
          </w:divBdr>
        </w:div>
        <w:div w:id="193471026">
          <w:marLeft w:val="0"/>
          <w:marRight w:val="0"/>
          <w:marTop w:val="0"/>
          <w:marBottom w:val="0"/>
          <w:divBdr>
            <w:top w:val="none" w:sz="0" w:space="0" w:color="auto"/>
            <w:left w:val="none" w:sz="0" w:space="0" w:color="auto"/>
            <w:bottom w:val="none" w:sz="0" w:space="0" w:color="auto"/>
            <w:right w:val="none" w:sz="0" w:space="0" w:color="auto"/>
          </w:divBdr>
        </w:div>
        <w:div w:id="2027638274">
          <w:marLeft w:val="0"/>
          <w:marRight w:val="0"/>
          <w:marTop w:val="0"/>
          <w:marBottom w:val="0"/>
          <w:divBdr>
            <w:top w:val="none" w:sz="0" w:space="0" w:color="auto"/>
            <w:left w:val="none" w:sz="0" w:space="0" w:color="auto"/>
            <w:bottom w:val="none" w:sz="0" w:space="0" w:color="auto"/>
            <w:right w:val="none" w:sz="0" w:space="0" w:color="auto"/>
          </w:divBdr>
        </w:div>
        <w:div w:id="938804132">
          <w:marLeft w:val="0"/>
          <w:marRight w:val="0"/>
          <w:marTop w:val="0"/>
          <w:marBottom w:val="0"/>
          <w:divBdr>
            <w:top w:val="none" w:sz="0" w:space="0" w:color="auto"/>
            <w:left w:val="none" w:sz="0" w:space="0" w:color="auto"/>
            <w:bottom w:val="none" w:sz="0" w:space="0" w:color="auto"/>
            <w:right w:val="none" w:sz="0" w:space="0" w:color="auto"/>
          </w:divBdr>
        </w:div>
        <w:div w:id="775636112">
          <w:marLeft w:val="0"/>
          <w:marRight w:val="0"/>
          <w:marTop w:val="0"/>
          <w:marBottom w:val="0"/>
          <w:divBdr>
            <w:top w:val="none" w:sz="0" w:space="0" w:color="auto"/>
            <w:left w:val="none" w:sz="0" w:space="0" w:color="auto"/>
            <w:bottom w:val="none" w:sz="0" w:space="0" w:color="auto"/>
            <w:right w:val="none" w:sz="0" w:space="0" w:color="auto"/>
          </w:divBdr>
        </w:div>
        <w:div w:id="1867480610">
          <w:marLeft w:val="0"/>
          <w:marRight w:val="0"/>
          <w:marTop w:val="0"/>
          <w:marBottom w:val="0"/>
          <w:divBdr>
            <w:top w:val="none" w:sz="0" w:space="0" w:color="auto"/>
            <w:left w:val="none" w:sz="0" w:space="0" w:color="auto"/>
            <w:bottom w:val="none" w:sz="0" w:space="0" w:color="auto"/>
            <w:right w:val="none" w:sz="0" w:space="0" w:color="auto"/>
          </w:divBdr>
        </w:div>
        <w:div w:id="492571188">
          <w:marLeft w:val="0"/>
          <w:marRight w:val="0"/>
          <w:marTop w:val="0"/>
          <w:marBottom w:val="0"/>
          <w:divBdr>
            <w:top w:val="none" w:sz="0" w:space="0" w:color="auto"/>
            <w:left w:val="none" w:sz="0" w:space="0" w:color="auto"/>
            <w:bottom w:val="none" w:sz="0" w:space="0" w:color="auto"/>
            <w:right w:val="none" w:sz="0" w:space="0" w:color="auto"/>
          </w:divBdr>
        </w:div>
        <w:div w:id="1819687874">
          <w:marLeft w:val="0"/>
          <w:marRight w:val="0"/>
          <w:marTop w:val="0"/>
          <w:marBottom w:val="0"/>
          <w:divBdr>
            <w:top w:val="none" w:sz="0" w:space="0" w:color="auto"/>
            <w:left w:val="none" w:sz="0" w:space="0" w:color="auto"/>
            <w:bottom w:val="none" w:sz="0" w:space="0" w:color="auto"/>
            <w:right w:val="none" w:sz="0" w:space="0" w:color="auto"/>
          </w:divBdr>
        </w:div>
        <w:div w:id="763452007">
          <w:marLeft w:val="0"/>
          <w:marRight w:val="0"/>
          <w:marTop w:val="0"/>
          <w:marBottom w:val="0"/>
          <w:divBdr>
            <w:top w:val="none" w:sz="0" w:space="0" w:color="auto"/>
            <w:left w:val="none" w:sz="0" w:space="0" w:color="auto"/>
            <w:bottom w:val="none" w:sz="0" w:space="0" w:color="auto"/>
            <w:right w:val="none" w:sz="0" w:space="0" w:color="auto"/>
          </w:divBdr>
        </w:div>
        <w:div w:id="1111244999">
          <w:marLeft w:val="0"/>
          <w:marRight w:val="0"/>
          <w:marTop w:val="0"/>
          <w:marBottom w:val="0"/>
          <w:divBdr>
            <w:top w:val="none" w:sz="0" w:space="0" w:color="auto"/>
            <w:left w:val="none" w:sz="0" w:space="0" w:color="auto"/>
            <w:bottom w:val="none" w:sz="0" w:space="0" w:color="auto"/>
            <w:right w:val="none" w:sz="0" w:space="0" w:color="auto"/>
          </w:divBdr>
        </w:div>
        <w:div w:id="907034416">
          <w:marLeft w:val="0"/>
          <w:marRight w:val="0"/>
          <w:marTop w:val="0"/>
          <w:marBottom w:val="0"/>
          <w:divBdr>
            <w:top w:val="none" w:sz="0" w:space="0" w:color="auto"/>
            <w:left w:val="none" w:sz="0" w:space="0" w:color="auto"/>
            <w:bottom w:val="none" w:sz="0" w:space="0" w:color="auto"/>
            <w:right w:val="none" w:sz="0" w:space="0" w:color="auto"/>
          </w:divBdr>
        </w:div>
        <w:div w:id="627474061">
          <w:marLeft w:val="0"/>
          <w:marRight w:val="0"/>
          <w:marTop w:val="0"/>
          <w:marBottom w:val="0"/>
          <w:divBdr>
            <w:top w:val="none" w:sz="0" w:space="0" w:color="auto"/>
            <w:left w:val="none" w:sz="0" w:space="0" w:color="auto"/>
            <w:bottom w:val="none" w:sz="0" w:space="0" w:color="auto"/>
            <w:right w:val="none" w:sz="0" w:space="0" w:color="auto"/>
          </w:divBdr>
        </w:div>
        <w:div w:id="516968163">
          <w:marLeft w:val="0"/>
          <w:marRight w:val="0"/>
          <w:marTop w:val="0"/>
          <w:marBottom w:val="0"/>
          <w:divBdr>
            <w:top w:val="none" w:sz="0" w:space="0" w:color="auto"/>
            <w:left w:val="none" w:sz="0" w:space="0" w:color="auto"/>
            <w:bottom w:val="none" w:sz="0" w:space="0" w:color="auto"/>
            <w:right w:val="none" w:sz="0" w:space="0" w:color="auto"/>
          </w:divBdr>
        </w:div>
        <w:div w:id="113259371">
          <w:marLeft w:val="0"/>
          <w:marRight w:val="0"/>
          <w:marTop w:val="0"/>
          <w:marBottom w:val="0"/>
          <w:divBdr>
            <w:top w:val="none" w:sz="0" w:space="0" w:color="auto"/>
            <w:left w:val="none" w:sz="0" w:space="0" w:color="auto"/>
            <w:bottom w:val="none" w:sz="0" w:space="0" w:color="auto"/>
            <w:right w:val="none" w:sz="0" w:space="0" w:color="auto"/>
          </w:divBdr>
        </w:div>
      </w:divsChild>
    </w:div>
    <w:div w:id="398403393">
      <w:bodyDiv w:val="1"/>
      <w:marLeft w:val="0"/>
      <w:marRight w:val="0"/>
      <w:marTop w:val="0"/>
      <w:marBottom w:val="0"/>
      <w:divBdr>
        <w:top w:val="none" w:sz="0" w:space="0" w:color="auto"/>
        <w:left w:val="none" w:sz="0" w:space="0" w:color="auto"/>
        <w:bottom w:val="none" w:sz="0" w:space="0" w:color="auto"/>
        <w:right w:val="none" w:sz="0" w:space="0" w:color="auto"/>
      </w:divBdr>
      <w:divsChild>
        <w:div w:id="1112364562">
          <w:marLeft w:val="0"/>
          <w:marRight w:val="0"/>
          <w:marTop w:val="0"/>
          <w:marBottom w:val="0"/>
          <w:divBdr>
            <w:top w:val="none" w:sz="0" w:space="0" w:color="auto"/>
            <w:left w:val="none" w:sz="0" w:space="0" w:color="auto"/>
            <w:bottom w:val="none" w:sz="0" w:space="0" w:color="auto"/>
            <w:right w:val="none" w:sz="0" w:space="0" w:color="auto"/>
          </w:divBdr>
        </w:div>
        <w:div w:id="490803290">
          <w:marLeft w:val="0"/>
          <w:marRight w:val="0"/>
          <w:marTop w:val="0"/>
          <w:marBottom w:val="0"/>
          <w:divBdr>
            <w:top w:val="none" w:sz="0" w:space="0" w:color="auto"/>
            <w:left w:val="none" w:sz="0" w:space="0" w:color="auto"/>
            <w:bottom w:val="none" w:sz="0" w:space="0" w:color="auto"/>
            <w:right w:val="none" w:sz="0" w:space="0" w:color="auto"/>
          </w:divBdr>
        </w:div>
        <w:div w:id="1619222147">
          <w:marLeft w:val="0"/>
          <w:marRight w:val="0"/>
          <w:marTop w:val="0"/>
          <w:marBottom w:val="0"/>
          <w:divBdr>
            <w:top w:val="none" w:sz="0" w:space="0" w:color="auto"/>
            <w:left w:val="none" w:sz="0" w:space="0" w:color="auto"/>
            <w:bottom w:val="none" w:sz="0" w:space="0" w:color="auto"/>
            <w:right w:val="none" w:sz="0" w:space="0" w:color="auto"/>
          </w:divBdr>
        </w:div>
        <w:div w:id="1778793145">
          <w:marLeft w:val="0"/>
          <w:marRight w:val="0"/>
          <w:marTop w:val="0"/>
          <w:marBottom w:val="0"/>
          <w:divBdr>
            <w:top w:val="none" w:sz="0" w:space="0" w:color="auto"/>
            <w:left w:val="none" w:sz="0" w:space="0" w:color="auto"/>
            <w:bottom w:val="none" w:sz="0" w:space="0" w:color="auto"/>
            <w:right w:val="none" w:sz="0" w:space="0" w:color="auto"/>
          </w:divBdr>
        </w:div>
        <w:div w:id="1545094253">
          <w:marLeft w:val="0"/>
          <w:marRight w:val="0"/>
          <w:marTop w:val="0"/>
          <w:marBottom w:val="0"/>
          <w:divBdr>
            <w:top w:val="none" w:sz="0" w:space="0" w:color="auto"/>
            <w:left w:val="none" w:sz="0" w:space="0" w:color="auto"/>
            <w:bottom w:val="none" w:sz="0" w:space="0" w:color="auto"/>
            <w:right w:val="none" w:sz="0" w:space="0" w:color="auto"/>
          </w:divBdr>
        </w:div>
        <w:div w:id="938834013">
          <w:marLeft w:val="0"/>
          <w:marRight w:val="0"/>
          <w:marTop w:val="0"/>
          <w:marBottom w:val="0"/>
          <w:divBdr>
            <w:top w:val="none" w:sz="0" w:space="0" w:color="auto"/>
            <w:left w:val="none" w:sz="0" w:space="0" w:color="auto"/>
            <w:bottom w:val="none" w:sz="0" w:space="0" w:color="auto"/>
            <w:right w:val="none" w:sz="0" w:space="0" w:color="auto"/>
          </w:divBdr>
        </w:div>
        <w:div w:id="790052892">
          <w:marLeft w:val="0"/>
          <w:marRight w:val="0"/>
          <w:marTop w:val="0"/>
          <w:marBottom w:val="0"/>
          <w:divBdr>
            <w:top w:val="none" w:sz="0" w:space="0" w:color="auto"/>
            <w:left w:val="none" w:sz="0" w:space="0" w:color="auto"/>
            <w:bottom w:val="none" w:sz="0" w:space="0" w:color="auto"/>
            <w:right w:val="none" w:sz="0" w:space="0" w:color="auto"/>
          </w:divBdr>
        </w:div>
        <w:div w:id="54204475">
          <w:marLeft w:val="0"/>
          <w:marRight w:val="0"/>
          <w:marTop w:val="0"/>
          <w:marBottom w:val="0"/>
          <w:divBdr>
            <w:top w:val="none" w:sz="0" w:space="0" w:color="auto"/>
            <w:left w:val="none" w:sz="0" w:space="0" w:color="auto"/>
            <w:bottom w:val="none" w:sz="0" w:space="0" w:color="auto"/>
            <w:right w:val="none" w:sz="0" w:space="0" w:color="auto"/>
          </w:divBdr>
        </w:div>
        <w:div w:id="822430666">
          <w:marLeft w:val="0"/>
          <w:marRight w:val="0"/>
          <w:marTop w:val="0"/>
          <w:marBottom w:val="0"/>
          <w:divBdr>
            <w:top w:val="none" w:sz="0" w:space="0" w:color="auto"/>
            <w:left w:val="none" w:sz="0" w:space="0" w:color="auto"/>
            <w:bottom w:val="none" w:sz="0" w:space="0" w:color="auto"/>
            <w:right w:val="none" w:sz="0" w:space="0" w:color="auto"/>
          </w:divBdr>
        </w:div>
        <w:div w:id="766317685">
          <w:marLeft w:val="0"/>
          <w:marRight w:val="0"/>
          <w:marTop w:val="0"/>
          <w:marBottom w:val="0"/>
          <w:divBdr>
            <w:top w:val="none" w:sz="0" w:space="0" w:color="auto"/>
            <w:left w:val="none" w:sz="0" w:space="0" w:color="auto"/>
            <w:bottom w:val="none" w:sz="0" w:space="0" w:color="auto"/>
            <w:right w:val="none" w:sz="0" w:space="0" w:color="auto"/>
          </w:divBdr>
        </w:div>
        <w:div w:id="1778675378">
          <w:marLeft w:val="0"/>
          <w:marRight w:val="0"/>
          <w:marTop w:val="0"/>
          <w:marBottom w:val="0"/>
          <w:divBdr>
            <w:top w:val="none" w:sz="0" w:space="0" w:color="auto"/>
            <w:left w:val="none" w:sz="0" w:space="0" w:color="auto"/>
            <w:bottom w:val="none" w:sz="0" w:space="0" w:color="auto"/>
            <w:right w:val="none" w:sz="0" w:space="0" w:color="auto"/>
          </w:divBdr>
        </w:div>
        <w:div w:id="1169056563">
          <w:marLeft w:val="0"/>
          <w:marRight w:val="0"/>
          <w:marTop w:val="0"/>
          <w:marBottom w:val="0"/>
          <w:divBdr>
            <w:top w:val="none" w:sz="0" w:space="0" w:color="auto"/>
            <w:left w:val="none" w:sz="0" w:space="0" w:color="auto"/>
            <w:bottom w:val="none" w:sz="0" w:space="0" w:color="auto"/>
            <w:right w:val="none" w:sz="0" w:space="0" w:color="auto"/>
          </w:divBdr>
        </w:div>
        <w:div w:id="878207266">
          <w:marLeft w:val="0"/>
          <w:marRight w:val="0"/>
          <w:marTop w:val="0"/>
          <w:marBottom w:val="0"/>
          <w:divBdr>
            <w:top w:val="none" w:sz="0" w:space="0" w:color="auto"/>
            <w:left w:val="none" w:sz="0" w:space="0" w:color="auto"/>
            <w:bottom w:val="none" w:sz="0" w:space="0" w:color="auto"/>
            <w:right w:val="none" w:sz="0" w:space="0" w:color="auto"/>
          </w:divBdr>
        </w:div>
        <w:div w:id="1887372703">
          <w:marLeft w:val="0"/>
          <w:marRight w:val="0"/>
          <w:marTop w:val="0"/>
          <w:marBottom w:val="0"/>
          <w:divBdr>
            <w:top w:val="none" w:sz="0" w:space="0" w:color="auto"/>
            <w:left w:val="none" w:sz="0" w:space="0" w:color="auto"/>
            <w:bottom w:val="none" w:sz="0" w:space="0" w:color="auto"/>
            <w:right w:val="none" w:sz="0" w:space="0" w:color="auto"/>
          </w:divBdr>
        </w:div>
        <w:div w:id="455955939">
          <w:marLeft w:val="0"/>
          <w:marRight w:val="0"/>
          <w:marTop w:val="0"/>
          <w:marBottom w:val="0"/>
          <w:divBdr>
            <w:top w:val="none" w:sz="0" w:space="0" w:color="auto"/>
            <w:left w:val="none" w:sz="0" w:space="0" w:color="auto"/>
            <w:bottom w:val="none" w:sz="0" w:space="0" w:color="auto"/>
            <w:right w:val="none" w:sz="0" w:space="0" w:color="auto"/>
          </w:divBdr>
        </w:div>
        <w:div w:id="283006839">
          <w:marLeft w:val="0"/>
          <w:marRight w:val="0"/>
          <w:marTop w:val="0"/>
          <w:marBottom w:val="0"/>
          <w:divBdr>
            <w:top w:val="none" w:sz="0" w:space="0" w:color="auto"/>
            <w:left w:val="none" w:sz="0" w:space="0" w:color="auto"/>
            <w:bottom w:val="none" w:sz="0" w:space="0" w:color="auto"/>
            <w:right w:val="none" w:sz="0" w:space="0" w:color="auto"/>
          </w:divBdr>
        </w:div>
        <w:div w:id="387071655">
          <w:marLeft w:val="0"/>
          <w:marRight w:val="0"/>
          <w:marTop w:val="0"/>
          <w:marBottom w:val="0"/>
          <w:divBdr>
            <w:top w:val="none" w:sz="0" w:space="0" w:color="auto"/>
            <w:left w:val="none" w:sz="0" w:space="0" w:color="auto"/>
            <w:bottom w:val="none" w:sz="0" w:space="0" w:color="auto"/>
            <w:right w:val="none" w:sz="0" w:space="0" w:color="auto"/>
          </w:divBdr>
        </w:div>
        <w:div w:id="548222617">
          <w:marLeft w:val="0"/>
          <w:marRight w:val="0"/>
          <w:marTop w:val="0"/>
          <w:marBottom w:val="0"/>
          <w:divBdr>
            <w:top w:val="none" w:sz="0" w:space="0" w:color="auto"/>
            <w:left w:val="none" w:sz="0" w:space="0" w:color="auto"/>
            <w:bottom w:val="none" w:sz="0" w:space="0" w:color="auto"/>
            <w:right w:val="none" w:sz="0" w:space="0" w:color="auto"/>
          </w:divBdr>
        </w:div>
        <w:div w:id="597368259">
          <w:marLeft w:val="0"/>
          <w:marRight w:val="0"/>
          <w:marTop w:val="0"/>
          <w:marBottom w:val="0"/>
          <w:divBdr>
            <w:top w:val="none" w:sz="0" w:space="0" w:color="auto"/>
            <w:left w:val="none" w:sz="0" w:space="0" w:color="auto"/>
            <w:bottom w:val="none" w:sz="0" w:space="0" w:color="auto"/>
            <w:right w:val="none" w:sz="0" w:space="0" w:color="auto"/>
          </w:divBdr>
        </w:div>
        <w:div w:id="1704015910">
          <w:marLeft w:val="0"/>
          <w:marRight w:val="0"/>
          <w:marTop w:val="0"/>
          <w:marBottom w:val="0"/>
          <w:divBdr>
            <w:top w:val="none" w:sz="0" w:space="0" w:color="auto"/>
            <w:left w:val="none" w:sz="0" w:space="0" w:color="auto"/>
            <w:bottom w:val="none" w:sz="0" w:space="0" w:color="auto"/>
            <w:right w:val="none" w:sz="0" w:space="0" w:color="auto"/>
          </w:divBdr>
        </w:div>
        <w:div w:id="266812120">
          <w:marLeft w:val="0"/>
          <w:marRight w:val="0"/>
          <w:marTop w:val="0"/>
          <w:marBottom w:val="0"/>
          <w:divBdr>
            <w:top w:val="none" w:sz="0" w:space="0" w:color="auto"/>
            <w:left w:val="none" w:sz="0" w:space="0" w:color="auto"/>
            <w:bottom w:val="none" w:sz="0" w:space="0" w:color="auto"/>
            <w:right w:val="none" w:sz="0" w:space="0" w:color="auto"/>
          </w:divBdr>
        </w:div>
        <w:div w:id="471564039">
          <w:marLeft w:val="0"/>
          <w:marRight w:val="0"/>
          <w:marTop w:val="0"/>
          <w:marBottom w:val="0"/>
          <w:divBdr>
            <w:top w:val="none" w:sz="0" w:space="0" w:color="auto"/>
            <w:left w:val="none" w:sz="0" w:space="0" w:color="auto"/>
            <w:bottom w:val="none" w:sz="0" w:space="0" w:color="auto"/>
            <w:right w:val="none" w:sz="0" w:space="0" w:color="auto"/>
          </w:divBdr>
        </w:div>
        <w:div w:id="1283345302">
          <w:marLeft w:val="0"/>
          <w:marRight w:val="0"/>
          <w:marTop w:val="0"/>
          <w:marBottom w:val="0"/>
          <w:divBdr>
            <w:top w:val="none" w:sz="0" w:space="0" w:color="auto"/>
            <w:left w:val="none" w:sz="0" w:space="0" w:color="auto"/>
            <w:bottom w:val="none" w:sz="0" w:space="0" w:color="auto"/>
            <w:right w:val="none" w:sz="0" w:space="0" w:color="auto"/>
          </w:divBdr>
        </w:div>
        <w:div w:id="1576430787">
          <w:marLeft w:val="0"/>
          <w:marRight w:val="0"/>
          <w:marTop w:val="0"/>
          <w:marBottom w:val="0"/>
          <w:divBdr>
            <w:top w:val="none" w:sz="0" w:space="0" w:color="auto"/>
            <w:left w:val="none" w:sz="0" w:space="0" w:color="auto"/>
            <w:bottom w:val="none" w:sz="0" w:space="0" w:color="auto"/>
            <w:right w:val="none" w:sz="0" w:space="0" w:color="auto"/>
          </w:divBdr>
        </w:div>
        <w:div w:id="371539677">
          <w:marLeft w:val="0"/>
          <w:marRight w:val="0"/>
          <w:marTop w:val="0"/>
          <w:marBottom w:val="0"/>
          <w:divBdr>
            <w:top w:val="none" w:sz="0" w:space="0" w:color="auto"/>
            <w:left w:val="none" w:sz="0" w:space="0" w:color="auto"/>
            <w:bottom w:val="none" w:sz="0" w:space="0" w:color="auto"/>
            <w:right w:val="none" w:sz="0" w:space="0" w:color="auto"/>
          </w:divBdr>
        </w:div>
        <w:div w:id="890726029">
          <w:marLeft w:val="0"/>
          <w:marRight w:val="0"/>
          <w:marTop w:val="0"/>
          <w:marBottom w:val="0"/>
          <w:divBdr>
            <w:top w:val="none" w:sz="0" w:space="0" w:color="auto"/>
            <w:left w:val="none" w:sz="0" w:space="0" w:color="auto"/>
            <w:bottom w:val="none" w:sz="0" w:space="0" w:color="auto"/>
            <w:right w:val="none" w:sz="0" w:space="0" w:color="auto"/>
          </w:divBdr>
        </w:div>
        <w:div w:id="1366564962">
          <w:marLeft w:val="0"/>
          <w:marRight w:val="0"/>
          <w:marTop w:val="0"/>
          <w:marBottom w:val="0"/>
          <w:divBdr>
            <w:top w:val="none" w:sz="0" w:space="0" w:color="auto"/>
            <w:left w:val="none" w:sz="0" w:space="0" w:color="auto"/>
            <w:bottom w:val="none" w:sz="0" w:space="0" w:color="auto"/>
            <w:right w:val="none" w:sz="0" w:space="0" w:color="auto"/>
          </w:divBdr>
        </w:div>
        <w:div w:id="1738046946">
          <w:marLeft w:val="0"/>
          <w:marRight w:val="0"/>
          <w:marTop w:val="0"/>
          <w:marBottom w:val="0"/>
          <w:divBdr>
            <w:top w:val="none" w:sz="0" w:space="0" w:color="auto"/>
            <w:left w:val="none" w:sz="0" w:space="0" w:color="auto"/>
            <w:bottom w:val="none" w:sz="0" w:space="0" w:color="auto"/>
            <w:right w:val="none" w:sz="0" w:space="0" w:color="auto"/>
          </w:divBdr>
        </w:div>
        <w:div w:id="2132550150">
          <w:marLeft w:val="0"/>
          <w:marRight w:val="0"/>
          <w:marTop w:val="0"/>
          <w:marBottom w:val="0"/>
          <w:divBdr>
            <w:top w:val="none" w:sz="0" w:space="0" w:color="auto"/>
            <w:left w:val="none" w:sz="0" w:space="0" w:color="auto"/>
            <w:bottom w:val="none" w:sz="0" w:space="0" w:color="auto"/>
            <w:right w:val="none" w:sz="0" w:space="0" w:color="auto"/>
          </w:divBdr>
        </w:div>
        <w:div w:id="1655375766">
          <w:marLeft w:val="0"/>
          <w:marRight w:val="0"/>
          <w:marTop w:val="0"/>
          <w:marBottom w:val="0"/>
          <w:divBdr>
            <w:top w:val="none" w:sz="0" w:space="0" w:color="auto"/>
            <w:left w:val="none" w:sz="0" w:space="0" w:color="auto"/>
            <w:bottom w:val="none" w:sz="0" w:space="0" w:color="auto"/>
            <w:right w:val="none" w:sz="0" w:space="0" w:color="auto"/>
          </w:divBdr>
        </w:div>
        <w:div w:id="95256396">
          <w:marLeft w:val="0"/>
          <w:marRight w:val="0"/>
          <w:marTop w:val="0"/>
          <w:marBottom w:val="0"/>
          <w:divBdr>
            <w:top w:val="none" w:sz="0" w:space="0" w:color="auto"/>
            <w:left w:val="none" w:sz="0" w:space="0" w:color="auto"/>
            <w:bottom w:val="none" w:sz="0" w:space="0" w:color="auto"/>
            <w:right w:val="none" w:sz="0" w:space="0" w:color="auto"/>
          </w:divBdr>
        </w:div>
        <w:div w:id="745541248">
          <w:marLeft w:val="0"/>
          <w:marRight w:val="0"/>
          <w:marTop w:val="0"/>
          <w:marBottom w:val="0"/>
          <w:divBdr>
            <w:top w:val="none" w:sz="0" w:space="0" w:color="auto"/>
            <w:left w:val="none" w:sz="0" w:space="0" w:color="auto"/>
            <w:bottom w:val="none" w:sz="0" w:space="0" w:color="auto"/>
            <w:right w:val="none" w:sz="0" w:space="0" w:color="auto"/>
          </w:divBdr>
        </w:div>
        <w:div w:id="1112825077">
          <w:marLeft w:val="0"/>
          <w:marRight w:val="0"/>
          <w:marTop w:val="0"/>
          <w:marBottom w:val="0"/>
          <w:divBdr>
            <w:top w:val="none" w:sz="0" w:space="0" w:color="auto"/>
            <w:left w:val="none" w:sz="0" w:space="0" w:color="auto"/>
            <w:bottom w:val="none" w:sz="0" w:space="0" w:color="auto"/>
            <w:right w:val="none" w:sz="0" w:space="0" w:color="auto"/>
          </w:divBdr>
        </w:div>
        <w:div w:id="1322081856">
          <w:marLeft w:val="0"/>
          <w:marRight w:val="0"/>
          <w:marTop w:val="0"/>
          <w:marBottom w:val="0"/>
          <w:divBdr>
            <w:top w:val="none" w:sz="0" w:space="0" w:color="auto"/>
            <w:left w:val="none" w:sz="0" w:space="0" w:color="auto"/>
            <w:bottom w:val="none" w:sz="0" w:space="0" w:color="auto"/>
            <w:right w:val="none" w:sz="0" w:space="0" w:color="auto"/>
          </w:divBdr>
        </w:div>
        <w:div w:id="1818448484">
          <w:marLeft w:val="0"/>
          <w:marRight w:val="0"/>
          <w:marTop w:val="0"/>
          <w:marBottom w:val="0"/>
          <w:divBdr>
            <w:top w:val="none" w:sz="0" w:space="0" w:color="auto"/>
            <w:left w:val="none" w:sz="0" w:space="0" w:color="auto"/>
            <w:bottom w:val="none" w:sz="0" w:space="0" w:color="auto"/>
            <w:right w:val="none" w:sz="0" w:space="0" w:color="auto"/>
          </w:divBdr>
        </w:div>
        <w:div w:id="1787117632">
          <w:marLeft w:val="0"/>
          <w:marRight w:val="0"/>
          <w:marTop w:val="0"/>
          <w:marBottom w:val="0"/>
          <w:divBdr>
            <w:top w:val="none" w:sz="0" w:space="0" w:color="auto"/>
            <w:left w:val="none" w:sz="0" w:space="0" w:color="auto"/>
            <w:bottom w:val="none" w:sz="0" w:space="0" w:color="auto"/>
            <w:right w:val="none" w:sz="0" w:space="0" w:color="auto"/>
          </w:divBdr>
        </w:div>
        <w:div w:id="30568683">
          <w:marLeft w:val="0"/>
          <w:marRight w:val="0"/>
          <w:marTop w:val="0"/>
          <w:marBottom w:val="0"/>
          <w:divBdr>
            <w:top w:val="none" w:sz="0" w:space="0" w:color="auto"/>
            <w:left w:val="none" w:sz="0" w:space="0" w:color="auto"/>
            <w:bottom w:val="none" w:sz="0" w:space="0" w:color="auto"/>
            <w:right w:val="none" w:sz="0" w:space="0" w:color="auto"/>
          </w:divBdr>
        </w:div>
        <w:div w:id="13268988">
          <w:marLeft w:val="0"/>
          <w:marRight w:val="0"/>
          <w:marTop w:val="0"/>
          <w:marBottom w:val="0"/>
          <w:divBdr>
            <w:top w:val="none" w:sz="0" w:space="0" w:color="auto"/>
            <w:left w:val="none" w:sz="0" w:space="0" w:color="auto"/>
            <w:bottom w:val="none" w:sz="0" w:space="0" w:color="auto"/>
            <w:right w:val="none" w:sz="0" w:space="0" w:color="auto"/>
          </w:divBdr>
        </w:div>
        <w:div w:id="821434815">
          <w:marLeft w:val="0"/>
          <w:marRight w:val="0"/>
          <w:marTop w:val="0"/>
          <w:marBottom w:val="0"/>
          <w:divBdr>
            <w:top w:val="none" w:sz="0" w:space="0" w:color="auto"/>
            <w:left w:val="none" w:sz="0" w:space="0" w:color="auto"/>
            <w:bottom w:val="none" w:sz="0" w:space="0" w:color="auto"/>
            <w:right w:val="none" w:sz="0" w:space="0" w:color="auto"/>
          </w:divBdr>
        </w:div>
        <w:div w:id="1098284751">
          <w:marLeft w:val="0"/>
          <w:marRight w:val="0"/>
          <w:marTop w:val="0"/>
          <w:marBottom w:val="0"/>
          <w:divBdr>
            <w:top w:val="none" w:sz="0" w:space="0" w:color="auto"/>
            <w:left w:val="none" w:sz="0" w:space="0" w:color="auto"/>
            <w:bottom w:val="none" w:sz="0" w:space="0" w:color="auto"/>
            <w:right w:val="none" w:sz="0" w:space="0" w:color="auto"/>
          </w:divBdr>
        </w:div>
        <w:div w:id="1731033466">
          <w:marLeft w:val="0"/>
          <w:marRight w:val="0"/>
          <w:marTop w:val="0"/>
          <w:marBottom w:val="0"/>
          <w:divBdr>
            <w:top w:val="none" w:sz="0" w:space="0" w:color="auto"/>
            <w:left w:val="none" w:sz="0" w:space="0" w:color="auto"/>
            <w:bottom w:val="none" w:sz="0" w:space="0" w:color="auto"/>
            <w:right w:val="none" w:sz="0" w:space="0" w:color="auto"/>
          </w:divBdr>
        </w:div>
        <w:div w:id="1990280881">
          <w:marLeft w:val="0"/>
          <w:marRight w:val="0"/>
          <w:marTop w:val="0"/>
          <w:marBottom w:val="0"/>
          <w:divBdr>
            <w:top w:val="none" w:sz="0" w:space="0" w:color="auto"/>
            <w:left w:val="none" w:sz="0" w:space="0" w:color="auto"/>
            <w:bottom w:val="none" w:sz="0" w:space="0" w:color="auto"/>
            <w:right w:val="none" w:sz="0" w:space="0" w:color="auto"/>
          </w:divBdr>
        </w:div>
        <w:div w:id="512840861">
          <w:marLeft w:val="0"/>
          <w:marRight w:val="0"/>
          <w:marTop w:val="0"/>
          <w:marBottom w:val="0"/>
          <w:divBdr>
            <w:top w:val="none" w:sz="0" w:space="0" w:color="auto"/>
            <w:left w:val="none" w:sz="0" w:space="0" w:color="auto"/>
            <w:bottom w:val="none" w:sz="0" w:space="0" w:color="auto"/>
            <w:right w:val="none" w:sz="0" w:space="0" w:color="auto"/>
          </w:divBdr>
        </w:div>
        <w:div w:id="472598217">
          <w:marLeft w:val="0"/>
          <w:marRight w:val="0"/>
          <w:marTop w:val="0"/>
          <w:marBottom w:val="0"/>
          <w:divBdr>
            <w:top w:val="none" w:sz="0" w:space="0" w:color="auto"/>
            <w:left w:val="none" w:sz="0" w:space="0" w:color="auto"/>
            <w:bottom w:val="none" w:sz="0" w:space="0" w:color="auto"/>
            <w:right w:val="none" w:sz="0" w:space="0" w:color="auto"/>
          </w:divBdr>
        </w:div>
        <w:div w:id="691537792">
          <w:marLeft w:val="0"/>
          <w:marRight w:val="0"/>
          <w:marTop w:val="0"/>
          <w:marBottom w:val="0"/>
          <w:divBdr>
            <w:top w:val="none" w:sz="0" w:space="0" w:color="auto"/>
            <w:left w:val="none" w:sz="0" w:space="0" w:color="auto"/>
            <w:bottom w:val="none" w:sz="0" w:space="0" w:color="auto"/>
            <w:right w:val="none" w:sz="0" w:space="0" w:color="auto"/>
          </w:divBdr>
        </w:div>
        <w:div w:id="833450774">
          <w:marLeft w:val="0"/>
          <w:marRight w:val="0"/>
          <w:marTop w:val="0"/>
          <w:marBottom w:val="0"/>
          <w:divBdr>
            <w:top w:val="none" w:sz="0" w:space="0" w:color="auto"/>
            <w:left w:val="none" w:sz="0" w:space="0" w:color="auto"/>
            <w:bottom w:val="none" w:sz="0" w:space="0" w:color="auto"/>
            <w:right w:val="none" w:sz="0" w:space="0" w:color="auto"/>
          </w:divBdr>
        </w:div>
        <w:div w:id="895313257">
          <w:marLeft w:val="0"/>
          <w:marRight w:val="0"/>
          <w:marTop w:val="0"/>
          <w:marBottom w:val="0"/>
          <w:divBdr>
            <w:top w:val="none" w:sz="0" w:space="0" w:color="auto"/>
            <w:left w:val="none" w:sz="0" w:space="0" w:color="auto"/>
            <w:bottom w:val="none" w:sz="0" w:space="0" w:color="auto"/>
            <w:right w:val="none" w:sz="0" w:space="0" w:color="auto"/>
          </w:divBdr>
        </w:div>
        <w:div w:id="103615414">
          <w:marLeft w:val="0"/>
          <w:marRight w:val="0"/>
          <w:marTop w:val="0"/>
          <w:marBottom w:val="0"/>
          <w:divBdr>
            <w:top w:val="none" w:sz="0" w:space="0" w:color="auto"/>
            <w:left w:val="none" w:sz="0" w:space="0" w:color="auto"/>
            <w:bottom w:val="none" w:sz="0" w:space="0" w:color="auto"/>
            <w:right w:val="none" w:sz="0" w:space="0" w:color="auto"/>
          </w:divBdr>
        </w:div>
        <w:div w:id="1538354277">
          <w:marLeft w:val="0"/>
          <w:marRight w:val="0"/>
          <w:marTop w:val="0"/>
          <w:marBottom w:val="0"/>
          <w:divBdr>
            <w:top w:val="none" w:sz="0" w:space="0" w:color="auto"/>
            <w:left w:val="none" w:sz="0" w:space="0" w:color="auto"/>
            <w:bottom w:val="none" w:sz="0" w:space="0" w:color="auto"/>
            <w:right w:val="none" w:sz="0" w:space="0" w:color="auto"/>
          </w:divBdr>
        </w:div>
        <w:div w:id="395056944">
          <w:marLeft w:val="0"/>
          <w:marRight w:val="0"/>
          <w:marTop w:val="0"/>
          <w:marBottom w:val="0"/>
          <w:divBdr>
            <w:top w:val="none" w:sz="0" w:space="0" w:color="auto"/>
            <w:left w:val="none" w:sz="0" w:space="0" w:color="auto"/>
            <w:bottom w:val="none" w:sz="0" w:space="0" w:color="auto"/>
            <w:right w:val="none" w:sz="0" w:space="0" w:color="auto"/>
          </w:divBdr>
        </w:div>
        <w:div w:id="772824759">
          <w:marLeft w:val="0"/>
          <w:marRight w:val="0"/>
          <w:marTop w:val="0"/>
          <w:marBottom w:val="0"/>
          <w:divBdr>
            <w:top w:val="none" w:sz="0" w:space="0" w:color="auto"/>
            <w:left w:val="none" w:sz="0" w:space="0" w:color="auto"/>
            <w:bottom w:val="none" w:sz="0" w:space="0" w:color="auto"/>
            <w:right w:val="none" w:sz="0" w:space="0" w:color="auto"/>
          </w:divBdr>
        </w:div>
        <w:div w:id="985742391">
          <w:marLeft w:val="0"/>
          <w:marRight w:val="0"/>
          <w:marTop w:val="0"/>
          <w:marBottom w:val="0"/>
          <w:divBdr>
            <w:top w:val="none" w:sz="0" w:space="0" w:color="auto"/>
            <w:left w:val="none" w:sz="0" w:space="0" w:color="auto"/>
            <w:bottom w:val="none" w:sz="0" w:space="0" w:color="auto"/>
            <w:right w:val="none" w:sz="0" w:space="0" w:color="auto"/>
          </w:divBdr>
        </w:div>
        <w:div w:id="406809969">
          <w:marLeft w:val="0"/>
          <w:marRight w:val="0"/>
          <w:marTop w:val="0"/>
          <w:marBottom w:val="0"/>
          <w:divBdr>
            <w:top w:val="none" w:sz="0" w:space="0" w:color="auto"/>
            <w:left w:val="none" w:sz="0" w:space="0" w:color="auto"/>
            <w:bottom w:val="none" w:sz="0" w:space="0" w:color="auto"/>
            <w:right w:val="none" w:sz="0" w:space="0" w:color="auto"/>
          </w:divBdr>
        </w:div>
        <w:div w:id="1105802980">
          <w:marLeft w:val="0"/>
          <w:marRight w:val="0"/>
          <w:marTop w:val="0"/>
          <w:marBottom w:val="0"/>
          <w:divBdr>
            <w:top w:val="none" w:sz="0" w:space="0" w:color="auto"/>
            <w:left w:val="none" w:sz="0" w:space="0" w:color="auto"/>
            <w:bottom w:val="none" w:sz="0" w:space="0" w:color="auto"/>
            <w:right w:val="none" w:sz="0" w:space="0" w:color="auto"/>
          </w:divBdr>
        </w:div>
        <w:div w:id="1935743998">
          <w:marLeft w:val="0"/>
          <w:marRight w:val="0"/>
          <w:marTop w:val="0"/>
          <w:marBottom w:val="0"/>
          <w:divBdr>
            <w:top w:val="none" w:sz="0" w:space="0" w:color="auto"/>
            <w:left w:val="none" w:sz="0" w:space="0" w:color="auto"/>
            <w:bottom w:val="none" w:sz="0" w:space="0" w:color="auto"/>
            <w:right w:val="none" w:sz="0" w:space="0" w:color="auto"/>
          </w:divBdr>
        </w:div>
        <w:div w:id="2082632222">
          <w:marLeft w:val="0"/>
          <w:marRight w:val="0"/>
          <w:marTop w:val="0"/>
          <w:marBottom w:val="0"/>
          <w:divBdr>
            <w:top w:val="none" w:sz="0" w:space="0" w:color="auto"/>
            <w:left w:val="none" w:sz="0" w:space="0" w:color="auto"/>
            <w:bottom w:val="none" w:sz="0" w:space="0" w:color="auto"/>
            <w:right w:val="none" w:sz="0" w:space="0" w:color="auto"/>
          </w:divBdr>
        </w:div>
        <w:div w:id="191960256">
          <w:marLeft w:val="0"/>
          <w:marRight w:val="0"/>
          <w:marTop w:val="0"/>
          <w:marBottom w:val="0"/>
          <w:divBdr>
            <w:top w:val="none" w:sz="0" w:space="0" w:color="auto"/>
            <w:left w:val="none" w:sz="0" w:space="0" w:color="auto"/>
            <w:bottom w:val="none" w:sz="0" w:space="0" w:color="auto"/>
            <w:right w:val="none" w:sz="0" w:space="0" w:color="auto"/>
          </w:divBdr>
        </w:div>
        <w:div w:id="218446539">
          <w:marLeft w:val="0"/>
          <w:marRight w:val="0"/>
          <w:marTop w:val="0"/>
          <w:marBottom w:val="0"/>
          <w:divBdr>
            <w:top w:val="none" w:sz="0" w:space="0" w:color="auto"/>
            <w:left w:val="none" w:sz="0" w:space="0" w:color="auto"/>
            <w:bottom w:val="none" w:sz="0" w:space="0" w:color="auto"/>
            <w:right w:val="none" w:sz="0" w:space="0" w:color="auto"/>
          </w:divBdr>
        </w:div>
        <w:div w:id="156043119">
          <w:marLeft w:val="0"/>
          <w:marRight w:val="0"/>
          <w:marTop w:val="0"/>
          <w:marBottom w:val="0"/>
          <w:divBdr>
            <w:top w:val="none" w:sz="0" w:space="0" w:color="auto"/>
            <w:left w:val="none" w:sz="0" w:space="0" w:color="auto"/>
            <w:bottom w:val="none" w:sz="0" w:space="0" w:color="auto"/>
            <w:right w:val="none" w:sz="0" w:space="0" w:color="auto"/>
          </w:divBdr>
        </w:div>
        <w:div w:id="1174346330">
          <w:marLeft w:val="0"/>
          <w:marRight w:val="0"/>
          <w:marTop w:val="0"/>
          <w:marBottom w:val="0"/>
          <w:divBdr>
            <w:top w:val="none" w:sz="0" w:space="0" w:color="auto"/>
            <w:left w:val="none" w:sz="0" w:space="0" w:color="auto"/>
            <w:bottom w:val="none" w:sz="0" w:space="0" w:color="auto"/>
            <w:right w:val="none" w:sz="0" w:space="0" w:color="auto"/>
          </w:divBdr>
        </w:div>
        <w:div w:id="2062974464">
          <w:marLeft w:val="0"/>
          <w:marRight w:val="0"/>
          <w:marTop w:val="0"/>
          <w:marBottom w:val="0"/>
          <w:divBdr>
            <w:top w:val="none" w:sz="0" w:space="0" w:color="auto"/>
            <w:left w:val="none" w:sz="0" w:space="0" w:color="auto"/>
            <w:bottom w:val="none" w:sz="0" w:space="0" w:color="auto"/>
            <w:right w:val="none" w:sz="0" w:space="0" w:color="auto"/>
          </w:divBdr>
        </w:div>
        <w:div w:id="1827283954">
          <w:marLeft w:val="0"/>
          <w:marRight w:val="0"/>
          <w:marTop w:val="0"/>
          <w:marBottom w:val="0"/>
          <w:divBdr>
            <w:top w:val="none" w:sz="0" w:space="0" w:color="auto"/>
            <w:left w:val="none" w:sz="0" w:space="0" w:color="auto"/>
            <w:bottom w:val="none" w:sz="0" w:space="0" w:color="auto"/>
            <w:right w:val="none" w:sz="0" w:space="0" w:color="auto"/>
          </w:divBdr>
        </w:div>
        <w:div w:id="253325596">
          <w:marLeft w:val="0"/>
          <w:marRight w:val="0"/>
          <w:marTop w:val="0"/>
          <w:marBottom w:val="0"/>
          <w:divBdr>
            <w:top w:val="none" w:sz="0" w:space="0" w:color="auto"/>
            <w:left w:val="none" w:sz="0" w:space="0" w:color="auto"/>
            <w:bottom w:val="none" w:sz="0" w:space="0" w:color="auto"/>
            <w:right w:val="none" w:sz="0" w:space="0" w:color="auto"/>
          </w:divBdr>
        </w:div>
        <w:div w:id="1541941168">
          <w:marLeft w:val="0"/>
          <w:marRight w:val="0"/>
          <w:marTop w:val="0"/>
          <w:marBottom w:val="0"/>
          <w:divBdr>
            <w:top w:val="none" w:sz="0" w:space="0" w:color="auto"/>
            <w:left w:val="none" w:sz="0" w:space="0" w:color="auto"/>
            <w:bottom w:val="none" w:sz="0" w:space="0" w:color="auto"/>
            <w:right w:val="none" w:sz="0" w:space="0" w:color="auto"/>
          </w:divBdr>
        </w:div>
      </w:divsChild>
    </w:div>
    <w:div w:id="398598284">
      <w:bodyDiv w:val="1"/>
      <w:marLeft w:val="0"/>
      <w:marRight w:val="0"/>
      <w:marTop w:val="0"/>
      <w:marBottom w:val="0"/>
      <w:divBdr>
        <w:top w:val="none" w:sz="0" w:space="0" w:color="auto"/>
        <w:left w:val="none" w:sz="0" w:space="0" w:color="auto"/>
        <w:bottom w:val="none" w:sz="0" w:space="0" w:color="auto"/>
        <w:right w:val="none" w:sz="0" w:space="0" w:color="auto"/>
      </w:divBdr>
    </w:div>
    <w:div w:id="399905117">
      <w:bodyDiv w:val="1"/>
      <w:marLeft w:val="0"/>
      <w:marRight w:val="0"/>
      <w:marTop w:val="0"/>
      <w:marBottom w:val="0"/>
      <w:divBdr>
        <w:top w:val="none" w:sz="0" w:space="0" w:color="auto"/>
        <w:left w:val="none" w:sz="0" w:space="0" w:color="auto"/>
        <w:bottom w:val="none" w:sz="0" w:space="0" w:color="auto"/>
        <w:right w:val="none" w:sz="0" w:space="0" w:color="auto"/>
      </w:divBdr>
      <w:divsChild>
        <w:div w:id="1668677969">
          <w:marLeft w:val="0"/>
          <w:marRight w:val="0"/>
          <w:marTop w:val="0"/>
          <w:marBottom w:val="0"/>
          <w:divBdr>
            <w:top w:val="none" w:sz="0" w:space="0" w:color="auto"/>
            <w:left w:val="none" w:sz="0" w:space="0" w:color="auto"/>
            <w:bottom w:val="none" w:sz="0" w:space="0" w:color="auto"/>
            <w:right w:val="none" w:sz="0" w:space="0" w:color="auto"/>
          </w:divBdr>
        </w:div>
        <w:div w:id="2134669866">
          <w:marLeft w:val="0"/>
          <w:marRight w:val="0"/>
          <w:marTop w:val="0"/>
          <w:marBottom w:val="0"/>
          <w:divBdr>
            <w:top w:val="none" w:sz="0" w:space="0" w:color="auto"/>
            <w:left w:val="none" w:sz="0" w:space="0" w:color="auto"/>
            <w:bottom w:val="none" w:sz="0" w:space="0" w:color="auto"/>
            <w:right w:val="none" w:sz="0" w:space="0" w:color="auto"/>
          </w:divBdr>
        </w:div>
        <w:div w:id="1511144551">
          <w:marLeft w:val="0"/>
          <w:marRight w:val="0"/>
          <w:marTop w:val="0"/>
          <w:marBottom w:val="0"/>
          <w:divBdr>
            <w:top w:val="none" w:sz="0" w:space="0" w:color="auto"/>
            <w:left w:val="none" w:sz="0" w:space="0" w:color="auto"/>
            <w:bottom w:val="none" w:sz="0" w:space="0" w:color="auto"/>
            <w:right w:val="none" w:sz="0" w:space="0" w:color="auto"/>
          </w:divBdr>
        </w:div>
        <w:div w:id="1353915857">
          <w:marLeft w:val="0"/>
          <w:marRight w:val="0"/>
          <w:marTop w:val="0"/>
          <w:marBottom w:val="0"/>
          <w:divBdr>
            <w:top w:val="none" w:sz="0" w:space="0" w:color="auto"/>
            <w:left w:val="none" w:sz="0" w:space="0" w:color="auto"/>
            <w:bottom w:val="none" w:sz="0" w:space="0" w:color="auto"/>
            <w:right w:val="none" w:sz="0" w:space="0" w:color="auto"/>
          </w:divBdr>
        </w:div>
        <w:div w:id="1564215487">
          <w:marLeft w:val="0"/>
          <w:marRight w:val="0"/>
          <w:marTop w:val="0"/>
          <w:marBottom w:val="0"/>
          <w:divBdr>
            <w:top w:val="none" w:sz="0" w:space="0" w:color="auto"/>
            <w:left w:val="none" w:sz="0" w:space="0" w:color="auto"/>
            <w:bottom w:val="none" w:sz="0" w:space="0" w:color="auto"/>
            <w:right w:val="none" w:sz="0" w:space="0" w:color="auto"/>
          </w:divBdr>
        </w:div>
        <w:div w:id="540483443">
          <w:marLeft w:val="0"/>
          <w:marRight w:val="0"/>
          <w:marTop w:val="0"/>
          <w:marBottom w:val="0"/>
          <w:divBdr>
            <w:top w:val="none" w:sz="0" w:space="0" w:color="auto"/>
            <w:left w:val="none" w:sz="0" w:space="0" w:color="auto"/>
            <w:bottom w:val="none" w:sz="0" w:space="0" w:color="auto"/>
            <w:right w:val="none" w:sz="0" w:space="0" w:color="auto"/>
          </w:divBdr>
        </w:div>
        <w:div w:id="15540687">
          <w:marLeft w:val="0"/>
          <w:marRight w:val="0"/>
          <w:marTop w:val="0"/>
          <w:marBottom w:val="0"/>
          <w:divBdr>
            <w:top w:val="none" w:sz="0" w:space="0" w:color="auto"/>
            <w:left w:val="none" w:sz="0" w:space="0" w:color="auto"/>
            <w:bottom w:val="none" w:sz="0" w:space="0" w:color="auto"/>
            <w:right w:val="none" w:sz="0" w:space="0" w:color="auto"/>
          </w:divBdr>
        </w:div>
        <w:div w:id="386686659">
          <w:marLeft w:val="0"/>
          <w:marRight w:val="0"/>
          <w:marTop w:val="0"/>
          <w:marBottom w:val="0"/>
          <w:divBdr>
            <w:top w:val="none" w:sz="0" w:space="0" w:color="auto"/>
            <w:left w:val="none" w:sz="0" w:space="0" w:color="auto"/>
            <w:bottom w:val="none" w:sz="0" w:space="0" w:color="auto"/>
            <w:right w:val="none" w:sz="0" w:space="0" w:color="auto"/>
          </w:divBdr>
        </w:div>
        <w:div w:id="2133593156">
          <w:marLeft w:val="0"/>
          <w:marRight w:val="0"/>
          <w:marTop w:val="0"/>
          <w:marBottom w:val="0"/>
          <w:divBdr>
            <w:top w:val="none" w:sz="0" w:space="0" w:color="auto"/>
            <w:left w:val="none" w:sz="0" w:space="0" w:color="auto"/>
            <w:bottom w:val="none" w:sz="0" w:space="0" w:color="auto"/>
            <w:right w:val="none" w:sz="0" w:space="0" w:color="auto"/>
          </w:divBdr>
        </w:div>
        <w:div w:id="226114343">
          <w:marLeft w:val="0"/>
          <w:marRight w:val="0"/>
          <w:marTop w:val="0"/>
          <w:marBottom w:val="0"/>
          <w:divBdr>
            <w:top w:val="none" w:sz="0" w:space="0" w:color="auto"/>
            <w:left w:val="none" w:sz="0" w:space="0" w:color="auto"/>
            <w:bottom w:val="none" w:sz="0" w:space="0" w:color="auto"/>
            <w:right w:val="none" w:sz="0" w:space="0" w:color="auto"/>
          </w:divBdr>
        </w:div>
        <w:div w:id="1325083494">
          <w:marLeft w:val="0"/>
          <w:marRight w:val="0"/>
          <w:marTop w:val="0"/>
          <w:marBottom w:val="0"/>
          <w:divBdr>
            <w:top w:val="none" w:sz="0" w:space="0" w:color="auto"/>
            <w:left w:val="none" w:sz="0" w:space="0" w:color="auto"/>
            <w:bottom w:val="none" w:sz="0" w:space="0" w:color="auto"/>
            <w:right w:val="none" w:sz="0" w:space="0" w:color="auto"/>
          </w:divBdr>
        </w:div>
        <w:div w:id="102111190">
          <w:marLeft w:val="0"/>
          <w:marRight w:val="0"/>
          <w:marTop w:val="0"/>
          <w:marBottom w:val="0"/>
          <w:divBdr>
            <w:top w:val="none" w:sz="0" w:space="0" w:color="auto"/>
            <w:left w:val="none" w:sz="0" w:space="0" w:color="auto"/>
            <w:bottom w:val="none" w:sz="0" w:space="0" w:color="auto"/>
            <w:right w:val="none" w:sz="0" w:space="0" w:color="auto"/>
          </w:divBdr>
        </w:div>
        <w:div w:id="1990330797">
          <w:marLeft w:val="0"/>
          <w:marRight w:val="0"/>
          <w:marTop w:val="0"/>
          <w:marBottom w:val="0"/>
          <w:divBdr>
            <w:top w:val="none" w:sz="0" w:space="0" w:color="auto"/>
            <w:left w:val="none" w:sz="0" w:space="0" w:color="auto"/>
            <w:bottom w:val="none" w:sz="0" w:space="0" w:color="auto"/>
            <w:right w:val="none" w:sz="0" w:space="0" w:color="auto"/>
          </w:divBdr>
        </w:div>
        <w:div w:id="866140587">
          <w:marLeft w:val="0"/>
          <w:marRight w:val="0"/>
          <w:marTop w:val="0"/>
          <w:marBottom w:val="0"/>
          <w:divBdr>
            <w:top w:val="none" w:sz="0" w:space="0" w:color="auto"/>
            <w:left w:val="none" w:sz="0" w:space="0" w:color="auto"/>
            <w:bottom w:val="none" w:sz="0" w:space="0" w:color="auto"/>
            <w:right w:val="none" w:sz="0" w:space="0" w:color="auto"/>
          </w:divBdr>
        </w:div>
        <w:div w:id="1231965645">
          <w:marLeft w:val="0"/>
          <w:marRight w:val="0"/>
          <w:marTop w:val="0"/>
          <w:marBottom w:val="0"/>
          <w:divBdr>
            <w:top w:val="none" w:sz="0" w:space="0" w:color="auto"/>
            <w:left w:val="none" w:sz="0" w:space="0" w:color="auto"/>
            <w:bottom w:val="none" w:sz="0" w:space="0" w:color="auto"/>
            <w:right w:val="none" w:sz="0" w:space="0" w:color="auto"/>
          </w:divBdr>
        </w:div>
        <w:div w:id="1624339664">
          <w:marLeft w:val="0"/>
          <w:marRight w:val="0"/>
          <w:marTop w:val="0"/>
          <w:marBottom w:val="0"/>
          <w:divBdr>
            <w:top w:val="none" w:sz="0" w:space="0" w:color="auto"/>
            <w:left w:val="none" w:sz="0" w:space="0" w:color="auto"/>
            <w:bottom w:val="none" w:sz="0" w:space="0" w:color="auto"/>
            <w:right w:val="none" w:sz="0" w:space="0" w:color="auto"/>
          </w:divBdr>
        </w:div>
        <w:div w:id="1965572958">
          <w:marLeft w:val="0"/>
          <w:marRight w:val="0"/>
          <w:marTop w:val="0"/>
          <w:marBottom w:val="0"/>
          <w:divBdr>
            <w:top w:val="none" w:sz="0" w:space="0" w:color="auto"/>
            <w:left w:val="none" w:sz="0" w:space="0" w:color="auto"/>
            <w:bottom w:val="none" w:sz="0" w:space="0" w:color="auto"/>
            <w:right w:val="none" w:sz="0" w:space="0" w:color="auto"/>
          </w:divBdr>
        </w:div>
        <w:div w:id="180555286">
          <w:marLeft w:val="0"/>
          <w:marRight w:val="0"/>
          <w:marTop w:val="0"/>
          <w:marBottom w:val="0"/>
          <w:divBdr>
            <w:top w:val="none" w:sz="0" w:space="0" w:color="auto"/>
            <w:left w:val="none" w:sz="0" w:space="0" w:color="auto"/>
            <w:bottom w:val="none" w:sz="0" w:space="0" w:color="auto"/>
            <w:right w:val="none" w:sz="0" w:space="0" w:color="auto"/>
          </w:divBdr>
        </w:div>
        <w:div w:id="2111580046">
          <w:marLeft w:val="0"/>
          <w:marRight w:val="0"/>
          <w:marTop w:val="0"/>
          <w:marBottom w:val="0"/>
          <w:divBdr>
            <w:top w:val="none" w:sz="0" w:space="0" w:color="auto"/>
            <w:left w:val="none" w:sz="0" w:space="0" w:color="auto"/>
            <w:bottom w:val="none" w:sz="0" w:space="0" w:color="auto"/>
            <w:right w:val="none" w:sz="0" w:space="0" w:color="auto"/>
          </w:divBdr>
        </w:div>
        <w:div w:id="2002350552">
          <w:marLeft w:val="0"/>
          <w:marRight w:val="0"/>
          <w:marTop w:val="0"/>
          <w:marBottom w:val="0"/>
          <w:divBdr>
            <w:top w:val="none" w:sz="0" w:space="0" w:color="auto"/>
            <w:left w:val="none" w:sz="0" w:space="0" w:color="auto"/>
            <w:bottom w:val="none" w:sz="0" w:space="0" w:color="auto"/>
            <w:right w:val="none" w:sz="0" w:space="0" w:color="auto"/>
          </w:divBdr>
        </w:div>
        <w:div w:id="281227880">
          <w:marLeft w:val="0"/>
          <w:marRight w:val="0"/>
          <w:marTop w:val="0"/>
          <w:marBottom w:val="0"/>
          <w:divBdr>
            <w:top w:val="none" w:sz="0" w:space="0" w:color="auto"/>
            <w:left w:val="none" w:sz="0" w:space="0" w:color="auto"/>
            <w:bottom w:val="none" w:sz="0" w:space="0" w:color="auto"/>
            <w:right w:val="none" w:sz="0" w:space="0" w:color="auto"/>
          </w:divBdr>
        </w:div>
        <w:div w:id="1137994449">
          <w:marLeft w:val="0"/>
          <w:marRight w:val="0"/>
          <w:marTop w:val="0"/>
          <w:marBottom w:val="0"/>
          <w:divBdr>
            <w:top w:val="none" w:sz="0" w:space="0" w:color="auto"/>
            <w:left w:val="none" w:sz="0" w:space="0" w:color="auto"/>
            <w:bottom w:val="none" w:sz="0" w:space="0" w:color="auto"/>
            <w:right w:val="none" w:sz="0" w:space="0" w:color="auto"/>
          </w:divBdr>
        </w:div>
        <w:div w:id="226648725">
          <w:marLeft w:val="0"/>
          <w:marRight w:val="0"/>
          <w:marTop w:val="0"/>
          <w:marBottom w:val="0"/>
          <w:divBdr>
            <w:top w:val="none" w:sz="0" w:space="0" w:color="auto"/>
            <w:left w:val="none" w:sz="0" w:space="0" w:color="auto"/>
            <w:bottom w:val="none" w:sz="0" w:space="0" w:color="auto"/>
            <w:right w:val="none" w:sz="0" w:space="0" w:color="auto"/>
          </w:divBdr>
        </w:div>
        <w:div w:id="308437327">
          <w:marLeft w:val="0"/>
          <w:marRight w:val="0"/>
          <w:marTop w:val="0"/>
          <w:marBottom w:val="0"/>
          <w:divBdr>
            <w:top w:val="none" w:sz="0" w:space="0" w:color="auto"/>
            <w:left w:val="none" w:sz="0" w:space="0" w:color="auto"/>
            <w:bottom w:val="none" w:sz="0" w:space="0" w:color="auto"/>
            <w:right w:val="none" w:sz="0" w:space="0" w:color="auto"/>
          </w:divBdr>
        </w:div>
        <w:div w:id="928152755">
          <w:marLeft w:val="0"/>
          <w:marRight w:val="0"/>
          <w:marTop w:val="0"/>
          <w:marBottom w:val="0"/>
          <w:divBdr>
            <w:top w:val="none" w:sz="0" w:space="0" w:color="auto"/>
            <w:left w:val="none" w:sz="0" w:space="0" w:color="auto"/>
            <w:bottom w:val="none" w:sz="0" w:space="0" w:color="auto"/>
            <w:right w:val="none" w:sz="0" w:space="0" w:color="auto"/>
          </w:divBdr>
        </w:div>
        <w:div w:id="451291726">
          <w:marLeft w:val="0"/>
          <w:marRight w:val="0"/>
          <w:marTop w:val="0"/>
          <w:marBottom w:val="0"/>
          <w:divBdr>
            <w:top w:val="none" w:sz="0" w:space="0" w:color="auto"/>
            <w:left w:val="none" w:sz="0" w:space="0" w:color="auto"/>
            <w:bottom w:val="none" w:sz="0" w:space="0" w:color="auto"/>
            <w:right w:val="none" w:sz="0" w:space="0" w:color="auto"/>
          </w:divBdr>
        </w:div>
        <w:div w:id="372003597">
          <w:marLeft w:val="0"/>
          <w:marRight w:val="0"/>
          <w:marTop w:val="0"/>
          <w:marBottom w:val="0"/>
          <w:divBdr>
            <w:top w:val="none" w:sz="0" w:space="0" w:color="auto"/>
            <w:left w:val="none" w:sz="0" w:space="0" w:color="auto"/>
            <w:bottom w:val="none" w:sz="0" w:space="0" w:color="auto"/>
            <w:right w:val="none" w:sz="0" w:space="0" w:color="auto"/>
          </w:divBdr>
        </w:div>
        <w:div w:id="1010184437">
          <w:marLeft w:val="0"/>
          <w:marRight w:val="0"/>
          <w:marTop w:val="0"/>
          <w:marBottom w:val="0"/>
          <w:divBdr>
            <w:top w:val="none" w:sz="0" w:space="0" w:color="auto"/>
            <w:left w:val="none" w:sz="0" w:space="0" w:color="auto"/>
            <w:bottom w:val="none" w:sz="0" w:space="0" w:color="auto"/>
            <w:right w:val="none" w:sz="0" w:space="0" w:color="auto"/>
          </w:divBdr>
        </w:div>
        <w:div w:id="902443708">
          <w:marLeft w:val="0"/>
          <w:marRight w:val="0"/>
          <w:marTop w:val="0"/>
          <w:marBottom w:val="0"/>
          <w:divBdr>
            <w:top w:val="none" w:sz="0" w:space="0" w:color="auto"/>
            <w:left w:val="none" w:sz="0" w:space="0" w:color="auto"/>
            <w:bottom w:val="none" w:sz="0" w:space="0" w:color="auto"/>
            <w:right w:val="none" w:sz="0" w:space="0" w:color="auto"/>
          </w:divBdr>
        </w:div>
        <w:div w:id="1795320777">
          <w:marLeft w:val="0"/>
          <w:marRight w:val="0"/>
          <w:marTop w:val="0"/>
          <w:marBottom w:val="0"/>
          <w:divBdr>
            <w:top w:val="none" w:sz="0" w:space="0" w:color="auto"/>
            <w:left w:val="none" w:sz="0" w:space="0" w:color="auto"/>
            <w:bottom w:val="none" w:sz="0" w:space="0" w:color="auto"/>
            <w:right w:val="none" w:sz="0" w:space="0" w:color="auto"/>
          </w:divBdr>
        </w:div>
        <w:div w:id="654340716">
          <w:marLeft w:val="0"/>
          <w:marRight w:val="0"/>
          <w:marTop w:val="0"/>
          <w:marBottom w:val="0"/>
          <w:divBdr>
            <w:top w:val="none" w:sz="0" w:space="0" w:color="auto"/>
            <w:left w:val="none" w:sz="0" w:space="0" w:color="auto"/>
            <w:bottom w:val="none" w:sz="0" w:space="0" w:color="auto"/>
            <w:right w:val="none" w:sz="0" w:space="0" w:color="auto"/>
          </w:divBdr>
        </w:div>
        <w:div w:id="1178042271">
          <w:marLeft w:val="0"/>
          <w:marRight w:val="0"/>
          <w:marTop w:val="0"/>
          <w:marBottom w:val="0"/>
          <w:divBdr>
            <w:top w:val="none" w:sz="0" w:space="0" w:color="auto"/>
            <w:left w:val="none" w:sz="0" w:space="0" w:color="auto"/>
            <w:bottom w:val="none" w:sz="0" w:space="0" w:color="auto"/>
            <w:right w:val="none" w:sz="0" w:space="0" w:color="auto"/>
          </w:divBdr>
        </w:div>
        <w:div w:id="699939560">
          <w:marLeft w:val="0"/>
          <w:marRight w:val="0"/>
          <w:marTop w:val="0"/>
          <w:marBottom w:val="0"/>
          <w:divBdr>
            <w:top w:val="none" w:sz="0" w:space="0" w:color="auto"/>
            <w:left w:val="none" w:sz="0" w:space="0" w:color="auto"/>
            <w:bottom w:val="none" w:sz="0" w:space="0" w:color="auto"/>
            <w:right w:val="none" w:sz="0" w:space="0" w:color="auto"/>
          </w:divBdr>
        </w:div>
        <w:div w:id="2124225947">
          <w:marLeft w:val="0"/>
          <w:marRight w:val="0"/>
          <w:marTop w:val="0"/>
          <w:marBottom w:val="0"/>
          <w:divBdr>
            <w:top w:val="none" w:sz="0" w:space="0" w:color="auto"/>
            <w:left w:val="none" w:sz="0" w:space="0" w:color="auto"/>
            <w:bottom w:val="none" w:sz="0" w:space="0" w:color="auto"/>
            <w:right w:val="none" w:sz="0" w:space="0" w:color="auto"/>
          </w:divBdr>
        </w:div>
        <w:div w:id="1709136409">
          <w:marLeft w:val="0"/>
          <w:marRight w:val="0"/>
          <w:marTop w:val="0"/>
          <w:marBottom w:val="0"/>
          <w:divBdr>
            <w:top w:val="none" w:sz="0" w:space="0" w:color="auto"/>
            <w:left w:val="none" w:sz="0" w:space="0" w:color="auto"/>
            <w:bottom w:val="none" w:sz="0" w:space="0" w:color="auto"/>
            <w:right w:val="none" w:sz="0" w:space="0" w:color="auto"/>
          </w:divBdr>
        </w:div>
        <w:div w:id="169804782">
          <w:marLeft w:val="0"/>
          <w:marRight w:val="0"/>
          <w:marTop w:val="0"/>
          <w:marBottom w:val="0"/>
          <w:divBdr>
            <w:top w:val="none" w:sz="0" w:space="0" w:color="auto"/>
            <w:left w:val="none" w:sz="0" w:space="0" w:color="auto"/>
            <w:bottom w:val="none" w:sz="0" w:space="0" w:color="auto"/>
            <w:right w:val="none" w:sz="0" w:space="0" w:color="auto"/>
          </w:divBdr>
        </w:div>
        <w:div w:id="1383409672">
          <w:marLeft w:val="0"/>
          <w:marRight w:val="0"/>
          <w:marTop w:val="0"/>
          <w:marBottom w:val="0"/>
          <w:divBdr>
            <w:top w:val="none" w:sz="0" w:space="0" w:color="auto"/>
            <w:left w:val="none" w:sz="0" w:space="0" w:color="auto"/>
            <w:bottom w:val="none" w:sz="0" w:space="0" w:color="auto"/>
            <w:right w:val="none" w:sz="0" w:space="0" w:color="auto"/>
          </w:divBdr>
        </w:div>
        <w:div w:id="1566838903">
          <w:marLeft w:val="0"/>
          <w:marRight w:val="0"/>
          <w:marTop w:val="0"/>
          <w:marBottom w:val="0"/>
          <w:divBdr>
            <w:top w:val="none" w:sz="0" w:space="0" w:color="auto"/>
            <w:left w:val="none" w:sz="0" w:space="0" w:color="auto"/>
            <w:bottom w:val="none" w:sz="0" w:space="0" w:color="auto"/>
            <w:right w:val="none" w:sz="0" w:space="0" w:color="auto"/>
          </w:divBdr>
        </w:div>
        <w:div w:id="518784159">
          <w:marLeft w:val="0"/>
          <w:marRight w:val="0"/>
          <w:marTop w:val="0"/>
          <w:marBottom w:val="0"/>
          <w:divBdr>
            <w:top w:val="none" w:sz="0" w:space="0" w:color="auto"/>
            <w:left w:val="none" w:sz="0" w:space="0" w:color="auto"/>
            <w:bottom w:val="none" w:sz="0" w:space="0" w:color="auto"/>
            <w:right w:val="none" w:sz="0" w:space="0" w:color="auto"/>
          </w:divBdr>
        </w:div>
        <w:div w:id="1600216334">
          <w:marLeft w:val="0"/>
          <w:marRight w:val="0"/>
          <w:marTop w:val="0"/>
          <w:marBottom w:val="0"/>
          <w:divBdr>
            <w:top w:val="none" w:sz="0" w:space="0" w:color="auto"/>
            <w:left w:val="none" w:sz="0" w:space="0" w:color="auto"/>
            <w:bottom w:val="none" w:sz="0" w:space="0" w:color="auto"/>
            <w:right w:val="none" w:sz="0" w:space="0" w:color="auto"/>
          </w:divBdr>
        </w:div>
        <w:div w:id="12341257">
          <w:marLeft w:val="0"/>
          <w:marRight w:val="0"/>
          <w:marTop w:val="0"/>
          <w:marBottom w:val="0"/>
          <w:divBdr>
            <w:top w:val="none" w:sz="0" w:space="0" w:color="auto"/>
            <w:left w:val="none" w:sz="0" w:space="0" w:color="auto"/>
            <w:bottom w:val="none" w:sz="0" w:space="0" w:color="auto"/>
            <w:right w:val="none" w:sz="0" w:space="0" w:color="auto"/>
          </w:divBdr>
        </w:div>
        <w:div w:id="124130539">
          <w:marLeft w:val="0"/>
          <w:marRight w:val="0"/>
          <w:marTop w:val="0"/>
          <w:marBottom w:val="0"/>
          <w:divBdr>
            <w:top w:val="none" w:sz="0" w:space="0" w:color="auto"/>
            <w:left w:val="none" w:sz="0" w:space="0" w:color="auto"/>
            <w:bottom w:val="none" w:sz="0" w:space="0" w:color="auto"/>
            <w:right w:val="none" w:sz="0" w:space="0" w:color="auto"/>
          </w:divBdr>
        </w:div>
        <w:div w:id="454756790">
          <w:marLeft w:val="0"/>
          <w:marRight w:val="0"/>
          <w:marTop w:val="0"/>
          <w:marBottom w:val="0"/>
          <w:divBdr>
            <w:top w:val="none" w:sz="0" w:space="0" w:color="auto"/>
            <w:left w:val="none" w:sz="0" w:space="0" w:color="auto"/>
            <w:bottom w:val="none" w:sz="0" w:space="0" w:color="auto"/>
            <w:right w:val="none" w:sz="0" w:space="0" w:color="auto"/>
          </w:divBdr>
        </w:div>
      </w:divsChild>
    </w:div>
    <w:div w:id="402070390">
      <w:bodyDiv w:val="1"/>
      <w:marLeft w:val="0"/>
      <w:marRight w:val="0"/>
      <w:marTop w:val="0"/>
      <w:marBottom w:val="0"/>
      <w:divBdr>
        <w:top w:val="none" w:sz="0" w:space="0" w:color="auto"/>
        <w:left w:val="none" w:sz="0" w:space="0" w:color="auto"/>
        <w:bottom w:val="none" w:sz="0" w:space="0" w:color="auto"/>
        <w:right w:val="none" w:sz="0" w:space="0" w:color="auto"/>
      </w:divBdr>
    </w:div>
    <w:div w:id="403724457">
      <w:bodyDiv w:val="1"/>
      <w:marLeft w:val="0"/>
      <w:marRight w:val="0"/>
      <w:marTop w:val="0"/>
      <w:marBottom w:val="0"/>
      <w:divBdr>
        <w:top w:val="none" w:sz="0" w:space="0" w:color="auto"/>
        <w:left w:val="none" w:sz="0" w:space="0" w:color="auto"/>
        <w:bottom w:val="none" w:sz="0" w:space="0" w:color="auto"/>
        <w:right w:val="none" w:sz="0" w:space="0" w:color="auto"/>
      </w:divBdr>
    </w:div>
    <w:div w:id="405497180">
      <w:bodyDiv w:val="1"/>
      <w:marLeft w:val="0"/>
      <w:marRight w:val="0"/>
      <w:marTop w:val="0"/>
      <w:marBottom w:val="0"/>
      <w:divBdr>
        <w:top w:val="none" w:sz="0" w:space="0" w:color="auto"/>
        <w:left w:val="none" w:sz="0" w:space="0" w:color="auto"/>
        <w:bottom w:val="none" w:sz="0" w:space="0" w:color="auto"/>
        <w:right w:val="none" w:sz="0" w:space="0" w:color="auto"/>
      </w:divBdr>
      <w:divsChild>
        <w:div w:id="10492722">
          <w:marLeft w:val="0"/>
          <w:marRight w:val="0"/>
          <w:marTop w:val="0"/>
          <w:marBottom w:val="0"/>
          <w:divBdr>
            <w:top w:val="none" w:sz="0" w:space="0" w:color="auto"/>
            <w:left w:val="none" w:sz="0" w:space="0" w:color="auto"/>
            <w:bottom w:val="none" w:sz="0" w:space="0" w:color="auto"/>
            <w:right w:val="none" w:sz="0" w:space="0" w:color="auto"/>
          </w:divBdr>
        </w:div>
        <w:div w:id="1251475501">
          <w:marLeft w:val="0"/>
          <w:marRight w:val="0"/>
          <w:marTop w:val="0"/>
          <w:marBottom w:val="0"/>
          <w:divBdr>
            <w:top w:val="none" w:sz="0" w:space="0" w:color="auto"/>
            <w:left w:val="none" w:sz="0" w:space="0" w:color="auto"/>
            <w:bottom w:val="none" w:sz="0" w:space="0" w:color="auto"/>
            <w:right w:val="none" w:sz="0" w:space="0" w:color="auto"/>
          </w:divBdr>
        </w:div>
        <w:div w:id="1297175417">
          <w:marLeft w:val="0"/>
          <w:marRight w:val="0"/>
          <w:marTop w:val="0"/>
          <w:marBottom w:val="0"/>
          <w:divBdr>
            <w:top w:val="none" w:sz="0" w:space="0" w:color="auto"/>
            <w:left w:val="none" w:sz="0" w:space="0" w:color="auto"/>
            <w:bottom w:val="none" w:sz="0" w:space="0" w:color="auto"/>
            <w:right w:val="none" w:sz="0" w:space="0" w:color="auto"/>
          </w:divBdr>
        </w:div>
        <w:div w:id="2068263540">
          <w:marLeft w:val="0"/>
          <w:marRight w:val="0"/>
          <w:marTop w:val="0"/>
          <w:marBottom w:val="0"/>
          <w:divBdr>
            <w:top w:val="none" w:sz="0" w:space="0" w:color="auto"/>
            <w:left w:val="none" w:sz="0" w:space="0" w:color="auto"/>
            <w:bottom w:val="none" w:sz="0" w:space="0" w:color="auto"/>
            <w:right w:val="none" w:sz="0" w:space="0" w:color="auto"/>
          </w:divBdr>
        </w:div>
        <w:div w:id="832527829">
          <w:marLeft w:val="0"/>
          <w:marRight w:val="0"/>
          <w:marTop w:val="0"/>
          <w:marBottom w:val="0"/>
          <w:divBdr>
            <w:top w:val="none" w:sz="0" w:space="0" w:color="auto"/>
            <w:left w:val="none" w:sz="0" w:space="0" w:color="auto"/>
            <w:bottom w:val="none" w:sz="0" w:space="0" w:color="auto"/>
            <w:right w:val="none" w:sz="0" w:space="0" w:color="auto"/>
          </w:divBdr>
        </w:div>
        <w:div w:id="1284189955">
          <w:marLeft w:val="0"/>
          <w:marRight w:val="0"/>
          <w:marTop w:val="0"/>
          <w:marBottom w:val="0"/>
          <w:divBdr>
            <w:top w:val="none" w:sz="0" w:space="0" w:color="auto"/>
            <w:left w:val="none" w:sz="0" w:space="0" w:color="auto"/>
            <w:bottom w:val="none" w:sz="0" w:space="0" w:color="auto"/>
            <w:right w:val="none" w:sz="0" w:space="0" w:color="auto"/>
          </w:divBdr>
        </w:div>
        <w:div w:id="252131080">
          <w:marLeft w:val="0"/>
          <w:marRight w:val="0"/>
          <w:marTop w:val="0"/>
          <w:marBottom w:val="0"/>
          <w:divBdr>
            <w:top w:val="none" w:sz="0" w:space="0" w:color="auto"/>
            <w:left w:val="none" w:sz="0" w:space="0" w:color="auto"/>
            <w:bottom w:val="none" w:sz="0" w:space="0" w:color="auto"/>
            <w:right w:val="none" w:sz="0" w:space="0" w:color="auto"/>
          </w:divBdr>
        </w:div>
        <w:div w:id="917515935">
          <w:marLeft w:val="0"/>
          <w:marRight w:val="0"/>
          <w:marTop w:val="0"/>
          <w:marBottom w:val="0"/>
          <w:divBdr>
            <w:top w:val="none" w:sz="0" w:space="0" w:color="auto"/>
            <w:left w:val="none" w:sz="0" w:space="0" w:color="auto"/>
            <w:bottom w:val="none" w:sz="0" w:space="0" w:color="auto"/>
            <w:right w:val="none" w:sz="0" w:space="0" w:color="auto"/>
          </w:divBdr>
        </w:div>
        <w:div w:id="372851630">
          <w:marLeft w:val="0"/>
          <w:marRight w:val="0"/>
          <w:marTop w:val="0"/>
          <w:marBottom w:val="0"/>
          <w:divBdr>
            <w:top w:val="none" w:sz="0" w:space="0" w:color="auto"/>
            <w:left w:val="none" w:sz="0" w:space="0" w:color="auto"/>
            <w:bottom w:val="none" w:sz="0" w:space="0" w:color="auto"/>
            <w:right w:val="none" w:sz="0" w:space="0" w:color="auto"/>
          </w:divBdr>
        </w:div>
        <w:div w:id="100612739">
          <w:marLeft w:val="0"/>
          <w:marRight w:val="0"/>
          <w:marTop w:val="0"/>
          <w:marBottom w:val="0"/>
          <w:divBdr>
            <w:top w:val="none" w:sz="0" w:space="0" w:color="auto"/>
            <w:left w:val="none" w:sz="0" w:space="0" w:color="auto"/>
            <w:bottom w:val="none" w:sz="0" w:space="0" w:color="auto"/>
            <w:right w:val="none" w:sz="0" w:space="0" w:color="auto"/>
          </w:divBdr>
        </w:div>
        <w:div w:id="1353995851">
          <w:marLeft w:val="0"/>
          <w:marRight w:val="0"/>
          <w:marTop w:val="0"/>
          <w:marBottom w:val="0"/>
          <w:divBdr>
            <w:top w:val="none" w:sz="0" w:space="0" w:color="auto"/>
            <w:left w:val="none" w:sz="0" w:space="0" w:color="auto"/>
            <w:bottom w:val="none" w:sz="0" w:space="0" w:color="auto"/>
            <w:right w:val="none" w:sz="0" w:space="0" w:color="auto"/>
          </w:divBdr>
        </w:div>
        <w:div w:id="241834716">
          <w:marLeft w:val="0"/>
          <w:marRight w:val="0"/>
          <w:marTop w:val="0"/>
          <w:marBottom w:val="0"/>
          <w:divBdr>
            <w:top w:val="none" w:sz="0" w:space="0" w:color="auto"/>
            <w:left w:val="none" w:sz="0" w:space="0" w:color="auto"/>
            <w:bottom w:val="none" w:sz="0" w:space="0" w:color="auto"/>
            <w:right w:val="none" w:sz="0" w:space="0" w:color="auto"/>
          </w:divBdr>
        </w:div>
        <w:div w:id="2129809426">
          <w:marLeft w:val="0"/>
          <w:marRight w:val="0"/>
          <w:marTop w:val="0"/>
          <w:marBottom w:val="0"/>
          <w:divBdr>
            <w:top w:val="none" w:sz="0" w:space="0" w:color="auto"/>
            <w:left w:val="none" w:sz="0" w:space="0" w:color="auto"/>
            <w:bottom w:val="none" w:sz="0" w:space="0" w:color="auto"/>
            <w:right w:val="none" w:sz="0" w:space="0" w:color="auto"/>
          </w:divBdr>
        </w:div>
        <w:div w:id="1656564263">
          <w:marLeft w:val="0"/>
          <w:marRight w:val="0"/>
          <w:marTop w:val="0"/>
          <w:marBottom w:val="0"/>
          <w:divBdr>
            <w:top w:val="none" w:sz="0" w:space="0" w:color="auto"/>
            <w:left w:val="none" w:sz="0" w:space="0" w:color="auto"/>
            <w:bottom w:val="none" w:sz="0" w:space="0" w:color="auto"/>
            <w:right w:val="none" w:sz="0" w:space="0" w:color="auto"/>
          </w:divBdr>
        </w:div>
        <w:div w:id="1022511424">
          <w:marLeft w:val="0"/>
          <w:marRight w:val="0"/>
          <w:marTop w:val="0"/>
          <w:marBottom w:val="0"/>
          <w:divBdr>
            <w:top w:val="none" w:sz="0" w:space="0" w:color="auto"/>
            <w:left w:val="none" w:sz="0" w:space="0" w:color="auto"/>
            <w:bottom w:val="none" w:sz="0" w:space="0" w:color="auto"/>
            <w:right w:val="none" w:sz="0" w:space="0" w:color="auto"/>
          </w:divBdr>
        </w:div>
        <w:div w:id="915869381">
          <w:marLeft w:val="0"/>
          <w:marRight w:val="0"/>
          <w:marTop w:val="0"/>
          <w:marBottom w:val="0"/>
          <w:divBdr>
            <w:top w:val="none" w:sz="0" w:space="0" w:color="auto"/>
            <w:left w:val="none" w:sz="0" w:space="0" w:color="auto"/>
            <w:bottom w:val="none" w:sz="0" w:space="0" w:color="auto"/>
            <w:right w:val="none" w:sz="0" w:space="0" w:color="auto"/>
          </w:divBdr>
        </w:div>
        <w:div w:id="829833257">
          <w:marLeft w:val="0"/>
          <w:marRight w:val="0"/>
          <w:marTop w:val="0"/>
          <w:marBottom w:val="0"/>
          <w:divBdr>
            <w:top w:val="none" w:sz="0" w:space="0" w:color="auto"/>
            <w:left w:val="none" w:sz="0" w:space="0" w:color="auto"/>
            <w:bottom w:val="none" w:sz="0" w:space="0" w:color="auto"/>
            <w:right w:val="none" w:sz="0" w:space="0" w:color="auto"/>
          </w:divBdr>
        </w:div>
        <w:div w:id="205726454">
          <w:marLeft w:val="0"/>
          <w:marRight w:val="0"/>
          <w:marTop w:val="0"/>
          <w:marBottom w:val="0"/>
          <w:divBdr>
            <w:top w:val="none" w:sz="0" w:space="0" w:color="auto"/>
            <w:left w:val="none" w:sz="0" w:space="0" w:color="auto"/>
            <w:bottom w:val="none" w:sz="0" w:space="0" w:color="auto"/>
            <w:right w:val="none" w:sz="0" w:space="0" w:color="auto"/>
          </w:divBdr>
        </w:div>
        <w:div w:id="1407993051">
          <w:marLeft w:val="0"/>
          <w:marRight w:val="0"/>
          <w:marTop w:val="0"/>
          <w:marBottom w:val="0"/>
          <w:divBdr>
            <w:top w:val="none" w:sz="0" w:space="0" w:color="auto"/>
            <w:left w:val="none" w:sz="0" w:space="0" w:color="auto"/>
            <w:bottom w:val="none" w:sz="0" w:space="0" w:color="auto"/>
            <w:right w:val="none" w:sz="0" w:space="0" w:color="auto"/>
          </w:divBdr>
        </w:div>
        <w:div w:id="667293488">
          <w:marLeft w:val="0"/>
          <w:marRight w:val="0"/>
          <w:marTop w:val="0"/>
          <w:marBottom w:val="0"/>
          <w:divBdr>
            <w:top w:val="none" w:sz="0" w:space="0" w:color="auto"/>
            <w:left w:val="none" w:sz="0" w:space="0" w:color="auto"/>
            <w:bottom w:val="none" w:sz="0" w:space="0" w:color="auto"/>
            <w:right w:val="none" w:sz="0" w:space="0" w:color="auto"/>
          </w:divBdr>
        </w:div>
        <w:div w:id="638996409">
          <w:marLeft w:val="0"/>
          <w:marRight w:val="0"/>
          <w:marTop w:val="0"/>
          <w:marBottom w:val="0"/>
          <w:divBdr>
            <w:top w:val="none" w:sz="0" w:space="0" w:color="auto"/>
            <w:left w:val="none" w:sz="0" w:space="0" w:color="auto"/>
            <w:bottom w:val="none" w:sz="0" w:space="0" w:color="auto"/>
            <w:right w:val="none" w:sz="0" w:space="0" w:color="auto"/>
          </w:divBdr>
        </w:div>
        <w:div w:id="311521347">
          <w:marLeft w:val="0"/>
          <w:marRight w:val="0"/>
          <w:marTop w:val="0"/>
          <w:marBottom w:val="0"/>
          <w:divBdr>
            <w:top w:val="none" w:sz="0" w:space="0" w:color="auto"/>
            <w:left w:val="none" w:sz="0" w:space="0" w:color="auto"/>
            <w:bottom w:val="none" w:sz="0" w:space="0" w:color="auto"/>
            <w:right w:val="none" w:sz="0" w:space="0" w:color="auto"/>
          </w:divBdr>
        </w:div>
        <w:div w:id="1504971823">
          <w:marLeft w:val="0"/>
          <w:marRight w:val="0"/>
          <w:marTop w:val="0"/>
          <w:marBottom w:val="0"/>
          <w:divBdr>
            <w:top w:val="none" w:sz="0" w:space="0" w:color="auto"/>
            <w:left w:val="none" w:sz="0" w:space="0" w:color="auto"/>
            <w:bottom w:val="none" w:sz="0" w:space="0" w:color="auto"/>
            <w:right w:val="none" w:sz="0" w:space="0" w:color="auto"/>
          </w:divBdr>
        </w:div>
        <w:div w:id="1733458111">
          <w:marLeft w:val="0"/>
          <w:marRight w:val="0"/>
          <w:marTop w:val="0"/>
          <w:marBottom w:val="0"/>
          <w:divBdr>
            <w:top w:val="none" w:sz="0" w:space="0" w:color="auto"/>
            <w:left w:val="none" w:sz="0" w:space="0" w:color="auto"/>
            <w:bottom w:val="none" w:sz="0" w:space="0" w:color="auto"/>
            <w:right w:val="none" w:sz="0" w:space="0" w:color="auto"/>
          </w:divBdr>
        </w:div>
        <w:div w:id="1657996225">
          <w:marLeft w:val="0"/>
          <w:marRight w:val="0"/>
          <w:marTop w:val="0"/>
          <w:marBottom w:val="0"/>
          <w:divBdr>
            <w:top w:val="none" w:sz="0" w:space="0" w:color="auto"/>
            <w:left w:val="none" w:sz="0" w:space="0" w:color="auto"/>
            <w:bottom w:val="none" w:sz="0" w:space="0" w:color="auto"/>
            <w:right w:val="none" w:sz="0" w:space="0" w:color="auto"/>
          </w:divBdr>
        </w:div>
        <w:div w:id="200826751">
          <w:marLeft w:val="0"/>
          <w:marRight w:val="0"/>
          <w:marTop w:val="0"/>
          <w:marBottom w:val="0"/>
          <w:divBdr>
            <w:top w:val="none" w:sz="0" w:space="0" w:color="auto"/>
            <w:left w:val="none" w:sz="0" w:space="0" w:color="auto"/>
            <w:bottom w:val="none" w:sz="0" w:space="0" w:color="auto"/>
            <w:right w:val="none" w:sz="0" w:space="0" w:color="auto"/>
          </w:divBdr>
        </w:div>
        <w:div w:id="926037972">
          <w:marLeft w:val="0"/>
          <w:marRight w:val="0"/>
          <w:marTop w:val="0"/>
          <w:marBottom w:val="0"/>
          <w:divBdr>
            <w:top w:val="none" w:sz="0" w:space="0" w:color="auto"/>
            <w:left w:val="none" w:sz="0" w:space="0" w:color="auto"/>
            <w:bottom w:val="none" w:sz="0" w:space="0" w:color="auto"/>
            <w:right w:val="none" w:sz="0" w:space="0" w:color="auto"/>
          </w:divBdr>
        </w:div>
        <w:div w:id="1625581349">
          <w:marLeft w:val="0"/>
          <w:marRight w:val="0"/>
          <w:marTop w:val="0"/>
          <w:marBottom w:val="0"/>
          <w:divBdr>
            <w:top w:val="none" w:sz="0" w:space="0" w:color="auto"/>
            <w:left w:val="none" w:sz="0" w:space="0" w:color="auto"/>
            <w:bottom w:val="none" w:sz="0" w:space="0" w:color="auto"/>
            <w:right w:val="none" w:sz="0" w:space="0" w:color="auto"/>
          </w:divBdr>
        </w:div>
        <w:div w:id="352997316">
          <w:marLeft w:val="0"/>
          <w:marRight w:val="0"/>
          <w:marTop w:val="0"/>
          <w:marBottom w:val="0"/>
          <w:divBdr>
            <w:top w:val="none" w:sz="0" w:space="0" w:color="auto"/>
            <w:left w:val="none" w:sz="0" w:space="0" w:color="auto"/>
            <w:bottom w:val="none" w:sz="0" w:space="0" w:color="auto"/>
            <w:right w:val="none" w:sz="0" w:space="0" w:color="auto"/>
          </w:divBdr>
        </w:div>
        <w:div w:id="843279849">
          <w:marLeft w:val="0"/>
          <w:marRight w:val="0"/>
          <w:marTop w:val="0"/>
          <w:marBottom w:val="0"/>
          <w:divBdr>
            <w:top w:val="none" w:sz="0" w:space="0" w:color="auto"/>
            <w:left w:val="none" w:sz="0" w:space="0" w:color="auto"/>
            <w:bottom w:val="none" w:sz="0" w:space="0" w:color="auto"/>
            <w:right w:val="none" w:sz="0" w:space="0" w:color="auto"/>
          </w:divBdr>
        </w:div>
        <w:div w:id="443354363">
          <w:marLeft w:val="0"/>
          <w:marRight w:val="0"/>
          <w:marTop w:val="0"/>
          <w:marBottom w:val="0"/>
          <w:divBdr>
            <w:top w:val="none" w:sz="0" w:space="0" w:color="auto"/>
            <w:left w:val="none" w:sz="0" w:space="0" w:color="auto"/>
            <w:bottom w:val="none" w:sz="0" w:space="0" w:color="auto"/>
            <w:right w:val="none" w:sz="0" w:space="0" w:color="auto"/>
          </w:divBdr>
        </w:div>
        <w:div w:id="2066175784">
          <w:marLeft w:val="0"/>
          <w:marRight w:val="0"/>
          <w:marTop w:val="0"/>
          <w:marBottom w:val="0"/>
          <w:divBdr>
            <w:top w:val="none" w:sz="0" w:space="0" w:color="auto"/>
            <w:left w:val="none" w:sz="0" w:space="0" w:color="auto"/>
            <w:bottom w:val="none" w:sz="0" w:space="0" w:color="auto"/>
            <w:right w:val="none" w:sz="0" w:space="0" w:color="auto"/>
          </w:divBdr>
        </w:div>
        <w:div w:id="703360330">
          <w:marLeft w:val="0"/>
          <w:marRight w:val="0"/>
          <w:marTop w:val="0"/>
          <w:marBottom w:val="0"/>
          <w:divBdr>
            <w:top w:val="none" w:sz="0" w:space="0" w:color="auto"/>
            <w:left w:val="none" w:sz="0" w:space="0" w:color="auto"/>
            <w:bottom w:val="none" w:sz="0" w:space="0" w:color="auto"/>
            <w:right w:val="none" w:sz="0" w:space="0" w:color="auto"/>
          </w:divBdr>
        </w:div>
        <w:div w:id="1679651562">
          <w:marLeft w:val="0"/>
          <w:marRight w:val="0"/>
          <w:marTop w:val="0"/>
          <w:marBottom w:val="0"/>
          <w:divBdr>
            <w:top w:val="none" w:sz="0" w:space="0" w:color="auto"/>
            <w:left w:val="none" w:sz="0" w:space="0" w:color="auto"/>
            <w:bottom w:val="none" w:sz="0" w:space="0" w:color="auto"/>
            <w:right w:val="none" w:sz="0" w:space="0" w:color="auto"/>
          </w:divBdr>
        </w:div>
        <w:div w:id="465314930">
          <w:marLeft w:val="0"/>
          <w:marRight w:val="0"/>
          <w:marTop w:val="0"/>
          <w:marBottom w:val="0"/>
          <w:divBdr>
            <w:top w:val="none" w:sz="0" w:space="0" w:color="auto"/>
            <w:left w:val="none" w:sz="0" w:space="0" w:color="auto"/>
            <w:bottom w:val="none" w:sz="0" w:space="0" w:color="auto"/>
            <w:right w:val="none" w:sz="0" w:space="0" w:color="auto"/>
          </w:divBdr>
        </w:div>
        <w:div w:id="815533524">
          <w:marLeft w:val="0"/>
          <w:marRight w:val="0"/>
          <w:marTop w:val="0"/>
          <w:marBottom w:val="0"/>
          <w:divBdr>
            <w:top w:val="none" w:sz="0" w:space="0" w:color="auto"/>
            <w:left w:val="none" w:sz="0" w:space="0" w:color="auto"/>
            <w:bottom w:val="none" w:sz="0" w:space="0" w:color="auto"/>
            <w:right w:val="none" w:sz="0" w:space="0" w:color="auto"/>
          </w:divBdr>
        </w:div>
        <w:div w:id="58671268">
          <w:marLeft w:val="0"/>
          <w:marRight w:val="0"/>
          <w:marTop w:val="0"/>
          <w:marBottom w:val="0"/>
          <w:divBdr>
            <w:top w:val="none" w:sz="0" w:space="0" w:color="auto"/>
            <w:left w:val="none" w:sz="0" w:space="0" w:color="auto"/>
            <w:bottom w:val="none" w:sz="0" w:space="0" w:color="auto"/>
            <w:right w:val="none" w:sz="0" w:space="0" w:color="auto"/>
          </w:divBdr>
        </w:div>
        <w:div w:id="1948460268">
          <w:marLeft w:val="0"/>
          <w:marRight w:val="0"/>
          <w:marTop w:val="0"/>
          <w:marBottom w:val="0"/>
          <w:divBdr>
            <w:top w:val="none" w:sz="0" w:space="0" w:color="auto"/>
            <w:left w:val="none" w:sz="0" w:space="0" w:color="auto"/>
            <w:bottom w:val="none" w:sz="0" w:space="0" w:color="auto"/>
            <w:right w:val="none" w:sz="0" w:space="0" w:color="auto"/>
          </w:divBdr>
        </w:div>
        <w:div w:id="100491560">
          <w:marLeft w:val="0"/>
          <w:marRight w:val="0"/>
          <w:marTop w:val="0"/>
          <w:marBottom w:val="0"/>
          <w:divBdr>
            <w:top w:val="none" w:sz="0" w:space="0" w:color="auto"/>
            <w:left w:val="none" w:sz="0" w:space="0" w:color="auto"/>
            <w:bottom w:val="none" w:sz="0" w:space="0" w:color="auto"/>
            <w:right w:val="none" w:sz="0" w:space="0" w:color="auto"/>
          </w:divBdr>
        </w:div>
        <w:div w:id="1832872105">
          <w:marLeft w:val="0"/>
          <w:marRight w:val="0"/>
          <w:marTop w:val="0"/>
          <w:marBottom w:val="0"/>
          <w:divBdr>
            <w:top w:val="none" w:sz="0" w:space="0" w:color="auto"/>
            <w:left w:val="none" w:sz="0" w:space="0" w:color="auto"/>
            <w:bottom w:val="none" w:sz="0" w:space="0" w:color="auto"/>
            <w:right w:val="none" w:sz="0" w:space="0" w:color="auto"/>
          </w:divBdr>
        </w:div>
        <w:div w:id="1132942868">
          <w:marLeft w:val="0"/>
          <w:marRight w:val="0"/>
          <w:marTop w:val="0"/>
          <w:marBottom w:val="0"/>
          <w:divBdr>
            <w:top w:val="none" w:sz="0" w:space="0" w:color="auto"/>
            <w:left w:val="none" w:sz="0" w:space="0" w:color="auto"/>
            <w:bottom w:val="none" w:sz="0" w:space="0" w:color="auto"/>
            <w:right w:val="none" w:sz="0" w:space="0" w:color="auto"/>
          </w:divBdr>
        </w:div>
        <w:div w:id="1584996135">
          <w:marLeft w:val="0"/>
          <w:marRight w:val="0"/>
          <w:marTop w:val="0"/>
          <w:marBottom w:val="0"/>
          <w:divBdr>
            <w:top w:val="none" w:sz="0" w:space="0" w:color="auto"/>
            <w:left w:val="none" w:sz="0" w:space="0" w:color="auto"/>
            <w:bottom w:val="none" w:sz="0" w:space="0" w:color="auto"/>
            <w:right w:val="none" w:sz="0" w:space="0" w:color="auto"/>
          </w:divBdr>
        </w:div>
        <w:div w:id="1062948417">
          <w:marLeft w:val="0"/>
          <w:marRight w:val="0"/>
          <w:marTop w:val="0"/>
          <w:marBottom w:val="0"/>
          <w:divBdr>
            <w:top w:val="none" w:sz="0" w:space="0" w:color="auto"/>
            <w:left w:val="none" w:sz="0" w:space="0" w:color="auto"/>
            <w:bottom w:val="none" w:sz="0" w:space="0" w:color="auto"/>
            <w:right w:val="none" w:sz="0" w:space="0" w:color="auto"/>
          </w:divBdr>
        </w:div>
        <w:div w:id="608316192">
          <w:marLeft w:val="0"/>
          <w:marRight w:val="0"/>
          <w:marTop w:val="0"/>
          <w:marBottom w:val="0"/>
          <w:divBdr>
            <w:top w:val="none" w:sz="0" w:space="0" w:color="auto"/>
            <w:left w:val="none" w:sz="0" w:space="0" w:color="auto"/>
            <w:bottom w:val="none" w:sz="0" w:space="0" w:color="auto"/>
            <w:right w:val="none" w:sz="0" w:space="0" w:color="auto"/>
          </w:divBdr>
        </w:div>
        <w:div w:id="1972514523">
          <w:marLeft w:val="0"/>
          <w:marRight w:val="0"/>
          <w:marTop w:val="0"/>
          <w:marBottom w:val="0"/>
          <w:divBdr>
            <w:top w:val="none" w:sz="0" w:space="0" w:color="auto"/>
            <w:left w:val="none" w:sz="0" w:space="0" w:color="auto"/>
            <w:bottom w:val="none" w:sz="0" w:space="0" w:color="auto"/>
            <w:right w:val="none" w:sz="0" w:space="0" w:color="auto"/>
          </w:divBdr>
        </w:div>
        <w:div w:id="196165765">
          <w:marLeft w:val="0"/>
          <w:marRight w:val="0"/>
          <w:marTop w:val="0"/>
          <w:marBottom w:val="0"/>
          <w:divBdr>
            <w:top w:val="none" w:sz="0" w:space="0" w:color="auto"/>
            <w:left w:val="none" w:sz="0" w:space="0" w:color="auto"/>
            <w:bottom w:val="none" w:sz="0" w:space="0" w:color="auto"/>
            <w:right w:val="none" w:sz="0" w:space="0" w:color="auto"/>
          </w:divBdr>
        </w:div>
        <w:div w:id="1282418479">
          <w:marLeft w:val="0"/>
          <w:marRight w:val="0"/>
          <w:marTop w:val="0"/>
          <w:marBottom w:val="0"/>
          <w:divBdr>
            <w:top w:val="none" w:sz="0" w:space="0" w:color="auto"/>
            <w:left w:val="none" w:sz="0" w:space="0" w:color="auto"/>
            <w:bottom w:val="none" w:sz="0" w:space="0" w:color="auto"/>
            <w:right w:val="none" w:sz="0" w:space="0" w:color="auto"/>
          </w:divBdr>
        </w:div>
        <w:div w:id="1010839853">
          <w:marLeft w:val="0"/>
          <w:marRight w:val="0"/>
          <w:marTop w:val="0"/>
          <w:marBottom w:val="0"/>
          <w:divBdr>
            <w:top w:val="none" w:sz="0" w:space="0" w:color="auto"/>
            <w:left w:val="none" w:sz="0" w:space="0" w:color="auto"/>
            <w:bottom w:val="none" w:sz="0" w:space="0" w:color="auto"/>
            <w:right w:val="none" w:sz="0" w:space="0" w:color="auto"/>
          </w:divBdr>
        </w:div>
        <w:div w:id="671836100">
          <w:marLeft w:val="0"/>
          <w:marRight w:val="0"/>
          <w:marTop w:val="0"/>
          <w:marBottom w:val="0"/>
          <w:divBdr>
            <w:top w:val="none" w:sz="0" w:space="0" w:color="auto"/>
            <w:left w:val="none" w:sz="0" w:space="0" w:color="auto"/>
            <w:bottom w:val="none" w:sz="0" w:space="0" w:color="auto"/>
            <w:right w:val="none" w:sz="0" w:space="0" w:color="auto"/>
          </w:divBdr>
        </w:div>
        <w:div w:id="1915429868">
          <w:marLeft w:val="0"/>
          <w:marRight w:val="0"/>
          <w:marTop w:val="0"/>
          <w:marBottom w:val="0"/>
          <w:divBdr>
            <w:top w:val="none" w:sz="0" w:space="0" w:color="auto"/>
            <w:left w:val="none" w:sz="0" w:space="0" w:color="auto"/>
            <w:bottom w:val="none" w:sz="0" w:space="0" w:color="auto"/>
            <w:right w:val="none" w:sz="0" w:space="0" w:color="auto"/>
          </w:divBdr>
        </w:div>
        <w:div w:id="760835478">
          <w:marLeft w:val="0"/>
          <w:marRight w:val="0"/>
          <w:marTop w:val="0"/>
          <w:marBottom w:val="0"/>
          <w:divBdr>
            <w:top w:val="none" w:sz="0" w:space="0" w:color="auto"/>
            <w:left w:val="none" w:sz="0" w:space="0" w:color="auto"/>
            <w:bottom w:val="none" w:sz="0" w:space="0" w:color="auto"/>
            <w:right w:val="none" w:sz="0" w:space="0" w:color="auto"/>
          </w:divBdr>
        </w:div>
        <w:div w:id="973951398">
          <w:marLeft w:val="0"/>
          <w:marRight w:val="0"/>
          <w:marTop w:val="0"/>
          <w:marBottom w:val="0"/>
          <w:divBdr>
            <w:top w:val="none" w:sz="0" w:space="0" w:color="auto"/>
            <w:left w:val="none" w:sz="0" w:space="0" w:color="auto"/>
            <w:bottom w:val="none" w:sz="0" w:space="0" w:color="auto"/>
            <w:right w:val="none" w:sz="0" w:space="0" w:color="auto"/>
          </w:divBdr>
        </w:div>
        <w:div w:id="2128503490">
          <w:marLeft w:val="0"/>
          <w:marRight w:val="0"/>
          <w:marTop w:val="0"/>
          <w:marBottom w:val="0"/>
          <w:divBdr>
            <w:top w:val="none" w:sz="0" w:space="0" w:color="auto"/>
            <w:left w:val="none" w:sz="0" w:space="0" w:color="auto"/>
            <w:bottom w:val="none" w:sz="0" w:space="0" w:color="auto"/>
            <w:right w:val="none" w:sz="0" w:space="0" w:color="auto"/>
          </w:divBdr>
        </w:div>
        <w:div w:id="1251349022">
          <w:marLeft w:val="0"/>
          <w:marRight w:val="0"/>
          <w:marTop w:val="0"/>
          <w:marBottom w:val="0"/>
          <w:divBdr>
            <w:top w:val="none" w:sz="0" w:space="0" w:color="auto"/>
            <w:left w:val="none" w:sz="0" w:space="0" w:color="auto"/>
            <w:bottom w:val="none" w:sz="0" w:space="0" w:color="auto"/>
            <w:right w:val="none" w:sz="0" w:space="0" w:color="auto"/>
          </w:divBdr>
        </w:div>
        <w:div w:id="418406104">
          <w:marLeft w:val="0"/>
          <w:marRight w:val="0"/>
          <w:marTop w:val="0"/>
          <w:marBottom w:val="0"/>
          <w:divBdr>
            <w:top w:val="none" w:sz="0" w:space="0" w:color="auto"/>
            <w:left w:val="none" w:sz="0" w:space="0" w:color="auto"/>
            <w:bottom w:val="none" w:sz="0" w:space="0" w:color="auto"/>
            <w:right w:val="none" w:sz="0" w:space="0" w:color="auto"/>
          </w:divBdr>
        </w:div>
        <w:div w:id="378627967">
          <w:marLeft w:val="0"/>
          <w:marRight w:val="0"/>
          <w:marTop w:val="0"/>
          <w:marBottom w:val="0"/>
          <w:divBdr>
            <w:top w:val="none" w:sz="0" w:space="0" w:color="auto"/>
            <w:left w:val="none" w:sz="0" w:space="0" w:color="auto"/>
            <w:bottom w:val="none" w:sz="0" w:space="0" w:color="auto"/>
            <w:right w:val="none" w:sz="0" w:space="0" w:color="auto"/>
          </w:divBdr>
        </w:div>
        <w:div w:id="208879227">
          <w:marLeft w:val="0"/>
          <w:marRight w:val="0"/>
          <w:marTop w:val="0"/>
          <w:marBottom w:val="0"/>
          <w:divBdr>
            <w:top w:val="none" w:sz="0" w:space="0" w:color="auto"/>
            <w:left w:val="none" w:sz="0" w:space="0" w:color="auto"/>
            <w:bottom w:val="none" w:sz="0" w:space="0" w:color="auto"/>
            <w:right w:val="none" w:sz="0" w:space="0" w:color="auto"/>
          </w:divBdr>
        </w:div>
        <w:div w:id="364714785">
          <w:marLeft w:val="0"/>
          <w:marRight w:val="0"/>
          <w:marTop w:val="0"/>
          <w:marBottom w:val="0"/>
          <w:divBdr>
            <w:top w:val="none" w:sz="0" w:space="0" w:color="auto"/>
            <w:left w:val="none" w:sz="0" w:space="0" w:color="auto"/>
            <w:bottom w:val="none" w:sz="0" w:space="0" w:color="auto"/>
            <w:right w:val="none" w:sz="0" w:space="0" w:color="auto"/>
          </w:divBdr>
        </w:div>
        <w:div w:id="1511526747">
          <w:marLeft w:val="0"/>
          <w:marRight w:val="0"/>
          <w:marTop w:val="0"/>
          <w:marBottom w:val="0"/>
          <w:divBdr>
            <w:top w:val="none" w:sz="0" w:space="0" w:color="auto"/>
            <w:left w:val="none" w:sz="0" w:space="0" w:color="auto"/>
            <w:bottom w:val="none" w:sz="0" w:space="0" w:color="auto"/>
            <w:right w:val="none" w:sz="0" w:space="0" w:color="auto"/>
          </w:divBdr>
        </w:div>
        <w:div w:id="1602302067">
          <w:marLeft w:val="0"/>
          <w:marRight w:val="0"/>
          <w:marTop w:val="0"/>
          <w:marBottom w:val="0"/>
          <w:divBdr>
            <w:top w:val="none" w:sz="0" w:space="0" w:color="auto"/>
            <w:left w:val="none" w:sz="0" w:space="0" w:color="auto"/>
            <w:bottom w:val="none" w:sz="0" w:space="0" w:color="auto"/>
            <w:right w:val="none" w:sz="0" w:space="0" w:color="auto"/>
          </w:divBdr>
        </w:div>
        <w:div w:id="1205288526">
          <w:marLeft w:val="0"/>
          <w:marRight w:val="0"/>
          <w:marTop w:val="0"/>
          <w:marBottom w:val="0"/>
          <w:divBdr>
            <w:top w:val="none" w:sz="0" w:space="0" w:color="auto"/>
            <w:left w:val="none" w:sz="0" w:space="0" w:color="auto"/>
            <w:bottom w:val="none" w:sz="0" w:space="0" w:color="auto"/>
            <w:right w:val="none" w:sz="0" w:space="0" w:color="auto"/>
          </w:divBdr>
        </w:div>
        <w:div w:id="1451434886">
          <w:marLeft w:val="0"/>
          <w:marRight w:val="0"/>
          <w:marTop w:val="0"/>
          <w:marBottom w:val="0"/>
          <w:divBdr>
            <w:top w:val="none" w:sz="0" w:space="0" w:color="auto"/>
            <w:left w:val="none" w:sz="0" w:space="0" w:color="auto"/>
            <w:bottom w:val="none" w:sz="0" w:space="0" w:color="auto"/>
            <w:right w:val="none" w:sz="0" w:space="0" w:color="auto"/>
          </w:divBdr>
        </w:div>
        <w:div w:id="1734817361">
          <w:marLeft w:val="0"/>
          <w:marRight w:val="0"/>
          <w:marTop w:val="0"/>
          <w:marBottom w:val="0"/>
          <w:divBdr>
            <w:top w:val="none" w:sz="0" w:space="0" w:color="auto"/>
            <w:left w:val="none" w:sz="0" w:space="0" w:color="auto"/>
            <w:bottom w:val="none" w:sz="0" w:space="0" w:color="auto"/>
            <w:right w:val="none" w:sz="0" w:space="0" w:color="auto"/>
          </w:divBdr>
        </w:div>
        <w:div w:id="1760054021">
          <w:marLeft w:val="0"/>
          <w:marRight w:val="0"/>
          <w:marTop w:val="0"/>
          <w:marBottom w:val="0"/>
          <w:divBdr>
            <w:top w:val="none" w:sz="0" w:space="0" w:color="auto"/>
            <w:left w:val="none" w:sz="0" w:space="0" w:color="auto"/>
            <w:bottom w:val="none" w:sz="0" w:space="0" w:color="auto"/>
            <w:right w:val="none" w:sz="0" w:space="0" w:color="auto"/>
          </w:divBdr>
        </w:div>
        <w:div w:id="524172744">
          <w:marLeft w:val="0"/>
          <w:marRight w:val="0"/>
          <w:marTop w:val="0"/>
          <w:marBottom w:val="0"/>
          <w:divBdr>
            <w:top w:val="none" w:sz="0" w:space="0" w:color="auto"/>
            <w:left w:val="none" w:sz="0" w:space="0" w:color="auto"/>
            <w:bottom w:val="none" w:sz="0" w:space="0" w:color="auto"/>
            <w:right w:val="none" w:sz="0" w:space="0" w:color="auto"/>
          </w:divBdr>
        </w:div>
        <w:div w:id="818427733">
          <w:marLeft w:val="0"/>
          <w:marRight w:val="0"/>
          <w:marTop w:val="0"/>
          <w:marBottom w:val="0"/>
          <w:divBdr>
            <w:top w:val="none" w:sz="0" w:space="0" w:color="auto"/>
            <w:left w:val="none" w:sz="0" w:space="0" w:color="auto"/>
            <w:bottom w:val="none" w:sz="0" w:space="0" w:color="auto"/>
            <w:right w:val="none" w:sz="0" w:space="0" w:color="auto"/>
          </w:divBdr>
        </w:div>
        <w:div w:id="1072045931">
          <w:marLeft w:val="0"/>
          <w:marRight w:val="0"/>
          <w:marTop w:val="0"/>
          <w:marBottom w:val="0"/>
          <w:divBdr>
            <w:top w:val="none" w:sz="0" w:space="0" w:color="auto"/>
            <w:left w:val="none" w:sz="0" w:space="0" w:color="auto"/>
            <w:bottom w:val="none" w:sz="0" w:space="0" w:color="auto"/>
            <w:right w:val="none" w:sz="0" w:space="0" w:color="auto"/>
          </w:divBdr>
        </w:div>
        <w:div w:id="1263952071">
          <w:marLeft w:val="0"/>
          <w:marRight w:val="0"/>
          <w:marTop w:val="0"/>
          <w:marBottom w:val="0"/>
          <w:divBdr>
            <w:top w:val="none" w:sz="0" w:space="0" w:color="auto"/>
            <w:left w:val="none" w:sz="0" w:space="0" w:color="auto"/>
            <w:bottom w:val="none" w:sz="0" w:space="0" w:color="auto"/>
            <w:right w:val="none" w:sz="0" w:space="0" w:color="auto"/>
          </w:divBdr>
        </w:div>
        <w:div w:id="1455442402">
          <w:marLeft w:val="0"/>
          <w:marRight w:val="0"/>
          <w:marTop w:val="0"/>
          <w:marBottom w:val="0"/>
          <w:divBdr>
            <w:top w:val="none" w:sz="0" w:space="0" w:color="auto"/>
            <w:left w:val="none" w:sz="0" w:space="0" w:color="auto"/>
            <w:bottom w:val="none" w:sz="0" w:space="0" w:color="auto"/>
            <w:right w:val="none" w:sz="0" w:space="0" w:color="auto"/>
          </w:divBdr>
        </w:div>
        <w:div w:id="276523391">
          <w:marLeft w:val="0"/>
          <w:marRight w:val="0"/>
          <w:marTop w:val="0"/>
          <w:marBottom w:val="0"/>
          <w:divBdr>
            <w:top w:val="none" w:sz="0" w:space="0" w:color="auto"/>
            <w:left w:val="none" w:sz="0" w:space="0" w:color="auto"/>
            <w:bottom w:val="none" w:sz="0" w:space="0" w:color="auto"/>
            <w:right w:val="none" w:sz="0" w:space="0" w:color="auto"/>
          </w:divBdr>
        </w:div>
        <w:div w:id="1393653939">
          <w:marLeft w:val="0"/>
          <w:marRight w:val="0"/>
          <w:marTop w:val="0"/>
          <w:marBottom w:val="0"/>
          <w:divBdr>
            <w:top w:val="none" w:sz="0" w:space="0" w:color="auto"/>
            <w:left w:val="none" w:sz="0" w:space="0" w:color="auto"/>
            <w:bottom w:val="none" w:sz="0" w:space="0" w:color="auto"/>
            <w:right w:val="none" w:sz="0" w:space="0" w:color="auto"/>
          </w:divBdr>
        </w:div>
        <w:div w:id="298265641">
          <w:marLeft w:val="0"/>
          <w:marRight w:val="0"/>
          <w:marTop w:val="0"/>
          <w:marBottom w:val="0"/>
          <w:divBdr>
            <w:top w:val="none" w:sz="0" w:space="0" w:color="auto"/>
            <w:left w:val="none" w:sz="0" w:space="0" w:color="auto"/>
            <w:bottom w:val="none" w:sz="0" w:space="0" w:color="auto"/>
            <w:right w:val="none" w:sz="0" w:space="0" w:color="auto"/>
          </w:divBdr>
        </w:div>
        <w:div w:id="816261370">
          <w:marLeft w:val="0"/>
          <w:marRight w:val="0"/>
          <w:marTop w:val="0"/>
          <w:marBottom w:val="0"/>
          <w:divBdr>
            <w:top w:val="none" w:sz="0" w:space="0" w:color="auto"/>
            <w:left w:val="none" w:sz="0" w:space="0" w:color="auto"/>
            <w:bottom w:val="none" w:sz="0" w:space="0" w:color="auto"/>
            <w:right w:val="none" w:sz="0" w:space="0" w:color="auto"/>
          </w:divBdr>
        </w:div>
        <w:div w:id="301428227">
          <w:marLeft w:val="0"/>
          <w:marRight w:val="0"/>
          <w:marTop w:val="0"/>
          <w:marBottom w:val="0"/>
          <w:divBdr>
            <w:top w:val="none" w:sz="0" w:space="0" w:color="auto"/>
            <w:left w:val="none" w:sz="0" w:space="0" w:color="auto"/>
            <w:bottom w:val="none" w:sz="0" w:space="0" w:color="auto"/>
            <w:right w:val="none" w:sz="0" w:space="0" w:color="auto"/>
          </w:divBdr>
        </w:div>
        <w:div w:id="463472399">
          <w:marLeft w:val="0"/>
          <w:marRight w:val="0"/>
          <w:marTop w:val="0"/>
          <w:marBottom w:val="0"/>
          <w:divBdr>
            <w:top w:val="none" w:sz="0" w:space="0" w:color="auto"/>
            <w:left w:val="none" w:sz="0" w:space="0" w:color="auto"/>
            <w:bottom w:val="none" w:sz="0" w:space="0" w:color="auto"/>
            <w:right w:val="none" w:sz="0" w:space="0" w:color="auto"/>
          </w:divBdr>
        </w:div>
        <w:div w:id="1210336933">
          <w:marLeft w:val="0"/>
          <w:marRight w:val="0"/>
          <w:marTop w:val="0"/>
          <w:marBottom w:val="0"/>
          <w:divBdr>
            <w:top w:val="none" w:sz="0" w:space="0" w:color="auto"/>
            <w:left w:val="none" w:sz="0" w:space="0" w:color="auto"/>
            <w:bottom w:val="none" w:sz="0" w:space="0" w:color="auto"/>
            <w:right w:val="none" w:sz="0" w:space="0" w:color="auto"/>
          </w:divBdr>
        </w:div>
        <w:div w:id="1410733553">
          <w:marLeft w:val="0"/>
          <w:marRight w:val="0"/>
          <w:marTop w:val="0"/>
          <w:marBottom w:val="0"/>
          <w:divBdr>
            <w:top w:val="none" w:sz="0" w:space="0" w:color="auto"/>
            <w:left w:val="none" w:sz="0" w:space="0" w:color="auto"/>
            <w:bottom w:val="none" w:sz="0" w:space="0" w:color="auto"/>
            <w:right w:val="none" w:sz="0" w:space="0" w:color="auto"/>
          </w:divBdr>
        </w:div>
        <w:div w:id="1569071419">
          <w:marLeft w:val="0"/>
          <w:marRight w:val="0"/>
          <w:marTop w:val="0"/>
          <w:marBottom w:val="0"/>
          <w:divBdr>
            <w:top w:val="none" w:sz="0" w:space="0" w:color="auto"/>
            <w:left w:val="none" w:sz="0" w:space="0" w:color="auto"/>
            <w:bottom w:val="none" w:sz="0" w:space="0" w:color="auto"/>
            <w:right w:val="none" w:sz="0" w:space="0" w:color="auto"/>
          </w:divBdr>
        </w:div>
        <w:div w:id="1880899332">
          <w:marLeft w:val="0"/>
          <w:marRight w:val="0"/>
          <w:marTop w:val="0"/>
          <w:marBottom w:val="0"/>
          <w:divBdr>
            <w:top w:val="none" w:sz="0" w:space="0" w:color="auto"/>
            <w:left w:val="none" w:sz="0" w:space="0" w:color="auto"/>
            <w:bottom w:val="none" w:sz="0" w:space="0" w:color="auto"/>
            <w:right w:val="none" w:sz="0" w:space="0" w:color="auto"/>
          </w:divBdr>
        </w:div>
        <w:div w:id="631447831">
          <w:marLeft w:val="0"/>
          <w:marRight w:val="0"/>
          <w:marTop w:val="0"/>
          <w:marBottom w:val="0"/>
          <w:divBdr>
            <w:top w:val="none" w:sz="0" w:space="0" w:color="auto"/>
            <w:left w:val="none" w:sz="0" w:space="0" w:color="auto"/>
            <w:bottom w:val="none" w:sz="0" w:space="0" w:color="auto"/>
            <w:right w:val="none" w:sz="0" w:space="0" w:color="auto"/>
          </w:divBdr>
        </w:div>
        <w:div w:id="2109695977">
          <w:marLeft w:val="0"/>
          <w:marRight w:val="0"/>
          <w:marTop w:val="0"/>
          <w:marBottom w:val="0"/>
          <w:divBdr>
            <w:top w:val="none" w:sz="0" w:space="0" w:color="auto"/>
            <w:left w:val="none" w:sz="0" w:space="0" w:color="auto"/>
            <w:bottom w:val="none" w:sz="0" w:space="0" w:color="auto"/>
            <w:right w:val="none" w:sz="0" w:space="0" w:color="auto"/>
          </w:divBdr>
        </w:div>
        <w:div w:id="214969406">
          <w:marLeft w:val="0"/>
          <w:marRight w:val="0"/>
          <w:marTop w:val="0"/>
          <w:marBottom w:val="0"/>
          <w:divBdr>
            <w:top w:val="none" w:sz="0" w:space="0" w:color="auto"/>
            <w:left w:val="none" w:sz="0" w:space="0" w:color="auto"/>
            <w:bottom w:val="none" w:sz="0" w:space="0" w:color="auto"/>
            <w:right w:val="none" w:sz="0" w:space="0" w:color="auto"/>
          </w:divBdr>
        </w:div>
        <w:div w:id="1292908174">
          <w:marLeft w:val="0"/>
          <w:marRight w:val="0"/>
          <w:marTop w:val="0"/>
          <w:marBottom w:val="0"/>
          <w:divBdr>
            <w:top w:val="none" w:sz="0" w:space="0" w:color="auto"/>
            <w:left w:val="none" w:sz="0" w:space="0" w:color="auto"/>
            <w:bottom w:val="none" w:sz="0" w:space="0" w:color="auto"/>
            <w:right w:val="none" w:sz="0" w:space="0" w:color="auto"/>
          </w:divBdr>
        </w:div>
        <w:div w:id="2051105704">
          <w:marLeft w:val="0"/>
          <w:marRight w:val="0"/>
          <w:marTop w:val="0"/>
          <w:marBottom w:val="0"/>
          <w:divBdr>
            <w:top w:val="none" w:sz="0" w:space="0" w:color="auto"/>
            <w:left w:val="none" w:sz="0" w:space="0" w:color="auto"/>
            <w:bottom w:val="none" w:sz="0" w:space="0" w:color="auto"/>
            <w:right w:val="none" w:sz="0" w:space="0" w:color="auto"/>
          </w:divBdr>
        </w:div>
        <w:div w:id="945769735">
          <w:marLeft w:val="0"/>
          <w:marRight w:val="0"/>
          <w:marTop w:val="0"/>
          <w:marBottom w:val="0"/>
          <w:divBdr>
            <w:top w:val="none" w:sz="0" w:space="0" w:color="auto"/>
            <w:left w:val="none" w:sz="0" w:space="0" w:color="auto"/>
            <w:bottom w:val="none" w:sz="0" w:space="0" w:color="auto"/>
            <w:right w:val="none" w:sz="0" w:space="0" w:color="auto"/>
          </w:divBdr>
        </w:div>
        <w:div w:id="416290752">
          <w:marLeft w:val="0"/>
          <w:marRight w:val="0"/>
          <w:marTop w:val="0"/>
          <w:marBottom w:val="0"/>
          <w:divBdr>
            <w:top w:val="none" w:sz="0" w:space="0" w:color="auto"/>
            <w:left w:val="none" w:sz="0" w:space="0" w:color="auto"/>
            <w:bottom w:val="none" w:sz="0" w:space="0" w:color="auto"/>
            <w:right w:val="none" w:sz="0" w:space="0" w:color="auto"/>
          </w:divBdr>
        </w:div>
        <w:div w:id="787433894">
          <w:marLeft w:val="0"/>
          <w:marRight w:val="0"/>
          <w:marTop w:val="0"/>
          <w:marBottom w:val="0"/>
          <w:divBdr>
            <w:top w:val="none" w:sz="0" w:space="0" w:color="auto"/>
            <w:left w:val="none" w:sz="0" w:space="0" w:color="auto"/>
            <w:bottom w:val="none" w:sz="0" w:space="0" w:color="auto"/>
            <w:right w:val="none" w:sz="0" w:space="0" w:color="auto"/>
          </w:divBdr>
        </w:div>
        <w:div w:id="7223691">
          <w:marLeft w:val="0"/>
          <w:marRight w:val="0"/>
          <w:marTop w:val="0"/>
          <w:marBottom w:val="0"/>
          <w:divBdr>
            <w:top w:val="none" w:sz="0" w:space="0" w:color="auto"/>
            <w:left w:val="none" w:sz="0" w:space="0" w:color="auto"/>
            <w:bottom w:val="none" w:sz="0" w:space="0" w:color="auto"/>
            <w:right w:val="none" w:sz="0" w:space="0" w:color="auto"/>
          </w:divBdr>
        </w:div>
        <w:div w:id="462189085">
          <w:marLeft w:val="0"/>
          <w:marRight w:val="0"/>
          <w:marTop w:val="0"/>
          <w:marBottom w:val="0"/>
          <w:divBdr>
            <w:top w:val="none" w:sz="0" w:space="0" w:color="auto"/>
            <w:left w:val="none" w:sz="0" w:space="0" w:color="auto"/>
            <w:bottom w:val="none" w:sz="0" w:space="0" w:color="auto"/>
            <w:right w:val="none" w:sz="0" w:space="0" w:color="auto"/>
          </w:divBdr>
        </w:div>
        <w:div w:id="1574468495">
          <w:marLeft w:val="0"/>
          <w:marRight w:val="0"/>
          <w:marTop w:val="0"/>
          <w:marBottom w:val="0"/>
          <w:divBdr>
            <w:top w:val="none" w:sz="0" w:space="0" w:color="auto"/>
            <w:left w:val="none" w:sz="0" w:space="0" w:color="auto"/>
            <w:bottom w:val="none" w:sz="0" w:space="0" w:color="auto"/>
            <w:right w:val="none" w:sz="0" w:space="0" w:color="auto"/>
          </w:divBdr>
        </w:div>
        <w:div w:id="1265072552">
          <w:marLeft w:val="0"/>
          <w:marRight w:val="0"/>
          <w:marTop w:val="0"/>
          <w:marBottom w:val="0"/>
          <w:divBdr>
            <w:top w:val="none" w:sz="0" w:space="0" w:color="auto"/>
            <w:left w:val="none" w:sz="0" w:space="0" w:color="auto"/>
            <w:bottom w:val="none" w:sz="0" w:space="0" w:color="auto"/>
            <w:right w:val="none" w:sz="0" w:space="0" w:color="auto"/>
          </w:divBdr>
        </w:div>
        <w:div w:id="1379430667">
          <w:marLeft w:val="0"/>
          <w:marRight w:val="0"/>
          <w:marTop w:val="0"/>
          <w:marBottom w:val="0"/>
          <w:divBdr>
            <w:top w:val="none" w:sz="0" w:space="0" w:color="auto"/>
            <w:left w:val="none" w:sz="0" w:space="0" w:color="auto"/>
            <w:bottom w:val="none" w:sz="0" w:space="0" w:color="auto"/>
            <w:right w:val="none" w:sz="0" w:space="0" w:color="auto"/>
          </w:divBdr>
        </w:div>
        <w:div w:id="1530336469">
          <w:marLeft w:val="0"/>
          <w:marRight w:val="0"/>
          <w:marTop w:val="0"/>
          <w:marBottom w:val="0"/>
          <w:divBdr>
            <w:top w:val="none" w:sz="0" w:space="0" w:color="auto"/>
            <w:left w:val="none" w:sz="0" w:space="0" w:color="auto"/>
            <w:bottom w:val="none" w:sz="0" w:space="0" w:color="auto"/>
            <w:right w:val="none" w:sz="0" w:space="0" w:color="auto"/>
          </w:divBdr>
        </w:div>
        <w:div w:id="1179198493">
          <w:marLeft w:val="0"/>
          <w:marRight w:val="0"/>
          <w:marTop w:val="0"/>
          <w:marBottom w:val="0"/>
          <w:divBdr>
            <w:top w:val="none" w:sz="0" w:space="0" w:color="auto"/>
            <w:left w:val="none" w:sz="0" w:space="0" w:color="auto"/>
            <w:bottom w:val="none" w:sz="0" w:space="0" w:color="auto"/>
            <w:right w:val="none" w:sz="0" w:space="0" w:color="auto"/>
          </w:divBdr>
        </w:div>
        <w:div w:id="1859541230">
          <w:marLeft w:val="0"/>
          <w:marRight w:val="0"/>
          <w:marTop w:val="0"/>
          <w:marBottom w:val="0"/>
          <w:divBdr>
            <w:top w:val="none" w:sz="0" w:space="0" w:color="auto"/>
            <w:left w:val="none" w:sz="0" w:space="0" w:color="auto"/>
            <w:bottom w:val="none" w:sz="0" w:space="0" w:color="auto"/>
            <w:right w:val="none" w:sz="0" w:space="0" w:color="auto"/>
          </w:divBdr>
        </w:div>
        <w:div w:id="1166166814">
          <w:marLeft w:val="0"/>
          <w:marRight w:val="0"/>
          <w:marTop w:val="0"/>
          <w:marBottom w:val="0"/>
          <w:divBdr>
            <w:top w:val="none" w:sz="0" w:space="0" w:color="auto"/>
            <w:left w:val="none" w:sz="0" w:space="0" w:color="auto"/>
            <w:bottom w:val="none" w:sz="0" w:space="0" w:color="auto"/>
            <w:right w:val="none" w:sz="0" w:space="0" w:color="auto"/>
          </w:divBdr>
        </w:div>
        <w:div w:id="1259362072">
          <w:marLeft w:val="0"/>
          <w:marRight w:val="0"/>
          <w:marTop w:val="0"/>
          <w:marBottom w:val="0"/>
          <w:divBdr>
            <w:top w:val="none" w:sz="0" w:space="0" w:color="auto"/>
            <w:left w:val="none" w:sz="0" w:space="0" w:color="auto"/>
            <w:bottom w:val="none" w:sz="0" w:space="0" w:color="auto"/>
            <w:right w:val="none" w:sz="0" w:space="0" w:color="auto"/>
          </w:divBdr>
        </w:div>
        <w:div w:id="1309286823">
          <w:marLeft w:val="0"/>
          <w:marRight w:val="0"/>
          <w:marTop w:val="0"/>
          <w:marBottom w:val="0"/>
          <w:divBdr>
            <w:top w:val="none" w:sz="0" w:space="0" w:color="auto"/>
            <w:left w:val="none" w:sz="0" w:space="0" w:color="auto"/>
            <w:bottom w:val="none" w:sz="0" w:space="0" w:color="auto"/>
            <w:right w:val="none" w:sz="0" w:space="0" w:color="auto"/>
          </w:divBdr>
        </w:div>
        <w:div w:id="142698404">
          <w:marLeft w:val="0"/>
          <w:marRight w:val="0"/>
          <w:marTop w:val="0"/>
          <w:marBottom w:val="0"/>
          <w:divBdr>
            <w:top w:val="none" w:sz="0" w:space="0" w:color="auto"/>
            <w:left w:val="none" w:sz="0" w:space="0" w:color="auto"/>
            <w:bottom w:val="none" w:sz="0" w:space="0" w:color="auto"/>
            <w:right w:val="none" w:sz="0" w:space="0" w:color="auto"/>
          </w:divBdr>
        </w:div>
        <w:div w:id="842209919">
          <w:marLeft w:val="0"/>
          <w:marRight w:val="0"/>
          <w:marTop w:val="0"/>
          <w:marBottom w:val="0"/>
          <w:divBdr>
            <w:top w:val="none" w:sz="0" w:space="0" w:color="auto"/>
            <w:left w:val="none" w:sz="0" w:space="0" w:color="auto"/>
            <w:bottom w:val="none" w:sz="0" w:space="0" w:color="auto"/>
            <w:right w:val="none" w:sz="0" w:space="0" w:color="auto"/>
          </w:divBdr>
        </w:div>
        <w:div w:id="131144812">
          <w:marLeft w:val="0"/>
          <w:marRight w:val="0"/>
          <w:marTop w:val="0"/>
          <w:marBottom w:val="0"/>
          <w:divBdr>
            <w:top w:val="none" w:sz="0" w:space="0" w:color="auto"/>
            <w:left w:val="none" w:sz="0" w:space="0" w:color="auto"/>
            <w:bottom w:val="none" w:sz="0" w:space="0" w:color="auto"/>
            <w:right w:val="none" w:sz="0" w:space="0" w:color="auto"/>
          </w:divBdr>
        </w:div>
        <w:div w:id="1698190740">
          <w:marLeft w:val="0"/>
          <w:marRight w:val="0"/>
          <w:marTop w:val="0"/>
          <w:marBottom w:val="0"/>
          <w:divBdr>
            <w:top w:val="none" w:sz="0" w:space="0" w:color="auto"/>
            <w:left w:val="none" w:sz="0" w:space="0" w:color="auto"/>
            <w:bottom w:val="none" w:sz="0" w:space="0" w:color="auto"/>
            <w:right w:val="none" w:sz="0" w:space="0" w:color="auto"/>
          </w:divBdr>
        </w:div>
        <w:div w:id="742409837">
          <w:marLeft w:val="0"/>
          <w:marRight w:val="0"/>
          <w:marTop w:val="0"/>
          <w:marBottom w:val="0"/>
          <w:divBdr>
            <w:top w:val="none" w:sz="0" w:space="0" w:color="auto"/>
            <w:left w:val="none" w:sz="0" w:space="0" w:color="auto"/>
            <w:bottom w:val="none" w:sz="0" w:space="0" w:color="auto"/>
            <w:right w:val="none" w:sz="0" w:space="0" w:color="auto"/>
          </w:divBdr>
        </w:div>
        <w:div w:id="1737432527">
          <w:marLeft w:val="0"/>
          <w:marRight w:val="0"/>
          <w:marTop w:val="0"/>
          <w:marBottom w:val="0"/>
          <w:divBdr>
            <w:top w:val="none" w:sz="0" w:space="0" w:color="auto"/>
            <w:left w:val="none" w:sz="0" w:space="0" w:color="auto"/>
            <w:bottom w:val="none" w:sz="0" w:space="0" w:color="auto"/>
            <w:right w:val="none" w:sz="0" w:space="0" w:color="auto"/>
          </w:divBdr>
        </w:div>
        <w:div w:id="361633942">
          <w:marLeft w:val="0"/>
          <w:marRight w:val="0"/>
          <w:marTop w:val="0"/>
          <w:marBottom w:val="0"/>
          <w:divBdr>
            <w:top w:val="none" w:sz="0" w:space="0" w:color="auto"/>
            <w:left w:val="none" w:sz="0" w:space="0" w:color="auto"/>
            <w:bottom w:val="none" w:sz="0" w:space="0" w:color="auto"/>
            <w:right w:val="none" w:sz="0" w:space="0" w:color="auto"/>
          </w:divBdr>
        </w:div>
        <w:div w:id="1068455980">
          <w:marLeft w:val="0"/>
          <w:marRight w:val="0"/>
          <w:marTop w:val="0"/>
          <w:marBottom w:val="0"/>
          <w:divBdr>
            <w:top w:val="none" w:sz="0" w:space="0" w:color="auto"/>
            <w:left w:val="none" w:sz="0" w:space="0" w:color="auto"/>
            <w:bottom w:val="none" w:sz="0" w:space="0" w:color="auto"/>
            <w:right w:val="none" w:sz="0" w:space="0" w:color="auto"/>
          </w:divBdr>
        </w:div>
        <w:div w:id="869955423">
          <w:marLeft w:val="0"/>
          <w:marRight w:val="0"/>
          <w:marTop w:val="0"/>
          <w:marBottom w:val="0"/>
          <w:divBdr>
            <w:top w:val="none" w:sz="0" w:space="0" w:color="auto"/>
            <w:left w:val="none" w:sz="0" w:space="0" w:color="auto"/>
            <w:bottom w:val="none" w:sz="0" w:space="0" w:color="auto"/>
            <w:right w:val="none" w:sz="0" w:space="0" w:color="auto"/>
          </w:divBdr>
        </w:div>
      </w:divsChild>
    </w:div>
    <w:div w:id="405802270">
      <w:bodyDiv w:val="1"/>
      <w:marLeft w:val="0"/>
      <w:marRight w:val="0"/>
      <w:marTop w:val="0"/>
      <w:marBottom w:val="0"/>
      <w:divBdr>
        <w:top w:val="none" w:sz="0" w:space="0" w:color="auto"/>
        <w:left w:val="none" w:sz="0" w:space="0" w:color="auto"/>
        <w:bottom w:val="none" w:sz="0" w:space="0" w:color="auto"/>
        <w:right w:val="none" w:sz="0" w:space="0" w:color="auto"/>
      </w:divBdr>
    </w:div>
    <w:div w:id="405807345">
      <w:bodyDiv w:val="1"/>
      <w:marLeft w:val="0"/>
      <w:marRight w:val="0"/>
      <w:marTop w:val="0"/>
      <w:marBottom w:val="0"/>
      <w:divBdr>
        <w:top w:val="none" w:sz="0" w:space="0" w:color="auto"/>
        <w:left w:val="none" w:sz="0" w:space="0" w:color="auto"/>
        <w:bottom w:val="none" w:sz="0" w:space="0" w:color="auto"/>
        <w:right w:val="none" w:sz="0" w:space="0" w:color="auto"/>
      </w:divBdr>
    </w:div>
    <w:div w:id="406730818">
      <w:bodyDiv w:val="1"/>
      <w:marLeft w:val="0"/>
      <w:marRight w:val="0"/>
      <w:marTop w:val="0"/>
      <w:marBottom w:val="0"/>
      <w:divBdr>
        <w:top w:val="none" w:sz="0" w:space="0" w:color="auto"/>
        <w:left w:val="none" w:sz="0" w:space="0" w:color="auto"/>
        <w:bottom w:val="none" w:sz="0" w:space="0" w:color="auto"/>
        <w:right w:val="none" w:sz="0" w:space="0" w:color="auto"/>
      </w:divBdr>
    </w:div>
    <w:div w:id="407463750">
      <w:bodyDiv w:val="1"/>
      <w:marLeft w:val="0"/>
      <w:marRight w:val="0"/>
      <w:marTop w:val="0"/>
      <w:marBottom w:val="0"/>
      <w:divBdr>
        <w:top w:val="none" w:sz="0" w:space="0" w:color="auto"/>
        <w:left w:val="none" w:sz="0" w:space="0" w:color="auto"/>
        <w:bottom w:val="none" w:sz="0" w:space="0" w:color="auto"/>
        <w:right w:val="none" w:sz="0" w:space="0" w:color="auto"/>
      </w:divBdr>
      <w:divsChild>
        <w:div w:id="128591071">
          <w:marLeft w:val="0"/>
          <w:marRight w:val="0"/>
          <w:marTop w:val="0"/>
          <w:marBottom w:val="0"/>
          <w:divBdr>
            <w:top w:val="none" w:sz="0" w:space="0" w:color="auto"/>
            <w:left w:val="none" w:sz="0" w:space="0" w:color="auto"/>
            <w:bottom w:val="none" w:sz="0" w:space="0" w:color="auto"/>
            <w:right w:val="none" w:sz="0" w:space="0" w:color="auto"/>
          </w:divBdr>
        </w:div>
        <w:div w:id="388698621">
          <w:marLeft w:val="0"/>
          <w:marRight w:val="0"/>
          <w:marTop w:val="0"/>
          <w:marBottom w:val="0"/>
          <w:divBdr>
            <w:top w:val="none" w:sz="0" w:space="0" w:color="auto"/>
            <w:left w:val="none" w:sz="0" w:space="0" w:color="auto"/>
            <w:bottom w:val="none" w:sz="0" w:space="0" w:color="auto"/>
            <w:right w:val="none" w:sz="0" w:space="0" w:color="auto"/>
          </w:divBdr>
        </w:div>
        <w:div w:id="546377760">
          <w:marLeft w:val="0"/>
          <w:marRight w:val="0"/>
          <w:marTop w:val="0"/>
          <w:marBottom w:val="0"/>
          <w:divBdr>
            <w:top w:val="none" w:sz="0" w:space="0" w:color="auto"/>
            <w:left w:val="none" w:sz="0" w:space="0" w:color="auto"/>
            <w:bottom w:val="none" w:sz="0" w:space="0" w:color="auto"/>
            <w:right w:val="none" w:sz="0" w:space="0" w:color="auto"/>
          </w:divBdr>
        </w:div>
        <w:div w:id="857624772">
          <w:marLeft w:val="0"/>
          <w:marRight w:val="0"/>
          <w:marTop w:val="0"/>
          <w:marBottom w:val="0"/>
          <w:divBdr>
            <w:top w:val="none" w:sz="0" w:space="0" w:color="auto"/>
            <w:left w:val="none" w:sz="0" w:space="0" w:color="auto"/>
            <w:bottom w:val="none" w:sz="0" w:space="0" w:color="auto"/>
            <w:right w:val="none" w:sz="0" w:space="0" w:color="auto"/>
          </w:divBdr>
        </w:div>
        <w:div w:id="312491756">
          <w:marLeft w:val="0"/>
          <w:marRight w:val="0"/>
          <w:marTop w:val="0"/>
          <w:marBottom w:val="0"/>
          <w:divBdr>
            <w:top w:val="none" w:sz="0" w:space="0" w:color="auto"/>
            <w:left w:val="none" w:sz="0" w:space="0" w:color="auto"/>
            <w:bottom w:val="none" w:sz="0" w:space="0" w:color="auto"/>
            <w:right w:val="none" w:sz="0" w:space="0" w:color="auto"/>
          </w:divBdr>
        </w:div>
        <w:div w:id="1806315422">
          <w:marLeft w:val="0"/>
          <w:marRight w:val="0"/>
          <w:marTop w:val="0"/>
          <w:marBottom w:val="0"/>
          <w:divBdr>
            <w:top w:val="none" w:sz="0" w:space="0" w:color="auto"/>
            <w:left w:val="none" w:sz="0" w:space="0" w:color="auto"/>
            <w:bottom w:val="none" w:sz="0" w:space="0" w:color="auto"/>
            <w:right w:val="none" w:sz="0" w:space="0" w:color="auto"/>
          </w:divBdr>
        </w:div>
        <w:div w:id="1240864697">
          <w:marLeft w:val="0"/>
          <w:marRight w:val="0"/>
          <w:marTop w:val="0"/>
          <w:marBottom w:val="0"/>
          <w:divBdr>
            <w:top w:val="none" w:sz="0" w:space="0" w:color="auto"/>
            <w:left w:val="none" w:sz="0" w:space="0" w:color="auto"/>
            <w:bottom w:val="none" w:sz="0" w:space="0" w:color="auto"/>
            <w:right w:val="none" w:sz="0" w:space="0" w:color="auto"/>
          </w:divBdr>
        </w:div>
        <w:div w:id="284771589">
          <w:marLeft w:val="0"/>
          <w:marRight w:val="0"/>
          <w:marTop w:val="0"/>
          <w:marBottom w:val="0"/>
          <w:divBdr>
            <w:top w:val="none" w:sz="0" w:space="0" w:color="auto"/>
            <w:left w:val="none" w:sz="0" w:space="0" w:color="auto"/>
            <w:bottom w:val="none" w:sz="0" w:space="0" w:color="auto"/>
            <w:right w:val="none" w:sz="0" w:space="0" w:color="auto"/>
          </w:divBdr>
        </w:div>
        <w:div w:id="1858929986">
          <w:marLeft w:val="0"/>
          <w:marRight w:val="0"/>
          <w:marTop w:val="0"/>
          <w:marBottom w:val="0"/>
          <w:divBdr>
            <w:top w:val="none" w:sz="0" w:space="0" w:color="auto"/>
            <w:left w:val="none" w:sz="0" w:space="0" w:color="auto"/>
            <w:bottom w:val="none" w:sz="0" w:space="0" w:color="auto"/>
            <w:right w:val="none" w:sz="0" w:space="0" w:color="auto"/>
          </w:divBdr>
        </w:div>
        <w:div w:id="1151405924">
          <w:marLeft w:val="0"/>
          <w:marRight w:val="0"/>
          <w:marTop w:val="0"/>
          <w:marBottom w:val="0"/>
          <w:divBdr>
            <w:top w:val="none" w:sz="0" w:space="0" w:color="auto"/>
            <w:left w:val="none" w:sz="0" w:space="0" w:color="auto"/>
            <w:bottom w:val="none" w:sz="0" w:space="0" w:color="auto"/>
            <w:right w:val="none" w:sz="0" w:space="0" w:color="auto"/>
          </w:divBdr>
        </w:div>
        <w:div w:id="1925259892">
          <w:marLeft w:val="0"/>
          <w:marRight w:val="0"/>
          <w:marTop w:val="0"/>
          <w:marBottom w:val="0"/>
          <w:divBdr>
            <w:top w:val="none" w:sz="0" w:space="0" w:color="auto"/>
            <w:left w:val="none" w:sz="0" w:space="0" w:color="auto"/>
            <w:bottom w:val="none" w:sz="0" w:space="0" w:color="auto"/>
            <w:right w:val="none" w:sz="0" w:space="0" w:color="auto"/>
          </w:divBdr>
        </w:div>
        <w:div w:id="1279406808">
          <w:marLeft w:val="0"/>
          <w:marRight w:val="0"/>
          <w:marTop w:val="0"/>
          <w:marBottom w:val="0"/>
          <w:divBdr>
            <w:top w:val="none" w:sz="0" w:space="0" w:color="auto"/>
            <w:left w:val="none" w:sz="0" w:space="0" w:color="auto"/>
            <w:bottom w:val="none" w:sz="0" w:space="0" w:color="auto"/>
            <w:right w:val="none" w:sz="0" w:space="0" w:color="auto"/>
          </w:divBdr>
        </w:div>
        <w:div w:id="500849830">
          <w:marLeft w:val="0"/>
          <w:marRight w:val="0"/>
          <w:marTop w:val="0"/>
          <w:marBottom w:val="0"/>
          <w:divBdr>
            <w:top w:val="none" w:sz="0" w:space="0" w:color="auto"/>
            <w:left w:val="none" w:sz="0" w:space="0" w:color="auto"/>
            <w:bottom w:val="none" w:sz="0" w:space="0" w:color="auto"/>
            <w:right w:val="none" w:sz="0" w:space="0" w:color="auto"/>
          </w:divBdr>
        </w:div>
        <w:div w:id="2010061035">
          <w:marLeft w:val="0"/>
          <w:marRight w:val="0"/>
          <w:marTop w:val="0"/>
          <w:marBottom w:val="0"/>
          <w:divBdr>
            <w:top w:val="none" w:sz="0" w:space="0" w:color="auto"/>
            <w:left w:val="none" w:sz="0" w:space="0" w:color="auto"/>
            <w:bottom w:val="none" w:sz="0" w:space="0" w:color="auto"/>
            <w:right w:val="none" w:sz="0" w:space="0" w:color="auto"/>
          </w:divBdr>
        </w:div>
        <w:div w:id="2126727387">
          <w:marLeft w:val="0"/>
          <w:marRight w:val="0"/>
          <w:marTop w:val="0"/>
          <w:marBottom w:val="0"/>
          <w:divBdr>
            <w:top w:val="none" w:sz="0" w:space="0" w:color="auto"/>
            <w:left w:val="none" w:sz="0" w:space="0" w:color="auto"/>
            <w:bottom w:val="none" w:sz="0" w:space="0" w:color="auto"/>
            <w:right w:val="none" w:sz="0" w:space="0" w:color="auto"/>
          </w:divBdr>
        </w:div>
      </w:divsChild>
    </w:div>
    <w:div w:id="407926219">
      <w:bodyDiv w:val="1"/>
      <w:marLeft w:val="0"/>
      <w:marRight w:val="0"/>
      <w:marTop w:val="0"/>
      <w:marBottom w:val="0"/>
      <w:divBdr>
        <w:top w:val="none" w:sz="0" w:space="0" w:color="auto"/>
        <w:left w:val="none" w:sz="0" w:space="0" w:color="auto"/>
        <w:bottom w:val="none" w:sz="0" w:space="0" w:color="auto"/>
        <w:right w:val="none" w:sz="0" w:space="0" w:color="auto"/>
      </w:divBdr>
    </w:div>
    <w:div w:id="408890488">
      <w:bodyDiv w:val="1"/>
      <w:marLeft w:val="0"/>
      <w:marRight w:val="0"/>
      <w:marTop w:val="0"/>
      <w:marBottom w:val="0"/>
      <w:divBdr>
        <w:top w:val="none" w:sz="0" w:space="0" w:color="auto"/>
        <w:left w:val="none" w:sz="0" w:space="0" w:color="auto"/>
        <w:bottom w:val="none" w:sz="0" w:space="0" w:color="auto"/>
        <w:right w:val="none" w:sz="0" w:space="0" w:color="auto"/>
      </w:divBdr>
    </w:div>
    <w:div w:id="409423019">
      <w:bodyDiv w:val="1"/>
      <w:marLeft w:val="0"/>
      <w:marRight w:val="0"/>
      <w:marTop w:val="0"/>
      <w:marBottom w:val="0"/>
      <w:divBdr>
        <w:top w:val="none" w:sz="0" w:space="0" w:color="auto"/>
        <w:left w:val="none" w:sz="0" w:space="0" w:color="auto"/>
        <w:bottom w:val="none" w:sz="0" w:space="0" w:color="auto"/>
        <w:right w:val="none" w:sz="0" w:space="0" w:color="auto"/>
      </w:divBdr>
    </w:div>
    <w:div w:id="409544730">
      <w:bodyDiv w:val="1"/>
      <w:marLeft w:val="0"/>
      <w:marRight w:val="0"/>
      <w:marTop w:val="0"/>
      <w:marBottom w:val="0"/>
      <w:divBdr>
        <w:top w:val="none" w:sz="0" w:space="0" w:color="auto"/>
        <w:left w:val="none" w:sz="0" w:space="0" w:color="auto"/>
        <w:bottom w:val="none" w:sz="0" w:space="0" w:color="auto"/>
        <w:right w:val="none" w:sz="0" w:space="0" w:color="auto"/>
      </w:divBdr>
    </w:div>
    <w:div w:id="409737028">
      <w:bodyDiv w:val="1"/>
      <w:marLeft w:val="0"/>
      <w:marRight w:val="0"/>
      <w:marTop w:val="0"/>
      <w:marBottom w:val="0"/>
      <w:divBdr>
        <w:top w:val="none" w:sz="0" w:space="0" w:color="auto"/>
        <w:left w:val="none" w:sz="0" w:space="0" w:color="auto"/>
        <w:bottom w:val="none" w:sz="0" w:space="0" w:color="auto"/>
        <w:right w:val="none" w:sz="0" w:space="0" w:color="auto"/>
      </w:divBdr>
    </w:div>
    <w:div w:id="410199207">
      <w:bodyDiv w:val="1"/>
      <w:marLeft w:val="0"/>
      <w:marRight w:val="0"/>
      <w:marTop w:val="0"/>
      <w:marBottom w:val="0"/>
      <w:divBdr>
        <w:top w:val="none" w:sz="0" w:space="0" w:color="auto"/>
        <w:left w:val="none" w:sz="0" w:space="0" w:color="auto"/>
        <w:bottom w:val="none" w:sz="0" w:space="0" w:color="auto"/>
        <w:right w:val="none" w:sz="0" w:space="0" w:color="auto"/>
      </w:divBdr>
    </w:div>
    <w:div w:id="410352015">
      <w:bodyDiv w:val="1"/>
      <w:marLeft w:val="0"/>
      <w:marRight w:val="0"/>
      <w:marTop w:val="0"/>
      <w:marBottom w:val="0"/>
      <w:divBdr>
        <w:top w:val="none" w:sz="0" w:space="0" w:color="auto"/>
        <w:left w:val="none" w:sz="0" w:space="0" w:color="auto"/>
        <w:bottom w:val="none" w:sz="0" w:space="0" w:color="auto"/>
        <w:right w:val="none" w:sz="0" w:space="0" w:color="auto"/>
      </w:divBdr>
    </w:div>
    <w:div w:id="410464360">
      <w:bodyDiv w:val="1"/>
      <w:marLeft w:val="0"/>
      <w:marRight w:val="0"/>
      <w:marTop w:val="0"/>
      <w:marBottom w:val="0"/>
      <w:divBdr>
        <w:top w:val="none" w:sz="0" w:space="0" w:color="auto"/>
        <w:left w:val="none" w:sz="0" w:space="0" w:color="auto"/>
        <w:bottom w:val="none" w:sz="0" w:space="0" w:color="auto"/>
        <w:right w:val="none" w:sz="0" w:space="0" w:color="auto"/>
      </w:divBdr>
    </w:div>
    <w:div w:id="411125341">
      <w:bodyDiv w:val="1"/>
      <w:marLeft w:val="0"/>
      <w:marRight w:val="0"/>
      <w:marTop w:val="0"/>
      <w:marBottom w:val="0"/>
      <w:divBdr>
        <w:top w:val="none" w:sz="0" w:space="0" w:color="auto"/>
        <w:left w:val="none" w:sz="0" w:space="0" w:color="auto"/>
        <w:bottom w:val="none" w:sz="0" w:space="0" w:color="auto"/>
        <w:right w:val="none" w:sz="0" w:space="0" w:color="auto"/>
      </w:divBdr>
    </w:div>
    <w:div w:id="411436126">
      <w:bodyDiv w:val="1"/>
      <w:marLeft w:val="0"/>
      <w:marRight w:val="0"/>
      <w:marTop w:val="0"/>
      <w:marBottom w:val="0"/>
      <w:divBdr>
        <w:top w:val="none" w:sz="0" w:space="0" w:color="auto"/>
        <w:left w:val="none" w:sz="0" w:space="0" w:color="auto"/>
        <w:bottom w:val="none" w:sz="0" w:space="0" w:color="auto"/>
        <w:right w:val="none" w:sz="0" w:space="0" w:color="auto"/>
      </w:divBdr>
      <w:divsChild>
        <w:div w:id="1431509843">
          <w:marLeft w:val="0"/>
          <w:marRight w:val="0"/>
          <w:marTop w:val="0"/>
          <w:marBottom w:val="0"/>
          <w:divBdr>
            <w:top w:val="none" w:sz="0" w:space="0" w:color="auto"/>
            <w:left w:val="none" w:sz="0" w:space="0" w:color="auto"/>
            <w:bottom w:val="none" w:sz="0" w:space="0" w:color="auto"/>
            <w:right w:val="none" w:sz="0" w:space="0" w:color="auto"/>
          </w:divBdr>
        </w:div>
        <w:div w:id="1499272037">
          <w:marLeft w:val="0"/>
          <w:marRight w:val="0"/>
          <w:marTop w:val="0"/>
          <w:marBottom w:val="0"/>
          <w:divBdr>
            <w:top w:val="none" w:sz="0" w:space="0" w:color="auto"/>
            <w:left w:val="none" w:sz="0" w:space="0" w:color="auto"/>
            <w:bottom w:val="none" w:sz="0" w:space="0" w:color="auto"/>
            <w:right w:val="none" w:sz="0" w:space="0" w:color="auto"/>
          </w:divBdr>
        </w:div>
        <w:div w:id="540629517">
          <w:marLeft w:val="0"/>
          <w:marRight w:val="0"/>
          <w:marTop w:val="0"/>
          <w:marBottom w:val="0"/>
          <w:divBdr>
            <w:top w:val="none" w:sz="0" w:space="0" w:color="auto"/>
            <w:left w:val="none" w:sz="0" w:space="0" w:color="auto"/>
            <w:bottom w:val="none" w:sz="0" w:space="0" w:color="auto"/>
            <w:right w:val="none" w:sz="0" w:space="0" w:color="auto"/>
          </w:divBdr>
        </w:div>
        <w:div w:id="1022589527">
          <w:marLeft w:val="0"/>
          <w:marRight w:val="0"/>
          <w:marTop w:val="0"/>
          <w:marBottom w:val="0"/>
          <w:divBdr>
            <w:top w:val="none" w:sz="0" w:space="0" w:color="auto"/>
            <w:left w:val="none" w:sz="0" w:space="0" w:color="auto"/>
            <w:bottom w:val="none" w:sz="0" w:space="0" w:color="auto"/>
            <w:right w:val="none" w:sz="0" w:space="0" w:color="auto"/>
          </w:divBdr>
        </w:div>
        <w:div w:id="269437921">
          <w:marLeft w:val="0"/>
          <w:marRight w:val="0"/>
          <w:marTop w:val="0"/>
          <w:marBottom w:val="0"/>
          <w:divBdr>
            <w:top w:val="none" w:sz="0" w:space="0" w:color="auto"/>
            <w:left w:val="none" w:sz="0" w:space="0" w:color="auto"/>
            <w:bottom w:val="none" w:sz="0" w:space="0" w:color="auto"/>
            <w:right w:val="none" w:sz="0" w:space="0" w:color="auto"/>
          </w:divBdr>
        </w:div>
        <w:div w:id="114299006">
          <w:marLeft w:val="0"/>
          <w:marRight w:val="0"/>
          <w:marTop w:val="0"/>
          <w:marBottom w:val="0"/>
          <w:divBdr>
            <w:top w:val="none" w:sz="0" w:space="0" w:color="auto"/>
            <w:left w:val="none" w:sz="0" w:space="0" w:color="auto"/>
            <w:bottom w:val="none" w:sz="0" w:space="0" w:color="auto"/>
            <w:right w:val="none" w:sz="0" w:space="0" w:color="auto"/>
          </w:divBdr>
        </w:div>
        <w:div w:id="825819931">
          <w:marLeft w:val="0"/>
          <w:marRight w:val="0"/>
          <w:marTop w:val="0"/>
          <w:marBottom w:val="0"/>
          <w:divBdr>
            <w:top w:val="none" w:sz="0" w:space="0" w:color="auto"/>
            <w:left w:val="none" w:sz="0" w:space="0" w:color="auto"/>
            <w:bottom w:val="none" w:sz="0" w:space="0" w:color="auto"/>
            <w:right w:val="none" w:sz="0" w:space="0" w:color="auto"/>
          </w:divBdr>
        </w:div>
        <w:div w:id="642201682">
          <w:marLeft w:val="0"/>
          <w:marRight w:val="0"/>
          <w:marTop w:val="0"/>
          <w:marBottom w:val="0"/>
          <w:divBdr>
            <w:top w:val="none" w:sz="0" w:space="0" w:color="auto"/>
            <w:left w:val="none" w:sz="0" w:space="0" w:color="auto"/>
            <w:bottom w:val="none" w:sz="0" w:space="0" w:color="auto"/>
            <w:right w:val="none" w:sz="0" w:space="0" w:color="auto"/>
          </w:divBdr>
        </w:div>
        <w:div w:id="934171577">
          <w:marLeft w:val="0"/>
          <w:marRight w:val="0"/>
          <w:marTop w:val="0"/>
          <w:marBottom w:val="0"/>
          <w:divBdr>
            <w:top w:val="none" w:sz="0" w:space="0" w:color="auto"/>
            <w:left w:val="none" w:sz="0" w:space="0" w:color="auto"/>
            <w:bottom w:val="none" w:sz="0" w:space="0" w:color="auto"/>
            <w:right w:val="none" w:sz="0" w:space="0" w:color="auto"/>
          </w:divBdr>
        </w:div>
        <w:div w:id="237251575">
          <w:marLeft w:val="0"/>
          <w:marRight w:val="0"/>
          <w:marTop w:val="0"/>
          <w:marBottom w:val="0"/>
          <w:divBdr>
            <w:top w:val="none" w:sz="0" w:space="0" w:color="auto"/>
            <w:left w:val="none" w:sz="0" w:space="0" w:color="auto"/>
            <w:bottom w:val="none" w:sz="0" w:space="0" w:color="auto"/>
            <w:right w:val="none" w:sz="0" w:space="0" w:color="auto"/>
          </w:divBdr>
        </w:div>
        <w:div w:id="823548471">
          <w:marLeft w:val="0"/>
          <w:marRight w:val="0"/>
          <w:marTop w:val="0"/>
          <w:marBottom w:val="0"/>
          <w:divBdr>
            <w:top w:val="none" w:sz="0" w:space="0" w:color="auto"/>
            <w:left w:val="none" w:sz="0" w:space="0" w:color="auto"/>
            <w:bottom w:val="none" w:sz="0" w:space="0" w:color="auto"/>
            <w:right w:val="none" w:sz="0" w:space="0" w:color="auto"/>
          </w:divBdr>
        </w:div>
        <w:div w:id="590627406">
          <w:marLeft w:val="0"/>
          <w:marRight w:val="0"/>
          <w:marTop w:val="0"/>
          <w:marBottom w:val="0"/>
          <w:divBdr>
            <w:top w:val="none" w:sz="0" w:space="0" w:color="auto"/>
            <w:left w:val="none" w:sz="0" w:space="0" w:color="auto"/>
            <w:bottom w:val="none" w:sz="0" w:space="0" w:color="auto"/>
            <w:right w:val="none" w:sz="0" w:space="0" w:color="auto"/>
          </w:divBdr>
        </w:div>
        <w:div w:id="1468355928">
          <w:marLeft w:val="0"/>
          <w:marRight w:val="0"/>
          <w:marTop w:val="0"/>
          <w:marBottom w:val="0"/>
          <w:divBdr>
            <w:top w:val="none" w:sz="0" w:space="0" w:color="auto"/>
            <w:left w:val="none" w:sz="0" w:space="0" w:color="auto"/>
            <w:bottom w:val="none" w:sz="0" w:space="0" w:color="auto"/>
            <w:right w:val="none" w:sz="0" w:space="0" w:color="auto"/>
          </w:divBdr>
        </w:div>
        <w:div w:id="795804271">
          <w:marLeft w:val="0"/>
          <w:marRight w:val="0"/>
          <w:marTop w:val="0"/>
          <w:marBottom w:val="0"/>
          <w:divBdr>
            <w:top w:val="none" w:sz="0" w:space="0" w:color="auto"/>
            <w:left w:val="none" w:sz="0" w:space="0" w:color="auto"/>
            <w:bottom w:val="none" w:sz="0" w:space="0" w:color="auto"/>
            <w:right w:val="none" w:sz="0" w:space="0" w:color="auto"/>
          </w:divBdr>
        </w:div>
        <w:div w:id="1578515667">
          <w:marLeft w:val="0"/>
          <w:marRight w:val="0"/>
          <w:marTop w:val="0"/>
          <w:marBottom w:val="0"/>
          <w:divBdr>
            <w:top w:val="none" w:sz="0" w:space="0" w:color="auto"/>
            <w:left w:val="none" w:sz="0" w:space="0" w:color="auto"/>
            <w:bottom w:val="none" w:sz="0" w:space="0" w:color="auto"/>
            <w:right w:val="none" w:sz="0" w:space="0" w:color="auto"/>
          </w:divBdr>
        </w:div>
        <w:div w:id="2118791904">
          <w:marLeft w:val="0"/>
          <w:marRight w:val="0"/>
          <w:marTop w:val="0"/>
          <w:marBottom w:val="0"/>
          <w:divBdr>
            <w:top w:val="none" w:sz="0" w:space="0" w:color="auto"/>
            <w:left w:val="none" w:sz="0" w:space="0" w:color="auto"/>
            <w:bottom w:val="none" w:sz="0" w:space="0" w:color="auto"/>
            <w:right w:val="none" w:sz="0" w:space="0" w:color="auto"/>
          </w:divBdr>
        </w:div>
        <w:div w:id="1144422193">
          <w:marLeft w:val="0"/>
          <w:marRight w:val="0"/>
          <w:marTop w:val="0"/>
          <w:marBottom w:val="0"/>
          <w:divBdr>
            <w:top w:val="none" w:sz="0" w:space="0" w:color="auto"/>
            <w:left w:val="none" w:sz="0" w:space="0" w:color="auto"/>
            <w:bottom w:val="none" w:sz="0" w:space="0" w:color="auto"/>
            <w:right w:val="none" w:sz="0" w:space="0" w:color="auto"/>
          </w:divBdr>
        </w:div>
        <w:div w:id="415323288">
          <w:marLeft w:val="0"/>
          <w:marRight w:val="0"/>
          <w:marTop w:val="0"/>
          <w:marBottom w:val="0"/>
          <w:divBdr>
            <w:top w:val="none" w:sz="0" w:space="0" w:color="auto"/>
            <w:left w:val="none" w:sz="0" w:space="0" w:color="auto"/>
            <w:bottom w:val="none" w:sz="0" w:space="0" w:color="auto"/>
            <w:right w:val="none" w:sz="0" w:space="0" w:color="auto"/>
          </w:divBdr>
        </w:div>
        <w:div w:id="1866668758">
          <w:marLeft w:val="0"/>
          <w:marRight w:val="0"/>
          <w:marTop w:val="0"/>
          <w:marBottom w:val="0"/>
          <w:divBdr>
            <w:top w:val="none" w:sz="0" w:space="0" w:color="auto"/>
            <w:left w:val="none" w:sz="0" w:space="0" w:color="auto"/>
            <w:bottom w:val="none" w:sz="0" w:space="0" w:color="auto"/>
            <w:right w:val="none" w:sz="0" w:space="0" w:color="auto"/>
          </w:divBdr>
        </w:div>
        <w:div w:id="482434672">
          <w:marLeft w:val="0"/>
          <w:marRight w:val="0"/>
          <w:marTop w:val="0"/>
          <w:marBottom w:val="0"/>
          <w:divBdr>
            <w:top w:val="none" w:sz="0" w:space="0" w:color="auto"/>
            <w:left w:val="none" w:sz="0" w:space="0" w:color="auto"/>
            <w:bottom w:val="none" w:sz="0" w:space="0" w:color="auto"/>
            <w:right w:val="none" w:sz="0" w:space="0" w:color="auto"/>
          </w:divBdr>
        </w:div>
      </w:divsChild>
    </w:div>
    <w:div w:id="413556764">
      <w:bodyDiv w:val="1"/>
      <w:marLeft w:val="0"/>
      <w:marRight w:val="0"/>
      <w:marTop w:val="0"/>
      <w:marBottom w:val="0"/>
      <w:divBdr>
        <w:top w:val="none" w:sz="0" w:space="0" w:color="auto"/>
        <w:left w:val="none" w:sz="0" w:space="0" w:color="auto"/>
        <w:bottom w:val="none" w:sz="0" w:space="0" w:color="auto"/>
        <w:right w:val="none" w:sz="0" w:space="0" w:color="auto"/>
      </w:divBdr>
    </w:div>
    <w:div w:id="413665873">
      <w:bodyDiv w:val="1"/>
      <w:marLeft w:val="0"/>
      <w:marRight w:val="0"/>
      <w:marTop w:val="0"/>
      <w:marBottom w:val="0"/>
      <w:divBdr>
        <w:top w:val="none" w:sz="0" w:space="0" w:color="auto"/>
        <w:left w:val="none" w:sz="0" w:space="0" w:color="auto"/>
        <w:bottom w:val="none" w:sz="0" w:space="0" w:color="auto"/>
        <w:right w:val="none" w:sz="0" w:space="0" w:color="auto"/>
      </w:divBdr>
      <w:divsChild>
        <w:div w:id="511994135">
          <w:marLeft w:val="0"/>
          <w:marRight w:val="0"/>
          <w:marTop w:val="0"/>
          <w:marBottom w:val="0"/>
          <w:divBdr>
            <w:top w:val="none" w:sz="0" w:space="0" w:color="auto"/>
            <w:left w:val="none" w:sz="0" w:space="0" w:color="auto"/>
            <w:bottom w:val="none" w:sz="0" w:space="0" w:color="auto"/>
            <w:right w:val="none" w:sz="0" w:space="0" w:color="auto"/>
          </w:divBdr>
        </w:div>
        <w:div w:id="909802735">
          <w:marLeft w:val="0"/>
          <w:marRight w:val="0"/>
          <w:marTop w:val="0"/>
          <w:marBottom w:val="0"/>
          <w:divBdr>
            <w:top w:val="none" w:sz="0" w:space="0" w:color="auto"/>
            <w:left w:val="none" w:sz="0" w:space="0" w:color="auto"/>
            <w:bottom w:val="none" w:sz="0" w:space="0" w:color="auto"/>
            <w:right w:val="none" w:sz="0" w:space="0" w:color="auto"/>
          </w:divBdr>
        </w:div>
        <w:div w:id="20060595">
          <w:marLeft w:val="0"/>
          <w:marRight w:val="0"/>
          <w:marTop w:val="0"/>
          <w:marBottom w:val="0"/>
          <w:divBdr>
            <w:top w:val="none" w:sz="0" w:space="0" w:color="auto"/>
            <w:left w:val="none" w:sz="0" w:space="0" w:color="auto"/>
            <w:bottom w:val="none" w:sz="0" w:space="0" w:color="auto"/>
            <w:right w:val="none" w:sz="0" w:space="0" w:color="auto"/>
          </w:divBdr>
        </w:div>
        <w:div w:id="78599685">
          <w:marLeft w:val="0"/>
          <w:marRight w:val="0"/>
          <w:marTop w:val="0"/>
          <w:marBottom w:val="0"/>
          <w:divBdr>
            <w:top w:val="none" w:sz="0" w:space="0" w:color="auto"/>
            <w:left w:val="none" w:sz="0" w:space="0" w:color="auto"/>
            <w:bottom w:val="none" w:sz="0" w:space="0" w:color="auto"/>
            <w:right w:val="none" w:sz="0" w:space="0" w:color="auto"/>
          </w:divBdr>
        </w:div>
        <w:div w:id="446854843">
          <w:marLeft w:val="0"/>
          <w:marRight w:val="0"/>
          <w:marTop w:val="0"/>
          <w:marBottom w:val="0"/>
          <w:divBdr>
            <w:top w:val="none" w:sz="0" w:space="0" w:color="auto"/>
            <w:left w:val="none" w:sz="0" w:space="0" w:color="auto"/>
            <w:bottom w:val="none" w:sz="0" w:space="0" w:color="auto"/>
            <w:right w:val="none" w:sz="0" w:space="0" w:color="auto"/>
          </w:divBdr>
        </w:div>
        <w:div w:id="36786942">
          <w:marLeft w:val="0"/>
          <w:marRight w:val="0"/>
          <w:marTop w:val="0"/>
          <w:marBottom w:val="0"/>
          <w:divBdr>
            <w:top w:val="none" w:sz="0" w:space="0" w:color="auto"/>
            <w:left w:val="none" w:sz="0" w:space="0" w:color="auto"/>
            <w:bottom w:val="none" w:sz="0" w:space="0" w:color="auto"/>
            <w:right w:val="none" w:sz="0" w:space="0" w:color="auto"/>
          </w:divBdr>
        </w:div>
        <w:div w:id="1955284131">
          <w:marLeft w:val="0"/>
          <w:marRight w:val="0"/>
          <w:marTop w:val="0"/>
          <w:marBottom w:val="0"/>
          <w:divBdr>
            <w:top w:val="none" w:sz="0" w:space="0" w:color="auto"/>
            <w:left w:val="none" w:sz="0" w:space="0" w:color="auto"/>
            <w:bottom w:val="none" w:sz="0" w:space="0" w:color="auto"/>
            <w:right w:val="none" w:sz="0" w:space="0" w:color="auto"/>
          </w:divBdr>
        </w:div>
        <w:div w:id="733233864">
          <w:marLeft w:val="0"/>
          <w:marRight w:val="0"/>
          <w:marTop w:val="0"/>
          <w:marBottom w:val="0"/>
          <w:divBdr>
            <w:top w:val="none" w:sz="0" w:space="0" w:color="auto"/>
            <w:left w:val="none" w:sz="0" w:space="0" w:color="auto"/>
            <w:bottom w:val="none" w:sz="0" w:space="0" w:color="auto"/>
            <w:right w:val="none" w:sz="0" w:space="0" w:color="auto"/>
          </w:divBdr>
        </w:div>
        <w:div w:id="161043683">
          <w:marLeft w:val="0"/>
          <w:marRight w:val="0"/>
          <w:marTop w:val="0"/>
          <w:marBottom w:val="0"/>
          <w:divBdr>
            <w:top w:val="none" w:sz="0" w:space="0" w:color="auto"/>
            <w:left w:val="none" w:sz="0" w:space="0" w:color="auto"/>
            <w:bottom w:val="none" w:sz="0" w:space="0" w:color="auto"/>
            <w:right w:val="none" w:sz="0" w:space="0" w:color="auto"/>
          </w:divBdr>
        </w:div>
        <w:div w:id="939215854">
          <w:marLeft w:val="0"/>
          <w:marRight w:val="0"/>
          <w:marTop w:val="0"/>
          <w:marBottom w:val="0"/>
          <w:divBdr>
            <w:top w:val="none" w:sz="0" w:space="0" w:color="auto"/>
            <w:left w:val="none" w:sz="0" w:space="0" w:color="auto"/>
            <w:bottom w:val="none" w:sz="0" w:space="0" w:color="auto"/>
            <w:right w:val="none" w:sz="0" w:space="0" w:color="auto"/>
          </w:divBdr>
        </w:div>
        <w:div w:id="244532143">
          <w:marLeft w:val="0"/>
          <w:marRight w:val="0"/>
          <w:marTop w:val="0"/>
          <w:marBottom w:val="0"/>
          <w:divBdr>
            <w:top w:val="none" w:sz="0" w:space="0" w:color="auto"/>
            <w:left w:val="none" w:sz="0" w:space="0" w:color="auto"/>
            <w:bottom w:val="none" w:sz="0" w:space="0" w:color="auto"/>
            <w:right w:val="none" w:sz="0" w:space="0" w:color="auto"/>
          </w:divBdr>
        </w:div>
        <w:div w:id="695621903">
          <w:marLeft w:val="0"/>
          <w:marRight w:val="0"/>
          <w:marTop w:val="0"/>
          <w:marBottom w:val="0"/>
          <w:divBdr>
            <w:top w:val="none" w:sz="0" w:space="0" w:color="auto"/>
            <w:left w:val="none" w:sz="0" w:space="0" w:color="auto"/>
            <w:bottom w:val="none" w:sz="0" w:space="0" w:color="auto"/>
            <w:right w:val="none" w:sz="0" w:space="0" w:color="auto"/>
          </w:divBdr>
        </w:div>
        <w:div w:id="1226987259">
          <w:marLeft w:val="0"/>
          <w:marRight w:val="0"/>
          <w:marTop w:val="0"/>
          <w:marBottom w:val="0"/>
          <w:divBdr>
            <w:top w:val="none" w:sz="0" w:space="0" w:color="auto"/>
            <w:left w:val="none" w:sz="0" w:space="0" w:color="auto"/>
            <w:bottom w:val="none" w:sz="0" w:space="0" w:color="auto"/>
            <w:right w:val="none" w:sz="0" w:space="0" w:color="auto"/>
          </w:divBdr>
        </w:div>
        <w:div w:id="1826505898">
          <w:marLeft w:val="0"/>
          <w:marRight w:val="0"/>
          <w:marTop w:val="0"/>
          <w:marBottom w:val="0"/>
          <w:divBdr>
            <w:top w:val="none" w:sz="0" w:space="0" w:color="auto"/>
            <w:left w:val="none" w:sz="0" w:space="0" w:color="auto"/>
            <w:bottom w:val="none" w:sz="0" w:space="0" w:color="auto"/>
            <w:right w:val="none" w:sz="0" w:space="0" w:color="auto"/>
          </w:divBdr>
        </w:div>
        <w:div w:id="1193571175">
          <w:marLeft w:val="0"/>
          <w:marRight w:val="0"/>
          <w:marTop w:val="0"/>
          <w:marBottom w:val="0"/>
          <w:divBdr>
            <w:top w:val="none" w:sz="0" w:space="0" w:color="auto"/>
            <w:left w:val="none" w:sz="0" w:space="0" w:color="auto"/>
            <w:bottom w:val="none" w:sz="0" w:space="0" w:color="auto"/>
            <w:right w:val="none" w:sz="0" w:space="0" w:color="auto"/>
          </w:divBdr>
        </w:div>
        <w:div w:id="1882135774">
          <w:marLeft w:val="0"/>
          <w:marRight w:val="0"/>
          <w:marTop w:val="0"/>
          <w:marBottom w:val="0"/>
          <w:divBdr>
            <w:top w:val="none" w:sz="0" w:space="0" w:color="auto"/>
            <w:left w:val="none" w:sz="0" w:space="0" w:color="auto"/>
            <w:bottom w:val="none" w:sz="0" w:space="0" w:color="auto"/>
            <w:right w:val="none" w:sz="0" w:space="0" w:color="auto"/>
          </w:divBdr>
        </w:div>
        <w:div w:id="2137291098">
          <w:marLeft w:val="0"/>
          <w:marRight w:val="0"/>
          <w:marTop w:val="0"/>
          <w:marBottom w:val="0"/>
          <w:divBdr>
            <w:top w:val="none" w:sz="0" w:space="0" w:color="auto"/>
            <w:left w:val="none" w:sz="0" w:space="0" w:color="auto"/>
            <w:bottom w:val="none" w:sz="0" w:space="0" w:color="auto"/>
            <w:right w:val="none" w:sz="0" w:space="0" w:color="auto"/>
          </w:divBdr>
        </w:div>
        <w:div w:id="304512058">
          <w:marLeft w:val="0"/>
          <w:marRight w:val="0"/>
          <w:marTop w:val="0"/>
          <w:marBottom w:val="0"/>
          <w:divBdr>
            <w:top w:val="none" w:sz="0" w:space="0" w:color="auto"/>
            <w:left w:val="none" w:sz="0" w:space="0" w:color="auto"/>
            <w:bottom w:val="none" w:sz="0" w:space="0" w:color="auto"/>
            <w:right w:val="none" w:sz="0" w:space="0" w:color="auto"/>
          </w:divBdr>
        </w:div>
        <w:div w:id="1723094680">
          <w:marLeft w:val="0"/>
          <w:marRight w:val="0"/>
          <w:marTop w:val="0"/>
          <w:marBottom w:val="0"/>
          <w:divBdr>
            <w:top w:val="none" w:sz="0" w:space="0" w:color="auto"/>
            <w:left w:val="none" w:sz="0" w:space="0" w:color="auto"/>
            <w:bottom w:val="none" w:sz="0" w:space="0" w:color="auto"/>
            <w:right w:val="none" w:sz="0" w:space="0" w:color="auto"/>
          </w:divBdr>
        </w:div>
        <w:div w:id="381103363">
          <w:marLeft w:val="0"/>
          <w:marRight w:val="0"/>
          <w:marTop w:val="0"/>
          <w:marBottom w:val="0"/>
          <w:divBdr>
            <w:top w:val="none" w:sz="0" w:space="0" w:color="auto"/>
            <w:left w:val="none" w:sz="0" w:space="0" w:color="auto"/>
            <w:bottom w:val="none" w:sz="0" w:space="0" w:color="auto"/>
            <w:right w:val="none" w:sz="0" w:space="0" w:color="auto"/>
          </w:divBdr>
        </w:div>
        <w:div w:id="1727876076">
          <w:marLeft w:val="0"/>
          <w:marRight w:val="0"/>
          <w:marTop w:val="0"/>
          <w:marBottom w:val="0"/>
          <w:divBdr>
            <w:top w:val="none" w:sz="0" w:space="0" w:color="auto"/>
            <w:left w:val="none" w:sz="0" w:space="0" w:color="auto"/>
            <w:bottom w:val="none" w:sz="0" w:space="0" w:color="auto"/>
            <w:right w:val="none" w:sz="0" w:space="0" w:color="auto"/>
          </w:divBdr>
        </w:div>
        <w:div w:id="1250508925">
          <w:marLeft w:val="0"/>
          <w:marRight w:val="0"/>
          <w:marTop w:val="0"/>
          <w:marBottom w:val="0"/>
          <w:divBdr>
            <w:top w:val="none" w:sz="0" w:space="0" w:color="auto"/>
            <w:left w:val="none" w:sz="0" w:space="0" w:color="auto"/>
            <w:bottom w:val="none" w:sz="0" w:space="0" w:color="auto"/>
            <w:right w:val="none" w:sz="0" w:space="0" w:color="auto"/>
          </w:divBdr>
        </w:div>
        <w:div w:id="393435085">
          <w:marLeft w:val="0"/>
          <w:marRight w:val="0"/>
          <w:marTop w:val="0"/>
          <w:marBottom w:val="0"/>
          <w:divBdr>
            <w:top w:val="none" w:sz="0" w:space="0" w:color="auto"/>
            <w:left w:val="none" w:sz="0" w:space="0" w:color="auto"/>
            <w:bottom w:val="none" w:sz="0" w:space="0" w:color="auto"/>
            <w:right w:val="none" w:sz="0" w:space="0" w:color="auto"/>
          </w:divBdr>
        </w:div>
        <w:div w:id="1759401568">
          <w:marLeft w:val="0"/>
          <w:marRight w:val="0"/>
          <w:marTop w:val="0"/>
          <w:marBottom w:val="0"/>
          <w:divBdr>
            <w:top w:val="none" w:sz="0" w:space="0" w:color="auto"/>
            <w:left w:val="none" w:sz="0" w:space="0" w:color="auto"/>
            <w:bottom w:val="none" w:sz="0" w:space="0" w:color="auto"/>
            <w:right w:val="none" w:sz="0" w:space="0" w:color="auto"/>
          </w:divBdr>
        </w:div>
        <w:div w:id="1088426424">
          <w:marLeft w:val="0"/>
          <w:marRight w:val="0"/>
          <w:marTop w:val="0"/>
          <w:marBottom w:val="0"/>
          <w:divBdr>
            <w:top w:val="none" w:sz="0" w:space="0" w:color="auto"/>
            <w:left w:val="none" w:sz="0" w:space="0" w:color="auto"/>
            <w:bottom w:val="none" w:sz="0" w:space="0" w:color="auto"/>
            <w:right w:val="none" w:sz="0" w:space="0" w:color="auto"/>
          </w:divBdr>
        </w:div>
        <w:div w:id="1025522387">
          <w:marLeft w:val="0"/>
          <w:marRight w:val="0"/>
          <w:marTop w:val="0"/>
          <w:marBottom w:val="0"/>
          <w:divBdr>
            <w:top w:val="none" w:sz="0" w:space="0" w:color="auto"/>
            <w:left w:val="none" w:sz="0" w:space="0" w:color="auto"/>
            <w:bottom w:val="none" w:sz="0" w:space="0" w:color="auto"/>
            <w:right w:val="none" w:sz="0" w:space="0" w:color="auto"/>
          </w:divBdr>
        </w:div>
        <w:div w:id="1499661676">
          <w:marLeft w:val="0"/>
          <w:marRight w:val="0"/>
          <w:marTop w:val="0"/>
          <w:marBottom w:val="0"/>
          <w:divBdr>
            <w:top w:val="none" w:sz="0" w:space="0" w:color="auto"/>
            <w:left w:val="none" w:sz="0" w:space="0" w:color="auto"/>
            <w:bottom w:val="none" w:sz="0" w:space="0" w:color="auto"/>
            <w:right w:val="none" w:sz="0" w:space="0" w:color="auto"/>
          </w:divBdr>
        </w:div>
        <w:div w:id="2105566775">
          <w:marLeft w:val="0"/>
          <w:marRight w:val="0"/>
          <w:marTop w:val="0"/>
          <w:marBottom w:val="0"/>
          <w:divBdr>
            <w:top w:val="none" w:sz="0" w:space="0" w:color="auto"/>
            <w:left w:val="none" w:sz="0" w:space="0" w:color="auto"/>
            <w:bottom w:val="none" w:sz="0" w:space="0" w:color="auto"/>
            <w:right w:val="none" w:sz="0" w:space="0" w:color="auto"/>
          </w:divBdr>
        </w:div>
        <w:div w:id="1971592070">
          <w:marLeft w:val="0"/>
          <w:marRight w:val="0"/>
          <w:marTop w:val="0"/>
          <w:marBottom w:val="0"/>
          <w:divBdr>
            <w:top w:val="none" w:sz="0" w:space="0" w:color="auto"/>
            <w:left w:val="none" w:sz="0" w:space="0" w:color="auto"/>
            <w:bottom w:val="none" w:sz="0" w:space="0" w:color="auto"/>
            <w:right w:val="none" w:sz="0" w:space="0" w:color="auto"/>
          </w:divBdr>
        </w:div>
        <w:div w:id="58749410">
          <w:marLeft w:val="0"/>
          <w:marRight w:val="0"/>
          <w:marTop w:val="0"/>
          <w:marBottom w:val="0"/>
          <w:divBdr>
            <w:top w:val="none" w:sz="0" w:space="0" w:color="auto"/>
            <w:left w:val="none" w:sz="0" w:space="0" w:color="auto"/>
            <w:bottom w:val="none" w:sz="0" w:space="0" w:color="auto"/>
            <w:right w:val="none" w:sz="0" w:space="0" w:color="auto"/>
          </w:divBdr>
        </w:div>
        <w:div w:id="195120570">
          <w:marLeft w:val="0"/>
          <w:marRight w:val="0"/>
          <w:marTop w:val="0"/>
          <w:marBottom w:val="0"/>
          <w:divBdr>
            <w:top w:val="none" w:sz="0" w:space="0" w:color="auto"/>
            <w:left w:val="none" w:sz="0" w:space="0" w:color="auto"/>
            <w:bottom w:val="none" w:sz="0" w:space="0" w:color="auto"/>
            <w:right w:val="none" w:sz="0" w:space="0" w:color="auto"/>
          </w:divBdr>
        </w:div>
        <w:div w:id="52587030">
          <w:marLeft w:val="0"/>
          <w:marRight w:val="0"/>
          <w:marTop w:val="0"/>
          <w:marBottom w:val="0"/>
          <w:divBdr>
            <w:top w:val="none" w:sz="0" w:space="0" w:color="auto"/>
            <w:left w:val="none" w:sz="0" w:space="0" w:color="auto"/>
            <w:bottom w:val="none" w:sz="0" w:space="0" w:color="auto"/>
            <w:right w:val="none" w:sz="0" w:space="0" w:color="auto"/>
          </w:divBdr>
        </w:div>
        <w:div w:id="1688286826">
          <w:marLeft w:val="0"/>
          <w:marRight w:val="0"/>
          <w:marTop w:val="0"/>
          <w:marBottom w:val="0"/>
          <w:divBdr>
            <w:top w:val="none" w:sz="0" w:space="0" w:color="auto"/>
            <w:left w:val="none" w:sz="0" w:space="0" w:color="auto"/>
            <w:bottom w:val="none" w:sz="0" w:space="0" w:color="auto"/>
            <w:right w:val="none" w:sz="0" w:space="0" w:color="auto"/>
          </w:divBdr>
        </w:div>
        <w:div w:id="271547304">
          <w:marLeft w:val="0"/>
          <w:marRight w:val="0"/>
          <w:marTop w:val="0"/>
          <w:marBottom w:val="0"/>
          <w:divBdr>
            <w:top w:val="none" w:sz="0" w:space="0" w:color="auto"/>
            <w:left w:val="none" w:sz="0" w:space="0" w:color="auto"/>
            <w:bottom w:val="none" w:sz="0" w:space="0" w:color="auto"/>
            <w:right w:val="none" w:sz="0" w:space="0" w:color="auto"/>
          </w:divBdr>
        </w:div>
        <w:div w:id="308823140">
          <w:marLeft w:val="0"/>
          <w:marRight w:val="0"/>
          <w:marTop w:val="0"/>
          <w:marBottom w:val="0"/>
          <w:divBdr>
            <w:top w:val="none" w:sz="0" w:space="0" w:color="auto"/>
            <w:left w:val="none" w:sz="0" w:space="0" w:color="auto"/>
            <w:bottom w:val="none" w:sz="0" w:space="0" w:color="auto"/>
            <w:right w:val="none" w:sz="0" w:space="0" w:color="auto"/>
          </w:divBdr>
        </w:div>
        <w:div w:id="1165435544">
          <w:marLeft w:val="0"/>
          <w:marRight w:val="0"/>
          <w:marTop w:val="0"/>
          <w:marBottom w:val="0"/>
          <w:divBdr>
            <w:top w:val="none" w:sz="0" w:space="0" w:color="auto"/>
            <w:left w:val="none" w:sz="0" w:space="0" w:color="auto"/>
            <w:bottom w:val="none" w:sz="0" w:space="0" w:color="auto"/>
            <w:right w:val="none" w:sz="0" w:space="0" w:color="auto"/>
          </w:divBdr>
        </w:div>
        <w:div w:id="622463276">
          <w:marLeft w:val="0"/>
          <w:marRight w:val="0"/>
          <w:marTop w:val="0"/>
          <w:marBottom w:val="0"/>
          <w:divBdr>
            <w:top w:val="none" w:sz="0" w:space="0" w:color="auto"/>
            <w:left w:val="none" w:sz="0" w:space="0" w:color="auto"/>
            <w:bottom w:val="none" w:sz="0" w:space="0" w:color="auto"/>
            <w:right w:val="none" w:sz="0" w:space="0" w:color="auto"/>
          </w:divBdr>
        </w:div>
        <w:div w:id="1563909617">
          <w:marLeft w:val="0"/>
          <w:marRight w:val="0"/>
          <w:marTop w:val="0"/>
          <w:marBottom w:val="0"/>
          <w:divBdr>
            <w:top w:val="none" w:sz="0" w:space="0" w:color="auto"/>
            <w:left w:val="none" w:sz="0" w:space="0" w:color="auto"/>
            <w:bottom w:val="none" w:sz="0" w:space="0" w:color="auto"/>
            <w:right w:val="none" w:sz="0" w:space="0" w:color="auto"/>
          </w:divBdr>
        </w:div>
        <w:div w:id="172496350">
          <w:marLeft w:val="0"/>
          <w:marRight w:val="0"/>
          <w:marTop w:val="0"/>
          <w:marBottom w:val="0"/>
          <w:divBdr>
            <w:top w:val="none" w:sz="0" w:space="0" w:color="auto"/>
            <w:left w:val="none" w:sz="0" w:space="0" w:color="auto"/>
            <w:bottom w:val="none" w:sz="0" w:space="0" w:color="auto"/>
            <w:right w:val="none" w:sz="0" w:space="0" w:color="auto"/>
          </w:divBdr>
        </w:div>
        <w:div w:id="119031063">
          <w:marLeft w:val="0"/>
          <w:marRight w:val="0"/>
          <w:marTop w:val="0"/>
          <w:marBottom w:val="0"/>
          <w:divBdr>
            <w:top w:val="none" w:sz="0" w:space="0" w:color="auto"/>
            <w:left w:val="none" w:sz="0" w:space="0" w:color="auto"/>
            <w:bottom w:val="none" w:sz="0" w:space="0" w:color="auto"/>
            <w:right w:val="none" w:sz="0" w:space="0" w:color="auto"/>
          </w:divBdr>
        </w:div>
        <w:div w:id="509569983">
          <w:marLeft w:val="0"/>
          <w:marRight w:val="0"/>
          <w:marTop w:val="0"/>
          <w:marBottom w:val="0"/>
          <w:divBdr>
            <w:top w:val="none" w:sz="0" w:space="0" w:color="auto"/>
            <w:left w:val="none" w:sz="0" w:space="0" w:color="auto"/>
            <w:bottom w:val="none" w:sz="0" w:space="0" w:color="auto"/>
            <w:right w:val="none" w:sz="0" w:space="0" w:color="auto"/>
          </w:divBdr>
        </w:div>
        <w:div w:id="390731564">
          <w:marLeft w:val="0"/>
          <w:marRight w:val="0"/>
          <w:marTop w:val="0"/>
          <w:marBottom w:val="0"/>
          <w:divBdr>
            <w:top w:val="none" w:sz="0" w:space="0" w:color="auto"/>
            <w:left w:val="none" w:sz="0" w:space="0" w:color="auto"/>
            <w:bottom w:val="none" w:sz="0" w:space="0" w:color="auto"/>
            <w:right w:val="none" w:sz="0" w:space="0" w:color="auto"/>
          </w:divBdr>
        </w:div>
        <w:div w:id="283537910">
          <w:marLeft w:val="0"/>
          <w:marRight w:val="0"/>
          <w:marTop w:val="0"/>
          <w:marBottom w:val="0"/>
          <w:divBdr>
            <w:top w:val="none" w:sz="0" w:space="0" w:color="auto"/>
            <w:left w:val="none" w:sz="0" w:space="0" w:color="auto"/>
            <w:bottom w:val="none" w:sz="0" w:space="0" w:color="auto"/>
            <w:right w:val="none" w:sz="0" w:space="0" w:color="auto"/>
          </w:divBdr>
        </w:div>
        <w:div w:id="182524509">
          <w:marLeft w:val="0"/>
          <w:marRight w:val="0"/>
          <w:marTop w:val="0"/>
          <w:marBottom w:val="0"/>
          <w:divBdr>
            <w:top w:val="none" w:sz="0" w:space="0" w:color="auto"/>
            <w:left w:val="none" w:sz="0" w:space="0" w:color="auto"/>
            <w:bottom w:val="none" w:sz="0" w:space="0" w:color="auto"/>
            <w:right w:val="none" w:sz="0" w:space="0" w:color="auto"/>
          </w:divBdr>
        </w:div>
        <w:div w:id="15081295">
          <w:marLeft w:val="0"/>
          <w:marRight w:val="0"/>
          <w:marTop w:val="0"/>
          <w:marBottom w:val="0"/>
          <w:divBdr>
            <w:top w:val="none" w:sz="0" w:space="0" w:color="auto"/>
            <w:left w:val="none" w:sz="0" w:space="0" w:color="auto"/>
            <w:bottom w:val="none" w:sz="0" w:space="0" w:color="auto"/>
            <w:right w:val="none" w:sz="0" w:space="0" w:color="auto"/>
          </w:divBdr>
        </w:div>
        <w:div w:id="808518823">
          <w:marLeft w:val="0"/>
          <w:marRight w:val="0"/>
          <w:marTop w:val="0"/>
          <w:marBottom w:val="0"/>
          <w:divBdr>
            <w:top w:val="none" w:sz="0" w:space="0" w:color="auto"/>
            <w:left w:val="none" w:sz="0" w:space="0" w:color="auto"/>
            <w:bottom w:val="none" w:sz="0" w:space="0" w:color="auto"/>
            <w:right w:val="none" w:sz="0" w:space="0" w:color="auto"/>
          </w:divBdr>
        </w:div>
        <w:div w:id="363482719">
          <w:marLeft w:val="0"/>
          <w:marRight w:val="0"/>
          <w:marTop w:val="0"/>
          <w:marBottom w:val="0"/>
          <w:divBdr>
            <w:top w:val="none" w:sz="0" w:space="0" w:color="auto"/>
            <w:left w:val="none" w:sz="0" w:space="0" w:color="auto"/>
            <w:bottom w:val="none" w:sz="0" w:space="0" w:color="auto"/>
            <w:right w:val="none" w:sz="0" w:space="0" w:color="auto"/>
          </w:divBdr>
        </w:div>
        <w:div w:id="834684883">
          <w:marLeft w:val="0"/>
          <w:marRight w:val="0"/>
          <w:marTop w:val="0"/>
          <w:marBottom w:val="0"/>
          <w:divBdr>
            <w:top w:val="none" w:sz="0" w:space="0" w:color="auto"/>
            <w:left w:val="none" w:sz="0" w:space="0" w:color="auto"/>
            <w:bottom w:val="none" w:sz="0" w:space="0" w:color="auto"/>
            <w:right w:val="none" w:sz="0" w:space="0" w:color="auto"/>
          </w:divBdr>
        </w:div>
        <w:div w:id="2137985295">
          <w:marLeft w:val="0"/>
          <w:marRight w:val="0"/>
          <w:marTop w:val="0"/>
          <w:marBottom w:val="0"/>
          <w:divBdr>
            <w:top w:val="none" w:sz="0" w:space="0" w:color="auto"/>
            <w:left w:val="none" w:sz="0" w:space="0" w:color="auto"/>
            <w:bottom w:val="none" w:sz="0" w:space="0" w:color="auto"/>
            <w:right w:val="none" w:sz="0" w:space="0" w:color="auto"/>
          </w:divBdr>
        </w:div>
        <w:div w:id="1896965585">
          <w:marLeft w:val="0"/>
          <w:marRight w:val="0"/>
          <w:marTop w:val="0"/>
          <w:marBottom w:val="0"/>
          <w:divBdr>
            <w:top w:val="none" w:sz="0" w:space="0" w:color="auto"/>
            <w:left w:val="none" w:sz="0" w:space="0" w:color="auto"/>
            <w:bottom w:val="none" w:sz="0" w:space="0" w:color="auto"/>
            <w:right w:val="none" w:sz="0" w:space="0" w:color="auto"/>
          </w:divBdr>
        </w:div>
        <w:div w:id="517623865">
          <w:marLeft w:val="0"/>
          <w:marRight w:val="0"/>
          <w:marTop w:val="0"/>
          <w:marBottom w:val="0"/>
          <w:divBdr>
            <w:top w:val="none" w:sz="0" w:space="0" w:color="auto"/>
            <w:left w:val="none" w:sz="0" w:space="0" w:color="auto"/>
            <w:bottom w:val="none" w:sz="0" w:space="0" w:color="auto"/>
            <w:right w:val="none" w:sz="0" w:space="0" w:color="auto"/>
          </w:divBdr>
        </w:div>
        <w:div w:id="1140807159">
          <w:marLeft w:val="0"/>
          <w:marRight w:val="0"/>
          <w:marTop w:val="0"/>
          <w:marBottom w:val="0"/>
          <w:divBdr>
            <w:top w:val="none" w:sz="0" w:space="0" w:color="auto"/>
            <w:left w:val="none" w:sz="0" w:space="0" w:color="auto"/>
            <w:bottom w:val="none" w:sz="0" w:space="0" w:color="auto"/>
            <w:right w:val="none" w:sz="0" w:space="0" w:color="auto"/>
          </w:divBdr>
        </w:div>
        <w:div w:id="43220243">
          <w:marLeft w:val="0"/>
          <w:marRight w:val="0"/>
          <w:marTop w:val="0"/>
          <w:marBottom w:val="0"/>
          <w:divBdr>
            <w:top w:val="none" w:sz="0" w:space="0" w:color="auto"/>
            <w:left w:val="none" w:sz="0" w:space="0" w:color="auto"/>
            <w:bottom w:val="none" w:sz="0" w:space="0" w:color="auto"/>
            <w:right w:val="none" w:sz="0" w:space="0" w:color="auto"/>
          </w:divBdr>
        </w:div>
        <w:div w:id="1918897611">
          <w:marLeft w:val="0"/>
          <w:marRight w:val="0"/>
          <w:marTop w:val="0"/>
          <w:marBottom w:val="0"/>
          <w:divBdr>
            <w:top w:val="none" w:sz="0" w:space="0" w:color="auto"/>
            <w:left w:val="none" w:sz="0" w:space="0" w:color="auto"/>
            <w:bottom w:val="none" w:sz="0" w:space="0" w:color="auto"/>
            <w:right w:val="none" w:sz="0" w:space="0" w:color="auto"/>
          </w:divBdr>
        </w:div>
        <w:div w:id="1000036265">
          <w:marLeft w:val="0"/>
          <w:marRight w:val="0"/>
          <w:marTop w:val="0"/>
          <w:marBottom w:val="0"/>
          <w:divBdr>
            <w:top w:val="none" w:sz="0" w:space="0" w:color="auto"/>
            <w:left w:val="none" w:sz="0" w:space="0" w:color="auto"/>
            <w:bottom w:val="none" w:sz="0" w:space="0" w:color="auto"/>
            <w:right w:val="none" w:sz="0" w:space="0" w:color="auto"/>
          </w:divBdr>
        </w:div>
        <w:div w:id="2136946163">
          <w:marLeft w:val="0"/>
          <w:marRight w:val="0"/>
          <w:marTop w:val="0"/>
          <w:marBottom w:val="0"/>
          <w:divBdr>
            <w:top w:val="none" w:sz="0" w:space="0" w:color="auto"/>
            <w:left w:val="none" w:sz="0" w:space="0" w:color="auto"/>
            <w:bottom w:val="none" w:sz="0" w:space="0" w:color="auto"/>
            <w:right w:val="none" w:sz="0" w:space="0" w:color="auto"/>
          </w:divBdr>
        </w:div>
        <w:div w:id="1201086171">
          <w:marLeft w:val="0"/>
          <w:marRight w:val="0"/>
          <w:marTop w:val="0"/>
          <w:marBottom w:val="0"/>
          <w:divBdr>
            <w:top w:val="none" w:sz="0" w:space="0" w:color="auto"/>
            <w:left w:val="none" w:sz="0" w:space="0" w:color="auto"/>
            <w:bottom w:val="none" w:sz="0" w:space="0" w:color="auto"/>
            <w:right w:val="none" w:sz="0" w:space="0" w:color="auto"/>
          </w:divBdr>
        </w:div>
        <w:div w:id="1089161802">
          <w:marLeft w:val="0"/>
          <w:marRight w:val="0"/>
          <w:marTop w:val="0"/>
          <w:marBottom w:val="0"/>
          <w:divBdr>
            <w:top w:val="none" w:sz="0" w:space="0" w:color="auto"/>
            <w:left w:val="none" w:sz="0" w:space="0" w:color="auto"/>
            <w:bottom w:val="none" w:sz="0" w:space="0" w:color="auto"/>
            <w:right w:val="none" w:sz="0" w:space="0" w:color="auto"/>
          </w:divBdr>
        </w:div>
        <w:div w:id="580333207">
          <w:marLeft w:val="0"/>
          <w:marRight w:val="0"/>
          <w:marTop w:val="0"/>
          <w:marBottom w:val="0"/>
          <w:divBdr>
            <w:top w:val="none" w:sz="0" w:space="0" w:color="auto"/>
            <w:left w:val="none" w:sz="0" w:space="0" w:color="auto"/>
            <w:bottom w:val="none" w:sz="0" w:space="0" w:color="auto"/>
            <w:right w:val="none" w:sz="0" w:space="0" w:color="auto"/>
          </w:divBdr>
        </w:div>
        <w:div w:id="1632904450">
          <w:marLeft w:val="0"/>
          <w:marRight w:val="0"/>
          <w:marTop w:val="0"/>
          <w:marBottom w:val="0"/>
          <w:divBdr>
            <w:top w:val="none" w:sz="0" w:space="0" w:color="auto"/>
            <w:left w:val="none" w:sz="0" w:space="0" w:color="auto"/>
            <w:bottom w:val="none" w:sz="0" w:space="0" w:color="auto"/>
            <w:right w:val="none" w:sz="0" w:space="0" w:color="auto"/>
          </w:divBdr>
        </w:div>
        <w:div w:id="1513639233">
          <w:marLeft w:val="0"/>
          <w:marRight w:val="0"/>
          <w:marTop w:val="0"/>
          <w:marBottom w:val="0"/>
          <w:divBdr>
            <w:top w:val="none" w:sz="0" w:space="0" w:color="auto"/>
            <w:left w:val="none" w:sz="0" w:space="0" w:color="auto"/>
            <w:bottom w:val="none" w:sz="0" w:space="0" w:color="auto"/>
            <w:right w:val="none" w:sz="0" w:space="0" w:color="auto"/>
          </w:divBdr>
        </w:div>
        <w:div w:id="1348944045">
          <w:marLeft w:val="0"/>
          <w:marRight w:val="0"/>
          <w:marTop w:val="0"/>
          <w:marBottom w:val="0"/>
          <w:divBdr>
            <w:top w:val="none" w:sz="0" w:space="0" w:color="auto"/>
            <w:left w:val="none" w:sz="0" w:space="0" w:color="auto"/>
            <w:bottom w:val="none" w:sz="0" w:space="0" w:color="auto"/>
            <w:right w:val="none" w:sz="0" w:space="0" w:color="auto"/>
          </w:divBdr>
        </w:div>
        <w:div w:id="974798476">
          <w:marLeft w:val="0"/>
          <w:marRight w:val="0"/>
          <w:marTop w:val="0"/>
          <w:marBottom w:val="0"/>
          <w:divBdr>
            <w:top w:val="none" w:sz="0" w:space="0" w:color="auto"/>
            <w:left w:val="none" w:sz="0" w:space="0" w:color="auto"/>
            <w:bottom w:val="none" w:sz="0" w:space="0" w:color="auto"/>
            <w:right w:val="none" w:sz="0" w:space="0" w:color="auto"/>
          </w:divBdr>
        </w:div>
        <w:div w:id="369453637">
          <w:marLeft w:val="0"/>
          <w:marRight w:val="0"/>
          <w:marTop w:val="0"/>
          <w:marBottom w:val="0"/>
          <w:divBdr>
            <w:top w:val="none" w:sz="0" w:space="0" w:color="auto"/>
            <w:left w:val="none" w:sz="0" w:space="0" w:color="auto"/>
            <w:bottom w:val="none" w:sz="0" w:space="0" w:color="auto"/>
            <w:right w:val="none" w:sz="0" w:space="0" w:color="auto"/>
          </w:divBdr>
        </w:div>
        <w:div w:id="45757810">
          <w:marLeft w:val="0"/>
          <w:marRight w:val="0"/>
          <w:marTop w:val="0"/>
          <w:marBottom w:val="0"/>
          <w:divBdr>
            <w:top w:val="none" w:sz="0" w:space="0" w:color="auto"/>
            <w:left w:val="none" w:sz="0" w:space="0" w:color="auto"/>
            <w:bottom w:val="none" w:sz="0" w:space="0" w:color="auto"/>
            <w:right w:val="none" w:sz="0" w:space="0" w:color="auto"/>
          </w:divBdr>
        </w:div>
        <w:div w:id="1809132215">
          <w:marLeft w:val="0"/>
          <w:marRight w:val="0"/>
          <w:marTop w:val="0"/>
          <w:marBottom w:val="0"/>
          <w:divBdr>
            <w:top w:val="none" w:sz="0" w:space="0" w:color="auto"/>
            <w:left w:val="none" w:sz="0" w:space="0" w:color="auto"/>
            <w:bottom w:val="none" w:sz="0" w:space="0" w:color="auto"/>
            <w:right w:val="none" w:sz="0" w:space="0" w:color="auto"/>
          </w:divBdr>
        </w:div>
        <w:div w:id="1053962489">
          <w:marLeft w:val="0"/>
          <w:marRight w:val="0"/>
          <w:marTop w:val="0"/>
          <w:marBottom w:val="0"/>
          <w:divBdr>
            <w:top w:val="none" w:sz="0" w:space="0" w:color="auto"/>
            <w:left w:val="none" w:sz="0" w:space="0" w:color="auto"/>
            <w:bottom w:val="none" w:sz="0" w:space="0" w:color="auto"/>
            <w:right w:val="none" w:sz="0" w:space="0" w:color="auto"/>
          </w:divBdr>
        </w:div>
        <w:div w:id="1682394913">
          <w:marLeft w:val="0"/>
          <w:marRight w:val="0"/>
          <w:marTop w:val="0"/>
          <w:marBottom w:val="0"/>
          <w:divBdr>
            <w:top w:val="none" w:sz="0" w:space="0" w:color="auto"/>
            <w:left w:val="none" w:sz="0" w:space="0" w:color="auto"/>
            <w:bottom w:val="none" w:sz="0" w:space="0" w:color="auto"/>
            <w:right w:val="none" w:sz="0" w:space="0" w:color="auto"/>
          </w:divBdr>
        </w:div>
        <w:div w:id="939917824">
          <w:marLeft w:val="0"/>
          <w:marRight w:val="0"/>
          <w:marTop w:val="0"/>
          <w:marBottom w:val="0"/>
          <w:divBdr>
            <w:top w:val="none" w:sz="0" w:space="0" w:color="auto"/>
            <w:left w:val="none" w:sz="0" w:space="0" w:color="auto"/>
            <w:bottom w:val="none" w:sz="0" w:space="0" w:color="auto"/>
            <w:right w:val="none" w:sz="0" w:space="0" w:color="auto"/>
          </w:divBdr>
        </w:div>
        <w:div w:id="796878020">
          <w:marLeft w:val="0"/>
          <w:marRight w:val="0"/>
          <w:marTop w:val="0"/>
          <w:marBottom w:val="0"/>
          <w:divBdr>
            <w:top w:val="none" w:sz="0" w:space="0" w:color="auto"/>
            <w:left w:val="none" w:sz="0" w:space="0" w:color="auto"/>
            <w:bottom w:val="none" w:sz="0" w:space="0" w:color="auto"/>
            <w:right w:val="none" w:sz="0" w:space="0" w:color="auto"/>
          </w:divBdr>
        </w:div>
        <w:div w:id="1625767475">
          <w:marLeft w:val="0"/>
          <w:marRight w:val="0"/>
          <w:marTop w:val="0"/>
          <w:marBottom w:val="0"/>
          <w:divBdr>
            <w:top w:val="none" w:sz="0" w:space="0" w:color="auto"/>
            <w:left w:val="none" w:sz="0" w:space="0" w:color="auto"/>
            <w:bottom w:val="none" w:sz="0" w:space="0" w:color="auto"/>
            <w:right w:val="none" w:sz="0" w:space="0" w:color="auto"/>
          </w:divBdr>
        </w:div>
        <w:div w:id="949311956">
          <w:marLeft w:val="0"/>
          <w:marRight w:val="0"/>
          <w:marTop w:val="0"/>
          <w:marBottom w:val="0"/>
          <w:divBdr>
            <w:top w:val="none" w:sz="0" w:space="0" w:color="auto"/>
            <w:left w:val="none" w:sz="0" w:space="0" w:color="auto"/>
            <w:bottom w:val="none" w:sz="0" w:space="0" w:color="auto"/>
            <w:right w:val="none" w:sz="0" w:space="0" w:color="auto"/>
          </w:divBdr>
        </w:div>
        <w:div w:id="1234704554">
          <w:marLeft w:val="0"/>
          <w:marRight w:val="0"/>
          <w:marTop w:val="0"/>
          <w:marBottom w:val="0"/>
          <w:divBdr>
            <w:top w:val="none" w:sz="0" w:space="0" w:color="auto"/>
            <w:left w:val="none" w:sz="0" w:space="0" w:color="auto"/>
            <w:bottom w:val="none" w:sz="0" w:space="0" w:color="auto"/>
            <w:right w:val="none" w:sz="0" w:space="0" w:color="auto"/>
          </w:divBdr>
        </w:div>
        <w:div w:id="909073875">
          <w:marLeft w:val="0"/>
          <w:marRight w:val="0"/>
          <w:marTop w:val="0"/>
          <w:marBottom w:val="0"/>
          <w:divBdr>
            <w:top w:val="none" w:sz="0" w:space="0" w:color="auto"/>
            <w:left w:val="none" w:sz="0" w:space="0" w:color="auto"/>
            <w:bottom w:val="none" w:sz="0" w:space="0" w:color="auto"/>
            <w:right w:val="none" w:sz="0" w:space="0" w:color="auto"/>
          </w:divBdr>
        </w:div>
        <w:div w:id="236136397">
          <w:marLeft w:val="0"/>
          <w:marRight w:val="0"/>
          <w:marTop w:val="0"/>
          <w:marBottom w:val="0"/>
          <w:divBdr>
            <w:top w:val="none" w:sz="0" w:space="0" w:color="auto"/>
            <w:left w:val="none" w:sz="0" w:space="0" w:color="auto"/>
            <w:bottom w:val="none" w:sz="0" w:space="0" w:color="auto"/>
            <w:right w:val="none" w:sz="0" w:space="0" w:color="auto"/>
          </w:divBdr>
        </w:div>
        <w:div w:id="1815482246">
          <w:marLeft w:val="0"/>
          <w:marRight w:val="0"/>
          <w:marTop w:val="0"/>
          <w:marBottom w:val="0"/>
          <w:divBdr>
            <w:top w:val="none" w:sz="0" w:space="0" w:color="auto"/>
            <w:left w:val="none" w:sz="0" w:space="0" w:color="auto"/>
            <w:bottom w:val="none" w:sz="0" w:space="0" w:color="auto"/>
            <w:right w:val="none" w:sz="0" w:space="0" w:color="auto"/>
          </w:divBdr>
        </w:div>
        <w:div w:id="567036205">
          <w:marLeft w:val="0"/>
          <w:marRight w:val="0"/>
          <w:marTop w:val="0"/>
          <w:marBottom w:val="0"/>
          <w:divBdr>
            <w:top w:val="none" w:sz="0" w:space="0" w:color="auto"/>
            <w:left w:val="none" w:sz="0" w:space="0" w:color="auto"/>
            <w:bottom w:val="none" w:sz="0" w:space="0" w:color="auto"/>
            <w:right w:val="none" w:sz="0" w:space="0" w:color="auto"/>
          </w:divBdr>
        </w:div>
        <w:div w:id="1410155433">
          <w:marLeft w:val="0"/>
          <w:marRight w:val="0"/>
          <w:marTop w:val="0"/>
          <w:marBottom w:val="0"/>
          <w:divBdr>
            <w:top w:val="none" w:sz="0" w:space="0" w:color="auto"/>
            <w:left w:val="none" w:sz="0" w:space="0" w:color="auto"/>
            <w:bottom w:val="none" w:sz="0" w:space="0" w:color="auto"/>
            <w:right w:val="none" w:sz="0" w:space="0" w:color="auto"/>
          </w:divBdr>
        </w:div>
        <w:div w:id="1345279366">
          <w:marLeft w:val="0"/>
          <w:marRight w:val="0"/>
          <w:marTop w:val="0"/>
          <w:marBottom w:val="0"/>
          <w:divBdr>
            <w:top w:val="none" w:sz="0" w:space="0" w:color="auto"/>
            <w:left w:val="none" w:sz="0" w:space="0" w:color="auto"/>
            <w:bottom w:val="none" w:sz="0" w:space="0" w:color="auto"/>
            <w:right w:val="none" w:sz="0" w:space="0" w:color="auto"/>
          </w:divBdr>
        </w:div>
        <w:div w:id="241524471">
          <w:marLeft w:val="0"/>
          <w:marRight w:val="0"/>
          <w:marTop w:val="0"/>
          <w:marBottom w:val="0"/>
          <w:divBdr>
            <w:top w:val="none" w:sz="0" w:space="0" w:color="auto"/>
            <w:left w:val="none" w:sz="0" w:space="0" w:color="auto"/>
            <w:bottom w:val="none" w:sz="0" w:space="0" w:color="auto"/>
            <w:right w:val="none" w:sz="0" w:space="0" w:color="auto"/>
          </w:divBdr>
        </w:div>
        <w:div w:id="1477718618">
          <w:marLeft w:val="0"/>
          <w:marRight w:val="0"/>
          <w:marTop w:val="0"/>
          <w:marBottom w:val="0"/>
          <w:divBdr>
            <w:top w:val="none" w:sz="0" w:space="0" w:color="auto"/>
            <w:left w:val="none" w:sz="0" w:space="0" w:color="auto"/>
            <w:bottom w:val="none" w:sz="0" w:space="0" w:color="auto"/>
            <w:right w:val="none" w:sz="0" w:space="0" w:color="auto"/>
          </w:divBdr>
        </w:div>
        <w:div w:id="945189880">
          <w:marLeft w:val="0"/>
          <w:marRight w:val="0"/>
          <w:marTop w:val="0"/>
          <w:marBottom w:val="0"/>
          <w:divBdr>
            <w:top w:val="none" w:sz="0" w:space="0" w:color="auto"/>
            <w:left w:val="none" w:sz="0" w:space="0" w:color="auto"/>
            <w:bottom w:val="none" w:sz="0" w:space="0" w:color="auto"/>
            <w:right w:val="none" w:sz="0" w:space="0" w:color="auto"/>
          </w:divBdr>
        </w:div>
        <w:div w:id="171844078">
          <w:marLeft w:val="0"/>
          <w:marRight w:val="0"/>
          <w:marTop w:val="0"/>
          <w:marBottom w:val="0"/>
          <w:divBdr>
            <w:top w:val="none" w:sz="0" w:space="0" w:color="auto"/>
            <w:left w:val="none" w:sz="0" w:space="0" w:color="auto"/>
            <w:bottom w:val="none" w:sz="0" w:space="0" w:color="auto"/>
            <w:right w:val="none" w:sz="0" w:space="0" w:color="auto"/>
          </w:divBdr>
        </w:div>
        <w:div w:id="785781022">
          <w:marLeft w:val="0"/>
          <w:marRight w:val="0"/>
          <w:marTop w:val="0"/>
          <w:marBottom w:val="0"/>
          <w:divBdr>
            <w:top w:val="none" w:sz="0" w:space="0" w:color="auto"/>
            <w:left w:val="none" w:sz="0" w:space="0" w:color="auto"/>
            <w:bottom w:val="none" w:sz="0" w:space="0" w:color="auto"/>
            <w:right w:val="none" w:sz="0" w:space="0" w:color="auto"/>
          </w:divBdr>
        </w:div>
        <w:div w:id="1185243547">
          <w:marLeft w:val="0"/>
          <w:marRight w:val="0"/>
          <w:marTop w:val="0"/>
          <w:marBottom w:val="0"/>
          <w:divBdr>
            <w:top w:val="none" w:sz="0" w:space="0" w:color="auto"/>
            <w:left w:val="none" w:sz="0" w:space="0" w:color="auto"/>
            <w:bottom w:val="none" w:sz="0" w:space="0" w:color="auto"/>
            <w:right w:val="none" w:sz="0" w:space="0" w:color="auto"/>
          </w:divBdr>
        </w:div>
        <w:div w:id="461272351">
          <w:marLeft w:val="0"/>
          <w:marRight w:val="0"/>
          <w:marTop w:val="0"/>
          <w:marBottom w:val="0"/>
          <w:divBdr>
            <w:top w:val="none" w:sz="0" w:space="0" w:color="auto"/>
            <w:left w:val="none" w:sz="0" w:space="0" w:color="auto"/>
            <w:bottom w:val="none" w:sz="0" w:space="0" w:color="auto"/>
            <w:right w:val="none" w:sz="0" w:space="0" w:color="auto"/>
          </w:divBdr>
        </w:div>
        <w:div w:id="1419323974">
          <w:marLeft w:val="0"/>
          <w:marRight w:val="0"/>
          <w:marTop w:val="0"/>
          <w:marBottom w:val="0"/>
          <w:divBdr>
            <w:top w:val="none" w:sz="0" w:space="0" w:color="auto"/>
            <w:left w:val="none" w:sz="0" w:space="0" w:color="auto"/>
            <w:bottom w:val="none" w:sz="0" w:space="0" w:color="auto"/>
            <w:right w:val="none" w:sz="0" w:space="0" w:color="auto"/>
          </w:divBdr>
        </w:div>
        <w:div w:id="1463572126">
          <w:marLeft w:val="0"/>
          <w:marRight w:val="0"/>
          <w:marTop w:val="0"/>
          <w:marBottom w:val="0"/>
          <w:divBdr>
            <w:top w:val="none" w:sz="0" w:space="0" w:color="auto"/>
            <w:left w:val="none" w:sz="0" w:space="0" w:color="auto"/>
            <w:bottom w:val="none" w:sz="0" w:space="0" w:color="auto"/>
            <w:right w:val="none" w:sz="0" w:space="0" w:color="auto"/>
          </w:divBdr>
        </w:div>
        <w:div w:id="92553293">
          <w:marLeft w:val="0"/>
          <w:marRight w:val="0"/>
          <w:marTop w:val="0"/>
          <w:marBottom w:val="0"/>
          <w:divBdr>
            <w:top w:val="none" w:sz="0" w:space="0" w:color="auto"/>
            <w:left w:val="none" w:sz="0" w:space="0" w:color="auto"/>
            <w:bottom w:val="none" w:sz="0" w:space="0" w:color="auto"/>
            <w:right w:val="none" w:sz="0" w:space="0" w:color="auto"/>
          </w:divBdr>
        </w:div>
        <w:div w:id="1661041747">
          <w:marLeft w:val="0"/>
          <w:marRight w:val="0"/>
          <w:marTop w:val="0"/>
          <w:marBottom w:val="0"/>
          <w:divBdr>
            <w:top w:val="none" w:sz="0" w:space="0" w:color="auto"/>
            <w:left w:val="none" w:sz="0" w:space="0" w:color="auto"/>
            <w:bottom w:val="none" w:sz="0" w:space="0" w:color="auto"/>
            <w:right w:val="none" w:sz="0" w:space="0" w:color="auto"/>
          </w:divBdr>
        </w:div>
        <w:div w:id="403526904">
          <w:marLeft w:val="0"/>
          <w:marRight w:val="0"/>
          <w:marTop w:val="0"/>
          <w:marBottom w:val="0"/>
          <w:divBdr>
            <w:top w:val="none" w:sz="0" w:space="0" w:color="auto"/>
            <w:left w:val="none" w:sz="0" w:space="0" w:color="auto"/>
            <w:bottom w:val="none" w:sz="0" w:space="0" w:color="auto"/>
            <w:right w:val="none" w:sz="0" w:space="0" w:color="auto"/>
          </w:divBdr>
        </w:div>
        <w:div w:id="1396510205">
          <w:marLeft w:val="0"/>
          <w:marRight w:val="0"/>
          <w:marTop w:val="0"/>
          <w:marBottom w:val="0"/>
          <w:divBdr>
            <w:top w:val="none" w:sz="0" w:space="0" w:color="auto"/>
            <w:left w:val="none" w:sz="0" w:space="0" w:color="auto"/>
            <w:bottom w:val="none" w:sz="0" w:space="0" w:color="auto"/>
            <w:right w:val="none" w:sz="0" w:space="0" w:color="auto"/>
          </w:divBdr>
        </w:div>
        <w:div w:id="702554861">
          <w:marLeft w:val="0"/>
          <w:marRight w:val="0"/>
          <w:marTop w:val="0"/>
          <w:marBottom w:val="0"/>
          <w:divBdr>
            <w:top w:val="none" w:sz="0" w:space="0" w:color="auto"/>
            <w:left w:val="none" w:sz="0" w:space="0" w:color="auto"/>
            <w:bottom w:val="none" w:sz="0" w:space="0" w:color="auto"/>
            <w:right w:val="none" w:sz="0" w:space="0" w:color="auto"/>
          </w:divBdr>
        </w:div>
        <w:div w:id="57822919">
          <w:marLeft w:val="0"/>
          <w:marRight w:val="0"/>
          <w:marTop w:val="0"/>
          <w:marBottom w:val="0"/>
          <w:divBdr>
            <w:top w:val="none" w:sz="0" w:space="0" w:color="auto"/>
            <w:left w:val="none" w:sz="0" w:space="0" w:color="auto"/>
            <w:bottom w:val="none" w:sz="0" w:space="0" w:color="auto"/>
            <w:right w:val="none" w:sz="0" w:space="0" w:color="auto"/>
          </w:divBdr>
        </w:div>
        <w:div w:id="927234628">
          <w:marLeft w:val="0"/>
          <w:marRight w:val="0"/>
          <w:marTop w:val="0"/>
          <w:marBottom w:val="0"/>
          <w:divBdr>
            <w:top w:val="none" w:sz="0" w:space="0" w:color="auto"/>
            <w:left w:val="none" w:sz="0" w:space="0" w:color="auto"/>
            <w:bottom w:val="none" w:sz="0" w:space="0" w:color="auto"/>
            <w:right w:val="none" w:sz="0" w:space="0" w:color="auto"/>
          </w:divBdr>
        </w:div>
        <w:div w:id="1109086681">
          <w:marLeft w:val="0"/>
          <w:marRight w:val="0"/>
          <w:marTop w:val="0"/>
          <w:marBottom w:val="0"/>
          <w:divBdr>
            <w:top w:val="none" w:sz="0" w:space="0" w:color="auto"/>
            <w:left w:val="none" w:sz="0" w:space="0" w:color="auto"/>
            <w:bottom w:val="none" w:sz="0" w:space="0" w:color="auto"/>
            <w:right w:val="none" w:sz="0" w:space="0" w:color="auto"/>
          </w:divBdr>
        </w:div>
        <w:div w:id="165561101">
          <w:marLeft w:val="0"/>
          <w:marRight w:val="0"/>
          <w:marTop w:val="0"/>
          <w:marBottom w:val="0"/>
          <w:divBdr>
            <w:top w:val="none" w:sz="0" w:space="0" w:color="auto"/>
            <w:left w:val="none" w:sz="0" w:space="0" w:color="auto"/>
            <w:bottom w:val="none" w:sz="0" w:space="0" w:color="auto"/>
            <w:right w:val="none" w:sz="0" w:space="0" w:color="auto"/>
          </w:divBdr>
        </w:div>
        <w:div w:id="1749032862">
          <w:marLeft w:val="0"/>
          <w:marRight w:val="0"/>
          <w:marTop w:val="0"/>
          <w:marBottom w:val="0"/>
          <w:divBdr>
            <w:top w:val="none" w:sz="0" w:space="0" w:color="auto"/>
            <w:left w:val="none" w:sz="0" w:space="0" w:color="auto"/>
            <w:bottom w:val="none" w:sz="0" w:space="0" w:color="auto"/>
            <w:right w:val="none" w:sz="0" w:space="0" w:color="auto"/>
          </w:divBdr>
        </w:div>
        <w:div w:id="142624543">
          <w:marLeft w:val="0"/>
          <w:marRight w:val="0"/>
          <w:marTop w:val="0"/>
          <w:marBottom w:val="0"/>
          <w:divBdr>
            <w:top w:val="none" w:sz="0" w:space="0" w:color="auto"/>
            <w:left w:val="none" w:sz="0" w:space="0" w:color="auto"/>
            <w:bottom w:val="none" w:sz="0" w:space="0" w:color="auto"/>
            <w:right w:val="none" w:sz="0" w:space="0" w:color="auto"/>
          </w:divBdr>
        </w:div>
        <w:div w:id="2108036483">
          <w:marLeft w:val="0"/>
          <w:marRight w:val="0"/>
          <w:marTop w:val="0"/>
          <w:marBottom w:val="0"/>
          <w:divBdr>
            <w:top w:val="none" w:sz="0" w:space="0" w:color="auto"/>
            <w:left w:val="none" w:sz="0" w:space="0" w:color="auto"/>
            <w:bottom w:val="none" w:sz="0" w:space="0" w:color="auto"/>
            <w:right w:val="none" w:sz="0" w:space="0" w:color="auto"/>
          </w:divBdr>
        </w:div>
        <w:div w:id="1286502486">
          <w:marLeft w:val="0"/>
          <w:marRight w:val="0"/>
          <w:marTop w:val="0"/>
          <w:marBottom w:val="0"/>
          <w:divBdr>
            <w:top w:val="none" w:sz="0" w:space="0" w:color="auto"/>
            <w:left w:val="none" w:sz="0" w:space="0" w:color="auto"/>
            <w:bottom w:val="none" w:sz="0" w:space="0" w:color="auto"/>
            <w:right w:val="none" w:sz="0" w:space="0" w:color="auto"/>
          </w:divBdr>
        </w:div>
      </w:divsChild>
    </w:div>
    <w:div w:id="416361933">
      <w:bodyDiv w:val="1"/>
      <w:marLeft w:val="0"/>
      <w:marRight w:val="0"/>
      <w:marTop w:val="0"/>
      <w:marBottom w:val="0"/>
      <w:divBdr>
        <w:top w:val="none" w:sz="0" w:space="0" w:color="auto"/>
        <w:left w:val="none" w:sz="0" w:space="0" w:color="auto"/>
        <w:bottom w:val="none" w:sz="0" w:space="0" w:color="auto"/>
        <w:right w:val="none" w:sz="0" w:space="0" w:color="auto"/>
      </w:divBdr>
    </w:div>
    <w:div w:id="416558570">
      <w:bodyDiv w:val="1"/>
      <w:marLeft w:val="0"/>
      <w:marRight w:val="0"/>
      <w:marTop w:val="0"/>
      <w:marBottom w:val="0"/>
      <w:divBdr>
        <w:top w:val="none" w:sz="0" w:space="0" w:color="auto"/>
        <w:left w:val="none" w:sz="0" w:space="0" w:color="auto"/>
        <w:bottom w:val="none" w:sz="0" w:space="0" w:color="auto"/>
        <w:right w:val="none" w:sz="0" w:space="0" w:color="auto"/>
      </w:divBdr>
    </w:div>
    <w:div w:id="417823180">
      <w:bodyDiv w:val="1"/>
      <w:marLeft w:val="0"/>
      <w:marRight w:val="0"/>
      <w:marTop w:val="0"/>
      <w:marBottom w:val="0"/>
      <w:divBdr>
        <w:top w:val="none" w:sz="0" w:space="0" w:color="auto"/>
        <w:left w:val="none" w:sz="0" w:space="0" w:color="auto"/>
        <w:bottom w:val="none" w:sz="0" w:space="0" w:color="auto"/>
        <w:right w:val="none" w:sz="0" w:space="0" w:color="auto"/>
      </w:divBdr>
    </w:div>
    <w:div w:id="418530304">
      <w:bodyDiv w:val="1"/>
      <w:marLeft w:val="0"/>
      <w:marRight w:val="0"/>
      <w:marTop w:val="0"/>
      <w:marBottom w:val="0"/>
      <w:divBdr>
        <w:top w:val="none" w:sz="0" w:space="0" w:color="auto"/>
        <w:left w:val="none" w:sz="0" w:space="0" w:color="auto"/>
        <w:bottom w:val="none" w:sz="0" w:space="0" w:color="auto"/>
        <w:right w:val="none" w:sz="0" w:space="0" w:color="auto"/>
      </w:divBdr>
    </w:div>
    <w:div w:id="419721049">
      <w:bodyDiv w:val="1"/>
      <w:marLeft w:val="0"/>
      <w:marRight w:val="0"/>
      <w:marTop w:val="0"/>
      <w:marBottom w:val="0"/>
      <w:divBdr>
        <w:top w:val="none" w:sz="0" w:space="0" w:color="auto"/>
        <w:left w:val="none" w:sz="0" w:space="0" w:color="auto"/>
        <w:bottom w:val="none" w:sz="0" w:space="0" w:color="auto"/>
        <w:right w:val="none" w:sz="0" w:space="0" w:color="auto"/>
      </w:divBdr>
    </w:div>
    <w:div w:id="420028330">
      <w:bodyDiv w:val="1"/>
      <w:marLeft w:val="0"/>
      <w:marRight w:val="0"/>
      <w:marTop w:val="0"/>
      <w:marBottom w:val="0"/>
      <w:divBdr>
        <w:top w:val="none" w:sz="0" w:space="0" w:color="auto"/>
        <w:left w:val="none" w:sz="0" w:space="0" w:color="auto"/>
        <w:bottom w:val="none" w:sz="0" w:space="0" w:color="auto"/>
        <w:right w:val="none" w:sz="0" w:space="0" w:color="auto"/>
      </w:divBdr>
    </w:div>
    <w:div w:id="420487062">
      <w:bodyDiv w:val="1"/>
      <w:marLeft w:val="0"/>
      <w:marRight w:val="0"/>
      <w:marTop w:val="0"/>
      <w:marBottom w:val="0"/>
      <w:divBdr>
        <w:top w:val="none" w:sz="0" w:space="0" w:color="auto"/>
        <w:left w:val="none" w:sz="0" w:space="0" w:color="auto"/>
        <w:bottom w:val="none" w:sz="0" w:space="0" w:color="auto"/>
        <w:right w:val="none" w:sz="0" w:space="0" w:color="auto"/>
      </w:divBdr>
    </w:div>
    <w:div w:id="421952974">
      <w:bodyDiv w:val="1"/>
      <w:marLeft w:val="0"/>
      <w:marRight w:val="0"/>
      <w:marTop w:val="0"/>
      <w:marBottom w:val="0"/>
      <w:divBdr>
        <w:top w:val="none" w:sz="0" w:space="0" w:color="auto"/>
        <w:left w:val="none" w:sz="0" w:space="0" w:color="auto"/>
        <w:bottom w:val="none" w:sz="0" w:space="0" w:color="auto"/>
        <w:right w:val="none" w:sz="0" w:space="0" w:color="auto"/>
      </w:divBdr>
    </w:div>
    <w:div w:id="421990896">
      <w:bodyDiv w:val="1"/>
      <w:marLeft w:val="0"/>
      <w:marRight w:val="0"/>
      <w:marTop w:val="0"/>
      <w:marBottom w:val="0"/>
      <w:divBdr>
        <w:top w:val="none" w:sz="0" w:space="0" w:color="auto"/>
        <w:left w:val="none" w:sz="0" w:space="0" w:color="auto"/>
        <w:bottom w:val="none" w:sz="0" w:space="0" w:color="auto"/>
        <w:right w:val="none" w:sz="0" w:space="0" w:color="auto"/>
      </w:divBdr>
    </w:div>
    <w:div w:id="422070198">
      <w:bodyDiv w:val="1"/>
      <w:marLeft w:val="0"/>
      <w:marRight w:val="0"/>
      <w:marTop w:val="0"/>
      <w:marBottom w:val="0"/>
      <w:divBdr>
        <w:top w:val="none" w:sz="0" w:space="0" w:color="auto"/>
        <w:left w:val="none" w:sz="0" w:space="0" w:color="auto"/>
        <w:bottom w:val="none" w:sz="0" w:space="0" w:color="auto"/>
        <w:right w:val="none" w:sz="0" w:space="0" w:color="auto"/>
      </w:divBdr>
      <w:divsChild>
        <w:div w:id="1976911583">
          <w:marLeft w:val="0"/>
          <w:marRight w:val="0"/>
          <w:marTop w:val="0"/>
          <w:marBottom w:val="0"/>
          <w:divBdr>
            <w:top w:val="none" w:sz="0" w:space="0" w:color="auto"/>
            <w:left w:val="none" w:sz="0" w:space="0" w:color="auto"/>
            <w:bottom w:val="none" w:sz="0" w:space="0" w:color="auto"/>
            <w:right w:val="none" w:sz="0" w:space="0" w:color="auto"/>
          </w:divBdr>
        </w:div>
        <w:div w:id="2041586579">
          <w:marLeft w:val="0"/>
          <w:marRight w:val="0"/>
          <w:marTop w:val="0"/>
          <w:marBottom w:val="0"/>
          <w:divBdr>
            <w:top w:val="none" w:sz="0" w:space="0" w:color="auto"/>
            <w:left w:val="none" w:sz="0" w:space="0" w:color="auto"/>
            <w:bottom w:val="none" w:sz="0" w:space="0" w:color="auto"/>
            <w:right w:val="none" w:sz="0" w:space="0" w:color="auto"/>
          </w:divBdr>
        </w:div>
        <w:div w:id="1409841111">
          <w:marLeft w:val="0"/>
          <w:marRight w:val="0"/>
          <w:marTop w:val="0"/>
          <w:marBottom w:val="0"/>
          <w:divBdr>
            <w:top w:val="none" w:sz="0" w:space="0" w:color="auto"/>
            <w:left w:val="none" w:sz="0" w:space="0" w:color="auto"/>
            <w:bottom w:val="none" w:sz="0" w:space="0" w:color="auto"/>
            <w:right w:val="none" w:sz="0" w:space="0" w:color="auto"/>
          </w:divBdr>
        </w:div>
        <w:div w:id="456262404">
          <w:marLeft w:val="0"/>
          <w:marRight w:val="0"/>
          <w:marTop w:val="0"/>
          <w:marBottom w:val="0"/>
          <w:divBdr>
            <w:top w:val="none" w:sz="0" w:space="0" w:color="auto"/>
            <w:left w:val="none" w:sz="0" w:space="0" w:color="auto"/>
            <w:bottom w:val="none" w:sz="0" w:space="0" w:color="auto"/>
            <w:right w:val="none" w:sz="0" w:space="0" w:color="auto"/>
          </w:divBdr>
        </w:div>
        <w:div w:id="967474697">
          <w:marLeft w:val="0"/>
          <w:marRight w:val="0"/>
          <w:marTop w:val="0"/>
          <w:marBottom w:val="0"/>
          <w:divBdr>
            <w:top w:val="none" w:sz="0" w:space="0" w:color="auto"/>
            <w:left w:val="none" w:sz="0" w:space="0" w:color="auto"/>
            <w:bottom w:val="none" w:sz="0" w:space="0" w:color="auto"/>
            <w:right w:val="none" w:sz="0" w:space="0" w:color="auto"/>
          </w:divBdr>
        </w:div>
        <w:div w:id="1305814646">
          <w:marLeft w:val="0"/>
          <w:marRight w:val="0"/>
          <w:marTop w:val="0"/>
          <w:marBottom w:val="0"/>
          <w:divBdr>
            <w:top w:val="none" w:sz="0" w:space="0" w:color="auto"/>
            <w:left w:val="none" w:sz="0" w:space="0" w:color="auto"/>
            <w:bottom w:val="none" w:sz="0" w:space="0" w:color="auto"/>
            <w:right w:val="none" w:sz="0" w:space="0" w:color="auto"/>
          </w:divBdr>
        </w:div>
        <w:div w:id="86274123">
          <w:marLeft w:val="0"/>
          <w:marRight w:val="0"/>
          <w:marTop w:val="0"/>
          <w:marBottom w:val="0"/>
          <w:divBdr>
            <w:top w:val="none" w:sz="0" w:space="0" w:color="auto"/>
            <w:left w:val="none" w:sz="0" w:space="0" w:color="auto"/>
            <w:bottom w:val="none" w:sz="0" w:space="0" w:color="auto"/>
            <w:right w:val="none" w:sz="0" w:space="0" w:color="auto"/>
          </w:divBdr>
        </w:div>
        <w:div w:id="264847771">
          <w:marLeft w:val="0"/>
          <w:marRight w:val="0"/>
          <w:marTop w:val="0"/>
          <w:marBottom w:val="0"/>
          <w:divBdr>
            <w:top w:val="none" w:sz="0" w:space="0" w:color="auto"/>
            <w:left w:val="none" w:sz="0" w:space="0" w:color="auto"/>
            <w:bottom w:val="none" w:sz="0" w:space="0" w:color="auto"/>
            <w:right w:val="none" w:sz="0" w:space="0" w:color="auto"/>
          </w:divBdr>
        </w:div>
        <w:div w:id="1809782975">
          <w:marLeft w:val="0"/>
          <w:marRight w:val="0"/>
          <w:marTop w:val="0"/>
          <w:marBottom w:val="0"/>
          <w:divBdr>
            <w:top w:val="none" w:sz="0" w:space="0" w:color="auto"/>
            <w:left w:val="none" w:sz="0" w:space="0" w:color="auto"/>
            <w:bottom w:val="none" w:sz="0" w:space="0" w:color="auto"/>
            <w:right w:val="none" w:sz="0" w:space="0" w:color="auto"/>
          </w:divBdr>
        </w:div>
        <w:div w:id="1785266850">
          <w:marLeft w:val="0"/>
          <w:marRight w:val="0"/>
          <w:marTop w:val="0"/>
          <w:marBottom w:val="0"/>
          <w:divBdr>
            <w:top w:val="none" w:sz="0" w:space="0" w:color="auto"/>
            <w:left w:val="none" w:sz="0" w:space="0" w:color="auto"/>
            <w:bottom w:val="none" w:sz="0" w:space="0" w:color="auto"/>
            <w:right w:val="none" w:sz="0" w:space="0" w:color="auto"/>
          </w:divBdr>
        </w:div>
        <w:div w:id="415975714">
          <w:marLeft w:val="0"/>
          <w:marRight w:val="0"/>
          <w:marTop w:val="0"/>
          <w:marBottom w:val="0"/>
          <w:divBdr>
            <w:top w:val="none" w:sz="0" w:space="0" w:color="auto"/>
            <w:left w:val="none" w:sz="0" w:space="0" w:color="auto"/>
            <w:bottom w:val="none" w:sz="0" w:space="0" w:color="auto"/>
            <w:right w:val="none" w:sz="0" w:space="0" w:color="auto"/>
          </w:divBdr>
        </w:div>
        <w:div w:id="972060709">
          <w:marLeft w:val="0"/>
          <w:marRight w:val="0"/>
          <w:marTop w:val="0"/>
          <w:marBottom w:val="0"/>
          <w:divBdr>
            <w:top w:val="none" w:sz="0" w:space="0" w:color="auto"/>
            <w:left w:val="none" w:sz="0" w:space="0" w:color="auto"/>
            <w:bottom w:val="none" w:sz="0" w:space="0" w:color="auto"/>
            <w:right w:val="none" w:sz="0" w:space="0" w:color="auto"/>
          </w:divBdr>
        </w:div>
        <w:div w:id="1351756862">
          <w:marLeft w:val="0"/>
          <w:marRight w:val="0"/>
          <w:marTop w:val="0"/>
          <w:marBottom w:val="0"/>
          <w:divBdr>
            <w:top w:val="none" w:sz="0" w:space="0" w:color="auto"/>
            <w:left w:val="none" w:sz="0" w:space="0" w:color="auto"/>
            <w:bottom w:val="none" w:sz="0" w:space="0" w:color="auto"/>
            <w:right w:val="none" w:sz="0" w:space="0" w:color="auto"/>
          </w:divBdr>
        </w:div>
        <w:div w:id="1241214322">
          <w:marLeft w:val="0"/>
          <w:marRight w:val="0"/>
          <w:marTop w:val="0"/>
          <w:marBottom w:val="0"/>
          <w:divBdr>
            <w:top w:val="none" w:sz="0" w:space="0" w:color="auto"/>
            <w:left w:val="none" w:sz="0" w:space="0" w:color="auto"/>
            <w:bottom w:val="none" w:sz="0" w:space="0" w:color="auto"/>
            <w:right w:val="none" w:sz="0" w:space="0" w:color="auto"/>
          </w:divBdr>
        </w:div>
        <w:div w:id="1445223715">
          <w:marLeft w:val="0"/>
          <w:marRight w:val="0"/>
          <w:marTop w:val="0"/>
          <w:marBottom w:val="0"/>
          <w:divBdr>
            <w:top w:val="none" w:sz="0" w:space="0" w:color="auto"/>
            <w:left w:val="none" w:sz="0" w:space="0" w:color="auto"/>
            <w:bottom w:val="none" w:sz="0" w:space="0" w:color="auto"/>
            <w:right w:val="none" w:sz="0" w:space="0" w:color="auto"/>
          </w:divBdr>
        </w:div>
        <w:div w:id="575550973">
          <w:marLeft w:val="0"/>
          <w:marRight w:val="0"/>
          <w:marTop w:val="0"/>
          <w:marBottom w:val="0"/>
          <w:divBdr>
            <w:top w:val="none" w:sz="0" w:space="0" w:color="auto"/>
            <w:left w:val="none" w:sz="0" w:space="0" w:color="auto"/>
            <w:bottom w:val="none" w:sz="0" w:space="0" w:color="auto"/>
            <w:right w:val="none" w:sz="0" w:space="0" w:color="auto"/>
          </w:divBdr>
        </w:div>
        <w:div w:id="1114785998">
          <w:marLeft w:val="0"/>
          <w:marRight w:val="0"/>
          <w:marTop w:val="0"/>
          <w:marBottom w:val="0"/>
          <w:divBdr>
            <w:top w:val="none" w:sz="0" w:space="0" w:color="auto"/>
            <w:left w:val="none" w:sz="0" w:space="0" w:color="auto"/>
            <w:bottom w:val="none" w:sz="0" w:space="0" w:color="auto"/>
            <w:right w:val="none" w:sz="0" w:space="0" w:color="auto"/>
          </w:divBdr>
        </w:div>
        <w:div w:id="419640487">
          <w:marLeft w:val="0"/>
          <w:marRight w:val="0"/>
          <w:marTop w:val="0"/>
          <w:marBottom w:val="0"/>
          <w:divBdr>
            <w:top w:val="none" w:sz="0" w:space="0" w:color="auto"/>
            <w:left w:val="none" w:sz="0" w:space="0" w:color="auto"/>
            <w:bottom w:val="none" w:sz="0" w:space="0" w:color="auto"/>
            <w:right w:val="none" w:sz="0" w:space="0" w:color="auto"/>
          </w:divBdr>
        </w:div>
        <w:div w:id="199784726">
          <w:marLeft w:val="0"/>
          <w:marRight w:val="0"/>
          <w:marTop w:val="0"/>
          <w:marBottom w:val="0"/>
          <w:divBdr>
            <w:top w:val="none" w:sz="0" w:space="0" w:color="auto"/>
            <w:left w:val="none" w:sz="0" w:space="0" w:color="auto"/>
            <w:bottom w:val="none" w:sz="0" w:space="0" w:color="auto"/>
            <w:right w:val="none" w:sz="0" w:space="0" w:color="auto"/>
          </w:divBdr>
        </w:div>
        <w:div w:id="1581284263">
          <w:marLeft w:val="0"/>
          <w:marRight w:val="0"/>
          <w:marTop w:val="0"/>
          <w:marBottom w:val="0"/>
          <w:divBdr>
            <w:top w:val="none" w:sz="0" w:space="0" w:color="auto"/>
            <w:left w:val="none" w:sz="0" w:space="0" w:color="auto"/>
            <w:bottom w:val="none" w:sz="0" w:space="0" w:color="auto"/>
            <w:right w:val="none" w:sz="0" w:space="0" w:color="auto"/>
          </w:divBdr>
        </w:div>
        <w:div w:id="1489326563">
          <w:marLeft w:val="0"/>
          <w:marRight w:val="0"/>
          <w:marTop w:val="0"/>
          <w:marBottom w:val="0"/>
          <w:divBdr>
            <w:top w:val="none" w:sz="0" w:space="0" w:color="auto"/>
            <w:left w:val="none" w:sz="0" w:space="0" w:color="auto"/>
            <w:bottom w:val="none" w:sz="0" w:space="0" w:color="auto"/>
            <w:right w:val="none" w:sz="0" w:space="0" w:color="auto"/>
          </w:divBdr>
        </w:div>
        <w:div w:id="135950812">
          <w:marLeft w:val="0"/>
          <w:marRight w:val="0"/>
          <w:marTop w:val="0"/>
          <w:marBottom w:val="0"/>
          <w:divBdr>
            <w:top w:val="none" w:sz="0" w:space="0" w:color="auto"/>
            <w:left w:val="none" w:sz="0" w:space="0" w:color="auto"/>
            <w:bottom w:val="none" w:sz="0" w:space="0" w:color="auto"/>
            <w:right w:val="none" w:sz="0" w:space="0" w:color="auto"/>
          </w:divBdr>
        </w:div>
        <w:div w:id="820386606">
          <w:marLeft w:val="0"/>
          <w:marRight w:val="0"/>
          <w:marTop w:val="0"/>
          <w:marBottom w:val="0"/>
          <w:divBdr>
            <w:top w:val="none" w:sz="0" w:space="0" w:color="auto"/>
            <w:left w:val="none" w:sz="0" w:space="0" w:color="auto"/>
            <w:bottom w:val="none" w:sz="0" w:space="0" w:color="auto"/>
            <w:right w:val="none" w:sz="0" w:space="0" w:color="auto"/>
          </w:divBdr>
        </w:div>
        <w:div w:id="931744448">
          <w:marLeft w:val="0"/>
          <w:marRight w:val="0"/>
          <w:marTop w:val="0"/>
          <w:marBottom w:val="0"/>
          <w:divBdr>
            <w:top w:val="none" w:sz="0" w:space="0" w:color="auto"/>
            <w:left w:val="none" w:sz="0" w:space="0" w:color="auto"/>
            <w:bottom w:val="none" w:sz="0" w:space="0" w:color="auto"/>
            <w:right w:val="none" w:sz="0" w:space="0" w:color="auto"/>
          </w:divBdr>
        </w:div>
        <w:div w:id="949898608">
          <w:marLeft w:val="0"/>
          <w:marRight w:val="0"/>
          <w:marTop w:val="0"/>
          <w:marBottom w:val="0"/>
          <w:divBdr>
            <w:top w:val="none" w:sz="0" w:space="0" w:color="auto"/>
            <w:left w:val="none" w:sz="0" w:space="0" w:color="auto"/>
            <w:bottom w:val="none" w:sz="0" w:space="0" w:color="auto"/>
            <w:right w:val="none" w:sz="0" w:space="0" w:color="auto"/>
          </w:divBdr>
        </w:div>
        <w:div w:id="1802721497">
          <w:marLeft w:val="0"/>
          <w:marRight w:val="0"/>
          <w:marTop w:val="0"/>
          <w:marBottom w:val="0"/>
          <w:divBdr>
            <w:top w:val="none" w:sz="0" w:space="0" w:color="auto"/>
            <w:left w:val="none" w:sz="0" w:space="0" w:color="auto"/>
            <w:bottom w:val="none" w:sz="0" w:space="0" w:color="auto"/>
            <w:right w:val="none" w:sz="0" w:space="0" w:color="auto"/>
          </w:divBdr>
        </w:div>
        <w:div w:id="280959297">
          <w:marLeft w:val="0"/>
          <w:marRight w:val="0"/>
          <w:marTop w:val="0"/>
          <w:marBottom w:val="0"/>
          <w:divBdr>
            <w:top w:val="none" w:sz="0" w:space="0" w:color="auto"/>
            <w:left w:val="none" w:sz="0" w:space="0" w:color="auto"/>
            <w:bottom w:val="none" w:sz="0" w:space="0" w:color="auto"/>
            <w:right w:val="none" w:sz="0" w:space="0" w:color="auto"/>
          </w:divBdr>
        </w:div>
        <w:div w:id="1736661519">
          <w:marLeft w:val="0"/>
          <w:marRight w:val="0"/>
          <w:marTop w:val="0"/>
          <w:marBottom w:val="0"/>
          <w:divBdr>
            <w:top w:val="none" w:sz="0" w:space="0" w:color="auto"/>
            <w:left w:val="none" w:sz="0" w:space="0" w:color="auto"/>
            <w:bottom w:val="none" w:sz="0" w:space="0" w:color="auto"/>
            <w:right w:val="none" w:sz="0" w:space="0" w:color="auto"/>
          </w:divBdr>
        </w:div>
        <w:div w:id="233592891">
          <w:marLeft w:val="0"/>
          <w:marRight w:val="0"/>
          <w:marTop w:val="0"/>
          <w:marBottom w:val="0"/>
          <w:divBdr>
            <w:top w:val="none" w:sz="0" w:space="0" w:color="auto"/>
            <w:left w:val="none" w:sz="0" w:space="0" w:color="auto"/>
            <w:bottom w:val="none" w:sz="0" w:space="0" w:color="auto"/>
            <w:right w:val="none" w:sz="0" w:space="0" w:color="auto"/>
          </w:divBdr>
        </w:div>
        <w:div w:id="38558713">
          <w:marLeft w:val="0"/>
          <w:marRight w:val="0"/>
          <w:marTop w:val="0"/>
          <w:marBottom w:val="0"/>
          <w:divBdr>
            <w:top w:val="none" w:sz="0" w:space="0" w:color="auto"/>
            <w:left w:val="none" w:sz="0" w:space="0" w:color="auto"/>
            <w:bottom w:val="none" w:sz="0" w:space="0" w:color="auto"/>
            <w:right w:val="none" w:sz="0" w:space="0" w:color="auto"/>
          </w:divBdr>
        </w:div>
        <w:div w:id="2123918734">
          <w:marLeft w:val="0"/>
          <w:marRight w:val="0"/>
          <w:marTop w:val="0"/>
          <w:marBottom w:val="0"/>
          <w:divBdr>
            <w:top w:val="none" w:sz="0" w:space="0" w:color="auto"/>
            <w:left w:val="none" w:sz="0" w:space="0" w:color="auto"/>
            <w:bottom w:val="none" w:sz="0" w:space="0" w:color="auto"/>
            <w:right w:val="none" w:sz="0" w:space="0" w:color="auto"/>
          </w:divBdr>
        </w:div>
        <w:div w:id="373693852">
          <w:marLeft w:val="0"/>
          <w:marRight w:val="0"/>
          <w:marTop w:val="0"/>
          <w:marBottom w:val="0"/>
          <w:divBdr>
            <w:top w:val="none" w:sz="0" w:space="0" w:color="auto"/>
            <w:left w:val="none" w:sz="0" w:space="0" w:color="auto"/>
            <w:bottom w:val="none" w:sz="0" w:space="0" w:color="auto"/>
            <w:right w:val="none" w:sz="0" w:space="0" w:color="auto"/>
          </w:divBdr>
        </w:div>
        <w:div w:id="66612636">
          <w:marLeft w:val="0"/>
          <w:marRight w:val="0"/>
          <w:marTop w:val="0"/>
          <w:marBottom w:val="0"/>
          <w:divBdr>
            <w:top w:val="none" w:sz="0" w:space="0" w:color="auto"/>
            <w:left w:val="none" w:sz="0" w:space="0" w:color="auto"/>
            <w:bottom w:val="none" w:sz="0" w:space="0" w:color="auto"/>
            <w:right w:val="none" w:sz="0" w:space="0" w:color="auto"/>
          </w:divBdr>
        </w:div>
        <w:div w:id="553080631">
          <w:marLeft w:val="0"/>
          <w:marRight w:val="0"/>
          <w:marTop w:val="0"/>
          <w:marBottom w:val="0"/>
          <w:divBdr>
            <w:top w:val="none" w:sz="0" w:space="0" w:color="auto"/>
            <w:left w:val="none" w:sz="0" w:space="0" w:color="auto"/>
            <w:bottom w:val="none" w:sz="0" w:space="0" w:color="auto"/>
            <w:right w:val="none" w:sz="0" w:space="0" w:color="auto"/>
          </w:divBdr>
        </w:div>
        <w:div w:id="36853762">
          <w:marLeft w:val="0"/>
          <w:marRight w:val="0"/>
          <w:marTop w:val="0"/>
          <w:marBottom w:val="0"/>
          <w:divBdr>
            <w:top w:val="none" w:sz="0" w:space="0" w:color="auto"/>
            <w:left w:val="none" w:sz="0" w:space="0" w:color="auto"/>
            <w:bottom w:val="none" w:sz="0" w:space="0" w:color="auto"/>
            <w:right w:val="none" w:sz="0" w:space="0" w:color="auto"/>
          </w:divBdr>
        </w:div>
        <w:div w:id="1486626667">
          <w:marLeft w:val="0"/>
          <w:marRight w:val="0"/>
          <w:marTop w:val="0"/>
          <w:marBottom w:val="0"/>
          <w:divBdr>
            <w:top w:val="none" w:sz="0" w:space="0" w:color="auto"/>
            <w:left w:val="none" w:sz="0" w:space="0" w:color="auto"/>
            <w:bottom w:val="none" w:sz="0" w:space="0" w:color="auto"/>
            <w:right w:val="none" w:sz="0" w:space="0" w:color="auto"/>
          </w:divBdr>
        </w:div>
        <w:div w:id="1445685183">
          <w:marLeft w:val="0"/>
          <w:marRight w:val="0"/>
          <w:marTop w:val="0"/>
          <w:marBottom w:val="0"/>
          <w:divBdr>
            <w:top w:val="none" w:sz="0" w:space="0" w:color="auto"/>
            <w:left w:val="none" w:sz="0" w:space="0" w:color="auto"/>
            <w:bottom w:val="none" w:sz="0" w:space="0" w:color="auto"/>
            <w:right w:val="none" w:sz="0" w:space="0" w:color="auto"/>
          </w:divBdr>
        </w:div>
        <w:div w:id="1013340961">
          <w:marLeft w:val="0"/>
          <w:marRight w:val="0"/>
          <w:marTop w:val="0"/>
          <w:marBottom w:val="0"/>
          <w:divBdr>
            <w:top w:val="none" w:sz="0" w:space="0" w:color="auto"/>
            <w:left w:val="none" w:sz="0" w:space="0" w:color="auto"/>
            <w:bottom w:val="none" w:sz="0" w:space="0" w:color="auto"/>
            <w:right w:val="none" w:sz="0" w:space="0" w:color="auto"/>
          </w:divBdr>
        </w:div>
        <w:div w:id="809396088">
          <w:marLeft w:val="0"/>
          <w:marRight w:val="0"/>
          <w:marTop w:val="0"/>
          <w:marBottom w:val="0"/>
          <w:divBdr>
            <w:top w:val="none" w:sz="0" w:space="0" w:color="auto"/>
            <w:left w:val="none" w:sz="0" w:space="0" w:color="auto"/>
            <w:bottom w:val="none" w:sz="0" w:space="0" w:color="auto"/>
            <w:right w:val="none" w:sz="0" w:space="0" w:color="auto"/>
          </w:divBdr>
        </w:div>
        <w:div w:id="1859907">
          <w:marLeft w:val="0"/>
          <w:marRight w:val="0"/>
          <w:marTop w:val="0"/>
          <w:marBottom w:val="0"/>
          <w:divBdr>
            <w:top w:val="none" w:sz="0" w:space="0" w:color="auto"/>
            <w:left w:val="none" w:sz="0" w:space="0" w:color="auto"/>
            <w:bottom w:val="none" w:sz="0" w:space="0" w:color="auto"/>
            <w:right w:val="none" w:sz="0" w:space="0" w:color="auto"/>
          </w:divBdr>
        </w:div>
        <w:div w:id="1507476024">
          <w:marLeft w:val="0"/>
          <w:marRight w:val="0"/>
          <w:marTop w:val="0"/>
          <w:marBottom w:val="0"/>
          <w:divBdr>
            <w:top w:val="none" w:sz="0" w:space="0" w:color="auto"/>
            <w:left w:val="none" w:sz="0" w:space="0" w:color="auto"/>
            <w:bottom w:val="none" w:sz="0" w:space="0" w:color="auto"/>
            <w:right w:val="none" w:sz="0" w:space="0" w:color="auto"/>
          </w:divBdr>
        </w:div>
        <w:div w:id="173230299">
          <w:marLeft w:val="0"/>
          <w:marRight w:val="0"/>
          <w:marTop w:val="0"/>
          <w:marBottom w:val="0"/>
          <w:divBdr>
            <w:top w:val="none" w:sz="0" w:space="0" w:color="auto"/>
            <w:left w:val="none" w:sz="0" w:space="0" w:color="auto"/>
            <w:bottom w:val="none" w:sz="0" w:space="0" w:color="auto"/>
            <w:right w:val="none" w:sz="0" w:space="0" w:color="auto"/>
          </w:divBdr>
        </w:div>
        <w:div w:id="445544228">
          <w:marLeft w:val="0"/>
          <w:marRight w:val="0"/>
          <w:marTop w:val="0"/>
          <w:marBottom w:val="0"/>
          <w:divBdr>
            <w:top w:val="none" w:sz="0" w:space="0" w:color="auto"/>
            <w:left w:val="none" w:sz="0" w:space="0" w:color="auto"/>
            <w:bottom w:val="none" w:sz="0" w:space="0" w:color="auto"/>
            <w:right w:val="none" w:sz="0" w:space="0" w:color="auto"/>
          </w:divBdr>
        </w:div>
        <w:div w:id="1053507795">
          <w:marLeft w:val="0"/>
          <w:marRight w:val="0"/>
          <w:marTop w:val="0"/>
          <w:marBottom w:val="0"/>
          <w:divBdr>
            <w:top w:val="none" w:sz="0" w:space="0" w:color="auto"/>
            <w:left w:val="none" w:sz="0" w:space="0" w:color="auto"/>
            <w:bottom w:val="none" w:sz="0" w:space="0" w:color="auto"/>
            <w:right w:val="none" w:sz="0" w:space="0" w:color="auto"/>
          </w:divBdr>
        </w:div>
        <w:div w:id="2066754558">
          <w:marLeft w:val="0"/>
          <w:marRight w:val="0"/>
          <w:marTop w:val="0"/>
          <w:marBottom w:val="0"/>
          <w:divBdr>
            <w:top w:val="none" w:sz="0" w:space="0" w:color="auto"/>
            <w:left w:val="none" w:sz="0" w:space="0" w:color="auto"/>
            <w:bottom w:val="none" w:sz="0" w:space="0" w:color="auto"/>
            <w:right w:val="none" w:sz="0" w:space="0" w:color="auto"/>
          </w:divBdr>
        </w:div>
        <w:div w:id="878472106">
          <w:marLeft w:val="0"/>
          <w:marRight w:val="0"/>
          <w:marTop w:val="0"/>
          <w:marBottom w:val="0"/>
          <w:divBdr>
            <w:top w:val="none" w:sz="0" w:space="0" w:color="auto"/>
            <w:left w:val="none" w:sz="0" w:space="0" w:color="auto"/>
            <w:bottom w:val="none" w:sz="0" w:space="0" w:color="auto"/>
            <w:right w:val="none" w:sz="0" w:space="0" w:color="auto"/>
          </w:divBdr>
        </w:div>
        <w:div w:id="311063630">
          <w:marLeft w:val="0"/>
          <w:marRight w:val="0"/>
          <w:marTop w:val="0"/>
          <w:marBottom w:val="0"/>
          <w:divBdr>
            <w:top w:val="none" w:sz="0" w:space="0" w:color="auto"/>
            <w:left w:val="none" w:sz="0" w:space="0" w:color="auto"/>
            <w:bottom w:val="none" w:sz="0" w:space="0" w:color="auto"/>
            <w:right w:val="none" w:sz="0" w:space="0" w:color="auto"/>
          </w:divBdr>
        </w:div>
        <w:div w:id="1847985211">
          <w:marLeft w:val="0"/>
          <w:marRight w:val="0"/>
          <w:marTop w:val="0"/>
          <w:marBottom w:val="0"/>
          <w:divBdr>
            <w:top w:val="none" w:sz="0" w:space="0" w:color="auto"/>
            <w:left w:val="none" w:sz="0" w:space="0" w:color="auto"/>
            <w:bottom w:val="none" w:sz="0" w:space="0" w:color="auto"/>
            <w:right w:val="none" w:sz="0" w:space="0" w:color="auto"/>
          </w:divBdr>
        </w:div>
        <w:div w:id="1196236876">
          <w:marLeft w:val="0"/>
          <w:marRight w:val="0"/>
          <w:marTop w:val="0"/>
          <w:marBottom w:val="0"/>
          <w:divBdr>
            <w:top w:val="none" w:sz="0" w:space="0" w:color="auto"/>
            <w:left w:val="none" w:sz="0" w:space="0" w:color="auto"/>
            <w:bottom w:val="none" w:sz="0" w:space="0" w:color="auto"/>
            <w:right w:val="none" w:sz="0" w:space="0" w:color="auto"/>
          </w:divBdr>
        </w:div>
        <w:div w:id="554043655">
          <w:marLeft w:val="0"/>
          <w:marRight w:val="0"/>
          <w:marTop w:val="0"/>
          <w:marBottom w:val="0"/>
          <w:divBdr>
            <w:top w:val="none" w:sz="0" w:space="0" w:color="auto"/>
            <w:left w:val="none" w:sz="0" w:space="0" w:color="auto"/>
            <w:bottom w:val="none" w:sz="0" w:space="0" w:color="auto"/>
            <w:right w:val="none" w:sz="0" w:space="0" w:color="auto"/>
          </w:divBdr>
        </w:div>
        <w:div w:id="1596591464">
          <w:marLeft w:val="0"/>
          <w:marRight w:val="0"/>
          <w:marTop w:val="0"/>
          <w:marBottom w:val="0"/>
          <w:divBdr>
            <w:top w:val="none" w:sz="0" w:space="0" w:color="auto"/>
            <w:left w:val="none" w:sz="0" w:space="0" w:color="auto"/>
            <w:bottom w:val="none" w:sz="0" w:space="0" w:color="auto"/>
            <w:right w:val="none" w:sz="0" w:space="0" w:color="auto"/>
          </w:divBdr>
        </w:div>
        <w:div w:id="1428497435">
          <w:marLeft w:val="0"/>
          <w:marRight w:val="0"/>
          <w:marTop w:val="0"/>
          <w:marBottom w:val="0"/>
          <w:divBdr>
            <w:top w:val="none" w:sz="0" w:space="0" w:color="auto"/>
            <w:left w:val="none" w:sz="0" w:space="0" w:color="auto"/>
            <w:bottom w:val="none" w:sz="0" w:space="0" w:color="auto"/>
            <w:right w:val="none" w:sz="0" w:space="0" w:color="auto"/>
          </w:divBdr>
        </w:div>
        <w:div w:id="631442811">
          <w:marLeft w:val="0"/>
          <w:marRight w:val="0"/>
          <w:marTop w:val="0"/>
          <w:marBottom w:val="0"/>
          <w:divBdr>
            <w:top w:val="none" w:sz="0" w:space="0" w:color="auto"/>
            <w:left w:val="none" w:sz="0" w:space="0" w:color="auto"/>
            <w:bottom w:val="none" w:sz="0" w:space="0" w:color="auto"/>
            <w:right w:val="none" w:sz="0" w:space="0" w:color="auto"/>
          </w:divBdr>
        </w:div>
        <w:div w:id="1142697304">
          <w:marLeft w:val="0"/>
          <w:marRight w:val="0"/>
          <w:marTop w:val="0"/>
          <w:marBottom w:val="0"/>
          <w:divBdr>
            <w:top w:val="none" w:sz="0" w:space="0" w:color="auto"/>
            <w:left w:val="none" w:sz="0" w:space="0" w:color="auto"/>
            <w:bottom w:val="none" w:sz="0" w:space="0" w:color="auto"/>
            <w:right w:val="none" w:sz="0" w:space="0" w:color="auto"/>
          </w:divBdr>
        </w:div>
        <w:div w:id="493230575">
          <w:marLeft w:val="0"/>
          <w:marRight w:val="0"/>
          <w:marTop w:val="0"/>
          <w:marBottom w:val="0"/>
          <w:divBdr>
            <w:top w:val="none" w:sz="0" w:space="0" w:color="auto"/>
            <w:left w:val="none" w:sz="0" w:space="0" w:color="auto"/>
            <w:bottom w:val="none" w:sz="0" w:space="0" w:color="auto"/>
            <w:right w:val="none" w:sz="0" w:space="0" w:color="auto"/>
          </w:divBdr>
        </w:div>
        <w:div w:id="1942033264">
          <w:marLeft w:val="0"/>
          <w:marRight w:val="0"/>
          <w:marTop w:val="0"/>
          <w:marBottom w:val="0"/>
          <w:divBdr>
            <w:top w:val="none" w:sz="0" w:space="0" w:color="auto"/>
            <w:left w:val="none" w:sz="0" w:space="0" w:color="auto"/>
            <w:bottom w:val="none" w:sz="0" w:space="0" w:color="auto"/>
            <w:right w:val="none" w:sz="0" w:space="0" w:color="auto"/>
          </w:divBdr>
        </w:div>
        <w:div w:id="844901513">
          <w:marLeft w:val="0"/>
          <w:marRight w:val="0"/>
          <w:marTop w:val="0"/>
          <w:marBottom w:val="0"/>
          <w:divBdr>
            <w:top w:val="none" w:sz="0" w:space="0" w:color="auto"/>
            <w:left w:val="none" w:sz="0" w:space="0" w:color="auto"/>
            <w:bottom w:val="none" w:sz="0" w:space="0" w:color="auto"/>
            <w:right w:val="none" w:sz="0" w:space="0" w:color="auto"/>
          </w:divBdr>
        </w:div>
        <w:div w:id="643893954">
          <w:marLeft w:val="0"/>
          <w:marRight w:val="0"/>
          <w:marTop w:val="0"/>
          <w:marBottom w:val="0"/>
          <w:divBdr>
            <w:top w:val="none" w:sz="0" w:space="0" w:color="auto"/>
            <w:left w:val="none" w:sz="0" w:space="0" w:color="auto"/>
            <w:bottom w:val="none" w:sz="0" w:space="0" w:color="auto"/>
            <w:right w:val="none" w:sz="0" w:space="0" w:color="auto"/>
          </w:divBdr>
        </w:div>
        <w:div w:id="987367802">
          <w:marLeft w:val="0"/>
          <w:marRight w:val="0"/>
          <w:marTop w:val="0"/>
          <w:marBottom w:val="0"/>
          <w:divBdr>
            <w:top w:val="none" w:sz="0" w:space="0" w:color="auto"/>
            <w:left w:val="none" w:sz="0" w:space="0" w:color="auto"/>
            <w:bottom w:val="none" w:sz="0" w:space="0" w:color="auto"/>
            <w:right w:val="none" w:sz="0" w:space="0" w:color="auto"/>
          </w:divBdr>
        </w:div>
        <w:div w:id="414207687">
          <w:marLeft w:val="0"/>
          <w:marRight w:val="0"/>
          <w:marTop w:val="0"/>
          <w:marBottom w:val="0"/>
          <w:divBdr>
            <w:top w:val="none" w:sz="0" w:space="0" w:color="auto"/>
            <w:left w:val="none" w:sz="0" w:space="0" w:color="auto"/>
            <w:bottom w:val="none" w:sz="0" w:space="0" w:color="auto"/>
            <w:right w:val="none" w:sz="0" w:space="0" w:color="auto"/>
          </w:divBdr>
        </w:div>
        <w:div w:id="1441142525">
          <w:marLeft w:val="0"/>
          <w:marRight w:val="0"/>
          <w:marTop w:val="0"/>
          <w:marBottom w:val="0"/>
          <w:divBdr>
            <w:top w:val="none" w:sz="0" w:space="0" w:color="auto"/>
            <w:left w:val="none" w:sz="0" w:space="0" w:color="auto"/>
            <w:bottom w:val="none" w:sz="0" w:space="0" w:color="auto"/>
            <w:right w:val="none" w:sz="0" w:space="0" w:color="auto"/>
          </w:divBdr>
        </w:div>
        <w:div w:id="1903170967">
          <w:marLeft w:val="0"/>
          <w:marRight w:val="0"/>
          <w:marTop w:val="0"/>
          <w:marBottom w:val="0"/>
          <w:divBdr>
            <w:top w:val="none" w:sz="0" w:space="0" w:color="auto"/>
            <w:left w:val="none" w:sz="0" w:space="0" w:color="auto"/>
            <w:bottom w:val="none" w:sz="0" w:space="0" w:color="auto"/>
            <w:right w:val="none" w:sz="0" w:space="0" w:color="auto"/>
          </w:divBdr>
        </w:div>
        <w:div w:id="1249728065">
          <w:marLeft w:val="0"/>
          <w:marRight w:val="0"/>
          <w:marTop w:val="0"/>
          <w:marBottom w:val="0"/>
          <w:divBdr>
            <w:top w:val="none" w:sz="0" w:space="0" w:color="auto"/>
            <w:left w:val="none" w:sz="0" w:space="0" w:color="auto"/>
            <w:bottom w:val="none" w:sz="0" w:space="0" w:color="auto"/>
            <w:right w:val="none" w:sz="0" w:space="0" w:color="auto"/>
          </w:divBdr>
        </w:div>
        <w:div w:id="277494190">
          <w:marLeft w:val="0"/>
          <w:marRight w:val="0"/>
          <w:marTop w:val="0"/>
          <w:marBottom w:val="0"/>
          <w:divBdr>
            <w:top w:val="none" w:sz="0" w:space="0" w:color="auto"/>
            <w:left w:val="none" w:sz="0" w:space="0" w:color="auto"/>
            <w:bottom w:val="none" w:sz="0" w:space="0" w:color="auto"/>
            <w:right w:val="none" w:sz="0" w:space="0" w:color="auto"/>
          </w:divBdr>
        </w:div>
        <w:div w:id="1511797452">
          <w:marLeft w:val="0"/>
          <w:marRight w:val="0"/>
          <w:marTop w:val="0"/>
          <w:marBottom w:val="0"/>
          <w:divBdr>
            <w:top w:val="none" w:sz="0" w:space="0" w:color="auto"/>
            <w:left w:val="none" w:sz="0" w:space="0" w:color="auto"/>
            <w:bottom w:val="none" w:sz="0" w:space="0" w:color="auto"/>
            <w:right w:val="none" w:sz="0" w:space="0" w:color="auto"/>
          </w:divBdr>
        </w:div>
        <w:div w:id="1654990051">
          <w:marLeft w:val="0"/>
          <w:marRight w:val="0"/>
          <w:marTop w:val="0"/>
          <w:marBottom w:val="0"/>
          <w:divBdr>
            <w:top w:val="none" w:sz="0" w:space="0" w:color="auto"/>
            <w:left w:val="none" w:sz="0" w:space="0" w:color="auto"/>
            <w:bottom w:val="none" w:sz="0" w:space="0" w:color="auto"/>
            <w:right w:val="none" w:sz="0" w:space="0" w:color="auto"/>
          </w:divBdr>
        </w:div>
        <w:div w:id="550187331">
          <w:marLeft w:val="0"/>
          <w:marRight w:val="0"/>
          <w:marTop w:val="0"/>
          <w:marBottom w:val="0"/>
          <w:divBdr>
            <w:top w:val="none" w:sz="0" w:space="0" w:color="auto"/>
            <w:left w:val="none" w:sz="0" w:space="0" w:color="auto"/>
            <w:bottom w:val="none" w:sz="0" w:space="0" w:color="auto"/>
            <w:right w:val="none" w:sz="0" w:space="0" w:color="auto"/>
          </w:divBdr>
        </w:div>
        <w:div w:id="2136362972">
          <w:marLeft w:val="0"/>
          <w:marRight w:val="0"/>
          <w:marTop w:val="0"/>
          <w:marBottom w:val="0"/>
          <w:divBdr>
            <w:top w:val="none" w:sz="0" w:space="0" w:color="auto"/>
            <w:left w:val="none" w:sz="0" w:space="0" w:color="auto"/>
            <w:bottom w:val="none" w:sz="0" w:space="0" w:color="auto"/>
            <w:right w:val="none" w:sz="0" w:space="0" w:color="auto"/>
          </w:divBdr>
        </w:div>
        <w:div w:id="1057631253">
          <w:marLeft w:val="0"/>
          <w:marRight w:val="0"/>
          <w:marTop w:val="0"/>
          <w:marBottom w:val="0"/>
          <w:divBdr>
            <w:top w:val="none" w:sz="0" w:space="0" w:color="auto"/>
            <w:left w:val="none" w:sz="0" w:space="0" w:color="auto"/>
            <w:bottom w:val="none" w:sz="0" w:space="0" w:color="auto"/>
            <w:right w:val="none" w:sz="0" w:space="0" w:color="auto"/>
          </w:divBdr>
        </w:div>
        <w:div w:id="1125536816">
          <w:marLeft w:val="0"/>
          <w:marRight w:val="0"/>
          <w:marTop w:val="0"/>
          <w:marBottom w:val="0"/>
          <w:divBdr>
            <w:top w:val="none" w:sz="0" w:space="0" w:color="auto"/>
            <w:left w:val="none" w:sz="0" w:space="0" w:color="auto"/>
            <w:bottom w:val="none" w:sz="0" w:space="0" w:color="auto"/>
            <w:right w:val="none" w:sz="0" w:space="0" w:color="auto"/>
          </w:divBdr>
        </w:div>
        <w:div w:id="1179345966">
          <w:marLeft w:val="0"/>
          <w:marRight w:val="0"/>
          <w:marTop w:val="0"/>
          <w:marBottom w:val="0"/>
          <w:divBdr>
            <w:top w:val="none" w:sz="0" w:space="0" w:color="auto"/>
            <w:left w:val="none" w:sz="0" w:space="0" w:color="auto"/>
            <w:bottom w:val="none" w:sz="0" w:space="0" w:color="auto"/>
            <w:right w:val="none" w:sz="0" w:space="0" w:color="auto"/>
          </w:divBdr>
        </w:div>
        <w:div w:id="1801731028">
          <w:marLeft w:val="0"/>
          <w:marRight w:val="0"/>
          <w:marTop w:val="0"/>
          <w:marBottom w:val="0"/>
          <w:divBdr>
            <w:top w:val="none" w:sz="0" w:space="0" w:color="auto"/>
            <w:left w:val="none" w:sz="0" w:space="0" w:color="auto"/>
            <w:bottom w:val="none" w:sz="0" w:space="0" w:color="auto"/>
            <w:right w:val="none" w:sz="0" w:space="0" w:color="auto"/>
          </w:divBdr>
        </w:div>
        <w:div w:id="1450464629">
          <w:marLeft w:val="0"/>
          <w:marRight w:val="0"/>
          <w:marTop w:val="0"/>
          <w:marBottom w:val="0"/>
          <w:divBdr>
            <w:top w:val="none" w:sz="0" w:space="0" w:color="auto"/>
            <w:left w:val="none" w:sz="0" w:space="0" w:color="auto"/>
            <w:bottom w:val="none" w:sz="0" w:space="0" w:color="auto"/>
            <w:right w:val="none" w:sz="0" w:space="0" w:color="auto"/>
          </w:divBdr>
        </w:div>
        <w:div w:id="445777718">
          <w:marLeft w:val="0"/>
          <w:marRight w:val="0"/>
          <w:marTop w:val="0"/>
          <w:marBottom w:val="0"/>
          <w:divBdr>
            <w:top w:val="none" w:sz="0" w:space="0" w:color="auto"/>
            <w:left w:val="none" w:sz="0" w:space="0" w:color="auto"/>
            <w:bottom w:val="none" w:sz="0" w:space="0" w:color="auto"/>
            <w:right w:val="none" w:sz="0" w:space="0" w:color="auto"/>
          </w:divBdr>
        </w:div>
        <w:div w:id="727652975">
          <w:marLeft w:val="0"/>
          <w:marRight w:val="0"/>
          <w:marTop w:val="0"/>
          <w:marBottom w:val="0"/>
          <w:divBdr>
            <w:top w:val="none" w:sz="0" w:space="0" w:color="auto"/>
            <w:left w:val="none" w:sz="0" w:space="0" w:color="auto"/>
            <w:bottom w:val="none" w:sz="0" w:space="0" w:color="auto"/>
            <w:right w:val="none" w:sz="0" w:space="0" w:color="auto"/>
          </w:divBdr>
        </w:div>
        <w:div w:id="834106340">
          <w:marLeft w:val="0"/>
          <w:marRight w:val="0"/>
          <w:marTop w:val="0"/>
          <w:marBottom w:val="0"/>
          <w:divBdr>
            <w:top w:val="none" w:sz="0" w:space="0" w:color="auto"/>
            <w:left w:val="none" w:sz="0" w:space="0" w:color="auto"/>
            <w:bottom w:val="none" w:sz="0" w:space="0" w:color="auto"/>
            <w:right w:val="none" w:sz="0" w:space="0" w:color="auto"/>
          </w:divBdr>
        </w:div>
        <w:div w:id="589781010">
          <w:marLeft w:val="0"/>
          <w:marRight w:val="0"/>
          <w:marTop w:val="0"/>
          <w:marBottom w:val="0"/>
          <w:divBdr>
            <w:top w:val="none" w:sz="0" w:space="0" w:color="auto"/>
            <w:left w:val="none" w:sz="0" w:space="0" w:color="auto"/>
            <w:bottom w:val="none" w:sz="0" w:space="0" w:color="auto"/>
            <w:right w:val="none" w:sz="0" w:space="0" w:color="auto"/>
          </w:divBdr>
        </w:div>
        <w:div w:id="1119186613">
          <w:marLeft w:val="0"/>
          <w:marRight w:val="0"/>
          <w:marTop w:val="0"/>
          <w:marBottom w:val="0"/>
          <w:divBdr>
            <w:top w:val="none" w:sz="0" w:space="0" w:color="auto"/>
            <w:left w:val="none" w:sz="0" w:space="0" w:color="auto"/>
            <w:bottom w:val="none" w:sz="0" w:space="0" w:color="auto"/>
            <w:right w:val="none" w:sz="0" w:space="0" w:color="auto"/>
          </w:divBdr>
        </w:div>
        <w:div w:id="765612297">
          <w:marLeft w:val="0"/>
          <w:marRight w:val="0"/>
          <w:marTop w:val="0"/>
          <w:marBottom w:val="0"/>
          <w:divBdr>
            <w:top w:val="none" w:sz="0" w:space="0" w:color="auto"/>
            <w:left w:val="none" w:sz="0" w:space="0" w:color="auto"/>
            <w:bottom w:val="none" w:sz="0" w:space="0" w:color="auto"/>
            <w:right w:val="none" w:sz="0" w:space="0" w:color="auto"/>
          </w:divBdr>
        </w:div>
        <w:div w:id="1632901541">
          <w:marLeft w:val="0"/>
          <w:marRight w:val="0"/>
          <w:marTop w:val="0"/>
          <w:marBottom w:val="0"/>
          <w:divBdr>
            <w:top w:val="none" w:sz="0" w:space="0" w:color="auto"/>
            <w:left w:val="none" w:sz="0" w:space="0" w:color="auto"/>
            <w:bottom w:val="none" w:sz="0" w:space="0" w:color="auto"/>
            <w:right w:val="none" w:sz="0" w:space="0" w:color="auto"/>
          </w:divBdr>
        </w:div>
        <w:div w:id="1680233630">
          <w:marLeft w:val="0"/>
          <w:marRight w:val="0"/>
          <w:marTop w:val="0"/>
          <w:marBottom w:val="0"/>
          <w:divBdr>
            <w:top w:val="none" w:sz="0" w:space="0" w:color="auto"/>
            <w:left w:val="none" w:sz="0" w:space="0" w:color="auto"/>
            <w:bottom w:val="none" w:sz="0" w:space="0" w:color="auto"/>
            <w:right w:val="none" w:sz="0" w:space="0" w:color="auto"/>
          </w:divBdr>
        </w:div>
        <w:div w:id="1120420554">
          <w:marLeft w:val="0"/>
          <w:marRight w:val="0"/>
          <w:marTop w:val="0"/>
          <w:marBottom w:val="0"/>
          <w:divBdr>
            <w:top w:val="none" w:sz="0" w:space="0" w:color="auto"/>
            <w:left w:val="none" w:sz="0" w:space="0" w:color="auto"/>
            <w:bottom w:val="none" w:sz="0" w:space="0" w:color="auto"/>
            <w:right w:val="none" w:sz="0" w:space="0" w:color="auto"/>
          </w:divBdr>
        </w:div>
        <w:div w:id="1638217701">
          <w:marLeft w:val="0"/>
          <w:marRight w:val="0"/>
          <w:marTop w:val="0"/>
          <w:marBottom w:val="0"/>
          <w:divBdr>
            <w:top w:val="none" w:sz="0" w:space="0" w:color="auto"/>
            <w:left w:val="none" w:sz="0" w:space="0" w:color="auto"/>
            <w:bottom w:val="none" w:sz="0" w:space="0" w:color="auto"/>
            <w:right w:val="none" w:sz="0" w:space="0" w:color="auto"/>
          </w:divBdr>
        </w:div>
        <w:div w:id="1471629332">
          <w:marLeft w:val="0"/>
          <w:marRight w:val="0"/>
          <w:marTop w:val="0"/>
          <w:marBottom w:val="0"/>
          <w:divBdr>
            <w:top w:val="none" w:sz="0" w:space="0" w:color="auto"/>
            <w:left w:val="none" w:sz="0" w:space="0" w:color="auto"/>
            <w:bottom w:val="none" w:sz="0" w:space="0" w:color="auto"/>
            <w:right w:val="none" w:sz="0" w:space="0" w:color="auto"/>
          </w:divBdr>
        </w:div>
        <w:div w:id="1357080259">
          <w:marLeft w:val="0"/>
          <w:marRight w:val="0"/>
          <w:marTop w:val="0"/>
          <w:marBottom w:val="0"/>
          <w:divBdr>
            <w:top w:val="none" w:sz="0" w:space="0" w:color="auto"/>
            <w:left w:val="none" w:sz="0" w:space="0" w:color="auto"/>
            <w:bottom w:val="none" w:sz="0" w:space="0" w:color="auto"/>
            <w:right w:val="none" w:sz="0" w:space="0" w:color="auto"/>
          </w:divBdr>
        </w:div>
        <w:div w:id="1989628096">
          <w:marLeft w:val="0"/>
          <w:marRight w:val="0"/>
          <w:marTop w:val="0"/>
          <w:marBottom w:val="0"/>
          <w:divBdr>
            <w:top w:val="none" w:sz="0" w:space="0" w:color="auto"/>
            <w:left w:val="none" w:sz="0" w:space="0" w:color="auto"/>
            <w:bottom w:val="none" w:sz="0" w:space="0" w:color="auto"/>
            <w:right w:val="none" w:sz="0" w:space="0" w:color="auto"/>
          </w:divBdr>
        </w:div>
        <w:div w:id="2034766855">
          <w:marLeft w:val="0"/>
          <w:marRight w:val="0"/>
          <w:marTop w:val="0"/>
          <w:marBottom w:val="0"/>
          <w:divBdr>
            <w:top w:val="none" w:sz="0" w:space="0" w:color="auto"/>
            <w:left w:val="none" w:sz="0" w:space="0" w:color="auto"/>
            <w:bottom w:val="none" w:sz="0" w:space="0" w:color="auto"/>
            <w:right w:val="none" w:sz="0" w:space="0" w:color="auto"/>
          </w:divBdr>
        </w:div>
        <w:div w:id="1564177192">
          <w:marLeft w:val="0"/>
          <w:marRight w:val="0"/>
          <w:marTop w:val="0"/>
          <w:marBottom w:val="0"/>
          <w:divBdr>
            <w:top w:val="none" w:sz="0" w:space="0" w:color="auto"/>
            <w:left w:val="none" w:sz="0" w:space="0" w:color="auto"/>
            <w:bottom w:val="none" w:sz="0" w:space="0" w:color="auto"/>
            <w:right w:val="none" w:sz="0" w:space="0" w:color="auto"/>
          </w:divBdr>
        </w:div>
        <w:div w:id="1680086285">
          <w:marLeft w:val="0"/>
          <w:marRight w:val="0"/>
          <w:marTop w:val="0"/>
          <w:marBottom w:val="0"/>
          <w:divBdr>
            <w:top w:val="none" w:sz="0" w:space="0" w:color="auto"/>
            <w:left w:val="none" w:sz="0" w:space="0" w:color="auto"/>
            <w:bottom w:val="none" w:sz="0" w:space="0" w:color="auto"/>
            <w:right w:val="none" w:sz="0" w:space="0" w:color="auto"/>
          </w:divBdr>
        </w:div>
        <w:div w:id="501898868">
          <w:marLeft w:val="0"/>
          <w:marRight w:val="0"/>
          <w:marTop w:val="0"/>
          <w:marBottom w:val="0"/>
          <w:divBdr>
            <w:top w:val="none" w:sz="0" w:space="0" w:color="auto"/>
            <w:left w:val="none" w:sz="0" w:space="0" w:color="auto"/>
            <w:bottom w:val="none" w:sz="0" w:space="0" w:color="auto"/>
            <w:right w:val="none" w:sz="0" w:space="0" w:color="auto"/>
          </w:divBdr>
        </w:div>
        <w:div w:id="925843811">
          <w:marLeft w:val="0"/>
          <w:marRight w:val="0"/>
          <w:marTop w:val="0"/>
          <w:marBottom w:val="0"/>
          <w:divBdr>
            <w:top w:val="none" w:sz="0" w:space="0" w:color="auto"/>
            <w:left w:val="none" w:sz="0" w:space="0" w:color="auto"/>
            <w:bottom w:val="none" w:sz="0" w:space="0" w:color="auto"/>
            <w:right w:val="none" w:sz="0" w:space="0" w:color="auto"/>
          </w:divBdr>
        </w:div>
        <w:div w:id="4985154">
          <w:marLeft w:val="0"/>
          <w:marRight w:val="0"/>
          <w:marTop w:val="0"/>
          <w:marBottom w:val="0"/>
          <w:divBdr>
            <w:top w:val="none" w:sz="0" w:space="0" w:color="auto"/>
            <w:left w:val="none" w:sz="0" w:space="0" w:color="auto"/>
            <w:bottom w:val="none" w:sz="0" w:space="0" w:color="auto"/>
            <w:right w:val="none" w:sz="0" w:space="0" w:color="auto"/>
          </w:divBdr>
        </w:div>
        <w:div w:id="318265793">
          <w:marLeft w:val="0"/>
          <w:marRight w:val="0"/>
          <w:marTop w:val="0"/>
          <w:marBottom w:val="0"/>
          <w:divBdr>
            <w:top w:val="none" w:sz="0" w:space="0" w:color="auto"/>
            <w:left w:val="none" w:sz="0" w:space="0" w:color="auto"/>
            <w:bottom w:val="none" w:sz="0" w:space="0" w:color="auto"/>
            <w:right w:val="none" w:sz="0" w:space="0" w:color="auto"/>
          </w:divBdr>
        </w:div>
        <w:div w:id="1595481774">
          <w:marLeft w:val="0"/>
          <w:marRight w:val="0"/>
          <w:marTop w:val="0"/>
          <w:marBottom w:val="0"/>
          <w:divBdr>
            <w:top w:val="none" w:sz="0" w:space="0" w:color="auto"/>
            <w:left w:val="none" w:sz="0" w:space="0" w:color="auto"/>
            <w:bottom w:val="none" w:sz="0" w:space="0" w:color="auto"/>
            <w:right w:val="none" w:sz="0" w:space="0" w:color="auto"/>
          </w:divBdr>
        </w:div>
        <w:div w:id="322390024">
          <w:marLeft w:val="0"/>
          <w:marRight w:val="0"/>
          <w:marTop w:val="0"/>
          <w:marBottom w:val="0"/>
          <w:divBdr>
            <w:top w:val="none" w:sz="0" w:space="0" w:color="auto"/>
            <w:left w:val="none" w:sz="0" w:space="0" w:color="auto"/>
            <w:bottom w:val="none" w:sz="0" w:space="0" w:color="auto"/>
            <w:right w:val="none" w:sz="0" w:space="0" w:color="auto"/>
          </w:divBdr>
        </w:div>
        <w:div w:id="2104186698">
          <w:marLeft w:val="0"/>
          <w:marRight w:val="0"/>
          <w:marTop w:val="0"/>
          <w:marBottom w:val="0"/>
          <w:divBdr>
            <w:top w:val="none" w:sz="0" w:space="0" w:color="auto"/>
            <w:left w:val="none" w:sz="0" w:space="0" w:color="auto"/>
            <w:bottom w:val="none" w:sz="0" w:space="0" w:color="auto"/>
            <w:right w:val="none" w:sz="0" w:space="0" w:color="auto"/>
          </w:divBdr>
        </w:div>
        <w:div w:id="1124035280">
          <w:marLeft w:val="0"/>
          <w:marRight w:val="0"/>
          <w:marTop w:val="0"/>
          <w:marBottom w:val="0"/>
          <w:divBdr>
            <w:top w:val="none" w:sz="0" w:space="0" w:color="auto"/>
            <w:left w:val="none" w:sz="0" w:space="0" w:color="auto"/>
            <w:bottom w:val="none" w:sz="0" w:space="0" w:color="auto"/>
            <w:right w:val="none" w:sz="0" w:space="0" w:color="auto"/>
          </w:divBdr>
        </w:div>
        <w:div w:id="1150370031">
          <w:marLeft w:val="0"/>
          <w:marRight w:val="0"/>
          <w:marTop w:val="0"/>
          <w:marBottom w:val="0"/>
          <w:divBdr>
            <w:top w:val="none" w:sz="0" w:space="0" w:color="auto"/>
            <w:left w:val="none" w:sz="0" w:space="0" w:color="auto"/>
            <w:bottom w:val="none" w:sz="0" w:space="0" w:color="auto"/>
            <w:right w:val="none" w:sz="0" w:space="0" w:color="auto"/>
          </w:divBdr>
        </w:div>
        <w:div w:id="581986685">
          <w:marLeft w:val="0"/>
          <w:marRight w:val="0"/>
          <w:marTop w:val="0"/>
          <w:marBottom w:val="0"/>
          <w:divBdr>
            <w:top w:val="none" w:sz="0" w:space="0" w:color="auto"/>
            <w:left w:val="none" w:sz="0" w:space="0" w:color="auto"/>
            <w:bottom w:val="none" w:sz="0" w:space="0" w:color="auto"/>
            <w:right w:val="none" w:sz="0" w:space="0" w:color="auto"/>
          </w:divBdr>
        </w:div>
        <w:div w:id="1978952083">
          <w:marLeft w:val="0"/>
          <w:marRight w:val="0"/>
          <w:marTop w:val="0"/>
          <w:marBottom w:val="0"/>
          <w:divBdr>
            <w:top w:val="none" w:sz="0" w:space="0" w:color="auto"/>
            <w:left w:val="none" w:sz="0" w:space="0" w:color="auto"/>
            <w:bottom w:val="none" w:sz="0" w:space="0" w:color="auto"/>
            <w:right w:val="none" w:sz="0" w:space="0" w:color="auto"/>
          </w:divBdr>
        </w:div>
        <w:div w:id="1135755769">
          <w:marLeft w:val="0"/>
          <w:marRight w:val="0"/>
          <w:marTop w:val="0"/>
          <w:marBottom w:val="0"/>
          <w:divBdr>
            <w:top w:val="none" w:sz="0" w:space="0" w:color="auto"/>
            <w:left w:val="none" w:sz="0" w:space="0" w:color="auto"/>
            <w:bottom w:val="none" w:sz="0" w:space="0" w:color="auto"/>
            <w:right w:val="none" w:sz="0" w:space="0" w:color="auto"/>
          </w:divBdr>
        </w:div>
      </w:divsChild>
    </w:div>
    <w:div w:id="422576430">
      <w:bodyDiv w:val="1"/>
      <w:marLeft w:val="0"/>
      <w:marRight w:val="0"/>
      <w:marTop w:val="0"/>
      <w:marBottom w:val="0"/>
      <w:divBdr>
        <w:top w:val="none" w:sz="0" w:space="0" w:color="auto"/>
        <w:left w:val="none" w:sz="0" w:space="0" w:color="auto"/>
        <w:bottom w:val="none" w:sz="0" w:space="0" w:color="auto"/>
        <w:right w:val="none" w:sz="0" w:space="0" w:color="auto"/>
      </w:divBdr>
    </w:div>
    <w:div w:id="423067155">
      <w:bodyDiv w:val="1"/>
      <w:marLeft w:val="0"/>
      <w:marRight w:val="0"/>
      <w:marTop w:val="0"/>
      <w:marBottom w:val="0"/>
      <w:divBdr>
        <w:top w:val="none" w:sz="0" w:space="0" w:color="auto"/>
        <w:left w:val="none" w:sz="0" w:space="0" w:color="auto"/>
        <w:bottom w:val="none" w:sz="0" w:space="0" w:color="auto"/>
        <w:right w:val="none" w:sz="0" w:space="0" w:color="auto"/>
      </w:divBdr>
    </w:div>
    <w:div w:id="423648255">
      <w:bodyDiv w:val="1"/>
      <w:marLeft w:val="0"/>
      <w:marRight w:val="0"/>
      <w:marTop w:val="0"/>
      <w:marBottom w:val="0"/>
      <w:divBdr>
        <w:top w:val="none" w:sz="0" w:space="0" w:color="auto"/>
        <w:left w:val="none" w:sz="0" w:space="0" w:color="auto"/>
        <w:bottom w:val="none" w:sz="0" w:space="0" w:color="auto"/>
        <w:right w:val="none" w:sz="0" w:space="0" w:color="auto"/>
      </w:divBdr>
    </w:div>
    <w:div w:id="423651516">
      <w:bodyDiv w:val="1"/>
      <w:marLeft w:val="0"/>
      <w:marRight w:val="0"/>
      <w:marTop w:val="0"/>
      <w:marBottom w:val="0"/>
      <w:divBdr>
        <w:top w:val="none" w:sz="0" w:space="0" w:color="auto"/>
        <w:left w:val="none" w:sz="0" w:space="0" w:color="auto"/>
        <w:bottom w:val="none" w:sz="0" w:space="0" w:color="auto"/>
        <w:right w:val="none" w:sz="0" w:space="0" w:color="auto"/>
      </w:divBdr>
      <w:divsChild>
        <w:div w:id="349526625">
          <w:marLeft w:val="0"/>
          <w:marRight w:val="0"/>
          <w:marTop w:val="0"/>
          <w:marBottom w:val="0"/>
          <w:divBdr>
            <w:top w:val="none" w:sz="0" w:space="0" w:color="auto"/>
            <w:left w:val="none" w:sz="0" w:space="0" w:color="auto"/>
            <w:bottom w:val="none" w:sz="0" w:space="0" w:color="auto"/>
            <w:right w:val="none" w:sz="0" w:space="0" w:color="auto"/>
          </w:divBdr>
        </w:div>
        <w:div w:id="1346396125">
          <w:marLeft w:val="0"/>
          <w:marRight w:val="0"/>
          <w:marTop w:val="0"/>
          <w:marBottom w:val="0"/>
          <w:divBdr>
            <w:top w:val="none" w:sz="0" w:space="0" w:color="auto"/>
            <w:left w:val="none" w:sz="0" w:space="0" w:color="auto"/>
            <w:bottom w:val="none" w:sz="0" w:space="0" w:color="auto"/>
            <w:right w:val="none" w:sz="0" w:space="0" w:color="auto"/>
          </w:divBdr>
        </w:div>
        <w:div w:id="961769911">
          <w:marLeft w:val="0"/>
          <w:marRight w:val="0"/>
          <w:marTop w:val="0"/>
          <w:marBottom w:val="0"/>
          <w:divBdr>
            <w:top w:val="none" w:sz="0" w:space="0" w:color="auto"/>
            <w:left w:val="none" w:sz="0" w:space="0" w:color="auto"/>
            <w:bottom w:val="none" w:sz="0" w:space="0" w:color="auto"/>
            <w:right w:val="none" w:sz="0" w:space="0" w:color="auto"/>
          </w:divBdr>
        </w:div>
        <w:div w:id="426585355">
          <w:marLeft w:val="0"/>
          <w:marRight w:val="0"/>
          <w:marTop w:val="0"/>
          <w:marBottom w:val="0"/>
          <w:divBdr>
            <w:top w:val="none" w:sz="0" w:space="0" w:color="auto"/>
            <w:left w:val="none" w:sz="0" w:space="0" w:color="auto"/>
            <w:bottom w:val="none" w:sz="0" w:space="0" w:color="auto"/>
            <w:right w:val="none" w:sz="0" w:space="0" w:color="auto"/>
          </w:divBdr>
        </w:div>
        <w:div w:id="384641590">
          <w:marLeft w:val="0"/>
          <w:marRight w:val="0"/>
          <w:marTop w:val="0"/>
          <w:marBottom w:val="0"/>
          <w:divBdr>
            <w:top w:val="none" w:sz="0" w:space="0" w:color="auto"/>
            <w:left w:val="none" w:sz="0" w:space="0" w:color="auto"/>
            <w:bottom w:val="none" w:sz="0" w:space="0" w:color="auto"/>
            <w:right w:val="none" w:sz="0" w:space="0" w:color="auto"/>
          </w:divBdr>
        </w:div>
        <w:div w:id="1938319193">
          <w:marLeft w:val="0"/>
          <w:marRight w:val="0"/>
          <w:marTop w:val="0"/>
          <w:marBottom w:val="0"/>
          <w:divBdr>
            <w:top w:val="none" w:sz="0" w:space="0" w:color="auto"/>
            <w:left w:val="none" w:sz="0" w:space="0" w:color="auto"/>
            <w:bottom w:val="none" w:sz="0" w:space="0" w:color="auto"/>
            <w:right w:val="none" w:sz="0" w:space="0" w:color="auto"/>
          </w:divBdr>
        </w:div>
        <w:div w:id="1477645980">
          <w:marLeft w:val="0"/>
          <w:marRight w:val="0"/>
          <w:marTop w:val="0"/>
          <w:marBottom w:val="0"/>
          <w:divBdr>
            <w:top w:val="none" w:sz="0" w:space="0" w:color="auto"/>
            <w:left w:val="none" w:sz="0" w:space="0" w:color="auto"/>
            <w:bottom w:val="none" w:sz="0" w:space="0" w:color="auto"/>
            <w:right w:val="none" w:sz="0" w:space="0" w:color="auto"/>
          </w:divBdr>
        </w:div>
        <w:div w:id="1859731557">
          <w:marLeft w:val="0"/>
          <w:marRight w:val="0"/>
          <w:marTop w:val="0"/>
          <w:marBottom w:val="0"/>
          <w:divBdr>
            <w:top w:val="none" w:sz="0" w:space="0" w:color="auto"/>
            <w:left w:val="none" w:sz="0" w:space="0" w:color="auto"/>
            <w:bottom w:val="none" w:sz="0" w:space="0" w:color="auto"/>
            <w:right w:val="none" w:sz="0" w:space="0" w:color="auto"/>
          </w:divBdr>
        </w:div>
        <w:div w:id="2026667239">
          <w:marLeft w:val="0"/>
          <w:marRight w:val="0"/>
          <w:marTop w:val="0"/>
          <w:marBottom w:val="0"/>
          <w:divBdr>
            <w:top w:val="none" w:sz="0" w:space="0" w:color="auto"/>
            <w:left w:val="none" w:sz="0" w:space="0" w:color="auto"/>
            <w:bottom w:val="none" w:sz="0" w:space="0" w:color="auto"/>
            <w:right w:val="none" w:sz="0" w:space="0" w:color="auto"/>
          </w:divBdr>
        </w:div>
        <w:div w:id="1778061764">
          <w:marLeft w:val="0"/>
          <w:marRight w:val="0"/>
          <w:marTop w:val="0"/>
          <w:marBottom w:val="0"/>
          <w:divBdr>
            <w:top w:val="none" w:sz="0" w:space="0" w:color="auto"/>
            <w:left w:val="none" w:sz="0" w:space="0" w:color="auto"/>
            <w:bottom w:val="none" w:sz="0" w:space="0" w:color="auto"/>
            <w:right w:val="none" w:sz="0" w:space="0" w:color="auto"/>
          </w:divBdr>
        </w:div>
        <w:div w:id="622613078">
          <w:marLeft w:val="0"/>
          <w:marRight w:val="0"/>
          <w:marTop w:val="0"/>
          <w:marBottom w:val="0"/>
          <w:divBdr>
            <w:top w:val="none" w:sz="0" w:space="0" w:color="auto"/>
            <w:left w:val="none" w:sz="0" w:space="0" w:color="auto"/>
            <w:bottom w:val="none" w:sz="0" w:space="0" w:color="auto"/>
            <w:right w:val="none" w:sz="0" w:space="0" w:color="auto"/>
          </w:divBdr>
        </w:div>
        <w:div w:id="1151293357">
          <w:marLeft w:val="0"/>
          <w:marRight w:val="0"/>
          <w:marTop w:val="0"/>
          <w:marBottom w:val="0"/>
          <w:divBdr>
            <w:top w:val="none" w:sz="0" w:space="0" w:color="auto"/>
            <w:left w:val="none" w:sz="0" w:space="0" w:color="auto"/>
            <w:bottom w:val="none" w:sz="0" w:space="0" w:color="auto"/>
            <w:right w:val="none" w:sz="0" w:space="0" w:color="auto"/>
          </w:divBdr>
        </w:div>
        <w:div w:id="614487277">
          <w:marLeft w:val="0"/>
          <w:marRight w:val="0"/>
          <w:marTop w:val="0"/>
          <w:marBottom w:val="0"/>
          <w:divBdr>
            <w:top w:val="none" w:sz="0" w:space="0" w:color="auto"/>
            <w:left w:val="none" w:sz="0" w:space="0" w:color="auto"/>
            <w:bottom w:val="none" w:sz="0" w:space="0" w:color="auto"/>
            <w:right w:val="none" w:sz="0" w:space="0" w:color="auto"/>
          </w:divBdr>
        </w:div>
        <w:div w:id="512188290">
          <w:marLeft w:val="0"/>
          <w:marRight w:val="0"/>
          <w:marTop w:val="0"/>
          <w:marBottom w:val="0"/>
          <w:divBdr>
            <w:top w:val="none" w:sz="0" w:space="0" w:color="auto"/>
            <w:left w:val="none" w:sz="0" w:space="0" w:color="auto"/>
            <w:bottom w:val="none" w:sz="0" w:space="0" w:color="auto"/>
            <w:right w:val="none" w:sz="0" w:space="0" w:color="auto"/>
          </w:divBdr>
        </w:div>
        <w:div w:id="261299252">
          <w:marLeft w:val="0"/>
          <w:marRight w:val="0"/>
          <w:marTop w:val="0"/>
          <w:marBottom w:val="0"/>
          <w:divBdr>
            <w:top w:val="none" w:sz="0" w:space="0" w:color="auto"/>
            <w:left w:val="none" w:sz="0" w:space="0" w:color="auto"/>
            <w:bottom w:val="none" w:sz="0" w:space="0" w:color="auto"/>
            <w:right w:val="none" w:sz="0" w:space="0" w:color="auto"/>
          </w:divBdr>
        </w:div>
        <w:div w:id="2002192267">
          <w:marLeft w:val="0"/>
          <w:marRight w:val="0"/>
          <w:marTop w:val="0"/>
          <w:marBottom w:val="0"/>
          <w:divBdr>
            <w:top w:val="none" w:sz="0" w:space="0" w:color="auto"/>
            <w:left w:val="none" w:sz="0" w:space="0" w:color="auto"/>
            <w:bottom w:val="none" w:sz="0" w:space="0" w:color="auto"/>
            <w:right w:val="none" w:sz="0" w:space="0" w:color="auto"/>
          </w:divBdr>
        </w:div>
        <w:div w:id="1554926808">
          <w:marLeft w:val="0"/>
          <w:marRight w:val="0"/>
          <w:marTop w:val="0"/>
          <w:marBottom w:val="0"/>
          <w:divBdr>
            <w:top w:val="none" w:sz="0" w:space="0" w:color="auto"/>
            <w:left w:val="none" w:sz="0" w:space="0" w:color="auto"/>
            <w:bottom w:val="none" w:sz="0" w:space="0" w:color="auto"/>
            <w:right w:val="none" w:sz="0" w:space="0" w:color="auto"/>
          </w:divBdr>
        </w:div>
        <w:div w:id="552351722">
          <w:marLeft w:val="0"/>
          <w:marRight w:val="0"/>
          <w:marTop w:val="0"/>
          <w:marBottom w:val="0"/>
          <w:divBdr>
            <w:top w:val="none" w:sz="0" w:space="0" w:color="auto"/>
            <w:left w:val="none" w:sz="0" w:space="0" w:color="auto"/>
            <w:bottom w:val="none" w:sz="0" w:space="0" w:color="auto"/>
            <w:right w:val="none" w:sz="0" w:space="0" w:color="auto"/>
          </w:divBdr>
        </w:div>
        <w:div w:id="515002502">
          <w:marLeft w:val="0"/>
          <w:marRight w:val="0"/>
          <w:marTop w:val="0"/>
          <w:marBottom w:val="0"/>
          <w:divBdr>
            <w:top w:val="none" w:sz="0" w:space="0" w:color="auto"/>
            <w:left w:val="none" w:sz="0" w:space="0" w:color="auto"/>
            <w:bottom w:val="none" w:sz="0" w:space="0" w:color="auto"/>
            <w:right w:val="none" w:sz="0" w:space="0" w:color="auto"/>
          </w:divBdr>
        </w:div>
        <w:div w:id="1006664854">
          <w:marLeft w:val="0"/>
          <w:marRight w:val="0"/>
          <w:marTop w:val="0"/>
          <w:marBottom w:val="0"/>
          <w:divBdr>
            <w:top w:val="none" w:sz="0" w:space="0" w:color="auto"/>
            <w:left w:val="none" w:sz="0" w:space="0" w:color="auto"/>
            <w:bottom w:val="none" w:sz="0" w:space="0" w:color="auto"/>
            <w:right w:val="none" w:sz="0" w:space="0" w:color="auto"/>
          </w:divBdr>
        </w:div>
        <w:div w:id="704018470">
          <w:marLeft w:val="0"/>
          <w:marRight w:val="0"/>
          <w:marTop w:val="0"/>
          <w:marBottom w:val="0"/>
          <w:divBdr>
            <w:top w:val="none" w:sz="0" w:space="0" w:color="auto"/>
            <w:left w:val="none" w:sz="0" w:space="0" w:color="auto"/>
            <w:bottom w:val="none" w:sz="0" w:space="0" w:color="auto"/>
            <w:right w:val="none" w:sz="0" w:space="0" w:color="auto"/>
          </w:divBdr>
        </w:div>
        <w:div w:id="117724707">
          <w:marLeft w:val="0"/>
          <w:marRight w:val="0"/>
          <w:marTop w:val="0"/>
          <w:marBottom w:val="0"/>
          <w:divBdr>
            <w:top w:val="none" w:sz="0" w:space="0" w:color="auto"/>
            <w:left w:val="none" w:sz="0" w:space="0" w:color="auto"/>
            <w:bottom w:val="none" w:sz="0" w:space="0" w:color="auto"/>
            <w:right w:val="none" w:sz="0" w:space="0" w:color="auto"/>
          </w:divBdr>
        </w:div>
        <w:div w:id="328291605">
          <w:marLeft w:val="0"/>
          <w:marRight w:val="0"/>
          <w:marTop w:val="0"/>
          <w:marBottom w:val="0"/>
          <w:divBdr>
            <w:top w:val="none" w:sz="0" w:space="0" w:color="auto"/>
            <w:left w:val="none" w:sz="0" w:space="0" w:color="auto"/>
            <w:bottom w:val="none" w:sz="0" w:space="0" w:color="auto"/>
            <w:right w:val="none" w:sz="0" w:space="0" w:color="auto"/>
          </w:divBdr>
        </w:div>
        <w:div w:id="460222983">
          <w:marLeft w:val="0"/>
          <w:marRight w:val="0"/>
          <w:marTop w:val="0"/>
          <w:marBottom w:val="0"/>
          <w:divBdr>
            <w:top w:val="none" w:sz="0" w:space="0" w:color="auto"/>
            <w:left w:val="none" w:sz="0" w:space="0" w:color="auto"/>
            <w:bottom w:val="none" w:sz="0" w:space="0" w:color="auto"/>
            <w:right w:val="none" w:sz="0" w:space="0" w:color="auto"/>
          </w:divBdr>
        </w:div>
        <w:div w:id="481624501">
          <w:marLeft w:val="0"/>
          <w:marRight w:val="0"/>
          <w:marTop w:val="0"/>
          <w:marBottom w:val="0"/>
          <w:divBdr>
            <w:top w:val="none" w:sz="0" w:space="0" w:color="auto"/>
            <w:left w:val="none" w:sz="0" w:space="0" w:color="auto"/>
            <w:bottom w:val="none" w:sz="0" w:space="0" w:color="auto"/>
            <w:right w:val="none" w:sz="0" w:space="0" w:color="auto"/>
          </w:divBdr>
        </w:div>
        <w:div w:id="2109767113">
          <w:marLeft w:val="0"/>
          <w:marRight w:val="0"/>
          <w:marTop w:val="0"/>
          <w:marBottom w:val="0"/>
          <w:divBdr>
            <w:top w:val="none" w:sz="0" w:space="0" w:color="auto"/>
            <w:left w:val="none" w:sz="0" w:space="0" w:color="auto"/>
            <w:bottom w:val="none" w:sz="0" w:space="0" w:color="auto"/>
            <w:right w:val="none" w:sz="0" w:space="0" w:color="auto"/>
          </w:divBdr>
        </w:div>
        <w:div w:id="1095323842">
          <w:marLeft w:val="0"/>
          <w:marRight w:val="0"/>
          <w:marTop w:val="0"/>
          <w:marBottom w:val="0"/>
          <w:divBdr>
            <w:top w:val="none" w:sz="0" w:space="0" w:color="auto"/>
            <w:left w:val="none" w:sz="0" w:space="0" w:color="auto"/>
            <w:bottom w:val="none" w:sz="0" w:space="0" w:color="auto"/>
            <w:right w:val="none" w:sz="0" w:space="0" w:color="auto"/>
          </w:divBdr>
        </w:div>
        <w:div w:id="859319850">
          <w:marLeft w:val="0"/>
          <w:marRight w:val="0"/>
          <w:marTop w:val="0"/>
          <w:marBottom w:val="0"/>
          <w:divBdr>
            <w:top w:val="none" w:sz="0" w:space="0" w:color="auto"/>
            <w:left w:val="none" w:sz="0" w:space="0" w:color="auto"/>
            <w:bottom w:val="none" w:sz="0" w:space="0" w:color="auto"/>
            <w:right w:val="none" w:sz="0" w:space="0" w:color="auto"/>
          </w:divBdr>
        </w:div>
        <w:div w:id="700319853">
          <w:marLeft w:val="0"/>
          <w:marRight w:val="0"/>
          <w:marTop w:val="0"/>
          <w:marBottom w:val="0"/>
          <w:divBdr>
            <w:top w:val="none" w:sz="0" w:space="0" w:color="auto"/>
            <w:left w:val="none" w:sz="0" w:space="0" w:color="auto"/>
            <w:bottom w:val="none" w:sz="0" w:space="0" w:color="auto"/>
            <w:right w:val="none" w:sz="0" w:space="0" w:color="auto"/>
          </w:divBdr>
        </w:div>
        <w:div w:id="1229413504">
          <w:marLeft w:val="0"/>
          <w:marRight w:val="0"/>
          <w:marTop w:val="0"/>
          <w:marBottom w:val="0"/>
          <w:divBdr>
            <w:top w:val="none" w:sz="0" w:space="0" w:color="auto"/>
            <w:left w:val="none" w:sz="0" w:space="0" w:color="auto"/>
            <w:bottom w:val="none" w:sz="0" w:space="0" w:color="auto"/>
            <w:right w:val="none" w:sz="0" w:space="0" w:color="auto"/>
          </w:divBdr>
        </w:div>
        <w:div w:id="1168785140">
          <w:marLeft w:val="0"/>
          <w:marRight w:val="0"/>
          <w:marTop w:val="0"/>
          <w:marBottom w:val="0"/>
          <w:divBdr>
            <w:top w:val="none" w:sz="0" w:space="0" w:color="auto"/>
            <w:left w:val="none" w:sz="0" w:space="0" w:color="auto"/>
            <w:bottom w:val="none" w:sz="0" w:space="0" w:color="auto"/>
            <w:right w:val="none" w:sz="0" w:space="0" w:color="auto"/>
          </w:divBdr>
        </w:div>
        <w:div w:id="592904970">
          <w:marLeft w:val="0"/>
          <w:marRight w:val="0"/>
          <w:marTop w:val="0"/>
          <w:marBottom w:val="0"/>
          <w:divBdr>
            <w:top w:val="none" w:sz="0" w:space="0" w:color="auto"/>
            <w:left w:val="none" w:sz="0" w:space="0" w:color="auto"/>
            <w:bottom w:val="none" w:sz="0" w:space="0" w:color="auto"/>
            <w:right w:val="none" w:sz="0" w:space="0" w:color="auto"/>
          </w:divBdr>
        </w:div>
        <w:div w:id="687298434">
          <w:marLeft w:val="0"/>
          <w:marRight w:val="0"/>
          <w:marTop w:val="0"/>
          <w:marBottom w:val="0"/>
          <w:divBdr>
            <w:top w:val="none" w:sz="0" w:space="0" w:color="auto"/>
            <w:left w:val="none" w:sz="0" w:space="0" w:color="auto"/>
            <w:bottom w:val="none" w:sz="0" w:space="0" w:color="auto"/>
            <w:right w:val="none" w:sz="0" w:space="0" w:color="auto"/>
          </w:divBdr>
        </w:div>
        <w:div w:id="966469531">
          <w:marLeft w:val="0"/>
          <w:marRight w:val="0"/>
          <w:marTop w:val="0"/>
          <w:marBottom w:val="0"/>
          <w:divBdr>
            <w:top w:val="none" w:sz="0" w:space="0" w:color="auto"/>
            <w:left w:val="none" w:sz="0" w:space="0" w:color="auto"/>
            <w:bottom w:val="none" w:sz="0" w:space="0" w:color="auto"/>
            <w:right w:val="none" w:sz="0" w:space="0" w:color="auto"/>
          </w:divBdr>
        </w:div>
        <w:div w:id="150869532">
          <w:marLeft w:val="0"/>
          <w:marRight w:val="0"/>
          <w:marTop w:val="0"/>
          <w:marBottom w:val="0"/>
          <w:divBdr>
            <w:top w:val="none" w:sz="0" w:space="0" w:color="auto"/>
            <w:left w:val="none" w:sz="0" w:space="0" w:color="auto"/>
            <w:bottom w:val="none" w:sz="0" w:space="0" w:color="auto"/>
            <w:right w:val="none" w:sz="0" w:space="0" w:color="auto"/>
          </w:divBdr>
        </w:div>
        <w:div w:id="964655804">
          <w:marLeft w:val="0"/>
          <w:marRight w:val="0"/>
          <w:marTop w:val="0"/>
          <w:marBottom w:val="0"/>
          <w:divBdr>
            <w:top w:val="none" w:sz="0" w:space="0" w:color="auto"/>
            <w:left w:val="none" w:sz="0" w:space="0" w:color="auto"/>
            <w:bottom w:val="none" w:sz="0" w:space="0" w:color="auto"/>
            <w:right w:val="none" w:sz="0" w:space="0" w:color="auto"/>
          </w:divBdr>
        </w:div>
        <w:div w:id="988484948">
          <w:marLeft w:val="0"/>
          <w:marRight w:val="0"/>
          <w:marTop w:val="0"/>
          <w:marBottom w:val="0"/>
          <w:divBdr>
            <w:top w:val="none" w:sz="0" w:space="0" w:color="auto"/>
            <w:left w:val="none" w:sz="0" w:space="0" w:color="auto"/>
            <w:bottom w:val="none" w:sz="0" w:space="0" w:color="auto"/>
            <w:right w:val="none" w:sz="0" w:space="0" w:color="auto"/>
          </w:divBdr>
        </w:div>
        <w:div w:id="876238621">
          <w:marLeft w:val="0"/>
          <w:marRight w:val="0"/>
          <w:marTop w:val="0"/>
          <w:marBottom w:val="0"/>
          <w:divBdr>
            <w:top w:val="none" w:sz="0" w:space="0" w:color="auto"/>
            <w:left w:val="none" w:sz="0" w:space="0" w:color="auto"/>
            <w:bottom w:val="none" w:sz="0" w:space="0" w:color="auto"/>
            <w:right w:val="none" w:sz="0" w:space="0" w:color="auto"/>
          </w:divBdr>
        </w:div>
        <w:div w:id="109053094">
          <w:marLeft w:val="0"/>
          <w:marRight w:val="0"/>
          <w:marTop w:val="0"/>
          <w:marBottom w:val="0"/>
          <w:divBdr>
            <w:top w:val="none" w:sz="0" w:space="0" w:color="auto"/>
            <w:left w:val="none" w:sz="0" w:space="0" w:color="auto"/>
            <w:bottom w:val="none" w:sz="0" w:space="0" w:color="auto"/>
            <w:right w:val="none" w:sz="0" w:space="0" w:color="auto"/>
          </w:divBdr>
        </w:div>
        <w:div w:id="1680884021">
          <w:marLeft w:val="0"/>
          <w:marRight w:val="0"/>
          <w:marTop w:val="0"/>
          <w:marBottom w:val="0"/>
          <w:divBdr>
            <w:top w:val="none" w:sz="0" w:space="0" w:color="auto"/>
            <w:left w:val="none" w:sz="0" w:space="0" w:color="auto"/>
            <w:bottom w:val="none" w:sz="0" w:space="0" w:color="auto"/>
            <w:right w:val="none" w:sz="0" w:space="0" w:color="auto"/>
          </w:divBdr>
        </w:div>
        <w:div w:id="941644749">
          <w:marLeft w:val="0"/>
          <w:marRight w:val="0"/>
          <w:marTop w:val="0"/>
          <w:marBottom w:val="0"/>
          <w:divBdr>
            <w:top w:val="none" w:sz="0" w:space="0" w:color="auto"/>
            <w:left w:val="none" w:sz="0" w:space="0" w:color="auto"/>
            <w:bottom w:val="none" w:sz="0" w:space="0" w:color="auto"/>
            <w:right w:val="none" w:sz="0" w:space="0" w:color="auto"/>
          </w:divBdr>
        </w:div>
        <w:div w:id="1814566194">
          <w:marLeft w:val="0"/>
          <w:marRight w:val="0"/>
          <w:marTop w:val="0"/>
          <w:marBottom w:val="0"/>
          <w:divBdr>
            <w:top w:val="none" w:sz="0" w:space="0" w:color="auto"/>
            <w:left w:val="none" w:sz="0" w:space="0" w:color="auto"/>
            <w:bottom w:val="none" w:sz="0" w:space="0" w:color="auto"/>
            <w:right w:val="none" w:sz="0" w:space="0" w:color="auto"/>
          </w:divBdr>
        </w:div>
        <w:div w:id="700860796">
          <w:marLeft w:val="0"/>
          <w:marRight w:val="0"/>
          <w:marTop w:val="0"/>
          <w:marBottom w:val="0"/>
          <w:divBdr>
            <w:top w:val="none" w:sz="0" w:space="0" w:color="auto"/>
            <w:left w:val="none" w:sz="0" w:space="0" w:color="auto"/>
            <w:bottom w:val="none" w:sz="0" w:space="0" w:color="auto"/>
            <w:right w:val="none" w:sz="0" w:space="0" w:color="auto"/>
          </w:divBdr>
        </w:div>
        <w:div w:id="729769900">
          <w:marLeft w:val="0"/>
          <w:marRight w:val="0"/>
          <w:marTop w:val="0"/>
          <w:marBottom w:val="0"/>
          <w:divBdr>
            <w:top w:val="none" w:sz="0" w:space="0" w:color="auto"/>
            <w:left w:val="none" w:sz="0" w:space="0" w:color="auto"/>
            <w:bottom w:val="none" w:sz="0" w:space="0" w:color="auto"/>
            <w:right w:val="none" w:sz="0" w:space="0" w:color="auto"/>
          </w:divBdr>
        </w:div>
        <w:div w:id="1234392640">
          <w:marLeft w:val="0"/>
          <w:marRight w:val="0"/>
          <w:marTop w:val="0"/>
          <w:marBottom w:val="0"/>
          <w:divBdr>
            <w:top w:val="none" w:sz="0" w:space="0" w:color="auto"/>
            <w:left w:val="none" w:sz="0" w:space="0" w:color="auto"/>
            <w:bottom w:val="none" w:sz="0" w:space="0" w:color="auto"/>
            <w:right w:val="none" w:sz="0" w:space="0" w:color="auto"/>
          </w:divBdr>
        </w:div>
        <w:div w:id="1923903553">
          <w:marLeft w:val="0"/>
          <w:marRight w:val="0"/>
          <w:marTop w:val="0"/>
          <w:marBottom w:val="0"/>
          <w:divBdr>
            <w:top w:val="none" w:sz="0" w:space="0" w:color="auto"/>
            <w:left w:val="none" w:sz="0" w:space="0" w:color="auto"/>
            <w:bottom w:val="none" w:sz="0" w:space="0" w:color="auto"/>
            <w:right w:val="none" w:sz="0" w:space="0" w:color="auto"/>
          </w:divBdr>
        </w:div>
        <w:div w:id="326634708">
          <w:marLeft w:val="0"/>
          <w:marRight w:val="0"/>
          <w:marTop w:val="0"/>
          <w:marBottom w:val="0"/>
          <w:divBdr>
            <w:top w:val="none" w:sz="0" w:space="0" w:color="auto"/>
            <w:left w:val="none" w:sz="0" w:space="0" w:color="auto"/>
            <w:bottom w:val="none" w:sz="0" w:space="0" w:color="auto"/>
            <w:right w:val="none" w:sz="0" w:space="0" w:color="auto"/>
          </w:divBdr>
        </w:div>
        <w:div w:id="735513359">
          <w:marLeft w:val="0"/>
          <w:marRight w:val="0"/>
          <w:marTop w:val="0"/>
          <w:marBottom w:val="0"/>
          <w:divBdr>
            <w:top w:val="none" w:sz="0" w:space="0" w:color="auto"/>
            <w:left w:val="none" w:sz="0" w:space="0" w:color="auto"/>
            <w:bottom w:val="none" w:sz="0" w:space="0" w:color="auto"/>
            <w:right w:val="none" w:sz="0" w:space="0" w:color="auto"/>
          </w:divBdr>
        </w:div>
        <w:div w:id="955868249">
          <w:marLeft w:val="0"/>
          <w:marRight w:val="0"/>
          <w:marTop w:val="0"/>
          <w:marBottom w:val="0"/>
          <w:divBdr>
            <w:top w:val="none" w:sz="0" w:space="0" w:color="auto"/>
            <w:left w:val="none" w:sz="0" w:space="0" w:color="auto"/>
            <w:bottom w:val="none" w:sz="0" w:space="0" w:color="auto"/>
            <w:right w:val="none" w:sz="0" w:space="0" w:color="auto"/>
          </w:divBdr>
        </w:div>
        <w:div w:id="1243443384">
          <w:marLeft w:val="0"/>
          <w:marRight w:val="0"/>
          <w:marTop w:val="0"/>
          <w:marBottom w:val="0"/>
          <w:divBdr>
            <w:top w:val="none" w:sz="0" w:space="0" w:color="auto"/>
            <w:left w:val="none" w:sz="0" w:space="0" w:color="auto"/>
            <w:bottom w:val="none" w:sz="0" w:space="0" w:color="auto"/>
            <w:right w:val="none" w:sz="0" w:space="0" w:color="auto"/>
          </w:divBdr>
        </w:div>
        <w:div w:id="1952856931">
          <w:marLeft w:val="0"/>
          <w:marRight w:val="0"/>
          <w:marTop w:val="0"/>
          <w:marBottom w:val="0"/>
          <w:divBdr>
            <w:top w:val="none" w:sz="0" w:space="0" w:color="auto"/>
            <w:left w:val="none" w:sz="0" w:space="0" w:color="auto"/>
            <w:bottom w:val="none" w:sz="0" w:space="0" w:color="auto"/>
            <w:right w:val="none" w:sz="0" w:space="0" w:color="auto"/>
          </w:divBdr>
        </w:div>
        <w:div w:id="1592618306">
          <w:marLeft w:val="0"/>
          <w:marRight w:val="0"/>
          <w:marTop w:val="0"/>
          <w:marBottom w:val="0"/>
          <w:divBdr>
            <w:top w:val="none" w:sz="0" w:space="0" w:color="auto"/>
            <w:left w:val="none" w:sz="0" w:space="0" w:color="auto"/>
            <w:bottom w:val="none" w:sz="0" w:space="0" w:color="auto"/>
            <w:right w:val="none" w:sz="0" w:space="0" w:color="auto"/>
          </w:divBdr>
        </w:div>
        <w:div w:id="474563116">
          <w:marLeft w:val="0"/>
          <w:marRight w:val="0"/>
          <w:marTop w:val="0"/>
          <w:marBottom w:val="0"/>
          <w:divBdr>
            <w:top w:val="none" w:sz="0" w:space="0" w:color="auto"/>
            <w:left w:val="none" w:sz="0" w:space="0" w:color="auto"/>
            <w:bottom w:val="none" w:sz="0" w:space="0" w:color="auto"/>
            <w:right w:val="none" w:sz="0" w:space="0" w:color="auto"/>
          </w:divBdr>
        </w:div>
        <w:div w:id="949432412">
          <w:marLeft w:val="0"/>
          <w:marRight w:val="0"/>
          <w:marTop w:val="0"/>
          <w:marBottom w:val="0"/>
          <w:divBdr>
            <w:top w:val="none" w:sz="0" w:space="0" w:color="auto"/>
            <w:left w:val="none" w:sz="0" w:space="0" w:color="auto"/>
            <w:bottom w:val="none" w:sz="0" w:space="0" w:color="auto"/>
            <w:right w:val="none" w:sz="0" w:space="0" w:color="auto"/>
          </w:divBdr>
        </w:div>
        <w:div w:id="1072003820">
          <w:marLeft w:val="0"/>
          <w:marRight w:val="0"/>
          <w:marTop w:val="0"/>
          <w:marBottom w:val="0"/>
          <w:divBdr>
            <w:top w:val="none" w:sz="0" w:space="0" w:color="auto"/>
            <w:left w:val="none" w:sz="0" w:space="0" w:color="auto"/>
            <w:bottom w:val="none" w:sz="0" w:space="0" w:color="auto"/>
            <w:right w:val="none" w:sz="0" w:space="0" w:color="auto"/>
          </w:divBdr>
        </w:div>
        <w:div w:id="1618871643">
          <w:marLeft w:val="0"/>
          <w:marRight w:val="0"/>
          <w:marTop w:val="0"/>
          <w:marBottom w:val="0"/>
          <w:divBdr>
            <w:top w:val="none" w:sz="0" w:space="0" w:color="auto"/>
            <w:left w:val="none" w:sz="0" w:space="0" w:color="auto"/>
            <w:bottom w:val="none" w:sz="0" w:space="0" w:color="auto"/>
            <w:right w:val="none" w:sz="0" w:space="0" w:color="auto"/>
          </w:divBdr>
        </w:div>
        <w:div w:id="2116709743">
          <w:marLeft w:val="0"/>
          <w:marRight w:val="0"/>
          <w:marTop w:val="0"/>
          <w:marBottom w:val="0"/>
          <w:divBdr>
            <w:top w:val="none" w:sz="0" w:space="0" w:color="auto"/>
            <w:left w:val="none" w:sz="0" w:space="0" w:color="auto"/>
            <w:bottom w:val="none" w:sz="0" w:space="0" w:color="auto"/>
            <w:right w:val="none" w:sz="0" w:space="0" w:color="auto"/>
          </w:divBdr>
        </w:div>
        <w:div w:id="1401171549">
          <w:marLeft w:val="0"/>
          <w:marRight w:val="0"/>
          <w:marTop w:val="0"/>
          <w:marBottom w:val="0"/>
          <w:divBdr>
            <w:top w:val="none" w:sz="0" w:space="0" w:color="auto"/>
            <w:left w:val="none" w:sz="0" w:space="0" w:color="auto"/>
            <w:bottom w:val="none" w:sz="0" w:space="0" w:color="auto"/>
            <w:right w:val="none" w:sz="0" w:space="0" w:color="auto"/>
          </w:divBdr>
        </w:div>
        <w:div w:id="1027177781">
          <w:marLeft w:val="0"/>
          <w:marRight w:val="0"/>
          <w:marTop w:val="0"/>
          <w:marBottom w:val="0"/>
          <w:divBdr>
            <w:top w:val="none" w:sz="0" w:space="0" w:color="auto"/>
            <w:left w:val="none" w:sz="0" w:space="0" w:color="auto"/>
            <w:bottom w:val="none" w:sz="0" w:space="0" w:color="auto"/>
            <w:right w:val="none" w:sz="0" w:space="0" w:color="auto"/>
          </w:divBdr>
        </w:div>
        <w:div w:id="267005105">
          <w:marLeft w:val="0"/>
          <w:marRight w:val="0"/>
          <w:marTop w:val="0"/>
          <w:marBottom w:val="0"/>
          <w:divBdr>
            <w:top w:val="none" w:sz="0" w:space="0" w:color="auto"/>
            <w:left w:val="none" w:sz="0" w:space="0" w:color="auto"/>
            <w:bottom w:val="none" w:sz="0" w:space="0" w:color="auto"/>
            <w:right w:val="none" w:sz="0" w:space="0" w:color="auto"/>
          </w:divBdr>
        </w:div>
        <w:div w:id="424497137">
          <w:marLeft w:val="0"/>
          <w:marRight w:val="0"/>
          <w:marTop w:val="0"/>
          <w:marBottom w:val="0"/>
          <w:divBdr>
            <w:top w:val="none" w:sz="0" w:space="0" w:color="auto"/>
            <w:left w:val="none" w:sz="0" w:space="0" w:color="auto"/>
            <w:bottom w:val="none" w:sz="0" w:space="0" w:color="auto"/>
            <w:right w:val="none" w:sz="0" w:space="0" w:color="auto"/>
          </w:divBdr>
        </w:div>
        <w:div w:id="49616317">
          <w:marLeft w:val="0"/>
          <w:marRight w:val="0"/>
          <w:marTop w:val="0"/>
          <w:marBottom w:val="0"/>
          <w:divBdr>
            <w:top w:val="none" w:sz="0" w:space="0" w:color="auto"/>
            <w:left w:val="none" w:sz="0" w:space="0" w:color="auto"/>
            <w:bottom w:val="none" w:sz="0" w:space="0" w:color="auto"/>
            <w:right w:val="none" w:sz="0" w:space="0" w:color="auto"/>
          </w:divBdr>
        </w:div>
        <w:div w:id="1960641786">
          <w:marLeft w:val="0"/>
          <w:marRight w:val="0"/>
          <w:marTop w:val="0"/>
          <w:marBottom w:val="0"/>
          <w:divBdr>
            <w:top w:val="none" w:sz="0" w:space="0" w:color="auto"/>
            <w:left w:val="none" w:sz="0" w:space="0" w:color="auto"/>
            <w:bottom w:val="none" w:sz="0" w:space="0" w:color="auto"/>
            <w:right w:val="none" w:sz="0" w:space="0" w:color="auto"/>
          </w:divBdr>
        </w:div>
        <w:div w:id="1895388698">
          <w:marLeft w:val="0"/>
          <w:marRight w:val="0"/>
          <w:marTop w:val="0"/>
          <w:marBottom w:val="0"/>
          <w:divBdr>
            <w:top w:val="none" w:sz="0" w:space="0" w:color="auto"/>
            <w:left w:val="none" w:sz="0" w:space="0" w:color="auto"/>
            <w:bottom w:val="none" w:sz="0" w:space="0" w:color="auto"/>
            <w:right w:val="none" w:sz="0" w:space="0" w:color="auto"/>
          </w:divBdr>
        </w:div>
        <w:div w:id="1403480464">
          <w:marLeft w:val="0"/>
          <w:marRight w:val="0"/>
          <w:marTop w:val="0"/>
          <w:marBottom w:val="0"/>
          <w:divBdr>
            <w:top w:val="none" w:sz="0" w:space="0" w:color="auto"/>
            <w:left w:val="none" w:sz="0" w:space="0" w:color="auto"/>
            <w:bottom w:val="none" w:sz="0" w:space="0" w:color="auto"/>
            <w:right w:val="none" w:sz="0" w:space="0" w:color="auto"/>
          </w:divBdr>
        </w:div>
        <w:div w:id="1669214893">
          <w:marLeft w:val="0"/>
          <w:marRight w:val="0"/>
          <w:marTop w:val="0"/>
          <w:marBottom w:val="0"/>
          <w:divBdr>
            <w:top w:val="none" w:sz="0" w:space="0" w:color="auto"/>
            <w:left w:val="none" w:sz="0" w:space="0" w:color="auto"/>
            <w:bottom w:val="none" w:sz="0" w:space="0" w:color="auto"/>
            <w:right w:val="none" w:sz="0" w:space="0" w:color="auto"/>
          </w:divBdr>
        </w:div>
        <w:div w:id="840509727">
          <w:marLeft w:val="0"/>
          <w:marRight w:val="0"/>
          <w:marTop w:val="0"/>
          <w:marBottom w:val="0"/>
          <w:divBdr>
            <w:top w:val="none" w:sz="0" w:space="0" w:color="auto"/>
            <w:left w:val="none" w:sz="0" w:space="0" w:color="auto"/>
            <w:bottom w:val="none" w:sz="0" w:space="0" w:color="auto"/>
            <w:right w:val="none" w:sz="0" w:space="0" w:color="auto"/>
          </w:divBdr>
        </w:div>
        <w:div w:id="415521933">
          <w:marLeft w:val="0"/>
          <w:marRight w:val="0"/>
          <w:marTop w:val="0"/>
          <w:marBottom w:val="0"/>
          <w:divBdr>
            <w:top w:val="none" w:sz="0" w:space="0" w:color="auto"/>
            <w:left w:val="none" w:sz="0" w:space="0" w:color="auto"/>
            <w:bottom w:val="none" w:sz="0" w:space="0" w:color="auto"/>
            <w:right w:val="none" w:sz="0" w:space="0" w:color="auto"/>
          </w:divBdr>
        </w:div>
        <w:div w:id="744449492">
          <w:marLeft w:val="0"/>
          <w:marRight w:val="0"/>
          <w:marTop w:val="0"/>
          <w:marBottom w:val="0"/>
          <w:divBdr>
            <w:top w:val="none" w:sz="0" w:space="0" w:color="auto"/>
            <w:left w:val="none" w:sz="0" w:space="0" w:color="auto"/>
            <w:bottom w:val="none" w:sz="0" w:space="0" w:color="auto"/>
            <w:right w:val="none" w:sz="0" w:space="0" w:color="auto"/>
          </w:divBdr>
        </w:div>
        <w:div w:id="590046959">
          <w:marLeft w:val="0"/>
          <w:marRight w:val="0"/>
          <w:marTop w:val="0"/>
          <w:marBottom w:val="0"/>
          <w:divBdr>
            <w:top w:val="none" w:sz="0" w:space="0" w:color="auto"/>
            <w:left w:val="none" w:sz="0" w:space="0" w:color="auto"/>
            <w:bottom w:val="none" w:sz="0" w:space="0" w:color="auto"/>
            <w:right w:val="none" w:sz="0" w:space="0" w:color="auto"/>
          </w:divBdr>
        </w:div>
        <w:div w:id="388959979">
          <w:marLeft w:val="0"/>
          <w:marRight w:val="0"/>
          <w:marTop w:val="0"/>
          <w:marBottom w:val="0"/>
          <w:divBdr>
            <w:top w:val="none" w:sz="0" w:space="0" w:color="auto"/>
            <w:left w:val="none" w:sz="0" w:space="0" w:color="auto"/>
            <w:bottom w:val="none" w:sz="0" w:space="0" w:color="auto"/>
            <w:right w:val="none" w:sz="0" w:space="0" w:color="auto"/>
          </w:divBdr>
        </w:div>
        <w:div w:id="1494103750">
          <w:marLeft w:val="0"/>
          <w:marRight w:val="0"/>
          <w:marTop w:val="0"/>
          <w:marBottom w:val="0"/>
          <w:divBdr>
            <w:top w:val="none" w:sz="0" w:space="0" w:color="auto"/>
            <w:left w:val="none" w:sz="0" w:space="0" w:color="auto"/>
            <w:bottom w:val="none" w:sz="0" w:space="0" w:color="auto"/>
            <w:right w:val="none" w:sz="0" w:space="0" w:color="auto"/>
          </w:divBdr>
        </w:div>
        <w:div w:id="1774670917">
          <w:marLeft w:val="0"/>
          <w:marRight w:val="0"/>
          <w:marTop w:val="0"/>
          <w:marBottom w:val="0"/>
          <w:divBdr>
            <w:top w:val="none" w:sz="0" w:space="0" w:color="auto"/>
            <w:left w:val="none" w:sz="0" w:space="0" w:color="auto"/>
            <w:bottom w:val="none" w:sz="0" w:space="0" w:color="auto"/>
            <w:right w:val="none" w:sz="0" w:space="0" w:color="auto"/>
          </w:divBdr>
        </w:div>
        <w:div w:id="75246715">
          <w:marLeft w:val="0"/>
          <w:marRight w:val="0"/>
          <w:marTop w:val="0"/>
          <w:marBottom w:val="0"/>
          <w:divBdr>
            <w:top w:val="none" w:sz="0" w:space="0" w:color="auto"/>
            <w:left w:val="none" w:sz="0" w:space="0" w:color="auto"/>
            <w:bottom w:val="none" w:sz="0" w:space="0" w:color="auto"/>
            <w:right w:val="none" w:sz="0" w:space="0" w:color="auto"/>
          </w:divBdr>
        </w:div>
        <w:div w:id="112285533">
          <w:marLeft w:val="0"/>
          <w:marRight w:val="0"/>
          <w:marTop w:val="0"/>
          <w:marBottom w:val="0"/>
          <w:divBdr>
            <w:top w:val="none" w:sz="0" w:space="0" w:color="auto"/>
            <w:left w:val="none" w:sz="0" w:space="0" w:color="auto"/>
            <w:bottom w:val="none" w:sz="0" w:space="0" w:color="auto"/>
            <w:right w:val="none" w:sz="0" w:space="0" w:color="auto"/>
          </w:divBdr>
        </w:div>
        <w:div w:id="720711803">
          <w:marLeft w:val="0"/>
          <w:marRight w:val="0"/>
          <w:marTop w:val="0"/>
          <w:marBottom w:val="0"/>
          <w:divBdr>
            <w:top w:val="none" w:sz="0" w:space="0" w:color="auto"/>
            <w:left w:val="none" w:sz="0" w:space="0" w:color="auto"/>
            <w:bottom w:val="none" w:sz="0" w:space="0" w:color="auto"/>
            <w:right w:val="none" w:sz="0" w:space="0" w:color="auto"/>
          </w:divBdr>
        </w:div>
        <w:div w:id="2077123934">
          <w:marLeft w:val="0"/>
          <w:marRight w:val="0"/>
          <w:marTop w:val="0"/>
          <w:marBottom w:val="0"/>
          <w:divBdr>
            <w:top w:val="none" w:sz="0" w:space="0" w:color="auto"/>
            <w:left w:val="none" w:sz="0" w:space="0" w:color="auto"/>
            <w:bottom w:val="none" w:sz="0" w:space="0" w:color="auto"/>
            <w:right w:val="none" w:sz="0" w:space="0" w:color="auto"/>
          </w:divBdr>
        </w:div>
        <w:div w:id="1881894281">
          <w:marLeft w:val="0"/>
          <w:marRight w:val="0"/>
          <w:marTop w:val="0"/>
          <w:marBottom w:val="0"/>
          <w:divBdr>
            <w:top w:val="none" w:sz="0" w:space="0" w:color="auto"/>
            <w:left w:val="none" w:sz="0" w:space="0" w:color="auto"/>
            <w:bottom w:val="none" w:sz="0" w:space="0" w:color="auto"/>
            <w:right w:val="none" w:sz="0" w:space="0" w:color="auto"/>
          </w:divBdr>
        </w:div>
        <w:div w:id="1167792404">
          <w:marLeft w:val="0"/>
          <w:marRight w:val="0"/>
          <w:marTop w:val="0"/>
          <w:marBottom w:val="0"/>
          <w:divBdr>
            <w:top w:val="none" w:sz="0" w:space="0" w:color="auto"/>
            <w:left w:val="none" w:sz="0" w:space="0" w:color="auto"/>
            <w:bottom w:val="none" w:sz="0" w:space="0" w:color="auto"/>
            <w:right w:val="none" w:sz="0" w:space="0" w:color="auto"/>
          </w:divBdr>
        </w:div>
        <w:div w:id="448278985">
          <w:marLeft w:val="0"/>
          <w:marRight w:val="0"/>
          <w:marTop w:val="0"/>
          <w:marBottom w:val="0"/>
          <w:divBdr>
            <w:top w:val="none" w:sz="0" w:space="0" w:color="auto"/>
            <w:left w:val="none" w:sz="0" w:space="0" w:color="auto"/>
            <w:bottom w:val="none" w:sz="0" w:space="0" w:color="auto"/>
            <w:right w:val="none" w:sz="0" w:space="0" w:color="auto"/>
          </w:divBdr>
        </w:div>
        <w:div w:id="26107499">
          <w:marLeft w:val="0"/>
          <w:marRight w:val="0"/>
          <w:marTop w:val="0"/>
          <w:marBottom w:val="0"/>
          <w:divBdr>
            <w:top w:val="none" w:sz="0" w:space="0" w:color="auto"/>
            <w:left w:val="none" w:sz="0" w:space="0" w:color="auto"/>
            <w:bottom w:val="none" w:sz="0" w:space="0" w:color="auto"/>
            <w:right w:val="none" w:sz="0" w:space="0" w:color="auto"/>
          </w:divBdr>
        </w:div>
        <w:div w:id="1213417958">
          <w:marLeft w:val="0"/>
          <w:marRight w:val="0"/>
          <w:marTop w:val="0"/>
          <w:marBottom w:val="0"/>
          <w:divBdr>
            <w:top w:val="none" w:sz="0" w:space="0" w:color="auto"/>
            <w:left w:val="none" w:sz="0" w:space="0" w:color="auto"/>
            <w:bottom w:val="none" w:sz="0" w:space="0" w:color="auto"/>
            <w:right w:val="none" w:sz="0" w:space="0" w:color="auto"/>
          </w:divBdr>
        </w:div>
        <w:div w:id="359748472">
          <w:marLeft w:val="0"/>
          <w:marRight w:val="0"/>
          <w:marTop w:val="0"/>
          <w:marBottom w:val="0"/>
          <w:divBdr>
            <w:top w:val="none" w:sz="0" w:space="0" w:color="auto"/>
            <w:left w:val="none" w:sz="0" w:space="0" w:color="auto"/>
            <w:bottom w:val="none" w:sz="0" w:space="0" w:color="auto"/>
            <w:right w:val="none" w:sz="0" w:space="0" w:color="auto"/>
          </w:divBdr>
        </w:div>
        <w:div w:id="1354695113">
          <w:marLeft w:val="0"/>
          <w:marRight w:val="0"/>
          <w:marTop w:val="0"/>
          <w:marBottom w:val="0"/>
          <w:divBdr>
            <w:top w:val="none" w:sz="0" w:space="0" w:color="auto"/>
            <w:left w:val="none" w:sz="0" w:space="0" w:color="auto"/>
            <w:bottom w:val="none" w:sz="0" w:space="0" w:color="auto"/>
            <w:right w:val="none" w:sz="0" w:space="0" w:color="auto"/>
          </w:divBdr>
        </w:div>
        <w:div w:id="2055495915">
          <w:marLeft w:val="0"/>
          <w:marRight w:val="0"/>
          <w:marTop w:val="0"/>
          <w:marBottom w:val="0"/>
          <w:divBdr>
            <w:top w:val="none" w:sz="0" w:space="0" w:color="auto"/>
            <w:left w:val="none" w:sz="0" w:space="0" w:color="auto"/>
            <w:bottom w:val="none" w:sz="0" w:space="0" w:color="auto"/>
            <w:right w:val="none" w:sz="0" w:space="0" w:color="auto"/>
          </w:divBdr>
        </w:div>
        <w:div w:id="1272476609">
          <w:marLeft w:val="0"/>
          <w:marRight w:val="0"/>
          <w:marTop w:val="0"/>
          <w:marBottom w:val="0"/>
          <w:divBdr>
            <w:top w:val="none" w:sz="0" w:space="0" w:color="auto"/>
            <w:left w:val="none" w:sz="0" w:space="0" w:color="auto"/>
            <w:bottom w:val="none" w:sz="0" w:space="0" w:color="auto"/>
            <w:right w:val="none" w:sz="0" w:space="0" w:color="auto"/>
          </w:divBdr>
        </w:div>
        <w:div w:id="1742679548">
          <w:marLeft w:val="0"/>
          <w:marRight w:val="0"/>
          <w:marTop w:val="0"/>
          <w:marBottom w:val="0"/>
          <w:divBdr>
            <w:top w:val="none" w:sz="0" w:space="0" w:color="auto"/>
            <w:left w:val="none" w:sz="0" w:space="0" w:color="auto"/>
            <w:bottom w:val="none" w:sz="0" w:space="0" w:color="auto"/>
            <w:right w:val="none" w:sz="0" w:space="0" w:color="auto"/>
          </w:divBdr>
        </w:div>
        <w:div w:id="1156071195">
          <w:marLeft w:val="0"/>
          <w:marRight w:val="0"/>
          <w:marTop w:val="0"/>
          <w:marBottom w:val="0"/>
          <w:divBdr>
            <w:top w:val="none" w:sz="0" w:space="0" w:color="auto"/>
            <w:left w:val="none" w:sz="0" w:space="0" w:color="auto"/>
            <w:bottom w:val="none" w:sz="0" w:space="0" w:color="auto"/>
            <w:right w:val="none" w:sz="0" w:space="0" w:color="auto"/>
          </w:divBdr>
        </w:div>
        <w:div w:id="2024818687">
          <w:marLeft w:val="0"/>
          <w:marRight w:val="0"/>
          <w:marTop w:val="0"/>
          <w:marBottom w:val="0"/>
          <w:divBdr>
            <w:top w:val="none" w:sz="0" w:space="0" w:color="auto"/>
            <w:left w:val="none" w:sz="0" w:space="0" w:color="auto"/>
            <w:bottom w:val="none" w:sz="0" w:space="0" w:color="auto"/>
            <w:right w:val="none" w:sz="0" w:space="0" w:color="auto"/>
          </w:divBdr>
        </w:div>
        <w:div w:id="370881616">
          <w:marLeft w:val="0"/>
          <w:marRight w:val="0"/>
          <w:marTop w:val="0"/>
          <w:marBottom w:val="0"/>
          <w:divBdr>
            <w:top w:val="none" w:sz="0" w:space="0" w:color="auto"/>
            <w:left w:val="none" w:sz="0" w:space="0" w:color="auto"/>
            <w:bottom w:val="none" w:sz="0" w:space="0" w:color="auto"/>
            <w:right w:val="none" w:sz="0" w:space="0" w:color="auto"/>
          </w:divBdr>
        </w:div>
        <w:div w:id="2062777802">
          <w:marLeft w:val="0"/>
          <w:marRight w:val="0"/>
          <w:marTop w:val="0"/>
          <w:marBottom w:val="0"/>
          <w:divBdr>
            <w:top w:val="none" w:sz="0" w:space="0" w:color="auto"/>
            <w:left w:val="none" w:sz="0" w:space="0" w:color="auto"/>
            <w:bottom w:val="none" w:sz="0" w:space="0" w:color="auto"/>
            <w:right w:val="none" w:sz="0" w:space="0" w:color="auto"/>
          </w:divBdr>
        </w:div>
        <w:div w:id="1701126594">
          <w:marLeft w:val="0"/>
          <w:marRight w:val="0"/>
          <w:marTop w:val="0"/>
          <w:marBottom w:val="0"/>
          <w:divBdr>
            <w:top w:val="none" w:sz="0" w:space="0" w:color="auto"/>
            <w:left w:val="none" w:sz="0" w:space="0" w:color="auto"/>
            <w:bottom w:val="none" w:sz="0" w:space="0" w:color="auto"/>
            <w:right w:val="none" w:sz="0" w:space="0" w:color="auto"/>
          </w:divBdr>
        </w:div>
        <w:div w:id="644897264">
          <w:marLeft w:val="0"/>
          <w:marRight w:val="0"/>
          <w:marTop w:val="0"/>
          <w:marBottom w:val="0"/>
          <w:divBdr>
            <w:top w:val="none" w:sz="0" w:space="0" w:color="auto"/>
            <w:left w:val="none" w:sz="0" w:space="0" w:color="auto"/>
            <w:bottom w:val="none" w:sz="0" w:space="0" w:color="auto"/>
            <w:right w:val="none" w:sz="0" w:space="0" w:color="auto"/>
          </w:divBdr>
        </w:div>
        <w:div w:id="1922715155">
          <w:marLeft w:val="0"/>
          <w:marRight w:val="0"/>
          <w:marTop w:val="0"/>
          <w:marBottom w:val="0"/>
          <w:divBdr>
            <w:top w:val="none" w:sz="0" w:space="0" w:color="auto"/>
            <w:left w:val="none" w:sz="0" w:space="0" w:color="auto"/>
            <w:bottom w:val="none" w:sz="0" w:space="0" w:color="auto"/>
            <w:right w:val="none" w:sz="0" w:space="0" w:color="auto"/>
          </w:divBdr>
        </w:div>
        <w:div w:id="1517039121">
          <w:marLeft w:val="0"/>
          <w:marRight w:val="0"/>
          <w:marTop w:val="0"/>
          <w:marBottom w:val="0"/>
          <w:divBdr>
            <w:top w:val="none" w:sz="0" w:space="0" w:color="auto"/>
            <w:left w:val="none" w:sz="0" w:space="0" w:color="auto"/>
            <w:bottom w:val="none" w:sz="0" w:space="0" w:color="auto"/>
            <w:right w:val="none" w:sz="0" w:space="0" w:color="auto"/>
          </w:divBdr>
        </w:div>
        <w:div w:id="1774398534">
          <w:marLeft w:val="0"/>
          <w:marRight w:val="0"/>
          <w:marTop w:val="0"/>
          <w:marBottom w:val="0"/>
          <w:divBdr>
            <w:top w:val="none" w:sz="0" w:space="0" w:color="auto"/>
            <w:left w:val="none" w:sz="0" w:space="0" w:color="auto"/>
            <w:bottom w:val="none" w:sz="0" w:space="0" w:color="auto"/>
            <w:right w:val="none" w:sz="0" w:space="0" w:color="auto"/>
          </w:divBdr>
        </w:div>
        <w:div w:id="396441418">
          <w:marLeft w:val="0"/>
          <w:marRight w:val="0"/>
          <w:marTop w:val="0"/>
          <w:marBottom w:val="0"/>
          <w:divBdr>
            <w:top w:val="none" w:sz="0" w:space="0" w:color="auto"/>
            <w:left w:val="none" w:sz="0" w:space="0" w:color="auto"/>
            <w:bottom w:val="none" w:sz="0" w:space="0" w:color="auto"/>
            <w:right w:val="none" w:sz="0" w:space="0" w:color="auto"/>
          </w:divBdr>
        </w:div>
        <w:div w:id="906459331">
          <w:marLeft w:val="0"/>
          <w:marRight w:val="0"/>
          <w:marTop w:val="0"/>
          <w:marBottom w:val="0"/>
          <w:divBdr>
            <w:top w:val="none" w:sz="0" w:space="0" w:color="auto"/>
            <w:left w:val="none" w:sz="0" w:space="0" w:color="auto"/>
            <w:bottom w:val="none" w:sz="0" w:space="0" w:color="auto"/>
            <w:right w:val="none" w:sz="0" w:space="0" w:color="auto"/>
          </w:divBdr>
        </w:div>
        <w:div w:id="1934700372">
          <w:marLeft w:val="0"/>
          <w:marRight w:val="0"/>
          <w:marTop w:val="0"/>
          <w:marBottom w:val="0"/>
          <w:divBdr>
            <w:top w:val="none" w:sz="0" w:space="0" w:color="auto"/>
            <w:left w:val="none" w:sz="0" w:space="0" w:color="auto"/>
            <w:bottom w:val="none" w:sz="0" w:space="0" w:color="auto"/>
            <w:right w:val="none" w:sz="0" w:space="0" w:color="auto"/>
          </w:divBdr>
        </w:div>
        <w:div w:id="1384016440">
          <w:marLeft w:val="0"/>
          <w:marRight w:val="0"/>
          <w:marTop w:val="0"/>
          <w:marBottom w:val="0"/>
          <w:divBdr>
            <w:top w:val="none" w:sz="0" w:space="0" w:color="auto"/>
            <w:left w:val="none" w:sz="0" w:space="0" w:color="auto"/>
            <w:bottom w:val="none" w:sz="0" w:space="0" w:color="auto"/>
            <w:right w:val="none" w:sz="0" w:space="0" w:color="auto"/>
          </w:divBdr>
        </w:div>
        <w:div w:id="407654923">
          <w:marLeft w:val="0"/>
          <w:marRight w:val="0"/>
          <w:marTop w:val="0"/>
          <w:marBottom w:val="0"/>
          <w:divBdr>
            <w:top w:val="none" w:sz="0" w:space="0" w:color="auto"/>
            <w:left w:val="none" w:sz="0" w:space="0" w:color="auto"/>
            <w:bottom w:val="none" w:sz="0" w:space="0" w:color="auto"/>
            <w:right w:val="none" w:sz="0" w:space="0" w:color="auto"/>
          </w:divBdr>
        </w:div>
      </w:divsChild>
    </w:div>
    <w:div w:id="424150504">
      <w:bodyDiv w:val="1"/>
      <w:marLeft w:val="0"/>
      <w:marRight w:val="0"/>
      <w:marTop w:val="0"/>
      <w:marBottom w:val="0"/>
      <w:divBdr>
        <w:top w:val="none" w:sz="0" w:space="0" w:color="auto"/>
        <w:left w:val="none" w:sz="0" w:space="0" w:color="auto"/>
        <w:bottom w:val="none" w:sz="0" w:space="0" w:color="auto"/>
        <w:right w:val="none" w:sz="0" w:space="0" w:color="auto"/>
      </w:divBdr>
    </w:div>
    <w:div w:id="424617813">
      <w:bodyDiv w:val="1"/>
      <w:marLeft w:val="0"/>
      <w:marRight w:val="0"/>
      <w:marTop w:val="0"/>
      <w:marBottom w:val="0"/>
      <w:divBdr>
        <w:top w:val="none" w:sz="0" w:space="0" w:color="auto"/>
        <w:left w:val="none" w:sz="0" w:space="0" w:color="auto"/>
        <w:bottom w:val="none" w:sz="0" w:space="0" w:color="auto"/>
        <w:right w:val="none" w:sz="0" w:space="0" w:color="auto"/>
      </w:divBdr>
    </w:div>
    <w:div w:id="425275424">
      <w:bodyDiv w:val="1"/>
      <w:marLeft w:val="0"/>
      <w:marRight w:val="0"/>
      <w:marTop w:val="0"/>
      <w:marBottom w:val="0"/>
      <w:divBdr>
        <w:top w:val="none" w:sz="0" w:space="0" w:color="auto"/>
        <w:left w:val="none" w:sz="0" w:space="0" w:color="auto"/>
        <w:bottom w:val="none" w:sz="0" w:space="0" w:color="auto"/>
        <w:right w:val="none" w:sz="0" w:space="0" w:color="auto"/>
      </w:divBdr>
      <w:divsChild>
        <w:div w:id="1429423497">
          <w:marLeft w:val="0"/>
          <w:marRight w:val="0"/>
          <w:marTop w:val="0"/>
          <w:marBottom w:val="0"/>
          <w:divBdr>
            <w:top w:val="none" w:sz="0" w:space="0" w:color="auto"/>
            <w:left w:val="none" w:sz="0" w:space="0" w:color="auto"/>
            <w:bottom w:val="none" w:sz="0" w:space="0" w:color="auto"/>
            <w:right w:val="none" w:sz="0" w:space="0" w:color="auto"/>
          </w:divBdr>
        </w:div>
        <w:div w:id="640426259">
          <w:marLeft w:val="0"/>
          <w:marRight w:val="0"/>
          <w:marTop w:val="0"/>
          <w:marBottom w:val="0"/>
          <w:divBdr>
            <w:top w:val="none" w:sz="0" w:space="0" w:color="auto"/>
            <w:left w:val="none" w:sz="0" w:space="0" w:color="auto"/>
            <w:bottom w:val="none" w:sz="0" w:space="0" w:color="auto"/>
            <w:right w:val="none" w:sz="0" w:space="0" w:color="auto"/>
          </w:divBdr>
        </w:div>
        <w:div w:id="1685209185">
          <w:marLeft w:val="0"/>
          <w:marRight w:val="0"/>
          <w:marTop w:val="0"/>
          <w:marBottom w:val="0"/>
          <w:divBdr>
            <w:top w:val="none" w:sz="0" w:space="0" w:color="auto"/>
            <w:left w:val="none" w:sz="0" w:space="0" w:color="auto"/>
            <w:bottom w:val="none" w:sz="0" w:space="0" w:color="auto"/>
            <w:right w:val="none" w:sz="0" w:space="0" w:color="auto"/>
          </w:divBdr>
        </w:div>
        <w:div w:id="1797874072">
          <w:marLeft w:val="0"/>
          <w:marRight w:val="0"/>
          <w:marTop w:val="0"/>
          <w:marBottom w:val="0"/>
          <w:divBdr>
            <w:top w:val="none" w:sz="0" w:space="0" w:color="auto"/>
            <w:left w:val="none" w:sz="0" w:space="0" w:color="auto"/>
            <w:bottom w:val="none" w:sz="0" w:space="0" w:color="auto"/>
            <w:right w:val="none" w:sz="0" w:space="0" w:color="auto"/>
          </w:divBdr>
        </w:div>
        <w:div w:id="501160044">
          <w:marLeft w:val="0"/>
          <w:marRight w:val="0"/>
          <w:marTop w:val="0"/>
          <w:marBottom w:val="0"/>
          <w:divBdr>
            <w:top w:val="none" w:sz="0" w:space="0" w:color="auto"/>
            <w:left w:val="none" w:sz="0" w:space="0" w:color="auto"/>
            <w:bottom w:val="none" w:sz="0" w:space="0" w:color="auto"/>
            <w:right w:val="none" w:sz="0" w:space="0" w:color="auto"/>
          </w:divBdr>
        </w:div>
        <w:div w:id="101460942">
          <w:marLeft w:val="0"/>
          <w:marRight w:val="0"/>
          <w:marTop w:val="0"/>
          <w:marBottom w:val="0"/>
          <w:divBdr>
            <w:top w:val="none" w:sz="0" w:space="0" w:color="auto"/>
            <w:left w:val="none" w:sz="0" w:space="0" w:color="auto"/>
            <w:bottom w:val="none" w:sz="0" w:space="0" w:color="auto"/>
            <w:right w:val="none" w:sz="0" w:space="0" w:color="auto"/>
          </w:divBdr>
        </w:div>
        <w:div w:id="560286956">
          <w:marLeft w:val="0"/>
          <w:marRight w:val="0"/>
          <w:marTop w:val="0"/>
          <w:marBottom w:val="0"/>
          <w:divBdr>
            <w:top w:val="none" w:sz="0" w:space="0" w:color="auto"/>
            <w:left w:val="none" w:sz="0" w:space="0" w:color="auto"/>
            <w:bottom w:val="none" w:sz="0" w:space="0" w:color="auto"/>
            <w:right w:val="none" w:sz="0" w:space="0" w:color="auto"/>
          </w:divBdr>
        </w:div>
        <w:div w:id="398331553">
          <w:marLeft w:val="0"/>
          <w:marRight w:val="0"/>
          <w:marTop w:val="0"/>
          <w:marBottom w:val="0"/>
          <w:divBdr>
            <w:top w:val="none" w:sz="0" w:space="0" w:color="auto"/>
            <w:left w:val="none" w:sz="0" w:space="0" w:color="auto"/>
            <w:bottom w:val="none" w:sz="0" w:space="0" w:color="auto"/>
            <w:right w:val="none" w:sz="0" w:space="0" w:color="auto"/>
          </w:divBdr>
        </w:div>
        <w:div w:id="1280915655">
          <w:marLeft w:val="0"/>
          <w:marRight w:val="0"/>
          <w:marTop w:val="0"/>
          <w:marBottom w:val="0"/>
          <w:divBdr>
            <w:top w:val="none" w:sz="0" w:space="0" w:color="auto"/>
            <w:left w:val="none" w:sz="0" w:space="0" w:color="auto"/>
            <w:bottom w:val="none" w:sz="0" w:space="0" w:color="auto"/>
            <w:right w:val="none" w:sz="0" w:space="0" w:color="auto"/>
          </w:divBdr>
        </w:div>
        <w:div w:id="846944836">
          <w:marLeft w:val="0"/>
          <w:marRight w:val="0"/>
          <w:marTop w:val="0"/>
          <w:marBottom w:val="0"/>
          <w:divBdr>
            <w:top w:val="none" w:sz="0" w:space="0" w:color="auto"/>
            <w:left w:val="none" w:sz="0" w:space="0" w:color="auto"/>
            <w:bottom w:val="none" w:sz="0" w:space="0" w:color="auto"/>
            <w:right w:val="none" w:sz="0" w:space="0" w:color="auto"/>
          </w:divBdr>
        </w:div>
        <w:div w:id="258761392">
          <w:marLeft w:val="0"/>
          <w:marRight w:val="0"/>
          <w:marTop w:val="0"/>
          <w:marBottom w:val="0"/>
          <w:divBdr>
            <w:top w:val="none" w:sz="0" w:space="0" w:color="auto"/>
            <w:left w:val="none" w:sz="0" w:space="0" w:color="auto"/>
            <w:bottom w:val="none" w:sz="0" w:space="0" w:color="auto"/>
            <w:right w:val="none" w:sz="0" w:space="0" w:color="auto"/>
          </w:divBdr>
        </w:div>
        <w:div w:id="836847465">
          <w:marLeft w:val="0"/>
          <w:marRight w:val="0"/>
          <w:marTop w:val="0"/>
          <w:marBottom w:val="0"/>
          <w:divBdr>
            <w:top w:val="none" w:sz="0" w:space="0" w:color="auto"/>
            <w:left w:val="none" w:sz="0" w:space="0" w:color="auto"/>
            <w:bottom w:val="none" w:sz="0" w:space="0" w:color="auto"/>
            <w:right w:val="none" w:sz="0" w:space="0" w:color="auto"/>
          </w:divBdr>
        </w:div>
        <w:div w:id="328482356">
          <w:marLeft w:val="0"/>
          <w:marRight w:val="0"/>
          <w:marTop w:val="0"/>
          <w:marBottom w:val="0"/>
          <w:divBdr>
            <w:top w:val="none" w:sz="0" w:space="0" w:color="auto"/>
            <w:left w:val="none" w:sz="0" w:space="0" w:color="auto"/>
            <w:bottom w:val="none" w:sz="0" w:space="0" w:color="auto"/>
            <w:right w:val="none" w:sz="0" w:space="0" w:color="auto"/>
          </w:divBdr>
        </w:div>
        <w:div w:id="1579286647">
          <w:marLeft w:val="0"/>
          <w:marRight w:val="0"/>
          <w:marTop w:val="0"/>
          <w:marBottom w:val="0"/>
          <w:divBdr>
            <w:top w:val="none" w:sz="0" w:space="0" w:color="auto"/>
            <w:left w:val="none" w:sz="0" w:space="0" w:color="auto"/>
            <w:bottom w:val="none" w:sz="0" w:space="0" w:color="auto"/>
            <w:right w:val="none" w:sz="0" w:space="0" w:color="auto"/>
          </w:divBdr>
        </w:div>
        <w:div w:id="1883009182">
          <w:marLeft w:val="0"/>
          <w:marRight w:val="0"/>
          <w:marTop w:val="0"/>
          <w:marBottom w:val="0"/>
          <w:divBdr>
            <w:top w:val="none" w:sz="0" w:space="0" w:color="auto"/>
            <w:left w:val="none" w:sz="0" w:space="0" w:color="auto"/>
            <w:bottom w:val="none" w:sz="0" w:space="0" w:color="auto"/>
            <w:right w:val="none" w:sz="0" w:space="0" w:color="auto"/>
          </w:divBdr>
        </w:div>
        <w:div w:id="2043627917">
          <w:marLeft w:val="0"/>
          <w:marRight w:val="0"/>
          <w:marTop w:val="0"/>
          <w:marBottom w:val="0"/>
          <w:divBdr>
            <w:top w:val="none" w:sz="0" w:space="0" w:color="auto"/>
            <w:left w:val="none" w:sz="0" w:space="0" w:color="auto"/>
            <w:bottom w:val="none" w:sz="0" w:space="0" w:color="auto"/>
            <w:right w:val="none" w:sz="0" w:space="0" w:color="auto"/>
          </w:divBdr>
        </w:div>
        <w:div w:id="846552573">
          <w:marLeft w:val="0"/>
          <w:marRight w:val="0"/>
          <w:marTop w:val="0"/>
          <w:marBottom w:val="0"/>
          <w:divBdr>
            <w:top w:val="none" w:sz="0" w:space="0" w:color="auto"/>
            <w:left w:val="none" w:sz="0" w:space="0" w:color="auto"/>
            <w:bottom w:val="none" w:sz="0" w:space="0" w:color="auto"/>
            <w:right w:val="none" w:sz="0" w:space="0" w:color="auto"/>
          </w:divBdr>
        </w:div>
        <w:div w:id="1677147030">
          <w:marLeft w:val="0"/>
          <w:marRight w:val="0"/>
          <w:marTop w:val="0"/>
          <w:marBottom w:val="0"/>
          <w:divBdr>
            <w:top w:val="none" w:sz="0" w:space="0" w:color="auto"/>
            <w:left w:val="none" w:sz="0" w:space="0" w:color="auto"/>
            <w:bottom w:val="none" w:sz="0" w:space="0" w:color="auto"/>
            <w:right w:val="none" w:sz="0" w:space="0" w:color="auto"/>
          </w:divBdr>
        </w:div>
        <w:div w:id="160123598">
          <w:marLeft w:val="0"/>
          <w:marRight w:val="0"/>
          <w:marTop w:val="0"/>
          <w:marBottom w:val="0"/>
          <w:divBdr>
            <w:top w:val="none" w:sz="0" w:space="0" w:color="auto"/>
            <w:left w:val="none" w:sz="0" w:space="0" w:color="auto"/>
            <w:bottom w:val="none" w:sz="0" w:space="0" w:color="auto"/>
            <w:right w:val="none" w:sz="0" w:space="0" w:color="auto"/>
          </w:divBdr>
        </w:div>
        <w:div w:id="1436945949">
          <w:marLeft w:val="0"/>
          <w:marRight w:val="0"/>
          <w:marTop w:val="0"/>
          <w:marBottom w:val="0"/>
          <w:divBdr>
            <w:top w:val="none" w:sz="0" w:space="0" w:color="auto"/>
            <w:left w:val="none" w:sz="0" w:space="0" w:color="auto"/>
            <w:bottom w:val="none" w:sz="0" w:space="0" w:color="auto"/>
            <w:right w:val="none" w:sz="0" w:space="0" w:color="auto"/>
          </w:divBdr>
        </w:div>
        <w:div w:id="185755433">
          <w:marLeft w:val="0"/>
          <w:marRight w:val="0"/>
          <w:marTop w:val="0"/>
          <w:marBottom w:val="0"/>
          <w:divBdr>
            <w:top w:val="none" w:sz="0" w:space="0" w:color="auto"/>
            <w:left w:val="none" w:sz="0" w:space="0" w:color="auto"/>
            <w:bottom w:val="none" w:sz="0" w:space="0" w:color="auto"/>
            <w:right w:val="none" w:sz="0" w:space="0" w:color="auto"/>
          </w:divBdr>
        </w:div>
        <w:div w:id="1067459042">
          <w:marLeft w:val="0"/>
          <w:marRight w:val="0"/>
          <w:marTop w:val="0"/>
          <w:marBottom w:val="0"/>
          <w:divBdr>
            <w:top w:val="none" w:sz="0" w:space="0" w:color="auto"/>
            <w:left w:val="none" w:sz="0" w:space="0" w:color="auto"/>
            <w:bottom w:val="none" w:sz="0" w:space="0" w:color="auto"/>
            <w:right w:val="none" w:sz="0" w:space="0" w:color="auto"/>
          </w:divBdr>
        </w:div>
        <w:div w:id="2025474327">
          <w:marLeft w:val="0"/>
          <w:marRight w:val="0"/>
          <w:marTop w:val="0"/>
          <w:marBottom w:val="0"/>
          <w:divBdr>
            <w:top w:val="none" w:sz="0" w:space="0" w:color="auto"/>
            <w:left w:val="none" w:sz="0" w:space="0" w:color="auto"/>
            <w:bottom w:val="none" w:sz="0" w:space="0" w:color="auto"/>
            <w:right w:val="none" w:sz="0" w:space="0" w:color="auto"/>
          </w:divBdr>
        </w:div>
        <w:div w:id="457651841">
          <w:marLeft w:val="0"/>
          <w:marRight w:val="0"/>
          <w:marTop w:val="0"/>
          <w:marBottom w:val="0"/>
          <w:divBdr>
            <w:top w:val="none" w:sz="0" w:space="0" w:color="auto"/>
            <w:left w:val="none" w:sz="0" w:space="0" w:color="auto"/>
            <w:bottom w:val="none" w:sz="0" w:space="0" w:color="auto"/>
            <w:right w:val="none" w:sz="0" w:space="0" w:color="auto"/>
          </w:divBdr>
        </w:div>
      </w:divsChild>
    </w:div>
    <w:div w:id="426850628">
      <w:bodyDiv w:val="1"/>
      <w:marLeft w:val="0"/>
      <w:marRight w:val="0"/>
      <w:marTop w:val="0"/>
      <w:marBottom w:val="0"/>
      <w:divBdr>
        <w:top w:val="none" w:sz="0" w:space="0" w:color="auto"/>
        <w:left w:val="none" w:sz="0" w:space="0" w:color="auto"/>
        <w:bottom w:val="none" w:sz="0" w:space="0" w:color="auto"/>
        <w:right w:val="none" w:sz="0" w:space="0" w:color="auto"/>
      </w:divBdr>
    </w:div>
    <w:div w:id="428043998">
      <w:bodyDiv w:val="1"/>
      <w:marLeft w:val="0"/>
      <w:marRight w:val="0"/>
      <w:marTop w:val="0"/>
      <w:marBottom w:val="0"/>
      <w:divBdr>
        <w:top w:val="none" w:sz="0" w:space="0" w:color="auto"/>
        <w:left w:val="none" w:sz="0" w:space="0" w:color="auto"/>
        <w:bottom w:val="none" w:sz="0" w:space="0" w:color="auto"/>
        <w:right w:val="none" w:sz="0" w:space="0" w:color="auto"/>
      </w:divBdr>
    </w:div>
    <w:div w:id="429786160">
      <w:bodyDiv w:val="1"/>
      <w:marLeft w:val="0"/>
      <w:marRight w:val="0"/>
      <w:marTop w:val="0"/>
      <w:marBottom w:val="0"/>
      <w:divBdr>
        <w:top w:val="none" w:sz="0" w:space="0" w:color="auto"/>
        <w:left w:val="none" w:sz="0" w:space="0" w:color="auto"/>
        <w:bottom w:val="none" w:sz="0" w:space="0" w:color="auto"/>
        <w:right w:val="none" w:sz="0" w:space="0" w:color="auto"/>
      </w:divBdr>
    </w:div>
    <w:div w:id="429932722">
      <w:bodyDiv w:val="1"/>
      <w:marLeft w:val="0"/>
      <w:marRight w:val="0"/>
      <w:marTop w:val="0"/>
      <w:marBottom w:val="0"/>
      <w:divBdr>
        <w:top w:val="none" w:sz="0" w:space="0" w:color="auto"/>
        <w:left w:val="none" w:sz="0" w:space="0" w:color="auto"/>
        <w:bottom w:val="none" w:sz="0" w:space="0" w:color="auto"/>
        <w:right w:val="none" w:sz="0" w:space="0" w:color="auto"/>
      </w:divBdr>
      <w:divsChild>
        <w:div w:id="484207278">
          <w:marLeft w:val="0"/>
          <w:marRight w:val="0"/>
          <w:marTop w:val="0"/>
          <w:marBottom w:val="0"/>
          <w:divBdr>
            <w:top w:val="none" w:sz="0" w:space="0" w:color="auto"/>
            <w:left w:val="none" w:sz="0" w:space="0" w:color="auto"/>
            <w:bottom w:val="none" w:sz="0" w:space="0" w:color="auto"/>
            <w:right w:val="none" w:sz="0" w:space="0" w:color="auto"/>
          </w:divBdr>
        </w:div>
        <w:div w:id="1119255702">
          <w:marLeft w:val="0"/>
          <w:marRight w:val="0"/>
          <w:marTop w:val="0"/>
          <w:marBottom w:val="0"/>
          <w:divBdr>
            <w:top w:val="none" w:sz="0" w:space="0" w:color="auto"/>
            <w:left w:val="none" w:sz="0" w:space="0" w:color="auto"/>
            <w:bottom w:val="none" w:sz="0" w:space="0" w:color="auto"/>
            <w:right w:val="none" w:sz="0" w:space="0" w:color="auto"/>
          </w:divBdr>
        </w:div>
        <w:div w:id="632560126">
          <w:marLeft w:val="0"/>
          <w:marRight w:val="0"/>
          <w:marTop w:val="0"/>
          <w:marBottom w:val="0"/>
          <w:divBdr>
            <w:top w:val="none" w:sz="0" w:space="0" w:color="auto"/>
            <w:left w:val="none" w:sz="0" w:space="0" w:color="auto"/>
            <w:bottom w:val="none" w:sz="0" w:space="0" w:color="auto"/>
            <w:right w:val="none" w:sz="0" w:space="0" w:color="auto"/>
          </w:divBdr>
        </w:div>
        <w:div w:id="1161695403">
          <w:marLeft w:val="0"/>
          <w:marRight w:val="0"/>
          <w:marTop w:val="0"/>
          <w:marBottom w:val="0"/>
          <w:divBdr>
            <w:top w:val="none" w:sz="0" w:space="0" w:color="auto"/>
            <w:left w:val="none" w:sz="0" w:space="0" w:color="auto"/>
            <w:bottom w:val="none" w:sz="0" w:space="0" w:color="auto"/>
            <w:right w:val="none" w:sz="0" w:space="0" w:color="auto"/>
          </w:divBdr>
        </w:div>
        <w:div w:id="49546670">
          <w:marLeft w:val="0"/>
          <w:marRight w:val="0"/>
          <w:marTop w:val="0"/>
          <w:marBottom w:val="0"/>
          <w:divBdr>
            <w:top w:val="none" w:sz="0" w:space="0" w:color="auto"/>
            <w:left w:val="none" w:sz="0" w:space="0" w:color="auto"/>
            <w:bottom w:val="none" w:sz="0" w:space="0" w:color="auto"/>
            <w:right w:val="none" w:sz="0" w:space="0" w:color="auto"/>
          </w:divBdr>
        </w:div>
        <w:div w:id="2001763121">
          <w:marLeft w:val="0"/>
          <w:marRight w:val="0"/>
          <w:marTop w:val="0"/>
          <w:marBottom w:val="0"/>
          <w:divBdr>
            <w:top w:val="none" w:sz="0" w:space="0" w:color="auto"/>
            <w:left w:val="none" w:sz="0" w:space="0" w:color="auto"/>
            <w:bottom w:val="none" w:sz="0" w:space="0" w:color="auto"/>
            <w:right w:val="none" w:sz="0" w:space="0" w:color="auto"/>
          </w:divBdr>
        </w:div>
        <w:div w:id="680550251">
          <w:marLeft w:val="0"/>
          <w:marRight w:val="0"/>
          <w:marTop w:val="0"/>
          <w:marBottom w:val="0"/>
          <w:divBdr>
            <w:top w:val="none" w:sz="0" w:space="0" w:color="auto"/>
            <w:left w:val="none" w:sz="0" w:space="0" w:color="auto"/>
            <w:bottom w:val="none" w:sz="0" w:space="0" w:color="auto"/>
            <w:right w:val="none" w:sz="0" w:space="0" w:color="auto"/>
          </w:divBdr>
        </w:div>
        <w:div w:id="685836192">
          <w:marLeft w:val="0"/>
          <w:marRight w:val="0"/>
          <w:marTop w:val="0"/>
          <w:marBottom w:val="0"/>
          <w:divBdr>
            <w:top w:val="none" w:sz="0" w:space="0" w:color="auto"/>
            <w:left w:val="none" w:sz="0" w:space="0" w:color="auto"/>
            <w:bottom w:val="none" w:sz="0" w:space="0" w:color="auto"/>
            <w:right w:val="none" w:sz="0" w:space="0" w:color="auto"/>
          </w:divBdr>
        </w:div>
        <w:div w:id="216162047">
          <w:marLeft w:val="0"/>
          <w:marRight w:val="0"/>
          <w:marTop w:val="0"/>
          <w:marBottom w:val="0"/>
          <w:divBdr>
            <w:top w:val="none" w:sz="0" w:space="0" w:color="auto"/>
            <w:left w:val="none" w:sz="0" w:space="0" w:color="auto"/>
            <w:bottom w:val="none" w:sz="0" w:space="0" w:color="auto"/>
            <w:right w:val="none" w:sz="0" w:space="0" w:color="auto"/>
          </w:divBdr>
        </w:div>
        <w:div w:id="12340974">
          <w:marLeft w:val="0"/>
          <w:marRight w:val="0"/>
          <w:marTop w:val="0"/>
          <w:marBottom w:val="0"/>
          <w:divBdr>
            <w:top w:val="none" w:sz="0" w:space="0" w:color="auto"/>
            <w:left w:val="none" w:sz="0" w:space="0" w:color="auto"/>
            <w:bottom w:val="none" w:sz="0" w:space="0" w:color="auto"/>
            <w:right w:val="none" w:sz="0" w:space="0" w:color="auto"/>
          </w:divBdr>
        </w:div>
        <w:div w:id="456144673">
          <w:marLeft w:val="0"/>
          <w:marRight w:val="0"/>
          <w:marTop w:val="0"/>
          <w:marBottom w:val="0"/>
          <w:divBdr>
            <w:top w:val="none" w:sz="0" w:space="0" w:color="auto"/>
            <w:left w:val="none" w:sz="0" w:space="0" w:color="auto"/>
            <w:bottom w:val="none" w:sz="0" w:space="0" w:color="auto"/>
            <w:right w:val="none" w:sz="0" w:space="0" w:color="auto"/>
          </w:divBdr>
        </w:div>
        <w:div w:id="1990591642">
          <w:marLeft w:val="0"/>
          <w:marRight w:val="0"/>
          <w:marTop w:val="0"/>
          <w:marBottom w:val="0"/>
          <w:divBdr>
            <w:top w:val="none" w:sz="0" w:space="0" w:color="auto"/>
            <w:left w:val="none" w:sz="0" w:space="0" w:color="auto"/>
            <w:bottom w:val="none" w:sz="0" w:space="0" w:color="auto"/>
            <w:right w:val="none" w:sz="0" w:space="0" w:color="auto"/>
          </w:divBdr>
        </w:div>
        <w:div w:id="457340904">
          <w:marLeft w:val="0"/>
          <w:marRight w:val="0"/>
          <w:marTop w:val="0"/>
          <w:marBottom w:val="0"/>
          <w:divBdr>
            <w:top w:val="none" w:sz="0" w:space="0" w:color="auto"/>
            <w:left w:val="none" w:sz="0" w:space="0" w:color="auto"/>
            <w:bottom w:val="none" w:sz="0" w:space="0" w:color="auto"/>
            <w:right w:val="none" w:sz="0" w:space="0" w:color="auto"/>
          </w:divBdr>
        </w:div>
        <w:div w:id="876426131">
          <w:marLeft w:val="0"/>
          <w:marRight w:val="0"/>
          <w:marTop w:val="0"/>
          <w:marBottom w:val="0"/>
          <w:divBdr>
            <w:top w:val="none" w:sz="0" w:space="0" w:color="auto"/>
            <w:left w:val="none" w:sz="0" w:space="0" w:color="auto"/>
            <w:bottom w:val="none" w:sz="0" w:space="0" w:color="auto"/>
            <w:right w:val="none" w:sz="0" w:space="0" w:color="auto"/>
          </w:divBdr>
        </w:div>
        <w:div w:id="422579613">
          <w:marLeft w:val="0"/>
          <w:marRight w:val="0"/>
          <w:marTop w:val="0"/>
          <w:marBottom w:val="0"/>
          <w:divBdr>
            <w:top w:val="none" w:sz="0" w:space="0" w:color="auto"/>
            <w:left w:val="none" w:sz="0" w:space="0" w:color="auto"/>
            <w:bottom w:val="none" w:sz="0" w:space="0" w:color="auto"/>
            <w:right w:val="none" w:sz="0" w:space="0" w:color="auto"/>
          </w:divBdr>
        </w:div>
        <w:div w:id="1075856073">
          <w:marLeft w:val="0"/>
          <w:marRight w:val="0"/>
          <w:marTop w:val="0"/>
          <w:marBottom w:val="0"/>
          <w:divBdr>
            <w:top w:val="none" w:sz="0" w:space="0" w:color="auto"/>
            <w:left w:val="none" w:sz="0" w:space="0" w:color="auto"/>
            <w:bottom w:val="none" w:sz="0" w:space="0" w:color="auto"/>
            <w:right w:val="none" w:sz="0" w:space="0" w:color="auto"/>
          </w:divBdr>
        </w:div>
        <w:div w:id="579409242">
          <w:marLeft w:val="0"/>
          <w:marRight w:val="0"/>
          <w:marTop w:val="0"/>
          <w:marBottom w:val="0"/>
          <w:divBdr>
            <w:top w:val="none" w:sz="0" w:space="0" w:color="auto"/>
            <w:left w:val="none" w:sz="0" w:space="0" w:color="auto"/>
            <w:bottom w:val="none" w:sz="0" w:space="0" w:color="auto"/>
            <w:right w:val="none" w:sz="0" w:space="0" w:color="auto"/>
          </w:divBdr>
        </w:div>
        <w:div w:id="712080453">
          <w:marLeft w:val="0"/>
          <w:marRight w:val="0"/>
          <w:marTop w:val="0"/>
          <w:marBottom w:val="0"/>
          <w:divBdr>
            <w:top w:val="none" w:sz="0" w:space="0" w:color="auto"/>
            <w:left w:val="none" w:sz="0" w:space="0" w:color="auto"/>
            <w:bottom w:val="none" w:sz="0" w:space="0" w:color="auto"/>
            <w:right w:val="none" w:sz="0" w:space="0" w:color="auto"/>
          </w:divBdr>
        </w:div>
        <w:div w:id="557593586">
          <w:marLeft w:val="0"/>
          <w:marRight w:val="0"/>
          <w:marTop w:val="0"/>
          <w:marBottom w:val="0"/>
          <w:divBdr>
            <w:top w:val="none" w:sz="0" w:space="0" w:color="auto"/>
            <w:left w:val="none" w:sz="0" w:space="0" w:color="auto"/>
            <w:bottom w:val="none" w:sz="0" w:space="0" w:color="auto"/>
            <w:right w:val="none" w:sz="0" w:space="0" w:color="auto"/>
          </w:divBdr>
        </w:div>
        <w:div w:id="1830245962">
          <w:marLeft w:val="0"/>
          <w:marRight w:val="0"/>
          <w:marTop w:val="0"/>
          <w:marBottom w:val="0"/>
          <w:divBdr>
            <w:top w:val="none" w:sz="0" w:space="0" w:color="auto"/>
            <w:left w:val="none" w:sz="0" w:space="0" w:color="auto"/>
            <w:bottom w:val="none" w:sz="0" w:space="0" w:color="auto"/>
            <w:right w:val="none" w:sz="0" w:space="0" w:color="auto"/>
          </w:divBdr>
        </w:div>
        <w:div w:id="128210985">
          <w:marLeft w:val="0"/>
          <w:marRight w:val="0"/>
          <w:marTop w:val="0"/>
          <w:marBottom w:val="0"/>
          <w:divBdr>
            <w:top w:val="none" w:sz="0" w:space="0" w:color="auto"/>
            <w:left w:val="none" w:sz="0" w:space="0" w:color="auto"/>
            <w:bottom w:val="none" w:sz="0" w:space="0" w:color="auto"/>
            <w:right w:val="none" w:sz="0" w:space="0" w:color="auto"/>
          </w:divBdr>
        </w:div>
        <w:div w:id="1050374347">
          <w:marLeft w:val="0"/>
          <w:marRight w:val="0"/>
          <w:marTop w:val="0"/>
          <w:marBottom w:val="0"/>
          <w:divBdr>
            <w:top w:val="none" w:sz="0" w:space="0" w:color="auto"/>
            <w:left w:val="none" w:sz="0" w:space="0" w:color="auto"/>
            <w:bottom w:val="none" w:sz="0" w:space="0" w:color="auto"/>
            <w:right w:val="none" w:sz="0" w:space="0" w:color="auto"/>
          </w:divBdr>
        </w:div>
        <w:div w:id="1290285879">
          <w:marLeft w:val="0"/>
          <w:marRight w:val="0"/>
          <w:marTop w:val="0"/>
          <w:marBottom w:val="0"/>
          <w:divBdr>
            <w:top w:val="none" w:sz="0" w:space="0" w:color="auto"/>
            <w:left w:val="none" w:sz="0" w:space="0" w:color="auto"/>
            <w:bottom w:val="none" w:sz="0" w:space="0" w:color="auto"/>
            <w:right w:val="none" w:sz="0" w:space="0" w:color="auto"/>
          </w:divBdr>
        </w:div>
        <w:div w:id="1267082807">
          <w:marLeft w:val="0"/>
          <w:marRight w:val="0"/>
          <w:marTop w:val="0"/>
          <w:marBottom w:val="0"/>
          <w:divBdr>
            <w:top w:val="none" w:sz="0" w:space="0" w:color="auto"/>
            <w:left w:val="none" w:sz="0" w:space="0" w:color="auto"/>
            <w:bottom w:val="none" w:sz="0" w:space="0" w:color="auto"/>
            <w:right w:val="none" w:sz="0" w:space="0" w:color="auto"/>
          </w:divBdr>
        </w:div>
        <w:div w:id="794447674">
          <w:marLeft w:val="0"/>
          <w:marRight w:val="0"/>
          <w:marTop w:val="0"/>
          <w:marBottom w:val="0"/>
          <w:divBdr>
            <w:top w:val="none" w:sz="0" w:space="0" w:color="auto"/>
            <w:left w:val="none" w:sz="0" w:space="0" w:color="auto"/>
            <w:bottom w:val="none" w:sz="0" w:space="0" w:color="auto"/>
            <w:right w:val="none" w:sz="0" w:space="0" w:color="auto"/>
          </w:divBdr>
        </w:div>
        <w:div w:id="2117627633">
          <w:marLeft w:val="0"/>
          <w:marRight w:val="0"/>
          <w:marTop w:val="0"/>
          <w:marBottom w:val="0"/>
          <w:divBdr>
            <w:top w:val="none" w:sz="0" w:space="0" w:color="auto"/>
            <w:left w:val="none" w:sz="0" w:space="0" w:color="auto"/>
            <w:bottom w:val="none" w:sz="0" w:space="0" w:color="auto"/>
            <w:right w:val="none" w:sz="0" w:space="0" w:color="auto"/>
          </w:divBdr>
        </w:div>
        <w:div w:id="1150904877">
          <w:marLeft w:val="0"/>
          <w:marRight w:val="0"/>
          <w:marTop w:val="0"/>
          <w:marBottom w:val="0"/>
          <w:divBdr>
            <w:top w:val="none" w:sz="0" w:space="0" w:color="auto"/>
            <w:left w:val="none" w:sz="0" w:space="0" w:color="auto"/>
            <w:bottom w:val="none" w:sz="0" w:space="0" w:color="auto"/>
            <w:right w:val="none" w:sz="0" w:space="0" w:color="auto"/>
          </w:divBdr>
        </w:div>
        <w:div w:id="1684280516">
          <w:marLeft w:val="0"/>
          <w:marRight w:val="0"/>
          <w:marTop w:val="0"/>
          <w:marBottom w:val="0"/>
          <w:divBdr>
            <w:top w:val="none" w:sz="0" w:space="0" w:color="auto"/>
            <w:left w:val="none" w:sz="0" w:space="0" w:color="auto"/>
            <w:bottom w:val="none" w:sz="0" w:space="0" w:color="auto"/>
            <w:right w:val="none" w:sz="0" w:space="0" w:color="auto"/>
          </w:divBdr>
        </w:div>
        <w:div w:id="648439372">
          <w:marLeft w:val="0"/>
          <w:marRight w:val="0"/>
          <w:marTop w:val="0"/>
          <w:marBottom w:val="0"/>
          <w:divBdr>
            <w:top w:val="none" w:sz="0" w:space="0" w:color="auto"/>
            <w:left w:val="none" w:sz="0" w:space="0" w:color="auto"/>
            <w:bottom w:val="none" w:sz="0" w:space="0" w:color="auto"/>
            <w:right w:val="none" w:sz="0" w:space="0" w:color="auto"/>
          </w:divBdr>
        </w:div>
        <w:div w:id="293172092">
          <w:marLeft w:val="0"/>
          <w:marRight w:val="0"/>
          <w:marTop w:val="0"/>
          <w:marBottom w:val="0"/>
          <w:divBdr>
            <w:top w:val="none" w:sz="0" w:space="0" w:color="auto"/>
            <w:left w:val="none" w:sz="0" w:space="0" w:color="auto"/>
            <w:bottom w:val="none" w:sz="0" w:space="0" w:color="auto"/>
            <w:right w:val="none" w:sz="0" w:space="0" w:color="auto"/>
          </w:divBdr>
        </w:div>
        <w:div w:id="2085105448">
          <w:marLeft w:val="0"/>
          <w:marRight w:val="0"/>
          <w:marTop w:val="0"/>
          <w:marBottom w:val="0"/>
          <w:divBdr>
            <w:top w:val="none" w:sz="0" w:space="0" w:color="auto"/>
            <w:left w:val="none" w:sz="0" w:space="0" w:color="auto"/>
            <w:bottom w:val="none" w:sz="0" w:space="0" w:color="auto"/>
            <w:right w:val="none" w:sz="0" w:space="0" w:color="auto"/>
          </w:divBdr>
        </w:div>
        <w:div w:id="461508194">
          <w:marLeft w:val="0"/>
          <w:marRight w:val="0"/>
          <w:marTop w:val="0"/>
          <w:marBottom w:val="0"/>
          <w:divBdr>
            <w:top w:val="none" w:sz="0" w:space="0" w:color="auto"/>
            <w:left w:val="none" w:sz="0" w:space="0" w:color="auto"/>
            <w:bottom w:val="none" w:sz="0" w:space="0" w:color="auto"/>
            <w:right w:val="none" w:sz="0" w:space="0" w:color="auto"/>
          </w:divBdr>
        </w:div>
        <w:div w:id="1517890826">
          <w:marLeft w:val="0"/>
          <w:marRight w:val="0"/>
          <w:marTop w:val="0"/>
          <w:marBottom w:val="0"/>
          <w:divBdr>
            <w:top w:val="none" w:sz="0" w:space="0" w:color="auto"/>
            <w:left w:val="none" w:sz="0" w:space="0" w:color="auto"/>
            <w:bottom w:val="none" w:sz="0" w:space="0" w:color="auto"/>
            <w:right w:val="none" w:sz="0" w:space="0" w:color="auto"/>
          </w:divBdr>
        </w:div>
        <w:div w:id="1842115603">
          <w:marLeft w:val="0"/>
          <w:marRight w:val="0"/>
          <w:marTop w:val="0"/>
          <w:marBottom w:val="0"/>
          <w:divBdr>
            <w:top w:val="none" w:sz="0" w:space="0" w:color="auto"/>
            <w:left w:val="none" w:sz="0" w:space="0" w:color="auto"/>
            <w:bottom w:val="none" w:sz="0" w:space="0" w:color="auto"/>
            <w:right w:val="none" w:sz="0" w:space="0" w:color="auto"/>
          </w:divBdr>
        </w:div>
        <w:div w:id="963073994">
          <w:marLeft w:val="0"/>
          <w:marRight w:val="0"/>
          <w:marTop w:val="0"/>
          <w:marBottom w:val="0"/>
          <w:divBdr>
            <w:top w:val="none" w:sz="0" w:space="0" w:color="auto"/>
            <w:left w:val="none" w:sz="0" w:space="0" w:color="auto"/>
            <w:bottom w:val="none" w:sz="0" w:space="0" w:color="auto"/>
            <w:right w:val="none" w:sz="0" w:space="0" w:color="auto"/>
          </w:divBdr>
        </w:div>
        <w:div w:id="1955671672">
          <w:marLeft w:val="0"/>
          <w:marRight w:val="0"/>
          <w:marTop w:val="0"/>
          <w:marBottom w:val="0"/>
          <w:divBdr>
            <w:top w:val="none" w:sz="0" w:space="0" w:color="auto"/>
            <w:left w:val="none" w:sz="0" w:space="0" w:color="auto"/>
            <w:bottom w:val="none" w:sz="0" w:space="0" w:color="auto"/>
            <w:right w:val="none" w:sz="0" w:space="0" w:color="auto"/>
          </w:divBdr>
        </w:div>
        <w:div w:id="1070079771">
          <w:marLeft w:val="0"/>
          <w:marRight w:val="0"/>
          <w:marTop w:val="0"/>
          <w:marBottom w:val="0"/>
          <w:divBdr>
            <w:top w:val="none" w:sz="0" w:space="0" w:color="auto"/>
            <w:left w:val="none" w:sz="0" w:space="0" w:color="auto"/>
            <w:bottom w:val="none" w:sz="0" w:space="0" w:color="auto"/>
            <w:right w:val="none" w:sz="0" w:space="0" w:color="auto"/>
          </w:divBdr>
        </w:div>
        <w:div w:id="1291978947">
          <w:marLeft w:val="0"/>
          <w:marRight w:val="0"/>
          <w:marTop w:val="0"/>
          <w:marBottom w:val="0"/>
          <w:divBdr>
            <w:top w:val="none" w:sz="0" w:space="0" w:color="auto"/>
            <w:left w:val="none" w:sz="0" w:space="0" w:color="auto"/>
            <w:bottom w:val="none" w:sz="0" w:space="0" w:color="auto"/>
            <w:right w:val="none" w:sz="0" w:space="0" w:color="auto"/>
          </w:divBdr>
        </w:div>
        <w:div w:id="692851969">
          <w:marLeft w:val="0"/>
          <w:marRight w:val="0"/>
          <w:marTop w:val="0"/>
          <w:marBottom w:val="0"/>
          <w:divBdr>
            <w:top w:val="none" w:sz="0" w:space="0" w:color="auto"/>
            <w:left w:val="none" w:sz="0" w:space="0" w:color="auto"/>
            <w:bottom w:val="none" w:sz="0" w:space="0" w:color="auto"/>
            <w:right w:val="none" w:sz="0" w:space="0" w:color="auto"/>
          </w:divBdr>
        </w:div>
        <w:div w:id="1252467148">
          <w:marLeft w:val="0"/>
          <w:marRight w:val="0"/>
          <w:marTop w:val="0"/>
          <w:marBottom w:val="0"/>
          <w:divBdr>
            <w:top w:val="none" w:sz="0" w:space="0" w:color="auto"/>
            <w:left w:val="none" w:sz="0" w:space="0" w:color="auto"/>
            <w:bottom w:val="none" w:sz="0" w:space="0" w:color="auto"/>
            <w:right w:val="none" w:sz="0" w:space="0" w:color="auto"/>
          </w:divBdr>
        </w:div>
        <w:div w:id="378556933">
          <w:marLeft w:val="0"/>
          <w:marRight w:val="0"/>
          <w:marTop w:val="0"/>
          <w:marBottom w:val="0"/>
          <w:divBdr>
            <w:top w:val="none" w:sz="0" w:space="0" w:color="auto"/>
            <w:left w:val="none" w:sz="0" w:space="0" w:color="auto"/>
            <w:bottom w:val="none" w:sz="0" w:space="0" w:color="auto"/>
            <w:right w:val="none" w:sz="0" w:space="0" w:color="auto"/>
          </w:divBdr>
        </w:div>
        <w:div w:id="639194591">
          <w:marLeft w:val="0"/>
          <w:marRight w:val="0"/>
          <w:marTop w:val="0"/>
          <w:marBottom w:val="0"/>
          <w:divBdr>
            <w:top w:val="none" w:sz="0" w:space="0" w:color="auto"/>
            <w:left w:val="none" w:sz="0" w:space="0" w:color="auto"/>
            <w:bottom w:val="none" w:sz="0" w:space="0" w:color="auto"/>
            <w:right w:val="none" w:sz="0" w:space="0" w:color="auto"/>
          </w:divBdr>
        </w:div>
        <w:div w:id="1964921257">
          <w:marLeft w:val="0"/>
          <w:marRight w:val="0"/>
          <w:marTop w:val="0"/>
          <w:marBottom w:val="0"/>
          <w:divBdr>
            <w:top w:val="none" w:sz="0" w:space="0" w:color="auto"/>
            <w:left w:val="none" w:sz="0" w:space="0" w:color="auto"/>
            <w:bottom w:val="none" w:sz="0" w:space="0" w:color="auto"/>
            <w:right w:val="none" w:sz="0" w:space="0" w:color="auto"/>
          </w:divBdr>
        </w:div>
        <w:div w:id="1708027212">
          <w:marLeft w:val="0"/>
          <w:marRight w:val="0"/>
          <w:marTop w:val="0"/>
          <w:marBottom w:val="0"/>
          <w:divBdr>
            <w:top w:val="none" w:sz="0" w:space="0" w:color="auto"/>
            <w:left w:val="none" w:sz="0" w:space="0" w:color="auto"/>
            <w:bottom w:val="none" w:sz="0" w:space="0" w:color="auto"/>
            <w:right w:val="none" w:sz="0" w:space="0" w:color="auto"/>
          </w:divBdr>
        </w:div>
        <w:div w:id="580606340">
          <w:marLeft w:val="0"/>
          <w:marRight w:val="0"/>
          <w:marTop w:val="0"/>
          <w:marBottom w:val="0"/>
          <w:divBdr>
            <w:top w:val="none" w:sz="0" w:space="0" w:color="auto"/>
            <w:left w:val="none" w:sz="0" w:space="0" w:color="auto"/>
            <w:bottom w:val="none" w:sz="0" w:space="0" w:color="auto"/>
            <w:right w:val="none" w:sz="0" w:space="0" w:color="auto"/>
          </w:divBdr>
        </w:div>
        <w:div w:id="1086069664">
          <w:marLeft w:val="0"/>
          <w:marRight w:val="0"/>
          <w:marTop w:val="0"/>
          <w:marBottom w:val="0"/>
          <w:divBdr>
            <w:top w:val="none" w:sz="0" w:space="0" w:color="auto"/>
            <w:left w:val="none" w:sz="0" w:space="0" w:color="auto"/>
            <w:bottom w:val="none" w:sz="0" w:space="0" w:color="auto"/>
            <w:right w:val="none" w:sz="0" w:space="0" w:color="auto"/>
          </w:divBdr>
        </w:div>
        <w:div w:id="1665234561">
          <w:marLeft w:val="0"/>
          <w:marRight w:val="0"/>
          <w:marTop w:val="0"/>
          <w:marBottom w:val="0"/>
          <w:divBdr>
            <w:top w:val="none" w:sz="0" w:space="0" w:color="auto"/>
            <w:left w:val="none" w:sz="0" w:space="0" w:color="auto"/>
            <w:bottom w:val="none" w:sz="0" w:space="0" w:color="auto"/>
            <w:right w:val="none" w:sz="0" w:space="0" w:color="auto"/>
          </w:divBdr>
        </w:div>
        <w:div w:id="1838228269">
          <w:marLeft w:val="0"/>
          <w:marRight w:val="0"/>
          <w:marTop w:val="0"/>
          <w:marBottom w:val="0"/>
          <w:divBdr>
            <w:top w:val="none" w:sz="0" w:space="0" w:color="auto"/>
            <w:left w:val="none" w:sz="0" w:space="0" w:color="auto"/>
            <w:bottom w:val="none" w:sz="0" w:space="0" w:color="auto"/>
            <w:right w:val="none" w:sz="0" w:space="0" w:color="auto"/>
          </w:divBdr>
        </w:div>
        <w:div w:id="203100402">
          <w:marLeft w:val="0"/>
          <w:marRight w:val="0"/>
          <w:marTop w:val="0"/>
          <w:marBottom w:val="0"/>
          <w:divBdr>
            <w:top w:val="none" w:sz="0" w:space="0" w:color="auto"/>
            <w:left w:val="none" w:sz="0" w:space="0" w:color="auto"/>
            <w:bottom w:val="none" w:sz="0" w:space="0" w:color="auto"/>
            <w:right w:val="none" w:sz="0" w:space="0" w:color="auto"/>
          </w:divBdr>
        </w:div>
        <w:div w:id="690105837">
          <w:marLeft w:val="0"/>
          <w:marRight w:val="0"/>
          <w:marTop w:val="0"/>
          <w:marBottom w:val="0"/>
          <w:divBdr>
            <w:top w:val="none" w:sz="0" w:space="0" w:color="auto"/>
            <w:left w:val="none" w:sz="0" w:space="0" w:color="auto"/>
            <w:bottom w:val="none" w:sz="0" w:space="0" w:color="auto"/>
            <w:right w:val="none" w:sz="0" w:space="0" w:color="auto"/>
          </w:divBdr>
        </w:div>
        <w:div w:id="64913250">
          <w:marLeft w:val="0"/>
          <w:marRight w:val="0"/>
          <w:marTop w:val="0"/>
          <w:marBottom w:val="0"/>
          <w:divBdr>
            <w:top w:val="none" w:sz="0" w:space="0" w:color="auto"/>
            <w:left w:val="none" w:sz="0" w:space="0" w:color="auto"/>
            <w:bottom w:val="none" w:sz="0" w:space="0" w:color="auto"/>
            <w:right w:val="none" w:sz="0" w:space="0" w:color="auto"/>
          </w:divBdr>
        </w:div>
        <w:div w:id="165945631">
          <w:marLeft w:val="0"/>
          <w:marRight w:val="0"/>
          <w:marTop w:val="0"/>
          <w:marBottom w:val="0"/>
          <w:divBdr>
            <w:top w:val="none" w:sz="0" w:space="0" w:color="auto"/>
            <w:left w:val="none" w:sz="0" w:space="0" w:color="auto"/>
            <w:bottom w:val="none" w:sz="0" w:space="0" w:color="auto"/>
            <w:right w:val="none" w:sz="0" w:space="0" w:color="auto"/>
          </w:divBdr>
        </w:div>
        <w:div w:id="798456707">
          <w:marLeft w:val="0"/>
          <w:marRight w:val="0"/>
          <w:marTop w:val="0"/>
          <w:marBottom w:val="0"/>
          <w:divBdr>
            <w:top w:val="none" w:sz="0" w:space="0" w:color="auto"/>
            <w:left w:val="none" w:sz="0" w:space="0" w:color="auto"/>
            <w:bottom w:val="none" w:sz="0" w:space="0" w:color="auto"/>
            <w:right w:val="none" w:sz="0" w:space="0" w:color="auto"/>
          </w:divBdr>
        </w:div>
        <w:div w:id="2064939604">
          <w:marLeft w:val="0"/>
          <w:marRight w:val="0"/>
          <w:marTop w:val="0"/>
          <w:marBottom w:val="0"/>
          <w:divBdr>
            <w:top w:val="none" w:sz="0" w:space="0" w:color="auto"/>
            <w:left w:val="none" w:sz="0" w:space="0" w:color="auto"/>
            <w:bottom w:val="none" w:sz="0" w:space="0" w:color="auto"/>
            <w:right w:val="none" w:sz="0" w:space="0" w:color="auto"/>
          </w:divBdr>
        </w:div>
        <w:div w:id="316737384">
          <w:marLeft w:val="0"/>
          <w:marRight w:val="0"/>
          <w:marTop w:val="0"/>
          <w:marBottom w:val="0"/>
          <w:divBdr>
            <w:top w:val="none" w:sz="0" w:space="0" w:color="auto"/>
            <w:left w:val="none" w:sz="0" w:space="0" w:color="auto"/>
            <w:bottom w:val="none" w:sz="0" w:space="0" w:color="auto"/>
            <w:right w:val="none" w:sz="0" w:space="0" w:color="auto"/>
          </w:divBdr>
        </w:div>
        <w:div w:id="710423793">
          <w:marLeft w:val="0"/>
          <w:marRight w:val="0"/>
          <w:marTop w:val="0"/>
          <w:marBottom w:val="0"/>
          <w:divBdr>
            <w:top w:val="none" w:sz="0" w:space="0" w:color="auto"/>
            <w:left w:val="none" w:sz="0" w:space="0" w:color="auto"/>
            <w:bottom w:val="none" w:sz="0" w:space="0" w:color="auto"/>
            <w:right w:val="none" w:sz="0" w:space="0" w:color="auto"/>
          </w:divBdr>
        </w:div>
        <w:div w:id="462313351">
          <w:marLeft w:val="0"/>
          <w:marRight w:val="0"/>
          <w:marTop w:val="0"/>
          <w:marBottom w:val="0"/>
          <w:divBdr>
            <w:top w:val="none" w:sz="0" w:space="0" w:color="auto"/>
            <w:left w:val="none" w:sz="0" w:space="0" w:color="auto"/>
            <w:bottom w:val="none" w:sz="0" w:space="0" w:color="auto"/>
            <w:right w:val="none" w:sz="0" w:space="0" w:color="auto"/>
          </w:divBdr>
        </w:div>
        <w:div w:id="1961641095">
          <w:marLeft w:val="0"/>
          <w:marRight w:val="0"/>
          <w:marTop w:val="0"/>
          <w:marBottom w:val="0"/>
          <w:divBdr>
            <w:top w:val="none" w:sz="0" w:space="0" w:color="auto"/>
            <w:left w:val="none" w:sz="0" w:space="0" w:color="auto"/>
            <w:bottom w:val="none" w:sz="0" w:space="0" w:color="auto"/>
            <w:right w:val="none" w:sz="0" w:space="0" w:color="auto"/>
          </w:divBdr>
        </w:div>
        <w:div w:id="2139446966">
          <w:marLeft w:val="0"/>
          <w:marRight w:val="0"/>
          <w:marTop w:val="0"/>
          <w:marBottom w:val="0"/>
          <w:divBdr>
            <w:top w:val="none" w:sz="0" w:space="0" w:color="auto"/>
            <w:left w:val="none" w:sz="0" w:space="0" w:color="auto"/>
            <w:bottom w:val="none" w:sz="0" w:space="0" w:color="auto"/>
            <w:right w:val="none" w:sz="0" w:space="0" w:color="auto"/>
          </w:divBdr>
        </w:div>
        <w:div w:id="517426706">
          <w:marLeft w:val="0"/>
          <w:marRight w:val="0"/>
          <w:marTop w:val="0"/>
          <w:marBottom w:val="0"/>
          <w:divBdr>
            <w:top w:val="none" w:sz="0" w:space="0" w:color="auto"/>
            <w:left w:val="none" w:sz="0" w:space="0" w:color="auto"/>
            <w:bottom w:val="none" w:sz="0" w:space="0" w:color="auto"/>
            <w:right w:val="none" w:sz="0" w:space="0" w:color="auto"/>
          </w:divBdr>
        </w:div>
        <w:div w:id="526456130">
          <w:marLeft w:val="0"/>
          <w:marRight w:val="0"/>
          <w:marTop w:val="0"/>
          <w:marBottom w:val="0"/>
          <w:divBdr>
            <w:top w:val="none" w:sz="0" w:space="0" w:color="auto"/>
            <w:left w:val="none" w:sz="0" w:space="0" w:color="auto"/>
            <w:bottom w:val="none" w:sz="0" w:space="0" w:color="auto"/>
            <w:right w:val="none" w:sz="0" w:space="0" w:color="auto"/>
          </w:divBdr>
        </w:div>
        <w:div w:id="323437690">
          <w:marLeft w:val="0"/>
          <w:marRight w:val="0"/>
          <w:marTop w:val="0"/>
          <w:marBottom w:val="0"/>
          <w:divBdr>
            <w:top w:val="none" w:sz="0" w:space="0" w:color="auto"/>
            <w:left w:val="none" w:sz="0" w:space="0" w:color="auto"/>
            <w:bottom w:val="none" w:sz="0" w:space="0" w:color="auto"/>
            <w:right w:val="none" w:sz="0" w:space="0" w:color="auto"/>
          </w:divBdr>
        </w:div>
        <w:div w:id="477889166">
          <w:marLeft w:val="0"/>
          <w:marRight w:val="0"/>
          <w:marTop w:val="0"/>
          <w:marBottom w:val="0"/>
          <w:divBdr>
            <w:top w:val="none" w:sz="0" w:space="0" w:color="auto"/>
            <w:left w:val="none" w:sz="0" w:space="0" w:color="auto"/>
            <w:bottom w:val="none" w:sz="0" w:space="0" w:color="auto"/>
            <w:right w:val="none" w:sz="0" w:space="0" w:color="auto"/>
          </w:divBdr>
        </w:div>
        <w:div w:id="193928791">
          <w:marLeft w:val="0"/>
          <w:marRight w:val="0"/>
          <w:marTop w:val="0"/>
          <w:marBottom w:val="0"/>
          <w:divBdr>
            <w:top w:val="none" w:sz="0" w:space="0" w:color="auto"/>
            <w:left w:val="none" w:sz="0" w:space="0" w:color="auto"/>
            <w:bottom w:val="none" w:sz="0" w:space="0" w:color="auto"/>
            <w:right w:val="none" w:sz="0" w:space="0" w:color="auto"/>
          </w:divBdr>
        </w:div>
        <w:div w:id="1946108936">
          <w:marLeft w:val="0"/>
          <w:marRight w:val="0"/>
          <w:marTop w:val="0"/>
          <w:marBottom w:val="0"/>
          <w:divBdr>
            <w:top w:val="none" w:sz="0" w:space="0" w:color="auto"/>
            <w:left w:val="none" w:sz="0" w:space="0" w:color="auto"/>
            <w:bottom w:val="none" w:sz="0" w:space="0" w:color="auto"/>
            <w:right w:val="none" w:sz="0" w:space="0" w:color="auto"/>
          </w:divBdr>
        </w:div>
        <w:div w:id="2133473917">
          <w:marLeft w:val="0"/>
          <w:marRight w:val="0"/>
          <w:marTop w:val="0"/>
          <w:marBottom w:val="0"/>
          <w:divBdr>
            <w:top w:val="none" w:sz="0" w:space="0" w:color="auto"/>
            <w:left w:val="none" w:sz="0" w:space="0" w:color="auto"/>
            <w:bottom w:val="none" w:sz="0" w:space="0" w:color="auto"/>
            <w:right w:val="none" w:sz="0" w:space="0" w:color="auto"/>
          </w:divBdr>
        </w:div>
        <w:div w:id="1744064371">
          <w:marLeft w:val="0"/>
          <w:marRight w:val="0"/>
          <w:marTop w:val="0"/>
          <w:marBottom w:val="0"/>
          <w:divBdr>
            <w:top w:val="none" w:sz="0" w:space="0" w:color="auto"/>
            <w:left w:val="none" w:sz="0" w:space="0" w:color="auto"/>
            <w:bottom w:val="none" w:sz="0" w:space="0" w:color="auto"/>
            <w:right w:val="none" w:sz="0" w:space="0" w:color="auto"/>
          </w:divBdr>
        </w:div>
        <w:div w:id="2111968392">
          <w:marLeft w:val="0"/>
          <w:marRight w:val="0"/>
          <w:marTop w:val="0"/>
          <w:marBottom w:val="0"/>
          <w:divBdr>
            <w:top w:val="none" w:sz="0" w:space="0" w:color="auto"/>
            <w:left w:val="none" w:sz="0" w:space="0" w:color="auto"/>
            <w:bottom w:val="none" w:sz="0" w:space="0" w:color="auto"/>
            <w:right w:val="none" w:sz="0" w:space="0" w:color="auto"/>
          </w:divBdr>
        </w:div>
        <w:div w:id="720983426">
          <w:marLeft w:val="0"/>
          <w:marRight w:val="0"/>
          <w:marTop w:val="0"/>
          <w:marBottom w:val="0"/>
          <w:divBdr>
            <w:top w:val="none" w:sz="0" w:space="0" w:color="auto"/>
            <w:left w:val="none" w:sz="0" w:space="0" w:color="auto"/>
            <w:bottom w:val="none" w:sz="0" w:space="0" w:color="auto"/>
            <w:right w:val="none" w:sz="0" w:space="0" w:color="auto"/>
          </w:divBdr>
        </w:div>
        <w:div w:id="199517744">
          <w:marLeft w:val="0"/>
          <w:marRight w:val="0"/>
          <w:marTop w:val="0"/>
          <w:marBottom w:val="0"/>
          <w:divBdr>
            <w:top w:val="none" w:sz="0" w:space="0" w:color="auto"/>
            <w:left w:val="none" w:sz="0" w:space="0" w:color="auto"/>
            <w:bottom w:val="none" w:sz="0" w:space="0" w:color="auto"/>
            <w:right w:val="none" w:sz="0" w:space="0" w:color="auto"/>
          </w:divBdr>
        </w:div>
        <w:div w:id="1863664537">
          <w:marLeft w:val="0"/>
          <w:marRight w:val="0"/>
          <w:marTop w:val="0"/>
          <w:marBottom w:val="0"/>
          <w:divBdr>
            <w:top w:val="none" w:sz="0" w:space="0" w:color="auto"/>
            <w:left w:val="none" w:sz="0" w:space="0" w:color="auto"/>
            <w:bottom w:val="none" w:sz="0" w:space="0" w:color="auto"/>
            <w:right w:val="none" w:sz="0" w:space="0" w:color="auto"/>
          </w:divBdr>
        </w:div>
        <w:div w:id="1771507983">
          <w:marLeft w:val="0"/>
          <w:marRight w:val="0"/>
          <w:marTop w:val="0"/>
          <w:marBottom w:val="0"/>
          <w:divBdr>
            <w:top w:val="none" w:sz="0" w:space="0" w:color="auto"/>
            <w:left w:val="none" w:sz="0" w:space="0" w:color="auto"/>
            <w:bottom w:val="none" w:sz="0" w:space="0" w:color="auto"/>
            <w:right w:val="none" w:sz="0" w:space="0" w:color="auto"/>
          </w:divBdr>
        </w:div>
        <w:div w:id="51462604">
          <w:marLeft w:val="0"/>
          <w:marRight w:val="0"/>
          <w:marTop w:val="0"/>
          <w:marBottom w:val="0"/>
          <w:divBdr>
            <w:top w:val="none" w:sz="0" w:space="0" w:color="auto"/>
            <w:left w:val="none" w:sz="0" w:space="0" w:color="auto"/>
            <w:bottom w:val="none" w:sz="0" w:space="0" w:color="auto"/>
            <w:right w:val="none" w:sz="0" w:space="0" w:color="auto"/>
          </w:divBdr>
        </w:div>
        <w:div w:id="1377314524">
          <w:marLeft w:val="0"/>
          <w:marRight w:val="0"/>
          <w:marTop w:val="0"/>
          <w:marBottom w:val="0"/>
          <w:divBdr>
            <w:top w:val="none" w:sz="0" w:space="0" w:color="auto"/>
            <w:left w:val="none" w:sz="0" w:space="0" w:color="auto"/>
            <w:bottom w:val="none" w:sz="0" w:space="0" w:color="auto"/>
            <w:right w:val="none" w:sz="0" w:space="0" w:color="auto"/>
          </w:divBdr>
        </w:div>
        <w:div w:id="1535264363">
          <w:marLeft w:val="0"/>
          <w:marRight w:val="0"/>
          <w:marTop w:val="0"/>
          <w:marBottom w:val="0"/>
          <w:divBdr>
            <w:top w:val="none" w:sz="0" w:space="0" w:color="auto"/>
            <w:left w:val="none" w:sz="0" w:space="0" w:color="auto"/>
            <w:bottom w:val="none" w:sz="0" w:space="0" w:color="auto"/>
            <w:right w:val="none" w:sz="0" w:space="0" w:color="auto"/>
          </w:divBdr>
        </w:div>
        <w:div w:id="406417501">
          <w:marLeft w:val="0"/>
          <w:marRight w:val="0"/>
          <w:marTop w:val="0"/>
          <w:marBottom w:val="0"/>
          <w:divBdr>
            <w:top w:val="none" w:sz="0" w:space="0" w:color="auto"/>
            <w:left w:val="none" w:sz="0" w:space="0" w:color="auto"/>
            <w:bottom w:val="none" w:sz="0" w:space="0" w:color="auto"/>
            <w:right w:val="none" w:sz="0" w:space="0" w:color="auto"/>
          </w:divBdr>
        </w:div>
        <w:div w:id="1547140217">
          <w:marLeft w:val="0"/>
          <w:marRight w:val="0"/>
          <w:marTop w:val="0"/>
          <w:marBottom w:val="0"/>
          <w:divBdr>
            <w:top w:val="none" w:sz="0" w:space="0" w:color="auto"/>
            <w:left w:val="none" w:sz="0" w:space="0" w:color="auto"/>
            <w:bottom w:val="none" w:sz="0" w:space="0" w:color="auto"/>
            <w:right w:val="none" w:sz="0" w:space="0" w:color="auto"/>
          </w:divBdr>
        </w:div>
        <w:div w:id="1458792232">
          <w:marLeft w:val="0"/>
          <w:marRight w:val="0"/>
          <w:marTop w:val="0"/>
          <w:marBottom w:val="0"/>
          <w:divBdr>
            <w:top w:val="none" w:sz="0" w:space="0" w:color="auto"/>
            <w:left w:val="none" w:sz="0" w:space="0" w:color="auto"/>
            <w:bottom w:val="none" w:sz="0" w:space="0" w:color="auto"/>
            <w:right w:val="none" w:sz="0" w:space="0" w:color="auto"/>
          </w:divBdr>
        </w:div>
      </w:divsChild>
    </w:div>
    <w:div w:id="431366374">
      <w:bodyDiv w:val="1"/>
      <w:marLeft w:val="0"/>
      <w:marRight w:val="0"/>
      <w:marTop w:val="0"/>
      <w:marBottom w:val="0"/>
      <w:divBdr>
        <w:top w:val="none" w:sz="0" w:space="0" w:color="auto"/>
        <w:left w:val="none" w:sz="0" w:space="0" w:color="auto"/>
        <w:bottom w:val="none" w:sz="0" w:space="0" w:color="auto"/>
        <w:right w:val="none" w:sz="0" w:space="0" w:color="auto"/>
      </w:divBdr>
      <w:divsChild>
        <w:div w:id="1497455779">
          <w:marLeft w:val="0"/>
          <w:marRight w:val="0"/>
          <w:marTop w:val="0"/>
          <w:marBottom w:val="0"/>
          <w:divBdr>
            <w:top w:val="none" w:sz="0" w:space="0" w:color="auto"/>
            <w:left w:val="none" w:sz="0" w:space="0" w:color="auto"/>
            <w:bottom w:val="none" w:sz="0" w:space="0" w:color="auto"/>
            <w:right w:val="none" w:sz="0" w:space="0" w:color="auto"/>
          </w:divBdr>
        </w:div>
        <w:div w:id="2096659557">
          <w:marLeft w:val="0"/>
          <w:marRight w:val="0"/>
          <w:marTop w:val="0"/>
          <w:marBottom w:val="0"/>
          <w:divBdr>
            <w:top w:val="none" w:sz="0" w:space="0" w:color="auto"/>
            <w:left w:val="none" w:sz="0" w:space="0" w:color="auto"/>
            <w:bottom w:val="none" w:sz="0" w:space="0" w:color="auto"/>
            <w:right w:val="none" w:sz="0" w:space="0" w:color="auto"/>
          </w:divBdr>
        </w:div>
        <w:div w:id="1735473768">
          <w:marLeft w:val="0"/>
          <w:marRight w:val="0"/>
          <w:marTop w:val="0"/>
          <w:marBottom w:val="0"/>
          <w:divBdr>
            <w:top w:val="none" w:sz="0" w:space="0" w:color="auto"/>
            <w:left w:val="none" w:sz="0" w:space="0" w:color="auto"/>
            <w:bottom w:val="none" w:sz="0" w:space="0" w:color="auto"/>
            <w:right w:val="none" w:sz="0" w:space="0" w:color="auto"/>
          </w:divBdr>
        </w:div>
        <w:div w:id="1122960031">
          <w:marLeft w:val="0"/>
          <w:marRight w:val="0"/>
          <w:marTop w:val="0"/>
          <w:marBottom w:val="0"/>
          <w:divBdr>
            <w:top w:val="none" w:sz="0" w:space="0" w:color="auto"/>
            <w:left w:val="none" w:sz="0" w:space="0" w:color="auto"/>
            <w:bottom w:val="none" w:sz="0" w:space="0" w:color="auto"/>
            <w:right w:val="none" w:sz="0" w:space="0" w:color="auto"/>
          </w:divBdr>
        </w:div>
        <w:div w:id="568002895">
          <w:marLeft w:val="0"/>
          <w:marRight w:val="0"/>
          <w:marTop w:val="0"/>
          <w:marBottom w:val="0"/>
          <w:divBdr>
            <w:top w:val="none" w:sz="0" w:space="0" w:color="auto"/>
            <w:left w:val="none" w:sz="0" w:space="0" w:color="auto"/>
            <w:bottom w:val="none" w:sz="0" w:space="0" w:color="auto"/>
            <w:right w:val="none" w:sz="0" w:space="0" w:color="auto"/>
          </w:divBdr>
        </w:div>
        <w:div w:id="474105241">
          <w:marLeft w:val="0"/>
          <w:marRight w:val="0"/>
          <w:marTop w:val="0"/>
          <w:marBottom w:val="0"/>
          <w:divBdr>
            <w:top w:val="none" w:sz="0" w:space="0" w:color="auto"/>
            <w:left w:val="none" w:sz="0" w:space="0" w:color="auto"/>
            <w:bottom w:val="none" w:sz="0" w:space="0" w:color="auto"/>
            <w:right w:val="none" w:sz="0" w:space="0" w:color="auto"/>
          </w:divBdr>
        </w:div>
        <w:div w:id="184053236">
          <w:marLeft w:val="0"/>
          <w:marRight w:val="0"/>
          <w:marTop w:val="0"/>
          <w:marBottom w:val="0"/>
          <w:divBdr>
            <w:top w:val="none" w:sz="0" w:space="0" w:color="auto"/>
            <w:left w:val="none" w:sz="0" w:space="0" w:color="auto"/>
            <w:bottom w:val="none" w:sz="0" w:space="0" w:color="auto"/>
            <w:right w:val="none" w:sz="0" w:space="0" w:color="auto"/>
          </w:divBdr>
        </w:div>
        <w:div w:id="1115713710">
          <w:marLeft w:val="0"/>
          <w:marRight w:val="0"/>
          <w:marTop w:val="0"/>
          <w:marBottom w:val="0"/>
          <w:divBdr>
            <w:top w:val="none" w:sz="0" w:space="0" w:color="auto"/>
            <w:left w:val="none" w:sz="0" w:space="0" w:color="auto"/>
            <w:bottom w:val="none" w:sz="0" w:space="0" w:color="auto"/>
            <w:right w:val="none" w:sz="0" w:space="0" w:color="auto"/>
          </w:divBdr>
        </w:div>
        <w:div w:id="2138790541">
          <w:marLeft w:val="0"/>
          <w:marRight w:val="0"/>
          <w:marTop w:val="0"/>
          <w:marBottom w:val="0"/>
          <w:divBdr>
            <w:top w:val="none" w:sz="0" w:space="0" w:color="auto"/>
            <w:left w:val="none" w:sz="0" w:space="0" w:color="auto"/>
            <w:bottom w:val="none" w:sz="0" w:space="0" w:color="auto"/>
            <w:right w:val="none" w:sz="0" w:space="0" w:color="auto"/>
          </w:divBdr>
        </w:div>
        <w:div w:id="1729299674">
          <w:marLeft w:val="0"/>
          <w:marRight w:val="0"/>
          <w:marTop w:val="0"/>
          <w:marBottom w:val="0"/>
          <w:divBdr>
            <w:top w:val="none" w:sz="0" w:space="0" w:color="auto"/>
            <w:left w:val="none" w:sz="0" w:space="0" w:color="auto"/>
            <w:bottom w:val="none" w:sz="0" w:space="0" w:color="auto"/>
            <w:right w:val="none" w:sz="0" w:space="0" w:color="auto"/>
          </w:divBdr>
        </w:div>
        <w:div w:id="762994952">
          <w:marLeft w:val="0"/>
          <w:marRight w:val="0"/>
          <w:marTop w:val="0"/>
          <w:marBottom w:val="0"/>
          <w:divBdr>
            <w:top w:val="none" w:sz="0" w:space="0" w:color="auto"/>
            <w:left w:val="none" w:sz="0" w:space="0" w:color="auto"/>
            <w:bottom w:val="none" w:sz="0" w:space="0" w:color="auto"/>
            <w:right w:val="none" w:sz="0" w:space="0" w:color="auto"/>
          </w:divBdr>
        </w:div>
        <w:div w:id="661396302">
          <w:marLeft w:val="0"/>
          <w:marRight w:val="0"/>
          <w:marTop w:val="0"/>
          <w:marBottom w:val="0"/>
          <w:divBdr>
            <w:top w:val="none" w:sz="0" w:space="0" w:color="auto"/>
            <w:left w:val="none" w:sz="0" w:space="0" w:color="auto"/>
            <w:bottom w:val="none" w:sz="0" w:space="0" w:color="auto"/>
            <w:right w:val="none" w:sz="0" w:space="0" w:color="auto"/>
          </w:divBdr>
        </w:div>
        <w:div w:id="329720510">
          <w:marLeft w:val="0"/>
          <w:marRight w:val="0"/>
          <w:marTop w:val="0"/>
          <w:marBottom w:val="0"/>
          <w:divBdr>
            <w:top w:val="none" w:sz="0" w:space="0" w:color="auto"/>
            <w:left w:val="none" w:sz="0" w:space="0" w:color="auto"/>
            <w:bottom w:val="none" w:sz="0" w:space="0" w:color="auto"/>
            <w:right w:val="none" w:sz="0" w:space="0" w:color="auto"/>
          </w:divBdr>
        </w:div>
        <w:div w:id="1883980807">
          <w:marLeft w:val="0"/>
          <w:marRight w:val="0"/>
          <w:marTop w:val="0"/>
          <w:marBottom w:val="0"/>
          <w:divBdr>
            <w:top w:val="none" w:sz="0" w:space="0" w:color="auto"/>
            <w:left w:val="none" w:sz="0" w:space="0" w:color="auto"/>
            <w:bottom w:val="none" w:sz="0" w:space="0" w:color="auto"/>
            <w:right w:val="none" w:sz="0" w:space="0" w:color="auto"/>
          </w:divBdr>
        </w:div>
        <w:div w:id="1736274362">
          <w:marLeft w:val="0"/>
          <w:marRight w:val="0"/>
          <w:marTop w:val="0"/>
          <w:marBottom w:val="0"/>
          <w:divBdr>
            <w:top w:val="none" w:sz="0" w:space="0" w:color="auto"/>
            <w:left w:val="none" w:sz="0" w:space="0" w:color="auto"/>
            <w:bottom w:val="none" w:sz="0" w:space="0" w:color="auto"/>
            <w:right w:val="none" w:sz="0" w:space="0" w:color="auto"/>
          </w:divBdr>
        </w:div>
        <w:div w:id="311643377">
          <w:marLeft w:val="0"/>
          <w:marRight w:val="0"/>
          <w:marTop w:val="0"/>
          <w:marBottom w:val="0"/>
          <w:divBdr>
            <w:top w:val="none" w:sz="0" w:space="0" w:color="auto"/>
            <w:left w:val="none" w:sz="0" w:space="0" w:color="auto"/>
            <w:bottom w:val="none" w:sz="0" w:space="0" w:color="auto"/>
            <w:right w:val="none" w:sz="0" w:space="0" w:color="auto"/>
          </w:divBdr>
        </w:div>
        <w:div w:id="1233152941">
          <w:marLeft w:val="0"/>
          <w:marRight w:val="0"/>
          <w:marTop w:val="0"/>
          <w:marBottom w:val="0"/>
          <w:divBdr>
            <w:top w:val="none" w:sz="0" w:space="0" w:color="auto"/>
            <w:left w:val="none" w:sz="0" w:space="0" w:color="auto"/>
            <w:bottom w:val="none" w:sz="0" w:space="0" w:color="auto"/>
            <w:right w:val="none" w:sz="0" w:space="0" w:color="auto"/>
          </w:divBdr>
        </w:div>
        <w:div w:id="1698117329">
          <w:marLeft w:val="0"/>
          <w:marRight w:val="0"/>
          <w:marTop w:val="0"/>
          <w:marBottom w:val="0"/>
          <w:divBdr>
            <w:top w:val="none" w:sz="0" w:space="0" w:color="auto"/>
            <w:left w:val="none" w:sz="0" w:space="0" w:color="auto"/>
            <w:bottom w:val="none" w:sz="0" w:space="0" w:color="auto"/>
            <w:right w:val="none" w:sz="0" w:space="0" w:color="auto"/>
          </w:divBdr>
        </w:div>
        <w:div w:id="2091468297">
          <w:marLeft w:val="0"/>
          <w:marRight w:val="0"/>
          <w:marTop w:val="0"/>
          <w:marBottom w:val="0"/>
          <w:divBdr>
            <w:top w:val="none" w:sz="0" w:space="0" w:color="auto"/>
            <w:left w:val="none" w:sz="0" w:space="0" w:color="auto"/>
            <w:bottom w:val="none" w:sz="0" w:space="0" w:color="auto"/>
            <w:right w:val="none" w:sz="0" w:space="0" w:color="auto"/>
          </w:divBdr>
        </w:div>
        <w:div w:id="1559318414">
          <w:marLeft w:val="0"/>
          <w:marRight w:val="0"/>
          <w:marTop w:val="0"/>
          <w:marBottom w:val="0"/>
          <w:divBdr>
            <w:top w:val="none" w:sz="0" w:space="0" w:color="auto"/>
            <w:left w:val="none" w:sz="0" w:space="0" w:color="auto"/>
            <w:bottom w:val="none" w:sz="0" w:space="0" w:color="auto"/>
            <w:right w:val="none" w:sz="0" w:space="0" w:color="auto"/>
          </w:divBdr>
        </w:div>
        <w:div w:id="283123518">
          <w:marLeft w:val="0"/>
          <w:marRight w:val="0"/>
          <w:marTop w:val="0"/>
          <w:marBottom w:val="0"/>
          <w:divBdr>
            <w:top w:val="none" w:sz="0" w:space="0" w:color="auto"/>
            <w:left w:val="none" w:sz="0" w:space="0" w:color="auto"/>
            <w:bottom w:val="none" w:sz="0" w:space="0" w:color="auto"/>
            <w:right w:val="none" w:sz="0" w:space="0" w:color="auto"/>
          </w:divBdr>
        </w:div>
        <w:div w:id="220411465">
          <w:marLeft w:val="0"/>
          <w:marRight w:val="0"/>
          <w:marTop w:val="0"/>
          <w:marBottom w:val="0"/>
          <w:divBdr>
            <w:top w:val="none" w:sz="0" w:space="0" w:color="auto"/>
            <w:left w:val="none" w:sz="0" w:space="0" w:color="auto"/>
            <w:bottom w:val="none" w:sz="0" w:space="0" w:color="auto"/>
            <w:right w:val="none" w:sz="0" w:space="0" w:color="auto"/>
          </w:divBdr>
        </w:div>
        <w:div w:id="958609282">
          <w:marLeft w:val="0"/>
          <w:marRight w:val="0"/>
          <w:marTop w:val="0"/>
          <w:marBottom w:val="0"/>
          <w:divBdr>
            <w:top w:val="none" w:sz="0" w:space="0" w:color="auto"/>
            <w:left w:val="none" w:sz="0" w:space="0" w:color="auto"/>
            <w:bottom w:val="none" w:sz="0" w:space="0" w:color="auto"/>
            <w:right w:val="none" w:sz="0" w:space="0" w:color="auto"/>
          </w:divBdr>
        </w:div>
        <w:div w:id="2075933795">
          <w:marLeft w:val="0"/>
          <w:marRight w:val="0"/>
          <w:marTop w:val="0"/>
          <w:marBottom w:val="0"/>
          <w:divBdr>
            <w:top w:val="none" w:sz="0" w:space="0" w:color="auto"/>
            <w:left w:val="none" w:sz="0" w:space="0" w:color="auto"/>
            <w:bottom w:val="none" w:sz="0" w:space="0" w:color="auto"/>
            <w:right w:val="none" w:sz="0" w:space="0" w:color="auto"/>
          </w:divBdr>
        </w:div>
        <w:div w:id="911622257">
          <w:marLeft w:val="0"/>
          <w:marRight w:val="0"/>
          <w:marTop w:val="0"/>
          <w:marBottom w:val="0"/>
          <w:divBdr>
            <w:top w:val="none" w:sz="0" w:space="0" w:color="auto"/>
            <w:left w:val="none" w:sz="0" w:space="0" w:color="auto"/>
            <w:bottom w:val="none" w:sz="0" w:space="0" w:color="auto"/>
            <w:right w:val="none" w:sz="0" w:space="0" w:color="auto"/>
          </w:divBdr>
        </w:div>
        <w:div w:id="1042748089">
          <w:marLeft w:val="0"/>
          <w:marRight w:val="0"/>
          <w:marTop w:val="0"/>
          <w:marBottom w:val="0"/>
          <w:divBdr>
            <w:top w:val="none" w:sz="0" w:space="0" w:color="auto"/>
            <w:left w:val="none" w:sz="0" w:space="0" w:color="auto"/>
            <w:bottom w:val="none" w:sz="0" w:space="0" w:color="auto"/>
            <w:right w:val="none" w:sz="0" w:space="0" w:color="auto"/>
          </w:divBdr>
        </w:div>
        <w:div w:id="1121269756">
          <w:marLeft w:val="0"/>
          <w:marRight w:val="0"/>
          <w:marTop w:val="0"/>
          <w:marBottom w:val="0"/>
          <w:divBdr>
            <w:top w:val="none" w:sz="0" w:space="0" w:color="auto"/>
            <w:left w:val="none" w:sz="0" w:space="0" w:color="auto"/>
            <w:bottom w:val="none" w:sz="0" w:space="0" w:color="auto"/>
            <w:right w:val="none" w:sz="0" w:space="0" w:color="auto"/>
          </w:divBdr>
        </w:div>
        <w:div w:id="1552418111">
          <w:marLeft w:val="0"/>
          <w:marRight w:val="0"/>
          <w:marTop w:val="0"/>
          <w:marBottom w:val="0"/>
          <w:divBdr>
            <w:top w:val="none" w:sz="0" w:space="0" w:color="auto"/>
            <w:left w:val="none" w:sz="0" w:space="0" w:color="auto"/>
            <w:bottom w:val="none" w:sz="0" w:space="0" w:color="auto"/>
            <w:right w:val="none" w:sz="0" w:space="0" w:color="auto"/>
          </w:divBdr>
        </w:div>
        <w:div w:id="1298680443">
          <w:marLeft w:val="0"/>
          <w:marRight w:val="0"/>
          <w:marTop w:val="0"/>
          <w:marBottom w:val="0"/>
          <w:divBdr>
            <w:top w:val="none" w:sz="0" w:space="0" w:color="auto"/>
            <w:left w:val="none" w:sz="0" w:space="0" w:color="auto"/>
            <w:bottom w:val="none" w:sz="0" w:space="0" w:color="auto"/>
            <w:right w:val="none" w:sz="0" w:space="0" w:color="auto"/>
          </w:divBdr>
        </w:div>
        <w:div w:id="1776099243">
          <w:marLeft w:val="0"/>
          <w:marRight w:val="0"/>
          <w:marTop w:val="0"/>
          <w:marBottom w:val="0"/>
          <w:divBdr>
            <w:top w:val="none" w:sz="0" w:space="0" w:color="auto"/>
            <w:left w:val="none" w:sz="0" w:space="0" w:color="auto"/>
            <w:bottom w:val="none" w:sz="0" w:space="0" w:color="auto"/>
            <w:right w:val="none" w:sz="0" w:space="0" w:color="auto"/>
          </w:divBdr>
        </w:div>
        <w:div w:id="1746948973">
          <w:marLeft w:val="0"/>
          <w:marRight w:val="0"/>
          <w:marTop w:val="0"/>
          <w:marBottom w:val="0"/>
          <w:divBdr>
            <w:top w:val="none" w:sz="0" w:space="0" w:color="auto"/>
            <w:left w:val="none" w:sz="0" w:space="0" w:color="auto"/>
            <w:bottom w:val="none" w:sz="0" w:space="0" w:color="auto"/>
            <w:right w:val="none" w:sz="0" w:space="0" w:color="auto"/>
          </w:divBdr>
        </w:div>
        <w:div w:id="542863024">
          <w:marLeft w:val="0"/>
          <w:marRight w:val="0"/>
          <w:marTop w:val="0"/>
          <w:marBottom w:val="0"/>
          <w:divBdr>
            <w:top w:val="none" w:sz="0" w:space="0" w:color="auto"/>
            <w:left w:val="none" w:sz="0" w:space="0" w:color="auto"/>
            <w:bottom w:val="none" w:sz="0" w:space="0" w:color="auto"/>
            <w:right w:val="none" w:sz="0" w:space="0" w:color="auto"/>
          </w:divBdr>
        </w:div>
        <w:div w:id="1975018657">
          <w:marLeft w:val="0"/>
          <w:marRight w:val="0"/>
          <w:marTop w:val="0"/>
          <w:marBottom w:val="0"/>
          <w:divBdr>
            <w:top w:val="none" w:sz="0" w:space="0" w:color="auto"/>
            <w:left w:val="none" w:sz="0" w:space="0" w:color="auto"/>
            <w:bottom w:val="none" w:sz="0" w:space="0" w:color="auto"/>
            <w:right w:val="none" w:sz="0" w:space="0" w:color="auto"/>
          </w:divBdr>
        </w:div>
      </w:divsChild>
    </w:div>
    <w:div w:id="432210510">
      <w:bodyDiv w:val="1"/>
      <w:marLeft w:val="0"/>
      <w:marRight w:val="0"/>
      <w:marTop w:val="0"/>
      <w:marBottom w:val="0"/>
      <w:divBdr>
        <w:top w:val="none" w:sz="0" w:space="0" w:color="auto"/>
        <w:left w:val="none" w:sz="0" w:space="0" w:color="auto"/>
        <w:bottom w:val="none" w:sz="0" w:space="0" w:color="auto"/>
        <w:right w:val="none" w:sz="0" w:space="0" w:color="auto"/>
      </w:divBdr>
    </w:div>
    <w:div w:id="432406750">
      <w:bodyDiv w:val="1"/>
      <w:marLeft w:val="0"/>
      <w:marRight w:val="0"/>
      <w:marTop w:val="0"/>
      <w:marBottom w:val="0"/>
      <w:divBdr>
        <w:top w:val="none" w:sz="0" w:space="0" w:color="auto"/>
        <w:left w:val="none" w:sz="0" w:space="0" w:color="auto"/>
        <w:bottom w:val="none" w:sz="0" w:space="0" w:color="auto"/>
        <w:right w:val="none" w:sz="0" w:space="0" w:color="auto"/>
      </w:divBdr>
    </w:div>
    <w:div w:id="432433896">
      <w:bodyDiv w:val="1"/>
      <w:marLeft w:val="0"/>
      <w:marRight w:val="0"/>
      <w:marTop w:val="0"/>
      <w:marBottom w:val="0"/>
      <w:divBdr>
        <w:top w:val="none" w:sz="0" w:space="0" w:color="auto"/>
        <w:left w:val="none" w:sz="0" w:space="0" w:color="auto"/>
        <w:bottom w:val="none" w:sz="0" w:space="0" w:color="auto"/>
        <w:right w:val="none" w:sz="0" w:space="0" w:color="auto"/>
      </w:divBdr>
    </w:div>
    <w:div w:id="432627470">
      <w:bodyDiv w:val="1"/>
      <w:marLeft w:val="0"/>
      <w:marRight w:val="0"/>
      <w:marTop w:val="0"/>
      <w:marBottom w:val="0"/>
      <w:divBdr>
        <w:top w:val="none" w:sz="0" w:space="0" w:color="auto"/>
        <w:left w:val="none" w:sz="0" w:space="0" w:color="auto"/>
        <w:bottom w:val="none" w:sz="0" w:space="0" w:color="auto"/>
        <w:right w:val="none" w:sz="0" w:space="0" w:color="auto"/>
      </w:divBdr>
    </w:div>
    <w:div w:id="433869663">
      <w:bodyDiv w:val="1"/>
      <w:marLeft w:val="0"/>
      <w:marRight w:val="0"/>
      <w:marTop w:val="0"/>
      <w:marBottom w:val="0"/>
      <w:divBdr>
        <w:top w:val="none" w:sz="0" w:space="0" w:color="auto"/>
        <w:left w:val="none" w:sz="0" w:space="0" w:color="auto"/>
        <w:bottom w:val="none" w:sz="0" w:space="0" w:color="auto"/>
        <w:right w:val="none" w:sz="0" w:space="0" w:color="auto"/>
      </w:divBdr>
    </w:div>
    <w:div w:id="434641272">
      <w:bodyDiv w:val="1"/>
      <w:marLeft w:val="0"/>
      <w:marRight w:val="0"/>
      <w:marTop w:val="0"/>
      <w:marBottom w:val="0"/>
      <w:divBdr>
        <w:top w:val="none" w:sz="0" w:space="0" w:color="auto"/>
        <w:left w:val="none" w:sz="0" w:space="0" w:color="auto"/>
        <w:bottom w:val="none" w:sz="0" w:space="0" w:color="auto"/>
        <w:right w:val="none" w:sz="0" w:space="0" w:color="auto"/>
      </w:divBdr>
    </w:div>
    <w:div w:id="437792987">
      <w:bodyDiv w:val="1"/>
      <w:marLeft w:val="0"/>
      <w:marRight w:val="0"/>
      <w:marTop w:val="0"/>
      <w:marBottom w:val="0"/>
      <w:divBdr>
        <w:top w:val="none" w:sz="0" w:space="0" w:color="auto"/>
        <w:left w:val="none" w:sz="0" w:space="0" w:color="auto"/>
        <w:bottom w:val="none" w:sz="0" w:space="0" w:color="auto"/>
        <w:right w:val="none" w:sz="0" w:space="0" w:color="auto"/>
      </w:divBdr>
    </w:div>
    <w:div w:id="437794675">
      <w:bodyDiv w:val="1"/>
      <w:marLeft w:val="0"/>
      <w:marRight w:val="0"/>
      <w:marTop w:val="0"/>
      <w:marBottom w:val="0"/>
      <w:divBdr>
        <w:top w:val="none" w:sz="0" w:space="0" w:color="auto"/>
        <w:left w:val="none" w:sz="0" w:space="0" w:color="auto"/>
        <w:bottom w:val="none" w:sz="0" w:space="0" w:color="auto"/>
        <w:right w:val="none" w:sz="0" w:space="0" w:color="auto"/>
      </w:divBdr>
    </w:div>
    <w:div w:id="439222868">
      <w:bodyDiv w:val="1"/>
      <w:marLeft w:val="0"/>
      <w:marRight w:val="0"/>
      <w:marTop w:val="0"/>
      <w:marBottom w:val="0"/>
      <w:divBdr>
        <w:top w:val="none" w:sz="0" w:space="0" w:color="auto"/>
        <w:left w:val="none" w:sz="0" w:space="0" w:color="auto"/>
        <w:bottom w:val="none" w:sz="0" w:space="0" w:color="auto"/>
        <w:right w:val="none" w:sz="0" w:space="0" w:color="auto"/>
      </w:divBdr>
    </w:div>
    <w:div w:id="439223061">
      <w:bodyDiv w:val="1"/>
      <w:marLeft w:val="0"/>
      <w:marRight w:val="0"/>
      <w:marTop w:val="0"/>
      <w:marBottom w:val="0"/>
      <w:divBdr>
        <w:top w:val="none" w:sz="0" w:space="0" w:color="auto"/>
        <w:left w:val="none" w:sz="0" w:space="0" w:color="auto"/>
        <w:bottom w:val="none" w:sz="0" w:space="0" w:color="auto"/>
        <w:right w:val="none" w:sz="0" w:space="0" w:color="auto"/>
      </w:divBdr>
    </w:div>
    <w:div w:id="439223194">
      <w:bodyDiv w:val="1"/>
      <w:marLeft w:val="0"/>
      <w:marRight w:val="0"/>
      <w:marTop w:val="0"/>
      <w:marBottom w:val="0"/>
      <w:divBdr>
        <w:top w:val="none" w:sz="0" w:space="0" w:color="auto"/>
        <w:left w:val="none" w:sz="0" w:space="0" w:color="auto"/>
        <w:bottom w:val="none" w:sz="0" w:space="0" w:color="auto"/>
        <w:right w:val="none" w:sz="0" w:space="0" w:color="auto"/>
      </w:divBdr>
      <w:divsChild>
        <w:div w:id="384262421">
          <w:marLeft w:val="0"/>
          <w:marRight w:val="0"/>
          <w:marTop w:val="0"/>
          <w:marBottom w:val="0"/>
          <w:divBdr>
            <w:top w:val="none" w:sz="0" w:space="0" w:color="auto"/>
            <w:left w:val="none" w:sz="0" w:space="0" w:color="auto"/>
            <w:bottom w:val="none" w:sz="0" w:space="0" w:color="auto"/>
            <w:right w:val="none" w:sz="0" w:space="0" w:color="auto"/>
          </w:divBdr>
          <w:divsChild>
            <w:div w:id="1270940259">
              <w:marLeft w:val="0"/>
              <w:marRight w:val="0"/>
              <w:marTop w:val="0"/>
              <w:marBottom w:val="0"/>
              <w:divBdr>
                <w:top w:val="none" w:sz="0" w:space="0" w:color="auto"/>
                <w:left w:val="none" w:sz="0" w:space="0" w:color="auto"/>
                <w:bottom w:val="none" w:sz="0" w:space="0" w:color="auto"/>
                <w:right w:val="none" w:sz="0" w:space="0" w:color="auto"/>
              </w:divBdr>
              <w:divsChild>
                <w:div w:id="172769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837469">
      <w:bodyDiv w:val="1"/>
      <w:marLeft w:val="0"/>
      <w:marRight w:val="0"/>
      <w:marTop w:val="0"/>
      <w:marBottom w:val="0"/>
      <w:divBdr>
        <w:top w:val="none" w:sz="0" w:space="0" w:color="auto"/>
        <w:left w:val="none" w:sz="0" w:space="0" w:color="auto"/>
        <w:bottom w:val="none" w:sz="0" w:space="0" w:color="auto"/>
        <w:right w:val="none" w:sz="0" w:space="0" w:color="auto"/>
      </w:divBdr>
    </w:div>
    <w:div w:id="440413913">
      <w:bodyDiv w:val="1"/>
      <w:marLeft w:val="0"/>
      <w:marRight w:val="0"/>
      <w:marTop w:val="0"/>
      <w:marBottom w:val="0"/>
      <w:divBdr>
        <w:top w:val="none" w:sz="0" w:space="0" w:color="auto"/>
        <w:left w:val="none" w:sz="0" w:space="0" w:color="auto"/>
        <w:bottom w:val="none" w:sz="0" w:space="0" w:color="auto"/>
        <w:right w:val="none" w:sz="0" w:space="0" w:color="auto"/>
      </w:divBdr>
    </w:div>
    <w:div w:id="440420574">
      <w:bodyDiv w:val="1"/>
      <w:marLeft w:val="0"/>
      <w:marRight w:val="0"/>
      <w:marTop w:val="0"/>
      <w:marBottom w:val="0"/>
      <w:divBdr>
        <w:top w:val="none" w:sz="0" w:space="0" w:color="auto"/>
        <w:left w:val="none" w:sz="0" w:space="0" w:color="auto"/>
        <w:bottom w:val="none" w:sz="0" w:space="0" w:color="auto"/>
        <w:right w:val="none" w:sz="0" w:space="0" w:color="auto"/>
      </w:divBdr>
    </w:div>
    <w:div w:id="440806441">
      <w:bodyDiv w:val="1"/>
      <w:marLeft w:val="0"/>
      <w:marRight w:val="0"/>
      <w:marTop w:val="0"/>
      <w:marBottom w:val="0"/>
      <w:divBdr>
        <w:top w:val="none" w:sz="0" w:space="0" w:color="auto"/>
        <w:left w:val="none" w:sz="0" w:space="0" w:color="auto"/>
        <w:bottom w:val="none" w:sz="0" w:space="0" w:color="auto"/>
        <w:right w:val="none" w:sz="0" w:space="0" w:color="auto"/>
      </w:divBdr>
      <w:divsChild>
        <w:div w:id="449710201">
          <w:marLeft w:val="0"/>
          <w:marRight w:val="0"/>
          <w:marTop w:val="0"/>
          <w:marBottom w:val="0"/>
          <w:divBdr>
            <w:top w:val="none" w:sz="0" w:space="0" w:color="auto"/>
            <w:left w:val="none" w:sz="0" w:space="0" w:color="auto"/>
            <w:bottom w:val="none" w:sz="0" w:space="0" w:color="auto"/>
            <w:right w:val="none" w:sz="0" w:space="0" w:color="auto"/>
          </w:divBdr>
        </w:div>
        <w:div w:id="432870645">
          <w:marLeft w:val="0"/>
          <w:marRight w:val="0"/>
          <w:marTop w:val="0"/>
          <w:marBottom w:val="0"/>
          <w:divBdr>
            <w:top w:val="none" w:sz="0" w:space="0" w:color="auto"/>
            <w:left w:val="none" w:sz="0" w:space="0" w:color="auto"/>
            <w:bottom w:val="none" w:sz="0" w:space="0" w:color="auto"/>
            <w:right w:val="none" w:sz="0" w:space="0" w:color="auto"/>
          </w:divBdr>
        </w:div>
        <w:div w:id="44573987">
          <w:marLeft w:val="0"/>
          <w:marRight w:val="0"/>
          <w:marTop w:val="0"/>
          <w:marBottom w:val="0"/>
          <w:divBdr>
            <w:top w:val="none" w:sz="0" w:space="0" w:color="auto"/>
            <w:left w:val="none" w:sz="0" w:space="0" w:color="auto"/>
            <w:bottom w:val="none" w:sz="0" w:space="0" w:color="auto"/>
            <w:right w:val="none" w:sz="0" w:space="0" w:color="auto"/>
          </w:divBdr>
        </w:div>
        <w:div w:id="1304845706">
          <w:marLeft w:val="0"/>
          <w:marRight w:val="0"/>
          <w:marTop w:val="0"/>
          <w:marBottom w:val="0"/>
          <w:divBdr>
            <w:top w:val="none" w:sz="0" w:space="0" w:color="auto"/>
            <w:left w:val="none" w:sz="0" w:space="0" w:color="auto"/>
            <w:bottom w:val="none" w:sz="0" w:space="0" w:color="auto"/>
            <w:right w:val="none" w:sz="0" w:space="0" w:color="auto"/>
          </w:divBdr>
        </w:div>
        <w:div w:id="212666986">
          <w:marLeft w:val="0"/>
          <w:marRight w:val="0"/>
          <w:marTop w:val="0"/>
          <w:marBottom w:val="0"/>
          <w:divBdr>
            <w:top w:val="none" w:sz="0" w:space="0" w:color="auto"/>
            <w:left w:val="none" w:sz="0" w:space="0" w:color="auto"/>
            <w:bottom w:val="none" w:sz="0" w:space="0" w:color="auto"/>
            <w:right w:val="none" w:sz="0" w:space="0" w:color="auto"/>
          </w:divBdr>
        </w:div>
        <w:div w:id="470487492">
          <w:marLeft w:val="0"/>
          <w:marRight w:val="0"/>
          <w:marTop w:val="0"/>
          <w:marBottom w:val="0"/>
          <w:divBdr>
            <w:top w:val="none" w:sz="0" w:space="0" w:color="auto"/>
            <w:left w:val="none" w:sz="0" w:space="0" w:color="auto"/>
            <w:bottom w:val="none" w:sz="0" w:space="0" w:color="auto"/>
            <w:right w:val="none" w:sz="0" w:space="0" w:color="auto"/>
          </w:divBdr>
        </w:div>
        <w:div w:id="325012982">
          <w:marLeft w:val="0"/>
          <w:marRight w:val="0"/>
          <w:marTop w:val="0"/>
          <w:marBottom w:val="0"/>
          <w:divBdr>
            <w:top w:val="none" w:sz="0" w:space="0" w:color="auto"/>
            <w:left w:val="none" w:sz="0" w:space="0" w:color="auto"/>
            <w:bottom w:val="none" w:sz="0" w:space="0" w:color="auto"/>
            <w:right w:val="none" w:sz="0" w:space="0" w:color="auto"/>
          </w:divBdr>
        </w:div>
        <w:div w:id="1974364831">
          <w:marLeft w:val="0"/>
          <w:marRight w:val="0"/>
          <w:marTop w:val="0"/>
          <w:marBottom w:val="0"/>
          <w:divBdr>
            <w:top w:val="none" w:sz="0" w:space="0" w:color="auto"/>
            <w:left w:val="none" w:sz="0" w:space="0" w:color="auto"/>
            <w:bottom w:val="none" w:sz="0" w:space="0" w:color="auto"/>
            <w:right w:val="none" w:sz="0" w:space="0" w:color="auto"/>
          </w:divBdr>
        </w:div>
        <w:div w:id="71046911">
          <w:marLeft w:val="0"/>
          <w:marRight w:val="0"/>
          <w:marTop w:val="0"/>
          <w:marBottom w:val="0"/>
          <w:divBdr>
            <w:top w:val="none" w:sz="0" w:space="0" w:color="auto"/>
            <w:left w:val="none" w:sz="0" w:space="0" w:color="auto"/>
            <w:bottom w:val="none" w:sz="0" w:space="0" w:color="auto"/>
            <w:right w:val="none" w:sz="0" w:space="0" w:color="auto"/>
          </w:divBdr>
        </w:div>
        <w:div w:id="1180925073">
          <w:marLeft w:val="0"/>
          <w:marRight w:val="0"/>
          <w:marTop w:val="0"/>
          <w:marBottom w:val="0"/>
          <w:divBdr>
            <w:top w:val="none" w:sz="0" w:space="0" w:color="auto"/>
            <w:left w:val="none" w:sz="0" w:space="0" w:color="auto"/>
            <w:bottom w:val="none" w:sz="0" w:space="0" w:color="auto"/>
            <w:right w:val="none" w:sz="0" w:space="0" w:color="auto"/>
          </w:divBdr>
        </w:div>
        <w:div w:id="57213947">
          <w:marLeft w:val="0"/>
          <w:marRight w:val="0"/>
          <w:marTop w:val="0"/>
          <w:marBottom w:val="0"/>
          <w:divBdr>
            <w:top w:val="none" w:sz="0" w:space="0" w:color="auto"/>
            <w:left w:val="none" w:sz="0" w:space="0" w:color="auto"/>
            <w:bottom w:val="none" w:sz="0" w:space="0" w:color="auto"/>
            <w:right w:val="none" w:sz="0" w:space="0" w:color="auto"/>
          </w:divBdr>
        </w:div>
        <w:div w:id="766535430">
          <w:marLeft w:val="0"/>
          <w:marRight w:val="0"/>
          <w:marTop w:val="0"/>
          <w:marBottom w:val="0"/>
          <w:divBdr>
            <w:top w:val="none" w:sz="0" w:space="0" w:color="auto"/>
            <w:left w:val="none" w:sz="0" w:space="0" w:color="auto"/>
            <w:bottom w:val="none" w:sz="0" w:space="0" w:color="auto"/>
            <w:right w:val="none" w:sz="0" w:space="0" w:color="auto"/>
          </w:divBdr>
        </w:div>
        <w:div w:id="2124179582">
          <w:marLeft w:val="0"/>
          <w:marRight w:val="0"/>
          <w:marTop w:val="0"/>
          <w:marBottom w:val="0"/>
          <w:divBdr>
            <w:top w:val="none" w:sz="0" w:space="0" w:color="auto"/>
            <w:left w:val="none" w:sz="0" w:space="0" w:color="auto"/>
            <w:bottom w:val="none" w:sz="0" w:space="0" w:color="auto"/>
            <w:right w:val="none" w:sz="0" w:space="0" w:color="auto"/>
          </w:divBdr>
        </w:div>
        <w:div w:id="1595825475">
          <w:marLeft w:val="0"/>
          <w:marRight w:val="0"/>
          <w:marTop w:val="0"/>
          <w:marBottom w:val="0"/>
          <w:divBdr>
            <w:top w:val="none" w:sz="0" w:space="0" w:color="auto"/>
            <w:left w:val="none" w:sz="0" w:space="0" w:color="auto"/>
            <w:bottom w:val="none" w:sz="0" w:space="0" w:color="auto"/>
            <w:right w:val="none" w:sz="0" w:space="0" w:color="auto"/>
          </w:divBdr>
        </w:div>
        <w:div w:id="2041778383">
          <w:marLeft w:val="0"/>
          <w:marRight w:val="0"/>
          <w:marTop w:val="0"/>
          <w:marBottom w:val="0"/>
          <w:divBdr>
            <w:top w:val="none" w:sz="0" w:space="0" w:color="auto"/>
            <w:left w:val="none" w:sz="0" w:space="0" w:color="auto"/>
            <w:bottom w:val="none" w:sz="0" w:space="0" w:color="auto"/>
            <w:right w:val="none" w:sz="0" w:space="0" w:color="auto"/>
          </w:divBdr>
        </w:div>
        <w:div w:id="1753816807">
          <w:marLeft w:val="0"/>
          <w:marRight w:val="0"/>
          <w:marTop w:val="0"/>
          <w:marBottom w:val="0"/>
          <w:divBdr>
            <w:top w:val="none" w:sz="0" w:space="0" w:color="auto"/>
            <w:left w:val="none" w:sz="0" w:space="0" w:color="auto"/>
            <w:bottom w:val="none" w:sz="0" w:space="0" w:color="auto"/>
            <w:right w:val="none" w:sz="0" w:space="0" w:color="auto"/>
          </w:divBdr>
        </w:div>
        <w:div w:id="429738890">
          <w:marLeft w:val="0"/>
          <w:marRight w:val="0"/>
          <w:marTop w:val="0"/>
          <w:marBottom w:val="0"/>
          <w:divBdr>
            <w:top w:val="none" w:sz="0" w:space="0" w:color="auto"/>
            <w:left w:val="none" w:sz="0" w:space="0" w:color="auto"/>
            <w:bottom w:val="none" w:sz="0" w:space="0" w:color="auto"/>
            <w:right w:val="none" w:sz="0" w:space="0" w:color="auto"/>
          </w:divBdr>
        </w:div>
        <w:div w:id="479807518">
          <w:marLeft w:val="0"/>
          <w:marRight w:val="0"/>
          <w:marTop w:val="0"/>
          <w:marBottom w:val="0"/>
          <w:divBdr>
            <w:top w:val="none" w:sz="0" w:space="0" w:color="auto"/>
            <w:left w:val="none" w:sz="0" w:space="0" w:color="auto"/>
            <w:bottom w:val="none" w:sz="0" w:space="0" w:color="auto"/>
            <w:right w:val="none" w:sz="0" w:space="0" w:color="auto"/>
          </w:divBdr>
        </w:div>
        <w:div w:id="1064378458">
          <w:marLeft w:val="0"/>
          <w:marRight w:val="0"/>
          <w:marTop w:val="0"/>
          <w:marBottom w:val="0"/>
          <w:divBdr>
            <w:top w:val="none" w:sz="0" w:space="0" w:color="auto"/>
            <w:left w:val="none" w:sz="0" w:space="0" w:color="auto"/>
            <w:bottom w:val="none" w:sz="0" w:space="0" w:color="auto"/>
            <w:right w:val="none" w:sz="0" w:space="0" w:color="auto"/>
          </w:divBdr>
        </w:div>
        <w:div w:id="546576301">
          <w:marLeft w:val="0"/>
          <w:marRight w:val="0"/>
          <w:marTop w:val="0"/>
          <w:marBottom w:val="0"/>
          <w:divBdr>
            <w:top w:val="none" w:sz="0" w:space="0" w:color="auto"/>
            <w:left w:val="none" w:sz="0" w:space="0" w:color="auto"/>
            <w:bottom w:val="none" w:sz="0" w:space="0" w:color="auto"/>
            <w:right w:val="none" w:sz="0" w:space="0" w:color="auto"/>
          </w:divBdr>
        </w:div>
        <w:div w:id="1744646630">
          <w:marLeft w:val="0"/>
          <w:marRight w:val="0"/>
          <w:marTop w:val="0"/>
          <w:marBottom w:val="0"/>
          <w:divBdr>
            <w:top w:val="none" w:sz="0" w:space="0" w:color="auto"/>
            <w:left w:val="none" w:sz="0" w:space="0" w:color="auto"/>
            <w:bottom w:val="none" w:sz="0" w:space="0" w:color="auto"/>
            <w:right w:val="none" w:sz="0" w:space="0" w:color="auto"/>
          </w:divBdr>
        </w:div>
        <w:div w:id="1716158129">
          <w:marLeft w:val="0"/>
          <w:marRight w:val="0"/>
          <w:marTop w:val="0"/>
          <w:marBottom w:val="0"/>
          <w:divBdr>
            <w:top w:val="none" w:sz="0" w:space="0" w:color="auto"/>
            <w:left w:val="none" w:sz="0" w:space="0" w:color="auto"/>
            <w:bottom w:val="none" w:sz="0" w:space="0" w:color="auto"/>
            <w:right w:val="none" w:sz="0" w:space="0" w:color="auto"/>
          </w:divBdr>
        </w:div>
        <w:div w:id="140772747">
          <w:marLeft w:val="0"/>
          <w:marRight w:val="0"/>
          <w:marTop w:val="0"/>
          <w:marBottom w:val="0"/>
          <w:divBdr>
            <w:top w:val="none" w:sz="0" w:space="0" w:color="auto"/>
            <w:left w:val="none" w:sz="0" w:space="0" w:color="auto"/>
            <w:bottom w:val="none" w:sz="0" w:space="0" w:color="auto"/>
            <w:right w:val="none" w:sz="0" w:space="0" w:color="auto"/>
          </w:divBdr>
        </w:div>
        <w:div w:id="997610644">
          <w:marLeft w:val="0"/>
          <w:marRight w:val="0"/>
          <w:marTop w:val="0"/>
          <w:marBottom w:val="0"/>
          <w:divBdr>
            <w:top w:val="none" w:sz="0" w:space="0" w:color="auto"/>
            <w:left w:val="none" w:sz="0" w:space="0" w:color="auto"/>
            <w:bottom w:val="none" w:sz="0" w:space="0" w:color="auto"/>
            <w:right w:val="none" w:sz="0" w:space="0" w:color="auto"/>
          </w:divBdr>
        </w:div>
        <w:div w:id="1121024944">
          <w:marLeft w:val="0"/>
          <w:marRight w:val="0"/>
          <w:marTop w:val="0"/>
          <w:marBottom w:val="0"/>
          <w:divBdr>
            <w:top w:val="none" w:sz="0" w:space="0" w:color="auto"/>
            <w:left w:val="none" w:sz="0" w:space="0" w:color="auto"/>
            <w:bottom w:val="none" w:sz="0" w:space="0" w:color="auto"/>
            <w:right w:val="none" w:sz="0" w:space="0" w:color="auto"/>
          </w:divBdr>
        </w:div>
        <w:div w:id="771365156">
          <w:marLeft w:val="0"/>
          <w:marRight w:val="0"/>
          <w:marTop w:val="0"/>
          <w:marBottom w:val="0"/>
          <w:divBdr>
            <w:top w:val="none" w:sz="0" w:space="0" w:color="auto"/>
            <w:left w:val="none" w:sz="0" w:space="0" w:color="auto"/>
            <w:bottom w:val="none" w:sz="0" w:space="0" w:color="auto"/>
            <w:right w:val="none" w:sz="0" w:space="0" w:color="auto"/>
          </w:divBdr>
        </w:div>
        <w:div w:id="299700313">
          <w:marLeft w:val="0"/>
          <w:marRight w:val="0"/>
          <w:marTop w:val="0"/>
          <w:marBottom w:val="0"/>
          <w:divBdr>
            <w:top w:val="none" w:sz="0" w:space="0" w:color="auto"/>
            <w:left w:val="none" w:sz="0" w:space="0" w:color="auto"/>
            <w:bottom w:val="none" w:sz="0" w:space="0" w:color="auto"/>
            <w:right w:val="none" w:sz="0" w:space="0" w:color="auto"/>
          </w:divBdr>
        </w:div>
        <w:div w:id="1116098405">
          <w:marLeft w:val="0"/>
          <w:marRight w:val="0"/>
          <w:marTop w:val="0"/>
          <w:marBottom w:val="0"/>
          <w:divBdr>
            <w:top w:val="none" w:sz="0" w:space="0" w:color="auto"/>
            <w:left w:val="none" w:sz="0" w:space="0" w:color="auto"/>
            <w:bottom w:val="none" w:sz="0" w:space="0" w:color="auto"/>
            <w:right w:val="none" w:sz="0" w:space="0" w:color="auto"/>
          </w:divBdr>
        </w:div>
        <w:div w:id="1925339573">
          <w:marLeft w:val="0"/>
          <w:marRight w:val="0"/>
          <w:marTop w:val="0"/>
          <w:marBottom w:val="0"/>
          <w:divBdr>
            <w:top w:val="none" w:sz="0" w:space="0" w:color="auto"/>
            <w:left w:val="none" w:sz="0" w:space="0" w:color="auto"/>
            <w:bottom w:val="none" w:sz="0" w:space="0" w:color="auto"/>
            <w:right w:val="none" w:sz="0" w:space="0" w:color="auto"/>
          </w:divBdr>
        </w:div>
        <w:div w:id="198712848">
          <w:marLeft w:val="0"/>
          <w:marRight w:val="0"/>
          <w:marTop w:val="0"/>
          <w:marBottom w:val="0"/>
          <w:divBdr>
            <w:top w:val="none" w:sz="0" w:space="0" w:color="auto"/>
            <w:left w:val="none" w:sz="0" w:space="0" w:color="auto"/>
            <w:bottom w:val="none" w:sz="0" w:space="0" w:color="auto"/>
            <w:right w:val="none" w:sz="0" w:space="0" w:color="auto"/>
          </w:divBdr>
        </w:div>
        <w:div w:id="1457406171">
          <w:marLeft w:val="0"/>
          <w:marRight w:val="0"/>
          <w:marTop w:val="0"/>
          <w:marBottom w:val="0"/>
          <w:divBdr>
            <w:top w:val="none" w:sz="0" w:space="0" w:color="auto"/>
            <w:left w:val="none" w:sz="0" w:space="0" w:color="auto"/>
            <w:bottom w:val="none" w:sz="0" w:space="0" w:color="auto"/>
            <w:right w:val="none" w:sz="0" w:space="0" w:color="auto"/>
          </w:divBdr>
        </w:div>
        <w:div w:id="897670208">
          <w:marLeft w:val="0"/>
          <w:marRight w:val="0"/>
          <w:marTop w:val="0"/>
          <w:marBottom w:val="0"/>
          <w:divBdr>
            <w:top w:val="none" w:sz="0" w:space="0" w:color="auto"/>
            <w:left w:val="none" w:sz="0" w:space="0" w:color="auto"/>
            <w:bottom w:val="none" w:sz="0" w:space="0" w:color="auto"/>
            <w:right w:val="none" w:sz="0" w:space="0" w:color="auto"/>
          </w:divBdr>
        </w:div>
        <w:div w:id="876314396">
          <w:marLeft w:val="0"/>
          <w:marRight w:val="0"/>
          <w:marTop w:val="0"/>
          <w:marBottom w:val="0"/>
          <w:divBdr>
            <w:top w:val="none" w:sz="0" w:space="0" w:color="auto"/>
            <w:left w:val="none" w:sz="0" w:space="0" w:color="auto"/>
            <w:bottom w:val="none" w:sz="0" w:space="0" w:color="auto"/>
            <w:right w:val="none" w:sz="0" w:space="0" w:color="auto"/>
          </w:divBdr>
        </w:div>
        <w:div w:id="248463422">
          <w:marLeft w:val="0"/>
          <w:marRight w:val="0"/>
          <w:marTop w:val="0"/>
          <w:marBottom w:val="0"/>
          <w:divBdr>
            <w:top w:val="none" w:sz="0" w:space="0" w:color="auto"/>
            <w:left w:val="none" w:sz="0" w:space="0" w:color="auto"/>
            <w:bottom w:val="none" w:sz="0" w:space="0" w:color="auto"/>
            <w:right w:val="none" w:sz="0" w:space="0" w:color="auto"/>
          </w:divBdr>
        </w:div>
        <w:div w:id="707730011">
          <w:marLeft w:val="0"/>
          <w:marRight w:val="0"/>
          <w:marTop w:val="0"/>
          <w:marBottom w:val="0"/>
          <w:divBdr>
            <w:top w:val="none" w:sz="0" w:space="0" w:color="auto"/>
            <w:left w:val="none" w:sz="0" w:space="0" w:color="auto"/>
            <w:bottom w:val="none" w:sz="0" w:space="0" w:color="auto"/>
            <w:right w:val="none" w:sz="0" w:space="0" w:color="auto"/>
          </w:divBdr>
        </w:div>
        <w:div w:id="358899302">
          <w:marLeft w:val="0"/>
          <w:marRight w:val="0"/>
          <w:marTop w:val="0"/>
          <w:marBottom w:val="0"/>
          <w:divBdr>
            <w:top w:val="none" w:sz="0" w:space="0" w:color="auto"/>
            <w:left w:val="none" w:sz="0" w:space="0" w:color="auto"/>
            <w:bottom w:val="none" w:sz="0" w:space="0" w:color="auto"/>
            <w:right w:val="none" w:sz="0" w:space="0" w:color="auto"/>
          </w:divBdr>
        </w:div>
        <w:div w:id="224417704">
          <w:marLeft w:val="0"/>
          <w:marRight w:val="0"/>
          <w:marTop w:val="0"/>
          <w:marBottom w:val="0"/>
          <w:divBdr>
            <w:top w:val="none" w:sz="0" w:space="0" w:color="auto"/>
            <w:left w:val="none" w:sz="0" w:space="0" w:color="auto"/>
            <w:bottom w:val="none" w:sz="0" w:space="0" w:color="auto"/>
            <w:right w:val="none" w:sz="0" w:space="0" w:color="auto"/>
          </w:divBdr>
        </w:div>
        <w:div w:id="2052998253">
          <w:marLeft w:val="0"/>
          <w:marRight w:val="0"/>
          <w:marTop w:val="0"/>
          <w:marBottom w:val="0"/>
          <w:divBdr>
            <w:top w:val="none" w:sz="0" w:space="0" w:color="auto"/>
            <w:left w:val="none" w:sz="0" w:space="0" w:color="auto"/>
            <w:bottom w:val="none" w:sz="0" w:space="0" w:color="auto"/>
            <w:right w:val="none" w:sz="0" w:space="0" w:color="auto"/>
          </w:divBdr>
        </w:div>
        <w:div w:id="547381326">
          <w:marLeft w:val="0"/>
          <w:marRight w:val="0"/>
          <w:marTop w:val="0"/>
          <w:marBottom w:val="0"/>
          <w:divBdr>
            <w:top w:val="none" w:sz="0" w:space="0" w:color="auto"/>
            <w:left w:val="none" w:sz="0" w:space="0" w:color="auto"/>
            <w:bottom w:val="none" w:sz="0" w:space="0" w:color="auto"/>
            <w:right w:val="none" w:sz="0" w:space="0" w:color="auto"/>
          </w:divBdr>
        </w:div>
        <w:div w:id="694160809">
          <w:marLeft w:val="0"/>
          <w:marRight w:val="0"/>
          <w:marTop w:val="0"/>
          <w:marBottom w:val="0"/>
          <w:divBdr>
            <w:top w:val="none" w:sz="0" w:space="0" w:color="auto"/>
            <w:left w:val="none" w:sz="0" w:space="0" w:color="auto"/>
            <w:bottom w:val="none" w:sz="0" w:space="0" w:color="auto"/>
            <w:right w:val="none" w:sz="0" w:space="0" w:color="auto"/>
          </w:divBdr>
        </w:div>
        <w:div w:id="550961756">
          <w:marLeft w:val="0"/>
          <w:marRight w:val="0"/>
          <w:marTop w:val="0"/>
          <w:marBottom w:val="0"/>
          <w:divBdr>
            <w:top w:val="none" w:sz="0" w:space="0" w:color="auto"/>
            <w:left w:val="none" w:sz="0" w:space="0" w:color="auto"/>
            <w:bottom w:val="none" w:sz="0" w:space="0" w:color="auto"/>
            <w:right w:val="none" w:sz="0" w:space="0" w:color="auto"/>
          </w:divBdr>
        </w:div>
        <w:div w:id="245456895">
          <w:marLeft w:val="0"/>
          <w:marRight w:val="0"/>
          <w:marTop w:val="0"/>
          <w:marBottom w:val="0"/>
          <w:divBdr>
            <w:top w:val="none" w:sz="0" w:space="0" w:color="auto"/>
            <w:left w:val="none" w:sz="0" w:space="0" w:color="auto"/>
            <w:bottom w:val="none" w:sz="0" w:space="0" w:color="auto"/>
            <w:right w:val="none" w:sz="0" w:space="0" w:color="auto"/>
          </w:divBdr>
        </w:div>
        <w:div w:id="1645624607">
          <w:marLeft w:val="0"/>
          <w:marRight w:val="0"/>
          <w:marTop w:val="0"/>
          <w:marBottom w:val="0"/>
          <w:divBdr>
            <w:top w:val="none" w:sz="0" w:space="0" w:color="auto"/>
            <w:left w:val="none" w:sz="0" w:space="0" w:color="auto"/>
            <w:bottom w:val="none" w:sz="0" w:space="0" w:color="auto"/>
            <w:right w:val="none" w:sz="0" w:space="0" w:color="auto"/>
          </w:divBdr>
        </w:div>
        <w:div w:id="1683777916">
          <w:marLeft w:val="0"/>
          <w:marRight w:val="0"/>
          <w:marTop w:val="0"/>
          <w:marBottom w:val="0"/>
          <w:divBdr>
            <w:top w:val="none" w:sz="0" w:space="0" w:color="auto"/>
            <w:left w:val="none" w:sz="0" w:space="0" w:color="auto"/>
            <w:bottom w:val="none" w:sz="0" w:space="0" w:color="auto"/>
            <w:right w:val="none" w:sz="0" w:space="0" w:color="auto"/>
          </w:divBdr>
        </w:div>
        <w:div w:id="1327855833">
          <w:marLeft w:val="0"/>
          <w:marRight w:val="0"/>
          <w:marTop w:val="0"/>
          <w:marBottom w:val="0"/>
          <w:divBdr>
            <w:top w:val="none" w:sz="0" w:space="0" w:color="auto"/>
            <w:left w:val="none" w:sz="0" w:space="0" w:color="auto"/>
            <w:bottom w:val="none" w:sz="0" w:space="0" w:color="auto"/>
            <w:right w:val="none" w:sz="0" w:space="0" w:color="auto"/>
          </w:divBdr>
        </w:div>
        <w:div w:id="1094521101">
          <w:marLeft w:val="0"/>
          <w:marRight w:val="0"/>
          <w:marTop w:val="0"/>
          <w:marBottom w:val="0"/>
          <w:divBdr>
            <w:top w:val="none" w:sz="0" w:space="0" w:color="auto"/>
            <w:left w:val="none" w:sz="0" w:space="0" w:color="auto"/>
            <w:bottom w:val="none" w:sz="0" w:space="0" w:color="auto"/>
            <w:right w:val="none" w:sz="0" w:space="0" w:color="auto"/>
          </w:divBdr>
        </w:div>
        <w:div w:id="890652642">
          <w:marLeft w:val="0"/>
          <w:marRight w:val="0"/>
          <w:marTop w:val="0"/>
          <w:marBottom w:val="0"/>
          <w:divBdr>
            <w:top w:val="none" w:sz="0" w:space="0" w:color="auto"/>
            <w:left w:val="none" w:sz="0" w:space="0" w:color="auto"/>
            <w:bottom w:val="none" w:sz="0" w:space="0" w:color="auto"/>
            <w:right w:val="none" w:sz="0" w:space="0" w:color="auto"/>
          </w:divBdr>
        </w:div>
        <w:div w:id="1371563838">
          <w:marLeft w:val="0"/>
          <w:marRight w:val="0"/>
          <w:marTop w:val="0"/>
          <w:marBottom w:val="0"/>
          <w:divBdr>
            <w:top w:val="none" w:sz="0" w:space="0" w:color="auto"/>
            <w:left w:val="none" w:sz="0" w:space="0" w:color="auto"/>
            <w:bottom w:val="none" w:sz="0" w:space="0" w:color="auto"/>
            <w:right w:val="none" w:sz="0" w:space="0" w:color="auto"/>
          </w:divBdr>
        </w:div>
        <w:div w:id="1450585087">
          <w:marLeft w:val="0"/>
          <w:marRight w:val="0"/>
          <w:marTop w:val="0"/>
          <w:marBottom w:val="0"/>
          <w:divBdr>
            <w:top w:val="none" w:sz="0" w:space="0" w:color="auto"/>
            <w:left w:val="none" w:sz="0" w:space="0" w:color="auto"/>
            <w:bottom w:val="none" w:sz="0" w:space="0" w:color="auto"/>
            <w:right w:val="none" w:sz="0" w:space="0" w:color="auto"/>
          </w:divBdr>
        </w:div>
        <w:div w:id="1594389022">
          <w:marLeft w:val="0"/>
          <w:marRight w:val="0"/>
          <w:marTop w:val="0"/>
          <w:marBottom w:val="0"/>
          <w:divBdr>
            <w:top w:val="none" w:sz="0" w:space="0" w:color="auto"/>
            <w:left w:val="none" w:sz="0" w:space="0" w:color="auto"/>
            <w:bottom w:val="none" w:sz="0" w:space="0" w:color="auto"/>
            <w:right w:val="none" w:sz="0" w:space="0" w:color="auto"/>
          </w:divBdr>
        </w:div>
        <w:div w:id="62946678">
          <w:marLeft w:val="0"/>
          <w:marRight w:val="0"/>
          <w:marTop w:val="0"/>
          <w:marBottom w:val="0"/>
          <w:divBdr>
            <w:top w:val="none" w:sz="0" w:space="0" w:color="auto"/>
            <w:left w:val="none" w:sz="0" w:space="0" w:color="auto"/>
            <w:bottom w:val="none" w:sz="0" w:space="0" w:color="auto"/>
            <w:right w:val="none" w:sz="0" w:space="0" w:color="auto"/>
          </w:divBdr>
        </w:div>
        <w:div w:id="1181776067">
          <w:marLeft w:val="0"/>
          <w:marRight w:val="0"/>
          <w:marTop w:val="0"/>
          <w:marBottom w:val="0"/>
          <w:divBdr>
            <w:top w:val="none" w:sz="0" w:space="0" w:color="auto"/>
            <w:left w:val="none" w:sz="0" w:space="0" w:color="auto"/>
            <w:bottom w:val="none" w:sz="0" w:space="0" w:color="auto"/>
            <w:right w:val="none" w:sz="0" w:space="0" w:color="auto"/>
          </w:divBdr>
        </w:div>
        <w:div w:id="263417066">
          <w:marLeft w:val="0"/>
          <w:marRight w:val="0"/>
          <w:marTop w:val="0"/>
          <w:marBottom w:val="0"/>
          <w:divBdr>
            <w:top w:val="none" w:sz="0" w:space="0" w:color="auto"/>
            <w:left w:val="none" w:sz="0" w:space="0" w:color="auto"/>
            <w:bottom w:val="none" w:sz="0" w:space="0" w:color="auto"/>
            <w:right w:val="none" w:sz="0" w:space="0" w:color="auto"/>
          </w:divBdr>
        </w:div>
        <w:div w:id="2071539231">
          <w:marLeft w:val="0"/>
          <w:marRight w:val="0"/>
          <w:marTop w:val="0"/>
          <w:marBottom w:val="0"/>
          <w:divBdr>
            <w:top w:val="none" w:sz="0" w:space="0" w:color="auto"/>
            <w:left w:val="none" w:sz="0" w:space="0" w:color="auto"/>
            <w:bottom w:val="none" w:sz="0" w:space="0" w:color="auto"/>
            <w:right w:val="none" w:sz="0" w:space="0" w:color="auto"/>
          </w:divBdr>
        </w:div>
        <w:div w:id="1866938017">
          <w:marLeft w:val="0"/>
          <w:marRight w:val="0"/>
          <w:marTop w:val="0"/>
          <w:marBottom w:val="0"/>
          <w:divBdr>
            <w:top w:val="none" w:sz="0" w:space="0" w:color="auto"/>
            <w:left w:val="none" w:sz="0" w:space="0" w:color="auto"/>
            <w:bottom w:val="none" w:sz="0" w:space="0" w:color="auto"/>
            <w:right w:val="none" w:sz="0" w:space="0" w:color="auto"/>
          </w:divBdr>
        </w:div>
        <w:div w:id="1164592640">
          <w:marLeft w:val="0"/>
          <w:marRight w:val="0"/>
          <w:marTop w:val="0"/>
          <w:marBottom w:val="0"/>
          <w:divBdr>
            <w:top w:val="none" w:sz="0" w:space="0" w:color="auto"/>
            <w:left w:val="none" w:sz="0" w:space="0" w:color="auto"/>
            <w:bottom w:val="none" w:sz="0" w:space="0" w:color="auto"/>
            <w:right w:val="none" w:sz="0" w:space="0" w:color="auto"/>
          </w:divBdr>
        </w:div>
        <w:div w:id="278222361">
          <w:marLeft w:val="0"/>
          <w:marRight w:val="0"/>
          <w:marTop w:val="0"/>
          <w:marBottom w:val="0"/>
          <w:divBdr>
            <w:top w:val="none" w:sz="0" w:space="0" w:color="auto"/>
            <w:left w:val="none" w:sz="0" w:space="0" w:color="auto"/>
            <w:bottom w:val="none" w:sz="0" w:space="0" w:color="auto"/>
            <w:right w:val="none" w:sz="0" w:space="0" w:color="auto"/>
          </w:divBdr>
        </w:div>
        <w:div w:id="638341161">
          <w:marLeft w:val="0"/>
          <w:marRight w:val="0"/>
          <w:marTop w:val="0"/>
          <w:marBottom w:val="0"/>
          <w:divBdr>
            <w:top w:val="none" w:sz="0" w:space="0" w:color="auto"/>
            <w:left w:val="none" w:sz="0" w:space="0" w:color="auto"/>
            <w:bottom w:val="none" w:sz="0" w:space="0" w:color="auto"/>
            <w:right w:val="none" w:sz="0" w:space="0" w:color="auto"/>
          </w:divBdr>
        </w:div>
        <w:div w:id="1125008084">
          <w:marLeft w:val="0"/>
          <w:marRight w:val="0"/>
          <w:marTop w:val="0"/>
          <w:marBottom w:val="0"/>
          <w:divBdr>
            <w:top w:val="none" w:sz="0" w:space="0" w:color="auto"/>
            <w:left w:val="none" w:sz="0" w:space="0" w:color="auto"/>
            <w:bottom w:val="none" w:sz="0" w:space="0" w:color="auto"/>
            <w:right w:val="none" w:sz="0" w:space="0" w:color="auto"/>
          </w:divBdr>
        </w:div>
        <w:div w:id="1441411058">
          <w:marLeft w:val="0"/>
          <w:marRight w:val="0"/>
          <w:marTop w:val="0"/>
          <w:marBottom w:val="0"/>
          <w:divBdr>
            <w:top w:val="none" w:sz="0" w:space="0" w:color="auto"/>
            <w:left w:val="none" w:sz="0" w:space="0" w:color="auto"/>
            <w:bottom w:val="none" w:sz="0" w:space="0" w:color="auto"/>
            <w:right w:val="none" w:sz="0" w:space="0" w:color="auto"/>
          </w:divBdr>
        </w:div>
        <w:div w:id="1607151079">
          <w:marLeft w:val="0"/>
          <w:marRight w:val="0"/>
          <w:marTop w:val="0"/>
          <w:marBottom w:val="0"/>
          <w:divBdr>
            <w:top w:val="none" w:sz="0" w:space="0" w:color="auto"/>
            <w:left w:val="none" w:sz="0" w:space="0" w:color="auto"/>
            <w:bottom w:val="none" w:sz="0" w:space="0" w:color="auto"/>
            <w:right w:val="none" w:sz="0" w:space="0" w:color="auto"/>
          </w:divBdr>
        </w:div>
        <w:div w:id="184755988">
          <w:marLeft w:val="0"/>
          <w:marRight w:val="0"/>
          <w:marTop w:val="0"/>
          <w:marBottom w:val="0"/>
          <w:divBdr>
            <w:top w:val="none" w:sz="0" w:space="0" w:color="auto"/>
            <w:left w:val="none" w:sz="0" w:space="0" w:color="auto"/>
            <w:bottom w:val="none" w:sz="0" w:space="0" w:color="auto"/>
            <w:right w:val="none" w:sz="0" w:space="0" w:color="auto"/>
          </w:divBdr>
        </w:div>
        <w:div w:id="965702657">
          <w:marLeft w:val="0"/>
          <w:marRight w:val="0"/>
          <w:marTop w:val="0"/>
          <w:marBottom w:val="0"/>
          <w:divBdr>
            <w:top w:val="none" w:sz="0" w:space="0" w:color="auto"/>
            <w:left w:val="none" w:sz="0" w:space="0" w:color="auto"/>
            <w:bottom w:val="none" w:sz="0" w:space="0" w:color="auto"/>
            <w:right w:val="none" w:sz="0" w:space="0" w:color="auto"/>
          </w:divBdr>
        </w:div>
        <w:div w:id="1977491084">
          <w:marLeft w:val="0"/>
          <w:marRight w:val="0"/>
          <w:marTop w:val="0"/>
          <w:marBottom w:val="0"/>
          <w:divBdr>
            <w:top w:val="none" w:sz="0" w:space="0" w:color="auto"/>
            <w:left w:val="none" w:sz="0" w:space="0" w:color="auto"/>
            <w:bottom w:val="none" w:sz="0" w:space="0" w:color="auto"/>
            <w:right w:val="none" w:sz="0" w:space="0" w:color="auto"/>
          </w:divBdr>
        </w:div>
        <w:div w:id="1878202933">
          <w:marLeft w:val="0"/>
          <w:marRight w:val="0"/>
          <w:marTop w:val="0"/>
          <w:marBottom w:val="0"/>
          <w:divBdr>
            <w:top w:val="none" w:sz="0" w:space="0" w:color="auto"/>
            <w:left w:val="none" w:sz="0" w:space="0" w:color="auto"/>
            <w:bottom w:val="none" w:sz="0" w:space="0" w:color="auto"/>
            <w:right w:val="none" w:sz="0" w:space="0" w:color="auto"/>
          </w:divBdr>
        </w:div>
        <w:div w:id="1730686843">
          <w:marLeft w:val="0"/>
          <w:marRight w:val="0"/>
          <w:marTop w:val="0"/>
          <w:marBottom w:val="0"/>
          <w:divBdr>
            <w:top w:val="none" w:sz="0" w:space="0" w:color="auto"/>
            <w:left w:val="none" w:sz="0" w:space="0" w:color="auto"/>
            <w:bottom w:val="none" w:sz="0" w:space="0" w:color="auto"/>
            <w:right w:val="none" w:sz="0" w:space="0" w:color="auto"/>
          </w:divBdr>
        </w:div>
        <w:div w:id="115954658">
          <w:marLeft w:val="0"/>
          <w:marRight w:val="0"/>
          <w:marTop w:val="0"/>
          <w:marBottom w:val="0"/>
          <w:divBdr>
            <w:top w:val="none" w:sz="0" w:space="0" w:color="auto"/>
            <w:left w:val="none" w:sz="0" w:space="0" w:color="auto"/>
            <w:bottom w:val="none" w:sz="0" w:space="0" w:color="auto"/>
            <w:right w:val="none" w:sz="0" w:space="0" w:color="auto"/>
          </w:divBdr>
        </w:div>
        <w:div w:id="893665285">
          <w:marLeft w:val="0"/>
          <w:marRight w:val="0"/>
          <w:marTop w:val="0"/>
          <w:marBottom w:val="0"/>
          <w:divBdr>
            <w:top w:val="none" w:sz="0" w:space="0" w:color="auto"/>
            <w:left w:val="none" w:sz="0" w:space="0" w:color="auto"/>
            <w:bottom w:val="none" w:sz="0" w:space="0" w:color="auto"/>
            <w:right w:val="none" w:sz="0" w:space="0" w:color="auto"/>
          </w:divBdr>
        </w:div>
        <w:div w:id="644894385">
          <w:marLeft w:val="0"/>
          <w:marRight w:val="0"/>
          <w:marTop w:val="0"/>
          <w:marBottom w:val="0"/>
          <w:divBdr>
            <w:top w:val="none" w:sz="0" w:space="0" w:color="auto"/>
            <w:left w:val="none" w:sz="0" w:space="0" w:color="auto"/>
            <w:bottom w:val="none" w:sz="0" w:space="0" w:color="auto"/>
            <w:right w:val="none" w:sz="0" w:space="0" w:color="auto"/>
          </w:divBdr>
        </w:div>
        <w:div w:id="1784884305">
          <w:marLeft w:val="0"/>
          <w:marRight w:val="0"/>
          <w:marTop w:val="0"/>
          <w:marBottom w:val="0"/>
          <w:divBdr>
            <w:top w:val="none" w:sz="0" w:space="0" w:color="auto"/>
            <w:left w:val="none" w:sz="0" w:space="0" w:color="auto"/>
            <w:bottom w:val="none" w:sz="0" w:space="0" w:color="auto"/>
            <w:right w:val="none" w:sz="0" w:space="0" w:color="auto"/>
          </w:divBdr>
        </w:div>
        <w:div w:id="1053965445">
          <w:marLeft w:val="0"/>
          <w:marRight w:val="0"/>
          <w:marTop w:val="0"/>
          <w:marBottom w:val="0"/>
          <w:divBdr>
            <w:top w:val="none" w:sz="0" w:space="0" w:color="auto"/>
            <w:left w:val="none" w:sz="0" w:space="0" w:color="auto"/>
            <w:bottom w:val="none" w:sz="0" w:space="0" w:color="auto"/>
            <w:right w:val="none" w:sz="0" w:space="0" w:color="auto"/>
          </w:divBdr>
        </w:div>
        <w:div w:id="1415010166">
          <w:marLeft w:val="0"/>
          <w:marRight w:val="0"/>
          <w:marTop w:val="0"/>
          <w:marBottom w:val="0"/>
          <w:divBdr>
            <w:top w:val="none" w:sz="0" w:space="0" w:color="auto"/>
            <w:left w:val="none" w:sz="0" w:space="0" w:color="auto"/>
            <w:bottom w:val="none" w:sz="0" w:space="0" w:color="auto"/>
            <w:right w:val="none" w:sz="0" w:space="0" w:color="auto"/>
          </w:divBdr>
        </w:div>
        <w:div w:id="1978683511">
          <w:marLeft w:val="0"/>
          <w:marRight w:val="0"/>
          <w:marTop w:val="0"/>
          <w:marBottom w:val="0"/>
          <w:divBdr>
            <w:top w:val="none" w:sz="0" w:space="0" w:color="auto"/>
            <w:left w:val="none" w:sz="0" w:space="0" w:color="auto"/>
            <w:bottom w:val="none" w:sz="0" w:space="0" w:color="auto"/>
            <w:right w:val="none" w:sz="0" w:space="0" w:color="auto"/>
          </w:divBdr>
        </w:div>
        <w:div w:id="292104518">
          <w:marLeft w:val="0"/>
          <w:marRight w:val="0"/>
          <w:marTop w:val="0"/>
          <w:marBottom w:val="0"/>
          <w:divBdr>
            <w:top w:val="none" w:sz="0" w:space="0" w:color="auto"/>
            <w:left w:val="none" w:sz="0" w:space="0" w:color="auto"/>
            <w:bottom w:val="none" w:sz="0" w:space="0" w:color="auto"/>
            <w:right w:val="none" w:sz="0" w:space="0" w:color="auto"/>
          </w:divBdr>
        </w:div>
        <w:div w:id="2076318848">
          <w:marLeft w:val="0"/>
          <w:marRight w:val="0"/>
          <w:marTop w:val="0"/>
          <w:marBottom w:val="0"/>
          <w:divBdr>
            <w:top w:val="none" w:sz="0" w:space="0" w:color="auto"/>
            <w:left w:val="none" w:sz="0" w:space="0" w:color="auto"/>
            <w:bottom w:val="none" w:sz="0" w:space="0" w:color="auto"/>
            <w:right w:val="none" w:sz="0" w:space="0" w:color="auto"/>
          </w:divBdr>
        </w:div>
        <w:div w:id="2067757197">
          <w:marLeft w:val="0"/>
          <w:marRight w:val="0"/>
          <w:marTop w:val="0"/>
          <w:marBottom w:val="0"/>
          <w:divBdr>
            <w:top w:val="none" w:sz="0" w:space="0" w:color="auto"/>
            <w:left w:val="none" w:sz="0" w:space="0" w:color="auto"/>
            <w:bottom w:val="none" w:sz="0" w:space="0" w:color="auto"/>
            <w:right w:val="none" w:sz="0" w:space="0" w:color="auto"/>
          </w:divBdr>
        </w:div>
        <w:div w:id="1632400963">
          <w:marLeft w:val="0"/>
          <w:marRight w:val="0"/>
          <w:marTop w:val="0"/>
          <w:marBottom w:val="0"/>
          <w:divBdr>
            <w:top w:val="none" w:sz="0" w:space="0" w:color="auto"/>
            <w:left w:val="none" w:sz="0" w:space="0" w:color="auto"/>
            <w:bottom w:val="none" w:sz="0" w:space="0" w:color="auto"/>
            <w:right w:val="none" w:sz="0" w:space="0" w:color="auto"/>
          </w:divBdr>
        </w:div>
        <w:div w:id="223033605">
          <w:marLeft w:val="0"/>
          <w:marRight w:val="0"/>
          <w:marTop w:val="0"/>
          <w:marBottom w:val="0"/>
          <w:divBdr>
            <w:top w:val="none" w:sz="0" w:space="0" w:color="auto"/>
            <w:left w:val="none" w:sz="0" w:space="0" w:color="auto"/>
            <w:bottom w:val="none" w:sz="0" w:space="0" w:color="auto"/>
            <w:right w:val="none" w:sz="0" w:space="0" w:color="auto"/>
          </w:divBdr>
        </w:div>
        <w:div w:id="460922126">
          <w:marLeft w:val="0"/>
          <w:marRight w:val="0"/>
          <w:marTop w:val="0"/>
          <w:marBottom w:val="0"/>
          <w:divBdr>
            <w:top w:val="none" w:sz="0" w:space="0" w:color="auto"/>
            <w:left w:val="none" w:sz="0" w:space="0" w:color="auto"/>
            <w:bottom w:val="none" w:sz="0" w:space="0" w:color="auto"/>
            <w:right w:val="none" w:sz="0" w:space="0" w:color="auto"/>
          </w:divBdr>
        </w:div>
        <w:div w:id="728920722">
          <w:marLeft w:val="0"/>
          <w:marRight w:val="0"/>
          <w:marTop w:val="0"/>
          <w:marBottom w:val="0"/>
          <w:divBdr>
            <w:top w:val="none" w:sz="0" w:space="0" w:color="auto"/>
            <w:left w:val="none" w:sz="0" w:space="0" w:color="auto"/>
            <w:bottom w:val="none" w:sz="0" w:space="0" w:color="auto"/>
            <w:right w:val="none" w:sz="0" w:space="0" w:color="auto"/>
          </w:divBdr>
        </w:div>
        <w:div w:id="1996646666">
          <w:marLeft w:val="0"/>
          <w:marRight w:val="0"/>
          <w:marTop w:val="0"/>
          <w:marBottom w:val="0"/>
          <w:divBdr>
            <w:top w:val="none" w:sz="0" w:space="0" w:color="auto"/>
            <w:left w:val="none" w:sz="0" w:space="0" w:color="auto"/>
            <w:bottom w:val="none" w:sz="0" w:space="0" w:color="auto"/>
            <w:right w:val="none" w:sz="0" w:space="0" w:color="auto"/>
          </w:divBdr>
        </w:div>
        <w:div w:id="1255701862">
          <w:marLeft w:val="0"/>
          <w:marRight w:val="0"/>
          <w:marTop w:val="0"/>
          <w:marBottom w:val="0"/>
          <w:divBdr>
            <w:top w:val="none" w:sz="0" w:space="0" w:color="auto"/>
            <w:left w:val="none" w:sz="0" w:space="0" w:color="auto"/>
            <w:bottom w:val="none" w:sz="0" w:space="0" w:color="auto"/>
            <w:right w:val="none" w:sz="0" w:space="0" w:color="auto"/>
          </w:divBdr>
        </w:div>
        <w:div w:id="1724715625">
          <w:marLeft w:val="0"/>
          <w:marRight w:val="0"/>
          <w:marTop w:val="0"/>
          <w:marBottom w:val="0"/>
          <w:divBdr>
            <w:top w:val="none" w:sz="0" w:space="0" w:color="auto"/>
            <w:left w:val="none" w:sz="0" w:space="0" w:color="auto"/>
            <w:bottom w:val="none" w:sz="0" w:space="0" w:color="auto"/>
            <w:right w:val="none" w:sz="0" w:space="0" w:color="auto"/>
          </w:divBdr>
        </w:div>
        <w:div w:id="1190798525">
          <w:marLeft w:val="0"/>
          <w:marRight w:val="0"/>
          <w:marTop w:val="0"/>
          <w:marBottom w:val="0"/>
          <w:divBdr>
            <w:top w:val="none" w:sz="0" w:space="0" w:color="auto"/>
            <w:left w:val="none" w:sz="0" w:space="0" w:color="auto"/>
            <w:bottom w:val="none" w:sz="0" w:space="0" w:color="auto"/>
            <w:right w:val="none" w:sz="0" w:space="0" w:color="auto"/>
          </w:divBdr>
        </w:div>
        <w:div w:id="1828474481">
          <w:marLeft w:val="0"/>
          <w:marRight w:val="0"/>
          <w:marTop w:val="0"/>
          <w:marBottom w:val="0"/>
          <w:divBdr>
            <w:top w:val="none" w:sz="0" w:space="0" w:color="auto"/>
            <w:left w:val="none" w:sz="0" w:space="0" w:color="auto"/>
            <w:bottom w:val="none" w:sz="0" w:space="0" w:color="auto"/>
            <w:right w:val="none" w:sz="0" w:space="0" w:color="auto"/>
          </w:divBdr>
        </w:div>
        <w:div w:id="1474906575">
          <w:marLeft w:val="0"/>
          <w:marRight w:val="0"/>
          <w:marTop w:val="0"/>
          <w:marBottom w:val="0"/>
          <w:divBdr>
            <w:top w:val="none" w:sz="0" w:space="0" w:color="auto"/>
            <w:left w:val="none" w:sz="0" w:space="0" w:color="auto"/>
            <w:bottom w:val="none" w:sz="0" w:space="0" w:color="auto"/>
            <w:right w:val="none" w:sz="0" w:space="0" w:color="auto"/>
          </w:divBdr>
        </w:div>
        <w:div w:id="737749639">
          <w:marLeft w:val="0"/>
          <w:marRight w:val="0"/>
          <w:marTop w:val="0"/>
          <w:marBottom w:val="0"/>
          <w:divBdr>
            <w:top w:val="none" w:sz="0" w:space="0" w:color="auto"/>
            <w:left w:val="none" w:sz="0" w:space="0" w:color="auto"/>
            <w:bottom w:val="none" w:sz="0" w:space="0" w:color="auto"/>
            <w:right w:val="none" w:sz="0" w:space="0" w:color="auto"/>
          </w:divBdr>
        </w:div>
        <w:div w:id="72363626">
          <w:marLeft w:val="0"/>
          <w:marRight w:val="0"/>
          <w:marTop w:val="0"/>
          <w:marBottom w:val="0"/>
          <w:divBdr>
            <w:top w:val="none" w:sz="0" w:space="0" w:color="auto"/>
            <w:left w:val="none" w:sz="0" w:space="0" w:color="auto"/>
            <w:bottom w:val="none" w:sz="0" w:space="0" w:color="auto"/>
            <w:right w:val="none" w:sz="0" w:space="0" w:color="auto"/>
          </w:divBdr>
        </w:div>
        <w:div w:id="871380540">
          <w:marLeft w:val="0"/>
          <w:marRight w:val="0"/>
          <w:marTop w:val="0"/>
          <w:marBottom w:val="0"/>
          <w:divBdr>
            <w:top w:val="none" w:sz="0" w:space="0" w:color="auto"/>
            <w:left w:val="none" w:sz="0" w:space="0" w:color="auto"/>
            <w:bottom w:val="none" w:sz="0" w:space="0" w:color="auto"/>
            <w:right w:val="none" w:sz="0" w:space="0" w:color="auto"/>
          </w:divBdr>
        </w:div>
        <w:div w:id="1008142082">
          <w:marLeft w:val="0"/>
          <w:marRight w:val="0"/>
          <w:marTop w:val="0"/>
          <w:marBottom w:val="0"/>
          <w:divBdr>
            <w:top w:val="none" w:sz="0" w:space="0" w:color="auto"/>
            <w:left w:val="none" w:sz="0" w:space="0" w:color="auto"/>
            <w:bottom w:val="none" w:sz="0" w:space="0" w:color="auto"/>
            <w:right w:val="none" w:sz="0" w:space="0" w:color="auto"/>
          </w:divBdr>
        </w:div>
        <w:div w:id="1459374939">
          <w:marLeft w:val="0"/>
          <w:marRight w:val="0"/>
          <w:marTop w:val="0"/>
          <w:marBottom w:val="0"/>
          <w:divBdr>
            <w:top w:val="none" w:sz="0" w:space="0" w:color="auto"/>
            <w:left w:val="none" w:sz="0" w:space="0" w:color="auto"/>
            <w:bottom w:val="none" w:sz="0" w:space="0" w:color="auto"/>
            <w:right w:val="none" w:sz="0" w:space="0" w:color="auto"/>
          </w:divBdr>
        </w:div>
        <w:div w:id="1916086457">
          <w:marLeft w:val="0"/>
          <w:marRight w:val="0"/>
          <w:marTop w:val="0"/>
          <w:marBottom w:val="0"/>
          <w:divBdr>
            <w:top w:val="none" w:sz="0" w:space="0" w:color="auto"/>
            <w:left w:val="none" w:sz="0" w:space="0" w:color="auto"/>
            <w:bottom w:val="none" w:sz="0" w:space="0" w:color="auto"/>
            <w:right w:val="none" w:sz="0" w:space="0" w:color="auto"/>
          </w:divBdr>
        </w:div>
        <w:div w:id="1610504799">
          <w:marLeft w:val="0"/>
          <w:marRight w:val="0"/>
          <w:marTop w:val="0"/>
          <w:marBottom w:val="0"/>
          <w:divBdr>
            <w:top w:val="none" w:sz="0" w:space="0" w:color="auto"/>
            <w:left w:val="none" w:sz="0" w:space="0" w:color="auto"/>
            <w:bottom w:val="none" w:sz="0" w:space="0" w:color="auto"/>
            <w:right w:val="none" w:sz="0" w:space="0" w:color="auto"/>
          </w:divBdr>
        </w:div>
        <w:div w:id="50810928">
          <w:marLeft w:val="0"/>
          <w:marRight w:val="0"/>
          <w:marTop w:val="0"/>
          <w:marBottom w:val="0"/>
          <w:divBdr>
            <w:top w:val="none" w:sz="0" w:space="0" w:color="auto"/>
            <w:left w:val="none" w:sz="0" w:space="0" w:color="auto"/>
            <w:bottom w:val="none" w:sz="0" w:space="0" w:color="auto"/>
            <w:right w:val="none" w:sz="0" w:space="0" w:color="auto"/>
          </w:divBdr>
        </w:div>
        <w:div w:id="1816413915">
          <w:marLeft w:val="0"/>
          <w:marRight w:val="0"/>
          <w:marTop w:val="0"/>
          <w:marBottom w:val="0"/>
          <w:divBdr>
            <w:top w:val="none" w:sz="0" w:space="0" w:color="auto"/>
            <w:left w:val="none" w:sz="0" w:space="0" w:color="auto"/>
            <w:bottom w:val="none" w:sz="0" w:space="0" w:color="auto"/>
            <w:right w:val="none" w:sz="0" w:space="0" w:color="auto"/>
          </w:divBdr>
        </w:div>
        <w:div w:id="1725178183">
          <w:marLeft w:val="0"/>
          <w:marRight w:val="0"/>
          <w:marTop w:val="0"/>
          <w:marBottom w:val="0"/>
          <w:divBdr>
            <w:top w:val="none" w:sz="0" w:space="0" w:color="auto"/>
            <w:left w:val="none" w:sz="0" w:space="0" w:color="auto"/>
            <w:bottom w:val="none" w:sz="0" w:space="0" w:color="auto"/>
            <w:right w:val="none" w:sz="0" w:space="0" w:color="auto"/>
          </w:divBdr>
        </w:div>
        <w:div w:id="936717410">
          <w:marLeft w:val="0"/>
          <w:marRight w:val="0"/>
          <w:marTop w:val="0"/>
          <w:marBottom w:val="0"/>
          <w:divBdr>
            <w:top w:val="none" w:sz="0" w:space="0" w:color="auto"/>
            <w:left w:val="none" w:sz="0" w:space="0" w:color="auto"/>
            <w:bottom w:val="none" w:sz="0" w:space="0" w:color="auto"/>
            <w:right w:val="none" w:sz="0" w:space="0" w:color="auto"/>
          </w:divBdr>
        </w:div>
        <w:div w:id="881289825">
          <w:marLeft w:val="0"/>
          <w:marRight w:val="0"/>
          <w:marTop w:val="0"/>
          <w:marBottom w:val="0"/>
          <w:divBdr>
            <w:top w:val="none" w:sz="0" w:space="0" w:color="auto"/>
            <w:left w:val="none" w:sz="0" w:space="0" w:color="auto"/>
            <w:bottom w:val="none" w:sz="0" w:space="0" w:color="auto"/>
            <w:right w:val="none" w:sz="0" w:space="0" w:color="auto"/>
          </w:divBdr>
        </w:div>
        <w:div w:id="680164276">
          <w:marLeft w:val="0"/>
          <w:marRight w:val="0"/>
          <w:marTop w:val="0"/>
          <w:marBottom w:val="0"/>
          <w:divBdr>
            <w:top w:val="none" w:sz="0" w:space="0" w:color="auto"/>
            <w:left w:val="none" w:sz="0" w:space="0" w:color="auto"/>
            <w:bottom w:val="none" w:sz="0" w:space="0" w:color="auto"/>
            <w:right w:val="none" w:sz="0" w:space="0" w:color="auto"/>
          </w:divBdr>
        </w:div>
        <w:div w:id="1309435328">
          <w:marLeft w:val="0"/>
          <w:marRight w:val="0"/>
          <w:marTop w:val="0"/>
          <w:marBottom w:val="0"/>
          <w:divBdr>
            <w:top w:val="none" w:sz="0" w:space="0" w:color="auto"/>
            <w:left w:val="none" w:sz="0" w:space="0" w:color="auto"/>
            <w:bottom w:val="none" w:sz="0" w:space="0" w:color="auto"/>
            <w:right w:val="none" w:sz="0" w:space="0" w:color="auto"/>
          </w:divBdr>
        </w:div>
      </w:divsChild>
    </w:div>
    <w:div w:id="441608468">
      <w:bodyDiv w:val="1"/>
      <w:marLeft w:val="0"/>
      <w:marRight w:val="0"/>
      <w:marTop w:val="0"/>
      <w:marBottom w:val="0"/>
      <w:divBdr>
        <w:top w:val="none" w:sz="0" w:space="0" w:color="auto"/>
        <w:left w:val="none" w:sz="0" w:space="0" w:color="auto"/>
        <w:bottom w:val="none" w:sz="0" w:space="0" w:color="auto"/>
        <w:right w:val="none" w:sz="0" w:space="0" w:color="auto"/>
      </w:divBdr>
    </w:div>
    <w:div w:id="442043962">
      <w:bodyDiv w:val="1"/>
      <w:marLeft w:val="0"/>
      <w:marRight w:val="0"/>
      <w:marTop w:val="0"/>
      <w:marBottom w:val="0"/>
      <w:divBdr>
        <w:top w:val="none" w:sz="0" w:space="0" w:color="auto"/>
        <w:left w:val="none" w:sz="0" w:space="0" w:color="auto"/>
        <w:bottom w:val="none" w:sz="0" w:space="0" w:color="auto"/>
        <w:right w:val="none" w:sz="0" w:space="0" w:color="auto"/>
      </w:divBdr>
      <w:divsChild>
        <w:div w:id="1458136968">
          <w:marLeft w:val="0"/>
          <w:marRight w:val="0"/>
          <w:marTop w:val="0"/>
          <w:marBottom w:val="0"/>
          <w:divBdr>
            <w:top w:val="none" w:sz="0" w:space="0" w:color="auto"/>
            <w:left w:val="none" w:sz="0" w:space="0" w:color="auto"/>
            <w:bottom w:val="none" w:sz="0" w:space="0" w:color="auto"/>
            <w:right w:val="none" w:sz="0" w:space="0" w:color="auto"/>
          </w:divBdr>
        </w:div>
        <w:div w:id="2096590205">
          <w:marLeft w:val="0"/>
          <w:marRight w:val="0"/>
          <w:marTop w:val="0"/>
          <w:marBottom w:val="0"/>
          <w:divBdr>
            <w:top w:val="none" w:sz="0" w:space="0" w:color="auto"/>
            <w:left w:val="none" w:sz="0" w:space="0" w:color="auto"/>
            <w:bottom w:val="none" w:sz="0" w:space="0" w:color="auto"/>
            <w:right w:val="none" w:sz="0" w:space="0" w:color="auto"/>
          </w:divBdr>
        </w:div>
        <w:div w:id="225381412">
          <w:marLeft w:val="0"/>
          <w:marRight w:val="0"/>
          <w:marTop w:val="0"/>
          <w:marBottom w:val="0"/>
          <w:divBdr>
            <w:top w:val="none" w:sz="0" w:space="0" w:color="auto"/>
            <w:left w:val="none" w:sz="0" w:space="0" w:color="auto"/>
            <w:bottom w:val="none" w:sz="0" w:space="0" w:color="auto"/>
            <w:right w:val="none" w:sz="0" w:space="0" w:color="auto"/>
          </w:divBdr>
        </w:div>
        <w:div w:id="1109204728">
          <w:marLeft w:val="0"/>
          <w:marRight w:val="0"/>
          <w:marTop w:val="0"/>
          <w:marBottom w:val="0"/>
          <w:divBdr>
            <w:top w:val="none" w:sz="0" w:space="0" w:color="auto"/>
            <w:left w:val="none" w:sz="0" w:space="0" w:color="auto"/>
            <w:bottom w:val="none" w:sz="0" w:space="0" w:color="auto"/>
            <w:right w:val="none" w:sz="0" w:space="0" w:color="auto"/>
          </w:divBdr>
        </w:div>
        <w:div w:id="656156830">
          <w:marLeft w:val="0"/>
          <w:marRight w:val="0"/>
          <w:marTop w:val="0"/>
          <w:marBottom w:val="0"/>
          <w:divBdr>
            <w:top w:val="none" w:sz="0" w:space="0" w:color="auto"/>
            <w:left w:val="none" w:sz="0" w:space="0" w:color="auto"/>
            <w:bottom w:val="none" w:sz="0" w:space="0" w:color="auto"/>
            <w:right w:val="none" w:sz="0" w:space="0" w:color="auto"/>
          </w:divBdr>
        </w:div>
        <w:div w:id="1036739439">
          <w:marLeft w:val="0"/>
          <w:marRight w:val="0"/>
          <w:marTop w:val="0"/>
          <w:marBottom w:val="0"/>
          <w:divBdr>
            <w:top w:val="none" w:sz="0" w:space="0" w:color="auto"/>
            <w:left w:val="none" w:sz="0" w:space="0" w:color="auto"/>
            <w:bottom w:val="none" w:sz="0" w:space="0" w:color="auto"/>
            <w:right w:val="none" w:sz="0" w:space="0" w:color="auto"/>
          </w:divBdr>
        </w:div>
        <w:div w:id="1212227285">
          <w:marLeft w:val="0"/>
          <w:marRight w:val="0"/>
          <w:marTop w:val="0"/>
          <w:marBottom w:val="0"/>
          <w:divBdr>
            <w:top w:val="none" w:sz="0" w:space="0" w:color="auto"/>
            <w:left w:val="none" w:sz="0" w:space="0" w:color="auto"/>
            <w:bottom w:val="none" w:sz="0" w:space="0" w:color="auto"/>
            <w:right w:val="none" w:sz="0" w:space="0" w:color="auto"/>
          </w:divBdr>
        </w:div>
        <w:div w:id="1362508673">
          <w:marLeft w:val="0"/>
          <w:marRight w:val="0"/>
          <w:marTop w:val="0"/>
          <w:marBottom w:val="0"/>
          <w:divBdr>
            <w:top w:val="none" w:sz="0" w:space="0" w:color="auto"/>
            <w:left w:val="none" w:sz="0" w:space="0" w:color="auto"/>
            <w:bottom w:val="none" w:sz="0" w:space="0" w:color="auto"/>
            <w:right w:val="none" w:sz="0" w:space="0" w:color="auto"/>
          </w:divBdr>
        </w:div>
        <w:div w:id="1251885268">
          <w:marLeft w:val="0"/>
          <w:marRight w:val="0"/>
          <w:marTop w:val="0"/>
          <w:marBottom w:val="0"/>
          <w:divBdr>
            <w:top w:val="none" w:sz="0" w:space="0" w:color="auto"/>
            <w:left w:val="none" w:sz="0" w:space="0" w:color="auto"/>
            <w:bottom w:val="none" w:sz="0" w:space="0" w:color="auto"/>
            <w:right w:val="none" w:sz="0" w:space="0" w:color="auto"/>
          </w:divBdr>
        </w:div>
        <w:div w:id="539706593">
          <w:marLeft w:val="0"/>
          <w:marRight w:val="0"/>
          <w:marTop w:val="0"/>
          <w:marBottom w:val="0"/>
          <w:divBdr>
            <w:top w:val="none" w:sz="0" w:space="0" w:color="auto"/>
            <w:left w:val="none" w:sz="0" w:space="0" w:color="auto"/>
            <w:bottom w:val="none" w:sz="0" w:space="0" w:color="auto"/>
            <w:right w:val="none" w:sz="0" w:space="0" w:color="auto"/>
          </w:divBdr>
        </w:div>
        <w:div w:id="450365196">
          <w:marLeft w:val="0"/>
          <w:marRight w:val="0"/>
          <w:marTop w:val="0"/>
          <w:marBottom w:val="0"/>
          <w:divBdr>
            <w:top w:val="none" w:sz="0" w:space="0" w:color="auto"/>
            <w:left w:val="none" w:sz="0" w:space="0" w:color="auto"/>
            <w:bottom w:val="none" w:sz="0" w:space="0" w:color="auto"/>
            <w:right w:val="none" w:sz="0" w:space="0" w:color="auto"/>
          </w:divBdr>
        </w:div>
        <w:div w:id="1751736656">
          <w:marLeft w:val="0"/>
          <w:marRight w:val="0"/>
          <w:marTop w:val="0"/>
          <w:marBottom w:val="0"/>
          <w:divBdr>
            <w:top w:val="none" w:sz="0" w:space="0" w:color="auto"/>
            <w:left w:val="none" w:sz="0" w:space="0" w:color="auto"/>
            <w:bottom w:val="none" w:sz="0" w:space="0" w:color="auto"/>
            <w:right w:val="none" w:sz="0" w:space="0" w:color="auto"/>
          </w:divBdr>
        </w:div>
        <w:div w:id="1789079199">
          <w:marLeft w:val="0"/>
          <w:marRight w:val="0"/>
          <w:marTop w:val="0"/>
          <w:marBottom w:val="0"/>
          <w:divBdr>
            <w:top w:val="none" w:sz="0" w:space="0" w:color="auto"/>
            <w:left w:val="none" w:sz="0" w:space="0" w:color="auto"/>
            <w:bottom w:val="none" w:sz="0" w:space="0" w:color="auto"/>
            <w:right w:val="none" w:sz="0" w:space="0" w:color="auto"/>
          </w:divBdr>
        </w:div>
        <w:div w:id="532688250">
          <w:marLeft w:val="0"/>
          <w:marRight w:val="0"/>
          <w:marTop w:val="0"/>
          <w:marBottom w:val="0"/>
          <w:divBdr>
            <w:top w:val="none" w:sz="0" w:space="0" w:color="auto"/>
            <w:left w:val="none" w:sz="0" w:space="0" w:color="auto"/>
            <w:bottom w:val="none" w:sz="0" w:space="0" w:color="auto"/>
            <w:right w:val="none" w:sz="0" w:space="0" w:color="auto"/>
          </w:divBdr>
        </w:div>
        <w:div w:id="975767677">
          <w:marLeft w:val="0"/>
          <w:marRight w:val="0"/>
          <w:marTop w:val="0"/>
          <w:marBottom w:val="0"/>
          <w:divBdr>
            <w:top w:val="none" w:sz="0" w:space="0" w:color="auto"/>
            <w:left w:val="none" w:sz="0" w:space="0" w:color="auto"/>
            <w:bottom w:val="none" w:sz="0" w:space="0" w:color="auto"/>
            <w:right w:val="none" w:sz="0" w:space="0" w:color="auto"/>
          </w:divBdr>
        </w:div>
        <w:div w:id="853109007">
          <w:marLeft w:val="0"/>
          <w:marRight w:val="0"/>
          <w:marTop w:val="0"/>
          <w:marBottom w:val="0"/>
          <w:divBdr>
            <w:top w:val="none" w:sz="0" w:space="0" w:color="auto"/>
            <w:left w:val="none" w:sz="0" w:space="0" w:color="auto"/>
            <w:bottom w:val="none" w:sz="0" w:space="0" w:color="auto"/>
            <w:right w:val="none" w:sz="0" w:space="0" w:color="auto"/>
          </w:divBdr>
        </w:div>
        <w:div w:id="2119323928">
          <w:marLeft w:val="0"/>
          <w:marRight w:val="0"/>
          <w:marTop w:val="0"/>
          <w:marBottom w:val="0"/>
          <w:divBdr>
            <w:top w:val="none" w:sz="0" w:space="0" w:color="auto"/>
            <w:left w:val="none" w:sz="0" w:space="0" w:color="auto"/>
            <w:bottom w:val="none" w:sz="0" w:space="0" w:color="auto"/>
            <w:right w:val="none" w:sz="0" w:space="0" w:color="auto"/>
          </w:divBdr>
        </w:div>
        <w:div w:id="721828920">
          <w:marLeft w:val="0"/>
          <w:marRight w:val="0"/>
          <w:marTop w:val="0"/>
          <w:marBottom w:val="0"/>
          <w:divBdr>
            <w:top w:val="none" w:sz="0" w:space="0" w:color="auto"/>
            <w:left w:val="none" w:sz="0" w:space="0" w:color="auto"/>
            <w:bottom w:val="none" w:sz="0" w:space="0" w:color="auto"/>
            <w:right w:val="none" w:sz="0" w:space="0" w:color="auto"/>
          </w:divBdr>
        </w:div>
        <w:div w:id="1500316423">
          <w:marLeft w:val="0"/>
          <w:marRight w:val="0"/>
          <w:marTop w:val="0"/>
          <w:marBottom w:val="0"/>
          <w:divBdr>
            <w:top w:val="none" w:sz="0" w:space="0" w:color="auto"/>
            <w:left w:val="none" w:sz="0" w:space="0" w:color="auto"/>
            <w:bottom w:val="none" w:sz="0" w:space="0" w:color="auto"/>
            <w:right w:val="none" w:sz="0" w:space="0" w:color="auto"/>
          </w:divBdr>
        </w:div>
        <w:div w:id="777410305">
          <w:marLeft w:val="0"/>
          <w:marRight w:val="0"/>
          <w:marTop w:val="0"/>
          <w:marBottom w:val="0"/>
          <w:divBdr>
            <w:top w:val="none" w:sz="0" w:space="0" w:color="auto"/>
            <w:left w:val="none" w:sz="0" w:space="0" w:color="auto"/>
            <w:bottom w:val="none" w:sz="0" w:space="0" w:color="auto"/>
            <w:right w:val="none" w:sz="0" w:space="0" w:color="auto"/>
          </w:divBdr>
        </w:div>
        <w:div w:id="1481968650">
          <w:marLeft w:val="0"/>
          <w:marRight w:val="0"/>
          <w:marTop w:val="0"/>
          <w:marBottom w:val="0"/>
          <w:divBdr>
            <w:top w:val="none" w:sz="0" w:space="0" w:color="auto"/>
            <w:left w:val="none" w:sz="0" w:space="0" w:color="auto"/>
            <w:bottom w:val="none" w:sz="0" w:space="0" w:color="auto"/>
            <w:right w:val="none" w:sz="0" w:space="0" w:color="auto"/>
          </w:divBdr>
        </w:div>
        <w:div w:id="1475444466">
          <w:marLeft w:val="0"/>
          <w:marRight w:val="0"/>
          <w:marTop w:val="0"/>
          <w:marBottom w:val="0"/>
          <w:divBdr>
            <w:top w:val="none" w:sz="0" w:space="0" w:color="auto"/>
            <w:left w:val="none" w:sz="0" w:space="0" w:color="auto"/>
            <w:bottom w:val="none" w:sz="0" w:space="0" w:color="auto"/>
            <w:right w:val="none" w:sz="0" w:space="0" w:color="auto"/>
          </w:divBdr>
        </w:div>
        <w:div w:id="1019703026">
          <w:marLeft w:val="0"/>
          <w:marRight w:val="0"/>
          <w:marTop w:val="0"/>
          <w:marBottom w:val="0"/>
          <w:divBdr>
            <w:top w:val="none" w:sz="0" w:space="0" w:color="auto"/>
            <w:left w:val="none" w:sz="0" w:space="0" w:color="auto"/>
            <w:bottom w:val="none" w:sz="0" w:space="0" w:color="auto"/>
            <w:right w:val="none" w:sz="0" w:space="0" w:color="auto"/>
          </w:divBdr>
        </w:div>
        <w:div w:id="1849370256">
          <w:marLeft w:val="0"/>
          <w:marRight w:val="0"/>
          <w:marTop w:val="0"/>
          <w:marBottom w:val="0"/>
          <w:divBdr>
            <w:top w:val="none" w:sz="0" w:space="0" w:color="auto"/>
            <w:left w:val="none" w:sz="0" w:space="0" w:color="auto"/>
            <w:bottom w:val="none" w:sz="0" w:space="0" w:color="auto"/>
            <w:right w:val="none" w:sz="0" w:space="0" w:color="auto"/>
          </w:divBdr>
        </w:div>
        <w:div w:id="2075658690">
          <w:marLeft w:val="0"/>
          <w:marRight w:val="0"/>
          <w:marTop w:val="0"/>
          <w:marBottom w:val="0"/>
          <w:divBdr>
            <w:top w:val="none" w:sz="0" w:space="0" w:color="auto"/>
            <w:left w:val="none" w:sz="0" w:space="0" w:color="auto"/>
            <w:bottom w:val="none" w:sz="0" w:space="0" w:color="auto"/>
            <w:right w:val="none" w:sz="0" w:space="0" w:color="auto"/>
          </w:divBdr>
        </w:div>
        <w:div w:id="1753116746">
          <w:marLeft w:val="0"/>
          <w:marRight w:val="0"/>
          <w:marTop w:val="0"/>
          <w:marBottom w:val="0"/>
          <w:divBdr>
            <w:top w:val="none" w:sz="0" w:space="0" w:color="auto"/>
            <w:left w:val="none" w:sz="0" w:space="0" w:color="auto"/>
            <w:bottom w:val="none" w:sz="0" w:space="0" w:color="auto"/>
            <w:right w:val="none" w:sz="0" w:space="0" w:color="auto"/>
          </w:divBdr>
        </w:div>
        <w:div w:id="1636137575">
          <w:marLeft w:val="0"/>
          <w:marRight w:val="0"/>
          <w:marTop w:val="0"/>
          <w:marBottom w:val="0"/>
          <w:divBdr>
            <w:top w:val="none" w:sz="0" w:space="0" w:color="auto"/>
            <w:left w:val="none" w:sz="0" w:space="0" w:color="auto"/>
            <w:bottom w:val="none" w:sz="0" w:space="0" w:color="auto"/>
            <w:right w:val="none" w:sz="0" w:space="0" w:color="auto"/>
          </w:divBdr>
        </w:div>
        <w:div w:id="1697736312">
          <w:marLeft w:val="0"/>
          <w:marRight w:val="0"/>
          <w:marTop w:val="0"/>
          <w:marBottom w:val="0"/>
          <w:divBdr>
            <w:top w:val="none" w:sz="0" w:space="0" w:color="auto"/>
            <w:left w:val="none" w:sz="0" w:space="0" w:color="auto"/>
            <w:bottom w:val="none" w:sz="0" w:space="0" w:color="auto"/>
            <w:right w:val="none" w:sz="0" w:space="0" w:color="auto"/>
          </w:divBdr>
        </w:div>
        <w:div w:id="996493357">
          <w:marLeft w:val="0"/>
          <w:marRight w:val="0"/>
          <w:marTop w:val="0"/>
          <w:marBottom w:val="0"/>
          <w:divBdr>
            <w:top w:val="none" w:sz="0" w:space="0" w:color="auto"/>
            <w:left w:val="none" w:sz="0" w:space="0" w:color="auto"/>
            <w:bottom w:val="none" w:sz="0" w:space="0" w:color="auto"/>
            <w:right w:val="none" w:sz="0" w:space="0" w:color="auto"/>
          </w:divBdr>
        </w:div>
        <w:div w:id="60031081">
          <w:marLeft w:val="0"/>
          <w:marRight w:val="0"/>
          <w:marTop w:val="0"/>
          <w:marBottom w:val="0"/>
          <w:divBdr>
            <w:top w:val="none" w:sz="0" w:space="0" w:color="auto"/>
            <w:left w:val="none" w:sz="0" w:space="0" w:color="auto"/>
            <w:bottom w:val="none" w:sz="0" w:space="0" w:color="auto"/>
            <w:right w:val="none" w:sz="0" w:space="0" w:color="auto"/>
          </w:divBdr>
        </w:div>
        <w:div w:id="1247960064">
          <w:marLeft w:val="0"/>
          <w:marRight w:val="0"/>
          <w:marTop w:val="0"/>
          <w:marBottom w:val="0"/>
          <w:divBdr>
            <w:top w:val="none" w:sz="0" w:space="0" w:color="auto"/>
            <w:left w:val="none" w:sz="0" w:space="0" w:color="auto"/>
            <w:bottom w:val="none" w:sz="0" w:space="0" w:color="auto"/>
            <w:right w:val="none" w:sz="0" w:space="0" w:color="auto"/>
          </w:divBdr>
        </w:div>
        <w:div w:id="197007757">
          <w:marLeft w:val="0"/>
          <w:marRight w:val="0"/>
          <w:marTop w:val="0"/>
          <w:marBottom w:val="0"/>
          <w:divBdr>
            <w:top w:val="none" w:sz="0" w:space="0" w:color="auto"/>
            <w:left w:val="none" w:sz="0" w:space="0" w:color="auto"/>
            <w:bottom w:val="none" w:sz="0" w:space="0" w:color="auto"/>
            <w:right w:val="none" w:sz="0" w:space="0" w:color="auto"/>
          </w:divBdr>
        </w:div>
        <w:div w:id="1058552930">
          <w:marLeft w:val="0"/>
          <w:marRight w:val="0"/>
          <w:marTop w:val="0"/>
          <w:marBottom w:val="0"/>
          <w:divBdr>
            <w:top w:val="none" w:sz="0" w:space="0" w:color="auto"/>
            <w:left w:val="none" w:sz="0" w:space="0" w:color="auto"/>
            <w:bottom w:val="none" w:sz="0" w:space="0" w:color="auto"/>
            <w:right w:val="none" w:sz="0" w:space="0" w:color="auto"/>
          </w:divBdr>
        </w:div>
        <w:div w:id="108359080">
          <w:marLeft w:val="0"/>
          <w:marRight w:val="0"/>
          <w:marTop w:val="0"/>
          <w:marBottom w:val="0"/>
          <w:divBdr>
            <w:top w:val="none" w:sz="0" w:space="0" w:color="auto"/>
            <w:left w:val="none" w:sz="0" w:space="0" w:color="auto"/>
            <w:bottom w:val="none" w:sz="0" w:space="0" w:color="auto"/>
            <w:right w:val="none" w:sz="0" w:space="0" w:color="auto"/>
          </w:divBdr>
        </w:div>
        <w:div w:id="1596598316">
          <w:marLeft w:val="0"/>
          <w:marRight w:val="0"/>
          <w:marTop w:val="0"/>
          <w:marBottom w:val="0"/>
          <w:divBdr>
            <w:top w:val="none" w:sz="0" w:space="0" w:color="auto"/>
            <w:left w:val="none" w:sz="0" w:space="0" w:color="auto"/>
            <w:bottom w:val="none" w:sz="0" w:space="0" w:color="auto"/>
            <w:right w:val="none" w:sz="0" w:space="0" w:color="auto"/>
          </w:divBdr>
        </w:div>
        <w:div w:id="747970005">
          <w:marLeft w:val="0"/>
          <w:marRight w:val="0"/>
          <w:marTop w:val="0"/>
          <w:marBottom w:val="0"/>
          <w:divBdr>
            <w:top w:val="none" w:sz="0" w:space="0" w:color="auto"/>
            <w:left w:val="none" w:sz="0" w:space="0" w:color="auto"/>
            <w:bottom w:val="none" w:sz="0" w:space="0" w:color="auto"/>
            <w:right w:val="none" w:sz="0" w:space="0" w:color="auto"/>
          </w:divBdr>
        </w:div>
        <w:div w:id="28263630">
          <w:marLeft w:val="0"/>
          <w:marRight w:val="0"/>
          <w:marTop w:val="0"/>
          <w:marBottom w:val="0"/>
          <w:divBdr>
            <w:top w:val="none" w:sz="0" w:space="0" w:color="auto"/>
            <w:left w:val="none" w:sz="0" w:space="0" w:color="auto"/>
            <w:bottom w:val="none" w:sz="0" w:space="0" w:color="auto"/>
            <w:right w:val="none" w:sz="0" w:space="0" w:color="auto"/>
          </w:divBdr>
        </w:div>
        <w:div w:id="1028800255">
          <w:marLeft w:val="0"/>
          <w:marRight w:val="0"/>
          <w:marTop w:val="0"/>
          <w:marBottom w:val="0"/>
          <w:divBdr>
            <w:top w:val="none" w:sz="0" w:space="0" w:color="auto"/>
            <w:left w:val="none" w:sz="0" w:space="0" w:color="auto"/>
            <w:bottom w:val="none" w:sz="0" w:space="0" w:color="auto"/>
            <w:right w:val="none" w:sz="0" w:space="0" w:color="auto"/>
          </w:divBdr>
        </w:div>
        <w:div w:id="1283616342">
          <w:marLeft w:val="0"/>
          <w:marRight w:val="0"/>
          <w:marTop w:val="0"/>
          <w:marBottom w:val="0"/>
          <w:divBdr>
            <w:top w:val="none" w:sz="0" w:space="0" w:color="auto"/>
            <w:left w:val="none" w:sz="0" w:space="0" w:color="auto"/>
            <w:bottom w:val="none" w:sz="0" w:space="0" w:color="auto"/>
            <w:right w:val="none" w:sz="0" w:space="0" w:color="auto"/>
          </w:divBdr>
        </w:div>
        <w:div w:id="2085756626">
          <w:marLeft w:val="0"/>
          <w:marRight w:val="0"/>
          <w:marTop w:val="0"/>
          <w:marBottom w:val="0"/>
          <w:divBdr>
            <w:top w:val="none" w:sz="0" w:space="0" w:color="auto"/>
            <w:left w:val="none" w:sz="0" w:space="0" w:color="auto"/>
            <w:bottom w:val="none" w:sz="0" w:space="0" w:color="auto"/>
            <w:right w:val="none" w:sz="0" w:space="0" w:color="auto"/>
          </w:divBdr>
        </w:div>
        <w:div w:id="1954634855">
          <w:marLeft w:val="0"/>
          <w:marRight w:val="0"/>
          <w:marTop w:val="0"/>
          <w:marBottom w:val="0"/>
          <w:divBdr>
            <w:top w:val="none" w:sz="0" w:space="0" w:color="auto"/>
            <w:left w:val="none" w:sz="0" w:space="0" w:color="auto"/>
            <w:bottom w:val="none" w:sz="0" w:space="0" w:color="auto"/>
            <w:right w:val="none" w:sz="0" w:space="0" w:color="auto"/>
          </w:divBdr>
        </w:div>
        <w:div w:id="87044567">
          <w:marLeft w:val="0"/>
          <w:marRight w:val="0"/>
          <w:marTop w:val="0"/>
          <w:marBottom w:val="0"/>
          <w:divBdr>
            <w:top w:val="none" w:sz="0" w:space="0" w:color="auto"/>
            <w:left w:val="none" w:sz="0" w:space="0" w:color="auto"/>
            <w:bottom w:val="none" w:sz="0" w:space="0" w:color="auto"/>
            <w:right w:val="none" w:sz="0" w:space="0" w:color="auto"/>
          </w:divBdr>
        </w:div>
        <w:div w:id="634021500">
          <w:marLeft w:val="0"/>
          <w:marRight w:val="0"/>
          <w:marTop w:val="0"/>
          <w:marBottom w:val="0"/>
          <w:divBdr>
            <w:top w:val="none" w:sz="0" w:space="0" w:color="auto"/>
            <w:left w:val="none" w:sz="0" w:space="0" w:color="auto"/>
            <w:bottom w:val="none" w:sz="0" w:space="0" w:color="auto"/>
            <w:right w:val="none" w:sz="0" w:space="0" w:color="auto"/>
          </w:divBdr>
        </w:div>
        <w:div w:id="1383208113">
          <w:marLeft w:val="0"/>
          <w:marRight w:val="0"/>
          <w:marTop w:val="0"/>
          <w:marBottom w:val="0"/>
          <w:divBdr>
            <w:top w:val="none" w:sz="0" w:space="0" w:color="auto"/>
            <w:left w:val="none" w:sz="0" w:space="0" w:color="auto"/>
            <w:bottom w:val="none" w:sz="0" w:space="0" w:color="auto"/>
            <w:right w:val="none" w:sz="0" w:space="0" w:color="auto"/>
          </w:divBdr>
        </w:div>
        <w:div w:id="1200582810">
          <w:marLeft w:val="0"/>
          <w:marRight w:val="0"/>
          <w:marTop w:val="0"/>
          <w:marBottom w:val="0"/>
          <w:divBdr>
            <w:top w:val="none" w:sz="0" w:space="0" w:color="auto"/>
            <w:left w:val="none" w:sz="0" w:space="0" w:color="auto"/>
            <w:bottom w:val="none" w:sz="0" w:space="0" w:color="auto"/>
            <w:right w:val="none" w:sz="0" w:space="0" w:color="auto"/>
          </w:divBdr>
        </w:div>
        <w:div w:id="2071418788">
          <w:marLeft w:val="0"/>
          <w:marRight w:val="0"/>
          <w:marTop w:val="0"/>
          <w:marBottom w:val="0"/>
          <w:divBdr>
            <w:top w:val="none" w:sz="0" w:space="0" w:color="auto"/>
            <w:left w:val="none" w:sz="0" w:space="0" w:color="auto"/>
            <w:bottom w:val="none" w:sz="0" w:space="0" w:color="auto"/>
            <w:right w:val="none" w:sz="0" w:space="0" w:color="auto"/>
          </w:divBdr>
        </w:div>
        <w:div w:id="1250432160">
          <w:marLeft w:val="0"/>
          <w:marRight w:val="0"/>
          <w:marTop w:val="0"/>
          <w:marBottom w:val="0"/>
          <w:divBdr>
            <w:top w:val="none" w:sz="0" w:space="0" w:color="auto"/>
            <w:left w:val="none" w:sz="0" w:space="0" w:color="auto"/>
            <w:bottom w:val="none" w:sz="0" w:space="0" w:color="auto"/>
            <w:right w:val="none" w:sz="0" w:space="0" w:color="auto"/>
          </w:divBdr>
        </w:div>
        <w:div w:id="1155605627">
          <w:marLeft w:val="0"/>
          <w:marRight w:val="0"/>
          <w:marTop w:val="0"/>
          <w:marBottom w:val="0"/>
          <w:divBdr>
            <w:top w:val="none" w:sz="0" w:space="0" w:color="auto"/>
            <w:left w:val="none" w:sz="0" w:space="0" w:color="auto"/>
            <w:bottom w:val="none" w:sz="0" w:space="0" w:color="auto"/>
            <w:right w:val="none" w:sz="0" w:space="0" w:color="auto"/>
          </w:divBdr>
        </w:div>
        <w:div w:id="47539008">
          <w:marLeft w:val="0"/>
          <w:marRight w:val="0"/>
          <w:marTop w:val="0"/>
          <w:marBottom w:val="0"/>
          <w:divBdr>
            <w:top w:val="none" w:sz="0" w:space="0" w:color="auto"/>
            <w:left w:val="none" w:sz="0" w:space="0" w:color="auto"/>
            <w:bottom w:val="none" w:sz="0" w:space="0" w:color="auto"/>
            <w:right w:val="none" w:sz="0" w:space="0" w:color="auto"/>
          </w:divBdr>
        </w:div>
        <w:div w:id="999163679">
          <w:marLeft w:val="0"/>
          <w:marRight w:val="0"/>
          <w:marTop w:val="0"/>
          <w:marBottom w:val="0"/>
          <w:divBdr>
            <w:top w:val="none" w:sz="0" w:space="0" w:color="auto"/>
            <w:left w:val="none" w:sz="0" w:space="0" w:color="auto"/>
            <w:bottom w:val="none" w:sz="0" w:space="0" w:color="auto"/>
            <w:right w:val="none" w:sz="0" w:space="0" w:color="auto"/>
          </w:divBdr>
        </w:div>
        <w:div w:id="1244411165">
          <w:marLeft w:val="0"/>
          <w:marRight w:val="0"/>
          <w:marTop w:val="0"/>
          <w:marBottom w:val="0"/>
          <w:divBdr>
            <w:top w:val="none" w:sz="0" w:space="0" w:color="auto"/>
            <w:left w:val="none" w:sz="0" w:space="0" w:color="auto"/>
            <w:bottom w:val="none" w:sz="0" w:space="0" w:color="auto"/>
            <w:right w:val="none" w:sz="0" w:space="0" w:color="auto"/>
          </w:divBdr>
        </w:div>
        <w:div w:id="1065831465">
          <w:marLeft w:val="0"/>
          <w:marRight w:val="0"/>
          <w:marTop w:val="0"/>
          <w:marBottom w:val="0"/>
          <w:divBdr>
            <w:top w:val="none" w:sz="0" w:space="0" w:color="auto"/>
            <w:left w:val="none" w:sz="0" w:space="0" w:color="auto"/>
            <w:bottom w:val="none" w:sz="0" w:space="0" w:color="auto"/>
            <w:right w:val="none" w:sz="0" w:space="0" w:color="auto"/>
          </w:divBdr>
        </w:div>
        <w:div w:id="1617978236">
          <w:marLeft w:val="0"/>
          <w:marRight w:val="0"/>
          <w:marTop w:val="0"/>
          <w:marBottom w:val="0"/>
          <w:divBdr>
            <w:top w:val="none" w:sz="0" w:space="0" w:color="auto"/>
            <w:left w:val="none" w:sz="0" w:space="0" w:color="auto"/>
            <w:bottom w:val="none" w:sz="0" w:space="0" w:color="auto"/>
            <w:right w:val="none" w:sz="0" w:space="0" w:color="auto"/>
          </w:divBdr>
        </w:div>
        <w:div w:id="601256205">
          <w:marLeft w:val="0"/>
          <w:marRight w:val="0"/>
          <w:marTop w:val="0"/>
          <w:marBottom w:val="0"/>
          <w:divBdr>
            <w:top w:val="none" w:sz="0" w:space="0" w:color="auto"/>
            <w:left w:val="none" w:sz="0" w:space="0" w:color="auto"/>
            <w:bottom w:val="none" w:sz="0" w:space="0" w:color="auto"/>
            <w:right w:val="none" w:sz="0" w:space="0" w:color="auto"/>
          </w:divBdr>
        </w:div>
        <w:div w:id="833646697">
          <w:marLeft w:val="0"/>
          <w:marRight w:val="0"/>
          <w:marTop w:val="0"/>
          <w:marBottom w:val="0"/>
          <w:divBdr>
            <w:top w:val="none" w:sz="0" w:space="0" w:color="auto"/>
            <w:left w:val="none" w:sz="0" w:space="0" w:color="auto"/>
            <w:bottom w:val="none" w:sz="0" w:space="0" w:color="auto"/>
            <w:right w:val="none" w:sz="0" w:space="0" w:color="auto"/>
          </w:divBdr>
        </w:div>
        <w:div w:id="269169213">
          <w:marLeft w:val="0"/>
          <w:marRight w:val="0"/>
          <w:marTop w:val="0"/>
          <w:marBottom w:val="0"/>
          <w:divBdr>
            <w:top w:val="none" w:sz="0" w:space="0" w:color="auto"/>
            <w:left w:val="none" w:sz="0" w:space="0" w:color="auto"/>
            <w:bottom w:val="none" w:sz="0" w:space="0" w:color="auto"/>
            <w:right w:val="none" w:sz="0" w:space="0" w:color="auto"/>
          </w:divBdr>
        </w:div>
        <w:div w:id="1517427663">
          <w:marLeft w:val="0"/>
          <w:marRight w:val="0"/>
          <w:marTop w:val="0"/>
          <w:marBottom w:val="0"/>
          <w:divBdr>
            <w:top w:val="none" w:sz="0" w:space="0" w:color="auto"/>
            <w:left w:val="none" w:sz="0" w:space="0" w:color="auto"/>
            <w:bottom w:val="none" w:sz="0" w:space="0" w:color="auto"/>
            <w:right w:val="none" w:sz="0" w:space="0" w:color="auto"/>
          </w:divBdr>
        </w:div>
        <w:div w:id="1815095963">
          <w:marLeft w:val="0"/>
          <w:marRight w:val="0"/>
          <w:marTop w:val="0"/>
          <w:marBottom w:val="0"/>
          <w:divBdr>
            <w:top w:val="none" w:sz="0" w:space="0" w:color="auto"/>
            <w:left w:val="none" w:sz="0" w:space="0" w:color="auto"/>
            <w:bottom w:val="none" w:sz="0" w:space="0" w:color="auto"/>
            <w:right w:val="none" w:sz="0" w:space="0" w:color="auto"/>
          </w:divBdr>
        </w:div>
        <w:div w:id="155851155">
          <w:marLeft w:val="0"/>
          <w:marRight w:val="0"/>
          <w:marTop w:val="0"/>
          <w:marBottom w:val="0"/>
          <w:divBdr>
            <w:top w:val="none" w:sz="0" w:space="0" w:color="auto"/>
            <w:left w:val="none" w:sz="0" w:space="0" w:color="auto"/>
            <w:bottom w:val="none" w:sz="0" w:space="0" w:color="auto"/>
            <w:right w:val="none" w:sz="0" w:space="0" w:color="auto"/>
          </w:divBdr>
        </w:div>
        <w:div w:id="987901917">
          <w:marLeft w:val="0"/>
          <w:marRight w:val="0"/>
          <w:marTop w:val="0"/>
          <w:marBottom w:val="0"/>
          <w:divBdr>
            <w:top w:val="none" w:sz="0" w:space="0" w:color="auto"/>
            <w:left w:val="none" w:sz="0" w:space="0" w:color="auto"/>
            <w:bottom w:val="none" w:sz="0" w:space="0" w:color="auto"/>
            <w:right w:val="none" w:sz="0" w:space="0" w:color="auto"/>
          </w:divBdr>
        </w:div>
        <w:div w:id="1465544619">
          <w:marLeft w:val="0"/>
          <w:marRight w:val="0"/>
          <w:marTop w:val="0"/>
          <w:marBottom w:val="0"/>
          <w:divBdr>
            <w:top w:val="none" w:sz="0" w:space="0" w:color="auto"/>
            <w:left w:val="none" w:sz="0" w:space="0" w:color="auto"/>
            <w:bottom w:val="none" w:sz="0" w:space="0" w:color="auto"/>
            <w:right w:val="none" w:sz="0" w:space="0" w:color="auto"/>
          </w:divBdr>
        </w:div>
        <w:div w:id="279654817">
          <w:marLeft w:val="0"/>
          <w:marRight w:val="0"/>
          <w:marTop w:val="0"/>
          <w:marBottom w:val="0"/>
          <w:divBdr>
            <w:top w:val="none" w:sz="0" w:space="0" w:color="auto"/>
            <w:left w:val="none" w:sz="0" w:space="0" w:color="auto"/>
            <w:bottom w:val="none" w:sz="0" w:space="0" w:color="auto"/>
            <w:right w:val="none" w:sz="0" w:space="0" w:color="auto"/>
          </w:divBdr>
        </w:div>
        <w:div w:id="286085146">
          <w:marLeft w:val="0"/>
          <w:marRight w:val="0"/>
          <w:marTop w:val="0"/>
          <w:marBottom w:val="0"/>
          <w:divBdr>
            <w:top w:val="none" w:sz="0" w:space="0" w:color="auto"/>
            <w:left w:val="none" w:sz="0" w:space="0" w:color="auto"/>
            <w:bottom w:val="none" w:sz="0" w:space="0" w:color="auto"/>
            <w:right w:val="none" w:sz="0" w:space="0" w:color="auto"/>
          </w:divBdr>
        </w:div>
        <w:div w:id="331109878">
          <w:marLeft w:val="0"/>
          <w:marRight w:val="0"/>
          <w:marTop w:val="0"/>
          <w:marBottom w:val="0"/>
          <w:divBdr>
            <w:top w:val="none" w:sz="0" w:space="0" w:color="auto"/>
            <w:left w:val="none" w:sz="0" w:space="0" w:color="auto"/>
            <w:bottom w:val="none" w:sz="0" w:space="0" w:color="auto"/>
            <w:right w:val="none" w:sz="0" w:space="0" w:color="auto"/>
          </w:divBdr>
        </w:div>
        <w:div w:id="1568032558">
          <w:marLeft w:val="0"/>
          <w:marRight w:val="0"/>
          <w:marTop w:val="0"/>
          <w:marBottom w:val="0"/>
          <w:divBdr>
            <w:top w:val="none" w:sz="0" w:space="0" w:color="auto"/>
            <w:left w:val="none" w:sz="0" w:space="0" w:color="auto"/>
            <w:bottom w:val="none" w:sz="0" w:space="0" w:color="auto"/>
            <w:right w:val="none" w:sz="0" w:space="0" w:color="auto"/>
          </w:divBdr>
        </w:div>
        <w:div w:id="1081411928">
          <w:marLeft w:val="0"/>
          <w:marRight w:val="0"/>
          <w:marTop w:val="0"/>
          <w:marBottom w:val="0"/>
          <w:divBdr>
            <w:top w:val="none" w:sz="0" w:space="0" w:color="auto"/>
            <w:left w:val="none" w:sz="0" w:space="0" w:color="auto"/>
            <w:bottom w:val="none" w:sz="0" w:space="0" w:color="auto"/>
            <w:right w:val="none" w:sz="0" w:space="0" w:color="auto"/>
          </w:divBdr>
        </w:div>
        <w:div w:id="84306031">
          <w:marLeft w:val="0"/>
          <w:marRight w:val="0"/>
          <w:marTop w:val="0"/>
          <w:marBottom w:val="0"/>
          <w:divBdr>
            <w:top w:val="none" w:sz="0" w:space="0" w:color="auto"/>
            <w:left w:val="none" w:sz="0" w:space="0" w:color="auto"/>
            <w:bottom w:val="none" w:sz="0" w:space="0" w:color="auto"/>
            <w:right w:val="none" w:sz="0" w:space="0" w:color="auto"/>
          </w:divBdr>
        </w:div>
        <w:div w:id="518617931">
          <w:marLeft w:val="0"/>
          <w:marRight w:val="0"/>
          <w:marTop w:val="0"/>
          <w:marBottom w:val="0"/>
          <w:divBdr>
            <w:top w:val="none" w:sz="0" w:space="0" w:color="auto"/>
            <w:left w:val="none" w:sz="0" w:space="0" w:color="auto"/>
            <w:bottom w:val="none" w:sz="0" w:space="0" w:color="auto"/>
            <w:right w:val="none" w:sz="0" w:space="0" w:color="auto"/>
          </w:divBdr>
        </w:div>
        <w:div w:id="254170948">
          <w:marLeft w:val="0"/>
          <w:marRight w:val="0"/>
          <w:marTop w:val="0"/>
          <w:marBottom w:val="0"/>
          <w:divBdr>
            <w:top w:val="none" w:sz="0" w:space="0" w:color="auto"/>
            <w:left w:val="none" w:sz="0" w:space="0" w:color="auto"/>
            <w:bottom w:val="none" w:sz="0" w:space="0" w:color="auto"/>
            <w:right w:val="none" w:sz="0" w:space="0" w:color="auto"/>
          </w:divBdr>
        </w:div>
        <w:div w:id="1842310953">
          <w:marLeft w:val="0"/>
          <w:marRight w:val="0"/>
          <w:marTop w:val="0"/>
          <w:marBottom w:val="0"/>
          <w:divBdr>
            <w:top w:val="none" w:sz="0" w:space="0" w:color="auto"/>
            <w:left w:val="none" w:sz="0" w:space="0" w:color="auto"/>
            <w:bottom w:val="none" w:sz="0" w:space="0" w:color="auto"/>
            <w:right w:val="none" w:sz="0" w:space="0" w:color="auto"/>
          </w:divBdr>
        </w:div>
        <w:div w:id="745687400">
          <w:marLeft w:val="0"/>
          <w:marRight w:val="0"/>
          <w:marTop w:val="0"/>
          <w:marBottom w:val="0"/>
          <w:divBdr>
            <w:top w:val="none" w:sz="0" w:space="0" w:color="auto"/>
            <w:left w:val="none" w:sz="0" w:space="0" w:color="auto"/>
            <w:bottom w:val="none" w:sz="0" w:space="0" w:color="auto"/>
            <w:right w:val="none" w:sz="0" w:space="0" w:color="auto"/>
          </w:divBdr>
        </w:div>
        <w:div w:id="1072775755">
          <w:marLeft w:val="0"/>
          <w:marRight w:val="0"/>
          <w:marTop w:val="0"/>
          <w:marBottom w:val="0"/>
          <w:divBdr>
            <w:top w:val="none" w:sz="0" w:space="0" w:color="auto"/>
            <w:left w:val="none" w:sz="0" w:space="0" w:color="auto"/>
            <w:bottom w:val="none" w:sz="0" w:space="0" w:color="auto"/>
            <w:right w:val="none" w:sz="0" w:space="0" w:color="auto"/>
          </w:divBdr>
        </w:div>
        <w:div w:id="1619531153">
          <w:marLeft w:val="0"/>
          <w:marRight w:val="0"/>
          <w:marTop w:val="0"/>
          <w:marBottom w:val="0"/>
          <w:divBdr>
            <w:top w:val="none" w:sz="0" w:space="0" w:color="auto"/>
            <w:left w:val="none" w:sz="0" w:space="0" w:color="auto"/>
            <w:bottom w:val="none" w:sz="0" w:space="0" w:color="auto"/>
            <w:right w:val="none" w:sz="0" w:space="0" w:color="auto"/>
          </w:divBdr>
        </w:div>
        <w:div w:id="1761176157">
          <w:marLeft w:val="0"/>
          <w:marRight w:val="0"/>
          <w:marTop w:val="0"/>
          <w:marBottom w:val="0"/>
          <w:divBdr>
            <w:top w:val="none" w:sz="0" w:space="0" w:color="auto"/>
            <w:left w:val="none" w:sz="0" w:space="0" w:color="auto"/>
            <w:bottom w:val="none" w:sz="0" w:space="0" w:color="auto"/>
            <w:right w:val="none" w:sz="0" w:space="0" w:color="auto"/>
          </w:divBdr>
        </w:div>
        <w:div w:id="375785890">
          <w:marLeft w:val="0"/>
          <w:marRight w:val="0"/>
          <w:marTop w:val="0"/>
          <w:marBottom w:val="0"/>
          <w:divBdr>
            <w:top w:val="none" w:sz="0" w:space="0" w:color="auto"/>
            <w:left w:val="none" w:sz="0" w:space="0" w:color="auto"/>
            <w:bottom w:val="none" w:sz="0" w:space="0" w:color="auto"/>
            <w:right w:val="none" w:sz="0" w:space="0" w:color="auto"/>
          </w:divBdr>
        </w:div>
        <w:div w:id="152644822">
          <w:marLeft w:val="0"/>
          <w:marRight w:val="0"/>
          <w:marTop w:val="0"/>
          <w:marBottom w:val="0"/>
          <w:divBdr>
            <w:top w:val="none" w:sz="0" w:space="0" w:color="auto"/>
            <w:left w:val="none" w:sz="0" w:space="0" w:color="auto"/>
            <w:bottom w:val="none" w:sz="0" w:space="0" w:color="auto"/>
            <w:right w:val="none" w:sz="0" w:space="0" w:color="auto"/>
          </w:divBdr>
        </w:div>
        <w:div w:id="501358926">
          <w:marLeft w:val="0"/>
          <w:marRight w:val="0"/>
          <w:marTop w:val="0"/>
          <w:marBottom w:val="0"/>
          <w:divBdr>
            <w:top w:val="none" w:sz="0" w:space="0" w:color="auto"/>
            <w:left w:val="none" w:sz="0" w:space="0" w:color="auto"/>
            <w:bottom w:val="none" w:sz="0" w:space="0" w:color="auto"/>
            <w:right w:val="none" w:sz="0" w:space="0" w:color="auto"/>
          </w:divBdr>
        </w:div>
        <w:div w:id="1240942935">
          <w:marLeft w:val="0"/>
          <w:marRight w:val="0"/>
          <w:marTop w:val="0"/>
          <w:marBottom w:val="0"/>
          <w:divBdr>
            <w:top w:val="none" w:sz="0" w:space="0" w:color="auto"/>
            <w:left w:val="none" w:sz="0" w:space="0" w:color="auto"/>
            <w:bottom w:val="none" w:sz="0" w:space="0" w:color="auto"/>
            <w:right w:val="none" w:sz="0" w:space="0" w:color="auto"/>
          </w:divBdr>
        </w:div>
        <w:div w:id="1017972284">
          <w:marLeft w:val="0"/>
          <w:marRight w:val="0"/>
          <w:marTop w:val="0"/>
          <w:marBottom w:val="0"/>
          <w:divBdr>
            <w:top w:val="none" w:sz="0" w:space="0" w:color="auto"/>
            <w:left w:val="none" w:sz="0" w:space="0" w:color="auto"/>
            <w:bottom w:val="none" w:sz="0" w:space="0" w:color="auto"/>
            <w:right w:val="none" w:sz="0" w:space="0" w:color="auto"/>
          </w:divBdr>
        </w:div>
        <w:div w:id="610745021">
          <w:marLeft w:val="0"/>
          <w:marRight w:val="0"/>
          <w:marTop w:val="0"/>
          <w:marBottom w:val="0"/>
          <w:divBdr>
            <w:top w:val="none" w:sz="0" w:space="0" w:color="auto"/>
            <w:left w:val="none" w:sz="0" w:space="0" w:color="auto"/>
            <w:bottom w:val="none" w:sz="0" w:space="0" w:color="auto"/>
            <w:right w:val="none" w:sz="0" w:space="0" w:color="auto"/>
          </w:divBdr>
        </w:div>
        <w:div w:id="1848321075">
          <w:marLeft w:val="0"/>
          <w:marRight w:val="0"/>
          <w:marTop w:val="0"/>
          <w:marBottom w:val="0"/>
          <w:divBdr>
            <w:top w:val="none" w:sz="0" w:space="0" w:color="auto"/>
            <w:left w:val="none" w:sz="0" w:space="0" w:color="auto"/>
            <w:bottom w:val="none" w:sz="0" w:space="0" w:color="auto"/>
            <w:right w:val="none" w:sz="0" w:space="0" w:color="auto"/>
          </w:divBdr>
        </w:div>
        <w:div w:id="1192648795">
          <w:marLeft w:val="0"/>
          <w:marRight w:val="0"/>
          <w:marTop w:val="0"/>
          <w:marBottom w:val="0"/>
          <w:divBdr>
            <w:top w:val="none" w:sz="0" w:space="0" w:color="auto"/>
            <w:left w:val="none" w:sz="0" w:space="0" w:color="auto"/>
            <w:bottom w:val="none" w:sz="0" w:space="0" w:color="auto"/>
            <w:right w:val="none" w:sz="0" w:space="0" w:color="auto"/>
          </w:divBdr>
        </w:div>
        <w:div w:id="513033354">
          <w:marLeft w:val="0"/>
          <w:marRight w:val="0"/>
          <w:marTop w:val="0"/>
          <w:marBottom w:val="0"/>
          <w:divBdr>
            <w:top w:val="none" w:sz="0" w:space="0" w:color="auto"/>
            <w:left w:val="none" w:sz="0" w:space="0" w:color="auto"/>
            <w:bottom w:val="none" w:sz="0" w:space="0" w:color="auto"/>
            <w:right w:val="none" w:sz="0" w:space="0" w:color="auto"/>
          </w:divBdr>
        </w:div>
        <w:div w:id="2110541258">
          <w:marLeft w:val="0"/>
          <w:marRight w:val="0"/>
          <w:marTop w:val="0"/>
          <w:marBottom w:val="0"/>
          <w:divBdr>
            <w:top w:val="none" w:sz="0" w:space="0" w:color="auto"/>
            <w:left w:val="none" w:sz="0" w:space="0" w:color="auto"/>
            <w:bottom w:val="none" w:sz="0" w:space="0" w:color="auto"/>
            <w:right w:val="none" w:sz="0" w:space="0" w:color="auto"/>
          </w:divBdr>
        </w:div>
        <w:div w:id="1744176968">
          <w:marLeft w:val="0"/>
          <w:marRight w:val="0"/>
          <w:marTop w:val="0"/>
          <w:marBottom w:val="0"/>
          <w:divBdr>
            <w:top w:val="none" w:sz="0" w:space="0" w:color="auto"/>
            <w:left w:val="none" w:sz="0" w:space="0" w:color="auto"/>
            <w:bottom w:val="none" w:sz="0" w:space="0" w:color="auto"/>
            <w:right w:val="none" w:sz="0" w:space="0" w:color="auto"/>
          </w:divBdr>
        </w:div>
        <w:div w:id="1897088863">
          <w:marLeft w:val="0"/>
          <w:marRight w:val="0"/>
          <w:marTop w:val="0"/>
          <w:marBottom w:val="0"/>
          <w:divBdr>
            <w:top w:val="none" w:sz="0" w:space="0" w:color="auto"/>
            <w:left w:val="none" w:sz="0" w:space="0" w:color="auto"/>
            <w:bottom w:val="none" w:sz="0" w:space="0" w:color="auto"/>
            <w:right w:val="none" w:sz="0" w:space="0" w:color="auto"/>
          </w:divBdr>
        </w:div>
        <w:div w:id="595133563">
          <w:marLeft w:val="0"/>
          <w:marRight w:val="0"/>
          <w:marTop w:val="0"/>
          <w:marBottom w:val="0"/>
          <w:divBdr>
            <w:top w:val="none" w:sz="0" w:space="0" w:color="auto"/>
            <w:left w:val="none" w:sz="0" w:space="0" w:color="auto"/>
            <w:bottom w:val="none" w:sz="0" w:space="0" w:color="auto"/>
            <w:right w:val="none" w:sz="0" w:space="0" w:color="auto"/>
          </w:divBdr>
        </w:div>
        <w:div w:id="1604149590">
          <w:marLeft w:val="0"/>
          <w:marRight w:val="0"/>
          <w:marTop w:val="0"/>
          <w:marBottom w:val="0"/>
          <w:divBdr>
            <w:top w:val="none" w:sz="0" w:space="0" w:color="auto"/>
            <w:left w:val="none" w:sz="0" w:space="0" w:color="auto"/>
            <w:bottom w:val="none" w:sz="0" w:space="0" w:color="auto"/>
            <w:right w:val="none" w:sz="0" w:space="0" w:color="auto"/>
          </w:divBdr>
        </w:div>
        <w:div w:id="1189103880">
          <w:marLeft w:val="0"/>
          <w:marRight w:val="0"/>
          <w:marTop w:val="0"/>
          <w:marBottom w:val="0"/>
          <w:divBdr>
            <w:top w:val="none" w:sz="0" w:space="0" w:color="auto"/>
            <w:left w:val="none" w:sz="0" w:space="0" w:color="auto"/>
            <w:bottom w:val="none" w:sz="0" w:space="0" w:color="auto"/>
            <w:right w:val="none" w:sz="0" w:space="0" w:color="auto"/>
          </w:divBdr>
        </w:div>
        <w:div w:id="1353073810">
          <w:marLeft w:val="0"/>
          <w:marRight w:val="0"/>
          <w:marTop w:val="0"/>
          <w:marBottom w:val="0"/>
          <w:divBdr>
            <w:top w:val="none" w:sz="0" w:space="0" w:color="auto"/>
            <w:left w:val="none" w:sz="0" w:space="0" w:color="auto"/>
            <w:bottom w:val="none" w:sz="0" w:space="0" w:color="auto"/>
            <w:right w:val="none" w:sz="0" w:space="0" w:color="auto"/>
          </w:divBdr>
        </w:div>
        <w:div w:id="711536596">
          <w:marLeft w:val="0"/>
          <w:marRight w:val="0"/>
          <w:marTop w:val="0"/>
          <w:marBottom w:val="0"/>
          <w:divBdr>
            <w:top w:val="none" w:sz="0" w:space="0" w:color="auto"/>
            <w:left w:val="none" w:sz="0" w:space="0" w:color="auto"/>
            <w:bottom w:val="none" w:sz="0" w:space="0" w:color="auto"/>
            <w:right w:val="none" w:sz="0" w:space="0" w:color="auto"/>
          </w:divBdr>
        </w:div>
        <w:div w:id="1732145483">
          <w:marLeft w:val="0"/>
          <w:marRight w:val="0"/>
          <w:marTop w:val="0"/>
          <w:marBottom w:val="0"/>
          <w:divBdr>
            <w:top w:val="none" w:sz="0" w:space="0" w:color="auto"/>
            <w:left w:val="none" w:sz="0" w:space="0" w:color="auto"/>
            <w:bottom w:val="none" w:sz="0" w:space="0" w:color="auto"/>
            <w:right w:val="none" w:sz="0" w:space="0" w:color="auto"/>
          </w:divBdr>
        </w:div>
        <w:div w:id="1685671405">
          <w:marLeft w:val="0"/>
          <w:marRight w:val="0"/>
          <w:marTop w:val="0"/>
          <w:marBottom w:val="0"/>
          <w:divBdr>
            <w:top w:val="none" w:sz="0" w:space="0" w:color="auto"/>
            <w:left w:val="none" w:sz="0" w:space="0" w:color="auto"/>
            <w:bottom w:val="none" w:sz="0" w:space="0" w:color="auto"/>
            <w:right w:val="none" w:sz="0" w:space="0" w:color="auto"/>
          </w:divBdr>
        </w:div>
      </w:divsChild>
    </w:div>
    <w:div w:id="442266578">
      <w:bodyDiv w:val="1"/>
      <w:marLeft w:val="0"/>
      <w:marRight w:val="0"/>
      <w:marTop w:val="0"/>
      <w:marBottom w:val="0"/>
      <w:divBdr>
        <w:top w:val="none" w:sz="0" w:space="0" w:color="auto"/>
        <w:left w:val="none" w:sz="0" w:space="0" w:color="auto"/>
        <w:bottom w:val="none" w:sz="0" w:space="0" w:color="auto"/>
        <w:right w:val="none" w:sz="0" w:space="0" w:color="auto"/>
      </w:divBdr>
    </w:div>
    <w:div w:id="443767832">
      <w:bodyDiv w:val="1"/>
      <w:marLeft w:val="0"/>
      <w:marRight w:val="0"/>
      <w:marTop w:val="0"/>
      <w:marBottom w:val="0"/>
      <w:divBdr>
        <w:top w:val="none" w:sz="0" w:space="0" w:color="auto"/>
        <w:left w:val="none" w:sz="0" w:space="0" w:color="auto"/>
        <w:bottom w:val="none" w:sz="0" w:space="0" w:color="auto"/>
        <w:right w:val="none" w:sz="0" w:space="0" w:color="auto"/>
      </w:divBdr>
    </w:div>
    <w:div w:id="444427919">
      <w:bodyDiv w:val="1"/>
      <w:marLeft w:val="0"/>
      <w:marRight w:val="0"/>
      <w:marTop w:val="0"/>
      <w:marBottom w:val="0"/>
      <w:divBdr>
        <w:top w:val="none" w:sz="0" w:space="0" w:color="auto"/>
        <w:left w:val="none" w:sz="0" w:space="0" w:color="auto"/>
        <w:bottom w:val="none" w:sz="0" w:space="0" w:color="auto"/>
        <w:right w:val="none" w:sz="0" w:space="0" w:color="auto"/>
      </w:divBdr>
    </w:div>
    <w:div w:id="444691568">
      <w:bodyDiv w:val="1"/>
      <w:marLeft w:val="0"/>
      <w:marRight w:val="0"/>
      <w:marTop w:val="0"/>
      <w:marBottom w:val="0"/>
      <w:divBdr>
        <w:top w:val="none" w:sz="0" w:space="0" w:color="auto"/>
        <w:left w:val="none" w:sz="0" w:space="0" w:color="auto"/>
        <w:bottom w:val="none" w:sz="0" w:space="0" w:color="auto"/>
        <w:right w:val="none" w:sz="0" w:space="0" w:color="auto"/>
      </w:divBdr>
      <w:divsChild>
        <w:div w:id="707530707">
          <w:marLeft w:val="0"/>
          <w:marRight w:val="0"/>
          <w:marTop w:val="0"/>
          <w:marBottom w:val="0"/>
          <w:divBdr>
            <w:top w:val="none" w:sz="0" w:space="0" w:color="auto"/>
            <w:left w:val="none" w:sz="0" w:space="0" w:color="auto"/>
            <w:bottom w:val="none" w:sz="0" w:space="0" w:color="auto"/>
            <w:right w:val="none" w:sz="0" w:space="0" w:color="auto"/>
          </w:divBdr>
        </w:div>
        <w:div w:id="335423819">
          <w:marLeft w:val="0"/>
          <w:marRight w:val="0"/>
          <w:marTop w:val="0"/>
          <w:marBottom w:val="0"/>
          <w:divBdr>
            <w:top w:val="none" w:sz="0" w:space="0" w:color="auto"/>
            <w:left w:val="none" w:sz="0" w:space="0" w:color="auto"/>
            <w:bottom w:val="none" w:sz="0" w:space="0" w:color="auto"/>
            <w:right w:val="none" w:sz="0" w:space="0" w:color="auto"/>
          </w:divBdr>
        </w:div>
        <w:div w:id="771513347">
          <w:marLeft w:val="0"/>
          <w:marRight w:val="0"/>
          <w:marTop w:val="0"/>
          <w:marBottom w:val="0"/>
          <w:divBdr>
            <w:top w:val="none" w:sz="0" w:space="0" w:color="auto"/>
            <w:left w:val="none" w:sz="0" w:space="0" w:color="auto"/>
            <w:bottom w:val="none" w:sz="0" w:space="0" w:color="auto"/>
            <w:right w:val="none" w:sz="0" w:space="0" w:color="auto"/>
          </w:divBdr>
        </w:div>
        <w:div w:id="2049909650">
          <w:marLeft w:val="0"/>
          <w:marRight w:val="0"/>
          <w:marTop w:val="0"/>
          <w:marBottom w:val="0"/>
          <w:divBdr>
            <w:top w:val="none" w:sz="0" w:space="0" w:color="auto"/>
            <w:left w:val="none" w:sz="0" w:space="0" w:color="auto"/>
            <w:bottom w:val="none" w:sz="0" w:space="0" w:color="auto"/>
            <w:right w:val="none" w:sz="0" w:space="0" w:color="auto"/>
          </w:divBdr>
        </w:div>
        <w:div w:id="565801678">
          <w:marLeft w:val="0"/>
          <w:marRight w:val="0"/>
          <w:marTop w:val="0"/>
          <w:marBottom w:val="0"/>
          <w:divBdr>
            <w:top w:val="none" w:sz="0" w:space="0" w:color="auto"/>
            <w:left w:val="none" w:sz="0" w:space="0" w:color="auto"/>
            <w:bottom w:val="none" w:sz="0" w:space="0" w:color="auto"/>
            <w:right w:val="none" w:sz="0" w:space="0" w:color="auto"/>
          </w:divBdr>
        </w:div>
        <w:div w:id="1919512737">
          <w:marLeft w:val="0"/>
          <w:marRight w:val="0"/>
          <w:marTop w:val="0"/>
          <w:marBottom w:val="0"/>
          <w:divBdr>
            <w:top w:val="none" w:sz="0" w:space="0" w:color="auto"/>
            <w:left w:val="none" w:sz="0" w:space="0" w:color="auto"/>
            <w:bottom w:val="none" w:sz="0" w:space="0" w:color="auto"/>
            <w:right w:val="none" w:sz="0" w:space="0" w:color="auto"/>
          </w:divBdr>
        </w:div>
        <w:div w:id="2112048297">
          <w:marLeft w:val="0"/>
          <w:marRight w:val="0"/>
          <w:marTop w:val="0"/>
          <w:marBottom w:val="0"/>
          <w:divBdr>
            <w:top w:val="none" w:sz="0" w:space="0" w:color="auto"/>
            <w:left w:val="none" w:sz="0" w:space="0" w:color="auto"/>
            <w:bottom w:val="none" w:sz="0" w:space="0" w:color="auto"/>
            <w:right w:val="none" w:sz="0" w:space="0" w:color="auto"/>
          </w:divBdr>
        </w:div>
        <w:div w:id="44765433">
          <w:marLeft w:val="0"/>
          <w:marRight w:val="0"/>
          <w:marTop w:val="0"/>
          <w:marBottom w:val="0"/>
          <w:divBdr>
            <w:top w:val="none" w:sz="0" w:space="0" w:color="auto"/>
            <w:left w:val="none" w:sz="0" w:space="0" w:color="auto"/>
            <w:bottom w:val="none" w:sz="0" w:space="0" w:color="auto"/>
            <w:right w:val="none" w:sz="0" w:space="0" w:color="auto"/>
          </w:divBdr>
        </w:div>
        <w:div w:id="1042562601">
          <w:marLeft w:val="0"/>
          <w:marRight w:val="0"/>
          <w:marTop w:val="0"/>
          <w:marBottom w:val="0"/>
          <w:divBdr>
            <w:top w:val="none" w:sz="0" w:space="0" w:color="auto"/>
            <w:left w:val="none" w:sz="0" w:space="0" w:color="auto"/>
            <w:bottom w:val="none" w:sz="0" w:space="0" w:color="auto"/>
            <w:right w:val="none" w:sz="0" w:space="0" w:color="auto"/>
          </w:divBdr>
        </w:div>
        <w:div w:id="1083994732">
          <w:marLeft w:val="0"/>
          <w:marRight w:val="0"/>
          <w:marTop w:val="0"/>
          <w:marBottom w:val="0"/>
          <w:divBdr>
            <w:top w:val="none" w:sz="0" w:space="0" w:color="auto"/>
            <w:left w:val="none" w:sz="0" w:space="0" w:color="auto"/>
            <w:bottom w:val="none" w:sz="0" w:space="0" w:color="auto"/>
            <w:right w:val="none" w:sz="0" w:space="0" w:color="auto"/>
          </w:divBdr>
        </w:div>
        <w:div w:id="1351105439">
          <w:marLeft w:val="0"/>
          <w:marRight w:val="0"/>
          <w:marTop w:val="0"/>
          <w:marBottom w:val="0"/>
          <w:divBdr>
            <w:top w:val="none" w:sz="0" w:space="0" w:color="auto"/>
            <w:left w:val="none" w:sz="0" w:space="0" w:color="auto"/>
            <w:bottom w:val="none" w:sz="0" w:space="0" w:color="auto"/>
            <w:right w:val="none" w:sz="0" w:space="0" w:color="auto"/>
          </w:divBdr>
        </w:div>
        <w:div w:id="1859461143">
          <w:marLeft w:val="0"/>
          <w:marRight w:val="0"/>
          <w:marTop w:val="0"/>
          <w:marBottom w:val="0"/>
          <w:divBdr>
            <w:top w:val="none" w:sz="0" w:space="0" w:color="auto"/>
            <w:left w:val="none" w:sz="0" w:space="0" w:color="auto"/>
            <w:bottom w:val="none" w:sz="0" w:space="0" w:color="auto"/>
            <w:right w:val="none" w:sz="0" w:space="0" w:color="auto"/>
          </w:divBdr>
        </w:div>
        <w:div w:id="904534013">
          <w:marLeft w:val="0"/>
          <w:marRight w:val="0"/>
          <w:marTop w:val="0"/>
          <w:marBottom w:val="0"/>
          <w:divBdr>
            <w:top w:val="none" w:sz="0" w:space="0" w:color="auto"/>
            <w:left w:val="none" w:sz="0" w:space="0" w:color="auto"/>
            <w:bottom w:val="none" w:sz="0" w:space="0" w:color="auto"/>
            <w:right w:val="none" w:sz="0" w:space="0" w:color="auto"/>
          </w:divBdr>
        </w:div>
        <w:div w:id="1264730684">
          <w:marLeft w:val="0"/>
          <w:marRight w:val="0"/>
          <w:marTop w:val="0"/>
          <w:marBottom w:val="0"/>
          <w:divBdr>
            <w:top w:val="none" w:sz="0" w:space="0" w:color="auto"/>
            <w:left w:val="none" w:sz="0" w:space="0" w:color="auto"/>
            <w:bottom w:val="none" w:sz="0" w:space="0" w:color="auto"/>
            <w:right w:val="none" w:sz="0" w:space="0" w:color="auto"/>
          </w:divBdr>
        </w:div>
        <w:div w:id="548222032">
          <w:marLeft w:val="0"/>
          <w:marRight w:val="0"/>
          <w:marTop w:val="0"/>
          <w:marBottom w:val="0"/>
          <w:divBdr>
            <w:top w:val="none" w:sz="0" w:space="0" w:color="auto"/>
            <w:left w:val="none" w:sz="0" w:space="0" w:color="auto"/>
            <w:bottom w:val="none" w:sz="0" w:space="0" w:color="auto"/>
            <w:right w:val="none" w:sz="0" w:space="0" w:color="auto"/>
          </w:divBdr>
        </w:div>
        <w:div w:id="1780371234">
          <w:marLeft w:val="0"/>
          <w:marRight w:val="0"/>
          <w:marTop w:val="0"/>
          <w:marBottom w:val="0"/>
          <w:divBdr>
            <w:top w:val="none" w:sz="0" w:space="0" w:color="auto"/>
            <w:left w:val="none" w:sz="0" w:space="0" w:color="auto"/>
            <w:bottom w:val="none" w:sz="0" w:space="0" w:color="auto"/>
            <w:right w:val="none" w:sz="0" w:space="0" w:color="auto"/>
          </w:divBdr>
        </w:div>
        <w:div w:id="1859852278">
          <w:marLeft w:val="0"/>
          <w:marRight w:val="0"/>
          <w:marTop w:val="0"/>
          <w:marBottom w:val="0"/>
          <w:divBdr>
            <w:top w:val="none" w:sz="0" w:space="0" w:color="auto"/>
            <w:left w:val="none" w:sz="0" w:space="0" w:color="auto"/>
            <w:bottom w:val="none" w:sz="0" w:space="0" w:color="auto"/>
            <w:right w:val="none" w:sz="0" w:space="0" w:color="auto"/>
          </w:divBdr>
        </w:div>
        <w:div w:id="1501581617">
          <w:marLeft w:val="0"/>
          <w:marRight w:val="0"/>
          <w:marTop w:val="0"/>
          <w:marBottom w:val="0"/>
          <w:divBdr>
            <w:top w:val="none" w:sz="0" w:space="0" w:color="auto"/>
            <w:left w:val="none" w:sz="0" w:space="0" w:color="auto"/>
            <w:bottom w:val="none" w:sz="0" w:space="0" w:color="auto"/>
            <w:right w:val="none" w:sz="0" w:space="0" w:color="auto"/>
          </w:divBdr>
        </w:div>
        <w:div w:id="1421364272">
          <w:marLeft w:val="0"/>
          <w:marRight w:val="0"/>
          <w:marTop w:val="0"/>
          <w:marBottom w:val="0"/>
          <w:divBdr>
            <w:top w:val="none" w:sz="0" w:space="0" w:color="auto"/>
            <w:left w:val="none" w:sz="0" w:space="0" w:color="auto"/>
            <w:bottom w:val="none" w:sz="0" w:space="0" w:color="auto"/>
            <w:right w:val="none" w:sz="0" w:space="0" w:color="auto"/>
          </w:divBdr>
        </w:div>
        <w:div w:id="1763642627">
          <w:marLeft w:val="0"/>
          <w:marRight w:val="0"/>
          <w:marTop w:val="0"/>
          <w:marBottom w:val="0"/>
          <w:divBdr>
            <w:top w:val="none" w:sz="0" w:space="0" w:color="auto"/>
            <w:left w:val="none" w:sz="0" w:space="0" w:color="auto"/>
            <w:bottom w:val="none" w:sz="0" w:space="0" w:color="auto"/>
            <w:right w:val="none" w:sz="0" w:space="0" w:color="auto"/>
          </w:divBdr>
        </w:div>
        <w:div w:id="849567033">
          <w:marLeft w:val="0"/>
          <w:marRight w:val="0"/>
          <w:marTop w:val="0"/>
          <w:marBottom w:val="0"/>
          <w:divBdr>
            <w:top w:val="none" w:sz="0" w:space="0" w:color="auto"/>
            <w:left w:val="none" w:sz="0" w:space="0" w:color="auto"/>
            <w:bottom w:val="none" w:sz="0" w:space="0" w:color="auto"/>
            <w:right w:val="none" w:sz="0" w:space="0" w:color="auto"/>
          </w:divBdr>
        </w:div>
        <w:div w:id="2134595507">
          <w:marLeft w:val="0"/>
          <w:marRight w:val="0"/>
          <w:marTop w:val="0"/>
          <w:marBottom w:val="0"/>
          <w:divBdr>
            <w:top w:val="none" w:sz="0" w:space="0" w:color="auto"/>
            <w:left w:val="none" w:sz="0" w:space="0" w:color="auto"/>
            <w:bottom w:val="none" w:sz="0" w:space="0" w:color="auto"/>
            <w:right w:val="none" w:sz="0" w:space="0" w:color="auto"/>
          </w:divBdr>
        </w:div>
        <w:div w:id="63189765">
          <w:marLeft w:val="0"/>
          <w:marRight w:val="0"/>
          <w:marTop w:val="0"/>
          <w:marBottom w:val="0"/>
          <w:divBdr>
            <w:top w:val="none" w:sz="0" w:space="0" w:color="auto"/>
            <w:left w:val="none" w:sz="0" w:space="0" w:color="auto"/>
            <w:bottom w:val="none" w:sz="0" w:space="0" w:color="auto"/>
            <w:right w:val="none" w:sz="0" w:space="0" w:color="auto"/>
          </w:divBdr>
        </w:div>
        <w:div w:id="1608003420">
          <w:marLeft w:val="0"/>
          <w:marRight w:val="0"/>
          <w:marTop w:val="0"/>
          <w:marBottom w:val="0"/>
          <w:divBdr>
            <w:top w:val="none" w:sz="0" w:space="0" w:color="auto"/>
            <w:left w:val="none" w:sz="0" w:space="0" w:color="auto"/>
            <w:bottom w:val="none" w:sz="0" w:space="0" w:color="auto"/>
            <w:right w:val="none" w:sz="0" w:space="0" w:color="auto"/>
          </w:divBdr>
        </w:div>
        <w:div w:id="1773431417">
          <w:marLeft w:val="0"/>
          <w:marRight w:val="0"/>
          <w:marTop w:val="0"/>
          <w:marBottom w:val="0"/>
          <w:divBdr>
            <w:top w:val="none" w:sz="0" w:space="0" w:color="auto"/>
            <w:left w:val="none" w:sz="0" w:space="0" w:color="auto"/>
            <w:bottom w:val="none" w:sz="0" w:space="0" w:color="auto"/>
            <w:right w:val="none" w:sz="0" w:space="0" w:color="auto"/>
          </w:divBdr>
        </w:div>
        <w:div w:id="1404765653">
          <w:marLeft w:val="0"/>
          <w:marRight w:val="0"/>
          <w:marTop w:val="0"/>
          <w:marBottom w:val="0"/>
          <w:divBdr>
            <w:top w:val="none" w:sz="0" w:space="0" w:color="auto"/>
            <w:left w:val="none" w:sz="0" w:space="0" w:color="auto"/>
            <w:bottom w:val="none" w:sz="0" w:space="0" w:color="auto"/>
            <w:right w:val="none" w:sz="0" w:space="0" w:color="auto"/>
          </w:divBdr>
        </w:div>
        <w:div w:id="936015703">
          <w:marLeft w:val="0"/>
          <w:marRight w:val="0"/>
          <w:marTop w:val="0"/>
          <w:marBottom w:val="0"/>
          <w:divBdr>
            <w:top w:val="none" w:sz="0" w:space="0" w:color="auto"/>
            <w:left w:val="none" w:sz="0" w:space="0" w:color="auto"/>
            <w:bottom w:val="none" w:sz="0" w:space="0" w:color="auto"/>
            <w:right w:val="none" w:sz="0" w:space="0" w:color="auto"/>
          </w:divBdr>
        </w:div>
        <w:div w:id="1874688612">
          <w:marLeft w:val="0"/>
          <w:marRight w:val="0"/>
          <w:marTop w:val="0"/>
          <w:marBottom w:val="0"/>
          <w:divBdr>
            <w:top w:val="none" w:sz="0" w:space="0" w:color="auto"/>
            <w:left w:val="none" w:sz="0" w:space="0" w:color="auto"/>
            <w:bottom w:val="none" w:sz="0" w:space="0" w:color="auto"/>
            <w:right w:val="none" w:sz="0" w:space="0" w:color="auto"/>
          </w:divBdr>
        </w:div>
        <w:div w:id="1990135503">
          <w:marLeft w:val="0"/>
          <w:marRight w:val="0"/>
          <w:marTop w:val="0"/>
          <w:marBottom w:val="0"/>
          <w:divBdr>
            <w:top w:val="none" w:sz="0" w:space="0" w:color="auto"/>
            <w:left w:val="none" w:sz="0" w:space="0" w:color="auto"/>
            <w:bottom w:val="none" w:sz="0" w:space="0" w:color="auto"/>
            <w:right w:val="none" w:sz="0" w:space="0" w:color="auto"/>
          </w:divBdr>
        </w:div>
        <w:div w:id="761996788">
          <w:marLeft w:val="0"/>
          <w:marRight w:val="0"/>
          <w:marTop w:val="0"/>
          <w:marBottom w:val="0"/>
          <w:divBdr>
            <w:top w:val="none" w:sz="0" w:space="0" w:color="auto"/>
            <w:left w:val="none" w:sz="0" w:space="0" w:color="auto"/>
            <w:bottom w:val="none" w:sz="0" w:space="0" w:color="auto"/>
            <w:right w:val="none" w:sz="0" w:space="0" w:color="auto"/>
          </w:divBdr>
        </w:div>
        <w:div w:id="154612114">
          <w:marLeft w:val="0"/>
          <w:marRight w:val="0"/>
          <w:marTop w:val="0"/>
          <w:marBottom w:val="0"/>
          <w:divBdr>
            <w:top w:val="none" w:sz="0" w:space="0" w:color="auto"/>
            <w:left w:val="none" w:sz="0" w:space="0" w:color="auto"/>
            <w:bottom w:val="none" w:sz="0" w:space="0" w:color="auto"/>
            <w:right w:val="none" w:sz="0" w:space="0" w:color="auto"/>
          </w:divBdr>
        </w:div>
        <w:div w:id="934359824">
          <w:marLeft w:val="0"/>
          <w:marRight w:val="0"/>
          <w:marTop w:val="0"/>
          <w:marBottom w:val="0"/>
          <w:divBdr>
            <w:top w:val="none" w:sz="0" w:space="0" w:color="auto"/>
            <w:left w:val="none" w:sz="0" w:space="0" w:color="auto"/>
            <w:bottom w:val="none" w:sz="0" w:space="0" w:color="auto"/>
            <w:right w:val="none" w:sz="0" w:space="0" w:color="auto"/>
          </w:divBdr>
        </w:div>
        <w:div w:id="83184904">
          <w:marLeft w:val="0"/>
          <w:marRight w:val="0"/>
          <w:marTop w:val="0"/>
          <w:marBottom w:val="0"/>
          <w:divBdr>
            <w:top w:val="none" w:sz="0" w:space="0" w:color="auto"/>
            <w:left w:val="none" w:sz="0" w:space="0" w:color="auto"/>
            <w:bottom w:val="none" w:sz="0" w:space="0" w:color="auto"/>
            <w:right w:val="none" w:sz="0" w:space="0" w:color="auto"/>
          </w:divBdr>
        </w:div>
        <w:div w:id="1151485056">
          <w:marLeft w:val="0"/>
          <w:marRight w:val="0"/>
          <w:marTop w:val="0"/>
          <w:marBottom w:val="0"/>
          <w:divBdr>
            <w:top w:val="none" w:sz="0" w:space="0" w:color="auto"/>
            <w:left w:val="none" w:sz="0" w:space="0" w:color="auto"/>
            <w:bottom w:val="none" w:sz="0" w:space="0" w:color="auto"/>
            <w:right w:val="none" w:sz="0" w:space="0" w:color="auto"/>
          </w:divBdr>
        </w:div>
        <w:div w:id="1934898178">
          <w:marLeft w:val="0"/>
          <w:marRight w:val="0"/>
          <w:marTop w:val="0"/>
          <w:marBottom w:val="0"/>
          <w:divBdr>
            <w:top w:val="none" w:sz="0" w:space="0" w:color="auto"/>
            <w:left w:val="none" w:sz="0" w:space="0" w:color="auto"/>
            <w:bottom w:val="none" w:sz="0" w:space="0" w:color="auto"/>
            <w:right w:val="none" w:sz="0" w:space="0" w:color="auto"/>
          </w:divBdr>
        </w:div>
        <w:div w:id="1186556008">
          <w:marLeft w:val="0"/>
          <w:marRight w:val="0"/>
          <w:marTop w:val="0"/>
          <w:marBottom w:val="0"/>
          <w:divBdr>
            <w:top w:val="none" w:sz="0" w:space="0" w:color="auto"/>
            <w:left w:val="none" w:sz="0" w:space="0" w:color="auto"/>
            <w:bottom w:val="none" w:sz="0" w:space="0" w:color="auto"/>
            <w:right w:val="none" w:sz="0" w:space="0" w:color="auto"/>
          </w:divBdr>
        </w:div>
        <w:div w:id="2081519410">
          <w:marLeft w:val="0"/>
          <w:marRight w:val="0"/>
          <w:marTop w:val="0"/>
          <w:marBottom w:val="0"/>
          <w:divBdr>
            <w:top w:val="none" w:sz="0" w:space="0" w:color="auto"/>
            <w:left w:val="none" w:sz="0" w:space="0" w:color="auto"/>
            <w:bottom w:val="none" w:sz="0" w:space="0" w:color="auto"/>
            <w:right w:val="none" w:sz="0" w:space="0" w:color="auto"/>
          </w:divBdr>
        </w:div>
        <w:div w:id="2011760193">
          <w:marLeft w:val="0"/>
          <w:marRight w:val="0"/>
          <w:marTop w:val="0"/>
          <w:marBottom w:val="0"/>
          <w:divBdr>
            <w:top w:val="none" w:sz="0" w:space="0" w:color="auto"/>
            <w:left w:val="none" w:sz="0" w:space="0" w:color="auto"/>
            <w:bottom w:val="none" w:sz="0" w:space="0" w:color="auto"/>
            <w:right w:val="none" w:sz="0" w:space="0" w:color="auto"/>
          </w:divBdr>
        </w:div>
        <w:div w:id="1994406740">
          <w:marLeft w:val="0"/>
          <w:marRight w:val="0"/>
          <w:marTop w:val="0"/>
          <w:marBottom w:val="0"/>
          <w:divBdr>
            <w:top w:val="none" w:sz="0" w:space="0" w:color="auto"/>
            <w:left w:val="none" w:sz="0" w:space="0" w:color="auto"/>
            <w:bottom w:val="none" w:sz="0" w:space="0" w:color="auto"/>
            <w:right w:val="none" w:sz="0" w:space="0" w:color="auto"/>
          </w:divBdr>
        </w:div>
        <w:div w:id="633752540">
          <w:marLeft w:val="0"/>
          <w:marRight w:val="0"/>
          <w:marTop w:val="0"/>
          <w:marBottom w:val="0"/>
          <w:divBdr>
            <w:top w:val="none" w:sz="0" w:space="0" w:color="auto"/>
            <w:left w:val="none" w:sz="0" w:space="0" w:color="auto"/>
            <w:bottom w:val="none" w:sz="0" w:space="0" w:color="auto"/>
            <w:right w:val="none" w:sz="0" w:space="0" w:color="auto"/>
          </w:divBdr>
        </w:div>
        <w:div w:id="1353872067">
          <w:marLeft w:val="0"/>
          <w:marRight w:val="0"/>
          <w:marTop w:val="0"/>
          <w:marBottom w:val="0"/>
          <w:divBdr>
            <w:top w:val="none" w:sz="0" w:space="0" w:color="auto"/>
            <w:left w:val="none" w:sz="0" w:space="0" w:color="auto"/>
            <w:bottom w:val="none" w:sz="0" w:space="0" w:color="auto"/>
            <w:right w:val="none" w:sz="0" w:space="0" w:color="auto"/>
          </w:divBdr>
        </w:div>
        <w:div w:id="1389959670">
          <w:marLeft w:val="0"/>
          <w:marRight w:val="0"/>
          <w:marTop w:val="0"/>
          <w:marBottom w:val="0"/>
          <w:divBdr>
            <w:top w:val="none" w:sz="0" w:space="0" w:color="auto"/>
            <w:left w:val="none" w:sz="0" w:space="0" w:color="auto"/>
            <w:bottom w:val="none" w:sz="0" w:space="0" w:color="auto"/>
            <w:right w:val="none" w:sz="0" w:space="0" w:color="auto"/>
          </w:divBdr>
        </w:div>
        <w:div w:id="215557536">
          <w:marLeft w:val="0"/>
          <w:marRight w:val="0"/>
          <w:marTop w:val="0"/>
          <w:marBottom w:val="0"/>
          <w:divBdr>
            <w:top w:val="none" w:sz="0" w:space="0" w:color="auto"/>
            <w:left w:val="none" w:sz="0" w:space="0" w:color="auto"/>
            <w:bottom w:val="none" w:sz="0" w:space="0" w:color="auto"/>
            <w:right w:val="none" w:sz="0" w:space="0" w:color="auto"/>
          </w:divBdr>
        </w:div>
        <w:div w:id="1836070371">
          <w:marLeft w:val="0"/>
          <w:marRight w:val="0"/>
          <w:marTop w:val="0"/>
          <w:marBottom w:val="0"/>
          <w:divBdr>
            <w:top w:val="none" w:sz="0" w:space="0" w:color="auto"/>
            <w:left w:val="none" w:sz="0" w:space="0" w:color="auto"/>
            <w:bottom w:val="none" w:sz="0" w:space="0" w:color="auto"/>
            <w:right w:val="none" w:sz="0" w:space="0" w:color="auto"/>
          </w:divBdr>
        </w:div>
        <w:div w:id="1712536952">
          <w:marLeft w:val="0"/>
          <w:marRight w:val="0"/>
          <w:marTop w:val="0"/>
          <w:marBottom w:val="0"/>
          <w:divBdr>
            <w:top w:val="none" w:sz="0" w:space="0" w:color="auto"/>
            <w:left w:val="none" w:sz="0" w:space="0" w:color="auto"/>
            <w:bottom w:val="none" w:sz="0" w:space="0" w:color="auto"/>
            <w:right w:val="none" w:sz="0" w:space="0" w:color="auto"/>
          </w:divBdr>
        </w:div>
        <w:div w:id="967247460">
          <w:marLeft w:val="0"/>
          <w:marRight w:val="0"/>
          <w:marTop w:val="0"/>
          <w:marBottom w:val="0"/>
          <w:divBdr>
            <w:top w:val="none" w:sz="0" w:space="0" w:color="auto"/>
            <w:left w:val="none" w:sz="0" w:space="0" w:color="auto"/>
            <w:bottom w:val="none" w:sz="0" w:space="0" w:color="auto"/>
            <w:right w:val="none" w:sz="0" w:space="0" w:color="auto"/>
          </w:divBdr>
        </w:div>
        <w:div w:id="1096291092">
          <w:marLeft w:val="0"/>
          <w:marRight w:val="0"/>
          <w:marTop w:val="0"/>
          <w:marBottom w:val="0"/>
          <w:divBdr>
            <w:top w:val="none" w:sz="0" w:space="0" w:color="auto"/>
            <w:left w:val="none" w:sz="0" w:space="0" w:color="auto"/>
            <w:bottom w:val="none" w:sz="0" w:space="0" w:color="auto"/>
            <w:right w:val="none" w:sz="0" w:space="0" w:color="auto"/>
          </w:divBdr>
        </w:div>
        <w:div w:id="104933379">
          <w:marLeft w:val="0"/>
          <w:marRight w:val="0"/>
          <w:marTop w:val="0"/>
          <w:marBottom w:val="0"/>
          <w:divBdr>
            <w:top w:val="none" w:sz="0" w:space="0" w:color="auto"/>
            <w:left w:val="none" w:sz="0" w:space="0" w:color="auto"/>
            <w:bottom w:val="none" w:sz="0" w:space="0" w:color="auto"/>
            <w:right w:val="none" w:sz="0" w:space="0" w:color="auto"/>
          </w:divBdr>
        </w:div>
        <w:div w:id="181281442">
          <w:marLeft w:val="0"/>
          <w:marRight w:val="0"/>
          <w:marTop w:val="0"/>
          <w:marBottom w:val="0"/>
          <w:divBdr>
            <w:top w:val="none" w:sz="0" w:space="0" w:color="auto"/>
            <w:left w:val="none" w:sz="0" w:space="0" w:color="auto"/>
            <w:bottom w:val="none" w:sz="0" w:space="0" w:color="auto"/>
            <w:right w:val="none" w:sz="0" w:space="0" w:color="auto"/>
          </w:divBdr>
        </w:div>
        <w:div w:id="1100030039">
          <w:marLeft w:val="0"/>
          <w:marRight w:val="0"/>
          <w:marTop w:val="0"/>
          <w:marBottom w:val="0"/>
          <w:divBdr>
            <w:top w:val="none" w:sz="0" w:space="0" w:color="auto"/>
            <w:left w:val="none" w:sz="0" w:space="0" w:color="auto"/>
            <w:bottom w:val="none" w:sz="0" w:space="0" w:color="auto"/>
            <w:right w:val="none" w:sz="0" w:space="0" w:color="auto"/>
          </w:divBdr>
        </w:div>
        <w:div w:id="905652044">
          <w:marLeft w:val="0"/>
          <w:marRight w:val="0"/>
          <w:marTop w:val="0"/>
          <w:marBottom w:val="0"/>
          <w:divBdr>
            <w:top w:val="none" w:sz="0" w:space="0" w:color="auto"/>
            <w:left w:val="none" w:sz="0" w:space="0" w:color="auto"/>
            <w:bottom w:val="none" w:sz="0" w:space="0" w:color="auto"/>
            <w:right w:val="none" w:sz="0" w:space="0" w:color="auto"/>
          </w:divBdr>
        </w:div>
      </w:divsChild>
    </w:div>
    <w:div w:id="445541033">
      <w:bodyDiv w:val="1"/>
      <w:marLeft w:val="0"/>
      <w:marRight w:val="0"/>
      <w:marTop w:val="0"/>
      <w:marBottom w:val="0"/>
      <w:divBdr>
        <w:top w:val="none" w:sz="0" w:space="0" w:color="auto"/>
        <w:left w:val="none" w:sz="0" w:space="0" w:color="auto"/>
        <w:bottom w:val="none" w:sz="0" w:space="0" w:color="auto"/>
        <w:right w:val="none" w:sz="0" w:space="0" w:color="auto"/>
      </w:divBdr>
    </w:div>
    <w:div w:id="447551254">
      <w:bodyDiv w:val="1"/>
      <w:marLeft w:val="0"/>
      <w:marRight w:val="0"/>
      <w:marTop w:val="0"/>
      <w:marBottom w:val="0"/>
      <w:divBdr>
        <w:top w:val="none" w:sz="0" w:space="0" w:color="auto"/>
        <w:left w:val="none" w:sz="0" w:space="0" w:color="auto"/>
        <w:bottom w:val="none" w:sz="0" w:space="0" w:color="auto"/>
        <w:right w:val="none" w:sz="0" w:space="0" w:color="auto"/>
      </w:divBdr>
    </w:div>
    <w:div w:id="448087210">
      <w:bodyDiv w:val="1"/>
      <w:marLeft w:val="0"/>
      <w:marRight w:val="0"/>
      <w:marTop w:val="0"/>
      <w:marBottom w:val="0"/>
      <w:divBdr>
        <w:top w:val="none" w:sz="0" w:space="0" w:color="auto"/>
        <w:left w:val="none" w:sz="0" w:space="0" w:color="auto"/>
        <w:bottom w:val="none" w:sz="0" w:space="0" w:color="auto"/>
        <w:right w:val="none" w:sz="0" w:space="0" w:color="auto"/>
      </w:divBdr>
      <w:divsChild>
        <w:div w:id="1961259743">
          <w:marLeft w:val="0"/>
          <w:marRight w:val="0"/>
          <w:marTop w:val="0"/>
          <w:marBottom w:val="0"/>
          <w:divBdr>
            <w:top w:val="none" w:sz="0" w:space="0" w:color="auto"/>
            <w:left w:val="none" w:sz="0" w:space="0" w:color="auto"/>
            <w:bottom w:val="none" w:sz="0" w:space="0" w:color="auto"/>
            <w:right w:val="none" w:sz="0" w:space="0" w:color="auto"/>
          </w:divBdr>
        </w:div>
        <w:div w:id="143006677">
          <w:marLeft w:val="0"/>
          <w:marRight w:val="0"/>
          <w:marTop w:val="0"/>
          <w:marBottom w:val="0"/>
          <w:divBdr>
            <w:top w:val="none" w:sz="0" w:space="0" w:color="auto"/>
            <w:left w:val="none" w:sz="0" w:space="0" w:color="auto"/>
            <w:bottom w:val="none" w:sz="0" w:space="0" w:color="auto"/>
            <w:right w:val="none" w:sz="0" w:space="0" w:color="auto"/>
          </w:divBdr>
        </w:div>
        <w:div w:id="1430589320">
          <w:marLeft w:val="0"/>
          <w:marRight w:val="0"/>
          <w:marTop w:val="0"/>
          <w:marBottom w:val="0"/>
          <w:divBdr>
            <w:top w:val="none" w:sz="0" w:space="0" w:color="auto"/>
            <w:left w:val="none" w:sz="0" w:space="0" w:color="auto"/>
            <w:bottom w:val="none" w:sz="0" w:space="0" w:color="auto"/>
            <w:right w:val="none" w:sz="0" w:space="0" w:color="auto"/>
          </w:divBdr>
        </w:div>
        <w:div w:id="1571038347">
          <w:marLeft w:val="0"/>
          <w:marRight w:val="0"/>
          <w:marTop w:val="0"/>
          <w:marBottom w:val="0"/>
          <w:divBdr>
            <w:top w:val="none" w:sz="0" w:space="0" w:color="auto"/>
            <w:left w:val="none" w:sz="0" w:space="0" w:color="auto"/>
            <w:bottom w:val="none" w:sz="0" w:space="0" w:color="auto"/>
            <w:right w:val="none" w:sz="0" w:space="0" w:color="auto"/>
          </w:divBdr>
        </w:div>
        <w:div w:id="1873423217">
          <w:marLeft w:val="0"/>
          <w:marRight w:val="0"/>
          <w:marTop w:val="0"/>
          <w:marBottom w:val="0"/>
          <w:divBdr>
            <w:top w:val="none" w:sz="0" w:space="0" w:color="auto"/>
            <w:left w:val="none" w:sz="0" w:space="0" w:color="auto"/>
            <w:bottom w:val="none" w:sz="0" w:space="0" w:color="auto"/>
            <w:right w:val="none" w:sz="0" w:space="0" w:color="auto"/>
          </w:divBdr>
        </w:div>
        <w:div w:id="857620187">
          <w:marLeft w:val="0"/>
          <w:marRight w:val="0"/>
          <w:marTop w:val="0"/>
          <w:marBottom w:val="0"/>
          <w:divBdr>
            <w:top w:val="none" w:sz="0" w:space="0" w:color="auto"/>
            <w:left w:val="none" w:sz="0" w:space="0" w:color="auto"/>
            <w:bottom w:val="none" w:sz="0" w:space="0" w:color="auto"/>
            <w:right w:val="none" w:sz="0" w:space="0" w:color="auto"/>
          </w:divBdr>
        </w:div>
        <w:div w:id="1803960831">
          <w:marLeft w:val="0"/>
          <w:marRight w:val="0"/>
          <w:marTop w:val="0"/>
          <w:marBottom w:val="0"/>
          <w:divBdr>
            <w:top w:val="none" w:sz="0" w:space="0" w:color="auto"/>
            <w:left w:val="none" w:sz="0" w:space="0" w:color="auto"/>
            <w:bottom w:val="none" w:sz="0" w:space="0" w:color="auto"/>
            <w:right w:val="none" w:sz="0" w:space="0" w:color="auto"/>
          </w:divBdr>
        </w:div>
        <w:div w:id="1864661421">
          <w:marLeft w:val="0"/>
          <w:marRight w:val="0"/>
          <w:marTop w:val="0"/>
          <w:marBottom w:val="0"/>
          <w:divBdr>
            <w:top w:val="none" w:sz="0" w:space="0" w:color="auto"/>
            <w:left w:val="none" w:sz="0" w:space="0" w:color="auto"/>
            <w:bottom w:val="none" w:sz="0" w:space="0" w:color="auto"/>
            <w:right w:val="none" w:sz="0" w:space="0" w:color="auto"/>
          </w:divBdr>
        </w:div>
        <w:div w:id="52968810">
          <w:marLeft w:val="0"/>
          <w:marRight w:val="0"/>
          <w:marTop w:val="0"/>
          <w:marBottom w:val="0"/>
          <w:divBdr>
            <w:top w:val="none" w:sz="0" w:space="0" w:color="auto"/>
            <w:left w:val="none" w:sz="0" w:space="0" w:color="auto"/>
            <w:bottom w:val="none" w:sz="0" w:space="0" w:color="auto"/>
            <w:right w:val="none" w:sz="0" w:space="0" w:color="auto"/>
          </w:divBdr>
        </w:div>
        <w:div w:id="802161143">
          <w:marLeft w:val="0"/>
          <w:marRight w:val="0"/>
          <w:marTop w:val="0"/>
          <w:marBottom w:val="0"/>
          <w:divBdr>
            <w:top w:val="none" w:sz="0" w:space="0" w:color="auto"/>
            <w:left w:val="none" w:sz="0" w:space="0" w:color="auto"/>
            <w:bottom w:val="none" w:sz="0" w:space="0" w:color="auto"/>
            <w:right w:val="none" w:sz="0" w:space="0" w:color="auto"/>
          </w:divBdr>
        </w:div>
        <w:div w:id="1677267842">
          <w:marLeft w:val="0"/>
          <w:marRight w:val="0"/>
          <w:marTop w:val="0"/>
          <w:marBottom w:val="0"/>
          <w:divBdr>
            <w:top w:val="none" w:sz="0" w:space="0" w:color="auto"/>
            <w:left w:val="none" w:sz="0" w:space="0" w:color="auto"/>
            <w:bottom w:val="none" w:sz="0" w:space="0" w:color="auto"/>
            <w:right w:val="none" w:sz="0" w:space="0" w:color="auto"/>
          </w:divBdr>
        </w:div>
        <w:div w:id="1844201177">
          <w:marLeft w:val="0"/>
          <w:marRight w:val="0"/>
          <w:marTop w:val="0"/>
          <w:marBottom w:val="0"/>
          <w:divBdr>
            <w:top w:val="none" w:sz="0" w:space="0" w:color="auto"/>
            <w:left w:val="none" w:sz="0" w:space="0" w:color="auto"/>
            <w:bottom w:val="none" w:sz="0" w:space="0" w:color="auto"/>
            <w:right w:val="none" w:sz="0" w:space="0" w:color="auto"/>
          </w:divBdr>
        </w:div>
        <w:div w:id="64382493">
          <w:marLeft w:val="0"/>
          <w:marRight w:val="0"/>
          <w:marTop w:val="0"/>
          <w:marBottom w:val="0"/>
          <w:divBdr>
            <w:top w:val="none" w:sz="0" w:space="0" w:color="auto"/>
            <w:left w:val="none" w:sz="0" w:space="0" w:color="auto"/>
            <w:bottom w:val="none" w:sz="0" w:space="0" w:color="auto"/>
            <w:right w:val="none" w:sz="0" w:space="0" w:color="auto"/>
          </w:divBdr>
        </w:div>
        <w:div w:id="398987524">
          <w:marLeft w:val="0"/>
          <w:marRight w:val="0"/>
          <w:marTop w:val="0"/>
          <w:marBottom w:val="0"/>
          <w:divBdr>
            <w:top w:val="none" w:sz="0" w:space="0" w:color="auto"/>
            <w:left w:val="none" w:sz="0" w:space="0" w:color="auto"/>
            <w:bottom w:val="none" w:sz="0" w:space="0" w:color="auto"/>
            <w:right w:val="none" w:sz="0" w:space="0" w:color="auto"/>
          </w:divBdr>
        </w:div>
        <w:div w:id="1612585942">
          <w:marLeft w:val="0"/>
          <w:marRight w:val="0"/>
          <w:marTop w:val="0"/>
          <w:marBottom w:val="0"/>
          <w:divBdr>
            <w:top w:val="none" w:sz="0" w:space="0" w:color="auto"/>
            <w:left w:val="none" w:sz="0" w:space="0" w:color="auto"/>
            <w:bottom w:val="none" w:sz="0" w:space="0" w:color="auto"/>
            <w:right w:val="none" w:sz="0" w:space="0" w:color="auto"/>
          </w:divBdr>
        </w:div>
        <w:div w:id="1797916554">
          <w:marLeft w:val="0"/>
          <w:marRight w:val="0"/>
          <w:marTop w:val="0"/>
          <w:marBottom w:val="0"/>
          <w:divBdr>
            <w:top w:val="none" w:sz="0" w:space="0" w:color="auto"/>
            <w:left w:val="none" w:sz="0" w:space="0" w:color="auto"/>
            <w:bottom w:val="none" w:sz="0" w:space="0" w:color="auto"/>
            <w:right w:val="none" w:sz="0" w:space="0" w:color="auto"/>
          </w:divBdr>
        </w:div>
        <w:div w:id="1216161110">
          <w:marLeft w:val="0"/>
          <w:marRight w:val="0"/>
          <w:marTop w:val="0"/>
          <w:marBottom w:val="0"/>
          <w:divBdr>
            <w:top w:val="none" w:sz="0" w:space="0" w:color="auto"/>
            <w:left w:val="none" w:sz="0" w:space="0" w:color="auto"/>
            <w:bottom w:val="none" w:sz="0" w:space="0" w:color="auto"/>
            <w:right w:val="none" w:sz="0" w:space="0" w:color="auto"/>
          </w:divBdr>
        </w:div>
        <w:div w:id="1702314218">
          <w:marLeft w:val="0"/>
          <w:marRight w:val="0"/>
          <w:marTop w:val="0"/>
          <w:marBottom w:val="0"/>
          <w:divBdr>
            <w:top w:val="none" w:sz="0" w:space="0" w:color="auto"/>
            <w:left w:val="none" w:sz="0" w:space="0" w:color="auto"/>
            <w:bottom w:val="none" w:sz="0" w:space="0" w:color="auto"/>
            <w:right w:val="none" w:sz="0" w:space="0" w:color="auto"/>
          </w:divBdr>
        </w:div>
        <w:div w:id="1680234948">
          <w:marLeft w:val="0"/>
          <w:marRight w:val="0"/>
          <w:marTop w:val="0"/>
          <w:marBottom w:val="0"/>
          <w:divBdr>
            <w:top w:val="none" w:sz="0" w:space="0" w:color="auto"/>
            <w:left w:val="none" w:sz="0" w:space="0" w:color="auto"/>
            <w:bottom w:val="none" w:sz="0" w:space="0" w:color="auto"/>
            <w:right w:val="none" w:sz="0" w:space="0" w:color="auto"/>
          </w:divBdr>
        </w:div>
        <w:div w:id="1292903053">
          <w:marLeft w:val="0"/>
          <w:marRight w:val="0"/>
          <w:marTop w:val="0"/>
          <w:marBottom w:val="0"/>
          <w:divBdr>
            <w:top w:val="none" w:sz="0" w:space="0" w:color="auto"/>
            <w:left w:val="none" w:sz="0" w:space="0" w:color="auto"/>
            <w:bottom w:val="none" w:sz="0" w:space="0" w:color="auto"/>
            <w:right w:val="none" w:sz="0" w:space="0" w:color="auto"/>
          </w:divBdr>
        </w:div>
        <w:div w:id="94177035">
          <w:marLeft w:val="0"/>
          <w:marRight w:val="0"/>
          <w:marTop w:val="0"/>
          <w:marBottom w:val="0"/>
          <w:divBdr>
            <w:top w:val="none" w:sz="0" w:space="0" w:color="auto"/>
            <w:left w:val="none" w:sz="0" w:space="0" w:color="auto"/>
            <w:bottom w:val="none" w:sz="0" w:space="0" w:color="auto"/>
            <w:right w:val="none" w:sz="0" w:space="0" w:color="auto"/>
          </w:divBdr>
        </w:div>
        <w:div w:id="847906647">
          <w:marLeft w:val="0"/>
          <w:marRight w:val="0"/>
          <w:marTop w:val="0"/>
          <w:marBottom w:val="0"/>
          <w:divBdr>
            <w:top w:val="none" w:sz="0" w:space="0" w:color="auto"/>
            <w:left w:val="none" w:sz="0" w:space="0" w:color="auto"/>
            <w:bottom w:val="none" w:sz="0" w:space="0" w:color="auto"/>
            <w:right w:val="none" w:sz="0" w:space="0" w:color="auto"/>
          </w:divBdr>
        </w:div>
        <w:div w:id="449057849">
          <w:marLeft w:val="0"/>
          <w:marRight w:val="0"/>
          <w:marTop w:val="0"/>
          <w:marBottom w:val="0"/>
          <w:divBdr>
            <w:top w:val="none" w:sz="0" w:space="0" w:color="auto"/>
            <w:left w:val="none" w:sz="0" w:space="0" w:color="auto"/>
            <w:bottom w:val="none" w:sz="0" w:space="0" w:color="auto"/>
            <w:right w:val="none" w:sz="0" w:space="0" w:color="auto"/>
          </w:divBdr>
        </w:div>
        <w:div w:id="1251502810">
          <w:marLeft w:val="0"/>
          <w:marRight w:val="0"/>
          <w:marTop w:val="0"/>
          <w:marBottom w:val="0"/>
          <w:divBdr>
            <w:top w:val="none" w:sz="0" w:space="0" w:color="auto"/>
            <w:left w:val="none" w:sz="0" w:space="0" w:color="auto"/>
            <w:bottom w:val="none" w:sz="0" w:space="0" w:color="auto"/>
            <w:right w:val="none" w:sz="0" w:space="0" w:color="auto"/>
          </w:divBdr>
        </w:div>
        <w:div w:id="1448624270">
          <w:marLeft w:val="0"/>
          <w:marRight w:val="0"/>
          <w:marTop w:val="0"/>
          <w:marBottom w:val="0"/>
          <w:divBdr>
            <w:top w:val="none" w:sz="0" w:space="0" w:color="auto"/>
            <w:left w:val="none" w:sz="0" w:space="0" w:color="auto"/>
            <w:bottom w:val="none" w:sz="0" w:space="0" w:color="auto"/>
            <w:right w:val="none" w:sz="0" w:space="0" w:color="auto"/>
          </w:divBdr>
        </w:div>
        <w:div w:id="740367027">
          <w:marLeft w:val="0"/>
          <w:marRight w:val="0"/>
          <w:marTop w:val="0"/>
          <w:marBottom w:val="0"/>
          <w:divBdr>
            <w:top w:val="none" w:sz="0" w:space="0" w:color="auto"/>
            <w:left w:val="none" w:sz="0" w:space="0" w:color="auto"/>
            <w:bottom w:val="none" w:sz="0" w:space="0" w:color="auto"/>
            <w:right w:val="none" w:sz="0" w:space="0" w:color="auto"/>
          </w:divBdr>
        </w:div>
        <w:div w:id="1627807401">
          <w:marLeft w:val="0"/>
          <w:marRight w:val="0"/>
          <w:marTop w:val="0"/>
          <w:marBottom w:val="0"/>
          <w:divBdr>
            <w:top w:val="none" w:sz="0" w:space="0" w:color="auto"/>
            <w:left w:val="none" w:sz="0" w:space="0" w:color="auto"/>
            <w:bottom w:val="none" w:sz="0" w:space="0" w:color="auto"/>
            <w:right w:val="none" w:sz="0" w:space="0" w:color="auto"/>
          </w:divBdr>
        </w:div>
        <w:div w:id="721366029">
          <w:marLeft w:val="0"/>
          <w:marRight w:val="0"/>
          <w:marTop w:val="0"/>
          <w:marBottom w:val="0"/>
          <w:divBdr>
            <w:top w:val="none" w:sz="0" w:space="0" w:color="auto"/>
            <w:left w:val="none" w:sz="0" w:space="0" w:color="auto"/>
            <w:bottom w:val="none" w:sz="0" w:space="0" w:color="auto"/>
            <w:right w:val="none" w:sz="0" w:space="0" w:color="auto"/>
          </w:divBdr>
        </w:div>
        <w:div w:id="306083638">
          <w:marLeft w:val="0"/>
          <w:marRight w:val="0"/>
          <w:marTop w:val="0"/>
          <w:marBottom w:val="0"/>
          <w:divBdr>
            <w:top w:val="none" w:sz="0" w:space="0" w:color="auto"/>
            <w:left w:val="none" w:sz="0" w:space="0" w:color="auto"/>
            <w:bottom w:val="none" w:sz="0" w:space="0" w:color="auto"/>
            <w:right w:val="none" w:sz="0" w:space="0" w:color="auto"/>
          </w:divBdr>
        </w:div>
        <w:div w:id="1798985550">
          <w:marLeft w:val="0"/>
          <w:marRight w:val="0"/>
          <w:marTop w:val="0"/>
          <w:marBottom w:val="0"/>
          <w:divBdr>
            <w:top w:val="none" w:sz="0" w:space="0" w:color="auto"/>
            <w:left w:val="none" w:sz="0" w:space="0" w:color="auto"/>
            <w:bottom w:val="none" w:sz="0" w:space="0" w:color="auto"/>
            <w:right w:val="none" w:sz="0" w:space="0" w:color="auto"/>
          </w:divBdr>
        </w:div>
        <w:div w:id="1554997235">
          <w:marLeft w:val="0"/>
          <w:marRight w:val="0"/>
          <w:marTop w:val="0"/>
          <w:marBottom w:val="0"/>
          <w:divBdr>
            <w:top w:val="none" w:sz="0" w:space="0" w:color="auto"/>
            <w:left w:val="none" w:sz="0" w:space="0" w:color="auto"/>
            <w:bottom w:val="none" w:sz="0" w:space="0" w:color="auto"/>
            <w:right w:val="none" w:sz="0" w:space="0" w:color="auto"/>
          </w:divBdr>
        </w:div>
        <w:div w:id="510336160">
          <w:marLeft w:val="0"/>
          <w:marRight w:val="0"/>
          <w:marTop w:val="0"/>
          <w:marBottom w:val="0"/>
          <w:divBdr>
            <w:top w:val="none" w:sz="0" w:space="0" w:color="auto"/>
            <w:left w:val="none" w:sz="0" w:space="0" w:color="auto"/>
            <w:bottom w:val="none" w:sz="0" w:space="0" w:color="auto"/>
            <w:right w:val="none" w:sz="0" w:space="0" w:color="auto"/>
          </w:divBdr>
        </w:div>
        <w:div w:id="1104957995">
          <w:marLeft w:val="0"/>
          <w:marRight w:val="0"/>
          <w:marTop w:val="0"/>
          <w:marBottom w:val="0"/>
          <w:divBdr>
            <w:top w:val="none" w:sz="0" w:space="0" w:color="auto"/>
            <w:left w:val="none" w:sz="0" w:space="0" w:color="auto"/>
            <w:bottom w:val="none" w:sz="0" w:space="0" w:color="auto"/>
            <w:right w:val="none" w:sz="0" w:space="0" w:color="auto"/>
          </w:divBdr>
        </w:div>
        <w:div w:id="1792016628">
          <w:marLeft w:val="0"/>
          <w:marRight w:val="0"/>
          <w:marTop w:val="0"/>
          <w:marBottom w:val="0"/>
          <w:divBdr>
            <w:top w:val="none" w:sz="0" w:space="0" w:color="auto"/>
            <w:left w:val="none" w:sz="0" w:space="0" w:color="auto"/>
            <w:bottom w:val="none" w:sz="0" w:space="0" w:color="auto"/>
            <w:right w:val="none" w:sz="0" w:space="0" w:color="auto"/>
          </w:divBdr>
        </w:div>
        <w:div w:id="151416127">
          <w:marLeft w:val="0"/>
          <w:marRight w:val="0"/>
          <w:marTop w:val="0"/>
          <w:marBottom w:val="0"/>
          <w:divBdr>
            <w:top w:val="none" w:sz="0" w:space="0" w:color="auto"/>
            <w:left w:val="none" w:sz="0" w:space="0" w:color="auto"/>
            <w:bottom w:val="none" w:sz="0" w:space="0" w:color="auto"/>
            <w:right w:val="none" w:sz="0" w:space="0" w:color="auto"/>
          </w:divBdr>
        </w:div>
        <w:div w:id="662126303">
          <w:marLeft w:val="0"/>
          <w:marRight w:val="0"/>
          <w:marTop w:val="0"/>
          <w:marBottom w:val="0"/>
          <w:divBdr>
            <w:top w:val="none" w:sz="0" w:space="0" w:color="auto"/>
            <w:left w:val="none" w:sz="0" w:space="0" w:color="auto"/>
            <w:bottom w:val="none" w:sz="0" w:space="0" w:color="auto"/>
            <w:right w:val="none" w:sz="0" w:space="0" w:color="auto"/>
          </w:divBdr>
        </w:div>
        <w:div w:id="430855369">
          <w:marLeft w:val="0"/>
          <w:marRight w:val="0"/>
          <w:marTop w:val="0"/>
          <w:marBottom w:val="0"/>
          <w:divBdr>
            <w:top w:val="none" w:sz="0" w:space="0" w:color="auto"/>
            <w:left w:val="none" w:sz="0" w:space="0" w:color="auto"/>
            <w:bottom w:val="none" w:sz="0" w:space="0" w:color="auto"/>
            <w:right w:val="none" w:sz="0" w:space="0" w:color="auto"/>
          </w:divBdr>
        </w:div>
        <w:div w:id="1446583247">
          <w:marLeft w:val="0"/>
          <w:marRight w:val="0"/>
          <w:marTop w:val="0"/>
          <w:marBottom w:val="0"/>
          <w:divBdr>
            <w:top w:val="none" w:sz="0" w:space="0" w:color="auto"/>
            <w:left w:val="none" w:sz="0" w:space="0" w:color="auto"/>
            <w:bottom w:val="none" w:sz="0" w:space="0" w:color="auto"/>
            <w:right w:val="none" w:sz="0" w:space="0" w:color="auto"/>
          </w:divBdr>
        </w:div>
        <w:div w:id="1632861991">
          <w:marLeft w:val="0"/>
          <w:marRight w:val="0"/>
          <w:marTop w:val="0"/>
          <w:marBottom w:val="0"/>
          <w:divBdr>
            <w:top w:val="none" w:sz="0" w:space="0" w:color="auto"/>
            <w:left w:val="none" w:sz="0" w:space="0" w:color="auto"/>
            <w:bottom w:val="none" w:sz="0" w:space="0" w:color="auto"/>
            <w:right w:val="none" w:sz="0" w:space="0" w:color="auto"/>
          </w:divBdr>
        </w:div>
        <w:div w:id="655258480">
          <w:marLeft w:val="0"/>
          <w:marRight w:val="0"/>
          <w:marTop w:val="0"/>
          <w:marBottom w:val="0"/>
          <w:divBdr>
            <w:top w:val="none" w:sz="0" w:space="0" w:color="auto"/>
            <w:left w:val="none" w:sz="0" w:space="0" w:color="auto"/>
            <w:bottom w:val="none" w:sz="0" w:space="0" w:color="auto"/>
            <w:right w:val="none" w:sz="0" w:space="0" w:color="auto"/>
          </w:divBdr>
        </w:div>
        <w:div w:id="1061095809">
          <w:marLeft w:val="0"/>
          <w:marRight w:val="0"/>
          <w:marTop w:val="0"/>
          <w:marBottom w:val="0"/>
          <w:divBdr>
            <w:top w:val="none" w:sz="0" w:space="0" w:color="auto"/>
            <w:left w:val="none" w:sz="0" w:space="0" w:color="auto"/>
            <w:bottom w:val="none" w:sz="0" w:space="0" w:color="auto"/>
            <w:right w:val="none" w:sz="0" w:space="0" w:color="auto"/>
          </w:divBdr>
        </w:div>
        <w:div w:id="609239994">
          <w:marLeft w:val="0"/>
          <w:marRight w:val="0"/>
          <w:marTop w:val="0"/>
          <w:marBottom w:val="0"/>
          <w:divBdr>
            <w:top w:val="none" w:sz="0" w:space="0" w:color="auto"/>
            <w:left w:val="none" w:sz="0" w:space="0" w:color="auto"/>
            <w:bottom w:val="none" w:sz="0" w:space="0" w:color="auto"/>
            <w:right w:val="none" w:sz="0" w:space="0" w:color="auto"/>
          </w:divBdr>
        </w:div>
        <w:div w:id="1630352381">
          <w:marLeft w:val="0"/>
          <w:marRight w:val="0"/>
          <w:marTop w:val="0"/>
          <w:marBottom w:val="0"/>
          <w:divBdr>
            <w:top w:val="none" w:sz="0" w:space="0" w:color="auto"/>
            <w:left w:val="none" w:sz="0" w:space="0" w:color="auto"/>
            <w:bottom w:val="none" w:sz="0" w:space="0" w:color="auto"/>
            <w:right w:val="none" w:sz="0" w:space="0" w:color="auto"/>
          </w:divBdr>
        </w:div>
        <w:div w:id="2022003741">
          <w:marLeft w:val="0"/>
          <w:marRight w:val="0"/>
          <w:marTop w:val="0"/>
          <w:marBottom w:val="0"/>
          <w:divBdr>
            <w:top w:val="none" w:sz="0" w:space="0" w:color="auto"/>
            <w:left w:val="none" w:sz="0" w:space="0" w:color="auto"/>
            <w:bottom w:val="none" w:sz="0" w:space="0" w:color="auto"/>
            <w:right w:val="none" w:sz="0" w:space="0" w:color="auto"/>
          </w:divBdr>
        </w:div>
        <w:div w:id="169950560">
          <w:marLeft w:val="0"/>
          <w:marRight w:val="0"/>
          <w:marTop w:val="0"/>
          <w:marBottom w:val="0"/>
          <w:divBdr>
            <w:top w:val="none" w:sz="0" w:space="0" w:color="auto"/>
            <w:left w:val="none" w:sz="0" w:space="0" w:color="auto"/>
            <w:bottom w:val="none" w:sz="0" w:space="0" w:color="auto"/>
            <w:right w:val="none" w:sz="0" w:space="0" w:color="auto"/>
          </w:divBdr>
        </w:div>
        <w:div w:id="761223334">
          <w:marLeft w:val="0"/>
          <w:marRight w:val="0"/>
          <w:marTop w:val="0"/>
          <w:marBottom w:val="0"/>
          <w:divBdr>
            <w:top w:val="none" w:sz="0" w:space="0" w:color="auto"/>
            <w:left w:val="none" w:sz="0" w:space="0" w:color="auto"/>
            <w:bottom w:val="none" w:sz="0" w:space="0" w:color="auto"/>
            <w:right w:val="none" w:sz="0" w:space="0" w:color="auto"/>
          </w:divBdr>
        </w:div>
        <w:div w:id="2042851486">
          <w:marLeft w:val="0"/>
          <w:marRight w:val="0"/>
          <w:marTop w:val="0"/>
          <w:marBottom w:val="0"/>
          <w:divBdr>
            <w:top w:val="none" w:sz="0" w:space="0" w:color="auto"/>
            <w:left w:val="none" w:sz="0" w:space="0" w:color="auto"/>
            <w:bottom w:val="none" w:sz="0" w:space="0" w:color="auto"/>
            <w:right w:val="none" w:sz="0" w:space="0" w:color="auto"/>
          </w:divBdr>
        </w:div>
        <w:div w:id="2145077858">
          <w:marLeft w:val="0"/>
          <w:marRight w:val="0"/>
          <w:marTop w:val="0"/>
          <w:marBottom w:val="0"/>
          <w:divBdr>
            <w:top w:val="none" w:sz="0" w:space="0" w:color="auto"/>
            <w:left w:val="none" w:sz="0" w:space="0" w:color="auto"/>
            <w:bottom w:val="none" w:sz="0" w:space="0" w:color="auto"/>
            <w:right w:val="none" w:sz="0" w:space="0" w:color="auto"/>
          </w:divBdr>
        </w:div>
        <w:div w:id="898250196">
          <w:marLeft w:val="0"/>
          <w:marRight w:val="0"/>
          <w:marTop w:val="0"/>
          <w:marBottom w:val="0"/>
          <w:divBdr>
            <w:top w:val="none" w:sz="0" w:space="0" w:color="auto"/>
            <w:left w:val="none" w:sz="0" w:space="0" w:color="auto"/>
            <w:bottom w:val="none" w:sz="0" w:space="0" w:color="auto"/>
            <w:right w:val="none" w:sz="0" w:space="0" w:color="auto"/>
          </w:divBdr>
        </w:div>
        <w:div w:id="400255095">
          <w:marLeft w:val="0"/>
          <w:marRight w:val="0"/>
          <w:marTop w:val="0"/>
          <w:marBottom w:val="0"/>
          <w:divBdr>
            <w:top w:val="none" w:sz="0" w:space="0" w:color="auto"/>
            <w:left w:val="none" w:sz="0" w:space="0" w:color="auto"/>
            <w:bottom w:val="none" w:sz="0" w:space="0" w:color="auto"/>
            <w:right w:val="none" w:sz="0" w:space="0" w:color="auto"/>
          </w:divBdr>
        </w:div>
        <w:div w:id="1286279095">
          <w:marLeft w:val="0"/>
          <w:marRight w:val="0"/>
          <w:marTop w:val="0"/>
          <w:marBottom w:val="0"/>
          <w:divBdr>
            <w:top w:val="none" w:sz="0" w:space="0" w:color="auto"/>
            <w:left w:val="none" w:sz="0" w:space="0" w:color="auto"/>
            <w:bottom w:val="none" w:sz="0" w:space="0" w:color="auto"/>
            <w:right w:val="none" w:sz="0" w:space="0" w:color="auto"/>
          </w:divBdr>
        </w:div>
        <w:div w:id="1637056315">
          <w:marLeft w:val="0"/>
          <w:marRight w:val="0"/>
          <w:marTop w:val="0"/>
          <w:marBottom w:val="0"/>
          <w:divBdr>
            <w:top w:val="none" w:sz="0" w:space="0" w:color="auto"/>
            <w:left w:val="none" w:sz="0" w:space="0" w:color="auto"/>
            <w:bottom w:val="none" w:sz="0" w:space="0" w:color="auto"/>
            <w:right w:val="none" w:sz="0" w:space="0" w:color="auto"/>
          </w:divBdr>
        </w:div>
        <w:div w:id="725421974">
          <w:marLeft w:val="0"/>
          <w:marRight w:val="0"/>
          <w:marTop w:val="0"/>
          <w:marBottom w:val="0"/>
          <w:divBdr>
            <w:top w:val="none" w:sz="0" w:space="0" w:color="auto"/>
            <w:left w:val="none" w:sz="0" w:space="0" w:color="auto"/>
            <w:bottom w:val="none" w:sz="0" w:space="0" w:color="auto"/>
            <w:right w:val="none" w:sz="0" w:space="0" w:color="auto"/>
          </w:divBdr>
        </w:div>
        <w:div w:id="190841564">
          <w:marLeft w:val="0"/>
          <w:marRight w:val="0"/>
          <w:marTop w:val="0"/>
          <w:marBottom w:val="0"/>
          <w:divBdr>
            <w:top w:val="none" w:sz="0" w:space="0" w:color="auto"/>
            <w:left w:val="none" w:sz="0" w:space="0" w:color="auto"/>
            <w:bottom w:val="none" w:sz="0" w:space="0" w:color="auto"/>
            <w:right w:val="none" w:sz="0" w:space="0" w:color="auto"/>
          </w:divBdr>
        </w:div>
        <w:div w:id="1210457309">
          <w:marLeft w:val="0"/>
          <w:marRight w:val="0"/>
          <w:marTop w:val="0"/>
          <w:marBottom w:val="0"/>
          <w:divBdr>
            <w:top w:val="none" w:sz="0" w:space="0" w:color="auto"/>
            <w:left w:val="none" w:sz="0" w:space="0" w:color="auto"/>
            <w:bottom w:val="none" w:sz="0" w:space="0" w:color="auto"/>
            <w:right w:val="none" w:sz="0" w:space="0" w:color="auto"/>
          </w:divBdr>
        </w:div>
        <w:div w:id="1727147921">
          <w:marLeft w:val="0"/>
          <w:marRight w:val="0"/>
          <w:marTop w:val="0"/>
          <w:marBottom w:val="0"/>
          <w:divBdr>
            <w:top w:val="none" w:sz="0" w:space="0" w:color="auto"/>
            <w:left w:val="none" w:sz="0" w:space="0" w:color="auto"/>
            <w:bottom w:val="none" w:sz="0" w:space="0" w:color="auto"/>
            <w:right w:val="none" w:sz="0" w:space="0" w:color="auto"/>
          </w:divBdr>
        </w:div>
        <w:div w:id="1439326923">
          <w:marLeft w:val="0"/>
          <w:marRight w:val="0"/>
          <w:marTop w:val="0"/>
          <w:marBottom w:val="0"/>
          <w:divBdr>
            <w:top w:val="none" w:sz="0" w:space="0" w:color="auto"/>
            <w:left w:val="none" w:sz="0" w:space="0" w:color="auto"/>
            <w:bottom w:val="none" w:sz="0" w:space="0" w:color="auto"/>
            <w:right w:val="none" w:sz="0" w:space="0" w:color="auto"/>
          </w:divBdr>
        </w:div>
        <w:div w:id="863789849">
          <w:marLeft w:val="0"/>
          <w:marRight w:val="0"/>
          <w:marTop w:val="0"/>
          <w:marBottom w:val="0"/>
          <w:divBdr>
            <w:top w:val="none" w:sz="0" w:space="0" w:color="auto"/>
            <w:left w:val="none" w:sz="0" w:space="0" w:color="auto"/>
            <w:bottom w:val="none" w:sz="0" w:space="0" w:color="auto"/>
            <w:right w:val="none" w:sz="0" w:space="0" w:color="auto"/>
          </w:divBdr>
        </w:div>
        <w:div w:id="1342930468">
          <w:marLeft w:val="0"/>
          <w:marRight w:val="0"/>
          <w:marTop w:val="0"/>
          <w:marBottom w:val="0"/>
          <w:divBdr>
            <w:top w:val="none" w:sz="0" w:space="0" w:color="auto"/>
            <w:left w:val="none" w:sz="0" w:space="0" w:color="auto"/>
            <w:bottom w:val="none" w:sz="0" w:space="0" w:color="auto"/>
            <w:right w:val="none" w:sz="0" w:space="0" w:color="auto"/>
          </w:divBdr>
        </w:div>
        <w:div w:id="1425416222">
          <w:marLeft w:val="0"/>
          <w:marRight w:val="0"/>
          <w:marTop w:val="0"/>
          <w:marBottom w:val="0"/>
          <w:divBdr>
            <w:top w:val="none" w:sz="0" w:space="0" w:color="auto"/>
            <w:left w:val="none" w:sz="0" w:space="0" w:color="auto"/>
            <w:bottom w:val="none" w:sz="0" w:space="0" w:color="auto"/>
            <w:right w:val="none" w:sz="0" w:space="0" w:color="auto"/>
          </w:divBdr>
        </w:div>
        <w:div w:id="587858558">
          <w:marLeft w:val="0"/>
          <w:marRight w:val="0"/>
          <w:marTop w:val="0"/>
          <w:marBottom w:val="0"/>
          <w:divBdr>
            <w:top w:val="none" w:sz="0" w:space="0" w:color="auto"/>
            <w:left w:val="none" w:sz="0" w:space="0" w:color="auto"/>
            <w:bottom w:val="none" w:sz="0" w:space="0" w:color="auto"/>
            <w:right w:val="none" w:sz="0" w:space="0" w:color="auto"/>
          </w:divBdr>
        </w:div>
        <w:div w:id="600912787">
          <w:marLeft w:val="0"/>
          <w:marRight w:val="0"/>
          <w:marTop w:val="0"/>
          <w:marBottom w:val="0"/>
          <w:divBdr>
            <w:top w:val="none" w:sz="0" w:space="0" w:color="auto"/>
            <w:left w:val="none" w:sz="0" w:space="0" w:color="auto"/>
            <w:bottom w:val="none" w:sz="0" w:space="0" w:color="auto"/>
            <w:right w:val="none" w:sz="0" w:space="0" w:color="auto"/>
          </w:divBdr>
        </w:div>
        <w:div w:id="360400298">
          <w:marLeft w:val="0"/>
          <w:marRight w:val="0"/>
          <w:marTop w:val="0"/>
          <w:marBottom w:val="0"/>
          <w:divBdr>
            <w:top w:val="none" w:sz="0" w:space="0" w:color="auto"/>
            <w:left w:val="none" w:sz="0" w:space="0" w:color="auto"/>
            <w:bottom w:val="none" w:sz="0" w:space="0" w:color="auto"/>
            <w:right w:val="none" w:sz="0" w:space="0" w:color="auto"/>
          </w:divBdr>
        </w:div>
        <w:div w:id="418915729">
          <w:marLeft w:val="0"/>
          <w:marRight w:val="0"/>
          <w:marTop w:val="0"/>
          <w:marBottom w:val="0"/>
          <w:divBdr>
            <w:top w:val="none" w:sz="0" w:space="0" w:color="auto"/>
            <w:left w:val="none" w:sz="0" w:space="0" w:color="auto"/>
            <w:bottom w:val="none" w:sz="0" w:space="0" w:color="auto"/>
            <w:right w:val="none" w:sz="0" w:space="0" w:color="auto"/>
          </w:divBdr>
        </w:div>
        <w:div w:id="1277179956">
          <w:marLeft w:val="0"/>
          <w:marRight w:val="0"/>
          <w:marTop w:val="0"/>
          <w:marBottom w:val="0"/>
          <w:divBdr>
            <w:top w:val="none" w:sz="0" w:space="0" w:color="auto"/>
            <w:left w:val="none" w:sz="0" w:space="0" w:color="auto"/>
            <w:bottom w:val="none" w:sz="0" w:space="0" w:color="auto"/>
            <w:right w:val="none" w:sz="0" w:space="0" w:color="auto"/>
          </w:divBdr>
        </w:div>
        <w:div w:id="800466581">
          <w:marLeft w:val="0"/>
          <w:marRight w:val="0"/>
          <w:marTop w:val="0"/>
          <w:marBottom w:val="0"/>
          <w:divBdr>
            <w:top w:val="none" w:sz="0" w:space="0" w:color="auto"/>
            <w:left w:val="none" w:sz="0" w:space="0" w:color="auto"/>
            <w:bottom w:val="none" w:sz="0" w:space="0" w:color="auto"/>
            <w:right w:val="none" w:sz="0" w:space="0" w:color="auto"/>
          </w:divBdr>
        </w:div>
        <w:div w:id="798376352">
          <w:marLeft w:val="0"/>
          <w:marRight w:val="0"/>
          <w:marTop w:val="0"/>
          <w:marBottom w:val="0"/>
          <w:divBdr>
            <w:top w:val="none" w:sz="0" w:space="0" w:color="auto"/>
            <w:left w:val="none" w:sz="0" w:space="0" w:color="auto"/>
            <w:bottom w:val="none" w:sz="0" w:space="0" w:color="auto"/>
            <w:right w:val="none" w:sz="0" w:space="0" w:color="auto"/>
          </w:divBdr>
        </w:div>
        <w:div w:id="969281617">
          <w:marLeft w:val="0"/>
          <w:marRight w:val="0"/>
          <w:marTop w:val="0"/>
          <w:marBottom w:val="0"/>
          <w:divBdr>
            <w:top w:val="none" w:sz="0" w:space="0" w:color="auto"/>
            <w:left w:val="none" w:sz="0" w:space="0" w:color="auto"/>
            <w:bottom w:val="none" w:sz="0" w:space="0" w:color="auto"/>
            <w:right w:val="none" w:sz="0" w:space="0" w:color="auto"/>
          </w:divBdr>
        </w:div>
        <w:div w:id="9334629">
          <w:marLeft w:val="0"/>
          <w:marRight w:val="0"/>
          <w:marTop w:val="0"/>
          <w:marBottom w:val="0"/>
          <w:divBdr>
            <w:top w:val="none" w:sz="0" w:space="0" w:color="auto"/>
            <w:left w:val="none" w:sz="0" w:space="0" w:color="auto"/>
            <w:bottom w:val="none" w:sz="0" w:space="0" w:color="auto"/>
            <w:right w:val="none" w:sz="0" w:space="0" w:color="auto"/>
          </w:divBdr>
        </w:div>
        <w:div w:id="432896747">
          <w:marLeft w:val="0"/>
          <w:marRight w:val="0"/>
          <w:marTop w:val="0"/>
          <w:marBottom w:val="0"/>
          <w:divBdr>
            <w:top w:val="none" w:sz="0" w:space="0" w:color="auto"/>
            <w:left w:val="none" w:sz="0" w:space="0" w:color="auto"/>
            <w:bottom w:val="none" w:sz="0" w:space="0" w:color="auto"/>
            <w:right w:val="none" w:sz="0" w:space="0" w:color="auto"/>
          </w:divBdr>
        </w:div>
        <w:div w:id="1091699217">
          <w:marLeft w:val="0"/>
          <w:marRight w:val="0"/>
          <w:marTop w:val="0"/>
          <w:marBottom w:val="0"/>
          <w:divBdr>
            <w:top w:val="none" w:sz="0" w:space="0" w:color="auto"/>
            <w:left w:val="none" w:sz="0" w:space="0" w:color="auto"/>
            <w:bottom w:val="none" w:sz="0" w:space="0" w:color="auto"/>
            <w:right w:val="none" w:sz="0" w:space="0" w:color="auto"/>
          </w:divBdr>
        </w:div>
        <w:div w:id="1458647996">
          <w:marLeft w:val="0"/>
          <w:marRight w:val="0"/>
          <w:marTop w:val="0"/>
          <w:marBottom w:val="0"/>
          <w:divBdr>
            <w:top w:val="none" w:sz="0" w:space="0" w:color="auto"/>
            <w:left w:val="none" w:sz="0" w:space="0" w:color="auto"/>
            <w:bottom w:val="none" w:sz="0" w:space="0" w:color="auto"/>
            <w:right w:val="none" w:sz="0" w:space="0" w:color="auto"/>
          </w:divBdr>
        </w:div>
        <w:div w:id="1174876769">
          <w:marLeft w:val="0"/>
          <w:marRight w:val="0"/>
          <w:marTop w:val="0"/>
          <w:marBottom w:val="0"/>
          <w:divBdr>
            <w:top w:val="none" w:sz="0" w:space="0" w:color="auto"/>
            <w:left w:val="none" w:sz="0" w:space="0" w:color="auto"/>
            <w:bottom w:val="none" w:sz="0" w:space="0" w:color="auto"/>
            <w:right w:val="none" w:sz="0" w:space="0" w:color="auto"/>
          </w:divBdr>
        </w:div>
        <w:div w:id="951670374">
          <w:marLeft w:val="0"/>
          <w:marRight w:val="0"/>
          <w:marTop w:val="0"/>
          <w:marBottom w:val="0"/>
          <w:divBdr>
            <w:top w:val="none" w:sz="0" w:space="0" w:color="auto"/>
            <w:left w:val="none" w:sz="0" w:space="0" w:color="auto"/>
            <w:bottom w:val="none" w:sz="0" w:space="0" w:color="auto"/>
            <w:right w:val="none" w:sz="0" w:space="0" w:color="auto"/>
          </w:divBdr>
        </w:div>
        <w:div w:id="853421567">
          <w:marLeft w:val="0"/>
          <w:marRight w:val="0"/>
          <w:marTop w:val="0"/>
          <w:marBottom w:val="0"/>
          <w:divBdr>
            <w:top w:val="none" w:sz="0" w:space="0" w:color="auto"/>
            <w:left w:val="none" w:sz="0" w:space="0" w:color="auto"/>
            <w:bottom w:val="none" w:sz="0" w:space="0" w:color="auto"/>
            <w:right w:val="none" w:sz="0" w:space="0" w:color="auto"/>
          </w:divBdr>
        </w:div>
        <w:div w:id="705832281">
          <w:marLeft w:val="0"/>
          <w:marRight w:val="0"/>
          <w:marTop w:val="0"/>
          <w:marBottom w:val="0"/>
          <w:divBdr>
            <w:top w:val="none" w:sz="0" w:space="0" w:color="auto"/>
            <w:left w:val="none" w:sz="0" w:space="0" w:color="auto"/>
            <w:bottom w:val="none" w:sz="0" w:space="0" w:color="auto"/>
            <w:right w:val="none" w:sz="0" w:space="0" w:color="auto"/>
          </w:divBdr>
        </w:div>
        <w:div w:id="1226641118">
          <w:marLeft w:val="0"/>
          <w:marRight w:val="0"/>
          <w:marTop w:val="0"/>
          <w:marBottom w:val="0"/>
          <w:divBdr>
            <w:top w:val="none" w:sz="0" w:space="0" w:color="auto"/>
            <w:left w:val="none" w:sz="0" w:space="0" w:color="auto"/>
            <w:bottom w:val="none" w:sz="0" w:space="0" w:color="auto"/>
            <w:right w:val="none" w:sz="0" w:space="0" w:color="auto"/>
          </w:divBdr>
        </w:div>
        <w:div w:id="1861429736">
          <w:marLeft w:val="0"/>
          <w:marRight w:val="0"/>
          <w:marTop w:val="0"/>
          <w:marBottom w:val="0"/>
          <w:divBdr>
            <w:top w:val="none" w:sz="0" w:space="0" w:color="auto"/>
            <w:left w:val="none" w:sz="0" w:space="0" w:color="auto"/>
            <w:bottom w:val="none" w:sz="0" w:space="0" w:color="auto"/>
            <w:right w:val="none" w:sz="0" w:space="0" w:color="auto"/>
          </w:divBdr>
        </w:div>
        <w:div w:id="848564300">
          <w:marLeft w:val="0"/>
          <w:marRight w:val="0"/>
          <w:marTop w:val="0"/>
          <w:marBottom w:val="0"/>
          <w:divBdr>
            <w:top w:val="none" w:sz="0" w:space="0" w:color="auto"/>
            <w:left w:val="none" w:sz="0" w:space="0" w:color="auto"/>
            <w:bottom w:val="none" w:sz="0" w:space="0" w:color="auto"/>
            <w:right w:val="none" w:sz="0" w:space="0" w:color="auto"/>
          </w:divBdr>
        </w:div>
        <w:div w:id="795370189">
          <w:marLeft w:val="0"/>
          <w:marRight w:val="0"/>
          <w:marTop w:val="0"/>
          <w:marBottom w:val="0"/>
          <w:divBdr>
            <w:top w:val="none" w:sz="0" w:space="0" w:color="auto"/>
            <w:left w:val="none" w:sz="0" w:space="0" w:color="auto"/>
            <w:bottom w:val="none" w:sz="0" w:space="0" w:color="auto"/>
            <w:right w:val="none" w:sz="0" w:space="0" w:color="auto"/>
          </w:divBdr>
        </w:div>
        <w:div w:id="1778258370">
          <w:marLeft w:val="0"/>
          <w:marRight w:val="0"/>
          <w:marTop w:val="0"/>
          <w:marBottom w:val="0"/>
          <w:divBdr>
            <w:top w:val="none" w:sz="0" w:space="0" w:color="auto"/>
            <w:left w:val="none" w:sz="0" w:space="0" w:color="auto"/>
            <w:bottom w:val="none" w:sz="0" w:space="0" w:color="auto"/>
            <w:right w:val="none" w:sz="0" w:space="0" w:color="auto"/>
          </w:divBdr>
        </w:div>
        <w:div w:id="1337732405">
          <w:marLeft w:val="0"/>
          <w:marRight w:val="0"/>
          <w:marTop w:val="0"/>
          <w:marBottom w:val="0"/>
          <w:divBdr>
            <w:top w:val="none" w:sz="0" w:space="0" w:color="auto"/>
            <w:left w:val="none" w:sz="0" w:space="0" w:color="auto"/>
            <w:bottom w:val="none" w:sz="0" w:space="0" w:color="auto"/>
            <w:right w:val="none" w:sz="0" w:space="0" w:color="auto"/>
          </w:divBdr>
        </w:div>
        <w:div w:id="1538473653">
          <w:marLeft w:val="0"/>
          <w:marRight w:val="0"/>
          <w:marTop w:val="0"/>
          <w:marBottom w:val="0"/>
          <w:divBdr>
            <w:top w:val="none" w:sz="0" w:space="0" w:color="auto"/>
            <w:left w:val="none" w:sz="0" w:space="0" w:color="auto"/>
            <w:bottom w:val="none" w:sz="0" w:space="0" w:color="auto"/>
            <w:right w:val="none" w:sz="0" w:space="0" w:color="auto"/>
          </w:divBdr>
        </w:div>
        <w:div w:id="1172600324">
          <w:marLeft w:val="0"/>
          <w:marRight w:val="0"/>
          <w:marTop w:val="0"/>
          <w:marBottom w:val="0"/>
          <w:divBdr>
            <w:top w:val="none" w:sz="0" w:space="0" w:color="auto"/>
            <w:left w:val="none" w:sz="0" w:space="0" w:color="auto"/>
            <w:bottom w:val="none" w:sz="0" w:space="0" w:color="auto"/>
            <w:right w:val="none" w:sz="0" w:space="0" w:color="auto"/>
          </w:divBdr>
        </w:div>
        <w:div w:id="288629201">
          <w:marLeft w:val="0"/>
          <w:marRight w:val="0"/>
          <w:marTop w:val="0"/>
          <w:marBottom w:val="0"/>
          <w:divBdr>
            <w:top w:val="none" w:sz="0" w:space="0" w:color="auto"/>
            <w:left w:val="none" w:sz="0" w:space="0" w:color="auto"/>
            <w:bottom w:val="none" w:sz="0" w:space="0" w:color="auto"/>
            <w:right w:val="none" w:sz="0" w:space="0" w:color="auto"/>
          </w:divBdr>
        </w:div>
        <w:div w:id="1424259258">
          <w:marLeft w:val="0"/>
          <w:marRight w:val="0"/>
          <w:marTop w:val="0"/>
          <w:marBottom w:val="0"/>
          <w:divBdr>
            <w:top w:val="none" w:sz="0" w:space="0" w:color="auto"/>
            <w:left w:val="none" w:sz="0" w:space="0" w:color="auto"/>
            <w:bottom w:val="none" w:sz="0" w:space="0" w:color="auto"/>
            <w:right w:val="none" w:sz="0" w:space="0" w:color="auto"/>
          </w:divBdr>
        </w:div>
        <w:div w:id="507260409">
          <w:marLeft w:val="0"/>
          <w:marRight w:val="0"/>
          <w:marTop w:val="0"/>
          <w:marBottom w:val="0"/>
          <w:divBdr>
            <w:top w:val="none" w:sz="0" w:space="0" w:color="auto"/>
            <w:left w:val="none" w:sz="0" w:space="0" w:color="auto"/>
            <w:bottom w:val="none" w:sz="0" w:space="0" w:color="auto"/>
            <w:right w:val="none" w:sz="0" w:space="0" w:color="auto"/>
          </w:divBdr>
        </w:div>
        <w:div w:id="977884123">
          <w:marLeft w:val="0"/>
          <w:marRight w:val="0"/>
          <w:marTop w:val="0"/>
          <w:marBottom w:val="0"/>
          <w:divBdr>
            <w:top w:val="none" w:sz="0" w:space="0" w:color="auto"/>
            <w:left w:val="none" w:sz="0" w:space="0" w:color="auto"/>
            <w:bottom w:val="none" w:sz="0" w:space="0" w:color="auto"/>
            <w:right w:val="none" w:sz="0" w:space="0" w:color="auto"/>
          </w:divBdr>
        </w:div>
        <w:div w:id="634800477">
          <w:marLeft w:val="0"/>
          <w:marRight w:val="0"/>
          <w:marTop w:val="0"/>
          <w:marBottom w:val="0"/>
          <w:divBdr>
            <w:top w:val="none" w:sz="0" w:space="0" w:color="auto"/>
            <w:left w:val="none" w:sz="0" w:space="0" w:color="auto"/>
            <w:bottom w:val="none" w:sz="0" w:space="0" w:color="auto"/>
            <w:right w:val="none" w:sz="0" w:space="0" w:color="auto"/>
          </w:divBdr>
        </w:div>
      </w:divsChild>
    </w:div>
    <w:div w:id="449130765">
      <w:bodyDiv w:val="1"/>
      <w:marLeft w:val="0"/>
      <w:marRight w:val="0"/>
      <w:marTop w:val="0"/>
      <w:marBottom w:val="0"/>
      <w:divBdr>
        <w:top w:val="none" w:sz="0" w:space="0" w:color="auto"/>
        <w:left w:val="none" w:sz="0" w:space="0" w:color="auto"/>
        <w:bottom w:val="none" w:sz="0" w:space="0" w:color="auto"/>
        <w:right w:val="none" w:sz="0" w:space="0" w:color="auto"/>
      </w:divBdr>
    </w:div>
    <w:div w:id="451216912">
      <w:bodyDiv w:val="1"/>
      <w:marLeft w:val="0"/>
      <w:marRight w:val="0"/>
      <w:marTop w:val="0"/>
      <w:marBottom w:val="0"/>
      <w:divBdr>
        <w:top w:val="none" w:sz="0" w:space="0" w:color="auto"/>
        <w:left w:val="none" w:sz="0" w:space="0" w:color="auto"/>
        <w:bottom w:val="none" w:sz="0" w:space="0" w:color="auto"/>
        <w:right w:val="none" w:sz="0" w:space="0" w:color="auto"/>
      </w:divBdr>
    </w:div>
    <w:div w:id="451368638">
      <w:bodyDiv w:val="1"/>
      <w:marLeft w:val="0"/>
      <w:marRight w:val="0"/>
      <w:marTop w:val="0"/>
      <w:marBottom w:val="0"/>
      <w:divBdr>
        <w:top w:val="none" w:sz="0" w:space="0" w:color="auto"/>
        <w:left w:val="none" w:sz="0" w:space="0" w:color="auto"/>
        <w:bottom w:val="none" w:sz="0" w:space="0" w:color="auto"/>
        <w:right w:val="none" w:sz="0" w:space="0" w:color="auto"/>
      </w:divBdr>
    </w:div>
    <w:div w:id="451872486">
      <w:bodyDiv w:val="1"/>
      <w:marLeft w:val="0"/>
      <w:marRight w:val="0"/>
      <w:marTop w:val="0"/>
      <w:marBottom w:val="0"/>
      <w:divBdr>
        <w:top w:val="none" w:sz="0" w:space="0" w:color="auto"/>
        <w:left w:val="none" w:sz="0" w:space="0" w:color="auto"/>
        <w:bottom w:val="none" w:sz="0" w:space="0" w:color="auto"/>
        <w:right w:val="none" w:sz="0" w:space="0" w:color="auto"/>
      </w:divBdr>
      <w:divsChild>
        <w:div w:id="127749244">
          <w:marLeft w:val="0"/>
          <w:marRight w:val="0"/>
          <w:marTop w:val="0"/>
          <w:marBottom w:val="0"/>
          <w:divBdr>
            <w:top w:val="none" w:sz="0" w:space="0" w:color="auto"/>
            <w:left w:val="none" w:sz="0" w:space="0" w:color="auto"/>
            <w:bottom w:val="none" w:sz="0" w:space="0" w:color="auto"/>
            <w:right w:val="none" w:sz="0" w:space="0" w:color="auto"/>
          </w:divBdr>
        </w:div>
        <w:div w:id="1041172867">
          <w:marLeft w:val="0"/>
          <w:marRight w:val="0"/>
          <w:marTop w:val="0"/>
          <w:marBottom w:val="0"/>
          <w:divBdr>
            <w:top w:val="none" w:sz="0" w:space="0" w:color="auto"/>
            <w:left w:val="none" w:sz="0" w:space="0" w:color="auto"/>
            <w:bottom w:val="none" w:sz="0" w:space="0" w:color="auto"/>
            <w:right w:val="none" w:sz="0" w:space="0" w:color="auto"/>
          </w:divBdr>
        </w:div>
        <w:div w:id="1849905283">
          <w:marLeft w:val="0"/>
          <w:marRight w:val="0"/>
          <w:marTop w:val="0"/>
          <w:marBottom w:val="0"/>
          <w:divBdr>
            <w:top w:val="none" w:sz="0" w:space="0" w:color="auto"/>
            <w:left w:val="none" w:sz="0" w:space="0" w:color="auto"/>
            <w:bottom w:val="none" w:sz="0" w:space="0" w:color="auto"/>
            <w:right w:val="none" w:sz="0" w:space="0" w:color="auto"/>
          </w:divBdr>
        </w:div>
        <w:div w:id="1373075335">
          <w:marLeft w:val="0"/>
          <w:marRight w:val="0"/>
          <w:marTop w:val="0"/>
          <w:marBottom w:val="0"/>
          <w:divBdr>
            <w:top w:val="none" w:sz="0" w:space="0" w:color="auto"/>
            <w:left w:val="none" w:sz="0" w:space="0" w:color="auto"/>
            <w:bottom w:val="none" w:sz="0" w:space="0" w:color="auto"/>
            <w:right w:val="none" w:sz="0" w:space="0" w:color="auto"/>
          </w:divBdr>
        </w:div>
        <w:div w:id="815683716">
          <w:marLeft w:val="0"/>
          <w:marRight w:val="0"/>
          <w:marTop w:val="0"/>
          <w:marBottom w:val="0"/>
          <w:divBdr>
            <w:top w:val="none" w:sz="0" w:space="0" w:color="auto"/>
            <w:left w:val="none" w:sz="0" w:space="0" w:color="auto"/>
            <w:bottom w:val="none" w:sz="0" w:space="0" w:color="auto"/>
            <w:right w:val="none" w:sz="0" w:space="0" w:color="auto"/>
          </w:divBdr>
        </w:div>
        <w:div w:id="1615744772">
          <w:marLeft w:val="0"/>
          <w:marRight w:val="0"/>
          <w:marTop w:val="0"/>
          <w:marBottom w:val="0"/>
          <w:divBdr>
            <w:top w:val="none" w:sz="0" w:space="0" w:color="auto"/>
            <w:left w:val="none" w:sz="0" w:space="0" w:color="auto"/>
            <w:bottom w:val="none" w:sz="0" w:space="0" w:color="auto"/>
            <w:right w:val="none" w:sz="0" w:space="0" w:color="auto"/>
          </w:divBdr>
        </w:div>
        <w:div w:id="1549340593">
          <w:marLeft w:val="0"/>
          <w:marRight w:val="0"/>
          <w:marTop w:val="0"/>
          <w:marBottom w:val="0"/>
          <w:divBdr>
            <w:top w:val="none" w:sz="0" w:space="0" w:color="auto"/>
            <w:left w:val="none" w:sz="0" w:space="0" w:color="auto"/>
            <w:bottom w:val="none" w:sz="0" w:space="0" w:color="auto"/>
            <w:right w:val="none" w:sz="0" w:space="0" w:color="auto"/>
          </w:divBdr>
        </w:div>
        <w:div w:id="2113740513">
          <w:marLeft w:val="0"/>
          <w:marRight w:val="0"/>
          <w:marTop w:val="0"/>
          <w:marBottom w:val="0"/>
          <w:divBdr>
            <w:top w:val="none" w:sz="0" w:space="0" w:color="auto"/>
            <w:left w:val="none" w:sz="0" w:space="0" w:color="auto"/>
            <w:bottom w:val="none" w:sz="0" w:space="0" w:color="auto"/>
            <w:right w:val="none" w:sz="0" w:space="0" w:color="auto"/>
          </w:divBdr>
        </w:div>
        <w:div w:id="1023633506">
          <w:marLeft w:val="0"/>
          <w:marRight w:val="0"/>
          <w:marTop w:val="0"/>
          <w:marBottom w:val="0"/>
          <w:divBdr>
            <w:top w:val="none" w:sz="0" w:space="0" w:color="auto"/>
            <w:left w:val="none" w:sz="0" w:space="0" w:color="auto"/>
            <w:bottom w:val="none" w:sz="0" w:space="0" w:color="auto"/>
            <w:right w:val="none" w:sz="0" w:space="0" w:color="auto"/>
          </w:divBdr>
        </w:div>
        <w:div w:id="696741224">
          <w:marLeft w:val="0"/>
          <w:marRight w:val="0"/>
          <w:marTop w:val="0"/>
          <w:marBottom w:val="0"/>
          <w:divBdr>
            <w:top w:val="none" w:sz="0" w:space="0" w:color="auto"/>
            <w:left w:val="none" w:sz="0" w:space="0" w:color="auto"/>
            <w:bottom w:val="none" w:sz="0" w:space="0" w:color="auto"/>
            <w:right w:val="none" w:sz="0" w:space="0" w:color="auto"/>
          </w:divBdr>
        </w:div>
        <w:div w:id="1670250602">
          <w:marLeft w:val="0"/>
          <w:marRight w:val="0"/>
          <w:marTop w:val="0"/>
          <w:marBottom w:val="0"/>
          <w:divBdr>
            <w:top w:val="none" w:sz="0" w:space="0" w:color="auto"/>
            <w:left w:val="none" w:sz="0" w:space="0" w:color="auto"/>
            <w:bottom w:val="none" w:sz="0" w:space="0" w:color="auto"/>
            <w:right w:val="none" w:sz="0" w:space="0" w:color="auto"/>
          </w:divBdr>
        </w:div>
        <w:div w:id="1906600297">
          <w:marLeft w:val="0"/>
          <w:marRight w:val="0"/>
          <w:marTop w:val="0"/>
          <w:marBottom w:val="0"/>
          <w:divBdr>
            <w:top w:val="none" w:sz="0" w:space="0" w:color="auto"/>
            <w:left w:val="none" w:sz="0" w:space="0" w:color="auto"/>
            <w:bottom w:val="none" w:sz="0" w:space="0" w:color="auto"/>
            <w:right w:val="none" w:sz="0" w:space="0" w:color="auto"/>
          </w:divBdr>
        </w:div>
        <w:div w:id="58329784">
          <w:marLeft w:val="0"/>
          <w:marRight w:val="0"/>
          <w:marTop w:val="0"/>
          <w:marBottom w:val="0"/>
          <w:divBdr>
            <w:top w:val="none" w:sz="0" w:space="0" w:color="auto"/>
            <w:left w:val="none" w:sz="0" w:space="0" w:color="auto"/>
            <w:bottom w:val="none" w:sz="0" w:space="0" w:color="auto"/>
            <w:right w:val="none" w:sz="0" w:space="0" w:color="auto"/>
          </w:divBdr>
        </w:div>
        <w:div w:id="775445073">
          <w:marLeft w:val="0"/>
          <w:marRight w:val="0"/>
          <w:marTop w:val="0"/>
          <w:marBottom w:val="0"/>
          <w:divBdr>
            <w:top w:val="none" w:sz="0" w:space="0" w:color="auto"/>
            <w:left w:val="none" w:sz="0" w:space="0" w:color="auto"/>
            <w:bottom w:val="none" w:sz="0" w:space="0" w:color="auto"/>
            <w:right w:val="none" w:sz="0" w:space="0" w:color="auto"/>
          </w:divBdr>
        </w:div>
        <w:div w:id="1891724191">
          <w:marLeft w:val="0"/>
          <w:marRight w:val="0"/>
          <w:marTop w:val="0"/>
          <w:marBottom w:val="0"/>
          <w:divBdr>
            <w:top w:val="none" w:sz="0" w:space="0" w:color="auto"/>
            <w:left w:val="none" w:sz="0" w:space="0" w:color="auto"/>
            <w:bottom w:val="none" w:sz="0" w:space="0" w:color="auto"/>
            <w:right w:val="none" w:sz="0" w:space="0" w:color="auto"/>
          </w:divBdr>
        </w:div>
        <w:div w:id="1760447465">
          <w:marLeft w:val="0"/>
          <w:marRight w:val="0"/>
          <w:marTop w:val="0"/>
          <w:marBottom w:val="0"/>
          <w:divBdr>
            <w:top w:val="none" w:sz="0" w:space="0" w:color="auto"/>
            <w:left w:val="none" w:sz="0" w:space="0" w:color="auto"/>
            <w:bottom w:val="none" w:sz="0" w:space="0" w:color="auto"/>
            <w:right w:val="none" w:sz="0" w:space="0" w:color="auto"/>
          </w:divBdr>
        </w:div>
        <w:div w:id="957032798">
          <w:marLeft w:val="0"/>
          <w:marRight w:val="0"/>
          <w:marTop w:val="0"/>
          <w:marBottom w:val="0"/>
          <w:divBdr>
            <w:top w:val="none" w:sz="0" w:space="0" w:color="auto"/>
            <w:left w:val="none" w:sz="0" w:space="0" w:color="auto"/>
            <w:bottom w:val="none" w:sz="0" w:space="0" w:color="auto"/>
            <w:right w:val="none" w:sz="0" w:space="0" w:color="auto"/>
          </w:divBdr>
        </w:div>
        <w:div w:id="258490934">
          <w:marLeft w:val="0"/>
          <w:marRight w:val="0"/>
          <w:marTop w:val="0"/>
          <w:marBottom w:val="0"/>
          <w:divBdr>
            <w:top w:val="none" w:sz="0" w:space="0" w:color="auto"/>
            <w:left w:val="none" w:sz="0" w:space="0" w:color="auto"/>
            <w:bottom w:val="none" w:sz="0" w:space="0" w:color="auto"/>
            <w:right w:val="none" w:sz="0" w:space="0" w:color="auto"/>
          </w:divBdr>
        </w:div>
        <w:div w:id="991981181">
          <w:marLeft w:val="0"/>
          <w:marRight w:val="0"/>
          <w:marTop w:val="0"/>
          <w:marBottom w:val="0"/>
          <w:divBdr>
            <w:top w:val="none" w:sz="0" w:space="0" w:color="auto"/>
            <w:left w:val="none" w:sz="0" w:space="0" w:color="auto"/>
            <w:bottom w:val="none" w:sz="0" w:space="0" w:color="auto"/>
            <w:right w:val="none" w:sz="0" w:space="0" w:color="auto"/>
          </w:divBdr>
        </w:div>
        <w:div w:id="1258900591">
          <w:marLeft w:val="0"/>
          <w:marRight w:val="0"/>
          <w:marTop w:val="0"/>
          <w:marBottom w:val="0"/>
          <w:divBdr>
            <w:top w:val="none" w:sz="0" w:space="0" w:color="auto"/>
            <w:left w:val="none" w:sz="0" w:space="0" w:color="auto"/>
            <w:bottom w:val="none" w:sz="0" w:space="0" w:color="auto"/>
            <w:right w:val="none" w:sz="0" w:space="0" w:color="auto"/>
          </w:divBdr>
        </w:div>
        <w:div w:id="1883130794">
          <w:marLeft w:val="0"/>
          <w:marRight w:val="0"/>
          <w:marTop w:val="0"/>
          <w:marBottom w:val="0"/>
          <w:divBdr>
            <w:top w:val="none" w:sz="0" w:space="0" w:color="auto"/>
            <w:left w:val="none" w:sz="0" w:space="0" w:color="auto"/>
            <w:bottom w:val="none" w:sz="0" w:space="0" w:color="auto"/>
            <w:right w:val="none" w:sz="0" w:space="0" w:color="auto"/>
          </w:divBdr>
        </w:div>
        <w:div w:id="1456027210">
          <w:marLeft w:val="0"/>
          <w:marRight w:val="0"/>
          <w:marTop w:val="0"/>
          <w:marBottom w:val="0"/>
          <w:divBdr>
            <w:top w:val="none" w:sz="0" w:space="0" w:color="auto"/>
            <w:left w:val="none" w:sz="0" w:space="0" w:color="auto"/>
            <w:bottom w:val="none" w:sz="0" w:space="0" w:color="auto"/>
            <w:right w:val="none" w:sz="0" w:space="0" w:color="auto"/>
          </w:divBdr>
        </w:div>
        <w:div w:id="1408723052">
          <w:marLeft w:val="0"/>
          <w:marRight w:val="0"/>
          <w:marTop w:val="0"/>
          <w:marBottom w:val="0"/>
          <w:divBdr>
            <w:top w:val="none" w:sz="0" w:space="0" w:color="auto"/>
            <w:left w:val="none" w:sz="0" w:space="0" w:color="auto"/>
            <w:bottom w:val="none" w:sz="0" w:space="0" w:color="auto"/>
            <w:right w:val="none" w:sz="0" w:space="0" w:color="auto"/>
          </w:divBdr>
        </w:div>
        <w:div w:id="356464049">
          <w:marLeft w:val="0"/>
          <w:marRight w:val="0"/>
          <w:marTop w:val="0"/>
          <w:marBottom w:val="0"/>
          <w:divBdr>
            <w:top w:val="none" w:sz="0" w:space="0" w:color="auto"/>
            <w:left w:val="none" w:sz="0" w:space="0" w:color="auto"/>
            <w:bottom w:val="none" w:sz="0" w:space="0" w:color="auto"/>
            <w:right w:val="none" w:sz="0" w:space="0" w:color="auto"/>
          </w:divBdr>
        </w:div>
        <w:div w:id="1595017073">
          <w:marLeft w:val="0"/>
          <w:marRight w:val="0"/>
          <w:marTop w:val="0"/>
          <w:marBottom w:val="0"/>
          <w:divBdr>
            <w:top w:val="none" w:sz="0" w:space="0" w:color="auto"/>
            <w:left w:val="none" w:sz="0" w:space="0" w:color="auto"/>
            <w:bottom w:val="none" w:sz="0" w:space="0" w:color="auto"/>
            <w:right w:val="none" w:sz="0" w:space="0" w:color="auto"/>
          </w:divBdr>
        </w:div>
        <w:div w:id="180945771">
          <w:marLeft w:val="0"/>
          <w:marRight w:val="0"/>
          <w:marTop w:val="0"/>
          <w:marBottom w:val="0"/>
          <w:divBdr>
            <w:top w:val="none" w:sz="0" w:space="0" w:color="auto"/>
            <w:left w:val="none" w:sz="0" w:space="0" w:color="auto"/>
            <w:bottom w:val="none" w:sz="0" w:space="0" w:color="auto"/>
            <w:right w:val="none" w:sz="0" w:space="0" w:color="auto"/>
          </w:divBdr>
        </w:div>
        <w:div w:id="792989967">
          <w:marLeft w:val="0"/>
          <w:marRight w:val="0"/>
          <w:marTop w:val="0"/>
          <w:marBottom w:val="0"/>
          <w:divBdr>
            <w:top w:val="none" w:sz="0" w:space="0" w:color="auto"/>
            <w:left w:val="none" w:sz="0" w:space="0" w:color="auto"/>
            <w:bottom w:val="none" w:sz="0" w:space="0" w:color="auto"/>
            <w:right w:val="none" w:sz="0" w:space="0" w:color="auto"/>
          </w:divBdr>
        </w:div>
        <w:div w:id="106312426">
          <w:marLeft w:val="0"/>
          <w:marRight w:val="0"/>
          <w:marTop w:val="0"/>
          <w:marBottom w:val="0"/>
          <w:divBdr>
            <w:top w:val="none" w:sz="0" w:space="0" w:color="auto"/>
            <w:left w:val="none" w:sz="0" w:space="0" w:color="auto"/>
            <w:bottom w:val="none" w:sz="0" w:space="0" w:color="auto"/>
            <w:right w:val="none" w:sz="0" w:space="0" w:color="auto"/>
          </w:divBdr>
        </w:div>
        <w:div w:id="1225992521">
          <w:marLeft w:val="0"/>
          <w:marRight w:val="0"/>
          <w:marTop w:val="0"/>
          <w:marBottom w:val="0"/>
          <w:divBdr>
            <w:top w:val="none" w:sz="0" w:space="0" w:color="auto"/>
            <w:left w:val="none" w:sz="0" w:space="0" w:color="auto"/>
            <w:bottom w:val="none" w:sz="0" w:space="0" w:color="auto"/>
            <w:right w:val="none" w:sz="0" w:space="0" w:color="auto"/>
          </w:divBdr>
        </w:div>
        <w:div w:id="1500388724">
          <w:marLeft w:val="0"/>
          <w:marRight w:val="0"/>
          <w:marTop w:val="0"/>
          <w:marBottom w:val="0"/>
          <w:divBdr>
            <w:top w:val="none" w:sz="0" w:space="0" w:color="auto"/>
            <w:left w:val="none" w:sz="0" w:space="0" w:color="auto"/>
            <w:bottom w:val="none" w:sz="0" w:space="0" w:color="auto"/>
            <w:right w:val="none" w:sz="0" w:space="0" w:color="auto"/>
          </w:divBdr>
        </w:div>
        <w:div w:id="2048408042">
          <w:marLeft w:val="0"/>
          <w:marRight w:val="0"/>
          <w:marTop w:val="0"/>
          <w:marBottom w:val="0"/>
          <w:divBdr>
            <w:top w:val="none" w:sz="0" w:space="0" w:color="auto"/>
            <w:left w:val="none" w:sz="0" w:space="0" w:color="auto"/>
            <w:bottom w:val="none" w:sz="0" w:space="0" w:color="auto"/>
            <w:right w:val="none" w:sz="0" w:space="0" w:color="auto"/>
          </w:divBdr>
        </w:div>
        <w:div w:id="1579633499">
          <w:marLeft w:val="0"/>
          <w:marRight w:val="0"/>
          <w:marTop w:val="0"/>
          <w:marBottom w:val="0"/>
          <w:divBdr>
            <w:top w:val="none" w:sz="0" w:space="0" w:color="auto"/>
            <w:left w:val="none" w:sz="0" w:space="0" w:color="auto"/>
            <w:bottom w:val="none" w:sz="0" w:space="0" w:color="auto"/>
            <w:right w:val="none" w:sz="0" w:space="0" w:color="auto"/>
          </w:divBdr>
        </w:div>
        <w:div w:id="271784030">
          <w:marLeft w:val="0"/>
          <w:marRight w:val="0"/>
          <w:marTop w:val="0"/>
          <w:marBottom w:val="0"/>
          <w:divBdr>
            <w:top w:val="none" w:sz="0" w:space="0" w:color="auto"/>
            <w:left w:val="none" w:sz="0" w:space="0" w:color="auto"/>
            <w:bottom w:val="none" w:sz="0" w:space="0" w:color="auto"/>
            <w:right w:val="none" w:sz="0" w:space="0" w:color="auto"/>
          </w:divBdr>
        </w:div>
        <w:div w:id="1783111377">
          <w:marLeft w:val="0"/>
          <w:marRight w:val="0"/>
          <w:marTop w:val="0"/>
          <w:marBottom w:val="0"/>
          <w:divBdr>
            <w:top w:val="none" w:sz="0" w:space="0" w:color="auto"/>
            <w:left w:val="none" w:sz="0" w:space="0" w:color="auto"/>
            <w:bottom w:val="none" w:sz="0" w:space="0" w:color="auto"/>
            <w:right w:val="none" w:sz="0" w:space="0" w:color="auto"/>
          </w:divBdr>
        </w:div>
        <w:div w:id="1076903651">
          <w:marLeft w:val="0"/>
          <w:marRight w:val="0"/>
          <w:marTop w:val="0"/>
          <w:marBottom w:val="0"/>
          <w:divBdr>
            <w:top w:val="none" w:sz="0" w:space="0" w:color="auto"/>
            <w:left w:val="none" w:sz="0" w:space="0" w:color="auto"/>
            <w:bottom w:val="none" w:sz="0" w:space="0" w:color="auto"/>
            <w:right w:val="none" w:sz="0" w:space="0" w:color="auto"/>
          </w:divBdr>
        </w:div>
        <w:div w:id="393159943">
          <w:marLeft w:val="0"/>
          <w:marRight w:val="0"/>
          <w:marTop w:val="0"/>
          <w:marBottom w:val="0"/>
          <w:divBdr>
            <w:top w:val="none" w:sz="0" w:space="0" w:color="auto"/>
            <w:left w:val="none" w:sz="0" w:space="0" w:color="auto"/>
            <w:bottom w:val="none" w:sz="0" w:space="0" w:color="auto"/>
            <w:right w:val="none" w:sz="0" w:space="0" w:color="auto"/>
          </w:divBdr>
        </w:div>
        <w:div w:id="577859444">
          <w:marLeft w:val="0"/>
          <w:marRight w:val="0"/>
          <w:marTop w:val="0"/>
          <w:marBottom w:val="0"/>
          <w:divBdr>
            <w:top w:val="none" w:sz="0" w:space="0" w:color="auto"/>
            <w:left w:val="none" w:sz="0" w:space="0" w:color="auto"/>
            <w:bottom w:val="none" w:sz="0" w:space="0" w:color="auto"/>
            <w:right w:val="none" w:sz="0" w:space="0" w:color="auto"/>
          </w:divBdr>
        </w:div>
        <w:div w:id="1743019548">
          <w:marLeft w:val="0"/>
          <w:marRight w:val="0"/>
          <w:marTop w:val="0"/>
          <w:marBottom w:val="0"/>
          <w:divBdr>
            <w:top w:val="none" w:sz="0" w:space="0" w:color="auto"/>
            <w:left w:val="none" w:sz="0" w:space="0" w:color="auto"/>
            <w:bottom w:val="none" w:sz="0" w:space="0" w:color="auto"/>
            <w:right w:val="none" w:sz="0" w:space="0" w:color="auto"/>
          </w:divBdr>
        </w:div>
        <w:div w:id="84616618">
          <w:marLeft w:val="0"/>
          <w:marRight w:val="0"/>
          <w:marTop w:val="0"/>
          <w:marBottom w:val="0"/>
          <w:divBdr>
            <w:top w:val="none" w:sz="0" w:space="0" w:color="auto"/>
            <w:left w:val="none" w:sz="0" w:space="0" w:color="auto"/>
            <w:bottom w:val="none" w:sz="0" w:space="0" w:color="auto"/>
            <w:right w:val="none" w:sz="0" w:space="0" w:color="auto"/>
          </w:divBdr>
        </w:div>
        <w:div w:id="1835995222">
          <w:marLeft w:val="0"/>
          <w:marRight w:val="0"/>
          <w:marTop w:val="0"/>
          <w:marBottom w:val="0"/>
          <w:divBdr>
            <w:top w:val="none" w:sz="0" w:space="0" w:color="auto"/>
            <w:left w:val="none" w:sz="0" w:space="0" w:color="auto"/>
            <w:bottom w:val="none" w:sz="0" w:space="0" w:color="auto"/>
            <w:right w:val="none" w:sz="0" w:space="0" w:color="auto"/>
          </w:divBdr>
        </w:div>
        <w:div w:id="1050298419">
          <w:marLeft w:val="0"/>
          <w:marRight w:val="0"/>
          <w:marTop w:val="0"/>
          <w:marBottom w:val="0"/>
          <w:divBdr>
            <w:top w:val="none" w:sz="0" w:space="0" w:color="auto"/>
            <w:left w:val="none" w:sz="0" w:space="0" w:color="auto"/>
            <w:bottom w:val="none" w:sz="0" w:space="0" w:color="auto"/>
            <w:right w:val="none" w:sz="0" w:space="0" w:color="auto"/>
          </w:divBdr>
        </w:div>
        <w:div w:id="1784107428">
          <w:marLeft w:val="0"/>
          <w:marRight w:val="0"/>
          <w:marTop w:val="0"/>
          <w:marBottom w:val="0"/>
          <w:divBdr>
            <w:top w:val="none" w:sz="0" w:space="0" w:color="auto"/>
            <w:left w:val="none" w:sz="0" w:space="0" w:color="auto"/>
            <w:bottom w:val="none" w:sz="0" w:space="0" w:color="auto"/>
            <w:right w:val="none" w:sz="0" w:space="0" w:color="auto"/>
          </w:divBdr>
        </w:div>
        <w:div w:id="560215549">
          <w:marLeft w:val="0"/>
          <w:marRight w:val="0"/>
          <w:marTop w:val="0"/>
          <w:marBottom w:val="0"/>
          <w:divBdr>
            <w:top w:val="none" w:sz="0" w:space="0" w:color="auto"/>
            <w:left w:val="none" w:sz="0" w:space="0" w:color="auto"/>
            <w:bottom w:val="none" w:sz="0" w:space="0" w:color="auto"/>
            <w:right w:val="none" w:sz="0" w:space="0" w:color="auto"/>
          </w:divBdr>
        </w:div>
        <w:div w:id="1017805662">
          <w:marLeft w:val="0"/>
          <w:marRight w:val="0"/>
          <w:marTop w:val="0"/>
          <w:marBottom w:val="0"/>
          <w:divBdr>
            <w:top w:val="none" w:sz="0" w:space="0" w:color="auto"/>
            <w:left w:val="none" w:sz="0" w:space="0" w:color="auto"/>
            <w:bottom w:val="none" w:sz="0" w:space="0" w:color="auto"/>
            <w:right w:val="none" w:sz="0" w:space="0" w:color="auto"/>
          </w:divBdr>
        </w:div>
        <w:div w:id="1959336027">
          <w:marLeft w:val="0"/>
          <w:marRight w:val="0"/>
          <w:marTop w:val="0"/>
          <w:marBottom w:val="0"/>
          <w:divBdr>
            <w:top w:val="none" w:sz="0" w:space="0" w:color="auto"/>
            <w:left w:val="none" w:sz="0" w:space="0" w:color="auto"/>
            <w:bottom w:val="none" w:sz="0" w:space="0" w:color="auto"/>
            <w:right w:val="none" w:sz="0" w:space="0" w:color="auto"/>
          </w:divBdr>
        </w:div>
        <w:div w:id="1978607651">
          <w:marLeft w:val="0"/>
          <w:marRight w:val="0"/>
          <w:marTop w:val="0"/>
          <w:marBottom w:val="0"/>
          <w:divBdr>
            <w:top w:val="none" w:sz="0" w:space="0" w:color="auto"/>
            <w:left w:val="none" w:sz="0" w:space="0" w:color="auto"/>
            <w:bottom w:val="none" w:sz="0" w:space="0" w:color="auto"/>
            <w:right w:val="none" w:sz="0" w:space="0" w:color="auto"/>
          </w:divBdr>
        </w:div>
        <w:div w:id="1393382507">
          <w:marLeft w:val="0"/>
          <w:marRight w:val="0"/>
          <w:marTop w:val="0"/>
          <w:marBottom w:val="0"/>
          <w:divBdr>
            <w:top w:val="none" w:sz="0" w:space="0" w:color="auto"/>
            <w:left w:val="none" w:sz="0" w:space="0" w:color="auto"/>
            <w:bottom w:val="none" w:sz="0" w:space="0" w:color="auto"/>
            <w:right w:val="none" w:sz="0" w:space="0" w:color="auto"/>
          </w:divBdr>
        </w:div>
        <w:div w:id="517550179">
          <w:marLeft w:val="0"/>
          <w:marRight w:val="0"/>
          <w:marTop w:val="0"/>
          <w:marBottom w:val="0"/>
          <w:divBdr>
            <w:top w:val="none" w:sz="0" w:space="0" w:color="auto"/>
            <w:left w:val="none" w:sz="0" w:space="0" w:color="auto"/>
            <w:bottom w:val="none" w:sz="0" w:space="0" w:color="auto"/>
            <w:right w:val="none" w:sz="0" w:space="0" w:color="auto"/>
          </w:divBdr>
        </w:div>
        <w:div w:id="1426682114">
          <w:marLeft w:val="0"/>
          <w:marRight w:val="0"/>
          <w:marTop w:val="0"/>
          <w:marBottom w:val="0"/>
          <w:divBdr>
            <w:top w:val="none" w:sz="0" w:space="0" w:color="auto"/>
            <w:left w:val="none" w:sz="0" w:space="0" w:color="auto"/>
            <w:bottom w:val="none" w:sz="0" w:space="0" w:color="auto"/>
            <w:right w:val="none" w:sz="0" w:space="0" w:color="auto"/>
          </w:divBdr>
        </w:div>
        <w:div w:id="2116704960">
          <w:marLeft w:val="0"/>
          <w:marRight w:val="0"/>
          <w:marTop w:val="0"/>
          <w:marBottom w:val="0"/>
          <w:divBdr>
            <w:top w:val="none" w:sz="0" w:space="0" w:color="auto"/>
            <w:left w:val="none" w:sz="0" w:space="0" w:color="auto"/>
            <w:bottom w:val="none" w:sz="0" w:space="0" w:color="auto"/>
            <w:right w:val="none" w:sz="0" w:space="0" w:color="auto"/>
          </w:divBdr>
        </w:div>
        <w:div w:id="287709610">
          <w:marLeft w:val="0"/>
          <w:marRight w:val="0"/>
          <w:marTop w:val="0"/>
          <w:marBottom w:val="0"/>
          <w:divBdr>
            <w:top w:val="none" w:sz="0" w:space="0" w:color="auto"/>
            <w:left w:val="none" w:sz="0" w:space="0" w:color="auto"/>
            <w:bottom w:val="none" w:sz="0" w:space="0" w:color="auto"/>
            <w:right w:val="none" w:sz="0" w:space="0" w:color="auto"/>
          </w:divBdr>
        </w:div>
        <w:div w:id="236672993">
          <w:marLeft w:val="0"/>
          <w:marRight w:val="0"/>
          <w:marTop w:val="0"/>
          <w:marBottom w:val="0"/>
          <w:divBdr>
            <w:top w:val="none" w:sz="0" w:space="0" w:color="auto"/>
            <w:left w:val="none" w:sz="0" w:space="0" w:color="auto"/>
            <w:bottom w:val="none" w:sz="0" w:space="0" w:color="auto"/>
            <w:right w:val="none" w:sz="0" w:space="0" w:color="auto"/>
          </w:divBdr>
        </w:div>
        <w:div w:id="1781414150">
          <w:marLeft w:val="0"/>
          <w:marRight w:val="0"/>
          <w:marTop w:val="0"/>
          <w:marBottom w:val="0"/>
          <w:divBdr>
            <w:top w:val="none" w:sz="0" w:space="0" w:color="auto"/>
            <w:left w:val="none" w:sz="0" w:space="0" w:color="auto"/>
            <w:bottom w:val="none" w:sz="0" w:space="0" w:color="auto"/>
            <w:right w:val="none" w:sz="0" w:space="0" w:color="auto"/>
          </w:divBdr>
        </w:div>
        <w:div w:id="553471173">
          <w:marLeft w:val="0"/>
          <w:marRight w:val="0"/>
          <w:marTop w:val="0"/>
          <w:marBottom w:val="0"/>
          <w:divBdr>
            <w:top w:val="none" w:sz="0" w:space="0" w:color="auto"/>
            <w:left w:val="none" w:sz="0" w:space="0" w:color="auto"/>
            <w:bottom w:val="none" w:sz="0" w:space="0" w:color="auto"/>
            <w:right w:val="none" w:sz="0" w:space="0" w:color="auto"/>
          </w:divBdr>
        </w:div>
        <w:div w:id="1039086582">
          <w:marLeft w:val="0"/>
          <w:marRight w:val="0"/>
          <w:marTop w:val="0"/>
          <w:marBottom w:val="0"/>
          <w:divBdr>
            <w:top w:val="none" w:sz="0" w:space="0" w:color="auto"/>
            <w:left w:val="none" w:sz="0" w:space="0" w:color="auto"/>
            <w:bottom w:val="none" w:sz="0" w:space="0" w:color="auto"/>
            <w:right w:val="none" w:sz="0" w:space="0" w:color="auto"/>
          </w:divBdr>
        </w:div>
        <w:div w:id="1850562045">
          <w:marLeft w:val="0"/>
          <w:marRight w:val="0"/>
          <w:marTop w:val="0"/>
          <w:marBottom w:val="0"/>
          <w:divBdr>
            <w:top w:val="none" w:sz="0" w:space="0" w:color="auto"/>
            <w:left w:val="none" w:sz="0" w:space="0" w:color="auto"/>
            <w:bottom w:val="none" w:sz="0" w:space="0" w:color="auto"/>
            <w:right w:val="none" w:sz="0" w:space="0" w:color="auto"/>
          </w:divBdr>
        </w:div>
        <w:div w:id="1724402188">
          <w:marLeft w:val="0"/>
          <w:marRight w:val="0"/>
          <w:marTop w:val="0"/>
          <w:marBottom w:val="0"/>
          <w:divBdr>
            <w:top w:val="none" w:sz="0" w:space="0" w:color="auto"/>
            <w:left w:val="none" w:sz="0" w:space="0" w:color="auto"/>
            <w:bottom w:val="none" w:sz="0" w:space="0" w:color="auto"/>
            <w:right w:val="none" w:sz="0" w:space="0" w:color="auto"/>
          </w:divBdr>
        </w:div>
        <w:div w:id="1127965411">
          <w:marLeft w:val="0"/>
          <w:marRight w:val="0"/>
          <w:marTop w:val="0"/>
          <w:marBottom w:val="0"/>
          <w:divBdr>
            <w:top w:val="none" w:sz="0" w:space="0" w:color="auto"/>
            <w:left w:val="none" w:sz="0" w:space="0" w:color="auto"/>
            <w:bottom w:val="none" w:sz="0" w:space="0" w:color="auto"/>
            <w:right w:val="none" w:sz="0" w:space="0" w:color="auto"/>
          </w:divBdr>
        </w:div>
        <w:div w:id="1122306424">
          <w:marLeft w:val="0"/>
          <w:marRight w:val="0"/>
          <w:marTop w:val="0"/>
          <w:marBottom w:val="0"/>
          <w:divBdr>
            <w:top w:val="none" w:sz="0" w:space="0" w:color="auto"/>
            <w:left w:val="none" w:sz="0" w:space="0" w:color="auto"/>
            <w:bottom w:val="none" w:sz="0" w:space="0" w:color="auto"/>
            <w:right w:val="none" w:sz="0" w:space="0" w:color="auto"/>
          </w:divBdr>
        </w:div>
        <w:div w:id="1481655387">
          <w:marLeft w:val="0"/>
          <w:marRight w:val="0"/>
          <w:marTop w:val="0"/>
          <w:marBottom w:val="0"/>
          <w:divBdr>
            <w:top w:val="none" w:sz="0" w:space="0" w:color="auto"/>
            <w:left w:val="none" w:sz="0" w:space="0" w:color="auto"/>
            <w:bottom w:val="none" w:sz="0" w:space="0" w:color="auto"/>
            <w:right w:val="none" w:sz="0" w:space="0" w:color="auto"/>
          </w:divBdr>
        </w:div>
        <w:div w:id="2098742366">
          <w:marLeft w:val="0"/>
          <w:marRight w:val="0"/>
          <w:marTop w:val="0"/>
          <w:marBottom w:val="0"/>
          <w:divBdr>
            <w:top w:val="none" w:sz="0" w:space="0" w:color="auto"/>
            <w:left w:val="none" w:sz="0" w:space="0" w:color="auto"/>
            <w:bottom w:val="none" w:sz="0" w:space="0" w:color="auto"/>
            <w:right w:val="none" w:sz="0" w:space="0" w:color="auto"/>
          </w:divBdr>
        </w:div>
        <w:div w:id="1589970042">
          <w:marLeft w:val="0"/>
          <w:marRight w:val="0"/>
          <w:marTop w:val="0"/>
          <w:marBottom w:val="0"/>
          <w:divBdr>
            <w:top w:val="none" w:sz="0" w:space="0" w:color="auto"/>
            <w:left w:val="none" w:sz="0" w:space="0" w:color="auto"/>
            <w:bottom w:val="none" w:sz="0" w:space="0" w:color="auto"/>
            <w:right w:val="none" w:sz="0" w:space="0" w:color="auto"/>
          </w:divBdr>
        </w:div>
        <w:div w:id="866067754">
          <w:marLeft w:val="0"/>
          <w:marRight w:val="0"/>
          <w:marTop w:val="0"/>
          <w:marBottom w:val="0"/>
          <w:divBdr>
            <w:top w:val="none" w:sz="0" w:space="0" w:color="auto"/>
            <w:left w:val="none" w:sz="0" w:space="0" w:color="auto"/>
            <w:bottom w:val="none" w:sz="0" w:space="0" w:color="auto"/>
            <w:right w:val="none" w:sz="0" w:space="0" w:color="auto"/>
          </w:divBdr>
        </w:div>
        <w:div w:id="1330672801">
          <w:marLeft w:val="0"/>
          <w:marRight w:val="0"/>
          <w:marTop w:val="0"/>
          <w:marBottom w:val="0"/>
          <w:divBdr>
            <w:top w:val="none" w:sz="0" w:space="0" w:color="auto"/>
            <w:left w:val="none" w:sz="0" w:space="0" w:color="auto"/>
            <w:bottom w:val="none" w:sz="0" w:space="0" w:color="auto"/>
            <w:right w:val="none" w:sz="0" w:space="0" w:color="auto"/>
          </w:divBdr>
        </w:div>
        <w:div w:id="1993749379">
          <w:marLeft w:val="0"/>
          <w:marRight w:val="0"/>
          <w:marTop w:val="0"/>
          <w:marBottom w:val="0"/>
          <w:divBdr>
            <w:top w:val="none" w:sz="0" w:space="0" w:color="auto"/>
            <w:left w:val="none" w:sz="0" w:space="0" w:color="auto"/>
            <w:bottom w:val="none" w:sz="0" w:space="0" w:color="auto"/>
            <w:right w:val="none" w:sz="0" w:space="0" w:color="auto"/>
          </w:divBdr>
        </w:div>
        <w:div w:id="777720481">
          <w:marLeft w:val="0"/>
          <w:marRight w:val="0"/>
          <w:marTop w:val="0"/>
          <w:marBottom w:val="0"/>
          <w:divBdr>
            <w:top w:val="none" w:sz="0" w:space="0" w:color="auto"/>
            <w:left w:val="none" w:sz="0" w:space="0" w:color="auto"/>
            <w:bottom w:val="none" w:sz="0" w:space="0" w:color="auto"/>
            <w:right w:val="none" w:sz="0" w:space="0" w:color="auto"/>
          </w:divBdr>
        </w:div>
        <w:div w:id="966010633">
          <w:marLeft w:val="0"/>
          <w:marRight w:val="0"/>
          <w:marTop w:val="0"/>
          <w:marBottom w:val="0"/>
          <w:divBdr>
            <w:top w:val="none" w:sz="0" w:space="0" w:color="auto"/>
            <w:left w:val="none" w:sz="0" w:space="0" w:color="auto"/>
            <w:bottom w:val="none" w:sz="0" w:space="0" w:color="auto"/>
            <w:right w:val="none" w:sz="0" w:space="0" w:color="auto"/>
          </w:divBdr>
        </w:div>
        <w:div w:id="529341696">
          <w:marLeft w:val="0"/>
          <w:marRight w:val="0"/>
          <w:marTop w:val="0"/>
          <w:marBottom w:val="0"/>
          <w:divBdr>
            <w:top w:val="none" w:sz="0" w:space="0" w:color="auto"/>
            <w:left w:val="none" w:sz="0" w:space="0" w:color="auto"/>
            <w:bottom w:val="none" w:sz="0" w:space="0" w:color="auto"/>
            <w:right w:val="none" w:sz="0" w:space="0" w:color="auto"/>
          </w:divBdr>
        </w:div>
        <w:div w:id="245574842">
          <w:marLeft w:val="0"/>
          <w:marRight w:val="0"/>
          <w:marTop w:val="0"/>
          <w:marBottom w:val="0"/>
          <w:divBdr>
            <w:top w:val="none" w:sz="0" w:space="0" w:color="auto"/>
            <w:left w:val="none" w:sz="0" w:space="0" w:color="auto"/>
            <w:bottom w:val="none" w:sz="0" w:space="0" w:color="auto"/>
            <w:right w:val="none" w:sz="0" w:space="0" w:color="auto"/>
          </w:divBdr>
        </w:div>
        <w:div w:id="1744639683">
          <w:marLeft w:val="0"/>
          <w:marRight w:val="0"/>
          <w:marTop w:val="0"/>
          <w:marBottom w:val="0"/>
          <w:divBdr>
            <w:top w:val="none" w:sz="0" w:space="0" w:color="auto"/>
            <w:left w:val="none" w:sz="0" w:space="0" w:color="auto"/>
            <w:bottom w:val="none" w:sz="0" w:space="0" w:color="auto"/>
            <w:right w:val="none" w:sz="0" w:space="0" w:color="auto"/>
          </w:divBdr>
        </w:div>
        <w:div w:id="1338851544">
          <w:marLeft w:val="0"/>
          <w:marRight w:val="0"/>
          <w:marTop w:val="0"/>
          <w:marBottom w:val="0"/>
          <w:divBdr>
            <w:top w:val="none" w:sz="0" w:space="0" w:color="auto"/>
            <w:left w:val="none" w:sz="0" w:space="0" w:color="auto"/>
            <w:bottom w:val="none" w:sz="0" w:space="0" w:color="auto"/>
            <w:right w:val="none" w:sz="0" w:space="0" w:color="auto"/>
          </w:divBdr>
        </w:div>
        <w:div w:id="737482484">
          <w:marLeft w:val="0"/>
          <w:marRight w:val="0"/>
          <w:marTop w:val="0"/>
          <w:marBottom w:val="0"/>
          <w:divBdr>
            <w:top w:val="none" w:sz="0" w:space="0" w:color="auto"/>
            <w:left w:val="none" w:sz="0" w:space="0" w:color="auto"/>
            <w:bottom w:val="none" w:sz="0" w:space="0" w:color="auto"/>
            <w:right w:val="none" w:sz="0" w:space="0" w:color="auto"/>
          </w:divBdr>
        </w:div>
        <w:div w:id="418597908">
          <w:marLeft w:val="0"/>
          <w:marRight w:val="0"/>
          <w:marTop w:val="0"/>
          <w:marBottom w:val="0"/>
          <w:divBdr>
            <w:top w:val="none" w:sz="0" w:space="0" w:color="auto"/>
            <w:left w:val="none" w:sz="0" w:space="0" w:color="auto"/>
            <w:bottom w:val="none" w:sz="0" w:space="0" w:color="auto"/>
            <w:right w:val="none" w:sz="0" w:space="0" w:color="auto"/>
          </w:divBdr>
        </w:div>
        <w:div w:id="1114058270">
          <w:marLeft w:val="0"/>
          <w:marRight w:val="0"/>
          <w:marTop w:val="0"/>
          <w:marBottom w:val="0"/>
          <w:divBdr>
            <w:top w:val="none" w:sz="0" w:space="0" w:color="auto"/>
            <w:left w:val="none" w:sz="0" w:space="0" w:color="auto"/>
            <w:bottom w:val="none" w:sz="0" w:space="0" w:color="auto"/>
            <w:right w:val="none" w:sz="0" w:space="0" w:color="auto"/>
          </w:divBdr>
        </w:div>
        <w:div w:id="1347441814">
          <w:marLeft w:val="0"/>
          <w:marRight w:val="0"/>
          <w:marTop w:val="0"/>
          <w:marBottom w:val="0"/>
          <w:divBdr>
            <w:top w:val="none" w:sz="0" w:space="0" w:color="auto"/>
            <w:left w:val="none" w:sz="0" w:space="0" w:color="auto"/>
            <w:bottom w:val="none" w:sz="0" w:space="0" w:color="auto"/>
            <w:right w:val="none" w:sz="0" w:space="0" w:color="auto"/>
          </w:divBdr>
        </w:div>
        <w:div w:id="650208747">
          <w:marLeft w:val="0"/>
          <w:marRight w:val="0"/>
          <w:marTop w:val="0"/>
          <w:marBottom w:val="0"/>
          <w:divBdr>
            <w:top w:val="none" w:sz="0" w:space="0" w:color="auto"/>
            <w:left w:val="none" w:sz="0" w:space="0" w:color="auto"/>
            <w:bottom w:val="none" w:sz="0" w:space="0" w:color="auto"/>
            <w:right w:val="none" w:sz="0" w:space="0" w:color="auto"/>
          </w:divBdr>
        </w:div>
        <w:div w:id="406804323">
          <w:marLeft w:val="0"/>
          <w:marRight w:val="0"/>
          <w:marTop w:val="0"/>
          <w:marBottom w:val="0"/>
          <w:divBdr>
            <w:top w:val="none" w:sz="0" w:space="0" w:color="auto"/>
            <w:left w:val="none" w:sz="0" w:space="0" w:color="auto"/>
            <w:bottom w:val="none" w:sz="0" w:space="0" w:color="auto"/>
            <w:right w:val="none" w:sz="0" w:space="0" w:color="auto"/>
          </w:divBdr>
        </w:div>
        <w:div w:id="334653568">
          <w:marLeft w:val="0"/>
          <w:marRight w:val="0"/>
          <w:marTop w:val="0"/>
          <w:marBottom w:val="0"/>
          <w:divBdr>
            <w:top w:val="none" w:sz="0" w:space="0" w:color="auto"/>
            <w:left w:val="none" w:sz="0" w:space="0" w:color="auto"/>
            <w:bottom w:val="none" w:sz="0" w:space="0" w:color="auto"/>
            <w:right w:val="none" w:sz="0" w:space="0" w:color="auto"/>
          </w:divBdr>
        </w:div>
        <w:div w:id="801923292">
          <w:marLeft w:val="0"/>
          <w:marRight w:val="0"/>
          <w:marTop w:val="0"/>
          <w:marBottom w:val="0"/>
          <w:divBdr>
            <w:top w:val="none" w:sz="0" w:space="0" w:color="auto"/>
            <w:left w:val="none" w:sz="0" w:space="0" w:color="auto"/>
            <w:bottom w:val="none" w:sz="0" w:space="0" w:color="auto"/>
            <w:right w:val="none" w:sz="0" w:space="0" w:color="auto"/>
          </w:divBdr>
        </w:div>
        <w:div w:id="1935280998">
          <w:marLeft w:val="0"/>
          <w:marRight w:val="0"/>
          <w:marTop w:val="0"/>
          <w:marBottom w:val="0"/>
          <w:divBdr>
            <w:top w:val="none" w:sz="0" w:space="0" w:color="auto"/>
            <w:left w:val="none" w:sz="0" w:space="0" w:color="auto"/>
            <w:bottom w:val="none" w:sz="0" w:space="0" w:color="auto"/>
            <w:right w:val="none" w:sz="0" w:space="0" w:color="auto"/>
          </w:divBdr>
        </w:div>
        <w:div w:id="1136527776">
          <w:marLeft w:val="0"/>
          <w:marRight w:val="0"/>
          <w:marTop w:val="0"/>
          <w:marBottom w:val="0"/>
          <w:divBdr>
            <w:top w:val="none" w:sz="0" w:space="0" w:color="auto"/>
            <w:left w:val="none" w:sz="0" w:space="0" w:color="auto"/>
            <w:bottom w:val="none" w:sz="0" w:space="0" w:color="auto"/>
            <w:right w:val="none" w:sz="0" w:space="0" w:color="auto"/>
          </w:divBdr>
        </w:div>
        <w:div w:id="1515918677">
          <w:marLeft w:val="0"/>
          <w:marRight w:val="0"/>
          <w:marTop w:val="0"/>
          <w:marBottom w:val="0"/>
          <w:divBdr>
            <w:top w:val="none" w:sz="0" w:space="0" w:color="auto"/>
            <w:left w:val="none" w:sz="0" w:space="0" w:color="auto"/>
            <w:bottom w:val="none" w:sz="0" w:space="0" w:color="auto"/>
            <w:right w:val="none" w:sz="0" w:space="0" w:color="auto"/>
          </w:divBdr>
        </w:div>
        <w:div w:id="2056080839">
          <w:marLeft w:val="0"/>
          <w:marRight w:val="0"/>
          <w:marTop w:val="0"/>
          <w:marBottom w:val="0"/>
          <w:divBdr>
            <w:top w:val="none" w:sz="0" w:space="0" w:color="auto"/>
            <w:left w:val="none" w:sz="0" w:space="0" w:color="auto"/>
            <w:bottom w:val="none" w:sz="0" w:space="0" w:color="auto"/>
            <w:right w:val="none" w:sz="0" w:space="0" w:color="auto"/>
          </w:divBdr>
        </w:div>
        <w:div w:id="1535312897">
          <w:marLeft w:val="0"/>
          <w:marRight w:val="0"/>
          <w:marTop w:val="0"/>
          <w:marBottom w:val="0"/>
          <w:divBdr>
            <w:top w:val="none" w:sz="0" w:space="0" w:color="auto"/>
            <w:left w:val="none" w:sz="0" w:space="0" w:color="auto"/>
            <w:bottom w:val="none" w:sz="0" w:space="0" w:color="auto"/>
            <w:right w:val="none" w:sz="0" w:space="0" w:color="auto"/>
          </w:divBdr>
        </w:div>
        <w:div w:id="421226243">
          <w:marLeft w:val="0"/>
          <w:marRight w:val="0"/>
          <w:marTop w:val="0"/>
          <w:marBottom w:val="0"/>
          <w:divBdr>
            <w:top w:val="none" w:sz="0" w:space="0" w:color="auto"/>
            <w:left w:val="none" w:sz="0" w:space="0" w:color="auto"/>
            <w:bottom w:val="none" w:sz="0" w:space="0" w:color="auto"/>
            <w:right w:val="none" w:sz="0" w:space="0" w:color="auto"/>
          </w:divBdr>
        </w:div>
        <w:div w:id="341472855">
          <w:marLeft w:val="0"/>
          <w:marRight w:val="0"/>
          <w:marTop w:val="0"/>
          <w:marBottom w:val="0"/>
          <w:divBdr>
            <w:top w:val="none" w:sz="0" w:space="0" w:color="auto"/>
            <w:left w:val="none" w:sz="0" w:space="0" w:color="auto"/>
            <w:bottom w:val="none" w:sz="0" w:space="0" w:color="auto"/>
            <w:right w:val="none" w:sz="0" w:space="0" w:color="auto"/>
          </w:divBdr>
        </w:div>
      </w:divsChild>
    </w:div>
    <w:div w:id="452557279">
      <w:bodyDiv w:val="1"/>
      <w:marLeft w:val="0"/>
      <w:marRight w:val="0"/>
      <w:marTop w:val="0"/>
      <w:marBottom w:val="0"/>
      <w:divBdr>
        <w:top w:val="none" w:sz="0" w:space="0" w:color="auto"/>
        <w:left w:val="none" w:sz="0" w:space="0" w:color="auto"/>
        <w:bottom w:val="none" w:sz="0" w:space="0" w:color="auto"/>
        <w:right w:val="none" w:sz="0" w:space="0" w:color="auto"/>
      </w:divBdr>
    </w:div>
    <w:div w:id="454253066">
      <w:bodyDiv w:val="1"/>
      <w:marLeft w:val="0"/>
      <w:marRight w:val="0"/>
      <w:marTop w:val="0"/>
      <w:marBottom w:val="0"/>
      <w:divBdr>
        <w:top w:val="none" w:sz="0" w:space="0" w:color="auto"/>
        <w:left w:val="none" w:sz="0" w:space="0" w:color="auto"/>
        <w:bottom w:val="none" w:sz="0" w:space="0" w:color="auto"/>
        <w:right w:val="none" w:sz="0" w:space="0" w:color="auto"/>
      </w:divBdr>
    </w:div>
    <w:div w:id="455222455">
      <w:bodyDiv w:val="1"/>
      <w:marLeft w:val="0"/>
      <w:marRight w:val="0"/>
      <w:marTop w:val="0"/>
      <w:marBottom w:val="0"/>
      <w:divBdr>
        <w:top w:val="none" w:sz="0" w:space="0" w:color="auto"/>
        <w:left w:val="none" w:sz="0" w:space="0" w:color="auto"/>
        <w:bottom w:val="none" w:sz="0" w:space="0" w:color="auto"/>
        <w:right w:val="none" w:sz="0" w:space="0" w:color="auto"/>
      </w:divBdr>
      <w:divsChild>
        <w:div w:id="951402486">
          <w:marLeft w:val="0"/>
          <w:marRight w:val="0"/>
          <w:marTop w:val="0"/>
          <w:marBottom w:val="0"/>
          <w:divBdr>
            <w:top w:val="none" w:sz="0" w:space="0" w:color="auto"/>
            <w:left w:val="none" w:sz="0" w:space="0" w:color="auto"/>
            <w:bottom w:val="none" w:sz="0" w:space="0" w:color="auto"/>
            <w:right w:val="none" w:sz="0" w:space="0" w:color="auto"/>
          </w:divBdr>
        </w:div>
        <w:div w:id="1417364523">
          <w:marLeft w:val="0"/>
          <w:marRight w:val="0"/>
          <w:marTop w:val="0"/>
          <w:marBottom w:val="0"/>
          <w:divBdr>
            <w:top w:val="none" w:sz="0" w:space="0" w:color="auto"/>
            <w:left w:val="none" w:sz="0" w:space="0" w:color="auto"/>
            <w:bottom w:val="none" w:sz="0" w:space="0" w:color="auto"/>
            <w:right w:val="none" w:sz="0" w:space="0" w:color="auto"/>
          </w:divBdr>
        </w:div>
        <w:div w:id="1185678144">
          <w:marLeft w:val="0"/>
          <w:marRight w:val="0"/>
          <w:marTop w:val="0"/>
          <w:marBottom w:val="0"/>
          <w:divBdr>
            <w:top w:val="none" w:sz="0" w:space="0" w:color="auto"/>
            <w:left w:val="none" w:sz="0" w:space="0" w:color="auto"/>
            <w:bottom w:val="none" w:sz="0" w:space="0" w:color="auto"/>
            <w:right w:val="none" w:sz="0" w:space="0" w:color="auto"/>
          </w:divBdr>
        </w:div>
        <w:div w:id="928847817">
          <w:marLeft w:val="0"/>
          <w:marRight w:val="0"/>
          <w:marTop w:val="0"/>
          <w:marBottom w:val="0"/>
          <w:divBdr>
            <w:top w:val="none" w:sz="0" w:space="0" w:color="auto"/>
            <w:left w:val="none" w:sz="0" w:space="0" w:color="auto"/>
            <w:bottom w:val="none" w:sz="0" w:space="0" w:color="auto"/>
            <w:right w:val="none" w:sz="0" w:space="0" w:color="auto"/>
          </w:divBdr>
        </w:div>
        <w:div w:id="160971581">
          <w:marLeft w:val="0"/>
          <w:marRight w:val="0"/>
          <w:marTop w:val="0"/>
          <w:marBottom w:val="0"/>
          <w:divBdr>
            <w:top w:val="none" w:sz="0" w:space="0" w:color="auto"/>
            <w:left w:val="none" w:sz="0" w:space="0" w:color="auto"/>
            <w:bottom w:val="none" w:sz="0" w:space="0" w:color="auto"/>
            <w:right w:val="none" w:sz="0" w:space="0" w:color="auto"/>
          </w:divBdr>
        </w:div>
        <w:div w:id="896670872">
          <w:marLeft w:val="0"/>
          <w:marRight w:val="0"/>
          <w:marTop w:val="0"/>
          <w:marBottom w:val="0"/>
          <w:divBdr>
            <w:top w:val="none" w:sz="0" w:space="0" w:color="auto"/>
            <w:left w:val="none" w:sz="0" w:space="0" w:color="auto"/>
            <w:bottom w:val="none" w:sz="0" w:space="0" w:color="auto"/>
            <w:right w:val="none" w:sz="0" w:space="0" w:color="auto"/>
          </w:divBdr>
        </w:div>
        <w:div w:id="1987279771">
          <w:marLeft w:val="0"/>
          <w:marRight w:val="0"/>
          <w:marTop w:val="0"/>
          <w:marBottom w:val="0"/>
          <w:divBdr>
            <w:top w:val="none" w:sz="0" w:space="0" w:color="auto"/>
            <w:left w:val="none" w:sz="0" w:space="0" w:color="auto"/>
            <w:bottom w:val="none" w:sz="0" w:space="0" w:color="auto"/>
            <w:right w:val="none" w:sz="0" w:space="0" w:color="auto"/>
          </w:divBdr>
        </w:div>
        <w:div w:id="425736356">
          <w:marLeft w:val="0"/>
          <w:marRight w:val="0"/>
          <w:marTop w:val="0"/>
          <w:marBottom w:val="0"/>
          <w:divBdr>
            <w:top w:val="none" w:sz="0" w:space="0" w:color="auto"/>
            <w:left w:val="none" w:sz="0" w:space="0" w:color="auto"/>
            <w:bottom w:val="none" w:sz="0" w:space="0" w:color="auto"/>
            <w:right w:val="none" w:sz="0" w:space="0" w:color="auto"/>
          </w:divBdr>
        </w:div>
        <w:div w:id="2137334294">
          <w:marLeft w:val="0"/>
          <w:marRight w:val="0"/>
          <w:marTop w:val="0"/>
          <w:marBottom w:val="0"/>
          <w:divBdr>
            <w:top w:val="none" w:sz="0" w:space="0" w:color="auto"/>
            <w:left w:val="none" w:sz="0" w:space="0" w:color="auto"/>
            <w:bottom w:val="none" w:sz="0" w:space="0" w:color="auto"/>
            <w:right w:val="none" w:sz="0" w:space="0" w:color="auto"/>
          </w:divBdr>
        </w:div>
        <w:div w:id="1149979171">
          <w:marLeft w:val="0"/>
          <w:marRight w:val="0"/>
          <w:marTop w:val="0"/>
          <w:marBottom w:val="0"/>
          <w:divBdr>
            <w:top w:val="none" w:sz="0" w:space="0" w:color="auto"/>
            <w:left w:val="none" w:sz="0" w:space="0" w:color="auto"/>
            <w:bottom w:val="none" w:sz="0" w:space="0" w:color="auto"/>
            <w:right w:val="none" w:sz="0" w:space="0" w:color="auto"/>
          </w:divBdr>
        </w:div>
        <w:div w:id="928582702">
          <w:marLeft w:val="0"/>
          <w:marRight w:val="0"/>
          <w:marTop w:val="0"/>
          <w:marBottom w:val="0"/>
          <w:divBdr>
            <w:top w:val="none" w:sz="0" w:space="0" w:color="auto"/>
            <w:left w:val="none" w:sz="0" w:space="0" w:color="auto"/>
            <w:bottom w:val="none" w:sz="0" w:space="0" w:color="auto"/>
            <w:right w:val="none" w:sz="0" w:space="0" w:color="auto"/>
          </w:divBdr>
        </w:div>
        <w:div w:id="1238974317">
          <w:marLeft w:val="0"/>
          <w:marRight w:val="0"/>
          <w:marTop w:val="0"/>
          <w:marBottom w:val="0"/>
          <w:divBdr>
            <w:top w:val="none" w:sz="0" w:space="0" w:color="auto"/>
            <w:left w:val="none" w:sz="0" w:space="0" w:color="auto"/>
            <w:bottom w:val="none" w:sz="0" w:space="0" w:color="auto"/>
            <w:right w:val="none" w:sz="0" w:space="0" w:color="auto"/>
          </w:divBdr>
        </w:div>
        <w:div w:id="1295989291">
          <w:marLeft w:val="0"/>
          <w:marRight w:val="0"/>
          <w:marTop w:val="0"/>
          <w:marBottom w:val="0"/>
          <w:divBdr>
            <w:top w:val="none" w:sz="0" w:space="0" w:color="auto"/>
            <w:left w:val="none" w:sz="0" w:space="0" w:color="auto"/>
            <w:bottom w:val="none" w:sz="0" w:space="0" w:color="auto"/>
            <w:right w:val="none" w:sz="0" w:space="0" w:color="auto"/>
          </w:divBdr>
        </w:div>
        <w:div w:id="433675725">
          <w:marLeft w:val="0"/>
          <w:marRight w:val="0"/>
          <w:marTop w:val="0"/>
          <w:marBottom w:val="0"/>
          <w:divBdr>
            <w:top w:val="none" w:sz="0" w:space="0" w:color="auto"/>
            <w:left w:val="none" w:sz="0" w:space="0" w:color="auto"/>
            <w:bottom w:val="none" w:sz="0" w:space="0" w:color="auto"/>
            <w:right w:val="none" w:sz="0" w:space="0" w:color="auto"/>
          </w:divBdr>
        </w:div>
        <w:div w:id="398796739">
          <w:marLeft w:val="0"/>
          <w:marRight w:val="0"/>
          <w:marTop w:val="0"/>
          <w:marBottom w:val="0"/>
          <w:divBdr>
            <w:top w:val="none" w:sz="0" w:space="0" w:color="auto"/>
            <w:left w:val="none" w:sz="0" w:space="0" w:color="auto"/>
            <w:bottom w:val="none" w:sz="0" w:space="0" w:color="auto"/>
            <w:right w:val="none" w:sz="0" w:space="0" w:color="auto"/>
          </w:divBdr>
        </w:div>
        <w:div w:id="1751149913">
          <w:marLeft w:val="0"/>
          <w:marRight w:val="0"/>
          <w:marTop w:val="0"/>
          <w:marBottom w:val="0"/>
          <w:divBdr>
            <w:top w:val="none" w:sz="0" w:space="0" w:color="auto"/>
            <w:left w:val="none" w:sz="0" w:space="0" w:color="auto"/>
            <w:bottom w:val="none" w:sz="0" w:space="0" w:color="auto"/>
            <w:right w:val="none" w:sz="0" w:space="0" w:color="auto"/>
          </w:divBdr>
        </w:div>
        <w:div w:id="480657691">
          <w:marLeft w:val="0"/>
          <w:marRight w:val="0"/>
          <w:marTop w:val="0"/>
          <w:marBottom w:val="0"/>
          <w:divBdr>
            <w:top w:val="none" w:sz="0" w:space="0" w:color="auto"/>
            <w:left w:val="none" w:sz="0" w:space="0" w:color="auto"/>
            <w:bottom w:val="none" w:sz="0" w:space="0" w:color="auto"/>
            <w:right w:val="none" w:sz="0" w:space="0" w:color="auto"/>
          </w:divBdr>
        </w:div>
        <w:div w:id="1428385169">
          <w:marLeft w:val="0"/>
          <w:marRight w:val="0"/>
          <w:marTop w:val="0"/>
          <w:marBottom w:val="0"/>
          <w:divBdr>
            <w:top w:val="none" w:sz="0" w:space="0" w:color="auto"/>
            <w:left w:val="none" w:sz="0" w:space="0" w:color="auto"/>
            <w:bottom w:val="none" w:sz="0" w:space="0" w:color="auto"/>
            <w:right w:val="none" w:sz="0" w:space="0" w:color="auto"/>
          </w:divBdr>
        </w:div>
        <w:div w:id="1938059298">
          <w:marLeft w:val="0"/>
          <w:marRight w:val="0"/>
          <w:marTop w:val="0"/>
          <w:marBottom w:val="0"/>
          <w:divBdr>
            <w:top w:val="none" w:sz="0" w:space="0" w:color="auto"/>
            <w:left w:val="none" w:sz="0" w:space="0" w:color="auto"/>
            <w:bottom w:val="none" w:sz="0" w:space="0" w:color="auto"/>
            <w:right w:val="none" w:sz="0" w:space="0" w:color="auto"/>
          </w:divBdr>
        </w:div>
        <w:div w:id="1675648717">
          <w:marLeft w:val="0"/>
          <w:marRight w:val="0"/>
          <w:marTop w:val="0"/>
          <w:marBottom w:val="0"/>
          <w:divBdr>
            <w:top w:val="none" w:sz="0" w:space="0" w:color="auto"/>
            <w:left w:val="none" w:sz="0" w:space="0" w:color="auto"/>
            <w:bottom w:val="none" w:sz="0" w:space="0" w:color="auto"/>
            <w:right w:val="none" w:sz="0" w:space="0" w:color="auto"/>
          </w:divBdr>
        </w:div>
        <w:div w:id="114255528">
          <w:marLeft w:val="0"/>
          <w:marRight w:val="0"/>
          <w:marTop w:val="0"/>
          <w:marBottom w:val="0"/>
          <w:divBdr>
            <w:top w:val="none" w:sz="0" w:space="0" w:color="auto"/>
            <w:left w:val="none" w:sz="0" w:space="0" w:color="auto"/>
            <w:bottom w:val="none" w:sz="0" w:space="0" w:color="auto"/>
            <w:right w:val="none" w:sz="0" w:space="0" w:color="auto"/>
          </w:divBdr>
        </w:div>
        <w:div w:id="1945921709">
          <w:marLeft w:val="0"/>
          <w:marRight w:val="0"/>
          <w:marTop w:val="0"/>
          <w:marBottom w:val="0"/>
          <w:divBdr>
            <w:top w:val="none" w:sz="0" w:space="0" w:color="auto"/>
            <w:left w:val="none" w:sz="0" w:space="0" w:color="auto"/>
            <w:bottom w:val="none" w:sz="0" w:space="0" w:color="auto"/>
            <w:right w:val="none" w:sz="0" w:space="0" w:color="auto"/>
          </w:divBdr>
        </w:div>
        <w:div w:id="1485708073">
          <w:marLeft w:val="0"/>
          <w:marRight w:val="0"/>
          <w:marTop w:val="0"/>
          <w:marBottom w:val="0"/>
          <w:divBdr>
            <w:top w:val="none" w:sz="0" w:space="0" w:color="auto"/>
            <w:left w:val="none" w:sz="0" w:space="0" w:color="auto"/>
            <w:bottom w:val="none" w:sz="0" w:space="0" w:color="auto"/>
            <w:right w:val="none" w:sz="0" w:space="0" w:color="auto"/>
          </w:divBdr>
        </w:div>
        <w:div w:id="28264552">
          <w:marLeft w:val="0"/>
          <w:marRight w:val="0"/>
          <w:marTop w:val="0"/>
          <w:marBottom w:val="0"/>
          <w:divBdr>
            <w:top w:val="none" w:sz="0" w:space="0" w:color="auto"/>
            <w:left w:val="none" w:sz="0" w:space="0" w:color="auto"/>
            <w:bottom w:val="none" w:sz="0" w:space="0" w:color="auto"/>
            <w:right w:val="none" w:sz="0" w:space="0" w:color="auto"/>
          </w:divBdr>
        </w:div>
        <w:div w:id="1388646708">
          <w:marLeft w:val="0"/>
          <w:marRight w:val="0"/>
          <w:marTop w:val="0"/>
          <w:marBottom w:val="0"/>
          <w:divBdr>
            <w:top w:val="none" w:sz="0" w:space="0" w:color="auto"/>
            <w:left w:val="none" w:sz="0" w:space="0" w:color="auto"/>
            <w:bottom w:val="none" w:sz="0" w:space="0" w:color="auto"/>
            <w:right w:val="none" w:sz="0" w:space="0" w:color="auto"/>
          </w:divBdr>
        </w:div>
        <w:div w:id="292951429">
          <w:marLeft w:val="0"/>
          <w:marRight w:val="0"/>
          <w:marTop w:val="0"/>
          <w:marBottom w:val="0"/>
          <w:divBdr>
            <w:top w:val="none" w:sz="0" w:space="0" w:color="auto"/>
            <w:left w:val="none" w:sz="0" w:space="0" w:color="auto"/>
            <w:bottom w:val="none" w:sz="0" w:space="0" w:color="auto"/>
            <w:right w:val="none" w:sz="0" w:space="0" w:color="auto"/>
          </w:divBdr>
        </w:div>
        <w:div w:id="397628128">
          <w:marLeft w:val="0"/>
          <w:marRight w:val="0"/>
          <w:marTop w:val="0"/>
          <w:marBottom w:val="0"/>
          <w:divBdr>
            <w:top w:val="none" w:sz="0" w:space="0" w:color="auto"/>
            <w:left w:val="none" w:sz="0" w:space="0" w:color="auto"/>
            <w:bottom w:val="none" w:sz="0" w:space="0" w:color="auto"/>
            <w:right w:val="none" w:sz="0" w:space="0" w:color="auto"/>
          </w:divBdr>
        </w:div>
        <w:div w:id="211774000">
          <w:marLeft w:val="0"/>
          <w:marRight w:val="0"/>
          <w:marTop w:val="0"/>
          <w:marBottom w:val="0"/>
          <w:divBdr>
            <w:top w:val="none" w:sz="0" w:space="0" w:color="auto"/>
            <w:left w:val="none" w:sz="0" w:space="0" w:color="auto"/>
            <w:bottom w:val="none" w:sz="0" w:space="0" w:color="auto"/>
            <w:right w:val="none" w:sz="0" w:space="0" w:color="auto"/>
          </w:divBdr>
        </w:div>
        <w:div w:id="1780711226">
          <w:marLeft w:val="0"/>
          <w:marRight w:val="0"/>
          <w:marTop w:val="0"/>
          <w:marBottom w:val="0"/>
          <w:divBdr>
            <w:top w:val="none" w:sz="0" w:space="0" w:color="auto"/>
            <w:left w:val="none" w:sz="0" w:space="0" w:color="auto"/>
            <w:bottom w:val="none" w:sz="0" w:space="0" w:color="auto"/>
            <w:right w:val="none" w:sz="0" w:space="0" w:color="auto"/>
          </w:divBdr>
        </w:div>
        <w:div w:id="230114898">
          <w:marLeft w:val="0"/>
          <w:marRight w:val="0"/>
          <w:marTop w:val="0"/>
          <w:marBottom w:val="0"/>
          <w:divBdr>
            <w:top w:val="none" w:sz="0" w:space="0" w:color="auto"/>
            <w:left w:val="none" w:sz="0" w:space="0" w:color="auto"/>
            <w:bottom w:val="none" w:sz="0" w:space="0" w:color="auto"/>
            <w:right w:val="none" w:sz="0" w:space="0" w:color="auto"/>
          </w:divBdr>
        </w:div>
        <w:div w:id="1700007166">
          <w:marLeft w:val="0"/>
          <w:marRight w:val="0"/>
          <w:marTop w:val="0"/>
          <w:marBottom w:val="0"/>
          <w:divBdr>
            <w:top w:val="none" w:sz="0" w:space="0" w:color="auto"/>
            <w:left w:val="none" w:sz="0" w:space="0" w:color="auto"/>
            <w:bottom w:val="none" w:sz="0" w:space="0" w:color="auto"/>
            <w:right w:val="none" w:sz="0" w:space="0" w:color="auto"/>
          </w:divBdr>
        </w:div>
        <w:div w:id="1912039117">
          <w:marLeft w:val="0"/>
          <w:marRight w:val="0"/>
          <w:marTop w:val="0"/>
          <w:marBottom w:val="0"/>
          <w:divBdr>
            <w:top w:val="none" w:sz="0" w:space="0" w:color="auto"/>
            <w:left w:val="none" w:sz="0" w:space="0" w:color="auto"/>
            <w:bottom w:val="none" w:sz="0" w:space="0" w:color="auto"/>
            <w:right w:val="none" w:sz="0" w:space="0" w:color="auto"/>
          </w:divBdr>
        </w:div>
        <w:div w:id="1845171189">
          <w:marLeft w:val="0"/>
          <w:marRight w:val="0"/>
          <w:marTop w:val="0"/>
          <w:marBottom w:val="0"/>
          <w:divBdr>
            <w:top w:val="none" w:sz="0" w:space="0" w:color="auto"/>
            <w:left w:val="none" w:sz="0" w:space="0" w:color="auto"/>
            <w:bottom w:val="none" w:sz="0" w:space="0" w:color="auto"/>
            <w:right w:val="none" w:sz="0" w:space="0" w:color="auto"/>
          </w:divBdr>
        </w:div>
        <w:div w:id="739668042">
          <w:marLeft w:val="0"/>
          <w:marRight w:val="0"/>
          <w:marTop w:val="0"/>
          <w:marBottom w:val="0"/>
          <w:divBdr>
            <w:top w:val="none" w:sz="0" w:space="0" w:color="auto"/>
            <w:left w:val="none" w:sz="0" w:space="0" w:color="auto"/>
            <w:bottom w:val="none" w:sz="0" w:space="0" w:color="auto"/>
            <w:right w:val="none" w:sz="0" w:space="0" w:color="auto"/>
          </w:divBdr>
        </w:div>
        <w:div w:id="1849758974">
          <w:marLeft w:val="0"/>
          <w:marRight w:val="0"/>
          <w:marTop w:val="0"/>
          <w:marBottom w:val="0"/>
          <w:divBdr>
            <w:top w:val="none" w:sz="0" w:space="0" w:color="auto"/>
            <w:left w:val="none" w:sz="0" w:space="0" w:color="auto"/>
            <w:bottom w:val="none" w:sz="0" w:space="0" w:color="auto"/>
            <w:right w:val="none" w:sz="0" w:space="0" w:color="auto"/>
          </w:divBdr>
        </w:div>
        <w:div w:id="1487893853">
          <w:marLeft w:val="0"/>
          <w:marRight w:val="0"/>
          <w:marTop w:val="0"/>
          <w:marBottom w:val="0"/>
          <w:divBdr>
            <w:top w:val="none" w:sz="0" w:space="0" w:color="auto"/>
            <w:left w:val="none" w:sz="0" w:space="0" w:color="auto"/>
            <w:bottom w:val="none" w:sz="0" w:space="0" w:color="auto"/>
            <w:right w:val="none" w:sz="0" w:space="0" w:color="auto"/>
          </w:divBdr>
        </w:div>
      </w:divsChild>
    </w:div>
    <w:div w:id="457334769">
      <w:bodyDiv w:val="1"/>
      <w:marLeft w:val="0"/>
      <w:marRight w:val="0"/>
      <w:marTop w:val="0"/>
      <w:marBottom w:val="0"/>
      <w:divBdr>
        <w:top w:val="none" w:sz="0" w:space="0" w:color="auto"/>
        <w:left w:val="none" w:sz="0" w:space="0" w:color="auto"/>
        <w:bottom w:val="none" w:sz="0" w:space="0" w:color="auto"/>
        <w:right w:val="none" w:sz="0" w:space="0" w:color="auto"/>
      </w:divBdr>
    </w:div>
    <w:div w:id="458181663">
      <w:bodyDiv w:val="1"/>
      <w:marLeft w:val="0"/>
      <w:marRight w:val="0"/>
      <w:marTop w:val="0"/>
      <w:marBottom w:val="0"/>
      <w:divBdr>
        <w:top w:val="none" w:sz="0" w:space="0" w:color="auto"/>
        <w:left w:val="none" w:sz="0" w:space="0" w:color="auto"/>
        <w:bottom w:val="none" w:sz="0" w:space="0" w:color="auto"/>
        <w:right w:val="none" w:sz="0" w:space="0" w:color="auto"/>
      </w:divBdr>
    </w:div>
    <w:div w:id="458375495">
      <w:bodyDiv w:val="1"/>
      <w:marLeft w:val="0"/>
      <w:marRight w:val="0"/>
      <w:marTop w:val="0"/>
      <w:marBottom w:val="0"/>
      <w:divBdr>
        <w:top w:val="none" w:sz="0" w:space="0" w:color="auto"/>
        <w:left w:val="none" w:sz="0" w:space="0" w:color="auto"/>
        <w:bottom w:val="none" w:sz="0" w:space="0" w:color="auto"/>
        <w:right w:val="none" w:sz="0" w:space="0" w:color="auto"/>
      </w:divBdr>
    </w:div>
    <w:div w:id="460466659">
      <w:bodyDiv w:val="1"/>
      <w:marLeft w:val="0"/>
      <w:marRight w:val="0"/>
      <w:marTop w:val="0"/>
      <w:marBottom w:val="0"/>
      <w:divBdr>
        <w:top w:val="none" w:sz="0" w:space="0" w:color="auto"/>
        <w:left w:val="none" w:sz="0" w:space="0" w:color="auto"/>
        <w:bottom w:val="none" w:sz="0" w:space="0" w:color="auto"/>
        <w:right w:val="none" w:sz="0" w:space="0" w:color="auto"/>
      </w:divBdr>
    </w:div>
    <w:div w:id="460728653">
      <w:bodyDiv w:val="1"/>
      <w:marLeft w:val="0"/>
      <w:marRight w:val="0"/>
      <w:marTop w:val="0"/>
      <w:marBottom w:val="0"/>
      <w:divBdr>
        <w:top w:val="none" w:sz="0" w:space="0" w:color="auto"/>
        <w:left w:val="none" w:sz="0" w:space="0" w:color="auto"/>
        <w:bottom w:val="none" w:sz="0" w:space="0" w:color="auto"/>
        <w:right w:val="none" w:sz="0" w:space="0" w:color="auto"/>
      </w:divBdr>
    </w:div>
    <w:div w:id="460806342">
      <w:bodyDiv w:val="1"/>
      <w:marLeft w:val="0"/>
      <w:marRight w:val="0"/>
      <w:marTop w:val="0"/>
      <w:marBottom w:val="0"/>
      <w:divBdr>
        <w:top w:val="none" w:sz="0" w:space="0" w:color="auto"/>
        <w:left w:val="none" w:sz="0" w:space="0" w:color="auto"/>
        <w:bottom w:val="none" w:sz="0" w:space="0" w:color="auto"/>
        <w:right w:val="none" w:sz="0" w:space="0" w:color="auto"/>
      </w:divBdr>
    </w:div>
    <w:div w:id="460810726">
      <w:bodyDiv w:val="1"/>
      <w:marLeft w:val="0"/>
      <w:marRight w:val="0"/>
      <w:marTop w:val="0"/>
      <w:marBottom w:val="0"/>
      <w:divBdr>
        <w:top w:val="none" w:sz="0" w:space="0" w:color="auto"/>
        <w:left w:val="none" w:sz="0" w:space="0" w:color="auto"/>
        <w:bottom w:val="none" w:sz="0" w:space="0" w:color="auto"/>
        <w:right w:val="none" w:sz="0" w:space="0" w:color="auto"/>
      </w:divBdr>
    </w:div>
    <w:div w:id="461772842">
      <w:bodyDiv w:val="1"/>
      <w:marLeft w:val="0"/>
      <w:marRight w:val="0"/>
      <w:marTop w:val="0"/>
      <w:marBottom w:val="0"/>
      <w:divBdr>
        <w:top w:val="none" w:sz="0" w:space="0" w:color="auto"/>
        <w:left w:val="none" w:sz="0" w:space="0" w:color="auto"/>
        <w:bottom w:val="none" w:sz="0" w:space="0" w:color="auto"/>
        <w:right w:val="none" w:sz="0" w:space="0" w:color="auto"/>
      </w:divBdr>
    </w:div>
    <w:div w:id="462424965">
      <w:bodyDiv w:val="1"/>
      <w:marLeft w:val="0"/>
      <w:marRight w:val="0"/>
      <w:marTop w:val="0"/>
      <w:marBottom w:val="0"/>
      <w:divBdr>
        <w:top w:val="none" w:sz="0" w:space="0" w:color="auto"/>
        <w:left w:val="none" w:sz="0" w:space="0" w:color="auto"/>
        <w:bottom w:val="none" w:sz="0" w:space="0" w:color="auto"/>
        <w:right w:val="none" w:sz="0" w:space="0" w:color="auto"/>
      </w:divBdr>
    </w:div>
    <w:div w:id="462775120">
      <w:bodyDiv w:val="1"/>
      <w:marLeft w:val="0"/>
      <w:marRight w:val="0"/>
      <w:marTop w:val="0"/>
      <w:marBottom w:val="0"/>
      <w:divBdr>
        <w:top w:val="none" w:sz="0" w:space="0" w:color="auto"/>
        <w:left w:val="none" w:sz="0" w:space="0" w:color="auto"/>
        <w:bottom w:val="none" w:sz="0" w:space="0" w:color="auto"/>
        <w:right w:val="none" w:sz="0" w:space="0" w:color="auto"/>
      </w:divBdr>
    </w:div>
    <w:div w:id="462966945">
      <w:bodyDiv w:val="1"/>
      <w:marLeft w:val="0"/>
      <w:marRight w:val="0"/>
      <w:marTop w:val="0"/>
      <w:marBottom w:val="0"/>
      <w:divBdr>
        <w:top w:val="none" w:sz="0" w:space="0" w:color="auto"/>
        <w:left w:val="none" w:sz="0" w:space="0" w:color="auto"/>
        <w:bottom w:val="none" w:sz="0" w:space="0" w:color="auto"/>
        <w:right w:val="none" w:sz="0" w:space="0" w:color="auto"/>
      </w:divBdr>
    </w:div>
    <w:div w:id="463156263">
      <w:bodyDiv w:val="1"/>
      <w:marLeft w:val="0"/>
      <w:marRight w:val="0"/>
      <w:marTop w:val="0"/>
      <w:marBottom w:val="0"/>
      <w:divBdr>
        <w:top w:val="none" w:sz="0" w:space="0" w:color="auto"/>
        <w:left w:val="none" w:sz="0" w:space="0" w:color="auto"/>
        <w:bottom w:val="none" w:sz="0" w:space="0" w:color="auto"/>
        <w:right w:val="none" w:sz="0" w:space="0" w:color="auto"/>
      </w:divBdr>
    </w:div>
    <w:div w:id="464272690">
      <w:bodyDiv w:val="1"/>
      <w:marLeft w:val="0"/>
      <w:marRight w:val="0"/>
      <w:marTop w:val="0"/>
      <w:marBottom w:val="0"/>
      <w:divBdr>
        <w:top w:val="none" w:sz="0" w:space="0" w:color="auto"/>
        <w:left w:val="none" w:sz="0" w:space="0" w:color="auto"/>
        <w:bottom w:val="none" w:sz="0" w:space="0" w:color="auto"/>
        <w:right w:val="none" w:sz="0" w:space="0" w:color="auto"/>
      </w:divBdr>
    </w:div>
    <w:div w:id="464592035">
      <w:bodyDiv w:val="1"/>
      <w:marLeft w:val="0"/>
      <w:marRight w:val="0"/>
      <w:marTop w:val="0"/>
      <w:marBottom w:val="0"/>
      <w:divBdr>
        <w:top w:val="none" w:sz="0" w:space="0" w:color="auto"/>
        <w:left w:val="none" w:sz="0" w:space="0" w:color="auto"/>
        <w:bottom w:val="none" w:sz="0" w:space="0" w:color="auto"/>
        <w:right w:val="none" w:sz="0" w:space="0" w:color="auto"/>
      </w:divBdr>
      <w:divsChild>
        <w:div w:id="1889876210">
          <w:marLeft w:val="0"/>
          <w:marRight w:val="0"/>
          <w:marTop w:val="0"/>
          <w:marBottom w:val="0"/>
          <w:divBdr>
            <w:top w:val="none" w:sz="0" w:space="0" w:color="auto"/>
            <w:left w:val="none" w:sz="0" w:space="0" w:color="auto"/>
            <w:bottom w:val="none" w:sz="0" w:space="0" w:color="auto"/>
            <w:right w:val="none" w:sz="0" w:space="0" w:color="auto"/>
          </w:divBdr>
        </w:div>
        <w:div w:id="1034161982">
          <w:marLeft w:val="0"/>
          <w:marRight w:val="0"/>
          <w:marTop w:val="0"/>
          <w:marBottom w:val="0"/>
          <w:divBdr>
            <w:top w:val="none" w:sz="0" w:space="0" w:color="auto"/>
            <w:left w:val="none" w:sz="0" w:space="0" w:color="auto"/>
            <w:bottom w:val="none" w:sz="0" w:space="0" w:color="auto"/>
            <w:right w:val="none" w:sz="0" w:space="0" w:color="auto"/>
          </w:divBdr>
        </w:div>
        <w:div w:id="1090084234">
          <w:marLeft w:val="0"/>
          <w:marRight w:val="0"/>
          <w:marTop w:val="0"/>
          <w:marBottom w:val="0"/>
          <w:divBdr>
            <w:top w:val="none" w:sz="0" w:space="0" w:color="auto"/>
            <w:left w:val="none" w:sz="0" w:space="0" w:color="auto"/>
            <w:bottom w:val="none" w:sz="0" w:space="0" w:color="auto"/>
            <w:right w:val="none" w:sz="0" w:space="0" w:color="auto"/>
          </w:divBdr>
        </w:div>
        <w:div w:id="675495557">
          <w:marLeft w:val="0"/>
          <w:marRight w:val="0"/>
          <w:marTop w:val="0"/>
          <w:marBottom w:val="0"/>
          <w:divBdr>
            <w:top w:val="none" w:sz="0" w:space="0" w:color="auto"/>
            <w:left w:val="none" w:sz="0" w:space="0" w:color="auto"/>
            <w:bottom w:val="none" w:sz="0" w:space="0" w:color="auto"/>
            <w:right w:val="none" w:sz="0" w:space="0" w:color="auto"/>
          </w:divBdr>
        </w:div>
        <w:div w:id="268582963">
          <w:marLeft w:val="0"/>
          <w:marRight w:val="0"/>
          <w:marTop w:val="0"/>
          <w:marBottom w:val="0"/>
          <w:divBdr>
            <w:top w:val="none" w:sz="0" w:space="0" w:color="auto"/>
            <w:left w:val="none" w:sz="0" w:space="0" w:color="auto"/>
            <w:bottom w:val="none" w:sz="0" w:space="0" w:color="auto"/>
            <w:right w:val="none" w:sz="0" w:space="0" w:color="auto"/>
          </w:divBdr>
        </w:div>
        <w:div w:id="263654995">
          <w:marLeft w:val="0"/>
          <w:marRight w:val="0"/>
          <w:marTop w:val="0"/>
          <w:marBottom w:val="0"/>
          <w:divBdr>
            <w:top w:val="none" w:sz="0" w:space="0" w:color="auto"/>
            <w:left w:val="none" w:sz="0" w:space="0" w:color="auto"/>
            <w:bottom w:val="none" w:sz="0" w:space="0" w:color="auto"/>
            <w:right w:val="none" w:sz="0" w:space="0" w:color="auto"/>
          </w:divBdr>
        </w:div>
        <w:div w:id="322659074">
          <w:marLeft w:val="0"/>
          <w:marRight w:val="0"/>
          <w:marTop w:val="0"/>
          <w:marBottom w:val="0"/>
          <w:divBdr>
            <w:top w:val="none" w:sz="0" w:space="0" w:color="auto"/>
            <w:left w:val="none" w:sz="0" w:space="0" w:color="auto"/>
            <w:bottom w:val="none" w:sz="0" w:space="0" w:color="auto"/>
            <w:right w:val="none" w:sz="0" w:space="0" w:color="auto"/>
          </w:divBdr>
        </w:div>
        <w:div w:id="1473985112">
          <w:marLeft w:val="0"/>
          <w:marRight w:val="0"/>
          <w:marTop w:val="0"/>
          <w:marBottom w:val="0"/>
          <w:divBdr>
            <w:top w:val="none" w:sz="0" w:space="0" w:color="auto"/>
            <w:left w:val="none" w:sz="0" w:space="0" w:color="auto"/>
            <w:bottom w:val="none" w:sz="0" w:space="0" w:color="auto"/>
            <w:right w:val="none" w:sz="0" w:space="0" w:color="auto"/>
          </w:divBdr>
        </w:div>
        <w:div w:id="1749763786">
          <w:marLeft w:val="0"/>
          <w:marRight w:val="0"/>
          <w:marTop w:val="0"/>
          <w:marBottom w:val="0"/>
          <w:divBdr>
            <w:top w:val="none" w:sz="0" w:space="0" w:color="auto"/>
            <w:left w:val="none" w:sz="0" w:space="0" w:color="auto"/>
            <w:bottom w:val="none" w:sz="0" w:space="0" w:color="auto"/>
            <w:right w:val="none" w:sz="0" w:space="0" w:color="auto"/>
          </w:divBdr>
        </w:div>
        <w:div w:id="1257053065">
          <w:marLeft w:val="0"/>
          <w:marRight w:val="0"/>
          <w:marTop w:val="0"/>
          <w:marBottom w:val="0"/>
          <w:divBdr>
            <w:top w:val="none" w:sz="0" w:space="0" w:color="auto"/>
            <w:left w:val="none" w:sz="0" w:space="0" w:color="auto"/>
            <w:bottom w:val="none" w:sz="0" w:space="0" w:color="auto"/>
            <w:right w:val="none" w:sz="0" w:space="0" w:color="auto"/>
          </w:divBdr>
        </w:div>
        <w:div w:id="1503815166">
          <w:marLeft w:val="0"/>
          <w:marRight w:val="0"/>
          <w:marTop w:val="0"/>
          <w:marBottom w:val="0"/>
          <w:divBdr>
            <w:top w:val="none" w:sz="0" w:space="0" w:color="auto"/>
            <w:left w:val="none" w:sz="0" w:space="0" w:color="auto"/>
            <w:bottom w:val="none" w:sz="0" w:space="0" w:color="auto"/>
            <w:right w:val="none" w:sz="0" w:space="0" w:color="auto"/>
          </w:divBdr>
        </w:div>
        <w:div w:id="1939673599">
          <w:marLeft w:val="0"/>
          <w:marRight w:val="0"/>
          <w:marTop w:val="0"/>
          <w:marBottom w:val="0"/>
          <w:divBdr>
            <w:top w:val="none" w:sz="0" w:space="0" w:color="auto"/>
            <w:left w:val="none" w:sz="0" w:space="0" w:color="auto"/>
            <w:bottom w:val="none" w:sz="0" w:space="0" w:color="auto"/>
            <w:right w:val="none" w:sz="0" w:space="0" w:color="auto"/>
          </w:divBdr>
        </w:div>
        <w:div w:id="2053459053">
          <w:marLeft w:val="0"/>
          <w:marRight w:val="0"/>
          <w:marTop w:val="0"/>
          <w:marBottom w:val="0"/>
          <w:divBdr>
            <w:top w:val="none" w:sz="0" w:space="0" w:color="auto"/>
            <w:left w:val="none" w:sz="0" w:space="0" w:color="auto"/>
            <w:bottom w:val="none" w:sz="0" w:space="0" w:color="auto"/>
            <w:right w:val="none" w:sz="0" w:space="0" w:color="auto"/>
          </w:divBdr>
        </w:div>
        <w:div w:id="213195900">
          <w:marLeft w:val="0"/>
          <w:marRight w:val="0"/>
          <w:marTop w:val="0"/>
          <w:marBottom w:val="0"/>
          <w:divBdr>
            <w:top w:val="none" w:sz="0" w:space="0" w:color="auto"/>
            <w:left w:val="none" w:sz="0" w:space="0" w:color="auto"/>
            <w:bottom w:val="none" w:sz="0" w:space="0" w:color="auto"/>
            <w:right w:val="none" w:sz="0" w:space="0" w:color="auto"/>
          </w:divBdr>
        </w:div>
        <w:div w:id="1202330534">
          <w:marLeft w:val="0"/>
          <w:marRight w:val="0"/>
          <w:marTop w:val="0"/>
          <w:marBottom w:val="0"/>
          <w:divBdr>
            <w:top w:val="none" w:sz="0" w:space="0" w:color="auto"/>
            <w:left w:val="none" w:sz="0" w:space="0" w:color="auto"/>
            <w:bottom w:val="none" w:sz="0" w:space="0" w:color="auto"/>
            <w:right w:val="none" w:sz="0" w:space="0" w:color="auto"/>
          </w:divBdr>
        </w:div>
        <w:div w:id="830559054">
          <w:marLeft w:val="0"/>
          <w:marRight w:val="0"/>
          <w:marTop w:val="0"/>
          <w:marBottom w:val="0"/>
          <w:divBdr>
            <w:top w:val="none" w:sz="0" w:space="0" w:color="auto"/>
            <w:left w:val="none" w:sz="0" w:space="0" w:color="auto"/>
            <w:bottom w:val="none" w:sz="0" w:space="0" w:color="auto"/>
            <w:right w:val="none" w:sz="0" w:space="0" w:color="auto"/>
          </w:divBdr>
        </w:div>
        <w:div w:id="1846748292">
          <w:marLeft w:val="0"/>
          <w:marRight w:val="0"/>
          <w:marTop w:val="0"/>
          <w:marBottom w:val="0"/>
          <w:divBdr>
            <w:top w:val="none" w:sz="0" w:space="0" w:color="auto"/>
            <w:left w:val="none" w:sz="0" w:space="0" w:color="auto"/>
            <w:bottom w:val="none" w:sz="0" w:space="0" w:color="auto"/>
            <w:right w:val="none" w:sz="0" w:space="0" w:color="auto"/>
          </w:divBdr>
        </w:div>
        <w:div w:id="1820734007">
          <w:marLeft w:val="0"/>
          <w:marRight w:val="0"/>
          <w:marTop w:val="0"/>
          <w:marBottom w:val="0"/>
          <w:divBdr>
            <w:top w:val="none" w:sz="0" w:space="0" w:color="auto"/>
            <w:left w:val="none" w:sz="0" w:space="0" w:color="auto"/>
            <w:bottom w:val="none" w:sz="0" w:space="0" w:color="auto"/>
            <w:right w:val="none" w:sz="0" w:space="0" w:color="auto"/>
          </w:divBdr>
        </w:div>
        <w:div w:id="235632874">
          <w:marLeft w:val="0"/>
          <w:marRight w:val="0"/>
          <w:marTop w:val="0"/>
          <w:marBottom w:val="0"/>
          <w:divBdr>
            <w:top w:val="none" w:sz="0" w:space="0" w:color="auto"/>
            <w:left w:val="none" w:sz="0" w:space="0" w:color="auto"/>
            <w:bottom w:val="none" w:sz="0" w:space="0" w:color="auto"/>
            <w:right w:val="none" w:sz="0" w:space="0" w:color="auto"/>
          </w:divBdr>
        </w:div>
        <w:div w:id="1308050530">
          <w:marLeft w:val="0"/>
          <w:marRight w:val="0"/>
          <w:marTop w:val="0"/>
          <w:marBottom w:val="0"/>
          <w:divBdr>
            <w:top w:val="none" w:sz="0" w:space="0" w:color="auto"/>
            <w:left w:val="none" w:sz="0" w:space="0" w:color="auto"/>
            <w:bottom w:val="none" w:sz="0" w:space="0" w:color="auto"/>
            <w:right w:val="none" w:sz="0" w:space="0" w:color="auto"/>
          </w:divBdr>
        </w:div>
        <w:div w:id="2113471398">
          <w:marLeft w:val="0"/>
          <w:marRight w:val="0"/>
          <w:marTop w:val="0"/>
          <w:marBottom w:val="0"/>
          <w:divBdr>
            <w:top w:val="none" w:sz="0" w:space="0" w:color="auto"/>
            <w:left w:val="none" w:sz="0" w:space="0" w:color="auto"/>
            <w:bottom w:val="none" w:sz="0" w:space="0" w:color="auto"/>
            <w:right w:val="none" w:sz="0" w:space="0" w:color="auto"/>
          </w:divBdr>
        </w:div>
        <w:div w:id="2095121878">
          <w:marLeft w:val="0"/>
          <w:marRight w:val="0"/>
          <w:marTop w:val="0"/>
          <w:marBottom w:val="0"/>
          <w:divBdr>
            <w:top w:val="none" w:sz="0" w:space="0" w:color="auto"/>
            <w:left w:val="none" w:sz="0" w:space="0" w:color="auto"/>
            <w:bottom w:val="none" w:sz="0" w:space="0" w:color="auto"/>
            <w:right w:val="none" w:sz="0" w:space="0" w:color="auto"/>
          </w:divBdr>
        </w:div>
        <w:div w:id="1871257409">
          <w:marLeft w:val="0"/>
          <w:marRight w:val="0"/>
          <w:marTop w:val="0"/>
          <w:marBottom w:val="0"/>
          <w:divBdr>
            <w:top w:val="none" w:sz="0" w:space="0" w:color="auto"/>
            <w:left w:val="none" w:sz="0" w:space="0" w:color="auto"/>
            <w:bottom w:val="none" w:sz="0" w:space="0" w:color="auto"/>
            <w:right w:val="none" w:sz="0" w:space="0" w:color="auto"/>
          </w:divBdr>
        </w:div>
        <w:div w:id="227108115">
          <w:marLeft w:val="0"/>
          <w:marRight w:val="0"/>
          <w:marTop w:val="0"/>
          <w:marBottom w:val="0"/>
          <w:divBdr>
            <w:top w:val="none" w:sz="0" w:space="0" w:color="auto"/>
            <w:left w:val="none" w:sz="0" w:space="0" w:color="auto"/>
            <w:bottom w:val="none" w:sz="0" w:space="0" w:color="auto"/>
            <w:right w:val="none" w:sz="0" w:space="0" w:color="auto"/>
          </w:divBdr>
        </w:div>
        <w:div w:id="537351199">
          <w:marLeft w:val="0"/>
          <w:marRight w:val="0"/>
          <w:marTop w:val="0"/>
          <w:marBottom w:val="0"/>
          <w:divBdr>
            <w:top w:val="none" w:sz="0" w:space="0" w:color="auto"/>
            <w:left w:val="none" w:sz="0" w:space="0" w:color="auto"/>
            <w:bottom w:val="none" w:sz="0" w:space="0" w:color="auto"/>
            <w:right w:val="none" w:sz="0" w:space="0" w:color="auto"/>
          </w:divBdr>
        </w:div>
        <w:div w:id="1164903645">
          <w:marLeft w:val="0"/>
          <w:marRight w:val="0"/>
          <w:marTop w:val="0"/>
          <w:marBottom w:val="0"/>
          <w:divBdr>
            <w:top w:val="none" w:sz="0" w:space="0" w:color="auto"/>
            <w:left w:val="none" w:sz="0" w:space="0" w:color="auto"/>
            <w:bottom w:val="none" w:sz="0" w:space="0" w:color="auto"/>
            <w:right w:val="none" w:sz="0" w:space="0" w:color="auto"/>
          </w:divBdr>
        </w:div>
        <w:div w:id="149753725">
          <w:marLeft w:val="0"/>
          <w:marRight w:val="0"/>
          <w:marTop w:val="0"/>
          <w:marBottom w:val="0"/>
          <w:divBdr>
            <w:top w:val="none" w:sz="0" w:space="0" w:color="auto"/>
            <w:left w:val="none" w:sz="0" w:space="0" w:color="auto"/>
            <w:bottom w:val="none" w:sz="0" w:space="0" w:color="auto"/>
            <w:right w:val="none" w:sz="0" w:space="0" w:color="auto"/>
          </w:divBdr>
        </w:div>
        <w:div w:id="743375572">
          <w:marLeft w:val="0"/>
          <w:marRight w:val="0"/>
          <w:marTop w:val="0"/>
          <w:marBottom w:val="0"/>
          <w:divBdr>
            <w:top w:val="none" w:sz="0" w:space="0" w:color="auto"/>
            <w:left w:val="none" w:sz="0" w:space="0" w:color="auto"/>
            <w:bottom w:val="none" w:sz="0" w:space="0" w:color="auto"/>
            <w:right w:val="none" w:sz="0" w:space="0" w:color="auto"/>
          </w:divBdr>
        </w:div>
        <w:div w:id="126896070">
          <w:marLeft w:val="0"/>
          <w:marRight w:val="0"/>
          <w:marTop w:val="0"/>
          <w:marBottom w:val="0"/>
          <w:divBdr>
            <w:top w:val="none" w:sz="0" w:space="0" w:color="auto"/>
            <w:left w:val="none" w:sz="0" w:space="0" w:color="auto"/>
            <w:bottom w:val="none" w:sz="0" w:space="0" w:color="auto"/>
            <w:right w:val="none" w:sz="0" w:space="0" w:color="auto"/>
          </w:divBdr>
        </w:div>
        <w:div w:id="655183207">
          <w:marLeft w:val="0"/>
          <w:marRight w:val="0"/>
          <w:marTop w:val="0"/>
          <w:marBottom w:val="0"/>
          <w:divBdr>
            <w:top w:val="none" w:sz="0" w:space="0" w:color="auto"/>
            <w:left w:val="none" w:sz="0" w:space="0" w:color="auto"/>
            <w:bottom w:val="none" w:sz="0" w:space="0" w:color="auto"/>
            <w:right w:val="none" w:sz="0" w:space="0" w:color="auto"/>
          </w:divBdr>
        </w:div>
        <w:div w:id="175003751">
          <w:marLeft w:val="0"/>
          <w:marRight w:val="0"/>
          <w:marTop w:val="0"/>
          <w:marBottom w:val="0"/>
          <w:divBdr>
            <w:top w:val="none" w:sz="0" w:space="0" w:color="auto"/>
            <w:left w:val="none" w:sz="0" w:space="0" w:color="auto"/>
            <w:bottom w:val="none" w:sz="0" w:space="0" w:color="auto"/>
            <w:right w:val="none" w:sz="0" w:space="0" w:color="auto"/>
          </w:divBdr>
        </w:div>
        <w:div w:id="428741499">
          <w:marLeft w:val="0"/>
          <w:marRight w:val="0"/>
          <w:marTop w:val="0"/>
          <w:marBottom w:val="0"/>
          <w:divBdr>
            <w:top w:val="none" w:sz="0" w:space="0" w:color="auto"/>
            <w:left w:val="none" w:sz="0" w:space="0" w:color="auto"/>
            <w:bottom w:val="none" w:sz="0" w:space="0" w:color="auto"/>
            <w:right w:val="none" w:sz="0" w:space="0" w:color="auto"/>
          </w:divBdr>
        </w:div>
        <w:div w:id="1635718665">
          <w:marLeft w:val="0"/>
          <w:marRight w:val="0"/>
          <w:marTop w:val="0"/>
          <w:marBottom w:val="0"/>
          <w:divBdr>
            <w:top w:val="none" w:sz="0" w:space="0" w:color="auto"/>
            <w:left w:val="none" w:sz="0" w:space="0" w:color="auto"/>
            <w:bottom w:val="none" w:sz="0" w:space="0" w:color="auto"/>
            <w:right w:val="none" w:sz="0" w:space="0" w:color="auto"/>
          </w:divBdr>
        </w:div>
        <w:div w:id="1868330697">
          <w:marLeft w:val="0"/>
          <w:marRight w:val="0"/>
          <w:marTop w:val="0"/>
          <w:marBottom w:val="0"/>
          <w:divBdr>
            <w:top w:val="none" w:sz="0" w:space="0" w:color="auto"/>
            <w:left w:val="none" w:sz="0" w:space="0" w:color="auto"/>
            <w:bottom w:val="none" w:sz="0" w:space="0" w:color="auto"/>
            <w:right w:val="none" w:sz="0" w:space="0" w:color="auto"/>
          </w:divBdr>
        </w:div>
        <w:div w:id="689449138">
          <w:marLeft w:val="0"/>
          <w:marRight w:val="0"/>
          <w:marTop w:val="0"/>
          <w:marBottom w:val="0"/>
          <w:divBdr>
            <w:top w:val="none" w:sz="0" w:space="0" w:color="auto"/>
            <w:left w:val="none" w:sz="0" w:space="0" w:color="auto"/>
            <w:bottom w:val="none" w:sz="0" w:space="0" w:color="auto"/>
            <w:right w:val="none" w:sz="0" w:space="0" w:color="auto"/>
          </w:divBdr>
        </w:div>
        <w:div w:id="1343166742">
          <w:marLeft w:val="0"/>
          <w:marRight w:val="0"/>
          <w:marTop w:val="0"/>
          <w:marBottom w:val="0"/>
          <w:divBdr>
            <w:top w:val="none" w:sz="0" w:space="0" w:color="auto"/>
            <w:left w:val="none" w:sz="0" w:space="0" w:color="auto"/>
            <w:bottom w:val="none" w:sz="0" w:space="0" w:color="auto"/>
            <w:right w:val="none" w:sz="0" w:space="0" w:color="auto"/>
          </w:divBdr>
        </w:div>
        <w:div w:id="1922980702">
          <w:marLeft w:val="0"/>
          <w:marRight w:val="0"/>
          <w:marTop w:val="0"/>
          <w:marBottom w:val="0"/>
          <w:divBdr>
            <w:top w:val="none" w:sz="0" w:space="0" w:color="auto"/>
            <w:left w:val="none" w:sz="0" w:space="0" w:color="auto"/>
            <w:bottom w:val="none" w:sz="0" w:space="0" w:color="auto"/>
            <w:right w:val="none" w:sz="0" w:space="0" w:color="auto"/>
          </w:divBdr>
        </w:div>
        <w:div w:id="1381858048">
          <w:marLeft w:val="0"/>
          <w:marRight w:val="0"/>
          <w:marTop w:val="0"/>
          <w:marBottom w:val="0"/>
          <w:divBdr>
            <w:top w:val="none" w:sz="0" w:space="0" w:color="auto"/>
            <w:left w:val="none" w:sz="0" w:space="0" w:color="auto"/>
            <w:bottom w:val="none" w:sz="0" w:space="0" w:color="auto"/>
            <w:right w:val="none" w:sz="0" w:space="0" w:color="auto"/>
          </w:divBdr>
        </w:div>
        <w:div w:id="1575428956">
          <w:marLeft w:val="0"/>
          <w:marRight w:val="0"/>
          <w:marTop w:val="0"/>
          <w:marBottom w:val="0"/>
          <w:divBdr>
            <w:top w:val="none" w:sz="0" w:space="0" w:color="auto"/>
            <w:left w:val="none" w:sz="0" w:space="0" w:color="auto"/>
            <w:bottom w:val="none" w:sz="0" w:space="0" w:color="auto"/>
            <w:right w:val="none" w:sz="0" w:space="0" w:color="auto"/>
          </w:divBdr>
        </w:div>
        <w:div w:id="366105441">
          <w:marLeft w:val="0"/>
          <w:marRight w:val="0"/>
          <w:marTop w:val="0"/>
          <w:marBottom w:val="0"/>
          <w:divBdr>
            <w:top w:val="none" w:sz="0" w:space="0" w:color="auto"/>
            <w:left w:val="none" w:sz="0" w:space="0" w:color="auto"/>
            <w:bottom w:val="none" w:sz="0" w:space="0" w:color="auto"/>
            <w:right w:val="none" w:sz="0" w:space="0" w:color="auto"/>
          </w:divBdr>
        </w:div>
        <w:div w:id="1331715536">
          <w:marLeft w:val="0"/>
          <w:marRight w:val="0"/>
          <w:marTop w:val="0"/>
          <w:marBottom w:val="0"/>
          <w:divBdr>
            <w:top w:val="none" w:sz="0" w:space="0" w:color="auto"/>
            <w:left w:val="none" w:sz="0" w:space="0" w:color="auto"/>
            <w:bottom w:val="none" w:sz="0" w:space="0" w:color="auto"/>
            <w:right w:val="none" w:sz="0" w:space="0" w:color="auto"/>
          </w:divBdr>
        </w:div>
        <w:div w:id="472527947">
          <w:marLeft w:val="0"/>
          <w:marRight w:val="0"/>
          <w:marTop w:val="0"/>
          <w:marBottom w:val="0"/>
          <w:divBdr>
            <w:top w:val="none" w:sz="0" w:space="0" w:color="auto"/>
            <w:left w:val="none" w:sz="0" w:space="0" w:color="auto"/>
            <w:bottom w:val="none" w:sz="0" w:space="0" w:color="auto"/>
            <w:right w:val="none" w:sz="0" w:space="0" w:color="auto"/>
          </w:divBdr>
        </w:div>
        <w:div w:id="1227761226">
          <w:marLeft w:val="0"/>
          <w:marRight w:val="0"/>
          <w:marTop w:val="0"/>
          <w:marBottom w:val="0"/>
          <w:divBdr>
            <w:top w:val="none" w:sz="0" w:space="0" w:color="auto"/>
            <w:left w:val="none" w:sz="0" w:space="0" w:color="auto"/>
            <w:bottom w:val="none" w:sz="0" w:space="0" w:color="auto"/>
            <w:right w:val="none" w:sz="0" w:space="0" w:color="auto"/>
          </w:divBdr>
        </w:div>
        <w:div w:id="1758208679">
          <w:marLeft w:val="0"/>
          <w:marRight w:val="0"/>
          <w:marTop w:val="0"/>
          <w:marBottom w:val="0"/>
          <w:divBdr>
            <w:top w:val="none" w:sz="0" w:space="0" w:color="auto"/>
            <w:left w:val="none" w:sz="0" w:space="0" w:color="auto"/>
            <w:bottom w:val="none" w:sz="0" w:space="0" w:color="auto"/>
            <w:right w:val="none" w:sz="0" w:space="0" w:color="auto"/>
          </w:divBdr>
        </w:div>
        <w:div w:id="2082941799">
          <w:marLeft w:val="0"/>
          <w:marRight w:val="0"/>
          <w:marTop w:val="0"/>
          <w:marBottom w:val="0"/>
          <w:divBdr>
            <w:top w:val="none" w:sz="0" w:space="0" w:color="auto"/>
            <w:left w:val="none" w:sz="0" w:space="0" w:color="auto"/>
            <w:bottom w:val="none" w:sz="0" w:space="0" w:color="auto"/>
            <w:right w:val="none" w:sz="0" w:space="0" w:color="auto"/>
          </w:divBdr>
        </w:div>
        <w:div w:id="801579215">
          <w:marLeft w:val="0"/>
          <w:marRight w:val="0"/>
          <w:marTop w:val="0"/>
          <w:marBottom w:val="0"/>
          <w:divBdr>
            <w:top w:val="none" w:sz="0" w:space="0" w:color="auto"/>
            <w:left w:val="none" w:sz="0" w:space="0" w:color="auto"/>
            <w:bottom w:val="none" w:sz="0" w:space="0" w:color="auto"/>
            <w:right w:val="none" w:sz="0" w:space="0" w:color="auto"/>
          </w:divBdr>
        </w:div>
        <w:div w:id="704528377">
          <w:marLeft w:val="0"/>
          <w:marRight w:val="0"/>
          <w:marTop w:val="0"/>
          <w:marBottom w:val="0"/>
          <w:divBdr>
            <w:top w:val="none" w:sz="0" w:space="0" w:color="auto"/>
            <w:left w:val="none" w:sz="0" w:space="0" w:color="auto"/>
            <w:bottom w:val="none" w:sz="0" w:space="0" w:color="auto"/>
            <w:right w:val="none" w:sz="0" w:space="0" w:color="auto"/>
          </w:divBdr>
        </w:div>
        <w:div w:id="1117942322">
          <w:marLeft w:val="0"/>
          <w:marRight w:val="0"/>
          <w:marTop w:val="0"/>
          <w:marBottom w:val="0"/>
          <w:divBdr>
            <w:top w:val="none" w:sz="0" w:space="0" w:color="auto"/>
            <w:left w:val="none" w:sz="0" w:space="0" w:color="auto"/>
            <w:bottom w:val="none" w:sz="0" w:space="0" w:color="auto"/>
            <w:right w:val="none" w:sz="0" w:space="0" w:color="auto"/>
          </w:divBdr>
        </w:div>
        <w:div w:id="623850020">
          <w:marLeft w:val="0"/>
          <w:marRight w:val="0"/>
          <w:marTop w:val="0"/>
          <w:marBottom w:val="0"/>
          <w:divBdr>
            <w:top w:val="none" w:sz="0" w:space="0" w:color="auto"/>
            <w:left w:val="none" w:sz="0" w:space="0" w:color="auto"/>
            <w:bottom w:val="none" w:sz="0" w:space="0" w:color="auto"/>
            <w:right w:val="none" w:sz="0" w:space="0" w:color="auto"/>
          </w:divBdr>
        </w:div>
        <w:div w:id="798453964">
          <w:marLeft w:val="0"/>
          <w:marRight w:val="0"/>
          <w:marTop w:val="0"/>
          <w:marBottom w:val="0"/>
          <w:divBdr>
            <w:top w:val="none" w:sz="0" w:space="0" w:color="auto"/>
            <w:left w:val="none" w:sz="0" w:space="0" w:color="auto"/>
            <w:bottom w:val="none" w:sz="0" w:space="0" w:color="auto"/>
            <w:right w:val="none" w:sz="0" w:space="0" w:color="auto"/>
          </w:divBdr>
        </w:div>
        <w:div w:id="1737706774">
          <w:marLeft w:val="0"/>
          <w:marRight w:val="0"/>
          <w:marTop w:val="0"/>
          <w:marBottom w:val="0"/>
          <w:divBdr>
            <w:top w:val="none" w:sz="0" w:space="0" w:color="auto"/>
            <w:left w:val="none" w:sz="0" w:space="0" w:color="auto"/>
            <w:bottom w:val="none" w:sz="0" w:space="0" w:color="auto"/>
            <w:right w:val="none" w:sz="0" w:space="0" w:color="auto"/>
          </w:divBdr>
        </w:div>
        <w:div w:id="1689478687">
          <w:marLeft w:val="0"/>
          <w:marRight w:val="0"/>
          <w:marTop w:val="0"/>
          <w:marBottom w:val="0"/>
          <w:divBdr>
            <w:top w:val="none" w:sz="0" w:space="0" w:color="auto"/>
            <w:left w:val="none" w:sz="0" w:space="0" w:color="auto"/>
            <w:bottom w:val="none" w:sz="0" w:space="0" w:color="auto"/>
            <w:right w:val="none" w:sz="0" w:space="0" w:color="auto"/>
          </w:divBdr>
        </w:div>
        <w:div w:id="1461727231">
          <w:marLeft w:val="0"/>
          <w:marRight w:val="0"/>
          <w:marTop w:val="0"/>
          <w:marBottom w:val="0"/>
          <w:divBdr>
            <w:top w:val="none" w:sz="0" w:space="0" w:color="auto"/>
            <w:left w:val="none" w:sz="0" w:space="0" w:color="auto"/>
            <w:bottom w:val="none" w:sz="0" w:space="0" w:color="auto"/>
            <w:right w:val="none" w:sz="0" w:space="0" w:color="auto"/>
          </w:divBdr>
        </w:div>
        <w:div w:id="1726831010">
          <w:marLeft w:val="0"/>
          <w:marRight w:val="0"/>
          <w:marTop w:val="0"/>
          <w:marBottom w:val="0"/>
          <w:divBdr>
            <w:top w:val="none" w:sz="0" w:space="0" w:color="auto"/>
            <w:left w:val="none" w:sz="0" w:space="0" w:color="auto"/>
            <w:bottom w:val="none" w:sz="0" w:space="0" w:color="auto"/>
            <w:right w:val="none" w:sz="0" w:space="0" w:color="auto"/>
          </w:divBdr>
        </w:div>
        <w:div w:id="754516326">
          <w:marLeft w:val="0"/>
          <w:marRight w:val="0"/>
          <w:marTop w:val="0"/>
          <w:marBottom w:val="0"/>
          <w:divBdr>
            <w:top w:val="none" w:sz="0" w:space="0" w:color="auto"/>
            <w:left w:val="none" w:sz="0" w:space="0" w:color="auto"/>
            <w:bottom w:val="none" w:sz="0" w:space="0" w:color="auto"/>
            <w:right w:val="none" w:sz="0" w:space="0" w:color="auto"/>
          </w:divBdr>
        </w:div>
        <w:div w:id="965548486">
          <w:marLeft w:val="0"/>
          <w:marRight w:val="0"/>
          <w:marTop w:val="0"/>
          <w:marBottom w:val="0"/>
          <w:divBdr>
            <w:top w:val="none" w:sz="0" w:space="0" w:color="auto"/>
            <w:left w:val="none" w:sz="0" w:space="0" w:color="auto"/>
            <w:bottom w:val="none" w:sz="0" w:space="0" w:color="auto"/>
            <w:right w:val="none" w:sz="0" w:space="0" w:color="auto"/>
          </w:divBdr>
        </w:div>
        <w:div w:id="1215389408">
          <w:marLeft w:val="0"/>
          <w:marRight w:val="0"/>
          <w:marTop w:val="0"/>
          <w:marBottom w:val="0"/>
          <w:divBdr>
            <w:top w:val="none" w:sz="0" w:space="0" w:color="auto"/>
            <w:left w:val="none" w:sz="0" w:space="0" w:color="auto"/>
            <w:bottom w:val="none" w:sz="0" w:space="0" w:color="auto"/>
            <w:right w:val="none" w:sz="0" w:space="0" w:color="auto"/>
          </w:divBdr>
        </w:div>
        <w:div w:id="1561096131">
          <w:marLeft w:val="0"/>
          <w:marRight w:val="0"/>
          <w:marTop w:val="0"/>
          <w:marBottom w:val="0"/>
          <w:divBdr>
            <w:top w:val="none" w:sz="0" w:space="0" w:color="auto"/>
            <w:left w:val="none" w:sz="0" w:space="0" w:color="auto"/>
            <w:bottom w:val="none" w:sz="0" w:space="0" w:color="auto"/>
            <w:right w:val="none" w:sz="0" w:space="0" w:color="auto"/>
          </w:divBdr>
        </w:div>
        <w:div w:id="1155293626">
          <w:marLeft w:val="0"/>
          <w:marRight w:val="0"/>
          <w:marTop w:val="0"/>
          <w:marBottom w:val="0"/>
          <w:divBdr>
            <w:top w:val="none" w:sz="0" w:space="0" w:color="auto"/>
            <w:left w:val="none" w:sz="0" w:space="0" w:color="auto"/>
            <w:bottom w:val="none" w:sz="0" w:space="0" w:color="auto"/>
            <w:right w:val="none" w:sz="0" w:space="0" w:color="auto"/>
          </w:divBdr>
        </w:div>
        <w:div w:id="1141266987">
          <w:marLeft w:val="0"/>
          <w:marRight w:val="0"/>
          <w:marTop w:val="0"/>
          <w:marBottom w:val="0"/>
          <w:divBdr>
            <w:top w:val="none" w:sz="0" w:space="0" w:color="auto"/>
            <w:left w:val="none" w:sz="0" w:space="0" w:color="auto"/>
            <w:bottom w:val="none" w:sz="0" w:space="0" w:color="auto"/>
            <w:right w:val="none" w:sz="0" w:space="0" w:color="auto"/>
          </w:divBdr>
        </w:div>
        <w:div w:id="916864579">
          <w:marLeft w:val="0"/>
          <w:marRight w:val="0"/>
          <w:marTop w:val="0"/>
          <w:marBottom w:val="0"/>
          <w:divBdr>
            <w:top w:val="none" w:sz="0" w:space="0" w:color="auto"/>
            <w:left w:val="none" w:sz="0" w:space="0" w:color="auto"/>
            <w:bottom w:val="none" w:sz="0" w:space="0" w:color="auto"/>
            <w:right w:val="none" w:sz="0" w:space="0" w:color="auto"/>
          </w:divBdr>
        </w:div>
        <w:div w:id="581138298">
          <w:marLeft w:val="0"/>
          <w:marRight w:val="0"/>
          <w:marTop w:val="0"/>
          <w:marBottom w:val="0"/>
          <w:divBdr>
            <w:top w:val="none" w:sz="0" w:space="0" w:color="auto"/>
            <w:left w:val="none" w:sz="0" w:space="0" w:color="auto"/>
            <w:bottom w:val="none" w:sz="0" w:space="0" w:color="auto"/>
            <w:right w:val="none" w:sz="0" w:space="0" w:color="auto"/>
          </w:divBdr>
        </w:div>
        <w:div w:id="502477777">
          <w:marLeft w:val="0"/>
          <w:marRight w:val="0"/>
          <w:marTop w:val="0"/>
          <w:marBottom w:val="0"/>
          <w:divBdr>
            <w:top w:val="none" w:sz="0" w:space="0" w:color="auto"/>
            <w:left w:val="none" w:sz="0" w:space="0" w:color="auto"/>
            <w:bottom w:val="none" w:sz="0" w:space="0" w:color="auto"/>
            <w:right w:val="none" w:sz="0" w:space="0" w:color="auto"/>
          </w:divBdr>
        </w:div>
        <w:div w:id="1597402147">
          <w:marLeft w:val="0"/>
          <w:marRight w:val="0"/>
          <w:marTop w:val="0"/>
          <w:marBottom w:val="0"/>
          <w:divBdr>
            <w:top w:val="none" w:sz="0" w:space="0" w:color="auto"/>
            <w:left w:val="none" w:sz="0" w:space="0" w:color="auto"/>
            <w:bottom w:val="none" w:sz="0" w:space="0" w:color="auto"/>
            <w:right w:val="none" w:sz="0" w:space="0" w:color="auto"/>
          </w:divBdr>
        </w:div>
        <w:div w:id="640843273">
          <w:marLeft w:val="0"/>
          <w:marRight w:val="0"/>
          <w:marTop w:val="0"/>
          <w:marBottom w:val="0"/>
          <w:divBdr>
            <w:top w:val="none" w:sz="0" w:space="0" w:color="auto"/>
            <w:left w:val="none" w:sz="0" w:space="0" w:color="auto"/>
            <w:bottom w:val="none" w:sz="0" w:space="0" w:color="auto"/>
            <w:right w:val="none" w:sz="0" w:space="0" w:color="auto"/>
          </w:divBdr>
        </w:div>
        <w:div w:id="1412697538">
          <w:marLeft w:val="0"/>
          <w:marRight w:val="0"/>
          <w:marTop w:val="0"/>
          <w:marBottom w:val="0"/>
          <w:divBdr>
            <w:top w:val="none" w:sz="0" w:space="0" w:color="auto"/>
            <w:left w:val="none" w:sz="0" w:space="0" w:color="auto"/>
            <w:bottom w:val="none" w:sz="0" w:space="0" w:color="auto"/>
            <w:right w:val="none" w:sz="0" w:space="0" w:color="auto"/>
          </w:divBdr>
        </w:div>
        <w:div w:id="1675960284">
          <w:marLeft w:val="0"/>
          <w:marRight w:val="0"/>
          <w:marTop w:val="0"/>
          <w:marBottom w:val="0"/>
          <w:divBdr>
            <w:top w:val="none" w:sz="0" w:space="0" w:color="auto"/>
            <w:left w:val="none" w:sz="0" w:space="0" w:color="auto"/>
            <w:bottom w:val="none" w:sz="0" w:space="0" w:color="auto"/>
            <w:right w:val="none" w:sz="0" w:space="0" w:color="auto"/>
          </w:divBdr>
        </w:div>
        <w:div w:id="1012147390">
          <w:marLeft w:val="0"/>
          <w:marRight w:val="0"/>
          <w:marTop w:val="0"/>
          <w:marBottom w:val="0"/>
          <w:divBdr>
            <w:top w:val="none" w:sz="0" w:space="0" w:color="auto"/>
            <w:left w:val="none" w:sz="0" w:space="0" w:color="auto"/>
            <w:bottom w:val="none" w:sz="0" w:space="0" w:color="auto"/>
            <w:right w:val="none" w:sz="0" w:space="0" w:color="auto"/>
          </w:divBdr>
        </w:div>
        <w:div w:id="598026976">
          <w:marLeft w:val="0"/>
          <w:marRight w:val="0"/>
          <w:marTop w:val="0"/>
          <w:marBottom w:val="0"/>
          <w:divBdr>
            <w:top w:val="none" w:sz="0" w:space="0" w:color="auto"/>
            <w:left w:val="none" w:sz="0" w:space="0" w:color="auto"/>
            <w:bottom w:val="none" w:sz="0" w:space="0" w:color="auto"/>
            <w:right w:val="none" w:sz="0" w:space="0" w:color="auto"/>
          </w:divBdr>
        </w:div>
        <w:div w:id="1934392399">
          <w:marLeft w:val="0"/>
          <w:marRight w:val="0"/>
          <w:marTop w:val="0"/>
          <w:marBottom w:val="0"/>
          <w:divBdr>
            <w:top w:val="none" w:sz="0" w:space="0" w:color="auto"/>
            <w:left w:val="none" w:sz="0" w:space="0" w:color="auto"/>
            <w:bottom w:val="none" w:sz="0" w:space="0" w:color="auto"/>
            <w:right w:val="none" w:sz="0" w:space="0" w:color="auto"/>
          </w:divBdr>
        </w:div>
        <w:div w:id="99372163">
          <w:marLeft w:val="0"/>
          <w:marRight w:val="0"/>
          <w:marTop w:val="0"/>
          <w:marBottom w:val="0"/>
          <w:divBdr>
            <w:top w:val="none" w:sz="0" w:space="0" w:color="auto"/>
            <w:left w:val="none" w:sz="0" w:space="0" w:color="auto"/>
            <w:bottom w:val="none" w:sz="0" w:space="0" w:color="auto"/>
            <w:right w:val="none" w:sz="0" w:space="0" w:color="auto"/>
          </w:divBdr>
        </w:div>
        <w:div w:id="1299411267">
          <w:marLeft w:val="0"/>
          <w:marRight w:val="0"/>
          <w:marTop w:val="0"/>
          <w:marBottom w:val="0"/>
          <w:divBdr>
            <w:top w:val="none" w:sz="0" w:space="0" w:color="auto"/>
            <w:left w:val="none" w:sz="0" w:space="0" w:color="auto"/>
            <w:bottom w:val="none" w:sz="0" w:space="0" w:color="auto"/>
            <w:right w:val="none" w:sz="0" w:space="0" w:color="auto"/>
          </w:divBdr>
        </w:div>
        <w:div w:id="980691528">
          <w:marLeft w:val="0"/>
          <w:marRight w:val="0"/>
          <w:marTop w:val="0"/>
          <w:marBottom w:val="0"/>
          <w:divBdr>
            <w:top w:val="none" w:sz="0" w:space="0" w:color="auto"/>
            <w:left w:val="none" w:sz="0" w:space="0" w:color="auto"/>
            <w:bottom w:val="none" w:sz="0" w:space="0" w:color="auto"/>
            <w:right w:val="none" w:sz="0" w:space="0" w:color="auto"/>
          </w:divBdr>
        </w:div>
        <w:div w:id="538519154">
          <w:marLeft w:val="0"/>
          <w:marRight w:val="0"/>
          <w:marTop w:val="0"/>
          <w:marBottom w:val="0"/>
          <w:divBdr>
            <w:top w:val="none" w:sz="0" w:space="0" w:color="auto"/>
            <w:left w:val="none" w:sz="0" w:space="0" w:color="auto"/>
            <w:bottom w:val="none" w:sz="0" w:space="0" w:color="auto"/>
            <w:right w:val="none" w:sz="0" w:space="0" w:color="auto"/>
          </w:divBdr>
        </w:div>
        <w:div w:id="1835758621">
          <w:marLeft w:val="0"/>
          <w:marRight w:val="0"/>
          <w:marTop w:val="0"/>
          <w:marBottom w:val="0"/>
          <w:divBdr>
            <w:top w:val="none" w:sz="0" w:space="0" w:color="auto"/>
            <w:left w:val="none" w:sz="0" w:space="0" w:color="auto"/>
            <w:bottom w:val="none" w:sz="0" w:space="0" w:color="auto"/>
            <w:right w:val="none" w:sz="0" w:space="0" w:color="auto"/>
          </w:divBdr>
        </w:div>
        <w:div w:id="877207273">
          <w:marLeft w:val="0"/>
          <w:marRight w:val="0"/>
          <w:marTop w:val="0"/>
          <w:marBottom w:val="0"/>
          <w:divBdr>
            <w:top w:val="none" w:sz="0" w:space="0" w:color="auto"/>
            <w:left w:val="none" w:sz="0" w:space="0" w:color="auto"/>
            <w:bottom w:val="none" w:sz="0" w:space="0" w:color="auto"/>
            <w:right w:val="none" w:sz="0" w:space="0" w:color="auto"/>
          </w:divBdr>
        </w:div>
        <w:div w:id="1546603173">
          <w:marLeft w:val="0"/>
          <w:marRight w:val="0"/>
          <w:marTop w:val="0"/>
          <w:marBottom w:val="0"/>
          <w:divBdr>
            <w:top w:val="none" w:sz="0" w:space="0" w:color="auto"/>
            <w:left w:val="none" w:sz="0" w:space="0" w:color="auto"/>
            <w:bottom w:val="none" w:sz="0" w:space="0" w:color="auto"/>
            <w:right w:val="none" w:sz="0" w:space="0" w:color="auto"/>
          </w:divBdr>
        </w:div>
        <w:div w:id="1001353890">
          <w:marLeft w:val="0"/>
          <w:marRight w:val="0"/>
          <w:marTop w:val="0"/>
          <w:marBottom w:val="0"/>
          <w:divBdr>
            <w:top w:val="none" w:sz="0" w:space="0" w:color="auto"/>
            <w:left w:val="none" w:sz="0" w:space="0" w:color="auto"/>
            <w:bottom w:val="none" w:sz="0" w:space="0" w:color="auto"/>
            <w:right w:val="none" w:sz="0" w:space="0" w:color="auto"/>
          </w:divBdr>
        </w:div>
        <w:div w:id="1564636729">
          <w:marLeft w:val="0"/>
          <w:marRight w:val="0"/>
          <w:marTop w:val="0"/>
          <w:marBottom w:val="0"/>
          <w:divBdr>
            <w:top w:val="none" w:sz="0" w:space="0" w:color="auto"/>
            <w:left w:val="none" w:sz="0" w:space="0" w:color="auto"/>
            <w:bottom w:val="none" w:sz="0" w:space="0" w:color="auto"/>
            <w:right w:val="none" w:sz="0" w:space="0" w:color="auto"/>
          </w:divBdr>
        </w:div>
        <w:div w:id="424885712">
          <w:marLeft w:val="0"/>
          <w:marRight w:val="0"/>
          <w:marTop w:val="0"/>
          <w:marBottom w:val="0"/>
          <w:divBdr>
            <w:top w:val="none" w:sz="0" w:space="0" w:color="auto"/>
            <w:left w:val="none" w:sz="0" w:space="0" w:color="auto"/>
            <w:bottom w:val="none" w:sz="0" w:space="0" w:color="auto"/>
            <w:right w:val="none" w:sz="0" w:space="0" w:color="auto"/>
          </w:divBdr>
        </w:div>
        <w:div w:id="5402877">
          <w:marLeft w:val="0"/>
          <w:marRight w:val="0"/>
          <w:marTop w:val="0"/>
          <w:marBottom w:val="0"/>
          <w:divBdr>
            <w:top w:val="none" w:sz="0" w:space="0" w:color="auto"/>
            <w:left w:val="none" w:sz="0" w:space="0" w:color="auto"/>
            <w:bottom w:val="none" w:sz="0" w:space="0" w:color="auto"/>
            <w:right w:val="none" w:sz="0" w:space="0" w:color="auto"/>
          </w:divBdr>
        </w:div>
        <w:div w:id="958875651">
          <w:marLeft w:val="0"/>
          <w:marRight w:val="0"/>
          <w:marTop w:val="0"/>
          <w:marBottom w:val="0"/>
          <w:divBdr>
            <w:top w:val="none" w:sz="0" w:space="0" w:color="auto"/>
            <w:left w:val="none" w:sz="0" w:space="0" w:color="auto"/>
            <w:bottom w:val="none" w:sz="0" w:space="0" w:color="auto"/>
            <w:right w:val="none" w:sz="0" w:space="0" w:color="auto"/>
          </w:divBdr>
        </w:div>
        <w:div w:id="986007270">
          <w:marLeft w:val="0"/>
          <w:marRight w:val="0"/>
          <w:marTop w:val="0"/>
          <w:marBottom w:val="0"/>
          <w:divBdr>
            <w:top w:val="none" w:sz="0" w:space="0" w:color="auto"/>
            <w:left w:val="none" w:sz="0" w:space="0" w:color="auto"/>
            <w:bottom w:val="none" w:sz="0" w:space="0" w:color="auto"/>
            <w:right w:val="none" w:sz="0" w:space="0" w:color="auto"/>
          </w:divBdr>
        </w:div>
        <w:div w:id="23605920">
          <w:marLeft w:val="0"/>
          <w:marRight w:val="0"/>
          <w:marTop w:val="0"/>
          <w:marBottom w:val="0"/>
          <w:divBdr>
            <w:top w:val="none" w:sz="0" w:space="0" w:color="auto"/>
            <w:left w:val="none" w:sz="0" w:space="0" w:color="auto"/>
            <w:bottom w:val="none" w:sz="0" w:space="0" w:color="auto"/>
            <w:right w:val="none" w:sz="0" w:space="0" w:color="auto"/>
          </w:divBdr>
        </w:div>
        <w:div w:id="740370558">
          <w:marLeft w:val="0"/>
          <w:marRight w:val="0"/>
          <w:marTop w:val="0"/>
          <w:marBottom w:val="0"/>
          <w:divBdr>
            <w:top w:val="none" w:sz="0" w:space="0" w:color="auto"/>
            <w:left w:val="none" w:sz="0" w:space="0" w:color="auto"/>
            <w:bottom w:val="none" w:sz="0" w:space="0" w:color="auto"/>
            <w:right w:val="none" w:sz="0" w:space="0" w:color="auto"/>
          </w:divBdr>
        </w:div>
        <w:div w:id="1791320388">
          <w:marLeft w:val="0"/>
          <w:marRight w:val="0"/>
          <w:marTop w:val="0"/>
          <w:marBottom w:val="0"/>
          <w:divBdr>
            <w:top w:val="none" w:sz="0" w:space="0" w:color="auto"/>
            <w:left w:val="none" w:sz="0" w:space="0" w:color="auto"/>
            <w:bottom w:val="none" w:sz="0" w:space="0" w:color="auto"/>
            <w:right w:val="none" w:sz="0" w:space="0" w:color="auto"/>
          </w:divBdr>
        </w:div>
        <w:div w:id="224416242">
          <w:marLeft w:val="0"/>
          <w:marRight w:val="0"/>
          <w:marTop w:val="0"/>
          <w:marBottom w:val="0"/>
          <w:divBdr>
            <w:top w:val="none" w:sz="0" w:space="0" w:color="auto"/>
            <w:left w:val="none" w:sz="0" w:space="0" w:color="auto"/>
            <w:bottom w:val="none" w:sz="0" w:space="0" w:color="auto"/>
            <w:right w:val="none" w:sz="0" w:space="0" w:color="auto"/>
          </w:divBdr>
        </w:div>
        <w:div w:id="1464150692">
          <w:marLeft w:val="0"/>
          <w:marRight w:val="0"/>
          <w:marTop w:val="0"/>
          <w:marBottom w:val="0"/>
          <w:divBdr>
            <w:top w:val="none" w:sz="0" w:space="0" w:color="auto"/>
            <w:left w:val="none" w:sz="0" w:space="0" w:color="auto"/>
            <w:bottom w:val="none" w:sz="0" w:space="0" w:color="auto"/>
            <w:right w:val="none" w:sz="0" w:space="0" w:color="auto"/>
          </w:divBdr>
        </w:div>
        <w:div w:id="1731341827">
          <w:marLeft w:val="0"/>
          <w:marRight w:val="0"/>
          <w:marTop w:val="0"/>
          <w:marBottom w:val="0"/>
          <w:divBdr>
            <w:top w:val="none" w:sz="0" w:space="0" w:color="auto"/>
            <w:left w:val="none" w:sz="0" w:space="0" w:color="auto"/>
            <w:bottom w:val="none" w:sz="0" w:space="0" w:color="auto"/>
            <w:right w:val="none" w:sz="0" w:space="0" w:color="auto"/>
          </w:divBdr>
        </w:div>
        <w:div w:id="1311206211">
          <w:marLeft w:val="0"/>
          <w:marRight w:val="0"/>
          <w:marTop w:val="0"/>
          <w:marBottom w:val="0"/>
          <w:divBdr>
            <w:top w:val="none" w:sz="0" w:space="0" w:color="auto"/>
            <w:left w:val="none" w:sz="0" w:space="0" w:color="auto"/>
            <w:bottom w:val="none" w:sz="0" w:space="0" w:color="auto"/>
            <w:right w:val="none" w:sz="0" w:space="0" w:color="auto"/>
          </w:divBdr>
        </w:div>
        <w:div w:id="302273686">
          <w:marLeft w:val="0"/>
          <w:marRight w:val="0"/>
          <w:marTop w:val="0"/>
          <w:marBottom w:val="0"/>
          <w:divBdr>
            <w:top w:val="none" w:sz="0" w:space="0" w:color="auto"/>
            <w:left w:val="none" w:sz="0" w:space="0" w:color="auto"/>
            <w:bottom w:val="none" w:sz="0" w:space="0" w:color="auto"/>
            <w:right w:val="none" w:sz="0" w:space="0" w:color="auto"/>
          </w:divBdr>
        </w:div>
        <w:div w:id="491603625">
          <w:marLeft w:val="0"/>
          <w:marRight w:val="0"/>
          <w:marTop w:val="0"/>
          <w:marBottom w:val="0"/>
          <w:divBdr>
            <w:top w:val="none" w:sz="0" w:space="0" w:color="auto"/>
            <w:left w:val="none" w:sz="0" w:space="0" w:color="auto"/>
            <w:bottom w:val="none" w:sz="0" w:space="0" w:color="auto"/>
            <w:right w:val="none" w:sz="0" w:space="0" w:color="auto"/>
          </w:divBdr>
        </w:div>
        <w:div w:id="1532911418">
          <w:marLeft w:val="0"/>
          <w:marRight w:val="0"/>
          <w:marTop w:val="0"/>
          <w:marBottom w:val="0"/>
          <w:divBdr>
            <w:top w:val="none" w:sz="0" w:space="0" w:color="auto"/>
            <w:left w:val="none" w:sz="0" w:space="0" w:color="auto"/>
            <w:bottom w:val="none" w:sz="0" w:space="0" w:color="auto"/>
            <w:right w:val="none" w:sz="0" w:space="0" w:color="auto"/>
          </w:divBdr>
        </w:div>
        <w:div w:id="1466778028">
          <w:marLeft w:val="0"/>
          <w:marRight w:val="0"/>
          <w:marTop w:val="0"/>
          <w:marBottom w:val="0"/>
          <w:divBdr>
            <w:top w:val="none" w:sz="0" w:space="0" w:color="auto"/>
            <w:left w:val="none" w:sz="0" w:space="0" w:color="auto"/>
            <w:bottom w:val="none" w:sz="0" w:space="0" w:color="auto"/>
            <w:right w:val="none" w:sz="0" w:space="0" w:color="auto"/>
          </w:divBdr>
        </w:div>
        <w:div w:id="34160436">
          <w:marLeft w:val="0"/>
          <w:marRight w:val="0"/>
          <w:marTop w:val="0"/>
          <w:marBottom w:val="0"/>
          <w:divBdr>
            <w:top w:val="none" w:sz="0" w:space="0" w:color="auto"/>
            <w:left w:val="none" w:sz="0" w:space="0" w:color="auto"/>
            <w:bottom w:val="none" w:sz="0" w:space="0" w:color="auto"/>
            <w:right w:val="none" w:sz="0" w:space="0" w:color="auto"/>
          </w:divBdr>
        </w:div>
        <w:div w:id="1536772202">
          <w:marLeft w:val="0"/>
          <w:marRight w:val="0"/>
          <w:marTop w:val="0"/>
          <w:marBottom w:val="0"/>
          <w:divBdr>
            <w:top w:val="none" w:sz="0" w:space="0" w:color="auto"/>
            <w:left w:val="none" w:sz="0" w:space="0" w:color="auto"/>
            <w:bottom w:val="none" w:sz="0" w:space="0" w:color="auto"/>
            <w:right w:val="none" w:sz="0" w:space="0" w:color="auto"/>
          </w:divBdr>
        </w:div>
        <w:div w:id="649021277">
          <w:marLeft w:val="0"/>
          <w:marRight w:val="0"/>
          <w:marTop w:val="0"/>
          <w:marBottom w:val="0"/>
          <w:divBdr>
            <w:top w:val="none" w:sz="0" w:space="0" w:color="auto"/>
            <w:left w:val="none" w:sz="0" w:space="0" w:color="auto"/>
            <w:bottom w:val="none" w:sz="0" w:space="0" w:color="auto"/>
            <w:right w:val="none" w:sz="0" w:space="0" w:color="auto"/>
          </w:divBdr>
        </w:div>
        <w:div w:id="1197692166">
          <w:marLeft w:val="0"/>
          <w:marRight w:val="0"/>
          <w:marTop w:val="0"/>
          <w:marBottom w:val="0"/>
          <w:divBdr>
            <w:top w:val="none" w:sz="0" w:space="0" w:color="auto"/>
            <w:left w:val="none" w:sz="0" w:space="0" w:color="auto"/>
            <w:bottom w:val="none" w:sz="0" w:space="0" w:color="auto"/>
            <w:right w:val="none" w:sz="0" w:space="0" w:color="auto"/>
          </w:divBdr>
        </w:div>
        <w:div w:id="1933970319">
          <w:marLeft w:val="0"/>
          <w:marRight w:val="0"/>
          <w:marTop w:val="0"/>
          <w:marBottom w:val="0"/>
          <w:divBdr>
            <w:top w:val="none" w:sz="0" w:space="0" w:color="auto"/>
            <w:left w:val="none" w:sz="0" w:space="0" w:color="auto"/>
            <w:bottom w:val="none" w:sz="0" w:space="0" w:color="auto"/>
            <w:right w:val="none" w:sz="0" w:space="0" w:color="auto"/>
          </w:divBdr>
        </w:div>
        <w:div w:id="1871185758">
          <w:marLeft w:val="0"/>
          <w:marRight w:val="0"/>
          <w:marTop w:val="0"/>
          <w:marBottom w:val="0"/>
          <w:divBdr>
            <w:top w:val="none" w:sz="0" w:space="0" w:color="auto"/>
            <w:left w:val="none" w:sz="0" w:space="0" w:color="auto"/>
            <w:bottom w:val="none" w:sz="0" w:space="0" w:color="auto"/>
            <w:right w:val="none" w:sz="0" w:space="0" w:color="auto"/>
          </w:divBdr>
        </w:div>
        <w:div w:id="837573142">
          <w:marLeft w:val="0"/>
          <w:marRight w:val="0"/>
          <w:marTop w:val="0"/>
          <w:marBottom w:val="0"/>
          <w:divBdr>
            <w:top w:val="none" w:sz="0" w:space="0" w:color="auto"/>
            <w:left w:val="none" w:sz="0" w:space="0" w:color="auto"/>
            <w:bottom w:val="none" w:sz="0" w:space="0" w:color="auto"/>
            <w:right w:val="none" w:sz="0" w:space="0" w:color="auto"/>
          </w:divBdr>
        </w:div>
        <w:div w:id="769666513">
          <w:marLeft w:val="0"/>
          <w:marRight w:val="0"/>
          <w:marTop w:val="0"/>
          <w:marBottom w:val="0"/>
          <w:divBdr>
            <w:top w:val="none" w:sz="0" w:space="0" w:color="auto"/>
            <w:left w:val="none" w:sz="0" w:space="0" w:color="auto"/>
            <w:bottom w:val="none" w:sz="0" w:space="0" w:color="auto"/>
            <w:right w:val="none" w:sz="0" w:space="0" w:color="auto"/>
          </w:divBdr>
        </w:div>
        <w:div w:id="892541817">
          <w:marLeft w:val="0"/>
          <w:marRight w:val="0"/>
          <w:marTop w:val="0"/>
          <w:marBottom w:val="0"/>
          <w:divBdr>
            <w:top w:val="none" w:sz="0" w:space="0" w:color="auto"/>
            <w:left w:val="none" w:sz="0" w:space="0" w:color="auto"/>
            <w:bottom w:val="none" w:sz="0" w:space="0" w:color="auto"/>
            <w:right w:val="none" w:sz="0" w:space="0" w:color="auto"/>
          </w:divBdr>
        </w:div>
        <w:div w:id="74517389">
          <w:marLeft w:val="0"/>
          <w:marRight w:val="0"/>
          <w:marTop w:val="0"/>
          <w:marBottom w:val="0"/>
          <w:divBdr>
            <w:top w:val="none" w:sz="0" w:space="0" w:color="auto"/>
            <w:left w:val="none" w:sz="0" w:space="0" w:color="auto"/>
            <w:bottom w:val="none" w:sz="0" w:space="0" w:color="auto"/>
            <w:right w:val="none" w:sz="0" w:space="0" w:color="auto"/>
          </w:divBdr>
        </w:div>
        <w:div w:id="518665482">
          <w:marLeft w:val="0"/>
          <w:marRight w:val="0"/>
          <w:marTop w:val="0"/>
          <w:marBottom w:val="0"/>
          <w:divBdr>
            <w:top w:val="none" w:sz="0" w:space="0" w:color="auto"/>
            <w:left w:val="none" w:sz="0" w:space="0" w:color="auto"/>
            <w:bottom w:val="none" w:sz="0" w:space="0" w:color="auto"/>
            <w:right w:val="none" w:sz="0" w:space="0" w:color="auto"/>
          </w:divBdr>
        </w:div>
        <w:div w:id="1226070596">
          <w:marLeft w:val="0"/>
          <w:marRight w:val="0"/>
          <w:marTop w:val="0"/>
          <w:marBottom w:val="0"/>
          <w:divBdr>
            <w:top w:val="none" w:sz="0" w:space="0" w:color="auto"/>
            <w:left w:val="none" w:sz="0" w:space="0" w:color="auto"/>
            <w:bottom w:val="none" w:sz="0" w:space="0" w:color="auto"/>
            <w:right w:val="none" w:sz="0" w:space="0" w:color="auto"/>
          </w:divBdr>
        </w:div>
        <w:div w:id="204493419">
          <w:marLeft w:val="0"/>
          <w:marRight w:val="0"/>
          <w:marTop w:val="0"/>
          <w:marBottom w:val="0"/>
          <w:divBdr>
            <w:top w:val="none" w:sz="0" w:space="0" w:color="auto"/>
            <w:left w:val="none" w:sz="0" w:space="0" w:color="auto"/>
            <w:bottom w:val="none" w:sz="0" w:space="0" w:color="auto"/>
            <w:right w:val="none" w:sz="0" w:space="0" w:color="auto"/>
          </w:divBdr>
        </w:div>
        <w:div w:id="2116754545">
          <w:marLeft w:val="0"/>
          <w:marRight w:val="0"/>
          <w:marTop w:val="0"/>
          <w:marBottom w:val="0"/>
          <w:divBdr>
            <w:top w:val="none" w:sz="0" w:space="0" w:color="auto"/>
            <w:left w:val="none" w:sz="0" w:space="0" w:color="auto"/>
            <w:bottom w:val="none" w:sz="0" w:space="0" w:color="auto"/>
            <w:right w:val="none" w:sz="0" w:space="0" w:color="auto"/>
          </w:divBdr>
        </w:div>
        <w:div w:id="830026063">
          <w:marLeft w:val="0"/>
          <w:marRight w:val="0"/>
          <w:marTop w:val="0"/>
          <w:marBottom w:val="0"/>
          <w:divBdr>
            <w:top w:val="none" w:sz="0" w:space="0" w:color="auto"/>
            <w:left w:val="none" w:sz="0" w:space="0" w:color="auto"/>
            <w:bottom w:val="none" w:sz="0" w:space="0" w:color="auto"/>
            <w:right w:val="none" w:sz="0" w:space="0" w:color="auto"/>
          </w:divBdr>
        </w:div>
        <w:div w:id="987826227">
          <w:marLeft w:val="0"/>
          <w:marRight w:val="0"/>
          <w:marTop w:val="0"/>
          <w:marBottom w:val="0"/>
          <w:divBdr>
            <w:top w:val="none" w:sz="0" w:space="0" w:color="auto"/>
            <w:left w:val="none" w:sz="0" w:space="0" w:color="auto"/>
            <w:bottom w:val="none" w:sz="0" w:space="0" w:color="auto"/>
            <w:right w:val="none" w:sz="0" w:space="0" w:color="auto"/>
          </w:divBdr>
        </w:div>
        <w:div w:id="651832357">
          <w:marLeft w:val="0"/>
          <w:marRight w:val="0"/>
          <w:marTop w:val="0"/>
          <w:marBottom w:val="0"/>
          <w:divBdr>
            <w:top w:val="none" w:sz="0" w:space="0" w:color="auto"/>
            <w:left w:val="none" w:sz="0" w:space="0" w:color="auto"/>
            <w:bottom w:val="none" w:sz="0" w:space="0" w:color="auto"/>
            <w:right w:val="none" w:sz="0" w:space="0" w:color="auto"/>
          </w:divBdr>
        </w:div>
      </w:divsChild>
    </w:div>
    <w:div w:id="465583864">
      <w:bodyDiv w:val="1"/>
      <w:marLeft w:val="0"/>
      <w:marRight w:val="0"/>
      <w:marTop w:val="0"/>
      <w:marBottom w:val="0"/>
      <w:divBdr>
        <w:top w:val="none" w:sz="0" w:space="0" w:color="auto"/>
        <w:left w:val="none" w:sz="0" w:space="0" w:color="auto"/>
        <w:bottom w:val="none" w:sz="0" w:space="0" w:color="auto"/>
        <w:right w:val="none" w:sz="0" w:space="0" w:color="auto"/>
      </w:divBdr>
    </w:div>
    <w:div w:id="465708226">
      <w:bodyDiv w:val="1"/>
      <w:marLeft w:val="0"/>
      <w:marRight w:val="0"/>
      <w:marTop w:val="0"/>
      <w:marBottom w:val="0"/>
      <w:divBdr>
        <w:top w:val="none" w:sz="0" w:space="0" w:color="auto"/>
        <w:left w:val="none" w:sz="0" w:space="0" w:color="auto"/>
        <w:bottom w:val="none" w:sz="0" w:space="0" w:color="auto"/>
        <w:right w:val="none" w:sz="0" w:space="0" w:color="auto"/>
      </w:divBdr>
    </w:div>
    <w:div w:id="465852718">
      <w:bodyDiv w:val="1"/>
      <w:marLeft w:val="0"/>
      <w:marRight w:val="0"/>
      <w:marTop w:val="0"/>
      <w:marBottom w:val="0"/>
      <w:divBdr>
        <w:top w:val="none" w:sz="0" w:space="0" w:color="auto"/>
        <w:left w:val="none" w:sz="0" w:space="0" w:color="auto"/>
        <w:bottom w:val="none" w:sz="0" w:space="0" w:color="auto"/>
        <w:right w:val="none" w:sz="0" w:space="0" w:color="auto"/>
      </w:divBdr>
    </w:div>
    <w:div w:id="466893083">
      <w:bodyDiv w:val="1"/>
      <w:marLeft w:val="0"/>
      <w:marRight w:val="0"/>
      <w:marTop w:val="0"/>
      <w:marBottom w:val="0"/>
      <w:divBdr>
        <w:top w:val="none" w:sz="0" w:space="0" w:color="auto"/>
        <w:left w:val="none" w:sz="0" w:space="0" w:color="auto"/>
        <w:bottom w:val="none" w:sz="0" w:space="0" w:color="auto"/>
        <w:right w:val="none" w:sz="0" w:space="0" w:color="auto"/>
      </w:divBdr>
      <w:divsChild>
        <w:div w:id="1338532940">
          <w:marLeft w:val="0"/>
          <w:marRight w:val="0"/>
          <w:marTop w:val="0"/>
          <w:marBottom w:val="0"/>
          <w:divBdr>
            <w:top w:val="none" w:sz="0" w:space="0" w:color="auto"/>
            <w:left w:val="none" w:sz="0" w:space="0" w:color="auto"/>
            <w:bottom w:val="none" w:sz="0" w:space="0" w:color="auto"/>
            <w:right w:val="none" w:sz="0" w:space="0" w:color="auto"/>
          </w:divBdr>
        </w:div>
        <w:div w:id="1404259031">
          <w:marLeft w:val="0"/>
          <w:marRight w:val="0"/>
          <w:marTop w:val="0"/>
          <w:marBottom w:val="0"/>
          <w:divBdr>
            <w:top w:val="none" w:sz="0" w:space="0" w:color="auto"/>
            <w:left w:val="none" w:sz="0" w:space="0" w:color="auto"/>
            <w:bottom w:val="none" w:sz="0" w:space="0" w:color="auto"/>
            <w:right w:val="none" w:sz="0" w:space="0" w:color="auto"/>
          </w:divBdr>
        </w:div>
        <w:div w:id="862400731">
          <w:marLeft w:val="0"/>
          <w:marRight w:val="0"/>
          <w:marTop w:val="0"/>
          <w:marBottom w:val="0"/>
          <w:divBdr>
            <w:top w:val="none" w:sz="0" w:space="0" w:color="auto"/>
            <w:left w:val="none" w:sz="0" w:space="0" w:color="auto"/>
            <w:bottom w:val="none" w:sz="0" w:space="0" w:color="auto"/>
            <w:right w:val="none" w:sz="0" w:space="0" w:color="auto"/>
          </w:divBdr>
        </w:div>
        <w:div w:id="1423454442">
          <w:marLeft w:val="0"/>
          <w:marRight w:val="0"/>
          <w:marTop w:val="0"/>
          <w:marBottom w:val="0"/>
          <w:divBdr>
            <w:top w:val="none" w:sz="0" w:space="0" w:color="auto"/>
            <w:left w:val="none" w:sz="0" w:space="0" w:color="auto"/>
            <w:bottom w:val="none" w:sz="0" w:space="0" w:color="auto"/>
            <w:right w:val="none" w:sz="0" w:space="0" w:color="auto"/>
          </w:divBdr>
        </w:div>
        <w:div w:id="441337804">
          <w:marLeft w:val="0"/>
          <w:marRight w:val="0"/>
          <w:marTop w:val="0"/>
          <w:marBottom w:val="0"/>
          <w:divBdr>
            <w:top w:val="none" w:sz="0" w:space="0" w:color="auto"/>
            <w:left w:val="none" w:sz="0" w:space="0" w:color="auto"/>
            <w:bottom w:val="none" w:sz="0" w:space="0" w:color="auto"/>
            <w:right w:val="none" w:sz="0" w:space="0" w:color="auto"/>
          </w:divBdr>
        </w:div>
        <w:div w:id="23796372">
          <w:marLeft w:val="0"/>
          <w:marRight w:val="0"/>
          <w:marTop w:val="0"/>
          <w:marBottom w:val="0"/>
          <w:divBdr>
            <w:top w:val="none" w:sz="0" w:space="0" w:color="auto"/>
            <w:left w:val="none" w:sz="0" w:space="0" w:color="auto"/>
            <w:bottom w:val="none" w:sz="0" w:space="0" w:color="auto"/>
            <w:right w:val="none" w:sz="0" w:space="0" w:color="auto"/>
          </w:divBdr>
        </w:div>
        <w:div w:id="809592183">
          <w:marLeft w:val="0"/>
          <w:marRight w:val="0"/>
          <w:marTop w:val="0"/>
          <w:marBottom w:val="0"/>
          <w:divBdr>
            <w:top w:val="none" w:sz="0" w:space="0" w:color="auto"/>
            <w:left w:val="none" w:sz="0" w:space="0" w:color="auto"/>
            <w:bottom w:val="none" w:sz="0" w:space="0" w:color="auto"/>
            <w:right w:val="none" w:sz="0" w:space="0" w:color="auto"/>
          </w:divBdr>
        </w:div>
        <w:div w:id="608779613">
          <w:marLeft w:val="0"/>
          <w:marRight w:val="0"/>
          <w:marTop w:val="0"/>
          <w:marBottom w:val="0"/>
          <w:divBdr>
            <w:top w:val="none" w:sz="0" w:space="0" w:color="auto"/>
            <w:left w:val="none" w:sz="0" w:space="0" w:color="auto"/>
            <w:bottom w:val="none" w:sz="0" w:space="0" w:color="auto"/>
            <w:right w:val="none" w:sz="0" w:space="0" w:color="auto"/>
          </w:divBdr>
        </w:div>
        <w:div w:id="1139692798">
          <w:marLeft w:val="0"/>
          <w:marRight w:val="0"/>
          <w:marTop w:val="0"/>
          <w:marBottom w:val="0"/>
          <w:divBdr>
            <w:top w:val="none" w:sz="0" w:space="0" w:color="auto"/>
            <w:left w:val="none" w:sz="0" w:space="0" w:color="auto"/>
            <w:bottom w:val="none" w:sz="0" w:space="0" w:color="auto"/>
            <w:right w:val="none" w:sz="0" w:space="0" w:color="auto"/>
          </w:divBdr>
        </w:div>
        <w:div w:id="1016619529">
          <w:marLeft w:val="0"/>
          <w:marRight w:val="0"/>
          <w:marTop w:val="0"/>
          <w:marBottom w:val="0"/>
          <w:divBdr>
            <w:top w:val="none" w:sz="0" w:space="0" w:color="auto"/>
            <w:left w:val="none" w:sz="0" w:space="0" w:color="auto"/>
            <w:bottom w:val="none" w:sz="0" w:space="0" w:color="auto"/>
            <w:right w:val="none" w:sz="0" w:space="0" w:color="auto"/>
          </w:divBdr>
        </w:div>
        <w:div w:id="370765832">
          <w:marLeft w:val="0"/>
          <w:marRight w:val="0"/>
          <w:marTop w:val="0"/>
          <w:marBottom w:val="0"/>
          <w:divBdr>
            <w:top w:val="none" w:sz="0" w:space="0" w:color="auto"/>
            <w:left w:val="none" w:sz="0" w:space="0" w:color="auto"/>
            <w:bottom w:val="none" w:sz="0" w:space="0" w:color="auto"/>
            <w:right w:val="none" w:sz="0" w:space="0" w:color="auto"/>
          </w:divBdr>
        </w:div>
        <w:div w:id="2084831236">
          <w:marLeft w:val="0"/>
          <w:marRight w:val="0"/>
          <w:marTop w:val="0"/>
          <w:marBottom w:val="0"/>
          <w:divBdr>
            <w:top w:val="none" w:sz="0" w:space="0" w:color="auto"/>
            <w:left w:val="none" w:sz="0" w:space="0" w:color="auto"/>
            <w:bottom w:val="none" w:sz="0" w:space="0" w:color="auto"/>
            <w:right w:val="none" w:sz="0" w:space="0" w:color="auto"/>
          </w:divBdr>
        </w:div>
        <w:div w:id="740833356">
          <w:marLeft w:val="0"/>
          <w:marRight w:val="0"/>
          <w:marTop w:val="0"/>
          <w:marBottom w:val="0"/>
          <w:divBdr>
            <w:top w:val="none" w:sz="0" w:space="0" w:color="auto"/>
            <w:left w:val="none" w:sz="0" w:space="0" w:color="auto"/>
            <w:bottom w:val="none" w:sz="0" w:space="0" w:color="auto"/>
            <w:right w:val="none" w:sz="0" w:space="0" w:color="auto"/>
          </w:divBdr>
        </w:div>
        <w:div w:id="1294944081">
          <w:marLeft w:val="0"/>
          <w:marRight w:val="0"/>
          <w:marTop w:val="0"/>
          <w:marBottom w:val="0"/>
          <w:divBdr>
            <w:top w:val="none" w:sz="0" w:space="0" w:color="auto"/>
            <w:left w:val="none" w:sz="0" w:space="0" w:color="auto"/>
            <w:bottom w:val="none" w:sz="0" w:space="0" w:color="auto"/>
            <w:right w:val="none" w:sz="0" w:space="0" w:color="auto"/>
          </w:divBdr>
        </w:div>
        <w:div w:id="485169698">
          <w:marLeft w:val="0"/>
          <w:marRight w:val="0"/>
          <w:marTop w:val="0"/>
          <w:marBottom w:val="0"/>
          <w:divBdr>
            <w:top w:val="none" w:sz="0" w:space="0" w:color="auto"/>
            <w:left w:val="none" w:sz="0" w:space="0" w:color="auto"/>
            <w:bottom w:val="none" w:sz="0" w:space="0" w:color="auto"/>
            <w:right w:val="none" w:sz="0" w:space="0" w:color="auto"/>
          </w:divBdr>
        </w:div>
        <w:div w:id="281543562">
          <w:marLeft w:val="0"/>
          <w:marRight w:val="0"/>
          <w:marTop w:val="0"/>
          <w:marBottom w:val="0"/>
          <w:divBdr>
            <w:top w:val="none" w:sz="0" w:space="0" w:color="auto"/>
            <w:left w:val="none" w:sz="0" w:space="0" w:color="auto"/>
            <w:bottom w:val="none" w:sz="0" w:space="0" w:color="auto"/>
            <w:right w:val="none" w:sz="0" w:space="0" w:color="auto"/>
          </w:divBdr>
        </w:div>
        <w:div w:id="1507475984">
          <w:marLeft w:val="0"/>
          <w:marRight w:val="0"/>
          <w:marTop w:val="0"/>
          <w:marBottom w:val="0"/>
          <w:divBdr>
            <w:top w:val="none" w:sz="0" w:space="0" w:color="auto"/>
            <w:left w:val="none" w:sz="0" w:space="0" w:color="auto"/>
            <w:bottom w:val="none" w:sz="0" w:space="0" w:color="auto"/>
            <w:right w:val="none" w:sz="0" w:space="0" w:color="auto"/>
          </w:divBdr>
        </w:div>
        <w:div w:id="1790928766">
          <w:marLeft w:val="0"/>
          <w:marRight w:val="0"/>
          <w:marTop w:val="0"/>
          <w:marBottom w:val="0"/>
          <w:divBdr>
            <w:top w:val="none" w:sz="0" w:space="0" w:color="auto"/>
            <w:left w:val="none" w:sz="0" w:space="0" w:color="auto"/>
            <w:bottom w:val="none" w:sz="0" w:space="0" w:color="auto"/>
            <w:right w:val="none" w:sz="0" w:space="0" w:color="auto"/>
          </w:divBdr>
        </w:div>
        <w:div w:id="81873915">
          <w:marLeft w:val="0"/>
          <w:marRight w:val="0"/>
          <w:marTop w:val="0"/>
          <w:marBottom w:val="0"/>
          <w:divBdr>
            <w:top w:val="none" w:sz="0" w:space="0" w:color="auto"/>
            <w:left w:val="none" w:sz="0" w:space="0" w:color="auto"/>
            <w:bottom w:val="none" w:sz="0" w:space="0" w:color="auto"/>
            <w:right w:val="none" w:sz="0" w:space="0" w:color="auto"/>
          </w:divBdr>
        </w:div>
        <w:div w:id="1872379826">
          <w:marLeft w:val="0"/>
          <w:marRight w:val="0"/>
          <w:marTop w:val="0"/>
          <w:marBottom w:val="0"/>
          <w:divBdr>
            <w:top w:val="none" w:sz="0" w:space="0" w:color="auto"/>
            <w:left w:val="none" w:sz="0" w:space="0" w:color="auto"/>
            <w:bottom w:val="none" w:sz="0" w:space="0" w:color="auto"/>
            <w:right w:val="none" w:sz="0" w:space="0" w:color="auto"/>
          </w:divBdr>
        </w:div>
        <w:div w:id="431436016">
          <w:marLeft w:val="0"/>
          <w:marRight w:val="0"/>
          <w:marTop w:val="0"/>
          <w:marBottom w:val="0"/>
          <w:divBdr>
            <w:top w:val="none" w:sz="0" w:space="0" w:color="auto"/>
            <w:left w:val="none" w:sz="0" w:space="0" w:color="auto"/>
            <w:bottom w:val="none" w:sz="0" w:space="0" w:color="auto"/>
            <w:right w:val="none" w:sz="0" w:space="0" w:color="auto"/>
          </w:divBdr>
        </w:div>
        <w:div w:id="22365540">
          <w:marLeft w:val="0"/>
          <w:marRight w:val="0"/>
          <w:marTop w:val="0"/>
          <w:marBottom w:val="0"/>
          <w:divBdr>
            <w:top w:val="none" w:sz="0" w:space="0" w:color="auto"/>
            <w:left w:val="none" w:sz="0" w:space="0" w:color="auto"/>
            <w:bottom w:val="none" w:sz="0" w:space="0" w:color="auto"/>
            <w:right w:val="none" w:sz="0" w:space="0" w:color="auto"/>
          </w:divBdr>
        </w:div>
        <w:div w:id="550771762">
          <w:marLeft w:val="0"/>
          <w:marRight w:val="0"/>
          <w:marTop w:val="0"/>
          <w:marBottom w:val="0"/>
          <w:divBdr>
            <w:top w:val="none" w:sz="0" w:space="0" w:color="auto"/>
            <w:left w:val="none" w:sz="0" w:space="0" w:color="auto"/>
            <w:bottom w:val="none" w:sz="0" w:space="0" w:color="auto"/>
            <w:right w:val="none" w:sz="0" w:space="0" w:color="auto"/>
          </w:divBdr>
        </w:div>
        <w:div w:id="1155419317">
          <w:marLeft w:val="0"/>
          <w:marRight w:val="0"/>
          <w:marTop w:val="0"/>
          <w:marBottom w:val="0"/>
          <w:divBdr>
            <w:top w:val="none" w:sz="0" w:space="0" w:color="auto"/>
            <w:left w:val="none" w:sz="0" w:space="0" w:color="auto"/>
            <w:bottom w:val="none" w:sz="0" w:space="0" w:color="auto"/>
            <w:right w:val="none" w:sz="0" w:space="0" w:color="auto"/>
          </w:divBdr>
        </w:div>
        <w:div w:id="1479878102">
          <w:marLeft w:val="0"/>
          <w:marRight w:val="0"/>
          <w:marTop w:val="0"/>
          <w:marBottom w:val="0"/>
          <w:divBdr>
            <w:top w:val="none" w:sz="0" w:space="0" w:color="auto"/>
            <w:left w:val="none" w:sz="0" w:space="0" w:color="auto"/>
            <w:bottom w:val="none" w:sz="0" w:space="0" w:color="auto"/>
            <w:right w:val="none" w:sz="0" w:space="0" w:color="auto"/>
          </w:divBdr>
        </w:div>
        <w:div w:id="240452994">
          <w:marLeft w:val="0"/>
          <w:marRight w:val="0"/>
          <w:marTop w:val="0"/>
          <w:marBottom w:val="0"/>
          <w:divBdr>
            <w:top w:val="none" w:sz="0" w:space="0" w:color="auto"/>
            <w:left w:val="none" w:sz="0" w:space="0" w:color="auto"/>
            <w:bottom w:val="none" w:sz="0" w:space="0" w:color="auto"/>
            <w:right w:val="none" w:sz="0" w:space="0" w:color="auto"/>
          </w:divBdr>
        </w:div>
        <w:div w:id="1678926043">
          <w:marLeft w:val="0"/>
          <w:marRight w:val="0"/>
          <w:marTop w:val="0"/>
          <w:marBottom w:val="0"/>
          <w:divBdr>
            <w:top w:val="none" w:sz="0" w:space="0" w:color="auto"/>
            <w:left w:val="none" w:sz="0" w:space="0" w:color="auto"/>
            <w:bottom w:val="none" w:sz="0" w:space="0" w:color="auto"/>
            <w:right w:val="none" w:sz="0" w:space="0" w:color="auto"/>
          </w:divBdr>
        </w:div>
        <w:div w:id="1564294580">
          <w:marLeft w:val="0"/>
          <w:marRight w:val="0"/>
          <w:marTop w:val="0"/>
          <w:marBottom w:val="0"/>
          <w:divBdr>
            <w:top w:val="none" w:sz="0" w:space="0" w:color="auto"/>
            <w:left w:val="none" w:sz="0" w:space="0" w:color="auto"/>
            <w:bottom w:val="none" w:sz="0" w:space="0" w:color="auto"/>
            <w:right w:val="none" w:sz="0" w:space="0" w:color="auto"/>
          </w:divBdr>
        </w:div>
        <w:div w:id="1043098343">
          <w:marLeft w:val="0"/>
          <w:marRight w:val="0"/>
          <w:marTop w:val="0"/>
          <w:marBottom w:val="0"/>
          <w:divBdr>
            <w:top w:val="none" w:sz="0" w:space="0" w:color="auto"/>
            <w:left w:val="none" w:sz="0" w:space="0" w:color="auto"/>
            <w:bottom w:val="none" w:sz="0" w:space="0" w:color="auto"/>
            <w:right w:val="none" w:sz="0" w:space="0" w:color="auto"/>
          </w:divBdr>
        </w:div>
        <w:div w:id="1461075245">
          <w:marLeft w:val="0"/>
          <w:marRight w:val="0"/>
          <w:marTop w:val="0"/>
          <w:marBottom w:val="0"/>
          <w:divBdr>
            <w:top w:val="none" w:sz="0" w:space="0" w:color="auto"/>
            <w:left w:val="none" w:sz="0" w:space="0" w:color="auto"/>
            <w:bottom w:val="none" w:sz="0" w:space="0" w:color="auto"/>
            <w:right w:val="none" w:sz="0" w:space="0" w:color="auto"/>
          </w:divBdr>
        </w:div>
        <w:div w:id="113059645">
          <w:marLeft w:val="0"/>
          <w:marRight w:val="0"/>
          <w:marTop w:val="0"/>
          <w:marBottom w:val="0"/>
          <w:divBdr>
            <w:top w:val="none" w:sz="0" w:space="0" w:color="auto"/>
            <w:left w:val="none" w:sz="0" w:space="0" w:color="auto"/>
            <w:bottom w:val="none" w:sz="0" w:space="0" w:color="auto"/>
            <w:right w:val="none" w:sz="0" w:space="0" w:color="auto"/>
          </w:divBdr>
        </w:div>
        <w:div w:id="1870952364">
          <w:marLeft w:val="0"/>
          <w:marRight w:val="0"/>
          <w:marTop w:val="0"/>
          <w:marBottom w:val="0"/>
          <w:divBdr>
            <w:top w:val="none" w:sz="0" w:space="0" w:color="auto"/>
            <w:left w:val="none" w:sz="0" w:space="0" w:color="auto"/>
            <w:bottom w:val="none" w:sz="0" w:space="0" w:color="auto"/>
            <w:right w:val="none" w:sz="0" w:space="0" w:color="auto"/>
          </w:divBdr>
        </w:div>
        <w:div w:id="563494849">
          <w:marLeft w:val="0"/>
          <w:marRight w:val="0"/>
          <w:marTop w:val="0"/>
          <w:marBottom w:val="0"/>
          <w:divBdr>
            <w:top w:val="none" w:sz="0" w:space="0" w:color="auto"/>
            <w:left w:val="none" w:sz="0" w:space="0" w:color="auto"/>
            <w:bottom w:val="none" w:sz="0" w:space="0" w:color="auto"/>
            <w:right w:val="none" w:sz="0" w:space="0" w:color="auto"/>
          </w:divBdr>
        </w:div>
        <w:div w:id="1695576581">
          <w:marLeft w:val="0"/>
          <w:marRight w:val="0"/>
          <w:marTop w:val="0"/>
          <w:marBottom w:val="0"/>
          <w:divBdr>
            <w:top w:val="none" w:sz="0" w:space="0" w:color="auto"/>
            <w:left w:val="none" w:sz="0" w:space="0" w:color="auto"/>
            <w:bottom w:val="none" w:sz="0" w:space="0" w:color="auto"/>
            <w:right w:val="none" w:sz="0" w:space="0" w:color="auto"/>
          </w:divBdr>
        </w:div>
        <w:div w:id="1156188871">
          <w:marLeft w:val="0"/>
          <w:marRight w:val="0"/>
          <w:marTop w:val="0"/>
          <w:marBottom w:val="0"/>
          <w:divBdr>
            <w:top w:val="none" w:sz="0" w:space="0" w:color="auto"/>
            <w:left w:val="none" w:sz="0" w:space="0" w:color="auto"/>
            <w:bottom w:val="none" w:sz="0" w:space="0" w:color="auto"/>
            <w:right w:val="none" w:sz="0" w:space="0" w:color="auto"/>
          </w:divBdr>
        </w:div>
        <w:div w:id="163473319">
          <w:marLeft w:val="0"/>
          <w:marRight w:val="0"/>
          <w:marTop w:val="0"/>
          <w:marBottom w:val="0"/>
          <w:divBdr>
            <w:top w:val="none" w:sz="0" w:space="0" w:color="auto"/>
            <w:left w:val="none" w:sz="0" w:space="0" w:color="auto"/>
            <w:bottom w:val="none" w:sz="0" w:space="0" w:color="auto"/>
            <w:right w:val="none" w:sz="0" w:space="0" w:color="auto"/>
          </w:divBdr>
        </w:div>
        <w:div w:id="637611651">
          <w:marLeft w:val="0"/>
          <w:marRight w:val="0"/>
          <w:marTop w:val="0"/>
          <w:marBottom w:val="0"/>
          <w:divBdr>
            <w:top w:val="none" w:sz="0" w:space="0" w:color="auto"/>
            <w:left w:val="none" w:sz="0" w:space="0" w:color="auto"/>
            <w:bottom w:val="none" w:sz="0" w:space="0" w:color="auto"/>
            <w:right w:val="none" w:sz="0" w:space="0" w:color="auto"/>
          </w:divBdr>
        </w:div>
        <w:div w:id="2065592955">
          <w:marLeft w:val="0"/>
          <w:marRight w:val="0"/>
          <w:marTop w:val="0"/>
          <w:marBottom w:val="0"/>
          <w:divBdr>
            <w:top w:val="none" w:sz="0" w:space="0" w:color="auto"/>
            <w:left w:val="none" w:sz="0" w:space="0" w:color="auto"/>
            <w:bottom w:val="none" w:sz="0" w:space="0" w:color="auto"/>
            <w:right w:val="none" w:sz="0" w:space="0" w:color="auto"/>
          </w:divBdr>
        </w:div>
        <w:div w:id="89931909">
          <w:marLeft w:val="0"/>
          <w:marRight w:val="0"/>
          <w:marTop w:val="0"/>
          <w:marBottom w:val="0"/>
          <w:divBdr>
            <w:top w:val="none" w:sz="0" w:space="0" w:color="auto"/>
            <w:left w:val="none" w:sz="0" w:space="0" w:color="auto"/>
            <w:bottom w:val="none" w:sz="0" w:space="0" w:color="auto"/>
            <w:right w:val="none" w:sz="0" w:space="0" w:color="auto"/>
          </w:divBdr>
        </w:div>
        <w:div w:id="1343630976">
          <w:marLeft w:val="0"/>
          <w:marRight w:val="0"/>
          <w:marTop w:val="0"/>
          <w:marBottom w:val="0"/>
          <w:divBdr>
            <w:top w:val="none" w:sz="0" w:space="0" w:color="auto"/>
            <w:left w:val="none" w:sz="0" w:space="0" w:color="auto"/>
            <w:bottom w:val="none" w:sz="0" w:space="0" w:color="auto"/>
            <w:right w:val="none" w:sz="0" w:space="0" w:color="auto"/>
          </w:divBdr>
        </w:div>
        <w:div w:id="173224916">
          <w:marLeft w:val="0"/>
          <w:marRight w:val="0"/>
          <w:marTop w:val="0"/>
          <w:marBottom w:val="0"/>
          <w:divBdr>
            <w:top w:val="none" w:sz="0" w:space="0" w:color="auto"/>
            <w:left w:val="none" w:sz="0" w:space="0" w:color="auto"/>
            <w:bottom w:val="none" w:sz="0" w:space="0" w:color="auto"/>
            <w:right w:val="none" w:sz="0" w:space="0" w:color="auto"/>
          </w:divBdr>
        </w:div>
        <w:div w:id="1500468001">
          <w:marLeft w:val="0"/>
          <w:marRight w:val="0"/>
          <w:marTop w:val="0"/>
          <w:marBottom w:val="0"/>
          <w:divBdr>
            <w:top w:val="none" w:sz="0" w:space="0" w:color="auto"/>
            <w:left w:val="none" w:sz="0" w:space="0" w:color="auto"/>
            <w:bottom w:val="none" w:sz="0" w:space="0" w:color="auto"/>
            <w:right w:val="none" w:sz="0" w:space="0" w:color="auto"/>
          </w:divBdr>
        </w:div>
        <w:div w:id="743183127">
          <w:marLeft w:val="0"/>
          <w:marRight w:val="0"/>
          <w:marTop w:val="0"/>
          <w:marBottom w:val="0"/>
          <w:divBdr>
            <w:top w:val="none" w:sz="0" w:space="0" w:color="auto"/>
            <w:left w:val="none" w:sz="0" w:space="0" w:color="auto"/>
            <w:bottom w:val="none" w:sz="0" w:space="0" w:color="auto"/>
            <w:right w:val="none" w:sz="0" w:space="0" w:color="auto"/>
          </w:divBdr>
        </w:div>
        <w:div w:id="1670714865">
          <w:marLeft w:val="0"/>
          <w:marRight w:val="0"/>
          <w:marTop w:val="0"/>
          <w:marBottom w:val="0"/>
          <w:divBdr>
            <w:top w:val="none" w:sz="0" w:space="0" w:color="auto"/>
            <w:left w:val="none" w:sz="0" w:space="0" w:color="auto"/>
            <w:bottom w:val="none" w:sz="0" w:space="0" w:color="auto"/>
            <w:right w:val="none" w:sz="0" w:space="0" w:color="auto"/>
          </w:divBdr>
        </w:div>
        <w:div w:id="988946640">
          <w:marLeft w:val="0"/>
          <w:marRight w:val="0"/>
          <w:marTop w:val="0"/>
          <w:marBottom w:val="0"/>
          <w:divBdr>
            <w:top w:val="none" w:sz="0" w:space="0" w:color="auto"/>
            <w:left w:val="none" w:sz="0" w:space="0" w:color="auto"/>
            <w:bottom w:val="none" w:sz="0" w:space="0" w:color="auto"/>
            <w:right w:val="none" w:sz="0" w:space="0" w:color="auto"/>
          </w:divBdr>
        </w:div>
        <w:div w:id="1526169003">
          <w:marLeft w:val="0"/>
          <w:marRight w:val="0"/>
          <w:marTop w:val="0"/>
          <w:marBottom w:val="0"/>
          <w:divBdr>
            <w:top w:val="none" w:sz="0" w:space="0" w:color="auto"/>
            <w:left w:val="none" w:sz="0" w:space="0" w:color="auto"/>
            <w:bottom w:val="none" w:sz="0" w:space="0" w:color="auto"/>
            <w:right w:val="none" w:sz="0" w:space="0" w:color="auto"/>
          </w:divBdr>
        </w:div>
        <w:div w:id="1177233305">
          <w:marLeft w:val="0"/>
          <w:marRight w:val="0"/>
          <w:marTop w:val="0"/>
          <w:marBottom w:val="0"/>
          <w:divBdr>
            <w:top w:val="none" w:sz="0" w:space="0" w:color="auto"/>
            <w:left w:val="none" w:sz="0" w:space="0" w:color="auto"/>
            <w:bottom w:val="none" w:sz="0" w:space="0" w:color="auto"/>
            <w:right w:val="none" w:sz="0" w:space="0" w:color="auto"/>
          </w:divBdr>
        </w:div>
      </w:divsChild>
    </w:div>
    <w:div w:id="467165041">
      <w:bodyDiv w:val="1"/>
      <w:marLeft w:val="0"/>
      <w:marRight w:val="0"/>
      <w:marTop w:val="0"/>
      <w:marBottom w:val="0"/>
      <w:divBdr>
        <w:top w:val="none" w:sz="0" w:space="0" w:color="auto"/>
        <w:left w:val="none" w:sz="0" w:space="0" w:color="auto"/>
        <w:bottom w:val="none" w:sz="0" w:space="0" w:color="auto"/>
        <w:right w:val="none" w:sz="0" w:space="0" w:color="auto"/>
      </w:divBdr>
    </w:div>
    <w:div w:id="467476163">
      <w:bodyDiv w:val="1"/>
      <w:marLeft w:val="0"/>
      <w:marRight w:val="0"/>
      <w:marTop w:val="0"/>
      <w:marBottom w:val="0"/>
      <w:divBdr>
        <w:top w:val="none" w:sz="0" w:space="0" w:color="auto"/>
        <w:left w:val="none" w:sz="0" w:space="0" w:color="auto"/>
        <w:bottom w:val="none" w:sz="0" w:space="0" w:color="auto"/>
        <w:right w:val="none" w:sz="0" w:space="0" w:color="auto"/>
      </w:divBdr>
    </w:div>
    <w:div w:id="468014792">
      <w:bodyDiv w:val="1"/>
      <w:marLeft w:val="0"/>
      <w:marRight w:val="0"/>
      <w:marTop w:val="0"/>
      <w:marBottom w:val="0"/>
      <w:divBdr>
        <w:top w:val="none" w:sz="0" w:space="0" w:color="auto"/>
        <w:left w:val="none" w:sz="0" w:space="0" w:color="auto"/>
        <w:bottom w:val="none" w:sz="0" w:space="0" w:color="auto"/>
        <w:right w:val="none" w:sz="0" w:space="0" w:color="auto"/>
      </w:divBdr>
    </w:div>
    <w:div w:id="468668464">
      <w:bodyDiv w:val="1"/>
      <w:marLeft w:val="0"/>
      <w:marRight w:val="0"/>
      <w:marTop w:val="0"/>
      <w:marBottom w:val="0"/>
      <w:divBdr>
        <w:top w:val="none" w:sz="0" w:space="0" w:color="auto"/>
        <w:left w:val="none" w:sz="0" w:space="0" w:color="auto"/>
        <w:bottom w:val="none" w:sz="0" w:space="0" w:color="auto"/>
        <w:right w:val="none" w:sz="0" w:space="0" w:color="auto"/>
      </w:divBdr>
      <w:divsChild>
        <w:div w:id="560753428">
          <w:marLeft w:val="0"/>
          <w:marRight w:val="0"/>
          <w:marTop w:val="0"/>
          <w:marBottom w:val="0"/>
          <w:divBdr>
            <w:top w:val="none" w:sz="0" w:space="0" w:color="auto"/>
            <w:left w:val="none" w:sz="0" w:space="0" w:color="auto"/>
            <w:bottom w:val="none" w:sz="0" w:space="0" w:color="auto"/>
            <w:right w:val="none" w:sz="0" w:space="0" w:color="auto"/>
          </w:divBdr>
        </w:div>
        <w:div w:id="310906238">
          <w:marLeft w:val="0"/>
          <w:marRight w:val="0"/>
          <w:marTop w:val="0"/>
          <w:marBottom w:val="0"/>
          <w:divBdr>
            <w:top w:val="none" w:sz="0" w:space="0" w:color="auto"/>
            <w:left w:val="none" w:sz="0" w:space="0" w:color="auto"/>
            <w:bottom w:val="none" w:sz="0" w:space="0" w:color="auto"/>
            <w:right w:val="none" w:sz="0" w:space="0" w:color="auto"/>
          </w:divBdr>
        </w:div>
        <w:div w:id="659501022">
          <w:marLeft w:val="0"/>
          <w:marRight w:val="0"/>
          <w:marTop w:val="0"/>
          <w:marBottom w:val="0"/>
          <w:divBdr>
            <w:top w:val="none" w:sz="0" w:space="0" w:color="auto"/>
            <w:left w:val="none" w:sz="0" w:space="0" w:color="auto"/>
            <w:bottom w:val="none" w:sz="0" w:space="0" w:color="auto"/>
            <w:right w:val="none" w:sz="0" w:space="0" w:color="auto"/>
          </w:divBdr>
        </w:div>
        <w:div w:id="1876887507">
          <w:marLeft w:val="0"/>
          <w:marRight w:val="0"/>
          <w:marTop w:val="0"/>
          <w:marBottom w:val="0"/>
          <w:divBdr>
            <w:top w:val="none" w:sz="0" w:space="0" w:color="auto"/>
            <w:left w:val="none" w:sz="0" w:space="0" w:color="auto"/>
            <w:bottom w:val="none" w:sz="0" w:space="0" w:color="auto"/>
            <w:right w:val="none" w:sz="0" w:space="0" w:color="auto"/>
          </w:divBdr>
        </w:div>
        <w:div w:id="672925067">
          <w:marLeft w:val="0"/>
          <w:marRight w:val="0"/>
          <w:marTop w:val="0"/>
          <w:marBottom w:val="0"/>
          <w:divBdr>
            <w:top w:val="none" w:sz="0" w:space="0" w:color="auto"/>
            <w:left w:val="none" w:sz="0" w:space="0" w:color="auto"/>
            <w:bottom w:val="none" w:sz="0" w:space="0" w:color="auto"/>
            <w:right w:val="none" w:sz="0" w:space="0" w:color="auto"/>
          </w:divBdr>
        </w:div>
        <w:div w:id="744769151">
          <w:marLeft w:val="0"/>
          <w:marRight w:val="0"/>
          <w:marTop w:val="0"/>
          <w:marBottom w:val="0"/>
          <w:divBdr>
            <w:top w:val="none" w:sz="0" w:space="0" w:color="auto"/>
            <w:left w:val="none" w:sz="0" w:space="0" w:color="auto"/>
            <w:bottom w:val="none" w:sz="0" w:space="0" w:color="auto"/>
            <w:right w:val="none" w:sz="0" w:space="0" w:color="auto"/>
          </w:divBdr>
        </w:div>
        <w:div w:id="255479919">
          <w:marLeft w:val="0"/>
          <w:marRight w:val="0"/>
          <w:marTop w:val="0"/>
          <w:marBottom w:val="0"/>
          <w:divBdr>
            <w:top w:val="none" w:sz="0" w:space="0" w:color="auto"/>
            <w:left w:val="none" w:sz="0" w:space="0" w:color="auto"/>
            <w:bottom w:val="none" w:sz="0" w:space="0" w:color="auto"/>
            <w:right w:val="none" w:sz="0" w:space="0" w:color="auto"/>
          </w:divBdr>
        </w:div>
        <w:div w:id="1641493715">
          <w:marLeft w:val="0"/>
          <w:marRight w:val="0"/>
          <w:marTop w:val="0"/>
          <w:marBottom w:val="0"/>
          <w:divBdr>
            <w:top w:val="none" w:sz="0" w:space="0" w:color="auto"/>
            <w:left w:val="none" w:sz="0" w:space="0" w:color="auto"/>
            <w:bottom w:val="none" w:sz="0" w:space="0" w:color="auto"/>
            <w:right w:val="none" w:sz="0" w:space="0" w:color="auto"/>
          </w:divBdr>
        </w:div>
        <w:div w:id="159658177">
          <w:marLeft w:val="0"/>
          <w:marRight w:val="0"/>
          <w:marTop w:val="0"/>
          <w:marBottom w:val="0"/>
          <w:divBdr>
            <w:top w:val="none" w:sz="0" w:space="0" w:color="auto"/>
            <w:left w:val="none" w:sz="0" w:space="0" w:color="auto"/>
            <w:bottom w:val="none" w:sz="0" w:space="0" w:color="auto"/>
            <w:right w:val="none" w:sz="0" w:space="0" w:color="auto"/>
          </w:divBdr>
        </w:div>
        <w:div w:id="1943217038">
          <w:marLeft w:val="0"/>
          <w:marRight w:val="0"/>
          <w:marTop w:val="0"/>
          <w:marBottom w:val="0"/>
          <w:divBdr>
            <w:top w:val="none" w:sz="0" w:space="0" w:color="auto"/>
            <w:left w:val="none" w:sz="0" w:space="0" w:color="auto"/>
            <w:bottom w:val="none" w:sz="0" w:space="0" w:color="auto"/>
            <w:right w:val="none" w:sz="0" w:space="0" w:color="auto"/>
          </w:divBdr>
        </w:div>
        <w:div w:id="604387661">
          <w:marLeft w:val="0"/>
          <w:marRight w:val="0"/>
          <w:marTop w:val="0"/>
          <w:marBottom w:val="0"/>
          <w:divBdr>
            <w:top w:val="none" w:sz="0" w:space="0" w:color="auto"/>
            <w:left w:val="none" w:sz="0" w:space="0" w:color="auto"/>
            <w:bottom w:val="none" w:sz="0" w:space="0" w:color="auto"/>
            <w:right w:val="none" w:sz="0" w:space="0" w:color="auto"/>
          </w:divBdr>
        </w:div>
        <w:div w:id="1393501784">
          <w:marLeft w:val="0"/>
          <w:marRight w:val="0"/>
          <w:marTop w:val="0"/>
          <w:marBottom w:val="0"/>
          <w:divBdr>
            <w:top w:val="none" w:sz="0" w:space="0" w:color="auto"/>
            <w:left w:val="none" w:sz="0" w:space="0" w:color="auto"/>
            <w:bottom w:val="none" w:sz="0" w:space="0" w:color="auto"/>
            <w:right w:val="none" w:sz="0" w:space="0" w:color="auto"/>
          </w:divBdr>
        </w:div>
        <w:div w:id="36783827">
          <w:marLeft w:val="0"/>
          <w:marRight w:val="0"/>
          <w:marTop w:val="0"/>
          <w:marBottom w:val="0"/>
          <w:divBdr>
            <w:top w:val="none" w:sz="0" w:space="0" w:color="auto"/>
            <w:left w:val="none" w:sz="0" w:space="0" w:color="auto"/>
            <w:bottom w:val="none" w:sz="0" w:space="0" w:color="auto"/>
            <w:right w:val="none" w:sz="0" w:space="0" w:color="auto"/>
          </w:divBdr>
        </w:div>
        <w:div w:id="608781794">
          <w:marLeft w:val="0"/>
          <w:marRight w:val="0"/>
          <w:marTop w:val="0"/>
          <w:marBottom w:val="0"/>
          <w:divBdr>
            <w:top w:val="none" w:sz="0" w:space="0" w:color="auto"/>
            <w:left w:val="none" w:sz="0" w:space="0" w:color="auto"/>
            <w:bottom w:val="none" w:sz="0" w:space="0" w:color="auto"/>
            <w:right w:val="none" w:sz="0" w:space="0" w:color="auto"/>
          </w:divBdr>
        </w:div>
        <w:div w:id="2140757136">
          <w:marLeft w:val="0"/>
          <w:marRight w:val="0"/>
          <w:marTop w:val="0"/>
          <w:marBottom w:val="0"/>
          <w:divBdr>
            <w:top w:val="none" w:sz="0" w:space="0" w:color="auto"/>
            <w:left w:val="none" w:sz="0" w:space="0" w:color="auto"/>
            <w:bottom w:val="none" w:sz="0" w:space="0" w:color="auto"/>
            <w:right w:val="none" w:sz="0" w:space="0" w:color="auto"/>
          </w:divBdr>
        </w:div>
        <w:div w:id="733117500">
          <w:marLeft w:val="0"/>
          <w:marRight w:val="0"/>
          <w:marTop w:val="0"/>
          <w:marBottom w:val="0"/>
          <w:divBdr>
            <w:top w:val="none" w:sz="0" w:space="0" w:color="auto"/>
            <w:left w:val="none" w:sz="0" w:space="0" w:color="auto"/>
            <w:bottom w:val="none" w:sz="0" w:space="0" w:color="auto"/>
            <w:right w:val="none" w:sz="0" w:space="0" w:color="auto"/>
          </w:divBdr>
        </w:div>
        <w:div w:id="784353295">
          <w:marLeft w:val="0"/>
          <w:marRight w:val="0"/>
          <w:marTop w:val="0"/>
          <w:marBottom w:val="0"/>
          <w:divBdr>
            <w:top w:val="none" w:sz="0" w:space="0" w:color="auto"/>
            <w:left w:val="none" w:sz="0" w:space="0" w:color="auto"/>
            <w:bottom w:val="none" w:sz="0" w:space="0" w:color="auto"/>
            <w:right w:val="none" w:sz="0" w:space="0" w:color="auto"/>
          </w:divBdr>
        </w:div>
        <w:div w:id="2027752115">
          <w:marLeft w:val="0"/>
          <w:marRight w:val="0"/>
          <w:marTop w:val="0"/>
          <w:marBottom w:val="0"/>
          <w:divBdr>
            <w:top w:val="none" w:sz="0" w:space="0" w:color="auto"/>
            <w:left w:val="none" w:sz="0" w:space="0" w:color="auto"/>
            <w:bottom w:val="none" w:sz="0" w:space="0" w:color="auto"/>
            <w:right w:val="none" w:sz="0" w:space="0" w:color="auto"/>
          </w:divBdr>
        </w:div>
        <w:div w:id="229538219">
          <w:marLeft w:val="0"/>
          <w:marRight w:val="0"/>
          <w:marTop w:val="0"/>
          <w:marBottom w:val="0"/>
          <w:divBdr>
            <w:top w:val="none" w:sz="0" w:space="0" w:color="auto"/>
            <w:left w:val="none" w:sz="0" w:space="0" w:color="auto"/>
            <w:bottom w:val="none" w:sz="0" w:space="0" w:color="auto"/>
            <w:right w:val="none" w:sz="0" w:space="0" w:color="auto"/>
          </w:divBdr>
        </w:div>
        <w:div w:id="837693441">
          <w:marLeft w:val="0"/>
          <w:marRight w:val="0"/>
          <w:marTop w:val="0"/>
          <w:marBottom w:val="0"/>
          <w:divBdr>
            <w:top w:val="none" w:sz="0" w:space="0" w:color="auto"/>
            <w:left w:val="none" w:sz="0" w:space="0" w:color="auto"/>
            <w:bottom w:val="none" w:sz="0" w:space="0" w:color="auto"/>
            <w:right w:val="none" w:sz="0" w:space="0" w:color="auto"/>
          </w:divBdr>
        </w:div>
        <w:div w:id="725026432">
          <w:marLeft w:val="0"/>
          <w:marRight w:val="0"/>
          <w:marTop w:val="0"/>
          <w:marBottom w:val="0"/>
          <w:divBdr>
            <w:top w:val="none" w:sz="0" w:space="0" w:color="auto"/>
            <w:left w:val="none" w:sz="0" w:space="0" w:color="auto"/>
            <w:bottom w:val="none" w:sz="0" w:space="0" w:color="auto"/>
            <w:right w:val="none" w:sz="0" w:space="0" w:color="auto"/>
          </w:divBdr>
        </w:div>
        <w:div w:id="1678456760">
          <w:marLeft w:val="0"/>
          <w:marRight w:val="0"/>
          <w:marTop w:val="0"/>
          <w:marBottom w:val="0"/>
          <w:divBdr>
            <w:top w:val="none" w:sz="0" w:space="0" w:color="auto"/>
            <w:left w:val="none" w:sz="0" w:space="0" w:color="auto"/>
            <w:bottom w:val="none" w:sz="0" w:space="0" w:color="auto"/>
            <w:right w:val="none" w:sz="0" w:space="0" w:color="auto"/>
          </w:divBdr>
        </w:div>
        <w:div w:id="556471363">
          <w:marLeft w:val="0"/>
          <w:marRight w:val="0"/>
          <w:marTop w:val="0"/>
          <w:marBottom w:val="0"/>
          <w:divBdr>
            <w:top w:val="none" w:sz="0" w:space="0" w:color="auto"/>
            <w:left w:val="none" w:sz="0" w:space="0" w:color="auto"/>
            <w:bottom w:val="none" w:sz="0" w:space="0" w:color="auto"/>
            <w:right w:val="none" w:sz="0" w:space="0" w:color="auto"/>
          </w:divBdr>
        </w:div>
        <w:div w:id="1787504327">
          <w:marLeft w:val="0"/>
          <w:marRight w:val="0"/>
          <w:marTop w:val="0"/>
          <w:marBottom w:val="0"/>
          <w:divBdr>
            <w:top w:val="none" w:sz="0" w:space="0" w:color="auto"/>
            <w:left w:val="none" w:sz="0" w:space="0" w:color="auto"/>
            <w:bottom w:val="none" w:sz="0" w:space="0" w:color="auto"/>
            <w:right w:val="none" w:sz="0" w:space="0" w:color="auto"/>
          </w:divBdr>
        </w:div>
        <w:div w:id="786045549">
          <w:marLeft w:val="0"/>
          <w:marRight w:val="0"/>
          <w:marTop w:val="0"/>
          <w:marBottom w:val="0"/>
          <w:divBdr>
            <w:top w:val="none" w:sz="0" w:space="0" w:color="auto"/>
            <w:left w:val="none" w:sz="0" w:space="0" w:color="auto"/>
            <w:bottom w:val="none" w:sz="0" w:space="0" w:color="auto"/>
            <w:right w:val="none" w:sz="0" w:space="0" w:color="auto"/>
          </w:divBdr>
        </w:div>
        <w:div w:id="1245145088">
          <w:marLeft w:val="0"/>
          <w:marRight w:val="0"/>
          <w:marTop w:val="0"/>
          <w:marBottom w:val="0"/>
          <w:divBdr>
            <w:top w:val="none" w:sz="0" w:space="0" w:color="auto"/>
            <w:left w:val="none" w:sz="0" w:space="0" w:color="auto"/>
            <w:bottom w:val="none" w:sz="0" w:space="0" w:color="auto"/>
            <w:right w:val="none" w:sz="0" w:space="0" w:color="auto"/>
          </w:divBdr>
        </w:div>
        <w:div w:id="1542940728">
          <w:marLeft w:val="0"/>
          <w:marRight w:val="0"/>
          <w:marTop w:val="0"/>
          <w:marBottom w:val="0"/>
          <w:divBdr>
            <w:top w:val="none" w:sz="0" w:space="0" w:color="auto"/>
            <w:left w:val="none" w:sz="0" w:space="0" w:color="auto"/>
            <w:bottom w:val="none" w:sz="0" w:space="0" w:color="auto"/>
            <w:right w:val="none" w:sz="0" w:space="0" w:color="auto"/>
          </w:divBdr>
        </w:div>
        <w:div w:id="1721708382">
          <w:marLeft w:val="0"/>
          <w:marRight w:val="0"/>
          <w:marTop w:val="0"/>
          <w:marBottom w:val="0"/>
          <w:divBdr>
            <w:top w:val="none" w:sz="0" w:space="0" w:color="auto"/>
            <w:left w:val="none" w:sz="0" w:space="0" w:color="auto"/>
            <w:bottom w:val="none" w:sz="0" w:space="0" w:color="auto"/>
            <w:right w:val="none" w:sz="0" w:space="0" w:color="auto"/>
          </w:divBdr>
        </w:div>
        <w:div w:id="1373768009">
          <w:marLeft w:val="0"/>
          <w:marRight w:val="0"/>
          <w:marTop w:val="0"/>
          <w:marBottom w:val="0"/>
          <w:divBdr>
            <w:top w:val="none" w:sz="0" w:space="0" w:color="auto"/>
            <w:left w:val="none" w:sz="0" w:space="0" w:color="auto"/>
            <w:bottom w:val="none" w:sz="0" w:space="0" w:color="auto"/>
            <w:right w:val="none" w:sz="0" w:space="0" w:color="auto"/>
          </w:divBdr>
        </w:div>
        <w:div w:id="866256918">
          <w:marLeft w:val="0"/>
          <w:marRight w:val="0"/>
          <w:marTop w:val="0"/>
          <w:marBottom w:val="0"/>
          <w:divBdr>
            <w:top w:val="none" w:sz="0" w:space="0" w:color="auto"/>
            <w:left w:val="none" w:sz="0" w:space="0" w:color="auto"/>
            <w:bottom w:val="none" w:sz="0" w:space="0" w:color="auto"/>
            <w:right w:val="none" w:sz="0" w:space="0" w:color="auto"/>
          </w:divBdr>
        </w:div>
        <w:div w:id="1009602368">
          <w:marLeft w:val="0"/>
          <w:marRight w:val="0"/>
          <w:marTop w:val="0"/>
          <w:marBottom w:val="0"/>
          <w:divBdr>
            <w:top w:val="none" w:sz="0" w:space="0" w:color="auto"/>
            <w:left w:val="none" w:sz="0" w:space="0" w:color="auto"/>
            <w:bottom w:val="none" w:sz="0" w:space="0" w:color="auto"/>
            <w:right w:val="none" w:sz="0" w:space="0" w:color="auto"/>
          </w:divBdr>
        </w:div>
        <w:div w:id="1803957714">
          <w:marLeft w:val="0"/>
          <w:marRight w:val="0"/>
          <w:marTop w:val="0"/>
          <w:marBottom w:val="0"/>
          <w:divBdr>
            <w:top w:val="none" w:sz="0" w:space="0" w:color="auto"/>
            <w:left w:val="none" w:sz="0" w:space="0" w:color="auto"/>
            <w:bottom w:val="none" w:sz="0" w:space="0" w:color="auto"/>
            <w:right w:val="none" w:sz="0" w:space="0" w:color="auto"/>
          </w:divBdr>
        </w:div>
        <w:div w:id="1394741101">
          <w:marLeft w:val="0"/>
          <w:marRight w:val="0"/>
          <w:marTop w:val="0"/>
          <w:marBottom w:val="0"/>
          <w:divBdr>
            <w:top w:val="none" w:sz="0" w:space="0" w:color="auto"/>
            <w:left w:val="none" w:sz="0" w:space="0" w:color="auto"/>
            <w:bottom w:val="none" w:sz="0" w:space="0" w:color="auto"/>
            <w:right w:val="none" w:sz="0" w:space="0" w:color="auto"/>
          </w:divBdr>
        </w:div>
        <w:div w:id="1549414420">
          <w:marLeft w:val="0"/>
          <w:marRight w:val="0"/>
          <w:marTop w:val="0"/>
          <w:marBottom w:val="0"/>
          <w:divBdr>
            <w:top w:val="none" w:sz="0" w:space="0" w:color="auto"/>
            <w:left w:val="none" w:sz="0" w:space="0" w:color="auto"/>
            <w:bottom w:val="none" w:sz="0" w:space="0" w:color="auto"/>
            <w:right w:val="none" w:sz="0" w:space="0" w:color="auto"/>
          </w:divBdr>
        </w:div>
        <w:div w:id="29958813">
          <w:marLeft w:val="0"/>
          <w:marRight w:val="0"/>
          <w:marTop w:val="0"/>
          <w:marBottom w:val="0"/>
          <w:divBdr>
            <w:top w:val="none" w:sz="0" w:space="0" w:color="auto"/>
            <w:left w:val="none" w:sz="0" w:space="0" w:color="auto"/>
            <w:bottom w:val="none" w:sz="0" w:space="0" w:color="auto"/>
            <w:right w:val="none" w:sz="0" w:space="0" w:color="auto"/>
          </w:divBdr>
        </w:div>
        <w:div w:id="1706758741">
          <w:marLeft w:val="0"/>
          <w:marRight w:val="0"/>
          <w:marTop w:val="0"/>
          <w:marBottom w:val="0"/>
          <w:divBdr>
            <w:top w:val="none" w:sz="0" w:space="0" w:color="auto"/>
            <w:left w:val="none" w:sz="0" w:space="0" w:color="auto"/>
            <w:bottom w:val="none" w:sz="0" w:space="0" w:color="auto"/>
            <w:right w:val="none" w:sz="0" w:space="0" w:color="auto"/>
          </w:divBdr>
        </w:div>
        <w:div w:id="1114523900">
          <w:marLeft w:val="0"/>
          <w:marRight w:val="0"/>
          <w:marTop w:val="0"/>
          <w:marBottom w:val="0"/>
          <w:divBdr>
            <w:top w:val="none" w:sz="0" w:space="0" w:color="auto"/>
            <w:left w:val="none" w:sz="0" w:space="0" w:color="auto"/>
            <w:bottom w:val="none" w:sz="0" w:space="0" w:color="auto"/>
            <w:right w:val="none" w:sz="0" w:space="0" w:color="auto"/>
          </w:divBdr>
        </w:div>
        <w:div w:id="43678821">
          <w:marLeft w:val="0"/>
          <w:marRight w:val="0"/>
          <w:marTop w:val="0"/>
          <w:marBottom w:val="0"/>
          <w:divBdr>
            <w:top w:val="none" w:sz="0" w:space="0" w:color="auto"/>
            <w:left w:val="none" w:sz="0" w:space="0" w:color="auto"/>
            <w:bottom w:val="none" w:sz="0" w:space="0" w:color="auto"/>
            <w:right w:val="none" w:sz="0" w:space="0" w:color="auto"/>
          </w:divBdr>
        </w:div>
        <w:div w:id="1596404699">
          <w:marLeft w:val="0"/>
          <w:marRight w:val="0"/>
          <w:marTop w:val="0"/>
          <w:marBottom w:val="0"/>
          <w:divBdr>
            <w:top w:val="none" w:sz="0" w:space="0" w:color="auto"/>
            <w:left w:val="none" w:sz="0" w:space="0" w:color="auto"/>
            <w:bottom w:val="none" w:sz="0" w:space="0" w:color="auto"/>
            <w:right w:val="none" w:sz="0" w:space="0" w:color="auto"/>
          </w:divBdr>
        </w:div>
        <w:div w:id="1697583586">
          <w:marLeft w:val="0"/>
          <w:marRight w:val="0"/>
          <w:marTop w:val="0"/>
          <w:marBottom w:val="0"/>
          <w:divBdr>
            <w:top w:val="none" w:sz="0" w:space="0" w:color="auto"/>
            <w:left w:val="none" w:sz="0" w:space="0" w:color="auto"/>
            <w:bottom w:val="none" w:sz="0" w:space="0" w:color="auto"/>
            <w:right w:val="none" w:sz="0" w:space="0" w:color="auto"/>
          </w:divBdr>
        </w:div>
        <w:div w:id="282927677">
          <w:marLeft w:val="0"/>
          <w:marRight w:val="0"/>
          <w:marTop w:val="0"/>
          <w:marBottom w:val="0"/>
          <w:divBdr>
            <w:top w:val="none" w:sz="0" w:space="0" w:color="auto"/>
            <w:left w:val="none" w:sz="0" w:space="0" w:color="auto"/>
            <w:bottom w:val="none" w:sz="0" w:space="0" w:color="auto"/>
            <w:right w:val="none" w:sz="0" w:space="0" w:color="auto"/>
          </w:divBdr>
        </w:div>
        <w:div w:id="2114745584">
          <w:marLeft w:val="0"/>
          <w:marRight w:val="0"/>
          <w:marTop w:val="0"/>
          <w:marBottom w:val="0"/>
          <w:divBdr>
            <w:top w:val="none" w:sz="0" w:space="0" w:color="auto"/>
            <w:left w:val="none" w:sz="0" w:space="0" w:color="auto"/>
            <w:bottom w:val="none" w:sz="0" w:space="0" w:color="auto"/>
            <w:right w:val="none" w:sz="0" w:space="0" w:color="auto"/>
          </w:divBdr>
        </w:div>
        <w:div w:id="1451245468">
          <w:marLeft w:val="0"/>
          <w:marRight w:val="0"/>
          <w:marTop w:val="0"/>
          <w:marBottom w:val="0"/>
          <w:divBdr>
            <w:top w:val="none" w:sz="0" w:space="0" w:color="auto"/>
            <w:left w:val="none" w:sz="0" w:space="0" w:color="auto"/>
            <w:bottom w:val="none" w:sz="0" w:space="0" w:color="auto"/>
            <w:right w:val="none" w:sz="0" w:space="0" w:color="auto"/>
          </w:divBdr>
        </w:div>
        <w:div w:id="1328947507">
          <w:marLeft w:val="0"/>
          <w:marRight w:val="0"/>
          <w:marTop w:val="0"/>
          <w:marBottom w:val="0"/>
          <w:divBdr>
            <w:top w:val="none" w:sz="0" w:space="0" w:color="auto"/>
            <w:left w:val="none" w:sz="0" w:space="0" w:color="auto"/>
            <w:bottom w:val="none" w:sz="0" w:space="0" w:color="auto"/>
            <w:right w:val="none" w:sz="0" w:space="0" w:color="auto"/>
          </w:divBdr>
        </w:div>
        <w:div w:id="686103978">
          <w:marLeft w:val="0"/>
          <w:marRight w:val="0"/>
          <w:marTop w:val="0"/>
          <w:marBottom w:val="0"/>
          <w:divBdr>
            <w:top w:val="none" w:sz="0" w:space="0" w:color="auto"/>
            <w:left w:val="none" w:sz="0" w:space="0" w:color="auto"/>
            <w:bottom w:val="none" w:sz="0" w:space="0" w:color="auto"/>
            <w:right w:val="none" w:sz="0" w:space="0" w:color="auto"/>
          </w:divBdr>
        </w:div>
        <w:div w:id="123429570">
          <w:marLeft w:val="0"/>
          <w:marRight w:val="0"/>
          <w:marTop w:val="0"/>
          <w:marBottom w:val="0"/>
          <w:divBdr>
            <w:top w:val="none" w:sz="0" w:space="0" w:color="auto"/>
            <w:left w:val="none" w:sz="0" w:space="0" w:color="auto"/>
            <w:bottom w:val="none" w:sz="0" w:space="0" w:color="auto"/>
            <w:right w:val="none" w:sz="0" w:space="0" w:color="auto"/>
          </w:divBdr>
        </w:div>
        <w:div w:id="1589340876">
          <w:marLeft w:val="0"/>
          <w:marRight w:val="0"/>
          <w:marTop w:val="0"/>
          <w:marBottom w:val="0"/>
          <w:divBdr>
            <w:top w:val="none" w:sz="0" w:space="0" w:color="auto"/>
            <w:left w:val="none" w:sz="0" w:space="0" w:color="auto"/>
            <w:bottom w:val="none" w:sz="0" w:space="0" w:color="auto"/>
            <w:right w:val="none" w:sz="0" w:space="0" w:color="auto"/>
          </w:divBdr>
        </w:div>
        <w:div w:id="1090080130">
          <w:marLeft w:val="0"/>
          <w:marRight w:val="0"/>
          <w:marTop w:val="0"/>
          <w:marBottom w:val="0"/>
          <w:divBdr>
            <w:top w:val="none" w:sz="0" w:space="0" w:color="auto"/>
            <w:left w:val="none" w:sz="0" w:space="0" w:color="auto"/>
            <w:bottom w:val="none" w:sz="0" w:space="0" w:color="auto"/>
            <w:right w:val="none" w:sz="0" w:space="0" w:color="auto"/>
          </w:divBdr>
        </w:div>
        <w:div w:id="365376762">
          <w:marLeft w:val="0"/>
          <w:marRight w:val="0"/>
          <w:marTop w:val="0"/>
          <w:marBottom w:val="0"/>
          <w:divBdr>
            <w:top w:val="none" w:sz="0" w:space="0" w:color="auto"/>
            <w:left w:val="none" w:sz="0" w:space="0" w:color="auto"/>
            <w:bottom w:val="none" w:sz="0" w:space="0" w:color="auto"/>
            <w:right w:val="none" w:sz="0" w:space="0" w:color="auto"/>
          </w:divBdr>
        </w:div>
        <w:div w:id="2102025109">
          <w:marLeft w:val="0"/>
          <w:marRight w:val="0"/>
          <w:marTop w:val="0"/>
          <w:marBottom w:val="0"/>
          <w:divBdr>
            <w:top w:val="none" w:sz="0" w:space="0" w:color="auto"/>
            <w:left w:val="none" w:sz="0" w:space="0" w:color="auto"/>
            <w:bottom w:val="none" w:sz="0" w:space="0" w:color="auto"/>
            <w:right w:val="none" w:sz="0" w:space="0" w:color="auto"/>
          </w:divBdr>
        </w:div>
        <w:div w:id="75130132">
          <w:marLeft w:val="0"/>
          <w:marRight w:val="0"/>
          <w:marTop w:val="0"/>
          <w:marBottom w:val="0"/>
          <w:divBdr>
            <w:top w:val="none" w:sz="0" w:space="0" w:color="auto"/>
            <w:left w:val="none" w:sz="0" w:space="0" w:color="auto"/>
            <w:bottom w:val="none" w:sz="0" w:space="0" w:color="auto"/>
            <w:right w:val="none" w:sz="0" w:space="0" w:color="auto"/>
          </w:divBdr>
        </w:div>
        <w:div w:id="1547765297">
          <w:marLeft w:val="0"/>
          <w:marRight w:val="0"/>
          <w:marTop w:val="0"/>
          <w:marBottom w:val="0"/>
          <w:divBdr>
            <w:top w:val="none" w:sz="0" w:space="0" w:color="auto"/>
            <w:left w:val="none" w:sz="0" w:space="0" w:color="auto"/>
            <w:bottom w:val="none" w:sz="0" w:space="0" w:color="auto"/>
            <w:right w:val="none" w:sz="0" w:space="0" w:color="auto"/>
          </w:divBdr>
        </w:div>
        <w:div w:id="67923237">
          <w:marLeft w:val="0"/>
          <w:marRight w:val="0"/>
          <w:marTop w:val="0"/>
          <w:marBottom w:val="0"/>
          <w:divBdr>
            <w:top w:val="none" w:sz="0" w:space="0" w:color="auto"/>
            <w:left w:val="none" w:sz="0" w:space="0" w:color="auto"/>
            <w:bottom w:val="none" w:sz="0" w:space="0" w:color="auto"/>
            <w:right w:val="none" w:sz="0" w:space="0" w:color="auto"/>
          </w:divBdr>
        </w:div>
        <w:div w:id="1421952302">
          <w:marLeft w:val="0"/>
          <w:marRight w:val="0"/>
          <w:marTop w:val="0"/>
          <w:marBottom w:val="0"/>
          <w:divBdr>
            <w:top w:val="none" w:sz="0" w:space="0" w:color="auto"/>
            <w:left w:val="none" w:sz="0" w:space="0" w:color="auto"/>
            <w:bottom w:val="none" w:sz="0" w:space="0" w:color="auto"/>
            <w:right w:val="none" w:sz="0" w:space="0" w:color="auto"/>
          </w:divBdr>
        </w:div>
        <w:div w:id="545338185">
          <w:marLeft w:val="0"/>
          <w:marRight w:val="0"/>
          <w:marTop w:val="0"/>
          <w:marBottom w:val="0"/>
          <w:divBdr>
            <w:top w:val="none" w:sz="0" w:space="0" w:color="auto"/>
            <w:left w:val="none" w:sz="0" w:space="0" w:color="auto"/>
            <w:bottom w:val="none" w:sz="0" w:space="0" w:color="auto"/>
            <w:right w:val="none" w:sz="0" w:space="0" w:color="auto"/>
          </w:divBdr>
        </w:div>
        <w:div w:id="559554726">
          <w:marLeft w:val="0"/>
          <w:marRight w:val="0"/>
          <w:marTop w:val="0"/>
          <w:marBottom w:val="0"/>
          <w:divBdr>
            <w:top w:val="none" w:sz="0" w:space="0" w:color="auto"/>
            <w:left w:val="none" w:sz="0" w:space="0" w:color="auto"/>
            <w:bottom w:val="none" w:sz="0" w:space="0" w:color="auto"/>
            <w:right w:val="none" w:sz="0" w:space="0" w:color="auto"/>
          </w:divBdr>
        </w:div>
        <w:div w:id="321279333">
          <w:marLeft w:val="0"/>
          <w:marRight w:val="0"/>
          <w:marTop w:val="0"/>
          <w:marBottom w:val="0"/>
          <w:divBdr>
            <w:top w:val="none" w:sz="0" w:space="0" w:color="auto"/>
            <w:left w:val="none" w:sz="0" w:space="0" w:color="auto"/>
            <w:bottom w:val="none" w:sz="0" w:space="0" w:color="auto"/>
            <w:right w:val="none" w:sz="0" w:space="0" w:color="auto"/>
          </w:divBdr>
        </w:div>
        <w:div w:id="544757954">
          <w:marLeft w:val="0"/>
          <w:marRight w:val="0"/>
          <w:marTop w:val="0"/>
          <w:marBottom w:val="0"/>
          <w:divBdr>
            <w:top w:val="none" w:sz="0" w:space="0" w:color="auto"/>
            <w:left w:val="none" w:sz="0" w:space="0" w:color="auto"/>
            <w:bottom w:val="none" w:sz="0" w:space="0" w:color="auto"/>
            <w:right w:val="none" w:sz="0" w:space="0" w:color="auto"/>
          </w:divBdr>
        </w:div>
        <w:div w:id="991984884">
          <w:marLeft w:val="0"/>
          <w:marRight w:val="0"/>
          <w:marTop w:val="0"/>
          <w:marBottom w:val="0"/>
          <w:divBdr>
            <w:top w:val="none" w:sz="0" w:space="0" w:color="auto"/>
            <w:left w:val="none" w:sz="0" w:space="0" w:color="auto"/>
            <w:bottom w:val="none" w:sz="0" w:space="0" w:color="auto"/>
            <w:right w:val="none" w:sz="0" w:space="0" w:color="auto"/>
          </w:divBdr>
        </w:div>
        <w:div w:id="1540897903">
          <w:marLeft w:val="0"/>
          <w:marRight w:val="0"/>
          <w:marTop w:val="0"/>
          <w:marBottom w:val="0"/>
          <w:divBdr>
            <w:top w:val="none" w:sz="0" w:space="0" w:color="auto"/>
            <w:left w:val="none" w:sz="0" w:space="0" w:color="auto"/>
            <w:bottom w:val="none" w:sz="0" w:space="0" w:color="auto"/>
            <w:right w:val="none" w:sz="0" w:space="0" w:color="auto"/>
          </w:divBdr>
        </w:div>
        <w:div w:id="199443897">
          <w:marLeft w:val="0"/>
          <w:marRight w:val="0"/>
          <w:marTop w:val="0"/>
          <w:marBottom w:val="0"/>
          <w:divBdr>
            <w:top w:val="none" w:sz="0" w:space="0" w:color="auto"/>
            <w:left w:val="none" w:sz="0" w:space="0" w:color="auto"/>
            <w:bottom w:val="none" w:sz="0" w:space="0" w:color="auto"/>
            <w:right w:val="none" w:sz="0" w:space="0" w:color="auto"/>
          </w:divBdr>
        </w:div>
        <w:div w:id="1479300770">
          <w:marLeft w:val="0"/>
          <w:marRight w:val="0"/>
          <w:marTop w:val="0"/>
          <w:marBottom w:val="0"/>
          <w:divBdr>
            <w:top w:val="none" w:sz="0" w:space="0" w:color="auto"/>
            <w:left w:val="none" w:sz="0" w:space="0" w:color="auto"/>
            <w:bottom w:val="none" w:sz="0" w:space="0" w:color="auto"/>
            <w:right w:val="none" w:sz="0" w:space="0" w:color="auto"/>
          </w:divBdr>
        </w:div>
        <w:div w:id="606430268">
          <w:marLeft w:val="0"/>
          <w:marRight w:val="0"/>
          <w:marTop w:val="0"/>
          <w:marBottom w:val="0"/>
          <w:divBdr>
            <w:top w:val="none" w:sz="0" w:space="0" w:color="auto"/>
            <w:left w:val="none" w:sz="0" w:space="0" w:color="auto"/>
            <w:bottom w:val="none" w:sz="0" w:space="0" w:color="auto"/>
            <w:right w:val="none" w:sz="0" w:space="0" w:color="auto"/>
          </w:divBdr>
        </w:div>
        <w:div w:id="2102137669">
          <w:marLeft w:val="0"/>
          <w:marRight w:val="0"/>
          <w:marTop w:val="0"/>
          <w:marBottom w:val="0"/>
          <w:divBdr>
            <w:top w:val="none" w:sz="0" w:space="0" w:color="auto"/>
            <w:left w:val="none" w:sz="0" w:space="0" w:color="auto"/>
            <w:bottom w:val="none" w:sz="0" w:space="0" w:color="auto"/>
            <w:right w:val="none" w:sz="0" w:space="0" w:color="auto"/>
          </w:divBdr>
        </w:div>
        <w:div w:id="1082988386">
          <w:marLeft w:val="0"/>
          <w:marRight w:val="0"/>
          <w:marTop w:val="0"/>
          <w:marBottom w:val="0"/>
          <w:divBdr>
            <w:top w:val="none" w:sz="0" w:space="0" w:color="auto"/>
            <w:left w:val="none" w:sz="0" w:space="0" w:color="auto"/>
            <w:bottom w:val="none" w:sz="0" w:space="0" w:color="auto"/>
            <w:right w:val="none" w:sz="0" w:space="0" w:color="auto"/>
          </w:divBdr>
        </w:div>
        <w:div w:id="424306929">
          <w:marLeft w:val="0"/>
          <w:marRight w:val="0"/>
          <w:marTop w:val="0"/>
          <w:marBottom w:val="0"/>
          <w:divBdr>
            <w:top w:val="none" w:sz="0" w:space="0" w:color="auto"/>
            <w:left w:val="none" w:sz="0" w:space="0" w:color="auto"/>
            <w:bottom w:val="none" w:sz="0" w:space="0" w:color="auto"/>
            <w:right w:val="none" w:sz="0" w:space="0" w:color="auto"/>
          </w:divBdr>
        </w:div>
        <w:div w:id="79570493">
          <w:marLeft w:val="0"/>
          <w:marRight w:val="0"/>
          <w:marTop w:val="0"/>
          <w:marBottom w:val="0"/>
          <w:divBdr>
            <w:top w:val="none" w:sz="0" w:space="0" w:color="auto"/>
            <w:left w:val="none" w:sz="0" w:space="0" w:color="auto"/>
            <w:bottom w:val="none" w:sz="0" w:space="0" w:color="auto"/>
            <w:right w:val="none" w:sz="0" w:space="0" w:color="auto"/>
          </w:divBdr>
        </w:div>
        <w:div w:id="29038006">
          <w:marLeft w:val="0"/>
          <w:marRight w:val="0"/>
          <w:marTop w:val="0"/>
          <w:marBottom w:val="0"/>
          <w:divBdr>
            <w:top w:val="none" w:sz="0" w:space="0" w:color="auto"/>
            <w:left w:val="none" w:sz="0" w:space="0" w:color="auto"/>
            <w:bottom w:val="none" w:sz="0" w:space="0" w:color="auto"/>
            <w:right w:val="none" w:sz="0" w:space="0" w:color="auto"/>
          </w:divBdr>
        </w:div>
        <w:div w:id="33579150">
          <w:marLeft w:val="0"/>
          <w:marRight w:val="0"/>
          <w:marTop w:val="0"/>
          <w:marBottom w:val="0"/>
          <w:divBdr>
            <w:top w:val="none" w:sz="0" w:space="0" w:color="auto"/>
            <w:left w:val="none" w:sz="0" w:space="0" w:color="auto"/>
            <w:bottom w:val="none" w:sz="0" w:space="0" w:color="auto"/>
            <w:right w:val="none" w:sz="0" w:space="0" w:color="auto"/>
          </w:divBdr>
        </w:div>
        <w:div w:id="1055474751">
          <w:marLeft w:val="0"/>
          <w:marRight w:val="0"/>
          <w:marTop w:val="0"/>
          <w:marBottom w:val="0"/>
          <w:divBdr>
            <w:top w:val="none" w:sz="0" w:space="0" w:color="auto"/>
            <w:left w:val="none" w:sz="0" w:space="0" w:color="auto"/>
            <w:bottom w:val="none" w:sz="0" w:space="0" w:color="auto"/>
            <w:right w:val="none" w:sz="0" w:space="0" w:color="auto"/>
          </w:divBdr>
        </w:div>
        <w:div w:id="1158231603">
          <w:marLeft w:val="0"/>
          <w:marRight w:val="0"/>
          <w:marTop w:val="0"/>
          <w:marBottom w:val="0"/>
          <w:divBdr>
            <w:top w:val="none" w:sz="0" w:space="0" w:color="auto"/>
            <w:left w:val="none" w:sz="0" w:space="0" w:color="auto"/>
            <w:bottom w:val="none" w:sz="0" w:space="0" w:color="auto"/>
            <w:right w:val="none" w:sz="0" w:space="0" w:color="auto"/>
          </w:divBdr>
        </w:div>
        <w:div w:id="1724257789">
          <w:marLeft w:val="0"/>
          <w:marRight w:val="0"/>
          <w:marTop w:val="0"/>
          <w:marBottom w:val="0"/>
          <w:divBdr>
            <w:top w:val="none" w:sz="0" w:space="0" w:color="auto"/>
            <w:left w:val="none" w:sz="0" w:space="0" w:color="auto"/>
            <w:bottom w:val="none" w:sz="0" w:space="0" w:color="auto"/>
            <w:right w:val="none" w:sz="0" w:space="0" w:color="auto"/>
          </w:divBdr>
        </w:div>
        <w:div w:id="440687237">
          <w:marLeft w:val="0"/>
          <w:marRight w:val="0"/>
          <w:marTop w:val="0"/>
          <w:marBottom w:val="0"/>
          <w:divBdr>
            <w:top w:val="none" w:sz="0" w:space="0" w:color="auto"/>
            <w:left w:val="none" w:sz="0" w:space="0" w:color="auto"/>
            <w:bottom w:val="none" w:sz="0" w:space="0" w:color="auto"/>
            <w:right w:val="none" w:sz="0" w:space="0" w:color="auto"/>
          </w:divBdr>
        </w:div>
        <w:div w:id="1445542275">
          <w:marLeft w:val="0"/>
          <w:marRight w:val="0"/>
          <w:marTop w:val="0"/>
          <w:marBottom w:val="0"/>
          <w:divBdr>
            <w:top w:val="none" w:sz="0" w:space="0" w:color="auto"/>
            <w:left w:val="none" w:sz="0" w:space="0" w:color="auto"/>
            <w:bottom w:val="none" w:sz="0" w:space="0" w:color="auto"/>
            <w:right w:val="none" w:sz="0" w:space="0" w:color="auto"/>
          </w:divBdr>
        </w:div>
        <w:div w:id="1797794684">
          <w:marLeft w:val="0"/>
          <w:marRight w:val="0"/>
          <w:marTop w:val="0"/>
          <w:marBottom w:val="0"/>
          <w:divBdr>
            <w:top w:val="none" w:sz="0" w:space="0" w:color="auto"/>
            <w:left w:val="none" w:sz="0" w:space="0" w:color="auto"/>
            <w:bottom w:val="none" w:sz="0" w:space="0" w:color="auto"/>
            <w:right w:val="none" w:sz="0" w:space="0" w:color="auto"/>
          </w:divBdr>
        </w:div>
        <w:div w:id="1149984195">
          <w:marLeft w:val="0"/>
          <w:marRight w:val="0"/>
          <w:marTop w:val="0"/>
          <w:marBottom w:val="0"/>
          <w:divBdr>
            <w:top w:val="none" w:sz="0" w:space="0" w:color="auto"/>
            <w:left w:val="none" w:sz="0" w:space="0" w:color="auto"/>
            <w:bottom w:val="none" w:sz="0" w:space="0" w:color="auto"/>
            <w:right w:val="none" w:sz="0" w:space="0" w:color="auto"/>
          </w:divBdr>
        </w:div>
        <w:div w:id="892079227">
          <w:marLeft w:val="0"/>
          <w:marRight w:val="0"/>
          <w:marTop w:val="0"/>
          <w:marBottom w:val="0"/>
          <w:divBdr>
            <w:top w:val="none" w:sz="0" w:space="0" w:color="auto"/>
            <w:left w:val="none" w:sz="0" w:space="0" w:color="auto"/>
            <w:bottom w:val="none" w:sz="0" w:space="0" w:color="auto"/>
            <w:right w:val="none" w:sz="0" w:space="0" w:color="auto"/>
          </w:divBdr>
        </w:div>
        <w:div w:id="1369649959">
          <w:marLeft w:val="0"/>
          <w:marRight w:val="0"/>
          <w:marTop w:val="0"/>
          <w:marBottom w:val="0"/>
          <w:divBdr>
            <w:top w:val="none" w:sz="0" w:space="0" w:color="auto"/>
            <w:left w:val="none" w:sz="0" w:space="0" w:color="auto"/>
            <w:bottom w:val="none" w:sz="0" w:space="0" w:color="auto"/>
            <w:right w:val="none" w:sz="0" w:space="0" w:color="auto"/>
          </w:divBdr>
        </w:div>
        <w:div w:id="1776559492">
          <w:marLeft w:val="0"/>
          <w:marRight w:val="0"/>
          <w:marTop w:val="0"/>
          <w:marBottom w:val="0"/>
          <w:divBdr>
            <w:top w:val="none" w:sz="0" w:space="0" w:color="auto"/>
            <w:left w:val="none" w:sz="0" w:space="0" w:color="auto"/>
            <w:bottom w:val="none" w:sz="0" w:space="0" w:color="auto"/>
            <w:right w:val="none" w:sz="0" w:space="0" w:color="auto"/>
          </w:divBdr>
        </w:div>
        <w:div w:id="1335449903">
          <w:marLeft w:val="0"/>
          <w:marRight w:val="0"/>
          <w:marTop w:val="0"/>
          <w:marBottom w:val="0"/>
          <w:divBdr>
            <w:top w:val="none" w:sz="0" w:space="0" w:color="auto"/>
            <w:left w:val="none" w:sz="0" w:space="0" w:color="auto"/>
            <w:bottom w:val="none" w:sz="0" w:space="0" w:color="auto"/>
            <w:right w:val="none" w:sz="0" w:space="0" w:color="auto"/>
          </w:divBdr>
        </w:div>
        <w:div w:id="50813570">
          <w:marLeft w:val="0"/>
          <w:marRight w:val="0"/>
          <w:marTop w:val="0"/>
          <w:marBottom w:val="0"/>
          <w:divBdr>
            <w:top w:val="none" w:sz="0" w:space="0" w:color="auto"/>
            <w:left w:val="none" w:sz="0" w:space="0" w:color="auto"/>
            <w:bottom w:val="none" w:sz="0" w:space="0" w:color="auto"/>
            <w:right w:val="none" w:sz="0" w:space="0" w:color="auto"/>
          </w:divBdr>
        </w:div>
        <w:div w:id="1481848115">
          <w:marLeft w:val="0"/>
          <w:marRight w:val="0"/>
          <w:marTop w:val="0"/>
          <w:marBottom w:val="0"/>
          <w:divBdr>
            <w:top w:val="none" w:sz="0" w:space="0" w:color="auto"/>
            <w:left w:val="none" w:sz="0" w:space="0" w:color="auto"/>
            <w:bottom w:val="none" w:sz="0" w:space="0" w:color="auto"/>
            <w:right w:val="none" w:sz="0" w:space="0" w:color="auto"/>
          </w:divBdr>
        </w:div>
        <w:div w:id="1876961698">
          <w:marLeft w:val="0"/>
          <w:marRight w:val="0"/>
          <w:marTop w:val="0"/>
          <w:marBottom w:val="0"/>
          <w:divBdr>
            <w:top w:val="none" w:sz="0" w:space="0" w:color="auto"/>
            <w:left w:val="none" w:sz="0" w:space="0" w:color="auto"/>
            <w:bottom w:val="none" w:sz="0" w:space="0" w:color="auto"/>
            <w:right w:val="none" w:sz="0" w:space="0" w:color="auto"/>
          </w:divBdr>
        </w:div>
        <w:div w:id="832332610">
          <w:marLeft w:val="0"/>
          <w:marRight w:val="0"/>
          <w:marTop w:val="0"/>
          <w:marBottom w:val="0"/>
          <w:divBdr>
            <w:top w:val="none" w:sz="0" w:space="0" w:color="auto"/>
            <w:left w:val="none" w:sz="0" w:space="0" w:color="auto"/>
            <w:bottom w:val="none" w:sz="0" w:space="0" w:color="auto"/>
            <w:right w:val="none" w:sz="0" w:space="0" w:color="auto"/>
          </w:divBdr>
        </w:div>
        <w:div w:id="1863939228">
          <w:marLeft w:val="0"/>
          <w:marRight w:val="0"/>
          <w:marTop w:val="0"/>
          <w:marBottom w:val="0"/>
          <w:divBdr>
            <w:top w:val="none" w:sz="0" w:space="0" w:color="auto"/>
            <w:left w:val="none" w:sz="0" w:space="0" w:color="auto"/>
            <w:bottom w:val="none" w:sz="0" w:space="0" w:color="auto"/>
            <w:right w:val="none" w:sz="0" w:space="0" w:color="auto"/>
          </w:divBdr>
        </w:div>
        <w:div w:id="572620471">
          <w:marLeft w:val="0"/>
          <w:marRight w:val="0"/>
          <w:marTop w:val="0"/>
          <w:marBottom w:val="0"/>
          <w:divBdr>
            <w:top w:val="none" w:sz="0" w:space="0" w:color="auto"/>
            <w:left w:val="none" w:sz="0" w:space="0" w:color="auto"/>
            <w:bottom w:val="none" w:sz="0" w:space="0" w:color="auto"/>
            <w:right w:val="none" w:sz="0" w:space="0" w:color="auto"/>
          </w:divBdr>
        </w:div>
        <w:div w:id="1837987931">
          <w:marLeft w:val="0"/>
          <w:marRight w:val="0"/>
          <w:marTop w:val="0"/>
          <w:marBottom w:val="0"/>
          <w:divBdr>
            <w:top w:val="none" w:sz="0" w:space="0" w:color="auto"/>
            <w:left w:val="none" w:sz="0" w:space="0" w:color="auto"/>
            <w:bottom w:val="none" w:sz="0" w:space="0" w:color="auto"/>
            <w:right w:val="none" w:sz="0" w:space="0" w:color="auto"/>
          </w:divBdr>
        </w:div>
        <w:div w:id="1879582101">
          <w:marLeft w:val="0"/>
          <w:marRight w:val="0"/>
          <w:marTop w:val="0"/>
          <w:marBottom w:val="0"/>
          <w:divBdr>
            <w:top w:val="none" w:sz="0" w:space="0" w:color="auto"/>
            <w:left w:val="none" w:sz="0" w:space="0" w:color="auto"/>
            <w:bottom w:val="none" w:sz="0" w:space="0" w:color="auto"/>
            <w:right w:val="none" w:sz="0" w:space="0" w:color="auto"/>
          </w:divBdr>
        </w:div>
        <w:div w:id="1211724284">
          <w:marLeft w:val="0"/>
          <w:marRight w:val="0"/>
          <w:marTop w:val="0"/>
          <w:marBottom w:val="0"/>
          <w:divBdr>
            <w:top w:val="none" w:sz="0" w:space="0" w:color="auto"/>
            <w:left w:val="none" w:sz="0" w:space="0" w:color="auto"/>
            <w:bottom w:val="none" w:sz="0" w:space="0" w:color="auto"/>
            <w:right w:val="none" w:sz="0" w:space="0" w:color="auto"/>
          </w:divBdr>
        </w:div>
        <w:div w:id="148250621">
          <w:marLeft w:val="0"/>
          <w:marRight w:val="0"/>
          <w:marTop w:val="0"/>
          <w:marBottom w:val="0"/>
          <w:divBdr>
            <w:top w:val="none" w:sz="0" w:space="0" w:color="auto"/>
            <w:left w:val="none" w:sz="0" w:space="0" w:color="auto"/>
            <w:bottom w:val="none" w:sz="0" w:space="0" w:color="auto"/>
            <w:right w:val="none" w:sz="0" w:space="0" w:color="auto"/>
          </w:divBdr>
        </w:div>
        <w:div w:id="1229463046">
          <w:marLeft w:val="0"/>
          <w:marRight w:val="0"/>
          <w:marTop w:val="0"/>
          <w:marBottom w:val="0"/>
          <w:divBdr>
            <w:top w:val="none" w:sz="0" w:space="0" w:color="auto"/>
            <w:left w:val="none" w:sz="0" w:space="0" w:color="auto"/>
            <w:bottom w:val="none" w:sz="0" w:space="0" w:color="auto"/>
            <w:right w:val="none" w:sz="0" w:space="0" w:color="auto"/>
          </w:divBdr>
        </w:div>
        <w:div w:id="1744837786">
          <w:marLeft w:val="0"/>
          <w:marRight w:val="0"/>
          <w:marTop w:val="0"/>
          <w:marBottom w:val="0"/>
          <w:divBdr>
            <w:top w:val="none" w:sz="0" w:space="0" w:color="auto"/>
            <w:left w:val="none" w:sz="0" w:space="0" w:color="auto"/>
            <w:bottom w:val="none" w:sz="0" w:space="0" w:color="auto"/>
            <w:right w:val="none" w:sz="0" w:space="0" w:color="auto"/>
          </w:divBdr>
        </w:div>
        <w:div w:id="1447844061">
          <w:marLeft w:val="0"/>
          <w:marRight w:val="0"/>
          <w:marTop w:val="0"/>
          <w:marBottom w:val="0"/>
          <w:divBdr>
            <w:top w:val="none" w:sz="0" w:space="0" w:color="auto"/>
            <w:left w:val="none" w:sz="0" w:space="0" w:color="auto"/>
            <w:bottom w:val="none" w:sz="0" w:space="0" w:color="auto"/>
            <w:right w:val="none" w:sz="0" w:space="0" w:color="auto"/>
          </w:divBdr>
        </w:div>
        <w:div w:id="1047339104">
          <w:marLeft w:val="0"/>
          <w:marRight w:val="0"/>
          <w:marTop w:val="0"/>
          <w:marBottom w:val="0"/>
          <w:divBdr>
            <w:top w:val="none" w:sz="0" w:space="0" w:color="auto"/>
            <w:left w:val="none" w:sz="0" w:space="0" w:color="auto"/>
            <w:bottom w:val="none" w:sz="0" w:space="0" w:color="auto"/>
            <w:right w:val="none" w:sz="0" w:space="0" w:color="auto"/>
          </w:divBdr>
        </w:div>
        <w:div w:id="51775281">
          <w:marLeft w:val="0"/>
          <w:marRight w:val="0"/>
          <w:marTop w:val="0"/>
          <w:marBottom w:val="0"/>
          <w:divBdr>
            <w:top w:val="none" w:sz="0" w:space="0" w:color="auto"/>
            <w:left w:val="none" w:sz="0" w:space="0" w:color="auto"/>
            <w:bottom w:val="none" w:sz="0" w:space="0" w:color="auto"/>
            <w:right w:val="none" w:sz="0" w:space="0" w:color="auto"/>
          </w:divBdr>
        </w:div>
        <w:div w:id="1879777074">
          <w:marLeft w:val="0"/>
          <w:marRight w:val="0"/>
          <w:marTop w:val="0"/>
          <w:marBottom w:val="0"/>
          <w:divBdr>
            <w:top w:val="none" w:sz="0" w:space="0" w:color="auto"/>
            <w:left w:val="none" w:sz="0" w:space="0" w:color="auto"/>
            <w:bottom w:val="none" w:sz="0" w:space="0" w:color="auto"/>
            <w:right w:val="none" w:sz="0" w:space="0" w:color="auto"/>
          </w:divBdr>
        </w:div>
        <w:div w:id="1479418860">
          <w:marLeft w:val="0"/>
          <w:marRight w:val="0"/>
          <w:marTop w:val="0"/>
          <w:marBottom w:val="0"/>
          <w:divBdr>
            <w:top w:val="none" w:sz="0" w:space="0" w:color="auto"/>
            <w:left w:val="none" w:sz="0" w:space="0" w:color="auto"/>
            <w:bottom w:val="none" w:sz="0" w:space="0" w:color="auto"/>
            <w:right w:val="none" w:sz="0" w:space="0" w:color="auto"/>
          </w:divBdr>
        </w:div>
        <w:div w:id="691801448">
          <w:marLeft w:val="0"/>
          <w:marRight w:val="0"/>
          <w:marTop w:val="0"/>
          <w:marBottom w:val="0"/>
          <w:divBdr>
            <w:top w:val="none" w:sz="0" w:space="0" w:color="auto"/>
            <w:left w:val="none" w:sz="0" w:space="0" w:color="auto"/>
            <w:bottom w:val="none" w:sz="0" w:space="0" w:color="auto"/>
            <w:right w:val="none" w:sz="0" w:space="0" w:color="auto"/>
          </w:divBdr>
        </w:div>
        <w:div w:id="1393894886">
          <w:marLeft w:val="0"/>
          <w:marRight w:val="0"/>
          <w:marTop w:val="0"/>
          <w:marBottom w:val="0"/>
          <w:divBdr>
            <w:top w:val="none" w:sz="0" w:space="0" w:color="auto"/>
            <w:left w:val="none" w:sz="0" w:space="0" w:color="auto"/>
            <w:bottom w:val="none" w:sz="0" w:space="0" w:color="auto"/>
            <w:right w:val="none" w:sz="0" w:space="0" w:color="auto"/>
          </w:divBdr>
        </w:div>
        <w:div w:id="2053653989">
          <w:marLeft w:val="0"/>
          <w:marRight w:val="0"/>
          <w:marTop w:val="0"/>
          <w:marBottom w:val="0"/>
          <w:divBdr>
            <w:top w:val="none" w:sz="0" w:space="0" w:color="auto"/>
            <w:left w:val="none" w:sz="0" w:space="0" w:color="auto"/>
            <w:bottom w:val="none" w:sz="0" w:space="0" w:color="auto"/>
            <w:right w:val="none" w:sz="0" w:space="0" w:color="auto"/>
          </w:divBdr>
        </w:div>
        <w:div w:id="1981880302">
          <w:marLeft w:val="0"/>
          <w:marRight w:val="0"/>
          <w:marTop w:val="0"/>
          <w:marBottom w:val="0"/>
          <w:divBdr>
            <w:top w:val="none" w:sz="0" w:space="0" w:color="auto"/>
            <w:left w:val="none" w:sz="0" w:space="0" w:color="auto"/>
            <w:bottom w:val="none" w:sz="0" w:space="0" w:color="auto"/>
            <w:right w:val="none" w:sz="0" w:space="0" w:color="auto"/>
          </w:divBdr>
        </w:div>
      </w:divsChild>
    </w:div>
    <w:div w:id="469128458">
      <w:bodyDiv w:val="1"/>
      <w:marLeft w:val="0"/>
      <w:marRight w:val="0"/>
      <w:marTop w:val="0"/>
      <w:marBottom w:val="0"/>
      <w:divBdr>
        <w:top w:val="none" w:sz="0" w:space="0" w:color="auto"/>
        <w:left w:val="none" w:sz="0" w:space="0" w:color="auto"/>
        <w:bottom w:val="none" w:sz="0" w:space="0" w:color="auto"/>
        <w:right w:val="none" w:sz="0" w:space="0" w:color="auto"/>
      </w:divBdr>
    </w:div>
    <w:div w:id="469828525">
      <w:bodyDiv w:val="1"/>
      <w:marLeft w:val="0"/>
      <w:marRight w:val="0"/>
      <w:marTop w:val="0"/>
      <w:marBottom w:val="0"/>
      <w:divBdr>
        <w:top w:val="none" w:sz="0" w:space="0" w:color="auto"/>
        <w:left w:val="none" w:sz="0" w:space="0" w:color="auto"/>
        <w:bottom w:val="none" w:sz="0" w:space="0" w:color="auto"/>
        <w:right w:val="none" w:sz="0" w:space="0" w:color="auto"/>
      </w:divBdr>
    </w:div>
    <w:div w:id="470253296">
      <w:bodyDiv w:val="1"/>
      <w:marLeft w:val="0"/>
      <w:marRight w:val="0"/>
      <w:marTop w:val="0"/>
      <w:marBottom w:val="0"/>
      <w:divBdr>
        <w:top w:val="none" w:sz="0" w:space="0" w:color="auto"/>
        <w:left w:val="none" w:sz="0" w:space="0" w:color="auto"/>
        <w:bottom w:val="none" w:sz="0" w:space="0" w:color="auto"/>
        <w:right w:val="none" w:sz="0" w:space="0" w:color="auto"/>
      </w:divBdr>
    </w:div>
    <w:div w:id="470363289">
      <w:bodyDiv w:val="1"/>
      <w:marLeft w:val="0"/>
      <w:marRight w:val="0"/>
      <w:marTop w:val="0"/>
      <w:marBottom w:val="0"/>
      <w:divBdr>
        <w:top w:val="none" w:sz="0" w:space="0" w:color="auto"/>
        <w:left w:val="none" w:sz="0" w:space="0" w:color="auto"/>
        <w:bottom w:val="none" w:sz="0" w:space="0" w:color="auto"/>
        <w:right w:val="none" w:sz="0" w:space="0" w:color="auto"/>
      </w:divBdr>
    </w:div>
    <w:div w:id="470562424">
      <w:bodyDiv w:val="1"/>
      <w:marLeft w:val="0"/>
      <w:marRight w:val="0"/>
      <w:marTop w:val="0"/>
      <w:marBottom w:val="0"/>
      <w:divBdr>
        <w:top w:val="none" w:sz="0" w:space="0" w:color="auto"/>
        <w:left w:val="none" w:sz="0" w:space="0" w:color="auto"/>
        <w:bottom w:val="none" w:sz="0" w:space="0" w:color="auto"/>
        <w:right w:val="none" w:sz="0" w:space="0" w:color="auto"/>
      </w:divBdr>
    </w:div>
    <w:div w:id="471098171">
      <w:bodyDiv w:val="1"/>
      <w:marLeft w:val="0"/>
      <w:marRight w:val="0"/>
      <w:marTop w:val="0"/>
      <w:marBottom w:val="0"/>
      <w:divBdr>
        <w:top w:val="none" w:sz="0" w:space="0" w:color="auto"/>
        <w:left w:val="none" w:sz="0" w:space="0" w:color="auto"/>
        <w:bottom w:val="none" w:sz="0" w:space="0" w:color="auto"/>
        <w:right w:val="none" w:sz="0" w:space="0" w:color="auto"/>
      </w:divBdr>
    </w:div>
    <w:div w:id="471798147">
      <w:bodyDiv w:val="1"/>
      <w:marLeft w:val="0"/>
      <w:marRight w:val="0"/>
      <w:marTop w:val="0"/>
      <w:marBottom w:val="0"/>
      <w:divBdr>
        <w:top w:val="none" w:sz="0" w:space="0" w:color="auto"/>
        <w:left w:val="none" w:sz="0" w:space="0" w:color="auto"/>
        <w:bottom w:val="none" w:sz="0" w:space="0" w:color="auto"/>
        <w:right w:val="none" w:sz="0" w:space="0" w:color="auto"/>
      </w:divBdr>
    </w:div>
    <w:div w:id="475488315">
      <w:bodyDiv w:val="1"/>
      <w:marLeft w:val="0"/>
      <w:marRight w:val="0"/>
      <w:marTop w:val="0"/>
      <w:marBottom w:val="0"/>
      <w:divBdr>
        <w:top w:val="none" w:sz="0" w:space="0" w:color="auto"/>
        <w:left w:val="none" w:sz="0" w:space="0" w:color="auto"/>
        <w:bottom w:val="none" w:sz="0" w:space="0" w:color="auto"/>
        <w:right w:val="none" w:sz="0" w:space="0" w:color="auto"/>
      </w:divBdr>
    </w:div>
    <w:div w:id="475873838">
      <w:bodyDiv w:val="1"/>
      <w:marLeft w:val="0"/>
      <w:marRight w:val="0"/>
      <w:marTop w:val="0"/>
      <w:marBottom w:val="0"/>
      <w:divBdr>
        <w:top w:val="none" w:sz="0" w:space="0" w:color="auto"/>
        <w:left w:val="none" w:sz="0" w:space="0" w:color="auto"/>
        <w:bottom w:val="none" w:sz="0" w:space="0" w:color="auto"/>
        <w:right w:val="none" w:sz="0" w:space="0" w:color="auto"/>
      </w:divBdr>
      <w:divsChild>
        <w:div w:id="1724326949">
          <w:marLeft w:val="0"/>
          <w:marRight w:val="0"/>
          <w:marTop w:val="0"/>
          <w:marBottom w:val="0"/>
          <w:divBdr>
            <w:top w:val="none" w:sz="0" w:space="0" w:color="auto"/>
            <w:left w:val="none" w:sz="0" w:space="0" w:color="auto"/>
            <w:bottom w:val="none" w:sz="0" w:space="0" w:color="auto"/>
            <w:right w:val="none" w:sz="0" w:space="0" w:color="auto"/>
          </w:divBdr>
        </w:div>
        <w:div w:id="865604983">
          <w:marLeft w:val="0"/>
          <w:marRight w:val="0"/>
          <w:marTop w:val="0"/>
          <w:marBottom w:val="0"/>
          <w:divBdr>
            <w:top w:val="none" w:sz="0" w:space="0" w:color="auto"/>
            <w:left w:val="none" w:sz="0" w:space="0" w:color="auto"/>
            <w:bottom w:val="none" w:sz="0" w:space="0" w:color="auto"/>
            <w:right w:val="none" w:sz="0" w:space="0" w:color="auto"/>
          </w:divBdr>
        </w:div>
        <w:div w:id="37167513">
          <w:marLeft w:val="0"/>
          <w:marRight w:val="0"/>
          <w:marTop w:val="0"/>
          <w:marBottom w:val="0"/>
          <w:divBdr>
            <w:top w:val="none" w:sz="0" w:space="0" w:color="auto"/>
            <w:left w:val="none" w:sz="0" w:space="0" w:color="auto"/>
            <w:bottom w:val="none" w:sz="0" w:space="0" w:color="auto"/>
            <w:right w:val="none" w:sz="0" w:space="0" w:color="auto"/>
          </w:divBdr>
        </w:div>
        <w:div w:id="2078745591">
          <w:marLeft w:val="0"/>
          <w:marRight w:val="0"/>
          <w:marTop w:val="0"/>
          <w:marBottom w:val="0"/>
          <w:divBdr>
            <w:top w:val="none" w:sz="0" w:space="0" w:color="auto"/>
            <w:left w:val="none" w:sz="0" w:space="0" w:color="auto"/>
            <w:bottom w:val="none" w:sz="0" w:space="0" w:color="auto"/>
            <w:right w:val="none" w:sz="0" w:space="0" w:color="auto"/>
          </w:divBdr>
        </w:div>
        <w:div w:id="1331525123">
          <w:marLeft w:val="0"/>
          <w:marRight w:val="0"/>
          <w:marTop w:val="0"/>
          <w:marBottom w:val="0"/>
          <w:divBdr>
            <w:top w:val="none" w:sz="0" w:space="0" w:color="auto"/>
            <w:left w:val="none" w:sz="0" w:space="0" w:color="auto"/>
            <w:bottom w:val="none" w:sz="0" w:space="0" w:color="auto"/>
            <w:right w:val="none" w:sz="0" w:space="0" w:color="auto"/>
          </w:divBdr>
        </w:div>
        <w:div w:id="1908033727">
          <w:marLeft w:val="0"/>
          <w:marRight w:val="0"/>
          <w:marTop w:val="0"/>
          <w:marBottom w:val="0"/>
          <w:divBdr>
            <w:top w:val="none" w:sz="0" w:space="0" w:color="auto"/>
            <w:left w:val="none" w:sz="0" w:space="0" w:color="auto"/>
            <w:bottom w:val="none" w:sz="0" w:space="0" w:color="auto"/>
            <w:right w:val="none" w:sz="0" w:space="0" w:color="auto"/>
          </w:divBdr>
        </w:div>
        <w:div w:id="1979530543">
          <w:marLeft w:val="0"/>
          <w:marRight w:val="0"/>
          <w:marTop w:val="0"/>
          <w:marBottom w:val="0"/>
          <w:divBdr>
            <w:top w:val="none" w:sz="0" w:space="0" w:color="auto"/>
            <w:left w:val="none" w:sz="0" w:space="0" w:color="auto"/>
            <w:bottom w:val="none" w:sz="0" w:space="0" w:color="auto"/>
            <w:right w:val="none" w:sz="0" w:space="0" w:color="auto"/>
          </w:divBdr>
        </w:div>
        <w:div w:id="1019771214">
          <w:marLeft w:val="0"/>
          <w:marRight w:val="0"/>
          <w:marTop w:val="0"/>
          <w:marBottom w:val="0"/>
          <w:divBdr>
            <w:top w:val="none" w:sz="0" w:space="0" w:color="auto"/>
            <w:left w:val="none" w:sz="0" w:space="0" w:color="auto"/>
            <w:bottom w:val="none" w:sz="0" w:space="0" w:color="auto"/>
            <w:right w:val="none" w:sz="0" w:space="0" w:color="auto"/>
          </w:divBdr>
        </w:div>
        <w:div w:id="1392457386">
          <w:marLeft w:val="0"/>
          <w:marRight w:val="0"/>
          <w:marTop w:val="0"/>
          <w:marBottom w:val="0"/>
          <w:divBdr>
            <w:top w:val="none" w:sz="0" w:space="0" w:color="auto"/>
            <w:left w:val="none" w:sz="0" w:space="0" w:color="auto"/>
            <w:bottom w:val="none" w:sz="0" w:space="0" w:color="auto"/>
            <w:right w:val="none" w:sz="0" w:space="0" w:color="auto"/>
          </w:divBdr>
        </w:div>
        <w:div w:id="1018242243">
          <w:marLeft w:val="0"/>
          <w:marRight w:val="0"/>
          <w:marTop w:val="0"/>
          <w:marBottom w:val="0"/>
          <w:divBdr>
            <w:top w:val="none" w:sz="0" w:space="0" w:color="auto"/>
            <w:left w:val="none" w:sz="0" w:space="0" w:color="auto"/>
            <w:bottom w:val="none" w:sz="0" w:space="0" w:color="auto"/>
            <w:right w:val="none" w:sz="0" w:space="0" w:color="auto"/>
          </w:divBdr>
        </w:div>
        <w:div w:id="1727990827">
          <w:marLeft w:val="0"/>
          <w:marRight w:val="0"/>
          <w:marTop w:val="0"/>
          <w:marBottom w:val="0"/>
          <w:divBdr>
            <w:top w:val="none" w:sz="0" w:space="0" w:color="auto"/>
            <w:left w:val="none" w:sz="0" w:space="0" w:color="auto"/>
            <w:bottom w:val="none" w:sz="0" w:space="0" w:color="auto"/>
            <w:right w:val="none" w:sz="0" w:space="0" w:color="auto"/>
          </w:divBdr>
        </w:div>
        <w:div w:id="1266696890">
          <w:marLeft w:val="0"/>
          <w:marRight w:val="0"/>
          <w:marTop w:val="0"/>
          <w:marBottom w:val="0"/>
          <w:divBdr>
            <w:top w:val="none" w:sz="0" w:space="0" w:color="auto"/>
            <w:left w:val="none" w:sz="0" w:space="0" w:color="auto"/>
            <w:bottom w:val="none" w:sz="0" w:space="0" w:color="auto"/>
            <w:right w:val="none" w:sz="0" w:space="0" w:color="auto"/>
          </w:divBdr>
        </w:div>
        <w:div w:id="1862274900">
          <w:marLeft w:val="0"/>
          <w:marRight w:val="0"/>
          <w:marTop w:val="0"/>
          <w:marBottom w:val="0"/>
          <w:divBdr>
            <w:top w:val="none" w:sz="0" w:space="0" w:color="auto"/>
            <w:left w:val="none" w:sz="0" w:space="0" w:color="auto"/>
            <w:bottom w:val="none" w:sz="0" w:space="0" w:color="auto"/>
            <w:right w:val="none" w:sz="0" w:space="0" w:color="auto"/>
          </w:divBdr>
        </w:div>
        <w:div w:id="419135186">
          <w:marLeft w:val="0"/>
          <w:marRight w:val="0"/>
          <w:marTop w:val="0"/>
          <w:marBottom w:val="0"/>
          <w:divBdr>
            <w:top w:val="none" w:sz="0" w:space="0" w:color="auto"/>
            <w:left w:val="none" w:sz="0" w:space="0" w:color="auto"/>
            <w:bottom w:val="none" w:sz="0" w:space="0" w:color="auto"/>
            <w:right w:val="none" w:sz="0" w:space="0" w:color="auto"/>
          </w:divBdr>
        </w:div>
        <w:div w:id="1987083689">
          <w:marLeft w:val="0"/>
          <w:marRight w:val="0"/>
          <w:marTop w:val="0"/>
          <w:marBottom w:val="0"/>
          <w:divBdr>
            <w:top w:val="none" w:sz="0" w:space="0" w:color="auto"/>
            <w:left w:val="none" w:sz="0" w:space="0" w:color="auto"/>
            <w:bottom w:val="none" w:sz="0" w:space="0" w:color="auto"/>
            <w:right w:val="none" w:sz="0" w:space="0" w:color="auto"/>
          </w:divBdr>
        </w:div>
        <w:div w:id="1613824241">
          <w:marLeft w:val="0"/>
          <w:marRight w:val="0"/>
          <w:marTop w:val="0"/>
          <w:marBottom w:val="0"/>
          <w:divBdr>
            <w:top w:val="none" w:sz="0" w:space="0" w:color="auto"/>
            <w:left w:val="none" w:sz="0" w:space="0" w:color="auto"/>
            <w:bottom w:val="none" w:sz="0" w:space="0" w:color="auto"/>
            <w:right w:val="none" w:sz="0" w:space="0" w:color="auto"/>
          </w:divBdr>
        </w:div>
        <w:div w:id="490174499">
          <w:marLeft w:val="0"/>
          <w:marRight w:val="0"/>
          <w:marTop w:val="0"/>
          <w:marBottom w:val="0"/>
          <w:divBdr>
            <w:top w:val="none" w:sz="0" w:space="0" w:color="auto"/>
            <w:left w:val="none" w:sz="0" w:space="0" w:color="auto"/>
            <w:bottom w:val="none" w:sz="0" w:space="0" w:color="auto"/>
            <w:right w:val="none" w:sz="0" w:space="0" w:color="auto"/>
          </w:divBdr>
        </w:div>
        <w:div w:id="1874154622">
          <w:marLeft w:val="0"/>
          <w:marRight w:val="0"/>
          <w:marTop w:val="0"/>
          <w:marBottom w:val="0"/>
          <w:divBdr>
            <w:top w:val="none" w:sz="0" w:space="0" w:color="auto"/>
            <w:left w:val="none" w:sz="0" w:space="0" w:color="auto"/>
            <w:bottom w:val="none" w:sz="0" w:space="0" w:color="auto"/>
            <w:right w:val="none" w:sz="0" w:space="0" w:color="auto"/>
          </w:divBdr>
        </w:div>
        <w:div w:id="316080452">
          <w:marLeft w:val="0"/>
          <w:marRight w:val="0"/>
          <w:marTop w:val="0"/>
          <w:marBottom w:val="0"/>
          <w:divBdr>
            <w:top w:val="none" w:sz="0" w:space="0" w:color="auto"/>
            <w:left w:val="none" w:sz="0" w:space="0" w:color="auto"/>
            <w:bottom w:val="none" w:sz="0" w:space="0" w:color="auto"/>
            <w:right w:val="none" w:sz="0" w:space="0" w:color="auto"/>
          </w:divBdr>
        </w:div>
        <w:div w:id="650209143">
          <w:marLeft w:val="0"/>
          <w:marRight w:val="0"/>
          <w:marTop w:val="0"/>
          <w:marBottom w:val="0"/>
          <w:divBdr>
            <w:top w:val="none" w:sz="0" w:space="0" w:color="auto"/>
            <w:left w:val="none" w:sz="0" w:space="0" w:color="auto"/>
            <w:bottom w:val="none" w:sz="0" w:space="0" w:color="auto"/>
            <w:right w:val="none" w:sz="0" w:space="0" w:color="auto"/>
          </w:divBdr>
        </w:div>
        <w:div w:id="1852599236">
          <w:marLeft w:val="0"/>
          <w:marRight w:val="0"/>
          <w:marTop w:val="0"/>
          <w:marBottom w:val="0"/>
          <w:divBdr>
            <w:top w:val="none" w:sz="0" w:space="0" w:color="auto"/>
            <w:left w:val="none" w:sz="0" w:space="0" w:color="auto"/>
            <w:bottom w:val="none" w:sz="0" w:space="0" w:color="auto"/>
            <w:right w:val="none" w:sz="0" w:space="0" w:color="auto"/>
          </w:divBdr>
        </w:div>
        <w:div w:id="1717654181">
          <w:marLeft w:val="0"/>
          <w:marRight w:val="0"/>
          <w:marTop w:val="0"/>
          <w:marBottom w:val="0"/>
          <w:divBdr>
            <w:top w:val="none" w:sz="0" w:space="0" w:color="auto"/>
            <w:left w:val="none" w:sz="0" w:space="0" w:color="auto"/>
            <w:bottom w:val="none" w:sz="0" w:space="0" w:color="auto"/>
            <w:right w:val="none" w:sz="0" w:space="0" w:color="auto"/>
          </w:divBdr>
        </w:div>
        <w:div w:id="399719342">
          <w:marLeft w:val="0"/>
          <w:marRight w:val="0"/>
          <w:marTop w:val="0"/>
          <w:marBottom w:val="0"/>
          <w:divBdr>
            <w:top w:val="none" w:sz="0" w:space="0" w:color="auto"/>
            <w:left w:val="none" w:sz="0" w:space="0" w:color="auto"/>
            <w:bottom w:val="none" w:sz="0" w:space="0" w:color="auto"/>
            <w:right w:val="none" w:sz="0" w:space="0" w:color="auto"/>
          </w:divBdr>
        </w:div>
        <w:div w:id="610432046">
          <w:marLeft w:val="0"/>
          <w:marRight w:val="0"/>
          <w:marTop w:val="0"/>
          <w:marBottom w:val="0"/>
          <w:divBdr>
            <w:top w:val="none" w:sz="0" w:space="0" w:color="auto"/>
            <w:left w:val="none" w:sz="0" w:space="0" w:color="auto"/>
            <w:bottom w:val="none" w:sz="0" w:space="0" w:color="auto"/>
            <w:right w:val="none" w:sz="0" w:space="0" w:color="auto"/>
          </w:divBdr>
        </w:div>
        <w:div w:id="619186789">
          <w:marLeft w:val="0"/>
          <w:marRight w:val="0"/>
          <w:marTop w:val="0"/>
          <w:marBottom w:val="0"/>
          <w:divBdr>
            <w:top w:val="none" w:sz="0" w:space="0" w:color="auto"/>
            <w:left w:val="none" w:sz="0" w:space="0" w:color="auto"/>
            <w:bottom w:val="none" w:sz="0" w:space="0" w:color="auto"/>
            <w:right w:val="none" w:sz="0" w:space="0" w:color="auto"/>
          </w:divBdr>
        </w:div>
        <w:div w:id="1273974881">
          <w:marLeft w:val="0"/>
          <w:marRight w:val="0"/>
          <w:marTop w:val="0"/>
          <w:marBottom w:val="0"/>
          <w:divBdr>
            <w:top w:val="none" w:sz="0" w:space="0" w:color="auto"/>
            <w:left w:val="none" w:sz="0" w:space="0" w:color="auto"/>
            <w:bottom w:val="none" w:sz="0" w:space="0" w:color="auto"/>
            <w:right w:val="none" w:sz="0" w:space="0" w:color="auto"/>
          </w:divBdr>
        </w:div>
        <w:div w:id="763190043">
          <w:marLeft w:val="0"/>
          <w:marRight w:val="0"/>
          <w:marTop w:val="0"/>
          <w:marBottom w:val="0"/>
          <w:divBdr>
            <w:top w:val="none" w:sz="0" w:space="0" w:color="auto"/>
            <w:left w:val="none" w:sz="0" w:space="0" w:color="auto"/>
            <w:bottom w:val="none" w:sz="0" w:space="0" w:color="auto"/>
            <w:right w:val="none" w:sz="0" w:space="0" w:color="auto"/>
          </w:divBdr>
        </w:div>
        <w:div w:id="731196437">
          <w:marLeft w:val="0"/>
          <w:marRight w:val="0"/>
          <w:marTop w:val="0"/>
          <w:marBottom w:val="0"/>
          <w:divBdr>
            <w:top w:val="none" w:sz="0" w:space="0" w:color="auto"/>
            <w:left w:val="none" w:sz="0" w:space="0" w:color="auto"/>
            <w:bottom w:val="none" w:sz="0" w:space="0" w:color="auto"/>
            <w:right w:val="none" w:sz="0" w:space="0" w:color="auto"/>
          </w:divBdr>
        </w:div>
        <w:div w:id="1170020862">
          <w:marLeft w:val="0"/>
          <w:marRight w:val="0"/>
          <w:marTop w:val="0"/>
          <w:marBottom w:val="0"/>
          <w:divBdr>
            <w:top w:val="none" w:sz="0" w:space="0" w:color="auto"/>
            <w:left w:val="none" w:sz="0" w:space="0" w:color="auto"/>
            <w:bottom w:val="none" w:sz="0" w:space="0" w:color="auto"/>
            <w:right w:val="none" w:sz="0" w:space="0" w:color="auto"/>
          </w:divBdr>
        </w:div>
        <w:div w:id="710616695">
          <w:marLeft w:val="0"/>
          <w:marRight w:val="0"/>
          <w:marTop w:val="0"/>
          <w:marBottom w:val="0"/>
          <w:divBdr>
            <w:top w:val="none" w:sz="0" w:space="0" w:color="auto"/>
            <w:left w:val="none" w:sz="0" w:space="0" w:color="auto"/>
            <w:bottom w:val="none" w:sz="0" w:space="0" w:color="auto"/>
            <w:right w:val="none" w:sz="0" w:space="0" w:color="auto"/>
          </w:divBdr>
        </w:div>
        <w:div w:id="1212112580">
          <w:marLeft w:val="0"/>
          <w:marRight w:val="0"/>
          <w:marTop w:val="0"/>
          <w:marBottom w:val="0"/>
          <w:divBdr>
            <w:top w:val="none" w:sz="0" w:space="0" w:color="auto"/>
            <w:left w:val="none" w:sz="0" w:space="0" w:color="auto"/>
            <w:bottom w:val="none" w:sz="0" w:space="0" w:color="auto"/>
            <w:right w:val="none" w:sz="0" w:space="0" w:color="auto"/>
          </w:divBdr>
        </w:div>
        <w:div w:id="410466214">
          <w:marLeft w:val="0"/>
          <w:marRight w:val="0"/>
          <w:marTop w:val="0"/>
          <w:marBottom w:val="0"/>
          <w:divBdr>
            <w:top w:val="none" w:sz="0" w:space="0" w:color="auto"/>
            <w:left w:val="none" w:sz="0" w:space="0" w:color="auto"/>
            <w:bottom w:val="none" w:sz="0" w:space="0" w:color="auto"/>
            <w:right w:val="none" w:sz="0" w:space="0" w:color="auto"/>
          </w:divBdr>
        </w:div>
        <w:div w:id="115610290">
          <w:marLeft w:val="0"/>
          <w:marRight w:val="0"/>
          <w:marTop w:val="0"/>
          <w:marBottom w:val="0"/>
          <w:divBdr>
            <w:top w:val="none" w:sz="0" w:space="0" w:color="auto"/>
            <w:left w:val="none" w:sz="0" w:space="0" w:color="auto"/>
            <w:bottom w:val="none" w:sz="0" w:space="0" w:color="auto"/>
            <w:right w:val="none" w:sz="0" w:space="0" w:color="auto"/>
          </w:divBdr>
        </w:div>
        <w:div w:id="1186334713">
          <w:marLeft w:val="0"/>
          <w:marRight w:val="0"/>
          <w:marTop w:val="0"/>
          <w:marBottom w:val="0"/>
          <w:divBdr>
            <w:top w:val="none" w:sz="0" w:space="0" w:color="auto"/>
            <w:left w:val="none" w:sz="0" w:space="0" w:color="auto"/>
            <w:bottom w:val="none" w:sz="0" w:space="0" w:color="auto"/>
            <w:right w:val="none" w:sz="0" w:space="0" w:color="auto"/>
          </w:divBdr>
        </w:div>
        <w:div w:id="1705672013">
          <w:marLeft w:val="0"/>
          <w:marRight w:val="0"/>
          <w:marTop w:val="0"/>
          <w:marBottom w:val="0"/>
          <w:divBdr>
            <w:top w:val="none" w:sz="0" w:space="0" w:color="auto"/>
            <w:left w:val="none" w:sz="0" w:space="0" w:color="auto"/>
            <w:bottom w:val="none" w:sz="0" w:space="0" w:color="auto"/>
            <w:right w:val="none" w:sz="0" w:space="0" w:color="auto"/>
          </w:divBdr>
        </w:div>
        <w:div w:id="706954826">
          <w:marLeft w:val="0"/>
          <w:marRight w:val="0"/>
          <w:marTop w:val="0"/>
          <w:marBottom w:val="0"/>
          <w:divBdr>
            <w:top w:val="none" w:sz="0" w:space="0" w:color="auto"/>
            <w:left w:val="none" w:sz="0" w:space="0" w:color="auto"/>
            <w:bottom w:val="none" w:sz="0" w:space="0" w:color="auto"/>
            <w:right w:val="none" w:sz="0" w:space="0" w:color="auto"/>
          </w:divBdr>
        </w:div>
        <w:div w:id="269624069">
          <w:marLeft w:val="0"/>
          <w:marRight w:val="0"/>
          <w:marTop w:val="0"/>
          <w:marBottom w:val="0"/>
          <w:divBdr>
            <w:top w:val="none" w:sz="0" w:space="0" w:color="auto"/>
            <w:left w:val="none" w:sz="0" w:space="0" w:color="auto"/>
            <w:bottom w:val="none" w:sz="0" w:space="0" w:color="auto"/>
            <w:right w:val="none" w:sz="0" w:space="0" w:color="auto"/>
          </w:divBdr>
        </w:div>
        <w:div w:id="467435490">
          <w:marLeft w:val="0"/>
          <w:marRight w:val="0"/>
          <w:marTop w:val="0"/>
          <w:marBottom w:val="0"/>
          <w:divBdr>
            <w:top w:val="none" w:sz="0" w:space="0" w:color="auto"/>
            <w:left w:val="none" w:sz="0" w:space="0" w:color="auto"/>
            <w:bottom w:val="none" w:sz="0" w:space="0" w:color="auto"/>
            <w:right w:val="none" w:sz="0" w:space="0" w:color="auto"/>
          </w:divBdr>
        </w:div>
        <w:div w:id="823744025">
          <w:marLeft w:val="0"/>
          <w:marRight w:val="0"/>
          <w:marTop w:val="0"/>
          <w:marBottom w:val="0"/>
          <w:divBdr>
            <w:top w:val="none" w:sz="0" w:space="0" w:color="auto"/>
            <w:left w:val="none" w:sz="0" w:space="0" w:color="auto"/>
            <w:bottom w:val="none" w:sz="0" w:space="0" w:color="auto"/>
            <w:right w:val="none" w:sz="0" w:space="0" w:color="auto"/>
          </w:divBdr>
        </w:div>
        <w:div w:id="300618402">
          <w:marLeft w:val="0"/>
          <w:marRight w:val="0"/>
          <w:marTop w:val="0"/>
          <w:marBottom w:val="0"/>
          <w:divBdr>
            <w:top w:val="none" w:sz="0" w:space="0" w:color="auto"/>
            <w:left w:val="none" w:sz="0" w:space="0" w:color="auto"/>
            <w:bottom w:val="none" w:sz="0" w:space="0" w:color="auto"/>
            <w:right w:val="none" w:sz="0" w:space="0" w:color="auto"/>
          </w:divBdr>
        </w:div>
        <w:div w:id="1605654858">
          <w:marLeft w:val="0"/>
          <w:marRight w:val="0"/>
          <w:marTop w:val="0"/>
          <w:marBottom w:val="0"/>
          <w:divBdr>
            <w:top w:val="none" w:sz="0" w:space="0" w:color="auto"/>
            <w:left w:val="none" w:sz="0" w:space="0" w:color="auto"/>
            <w:bottom w:val="none" w:sz="0" w:space="0" w:color="auto"/>
            <w:right w:val="none" w:sz="0" w:space="0" w:color="auto"/>
          </w:divBdr>
        </w:div>
      </w:divsChild>
    </w:div>
    <w:div w:id="480773681">
      <w:bodyDiv w:val="1"/>
      <w:marLeft w:val="0"/>
      <w:marRight w:val="0"/>
      <w:marTop w:val="0"/>
      <w:marBottom w:val="0"/>
      <w:divBdr>
        <w:top w:val="none" w:sz="0" w:space="0" w:color="auto"/>
        <w:left w:val="none" w:sz="0" w:space="0" w:color="auto"/>
        <w:bottom w:val="none" w:sz="0" w:space="0" w:color="auto"/>
        <w:right w:val="none" w:sz="0" w:space="0" w:color="auto"/>
      </w:divBdr>
    </w:div>
    <w:div w:id="480922934">
      <w:bodyDiv w:val="1"/>
      <w:marLeft w:val="0"/>
      <w:marRight w:val="0"/>
      <w:marTop w:val="0"/>
      <w:marBottom w:val="0"/>
      <w:divBdr>
        <w:top w:val="none" w:sz="0" w:space="0" w:color="auto"/>
        <w:left w:val="none" w:sz="0" w:space="0" w:color="auto"/>
        <w:bottom w:val="none" w:sz="0" w:space="0" w:color="auto"/>
        <w:right w:val="none" w:sz="0" w:space="0" w:color="auto"/>
      </w:divBdr>
    </w:div>
    <w:div w:id="481116141">
      <w:bodyDiv w:val="1"/>
      <w:marLeft w:val="0"/>
      <w:marRight w:val="0"/>
      <w:marTop w:val="0"/>
      <w:marBottom w:val="0"/>
      <w:divBdr>
        <w:top w:val="none" w:sz="0" w:space="0" w:color="auto"/>
        <w:left w:val="none" w:sz="0" w:space="0" w:color="auto"/>
        <w:bottom w:val="none" w:sz="0" w:space="0" w:color="auto"/>
        <w:right w:val="none" w:sz="0" w:space="0" w:color="auto"/>
      </w:divBdr>
    </w:div>
    <w:div w:id="482694820">
      <w:bodyDiv w:val="1"/>
      <w:marLeft w:val="0"/>
      <w:marRight w:val="0"/>
      <w:marTop w:val="0"/>
      <w:marBottom w:val="0"/>
      <w:divBdr>
        <w:top w:val="none" w:sz="0" w:space="0" w:color="auto"/>
        <w:left w:val="none" w:sz="0" w:space="0" w:color="auto"/>
        <w:bottom w:val="none" w:sz="0" w:space="0" w:color="auto"/>
        <w:right w:val="none" w:sz="0" w:space="0" w:color="auto"/>
      </w:divBdr>
    </w:div>
    <w:div w:id="482889700">
      <w:bodyDiv w:val="1"/>
      <w:marLeft w:val="0"/>
      <w:marRight w:val="0"/>
      <w:marTop w:val="0"/>
      <w:marBottom w:val="0"/>
      <w:divBdr>
        <w:top w:val="none" w:sz="0" w:space="0" w:color="auto"/>
        <w:left w:val="none" w:sz="0" w:space="0" w:color="auto"/>
        <w:bottom w:val="none" w:sz="0" w:space="0" w:color="auto"/>
        <w:right w:val="none" w:sz="0" w:space="0" w:color="auto"/>
      </w:divBdr>
    </w:div>
    <w:div w:id="484201642">
      <w:bodyDiv w:val="1"/>
      <w:marLeft w:val="0"/>
      <w:marRight w:val="0"/>
      <w:marTop w:val="0"/>
      <w:marBottom w:val="0"/>
      <w:divBdr>
        <w:top w:val="none" w:sz="0" w:space="0" w:color="auto"/>
        <w:left w:val="none" w:sz="0" w:space="0" w:color="auto"/>
        <w:bottom w:val="none" w:sz="0" w:space="0" w:color="auto"/>
        <w:right w:val="none" w:sz="0" w:space="0" w:color="auto"/>
      </w:divBdr>
    </w:div>
    <w:div w:id="484392520">
      <w:bodyDiv w:val="1"/>
      <w:marLeft w:val="0"/>
      <w:marRight w:val="0"/>
      <w:marTop w:val="0"/>
      <w:marBottom w:val="0"/>
      <w:divBdr>
        <w:top w:val="none" w:sz="0" w:space="0" w:color="auto"/>
        <w:left w:val="none" w:sz="0" w:space="0" w:color="auto"/>
        <w:bottom w:val="none" w:sz="0" w:space="0" w:color="auto"/>
        <w:right w:val="none" w:sz="0" w:space="0" w:color="auto"/>
      </w:divBdr>
    </w:div>
    <w:div w:id="484471242">
      <w:bodyDiv w:val="1"/>
      <w:marLeft w:val="0"/>
      <w:marRight w:val="0"/>
      <w:marTop w:val="0"/>
      <w:marBottom w:val="0"/>
      <w:divBdr>
        <w:top w:val="none" w:sz="0" w:space="0" w:color="auto"/>
        <w:left w:val="none" w:sz="0" w:space="0" w:color="auto"/>
        <w:bottom w:val="none" w:sz="0" w:space="0" w:color="auto"/>
        <w:right w:val="none" w:sz="0" w:space="0" w:color="auto"/>
      </w:divBdr>
    </w:div>
    <w:div w:id="485323144">
      <w:bodyDiv w:val="1"/>
      <w:marLeft w:val="0"/>
      <w:marRight w:val="0"/>
      <w:marTop w:val="0"/>
      <w:marBottom w:val="0"/>
      <w:divBdr>
        <w:top w:val="none" w:sz="0" w:space="0" w:color="auto"/>
        <w:left w:val="none" w:sz="0" w:space="0" w:color="auto"/>
        <w:bottom w:val="none" w:sz="0" w:space="0" w:color="auto"/>
        <w:right w:val="none" w:sz="0" w:space="0" w:color="auto"/>
      </w:divBdr>
      <w:divsChild>
        <w:div w:id="1195581857">
          <w:marLeft w:val="0"/>
          <w:marRight w:val="0"/>
          <w:marTop w:val="0"/>
          <w:marBottom w:val="0"/>
          <w:divBdr>
            <w:top w:val="none" w:sz="0" w:space="0" w:color="auto"/>
            <w:left w:val="none" w:sz="0" w:space="0" w:color="auto"/>
            <w:bottom w:val="none" w:sz="0" w:space="0" w:color="auto"/>
            <w:right w:val="none" w:sz="0" w:space="0" w:color="auto"/>
          </w:divBdr>
        </w:div>
        <w:div w:id="904492072">
          <w:marLeft w:val="0"/>
          <w:marRight w:val="0"/>
          <w:marTop w:val="0"/>
          <w:marBottom w:val="0"/>
          <w:divBdr>
            <w:top w:val="none" w:sz="0" w:space="0" w:color="auto"/>
            <w:left w:val="none" w:sz="0" w:space="0" w:color="auto"/>
            <w:bottom w:val="none" w:sz="0" w:space="0" w:color="auto"/>
            <w:right w:val="none" w:sz="0" w:space="0" w:color="auto"/>
          </w:divBdr>
        </w:div>
        <w:div w:id="976762873">
          <w:marLeft w:val="0"/>
          <w:marRight w:val="0"/>
          <w:marTop w:val="0"/>
          <w:marBottom w:val="0"/>
          <w:divBdr>
            <w:top w:val="none" w:sz="0" w:space="0" w:color="auto"/>
            <w:left w:val="none" w:sz="0" w:space="0" w:color="auto"/>
            <w:bottom w:val="none" w:sz="0" w:space="0" w:color="auto"/>
            <w:right w:val="none" w:sz="0" w:space="0" w:color="auto"/>
          </w:divBdr>
        </w:div>
        <w:div w:id="1371884444">
          <w:marLeft w:val="0"/>
          <w:marRight w:val="0"/>
          <w:marTop w:val="0"/>
          <w:marBottom w:val="0"/>
          <w:divBdr>
            <w:top w:val="none" w:sz="0" w:space="0" w:color="auto"/>
            <w:left w:val="none" w:sz="0" w:space="0" w:color="auto"/>
            <w:bottom w:val="none" w:sz="0" w:space="0" w:color="auto"/>
            <w:right w:val="none" w:sz="0" w:space="0" w:color="auto"/>
          </w:divBdr>
        </w:div>
        <w:div w:id="829372864">
          <w:marLeft w:val="0"/>
          <w:marRight w:val="0"/>
          <w:marTop w:val="0"/>
          <w:marBottom w:val="0"/>
          <w:divBdr>
            <w:top w:val="none" w:sz="0" w:space="0" w:color="auto"/>
            <w:left w:val="none" w:sz="0" w:space="0" w:color="auto"/>
            <w:bottom w:val="none" w:sz="0" w:space="0" w:color="auto"/>
            <w:right w:val="none" w:sz="0" w:space="0" w:color="auto"/>
          </w:divBdr>
        </w:div>
        <w:div w:id="541598400">
          <w:marLeft w:val="0"/>
          <w:marRight w:val="0"/>
          <w:marTop w:val="0"/>
          <w:marBottom w:val="0"/>
          <w:divBdr>
            <w:top w:val="none" w:sz="0" w:space="0" w:color="auto"/>
            <w:left w:val="none" w:sz="0" w:space="0" w:color="auto"/>
            <w:bottom w:val="none" w:sz="0" w:space="0" w:color="auto"/>
            <w:right w:val="none" w:sz="0" w:space="0" w:color="auto"/>
          </w:divBdr>
        </w:div>
        <w:div w:id="705449081">
          <w:marLeft w:val="0"/>
          <w:marRight w:val="0"/>
          <w:marTop w:val="0"/>
          <w:marBottom w:val="0"/>
          <w:divBdr>
            <w:top w:val="none" w:sz="0" w:space="0" w:color="auto"/>
            <w:left w:val="none" w:sz="0" w:space="0" w:color="auto"/>
            <w:bottom w:val="none" w:sz="0" w:space="0" w:color="auto"/>
            <w:right w:val="none" w:sz="0" w:space="0" w:color="auto"/>
          </w:divBdr>
        </w:div>
        <w:div w:id="1302930538">
          <w:marLeft w:val="0"/>
          <w:marRight w:val="0"/>
          <w:marTop w:val="0"/>
          <w:marBottom w:val="0"/>
          <w:divBdr>
            <w:top w:val="none" w:sz="0" w:space="0" w:color="auto"/>
            <w:left w:val="none" w:sz="0" w:space="0" w:color="auto"/>
            <w:bottom w:val="none" w:sz="0" w:space="0" w:color="auto"/>
            <w:right w:val="none" w:sz="0" w:space="0" w:color="auto"/>
          </w:divBdr>
        </w:div>
        <w:div w:id="2127431599">
          <w:marLeft w:val="0"/>
          <w:marRight w:val="0"/>
          <w:marTop w:val="0"/>
          <w:marBottom w:val="0"/>
          <w:divBdr>
            <w:top w:val="none" w:sz="0" w:space="0" w:color="auto"/>
            <w:left w:val="none" w:sz="0" w:space="0" w:color="auto"/>
            <w:bottom w:val="none" w:sz="0" w:space="0" w:color="auto"/>
            <w:right w:val="none" w:sz="0" w:space="0" w:color="auto"/>
          </w:divBdr>
        </w:div>
        <w:div w:id="1128888669">
          <w:marLeft w:val="0"/>
          <w:marRight w:val="0"/>
          <w:marTop w:val="0"/>
          <w:marBottom w:val="0"/>
          <w:divBdr>
            <w:top w:val="none" w:sz="0" w:space="0" w:color="auto"/>
            <w:left w:val="none" w:sz="0" w:space="0" w:color="auto"/>
            <w:bottom w:val="none" w:sz="0" w:space="0" w:color="auto"/>
            <w:right w:val="none" w:sz="0" w:space="0" w:color="auto"/>
          </w:divBdr>
        </w:div>
        <w:div w:id="437025538">
          <w:marLeft w:val="0"/>
          <w:marRight w:val="0"/>
          <w:marTop w:val="0"/>
          <w:marBottom w:val="0"/>
          <w:divBdr>
            <w:top w:val="none" w:sz="0" w:space="0" w:color="auto"/>
            <w:left w:val="none" w:sz="0" w:space="0" w:color="auto"/>
            <w:bottom w:val="none" w:sz="0" w:space="0" w:color="auto"/>
            <w:right w:val="none" w:sz="0" w:space="0" w:color="auto"/>
          </w:divBdr>
        </w:div>
        <w:div w:id="654337677">
          <w:marLeft w:val="0"/>
          <w:marRight w:val="0"/>
          <w:marTop w:val="0"/>
          <w:marBottom w:val="0"/>
          <w:divBdr>
            <w:top w:val="none" w:sz="0" w:space="0" w:color="auto"/>
            <w:left w:val="none" w:sz="0" w:space="0" w:color="auto"/>
            <w:bottom w:val="none" w:sz="0" w:space="0" w:color="auto"/>
            <w:right w:val="none" w:sz="0" w:space="0" w:color="auto"/>
          </w:divBdr>
        </w:div>
        <w:div w:id="1224876556">
          <w:marLeft w:val="0"/>
          <w:marRight w:val="0"/>
          <w:marTop w:val="0"/>
          <w:marBottom w:val="0"/>
          <w:divBdr>
            <w:top w:val="none" w:sz="0" w:space="0" w:color="auto"/>
            <w:left w:val="none" w:sz="0" w:space="0" w:color="auto"/>
            <w:bottom w:val="none" w:sz="0" w:space="0" w:color="auto"/>
            <w:right w:val="none" w:sz="0" w:space="0" w:color="auto"/>
          </w:divBdr>
        </w:div>
        <w:div w:id="1138376202">
          <w:marLeft w:val="0"/>
          <w:marRight w:val="0"/>
          <w:marTop w:val="0"/>
          <w:marBottom w:val="0"/>
          <w:divBdr>
            <w:top w:val="none" w:sz="0" w:space="0" w:color="auto"/>
            <w:left w:val="none" w:sz="0" w:space="0" w:color="auto"/>
            <w:bottom w:val="none" w:sz="0" w:space="0" w:color="auto"/>
            <w:right w:val="none" w:sz="0" w:space="0" w:color="auto"/>
          </w:divBdr>
        </w:div>
        <w:div w:id="397364689">
          <w:marLeft w:val="0"/>
          <w:marRight w:val="0"/>
          <w:marTop w:val="0"/>
          <w:marBottom w:val="0"/>
          <w:divBdr>
            <w:top w:val="none" w:sz="0" w:space="0" w:color="auto"/>
            <w:left w:val="none" w:sz="0" w:space="0" w:color="auto"/>
            <w:bottom w:val="none" w:sz="0" w:space="0" w:color="auto"/>
            <w:right w:val="none" w:sz="0" w:space="0" w:color="auto"/>
          </w:divBdr>
        </w:div>
        <w:div w:id="1757632047">
          <w:marLeft w:val="0"/>
          <w:marRight w:val="0"/>
          <w:marTop w:val="0"/>
          <w:marBottom w:val="0"/>
          <w:divBdr>
            <w:top w:val="none" w:sz="0" w:space="0" w:color="auto"/>
            <w:left w:val="none" w:sz="0" w:space="0" w:color="auto"/>
            <w:bottom w:val="none" w:sz="0" w:space="0" w:color="auto"/>
            <w:right w:val="none" w:sz="0" w:space="0" w:color="auto"/>
          </w:divBdr>
        </w:div>
        <w:div w:id="1828128849">
          <w:marLeft w:val="0"/>
          <w:marRight w:val="0"/>
          <w:marTop w:val="0"/>
          <w:marBottom w:val="0"/>
          <w:divBdr>
            <w:top w:val="none" w:sz="0" w:space="0" w:color="auto"/>
            <w:left w:val="none" w:sz="0" w:space="0" w:color="auto"/>
            <w:bottom w:val="none" w:sz="0" w:space="0" w:color="auto"/>
            <w:right w:val="none" w:sz="0" w:space="0" w:color="auto"/>
          </w:divBdr>
        </w:div>
        <w:div w:id="170491179">
          <w:marLeft w:val="0"/>
          <w:marRight w:val="0"/>
          <w:marTop w:val="0"/>
          <w:marBottom w:val="0"/>
          <w:divBdr>
            <w:top w:val="none" w:sz="0" w:space="0" w:color="auto"/>
            <w:left w:val="none" w:sz="0" w:space="0" w:color="auto"/>
            <w:bottom w:val="none" w:sz="0" w:space="0" w:color="auto"/>
            <w:right w:val="none" w:sz="0" w:space="0" w:color="auto"/>
          </w:divBdr>
        </w:div>
        <w:div w:id="70081470">
          <w:marLeft w:val="0"/>
          <w:marRight w:val="0"/>
          <w:marTop w:val="0"/>
          <w:marBottom w:val="0"/>
          <w:divBdr>
            <w:top w:val="none" w:sz="0" w:space="0" w:color="auto"/>
            <w:left w:val="none" w:sz="0" w:space="0" w:color="auto"/>
            <w:bottom w:val="none" w:sz="0" w:space="0" w:color="auto"/>
            <w:right w:val="none" w:sz="0" w:space="0" w:color="auto"/>
          </w:divBdr>
        </w:div>
        <w:div w:id="811868328">
          <w:marLeft w:val="0"/>
          <w:marRight w:val="0"/>
          <w:marTop w:val="0"/>
          <w:marBottom w:val="0"/>
          <w:divBdr>
            <w:top w:val="none" w:sz="0" w:space="0" w:color="auto"/>
            <w:left w:val="none" w:sz="0" w:space="0" w:color="auto"/>
            <w:bottom w:val="none" w:sz="0" w:space="0" w:color="auto"/>
            <w:right w:val="none" w:sz="0" w:space="0" w:color="auto"/>
          </w:divBdr>
        </w:div>
        <w:div w:id="1541865810">
          <w:marLeft w:val="0"/>
          <w:marRight w:val="0"/>
          <w:marTop w:val="0"/>
          <w:marBottom w:val="0"/>
          <w:divBdr>
            <w:top w:val="none" w:sz="0" w:space="0" w:color="auto"/>
            <w:left w:val="none" w:sz="0" w:space="0" w:color="auto"/>
            <w:bottom w:val="none" w:sz="0" w:space="0" w:color="auto"/>
            <w:right w:val="none" w:sz="0" w:space="0" w:color="auto"/>
          </w:divBdr>
        </w:div>
        <w:div w:id="822047702">
          <w:marLeft w:val="0"/>
          <w:marRight w:val="0"/>
          <w:marTop w:val="0"/>
          <w:marBottom w:val="0"/>
          <w:divBdr>
            <w:top w:val="none" w:sz="0" w:space="0" w:color="auto"/>
            <w:left w:val="none" w:sz="0" w:space="0" w:color="auto"/>
            <w:bottom w:val="none" w:sz="0" w:space="0" w:color="auto"/>
            <w:right w:val="none" w:sz="0" w:space="0" w:color="auto"/>
          </w:divBdr>
        </w:div>
        <w:div w:id="99878599">
          <w:marLeft w:val="0"/>
          <w:marRight w:val="0"/>
          <w:marTop w:val="0"/>
          <w:marBottom w:val="0"/>
          <w:divBdr>
            <w:top w:val="none" w:sz="0" w:space="0" w:color="auto"/>
            <w:left w:val="none" w:sz="0" w:space="0" w:color="auto"/>
            <w:bottom w:val="none" w:sz="0" w:space="0" w:color="auto"/>
            <w:right w:val="none" w:sz="0" w:space="0" w:color="auto"/>
          </w:divBdr>
        </w:div>
        <w:div w:id="262152183">
          <w:marLeft w:val="0"/>
          <w:marRight w:val="0"/>
          <w:marTop w:val="0"/>
          <w:marBottom w:val="0"/>
          <w:divBdr>
            <w:top w:val="none" w:sz="0" w:space="0" w:color="auto"/>
            <w:left w:val="none" w:sz="0" w:space="0" w:color="auto"/>
            <w:bottom w:val="none" w:sz="0" w:space="0" w:color="auto"/>
            <w:right w:val="none" w:sz="0" w:space="0" w:color="auto"/>
          </w:divBdr>
        </w:div>
        <w:div w:id="1739211864">
          <w:marLeft w:val="0"/>
          <w:marRight w:val="0"/>
          <w:marTop w:val="0"/>
          <w:marBottom w:val="0"/>
          <w:divBdr>
            <w:top w:val="none" w:sz="0" w:space="0" w:color="auto"/>
            <w:left w:val="none" w:sz="0" w:space="0" w:color="auto"/>
            <w:bottom w:val="none" w:sz="0" w:space="0" w:color="auto"/>
            <w:right w:val="none" w:sz="0" w:space="0" w:color="auto"/>
          </w:divBdr>
        </w:div>
        <w:div w:id="1844930906">
          <w:marLeft w:val="0"/>
          <w:marRight w:val="0"/>
          <w:marTop w:val="0"/>
          <w:marBottom w:val="0"/>
          <w:divBdr>
            <w:top w:val="none" w:sz="0" w:space="0" w:color="auto"/>
            <w:left w:val="none" w:sz="0" w:space="0" w:color="auto"/>
            <w:bottom w:val="none" w:sz="0" w:space="0" w:color="auto"/>
            <w:right w:val="none" w:sz="0" w:space="0" w:color="auto"/>
          </w:divBdr>
        </w:div>
        <w:div w:id="1149900141">
          <w:marLeft w:val="0"/>
          <w:marRight w:val="0"/>
          <w:marTop w:val="0"/>
          <w:marBottom w:val="0"/>
          <w:divBdr>
            <w:top w:val="none" w:sz="0" w:space="0" w:color="auto"/>
            <w:left w:val="none" w:sz="0" w:space="0" w:color="auto"/>
            <w:bottom w:val="none" w:sz="0" w:space="0" w:color="auto"/>
            <w:right w:val="none" w:sz="0" w:space="0" w:color="auto"/>
          </w:divBdr>
        </w:div>
        <w:div w:id="239142452">
          <w:marLeft w:val="0"/>
          <w:marRight w:val="0"/>
          <w:marTop w:val="0"/>
          <w:marBottom w:val="0"/>
          <w:divBdr>
            <w:top w:val="none" w:sz="0" w:space="0" w:color="auto"/>
            <w:left w:val="none" w:sz="0" w:space="0" w:color="auto"/>
            <w:bottom w:val="none" w:sz="0" w:space="0" w:color="auto"/>
            <w:right w:val="none" w:sz="0" w:space="0" w:color="auto"/>
          </w:divBdr>
        </w:div>
        <w:div w:id="298346131">
          <w:marLeft w:val="0"/>
          <w:marRight w:val="0"/>
          <w:marTop w:val="0"/>
          <w:marBottom w:val="0"/>
          <w:divBdr>
            <w:top w:val="none" w:sz="0" w:space="0" w:color="auto"/>
            <w:left w:val="none" w:sz="0" w:space="0" w:color="auto"/>
            <w:bottom w:val="none" w:sz="0" w:space="0" w:color="auto"/>
            <w:right w:val="none" w:sz="0" w:space="0" w:color="auto"/>
          </w:divBdr>
        </w:div>
        <w:div w:id="1221281175">
          <w:marLeft w:val="0"/>
          <w:marRight w:val="0"/>
          <w:marTop w:val="0"/>
          <w:marBottom w:val="0"/>
          <w:divBdr>
            <w:top w:val="none" w:sz="0" w:space="0" w:color="auto"/>
            <w:left w:val="none" w:sz="0" w:space="0" w:color="auto"/>
            <w:bottom w:val="none" w:sz="0" w:space="0" w:color="auto"/>
            <w:right w:val="none" w:sz="0" w:space="0" w:color="auto"/>
          </w:divBdr>
        </w:div>
        <w:div w:id="1232695400">
          <w:marLeft w:val="0"/>
          <w:marRight w:val="0"/>
          <w:marTop w:val="0"/>
          <w:marBottom w:val="0"/>
          <w:divBdr>
            <w:top w:val="none" w:sz="0" w:space="0" w:color="auto"/>
            <w:left w:val="none" w:sz="0" w:space="0" w:color="auto"/>
            <w:bottom w:val="none" w:sz="0" w:space="0" w:color="auto"/>
            <w:right w:val="none" w:sz="0" w:space="0" w:color="auto"/>
          </w:divBdr>
        </w:div>
        <w:div w:id="1898131188">
          <w:marLeft w:val="0"/>
          <w:marRight w:val="0"/>
          <w:marTop w:val="0"/>
          <w:marBottom w:val="0"/>
          <w:divBdr>
            <w:top w:val="none" w:sz="0" w:space="0" w:color="auto"/>
            <w:left w:val="none" w:sz="0" w:space="0" w:color="auto"/>
            <w:bottom w:val="none" w:sz="0" w:space="0" w:color="auto"/>
            <w:right w:val="none" w:sz="0" w:space="0" w:color="auto"/>
          </w:divBdr>
        </w:div>
        <w:div w:id="1356420449">
          <w:marLeft w:val="0"/>
          <w:marRight w:val="0"/>
          <w:marTop w:val="0"/>
          <w:marBottom w:val="0"/>
          <w:divBdr>
            <w:top w:val="none" w:sz="0" w:space="0" w:color="auto"/>
            <w:left w:val="none" w:sz="0" w:space="0" w:color="auto"/>
            <w:bottom w:val="none" w:sz="0" w:space="0" w:color="auto"/>
            <w:right w:val="none" w:sz="0" w:space="0" w:color="auto"/>
          </w:divBdr>
        </w:div>
        <w:div w:id="35811162">
          <w:marLeft w:val="0"/>
          <w:marRight w:val="0"/>
          <w:marTop w:val="0"/>
          <w:marBottom w:val="0"/>
          <w:divBdr>
            <w:top w:val="none" w:sz="0" w:space="0" w:color="auto"/>
            <w:left w:val="none" w:sz="0" w:space="0" w:color="auto"/>
            <w:bottom w:val="none" w:sz="0" w:space="0" w:color="auto"/>
            <w:right w:val="none" w:sz="0" w:space="0" w:color="auto"/>
          </w:divBdr>
        </w:div>
        <w:div w:id="2034960692">
          <w:marLeft w:val="0"/>
          <w:marRight w:val="0"/>
          <w:marTop w:val="0"/>
          <w:marBottom w:val="0"/>
          <w:divBdr>
            <w:top w:val="none" w:sz="0" w:space="0" w:color="auto"/>
            <w:left w:val="none" w:sz="0" w:space="0" w:color="auto"/>
            <w:bottom w:val="none" w:sz="0" w:space="0" w:color="auto"/>
            <w:right w:val="none" w:sz="0" w:space="0" w:color="auto"/>
          </w:divBdr>
        </w:div>
        <w:div w:id="334890762">
          <w:marLeft w:val="0"/>
          <w:marRight w:val="0"/>
          <w:marTop w:val="0"/>
          <w:marBottom w:val="0"/>
          <w:divBdr>
            <w:top w:val="none" w:sz="0" w:space="0" w:color="auto"/>
            <w:left w:val="none" w:sz="0" w:space="0" w:color="auto"/>
            <w:bottom w:val="none" w:sz="0" w:space="0" w:color="auto"/>
            <w:right w:val="none" w:sz="0" w:space="0" w:color="auto"/>
          </w:divBdr>
        </w:div>
        <w:div w:id="381681898">
          <w:marLeft w:val="0"/>
          <w:marRight w:val="0"/>
          <w:marTop w:val="0"/>
          <w:marBottom w:val="0"/>
          <w:divBdr>
            <w:top w:val="none" w:sz="0" w:space="0" w:color="auto"/>
            <w:left w:val="none" w:sz="0" w:space="0" w:color="auto"/>
            <w:bottom w:val="none" w:sz="0" w:space="0" w:color="auto"/>
            <w:right w:val="none" w:sz="0" w:space="0" w:color="auto"/>
          </w:divBdr>
        </w:div>
        <w:div w:id="133103697">
          <w:marLeft w:val="0"/>
          <w:marRight w:val="0"/>
          <w:marTop w:val="0"/>
          <w:marBottom w:val="0"/>
          <w:divBdr>
            <w:top w:val="none" w:sz="0" w:space="0" w:color="auto"/>
            <w:left w:val="none" w:sz="0" w:space="0" w:color="auto"/>
            <w:bottom w:val="none" w:sz="0" w:space="0" w:color="auto"/>
            <w:right w:val="none" w:sz="0" w:space="0" w:color="auto"/>
          </w:divBdr>
        </w:div>
        <w:div w:id="689570508">
          <w:marLeft w:val="0"/>
          <w:marRight w:val="0"/>
          <w:marTop w:val="0"/>
          <w:marBottom w:val="0"/>
          <w:divBdr>
            <w:top w:val="none" w:sz="0" w:space="0" w:color="auto"/>
            <w:left w:val="none" w:sz="0" w:space="0" w:color="auto"/>
            <w:bottom w:val="none" w:sz="0" w:space="0" w:color="auto"/>
            <w:right w:val="none" w:sz="0" w:space="0" w:color="auto"/>
          </w:divBdr>
        </w:div>
        <w:div w:id="1250309716">
          <w:marLeft w:val="0"/>
          <w:marRight w:val="0"/>
          <w:marTop w:val="0"/>
          <w:marBottom w:val="0"/>
          <w:divBdr>
            <w:top w:val="none" w:sz="0" w:space="0" w:color="auto"/>
            <w:left w:val="none" w:sz="0" w:space="0" w:color="auto"/>
            <w:bottom w:val="none" w:sz="0" w:space="0" w:color="auto"/>
            <w:right w:val="none" w:sz="0" w:space="0" w:color="auto"/>
          </w:divBdr>
        </w:div>
        <w:div w:id="1206484021">
          <w:marLeft w:val="0"/>
          <w:marRight w:val="0"/>
          <w:marTop w:val="0"/>
          <w:marBottom w:val="0"/>
          <w:divBdr>
            <w:top w:val="none" w:sz="0" w:space="0" w:color="auto"/>
            <w:left w:val="none" w:sz="0" w:space="0" w:color="auto"/>
            <w:bottom w:val="none" w:sz="0" w:space="0" w:color="auto"/>
            <w:right w:val="none" w:sz="0" w:space="0" w:color="auto"/>
          </w:divBdr>
        </w:div>
        <w:div w:id="797727728">
          <w:marLeft w:val="0"/>
          <w:marRight w:val="0"/>
          <w:marTop w:val="0"/>
          <w:marBottom w:val="0"/>
          <w:divBdr>
            <w:top w:val="none" w:sz="0" w:space="0" w:color="auto"/>
            <w:left w:val="none" w:sz="0" w:space="0" w:color="auto"/>
            <w:bottom w:val="none" w:sz="0" w:space="0" w:color="auto"/>
            <w:right w:val="none" w:sz="0" w:space="0" w:color="auto"/>
          </w:divBdr>
        </w:div>
        <w:div w:id="812017520">
          <w:marLeft w:val="0"/>
          <w:marRight w:val="0"/>
          <w:marTop w:val="0"/>
          <w:marBottom w:val="0"/>
          <w:divBdr>
            <w:top w:val="none" w:sz="0" w:space="0" w:color="auto"/>
            <w:left w:val="none" w:sz="0" w:space="0" w:color="auto"/>
            <w:bottom w:val="none" w:sz="0" w:space="0" w:color="auto"/>
            <w:right w:val="none" w:sz="0" w:space="0" w:color="auto"/>
          </w:divBdr>
        </w:div>
        <w:div w:id="1340431615">
          <w:marLeft w:val="0"/>
          <w:marRight w:val="0"/>
          <w:marTop w:val="0"/>
          <w:marBottom w:val="0"/>
          <w:divBdr>
            <w:top w:val="none" w:sz="0" w:space="0" w:color="auto"/>
            <w:left w:val="none" w:sz="0" w:space="0" w:color="auto"/>
            <w:bottom w:val="none" w:sz="0" w:space="0" w:color="auto"/>
            <w:right w:val="none" w:sz="0" w:space="0" w:color="auto"/>
          </w:divBdr>
        </w:div>
        <w:div w:id="1398434309">
          <w:marLeft w:val="0"/>
          <w:marRight w:val="0"/>
          <w:marTop w:val="0"/>
          <w:marBottom w:val="0"/>
          <w:divBdr>
            <w:top w:val="none" w:sz="0" w:space="0" w:color="auto"/>
            <w:left w:val="none" w:sz="0" w:space="0" w:color="auto"/>
            <w:bottom w:val="none" w:sz="0" w:space="0" w:color="auto"/>
            <w:right w:val="none" w:sz="0" w:space="0" w:color="auto"/>
          </w:divBdr>
        </w:div>
        <w:div w:id="1989745545">
          <w:marLeft w:val="0"/>
          <w:marRight w:val="0"/>
          <w:marTop w:val="0"/>
          <w:marBottom w:val="0"/>
          <w:divBdr>
            <w:top w:val="none" w:sz="0" w:space="0" w:color="auto"/>
            <w:left w:val="none" w:sz="0" w:space="0" w:color="auto"/>
            <w:bottom w:val="none" w:sz="0" w:space="0" w:color="auto"/>
            <w:right w:val="none" w:sz="0" w:space="0" w:color="auto"/>
          </w:divBdr>
        </w:div>
        <w:div w:id="1411850046">
          <w:marLeft w:val="0"/>
          <w:marRight w:val="0"/>
          <w:marTop w:val="0"/>
          <w:marBottom w:val="0"/>
          <w:divBdr>
            <w:top w:val="none" w:sz="0" w:space="0" w:color="auto"/>
            <w:left w:val="none" w:sz="0" w:space="0" w:color="auto"/>
            <w:bottom w:val="none" w:sz="0" w:space="0" w:color="auto"/>
            <w:right w:val="none" w:sz="0" w:space="0" w:color="auto"/>
          </w:divBdr>
        </w:div>
        <w:div w:id="356808855">
          <w:marLeft w:val="0"/>
          <w:marRight w:val="0"/>
          <w:marTop w:val="0"/>
          <w:marBottom w:val="0"/>
          <w:divBdr>
            <w:top w:val="none" w:sz="0" w:space="0" w:color="auto"/>
            <w:left w:val="none" w:sz="0" w:space="0" w:color="auto"/>
            <w:bottom w:val="none" w:sz="0" w:space="0" w:color="auto"/>
            <w:right w:val="none" w:sz="0" w:space="0" w:color="auto"/>
          </w:divBdr>
        </w:div>
        <w:div w:id="1520394462">
          <w:marLeft w:val="0"/>
          <w:marRight w:val="0"/>
          <w:marTop w:val="0"/>
          <w:marBottom w:val="0"/>
          <w:divBdr>
            <w:top w:val="none" w:sz="0" w:space="0" w:color="auto"/>
            <w:left w:val="none" w:sz="0" w:space="0" w:color="auto"/>
            <w:bottom w:val="none" w:sz="0" w:space="0" w:color="auto"/>
            <w:right w:val="none" w:sz="0" w:space="0" w:color="auto"/>
          </w:divBdr>
        </w:div>
        <w:div w:id="1065713545">
          <w:marLeft w:val="0"/>
          <w:marRight w:val="0"/>
          <w:marTop w:val="0"/>
          <w:marBottom w:val="0"/>
          <w:divBdr>
            <w:top w:val="none" w:sz="0" w:space="0" w:color="auto"/>
            <w:left w:val="none" w:sz="0" w:space="0" w:color="auto"/>
            <w:bottom w:val="none" w:sz="0" w:space="0" w:color="auto"/>
            <w:right w:val="none" w:sz="0" w:space="0" w:color="auto"/>
          </w:divBdr>
        </w:div>
        <w:div w:id="1506818189">
          <w:marLeft w:val="0"/>
          <w:marRight w:val="0"/>
          <w:marTop w:val="0"/>
          <w:marBottom w:val="0"/>
          <w:divBdr>
            <w:top w:val="none" w:sz="0" w:space="0" w:color="auto"/>
            <w:left w:val="none" w:sz="0" w:space="0" w:color="auto"/>
            <w:bottom w:val="none" w:sz="0" w:space="0" w:color="auto"/>
            <w:right w:val="none" w:sz="0" w:space="0" w:color="auto"/>
          </w:divBdr>
        </w:div>
        <w:div w:id="206190122">
          <w:marLeft w:val="0"/>
          <w:marRight w:val="0"/>
          <w:marTop w:val="0"/>
          <w:marBottom w:val="0"/>
          <w:divBdr>
            <w:top w:val="none" w:sz="0" w:space="0" w:color="auto"/>
            <w:left w:val="none" w:sz="0" w:space="0" w:color="auto"/>
            <w:bottom w:val="none" w:sz="0" w:space="0" w:color="auto"/>
            <w:right w:val="none" w:sz="0" w:space="0" w:color="auto"/>
          </w:divBdr>
        </w:div>
        <w:div w:id="1970237072">
          <w:marLeft w:val="0"/>
          <w:marRight w:val="0"/>
          <w:marTop w:val="0"/>
          <w:marBottom w:val="0"/>
          <w:divBdr>
            <w:top w:val="none" w:sz="0" w:space="0" w:color="auto"/>
            <w:left w:val="none" w:sz="0" w:space="0" w:color="auto"/>
            <w:bottom w:val="none" w:sz="0" w:space="0" w:color="auto"/>
            <w:right w:val="none" w:sz="0" w:space="0" w:color="auto"/>
          </w:divBdr>
        </w:div>
        <w:div w:id="1051541896">
          <w:marLeft w:val="0"/>
          <w:marRight w:val="0"/>
          <w:marTop w:val="0"/>
          <w:marBottom w:val="0"/>
          <w:divBdr>
            <w:top w:val="none" w:sz="0" w:space="0" w:color="auto"/>
            <w:left w:val="none" w:sz="0" w:space="0" w:color="auto"/>
            <w:bottom w:val="none" w:sz="0" w:space="0" w:color="auto"/>
            <w:right w:val="none" w:sz="0" w:space="0" w:color="auto"/>
          </w:divBdr>
        </w:div>
      </w:divsChild>
    </w:div>
    <w:div w:id="485434644">
      <w:bodyDiv w:val="1"/>
      <w:marLeft w:val="0"/>
      <w:marRight w:val="0"/>
      <w:marTop w:val="0"/>
      <w:marBottom w:val="0"/>
      <w:divBdr>
        <w:top w:val="none" w:sz="0" w:space="0" w:color="auto"/>
        <w:left w:val="none" w:sz="0" w:space="0" w:color="auto"/>
        <w:bottom w:val="none" w:sz="0" w:space="0" w:color="auto"/>
        <w:right w:val="none" w:sz="0" w:space="0" w:color="auto"/>
      </w:divBdr>
    </w:div>
    <w:div w:id="486283192">
      <w:bodyDiv w:val="1"/>
      <w:marLeft w:val="0"/>
      <w:marRight w:val="0"/>
      <w:marTop w:val="0"/>
      <w:marBottom w:val="0"/>
      <w:divBdr>
        <w:top w:val="none" w:sz="0" w:space="0" w:color="auto"/>
        <w:left w:val="none" w:sz="0" w:space="0" w:color="auto"/>
        <w:bottom w:val="none" w:sz="0" w:space="0" w:color="auto"/>
        <w:right w:val="none" w:sz="0" w:space="0" w:color="auto"/>
      </w:divBdr>
    </w:div>
    <w:div w:id="486821680">
      <w:bodyDiv w:val="1"/>
      <w:marLeft w:val="0"/>
      <w:marRight w:val="0"/>
      <w:marTop w:val="0"/>
      <w:marBottom w:val="0"/>
      <w:divBdr>
        <w:top w:val="none" w:sz="0" w:space="0" w:color="auto"/>
        <w:left w:val="none" w:sz="0" w:space="0" w:color="auto"/>
        <w:bottom w:val="none" w:sz="0" w:space="0" w:color="auto"/>
        <w:right w:val="none" w:sz="0" w:space="0" w:color="auto"/>
      </w:divBdr>
    </w:div>
    <w:div w:id="486938665">
      <w:bodyDiv w:val="1"/>
      <w:marLeft w:val="0"/>
      <w:marRight w:val="0"/>
      <w:marTop w:val="0"/>
      <w:marBottom w:val="0"/>
      <w:divBdr>
        <w:top w:val="none" w:sz="0" w:space="0" w:color="auto"/>
        <w:left w:val="none" w:sz="0" w:space="0" w:color="auto"/>
        <w:bottom w:val="none" w:sz="0" w:space="0" w:color="auto"/>
        <w:right w:val="none" w:sz="0" w:space="0" w:color="auto"/>
      </w:divBdr>
    </w:div>
    <w:div w:id="487088732">
      <w:bodyDiv w:val="1"/>
      <w:marLeft w:val="0"/>
      <w:marRight w:val="0"/>
      <w:marTop w:val="0"/>
      <w:marBottom w:val="0"/>
      <w:divBdr>
        <w:top w:val="none" w:sz="0" w:space="0" w:color="auto"/>
        <w:left w:val="none" w:sz="0" w:space="0" w:color="auto"/>
        <w:bottom w:val="none" w:sz="0" w:space="0" w:color="auto"/>
        <w:right w:val="none" w:sz="0" w:space="0" w:color="auto"/>
      </w:divBdr>
    </w:div>
    <w:div w:id="487481941">
      <w:bodyDiv w:val="1"/>
      <w:marLeft w:val="0"/>
      <w:marRight w:val="0"/>
      <w:marTop w:val="0"/>
      <w:marBottom w:val="0"/>
      <w:divBdr>
        <w:top w:val="none" w:sz="0" w:space="0" w:color="auto"/>
        <w:left w:val="none" w:sz="0" w:space="0" w:color="auto"/>
        <w:bottom w:val="none" w:sz="0" w:space="0" w:color="auto"/>
        <w:right w:val="none" w:sz="0" w:space="0" w:color="auto"/>
      </w:divBdr>
    </w:div>
    <w:div w:id="487792572">
      <w:bodyDiv w:val="1"/>
      <w:marLeft w:val="0"/>
      <w:marRight w:val="0"/>
      <w:marTop w:val="0"/>
      <w:marBottom w:val="0"/>
      <w:divBdr>
        <w:top w:val="none" w:sz="0" w:space="0" w:color="auto"/>
        <w:left w:val="none" w:sz="0" w:space="0" w:color="auto"/>
        <w:bottom w:val="none" w:sz="0" w:space="0" w:color="auto"/>
        <w:right w:val="none" w:sz="0" w:space="0" w:color="auto"/>
      </w:divBdr>
    </w:div>
    <w:div w:id="488135460">
      <w:bodyDiv w:val="1"/>
      <w:marLeft w:val="0"/>
      <w:marRight w:val="0"/>
      <w:marTop w:val="0"/>
      <w:marBottom w:val="0"/>
      <w:divBdr>
        <w:top w:val="none" w:sz="0" w:space="0" w:color="auto"/>
        <w:left w:val="none" w:sz="0" w:space="0" w:color="auto"/>
        <w:bottom w:val="none" w:sz="0" w:space="0" w:color="auto"/>
        <w:right w:val="none" w:sz="0" w:space="0" w:color="auto"/>
      </w:divBdr>
    </w:div>
    <w:div w:id="488713679">
      <w:bodyDiv w:val="1"/>
      <w:marLeft w:val="0"/>
      <w:marRight w:val="0"/>
      <w:marTop w:val="0"/>
      <w:marBottom w:val="0"/>
      <w:divBdr>
        <w:top w:val="none" w:sz="0" w:space="0" w:color="auto"/>
        <w:left w:val="none" w:sz="0" w:space="0" w:color="auto"/>
        <w:bottom w:val="none" w:sz="0" w:space="0" w:color="auto"/>
        <w:right w:val="none" w:sz="0" w:space="0" w:color="auto"/>
      </w:divBdr>
    </w:div>
    <w:div w:id="488912828">
      <w:bodyDiv w:val="1"/>
      <w:marLeft w:val="0"/>
      <w:marRight w:val="0"/>
      <w:marTop w:val="0"/>
      <w:marBottom w:val="0"/>
      <w:divBdr>
        <w:top w:val="none" w:sz="0" w:space="0" w:color="auto"/>
        <w:left w:val="none" w:sz="0" w:space="0" w:color="auto"/>
        <w:bottom w:val="none" w:sz="0" w:space="0" w:color="auto"/>
        <w:right w:val="none" w:sz="0" w:space="0" w:color="auto"/>
      </w:divBdr>
    </w:div>
    <w:div w:id="488985683">
      <w:bodyDiv w:val="1"/>
      <w:marLeft w:val="0"/>
      <w:marRight w:val="0"/>
      <w:marTop w:val="0"/>
      <w:marBottom w:val="0"/>
      <w:divBdr>
        <w:top w:val="none" w:sz="0" w:space="0" w:color="auto"/>
        <w:left w:val="none" w:sz="0" w:space="0" w:color="auto"/>
        <w:bottom w:val="none" w:sz="0" w:space="0" w:color="auto"/>
        <w:right w:val="none" w:sz="0" w:space="0" w:color="auto"/>
      </w:divBdr>
      <w:divsChild>
        <w:div w:id="566111693">
          <w:marLeft w:val="0"/>
          <w:marRight w:val="0"/>
          <w:marTop w:val="0"/>
          <w:marBottom w:val="0"/>
          <w:divBdr>
            <w:top w:val="none" w:sz="0" w:space="0" w:color="auto"/>
            <w:left w:val="none" w:sz="0" w:space="0" w:color="auto"/>
            <w:bottom w:val="none" w:sz="0" w:space="0" w:color="auto"/>
            <w:right w:val="none" w:sz="0" w:space="0" w:color="auto"/>
          </w:divBdr>
          <w:divsChild>
            <w:div w:id="477111523">
              <w:marLeft w:val="0"/>
              <w:marRight w:val="0"/>
              <w:marTop w:val="0"/>
              <w:marBottom w:val="0"/>
              <w:divBdr>
                <w:top w:val="none" w:sz="0" w:space="0" w:color="auto"/>
                <w:left w:val="none" w:sz="0" w:space="0" w:color="auto"/>
                <w:bottom w:val="none" w:sz="0" w:space="0" w:color="auto"/>
                <w:right w:val="none" w:sz="0" w:space="0" w:color="auto"/>
              </w:divBdr>
              <w:divsChild>
                <w:div w:id="4255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65447">
      <w:bodyDiv w:val="1"/>
      <w:marLeft w:val="0"/>
      <w:marRight w:val="0"/>
      <w:marTop w:val="0"/>
      <w:marBottom w:val="0"/>
      <w:divBdr>
        <w:top w:val="none" w:sz="0" w:space="0" w:color="auto"/>
        <w:left w:val="none" w:sz="0" w:space="0" w:color="auto"/>
        <w:bottom w:val="none" w:sz="0" w:space="0" w:color="auto"/>
        <w:right w:val="none" w:sz="0" w:space="0" w:color="auto"/>
      </w:divBdr>
    </w:div>
    <w:div w:id="489755797">
      <w:bodyDiv w:val="1"/>
      <w:marLeft w:val="0"/>
      <w:marRight w:val="0"/>
      <w:marTop w:val="0"/>
      <w:marBottom w:val="0"/>
      <w:divBdr>
        <w:top w:val="none" w:sz="0" w:space="0" w:color="auto"/>
        <w:left w:val="none" w:sz="0" w:space="0" w:color="auto"/>
        <w:bottom w:val="none" w:sz="0" w:space="0" w:color="auto"/>
        <w:right w:val="none" w:sz="0" w:space="0" w:color="auto"/>
      </w:divBdr>
      <w:divsChild>
        <w:div w:id="46804408">
          <w:marLeft w:val="0"/>
          <w:marRight w:val="0"/>
          <w:marTop w:val="0"/>
          <w:marBottom w:val="0"/>
          <w:divBdr>
            <w:top w:val="none" w:sz="0" w:space="0" w:color="auto"/>
            <w:left w:val="none" w:sz="0" w:space="0" w:color="auto"/>
            <w:bottom w:val="none" w:sz="0" w:space="0" w:color="auto"/>
            <w:right w:val="none" w:sz="0" w:space="0" w:color="auto"/>
          </w:divBdr>
        </w:div>
        <w:div w:id="1975208232">
          <w:marLeft w:val="0"/>
          <w:marRight w:val="0"/>
          <w:marTop w:val="0"/>
          <w:marBottom w:val="0"/>
          <w:divBdr>
            <w:top w:val="none" w:sz="0" w:space="0" w:color="auto"/>
            <w:left w:val="none" w:sz="0" w:space="0" w:color="auto"/>
            <w:bottom w:val="none" w:sz="0" w:space="0" w:color="auto"/>
            <w:right w:val="none" w:sz="0" w:space="0" w:color="auto"/>
          </w:divBdr>
        </w:div>
      </w:divsChild>
    </w:div>
    <w:div w:id="490022944">
      <w:bodyDiv w:val="1"/>
      <w:marLeft w:val="0"/>
      <w:marRight w:val="0"/>
      <w:marTop w:val="0"/>
      <w:marBottom w:val="0"/>
      <w:divBdr>
        <w:top w:val="none" w:sz="0" w:space="0" w:color="auto"/>
        <w:left w:val="none" w:sz="0" w:space="0" w:color="auto"/>
        <w:bottom w:val="none" w:sz="0" w:space="0" w:color="auto"/>
        <w:right w:val="none" w:sz="0" w:space="0" w:color="auto"/>
      </w:divBdr>
    </w:div>
    <w:div w:id="495539358">
      <w:bodyDiv w:val="1"/>
      <w:marLeft w:val="0"/>
      <w:marRight w:val="0"/>
      <w:marTop w:val="0"/>
      <w:marBottom w:val="0"/>
      <w:divBdr>
        <w:top w:val="none" w:sz="0" w:space="0" w:color="auto"/>
        <w:left w:val="none" w:sz="0" w:space="0" w:color="auto"/>
        <w:bottom w:val="none" w:sz="0" w:space="0" w:color="auto"/>
        <w:right w:val="none" w:sz="0" w:space="0" w:color="auto"/>
      </w:divBdr>
    </w:div>
    <w:div w:id="495917956">
      <w:bodyDiv w:val="1"/>
      <w:marLeft w:val="0"/>
      <w:marRight w:val="0"/>
      <w:marTop w:val="0"/>
      <w:marBottom w:val="0"/>
      <w:divBdr>
        <w:top w:val="none" w:sz="0" w:space="0" w:color="auto"/>
        <w:left w:val="none" w:sz="0" w:space="0" w:color="auto"/>
        <w:bottom w:val="none" w:sz="0" w:space="0" w:color="auto"/>
        <w:right w:val="none" w:sz="0" w:space="0" w:color="auto"/>
      </w:divBdr>
    </w:div>
    <w:div w:id="496308583">
      <w:bodyDiv w:val="1"/>
      <w:marLeft w:val="0"/>
      <w:marRight w:val="0"/>
      <w:marTop w:val="0"/>
      <w:marBottom w:val="0"/>
      <w:divBdr>
        <w:top w:val="none" w:sz="0" w:space="0" w:color="auto"/>
        <w:left w:val="none" w:sz="0" w:space="0" w:color="auto"/>
        <w:bottom w:val="none" w:sz="0" w:space="0" w:color="auto"/>
        <w:right w:val="none" w:sz="0" w:space="0" w:color="auto"/>
      </w:divBdr>
    </w:div>
    <w:div w:id="496531870">
      <w:bodyDiv w:val="1"/>
      <w:marLeft w:val="0"/>
      <w:marRight w:val="0"/>
      <w:marTop w:val="0"/>
      <w:marBottom w:val="0"/>
      <w:divBdr>
        <w:top w:val="none" w:sz="0" w:space="0" w:color="auto"/>
        <w:left w:val="none" w:sz="0" w:space="0" w:color="auto"/>
        <w:bottom w:val="none" w:sz="0" w:space="0" w:color="auto"/>
        <w:right w:val="none" w:sz="0" w:space="0" w:color="auto"/>
      </w:divBdr>
    </w:div>
    <w:div w:id="496654322">
      <w:bodyDiv w:val="1"/>
      <w:marLeft w:val="0"/>
      <w:marRight w:val="0"/>
      <w:marTop w:val="0"/>
      <w:marBottom w:val="0"/>
      <w:divBdr>
        <w:top w:val="none" w:sz="0" w:space="0" w:color="auto"/>
        <w:left w:val="none" w:sz="0" w:space="0" w:color="auto"/>
        <w:bottom w:val="none" w:sz="0" w:space="0" w:color="auto"/>
        <w:right w:val="none" w:sz="0" w:space="0" w:color="auto"/>
      </w:divBdr>
      <w:divsChild>
        <w:div w:id="795560973">
          <w:marLeft w:val="0"/>
          <w:marRight w:val="0"/>
          <w:marTop w:val="0"/>
          <w:marBottom w:val="0"/>
          <w:divBdr>
            <w:top w:val="none" w:sz="0" w:space="0" w:color="auto"/>
            <w:left w:val="none" w:sz="0" w:space="0" w:color="auto"/>
            <w:bottom w:val="none" w:sz="0" w:space="0" w:color="auto"/>
            <w:right w:val="none" w:sz="0" w:space="0" w:color="auto"/>
          </w:divBdr>
          <w:divsChild>
            <w:div w:id="1316714523">
              <w:marLeft w:val="0"/>
              <w:marRight w:val="0"/>
              <w:marTop w:val="0"/>
              <w:marBottom w:val="0"/>
              <w:divBdr>
                <w:top w:val="none" w:sz="0" w:space="0" w:color="auto"/>
                <w:left w:val="none" w:sz="0" w:space="0" w:color="auto"/>
                <w:bottom w:val="none" w:sz="0" w:space="0" w:color="auto"/>
                <w:right w:val="none" w:sz="0" w:space="0" w:color="auto"/>
              </w:divBdr>
              <w:divsChild>
                <w:div w:id="1019427866">
                  <w:marLeft w:val="0"/>
                  <w:marRight w:val="0"/>
                  <w:marTop w:val="0"/>
                  <w:marBottom w:val="0"/>
                  <w:divBdr>
                    <w:top w:val="none" w:sz="0" w:space="0" w:color="auto"/>
                    <w:left w:val="none" w:sz="0" w:space="0" w:color="auto"/>
                    <w:bottom w:val="none" w:sz="0" w:space="0" w:color="auto"/>
                    <w:right w:val="none" w:sz="0" w:space="0" w:color="auto"/>
                  </w:divBdr>
                </w:div>
              </w:divsChild>
            </w:div>
            <w:div w:id="1612281255">
              <w:marLeft w:val="0"/>
              <w:marRight w:val="0"/>
              <w:marTop w:val="0"/>
              <w:marBottom w:val="0"/>
              <w:divBdr>
                <w:top w:val="none" w:sz="0" w:space="0" w:color="auto"/>
                <w:left w:val="none" w:sz="0" w:space="0" w:color="auto"/>
                <w:bottom w:val="none" w:sz="0" w:space="0" w:color="auto"/>
                <w:right w:val="none" w:sz="0" w:space="0" w:color="auto"/>
              </w:divBdr>
              <w:divsChild>
                <w:div w:id="14315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2178069">
          <w:marLeft w:val="0"/>
          <w:marRight w:val="0"/>
          <w:marTop w:val="0"/>
          <w:marBottom w:val="0"/>
          <w:divBdr>
            <w:top w:val="none" w:sz="0" w:space="0" w:color="auto"/>
            <w:left w:val="none" w:sz="0" w:space="0" w:color="auto"/>
            <w:bottom w:val="none" w:sz="0" w:space="0" w:color="auto"/>
            <w:right w:val="none" w:sz="0" w:space="0" w:color="auto"/>
          </w:divBdr>
          <w:divsChild>
            <w:div w:id="1182622554">
              <w:marLeft w:val="0"/>
              <w:marRight w:val="0"/>
              <w:marTop w:val="0"/>
              <w:marBottom w:val="0"/>
              <w:divBdr>
                <w:top w:val="none" w:sz="0" w:space="0" w:color="auto"/>
                <w:left w:val="none" w:sz="0" w:space="0" w:color="auto"/>
                <w:bottom w:val="none" w:sz="0" w:space="0" w:color="auto"/>
                <w:right w:val="none" w:sz="0" w:space="0" w:color="auto"/>
              </w:divBdr>
              <w:divsChild>
                <w:div w:id="107177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011016">
      <w:bodyDiv w:val="1"/>
      <w:marLeft w:val="0"/>
      <w:marRight w:val="0"/>
      <w:marTop w:val="0"/>
      <w:marBottom w:val="0"/>
      <w:divBdr>
        <w:top w:val="none" w:sz="0" w:space="0" w:color="auto"/>
        <w:left w:val="none" w:sz="0" w:space="0" w:color="auto"/>
        <w:bottom w:val="none" w:sz="0" w:space="0" w:color="auto"/>
        <w:right w:val="none" w:sz="0" w:space="0" w:color="auto"/>
      </w:divBdr>
    </w:div>
    <w:div w:id="499194958">
      <w:bodyDiv w:val="1"/>
      <w:marLeft w:val="0"/>
      <w:marRight w:val="0"/>
      <w:marTop w:val="0"/>
      <w:marBottom w:val="0"/>
      <w:divBdr>
        <w:top w:val="none" w:sz="0" w:space="0" w:color="auto"/>
        <w:left w:val="none" w:sz="0" w:space="0" w:color="auto"/>
        <w:bottom w:val="none" w:sz="0" w:space="0" w:color="auto"/>
        <w:right w:val="none" w:sz="0" w:space="0" w:color="auto"/>
      </w:divBdr>
      <w:divsChild>
        <w:div w:id="454836507">
          <w:marLeft w:val="0"/>
          <w:marRight w:val="0"/>
          <w:marTop w:val="0"/>
          <w:marBottom w:val="0"/>
          <w:divBdr>
            <w:top w:val="none" w:sz="0" w:space="0" w:color="auto"/>
            <w:left w:val="none" w:sz="0" w:space="0" w:color="auto"/>
            <w:bottom w:val="none" w:sz="0" w:space="0" w:color="auto"/>
            <w:right w:val="none" w:sz="0" w:space="0" w:color="auto"/>
          </w:divBdr>
        </w:div>
        <w:div w:id="1278638686">
          <w:marLeft w:val="0"/>
          <w:marRight w:val="0"/>
          <w:marTop w:val="0"/>
          <w:marBottom w:val="0"/>
          <w:divBdr>
            <w:top w:val="none" w:sz="0" w:space="0" w:color="auto"/>
            <w:left w:val="none" w:sz="0" w:space="0" w:color="auto"/>
            <w:bottom w:val="none" w:sz="0" w:space="0" w:color="auto"/>
            <w:right w:val="none" w:sz="0" w:space="0" w:color="auto"/>
          </w:divBdr>
        </w:div>
        <w:div w:id="596642483">
          <w:marLeft w:val="0"/>
          <w:marRight w:val="0"/>
          <w:marTop w:val="0"/>
          <w:marBottom w:val="0"/>
          <w:divBdr>
            <w:top w:val="none" w:sz="0" w:space="0" w:color="auto"/>
            <w:left w:val="none" w:sz="0" w:space="0" w:color="auto"/>
            <w:bottom w:val="none" w:sz="0" w:space="0" w:color="auto"/>
            <w:right w:val="none" w:sz="0" w:space="0" w:color="auto"/>
          </w:divBdr>
        </w:div>
        <w:div w:id="1922904494">
          <w:marLeft w:val="0"/>
          <w:marRight w:val="0"/>
          <w:marTop w:val="0"/>
          <w:marBottom w:val="0"/>
          <w:divBdr>
            <w:top w:val="none" w:sz="0" w:space="0" w:color="auto"/>
            <w:left w:val="none" w:sz="0" w:space="0" w:color="auto"/>
            <w:bottom w:val="none" w:sz="0" w:space="0" w:color="auto"/>
            <w:right w:val="none" w:sz="0" w:space="0" w:color="auto"/>
          </w:divBdr>
        </w:div>
        <w:div w:id="2054501793">
          <w:marLeft w:val="0"/>
          <w:marRight w:val="0"/>
          <w:marTop w:val="0"/>
          <w:marBottom w:val="0"/>
          <w:divBdr>
            <w:top w:val="none" w:sz="0" w:space="0" w:color="auto"/>
            <w:left w:val="none" w:sz="0" w:space="0" w:color="auto"/>
            <w:bottom w:val="none" w:sz="0" w:space="0" w:color="auto"/>
            <w:right w:val="none" w:sz="0" w:space="0" w:color="auto"/>
          </w:divBdr>
        </w:div>
        <w:div w:id="1951087095">
          <w:marLeft w:val="0"/>
          <w:marRight w:val="0"/>
          <w:marTop w:val="0"/>
          <w:marBottom w:val="0"/>
          <w:divBdr>
            <w:top w:val="none" w:sz="0" w:space="0" w:color="auto"/>
            <w:left w:val="none" w:sz="0" w:space="0" w:color="auto"/>
            <w:bottom w:val="none" w:sz="0" w:space="0" w:color="auto"/>
            <w:right w:val="none" w:sz="0" w:space="0" w:color="auto"/>
          </w:divBdr>
        </w:div>
        <w:div w:id="1189679507">
          <w:marLeft w:val="0"/>
          <w:marRight w:val="0"/>
          <w:marTop w:val="0"/>
          <w:marBottom w:val="0"/>
          <w:divBdr>
            <w:top w:val="none" w:sz="0" w:space="0" w:color="auto"/>
            <w:left w:val="none" w:sz="0" w:space="0" w:color="auto"/>
            <w:bottom w:val="none" w:sz="0" w:space="0" w:color="auto"/>
            <w:right w:val="none" w:sz="0" w:space="0" w:color="auto"/>
          </w:divBdr>
        </w:div>
        <w:div w:id="961767991">
          <w:marLeft w:val="0"/>
          <w:marRight w:val="0"/>
          <w:marTop w:val="0"/>
          <w:marBottom w:val="0"/>
          <w:divBdr>
            <w:top w:val="none" w:sz="0" w:space="0" w:color="auto"/>
            <w:left w:val="none" w:sz="0" w:space="0" w:color="auto"/>
            <w:bottom w:val="none" w:sz="0" w:space="0" w:color="auto"/>
            <w:right w:val="none" w:sz="0" w:space="0" w:color="auto"/>
          </w:divBdr>
        </w:div>
        <w:div w:id="1679193244">
          <w:marLeft w:val="0"/>
          <w:marRight w:val="0"/>
          <w:marTop w:val="0"/>
          <w:marBottom w:val="0"/>
          <w:divBdr>
            <w:top w:val="none" w:sz="0" w:space="0" w:color="auto"/>
            <w:left w:val="none" w:sz="0" w:space="0" w:color="auto"/>
            <w:bottom w:val="none" w:sz="0" w:space="0" w:color="auto"/>
            <w:right w:val="none" w:sz="0" w:space="0" w:color="auto"/>
          </w:divBdr>
        </w:div>
        <w:div w:id="960645860">
          <w:marLeft w:val="0"/>
          <w:marRight w:val="0"/>
          <w:marTop w:val="0"/>
          <w:marBottom w:val="0"/>
          <w:divBdr>
            <w:top w:val="none" w:sz="0" w:space="0" w:color="auto"/>
            <w:left w:val="none" w:sz="0" w:space="0" w:color="auto"/>
            <w:bottom w:val="none" w:sz="0" w:space="0" w:color="auto"/>
            <w:right w:val="none" w:sz="0" w:space="0" w:color="auto"/>
          </w:divBdr>
        </w:div>
        <w:div w:id="671033126">
          <w:marLeft w:val="0"/>
          <w:marRight w:val="0"/>
          <w:marTop w:val="0"/>
          <w:marBottom w:val="0"/>
          <w:divBdr>
            <w:top w:val="none" w:sz="0" w:space="0" w:color="auto"/>
            <w:left w:val="none" w:sz="0" w:space="0" w:color="auto"/>
            <w:bottom w:val="none" w:sz="0" w:space="0" w:color="auto"/>
            <w:right w:val="none" w:sz="0" w:space="0" w:color="auto"/>
          </w:divBdr>
        </w:div>
        <w:div w:id="54931619">
          <w:marLeft w:val="0"/>
          <w:marRight w:val="0"/>
          <w:marTop w:val="0"/>
          <w:marBottom w:val="0"/>
          <w:divBdr>
            <w:top w:val="none" w:sz="0" w:space="0" w:color="auto"/>
            <w:left w:val="none" w:sz="0" w:space="0" w:color="auto"/>
            <w:bottom w:val="none" w:sz="0" w:space="0" w:color="auto"/>
            <w:right w:val="none" w:sz="0" w:space="0" w:color="auto"/>
          </w:divBdr>
        </w:div>
        <w:div w:id="1761220966">
          <w:marLeft w:val="0"/>
          <w:marRight w:val="0"/>
          <w:marTop w:val="0"/>
          <w:marBottom w:val="0"/>
          <w:divBdr>
            <w:top w:val="none" w:sz="0" w:space="0" w:color="auto"/>
            <w:left w:val="none" w:sz="0" w:space="0" w:color="auto"/>
            <w:bottom w:val="none" w:sz="0" w:space="0" w:color="auto"/>
            <w:right w:val="none" w:sz="0" w:space="0" w:color="auto"/>
          </w:divBdr>
        </w:div>
        <w:div w:id="1558936957">
          <w:marLeft w:val="0"/>
          <w:marRight w:val="0"/>
          <w:marTop w:val="0"/>
          <w:marBottom w:val="0"/>
          <w:divBdr>
            <w:top w:val="none" w:sz="0" w:space="0" w:color="auto"/>
            <w:left w:val="none" w:sz="0" w:space="0" w:color="auto"/>
            <w:bottom w:val="none" w:sz="0" w:space="0" w:color="auto"/>
            <w:right w:val="none" w:sz="0" w:space="0" w:color="auto"/>
          </w:divBdr>
        </w:div>
        <w:div w:id="1262644854">
          <w:marLeft w:val="0"/>
          <w:marRight w:val="0"/>
          <w:marTop w:val="0"/>
          <w:marBottom w:val="0"/>
          <w:divBdr>
            <w:top w:val="none" w:sz="0" w:space="0" w:color="auto"/>
            <w:left w:val="none" w:sz="0" w:space="0" w:color="auto"/>
            <w:bottom w:val="none" w:sz="0" w:space="0" w:color="auto"/>
            <w:right w:val="none" w:sz="0" w:space="0" w:color="auto"/>
          </w:divBdr>
        </w:div>
        <w:div w:id="1347904746">
          <w:marLeft w:val="0"/>
          <w:marRight w:val="0"/>
          <w:marTop w:val="0"/>
          <w:marBottom w:val="0"/>
          <w:divBdr>
            <w:top w:val="none" w:sz="0" w:space="0" w:color="auto"/>
            <w:left w:val="none" w:sz="0" w:space="0" w:color="auto"/>
            <w:bottom w:val="none" w:sz="0" w:space="0" w:color="auto"/>
            <w:right w:val="none" w:sz="0" w:space="0" w:color="auto"/>
          </w:divBdr>
        </w:div>
        <w:div w:id="2137095885">
          <w:marLeft w:val="0"/>
          <w:marRight w:val="0"/>
          <w:marTop w:val="0"/>
          <w:marBottom w:val="0"/>
          <w:divBdr>
            <w:top w:val="none" w:sz="0" w:space="0" w:color="auto"/>
            <w:left w:val="none" w:sz="0" w:space="0" w:color="auto"/>
            <w:bottom w:val="none" w:sz="0" w:space="0" w:color="auto"/>
            <w:right w:val="none" w:sz="0" w:space="0" w:color="auto"/>
          </w:divBdr>
        </w:div>
        <w:div w:id="951740735">
          <w:marLeft w:val="0"/>
          <w:marRight w:val="0"/>
          <w:marTop w:val="0"/>
          <w:marBottom w:val="0"/>
          <w:divBdr>
            <w:top w:val="none" w:sz="0" w:space="0" w:color="auto"/>
            <w:left w:val="none" w:sz="0" w:space="0" w:color="auto"/>
            <w:bottom w:val="none" w:sz="0" w:space="0" w:color="auto"/>
            <w:right w:val="none" w:sz="0" w:space="0" w:color="auto"/>
          </w:divBdr>
        </w:div>
        <w:div w:id="1042822350">
          <w:marLeft w:val="0"/>
          <w:marRight w:val="0"/>
          <w:marTop w:val="0"/>
          <w:marBottom w:val="0"/>
          <w:divBdr>
            <w:top w:val="none" w:sz="0" w:space="0" w:color="auto"/>
            <w:left w:val="none" w:sz="0" w:space="0" w:color="auto"/>
            <w:bottom w:val="none" w:sz="0" w:space="0" w:color="auto"/>
            <w:right w:val="none" w:sz="0" w:space="0" w:color="auto"/>
          </w:divBdr>
        </w:div>
        <w:div w:id="1584684265">
          <w:marLeft w:val="0"/>
          <w:marRight w:val="0"/>
          <w:marTop w:val="0"/>
          <w:marBottom w:val="0"/>
          <w:divBdr>
            <w:top w:val="none" w:sz="0" w:space="0" w:color="auto"/>
            <w:left w:val="none" w:sz="0" w:space="0" w:color="auto"/>
            <w:bottom w:val="none" w:sz="0" w:space="0" w:color="auto"/>
            <w:right w:val="none" w:sz="0" w:space="0" w:color="auto"/>
          </w:divBdr>
        </w:div>
        <w:div w:id="160120190">
          <w:marLeft w:val="0"/>
          <w:marRight w:val="0"/>
          <w:marTop w:val="0"/>
          <w:marBottom w:val="0"/>
          <w:divBdr>
            <w:top w:val="none" w:sz="0" w:space="0" w:color="auto"/>
            <w:left w:val="none" w:sz="0" w:space="0" w:color="auto"/>
            <w:bottom w:val="none" w:sz="0" w:space="0" w:color="auto"/>
            <w:right w:val="none" w:sz="0" w:space="0" w:color="auto"/>
          </w:divBdr>
        </w:div>
        <w:div w:id="399058667">
          <w:marLeft w:val="0"/>
          <w:marRight w:val="0"/>
          <w:marTop w:val="0"/>
          <w:marBottom w:val="0"/>
          <w:divBdr>
            <w:top w:val="none" w:sz="0" w:space="0" w:color="auto"/>
            <w:left w:val="none" w:sz="0" w:space="0" w:color="auto"/>
            <w:bottom w:val="none" w:sz="0" w:space="0" w:color="auto"/>
            <w:right w:val="none" w:sz="0" w:space="0" w:color="auto"/>
          </w:divBdr>
        </w:div>
        <w:div w:id="165563691">
          <w:marLeft w:val="0"/>
          <w:marRight w:val="0"/>
          <w:marTop w:val="0"/>
          <w:marBottom w:val="0"/>
          <w:divBdr>
            <w:top w:val="none" w:sz="0" w:space="0" w:color="auto"/>
            <w:left w:val="none" w:sz="0" w:space="0" w:color="auto"/>
            <w:bottom w:val="none" w:sz="0" w:space="0" w:color="auto"/>
            <w:right w:val="none" w:sz="0" w:space="0" w:color="auto"/>
          </w:divBdr>
        </w:div>
        <w:div w:id="2122920101">
          <w:marLeft w:val="0"/>
          <w:marRight w:val="0"/>
          <w:marTop w:val="0"/>
          <w:marBottom w:val="0"/>
          <w:divBdr>
            <w:top w:val="none" w:sz="0" w:space="0" w:color="auto"/>
            <w:left w:val="none" w:sz="0" w:space="0" w:color="auto"/>
            <w:bottom w:val="none" w:sz="0" w:space="0" w:color="auto"/>
            <w:right w:val="none" w:sz="0" w:space="0" w:color="auto"/>
          </w:divBdr>
        </w:div>
        <w:div w:id="932132727">
          <w:marLeft w:val="0"/>
          <w:marRight w:val="0"/>
          <w:marTop w:val="0"/>
          <w:marBottom w:val="0"/>
          <w:divBdr>
            <w:top w:val="none" w:sz="0" w:space="0" w:color="auto"/>
            <w:left w:val="none" w:sz="0" w:space="0" w:color="auto"/>
            <w:bottom w:val="none" w:sz="0" w:space="0" w:color="auto"/>
            <w:right w:val="none" w:sz="0" w:space="0" w:color="auto"/>
          </w:divBdr>
        </w:div>
        <w:div w:id="1475029911">
          <w:marLeft w:val="0"/>
          <w:marRight w:val="0"/>
          <w:marTop w:val="0"/>
          <w:marBottom w:val="0"/>
          <w:divBdr>
            <w:top w:val="none" w:sz="0" w:space="0" w:color="auto"/>
            <w:left w:val="none" w:sz="0" w:space="0" w:color="auto"/>
            <w:bottom w:val="none" w:sz="0" w:space="0" w:color="auto"/>
            <w:right w:val="none" w:sz="0" w:space="0" w:color="auto"/>
          </w:divBdr>
        </w:div>
        <w:div w:id="1412241874">
          <w:marLeft w:val="0"/>
          <w:marRight w:val="0"/>
          <w:marTop w:val="0"/>
          <w:marBottom w:val="0"/>
          <w:divBdr>
            <w:top w:val="none" w:sz="0" w:space="0" w:color="auto"/>
            <w:left w:val="none" w:sz="0" w:space="0" w:color="auto"/>
            <w:bottom w:val="none" w:sz="0" w:space="0" w:color="auto"/>
            <w:right w:val="none" w:sz="0" w:space="0" w:color="auto"/>
          </w:divBdr>
        </w:div>
        <w:div w:id="538012238">
          <w:marLeft w:val="0"/>
          <w:marRight w:val="0"/>
          <w:marTop w:val="0"/>
          <w:marBottom w:val="0"/>
          <w:divBdr>
            <w:top w:val="none" w:sz="0" w:space="0" w:color="auto"/>
            <w:left w:val="none" w:sz="0" w:space="0" w:color="auto"/>
            <w:bottom w:val="none" w:sz="0" w:space="0" w:color="auto"/>
            <w:right w:val="none" w:sz="0" w:space="0" w:color="auto"/>
          </w:divBdr>
        </w:div>
        <w:div w:id="1583248728">
          <w:marLeft w:val="0"/>
          <w:marRight w:val="0"/>
          <w:marTop w:val="0"/>
          <w:marBottom w:val="0"/>
          <w:divBdr>
            <w:top w:val="none" w:sz="0" w:space="0" w:color="auto"/>
            <w:left w:val="none" w:sz="0" w:space="0" w:color="auto"/>
            <w:bottom w:val="none" w:sz="0" w:space="0" w:color="auto"/>
            <w:right w:val="none" w:sz="0" w:space="0" w:color="auto"/>
          </w:divBdr>
        </w:div>
        <w:div w:id="1825513379">
          <w:marLeft w:val="0"/>
          <w:marRight w:val="0"/>
          <w:marTop w:val="0"/>
          <w:marBottom w:val="0"/>
          <w:divBdr>
            <w:top w:val="none" w:sz="0" w:space="0" w:color="auto"/>
            <w:left w:val="none" w:sz="0" w:space="0" w:color="auto"/>
            <w:bottom w:val="none" w:sz="0" w:space="0" w:color="auto"/>
            <w:right w:val="none" w:sz="0" w:space="0" w:color="auto"/>
          </w:divBdr>
        </w:div>
        <w:div w:id="1151144009">
          <w:marLeft w:val="0"/>
          <w:marRight w:val="0"/>
          <w:marTop w:val="0"/>
          <w:marBottom w:val="0"/>
          <w:divBdr>
            <w:top w:val="none" w:sz="0" w:space="0" w:color="auto"/>
            <w:left w:val="none" w:sz="0" w:space="0" w:color="auto"/>
            <w:bottom w:val="none" w:sz="0" w:space="0" w:color="auto"/>
            <w:right w:val="none" w:sz="0" w:space="0" w:color="auto"/>
          </w:divBdr>
        </w:div>
        <w:div w:id="1288127684">
          <w:marLeft w:val="0"/>
          <w:marRight w:val="0"/>
          <w:marTop w:val="0"/>
          <w:marBottom w:val="0"/>
          <w:divBdr>
            <w:top w:val="none" w:sz="0" w:space="0" w:color="auto"/>
            <w:left w:val="none" w:sz="0" w:space="0" w:color="auto"/>
            <w:bottom w:val="none" w:sz="0" w:space="0" w:color="auto"/>
            <w:right w:val="none" w:sz="0" w:space="0" w:color="auto"/>
          </w:divBdr>
        </w:div>
        <w:div w:id="958532408">
          <w:marLeft w:val="0"/>
          <w:marRight w:val="0"/>
          <w:marTop w:val="0"/>
          <w:marBottom w:val="0"/>
          <w:divBdr>
            <w:top w:val="none" w:sz="0" w:space="0" w:color="auto"/>
            <w:left w:val="none" w:sz="0" w:space="0" w:color="auto"/>
            <w:bottom w:val="none" w:sz="0" w:space="0" w:color="auto"/>
            <w:right w:val="none" w:sz="0" w:space="0" w:color="auto"/>
          </w:divBdr>
        </w:div>
        <w:div w:id="2055809328">
          <w:marLeft w:val="0"/>
          <w:marRight w:val="0"/>
          <w:marTop w:val="0"/>
          <w:marBottom w:val="0"/>
          <w:divBdr>
            <w:top w:val="none" w:sz="0" w:space="0" w:color="auto"/>
            <w:left w:val="none" w:sz="0" w:space="0" w:color="auto"/>
            <w:bottom w:val="none" w:sz="0" w:space="0" w:color="auto"/>
            <w:right w:val="none" w:sz="0" w:space="0" w:color="auto"/>
          </w:divBdr>
        </w:div>
        <w:div w:id="856118274">
          <w:marLeft w:val="0"/>
          <w:marRight w:val="0"/>
          <w:marTop w:val="0"/>
          <w:marBottom w:val="0"/>
          <w:divBdr>
            <w:top w:val="none" w:sz="0" w:space="0" w:color="auto"/>
            <w:left w:val="none" w:sz="0" w:space="0" w:color="auto"/>
            <w:bottom w:val="none" w:sz="0" w:space="0" w:color="auto"/>
            <w:right w:val="none" w:sz="0" w:space="0" w:color="auto"/>
          </w:divBdr>
        </w:div>
        <w:div w:id="1896549893">
          <w:marLeft w:val="0"/>
          <w:marRight w:val="0"/>
          <w:marTop w:val="0"/>
          <w:marBottom w:val="0"/>
          <w:divBdr>
            <w:top w:val="none" w:sz="0" w:space="0" w:color="auto"/>
            <w:left w:val="none" w:sz="0" w:space="0" w:color="auto"/>
            <w:bottom w:val="none" w:sz="0" w:space="0" w:color="auto"/>
            <w:right w:val="none" w:sz="0" w:space="0" w:color="auto"/>
          </w:divBdr>
        </w:div>
        <w:div w:id="1953395383">
          <w:marLeft w:val="0"/>
          <w:marRight w:val="0"/>
          <w:marTop w:val="0"/>
          <w:marBottom w:val="0"/>
          <w:divBdr>
            <w:top w:val="none" w:sz="0" w:space="0" w:color="auto"/>
            <w:left w:val="none" w:sz="0" w:space="0" w:color="auto"/>
            <w:bottom w:val="none" w:sz="0" w:space="0" w:color="auto"/>
            <w:right w:val="none" w:sz="0" w:space="0" w:color="auto"/>
          </w:divBdr>
        </w:div>
        <w:div w:id="239221624">
          <w:marLeft w:val="0"/>
          <w:marRight w:val="0"/>
          <w:marTop w:val="0"/>
          <w:marBottom w:val="0"/>
          <w:divBdr>
            <w:top w:val="none" w:sz="0" w:space="0" w:color="auto"/>
            <w:left w:val="none" w:sz="0" w:space="0" w:color="auto"/>
            <w:bottom w:val="none" w:sz="0" w:space="0" w:color="auto"/>
            <w:right w:val="none" w:sz="0" w:space="0" w:color="auto"/>
          </w:divBdr>
        </w:div>
        <w:div w:id="361170332">
          <w:marLeft w:val="0"/>
          <w:marRight w:val="0"/>
          <w:marTop w:val="0"/>
          <w:marBottom w:val="0"/>
          <w:divBdr>
            <w:top w:val="none" w:sz="0" w:space="0" w:color="auto"/>
            <w:left w:val="none" w:sz="0" w:space="0" w:color="auto"/>
            <w:bottom w:val="none" w:sz="0" w:space="0" w:color="auto"/>
            <w:right w:val="none" w:sz="0" w:space="0" w:color="auto"/>
          </w:divBdr>
        </w:div>
        <w:div w:id="1086268608">
          <w:marLeft w:val="0"/>
          <w:marRight w:val="0"/>
          <w:marTop w:val="0"/>
          <w:marBottom w:val="0"/>
          <w:divBdr>
            <w:top w:val="none" w:sz="0" w:space="0" w:color="auto"/>
            <w:left w:val="none" w:sz="0" w:space="0" w:color="auto"/>
            <w:bottom w:val="none" w:sz="0" w:space="0" w:color="auto"/>
            <w:right w:val="none" w:sz="0" w:space="0" w:color="auto"/>
          </w:divBdr>
        </w:div>
        <w:div w:id="1950427396">
          <w:marLeft w:val="0"/>
          <w:marRight w:val="0"/>
          <w:marTop w:val="0"/>
          <w:marBottom w:val="0"/>
          <w:divBdr>
            <w:top w:val="none" w:sz="0" w:space="0" w:color="auto"/>
            <w:left w:val="none" w:sz="0" w:space="0" w:color="auto"/>
            <w:bottom w:val="none" w:sz="0" w:space="0" w:color="auto"/>
            <w:right w:val="none" w:sz="0" w:space="0" w:color="auto"/>
          </w:divBdr>
        </w:div>
        <w:div w:id="30040831">
          <w:marLeft w:val="0"/>
          <w:marRight w:val="0"/>
          <w:marTop w:val="0"/>
          <w:marBottom w:val="0"/>
          <w:divBdr>
            <w:top w:val="none" w:sz="0" w:space="0" w:color="auto"/>
            <w:left w:val="none" w:sz="0" w:space="0" w:color="auto"/>
            <w:bottom w:val="none" w:sz="0" w:space="0" w:color="auto"/>
            <w:right w:val="none" w:sz="0" w:space="0" w:color="auto"/>
          </w:divBdr>
        </w:div>
        <w:div w:id="1929193486">
          <w:marLeft w:val="0"/>
          <w:marRight w:val="0"/>
          <w:marTop w:val="0"/>
          <w:marBottom w:val="0"/>
          <w:divBdr>
            <w:top w:val="none" w:sz="0" w:space="0" w:color="auto"/>
            <w:left w:val="none" w:sz="0" w:space="0" w:color="auto"/>
            <w:bottom w:val="none" w:sz="0" w:space="0" w:color="auto"/>
            <w:right w:val="none" w:sz="0" w:space="0" w:color="auto"/>
          </w:divBdr>
        </w:div>
        <w:div w:id="847252596">
          <w:marLeft w:val="0"/>
          <w:marRight w:val="0"/>
          <w:marTop w:val="0"/>
          <w:marBottom w:val="0"/>
          <w:divBdr>
            <w:top w:val="none" w:sz="0" w:space="0" w:color="auto"/>
            <w:left w:val="none" w:sz="0" w:space="0" w:color="auto"/>
            <w:bottom w:val="none" w:sz="0" w:space="0" w:color="auto"/>
            <w:right w:val="none" w:sz="0" w:space="0" w:color="auto"/>
          </w:divBdr>
        </w:div>
        <w:div w:id="1350251274">
          <w:marLeft w:val="0"/>
          <w:marRight w:val="0"/>
          <w:marTop w:val="0"/>
          <w:marBottom w:val="0"/>
          <w:divBdr>
            <w:top w:val="none" w:sz="0" w:space="0" w:color="auto"/>
            <w:left w:val="none" w:sz="0" w:space="0" w:color="auto"/>
            <w:bottom w:val="none" w:sz="0" w:space="0" w:color="auto"/>
            <w:right w:val="none" w:sz="0" w:space="0" w:color="auto"/>
          </w:divBdr>
        </w:div>
        <w:div w:id="207299014">
          <w:marLeft w:val="0"/>
          <w:marRight w:val="0"/>
          <w:marTop w:val="0"/>
          <w:marBottom w:val="0"/>
          <w:divBdr>
            <w:top w:val="none" w:sz="0" w:space="0" w:color="auto"/>
            <w:left w:val="none" w:sz="0" w:space="0" w:color="auto"/>
            <w:bottom w:val="none" w:sz="0" w:space="0" w:color="auto"/>
            <w:right w:val="none" w:sz="0" w:space="0" w:color="auto"/>
          </w:divBdr>
        </w:div>
        <w:div w:id="1109929260">
          <w:marLeft w:val="0"/>
          <w:marRight w:val="0"/>
          <w:marTop w:val="0"/>
          <w:marBottom w:val="0"/>
          <w:divBdr>
            <w:top w:val="none" w:sz="0" w:space="0" w:color="auto"/>
            <w:left w:val="none" w:sz="0" w:space="0" w:color="auto"/>
            <w:bottom w:val="none" w:sz="0" w:space="0" w:color="auto"/>
            <w:right w:val="none" w:sz="0" w:space="0" w:color="auto"/>
          </w:divBdr>
        </w:div>
        <w:div w:id="202792816">
          <w:marLeft w:val="0"/>
          <w:marRight w:val="0"/>
          <w:marTop w:val="0"/>
          <w:marBottom w:val="0"/>
          <w:divBdr>
            <w:top w:val="none" w:sz="0" w:space="0" w:color="auto"/>
            <w:left w:val="none" w:sz="0" w:space="0" w:color="auto"/>
            <w:bottom w:val="none" w:sz="0" w:space="0" w:color="auto"/>
            <w:right w:val="none" w:sz="0" w:space="0" w:color="auto"/>
          </w:divBdr>
        </w:div>
        <w:div w:id="1818523833">
          <w:marLeft w:val="0"/>
          <w:marRight w:val="0"/>
          <w:marTop w:val="0"/>
          <w:marBottom w:val="0"/>
          <w:divBdr>
            <w:top w:val="none" w:sz="0" w:space="0" w:color="auto"/>
            <w:left w:val="none" w:sz="0" w:space="0" w:color="auto"/>
            <w:bottom w:val="none" w:sz="0" w:space="0" w:color="auto"/>
            <w:right w:val="none" w:sz="0" w:space="0" w:color="auto"/>
          </w:divBdr>
        </w:div>
        <w:div w:id="2084906128">
          <w:marLeft w:val="0"/>
          <w:marRight w:val="0"/>
          <w:marTop w:val="0"/>
          <w:marBottom w:val="0"/>
          <w:divBdr>
            <w:top w:val="none" w:sz="0" w:space="0" w:color="auto"/>
            <w:left w:val="none" w:sz="0" w:space="0" w:color="auto"/>
            <w:bottom w:val="none" w:sz="0" w:space="0" w:color="auto"/>
            <w:right w:val="none" w:sz="0" w:space="0" w:color="auto"/>
          </w:divBdr>
        </w:div>
        <w:div w:id="987709029">
          <w:marLeft w:val="0"/>
          <w:marRight w:val="0"/>
          <w:marTop w:val="0"/>
          <w:marBottom w:val="0"/>
          <w:divBdr>
            <w:top w:val="none" w:sz="0" w:space="0" w:color="auto"/>
            <w:left w:val="none" w:sz="0" w:space="0" w:color="auto"/>
            <w:bottom w:val="none" w:sz="0" w:space="0" w:color="auto"/>
            <w:right w:val="none" w:sz="0" w:space="0" w:color="auto"/>
          </w:divBdr>
        </w:div>
        <w:div w:id="1105688491">
          <w:marLeft w:val="0"/>
          <w:marRight w:val="0"/>
          <w:marTop w:val="0"/>
          <w:marBottom w:val="0"/>
          <w:divBdr>
            <w:top w:val="none" w:sz="0" w:space="0" w:color="auto"/>
            <w:left w:val="none" w:sz="0" w:space="0" w:color="auto"/>
            <w:bottom w:val="none" w:sz="0" w:space="0" w:color="auto"/>
            <w:right w:val="none" w:sz="0" w:space="0" w:color="auto"/>
          </w:divBdr>
        </w:div>
        <w:div w:id="182940583">
          <w:marLeft w:val="0"/>
          <w:marRight w:val="0"/>
          <w:marTop w:val="0"/>
          <w:marBottom w:val="0"/>
          <w:divBdr>
            <w:top w:val="none" w:sz="0" w:space="0" w:color="auto"/>
            <w:left w:val="none" w:sz="0" w:space="0" w:color="auto"/>
            <w:bottom w:val="none" w:sz="0" w:space="0" w:color="auto"/>
            <w:right w:val="none" w:sz="0" w:space="0" w:color="auto"/>
          </w:divBdr>
        </w:div>
        <w:div w:id="185675760">
          <w:marLeft w:val="0"/>
          <w:marRight w:val="0"/>
          <w:marTop w:val="0"/>
          <w:marBottom w:val="0"/>
          <w:divBdr>
            <w:top w:val="none" w:sz="0" w:space="0" w:color="auto"/>
            <w:left w:val="none" w:sz="0" w:space="0" w:color="auto"/>
            <w:bottom w:val="none" w:sz="0" w:space="0" w:color="auto"/>
            <w:right w:val="none" w:sz="0" w:space="0" w:color="auto"/>
          </w:divBdr>
        </w:div>
        <w:div w:id="543754905">
          <w:marLeft w:val="0"/>
          <w:marRight w:val="0"/>
          <w:marTop w:val="0"/>
          <w:marBottom w:val="0"/>
          <w:divBdr>
            <w:top w:val="none" w:sz="0" w:space="0" w:color="auto"/>
            <w:left w:val="none" w:sz="0" w:space="0" w:color="auto"/>
            <w:bottom w:val="none" w:sz="0" w:space="0" w:color="auto"/>
            <w:right w:val="none" w:sz="0" w:space="0" w:color="auto"/>
          </w:divBdr>
        </w:div>
        <w:div w:id="197352404">
          <w:marLeft w:val="0"/>
          <w:marRight w:val="0"/>
          <w:marTop w:val="0"/>
          <w:marBottom w:val="0"/>
          <w:divBdr>
            <w:top w:val="none" w:sz="0" w:space="0" w:color="auto"/>
            <w:left w:val="none" w:sz="0" w:space="0" w:color="auto"/>
            <w:bottom w:val="none" w:sz="0" w:space="0" w:color="auto"/>
            <w:right w:val="none" w:sz="0" w:space="0" w:color="auto"/>
          </w:divBdr>
        </w:div>
        <w:div w:id="119227207">
          <w:marLeft w:val="0"/>
          <w:marRight w:val="0"/>
          <w:marTop w:val="0"/>
          <w:marBottom w:val="0"/>
          <w:divBdr>
            <w:top w:val="none" w:sz="0" w:space="0" w:color="auto"/>
            <w:left w:val="none" w:sz="0" w:space="0" w:color="auto"/>
            <w:bottom w:val="none" w:sz="0" w:space="0" w:color="auto"/>
            <w:right w:val="none" w:sz="0" w:space="0" w:color="auto"/>
          </w:divBdr>
        </w:div>
        <w:div w:id="159931507">
          <w:marLeft w:val="0"/>
          <w:marRight w:val="0"/>
          <w:marTop w:val="0"/>
          <w:marBottom w:val="0"/>
          <w:divBdr>
            <w:top w:val="none" w:sz="0" w:space="0" w:color="auto"/>
            <w:left w:val="none" w:sz="0" w:space="0" w:color="auto"/>
            <w:bottom w:val="none" w:sz="0" w:space="0" w:color="auto"/>
            <w:right w:val="none" w:sz="0" w:space="0" w:color="auto"/>
          </w:divBdr>
        </w:div>
        <w:div w:id="1192380989">
          <w:marLeft w:val="0"/>
          <w:marRight w:val="0"/>
          <w:marTop w:val="0"/>
          <w:marBottom w:val="0"/>
          <w:divBdr>
            <w:top w:val="none" w:sz="0" w:space="0" w:color="auto"/>
            <w:left w:val="none" w:sz="0" w:space="0" w:color="auto"/>
            <w:bottom w:val="none" w:sz="0" w:space="0" w:color="auto"/>
            <w:right w:val="none" w:sz="0" w:space="0" w:color="auto"/>
          </w:divBdr>
        </w:div>
        <w:div w:id="604339137">
          <w:marLeft w:val="0"/>
          <w:marRight w:val="0"/>
          <w:marTop w:val="0"/>
          <w:marBottom w:val="0"/>
          <w:divBdr>
            <w:top w:val="none" w:sz="0" w:space="0" w:color="auto"/>
            <w:left w:val="none" w:sz="0" w:space="0" w:color="auto"/>
            <w:bottom w:val="none" w:sz="0" w:space="0" w:color="auto"/>
            <w:right w:val="none" w:sz="0" w:space="0" w:color="auto"/>
          </w:divBdr>
        </w:div>
        <w:div w:id="1499075072">
          <w:marLeft w:val="0"/>
          <w:marRight w:val="0"/>
          <w:marTop w:val="0"/>
          <w:marBottom w:val="0"/>
          <w:divBdr>
            <w:top w:val="none" w:sz="0" w:space="0" w:color="auto"/>
            <w:left w:val="none" w:sz="0" w:space="0" w:color="auto"/>
            <w:bottom w:val="none" w:sz="0" w:space="0" w:color="auto"/>
            <w:right w:val="none" w:sz="0" w:space="0" w:color="auto"/>
          </w:divBdr>
        </w:div>
        <w:div w:id="490295601">
          <w:marLeft w:val="0"/>
          <w:marRight w:val="0"/>
          <w:marTop w:val="0"/>
          <w:marBottom w:val="0"/>
          <w:divBdr>
            <w:top w:val="none" w:sz="0" w:space="0" w:color="auto"/>
            <w:left w:val="none" w:sz="0" w:space="0" w:color="auto"/>
            <w:bottom w:val="none" w:sz="0" w:space="0" w:color="auto"/>
            <w:right w:val="none" w:sz="0" w:space="0" w:color="auto"/>
          </w:divBdr>
        </w:div>
        <w:div w:id="1822572546">
          <w:marLeft w:val="0"/>
          <w:marRight w:val="0"/>
          <w:marTop w:val="0"/>
          <w:marBottom w:val="0"/>
          <w:divBdr>
            <w:top w:val="none" w:sz="0" w:space="0" w:color="auto"/>
            <w:left w:val="none" w:sz="0" w:space="0" w:color="auto"/>
            <w:bottom w:val="none" w:sz="0" w:space="0" w:color="auto"/>
            <w:right w:val="none" w:sz="0" w:space="0" w:color="auto"/>
          </w:divBdr>
        </w:div>
        <w:div w:id="504397625">
          <w:marLeft w:val="0"/>
          <w:marRight w:val="0"/>
          <w:marTop w:val="0"/>
          <w:marBottom w:val="0"/>
          <w:divBdr>
            <w:top w:val="none" w:sz="0" w:space="0" w:color="auto"/>
            <w:left w:val="none" w:sz="0" w:space="0" w:color="auto"/>
            <w:bottom w:val="none" w:sz="0" w:space="0" w:color="auto"/>
            <w:right w:val="none" w:sz="0" w:space="0" w:color="auto"/>
          </w:divBdr>
        </w:div>
        <w:div w:id="1746565438">
          <w:marLeft w:val="0"/>
          <w:marRight w:val="0"/>
          <w:marTop w:val="0"/>
          <w:marBottom w:val="0"/>
          <w:divBdr>
            <w:top w:val="none" w:sz="0" w:space="0" w:color="auto"/>
            <w:left w:val="none" w:sz="0" w:space="0" w:color="auto"/>
            <w:bottom w:val="none" w:sz="0" w:space="0" w:color="auto"/>
            <w:right w:val="none" w:sz="0" w:space="0" w:color="auto"/>
          </w:divBdr>
        </w:div>
        <w:div w:id="1862931433">
          <w:marLeft w:val="0"/>
          <w:marRight w:val="0"/>
          <w:marTop w:val="0"/>
          <w:marBottom w:val="0"/>
          <w:divBdr>
            <w:top w:val="none" w:sz="0" w:space="0" w:color="auto"/>
            <w:left w:val="none" w:sz="0" w:space="0" w:color="auto"/>
            <w:bottom w:val="none" w:sz="0" w:space="0" w:color="auto"/>
            <w:right w:val="none" w:sz="0" w:space="0" w:color="auto"/>
          </w:divBdr>
        </w:div>
        <w:div w:id="1841894707">
          <w:marLeft w:val="0"/>
          <w:marRight w:val="0"/>
          <w:marTop w:val="0"/>
          <w:marBottom w:val="0"/>
          <w:divBdr>
            <w:top w:val="none" w:sz="0" w:space="0" w:color="auto"/>
            <w:left w:val="none" w:sz="0" w:space="0" w:color="auto"/>
            <w:bottom w:val="none" w:sz="0" w:space="0" w:color="auto"/>
            <w:right w:val="none" w:sz="0" w:space="0" w:color="auto"/>
          </w:divBdr>
        </w:div>
        <w:div w:id="1192305304">
          <w:marLeft w:val="0"/>
          <w:marRight w:val="0"/>
          <w:marTop w:val="0"/>
          <w:marBottom w:val="0"/>
          <w:divBdr>
            <w:top w:val="none" w:sz="0" w:space="0" w:color="auto"/>
            <w:left w:val="none" w:sz="0" w:space="0" w:color="auto"/>
            <w:bottom w:val="none" w:sz="0" w:space="0" w:color="auto"/>
            <w:right w:val="none" w:sz="0" w:space="0" w:color="auto"/>
          </w:divBdr>
        </w:div>
        <w:div w:id="954602853">
          <w:marLeft w:val="0"/>
          <w:marRight w:val="0"/>
          <w:marTop w:val="0"/>
          <w:marBottom w:val="0"/>
          <w:divBdr>
            <w:top w:val="none" w:sz="0" w:space="0" w:color="auto"/>
            <w:left w:val="none" w:sz="0" w:space="0" w:color="auto"/>
            <w:bottom w:val="none" w:sz="0" w:space="0" w:color="auto"/>
            <w:right w:val="none" w:sz="0" w:space="0" w:color="auto"/>
          </w:divBdr>
        </w:div>
        <w:div w:id="1571234726">
          <w:marLeft w:val="0"/>
          <w:marRight w:val="0"/>
          <w:marTop w:val="0"/>
          <w:marBottom w:val="0"/>
          <w:divBdr>
            <w:top w:val="none" w:sz="0" w:space="0" w:color="auto"/>
            <w:left w:val="none" w:sz="0" w:space="0" w:color="auto"/>
            <w:bottom w:val="none" w:sz="0" w:space="0" w:color="auto"/>
            <w:right w:val="none" w:sz="0" w:space="0" w:color="auto"/>
          </w:divBdr>
        </w:div>
        <w:div w:id="911890523">
          <w:marLeft w:val="0"/>
          <w:marRight w:val="0"/>
          <w:marTop w:val="0"/>
          <w:marBottom w:val="0"/>
          <w:divBdr>
            <w:top w:val="none" w:sz="0" w:space="0" w:color="auto"/>
            <w:left w:val="none" w:sz="0" w:space="0" w:color="auto"/>
            <w:bottom w:val="none" w:sz="0" w:space="0" w:color="auto"/>
            <w:right w:val="none" w:sz="0" w:space="0" w:color="auto"/>
          </w:divBdr>
        </w:div>
        <w:div w:id="1301959338">
          <w:marLeft w:val="0"/>
          <w:marRight w:val="0"/>
          <w:marTop w:val="0"/>
          <w:marBottom w:val="0"/>
          <w:divBdr>
            <w:top w:val="none" w:sz="0" w:space="0" w:color="auto"/>
            <w:left w:val="none" w:sz="0" w:space="0" w:color="auto"/>
            <w:bottom w:val="none" w:sz="0" w:space="0" w:color="auto"/>
            <w:right w:val="none" w:sz="0" w:space="0" w:color="auto"/>
          </w:divBdr>
        </w:div>
        <w:div w:id="1949268295">
          <w:marLeft w:val="0"/>
          <w:marRight w:val="0"/>
          <w:marTop w:val="0"/>
          <w:marBottom w:val="0"/>
          <w:divBdr>
            <w:top w:val="none" w:sz="0" w:space="0" w:color="auto"/>
            <w:left w:val="none" w:sz="0" w:space="0" w:color="auto"/>
            <w:bottom w:val="none" w:sz="0" w:space="0" w:color="auto"/>
            <w:right w:val="none" w:sz="0" w:space="0" w:color="auto"/>
          </w:divBdr>
        </w:div>
        <w:div w:id="1252667202">
          <w:marLeft w:val="0"/>
          <w:marRight w:val="0"/>
          <w:marTop w:val="0"/>
          <w:marBottom w:val="0"/>
          <w:divBdr>
            <w:top w:val="none" w:sz="0" w:space="0" w:color="auto"/>
            <w:left w:val="none" w:sz="0" w:space="0" w:color="auto"/>
            <w:bottom w:val="none" w:sz="0" w:space="0" w:color="auto"/>
            <w:right w:val="none" w:sz="0" w:space="0" w:color="auto"/>
          </w:divBdr>
        </w:div>
        <w:div w:id="501164735">
          <w:marLeft w:val="0"/>
          <w:marRight w:val="0"/>
          <w:marTop w:val="0"/>
          <w:marBottom w:val="0"/>
          <w:divBdr>
            <w:top w:val="none" w:sz="0" w:space="0" w:color="auto"/>
            <w:left w:val="none" w:sz="0" w:space="0" w:color="auto"/>
            <w:bottom w:val="none" w:sz="0" w:space="0" w:color="auto"/>
            <w:right w:val="none" w:sz="0" w:space="0" w:color="auto"/>
          </w:divBdr>
        </w:div>
        <w:div w:id="1942568790">
          <w:marLeft w:val="0"/>
          <w:marRight w:val="0"/>
          <w:marTop w:val="0"/>
          <w:marBottom w:val="0"/>
          <w:divBdr>
            <w:top w:val="none" w:sz="0" w:space="0" w:color="auto"/>
            <w:left w:val="none" w:sz="0" w:space="0" w:color="auto"/>
            <w:bottom w:val="none" w:sz="0" w:space="0" w:color="auto"/>
            <w:right w:val="none" w:sz="0" w:space="0" w:color="auto"/>
          </w:divBdr>
        </w:div>
        <w:div w:id="1803498399">
          <w:marLeft w:val="0"/>
          <w:marRight w:val="0"/>
          <w:marTop w:val="0"/>
          <w:marBottom w:val="0"/>
          <w:divBdr>
            <w:top w:val="none" w:sz="0" w:space="0" w:color="auto"/>
            <w:left w:val="none" w:sz="0" w:space="0" w:color="auto"/>
            <w:bottom w:val="none" w:sz="0" w:space="0" w:color="auto"/>
            <w:right w:val="none" w:sz="0" w:space="0" w:color="auto"/>
          </w:divBdr>
        </w:div>
        <w:div w:id="2033801384">
          <w:marLeft w:val="0"/>
          <w:marRight w:val="0"/>
          <w:marTop w:val="0"/>
          <w:marBottom w:val="0"/>
          <w:divBdr>
            <w:top w:val="none" w:sz="0" w:space="0" w:color="auto"/>
            <w:left w:val="none" w:sz="0" w:space="0" w:color="auto"/>
            <w:bottom w:val="none" w:sz="0" w:space="0" w:color="auto"/>
            <w:right w:val="none" w:sz="0" w:space="0" w:color="auto"/>
          </w:divBdr>
        </w:div>
        <w:div w:id="936138670">
          <w:marLeft w:val="0"/>
          <w:marRight w:val="0"/>
          <w:marTop w:val="0"/>
          <w:marBottom w:val="0"/>
          <w:divBdr>
            <w:top w:val="none" w:sz="0" w:space="0" w:color="auto"/>
            <w:left w:val="none" w:sz="0" w:space="0" w:color="auto"/>
            <w:bottom w:val="none" w:sz="0" w:space="0" w:color="auto"/>
            <w:right w:val="none" w:sz="0" w:space="0" w:color="auto"/>
          </w:divBdr>
        </w:div>
        <w:div w:id="1107432663">
          <w:marLeft w:val="0"/>
          <w:marRight w:val="0"/>
          <w:marTop w:val="0"/>
          <w:marBottom w:val="0"/>
          <w:divBdr>
            <w:top w:val="none" w:sz="0" w:space="0" w:color="auto"/>
            <w:left w:val="none" w:sz="0" w:space="0" w:color="auto"/>
            <w:bottom w:val="none" w:sz="0" w:space="0" w:color="auto"/>
            <w:right w:val="none" w:sz="0" w:space="0" w:color="auto"/>
          </w:divBdr>
        </w:div>
        <w:div w:id="220409520">
          <w:marLeft w:val="0"/>
          <w:marRight w:val="0"/>
          <w:marTop w:val="0"/>
          <w:marBottom w:val="0"/>
          <w:divBdr>
            <w:top w:val="none" w:sz="0" w:space="0" w:color="auto"/>
            <w:left w:val="none" w:sz="0" w:space="0" w:color="auto"/>
            <w:bottom w:val="none" w:sz="0" w:space="0" w:color="auto"/>
            <w:right w:val="none" w:sz="0" w:space="0" w:color="auto"/>
          </w:divBdr>
        </w:div>
        <w:div w:id="522400972">
          <w:marLeft w:val="0"/>
          <w:marRight w:val="0"/>
          <w:marTop w:val="0"/>
          <w:marBottom w:val="0"/>
          <w:divBdr>
            <w:top w:val="none" w:sz="0" w:space="0" w:color="auto"/>
            <w:left w:val="none" w:sz="0" w:space="0" w:color="auto"/>
            <w:bottom w:val="none" w:sz="0" w:space="0" w:color="auto"/>
            <w:right w:val="none" w:sz="0" w:space="0" w:color="auto"/>
          </w:divBdr>
        </w:div>
        <w:div w:id="339548005">
          <w:marLeft w:val="0"/>
          <w:marRight w:val="0"/>
          <w:marTop w:val="0"/>
          <w:marBottom w:val="0"/>
          <w:divBdr>
            <w:top w:val="none" w:sz="0" w:space="0" w:color="auto"/>
            <w:left w:val="none" w:sz="0" w:space="0" w:color="auto"/>
            <w:bottom w:val="none" w:sz="0" w:space="0" w:color="auto"/>
            <w:right w:val="none" w:sz="0" w:space="0" w:color="auto"/>
          </w:divBdr>
        </w:div>
        <w:div w:id="492642256">
          <w:marLeft w:val="0"/>
          <w:marRight w:val="0"/>
          <w:marTop w:val="0"/>
          <w:marBottom w:val="0"/>
          <w:divBdr>
            <w:top w:val="none" w:sz="0" w:space="0" w:color="auto"/>
            <w:left w:val="none" w:sz="0" w:space="0" w:color="auto"/>
            <w:bottom w:val="none" w:sz="0" w:space="0" w:color="auto"/>
            <w:right w:val="none" w:sz="0" w:space="0" w:color="auto"/>
          </w:divBdr>
        </w:div>
        <w:div w:id="1968660257">
          <w:marLeft w:val="0"/>
          <w:marRight w:val="0"/>
          <w:marTop w:val="0"/>
          <w:marBottom w:val="0"/>
          <w:divBdr>
            <w:top w:val="none" w:sz="0" w:space="0" w:color="auto"/>
            <w:left w:val="none" w:sz="0" w:space="0" w:color="auto"/>
            <w:bottom w:val="none" w:sz="0" w:space="0" w:color="auto"/>
            <w:right w:val="none" w:sz="0" w:space="0" w:color="auto"/>
          </w:divBdr>
        </w:div>
        <w:div w:id="232280054">
          <w:marLeft w:val="0"/>
          <w:marRight w:val="0"/>
          <w:marTop w:val="0"/>
          <w:marBottom w:val="0"/>
          <w:divBdr>
            <w:top w:val="none" w:sz="0" w:space="0" w:color="auto"/>
            <w:left w:val="none" w:sz="0" w:space="0" w:color="auto"/>
            <w:bottom w:val="none" w:sz="0" w:space="0" w:color="auto"/>
            <w:right w:val="none" w:sz="0" w:space="0" w:color="auto"/>
          </w:divBdr>
        </w:div>
        <w:div w:id="759064567">
          <w:marLeft w:val="0"/>
          <w:marRight w:val="0"/>
          <w:marTop w:val="0"/>
          <w:marBottom w:val="0"/>
          <w:divBdr>
            <w:top w:val="none" w:sz="0" w:space="0" w:color="auto"/>
            <w:left w:val="none" w:sz="0" w:space="0" w:color="auto"/>
            <w:bottom w:val="none" w:sz="0" w:space="0" w:color="auto"/>
            <w:right w:val="none" w:sz="0" w:space="0" w:color="auto"/>
          </w:divBdr>
        </w:div>
        <w:div w:id="299772061">
          <w:marLeft w:val="0"/>
          <w:marRight w:val="0"/>
          <w:marTop w:val="0"/>
          <w:marBottom w:val="0"/>
          <w:divBdr>
            <w:top w:val="none" w:sz="0" w:space="0" w:color="auto"/>
            <w:left w:val="none" w:sz="0" w:space="0" w:color="auto"/>
            <w:bottom w:val="none" w:sz="0" w:space="0" w:color="auto"/>
            <w:right w:val="none" w:sz="0" w:space="0" w:color="auto"/>
          </w:divBdr>
        </w:div>
        <w:div w:id="575211311">
          <w:marLeft w:val="0"/>
          <w:marRight w:val="0"/>
          <w:marTop w:val="0"/>
          <w:marBottom w:val="0"/>
          <w:divBdr>
            <w:top w:val="none" w:sz="0" w:space="0" w:color="auto"/>
            <w:left w:val="none" w:sz="0" w:space="0" w:color="auto"/>
            <w:bottom w:val="none" w:sz="0" w:space="0" w:color="auto"/>
            <w:right w:val="none" w:sz="0" w:space="0" w:color="auto"/>
          </w:divBdr>
        </w:div>
        <w:div w:id="768282049">
          <w:marLeft w:val="0"/>
          <w:marRight w:val="0"/>
          <w:marTop w:val="0"/>
          <w:marBottom w:val="0"/>
          <w:divBdr>
            <w:top w:val="none" w:sz="0" w:space="0" w:color="auto"/>
            <w:left w:val="none" w:sz="0" w:space="0" w:color="auto"/>
            <w:bottom w:val="none" w:sz="0" w:space="0" w:color="auto"/>
            <w:right w:val="none" w:sz="0" w:space="0" w:color="auto"/>
          </w:divBdr>
        </w:div>
        <w:div w:id="799297749">
          <w:marLeft w:val="0"/>
          <w:marRight w:val="0"/>
          <w:marTop w:val="0"/>
          <w:marBottom w:val="0"/>
          <w:divBdr>
            <w:top w:val="none" w:sz="0" w:space="0" w:color="auto"/>
            <w:left w:val="none" w:sz="0" w:space="0" w:color="auto"/>
            <w:bottom w:val="none" w:sz="0" w:space="0" w:color="auto"/>
            <w:right w:val="none" w:sz="0" w:space="0" w:color="auto"/>
          </w:divBdr>
        </w:div>
        <w:div w:id="626662310">
          <w:marLeft w:val="0"/>
          <w:marRight w:val="0"/>
          <w:marTop w:val="0"/>
          <w:marBottom w:val="0"/>
          <w:divBdr>
            <w:top w:val="none" w:sz="0" w:space="0" w:color="auto"/>
            <w:left w:val="none" w:sz="0" w:space="0" w:color="auto"/>
            <w:bottom w:val="none" w:sz="0" w:space="0" w:color="auto"/>
            <w:right w:val="none" w:sz="0" w:space="0" w:color="auto"/>
          </w:divBdr>
        </w:div>
        <w:div w:id="1061055222">
          <w:marLeft w:val="0"/>
          <w:marRight w:val="0"/>
          <w:marTop w:val="0"/>
          <w:marBottom w:val="0"/>
          <w:divBdr>
            <w:top w:val="none" w:sz="0" w:space="0" w:color="auto"/>
            <w:left w:val="none" w:sz="0" w:space="0" w:color="auto"/>
            <w:bottom w:val="none" w:sz="0" w:space="0" w:color="auto"/>
            <w:right w:val="none" w:sz="0" w:space="0" w:color="auto"/>
          </w:divBdr>
        </w:div>
        <w:div w:id="242567393">
          <w:marLeft w:val="0"/>
          <w:marRight w:val="0"/>
          <w:marTop w:val="0"/>
          <w:marBottom w:val="0"/>
          <w:divBdr>
            <w:top w:val="none" w:sz="0" w:space="0" w:color="auto"/>
            <w:left w:val="none" w:sz="0" w:space="0" w:color="auto"/>
            <w:bottom w:val="none" w:sz="0" w:space="0" w:color="auto"/>
            <w:right w:val="none" w:sz="0" w:space="0" w:color="auto"/>
          </w:divBdr>
        </w:div>
        <w:div w:id="117065954">
          <w:marLeft w:val="0"/>
          <w:marRight w:val="0"/>
          <w:marTop w:val="0"/>
          <w:marBottom w:val="0"/>
          <w:divBdr>
            <w:top w:val="none" w:sz="0" w:space="0" w:color="auto"/>
            <w:left w:val="none" w:sz="0" w:space="0" w:color="auto"/>
            <w:bottom w:val="none" w:sz="0" w:space="0" w:color="auto"/>
            <w:right w:val="none" w:sz="0" w:space="0" w:color="auto"/>
          </w:divBdr>
        </w:div>
        <w:div w:id="541405207">
          <w:marLeft w:val="0"/>
          <w:marRight w:val="0"/>
          <w:marTop w:val="0"/>
          <w:marBottom w:val="0"/>
          <w:divBdr>
            <w:top w:val="none" w:sz="0" w:space="0" w:color="auto"/>
            <w:left w:val="none" w:sz="0" w:space="0" w:color="auto"/>
            <w:bottom w:val="none" w:sz="0" w:space="0" w:color="auto"/>
            <w:right w:val="none" w:sz="0" w:space="0" w:color="auto"/>
          </w:divBdr>
        </w:div>
        <w:div w:id="2080907624">
          <w:marLeft w:val="0"/>
          <w:marRight w:val="0"/>
          <w:marTop w:val="0"/>
          <w:marBottom w:val="0"/>
          <w:divBdr>
            <w:top w:val="none" w:sz="0" w:space="0" w:color="auto"/>
            <w:left w:val="none" w:sz="0" w:space="0" w:color="auto"/>
            <w:bottom w:val="none" w:sz="0" w:space="0" w:color="auto"/>
            <w:right w:val="none" w:sz="0" w:space="0" w:color="auto"/>
          </w:divBdr>
        </w:div>
        <w:div w:id="333656247">
          <w:marLeft w:val="0"/>
          <w:marRight w:val="0"/>
          <w:marTop w:val="0"/>
          <w:marBottom w:val="0"/>
          <w:divBdr>
            <w:top w:val="none" w:sz="0" w:space="0" w:color="auto"/>
            <w:left w:val="none" w:sz="0" w:space="0" w:color="auto"/>
            <w:bottom w:val="none" w:sz="0" w:space="0" w:color="auto"/>
            <w:right w:val="none" w:sz="0" w:space="0" w:color="auto"/>
          </w:divBdr>
        </w:div>
        <w:div w:id="1860661280">
          <w:marLeft w:val="0"/>
          <w:marRight w:val="0"/>
          <w:marTop w:val="0"/>
          <w:marBottom w:val="0"/>
          <w:divBdr>
            <w:top w:val="none" w:sz="0" w:space="0" w:color="auto"/>
            <w:left w:val="none" w:sz="0" w:space="0" w:color="auto"/>
            <w:bottom w:val="none" w:sz="0" w:space="0" w:color="auto"/>
            <w:right w:val="none" w:sz="0" w:space="0" w:color="auto"/>
          </w:divBdr>
        </w:div>
        <w:div w:id="480200119">
          <w:marLeft w:val="0"/>
          <w:marRight w:val="0"/>
          <w:marTop w:val="0"/>
          <w:marBottom w:val="0"/>
          <w:divBdr>
            <w:top w:val="none" w:sz="0" w:space="0" w:color="auto"/>
            <w:left w:val="none" w:sz="0" w:space="0" w:color="auto"/>
            <w:bottom w:val="none" w:sz="0" w:space="0" w:color="auto"/>
            <w:right w:val="none" w:sz="0" w:space="0" w:color="auto"/>
          </w:divBdr>
        </w:div>
        <w:div w:id="551887977">
          <w:marLeft w:val="0"/>
          <w:marRight w:val="0"/>
          <w:marTop w:val="0"/>
          <w:marBottom w:val="0"/>
          <w:divBdr>
            <w:top w:val="none" w:sz="0" w:space="0" w:color="auto"/>
            <w:left w:val="none" w:sz="0" w:space="0" w:color="auto"/>
            <w:bottom w:val="none" w:sz="0" w:space="0" w:color="auto"/>
            <w:right w:val="none" w:sz="0" w:space="0" w:color="auto"/>
          </w:divBdr>
        </w:div>
        <w:div w:id="1666200800">
          <w:marLeft w:val="0"/>
          <w:marRight w:val="0"/>
          <w:marTop w:val="0"/>
          <w:marBottom w:val="0"/>
          <w:divBdr>
            <w:top w:val="none" w:sz="0" w:space="0" w:color="auto"/>
            <w:left w:val="none" w:sz="0" w:space="0" w:color="auto"/>
            <w:bottom w:val="none" w:sz="0" w:space="0" w:color="auto"/>
            <w:right w:val="none" w:sz="0" w:space="0" w:color="auto"/>
          </w:divBdr>
        </w:div>
      </w:divsChild>
    </w:div>
    <w:div w:id="499588054">
      <w:bodyDiv w:val="1"/>
      <w:marLeft w:val="0"/>
      <w:marRight w:val="0"/>
      <w:marTop w:val="0"/>
      <w:marBottom w:val="0"/>
      <w:divBdr>
        <w:top w:val="none" w:sz="0" w:space="0" w:color="auto"/>
        <w:left w:val="none" w:sz="0" w:space="0" w:color="auto"/>
        <w:bottom w:val="none" w:sz="0" w:space="0" w:color="auto"/>
        <w:right w:val="none" w:sz="0" w:space="0" w:color="auto"/>
      </w:divBdr>
    </w:div>
    <w:div w:id="499739415">
      <w:bodyDiv w:val="1"/>
      <w:marLeft w:val="0"/>
      <w:marRight w:val="0"/>
      <w:marTop w:val="0"/>
      <w:marBottom w:val="0"/>
      <w:divBdr>
        <w:top w:val="none" w:sz="0" w:space="0" w:color="auto"/>
        <w:left w:val="none" w:sz="0" w:space="0" w:color="auto"/>
        <w:bottom w:val="none" w:sz="0" w:space="0" w:color="auto"/>
        <w:right w:val="none" w:sz="0" w:space="0" w:color="auto"/>
      </w:divBdr>
    </w:div>
    <w:div w:id="499858194">
      <w:bodyDiv w:val="1"/>
      <w:marLeft w:val="0"/>
      <w:marRight w:val="0"/>
      <w:marTop w:val="0"/>
      <w:marBottom w:val="0"/>
      <w:divBdr>
        <w:top w:val="none" w:sz="0" w:space="0" w:color="auto"/>
        <w:left w:val="none" w:sz="0" w:space="0" w:color="auto"/>
        <w:bottom w:val="none" w:sz="0" w:space="0" w:color="auto"/>
        <w:right w:val="none" w:sz="0" w:space="0" w:color="auto"/>
      </w:divBdr>
    </w:div>
    <w:div w:id="500240010">
      <w:bodyDiv w:val="1"/>
      <w:marLeft w:val="0"/>
      <w:marRight w:val="0"/>
      <w:marTop w:val="0"/>
      <w:marBottom w:val="0"/>
      <w:divBdr>
        <w:top w:val="none" w:sz="0" w:space="0" w:color="auto"/>
        <w:left w:val="none" w:sz="0" w:space="0" w:color="auto"/>
        <w:bottom w:val="none" w:sz="0" w:space="0" w:color="auto"/>
        <w:right w:val="none" w:sz="0" w:space="0" w:color="auto"/>
      </w:divBdr>
    </w:div>
    <w:div w:id="500857872">
      <w:bodyDiv w:val="1"/>
      <w:marLeft w:val="0"/>
      <w:marRight w:val="0"/>
      <w:marTop w:val="0"/>
      <w:marBottom w:val="0"/>
      <w:divBdr>
        <w:top w:val="none" w:sz="0" w:space="0" w:color="auto"/>
        <w:left w:val="none" w:sz="0" w:space="0" w:color="auto"/>
        <w:bottom w:val="none" w:sz="0" w:space="0" w:color="auto"/>
        <w:right w:val="none" w:sz="0" w:space="0" w:color="auto"/>
      </w:divBdr>
    </w:div>
    <w:div w:id="500968435">
      <w:bodyDiv w:val="1"/>
      <w:marLeft w:val="0"/>
      <w:marRight w:val="0"/>
      <w:marTop w:val="0"/>
      <w:marBottom w:val="0"/>
      <w:divBdr>
        <w:top w:val="none" w:sz="0" w:space="0" w:color="auto"/>
        <w:left w:val="none" w:sz="0" w:space="0" w:color="auto"/>
        <w:bottom w:val="none" w:sz="0" w:space="0" w:color="auto"/>
        <w:right w:val="none" w:sz="0" w:space="0" w:color="auto"/>
      </w:divBdr>
    </w:div>
    <w:div w:id="501703544">
      <w:bodyDiv w:val="1"/>
      <w:marLeft w:val="0"/>
      <w:marRight w:val="0"/>
      <w:marTop w:val="0"/>
      <w:marBottom w:val="0"/>
      <w:divBdr>
        <w:top w:val="none" w:sz="0" w:space="0" w:color="auto"/>
        <w:left w:val="none" w:sz="0" w:space="0" w:color="auto"/>
        <w:bottom w:val="none" w:sz="0" w:space="0" w:color="auto"/>
        <w:right w:val="none" w:sz="0" w:space="0" w:color="auto"/>
      </w:divBdr>
    </w:div>
    <w:div w:id="501942579">
      <w:bodyDiv w:val="1"/>
      <w:marLeft w:val="0"/>
      <w:marRight w:val="0"/>
      <w:marTop w:val="0"/>
      <w:marBottom w:val="0"/>
      <w:divBdr>
        <w:top w:val="none" w:sz="0" w:space="0" w:color="auto"/>
        <w:left w:val="none" w:sz="0" w:space="0" w:color="auto"/>
        <w:bottom w:val="none" w:sz="0" w:space="0" w:color="auto"/>
        <w:right w:val="none" w:sz="0" w:space="0" w:color="auto"/>
      </w:divBdr>
    </w:div>
    <w:div w:id="502164163">
      <w:bodyDiv w:val="1"/>
      <w:marLeft w:val="0"/>
      <w:marRight w:val="0"/>
      <w:marTop w:val="0"/>
      <w:marBottom w:val="0"/>
      <w:divBdr>
        <w:top w:val="none" w:sz="0" w:space="0" w:color="auto"/>
        <w:left w:val="none" w:sz="0" w:space="0" w:color="auto"/>
        <w:bottom w:val="none" w:sz="0" w:space="0" w:color="auto"/>
        <w:right w:val="none" w:sz="0" w:space="0" w:color="auto"/>
      </w:divBdr>
    </w:div>
    <w:div w:id="502285256">
      <w:bodyDiv w:val="1"/>
      <w:marLeft w:val="0"/>
      <w:marRight w:val="0"/>
      <w:marTop w:val="0"/>
      <w:marBottom w:val="0"/>
      <w:divBdr>
        <w:top w:val="none" w:sz="0" w:space="0" w:color="auto"/>
        <w:left w:val="none" w:sz="0" w:space="0" w:color="auto"/>
        <w:bottom w:val="none" w:sz="0" w:space="0" w:color="auto"/>
        <w:right w:val="none" w:sz="0" w:space="0" w:color="auto"/>
      </w:divBdr>
    </w:div>
    <w:div w:id="502595593">
      <w:bodyDiv w:val="1"/>
      <w:marLeft w:val="0"/>
      <w:marRight w:val="0"/>
      <w:marTop w:val="0"/>
      <w:marBottom w:val="0"/>
      <w:divBdr>
        <w:top w:val="none" w:sz="0" w:space="0" w:color="auto"/>
        <w:left w:val="none" w:sz="0" w:space="0" w:color="auto"/>
        <w:bottom w:val="none" w:sz="0" w:space="0" w:color="auto"/>
        <w:right w:val="none" w:sz="0" w:space="0" w:color="auto"/>
      </w:divBdr>
    </w:div>
    <w:div w:id="502820881">
      <w:bodyDiv w:val="1"/>
      <w:marLeft w:val="0"/>
      <w:marRight w:val="0"/>
      <w:marTop w:val="0"/>
      <w:marBottom w:val="0"/>
      <w:divBdr>
        <w:top w:val="none" w:sz="0" w:space="0" w:color="auto"/>
        <w:left w:val="none" w:sz="0" w:space="0" w:color="auto"/>
        <w:bottom w:val="none" w:sz="0" w:space="0" w:color="auto"/>
        <w:right w:val="none" w:sz="0" w:space="0" w:color="auto"/>
      </w:divBdr>
      <w:divsChild>
        <w:div w:id="15814969">
          <w:marLeft w:val="0"/>
          <w:marRight w:val="0"/>
          <w:marTop w:val="0"/>
          <w:marBottom w:val="0"/>
          <w:divBdr>
            <w:top w:val="none" w:sz="0" w:space="0" w:color="auto"/>
            <w:left w:val="none" w:sz="0" w:space="0" w:color="auto"/>
            <w:bottom w:val="none" w:sz="0" w:space="0" w:color="auto"/>
            <w:right w:val="none" w:sz="0" w:space="0" w:color="auto"/>
          </w:divBdr>
        </w:div>
        <w:div w:id="530336670">
          <w:marLeft w:val="0"/>
          <w:marRight w:val="0"/>
          <w:marTop w:val="0"/>
          <w:marBottom w:val="0"/>
          <w:divBdr>
            <w:top w:val="none" w:sz="0" w:space="0" w:color="auto"/>
            <w:left w:val="none" w:sz="0" w:space="0" w:color="auto"/>
            <w:bottom w:val="none" w:sz="0" w:space="0" w:color="auto"/>
            <w:right w:val="none" w:sz="0" w:space="0" w:color="auto"/>
          </w:divBdr>
        </w:div>
        <w:div w:id="400366976">
          <w:marLeft w:val="0"/>
          <w:marRight w:val="0"/>
          <w:marTop w:val="0"/>
          <w:marBottom w:val="0"/>
          <w:divBdr>
            <w:top w:val="none" w:sz="0" w:space="0" w:color="auto"/>
            <w:left w:val="none" w:sz="0" w:space="0" w:color="auto"/>
            <w:bottom w:val="none" w:sz="0" w:space="0" w:color="auto"/>
            <w:right w:val="none" w:sz="0" w:space="0" w:color="auto"/>
          </w:divBdr>
        </w:div>
        <w:div w:id="1107116178">
          <w:marLeft w:val="0"/>
          <w:marRight w:val="0"/>
          <w:marTop w:val="0"/>
          <w:marBottom w:val="0"/>
          <w:divBdr>
            <w:top w:val="none" w:sz="0" w:space="0" w:color="auto"/>
            <w:left w:val="none" w:sz="0" w:space="0" w:color="auto"/>
            <w:bottom w:val="none" w:sz="0" w:space="0" w:color="auto"/>
            <w:right w:val="none" w:sz="0" w:space="0" w:color="auto"/>
          </w:divBdr>
        </w:div>
        <w:div w:id="1140609466">
          <w:marLeft w:val="0"/>
          <w:marRight w:val="0"/>
          <w:marTop w:val="0"/>
          <w:marBottom w:val="0"/>
          <w:divBdr>
            <w:top w:val="none" w:sz="0" w:space="0" w:color="auto"/>
            <w:left w:val="none" w:sz="0" w:space="0" w:color="auto"/>
            <w:bottom w:val="none" w:sz="0" w:space="0" w:color="auto"/>
            <w:right w:val="none" w:sz="0" w:space="0" w:color="auto"/>
          </w:divBdr>
        </w:div>
        <w:div w:id="2131437767">
          <w:marLeft w:val="0"/>
          <w:marRight w:val="0"/>
          <w:marTop w:val="0"/>
          <w:marBottom w:val="0"/>
          <w:divBdr>
            <w:top w:val="none" w:sz="0" w:space="0" w:color="auto"/>
            <w:left w:val="none" w:sz="0" w:space="0" w:color="auto"/>
            <w:bottom w:val="none" w:sz="0" w:space="0" w:color="auto"/>
            <w:right w:val="none" w:sz="0" w:space="0" w:color="auto"/>
          </w:divBdr>
        </w:div>
        <w:div w:id="1777361394">
          <w:marLeft w:val="0"/>
          <w:marRight w:val="0"/>
          <w:marTop w:val="0"/>
          <w:marBottom w:val="0"/>
          <w:divBdr>
            <w:top w:val="none" w:sz="0" w:space="0" w:color="auto"/>
            <w:left w:val="none" w:sz="0" w:space="0" w:color="auto"/>
            <w:bottom w:val="none" w:sz="0" w:space="0" w:color="auto"/>
            <w:right w:val="none" w:sz="0" w:space="0" w:color="auto"/>
          </w:divBdr>
        </w:div>
        <w:div w:id="853807715">
          <w:marLeft w:val="0"/>
          <w:marRight w:val="0"/>
          <w:marTop w:val="0"/>
          <w:marBottom w:val="0"/>
          <w:divBdr>
            <w:top w:val="none" w:sz="0" w:space="0" w:color="auto"/>
            <w:left w:val="none" w:sz="0" w:space="0" w:color="auto"/>
            <w:bottom w:val="none" w:sz="0" w:space="0" w:color="auto"/>
            <w:right w:val="none" w:sz="0" w:space="0" w:color="auto"/>
          </w:divBdr>
        </w:div>
        <w:div w:id="2027635612">
          <w:marLeft w:val="0"/>
          <w:marRight w:val="0"/>
          <w:marTop w:val="0"/>
          <w:marBottom w:val="0"/>
          <w:divBdr>
            <w:top w:val="none" w:sz="0" w:space="0" w:color="auto"/>
            <w:left w:val="none" w:sz="0" w:space="0" w:color="auto"/>
            <w:bottom w:val="none" w:sz="0" w:space="0" w:color="auto"/>
            <w:right w:val="none" w:sz="0" w:space="0" w:color="auto"/>
          </w:divBdr>
        </w:div>
        <w:div w:id="1229420059">
          <w:marLeft w:val="0"/>
          <w:marRight w:val="0"/>
          <w:marTop w:val="0"/>
          <w:marBottom w:val="0"/>
          <w:divBdr>
            <w:top w:val="none" w:sz="0" w:space="0" w:color="auto"/>
            <w:left w:val="none" w:sz="0" w:space="0" w:color="auto"/>
            <w:bottom w:val="none" w:sz="0" w:space="0" w:color="auto"/>
            <w:right w:val="none" w:sz="0" w:space="0" w:color="auto"/>
          </w:divBdr>
        </w:div>
        <w:div w:id="118963964">
          <w:marLeft w:val="0"/>
          <w:marRight w:val="0"/>
          <w:marTop w:val="0"/>
          <w:marBottom w:val="0"/>
          <w:divBdr>
            <w:top w:val="none" w:sz="0" w:space="0" w:color="auto"/>
            <w:left w:val="none" w:sz="0" w:space="0" w:color="auto"/>
            <w:bottom w:val="none" w:sz="0" w:space="0" w:color="auto"/>
            <w:right w:val="none" w:sz="0" w:space="0" w:color="auto"/>
          </w:divBdr>
        </w:div>
        <w:div w:id="1902715347">
          <w:marLeft w:val="0"/>
          <w:marRight w:val="0"/>
          <w:marTop w:val="0"/>
          <w:marBottom w:val="0"/>
          <w:divBdr>
            <w:top w:val="none" w:sz="0" w:space="0" w:color="auto"/>
            <w:left w:val="none" w:sz="0" w:space="0" w:color="auto"/>
            <w:bottom w:val="none" w:sz="0" w:space="0" w:color="auto"/>
            <w:right w:val="none" w:sz="0" w:space="0" w:color="auto"/>
          </w:divBdr>
        </w:div>
        <w:div w:id="725026184">
          <w:marLeft w:val="0"/>
          <w:marRight w:val="0"/>
          <w:marTop w:val="0"/>
          <w:marBottom w:val="0"/>
          <w:divBdr>
            <w:top w:val="none" w:sz="0" w:space="0" w:color="auto"/>
            <w:left w:val="none" w:sz="0" w:space="0" w:color="auto"/>
            <w:bottom w:val="none" w:sz="0" w:space="0" w:color="auto"/>
            <w:right w:val="none" w:sz="0" w:space="0" w:color="auto"/>
          </w:divBdr>
        </w:div>
        <w:div w:id="1240095625">
          <w:marLeft w:val="0"/>
          <w:marRight w:val="0"/>
          <w:marTop w:val="0"/>
          <w:marBottom w:val="0"/>
          <w:divBdr>
            <w:top w:val="none" w:sz="0" w:space="0" w:color="auto"/>
            <w:left w:val="none" w:sz="0" w:space="0" w:color="auto"/>
            <w:bottom w:val="none" w:sz="0" w:space="0" w:color="auto"/>
            <w:right w:val="none" w:sz="0" w:space="0" w:color="auto"/>
          </w:divBdr>
        </w:div>
        <w:div w:id="1273127436">
          <w:marLeft w:val="0"/>
          <w:marRight w:val="0"/>
          <w:marTop w:val="0"/>
          <w:marBottom w:val="0"/>
          <w:divBdr>
            <w:top w:val="none" w:sz="0" w:space="0" w:color="auto"/>
            <w:left w:val="none" w:sz="0" w:space="0" w:color="auto"/>
            <w:bottom w:val="none" w:sz="0" w:space="0" w:color="auto"/>
            <w:right w:val="none" w:sz="0" w:space="0" w:color="auto"/>
          </w:divBdr>
        </w:div>
        <w:div w:id="111948807">
          <w:marLeft w:val="0"/>
          <w:marRight w:val="0"/>
          <w:marTop w:val="0"/>
          <w:marBottom w:val="0"/>
          <w:divBdr>
            <w:top w:val="none" w:sz="0" w:space="0" w:color="auto"/>
            <w:left w:val="none" w:sz="0" w:space="0" w:color="auto"/>
            <w:bottom w:val="none" w:sz="0" w:space="0" w:color="auto"/>
            <w:right w:val="none" w:sz="0" w:space="0" w:color="auto"/>
          </w:divBdr>
        </w:div>
        <w:div w:id="230122196">
          <w:marLeft w:val="0"/>
          <w:marRight w:val="0"/>
          <w:marTop w:val="0"/>
          <w:marBottom w:val="0"/>
          <w:divBdr>
            <w:top w:val="none" w:sz="0" w:space="0" w:color="auto"/>
            <w:left w:val="none" w:sz="0" w:space="0" w:color="auto"/>
            <w:bottom w:val="none" w:sz="0" w:space="0" w:color="auto"/>
            <w:right w:val="none" w:sz="0" w:space="0" w:color="auto"/>
          </w:divBdr>
        </w:div>
        <w:div w:id="289362950">
          <w:marLeft w:val="0"/>
          <w:marRight w:val="0"/>
          <w:marTop w:val="0"/>
          <w:marBottom w:val="0"/>
          <w:divBdr>
            <w:top w:val="none" w:sz="0" w:space="0" w:color="auto"/>
            <w:left w:val="none" w:sz="0" w:space="0" w:color="auto"/>
            <w:bottom w:val="none" w:sz="0" w:space="0" w:color="auto"/>
            <w:right w:val="none" w:sz="0" w:space="0" w:color="auto"/>
          </w:divBdr>
        </w:div>
        <w:div w:id="2130934926">
          <w:marLeft w:val="0"/>
          <w:marRight w:val="0"/>
          <w:marTop w:val="0"/>
          <w:marBottom w:val="0"/>
          <w:divBdr>
            <w:top w:val="none" w:sz="0" w:space="0" w:color="auto"/>
            <w:left w:val="none" w:sz="0" w:space="0" w:color="auto"/>
            <w:bottom w:val="none" w:sz="0" w:space="0" w:color="auto"/>
            <w:right w:val="none" w:sz="0" w:space="0" w:color="auto"/>
          </w:divBdr>
        </w:div>
        <w:div w:id="2019916661">
          <w:marLeft w:val="0"/>
          <w:marRight w:val="0"/>
          <w:marTop w:val="0"/>
          <w:marBottom w:val="0"/>
          <w:divBdr>
            <w:top w:val="none" w:sz="0" w:space="0" w:color="auto"/>
            <w:left w:val="none" w:sz="0" w:space="0" w:color="auto"/>
            <w:bottom w:val="none" w:sz="0" w:space="0" w:color="auto"/>
            <w:right w:val="none" w:sz="0" w:space="0" w:color="auto"/>
          </w:divBdr>
        </w:div>
        <w:div w:id="1629581145">
          <w:marLeft w:val="0"/>
          <w:marRight w:val="0"/>
          <w:marTop w:val="0"/>
          <w:marBottom w:val="0"/>
          <w:divBdr>
            <w:top w:val="none" w:sz="0" w:space="0" w:color="auto"/>
            <w:left w:val="none" w:sz="0" w:space="0" w:color="auto"/>
            <w:bottom w:val="none" w:sz="0" w:space="0" w:color="auto"/>
            <w:right w:val="none" w:sz="0" w:space="0" w:color="auto"/>
          </w:divBdr>
        </w:div>
        <w:div w:id="1305618294">
          <w:marLeft w:val="0"/>
          <w:marRight w:val="0"/>
          <w:marTop w:val="0"/>
          <w:marBottom w:val="0"/>
          <w:divBdr>
            <w:top w:val="none" w:sz="0" w:space="0" w:color="auto"/>
            <w:left w:val="none" w:sz="0" w:space="0" w:color="auto"/>
            <w:bottom w:val="none" w:sz="0" w:space="0" w:color="auto"/>
            <w:right w:val="none" w:sz="0" w:space="0" w:color="auto"/>
          </w:divBdr>
        </w:div>
        <w:div w:id="1648123323">
          <w:marLeft w:val="0"/>
          <w:marRight w:val="0"/>
          <w:marTop w:val="0"/>
          <w:marBottom w:val="0"/>
          <w:divBdr>
            <w:top w:val="none" w:sz="0" w:space="0" w:color="auto"/>
            <w:left w:val="none" w:sz="0" w:space="0" w:color="auto"/>
            <w:bottom w:val="none" w:sz="0" w:space="0" w:color="auto"/>
            <w:right w:val="none" w:sz="0" w:space="0" w:color="auto"/>
          </w:divBdr>
        </w:div>
        <w:div w:id="1774283603">
          <w:marLeft w:val="0"/>
          <w:marRight w:val="0"/>
          <w:marTop w:val="0"/>
          <w:marBottom w:val="0"/>
          <w:divBdr>
            <w:top w:val="none" w:sz="0" w:space="0" w:color="auto"/>
            <w:left w:val="none" w:sz="0" w:space="0" w:color="auto"/>
            <w:bottom w:val="none" w:sz="0" w:space="0" w:color="auto"/>
            <w:right w:val="none" w:sz="0" w:space="0" w:color="auto"/>
          </w:divBdr>
        </w:div>
        <w:div w:id="1929729426">
          <w:marLeft w:val="0"/>
          <w:marRight w:val="0"/>
          <w:marTop w:val="0"/>
          <w:marBottom w:val="0"/>
          <w:divBdr>
            <w:top w:val="none" w:sz="0" w:space="0" w:color="auto"/>
            <w:left w:val="none" w:sz="0" w:space="0" w:color="auto"/>
            <w:bottom w:val="none" w:sz="0" w:space="0" w:color="auto"/>
            <w:right w:val="none" w:sz="0" w:space="0" w:color="auto"/>
          </w:divBdr>
        </w:div>
        <w:div w:id="1619801725">
          <w:marLeft w:val="0"/>
          <w:marRight w:val="0"/>
          <w:marTop w:val="0"/>
          <w:marBottom w:val="0"/>
          <w:divBdr>
            <w:top w:val="none" w:sz="0" w:space="0" w:color="auto"/>
            <w:left w:val="none" w:sz="0" w:space="0" w:color="auto"/>
            <w:bottom w:val="none" w:sz="0" w:space="0" w:color="auto"/>
            <w:right w:val="none" w:sz="0" w:space="0" w:color="auto"/>
          </w:divBdr>
        </w:div>
        <w:div w:id="2083527441">
          <w:marLeft w:val="0"/>
          <w:marRight w:val="0"/>
          <w:marTop w:val="0"/>
          <w:marBottom w:val="0"/>
          <w:divBdr>
            <w:top w:val="none" w:sz="0" w:space="0" w:color="auto"/>
            <w:left w:val="none" w:sz="0" w:space="0" w:color="auto"/>
            <w:bottom w:val="none" w:sz="0" w:space="0" w:color="auto"/>
            <w:right w:val="none" w:sz="0" w:space="0" w:color="auto"/>
          </w:divBdr>
        </w:div>
        <w:div w:id="1564368495">
          <w:marLeft w:val="0"/>
          <w:marRight w:val="0"/>
          <w:marTop w:val="0"/>
          <w:marBottom w:val="0"/>
          <w:divBdr>
            <w:top w:val="none" w:sz="0" w:space="0" w:color="auto"/>
            <w:left w:val="none" w:sz="0" w:space="0" w:color="auto"/>
            <w:bottom w:val="none" w:sz="0" w:space="0" w:color="auto"/>
            <w:right w:val="none" w:sz="0" w:space="0" w:color="auto"/>
          </w:divBdr>
        </w:div>
        <w:div w:id="1941135260">
          <w:marLeft w:val="0"/>
          <w:marRight w:val="0"/>
          <w:marTop w:val="0"/>
          <w:marBottom w:val="0"/>
          <w:divBdr>
            <w:top w:val="none" w:sz="0" w:space="0" w:color="auto"/>
            <w:left w:val="none" w:sz="0" w:space="0" w:color="auto"/>
            <w:bottom w:val="none" w:sz="0" w:space="0" w:color="auto"/>
            <w:right w:val="none" w:sz="0" w:space="0" w:color="auto"/>
          </w:divBdr>
        </w:div>
        <w:div w:id="2135562995">
          <w:marLeft w:val="0"/>
          <w:marRight w:val="0"/>
          <w:marTop w:val="0"/>
          <w:marBottom w:val="0"/>
          <w:divBdr>
            <w:top w:val="none" w:sz="0" w:space="0" w:color="auto"/>
            <w:left w:val="none" w:sz="0" w:space="0" w:color="auto"/>
            <w:bottom w:val="none" w:sz="0" w:space="0" w:color="auto"/>
            <w:right w:val="none" w:sz="0" w:space="0" w:color="auto"/>
          </w:divBdr>
        </w:div>
        <w:div w:id="2126458135">
          <w:marLeft w:val="0"/>
          <w:marRight w:val="0"/>
          <w:marTop w:val="0"/>
          <w:marBottom w:val="0"/>
          <w:divBdr>
            <w:top w:val="none" w:sz="0" w:space="0" w:color="auto"/>
            <w:left w:val="none" w:sz="0" w:space="0" w:color="auto"/>
            <w:bottom w:val="none" w:sz="0" w:space="0" w:color="auto"/>
            <w:right w:val="none" w:sz="0" w:space="0" w:color="auto"/>
          </w:divBdr>
        </w:div>
        <w:div w:id="1517773424">
          <w:marLeft w:val="0"/>
          <w:marRight w:val="0"/>
          <w:marTop w:val="0"/>
          <w:marBottom w:val="0"/>
          <w:divBdr>
            <w:top w:val="none" w:sz="0" w:space="0" w:color="auto"/>
            <w:left w:val="none" w:sz="0" w:space="0" w:color="auto"/>
            <w:bottom w:val="none" w:sz="0" w:space="0" w:color="auto"/>
            <w:right w:val="none" w:sz="0" w:space="0" w:color="auto"/>
          </w:divBdr>
        </w:div>
        <w:div w:id="344332486">
          <w:marLeft w:val="0"/>
          <w:marRight w:val="0"/>
          <w:marTop w:val="0"/>
          <w:marBottom w:val="0"/>
          <w:divBdr>
            <w:top w:val="none" w:sz="0" w:space="0" w:color="auto"/>
            <w:left w:val="none" w:sz="0" w:space="0" w:color="auto"/>
            <w:bottom w:val="none" w:sz="0" w:space="0" w:color="auto"/>
            <w:right w:val="none" w:sz="0" w:space="0" w:color="auto"/>
          </w:divBdr>
        </w:div>
        <w:div w:id="1786391114">
          <w:marLeft w:val="0"/>
          <w:marRight w:val="0"/>
          <w:marTop w:val="0"/>
          <w:marBottom w:val="0"/>
          <w:divBdr>
            <w:top w:val="none" w:sz="0" w:space="0" w:color="auto"/>
            <w:left w:val="none" w:sz="0" w:space="0" w:color="auto"/>
            <w:bottom w:val="none" w:sz="0" w:space="0" w:color="auto"/>
            <w:right w:val="none" w:sz="0" w:space="0" w:color="auto"/>
          </w:divBdr>
        </w:div>
        <w:div w:id="2113351706">
          <w:marLeft w:val="0"/>
          <w:marRight w:val="0"/>
          <w:marTop w:val="0"/>
          <w:marBottom w:val="0"/>
          <w:divBdr>
            <w:top w:val="none" w:sz="0" w:space="0" w:color="auto"/>
            <w:left w:val="none" w:sz="0" w:space="0" w:color="auto"/>
            <w:bottom w:val="none" w:sz="0" w:space="0" w:color="auto"/>
            <w:right w:val="none" w:sz="0" w:space="0" w:color="auto"/>
          </w:divBdr>
        </w:div>
        <w:div w:id="2011374748">
          <w:marLeft w:val="0"/>
          <w:marRight w:val="0"/>
          <w:marTop w:val="0"/>
          <w:marBottom w:val="0"/>
          <w:divBdr>
            <w:top w:val="none" w:sz="0" w:space="0" w:color="auto"/>
            <w:left w:val="none" w:sz="0" w:space="0" w:color="auto"/>
            <w:bottom w:val="none" w:sz="0" w:space="0" w:color="auto"/>
            <w:right w:val="none" w:sz="0" w:space="0" w:color="auto"/>
          </w:divBdr>
        </w:div>
        <w:div w:id="390005393">
          <w:marLeft w:val="0"/>
          <w:marRight w:val="0"/>
          <w:marTop w:val="0"/>
          <w:marBottom w:val="0"/>
          <w:divBdr>
            <w:top w:val="none" w:sz="0" w:space="0" w:color="auto"/>
            <w:left w:val="none" w:sz="0" w:space="0" w:color="auto"/>
            <w:bottom w:val="none" w:sz="0" w:space="0" w:color="auto"/>
            <w:right w:val="none" w:sz="0" w:space="0" w:color="auto"/>
          </w:divBdr>
        </w:div>
        <w:div w:id="1994796931">
          <w:marLeft w:val="0"/>
          <w:marRight w:val="0"/>
          <w:marTop w:val="0"/>
          <w:marBottom w:val="0"/>
          <w:divBdr>
            <w:top w:val="none" w:sz="0" w:space="0" w:color="auto"/>
            <w:left w:val="none" w:sz="0" w:space="0" w:color="auto"/>
            <w:bottom w:val="none" w:sz="0" w:space="0" w:color="auto"/>
            <w:right w:val="none" w:sz="0" w:space="0" w:color="auto"/>
          </w:divBdr>
        </w:div>
        <w:div w:id="1470517599">
          <w:marLeft w:val="0"/>
          <w:marRight w:val="0"/>
          <w:marTop w:val="0"/>
          <w:marBottom w:val="0"/>
          <w:divBdr>
            <w:top w:val="none" w:sz="0" w:space="0" w:color="auto"/>
            <w:left w:val="none" w:sz="0" w:space="0" w:color="auto"/>
            <w:bottom w:val="none" w:sz="0" w:space="0" w:color="auto"/>
            <w:right w:val="none" w:sz="0" w:space="0" w:color="auto"/>
          </w:divBdr>
        </w:div>
        <w:div w:id="1257905799">
          <w:marLeft w:val="0"/>
          <w:marRight w:val="0"/>
          <w:marTop w:val="0"/>
          <w:marBottom w:val="0"/>
          <w:divBdr>
            <w:top w:val="none" w:sz="0" w:space="0" w:color="auto"/>
            <w:left w:val="none" w:sz="0" w:space="0" w:color="auto"/>
            <w:bottom w:val="none" w:sz="0" w:space="0" w:color="auto"/>
            <w:right w:val="none" w:sz="0" w:space="0" w:color="auto"/>
          </w:divBdr>
        </w:div>
        <w:div w:id="917712162">
          <w:marLeft w:val="0"/>
          <w:marRight w:val="0"/>
          <w:marTop w:val="0"/>
          <w:marBottom w:val="0"/>
          <w:divBdr>
            <w:top w:val="none" w:sz="0" w:space="0" w:color="auto"/>
            <w:left w:val="none" w:sz="0" w:space="0" w:color="auto"/>
            <w:bottom w:val="none" w:sz="0" w:space="0" w:color="auto"/>
            <w:right w:val="none" w:sz="0" w:space="0" w:color="auto"/>
          </w:divBdr>
        </w:div>
        <w:div w:id="31269726">
          <w:marLeft w:val="0"/>
          <w:marRight w:val="0"/>
          <w:marTop w:val="0"/>
          <w:marBottom w:val="0"/>
          <w:divBdr>
            <w:top w:val="none" w:sz="0" w:space="0" w:color="auto"/>
            <w:left w:val="none" w:sz="0" w:space="0" w:color="auto"/>
            <w:bottom w:val="none" w:sz="0" w:space="0" w:color="auto"/>
            <w:right w:val="none" w:sz="0" w:space="0" w:color="auto"/>
          </w:divBdr>
        </w:div>
        <w:div w:id="1434085189">
          <w:marLeft w:val="0"/>
          <w:marRight w:val="0"/>
          <w:marTop w:val="0"/>
          <w:marBottom w:val="0"/>
          <w:divBdr>
            <w:top w:val="none" w:sz="0" w:space="0" w:color="auto"/>
            <w:left w:val="none" w:sz="0" w:space="0" w:color="auto"/>
            <w:bottom w:val="none" w:sz="0" w:space="0" w:color="auto"/>
            <w:right w:val="none" w:sz="0" w:space="0" w:color="auto"/>
          </w:divBdr>
        </w:div>
        <w:div w:id="1773360737">
          <w:marLeft w:val="0"/>
          <w:marRight w:val="0"/>
          <w:marTop w:val="0"/>
          <w:marBottom w:val="0"/>
          <w:divBdr>
            <w:top w:val="none" w:sz="0" w:space="0" w:color="auto"/>
            <w:left w:val="none" w:sz="0" w:space="0" w:color="auto"/>
            <w:bottom w:val="none" w:sz="0" w:space="0" w:color="auto"/>
            <w:right w:val="none" w:sz="0" w:space="0" w:color="auto"/>
          </w:divBdr>
        </w:div>
        <w:div w:id="1989430835">
          <w:marLeft w:val="0"/>
          <w:marRight w:val="0"/>
          <w:marTop w:val="0"/>
          <w:marBottom w:val="0"/>
          <w:divBdr>
            <w:top w:val="none" w:sz="0" w:space="0" w:color="auto"/>
            <w:left w:val="none" w:sz="0" w:space="0" w:color="auto"/>
            <w:bottom w:val="none" w:sz="0" w:space="0" w:color="auto"/>
            <w:right w:val="none" w:sz="0" w:space="0" w:color="auto"/>
          </w:divBdr>
        </w:div>
        <w:div w:id="456148654">
          <w:marLeft w:val="0"/>
          <w:marRight w:val="0"/>
          <w:marTop w:val="0"/>
          <w:marBottom w:val="0"/>
          <w:divBdr>
            <w:top w:val="none" w:sz="0" w:space="0" w:color="auto"/>
            <w:left w:val="none" w:sz="0" w:space="0" w:color="auto"/>
            <w:bottom w:val="none" w:sz="0" w:space="0" w:color="auto"/>
            <w:right w:val="none" w:sz="0" w:space="0" w:color="auto"/>
          </w:divBdr>
        </w:div>
        <w:div w:id="403573920">
          <w:marLeft w:val="0"/>
          <w:marRight w:val="0"/>
          <w:marTop w:val="0"/>
          <w:marBottom w:val="0"/>
          <w:divBdr>
            <w:top w:val="none" w:sz="0" w:space="0" w:color="auto"/>
            <w:left w:val="none" w:sz="0" w:space="0" w:color="auto"/>
            <w:bottom w:val="none" w:sz="0" w:space="0" w:color="auto"/>
            <w:right w:val="none" w:sz="0" w:space="0" w:color="auto"/>
          </w:divBdr>
        </w:div>
        <w:div w:id="1607928941">
          <w:marLeft w:val="0"/>
          <w:marRight w:val="0"/>
          <w:marTop w:val="0"/>
          <w:marBottom w:val="0"/>
          <w:divBdr>
            <w:top w:val="none" w:sz="0" w:space="0" w:color="auto"/>
            <w:left w:val="none" w:sz="0" w:space="0" w:color="auto"/>
            <w:bottom w:val="none" w:sz="0" w:space="0" w:color="auto"/>
            <w:right w:val="none" w:sz="0" w:space="0" w:color="auto"/>
          </w:divBdr>
        </w:div>
        <w:div w:id="892354301">
          <w:marLeft w:val="0"/>
          <w:marRight w:val="0"/>
          <w:marTop w:val="0"/>
          <w:marBottom w:val="0"/>
          <w:divBdr>
            <w:top w:val="none" w:sz="0" w:space="0" w:color="auto"/>
            <w:left w:val="none" w:sz="0" w:space="0" w:color="auto"/>
            <w:bottom w:val="none" w:sz="0" w:space="0" w:color="auto"/>
            <w:right w:val="none" w:sz="0" w:space="0" w:color="auto"/>
          </w:divBdr>
        </w:div>
        <w:div w:id="2147047459">
          <w:marLeft w:val="0"/>
          <w:marRight w:val="0"/>
          <w:marTop w:val="0"/>
          <w:marBottom w:val="0"/>
          <w:divBdr>
            <w:top w:val="none" w:sz="0" w:space="0" w:color="auto"/>
            <w:left w:val="none" w:sz="0" w:space="0" w:color="auto"/>
            <w:bottom w:val="none" w:sz="0" w:space="0" w:color="auto"/>
            <w:right w:val="none" w:sz="0" w:space="0" w:color="auto"/>
          </w:divBdr>
        </w:div>
        <w:div w:id="1548759860">
          <w:marLeft w:val="0"/>
          <w:marRight w:val="0"/>
          <w:marTop w:val="0"/>
          <w:marBottom w:val="0"/>
          <w:divBdr>
            <w:top w:val="none" w:sz="0" w:space="0" w:color="auto"/>
            <w:left w:val="none" w:sz="0" w:space="0" w:color="auto"/>
            <w:bottom w:val="none" w:sz="0" w:space="0" w:color="auto"/>
            <w:right w:val="none" w:sz="0" w:space="0" w:color="auto"/>
          </w:divBdr>
        </w:div>
        <w:div w:id="1703435110">
          <w:marLeft w:val="0"/>
          <w:marRight w:val="0"/>
          <w:marTop w:val="0"/>
          <w:marBottom w:val="0"/>
          <w:divBdr>
            <w:top w:val="none" w:sz="0" w:space="0" w:color="auto"/>
            <w:left w:val="none" w:sz="0" w:space="0" w:color="auto"/>
            <w:bottom w:val="none" w:sz="0" w:space="0" w:color="auto"/>
            <w:right w:val="none" w:sz="0" w:space="0" w:color="auto"/>
          </w:divBdr>
        </w:div>
        <w:div w:id="1936934343">
          <w:marLeft w:val="0"/>
          <w:marRight w:val="0"/>
          <w:marTop w:val="0"/>
          <w:marBottom w:val="0"/>
          <w:divBdr>
            <w:top w:val="none" w:sz="0" w:space="0" w:color="auto"/>
            <w:left w:val="none" w:sz="0" w:space="0" w:color="auto"/>
            <w:bottom w:val="none" w:sz="0" w:space="0" w:color="auto"/>
            <w:right w:val="none" w:sz="0" w:space="0" w:color="auto"/>
          </w:divBdr>
        </w:div>
        <w:div w:id="2073235238">
          <w:marLeft w:val="0"/>
          <w:marRight w:val="0"/>
          <w:marTop w:val="0"/>
          <w:marBottom w:val="0"/>
          <w:divBdr>
            <w:top w:val="none" w:sz="0" w:space="0" w:color="auto"/>
            <w:left w:val="none" w:sz="0" w:space="0" w:color="auto"/>
            <w:bottom w:val="none" w:sz="0" w:space="0" w:color="auto"/>
            <w:right w:val="none" w:sz="0" w:space="0" w:color="auto"/>
          </w:divBdr>
        </w:div>
        <w:div w:id="632294014">
          <w:marLeft w:val="0"/>
          <w:marRight w:val="0"/>
          <w:marTop w:val="0"/>
          <w:marBottom w:val="0"/>
          <w:divBdr>
            <w:top w:val="none" w:sz="0" w:space="0" w:color="auto"/>
            <w:left w:val="none" w:sz="0" w:space="0" w:color="auto"/>
            <w:bottom w:val="none" w:sz="0" w:space="0" w:color="auto"/>
            <w:right w:val="none" w:sz="0" w:space="0" w:color="auto"/>
          </w:divBdr>
        </w:div>
        <w:div w:id="2138839572">
          <w:marLeft w:val="0"/>
          <w:marRight w:val="0"/>
          <w:marTop w:val="0"/>
          <w:marBottom w:val="0"/>
          <w:divBdr>
            <w:top w:val="none" w:sz="0" w:space="0" w:color="auto"/>
            <w:left w:val="none" w:sz="0" w:space="0" w:color="auto"/>
            <w:bottom w:val="none" w:sz="0" w:space="0" w:color="auto"/>
            <w:right w:val="none" w:sz="0" w:space="0" w:color="auto"/>
          </w:divBdr>
        </w:div>
        <w:div w:id="1922792475">
          <w:marLeft w:val="0"/>
          <w:marRight w:val="0"/>
          <w:marTop w:val="0"/>
          <w:marBottom w:val="0"/>
          <w:divBdr>
            <w:top w:val="none" w:sz="0" w:space="0" w:color="auto"/>
            <w:left w:val="none" w:sz="0" w:space="0" w:color="auto"/>
            <w:bottom w:val="none" w:sz="0" w:space="0" w:color="auto"/>
            <w:right w:val="none" w:sz="0" w:space="0" w:color="auto"/>
          </w:divBdr>
        </w:div>
        <w:div w:id="1098478097">
          <w:marLeft w:val="0"/>
          <w:marRight w:val="0"/>
          <w:marTop w:val="0"/>
          <w:marBottom w:val="0"/>
          <w:divBdr>
            <w:top w:val="none" w:sz="0" w:space="0" w:color="auto"/>
            <w:left w:val="none" w:sz="0" w:space="0" w:color="auto"/>
            <w:bottom w:val="none" w:sz="0" w:space="0" w:color="auto"/>
            <w:right w:val="none" w:sz="0" w:space="0" w:color="auto"/>
          </w:divBdr>
        </w:div>
      </w:divsChild>
    </w:div>
    <w:div w:id="503594771">
      <w:bodyDiv w:val="1"/>
      <w:marLeft w:val="0"/>
      <w:marRight w:val="0"/>
      <w:marTop w:val="0"/>
      <w:marBottom w:val="0"/>
      <w:divBdr>
        <w:top w:val="none" w:sz="0" w:space="0" w:color="auto"/>
        <w:left w:val="none" w:sz="0" w:space="0" w:color="auto"/>
        <w:bottom w:val="none" w:sz="0" w:space="0" w:color="auto"/>
        <w:right w:val="none" w:sz="0" w:space="0" w:color="auto"/>
      </w:divBdr>
    </w:div>
    <w:div w:id="503711429">
      <w:bodyDiv w:val="1"/>
      <w:marLeft w:val="0"/>
      <w:marRight w:val="0"/>
      <w:marTop w:val="0"/>
      <w:marBottom w:val="0"/>
      <w:divBdr>
        <w:top w:val="none" w:sz="0" w:space="0" w:color="auto"/>
        <w:left w:val="none" w:sz="0" w:space="0" w:color="auto"/>
        <w:bottom w:val="none" w:sz="0" w:space="0" w:color="auto"/>
        <w:right w:val="none" w:sz="0" w:space="0" w:color="auto"/>
      </w:divBdr>
    </w:div>
    <w:div w:id="504517259">
      <w:bodyDiv w:val="1"/>
      <w:marLeft w:val="0"/>
      <w:marRight w:val="0"/>
      <w:marTop w:val="0"/>
      <w:marBottom w:val="0"/>
      <w:divBdr>
        <w:top w:val="none" w:sz="0" w:space="0" w:color="auto"/>
        <w:left w:val="none" w:sz="0" w:space="0" w:color="auto"/>
        <w:bottom w:val="none" w:sz="0" w:space="0" w:color="auto"/>
        <w:right w:val="none" w:sz="0" w:space="0" w:color="auto"/>
      </w:divBdr>
    </w:div>
    <w:div w:id="504855888">
      <w:bodyDiv w:val="1"/>
      <w:marLeft w:val="0"/>
      <w:marRight w:val="0"/>
      <w:marTop w:val="0"/>
      <w:marBottom w:val="0"/>
      <w:divBdr>
        <w:top w:val="none" w:sz="0" w:space="0" w:color="auto"/>
        <w:left w:val="none" w:sz="0" w:space="0" w:color="auto"/>
        <w:bottom w:val="none" w:sz="0" w:space="0" w:color="auto"/>
        <w:right w:val="none" w:sz="0" w:space="0" w:color="auto"/>
      </w:divBdr>
      <w:divsChild>
        <w:div w:id="1753893659">
          <w:marLeft w:val="0"/>
          <w:marRight w:val="0"/>
          <w:marTop w:val="0"/>
          <w:marBottom w:val="0"/>
          <w:divBdr>
            <w:top w:val="none" w:sz="0" w:space="0" w:color="auto"/>
            <w:left w:val="none" w:sz="0" w:space="0" w:color="auto"/>
            <w:bottom w:val="none" w:sz="0" w:space="0" w:color="auto"/>
            <w:right w:val="none" w:sz="0" w:space="0" w:color="auto"/>
          </w:divBdr>
        </w:div>
        <w:div w:id="1731226284">
          <w:marLeft w:val="0"/>
          <w:marRight w:val="0"/>
          <w:marTop w:val="0"/>
          <w:marBottom w:val="0"/>
          <w:divBdr>
            <w:top w:val="none" w:sz="0" w:space="0" w:color="auto"/>
            <w:left w:val="none" w:sz="0" w:space="0" w:color="auto"/>
            <w:bottom w:val="none" w:sz="0" w:space="0" w:color="auto"/>
            <w:right w:val="none" w:sz="0" w:space="0" w:color="auto"/>
          </w:divBdr>
        </w:div>
        <w:div w:id="1973367119">
          <w:marLeft w:val="0"/>
          <w:marRight w:val="0"/>
          <w:marTop w:val="0"/>
          <w:marBottom w:val="0"/>
          <w:divBdr>
            <w:top w:val="none" w:sz="0" w:space="0" w:color="auto"/>
            <w:left w:val="none" w:sz="0" w:space="0" w:color="auto"/>
            <w:bottom w:val="none" w:sz="0" w:space="0" w:color="auto"/>
            <w:right w:val="none" w:sz="0" w:space="0" w:color="auto"/>
          </w:divBdr>
        </w:div>
        <w:div w:id="1089931757">
          <w:marLeft w:val="0"/>
          <w:marRight w:val="0"/>
          <w:marTop w:val="0"/>
          <w:marBottom w:val="0"/>
          <w:divBdr>
            <w:top w:val="none" w:sz="0" w:space="0" w:color="auto"/>
            <w:left w:val="none" w:sz="0" w:space="0" w:color="auto"/>
            <w:bottom w:val="none" w:sz="0" w:space="0" w:color="auto"/>
            <w:right w:val="none" w:sz="0" w:space="0" w:color="auto"/>
          </w:divBdr>
        </w:div>
        <w:div w:id="1379278902">
          <w:marLeft w:val="0"/>
          <w:marRight w:val="0"/>
          <w:marTop w:val="0"/>
          <w:marBottom w:val="0"/>
          <w:divBdr>
            <w:top w:val="none" w:sz="0" w:space="0" w:color="auto"/>
            <w:left w:val="none" w:sz="0" w:space="0" w:color="auto"/>
            <w:bottom w:val="none" w:sz="0" w:space="0" w:color="auto"/>
            <w:right w:val="none" w:sz="0" w:space="0" w:color="auto"/>
          </w:divBdr>
        </w:div>
        <w:div w:id="1408923174">
          <w:marLeft w:val="0"/>
          <w:marRight w:val="0"/>
          <w:marTop w:val="0"/>
          <w:marBottom w:val="0"/>
          <w:divBdr>
            <w:top w:val="none" w:sz="0" w:space="0" w:color="auto"/>
            <w:left w:val="none" w:sz="0" w:space="0" w:color="auto"/>
            <w:bottom w:val="none" w:sz="0" w:space="0" w:color="auto"/>
            <w:right w:val="none" w:sz="0" w:space="0" w:color="auto"/>
          </w:divBdr>
        </w:div>
        <w:div w:id="1135610092">
          <w:marLeft w:val="0"/>
          <w:marRight w:val="0"/>
          <w:marTop w:val="0"/>
          <w:marBottom w:val="0"/>
          <w:divBdr>
            <w:top w:val="none" w:sz="0" w:space="0" w:color="auto"/>
            <w:left w:val="none" w:sz="0" w:space="0" w:color="auto"/>
            <w:bottom w:val="none" w:sz="0" w:space="0" w:color="auto"/>
            <w:right w:val="none" w:sz="0" w:space="0" w:color="auto"/>
          </w:divBdr>
        </w:div>
        <w:div w:id="1456027392">
          <w:marLeft w:val="0"/>
          <w:marRight w:val="0"/>
          <w:marTop w:val="0"/>
          <w:marBottom w:val="0"/>
          <w:divBdr>
            <w:top w:val="none" w:sz="0" w:space="0" w:color="auto"/>
            <w:left w:val="none" w:sz="0" w:space="0" w:color="auto"/>
            <w:bottom w:val="none" w:sz="0" w:space="0" w:color="auto"/>
            <w:right w:val="none" w:sz="0" w:space="0" w:color="auto"/>
          </w:divBdr>
        </w:div>
        <w:div w:id="501624278">
          <w:marLeft w:val="0"/>
          <w:marRight w:val="0"/>
          <w:marTop w:val="0"/>
          <w:marBottom w:val="0"/>
          <w:divBdr>
            <w:top w:val="none" w:sz="0" w:space="0" w:color="auto"/>
            <w:left w:val="none" w:sz="0" w:space="0" w:color="auto"/>
            <w:bottom w:val="none" w:sz="0" w:space="0" w:color="auto"/>
            <w:right w:val="none" w:sz="0" w:space="0" w:color="auto"/>
          </w:divBdr>
        </w:div>
        <w:div w:id="28379880">
          <w:marLeft w:val="0"/>
          <w:marRight w:val="0"/>
          <w:marTop w:val="0"/>
          <w:marBottom w:val="0"/>
          <w:divBdr>
            <w:top w:val="none" w:sz="0" w:space="0" w:color="auto"/>
            <w:left w:val="none" w:sz="0" w:space="0" w:color="auto"/>
            <w:bottom w:val="none" w:sz="0" w:space="0" w:color="auto"/>
            <w:right w:val="none" w:sz="0" w:space="0" w:color="auto"/>
          </w:divBdr>
        </w:div>
        <w:div w:id="1988391161">
          <w:marLeft w:val="0"/>
          <w:marRight w:val="0"/>
          <w:marTop w:val="0"/>
          <w:marBottom w:val="0"/>
          <w:divBdr>
            <w:top w:val="none" w:sz="0" w:space="0" w:color="auto"/>
            <w:left w:val="none" w:sz="0" w:space="0" w:color="auto"/>
            <w:bottom w:val="none" w:sz="0" w:space="0" w:color="auto"/>
            <w:right w:val="none" w:sz="0" w:space="0" w:color="auto"/>
          </w:divBdr>
        </w:div>
        <w:div w:id="429668031">
          <w:marLeft w:val="0"/>
          <w:marRight w:val="0"/>
          <w:marTop w:val="0"/>
          <w:marBottom w:val="0"/>
          <w:divBdr>
            <w:top w:val="none" w:sz="0" w:space="0" w:color="auto"/>
            <w:left w:val="none" w:sz="0" w:space="0" w:color="auto"/>
            <w:bottom w:val="none" w:sz="0" w:space="0" w:color="auto"/>
            <w:right w:val="none" w:sz="0" w:space="0" w:color="auto"/>
          </w:divBdr>
        </w:div>
        <w:div w:id="1635675715">
          <w:marLeft w:val="0"/>
          <w:marRight w:val="0"/>
          <w:marTop w:val="0"/>
          <w:marBottom w:val="0"/>
          <w:divBdr>
            <w:top w:val="none" w:sz="0" w:space="0" w:color="auto"/>
            <w:left w:val="none" w:sz="0" w:space="0" w:color="auto"/>
            <w:bottom w:val="none" w:sz="0" w:space="0" w:color="auto"/>
            <w:right w:val="none" w:sz="0" w:space="0" w:color="auto"/>
          </w:divBdr>
        </w:div>
        <w:div w:id="473373361">
          <w:marLeft w:val="0"/>
          <w:marRight w:val="0"/>
          <w:marTop w:val="0"/>
          <w:marBottom w:val="0"/>
          <w:divBdr>
            <w:top w:val="none" w:sz="0" w:space="0" w:color="auto"/>
            <w:left w:val="none" w:sz="0" w:space="0" w:color="auto"/>
            <w:bottom w:val="none" w:sz="0" w:space="0" w:color="auto"/>
            <w:right w:val="none" w:sz="0" w:space="0" w:color="auto"/>
          </w:divBdr>
        </w:div>
        <w:div w:id="214201242">
          <w:marLeft w:val="0"/>
          <w:marRight w:val="0"/>
          <w:marTop w:val="0"/>
          <w:marBottom w:val="0"/>
          <w:divBdr>
            <w:top w:val="none" w:sz="0" w:space="0" w:color="auto"/>
            <w:left w:val="none" w:sz="0" w:space="0" w:color="auto"/>
            <w:bottom w:val="none" w:sz="0" w:space="0" w:color="auto"/>
            <w:right w:val="none" w:sz="0" w:space="0" w:color="auto"/>
          </w:divBdr>
        </w:div>
        <w:div w:id="118885518">
          <w:marLeft w:val="0"/>
          <w:marRight w:val="0"/>
          <w:marTop w:val="0"/>
          <w:marBottom w:val="0"/>
          <w:divBdr>
            <w:top w:val="none" w:sz="0" w:space="0" w:color="auto"/>
            <w:left w:val="none" w:sz="0" w:space="0" w:color="auto"/>
            <w:bottom w:val="none" w:sz="0" w:space="0" w:color="auto"/>
            <w:right w:val="none" w:sz="0" w:space="0" w:color="auto"/>
          </w:divBdr>
        </w:div>
        <w:div w:id="1093015225">
          <w:marLeft w:val="0"/>
          <w:marRight w:val="0"/>
          <w:marTop w:val="0"/>
          <w:marBottom w:val="0"/>
          <w:divBdr>
            <w:top w:val="none" w:sz="0" w:space="0" w:color="auto"/>
            <w:left w:val="none" w:sz="0" w:space="0" w:color="auto"/>
            <w:bottom w:val="none" w:sz="0" w:space="0" w:color="auto"/>
            <w:right w:val="none" w:sz="0" w:space="0" w:color="auto"/>
          </w:divBdr>
        </w:div>
        <w:div w:id="996685615">
          <w:marLeft w:val="0"/>
          <w:marRight w:val="0"/>
          <w:marTop w:val="0"/>
          <w:marBottom w:val="0"/>
          <w:divBdr>
            <w:top w:val="none" w:sz="0" w:space="0" w:color="auto"/>
            <w:left w:val="none" w:sz="0" w:space="0" w:color="auto"/>
            <w:bottom w:val="none" w:sz="0" w:space="0" w:color="auto"/>
            <w:right w:val="none" w:sz="0" w:space="0" w:color="auto"/>
          </w:divBdr>
        </w:div>
        <w:div w:id="562065559">
          <w:marLeft w:val="0"/>
          <w:marRight w:val="0"/>
          <w:marTop w:val="0"/>
          <w:marBottom w:val="0"/>
          <w:divBdr>
            <w:top w:val="none" w:sz="0" w:space="0" w:color="auto"/>
            <w:left w:val="none" w:sz="0" w:space="0" w:color="auto"/>
            <w:bottom w:val="none" w:sz="0" w:space="0" w:color="auto"/>
            <w:right w:val="none" w:sz="0" w:space="0" w:color="auto"/>
          </w:divBdr>
        </w:div>
        <w:div w:id="1907451296">
          <w:marLeft w:val="0"/>
          <w:marRight w:val="0"/>
          <w:marTop w:val="0"/>
          <w:marBottom w:val="0"/>
          <w:divBdr>
            <w:top w:val="none" w:sz="0" w:space="0" w:color="auto"/>
            <w:left w:val="none" w:sz="0" w:space="0" w:color="auto"/>
            <w:bottom w:val="none" w:sz="0" w:space="0" w:color="auto"/>
            <w:right w:val="none" w:sz="0" w:space="0" w:color="auto"/>
          </w:divBdr>
        </w:div>
        <w:div w:id="1049917907">
          <w:marLeft w:val="0"/>
          <w:marRight w:val="0"/>
          <w:marTop w:val="0"/>
          <w:marBottom w:val="0"/>
          <w:divBdr>
            <w:top w:val="none" w:sz="0" w:space="0" w:color="auto"/>
            <w:left w:val="none" w:sz="0" w:space="0" w:color="auto"/>
            <w:bottom w:val="none" w:sz="0" w:space="0" w:color="auto"/>
            <w:right w:val="none" w:sz="0" w:space="0" w:color="auto"/>
          </w:divBdr>
        </w:div>
        <w:div w:id="937179350">
          <w:marLeft w:val="0"/>
          <w:marRight w:val="0"/>
          <w:marTop w:val="0"/>
          <w:marBottom w:val="0"/>
          <w:divBdr>
            <w:top w:val="none" w:sz="0" w:space="0" w:color="auto"/>
            <w:left w:val="none" w:sz="0" w:space="0" w:color="auto"/>
            <w:bottom w:val="none" w:sz="0" w:space="0" w:color="auto"/>
            <w:right w:val="none" w:sz="0" w:space="0" w:color="auto"/>
          </w:divBdr>
        </w:div>
        <w:div w:id="210193338">
          <w:marLeft w:val="0"/>
          <w:marRight w:val="0"/>
          <w:marTop w:val="0"/>
          <w:marBottom w:val="0"/>
          <w:divBdr>
            <w:top w:val="none" w:sz="0" w:space="0" w:color="auto"/>
            <w:left w:val="none" w:sz="0" w:space="0" w:color="auto"/>
            <w:bottom w:val="none" w:sz="0" w:space="0" w:color="auto"/>
            <w:right w:val="none" w:sz="0" w:space="0" w:color="auto"/>
          </w:divBdr>
        </w:div>
        <w:div w:id="1200826147">
          <w:marLeft w:val="0"/>
          <w:marRight w:val="0"/>
          <w:marTop w:val="0"/>
          <w:marBottom w:val="0"/>
          <w:divBdr>
            <w:top w:val="none" w:sz="0" w:space="0" w:color="auto"/>
            <w:left w:val="none" w:sz="0" w:space="0" w:color="auto"/>
            <w:bottom w:val="none" w:sz="0" w:space="0" w:color="auto"/>
            <w:right w:val="none" w:sz="0" w:space="0" w:color="auto"/>
          </w:divBdr>
        </w:div>
        <w:div w:id="7486304">
          <w:marLeft w:val="0"/>
          <w:marRight w:val="0"/>
          <w:marTop w:val="0"/>
          <w:marBottom w:val="0"/>
          <w:divBdr>
            <w:top w:val="none" w:sz="0" w:space="0" w:color="auto"/>
            <w:left w:val="none" w:sz="0" w:space="0" w:color="auto"/>
            <w:bottom w:val="none" w:sz="0" w:space="0" w:color="auto"/>
            <w:right w:val="none" w:sz="0" w:space="0" w:color="auto"/>
          </w:divBdr>
        </w:div>
        <w:div w:id="1793859858">
          <w:marLeft w:val="0"/>
          <w:marRight w:val="0"/>
          <w:marTop w:val="0"/>
          <w:marBottom w:val="0"/>
          <w:divBdr>
            <w:top w:val="none" w:sz="0" w:space="0" w:color="auto"/>
            <w:left w:val="none" w:sz="0" w:space="0" w:color="auto"/>
            <w:bottom w:val="none" w:sz="0" w:space="0" w:color="auto"/>
            <w:right w:val="none" w:sz="0" w:space="0" w:color="auto"/>
          </w:divBdr>
        </w:div>
        <w:div w:id="1248686079">
          <w:marLeft w:val="0"/>
          <w:marRight w:val="0"/>
          <w:marTop w:val="0"/>
          <w:marBottom w:val="0"/>
          <w:divBdr>
            <w:top w:val="none" w:sz="0" w:space="0" w:color="auto"/>
            <w:left w:val="none" w:sz="0" w:space="0" w:color="auto"/>
            <w:bottom w:val="none" w:sz="0" w:space="0" w:color="auto"/>
            <w:right w:val="none" w:sz="0" w:space="0" w:color="auto"/>
          </w:divBdr>
        </w:div>
        <w:div w:id="959335986">
          <w:marLeft w:val="0"/>
          <w:marRight w:val="0"/>
          <w:marTop w:val="0"/>
          <w:marBottom w:val="0"/>
          <w:divBdr>
            <w:top w:val="none" w:sz="0" w:space="0" w:color="auto"/>
            <w:left w:val="none" w:sz="0" w:space="0" w:color="auto"/>
            <w:bottom w:val="none" w:sz="0" w:space="0" w:color="auto"/>
            <w:right w:val="none" w:sz="0" w:space="0" w:color="auto"/>
          </w:divBdr>
        </w:div>
        <w:div w:id="2121535187">
          <w:marLeft w:val="0"/>
          <w:marRight w:val="0"/>
          <w:marTop w:val="0"/>
          <w:marBottom w:val="0"/>
          <w:divBdr>
            <w:top w:val="none" w:sz="0" w:space="0" w:color="auto"/>
            <w:left w:val="none" w:sz="0" w:space="0" w:color="auto"/>
            <w:bottom w:val="none" w:sz="0" w:space="0" w:color="auto"/>
            <w:right w:val="none" w:sz="0" w:space="0" w:color="auto"/>
          </w:divBdr>
        </w:div>
        <w:div w:id="1161699647">
          <w:marLeft w:val="0"/>
          <w:marRight w:val="0"/>
          <w:marTop w:val="0"/>
          <w:marBottom w:val="0"/>
          <w:divBdr>
            <w:top w:val="none" w:sz="0" w:space="0" w:color="auto"/>
            <w:left w:val="none" w:sz="0" w:space="0" w:color="auto"/>
            <w:bottom w:val="none" w:sz="0" w:space="0" w:color="auto"/>
            <w:right w:val="none" w:sz="0" w:space="0" w:color="auto"/>
          </w:divBdr>
        </w:div>
        <w:div w:id="251934833">
          <w:marLeft w:val="0"/>
          <w:marRight w:val="0"/>
          <w:marTop w:val="0"/>
          <w:marBottom w:val="0"/>
          <w:divBdr>
            <w:top w:val="none" w:sz="0" w:space="0" w:color="auto"/>
            <w:left w:val="none" w:sz="0" w:space="0" w:color="auto"/>
            <w:bottom w:val="none" w:sz="0" w:space="0" w:color="auto"/>
            <w:right w:val="none" w:sz="0" w:space="0" w:color="auto"/>
          </w:divBdr>
        </w:div>
        <w:div w:id="1775898775">
          <w:marLeft w:val="0"/>
          <w:marRight w:val="0"/>
          <w:marTop w:val="0"/>
          <w:marBottom w:val="0"/>
          <w:divBdr>
            <w:top w:val="none" w:sz="0" w:space="0" w:color="auto"/>
            <w:left w:val="none" w:sz="0" w:space="0" w:color="auto"/>
            <w:bottom w:val="none" w:sz="0" w:space="0" w:color="auto"/>
            <w:right w:val="none" w:sz="0" w:space="0" w:color="auto"/>
          </w:divBdr>
        </w:div>
        <w:div w:id="1901867370">
          <w:marLeft w:val="0"/>
          <w:marRight w:val="0"/>
          <w:marTop w:val="0"/>
          <w:marBottom w:val="0"/>
          <w:divBdr>
            <w:top w:val="none" w:sz="0" w:space="0" w:color="auto"/>
            <w:left w:val="none" w:sz="0" w:space="0" w:color="auto"/>
            <w:bottom w:val="none" w:sz="0" w:space="0" w:color="auto"/>
            <w:right w:val="none" w:sz="0" w:space="0" w:color="auto"/>
          </w:divBdr>
        </w:div>
        <w:div w:id="1315405093">
          <w:marLeft w:val="0"/>
          <w:marRight w:val="0"/>
          <w:marTop w:val="0"/>
          <w:marBottom w:val="0"/>
          <w:divBdr>
            <w:top w:val="none" w:sz="0" w:space="0" w:color="auto"/>
            <w:left w:val="none" w:sz="0" w:space="0" w:color="auto"/>
            <w:bottom w:val="none" w:sz="0" w:space="0" w:color="auto"/>
            <w:right w:val="none" w:sz="0" w:space="0" w:color="auto"/>
          </w:divBdr>
        </w:div>
        <w:div w:id="384333111">
          <w:marLeft w:val="0"/>
          <w:marRight w:val="0"/>
          <w:marTop w:val="0"/>
          <w:marBottom w:val="0"/>
          <w:divBdr>
            <w:top w:val="none" w:sz="0" w:space="0" w:color="auto"/>
            <w:left w:val="none" w:sz="0" w:space="0" w:color="auto"/>
            <w:bottom w:val="none" w:sz="0" w:space="0" w:color="auto"/>
            <w:right w:val="none" w:sz="0" w:space="0" w:color="auto"/>
          </w:divBdr>
        </w:div>
        <w:div w:id="1896235455">
          <w:marLeft w:val="0"/>
          <w:marRight w:val="0"/>
          <w:marTop w:val="0"/>
          <w:marBottom w:val="0"/>
          <w:divBdr>
            <w:top w:val="none" w:sz="0" w:space="0" w:color="auto"/>
            <w:left w:val="none" w:sz="0" w:space="0" w:color="auto"/>
            <w:bottom w:val="none" w:sz="0" w:space="0" w:color="auto"/>
            <w:right w:val="none" w:sz="0" w:space="0" w:color="auto"/>
          </w:divBdr>
        </w:div>
        <w:div w:id="1603145407">
          <w:marLeft w:val="0"/>
          <w:marRight w:val="0"/>
          <w:marTop w:val="0"/>
          <w:marBottom w:val="0"/>
          <w:divBdr>
            <w:top w:val="none" w:sz="0" w:space="0" w:color="auto"/>
            <w:left w:val="none" w:sz="0" w:space="0" w:color="auto"/>
            <w:bottom w:val="none" w:sz="0" w:space="0" w:color="auto"/>
            <w:right w:val="none" w:sz="0" w:space="0" w:color="auto"/>
          </w:divBdr>
        </w:div>
        <w:div w:id="1281954219">
          <w:marLeft w:val="0"/>
          <w:marRight w:val="0"/>
          <w:marTop w:val="0"/>
          <w:marBottom w:val="0"/>
          <w:divBdr>
            <w:top w:val="none" w:sz="0" w:space="0" w:color="auto"/>
            <w:left w:val="none" w:sz="0" w:space="0" w:color="auto"/>
            <w:bottom w:val="none" w:sz="0" w:space="0" w:color="auto"/>
            <w:right w:val="none" w:sz="0" w:space="0" w:color="auto"/>
          </w:divBdr>
        </w:div>
        <w:div w:id="1260531211">
          <w:marLeft w:val="0"/>
          <w:marRight w:val="0"/>
          <w:marTop w:val="0"/>
          <w:marBottom w:val="0"/>
          <w:divBdr>
            <w:top w:val="none" w:sz="0" w:space="0" w:color="auto"/>
            <w:left w:val="none" w:sz="0" w:space="0" w:color="auto"/>
            <w:bottom w:val="none" w:sz="0" w:space="0" w:color="auto"/>
            <w:right w:val="none" w:sz="0" w:space="0" w:color="auto"/>
          </w:divBdr>
        </w:div>
        <w:div w:id="2144423226">
          <w:marLeft w:val="0"/>
          <w:marRight w:val="0"/>
          <w:marTop w:val="0"/>
          <w:marBottom w:val="0"/>
          <w:divBdr>
            <w:top w:val="none" w:sz="0" w:space="0" w:color="auto"/>
            <w:left w:val="none" w:sz="0" w:space="0" w:color="auto"/>
            <w:bottom w:val="none" w:sz="0" w:space="0" w:color="auto"/>
            <w:right w:val="none" w:sz="0" w:space="0" w:color="auto"/>
          </w:divBdr>
        </w:div>
        <w:div w:id="1158182740">
          <w:marLeft w:val="0"/>
          <w:marRight w:val="0"/>
          <w:marTop w:val="0"/>
          <w:marBottom w:val="0"/>
          <w:divBdr>
            <w:top w:val="none" w:sz="0" w:space="0" w:color="auto"/>
            <w:left w:val="none" w:sz="0" w:space="0" w:color="auto"/>
            <w:bottom w:val="none" w:sz="0" w:space="0" w:color="auto"/>
            <w:right w:val="none" w:sz="0" w:space="0" w:color="auto"/>
          </w:divBdr>
        </w:div>
        <w:div w:id="1798376929">
          <w:marLeft w:val="0"/>
          <w:marRight w:val="0"/>
          <w:marTop w:val="0"/>
          <w:marBottom w:val="0"/>
          <w:divBdr>
            <w:top w:val="none" w:sz="0" w:space="0" w:color="auto"/>
            <w:left w:val="none" w:sz="0" w:space="0" w:color="auto"/>
            <w:bottom w:val="none" w:sz="0" w:space="0" w:color="auto"/>
            <w:right w:val="none" w:sz="0" w:space="0" w:color="auto"/>
          </w:divBdr>
        </w:div>
        <w:div w:id="173881504">
          <w:marLeft w:val="0"/>
          <w:marRight w:val="0"/>
          <w:marTop w:val="0"/>
          <w:marBottom w:val="0"/>
          <w:divBdr>
            <w:top w:val="none" w:sz="0" w:space="0" w:color="auto"/>
            <w:left w:val="none" w:sz="0" w:space="0" w:color="auto"/>
            <w:bottom w:val="none" w:sz="0" w:space="0" w:color="auto"/>
            <w:right w:val="none" w:sz="0" w:space="0" w:color="auto"/>
          </w:divBdr>
        </w:div>
        <w:div w:id="1555389814">
          <w:marLeft w:val="0"/>
          <w:marRight w:val="0"/>
          <w:marTop w:val="0"/>
          <w:marBottom w:val="0"/>
          <w:divBdr>
            <w:top w:val="none" w:sz="0" w:space="0" w:color="auto"/>
            <w:left w:val="none" w:sz="0" w:space="0" w:color="auto"/>
            <w:bottom w:val="none" w:sz="0" w:space="0" w:color="auto"/>
            <w:right w:val="none" w:sz="0" w:space="0" w:color="auto"/>
          </w:divBdr>
        </w:div>
        <w:div w:id="446125283">
          <w:marLeft w:val="0"/>
          <w:marRight w:val="0"/>
          <w:marTop w:val="0"/>
          <w:marBottom w:val="0"/>
          <w:divBdr>
            <w:top w:val="none" w:sz="0" w:space="0" w:color="auto"/>
            <w:left w:val="none" w:sz="0" w:space="0" w:color="auto"/>
            <w:bottom w:val="none" w:sz="0" w:space="0" w:color="auto"/>
            <w:right w:val="none" w:sz="0" w:space="0" w:color="auto"/>
          </w:divBdr>
        </w:div>
        <w:div w:id="598636885">
          <w:marLeft w:val="0"/>
          <w:marRight w:val="0"/>
          <w:marTop w:val="0"/>
          <w:marBottom w:val="0"/>
          <w:divBdr>
            <w:top w:val="none" w:sz="0" w:space="0" w:color="auto"/>
            <w:left w:val="none" w:sz="0" w:space="0" w:color="auto"/>
            <w:bottom w:val="none" w:sz="0" w:space="0" w:color="auto"/>
            <w:right w:val="none" w:sz="0" w:space="0" w:color="auto"/>
          </w:divBdr>
        </w:div>
        <w:div w:id="1270117673">
          <w:marLeft w:val="0"/>
          <w:marRight w:val="0"/>
          <w:marTop w:val="0"/>
          <w:marBottom w:val="0"/>
          <w:divBdr>
            <w:top w:val="none" w:sz="0" w:space="0" w:color="auto"/>
            <w:left w:val="none" w:sz="0" w:space="0" w:color="auto"/>
            <w:bottom w:val="none" w:sz="0" w:space="0" w:color="auto"/>
            <w:right w:val="none" w:sz="0" w:space="0" w:color="auto"/>
          </w:divBdr>
        </w:div>
        <w:div w:id="1449080435">
          <w:marLeft w:val="0"/>
          <w:marRight w:val="0"/>
          <w:marTop w:val="0"/>
          <w:marBottom w:val="0"/>
          <w:divBdr>
            <w:top w:val="none" w:sz="0" w:space="0" w:color="auto"/>
            <w:left w:val="none" w:sz="0" w:space="0" w:color="auto"/>
            <w:bottom w:val="none" w:sz="0" w:space="0" w:color="auto"/>
            <w:right w:val="none" w:sz="0" w:space="0" w:color="auto"/>
          </w:divBdr>
        </w:div>
        <w:div w:id="1750157930">
          <w:marLeft w:val="0"/>
          <w:marRight w:val="0"/>
          <w:marTop w:val="0"/>
          <w:marBottom w:val="0"/>
          <w:divBdr>
            <w:top w:val="none" w:sz="0" w:space="0" w:color="auto"/>
            <w:left w:val="none" w:sz="0" w:space="0" w:color="auto"/>
            <w:bottom w:val="none" w:sz="0" w:space="0" w:color="auto"/>
            <w:right w:val="none" w:sz="0" w:space="0" w:color="auto"/>
          </w:divBdr>
        </w:div>
        <w:div w:id="1792550274">
          <w:marLeft w:val="0"/>
          <w:marRight w:val="0"/>
          <w:marTop w:val="0"/>
          <w:marBottom w:val="0"/>
          <w:divBdr>
            <w:top w:val="none" w:sz="0" w:space="0" w:color="auto"/>
            <w:left w:val="none" w:sz="0" w:space="0" w:color="auto"/>
            <w:bottom w:val="none" w:sz="0" w:space="0" w:color="auto"/>
            <w:right w:val="none" w:sz="0" w:space="0" w:color="auto"/>
          </w:divBdr>
        </w:div>
        <w:div w:id="1914505078">
          <w:marLeft w:val="0"/>
          <w:marRight w:val="0"/>
          <w:marTop w:val="0"/>
          <w:marBottom w:val="0"/>
          <w:divBdr>
            <w:top w:val="none" w:sz="0" w:space="0" w:color="auto"/>
            <w:left w:val="none" w:sz="0" w:space="0" w:color="auto"/>
            <w:bottom w:val="none" w:sz="0" w:space="0" w:color="auto"/>
            <w:right w:val="none" w:sz="0" w:space="0" w:color="auto"/>
          </w:divBdr>
        </w:div>
        <w:div w:id="1374117307">
          <w:marLeft w:val="0"/>
          <w:marRight w:val="0"/>
          <w:marTop w:val="0"/>
          <w:marBottom w:val="0"/>
          <w:divBdr>
            <w:top w:val="none" w:sz="0" w:space="0" w:color="auto"/>
            <w:left w:val="none" w:sz="0" w:space="0" w:color="auto"/>
            <w:bottom w:val="none" w:sz="0" w:space="0" w:color="auto"/>
            <w:right w:val="none" w:sz="0" w:space="0" w:color="auto"/>
          </w:divBdr>
        </w:div>
        <w:div w:id="1824733028">
          <w:marLeft w:val="0"/>
          <w:marRight w:val="0"/>
          <w:marTop w:val="0"/>
          <w:marBottom w:val="0"/>
          <w:divBdr>
            <w:top w:val="none" w:sz="0" w:space="0" w:color="auto"/>
            <w:left w:val="none" w:sz="0" w:space="0" w:color="auto"/>
            <w:bottom w:val="none" w:sz="0" w:space="0" w:color="auto"/>
            <w:right w:val="none" w:sz="0" w:space="0" w:color="auto"/>
          </w:divBdr>
        </w:div>
        <w:div w:id="245961581">
          <w:marLeft w:val="0"/>
          <w:marRight w:val="0"/>
          <w:marTop w:val="0"/>
          <w:marBottom w:val="0"/>
          <w:divBdr>
            <w:top w:val="none" w:sz="0" w:space="0" w:color="auto"/>
            <w:left w:val="none" w:sz="0" w:space="0" w:color="auto"/>
            <w:bottom w:val="none" w:sz="0" w:space="0" w:color="auto"/>
            <w:right w:val="none" w:sz="0" w:space="0" w:color="auto"/>
          </w:divBdr>
        </w:div>
        <w:div w:id="1526090961">
          <w:marLeft w:val="0"/>
          <w:marRight w:val="0"/>
          <w:marTop w:val="0"/>
          <w:marBottom w:val="0"/>
          <w:divBdr>
            <w:top w:val="none" w:sz="0" w:space="0" w:color="auto"/>
            <w:left w:val="none" w:sz="0" w:space="0" w:color="auto"/>
            <w:bottom w:val="none" w:sz="0" w:space="0" w:color="auto"/>
            <w:right w:val="none" w:sz="0" w:space="0" w:color="auto"/>
          </w:divBdr>
        </w:div>
        <w:div w:id="260798644">
          <w:marLeft w:val="0"/>
          <w:marRight w:val="0"/>
          <w:marTop w:val="0"/>
          <w:marBottom w:val="0"/>
          <w:divBdr>
            <w:top w:val="none" w:sz="0" w:space="0" w:color="auto"/>
            <w:left w:val="none" w:sz="0" w:space="0" w:color="auto"/>
            <w:bottom w:val="none" w:sz="0" w:space="0" w:color="auto"/>
            <w:right w:val="none" w:sz="0" w:space="0" w:color="auto"/>
          </w:divBdr>
        </w:div>
        <w:div w:id="1207596529">
          <w:marLeft w:val="0"/>
          <w:marRight w:val="0"/>
          <w:marTop w:val="0"/>
          <w:marBottom w:val="0"/>
          <w:divBdr>
            <w:top w:val="none" w:sz="0" w:space="0" w:color="auto"/>
            <w:left w:val="none" w:sz="0" w:space="0" w:color="auto"/>
            <w:bottom w:val="none" w:sz="0" w:space="0" w:color="auto"/>
            <w:right w:val="none" w:sz="0" w:space="0" w:color="auto"/>
          </w:divBdr>
        </w:div>
        <w:div w:id="1091387749">
          <w:marLeft w:val="0"/>
          <w:marRight w:val="0"/>
          <w:marTop w:val="0"/>
          <w:marBottom w:val="0"/>
          <w:divBdr>
            <w:top w:val="none" w:sz="0" w:space="0" w:color="auto"/>
            <w:left w:val="none" w:sz="0" w:space="0" w:color="auto"/>
            <w:bottom w:val="none" w:sz="0" w:space="0" w:color="auto"/>
            <w:right w:val="none" w:sz="0" w:space="0" w:color="auto"/>
          </w:divBdr>
        </w:div>
        <w:div w:id="1842231775">
          <w:marLeft w:val="0"/>
          <w:marRight w:val="0"/>
          <w:marTop w:val="0"/>
          <w:marBottom w:val="0"/>
          <w:divBdr>
            <w:top w:val="none" w:sz="0" w:space="0" w:color="auto"/>
            <w:left w:val="none" w:sz="0" w:space="0" w:color="auto"/>
            <w:bottom w:val="none" w:sz="0" w:space="0" w:color="auto"/>
            <w:right w:val="none" w:sz="0" w:space="0" w:color="auto"/>
          </w:divBdr>
        </w:div>
        <w:div w:id="1072433728">
          <w:marLeft w:val="0"/>
          <w:marRight w:val="0"/>
          <w:marTop w:val="0"/>
          <w:marBottom w:val="0"/>
          <w:divBdr>
            <w:top w:val="none" w:sz="0" w:space="0" w:color="auto"/>
            <w:left w:val="none" w:sz="0" w:space="0" w:color="auto"/>
            <w:bottom w:val="none" w:sz="0" w:space="0" w:color="auto"/>
            <w:right w:val="none" w:sz="0" w:space="0" w:color="auto"/>
          </w:divBdr>
        </w:div>
        <w:div w:id="857158107">
          <w:marLeft w:val="0"/>
          <w:marRight w:val="0"/>
          <w:marTop w:val="0"/>
          <w:marBottom w:val="0"/>
          <w:divBdr>
            <w:top w:val="none" w:sz="0" w:space="0" w:color="auto"/>
            <w:left w:val="none" w:sz="0" w:space="0" w:color="auto"/>
            <w:bottom w:val="none" w:sz="0" w:space="0" w:color="auto"/>
            <w:right w:val="none" w:sz="0" w:space="0" w:color="auto"/>
          </w:divBdr>
        </w:div>
        <w:div w:id="1095249136">
          <w:marLeft w:val="0"/>
          <w:marRight w:val="0"/>
          <w:marTop w:val="0"/>
          <w:marBottom w:val="0"/>
          <w:divBdr>
            <w:top w:val="none" w:sz="0" w:space="0" w:color="auto"/>
            <w:left w:val="none" w:sz="0" w:space="0" w:color="auto"/>
            <w:bottom w:val="none" w:sz="0" w:space="0" w:color="auto"/>
            <w:right w:val="none" w:sz="0" w:space="0" w:color="auto"/>
          </w:divBdr>
        </w:div>
        <w:div w:id="293949530">
          <w:marLeft w:val="0"/>
          <w:marRight w:val="0"/>
          <w:marTop w:val="0"/>
          <w:marBottom w:val="0"/>
          <w:divBdr>
            <w:top w:val="none" w:sz="0" w:space="0" w:color="auto"/>
            <w:left w:val="none" w:sz="0" w:space="0" w:color="auto"/>
            <w:bottom w:val="none" w:sz="0" w:space="0" w:color="auto"/>
            <w:right w:val="none" w:sz="0" w:space="0" w:color="auto"/>
          </w:divBdr>
        </w:div>
        <w:div w:id="1057896562">
          <w:marLeft w:val="0"/>
          <w:marRight w:val="0"/>
          <w:marTop w:val="0"/>
          <w:marBottom w:val="0"/>
          <w:divBdr>
            <w:top w:val="none" w:sz="0" w:space="0" w:color="auto"/>
            <w:left w:val="none" w:sz="0" w:space="0" w:color="auto"/>
            <w:bottom w:val="none" w:sz="0" w:space="0" w:color="auto"/>
            <w:right w:val="none" w:sz="0" w:space="0" w:color="auto"/>
          </w:divBdr>
        </w:div>
        <w:div w:id="45613605">
          <w:marLeft w:val="0"/>
          <w:marRight w:val="0"/>
          <w:marTop w:val="0"/>
          <w:marBottom w:val="0"/>
          <w:divBdr>
            <w:top w:val="none" w:sz="0" w:space="0" w:color="auto"/>
            <w:left w:val="none" w:sz="0" w:space="0" w:color="auto"/>
            <w:bottom w:val="none" w:sz="0" w:space="0" w:color="auto"/>
            <w:right w:val="none" w:sz="0" w:space="0" w:color="auto"/>
          </w:divBdr>
        </w:div>
        <w:div w:id="1535772924">
          <w:marLeft w:val="0"/>
          <w:marRight w:val="0"/>
          <w:marTop w:val="0"/>
          <w:marBottom w:val="0"/>
          <w:divBdr>
            <w:top w:val="none" w:sz="0" w:space="0" w:color="auto"/>
            <w:left w:val="none" w:sz="0" w:space="0" w:color="auto"/>
            <w:bottom w:val="none" w:sz="0" w:space="0" w:color="auto"/>
            <w:right w:val="none" w:sz="0" w:space="0" w:color="auto"/>
          </w:divBdr>
        </w:div>
        <w:div w:id="746272161">
          <w:marLeft w:val="0"/>
          <w:marRight w:val="0"/>
          <w:marTop w:val="0"/>
          <w:marBottom w:val="0"/>
          <w:divBdr>
            <w:top w:val="none" w:sz="0" w:space="0" w:color="auto"/>
            <w:left w:val="none" w:sz="0" w:space="0" w:color="auto"/>
            <w:bottom w:val="none" w:sz="0" w:space="0" w:color="auto"/>
            <w:right w:val="none" w:sz="0" w:space="0" w:color="auto"/>
          </w:divBdr>
        </w:div>
        <w:div w:id="159275238">
          <w:marLeft w:val="0"/>
          <w:marRight w:val="0"/>
          <w:marTop w:val="0"/>
          <w:marBottom w:val="0"/>
          <w:divBdr>
            <w:top w:val="none" w:sz="0" w:space="0" w:color="auto"/>
            <w:left w:val="none" w:sz="0" w:space="0" w:color="auto"/>
            <w:bottom w:val="none" w:sz="0" w:space="0" w:color="auto"/>
            <w:right w:val="none" w:sz="0" w:space="0" w:color="auto"/>
          </w:divBdr>
        </w:div>
        <w:div w:id="48767773">
          <w:marLeft w:val="0"/>
          <w:marRight w:val="0"/>
          <w:marTop w:val="0"/>
          <w:marBottom w:val="0"/>
          <w:divBdr>
            <w:top w:val="none" w:sz="0" w:space="0" w:color="auto"/>
            <w:left w:val="none" w:sz="0" w:space="0" w:color="auto"/>
            <w:bottom w:val="none" w:sz="0" w:space="0" w:color="auto"/>
            <w:right w:val="none" w:sz="0" w:space="0" w:color="auto"/>
          </w:divBdr>
        </w:div>
        <w:div w:id="382758707">
          <w:marLeft w:val="0"/>
          <w:marRight w:val="0"/>
          <w:marTop w:val="0"/>
          <w:marBottom w:val="0"/>
          <w:divBdr>
            <w:top w:val="none" w:sz="0" w:space="0" w:color="auto"/>
            <w:left w:val="none" w:sz="0" w:space="0" w:color="auto"/>
            <w:bottom w:val="none" w:sz="0" w:space="0" w:color="auto"/>
            <w:right w:val="none" w:sz="0" w:space="0" w:color="auto"/>
          </w:divBdr>
        </w:div>
        <w:div w:id="247352075">
          <w:marLeft w:val="0"/>
          <w:marRight w:val="0"/>
          <w:marTop w:val="0"/>
          <w:marBottom w:val="0"/>
          <w:divBdr>
            <w:top w:val="none" w:sz="0" w:space="0" w:color="auto"/>
            <w:left w:val="none" w:sz="0" w:space="0" w:color="auto"/>
            <w:bottom w:val="none" w:sz="0" w:space="0" w:color="auto"/>
            <w:right w:val="none" w:sz="0" w:space="0" w:color="auto"/>
          </w:divBdr>
        </w:div>
        <w:div w:id="37631773">
          <w:marLeft w:val="0"/>
          <w:marRight w:val="0"/>
          <w:marTop w:val="0"/>
          <w:marBottom w:val="0"/>
          <w:divBdr>
            <w:top w:val="none" w:sz="0" w:space="0" w:color="auto"/>
            <w:left w:val="none" w:sz="0" w:space="0" w:color="auto"/>
            <w:bottom w:val="none" w:sz="0" w:space="0" w:color="auto"/>
            <w:right w:val="none" w:sz="0" w:space="0" w:color="auto"/>
          </w:divBdr>
        </w:div>
        <w:div w:id="1642541771">
          <w:marLeft w:val="0"/>
          <w:marRight w:val="0"/>
          <w:marTop w:val="0"/>
          <w:marBottom w:val="0"/>
          <w:divBdr>
            <w:top w:val="none" w:sz="0" w:space="0" w:color="auto"/>
            <w:left w:val="none" w:sz="0" w:space="0" w:color="auto"/>
            <w:bottom w:val="none" w:sz="0" w:space="0" w:color="auto"/>
            <w:right w:val="none" w:sz="0" w:space="0" w:color="auto"/>
          </w:divBdr>
        </w:div>
        <w:div w:id="913927820">
          <w:marLeft w:val="0"/>
          <w:marRight w:val="0"/>
          <w:marTop w:val="0"/>
          <w:marBottom w:val="0"/>
          <w:divBdr>
            <w:top w:val="none" w:sz="0" w:space="0" w:color="auto"/>
            <w:left w:val="none" w:sz="0" w:space="0" w:color="auto"/>
            <w:bottom w:val="none" w:sz="0" w:space="0" w:color="auto"/>
            <w:right w:val="none" w:sz="0" w:space="0" w:color="auto"/>
          </w:divBdr>
        </w:div>
        <w:div w:id="594049816">
          <w:marLeft w:val="0"/>
          <w:marRight w:val="0"/>
          <w:marTop w:val="0"/>
          <w:marBottom w:val="0"/>
          <w:divBdr>
            <w:top w:val="none" w:sz="0" w:space="0" w:color="auto"/>
            <w:left w:val="none" w:sz="0" w:space="0" w:color="auto"/>
            <w:bottom w:val="none" w:sz="0" w:space="0" w:color="auto"/>
            <w:right w:val="none" w:sz="0" w:space="0" w:color="auto"/>
          </w:divBdr>
        </w:div>
        <w:div w:id="1904633248">
          <w:marLeft w:val="0"/>
          <w:marRight w:val="0"/>
          <w:marTop w:val="0"/>
          <w:marBottom w:val="0"/>
          <w:divBdr>
            <w:top w:val="none" w:sz="0" w:space="0" w:color="auto"/>
            <w:left w:val="none" w:sz="0" w:space="0" w:color="auto"/>
            <w:bottom w:val="none" w:sz="0" w:space="0" w:color="auto"/>
            <w:right w:val="none" w:sz="0" w:space="0" w:color="auto"/>
          </w:divBdr>
        </w:div>
        <w:div w:id="1379165379">
          <w:marLeft w:val="0"/>
          <w:marRight w:val="0"/>
          <w:marTop w:val="0"/>
          <w:marBottom w:val="0"/>
          <w:divBdr>
            <w:top w:val="none" w:sz="0" w:space="0" w:color="auto"/>
            <w:left w:val="none" w:sz="0" w:space="0" w:color="auto"/>
            <w:bottom w:val="none" w:sz="0" w:space="0" w:color="auto"/>
            <w:right w:val="none" w:sz="0" w:space="0" w:color="auto"/>
          </w:divBdr>
        </w:div>
        <w:div w:id="763696442">
          <w:marLeft w:val="0"/>
          <w:marRight w:val="0"/>
          <w:marTop w:val="0"/>
          <w:marBottom w:val="0"/>
          <w:divBdr>
            <w:top w:val="none" w:sz="0" w:space="0" w:color="auto"/>
            <w:left w:val="none" w:sz="0" w:space="0" w:color="auto"/>
            <w:bottom w:val="none" w:sz="0" w:space="0" w:color="auto"/>
            <w:right w:val="none" w:sz="0" w:space="0" w:color="auto"/>
          </w:divBdr>
        </w:div>
        <w:div w:id="1937132085">
          <w:marLeft w:val="0"/>
          <w:marRight w:val="0"/>
          <w:marTop w:val="0"/>
          <w:marBottom w:val="0"/>
          <w:divBdr>
            <w:top w:val="none" w:sz="0" w:space="0" w:color="auto"/>
            <w:left w:val="none" w:sz="0" w:space="0" w:color="auto"/>
            <w:bottom w:val="none" w:sz="0" w:space="0" w:color="auto"/>
            <w:right w:val="none" w:sz="0" w:space="0" w:color="auto"/>
          </w:divBdr>
        </w:div>
        <w:div w:id="21637444">
          <w:marLeft w:val="0"/>
          <w:marRight w:val="0"/>
          <w:marTop w:val="0"/>
          <w:marBottom w:val="0"/>
          <w:divBdr>
            <w:top w:val="none" w:sz="0" w:space="0" w:color="auto"/>
            <w:left w:val="none" w:sz="0" w:space="0" w:color="auto"/>
            <w:bottom w:val="none" w:sz="0" w:space="0" w:color="auto"/>
            <w:right w:val="none" w:sz="0" w:space="0" w:color="auto"/>
          </w:divBdr>
        </w:div>
        <w:div w:id="554701160">
          <w:marLeft w:val="0"/>
          <w:marRight w:val="0"/>
          <w:marTop w:val="0"/>
          <w:marBottom w:val="0"/>
          <w:divBdr>
            <w:top w:val="none" w:sz="0" w:space="0" w:color="auto"/>
            <w:left w:val="none" w:sz="0" w:space="0" w:color="auto"/>
            <w:bottom w:val="none" w:sz="0" w:space="0" w:color="auto"/>
            <w:right w:val="none" w:sz="0" w:space="0" w:color="auto"/>
          </w:divBdr>
        </w:div>
        <w:div w:id="1157066780">
          <w:marLeft w:val="0"/>
          <w:marRight w:val="0"/>
          <w:marTop w:val="0"/>
          <w:marBottom w:val="0"/>
          <w:divBdr>
            <w:top w:val="none" w:sz="0" w:space="0" w:color="auto"/>
            <w:left w:val="none" w:sz="0" w:space="0" w:color="auto"/>
            <w:bottom w:val="none" w:sz="0" w:space="0" w:color="auto"/>
            <w:right w:val="none" w:sz="0" w:space="0" w:color="auto"/>
          </w:divBdr>
        </w:div>
        <w:div w:id="2127919785">
          <w:marLeft w:val="0"/>
          <w:marRight w:val="0"/>
          <w:marTop w:val="0"/>
          <w:marBottom w:val="0"/>
          <w:divBdr>
            <w:top w:val="none" w:sz="0" w:space="0" w:color="auto"/>
            <w:left w:val="none" w:sz="0" w:space="0" w:color="auto"/>
            <w:bottom w:val="none" w:sz="0" w:space="0" w:color="auto"/>
            <w:right w:val="none" w:sz="0" w:space="0" w:color="auto"/>
          </w:divBdr>
        </w:div>
        <w:div w:id="1192575427">
          <w:marLeft w:val="0"/>
          <w:marRight w:val="0"/>
          <w:marTop w:val="0"/>
          <w:marBottom w:val="0"/>
          <w:divBdr>
            <w:top w:val="none" w:sz="0" w:space="0" w:color="auto"/>
            <w:left w:val="none" w:sz="0" w:space="0" w:color="auto"/>
            <w:bottom w:val="none" w:sz="0" w:space="0" w:color="auto"/>
            <w:right w:val="none" w:sz="0" w:space="0" w:color="auto"/>
          </w:divBdr>
        </w:div>
        <w:div w:id="45033430">
          <w:marLeft w:val="0"/>
          <w:marRight w:val="0"/>
          <w:marTop w:val="0"/>
          <w:marBottom w:val="0"/>
          <w:divBdr>
            <w:top w:val="none" w:sz="0" w:space="0" w:color="auto"/>
            <w:left w:val="none" w:sz="0" w:space="0" w:color="auto"/>
            <w:bottom w:val="none" w:sz="0" w:space="0" w:color="auto"/>
            <w:right w:val="none" w:sz="0" w:space="0" w:color="auto"/>
          </w:divBdr>
        </w:div>
        <w:div w:id="1115711948">
          <w:marLeft w:val="0"/>
          <w:marRight w:val="0"/>
          <w:marTop w:val="0"/>
          <w:marBottom w:val="0"/>
          <w:divBdr>
            <w:top w:val="none" w:sz="0" w:space="0" w:color="auto"/>
            <w:left w:val="none" w:sz="0" w:space="0" w:color="auto"/>
            <w:bottom w:val="none" w:sz="0" w:space="0" w:color="auto"/>
            <w:right w:val="none" w:sz="0" w:space="0" w:color="auto"/>
          </w:divBdr>
        </w:div>
        <w:div w:id="1383208812">
          <w:marLeft w:val="0"/>
          <w:marRight w:val="0"/>
          <w:marTop w:val="0"/>
          <w:marBottom w:val="0"/>
          <w:divBdr>
            <w:top w:val="none" w:sz="0" w:space="0" w:color="auto"/>
            <w:left w:val="none" w:sz="0" w:space="0" w:color="auto"/>
            <w:bottom w:val="none" w:sz="0" w:space="0" w:color="auto"/>
            <w:right w:val="none" w:sz="0" w:space="0" w:color="auto"/>
          </w:divBdr>
        </w:div>
      </w:divsChild>
    </w:div>
    <w:div w:id="507208730">
      <w:bodyDiv w:val="1"/>
      <w:marLeft w:val="0"/>
      <w:marRight w:val="0"/>
      <w:marTop w:val="0"/>
      <w:marBottom w:val="0"/>
      <w:divBdr>
        <w:top w:val="none" w:sz="0" w:space="0" w:color="auto"/>
        <w:left w:val="none" w:sz="0" w:space="0" w:color="auto"/>
        <w:bottom w:val="none" w:sz="0" w:space="0" w:color="auto"/>
        <w:right w:val="none" w:sz="0" w:space="0" w:color="auto"/>
      </w:divBdr>
    </w:div>
    <w:div w:id="507212468">
      <w:bodyDiv w:val="1"/>
      <w:marLeft w:val="0"/>
      <w:marRight w:val="0"/>
      <w:marTop w:val="0"/>
      <w:marBottom w:val="0"/>
      <w:divBdr>
        <w:top w:val="none" w:sz="0" w:space="0" w:color="auto"/>
        <w:left w:val="none" w:sz="0" w:space="0" w:color="auto"/>
        <w:bottom w:val="none" w:sz="0" w:space="0" w:color="auto"/>
        <w:right w:val="none" w:sz="0" w:space="0" w:color="auto"/>
      </w:divBdr>
    </w:div>
    <w:div w:id="507402039">
      <w:bodyDiv w:val="1"/>
      <w:marLeft w:val="0"/>
      <w:marRight w:val="0"/>
      <w:marTop w:val="0"/>
      <w:marBottom w:val="0"/>
      <w:divBdr>
        <w:top w:val="none" w:sz="0" w:space="0" w:color="auto"/>
        <w:left w:val="none" w:sz="0" w:space="0" w:color="auto"/>
        <w:bottom w:val="none" w:sz="0" w:space="0" w:color="auto"/>
        <w:right w:val="none" w:sz="0" w:space="0" w:color="auto"/>
      </w:divBdr>
    </w:div>
    <w:div w:id="507717749">
      <w:bodyDiv w:val="1"/>
      <w:marLeft w:val="0"/>
      <w:marRight w:val="0"/>
      <w:marTop w:val="0"/>
      <w:marBottom w:val="0"/>
      <w:divBdr>
        <w:top w:val="none" w:sz="0" w:space="0" w:color="auto"/>
        <w:left w:val="none" w:sz="0" w:space="0" w:color="auto"/>
        <w:bottom w:val="none" w:sz="0" w:space="0" w:color="auto"/>
        <w:right w:val="none" w:sz="0" w:space="0" w:color="auto"/>
      </w:divBdr>
      <w:divsChild>
        <w:div w:id="321783719">
          <w:marLeft w:val="0"/>
          <w:marRight w:val="0"/>
          <w:marTop w:val="0"/>
          <w:marBottom w:val="0"/>
          <w:divBdr>
            <w:top w:val="none" w:sz="0" w:space="0" w:color="auto"/>
            <w:left w:val="none" w:sz="0" w:space="0" w:color="auto"/>
            <w:bottom w:val="none" w:sz="0" w:space="0" w:color="auto"/>
            <w:right w:val="none" w:sz="0" w:space="0" w:color="auto"/>
          </w:divBdr>
          <w:divsChild>
            <w:div w:id="1387024020">
              <w:marLeft w:val="0"/>
              <w:marRight w:val="0"/>
              <w:marTop w:val="0"/>
              <w:marBottom w:val="0"/>
              <w:divBdr>
                <w:top w:val="none" w:sz="0" w:space="0" w:color="auto"/>
                <w:left w:val="none" w:sz="0" w:space="0" w:color="auto"/>
                <w:bottom w:val="none" w:sz="0" w:space="0" w:color="auto"/>
                <w:right w:val="none" w:sz="0" w:space="0" w:color="auto"/>
              </w:divBdr>
              <w:divsChild>
                <w:div w:id="158715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8375375">
      <w:bodyDiv w:val="1"/>
      <w:marLeft w:val="0"/>
      <w:marRight w:val="0"/>
      <w:marTop w:val="0"/>
      <w:marBottom w:val="0"/>
      <w:divBdr>
        <w:top w:val="none" w:sz="0" w:space="0" w:color="auto"/>
        <w:left w:val="none" w:sz="0" w:space="0" w:color="auto"/>
        <w:bottom w:val="none" w:sz="0" w:space="0" w:color="auto"/>
        <w:right w:val="none" w:sz="0" w:space="0" w:color="auto"/>
      </w:divBdr>
    </w:div>
    <w:div w:id="508445326">
      <w:bodyDiv w:val="1"/>
      <w:marLeft w:val="0"/>
      <w:marRight w:val="0"/>
      <w:marTop w:val="0"/>
      <w:marBottom w:val="0"/>
      <w:divBdr>
        <w:top w:val="none" w:sz="0" w:space="0" w:color="auto"/>
        <w:left w:val="none" w:sz="0" w:space="0" w:color="auto"/>
        <w:bottom w:val="none" w:sz="0" w:space="0" w:color="auto"/>
        <w:right w:val="none" w:sz="0" w:space="0" w:color="auto"/>
      </w:divBdr>
    </w:div>
    <w:div w:id="509031858">
      <w:bodyDiv w:val="1"/>
      <w:marLeft w:val="0"/>
      <w:marRight w:val="0"/>
      <w:marTop w:val="0"/>
      <w:marBottom w:val="0"/>
      <w:divBdr>
        <w:top w:val="none" w:sz="0" w:space="0" w:color="auto"/>
        <w:left w:val="none" w:sz="0" w:space="0" w:color="auto"/>
        <w:bottom w:val="none" w:sz="0" w:space="0" w:color="auto"/>
        <w:right w:val="none" w:sz="0" w:space="0" w:color="auto"/>
      </w:divBdr>
    </w:div>
    <w:div w:id="509372989">
      <w:bodyDiv w:val="1"/>
      <w:marLeft w:val="0"/>
      <w:marRight w:val="0"/>
      <w:marTop w:val="0"/>
      <w:marBottom w:val="0"/>
      <w:divBdr>
        <w:top w:val="none" w:sz="0" w:space="0" w:color="auto"/>
        <w:left w:val="none" w:sz="0" w:space="0" w:color="auto"/>
        <w:bottom w:val="none" w:sz="0" w:space="0" w:color="auto"/>
        <w:right w:val="none" w:sz="0" w:space="0" w:color="auto"/>
      </w:divBdr>
    </w:div>
    <w:div w:id="510068424">
      <w:bodyDiv w:val="1"/>
      <w:marLeft w:val="0"/>
      <w:marRight w:val="0"/>
      <w:marTop w:val="0"/>
      <w:marBottom w:val="0"/>
      <w:divBdr>
        <w:top w:val="none" w:sz="0" w:space="0" w:color="auto"/>
        <w:left w:val="none" w:sz="0" w:space="0" w:color="auto"/>
        <w:bottom w:val="none" w:sz="0" w:space="0" w:color="auto"/>
        <w:right w:val="none" w:sz="0" w:space="0" w:color="auto"/>
      </w:divBdr>
    </w:div>
    <w:div w:id="510145059">
      <w:bodyDiv w:val="1"/>
      <w:marLeft w:val="0"/>
      <w:marRight w:val="0"/>
      <w:marTop w:val="0"/>
      <w:marBottom w:val="0"/>
      <w:divBdr>
        <w:top w:val="none" w:sz="0" w:space="0" w:color="auto"/>
        <w:left w:val="none" w:sz="0" w:space="0" w:color="auto"/>
        <w:bottom w:val="none" w:sz="0" w:space="0" w:color="auto"/>
        <w:right w:val="none" w:sz="0" w:space="0" w:color="auto"/>
      </w:divBdr>
    </w:div>
    <w:div w:id="510223509">
      <w:bodyDiv w:val="1"/>
      <w:marLeft w:val="0"/>
      <w:marRight w:val="0"/>
      <w:marTop w:val="0"/>
      <w:marBottom w:val="0"/>
      <w:divBdr>
        <w:top w:val="none" w:sz="0" w:space="0" w:color="auto"/>
        <w:left w:val="none" w:sz="0" w:space="0" w:color="auto"/>
        <w:bottom w:val="none" w:sz="0" w:space="0" w:color="auto"/>
        <w:right w:val="none" w:sz="0" w:space="0" w:color="auto"/>
      </w:divBdr>
    </w:div>
    <w:div w:id="510341265">
      <w:bodyDiv w:val="1"/>
      <w:marLeft w:val="0"/>
      <w:marRight w:val="0"/>
      <w:marTop w:val="0"/>
      <w:marBottom w:val="0"/>
      <w:divBdr>
        <w:top w:val="none" w:sz="0" w:space="0" w:color="auto"/>
        <w:left w:val="none" w:sz="0" w:space="0" w:color="auto"/>
        <w:bottom w:val="none" w:sz="0" w:space="0" w:color="auto"/>
        <w:right w:val="none" w:sz="0" w:space="0" w:color="auto"/>
      </w:divBdr>
    </w:div>
    <w:div w:id="511191715">
      <w:bodyDiv w:val="1"/>
      <w:marLeft w:val="0"/>
      <w:marRight w:val="0"/>
      <w:marTop w:val="0"/>
      <w:marBottom w:val="0"/>
      <w:divBdr>
        <w:top w:val="none" w:sz="0" w:space="0" w:color="auto"/>
        <w:left w:val="none" w:sz="0" w:space="0" w:color="auto"/>
        <w:bottom w:val="none" w:sz="0" w:space="0" w:color="auto"/>
        <w:right w:val="none" w:sz="0" w:space="0" w:color="auto"/>
      </w:divBdr>
    </w:div>
    <w:div w:id="512183138">
      <w:bodyDiv w:val="1"/>
      <w:marLeft w:val="0"/>
      <w:marRight w:val="0"/>
      <w:marTop w:val="0"/>
      <w:marBottom w:val="0"/>
      <w:divBdr>
        <w:top w:val="none" w:sz="0" w:space="0" w:color="auto"/>
        <w:left w:val="none" w:sz="0" w:space="0" w:color="auto"/>
        <w:bottom w:val="none" w:sz="0" w:space="0" w:color="auto"/>
        <w:right w:val="none" w:sz="0" w:space="0" w:color="auto"/>
      </w:divBdr>
    </w:div>
    <w:div w:id="512381474">
      <w:bodyDiv w:val="1"/>
      <w:marLeft w:val="0"/>
      <w:marRight w:val="0"/>
      <w:marTop w:val="0"/>
      <w:marBottom w:val="0"/>
      <w:divBdr>
        <w:top w:val="none" w:sz="0" w:space="0" w:color="auto"/>
        <w:left w:val="none" w:sz="0" w:space="0" w:color="auto"/>
        <w:bottom w:val="none" w:sz="0" w:space="0" w:color="auto"/>
        <w:right w:val="none" w:sz="0" w:space="0" w:color="auto"/>
      </w:divBdr>
    </w:div>
    <w:div w:id="512495581">
      <w:bodyDiv w:val="1"/>
      <w:marLeft w:val="0"/>
      <w:marRight w:val="0"/>
      <w:marTop w:val="0"/>
      <w:marBottom w:val="0"/>
      <w:divBdr>
        <w:top w:val="none" w:sz="0" w:space="0" w:color="auto"/>
        <w:left w:val="none" w:sz="0" w:space="0" w:color="auto"/>
        <w:bottom w:val="none" w:sz="0" w:space="0" w:color="auto"/>
        <w:right w:val="none" w:sz="0" w:space="0" w:color="auto"/>
      </w:divBdr>
    </w:div>
    <w:div w:id="512761870">
      <w:bodyDiv w:val="1"/>
      <w:marLeft w:val="0"/>
      <w:marRight w:val="0"/>
      <w:marTop w:val="0"/>
      <w:marBottom w:val="0"/>
      <w:divBdr>
        <w:top w:val="none" w:sz="0" w:space="0" w:color="auto"/>
        <w:left w:val="none" w:sz="0" w:space="0" w:color="auto"/>
        <w:bottom w:val="none" w:sz="0" w:space="0" w:color="auto"/>
        <w:right w:val="none" w:sz="0" w:space="0" w:color="auto"/>
      </w:divBdr>
      <w:divsChild>
        <w:div w:id="139999655">
          <w:marLeft w:val="0"/>
          <w:marRight w:val="0"/>
          <w:marTop w:val="0"/>
          <w:marBottom w:val="0"/>
          <w:divBdr>
            <w:top w:val="none" w:sz="0" w:space="0" w:color="auto"/>
            <w:left w:val="none" w:sz="0" w:space="0" w:color="auto"/>
            <w:bottom w:val="none" w:sz="0" w:space="0" w:color="auto"/>
            <w:right w:val="none" w:sz="0" w:space="0" w:color="auto"/>
          </w:divBdr>
        </w:div>
        <w:div w:id="1587113386">
          <w:marLeft w:val="0"/>
          <w:marRight w:val="0"/>
          <w:marTop w:val="0"/>
          <w:marBottom w:val="0"/>
          <w:divBdr>
            <w:top w:val="none" w:sz="0" w:space="0" w:color="auto"/>
            <w:left w:val="none" w:sz="0" w:space="0" w:color="auto"/>
            <w:bottom w:val="none" w:sz="0" w:space="0" w:color="auto"/>
            <w:right w:val="none" w:sz="0" w:space="0" w:color="auto"/>
          </w:divBdr>
        </w:div>
        <w:div w:id="1215459480">
          <w:marLeft w:val="0"/>
          <w:marRight w:val="0"/>
          <w:marTop w:val="0"/>
          <w:marBottom w:val="0"/>
          <w:divBdr>
            <w:top w:val="none" w:sz="0" w:space="0" w:color="auto"/>
            <w:left w:val="none" w:sz="0" w:space="0" w:color="auto"/>
            <w:bottom w:val="none" w:sz="0" w:space="0" w:color="auto"/>
            <w:right w:val="none" w:sz="0" w:space="0" w:color="auto"/>
          </w:divBdr>
        </w:div>
        <w:div w:id="284314059">
          <w:marLeft w:val="0"/>
          <w:marRight w:val="0"/>
          <w:marTop w:val="0"/>
          <w:marBottom w:val="0"/>
          <w:divBdr>
            <w:top w:val="none" w:sz="0" w:space="0" w:color="auto"/>
            <w:left w:val="none" w:sz="0" w:space="0" w:color="auto"/>
            <w:bottom w:val="none" w:sz="0" w:space="0" w:color="auto"/>
            <w:right w:val="none" w:sz="0" w:space="0" w:color="auto"/>
          </w:divBdr>
        </w:div>
        <w:div w:id="2115782331">
          <w:marLeft w:val="0"/>
          <w:marRight w:val="0"/>
          <w:marTop w:val="0"/>
          <w:marBottom w:val="0"/>
          <w:divBdr>
            <w:top w:val="none" w:sz="0" w:space="0" w:color="auto"/>
            <w:left w:val="none" w:sz="0" w:space="0" w:color="auto"/>
            <w:bottom w:val="none" w:sz="0" w:space="0" w:color="auto"/>
            <w:right w:val="none" w:sz="0" w:space="0" w:color="auto"/>
          </w:divBdr>
        </w:div>
        <w:div w:id="288781397">
          <w:marLeft w:val="0"/>
          <w:marRight w:val="0"/>
          <w:marTop w:val="0"/>
          <w:marBottom w:val="0"/>
          <w:divBdr>
            <w:top w:val="none" w:sz="0" w:space="0" w:color="auto"/>
            <w:left w:val="none" w:sz="0" w:space="0" w:color="auto"/>
            <w:bottom w:val="none" w:sz="0" w:space="0" w:color="auto"/>
            <w:right w:val="none" w:sz="0" w:space="0" w:color="auto"/>
          </w:divBdr>
        </w:div>
        <w:div w:id="167138330">
          <w:marLeft w:val="0"/>
          <w:marRight w:val="0"/>
          <w:marTop w:val="0"/>
          <w:marBottom w:val="0"/>
          <w:divBdr>
            <w:top w:val="none" w:sz="0" w:space="0" w:color="auto"/>
            <w:left w:val="none" w:sz="0" w:space="0" w:color="auto"/>
            <w:bottom w:val="none" w:sz="0" w:space="0" w:color="auto"/>
            <w:right w:val="none" w:sz="0" w:space="0" w:color="auto"/>
          </w:divBdr>
        </w:div>
        <w:div w:id="118839988">
          <w:marLeft w:val="0"/>
          <w:marRight w:val="0"/>
          <w:marTop w:val="0"/>
          <w:marBottom w:val="0"/>
          <w:divBdr>
            <w:top w:val="none" w:sz="0" w:space="0" w:color="auto"/>
            <w:left w:val="none" w:sz="0" w:space="0" w:color="auto"/>
            <w:bottom w:val="none" w:sz="0" w:space="0" w:color="auto"/>
            <w:right w:val="none" w:sz="0" w:space="0" w:color="auto"/>
          </w:divBdr>
        </w:div>
        <w:div w:id="1634142596">
          <w:marLeft w:val="0"/>
          <w:marRight w:val="0"/>
          <w:marTop w:val="0"/>
          <w:marBottom w:val="0"/>
          <w:divBdr>
            <w:top w:val="none" w:sz="0" w:space="0" w:color="auto"/>
            <w:left w:val="none" w:sz="0" w:space="0" w:color="auto"/>
            <w:bottom w:val="none" w:sz="0" w:space="0" w:color="auto"/>
            <w:right w:val="none" w:sz="0" w:space="0" w:color="auto"/>
          </w:divBdr>
        </w:div>
        <w:div w:id="636838590">
          <w:marLeft w:val="0"/>
          <w:marRight w:val="0"/>
          <w:marTop w:val="0"/>
          <w:marBottom w:val="0"/>
          <w:divBdr>
            <w:top w:val="none" w:sz="0" w:space="0" w:color="auto"/>
            <w:left w:val="none" w:sz="0" w:space="0" w:color="auto"/>
            <w:bottom w:val="none" w:sz="0" w:space="0" w:color="auto"/>
            <w:right w:val="none" w:sz="0" w:space="0" w:color="auto"/>
          </w:divBdr>
        </w:div>
        <w:div w:id="1084231392">
          <w:marLeft w:val="0"/>
          <w:marRight w:val="0"/>
          <w:marTop w:val="0"/>
          <w:marBottom w:val="0"/>
          <w:divBdr>
            <w:top w:val="none" w:sz="0" w:space="0" w:color="auto"/>
            <w:left w:val="none" w:sz="0" w:space="0" w:color="auto"/>
            <w:bottom w:val="none" w:sz="0" w:space="0" w:color="auto"/>
            <w:right w:val="none" w:sz="0" w:space="0" w:color="auto"/>
          </w:divBdr>
        </w:div>
        <w:div w:id="1043749442">
          <w:marLeft w:val="0"/>
          <w:marRight w:val="0"/>
          <w:marTop w:val="0"/>
          <w:marBottom w:val="0"/>
          <w:divBdr>
            <w:top w:val="none" w:sz="0" w:space="0" w:color="auto"/>
            <w:left w:val="none" w:sz="0" w:space="0" w:color="auto"/>
            <w:bottom w:val="none" w:sz="0" w:space="0" w:color="auto"/>
            <w:right w:val="none" w:sz="0" w:space="0" w:color="auto"/>
          </w:divBdr>
        </w:div>
        <w:div w:id="710301324">
          <w:marLeft w:val="0"/>
          <w:marRight w:val="0"/>
          <w:marTop w:val="0"/>
          <w:marBottom w:val="0"/>
          <w:divBdr>
            <w:top w:val="none" w:sz="0" w:space="0" w:color="auto"/>
            <w:left w:val="none" w:sz="0" w:space="0" w:color="auto"/>
            <w:bottom w:val="none" w:sz="0" w:space="0" w:color="auto"/>
            <w:right w:val="none" w:sz="0" w:space="0" w:color="auto"/>
          </w:divBdr>
        </w:div>
        <w:div w:id="1643655557">
          <w:marLeft w:val="0"/>
          <w:marRight w:val="0"/>
          <w:marTop w:val="0"/>
          <w:marBottom w:val="0"/>
          <w:divBdr>
            <w:top w:val="none" w:sz="0" w:space="0" w:color="auto"/>
            <w:left w:val="none" w:sz="0" w:space="0" w:color="auto"/>
            <w:bottom w:val="none" w:sz="0" w:space="0" w:color="auto"/>
            <w:right w:val="none" w:sz="0" w:space="0" w:color="auto"/>
          </w:divBdr>
        </w:div>
        <w:div w:id="1126772271">
          <w:marLeft w:val="0"/>
          <w:marRight w:val="0"/>
          <w:marTop w:val="0"/>
          <w:marBottom w:val="0"/>
          <w:divBdr>
            <w:top w:val="none" w:sz="0" w:space="0" w:color="auto"/>
            <w:left w:val="none" w:sz="0" w:space="0" w:color="auto"/>
            <w:bottom w:val="none" w:sz="0" w:space="0" w:color="auto"/>
            <w:right w:val="none" w:sz="0" w:space="0" w:color="auto"/>
          </w:divBdr>
        </w:div>
        <w:div w:id="1488478749">
          <w:marLeft w:val="0"/>
          <w:marRight w:val="0"/>
          <w:marTop w:val="0"/>
          <w:marBottom w:val="0"/>
          <w:divBdr>
            <w:top w:val="none" w:sz="0" w:space="0" w:color="auto"/>
            <w:left w:val="none" w:sz="0" w:space="0" w:color="auto"/>
            <w:bottom w:val="none" w:sz="0" w:space="0" w:color="auto"/>
            <w:right w:val="none" w:sz="0" w:space="0" w:color="auto"/>
          </w:divBdr>
        </w:div>
        <w:div w:id="450901078">
          <w:marLeft w:val="0"/>
          <w:marRight w:val="0"/>
          <w:marTop w:val="0"/>
          <w:marBottom w:val="0"/>
          <w:divBdr>
            <w:top w:val="none" w:sz="0" w:space="0" w:color="auto"/>
            <w:left w:val="none" w:sz="0" w:space="0" w:color="auto"/>
            <w:bottom w:val="none" w:sz="0" w:space="0" w:color="auto"/>
            <w:right w:val="none" w:sz="0" w:space="0" w:color="auto"/>
          </w:divBdr>
        </w:div>
        <w:div w:id="1595044637">
          <w:marLeft w:val="0"/>
          <w:marRight w:val="0"/>
          <w:marTop w:val="0"/>
          <w:marBottom w:val="0"/>
          <w:divBdr>
            <w:top w:val="none" w:sz="0" w:space="0" w:color="auto"/>
            <w:left w:val="none" w:sz="0" w:space="0" w:color="auto"/>
            <w:bottom w:val="none" w:sz="0" w:space="0" w:color="auto"/>
            <w:right w:val="none" w:sz="0" w:space="0" w:color="auto"/>
          </w:divBdr>
        </w:div>
        <w:div w:id="1549679061">
          <w:marLeft w:val="0"/>
          <w:marRight w:val="0"/>
          <w:marTop w:val="0"/>
          <w:marBottom w:val="0"/>
          <w:divBdr>
            <w:top w:val="none" w:sz="0" w:space="0" w:color="auto"/>
            <w:left w:val="none" w:sz="0" w:space="0" w:color="auto"/>
            <w:bottom w:val="none" w:sz="0" w:space="0" w:color="auto"/>
            <w:right w:val="none" w:sz="0" w:space="0" w:color="auto"/>
          </w:divBdr>
        </w:div>
        <w:div w:id="702438399">
          <w:marLeft w:val="0"/>
          <w:marRight w:val="0"/>
          <w:marTop w:val="0"/>
          <w:marBottom w:val="0"/>
          <w:divBdr>
            <w:top w:val="none" w:sz="0" w:space="0" w:color="auto"/>
            <w:left w:val="none" w:sz="0" w:space="0" w:color="auto"/>
            <w:bottom w:val="none" w:sz="0" w:space="0" w:color="auto"/>
            <w:right w:val="none" w:sz="0" w:space="0" w:color="auto"/>
          </w:divBdr>
        </w:div>
        <w:div w:id="1631549682">
          <w:marLeft w:val="0"/>
          <w:marRight w:val="0"/>
          <w:marTop w:val="0"/>
          <w:marBottom w:val="0"/>
          <w:divBdr>
            <w:top w:val="none" w:sz="0" w:space="0" w:color="auto"/>
            <w:left w:val="none" w:sz="0" w:space="0" w:color="auto"/>
            <w:bottom w:val="none" w:sz="0" w:space="0" w:color="auto"/>
            <w:right w:val="none" w:sz="0" w:space="0" w:color="auto"/>
          </w:divBdr>
        </w:div>
        <w:div w:id="337856187">
          <w:marLeft w:val="0"/>
          <w:marRight w:val="0"/>
          <w:marTop w:val="0"/>
          <w:marBottom w:val="0"/>
          <w:divBdr>
            <w:top w:val="none" w:sz="0" w:space="0" w:color="auto"/>
            <w:left w:val="none" w:sz="0" w:space="0" w:color="auto"/>
            <w:bottom w:val="none" w:sz="0" w:space="0" w:color="auto"/>
            <w:right w:val="none" w:sz="0" w:space="0" w:color="auto"/>
          </w:divBdr>
        </w:div>
        <w:div w:id="194656172">
          <w:marLeft w:val="0"/>
          <w:marRight w:val="0"/>
          <w:marTop w:val="0"/>
          <w:marBottom w:val="0"/>
          <w:divBdr>
            <w:top w:val="none" w:sz="0" w:space="0" w:color="auto"/>
            <w:left w:val="none" w:sz="0" w:space="0" w:color="auto"/>
            <w:bottom w:val="none" w:sz="0" w:space="0" w:color="auto"/>
            <w:right w:val="none" w:sz="0" w:space="0" w:color="auto"/>
          </w:divBdr>
        </w:div>
        <w:div w:id="1240018334">
          <w:marLeft w:val="0"/>
          <w:marRight w:val="0"/>
          <w:marTop w:val="0"/>
          <w:marBottom w:val="0"/>
          <w:divBdr>
            <w:top w:val="none" w:sz="0" w:space="0" w:color="auto"/>
            <w:left w:val="none" w:sz="0" w:space="0" w:color="auto"/>
            <w:bottom w:val="none" w:sz="0" w:space="0" w:color="auto"/>
            <w:right w:val="none" w:sz="0" w:space="0" w:color="auto"/>
          </w:divBdr>
        </w:div>
        <w:div w:id="536969043">
          <w:marLeft w:val="0"/>
          <w:marRight w:val="0"/>
          <w:marTop w:val="0"/>
          <w:marBottom w:val="0"/>
          <w:divBdr>
            <w:top w:val="none" w:sz="0" w:space="0" w:color="auto"/>
            <w:left w:val="none" w:sz="0" w:space="0" w:color="auto"/>
            <w:bottom w:val="none" w:sz="0" w:space="0" w:color="auto"/>
            <w:right w:val="none" w:sz="0" w:space="0" w:color="auto"/>
          </w:divBdr>
        </w:div>
        <w:div w:id="781846393">
          <w:marLeft w:val="0"/>
          <w:marRight w:val="0"/>
          <w:marTop w:val="0"/>
          <w:marBottom w:val="0"/>
          <w:divBdr>
            <w:top w:val="none" w:sz="0" w:space="0" w:color="auto"/>
            <w:left w:val="none" w:sz="0" w:space="0" w:color="auto"/>
            <w:bottom w:val="none" w:sz="0" w:space="0" w:color="auto"/>
            <w:right w:val="none" w:sz="0" w:space="0" w:color="auto"/>
          </w:divBdr>
        </w:div>
        <w:div w:id="1134179103">
          <w:marLeft w:val="0"/>
          <w:marRight w:val="0"/>
          <w:marTop w:val="0"/>
          <w:marBottom w:val="0"/>
          <w:divBdr>
            <w:top w:val="none" w:sz="0" w:space="0" w:color="auto"/>
            <w:left w:val="none" w:sz="0" w:space="0" w:color="auto"/>
            <w:bottom w:val="none" w:sz="0" w:space="0" w:color="auto"/>
            <w:right w:val="none" w:sz="0" w:space="0" w:color="auto"/>
          </w:divBdr>
        </w:div>
        <w:div w:id="1280263422">
          <w:marLeft w:val="0"/>
          <w:marRight w:val="0"/>
          <w:marTop w:val="0"/>
          <w:marBottom w:val="0"/>
          <w:divBdr>
            <w:top w:val="none" w:sz="0" w:space="0" w:color="auto"/>
            <w:left w:val="none" w:sz="0" w:space="0" w:color="auto"/>
            <w:bottom w:val="none" w:sz="0" w:space="0" w:color="auto"/>
            <w:right w:val="none" w:sz="0" w:space="0" w:color="auto"/>
          </w:divBdr>
        </w:div>
        <w:div w:id="1569921068">
          <w:marLeft w:val="0"/>
          <w:marRight w:val="0"/>
          <w:marTop w:val="0"/>
          <w:marBottom w:val="0"/>
          <w:divBdr>
            <w:top w:val="none" w:sz="0" w:space="0" w:color="auto"/>
            <w:left w:val="none" w:sz="0" w:space="0" w:color="auto"/>
            <w:bottom w:val="none" w:sz="0" w:space="0" w:color="auto"/>
            <w:right w:val="none" w:sz="0" w:space="0" w:color="auto"/>
          </w:divBdr>
        </w:div>
        <w:div w:id="1777560627">
          <w:marLeft w:val="0"/>
          <w:marRight w:val="0"/>
          <w:marTop w:val="0"/>
          <w:marBottom w:val="0"/>
          <w:divBdr>
            <w:top w:val="none" w:sz="0" w:space="0" w:color="auto"/>
            <w:left w:val="none" w:sz="0" w:space="0" w:color="auto"/>
            <w:bottom w:val="none" w:sz="0" w:space="0" w:color="auto"/>
            <w:right w:val="none" w:sz="0" w:space="0" w:color="auto"/>
          </w:divBdr>
        </w:div>
        <w:div w:id="151680182">
          <w:marLeft w:val="0"/>
          <w:marRight w:val="0"/>
          <w:marTop w:val="0"/>
          <w:marBottom w:val="0"/>
          <w:divBdr>
            <w:top w:val="none" w:sz="0" w:space="0" w:color="auto"/>
            <w:left w:val="none" w:sz="0" w:space="0" w:color="auto"/>
            <w:bottom w:val="none" w:sz="0" w:space="0" w:color="auto"/>
            <w:right w:val="none" w:sz="0" w:space="0" w:color="auto"/>
          </w:divBdr>
        </w:div>
        <w:div w:id="416170757">
          <w:marLeft w:val="0"/>
          <w:marRight w:val="0"/>
          <w:marTop w:val="0"/>
          <w:marBottom w:val="0"/>
          <w:divBdr>
            <w:top w:val="none" w:sz="0" w:space="0" w:color="auto"/>
            <w:left w:val="none" w:sz="0" w:space="0" w:color="auto"/>
            <w:bottom w:val="none" w:sz="0" w:space="0" w:color="auto"/>
            <w:right w:val="none" w:sz="0" w:space="0" w:color="auto"/>
          </w:divBdr>
        </w:div>
        <w:div w:id="604072295">
          <w:marLeft w:val="0"/>
          <w:marRight w:val="0"/>
          <w:marTop w:val="0"/>
          <w:marBottom w:val="0"/>
          <w:divBdr>
            <w:top w:val="none" w:sz="0" w:space="0" w:color="auto"/>
            <w:left w:val="none" w:sz="0" w:space="0" w:color="auto"/>
            <w:bottom w:val="none" w:sz="0" w:space="0" w:color="auto"/>
            <w:right w:val="none" w:sz="0" w:space="0" w:color="auto"/>
          </w:divBdr>
        </w:div>
        <w:div w:id="1051154461">
          <w:marLeft w:val="0"/>
          <w:marRight w:val="0"/>
          <w:marTop w:val="0"/>
          <w:marBottom w:val="0"/>
          <w:divBdr>
            <w:top w:val="none" w:sz="0" w:space="0" w:color="auto"/>
            <w:left w:val="none" w:sz="0" w:space="0" w:color="auto"/>
            <w:bottom w:val="none" w:sz="0" w:space="0" w:color="auto"/>
            <w:right w:val="none" w:sz="0" w:space="0" w:color="auto"/>
          </w:divBdr>
        </w:div>
        <w:div w:id="2040934056">
          <w:marLeft w:val="0"/>
          <w:marRight w:val="0"/>
          <w:marTop w:val="0"/>
          <w:marBottom w:val="0"/>
          <w:divBdr>
            <w:top w:val="none" w:sz="0" w:space="0" w:color="auto"/>
            <w:left w:val="none" w:sz="0" w:space="0" w:color="auto"/>
            <w:bottom w:val="none" w:sz="0" w:space="0" w:color="auto"/>
            <w:right w:val="none" w:sz="0" w:space="0" w:color="auto"/>
          </w:divBdr>
        </w:div>
        <w:div w:id="2019848537">
          <w:marLeft w:val="0"/>
          <w:marRight w:val="0"/>
          <w:marTop w:val="0"/>
          <w:marBottom w:val="0"/>
          <w:divBdr>
            <w:top w:val="none" w:sz="0" w:space="0" w:color="auto"/>
            <w:left w:val="none" w:sz="0" w:space="0" w:color="auto"/>
            <w:bottom w:val="none" w:sz="0" w:space="0" w:color="auto"/>
            <w:right w:val="none" w:sz="0" w:space="0" w:color="auto"/>
          </w:divBdr>
        </w:div>
        <w:div w:id="404034663">
          <w:marLeft w:val="0"/>
          <w:marRight w:val="0"/>
          <w:marTop w:val="0"/>
          <w:marBottom w:val="0"/>
          <w:divBdr>
            <w:top w:val="none" w:sz="0" w:space="0" w:color="auto"/>
            <w:left w:val="none" w:sz="0" w:space="0" w:color="auto"/>
            <w:bottom w:val="none" w:sz="0" w:space="0" w:color="auto"/>
            <w:right w:val="none" w:sz="0" w:space="0" w:color="auto"/>
          </w:divBdr>
        </w:div>
        <w:div w:id="1343967183">
          <w:marLeft w:val="0"/>
          <w:marRight w:val="0"/>
          <w:marTop w:val="0"/>
          <w:marBottom w:val="0"/>
          <w:divBdr>
            <w:top w:val="none" w:sz="0" w:space="0" w:color="auto"/>
            <w:left w:val="none" w:sz="0" w:space="0" w:color="auto"/>
            <w:bottom w:val="none" w:sz="0" w:space="0" w:color="auto"/>
            <w:right w:val="none" w:sz="0" w:space="0" w:color="auto"/>
          </w:divBdr>
        </w:div>
        <w:div w:id="1669092644">
          <w:marLeft w:val="0"/>
          <w:marRight w:val="0"/>
          <w:marTop w:val="0"/>
          <w:marBottom w:val="0"/>
          <w:divBdr>
            <w:top w:val="none" w:sz="0" w:space="0" w:color="auto"/>
            <w:left w:val="none" w:sz="0" w:space="0" w:color="auto"/>
            <w:bottom w:val="none" w:sz="0" w:space="0" w:color="auto"/>
            <w:right w:val="none" w:sz="0" w:space="0" w:color="auto"/>
          </w:divBdr>
        </w:div>
        <w:div w:id="1745252206">
          <w:marLeft w:val="0"/>
          <w:marRight w:val="0"/>
          <w:marTop w:val="0"/>
          <w:marBottom w:val="0"/>
          <w:divBdr>
            <w:top w:val="none" w:sz="0" w:space="0" w:color="auto"/>
            <w:left w:val="none" w:sz="0" w:space="0" w:color="auto"/>
            <w:bottom w:val="none" w:sz="0" w:space="0" w:color="auto"/>
            <w:right w:val="none" w:sz="0" w:space="0" w:color="auto"/>
          </w:divBdr>
        </w:div>
        <w:div w:id="1867019840">
          <w:marLeft w:val="0"/>
          <w:marRight w:val="0"/>
          <w:marTop w:val="0"/>
          <w:marBottom w:val="0"/>
          <w:divBdr>
            <w:top w:val="none" w:sz="0" w:space="0" w:color="auto"/>
            <w:left w:val="none" w:sz="0" w:space="0" w:color="auto"/>
            <w:bottom w:val="none" w:sz="0" w:space="0" w:color="auto"/>
            <w:right w:val="none" w:sz="0" w:space="0" w:color="auto"/>
          </w:divBdr>
        </w:div>
        <w:div w:id="806819900">
          <w:marLeft w:val="0"/>
          <w:marRight w:val="0"/>
          <w:marTop w:val="0"/>
          <w:marBottom w:val="0"/>
          <w:divBdr>
            <w:top w:val="none" w:sz="0" w:space="0" w:color="auto"/>
            <w:left w:val="none" w:sz="0" w:space="0" w:color="auto"/>
            <w:bottom w:val="none" w:sz="0" w:space="0" w:color="auto"/>
            <w:right w:val="none" w:sz="0" w:space="0" w:color="auto"/>
          </w:divBdr>
        </w:div>
        <w:div w:id="877744853">
          <w:marLeft w:val="0"/>
          <w:marRight w:val="0"/>
          <w:marTop w:val="0"/>
          <w:marBottom w:val="0"/>
          <w:divBdr>
            <w:top w:val="none" w:sz="0" w:space="0" w:color="auto"/>
            <w:left w:val="none" w:sz="0" w:space="0" w:color="auto"/>
            <w:bottom w:val="none" w:sz="0" w:space="0" w:color="auto"/>
            <w:right w:val="none" w:sz="0" w:space="0" w:color="auto"/>
          </w:divBdr>
        </w:div>
        <w:div w:id="1498692347">
          <w:marLeft w:val="0"/>
          <w:marRight w:val="0"/>
          <w:marTop w:val="0"/>
          <w:marBottom w:val="0"/>
          <w:divBdr>
            <w:top w:val="none" w:sz="0" w:space="0" w:color="auto"/>
            <w:left w:val="none" w:sz="0" w:space="0" w:color="auto"/>
            <w:bottom w:val="none" w:sz="0" w:space="0" w:color="auto"/>
            <w:right w:val="none" w:sz="0" w:space="0" w:color="auto"/>
          </w:divBdr>
        </w:div>
        <w:div w:id="1446391983">
          <w:marLeft w:val="0"/>
          <w:marRight w:val="0"/>
          <w:marTop w:val="0"/>
          <w:marBottom w:val="0"/>
          <w:divBdr>
            <w:top w:val="none" w:sz="0" w:space="0" w:color="auto"/>
            <w:left w:val="none" w:sz="0" w:space="0" w:color="auto"/>
            <w:bottom w:val="none" w:sz="0" w:space="0" w:color="auto"/>
            <w:right w:val="none" w:sz="0" w:space="0" w:color="auto"/>
          </w:divBdr>
        </w:div>
        <w:div w:id="801309023">
          <w:marLeft w:val="0"/>
          <w:marRight w:val="0"/>
          <w:marTop w:val="0"/>
          <w:marBottom w:val="0"/>
          <w:divBdr>
            <w:top w:val="none" w:sz="0" w:space="0" w:color="auto"/>
            <w:left w:val="none" w:sz="0" w:space="0" w:color="auto"/>
            <w:bottom w:val="none" w:sz="0" w:space="0" w:color="auto"/>
            <w:right w:val="none" w:sz="0" w:space="0" w:color="auto"/>
          </w:divBdr>
        </w:div>
        <w:div w:id="455489539">
          <w:marLeft w:val="0"/>
          <w:marRight w:val="0"/>
          <w:marTop w:val="0"/>
          <w:marBottom w:val="0"/>
          <w:divBdr>
            <w:top w:val="none" w:sz="0" w:space="0" w:color="auto"/>
            <w:left w:val="none" w:sz="0" w:space="0" w:color="auto"/>
            <w:bottom w:val="none" w:sz="0" w:space="0" w:color="auto"/>
            <w:right w:val="none" w:sz="0" w:space="0" w:color="auto"/>
          </w:divBdr>
        </w:div>
        <w:div w:id="1582716306">
          <w:marLeft w:val="0"/>
          <w:marRight w:val="0"/>
          <w:marTop w:val="0"/>
          <w:marBottom w:val="0"/>
          <w:divBdr>
            <w:top w:val="none" w:sz="0" w:space="0" w:color="auto"/>
            <w:left w:val="none" w:sz="0" w:space="0" w:color="auto"/>
            <w:bottom w:val="none" w:sz="0" w:space="0" w:color="auto"/>
            <w:right w:val="none" w:sz="0" w:space="0" w:color="auto"/>
          </w:divBdr>
        </w:div>
        <w:div w:id="1640306191">
          <w:marLeft w:val="0"/>
          <w:marRight w:val="0"/>
          <w:marTop w:val="0"/>
          <w:marBottom w:val="0"/>
          <w:divBdr>
            <w:top w:val="none" w:sz="0" w:space="0" w:color="auto"/>
            <w:left w:val="none" w:sz="0" w:space="0" w:color="auto"/>
            <w:bottom w:val="none" w:sz="0" w:space="0" w:color="auto"/>
            <w:right w:val="none" w:sz="0" w:space="0" w:color="auto"/>
          </w:divBdr>
        </w:div>
        <w:div w:id="1134756251">
          <w:marLeft w:val="0"/>
          <w:marRight w:val="0"/>
          <w:marTop w:val="0"/>
          <w:marBottom w:val="0"/>
          <w:divBdr>
            <w:top w:val="none" w:sz="0" w:space="0" w:color="auto"/>
            <w:left w:val="none" w:sz="0" w:space="0" w:color="auto"/>
            <w:bottom w:val="none" w:sz="0" w:space="0" w:color="auto"/>
            <w:right w:val="none" w:sz="0" w:space="0" w:color="auto"/>
          </w:divBdr>
        </w:div>
      </w:divsChild>
    </w:div>
    <w:div w:id="513811427">
      <w:bodyDiv w:val="1"/>
      <w:marLeft w:val="0"/>
      <w:marRight w:val="0"/>
      <w:marTop w:val="0"/>
      <w:marBottom w:val="0"/>
      <w:divBdr>
        <w:top w:val="none" w:sz="0" w:space="0" w:color="auto"/>
        <w:left w:val="none" w:sz="0" w:space="0" w:color="auto"/>
        <w:bottom w:val="none" w:sz="0" w:space="0" w:color="auto"/>
        <w:right w:val="none" w:sz="0" w:space="0" w:color="auto"/>
      </w:divBdr>
    </w:div>
    <w:div w:id="514197355">
      <w:bodyDiv w:val="1"/>
      <w:marLeft w:val="0"/>
      <w:marRight w:val="0"/>
      <w:marTop w:val="0"/>
      <w:marBottom w:val="0"/>
      <w:divBdr>
        <w:top w:val="none" w:sz="0" w:space="0" w:color="auto"/>
        <w:left w:val="none" w:sz="0" w:space="0" w:color="auto"/>
        <w:bottom w:val="none" w:sz="0" w:space="0" w:color="auto"/>
        <w:right w:val="none" w:sz="0" w:space="0" w:color="auto"/>
      </w:divBdr>
      <w:divsChild>
        <w:div w:id="933973520">
          <w:marLeft w:val="0"/>
          <w:marRight w:val="0"/>
          <w:marTop w:val="0"/>
          <w:marBottom w:val="0"/>
          <w:divBdr>
            <w:top w:val="none" w:sz="0" w:space="0" w:color="auto"/>
            <w:left w:val="none" w:sz="0" w:space="0" w:color="auto"/>
            <w:bottom w:val="none" w:sz="0" w:space="0" w:color="auto"/>
            <w:right w:val="none" w:sz="0" w:space="0" w:color="auto"/>
          </w:divBdr>
        </w:div>
        <w:div w:id="1677684095">
          <w:marLeft w:val="0"/>
          <w:marRight w:val="0"/>
          <w:marTop w:val="0"/>
          <w:marBottom w:val="0"/>
          <w:divBdr>
            <w:top w:val="none" w:sz="0" w:space="0" w:color="auto"/>
            <w:left w:val="none" w:sz="0" w:space="0" w:color="auto"/>
            <w:bottom w:val="none" w:sz="0" w:space="0" w:color="auto"/>
            <w:right w:val="none" w:sz="0" w:space="0" w:color="auto"/>
          </w:divBdr>
        </w:div>
        <w:div w:id="1273972405">
          <w:marLeft w:val="0"/>
          <w:marRight w:val="0"/>
          <w:marTop w:val="0"/>
          <w:marBottom w:val="0"/>
          <w:divBdr>
            <w:top w:val="none" w:sz="0" w:space="0" w:color="auto"/>
            <w:left w:val="none" w:sz="0" w:space="0" w:color="auto"/>
            <w:bottom w:val="none" w:sz="0" w:space="0" w:color="auto"/>
            <w:right w:val="none" w:sz="0" w:space="0" w:color="auto"/>
          </w:divBdr>
        </w:div>
        <w:div w:id="603417941">
          <w:marLeft w:val="0"/>
          <w:marRight w:val="0"/>
          <w:marTop w:val="0"/>
          <w:marBottom w:val="0"/>
          <w:divBdr>
            <w:top w:val="none" w:sz="0" w:space="0" w:color="auto"/>
            <w:left w:val="none" w:sz="0" w:space="0" w:color="auto"/>
            <w:bottom w:val="none" w:sz="0" w:space="0" w:color="auto"/>
            <w:right w:val="none" w:sz="0" w:space="0" w:color="auto"/>
          </w:divBdr>
        </w:div>
        <w:div w:id="2014604402">
          <w:marLeft w:val="0"/>
          <w:marRight w:val="0"/>
          <w:marTop w:val="0"/>
          <w:marBottom w:val="0"/>
          <w:divBdr>
            <w:top w:val="none" w:sz="0" w:space="0" w:color="auto"/>
            <w:left w:val="none" w:sz="0" w:space="0" w:color="auto"/>
            <w:bottom w:val="none" w:sz="0" w:space="0" w:color="auto"/>
            <w:right w:val="none" w:sz="0" w:space="0" w:color="auto"/>
          </w:divBdr>
        </w:div>
        <w:div w:id="2013487584">
          <w:marLeft w:val="0"/>
          <w:marRight w:val="0"/>
          <w:marTop w:val="0"/>
          <w:marBottom w:val="0"/>
          <w:divBdr>
            <w:top w:val="none" w:sz="0" w:space="0" w:color="auto"/>
            <w:left w:val="none" w:sz="0" w:space="0" w:color="auto"/>
            <w:bottom w:val="none" w:sz="0" w:space="0" w:color="auto"/>
            <w:right w:val="none" w:sz="0" w:space="0" w:color="auto"/>
          </w:divBdr>
        </w:div>
        <w:div w:id="2015523572">
          <w:marLeft w:val="0"/>
          <w:marRight w:val="0"/>
          <w:marTop w:val="0"/>
          <w:marBottom w:val="0"/>
          <w:divBdr>
            <w:top w:val="none" w:sz="0" w:space="0" w:color="auto"/>
            <w:left w:val="none" w:sz="0" w:space="0" w:color="auto"/>
            <w:bottom w:val="none" w:sz="0" w:space="0" w:color="auto"/>
            <w:right w:val="none" w:sz="0" w:space="0" w:color="auto"/>
          </w:divBdr>
        </w:div>
        <w:div w:id="338823042">
          <w:marLeft w:val="0"/>
          <w:marRight w:val="0"/>
          <w:marTop w:val="0"/>
          <w:marBottom w:val="0"/>
          <w:divBdr>
            <w:top w:val="none" w:sz="0" w:space="0" w:color="auto"/>
            <w:left w:val="none" w:sz="0" w:space="0" w:color="auto"/>
            <w:bottom w:val="none" w:sz="0" w:space="0" w:color="auto"/>
            <w:right w:val="none" w:sz="0" w:space="0" w:color="auto"/>
          </w:divBdr>
        </w:div>
        <w:div w:id="568928360">
          <w:marLeft w:val="0"/>
          <w:marRight w:val="0"/>
          <w:marTop w:val="0"/>
          <w:marBottom w:val="0"/>
          <w:divBdr>
            <w:top w:val="none" w:sz="0" w:space="0" w:color="auto"/>
            <w:left w:val="none" w:sz="0" w:space="0" w:color="auto"/>
            <w:bottom w:val="none" w:sz="0" w:space="0" w:color="auto"/>
            <w:right w:val="none" w:sz="0" w:space="0" w:color="auto"/>
          </w:divBdr>
        </w:div>
        <w:div w:id="747503976">
          <w:marLeft w:val="0"/>
          <w:marRight w:val="0"/>
          <w:marTop w:val="0"/>
          <w:marBottom w:val="0"/>
          <w:divBdr>
            <w:top w:val="none" w:sz="0" w:space="0" w:color="auto"/>
            <w:left w:val="none" w:sz="0" w:space="0" w:color="auto"/>
            <w:bottom w:val="none" w:sz="0" w:space="0" w:color="auto"/>
            <w:right w:val="none" w:sz="0" w:space="0" w:color="auto"/>
          </w:divBdr>
        </w:div>
        <w:div w:id="217134081">
          <w:marLeft w:val="0"/>
          <w:marRight w:val="0"/>
          <w:marTop w:val="0"/>
          <w:marBottom w:val="0"/>
          <w:divBdr>
            <w:top w:val="none" w:sz="0" w:space="0" w:color="auto"/>
            <w:left w:val="none" w:sz="0" w:space="0" w:color="auto"/>
            <w:bottom w:val="none" w:sz="0" w:space="0" w:color="auto"/>
            <w:right w:val="none" w:sz="0" w:space="0" w:color="auto"/>
          </w:divBdr>
        </w:div>
        <w:div w:id="371543418">
          <w:marLeft w:val="0"/>
          <w:marRight w:val="0"/>
          <w:marTop w:val="0"/>
          <w:marBottom w:val="0"/>
          <w:divBdr>
            <w:top w:val="none" w:sz="0" w:space="0" w:color="auto"/>
            <w:left w:val="none" w:sz="0" w:space="0" w:color="auto"/>
            <w:bottom w:val="none" w:sz="0" w:space="0" w:color="auto"/>
            <w:right w:val="none" w:sz="0" w:space="0" w:color="auto"/>
          </w:divBdr>
        </w:div>
        <w:div w:id="1306544455">
          <w:marLeft w:val="0"/>
          <w:marRight w:val="0"/>
          <w:marTop w:val="0"/>
          <w:marBottom w:val="0"/>
          <w:divBdr>
            <w:top w:val="none" w:sz="0" w:space="0" w:color="auto"/>
            <w:left w:val="none" w:sz="0" w:space="0" w:color="auto"/>
            <w:bottom w:val="none" w:sz="0" w:space="0" w:color="auto"/>
            <w:right w:val="none" w:sz="0" w:space="0" w:color="auto"/>
          </w:divBdr>
        </w:div>
        <w:div w:id="1367369966">
          <w:marLeft w:val="0"/>
          <w:marRight w:val="0"/>
          <w:marTop w:val="0"/>
          <w:marBottom w:val="0"/>
          <w:divBdr>
            <w:top w:val="none" w:sz="0" w:space="0" w:color="auto"/>
            <w:left w:val="none" w:sz="0" w:space="0" w:color="auto"/>
            <w:bottom w:val="none" w:sz="0" w:space="0" w:color="auto"/>
            <w:right w:val="none" w:sz="0" w:space="0" w:color="auto"/>
          </w:divBdr>
        </w:div>
        <w:div w:id="478695371">
          <w:marLeft w:val="0"/>
          <w:marRight w:val="0"/>
          <w:marTop w:val="0"/>
          <w:marBottom w:val="0"/>
          <w:divBdr>
            <w:top w:val="none" w:sz="0" w:space="0" w:color="auto"/>
            <w:left w:val="none" w:sz="0" w:space="0" w:color="auto"/>
            <w:bottom w:val="none" w:sz="0" w:space="0" w:color="auto"/>
            <w:right w:val="none" w:sz="0" w:space="0" w:color="auto"/>
          </w:divBdr>
        </w:div>
        <w:div w:id="1140851718">
          <w:marLeft w:val="0"/>
          <w:marRight w:val="0"/>
          <w:marTop w:val="0"/>
          <w:marBottom w:val="0"/>
          <w:divBdr>
            <w:top w:val="none" w:sz="0" w:space="0" w:color="auto"/>
            <w:left w:val="none" w:sz="0" w:space="0" w:color="auto"/>
            <w:bottom w:val="none" w:sz="0" w:space="0" w:color="auto"/>
            <w:right w:val="none" w:sz="0" w:space="0" w:color="auto"/>
          </w:divBdr>
        </w:div>
        <w:div w:id="1680304659">
          <w:marLeft w:val="0"/>
          <w:marRight w:val="0"/>
          <w:marTop w:val="0"/>
          <w:marBottom w:val="0"/>
          <w:divBdr>
            <w:top w:val="none" w:sz="0" w:space="0" w:color="auto"/>
            <w:left w:val="none" w:sz="0" w:space="0" w:color="auto"/>
            <w:bottom w:val="none" w:sz="0" w:space="0" w:color="auto"/>
            <w:right w:val="none" w:sz="0" w:space="0" w:color="auto"/>
          </w:divBdr>
        </w:div>
        <w:div w:id="134682863">
          <w:marLeft w:val="0"/>
          <w:marRight w:val="0"/>
          <w:marTop w:val="0"/>
          <w:marBottom w:val="0"/>
          <w:divBdr>
            <w:top w:val="none" w:sz="0" w:space="0" w:color="auto"/>
            <w:left w:val="none" w:sz="0" w:space="0" w:color="auto"/>
            <w:bottom w:val="none" w:sz="0" w:space="0" w:color="auto"/>
            <w:right w:val="none" w:sz="0" w:space="0" w:color="auto"/>
          </w:divBdr>
        </w:div>
        <w:div w:id="690225846">
          <w:marLeft w:val="0"/>
          <w:marRight w:val="0"/>
          <w:marTop w:val="0"/>
          <w:marBottom w:val="0"/>
          <w:divBdr>
            <w:top w:val="none" w:sz="0" w:space="0" w:color="auto"/>
            <w:left w:val="none" w:sz="0" w:space="0" w:color="auto"/>
            <w:bottom w:val="none" w:sz="0" w:space="0" w:color="auto"/>
            <w:right w:val="none" w:sz="0" w:space="0" w:color="auto"/>
          </w:divBdr>
        </w:div>
        <w:div w:id="143858977">
          <w:marLeft w:val="0"/>
          <w:marRight w:val="0"/>
          <w:marTop w:val="0"/>
          <w:marBottom w:val="0"/>
          <w:divBdr>
            <w:top w:val="none" w:sz="0" w:space="0" w:color="auto"/>
            <w:left w:val="none" w:sz="0" w:space="0" w:color="auto"/>
            <w:bottom w:val="none" w:sz="0" w:space="0" w:color="auto"/>
            <w:right w:val="none" w:sz="0" w:space="0" w:color="auto"/>
          </w:divBdr>
        </w:div>
        <w:div w:id="456870533">
          <w:marLeft w:val="0"/>
          <w:marRight w:val="0"/>
          <w:marTop w:val="0"/>
          <w:marBottom w:val="0"/>
          <w:divBdr>
            <w:top w:val="none" w:sz="0" w:space="0" w:color="auto"/>
            <w:left w:val="none" w:sz="0" w:space="0" w:color="auto"/>
            <w:bottom w:val="none" w:sz="0" w:space="0" w:color="auto"/>
            <w:right w:val="none" w:sz="0" w:space="0" w:color="auto"/>
          </w:divBdr>
        </w:div>
        <w:div w:id="1800798648">
          <w:marLeft w:val="0"/>
          <w:marRight w:val="0"/>
          <w:marTop w:val="0"/>
          <w:marBottom w:val="0"/>
          <w:divBdr>
            <w:top w:val="none" w:sz="0" w:space="0" w:color="auto"/>
            <w:left w:val="none" w:sz="0" w:space="0" w:color="auto"/>
            <w:bottom w:val="none" w:sz="0" w:space="0" w:color="auto"/>
            <w:right w:val="none" w:sz="0" w:space="0" w:color="auto"/>
          </w:divBdr>
        </w:div>
        <w:div w:id="2363657">
          <w:marLeft w:val="0"/>
          <w:marRight w:val="0"/>
          <w:marTop w:val="0"/>
          <w:marBottom w:val="0"/>
          <w:divBdr>
            <w:top w:val="none" w:sz="0" w:space="0" w:color="auto"/>
            <w:left w:val="none" w:sz="0" w:space="0" w:color="auto"/>
            <w:bottom w:val="none" w:sz="0" w:space="0" w:color="auto"/>
            <w:right w:val="none" w:sz="0" w:space="0" w:color="auto"/>
          </w:divBdr>
        </w:div>
        <w:div w:id="87578978">
          <w:marLeft w:val="0"/>
          <w:marRight w:val="0"/>
          <w:marTop w:val="0"/>
          <w:marBottom w:val="0"/>
          <w:divBdr>
            <w:top w:val="none" w:sz="0" w:space="0" w:color="auto"/>
            <w:left w:val="none" w:sz="0" w:space="0" w:color="auto"/>
            <w:bottom w:val="none" w:sz="0" w:space="0" w:color="auto"/>
            <w:right w:val="none" w:sz="0" w:space="0" w:color="auto"/>
          </w:divBdr>
        </w:div>
        <w:div w:id="486243065">
          <w:marLeft w:val="0"/>
          <w:marRight w:val="0"/>
          <w:marTop w:val="0"/>
          <w:marBottom w:val="0"/>
          <w:divBdr>
            <w:top w:val="none" w:sz="0" w:space="0" w:color="auto"/>
            <w:left w:val="none" w:sz="0" w:space="0" w:color="auto"/>
            <w:bottom w:val="none" w:sz="0" w:space="0" w:color="auto"/>
            <w:right w:val="none" w:sz="0" w:space="0" w:color="auto"/>
          </w:divBdr>
        </w:div>
        <w:div w:id="1463427849">
          <w:marLeft w:val="0"/>
          <w:marRight w:val="0"/>
          <w:marTop w:val="0"/>
          <w:marBottom w:val="0"/>
          <w:divBdr>
            <w:top w:val="none" w:sz="0" w:space="0" w:color="auto"/>
            <w:left w:val="none" w:sz="0" w:space="0" w:color="auto"/>
            <w:bottom w:val="none" w:sz="0" w:space="0" w:color="auto"/>
            <w:right w:val="none" w:sz="0" w:space="0" w:color="auto"/>
          </w:divBdr>
        </w:div>
        <w:div w:id="864751746">
          <w:marLeft w:val="0"/>
          <w:marRight w:val="0"/>
          <w:marTop w:val="0"/>
          <w:marBottom w:val="0"/>
          <w:divBdr>
            <w:top w:val="none" w:sz="0" w:space="0" w:color="auto"/>
            <w:left w:val="none" w:sz="0" w:space="0" w:color="auto"/>
            <w:bottom w:val="none" w:sz="0" w:space="0" w:color="auto"/>
            <w:right w:val="none" w:sz="0" w:space="0" w:color="auto"/>
          </w:divBdr>
        </w:div>
        <w:div w:id="1458329334">
          <w:marLeft w:val="0"/>
          <w:marRight w:val="0"/>
          <w:marTop w:val="0"/>
          <w:marBottom w:val="0"/>
          <w:divBdr>
            <w:top w:val="none" w:sz="0" w:space="0" w:color="auto"/>
            <w:left w:val="none" w:sz="0" w:space="0" w:color="auto"/>
            <w:bottom w:val="none" w:sz="0" w:space="0" w:color="auto"/>
            <w:right w:val="none" w:sz="0" w:space="0" w:color="auto"/>
          </w:divBdr>
        </w:div>
        <w:div w:id="1027439780">
          <w:marLeft w:val="0"/>
          <w:marRight w:val="0"/>
          <w:marTop w:val="0"/>
          <w:marBottom w:val="0"/>
          <w:divBdr>
            <w:top w:val="none" w:sz="0" w:space="0" w:color="auto"/>
            <w:left w:val="none" w:sz="0" w:space="0" w:color="auto"/>
            <w:bottom w:val="none" w:sz="0" w:space="0" w:color="auto"/>
            <w:right w:val="none" w:sz="0" w:space="0" w:color="auto"/>
          </w:divBdr>
        </w:div>
        <w:div w:id="971324346">
          <w:marLeft w:val="0"/>
          <w:marRight w:val="0"/>
          <w:marTop w:val="0"/>
          <w:marBottom w:val="0"/>
          <w:divBdr>
            <w:top w:val="none" w:sz="0" w:space="0" w:color="auto"/>
            <w:left w:val="none" w:sz="0" w:space="0" w:color="auto"/>
            <w:bottom w:val="none" w:sz="0" w:space="0" w:color="auto"/>
            <w:right w:val="none" w:sz="0" w:space="0" w:color="auto"/>
          </w:divBdr>
        </w:div>
        <w:div w:id="1471746699">
          <w:marLeft w:val="0"/>
          <w:marRight w:val="0"/>
          <w:marTop w:val="0"/>
          <w:marBottom w:val="0"/>
          <w:divBdr>
            <w:top w:val="none" w:sz="0" w:space="0" w:color="auto"/>
            <w:left w:val="none" w:sz="0" w:space="0" w:color="auto"/>
            <w:bottom w:val="none" w:sz="0" w:space="0" w:color="auto"/>
            <w:right w:val="none" w:sz="0" w:space="0" w:color="auto"/>
          </w:divBdr>
        </w:div>
        <w:div w:id="1981839488">
          <w:marLeft w:val="0"/>
          <w:marRight w:val="0"/>
          <w:marTop w:val="0"/>
          <w:marBottom w:val="0"/>
          <w:divBdr>
            <w:top w:val="none" w:sz="0" w:space="0" w:color="auto"/>
            <w:left w:val="none" w:sz="0" w:space="0" w:color="auto"/>
            <w:bottom w:val="none" w:sz="0" w:space="0" w:color="auto"/>
            <w:right w:val="none" w:sz="0" w:space="0" w:color="auto"/>
          </w:divBdr>
        </w:div>
        <w:div w:id="1879930025">
          <w:marLeft w:val="0"/>
          <w:marRight w:val="0"/>
          <w:marTop w:val="0"/>
          <w:marBottom w:val="0"/>
          <w:divBdr>
            <w:top w:val="none" w:sz="0" w:space="0" w:color="auto"/>
            <w:left w:val="none" w:sz="0" w:space="0" w:color="auto"/>
            <w:bottom w:val="none" w:sz="0" w:space="0" w:color="auto"/>
            <w:right w:val="none" w:sz="0" w:space="0" w:color="auto"/>
          </w:divBdr>
        </w:div>
        <w:div w:id="308872165">
          <w:marLeft w:val="0"/>
          <w:marRight w:val="0"/>
          <w:marTop w:val="0"/>
          <w:marBottom w:val="0"/>
          <w:divBdr>
            <w:top w:val="none" w:sz="0" w:space="0" w:color="auto"/>
            <w:left w:val="none" w:sz="0" w:space="0" w:color="auto"/>
            <w:bottom w:val="none" w:sz="0" w:space="0" w:color="auto"/>
            <w:right w:val="none" w:sz="0" w:space="0" w:color="auto"/>
          </w:divBdr>
        </w:div>
        <w:div w:id="1774545840">
          <w:marLeft w:val="0"/>
          <w:marRight w:val="0"/>
          <w:marTop w:val="0"/>
          <w:marBottom w:val="0"/>
          <w:divBdr>
            <w:top w:val="none" w:sz="0" w:space="0" w:color="auto"/>
            <w:left w:val="none" w:sz="0" w:space="0" w:color="auto"/>
            <w:bottom w:val="none" w:sz="0" w:space="0" w:color="auto"/>
            <w:right w:val="none" w:sz="0" w:space="0" w:color="auto"/>
          </w:divBdr>
        </w:div>
        <w:div w:id="1503620403">
          <w:marLeft w:val="0"/>
          <w:marRight w:val="0"/>
          <w:marTop w:val="0"/>
          <w:marBottom w:val="0"/>
          <w:divBdr>
            <w:top w:val="none" w:sz="0" w:space="0" w:color="auto"/>
            <w:left w:val="none" w:sz="0" w:space="0" w:color="auto"/>
            <w:bottom w:val="none" w:sz="0" w:space="0" w:color="auto"/>
            <w:right w:val="none" w:sz="0" w:space="0" w:color="auto"/>
          </w:divBdr>
        </w:div>
        <w:div w:id="1884634272">
          <w:marLeft w:val="0"/>
          <w:marRight w:val="0"/>
          <w:marTop w:val="0"/>
          <w:marBottom w:val="0"/>
          <w:divBdr>
            <w:top w:val="none" w:sz="0" w:space="0" w:color="auto"/>
            <w:left w:val="none" w:sz="0" w:space="0" w:color="auto"/>
            <w:bottom w:val="none" w:sz="0" w:space="0" w:color="auto"/>
            <w:right w:val="none" w:sz="0" w:space="0" w:color="auto"/>
          </w:divBdr>
        </w:div>
        <w:div w:id="1527055675">
          <w:marLeft w:val="0"/>
          <w:marRight w:val="0"/>
          <w:marTop w:val="0"/>
          <w:marBottom w:val="0"/>
          <w:divBdr>
            <w:top w:val="none" w:sz="0" w:space="0" w:color="auto"/>
            <w:left w:val="none" w:sz="0" w:space="0" w:color="auto"/>
            <w:bottom w:val="none" w:sz="0" w:space="0" w:color="auto"/>
            <w:right w:val="none" w:sz="0" w:space="0" w:color="auto"/>
          </w:divBdr>
        </w:div>
        <w:div w:id="842889520">
          <w:marLeft w:val="0"/>
          <w:marRight w:val="0"/>
          <w:marTop w:val="0"/>
          <w:marBottom w:val="0"/>
          <w:divBdr>
            <w:top w:val="none" w:sz="0" w:space="0" w:color="auto"/>
            <w:left w:val="none" w:sz="0" w:space="0" w:color="auto"/>
            <w:bottom w:val="none" w:sz="0" w:space="0" w:color="auto"/>
            <w:right w:val="none" w:sz="0" w:space="0" w:color="auto"/>
          </w:divBdr>
        </w:div>
        <w:div w:id="1686439735">
          <w:marLeft w:val="0"/>
          <w:marRight w:val="0"/>
          <w:marTop w:val="0"/>
          <w:marBottom w:val="0"/>
          <w:divBdr>
            <w:top w:val="none" w:sz="0" w:space="0" w:color="auto"/>
            <w:left w:val="none" w:sz="0" w:space="0" w:color="auto"/>
            <w:bottom w:val="none" w:sz="0" w:space="0" w:color="auto"/>
            <w:right w:val="none" w:sz="0" w:space="0" w:color="auto"/>
          </w:divBdr>
        </w:div>
        <w:div w:id="1359309219">
          <w:marLeft w:val="0"/>
          <w:marRight w:val="0"/>
          <w:marTop w:val="0"/>
          <w:marBottom w:val="0"/>
          <w:divBdr>
            <w:top w:val="none" w:sz="0" w:space="0" w:color="auto"/>
            <w:left w:val="none" w:sz="0" w:space="0" w:color="auto"/>
            <w:bottom w:val="none" w:sz="0" w:space="0" w:color="auto"/>
            <w:right w:val="none" w:sz="0" w:space="0" w:color="auto"/>
          </w:divBdr>
        </w:div>
        <w:div w:id="848060997">
          <w:marLeft w:val="0"/>
          <w:marRight w:val="0"/>
          <w:marTop w:val="0"/>
          <w:marBottom w:val="0"/>
          <w:divBdr>
            <w:top w:val="none" w:sz="0" w:space="0" w:color="auto"/>
            <w:left w:val="none" w:sz="0" w:space="0" w:color="auto"/>
            <w:bottom w:val="none" w:sz="0" w:space="0" w:color="auto"/>
            <w:right w:val="none" w:sz="0" w:space="0" w:color="auto"/>
          </w:divBdr>
        </w:div>
        <w:div w:id="136607972">
          <w:marLeft w:val="0"/>
          <w:marRight w:val="0"/>
          <w:marTop w:val="0"/>
          <w:marBottom w:val="0"/>
          <w:divBdr>
            <w:top w:val="none" w:sz="0" w:space="0" w:color="auto"/>
            <w:left w:val="none" w:sz="0" w:space="0" w:color="auto"/>
            <w:bottom w:val="none" w:sz="0" w:space="0" w:color="auto"/>
            <w:right w:val="none" w:sz="0" w:space="0" w:color="auto"/>
          </w:divBdr>
        </w:div>
        <w:div w:id="1605191122">
          <w:marLeft w:val="0"/>
          <w:marRight w:val="0"/>
          <w:marTop w:val="0"/>
          <w:marBottom w:val="0"/>
          <w:divBdr>
            <w:top w:val="none" w:sz="0" w:space="0" w:color="auto"/>
            <w:left w:val="none" w:sz="0" w:space="0" w:color="auto"/>
            <w:bottom w:val="none" w:sz="0" w:space="0" w:color="auto"/>
            <w:right w:val="none" w:sz="0" w:space="0" w:color="auto"/>
          </w:divBdr>
        </w:div>
        <w:div w:id="531846123">
          <w:marLeft w:val="0"/>
          <w:marRight w:val="0"/>
          <w:marTop w:val="0"/>
          <w:marBottom w:val="0"/>
          <w:divBdr>
            <w:top w:val="none" w:sz="0" w:space="0" w:color="auto"/>
            <w:left w:val="none" w:sz="0" w:space="0" w:color="auto"/>
            <w:bottom w:val="none" w:sz="0" w:space="0" w:color="auto"/>
            <w:right w:val="none" w:sz="0" w:space="0" w:color="auto"/>
          </w:divBdr>
        </w:div>
        <w:div w:id="2135370889">
          <w:marLeft w:val="0"/>
          <w:marRight w:val="0"/>
          <w:marTop w:val="0"/>
          <w:marBottom w:val="0"/>
          <w:divBdr>
            <w:top w:val="none" w:sz="0" w:space="0" w:color="auto"/>
            <w:left w:val="none" w:sz="0" w:space="0" w:color="auto"/>
            <w:bottom w:val="none" w:sz="0" w:space="0" w:color="auto"/>
            <w:right w:val="none" w:sz="0" w:space="0" w:color="auto"/>
          </w:divBdr>
        </w:div>
        <w:div w:id="105542040">
          <w:marLeft w:val="0"/>
          <w:marRight w:val="0"/>
          <w:marTop w:val="0"/>
          <w:marBottom w:val="0"/>
          <w:divBdr>
            <w:top w:val="none" w:sz="0" w:space="0" w:color="auto"/>
            <w:left w:val="none" w:sz="0" w:space="0" w:color="auto"/>
            <w:bottom w:val="none" w:sz="0" w:space="0" w:color="auto"/>
            <w:right w:val="none" w:sz="0" w:space="0" w:color="auto"/>
          </w:divBdr>
        </w:div>
        <w:div w:id="1911108863">
          <w:marLeft w:val="0"/>
          <w:marRight w:val="0"/>
          <w:marTop w:val="0"/>
          <w:marBottom w:val="0"/>
          <w:divBdr>
            <w:top w:val="none" w:sz="0" w:space="0" w:color="auto"/>
            <w:left w:val="none" w:sz="0" w:space="0" w:color="auto"/>
            <w:bottom w:val="none" w:sz="0" w:space="0" w:color="auto"/>
            <w:right w:val="none" w:sz="0" w:space="0" w:color="auto"/>
          </w:divBdr>
        </w:div>
        <w:div w:id="931010347">
          <w:marLeft w:val="0"/>
          <w:marRight w:val="0"/>
          <w:marTop w:val="0"/>
          <w:marBottom w:val="0"/>
          <w:divBdr>
            <w:top w:val="none" w:sz="0" w:space="0" w:color="auto"/>
            <w:left w:val="none" w:sz="0" w:space="0" w:color="auto"/>
            <w:bottom w:val="none" w:sz="0" w:space="0" w:color="auto"/>
            <w:right w:val="none" w:sz="0" w:space="0" w:color="auto"/>
          </w:divBdr>
        </w:div>
        <w:div w:id="1445078718">
          <w:marLeft w:val="0"/>
          <w:marRight w:val="0"/>
          <w:marTop w:val="0"/>
          <w:marBottom w:val="0"/>
          <w:divBdr>
            <w:top w:val="none" w:sz="0" w:space="0" w:color="auto"/>
            <w:left w:val="none" w:sz="0" w:space="0" w:color="auto"/>
            <w:bottom w:val="none" w:sz="0" w:space="0" w:color="auto"/>
            <w:right w:val="none" w:sz="0" w:space="0" w:color="auto"/>
          </w:divBdr>
        </w:div>
        <w:div w:id="1279874969">
          <w:marLeft w:val="0"/>
          <w:marRight w:val="0"/>
          <w:marTop w:val="0"/>
          <w:marBottom w:val="0"/>
          <w:divBdr>
            <w:top w:val="none" w:sz="0" w:space="0" w:color="auto"/>
            <w:left w:val="none" w:sz="0" w:space="0" w:color="auto"/>
            <w:bottom w:val="none" w:sz="0" w:space="0" w:color="auto"/>
            <w:right w:val="none" w:sz="0" w:space="0" w:color="auto"/>
          </w:divBdr>
        </w:div>
        <w:div w:id="793404819">
          <w:marLeft w:val="0"/>
          <w:marRight w:val="0"/>
          <w:marTop w:val="0"/>
          <w:marBottom w:val="0"/>
          <w:divBdr>
            <w:top w:val="none" w:sz="0" w:space="0" w:color="auto"/>
            <w:left w:val="none" w:sz="0" w:space="0" w:color="auto"/>
            <w:bottom w:val="none" w:sz="0" w:space="0" w:color="auto"/>
            <w:right w:val="none" w:sz="0" w:space="0" w:color="auto"/>
          </w:divBdr>
        </w:div>
        <w:div w:id="1898320593">
          <w:marLeft w:val="0"/>
          <w:marRight w:val="0"/>
          <w:marTop w:val="0"/>
          <w:marBottom w:val="0"/>
          <w:divBdr>
            <w:top w:val="none" w:sz="0" w:space="0" w:color="auto"/>
            <w:left w:val="none" w:sz="0" w:space="0" w:color="auto"/>
            <w:bottom w:val="none" w:sz="0" w:space="0" w:color="auto"/>
            <w:right w:val="none" w:sz="0" w:space="0" w:color="auto"/>
          </w:divBdr>
        </w:div>
        <w:div w:id="1856915120">
          <w:marLeft w:val="0"/>
          <w:marRight w:val="0"/>
          <w:marTop w:val="0"/>
          <w:marBottom w:val="0"/>
          <w:divBdr>
            <w:top w:val="none" w:sz="0" w:space="0" w:color="auto"/>
            <w:left w:val="none" w:sz="0" w:space="0" w:color="auto"/>
            <w:bottom w:val="none" w:sz="0" w:space="0" w:color="auto"/>
            <w:right w:val="none" w:sz="0" w:space="0" w:color="auto"/>
          </w:divBdr>
        </w:div>
        <w:div w:id="1489861687">
          <w:marLeft w:val="0"/>
          <w:marRight w:val="0"/>
          <w:marTop w:val="0"/>
          <w:marBottom w:val="0"/>
          <w:divBdr>
            <w:top w:val="none" w:sz="0" w:space="0" w:color="auto"/>
            <w:left w:val="none" w:sz="0" w:space="0" w:color="auto"/>
            <w:bottom w:val="none" w:sz="0" w:space="0" w:color="auto"/>
            <w:right w:val="none" w:sz="0" w:space="0" w:color="auto"/>
          </w:divBdr>
        </w:div>
        <w:div w:id="1821580409">
          <w:marLeft w:val="0"/>
          <w:marRight w:val="0"/>
          <w:marTop w:val="0"/>
          <w:marBottom w:val="0"/>
          <w:divBdr>
            <w:top w:val="none" w:sz="0" w:space="0" w:color="auto"/>
            <w:left w:val="none" w:sz="0" w:space="0" w:color="auto"/>
            <w:bottom w:val="none" w:sz="0" w:space="0" w:color="auto"/>
            <w:right w:val="none" w:sz="0" w:space="0" w:color="auto"/>
          </w:divBdr>
        </w:div>
        <w:div w:id="1713966039">
          <w:marLeft w:val="0"/>
          <w:marRight w:val="0"/>
          <w:marTop w:val="0"/>
          <w:marBottom w:val="0"/>
          <w:divBdr>
            <w:top w:val="none" w:sz="0" w:space="0" w:color="auto"/>
            <w:left w:val="none" w:sz="0" w:space="0" w:color="auto"/>
            <w:bottom w:val="none" w:sz="0" w:space="0" w:color="auto"/>
            <w:right w:val="none" w:sz="0" w:space="0" w:color="auto"/>
          </w:divBdr>
        </w:div>
        <w:div w:id="1429034365">
          <w:marLeft w:val="0"/>
          <w:marRight w:val="0"/>
          <w:marTop w:val="0"/>
          <w:marBottom w:val="0"/>
          <w:divBdr>
            <w:top w:val="none" w:sz="0" w:space="0" w:color="auto"/>
            <w:left w:val="none" w:sz="0" w:space="0" w:color="auto"/>
            <w:bottom w:val="none" w:sz="0" w:space="0" w:color="auto"/>
            <w:right w:val="none" w:sz="0" w:space="0" w:color="auto"/>
          </w:divBdr>
        </w:div>
        <w:div w:id="898058459">
          <w:marLeft w:val="0"/>
          <w:marRight w:val="0"/>
          <w:marTop w:val="0"/>
          <w:marBottom w:val="0"/>
          <w:divBdr>
            <w:top w:val="none" w:sz="0" w:space="0" w:color="auto"/>
            <w:left w:val="none" w:sz="0" w:space="0" w:color="auto"/>
            <w:bottom w:val="none" w:sz="0" w:space="0" w:color="auto"/>
            <w:right w:val="none" w:sz="0" w:space="0" w:color="auto"/>
          </w:divBdr>
        </w:div>
        <w:div w:id="501316870">
          <w:marLeft w:val="0"/>
          <w:marRight w:val="0"/>
          <w:marTop w:val="0"/>
          <w:marBottom w:val="0"/>
          <w:divBdr>
            <w:top w:val="none" w:sz="0" w:space="0" w:color="auto"/>
            <w:left w:val="none" w:sz="0" w:space="0" w:color="auto"/>
            <w:bottom w:val="none" w:sz="0" w:space="0" w:color="auto"/>
            <w:right w:val="none" w:sz="0" w:space="0" w:color="auto"/>
          </w:divBdr>
        </w:div>
        <w:div w:id="8457073">
          <w:marLeft w:val="0"/>
          <w:marRight w:val="0"/>
          <w:marTop w:val="0"/>
          <w:marBottom w:val="0"/>
          <w:divBdr>
            <w:top w:val="none" w:sz="0" w:space="0" w:color="auto"/>
            <w:left w:val="none" w:sz="0" w:space="0" w:color="auto"/>
            <w:bottom w:val="none" w:sz="0" w:space="0" w:color="auto"/>
            <w:right w:val="none" w:sz="0" w:space="0" w:color="auto"/>
          </w:divBdr>
        </w:div>
        <w:div w:id="2138835704">
          <w:marLeft w:val="0"/>
          <w:marRight w:val="0"/>
          <w:marTop w:val="0"/>
          <w:marBottom w:val="0"/>
          <w:divBdr>
            <w:top w:val="none" w:sz="0" w:space="0" w:color="auto"/>
            <w:left w:val="none" w:sz="0" w:space="0" w:color="auto"/>
            <w:bottom w:val="none" w:sz="0" w:space="0" w:color="auto"/>
            <w:right w:val="none" w:sz="0" w:space="0" w:color="auto"/>
          </w:divBdr>
        </w:div>
        <w:div w:id="1517840551">
          <w:marLeft w:val="0"/>
          <w:marRight w:val="0"/>
          <w:marTop w:val="0"/>
          <w:marBottom w:val="0"/>
          <w:divBdr>
            <w:top w:val="none" w:sz="0" w:space="0" w:color="auto"/>
            <w:left w:val="none" w:sz="0" w:space="0" w:color="auto"/>
            <w:bottom w:val="none" w:sz="0" w:space="0" w:color="auto"/>
            <w:right w:val="none" w:sz="0" w:space="0" w:color="auto"/>
          </w:divBdr>
        </w:div>
        <w:div w:id="2113158115">
          <w:marLeft w:val="0"/>
          <w:marRight w:val="0"/>
          <w:marTop w:val="0"/>
          <w:marBottom w:val="0"/>
          <w:divBdr>
            <w:top w:val="none" w:sz="0" w:space="0" w:color="auto"/>
            <w:left w:val="none" w:sz="0" w:space="0" w:color="auto"/>
            <w:bottom w:val="none" w:sz="0" w:space="0" w:color="auto"/>
            <w:right w:val="none" w:sz="0" w:space="0" w:color="auto"/>
          </w:divBdr>
        </w:div>
        <w:div w:id="529033494">
          <w:marLeft w:val="0"/>
          <w:marRight w:val="0"/>
          <w:marTop w:val="0"/>
          <w:marBottom w:val="0"/>
          <w:divBdr>
            <w:top w:val="none" w:sz="0" w:space="0" w:color="auto"/>
            <w:left w:val="none" w:sz="0" w:space="0" w:color="auto"/>
            <w:bottom w:val="none" w:sz="0" w:space="0" w:color="auto"/>
            <w:right w:val="none" w:sz="0" w:space="0" w:color="auto"/>
          </w:divBdr>
        </w:div>
        <w:div w:id="397869178">
          <w:marLeft w:val="0"/>
          <w:marRight w:val="0"/>
          <w:marTop w:val="0"/>
          <w:marBottom w:val="0"/>
          <w:divBdr>
            <w:top w:val="none" w:sz="0" w:space="0" w:color="auto"/>
            <w:left w:val="none" w:sz="0" w:space="0" w:color="auto"/>
            <w:bottom w:val="none" w:sz="0" w:space="0" w:color="auto"/>
            <w:right w:val="none" w:sz="0" w:space="0" w:color="auto"/>
          </w:divBdr>
        </w:div>
        <w:div w:id="1500847396">
          <w:marLeft w:val="0"/>
          <w:marRight w:val="0"/>
          <w:marTop w:val="0"/>
          <w:marBottom w:val="0"/>
          <w:divBdr>
            <w:top w:val="none" w:sz="0" w:space="0" w:color="auto"/>
            <w:left w:val="none" w:sz="0" w:space="0" w:color="auto"/>
            <w:bottom w:val="none" w:sz="0" w:space="0" w:color="auto"/>
            <w:right w:val="none" w:sz="0" w:space="0" w:color="auto"/>
          </w:divBdr>
        </w:div>
        <w:div w:id="180752574">
          <w:marLeft w:val="0"/>
          <w:marRight w:val="0"/>
          <w:marTop w:val="0"/>
          <w:marBottom w:val="0"/>
          <w:divBdr>
            <w:top w:val="none" w:sz="0" w:space="0" w:color="auto"/>
            <w:left w:val="none" w:sz="0" w:space="0" w:color="auto"/>
            <w:bottom w:val="none" w:sz="0" w:space="0" w:color="auto"/>
            <w:right w:val="none" w:sz="0" w:space="0" w:color="auto"/>
          </w:divBdr>
        </w:div>
        <w:div w:id="1231620236">
          <w:marLeft w:val="0"/>
          <w:marRight w:val="0"/>
          <w:marTop w:val="0"/>
          <w:marBottom w:val="0"/>
          <w:divBdr>
            <w:top w:val="none" w:sz="0" w:space="0" w:color="auto"/>
            <w:left w:val="none" w:sz="0" w:space="0" w:color="auto"/>
            <w:bottom w:val="none" w:sz="0" w:space="0" w:color="auto"/>
            <w:right w:val="none" w:sz="0" w:space="0" w:color="auto"/>
          </w:divBdr>
        </w:div>
        <w:div w:id="1556697670">
          <w:marLeft w:val="0"/>
          <w:marRight w:val="0"/>
          <w:marTop w:val="0"/>
          <w:marBottom w:val="0"/>
          <w:divBdr>
            <w:top w:val="none" w:sz="0" w:space="0" w:color="auto"/>
            <w:left w:val="none" w:sz="0" w:space="0" w:color="auto"/>
            <w:bottom w:val="none" w:sz="0" w:space="0" w:color="auto"/>
            <w:right w:val="none" w:sz="0" w:space="0" w:color="auto"/>
          </w:divBdr>
        </w:div>
        <w:div w:id="1452288073">
          <w:marLeft w:val="0"/>
          <w:marRight w:val="0"/>
          <w:marTop w:val="0"/>
          <w:marBottom w:val="0"/>
          <w:divBdr>
            <w:top w:val="none" w:sz="0" w:space="0" w:color="auto"/>
            <w:left w:val="none" w:sz="0" w:space="0" w:color="auto"/>
            <w:bottom w:val="none" w:sz="0" w:space="0" w:color="auto"/>
            <w:right w:val="none" w:sz="0" w:space="0" w:color="auto"/>
          </w:divBdr>
        </w:div>
        <w:div w:id="2056614900">
          <w:marLeft w:val="0"/>
          <w:marRight w:val="0"/>
          <w:marTop w:val="0"/>
          <w:marBottom w:val="0"/>
          <w:divBdr>
            <w:top w:val="none" w:sz="0" w:space="0" w:color="auto"/>
            <w:left w:val="none" w:sz="0" w:space="0" w:color="auto"/>
            <w:bottom w:val="none" w:sz="0" w:space="0" w:color="auto"/>
            <w:right w:val="none" w:sz="0" w:space="0" w:color="auto"/>
          </w:divBdr>
        </w:div>
        <w:div w:id="192153150">
          <w:marLeft w:val="0"/>
          <w:marRight w:val="0"/>
          <w:marTop w:val="0"/>
          <w:marBottom w:val="0"/>
          <w:divBdr>
            <w:top w:val="none" w:sz="0" w:space="0" w:color="auto"/>
            <w:left w:val="none" w:sz="0" w:space="0" w:color="auto"/>
            <w:bottom w:val="none" w:sz="0" w:space="0" w:color="auto"/>
            <w:right w:val="none" w:sz="0" w:space="0" w:color="auto"/>
          </w:divBdr>
        </w:div>
        <w:div w:id="216859111">
          <w:marLeft w:val="0"/>
          <w:marRight w:val="0"/>
          <w:marTop w:val="0"/>
          <w:marBottom w:val="0"/>
          <w:divBdr>
            <w:top w:val="none" w:sz="0" w:space="0" w:color="auto"/>
            <w:left w:val="none" w:sz="0" w:space="0" w:color="auto"/>
            <w:bottom w:val="none" w:sz="0" w:space="0" w:color="auto"/>
            <w:right w:val="none" w:sz="0" w:space="0" w:color="auto"/>
          </w:divBdr>
        </w:div>
        <w:div w:id="257909766">
          <w:marLeft w:val="0"/>
          <w:marRight w:val="0"/>
          <w:marTop w:val="0"/>
          <w:marBottom w:val="0"/>
          <w:divBdr>
            <w:top w:val="none" w:sz="0" w:space="0" w:color="auto"/>
            <w:left w:val="none" w:sz="0" w:space="0" w:color="auto"/>
            <w:bottom w:val="none" w:sz="0" w:space="0" w:color="auto"/>
            <w:right w:val="none" w:sz="0" w:space="0" w:color="auto"/>
          </w:divBdr>
        </w:div>
        <w:div w:id="1621953135">
          <w:marLeft w:val="0"/>
          <w:marRight w:val="0"/>
          <w:marTop w:val="0"/>
          <w:marBottom w:val="0"/>
          <w:divBdr>
            <w:top w:val="none" w:sz="0" w:space="0" w:color="auto"/>
            <w:left w:val="none" w:sz="0" w:space="0" w:color="auto"/>
            <w:bottom w:val="none" w:sz="0" w:space="0" w:color="auto"/>
            <w:right w:val="none" w:sz="0" w:space="0" w:color="auto"/>
          </w:divBdr>
        </w:div>
        <w:div w:id="1531139801">
          <w:marLeft w:val="0"/>
          <w:marRight w:val="0"/>
          <w:marTop w:val="0"/>
          <w:marBottom w:val="0"/>
          <w:divBdr>
            <w:top w:val="none" w:sz="0" w:space="0" w:color="auto"/>
            <w:left w:val="none" w:sz="0" w:space="0" w:color="auto"/>
            <w:bottom w:val="none" w:sz="0" w:space="0" w:color="auto"/>
            <w:right w:val="none" w:sz="0" w:space="0" w:color="auto"/>
          </w:divBdr>
        </w:div>
        <w:div w:id="1758866934">
          <w:marLeft w:val="0"/>
          <w:marRight w:val="0"/>
          <w:marTop w:val="0"/>
          <w:marBottom w:val="0"/>
          <w:divBdr>
            <w:top w:val="none" w:sz="0" w:space="0" w:color="auto"/>
            <w:left w:val="none" w:sz="0" w:space="0" w:color="auto"/>
            <w:bottom w:val="none" w:sz="0" w:space="0" w:color="auto"/>
            <w:right w:val="none" w:sz="0" w:space="0" w:color="auto"/>
          </w:divBdr>
        </w:div>
        <w:div w:id="1269388782">
          <w:marLeft w:val="0"/>
          <w:marRight w:val="0"/>
          <w:marTop w:val="0"/>
          <w:marBottom w:val="0"/>
          <w:divBdr>
            <w:top w:val="none" w:sz="0" w:space="0" w:color="auto"/>
            <w:left w:val="none" w:sz="0" w:space="0" w:color="auto"/>
            <w:bottom w:val="none" w:sz="0" w:space="0" w:color="auto"/>
            <w:right w:val="none" w:sz="0" w:space="0" w:color="auto"/>
          </w:divBdr>
        </w:div>
        <w:div w:id="748117561">
          <w:marLeft w:val="0"/>
          <w:marRight w:val="0"/>
          <w:marTop w:val="0"/>
          <w:marBottom w:val="0"/>
          <w:divBdr>
            <w:top w:val="none" w:sz="0" w:space="0" w:color="auto"/>
            <w:left w:val="none" w:sz="0" w:space="0" w:color="auto"/>
            <w:bottom w:val="none" w:sz="0" w:space="0" w:color="auto"/>
            <w:right w:val="none" w:sz="0" w:space="0" w:color="auto"/>
          </w:divBdr>
        </w:div>
        <w:div w:id="1425540106">
          <w:marLeft w:val="0"/>
          <w:marRight w:val="0"/>
          <w:marTop w:val="0"/>
          <w:marBottom w:val="0"/>
          <w:divBdr>
            <w:top w:val="none" w:sz="0" w:space="0" w:color="auto"/>
            <w:left w:val="none" w:sz="0" w:space="0" w:color="auto"/>
            <w:bottom w:val="none" w:sz="0" w:space="0" w:color="auto"/>
            <w:right w:val="none" w:sz="0" w:space="0" w:color="auto"/>
          </w:divBdr>
        </w:div>
        <w:div w:id="128089874">
          <w:marLeft w:val="0"/>
          <w:marRight w:val="0"/>
          <w:marTop w:val="0"/>
          <w:marBottom w:val="0"/>
          <w:divBdr>
            <w:top w:val="none" w:sz="0" w:space="0" w:color="auto"/>
            <w:left w:val="none" w:sz="0" w:space="0" w:color="auto"/>
            <w:bottom w:val="none" w:sz="0" w:space="0" w:color="auto"/>
            <w:right w:val="none" w:sz="0" w:space="0" w:color="auto"/>
          </w:divBdr>
        </w:div>
        <w:div w:id="202836939">
          <w:marLeft w:val="0"/>
          <w:marRight w:val="0"/>
          <w:marTop w:val="0"/>
          <w:marBottom w:val="0"/>
          <w:divBdr>
            <w:top w:val="none" w:sz="0" w:space="0" w:color="auto"/>
            <w:left w:val="none" w:sz="0" w:space="0" w:color="auto"/>
            <w:bottom w:val="none" w:sz="0" w:space="0" w:color="auto"/>
            <w:right w:val="none" w:sz="0" w:space="0" w:color="auto"/>
          </w:divBdr>
        </w:div>
        <w:div w:id="1800032006">
          <w:marLeft w:val="0"/>
          <w:marRight w:val="0"/>
          <w:marTop w:val="0"/>
          <w:marBottom w:val="0"/>
          <w:divBdr>
            <w:top w:val="none" w:sz="0" w:space="0" w:color="auto"/>
            <w:left w:val="none" w:sz="0" w:space="0" w:color="auto"/>
            <w:bottom w:val="none" w:sz="0" w:space="0" w:color="auto"/>
            <w:right w:val="none" w:sz="0" w:space="0" w:color="auto"/>
          </w:divBdr>
        </w:div>
        <w:div w:id="746654021">
          <w:marLeft w:val="0"/>
          <w:marRight w:val="0"/>
          <w:marTop w:val="0"/>
          <w:marBottom w:val="0"/>
          <w:divBdr>
            <w:top w:val="none" w:sz="0" w:space="0" w:color="auto"/>
            <w:left w:val="none" w:sz="0" w:space="0" w:color="auto"/>
            <w:bottom w:val="none" w:sz="0" w:space="0" w:color="auto"/>
            <w:right w:val="none" w:sz="0" w:space="0" w:color="auto"/>
          </w:divBdr>
        </w:div>
        <w:div w:id="481236629">
          <w:marLeft w:val="0"/>
          <w:marRight w:val="0"/>
          <w:marTop w:val="0"/>
          <w:marBottom w:val="0"/>
          <w:divBdr>
            <w:top w:val="none" w:sz="0" w:space="0" w:color="auto"/>
            <w:left w:val="none" w:sz="0" w:space="0" w:color="auto"/>
            <w:bottom w:val="none" w:sz="0" w:space="0" w:color="auto"/>
            <w:right w:val="none" w:sz="0" w:space="0" w:color="auto"/>
          </w:divBdr>
        </w:div>
        <w:div w:id="1307399305">
          <w:marLeft w:val="0"/>
          <w:marRight w:val="0"/>
          <w:marTop w:val="0"/>
          <w:marBottom w:val="0"/>
          <w:divBdr>
            <w:top w:val="none" w:sz="0" w:space="0" w:color="auto"/>
            <w:left w:val="none" w:sz="0" w:space="0" w:color="auto"/>
            <w:bottom w:val="none" w:sz="0" w:space="0" w:color="auto"/>
            <w:right w:val="none" w:sz="0" w:space="0" w:color="auto"/>
          </w:divBdr>
        </w:div>
        <w:div w:id="705712991">
          <w:marLeft w:val="0"/>
          <w:marRight w:val="0"/>
          <w:marTop w:val="0"/>
          <w:marBottom w:val="0"/>
          <w:divBdr>
            <w:top w:val="none" w:sz="0" w:space="0" w:color="auto"/>
            <w:left w:val="none" w:sz="0" w:space="0" w:color="auto"/>
            <w:bottom w:val="none" w:sz="0" w:space="0" w:color="auto"/>
            <w:right w:val="none" w:sz="0" w:space="0" w:color="auto"/>
          </w:divBdr>
        </w:div>
        <w:div w:id="325980395">
          <w:marLeft w:val="0"/>
          <w:marRight w:val="0"/>
          <w:marTop w:val="0"/>
          <w:marBottom w:val="0"/>
          <w:divBdr>
            <w:top w:val="none" w:sz="0" w:space="0" w:color="auto"/>
            <w:left w:val="none" w:sz="0" w:space="0" w:color="auto"/>
            <w:bottom w:val="none" w:sz="0" w:space="0" w:color="auto"/>
            <w:right w:val="none" w:sz="0" w:space="0" w:color="auto"/>
          </w:divBdr>
        </w:div>
        <w:div w:id="252739339">
          <w:marLeft w:val="0"/>
          <w:marRight w:val="0"/>
          <w:marTop w:val="0"/>
          <w:marBottom w:val="0"/>
          <w:divBdr>
            <w:top w:val="none" w:sz="0" w:space="0" w:color="auto"/>
            <w:left w:val="none" w:sz="0" w:space="0" w:color="auto"/>
            <w:bottom w:val="none" w:sz="0" w:space="0" w:color="auto"/>
            <w:right w:val="none" w:sz="0" w:space="0" w:color="auto"/>
          </w:divBdr>
        </w:div>
        <w:div w:id="105468534">
          <w:marLeft w:val="0"/>
          <w:marRight w:val="0"/>
          <w:marTop w:val="0"/>
          <w:marBottom w:val="0"/>
          <w:divBdr>
            <w:top w:val="none" w:sz="0" w:space="0" w:color="auto"/>
            <w:left w:val="none" w:sz="0" w:space="0" w:color="auto"/>
            <w:bottom w:val="none" w:sz="0" w:space="0" w:color="auto"/>
            <w:right w:val="none" w:sz="0" w:space="0" w:color="auto"/>
          </w:divBdr>
        </w:div>
        <w:div w:id="105346027">
          <w:marLeft w:val="0"/>
          <w:marRight w:val="0"/>
          <w:marTop w:val="0"/>
          <w:marBottom w:val="0"/>
          <w:divBdr>
            <w:top w:val="none" w:sz="0" w:space="0" w:color="auto"/>
            <w:left w:val="none" w:sz="0" w:space="0" w:color="auto"/>
            <w:bottom w:val="none" w:sz="0" w:space="0" w:color="auto"/>
            <w:right w:val="none" w:sz="0" w:space="0" w:color="auto"/>
          </w:divBdr>
        </w:div>
        <w:div w:id="487787803">
          <w:marLeft w:val="0"/>
          <w:marRight w:val="0"/>
          <w:marTop w:val="0"/>
          <w:marBottom w:val="0"/>
          <w:divBdr>
            <w:top w:val="none" w:sz="0" w:space="0" w:color="auto"/>
            <w:left w:val="none" w:sz="0" w:space="0" w:color="auto"/>
            <w:bottom w:val="none" w:sz="0" w:space="0" w:color="auto"/>
            <w:right w:val="none" w:sz="0" w:space="0" w:color="auto"/>
          </w:divBdr>
        </w:div>
        <w:div w:id="1257862717">
          <w:marLeft w:val="0"/>
          <w:marRight w:val="0"/>
          <w:marTop w:val="0"/>
          <w:marBottom w:val="0"/>
          <w:divBdr>
            <w:top w:val="none" w:sz="0" w:space="0" w:color="auto"/>
            <w:left w:val="none" w:sz="0" w:space="0" w:color="auto"/>
            <w:bottom w:val="none" w:sz="0" w:space="0" w:color="auto"/>
            <w:right w:val="none" w:sz="0" w:space="0" w:color="auto"/>
          </w:divBdr>
        </w:div>
        <w:div w:id="1006395838">
          <w:marLeft w:val="0"/>
          <w:marRight w:val="0"/>
          <w:marTop w:val="0"/>
          <w:marBottom w:val="0"/>
          <w:divBdr>
            <w:top w:val="none" w:sz="0" w:space="0" w:color="auto"/>
            <w:left w:val="none" w:sz="0" w:space="0" w:color="auto"/>
            <w:bottom w:val="none" w:sz="0" w:space="0" w:color="auto"/>
            <w:right w:val="none" w:sz="0" w:space="0" w:color="auto"/>
          </w:divBdr>
        </w:div>
        <w:div w:id="1482696911">
          <w:marLeft w:val="0"/>
          <w:marRight w:val="0"/>
          <w:marTop w:val="0"/>
          <w:marBottom w:val="0"/>
          <w:divBdr>
            <w:top w:val="none" w:sz="0" w:space="0" w:color="auto"/>
            <w:left w:val="none" w:sz="0" w:space="0" w:color="auto"/>
            <w:bottom w:val="none" w:sz="0" w:space="0" w:color="auto"/>
            <w:right w:val="none" w:sz="0" w:space="0" w:color="auto"/>
          </w:divBdr>
        </w:div>
        <w:div w:id="716046614">
          <w:marLeft w:val="0"/>
          <w:marRight w:val="0"/>
          <w:marTop w:val="0"/>
          <w:marBottom w:val="0"/>
          <w:divBdr>
            <w:top w:val="none" w:sz="0" w:space="0" w:color="auto"/>
            <w:left w:val="none" w:sz="0" w:space="0" w:color="auto"/>
            <w:bottom w:val="none" w:sz="0" w:space="0" w:color="auto"/>
            <w:right w:val="none" w:sz="0" w:space="0" w:color="auto"/>
          </w:divBdr>
        </w:div>
        <w:div w:id="923953307">
          <w:marLeft w:val="0"/>
          <w:marRight w:val="0"/>
          <w:marTop w:val="0"/>
          <w:marBottom w:val="0"/>
          <w:divBdr>
            <w:top w:val="none" w:sz="0" w:space="0" w:color="auto"/>
            <w:left w:val="none" w:sz="0" w:space="0" w:color="auto"/>
            <w:bottom w:val="none" w:sz="0" w:space="0" w:color="auto"/>
            <w:right w:val="none" w:sz="0" w:space="0" w:color="auto"/>
          </w:divBdr>
        </w:div>
        <w:div w:id="703560311">
          <w:marLeft w:val="0"/>
          <w:marRight w:val="0"/>
          <w:marTop w:val="0"/>
          <w:marBottom w:val="0"/>
          <w:divBdr>
            <w:top w:val="none" w:sz="0" w:space="0" w:color="auto"/>
            <w:left w:val="none" w:sz="0" w:space="0" w:color="auto"/>
            <w:bottom w:val="none" w:sz="0" w:space="0" w:color="auto"/>
            <w:right w:val="none" w:sz="0" w:space="0" w:color="auto"/>
          </w:divBdr>
        </w:div>
        <w:div w:id="1441953499">
          <w:marLeft w:val="0"/>
          <w:marRight w:val="0"/>
          <w:marTop w:val="0"/>
          <w:marBottom w:val="0"/>
          <w:divBdr>
            <w:top w:val="none" w:sz="0" w:space="0" w:color="auto"/>
            <w:left w:val="none" w:sz="0" w:space="0" w:color="auto"/>
            <w:bottom w:val="none" w:sz="0" w:space="0" w:color="auto"/>
            <w:right w:val="none" w:sz="0" w:space="0" w:color="auto"/>
          </w:divBdr>
        </w:div>
        <w:div w:id="1240867349">
          <w:marLeft w:val="0"/>
          <w:marRight w:val="0"/>
          <w:marTop w:val="0"/>
          <w:marBottom w:val="0"/>
          <w:divBdr>
            <w:top w:val="none" w:sz="0" w:space="0" w:color="auto"/>
            <w:left w:val="none" w:sz="0" w:space="0" w:color="auto"/>
            <w:bottom w:val="none" w:sz="0" w:space="0" w:color="auto"/>
            <w:right w:val="none" w:sz="0" w:space="0" w:color="auto"/>
          </w:divBdr>
        </w:div>
      </w:divsChild>
    </w:div>
    <w:div w:id="514465284">
      <w:bodyDiv w:val="1"/>
      <w:marLeft w:val="0"/>
      <w:marRight w:val="0"/>
      <w:marTop w:val="0"/>
      <w:marBottom w:val="0"/>
      <w:divBdr>
        <w:top w:val="none" w:sz="0" w:space="0" w:color="auto"/>
        <w:left w:val="none" w:sz="0" w:space="0" w:color="auto"/>
        <w:bottom w:val="none" w:sz="0" w:space="0" w:color="auto"/>
        <w:right w:val="none" w:sz="0" w:space="0" w:color="auto"/>
      </w:divBdr>
    </w:div>
    <w:div w:id="514534772">
      <w:bodyDiv w:val="1"/>
      <w:marLeft w:val="0"/>
      <w:marRight w:val="0"/>
      <w:marTop w:val="0"/>
      <w:marBottom w:val="0"/>
      <w:divBdr>
        <w:top w:val="none" w:sz="0" w:space="0" w:color="auto"/>
        <w:left w:val="none" w:sz="0" w:space="0" w:color="auto"/>
        <w:bottom w:val="none" w:sz="0" w:space="0" w:color="auto"/>
        <w:right w:val="none" w:sz="0" w:space="0" w:color="auto"/>
      </w:divBdr>
    </w:div>
    <w:div w:id="514805522">
      <w:bodyDiv w:val="1"/>
      <w:marLeft w:val="0"/>
      <w:marRight w:val="0"/>
      <w:marTop w:val="0"/>
      <w:marBottom w:val="0"/>
      <w:divBdr>
        <w:top w:val="none" w:sz="0" w:space="0" w:color="auto"/>
        <w:left w:val="none" w:sz="0" w:space="0" w:color="auto"/>
        <w:bottom w:val="none" w:sz="0" w:space="0" w:color="auto"/>
        <w:right w:val="none" w:sz="0" w:space="0" w:color="auto"/>
      </w:divBdr>
    </w:div>
    <w:div w:id="515850111">
      <w:bodyDiv w:val="1"/>
      <w:marLeft w:val="0"/>
      <w:marRight w:val="0"/>
      <w:marTop w:val="0"/>
      <w:marBottom w:val="0"/>
      <w:divBdr>
        <w:top w:val="none" w:sz="0" w:space="0" w:color="auto"/>
        <w:left w:val="none" w:sz="0" w:space="0" w:color="auto"/>
        <w:bottom w:val="none" w:sz="0" w:space="0" w:color="auto"/>
        <w:right w:val="none" w:sz="0" w:space="0" w:color="auto"/>
      </w:divBdr>
    </w:div>
    <w:div w:id="515926161">
      <w:bodyDiv w:val="1"/>
      <w:marLeft w:val="0"/>
      <w:marRight w:val="0"/>
      <w:marTop w:val="0"/>
      <w:marBottom w:val="0"/>
      <w:divBdr>
        <w:top w:val="none" w:sz="0" w:space="0" w:color="auto"/>
        <w:left w:val="none" w:sz="0" w:space="0" w:color="auto"/>
        <w:bottom w:val="none" w:sz="0" w:space="0" w:color="auto"/>
        <w:right w:val="none" w:sz="0" w:space="0" w:color="auto"/>
      </w:divBdr>
    </w:div>
    <w:div w:id="516043954">
      <w:bodyDiv w:val="1"/>
      <w:marLeft w:val="0"/>
      <w:marRight w:val="0"/>
      <w:marTop w:val="0"/>
      <w:marBottom w:val="0"/>
      <w:divBdr>
        <w:top w:val="none" w:sz="0" w:space="0" w:color="auto"/>
        <w:left w:val="none" w:sz="0" w:space="0" w:color="auto"/>
        <w:bottom w:val="none" w:sz="0" w:space="0" w:color="auto"/>
        <w:right w:val="none" w:sz="0" w:space="0" w:color="auto"/>
      </w:divBdr>
    </w:div>
    <w:div w:id="516505920">
      <w:bodyDiv w:val="1"/>
      <w:marLeft w:val="0"/>
      <w:marRight w:val="0"/>
      <w:marTop w:val="0"/>
      <w:marBottom w:val="0"/>
      <w:divBdr>
        <w:top w:val="none" w:sz="0" w:space="0" w:color="auto"/>
        <w:left w:val="none" w:sz="0" w:space="0" w:color="auto"/>
        <w:bottom w:val="none" w:sz="0" w:space="0" w:color="auto"/>
        <w:right w:val="none" w:sz="0" w:space="0" w:color="auto"/>
      </w:divBdr>
    </w:div>
    <w:div w:id="517426892">
      <w:bodyDiv w:val="1"/>
      <w:marLeft w:val="0"/>
      <w:marRight w:val="0"/>
      <w:marTop w:val="0"/>
      <w:marBottom w:val="0"/>
      <w:divBdr>
        <w:top w:val="none" w:sz="0" w:space="0" w:color="auto"/>
        <w:left w:val="none" w:sz="0" w:space="0" w:color="auto"/>
        <w:bottom w:val="none" w:sz="0" w:space="0" w:color="auto"/>
        <w:right w:val="none" w:sz="0" w:space="0" w:color="auto"/>
      </w:divBdr>
      <w:divsChild>
        <w:div w:id="427426283">
          <w:marLeft w:val="0"/>
          <w:marRight w:val="0"/>
          <w:marTop w:val="0"/>
          <w:marBottom w:val="0"/>
          <w:divBdr>
            <w:top w:val="none" w:sz="0" w:space="0" w:color="auto"/>
            <w:left w:val="none" w:sz="0" w:space="0" w:color="auto"/>
            <w:bottom w:val="none" w:sz="0" w:space="0" w:color="auto"/>
            <w:right w:val="none" w:sz="0" w:space="0" w:color="auto"/>
          </w:divBdr>
        </w:div>
        <w:div w:id="594091851">
          <w:marLeft w:val="0"/>
          <w:marRight w:val="0"/>
          <w:marTop w:val="0"/>
          <w:marBottom w:val="0"/>
          <w:divBdr>
            <w:top w:val="none" w:sz="0" w:space="0" w:color="auto"/>
            <w:left w:val="none" w:sz="0" w:space="0" w:color="auto"/>
            <w:bottom w:val="none" w:sz="0" w:space="0" w:color="auto"/>
            <w:right w:val="none" w:sz="0" w:space="0" w:color="auto"/>
          </w:divBdr>
        </w:div>
        <w:div w:id="476798256">
          <w:marLeft w:val="0"/>
          <w:marRight w:val="0"/>
          <w:marTop w:val="0"/>
          <w:marBottom w:val="0"/>
          <w:divBdr>
            <w:top w:val="none" w:sz="0" w:space="0" w:color="auto"/>
            <w:left w:val="none" w:sz="0" w:space="0" w:color="auto"/>
            <w:bottom w:val="none" w:sz="0" w:space="0" w:color="auto"/>
            <w:right w:val="none" w:sz="0" w:space="0" w:color="auto"/>
          </w:divBdr>
        </w:div>
        <w:div w:id="219174678">
          <w:marLeft w:val="0"/>
          <w:marRight w:val="0"/>
          <w:marTop w:val="0"/>
          <w:marBottom w:val="0"/>
          <w:divBdr>
            <w:top w:val="none" w:sz="0" w:space="0" w:color="auto"/>
            <w:left w:val="none" w:sz="0" w:space="0" w:color="auto"/>
            <w:bottom w:val="none" w:sz="0" w:space="0" w:color="auto"/>
            <w:right w:val="none" w:sz="0" w:space="0" w:color="auto"/>
          </w:divBdr>
        </w:div>
        <w:div w:id="127625142">
          <w:marLeft w:val="0"/>
          <w:marRight w:val="0"/>
          <w:marTop w:val="0"/>
          <w:marBottom w:val="0"/>
          <w:divBdr>
            <w:top w:val="none" w:sz="0" w:space="0" w:color="auto"/>
            <w:left w:val="none" w:sz="0" w:space="0" w:color="auto"/>
            <w:bottom w:val="none" w:sz="0" w:space="0" w:color="auto"/>
            <w:right w:val="none" w:sz="0" w:space="0" w:color="auto"/>
          </w:divBdr>
        </w:div>
        <w:div w:id="1335644330">
          <w:marLeft w:val="0"/>
          <w:marRight w:val="0"/>
          <w:marTop w:val="0"/>
          <w:marBottom w:val="0"/>
          <w:divBdr>
            <w:top w:val="none" w:sz="0" w:space="0" w:color="auto"/>
            <w:left w:val="none" w:sz="0" w:space="0" w:color="auto"/>
            <w:bottom w:val="none" w:sz="0" w:space="0" w:color="auto"/>
            <w:right w:val="none" w:sz="0" w:space="0" w:color="auto"/>
          </w:divBdr>
        </w:div>
        <w:div w:id="526724640">
          <w:marLeft w:val="0"/>
          <w:marRight w:val="0"/>
          <w:marTop w:val="0"/>
          <w:marBottom w:val="0"/>
          <w:divBdr>
            <w:top w:val="none" w:sz="0" w:space="0" w:color="auto"/>
            <w:left w:val="none" w:sz="0" w:space="0" w:color="auto"/>
            <w:bottom w:val="none" w:sz="0" w:space="0" w:color="auto"/>
            <w:right w:val="none" w:sz="0" w:space="0" w:color="auto"/>
          </w:divBdr>
        </w:div>
        <w:div w:id="433206997">
          <w:marLeft w:val="0"/>
          <w:marRight w:val="0"/>
          <w:marTop w:val="0"/>
          <w:marBottom w:val="0"/>
          <w:divBdr>
            <w:top w:val="none" w:sz="0" w:space="0" w:color="auto"/>
            <w:left w:val="none" w:sz="0" w:space="0" w:color="auto"/>
            <w:bottom w:val="none" w:sz="0" w:space="0" w:color="auto"/>
            <w:right w:val="none" w:sz="0" w:space="0" w:color="auto"/>
          </w:divBdr>
        </w:div>
        <w:div w:id="314114905">
          <w:marLeft w:val="0"/>
          <w:marRight w:val="0"/>
          <w:marTop w:val="0"/>
          <w:marBottom w:val="0"/>
          <w:divBdr>
            <w:top w:val="none" w:sz="0" w:space="0" w:color="auto"/>
            <w:left w:val="none" w:sz="0" w:space="0" w:color="auto"/>
            <w:bottom w:val="none" w:sz="0" w:space="0" w:color="auto"/>
            <w:right w:val="none" w:sz="0" w:space="0" w:color="auto"/>
          </w:divBdr>
        </w:div>
        <w:div w:id="1970092583">
          <w:marLeft w:val="0"/>
          <w:marRight w:val="0"/>
          <w:marTop w:val="0"/>
          <w:marBottom w:val="0"/>
          <w:divBdr>
            <w:top w:val="none" w:sz="0" w:space="0" w:color="auto"/>
            <w:left w:val="none" w:sz="0" w:space="0" w:color="auto"/>
            <w:bottom w:val="none" w:sz="0" w:space="0" w:color="auto"/>
            <w:right w:val="none" w:sz="0" w:space="0" w:color="auto"/>
          </w:divBdr>
        </w:div>
        <w:div w:id="75371812">
          <w:marLeft w:val="0"/>
          <w:marRight w:val="0"/>
          <w:marTop w:val="0"/>
          <w:marBottom w:val="0"/>
          <w:divBdr>
            <w:top w:val="none" w:sz="0" w:space="0" w:color="auto"/>
            <w:left w:val="none" w:sz="0" w:space="0" w:color="auto"/>
            <w:bottom w:val="none" w:sz="0" w:space="0" w:color="auto"/>
            <w:right w:val="none" w:sz="0" w:space="0" w:color="auto"/>
          </w:divBdr>
        </w:div>
        <w:div w:id="564875401">
          <w:marLeft w:val="0"/>
          <w:marRight w:val="0"/>
          <w:marTop w:val="0"/>
          <w:marBottom w:val="0"/>
          <w:divBdr>
            <w:top w:val="none" w:sz="0" w:space="0" w:color="auto"/>
            <w:left w:val="none" w:sz="0" w:space="0" w:color="auto"/>
            <w:bottom w:val="none" w:sz="0" w:space="0" w:color="auto"/>
            <w:right w:val="none" w:sz="0" w:space="0" w:color="auto"/>
          </w:divBdr>
        </w:div>
        <w:div w:id="903682488">
          <w:marLeft w:val="0"/>
          <w:marRight w:val="0"/>
          <w:marTop w:val="0"/>
          <w:marBottom w:val="0"/>
          <w:divBdr>
            <w:top w:val="none" w:sz="0" w:space="0" w:color="auto"/>
            <w:left w:val="none" w:sz="0" w:space="0" w:color="auto"/>
            <w:bottom w:val="none" w:sz="0" w:space="0" w:color="auto"/>
            <w:right w:val="none" w:sz="0" w:space="0" w:color="auto"/>
          </w:divBdr>
        </w:div>
        <w:div w:id="1219166996">
          <w:marLeft w:val="0"/>
          <w:marRight w:val="0"/>
          <w:marTop w:val="0"/>
          <w:marBottom w:val="0"/>
          <w:divBdr>
            <w:top w:val="none" w:sz="0" w:space="0" w:color="auto"/>
            <w:left w:val="none" w:sz="0" w:space="0" w:color="auto"/>
            <w:bottom w:val="none" w:sz="0" w:space="0" w:color="auto"/>
            <w:right w:val="none" w:sz="0" w:space="0" w:color="auto"/>
          </w:divBdr>
        </w:div>
        <w:div w:id="445347814">
          <w:marLeft w:val="0"/>
          <w:marRight w:val="0"/>
          <w:marTop w:val="0"/>
          <w:marBottom w:val="0"/>
          <w:divBdr>
            <w:top w:val="none" w:sz="0" w:space="0" w:color="auto"/>
            <w:left w:val="none" w:sz="0" w:space="0" w:color="auto"/>
            <w:bottom w:val="none" w:sz="0" w:space="0" w:color="auto"/>
            <w:right w:val="none" w:sz="0" w:space="0" w:color="auto"/>
          </w:divBdr>
        </w:div>
        <w:div w:id="1404909437">
          <w:marLeft w:val="0"/>
          <w:marRight w:val="0"/>
          <w:marTop w:val="0"/>
          <w:marBottom w:val="0"/>
          <w:divBdr>
            <w:top w:val="none" w:sz="0" w:space="0" w:color="auto"/>
            <w:left w:val="none" w:sz="0" w:space="0" w:color="auto"/>
            <w:bottom w:val="none" w:sz="0" w:space="0" w:color="auto"/>
            <w:right w:val="none" w:sz="0" w:space="0" w:color="auto"/>
          </w:divBdr>
        </w:div>
        <w:div w:id="1116025669">
          <w:marLeft w:val="0"/>
          <w:marRight w:val="0"/>
          <w:marTop w:val="0"/>
          <w:marBottom w:val="0"/>
          <w:divBdr>
            <w:top w:val="none" w:sz="0" w:space="0" w:color="auto"/>
            <w:left w:val="none" w:sz="0" w:space="0" w:color="auto"/>
            <w:bottom w:val="none" w:sz="0" w:space="0" w:color="auto"/>
            <w:right w:val="none" w:sz="0" w:space="0" w:color="auto"/>
          </w:divBdr>
        </w:div>
        <w:div w:id="1719737692">
          <w:marLeft w:val="0"/>
          <w:marRight w:val="0"/>
          <w:marTop w:val="0"/>
          <w:marBottom w:val="0"/>
          <w:divBdr>
            <w:top w:val="none" w:sz="0" w:space="0" w:color="auto"/>
            <w:left w:val="none" w:sz="0" w:space="0" w:color="auto"/>
            <w:bottom w:val="none" w:sz="0" w:space="0" w:color="auto"/>
            <w:right w:val="none" w:sz="0" w:space="0" w:color="auto"/>
          </w:divBdr>
        </w:div>
        <w:div w:id="1476724055">
          <w:marLeft w:val="0"/>
          <w:marRight w:val="0"/>
          <w:marTop w:val="0"/>
          <w:marBottom w:val="0"/>
          <w:divBdr>
            <w:top w:val="none" w:sz="0" w:space="0" w:color="auto"/>
            <w:left w:val="none" w:sz="0" w:space="0" w:color="auto"/>
            <w:bottom w:val="none" w:sz="0" w:space="0" w:color="auto"/>
            <w:right w:val="none" w:sz="0" w:space="0" w:color="auto"/>
          </w:divBdr>
        </w:div>
        <w:div w:id="1416170504">
          <w:marLeft w:val="0"/>
          <w:marRight w:val="0"/>
          <w:marTop w:val="0"/>
          <w:marBottom w:val="0"/>
          <w:divBdr>
            <w:top w:val="none" w:sz="0" w:space="0" w:color="auto"/>
            <w:left w:val="none" w:sz="0" w:space="0" w:color="auto"/>
            <w:bottom w:val="none" w:sz="0" w:space="0" w:color="auto"/>
            <w:right w:val="none" w:sz="0" w:space="0" w:color="auto"/>
          </w:divBdr>
        </w:div>
        <w:div w:id="534512383">
          <w:marLeft w:val="0"/>
          <w:marRight w:val="0"/>
          <w:marTop w:val="0"/>
          <w:marBottom w:val="0"/>
          <w:divBdr>
            <w:top w:val="none" w:sz="0" w:space="0" w:color="auto"/>
            <w:left w:val="none" w:sz="0" w:space="0" w:color="auto"/>
            <w:bottom w:val="none" w:sz="0" w:space="0" w:color="auto"/>
            <w:right w:val="none" w:sz="0" w:space="0" w:color="auto"/>
          </w:divBdr>
        </w:div>
        <w:div w:id="1963918367">
          <w:marLeft w:val="0"/>
          <w:marRight w:val="0"/>
          <w:marTop w:val="0"/>
          <w:marBottom w:val="0"/>
          <w:divBdr>
            <w:top w:val="none" w:sz="0" w:space="0" w:color="auto"/>
            <w:left w:val="none" w:sz="0" w:space="0" w:color="auto"/>
            <w:bottom w:val="none" w:sz="0" w:space="0" w:color="auto"/>
            <w:right w:val="none" w:sz="0" w:space="0" w:color="auto"/>
          </w:divBdr>
        </w:div>
        <w:div w:id="460080950">
          <w:marLeft w:val="0"/>
          <w:marRight w:val="0"/>
          <w:marTop w:val="0"/>
          <w:marBottom w:val="0"/>
          <w:divBdr>
            <w:top w:val="none" w:sz="0" w:space="0" w:color="auto"/>
            <w:left w:val="none" w:sz="0" w:space="0" w:color="auto"/>
            <w:bottom w:val="none" w:sz="0" w:space="0" w:color="auto"/>
            <w:right w:val="none" w:sz="0" w:space="0" w:color="auto"/>
          </w:divBdr>
        </w:div>
        <w:div w:id="2004579397">
          <w:marLeft w:val="0"/>
          <w:marRight w:val="0"/>
          <w:marTop w:val="0"/>
          <w:marBottom w:val="0"/>
          <w:divBdr>
            <w:top w:val="none" w:sz="0" w:space="0" w:color="auto"/>
            <w:left w:val="none" w:sz="0" w:space="0" w:color="auto"/>
            <w:bottom w:val="none" w:sz="0" w:space="0" w:color="auto"/>
            <w:right w:val="none" w:sz="0" w:space="0" w:color="auto"/>
          </w:divBdr>
        </w:div>
        <w:div w:id="661158758">
          <w:marLeft w:val="0"/>
          <w:marRight w:val="0"/>
          <w:marTop w:val="0"/>
          <w:marBottom w:val="0"/>
          <w:divBdr>
            <w:top w:val="none" w:sz="0" w:space="0" w:color="auto"/>
            <w:left w:val="none" w:sz="0" w:space="0" w:color="auto"/>
            <w:bottom w:val="none" w:sz="0" w:space="0" w:color="auto"/>
            <w:right w:val="none" w:sz="0" w:space="0" w:color="auto"/>
          </w:divBdr>
        </w:div>
        <w:div w:id="763037073">
          <w:marLeft w:val="0"/>
          <w:marRight w:val="0"/>
          <w:marTop w:val="0"/>
          <w:marBottom w:val="0"/>
          <w:divBdr>
            <w:top w:val="none" w:sz="0" w:space="0" w:color="auto"/>
            <w:left w:val="none" w:sz="0" w:space="0" w:color="auto"/>
            <w:bottom w:val="none" w:sz="0" w:space="0" w:color="auto"/>
            <w:right w:val="none" w:sz="0" w:space="0" w:color="auto"/>
          </w:divBdr>
        </w:div>
        <w:div w:id="649944754">
          <w:marLeft w:val="0"/>
          <w:marRight w:val="0"/>
          <w:marTop w:val="0"/>
          <w:marBottom w:val="0"/>
          <w:divBdr>
            <w:top w:val="none" w:sz="0" w:space="0" w:color="auto"/>
            <w:left w:val="none" w:sz="0" w:space="0" w:color="auto"/>
            <w:bottom w:val="none" w:sz="0" w:space="0" w:color="auto"/>
            <w:right w:val="none" w:sz="0" w:space="0" w:color="auto"/>
          </w:divBdr>
        </w:div>
        <w:div w:id="5909331">
          <w:marLeft w:val="0"/>
          <w:marRight w:val="0"/>
          <w:marTop w:val="0"/>
          <w:marBottom w:val="0"/>
          <w:divBdr>
            <w:top w:val="none" w:sz="0" w:space="0" w:color="auto"/>
            <w:left w:val="none" w:sz="0" w:space="0" w:color="auto"/>
            <w:bottom w:val="none" w:sz="0" w:space="0" w:color="auto"/>
            <w:right w:val="none" w:sz="0" w:space="0" w:color="auto"/>
          </w:divBdr>
        </w:div>
        <w:div w:id="311253251">
          <w:marLeft w:val="0"/>
          <w:marRight w:val="0"/>
          <w:marTop w:val="0"/>
          <w:marBottom w:val="0"/>
          <w:divBdr>
            <w:top w:val="none" w:sz="0" w:space="0" w:color="auto"/>
            <w:left w:val="none" w:sz="0" w:space="0" w:color="auto"/>
            <w:bottom w:val="none" w:sz="0" w:space="0" w:color="auto"/>
            <w:right w:val="none" w:sz="0" w:space="0" w:color="auto"/>
          </w:divBdr>
        </w:div>
        <w:div w:id="1568420689">
          <w:marLeft w:val="0"/>
          <w:marRight w:val="0"/>
          <w:marTop w:val="0"/>
          <w:marBottom w:val="0"/>
          <w:divBdr>
            <w:top w:val="none" w:sz="0" w:space="0" w:color="auto"/>
            <w:left w:val="none" w:sz="0" w:space="0" w:color="auto"/>
            <w:bottom w:val="none" w:sz="0" w:space="0" w:color="auto"/>
            <w:right w:val="none" w:sz="0" w:space="0" w:color="auto"/>
          </w:divBdr>
        </w:div>
        <w:div w:id="1236207424">
          <w:marLeft w:val="0"/>
          <w:marRight w:val="0"/>
          <w:marTop w:val="0"/>
          <w:marBottom w:val="0"/>
          <w:divBdr>
            <w:top w:val="none" w:sz="0" w:space="0" w:color="auto"/>
            <w:left w:val="none" w:sz="0" w:space="0" w:color="auto"/>
            <w:bottom w:val="none" w:sz="0" w:space="0" w:color="auto"/>
            <w:right w:val="none" w:sz="0" w:space="0" w:color="auto"/>
          </w:divBdr>
        </w:div>
        <w:div w:id="570389438">
          <w:marLeft w:val="0"/>
          <w:marRight w:val="0"/>
          <w:marTop w:val="0"/>
          <w:marBottom w:val="0"/>
          <w:divBdr>
            <w:top w:val="none" w:sz="0" w:space="0" w:color="auto"/>
            <w:left w:val="none" w:sz="0" w:space="0" w:color="auto"/>
            <w:bottom w:val="none" w:sz="0" w:space="0" w:color="auto"/>
            <w:right w:val="none" w:sz="0" w:space="0" w:color="auto"/>
          </w:divBdr>
        </w:div>
        <w:div w:id="1545945940">
          <w:marLeft w:val="0"/>
          <w:marRight w:val="0"/>
          <w:marTop w:val="0"/>
          <w:marBottom w:val="0"/>
          <w:divBdr>
            <w:top w:val="none" w:sz="0" w:space="0" w:color="auto"/>
            <w:left w:val="none" w:sz="0" w:space="0" w:color="auto"/>
            <w:bottom w:val="none" w:sz="0" w:space="0" w:color="auto"/>
            <w:right w:val="none" w:sz="0" w:space="0" w:color="auto"/>
          </w:divBdr>
        </w:div>
        <w:div w:id="2045322751">
          <w:marLeft w:val="0"/>
          <w:marRight w:val="0"/>
          <w:marTop w:val="0"/>
          <w:marBottom w:val="0"/>
          <w:divBdr>
            <w:top w:val="none" w:sz="0" w:space="0" w:color="auto"/>
            <w:left w:val="none" w:sz="0" w:space="0" w:color="auto"/>
            <w:bottom w:val="none" w:sz="0" w:space="0" w:color="auto"/>
            <w:right w:val="none" w:sz="0" w:space="0" w:color="auto"/>
          </w:divBdr>
        </w:div>
        <w:div w:id="780417560">
          <w:marLeft w:val="0"/>
          <w:marRight w:val="0"/>
          <w:marTop w:val="0"/>
          <w:marBottom w:val="0"/>
          <w:divBdr>
            <w:top w:val="none" w:sz="0" w:space="0" w:color="auto"/>
            <w:left w:val="none" w:sz="0" w:space="0" w:color="auto"/>
            <w:bottom w:val="none" w:sz="0" w:space="0" w:color="auto"/>
            <w:right w:val="none" w:sz="0" w:space="0" w:color="auto"/>
          </w:divBdr>
        </w:div>
        <w:div w:id="954219155">
          <w:marLeft w:val="0"/>
          <w:marRight w:val="0"/>
          <w:marTop w:val="0"/>
          <w:marBottom w:val="0"/>
          <w:divBdr>
            <w:top w:val="none" w:sz="0" w:space="0" w:color="auto"/>
            <w:left w:val="none" w:sz="0" w:space="0" w:color="auto"/>
            <w:bottom w:val="none" w:sz="0" w:space="0" w:color="auto"/>
            <w:right w:val="none" w:sz="0" w:space="0" w:color="auto"/>
          </w:divBdr>
        </w:div>
        <w:div w:id="839584671">
          <w:marLeft w:val="0"/>
          <w:marRight w:val="0"/>
          <w:marTop w:val="0"/>
          <w:marBottom w:val="0"/>
          <w:divBdr>
            <w:top w:val="none" w:sz="0" w:space="0" w:color="auto"/>
            <w:left w:val="none" w:sz="0" w:space="0" w:color="auto"/>
            <w:bottom w:val="none" w:sz="0" w:space="0" w:color="auto"/>
            <w:right w:val="none" w:sz="0" w:space="0" w:color="auto"/>
          </w:divBdr>
        </w:div>
        <w:div w:id="1897929361">
          <w:marLeft w:val="0"/>
          <w:marRight w:val="0"/>
          <w:marTop w:val="0"/>
          <w:marBottom w:val="0"/>
          <w:divBdr>
            <w:top w:val="none" w:sz="0" w:space="0" w:color="auto"/>
            <w:left w:val="none" w:sz="0" w:space="0" w:color="auto"/>
            <w:bottom w:val="none" w:sz="0" w:space="0" w:color="auto"/>
            <w:right w:val="none" w:sz="0" w:space="0" w:color="auto"/>
          </w:divBdr>
        </w:div>
        <w:div w:id="1183473348">
          <w:marLeft w:val="0"/>
          <w:marRight w:val="0"/>
          <w:marTop w:val="0"/>
          <w:marBottom w:val="0"/>
          <w:divBdr>
            <w:top w:val="none" w:sz="0" w:space="0" w:color="auto"/>
            <w:left w:val="none" w:sz="0" w:space="0" w:color="auto"/>
            <w:bottom w:val="none" w:sz="0" w:space="0" w:color="auto"/>
            <w:right w:val="none" w:sz="0" w:space="0" w:color="auto"/>
          </w:divBdr>
        </w:div>
        <w:div w:id="563376795">
          <w:marLeft w:val="0"/>
          <w:marRight w:val="0"/>
          <w:marTop w:val="0"/>
          <w:marBottom w:val="0"/>
          <w:divBdr>
            <w:top w:val="none" w:sz="0" w:space="0" w:color="auto"/>
            <w:left w:val="none" w:sz="0" w:space="0" w:color="auto"/>
            <w:bottom w:val="none" w:sz="0" w:space="0" w:color="auto"/>
            <w:right w:val="none" w:sz="0" w:space="0" w:color="auto"/>
          </w:divBdr>
        </w:div>
        <w:div w:id="1536189199">
          <w:marLeft w:val="0"/>
          <w:marRight w:val="0"/>
          <w:marTop w:val="0"/>
          <w:marBottom w:val="0"/>
          <w:divBdr>
            <w:top w:val="none" w:sz="0" w:space="0" w:color="auto"/>
            <w:left w:val="none" w:sz="0" w:space="0" w:color="auto"/>
            <w:bottom w:val="none" w:sz="0" w:space="0" w:color="auto"/>
            <w:right w:val="none" w:sz="0" w:space="0" w:color="auto"/>
          </w:divBdr>
        </w:div>
        <w:div w:id="1544907638">
          <w:marLeft w:val="0"/>
          <w:marRight w:val="0"/>
          <w:marTop w:val="0"/>
          <w:marBottom w:val="0"/>
          <w:divBdr>
            <w:top w:val="none" w:sz="0" w:space="0" w:color="auto"/>
            <w:left w:val="none" w:sz="0" w:space="0" w:color="auto"/>
            <w:bottom w:val="none" w:sz="0" w:space="0" w:color="auto"/>
            <w:right w:val="none" w:sz="0" w:space="0" w:color="auto"/>
          </w:divBdr>
        </w:div>
        <w:div w:id="809984525">
          <w:marLeft w:val="0"/>
          <w:marRight w:val="0"/>
          <w:marTop w:val="0"/>
          <w:marBottom w:val="0"/>
          <w:divBdr>
            <w:top w:val="none" w:sz="0" w:space="0" w:color="auto"/>
            <w:left w:val="none" w:sz="0" w:space="0" w:color="auto"/>
            <w:bottom w:val="none" w:sz="0" w:space="0" w:color="auto"/>
            <w:right w:val="none" w:sz="0" w:space="0" w:color="auto"/>
          </w:divBdr>
        </w:div>
        <w:div w:id="930355255">
          <w:marLeft w:val="0"/>
          <w:marRight w:val="0"/>
          <w:marTop w:val="0"/>
          <w:marBottom w:val="0"/>
          <w:divBdr>
            <w:top w:val="none" w:sz="0" w:space="0" w:color="auto"/>
            <w:left w:val="none" w:sz="0" w:space="0" w:color="auto"/>
            <w:bottom w:val="none" w:sz="0" w:space="0" w:color="auto"/>
            <w:right w:val="none" w:sz="0" w:space="0" w:color="auto"/>
          </w:divBdr>
        </w:div>
        <w:div w:id="61755137">
          <w:marLeft w:val="0"/>
          <w:marRight w:val="0"/>
          <w:marTop w:val="0"/>
          <w:marBottom w:val="0"/>
          <w:divBdr>
            <w:top w:val="none" w:sz="0" w:space="0" w:color="auto"/>
            <w:left w:val="none" w:sz="0" w:space="0" w:color="auto"/>
            <w:bottom w:val="none" w:sz="0" w:space="0" w:color="auto"/>
            <w:right w:val="none" w:sz="0" w:space="0" w:color="auto"/>
          </w:divBdr>
        </w:div>
        <w:div w:id="1954050903">
          <w:marLeft w:val="0"/>
          <w:marRight w:val="0"/>
          <w:marTop w:val="0"/>
          <w:marBottom w:val="0"/>
          <w:divBdr>
            <w:top w:val="none" w:sz="0" w:space="0" w:color="auto"/>
            <w:left w:val="none" w:sz="0" w:space="0" w:color="auto"/>
            <w:bottom w:val="none" w:sz="0" w:space="0" w:color="auto"/>
            <w:right w:val="none" w:sz="0" w:space="0" w:color="auto"/>
          </w:divBdr>
        </w:div>
        <w:div w:id="1821001585">
          <w:marLeft w:val="0"/>
          <w:marRight w:val="0"/>
          <w:marTop w:val="0"/>
          <w:marBottom w:val="0"/>
          <w:divBdr>
            <w:top w:val="none" w:sz="0" w:space="0" w:color="auto"/>
            <w:left w:val="none" w:sz="0" w:space="0" w:color="auto"/>
            <w:bottom w:val="none" w:sz="0" w:space="0" w:color="auto"/>
            <w:right w:val="none" w:sz="0" w:space="0" w:color="auto"/>
          </w:divBdr>
        </w:div>
        <w:div w:id="1625456520">
          <w:marLeft w:val="0"/>
          <w:marRight w:val="0"/>
          <w:marTop w:val="0"/>
          <w:marBottom w:val="0"/>
          <w:divBdr>
            <w:top w:val="none" w:sz="0" w:space="0" w:color="auto"/>
            <w:left w:val="none" w:sz="0" w:space="0" w:color="auto"/>
            <w:bottom w:val="none" w:sz="0" w:space="0" w:color="auto"/>
            <w:right w:val="none" w:sz="0" w:space="0" w:color="auto"/>
          </w:divBdr>
        </w:div>
        <w:div w:id="549808109">
          <w:marLeft w:val="0"/>
          <w:marRight w:val="0"/>
          <w:marTop w:val="0"/>
          <w:marBottom w:val="0"/>
          <w:divBdr>
            <w:top w:val="none" w:sz="0" w:space="0" w:color="auto"/>
            <w:left w:val="none" w:sz="0" w:space="0" w:color="auto"/>
            <w:bottom w:val="none" w:sz="0" w:space="0" w:color="auto"/>
            <w:right w:val="none" w:sz="0" w:space="0" w:color="auto"/>
          </w:divBdr>
        </w:div>
        <w:div w:id="434247262">
          <w:marLeft w:val="0"/>
          <w:marRight w:val="0"/>
          <w:marTop w:val="0"/>
          <w:marBottom w:val="0"/>
          <w:divBdr>
            <w:top w:val="none" w:sz="0" w:space="0" w:color="auto"/>
            <w:left w:val="none" w:sz="0" w:space="0" w:color="auto"/>
            <w:bottom w:val="none" w:sz="0" w:space="0" w:color="auto"/>
            <w:right w:val="none" w:sz="0" w:space="0" w:color="auto"/>
          </w:divBdr>
        </w:div>
        <w:div w:id="508175762">
          <w:marLeft w:val="0"/>
          <w:marRight w:val="0"/>
          <w:marTop w:val="0"/>
          <w:marBottom w:val="0"/>
          <w:divBdr>
            <w:top w:val="none" w:sz="0" w:space="0" w:color="auto"/>
            <w:left w:val="none" w:sz="0" w:space="0" w:color="auto"/>
            <w:bottom w:val="none" w:sz="0" w:space="0" w:color="auto"/>
            <w:right w:val="none" w:sz="0" w:space="0" w:color="auto"/>
          </w:divBdr>
        </w:div>
        <w:div w:id="1964071490">
          <w:marLeft w:val="0"/>
          <w:marRight w:val="0"/>
          <w:marTop w:val="0"/>
          <w:marBottom w:val="0"/>
          <w:divBdr>
            <w:top w:val="none" w:sz="0" w:space="0" w:color="auto"/>
            <w:left w:val="none" w:sz="0" w:space="0" w:color="auto"/>
            <w:bottom w:val="none" w:sz="0" w:space="0" w:color="auto"/>
            <w:right w:val="none" w:sz="0" w:space="0" w:color="auto"/>
          </w:divBdr>
        </w:div>
        <w:div w:id="825366623">
          <w:marLeft w:val="0"/>
          <w:marRight w:val="0"/>
          <w:marTop w:val="0"/>
          <w:marBottom w:val="0"/>
          <w:divBdr>
            <w:top w:val="none" w:sz="0" w:space="0" w:color="auto"/>
            <w:left w:val="none" w:sz="0" w:space="0" w:color="auto"/>
            <w:bottom w:val="none" w:sz="0" w:space="0" w:color="auto"/>
            <w:right w:val="none" w:sz="0" w:space="0" w:color="auto"/>
          </w:divBdr>
        </w:div>
        <w:div w:id="189340143">
          <w:marLeft w:val="0"/>
          <w:marRight w:val="0"/>
          <w:marTop w:val="0"/>
          <w:marBottom w:val="0"/>
          <w:divBdr>
            <w:top w:val="none" w:sz="0" w:space="0" w:color="auto"/>
            <w:left w:val="none" w:sz="0" w:space="0" w:color="auto"/>
            <w:bottom w:val="none" w:sz="0" w:space="0" w:color="auto"/>
            <w:right w:val="none" w:sz="0" w:space="0" w:color="auto"/>
          </w:divBdr>
        </w:div>
        <w:div w:id="1767309709">
          <w:marLeft w:val="0"/>
          <w:marRight w:val="0"/>
          <w:marTop w:val="0"/>
          <w:marBottom w:val="0"/>
          <w:divBdr>
            <w:top w:val="none" w:sz="0" w:space="0" w:color="auto"/>
            <w:left w:val="none" w:sz="0" w:space="0" w:color="auto"/>
            <w:bottom w:val="none" w:sz="0" w:space="0" w:color="auto"/>
            <w:right w:val="none" w:sz="0" w:space="0" w:color="auto"/>
          </w:divBdr>
        </w:div>
        <w:div w:id="82915790">
          <w:marLeft w:val="0"/>
          <w:marRight w:val="0"/>
          <w:marTop w:val="0"/>
          <w:marBottom w:val="0"/>
          <w:divBdr>
            <w:top w:val="none" w:sz="0" w:space="0" w:color="auto"/>
            <w:left w:val="none" w:sz="0" w:space="0" w:color="auto"/>
            <w:bottom w:val="none" w:sz="0" w:space="0" w:color="auto"/>
            <w:right w:val="none" w:sz="0" w:space="0" w:color="auto"/>
          </w:divBdr>
        </w:div>
        <w:div w:id="1307930386">
          <w:marLeft w:val="0"/>
          <w:marRight w:val="0"/>
          <w:marTop w:val="0"/>
          <w:marBottom w:val="0"/>
          <w:divBdr>
            <w:top w:val="none" w:sz="0" w:space="0" w:color="auto"/>
            <w:left w:val="none" w:sz="0" w:space="0" w:color="auto"/>
            <w:bottom w:val="none" w:sz="0" w:space="0" w:color="auto"/>
            <w:right w:val="none" w:sz="0" w:space="0" w:color="auto"/>
          </w:divBdr>
        </w:div>
        <w:div w:id="548995678">
          <w:marLeft w:val="0"/>
          <w:marRight w:val="0"/>
          <w:marTop w:val="0"/>
          <w:marBottom w:val="0"/>
          <w:divBdr>
            <w:top w:val="none" w:sz="0" w:space="0" w:color="auto"/>
            <w:left w:val="none" w:sz="0" w:space="0" w:color="auto"/>
            <w:bottom w:val="none" w:sz="0" w:space="0" w:color="auto"/>
            <w:right w:val="none" w:sz="0" w:space="0" w:color="auto"/>
          </w:divBdr>
        </w:div>
        <w:div w:id="1183593110">
          <w:marLeft w:val="0"/>
          <w:marRight w:val="0"/>
          <w:marTop w:val="0"/>
          <w:marBottom w:val="0"/>
          <w:divBdr>
            <w:top w:val="none" w:sz="0" w:space="0" w:color="auto"/>
            <w:left w:val="none" w:sz="0" w:space="0" w:color="auto"/>
            <w:bottom w:val="none" w:sz="0" w:space="0" w:color="auto"/>
            <w:right w:val="none" w:sz="0" w:space="0" w:color="auto"/>
          </w:divBdr>
        </w:div>
        <w:div w:id="681203284">
          <w:marLeft w:val="0"/>
          <w:marRight w:val="0"/>
          <w:marTop w:val="0"/>
          <w:marBottom w:val="0"/>
          <w:divBdr>
            <w:top w:val="none" w:sz="0" w:space="0" w:color="auto"/>
            <w:left w:val="none" w:sz="0" w:space="0" w:color="auto"/>
            <w:bottom w:val="none" w:sz="0" w:space="0" w:color="auto"/>
            <w:right w:val="none" w:sz="0" w:space="0" w:color="auto"/>
          </w:divBdr>
        </w:div>
        <w:div w:id="2015649988">
          <w:marLeft w:val="0"/>
          <w:marRight w:val="0"/>
          <w:marTop w:val="0"/>
          <w:marBottom w:val="0"/>
          <w:divBdr>
            <w:top w:val="none" w:sz="0" w:space="0" w:color="auto"/>
            <w:left w:val="none" w:sz="0" w:space="0" w:color="auto"/>
            <w:bottom w:val="none" w:sz="0" w:space="0" w:color="auto"/>
            <w:right w:val="none" w:sz="0" w:space="0" w:color="auto"/>
          </w:divBdr>
        </w:div>
        <w:div w:id="1375958011">
          <w:marLeft w:val="0"/>
          <w:marRight w:val="0"/>
          <w:marTop w:val="0"/>
          <w:marBottom w:val="0"/>
          <w:divBdr>
            <w:top w:val="none" w:sz="0" w:space="0" w:color="auto"/>
            <w:left w:val="none" w:sz="0" w:space="0" w:color="auto"/>
            <w:bottom w:val="none" w:sz="0" w:space="0" w:color="auto"/>
            <w:right w:val="none" w:sz="0" w:space="0" w:color="auto"/>
          </w:divBdr>
        </w:div>
        <w:div w:id="2109084308">
          <w:marLeft w:val="0"/>
          <w:marRight w:val="0"/>
          <w:marTop w:val="0"/>
          <w:marBottom w:val="0"/>
          <w:divBdr>
            <w:top w:val="none" w:sz="0" w:space="0" w:color="auto"/>
            <w:left w:val="none" w:sz="0" w:space="0" w:color="auto"/>
            <w:bottom w:val="none" w:sz="0" w:space="0" w:color="auto"/>
            <w:right w:val="none" w:sz="0" w:space="0" w:color="auto"/>
          </w:divBdr>
        </w:div>
        <w:div w:id="1385250893">
          <w:marLeft w:val="0"/>
          <w:marRight w:val="0"/>
          <w:marTop w:val="0"/>
          <w:marBottom w:val="0"/>
          <w:divBdr>
            <w:top w:val="none" w:sz="0" w:space="0" w:color="auto"/>
            <w:left w:val="none" w:sz="0" w:space="0" w:color="auto"/>
            <w:bottom w:val="none" w:sz="0" w:space="0" w:color="auto"/>
            <w:right w:val="none" w:sz="0" w:space="0" w:color="auto"/>
          </w:divBdr>
        </w:div>
        <w:div w:id="1766267978">
          <w:marLeft w:val="0"/>
          <w:marRight w:val="0"/>
          <w:marTop w:val="0"/>
          <w:marBottom w:val="0"/>
          <w:divBdr>
            <w:top w:val="none" w:sz="0" w:space="0" w:color="auto"/>
            <w:left w:val="none" w:sz="0" w:space="0" w:color="auto"/>
            <w:bottom w:val="none" w:sz="0" w:space="0" w:color="auto"/>
            <w:right w:val="none" w:sz="0" w:space="0" w:color="auto"/>
          </w:divBdr>
        </w:div>
        <w:div w:id="1392119705">
          <w:marLeft w:val="0"/>
          <w:marRight w:val="0"/>
          <w:marTop w:val="0"/>
          <w:marBottom w:val="0"/>
          <w:divBdr>
            <w:top w:val="none" w:sz="0" w:space="0" w:color="auto"/>
            <w:left w:val="none" w:sz="0" w:space="0" w:color="auto"/>
            <w:bottom w:val="none" w:sz="0" w:space="0" w:color="auto"/>
            <w:right w:val="none" w:sz="0" w:space="0" w:color="auto"/>
          </w:divBdr>
        </w:div>
        <w:div w:id="1882741353">
          <w:marLeft w:val="0"/>
          <w:marRight w:val="0"/>
          <w:marTop w:val="0"/>
          <w:marBottom w:val="0"/>
          <w:divBdr>
            <w:top w:val="none" w:sz="0" w:space="0" w:color="auto"/>
            <w:left w:val="none" w:sz="0" w:space="0" w:color="auto"/>
            <w:bottom w:val="none" w:sz="0" w:space="0" w:color="auto"/>
            <w:right w:val="none" w:sz="0" w:space="0" w:color="auto"/>
          </w:divBdr>
        </w:div>
        <w:div w:id="16470777">
          <w:marLeft w:val="0"/>
          <w:marRight w:val="0"/>
          <w:marTop w:val="0"/>
          <w:marBottom w:val="0"/>
          <w:divBdr>
            <w:top w:val="none" w:sz="0" w:space="0" w:color="auto"/>
            <w:left w:val="none" w:sz="0" w:space="0" w:color="auto"/>
            <w:bottom w:val="none" w:sz="0" w:space="0" w:color="auto"/>
            <w:right w:val="none" w:sz="0" w:space="0" w:color="auto"/>
          </w:divBdr>
        </w:div>
        <w:div w:id="690495335">
          <w:marLeft w:val="0"/>
          <w:marRight w:val="0"/>
          <w:marTop w:val="0"/>
          <w:marBottom w:val="0"/>
          <w:divBdr>
            <w:top w:val="none" w:sz="0" w:space="0" w:color="auto"/>
            <w:left w:val="none" w:sz="0" w:space="0" w:color="auto"/>
            <w:bottom w:val="none" w:sz="0" w:space="0" w:color="auto"/>
            <w:right w:val="none" w:sz="0" w:space="0" w:color="auto"/>
          </w:divBdr>
        </w:div>
        <w:div w:id="1317807491">
          <w:marLeft w:val="0"/>
          <w:marRight w:val="0"/>
          <w:marTop w:val="0"/>
          <w:marBottom w:val="0"/>
          <w:divBdr>
            <w:top w:val="none" w:sz="0" w:space="0" w:color="auto"/>
            <w:left w:val="none" w:sz="0" w:space="0" w:color="auto"/>
            <w:bottom w:val="none" w:sz="0" w:space="0" w:color="auto"/>
            <w:right w:val="none" w:sz="0" w:space="0" w:color="auto"/>
          </w:divBdr>
        </w:div>
        <w:div w:id="779641265">
          <w:marLeft w:val="0"/>
          <w:marRight w:val="0"/>
          <w:marTop w:val="0"/>
          <w:marBottom w:val="0"/>
          <w:divBdr>
            <w:top w:val="none" w:sz="0" w:space="0" w:color="auto"/>
            <w:left w:val="none" w:sz="0" w:space="0" w:color="auto"/>
            <w:bottom w:val="none" w:sz="0" w:space="0" w:color="auto"/>
            <w:right w:val="none" w:sz="0" w:space="0" w:color="auto"/>
          </w:divBdr>
        </w:div>
        <w:div w:id="1505632016">
          <w:marLeft w:val="0"/>
          <w:marRight w:val="0"/>
          <w:marTop w:val="0"/>
          <w:marBottom w:val="0"/>
          <w:divBdr>
            <w:top w:val="none" w:sz="0" w:space="0" w:color="auto"/>
            <w:left w:val="none" w:sz="0" w:space="0" w:color="auto"/>
            <w:bottom w:val="none" w:sz="0" w:space="0" w:color="auto"/>
            <w:right w:val="none" w:sz="0" w:space="0" w:color="auto"/>
          </w:divBdr>
        </w:div>
        <w:div w:id="966934729">
          <w:marLeft w:val="0"/>
          <w:marRight w:val="0"/>
          <w:marTop w:val="0"/>
          <w:marBottom w:val="0"/>
          <w:divBdr>
            <w:top w:val="none" w:sz="0" w:space="0" w:color="auto"/>
            <w:left w:val="none" w:sz="0" w:space="0" w:color="auto"/>
            <w:bottom w:val="none" w:sz="0" w:space="0" w:color="auto"/>
            <w:right w:val="none" w:sz="0" w:space="0" w:color="auto"/>
          </w:divBdr>
        </w:div>
        <w:div w:id="1877547478">
          <w:marLeft w:val="0"/>
          <w:marRight w:val="0"/>
          <w:marTop w:val="0"/>
          <w:marBottom w:val="0"/>
          <w:divBdr>
            <w:top w:val="none" w:sz="0" w:space="0" w:color="auto"/>
            <w:left w:val="none" w:sz="0" w:space="0" w:color="auto"/>
            <w:bottom w:val="none" w:sz="0" w:space="0" w:color="auto"/>
            <w:right w:val="none" w:sz="0" w:space="0" w:color="auto"/>
          </w:divBdr>
        </w:div>
        <w:div w:id="699010310">
          <w:marLeft w:val="0"/>
          <w:marRight w:val="0"/>
          <w:marTop w:val="0"/>
          <w:marBottom w:val="0"/>
          <w:divBdr>
            <w:top w:val="none" w:sz="0" w:space="0" w:color="auto"/>
            <w:left w:val="none" w:sz="0" w:space="0" w:color="auto"/>
            <w:bottom w:val="none" w:sz="0" w:space="0" w:color="auto"/>
            <w:right w:val="none" w:sz="0" w:space="0" w:color="auto"/>
          </w:divBdr>
        </w:div>
        <w:div w:id="475950322">
          <w:marLeft w:val="0"/>
          <w:marRight w:val="0"/>
          <w:marTop w:val="0"/>
          <w:marBottom w:val="0"/>
          <w:divBdr>
            <w:top w:val="none" w:sz="0" w:space="0" w:color="auto"/>
            <w:left w:val="none" w:sz="0" w:space="0" w:color="auto"/>
            <w:bottom w:val="none" w:sz="0" w:space="0" w:color="auto"/>
            <w:right w:val="none" w:sz="0" w:space="0" w:color="auto"/>
          </w:divBdr>
        </w:div>
        <w:div w:id="380713455">
          <w:marLeft w:val="0"/>
          <w:marRight w:val="0"/>
          <w:marTop w:val="0"/>
          <w:marBottom w:val="0"/>
          <w:divBdr>
            <w:top w:val="none" w:sz="0" w:space="0" w:color="auto"/>
            <w:left w:val="none" w:sz="0" w:space="0" w:color="auto"/>
            <w:bottom w:val="none" w:sz="0" w:space="0" w:color="auto"/>
            <w:right w:val="none" w:sz="0" w:space="0" w:color="auto"/>
          </w:divBdr>
        </w:div>
        <w:div w:id="651953470">
          <w:marLeft w:val="0"/>
          <w:marRight w:val="0"/>
          <w:marTop w:val="0"/>
          <w:marBottom w:val="0"/>
          <w:divBdr>
            <w:top w:val="none" w:sz="0" w:space="0" w:color="auto"/>
            <w:left w:val="none" w:sz="0" w:space="0" w:color="auto"/>
            <w:bottom w:val="none" w:sz="0" w:space="0" w:color="auto"/>
            <w:right w:val="none" w:sz="0" w:space="0" w:color="auto"/>
          </w:divBdr>
        </w:div>
      </w:divsChild>
    </w:div>
    <w:div w:id="517618592">
      <w:bodyDiv w:val="1"/>
      <w:marLeft w:val="0"/>
      <w:marRight w:val="0"/>
      <w:marTop w:val="0"/>
      <w:marBottom w:val="0"/>
      <w:divBdr>
        <w:top w:val="none" w:sz="0" w:space="0" w:color="auto"/>
        <w:left w:val="none" w:sz="0" w:space="0" w:color="auto"/>
        <w:bottom w:val="none" w:sz="0" w:space="0" w:color="auto"/>
        <w:right w:val="none" w:sz="0" w:space="0" w:color="auto"/>
      </w:divBdr>
    </w:div>
    <w:div w:id="518005502">
      <w:bodyDiv w:val="1"/>
      <w:marLeft w:val="0"/>
      <w:marRight w:val="0"/>
      <w:marTop w:val="0"/>
      <w:marBottom w:val="0"/>
      <w:divBdr>
        <w:top w:val="none" w:sz="0" w:space="0" w:color="auto"/>
        <w:left w:val="none" w:sz="0" w:space="0" w:color="auto"/>
        <w:bottom w:val="none" w:sz="0" w:space="0" w:color="auto"/>
        <w:right w:val="none" w:sz="0" w:space="0" w:color="auto"/>
      </w:divBdr>
    </w:div>
    <w:div w:id="518811361">
      <w:bodyDiv w:val="1"/>
      <w:marLeft w:val="0"/>
      <w:marRight w:val="0"/>
      <w:marTop w:val="0"/>
      <w:marBottom w:val="0"/>
      <w:divBdr>
        <w:top w:val="none" w:sz="0" w:space="0" w:color="auto"/>
        <w:left w:val="none" w:sz="0" w:space="0" w:color="auto"/>
        <w:bottom w:val="none" w:sz="0" w:space="0" w:color="auto"/>
        <w:right w:val="none" w:sz="0" w:space="0" w:color="auto"/>
      </w:divBdr>
    </w:div>
    <w:div w:id="519513438">
      <w:bodyDiv w:val="1"/>
      <w:marLeft w:val="0"/>
      <w:marRight w:val="0"/>
      <w:marTop w:val="0"/>
      <w:marBottom w:val="0"/>
      <w:divBdr>
        <w:top w:val="none" w:sz="0" w:space="0" w:color="auto"/>
        <w:left w:val="none" w:sz="0" w:space="0" w:color="auto"/>
        <w:bottom w:val="none" w:sz="0" w:space="0" w:color="auto"/>
        <w:right w:val="none" w:sz="0" w:space="0" w:color="auto"/>
      </w:divBdr>
    </w:div>
    <w:div w:id="519586309">
      <w:bodyDiv w:val="1"/>
      <w:marLeft w:val="0"/>
      <w:marRight w:val="0"/>
      <w:marTop w:val="0"/>
      <w:marBottom w:val="0"/>
      <w:divBdr>
        <w:top w:val="none" w:sz="0" w:space="0" w:color="auto"/>
        <w:left w:val="none" w:sz="0" w:space="0" w:color="auto"/>
        <w:bottom w:val="none" w:sz="0" w:space="0" w:color="auto"/>
        <w:right w:val="none" w:sz="0" w:space="0" w:color="auto"/>
      </w:divBdr>
    </w:div>
    <w:div w:id="522482212">
      <w:bodyDiv w:val="1"/>
      <w:marLeft w:val="0"/>
      <w:marRight w:val="0"/>
      <w:marTop w:val="0"/>
      <w:marBottom w:val="0"/>
      <w:divBdr>
        <w:top w:val="none" w:sz="0" w:space="0" w:color="auto"/>
        <w:left w:val="none" w:sz="0" w:space="0" w:color="auto"/>
        <w:bottom w:val="none" w:sz="0" w:space="0" w:color="auto"/>
        <w:right w:val="none" w:sz="0" w:space="0" w:color="auto"/>
      </w:divBdr>
      <w:divsChild>
        <w:div w:id="6830447">
          <w:marLeft w:val="0"/>
          <w:marRight w:val="0"/>
          <w:marTop w:val="0"/>
          <w:marBottom w:val="0"/>
          <w:divBdr>
            <w:top w:val="none" w:sz="0" w:space="0" w:color="auto"/>
            <w:left w:val="none" w:sz="0" w:space="0" w:color="auto"/>
            <w:bottom w:val="none" w:sz="0" w:space="0" w:color="auto"/>
            <w:right w:val="none" w:sz="0" w:space="0" w:color="auto"/>
          </w:divBdr>
        </w:div>
        <w:div w:id="1773353195">
          <w:marLeft w:val="0"/>
          <w:marRight w:val="0"/>
          <w:marTop w:val="0"/>
          <w:marBottom w:val="0"/>
          <w:divBdr>
            <w:top w:val="none" w:sz="0" w:space="0" w:color="auto"/>
            <w:left w:val="none" w:sz="0" w:space="0" w:color="auto"/>
            <w:bottom w:val="none" w:sz="0" w:space="0" w:color="auto"/>
            <w:right w:val="none" w:sz="0" w:space="0" w:color="auto"/>
          </w:divBdr>
        </w:div>
        <w:div w:id="809637304">
          <w:marLeft w:val="0"/>
          <w:marRight w:val="0"/>
          <w:marTop w:val="0"/>
          <w:marBottom w:val="0"/>
          <w:divBdr>
            <w:top w:val="none" w:sz="0" w:space="0" w:color="auto"/>
            <w:left w:val="none" w:sz="0" w:space="0" w:color="auto"/>
            <w:bottom w:val="none" w:sz="0" w:space="0" w:color="auto"/>
            <w:right w:val="none" w:sz="0" w:space="0" w:color="auto"/>
          </w:divBdr>
        </w:div>
        <w:div w:id="1153106805">
          <w:marLeft w:val="0"/>
          <w:marRight w:val="0"/>
          <w:marTop w:val="0"/>
          <w:marBottom w:val="0"/>
          <w:divBdr>
            <w:top w:val="none" w:sz="0" w:space="0" w:color="auto"/>
            <w:left w:val="none" w:sz="0" w:space="0" w:color="auto"/>
            <w:bottom w:val="none" w:sz="0" w:space="0" w:color="auto"/>
            <w:right w:val="none" w:sz="0" w:space="0" w:color="auto"/>
          </w:divBdr>
        </w:div>
        <w:div w:id="861281814">
          <w:marLeft w:val="0"/>
          <w:marRight w:val="0"/>
          <w:marTop w:val="0"/>
          <w:marBottom w:val="0"/>
          <w:divBdr>
            <w:top w:val="none" w:sz="0" w:space="0" w:color="auto"/>
            <w:left w:val="none" w:sz="0" w:space="0" w:color="auto"/>
            <w:bottom w:val="none" w:sz="0" w:space="0" w:color="auto"/>
            <w:right w:val="none" w:sz="0" w:space="0" w:color="auto"/>
          </w:divBdr>
        </w:div>
        <w:div w:id="1380515876">
          <w:marLeft w:val="0"/>
          <w:marRight w:val="0"/>
          <w:marTop w:val="0"/>
          <w:marBottom w:val="0"/>
          <w:divBdr>
            <w:top w:val="none" w:sz="0" w:space="0" w:color="auto"/>
            <w:left w:val="none" w:sz="0" w:space="0" w:color="auto"/>
            <w:bottom w:val="none" w:sz="0" w:space="0" w:color="auto"/>
            <w:right w:val="none" w:sz="0" w:space="0" w:color="auto"/>
          </w:divBdr>
        </w:div>
        <w:div w:id="1610239960">
          <w:marLeft w:val="0"/>
          <w:marRight w:val="0"/>
          <w:marTop w:val="0"/>
          <w:marBottom w:val="0"/>
          <w:divBdr>
            <w:top w:val="none" w:sz="0" w:space="0" w:color="auto"/>
            <w:left w:val="none" w:sz="0" w:space="0" w:color="auto"/>
            <w:bottom w:val="none" w:sz="0" w:space="0" w:color="auto"/>
            <w:right w:val="none" w:sz="0" w:space="0" w:color="auto"/>
          </w:divBdr>
        </w:div>
        <w:div w:id="828642129">
          <w:marLeft w:val="0"/>
          <w:marRight w:val="0"/>
          <w:marTop w:val="0"/>
          <w:marBottom w:val="0"/>
          <w:divBdr>
            <w:top w:val="none" w:sz="0" w:space="0" w:color="auto"/>
            <w:left w:val="none" w:sz="0" w:space="0" w:color="auto"/>
            <w:bottom w:val="none" w:sz="0" w:space="0" w:color="auto"/>
            <w:right w:val="none" w:sz="0" w:space="0" w:color="auto"/>
          </w:divBdr>
        </w:div>
        <w:div w:id="265120044">
          <w:marLeft w:val="0"/>
          <w:marRight w:val="0"/>
          <w:marTop w:val="0"/>
          <w:marBottom w:val="0"/>
          <w:divBdr>
            <w:top w:val="none" w:sz="0" w:space="0" w:color="auto"/>
            <w:left w:val="none" w:sz="0" w:space="0" w:color="auto"/>
            <w:bottom w:val="none" w:sz="0" w:space="0" w:color="auto"/>
            <w:right w:val="none" w:sz="0" w:space="0" w:color="auto"/>
          </w:divBdr>
        </w:div>
        <w:div w:id="1864323451">
          <w:marLeft w:val="0"/>
          <w:marRight w:val="0"/>
          <w:marTop w:val="0"/>
          <w:marBottom w:val="0"/>
          <w:divBdr>
            <w:top w:val="none" w:sz="0" w:space="0" w:color="auto"/>
            <w:left w:val="none" w:sz="0" w:space="0" w:color="auto"/>
            <w:bottom w:val="none" w:sz="0" w:space="0" w:color="auto"/>
            <w:right w:val="none" w:sz="0" w:space="0" w:color="auto"/>
          </w:divBdr>
        </w:div>
        <w:div w:id="1949199399">
          <w:marLeft w:val="0"/>
          <w:marRight w:val="0"/>
          <w:marTop w:val="0"/>
          <w:marBottom w:val="0"/>
          <w:divBdr>
            <w:top w:val="none" w:sz="0" w:space="0" w:color="auto"/>
            <w:left w:val="none" w:sz="0" w:space="0" w:color="auto"/>
            <w:bottom w:val="none" w:sz="0" w:space="0" w:color="auto"/>
            <w:right w:val="none" w:sz="0" w:space="0" w:color="auto"/>
          </w:divBdr>
        </w:div>
        <w:div w:id="1214854955">
          <w:marLeft w:val="0"/>
          <w:marRight w:val="0"/>
          <w:marTop w:val="0"/>
          <w:marBottom w:val="0"/>
          <w:divBdr>
            <w:top w:val="none" w:sz="0" w:space="0" w:color="auto"/>
            <w:left w:val="none" w:sz="0" w:space="0" w:color="auto"/>
            <w:bottom w:val="none" w:sz="0" w:space="0" w:color="auto"/>
            <w:right w:val="none" w:sz="0" w:space="0" w:color="auto"/>
          </w:divBdr>
        </w:div>
        <w:div w:id="386806027">
          <w:marLeft w:val="0"/>
          <w:marRight w:val="0"/>
          <w:marTop w:val="0"/>
          <w:marBottom w:val="0"/>
          <w:divBdr>
            <w:top w:val="none" w:sz="0" w:space="0" w:color="auto"/>
            <w:left w:val="none" w:sz="0" w:space="0" w:color="auto"/>
            <w:bottom w:val="none" w:sz="0" w:space="0" w:color="auto"/>
            <w:right w:val="none" w:sz="0" w:space="0" w:color="auto"/>
          </w:divBdr>
        </w:div>
        <w:div w:id="2056733094">
          <w:marLeft w:val="0"/>
          <w:marRight w:val="0"/>
          <w:marTop w:val="0"/>
          <w:marBottom w:val="0"/>
          <w:divBdr>
            <w:top w:val="none" w:sz="0" w:space="0" w:color="auto"/>
            <w:left w:val="none" w:sz="0" w:space="0" w:color="auto"/>
            <w:bottom w:val="none" w:sz="0" w:space="0" w:color="auto"/>
            <w:right w:val="none" w:sz="0" w:space="0" w:color="auto"/>
          </w:divBdr>
        </w:div>
        <w:div w:id="146410041">
          <w:marLeft w:val="0"/>
          <w:marRight w:val="0"/>
          <w:marTop w:val="0"/>
          <w:marBottom w:val="0"/>
          <w:divBdr>
            <w:top w:val="none" w:sz="0" w:space="0" w:color="auto"/>
            <w:left w:val="none" w:sz="0" w:space="0" w:color="auto"/>
            <w:bottom w:val="none" w:sz="0" w:space="0" w:color="auto"/>
            <w:right w:val="none" w:sz="0" w:space="0" w:color="auto"/>
          </w:divBdr>
        </w:div>
        <w:div w:id="745959211">
          <w:marLeft w:val="0"/>
          <w:marRight w:val="0"/>
          <w:marTop w:val="0"/>
          <w:marBottom w:val="0"/>
          <w:divBdr>
            <w:top w:val="none" w:sz="0" w:space="0" w:color="auto"/>
            <w:left w:val="none" w:sz="0" w:space="0" w:color="auto"/>
            <w:bottom w:val="none" w:sz="0" w:space="0" w:color="auto"/>
            <w:right w:val="none" w:sz="0" w:space="0" w:color="auto"/>
          </w:divBdr>
        </w:div>
        <w:div w:id="1934702851">
          <w:marLeft w:val="0"/>
          <w:marRight w:val="0"/>
          <w:marTop w:val="0"/>
          <w:marBottom w:val="0"/>
          <w:divBdr>
            <w:top w:val="none" w:sz="0" w:space="0" w:color="auto"/>
            <w:left w:val="none" w:sz="0" w:space="0" w:color="auto"/>
            <w:bottom w:val="none" w:sz="0" w:space="0" w:color="auto"/>
            <w:right w:val="none" w:sz="0" w:space="0" w:color="auto"/>
          </w:divBdr>
        </w:div>
        <w:div w:id="813720958">
          <w:marLeft w:val="0"/>
          <w:marRight w:val="0"/>
          <w:marTop w:val="0"/>
          <w:marBottom w:val="0"/>
          <w:divBdr>
            <w:top w:val="none" w:sz="0" w:space="0" w:color="auto"/>
            <w:left w:val="none" w:sz="0" w:space="0" w:color="auto"/>
            <w:bottom w:val="none" w:sz="0" w:space="0" w:color="auto"/>
            <w:right w:val="none" w:sz="0" w:space="0" w:color="auto"/>
          </w:divBdr>
        </w:div>
        <w:div w:id="984703208">
          <w:marLeft w:val="0"/>
          <w:marRight w:val="0"/>
          <w:marTop w:val="0"/>
          <w:marBottom w:val="0"/>
          <w:divBdr>
            <w:top w:val="none" w:sz="0" w:space="0" w:color="auto"/>
            <w:left w:val="none" w:sz="0" w:space="0" w:color="auto"/>
            <w:bottom w:val="none" w:sz="0" w:space="0" w:color="auto"/>
            <w:right w:val="none" w:sz="0" w:space="0" w:color="auto"/>
          </w:divBdr>
        </w:div>
        <w:div w:id="1149177532">
          <w:marLeft w:val="0"/>
          <w:marRight w:val="0"/>
          <w:marTop w:val="0"/>
          <w:marBottom w:val="0"/>
          <w:divBdr>
            <w:top w:val="none" w:sz="0" w:space="0" w:color="auto"/>
            <w:left w:val="none" w:sz="0" w:space="0" w:color="auto"/>
            <w:bottom w:val="none" w:sz="0" w:space="0" w:color="auto"/>
            <w:right w:val="none" w:sz="0" w:space="0" w:color="auto"/>
          </w:divBdr>
        </w:div>
        <w:div w:id="1629121076">
          <w:marLeft w:val="0"/>
          <w:marRight w:val="0"/>
          <w:marTop w:val="0"/>
          <w:marBottom w:val="0"/>
          <w:divBdr>
            <w:top w:val="none" w:sz="0" w:space="0" w:color="auto"/>
            <w:left w:val="none" w:sz="0" w:space="0" w:color="auto"/>
            <w:bottom w:val="none" w:sz="0" w:space="0" w:color="auto"/>
            <w:right w:val="none" w:sz="0" w:space="0" w:color="auto"/>
          </w:divBdr>
        </w:div>
        <w:div w:id="2014061990">
          <w:marLeft w:val="0"/>
          <w:marRight w:val="0"/>
          <w:marTop w:val="0"/>
          <w:marBottom w:val="0"/>
          <w:divBdr>
            <w:top w:val="none" w:sz="0" w:space="0" w:color="auto"/>
            <w:left w:val="none" w:sz="0" w:space="0" w:color="auto"/>
            <w:bottom w:val="none" w:sz="0" w:space="0" w:color="auto"/>
            <w:right w:val="none" w:sz="0" w:space="0" w:color="auto"/>
          </w:divBdr>
        </w:div>
        <w:div w:id="1730223275">
          <w:marLeft w:val="0"/>
          <w:marRight w:val="0"/>
          <w:marTop w:val="0"/>
          <w:marBottom w:val="0"/>
          <w:divBdr>
            <w:top w:val="none" w:sz="0" w:space="0" w:color="auto"/>
            <w:left w:val="none" w:sz="0" w:space="0" w:color="auto"/>
            <w:bottom w:val="none" w:sz="0" w:space="0" w:color="auto"/>
            <w:right w:val="none" w:sz="0" w:space="0" w:color="auto"/>
          </w:divBdr>
        </w:div>
        <w:div w:id="1310473819">
          <w:marLeft w:val="0"/>
          <w:marRight w:val="0"/>
          <w:marTop w:val="0"/>
          <w:marBottom w:val="0"/>
          <w:divBdr>
            <w:top w:val="none" w:sz="0" w:space="0" w:color="auto"/>
            <w:left w:val="none" w:sz="0" w:space="0" w:color="auto"/>
            <w:bottom w:val="none" w:sz="0" w:space="0" w:color="auto"/>
            <w:right w:val="none" w:sz="0" w:space="0" w:color="auto"/>
          </w:divBdr>
        </w:div>
        <w:div w:id="1225066076">
          <w:marLeft w:val="0"/>
          <w:marRight w:val="0"/>
          <w:marTop w:val="0"/>
          <w:marBottom w:val="0"/>
          <w:divBdr>
            <w:top w:val="none" w:sz="0" w:space="0" w:color="auto"/>
            <w:left w:val="none" w:sz="0" w:space="0" w:color="auto"/>
            <w:bottom w:val="none" w:sz="0" w:space="0" w:color="auto"/>
            <w:right w:val="none" w:sz="0" w:space="0" w:color="auto"/>
          </w:divBdr>
        </w:div>
        <w:div w:id="184439244">
          <w:marLeft w:val="0"/>
          <w:marRight w:val="0"/>
          <w:marTop w:val="0"/>
          <w:marBottom w:val="0"/>
          <w:divBdr>
            <w:top w:val="none" w:sz="0" w:space="0" w:color="auto"/>
            <w:left w:val="none" w:sz="0" w:space="0" w:color="auto"/>
            <w:bottom w:val="none" w:sz="0" w:space="0" w:color="auto"/>
            <w:right w:val="none" w:sz="0" w:space="0" w:color="auto"/>
          </w:divBdr>
        </w:div>
        <w:div w:id="402022343">
          <w:marLeft w:val="0"/>
          <w:marRight w:val="0"/>
          <w:marTop w:val="0"/>
          <w:marBottom w:val="0"/>
          <w:divBdr>
            <w:top w:val="none" w:sz="0" w:space="0" w:color="auto"/>
            <w:left w:val="none" w:sz="0" w:space="0" w:color="auto"/>
            <w:bottom w:val="none" w:sz="0" w:space="0" w:color="auto"/>
            <w:right w:val="none" w:sz="0" w:space="0" w:color="auto"/>
          </w:divBdr>
        </w:div>
        <w:div w:id="1751004303">
          <w:marLeft w:val="0"/>
          <w:marRight w:val="0"/>
          <w:marTop w:val="0"/>
          <w:marBottom w:val="0"/>
          <w:divBdr>
            <w:top w:val="none" w:sz="0" w:space="0" w:color="auto"/>
            <w:left w:val="none" w:sz="0" w:space="0" w:color="auto"/>
            <w:bottom w:val="none" w:sz="0" w:space="0" w:color="auto"/>
            <w:right w:val="none" w:sz="0" w:space="0" w:color="auto"/>
          </w:divBdr>
        </w:div>
        <w:div w:id="1941063369">
          <w:marLeft w:val="0"/>
          <w:marRight w:val="0"/>
          <w:marTop w:val="0"/>
          <w:marBottom w:val="0"/>
          <w:divBdr>
            <w:top w:val="none" w:sz="0" w:space="0" w:color="auto"/>
            <w:left w:val="none" w:sz="0" w:space="0" w:color="auto"/>
            <w:bottom w:val="none" w:sz="0" w:space="0" w:color="auto"/>
            <w:right w:val="none" w:sz="0" w:space="0" w:color="auto"/>
          </w:divBdr>
        </w:div>
        <w:div w:id="823005277">
          <w:marLeft w:val="0"/>
          <w:marRight w:val="0"/>
          <w:marTop w:val="0"/>
          <w:marBottom w:val="0"/>
          <w:divBdr>
            <w:top w:val="none" w:sz="0" w:space="0" w:color="auto"/>
            <w:left w:val="none" w:sz="0" w:space="0" w:color="auto"/>
            <w:bottom w:val="none" w:sz="0" w:space="0" w:color="auto"/>
            <w:right w:val="none" w:sz="0" w:space="0" w:color="auto"/>
          </w:divBdr>
        </w:div>
        <w:div w:id="1130510637">
          <w:marLeft w:val="0"/>
          <w:marRight w:val="0"/>
          <w:marTop w:val="0"/>
          <w:marBottom w:val="0"/>
          <w:divBdr>
            <w:top w:val="none" w:sz="0" w:space="0" w:color="auto"/>
            <w:left w:val="none" w:sz="0" w:space="0" w:color="auto"/>
            <w:bottom w:val="none" w:sz="0" w:space="0" w:color="auto"/>
            <w:right w:val="none" w:sz="0" w:space="0" w:color="auto"/>
          </w:divBdr>
        </w:div>
        <w:div w:id="518543995">
          <w:marLeft w:val="0"/>
          <w:marRight w:val="0"/>
          <w:marTop w:val="0"/>
          <w:marBottom w:val="0"/>
          <w:divBdr>
            <w:top w:val="none" w:sz="0" w:space="0" w:color="auto"/>
            <w:left w:val="none" w:sz="0" w:space="0" w:color="auto"/>
            <w:bottom w:val="none" w:sz="0" w:space="0" w:color="auto"/>
            <w:right w:val="none" w:sz="0" w:space="0" w:color="auto"/>
          </w:divBdr>
        </w:div>
        <w:div w:id="1230725937">
          <w:marLeft w:val="0"/>
          <w:marRight w:val="0"/>
          <w:marTop w:val="0"/>
          <w:marBottom w:val="0"/>
          <w:divBdr>
            <w:top w:val="none" w:sz="0" w:space="0" w:color="auto"/>
            <w:left w:val="none" w:sz="0" w:space="0" w:color="auto"/>
            <w:bottom w:val="none" w:sz="0" w:space="0" w:color="auto"/>
            <w:right w:val="none" w:sz="0" w:space="0" w:color="auto"/>
          </w:divBdr>
        </w:div>
        <w:div w:id="1855529499">
          <w:marLeft w:val="0"/>
          <w:marRight w:val="0"/>
          <w:marTop w:val="0"/>
          <w:marBottom w:val="0"/>
          <w:divBdr>
            <w:top w:val="none" w:sz="0" w:space="0" w:color="auto"/>
            <w:left w:val="none" w:sz="0" w:space="0" w:color="auto"/>
            <w:bottom w:val="none" w:sz="0" w:space="0" w:color="auto"/>
            <w:right w:val="none" w:sz="0" w:space="0" w:color="auto"/>
          </w:divBdr>
        </w:div>
        <w:div w:id="131945481">
          <w:marLeft w:val="0"/>
          <w:marRight w:val="0"/>
          <w:marTop w:val="0"/>
          <w:marBottom w:val="0"/>
          <w:divBdr>
            <w:top w:val="none" w:sz="0" w:space="0" w:color="auto"/>
            <w:left w:val="none" w:sz="0" w:space="0" w:color="auto"/>
            <w:bottom w:val="none" w:sz="0" w:space="0" w:color="auto"/>
            <w:right w:val="none" w:sz="0" w:space="0" w:color="auto"/>
          </w:divBdr>
        </w:div>
        <w:div w:id="2145342499">
          <w:marLeft w:val="0"/>
          <w:marRight w:val="0"/>
          <w:marTop w:val="0"/>
          <w:marBottom w:val="0"/>
          <w:divBdr>
            <w:top w:val="none" w:sz="0" w:space="0" w:color="auto"/>
            <w:left w:val="none" w:sz="0" w:space="0" w:color="auto"/>
            <w:bottom w:val="none" w:sz="0" w:space="0" w:color="auto"/>
            <w:right w:val="none" w:sz="0" w:space="0" w:color="auto"/>
          </w:divBdr>
        </w:div>
        <w:div w:id="1621957124">
          <w:marLeft w:val="0"/>
          <w:marRight w:val="0"/>
          <w:marTop w:val="0"/>
          <w:marBottom w:val="0"/>
          <w:divBdr>
            <w:top w:val="none" w:sz="0" w:space="0" w:color="auto"/>
            <w:left w:val="none" w:sz="0" w:space="0" w:color="auto"/>
            <w:bottom w:val="none" w:sz="0" w:space="0" w:color="auto"/>
            <w:right w:val="none" w:sz="0" w:space="0" w:color="auto"/>
          </w:divBdr>
        </w:div>
        <w:div w:id="640505519">
          <w:marLeft w:val="0"/>
          <w:marRight w:val="0"/>
          <w:marTop w:val="0"/>
          <w:marBottom w:val="0"/>
          <w:divBdr>
            <w:top w:val="none" w:sz="0" w:space="0" w:color="auto"/>
            <w:left w:val="none" w:sz="0" w:space="0" w:color="auto"/>
            <w:bottom w:val="none" w:sz="0" w:space="0" w:color="auto"/>
            <w:right w:val="none" w:sz="0" w:space="0" w:color="auto"/>
          </w:divBdr>
        </w:div>
        <w:div w:id="131680652">
          <w:marLeft w:val="0"/>
          <w:marRight w:val="0"/>
          <w:marTop w:val="0"/>
          <w:marBottom w:val="0"/>
          <w:divBdr>
            <w:top w:val="none" w:sz="0" w:space="0" w:color="auto"/>
            <w:left w:val="none" w:sz="0" w:space="0" w:color="auto"/>
            <w:bottom w:val="none" w:sz="0" w:space="0" w:color="auto"/>
            <w:right w:val="none" w:sz="0" w:space="0" w:color="auto"/>
          </w:divBdr>
        </w:div>
        <w:div w:id="615138568">
          <w:marLeft w:val="0"/>
          <w:marRight w:val="0"/>
          <w:marTop w:val="0"/>
          <w:marBottom w:val="0"/>
          <w:divBdr>
            <w:top w:val="none" w:sz="0" w:space="0" w:color="auto"/>
            <w:left w:val="none" w:sz="0" w:space="0" w:color="auto"/>
            <w:bottom w:val="none" w:sz="0" w:space="0" w:color="auto"/>
            <w:right w:val="none" w:sz="0" w:space="0" w:color="auto"/>
          </w:divBdr>
        </w:div>
        <w:div w:id="1775052271">
          <w:marLeft w:val="0"/>
          <w:marRight w:val="0"/>
          <w:marTop w:val="0"/>
          <w:marBottom w:val="0"/>
          <w:divBdr>
            <w:top w:val="none" w:sz="0" w:space="0" w:color="auto"/>
            <w:left w:val="none" w:sz="0" w:space="0" w:color="auto"/>
            <w:bottom w:val="none" w:sz="0" w:space="0" w:color="auto"/>
            <w:right w:val="none" w:sz="0" w:space="0" w:color="auto"/>
          </w:divBdr>
        </w:div>
        <w:div w:id="1369456018">
          <w:marLeft w:val="0"/>
          <w:marRight w:val="0"/>
          <w:marTop w:val="0"/>
          <w:marBottom w:val="0"/>
          <w:divBdr>
            <w:top w:val="none" w:sz="0" w:space="0" w:color="auto"/>
            <w:left w:val="none" w:sz="0" w:space="0" w:color="auto"/>
            <w:bottom w:val="none" w:sz="0" w:space="0" w:color="auto"/>
            <w:right w:val="none" w:sz="0" w:space="0" w:color="auto"/>
          </w:divBdr>
        </w:div>
        <w:div w:id="659040356">
          <w:marLeft w:val="0"/>
          <w:marRight w:val="0"/>
          <w:marTop w:val="0"/>
          <w:marBottom w:val="0"/>
          <w:divBdr>
            <w:top w:val="none" w:sz="0" w:space="0" w:color="auto"/>
            <w:left w:val="none" w:sz="0" w:space="0" w:color="auto"/>
            <w:bottom w:val="none" w:sz="0" w:space="0" w:color="auto"/>
            <w:right w:val="none" w:sz="0" w:space="0" w:color="auto"/>
          </w:divBdr>
        </w:div>
        <w:div w:id="681786802">
          <w:marLeft w:val="0"/>
          <w:marRight w:val="0"/>
          <w:marTop w:val="0"/>
          <w:marBottom w:val="0"/>
          <w:divBdr>
            <w:top w:val="none" w:sz="0" w:space="0" w:color="auto"/>
            <w:left w:val="none" w:sz="0" w:space="0" w:color="auto"/>
            <w:bottom w:val="none" w:sz="0" w:space="0" w:color="auto"/>
            <w:right w:val="none" w:sz="0" w:space="0" w:color="auto"/>
          </w:divBdr>
        </w:div>
        <w:div w:id="1704401283">
          <w:marLeft w:val="0"/>
          <w:marRight w:val="0"/>
          <w:marTop w:val="0"/>
          <w:marBottom w:val="0"/>
          <w:divBdr>
            <w:top w:val="none" w:sz="0" w:space="0" w:color="auto"/>
            <w:left w:val="none" w:sz="0" w:space="0" w:color="auto"/>
            <w:bottom w:val="none" w:sz="0" w:space="0" w:color="auto"/>
            <w:right w:val="none" w:sz="0" w:space="0" w:color="auto"/>
          </w:divBdr>
        </w:div>
        <w:div w:id="1202787440">
          <w:marLeft w:val="0"/>
          <w:marRight w:val="0"/>
          <w:marTop w:val="0"/>
          <w:marBottom w:val="0"/>
          <w:divBdr>
            <w:top w:val="none" w:sz="0" w:space="0" w:color="auto"/>
            <w:left w:val="none" w:sz="0" w:space="0" w:color="auto"/>
            <w:bottom w:val="none" w:sz="0" w:space="0" w:color="auto"/>
            <w:right w:val="none" w:sz="0" w:space="0" w:color="auto"/>
          </w:divBdr>
        </w:div>
        <w:div w:id="132217558">
          <w:marLeft w:val="0"/>
          <w:marRight w:val="0"/>
          <w:marTop w:val="0"/>
          <w:marBottom w:val="0"/>
          <w:divBdr>
            <w:top w:val="none" w:sz="0" w:space="0" w:color="auto"/>
            <w:left w:val="none" w:sz="0" w:space="0" w:color="auto"/>
            <w:bottom w:val="none" w:sz="0" w:space="0" w:color="auto"/>
            <w:right w:val="none" w:sz="0" w:space="0" w:color="auto"/>
          </w:divBdr>
        </w:div>
        <w:div w:id="316810009">
          <w:marLeft w:val="0"/>
          <w:marRight w:val="0"/>
          <w:marTop w:val="0"/>
          <w:marBottom w:val="0"/>
          <w:divBdr>
            <w:top w:val="none" w:sz="0" w:space="0" w:color="auto"/>
            <w:left w:val="none" w:sz="0" w:space="0" w:color="auto"/>
            <w:bottom w:val="none" w:sz="0" w:space="0" w:color="auto"/>
            <w:right w:val="none" w:sz="0" w:space="0" w:color="auto"/>
          </w:divBdr>
        </w:div>
        <w:div w:id="372385869">
          <w:marLeft w:val="0"/>
          <w:marRight w:val="0"/>
          <w:marTop w:val="0"/>
          <w:marBottom w:val="0"/>
          <w:divBdr>
            <w:top w:val="none" w:sz="0" w:space="0" w:color="auto"/>
            <w:left w:val="none" w:sz="0" w:space="0" w:color="auto"/>
            <w:bottom w:val="none" w:sz="0" w:space="0" w:color="auto"/>
            <w:right w:val="none" w:sz="0" w:space="0" w:color="auto"/>
          </w:divBdr>
        </w:div>
        <w:div w:id="645470850">
          <w:marLeft w:val="0"/>
          <w:marRight w:val="0"/>
          <w:marTop w:val="0"/>
          <w:marBottom w:val="0"/>
          <w:divBdr>
            <w:top w:val="none" w:sz="0" w:space="0" w:color="auto"/>
            <w:left w:val="none" w:sz="0" w:space="0" w:color="auto"/>
            <w:bottom w:val="none" w:sz="0" w:space="0" w:color="auto"/>
            <w:right w:val="none" w:sz="0" w:space="0" w:color="auto"/>
          </w:divBdr>
        </w:div>
        <w:div w:id="161165209">
          <w:marLeft w:val="0"/>
          <w:marRight w:val="0"/>
          <w:marTop w:val="0"/>
          <w:marBottom w:val="0"/>
          <w:divBdr>
            <w:top w:val="none" w:sz="0" w:space="0" w:color="auto"/>
            <w:left w:val="none" w:sz="0" w:space="0" w:color="auto"/>
            <w:bottom w:val="none" w:sz="0" w:space="0" w:color="auto"/>
            <w:right w:val="none" w:sz="0" w:space="0" w:color="auto"/>
          </w:divBdr>
        </w:div>
        <w:div w:id="588388703">
          <w:marLeft w:val="0"/>
          <w:marRight w:val="0"/>
          <w:marTop w:val="0"/>
          <w:marBottom w:val="0"/>
          <w:divBdr>
            <w:top w:val="none" w:sz="0" w:space="0" w:color="auto"/>
            <w:left w:val="none" w:sz="0" w:space="0" w:color="auto"/>
            <w:bottom w:val="none" w:sz="0" w:space="0" w:color="auto"/>
            <w:right w:val="none" w:sz="0" w:space="0" w:color="auto"/>
          </w:divBdr>
        </w:div>
        <w:div w:id="1504590241">
          <w:marLeft w:val="0"/>
          <w:marRight w:val="0"/>
          <w:marTop w:val="0"/>
          <w:marBottom w:val="0"/>
          <w:divBdr>
            <w:top w:val="none" w:sz="0" w:space="0" w:color="auto"/>
            <w:left w:val="none" w:sz="0" w:space="0" w:color="auto"/>
            <w:bottom w:val="none" w:sz="0" w:space="0" w:color="auto"/>
            <w:right w:val="none" w:sz="0" w:space="0" w:color="auto"/>
          </w:divBdr>
        </w:div>
        <w:div w:id="1568373678">
          <w:marLeft w:val="0"/>
          <w:marRight w:val="0"/>
          <w:marTop w:val="0"/>
          <w:marBottom w:val="0"/>
          <w:divBdr>
            <w:top w:val="none" w:sz="0" w:space="0" w:color="auto"/>
            <w:left w:val="none" w:sz="0" w:space="0" w:color="auto"/>
            <w:bottom w:val="none" w:sz="0" w:space="0" w:color="auto"/>
            <w:right w:val="none" w:sz="0" w:space="0" w:color="auto"/>
          </w:divBdr>
        </w:div>
        <w:div w:id="1903638922">
          <w:marLeft w:val="0"/>
          <w:marRight w:val="0"/>
          <w:marTop w:val="0"/>
          <w:marBottom w:val="0"/>
          <w:divBdr>
            <w:top w:val="none" w:sz="0" w:space="0" w:color="auto"/>
            <w:left w:val="none" w:sz="0" w:space="0" w:color="auto"/>
            <w:bottom w:val="none" w:sz="0" w:space="0" w:color="auto"/>
            <w:right w:val="none" w:sz="0" w:space="0" w:color="auto"/>
          </w:divBdr>
        </w:div>
        <w:div w:id="245648157">
          <w:marLeft w:val="0"/>
          <w:marRight w:val="0"/>
          <w:marTop w:val="0"/>
          <w:marBottom w:val="0"/>
          <w:divBdr>
            <w:top w:val="none" w:sz="0" w:space="0" w:color="auto"/>
            <w:left w:val="none" w:sz="0" w:space="0" w:color="auto"/>
            <w:bottom w:val="none" w:sz="0" w:space="0" w:color="auto"/>
            <w:right w:val="none" w:sz="0" w:space="0" w:color="auto"/>
          </w:divBdr>
        </w:div>
        <w:div w:id="657460850">
          <w:marLeft w:val="0"/>
          <w:marRight w:val="0"/>
          <w:marTop w:val="0"/>
          <w:marBottom w:val="0"/>
          <w:divBdr>
            <w:top w:val="none" w:sz="0" w:space="0" w:color="auto"/>
            <w:left w:val="none" w:sz="0" w:space="0" w:color="auto"/>
            <w:bottom w:val="none" w:sz="0" w:space="0" w:color="auto"/>
            <w:right w:val="none" w:sz="0" w:space="0" w:color="auto"/>
          </w:divBdr>
        </w:div>
        <w:div w:id="1043403559">
          <w:marLeft w:val="0"/>
          <w:marRight w:val="0"/>
          <w:marTop w:val="0"/>
          <w:marBottom w:val="0"/>
          <w:divBdr>
            <w:top w:val="none" w:sz="0" w:space="0" w:color="auto"/>
            <w:left w:val="none" w:sz="0" w:space="0" w:color="auto"/>
            <w:bottom w:val="none" w:sz="0" w:space="0" w:color="auto"/>
            <w:right w:val="none" w:sz="0" w:space="0" w:color="auto"/>
          </w:divBdr>
        </w:div>
        <w:div w:id="1248229595">
          <w:marLeft w:val="0"/>
          <w:marRight w:val="0"/>
          <w:marTop w:val="0"/>
          <w:marBottom w:val="0"/>
          <w:divBdr>
            <w:top w:val="none" w:sz="0" w:space="0" w:color="auto"/>
            <w:left w:val="none" w:sz="0" w:space="0" w:color="auto"/>
            <w:bottom w:val="none" w:sz="0" w:space="0" w:color="auto"/>
            <w:right w:val="none" w:sz="0" w:space="0" w:color="auto"/>
          </w:divBdr>
        </w:div>
        <w:div w:id="631134946">
          <w:marLeft w:val="0"/>
          <w:marRight w:val="0"/>
          <w:marTop w:val="0"/>
          <w:marBottom w:val="0"/>
          <w:divBdr>
            <w:top w:val="none" w:sz="0" w:space="0" w:color="auto"/>
            <w:left w:val="none" w:sz="0" w:space="0" w:color="auto"/>
            <w:bottom w:val="none" w:sz="0" w:space="0" w:color="auto"/>
            <w:right w:val="none" w:sz="0" w:space="0" w:color="auto"/>
          </w:divBdr>
        </w:div>
        <w:div w:id="1012604676">
          <w:marLeft w:val="0"/>
          <w:marRight w:val="0"/>
          <w:marTop w:val="0"/>
          <w:marBottom w:val="0"/>
          <w:divBdr>
            <w:top w:val="none" w:sz="0" w:space="0" w:color="auto"/>
            <w:left w:val="none" w:sz="0" w:space="0" w:color="auto"/>
            <w:bottom w:val="none" w:sz="0" w:space="0" w:color="auto"/>
            <w:right w:val="none" w:sz="0" w:space="0" w:color="auto"/>
          </w:divBdr>
        </w:div>
        <w:div w:id="1692102061">
          <w:marLeft w:val="0"/>
          <w:marRight w:val="0"/>
          <w:marTop w:val="0"/>
          <w:marBottom w:val="0"/>
          <w:divBdr>
            <w:top w:val="none" w:sz="0" w:space="0" w:color="auto"/>
            <w:left w:val="none" w:sz="0" w:space="0" w:color="auto"/>
            <w:bottom w:val="none" w:sz="0" w:space="0" w:color="auto"/>
            <w:right w:val="none" w:sz="0" w:space="0" w:color="auto"/>
          </w:divBdr>
        </w:div>
        <w:div w:id="784814240">
          <w:marLeft w:val="0"/>
          <w:marRight w:val="0"/>
          <w:marTop w:val="0"/>
          <w:marBottom w:val="0"/>
          <w:divBdr>
            <w:top w:val="none" w:sz="0" w:space="0" w:color="auto"/>
            <w:left w:val="none" w:sz="0" w:space="0" w:color="auto"/>
            <w:bottom w:val="none" w:sz="0" w:space="0" w:color="auto"/>
            <w:right w:val="none" w:sz="0" w:space="0" w:color="auto"/>
          </w:divBdr>
        </w:div>
        <w:div w:id="455879496">
          <w:marLeft w:val="0"/>
          <w:marRight w:val="0"/>
          <w:marTop w:val="0"/>
          <w:marBottom w:val="0"/>
          <w:divBdr>
            <w:top w:val="none" w:sz="0" w:space="0" w:color="auto"/>
            <w:left w:val="none" w:sz="0" w:space="0" w:color="auto"/>
            <w:bottom w:val="none" w:sz="0" w:space="0" w:color="auto"/>
            <w:right w:val="none" w:sz="0" w:space="0" w:color="auto"/>
          </w:divBdr>
        </w:div>
        <w:div w:id="1835875726">
          <w:marLeft w:val="0"/>
          <w:marRight w:val="0"/>
          <w:marTop w:val="0"/>
          <w:marBottom w:val="0"/>
          <w:divBdr>
            <w:top w:val="none" w:sz="0" w:space="0" w:color="auto"/>
            <w:left w:val="none" w:sz="0" w:space="0" w:color="auto"/>
            <w:bottom w:val="none" w:sz="0" w:space="0" w:color="auto"/>
            <w:right w:val="none" w:sz="0" w:space="0" w:color="auto"/>
          </w:divBdr>
        </w:div>
        <w:div w:id="457265969">
          <w:marLeft w:val="0"/>
          <w:marRight w:val="0"/>
          <w:marTop w:val="0"/>
          <w:marBottom w:val="0"/>
          <w:divBdr>
            <w:top w:val="none" w:sz="0" w:space="0" w:color="auto"/>
            <w:left w:val="none" w:sz="0" w:space="0" w:color="auto"/>
            <w:bottom w:val="none" w:sz="0" w:space="0" w:color="auto"/>
            <w:right w:val="none" w:sz="0" w:space="0" w:color="auto"/>
          </w:divBdr>
        </w:div>
        <w:div w:id="353458433">
          <w:marLeft w:val="0"/>
          <w:marRight w:val="0"/>
          <w:marTop w:val="0"/>
          <w:marBottom w:val="0"/>
          <w:divBdr>
            <w:top w:val="none" w:sz="0" w:space="0" w:color="auto"/>
            <w:left w:val="none" w:sz="0" w:space="0" w:color="auto"/>
            <w:bottom w:val="none" w:sz="0" w:space="0" w:color="auto"/>
            <w:right w:val="none" w:sz="0" w:space="0" w:color="auto"/>
          </w:divBdr>
        </w:div>
        <w:div w:id="184514454">
          <w:marLeft w:val="0"/>
          <w:marRight w:val="0"/>
          <w:marTop w:val="0"/>
          <w:marBottom w:val="0"/>
          <w:divBdr>
            <w:top w:val="none" w:sz="0" w:space="0" w:color="auto"/>
            <w:left w:val="none" w:sz="0" w:space="0" w:color="auto"/>
            <w:bottom w:val="none" w:sz="0" w:space="0" w:color="auto"/>
            <w:right w:val="none" w:sz="0" w:space="0" w:color="auto"/>
          </w:divBdr>
        </w:div>
        <w:div w:id="1847866367">
          <w:marLeft w:val="0"/>
          <w:marRight w:val="0"/>
          <w:marTop w:val="0"/>
          <w:marBottom w:val="0"/>
          <w:divBdr>
            <w:top w:val="none" w:sz="0" w:space="0" w:color="auto"/>
            <w:left w:val="none" w:sz="0" w:space="0" w:color="auto"/>
            <w:bottom w:val="none" w:sz="0" w:space="0" w:color="auto"/>
            <w:right w:val="none" w:sz="0" w:space="0" w:color="auto"/>
          </w:divBdr>
        </w:div>
        <w:div w:id="1464226965">
          <w:marLeft w:val="0"/>
          <w:marRight w:val="0"/>
          <w:marTop w:val="0"/>
          <w:marBottom w:val="0"/>
          <w:divBdr>
            <w:top w:val="none" w:sz="0" w:space="0" w:color="auto"/>
            <w:left w:val="none" w:sz="0" w:space="0" w:color="auto"/>
            <w:bottom w:val="none" w:sz="0" w:space="0" w:color="auto"/>
            <w:right w:val="none" w:sz="0" w:space="0" w:color="auto"/>
          </w:divBdr>
        </w:div>
        <w:div w:id="1889800002">
          <w:marLeft w:val="0"/>
          <w:marRight w:val="0"/>
          <w:marTop w:val="0"/>
          <w:marBottom w:val="0"/>
          <w:divBdr>
            <w:top w:val="none" w:sz="0" w:space="0" w:color="auto"/>
            <w:left w:val="none" w:sz="0" w:space="0" w:color="auto"/>
            <w:bottom w:val="none" w:sz="0" w:space="0" w:color="auto"/>
            <w:right w:val="none" w:sz="0" w:space="0" w:color="auto"/>
          </w:divBdr>
        </w:div>
        <w:div w:id="1959330416">
          <w:marLeft w:val="0"/>
          <w:marRight w:val="0"/>
          <w:marTop w:val="0"/>
          <w:marBottom w:val="0"/>
          <w:divBdr>
            <w:top w:val="none" w:sz="0" w:space="0" w:color="auto"/>
            <w:left w:val="none" w:sz="0" w:space="0" w:color="auto"/>
            <w:bottom w:val="none" w:sz="0" w:space="0" w:color="auto"/>
            <w:right w:val="none" w:sz="0" w:space="0" w:color="auto"/>
          </w:divBdr>
        </w:div>
        <w:div w:id="449979917">
          <w:marLeft w:val="0"/>
          <w:marRight w:val="0"/>
          <w:marTop w:val="0"/>
          <w:marBottom w:val="0"/>
          <w:divBdr>
            <w:top w:val="none" w:sz="0" w:space="0" w:color="auto"/>
            <w:left w:val="none" w:sz="0" w:space="0" w:color="auto"/>
            <w:bottom w:val="none" w:sz="0" w:space="0" w:color="auto"/>
            <w:right w:val="none" w:sz="0" w:space="0" w:color="auto"/>
          </w:divBdr>
        </w:div>
        <w:div w:id="1352806157">
          <w:marLeft w:val="0"/>
          <w:marRight w:val="0"/>
          <w:marTop w:val="0"/>
          <w:marBottom w:val="0"/>
          <w:divBdr>
            <w:top w:val="none" w:sz="0" w:space="0" w:color="auto"/>
            <w:left w:val="none" w:sz="0" w:space="0" w:color="auto"/>
            <w:bottom w:val="none" w:sz="0" w:space="0" w:color="auto"/>
            <w:right w:val="none" w:sz="0" w:space="0" w:color="auto"/>
          </w:divBdr>
        </w:div>
        <w:div w:id="566185474">
          <w:marLeft w:val="0"/>
          <w:marRight w:val="0"/>
          <w:marTop w:val="0"/>
          <w:marBottom w:val="0"/>
          <w:divBdr>
            <w:top w:val="none" w:sz="0" w:space="0" w:color="auto"/>
            <w:left w:val="none" w:sz="0" w:space="0" w:color="auto"/>
            <w:bottom w:val="none" w:sz="0" w:space="0" w:color="auto"/>
            <w:right w:val="none" w:sz="0" w:space="0" w:color="auto"/>
          </w:divBdr>
        </w:div>
        <w:div w:id="1164856609">
          <w:marLeft w:val="0"/>
          <w:marRight w:val="0"/>
          <w:marTop w:val="0"/>
          <w:marBottom w:val="0"/>
          <w:divBdr>
            <w:top w:val="none" w:sz="0" w:space="0" w:color="auto"/>
            <w:left w:val="none" w:sz="0" w:space="0" w:color="auto"/>
            <w:bottom w:val="none" w:sz="0" w:space="0" w:color="auto"/>
            <w:right w:val="none" w:sz="0" w:space="0" w:color="auto"/>
          </w:divBdr>
        </w:div>
        <w:div w:id="358073">
          <w:marLeft w:val="0"/>
          <w:marRight w:val="0"/>
          <w:marTop w:val="0"/>
          <w:marBottom w:val="0"/>
          <w:divBdr>
            <w:top w:val="none" w:sz="0" w:space="0" w:color="auto"/>
            <w:left w:val="none" w:sz="0" w:space="0" w:color="auto"/>
            <w:bottom w:val="none" w:sz="0" w:space="0" w:color="auto"/>
            <w:right w:val="none" w:sz="0" w:space="0" w:color="auto"/>
          </w:divBdr>
        </w:div>
        <w:div w:id="838926484">
          <w:marLeft w:val="0"/>
          <w:marRight w:val="0"/>
          <w:marTop w:val="0"/>
          <w:marBottom w:val="0"/>
          <w:divBdr>
            <w:top w:val="none" w:sz="0" w:space="0" w:color="auto"/>
            <w:left w:val="none" w:sz="0" w:space="0" w:color="auto"/>
            <w:bottom w:val="none" w:sz="0" w:space="0" w:color="auto"/>
            <w:right w:val="none" w:sz="0" w:space="0" w:color="auto"/>
          </w:divBdr>
        </w:div>
        <w:div w:id="918710178">
          <w:marLeft w:val="0"/>
          <w:marRight w:val="0"/>
          <w:marTop w:val="0"/>
          <w:marBottom w:val="0"/>
          <w:divBdr>
            <w:top w:val="none" w:sz="0" w:space="0" w:color="auto"/>
            <w:left w:val="none" w:sz="0" w:space="0" w:color="auto"/>
            <w:bottom w:val="none" w:sz="0" w:space="0" w:color="auto"/>
            <w:right w:val="none" w:sz="0" w:space="0" w:color="auto"/>
          </w:divBdr>
        </w:div>
        <w:div w:id="1290041787">
          <w:marLeft w:val="0"/>
          <w:marRight w:val="0"/>
          <w:marTop w:val="0"/>
          <w:marBottom w:val="0"/>
          <w:divBdr>
            <w:top w:val="none" w:sz="0" w:space="0" w:color="auto"/>
            <w:left w:val="none" w:sz="0" w:space="0" w:color="auto"/>
            <w:bottom w:val="none" w:sz="0" w:space="0" w:color="auto"/>
            <w:right w:val="none" w:sz="0" w:space="0" w:color="auto"/>
          </w:divBdr>
        </w:div>
        <w:div w:id="830681795">
          <w:marLeft w:val="0"/>
          <w:marRight w:val="0"/>
          <w:marTop w:val="0"/>
          <w:marBottom w:val="0"/>
          <w:divBdr>
            <w:top w:val="none" w:sz="0" w:space="0" w:color="auto"/>
            <w:left w:val="none" w:sz="0" w:space="0" w:color="auto"/>
            <w:bottom w:val="none" w:sz="0" w:space="0" w:color="auto"/>
            <w:right w:val="none" w:sz="0" w:space="0" w:color="auto"/>
          </w:divBdr>
        </w:div>
        <w:div w:id="1741441583">
          <w:marLeft w:val="0"/>
          <w:marRight w:val="0"/>
          <w:marTop w:val="0"/>
          <w:marBottom w:val="0"/>
          <w:divBdr>
            <w:top w:val="none" w:sz="0" w:space="0" w:color="auto"/>
            <w:left w:val="none" w:sz="0" w:space="0" w:color="auto"/>
            <w:bottom w:val="none" w:sz="0" w:space="0" w:color="auto"/>
            <w:right w:val="none" w:sz="0" w:space="0" w:color="auto"/>
          </w:divBdr>
        </w:div>
        <w:div w:id="436679906">
          <w:marLeft w:val="0"/>
          <w:marRight w:val="0"/>
          <w:marTop w:val="0"/>
          <w:marBottom w:val="0"/>
          <w:divBdr>
            <w:top w:val="none" w:sz="0" w:space="0" w:color="auto"/>
            <w:left w:val="none" w:sz="0" w:space="0" w:color="auto"/>
            <w:bottom w:val="none" w:sz="0" w:space="0" w:color="auto"/>
            <w:right w:val="none" w:sz="0" w:space="0" w:color="auto"/>
          </w:divBdr>
        </w:div>
        <w:div w:id="1417091261">
          <w:marLeft w:val="0"/>
          <w:marRight w:val="0"/>
          <w:marTop w:val="0"/>
          <w:marBottom w:val="0"/>
          <w:divBdr>
            <w:top w:val="none" w:sz="0" w:space="0" w:color="auto"/>
            <w:left w:val="none" w:sz="0" w:space="0" w:color="auto"/>
            <w:bottom w:val="none" w:sz="0" w:space="0" w:color="auto"/>
            <w:right w:val="none" w:sz="0" w:space="0" w:color="auto"/>
          </w:divBdr>
        </w:div>
        <w:div w:id="607734685">
          <w:marLeft w:val="0"/>
          <w:marRight w:val="0"/>
          <w:marTop w:val="0"/>
          <w:marBottom w:val="0"/>
          <w:divBdr>
            <w:top w:val="none" w:sz="0" w:space="0" w:color="auto"/>
            <w:left w:val="none" w:sz="0" w:space="0" w:color="auto"/>
            <w:bottom w:val="none" w:sz="0" w:space="0" w:color="auto"/>
            <w:right w:val="none" w:sz="0" w:space="0" w:color="auto"/>
          </w:divBdr>
        </w:div>
        <w:div w:id="1975480697">
          <w:marLeft w:val="0"/>
          <w:marRight w:val="0"/>
          <w:marTop w:val="0"/>
          <w:marBottom w:val="0"/>
          <w:divBdr>
            <w:top w:val="none" w:sz="0" w:space="0" w:color="auto"/>
            <w:left w:val="none" w:sz="0" w:space="0" w:color="auto"/>
            <w:bottom w:val="none" w:sz="0" w:space="0" w:color="auto"/>
            <w:right w:val="none" w:sz="0" w:space="0" w:color="auto"/>
          </w:divBdr>
        </w:div>
        <w:div w:id="1413744563">
          <w:marLeft w:val="0"/>
          <w:marRight w:val="0"/>
          <w:marTop w:val="0"/>
          <w:marBottom w:val="0"/>
          <w:divBdr>
            <w:top w:val="none" w:sz="0" w:space="0" w:color="auto"/>
            <w:left w:val="none" w:sz="0" w:space="0" w:color="auto"/>
            <w:bottom w:val="none" w:sz="0" w:space="0" w:color="auto"/>
            <w:right w:val="none" w:sz="0" w:space="0" w:color="auto"/>
          </w:divBdr>
        </w:div>
        <w:div w:id="1473019408">
          <w:marLeft w:val="0"/>
          <w:marRight w:val="0"/>
          <w:marTop w:val="0"/>
          <w:marBottom w:val="0"/>
          <w:divBdr>
            <w:top w:val="none" w:sz="0" w:space="0" w:color="auto"/>
            <w:left w:val="none" w:sz="0" w:space="0" w:color="auto"/>
            <w:bottom w:val="none" w:sz="0" w:space="0" w:color="auto"/>
            <w:right w:val="none" w:sz="0" w:space="0" w:color="auto"/>
          </w:divBdr>
        </w:div>
        <w:div w:id="1377312335">
          <w:marLeft w:val="0"/>
          <w:marRight w:val="0"/>
          <w:marTop w:val="0"/>
          <w:marBottom w:val="0"/>
          <w:divBdr>
            <w:top w:val="none" w:sz="0" w:space="0" w:color="auto"/>
            <w:left w:val="none" w:sz="0" w:space="0" w:color="auto"/>
            <w:bottom w:val="none" w:sz="0" w:space="0" w:color="auto"/>
            <w:right w:val="none" w:sz="0" w:space="0" w:color="auto"/>
          </w:divBdr>
        </w:div>
        <w:div w:id="1013606480">
          <w:marLeft w:val="0"/>
          <w:marRight w:val="0"/>
          <w:marTop w:val="0"/>
          <w:marBottom w:val="0"/>
          <w:divBdr>
            <w:top w:val="none" w:sz="0" w:space="0" w:color="auto"/>
            <w:left w:val="none" w:sz="0" w:space="0" w:color="auto"/>
            <w:bottom w:val="none" w:sz="0" w:space="0" w:color="auto"/>
            <w:right w:val="none" w:sz="0" w:space="0" w:color="auto"/>
          </w:divBdr>
        </w:div>
        <w:div w:id="1528447592">
          <w:marLeft w:val="0"/>
          <w:marRight w:val="0"/>
          <w:marTop w:val="0"/>
          <w:marBottom w:val="0"/>
          <w:divBdr>
            <w:top w:val="none" w:sz="0" w:space="0" w:color="auto"/>
            <w:left w:val="none" w:sz="0" w:space="0" w:color="auto"/>
            <w:bottom w:val="none" w:sz="0" w:space="0" w:color="auto"/>
            <w:right w:val="none" w:sz="0" w:space="0" w:color="auto"/>
          </w:divBdr>
        </w:div>
        <w:div w:id="492986359">
          <w:marLeft w:val="0"/>
          <w:marRight w:val="0"/>
          <w:marTop w:val="0"/>
          <w:marBottom w:val="0"/>
          <w:divBdr>
            <w:top w:val="none" w:sz="0" w:space="0" w:color="auto"/>
            <w:left w:val="none" w:sz="0" w:space="0" w:color="auto"/>
            <w:bottom w:val="none" w:sz="0" w:space="0" w:color="auto"/>
            <w:right w:val="none" w:sz="0" w:space="0" w:color="auto"/>
          </w:divBdr>
        </w:div>
        <w:div w:id="750658688">
          <w:marLeft w:val="0"/>
          <w:marRight w:val="0"/>
          <w:marTop w:val="0"/>
          <w:marBottom w:val="0"/>
          <w:divBdr>
            <w:top w:val="none" w:sz="0" w:space="0" w:color="auto"/>
            <w:left w:val="none" w:sz="0" w:space="0" w:color="auto"/>
            <w:bottom w:val="none" w:sz="0" w:space="0" w:color="auto"/>
            <w:right w:val="none" w:sz="0" w:space="0" w:color="auto"/>
          </w:divBdr>
        </w:div>
        <w:div w:id="1521891828">
          <w:marLeft w:val="0"/>
          <w:marRight w:val="0"/>
          <w:marTop w:val="0"/>
          <w:marBottom w:val="0"/>
          <w:divBdr>
            <w:top w:val="none" w:sz="0" w:space="0" w:color="auto"/>
            <w:left w:val="none" w:sz="0" w:space="0" w:color="auto"/>
            <w:bottom w:val="none" w:sz="0" w:space="0" w:color="auto"/>
            <w:right w:val="none" w:sz="0" w:space="0" w:color="auto"/>
          </w:divBdr>
        </w:div>
        <w:div w:id="1488009376">
          <w:marLeft w:val="0"/>
          <w:marRight w:val="0"/>
          <w:marTop w:val="0"/>
          <w:marBottom w:val="0"/>
          <w:divBdr>
            <w:top w:val="none" w:sz="0" w:space="0" w:color="auto"/>
            <w:left w:val="none" w:sz="0" w:space="0" w:color="auto"/>
            <w:bottom w:val="none" w:sz="0" w:space="0" w:color="auto"/>
            <w:right w:val="none" w:sz="0" w:space="0" w:color="auto"/>
          </w:divBdr>
        </w:div>
        <w:div w:id="1779641588">
          <w:marLeft w:val="0"/>
          <w:marRight w:val="0"/>
          <w:marTop w:val="0"/>
          <w:marBottom w:val="0"/>
          <w:divBdr>
            <w:top w:val="none" w:sz="0" w:space="0" w:color="auto"/>
            <w:left w:val="none" w:sz="0" w:space="0" w:color="auto"/>
            <w:bottom w:val="none" w:sz="0" w:space="0" w:color="auto"/>
            <w:right w:val="none" w:sz="0" w:space="0" w:color="auto"/>
          </w:divBdr>
        </w:div>
        <w:div w:id="796918480">
          <w:marLeft w:val="0"/>
          <w:marRight w:val="0"/>
          <w:marTop w:val="0"/>
          <w:marBottom w:val="0"/>
          <w:divBdr>
            <w:top w:val="none" w:sz="0" w:space="0" w:color="auto"/>
            <w:left w:val="none" w:sz="0" w:space="0" w:color="auto"/>
            <w:bottom w:val="none" w:sz="0" w:space="0" w:color="auto"/>
            <w:right w:val="none" w:sz="0" w:space="0" w:color="auto"/>
          </w:divBdr>
        </w:div>
        <w:div w:id="11424787">
          <w:marLeft w:val="0"/>
          <w:marRight w:val="0"/>
          <w:marTop w:val="0"/>
          <w:marBottom w:val="0"/>
          <w:divBdr>
            <w:top w:val="none" w:sz="0" w:space="0" w:color="auto"/>
            <w:left w:val="none" w:sz="0" w:space="0" w:color="auto"/>
            <w:bottom w:val="none" w:sz="0" w:space="0" w:color="auto"/>
            <w:right w:val="none" w:sz="0" w:space="0" w:color="auto"/>
          </w:divBdr>
        </w:div>
        <w:div w:id="1815953916">
          <w:marLeft w:val="0"/>
          <w:marRight w:val="0"/>
          <w:marTop w:val="0"/>
          <w:marBottom w:val="0"/>
          <w:divBdr>
            <w:top w:val="none" w:sz="0" w:space="0" w:color="auto"/>
            <w:left w:val="none" w:sz="0" w:space="0" w:color="auto"/>
            <w:bottom w:val="none" w:sz="0" w:space="0" w:color="auto"/>
            <w:right w:val="none" w:sz="0" w:space="0" w:color="auto"/>
          </w:divBdr>
        </w:div>
        <w:div w:id="2050521928">
          <w:marLeft w:val="0"/>
          <w:marRight w:val="0"/>
          <w:marTop w:val="0"/>
          <w:marBottom w:val="0"/>
          <w:divBdr>
            <w:top w:val="none" w:sz="0" w:space="0" w:color="auto"/>
            <w:left w:val="none" w:sz="0" w:space="0" w:color="auto"/>
            <w:bottom w:val="none" w:sz="0" w:space="0" w:color="auto"/>
            <w:right w:val="none" w:sz="0" w:space="0" w:color="auto"/>
          </w:divBdr>
        </w:div>
        <w:div w:id="663748982">
          <w:marLeft w:val="0"/>
          <w:marRight w:val="0"/>
          <w:marTop w:val="0"/>
          <w:marBottom w:val="0"/>
          <w:divBdr>
            <w:top w:val="none" w:sz="0" w:space="0" w:color="auto"/>
            <w:left w:val="none" w:sz="0" w:space="0" w:color="auto"/>
            <w:bottom w:val="none" w:sz="0" w:space="0" w:color="auto"/>
            <w:right w:val="none" w:sz="0" w:space="0" w:color="auto"/>
          </w:divBdr>
        </w:div>
      </w:divsChild>
    </w:div>
    <w:div w:id="522863363">
      <w:bodyDiv w:val="1"/>
      <w:marLeft w:val="0"/>
      <w:marRight w:val="0"/>
      <w:marTop w:val="0"/>
      <w:marBottom w:val="0"/>
      <w:divBdr>
        <w:top w:val="none" w:sz="0" w:space="0" w:color="auto"/>
        <w:left w:val="none" w:sz="0" w:space="0" w:color="auto"/>
        <w:bottom w:val="none" w:sz="0" w:space="0" w:color="auto"/>
        <w:right w:val="none" w:sz="0" w:space="0" w:color="auto"/>
      </w:divBdr>
      <w:divsChild>
        <w:div w:id="1312254689">
          <w:marLeft w:val="0"/>
          <w:marRight w:val="0"/>
          <w:marTop w:val="0"/>
          <w:marBottom w:val="0"/>
          <w:divBdr>
            <w:top w:val="none" w:sz="0" w:space="0" w:color="auto"/>
            <w:left w:val="none" w:sz="0" w:space="0" w:color="auto"/>
            <w:bottom w:val="none" w:sz="0" w:space="0" w:color="auto"/>
            <w:right w:val="none" w:sz="0" w:space="0" w:color="auto"/>
          </w:divBdr>
        </w:div>
        <w:div w:id="1673142345">
          <w:marLeft w:val="0"/>
          <w:marRight w:val="0"/>
          <w:marTop w:val="0"/>
          <w:marBottom w:val="0"/>
          <w:divBdr>
            <w:top w:val="none" w:sz="0" w:space="0" w:color="auto"/>
            <w:left w:val="none" w:sz="0" w:space="0" w:color="auto"/>
            <w:bottom w:val="none" w:sz="0" w:space="0" w:color="auto"/>
            <w:right w:val="none" w:sz="0" w:space="0" w:color="auto"/>
          </w:divBdr>
        </w:div>
        <w:div w:id="848326342">
          <w:marLeft w:val="0"/>
          <w:marRight w:val="0"/>
          <w:marTop w:val="0"/>
          <w:marBottom w:val="0"/>
          <w:divBdr>
            <w:top w:val="none" w:sz="0" w:space="0" w:color="auto"/>
            <w:left w:val="none" w:sz="0" w:space="0" w:color="auto"/>
            <w:bottom w:val="none" w:sz="0" w:space="0" w:color="auto"/>
            <w:right w:val="none" w:sz="0" w:space="0" w:color="auto"/>
          </w:divBdr>
        </w:div>
        <w:div w:id="1501190889">
          <w:marLeft w:val="0"/>
          <w:marRight w:val="0"/>
          <w:marTop w:val="0"/>
          <w:marBottom w:val="0"/>
          <w:divBdr>
            <w:top w:val="none" w:sz="0" w:space="0" w:color="auto"/>
            <w:left w:val="none" w:sz="0" w:space="0" w:color="auto"/>
            <w:bottom w:val="none" w:sz="0" w:space="0" w:color="auto"/>
            <w:right w:val="none" w:sz="0" w:space="0" w:color="auto"/>
          </w:divBdr>
        </w:div>
        <w:div w:id="1126199650">
          <w:marLeft w:val="0"/>
          <w:marRight w:val="0"/>
          <w:marTop w:val="0"/>
          <w:marBottom w:val="0"/>
          <w:divBdr>
            <w:top w:val="none" w:sz="0" w:space="0" w:color="auto"/>
            <w:left w:val="none" w:sz="0" w:space="0" w:color="auto"/>
            <w:bottom w:val="none" w:sz="0" w:space="0" w:color="auto"/>
            <w:right w:val="none" w:sz="0" w:space="0" w:color="auto"/>
          </w:divBdr>
        </w:div>
        <w:div w:id="1566531110">
          <w:marLeft w:val="0"/>
          <w:marRight w:val="0"/>
          <w:marTop w:val="0"/>
          <w:marBottom w:val="0"/>
          <w:divBdr>
            <w:top w:val="none" w:sz="0" w:space="0" w:color="auto"/>
            <w:left w:val="none" w:sz="0" w:space="0" w:color="auto"/>
            <w:bottom w:val="none" w:sz="0" w:space="0" w:color="auto"/>
            <w:right w:val="none" w:sz="0" w:space="0" w:color="auto"/>
          </w:divBdr>
        </w:div>
        <w:div w:id="1836728807">
          <w:marLeft w:val="0"/>
          <w:marRight w:val="0"/>
          <w:marTop w:val="0"/>
          <w:marBottom w:val="0"/>
          <w:divBdr>
            <w:top w:val="none" w:sz="0" w:space="0" w:color="auto"/>
            <w:left w:val="none" w:sz="0" w:space="0" w:color="auto"/>
            <w:bottom w:val="none" w:sz="0" w:space="0" w:color="auto"/>
            <w:right w:val="none" w:sz="0" w:space="0" w:color="auto"/>
          </w:divBdr>
        </w:div>
        <w:div w:id="1316911238">
          <w:marLeft w:val="0"/>
          <w:marRight w:val="0"/>
          <w:marTop w:val="0"/>
          <w:marBottom w:val="0"/>
          <w:divBdr>
            <w:top w:val="none" w:sz="0" w:space="0" w:color="auto"/>
            <w:left w:val="none" w:sz="0" w:space="0" w:color="auto"/>
            <w:bottom w:val="none" w:sz="0" w:space="0" w:color="auto"/>
            <w:right w:val="none" w:sz="0" w:space="0" w:color="auto"/>
          </w:divBdr>
        </w:div>
        <w:div w:id="1667829232">
          <w:marLeft w:val="0"/>
          <w:marRight w:val="0"/>
          <w:marTop w:val="0"/>
          <w:marBottom w:val="0"/>
          <w:divBdr>
            <w:top w:val="none" w:sz="0" w:space="0" w:color="auto"/>
            <w:left w:val="none" w:sz="0" w:space="0" w:color="auto"/>
            <w:bottom w:val="none" w:sz="0" w:space="0" w:color="auto"/>
            <w:right w:val="none" w:sz="0" w:space="0" w:color="auto"/>
          </w:divBdr>
        </w:div>
        <w:div w:id="839194203">
          <w:marLeft w:val="0"/>
          <w:marRight w:val="0"/>
          <w:marTop w:val="0"/>
          <w:marBottom w:val="0"/>
          <w:divBdr>
            <w:top w:val="none" w:sz="0" w:space="0" w:color="auto"/>
            <w:left w:val="none" w:sz="0" w:space="0" w:color="auto"/>
            <w:bottom w:val="none" w:sz="0" w:space="0" w:color="auto"/>
            <w:right w:val="none" w:sz="0" w:space="0" w:color="auto"/>
          </w:divBdr>
        </w:div>
        <w:div w:id="993527360">
          <w:marLeft w:val="0"/>
          <w:marRight w:val="0"/>
          <w:marTop w:val="0"/>
          <w:marBottom w:val="0"/>
          <w:divBdr>
            <w:top w:val="none" w:sz="0" w:space="0" w:color="auto"/>
            <w:left w:val="none" w:sz="0" w:space="0" w:color="auto"/>
            <w:bottom w:val="none" w:sz="0" w:space="0" w:color="auto"/>
            <w:right w:val="none" w:sz="0" w:space="0" w:color="auto"/>
          </w:divBdr>
        </w:div>
        <w:div w:id="1577976529">
          <w:marLeft w:val="0"/>
          <w:marRight w:val="0"/>
          <w:marTop w:val="0"/>
          <w:marBottom w:val="0"/>
          <w:divBdr>
            <w:top w:val="none" w:sz="0" w:space="0" w:color="auto"/>
            <w:left w:val="none" w:sz="0" w:space="0" w:color="auto"/>
            <w:bottom w:val="none" w:sz="0" w:space="0" w:color="auto"/>
            <w:right w:val="none" w:sz="0" w:space="0" w:color="auto"/>
          </w:divBdr>
        </w:div>
        <w:div w:id="560561744">
          <w:marLeft w:val="0"/>
          <w:marRight w:val="0"/>
          <w:marTop w:val="0"/>
          <w:marBottom w:val="0"/>
          <w:divBdr>
            <w:top w:val="none" w:sz="0" w:space="0" w:color="auto"/>
            <w:left w:val="none" w:sz="0" w:space="0" w:color="auto"/>
            <w:bottom w:val="none" w:sz="0" w:space="0" w:color="auto"/>
            <w:right w:val="none" w:sz="0" w:space="0" w:color="auto"/>
          </w:divBdr>
        </w:div>
        <w:div w:id="1988392857">
          <w:marLeft w:val="0"/>
          <w:marRight w:val="0"/>
          <w:marTop w:val="0"/>
          <w:marBottom w:val="0"/>
          <w:divBdr>
            <w:top w:val="none" w:sz="0" w:space="0" w:color="auto"/>
            <w:left w:val="none" w:sz="0" w:space="0" w:color="auto"/>
            <w:bottom w:val="none" w:sz="0" w:space="0" w:color="auto"/>
            <w:right w:val="none" w:sz="0" w:space="0" w:color="auto"/>
          </w:divBdr>
        </w:div>
        <w:div w:id="1529875733">
          <w:marLeft w:val="0"/>
          <w:marRight w:val="0"/>
          <w:marTop w:val="0"/>
          <w:marBottom w:val="0"/>
          <w:divBdr>
            <w:top w:val="none" w:sz="0" w:space="0" w:color="auto"/>
            <w:left w:val="none" w:sz="0" w:space="0" w:color="auto"/>
            <w:bottom w:val="none" w:sz="0" w:space="0" w:color="auto"/>
            <w:right w:val="none" w:sz="0" w:space="0" w:color="auto"/>
          </w:divBdr>
        </w:div>
        <w:div w:id="1642467500">
          <w:marLeft w:val="0"/>
          <w:marRight w:val="0"/>
          <w:marTop w:val="0"/>
          <w:marBottom w:val="0"/>
          <w:divBdr>
            <w:top w:val="none" w:sz="0" w:space="0" w:color="auto"/>
            <w:left w:val="none" w:sz="0" w:space="0" w:color="auto"/>
            <w:bottom w:val="none" w:sz="0" w:space="0" w:color="auto"/>
            <w:right w:val="none" w:sz="0" w:space="0" w:color="auto"/>
          </w:divBdr>
        </w:div>
        <w:div w:id="457799117">
          <w:marLeft w:val="0"/>
          <w:marRight w:val="0"/>
          <w:marTop w:val="0"/>
          <w:marBottom w:val="0"/>
          <w:divBdr>
            <w:top w:val="none" w:sz="0" w:space="0" w:color="auto"/>
            <w:left w:val="none" w:sz="0" w:space="0" w:color="auto"/>
            <w:bottom w:val="none" w:sz="0" w:space="0" w:color="auto"/>
            <w:right w:val="none" w:sz="0" w:space="0" w:color="auto"/>
          </w:divBdr>
        </w:div>
        <w:div w:id="1599556759">
          <w:marLeft w:val="0"/>
          <w:marRight w:val="0"/>
          <w:marTop w:val="0"/>
          <w:marBottom w:val="0"/>
          <w:divBdr>
            <w:top w:val="none" w:sz="0" w:space="0" w:color="auto"/>
            <w:left w:val="none" w:sz="0" w:space="0" w:color="auto"/>
            <w:bottom w:val="none" w:sz="0" w:space="0" w:color="auto"/>
            <w:right w:val="none" w:sz="0" w:space="0" w:color="auto"/>
          </w:divBdr>
        </w:div>
        <w:div w:id="1503885825">
          <w:marLeft w:val="0"/>
          <w:marRight w:val="0"/>
          <w:marTop w:val="0"/>
          <w:marBottom w:val="0"/>
          <w:divBdr>
            <w:top w:val="none" w:sz="0" w:space="0" w:color="auto"/>
            <w:left w:val="none" w:sz="0" w:space="0" w:color="auto"/>
            <w:bottom w:val="none" w:sz="0" w:space="0" w:color="auto"/>
            <w:right w:val="none" w:sz="0" w:space="0" w:color="auto"/>
          </w:divBdr>
        </w:div>
        <w:div w:id="859128983">
          <w:marLeft w:val="0"/>
          <w:marRight w:val="0"/>
          <w:marTop w:val="0"/>
          <w:marBottom w:val="0"/>
          <w:divBdr>
            <w:top w:val="none" w:sz="0" w:space="0" w:color="auto"/>
            <w:left w:val="none" w:sz="0" w:space="0" w:color="auto"/>
            <w:bottom w:val="none" w:sz="0" w:space="0" w:color="auto"/>
            <w:right w:val="none" w:sz="0" w:space="0" w:color="auto"/>
          </w:divBdr>
        </w:div>
        <w:div w:id="2131387885">
          <w:marLeft w:val="0"/>
          <w:marRight w:val="0"/>
          <w:marTop w:val="0"/>
          <w:marBottom w:val="0"/>
          <w:divBdr>
            <w:top w:val="none" w:sz="0" w:space="0" w:color="auto"/>
            <w:left w:val="none" w:sz="0" w:space="0" w:color="auto"/>
            <w:bottom w:val="none" w:sz="0" w:space="0" w:color="auto"/>
            <w:right w:val="none" w:sz="0" w:space="0" w:color="auto"/>
          </w:divBdr>
        </w:div>
        <w:div w:id="1294097940">
          <w:marLeft w:val="0"/>
          <w:marRight w:val="0"/>
          <w:marTop w:val="0"/>
          <w:marBottom w:val="0"/>
          <w:divBdr>
            <w:top w:val="none" w:sz="0" w:space="0" w:color="auto"/>
            <w:left w:val="none" w:sz="0" w:space="0" w:color="auto"/>
            <w:bottom w:val="none" w:sz="0" w:space="0" w:color="auto"/>
            <w:right w:val="none" w:sz="0" w:space="0" w:color="auto"/>
          </w:divBdr>
        </w:div>
        <w:div w:id="1140997113">
          <w:marLeft w:val="0"/>
          <w:marRight w:val="0"/>
          <w:marTop w:val="0"/>
          <w:marBottom w:val="0"/>
          <w:divBdr>
            <w:top w:val="none" w:sz="0" w:space="0" w:color="auto"/>
            <w:left w:val="none" w:sz="0" w:space="0" w:color="auto"/>
            <w:bottom w:val="none" w:sz="0" w:space="0" w:color="auto"/>
            <w:right w:val="none" w:sz="0" w:space="0" w:color="auto"/>
          </w:divBdr>
        </w:div>
        <w:div w:id="1581986955">
          <w:marLeft w:val="0"/>
          <w:marRight w:val="0"/>
          <w:marTop w:val="0"/>
          <w:marBottom w:val="0"/>
          <w:divBdr>
            <w:top w:val="none" w:sz="0" w:space="0" w:color="auto"/>
            <w:left w:val="none" w:sz="0" w:space="0" w:color="auto"/>
            <w:bottom w:val="none" w:sz="0" w:space="0" w:color="auto"/>
            <w:right w:val="none" w:sz="0" w:space="0" w:color="auto"/>
          </w:divBdr>
        </w:div>
        <w:div w:id="1036661368">
          <w:marLeft w:val="0"/>
          <w:marRight w:val="0"/>
          <w:marTop w:val="0"/>
          <w:marBottom w:val="0"/>
          <w:divBdr>
            <w:top w:val="none" w:sz="0" w:space="0" w:color="auto"/>
            <w:left w:val="none" w:sz="0" w:space="0" w:color="auto"/>
            <w:bottom w:val="none" w:sz="0" w:space="0" w:color="auto"/>
            <w:right w:val="none" w:sz="0" w:space="0" w:color="auto"/>
          </w:divBdr>
        </w:div>
        <w:div w:id="1123500329">
          <w:marLeft w:val="0"/>
          <w:marRight w:val="0"/>
          <w:marTop w:val="0"/>
          <w:marBottom w:val="0"/>
          <w:divBdr>
            <w:top w:val="none" w:sz="0" w:space="0" w:color="auto"/>
            <w:left w:val="none" w:sz="0" w:space="0" w:color="auto"/>
            <w:bottom w:val="none" w:sz="0" w:space="0" w:color="auto"/>
            <w:right w:val="none" w:sz="0" w:space="0" w:color="auto"/>
          </w:divBdr>
        </w:div>
        <w:div w:id="1433819486">
          <w:marLeft w:val="0"/>
          <w:marRight w:val="0"/>
          <w:marTop w:val="0"/>
          <w:marBottom w:val="0"/>
          <w:divBdr>
            <w:top w:val="none" w:sz="0" w:space="0" w:color="auto"/>
            <w:left w:val="none" w:sz="0" w:space="0" w:color="auto"/>
            <w:bottom w:val="none" w:sz="0" w:space="0" w:color="auto"/>
            <w:right w:val="none" w:sz="0" w:space="0" w:color="auto"/>
          </w:divBdr>
        </w:div>
        <w:div w:id="445121057">
          <w:marLeft w:val="0"/>
          <w:marRight w:val="0"/>
          <w:marTop w:val="0"/>
          <w:marBottom w:val="0"/>
          <w:divBdr>
            <w:top w:val="none" w:sz="0" w:space="0" w:color="auto"/>
            <w:left w:val="none" w:sz="0" w:space="0" w:color="auto"/>
            <w:bottom w:val="none" w:sz="0" w:space="0" w:color="auto"/>
            <w:right w:val="none" w:sz="0" w:space="0" w:color="auto"/>
          </w:divBdr>
        </w:div>
        <w:div w:id="980816693">
          <w:marLeft w:val="0"/>
          <w:marRight w:val="0"/>
          <w:marTop w:val="0"/>
          <w:marBottom w:val="0"/>
          <w:divBdr>
            <w:top w:val="none" w:sz="0" w:space="0" w:color="auto"/>
            <w:left w:val="none" w:sz="0" w:space="0" w:color="auto"/>
            <w:bottom w:val="none" w:sz="0" w:space="0" w:color="auto"/>
            <w:right w:val="none" w:sz="0" w:space="0" w:color="auto"/>
          </w:divBdr>
        </w:div>
        <w:div w:id="1503471328">
          <w:marLeft w:val="0"/>
          <w:marRight w:val="0"/>
          <w:marTop w:val="0"/>
          <w:marBottom w:val="0"/>
          <w:divBdr>
            <w:top w:val="none" w:sz="0" w:space="0" w:color="auto"/>
            <w:left w:val="none" w:sz="0" w:space="0" w:color="auto"/>
            <w:bottom w:val="none" w:sz="0" w:space="0" w:color="auto"/>
            <w:right w:val="none" w:sz="0" w:space="0" w:color="auto"/>
          </w:divBdr>
        </w:div>
        <w:div w:id="40981613">
          <w:marLeft w:val="0"/>
          <w:marRight w:val="0"/>
          <w:marTop w:val="0"/>
          <w:marBottom w:val="0"/>
          <w:divBdr>
            <w:top w:val="none" w:sz="0" w:space="0" w:color="auto"/>
            <w:left w:val="none" w:sz="0" w:space="0" w:color="auto"/>
            <w:bottom w:val="none" w:sz="0" w:space="0" w:color="auto"/>
            <w:right w:val="none" w:sz="0" w:space="0" w:color="auto"/>
          </w:divBdr>
        </w:div>
        <w:div w:id="1803225342">
          <w:marLeft w:val="0"/>
          <w:marRight w:val="0"/>
          <w:marTop w:val="0"/>
          <w:marBottom w:val="0"/>
          <w:divBdr>
            <w:top w:val="none" w:sz="0" w:space="0" w:color="auto"/>
            <w:left w:val="none" w:sz="0" w:space="0" w:color="auto"/>
            <w:bottom w:val="none" w:sz="0" w:space="0" w:color="auto"/>
            <w:right w:val="none" w:sz="0" w:space="0" w:color="auto"/>
          </w:divBdr>
        </w:div>
        <w:div w:id="26564202">
          <w:marLeft w:val="0"/>
          <w:marRight w:val="0"/>
          <w:marTop w:val="0"/>
          <w:marBottom w:val="0"/>
          <w:divBdr>
            <w:top w:val="none" w:sz="0" w:space="0" w:color="auto"/>
            <w:left w:val="none" w:sz="0" w:space="0" w:color="auto"/>
            <w:bottom w:val="none" w:sz="0" w:space="0" w:color="auto"/>
            <w:right w:val="none" w:sz="0" w:space="0" w:color="auto"/>
          </w:divBdr>
        </w:div>
        <w:div w:id="917591637">
          <w:marLeft w:val="0"/>
          <w:marRight w:val="0"/>
          <w:marTop w:val="0"/>
          <w:marBottom w:val="0"/>
          <w:divBdr>
            <w:top w:val="none" w:sz="0" w:space="0" w:color="auto"/>
            <w:left w:val="none" w:sz="0" w:space="0" w:color="auto"/>
            <w:bottom w:val="none" w:sz="0" w:space="0" w:color="auto"/>
            <w:right w:val="none" w:sz="0" w:space="0" w:color="auto"/>
          </w:divBdr>
        </w:div>
        <w:div w:id="505558212">
          <w:marLeft w:val="0"/>
          <w:marRight w:val="0"/>
          <w:marTop w:val="0"/>
          <w:marBottom w:val="0"/>
          <w:divBdr>
            <w:top w:val="none" w:sz="0" w:space="0" w:color="auto"/>
            <w:left w:val="none" w:sz="0" w:space="0" w:color="auto"/>
            <w:bottom w:val="none" w:sz="0" w:space="0" w:color="auto"/>
            <w:right w:val="none" w:sz="0" w:space="0" w:color="auto"/>
          </w:divBdr>
        </w:div>
        <w:div w:id="1527599833">
          <w:marLeft w:val="0"/>
          <w:marRight w:val="0"/>
          <w:marTop w:val="0"/>
          <w:marBottom w:val="0"/>
          <w:divBdr>
            <w:top w:val="none" w:sz="0" w:space="0" w:color="auto"/>
            <w:left w:val="none" w:sz="0" w:space="0" w:color="auto"/>
            <w:bottom w:val="none" w:sz="0" w:space="0" w:color="auto"/>
            <w:right w:val="none" w:sz="0" w:space="0" w:color="auto"/>
          </w:divBdr>
        </w:div>
        <w:div w:id="2015254796">
          <w:marLeft w:val="0"/>
          <w:marRight w:val="0"/>
          <w:marTop w:val="0"/>
          <w:marBottom w:val="0"/>
          <w:divBdr>
            <w:top w:val="none" w:sz="0" w:space="0" w:color="auto"/>
            <w:left w:val="none" w:sz="0" w:space="0" w:color="auto"/>
            <w:bottom w:val="none" w:sz="0" w:space="0" w:color="auto"/>
            <w:right w:val="none" w:sz="0" w:space="0" w:color="auto"/>
          </w:divBdr>
        </w:div>
        <w:div w:id="982541863">
          <w:marLeft w:val="0"/>
          <w:marRight w:val="0"/>
          <w:marTop w:val="0"/>
          <w:marBottom w:val="0"/>
          <w:divBdr>
            <w:top w:val="none" w:sz="0" w:space="0" w:color="auto"/>
            <w:left w:val="none" w:sz="0" w:space="0" w:color="auto"/>
            <w:bottom w:val="none" w:sz="0" w:space="0" w:color="auto"/>
            <w:right w:val="none" w:sz="0" w:space="0" w:color="auto"/>
          </w:divBdr>
        </w:div>
        <w:div w:id="408775184">
          <w:marLeft w:val="0"/>
          <w:marRight w:val="0"/>
          <w:marTop w:val="0"/>
          <w:marBottom w:val="0"/>
          <w:divBdr>
            <w:top w:val="none" w:sz="0" w:space="0" w:color="auto"/>
            <w:left w:val="none" w:sz="0" w:space="0" w:color="auto"/>
            <w:bottom w:val="none" w:sz="0" w:space="0" w:color="auto"/>
            <w:right w:val="none" w:sz="0" w:space="0" w:color="auto"/>
          </w:divBdr>
        </w:div>
        <w:div w:id="257712210">
          <w:marLeft w:val="0"/>
          <w:marRight w:val="0"/>
          <w:marTop w:val="0"/>
          <w:marBottom w:val="0"/>
          <w:divBdr>
            <w:top w:val="none" w:sz="0" w:space="0" w:color="auto"/>
            <w:left w:val="none" w:sz="0" w:space="0" w:color="auto"/>
            <w:bottom w:val="none" w:sz="0" w:space="0" w:color="auto"/>
            <w:right w:val="none" w:sz="0" w:space="0" w:color="auto"/>
          </w:divBdr>
        </w:div>
        <w:div w:id="1480414062">
          <w:marLeft w:val="0"/>
          <w:marRight w:val="0"/>
          <w:marTop w:val="0"/>
          <w:marBottom w:val="0"/>
          <w:divBdr>
            <w:top w:val="none" w:sz="0" w:space="0" w:color="auto"/>
            <w:left w:val="none" w:sz="0" w:space="0" w:color="auto"/>
            <w:bottom w:val="none" w:sz="0" w:space="0" w:color="auto"/>
            <w:right w:val="none" w:sz="0" w:space="0" w:color="auto"/>
          </w:divBdr>
        </w:div>
        <w:div w:id="1394621343">
          <w:marLeft w:val="0"/>
          <w:marRight w:val="0"/>
          <w:marTop w:val="0"/>
          <w:marBottom w:val="0"/>
          <w:divBdr>
            <w:top w:val="none" w:sz="0" w:space="0" w:color="auto"/>
            <w:left w:val="none" w:sz="0" w:space="0" w:color="auto"/>
            <w:bottom w:val="none" w:sz="0" w:space="0" w:color="auto"/>
            <w:right w:val="none" w:sz="0" w:space="0" w:color="auto"/>
          </w:divBdr>
        </w:div>
        <w:div w:id="1439443120">
          <w:marLeft w:val="0"/>
          <w:marRight w:val="0"/>
          <w:marTop w:val="0"/>
          <w:marBottom w:val="0"/>
          <w:divBdr>
            <w:top w:val="none" w:sz="0" w:space="0" w:color="auto"/>
            <w:left w:val="none" w:sz="0" w:space="0" w:color="auto"/>
            <w:bottom w:val="none" w:sz="0" w:space="0" w:color="auto"/>
            <w:right w:val="none" w:sz="0" w:space="0" w:color="auto"/>
          </w:divBdr>
        </w:div>
        <w:div w:id="154227621">
          <w:marLeft w:val="0"/>
          <w:marRight w:val="0"/>
          <w:marTop w:val="0"/>
          <w:marBottom w:val="0"/>
          <w:divBdr>
            <w:top w:val="none" w:sz="0" w:space="0" w:color="auto"/>
            <w:left w:val="none" w:sz="0" w:space="0" w:color="auto"/>
            <w:bottom w:val="none" w:sz="0" w:space="0" w:color="auto"/>
            <w:right w:val="none" w:sz="0" w:space="0" w:color="auto"/>
          </w:divBdr>
        </w:div>
        <w:div w:id="81991819">
          <w:marLeft w:val="0"/>
          <w:marRight w:val="0"/>
          <w:marTop w:val="0"/>
          <w:marBottom w:val="0"/>
          <w:divBdr>
            <w:top w:val="none" w:sz="0" w:space="0" w:color="auto"/>
            <w:left w:val="none" w:sz="0" w:space="0" w:color="auto"/>
            <w:bottom w:val="none" w:sz="0" w:space="0" w:color="auto"/>
            <w:right w:val="none" w:sz="0" w:space="0" w:color="auto"/>
          </w:divBdr>
        </w:div>
        <w:div w:id="531769066">
          <w:marLeft w:val="0"/>
          <w:marRight w:val="0"/>
          <w:marTop w:val="0"/>
          <w:marBottom w:val="0"/>
          <w:divBdr>
            <w:top w:val="none" w:sz="0" w:space="0" w:color="auto"/>
            <w:left w:val="none" w:sz="0" w:space="0" w:color="auto"/>
            <w:bottom w:val="none" w:sz="0" w:space="0" w:color="auto"/>
            <w:right w:val="none" w:sz="0" w:space="0" w:color="auto"/>
          </w:divBdr>
        </w:div>
        <w:div w:id="1947812612">
          <w:marLeft w:val="0"/>
          <w:marRight w:val="0"/>
          <w:marTop w:val="0"/>
          <w:marBottom w:val="0"/>
          <w:divBdr>
            <w:top w:val="none" w:sz="0" w:space="0" w:color="auto"/>
            <w:left w:val="none" w:sz="0" w:space="0" w:color="auto"/>
            <w:bottom w:val="none" w:sz="0" w:space="0" w:color="auto"/>
            <w:right w:val="none" w:sz="0" w:space="0" w:color="auto"/>
          </w:divBdr>
        </w:div>
        <w:div w:id="439222322">
          <w:marLeft w:val="0"/>
          <w:marRight w:val="0"/>
          <w:marTop w:val="0"/>
          <w:marBottom w:val="0"/>
          <w:divBdr>
            <w:top w:val="none" w:sz="0" w:space="0" w:color="auto"/>
            <w:left w:val="none" w:sz="0" w:space="0" w:color="auto"/>
            <w:bottom w:val="none" w:sz="0" w:space="0" w:color="auto"/>
            <w:right w:val="none" w:sz="0" w:space="0" w:color="auto"/>
          </w:divBdr>
        </w:div>
        <w:div w:id="2022858014">
          <w:marLeft w:val="0"/>
          <w:marRight w:val="0"/>
          <w:marTop w:val="0"/>
          <w:marBottom w:val="0"/>
          <w:divBdr>
            <w:top w:val="none" w:sz="0" w:space="0" w:color="auto"/>
            <w:left w:val="none" w:sz="0" w:space="0" w:color="auto"/>
            <w:bottom w:val="none" w:sz="0" w:space="0" w:color="auto"/>
            <w:right w:val="none" w:sz="0" w:space="0" w:color="auto"/>
          </w:divBdr>
        </w:div>
        <w:div w:id="1640842449">
          <w:marLeft w:val="0"/>
          <w:marRight w:val="0"/>
          <w:marTop w:val="0"/>
          <w:marBottom w:val="0"/>
          <w:divBdr>
            <w:top w:val="none" w:sz="0" w:space="0" w:color="auto"/>
            <w:left w:val="none" w:sz="0" w:space="0" w:color="auto"/>
            <w:bottom w:val="none" w:sz="0" w:space="0" w:color="auto"/>
            <w:right w:val="none" w:sz="0" w:space="0" w:color="auto"/>
          </w:divBdr>
        </w:div>
      </w:divsChild>
    </w:div>
    <w:div w:id="524712792">
      <w:bodyDiv w:val="1"/>
      <w:marLeft w:val="0"/>
      <w:marRight w:val="0"/>
      <w:marTop w:val="0"/>
      <w:marBottom w:val="0"/>
      <w:divBdr>
        <w:top w:val="none" w:sz="0" w:space="0" w:color="auto"/>
        <w:left w:val="none" w:sz="0" w:space="0" w:color="auto"/>
        <w:bottom w:val="none" w:sz="0" w:space="0" w:color="auto"/>
        <w:right w:val="none" w:sz="0" w:space="0" w:color="auto"/>
      </w:divBdr>
    </w:div>
    <w:div w:id="524827268">
      <w:bodyDiv w:val="1"/>
      <w:marLeft w:val="0"/>
      <w:marRight w:val="0"/>
      <w:marTop w:val="0"/>
      <w:marBottom w:val="0"/>
      <w:divBdr>
        <w:top w:val="none" w:sz="0" w:space="0" w:color="auto"/>
        <w:left w:val="none" w:sz="0" w:space="0" w:color="auto"/>
        <w:bottom w:val="none" w:sz="0" w:space="0" w:color="auto"/>
        <w:right w:val="none" w:sz="0" w:space="0" w:color="auto"/>
      </w:divBdr>
    </w:div>
    <w:div w:id="525100916">
      <w:bodyDiv w:val="1"/>
      <w:marLeft w:val="0"/>
      <w:marRight w:val="0"/>
      <w:marTop w:val="0"/>
      <w:marBottom w:val="0"/>
      <w:divBdr>
        <w:top w:val="none" w:sz="0" w:space="0" w:color="auto"/>
        <w:left w:val="none" w:sz="0" w:space="0" w:color="auto"/>
        <w:bottom w:val="none" w:sz="0" w:space="0" w:color="auto"/>
        <w:right w:val="none" w:sz="0" w:space="0" w:color="auto"/>
      </w:divBdr>
      <w:divsChild>
        <w:div w:id="893658861">
          <w:marLeft w:val="0"/>
          <w:marRight w:val="0"/>
          <w:marTop w:val="0"/>
          <w:marBottom w:val="0"/>
          <w:divBdr>
            <w:top w:val="none" w:sz="0" w:space="0" w:color="auto"/>
            <w:left w:val="none" w:sz="0" w:space="0" w:color="auto"/>
            <w:bottom w:val="none" w:sz="0" w:space="0" w:color="auto"/>
            <w:right w:val="none" w:sz="0" w:space="0" w:color="auto"/>
          </w:divBdr>
        </w:div>
        <w:div w:id="1526403338">
          <w:marLeft w:val="0"/>
          <w:marRight w:val="0"/>
          <w:marTop w:val="0"/>
          <w:marBottom w:val="0"/>
          <w:divBdr>
            <w:top w:val="none" w:sz="0" w:space="0" w:color="auto"/>
            <w:left w:val="none" w:sz="0" w:space="0" w:color="auto"/>
            <w:bottom w:val="none" w:sz="0" w:space="0" w:color="auto"/>
            <w:right w:val="none" w:sz="0" w:space="0" w:color="auto"/>
          </w:divBdr>
        </w:div>
        <w:div w:id="1103651876">
          <w:marLeft w:val="0"/>
          <w:marRight w:val="0"/>
          <w:marTop w:val="0"/>
          <w:marBottom w:val="0"/>
          <w:divBdr>
            <w:top w:val="none" w:sz="0" w:space="0" w:color="auto"/>
            <w:left w:val="none" w:sz="0" w:space="0" w:color="auto"/>
            <w:bottom w:val="none" w:sz="0" w:space="0" w:color="auto"/>
            <w:right w:val="none" w:sz="0" w:space="0" w:color="auto"/>
          </w:divBdr>
        </w:div>
        <w:div w:id="1670594390">
          <w:marLeft w:val="0"/>
          <w:marRight w:val="0"/>
          <w:marTop w:val="0"/>
          <w:marBottom w:val="0"/>
          <w:divBdr>
            <w:top w:val="none" w:sz="0" w:space="0" w:color="auto"/>
            <w:left w:val="none" w:sz="0" w:space="0" w:color="auto"/>
            <w:bottom w:val="none" w:sz="0" w:space="0" w:color="auto"/>
            <w:right w:val="none" w:sz="0" w:space="0" w:color="auto"/>
          </w:divBdr>
        </w:div>
        <w:div w:id="1759673683">
          <w:marLeft w:val="0"/>
          <w:marRight w:val="0"/>
          <w:marTop w:val="0"/>
          <w:marBottom w:val="0"/>
          <w:divBdr>
            <w:top w:val="none" w:sz="0" w:space="0" w:color="auto"/>
            <w:left w:val="none" w:sz="0" w:space="0" w:color="auto"/>
            <w:bottom w:val="none" w:sz="0" w:space="0" w:color="auto"/>
            <w:right w:val="none" w:sz="0" w:space="0" w:color="auto"/>
          </w:divBdr>
        </w:div>
        <w:div w:id="395278522">
          <w:marLeft w:val="0"/>
          <w:marRight w:val="0"/>
          <w:marTop w:val="0"/>
          <w:marBottom w:val="0"/>
          <w:divBdr>
            <w:top w:val="none" w:sz="0" w:space="0" w:color="auto"/>
            <w:left w:val="none" w:sz="0" w:space="0" w:color="auto"/>
            <w:bottom w:val="none" w:sz="0" w:space="0" w:color="auto"/>
            <w:right w:val="none" w:sz="0" w:space="0" w:color="auto"/>
          </w:divBdr>
        </w:div>
        <w:div w:id="358553977">
          <w:marLeft w:val="0"/>
          <w:marRight w:val="0"/>
          <w:marTop w:val="0"/>
          <w:marBottom w:val="0"/>
          <w:divBdr>
            <w:top w:val="none" w:sz="0" w:space="0" w:color="auto"/>
            <w:left w:val="none" w:sz="0" w:space="0" w:color="auto"/>
            <w:bottom w:val="none" w:sz="0" w:space="0" w:color="auto"/>
            <w:right w:val="none" w:sz="0" w:space="0" w:color="auto"/>
          </w:divBdr>
        </w:div>
        <w:div w:id="1476528460">
          <w:marLeft w:val="0"/>
          <w:marRight w:val="0"/>
          <w:marTop w:val="0"/>
          <w:marBottom w:val="0"/>
          <w:divBdr>
            <w:top w:val="none" w:sz="0" w:space="0" w:color="auto"/>
            <w:left w:val="none" w:sz="0" w:space="0" w:color="auto"/>
            <w:bottom w:val="none" w:sz="0" w:space="0" w:color="auto"/>
            <w:right w:val="none" w:sz="0" w:space="0" w:color="auto"/>
          </w:divBdr>
        </w:div>
        <w:div w:id="807627722">
          <w:marLeft w:val="0"/>
          <w:marRight w:val="0"/>
          <w:marTop w:val="0"/>
          <w:marBottom w:val="0"/>
          <w:divBdr>
            <w:top w:val="none" w:sz="0" w:space="0" w:color="auto"/>
            <w:left w:val="none" w:sz="0" w:space="0" w:color="auto"/>
            <w:bottom w:val="none" w:sz="0" w:space="0" w:color="auto"/>
            <w:right w:val="none" w:sz="0" w:space="0" w:color="auto"/>
          </w:divBdr>
        </w:div>
        <w:div w:id="1213276596">
          <w:marLeft w:val="0"/>
          <w:marRight w:val="0"/>
          <w:marTop w:val="0"/>
          <w:marBottom w:val="0"/>
          <w:divBdr>
            <w:top w:val="none" w:sz="0" w:space="0" w:color="auto"/>
            <w:left w:val="none" w:sz="0" w:space="0" w:color="auto"/>
            <w:bottom w:val="none" w:sz="0" w:space="0" w:color="auto"/>
            <w:right w:val="none" w:sz="0" w:space="0" w:color="auto"/>
          </w:divBdr>
        </w:div>
        <w:div w:id="2060280456">
          <w:marLeft w:val="0"/>
          <w:marRight w:val="0"/>
          <w:marTop w:val="0"/>
          <w:marBottom w:val="0"/>
          <w:divBdr>
            <w:top w:val="none" w:sz="0" w:space="0" w:color="auto"/>
            <w:left w:val="none" w:sz="0" w:space="0" w:color="auto"/>
            <w:bottom w:val="none" w:sz="0" w:space="0" w:color="auto"/>
            <w:right w:val="none" w:sz="0" w:space="0" w:color="auto"/>
          </w:divBdr>
        </w:div>
        <w:div w:id="287899745">
          <w:marLeft w:val="0"/>
          <w:marRight w:val="0"/>
          <w:marTop w:val="0"/>
          <w:marBottom w:val="0"/>
          <w:divBdr>
            <w:top w:val="none" w:sz="0" w:space="0" w:color="auto"/>
            <w:left w:val="none" w:sz="0" w:space="0" w:color="auto"/>
            <w:bottom w:val="none" w:sz="0" w:space="0" w:color="auto"/>
            <w:right w:val="none" w:sz="0" w:space="0" w:color="auto"/>
          </w:divBdr>
        </w:div>
        <w:div w:id="569072050">
          <w:marLeft w:val="0"/>
          <w:marRight w:val="0"/>
          <w:marTop w:val="0"/>
          <w:marBottom w:val="0"/>
          <w:divBdr>
            <w:top w:val="none" w:sz="0" w:space="0" w:color="auto"/>
            <w:left w:val="none" w:sz="0" w:space="0" w:color="auto"/>
            <w:bottom w:val="none" w:sz="0" w:space="0" w:color="auto"/>
            <w:right w:val="none" w:sz="0" w:space="0" w:color="auto"/>
          </w:divBdr>
        </w:div>
        <w:div w:id="693964985">
          <w:marLeft w:val="0"/>
          <w:marRight w:val="0"/>
          <w:marTop w:val="0"/>
          <w:marBottom w:val="0"/>
          <w:divBdr>
            <w:top w:val="none" w:sz="0" w:space="0" w:color="auto"/>
            <w:left w:val="none" w:sz="0" w:space="0" w:color="auto"/>
            <w:bottom w:val="none" w:sz="0" w:space="0" w:color="auto"/>
            <w:right w:val="none" w:sz="0" w:space="0" w:color="auto"/>
          </w:divBdr>
        </w:div>
        <w:div w:id="357588912">
          <w:marLeft w:val="0"/>
          <w:marRight w:val="0"/>
          <w:marTop w:val="0"/>
          <w:marBottom w:val="0"/>
          <w:divBdr>
            <w:top w:val="none" w:sz="0" w:space="0" w:color="auto"/>
            <w:left w:val="none" w:sz="0" w:space="0" w:color="auto"/>
            <w:bottom w:val="none" w:sz="0" w:space="0" w:color="auto"/>
            <w:right w:val="none" w:sz="0" w:space="0" w:color="auto"/>
          </w:divBdr>
        </w:div>
        <w:div w:id="310797393">
          <w:marLeft w:val="0"/>
          <w:marRight w:val="0"/>
          <w:marTop w:val="0"/>
          <w:marBottom w:val="0"/>
          <w:divBdr>
            <w:top w:val="none" w:sz="0" w:space="0" w:color="auto"/>
            <w:left w:val="none" w:sz="0" w:space="0" w:color="auto"/>
            <w:bottom w:val="none" w:sz="0" w:space="0" w:color="auto"/>
            <w:right w:val="none" w:sz="0" w:space="0" w:color="auto"/>
          </w:divBdr>
        </w:div>
        <w:div w:id="238904242">
          <w:marLeft w:val="0"/>
          <w:marRight w:val="0"/>
          <w:marTop w:val="0"/>
          <w:marBottom w:val="0"/>
          <w:divBdr>
            <w:top w:val="none" w:sz="0" w:space="0" w:color="auto"/>
            <w:left w:val="none" w:sz="0" w:space="0" w:color="auto"/>
            <w:bottom w:val="none" w:sz="0" w:space="0" w:color="auto"/>
            <w:right w:val="none" w:sz="0" w:space="0" w:color="auto"/>
          </w:divBdr>
        </w:div>
        <w:div w:id="1159006646">
          <w:marLeft w:val="0"/>
          <w:marRight w:val="0"/>
          <w:marTop w:val="0"/>
          <w:marBottom w:val="0"/>
          <w:divBdr>
            <w:top w:val="none" w:sz="0" w:space="0" w:color="auto"/>
            <w:left w:val="none" w:sz="0" w:space="0" w:color="auto"/>
            <w:bottom w:val="none" w:sz="0" w:space="0" w:color="auto"/>
            <w:right w:val="none" w:sz="0" w:space="0" w:color="auto"/>
          </w:divBdr>
        </w:div>
        <w:div w:id="620768557">
          <w:marLeft w:val="0"/>
          <w:marRight w:val="0"/>
          <w:marTop w:val="0"/>
          <w:marBottom w:val="0"/>
          <w:divBdr>
            <w:top w:val="none" w:sz="0" w:space="0" w:color="auto"/>
            <w:left w:val="none" w:sz="0" w:space="0" w:color="auto"/>
            <w:bottom w:val="none" w:sz="0" w:space="0" w:color="auto"/>
            <w:right w:val="none" w:sz="0" w:space="0" w:color="auto"/>
          </w:divBdr>
        </w:div>
        <w:div w:id="971128789">
          <w:marLeft w:val="0"/>
          <w:marRight w:val="0"/>
          <w:marTop w:val="0"/>
          <w:marBottom w:val="0"/>
          <w:divBdr>
            <w:top w:val="none" w:sz="0" w:space="0" w:color="auto"/>
            <w:left w:val="none" w:sz="0" w:space="0" w:color="auto"/>
            <w:bottom w:val="none" w:sz="0" w:space="0" w:color="auto"/>
            <w:right w:val="none" w:sz="0" w:space="0" w:color="auto"/>
          </w:divBdr>
        </w:div>
        <w:div w:id="1485926382">
          <w:marLeft w:val="0"/>
          <w:marRight w:val="0"/>
          <w:marTop w:val="0"/>
          <w:marBottom w:val="0"/>
          <w:divBdr>
            <w:top w:val="none" w:sz="0" w:space="0" w:color="auto"/>
            <w:left w:val="none" w:sz="0" w:space="0" w:color="auto"/>
            <w:bottom w:val="none" w:sz="0" w:space="0" w:color="auto"/>
            <w:right w:val="none" w:sz="0" w:space="0" w:color="auto"/>
          </w:divBdr>
        </w:div>
        <w:div w:id="859005511">
          <w:marLeft w:val="0"/>
          <w:marRight w:val="0"/>
          <w:marTop w:val="0"/>
          <w:marBottom w:val="0"/>
          <w:divBdr>
            <w:top w:val="none" w:sz="0" w:space="0" w:color="auto"/>
            <w:left w:val="none" w:sz="0" w:space="0" w:color="auto"/>
            <w:bottom w:val="none" w:sz="0" w:space="0" w:color="auto"/>
            <w:right w:val="none" w:sz="0" w:space="0" w:color="auto"/>
          </w:divBdr>
        </w:div>
        <w:div w:id="1887522933">
          <w:marLeft w:val="0"/>
          <w:marRight w:val="0"/>
          <w:marTop w:val="0"/>
          <w:marBottom w:val="0"/>
          <w:divBdr>
            <w:top w:val="none" w:sz="0" w:space="0" w:color="auto"/>
            <w:left w:val="none" w:sz="0" w:space="0" w:color="auto"/>
            <w:bottom w:val="none" w:sz="0" w:space="0" w:color="auto"/>
            <w:right w:val="none" w:sz="0" w:space="0" w:color="auto"/>
          </w:divBdr>
        </w:div>
        <w:div w:id="1154645185">
          <w:marLeft w:val="0"/>
          <w:marRight w:val="0"/>
          <w:marTop w:val="0"/>
          <w:marBottom w:val="0"/>
          <w:divBdr>
            <w:top w:val="none" w:sz="0" w:space="0" w:color="auto"/>
            <w:left w:val="none" w:sz="0" w:space="0" w:color="auto"/>
            <w:bottom w:val="none" w:sz="0" w:space="0" w:color="auto"/>
            <w:right w:val="none" w:sz="0" w:space="0" w:color="auto"/>
          </w:divBdr>
        </w:div>
        <w:div w:id="521281934">
          <w:marLeft w:val="0"/>
          <w:marRight w:val="0"/>
          <w:marTop w:val="0"/>
          <w:marBottom w:val="0"/>
          <w:divBdr>
            <w:top w:val="none" w:sz="0" w:space="0" w:color="auto"/>
            <w:left w:val="none" w:sz="0" w:space="0" w:color="auto"/>
            <w:bottom w:val="none" w:sz="0" w:space="0" w:color="auto"/>
            <w:right w:val="none" w:sz="0" w:space="0" w:color="auto"/>
          </w:divBdr>
        </w:div>
        <w:div w:id="1453982587">
          <w:marLeft w:val="0"/>
          <w:marRight w:val="0"/>
          <w:marTop w:val="0"/>
          <w:marBottom w:val="0"/>
          <w:divBdr>
            <w:top w:val="none" w:sz="0" w:space="0" w:color="auto"/>
            <w:left w:val="none" w:sz="0" w:space="0" w:color="auto"/>
            <w:bottom w:val="none" w:sz="0" w:space="0" w:color="auto"/>
            <w:right w:val="none" w:sz="0" w:space="0" w:color="auto"/>
          </w:divBdr>
        </w:div>
        <w:div w:id="490799860">
          <w:marLeft w:val="0"/>
          <w:marRight w:val="0"/>
          <w:marTop w:val="0"/>
          <w:marBottom w:val="0"/>
          <w:divBdr>
            <w:top w:val="none" w:sz="0" w:space="0" w:color="auto"/>
            <w:left w:val="none" w:sz="0" w:space="0" w:color="auto"/>
            <w:bottom w:val="none" w:sz="0" w:space="0" w:color="auto"/>
            <w:right w:val="none" w:sz="0" w:space="0" w:color="auto"/>
          </w:divBdr>
        </w:div>
        <w:div w:id="1449931561">
          <w:marLeft w:val="0"/>
          <w:marRight w:val="0"/>
          <w:marTop w:val="0"/>
          <w:marBottom w:val="0"/>
          <w:divBdr>
            <w:top w:val="none" w:sz="0" w:space="0" w:color="auto"/>
            <w:left w:val="none" w:sz="0" w:space="0" w:color="auto"/>
            <w:bottom w:val="none" w:sz="0" w:space="0" w:color="auto"/>
            <w:right w:val="none" w:sz="0" w:space="0" w:color="auto"/>
          </w:divBdr>
        </w:div>
        <w:div w:id="1173909975">
          <w:marLeft w:val="0"/>
          <w:marRight w:val="0"/>
          <w:marTop w:val="0"/>
          <w:marBottom w:val="0"/>
          <w:divBdr>
            <w:top w:val="none" w:sz="0" w:space="0" w:color="auto"/>
            <w:left w:val="none" w:sz="0" w:space="0" w:color="auto"/>
            <w:bottom w:val="none" w:sz="0" w:space="0" w:color="auto"/>
            <w:right w:val="none" w:sz="0" w:space="0" w:color="auto"/>
          </w:divBdr>
        </w:div>
        <w:div w:id="2009363289">
          <w:marLeft w:val="0"/>
          <w:marRight w:val="0"/>
          <w:marTop w:val="0"/>
          <w:marBottom w:val="0"/>
          <w:divBdr>
            <w:top w:val="none" w:sz="0" w:space="0" w:color="auto"/>
            <w:left w:val="none" w:sz="0" w:space="0" w:color="auto"/>
            <w:bottom w:val="none" w:sz="0" w:space="0" w:color="auto"/>
            <w:right w:val="none" w:sz="0" w:space="0" w:color="auto"/>
          </w:divBdr>
        </w:div>
        <w:div w:id="1205756938">
          <w:marLeft w:val="0"/>
          <w:marRight w:val="0"/>
          <w:marTop w:val="0"/>
          <w:marBottom w:val="0"/>
          <w:divBdr>
            <w:top w:val="none" w:sz="0" w:space="0" w:color="auto"/>
            <w:left w:val="none" w:sz="0" w:space="0" w:color="auto"/>
            <w:bottom w:val="none" w:sz="0" w:space="0" w:color="auto"/>
            <w:right w:val="none" w:sz="0" w:space="0" w:color="auto"/>
          </w:divBdr>
        </w:div>
        <w:div w:id="152184658">
          <w:marLeft w:val="0"/>
          <w:marRight w:val="0"/>
          <w:marTop w:val="0"/>
          <w:marBottom w:val="0"/>
          <w:divBdr>
            <w:top w:val="none" w:sz="0" w:space="0" w:color="auto"/>
            <w:left w:val="none" w:sz="0" w:space="0" w:color="auto"/>
            <w:bottom w:val="none" w:sz="0" w:space="0" w:color="auto"/>
            <w:right w:val="none" w:sz="0" w:space="0" w:color="auto"/>
          </w:divBdr>
        </w:div>
        <w:div w:id="398796720">
          <w:marLeft w:val="0"/>
          <w:marRight w:val="0"/>
          <w:marTop w:val="0"/>
          <w:marBottom w:val="0"/>
          <w:divBdr>
            <w:top w:val="none" w:sz="0" w:space="0" w:color="auto"/>
            <w:left w:val="none" w:sz="0" w:space="0" w:color="auto"/>
            <w:bottom w:val="none" w:sz="0" w:space="0" w:color="auto"/>
            <w:right w:val="none" w:sz="0" w:space="0" w:color="auto"/>
          </w:divBdr>
        </w:div>
        <w:div w:id="788282385">
          <w:marLeft w:val="0"/>
          <w:marRight w:val="0"/>
          <w:marTop w:val="0"/>
          <w:marBottom w:val="0"/>
          <w:divBdr>
            <w:top w:val="none" w:sz="0" w:space="0" w:color="auto"/>
            <w:left w:val="none" w:sz="0" w:space="0" w:color="auto"/>
            <w:bottom w:val="none" w:sz="0" w:space="0" w:color="auto"/>
            <w:right w:val="none" w:sz="0" w:space="0" w:color="auto"/>
          </w:divBdr>
        </w:div>
        <w:div w:id="1929848032">
          <w:marLeft w:val="0"/>
          <w:marRight w:val="0"/>
          <w:marTop w:val="0"/>
          <w:marBottom w:val="0"/>
          <w:divBdr>
            <w:top w:val="none" w:sz="0" w:space="0" w:color="auto"/>
            <w:left w:val="none" w:sz="0" w:space="0" w:color="auto"/>
            <w:bottom w:val="none" w:sz="0" w:space="0" w:color="auto"/>
            <w:right w:val="none" w:sz="0" w:space="0" w:color="auto"/>
          </w:divBdr>
        </w:div>
        <w:div w:id="1126852078">
          <w:marLeft w:val="0"/>
          <w:marRight w:val="0"/>
          <w:marTop w:val="0"/>
          <w:marBottom w:val="0"/>
          <w:divBdr>
            <w:top w:val="none" w:sz="0" w:space="0" w:color="auto"/>
            <w:left w:val="none" w:sz="0" w:space="0" w:color="auto"/>
            <w:bottom w:val="none" w:sz="0" w:space="0" w:color="auto"/>
            <w:right w:val="none" w:sz="0" w:space="0" w:color="auto"/>
          </w:divBdr>
        </w:div>
        <w:div w:id="74132122">
          <w:marLeft w:val="0"/>
          <w:marRight w:val="0"/>
          <w:marTop w:val="0"/>
          <w:marBottom w:val="0"/>
          <w:divBdr>
            <w:top w:val="none" w:sz="0" w:space="0" w:color="auto"/>
            <w:left w:val="none" w:sz="0" w:space="0" w:color="auto"/>
            <w:bottom w:val="none" w:sz="0" w:space="0" w:color="auto"/>
            <w:right w:val="none" w:sz="0" w:space="0" w:color="auto"/>
          </w:divBdr>
        </w:div>
        <w:div w:id="1560483707">
          <w:marLeft w:val="0"/>
          <w:marRight w:val="0"/>
          <w:marTop w:val="0"/>
          <w:marBottom w:val="0"/>
          <w:divBdr>
            <w:top w:val="none" w:sz="0" w:space="0" w:color="auto"/>
            <w:left w:val="none" w:sz="0" w:space="0" w:color="auto"/>
            <w:bottom w:val="none" w:sz="0" w:space="0" w:color="auto"/>
            <w:right w:val="none" w:sz="0" w:space="0" w:color="auto"/>
          </w:divBdr>
        </w:div>
        <w:div w:id="1632174857">
          <w:marLeft w:val="0"/>
          <w:marRight w:val="0"/>
          <w:marTop w:val="0"/>
          <w:marBottom w:val="0"/>
          <w:divBdr>
            <w:top w:val="none" w:sz="0" w:space="0" w:color="auto"/>
            <w:left w:val="none" w:sz="0" w:space="0" w:color="auto"/>
            <w:bottom w:val="none" w:sz="0" w:space="0" w:color="auto"/>
            <w:right w:val="none" w:sz="0" w:space="0" w:color="auto"/>
          </w:divBdr>
        </w:div>
        <w:div w:id="52431983">
          <w:marLeft w:val="0"/>
          <w:marRight w:val="0"/>
          <w:marTop w:val="0"/>
          <w:marBottom w:val="0"/>
          <w:divBdr>
            <w:top w:val="none" w:sz="0" w:space="0" w:color="auto"/>
            <w:left w:val="none" w:sz="0" w:space="0" w:color="auto"/>
            <w:bottom w:val="none" w:sz="0" w:space="0" w:color="auto"/>
            <w:right w:val="none" w:sz="0" w:space="0" w:color="auto"/>
          </w:divBdr>
        </w:div>
        <w:div w:id="159974355">
          <w:marLeft w:val="0"/>
          <w:marRight w:val="0"/>
          <w:marTop w:val="0"/>
          <w:marBottom w:val="0"/>
          <w:divBdr>
            <w:top w:val="none" w:sz="0" w:space="0" w:color="auto"/>
            <w:left w:val="none" w:sz="0" w:space="0" w:color="auto"/>
            <w:bottom w:val="none" w:sz="0" w:space="0" w:color="auto"/>
            <w:right w:val="none" w:sz="0" w:space="0" w:color="auto"/>
          </w:divBdr>
        </w:div>
        <w:div w:id="1327711739">
          <w:marLeft w:val="0"/>
          <w:marRight w:val="0"/>
          <w:marTop w:val="0"/>
          <w:marBottom w:val="0"/>
          <w:divBdr>
            <w:top w:val="none" w:sz="0" w:space="0" w:color="auto"/>
            <w:left w:val="none" w:sz="0" w:space="0" w:color="auto"/>
            <w:bottom w:val="none" w:sz="0" w:space="0" w:color="auto"/>
            <w:right w:val="none" w:sz="0" w:space="0" w:color="auto"/>
          </w:divBdr>
        </w:div>
        <w:div w:id="1474177896">
          <w:marLeft w:val="0"/>
          <w:marRight w:val="0"/>
          <w:marTop w:val="0"/>
          <w:marBottom w:val="0"/>
          <w:divBdr>
            <w:top w:val="none" w:sz="0" w:space="0" w:color="auto"/>
            <w:left w:val="none" w:sz="0" w:space="0" w:color="auto"/>
            <w:bottom w:val="none" w:sz="0" w:space="0" w:color="auto"/>
            <w:right w:val="none" w:sz="0" w:space="0" w:color="auto"/>
          </w:divBdr>
        </w:div>
        <w:div w:id="1238322795">
          <w:marLeft w:val="0"/>
          <w:marRight w:val="0"/>
          <w:marTop w:val="0"/>
          <w:marBottom w:val="0"/>
          <w:divBdr>
            <w:top w:val="none" w:sz="0" w:space="0" w:color="auto"/>
            <w:left w:val="none" w:sz="0" w:space="0" w:color="auto"/>
            <w:bottom w:val="none" w:sz="0" w:space="0" w:color="auto"/>
            <w:right w:val="none" w:sz="0" w:space="0" w:color="auto"/>
          </w:divBdr>
        </w:div>
        <w:div w:id="2042514299">
          <w:marLeft w:val="0"/>
          <w:marRight w:val="0"/>
          <w:marTop w:val="0"/>
          <w:marBottom w:val="0"/>
          <w:divBdr>
            <w:top w:val="none" w:sz="0" w:space="0" w:color="auto"/>
            <w:left w:val="none" w:sz="0" w:space="0" w:color="auto"/>
            <w:bottom w:val="none" w:sz="0" w:space="0" w:color="auto"/>
            <w:right w:val="none" w:sz="0" w:space="0" w:color="auto"/>
          </w:divBdr>
        </w:div>
        <w:div w:id="1555502788">
          <w:marLeft w:val="0"/>
          <w:marRight w:val="0"/>
          <w:marTop w:val="0"/>
          <w:marBottom w:val="0"/>
          <w:divBdr>
            <w:top w:val="none" w:sz="0" w:space="0" w:color="auto"/>
            <w:left w:val="none" w:sz="0" w:space="0" w:color="auto"/>
            <w:bottom w:val="none" w:sz="0" w:space="0" w:color="auto"/>
            <w:right w:val="none" w:sz="0" w:space="0" w:color="auto"/>
          </w:divBdr>
        </w:div>
        <w:div w:id="1896235380">
          <w:marLeft w:val="0"/>
          <w:marRight w:val="0"/>
          <w:marTop w:val="0"/>
          <w:marBottom w:val="0"/>
          <w:divBdr>
            <w:top w:val="none" w:sz="0" w:space="0" w:color="auto"/>
            <w:left w:val="none" w:sz="0" w:space="0" w:color="auto"/>
            <w:bottom w:val="none" w:sz="0" w:space="0" w:color="auto"/>
            <w:right w:val="none" w:sz="0" w:space="0" w:color="auto"/>
          </w:divBdr>
        </w:div>
        <w:div w:id="520245976">
          <w:marLeft w:val="0"/>
          <w:marRight w:val="0"/>
          <w:marTop w:val="0"/>
          <w:marBottom w:val="0"/>
          <w:divBdr>
            <w:top w:val="none" w:sz="0" w:space="0" w:color="auto"/>
            <w:left w:val="none" w:sz="0" w:space="0" w:color="auto"/>
            <w:bottom w:val="none" w:sz="0" w:space="0" w:color="auto"/>
            <w:right w:val="none" w:sz="0" w:space="0" w:color="auto"/>
          </w:divBdr>
        </w:div>
        <w:div w:id="1395347567">
          <w:marLeft w:val="0"/>
          <w:marRight w:val="0"/>
          <w:marTop w:val="0"/>
          <w:marBottom w:val="0"/>
          <w:divBdr>
            <w:top w:val="none" w:sz="0" w:space="0" w:color="auto"/>
            <w:left w:val="none" w:sz="0" w:space="0" w:color="auto"/>
            <w:bottom w:val="none" w:sz="0" w:space="0" w:color="auto"/>
            <w:right w:val="none" w:sz="0" w:space="0" w:color="auto"/>
          </w:divBdr>
        </w:div>
        <w:div w:id="1608004186">
          <w:marLeft w:val="0"/>
          <w:marRight w:val="0"/>
          <w:marTop w:val="0"/>
          <w:marBottom w:val="0"/>
          <w:divBdr>
            <w:top w:val="none" w:sz="0" w:space="0" w:color="auto"/>
            <w:left w:val="none" w:sz="0" w:space="0" w:color="auto"/>
            <w:bottom w:val="none" w:sz="0" w:space="0" w:color="auto"/>
            <w:right w:val="none" w:sz="0" w:space="0" w:color="auto"/>
          </w:divBdr>
        </w:div>
        <w:div w:id="1061246188">
          <w:marLeft w:val="0"/>
          <w:marRight w:val="0"/>
          <w:marTop w:val="0"/>
          <w:marBottom w:val="0"/>
          <w:divBdr>
            <w:top w:val="none" w:sz="0" w:space="0" w:color="auto"/>
            <w:left w:val="none" w:sz="0" w:space="0" w:color="auto"/>
            <w:bottom w:val="none" w:sz="0" w:space="0" w:color="auto"/>
            <w:right w:val="none" w:sz="0" w:space="0" w:color="auto"/>
          </w:divBdr>
        </w:div>
        <w:div w:id="371734190">
          <w:marLeft w:val="0"/>
          <w:marRight w:val="0"/>
          <w:marTop w:val="0"/>
          <w:marBottom w:val="0"/>
          <w:divBdr>
            <w:top w:val="none" w:sz="0" w:space="0" w:color="auto"/>
            <w:left w:val="none" w:sz="0" w:space="0" w:color="auto"/>
            <w:bottom w:val="none" w:sz="0" w:space="0" w:color="auto"/>
            <w:right w:val="none" w:sz="0" w:space="0" w:color="auto"/>
          </w:divBdr>
        </w:div>
        <w:div w:id="1037584489">
          <w:marLeft w:val="0"/>
          <w:marRight w:val="0"/>
          <w:marTop w:val="0"/>
          <w:marBottom w:val="0"/>
          <w:divBdr>
            <w:top w:val="none" w:sz="0" w:space="0" w:color="auto"/>
            <w:left w:val="none" w:sz="0" w:space="0" w:color="auto"/>
            <w:bottom w:val="none" w:sz="0" w:space="0" w:color="auto"/>
            <w:right w:val="none" w:sz="0" w:space="0" w:color="auto"/>
          </w:divBdr>
        </w:div>
        <w:div w:id="23096714">
          <w:marLeft w:val="0"/>
          <w:marRight w:val="0"/>
          <w:marTop w:val="0"/>
          <w:marBottom w:val="0"/>
          <w:divBdr>
            <w:top w:val="none" w:sz="0" w:space="0" w:color="auto"/>
            <w:left w:val="none" w:sz="0" w:space="0" w:color="auto"/>
            <w:bottom w:val="none" w:sz="0" w:space="0" w:color="auto"/>
            <w:right w:val="none" w:sz="0" w:space="0" w:color="auto"/>
          </w:divBdr>
        </w:div>
        <w:div w:id="1595746010">
          <w:marLeft w:val="0"/>
          <w:marRight w:val="0"/>
          <w:marTop w:val="0"/>
          <w:marBottom w:val="0"/>
          <w:divBdr>
            <w:top w:val="none" w:sz="0" w:space="0" w:color="auto"/>
            <w:left w:val="none" w:sz="0" w:space="0" w:color="auto"/>
            <w:bottom w:val="none" w:sz="0" w:space="0" w:color="auto"/>
            <w:right w:val="none" w:sz="0" w:space="0" w:color="auto"/>
          </w:divBdr>
        </w:div>
        <w:div w:id="415902723">
          <w:marLeft w:val="0"/>
          <w:marRight w:val="0"/>
          <w:marTop w:val="0"/>
          <w:marBottom w:val="0"/>
          <w:divBdr>
            <w:top w:val="none" w:sz="0" w:space="0" w:color="auto"/>
            <w:left w:val="none" w:sz="0" w:space="0" w:color="auto"/>
            <w:bottom w:val="none" w:sz="0" w:space="0" w:color="auto"/>
            <w:right w:val="none" w:sz="0" w:space="0" w:color="auto"/>
          </w:divBdr>
        </w:div>
        <w:div w:id="2011591622">
          <w:marLeft w:val="0"/>
          <w:marRight w:val="0"/>
          <w:marTop w:val="0"/>
          <w:marBottom w:val="0"/>
          <w:divBdr>
            <w:top w:val="none" w:sz="0" w:space="0" w:color="auto"/>
            <w:left w:val="none" w:sz="0" w:space="0" w:color="auto"/>
            <w:bottom w:val="none" w:sz="0" w:space="0" w:color="auto"/>
            <w:right w:val="none" w:sz="0" w:space="0" w:color="auto"/>
          </w:divBdr>
        </w:div>
        <w:div w:id="343169290">
          <w:marLeft w:val="0"/>
          <w:marRight w:val="0"/>
          <w:marTop w:val="0"/>
          <w:marBottom w:val="0"/>
          <w:divBdr>
            <w:top w:val="none" w:sz="0" w:space="0" w:color="auto"/>
            <w:left w:val="none" w:sz="0" w:space="0" w:color="auto"/>
            <w:bottom w:val="none" w:sz="0" w:space="0" w:color="auto"/>
            <w:right w:val="none" w:sz="0" w:space="0" w:color="auto"/>
          </w:divBdr>
        </w:div>
        <w:div w:id="1916161650">
          <w:marLeft w:val="0"/>
          <w:marRight w:val="0"/>
          <w:marTop w:val="0"/>
          <w:marBottom w:val="0"/>
          <w:divBdr>
            <w:top w:val="none" w:sz="0" w:space="0" w:color="auto"/>
            <w:left w:val="none" w:sz="0" w:space="0" w:color="auto"/>
            <w:bottom w:val="none" w:sz="0" w:space="0" w:color="auto"/>
            <w:right w:val="none" w:sz="0" w:space="0" w:color="auto"/>
          </w:divBdr>
        </w:div>
        <w:div w:id="288243921">
          <w:marLeft w:val="0"/>
          <w:marRight w:val="0"/>
          <w:marTop w:val="0"/>
          <w:marBottom w:val="0"/>
          <w:divBdr>
            <w:top w:val="none" w:sz="0" w:space="0" w:color="auto"/>
            <w:left w:val="none" w:sz="0" w:space="0" w:color="auto"/>
            <w:bottom w:val="none" w:sz="0" w:space="0" w:color="auto"/>
            <w:right w:val="none" w:sz="0" w:space="0" w:color="auto"/>
          </w:divBdr>
        </w:div>
        <w:div w:id="468479477">
          <w:marLeft w:val="0"/>
          <w:marRight w:val="0"/>
          <w:marTop w:val="0"/>
          <w:marBottom w:val="0"/>
          <w:divBdr>
            <w:top w:val="none" w:sz="0" w:space="0" w:color="auto"/>
            <w:left w:val="none" w:sz="0" w:space="0" w:color="auto"/>
            <w:bottom w:val="none" w:sz="0" w:space="0" w:color="auto"/>
            <w:right w:val="none" w:sz="0" w:space="0" w:color="auto"/>
          </w:divBdr>
        </w:div>
        <w:div w:id="28921761">
          <w:marLeft w:val="0"/>
          <w:marRight w:val="0"/>
          <w:marTop w:val="0"/>
          <w:marBottom w:val="0"/>
          <w:divBdr>
            <w:top w:val="none" w:sz="0" w:space="0" w:color="auto"/>
            <w:left w:val="none" w:sz="0" w:space="0" w:color="auto"/>
            <w:bottom w:val="none" w:sz="0" w:space="0" w:color="auto"/>
            <w:right w:val="none" w:sz="0" w:space="0" w:color="auto"/>
          </w:divBdr>
        </w:div>
        <w:div w:id="1884052364">
          <w:marLeft w:val="0"/>
          <w:marRight w:val="0"/>
          <w:marTop w:val="0"/>
          <w:marBottom w:val="0"/>
          <w:divBdr>
            <w:top w:val="none" w:sz="0" w:space="0" w:color="auto"/>
            <w:left w:val="none" w:sz="0" w:space="0" w:color="auto"/>
            <w:bottom w:val="none" w:sz="0" w:space="0" w:color="auto"/>
            <w:right w:val="none" w:sz="0" w:space="0" w:color="auto"/>
          </w:divBdr>
        </w:div>
        <w:div w:id="529344562">
          <w:marLeft w:val="0"/>
          <w:marRight w:val="0"/>
          <w:marTop w:val="0"/>
          <w:marBottom w:val="0"/>
          <w:divBdr>
            <w:top w:val="none" w:sz="0" w:space="0" w:color="auto"/>
            <w:left w:val="none" w:sz="0" w:space="0" w:color="auto"/>
            <w:bottom w:val="none" w:sz="0" w:space="0" w:color="auto"/>
            <w:right w:val="none" w:sz="0" w:space="0" w:color="auto"/>
          </w:divBdr>
        </w:div>
        <w:div w:id="291710120">
          <w:marLeft w:val="0"/>
          <w:marRight w:val="0"/>
          <w:marTop w:val="0"/>
          <w:marBottom w:val="0"/>
          <w:divBdr>
            <w:top w:val="none" w:sz="0" w:space="0" w:color="auto"/>
            <w:left w:val="none" w:sz="0" w:space="0" w:color="auto"/>
            <w:bottom w:val="none" w:sz="0" w:space="0" w:color="auto"/>
            <w:right w:val="none" w:sz="0" w:space="0" w:color="auto"/>
          </w:divBdr>
        </w:div>
        <w:div w:id="1253396410">
          <w:marLeft w:val="0"/>
          <w:marRight w:val="0"/>
          <w:marTop w:val="0"/>
          <w:marBottom w:val="0"/>
          <w:divBdr>
            <w:top w:val="none" w:sz="0" w:space="0" w:color="auto"/>
            <w:left w:val="none" w:sz="0" w:space="0" w:color="auto"/>
            <w:bottom w:val="none" w:sz="0" w:space="0" w:color="auto"/>
            <w:right w:val="none" w:sz="0" w:space="0" w:color="auto"/>
          </w:divBdr>
        </w:div>
        <w:div w:id="636031960">
          <w:marLeft w:val="0"/>
          <w:marRight w:val="0"/>
          <w:marTop w:val="0"/>
          <w:marBottom w:val="0"/>
          <w:divBdr>
            <w:top w:val="none" w:sz="0" w:space="0" w:color="auto"/>
            <w:left w:val="none" w:sz="0" w:space="0" w:color="auto"/>
            <w:bottom w:val="none" w:sz="0" w:space="0" w:color="auto"/>
            <w:right w:val="none" w:sz="0" w:space="0" w:color="auto"/>
          </w:divBdr>
        </w:div>
        <w:div w:id="1243638268">
          <w:marLeft w:val="0"/>
          <w:marRight w:val="0"/>
          <w:marTop w:val="0"/>
          <w:marBottom w:val="0"/>
          <w:divBdr>
            <w:top w:val="none" w:sz="0" w:space="0" w:color="auto"/>
            <w:left w:val="none" w:sz="0" w:space="0" w:color="auto"/>
            <w:bottom w:val="none" w:sz="0" w:space="0" w:color="auto"/>
            <w:right w:val="none" w:sz="0" w:space="0" w:color="auto"/>
          </w:divBdr>
        </w:div>
        <w:div w:id="57438700">
          <w:marLeft w:val="0"/>
          <w:marRight w:val="0"/>
          <w:marTop w:val="0"/>
          <w:marBottom w:val="0"/>
          <w:divBdr>
            <w:top w:val="none" w:sz="0" w:space="0" w:color="auto"/>
            <w:left w:val="none" w:sz="0" w:space="0" w:color="auto"/>
            <w:bottom w:val="none" w:sz="0" w:space="0" w:color="auto"/>
            <w:right w:val="none" w:sz="0" w:space="0" w:color="auto"/>
          </w:divBdr>
        </w:div>
        <w:div w:id="119035974">
          <w:marLeft w:val="0"/>
          <w:marRight w:val="0"/>
          <w:marTop w:val="0"/>
          <w:marBottom w:val="0"/>
          <w:divBdr>
            <w:top w:val="none" w:sz="0" w:space="0" w:color="auto"/>
            <w:left w:val="none" w:sz="0" w:space="0" w:color="auto"/>
            <w:bottom w:val="none" w:sz="0" w:space="0" w:color="auto"/>
            <w:right w:val="none" w:sz="0" w:space="0" w:color="auto"/>
          </w:divBdr>
        </w:div>
        <w:div w:id="602954506">
          <w:marLeft w:val="0"/>
          <w:marRight w:val="0"/>
          <w:marTop w:val="0"/>
          <w:marBottom w:val="0"/>
          <w:divBdr>
            <w:top w:val="none" w:sz="0" w:space="0" w:color="auto"/>
            <w:left w:val="none" w:sz="0" w:space="0" w:color="auto"/>
            <w:bottom w:val="none" w:sz="0" w:space="0" w:color="auto"/>
            <w:right w:val="none" w:sz="0" w:space="0" w:color="auto"/>
          </w:divBdr>
        </w:div>
        <w:div w:id="702095732">
          <w:marLeft w:val="0"/>
          <w:marRight w:val="0"/>
          <w:marTop w:val="0"/>
          <w:marBottom w:val="0"/>
          <w:divBdr>
            <w:top w:val="none" w:sz="0" w:space="0" w:color="auto"/>
            <w:left w:val="none" w:sz="0" w:space="0" w:color="auto"/>
            <w:bottom w:val="none" w:sz="0" w:space="0" w:color="auto"/>
            <w:right w:val="none" w:sz="0" w:space="0" w:color="auto"/>
          </w:divBdr>
        </w:div>
        <w:div w:id="2024697001">
          <w:marLeft w:val="0"/>
          <w:marRight w:val="0"/>
          <w:marTop w:val="0"/>
          <w:marBottom w:val="0"/>
          <w:divBdr>
            <w:top w:val="none" w:sz="0" w:space="0" w:color="auto"/>
            <w:left w:val="none" w:sz="0" w:space="0" w:color="auto"/>
            <w:bottom w:val="none" w:sz="0" w:space="0" w:color="auto"/>
            <w:right w:val="none" w:sz="0" w:space="0" w:color="auto"/>
          </w:divBdr>
        </w:div>
        <w:div w:id="1175726178">
          <w:marLeft w:val="0"/>
          <w:marRight w:val="0"/>
          <w:marTop w:val="0"/>
          <w:marBottom w:val="0"/>
          <w:divBdr>
            <w:top w:val="none" w:sz="0" w:space="0" w:color="auto"/>
            <w:left w:val="none" w:sz="0" w:space="0" w:color="auto"/>
            <w:bottom w:val="none" w:sz="0" w:space="0" w:color="auto"/>
            <w:right w:val="none" w:sz="0" w:space="0" w:color="auto"/>
          </w:divBdr>
        </w:div>
        <w:div w:id="1373532477">
          <w:marLeft w:val="0"/>
          <w:marRight w:val="0"/>
          <w:marTop w:val="0"/>
          <w:marBottom w:val="0"/>
          <w:divBdr>
            <w:top w:val="none" w:sz="0" w:space="0" w:color="auto"/>
            <w:left w:val="none" w:sz="0" w:space="0" w:color="auto"/>
            <w:bottom w:val="none" w:sz="0" w:space="0" w:color="auto"/>
            <w:right w:val="none" w:sz="0" w:space="0" w:color="auto"/>
          </w:divBdr>
        </w:div>
        <w:div w:id="1612516711">
          <w:marLeft w:val="0"/>
          <w:marRight w:val="0"/>
          <w:marTop w:val="0"/>
          <w:marBottom w:val="0"/>
          <w:divBdr>
            <w:top w:val="none" w:sz="0" w:space="0" w:color="auto"/>
            <w:left w:val="none" w:sz="0" w:space="0" w:color="auto"/>
            <w:bottom w:val="none" w:sz="0" w:space="0" w:color="auto"/>
            <w:right w:val="none" w:sz="0" w:space="0" w:color="auto"/>
          </w:divBdr>
        </w:div>
        <w:div w:id="771896736">
          <w:marLeft w:val="0"/>
          <w:marRight w:val="0"/>
          <w:marTop w:val="0"/>
          <w:marBottom w:val="0"/>
          <w:divBdr>
            <w:top w:val="none" w:sz="0" w:space="0" w:color="auto"/>
            <w:left w:val="none" w:sz="0" w:space="0" w:color="auto"/>
            <w:bottom w:val="none" w:sz="0" w:space="0" w:color="auto"/>
            <w:right w:val="none" w:sz="0" w:space="0" w:color="auto"/>
          </w:divBdr>
        </w:div>
        <w:div w:id="1628003919">
          <w:marLeft w:val="0"/>
          <w:marRight w:val="0"/>
          <w:marTop w:val="0"/>
          <w:marBottom w:val="0"/>
          <w:divBdr>
            <w:top w:val="none" w:sz="0" w:space="0" w:color="auto"/>
            <w:left w:val="none" w:sz="0" w:space="0" w:color="auto"/>
            <w:bottom w:val="none" w:sz="0" w:space="0" w:color="auto"/>
            <w:right w:val="none" w:sz="0" w:space="0" w:color="auto"/>
          </w:divBdr>
        </w:div>
      </w:divsChild>
    </w:div>
    <w:div w:id="526062059">
      <w:bodyDiv w:val="1"/>
      <w:marLeft w:val="0"/>
      <w:marRight w:val="0"/>
      <w:marTop w:val="0"/>
      <w:marBottom w:val="0"/>
      <w:divBdr>
        <w:top w:val="none" w:sz="0" w:space="0" w:color="auto"/>
        <w:left w:val="none" w:sz="0" w:space="0" w:color="auto"/>
        <w:bottom w:val="none" w:sz="0" w:space="0" w:color="auto"/>
        <w:right w:val="none" w:sz="0" w:space="0" w:color="auto"/>
      </w:divBdr>
    </w:div>
    <w:div w:id="526067928">
      <w:bodyDiv w:val="1"/>
      <w:marLeft w:val="0"/>
      <w:marRight w:val="0"/>
      <w:marTop w:val="0"/>
      <w:marBottom w:val="0"/>
      <w:divBdr>
        <w:top w:val="none" w:sz="0" w:space="0" w:color="auto"/>
        <w:left w:val="none" w:sz="0" w:space="0" w:color="auto"/>
        <w:bottom w:val="none" w:sz="0" w:space="0" w:color="auto"/>
        <w:right w:val="none" w:sz="0" w:space="0" w:color="auto"/>
      </w:divBdr>
    </w:div>
    <w:div w:id="526986300">
      <w:bodyDiv w:val="1"/>
      <w:marLeft w:val="0"/>
      <w:marRight w:val="0"/>
      <w:marTop w:val="0"/>
      <w:marBottom w:val="0"/>
      <w:divBdr>
        <w:top w:val="none" w:sz="0" w:space="0" w:color="auto"/>
        <w:left w:val="none" w:sz="0" w:space="0" w:color="auto"/>
        <w:bottom w:val="none" w:sz="0" w:space="0" w:color="auto"/>
        <w:right w:val="none" w:sz="0" w:space="0" w:color="auto"/>
      </w:divBdr>
    </w:div>
    <w:div w:id="527186913">
      <w:bodyDiv w:val="1"/>
      <w:marLeft w:val="0"/>
      <w:marRight w:val="0"/>
      <w:marTop w:val="0"/>
      <w:marBottom w:val="0"/>
      <w:divBdr>
        <w:top w:val="none" w:sz="0" w:space="0" w:color="auto"/>
        <w:left w:val="none" w:sz="0" w:space="0" w:color="auto"/>
        <w:bottom w:val="none" w:sz="0" w:space="0" w:color="auto"/>
        <w:right w:val="none" w:sz="0" w:space="0" w:color="auto"/>
      </w:divBdr>
    </w:div>
    <w:div w:id="527836164">
      <w:bodyDiv w:val="1"/>
      <w:marLeft w:val="0"/>
      <w:marRight w:val="0"/>
      <w:marTop w:val="0"/>
      <w:marBottom w:val="0"/>
      <w:divBdr>
        <w:top w:val="none" w:sz="0" w:space="0" w:color="auto"/>
        <w:left w:val="none" w:sz="0" w:space="0" w:color="auto"/>
        <w:bottom w:val="none" w:sz="0" w:space="0" w:color="auto"/>
        <w:right w:val="none" w:sz="0" w:space="0" w:color="auto"/>
      </w:divBdr>
    </w:div>
    <w:div w:id="527987044">
      <w:bodyDiv w:val="1"/>
      <w:marLeft w:val="0"/>
      <w:marRight w:val="0"/>
      <w:marTop w:val="0"/>
      <w:marBottom w:val="0"/>
      <w:divBdr>
        <w:top w:val="none" w:sz="0" w:space="0" w:color="auto"/>
        <w:left w:val="none" w:sz="0" w:space="0" w:color="auto"/>
        <w:bottom w:val="none" w:sz="0" w:space="0" w:color="auto"/>
        <w:right w:val="none" w:sz="0" w:space="0" w:color="auto"/>
      </w:divBdr>
    </w:div>
    <w:div w:id="528377357">
      <w:bodyDiv w:val="1"/>
      <w:marLeft w:val="0"/>
      <w:marRight w:val="0"/>
      <w:marTop w:val="0"/>
      <w:marBottom w:val="0"/>
      <w:divBdr>
        <w:top w:val="none" w:sz="0" w:space="0" w:color="auto"/>
        <w:left w:val="none" w:sz="0" w:space="0" w:color="auto"/>
        <w:bottom w:val="none" w:sz="0" w:space="0" w:color="auto"/>
        <w:right w:val="none" w:sz="0" w:space="0" w:color="auto"/>
      </w:divBdr>
    </w:div>
    <w:div w:id="530611630">
      <w:bodyDiv w:val="1"/>
      <w:marLeft w:val="0"/>
      <w:marRight w:val="0"/>
      <w:marTop w:val="0"/>
      <w:marBottom w:val="0"/>
      <w:divBdr>
        <w:top w:val="none" w:sz="0" w:space="0" w:color="auto"/>
        <w:left w:val="none" w:sz="0" w:space="0" w:color="auto"/>
        <w:bottom w:val="none" w:sz="0" w:space="0" w:color="auto"/>
        <w:right w:val="none" w:sz="0" w:space="0" w:color="auto"/>
      </w:divBdr>
    </w:div>
    <w:div w:id="531958257">
      <w:bodyDiv w:val="1"/>
      <w:marLeft w:val="0"/>
      <w:marRight w:val="0"/>
      <w:marTop w:val="0"/>
      <w:marBottom w:val="0"/>
      <w:divBdr>
        <w:top w:val="none" w:sz="0" w:space="0" w:color="auto"/>
        <w:left w:val="none" w:sz="0" w:space="0" w:color="auto"/>
        <w:bottom w:val="none" w:sz="0" w:space="0" w:color="auto"/>
        <w:right w:val="none" w:sz="0" w:space="0" w:color="auto"/>
      </w:divBdr>
      <w:divsChild>
        <w:div w:id="1687559968">
          <w:marLeft w:val="0"/>
          <w:marRight w:val="0"/>
          <w:marTop w:val="0"/>
          <w:marBottom w:val="0"/>
          <w:divBdr>
            <w:top w:val="none" w:sz="0" w:space="0" w:color="auto"/>
            <w:left w:val="none" w:sz="0" w:space="0" w:color="auto"/>
            <w:bottom w:val="none" w:sz="0" w:space="0" w:color="auto"/>
            <w:right w:val="none" w:sz="0" w:space="0" w:color="auto"/>
          </w:divBdr>
        </w:div>
        <w:div w:id="525218778">
          <w:marLeft w:val="0"/>
          <w:marRight w:val="0"/>
          <w:marTop w:val="0"/>
          <w:marBottom w:val="0"/>
          <w:divBdr>
            <w:top w:val="none" w:sz="0" w:space="0" w:color="auto"/>
            <w:left w:val="none" w:sz="0" w:space="0" w:color="auto"/>
            <w:bottom w:val="none" w:sz="0" w:space="0" w:color="auto"/>
            <w:right w:val="none" w:sz="0" w:space="0" w:color="auto"/>
          </w:divBdr>
        </w:div>
        <w:div w:id="1260481328">
          <w:marLeft w:val="0"/>
          <w:marRight w:val="0"/>
          <w:marTop w:val="0"/>
          <w:marBottom w:val="0"/>
          <w:divBdr>
            <w:top w:val="none" w:sz="0" w:space="0" w:color="auto"/>
            <w:left w:val="none" w:sz="0" w:space="0" w:color="auto"/>
            <w:bottom w:val="none" w:sz="0" w:space="0" w:color="auto"/>
            <w:right w:val="none" w:sz="0" w:space="0" w:color="auto"/>
          </w:divBdr>
        </w:div>
        <w:div w:id="698043648">
          <w:marLeft w:val="0"/>
          <w:marRight w:val="0"/>
          <w:marTop w:val="0"/>
          <w:marBottom w:val="0"/>
          <w:divBdr>
            <w:top w:val="none" w:sz="0" w:space="0" w:color="auto"/>
            <w:left w:val="none" w:sz="0" w:space="0" w:color="auto"/>
            <w:bottom w:val="none" w:sz="0" w:space="0" w:color="auto"/>
            <w:right w:val="none" w:sz="0" w:space="0" w:color="auto"/>
          </w:divBdr>
        </w:div>
        <w:div w:id="146090359">
          <w:marLeft w:val="0"/>
          <w:marRight w:val="0"/>
          <w:marTop w:val="0"/>
          <w:marBottom w:val="0"/>
          <w:divBdr>
            <w:top w:val="none" w:sz="0" w:space="0" w:color="auto"/>
            <w:left w:val="none" w:sz="0" w:space="0" w:color="auto"/>
            <w:bottom w:val="none" w:sz="0" w:space="0" w:color="auto"/>
            <w:right w:val="none" w:sz="0" w:space="0" w:color="auto"/>
          </w:divBdr>
        </w:div>
        <w:div w:id="1256094616">
          <w:marLeft w:val="0"/>
          <w:marRight w:val="0"/>
          <w:marTop w:val="0"/>
          <w:marBottom w:val="0"/>
          <w:divBdr>
            <w:top w:val="none" w:sz="0" w:space="0" w:color="auto"/>
            <w:left w:val="none" w:sz="0" w:space="0" w:color="auto"/>
            <w:bottom w:val="none" w:sz="0" w:space="0" w:color="auto"/>
            <w:right w:val="none" w:sz="0" w:space="0" w:color="auto"/>
          </w:divBdr>
        </w:div>
        <w:div w:id="538517327">
          <w:marLeft w:val="0"/>
          <w:marRight w:val="0"/>
          <w:marTop w:val="0"/>
          <w:marBottom w:val="0"/>
          <w:divBdr>
            <w:top w:val="none" w:sz="0" w:space="0" w:color="auto"/>
            <w:left w:val="none" w:sz="0" w:space="0" w:color="auto"/>
            <w:bottom w:val="none" w:sz="0" w:space="0" w:color="auto"/>
            <w:right w:val="none" w:sz="0" w:space="0" w:color="auto"/>
          </w:divBdr>
        </w:div>
        <w:div w:id="683628970">
          <w:marLeft w:val="0"/>
          <w:marRight w:val="0"/>
          <w:marTop w:val="0"/>
          <w:marBottom w:val="0"/>
          <w:divBdr>
            <w:top w:val="none" w:sz="0" w:space="0" w:color="auto"/>
            <w:left w:val="none" w:sz="0" w:space="0" w:color="auto"/>
            <w:bottom w:val="none" w:sz="0" w:space="0" w:color="auto"/>
            <w:right w:val="none" w:sz="0" w:space="0" w:color="auto"/>
          </w:divBdr>
        </w:div>
        <w:div w:id="1727800589">
          <w:marLeft w:val="0"/>
          <w:marRight w:val="0"/>
          <w:marTop w:val="0"/>
          <w:marBottom w:val="0"/>
          <w:divBdr>
            <w:top w:val="none" w:sz="0" w:space="0" w:color="auto"/>
            <w:left w:val="none" w:sz="0" w:space="0" w:color="auto"/>
            <w:bottom w:val="none" w:sz="0" w:space="0" w:color="auto"/>
            <w:right w:val="none" w:sz="0" w:space="0" w:color="auto"/>
          </w:divBdr>
        </w:div>
        <w:div w:id="39017712">
          <w:marLeft w:val="0"/>
          <w:marRight w:val="0"/>
          <w:marTop w:val="0"/>
          <w:marBottom w:val="0"/>
          <w:divBdr>
            <w:top w:val="none" w:sz="0" w:space="0" w:color="auto"/>
            <w:left w:val="none" w:sz="0" w:space="0" w:color="auto"/>
            <w:bottom w:val="none" w:sz="0" w:space="0" w:color="auto"/>
            <w:right w:val="none" w:sz="0" w:space="0" w:color="auto"/>
          </w:divBdr>
        </w:div>
        <w:div w:id="285935054">
          <w:marLeft w:val="0"/>
          <w:marRight w:val="0"/>
          <w:marTop w:val="0"/>
          <w:marBottom w:val="0"/>
          <w:divBdr>
            <w:top w:val="none" w:sz="0" w:space="0" w:color="auto"/>
            <w:left w:val="none" w:sz="0" w:space="0" w:color="auto"/>
            <w:bottom w:val="none" w:sz="0" w:space="0" w:color="auto"/>
            <w:right w:val="none" w:sz="0" w:space="0" w:color="auto"/>
          </w:divBdr>
        </w:div>
        <w:div w:id="817110490">
          <w:marLeft w:val="0"/>
          <w:marRight w:val="0"/>
          <w:marTop w:val="0"/>
          <w:marBottom w:val="0"/>
          <w:divBdr>
            <w:top w:val="none" w:sz="0" w:space="0" w:color="auto"/>
            <w:left w:val="none" w:sz="0" w:space="0" w:color="auto"/>
            <w:bottom w:val="none" w:sz="0" w:space="0" w:color="auto"/>
            <w:right w:val="none" w:sz="0" w:space="0" w:color="auto"/>
          </w:divBdr>
        </w:div>
        <w:div w:id="889464852">
          <w:marLeft w:val="0"/>
          <w:marRight w:val="0"/>
          <w:marTop w:val="0"/>
          <w:marBottom w:val="0"/>
          <w:divBdr>
            <w:top w:val="none" w:sz="0" w:space="0" w:color="auto"/>
            <w:left w:val="none" w:sz="0" w:space="0" w:color="auto"/>
            <w:bottom w:val="none" w:sz="0" w:space="0" w:color="auto"/>
            <w:right w:val="none" w:sz="0" w:space="0" w:color="auto"/>
          </w:divBdr>
        </w:div>
        <w:div w:id="347949609">
          <w:marLeft w:val="0"/>
          <w:marRight w:val="0"/>
          <w:marTop w:val="0"/>
          <w:marBottom w:val="0"/>
          <w:divBdr>
            <w:top w:val="none" w:sz="0" w:space="0" w:color="auto"/>
            <w:left w:val="none" w:sz="0" w:space="0" w:color="auto"/>
            <w:bottom w:val="none" w:sz="0" w:space="0" w:color="auto"/>
            <w:right w:val="none" w:sz="0" w:space="0" w:color="auto"/>
          </w:divBdr>
        </w:div>
        <w:div w:id="616184096">
          <w:marLeft w:val="0"/>
          <w:marRight w:val="0"/>
          <w:marTop w:val="0"/>
          <w:marBottom w:val="0"/>
          <w:divBdr>
            <w:top w:val="none" w:sz="0" w:space="0" w:color="auto"/>
            <w:left w:val="none" w:sz="0" w:space="0" w:color="auto"/>
            <w:bottom w:val="none" w:sz="0" w:space="0" w:color="auto"/>
            <w:right w:val="none" w:sz="0" w:space="0" w:color="auto"/>
          </w:divBdr>
        </w:div>
        <w:div w:id="169562477">
          <w:marLeft w:val="0"/>
          <w:marRight w:val="0"/>
          <w:marTop w:val="0"/>
          <w:marBottom w:val="0"/>
          <w:divBdr>
            <w:top w:val="none" w:sz="0" w:space="0" w:color="auto"/>
            <w:left w:val="none" w:sz="0" w:space="0" w:color="auto"/>
            <w:bottom w:val="none" w:sz="0" w:space="0" w:color="auto"/>
            <w:right w:val="none" w:sz="0" w:space="0" w:color="auto"/>
          </w:divBdr>
        </w:div>
        <w:div w:id="1734812458">
          <w:marLeft w:val="0"/>
          <w:marRight w:val="0"/>
          <w:marTop w:val="0"/>
          <w:marBottom w:val="0"/>
          <w:divBdr>
            <w:top w:val="none" w:sz="0" w:space="0" w:color="auto"/>
            <w:left w:val="none" w:sz="0" w:space="0" w:color="auto"/>
            <w:bottom w:val="none" w:sz="0" w:space="0" w:color="auto"/>
            <w:right w:val="none" w:sz="0" w:space="0" w:color="auto"/>
          </w:divBdr>
        </w:div>
        <w:div w:id="489564023">
          <w:marLeft w:val="0"/>
          <w:marRight w:val="0"/>
          <w:marTop w:val="0"/>
          <w:marBottom w:val="0"/>
          <w:divBdr>
            <w:top w:val="none" w:sz="0" w:space="0" w:color="auto"/>
            <w:left w:val="none" w:sz="0" w:space="0" w:color="auto"/>
            <w:bottom w:val="none" w:sz="0" w:space="0" w:color="auto"/>
            <w:right w:val="none" w:sz="0" w:space="0" w:color="auto"/>
          </w:divBdr>
        </w:div>
        <w:div w:id="579559449">
          <w:marLeft w:val="0"/>
          <w:marRight w:val="0"/>
          <w:marTop w:val="0"/>
          <w:marBottom w:val="0"/>
          <w:divBdr>
            <w:top w:val="none" w:sz="0" w:space="0" w:color="auto"/>
            <w:left w:val="none" w:sz="0" w:space="0" w:color="auto"/>
            <w:bottom w:val="none" w:sz="0" w:space="0" w:color="auto"/>
            <w:right w:val="none" w:sz="0" w:space="0" w:color="auto"/>
          </w:divBdr>
        </w:div>
        <w:div w:id="1440493612">
          <w:marLeft w:val="0"/>
          <w:marRight w:val="0"/>
          <w:marTop w:val="0"/>
          <w:marBottom w:val="0"/>
          <w:divBdr>
            <w:top w:val="none" w:sz="0" w:space="0" w:color="auto"/>
            <w:left w:val="none" w:sz="0" w:space="0" w:color="auto"/>
            <w:bottom w:val="none" w:sz="0" w:space="0" w:color="auto"/>
            <w:right w:val="none" w:sz="0" w:space="0" w:color="auto"/>
          </w:divBdr>
        </w:div>
        <w:div w:id="774209521">
          <w:marLeft w:val="0"/>
          <w:marRight w:val="0"/>
          <w:marTop w:val="0"/>
          <w:marBottom w:val="0"/>
          <w:divBdr>
            <w:top w:val="none" w:sz="0" w:space="0" w:color="auto"/>
            <w:left w:val="none" w:sz="0" w:space="0" w:color="auto"/>
            <w:bottom w:val="none" w:sz="0" w:space="0" w:color="auto"/>
            <w:right w:val="none" w:sz="0" w:space="0" w:color="auto"/>
          </w:divBdr>
        </w:div>
        <w:div w:id="1882548363">
          <w:marLeft w:val="0"/>
          <w:marRight w:val="0"/>
          <w:marTop w:val="0"/>
          <w:marBottom w:val="0"/>
          <w:divBdr>
            <w:top w:val="none" w:sz="0" w:space="0" w:color="auto"/>
            <w:left w:val="none" w:sz="0" w:space="0" w:color="auto"/>
            <w:bottom w:val="none" w:sz="0" w:space="0" w:color="auto"/>
            <w:right w:val="none" w:sz="0" w:space="0" w:color="auto"/>
          </w:divBdr>
        </w:div>
        <w:div w:id="930283686">
          <w:marLeft w:val="0"/>
          <w:marRight w:val="0"/>
          <w:marTop w:val="0"/>
          <w:marBottom w:val="0"/>
          <w:divBdr>
            <w:top w:val="none" w:sz="0" w:space="0" w:color="auto"/>
            <w:left w:val="none" w:sz="0" w:space="0" w:color="auto"/>
            <w:bottom w:val="none" w:sz="0" w:space="0" w:color="auto"/>
            <w:right w:val="none" w:sz="0" w:space="0" w:color="auto"/>
          </w:divBdr>
        </w:div>
        <w:div w:id="1848322816">
          <w:marLeft w:val="0"/>
          <w:marRight w:val="0"/>
          <w:marTop w:val="0"/>
          <w:marBottom w:val="0"/>
          <w:divBdr>
            <w:top w:val="none" w:sz="0" w:space="0" w:color="auto"/>
            <w:left w:val="none" w:sz="0" w:space="0" w:color="auto"/>
            <w:bottom w:val="none" w:sz="0" w:space="0" w:color="auto"/>
            <w:right w:val="none" w:sz="0" w:space="0" w:color="auto"/>
          </w:divBdr>
        </w:div>
        <w:div w:id="657730559">
          <w:marLeft w:val="0"/>
          <w:marRight w:val="0"/>
          <w:marTop w:val="0"/>
          <w:marBottom w:val="0"/>
          <w:divBdr>
            <w:top w:val="none" w:sz="0" w:space="0" w:color="auto"/>
            <w:left w:val="none" w:sz="0" w:space="0" w:color="auto"/>
            <w:bottom w:val="none" w:sz="0" w:space="0" w:color="auto"/>
            <w:right w:val="none" w:sz="0" w:space="0" w:color="auto"/>
          </w:divBdr>
        </w:div>
        <w:div w:id="1615820643">
          <w:marLeft w:val="0"/>
          <w:marRight w:val="0"/>
          <w:marTop w:val="0"/>
          <w:marBottom w:val="0"/>
          <w:divBdr>
            <w:top w:val="none" w:sz="0" w:space="0" w:color="auto"/>
            <w:left w:val="none" w:sz="0" w:space="0" w:color="auto"/>
            <w:bottom w:val="none" w:sz="0" w:space="0" w:color="auto"/>
            <w:right w:val="none" w:sz="0" w:space="0" w:color="auto"/>
          </w:divBdr>
        </w:div>
        <w:div w:id="749935034">
          <w:marLeft w:val="0"/>
          <w:marRight w:val="0"/>
          <w:marTop w:val="0"/>
          <w:marBottom w:val="0"/>
          <w:divBdr>
            <w:top w:val="none" w:sz="0" w:space="0" w:color="auto"/>
            <w:left w:val="none" w:sz="0" w:space="0" w:color="auto"/>
            <w:bottom w:val="none" w:sz="0" w:space="0" w:color="auto"/>
            <w:right w:val="none" w:sz="0" w:space="0" w:color="auto"/>
          </w:divBdr>
        </w:div>
        <w:div w:id="371616907">
          <w:marLeft w:val="0"/>
          <w:marRight w:val="0"/>
          <w:marTop w:val="0"/>
          <w:marBottom w:val="0"/>
          <w:divBdr>
            <w:top w:val="none" w:sz="0" w:space="0" w:color="auto"/>
            <w:left w:val="none" w:sz="0" w:space="0" w:color="auto"/>
            <w:bottom w:val="none" w:sz="0" w:space="0" w:color="auto"/>
            <w:right w:val="none" w:sz="0" w:space="0" w:color="auto"/>
          </w:divBdr>
        </w:div>
        <w:div w:id="1267273592">
          <w:marLeft w:val="0"/>
          <w:marRight w:val="0"/>
          <w:marTop w:val="0"/>
          <w:marBottom w:val="0"/>
          <w:divBdr>
            <w:top w:val="none" w:sz="0" w:space="0" w:color="auto"/>
            <w:left w:val="none" w:sz="0" w:space="0" w:color="auto"/>
            <w:bottom w:val="none" w:sz="0" w:space="0" w:color="auto"/>
            <w:right w:val="none" w:sz="0" w:space="0" w:color="auto"/>
          </w:divBdr>
        </w:div>
        <w:div w:id="167254073">
          <w:marLeft w:val="0"/>
          <w:marRight w:val="0"/>
          <w:marTop w:val="0"/>
          <w:marBottom w:val="0"/>
          <w:divBdr>
            <w:top w:val="none" w:sz="0" w:space="0" w:color="auto"/>
            <w:left w:val="none" w:sz="0" w:space="0" w:color="auto"/>
            <w:bottom w:val="none" w:sz="0" w:space="0" w:color="auto"/>
            <w:right w:val="none" w:sz="0" w:space="0" w:color="auto"/>
          </w:divBdr>
        </w:div>
        <w:div w:id="1635257242">
          <w:marLeft w:val="0"/>
          <w:marRight w:val="0"/>
          <w:marTop w:val="0"/>
          <w:marBottom w:val="0"/>
          <w:divBdr>
            <w:top w:val="none" w:sz="0" w:space="0" w:color="auto"/>
            <w:left w:val="none" w:sz="0" w:space="0" w:color="auto"/>
            <w:bottom w:val="none" w:sz="0" w:space="0" w:color="auto"/>
            <w:right w:val="none" w:sz="0" w:space="0" w:color="auto"/>
          </w:divBdr>
        </w:div>
        <w:div w:id="465856498">
          <w:marLeft w:val="0"/>
          <w:marRight w:val="0"/>
          <w:marTop w:val="0"/>
          <w:marBottom w:val="0"/>
          <w:divBdr>
            <w:top w:val="none" w:sz="0" w:space="0" w:color="auto"/>
            <w:left w:val="none" w:sz="0" w:space="0" w:color="auto"/>
            <w:bottom w:val="none" w:sz="0" w:space="0" w:color="auto"/>
            <w:right w:val="none" w:sz="0" w:space="0" w:color="auto"/>
          </w:divBdr>
        </w:div>
        <w:div w:id="1451433289">
          <w:marLeft w:val="0"/>
          <w:marRight w:val="0"/>
          <w:marTop w:val="0"/>
          <w:marBottom w:val="0"/>
          <w:divBdr>
            <w:top w:val="none" w:sz="0" w:space="0" w:color="auto"/>
            <w:left w:val="none" w:sz="0" w:space="0" w:color="auto"/>
            <w:bottom w:val="none" w:sz="0" w:space="0" w:color="auto"/>
            <w:right w:val="none" w:sz="0" w:space="0" w:color="auto"/>
          </w:divBdr>
        </w:div>
        <w:div w:id="204953351">
          <w:marLeft w:val="0"/>
          <w:marRight w:val="0"/>
          <w:marTop w:val="0"/>
          <w:marBottom w:val="0"/>
          <w:divBdr>
            <w:top w:val="none" w:sz="0" w:space="0" w:color="auto"/>
            <w:left w:val="none" w:sz="0" w:space="0" w:color="auto"/>
            <w:bottom w:val="none" w:sz="0" w:space="0" w:color="auto"/>
            <w:right w:val="none" w:sz="0" w:space="0" w:color="auto"/>
          </w:divBdr>
        </w:div>
        <w:div w:id="1350374040">
          <w:marLeft w:val="0"/>
          <w:marRight w:val="0"/>
          <w:marTop w:val="0"/>
          <w:marBottom w:val="0"/>
          <w:divBdr>
            <w:top w:val="none" w:sz="0" w:space="0" w:color="auto"/>
            <w:left w:val="none" w:sz="0" w:space="0" w:color="auto"/>
            <w:bottom w:val="none" w:sz="0" w:space="0" w:color="auto"/>
            <w:right w:val="none" w:sz="0" w:space="0" w:color="auto"/>
          </w:divBdr>
        </w:div>
        <w:div w:id="1421878059">
          <w:marLeft w:val="0"/>
          <w:marRight w:val="0"/>
          <w:marTop w:val="0"/>
          <w:marBottom w:val="0"/>
          <w:divBdr>
            <w:top w:val="none" w:sz="0" w:space="0" w:color="auto"/>
            <w:left w:val="none" w:sz="0" w:space="0" w:color="auto"/>
            <w:bottom w:val="none" w:sz="0" w:space="0" w:color="auto"/>
            <w:right w:val="none" w:sz="0" w:space="0" w:color="auto"/>
          </w:divBdr>
        </w:div>
        <w:div w:id="1070805402">
          <w:marLeft w:val="0"/>
          <w:marRight w:val="0"/>
          <w:marTop w:val="0"/>
          <w:marBottom w:val="0"/>
          <w:divBdr>
            <w:top w:val="none" w:sz="0" w:space="0" w:color="auto"/>
            <w:left w:val="none" w:sz="0" w:space="0" w:color="auto"/>
            <w:bottom w:val="none" w:sz="0" w:space="0" w:color="auto"/>
            <w:right w:val="none" w:sz="0" w:space="0" w:color="auto"/>
          </w:divBdr>
        </w:div>
        <w:div w:id="1696077655">
          <w:marLeft w:val="0"/>
          <w:marRight w:val="0"/>
          <w:marTop w:val="0"/>
          <w:marBottom w:val="0"/>
          <w:divBdr>
            <w:top w:val="none" w:sz="0" w:space="0" w:color="auto"/>
            <w:left w:val="none" w:sz="0" w:space="0" w:color="auto"/>
            <w:bottom w:val="none" w:sz="0" w:space="0" w:color="auto"/>
            <w:right w:val="none" w:sz="0" w:space="0" w:color="auto"/>
          </w:divBdr>
        </w:div>
        <w:div w:id="1641769860">
          <w:marLeft w:val="0"/>
          <w:marRight w:val="0"/>
          <w:marTop w:val="0"/>
          <w:marBottom w:val="0"/>
          <w:divBdr>
            <w:top w:val="none" w:sz="0" w:space="0" w:color="auto"/>
            <w:left w:val="none" w:sz="0" w:space="0" w:color="auto"/>
            <w:bottom w:val="none" w:sz="0" w:space="0" w:color="auto"/>
            <w:right w:val="none" w:sz="0" w:space="0" w:color="auto"/>
          </w:divBdr>
        </w:div>
        <w:div w:id="1358892938">
          <w:marLeft w:val="0"/>
          <w:marRight w:val="0"/>
          <w:marTop w:val="0"/>
          <w:marBottom w:val="0"/>
          <w:divBdr>
            <w:top w:val="none" w:sz="0" w:space="0" w:color="auto"/>
            <w:left w:val="none" w:sz="0" w:space="0" w:color="auto"/>
            <w:bottom w:val="none" w:sz="0" w:space="0" w:color="auto"/>
            <w:right w:val="none" w:sz="0" w:space="0" w:color="auto"/>
          </w:divBdr>
        </w:div>
        <w:div w:id="1045059084">
          <w:marLeft w:val="0"/>
          <w:marRight w:val="0"/>
          <w:marTop w:val="0"/>
          <w:marBottom w:val="0"/>
          <w:divBdr>
            <w:top w:val="none" w:sz="0" w:space="0" w:color="auto"/>
            <w:left w:val="none" w:sz="0" w:space="0" w:color="auto"/>
            <w:bottom w:val="none" w:sz="0" w:space="0" w:color="auto"/>
            <w:right w:val="none" w:sz="0" w:space="0" w:color="auto"/>
          </w:divBdr>
        </w:div>
        <w:div w:id="995451126">
          <w:marLeft w:val="0"/>
          <w:marRight w:val="0"/>
          <w:marTop w:val="0"/>
          <w:marBottom w:val="0"/>
          <w:divBdr>
            <w:top w:val="none" w:sz="0" w:space="0" w:color="auto"/>
            <w:left w:val="none" w:sz="0" w:space="0" w:color="auto"/>
            <w:bottom w:val="none" w:sz="0" w:space="0" w:color="auto"/>
            <w:right w:val="none" w:sz="0" w:space="0" w:color="auto"/>
          </w:divBdr>
        </w:div>
        <w:div w:id="1825078362">
          <w:marLeft w:val="0"/>
          <w:marRight w:val="0"/>
          <w:marTop w:val="0"/>
          <w:marBottom w:val="0"/>
          <w:divBdr>
            <w:top w:val="none" w:sz="0" w:space="0" w:color="auto"/>
            <w:left w:val="none" w:sz="0" w:space="0" w:color="auto"/>
            <w:bottom w:val="none" w:sz="0" w:space="0" w:color="auto"/>
            <w:right w:val="none" w:sz="0" w:space="0" w:color="auto"/>
          </w:divBdr>
        </w:div>
        <w:div w:id="674117687">
          <w:marLeft w:val="0"/>
          <w:marRight w:val="0"/>
          <w:marTop w:val="0"/>
          <w:marBottom w:val="0"/>
          <w:divBdr>
            <w:top w:val="none" w:sz="0" w:space="0" w:color="auto"/>
            <w:left w:val="none" w:sz="0" w:space="0" w:color="auto"/>
            <w:bottom w:val="none" w:sz="0" w:space="0" w:color="auto"/>
            <w:right w:val="none" w:sz="0" w:space="0" w:color="auto"/>
          </w:divBdr>
        </w:div>
        <w:div w:id="937449891">
          <w:marLeft w:val="0"/>
          <w:marRight w:val="0"/>
          <w:marTop w:val="0"/>
          <w:marBottom w:val="0"/>
          <w:divBdr>
            <w:top w:val="none" w:sz="0" w:space="0" w:color="auto"/>
            <w:left w:val="none" w:sz="0" w:space="0" w:color="auto"/>
            <w:bottom w:val="none" w:sz="0" w:space="0" w:color="auto"/>
            <w:right w:val="none" w:sz="0" w:space="0" w:color="auto"/>
          </w:divBdr>
        </w:div>
        <w:div w:id="1748110944">
          <w:marLeft w:val="0"/>
          <w:marRight w:val="0"/>
          <w:marTop w:val="0"/>
          <w:marBottom w:val="0"/>
          <w:divBdr>
            <w:top w:val="none" w:sz="0" w:space="0" w:color="auto"/>
            <w:left w:val="none" w:sz="0" w:space="0" w:color="auto"/>
            <w:bottom w:val="none" w:sz="0" w:space="0" w:color="auto"/>
            <w:right w:val="none" w:sz="0" w:space="0" w:color="auto"/>
          </w:divBdr>
        </w:div>
        <w:div w:id="251396647">
          <w:marLeft w:val="0"/>
          <w:marRight w:val="0"/>
          <w:marTop w:val="0"/>
          <w:marBottom w:val="0"/>
          <w:divBdr>
            <w:top w:val="none" w:sz="0" w:space="0" w:color="auto"/>
            <w:left w:val="none" w:sz="0" w:space="0" w:color="auto"/>
            <w:bottom w:val="none" w:sz="0" w:space="0" w:color="auto"/>
            <w:right w:val="none" w:sz="0" w:space="0" w:color="auto"/>
          </w:divBdr>
        </w:div>
        <w:div w:id="605574152">
          <w:marLeft w:val="0"/>
          <w:marRight w:val="0"/>
          <w:marTop w:val="0"/>
          <w:marBottom w:val="0"/>
          <w:divBdr>
            <w:top w:val="none" w:sz="0" w:space="0" w:color="auto"/>
            <w:left w:val="none" w:sz="0" w:space="0" w:color="auto"/>
            <w:bottom w:val="none" w:sz="0" w:space="0" w:color="auto"/>
            <w:right w:val="none" w:sz="0" w:space="0" w:color="auto"/>
          </w:divBdr>
        </w:div>
        <w:div w:id="1446577358">
          <w:marLeft w:val="0"/>
          <w:marRight w:val="0"/>
          <w:marTop w:val="0"/>
          <w:marBottom w:val="0"/>
          <w:divBdr>
            <w:top w:val="none" w:sz="0" w:space="0" w:color="auto"/>
            <w:left w:val="none" w:sz="0" w:space="0" w:color="auto"/>
            <w:bottom w:val="none" w:sz="0" w:space="0" w:color="auto"/>
            <w:right w:val="none" w:sz="0" w:space="0" w:color="auto"/>
          </w:divBdr>
        </w:div>
        <w:div w:id="1740053642">
          <w:marLeft w:val="0"/>
          <w:marRight w:val="0"/>
          <w:marTop w:val="0"/>
          <w:marBottom w:val="0"/>
          <w:divBdr>
            <w:top w:val="none" w:sz="0" w:space="0" w:color="auto"/>
            <w:left w:val="none" w:sz="0" w:space="0" w:color="auto"/>
            <w:bottom w:val="none" w:sz="0" w:space="0" w:color="auto"/>
            <w:right w:val="none" w:sz="0" w:space="0" w:color="auto"/>
          </w:divBdr>
        </w:div>
        <w:div w:id="1995253158">
          <w:marLeft w:val="0"/>
          <w:marRight w:val="0"/>
          <w:marTop w:val="0"/>
          <w:marBottom w:val="0"/>
          <w:divBdr>
            <w:top w:val="none" w:sz="0" w:space="0" w:color="auto"/>
            <w:left w:val="none" w:sz="0" w:space="0" w:color="auto"/>
            <w:bottom w:val="none" w:sz="0" w:space="0" w:color="auto"/>
            <w:right w:val="none" w:sz="0" w:space="0" w:color="auto"/>
          </w:divBdr>
        </w:div>
        <w:div w:id="1815828889">
          <w:marLeft w:val="0"/>
          <w:marRight w:val="0"/>
          <w:marTop w:val="0"/>
          <w:marBottom w:val="0"/>
          <w:divBdr>
            <w:top w:val="none" w:sz="0" w:space="0" w:color="auto"/>
            <w:left w:val="none" w:sz="0" w:space="0" w:color="auto"/>
            <w:bottom w:val="none" w:sz="0" w:space="0" w:color="auto"/>
            <w:right w:val="none" w:sz="0" w:space="0" w:color="auto"/>
          </w:divBdr>
        </w:div>
        <w:div w:id="1992363351">
          <w:marLeft w:val="0"/>
          <w:marRight w:val="0"/>
          <w:marTop w:val="0"/>
          <w:marBottom w:val="0"/>
          <w:divBdr>
            <w:top w:val="none" w:sz="0" w:space="0" w:color="auto"/>
            <w:left w:val="none" w:sz="0" w:space="0" w:color="auto"/>
            <w:bottom w:val="none" w:sz="0" w:space="0" w:color="auto"/>
            <w:right w:val="none" w:sz="0" w:space="0" w:color="auto"/>
          </w:divBdr>
        </w:div>
        <w:div w:id="1204096163">
          <w:marLeft w:val="0"/>
          <w:marRight w:val="0"/>
          <w:marTop w:val="0"/>
          <w:marBottom w:val="0"/>
          <w:divBdr>
            <w:top w:val="none" w:sz="0" w:space="0" w:color="auto"/>
            <w:left w:val="none" w:sz="0" w:space="0" w:color="auto"/>
            <w:bottom w:val="none" w:sz="0" w:space="0" w:color="auto"/>
            <w:right w:val="none" w:sz="0" w:space="0" w:color="auto"/>
          </w:divBdr>
        </w:div>
        <w:div w:id="1121653458">
          <w:marLeft w:val="0"/>
          <w:marRight w:val="0"/>
          <w:marTop w:val="0"/>
          <w:marBottom w:val="0"/>
          <w:divBdr>
            <w:top w:val="none" w:sz="0" w:space="0" w:color="auto"/>
            <w:left w:val="none" w:sz="0" w:space="0" w:color="auto"/>
            <w:bottom w:val="none" w:sz="0" w:space="0" w:color="auto"/>
            <w:right w:val="none" w:sz="0" w:space="0" w:color="auto"/>
          </w:divBdr>
        </w:div>
      </w:divsChild>
    </w:div>
    <w:div w:id="533539205">
      <w:bodyDiv w:val="1"/>
      <w:marLeft w:val="0"/>
      <w:marRight w:val="0"/>
      <w:marTop w:val="0"/>
      <w:marBottom w:val="0"/>
      <w:divBdr>
        <w:top w:val="none" w:sz="0" w:space="0" w:color="auto"/>
        <w:left w:val="none" w:sz="0" w:space="0" w:color="auto"/>
        <w:bottom w:val="none" w:sz="0" w:space="0" w:color="auto"/>
        <w:right w:val="none" w:sz="0" w:space="0" w:color="auto"/>
      </w:divBdr>
    </w:div>
    <w:div w:id="534848977">
      <w:bodyDiv w:val="1"/>
      <w:marLeft w:val="0"/>
      <w:marRight w:val="0"/>
      <w:marTop w:val="0"/>
      <w:marBottom w:val="0"/>
      <w:divBdr>
        <w:top w:val="none" w:sz="0" w:space="0" w:color="auto"/>
        <w:left w:val="none" w:sz="0" w:space="0" w:color="auto"/>
        <w:bottom w:val="none" w:sz="0" w:space="0" w:color="auto"/>
        <w:right w:val="none" w:sz="0" w:space="0" w:color="auto"/>
      </w:divBdr>
    </w:div>
    <w:div w:id="535702334">
      <w:bodyDiv w:val="1"/>
      <w:marLeft w:val="0"/>
      <w:marRight w:val="0"/>
      <w:marTop w:val="0"/>
      <w:marBottom w:val="0"/>
      <w:divBdr>
        <w:top w:val="none" w:sz="0" w:space="0" w:color="auto"/>
        <w:left w:val="none" w:sz="0" w:space="0" w:color="auto"/>
        <w:bottom w:val="none" w:sz="0" w:space="0" w:color="auto"/>
        <w:right w:val="none" w:sz="0" w:space="0" w:color="auto"/>
      </w:divBdr>
    </w:div>
    <w:div w:id="537619240">
      <w:bodyDiv w:val="1"/>
      <w:marLeft w:val="0"/>
      <w:marRight w:val="0"/>
      <w:marTop w:val="0"/>
      <w:marBottom w:val="0"/>
      <w:divBdr>
        <w:top w:val="none" w:sz="0" w:space="0" w:color="auto"/>
        <w:left w:val="none" w:sz="0" w:space="0" w:color="auto"/>
        <w:bottom w:val="none" w:sz="0" w:space="0" w:color="auto"/>
        <w:right w:val="none" w:sz="0" w:space="0" w:color="auto"/>
      </w:divBdr>
      <w:divsChild>
        <w:div w:id="89351566">
          <w:marLeft w:val="0"/>
          <w:marRight w:val="0"/>
          <w:marTop w:val="0"/>
          <w:marBottom w:val="0"/>
          <w:divBdr>
            <w:top w:val="none" w:sz="0" w:space="0" w:color="auto"/>
            <w:left w:val="none" w:sz="0" w:space="0" w:color="auto"/>
            <w:bottom w:val="none" w:sz="0" w:space="0" w:color="auto"/>
            <w:right w:val="none" w:sz="0" w:space="0" w:color="auto"/>
          </w:divBdr>
        </w:div>
        <w:div w:id="250168241">
          <w:marLeft w:val="0"/>
          <w:marRight w:val="0"/>
          <w:marTop w:val="0"/>
          <w:marBottom w:val="0"/>
          <w:divBdr>
            <w:top w:val="none" w:sz="0" w:space="0" w:color="auto"/>
            <w:left w:val="none" w:sz="0" w:space="0" w:color="auto"/>
            <w:bottom w:val="none" w:sz="0" w:space="0" w:color="auto"/>
            <w:right w:val="none" w:sz="0" w:space="0" w:color="auto"/>
          </w:divBdr>
        </w:div>
        <w:div w:id="2110932288">
          <w:marLeft w:val="0"/>
          <w:marRight w:val="0"/>
          <w:marTop w:val="0"/>
          <w:marBottom w:val="0"/>
          <w:divBdr>
            <w:top w:val="none" w:sz="0" w:space="0" w:color="auto"/>
            <w:left w:val="none" w:sz="0" w:space="0" w:color="auto"/>
            <w:bottom w:val="none" w:sz="0" w:space="0" w:color="auto"/>
            <w:right w:val="none" w:sz="0" w:space="0" w:color="auto"/>
          </w:divBdr>
        </w:div>
        <w:div w:id="848636164">
          <w:marLeft w:val="0"/>
          <w:marRight w:val="0"/>
          <w:marTop w:val="0"/>
          <w:marBottom w:val="0"/>
          <w:divBdr>
            <w:top w:val="none" w:sz="0" w:space="0" w:color="auto"/>
            <w:left w:val="none" w:sz="0" w:space="0" w:color="auto"/>
            <w:bottom w:val="none" w:sz="0" w:space="0" w:color="auto"/>
            <w:right w:val="none" w:sz="0" w:space="0" w:color="auto"/>
          </w:divBdr>
        </w:div>
        <w:div w:id="48457166">
          <w:marLeft w:val="0"/>
          <w:marRight w:val="0"/>
          <w:marTop w:val="0"/>
          <w:marBottom w:val="0"/>
          <w:divBdr>
            <w:top w:val="none" w:sz="0" w:space="0" w:color="auto"/>
            <w:left w:val="none" w:sz="0" w:space="0" w:color="auto"/>
            <w:bottom w:val="none" w:sz="0" w:space="0" w:color="auto"/>
            <w:right w:val="none" w:sz="0" w:space="0" w:color="auto"/>
          </w:divBdr>
        </w:div>
        <w:div w:id="1088118081">
          <w:marLeft w:val="0"/>
          <w:marRight w:val="0"/>
          <w:marTop w:val="0"/>
          <w:marBottom w:val="0"/>
          <w:divBdr>
            <w:top w:val="none" w:sz="0" w:space="0" w:color="auto"/>
            <w:left w:val="none" w:sz="0" w:space="0" w:color="auto"/>
            <w:bottom w:val="none" w:sz="0" w:space="0" w:color="auto"/>
            <w:right w:val="none" w:sz="0" w:space="0" w:color="auto"/>
          </w:divBdr>
        </w:div>
        <w:div w:id="736250701">
          <w:marLeft w:val="0"/>
          <w:marRight w:val="0"/>
          <w:marTop w:val="0"/>
          <w:marBottom w:val="0"/>
          <w:divBdr>
            <w:top w:val="none" w:sz="0" w:space="0" w:color="auto"/>
            <w:left w:val="none" w:sz="0" w:space="0" w:color="auto"/>
            <w:bottom w:val="none" w:sz="0" w:space="0" w:color="auto"/>
            <w:right w:val="none" w:sz="0" w:space="0" w:color="auto"/>
          </w:divBdr>
        </w:div>
        <w:div w:id="1506171632">
          <w:marLeft w:val="0"/>
          <w:marRight w:val="0"/>
          <w:marTop w:val="0"/>
          <w:marBottom w:val="0"/>
          <w:divBdr>
            <w:top w:val="none" w:sz="0" w:space="0" w:color="auto"/>
            <w:left w:val="none" w:sz="0" w:space="0" w:color="auto"/>
            <w:bottom w:val="none" w:sz="0" w:space="0" w:color="auto"/>
            <w:right w:val="none" w:sz="0" w:space="0" w:color="auto"/>
          </w:divBdr>
        </w:div>
        <w:div w:id="1252350910">
          <w:marLeft w:val="0"/>
          <w:marRight w:val="0"/>
          <w:marTop w:val="0"/>
          <w:marBottom w:val="0"/>
          <w:divBdr>
            <w:top w:val="none" w:sz="0" w:space="0" w:color="auto"/>
            <w:left w:val="none" w:sz="0" w:space="0" w:color="auto"/>
            <w:bottom w:val="none" w:sz="0" w:space="0" w:color="auto"/>
            <w:right w:val="none" w:sz="0" w:space="0" w:color="auto"/>
          </w:divBdr>
        </w:div>
        <w:div w:id="879363278">
          <w:marLeft w:val="0"/>
          <w:marRight w:val="0"/>
          <w:marTop w:val="0"/>
          <w:marBottom w:val="0"/>
          <w:divBdr>
            <w:top w:val="none" w:sz="0" w:space="0" w:color="auto"/>
            <w:left w:val="none" w:sz="0" w:space="0" w:color="auto"/>
            <w:bottom w:val="none" w:sz="0" w:space="0" w:color="auto"/>
            <w:right w:val="none" w:sz="0" w:space="0" w:color="auto"/>
          </w:divBdr>
        </w:div>
        <w:div w:id="1334456041">
          <w:marLeft w:val="0"/>
          <w:marRight w:val="0"/>
          <w:marTop w:val="0"/>
          <w:marBottom w:val="0"/>
          <w:divBdr>
            <w:top w:val="none" w:sz="0" w:space="0" w:color="auto"/>
            <w:left w:val="none" w:sz="0" w:space="0" w:color="auto"/>
            <w:bottom w:val="none" w:sz="0" w:space="0" w:color="auto"/>
            <w:right w:val="none" w:sz="0" w:space="0" w:color="auto"/>
          </w:divBdr>
        </w:div>
        <w:div w:id="1138691035">
          <w:marLeft w:val="0"/>
          <w:marRight w:val="0"/>
          <w:marTop w:val="0"/>
          <w:marBottom w:val="0"/>
          <w:divBdr>
            <w:top w:val="none" w:sz="0" w:space="0" w:color="auto"/>
            <w:left w:val="none" w:sz="0" w:space="0" w:color="auto"/>
            <w:bottom w:val="none" w:sz="0" w:space="0" w:color="auto"/>
            <w:right w:val="none" w:sz="0" w:space="0" w:color="auto"/>
          </w:divBdr>
        </w:div>
        <w:div w:id="1402756110">
          <w:marLeft w:val="0"/>
          <w:marRight w:val="0"/>
          <w:marTop w:val="0"/>
          <w:marBottom w:val="0"/>
          <w:divBdr>
            <w:top w:val="none" w:sz="0" w:space="0" w:color="auto"/>
            <w:left w:val="none" w:sz="0" w:space="0" w:color="auto"/>
            <w:bottom w:val="none" w:sz="0" w:space="0" w:color="auto"/>
            <w:right w:val="none" w:sz="0" w:space="0" w:color="auto"/>
          </w:divBdr>
        </w:div>
        <w:div w:id="972640541">
          <w:marLeft w:val="0"/>
          <w:marRight w:val="0"/>
          <w:marTop w:val="0"/>
          <w:marBottom w:val="0"/>
          <w:divBdr>
            <w:top w:val="none" w:sz="0" w:space="0" w:color="auto"/>
            <w:left w:val="none" w:sz="0" w:space="0" w:color="auto"/>
            <w:bottom w:val="none" w:sz="0" w:space="0" w:color="auto"/>
            <w:right w:val="none" w:sz="0" w:space="0" w:color="auto"/>
          </w:divBdr>
        </w:div>
        <w:div w:id="1985961656">
          <w:marLeft w:val="0"/>
          <w:marRight w:val="0"/>
          <w:marTop w:val="0"/>
          <w:marBottom w:val="0"/>
          <w:divBdr>
            <w:top w:val="none" w:sz="0" w:space="0" w:color="auto"/>
            <w:left w:val="none" w:sz="0" w:space="0" w:color="auto"/>
            <w:bottom w:val="none" w:sz="0" w:space="0" w:color="auto"/>
            <w:right w:val="none" w:sz="0" w:space="0" w:color="auto"/>
          </w:divBdr>
        </w:div>
        <w:div w:id="1735856341">
          <w:marLeft w:val="0"/>
          <w:marRight w:val="0"/>
          <w:marTop w:val="0"/>
          <w:marBottom w:val="0"/>
          <w:divBdr>
            <w:top w:val="none" w:sz="0" w:space="0" w:color="auto"/>
            <w:left w:val="none" w:sz="0" w:space="0" w:color="auto"/>
            <w:bottom w:val="none" w:sz="0" w:space="0" w:color="auto"/>
            <w:right w:val="none" w:sz="0" w:space="0" w:color="auto"/>
          </w:divBdr>
        </w:div>
        <w:div w:id="946160281">
          <w:marLeft w:val="0"/>
          <w:marRight w:val="0"/>
          <w:marTop w:val="0"/>
          <w:marBottom w:val="0"/>
          <w:divBdr>
            <w:top w:val="none" w:sz="0" w:space="0" w:color="auto"/>
            <w:left w:val="none" w:sz="0" w:space="0" w:color="auto"/>
            <w:bottom w:val="none" w:sz="0" w:space="0" w:color="auto"/>
            <w:right w:val="none" w:sz="0" w:space="0" w:color="auto"/>
          </w:divBdr>
        </w:div>
        <w:div w:id="2045397097">
          <w:marLeft w:val="0"/>
          <w:marRight w:val="0"/>
          <w:marTop w:val="0"/>
          <w:marBottom w:val="0"/>
          <w:divBdr>
            <w:top w:val="none" w:sz="0" w:space="0" w:color="auto"/>
            <w:left w:val="none" w:sz="0" w:space="0" w:color="auto"/>
            <w:bottom w:val="none" w:sz="0" w:space="0" w:color="auto"/>
            <w:right w:val="none" w:sz="0" w:space="0" w:color="auto"/>
          </w:divBdr>
        </w:div>
        <w:div w:id="2142916350">
          <w:marLeft w:val="0"/>
          <w:marRight w:val="0"/>
          <w:marTop w:val="0"/>
          <w:marBottom w:val="0"/>
          <w:divBdr>
            <w:top w:val="none" w:sz="0" w:space="0" w:color="auto"/>
            <w:left w:val="none" w:sz="0" w:space="0" w:color="auto"/>
            <w:bottom w:val="none" w:sz="0" w:space="0" w:color="auto"/>
            <w:right w:val="none" w:sz="0" w:space="0" w:color="auto"/>
          </w:divBdr>
        </w:div>
        <w:div w:id="122773762">
          <w:marLeft w:val="0"/>
          <w:marRight w:val="0"/>
          <w:marTop w:val="0"/>
          <w:marBottom w:val="0"/>
          <w:divBdr>
            <w:top w:val="none" w:sz="0" w:space="0" w:color="auto"/>
            <w:left w:val="none" w:sz="0" w:space="0" w:color="auto"/>
            <w:bottom w:val="none" w:sz="0" w:space="0" w:color="auto"/>
            <w:right w:val="none" w:sz="0" w:space="0" w:color="auto"/>
          </w:divBdr>
        </w:div>
        <w:div w:id="698971368">
          <w:marLeft w:val="0"/>
          <w:marRight w:val="0"/>
          <w:marTop w:val="0"/>
          <w:marBottom w:val="0"/>
          <w:divBdr>
            <w:top w:val="none" w:sz="0" w:space="0" w:color="auto"/>
            <w:left w:val="none" w:sz="0" w:space="0" w:color="auto"/>
            <w:bottom w:val="none" w:sz="0" w:space="0" w:color="auto"/>
            <w:right w:val="none" w:sz="0" w:space="0" w:color="auto"/>
          </w:divBdr>
        </w:div>
        <w:div w:id="450587202">
          <w:marLeft w:val="0"/>
          <w:marRight w:val="0"/>
          <w:marTop w:val="0"/>
          <w:marBottom w:val="0"/>
          <w:divBdr>
            <w:top w:val="none" w:sz="0" w:space="0" w:color="auto"/>
            <w:left w:val="none" w:sz="0" w:space="0" w:color="auto"/>
            <w:bottom w:val="none" w:sz="0" w:space="0" w:color="auto"/>
            <w:right w:val="none" w:sz="0" w:space="0" w:color="auto"/>
          </w:divBdr>
        </w:div>
        <w:div w:id="2097314804">
          <w:marLeft w:val="0"/>
          <w:marRight w:val="0"/>
          <w:marTop w:val="0"/>
          <w:marBottom w:val="0"/>
          <w:divBdr>
            <w:top w:val="none" w:sz="0" w:space="0" w:color="auto"/>
            <w:left w:val="none" w:sz="0" w:space="0" w:color="auto"/>
            <w:bottom w:val="none" w:sz="0" w:space="0" w:color="auto"/>
            <w:right w:val="none" w:sz="0" w:space="0" w:color="auto"/>
          </w:divBdr>
        </w:div>
        <w:div w:id="1904096861">
          <w:marLeft w:val="0"/>
          <w:marRight w:val="0"/>
          <w:marTop w:val="0"/>
          <w:marBottom w:val="0"/>
          <w:divBdr>
            <w:top w:val="none" w:sz="0" w:space="0" w:color="auto"/>
            <w:left w:val="none" w:sz="0" w:space="0" w:color="auto"/>
            <w:bottom w:val="none" w:sz="0" w:space="0" w:color="auto"/>
            <w:right w:val="none" w:sz="0" w:space="0" w:color="auto"/>
          </w:divBdr>
        </w:div>
        <w:div w:id="347026506">
          <w:marLeft w:val="0"/>
          <w:marRight w:val="0"/>
          <w:marTop w:val="0"/>
          <w:marBottom w:val="0"/>
          <w:divBdr>
            <w:top w:val="none" w:sz="0" w:space="0" w:color="auto"/>
            <w:left w:val="none" w:sz="0" w:space="0" w:color="auto"/>
            <w:bottom w:val="none" w:sz="0" w:space="0" w:color="auto"/>
            <w:right w:val="none" w:sz="0" w:space="0" w:color="auto"/>
          </w:divBdr>
        </w:div>
        <w:div w:id="546915778">
          <w:marLeft w:val="0"/>
          <w:marRight w:val="0"/>
          <w:marTop w:val="0"/>
          <w:marBottom w:val="0"/>
          <w:divBdr>
            <w:top w:val="none" w:sz="0" w:space="0" w:color="auto"/>
            <w:left w:val="none" w:sz="0" w:space="0" w:color="auto"/>
            <w:bottom w:val="none" w:sz="0" w:space="0" w:color="auto"/>
            <w:right w:val="none" w:sz="0" w:space="0" w:color="auto"/>
          </w:divBdr>
        </w:div>
        <w:div w:id="782117840">
          <w:marLeft w:val="0"/>
          <w:marRight w:val="0"/>
          <w:marTop w:val="0"/>
          <w:marBottom w:val="0"/>
          <w:divBdr>
            <w:top w:val="none" w:sz="0" w:space="0" w:color="auto"/>
            <w:left w:val="none" w:sz="0" w:space="0" w:color="auto"/>
            <w:bottom w:val="none" w:sz="0" w:space="0" w:color="auto"/>
            <w:right w:val="none" w:sz="0" w:space="0" w:color="auto"/>
          </w:divBdr>
        </w:div>
        <w:div w:id="1415738916">
          <w:marLeft w:val="0"/>
          <w:marRight w:val="0"/>
          <w:marTop w:val="0"/>
          <w:marBottom w:val="0"/>
          <w:divBdr>
            <w:top w:val="none" w:sz="0" w:space="0" w:color="auto"/>
            <w:left w:val="none" w:sz="0" w:space="0" w:color="auto"/>
            <w:bottom w:val="none" w:sz="0" w:space="0" w:color="auto"/>
            <w:right w:val="none" w:sz="0" w:space="0" w:color="auto"/>
          </w:divBdr>
        </w:div>
        <w:div w:id="1548026853">
          <w:marLeft w:val="0"/>
          <w:marRight w:val="0"/>
          <w:marTop w:val="0"/>
          <w:marBottom w:val="0"/>
          <w:divBdr>
            <w:top w:val="none" w:sz="0" w:space="0" w:color="auto"/>
            <w:left w:val="none" w:sz="0" w:space="0" w:color="auto"/>
            <w:bottom w:val="none" w:sz="0" w:space="0" w:color="auto"/>
            <w:right w:val="none" w:sz="0" w:space="0" w:color="auto"/>
          </w:divBdr>
        </w:div>
        <w:div w:id="46224807">
          <w:marLeft w:val="0"/>
          <w:marRight w:val="0"/>
          <w:marTop w:val="0"/>
          <w:marBottom w:val="0"/>
          <w:divBdr>
            <w:top w:val="none" w:sz="0" w:space="0" w:color="auto"/>
            <w:left w:val="none" w:sz="0" w:space="0" w:color="auto"/>
            <w:bottom w:val="none" w:sz="0" w:space="0" w:color="auto"/>
            <w:right w:val="none" w:sz="0" w:space="0" w:color="auto"/>
          </w:divBdr>
        </w:div>
        <w:div w:id="87773951">
          <w:marLeft w:val="0"/>
          <w:marRight w:val="0"/>
          <w:marTop w:val="0"/>
          <w:marBottom w:val="0"/>
          <w:divBdr>
            <w:top w:val="none" w:sz="0" w:space="0" w:color="auto"/>
            <w:left w:val="none" w:sz="0" w:space="0" w:color="auto"/>
            <w:bottom w:val="none" w:sz="0" w:space="0" w:color="auto"/>
            <w:right w:val="none" w:sz="0" w:space="0" w:color="auto"/>
          </w:divBdr>
        </w:div>
        <w:div w:id="827983055">
          <w:marLeft w:val="0"/>
          <w:marRight w:val="0"/>
          <w:marTop w:val="0"/>
          <w:marBottom w:val="0"/>
          <w:divBdr>
            <w:top w:val="none" w:sz="0" w:space="0" w:color="auto"/>
            <w:left w:val="none" w:sz="0" w:space="0" w:color="auto"/>
            <w:bottom w:val="none" w:sz="0" w:space="0" w:color="auto"/>
            <w:right w:val="none" w:sz="0" w:space="0" w:color="auto"/>
          </w:divBdr>
        </w:div>
        <w:div w:id="1876038332">
          <w:marLeft w:val="0"/>
          <w:marRight w:val="0"/>
          <w:marTop w:val="0"/>
          <w:marBottom w:val="0"/>
          <w:divBdr>
            <w:top w:val="none" w:sz="0" w:space="0" w:color="auto"/>
            <w:left w:val="none" w:sz="0" w:space="0" w:color="auto"/>
            <w:bottom w:val="none" w:sz="0" w:space="0" w:color="auto"/>
            <w:right w:val="none" w:sz="0" w:space="0" w:color="auto"/>
          </w:divBdr>
        </w:div>
        <w:div w:id="880746028">
          <w:marLeft w:val="0"/>
          <w:marRight w:val="0"/>
          <w:marTop w:val="0"/>
          <w:marBottom w:val="0"/>
          <w:divBdr>
            <w:top w:val="none" w:sz="0" w:space="0" w:color="auto"/>
            <w:left w:val="none" w:sz="0" w:space="0" w:color="auto"/>
            <w:bottom w:val="none" w:sz="0" w:space="0" w:color="auto"/>
            <w:right w:val="none" w:sz="0" w:space="0" w:color="auto"/>
          </w:divBdr>
        </w:div>
        <w:div w:id="117653791">
          <w:marLeft w:val="0"/>
          <w:marRight w:val="0"/>
          <w:marTop w:val="0"/>
          <w:marBottom w:val="0"/>
          <w:divBdr>
            <w:top w:val="none" w:sz="0" w:space="0" w:color="auto"/>
            <w:left w:val="none" w:sz="0" w:space="0" w:color="auto"/>
            <w:bottom w:val="none" w:sz="0" w:space="0" w:color="auto"/>
            <w:right w:val="none" w:sz="0" w:space="0" w:color="auto"/>
          </w:divBdr>
        </w:div>
        <w:div w:id="1601834941">
          <w:marLeft w:val="0"/>
          <w:marRight w:val="0"/>
          <w:marTop w:val="0"/>
          <w:marBottom w:val="0"/>
          <w:divBdr>
            <w:top w:val="none" w:sz="0" w:space="0" w:color="auto"/>
            <w:left w:val="none" w:sz="0" w:space="0" w:color="auto"/>
            <w:bottom w:val="none" w:sz="0" w:space="0" w:color="auto"/>
            <w:right w:val="none" w:sz="0" w:space="0" w:color="auto"/>
          </w:divBdr>
        </w:div>
        <w:div w:id="1493989265">
          <w:marLeft w:val="0"/>
          <w:marRight w:val="0"/>
          <w:marTop w:val="0"/>
          <w:marBottom w:val="0"/>
          <w:divBdr>
            <w:top w:val="none" w:sz="0" w:space="0" w:color="auto"/>
            <w:left w:val="none" w:sz="0" w:space="0" w:color="auto"/>
            <w:bottom w:val="none" w:sz="0" w:space="0" w:color="auto"/>
            <w:right w:val="none" w:sz="0" w:space="0" w:color="auto"/>
          </w:divBdr>
        </w:div>
        <w:div w:id="508494850">
          <w:marLeft w:val="0"/>
          <w:marRight w:val="0"/>
          <w:marTop w:val="0"/>
          <w:marBottom w:val="0"/>
          <w:divBdr>
            <w:top w:val="none" w:sz="0" w:space="0" w:color="auto"/>
            <w:left w:val="none" w:sz="0" w:space="0" w:color="auto"/>
            <w:bottom w:val="none" w:sz="0" w:space="0" w:color="auto"/>
            <w:right w:val="none" w:sz="0" w:space="0" w:color="auto"/>
          </w:divBdr>
        </w:div>
        <w:div w:id="951743907">
          <w:marLeft w:val="0"/>
          <w:marRight w:val="0"/>
          <w:marTop w:val="0"/>
          <w:marBottom w:val="0"/>
          <w:divBdr>
            <w:top w:val="none" w:sz="0" w:space="0" w:color="auto"/>
            <w:left w:val="none" w:sz="0" w:space="0" w:color="auto"/>
            <w:bottom w:val="none" w:sz="0" w:space="0" w:color="auto"/>
            <w:right w:val="none" w:sz="0" w:space="0" w:color="auto"/>
          </w:divBdr>
        </w:div>
        <w:div w:id="328213230">
          <w:marLeft w:val="0"/>
          <w:marRight w:val="0"/>
          <w:marTop w:val="0"/>
          <w:marBottom w:val="0"/>
          <w:divBdr>
            <w:top w:val="none" w:sz="0" w:space="0" w:color="auto"/>
            <w:left w:val="none" w:sz="0" w:space="0" w:color="auto"/>
            <w:bottom w:val="none" w:sz="0" w:space="0" w:color="auto"/>
            <w:right w:val="none" w:sz="0" w:space="0" w:color="auto"/>
          </w:divBdr>
        </w:div>
        <w:div w:id="495731294">
          <w:marLeft w:val="0"/>
          <w:marRight w:val="0"/>
          <w:marTop w:val="0"/>
          <w:marBottom w:val="0"/>
          <w:divBdr>
            <w:top w:val="none" w:sz="0" w:space="0" w:color="auto"/>
            <w:left w:val="none" w:sz="0" w:space="0" w:color="auto"/>
            <w:bottom w:val="none" w:sz="0" w:space="0" w:color="auto"/>
            <w:right w:val="none" w:sz="0" w:space="0" w:color="auto"/>
          </w:divBdr>
        </w:div>
        <w:div w:id="446898321">
          <w:marLeft w:val="0"/>
          <w:marRight w:val="0"/>
          <w:marTop w:val="0"/>
          <w:marBottom w:val="0"/>
          <w:divBdr>
            <w:top w:val="none" w:sz="0" w:space="0" w:color="auto"/>
            <w:left w:val="none" w:sz="0" w:space="0" w:color="auto"/>
            <w:bottom w:val="none" w:sz="0" w:space="0" w:color="auto"/>
            <w:right w:val="none" w:sz="0" w:space="0" w:color="auto"/>
          </w:divBdr>
        </w:div>
        <w:div w:id="2126188588">
          <w:marLeft w:val="0"/>
          <w:marRight w:val="0"/>
          <w:marTop w:val="0"/>
          <w:marBottom w:val="0"/>
          <w:divBdr>
            <w:top w:val="none" w:sz="0" w:space="0" w:color="auto"/>
            <w:left w:val="none" w:sz="0" w:space="0" w:color="auto"/>
            <w:bottom w:val="none" w:sz="0" w:space="0" w:color="auto"/>
            <w:right w:val="none" w:sz="0" w:space="0" w:color="auto"/>
          </w:divBdr>
        </w:div>
        <w:div w:id="1693604888">
          <w:marLeft w:val="0"/>
          <w:marRight w:val="0"/>
          <w:marTop w:val="0"/>
          <w:marBottom w:val="0"/>
          <w:divBdr>
            <w:top w:val="none" w:sz="0" w:space="0" w:color="auto"/>
            <w:left w:val="none" w:sz="0" w:space="0" w:color="auto"/>
            <w:bottom w:val="none" w:sz="0" w:space="0" w:color="auto"/>
            <w:right w:val="none" w:sz="0" w:space="0" w:color="auto"/>
          </w:divBdr>
        </w:div>
        <w:div w:id="921910735">
          <w:marLeft w:val="0"/>
          <w:marRight w:val="0"/>
          <w:marTop w:val="0"/>
          <w:marBottom w:val="0"/>
          <w:divBdr>
            <w:top w:val="none" w:sz="0" w:space="0" w:color="auto"/>
            <w:left w:val="none" w:sz="0" w:space="0" w:color="auto"/>
            <w:bottom w:val="none" w:sz="0" w:space="0" w:color="auto"/>
            <w:right w:val="none" w:sz="0" w:space="0" w:color="auto"/>
          </w:divBdr>
        </w:div>
        <w:div w:id="981346042">
          <w:marLeft w:val="0"/>
          <w:marRight w:val="0"/>
          <w:marTop w:val="0"/>
          <w:marBottom w:val="0"/>
          <w:divBdr>
            <w:top w:val="none" w:sz="0" w:space="0" w:color="auto"/>
            <w:left w:val="none" w:sz="0" w:space="0" w:color="auto"/>
            <w:bottom w:val="none" w:sz="0" w:space="0" w:color="auto"/>
            <w:right w:val="none" w:sz="0" w:space="0" w:color="auto"/>
          </w:divBdr>
        </w:div>
        <w:div w:id="1181502855">
          <w:marLeft w:val="0"/>
          <w:marRight w:val="0"/>
          <w:marTop w:val="0"/>
          <w:marBottom w:val="0"/>
          <w:divBdr>
            <w:top w:val="none" w:sz="0" w:space="0" w:color="auto"/>
            <w:left w:val="none" w:sz="0" w:space="0" w:color="auto"/>
            <w:bottom w:val="none" w:sz="0" w:space="0" w:color="auto"/>
            <w:right w:val="none" w:sz="0" w:space="0" w:color="auto"/>
          </w:divBdr>
        </w:div>
        <w:div w:id="1498500997">
          <w:marLeft w:val="0"/>
          <w:marRight w:val="0"/>
          <w:marTop w:val="0"/>
          <w:marBottom w:val="0"/>
          <w:divBdr>
            <w:top w:val="none" w:sz="0" w:space="0" w:color="auto"/>
            <w:left w:val="none" w:sz="0" w:space="0" w:color="auto"/>
            <w:bottom w:val="none" w:sz="0" w:space="0" w:color="auto"/>
            <w:right w:val="none" w:sz="0" w:space="0" w:color="auto"/>
          </w:divBdr>
        </w:div>
        <w:div w:id="1322805193">
          <w:marLeft w:val="0"/>
          <w:marRight w:val="0"/>
          <w:marTop w:val="0"/>
          <w:marBottom w:val="0"/>
          <w:divBdr>
            <w:top w:val="none" w:sz="0" w:space="0" w:color="auto"/>
            <w:left w:val="none" w:sz="0" w:space="0" w:color="auto"/>
            <w:bottom w:val="none" w:sz="0" w:space="0" w:color="auto"/>
            <w:right w:val="none" w:sz="0" w:space="0" w:color="auto"/>
          </w:divBdr>
        </w:div>
        <w:div w:id="501746663">
          <w:marLeft w:val="0"/>
          <w:marRight w:val="0"/>
          <w:marTop w:val="0"/>
          <w:marBottom w:val="0"/>
          <w:divBdr>
            <w:top w:val="none" w:sz="0" w:space="0" w:color="auto"/>
            <w:left w:val="none" w:sz="0" w:space="0" w:color="auto"/>
            <w:bottom w:val="none" w:sz="0" w:space="0" w:color="auto"/>
            <w:right w:val="none" w:sz="0" w:space="0" w:color="auto"/>
          </w:divBdr>
        </w:div>
        <w:div w:id="609439117">
          <w:marLeft w:val="0"/>
          <w:marRight w:val="0"/>
          <w:marTop w:val="0"/>
          <w:marBottom w:val="0"/>
          <w:divBdr>
            <w:top w:val="none" w:sz="0" w:space="0" w:color="auto"/>
            <w:left w:val="none" w:sz="0" w:space="0" w:color="auto"/>
            <w:bottom w:val="none" w:sz="0" w:space="0" w:color="auto"/>
            <w:right w:val="none" w:sz="0" w:space="0" w:color="auto"/>
          </w:divBdr>
        </w:div>
        <w:div w:id="1092042348">
          <w:marLeft w:val="0"/>
          <w:marRight w:val="0"/>
          <w:marTop w:val="0"/>
          <w:marBottom w:val="0"/>
          <w:divBdr>
            <w:top w:val="none" w:sz="0" w:space="0" w:color="auto"/>
            <w:left w:val="none" w:sz="0" w:space="0" w:color="auto"/>
            <w:bottom w:val="none" w:sz="0" w:space="0" w:color="auto"/>
            <w:right w:val="none" w:sz="0" w:space="0" w:color="auto"/>
          </w:divBdr>
        </w:div>
        <w:div w:id="1396129187">
          <w:marLeft w:val="0"/>
          <w:marRight w:val="0"/>
          <w:marTop w:val="0"/>
          <w:marBottom w:val="0"/>
          <w:divBdr>
            <w:top w:val="none" w:sz="0" w:space="0" w:color="auto"/>
            <w:left w:val="none" w:sz="0" w:space="0" w:color="auto"/>
            <w:bottom w:val="none" w:sz="0" w:space="0" w:color="auto"/>
            <w:right w:val="none" w:sz="0" w:space="0" w:color="auto"/>
          </w:divBdr>
        </w:div>
        <w:div w:id="565722792">
          <w:marLeft w:val="0"/>
          <w:marRight w:val="0"/>
          <w:marTop w:val="0"/>
          <w:marBottom w:val="0"/>
          <w:divBdr>
            <w:top w:val="none" w:sz="0" w:space="0" w:color="auto"/>
            <w:left w:val="none" w:sz="0" w:space="0" w:color="auto"/>
            <w:bottom w:val="none" w:sz="0" w:space="0" w:color="auto"/>
            <w:right w:val="none" w:sz="0" w:space="0" w:color="auto"/>
          </w:divBdr>
        </w:div>
        <w:div w:id="1429080902">
          <w:marLeft w:val="0"/>
          <w:marRight w:val="0"/>
          <w:marTop w:val="0"/>
          <w:marBottom w:val="0"/>
          <w:divBdr>
            <w:top w:val="none" w:sz="0" w:space="0" w:color="auto"/>
            <w:left w:val="none" w:sz="0" w:space="0" w:color="auto"/>
            <w:bottom w:val="none" w:sz="0" w:space="0" w:color="auto"/>
            <w:right w:val="none" w:sz="0" w:space="0" w:color="auto"/>
          </w:divBdr>
        </w:div>
        <w:div w:id="2101675934">
          <w:marLeft w:val="0"/>
          <w:marRight w:val="0"/>
          <w:marTop w:val="0"/>
          <w:marBottom w:val="0"/>
          <w:divBdr>
            <w:top w:val="none" w:sz="0" w:space="0" w:color="auto"/>
            <w:left w:val="none" w:sz="0" w:space="0" w:color="auto"/>
            <w:bottom w:val="none" w:sz="0" w:space="0" w:color="auto"/>
            <w:right w:val="none" w:sz="0" w:space="0" w:color="auto"/>
          </w:divBdr>
        </w:div>
        <w:div w:id="1103573116">
          <w:marLeft w:val="0"/>
          <w:marRight w:val="0"/>
          <w:marTop w:val="0"/>
          <w:marBottom w:val="0"/>
          <w:divBdr>
            <w:top w:val="none" w:sz="0" w:space="0" w:color="auto"/>
            <w:left w:val="none" w:sz="0" w:space="0" w:color="auto"/>
            <w:bottom w:val="none" w:sz="0" w:space="0" w:color="auto"/>
            <w:right w:val="none" w:sz="0" w:space="0" w:color="auto"/>
          </w:divBdr>
        </w:div>
        <w:div w:id="248735875">
          <w:marLeft w:val="0"/>
          <w:marRight w:val="0"/>
          <w:marTop w:val="0"/>
          <w:marBottom w:val="0"/>
          <w:divBdr>
            <w:top w:val="none" w:sz="0" w:space="0" w:color="auto"/>
            <w:left w:val="none" w:sz="0" w:space="0" w:color="auto"/>
            <w:bottom w:val="none" w:sz="0" w:space="0" w:color="auto"/>
            <w:right w:val="none" w:sz="0" w:space="0" w:color="auto"/>
          </w:divBdr>
        </w:div>
        <w:div w:id="2127429954">
          <w:marLeft w:val="0"/>
          <w:marRight w:val="0"/>
          <w:marTop w:val="0"/>
          <w:marBottom w:val="0"/>
          <w:divBdr>
            <w:top w:val="none" w:sz="0" w:space="0" w:color="auto"/>
            <w:left w:val="none" w:sz="0" w:space="0" w:color="auto"/>
            <w:bottom w:val="none" w:sz="0" w:space="0" w:color="auto"/>
            <w:right w:val="none" w:sz="0" w:space="0" w:color="auto"/>
          </w:divBdr>
        </w:div>
        <w:div w:id="938220861">
          <w:marLeft w:val="0"/>
          <w:marRight w:val="0"/>
          <w:marTop w:val="0"/>
          <w:marBottom w:val="0"/>
          <w:divBdr>
            <w:top w:val="none" w:sz="0" w:space="0" w:color="auto"/>
            <w:left w:val="none" w:sz="0" w:space="0" w:color="auto"/>
            <w:bottom w:val="none" w:sz="0" w:space="0" w:color="auto"/>
            <w:right w:val="none" w:sz="0" w:space="0" w:color="auto"/>
          </w:divBdr>
        </w:div>
        <w:div w:id="968557295">
          <w:marLeft w:val="0"/>
          <w:marRight w:val="0"/>
          <w:marTop w:val="0"/>
          <w:marBottom w:val="0"/>
          <w:divBdr>
            <w:top w:val="none" w:sz="0" w:space="0" w:color="auto"/>
            <w:left w:val="none" w:sz="0" w:space="0" w:color="auto"/>
            <w:bottom w:val="none" w:sz="0" w:space="0" w:color="auto"/>
            <w:right w:val="none" w:sz="0" w:space="0" w:color="auto"/>
          </w:divBdr>
        </w:div>
        <w:div w:id="622659052">
          <w:marLeft w:val="0"/>
          <w:marRight w:val="0"/>
          <w:marTop w:val="0"/>
          <w:marBottom w:val="0"/>
          <w:divBdr>
            <w:top w:val="none" w:sz="0" w:space="0" w:color="auto"/>
            <w:left w:val="none" w:sz="0" w:space="0" w:color="auto"/>
            <w:bottom w:val="none" w:sz="0" w:space="0" w:color="auto"/>
            <w:right w:val="none" w:sz="0" w:space="0" w:color="auto"/>
          </w:divBdr>
        </w:div>
        <w:div w:id="952902843">
          <w:marLeft w:val="0"/>
          <w:marRight w:val="0"/>
          <w:marTop w:val="0"/>
          <w:marBottom w:val="0"/>
          <w:divBdr>
            <w:top w:val="none" w:sz="0" w:space="0" w:color="auto"/>
            <w:left w:val="none" w:sz="0" w:space="0" w:color="auto"/>
            <w:bottom w:val="none" w:sz="0" w:space="0" w:color="auto"/>
            <w:right w:val="none" w:sz="0" w:space="0" w:color="auto"/>
          </w:divBdr>
        </w:div>
        <w:div w:id="757681296">
          <w:marLeft w:val="0"/>
          <w:marRight w:val="0"/>
          <w:marTop w:val="0"/>
          <w:marBottom w:val="0"/>
          <w:divBdr>
            <w:top w:val="none" w:sz="0" w:space="0" w:color="auto"/>
            <w:left w:val="none" w:sz="0" w:space="0" w:color="auto"/>
            <w:bottom w:val="none" w:sz="0" w:space="0" w:color="auto"/>
            <w:right w:val="none" w:sz="0" w:space="0" w:color="auto"/>
          </w:divBdr>
        </w:div>
        <w:div w:id="1559823199">
          <w:marLeft w:val="0"/>
          <w:marRight w:val="0"/>
          <w:marTop w:val="0"/>
          <w:marBottom w:val="0"/>
          <w:divBdr>
            <w:top w:val="none" w:sz="0" w:space="0" w:color="auto"/>
            <w:left w:val="none" w:sz="0" w:space="0" w:color="auto"/>
            <w:bottom w:val="none" w:sz="0" w:space="0" w:color="auto"/>
            <w:right w:val="none" w:sz="0" w:space="0" w:color="auto"/>
          </w:divBdr>
        </w:div>
        <w:div w:id="1599099801">
          <w:marLeft w:val="0"/>
          <w:marRight w:val="0"/>
          <w:marTop w:val="0"/>
          <w:marBottom w:val="0"/>
          <w:divBdr>
            <w:top w:val="none" w:sz="0" w:space="0" w:color="auto"/>
            <w:left w:val="none" w:sz="0" w:space="0" w:color="auto"/>
            <w:bottom w:val="none" w:sz="0" w:space="0" w:color="auto"/>
            <w:right w:val="none" w:sz="0" w:space="0" w:color="auto"/>
          </w:divBdr>
        </w:div>
        <w:div w:id="707265912">
          <w:marLeft w:val="0"/>
          <w:marRight w:val="0"/>
          <w:marTop w:val="0"/>
          <w:marBottom w:val="0"/>
          <w:divBdr>
            <w:top w:val="none" w:sz="0" w:space="0" w:color="auto"/>
            <w:left w:val="none" w:sz="0" w:space="0" w:color="auto"/>
            <w:bottom w:val="none" w:sz="0" w:space="0" w:color="auto"/>
            <w:right w:val="none" w:sz="0" w:space="0" w:color="auto"/>
          </w:divBdr>
        </w:div>
        <w:div w:id="1625455967">
          <w:marLeft w:val="0"/>
          <w:marRight w:val="0"/>
          <w:marTop w:val="0"/>
          <w:marBottom w:val="0"/>
          <w:divBdr>
            <w:top w:val="none" w:sz="0" w:space="0" w:color="auto"/>
            <w:left w:val="none" w:sz="0" w:space="0" w:color="auto"/>
            <w:bottom w:val="none" w:sz="0" w:space="0" w:color="auto"/>
            <w:right w:val="none" w:sz="0" w:space="0" w:color="auto"/>
          </w:divBdr>
        </w:div>
        <w:div w:id="1521511337">
          <w:marLeft w:val="0"/>
          <w:marRight w:val="0"/>
          <w:marTop w:val="0"/>
          <w:marBottom w:val="0"/>
          <w:divBdr>
            <w:top w:val="none" w:sz="0" w:space="0" w:color="auto"/>
            <w:left w:val="none" w:sz="0" w:space="0" w:color="auto"/>
            <w:bottom w:val="none" w:sz="0" w:space="0" w:color="auto"/>
            <w:right w:val="none" w:sz="0" w:space="0" w:color="auto"/>
          </w:divBdr>
        </w:div>
        <w:div w:id="1355183965">
          <w:marLeft w:val="0"/>
          <w:marRight w:val="0"/>
          <w:marTop w:val="0"/>
          <w:marBottom w:val="0"/>
          <w:divBdr>
            <w:top w:val="none" w:sz="0" w:space="0" w:color="auto"/>
            <w:left w:val="none" w:sz="0" w:space="0" w:color="auto"/>
            <w:bottom w:val="none" w:sz="0" w:space="0" w:color="auto"/>
            <w:right w:val="none" w:sz="0" w:space="0" w:color="auto"/>
          </w:divBdr>
        </w:div>
        <w:div w:id="1482385190">
          <w:marLeft w:val="0"/>
          <w:marRight w:val="0"/>
          <w:marTop w:val="0"/>
          <w:marBottom w:val="0"/>
          <w:divBdr>
            <w:top w:val="none" w:sz="0" w:space="0" w:color="auto"/>
            <w:left w:val="none" w:sz="0" w:space="0" w:color="auto"/>
            <w:bottom w:val="none" w:sz="0" w:space="0" w:color="auto"/>
            <w:right w:val="none" w:sz="0" w:space="0" w:color="auto"/>
          </w:divBdr>
        </w:div>
        <w:div w:id="993531724">
          <w:marLeft w:val="0"/>
          <w:marRight w:val="0"/>
          <w:marTop w:val="0"/>
          <w:marBottom w:val="0"/>
          <w:divBdr>
            <w:top w:val="none" w:sz="0" w:space="0" w:color="auto"/>
            <w:left w:val="none" w:sz="0" w:space="0" w:color="auto"/>
            <w:bottom w:val="none" w:sz="0" w:space="0" w:color="auto"/>
            <w:right w:val="none" w:sz="0" w:space="0" w:color="auto"/>
          </w:divBdr>
        </w:div>
        <w:div w:id="1546481586">
          <w:marLeft w:val="0"/>
          <w:marRight w:val="0"/>
          <w:marTop w:val="0"/>
          <w:marBottom w:val="0"/>
          <w:divBdr>
            <w:top w:val="none" w:sz="0" w:space="0" w:color="auto"/>
            <w:left w:val="none" w:sz="0" w:space="0" w:color="auto"/>
            <w:bottom w:val="none" w:sz="0" w:space="0" w:color="auto"/>
            <w:right w:val="none" w:sz="0" w:space="0" w:color="auto"/>
          </w:divBdr>
        </w:div>
        <w:div w:id="637272228">
          <w:marLeft w:val="0"/>
          <w:marRight w:val="0"/>
          <w:marTop w:val="0"/>
          <w:marBottom w:val="0"/>
          <w:divBdr>
            <w:top w:val="none" w:sz="0" w:space="0" w:color="auto"/>
            <w:left w:val="none" w:sz="0" w:space="0" w:color="auto"/>
            <w:bottom w:val="none" w:sz="0" w:space="0" w:color="auto"/>
            <w:right w:val="none" w:sz="0" w:space="0" w:color="auto"/>
          </w:divBdr>
        </w:div>
        <w:div w:id="643856030">
          <w:marLeft w:val="0"/>
          <w:marRight w:val="0"/>
          <w:marTop w:val="0"/>
          <w:marBottom w:val="0"/>
          <w:divBdr>
            <w:top w:val="none" w:sz="0" w:space="0" w:color="auto"/>
            <w:left w:val="none" w:sz="0" w:space="0" w:color="auto"/>
            <w:bottom w:val="none" w:sz="0" w:space="0" w:color="auto"/>
            <w:right w:val="none" w:sz="0" w:space="0" w:color="auto"/>
          </w:divBdr>
        </w:div>
        <w:div w:id="867252237">
          <w:marLeft w:val="0"/>
          <w:marRight w:val="0"/>
          <w:marTop w:val="0"/>
          <w:marBottom w:val="0"/>
          <w:divBdr>
            <w:top w:val="none" w:sz="0" w:space="0" w:color="auto"/>
            <w:left w:val="none" w:sz="0" w:space="0" w:color="auto"/>
            <w:bottom w:val="none" w:sz="0" w:space="0" w:color="auto"/>
            <w:right w:val="none" w:sz="0" w:space="0" w:color="auto"/>
          </w:divBdr>
        </w:div>
        <w:div w:id="1366440530">
          <w:marLeft w:val="0"/>
          <w:marRight w:val="0"/>
          <w:marTop w:val="0"/>
          <w:marBottom w:val="0"/>
          <w:divBdr>
            <w:top w:val="none" w:sz="0" w:space="0" w:color="auto"/>
            <w:left w:val="none" w:sz="0" w:space="0" w:color="auto"/>
            <w:bottom w:val="none" w:sz="0" w:space="0" w:color="auto"/>
            <w:right w:val="none" w:sz="0" w:space="0" w:color="auto"/>
          </w:divBdr>
        </w:div>
        <w:div w:id="2006127423">
          <w:marLeft w:val="0"/>
          <w:marRight w:val="0"/>
          <w:marTop w:val="0"/>
          <w:marBottom w:val="0"/>
          <w:divBdr>
            <w:top w:val="none" w:sz="0" w:space="0" w:color="auto"/>
            <w:left w:val="none" w:sz="0" w:space="0" w:color="auto"/>
            <w:bottom w:val="none" w:sz="0" w:space="0" w:color="auto"/>
            <w:right w:val="none" w:sz="0" w:space="0" w:color="auto"/>
          </w:divBdr>
        </w:div>
        <w:div w:id="1980109010">
          <w:marLeft w:val="0"/>
          <w:marRight w:val="0"/>
          <w:marTop w:val="0"/>
          <w:marBottom w:val="0"/>
          <w:divBdr>
            <w:top w:val="none" w:sz="0" w:space="0" w:color="auto"/>
            <w:left w:val="none" w:sz="0" w:space="0" w:color="auto"/>
            <w:bottom w:val="none" w:sz="0" w:space="0" w:color="auto"/>
            <w:right w:val="none" w:sz="0" w:space="0" w:color="auto"/>
          </w:divBdr>
        </w:div>
        <w:div w:id="1567180372">
          <w:marLeft w:val="0"/>
          <w:marRight w:val="0"/>
          <w:marTop w:val="0"/>
          <w:marBottom w:val="0"/>
          <w:divBdr>
            <w:top w:val="none" w:sz="0" w:space="0" w:color="auto"/>
            <w:left w:val="none" w:sz="0" w:space="0" w:color="auto"/>
            <w:bottom w:val="none" w:sz="0" w:space="0" w:color="auto"/>
            <w:right w:val="none" w:sz="0" w:space="0" w:color="auto"/>
          </w:divBdr>
        </w:div>
        <w:div w:id="341780490">
          <w:marLeft w:val="0"/>
          <w:marRight w:val="0"/>
          <w:marTop w:val="0"/>
          <w:marBottom w:val="0"/>
          <w:divBdr>
            <w:top w:val="none" w:sz="0" w:space="0" w:color="auto"/>
            <w:left w:val="none" w:sz="0" w:space="0" w:color="auto"/>
            <w:bottom w:val="none" w:sz="0" w:space="0" w:color="auto"/>
            <w:right w:val="none" w:sz="0" w:space="0" w:color="auto"/>
          </w:divBdr>
        </w:div>
        <w:div w:id="745415950">
          <w:marLeft w:val="0"/>
          <w:marRight w:val="0"/>
          <w:marTop w:val="0"/>
          <w:marBottom w:val="0"/>
          <w:divBdr>
            <w:top w:val="none" w:sz="0" w:space="0" w:color="auto"/>
            <w:left w:val="none" w:sz="0" w:space="0" w:color="auto"/>
            <w:bottom w:val="none" w:sz="0" w:space="0" w:color="auto"/>
            <w:right w:val="none" w:sz="0" w:space="0" w:color="auto"/>
          </w:divBdr>
        </w:div>
        <w:div w:id="425346436">
          <w:marLeft w:val="0"/>
          <w:marRight w:val="0"/>
          <w:marTop w:val="0"/>
          <w:marBottom w:val="0"/>
          <w:divBdr>
            <w:top w:val="none" w:sz="0" w:space="0" w:color="auto"/>
            <w:left w:val="none" w:sz="0" w:space="0" w:color="auto"/>
            <w:bottom w:val="none" w:sz="0" w:space="0" w:color="auto"/>
            <w:right w:val="none" w:sz="0" w:space="0" w:color="auto"/>
          </w:divBdr>
        </w:div>
        <w:div w:id="1834443793">
          <w:marLeft w:val="0"/>
          <w:marRight w:val="0"/>
          <w:marTop w:val="0"/>
          <w:marBottom w:val="0"/>
          <w:divBdr>
            <w:top w:val="none" w:sz="0" w:space="0" w:color="auto"/>
            <w:left w:val="none" w:sz="0" w:space="0" w:color="auto"/>
            <w:bottom w:val="none" w:sz="0" w:space="0" w:color="auto"/>
            <w:right w:val="none" w:sz="0" w:space="0" w:color="auto"/>
          </w:divBdr>
        </w:div>
        <w:div w:id="37517234">
          <w:marLeft w:val="0"/>
          <w:marRight w:val="0"/>
          <w:marTop w:val="0"/>
          <w:marBottom w:val="0"/>
          <w:divBdr>
            <w:top w:val="none" w:sz="0" w:space="0" w:color="auto"/>
            <w:left w:val="none" w:sz="0" w:space="0" w:color="auto"/>
            <w:bottom w:val="none" w:sz="0" w:space="0" w:color="auto"/>
            <w:right w:val="none" w:sz="0" w:space="0" w:color="auto"/>
          </w:divBdr>
        </w:div>
        <w:div w:id="58093541">
          <w:marLeft w:val="0"/>
          <w:marRight w:val="0"/>
          <w:marTop w:val="0"/>
          <w:marBottom w:val="0"/>
          <w:divBdr>
            <w:top w:val="none" w:sz="0" w:space="0" w:color="auto"/>
            <w:left w:val="none" w:sz="0" w:space="0" w:color="auto"/>
            <w:bottom w:val="none" w:sz="0" w:space="0" w:color="auto"/>
            <w:right w:val="none" w:sz="0" w:space="0" w:color="auto"/>
          </w:divBdr>
        </w:div>
        <w:div w:id="1455951517">
          <w:marLeft w:val="0"/>
          <w:marRight w:val="0"/>
          <w:marTop w:val="0"/>
          <w:marBottom w:val="0"/>
          <w:divBdr>
            <w:top w:val="none" w:sz="0" w:space="0" w:color="auto"/>
            <w:left w:val="none" w:sz="0" w:space="0" w:color="auto"/>
            <w:bottom w:val="none" w:sz="0" w:space="0" w:color="auto"/>
            <w:right w:val="none" w:sz="0" w:space="0" w:color="auto"/>
          </w:divBdr>
        </w:div>
        <w:div w:id="393893327">
          <w:marLeft w:val="0"/>
          <w:marRight w:val="0"/>
          <w:marTop w:val="0"/>
          <w:marBottom w:val="0"/>
          <w:divBdr>
            <w:top w:val="none" w:sz="0" w:space="0" w:color="auto"/>
            <w:left w:val="none" w:sz="0" w:space="0" w:color="auto"/>
            <w:bottom w:val="none" w:sz="0" w:space="0" w:color="auto"/>
            <w:right w:val="none" w:sz="0" w:space="0" w:color="auto"/>
          </w:divBdr>
        </w:div>
        <w:div w:id="48190938">
          <w:marLeft w:val="0"/>
          <w:marRight w:val="0"/>
          <w:marTop w:val="0"/>
          <w:marBottom w:val="0"/>
          <w:divBdr>
            <w:top w:val="none" w:sz="0" w:space="0" w:color="auto"/>
            <w:left w:val="none" w:sz="0" w:space="0" w:color="auto"/>
            <w:bottom w:val="none" w:sz="0" w:space="0" w:color="auto"/>
            <w:right w:val="none" w:sz="0" w:space="0" w:color="auto"/>
          </w:divBdr>
        </w:div>
        <w:div w:id="638804266">
          <w:marLeft w:val="0"/>
          <w:marRight w:val="0"/>
          <w:marTop w:val="0"/>
          <w:marBottom w:val="0"/>
          <w:divBdr>
            <w:top w:val="none" w:sz="0" w:space="0" w:color="auto"/>
            <w:left w:val="none" w:sz="0" w:space="0" w:color="auto"/>
            <w:bottom w:val="none" w:sz="0" w:space="0" w:color="auto"/>
            <w:right w:val="none" w:sz="0" w:space="0" w:color="auto"/>
          </w:divBdr>
        </w:div>
        <w:div w:id="896167265">
          <w:marLeft w:val="0"/>
          <w:marRight w:val="0"/>
          <w:marTop w:val="0"/>
          <w:marBottom w:val="0"/>
          <w:divBdr>
            <w:top w:val="none" w:sz="0" w:space="0" w:color="auto"/>
            <w:left w:val="none" w:sz="0" w:space="0" w:color="auto"/>
            <w:bottom w:val="none" w:sz="0" w:space="0" w:color="auto"/>
            <w:right w:val="none" w:sz="0" w:space="0" w:color="auto"/>
          </w:divBdr>
        </w:div>
        <w:div w:id="1522475386">
          <w:marLeft w:val="0"/>
          <w:marRight w:val="0"/>
          <w:marTop w:val="0"/>
          <w:marBottom w:val="0"/>
          <w:divBdr>
            <w:top w:val="none" w:sz="0" w:space="0" w:color="auto"/>
            <w:left w:val="none" w:sz="0" w:space="0" w:color="auto"/>
            <w:bottom w:val="none" w:sz="0" w:space="0" w:color="auto"/>
            <w:right w:val="none" w:sz="0" w:space="0" w:color="auto"/>
          </w:divBdr>
        </w:div>
        <w:div w:id="1292595312">
          <w:marLeft w:val="0"/>
          <w:marRight w:val="0"/>
          <w:marTop w:val="0"/>
          <w:marBottom w:val="0"/>
          <w:divBdr>
            <w:top w:val="none" w:sz="0" w:space="0" w:color="auto"/>
            <w:left w:val="none" w:sz="0" w:space="0" w:color="auto"/>
            <w:bottom w:val="none" w:sz="0" w:space="0" w:color="auto"/>
            <w:right w:val="none" w:sz="0" w:space="0" w:color="auto"/>
          </w:divBdr>
        </w:div>
        <w:div w:id="662902330">
          <w:marLeft w:val="0"/>
          <w:marRight w:val="0"/>
          <w:marTop w:val="0"/>
          <w:marBottom w:val="0"/>
          <w:divBdr>
            <w:top w:val="none" w:sz="0" w:space="0" w:color="auto"/>
            <w:left w:val="none" w:sz="0" w:space="0" w:color="auto"/>
            <w:bottom w:val="none" w:sz="0" w:space="0" w:color="auto"/>
            <w:right w:val="none" w:sz="0" w:space="0" w:color="auto"/>
          </w:divBdr>
        </w:div>
        <w:div w:id="859775775">
          <w:marLeft w:val="0"/>
          <w:marRight w:val="0"/>
          <w:marTop w:val="0"/>
          <w:marBottom w:val="0"/>
          <w:divBdr>
            <w:top w:val="none" w:sz="0" w:space="0" w:color="auto"/>
            <w:left w:val="none" w:sz="0" w:space="0" w:color="auto"/>
            <w:bottom w:val="none" w:sz="0" w:space="0" w:color="auto"/>
            <w:right w:val="none" w:sz="0" w:space="0" w:color="auto"/>
          </w:divBdr>
        </w:div>
        <w:div w:id="1961958578">
          <w:marLeft w:val="0"/>
          <w:marRight w:val="0"/>
          <w:marTop w:val="0"/>
          <w:marBottom w:val="0"/>
          <w:divBdr>
            <w:top w:val="none" w:sz="0" w:space="0" w:color="auto"/>
            <w:left w:val="none" w:sz="0" w:space="0" w:color="auto"/>
            <w:bottom w:val="none" w:sz="0" w:space="0" w:color="auto"/>
            <w:right w:val="none" w:sz="0" w:space="0" w:color="auto"/>
          </w:divBdr>
        </w:div>
        <w:div w:id="1801919867">
          <w:marLeft w:val="0"/>
          <w:marRight w:val="0"/>
          <w:marTop w:val="0"/>
          <w:marBottom w:val="0"/>
          <w:divBdr>
            <w:top w:val="none" w:sz="0" w:space="0" w:color="auto"/>
            <w:left w:val="none" w:sz="0" w:space="0" w:color="auto"/>
            <w:bottom w:val="none" w:sz="0" w:space="0" w:color="auto"/>
            <w:right w:val="none" w:sz="0" w:space="0" w:color="auto"/>
          </w:divBdr>
        </w:div>
        <w:div w:id="437137641">
          <w:marLeft w:val="0"/>
          <w:marRight w:val="0"/>
          <w:marTop w:val="0"/>
          <w:marBottom w:val="0"/>
          <w:divBdr>
            <w:top w:val="none" w:sz="0" w:space="0" w:color="auto"/>
            <w:left w:val="none" w:sz="0" w:space="0" w:color="auto"/>
            <w:bottom w:val="none" w:sz="0" w:space="0" w:color="auto"/>
            <w:right w:val="none" w:sz="0" w:space="0" w:color="auto"/>
          </w:divBdr>
        </w:div>
        <w:div w:id="60711423">
          <w:marLeft w:val="0"/>
          <w:marRight w:val="0"/>
          <w:marTop w:val="0"/>
          <w:marBottom w:val="0"/>
          <w:divBdr>
            <w:top w:val="none" w:sz="0" w:space="0" w:color="auto"/>
            <w:left w:val="none" w:sz="0" w:space="0" w:color="auto"/>
            <w:bottom w:val="none" w:sz="0" w:space="0" w:color="auto"/>
            <w:right w:val="none" w:sz="0" w:space="0" w:color="auto"/>
          </w:divBdr>
        </w:div>
        <w:div w:id="600988453">
          <w:marLeft w:val="0"/>
          <w:marRight w:val="0"/>
          <w:marTop w:val="0"/>
          <w:marBottom w:val="0"/>
          <w:divBdr>
            <w:top w:val="none" w:sz="0" w:space="0" w:color="auto"/>
            <w:left w:val="none" w:sz="0" w:space="0" w:color="auto"/>
            <w:bottom w:val="none" w:sz="0" w:space="0" w:color="auto"/>
            <w:right w:val="none" w:sz="0" w:space="0" w:color="auto"/>
          </w:divBdr>
        </w:div>
        <w:div w:id="1201212141">
          <w:marLeft w:val="0"/>
          <w:marRight w:val="0"/>
          <w:marTop w:val="0"/>
          <w:marBottom w:val="0"/>
          <w:divBdr>
            <w:top w:val="none" w:sz="0" w:space="0" w:color="auto"/>
            <w:left w:val="none" w:sz="0" w:space="0" w:color="auto"/>
            <w:bottom w:val="none" w:sz="0" w:space="0" w:color="auto"/>
            <w:right w:val="none" w:sz="0" w:space="0" w:color="auto"/>
          </w:divBdr>
        </w:div>
      </w:divsChild>
    </w:div>
    <w:div w:id="538275241">
      <w:bodyDiv w:val="1"/>
      <w:marLeft w:val="0"/>
      <w:marRight w:val="0"/>
      <w:marTop w:val="0"/>
      <w:marBottom w:val="0"/>
      <w:divBdr>
        <w:top w:val="none" w:sz="0" w:space="0" w:color="auto"/>
        <w:left w:val="none" w:sz="0" w:space="0" w:color="auto"/>
        <w:bottom w:val="none" w:sz="0" w:space="0" w:color="auto"/>
        <w:right w:val="none" w:sz="0" w:space="0" w:color="auto"/>
      </w:divBdr>
    </w:div>
    <w:div w:id="539170017">
      <w:bodyDiv w:val="1"/>
      <w:marLeft w:val="0"/>
      <w:marRight w:val="0"/>
      <w:marTop w:val="0"/>
      <w:marBottom w:val="0"/>
      <w:divBdr>
        <w:top w:val="none" w:sz="0" w:space="0" w:color="auto"/>
        <w:left w:val="none" w:sz="0" w:space="0" w:color="auto"/>
        <w:bottom w:val="none" w:sz="0" w:space="0" w:color="auto"/>
        <w:right w:val="none" w:sz="0" w:space="0" w:color="auto"/>
      </w:divBdr>
    </w:div>
    <w:div w:id="539250188">
      <w:bodyDiv w:val="1"/>
      <w:marLeft w:val="0"/>
      <w:marRight w:val="0"/>
      <w:marTop w:val="0"/>
      <w:marBottom w:val="0"/>
      <w:divBdr>
        <w:top w:val="none" w:sz="0" w:space="0" w:color="auto"/>
        <w:left w:val="none" w:sz="0" w:space="0" w:color="auto"/>
        <w:bottom w:val="none" w:sz="0" w:space="0" w:color="auto"/>
        <w:right w:val="none" w:sz="0" w:space="0" w:color="auto"/>
      </w:divBdr>
      <w:divsChild>
        <w:div w:id="443233352">
          <w:marLeft w:val="0"/>
          <w:marRight w:val="0"/>
          <w:marTop w:val="0"/>
          <w:marBottom w:val="0"/>
          <w:divBdr>
            <w:top w:val="none" w:sz="0" w:space="0" w:color="auto"/>
            <w:left w:val="none" w:sz="0" w:space="0" w:color="auto"/>
            <w:bottom w:val="none" w:sz="0" w:space="0" w:color="auto"/>
            <w:right w:val="none" w:sz="0" w:space="0" w:color="auto"/>
          </w:divBdr>
        </w:div>
        <w:div w:id="1093208475">
          <w:marLeft w:val="0"/>
          <w:marRight w:val="0"/>
          <w:marTop w:val="0"/>
          <w:marBottom w:val="0"/>
          <w:divBdr>
            <w:top w:val="none" w:sz="0" w:space="0" w:color="auto"/>
            <w:left w:val="none" w:sz="0" w:space="0" w:color="auto"/>
            <w:bottom w:val="none" w:sz="0" w:space="0" w:color="auto"/>
            <w:right w:val="none" w:sz="0" w:space="0" w:color="auto"/>
          </w:divBdr>
        </w:div>
        <w:div w:id="380370973">
          <w:marLeft w:val="0"/>
          <w:marRight w:val="0"/>
          <w:marTop w:val="0"/>
          <w:marBottom w:val="0"/>
          <w:divBdr>
            <w:top w:val="none" w:sz="0" w:space="0" w:color="auto"/>
            <w:left w:val="none" w:sz="0" w:space="0" w:color="auto"/>
            <w:bottom w:val="none" w:sz="0" w:space="0" w:color="auto"/>
            <w:right w:val="none" w:sz="0" w:space="0" w:color="auto"/>
          </w:divBdr>
        </w:div>
        <w:div w:id="1930649542">
          <w:marLeft w:val="0"/>
          <w:marRight w:val="0"/>
          <w:marTop w:val="0"/>
          <w:marBottom w:val="0"/>
          <w:divBdr>
            <w:top w:val="none" w:sz="0" w:space="0" w:color="auto"/>
            <w:left w:val="none" w:sz="0" w:space="0" w:color="auto"/>
            <w:bottom w:val="none" w:sz="0" w:space="0" w:color="auto"/>
            <w:right w:val="none" w:sz="0" w:space="0" w:color="auto"/>
          </w:divBdr>
        </w:div>
        <w:div w:id="1441753748">
          <w:marLeft w:val="0"/>
          <w:marRight w:val="0"/>
          <w:marTop w:val="0"/>
          <w:marBottom w:val="0"/>
          <w:divBdr>
            <w:top w:val="none" w:sz="0" w:space="0" w:color="auto"/>
            <w:left w:val="none" w:sz="0" w:space="0" w:color="auto"/>
            <w:bottom w:val="none" w:sz="0" w:space="0" w:color="auto"/>
            <w:right w:val="none" w:sz="0" w:space="0" w:color="auto"/>
          </w:divBdr>
        </w:div>
        <w:div w:id="1725448546">
          <w:marLeft w:val="0"/>
          <w:marRight w:val="0"/>
          <w:marTop w:val="0"/>
          <w:marBottom w:val="0"/>
          <w:divBdr>
            <w:top w:val="none" w:sz="0" w:space="0" w:color="auto"/>
            <w:left w:val="none" w:sz="0" w:space="0" w:color="auto"/>
            <w:bottom w:val="none" w:sz="0" w:space="0" w:color="auto"/>
            <w:right w:val="none" w:sz="0" w:space="0" w:color="auto"/>
          </w:divBdr>
        </w:div>
        <w:div w:id="1573660312">
          <w:marLeft w:val="0"/>
          <w:marRight w:val="0"/>
          <w:marTop w:val="0"/>
          <w:marBottom w:val="0"/>
          <w:divBdr>
            <w:top w:val="none" w:sz="0" w:space="0" w:color="auto"/>
            <w:left w:val="none" w:sz="0" w:space="0" w:color="auto"/>
            <w:bottom w:val="none" w:sz="0" w:space="0" w:color="auto"/>
            <w:right w:val="none" w:sz="0" w:space="0" w:color="auto"/>
          </w:divBdr>
        </w:div>
        <w:div w:id="565263408">
          <w:marLeft w:val="0"/>
          <w:marRight w:val="0"/>
          <w:marTop w:val="0"/>
          <w:marBottom w:val="0"/>
          <w:divBdr>
            <w:top w:val="none" w:sz="0" w:space="0" w:color="auto"/>
            <w:left w:val="none" w:sz="0" w:space="0" w:color="auto"/>
            <w:bottom w:val="none" w:sz="0" w:space="0" w:color="auto"/>
            <w:right w:val="none" w:sz="0" w:space="0" w:color="auto"/>
          </w:divBdr>
        </w:div>
        <w:div w:id="369034205">
          <w:marLeft w:val="0"/>
          <w:marRight w:val="0"/>
          <w:marTop w:val="0"/>
          <w:marBottom w:val="0"/>
          <w:divBdr>
            <w:top w:val="none" w:sz="0" w:space="0" w:color="auto"/>
            <w:left w:val="none" w:sz="0" w:space="0" w:color="auto"/>
            <w:bottom w:val="none" w:sz="0" w:space="0" w:color="auto"/>
            <w:right w:val="none" w:sz="0" w:space="0" w:color="auto"/>
          </w:divBdr>
        </w:div>
        <w:div w:id="1363939778">
          <w:marLeft w:val="0"/>
          <w:marRight w:val="0"/>
          <w:marTop w:val="0"/>
          <w:marBottom w:val="0"/>
          <w:divBdr>
            <w:top w:val="none" w:sz="0" w:space="0" w:color="auto"/>
            <w:left w:val="none" w:sz="0" w:space="0" w:color="auto"/>
            <w:bottom w:val="none" w:sz="0" w:space="0" w:color="auto"/>
            <w:right w:val="none" w:sz="0" w:space="0" w:color="auto"/>
          </w:divBdr>
        </w:div>
        <w:div w:id="1553497778">
          <w:marLeft w:val="0"/>
          <w:marRight w:val="0"/>
          <w:marTop w:val="0"/>
          <w:marBottom w:val="0"/>
          <w:divBdr>
            <w:top w:val="none" w:sz="0" w:space="0" w:color="auto"/>
            <w:left w:val="none" w:sz="0" w:space="0" w:color="auto"/>
            <w:bottom w:val="none" w:sz="0" w:space="0" w:color="auto"/>
            <w:right w:val="none" w:sz="0" w:space="0" w:color="auto"/>
          </w:divBdr>
        </w:div>
        <w:div w:id="798036234">
          <w:marLeft w:val="0"/>
          <w:marRight w:val="0"/>
          <w:marTop w:val="0"/>
          <w:marBottom w:val="0"/>
          <w:divBdr>
            <w:top w:val="none" w:sz="0" w:space="0" w:color="auto"/>
            <w:left w:val="none" w:sz="0" w:space="0" w:color="auto"/>
            <w:bottom w:val="none" w:sz="0" w:space="0" w:color="auto"/>
            <w:right w:val="none" w:sz="0" w:space="0" w:color="auto"/>
          </w:divBdr>
        </w:div>
        <w:div w:id="928540087">
          <w:marLeft w:val="0"/>
          <w:marRight w:val="0"/>
          <w:marTop w:val="0"/>
          <w:marBottom w:val="0"/>
          <w:divBdr>
            <w:top w:val="none" w:sz="0" w:space="0" w:color="auto"/>
            <w:left w:val="none" w:sz="0" w:space="0" w:color="auto"/>
            <w:bottom w:val="none" w:sz="0" w:space="0" w:color="auto"/>
            <w:right w:val="none" w:sz="0" w:space="0" w:color="auto"/>
          </w:divBdr>
        </w:div>
        <w:div w:id="1206017755">
          <w:marLeft w:val="0"/>
          <w:marRight w:val="0"/>
          <w:marTop w:val="0"/>
          <w:marBottom w:val="0"/>
          <w:divBdr>
            <w:top w:val="none" w:sz="0" w:space="0" w:color="auto"/>
            <w:left w:val="none" w:sz="0" w:space="0" w:color="auto"/>
            <w:bottom w:val="none" w:sz="0" w:space="0" w:color="auto"/>
            <w:right w:val="none" w:sz="0" w:space="0" w:color="auto"/>
          </w:divBdr>
        </w:div>
        <w:div w:id="553464046">
          <w:marLeft w:val="0"/>
          <w:marRight w:val="0"/>
          <w:marTop w:val="0"/>
          <w:marBottom w:val="0"/>
          <w:divBdr>
            <w:top w:val="none" w:sz="0" w:space="0" w:color="auto"/>
            <w:left w:val="none" w:sz="0" w:space="0" w:color="auto"/>
            <w:bottom w:val="none" w:sz="0" w:space="0" w:color="auto"/>
            <w:right w:val="none" w:sz="0" w:space="0" w:color="auto"/>
          </w:divBdr>
        </w:div>
        <w:div w:id="615022446">
          <w:marLeft w:val="0"/>
          <w:marRight w:val="0"/>
          <w:marTop w:val="0"/>
          <w:marBottom w:val="0"/>
          <w:divBdr>
            <w:top w:val="none" w:sz="0" w:space="0" w:color="auto"/>
            <w:left w:val="none" w:sz="0" w:space="0" w:color="auto"/>
            <w:bottom w:val="none" w:sz="0" w:space="0" w:color="auto"/>
            <w:right w:val="none" w:sz="0" w:space="0" w:color="auto"/>
          </w:divBdr>
        </w:div>
        <w:div w:id="1177427714">
          <w:marLeft w:val="0"/>
          <w:marRight w:val="0"/>
          <w:marTop w:val="0"/>
          <w:marBottom w:val="0"/>
          <w:divBdr>
            <w:top w:val="none" w:sz="0" w:space="0" w:color="auto"/>
            <w:left w:val="none" w:sz="0" w:space="0" w:color="auto"/>
            <w:bottom w:val="none" w:sz="0" w:space="0" w:color="auto"/>
            <w:right w:val="none" w:sz="0" w:space="0" w:color="auto"/>
          </w:divBdr>
        </w:div>
        <w:div w:id="265160671">
          <w:marLeft w:val="0"/>
          <w:marRight w:val="0"/>
          <w:marTop w:val="0"/>
          <w:marBottom w:val="0"/>
          <w:divBdr>
            <w:top w:val="none" w:sz="0" w:space="0" w:color="auto"/>
            <w:left w:val="none" w:sz="0" w:space="0" w:color="auto"/>
            <w:bottom w:val="none" w:sz="0" w:space="0" w:color="auto"/>
            <w:right w:val="none" w:sz="0" w:space="0" w:color="auto"/>
          </w:divBdr>
        </w:div>
        <w:div w:id="2125730940">
          <w:marLeft w:val="0"/>
          <w:marRight w:val="0"/>
          <w:marTop w:val="0"/>
          <w:marBottom w:val="0"/>
          <w:divBdr>
            <w:top w:val="none" w:sz="0" w:space="0" w:color="auto"/>
            <w:left w:val="none" w:sz="0" w:space="0" w:color="auto"/>
            <w:bottom w:val="none" w:sz="0" w:space="0" w:color="auto"/>
            <w:right w:val="none" w:sz="0" w:space="0" w:color="auto"/>
          </w:divBdr>
        </w:div>
        <w:div w:id="1982802113">
          <w:marLeft w:val="0"/>
          <w:marRight w:val="0"/>
          <w:marTop w:val="0"/>
          <w:marBottom w:val="0"/>
          <w:divBdr>
            <w:top w:val="none" w:sz="0" w:space="0" w:color="auto"/>
            <w:left w:val="none" w:sz="0" w:space="0" w:color="auto"/>
            <w:bottom w:val="none" w:sz="0" w:space="0" w:color="auto"/>
            <w:right w:val="none" w:sz="0" w:space="0" w:color="auto"/>
          </w:divBdr>
        </w:div>
        <w:div w:id="115026946">
          <w:marLeft w:val="0"/>
          <w:marRight w:val="0"/>
          <w:marTop w:val="0"/>
          <w:marBottom w:val="0"/>
          <w:divBdr>
            <w:top w:val="none" w:sz="0" w:space="0" w:color="auto"/>
            <w:left w:val="none" w:sz="0" w:space="0" w:color="auto"/>
            <w:bottom w:val="none" w:sz="0" w:space="0" w:color="auto"/>
            <w:right w:val="none" w:sz="0" w:space="0" w:color="auto"/>
          </w:divBdr>
        </w:div>
        <w:div w:id="1849057209">
          <w:marLeft w:val="0"/>
          <w:marRight w:val="0"/>
          <w:marTop w:val="0"/>
          <w:marBottom w:val="0"/>
          <w:divBdr>
            <w:top w:val="none" w:sz="0" w:space="0" w:color="auto"/>
            <w:left w:val="none" w:sz="0" w:space="0" w:color="auto"/>
            <w:bottom w:val="none" w:sz="0" w:space="0" w:color="auto"/>
            <w:right w:val="none" w:sz="0" w:space="0" w:color="auto"/>
          </w:divBdr>
        </w:div>
        <w:div w:id="1465464034">
          <w:marLeft w:val="0"/>
          <w:marRight w:val="0"/>
          <w:marTop w:val="0"/>
          <w:marBottom w:val="0"/>
          <w:divBdr>
            <w:top w:val="none" w:sz="0" w:space="0" w:color="auto"/>
            <w:left w:val="none" w:sz="0" w:space="0" w:color="auto"/>
            <w:bottom w:val="none" w:sz="0" w:space="0" w:color="auto"/>
            <w:right w:val="none" w:sz="0" w:space="0" w:color="auto"/>
          </w:divBdr>
        </w:div>
        <w:div w:id="1461651209">
          <w:marLeft w:val="0"/>
          <w:marRight w:val="0"/>
          <w:marTop w:val="0"/>
          <w:marBottom w:val="0"/>
          <w:divBdr>
            <w:top w:val="none" w:sz="0" w:space="0" w:color="auto"/>
            <w:left w:val="none" w:sz="0" w:space="0" w:color="auto"/>
            <w:bottom w:val="none" w:sz="0" w:space="0" w:color="auto"/>
            <w:right w:val="none" w:sz="0" w:space="0" w:color="auto"/>
          </w:divBdr>
        </w:div>
        <w:div w:id="1545601752">
          <w:marLeft w:val="0"/>
          <w:marRight w:val="0"/>
          <w:marTop w:val="0"/>
          <w:marBottom w:val="0"/>
          <w:divBdr>
            <w:top w:val="none" w:sz="0" w:space="0" w:color="auto"/>
            <w:left w:val="none" w:sz="0" w:space="0" w:color="auto"/>
            <w:bottom w:val="none" w:sz="0" w:space="0" w:color="auto"/>
            <w:right w:val="none" w:sz="0" w:space="0" w:color="auto"/>
          </w:divBdr>
        </w:div>
        <w:div w:id="808740059">
          <w:marLeft w:val="0"/>
          <w:marRight w:val="0"/>
          <w:marTop w:val="0"/>
          <w:marBottom w:val="0"/>
          <w:divBdr>
            <w:top w:val="none" w:sz="0" w:space="0" w:color="auto"/>
            <w:left w:val="none" w:sz="0" w:space="0" w:color="auto"/>
            <w:bottom w:val="none" w:sz="0" w:space="0" w:color="auto"/>
            <w:right w:val="none" w:sz="0" w:space="0" w:color="auto"/>
          </w:divBdr>
        </w:div>
        <w:div w:id="1284652064">
          <w:marLeft w:val="0"/>
          <w:marRight w:val="0"/>
          <w:marTop w:val="0"/>
          <w:marBottom w:val="0"/>
          <w:divBdr>
            <w:top w:val="none" w:sz="0" w:space="0" w:color="auto"/>
            <w:left w:val="none" w:sz="0" w:space="0" w:color="auto"/>
            <w:bottom w:val="none" w:sz="0" w:space="0" w:color="auto"/>
            <w:right w:val="none" w:sz="0" w:space="0" w:color="auto"/>
          </w:divBdr>
        </w:div>
        <w:div w:id="1087579792">
          <w:marLeft w:val="0"/>
          <w:marRight w:val="0"/>
          <w:marTop w:val="0"/>
          <w:marBottom w:val="0"/>
          <w:divBdr>
            <w:top w:val="none" w:sz="0" w:space="0" w:color="auto"/>
            <w:left w:val="none" w:sz="0" w:space="0" w:color="auto"/>
            <w:bottom w:val="none" w:sz="0" w:space="0" w:color="auto"/>
            <w:right w:val="none" w:sz="0" w:space="0" w:color="auto"/>
          </w:divBdr>
        </w:div>
        <w:div w:id="61679728">
          <w:marLeft w:val="0"/>
          <w:marRight w:val="0"/>
          <w:marTop w:val="0"/>
          <w:marBottom w:val="0"/>
          <w:divBdr>
            <w:top w:val="none" w:sz="0" w:space="0" w:color="auto"/>
            <w:left w:val="none" w:sz="0" w:space="0" w:color="auto"/>
            <w:bottom w:val="none" w:sz="0" w:space="0" w:color="auto"/>
            <w:right w:val="none" w:sz="0" w:space="0" w:color="auto"/>
          </w:divBdr>
        </w:div>
        <w:div w:id="1711145557">
          <w:marLeft w:val="0"/>
          <w:marRight w:val="0"/>
          <w:marTop w:val="0"/>
          <w:marBottom w:val="0"/>
          <w:divBdr>
            <w:top w:val="none" w:sz="0" w:space="0" w:color="auto"/>
            <w:left w:val="none" w:sz="0" w:space="0" w:color="auto"/>
            <w:bottom w:val="none" w:sz="0" w:space="0" w:color="auto"/>
            <w:right w:val="none" w:sz="0" w:space="0" w:color="auto"/>
          </w:divBdr>
        </w:div>
        <w:div w:id="2105222773">
          <w:marLeft w:val="0"/>
          <w:marRight w:val="0"/>
          <w:marTop w:val="0"/>
          <w:marBottom w:val="0"/>
          <w:divBdr>
            <w:top w:val="none" w:sz="0" w:space="0" w:color="auto"/>
            <w:left w:val="none" w:sz="0" w:space="0" w:color="auto"/>
            <w:bottom w:val="none" w:sz="0" w:space="0" w:color="auto"/>
            <w:right w:val="none" w:sz="0" w:space="0" w:color="auto"/>
          </w:divBdr>
        </w:div>
        <w:div w:id="2063559569">
          <w:marLeft w:val="0"/>
          <w:marRight w:val="0"/>
          <w:marTop w:val="0"/>
          <w:marBottom w:val="0"/>
          <w:divBdr>
            <w:top w:val="none" w:sz="0" w:space="0" w:color="auto"/>
            <w:left w:val="none" w:sz="0" w:space="0" w:color="auto"/>
            <w:bottom w:val="none" w:sz="0" w:space="0" w:color="auto"/>
            <w:right w:val="none" w:sz="0" w:space="0" w:color="auto"/>
          </w:divBdr>
        </w:div>
        <w:div w:id="1140883306">
          <w:marLeft w:val="0"/>
          <w:marRight w:val="0"/>
          <w:marTop w:val="0"/>
          <w:marBottom w:val="0"/>
          <w:divBdr>
            <w:top w:val="none" w:sz="0" w:space="0" w:color="auto"/>
            <w:left w:val="none" w:sz="0" w:space="0" w:color="auto"/>
            <w:bottom w:val="none" w:sz="0" w:space="0" w:color="auto"/>
            <w:right w:val="none" w:sz="0" w:space="0" w:color="auto"/>
          </w:divBdr>
        </w:div>
        <w:div w:id="736436359">
          <w:marLeft w:val="0"/>
          <w:marRight w:val="0"/>
          <w:marTop w:val="0"/>
          <w:marBottom w:val="0"/>
          <w:divBdr>
            <w:top w:val="none" w:sz="0" w:space="0" w:color="auto"/>
            <w:left w:val="none" w:sz="0" w:space="0" w:color="auto"/>
            <w:bottom w:val="none" w:sz="0" w:space="0" w:color="auto"/>
            <w:right w:val="none" w:sz="0" w:space="0" w:color="auto"/>
          </w:divBdr>
        </w:div>
        <w:div w:id="1622033180">
          <w:marLeft w:val="0"/>
          <w:marRight w:val="0"/>
          <w:marTop w:val="0"/>
          <w:marBottom w:val="0"/>
          <w:divBdr>
            <w:top w:val="none" w:sz="0" w:space="0" w:color="auto"/>
            <w:left w:val="none" w:sz="0" w:space="0" w:color="auto"/>
            <w:bottom w:val="none" w:sz="0" w:space="0" w:color="auto"/>
            <w:right w:val="none" w:sz="0" w:space="0" w:color="auto"/>
          </w:divBdr>
        </w:div>
        <w:div w:id="940070189">
          <w:marLeft w:val="0"/>
          <w:marRight w:val="0"/>
          <w:marTop w:val="0"/>
          <w:marBottom w:val="0"/>
          <w:divBdr>
            <w:top w:val="none" w:sz="0" w:space="0" w:color="auto"/>
            <w:left w:val="none" w:sz="0" w:space="0" w:color="auto"/>
            <w:bottom w:val="none" w:sz="0" w:space="0" w:color="auto"/>
            <w:right w:val="none" w:sz="0" w:space="0" w:color="auto"/>
          </w:divBdr>
        </w:div>
        <w:div w:id="1038431942">
          <w:marLeft w:val="0"/>
          <w:marRight w:val="0"/>
          <w:marTop w:val="0"/>
          <w:marBottom w:val="0"/>
          <w:divBdr>
            <w:top w:val="none" w:sz="0" w:space="0" w:color="auto"/>
            <w:left w:val="none" w:sz="0" w:space="0" w:color="auto"/>
            <w:bottom w:val="none" w:sz="0" w:space="0" w:color="auto"/>
            <w:right w:val="none" w:sz="0" w:space="0" w:color="auto"/>
          </w:divBdr>
        </w:div>
        <w:div w:id="1831481653">
          <w:marLeft w:val="0"/>
          <w:marRight w:val="0"/>
          <w:marTop w:val="0"/>
          <w:marBottom w:val="0"/>
          <w:divBdr>
            <w:top w:val="none" w:sz="0" w:space="0" w:color="auto"/>
            <w:left w:val="none" w:sz="0" w:space="0" w:color="auto"/>
            <w:bottom w:val="none" w:sz="0" w:space="0" w:color="auto"/>
            <w:right w:val="none" w:sz="0" w:space="0" w:color="auto"/>
          </w:divBdr>
        </w:div>
        <w:div w:id="1519275002">
          <w:marLeft w:val="0"/>
          <w:marRight w:val="0"/>
          <w:marTop w:val="0"/>
          <w:marBottom w:val="0"/>
          <w:divBdr>
            <w:top w:val="none" w:sz="0" w:space="0" w:color="auto"/>
            <w:left w:val="none" w:sz="0" w:space="0" w:color="auto"/>
            <w:bottom w:val="none" w:sz="0" w:space="0" w:color="auto"/>
            <w:right w:val="none" w:sz="0" w:space="0" w:color="auto"/>
          </w:divBdr>
        </w:div>
        <w:div w:id="1391882533">
          <w:marLeft w:val="0"/>
          <w:marRight w:val="0"/>
          <w:marTop w:val="0"/>
          <w:marBottom w:val="0"/>
          <w:divBdr>
            <w:top w:val="none" w:sz="0" w:space="0" w:color="auto"/>
            <w:left w:val="none" w:sz="0" w:space="0" w:color="auto"/>
            <w:bottom w:val="none" w:sz="0" w:space="0" w:color="auto"/>
            <w:right w:val="none" w:sz="0" w:space="0" w:color="auto"/>
          </w:divBdr>
        </w:div>
        <w:div w:id="930236024">
          <w:marLeft w:val="0"/>
          <w:marRight w:val="0"/>
          <w:marTop w:val="0"/>
          <w:marBottom w:val="0"/>
          <w:divBdr>
            <w:top w:val="none" w:sz="0" w:space="0" w:color="auto"/>
            <w:left w:val="none" w:sz="0" w:space="0" w:color="auto"/>
            <w:bottom w:val="none" w:sz="0" w:space="0" w:color="auto"/>
            <w:right w:val="none" w:sz="0" w:space="0" w:color="auto"/>
          </w:divBdr>
        </w:div>
        <w:div w:id="361706845">
          <w:marLeft w:val="0"/>
          <w:marRight w:val="0"/>
          <w:marTop w:val="0"/>
          <w:marBottom w:val="0"/>
          <w:divBdr>
            <w:top w:val="none" w:sz="0" w:space="0" w:color="auto"/>
            <w:left w:val="none" w:sz="0" w:space="0" w:color="auto"/>
            <w:bottom w:val="none" w:sz="0" w:space="0" w:color="auto"/>
            <w:right w:val="none" w:sz="0" w:space="0" w:color="auto"/>
          </w:divBdr>
        </w:div>
        <w:div w:id="1540582920">
          <w:marLeft w:val="0"/>
          <w:marRight w:val="0"/>
          <w:marTop w:val="0"/>
          <w:marBottom w:val="0"/>
          <w:divBdr>
            <w:top w:val="none" w:sz="0" w:space="0" w:color="auto"/>
            <w:left w:val="none" w:sz="0" w:space="0" w:color="auto"/>
            <w:bottom w:val="none" w:sz="0" w:space="0" w:color="auto"/>
            <w:right w:val="none" w:sz="0" w:space="0" w:color="auto"/>
          </w:divBdr>
        </w:div>
        <w:div w:id="1178496118">
          <w:marLeft w:val="0"/>
          <w:marRight w:val="0"/>
          <w:marTop w:val="0"/>
          <w:marBottom w:val="0"/>
          <w:divBdr>
            <w:top w:val="none" w:sz="0" w:space="0" w:color="auto"/>
            <w:left w:val="none" w:sz="0" w:space="0" w:color="auto"/>
            <w:bottom w:val="none" w:sz="0" w:space="0" w:color="auto"/>
            <w:right w:val="none" w:sz="0" w:space="0" w:color="auto"/>
          </w:divBdr>
        </w:div>
        <w:div w:id="202866000">
          <w:marLeft w:val="0"/>
          <w:marRight w:val="0"/>
          <w:marTop w:val="0"/>
          <w:marBottom w:val="0"/>
          <w:divBdr>
            <w:top w:val="none" w:sz="0" w:space="0" w:color="auto"/>
            <w:left w:val="none" w:sz="0" w:space="0" w:color="auto"/>
            <w:bottom w:val="none" w:sz="0" w:space="0" w:color="auto"/>
            <w:right w:val="none" w:sz="0" w:space="0" w:color="auto"/>
          </w:divBdr>
        </w:div>
        <w:div w:id="513960189">
          <w:marLeft w:val="0"/>
          <w:marRight w:val="0"/>
          <w:marTop w:val="0"/>
          <w:marBottom w:val="0"/>
          <w:divBdr>
            <w:top w:val="none" w:sz="0" w:space="0" w:color="auto"/>
            <w:left w:val="none" w:sz="0" w:space="0" w:color="auto"/>
            <w:bottom w:val="none" w:sz="0" w:space="0" w:color="auto"/>
            <w:right w:val="none" w:sz="0" w:space="0" w:color="auto"/>
          </w:divBdr>
        </w:div>
        <w:div w:id="1711148655">
          <w:marLeft w:val="0"/>
          <w:marRight w:val="0"/>
          <w:marTop w:val="0"/>
          <w:marBottom w:val="0"/>
          <w:divBdr>
            <w:top w:val="none" w:sz="0" w:space="0" w:color="auto"/>
            <w:left w:val="none" w:sz="0" w:space="0" w:color="auto"/>
            <w:bottom w:val="none" w:sz="0" w:space="0" w:color="auto"/>
            <w:right w:val="none" w:sz="0" w:space="0" w:color="auto"/>
          </w:divBdr>
        </w:div>
        <w:div w:id="1273584868">
          <w:marLeft w:val="0"/>
          <w:marRight w:val="0"/>
          <w:marTop w:val="0"/>
          <w:marBottom w:val="0"/>
          <w:divBdr>
            <w:top w:val="none" w:sz="0" w:space="0" w:color="auto"/>
            <w:left w:val="none" w:sz="0" w:space="0" w:color="auto"/>
            <w:bottom w:val="none" w:sz="0" w:space="0" w:color="auto"/>
            <w:right w:val="none" w:sz="0" w:space="0" w:color="auto"/>
          </w:divBdr>
        </w:div>
        <w:div w:id="1014648542">
          <w:marLeft w:val="0"/>
          <w:marRight w:val="0"/>
          <w:marTop w:val="0"/>
          <w:marBottom w:val="0"/>
          <w:divBdr>
            <w:top w:val="none" w:sz="0" w:space="0" w:color="auto"/>
            <w:left w:val="none" w:sz="0" w:space="0" w:color="auto"/>
            <w:bottom w:val="none" w:sz="0" w:space="0" w:color="auto"/>
            <w:right w:val="none" w:sz="0" w:space="0" w:color="auto"/>
          </w:divBdr>
        </w:div>
        <w:div w:id="704984899">
          <w:marLeft w:val="0"/>
          <w:marRight w:val="0"/>
          <w:marTop w:val="0"/>
          <w:marBottom w:val="0"/>
          <w:divBdr>
            <w:top w:val="none" w:sz="0" w:space="0" w:color="auto"/>
            <w:left w:val="none" w:sz="0" w:space="0" w:color="auto"/>
            <w:bottom w:val="none" w:sz="0" w:space="0" w:color="auto"/>
            <w:right w:val="none" w:sz="0" w:space="0" w:color="auto"/>
          </w:divBdr>
        </w:div>
        <w:div w:id="560334880">
          <w:marLeft w:val="0"/>
          <w:marRight w:val="0"/>
          <w:marTop w:val="0"/>
          <w:marBottom w:val="0"/>
          <w:divBdr>
            <w:top w:val="none" w:sz="0" w:space="0" w:color="auto"/>
            <w:left w:val="none" w:sz="0" w:space="0" w:color="auto"/>
            <w:bottom w:val="none" w:sz="0" w:space="0" w:color="auto"/>
            <w:right w:val="none" w:sz="0" w:space="0" w:color="auto"/>
          </w:divBdr>
        </w:div>
        <w:div w:id="789397547">
          <w:marLeft w:val="0"/>
          <w:marRight w:val="0"/>
          <w:marTop w:val="0"/>
          <w:marBottom w:val="0"/>
          <w:divBdr>
            <w:top w:val="none" w:sz="0" w:space="0" w:color="auto"/>
            <w:left w:val="none" w:sz="0" w:space="0" w:color="auto"/>
            <w:bottom w:val="none" w:sz="0" w:space="0" w:color="auto"/>
            <w:right w:val="none" w:sz="0" w:space="0" w:color="auto"/>
          </w:divBdr>
        </w:div>
        <w:div w:id="1436555303">
          <w:marLeft w:val="0"/>
          <w:marRight w:val="0"/>
          <w:marTop w:val="0"/>
          <w:marBottom w:val="0"/>
          <w:divBdr>
            <w:top w:val="none" w:sz="0" w:space="0" w:color="auto"/>
            <w:left w:val="none" w:sz="0" w:space="0" w:color="auto"/>
            <w:bottom w:val="none" w:sz="0" w:space="0" w:color="auto"/>
            <w:right w:val="none" w:sz="0" w:space="0" w:color="auto"/>
          </w:divBdr>
        </w:div>
        <w:div w:id="228270356">
          <w:marLeft w:val="0"/>
          <w:marRight w:val="0"/>
          <w:marTop w:val="0"/>
          <w:marBottom w:val="0"/>
          <w:divBdr>
            <w:top w:val="none" w:sz="0" w:space="0" w:color="auto"/>
            <w:left w:val="none" w:sz="0" w:space="0" w:color="auto"/>
            <w:bottom w:val="none" w:sz="0" w:space="0" w:color="auto"/>
            <w:right w:val="none" w:sz="0" w:space="0" w:color="auto"/>
          </w:divBdr>
        </w:div>
        <w:div w:id="15471041">
          <w:marLeft w:val="0"/>
          <w:marRight w:val="0"/>
          <w:marTop w:val="0"/>
          <w:marBottom w:val="0"/>
          <w:divBdr>
            <w:top w:val="none" w:sz="0" w:space="0" w:color="auto"/>
            <w:left w:val="none" w:sz="0" w:space="0" w:color="auto"/>
            <w:bottom w:val="none" w:sz="0" w:space="0" w:color="auto"/>
            <w:right w:val="none" w:sz="0" w:space="0" w:color="auto"/>
          </w:divBdr>
        </w:div>
        <w:div w:id="389697899">
          <w:marLeft w:val="0"/>
          <w:marRight w:val="0"/>
          <w:marTop w:val="0"/>
          <w:marBottom w:val="0"/>
          <w:divBdr>
            <w:top w:val="none" w:sz="0" w:space="0" w:color="auto"/>
            <w:left w:val="none" w:sz="0" w:space="0" w:color="auto"/>
            <w:bottom w:val="none" w:sz="0" w:space="0" w:color="auto"/>
            <w:right w:val="none" w:sz="0" w:space="0" w:color="auto"/>
          </w:divBdr>
        </w:div>
        <w:div w:id="478962063">
          <w:marLeft w:val="0"/>
          <w:marRight w:val="0"/>
          <w:marTop w:val="0"/>
          <w:marBottom w:val="0"/>
          <w:divBdr>
            <w:top w:val="none" w:sz="0" w:space="0" w:color="auto"/>
            <w:left w:val="none" w:sz="0" w:space="0" w:color="auto"/>
            <w:bottom w:val="none" w:sz="0" w:space="0" w:color="auto"/>
            <w:right w:val="none" w:sz="0" w:space="0" w:color="auto"/>
          </w:divBdr>
        </w:div>
        <w:div w:id="1055012245">
          <w:marLeft w:val="0"/>
          <w:marRight w:val="0"/>
          <w:marTop w:val="0"/>
          <w:marBottom w:val="0"/>
          <w:divBdr>
            <w:top w:val="none" w:sz="0" w:space="0" w:color="auto"/>
            <w:left w:val="none" w:sz="0" w:space="0" w:color="auto"/>
            <w:bottom w:val="none" w:sz="0" w:space="0" w:color="auto"/>
            <w:right w:val="none" w:sz="0" w:space="0" w:color="auto"/>
          </w:divBdr>
        </w:div>
        <w:div w:id="842086850">
          <w:marLeft w:val="0"/>
          <w:marRight w:val="0"/>
          <w:marTop w:val="0"/>
          <w:marBottom w:val="0"/>
          <w:divBdr>
            <w:top w:val="none" w:sz="0" w:space="0" w:color="auto"/>
            <w:left w:val="none" w:sz="0" w:space="0" w:color="auto"/>
            <w:bottom w:val="none" w:sz="0" w:space="0" w:color="auto"/>
            <w:right w:val="none" w:sz="0" w:space="0" w:color="auto"/>
          </w:divBdr>
        </w:div>
        <w:div w:id="1845826367">
          <w:marLeft w:val="0"/>
          <w:marRight w:val="0"/>
          <w:marTop w:val="0"/>
          <w:marBottom w:val="0"/>
          <w:divBdr>
            <w:top w:val="none" w:sz="0" w:space="0" w:color="auto"/>
            <w:left w:val="none" w:sz="0" w:space="0" w:color="auto"/>
            <w:bottom w:val="none" w:sz="0" w:space="0" w:color="auto"/>
            <w:right w:val="none" w:sz="0" w:space="0" w:color="auto"/>
          </w:divBdr>
        </w:div>
        <w:div w:id="1524905345">
          <w:marLeft w:val="0"/>
          <w:marRight w:val="0"/>
          <w:marTop w:val="0"/>
          <w:marBottom w:val="0"/>
          <w:divBdr>
            <w:top w:val="none" w:sz="0" w:space="0" w:color="auto"/>
            <w:left w:val="none" w:sz="0" w:space="0" w:color="auto"/>
            <w:bottom w:val="none" w:sz="0" w:space="0" w:color="auto"/>
            <w:right w:val="none" w:sz="0" w:space="0" w:color="auto"/>
          </w:divBdr>
        </w:div>
        <w:div w:id="1024937696">
          <w:marLeft w:val="0"/>
          <w:marRight w:val="0"/>
          <w:marTop w:val="0"/>
          <w:marBottom w:val="0"/>
          <w:divBdr>
            <w:top w:val="none" w:sz="0" w:space="0" w:color="auto"/>
            <w:left w:val="none" w:sz="0" w:space="0" w:color="auto"/>
            <w:bottom w:val="none" w:sz="0" w:space="0" w:color="auto"/>
            <w:right w:val="none" w:sz="0" w:space="0" w:color="auto"/>
          </w:divBdr>
        </w:div>
        <w:div w:id="416902831">
          <w:marLeft w:val="0"/>
          <w:marRight w:val="0"/>
          <w:marTop w:val="0"/>
          <w:marBottom w:val="0"/>
          <w:divBdr>
            <w:top w:val="none" w:sz="0" w:space="0" w:color="auto"/>
            <w:left w:val="none" w:sz="0" w:space="0" w:color="auto"/>
            <w:bottom w:val="none" w:sz="0" w:space="0" w:color="auto"/>
            <w:right w:val="none" w:sz="0" w:space="0" w:color="auto"/>
          </w:divBdr>
        </w:div>
        <w:div w:id="1331715234">
          <w:marLeft w:val="0"/>
          <w:marRight w:val="0"/>
          <w:marTop w:val="0"/>
          <w:marBottom w:val="0"/>
          <w:divBdr>
            <w:top w:val="none" w:sz="0" w:space="0" w:color="auto"/>
            <w:left w:val="none" w:sz="0" w:space="0" w:color="auto"/>
            <w:bottom w:val="none" w:sz="0" w:space="0" w:color="auto"/>
            <w:right w:val="none" w:sz="0" w:space="0" w:color="auto"/>
          </w:divBdr>
        </w:div>
        <w:div w:id="1523469642">
          <w:marLeft w:val="0"/>
          <w:marRight w:val="0"/>
          <w:marTop w:val="0"/>
          <w:marBottom w:val="0"/>
          <w:divBdr>
            <w:top w:val="none" w:sz="0" w:space="0" w:color="auto"/>
            <w:left w:val="none" w:sz="0" w:space="0" w:color="auto"/>
            <w:bottom w:val="none" w:sz="0" w:space="0" w:color="auto"/>
            <w:right w:val="none" w:sz="0" w:space="0" w:color="auto"/>
          </w:divBdr>
        </w:div>
        <w:div w:id="573899731">
          <w:marLeft w:val="0"/>
          <w:marRight w:val="0"/>
          <w:marTop w:val="0"/>
          <w:marBottom w:val="0"/>
          <w:divBdr>
            <w:top w:val="none" w:sz="0" w:space="0" w:color="auto"/>
            <w:left w:val="none" w:sz="0" w:space="0" w:color="auto"/>
            <w:bottom w:val="none" w:sz="0" w:space="0" w:color="auto"/>
            <w:right w:val="none" w:sz="0" w:space="0" w:color="auto"/>
          </w:divBdr>
        </w:div>
        <w:div w:id="1053650804">
          <w:marLeft w:val="0"/>
          <w:marRight w:val="0"/>
          <w:marTop w:val="0"/>
          <w:marBottom w:val="0"/>
          <w:divBdr>
            <w:top w:val="none" w:sz="0" w:space="0" w:color="auto"/>
            <w:left w:val="none" w:sz="0" w:space="0" w:color="auto"/>
            <w:bottom w:val="none" w:sz="0" w:space="0" w:color="auto"/>
            <w:right w:val="none" w:sz="0" w:space="0" w:color="auto"/>
          </w:divBdr>
        </w:div>
        <w:div w:id="1337461983">
          <w:marLeft w:val="0"/>
          <w:marRight w:val="0"/>
          <w:marTop w:val="0"/>
          <w:marBottom w:val="0"/>
          <w:divBdr>
            <w:top w:val="none" w:sz="0" w:space="0" w:color="auto"/>
            <w:left w:val="none" w:sz="0" w:space="0" w:color="auto"/>
            <w:bottom w:val="none" w:sz="0" w:space="0" w:color="auto"/>
            <w:right w:val="none" w:sz="0" w:space="0" w:color="auto"/>
          </w:divBdr>
        </w:div>
        <w:div w:id="1229926191">
          <w:marLeft w:val="0"/>
          <w:marRight w:val="0"/>
          <w:marTop w:val="0"/>
          <w:marBottom w:val="0"/>
          <w:divBdr>
            <w:top w:val="none" w:sz="0" w:space="0" w:color="auto"/>
            <w:left w:val="none" w:sz="0" w:space="0" w:color="auto"/>
            <w:bottom w:val="none" w:sz="0" w:space="0" w:color="auto"/>
            <w:right w:val="none" w:sz="0" w:space="0" w:color="auto"/>
          </w:divBdr>
        </w:div>
        <w:div w:id="1171488254">
          <w:marLeft w:val="0"/>
          <w:marRight w:val="0"/>
          <w:marTop w:val="0"/>
          <w:marBottom w:val="0"/>
          <w:divBdr>
            <w:top w:val="none" w:sz="0" w:space="0" w:color="auto"/>
            <w:left w:val="none" w:sz="0" w:space="0" w:color="auto"/>
            <w:bottom w:val="none" w:sz="0" w:space="0" w:color="auto"/>
            <w:right w:val="none" w:sz="0" w:space="0" w:color="auto"/>
          </w:divBdr>
        </w:div>
        <w:div w:id="643124142">
          <w:marLeft w:val="0"/>
          <w:marRight w:val="0"/>
          <w:marTop w:val="0"/>
          <w:marBottom w:val="0"/>
          <w:divBdr>
            <w:top w:val="none" w:sz="0" w:space="0" w:color="auto"/>
            <w:left w:val="none" w:sz="0" w:space="0" w:color="auto"/>
            <w:bottom w:val="none" w:sz="0" w:space="0" w:color="auto"/>
            <w:right w:val="none" w:sz="0" w:space="0" w:color="auto"/>
          </w:divBdr>
        </w:div>
        <w:div w:id="1962418837">
          <w:marLeft w:val="0"/>
          <w:marRight w:val="0"/>
          <w:marTop w:val="0"/>
          <w:marBottom w:val="0"/>
          <w:divBdr>
            <w:top w:val="none" w:sz="0" w:space="0" w:color="auto"/>
            <w:left w:val="none" w:sz="0" w:space="0" w:color="auto"/>
            <w:bottom w:val="none" w:sz="0" w:space="0" w:color="auto"/>
            <w:right w:val="none" w:sz="0" w:space="0" w:color="auto"/>
          </w:divBdr>
        </w:div>
        <w:div w:id="915558496">
          <w:marLeft w:val="0"/>
          <w:marRight w:val="0"/>
          <w:marTop w:val="0"/>
          <w:marBottom w:val="0"/>
          <w:divBdr>
            <w:top w:val="none" w:sz="0" w:space="0" w:color="auto"/>
            <w:left w:val="none" w:sz="0" w:space="0" w:color="auto"/>
            <w:bottom w:val="none" w:sz="0" w:space="0" w:color="auto"/>
            <w:right w:val="none" w:sz="0" w:space="0" w:color="auto"/>
          </w:divBdr>
        </w:div>
        <w:div w:id="434524054">
          <w:marLeft w:val="0"/>
          <w:marRight w:val="0"/>
          <w:marTop w:val="0"/>
          <w:marBottom w:val="0"/>
          <w:divBdr>
            <w:top w:val="none" w:sz="0" w:space="0" w:color="auto"/>
            <w:left w:val="none" w:sz="0" w:space="0" w:color="auto"/>
            <w:bottom w:val="none" w:sz="0" w:space="0" w:color="auto"/>
            <w:right w:val="none" w:sz="0" w:space="0" w:color="auto"/>
          </w:divBdr>
        </w:div>
        <w:div w:id="1145242699">
          <w:marLeft w:val="0"/>
          <w:marRight w:val="0"/>
          <w:marTop w:val="0"/>
          <w:marBottom w:val="0"/>
          <w:divBdr>
            <w:top w:val="none" w:sz="0" w:space="0" w:color="auto"/>
            <w:left w:val="none" w:sz="0" w:space="0" w:color="auto"/>
            <w:bottom w:val="none" w:sz="0" w:space="0" w:color="auto"/>
            <w:right w:val="none" w:sz="0" w:space="0" w:color="auto"/>
          </w:divBdr>
        </w:div>
        <w:div w:id="876890901">
          <w:marLeft w:val="0"/>
          <w:marRight w:val="0"/>
          <w:marTop w:val="0"/>
          <w:marBottom w:val="0"/>
          <w:divBdr>
            <w:top w:val="none" w:sz="0" w:space="0" w:color="auto"/>
            <w:left w:val="none" w:sz="0" w:space="0" w:color="auto"/>
            <w:bottom w:val="none" w:sz="0" w:space="0" w:color="auto"/>
            <w:right w:val="none" w:sz="0" w:space="0" w:color="auto"/>
          </w:divBdr>
        </w:div>
        <w:div w:id="288433433">
          <w:marLeft w:val="0"/>
          <w:marRight w:val="0"/>
          <w:marTop w:val="0"/>
          <w:marBottom w:val="0"/>
          <w:divBdr>
            <w:top w:val="none" w:sz="0" w:space="0" w:color="auto"/>
            <w:left w:val="none" w:sz="0" w:space="0" w:color="auto"/>
            <w:bottom w:val="none" w:sz="0" w:space="0" w:color="auto"/>
            <w:right w:val="none" w:sz="0" w:space="0" w:color="auto"/>
          </w:divBdr>
        </w:div>
        <w:div w:id="1414817768">
          <w:marLeft w:val="0"/>
          <w:marRight w:val="0"/>
          <w:marTop w:val="0"/>
          <w:marBottom w:val="0"/>
          <w:divBdr>
            <w:top w:val="none" w:sz="0" w:space="0" w:color="auto"/>
            <w:left w:val="none" w:sz="0" w:space="0" w:color="auto"/>
            <w:bottom w:val="none" w:sz="0" w:space="0" w:color="auto"/>
            <w:right w:val="none" w:sz="0" w:space="0" w:color="auto"/>
          </w:divBdr>
        </w:div>
        <w:div w:id="1636375291">
          <w:marLeft w:val="0"/>
          <w:marRight w:val="0"/>
          <w:marTop w:val="0"/>
          <w:marBottom w:val="0"/>
          <w:divBdr>
            <w:top w:val="none" w:sz="0" w:space="0" w:color="auto"/>
            <w:left w:val="none" w:sz="0" w:space="0" w:color="auto"/>
            <w:bottom w:val="none" w:sz="0" w:space="0" w:color="auto"/>
            <w:right w:val="none" w:sz="0" w:space="0" w:color="auto"/>
          </w:divBdr>
        </w:div>
        <w:div w:id="411898952">
          <w:marLeft w:val="0"/>
          <w:marRight w:val="0"/>
          <w:marTop w:val="0"/>
          <w:marBottom w:val="0"/>
          <w:divBdr>
            <w:top w:val="none" w:sz="0" w:space="0" w:color="auto"/>
            <w:left w:val="none" w:sz="0" w:space="0" w:color="auto"/>
            <w:bottom w:val="none" w:sz="0" w:space="0" w:color="auto"/>
            <w:right w:val="none" w:sz="0" w:space="0" w:color="auto"/>
          </w:divBdr>
        </w:div>
        <w:div w:id="371854378">
          <w:marLeft w:val="0"/>
          <w:marRight w:val="0"/>
          <w:marTop w:val="0"/>
          <w:marBottom w:val="0"/>
          <w:divBdr>
            <w:top w:val="none" w:sz="0" w:space="0" w:color="auto"/>
            <w:left w:val="none" w:sz="0" w:space="0" w:color="auto"/>
            <w:bottom w:val="none" w:sz="0" w:space="0" w:color="auto"/>
            <w:right w:val="none" w:sz="0" w:space="0" w:color="auto"/>
          </w:divBdr>
        </w:div>
        <w:div w:id="820853961">
          <w:marLeft w:val="0"/>
          <w:marRight w:val="0"/>
          <w:marTop w:val="0"/>
          <w:marBottom w:val="0"/>
          <w:divBdr>
            <w:top w:val="none" w:sz="0" w:space="0" w:color="auto"/>
            <w:left w:val="none" w:sz="0" w:space="0" w:color="auto"/>
            <w:bottom w:val="none" w:sz="0" w:space="0" w:color="auto"/>
            <w:right w:val="none" w:sz="0" w:space="0" w:color="auto"/>
          </w:divBdr>
        </w:div>
        <w:div w:id="1920289193">
          <w:marLeft w:val="0"/>
          <w:marRight w:val="0"/>
          <w:marTop w:val="0"/>
          <w:marBottom w:val="0"/>
          <w:divBdr>
            <w:top w:val="none" w:sz="0" w:space="0" w:color="auto"/>
            <w:left w:val="none" w:sz="0" w:space="0" w:color="auto"/>
            <w:bottom w:val="none" w:sz="0" w:space="0" w:color="auto"/>
            <w:right w:val="none" w:sz="0" w:space="0" w:color="auto"/>
          </w:divBdr>
        </w:div>
        <w:div w:id="2021195786">
          <w:marLeft w:val="0"/>
          <w:marRight w:val="0"/>
          <w:marTop w:val="0"/>
          <w:marBottom w:val="0"/>
          <w:divBdr>
            <w:top w:val="none" w:sz="0" w:space="0" w:color="auto"/>
            <w:left w:val="none" w:sz="0" w:space="0" w:color="auto"/>
            <w:bottom w:val="none" w:sz="0" w:space="0" w:color="auto"/>
            <w:right w:val="none" w:sz="0" w:space="0" w:color="auto"/>
          </w:divBdr>
        </w:div>
        <w:div w:id="1997218673">
          <w:marLeft w:val="0"/>
          <w:marRight w:val="0"/>
          <w:marTop w:val="0"/>
          <w:marBottom w:val="0"/>
          <w:divBdr>
            <w:top w:val="none" w:sz="0" w:space="0" w:color="auto"/>
            <w:left w:val="none" w:sz="0" w:space="0" w:color="auto"/>
            <w:bottom w:val="none" w:sz="0" w:space="0" w:color="auto"/>
            <w:right w:val="none" w:sz="0" w:space="0" w:color="auto"/>
          </w:divBdr>
        </w:div>
        <w:div w:id="655695234">
          <w:marLeft w:val="0"/>
          <w:marRight w:val="0"/>
          <w:marTop w:val="0"/>
          <w:marBottom w:val="0"/>
          <w:divBdr>
            <w:top w:val="none" w:sz="0" w:space="0" w:color="auto"/>
            <w:left w:val="none" w:sz="0" w:space="0" w:color="auto"/>
            <w:bottom w:val="none" w:sz="0" w:space="0" w:color="auto"/>
            <w:right w:val="none" w:sz="0" w:space="0" w:color="auto"/>
          </w:divBdr>
        </w:div>
        <w:div w:id="348334029">
          <w:marLeft w:val="0"/>
          <w:marRight w:val="0"/>
          <w:marTop w:val="0"/>
          <w:marBottom w:val="0"/>
          <w:divBdr>
            <w:top w:val="none" w:sz="0" w:space="0" w:color="auto"/>
            <w:left w:val="none" w:sz="0" w:space="0" w:color="auto"/>
            <w:bottom w:val="none" w:sz="0" w:space="0" w:color="auto"/>
            <w:right w:val="none" w:sz="0" w:space="0" w:color="auto"/>
          </w:divBdr>
        </w:div>
        <w:div w:id="1817914620">
          <w:marLeft w:val="0"/>
          <w:marRight w:val="0"/>
          <w:marTop w:val="0"/>
          <w:marBottom w:val="0"/>
          <w:divBdr>
            <w:top w:val="none" w:sz="0" w:space="0" w:color="auto"/>
            <w:left w:val="none" w:sz="0" w:space="0" w:color="auto"/>
            <w:bottom w:val="none" w:sz="0" w:space="0" w:color="auto"/>
            <w:right w:val="none" w:sz="0" w:space="0" w:color="auto"/>
          </w:divBdr>
        </w:div>
        <w:div w:id="1473713274">
          <w:marLeft w:val="0"/>
          <w:marRight w:val="0"/>
          <w:marTop w:val="0"/>
          <w:marBottom w:val="0"/>
          <w:divBdr>
            <w:top w:val="none" w:sz="0" w:space="0" w:color="auto"/>
            <w:left w:val="none" w:sz="0" w:space="0" w:color="auto"/>
            <w:bottom w:val="none" w:sz="0" w:space="0" w:color="auto"/>
            <w:right w:val="none" w:sz="0" w:space="0" w:color="auto"/>
          </w:divBdr>
        </w:div>
        <w:div w:id="140270241">
          <w:marLeft w:val="0"/>
          <w:marRight w:val="0"/>
          <w:marTop w:val="0"/>
          <w:marBottom w:val="0"/>
          <w:divBdr>
            <w:top w:val="none" w:sz="0" w:space="0" w:color="auto"/>
            <w:left w:val="none" w:sz="0" w:space="0" w:color="auto"/>
            <w:bottom w:val="none" w:sz="0" w:space="0" w:color="auto"/>
            <w:right w:val="none" w:sz="0" w:space="0" w:color="auto"/>
          </w:divBdr>
        </w:div>
        <w:div w:id="1936014599">
          <w:marLeft w:val="0"/>
          <w:marRight w:val="0"/>
          <w:marTop w:val="0"/>
          <w:marBottom w:val="0"/>
          <w:divBdr>
            <w:top w:val="none" w:sz="0" w:space="0" w:color="auto"/>
            <w:left w:val="none" w:sz="0" w:space="0" w:color="auto"/>
            <w:bottom w:val="none" w:sz="0" w:space="0" w:color="auto"/>
            <w:right w:val="none" w:sz="0" w:space="0" w:color="auto"/>
          </w:divBdr>
        </w:div>
        <w:div w:id="1392969878">
          <w:marLeft w:val="0"/>
          <w:marRight w:val="0"/>
          <w:marTop w:val="0"/>
          <w:marBottom w:val="0"/>
          <w:divBdr>
            <w:top w:val="none" w:sz="0" w:space="0" w:color="auto"/>
            <w:left w:val="none" w:sz="0" w:space="0" w:color="auto"/>
            <w:bottom w:val="none" w:sz="0" w:space="0" w:color="auto"/>
            <w:right w:val="none" w:sz="0" w:space="0" w:color="auto"/>
          </w:divBdr>
        </w:div>
        <w:div w:id="1918710466">
          <w:marLeft w:val="0"/>
          <w:marRight w:val="0"/>
          <w:marTop w:val="0"/>
          <w:marBottom w:val="0"/>
          <w:divBdr>
            <w:top w:val="none" w:sz="0" w:space="0" w:color="auto"/>
            <w:left w:val="none" w:sz="0" w:space="0" w:color="auto"/>
            <w:bottom w:val="none" w:sz="0" w:space="0" w:color="auto"/>
            <w:right w:val="none" w:sz="0" w:space="0" w:color="auto"/>
          </w:divBdr>
        </w:div>
        <w:div w:id="1710102421">
          <w:marLeft w:val="0"/>
          <w:marRight w:val="0"/>
          <w:marTop w:val="0"/>
          <w:marBottom w:val="0"/>
          <w:divBdr>
            <w:top w:val="none" w:sz="0" w:space="0" w:color="auto"/>
            <w:left w:val="none" w:sz="0" w:space="0" w:color="auto"/>
            <w:bottom w:val="none" w:sz="0" w:space="0" w:color="auto"/>
            <w:right w:val="none" w:sz="0" w:space="0" w:color="auto"/>
          </w:divBdr>
        </w:div>
        <w:div w:id="1167474732">
          <w:marLeft w:val="0"/>
          <w:marRight w:val="0"/>
          <w:marTop w:val="0"/>
          <w:marBottom w:val="0"/>
          <w:divBdr>
            <w:top w:val="none" w:sz="0" w:space="0" w:color="auto"/>
            <w:left w:val="none" w:sz="0" w:space="0" w:color="auto"/>
            <w:bottom w:val="none" w:sz="0" w:space="0" w:color="auto"/>
            <w:right w:val="none" w:sz="0" w:space="0" w:color="auto"/>
          </w:divBdr>
        </w:div>
        <w:div w:id="91554828">
          <w:marLeft w:val="0"/>
          <w:marRight w:val="0"/>
          <w:marTop w:val="0"/>
          <w:marBottom w:val="0"/>
          <w:divBdr>
            <w:top w:val="none" w:sz="0" w:space="0" w:color="auto"/>
            <w:left w:val="none" w:sz="0" w:space="0" w:color="auto"/>
            <w:bottom w:val="none" w:sz="0" w:space="0" w:color="auto"/>
            <w:right w:val="none" w:sz="0" w:space="0" w:color="auto"/>
          </w:divBdr>
        </w:div>
        <w:div w:id="968583031">
          <w:marLeft w:val="0"/>
          <w:marRight w:val="0"/>
          <w:marTop w:val="0"/>
          <w:marBottom w:val="0"/>
          <w:divBdr>
            <w:top w:val="none" w:sz="0" w:space="0" w:color="auto"/>
            <w:left w:val="none" w:sz="0" w:space="0" w:color="auto"/>
            <w:bottom w:val="none" w:sz="0" w:space="0" w:color="auto"/>
            <w:right w:val="none" w:sz="0" w:space="0" w:color="auto"/>
          </w:divBdr>
        </w:div>
        <w:div w:id="1600942742">
          <w:marLeft w:val="0"/>
          <w:marRight w:val="0"/>
          <w:marTop w:val="0"/>
          <w:marBottom w:val="0"/>
          <w:divBdr>
            <w:top w:val="none" w:sz="0" w:space="0" w:color="auto"/>
            <w:left w:val="none" w:sz="0" w:space="0" w:color="auto"/>
            <w:bottom w:val="none" w:sz="0" w:space="0" w:color="auto"/>
            <w:right w:val="none" w:sz="0" w:space="0" w:color="auto"/>
          </w:divBdr>
        </w:div>
        <w:div w:id="558398643">
          <w:marLeft w:val="0"/>
          <w:marRight w:val="0"/>
          <w:marTop w:val="0"/>
          <w:marBottom w:val="0"/>
          <w:divBdr>
            <w:top w:val="none" w:sz="0" w:space="0" w:color="auto"/>
            <w:left w:val="none" w:sz="0" w:space="0" w:color="auto"/>
            <w:bottom w:val="none" w:sz="0" w:space="0" w:color="auto"/>
            <w:right w:val="none" w:sz="0" w:space="0" w:color="auto"/>
          </w:divBdr>
        </w:div>
        <w:div w:id="61368312">
          <w:marLeft w:val="0"/>
          <w:marRight w:val="0"/>
          <w:marTop w:val="0"/>
          <w:marBottom w:val="0"/>
          <w:divBdr>
            <w:top w:val="none" w:sz="0" w:space="0" w:color="auto"/>
            <w:left w:val="none" w:sz="0" w:space="0" w:color="auto"/>
            <w:bottom w:val="none" w:sz="0" w:space="0" w:color="auto"/>
            <w:right w:val="none" w:sz="0" w:space="0" w:color="auto"/>
          </w:divBdr>
        </w:div>
        <w:div w:id="1095707047">
          <w:marLeft w:val="0"/>
          <w:marRight w:val="0"/>
          <w:marTop w:val="0"/>
          <w:marBottom w:val="0"/>
          <w:divBdr>
            <w:top w:val="none" w:sz="0" w:space="0" w:color="auto"/>
            <w:left w:val="none" w:sz="0" w:space="0" w:color="auto"/>
            <w:bottom w:val="none" w:sz="0" w:space="0" w:color="auto"/>
            <w:right w:val="none" w:sz="0" w:space="0" w:color="auto"/>
          </w:divBdr>
        </w:div>
        <w:div w:id="1940991227">
          <w:marLeft w:val="0"/>
          <w:marRight w:val="0"/>
          <w:marTop w:val="0"/>
          <w:marBottom w:val="0"/>
          <w:divBdr>
            <w:top w:val="none" w:sz="0" w:space="0" w:color="auto"/>
            <w:left w:val="none" w:sz="0" w:space="0" w:color="auto"/>
            <w:bottom w:val="none" w:sz="0" w:space="0" w:color="auto"/>
            <w:right w:val="none" w:sz="0" w:space="0" w:color="auto"/>
          </w:divBdr>
        </w:div>
        <w:div w:id="698318130">
          <w:marLeft w:val="0"/>
          <w:marRight w:val="0"/>
          <w:marTop w:val="0"/>
          <w:marBottom w:val="0"/>
          <w:divBdr>
            <w:top w:val="none" w:sz="0" w:space="0" w:color="auto"/>
            <w:left w:val="none" w:sz="0" w:space="0" w:color="auto"/>
            <w:bottom w:val="none" w:sz="0" w:space="0" w:color="auto"/>
            <w:right w:val="none" w:sz="0" w:space="0" w:color="auto"/>
          </w:divBdr>
        </w:div>
      </w:divsChild>
    </w:div>
    <w:div w:id="541289944">
      <w:bodyDiv w:val="1"/>
      <w:marLeft w:val="0"/>
      <w:marRight w:val="0"/>
      <w:marTop w:val="0"/>
      <w:marBottom w:val="0"/>
      <w:divBdr>
        <w:top w:val="none" w:sz="0" w:space="0" w:color="auto"/>
        <w:left w:val="none" w:sz="0" w:space="0" w:color="auto"/>
        <w:bottom w:val="none" w:sz="0" w:space="0" w:color="auto"/>
        <w:right w:val="none" w:sz="0" w:space="0" w:color="auto"/>
      </w:divBdr>
    </w:div>
    <w:div w:id="542256613">
      <w:bodyDiv w:val="1"/>
      <w:marLeft w:val="0"/>
      <w:marRight w:val="0"/>
      <w:marTop w:val="0"/>
      <w:marBottom w:val="0"/>
      <w:divBdr>
        <w:top w:val="none" w:sz="0" w:space="0" w:color="auto"/>
        <w:left w:val="none" w:sz="0" w:space="0" w:color="auto"/>
        <w:bottom w:val="none" w:sz="0" w:space="0" w:color="auto"/>
        <w:right w:val="none" w:sz="0" w:space="0" w:color="auto"/>
      </w:divBdr>
      <w:divsChild>
        <w:div w:id="1736855099">
          <w:marLeft w:val="0"/>
          <w:marRight w:val="0"/>
          <w:marTop w:val="0"/>
          <w:marBottom w:val="0"/>
          <w:divBdr>
            <w:top w:val="none" w:sz="0" w:space="0" w:color="auto"/>
            <w:left w:val="none" w:sz="0" w:space="0" w:color="auto"/>
            <w:bottom w:val="none" w:sz="0" w:space="0" w:color="auto"/>
            <w:right w:val="none" w:sz="0" w:space="0" w:color="auto"/>
          </w:divBdr>
        </w:div>
        <w:div w:id="1203329226">
          <w:marLeft w:val="0"/>
          <w:marRight w:val="0"/>
          <w:marTop w:val="0"/>
          <w:marBottom w:val="0"/>
          <w:divBdr>
            <w:top w:val="none" w:sz="0" w:space="0" w:color="auto"/>
            <w:left w:val="none" w:sz="0" w:space="0" w:color="auto"/>
            <w:bottom w:val="none" w:sz="0" w:space="0" w:color="auto"/>
            <w:right w:val="none" w:sz="0" w:space="0" w:color="auto"/>
          </w:divBdr>
        </w:div>
        <w:div w:id="1543860667">
          <w:marLeft w:val="0"/>
          <w:marRight w:val="0"/>
          <w:marTop w:val="0"/>
          <w:marBottom w:val="0"/>
          <w:divBdr>
            <w:top w:val="none" w:sz="0" w:space="0" w:color="auto"/>
            <w:left w:val="none" w:sz="0" w:space="0" w:color="auto"/>
            <w:bottom w:val="none" w:sz="0" w:space="0" w:color="auto"/>
            <w:right w:val="none" w:sz="0" w:space="0" w:color="auto"/>
          </w:divBdr>
        </w:div>
        <w:div w:id="1074358093">
          <w:marLeft w:val="0"/>
          <w:marRight w:val="0"/>
          <w:marTop w:val="0"/>
          <w:marBottom w:val="0"/>
          <w:divBdr>
            <w:top w:val="none" w:sz="0" w:space="0" w:color="auto"/>
            <w:left w:val="none" w:sz="0" w:space="0" w:color="auto"/>
            <w:bottom w:val="none" w:sz="0" w:space="0" w:color="auto"/>
            <w:right w:val="none" w:sz="0" w:space="0" w:color="auto"/>
          </w:divBdr>
        </w:div>
        <w:div w:id="587495107">
          <w:marLeft w:val="0"/>
          <w:marRight w:val="0"/>
          <w:marTop w:val="0"/>
          <w:marBottom w:val="0"/>
          <w:divBdr>
            <w:top w:val="none" w:sz="0" w:space="0" w:color="auto"/>
            <w:left w:val="none" w:sz="0" w:space="0" w:color="auto"/>
            <w:bottom w:val="none" w:sz="0" w:space="0" w:color="auto"/>
            <w:right w:val="none" w:sz="0" w:space="0" w:color="auto"/>
          </w:divBdr>
        </w:div>
        <w:div w:id="1121531868">
          <w:marLeft w:val="0"/>
          <w:marRight w:val="0"/>
          <w:marTop w:val="0"/>
          <w:marBottom w:val="0"/>
          <w:divBdr>
            <w:top w:val="none" w:sz="0" w:space="0" w:color="auto"/>
            <w:left w:val="none" w:sz="0" w:space="0" w:color="auto"/>
            <w:bottom w:val="none" w:sz="0" w:space="0" w:color="auto"/>
            <w:right w:val="none" w:sz="0" w:space="0" w:color="auto"/>
          </w:divBdr>
        </w:div>
        <w:div w:id="2120290729">
          <w:marLeft w:val="0"/>
          <w:marRight w:val="0"/>
          <w:marTop w:val="0"/>
          <w:marBottom w:val="0"/>
          <w:divBdr>
            <w:top w:val="none" w:sz="0" w:space="0" w:color="auto"/>
            <w:left w:val="none" w:sz="0" w:space="0" w:color="auto"/>
            <w:bottom w:val="none" w:sz="0" w:space="0" w:color="auto"/>
            <w:right w:val="none" w:sz="0" w:space="0" w:color="auto"/>
          </w:divBdr>
        </w:div>
        <w:div w:id="228658828">
          <w:marLeft w:val="0"/>
          <w:marRight w:val="0"/>
          <w:marTop w:val="0"/>
          <w:marBottom w:val="0"/>
          <w:divBdr>
            <w:top w:val="none" w:sz="0" w:space="0" w:color="auto"/>
            <w:left w:val="none" w:sz="0" w:space="0" w:color="auto"/>
            <w:bottom w:val="none" w:sz="0" w:space="0" w:color="auto"/>
            <w:right w:val="none" w:sz="0" w:space="0" w:color="auto"/>
          </w:divBdr>
        </w:div>
        <w:div w:id="439493258">
          <w:marLeft w:val="0"/>
          <w:marRight w:val="0"/>
          <w:marTop w:val="0"/>
          <w:marBottom w:val="0"/>
          <w:divBdr>
            <w:top w:val="none" w:sz="0" w:space="0" w:color="auto"/>
            <w:left w:val="none" w:sz="0" w:space="0" w:color="auto"/>
            <w:bottom w:val="none" w:sz="0" w:space="0" w:color="auto"/>
            <w:right w:val="none" w:sz="0" w:space="0" w:color="auto"/>
          </w:divBdr>
        </w:div>
        <w:div w:id="559555629">
          <w:marLeft w:val="0"/>
          <w:marRight w:val="0"/>
          <w:marTop w:val="0"/>
          <w:marBottom w:val="0"/>
          <w:divBdr>
            <w:top w:val="none" w:sz="0" w:space="0" w:color="auto"/>
            <w:left w:val="none" w:sz="0" w:space="0" w:color="auto"/>
            <w:bottom w:val="none" w:sz="0" w:space="0" w:color="auto"/>
            <w:right w:val="none" w:sz="0" w:space="0" w:color="auto"/>
          </w:divBdr>
        </w:div>
        <w:div w:id="1938631364">
          <w:marLeft w:val="0"/>
          <w:marRight w:val="0"/>
          <w:marTop w:val="0"/>
          <w:marBottom w:val="0"/>
          <w:divBdr>
            <w:top w:val="none" w:sz="0" w:space="0" w:color="auto"/>
            <w:left w:val="none" w:sz="0" w:space="0" w:color="auto"/>
            <w:bottom w:val="none" w:sz="0" w:space="0" w:color="auto"/>
            <w:right w:val="none" w:sz="0" w:space="0" w:color="auto"/>
          </w:divBdr>
        </w:div>
        <w:div w:id="942303451">
          <w:marLeft w:val="0"/>
          <w:marRight w:val="0"/>
          <w:marTop w:val="0"/>
          <w:marBottom w:val="0"/>
          <w:divBdr>
            <w:top w:val="none" w:sz="0" w:space="0" w:color="auto"/>
            <w:left w:val="none" w:sz="0" w:space="0" w:color="auto"/>
            <w:bottom w:val="none" w:sz="0" w:space="0" w:color="auto"/>
            <w:right w:val="none" w:sz="0" w:space="0" w:color="auto"/>
          </w:divBdr>
        </w:div>
        <w:div w:id="924919811">
          <w:marLeft w:val="0"/>
          <w:marRight w:val="0"/>
          <w:marTop w:val="0"/>
          <w:marBottom w:val="0"/>
          <w:divBdr>
            <w:top w:val="none" w:sz="0" w:space="0" w:color="auto"/>
            <w:left w:val="none" w:sz="0" w:space="0" w:color="auto"/>
            <w:bottom w:val="none" w:sz="0" w:space="0" w:color="auto"/>
            <w:right w:val="none" w:sz="0" w:space="0" w:color="auto"/>
          </w:divBdr>
        </w:div>
        <w:div w:id="311839421">
          <w:marLeft w:val="0"/>
          <w:marRight w:val="0"/>
          <w:marTop w:val="0"/>
          <w:marBottom w:val="0"/>
          <w:divBdr>
            <w:top w:val="none" w:sz="0" w:space="0" w:color="auto"/>
            <w:left w:val="none" w:sz="0" w:space="0" w:color="auto"/>
            <w:bottom w:val="none" w:sz="0" w:space="0" w:color="auto"/>
            <w:right w:val="none" w:sz="0" w:space="0" w:color="auto"/>
          </w:divBdr>
        </w:div>
        <w:div w:id="1385712392">
          <w:marLeft w:val="0"/>
          <w:marRight w:val="0"/>
          <w:marTop w:val="0"/>
          <w:marBottom w:val="0"/>
          <w:divBdr>
            <w:top w:val="none" w:sz="0" w:space="0" w:color="auto"/>
            <w:left w:val="none" w:sz="0" w:space="0" w:color="auto"/>
            <w:bottom w:val="none" w:sz="0" w:space="0" w:color="auto"/>
            <w:right w:val="none" w:sz="0" w:space="0" w:color="auto"/>
          </w:divBdr>
        </w:div>
        <w:div w:id="181554472">
          <w:marLeft w:val="0"/>
          <w:marRight w:val="0"/>
          <w:marTop w:val="0"/>
          <w:marBottom w:val="0"/>
          <w:divBdr>
            <w:top w:val="none" w:sz="0" w:space="0" w:color="auto"/>
            <w:left w:val="none" w:sz="0" w:space="0" w:color="auto"/>
            <w:bottom w:val="none" w:sz="0" w:space="0" w:color="auto"/>
            <w:right w:val="none" w:sz="0" w:space="0" w:color="auto"/>
          </w:divBdr>
        </w:div>
        <w:div w:id="254360697">
          <w:marLeft w:val="0"/>
          <w:marRight w:val="0"/>
          <w:marTop w:val="0"/>
          <w:marBottom w:val="0"/>
          <w:divBdr>
            <w:top w:val="none" w:sz="0" w:space="0" w:color="auto"/>
            <w:left w:val="none" w:sz="0" w:space="0" w:color="auto"/>
            <w:bottom w:val="none" w:sz="0" w:space="0" w:color="auto"/>
            <w:right w:val="none" w:sz="0" w:space="0" w:color="auto"/>
          </w:divBdr>
        </w:div>
        <w:div w:id="251621859">
          <w:marLeft w:val="0"/>
          <w:marRight w:val="0"/>
          <w:marTop w:val="0"/>
          <w:marBottom w:val="0"/>
          <w:divBdr>
            <w:top w:val="none" w:sz="0" w:space="0" w:color="auto"/>
            <w:left w:val="none" w:sz="0" w:space="0" w:color="auto"/>
            <w:bottom w:val="none" w:sz="0" w:space="0" w:color="auto"/>
            <w:right w:val="none" w:sz="0" w:space="0" w:color="auto"/>
          </w:divBdr>
        </w:div>
        <w:div w:id="716702434">
          <w:marLeft w:val="0"/>
          <w:marRight w:val="0"/>
          <w:marTop w:val="0"/>
          <w:marBottom w:val="0"/>
          <w:divBdr>
            <w:top w:val="none" w:sz="0" w:space="0" w:color="auto"/>
            <w:left w:val="none" w:sz="0" w:space="0" w:color="auto"/>
            <w:bottom w:val="none" w:sz="0" w:space="0" w:color="auto"/>
            <w:right w:val="none" w:sz="0" w:space="0" w:color="auto"/>
          </w:divBdr>
        </w:div>
        <w:div w:id="354118256">
          <w:marLeft w:val="0"/>
          <w:marRight w:val="0"/>
          <w:marTop w:val="0"/>
          <w:marBottom w:val="0"/>
          <w:divBdr>
            <w:top w:val="none" w:sz="0" w:space="0" w:color="auto"/>
            <w:left w:val="none" w:sz="0" w:space="0" w:color="auto"/>
            <w:bottom w:val="none" w:sz="0" w:space="0" w:color="auto"/>
            <w:right w:val="none" w:sz="0" w:space="0" w:color="auto"/>
          </w:divBdr>
        </w:div>
        <w:div w:id="1731415090">
          <w:marLeft w:val="0"/>
          <w:marRight w:val="0"/>
          <w:marTop w:val="0"/>
          <w:marBottom w:val="0"/>
          <w:divBdr>
            <w:top w:val="none" w:sz="0" w:space="0" w:color="auto"/>
            <w:left w:val="none" w:sz="0" w:space="0" w:color="auto"/>
            <w:bottom w:val="none" w:sz="0" w:space="0" w:color="auto"/>
            <w:right w:val="none" w:sz="0" w:space="0" w:color="auto"/>
          </w:divBdr>
        </w:div>
        <w:div w:id="1264804563">
          <w:marLeft w:val="0"/>
          <w:marRight w:val="0"/>
          <w:marTop w:val="0"/>
          <w:marBottom w:val="0"/>
          <w:divBdr>
            <w:top w:val="none" w:sz="0" w:space="0" w:color="auto"/>
            <w:left w:val="none" w:sz="0" w:space="0" w:color="auto"/>
            <w:bottom w:val="none" w:sz="0" w:space="0" w:color="auto"/>
            <w:right w:val="none" w:sz="0" w:space="0" w:color="auto"/>
          </w:divBdr>
        </w:div>
        <w:div w:id="1615018793">
          <w:marLeft w:val="0"/>
          <w:marRight w:val="0"/>
          <w:marTop w:val="0"/>
          <w:marBottom w:val="0"/>
          <w:divBdr>
            <w:top w:val="none" w:sz="0" w:space="0" w:color="auto"/>
            <w:left w:val="none" w:sz="0" w:space="0" w:color="auto"/>
            <w:bottom w:val="none" w:sz="0" w:space="0" w:color="auto"/>
            <w:right w:val="none" w:sz="0" w:space="0" w:color="auto"/>
          </w:divBdr>
        </w:div>
      </w:divsChild>
    </w:div>
    <w:div w:id="542518241">
      <w:bodyDiv w:val="1"/>
      <w:marLeft w:val="0"/>
      <w:marRight w:val="0"/>
      <w:marTop w:val="0"/>
      <w:marBottom w:val="0"/>
      <w:divBdr>
        <w:top w:val="none" w:sz="0" w:space="0" w:color="auto"/>
        <w:left w:val="none" w:sz="0" w:space="0" w:color="auto"/>
        <w:bottom w:val="none" w:sz="0" w:space="0" w:color="auto"/>
        <w:right w:val="none" w:sz="0" w:space="0" w:color="auto"/>
      </w:divBdr>
    </w:div>
    <w:div w:id="543175520">
      <w:bodyDiv w:val="1"/>
      <w:marLeft w:val="0"/>
      <w:marRight w:val="0"/>
      <w:marTop w:val="0"/>
      <w:marBottom w:val="0"/>
      <w:divBdr>
        <w:top w:val="none" w:sz="0" w:space="0" w:color="auto"/>
        <w:left w:val="none" w:sz="0" w:space="0" w:color="auto"/>
        <w:bottom w:val="none" w:sz="0" w:space="0" w:color="auto"/>
        <w:right w:val="none" w:sz="0" w:space="0" w:color="auto"/>
      </w:divBdr>
      <w:divsChild>
        <w:div w:id="574557966">
          <w:marLeft w:val="0"/>
          <w:marRight w:val="0"/>
          <w:marTop w:val="0"/>
          <w:marBottom w:val="0"/>
          <w:divBdr>
            <w:top w:val="none" w:sz="0" w:space="0" w:color="auto"/>
            <w:left w:val="none" w:sz="0" w:space="0" w:color="auto"/>
            <w:bottom w:val="none" w:sz="0" w:space="0" w:color="auto"/>
            <w:right w:val="none" w:sz="0" w:space="0" w:color="auto"/>
          </w:divBdr>
        </w:div>
        <w:div w:id="535508594">
          <w:marLeft w:val="0"/>
          <w:marRight w:val="0"/>
          <w:marTop w:val="0"/>
          <w:marBottom w:val="0"/>
          <w:divBdr>
            <w:top w:val="none" w:sz="0" w:space="0" w:color="auto"/>
            <w:left w:val="none" w:sz="0" w:space="0" w:color="auto"/>
            <w:bottom w:val="none" w:sz="0" w:space="0" w:color="auto"/>
            <w:right w:val="none" w:sz="0" w:space="0" w:color="auto"/>
          </w:divBdr>
        </w:div>
        <w:div w:id="1407416461">
          <w:marLeft w:val="0"/>
          <w:marRight w:val="0"/>
          <w:marTop w:val="0"/>
          <w:marBottom w:val="0"/>
          <w:divBdr>
            <w:top w:val="none" w:sz="0" w:space="0" w:color="auto"/>
            <w:left w:val="none" w:sz="0" w:space="0" w:color="auto"/>
            <w:bottom w:val="none" w:sz="0" w:space="0" w:color="auto"/>
            <w:right w:val="none" w:sz="0" w:space="0" w:color="auto"/>
          </w:divBdr>
        </w:div>
        <w:div w:id="1932005015">
          <w:marLeft w:val="0"/>
          <w:marRight w:val="0"/>
          <w:marTop w:val="0"/>
          <w:marBottom w:val="0"/>
          <w:divBdr>
            <w:top w:val="none" w:sz="0" w:space="0" w:color="auto"/>
            <w:left w:val="none" w:sz="0" w:space="0" w:color="auto"/>
            <w:bottom w:val="none" w:sz="0" w:space="0" w:color="auto"/>
            <w:right w:val="none" w:sz="0" w:space="0" w:color="auto"/>
          </w:divBdr>
        </w:div>
        <w:div w:id="1180393542">
          <w:marLeft w:val="0"/>
          <w:marRight w:val="0"/>
          <w:marTop w:val="0"/>
          <w:marBottom w:val="0"/>
          <w:divBdr>
            <w:top w:val="none" w:sz="0" w:space="0" w:color="auto"/>
            <w:left w:val="none" w:sz="0" w:space="0" w:color="auto"/>
            <w:bottom w:val="none" w:sz="0" w:space="0" w:color="auto"/>
            <w:right w:val="none" w:sz="0" w:space="0" w:color="auto"/>
          </w:divBdr>
        </w:div>
        <w:div w:id="217521239">
          <w:marLeft w:val="0"/>
          <w:marRight w:val="0"/>
          <w:marTop w:val="0"/>
          <w:marBottom w:val="0"/>
          <w:divBdr>
            <w:top w:val="none" w:sz="0" w:space="0" w:color="auto"/>
            <w:left w:val="none" w:sz="0" w:space="0" w:color="auto"/>
            <w:bottom w:val="none" w:sz="0" w:space="0" w:color="auto"/>
            <w:right w:val="none" w:sz="0" w:space="0" w:color="auto"/>
          </w:divBdr>
        </w:div>
        <w:div w:id="859972641">
          <w:marLeft w:val="0"/>
          <w:marRight w:val="0"/>
          <w:marTop w:val="0"/>
          <w:marBottom w:val="0"/>
          <w:divBdr>
            <w:top w:val="none" w:sz="0" w:space="0" w:color="auto"/>
            <w:left w:val="none" w:sz="0" w:space="0" w:color="auto"/>
            <w:bottom w:val="none" w:sz="0" w:space="0" w:color="auto"/>
            <w:right w:val="none" w:sz="0" w:space="0" w:color="auto"/>
          </w:divBdr>
        </w:div>
        <w:div w:id="618219738">
          <w:marLeft w:val="0"/>
          <w:marRight w:val="0"/>
          <w:marTop w:val="0"/>
          <w:marBottom w:val="0"/>
          <w:divBdr>
            <w:top w:val="none" w:sz="0" w:space="0" w:color="auto"/>
            <w:left w:val="none" w:sz="0" w:space="0" w:color="auto"/>
            <w:bottom w:val="none" w:sz="0" w:space="0" w:color="auto"/>
            <w:right w:val="none" w:sz="0" w:space="0" w:color="auto"/>
          </w:divBdr>
        </w:div>
        <w:div w:id="1575435926">
          <w:marLeft w:val="0"/>
          <w:marRight w:val="0"/>
          <w:marTop w:val="0"/>
          <w:marBottom w:val="0"/>
          <w:divBdr>
            <w:top w:val="none" w:sz="0" w:space="0" w:color="auto"/>
            <w:left w:val="none" w:sz="0" w:space="0" w:color="auto"/>
            <w:bottom w:val="none" w:sz="0" w:space="0" w:color="auto"/>
            <w:right w:val="none" w:sz="0" w:space="0" w:color="auto"/>
          </w:divBdr>
        </w:div>
        <w:div w:id="429935096">
          <w:marLeft w:val="0"/>
          <w:marRight w:val="0"/>
          <w:marTop w:val="0"/>
          <w:marBottom w:val="0"/>
          <w:divBdr>
            <w:top w:val="none" w:sz="0" w:space="0" w:color="auto"/>
            <w:left w:val="none" w:sz="0" w:space="0" w:color="auto"/>
            <w:bottom w:val="none" w:sz="0" w:space="0" w:color="auto"/>
            <w:right w:val="none" w:sz="0" w:space="0" w:color="auto"/>
          </w:divBdr>
        </w:div>
        <w:div w:id="1177111628">
          <w:marLeft w:val="0"/>
          <w:marRight w:val="0"/>
          <w:marTop w:val="0"/>
          <w:marBottom w:val="0"/>
          <w:divBdr>
            <w:top w:val="none" w:sz="0" w:space="0" w:color="auto"/>
            <w:left w:val="none" w:sz="0" w:space="0" w:color="auto"/>
            <w:bottom w:val="none" w:sz="0" w:space="0" w:color="auto"/>
            <w:right w:val="none" w:sz="0" w:space="0" w:color="auto"/>
          </w:divBdr>
        </w:div>
        <w:div w:id="294453952">
          <w:marLeft w:val="0"/>
          <w:marRight w:val="0"/>
          <w:marTop w:val="0"/>
          <w:marBottom w:val="0"/>
          <w:divBdr>
            <w:top w:val="none" w:sz="0" w:space="0" w:color="auto"/>
            <w:left w:val="none" w:sz="0" w:space="0" w:color="auto"/>
            <w:bottom w:val="none" w:sz="0" w:space="0" w:color="auto"/>
            <w:right w:val="none" w:sz="0" w:space="0" w:color="auto"/>
          </w:divBdr>
        </w:div>
        <w:div w:id="2106533439">
          <w:marLeft w:val="0"/>
          <w:marRight w:val="0"/>
          <w:marTop w:val="0"/>
          <w:marBottom w:val="0"/>
          <w:divBdr>
            <w:top w:val="none" w:sz="0" w:space="0" w:color="auto"/>
            <w:left w:val="none" w:sz="0" w:space="0" w:color="auto"/>
            <w:bottom w:val="none" w:sz="0" w:space="0" w:color="auto"/>
            <w:right w:val="none" w:sz="0" w:space="0" w:color="auto"/>
          </w:divBdr>
        </w:div>
        <w:div w:id="1227766332">
          <w:marLeft w:val="0"/>
          <w:marRight w:val="0"/>
          <w:marTop w:val="0"/>
          <w:marBottom w:val="0"/>
          <w:divBdr>
            <w:top w:val="none" w:sz="0" w:space="0" w:color="auto"/>
            <w:left w:val="none" w:sz="0" w:space="0" w:color="auto"/>
            <w:bottom w:val="none" w:sz="0" w:space="0" w:color="auto"/>
            <w:right w:val="none" w:sz="0" w:space="0" w:color="auto"/>
          </w:divBdr>
        </w:div>
      </w:divsChild>
    </w:div>
    <w:div w:id="543562571">
      <w:bodyDiv w:val="1"/>
      <w:marLeft w:val="0"/>
      <w:marRight w:val="0"/>
      <w:marTop w:val="0"/>
      <w:marBottom w:val="0"/>
      <w:divBdr>
        <w:top w:val="none" w:sz="0" w:space="0" w:color="auto"/>
        <w:left w:val="none" w:sz="0" w:space="0" w:color="auto"/>
        <w:bottom w:val="none" w:sz="0" w:space="0" w:color="auto"/>
        <w:right w:val="none" w:sz="0" w:space="0" w:color="auto"/>
      </w:divBdr>
    </w:div>
    <w:div w:id="543638368">
      <w:bodyDiv w:val="1"/>
      <w:marLeft w:val="0"/>
      <w:marRight w:val="0"/>
      <w:marTop w:val="0"/>
      <w:marBottom w:val="0"/>
      <w:divBdr>
        <w:top w:val="none" w:sz="0" w:space="0" w:color="auto"/>
        <w:left w:val="none" w:sz="0" w:space="0" w:color="auto"/>
        <w:bottom w:val="none" w:sz="0" w:space="0" w:color="auto"/>
        <w:right w:val="none" w:sz="0" w:space="0" w:color="auto"/>
      </w:divBdr>
    </w:div>
    <w:div w:id="543710861">
      <w:bodyDiv w:val="1"/>
      <w:marLeft w:val="0"/>
      <w:marRight w:val="0"/>
      <w:marTop w:val="0"/>
      <w:marBottom w:val="0"/>
      <w:divBdr>
        <w:top w:val="none" w:sz="0" w:space="0" w:color="auto"/>
        <w:left w:val="none" w:sz="0" w:space="0" w:color="auto"/>
        <w:bottom w:val="none" w:sz="0" w:space="0" w:color="auto"/>
        <w:right w:val="none" w:sz="0" w:space="0" w:color="auto"/>
      </w:divBdr>
    </w:div>
    <w:div w:id="545223302">
      <w:bodyDiv w:val="1"/>
      <w:marLeft w:val="0"/>
      <w:marRight w:val="0"/>
      <w:marTop w:val="0"/>
      <w:marBottom w:val="0"/>
      <w:divBdr>
        <w:top w:val="none" w:sz="0" w:space="0" w:color="auto"/>
        <w:left w:val="none" w:sz="0" w:space="0" w:color="auto"/>
        <w:bottom w:val="none" w:sz="0" w:space="0" w:color="auto"/>
        <w:right w:val="none" w:sz="0" w:space="0" w:color="auto"/>
      </w:divBdr>
    </w:div>
    <w:div w:id="545333313">
      <w:bodyDiv w:val="1"/>
      <w:marLeft w:val="0"/>
      <w:marRight w:val="0"/>
      <w:marTop w:val="0"/>
      <w:marBottom w:val="0"/>
      <w:divBdr>
        <w:top w:val="none" w:sz="0" w:space="0" w:color="auto"/>
        <w:left w:val="none" w:sz="0" w:space="0" w:color="auto"/>
        <w:bottom w:val="none" w:sz="0" w:space="0" w:color="auto"/>
        <w:right w:val="none" w:sz="0" w:space="0" w:color="auto"/>
      </w:divBdr>
    </w:div>
    <w:div w:id="545603838">
      <w:bodyDiv w:val="1"/>
      <w:marLeft w:val="0"/>
      <w:marRight w:val="0"/>
      <w:marTop w:val="0"/>
      <w:marBottom w:val="0"/>
      <w:divBdr>
        <w:top w:val="none" w:sz="0" w:space="0" w:color="auto"/>
        <w:left w:val="none" w:sz="0" w:space="0" w:color="auto"/>
        <w:bottom w:val="none" w:sz="0" w:space="0" w:color="auto"/>
        <w:right w:val="none" w:sz="0" w:space="0" w:color="auto"/>
      </w:divBdr>
    </w:div>
    <w:div w:id="546913878">
      <w:bodyDiv w:val="1"/>
      <w:marLeft w:val="0"/>
      <w:marRight w:val="0"/>
      <w:marTop w:val="0"/>
      <w:marBottom w:val="0"/>
      <w:divBdr>
        <w:top w:val="none" w:sz="0" w:space="0" w:color="auto"/>
        <w:left w:val="none" w:sz="0" w:space="0" w:color="auto"/>
        <w:bottom w:val="none" w:sz="0" w:space="0" w:color="auto"/>
        <w:right w:val="none" w:sz="0" w:space="0" w:color="auto"/>
      </w:divBdr>
    </w:div>
    <w:div w:id="547953692">
      <w:bodyDiv w:val="1"/>
      <w:marLeft w:val="0"/>
      <w:marRight w:val="0"/>
      <w:marTop w:val="0"/>
      <w:marBottom w:val="0"/>
      <w:divBdr>
        <w:top w:val="none" w:sz="0" w:space="0" w:color="auto"/>
        <w:left w:val="none" w:sz="0" w:space="0" w:color="auto"/>
        <w:bottom w:val="none" w:sz="0" w:space="0" w:color="auto"/>
        <w:right w:val="none" w:sz="0" w:space="0" w:color="auto"/>
      </w:divBdr>
    </w:div>
    <w:div w:id="548032962">
      <w:bodyDiv w:val="1"/>
      <w:marLeft w:val="0"/>
      <w:marRight w:val="0"/>
      <w:marTop w:val="0"/>
      <w:marBottom w:val="0"/>
      <w:divBdr>
        <w:top w:val="none" w:sz="0" w:space="0" w:color="auto"/>
        <w:left w:val="none" w:sz="0" w:space="0" w:color="auto"/>
        <w:bottom w:val="none" w:sz="0" w:space="0" w:color="auto"/>
        <w:right w:val="none" w:sz="0" w:space="0" w:color="auto"/>
      </w:divBdr>
    </w:div>
    <w:div w:id="548155230">
      <w:bodyDiv w:val="1"/>
      <w:marLeft w:val="0"/>
      <w:marRight w:val="0"/>
      <w:marTop w:val="0"/>
      <w:marBottom w:val="0"/>
      <w:divBdr>
        <w:top w:val="none" w:sz="0" w:space="0" w:color="auto"/>
        <w:left w:val="none" w:sz="0" w:space="0" w:color="auto"/>
        <w:bottom w:val="none" w:sz="0" w:space="0" w:color="auto"/>
        <w:right w:val="none" w:sz="0" w:space="0" w:color="auto"/>
      </w:divBdr>
      <w:divsChild>
        <w:div w:id="74672917">
          <w:marLeft w:val="0"/>
          <w:marRight w:val="0"/>
          <w:marTop w:val="0"/>
          <w:marBottom w:val="0"/>
          <w:divBdr>
            <w:top w:val="none" w:sz="0" w:space="0" w:color="auto"/>
            <w:left w:val="none" w:sz="0" w:space="0" w:color="auto"/>
            <w:bottom w:val="none" w:sz="0" w:space="0" w:color="auto"/>
            <w:right w:val="none" w:sz="0" w:space="0" w:color="auto"/>
          </w:divBdr>
        </w:div>
        <w:div w:id="897591984">
          <w:marLeft w:val="0"/>
          <w:marRight w:val="0"/>
          <w:marTop w:val="0"/>
          <w:marBottom w:val="0"/>
          <w:divBdr>
            <w:top w:val="none" w:sz="0" w:space="0" w:color="auto"/>
            <w:left w:val="none" w:sz="0" w:space="0" w:color="auto"/>
            <w:bottom w:val="none" w:sz="0" w:space="0" w:color="auto"/>
            <w:right w:val="none" w:sz="0" w:space="0" w:color="auto"/>
          </w:divBdr>
        </w:div>
        <w:div w:id="1108236583">
          <w:marLeft w:val="0"/>
          <w:marRight w:val="0"/>
          <w:marTop w:val="0"/>
          <w:marBottom w:val="0"/>
          <w:divBdr>
            <w:top w:val="none" w:sz="0" w:space="0" w:color="auto"/>
            <w:left w:val="none" w:sz="0" w:space="0" w:color="auto"/>
            <w:bottom w:val="none" w:sz="0" w:space="0" w:color="auto"/>
            <w:right w:val="none" w:sz="0" w:space="0" w:color="auto"/>
          </w:divBdr>
        </w:div>
        <w:div w:id="1331712691">
          <w:marLeft w:val="0"/>
          <w:marRight w:val="0"/>
          <w:marTop w:val="0"/>
          <w:marBottom w:val="0"/>
          <w:divBdr>
            <w:top w:val="none" w:sz="0" w:space="0" w:color="auto"/>
            <w:left w:val="none" w:sz="0" w:space="0" w:color="auto"/>
            <w:bottom w:val="none" w:sz="0" w:space="0" w:color="auto"/>
            <w:right w:val="none" w:sz="0" w:space="0" w:color="auto"/>
          </w:divBdr>
        </w:div>
        <w:div w:id="905411748">
          <w:marLeft w:val="0"/>
          <w:marRight w:val="0"/>
          <w:marTop w:val="0"/>
          <w:marBottom w:val="0"/>
          <w:divBdr>
            <w:top w:val="none" w:sz="0" w:space="0" w:color="auto"/>
            <w:left w:val="none" w:sz="0" w:space="0" w:color="auto"/>
            <w:bottom w:val="none" w:sz="0" w:space="0" w:color="auto"/>
            <w:right w:val="none" w:sz="0" w:space="0" w:color="auto"/>
          </w:divBdr>
        </w:div>
        <w:div w:id="1435906035">
          <w:marLeft w:val="0"/>
          <w:marRight w:val="0"/>
          <w:marTop w:val="0"/>
          <w:marBottom w:val="0"/>
          <w:divBdr>
            <w:top w:val="none" w:sz="0" w:space="0" w:color="auto"/>
            <w:left w:val="none" w:sz="0" w:space="0" w:color="auto"/>
            <w:bottom w:val="none" w:sz="0" w:space="0" w:color="auto"/>
            <w:right w:val="none" w:sz="0" w:space="0" w:color="auto"/>
          </w:divBdr>
        </w:div>
        <w:div w:id="608582103">
          <w:marLeft w:val="0"/>
          <w:marRight w:val="0"/>
          <w:marTop w:val="0"/>
          <w:marBottom w:val="0"/>
          <w:divBdr>
            <w:top w:val="none" w:sz="0" w:space="0" w:color="auto"/>
            <w:left w:val="none" w:sz="0" w:space="0" w:color="auto"/>
            <w:bottom w:val="none" w:sz="0" w:space="0" w:color="auto"/>
            <w:right w:val="none" w:sz="0" w:space="0" w:color="auto"/>
          </w:divBdr>
        </w:div>
        <w:div w:id="164562734">
          <w:marLeft w:val="0"/>
          <w:marRight w:val="0"/>
          <w:marTop w:val="0"/>
          <w:marBottom w:val="0"/>
          <w:divBdr>
            <w:top w:val="none" w:sz="0" w:space="0" w:color="auto"/>
            <w:left w:val="none" w:sz="0" w:space="0" w:color="auto"/>
            <w:bottom w:val="none" w:sz="0" w:space="0" w:color="auto"/>
            <w:right w:val="none" w:sz="0" w:space="0" w:color="auto"/>
          </w:divBdr>
        </w:div>
        <w:div w:id="93869024">
          <w:marLeft w:val="0"/>
          <w:marRight w:val="0"/>
          <w:marTop w:val="0"/>
          <w:marBottom w:val="0"/>
          <w:divBdr>
            <w:top w:val="none" w:sz="0" w:space="0" w:color="auto"/>
            <w:left w:val="none" w:sz="0" w:space="0" w:color="auto"/>
            <w:bottom w:val="none" w:sz="0" w:space="0" w:color="auto"/>
            <w:right w:val="none" w:sz="0" w:space="0" w:color="auto"/>
          </w:divBdr>
        </w:div>
        <w:div w:id="1568684527">
          <w:marLeft w:val="0"/>
          <w:marRight w:val="0"/>
          <w:marTop w:val="0"/>
          <w:marBottom w:val="0"/>
          <w:divBdr>
            <w:top w:val="none" w:sz="0" w:space="0" w:color="auto"/>
            <w:left w:val="none" w:sz="0" w:space="0" w:color="auto"/>
            <w:bottom w:val="none" w:sz="0" w:space="0" w:color="auto"/>
            <w:right w:val="none" w:sz="0" w:space="0" w:color="auto"/>
          </w:divBdr>
        </w:div>
        <w:div w:id="470486395">
          <w:marLeft w:val="0"/>
          <w:marRight w:val="0"/>
          <w:marTop w:val="0"/>
          <w:marBottom w:val="0"/>
          <w:divBdr>
            <w:top w:val="none" w:sz="0" w:space="0" w:color="auto"/>
            <w:left w:val="none" w:sz="0" w:space="0" w:color="auto"/>
            <w:bottom w:val="none" w:sz="0" w:space="0" w:color="auto"/>
            <w:right w:val="none" w:sz="0" w:space="0" w:color="auto"/>
          </w:divBdr>
        </w:div>
        <w:div w:id="691539329">
          <w:marLeft w:val="0"/>
          <w:marRight w:val="0"/>
          <w:marTop w:val="0"/>
          <w:marBottom w:val="0"/>
          <w:divBdr>
            <w:top w:val="none" w:sz="0" w:space="0" w:color="auto"/>
            <w:left w:val="none" w:sz="0" w:space="0" w:color="auto"/>
            <w:bottom w:val="none" w:sz="0" w:space="0" w:color="auto"/>
            <w:right w:val="none" w:sz="0" w:space="0" w:color="auto"/>
          </w:divBdr>
        </w:div>
        <w:div w:id="583297024">
          <w:marLeft w:val="0"/>
          <w:marRight w:val="0"/>
          <w:marTop w:val="0"/>
          <w:marBottom w:val="0"/>
          <w:divBdr>
            <w:top w:val="none" w:sz="0" w:space="0" w:color="auto"/>
            <w:left w:val="none" w:sz="0" w:space="0" w:color="auto"/>
            <w:bottom w:val="none" w:sz="0" w:space="0" w:color="auto"/>
            <w:right w:val="none" w:sz="0" w:space="0" w:color="auto"/>
          </w:divBdr>
        </w:div>
        <w:div w:id="1704285102">
          <w:marLeft w:val="0"/>
          <w:marRight w:val="0"/>
          <w:marTop w:val="0"/>
          <w:marBottom w:val="0"/>
          <w:divBdr>
            <w:top w:val="none" w:sz="0" w:space="0" w:color="auto"/>
            <w:left w:val="none" w:sz="0" w:space="0" w:color="auto"/>
            <w:bottom w:val="none" w:sz="0" w:space="0" w:color="auto"/>
            <w:right w:val="none" w:sz="0" w:space="0" w:color="auto"/>
          </w:divBdr>
        </w:div>
        <w:div w:id="1575776218">
          <w:marLeft w:val="0"/>
          <w:marRight w:val="0"/>
          <w:marTop w:val="0"/>
          <w:marBottom w:val="0"/>
          <w:divBdr>
            <w:top w:val="none" w:sz="0" w:space="0" w:color="auto"/>
            <w:left w:val="none" w:sz="0" w:space="0" w:color="auto"/>
            <w:bottom w:val="none" w:sz="0" w:space="0" w:color="auto"/>
            <w:right w:val="none" w:sz="0" w:space="0" w:color="auto"/>
          </w:divBdr>
        </w:div>
        <w:div w:id="509567680">
          <w:marLeft w:val="0"/>
          <w:marRight w:val="0"/>
          <w:marTop w:val="0"/>
          <w:marBottom w:val="0"/>
          <w:divBdr>
            <w:top w:val="none" w:sz="0" w:space="0" w:color="auto"/>
            <w:left w:val="none" w:sz="0" w:space="0" w:color="auto"/>
            <w:bottom w:val="none" w:sz="0" w:space="0" w:color="auto"/>
            <w:right w:val="none" w:sz="0" w:space="0" w:color="auto"/>
          </w:divBdr>
        </w:div>
        <w:div w:id="111558794">
          <w:marLeft w:val="0"/>
          <w:marRight w:val="0"/>
          <w:marTop w:val="0"/>
          <w:marBottom w:val="0"/>
          <w:divBdr>
            <w:top w:val="none" w:sz="0" w:space="0" w:color="auto"/>
            <w:left w:val="none" w:sz="0" w:space="0" w:color="auto"/>
            <w:bottom w:val="none" w:sz="0" w:space="0" w:color="auto"/>
            <w:right w:val="none" w:sz="0" w:space="0" w:color="auto"/>
          </w:divBdr>
        </w:div>
        <w:div w:id="315643461">
          <w:marLeft w:val="0"/>
          <w:marRight w:val="0"/>
          <w:marTop w:val="0"/>
          <w:marBottom w:val="0"/>
          <w:divBdr>
            <w:top w:val="none" w:sz="0" w:space="0" w:color="auto"/>
            <w:left w:val="none" w:sz="0" w:space="0" w:color="auto"/>
            <w:bottom w:val="none" w:sz="0" w:space="0" w:color="auto"/>
            <w:right w:val="none" w:sz="0" w:space="0" w:color="auto"/>
          </w:divBdr>
        </w:div>
        <w:div w:id="906956719">
          <w:marLeft w:val="0"/>
          <w:marRight w:val="0"/>
          <w:marTop w:val="0"/>
          <w:marBottom w:val="0"/>
          <w:divBdr>
            <w:top w:val="none" w:sz="0" w:space="0" w:color="auto"/>
            <w:left w:val="none" w:sz="0" w:space="0" w:color="auto"/>
            <w:bottom w:val="none" w:sz="0" w:space="0" w:color="auto"/>
            <w:right w:val="none" w:sz="0" w:space="0" w:color="auto"/>
          </w:divBdr>
        </w:div>
        <w:div w:id="851531847">
          <w:marLeft w:val="0"/>
          <w:marRight w:val="0"/>
          <w:marTop w:val="0"/>
          <w:marBottom w:val="0"/>
          <w:divBdr>
            <w:top w:val="none" w:sz="0" w:space="0" w:color="auto"/>
            <w:left w:val="none" w:sz="0" w:space="0" w:color="auto"/>
            <w:bottom w:val="none" w:sz="0" w:space="0" w:color="auto"/>
            <w:right w:val="none" w:sz="0" w:space="0" w:color="auto"/>
          </w:divBdr>
        </w:div>
        <w:div w:id="740638071">
          <w:marLeft w:val="0"/>
          <w:marRight w:val="0"/>
          <w:marTop w:val="0"/>
          <w:marBottom w:val="0"/>
          <w:divBdr>
            <w:top w:val="none" w:sz="0" w:space="0" w:color="auto"/>
            <w:left w:val="none" w:sz="0" w:space="0" w:color="auto"/>
            <w:bottom w:val="none" w:sz="0" w:space="0" w:color="auto"/>
            <w:right w:val="none" w:sz="0" w:space="0" w:color="auto"/>
          </w:divBdr>
        </w:div>
        <w:div w:id="118837949">
          <w:marLeft w:val="0"/>
          <w:marRight w:val="0"/>
          <w:marTop w:val="0"/>
          <w:marBottom w:val="0"/>
          <w:divBdr>
            <w:top w:val="none" w:sz="0" w:space="0" w:color="auto"/>
            <w:left w:val="none" w:sz="0" w:space="0" w:color="auto"/>
            <w:bottom w:val="none" w:sz="0" w:space="0" w:color="auto"/>
            <w:right w:val="none" w:sz="0" w:space="0" w:color="auto"/>
          </w:divBdr>
        </w:div>
        <w:div w:id="987709989">
          <w:marLeft w:val="0"/>
          <w:marRight w:val="0"/>
          <w:marTop w:val="0"/>
          <w:marBottom w:val="0"/>
          <w:divBdr>
            <w:top w:val="none" w:sz="0" w:space="0" w:color="auto"/>
            <w:left w:val="none" w:sz="0" w:space="0" w:color="auto"/>
            <w:bottom w:val="none" w:sz="0" w:space="0" w:color="auto"/>
            <w:right w:val="none" w:sz="0" w:space="0" w:color="auto"/>
          </w:divBdr>
        </w:div>
        <w:div w:id="876086054">
          <w:marLeft w:val="0"/>
          <w:marRight w:val="0"/>
          <w:marTop w:val="0"/>
          <w:marBottom w:val="0"/>
          <w:divBdr>
            <w:top w:val="none" w:sz="0" w:space="0" w:color="auto"/>
            <w:left w:val="none" w:sz="0" w:space="0" w:color="auto"/>
            <w:bottom w:val="none" w:sz="0" w:space="0" w:color="auto"/>
            <w:right w:val="none" w:sz="0" w:space="0" w:color="auto"/>
          </w:divBdr>
        </w:div>
        <w:div w:id="1535538009">
          <w:marLeft w:val="0"/>
          <w:marRight w:val="0"/>
          <w:marTop w:val="0"/>
          <w:marBottom w:val="0"/>
          <w:divBdr>
            <w:top w:val="none" w:sz="0" w:space="0" w:color="auto"/>
            <w:left w:val="none" w:sz="0" w:space="0" w:color="auto"/>
            <w:bottom w:val="none" w:sz="0" w:space="0" w:color="auto"/>
            <w:right w:val="none" w:sz="0" w:space="0" w:color="auto"/>
          </w:divBdr>
        </w:div>
        <w:div w:id="1215308221">
          <w:marLeft w:val="0"/>
          <w:marRight w:val="0"/>
          <w:marTop w:val="0"/>
          <w:marBottom w:val="0"/>
          <w:divBdr>
            <w:top w:val="none" w:sz="0" w:space="0" w:color="auto"/>
            <w:left w:val="none" w:sz="0" w:space="0" w:color="auto"/>
            <w:bottom w:val="none" w:sz="0" w:space="0" w:color="auto"/>
            <w:right w:val="none" w:sz="0" w:space="0" w:color="auto"/>
          </w:divBdr>
        </w:div>
        <w:div w:id="1650330558">
          <w:marLeft w:val="0"/>
          <w:marRight w:val="0"/>
          <w:marTop w:val="0"/>
          <w:marBottom w:val="0"/>
          <w:divBdr>
            <w:top w:val="none" w:sz="0" w:space="0" w:color="auto"/>
            <w:left w:val="none" w:sz="0" w:space="0" w:color="auto"/>
            <w:bottom w:val="none" w:sz="0" w:space="0" w:color="auto"/>
            <w:right w:val="none" w:sz="0" w:space="0" w:color="auto"/>
          </w:divBdr>
        </w:div>
        <w:div w:id="36862370">
          <w:marLeft w:val="0"/>
          <w:marRight w:val="0"/>
          <w:marTop w:val="0"/>
          <w:marBottom w:val="0"/>
          <w:divBdr>
            <w:top w:val="none" w:sz="0" w:space="0" w:color="auto"/>
            <w:left w:val="none" w:sz="0" w:space="0" w:color="auto"/>
            <w:bottom w:val="none" w:sz="0" w:space="0" w:color="auto"/>
            <w:right w:val="none" w:sz="0" w:space="0" w:color="auto"/>
          </w:divBdr>
        </w:div>
        <w:div w:id="1963220856">
          <w:marLeft w:val="0"/>
          <w:marRight w:val="0"/>
          <w:marTop w:val="0"/>
          <w:marBottom w:val="0"/>
          <w:divBdr>
            <w:top w:val="none" w:sz="0" w:space="0" w:color="auto"/>
            <w:left w:val="none" w:sz="0" w:space="0" w:color="auto"/>
            <w:bottom w:val="none" w:sz="0" w:space="0" w:color="auto"/>
            <w:right w:val="none" w:sz="0" w:space="0" w:color="auto"/>
          </w:divBdr>
        </w:div>
        <w:div w:id="907417322">
          <w:marLeft w:val="0"/>
          <w:marRight w:val="0"/>
          <w:marTop w:val="0"/>
          <w:marBottom w:val="0"/>
          <w:divBdr>
            <w:top w:val="none" w:sz="0" w:space="0" w:color="auto"/>
            <w:left w:val="none" w:sz="0" w:space="0" w:color="auto"/>
            <w:bottom w:val="none" w:sz="0" w:space="0" w:color="auto"/>
            <w:right w:val="none" w:sz="0" w:space="0" w:color="auto"/>
          </w:divBdr>
        </w:div>
        <w:div w:id="600650846">
          <w:marLeft w:val="0"/>
          <w:marRight w:val="0"/>
          <w:marTop w:val="0"/>
          <w:marBottom w:val="0"/>
          <w:divBdr>
            <w:top w:val="none" w:sz="0" w:space="0" w:color="auto"/>
            <w:left w:val="none" w:sz="0" w:space="0" w:color="auto"/>
            <w:bottom w:val="none" w:sz="0" w:space="0" w:color="auto"/>
            <w:right w:val="none" w:sz="0" w:space="0" w:color="auto"/>
          </w:divBdr>
        </w:div>
        <w:div w:id="49816433">
          <w:marLeft w:val="0"/>
          <w:marRight w:val="0"/>
          <w:marTop w:val="0"/>
          <w:marBottom w:val="0"/>
          <w:divBdr>
            <w:top w:val="none" w:sz="0" w:space="0" w:color="auto"/>
            <w:left w:val="none" w:sz="0" w:space="0" w:color="auto"/>
            <w:bottom w:val="none" w:sz="0" w:space="0" w:color="auto"/>
            <w:right w:val="none" w:sz="0" w:space="0" w:color="auto"/>
          </w:divBdr>
        </w:div>
        <w:div w:id="899100429">
          <w:marLeft w:val="0"/>
          <w:marRight w:val="0"/>
          <w:marTop w:val="0"/>
          <w:marBottom w:val="0"/>
          <w:divBdr>
            <w:top w:val="none" w:sz="0" w:space="0" w:color="auto"/>
            <w:left w:val="none" w:sz="0" w:space="0" w:color="auto"/>
            <w:bottom w:val="none" w:sz="0" w:space="0" w:color="auto"/>
            <w:right w:val="none" w:sz="0" w:space="0" w:color="auto"/>
          </w:divBdr>
        </w:div>
        <w:div w:id="681668592">
          <w:marLeft w:val="0"/>
          <w:marRight w:val="0"/>
          <w:marTop w:val="0"/>
          <w:marBottom w:val="0"/>
          <w:divBdr>
            <w:top w:val="none" w:sz="0" w:space="0" w:color="auto"/>
            <w:left w:val="none" w:sz="0" w:space="0" w:color="auto"/>
            <w:bottom w:val="none" w:sz="0" w:space="0" w:color="auto"/>
            <w:right w:val="none" w:sz="0" w:space="0" w:color="auto"/>
          </w:divBdr>
        </w:div>
        <w:div w:id="42489932">
          <w:marLeft w:val="0"/>
          <w:marRight w:val="0"/>
          <w:marTop w:val="0"/>
          <w:marBottom w:val="0"/>
          <w:divBdr>
            <w:top w:val="none" w:sz="0" w:space="0" w:color="auto"/>
            <w:left w:val="none" w:sz="0" w:space="0" w:color="auto"/>
            <w:bottom w:val="none" w:sz="0" w:space="0" w:color="auto"/>
            <w:right w:val="none" w:sz="0" w:space="0" w:color="auto"/>
          </w:divBdr>
        </w:div>
        <w:div w:id="1814718177">
          <w:marLeft w:val="0"/>
          <w:marRight w:val="0"/>
          <w:marTop w:val="0"/>
          <w:marBottom w:val="0"/>
          <w:divBdr>
            <w:top w:val="none" w:sz="0" w:space="0" w:color="auto"/>
            <w:left w:val="none" w:sz="0" w:space="0" w:color="auto"/>
            <w:bottom w:val="none" w:sz="0" w:space="0" w:color="auto"/>
            <w:right w:val="none" w:sz="0" w:space="0" w:color="auto"/>
          </w:divBdr>
        </w:div>
        <w:div w:id="1618751960">
          <w:marLeft w:val="0"/>
          <w:marRight w:val="0"/>
          <w:marTop w:val="0"/>
          <w:marBottom w:val="0"/>
          <w:divBdr>
            <w:top w:val="none" w:sz="0" w:space="0" w:color="auto"/>
            <w:left w:val="none" w:sz="0" w:space="0" w:color="auto"/>
            <w:bottom w:val="none" w:sz="0" w:space="0" w:color="auto"/>
            <w:right w:val="none" w:sz="0" w:space="0" w:color="auto"/>
          </w:divBdr>
        </w:div>
        <w:div w:id="1326057086">
          <w:marLeft w:val="0"/>
          <w:marRight w:val="0"/>
          <w:marTop w:val="0"/>
          <w:marBottom w:val="0"/>
          <w:divBdr>
            <w:top w:val="none" w:sz="0" w:space="0" w:color="auto"/>
            <w:left w:val="none" w:sz="0" w:space="0" w:color="auto"/>
            <w:bottom w:val="none" w:sz="0" w:space="0" w:color="auto"/>
            <w:right w:val="none" w:sz="0" w:space="0" w:color="auto"/>
          </w:divBdr>
        </w:div>
        <w:div w:id="661348804">
          <w:marLeft w:val="0"/>
          <w:marRight w:val="0"/>
          <w:marTop w:val="0"/>
          <w:marBottom w:val="0"/>
          <w:divBdr>
            <w:top w:val="none" w:sz="0" w:space="0" w:color="auto"/>
            <w:left w:val="none" w:sz="0" w:space="0" w:color="auto"/>
            <w:bottom w:val="none" w:sz="0" w:space="0" w:color="auto"/>
            <w:right w:val="none" w:sz="0" w:space="0" w:color="auto"/>
          </w:divBdr>
        </w:div>
        <w:div w:id="819469399">
          <w:marLeft w:val="0"/>
          <w:marRight w:val="0"/>
          <w:marTop w:val="0"/>
          <w:marBottom w:val="0"/>
          <w:divBdr>
            <w:top w:val="none" w:sz="0" w:space="0" w:color="auto"/>
            <w:left w:val="none" w:sz="0" w:space="0" w:color="auto"/>
            <w:bottom w:val="none" w:sz="0" w:space="0" w:color="auto"/>
            <w:right w:val="none" w:sz="0" w:space="0" w:color="auto"/>
          </w:divBdr>
        </w:div>
        <w:div w:id="989403860">
          <w:marLeft w:val="0"/>
          <w:marRight w:val="0"/>
          <w:marTop w:val="0"/>
          <w:marBottom w:val="0"/>
          <w:divBdr>
            <w:top w:val="none" w:sz="0" w:space="0" w:color="auto"/>
            <w:left w:val="none" w:sz="0" w:space="0" w:color="auto"/>
            <w:bottom w:val="none" w:sz="0" w:space="0" w:color="auto"/>
            <w:right w:val="none" w:sz="0" w:space="0" w:color="auto"/>
          </w:divBdr>
        </w:div>
        <w:div w:id="1244099295">
          <w:marLeft w:val="0"/>
          <w:marRight w:val="0"/>
          <w:marTop w:val="0"/>
          <w:marBottom w:val="0"/>
          <w:divBdr>
            <w:top w:val="none" w:sz="0" w:space="0" w:color="auto"/>
            <w:left w:val="none" w:sz="0" w:space="0" w:color="auto"/>
            <w:bottom w:val="none" w:sz="0" w:space="0" w:color="auto"/>
            <w:right w:val="none" w:sz="0" w:space="0" w:color="auto"/>
          </w:divBdr>
        </w:div>
        <w:div w:id="2134402687">
          <w:marLeft w:val="0"/>
          <w:marRight w:val="0"/>
          <w:marTop w:val="0"/>
          <w:marBottom w:val="0"/>
          <w:divBdr>
            <w:top w:val="none" w:sz="0" w:space="0" w:color="auto"/>
            <w:left w:val="none" w:sz="0" w:space="0" w:color="auto"/>
            <w:bottom w:val="none" w:sz="0" w:space="0" w:color="auto"/>
            <w:right w:val="none" w:sz="0" w:space="0" w:color="auto"/>
          </w:divBdr>
        </w:div>
        <w:div w:id="1267539647">
          <w:marLeft w:val="0"/>
          <w:marRight w:val="0"/>
          <w:marTop w:val="0"/>
          <w:marBottom w:val="0"/>
          <w:divBdr>
            <w:top w:val="none" w:sz="0" w:space="0" w:color="auto"/>
            <w:left w:val="none" w:sz="0" w:space="0" w:color="auto"/>
            <w:bottom w:val="none" w:sz="0" w:space="0" w:color="auto"/>
            <w:right w:val="none" w:sz="0" w:space="0" w:color="auto"/>
          </w:divBdr>
        </w:div>
        <w:div w:id="77335447">
          <w:marLeft w:val="0"/>
          <w:marRight w:val="0"/>
          <w:marTop w:val="0"/>
          <w:marBottom w:val="0"/>
          <w:divBdr>
            <w:top w:val="none" w:sz="0" w:space="0" w:color="auto"/>
            <w:left w:val="none" w:sz="0" w:space="0" w:color="auto"/>
            <w:bottom w:val="none" w:sz="0" w:space="0" w:color="auto"/>
            <w:right w:val="none" w:sz="0" w:space="0" w:color="auto"/>
          </w:divBdr>
        </w:div>
        <w:div w:id="408961301">
          <w:marLeft w:val="0"/>
          <w:marRight w:val="0"/>
          <w:marTop w:val="0"/>
          <w:marBottom w:val="0"/>
          <w:divBdr>
            <w:top w:val="none" w:sz="0" w:space="0" w:color="auto"/>
            <w:left w:val="none" w:sz="0" w:space="0" w:color="auto"/>
            <w:bottom w:val="none" w:sz="0" w:space="0" w:color="auto"/>
            <w:right w:val="none" w:sz="0" w:space="0" w:color="auto"/>
          </w:divBdr>
        </w:div>
        <w:div w:id="1835147416">
          <w:marLeft w:val="0"/>
          <w:marRight w:val="0"/>
          <w:marTop w:val="0"/>
          <w:marBottom w:val="0"/>
          <w:divBdr>
            <w:top w:val="none" w:sz="0" w:space="0" w:color="auto"/>
            <w:left w:val="none" w:sz="0" w:space="0" w:color="auto"/>
            <w:bottom w:val="none" w:sz="0" w:space="0" w:color="auto"/>
            <w:right w:val="none" w:sz="0" w:space="0" w:color="auto"/>
          </w:divBdr>
        </w:div>
        <w:div w:id="1940874282">
          <w:marLeft w:val="0"/>
          <w:marRight w:val="0"/>
          <w:marTop w:val="0"/>
          <w:marBottom w:val="0"/>
          <w:divBdr>
            <w:top w:val="none" w:sz="0" w:space="0" w:color="auto"/>
            <w:left w:val="none" w:sz="0" w:space="0" w:color="auto"/>
            <w:bottom w:val="none" w:sz="0" w:space="0" w:color="auto"/>
            <w:right w:val="none" w:sz="0" w:space="0" w:color="auto"/>
          </w:divBdr>
        </w:div>
        <w:div w:id="1117066400">
          <w:marLeft w:val="0"/>
          <w:marRight w:val="0"/>
          <w:marTop w:val="0"/>
          <w:marBottom w:val="0"/>
          <w:divBdr>
            <w:top w:val="none" w:sz="0" w:space="0" w:color="auto"/>
            <w:left w:val="none" w:sz="0" w:space="0" w:color="auto"/>
            <w:bottom w:val="none" w:sz="0" w:space="0" w:color="auto"/>
            <w:right w:val="none" w:sz="0" w:space="0" w:color="auto"/>
          </w:divBdr>
        </w:div>
        <w:div w:id="1335300455">
          <w:marLeft w:val="0"/>
          <w:marRight w:val="0"/>
          <w:marTop w:val="0"/>
          <w:marBottom w:val="0"/>
          <w:divBdr>
            <w:top w:val="none" w:sz="0" w:space="0" w:color="auto"/>
            <w:left w:val="none" w:sz="0" w:space="0" w:color="auto"/>
            <w:bottom w:val="none" w:sz="0" w:space="0" w:color="auto"/>
            <w:right w:val="none" w:sz="0" w:space="0" w:color="auto"/>
          </w:divBdr>
        </w:div>
        <w:div w:id="385764650">
          <w:marLeft w:val="0"/>
          <w:marRight w:val="0"/>
          <w:marTop w:val="0"/>
          <w:marBottom w:val="0"/>
          <w:divBdr>
            <w:top w:val="none" w:sz="0" w:space="0" w:color="auto"/>
            <w:left w:val="none" w:sz="0" w:space="0" w:color="auto"/>
            <w:bottom w:val="none" w:sz="0" w:space="0" w:color="auto"/>
            <w:right w:val="none" w:sz="0" w:space="0" w:color="auto"/>
          </w:divBdr>
        </w:div>
        <w:div w:id="1711878020">
          <w:marLeft w:val="0"/>
          <w:marRight w:val="0"/>
          <w:marTop w:val="0"/>
          <w:marBottom w:val="0"/>
          <w:divBdr>
            <w:top w:val="none" w:sz="0" w:space="0" w:color="auto"/>
            <w:left w:val="none" w:sz="0" w:space="0" w:color="auto"/>
            <w:bottom w:val="none" w:sz="0" w:space="0" w:color="auto"/>
            <w:right w:val="none" w:sz="0" w:space="0" w:color="auto"/>
          </w:divBdr>
        </w:div>
        <w:div w:id="1603611387">
          <w:marLeft w:val="0"/>
          <w:marRight w:val="0"/>
          <w:marTop w:val="0"/>
          <w:marBottom w:val="0"/>
          <w:divBdr>
            <w:top w:val="none" w:sz="0" w:space="0" w:color="auto"/>
            <w:left w:val="none" w:sz="0" w:space="0" w:color="auto"/>
            <w:bottom w:val="none" w:sz="0" w:space="0" w:color="auto"/>
            <w:right w:val="none" w:sz="0" w:space="0" w:color="auto"/>
          </w:divBdr>
        </w:div>
        <w:div w:id="2063864739">
          <w:marLeft w:val="0"/>
          <w:marRight w:val="0"/>
          <w:marTop w:val="0"/>
          <w:marBottom w:val="0"/>
          <w:divBdr>
            <w:top w:val="none" w:sz="0" w:space="0" w:color="auto"/>
            <w:left w:val="none" w:sz="0" w:space="0" w:color="auto"/>
            <w:bottom w:val="none" w:sz="0" w:space="0" w:color="auto"/>
            <w:right w:val="none" w:sz="0" w:space="0" w:color="auto"/>
          </w:divBdr>
        </w:div>
        <w:div w:id="1704672843">
          <w:marLeft w:val="0"/>
          <w:marRight w:val="0"/>
          <w:marTop w:val="0"/>
          <w:marBottom w:val="0"/>
          <w:divBdr>
            <w:top w:val="none" w:sz="0" w:space="0" w:color="auto"/>
            <w:left w:val="none" w:sz="0" w:space="0" w:color="auto"/>
            <w:bottom w:val="none" w:sz="0" w:space="0" w:color="auto"/>
            <w:right w:val="none" w:sz="0" w:space="0" w:color="auto"/>
          </w:divBdr>
        </w:div>
        <w:div w:id="1410038681">
          <w:marLeft w:val="0"/>
          <w:marRight w:val="0"/>
          <w:marTop w:val="0"/>
          <w:marBottom w:val="0"/>
          <w:divBdr>
            <w:top w:val="none" w:sz="0" w:space="0" w:color="auto"/>
            <w:left w:val="none" w:sz="0" w:space="0" w:color="auto"/>
            <w:bottom w:val="none" w:sz="0" w:space="0" w:color="auto"/>
            <w:right w:val="none" w:sz="0" w:space="0" w:color="auto"/>
          </w:divBdr>
        </w:div>
        <w:div w:id="1510098568">
          <w:marLeft w:val="0"/>
          <w:marRight w:val="0"/>
          <w:marTop w:val="0"/>
          <w:marBottom w:val="0"/>
          <w:divBdr>
            <w:top w:val="none" w:sz="0" w:space="0" w:color="auto"/>
            <w:left w:val="none" w:sz="0" w:space="0" w:color="auto"/>
            <w:bottom w:val="none" w:sz="0" w:space="0" w:color="auto"/>
            <w:right w:val="none" w:sz="0" w:space="0" w:color="auto"/>
          </w:divBdr>
        </w:div>
        <w:div w:id="1522738723">
          <w:marLeft w:val="0"/>
          <w:marRight w:val="0"/>
          <w:marTop w:val="0"/>
          <w:marBottom w:val="0"/>
          <w:divBdr>
            <w:top w:val="none" w:sz="0" w:space="0" w:color="auto"/>
            <w:left w:val="none" w:sz="0" w:space="0" w:color="auto"/>
            <w:bottom w:val="none" w:sz="0" w:space="0" w:color="auto"/>
            <w:right w:val="none" w:sz="0" w:space="0" w:color="auto"/>
          </w:divBdr>
        </w:div>
        <w:div w:id="722673984">
          <w:marLeft w:val="0"/>
          <w:marRight w:val="0"/>
          <w:marTop w:val="0"/>
          <w:marBottom w:val="0"/>
          <w:divBdr>
            <w:top w:val="none" w:sz="0" w:space="0" w:color="auto"/>
            <w:left w:val="none" w:sz="0" w:space="0" w:color="auto"/>
            <w:bottom w:val="none" w:sz="0" w:space="0" w:color="auto"/>
            <w:right w:val="none" w:sz="0" w:space="0" w:color="auto"/>
          </w:divBdr>
        </w:div>
        <w:div w:id="585458711">
          <w:marLeft w:val="0"/>
          <w:marRight w:val="0"/>
          <w:marTop w:val="0"/>
          <w:marBottom w:val="0"/>
          <w:divBdr>
            <w:top w:val="none" w:sz="0" w:space="0" w:color="auto"/>
            <w:left w:val="none" w:sz="0" w:space="0" w:color="auto"/>
            <w:bottom w:val="none" w:sz="0" w:space="0" w:color="auto"/>
            <w:right w:val="none" w:sz="0" w:space="0" w:color="auto"/>
          </w:divBdr>
        </w:div>
        <w:div w:id="1895502269">
          <w:marLeft w:val="0"/>
          <w:marRight w:val="0"/>
          <w:marTop w:val="0"/>
          <w:marBottom w:val="0"/>
          <w:divBdr>
            <w:top w:val="none" w:sz="0" w:space="0" w:color="auto"/>
            <w:left w:val="none" w:sz="0" w:space="0" w:color="auto"/>
            <w:bottom w:val="none" w:sz="0" w:space="0" w:color="auto"/>
            <w:right w:val="none" w:sz="0" w:space="0" w:color="auto"/>
          </w:divBdr>
        </w:div>
        <w:div w:id="15231937">
          <w:marLeft w:val="0"/>
          <w:marRight w:val="0"/>
          <w:marTop w:val="0"/>
          <w:marBottom w:val="0"/>
          <w:divBdr>
            <w:top w:val="none" w:sz="0" w:space="0" w:color="auto"/>
            <w:left w:val="none" w:sz="0" w:space="0" w:color="auto"/>
            <w:bottom w:val="none" w:sz="0" w:space="0" w:color="auto"/>
            <w:right w:val="none" w:sz="0" w:space="0" w:color="auto"/>
          </w:divBdr>
        </w:div>
        <w:div w:id="35735941">
          <w:marLeft w:val="0"/>
          <w:marRight w:val="0"/>
          <w:marTop w:val="0"/>
          <w:marBottom w:val="0"/>
          <w:divBdr>
            <w:top w:val="none" w:sz="0" w:space="0" w:color="auto"/>
            <w:left w:val="none" w:sz="0" w:space="0" w:color="auto"/>
            <w:bottom w:val="none" w:sz="0" w:space="0" w:color="auto"/>
            <w:right w:val="none" w:sz="0" w:space="0" w:color="auto"/>
          </w:divBdr>
        </w:div>
        <w:div w:id="12996434">
          <w:marLeft w:val="0"/>
          <w:marRight w:val="0"/>
          <w:marTop w:val="0"/>
          <w:marBottom w:val="0"/>
          <w:divBdr>
            <w:top w:val="none" w:sz="0" w:space="0" w:color="auto"/>
            <w:left w:val="none" w:sz="0" w:space="0" w:color="auto"/>
            <w:bottom w:val="none" w:sz="0" w:space="0" w:color="auto"/>
            <w:right w:val="none" w:sz="0" w:space="0" w:color="auto"/>
          </w:divBdr>
        </w:div>
        <w:div w:id="667758395">
          <w:marLeft w:val="0"/>
          <w:marRight w:val="0"/>
          <w:marTop w:val="0"/>
          <w:marBottom w:val="0"/>
          <w:divBdr>
            <w:top w:val="none" w:sz="0" w:space="0" w:color="auto"/>
            <w:left w:val="none" w:sz="0" w:space="0" w:color="auto"/>
            <w:bottom w:val="none" w:sz="0" w:space="0" w:color="auto"/>
            <w:right w:val="none" w:sz="0" w:space="0" w:color="auto"/>
          </w:divBdr>
        </w:div>
        <w:div w:id="1949501494">
          <w:marLeft w:val="0"/>
          <w:marRight w:val="0"/>
          <w:marTop w:val="0"/>
          <w:marBottom w:val="0"/>
          <w:divBdr>
            <w:top w:val="none" w:sz="0" w:space="0" w:color="auto"/>
            <w:left w:val="none" w:sz="0" w:space="0" w:color="auto"/>
            <w:bottom w:val="none" w:sz="0" w:space="0" w:color="auto"/>
            <w:right w:val="none" w:sz="0" w:space="0" w:color="auto"/>
          </w:divBdr>
        </w:div>
        <w:div w:id="2027902869">
          <w:marLeft w:val="0"/>
          <w:marRight w:val="0"/>
          <w:marTop w:val="0"/>
          <w:marBottom w:val="0"/>
          <w:divBdr>
            <w:top w:val="none" w:sz="0" w:space="0" w:color="auto"/>
            <w:left w:val="none" w:sz="0" w:space="0" w:color="auto"/>
            <w:bottom w:val="none" w:sz="0" w:space="0" w:color="auto"/>
            <w:right w:val="none" w:sz="0" w:space="0" w:color="auto"/>
          </w:divBdr>
        </w:div>
      </w:divsChild>
    </w:div>
    <w:div w:id="548684119">
      <w:bodyDiv w:val="1"/>
      <w:marLeft w:val="0"/>
      <w:marRight w:val="0"/>
      <w:marTop w:val="0"/>
      <w:marBottom w:val="0"/>
      <w:divBdr>
        <w:top w:val="none" w:sz="0" w:space="0" w:color="auto"/>
        <w:left w:val="none" w:sz="0" w:space="0" w:color="auto"/>
        <w:bottom w:val="none" w:sz="0" w:space="0" w:color="auto"/>
        <w:right w:val="none" w:sz="0" w:space="0" w:color="auto"/>
      </w:divBdr>
    </w:div>
    <w:div w:id="549223436">
      <w:bodyDiv w:val="1"/>
      <w:marLeft w:val="0"/>
      <w:marRight w:val="0"/>
      <w:marTop w:val="0"/>
      <w:marBottom w:val="0"/>
      <w:divBdr>
        <w:top w:val="none" w:sz="0" w:space="0" w:color="auto"/>
        <w:left w:val="none" w:sz="0" w:space="0" w:color="auto"/>
        <w:bottom w:val="none" w:sz="0" w:space="0" w:color="auto"/>
        <w:right w:val="none" w:sz="0" w:space="0" w:color="auto"/>
      </w:divBdr>
    </w:div>
    <w:div w:id="550966492">
      <w:bodyDiv w:val="1"/>
      <w:marLeft w:val="0"/>
      <w:marRight w:val="0"/>
      <w:marTop w:val="0"/>
      <w:marBottom w:val="0"/>
      <w:divBdr>
        <w:top w:val="none" w:sz="0" w:space="0" w:color="auto"/>
        <w:left w:val="none" w:sz="0" w:space="0" w:color="auto"/>
        <w:bottom w:val="none" w:sz="0" w:space="0" w:color="auto"/>
        <w:right w:val="none" w:sz="0" w:space="0" w:color="auto"/>
      </w:divBdr>
    </w:div>
    <w:div w:id="551770745">
      <w:bodyDiv w:val="1"/>
      <w:marLeft w:val="0"/>
      <w:marRight w:val="0"/>
      <w:marTop w:val="0"/>
      <w:marBottom w:val="0"/>
      <w:divBdr>
        <w:top w:val="none" w:sz="0" w:space="0" w:color="auto"/>
        <w:left w:val="none" w:sz="0" w:space="0" w:color="auto"/>
        <w:bottom w:val="none" w:sz="0" w:space="0" w:color="auto"/>
        <w:right w:val="none" w:sz="0" w:space="0" w:color="auto"/>
      </w:divBdr>
    </w:div>
    <w:div w:id="551772636">
      <w:bodyDiv w:val="1"/>
      <w:marLeft w:val="0"/>
      <w:marRight w:val="0"/>
      <w:marTop w:val="0"/>
      <w:marBottom w:val="0"/>
      <w:divBdr>
        <w:top w:val="none" w:sz="0" w:space="0" w:color="auto"/>
        <w:left w:val="none" w:sz="0" w:space="0" w:color="auto"/>
        <w:bottom w:val="none" w:sz="0" w:space="0" w:color="auto"/>
        <w:right w:val="none" w:sz="0" w:space="0" w:color="auto"/>
      </w:divBdr>
    </w:div>
    <w:div w:id="552037011">
      <w:bodyDiv w:val="1"/>
      <w:marLeft w:val="0"/>
      <w:marRight w:val="0"/>
      <w:marTop w:val="0"/>
      <w:marBottom w:val="0"/>
      <w:divBdr>
        <w:top w:val="none" w:sz="0" w:space="0" w:color="auto"/>
        <w:left w:val="none" w:sz="0" w:space="0" w:color="auto"/>
        <w:bottom w:val="none" w:sz="0" w:space="0" w:color="auto"/>
        <w:right w:val="none" w:sz="0" w:space="0" w:color="auto"/>
      </w:divBdr>
    </w:div>
    <w:div w:id="552082600">
      <w:bodyDiv w:val="1"/>
      <w:marLeft w:val="0"/>
      <w:marRight w:val="0"/>
      <w:marTop w:val="0"/>
      <w:marBottom w:val="0"/>
      <w:divBdr>
        <w:top w:val="none" w:sz="0" w:space="0" w:color="auto"/>
        <w:left w:val="none" w:sz="0" w:space="0" w:color="auto"/>
        <w:bottom w:val="none" w:sz="0" w:space="0" w:color="auto"/>
        <w:right w:val="none" w:sz="0" w:space="0" w:color="auto"/>
      </w:divBdr>
    </w:div>
    <w:div w:id="552276902">
      <w:bodyDiv w:val="1"/>
      <w:marLeft w:val="0"/>
      <w:marRight w:val="0"/>
      <w:marTop w:val="0"/>
      <w:marBottom w:val="0"/>
      <w:divBdr>
        <w:top w:val="none" w:sz="0" w:space="0" w:color="auto"/>
        <w:left w:val="none" w:sz="0" w:space="0" w:color="auto"/>
        <w:bottom w:val="none" w:sz="0" w:space="0" w:color="auto"/>
        <w:right w:val="none" w:sz="0" w:space="0" w:color="auto"/>
      </w:divBdr>
    </w:div>
    <w:div w:id="552278192">
      <w:bodyDiv w:val="1"/>
      <w:marLeft w:val="0"/>
      <w:marRight w:val="0"/>
      <w:marTop w:val="0"/>
      <w:marBottom w:val="0"/>
      <w:divBdr>
        <w:top w:val="none" w:sz="0" w:space="0" w:color="auto"/>
        <w:left w:val="none" w:sz="0" w:space="0" w:color="auto"/>
        <w:bottom w:val="none" w:sz="0" w:space="0" w:color="auto"/>
        <w:right w:val="none" w:sz="0" w:space="0" w:color="auto"/>
      </w:divBdr>
    </w:div>
    <w:div w:id="552348494">
      <w:bodyDiv w:val="1"/>
      <w:marLeft w:val="0"/>
      <w:marRight w:val="0"/>
      <w:marTop w:val="0"/>
      <w:marBottom w:val="0"/>
      <w:divBdr>
        <w:top w:val="none" w:sz="0" w:space="0" w:color="auto"/>
        <w:left w:val="none" w:sz="0" w:space="0" w:color="auto"/>
        <w:bottom w:val="none" w:sz="0" w:space="0" w:color="auto"/>
        <w:right w:val="none" w:sz="0" w:space="0" w:color="auto"/>
      </w:divBdr>
      <w:divsChild>
        <w:div w:id="1845245660">
          <w:marLeft w:val="0"/>
          <w:marRight w:val="0"/>
          <w:marTop w:val="0"/>
          <w:marBottom w:val="0"/>
          <w:divBdr>
            <w:top w:val="none" w:sz="0" w:space="0" w:color="auto"/>
            <w:left w:val="none" w:sz="0" w:space="0" w:color="auto"/>
            <w:bottom w:val="none" w:sz="0" w:space="0" w:color="auto"/>
            <w:right w:val="none" w:sz="0" w:space="0" w:color="auto"/>
          </w:divBdr>
        </w:div>
        <w:div w:id="655037678">
          <w:marLeft w:val="0"/>
          <w:marRight w:val="0"/>
          <w:marTop w:val="0"/>
          <w:marBottom w:val="0"/>
          <w:divBdr>
            <w:top w:val="none" w:sz="0" w:space="0" w:color="auto"/>
            <w:left w:val="none" w:sz="0" w:space="0" w:color="auto"/>
            <w:bottom w:val="none" w:sz="0" w:space="0" w:color="auto"/>
            <w:right w:val="none" w:sz="0" w:space="0" w:color="auto"/>
          </w:divBdr>
        </w:div>
        <w:div w:id="1826701078">
          <w:marLeft w:val="0"/>
          <w:marRight w:val="0"/>
          <w:marTop w:val="0"/>
          <w:marBottom w:val="0"/>
          <w:divBdr>
            <w:top w:val="none" w:sz="0" w:space="0" w:color="auto"/>
            <w:left w:val="none" w:sz="0" w:space="0" w:color="auto"/>
            <w:bottom w:val="none" w:sz="0" w:space="0" w:color="auto"/>
            <w:right w:val="none" w:sz="0" w:space="0" w:color="auto"/>
          </w:divBdr>
        </w:div>
        <w:div w:id="1072047386">
          <w:marLeft w:val="0"/>
          <w:marRight w:val="0"/>
          <w:marTop w:val="0"/>
          <w:marBottom w:val="0"/>
          <w:divBdr>
            <w:top w:val="none" w:sz="0" w:space="0" w:color="auto"/>
            <w:left w:val="none" w:sz="0" w:space="0" w:color="auto"/>
            <w:bottom w:val="none" w:sz="0" w:space="0" w:color="auto"/>
            <w:right w:val="none" w:sz="0" w:space="0" w:color="auto"/>
          </w:divBdr>
        </w:div>
        <w:div w:id="1508865888">
          <w:marLeft w:val="0"/>
          <w:marRight w:val="0"/>
          <w:marTop w:val="0"/>
          <w:marBottom w:val="0"/>
          <w:divBdr>
            <w:top w:val="none" w:sz="0" w:space="0" w:color="auto"/>
            <w:left w:val="none" w:sz="0" w:space="0" w:color="auto"/>
            <w:bottom w:val="none" w:sz="0" w:space="0" w:color="auto"/>
            <w:right w:val="none" w:sz="0" w:space="0" w:color="auto"/>
          </w:divBdr>
        </w:div>
        <w:div w:id="1350526621">
          <w:marLeft w:val="0"/>
          <w:marRight w:val="0"/>
          <w:marTop w:val="0"/>
          <w:marBottom w:val="0"/>
          <w:divBdr>
            <w:top w:val="none" w:sz="0" w:space="0" w:color="auto"/>
            <w:left w:val="none" w:sz="0" w:space="0" w:color="auto"/>
            <w:bottom w:val="none" w:sz="0" w:space="0" w:color="auto"/>
            <w:right w:val="none" w:sz="0" w:space="0" w:color="auto"/>
          </w:divBdr>
        </w:div>
        <w:div w:id="1220943832">
          <w:marLeft w:val="0"/>
          <w:marRight w:val="0"/>
          <w:marTop w:val="0"/>
          <w:marBottom w:val="0"/>
          <w:divBdr>
            <w:top w:val="none" w:sz="0" w:space="0" w:color="auto"/>
            <w:left w:val="none" w:sz="0" w:space="0" w:color="auto"/>
            <w:bottom w:val="none" w:sz="0" w:space="0" w:color="auto"/>
            <w:right w:val="none" w:sz="0" w:space="0" w:color="auto"/>
          </w:divBdr>
        </w:div>
        <w:div w:id="532112575">
          <w:marLeft w:val="0"/>
          <w:marRight w:val="0"/>
          <w:marTop w:val="0"/>
          <w:marBottom w:val="0"/>
          <w:divBdr>
            <w:top w:val="none" w:sz="0" w:space="0" w:color="auto"/>
            <w:left w:val="none" w:sz="0" w:space="0" w:color="auto"/>
            <w:bottom w:val="none" w:sz="0" w:space="0" w:color="auto"/>
            <w:right w:val="none" w:sz="0" w:space="0" w:color="auto"/>
          </w:divBdr>
        </w:div>
        <w:div w:id="112140694">
          <w:marLeft w:val="0"/>
          <w:marRight w:val="0"/>
          <w:marTop w:val="0"/>
          <w:marBottom w:val="0"/>
          <w:divBdr>
            <w:top w:val="none" w:sz="0" w:space="0" w:color="auto"/>
            <w:left w:val="none" w:sz="0" w:space="0" w:color="auto"/>
            <w:bottom w:val="none" w:sz="0" w:space="0" w:color="auto"/>
            <w:right w:val="none" w:sz="0" w:space="0" w:color="auto"/>
          </w:divBdr>
        </w:div>
        <w:div w:id="276134889">
          <w:marLeft w:val="0"/>
          <w:marRight w:val="0"/>
          <w:marTop w:val="0"/>
          <w:marBottom w:val="0"/>
          <w:divBdr>
            <w:top w:val="none" w:sz="0" w:space="0" w:color="auto"/>
            <w:left w:val="none" w:sz="0" w:space="0" w:color="auto"/>
            <w:bottom w:val="none" w:sz="0" w:space="0" w:color="auto"/>
            <w:right w:val="none" w:sz="0" w:space="0" w:color="auto"/>
          </w:divBdr>
        </w:div>
        <w:div w:id="1072890695">
          <w:marLeft w:val="0"/>
          <w:marRight w:val="0"/>
          <w:marTop w:val="0"/>
          <w:marBottom w:val="0"/>
          <w:divBdr>
            <w:top w:val="none" w:sz="0" w:space="0" w:color="auto"/>
            <w:left w:val="none" w:sz="0" w:space="0" w:color="auto"/>
            <w:bottom w:val="none" w:sz="0" w:space="0" w:color="auto"/>
            <w:right w:val="none" w:sz="0" w:space="0" w:color="auto"/>
          </w:divBdr>
        </w:div>
        <w:div w:id="1396975116">
          <w:marLeft w:val="0"/>
          <w:marRight w:val="0"/>
          <w:marTop w:val="0"/>
          <w:marBottom w:val="0"/>
          <w:divBdr>
            <w:top w:val="none" w:sz="0" w:space="0" w:color="auto"/>
            <w:left w:val="none" w:sz="0" w:space="0" w:color="auto"/>
            <w:bottom w:val="none" w:sz="0" w:space="0" w:color="auto"/>
            <w:right w:val="none" w:sz="0" w:space="0" w:color="auto"/>
          </w:divBdr>
        </w:div>
        <w:div w:id="469444099">
          <w:marLeft w:val="0"/>
          <w:marRight w:val="0"/>
          <w:marTop w:val="0"/>
          <w:marBottom w:val="0"/>
          <w:divBdr>
            <w:top w:val="none" w:sz="0" w:space="0" w:color="auto"/>
            <w:left w:val="none" w:sz="0" w:space="0" w:color="auto"/>
            <w:bottom w:val="none" w:sz="0" w:space="0" w:color="auto"/>
            <w:right w:val="none" w:sz="0" w:space="0" w:color="auto"/>
          </w:divBdr>
        </w:div>
        <w:div w:id="1357729977">
          <w:marLeft w:val="0"/>
          <w:marRight w:val="0"/>
          <w:marTop w:val="0"/>
          <w:marBottom w:val="0"/>
          <w:divBdr>
            <w:top w:val="none" w:sz="0" w:space="0" w:color="auto"/>
            <w:left w:val="none" w:sz="0" w:space="0" w:color="auto"/>
            <w:bottom w:val="none" w:sz="0" w:space="0" w:color="auto"/>
            <w:right w:val="none" w:sz="0" w:space="0" w:color="auto"/>
          </w:divBdr>
        </w:div>
        <w:div w:id="1961839521">
          <w:marLeft w:val="0"/>
          <w:marRight w:val="0"/>
          <w:marTop w:val="0"/>
          <w:marBottom w:val="0"/>
          <w:divBdr>
            <w:top w:val="none" w:sz="0" w:space="0" w:color="auto"/>
            <w:left w:val="none" w:sz="0" w:space="0" w:color="auto"/>
            <w:bottom w:val="none" w:sz="0" w:space="0" w:color="auto"/>
            <w:right w:val="none" w:sz="0" w:space="0" w:color="auto"/>
          </w:divBdr>
        </w:div>
        <w:div w:id="166097981">
          <w:marLeft w:val="0"/>
          <w:marRight w:val="0"/>
          <w:marTop w:val="0"/>
          <w:marBottom w:val="0"/>
          <w:divBdr>
            <w:top w:val="none" w:sz="0" w:space="0" w:color="auto"/>
            <w:left w:val="none" w:sz="0" w:space="0" w:color="auto"/>
            <w:bottom w:val="none" w:sz="0" w:space="0" w:color="auto"/>
            <w:right w:val="none" w:sz="0" w:space="0" w:color="auto"/>
          </w:divBdr>
        </w:div>
        <w:div w:id="1800227366">
          <w:marLeft w:val="0"/>
          <w:marRight w:val="0"/>
          <w:marTop w:val="0"/>
          <w:marBottom w:val="0"/>
          <w:divBdr>
            <w:top w:val="none" w:sz="0" w:space="0" w:color="auto"/>
            <w:left w:val="none" w:sz="0" w:space="0" w:color="auto"/>
            <w:bottom w:val="none" w:sz="0" w:space="0" w:color="auto"/>
            <w:right w:val="none" w:sz="0" w:space="0" w:color="auto"/>
          </w:divBdr>
        </w:div>
        <w:div w:id="896669639">
          <w:marLeft w:val="0"/>
          <w:marRight w:val="0"/>
          <w:marTop w:val="0"/>
          <w:marBottom w:val="0"/>
          <w:divBdr>
            <w:top w:val="none" w:sz="0" w:space="0" w:color="auto"/>
            <w:left w:val="none" w:sz="0" w:space="0" w:color="auto"/>
            <w:bottom w:val="none" w:sz="0" w:space="0" w:color="auto"/>
            <w:right w:val="none" w:sz="0" w:space="0" w:color="auto"/>
          </w:divBdr>
        </w:div>
        <w:div w:id="817962247">
          <w:marLeft w:val="0"/>
          <w:marRight w:val="0"/>
          <w:marTop w:val="0"/>
          <w:marBottom w:val="0"/>
          <w:divBdr>
            <w:top w:val="none" w:sz="0" w:space="0" w:color="auto"/>
            <w:left w:val="none" w:sz="0" w:space="0" w:color="auto"/>
            <w:bottom w:val="none" w:sz="0" w:space="0" w:color="auto"/>
            <w:right w:val="none" w:sz="0" w:space="0" w:color="auto"/>
          </w:divBdr>
        </w:div>
        <w:div w:id="940796861">
          <w:marLeft w:val="0"/>
          <w:marRight w:val="0"/>
          <w:marTop w:val="0"/>
          <w:marBottom w:val="0"/>
          <w:divBdr>
            <w:top w:val="none" w:sz="0" w:space="0" w:color="auto"/>
            <w:left w:val="none" w:sz="0" w:space="0" w:color="auto"/>
            <w:bottom w:val="none" w:sz="0" w:space="0" w:color="auto"/>
            <w:right w:val="none" w:sz="0" w:space="0" w:color="auto"/>
          </w:divBdr>
        </w:div>
        <w:div w:id="1706369796">
          <w:marLeft w:val="0"/>
          <w:marRight w:val="0"/>
          <w:marTop w:val="0"/>
          <w:marBottom w:val="0"/>
          <w:divBdr>
            <w:top w:val="none" w:sz="0" w:space="0" w:color="auto"/>
            <w:left w:val="none" w:sz="0" w:space="0" w:color="auto"/>
            <w:bottom w:val="none" w:sz="0" w:space="0" w:color="auto"/>
            <w:right w:val="none" w:sz="0" w:space="0" w:color="auto"/>
          </w:divBdr>
        </w:div>
        <w:div w:id="1794014723">
          <w:marLeft w:val="0"/>
          <w:marRight w:val="0"/>
          <w:marTop w:val="0"/>
          <w:marBottom w:val="0"/>
          <w:divBdr>
            <w:top w:val="none" w:sz="0" w:space="0" w:color="auto"/>
            <w:left w:val="none" w:sz="0" w:space="0" w:color="auto"/>
            <w:bottom w:val="none" w:sz="0" w:space="0" w:color="auto"/>
            <w:right w:val="none" w:sz="0" w:space="0" w:color="auto"/>
          </w:divBdr>
        </w:div>
        <w:div w:id="1737972905">
          <w:marLeft w:val="0"/>
          <w:marRight w:val="0"/>
          <w:marTop w:val="0"/>
          <w:marBottom w:val="0"/>
          <w:divBdr>
            <w:top w:val="none" w:sz="0" w:space="0" w:color="auto"/>
            <w:left w:val="none" w:sz="0" w:space="0" w:color="auto"/>
            <w:bottom w:val="none" w:sz="0" w:space="0" w:color="auto"/>
            <w:right w:val="none" w:sz="0" w:space="0" w:color="auto"/>
          </w:divBdr>
        </w:div>
        <w:div w:id="1976836770">
          <w:marLeft w:val="0"/>
          <w:marRight w:val="0"/>
          <w:marTop w:val="0"/>
          <w:marBottom w:val="0"/>
          <w:divBdr>
            <w:top w:val="none" w:sz="0" w:space="0" w:color="auto"/>
            <w:left w:val="none" w:sz="0" w:space="0" w:color="auto"/>
            <w:bottom w:val="none" w:sz="0" w:space="0" w:color="auto"/>
            <w:right w:val="none" w:sz="0" w:space="0" w:color="auto"/>
          </w:divBdr>
        </w:div>
        <w:div w:id="883249235">
          <w:marLeft w:val="0"/>
          <w:marRight w:val="0"/>
          <w:marTop w:val="0"/>
          <w:marBottom w:val="0"/>
          <w:divBdr>
            <w:top w:val="none" w:sz="0" w:space="0" w:color="auto"/>
            <w:left w:val="none" w:sz="0" w:space="0" w:color="auto"/>
            <w:bottom w:val="none" w:sz="0" w:space="0" w:color="auto"/>
            <w:right w:val="none" w:sz="0" w:space="0" w:color="auto"/>
          </w:divBdr>
        </w:div>
        <w:div w:id="753940296">
          <w:marLeft w:val="0"/>
          <w:marRight w:val="0"/>
          <w:marTop w:val="0"/>
          <w:marBottom w:val="0"/>
          <w:divBdr>
            <w:top w:val="none" w:sz="0" w:space="0" w:color="auto"/>
            <w:left w:val="none" w:sz="0" w:space="0" w:color="auto"/>
            <w:bottom w:val="none" w:sz="0" w:space="0" w:color="auto"/>
            <w:right w:val="none" w:sz="0" w:space="0" w:color="auto"/>
          </w:divBdr>
        </w:div>
        <w:div w:id="1290741610">
          <w:marLeft w:val="0"/>
          <w:marRight w:val="0"/>
          <w:marTop w:val="0"/>
          <w:marBottom w:val="0"/>
          <w:divBdr>
            <w:top w:val="none" w:sz="0" w:space="0" w:color="auto"/>
            <w:left w:val="none" w:sz="0" w:space="0" w:color="auto"/>
            <w:bottom w:val="none" w:sz="0" w:space="0" w:color="auto"/>
            <w:right w:val="none" w:sz="0" w:space="0" w:color="auto"/>
          </w:divBdr>
        </w:div>
        <w:div w:id="522668143">
          <w:marLeft w:val="0"/>
          <w:marRight w:val="0"/>
          <w:marTop w:val="0"/>
          <w:marBottom w:val="0"/>
          <w:divBdr>
            <w:top w:val="none" w:sz="0" w:space="0" w:color="auto"/>
            <w:left w:val="none" w:sz="0" w:space="0" w:color="auto"/>
            <w:bottom w:val="none" w:sz="0" w:space="0" w:color="auto"/>
            <w:right w:val="none" w:sz="0" w:space="0" w:color="auto"/>
          </w:divBdr>
        </w:div>
        <w:div w:id="1855193661">
          <w:marLeft w:val="0"/>
          <w:marRight w:val="0"/>
          <w:marTop w:val="0"/>
          <w:marBottom w:val="0"/>
          <w:divBdr>
            <w:top w:val="none" w:sz="0" w:space="0" w:color="auto"/>
            <w:left w:val="none" w:sz="0" w:space="0" w:color="auto"/>
            <w:bottom w:val="none" w:sz="0" w:space="0" w:color="auto"/>
            <w:right w:val="none" w:sz="0" w:space="0" w:color="auto"/>
          </w:divBdr>
        </w:div>
        <w:div w:id="1476603522">
          <w:marLeft w:val="0"/>
          <w:marRight w:val="0"/>
          <w:marTop w:val="0"/>
          <w:marBottom w:val="0"/>
          <w:divBdr>
            <w:top w:val="none" w:sz="0" w:space="0" w:color="auto"/>
            <w:left w:val="none" w:sz="0" w:space="0" w:color="auto"/>
            <w:bottom w:val="none" w:sz="0" w:space="0" w:color="auto"/>
            <w:right w:val="none" w:sz="0" w:space="0" w:color="auto"/>
          </w:divBdr>
        </w:div>
        <w:div w:id="1138689076">
          <w:marLeft w:val="0"/>
          <w:marRight w:val="0"/>
          <w:marTop w:val="0"/>
          <w:marBottom w:val="0"/>
          <w:divBdr>
            <w:top w:val="none" w:sz="0" w:space="0" w:color="auto"/>
            <w:left w:val="none" w:sz="0" w:space="0" w:color="auto"/>
            <w:bottom w:val="none" w:sz="0" w:space="0" w:color="auto"/>
            <w:right w:val="none" w:sz="0" w:space="0" w:color="auto"/>
          </w:divBdr>
        </w:div>
        <w:div w:id="1070612301">
          <w:marLeft w:val="0"/>
          <w:marRight w:val="0"/>
          <w:marTop w:val="0"/>
          <w:marBottom w:val="0"/>
          <w:divBdr>
            <w:top w:val="none" w:sz="0" w:space="0" w:color="auto"/>
            <w:left w:val="none" w:sz="0" w:space="0" w:color="auto"/>
            <w:bottom w:val="none" w:sz="0" w:space="0" w:color="auto"/>
            <w:right w:val="none" w:sz="0" w:space="0" w:color="auto"/>
          </w:divBdr>
        </w:div>
        <w:div w:id="2085640791">
          <w:marLeft w:val="0"/>
          <w:marRight w:val="0"/>
          <w:marTop w:val="0"/>
          <w:marBottom w:val="0"/>
          <w:divBdr>
            <w:top w:val="none" w:sz="0" w:space="0" w:color="auto"/>
            <w:left w:val="none" w:sz="0" w:space="0" w:color="auto"/>
            <w:bottom w:val="none" w:sz="0" w:space="0" w:color="auto"/>
            <w:right w:val="none" w:sz="0" w:space="0" w:color="auto"/>
          </w:divBdr>
        </w:div>
        <w:div w:id="1667516622">
          <w:marLeft w:val="0"/>
          <w:marRight w:val="0"/>
          <w:marTop w:val="0"/>
          <w:marBottom w:val="0"/>
          <w:divBdr>
            <w:top w:val="none" w:sz="0" w:space="0" w:color="auto"/>
            <w:left w:val="none" w:sz="0" w:space="0" w:color="auto"/>
            <w:bottom w:val="none" w:sz="0" w:space="0" w:color="auto"/>
            <w:right w:val="none" w:sz="0" w:space="0" w:color="auto"/>
          </w:divBdr>
        </w:div>
        <w:div w:id="883521066">
          <w:marLeft w:val="0"/>
          <w:marRight w:val="0"/>
          <w:marTop w:val="0"/>
          <w:marBottom w:val="0"/>
          <w:divBdr>
            <w:top w:val="none" w:sz="0" w:space="0" w:color="auto"/>
            <w:left w:val="none" w:sz="0" w:space="0" w:color="auto"/>
            <w:bottom w:val="none" w:sz="0" w:space="0" w:color="auto"/>
            <w:right w:val="none" w:sz="0" w:space="0" w:color="auto"/>
          </w:divBdr>
        </w:div>
        <w:div w:id="1707367037">
          <w:marLeft w:val="0"/>
          <w:marRight w:val="0"/>
          <w:marTop w:val="0"/>
          <w:marBottom w:val="0"/>
          <w:divBdr>
            <w:top w:val="none" w:sz="0" w:space="0" w:color="auto"/>
            <w:left w:val="none" w:sz="0" w:space="0" w:color="auto"/>
            <w:bottom w:val="none" w:sz="0" w:space="0" w:color="auto"/>
            <w:right w:val="none" w:sz="0" w:space="0" w:color="auto"/>
          </w:divBdr>
        </w:div>
        <w:div w:id="198670226">
          <w:marLeft w:val="0"/>
          <w:marRight w:val="0"/>
          <w:marTop w:val="0"/>
          <w:marBottom w:val="0"/>
          <w:divBdr>
            <w:top w:val="none" w:sz="0" w:space="0" w:color="auto"/>
            <w:left w:val="none" w:sz="0" w:space="0" w:color="auto"/>
            <w:bottom w:val="none" w:sz="0" w:space="0" w:color="auto"/>
            <w:right w:val="none" w:sz="0" w:space="0" w:color="auto"/>
          </w:divBdr>
        </w:div>
        <w:div w:id="1450978338">
          <w:marLeft w:val="0"/>
          <w:marRight w:val="0"/>
          <w:marTop w:val="0"/>
          <w:marBottom w:val="0"/>
          <w:divBdr>
            <w:top w:val="none" w:sz="0" w:space="0" w:color="auto"/>
            <w:left w:val="none" w:sz="0" w:space="0" w:color="auto"/>
            <w:bottom w:val="none" w:sz="0" w:space="0" w:color="auto"/>
            <w:right w:val="none" w:sz="0" w:space="0" w:color="auto"/>
          </w:divBdr>
        </w:div>
      </w:divsChild>
    </w:div>
    <w:div w:id="552892860">
      <w:bodyDiv w:val="1"/>
      <w:marLeft w:val="0"/>
      <w:marRight w:val="0"/>
      <w:marTop w:val="0"/>
      <w:marBottom w:val="0"/>
      <w:divBdr>
        <w:top w:val="none" w:sz="0" w:space="0" w:color="auto"/>
        <w:left w:val="none" w:sz="0" w:space="0" w:color="auto"/>
        <w:bottom w:val="none" w:sz="0" w:space="0" w:color="auto"/>
        <w:right w:val="none" w:sz="0" w:space="0" w:color="auto"/>
      </w:divBdr>
    </w:div>
    <w:div w:id="554851792">
      <w:bodyDiv w:val="1"/>
      <w:marLeft w:val="0"/>
      <w:marRight w:val="0"/>
      <w:marTop w:val="0"/>
      <w:marBottom w:val="0"/>
      <w:divBdr>
        <w:top w:val="none" w:sz="0" w:space="0" w:color="auto"/>
        <w:left w:val="none" w:sz="0" w:space="0" w:color="auto"/>
        <w:bottom w:val="none" w:sz="0" w:space="0" w:color="auto"/>
        <w:right w:val="none" w:sz="0" w:space="0" w:color="auto"/>
      </w:divBdr>
    </w:div>
    <w:div w:id="555048909">
      <w:bodyDiv w:val="1"/>
      <w:marLeft w:val="0"/>
      <w:marRight w:val="0"/>
      <w:marTop w:val="0"/>
      <w:marBottom w:val="0"/>
      <w:divBdr>
        <w:top w:val="none" w:sz="0" w:space="0" w:color="auto"/>
        <w:left w:val="none" w:sz="0" w:space="0" w:color="auto"/>
        <w:bottom w:val="none" w:sz="0" w:space="0" w:color="auto"/>
        <w:right w:val="none" w:sz="0" w:space="0" w:color="auto"/>
      </w:divBdr>
      <w:divsChild>
        <w:div w:id="763915709">
          <w:marLeft w:val="0"/>
          <w:marRight w:val="0"/>
          <w:marTop w:val="0"/>
          <w:marBottom w:val="0"/>
          <w:divBdr>
            <w:top w:val="none" w:sz="0" w:space="0" w:color="auto"/>
            <w:left w:val="none" w:sz="0" w:space="0" w:color="auto"/>
            <w:bottom w:val="none" w:sz="0" w:space="0" w:color="auto"/>
            <w:right w:val="none" w:sz="0" w:space="0" w:color="auto"/>
          </w:divBdr>
          <w:divsChild>
            <w:div w:id="1585139011">
              <w:marLeft w:val="0"/>
              <w:marRight w:val="0"/>
              <w:marTop w:val="0"/>
              <w:marBottom w:val="0"/>
              <w:divBdr>
                <w:top w:val="none" w:sz="0" w:space="0" w:color="auto"/>
                <w:left w:val="none" w:sz="0" w:space="0" w:color="auto"/>
                <w:bottom w:val="none" w:sz="0" w:space="0" w:color="auto"/>
                <w:right w:val="none" w:sz="0" w:space="0" w:color="auto"/>
              </w:divBdr>
              <w:divsChild>
                <w:div w:id="96562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5237655">
      <w:bodyDiv w:val="1"/>
      <w:marLeft w:val="0"/>
      <w:marRight w:val="0"/>
      <w:marTop w:val="0"/>
      <w:marBottom w:val="0"/>
      <w:divBdr>
        <w:top w:val="none" w:sz="0" w:space="0" w:color="auto"/>
        <w:left w:val="none" w:sz="0" w:space="0" w:color="auto"/>
        <w:bottom w:val="none" w:sz="0" w:space="0" w:color="auto"/>
        <w:right w:val="none" w:sz="0" w:space="0" w:color="auto"/>
      </w:divBdr>
    </w:div>
    <w:div w:id="555629594">
      <w:bodyDiv w:val="1"/>
      <w:marLeft w:val="0"/>
      <w:marRight w:val="0"/>
      <w:marTop w:val="0"/>
      <w:marBottom w:val="0"/>
      <w:divBdr>
        <w:top w:val="none" w:sz="0" w:space="0" w:color="auto"/>
        <w:left w:val="none" w:sz="0" w:space="0" w:color="auto"/>
        <w:bottom w:val="none" w:sz="0" w:space="0" w:color="auto"/>
        <w:right w:val="none" w:sz="0" w:space="0" w:color="auto"/>
      </w:divBdr>
    </w:div>
    <w:div w:id="555698162">
      <w:bodyDiv w:val="1"/>
      <w:marLeft w:val="0"/>
      <w:marRight w:val="0"/>
      <w:marTop w:val="0"/>
      <w:marBottom w:val="0"/>
      <w:divBdr>
        <w:top w:val="none" w:sz="0" w:space="0" w:color="auto"/>
        <w:left w:val="none" w:sz="0" w:space="0" w:color="auto"/>
        <w:bottom w:val="none" w:sz="0" w:space="0" w:color="auto"/>
        <w:right w:val="none" w:sz="0" w:space="0" w:color="auto"/>
      </w:divBdr>
    </w:div>
    <w:div w:id="555822057">
      <w:bodyDiv w:val="1"/>
      <w:marLeft w:val="0"/>
      <w:marRight w:val="0"/>
      <w:marTop w:val="0"/>
      <w:marBottom w:val="0"/>
      <w:divBdr>
        <w:top w:val="none" w:sz="0" w:space="0" w:color="auto"/>
        <w:left w:val="none" w:sz="0" w:space="0" w:color="auto"/>
        <w:bottom w:val="none" w:sz="0" w:space="0" w:color="auto"/>
        <w:right w:val="none" w:sz="0" w:space="0" w:color="auto"/>
      </w:divBdr>
    </w:div>
    <w:div w:id="556017322">
      <w:bodyDiv w:val="1"/>
      <w:marLeft w:val="0"/>
      <w:marRight w:val="0"/>
      <w:marTop w:val="0"/>
      <w:marBottom w:val="0"/>
      <w:divBdr>
        <w:top w:val="none" w:sz="0" w:space="0" w:color="auto"/>
        <w:left w:val="none" w:sz="0" w:space="0" w:color="auto"/>
        <w:bottom w:val="none" w:sz="0" w:space="0" w:color="auto"/>
        <w:right w:val="none" w:sz="0" w:space="0" w:color="auto"/>
      </w:divBdr>
    </w:div>
    <w:div w:id="556480771">
      <w:bodyDiv w:val="1"/>
      <w:marLeft w:val="0"/>
      <w:marRight w:val="0"/>
      <w:marTop w:val="0"/>
      <w:marBottom w:val="0"/>
      <w:divBdr>
        <w:top w:val="none" w:sz="0" w:space="0" w:color="auto"/>
        <w:left w:val="none" w:sz="0" w:space="0" w:color="auto"/>
        <w:bottom w:val="none" w:sz="0" w:space="0" w:color="auto"/>
        <w:right w:val="none" w:sz="0" w:space="0" w:color="auto"/>
      </w:divBdr>
    </w:div>
    <w:div w:id="557743337">
      <w:bodyDiv w:val="1"/>
      <w:marLeft w:val="0"/>
      <w:marRight w:val="0"/>
      <w:marTop w:val="0"/>
      <w:marBottom w:val="0"/>
      <w:divBdr>
        <w:top w:val="none" w:sz="0" w:space="0" w:color="auto"/>
        <w:left w:val="none" w:sz="0" w:space="0" w:color="auto"/>
        <w:bottom w:val="none" w:sz="0" w:space="0" w:color="auto"/>
        <w:right w:val="none" w:sz="0" w:space="0" w:color="auto"/>
      </w:divBdr>
    </w:div>
    <w:div w:id="557908905">
      <w:bodyDiv w:val="1"/>
      <w:marLeft w:val="0"/>
      <w:marRight w:val="0"/>
      <w:marTop w:val="0"/>
      <w:marBottom w:val="0"/>
      <w:divBdr>
        <w:top w:val="none" w:sz="0" w:space="0" w:color="auto"/>
        <w:left w:val="none" w:sz="0" w:space="0" w:color="auto"/>
        <w:bottom w:val="none" w:sz="0" w:space="0" w:color="auto"/>
        <w:right w:val="none" w:sz="0" w:space="0" w:color="auto"/>
      </w:divBdr>
    </w:div>
    <w:div w:id="558367720">
      <w:bodyDiv w:val="1"/>
      <w:marLeft w:val="0"/>
      <w:marRight w:val="0"/>
      <w:marTop w:val="0"/>
      <w:marBottom w:val="0"/>
      <w:divBdr>
        <w:top w:val="none" w:sz="0" w:space="0" w:color="auto"/>
        <w:left w:val="none" w:sz="0" w:space="0" w:color="auto"/>
        <w:bottom w:val="none" w:sz="0" w:space="0" w:color="auto"/>
        <w:right w:val="none" w:sz="0" w:space="0" w:color="auto"/>
      </w:divBdr>
    </w:div>
    <w:div w:id="558440326">
      <w:bodyDiv w:val="1"/>
      <w:marLeft w:val="0"/>
      <w:marRight w:val="0"/>
      <w:marTop w:val="0"/>
      <w:marBottom w:val="0"/>
      <w:divBdr>
        <w:top w:val="none" w:sz="0" w:space="0" w:color="auto"/>
        <w:left w:val="none" w:sz="0" w:space="0" w:color="auto"/>
        <w:bottom w:val="none" w:sz="0" w:space="0" w:color="auto"/>
        <w:right w:val="none" w:sz="0" w:space="0" w:color="auto"/>
      </w:divBdr>
    </w:div>
    <w:div w:id="558512989">
      <w:bodyDiv w:val="1"/>
      <w:marLeft w:val="0"/>
      <w:marRight w:val="0"/>
      <w:marTop w:val="0"/>
      <w:marBottom w:val="0"/>
      <w:divBdr>
        <w:top w:val="none" w:sz="0" w:space="0" w:color="auto"/>
        <w:left w:val="none" w:sz="0" w:space="0" w:color="auto"/>
        <w:bottom w:val="none" w:sz="0" w:space="0" w:color="auto"/>
        <w:right w:val="none" w:sz="0" w:space="0" w:color="auto"/>
      </w:divBdr>
      <w:divsChild>
        <w:div w:id="1384720038">
          <w:marLeft w:val="0"/>
          <w:marRight w:val="0"/>
          <w:marTop w:val="0"/>
          <w:marBottom w:val="0"/>
          <w:divBdr>
            <w:top w:val="none" w:sz="0" w:space="0" w:color="auto"/>
            <w:left w:val="none" w:sz="0" w:space="0" w:color="auto"/>
            <w:bottom w:val="none" w:sz="0" w:space="0" w:color="auto"/>
            <w:right w:val="none" w:sz="0" w:space="0" w:color="auto"/>
          </w:divBdr>
        </w:div>
        <w:div w:id="1348630743">
          <w:marLeft w:val="0"/>
          <w:marRight w:val="0"/>
          <w:marTop w:val="0"/>
          <w:marBottom w:val="0"/>
          <w:divBdr>
            <w:top w:val="none" w:sz="0" w:space="0" w:color="auto"/>
            <w:left w:val="none" w:sz="0" w:space="0" w:color="auto"/>
            <w:bottom w:val="none" w:sz="0" w:space="0" w:color="auto"/>
            <w:right w:val="none" w:sz="0" w:space="0" w:color="auto"/>
          </w:divBdr>
        </w:div>
        <w:div w:id="2080321585">
          <w:marLeft w:val="0"/>
          <w:marRight w:val="0"/>
          <w:marTop w:val="0"/>
          <w:marBottom w:val="0"/>
          <w:divBdr>
            <w:top w:val="none" w:sz="0" w:space="0" w:color="auto"/>
            <w:left w:val="none" w:sz="0" w:space="0" w:color="auto"/>
            <w:bottom w:val="none" w:sz="0" w:space="0" w:color="auto"/>
            <w:right w:val="none" w:sz="0" w:space="0" w:color="auto"/>
          </w:divBdr>
        </w:div>
        <w:div w:id="1471896083">
          <w:marLeft w:val="0"/>
          <w:marRight w:val="0"/>
          <w:marTop w:val="0"/>
          <w:marBottom w:val="0"/>
          <w:divBdr>
            <w:top w:val="none" w:sz="0" w:space="0" w:color="auto"/>
            <w:left w:val="none" w:sz="0" w:space="0" w:color="auto"/>
            <w:bottom w:val="none" w:sz="0" w:space="0" w:color="auto"/>
            <w:right w:val="none" w:sz="0" w:space="0" w:color="auto"/>
          </w:divBdr>
        </w:div>
        <w:div w:id="744686664">
          <w:marLeft w:val="0"/>
          <w:marRight w:val="0"/>
          <w:marTop w:val="0"/>
          <w:marBottom w:val="0"/>
          <w:divBdr>
            <w:top w:val="none" w:sz="0" w:space="0" w:color="auto"/>
            <w:left w:val="none" w:sz="0" w:space="0" w:color="auto"/>
            <w:bottom w:val="none" w:sz="0" w:space="0" w:color="auto"/>
            <w:right w:val="none" w:sz="0" w:space="0" w:color="auto"/>
          </w:divBdr>
        </w:div>
        <w:div w:id="1240402353">
          <w:marLeft w:val="0"/>
          <w:marRight w:val="0"/>
          <w:marTop w:val="0"/>
          <w:marBottom w:val="0"/>
          <w:divBdr>
            <w:top w:val="none" w:sz="0" w:space="0" w:color="auto"/>
            <w:left w:val="none" w:sz="0" w:space="0" w:color="auto"/>
            <w:bottom w:val="none" w:sz="0" w:space="0" w:color="auto"/>
            <w:right w:val="none" w:sz="0" w:space="0" w:color="auto"/>
          </w:divBdr>
        </w:div>
        <w:div w:id="1484198663">
          <w:marLeft w:val="0"/>
          <w:marRight w:val="0"/>
          <w:marTop w:val="0"/>
          <w:marBottom w:val="0"/>
          <w:divBdr>
            <w:top w:val="none" w:sz="0" w:space="0" w:color="auto"/>
            <w:left w:val="none" w:sz="0" w:space="0" w:color="auto"/>
            <w:bottom w:val="none" w:sz="0" w:space="0" w:color="auto"/>
            <w:right w:val="none" w:sz="0" w:space="0" w:color="auto"/>
          </w:divBdr>
        </w:div>
        <w:div w:id="150290626">
          <w:marLeft w:val="0"/>
          <w:marRight w:val="0"/>
          <w:marTop w:val="0"/>
          <w:marBottom w:val="0"/>
          <w:divBdr>
            <w:top w:val="none" w:sz="0" w:space="0" w:color="auto"/>
            <w:left w:val="none" w:sz="0" w:space="0" w:color="auto"/>
            <w:bottom w:val="none" w:sz="0" w:space="0" w:color="auto"/>
            <w:right w:val="none" w:sz="0" w:space="0" w:color="auto"/>
          </w:divBdr>
        </w:div>
        <w:div w:id="1787656769">
          <w:marLeft w:val="0"/>
          <w:marRight w:val="0"/>
          <w:marTop w:val="0"/>
          <w:marBottom w:val="0"/>
          <w:divBdr>
            <w:top w:val="none" w:sz="0" w:space="0" w:color="auto"/>
            <w:left w:val="none" w:sz="0" w:space="0" w:color="auto"/>
            <w:bottom w:val="none" w:sz="0" w:space="0" w:color="auto"/>
            <w:right w:val="none" w:sz="0" w:space="0" w:color="auto"/>
          </w:divBdr>
        </w:div>
        <w:div w:id="1277367646">
          <w:marLeft w:val="0"/>
          <w:marRight w:val="0"/>
          <w:marTop w:val="0"/>
          <w:marBottom w:val="0"/>
          <w:divBdr>
            <w:top w:val="none" w:sz="0" w:space="0" w:color="auto"/>
            <w:left w:val="none" w:sz="0" w:space="0" w:color="auto"/>
            <w:bottom w:val="none" w:sz="0" w:space="0" w:color="auto"/>
            <w:right w:val="none" w:sz="0" w:space="0" w:color="auto"/>
          </w:divBdr>
        </w:div>
        <w:div w:id="1145778231">
          <w:marLeft w:val="0"/>
          <w:marRight w:val="0"/>
          <w:marTop w:val="0"/>
          <w:marBottom w:val="0"/>
          <w:divBdr>
            <w:top w:val="none" w:sz="0" w:space="0" w:color="auto"/>
            <w:left w:val="none" w:sz="0" w:space="0" w:color="auto"/>
            <w:bottom w:val="none" w:sz="0" w:space="0" w:color="auto"/>
            <w:right w:val="none" w:sz="0" w:space="0" w:color="auto"/>
          </w:divBdr>
        </w:div>
        <w:div w:id="1331525972">
          <w:marLeft w:val="0"/>
          <w:marRight w:val="0"/>
          <w:marTop w:val="0"/>
          <w:marBottom w:val="0"/>
          <w:divBdr>
            <w:top w:val="none" w:sz="0" w:space="0" w:color="auto"/>
            <w:left w:val="none" w:sz="0" w:space="0" w:color="auto"/>
            <w:bottom w:val="none" w:sz="0" w:space="0" w:color="auto"/>
            <w:right w:val="none" w:sz="0" w:space="0" w:color="auto"/>
          </w:divBdr>
        </w:div>
        <w:div w:id="951286613">
          <w:marLeft w:val="0"/>
          <w:marRight w:val="0"/>
          <w:marTop w:val="0"/>
          <w:marBottom w:val="0"/>
          <w:divBdr>
            <w:top w:val="none" w:sz="0" w:space="0" w:color="auto"/>
            <w:left w:val="none" w:sz="0" w:space="0" w:color="auto"/>
            <w:bottom w:val="none" w:sz="0" w:space="0" w:color="auto"/>
            <w:right w:val="none" w:sz="0" w:space="0" w:color="auto"/>
          </w:divBdr>
        </w:div>
        <w:div w:id="291061992">
          <w:marLeft w:val="0"/>
          <w:marRight w:val="0"/>
          <w:marTop w:val="0"/>
          <w:marBottom w:val="0"/>
          <w:divBdr>
            <w:top w:val="none" w:sz="0" w:space="0" w:color="auto"/>
            <w:left w:val="none" w:sz="0" w:space="0" w:color="auto"/>
            <w:bottom w:val="none" w:sz="0" w:space="0" w:color="auto"/>
            <w:right w:val="none" w:sz="0" w:space="0" w:color="auto"/>
          </w:divBdr>
        </w:div>
        <w:div w:id="335887514">
          <w:marLeft w:val="0"/>
          <w:marRight w:val="0"/>
          <w:marTop w:val="0"/>
          <w:marBottom w:val="0"/>
          <w:divBdr>
            <w:top w:val="none" w:sz="0" w:space="0" w:color="auto"/>
            <w:left w:val="none" w:sz="0" w:space="0" w:color="auto"/>
            <w:bottom w:val="none" w:sz="0" w:space="0" w:color="auto"/>
            <w:right w:val="none" w:sz="0" w:space="0" w:color="auto"/>
          </w:divBdr>
        </w:div>
        <w:div w:id="162205832">
          <w:marLeft w:val="0"/>
          <w:marRight w:val="0"/>
          <w:marTop w:val="0"/>
          <w:marBottom w:val="0"/>
          <w:divBdr>
            <w:top w:val="none" w:sz="0" w:space="0" w:color="auto"/>
            <w:left w:val="none" w:sz="0" w:space="0" w:color="auto"/>
            <w:bottom w:val="none" w:sz="0" w:space="0" w:color="auto"/>
            <w:right w:val="none" w:sz="0" w:space="0" w:color="auto"/>
          </w:divBdr>
        </w:div>
        <w:div w:id="905260095">
          <w:marLeft w:val="0"/>
          <w:marRight w:val="0"/>
          <w:marTop w:val="0"/>
          <w:marBottom w:val="0"/>
          <w:divBdr>
            <w:top w:val="none" w:sz="0" w:space="0" w:color="auto"/>
            <w:left w:val="none" w:sz="0" w:space="0" w:color="auto"/>
            <w:bottom w:val="none" w:sz="0" w:space="0" w:color="auto"/>
            <w:right w:val="none" w:sz="0" w:space="0" w:color="auto"/>
          </w:divBdr>
        </w:div>
        <w:div w:id="350374417">
          <w:marLeft w:val="0"/>
          <w:marRight w:val="0"/>
          <w:marTop w:val="0"/>
          <w:marBottom w:val="0"/>
          <w:divBdr>
            <w:top w:val="none" w:sz="0" w:space="0" w:color="auto"/>
            <w:left w:val="none" w:sz="0" w:space="0" w:color="auto"/>
            <w:bottom w:val="none" w:sz="0" w:space="0" w:color="auto"/>
            <w:right w:val="none" w:sz="0" w:space="0" w:color="auto"/>
          </w:divBdr>
        </w:div>
        <w:div w:id="128015210">
          <w:marLeft w:val="0"/>
          <w:marRight w:val="0"/>
          <w:marTop w:val="0"/>
          <w:marBottom w:val="0"/>
          <w:divBdr>
            <w:top w:val="none" w:sz="0" w:space="0" w:color="auto"/>
            <w:left w:val="none" w:sz="0" w:space="0" w:color="auto"/>
            <w:bottom w:val="none" w:sz="0" w:space="0" w:color="auto"/>
            <w:right w:val="none" w:sz="0" w:space="0" w:color="auto"/>
          </w:divBdr>
        </w:div>
        <w:div w:id="359203231">
          <w:marLeft w:val="0"/>
          <w:marRight w:val="0"/>
          <w:marTop w:val="0"/>
          <w:marBottom w:val="0"/>
          <w:divBdr>
            <w:top w:val="none" w:sz="0" w:space="0" w:color="auto"/>
            <w:left w:val="none" w:sz="0" w:space="0" w:color="auto"/>
            <w:bottom w:val="none" w:sz="0" w:space="0" w:color="auto"/>
            <w:right w:val="none" w:sz="0" w:space="0" w:color="auto"/>
          </w:divBdr>
        </w:div>
        <w:div w:id="923344423">
          <w:marLeft w:val="0"/>
          <w:marRight w:val="0"/>
          <w:marTop w:val="0"/>
          <w:marBottom w:val="0"/>
          <w:divBdr>
            <w:top w:val="none" w:sz="0" w:space="0" w:color="auto"/>
            <w:left w:val="none" w:sz="0" w:space="0" w:color="auto"/>
            <w:bottom w:val="none" w:sz="0" w:space="0" w:color="auto"/>
            <w:right w:val="none" w:sz="0" w:space="0" w:color="auto"/>
          </w:divBdr>
        </w:div>
        <w:div w:id="1625429688">
          <w:marLeft w:val="0"/>
          <w:marRight w:val="0"/>
          <w:marTop w:val="0"/>
          <w:marBottom w:val="0"/>
          <w:divBdr>
            <w:top w:val="none" w:sz="0" w:space="0" w:color="auto"/>
            <w:left w:val="none" w:sz="0" w:space="0" w:color="auto"/>
            <w:bottom w:val="none" w:sz="0" w:space="0" w:color="auto"/>
            <w:right w:val="none" w:sz="0" w:space="0" w:color="auto"/>
          </w:divBdr>
        </w:div>
        <w:div w:id="215245159">
          <w:marLeft w:val="0"/>
          <w:marRight w:val="0"/>
          <w:marTop w:val="0"/>
          <w:marBottom w:val="0"/>
          <w:divBdr>
            <w:top w:val="none" w:sz="0" w:space="0" w:color="auto"/>
            <w:left w:val="none" w:sz="0" w:space="0" w:color="auto"/>
            <w:bottom w:val="none" w:sz="0" w:space="0" w:color="auto"/>
            <w:right w:val="none" w:sz="0" w:space="0" w:color="auto"/>
          </w:divBdr>
        </w:div>
        <w:div w:id="1375232066">
          <w:marLeft w:val="0"/>
          <w:marRight w:val="0"/>
          <w:marTop w:val="0"/>
          <w:marBottom w:val="0"/>
          <w:divBdr>
            <w:top w:val="none" w:sz="0" w:space="0" w:color="auto"/>
            <w:left w:val="none" w:sz="0" w:space="0" w:color="auto"/>
            <w:bottom w:val="none" w:sz="0" w:space="0" w:color="auto"/>
            <w:right w:val="none" w:sz="0" w:space="0" w:color="auto"/>
          </w:divBdr>
        </w:div>
        <w:div w:id="1795520058">
          <w:marLeft w:val="0"/>
          <w:marRight w:val="0"/>
          <w:marTop w:val="0"/>
          <w:marBottom w:val="0"/>
          <w:divBdr>
            <w:top w:val="none" w:sz="0" w:space="0" w:color="auto"/>
            <w:left w:val="none" w:sz="0" w:space="0" w:color="auto"/>
            <w:bottom w:val="none" w:sz="0" w:space="0" w:color="auto"/>
            <w:right w:val="none" w:sz="0" w:space="0" w:color="auto"/>
          </w:divBdr>
        </w:div>
        <w:div w:id="765616453">
          <w:marLeft w:val="0"/>
          <w:marRight w:val="0"/>
          <w:marTop w:val="0"/>
          <w:marBottom w:val="0"/>
          <w:divBdr>
            <w:top w:val="none" w:sz="0" w:space="0" w:color="auto"/>
            <w:left w:val="none" w:sz="0" w:space="0" w:color="auto"/>
            <w:bottom w:val="none" w:sz="0" w:space="0" w:color="auto"/>
            <w:right w:val="none" w:sz="0" w:space="0" w:color="auto"/>
          </w:divBdr>
        </w:div>
        <w:div w:id="769356645">
          <w:marLeft w:val="0"/>
          <w:marRight w:val="0"/>
          <w:marTop w:val="0"/>
          <w:marBottom w:val="0"/>
          <w:divBdr>
            <w:top w:val="none" w:sz="0" w:space="0" w:color="auto"/>
            <w:left w:val="none" w:sz="0" w:space="0" w:color="auto"/>
            <w:bottom w:val="none" w:sz="0" w:space="0" w:color="auto"/>
            <w:right w:val="none" w:sz="0" w:space="0" w:color="auto"/>
          </w:divBdr>
        </w:div>
        <w:div w:id="30958599">
          <w:marLeft w:val="0"/>
          <w:marRight w:val="0"/>
          <w:marTop w:val="0"/>
          <w:marBottom w:val="0"/>
          <w:divBdr>
            <w:top w:val="none" w:sz="0" w:space="0" w:color="auto"/>
            <w:left w:val="none" w:sz="0" w:space="0" w:color="auto"/>
            <w:bottom w:val="none" w:sz="0" w:space="0" w:color="auto"/>
            <w:right w:val="none" w:sz="0" w:space="0" w:color="auto"/>
          </w:divBdr>
        </w:div>
        <w:div w:id="131138636">
          <w:marLeft w:val="0"/>
          <w:marRight w:val="0"/>
          <w:marTop w:val="0"/>
          <w:marBottom w:val="0"/>
          <w:divBdr>
            <w:top w:val="none" w:sz="0" w:space="0" w:color="auto"/>
            <w:left w:val="none" w:sz="0" w:space="0" w:color="auto"/>
            <w:bottom w:val="none" w:sz="0" w:space="0" w:color="auto"/>
            <w:right w:val="none" w:sz="0" w:space="0" w:color="auto"/>
          </w:divBdr>
        </w:div>
        <w:div w:id="1849054396">
          <w:marLeft w:val="0"/>
          <w:marRight w:val="0"/>
          <w:marTop w:val="0"/>
          <w:marBottom w:val="0"/>
          <w:divBdr>
            <w:top w:val="none" w:sz="0" w:space="0" w:color="auto"/>
            <w:left w:val="none" w:sz="0" w:space="0" w:color="auto"/>
            <w:bottom w:val="none" w:sz="0" w:space="0" w:color="auto"/>
            <w:right w:val="none" w:sz="0" w:space="0" w:color="auto"/>
          </w:divBdr>
        </w:div>
        <w:div w:id="1128278985">
          <w:marLeft w:val="0"/>
          <w:marRight w:val="0"/>
          <w:marTop w:val="0"/>
          <w:marBottom w:val="0"/>
          <w:divBdr>
            <w:top w:val="none" w:sz="0" w:space="0" w:color="auto"/>
            <w:left w:val="none" w:sz="0" w:space="0" w:color="auto"/>
            <w:bottom w:val="none" w:sz="0" w:space="0" w:color="auto"/>
            <w:right w:val="none" w:sz="0" w:space="0" w:color="auto"/>
          </w:divBdr>
        </w:div>
        <w:div w:id="1526285922">
          <w:marLeft w:val="0"/>
          <w:marRight w:val="0"/>
          <w:marTop w:val="0"/>
          <w:marBottom w:val="0"/>
          <w:divBdr>
            <w:top w:val="none" w:sz="0" w:space="0" w:color="auto"/>
            <w:left w:val="none" w:sz="0" w:space="0" w:color="auto"/>
            <w:bottom w:val="none" w:sz="0" w:space="0" w:color="auto"/>
            <w:right w:val="none" w:sz="0" w:space="0" w:color="auto"/>
          </w:divBdr>
        </w:div>
        <w:div w:id="927351513">
          <w:marLeft w:val="0"/>
          <w:marRight w:val="0"/>
          <w:marTop w:val="0"/>
          <w:marBottom w:val="0"/>
          <w:divBdr>
            <w:top w:val="none" w:sz="0" w:space="0" w:color="auto"/>
            <w:left w:val="none" w:sz="0" w:space="0" w:color="auto"/>
            <w:bottom w:val="none" w:sz="0" w:space="0" w:color="auto"/>
            <w:right w:val="none" w:sz="0" w:space="0" w:color="auto"/>
          </w:divBdr>
        </w:div>
        <w:div w:id="600337460">
          <w:marLeft w:val="0"/>
          <w:marRight w:val="0"/>
          <w:marTop w:val="0"/>
          <w:marBottom w:val="0"/>
          <w:divBdr>
            <w:top w:val="none" w:sz="0" w:space="0" w:color="auto"/>
            <w:left w:val="none" w:sz="0" w:space="0" w:color="auto"/>
            <w:bottom w:val="none" w:sz="0" w:space="0" w:color="auto"/>
            <w:right w:val="none" w:sz="0" w:space="0" w:color="auto"/>
          </w:divBdr>
        </w:div>
        <w:div w:id="1009407171">
          <w:marLeft w:val="0"/>
          <w:marRight w:val="0"/>
          <w:marTop w:val="0"/>
          <w:marBottom w:val="0"/>
          <w:divBdr>
            <w:top w:val="none" w:sz="0" w:space="0" w:color="auto"/>
            <w:left w:val="none" w:sz="0" w:space="0" w:color="auto"/>
            <w:bottom w:val="none" w:sz="0" w:space="0" w:color="auto"/>
            <w:right w:val="none" w:sz="0" w:space="0" w:color="auto"/>
          </w:divBdr>
        </w:div>
        <w:div w:id="1768304959">
          <w:marLeft w:val="0"/>
          <w:marRight w:val="0"/>
          <w:marTop w:val="0"/>
          <w:marBottom w:val="0"/>
          <w:divBdr>
            <w:top w:val="none" w:sz="0" w:space="0" w:color="auto"/>
            <w:left w:val="none" w:sz="0" w:space="0" w:color="auto"/>
            <w:bottom w:val="none" w:sz="0" w:space="0" w:color="auto"/>
            <w:right w:val="none" w:sz="0" w:space="0" w:color="auto"/>
          </w:divBdr>
        </w:div>
        <w:div w:id="1505514970">
          <w:marLeft w:val="0"/>
          <w:marRight w:val="0"/>
          <w:marTop w:val="0"/>
          <w:marBottom w:val="0"/>
          <w:divBdr>
            <w:top w:val="none" w:sz="0" w:space="0" w:color="auto"/>
            <w:left w:val="none" w:sz="0" w:space="0" w:color="auto"/>
            <w:bottom w:val="none" w:sz="0" w:space="0" w:color="auto"/>
            <w:right w:val="none" w:sz="0" w:space="0" w:color="auto"/>
          </w:divBdr>
        </w:div>
        <w:div w:id="528222602">
          <w:marLeft w:val="0"/>
          <w:marRight w:val="0"/>
          <w:marTop w:val="0"/>
          <w:marBottom w:val="0"/>
          <w:divBdr>
            <w:top w:val="none" w:sz="0" w:space="0" w:color="auto"/>
            <w:left w:val="none" w:sz="0" w:space="0" w:color="auto"/>
            <w:bottom w:val="none" w:sz="0" w:space="0" w:color="auto"/>
            <w:right w:val="none" w:sz="0" w:space="0" w:color="auto"/>
          </w:divBdr>
        </w:div>
        <w:div w:id="96952522">
          <w:marLeft w:val="0"/>
          <w:marRight w:val="0"/>
          <w:marTop w:val="0"/>
          <w:marBottom w:val="0"/>
          <w:divBdr>
            <w:top w:val="none" w:sz="0" w:space="0" w:color="auto"/>
            <w:left w:val="none" w:sz="0" w:space="0" w:color="auto"/>
            <w:bottom w:val="none" w:sz="0" w:space="0" w:color="auto"/>
            <w:right w:val="none" w:sz="0" w:space="0" w:color="auto"/>
          </w:divBdr>
        </w:div>
        <w:div w:id="939484729">
          <w:marLeft w:val="0"/>
          <w:marRight w:val="0"/>
          <w:marTop w:val="0"/>
          <w:marBottom w:val="0"/>
          <w:divBdr>
            <w:top w:val="none" w:sz="0" w:space="0" w:color="auto"/>
            <w:left w:val="none" w:sz="0" w:space="0" w:color="auto"/>
            <w:bottom w:val="none" w:sz="0" w:space="0" w:color="auto"/>
            <w:right w:val="none" w:sz="0" w:space="0" w:color="auto"/>
          </w:divBdr>
        </w:div>
        <w:div w:id="1343817511">
          <w:marLeft w:val="0"/>
          <w:marRight w:val="0"/>
          <w:marTop w:val="0"/>
          <w:marBottom w:val="0"/>
          <w:divBdr>
            <w:top w:val="none" w:sz="0" w:space="0" w:color="auto"/>
            <w:left w:val="none" w:sz="0" w:space="0" w:color="auto"/>
            <w:bottom w:val="none" w:sz="0" w:space="0" w:color="auto"/>
            <w:right w:val="none" w:sz="0" w:space="0" w:color="auto"/>
          </w:divBdr>
        </w:div>
        <w:div w:id="1529559355">
          <w:marLeft w:val="0"/>
          <w:marRight w:val="0"/>
          <w:marTop w:val="0"/>
          <w:marBottom w:val="0"/>
          <w:divBdr>
            <w:top w:val="none" w:sz="0" w:space="0" w:color="auto"/>
            <w:left w:val="none" w:sz="0" w:space="0" w:color="auto"/>
            <w:bottom w:val="none" w:sz="0" w:space="0" w:color="auto"/>
            <w:right w:val="none" w:sz="0" w:space="0" w:color="auto"/>
          </w:divBdr>
        </w:div>
        <w:div w:id="832263235">
          <w:marLeft w:val="0"/>
          <w:marRight w:val="0"/>
          <w:marTop w:val="0"/>
          <w:marBottom w:val="0"/>
          <w:divBdr>
            <w:top w:val="none" w:sz="0" w:space="0" w:color="auto"/>
            <w:left w:val="none" w:sz="0" w:space="0" w:color="auto"/>
            <w:bottom w:val="none" w:sz="0" w:space="0" w:color="auto"/>
            <w:right w:val="none" w:sz="0" w:space="0" w:color="auto"/>
          </w:divBdr>
        </w:div>
        <w:div w:id="494153432">
          <w:marLeft w:val="0"/>
          <w:marRight w:val="0"/>
          <w:marTop w:val="0"/>
          <w:marBottom w:val="0"/>
          <w:divBdr>
            <w:top w:val="none" w:sz="0" w:space="0" w:color="auto"/>
            <w:left w:val="none" w:sz="0" w:space="0" w:color="auto"/>
            <w:bottom w:val="none" w:sz="0" w:space="0" w:color="auto"/>
            <w:right w:val="none" w:sz="0" w:space="0" w:color="auto"/>
          </w:divBdr>
        </w:div>
        <w:div w:id="507990804">
          <w:marLeft w:val="0"/>
          <w:marRight w:val="0"/>
          <w:marTop w:val="0"/>
          <w:marBottom w:val="0"/>
          <w:divBdr>
            <w:top w:val="none" w:sz="0" w:space="0" w:color="auto"/>
            <w:left w:val="none" w:sz="0" w:space="0" w:color="auto"/>
            <w:bottom w:val="none" w:sz="0" w:space="0" w:color="auto"/>
            <w:right w:val="none" w:sz="0" w:space="0" w:color="auto"/>
          </w:divBdr>
        </w:div>
        <w:div w:id="1064330770">
          <w:marLeft w:val="0"/>
          <w:marRight w:val="0"/>
          <w:marTop w:val="0"/>
          <w:marBottom w:val="0"/>
          <w:divBdr>
            <w:top w:val="none" w:sz="0" w:space="0" w:color="auto"/>
            <w:left w:val="none" w:sz="0" w:space="0" w:color="auto"/>
            <w:bottom w:val="none" w:sz="0" w:space="0" w:color="auto"/>
            <w:right w:val="none" w:sz="0" w:space="0" w:color="auto"/>
          </w:divBdr>
        </w:div>
        <w:div w:id="1557159113">
          <w:marLeft w:val="0"/>
          <w:marRight w:val="0"/>
          <w:marTop w:val="0"/>
          <w:marBottom w:val="0"/>
          <w:divBdr>
            <w:top w:val="none" w:sz="0" w:space="0" w:color="auto"/>
            <w:left w:val="none" w:sz="0" w:space="0" w:color="auto"/>
            <w:bottom w:val="none" w:sz="0" w:space="0" w:color="auto"/>
            <w:right w:val="none" w:sz="0" w:space="0" w:color="auto"/>
          </w:divBdr>
        </w:div>
        <w:div w:id="544754322">
          <w:marLeft w:val="0"/>
          <w:marRight w:val="0"/>
          <w:marTop w:val="0"/>
          <w:marBottom w:val="0"/>
          <w:divBdr>
            <w:top w:val="none" w:sz="0" w:space="0" w:color="auto"/>
            <w:left w:val="none" w:sz="0" w:space="0" w:color="auto"/>
            <w:bottom w:val="none" w:sz="0" w:space="0" w:color="auto"/>
            <w:right w:val="none" w:sz="0" w:space="0" w:color="auto"/>
          </w:divBdr>
        </w:div>
        <w:div w:id="1526141451">
          <w:marLeft w:val="0"/>
          <w:marRight w:val="0"/>
          <w:marTop w:val="0"/>
          <w:marBottom w:val="0"/>
          <w:divBdr>
            <w:top w:val="none" w:sz="0" w:space="0" w:color="auto"/>
            <w:left w:val="none" w:sz="0" w:space="0" w:color="auto"/>
            <w:bottom w:val="none" w:sz="0" w:space="0" w:color="auto"/>
            <w:right w:val="none" w:sz="0" w:space="0" w:color="auto"/>
          </w:divBdr>
        </w:div>
        <w:div w:id="839463634">
          <w:marLeft w:val="0"/>
          <w:marRight w:val="0"/>
          <w:marTop w:val="0"/>
          <w:marBottom w:val="0"/>
          <w:divBdr>
            <w:top w:val="none" w:sz="0" w:space="0" w:color="auto"/>
            <w:left w:val="none" w:sz="0" w:space="0" w:color="auto"/>
            <w:bottom w:val="none" w:sz="0" w:space="0" w:color="auto"/>
            <w:right w:val="none" w:sz="0" w:space="0" w:color="auto"/>
          </w:divBdr>
        </w:div>
        <w:div w:id="941298922">
          <w:marLeft w:val="0"/>
          <w:marRight w:val="0"/>
          <w:marTop w:val="0"/>
          <w:marBottom w:val="0"/>
          <w:divBdr>
            <w:top w:val="none" w:sz="0" w:space="0" w:color="auto"/>
            <w:left w:val="none" w:sz="0" w:space="0" w:color="auto"/>
            <w:bottom w:val="none" w:sz="0" w:space="0" w:color="auto"/>
            <w:right w:val="none" w:sz="0" w:space="0" w:color="auto"/>
          </w:divBdr>
        </w:div>
        <w:div w:id="1770156655">
          <w:marLeft w:val="0"/>
          <w:marRight w:val="0"/>
          <w:marTop w:val="0"/>
          <w:marBottom w:val="0"/>
          <w:divBdr>
            <w:top w:val="none" w:sz="0" w:space="0" w:color="auto"/>
            <w:left w:val="none" w:sz="0" w:space="0" w:color="auto"/>
            <w:bottom w:val="none" w:sz="0" w:space="0" w:color="auto"/>
            <w:right w:val="none" w:sz="0" w:space="0" w:color="auto"/>
          </w:divBdr>
        </w:div>
        <w:div w:id="1143474089">
          <w:marLeft w:val="0"/>
          <w:marRight w:val="0"/>
          <w:marTop w:val="0"/>
          <w:marBottom w:val="0"/>
          <w:divBdr>
            <w:top w:val="none" w:sz="0" w:space="0" w:color="auto"/>
            <w:left w:val="none" w:sz="0" w:space="0" w:color="auto"/>
            <w:bottom w:val="none" w:sz="0" w:space="0" w:color="auto"/>
            <w:right w:val="none" w:sz="0" w:space="0" w:color="auto"/>
          </w:divBdr>
        </w:div>
        <w:div w:id="1871062935">
          <w:marLeft w:val="0"/>
          <w:marRight w:val="0"/>
          <w:marTop w:val="0"/>
          <w:marBottom w:val="0"/>
          <w:divBdr>
            <w:top w:val="none" w:sz="0" w:space="0" w:color="auto"/>
            <w:left w:val="none" w:sz="0" w:space="0" w:color="auto"/>
            <w:bottom w:val="none" w:sz="0" w:space="0" w:color="auto"/>
            <w:right w:val="none" w:sz="0" w:space="0" w:color="auto"/>
          </w:divBdr>
        </w:div>
        <w:div w:id="1473911974">
          <w:marLeft w:val="0"/>
          <w:marRight w:val="0"/>
          <w:marTop w:val="0"/>
          <w:marBottom w:val="0"/>
          <w:divBdr>
            <w:top w:val="none" w:sz="0" w:space="0" w:color="auto"/>
            <w:left w:val="none" w:sz="0" w:space="0" w:color="auto"/>
            <w:bottom w:val="none" w:sz="0" w:space="0" w:color="auto"/>
            <w:right w:val="none" w:sz="0" w:space="0" w:color="auto"/>
          </w:divBdr>
        </w:div>
        <w:div w:id="773672681">
          <w:marLeft w:val="0"/>
          <w:marRight w:val="0"/>
          <w:marTop w:val="0"/>
          <w:marBottom w:val="0"/>
          <w:divBdr>
            <w:top w:val="none" w:sz="0" w:space="0" w:color="auto"/>
            <w:left w:val="none" w:sz="0" w:space="0" w:color="auto"/>
            <w:bottom w:val="none" w:sz="0" w:space="0" w:color="auto"/>
            <w:right w:val="none" w:sz="0" w:space="0" w:color="auto"/>
          </w:divBdr>
        </w:div>
        <w:div w:id="1513688623">
          <w:marLeft w:val="0"/>
          <w:marRight w:val="0"/>
          <w:marTop w:val="0"/>
          <w:marBottom w:val="0"/>
          <w:divBdr>
            <w:top w:val="none" w:sz="0" w:space="0" w:color="auto"/>
            <w:left w:val="none" w:sz="0" w:space="0" w:color="auto"/>
            <w:bottom w:val="none" w:sz="0" w:space="0" w:color="auto"/>
            <w:right w:val="none" w:sz="0" w:space="0" w:color="auto"/>
          </w:divBdr>
        </w:div>
        <w:div w:id="760636703">
          <w:marLeft w:val="0"/>
          <w:marRight w:val="0"/>
          <w:marTop w:val="0"/>
          <w:marBottom w:val="0"/>
          <w:divBdr>
            <w:top w:val="none" w:sz="0" w:space="0" w:color="auto"/>
            <w:left w:val="none" w:sz="0" w:space="0" w:color="auto"/>
            <w:bottom w:val="none" w:sz="0" w:space="0" w:color="auto"/>
            <w:right w:val="none" w:sz="0" w:space="0" w:color="auto"/>
          </w:divBdr>
        </w:div>
        <w:div w:id="1971130884">
          <w:marLeft w:val="0"/>
          <w:marRight w:val="0"/>
          <w:marTop w:val="0"/>
          <w:marBottom w:val="0"/>
          <w:divBdr>
            <w:top w:val="none" w:sz="0" w:space="0" w:color="auto"/>
            <w:left w:val="none" w:sz="0" w:space="0" w:color="auto"/>
            <w:bottom w:val="none" w:sz="0" w:space="0" w:color="auto"/>
            <w:right w:val="none" w:sz="0" w:space="0" w:color="auto"/>
          </w:divBdr>
        </w:div>
        <w:div w:id="1138373478">
          <w:marLeft w:val="0"/>
          <w:marRight w:val="0"/>
          <w:marTop w:val="0"/>
          <w:marBottom w:val="0"/>
          <w:divBdr>
            <w:top w:val="none" w:sz="0" w:space="0" w:color="auto"/>
            <w:left w:val="none" w:sz="0" w:space="0" w:color="auto"/>
            <w:bottom w:val="none" w:sz="0" w:space="0" w:color="auto"/>
            <w:right w:val="none" w:sz="0" w:space="0" w:color="auto"/>
          </w:divBdr>
        </w:div>
        <w:div w:id="1622228537">
          <w:marLeft w:val="0"/>
          <w:marRight w:val="0"/>
          <w:marTop w:val="0"/>
          <w:marBottom w:val="0"/>
          <w:divBdr>
            <w:top w:val="none" w:sz="0" w:space="0" w:color="auto"/>
            <w:left w:val="none" w:sz="0" w:space="0" w:color="auto"/>
            <w:bottom w:val="none" w:sz="0" w:space="0" w:color="auto"/>
            <w:right w:val="none" w:sz="0" w:space="0" w:color="auto"/>
          </w:divBdr>
        </w:div>
        <w:div w:id="816336493">
          <w:marLeft w:val="0"/>
          <w:marRight w:val="0"/>
          <w:marTop w:val="0"/>
          <w:marBottom w:val="0"/>
          <w:divBdr>
            <w:top w:val="none" w:sz="0" w:space="0" w:color="auto"/>
            <w:left w:val="none" w:sz="0" w:space="0" w:color="auto"/>
            <w:bottom w:val="none" w:sz="0" w:space="0" w:color="auto"/>
            <w:right w:val="none" w:sz="0" w:space="0" w:color="auto"/>
          </w:divBdr>
        </w:div>
        <w:div w:id="998339548">
          <w:marLeft w:val="0"/>
          <w:marRight w:val="0"/>
          <w:marTop w:val="0"/>
          <w:marBottom w:val="0"/>
          <w:divBdr>
            <w:top w:val="none" w:sz="0" w:space="0" w:color="auto"/>
            <w:left w:val="none" w:sz="0" w:space="0" w:color="auto"/>
            <w:bottom w:val="none" w:sz="0" w:space="0" w:color="auto"/>
            <w:right w:val="none" w:sz="0" w:space="0" w:color="auto"/>
          </w:divBdr>
        </w:div>
        <w:div w:id="1628585878">
          <w:marLeft w:val="0"/>
          <w:marRight w:val="0"/>
          <w:marTop w:val="0"/>
          <w:marBottom w:val="0"/>
          <w:divBdr>
            <w:top w:val="none" w:sz="0" w:space="0" w:color="auto"/>
            <w:left w:val="none" w:sz="0" w:space="0" w:color="auto"/>
            <w:bottom w:val="none" w:sz="0" w:space="0" w:color="auto"/>
            <w:right w:val="none" w:sz="0" w:space="0" w:color="auto"/>
          </w:divBdr>
        </w:div>
        <w:div w:id="2083674564">
          <w:marLeft w:val="0"/>
          <w:marRight w:val="0"/>
          <w:marTop w:val="0"/>
          <w:marBottom w:val="0"/>
          <w:divBdr>
            <w:top w:val="none" w:sz="0" w:space="0" w:color="auto"/>
            <w:left w:val="none" w:sz="0" w:space="0" w:color="auto"/>
            <w:bottom w:val="none" w:sz="0" w:space="0" w:color="auto"/>
            <w:right w:val="none" w:sz="0" w:space="0" w:color="auto"/>
          </w:divBdr>
        </w:div>
        <w:div w:id="1695108683">
          <w:marLeft w:val="0"/>
          <w:marRight w:val="0"/>
          <w:marTop w:val="0"/>
          <w:marBottom w:val="0"/>
          <w:divBdr>
            <w:top w:val="none" w:sz="0" w:space="0" w:color="auto"/>
            <w:left w:val="none" w:sz="0" w:space="0" w:color="auto"/>
            <w:bottom w:val="none" w:sz="0" w:space="0" w:color="auto"/>
            <w:right w:val="none" w:sz="0" w:space="0" w:color="auto"/>
          </w:divBdr>
        </w:div>
        <w:div w:id="1014503369">
          <w:marLeft w:val="0"/>
          <w:marRight w:val="0"/>
          <w:marTop w:val="0"/>
          <w:marBottom w:val="0"/>
          <w:divBdr>
            <w:top w:val="none" w:sz="0" w:space="0" w:color="auto"/>
            <w:left w:val="none" w:sz="0" w:space="0" w:color="auto"/>
            <w:bottom w:val="none" w:sz="0" w:space="0" w:color="auto"/>
            <w:right w:val="none" w:sz="0" w:space="0" w:color="auto"/>
          </w:divBdr>
        </w:div>
        <w:div w:id="231892036">
          <w:marLeft w:val="0"/>
          <w:marRight w:val="0"/>
          <w:marTop w:val="0"/>
          <w:marBottom w:val="0"/>
          <w:divBdr>
            <w:top w:val="none" w:sz="0" w:space="0" w:color="auto"/>
            <w:left w:val="none" w:sz="0" w:space="0" w:color="auto"/>
            <w:bottom w:val="none" w:sz="0" w:space="0" w:color="auto"/>
            <w:right w:val="none" w:sz="0" w:space="0" w:color="auto"/>
          </w:divBdr>
        </w:div>
        <w:div w:id="683164628">
          <w:marLeft w:val="0"/>
          <w:marRight w:val="0"/>
          <w:marTop w:val="0"/>
          <w:marBottom w:val="0"/>
          <w:divBdr>
            <w:top w:val="none" w:sz="0" w:space="0" w:color="auto"/>
            <w:left w:val="none" w:sz="0" w:space="0" w:color="auto"/>
            <w:bottom w:val="none" w:sz="0" w:space="0" w:color="auto"/>
            <w:right w:val="none" w:sz="0" w:space="0" w:color="auto"/>
          </w:divBdr>
        </w:div>
        <w:div w:id="812332773">
          <w:marLeft w:val="0"/>
          <w:marRight w:val="0"/>
          <w:marTop w:val="0"/>
          <w:marBottom w:val="0"/>
          <w:divBdr>
            <w:top w:val="none" w:sz="0" w:space="0" w:color="auto"/>
            <w:left w:val="none" w:sz="0" w:space="0" w:color="auto"/>
            <w:bottom w:val="none" w:sz="0" w:space="0" w:color="auto"/>
            <w:right w:val="none" w:sz="0" w:space="0" w:color="auto"/>
          </w:divBdr>
        </w:div>
        <w:div w:id="1954702747">
          <w:marLeft w:val="0"/>
          <w:marRight w:val="0"/>
          <w:marTop w:val="0"/>
          <w:marBottom w:val="0"/>
          <w:divBdr>
            <w:top w:val="none" w:sz="0" w:space="0" w:color="auto"/>
            <w:left w:val="none" w:sz="0" w:space="0" w:color="auto"/>
            <w:bottom w:val="none" w:sz="0" w:space="0" w:color="auto"/>
            <w:right w:val="none" w:sz="0" w:space="0" w:color="auto"/>
          </w:divBdr>
        </w:div>
        <w:div w:id="493690489">
          <w:marLeft w:val="0"/>
          <w:marRight w:val="0"/>
          <w:marTop w:val="0"/>
          <w:marBottom w:val="0"/>
          <w:divBdr>
            <w:top w:val="none" w:sz="0" w:space="0" w:color="auto"/>
            <w:left w:val="none" w:sz="0" w:space="0" w:color="auto"/>
            <w:bottom w:val="none" w:sz="0" w:space="0" w:color="auto"/>
            <w:right w:val="none" w:sz="0" w:space="0" w:color="auto"/>
          </w:divBdr>
        </w:div>
        <w:div w:id="718406284">
          <w:marLeft w:val="0"/>
          <w:marRight w:val="0"/>
          <w:marTop w:val="0"/>
          <w:marBottom w:val="0"/>
          <w:divBdr>
            <w:top w:val="none" w:sz="0" w:space="0" w:color="auto"/>
            <w:left w:val="none" w:sz="0" w:space="0" w:color="auto"/>
            <w:bottom w:val="none" w:sz="0" w:space="0" w:color="auto"/>
            <w:right w:val="none" w:sz="0" w:space="0" w:color="auto"/>
          </w:divBdr>
        </w:div>
        <w:div w:id="1075708028">
          <w:marLeft w:val="0"/>
          <w:marRight w:val="0"/>
          <w:marTop w:val="0"/>
          <w:marBottom w:val="0"/>
          <w:divBdr>
            <w:top w:val="none" w:sz="0" w:space="0" w:color="auto"/>
            <w:left w:val="none" w:sz="0" w:space="0" w:color="auto"/>
            <w:bottom w:val="none" w:sz="0" w:space="0" w:color="auto"/>
            <w:right w:val="none" w:sz="0" w:space="0" w:color="auto"/>
          </w:divBdr>
        </w:div>
        <w:div w:id="696388554">
          <w:marLeft w:val="0"/>
          <w:marRight w:val="0"/>
          <w:marTop w:val="0"/>
          <w:marBottom w:val="0"/>
          <w:divBdr>
            <w:top w:val="none" w:sz="0" w:space="0" w:color="auto"/>
            <w:left w:val="none" w:sz="0" w:space="0" w:color="auto"/>
            <w:bottom w:val="none" w:sz="0" w:space="0" w:color="auto"/>
            <w:right w:val="none" w:sz="0" w:space="0" w:color="auto"/>
          </w:divBdr>
        </w:div>
        <w:div w:id="1439569582">
          <w:marLeft w:val="0"/>
          <w:marRight w:val="0"/>
          <w:marTop w:val="0"/>
          <w:marBottom w:val="0"/>
          <w:divBdr>
            <w:top w:val="none" w:sz="0" w:space="0" w:color="auto"/>
            <w:left w:val="none" w:sz="0" w:space="0" w:color="auto"/>
            <w:bottom w:val="none" w:sz="0" w:space="0" w:color="auto"/>
            <w:right w:val="none" w:sz="0" w:space="0" w:color="auto"/>
          </w:divBdr>
        </w:div>
        <w:div w:id="542250056">
          <w:marLeft w:val="0"/>
          <w:marRight w:val="0"/>
          <w:marTop w:val="0"/>
          <w:marBottom w:val="0"/>
          <w:divBdr>
            <w:top w:val="none" w:sz="0" w:space="0" w:color="auto"/>
            <w:left w:val="none" w:sz="0" w:space="0" w:color="auto"/>
            <w:bottom w:val="none" w:sz="0" w:space="0" w:color="auto"/>
            <w:right w:val="none" w:sz="0" w:space="0" w:color="auto"/>
          </w:divBdr>
        </w:div>
        <w:div w:id="151332761">
          <w:marLeft w:val="0"/>
          <w:marRight w:val="0"/>
          <w:marTop w:val="0"/>
          <w:marBottom w:val="0"/>
          <w:divBdr>
            <w:top w:val="none" w:sz="0" w:space="0" w:color="auto"/>
            <w:left w:val="none" w:sz="0" w:space="0" w:color="auto"/>
            <w:bottom w:val="none" w:sz="0" w:space="0" w:color="auto"/>
            <w:right w:val="none" w:sz="0" w:space="0" w:color="auto"/>
          </w:divBdr>
        </w:div>
        <w:div w:id="925109450">
          <w:marLeft w:val="0"/>
          <w:marRight w:val="0"/>
          <w:marTop w:val="0"/>
          <w:marBottom w:val="0"/>
          <w:divBdr>
            <w:top w:val="none" w:sz="0" w:space="0" w:color="auto"/>
            <w:left w:val="none" w:sz="0" w:space="0" w:color="auto"/>
            <w:bottom w:val="none" w:sz="0" w:space="0" w:color="auto"/>
            <w:right w:val="none" w:sz="0" w:space="0" w:color="auto"/>
          </w:divBdr>
        </w:div>
        <w:div w:id="530924897">
          <w:marLeft w:val="0"/>
          <w:marRight w:val="0"/>
          <w:marTop w:val="0"/>
          <w:marBottom w:val="0"/>
          <w:divBdr>
            <w:top w:val="none" w:sz="0" w:space="0" w:color="auto"/>
            <w:left w:val="none" w:sz="0" w:space="0" w:color="auto"/>
            <w:bottom w:val="none" w:sz="0" w:space="0" w:color="auto"/>
            <w:right w:val="none" w:sz="0" w:space="0" w:color="auto"/>
          </w:divBdr>
        </w:div>
        <w:div w:id="1075053089">
          <w:marLeft w:val="0"/>
          <w:marRight w:val="0"/>
          <w:marTop w:val="0"/>
          <w:marBottom w:val="0"/>
          <w:divBdr>
            <w:top w:val="none" w:sz="0" w:space="0" w:color="auto"/>
            <w:left w:val="none" w:sz="0" w:space="0" w:color="auto"/>
            <w:bottom w:val="none" w:sz="0" w:space="0" w:color="auto"/>
            <w:right w:val="none" w:sz="0" w:space="0" w:color="auto"/>
          </w:divBdr>
        </w:div>
        <w:div w:id="868494545">
          <w:marLeft w:val="0"/>
          <w:marRight w:val="0"/>
          <w:marTop w:val="0"/>
          <w:marBottom w:val="0"/>
          <w:divBdr>
            <w:top w:val="none" w:sz="0" w:space="0" w:color="auto"/>
            <w:left w:val="none" w:sz="0" w:space="0" w:color="auto"/>
            <w:bottom w:val="none" w:sz="0" w:space="0" w:color="auto"/>
            <w:right w:val="none" w:sz="0" w:space="0" w:color="auto"/>
          </w:divBdr>
        </w:div>
        <w:div w:id="1979187791">
          <w:marLeft w:val="0"/>
          <w:marRight w:val="0"/>
          <w:marTop w:val="0"/>
          <w:marBottom w:val="0"/>
          <w:divBdr>
            <w:top w:val="none" w:sz="0" w:space="0" w:color="auto"/>
            <w:left w:val="none" w:sz="0" w:space="0" w:color="auto"/>
            <w:bottom w:val="none" w:sz="0" w:space="0" w:color="auto"/>
            <w:right w:val="none" w:sz="0" w:space="0" w:color="auto"/>
          </w:divBdr>
        </w:div>
        <w:div w:id="248543683">
          <w:marLeft w:val="0"/>
          <w:marRight w:val="0"/>
          <w:marTop w:val="0"/>
          <w:marBottom w:val="0"/>
          <w:divBdr>
            <w:top w:val="none" w:sz="0" w:space="0" w:color="auto"/>
            <w:left w:val="none" w:sz="0" w:space="0" w:color="auto"/>
            <w:bottom w:val="none" w:sz="0" w:space="0" w:color="auto"/>
            <w:right w:val="none" w:sz="0" w:space="0" w:color="auto"/>
          </w:divBdr>
        </w:div>
        <w:div w:id="1367487908">
          <w:marLeft w:val="0"/>
          <w:marRight w:val="0"/>
          <w:marTop w:val="0"/>
          <w:marBottom w:val="0"/>
          <w:divBdr>
            <w:top w:val="none" w:sz="0" w:space="0" w:color="auto"/>
            <w:left w:val="none" w:sz="0" w:space="0" w:color="auto"/>
            <w:bottom w:val="none" w:sz="0" w:space="0" w:color="auto"/>
            <w:right w:val="none" w:sz="0" w:space="0" w:color="auto"/>
          </w:divBdr>
        </w:div>
        <w:div w:id="1825319839">
          <w:marLeft w:val="0"/>
          <w:marRight w:val="0"/>
          <w:marTop w:val="0"/>
          <w:marBottom w:val="0"/>
          <w:divBdr>
            <w:top w:val="none" w:sz="0" w:space="0" w:color="auto"/>
            <w:left w:val="none" w:sz="0" w:space="0" w:color="auto"/>
            <w:bottom w:val="none" w:sz="0" w:space="0" w:color="auto"/>
            <w:right w:val="none" w:sz="0" w:space="0" w:color="auto"/>
          </w:divBdr>
        </w:div>
        <w:div w:id="131562687">
          <w:marLeft w:val="0"/>
          <w:marRight w:val="0"/>
          <w:marTop w:val="0"/>
          <w:marBottom w:val="0"/>
          <w:divBdr>
            <w:top w:val="none" w:sz="0" w:space="0" w:color="auto"/>
            <w:left w:val="none" w:sz="0" w:space="0" w:color="auto"/>
            <w:bottom w:val="none" w:sz="0" w:space="0" w:color="auto"/>
            <w:right w:val="none" w:sz="0" w:space="0" w:color="auto"/>
          </w:divBdr>
        </w:div>
        <w:div w:id="1685860079">
          <w:marLeft w:val="0"/>
          <w:marRight w:val="0"/>
          <w:marTop w:val="0"/>
          <w:marBottom w:val="0"/>
          <w:divBdr>
            <w:top w:val="none" w:sz="0" w:space="0" w:color="auto"/>
            <w:left w:val="none" w:sz="0" w:space="0" w:color="auto"/>
            <w:bottom w:val="none" w:sz="0" w:space="0" w:color="auto"/>
            <w:right w:val="none" w:sz="0" w:space="0" w:color="auto"/>
          </w:divBdr>
        </w:div>
        <w:div w:id="298000504">
          <w:marLeft w:val="0"/>
          <w:marRight w:val="0"/>
          <w:marTop w:val="0"/>
          <w:marBottom w:val="0"/>
          <w:divBdr>
            <w:top w:val="none" w:sz="0" w:space="0" w:color="auto"/>
            <w:left w:val="none" w:sz="0" w:space="0" w:color="auto"/>
            <w:bottom w:val="none" w:sz="0" w:space="0" w:color="auto"/>
            <w:right w:val="none" w:sz="0" w:space="0" w:color="auto"/>
          </w:divBdr>
        </w:div>
        <w:div w:id="464928432">
          <w:marLeft w:val="0"/>
          <w:marRight w:val="0"/>
          <w:marTop w:val="0"/>
          <w:marBottom w:val="0"/>
          <w:divBdr>
            <w:top w:val="none" w:sz="0" w:space="0" w:color="auto"/>
            <w:left w:val="none" w:sz="0" w:space="0" w:color="auto"/>
            <w:bottom w:val="none" w:sz="0" w:space="0" w:color="auto"/>
            <w:right w:val="none" w:sz="0" w:space="0" w:color="auto"/>
          </w:divBdr>
        </w:div>
        <w:div w:id="2049646023">
          <w:marLeft w:val="0"/>
          <w:marRight w:val="0"/>
          <w:marTop w:val="0"/>
          <w:marBottom w:val="0"/>
          <w:divBdr>
            <w:top w:val="none" w:sz="0" w:space="0" w:color="auto"/>
            <w:left w:val="none" w:sz="0" w:space="0" w:color="auto"/>
            <w:bottom w:val="none" w:sz="0" w:space="0" w:color="auto"/>
            <w:right w:val="none" w:sz="0" w:space="0" w:color="auto"/>
          </w:divBdr>
        </w:div>
        <w:div w:id="1494106566">
          <w:marLeft w:val="0"/>
          <w:marRight w:val="0"/>
          <w:marTop w:val="0"/>
          <w:marBottom w:val="0"/>
          <w:divBdr>
            <w:top w:val="none" w:sz="0" w:space="0" w:color="auto"/>
            <w:left w:val="none" w:sz="0" w:space="0" w:color="auto"/>
            <w:bottom w:val="none" w:sz="0" w:space="0" w:color="auto"/>
            <w:right w:val="none" w:sz="0" w:space="0" w:color="auto"/>
          </w:divBdr>
        </w:div>
        <w:div w:id="1727295313">
          <w:marLeft w:val="0"/>
          <w:marRight w:val="0"/>
          <w:marTop w:val="0"/>
          <w:marBottom w:val="0"/>
          <w:divBdr>
            <w:top w:val="none" w:sz="0" w:space="0" w:color="auto"/>
            <w:left w:val="none" w:sz="0" w:space="0" w:color="auto"/>
            <w:bottom w:val="none" w:sz="0" w:space="0" w:color="auto"/>
            <w:right w:val="none" w:sz="0" w:space="0" w:color="auto"/>
          </w:divBdr>
        </w:div>
        <w:div w:id="272447650">
          <w:marLeft w:val="0"/>
          <w:marRight w:val="0"/>
          <w:marTop w:val="0"/>
          <w:marBottom w:val="0"/>
          <w:divBdr>
            <w:top w:val="none" w:sz="0" w:space="0" w:color="auto"/>
            <w:left w:val="none" w:sz="0" w:space="0" w:color="auto"/>
            <w:bottom w:val="none" w:sz="0" w:space="0" w:color="auto"/>
            <w:right w:val="none" w:sz="0" w:space="0" w:color="auto"/>
          </w:divBdr>
        </w:div>
        <w:div w:id="900675114">
          <w:marLeft w:val="0"/>
          <w:marRight w:val="0"/>
          <w:marTop w:val="0"/>
          <w:marBottom w:val="0"/>
          <w:divBdr>
            <w:top w:val="none" w:sz="0" w:space="0" w:color="auto"/>
            <w:left w:val="none" w:sz="0" w:space="0" w:color="auto"/>
            <w:bottom w:val="none" w:sz="0" w:space="0" w:color="auto"/>
            <w:right w:val="none" w:sz="0" w:space="0" w:color="auto"/>
          </w:divBdr>
        </w:div>
        <w:div w:id="296764315">
          <w:marLeft w:val="0"/>
          <w:marRight w:val="0"/>
          <w:marTop w:val="0"/>
          <w:marBottom w:val="0"/>
          <w:divBdr>
            <w:top w:val="none" w:sz="0" w:space="0" w:color="auto"/>
            <w:left w:val="none" w:sz="0" w:space="0" w:color="auto"/>
            <w:bottom w:val="none" w:sz="0" w:space="0" w:color="auto"/>
            <w:right w:val="none" w:sz="0" w:space="0" w:color="auto"/>
          </w:divBdr>
        </w:div>
      </w:divsChild>
    </w:div>
    <w:div w:id="558901050">
      <w:bodyDiv w:val="1"/>
      <w:marLeft w:val="0"/>
      <w:marRight w:val="0"/>
      <w:marTop w:val="0"/>
      <w:marBottom w:val="0"/>
      <w:divBdr>
        <w:top w:val="none" w:sz="0" w:space="0" w:color="auto"/>
        <w:left w:val="none" w:sz="0" w:space="0" w:color="auto"/>
        <w:bottom w:val="none" w:sz="0" w:space="0" w:color="auto"/>
        <w:right w:val="none" w:sz="0" w:space="0" w:color="auto"/>
      </w:divBdr>
      <w:divsChild>
        <w:div w:id="925117961">
          <w:marLeft w:val="0"/>
          <w:marRight w:val="0"/>
          <w:marTop w:val="0"/>
          <w:marBottom w:val="0"/>
          <w:divBdr>
            <w:top w:val="none" w:sz="0" w:space="0" w:color="auto"/>
            <w:left w:val="none" w:sz="0" w:space="0" w:color="auto"/>
            <w:bottom w:val="none" w:sz="0" w:space="0" w:color="auto"/>
            <w:right w:val="none" w:sz="0" w:space="0" w:color="auto"/>
          </w:divBdr>
          <w:divsChild>
            <w:div w:id="643312114">
              <w:marLeft w:val="0"/>
              <w:marRight w:val="0"/>
              <w:marTop w:val="0"/>
              <w:marBottom w:val="0"/>
              <w:divBdr>
                <w:top w:val="none" w:sz="0" w:space="0" w:color="auto"/>
                <w:left w:val="none" w:sz="0" w:space="0" w:color="auto"/>
                <w:bottom w:val="none" w:sz="0" w:space="0" w:color="auto"/>
                <w:right w:val="none" w:sz="0" w:space="0" w:color="auto"/>
              </w:divBdr>
              <w:divsChild>
                <w:div w:id="831022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597608">
      <w:bodyDiv w:val="1"/>
      <w:marLeft w:val="0"/>
      <w:marRight w:val="0"/>
      <w:marTop w:val="0"/>
      <w:marBottom w:val="0"/>
      <w:divBdr>
        <w:top w:val="none" w:sz="0" w:space="0" w:color="auto"/>
        <w:left w:val="none" w:sz="0" w:space="0" w:color="auto"/>
        <w:bottom w:val="none" w:sz="0" w:space="0" w:color="auto"/>
        <w:right w:val="none" w:sz="0" w:space="0" w:color="auto"/>
      </w:divBdr>
      <w:divsChild>
        <w:div w:id="630282477">
          <w:marLeft w:val="0"/>
          <w:marRight w:val="0"/>
          <w:marTop w:val="0"/>
          <w:marBottom w:val="0"/>
          <w:divBdr>
            <w:top w:val="none" w:sz="0" w:space="0" w:color="auto"/>
            <w:left w:val="none" w:sz="0" w:space="0" w:color="auto"/>
            <w:bottom w:val="none" w:sz="0" w:space="0" w:color="auto"/>
            <w:right w:val="none" w:sz="0" w:space="0" w:color="auto"/>
          </w:divBdr>
        </w:div>
      </w:divsChild>
    </w:div>
    <w:div w:id="562108511">
      <w:bodyDiv w:val="1"/>
      <w:marLeft w:val="0"/>
      <w:marRight w:val="0"/>
      <w:marTop w:val="0"/>
      <w:marBottom w:val="0"/>
      <w:divBdr>
        <w:top w:val="none" w:sz="0" w:space="0" w:color="auto"/>
        <w:left w:val="none" w:sz="0" w:space="0" w:color="auto"/>
        <w:bottom w:val="none" w:sz="0" w:space="0" w:color="auto"/>
        <w:right w:val="none" w:sz="0" w:space="0" w:color="auto"/>
      </w:divBdr>
    </w:div>
    <w:div w:id="562763933">
      <w:bodyDiv w:val="1"/>
      <w:marLeft w:val="0"/>
      <w:marRight w:val="0"/>
      <w:marTop w:val="0"/>
      <w:marBottom w:val="0"/>
      <w:divBdr>
        <w:top w:val="none" w:sz="0" w:space="0" w:color="auto"/>
        <w:left w:val="none" w:sz="0" w:space="0" w:color="auto"/>
        <w:bottom w:val="none" w:sz="0" w:space="0" w:color="auto"/>
        <w:right w:val="none" w:sz="0" w:space="0" w:color="auto"/>
      </w:divBdr>
    </w:div>
    <w:div w:id="564729188">
      <w:bodyDiv w:val="1"/>
      <w:marLeft w:val="0"/>
      <w:marRight w:val="0"/>
      <w:marTop w:val="0"/>
      <w:marBottom w:val="0"/>
      <w:divBdr>
        <w:top w:val="none" w:sz="0" w:space="0" w:color="auto"/>
        <w:left w:val="none" w:sz="0" w:space="0" w:color="auto"/>
        <w:bottom w:val="none" w:sz="0" w:space="0" w:color="auto"/>
        <w:right w:val="none" w:sz="0" w:space="0" w:color="auto"/>
      </w:divBdr>
      <w:divsChild>
        <w:div w:id="1138305652">
          <w:marLeft w:val="0"/>
          <w:marRight w:val="0"/>
          <w:marTop w:val="0"/>
          <w:marBottom w:val="0"/>
          <w:divBdr>
            <w:top w:val="none" w:sz="0" w:space="0" w:color="auto"/>
            <w:left w:val="none" w:sz="0" w:space="0" w:color="auto"/>
            <w:bottom w:val="none" w:sz="0" w:space="0" w:color="auto"/>
            <w:right w:val="none" w:sz="0" w:space="0" w:color="auto"/>
          </w:divBdr>
        </w:div>
        <w:div w:id="1266958937">
          <w:marLeft w:val="0"/>
          <w:marRight w:val="0"/>
          <w:marTop w:val="0"/>
          <w:marBottom w:val="0"/>
          <w:divBdr>
            <w:top w:val="none" w:sz="0" w:space="0" w:color="auto"/>
            <w:left w:val="none" w:sz="0" w:space="0" w:color="auto"/>
            <w:bottom w:val="none" w:sz="0" w:space="0" w:color="auto"/>
            <w:right w:val="none" w:sz="0" w:space="0" w:color="auto"/>
          </w:divBdr>
        </w:div>
        <w:div w:id="1893226881">
          <w:marLeft w:val="0"/>
          <w:marRight w:val="0"/>
          <w:marTop w:val="0"/>
          <w:marBottom w:val="0"/>
          <w:divBdr>
            <w:top w:val="none" w:sz="0" w:space="0" w:color="auto"/>
            <w:left w:val="none" w:sz="0" w:space="0" w:color="auto"/>
            <w:bottom w:val="none" w:sz="0" w:space="0" w:color="auto"/>
            <w:right w:val="none" w:sz="0" w:space="0" w:color="auto"/>
          </w:divBdr>
        </w:div>
        <w:div w:id="1003357817">
          <w:marLeft w:val="0"/>
          <w:marRight w:val="0"/>
          <w:marTop w:val="0"/>
          <w:marBottom w:val="0"/>
          <w:divBdr>
            <w:top w:val="none" w:sz="0" w:space="0" w:color="auto"/>
            <w:left w:val="none" w:sz="0" w:space="0" w:color="auto"/>
            <w:bottom w:val="none" w:sz="0" w:space="0" w:color="auto"/>
            <w:right w:val="none" w:sz="0" w:space="0" w:color="auto"/>
          </w:divBdr>
        </w:div>
        <w:div w:id="1346664606">
          <w:marLeft w:val="0"/>
          <w:marRight w:val="0"/>
          <w:marTop w:val="0"/>
          <w:marBottom w:val="0"/>
          <w:divBdr>
            <w:top w:val="none" w:sz="0" w:space="0" w:color="auto"/>
            <w:left w:val="none" w:sz="0" w:space="0" w:color="auto"/>
            <w:bottom w:val="none" w:sz="0" w:space="0" w:color="auto"/>
            <w:right w:val="none" w:sz="0" w:space="0" w:color="auto"/>
          </w:divBdr>
        </w:div>
        <w:div w:id="1764954925">
          <w:marLeft w:val="0"/>
          <w:marRight w:val="0"/>
          <w:marTop w:val="0"/>
          <w:marBottom w:val="0"/>
          <w:divBdr>
            <w:top w:val="none" w:sz="0" w:space="0" w:color="auto"/>
            <w:left w:val="none" w:sz="0" w:space="0" w:color="auto"/>
            <w:bottom w:val="none" w:sz="0" w:space="0" w:color="auto"/>
            <w:right w:val="none" w:sz="0" w:space="0" w:color="auto"/>
          </w:divBdr>
        </w:div>
        <w:div w:id="943458093">
          <w:marLeft w:val="0"/>
          <w:marRight w:val="0"/>
          <w:marTop w:val="0"/>
          <w:marBottom w:val="0"/>
          <w:divBdr>
            <w:top w:val="none" w:sz="0" w:space="0" w:color="auto"/>
            <w:left w:val="none" w:sz="0" w:space="0" w:color="auto"/>
            <w:bottom w:val="none" w:sz="0" w:space="0" w:color="auto"/>
            <w:right w:val="none" w:sz="0" w:space="0" w:color="auto"/>
          </w:divBdr>
        </w:div>
        <w:div w:id="1403485087">
          <w:marLeft w:val="0"/>
          <w:marRight w:val="0"/>
          <w:marTop w:val="0"/>
          <w:marBottom w:val="0"/>
          <w:divBdr>
            <w:top w:val="none" w:sz="0" w:space="0" w:color="auto"/>
            <w:left w:val="none" w:sz="0" w:space="0" w:color="auto"/>
            <w:bottom w:val="none" w:sz="0" w:space="0" w:color="auto"/>
            <w:right w:val="none" w:sz="0" w:space="0" w:color="auto"/>
          </w:divBdr>
        </w:div>
        <w:div w:id="525677037">
          <w:marLeft w:val="0"/>
          <w:marRight w:val="0"/>
          <w:marTop w:val="0"/>
          <w:marBottom w:val="0"/>
          <w:divBdr>
            <w:top w:val="none" w:sz="0" w:space="0" w:color="auto"/>
            <w:left w:val="none" w:sz="0" w:space="0" w:color="auto"/>
            <w:bottom w:val="none" w:sz="0" w:space="0" w:color="auto"/>
            <w:right w:val="none" w:sz="0" w:space="0" w:color="auto"/>
          </w:divBdr>
        </w:div>
        <w:div w:id="2001691510">
          <w:marLeft w:val="0"/>
          <w:marRight w:val="0"/>
          <w:marTop w:val="0"/>
          <w:marBottom w:val="0"/>
          <w:divBdr>
            <w:top w:val="none" w:sz="0" w:space="0" w:color="auto"/>
            <w:left w:val="none" w:sz="0" w:space="0" w:color="auto"/>
            <w:bottom w:val="none" w:sz="0" w:space="0" w:color="auto"/>
            <w:right w:val="none" w:sz="0" w:space="0" w:color="auto"/>
          </w:divBdr>
        </w:div>
        <w:div w:id="997609143">
          <w:marLeft w:val="0"/>
          <w:marRight w:val="0"/>
          <w:marTop w:val="0"/>
          <w:marBottom w:val="0"/>
          <w:divBdr>
            <w:top w:val="none" w:sz="0" w:space="0" w:color="auto"/>
            <w:left w:val="none" w:sz="0" w:space="0" w:color="auto"/>
            <w:bottom w:val="none" w:sz="0" w:space="0" w:color="auto"/>
            <w:right w:val="none" w:sz="0" w:space="0" w:color="auto"/>
          </w:divBdr>
        </w:div>
        <w:div w:id="1792894188">
          <w:marLeft w:val="0"/>
          <w:marRight w:val="0"/>
          <w:marTop w:val="0"/>
          <w:marBottom w:val="0"/>
          <w:divBdr>
            <w:top w:val="none" w:sz="0" w:space="0" w:color="auto"/>
            <w:left w:val="none" w:sz="0" w:space="0" w:color="auto"/>
            <w:bottom w:val="none" w:sz="0" w:space="0" w:color="auto"/>
            <w:right w:val="none" w:sz="0" w:space="0" w:color="auto"/>
          </w:divBdr>
        </w:div>
        <w:div w:id="1397511567">
          <w:marLeft w:val="0"/>
          <w:marRight w:val="0"/>
          <w:marTop w:val="0"/>
          <w:marBottom w:val="0"/>
          <w:divBdr>
            <w:top w:val="none" w:sz="0" w:space="0" w:color="auto"/>
            <w:left w:val="none" w:sz="0" w:space="0" w:color="auto"/>
            <w:bottom w:val="none" w:sz="0" w:space="0" w:color="auto"/>
            <w:right w:val="none" w:sz="0" w:space="0" w:color="auto"/>
          </w:divBdr>
        </w:div>
        <w:div w:id="1922256273">
          <w:marLeft w:val="0"/>
          <w:marRight w:val="0"/>
          <w:marTop w:val="0"/>
          <w:marBottom w:val="0"/>
          <w:divBdr>
            <w:top w:val="none" w:sz="0" w:space="0" w:color="auto"/>
            <w:left w:val="none" w:sz="0" w:space="0" w:color="auto"/>
            <w:bottom w:val="none" w:sz="0" w:space="0" w:color="auto"/>
            <w:right w:val="none" w:sz="0" w:space="0" w:color="auto"/>
          </w:divBdr>
        </w:div>
        <w:div w:id="1239510636">
          <w:marLeft w:val="0"/>
          <w:marRight w:val="0"/>
          <w:marTop w:val="0"/>
          <w:marBottom w:val="0"/>
          <w:divBdr>
            <w:top w:val="none" w:sz="0" w:space="0" w:color="auto"/>
            <w:left w:val="none" w:sz="0" w:space="0" w:color="auto"/>
            <w:bottom w:val="none" w:sz="0" w:space="0" w:color="auto"/>
            <w:right w:val="none" w:sz="0" w:space="0" w:color="auto"/>
          </w:divBdr>
        </w:div>
        <w:div w:id="1113748403">
          <w:marLeft w:val="0"/>
          <w:marRight w:val="0"/>
          <w:marTop w:val="0"/>
          <w:marBottom w:val="0"/>
          <w:divBdr>
            <w:top w:val="none" w:sz="0" w:space="0" w:color="auto"/>
            <w:left w:val="none" w:sz="0" w:space="0" w:color="auto"/>
            <w:bottom w:val="none" w:sz="0" w:space="0" w:color="auto"/>
            <w:right w:val="none" w:sz="0" w:space="0" w:color="auto"/>
          </w:divBdr>
        </w:div>
        <w:div w:id="1461262687">
          <w:marLeft w:val="0"/>
          <w:marRight w:val="0"/>
          <w:marTop w:val="0"/>
          <w:marBottom w:val="0"/>
          <w:divBdr>
            <w:top w:val="none" w:sz="0" w:space="0" w:color="auto"/>
            <w:left w:val="none" w:sz="0" w:space="0" w:color="auto"/>
            <w:bottom w:val="none" w:sz="0" w:space="0" w:color="auto"/>
            <w:right w:val="none" w:sz="0" w:space="0" w:color="auto"/>
          </w:divBdr>
        </w:div>
        <w:div w:id="1605267439">
          <w:marLeft w:val="0"/>
          <w:marRight w:val="0"/>
          <w:marTop w:val="0"/>
          <w:marBottom w:val="0"/>
          <w:divBdr>
            <w:top w:val="none" w:sz="0" w:space="0" w:color="auto"/>
            <w:left w:val="none" w:sz="0" w:space="0" w:color="auto"/>
            <w:bottom w:val="none" w:sz="0" w:space="0" w:color="auto"/>
            <w:right w:val="none" w:sz="0" w:space="0" w:color="auto"/>
          </w:divBdr>
        </w:div>
        <w:div w:id="1216166491">
          <w:marLeft w:val="0"/>
          <w:marRight w:val="0"/>
          <w:marTop w:val="0"/>
          <w:marBottom w:val="0"/>
          <w:divBdr>
            <w:top w:val="none" w:sz="0" w:space="0" w:color="auto"/>
            <w:left w:val="none" w:sz="0" w:space="0" w:color="auto"/>
            <w:bottom w:val="none" w:sz="0" w:space="0" w:color="auto"/>
            <w:right w:val="none" w:sz="0" w:space="0" w:color="auto"/>
          </w:divBdr>
        </w:div>
        <w:div w:id="1420365348">
          <w:marLeft w:val="0"/>
          <w:marRight w:val="0"/>
          <w:marTop w:val="0"/>
          <w:marBottom w:val="0"/>
          <w:divBdr>
            <w:top w:val="none" w:sz="0" w:space="0" w:color="auto"/>
            <w:left w:val="none" w:sz="0" w:space="0" w:color="auto"/>
            <w:bottom w:val="none" w:sz="0" w:space="0" w:color="auto"/>
            <w:right w:val="none" w:sz="0" w:space="0" w:color="auto"/>
          </w:divBdr>
        </w:div>
        <w:div w:id="2008555399">
          <w:marLeft w:val="0"/>
          <w:marRight w:val="0"/>
          <w:marTop w:val="0"/>
          <w:marBottom w:val="0"/>
          <w:divBdr>
            <w:top w:val="none" w:sz="0" w:space="0" w:color="auto"/>
            <w:left w:val="none" w:sz="0" w:space="0" w:color="auto"/>
            <w:bottom w:val="none" w:sz="0" w:space="0" w:color="auto"/>
            <w:right w:val="none" w:sz="0" w:space="0" w:color="auto"/>
          </w:divBdr>
        </w:div>
        <w:div w:id="37124849">
          <w:marLeft w:val="0"/>
          <w:marRight w:val="0"/>
          <w:marTop w:val="0"/>
          <w:marBottom w:val="0"/>
          <w:divBdr>
            <w:top w:val="none" w:sz="0" w:space="0" w:color="auto"/>
            <w:left w:val="none" w:sz="0" w:space="0" w:color="auto"/>
            <w:bottom w:val="none" w:sz="0" w:space="0" w:color="auto"/>
            <w:right w:val="none" w:sz="0" w:space="0" w:color="auto"/>
          </w:divBdr>
        </w:div>
        <w:div w:id="725645048">
          <w:marLeft w:val="0"/>
          <w:marRight w:val="0"/>
          <w:marTop w:val="0"/>
          <w:marBottom w:val="0"/>
          <w:divBdr>
            <w:top w:val="none" w:sz="0" w:space="0" w:color="auto"/>
            <w:left w:val="none" w:sz="0" w:space="0" w:color="auto"/>
            <w:bottom w:val="none" w:sz="0" w:space="0" w:color="auto"/>
            <w:right w:val="none" w:sz="0" w:space="0" w:color="auto"/>
          </w:divBdr>
        </w:div>
        <w:div w:id="1161776902">
          <w:marLeft w:val="0"/>
          <w:marRight w:val="0"/>
          <w:marTop w:val="0"/>
          <w:marBottom w:val="0"/>
          <w:divBdr>
            <w:top w:val="none" w:sz="0" w:space="0" w:color="auto"/>
            <w:left w:val="none" w:sz="0" w:space="0" w:color="auto"/>
            <w:bottom w:val="none" w:sz="0" w:space="0" w:color="auto"/>
            <w:right w:val="none" w:sz="0" w:space="0" w:color="auto"/>
          </w:divBdr>
        </w:div>
        <w:div w:id="905452573">
          <w:marLeft w:val="0"/>
          <w:marRight w:val="0"/>
          <w:marTop w:val="0"/>
          <w:marBottom w:val="0"/>
          <w:divBdr>
            <w:top w:val="none" w:sz="0" w:space="0" w:color="auto"/>
            <w:left w:val="none" w:sz="0" w:space="0" w:color="auto"/>
            <w:bottom w:val="none" w:sz="0" w:space="0" w:color="auto"/>
            <w:right w:val="none" w:sz="0" w:space="0" w:color="auto"/>
          </w:divBdr>
        </w:div>
        <w:div w:id="485895518">
          <w:marLeft w:val="0"/>
          <w:marRight w:val="0"/>
          <w:marTop w:val="0"/>
          <w:marBottom w:val="0"/>
          <w:divBdr>
            <w:top w:val="none" w:sz="0" w:space="0" w:color="auto"/>
            <w:left w:val="none" w:sz="0" w:space="0" w:color="auto"/>
            <w:bottom w:val="none" w:sz="0" w:space="0" w:color="auto"/>
            <w:right w:val="none" w:sz="0" w:space="0" w:color="auto"/>
          </w:divBdr>
        </w:div>
        <w:div w:id="302463844">
          <w:marLeft w:val="0"/>
          <w:marRight w:val="0"/>
          <w:marTop w:val="0"/>
          <w:marBottom w:val="0"/>
          <w:divBdr>
            <w:top w:val="none" w:sz="0" w:space="0" w:color="auto"/>
            <w:left w:val="none" w:sz="0" w:space="0" w:color="auto"/>
            <w:bottom w:val="none" w:sz="0" w:space="0" w:color="auto"/>
            <w:right w:val="none" w:sz="0" w:space="0" w:color="auto"/>
          </w:divBdr>
        </w:div>
        <w:div w:id="205143386">
          <w:marLeft w:val="0"/>
          <w:marRight w:val="0"/>
          <w:marTop w:val="0"/>
          <w:marBottom w:val="0"/>
          <w:divBdr>
            <w:top w:val="none" w:sz="0" w:space="0" w:color="auto"/>
            <w:left w:val="none" w:sz="0" w:space="0" w:color="auto"/>
            <w:bottom w:val="none" w:sz="0" w:space="0" w:color="auto"/>
            <w:right w:val="none" w:sz="0" w:space="0" w:color="auto"/>
          </w:divBdr>
        </w:div>
        <w:div w:id="1387215926">
          <w:marLeft w:val="0"/>
          <w:marRight w:val="0"/>
          <w:marTop w:val="0"/>
          <w:marBottom w:val="0"/>
          <w:divBdr>
            <w:top w:val="none" w:sz="0" w:space="0" w:color="auto"/>
            <w:left w:val="none" w:sz="0" w:space="0" w:color="auto"/>
            <w:bottom w:val="none" w:sz="0" w:space="0" w:color="auto"/>
            <w:right w:val="none" w:sz="0" w:space="0" w:color="auto"/>
          </w:divBdr>
        </w:div>
        <w:div w:id="2051880242">
          <w:marLeft w:val="0"/>
          <w:marRight w:val="0"/>
          <w:marTop w:val="0"/>
          <w:marBottom w:val="0"/>
          <w:divBdr>
            <w:top w:val="none" w:sz="0" w:space="0" w:color="auto"/>
            <w:left w:val="none" w:sz="0" w:space="0" w:color="auto"/>
            <w:bottom w:val="none" w:sz="0" w:space="0" w:color="auto"/>
            <w:right w:val="none" w:sz="0" w:space="0" w:color="auto"/>
          </w:divBdr>
        </w:div>
        <w:div w:id="1258362794">
          <w:marLeft w:val="0"/>
          <w:marRight w:val="0"/>
          <w:marTop w:val="0"/>
          <w:marBottom w:val="0"/>
          <w:divBdr>
            <w:top w:val="none" w:sz="0" w:space="0" w:color="auto"/>
            <w:left w:val="none" w:sz="0" w:space="0" w:color="auto"/>
            <w:bottom w:val="none" w:sz="0" w:space="0" w:color="auto"/>
            <w:right w:val="none" w:sz="0" w:space="0" w:color="auto"/>
          </w:divBdr>
        </w:div>
        <w:div w:id="1452744756">
          <w:marLeft w:val="0"/>
          <w:marRight w:val="0"/>
          <w:marTop w:val="0"/>
          <w:marBottom w:val="0"/>
          <w:divBdr>
            <w:top w:val="none" w:sz="0" w:space="0" w:color="auto"/>
            <w:left w:val="none" w:sz="0" w:space="0" w:color="auto"/>
            <w:bottom w:val="none" w:sz="0" w:space="0" w:color="auto"/>
            <w:right w:val="none" w:sz="0" w:space="0" w:color="auto"/>
          </w:divBdr>
        </w:div>
        <w:div w:id="1871064187">
          <w:marLeft w:val="0"/>
          <w:marRight w:val="0"/>
          <w:marTop w:val="0"/>
          <w:marBottom w:val="0"/>
          <w:divBdr>
            <w:top w:val="none" w:sz="0" w:space="0" w:color="auto"/>
            <w:left w:val="none" w:sz="0" w:space="0" w:color="auto"/>
            <w:bottom w:val="none" w:sz="0" w:space="0" w:color="auto"/>
            <w:right w:val="none" w:sz="0" w:space="0" w:color="auto"/>
          </w:divBdr>
        </w:div>
        <w:div w:id="1903632941">
          <w:marLeft w:val="0"/>
          <w:marRight w:val="0"/>
          <w:marTop w:val="0"/>
          <w:marBottom w:val="0"/>
          <w:divBdr>
            <w:top w:val="none" w:sz="0" w:space="0" w:color="auto"/>
            <w:left w:val="none" w:sz="0" w:space="0" w:color="auto"/>
            <w:bottom w:val="none" w:sz="0" w:space="0" w:color="auto"/>
            <w:right w:val="none" w:sz="0" w:space="0" w:color="auto"/>
          </w:divBdr>
        </w:div>
        <w:div w:id="954096833">
          <w:marLeft w:val="0"/>
          <w:marRight w:val="0"/>
          <w:marTop w:val="0"/>
          <w:marBottom w:val="0"/>
          <w:divBdr>
            <w:top w:val="none" w:sz="0" w:space="0" w:color="auto"/>
            <w:left w:val="none" w:sz="0" w:space="0" w:color="auto"/>
            <w:bottom w:val="none" w:sz="0" w:space="0" w:color="auto"/>
            <w:right w:val="none" w:sz="0" w:space="0" w:color="auto"/>
          </w:divBdr>
        </w:div>
        <w:div w:id="2126581097">
          <w:marLeft w:val="0"/>
          <w:marRight w:val="0"/>
          <w:marTop w:val="0"/>
          <w:marBottom w:val="0"/>
          <w:divBdr>
            <w:top w:val="none" w:sz="0" w:space="0" w:color="auto"/>
            <w:left w:val="none" w:sz="0" w:space="0" w:color="auto"/>
            <w:bottom w:val="none" w:sz="0" w:space="0" w:color="auto"/>
            <w:right w:val="none" w:sz="0" w:space="0" w:color="auto"/>
          </w:divBdr>
        </w:div>
        <w:div w:id="1900632358">
          <w:marLeft w:val="0"/>
          <w:marRight w:val="0"/>
          <w:marTop w:val="0"/>
          <w:marBottom w:val="0"/>
          <w:divBdr>
            <w:top w:val="none" w:sz="0" w:space="0" w:color="auto"/>
            <w:left w:val="none" w:sz="0" w:space="0" w:color="auto"/>
            <w:bottom w:val="none" w:sz="0" w:space="0" w:color="auto"/>
            <w:right w:val="none" w:sz="0" w:space="0" w:color="auto"/>
          </w:divBdr>
        </w:div>
        <w:div w:id="412510803">
          <w:marLeft w:val="0"/>
          <w:marRight w:val="0"/>
          <w:marTop w:val="0"/>
          <w:marBottom w:val="0"/>
          <w:divBdr>
            <w:top w:val="none" w:sz="0" w:space="0" w:color="auto"/>
            <w:left w:val="none" w:sz="0" w:space="0" w:color="auto"/>
            <w:bottom w:val="none" w:sz="0" w:space="0" w:color="auto"/>
            <w:right w:val="none" w:sz="0" w:space="0" w:color="auto"/>
          </w:divBdr>
        </w:div>
        <w:div w:id="288978478">
          <w:marLeft w:val="0"/>
          <w:marRight w:val="0"/>
          <w:marTop w:val="0"/>
          <w:marBottom w:val="0"/>
          <w:divBdr>
            <w:top w:val="none" w:sz="0" w:space="0" w:color="auto"/>
            <w:left w:val="none" w:sz="0" w:space="0" w:color="auto"/>
            <w:bottom w:val="none" w:sz="0" w:space="0" w:color="auto"/>
            <w:right w:val="none" w:sz="0" w:space="0" w:color="auto"/>
          </w:divBdr>
        </w:div>
        <w:div w:id="2036345189">
          <w:marLeft w:val="0"/>
          <w:marRight w:val="0"/>
          <w:marTop w:val="0"/>
          <w:marBottom w:val="0"/>
          <w:divBdr>
            <w:top w:val="none" w:sz="0" w:space="0" w:color="auto"/>
            <w:left w:val="none" w:sz="0" w:space="0" w:color="auto"/>
            <w:bottom w:val="none" w:sz="0" w:space="0" w:color="auto"/>
            <w:right w:val="none" w:sz="0" w:space="0" w:color="auto"/>
          </w:divBdr>
        </w:div>
        <w:div w:id="326522910">
          <w:marLeft w:val="0"/>
          <w:marRight w:val="0"/>
          <w:marTop w:val="0"/>
          <w:marBottom w:val="0"/>
          <w:divBdr>
            <w:top w:val="none" w:sz="0" w:space="0" w:color="auto"/>
            <w:left w:val="none" w:sz="0" w:space="0" w:color="auto"/>
            <w:bottom w:val="none" w:sz="0" w:space="0" w:color="auto"/>
            <w:right w:val="none" w:sz="0" w:space="0" w:color="auto"/>
          </w:divBdr>
        </w:div>
        <w:div w:id="586154921">
          <w:marLeft w:val="0"/>
          <w:marRight w:val="0"/>
          <w:marTop w:val="0"/>
          <w:marBottom w:val="0"/>
          <w:divBdr>
            <w:top w:val="none" w:sz="0" w:space="0" w:color="auto"/>
            <w:left w:val="none" w:sz="0" w:space="0" w:color="auto"/>
            <w:bottom w:val="none" w:sz="0" w:space="0" w:color="auto"/>
            <w:right w:val="none" w:sz="0" w:space="0" w:color="auto"/>
          </w:divBdr>
        </w:div>
        <w:div w:id="1888372428">
          <w:marLeft w:val="0"/>
          <w:marRight w:val="0"/>
          <w:marTop w:val="0"/>
          <w:marBottom w:val="0"/>
          <w:divBdr>
            <w:top w:val="none" w:sz="0" w:space="0" w:color="auto"/>
            <w:left w:val="none" w:sz="0" w:space="0" w:color="auto"/>
            <w:bottom w:val="none" w:sz="0" w:space="0" w:color="auto"/>
            <w:right w:val="none" w:sz="0" w:space="0" w:color="auto"/>
          </w:divBdr>
        </w:div>
        <w:div w:id="384329096">
          <w:marLeft w:val="0"/>
          <w:marRight w:val="0"/>
          <w:marTop w:val="0"/>
          <w:marBottom w:val="0"/>
          <w:divBdr>
            <w:top w:val="none" w:sz="0" w:space="0" w:color="auto"/>
            <w:left w:val="none" w:sz="0" w:space="0" w:color="auto"/>
            <w:bottom w:val="none" w:sz="0" w:space="0" w:color="auto"/>
            <w:right w:val="none" w:sz="0" w:space="0" w:color="auto"/>
          </w:divBdr>
        </w:div>
        <w:div w:id="1150559840">
          <w:marLeft w:val="0"/>
          <w:marRight w:val="0"/>
          <w:marTop w:val="0"/>
          <w:marBottom w:val="0"/>
          <w:divBdr>
            <w:top w:val="none" w:sz="0" w:space="0" w:color="auto"/>
            <w:left w:val="none" w:sz="0" w:space="0" w:color="auto"/>
            <w:bottom w:val="none" w:sz="0" w:space="0" w:color="auto"/>
            <w:right w:val="none" w:sz="0" w:space="0" w:color="auto"/>
          </w:divBdr>
        </w:div>
        <w:div w:id="1323268222">
          <w:marLeft w:val="0"/>
          <w:marRight w:val="0"/>
          <w:marTop w:val="0"/>
          <w:marBottom w:val="0"/>
          <w:divBdr>
            <w:top w:val="none" w:sz="0" w:space="0" w:color="auto"/>
            <w:left w:val="none" w:sz="0" w:space="0" w:color="auto"/>
            <w:bottom w:val="none" w:sz="0" w:space="0" w:color="auto"/>
            <w:right w:val="none" w:sz="0" w:space="0" w:color="auto"/>
          </w:divBdr>
        </w:div>
        <w:div w:id="467356184">
          <w:marLeft w:val="0"/>
          <w:marRight w:val="0"/>
          <w:marTop w:val="0"/>
          <w:marBottom w:val="0"/>
          <w:divBdr>
            <w:top w:val="none" w:sz="0" w:space="0" w:color="auto"/>
            <w:left w:val="none" w:sz="0" w:space="0" w:color="auto"/>
            <w:bottom w:val="none" w:sz="0" w:space="0" w:color="auto"/>
            <w:right w:val="none" w:sz="0" w:space="0" w:color="auto"/>
          </w:divBdr>
        </w:div>
        <w:div w:id="474568543">
          <w:marLeft w:val="0"/>
          <w:marRight w:val="0"/>
          <w:marTop w:val="0"/>
          <w:marBottom w:val="0"/>
          <w:divBdr>
            <w:top w:val="none" w:sz="0" w:space="0" w:color="auto"/>
            <w:left w:val="none" w:sz="0" w:space="0" w:color="auto"/>
            <w:bottom w:val="none" w:sz="0" w:space="0" w:color="auto"/>
            <w:right w:val="none" w:sz="0" w:space="0" w:color="auto"/>
          </w:divBdr>
        </w:div>
        <w:div w:id="2145199774">
          <w:marLeft w:val="0"/>
          <w:marRight w:val="0"/>
          <w:marTop w:val="0"/>
          <w:marBottom w:val="0"/>
          <w:divBdr>
            <w:top w:val="none" w:sz="0" w:space="0" w:color="auto"/>
            <w:left w:val="none" w:sz="0" w:space="0" w:color="auto"/>
            <w:bottom w:val="none" w:sz="0" w:space="0" w:color="auto"/>
            <w:right w:val="none" w:sz="0" w:space="0" w:color="auto"/>
          </w:divBdr>
        </w:div>
        <w:div w:id="461463515">
          <w:marLeft w:val="0"/>
          <w:marRight w:val="0"/>
          <w:marTop w:val="0"/>
          <w:marBottom w:val="0"/>
          <w:divBdr>
            <w:top w:val="none" w:sz="0" w:space="0" w:color="auto"/>
            <w:left w:val="none" w:sz="0" w:space="0" w:color="auto"/>
            <w:bottom w:val="none" w:sz="0" w:space="0" w:color="auto"/>
            <w:right w:val="none" w:sz="0" w:space="0" w:color="auto"/>
          </w:divBdr>
        </w:div>
        <w:div w:id="1996563993">
          <w:marLeft w:val="0"/>
          <w:marRight w:val="0"/>
          <w:marTop w:val="0"/>
          <w:marBottom w:val="0"/>
          <w:divBdr>
            <w:top w:val="none" w:sz="0" w:space="0" w:color="auto"/>
            <w:left w:val="none" w:sz="0" w:space="0" w:color="auto"/>
            <w:bottom w:val="none" w:sz="0" w:space="0" w:color="auto"/>
            <w:right w:val="none" w:sz="0" w:space="0" w:color="auto"/>
          </w:divBdr>
        </w:div>
        <w:div w:id="466319903">
          <w:marLeft w:val="0"/>
          <w:marRight w:val="0"/>
          <w:marTop w:val="0"/>
          <w:marBottom w:val="0"/>
          <w:divBdr>
            <w:top w:val="none" w:sz="0" w:space="0" w:color="auto"/>
            <w:left w:val="none" w:sz="0" w:space="0" w:color="auto"/>
            <w:bottom w:val="none" w:sz="0" w:space="0" w:color="auto"/>
            <w:right w:val="none" w:sz="0" w:space="0" w:color="auto"/>
          </w:divBdr>
        </w:div>
        <w:div w:id="563219731">
          <w:marLeft w:val="0"/>
          <w:marRight w:val="0"/>
          <w:marTop w:val="0"/>
          <w:marBottom w:val="0"/>
          <w:divBdr>
            <w:top w:val="none" w:sz="0" w:space="0" w:color="auto"/>
            <w:left w:val="none" w:sz="0" w:space="0" w:color="auto"/>
            <w:bottom w:val="none" w:sz="0" w:space="0" w:color="auto"/>
            <w:right w:val="none" w:sz="0" w:space="0" w:color="auto"/>
          </w:divBdr>
        </w:div>
        <w:div w:id="578028299">
          <w:marLeft w:val="0"/>
          <w:marRight w:val="0"/>
          <w:marTop w:val="0"/>
          <w:marBottom w:val="0"/>
          <w:divBdr>
            <w:top w:val="none" w:sz="0" w:space="0" w:color="auto"/>
            <w:left w:val="none" w:sz="0" w:space="0" w:color="auto"/>
            <w:bottom w:val="none" w:sz="0" w:space="0" w:color="auto"/>
            <w:right w:val="none" w:sz="0" w:space="0" w:color="auto"/>
          </w:divBdr>
        </w:div>
        <w:div w:id="1470904870">
          <w:marLeft w:val="0"/>
          <w:marRight w:val="0"/>
          <w:marTop w:val="0"/>
          <w:marBottom w:val="0"/>
          <w:divBdr>
            <w:top w:val="none" w:sz="0" w:space="0" w:color="auto"/>
            <w:left w:val="none" w:sz="0" w:space="0" w:color="auto"/>
            <w:bottom w:val="none" w:sz="0" w:space="0" w:color="auto"/>
            <w:right w:val="none" w:sz="0" w:space="0" w:color="auto"/>
          </w:divBdr>
        </w:div>
        <w:div w:id="1695226453">
          <w:marLeft w:val="0"/>
          <w:marRight w:val="0"/>
          <w:marTop w:val="0"/>
          <w:marBottom w:val="0"/>
          <w:divBdr>
            <w:top w:val="none" w:sz="0" w:space="0" w:color="auto"/>
            <w:left w:val="none" w:sz="0" w:space="0" w:color="auto"/>
            <w:bottom w:val="none" w:sz="0" w:space="0" w:color="auto"/>
            <w:right w:val="none" w:sz="0" w:space="0" w:color="auto"/>
          </w:divBdr>
        </w:div>
        <w:div w:id="1126897548">
          <w:marLeft w:val="0"/>
          <w:marRight w:val="0"/>
          <w:marTop w:val="0"/>
          <w:marBottom w:val="0"/>
          <w:divBdr>
            <w:top w:val="none" w:sz="0" w:space="0" w:color="auto"/>
            <w:left w:val="none" w:sz="0" w:space="0" w:color="auto"/>
            <w:bottom w:val="none" w:sz="0" w:space="0" w:color="auto"/>
            <w:right w:val="none" w:sz="0" w:space="0" w:color="auto"/>
          </w:divBdr>
        </w:div>
        <w:div w:id="1718506659">
          <w:marLeft w:val="0"/>
          <w:marRight w:val="0"/>
          <w:marTop w:val="0"/>
          <w:marBottom w:val="0"/>
          <w:divBdr>
            <w:top w:val="none" w:sz="0" w:space="0" w:color="auto"/>
            <w:left w:val="none" w:sz="0" w:space="0" w:color="auto"/>
            <w:bottom w:val="none" w:sz="0" w:space="0" w:color="auto"/>
            <w:right w:val="none" w:sz="0" w:space="0" w:color="auto"/>
          </w:divBdr>
        </w:div>
        <w:div w:id="87121796">
          <w:marLeft w:val="0"/>
          <w:marRight w:val="0"/>
          <w:marTop w:val="0"/>
          <w:marBottom w:val="0"/>
          <w:divBdr>
            <w:top w:val="none" w:sz="0" w:space="0" w:color="auto"/>
            <w:left w:val="none" w:sz="0" w:space="0" w:color="auto"/>
            <w:bottom w:val="none" w:sz="0" w:space="0" w:color="auto"/>
            <w:right w:val="none" w:sz="0" w:space="0" w:color="auto"/>
          </w:divBdr>
        </w:div>
        <w:div w:id="1965961950">
          <w:marLeft w:val="0"/>
          <w:marRight w:val="0"/>
          <w:marTop w:val="0"/>
          <w:marBottom w:val="0"/>
          <w:divBdr>
            <w:top w:val="none" w:sz="0" w:space="0" w:color="auto"/>
            <w:left w:val="none" w:sz="0" w:space="0" w:color="auto"/>
            <w:bottom w:val="none" w:sz="0" w:space="0" w:color="auto"/>
            <w:right w:val="none" w:sz="0" w:space="0" w:color="auto"/>
          </w:divBdr>
        </w:div>
        <w:div w:id="77018300">
          <w:marLeft w:val="0"/>
          <w:marRight w:val="0"/>
          <w:marTop w:val="0"/>
          <w:marBottom w:val="0"/>
          <w:divBdr>
            <w:top w:val="none" w:sz="0" w:space="0" w:color="auto"/>
            <w:left w:val="none" w:sz="0" w:space="0" w:color="auto"/>
            <w:bottom w:val="none" w:sz="0" w:space="0" w:color="auto"/>
            <w:right w:val="none" w:sz="0" w:space="0" w:color="auto"/>
          </w:divBdr>
        </w:div>
      </w:divsChild>
    </w:div>
    <w:div w:id="564799690">
      <w:bodyDiv w:val="1"/>
      <w:marLeft w:val="0"/>
      <w:marRight w:val="0"/>
      <w:marTop w:val="0"/>
      <w:marBottom w:val="0"/>
      <w:divBdr>
        <w:top w:val="none" w:sz="0" w:space="0" w:color="auto"/>
        <w:left w:val="none" w:sz="0" w:space="0" w:color="auto"/>
        <w:bottom w:val="none" w:sz="0" w:space="0" w:color="auto"/>
        <w:right w:val="none" w:sz="0" w:space="0" w:color="auto"/>
      </w:divBdr>
    </w:div>
    <w:div w:id="564879691">
      <w:bodyDiv w:val="1"/>
      <w:marLeft w:val="0"/>
      <w:marRight w:val="0"/>
      <w:marTop w:val="0"/>
      <w:marBottom w:val="0"/>
      <w:divBdr>
        <w:top w:val="none" w:sz="0" w:space="0" w:color="auto"/>
        <w:left w:val="none" w:sz="0" w:space="0" w:color="auto"/>
        <w:bottom w:val="none" w:sz="0" w:space="0" w:color="auto"/>
        <w:right w:val="none" w:sz="0" w:space="0" w:color="auto"/>
      </w:divBdr>
    </w:div>
    <w:div w:id="565145949">
      <w:bodyDiv w:val="1"/>
      <w:marLeft w:val="0"/>
      <w:marRight w:val="0"/>
      <w:marTop w:val="0"/>
      <w:marBottom w:val="0"/>
      <w:divBdr>
        <w:top w:val="none" w:sz="0" w:space="0" w:color="auto"/>
        <w:left w:val="none" w:sz="0" w:space="0" w:color="auto"/>
        <w:bottom w:val="none" w:sz="0" w:space="0" w:color="auto"/>
        <w:right w:val="none" w:sz="0" w:space="0" w:color="auto"/>
      </w:divBdr>
    </w:div>
    <w:div w:id="565646362">
      <w:bodyDiv w:val="1"/>
      <w:marLeft w:val="0"/>
      <w:marRight w:val="0"/>
      <w:marTop w:val="0"/>
      <w:marBottom w:val="0"/>
      <w:divBdr>
        <w:top w:val="none" w:sz="0" w:space="0" w:color="auto"/>
        <w:left w:val="none" w:sz="0" w:space="0" w:color="auto"/>
        <w:bottom w:val="none" w:sz="0" w:space="0" w:color="auto"/>
        <w:right w:val="none" w:sz="0" w:space="0" w:color="auto"/>
      </w:divBdr>
      <w:divsChild>
        <w:div w:id="809127982">
          <w:marLeft w:val="0"/>
          <w:marRight w:val="0"/>
          <w:marTop w:val="0"/>
          <w:marBottom w:val="0"/>
          <w:divBdr>
            <w:top w:val="none" w:sz="0" w:space="0" w:color="auto"/>
            <w:left w:val="none" w:sz="0" w:space="0" w:color="auto"/>
            <w:bottom w:val="none" w:sz="0" w:space="0" w:color="auto"/>
            <w:right w:val="none" w:sz="0" w:space="0" w:color="auto"/>
          </w:divBdr>
        </w:div>
        <w:div w:id="664864089">
          <w:marLeft w:val="0"/>
          <w:marRight w:val="0"/>
          <w:marTop w:val="0"/>
          <w:marBottom w:val="0"/>
          <w:divBdr>
            <w:top w:val="none" w:sz="0" w:space="0" w:color="auto"/>
            <w:left w:val="none" w:sz="0" w:space="0" w:color="auto"/>
            <w:bottom w:val="none" w:sz="0" w:space="0" w:color="auto"/>
            <w:right w:val="none" w:sz="0" w:space="0" w:color="auto"/>
          </w:divBdr>
        </w:div>
        <w:div w:id="644165649">
          <w:marLeft w:val="0"/>
          <w:marRight w:val="0"/>
          <w:marTop w:val="0"/>
          <w:marBottom w:val="0"/>
          <w:divBdr>
            <w:top w:val="none" w:sz="0" w:space="0" w:color="auto"/>
            <w:left w:val="none" w:sz="0" w:space="0" w:color="auto"/>
            <w:bottom w:val="none" w:sz="0" w:space="0" w:color="auto"/>
            <w:right w:val="none" w:sz="0" w:space="0" w:color="auto"/>
          </w:divBdr>
        </w:div>
        <w:div w:id="621346970">
          <w:marLeft w:val="0"/>
          <w:marRight w:val="0"/>
          <w:marTop w:val="0"/>
          <w:marBottom w:val="0"/>
          <w:divBdr>
            <w:top w:val="none" w:sz="0" w:space="0" w:color="auto"/>
            <w:left w:val="none" w:sz="0" w:space="0" w:color="auto"/>
            <w:bottom w:val="none" w:sz="0" w:space="0" w:color="auto"/>
            <w:right w:val="none" w:sz="0" w:space="0" w:color="auto"/>
          </w:divBdr>
        </w:div>
        <w:div w:id="381101642">
          <w:marLeft w:val="0"/>
          <w:marRight w:val="0"/>
          <w:marTop w:val="0"/>
          <w:marBottom w:val="0"/>
          <w:divBdr>
            <w:top w:val="none" w:sz="0" w:space="0" w:color="auto"/>
            <w:left w:val="none" w:sz="0" w:space="0" w:color="auto"/>
            <w:bottom w:val="none" w:sz="0" w:space="0" w:color="auto"/>
            <w:right w:val="none" w:sz="0" w:space="0" w:color="auto"/>
          </w:divBdr>
        </w:div>
        <w:div w:id="31659116">
          <w:marLeft w:val="0"/>
          <w:marRight w:val="0"/>
          <w:marTop w:val="0"/>
          <w:marBottom w:val="0"/>
          <w:divBdr>
            <w:top w:val="none" w:sz="0" w:space="0" w:color="auto"/>
            <w:left w:val="none" w:sz="0" w:space="0" w:color="auto"/>
            <w:bottom w:val="none" w:sz="0" w:space="0" w:color="auto"/>
            <w:right w:val="none" w:sz="0" w:space="0" w:color="auto"/>
          </w:divBdr>
        </w:div>
        <w:div w:id="64105586">
          <w:marLeft w:val="0"/>
          <w:marRight w:val="0"/>
          <w:marTop w:val="0"/>
          <w:marBottom w:val="0"/>
          <w:divBdr>
            <w:top w:val="none" w:sz="0" w:space="0" w:color="auto"/>
            <w:left w:val="none" w:sz="0" w:space="0" w:color="auto"/>
            <w:bottom w:val="none" w:sz="0" w:space="0" w:color="auto"/>
            <w:right w:val="none" w:sz="0" w:space="0" w:color="auto"/>
          </w:divBdr>
        </w:div>
        <w:div w:id="737560527">
          <w:marLeft w:val="0"/>
          <w:marRight w:val="0"/>
          <w:marTop w:val="0"/>
          <w:marBottom w:val="0"/>
          <w:divBdr>
            <w:top w:val="none" w:sz="0" w:space="0" w:color="auto"/>
            <w:left w:val="none" w:sz="0" w:space="0" w:color="auto"/>
            <w:bottom w:val="none" w:sz="0" w:space="0" w:color="auto"/>
            <w:right w:val="none" w:sz="0" w:space="0" w:color="auto"/>
          </w:divBdr>
        </w:div>
        <w:div w:id="1736006507">
          <w:marLeft w:val="0"/>
          <w:marRight w:val="0"/>
          <w:marTop w:val="0"/>
          <w:marBottom w:val="0"/>
          <w:divBdr>
            <w:top w:val="none" w:sz="0" w:space="0" w:color="auto"/>
            <w:left w:val="none" w:sz="0" w:space="0" w:color="auto"/>
            <w:bottom w:val="none" w:sz="0" w:space="0" w:color="auto"/>
            <w:right w:val="none" w:sz="0" w:space="0" w:color="auto"/>
          </w:divBdr>
        </w:div>
        <w:div w:id="1111704762">
          <w:marLeft w:val="0"/>
          <w:marRight w:val="0"/>
          <w:marTop w:val="0"/>
          <w:marBottom w:val="0"/>
          <w:divBdr>
            <w:top w:val="none" w:sz="0" w:space="0" w:color="auto"/>
            <w:left w:val="none" w:sz="0" w:space="0" w:color="auto"/>
            <w:bottom w:val="none" w:sz="0" w:space="0" w:color="auto"/>
            <w:right w:val="none" w:sz="0" w:space="0" w:color="auto"/>
          </w:divBdr>
        </w:div>
        <w:div w:id="749623979">
          <w:marLeft w:val="0"/>
          <w:marRight w:val="0"/>
          <w:marTop w:val="0"/>
          <w:marBottom w:val="0"/>
          <w:divBdr>
            <w:top w:val="none" w:sz="0" w:space="0" w:color="auto"/>
            <w:left w:val="none" w:sz="0" w:space="0" w:color="auto"/>
            <w:bottom w:val="none" w:sz="0" w:space="0" w:color="auto"/>
            <w:right w:val="none" w:sz="0" w:space="0" w:color="auto"/>
          </w:divBdr>
        </w:div>
        <w:div w:id="1834566105">
          <w:marLeft w:val="0"/>
          <w:marRight w:val="0"/>
          <w:marTop w:val="0"/>
          <w:marBottom w:val="0"/>
          <w:divBdr>
            <w:top w:val="none" w:sz="0" w:space="0" w:color="auto"/>
            <w:left w:val="none" w:sz="0" w:space="0" w:color="auto"/>
            <w:bottom w:val="none" w:sz="0" w:space="0" w:color="auto"/>
            <w:right w:val="none" w:sz="0" w:space="0" w:color="auto"/>
          </w:divBdr>
        </w:div>
        <w:div w:id="987713168">
          <w:marLeft w:val="0"/>
          <w:marRight w:val="0"/>
          <w:marTop w:val="0"/>
          <w:marBottom w:val="0"/>
          <w:divBdr>
            <w:top w:val="none" w:sz="0" w:space="0" w:color="auto"/>
            <w:left w:val="none" w:sz="0" w:space="0" w:color="auto"/>
            <w:bottom w:val="none" w:sz="0" w:space="0" w:color="auto"/>
            <w:right w:val="none" w:sz="0" w:space="0" w:color="auto"/>
          </w:divBdr>
        </w:div>
        <w:div w:id="282006079">
          <w:marLeft w:val="0"/>
          <w:marRight w:val="0"/>
          <w:marTop w:val="0"/>
          <w:marBottom w:val="0"/>
          <w:divBdr>
            <w:top w:val="none" w:sz="0" w:space="0" w:color="auto"/>
            <w:left w:val="none" w:sz="0" w:space="0" w:color="auto"/>
            <w:bottom w:val="none" w:sz="0" w:space="0" w:color="auto"/>
            <w:right w:val="none" w:sz="0" w:space="0" w:color="auto"/>
          </w:divBdr>
        </w:div>
        <w:div w:id="314652980">
          <w:marLeft w:val="0"/>
          <w:marRight w:val="0"/>
          <w:marTop w:val="0"/>
          <w:marBottom w:val="0"/>
          <w:divBdr>
            <w:top w:val="none" w:sz="0" w:space="0" w:color="auto"/>
            <w:left w:val="none" w:sz="0" w:space="0" w:color="auto"/>
            <w:bottom w:val="none" w:sz="0" w:space="0" w:color="auto"/>
            <w:right w:val="none" w:sz="0" w:space="0" w:color="auto"/>
          </w:divBdr>
        </w:div>
        <w:div w:id="611328580">
          <w:marLeft w:val="0"/>
          <w:marRight w:val="0"/>
          <w:marTop w:val="0"/>
          <w:marBottom w:val="0"/>
          <w:divBdr>
            <w:top w:val="none" w:sz="0" w:space="0" w:color="auto"/>
            <w:left w:val="none" w:sz="0" w:space="0" w:color="auto"/>
            <w:bottom w:val="none" w:sz="0" w:space="0" w:color="auto"/>
            <w:right w:val="none" w:sz="0" w:space="0" w:color="auto"/>
          </w:divBdr>
        </w:div>
        <w:div w:id="186069960">
          <w:marLeft w:val="0"/>
          <w:marRight w:val="0"/>
          <w:marTop w:val="0"/>
          <w:marBottom w:val="0"/>
          <w:divBdr>
            <w:top w:val="none" w:sz="0" w:space="0" w:color="auto"/>
            <w:left w:val="none" w:sz="0" w:space="0" w:color="auto"/>
            <w:bottom w:val="none" w:sz="0" w:space="0" w:color="auto"/>
            <w:right w:val="none" w:sz="0" w:space="0" w:color="auto"/>
          </w:divBdr>
        </w:div>
        <w:div w:id="277763485">
          <w:marLeft w:val="0"/>
          <w:marRight w:val="0"/>
          <w:marTop w:val="0"/>
          <w:marBottom w:val="0"/>
          <w:divBdr>
            <w:top w:val="none" w:sz="0" w:space="0" w:color="auto"/>
            <w:left w:val="none" w:sz="0" w:space="0" w:color="auto"/>
            <w:bottom w:val="none" w:sz="0" w:space="0" w:color="auto"/>
            <w:right w:val="none" w:sz="0" w:space="0" w:color="auto"/>
          </w:divBdr>
        </w:div>
        <w:div w:id="2135520616">
          <w:marLeft w:val="0"/>
          <w:marRight w:val="0"/>
          <w:marTop w:val="0"/>
          <w:marBottom w:val="0"/>
          <w:divBdr>
            <w:top w:val="none" w:sz="0" w:space="0" w:color="auto"/>
            <w:left w:val="none" w:sz="0" w:space="0" w:color="auto"/>
            <w:bottom w:val="none" w:sz="0" w:space="0" w:color="auto"/>
            <w:right w:val="none" w:sz="0" w:space="0" w:color="auto"/>
          </w:divBdr>
        </w:div>
        <w:div w:id="1202398491">
          <w:marLeft w:val="0"/>
          <w:marRight w:val="0"/>
          <w:marTop w:val="0"/>
          <w:marBottom w:val="0"/>
          <w:divBdr>
            <w:top w:val="none" w:sz="0" w:space="0" w:color="auto"/>
            <w:left w:val="none" w:sz="0" w:space="0" w:color="auto"/>
            <w:bottom w:val="none" w:sz="0" w:space="0" w:color="auto"/>
            <w:right w:val="none" w:sz="0" w:space="0" w:color="auto"/>
          </w:divBdr>
        </w:div>
        <w:div w:id="19089692">
          <w:marLeft w:val="0"/>
          <w:marRight w:val="0"/>
          <w:marTop w:val="0"/>
          <w:marBottom w:val="0"/>
          <w:divBdr>
            <w:top w:val="none" w:sz="0" w:space="0" w:color="auto"/>
            <w:left w:val="none" w:sz="0" w:space="0" w:color="auto"/>
            <w:bottom w:val="none" w:sz="0" w:space="0" w:color="auto"/>
            <w:right w:val="none" w:sz="0" w:space="0" w:color="auto"/>
          </w:divBdr>
        </w:div>
        <w:div w:id="1718774704">
          <w:marLeft w:val="0"/>
          <w:marRight w:val="0"/>
          <w:marTop w:val="0"/>
          <w:marBottom w:val="0"/>
          <w:divBdr>
            <w:top w:val="none" w:sz="0" w:space="0" w:color="auto"/>
            <w:left w:val="none" w:sz="0" w:space="0" w:color="auto"/>
            <w:bottom w:val="none" w:sz="0" w:space="0" w:color="auto"/>
            <w:right w:val="none" w:sz="0" w:space="0" w:color="auto"/>
          </w:divBdr>
        </w:div>
        <w:div w:id="1844511042">
          <w:marLeft w:val="0"/>
          <w:marRight w:val="0"/>
          <w:marTop w:val="0"/>
          <w:marBottom w:val="0"/>
          <w:divBdr>
            <w:top w:val="none" w:sz="0" w:space="0" w:color="auto"/>
            <w:left w:val="none" w:sz="0" w:space="0" w:color="auto"/>
            <w:bottom w:val="none" w:sz="0" w:space="0" w:color="auto"/>
            <w:right w:val="none" w:sz="0" w:space="0" w:color="auto"/>
          </w:divBdr>
        </w:div>
        <w:div w:id="1276866656">
          <w:marLeft w:val="0"/>
          <w:marRight w:val="0"/>
          <w:marTop w:val="0"/>
          <w:marBottom w:val="0"/>
          <w:divBdr>
            <w:top w:val="none" w:sz="0" w:space="0" w:color="auto"/>
            <w:left w:val="none" w:sz="0" w:space="0" w:color="auto"/>
            <w:bottom w:val="none" w:sz="0" w:space="0" w:color="auto"/>
            <w:right w:val="none" w:sz="0" w:space="0" w:color="auto"/>
          </w:divBdr>
        </w:div>
        <w:div w:id="913320965">
          <w:marLeft w:val="0"/>
          <w:marRight w:val="0"/>
          <w:marTop w:val="0"/>
          <w:marBottom w:val="0"/>
          <w:divBdr>
            <w:top w:val="none" w:sz="0" w:space="0" w:color="auto"/>
            <w:left w:val="none" w:sz="0" w:space="0" w:color="auto"/>
            <w:bottom w:val="none" w:sz="0" w:space="0" w:color="auto"/>
            <w:right w:val="none" w:sz="0" w:space="0" w:color="auto"/>
          </w:divBdr>
        </w:div>
        <w:div w:id="1387754277">
          <w:marLeft w:val="0"/>
          <w:marRight w:val="0"/>
          <w:marTop w:val="0"/>
          <w:marBottom w:val="0"/>
          <w:divBdr>
            <w:top w:val="none" w:sz="0" w:space="0" w:color="auto"/>
            <w:left w:val="none" w:sz="0" w:space="0" w:color="auto"/>
            <w:bottom w:val="none" w:sz="0" w:space="0" w:color="auto"/>
            <w:right w:val="none" w:sz="0" w:space="0" w:color="auto"/>
          </w:divBdr>
        </w:div>
        <w:div w:id="145510712">
          <w:marLeft w:val="0"/>
          <w:marRight w:val="0"/>
          <w:marTop w:val="0"/>
          <w:marBottom w:val="0"/>
          <w:divBdr>
            <w:top w:val="none" w:sz="0" w:space="0" w:color="auto"/>
            <w:left w:val="none" w:sz="0" w:space="0" w:color="auto"/>
            <w:bottom w:val="none" w:sz="0" w:space="0" w:color="auto"/>
            <w:right w:val="none" w:sz="0" w:space="0" w:color="auto"/>
          </w:divBdr>
        </w:div>
        <w:div w:id="2086684601">
          <w:marLeft w:val="0"/>
          <w:marRight w:val="0"/>
          <w:marTop w:val="0"/>
          <w:marBottom w:val="0"/>
          <w:divBdr>
            <w:top w:val="none" w:sz="0" w:space="0" w:color="auto"/>
            <w:left w:val="none" w:sz="0" w:space="0" w:color="auto"/>
            <w:bottom w:val="none" w:sz="0" w:space="0" w:color="auto"/>
            <w:right w:val="none" w:sz="0" w:space="0" w:color="auto"/>
          </w:divBdr>
        </w:div>
        <w:div w:id="627855850">
          <w:marLeft w:val="0"/>
          <w:marRight w:val="0"/>
          <w:marTop w:val="0"/>
          <w:marBottom w:val="0"/>
          <w:divBdr>
            <w:top w:val="none" w:sz="0" w:space="0" w:color="auto"/>
            <w:left w:val="none" w:sz="0" w:space="0" w:color="auto"/>
            <w:bottom w:val="none" w:sz="0" w:space="0" w:color="auto"/>
            <w:right w:val="none" w:sz="0" w:space="0" w:color="auto"/>
          </w:divBdr>
        </w:div>
        <w:div w:id="403797483">
          <w:marLeft w:val="0"/>
          <w:marRight w:val="0"/>
          <w:marTop w:val="0"/>
          <w:marBottom w:val="0"/>
          <w:divBdr>
            <w:top w:val="none" w:sz="0" w:space="0" w:color="auto"/>
            <w:left w:val="none" w:sz="0" w:space="0" w:color="auto"/>
            <w:bottom w:val="none" w:sz="0" w:space="0" w:color="auto"/>
            <w:right w:val="none" w:sz="0" w:space="0" w:color="auto"/>
          </w:divBdr>
        </w:div>
        <w:div w:id="1878812453">
          <w:marLeft w:val="0"/>
          <w:marRight w:val="0"/>
          <w:marTop w:val="0"/>
          <w:marBottom w:val="0"/>
          <w:divBdr>
            <w:top w:val="none" w:sz="0" w:space="0" w:color="auto"/>
            <w:left w:val="none" w:sz="0" w:space="0" w:color="auto"/>
            <w:bottom w:val="none" w:sz="0" w:space="0" w:color="auto"/>
            <w:right w:val="none" w:sz="0" w:space="0" w:color="auto"/>
          </w:divBdr>
        </w:div>
        <w:div w:id="439103420">
          <w:marLeft w:val="0"/>
          <w:marRight w:val="0"/>
          <w:marTop w:val="0"/>
          <w:marBottom w:val="0"/>
          <w:divBdr>
            <w:top w:val="none" w:sz="0" w:space="0" w:color="auto"/>
            <w:left w:val="none" w:sz="0" w:space="0" w:color="auto"/>
            <w:bottom w:val="none" w:sz="0" w:space="0" w:color="auto"/>
            <w:right w:val="none" w:sz="0" w:space="0" w:color="auto"/>
          </w:divBdr>
        </w:div>
        <w:div w:id="1174612049">
          <w:marLeft w:val="0"/>
          <w:marRight w:val="0"/>
          <w:marTop w:val="0"/>
          <w:marBottom w:val="0"/>
          <w:divBdr>
            <w:top w:val="none" w:sz="0" w:space="0" w:color="auto"/>
            <w:left w:val="none" w:sz="0" w:space="0" w:color="auto"/>
            <w:bottom w:val="none" w:sz="0" w:space="0" w:color="auto"/>
            <w:right w:val="none" w:sz="0" w:space="0" w:color="auto"/>
          </w:divBdr>
        </w:div>
        <w:div w:id="800734417">
          <w:marLeft w:val="0"/>
          <w:marRight w:val="0"/>
          <w:marTop w:val="0"/>
          <w:marBottom w:val="0"/>
          <w:divBdr>
            <w:top w:val="none" w:sz="0" w:space="0" w:color="auto"/>
            <w:left w:val="none" w:sz="0" w:space="0" w:color="auto"/>
            <w:bottom w:val="none" w:sz="0" w:space="0" w:color="auto"/>
            <w:right w:val="none" w:sz="0" w:space="0" w:color="auto"/>
          </w:divBdr>
        </w:div>
        <w:div w:id="753942595">
          <w:marLeft w:val="0"/>
          <w:marRight w:val="0"/>
          <w:marTop w:val="0"/>
          <w:marBottom w:val="0"/>
          <w:divBdr>
            <w:top w:val="none" w:sz="0" w:space="0" w:color="auto"/>
            <w:left w:val="none" w:sz="0" w:space="0" w:color="auto"/>
            <w:bottom w:val="none" w:sz="0" w:space="0" w:color="auto"/>
            <w:right w:val="none" w:sz="0" w:space="0" w:color="auto"/>
          </w:divBdr>
        </w:div>
        <w:div w:id="1462772277">
          <w:marLeft w:val="0"/>
          <w:marRight w:val="0"/>
          <w:marTop w:val="0"/>
          <w:marBottom w:val="0"/>
          <w:divBdr>
            <w:top w:val="none" w:sz="0" w:space="0" w:color="auto"/>
            <w:left w:val="none" w:sz="0" w:space="0" w:color="auto"/>
            <w:bottom w:val="none" w:sz="0" w:space="0" w:color="auto"/>
            <w:right w:val="none" w:sz="0" w:space="0" w:color="auto"/>
          </w:divBdr>
        </w:div>
        <w:div w:id="1838613708">
          <w:marLeft w:val="0"/>
          <w:marRight w:val="0"/>
          <w:marTop w:val="0"/>
          <w:marBottom w:val="0"/>
          <w:divBdr>
            <w:top w:val="none" w:sz="0" w:space="0" w:color="auto"/>
            <w:left w:val="none" w:sz="0" w:space="0" w:color="auto"/>
            <w:bottom w:val="none" w:sz="0" w:space="0" w:color="auto"/>
            <w:right w:val="none" w:sz="0" w:space="0" w:color="auto"/>
          </w:divBdr>
        </w:div>
        <w:div w:id="380633812">
          <w:marLeft w:val="0"/>
          <w:marRight w:val="0"/>
          <w:marTop w:val="0"/>
          <w:marBottom w:val="0"/>
          <w:divBdr>
            <w:top w:val="none" w:sz="0" w:space="0" w:color="auto"/>
            <w:left w:val="none" w:sz="0" w:space="0" w:color="auto"/>
            <w:bottom w:val="none" w:sz="0" w:space="0" w:color="auto"/>
            <w:right w:val="none" w:sz="0" w:space="0" w:color="auto"/>
          </w:divBdr>
        </w:div>
        <w:div w:id="156532370">
          <w:marLeft w:val="0"/>
          <w:marRight w:val="0"/>
          <w:marTop w:val="0"/>
          <w:marBottom w:val="0"/>
          <w:divBdr>
            <w:top w:val="none" w:sz="0" w:space="0" w:color="auto"/>
            <w:left w:val="none" w:sz="0" w:space="0" w:color="auto"/>
            <w:bottom w:val="none" w:sz="0" w:space="0" w:color="auto"/>
            <w:right w:val="none" w:sz="0" w:space="0" w:color="auto"/>
          </w:divBdr>
        </w:div>
        <w:div w:id="1683237603">
          <w:marLeft w:val="0"/>
          <w:marRight w:val="0"/>
          <w:marTop w:val="0"/>
          <w:marBottom w:val="0"/>
          <w:divBdr>
            <w:top w:val="none" w:sz="0" w:space="0" w:color="auto"/>
            <w:left w:val="none" w:sz="0" w:space="0" w:color="auto"/>
            <w:bottom w:val="none" w:sz="0" w:space="0" w:color="auto"/>
            <w:right w:val="none" w:sz="0" w:space="0" w:color="auto"/>
          </w:divBdr>
        </w:div>
        <w:div w:id="1217936663">
          <w:marLeft w:val="0"/>
          <w:marRight w:val="0"/>
          <w:marTop w:val="0"/>
          <w:marBottom w:val="0"/>
          <w:divBdr>
            <w:top w:val="none" w:sz="0" w:space="0" w:color="auto"/>
            <w:left w:val="none" w:sz="0" w:space="0" w:color="auto"/>
            <w:bottom w:val="none" w:sz="0" w:space="0" w:color="auto"/>
            <w:right w:val="none" w:sz="0" w:space="0" w:color="auto"/>
          </w:divBdr>
        </w:div>
        <w:div w:id="624193874">
          <w:marLeft w:val="0"/>
          <w:marRight w:val="0"/>
          <w:marTop w:val="0"/>
          <w:marBottom w:val="0"/>
          <w:divBdr>
            <w:top w:val="none" w:sz="0" w:space="0" w:color="auto"/>
            <w:left w:val="none" w:sz="0" w:space="0" w:color="auto"/>
            <w:bottom w:val="none" w:sz="0" w:space="0" w:color="auto"/>
            <w:right w:val="none" w:sz="0" w:space="0" w:color="auto"/>
          </w:divBdr>
        </w:div>
        <w:div w:id="299385935">
          <w:marLeft w:val="0"/>
          <w:marRight w:val="0"/>
          <w:marTop w:val="0"/>
          <w:marBottom w:val="0"/>
          <w:divBdr>
            <w:top w:val="none" w:sz="0" w:space="0" w:color="auto"/>
            <w:left w:val="none" w:sz="0" w:space="0" w:color="auto"/>
            <w:bottom w:val="none" w:sz="0" w:space="0" w:color="auto"/>
            <w:right w:val="none" w:sz="0" w:space="0" w:color="auto"/>
          </w:divBdr>
        </w:div>
        <w:div w:id="677080727">
          <w:marLeft w:val="0"/>
          <w:marRight w:val="0"/>
          <w:marTop w:val="0"/>
          <w:marBottom w:val="0"/>
          <w:divBdr>
            <w:top w:val="none" w:sz="0" w:space="0" w:color="auto"/>
            <w:left w:val="none" w:sz="0" w:space="0" w:color="auto"/>
            <w:bottom w:val="none" w:sz="0" w:space="0" w:color="auto"/>
            <w:right w:val="none" w:sz="0" w:space="0" w:color="auto"/>
          </w:divBdr>
        </w:div>
        <w:div w:id="951665151">
          <w:marLeft w:val="0"/>
          <w:marRight w:val="0"/>
          <w:marTop w:val="0"/>
          <w:marBottom w:val="0"/>
          <w:divBdr>
            <w:top w:val="none" w:sz="0" w:space="0" w:color="auto"/>
            <w:left w:val="none" w:sz="0" w:space="0" w:color="auto"/>
            <w:bottom w:val="none" w:sz="0" w:space="0" w:color="auto"/>
            <w:right w:val="none" w:sz="0" w:space="0" w:color="auto"/>
          </w:divBdr>
        </w:div>
        <w:div w:id="1952205169">
          <w:marLeft w:val="0"/>
          <w:marRight w:val="0"/>
          <w:marTop w:val="0"/>
          <w:marBottom w:val="0"/>
          <w:divBdr>
            <w:top w:val="none" w:sz="0" w:space="0" w:color="auto"/>
            <w:left w:val="none" w:sz="0" w:space="0" w:color="auto"/>
            <w:bottom w:val="none" w:sz="0" w:space="0" w:color="auto"/>
            <w:right w:val="none" w:sz="0" w:space="0" w:color="auto"/>
          </w:divBdr>
        </w:div>
        <w:div w:id="40790800">
          <w:marLeft w:val="0"/>
          <w:marRight w:val="0"/>
          <w:marTop w:val="0"/>
          <w:marBottom w:val="0"/>
          <w:divBdr>
            <w:top w:val="none" w:sz="0" w:space="0" w:color="auto"/>
            <w:left w:val="none" w:sz="0" w:space="0" w:color="auto"/>
            <w:bottom w:val="none" w:sz="0" w:space="0" w:color="auto"/>
            <w:right w:val="none" w:sz="0" w:space="0" w:color="auto"/>
          </w:divBdr>
        </w:div>
        <w:div w:id="1813912061">
          <w:marLeft w:val="0"/>
          <w:marRight w:val="0"/>
          <w:marTop w:val="0"/>
          <w:marBottom w:val="0"/>
          <w:divBdr>
            <w:top w:val="none" w:sz="0" w:space="0" w:color="auto"/>
            <w:left w:val="none" w:sz="0" w:space="0" w:color="auto"/>
            <w:bottom w:val="none" w:sz="0" w:space="0" w:color="auto"/>
            <w:right w:val="none" w:sz="0" w:space="0" w:color="auto"/>
          </w:divBdr>
        </w:div>
        <w:div w:id="238830129">
          <w:marLeft w:val="0"/>
          <w:marRight w:val="0"/>
          <w:marTop w:val="0"/>
          <w:marBottom w:val="0"/>
          <w:divBdr>
            <w:top w:val="none" w:sz="0" w:space="0" w:color="auto"/>
            <w:left w:val="none" w:sz="0" w:space="0" w:color="auto"/>
            <w:bottom w:val="none" w:sz="0" w:space="0" w:color="auto"/>
            <w:right w:val="none" w:sz="0" w:space="0" w:color="auto"/>
          </w:divBdr>
        </w:div>
        <w:div w:id="2103184249">
          <w:marLeft w:val="0"/>
          <w:marRight w:val="0"/>
          <w:marTop w:val="0"/>
          <w:marBottom w:val="0"/>
          <w:divBdr>
            <w:top w:val="none" w:sz="0" w:space="0" w:color="auto"/>
            <w:left w:val="none" w:sz="0" w:space="0" w:color="auto"/>
            <w:bottom w:val="none" w:sz="0" w:space="0" w:color="auto"/>
            <w:right w:val="none" w:sz="0" w:space="0" w:color="auto"/>
          </w:divBdr>
        </w:div>
        <w:div w:id="856963569">
          <w:marLeft w:val="0"/>
          <w:marRight w:val="0"/>
          <w:marTop w:val="0"/>
          <w:marBottom w:val="0"/>
          <w:divBdr>
            <w:top w:val="none" w:sz="0" w:space="0" w:color="auto"/>
            <w:left w:val="none" w:sz="0" w:space="0" w:color="auto"/>
            <w:bottom w:val="none" w:sz="0" w:space="0" w:color="auto"/>
            <w:right w:val="none" w:sz="0" w:space="0" w:color="auto"/>
          </w:divBdr>
        </w:div>
        <w:div w:id="1761681594">
          <w:marLeft w:val="0"/>
          <w:marRight w:val="0"/>
          <w:marTop w:val="0"/>
          <w:marBottom w:val="0"/>
          <w:divBdr>
            <w:top w:val="none" w:sz="0" w:space="0" w:color="auto"/>
            <w:left w:val="none" w:sz="0" w:space="0" w:color="auto"/>
            <w:bottom w:val="none" w:sz="0" w:space="0" w:color="auto"/>
            <w:right w:val="none" w:sz="0" w:space="0" w:color="auto"/>
          </w:divBdr>
        </w:div>
        <w:div w:id="437456977">
          <w:marLeft w:val="0"/>
          <w:marRight w:val="0"/>
          <w:marTop w:val="0"/>
          <w:marBottom w:val="0"/>
          <w:divBdr>
            <w:top w:val="none" w:sz="0" w:space="0" w:color="auto"/>
            <w:left w:val="none" w:sz="0" w:space="0" w:color="auto"/>
            <w:bottom w:val="none" w:sz="0" w:space="0" w:color="auto"/>
            <w:right w:val="none" w:sz="0" w:space="0" w:color="auto"/>
          </w:divBdr>
        </w:div>
        <w:div w:id="2130470995">
          <w:marLeft w:val="0"/>
          <w:marRight w:val="0"/>
          <w:marTop w:val="0"/>
          <w:marBottom w:val="0"/>
          <w:divBdr>
            <w:top w:val="none" w:sz="0" w:space="0" w:color="auto"/>
            <w:left w:val="none" w:sz="0" w:space="0" w:color="auto"/>
            <w:bottom w:val="none" w:sz="0" w:space="0" w:color="auto"/>
            <w:right w:val="none" w:sz="0" w:space="0" w:color="auto"/>
          </w:divBdr>
        </w:div>
        <w:div w:id="1307857271">
          <w:marLeft w:val="0"/>
          <w:marRight w:val="0"/>
          <w:marTop w:val="0"/>
          <w:marBottom w:val="0"/>
          <w:divBdr>
            <w:top w:val="none" w:sz="0" w:space="0" w:color="auto"/>
            <w:left w:val="none" w:sz="0" w:space="0" w:color="auto"/>
            <w:bottom w:val="none" w:sz="0" w:space="0" w:color="auto"/>
            <w:right w:val="none" w:sz="0" w:space="0" w:color="auto"/>
          </w:divBdr>
        </w:div>
        <w:div w:id="1620379646">
          <w:marLeft w:val="0"/>
          <w:marRight w:val="0"/>
          <w:marTop w:val="0"/>
          <w:marBottom w:val="0"/>
          <w:divBdr>
            <w:top w:val="none" w:sz="0" w:space="0" w:color="auto"/>
            <w:left w:val="none" w:sz="0" w:space="0" w:color="auto"/>
            <w:bottom w:val="none" w:sz="0" w:space="0" w:color="auto"/>
            <w:right w:val="none" w:sz="0" w:space="0" w:color="auto"/>
          </w:divBdr>
        </w:div>
        <w:div w:id="326323805">
          <w:marLeft w:val="0"/>
          <w:marRight w:val="0"/>
          <w:marTop w:val="0"/>
          <w:marBottom w:val="0"/>
          <w:divBdr>
            <w:top w:val="none" w:sz="0" w:space="0" w:color="auto"/>
            <w:left w:val="none" w:sz="0" w:space="0" w:color="auto"/>
            <w:bottom w:val="none" w:sz="0" w:space="0" w:color="auto"/>
            <w:right w:val="none" w:sz="0" w:space="0" w:color="auto"/>
          </w:divBdr>
        </w:div>
        <w:div w:id="1499157450">
          <w:marLeft w:val="0"/>
          <w:marRight w:val="0"/>
          <w:marTop w:val="0"/>
          <w:marBottom w:val="0"/>
          <w:divBdr>
            <w:top w:val="none" w:sz="0" w:space="0" w:color="auto"/>
            <w:left w:val="none" w:sz="0" w:space="0" w:color="auto"/>
            <w:bottom w:val="none" w:sz="0" w:space="0" w:color="auto"/>
            <w:right w:val="none" w:sz="0" w:space="0" w:color="auto"/>
          </w:divBdr>
        </w:div>
        <w:div w:id="114369536">
          <w:marLeft w:val="0"/>
          <w:marRight w:val="0"/>
          <w:marTop w:val="0"/>
          <w:marBottom w:val="0"/>
          <w:divBdr>
            <w:top w:val="none" w:sz="0" w:space="0" w:color="auto"/>
            <w:left w:val="none" w:sz="0" w:space="0" w:color="auto"/>
            <w:bottom w:val="none" w:sz="0" w:space="0" w:color="auto"/>
            <w:right w:val="none" w:sz="0" w:space="0" w:color="auto"/>
          </w:divBdr>
        </w:div>
        <w:div w:id="573274765">
          <w:marLeft w:val="0"/>
          <w:marRight w:val="0"/>
          <w:marTop w:val="0"/>
          <w:marBottom w:val="0"/>
          <w:divBdr>
            <w:top w:val="none" w:sz="0" w:space="0" w:color="auto"/>
            <w:left w:val="none" w:sz="0" w:space="0" w:color="auto"/>
            <w:bottom w:val="none" w:sz="0" w:space="0" w:color="auto"/>
            <w:right w:val="none" w:sz="0" w:space="0" w:color="auto"/>
          </w:divBdr>
        </w:div>
        <w:div w:id="594023870">
          <w:marLeft w:val="0"/>
          <w:marRight w:val="0"/>
          <w:marTop w:val="0"/>
          <w:marBottom w:val="0"/>
          <w:divBdr>
            <w:top w:val="none" w:sz="0" w:space="0" w:color="auto"/>
            <w:left w:val="none" w:sz="0" w:space="0" w:color="auto"/>
            <w:bottom w:val="none" w:sz="0" w:space="0" w:color="auto"/>
            <w:right w:val="none" w:sz="0" w:space="0" w:color="auto"/>
          </w:divBdr>
        </w:div>
        <w:div w:id="995232717">
          <w:marLeft w:val="0"/>
          <w:marRight w:val="0"/>
          <w:marTop w:val="0"/>
          <w:marBottom w:val="0"/>
          <w:divBdr>
            <w:top w:val="none" w:sz="0" w:space="0" w:color="auto"/>
            <w:left w:val="none" w:sz="0" w:space="0" w:color="auto"/>
            <w:bottom w:val="none" w:sz="0" w:space="0" w:color="auto"/>
            <w:right w:val="none" w:sz="0" w:space="0" w:color="auto"/>
          </w:divBdr>
        </w:div>
        <w:div w:id="1129399053">
          <w:marLeft w:val="0"/>
          <w:marRight w:val="0"/>
          <w:marTop w:val="0"/>
          <w:marBottom w:val="0"/>
          <w:divBdr>
            <w:top w:val="none" w:sz="0" w:space="0" w:color="auto"/>
            <w:left w:val="none" w:sz="0" w:space="0" w:color="auto"/>
            <w:bottom w:val="none" w:sz="0" w:space="0" w:color="auto"/>
            <w:right w:val="none" w:sz="0" w:space="0" w:color="auto"/>
          </w:divBdr>
        </w:div>
        <w:div w:id="1682396152">
          <w:marLeft w:val="0"/>
          <w:marRight w:val="0"/>
          <w:marTop w:val="0"/>
          <w:marBottom w:val="0"/>
          <w:divBdr>
            <w:top w:val="none" w:sz="0" w:space="0" w:color="auto"/>
            <w:left w:val="none" w:sz="0" w:space="0" w:color="auto"/>
            <w:bottom w:val="none" w:sz="0" w:space="0" w:color="auto"/>
            <w:right w:val="none" w:sz="0" w:space="0" w:color="auto"/>
          </w:divBdr>
        </w:div>
        <w:div w:id="1659381936">
          <w:marLeft w:val="0"/>
          <w:marRight w:val="0"/>
          <w:marTop w:val="0"/>
          <w:marBottom w:val="0"/>
          <w:divBdr>
            <w:top w:val="none" w:sz="0" w:space="0" w:color="auto"/>
            <w:left w:val="none" w:sz="0" w:space="0" w:color="auto"/>
            <w:bottom w:val="none" w:sz="0" w:space="0" w:color="auto"/>
            <w:right w:val="none" w:sz="0" w:space="0" w:color="auto"/>
          </w:divBdr>
        </w:div>
        <w:div w:id="105589662">
          <w:marLeft w:val="0"/>
          <w:marRight w:val="0"/>
          <w:marTop w:val="0"/>
          <w:marBottom w:val="0"/>
          <w:divBdr>
            <w:top w:val="none" w:sz="0" w:space="0" w:color="auto"/>
            <w:left w:val="none" w:sz="0" w:space="0" w:color="auto"/>
            <w:bottom w:val="none" w:sz="0" w:space="0" w:color="auto"/>
            <w:right w:val="none" w:sz="0" w:space="0" w:color="auto"/>
          </w:divBdr>
        </w:div>
        <w:div w:id="1810635521">
          <w:marLeft w:val="0"/>
          <w:marRight w:val="0"/>
          <w:marTop w:val="0"/>
          <w:marBottom w:val="0"/>
          <w:divBdr>
            <w:top w:val="none" w:sz="0" w:space="0" w:color="auto"/>
            <w:left w:val="none" w:sz="0" w:space="0" w:color="auto"/>
            <w:bottom w:val="none" w:sz="0" w:space="0" w:color="auto"/>
            <w:right w:val="none" w:sz="0" w:space="0" w:color="auto"/>
          </w:divBdr>
        </w:div>
        <w:div w:id="2068189148">
          <w:marLeft w:val="0"/>
          <w:marRight w:val="0"/>
          <w:marTop w:val="0"/>
          <w:marBottom w:val="0"/>
          <w:divBdr>
            <w:top w:val="none" w:sz="0" w:space="0" w:color="auto"/>
            <w:left w:val="none" w:sz="0" w:space="0" w:color="auto"/>
            <w:bottom w:val="none" w:sz="0" w:space="0" w:color="auto"/>
            <w:right w:val="none" w:sz="0" w:space="0" w:color="auto"/>
          </w:divBdr>
        </w:div>
        <w:div w:id="1728412691">
          <w:marLeft w:val="0"/>
          <w:marRight w:val="0"/>
          <w:marTop w:val="0"/>
          <w:marBottom w:val="0"/>
          <w:divBdr>
            <w:top w:val="none" w:sz="0" w:space="0" w:color="auto"/>
            <w:left w:val="none" w:sz="0" w:space="0" w:color="auto"/>
            <w:bottom w:val="none" w:sz="0" w:space="0" w:color="auto"/>
            <w:right w:val="none" w:sz="0" w:space="0" w:color="auto"/>
          </w:divBdr>
        </w:div>
        <w:div w:id="295836319">
          <w:marLeft w:val="0"/>
          <w:marRight w:val="0"/>
          <w:marTop w:val="0"/>
          <w:marBottom w:val="0"/>
          <w:divBdr>
            <w:top w:val="none" w:sz="0" w:space="0" w:color="auto"/>
            <w:left w:val="none" w:sz="0" w:space="0" w:color="auto"/>
            <w:bottom w:val="none" w:sz="0" w:space="0" w:color="auto"/>
            <w:right w:val="none" w:sz="0" w:space="0" w:color="auto"/>
          </w:divBdr>
        </w:div>
        <w:div w:id="1290284069">
          <w:marLeft w:val="0"/>
          <w:marRight w:val="0"/>
          <w:marTop w:val="0"/>
          <w:marBottom w:val="0"/>
          <w:divBdr>
            <w:top w:val="none" w:sz="0" w:space="0" w:color="auto"/>
            <w:left w:val="none" w:sz="0" w:space="0" w:color="auto"/>
            <w:bottom w:val="none" w:sz="0" w:space="0" w:color="auto"/>
            <w:right w:val="none" w:sz="0" w:space="0" w:color="auto"/>
          </w:divBdr>
        </w:div>
        <w:div w:id="233668232">
          <w:marLeft w:val="0"/>
          <w:marRight w:val="0"/>
          <w:marTop w:val="0"/>
          <w:marBottom w:val="0"/>
          <w:divBdr>
            <w:top w:val="none" w:sz="0" w:space="0" w:color="auto"/>
            <w:left w:val="none" w:sz="0" w:space="0" w:color="auto"/>
            <w:bottom w:val="none" w:sz="0" w:space="0" w:color="auto"/>
            <w:right w:val="none" w:sz="0" w:space="0" w:color="auto"/>
          </w:divBdr>
        </w:div>
        <w:div w:id="1357081667">
          <w:marLeft w:val="0"/>
          <w:marRight w:val="0"/>
          <w:marTop w:val="0"/>
          <w:marBottom w:val="0"/>
          <w:divBdr>
            <w:top w:val="none" w:sz="0" w:space="0" w:color="auto"/>
            <w:left w:val="none" w:sz="0" w:space="0" w:color="auto"/>
            <w:bottom w:val="none" w:sz="0" w:space="0" w:color="auto"/>
            <w:right w:val="none" w:sz="0" w:space="0" w:color="auto"/>
          </w:divBdr>
        </w:div>
        <w:div w:id="1587684856">
          <w:marLeft w:val="0"/>
          <w:marRight w:val="0"/>
          <w:marTop w:val="0"/>
          <w:marBottom w:val="0"/>
          <w:divBdr>
            <w:top w:val="none" w:sz="0" w:space="0" w:color="auto"/>
            <w:left w:val="none" w:sz="0" w:space="0" w:color="auto"/>
            <w:bottom w:val="none" w:sz="0" w:space="0" w:color="auto"/>
            <w:right w:val="none" w:sz="0" w:space="0" w:color="auto"/>
          </w:divBdr>
        </w:div>
        <w:div w:id="546643070">
          <w:marLeft w:val="0"/>
          <w:marRight w:val="0"/>
          <w:marTop w:val="0"/>
          <w:marBottom w:val="0"/>
          <w:divBdr>
            <w:top w:val="none" w:sz="0" w:space="0" w:color="auto"/>
            <w:left w:val="none" w:sz="0" w:space="0" w:color="auto"/>
            <w:bottom w:val="none" w:sz="0" w:space="0" w:color="auto"/>
            <w:right w:val="none" w:sz="0" w:space="0" w:color="auto"/>
          </w:divBdr>
        </w:div>
        <w:div w:id="609631580">
          <w:marLeft w:val="0"/>
          <w:marRight w:val="0"/>
          <w:marTop w:val="0"/>
          <w:marBottom w:val="0"/>
          <w:divBdr>
            <w:top w:val="none" w:sz="0" w:space="0" w:color="auto"/>
            <w:left w:val="none" w:sz="0" w:space="0" w:color="auto"/>
            <w:bottom w:val="none" w:sz="0" w:space="0" w:color="auto"/>
            <w:right w:val="none" w:sz="0" w:space="0" w:color="auto"/>
          </w:divBdr>
        </w:div>
        <w:div w:id="205994555">
          <w:marLeft w:val="0"/>
          <w:marRight w:val="0"/>
          <w:marTop w:val="0"/>
          <w:marBottom w:val="0"/>
          <w:divBdr>
            <w:top w:val="none" w:sz="0" w:space="0" w:color="auto"/>
            <w:left w:val="none" w:sz="0" w:space="0" w:color="auto"/>
            <w:bottom w:val="none" w:sz="0" w:space="0" w:color="auto"/>
            <w:right w:val="none" w:sz="0" w:space="0" w:color="auto"/>
          </w:divBdr>
        </w:div>
        <w:div w:id="223418322">
          <w:marLeft w:val="0"/>
          <w:marRight w:val="0"/>
          <w:marTop w:val="0"/>
          <w:marBottom w:val="0"/>
          <w:divBdr>
            <w:top w:val="none" w:sz="0" w:space="0" w:color="auto"/>
            <w:left w:val="none" w:sz="0" w:space="0" w:color="auto"/>
            <w:bottom w:val="none" w:sz="0" w:space="0" w:color="auto"/>
            <w:right w:val="none" w:sz="0" w:space="0" w:color="auto"/>
          </w:divBdr>
        </w:div>
        <w:div w:id="1405375432">
          <w:marLeft w:val="0"/>
          <w:marRight w:val="0"/>
          <w:marTop w:val="0"/>
          <w:marBottom w:val="0"/>
          <w:divBdr>
            <w:top w:val="none" w:sz="0" w:space="0" w:color="auto"/>
            <w:left w:val="none" w:sz="0" w:space="0" w:color="auto"/>
            <w:bottom w:val="none" w:sz="0" w:space="0" w:color="auto"/>
            <w:right w:val="none" w:sz="0" w:space="0" w:color="auto"/>
          </w:divBdr>
        </w:div>
        <w:div w:id="766582465">
          <w:marLeft w:val="0"/>
          <w:marRight w:val="0"/>
          <w:marTop w:val="0"/>
          <w:marBottom w:val="0"/>
          <w:divBdr>
            <w:top w:val="none" w:sz="0" w:space="0" w:color="auto"/>
            <w:left w:val="none" w:sz="0" w:space="0" w:color="auto"/>
            <w:bottom w:val="none" w:sz="0" w:space="0" w:color="auto"/>
            <w:right w:val="none" w:sz="0" w:space="0" w:color="auto"/>
          </w:divBdr>
        </w:div>
        <w:div w:id="1906406189">
          <w:marLeft w:val="0"/>
          <w:marRight w:val="0"/>
          <w:marTop w:val="0"/>
          <w:marBottom w:val="0"/>
          <w:divBdr>
            <w:top w:val="none" w:sz="0" w:space="0" w:color="auto"/>
            <w:left w:val="none" w:sz="0" w:space="0" w:color="auto"/>
            <w:bottom w:val="none" w:sz="0" w:space="0" w:color="auto"/>
            <w:right w:val="none" w:sz="0" w:space="0" w:color="auto"/>
          </w:divBdr>
        </w:div>
        <w:div w:id="1030646011">
          <w:marLeft w:val="0"/>
          <w:marRight w:val="0"/>
          <w:marTop w:val="0"/>
          <w:marBottom w:val="0"/>
          <w:divBdr>
            <w:top w:val="none" w:sz="0" w:space="0" w:color="auto"/>
            <w:left w:val="none" w:sz="0" w:space="0" w:color="auto"/>
            <w:bottom w:val="none" w:sz="0" w:space="0" w:color="auto"/>
            <w:right w:val="none" w:sz="0" w:space="0" w:color="auto"/>
          </w:divBdr>
        </w:div>
        <w:div w:id="436868315">
          <w:marLeft w:val="0"/>
          <w:marRight w:val="0"/>
          <w:marTop w:val="0"/>
          <w:marBottom w:val="0"/>
          <w:divBdr>
            <w:top w:val="none" w:sz="0" w:space="0" w:color="auto"/>
            <w:left w:val="none" w:sz="0" w:space="0" w:color="auto"/>
            <w:bottom w:val="none" w:sz="0" w:space="0" w:color="auto"/>
            <w:right w:val="none" w:sz="0" w:space="0" w:color="auto"/>
          </w:divBdr>
        </w:div>
        <w:div w:id="780222418">
          <w:marLeft w:val="0"/>
          <w:marRight w:val="0"/>
          <w:marTop w:val="0"/>
          <w:marBottom w:val="0"/>
          <w:divBdr>
            <w:top w:val="none" w:sz="0" w:space="0" w:color="auto"/>
            <w:left w:val="none" w:sz="0" w:space="0" w:color="auto"/>
            <w:bottom w:val="none" w:sz="0" w:space="0" w:color="auto"/>
            <w:right w:val="none" w:sz="0" w:space="0" w:color="auto"/>
          </w:divBdr>
        </w:div>
        <w:div w:id="2071490333">
          <w:marLeft w:val="0"/>
          <w:marRight w:val="0"/>
          <w:marTop w:val="0"/>
          <w:marBottom w:val="0"/>
          <w:divBdr>
            <w:top w:val="none" w:sz="0" w:space="0" w:color="auto"/>
            <w:left w:val="none" w:sz="0" w:space="0" w:color="auto"/>
            <w:bottom w:val="none" w:sz="0" w:space="0" w:color="auto"/>
            <w:right w:val="none" w:sz="0" w:space="0" w:color="auto"/>
          </w:divBdr>
        </w:div>
        <w:div w:id="1596211251">
          <w:marLeft w:val="0"/>
          <w:marRight w:val="0"/>
          <w:marTop w:val="0"/>
          <w:marBottom w:val="0"/>
          <w:divBdr>
            <w:top w:val="none" w:sz="0" w:space="0" w:color="auto"/>
            <w:left w:val="none" w:sz="0" w:space="0" w:color="auto"/>
            <w:bottom w:val="none" w:sz="0" w:space="0" w:color="auto"/>
            <w:right w:val="none" w:sz="0" w:space="0" w:color="auto"/>
          </w:divBdr>
        </w:div>
        <w:div w:id="2146120757">
          <w:marLeft w:val="0"/>
          <w:marRight w:val="0"/>
          <w:marTop w:val="0"/>
          <w:marBottom w:val="0"/>
          <w:divBdr>
            <w:top w:val="none" w:sz="0" w:space="0" w:color="auto"/>
            <w:left w:val="none" w:sz="0" w:space="0" w:color="auto"/>
            <w:bottom w:val="none" w:sz="0" w:space="0" w:color="auto"/>
            <w:right w:val="none" w:sz="0" w:space="0" w:color="auto"/>
          </w:divBdr>
        </w:div>
        <w:div w:id="1563296832">
          <w:marLeft w:val="0"/>
          <w:marRight w:val="0"/>
          <w:marTop w:val="0"/>
          <w:marBottom w:val="0"/>
          <w:divBdr>
            <w:top w:val="none" w:sz="0" w:space="0" w:color="auto"/>
            <w:left w:val="none" w:sz="0" w:space="0" w:color="auto"/>
            <w:bottom w:val="none" w:sz="0" w:space="0" w:color="auto"/>
            <w:right w:val="none" w:sz="0" w:space="0" w:color="auto"/>
          </w:divBdr>
        </w:div>
        <w:div w:id="584340827">
          <w:marLeft w:val="0"/>
          <w:marRight w:val="0"/>
          <w:marTop w:val="0"/>
          <w:marBottom w:val="0"/>
          <w:divBdr>
            <w:top w:val="none" w:sz="0" w:space="0" w:color="auto"/>
            <w:left w:val="none" w:sz="0" w:space="0" w:color="auto"/>
            <w:bottom w:val="none" w:sz="0" w:space="0" w:color="auto"/>
            <w:right w:val="none" w:sz="0" w:space="0" w:color="auto"/>
          </w:divBdr>
        </w:div>
        <w:div w:id="550845879">
          <w:marLeft w:val="0"/>
          <w:marRight w:val="0"/>
          <w:marTop w:val="0"/>
          <w:marBottom w:val="0"/>
          <w:divBdr>
            <w:top w:val="none" w:sz="0" w:space="0" w:color="auto"/>
            <w:left w:val="none" w:sz="0" w:space="0" w:color="auto"/>
            <w:bottom w:val="none" w:sz="0" w:space="0" w:color="auto"/>
            <w:right w:val="none" w:sz="0" w:space="0" w:color="auto"/>
          </w:divBdr>
        </w:div>
        <w:div w:id="1072463314">
          <w:marLeft w:val="0"/>
          <w:marRight w:val="0"/>
          <w:marTop w:val="0"/>
          <w:marBottom w:val="0"/>
          <w:divBdr>
            <w:top w:val="none" w:sz="0" w:space="0" w:color="auto"/>
            <w:left w:val="none" w:sz="0" w:space="0" w:color="auto"/>
            <w:bottom w:val="none" w:sz="0" w:space="0" w:color="auto"/>
            <w:right w:val="none" w:sz="0" w:space="0" w:color="auto"/>
          </w:divBdr>
        </w:div>
        <w:div w:id="202448238">
          <w:marLeft w:val="0"/>
          <w:marRight w:val="0"/>
          <w:marTop w:val="0"/>
          <w:marBottom w:val="0"/>
          <w:divBdr>
            <w:top w:val="none" w:sz="0" w:space="0" w:color="auto"/>
            <w:left w:val="none" w:sz="0" w:space="0" w:color="auto"/>
            <w:bottom w:val="none" w:sz="0" w:space="0" w:color="auto"/>
            <w:right w:val="none" w:sz="0" w:space="0" w:color="auto"/>
          </w:divBdr>
        </w:div>
        <w:div w:id="586691187">
          <w:marLeft w:val="0"/>
          <w:marRight w:val="0"/>
          <w:marTop w:val="0"/>
          <w:marBottom w:val="0"/>
          <w:divBdr>
            <w:top w:val="none" w:sz="0" w:space="0" w:color="auto"/>
            <w:left w:val="none" w:sz="0" w:space="0" w:color="auto"/>
            <w:bottom w:val="none" w:sz="0" w:space="0" w:color="auto"/>
            <w:right w:val="none" w:sz="0" w:space="0" w:color="auto"/>
          </w:divBdr>
        </w:div>
        <w:div w:id="2026713775">
          <w:marLeft w:val="0"/>
          <w:marRight w:val="0"/>
          <w:marTop w:val="0"/>
          <w:marBottom w:val="0"/>
          <w:divBdr>
            <w:top w:val="none" w:sz="0" w:space="0" w:color="auto"/>
            <w:left w:val="none" w:sz="0" w:space="0" w:color="auto"/>
            <w:bottom w:val="none" w:sz="0" w:space="0" w:color="auto"/>
            <w:right w:val="none" w:sz="0" w:space="0" w:color="auto"/>
          </w:divBdr>
        </w:div>
        <w:div w:id="1935625002">
          <w:marLeft w:val="0"/>
          <w:marRight w:val="0"/>
          <w:marTop w:val="0"/>
          <w:marBottom w:val="0"/>
          <w:divBdr>
            <w:top w:val="none" w:sz="0" w:space="0" w:color="auto"/>
            <w:left w:val="none" w:sz="0" w:space="0" w:color="auto"/>
            <w:bottom w:val="none" w:sz="0" w:space="0" w:color="auto"/>
            <w:right w:val="none" w:sz="0" w:space="0" w:color="auto"/>
          </w:divBdr>
        </w:div>
        <w:div w:id="753816561">
          <w:marLeft w:val="0"/>
          <w:marRight w:val="0"/>
          <w:marTop w:val="0"/>
          <w:marBottom w:val="0"/>
          <w:divBdr>
            <w:top w:val="none" w:sz="0" w:space="0" w:color="auto"/>
            <w:left w:val="none" w:sz="0" w:space="0" w:color="auto"/>
            <w:bottom w:val="none" w:sz="0" w:space="0" w:color="auto"/>
            <w:right w:val="none" w:sz="0" w:space="0" w:color="auto"/>
          </w:divBdr>
        </w:div>
        <w:div w:id="1679042921">
          <w:marLeft w:val="0"/>
          <w:marRight w:val="0"/>
          <w:marTop w:val="0"/>
          <w:marBottom w:val="0"/>
          <w:divBdr>
            <w:top w:val="none" w:sz="0" w:space="0" w:color="auto"/>
            <w:left w:val="none" w:sz="0" w:space="0" w:color="auto"/>
            <w:bottom w:val="none" w:sz="0" w:space="0" w:color="auto"/>
            <w:right w:val="none" w:sz="0" w:space="0" w:color="auto"/>
          </w:divBdr>
        </w:div>
        <w:div w:id="664670819">
          <w:marLeft w:val="0"/>
          <w:marRight w:val="0"/>
          <w:marTop w:val="0"/>
          <w:marBottom w:val="0"/>
          <w:divBdr>
            <w:top w:val="none" w:sz="0" w:space="0" w:color="auto"/>
            <w:left w:val="none" w:sz="0" w:space="0" w:color="auto"/>
            <w:bottom w:val="none" w:sz="0" w:space="0" w:color="auto"/>
            <w:right w:val="none" w:sz="0" w:space="0" w:color="auto"/>
          </w:divBdr>
        </w:div>
        <w:div w:id="2072999072">
          <w:marLeft w:val="0"/>
          <w:marRight w:val="0"/>
          <w:marTop w:val="0"/>
          <w:marBottom w:val="0"/>
          <w:divBdr>
            <w:top w:val="none" w:sz="0" w:space="0" w:color="auto"/>
            <w:left w:val="none" w:sz="0" w:space="0" w:color="auto"/>
            <w:bottom w:val="none" w:sz="0" w:space="0" w:color="auto"/>
            <w:right w:val="none" w:sz="0" w:space="0" w:color="auto"/>
          </w:divBdr>
        </w:div>
        <w:div w:id="941183569">
          <w:marLeft w:val="0"/>
          <w:marRight w:val="0"/>
          <w:marTop w:val="0"/>
          <w:marBottom w:val="0"/>
          <w:divBdr>
            <w:top w:val="none" w:sz="0" w:space="0" w:color="auto"/>
            <w:left w:val="none" w:sz="0" w:space="0" w:color="auto"/>
            <w:bottom w:val="none" w:sz="0" w:space="0" w:color="auto"/>
            <w:right w:val="none" w:sz="0" w:space="0" w:color="auto"/>
          </w:divBdr>
        </w:div>
        <w:div w:id="328756045">
          <w:marLeft w:val="0"/>
          <w:marRight w:val="0"/>
          <w:marTop w:val="0"/>
          <w:marBottom w:val="0"/>
          <w:divBdr>
            <w:top w:val="none" w:sz="0" w:space="0" w:color="auto"/>
            <w:left w:val="none" w:sz="0" w:space="0" w:color="auto"/>
            <w:bottom w:val="none" w:sz="0" w:space="0" w:color="auto"/>
            <w:right w:val="none" w:sz="0" w:space="0" w:color="auto"/>
          </w:divBdr>
        </w:div>
      </w:divsChild>
    </w:div>
    <w:div w:id="565994395">
      <w:bodyDiv w:val="1"/>
      <w:marLeft w:val="0"/>
      <w:marRight w:val="0"/>
      <w:marTop w:val="0"/>
      <w:marBottom w:val="0"/>
      <w:divBdr>
        <w:top w:val="none" w:sz="0" w:space="0" w:color="auto"/>
        <w:left w:val="none" w:sz="0" w:space="0" w:color="auto"/>
        <w:bottom w:val="none" w:sz="0" w:space="0" w:color="auto"/>
        <w:right w:val="none" w:sz="0" w:space="0" w:color="auto"/>
      </w:divBdr>
    </w:div>
    <w:div w:id="566843067">
      <w:bodyDiv w:val="1"/>
      <w:marLeft w:val="0"/>
      <w:marRight w:val="0"/>
      <w:marTop w:val="0"/>
      <w:marBottom w:val="0"/>
      <w:divBdr>
        <w:top w:val="none" w:sz="0" w:space="0" w:color="auto"/>
        <w:left w:val="none" w:sz="0" w:space="0" w:color="auto"/>
        <w:bottom w:val="none" w:sz="0" w:space="0" w:color="auto"/>
        <w:right w:val="none" w:sz="0" w:space="0" w:color="auto"/>
      </w:divBdr>
      <w:divsChild>
        <w:div w:id="105464385">
          <w:marLeft w:val="0"/>
          <w:marRight w:val="0"/>
          <w:marTop w:val="0"/>
          <w:marBottom w:val="0"/>
          <w:divBdr>
            <w:top w:val="none" w:sz="0" w:space="0" w:color="auto"/>
            <w:left w:val="none" w:sz="0" w:space="0" w:color="auto"/>
            <w:bottom w:val="none" w:sz="0" w:space="0" w:color="auto"/>
            <w:right w:val="none" w:sz="0" w:space="0" w:color="auto"/>
          </w:divBdr>
        </w:div>
        <w:div w:id="1714229631">
          <w:marLeft w:val="0"/>
          <w:marRight w:val="0"/>
          <w:marTop w:val="0"/>
          <w:marBottom w:val="0"/>
          <w:divBdr>
            <w:top w:val="none" w:sz="0" w:space="0" w:color="auto"/>
            <w:left w:val="none" w:sz="0" w:space="0" w:color="auto"/>
            <w:bottom w:val="none" w:sz="0" w:space="0" w:color="auto"/>
            <w:right w:val="none" w:sz="0" w:space="0" w:color="auto"/>
          </w:divBdr>
        </w:div>
        <w:div w:id="860897310">
          <w:marLeft w:val="0"/>
          <w:marRight w:val="0"/>
          <w:marTop w:val="0"/>
          <w:marBottom w:val="0"/>
          <w:divBdr>
            <w:top w:val="none" w:sz="0" w:space="0" w:color="auto"/>
            <w:left w:val="none" w:sz="0" w:space="0" w:color="auto"/>
            <w:bottom w:val="none" w:sz="0" w:space="0" w:color="auto"/>
            <w:right w:val="none" w:sz="0" w:space="0" w:color="auto"/>
          </w:divBdr>
        </w:div>
        <w:div w:id="1708792192">
          <w:marLeft w:val="0"/>
          <w:marRight w:val="0"/>
          <w:marTop w:val="0"/>
          <w:marBottom w:val="0"/>
          <w:divBdr>
            <w:top w:val="none" w:sz="0" w:space="0" w:color="auto"/>
            <w:left w:val="none" w:sz="0" w:space="0" w:color="auto"/>
            <w:bottom w:val="none" w:sz="0" w:space="0" w:color="auto"/>
            <w:right w:val="none" w:sz="0" w:space="0" w:color="auto"/>
          </w:divBdr>
        </w:div>
        <w:div w:id="1160925337">
          <w:marLeft w:val="0"/>
          <w:marRight w:val="0"/>
          <w:marTop w:val="0"/>
          <w:marBottom w:val="0"/>
          <w:divBdr>
            <w:top w:val="none" w:sz="0" w:space="0" w:color="auto"/>
            <w:left w:val="none" w:sz="0" w:space="0" w:color="auto"/>
            <w:bottom w:val="none" w:sz="0" w:space="0" w:color="auto"/>
            <w:right w:val="none" w:sz="0" w:space="0" w:color="auto"/>
          </w:divBdr>
        </w:div>
        <w:div w:id="700664479">
          <w:marLeft w:val="0"/>
          <w:marRight w:val="0"/>
          <w:marTop w:val="0"/>
          <w:marBottom w:val="0"/>
          <w:divBdr>
            <w:top w:val="none" w:sz="0" w:space="0" w:color="auto"/>
            <w:left w:val="none" w:sz="0" w:space="0" w:color="auto"/>
            <w:bottom w:val="none" w:sz="0" w:space="0" w:color="auto"/>
            <w:right w:val="none" w:sz="0" w:space="0" w:color="auto"/>
          </w:divBdr>
        </w:div>
        <w:div w:id="1484927906">
          <w:marLeft w:val="0"/>
          <w:marRight w:val="0"/>
          <w:marTop w:val="0"/>
          <w:marBottom w:val="0"/>
          <w:divBdr>
            <w:top w:val="none" w:sz="0" w:space="0" w:color="auto"/>
            <w:left w:val="none" w:sz="0" w:space="0" w:color="auto"/>
            <w:bottom w:val="none" w:sz="0" w:space="0" w:color="auto"/>
            <w:right w:val="none" w:sz="0" w:space="0" w:color="auto"/>
          </w:divBdr>
        </w:div>
        <w:div w:id="1982878619">
          <w:marLeft w:val="0"/>
          <w:marRight w:val="0"/>
          <w:marTop w:val="0"/>
          <w:marBottom w:val="0"/>
          <w:divBdr>
            <w:top w:val="none" w:sz="0" w:space="0" w:color="auto"/>
            <w:left w:val="none" w:sz="0" w:space="0" w:color="auto"/>
            <w:bottom w:val="none" w:sz="0" w:space="0" w:color="auto"/>
            <w:right w:val="none" w:sz="0" w:space="0" w:color="auto"/>
          </w:divBdr>
        </w:div>
        <w:div w:id="2104297768">
          <w:marLeft w:val="0"/>
          <w:marRight w:val="0"/>
          <w:marTop w:val="0"/>
          <w:marBottom w:val="0"/>
          <w:divBdr>
            <w:top w:val="none" w:sz="0" w:space="0" w:color="auto"/>
            <w:left w:val="none" w:sz="0" w:space="0" w:color="auto"/>
            <w:bottom w:val="none" w:sz="0" w:space="0" w:color="auto"/>
            <w:right w:val="none" w:sz="0" w:space="0" w:color="auto"/>
          </w:divBdr>
        </w:div>
        <w:div w:id="1122650532">
          <w:marLeft w:val="0"/>
          <w:marRight w:val="0"/>
          <w:marTop w:val="0"/>
          <w:marBottom w:val="0"/>
          <w:divBdr>
            <w:top w:val="none" w:sz="0" w:space="0" w:color="auto"/>
            <w:left w:val="none" w:sz="0" w:space="0" w:color="auto"/>
            <w:bottom w:val="none" w:sz="0" w:space="0" w:color="auto"/>
            <w:right w:val="none" w:sz="0" w:space="0" w:color="auto"/>
          </w:divBdr>
        </w:div>
        <w:div w:id="857696916">
          <w:marLeft w:val="0"/>
          <w:marRight w:val="0"/>
          <w:marTop w:val="0"/>
          <w:marBottom w:val="0"/>
          <w:divBdr>
            <w:top w:val="none" w:sz="0" w:space="0" w:color="auto"/>
            <w:left w:val="none" w:sz="0" w:space="0" w:color="auto"/>
            <w:bottom w:val="none" w:sz="0" w:space="0" w:color="auto"/>
            <w:right w:val="none" w:sz="0" w:space="0" w:color="auto"/>
          </w:divBdr>
        </w:div>
        <w:div w:id="1194490830">
          <w:marLeft w:val="0"/>
          <w:marRight w:val="0"/>
          <w:marTop w:val="0"/>
          <w:marBottom w:val="0"/>
          <w:divBdr>
            <w:top w:val="none" w:sz="0" w:space="0" w:color="auto"/>
            <w:left w:val="none" w:sz="0" w:space="0" w:color="auto"/>
            <w:bottom w:val="none" w:sz="0" w:space="0" w:color="auto"/>
            <w:right w:val="none" w:sz="0" w:space="0" w:color="auto"/>
          </w:divBdr>
        </w:div>
        <w:div w:id="1200239553">
          <w:marLeft w:val="0"/>
          <w:marRight w:val="0"/>
          <w:marTop w:val="0"/>
          <w:marBottom w:val="0"/>
          <w:divBdr>
            <w:top w:val="none" w:sz="0" w:space="0" w:color="auto"/>
            <w:left w:val="none" w:sz="0" w:space="0" w:color="auto"/>
            <w:bottom w:val="none" w:sz="0" w:space="0" w:color="auto"/>
            <w:right w:val="none" w:sz="0" w:space="0" w:color="auto"/>
          </w:divBdr>
        </w:div>
        <w:div w:id="435491019">
          <w:marLeft w:val="0"/>
          <w:marRight w:val="0"/>
          <w:marTop w:val="0"/>
          <w:marBottom w:val="0"/>
          <w:divBdr>
            <w:top w:val="none" w:sz="0" w:space="0" w:color="auto"/>
            <w:left w:val="none" w:sz="0" w:space="0" w:color="auto"/>
            <w:bottom w:val="none" w:sz="0" w:space="0" w:color="auto"/>
            <w:right w:val="none" w:sz="0" w:space="0" w:color="auto"/>
          </w:divBdr>
        </w:div>
        <w:div w:id="1507749090">
          <w:marLeft w:val="0"/>
          <w:marRight w:val="0"/>
          <w:marTop w:val="0"/>
          <w:marBottom w:val="0"/>
          <w:divBdr>
            <w:top w:val="none" w:sz="0" w:space="0" w:color="auto"/>
            <w:left w:val="none" w:sz="0" w:space="0" w:color="auto"/>
            <w:bottom w:val="none" w:sz="0" w:space="0" w:color="auto"/>
            <w:right w:val="none" w:sz="0" w:space="0" w:color="auto"/>
          </w:divBdr>
        </w:div>
        <w:div w:id="1102649802">
          <w:marLeft w:val="0"/>
          <w:marRight w:val="0"/>
          <w:marTop w:val="0"/>
          <w:marBottom w:val="0"/>
          <w:divBdr>
            <w:top w:val="none" w:sz="0" w:space="0" w:color="auto"/>
            <w:left w:val="none" w:sz="0" w:space="0" w:color="auto"/>
            <w:bottom w:val="none" w:sz="0" w:space="0" w:color="auto"/>
            <w:right w:val="none" w:sz="0" w:space="0" w:color="auto"/>
          </w:divBdr>
        </w:div>
        <w:div w:id="2074036786">
          <w:marLeft w:val="0"/>
          <w:marRight w:val="0"/>
          <w:marTop w:val="0"/>
          <w:marBottom w:val="0"/>
          <w:divBdr>
            <w:top w:val="none" w:sz="0" w:space="0" w:color="auto"/>
            <w:left w:val="none" w:sz="0" w:space="0" w:color="auto"/>
            <w:bottom w:val="none" w:sz="0" w:space="0" w:color="auto"/>
            <w:right w:val="none" w:sz="0" w:space="0" w:color="auto"/>
          </w:divBdr>
        </w:div>
        <w:div w:id="2076466241">
          <w:marLeft w:val="0"/>
          <w:marRight w:val="0"/>
          <w:marTop w:val="0"/>
          <w:marBottom w:val="0"/>
          <w:divBdr>
            <w:top w:val="none" w:sz="0" w:space="0" w:color="auto"/>
            <w:left w:val="none" w:sz="0" w:space="0" w:color="auto"/>
            <w:bottom w:val="none" w:sz="0" w:space="0" w:color="auto"/>
            <w:right w:val="none" w:sz="0" w:space="0" w:color="auto"/>
          </w:divBdr>
        </w:div>
        <w:div w:id="1121724609">
          <w:marLeft w:val="0"/>
          <w:marRight w:val="0"/>
          <w:marTop w:val="0"/>
          <w:marBottom w:val="0"/>
          <w:divBdr>
            <w:top w:val="none" w:sz="0" w:space="0" w:color="auto"/>
            <w:left w:val="none" w:sz="0" w:space="0" w:color="auto"/>
            <w:bottom w:val="none" w:sz="0" w:space="0" w:color="auto"/>
            <w:right w:val="none" w:sz="0" w:space="0" w:color="auto"/>
          </w:divBdr>
        </w:div>
        <w:div w:id="2094740328">
          <w:marLeft w:val="0"/>
          <w:marRight w:val="0"/>
          <w:marTop w:val="0"/>
          <w:marBottom w:val="0"/>
          <w:divBdr>
            <w:top w:val="none" w:sz="0" w:space="0" w:color="auto"/>
            <w:left w:val="none" w:sz="0" w:space="0" w:color="auto"/>
            <w:bottom w:val="none" w:sz="0" w:space="0" w:color="auto"/>
            <w:right w:val="none" w:sz="0" w:space="0" w:color="auto"/>
          </w:divBdr>
        </w:div>
        <w:div w:id="1070269589">
          <w:marLeft w:val="0"/>
          <w:marRight w:val="0"/>
          <w:marTop w:val="0"/>
          <w:marBottom w:val="0"/>
          <w:divBdr>
            <w:top w:val="none" w:sz="0" w:space="0" w:color="auto"/>
            <w:left w:val="none" w:sz="0" w:space="0" w:color="auto"/>
            <w:bottom w:val="none" w:sz="0" w:space="0" w:color="auto"/>
            <w:right w:val="none" w:sz="0" w:space="0" w:color="auto"/>
          </w:divBdr>
        </w:div>
        <w:div w:id="1071464420">
          <w:marLeft w:val="0"/>
          <w:marRight w:val="0"/>
          <w:marTop w:val="0"/>
          <w:marBottom w:val="0"/>
          <w:divBdr>
            <w:top w:val="none" w:sz="0" w:space="0" w:color="auto"/>
            <w:left w:val="none" w:sz="0" w:space="0" w:color="auto"/>
            <w:bottom w:val="none" w:sz="0" w:space="0" w:color="auto"/>
            <w:right w:val="none" w:sz="0" w:space="0" w:color="auto"/>
          </w:divBdr>
        </w:div>
        <w:div w:id="516504129">
          <w:marLeft w:val="0"/>
          <w:marRight w:val="0"/>
          <w:marTop w:val="0"/>
          <w:marBottom w:val="0"/>
          <w:divBdr>
            <w:top w:val="none" w:sz="0" w:space="0" w:color="auto"/>
            <w:left w:val="none" w:sz="0" w:space="0" w:color="auto"/>
            <w:bottom w:val="none" w:sz="0" w:space="0" w:color="auto"/>
            <w:right w:val="none" w:sz="0" w:space="0" w:color="auto"/>
          </w:divBdr>
        </w:div>
        <w:div w:id="1890338335">
          <w:marLeft w:val="0"/>
          <w:marRight w:val="0"/>
          <w:marTop w:val="0"/>
          <w:marBottom w:val="0"/>
          <w:divBdr>
            <w:top w:val="none" w:sz="0" w:space="0" w:color="auto"/>
            <w:left w:val="none" w:sz="0" w:space="0" w:color="auto"/>
            <w:bottom w:val="none" w:sz="0" w:space="0" w:color="auto"/>
            <w:right w:val="none" w:sz="0" w:space="0" w:color="auto"/>
          </w:divBdr>
        </w:div>
        <w:div w:id="883909352">
          <w:marLeft w:val="0"/>
          <w:marRight w:val="0"/>
          <w:marTop w:val="0"/>
          <w:marBottom w:val="0"/>
          <w:divBdr>
            <w:top w:val="none" w:sz="0" w:space="0" w:color="auto"/>
            <w:left w:val="none" w:sz="0" w:space="0" w:color="auto"/>
            <w:bottom w:val="none" w:sz="0" w:space="0" w:color="auto"/>
            <w:right w:val="none" w:sz="0" w:space="0" w:color="auto"/>
          </w:divBdr>
        </w:div>
        <w:div w:id="1946886297">
          <w:marLeft w:val="0"/>
          <w:marRight w:val="0"/>
          <w:marTop w:val="0"/>
          <w:marBottom w:val="0"/>
          <w:divBdr>
            <w:top w:val="none" w:sz="0" w:space="0" w:color="auto"/>
            <w:left w:val="none" w:sz="0" w:space="0" w:color="auto"/>
            <w:bottom w:val="none" w:sz="0" w:space="0" w:color="auto"/>
            <w:right w:val="none" w:sz="0" w:space="0" w:color="auto"/>
          </w:divBdr>
        </w:div>
        <w:div w:id="637491222">
          <w:marLeft w:val="0"/>
          <w:marRight w:val="0"/>
          <w:marTop w:val="0"/>
          <w:marBottom w:val="0"/>
          <w:divBdr>
            <w:top w:val="none" w:sz="0" w:space="0" w:color="auto"/>
            <w:left w:val="none" w:sz="0" w:space="0" w:color="auto"/>
            <w:bottom w:val="none" w:sz="0" w:space="0" w:color="auto"/>
            <w:right w:val="none" w:sz="0" w:space="0" w:color="auto"/>
          </w:divBdr>
        </w:div>
        <w:div w:id="1882129589">
          <w:marLeft w:val="0"/>
          <w:marRight w:val="0"/>
          <w:marTop w:val="0"/>
          <w:marBottom w:val="0"/>
          <w:divBdr>
            <w:top w:val="none" w:sz="0" w:space="0" w:color="auto"/>
            <w:left w:val="none" w:sz="0" w:space="0" w:color="auto"/>
            <w:bottom w:val="none" w:sz="0" w:space="0" w:color="auto"/>
            <w:right w:val="none" w:sz="0" w:space="0" w:color="auto"/>
          </w:divBdr>
        </w:div>
        <w:div w:id="366756355">
          <w:marLeft w:val="0"/>
          <w:marRight w:val="0"/>
          <w:marTop w:val="0"/>
          <w:marBottom w:val="0"/>
          <w:divBdr>
            <w:top w:val="none" w:sz="0" w:space="0" w:color="auto"/>
            <w:left w:val="none" w:sz="0" w:space="0" w:color="auto"/>
            <w:bottom w:val="none" w:sz="0" w:space="0" w:color="auto"/>
            <w:right w:val="none" w:sz="0" w:space="0" w:color="auto"/>
          </w:divBdr>
        </w:div>
        <w:div w:id="418019192">
          <w:marLeft w:val="0"/>
          <w:marRight w:val="0"/>
          <w:marTop w:val="0"/>
          <w:marBottom w:val="0"/>
          <w:divBdr>
            <w:top w:val="none" w:sz="0" w:space="0" w:color="auto"/>
            <w:left w:val="none" w:sz="0" w:space="0" w:color="auto"/>
            <w:bottom w:val="none" w:sz="0" w:space="0" w:color="auto"/>
            <w:right w:val="none" w:sz="0" w:space="0" w:color="auto"/>
          </w:divBdr>
        </w:div>
        <w:div w:id="1572886705">
          <w:marLeft w:val="0"/>
          <w:marRight w:val="0"/>
          <w:marTop w:val="0"/>
          <w:marBottom w:val="0"/>
          <w:divBdr>
            <w:top w:val="none" w:sz="0" w:space="0" w:color="auto"/>
            <w:left w:val="none" w:sz="0" w:space="0" w:color="auto"/>
            <w:bottom w:val="none" w:sz="0" w:space="0" w:color="auto"/>
            <w:right w:val="none" w:sz="0" w:space="0" w:color="auto"/>
          </w:divBdr>
        </w:div>
        <w:div w:id="678888739">
          <w:marLeft w:val="0"/>
          <w:marRight w:val="0"/>
          <w:marTop w:val="0"/>
          <w:marBottom w:val="0"/>
          <w:divBdr>
            <w:top w:val="none" w:sz="0" w:space="0" w:color="auto"/>
            <w:left w:val="none" w:sz="0" w:space="0" w:color="auto"/>
            <w:bottom w:val="none" w:sz="0" w:space="0" w:color="auto"/>
            <w:right w:val="none" w:sz="0" w:space="0" w:color="auto"/>
          </w:divBdr>
        </w:div>
        <w:div w:id="739064783">
          <w:marLeft w:val="0"/>
          <w:marRight w:val="0"/>
          <w:marTop w:val="0"/>
          <w:marBottom w:val="0"/>
          <w:divBdr>
            <w:top w:val="none" w:sz="0" w:space="0" w:color="auto"/>
            <w:left w:val="none" w:sz="0" w:space="0" w:color="auto"/>
            <w:bottom w:val="none" w:sz="0" w:space="0" w:color="auto"/>
            <w:right w:val="none" w:sz="0" w:space="0" w:color="auto"/>
          </w:divBdr>
        </w:div>
        <w:div w:id="342247677">
          <w:marLeft w:val="0"/>
          <w:marRight w:val="0"/>
          <w:marTop w:val="0"/>
          <w:marBottom w:val="0"/>
          <w:divBdr>
            <w:top w:val="none" w:sz="0" w:space="0" w:color="auto"/>
            <w:left w:val="none" w:sz="0" w:space="0" w:color="auto"/>
            <w:bottom w:val="none" w:sz="0" w:space="0" w:color="auto"/>
            <w:right w:val="none" w:sz="0" w:space="0" w:color="auto"/>
          </w:divBdr>
        </w:div>
        <w:div w:id="526941981">
          <w:marLeft w:val="0"/>
          <w:marRight w:val="0"/>
          <w:marTop w:val="0"/>
          <w:marBottom w:val="0"/>
          <w:divBdr>
            <w:top w:val="none" w:sz="0" w:space="0" w:color="auto"/>
            <w:left w:val="none" w:sz="0" w:space="0" w:color="auto"/>
            <w:bottom w:val="none" w:sz="0" w:space="0" w:color="auto"/>
            <w:right w:val="none" w:sz="0" w:space="0" w:color="auto"/>
          </w:divBdr>
        </w:div>
        <w:div w:id="658265267">
          <w:marLeft w:val="0"/>
          <w:marRight w:val="0"/>
          <w:marTop w:val="0"/>
          <w:marBottom w:val="0"/>
          <w:divBdr>
            <w:top w:val="none" w:sz="0" w:space="0" w:color="auto"/>
            <w:left w:val="none" w:sz="0" w:space="0" w:color="auto"/>
            <w:bottom w:val="none" w:sz="0" w:space="0" w:color="auto"/>
            <w:right w:val="none" w:sz="0" w:space="0" w:color="auto"/>
          </w:divBdr>
        </w:div>
        <w:div w:id="112408707">
          <w:marLeft w:val="0"/>
          <w:marRight w:val="0"/>
          <w:marTop w:val="0"/>
          <w:marBottom w:val="0"/>
          <w:divBdr>
            <w:top w:val="none" w:sz="0" w:space="0" w:color="auto"/>
            <w:left w:val="none" w:sz="0" w:space="0" w:color="auto"/>
            <w:bottom w:val="none" w:sz="0" w:space="0" w:color="auto"/>
            <w:right w:val="none" w:sz="0" w:space="0" w:color="auto"/>
          </w:divBdr>
        </w:div>
        <w:div w:id="622543395">
          <w:marLeft w:val="0"/>
          <w:marRight w:val="0"/>
          <w:marTop w:val="0"/>
          <w:marBottom w:val="0"/>
          <w:divBdr>
            <w:top w:val="none" w:sz="0" w:space="0" w:color="auto"/>
            <w:left w:val="none" w:sz="0" w:space="0" w:color="auto"/>
            <w:bottom w:val="none" w:sz="0" w:space="0" w:color="auto"/>
            <w:right w:val="none" w:sz="0" w:space="0" w:color="auto"/>
          </w:divBdr>
        </w:div>
        <w:div w:id="1415250171">
          <w:marLeft w:val="0"/>
          <w:marRight w:val="0"/>
          <w:marTop w:val="0"/>
          <w:marBottom w:val="0"/>
          <w:divBdr>
            <w:top w:val="none" w:sz="0" w:space="0" w:color="auto"/>
            <w:left w:val="none" w:sz="0" w:space="0" w:color="auto"/>
            <w:bottom w:val="none" w:sz="0" w:space="0" w:color="auto"/>
            <w:right w:val="none" w:sz="0" w:space="0" w:color="auto"/>
          </w:divBdr>
        </w:div>
        <w:div w:id="482628720">
          <w:marLeft w:val="0"/>
          <w:marRight w:val="0"/>
          <w:marTop w:val="0"/>
          <w:marBottom w:val="0"/>
          <w:divBdr>
            <w:top w:val="none" w:sz="0" w:space="0" w:color="auto"/>
            <w:left w:val="none" w:sz="0" w:space="0" w:color="auto"/>
            <w:bottom w:val="none" w:sz="0" w:space="0" w:color="auto"/>
            <w:right w:val="none" w:sz="0" w:space="0" w:color="auto"/>
          </w:divBdr>
        </w:div>
        <w:div w:id="2132355530">
          <w:marLeft w:val="0"/>
          <w:marRight w:val="0"/>
          <w:marTop w:val="0"/>
          <w:marBottom w:val="0"/>
          <w:divBdr>
            <w:top w:val="none" w:sz="0" w:space="0" w:color="auto"/>
            <w:left w:val="none" w:sz="0" w:space="0" w:color="auto"/>
            <w:bottom w:val="none" w:sz="0" w:space="0" w:color="auto"/>
            <w:right w:val="none" w:sz="0" w:space="0" w:color="auto"/>
          </w:divBdr>
        </w:div>
        <w:div w:id="1222403670">
          <w:marLeft w:val="0"/>
          <w:marRight w:val="0"/>
          <w:marTop w:val="0"/>
          <w:marBottom w:val="0"/>
          <w:divBdr>
            <w:top w:val="none" w:sz="0" w:space="0" w:color="auto"/>
            <w:left w:val="none" w:sz="0" w:space="0" w:color="auto"/>
            <w:bottom w:val="none" w:sz="0" w:space="0" w:color="auto"/>
            <w:right w:val="none" w:sz="0" w:space="0" w:color="auto"/>
          </w:divBdr>
        </w:div>
        <w:div w:id="665742269">
          <w:marLeft w:val="0"/>
          <w:marRight w:val="0"/>
          <w:marTop w:val="0"/>
          <w:marBottom w:val="0"/>
          <w:divBdr>
            <w:top w:val="none" w:sz="0" w:space="0" w:color="auto"/>
            <w:left w:val="none" w:sz="0" w:space="0" w:color="auto"/>
            <w:bottom w:val="none" w:sz="0" w:space="0" w:color="auto"/>
            <w:right w:val="none" w:sz="0" w:space="0" w:color="auto"/>
          </w:divBdr>
        </w:div>
        <w:div w:id="1498304238">
          <w:marLeft w:val="0"/>
          <w:marRight w:val="0"/>
          <w:marTop w:val="0"/>
          <w:marBottom w:val="0"/>
          <w:divBdr>
            <w:top w:val="none" w:sz="0" w:space="0" w:color="auto"/>
            <w:left w:val="none" w:sz="0" w:space="0" w:color="auto"/>
            <w:bottom w:val="none" w:sz="0" w:space="0" w:color="auto"/>
            <w:right w:val="none" w:sz="0" w:space="0" w:color="auto"/>
          </w:divBdr>
        </w:div>
        <w:div w:id="564684229">
          <w:marLeft w:val="0"/>
          <w:marRight w:val="0"/>
          <w:marTop w:val="0"/>
          <w:marBottom w:val="0"/>
          <w:divBdr>
            <w:top w:val="none" w:sz="0" w:space="0" w:color="auto"/>
            <w:left w:val="none" w:sz="0" w:space="0" w:color="auto"/>
            <w:bottom w:val="none" w:sz="0" w:space="0" w:color="auto"/>
            <w:right w:val="none" w:sz="0" w:space="0" w:color="auto"/>
          </w:divBdr>
        </w:div>
        <w:div w:id="1708138718">
          <w:marLeft w:val="0"/>
          <w:marRight w:val="0"/>
          <w:marTop w:val="0"/>
          <w:marBottom w:val="0"/>
          <w:divBdr>
            <w:top w:val="none" w:sz="0" w:space="0" w:color="auto"/>
            <w:left w:val="none" w:sz="0" w:space="0" w:color="auto"/>
            <w:bottom w:val="none" w:sz="0" w:space="0" w:color="auto"/>
            <w:right w:val="none" w:sz="0" w:space="0" w:color="auto"/>
          </w:divBdr>
        </w:div>
        <w:div w:id="1811632458">
          <w:marLeft w:val="0"/>
          <w:marRight w:val="0"/>
          <w:marTop w:val="0"/>
          <w:marBottom w:val="0"/>
          <w:divBdr>
            <w:top w:val="none" w:sz="0" w:space="0" w:color="auto"/>
            <w:left w:val="none" w:sz="0" w:space="0" w:color="auto"/>
            <w:bottom w:val="none" w:sz="0" w:space="0" w:color="auto"/>
            <w:right w:val="none" w:sz="0" w:space="0" w:color="auto"/>
          </w:divBdr>
        </w:div>
        <w:div w:id="326130079">
          <w:marLeft w:val="0"/>
          <w:marRight w:val="0"/>
          <w:marTop w:val="0"/>
          <w:marBottom w:val="0"/>
          <w:divBdr>
            <w:top w:val="none" w:sz="0" w:space="0" w:color="auto"/>
            <w:left w:val="none" w:sz="0" w:space="0" w:color="auto"/>
            <w:bottom w:val="none" w:sz="0" w:space="0" w:color="auto"/>
            <w:right w:val="none" w:sz="0" w:space="0" w:color="auto"/>
          </w:divBdr>
        </w:div>
        <w:div w:id="1168247411">
          <w:marLeft w:val="0"/>
          <w:marRight w:val="0"/>
          <w:marTop w:val="0"/>
          <w:marBottom w:val="0"/>
          <w:divBdr>
            <w:top w:val="none" w:sz="0" w:space="0" w:color="auto"/>
            <w:left w:val="none" w:sz="0" w:space="0" w:color="auto"/>
            <w:bottom w:val="none" w:sz="0" w:space="0" w:color="auto"/>
            <w:right w:val="none" w:sz="0" w:space="0" w:color="auto"/>
          </w:divBdr>
        </w:div>
        <w:div w:id="1698696270">
          <w:marLeft w:val="0"/>
          <w:marRight w:val="0"/>
          <w:marTop w:val="0"/>
          <w:marBottom w:val="0"/>
          <w:divBdr>
            <w:top w:val="none" w:sz="0" w:space="0" w:color="auto"/>
            <w:left w:val="none" w:sz="0" w:space="0" w:color="auto"/>
            <w:bottom w:val="none" w:sz="0" w:space="0" w:color="auto"/>
            <w:right w:val="none" w:sz="0" w:space="0" w:color="auto"/>
          </w:divBdr>
        </w:div>
        <w:div w:id="311101696">
          <w:marLeft w:val="0"/>
          <w:marRight w:val="0"/>
          <w:marTop w:val="0"/>
          <w:marBottom w:val="0"/>
          <w:divBdr>
            <w:top w:val="none" w:sz="0" w:space="0" w:color="auto"/>
            <w:left w:val="none" w:sz="0" w:space="0" w:color="auto"/>
            <w:bottom w:val="none" w:sz="0" w:space="0" w:color="auto"/>
            <w:right w:val="none" w:sz="0" w:space="0" w:color="auto"/>
          </w:divBdr>
        </w:div>
        <w:div w:id="1340304514">
          <w:marLeft w:val="0"/>
          <w:marRight w:val="0"/>
          <w:marTop w:val="0"/>
          <w:marBottom w:val="0"/>
          <w:divBdr>
            <w:top w:val="none" w:sz="0" w:space="0" w:color="auto"/>
            <w:left w:val="none" w:sz="0" w:space="0" w:color="auto"/>
            <w:bottom w:val="none" w:sz="0" w:space="0" w:color="auto"/>
            <w:right w:val="none" w:sz="0" w:space="0" w:color="auto"/>
          </w:divBdr>
        </w:div>
        <w:div w:id="1452506637">
          <w:marLeft w:val="0"/>
          <w:marRight w:val="0"/>
          <w:marTop w:val="0"/>
          <w:marBottom w:val="0"/>
          <w:divBdr>
            <w:top w:val="none" w:sz="0" w:space="0" w:color="auto"/>
            <w:left w:val="none" w:sz="0" w:space="0" w:color="auto"/>
            <w:bottom w:val="none" w:sz="0" w:space="0" w:color="auto"/>
            <w:right w:val="none" w:sz="0" w:space="0" w:color="auto"/>
          </w:divBdr>
        </w:div>
        <w:div w:id="2008173269">
          <w:marLeft w:val="0"/>
          <w:marRight w:val="0"/>
          <w:marTop w:val="0"/>
          <w:marBottom w:val="0"/>
          <w:divBdr>
            <w:top w:val="none" w:sz="0" w:space="0" w:color="auto"/>
            <w:left w:val="none" w:sz="0" w:space="0" w:color="auto"/>
            <w:bottom w:val="none" w:sz="0" w:space="0" w:color="auto"/>
            <w:right w:val="none" w:sz="0" w:space="0" w:color="auto"/>
          </w:divBdr>
        </w:div>
        <w:div w:id="2067491831">
          <w:marLeft w:val="0"/>
          <w:marRight w:val="0"/>
          <w:marTop w:val="0"/>
          <w:marBottom w:val="0"/>
          <w:divBdr>
            <w:top w:val="none" w:sz="0" w:space="0" w:color="auto"/>
            <w:left w:val="none" w:sz="0" w:space="0" w:color="auto"/>
            <w:bottom w:val="none" w:sz="0" w:space="0" w:color="auto"/>
            <w:right w:val="none" w:sz="0" w:space="0" w:color="auto"/>
          </w:divBdr>
        </w:div>
        <w:div w:id="2140105106">
          <w:marLeft w:val="0"/>
          <w:marRight w:val="0"/>
          <w:marTop w:val="0"/>
          <w:marBottom w:val="0"/>
          <w:divBdr>
            <w:top w:val="none" w:sz="0" w:space="0" w:color="auto"/>
            <w:left w:val="none" w:sz="0" w:space="0" w:color="auto"/>
            <w:bottom w:val="none" w:sz="0" w:space="0" w:color="auto"/>
            <w:right w:val="none" w:sz="0" w:space="0" w:color="auto"/>
          </w:divBdr>
        </w:div>
        <w:div w:id="725765797">
          <w:marLeft w:val="0"/>
          <w:marRight w:val="0"/>
          <w:marTop w:val="0"/>
          <w:marBottom w:val="0"/>
          <w:divBdr>
            <w:top w:val="none" w:sz="0" w:space="0" w:color="auto"/>
            <w:left w:val="none" w:sz="0" w:space="0" w:color="auto"/>
            <w:bottom w:val="none" w:sz="0" w:space="0" w:color="auto"/>
            <w:right w:val="none" w:sz="0" w:space="0" w:color="auto"/>
          </w:divBdr>
        </w:div>
        <w:div w:id="984965539">
          <w:marLeft w:val="0"/>
          <w:marRight w:val="0"/>
          <w:marTop w:val="0"/>
          <w:marBottom w:val="0"/>
          <w:divBdr>
            <w:top w:val="none" w:sz="0" w:space="0" w:color="auto"/>
            <w:left w:val="none" w:sz="0" w:space="0" w:color="auto"/>
            <w:bottom w:val="none" w:sz="0" w:space="0" w:color="auto"/>
            <w:right w:val="none" w:sz="0" w:space="0" w:color="auto"/>
          </w:divBdr>
        </w:div>
        <w:div w:id="1481535342">
          <w:marLeft w:val="0"/>
          <w:marRight w:val="0"/>
          <w:marTop w:val="0"/>
          <w:marBottom w:val="0"/>
          <w:divBdr>
            <w:top w:val="none" w:sz="0" w:space="0" w:color="auto"/>
            <w:left w:val="none" w:sz="0" w:space="0" w:color="auto"/>
            <w:bottom w:val="none" w:sz="0" w:space="0" w:color="auto"/>
            <w:right w:val="none" w:sz="0" w:space="0" w:color="auto"/>
          </w:divBdr>
        </w:div>
        <w:div w:id="2023162694">
          <w:marLeft w:val="0"/>
          <w:marRight w:val="0"/>
          <w:marTop w:val="0"/>
          <w:marBottom w:val="0"/>
          <w:divBdr>
            <w:top w:val="none" w:sz="0" w:space="0" w:color="auto"/>
            <w:left w:val="none" w:sz="0" w:space="0" w:color="auto"/>
            <w:bottom w:val="none" w:sz="0" w:space="0" w:color="auto"/>
            <w:right w:val="none" w:sz="0" w:space="0" w:color="auto"/>
          </w:divBdr>
        </w:div>
        <w:div w:id="196547113">
          <w:marLeft w:val="0"/>
          <w:marRight w:val="0"/>
          <w:marTop w:val="0"/>
          <w:marBottom w:val="0"/>
          <w:divBdr>
            <w:top w:val="none" w:sz="0" w:space="0" w:color="auto"/>
            <w:left w:val="none" w:sz="0" w:space="0" w:color="auto"/>
            <w:bottom w:val="none" w:sz="0" w:space="0" w:color="auto"/>
            <w:right w:val="none" w:sz="0" w:space="0" w:color="auto"/>
          </w:divBdr>
        </w:div>
        <w:div w:id="791872066">
          <w:marLeft w:val="0"/>
          <w:marRight w:val="0"/>
          <w:marTop w:val="0"/>
          <w:marBottom w:val="0"/>
          <w:divBdr>
            <w:top w:val="none" w:sz="0" w:space="0" w:color="auto"/>
            <w:left w:val="none" w:sz="0" w:space="0" w:color="auto"/>
            <w:bottom w:val="none" w:sz="0" w:space="0" w:color="auto"/>
            <w:right w:val="none" w:sz="0" w:space="0" w:color="auto"/>
          </w:divBdr>
        </w:div>
        <w:div w:id="553467199">
          <w:marLeft w:val="0"/>
          <w:marRight w:val="0"/>
          <w:marTop w:val="0"/>
          <w:marBottom w:val="0"/>
          <w:divBdr>
            <w:top w:val="none" w:sz="0" w:space="0" w:color="auto"/>
            <w:left w:val="none" w:sz="0" w:space="0" w:color="auto"/>
            <w:bottom w:val="none" w:sz="0" w:space="0" w:color="auto"/>
            <w:right w:val="none" w:sz="0" w:space="0" w:color="auto"/>
          </w:divBdr>
        </w:div>
        <w:div w:id="635836635">
          <w:marLeft w:val="0"/>
          <w:marRight w:val="0"/>
          <w:marTop w:val="0"/>
          <w:marBottom w:val="0"/>
          <w:divBdr>
            <w:top w:val="none" w:sz="0" w:space="0" w:color="auto"/>
            <w:left w:val="none" w:sz="0" w:space="0" w:color="auto"/>
            <w:bottom w:val="none" w:sz="0" w:space="0" w:color="auto"/>
            <w:right w:val="none" w:sz="0" w:space="0" w:color="auto"/>
          </w:divBdr>
        </w:div>
      </w:divsChild>
    </w:div>
    <w:div w:id="567155004">
      <w:bodyDiv w:val="1"/>
      <w:marLeft w:val="0"/>
      <w:marRight w:val="0"/>
      <w:marTop w:val="0"/>
      <w:marBottom w:val="0"/>
      <w:divBdr>
        <w:top w:val="none" w:sz="0" w:space="0" w:color="auto"/>
        <w:left w:val="none" w:sz="0" w:space="0" w:color="auto"/>
        <w:bottom w:val="none" w:sz="0" w:space="0" w:color="auto"/>
        <w:right w:val="none" w:sz="0" w:space="0" w:color="auto"/>
      </w:divBdr>
    </w:div>
    <w:div w:id="569117671">
      <w:bodyDiv w:val="1"/>
      <w:marLeft w:val="0"/>
      <w:marRight w:val="0"/>
      <w:marTop w:val="0"/>
      <w:marBottom w:val="0"/>
      <w:divBdr>
        <w:top w:val="none" w:sz="0" w:space="0" w:color="auto"/>
        <w:left w:val="none" w:sz="0" w:space="0" w:color="auto"/>
        <w:bottom w:val="none" w:sz="0" w:space="0" w:color="auto"/>
        <w:right w:val="none" w:sz="0" w:space="0" w:color="auto"/>
      </w:divBdr>
    </w:div>
    <w:div w:id="569657480">
      <w:bodyDiv w:val="1"/>
      <w:marLeft w:val="0"/>
      <w:marRight w:val="0"/>
      <w:marTop w:val="0"/>
      <w:marBottom w:val="0"/>
      <w:divBdr>
        <w:top w:val="none" w:sz="0" w:space="0" w:color="auto"/>
        <w:left w:val="none" w:sz="0" w:space="0" w:color="auto"/>
        <w:bottom w:val="none" w:sz="0" w:space="0" w:color="auto"/>
        <w:right w:val="none" w:sz="0" w:space="0" w:color="auto"/>
      </w:divBdr>
    </w:div>
    <w:div w:id="570426020">
      <w:bodyDiv w:val="1"/>
      <w:marLeft w:val="0"/>
      <w:marRight w:val="0"/>
      <w:marTop w:val="0"/>
      <w:marBottom w:val="0"/>
      <w:divBdr>
        <w:top w:val="none" w:sz="0" w:space="0" w:color="auto"/>
        <w:left w:val="none" w:sz="0" w:space="0" w:color="auto"/>
        <w:bottom w:val="none" w:sz="0" w:space="0" w:color="auto"/>
        <w:right w:val="none" w:sz="0" w:space="0" w:color="auto"/>
      </w:divBdr>
    </w:div>
    <w:div w:id="570626389">
      <w:bodyDiv w:val="1"/>
      <w:marLeft w:val="0"/>
      <w:marRight w:val="0"/>
      <w:marTop w:val="0"/>
      <w:marBottom w:val="0"/>
      <w:divBdr>
        <w:top w:val="none" w:sz="0" w:space="0" w:color="auto"/>
        <w:left w:val="none" w:sz="0" w:space="0" w:color="auto"/>
        <w:bottom w:val="none" w:sz="0" w:space="0" w:color="auto"/>
        <w:right w:val="none" w:sz="0" w:space="0" w:color="auto"/>
      </w:divBdr>
    </w:div>
    <w:div w:id="571350756">
      <w:bodyDiv w:val="1"/>
      <w:marLeft w:val="0"/>
      <w:marRight w:val="0"/>
      <w:marTop w:val="0"/>
      <w:marBottom w:val="0"/>
      <w:divBdr>
        <w:top w:val="none" w:sz="0" w:space="0" w:color="auto"/>
        <w:left w:val="none" w:sz="0" w:space="0" w:color="auto"/>
        <w:bottom w:val="none" w:sz="0" w:space="0" w:color="auto"/>
        <w:right w:val="none" w:sz="0" w:space="0" w:color="auto"/>
      </w:divBdr>
    </w:div>
    <w:div w:id="571546097">
      <w:bodyDiv w:val="1"/>
      <w:marLeft w:val="0"/>
      <w:marRight w:val="0"/>
      <w:marTop w:val="0"/>
      <w:marBottom w:val="0"/>
      <w:divBdr>
        <w:top w:val="none" w:sz="0" w:space="0" w:color="auto"/>
        <w:left w:val="none" w:sz="0" w:space="0" w:color="auto"/>
        <w:bottom w:val="none" w:sz="0" w:space="0" w:color="auto"/>
        <w:right w:val="none" w:sz="0" w:space="0" w:color="auto"/>
      </w:divBdr>
    </w:div>
    <w:div w:id="573396649">
      <w:bodyDiv w:val="1"/>
      <w:marLeft w:val="0"/>
      <w:marRight w:val="0"/>
      <w:marTop w:val="0"/>
      <w:marBottom w:val="0"/>
      <w:divBdr>
        <w:top w:val="none" w:sz="0" w:space="0" w:color="auto"/>
        <w:left w:val="none" w:sz="0" w:space="0" w:color="auto"/>
        <w:bottom w:val="none" w:sz="0" w:space="0" w:color="auto"/>
        <w:right w:val="none" w:sz="0" w:space="0" w:color="auto"/>
      </w:divBdr>
    </w:div>
    <w:div w:id="573509624">
      <w:bodyDiv w:val="1"/>
      <w:marLeft w:val="0"/>
      <w:marRight w:val="0"/>
      <w:marTop w:val="0"/>
      <w:marBottom w:val="0"/>
      <w:divBdr>
        <w:top w:val="none" w:sz="0" w:space="0" w:color="auto"/>
        <w:left w:val="none" w:sz="0" w:space="0" w:color="auto"/>
        <w:bottom w:val="none" w:sz="0" w:space="0" w:color="auto"/>
        <w:right w:val="none" w:sz="0" w:space="0" w:color="auto"/>
      </w:divBdr>
    </w:div>
    <w:div w:id="573583886">
      <w:bodyDiv w:val="1"/>
      <w:marLeft w:val="0"/>
      <w:marRight w:val="0"/>
      <w:marTop w:val="0"/>
      <w:marBottom w:val="0"/>
      <w:divBdr>
        <w:top w:val="none" w:sz="0" w:space="0" w:color="auto"/>
        <w:left w:val="none" w:sz="0" w:space="0" w:color="auto"/>
        <w:bottom w:val="none" w:sz="0" w:space="0" w:color="auto"/>
        <w:right w:val="none" w:sz="0" w:space="0" w:color="auto"/>
      </w:divBdr>
    </w:div>
    <w:div w:id="574318970">
      <w:bodyDiv w:val="1"/>
      <w:marLeft w:val="0"/>
      <w:marRight w:val="0"/>
      <w:marTop w:val="0"/>
      <w:marBottom w:val="0"/>
      <w:divBdr>
        <w:top w:val="none" w:sz="0" w:space="0" w:color="auto"/>
        <w:left w:val="none" w:sz="0" w:space="0" w:color="auto"/>
        <w:bottom w:val="none" w:sz="0" w:space="0" w:color="auto"/>
        <w:right w:val="none" w:sz="0" w:space="0" w:color="auto"/>
      </w:divBdr>
    </w:div>
    <w:div w:id="574439544">
      <w:bodyDiv w:val="1"/>
      <w:marLeft w:val="0"/>
      <w:marRight w:val="0"/>
      <w:marTop w:val="0"/>
      <w:marBottom w:val="0"/>
      <w:divBdr>
        <w:top w:val="none" w:sz="0" w:space="0" w:color="auto"/>
        <w:left w:val="none" w:sz="0" w:space="0" w:color="auto"/>
        <w:bottom w:val="none" w:sz="0" w:space="0" w:color="auto"/>
        <w:right w:val="none" w:sz="0" w:space="0" w:color="auto"/>
      </w:divBdr>
    </w:div>
    <w:div w:id="575238303">
      <w:bodyDiv w:val="1"/>
      <w:marLeft w:val="0"/>
      <w:marRight w:val="0"/>
      <w:marTop w:val="0"/>
      <w:marBottom w:val="0"/>
      <w:divBdr>
        <w:top w:val="none" w:sz="0" w:space="0" w:color="auto"/>
        <w:left w:val="none" w:sz="0" w:space="0" w:color="auto"/>
        <w:bottom w:val="none" w:sz="0" w:space="0" w:color="auto"/>
        <w:right w:val="none" w:sz="0" w:space="0" w:color="auto"/>
      </w:divBdr>
    </w:div>
    <w:div w:id="575627046">
      <w:bodyDiv w:val="1"/>
      <w:marLeft w:val="0"/>
      <w:marRight w:val="0"/>
      <w:marTop w:val="0"/>
      <w:marBottom w:val="0"/>
      <w:divBdr>
        <w:top w:val="none" w:sz="0" w:space="0" w:color="auto"/>
        <w:left w:val="none" w:sz="0" w:space="0" w:color="auto"/>
        <w:bottom w:val="none" w:sz="0" w:space="0" w:color="auto"/>
        <w:right w:val="none" w:sz="0" w:space="0" w:color="auto"/>
      </w:divBdr>
    </w:div>
    <w:div w:id="576787932">
      <w:bodyDiv w:val="1"/>
      <w:marLeft w:val="0"/>
      <w:marRight w:val="0"/>
      <w:marTop w:val="0"/>
      <w:marBottom w:val="0"/>
      <w:divBdr>
        <w:top w:val="none" w:sz="0" w:space="0" w:color="auto"/>
        <w:left w:val="none" w:sz="0" w:space="0" w:color="auto"/>
        <w:bottom w:val="none" w:sz="0" w:space="0" w:color="auto"/>
        <w:right w:val="none" w:sz="0" w:space="0" w:color="auto"/>
      </w:divBdr>
      <w:divsChild>
        <w:div w:id="694767949">
          <w:marLeft w:val="0"/>
          <w:marRight w:val="0"/>
          <w:marTop w:val="0"/>
          <w:marBottom w:val="0"/>
          <w:divBdr>
            <w:top w:val="none" w:sz="0" w:space="0" w:color="auto"/>
            <w:left w:val="none" w:sz="0" w:space="0" w:color="auto"/>
            <w:bottom w:val="none" w:sz="0" w:space="0" w:color="auto"/>
            <w:right w:val="none" w:sz="0" w:space="0" w:color="auto"/>
          </w:divBdr>
        </w:div>
        <w:div w:id="141118797">
          <w:marLeft w:val="0"/>
          <w:marRight w:val="0"/>
          <w:marTop w:val="0"/>
          <w:marBottom w:val="0"/>
          <w:divBdr>
            <w:top w:val="none" w:sz="0" w:space="0" w:color="auto"/>
            <w:left w:val="none" w:sz="0" w:space="0" w:color="auto"/>
            <w:bottom w:val="none" w:sz="0" w:space="0" w:color="auto"/>
            <w:right w:val="none" w:sz="0" w:space="0" w:color="auto"/>
          </w:divBdr>
        </w:div>
        <w:div w:id="280260281">
          <w:marLeft w:val="0"/>
          <w:marRight w:val="0"/>
          <w:marTop w:val="0"/>
          <w:marBottom w:val="0"/>
          <w:divBdr>
            <w:top w:val="none" w:sz="0" w:space="0" w:color="auto"/>
            <w:left w:val="none" w:sz="0" w:space="0" w:color="auto"/>
            <w:bottom w:val="none" w:sz="0" w:space="0" w:color="auto"/>
            <w:right w:val="none" w:sz="0" w:space="0" w:color="auto"/>
          </w:divBdr>
        </w:div>
        <w:div w:id="1596089739">
          <w:marLeft w:val="0"/>
          <w:marRight w:val="0"/>
          <w:marTop w:val="0"/>
          <w:marBottom w:val="0"/>
          <w:divBdr>
            <w:top w:val="none" w:sz="0" w:space="0" w:color="auto"/>
            <w:left w:val="none" w:sz="0" w:space="0" w:color="auto"/>
            <w:bottom w:val="none" w:sz="0" w:space="0" w:color="auto"/>
            <w:right w:val="none" w:sz="0" w:space="0" w:color="auto"/>
          </w:divBdr>
        </w:div>
        <w:div w:id="721905261">
          <w:marLeft w:val="0"/>
          <w:marRight w:val="0"/>
          <w:marTop w:val="0"/>
          <w:marBottom w:val="0"/>
          <w:divBdr>
            <w:top w:val="none" w:sz="0" w:space="0" w:color="auto"/>
            <w:left w:val="none" w:sz="0" w:space="0" w:color="auto"/>
            <w:bottom w:val="none" w:sz="0" w:space="0" w:color="auto"/>
            <w:right w:val="none" w:sz="0" w:space="0" w:color="auto"/>
          </w:divBdr>
        </w:div>
        <w:div w:id="2099206915">
          <w:marLeft w:val="0"/>
          <w:marRight w:val="0"/>
          <w:marTop w:val="0"/>
          <w:marBottom w:val="0"/>
          <w:divBdr>
            <w:top w:val="none" w:sz="0" w:space="0" w:color="auto"/>
            <w:left w:val="none" w:sz="0" w:space="0" w:color="auto"/>
            <w:bottom w:val="none" w:sz="0" w:space="0" w:color="auto"/>
            <w:right w:val="none" w:sz="0" w:space="0" w:color="auto"/>
          </w:divBdr>
        </w:div>
        <w:div w:id="885263549">
          <w:marLeft w:val="0"/>
          <w:marRight w:val="0"/>
          <w:marTop w:val="0"/>
          <w:marBottom w:val="0"/>
          <w:divBdr>
            <w:top w:val="none" w:sz="0" w:space="0" w:color="auto"/>
            <w:left w:val="none" w:sz="0" w:space="0" w:color="auto"/>
            <w:bottom w:val="none" w:sz="0" w:space="0" w:color="auto"/>
            <w:right w:val="none" w:sz="0" w:space="0" w:color="auto"/>
          </w:divBdr>
        </w:div>
        <w:div w:id="1044721188">
          <w:marLeft w:val="0"/>
          <w:marRight w:val="0"/>
          <w:marTop w:val="0"/>
          <w:marBottom w:val="0"/>
          <w:divBdr>
            <w:top w:val="none" w:sz="0" w:space="0" w:color="auto"/>
            <w:left w:val="none" w:sz="0" w:space="0" w:color="auto"/>
            <w:bottom w:val="none" w:sz="0" w:space="0" w:color="auto"/>
            <w:right w:val="none" w:sz="0" w:space="0" w:color="auto"/>
          </w:divBdr>
        </w:div>
        <w:div w:id="504396843">
          <w:marLeft w:val="0"/>
          <w:marRight w:val="0"/>
          <w:marTop w:val="0"/>
          <w:marBottom w:val="0"/>
          <w:divBdr>
            <w:top w:val="none" w:sz="0" w:space="0" w:color="auto"/>
            <w:left w:val="none" w:sz="0" w:space="0" w:color="auto"/>
            <w:bottom w:val="none" w:sz="0" w:space="0" w:color="auto"/>
            <w:right w:val="none" w:sz="0" w:space="0" w:color="auto"/>
          </w:divBdr>
        </w:div>
        <w:div w:id="421268977">
          <w:marLeft w:val="0"/>
          <w:marRight w:val="0"/>
          <w:marTop w:val="0"/>
          <w:marBottom w:val="0"/>
          <w:divBdr>
            <w:top w:val="none" w:sz="0" w:space="0" w:color="auto"/>
            <w:left w:val="none" w:sz="0" w:space="0" w:color="auto"/>
            <w:bottom w:val="none" w:sz="0" w:space="0" w:color="auto"/>
            <w:right w:val="none" w:sz="0" w:space="0" w:color="auto"/>
          </w:divBdr>
        </w:div>
        <w:div w:id="1638611691">
          <w:marLeft w:val="0"/>
          <w:marRight w:val="0"/>
          <w:marTop w:val="0"/>
          <w:marBottom w:val="0"/>
          <w:divBdr>
            <w:top w:val="none" w:sz="0" w:space="0" w:color="auto"/>
            <w:left w:val="none" w:sz="0" w:space="0" w:color="auto"/>
            <w:bottom w:val="none" w:sz="0" w:space="0" w:color="auto"/>
            <w:right w:val="none" w:sz="0" w:space="0" w:color="auto"/>
          </w:divBdr>
        </w:div>
        <w:div w:id="1890532701">
          <w:marLeft w:val="0"/>
          <w:marRight w:val="0"/>
          <w:marTop w:val="0"/>
          <w:marBottom w:val="0"/>
          <w:divBdr>
            <w:top w:val="none" w:sz="0" w:space="0" w:color="auto"/>
            <w:left w:val="none" w:sz="0" w:space="0" w:color="auto"/>
            <w:bottom w:val="none" w:sz="0" w:space="0" w:color="auto"/>
            <w:right w:val="none" w:sz="0" w:space="0" w:color="auto"/>
          </w:divBdr>
        </w:div>
        <w:div w:id="1053582481">
          <w:marLeft w:val="0"/>
          <w:marRight w:val="0"/>
          <w:marTop w:val="0"/>
          <w:marBottom w:val="0"/>
          <w:divBdr>
            <w:top w:val="none" w:sz="0" w:space="0" w:color="auto"/>
            <w:left w:val="none" w:sz="0" w:space="0" w:color="auto"/>
            <w:bottom w:val="none" w:sz="0" w:space="0" w:color="auto"/>
            <w:right w:val="none" w:sz="0" w:space="0" w:color="auto"/>
          </w:divBdr>
        </w:div>
        <w:div w:id="698238110">
          <w:marLeft w:val="0"/>
          <w:marRight w:val="0"/>
          <w:marTop w:val="0"/>
          <w:marBottom w:val="0"/>
          <w:divBdr>
            <w:top w:val="none" w:sz="0" w:space="0" w:color="auto"/>
            <w:left w:val="none" w:sz="0" w:space="0" w:color="auto"/>
            <w:bottom w:val="none" w:sz="0" w:space="0" w:color="auto"/>
            <w:right w:val="none" w:sz="0" w:space="0" w:color="auto"/>
          </w:divBdr>
        </w:div>
        <w:div w:id="196814487">
          <w:marLeft w:val="0"/>
          <w:marRight w:val="0"/>
          <w:marTop w:val="0"/>
          <w:marBottom w:val="0"/>
          <w:divBdr>
            <w:top w:val="none" w:sz="0" w:space="0" w:color="auto"/>
            <w:left w:val="none" w:sz="0" w:space="0" w:color="auto"/>
            <w:bottom w:val="none" w:sz="0" w:space="0" w:color="auto"/>
            <w:right w:val="none" w:sz="0" w:space="0" w:color="auto"/>
          </w:divBdr>
        </w:div>
        <w:div w:id="1973829413">
          <w:marLeft w:val="0"/>
          <w:marRight w:val="0"/>
          <w:marTop w:val="0"/>
          <w:marBottom w:val="0"/>
          <w:divBdr>
            <w:top w:val="none" w:sz="0" w:space="0" w:color="auto"/>
            <w:left w:val="none" w:sz="0" w:space="0" w:color="auto"/>
            <w:bottom w:val="none" w:sz="0" w:space="0" w:color="auto"/>
            <w:right w:val="none" w:sz="0" w:space="0" w:color="auto"/>
          </w:divBdr>
        </w:div>
        <w:div w:id="2061904555">
          <w:marLeft w:val="0"/>
          <w:marRight w:val="0"/>
          <w:marTop w:val="0"/>
          <w:marBottom w:val="0"/>
          <w:divBdr>
            <w:top w:val="none" w:sz="0" w:space="0" w:color="auto"/>
            <w:left w:val="none" w:sz="0" w:space="0" w:color="auto"/>
            <w:bottom w:val="none" w:sz="0" w:space="0" w:color="auto"/>
            <w:right w:val="none" w:sz="0" w:space="0" w:color="auto"/>
          </w:divBdr>
        </w:div>
        <w:div w:id="1797021683">
          <w:marLeft w:val="0"/>
          <w:marRight w:val="0"/>
          <w:marTop w:val="0"/>
          <w:marBottom w:val="0"/>
          <w:divBdr>
            <w:top w:val="none" w:sz="0" w:space="0" w:color="auto"/>
            <w:left w:val="none" w:sz="0" w:space="0" w:color="auto"/>
            <w:bottom w:val="none" w:sz="0" w:space="0" w:color="auto"/>
            <w:right w:val="none" w:sz="0" w:space="0" w:color="auto"/>
          </w:divBdr>
        </w:div>
        <w:div w:id="3287908">
          <w:marLeft w:val="0"/>
          <w:marRight w:val="0"/>
          <w:marTop w:val="0"/>
          <w:marBottom w:val="0"/>
          <w:divBdr>
            <w:top w:val="none" w:sz="0" w:space="0" w:color="auto"/>
            <w:left w:val="none" w:sz="0" w:space="0" w:color="auto"/>
            <w:bottom w:val="none" w:sz="0" w:space="0" w:color="auto"/>
            <w:right w:val="none" w:sz="0" w:space="0" w:color="auto"/>
          </w:divBdr>
        </w:div>
        <w:div w:id="633876968">
          <w:marLeft w:val="0"/>
          <w:marRight w:val="0"/>
          <w:marTop w:val="0"/>
          <w:marBottom w:val="0"/>
          <w:divBdr>
            <w:top w:val="none" w:sz="0" w:space="0" w:color="auto"/>
            <w:left w:val="none" w:sz="0" w:space="0" w:color="auto"/>
            <w:bottom w:val="none" w:sz="0" w:space="0" w:color="auto"/>
            <w:right w:val="none" w:sz="0" w:space="0" w:color="auto"/>
          </w:divBdr>
        </w:div>
        <w:div w:id="994455724">
          <w:marLeft w:val="0"/>
          <w:marRight w:val="0"/>
          <w:marTop w:val="0"/>
          <w:marBottom w:val="0"/>
          <w:divBdr>
            <w:top w:val="none" w:sz="0" w:space="0" w:color="auto"/>
            <w:left w:val="none" w:sz="0" w:space="0" w:color="auto"/>
            <w:bottom w:val="none" w:sz="0" w:space="0" w:color="auto"/>
            <w:right w:val="none" w:sz="0" w:space="0" w:color="auto"/>
          </w:divBdr>
        </w:div>
        <w:div w:id="1096054943">
          <w:marLeft w:val="0"/>
          <w:marRight w:val="0"/>
          <w:marTop w:val="0"/>
          <w:marBottom w:val="0"/>
          <w:divBdr>
            <w:top w:val="none" w:sz="0" w:space="0" w:color="auto"/>
            <w:left w:val="none" w:sz="0" w:space="0" w:color="auto"/>
            <w:bottom w:val="none" w:sz="0" w:space="0" w:color="auto"/>
            <w:right w:val="none" w:sz="0" w:space="0" w:color="auto"/>
          </w:divBdr>
        </w:div>
        <w:div w:id="355816604">
          <w:marLeft w:val="0"/>
          <w:marRight w:val="0"/>
          <w:marTop w:val="0"/>
          <w:marBottom w:val="0"/>
          <w:divBdr>
            <w:top w:val="none" w:sz="0" w:space="0" w:color="auto"/>
            <w:left w:val="none" w:sz="0" w:space="0" w:color="auto"/>
            <w:bottom w:val="none" w:sz="0" w:space="0" w:color="auto"/>
            <w:right w:val="none" w:sz="0" w:space="0" w:color="auto"/>
          </w:divBdr>
        </w:div>
        <w:div w:id="2015379817">
          <w:marLeft w:val="0"/>
          <w:marRight w:val="0"/>
          <w:marTop w:val="0"/>
          <w:marBottom w:val="0"/>
          <w:divBdr>
            <w:top w:val="none" w:sz="0" w:space="0" w:color="auto"/>
            <w:left w:val="none" w:sz="0" w:space="0" w:color="auto"/>
            <w:bottom w:val="none" w:sz="0" w:space="0" w:color="auto"/>
            <w:right w:val="none" w:sz="0" w:space="0" w:color="auto"/>
          </w:divBdr>
        </w:div>
        <w:div w:id="1979216247">
          <w:marLeft w:val="0"/>
          <w:marRight w:val="0"/>
          <w:marTop w:val="0"/>
          <w:marBottom w:val="0"/>
          <w:divBdr>
            <w:top w:val="none" w:sz="0" w:space="0" w:color="auto"/>
            <w:left w:val="none" w:sz="0" w:space="0" w:color="auto"/>
            <w:bottom w:val="none" w:sz="0" w:space="0" w:color="auto"/>
            <w:right w:val="none" w:sz="0" w:space="0" w:color="auto"/>
          </w:divBdr>
        </w:div>
        <w:div w:id="2141653867">
          <w:marLeft w:val="0"/>
          <w:marRight w:val="0"/>
          <w:marTop w:val="0"/>
          <w:marBottom w:val="0"/>
          <w:divBdr>
            <w:top w:val="none" w:sz="0" w:space="0" w:color="auto"/>
            <w:left w:val="none" w:sz="0" w:space="0" w:color="auto"/>
            <w:bottom w:val="none" w:sz="0" w:space="0" w:color="auto"/>
            <w:right w:val="none" w:sz="0" w:space="0" w:color="auto"/>
          </w:divBdr>
        </w:div>
        <w:div w:id="266162192">
          <w:marLeft w:val="0"/>
          <w:marRight w:val="0"/>
          <w:marTop w:val="0"/>
          <w:marBottom w:val="0"/>
          <w:divBdr>
            <w:top w:val="none" w:sz="0" w:space="0" w:color="auto"/>
            <w:left w:val="none" w:sz="0" w:space="0" w:color="auto"/>
            <w:bottom w:val="none" w:sz="0" w:space="0" w:color="auto"/>
            <w:right w:val="none" w:sz="0" w:space="0" w:color="auto"/>
          </w:divBdr>
        </w:div>
        <w:div w:id="209995735">
          <w:marLeft w:val="0"/>
          <w:marRight w:val="0"/>
          <w:marTop w:val="0"/>
          <w:marBottom w:val="0"/>
          <w:divBdr>
            <w:top w:val="none" w:sz="0" w:space="0" w:color="auto"/>
            <w:left w:val="none" w:sz="0" w:space="0" w:color="auto"/>
            <w:bottom w:val="none" w:sz="0" w:space="0" w:color="auto"/>
            <w:right w:val="none" w:sz="0" w:space="0" w:color="auto"/>
          </w:divBdr>
        </w:div>
        <w:div w:id="343827988">
          <w:marLeft w:val="0"/>
          <w:marRight w:val="0"/>
          <w:marTop w:val="0"/>
          <w:marBottom w:val="0"/>
          <w:divBdr>
            <w:top w:val="none" w:sz="0" w:space="0" w:color="auto"/>
            <w:left w:val="none" w:sz="0" w:space="0" w:color="auto"/>
            <w:bottom w:val="none" w:sz="0" w:space="0" w:color="auto"/>
            <w:right w:val="none" w:sz="0" w:space="0" w:color="auto"/>
          </w:divBdr>
        </w:div>
        <w:div w:id="868881335">
          <w:marLeft w:val="0"/>
          <w:marRight w:val="0"/>
          <w:marTop w:val="0"/>
          <w:marBottom w:val="0"/>
          <w:divBdr>
            <w:top w:val="none" w:sz="0" w:space="0" w:color="auto"/>
            <w:left w:val="none" w:sz="0" w:space="0" w:color="auto"/>
            <w:bottom w:val="none" w:sz="0" w:space="0" w:color="auto"/>
            <w:right w:val="none" w:sz="0" w:space="0" w:color="auto"/>
          </w:divBdr>
        </w:div>
        <w:div w:id="1450472028">
          <w:marLeft w:val="0"/>
          <w:marRight w:val="0"/>
          <w:marTop w:val="0"/>
          <w:marBottom w:val="0"/>
          <w:divBdr>
            <w:top w:val="none" w:sz="0" w:space="0" w:color="auto"/>
            <w:left w:val="none" w:sz="0" w:space="0" w:color="auto"/>
            <w:bottom w:val="none" w:sz="0" w:space="0" w:color="auto"/>
            <w:right w:val="none" w:sz="0" w:space="0" w:color="auto"/>
          </w:divBdr>
        </w:div>
        <w:div w:id="1262448001">
          <w:marLeft w:val="0"/>
          <w:marRight w:val="0"/>
          <w:marTop w:val="0"/>
          <w:marBottom w:val="0"/>
          <w:divBdr>
            <w:top w:val="none" w:sz="0" w:space="0" w:color="auto"/>
            <w:left w:val="none" w:sz="0" w:space="0" w:color="auto"/>
            <w:bottom w:val="none" w:sz="0" w:space="0" w:color="auto"/>
            <w:right w:val="none" w:sz="0" w:space="0" w:color="auto"/>
          </w:divBdr>
        </w:div>
        <w:div w:id="297614488">
          <w:marLeft w:val="0"/>
          <w:marRight w:val="0"/>
          <w:marTop w:val="0"/>
          <w:marBottom w:val="0"/>
          <w:divBdr>
            <w:top w:val="none" w:sz="0" w:space="0" w:color="auto"/>
            <w:left w:val="none" w:sz="0" w:space="0" w:color="auto"/>
            <w:bottom w:val="none" w:sz="0" w:space="0" w:color="auto"/>
            <w:right w:val="none" w:sz="0" w:space="0" w:color="auto"/>
          </w:divBdr>
        </w:div>
      </w:divsChild>
    </w:div>
    <w:div w:id="576938693">
      <w:bodyDiv w:val="1"/>
      <w:marLeft w:val="0"/>
      <w:marRight w:val="0"/>
      <w:marTop w:val="0"/>
      <w:marBottom w:val="0"/>
      <w:divBdr>
        <w:top w:val="none" w:sz="0" w:space="0" w:color="auto"/>
        <w:left w:val="none" w:sz="0" w:space="0" w:color="auto"/>
        <w:bottom w:val="none" w:sz="0" w:space="0" w:color="auto"/>
        <w:right w:val="none" w:sz="0" w:space="0" w:color="auto"/>
      </w:divBdr>
    </w:div>
    <w:div w:id="577832792">
      <w:bodyDiv w:val="1"/>
      <w:marLeft w:val="0"/>
      <w:marRight w:val="0"/>
      <w:marTop w:val="0"/>
      <w:marBottom w:val="0"/>
      <w:divBdr>
        <w:top w:val="none" w:sz="0" w:space="0" w:color="auto"/>
        <w:left w:val="none" w:sz="0" w:space="0" w:color="auto"/>
        <w:bottom w:val="none" w:sz="0" w:space="0" w:color="auto"/>
        <w:right w:val="none" w:sz="0" w:space="0" w:color="auto"/>
      </w:divBdr>
    </w:div>
    <w:div w:id="578255377">
      <w:bodyDiv w:val="1"/>
      <w:marLeft w:val="0"/>
      <w:marRight w:val="0"/>
      <w:marTop w:val="0"/>
      <w:marBottom w:val="0"/>
      <w:divBdr>
        <w:top w:val="none" w:sz="0" w:space="0" w:color="auto"/>
        <w:left w:val="none" w:sz="0" w:space="0" w:color="auto"/>
        <w:bottom w:val="none" w:sz="0" w:space="0" w:color="auto"/>
        <w:right w:val="none" w:sz="0" w:space="0" w:color="auto"/>
      </w:divBdr>
    </w:div>
    <w:div w:id="578373096">
      <w:bodyDiv w:val="1"/>
      <w:marLeft w:val="0"/>
      <w:marRight w:val="0"/>
      <w:marTop w:val="0"/>
      <w:marBottom w:val="0"/>
      <w:divBdr>
        <w:top w:val="none" w:sz="0" w:space="0" w:color="auto"/>
        <w:left w:val="none" w:sz="0" w:space="0" w:color="auto"/>
        <w:bottom w:val="none" w:sz="0" w:space="0" w:color="auto"/>
        <w:right w:val="none" w:sz="0" w:space="0" w:color="auto"/>
      </w:divBdr>
      <w:divsChild>
        <w:div w:id="295910656">
          <w:marLeft w:val="0"/>
          <w:marRight w:val="0"/>
          <w:marTop w:val="0"/>
          <w:marBottom w:val="0"/>
          <w:divBdr>
            <w:top w:val="none" w:sz="0" w:space="0" w:color="auto"/>
            <w:left w:val="none" w:sz="0" w:space="0" w:color="auto"/>
            <w:bottom w:val="none" w:sz="0" w:space="0" w:color="auto"/>
            <w:right w:val="none" w:sz="0" w:space="0" w:color="auto"/>
          </w:divBdr>
        </w:div>
        <w:div w:id="916744505">
          <w:marLeft w:val="0"/>
          <w:marRight w:val="0"/>
          <w:marTop w:val="0"/>
          <w:marBottom w:val="0"/>
          <w:divBdr>
            <w:top w:val="none" w:sz="0" w:space="0" w:color="auto"/>
            <w:left w:val="none" w:sz="0" w:space="0" w:color="auto"/>
            <w:bottom w:val="none" w:sz="0" w:space="0" w:color="auto"/>
            <w:right w:val="none" w:sz="0" w:space="0" w:color="auto"/>
          </w:divBdr>
        </w:div>
        <w:div w:id="1442921390">
          <w:marLeft w:val="0"/>
          <w:marRight w:val="0"/>
          <w:marTop w:val="0"/>
          <w:marBottom w:val="0"/>
          <w:divBdr>
            <w:top w:val="none" w:sz="0" w:space="0" w:color="auto"/>
            <w:left w:val="none" w:sz="0" w:space="0" w:color="auto"/>
            <w:bottom w:val="none" w:sz="0" w:space="0" w:color="auto"/>
            <w:right w:val="none" w:sz="0" w:space="0" w:color="auto"/>
          </w:divBdr>
        </w:div>
      </w:divsChild>
    </w:div>
    <w:div w:id="579411042">
      <w:bodyDiv w:val="1"/>
      <w:marLeft w:val="0"/>
      <w:marRight w:val="0"/>
      <w:marTop w:val="0"/>
      <w:marBottom w:val="0"/>
      <w:divBdr>
        <w:top w:val="none" w:sz="0" w:space="0" w:color="auto"/>
        <w:left w:val="none" w:sz="0" w:space="0" w:color="auto"/>
        <w:bottom w:val="none" w:sz="0" w:space="0" w:color="auto"/>
        <w:right w:val="none" w:sz="0" w:space="0" w:color="auto"/>
      </w:divBdr>
      <w:divsChild>
        <w:div w:id="84770427">
          <w:marLeft w:val="0"/>
          <w:marRight w:val="0"/>
          <w:marTop w:val="0"/>
          <w:marBottom w:val="0"/>
          <w:divBdr>
            <w:top w:val="none" w:sz="0" w:space="0" w:color="auto"/>
            <w:left w:val="none" w:sz="0" w:space="0" w:color="auto"/>
            <w:bottom w:val="none" w:sz="0" w:space="0" w:color="auto"/>
            <w:right w:val="none" w:sz="0" w:space="0" w:color="auto"/>
          </w:divBdr>
        </w:div>
        <w:div w:id="1483230472">
          <w:marLeft w:val="0"/>
          <w:marRight w:val="0"/>
          <w:marTop w:val="0"/>
          <w:marBottom w:val="0"/>
          <w:divBdr>
            <w:top w:val="none" w:sz="0" w:space="0" w:color="auto"/>
            <w:left w:val="none" w:sz="0" w:space="0" w:color="auto"/>
            <w:bottom w:val="none" w:sz="0" w:space="0" w:color="auto"/>
            <w:right w:val="none" w:sz="0" w:space="0" w:color="auto"/>
          </w:divBdr>
        </w:div>
        <w:div w:id="1206482911">
          <w:marLeft w:val="0"/>
          <w:marRight w:val="0"/>
          <w:marTop w:val="0"/>
          <w:marBottom w:val="0"/>
          <w:divBdr>
            <w:top w:val="none" w:sz="0" w:space="0" w:color="auto"/>
            <w:left w:val="none" w:sz="0" w:space="0" w:color="auto"/>
            <w:bottom w:val="none" w:sz="0" w:space="0" w:color="auto"/>
            <w:right w:val="none" w:sz="0" w:space="0" w:color="auto"/>
          </w:divBdr>
        </w:div>
        <w:div w:id="1466317955">
          <w:marLeft w:val="0"/>
          <w:marRight w:val="0"/>
          <w:marTop w:val="0"/>
          <w:marBottom w:val="0"/>
          <w:divBdr>
            <w:top w:val="none" w:sz="0" w:space="0" w:color="auto"/>
            <w:left w:val="none" w:sz="0" w:space="0" w:color="auto"/>
            <w:bottom w:val="none" w:sz="0" w:space="0" w:color="auto"/>
            <w:right w:val="none" w:sz="0" w:space="0" w:color="auto"/>
          </w:divBdr>
        </w:div>
        <w:div w:id="295525142">
          <w:marLeft w:val="0"/>
          <w:marRight w:val="0"/>
          <w:marTop w:val="0"/>
          <w:marBottom w:val="0"/>
          <w:divBdr>
            <w:top w:val="none" w:sz="0" w:space="0" w:color="auto"/>
            <w:left w:val="none" w:sz="0" w:space="0" w:color="auto"/>
            <w:bottom w:val="none" w:sz="0" w:space="0" w:color="auto"/>
            <w:right w:val="none" w:sz="0" w:space="0" w:color="auto"/>
          </w:divBdr>
        </w:div>
        <w:div w:id="1875340278">
          <w:marLeft w:val="0"/>
          <w:marRight w:val="0"/>
          <w:marTop w:val="0"/>
          <w:marBottom w:val="0"/>
          <w:divBdr>
            <w:top w:val="none" w:sz="0" w:space="0" w:color="auto"/>
            <w:left w:val="none" w:sz="0" w:space="0" w:color="auto"/>
            <w:bottom w:val="none" w:sz="0" w:space="0" w:color="auto"/>
            <w:right w:val="none" w:sz="0" w:space="0" w:color="auto"/>
          </w:divBdr>
        </w:div>
        <w:div w:id="1641611409">
          <w:marLeft w:val="0"/>
          <w:marRight w:val="0"/>
          <w:marTop w:val="0"/>
          <w:marBottom w:val="0"/>
          <w:divBdr>
            <w:top w:val="none" w:sz="0" w:space="0" w:color="auto"/>
            <w:left w:val="none" w:sz="0" w:space="0" w:color="auto"/>
            <w:bottom w:val="none" w:sz="0" w:space="0" w:color="auto"/>
            <w:right w:val="none" w:sz="0" w:space="0" w:color="auto"/>
          </w:divBdr>
        </w:div>
        <w:div w:id="1020085897">
          <w:marLeft w:val="0"/>
          <w:marRight w:val="0"/>
          <w:marTop w:val="0"/>
          <w:marBottom w:val="0"/>
          <w:divBdr>
            <w:top w:val="none" w:sz="0" w:space="0" w:color="auto"/>
            <w:left w:val="none" w:sz="0" w:space="0" w:color="auto"/>
            <w:bottom w:val="none" w:sz="0" w:space="0" w:color="auto"/>
            <w:right w:val="none" w:sz="0" w:space="0" w:color="auto"/>
          </w:divBdr>
        </w:div>
        <w:div w:id="480925745">
          <w:marLeft w:val="0"/>
          <w:marRight w:val="0"/>
          <w:marTop w:val="0"/>
          <w:marBottom w:val="0"/>
          <w:divBdr>
            <w:top w:val="none" w:sz="0" w:space="0" w:color="auto"/>
            <w:left w:val="none" w:sz="0" w:space="0" w:color="auto"/>
            <w:bottom w:val="none" w:sz="0" w:space="0" w:color="auto"/>
            <w:right w:val="none" w:sz="0" w:space="0" w:color="auto"/>
          </w:divBdr>
        </w:div>
        <w:div w:id="1691640353">
          <w:marLeft w:val="0"/>
          <w:marRight w:val="0"/>
          <w:marTop w:val="0"/>
          <w:marBottom w:val="0"/>
          <w:divBdr>
            <w:top w:val="none" w:sz="0" w:space="0" w:color="auto"/>
            <w:left w:val="none" w:sz="0" w:space="0" w:color="auto"/>
            <w:bottom w:val="none" w:sz="0" w:space="0" w:color="auto"/>
            <w:right w:val="none" w:sz="0" w:space="0" w:color="auto"/>
          </w:divBdr>
        </w:div>
        <w:div w:id="832067725">
          <w:marLeft w:val="0"/>
          <w:marRight w:val="0"/>
          <w:marTop w:val="0"/>
          <w:marBottom w:val="0"/>
          <w:divBdr>
            <w:top w:val="none" w:sz="0" w:space="0" w:color="auto"/>
            <w:left w:val="none" w:sz="0" w:space="0" w:color="auto"/>
            <w:bottom w:val="none" w:sz="0" w:space="0" w:color="auto"/>
            <w:right w:val="none" w:sz="0" w:space="0" w:color="auto"/>
          </w:divBdr>
        </w:div>
        <w:div w:id="951784591">
          <w:marLeft w:val="0"/>
          <w:marRight w:val="0"/>
          <w:marTop w:val="0"/>
          <w:marBottom w:val="0"/>
          <w:divBdr>
            <w:top w:val="none" w:sz="0" w:space="0" w:color="auto"/>
            <w:left w:val="none" w:sz="0" w:space="0" w:color="auto"/>
            <w:bottom w:val="none" w:sz="0" w:space="0" w:color="auto"/>
            <w:right w:val="none" w:sz="0" w:space="0" w:color="auto"/>
          </w:divBdr>
        </w:div>
        <w:div w:id="1138449039">
          <w:marLeft w:val="0"/>
          <w:marRight w:val="0"/>
          <w:marTop w:val="0"/>
          <w:marBottom w:val="0"/>
          <w:divBdr>
            <w:top w:val="none" w:sz="0" w:space="0" w:color="auto"/>
            <w:left w:val="none" w:sz="0" w:space="0" w:color="auto"/>
            <w:bottom w:val="none" w:sz="0" w:space="0" w:color="auto"/>
            <w:right w:val="none" w:sz="0" w:space="0" w:color="auto"/>
          </w:divBdr>
        </w:div>
        <w:div w:id="1398673058">
          <w:marLeft w:val="0"/>
          <w:marRight w:val="0"/>
          <w:marTop w:val="0"/>
          <w:marBottom w:val="0"/>
          <w:divBdr>
            <w:top w:val="none" w:sz="0" w:space="0" w:color="auto"/>
            <w:left w:val="none" w:sz="0" w:space="0" w:color="auto"/>
            <w:bottom w:val="none" w:sz="0" w:space="0" w:color="auto"/>
            <w:right w:val="none" w:sz="0" w:space="0" w:color="auto"/>
          </w:divBdr>
        </w:div>
        <w:div w:id="1789620356">
          <w:marLeft w:val="0"/>
          <w:marRight w:val="0"/>
          <w:marTop w:val="0"/>
          <w:marBottom w:val="0"/>
          <w:divBdr>
            <w:top w:val="none" w:sz="0" w:space="0" w:color="auto"/>
            <w:left w:val="none" w:sz="0" w:space="0" w:color="auto"/>
            <w:bottom w:val="none" w:sz="0" w:space="0" w:color="auto"/>
            <w:right w:val="none" w:sz="0" w:space="0" w:color="auto"/>
          </w:divBdr>
        </w:div>
        <w:div w:id="302737838">
          <w:marLeft w:val="0"/>
          <w:marRight w:val="0"/>
          <w:marTop w:val="0"/>
          <w:marBottom w:val="0"/>
          <w:divBdr>
            <w:top w:val="none" w:sz="0" w:space="0" w:color="auto"/>
            <w:left w:val="none" w:sz="0" w:space="0" w:color="auto"/>
            <w:bottom w:val="none" w:sz="0" w:space="0" w:color="auto"/>
            <w:right w:val="none" w:sz="0" w:space="0" w:color="auto"/>
          </w:divBdr>
        </w:div>
        <w:div w:id="1769932247">
          <w:marLeft w:val="0"/>
          <w:marRight w:val="0"/>
          <w:marTop w:val="0"/>
          <w:marBottom w:val="0"/>
          <w:divBdr>
            <w:top w:val="none" w:sz="0" w:space="0" w:color="auto"/>
            <w:left w:val="none" w:sz="0" w:space="0" w:color="auto"/>
            <w:bottom w:val="none" w:sz="0" w:space="0" w:color="auto"/>
            <w:right w:val="none" w:sz="0" w:space="0" w:color="auto"/>
          </w:divBdr>
        </w:div>
        <w:div w:id="187524589">
          <w:marLeft w:val="0"/>
          <w:marRight w:val="0"/>
          <w:marTop w:val="0"/>
          <w:marBottom w:val="0"/>
          <w:divBdr>
            <w:top w:val="none" w:sz="0" w:space="0" w:color="auto"/>
            <w:left w:val="none" w:sz="0" w:space="0" w:color="auto"/>
            <w:bottom w:val="none" w:sz="0" w:space="0" w:color="auto"/>
            <w:right w:val="none" w:sz="0" w:space="0" w:color="auto"/>
          </w:divBdr>
        </w:div>
        <w:div w:id="1582257478">
          <w:marLeft w:val="0"/>
          <w:marRight w:val="0"/>
          <w:marTop w:val="0"/>
          <w:marBottom w:val="0"/>
          <w:divBdr>
            <w:top w:val="none" w:sz="0" w:space="0" w:color="auto"/>
            <w:left w:val="none" w:sz="0" w:space="0" w:color="auto"/>
            <w:bottom w:val="none" w:sz="0" w:space="0" w:color="auto"/>
            <w:right w:val="none" w:sz="0" w:space="0" w:color="auto"/>
          </w:divBdr>
        </w:div>
        <w:div w:id="203911089">
          <w:marLeft w:val="0"/>
          <w:marRight w:val="0"/>
          <w:marTop w:val="0"/>
          <w:marBottom w:val="0"/>
          <w:divBdr>
            <w:top w:val="none" w:sz="0" w:space="0" w:color="auto"/>
            <w:left w:val="none" w:sz="0" w:space="0" w:color="auto"/>
            <w:bottom w:val="none" w:sz="0" w:space="0" w:color="auto"/>
            <w:right w:val="none" w:sz="0" w:space="0" w:color="auto"/>
          </w:divBdr>
        </w:div>
        <w:div w:id="1964385944">
          <w:marLeft w:val="0"/>
          <w:marRight w:val="0"/>
          <w:marTop w:val="0"/>
          <w:marBottom w:val="0"/>
          <w:divBdr>
            <w:top w:val="none" w:sz="0" w:space="0" w:color="auto"/>
            <w:left w:val="none" w:sz="0" w:space="0" w:color="auto"/>
            <w:bottom w:val="none" w:sz="0" w:space="0" w:color="auto"/>
            <w:right w:val="none" w:sz="0" w:space="0" w:color="auto"/>
          </w:divBdr>
        </w:div>
        <w:div w:id="929851621">
          <w:marLeft w:val="0"/>
          <w:marRight w:val="0"/>
          <w:marTop w:val="0"/>
          <w:marBottom w:val="0"/>
          <w:divBdr>
            <w:top w:val="none" w:sz="0" w:space="0" w:color="auto"/>
            <w:left w:val="none" w:sz="0" w:space="0" w:color="auto"/>
            <w:bottom w:val="none" w:sz="0" w:space="0" w:color="auto"/>
            <w:right w:val="none" w:sz="0" w:space="0" w:color="auto"/>
          </w:divBdr>
        </w:div>
        <w:div w:id="1013728303">
          <w:marLeft w:val="0"/>
          <w:marRight w:val="0"/>
          <w:marTop w:val="0"/>
          <w:marBottom w:val="0"/>
          <w:divBdr>
            <w:top w:val="none" w:sz="0" w:space="0" w:color="auto"/>
            <w:left w:val="none" w:sz="0" w:space="0" w:color="auto"/>
            <w:bottom w:val="none" w:sz="0" w:space="0" w:color="auto"/>
            <w:right w:val="none" w:sz="0" w:space="0" w:color="auto"/>
          </w:divBdr>
        </w:div>
        <w:div w:id="1231230092">
          <w:marLeft w:val="0"/>
          <w:marRight w:val="0"/>
          <w:marTop w:val="0"/>
          <w:marBottom w:val="0"/>
          <w:divBdr>
            <w:top w:val="none" w:sz="0" w:space="0" w:color="auto"/>
            <w:left w:val="none" w:sz="0" w:space="0" w:color="auto"/>
            <w:bottom w:val="none" w:sz="0" w:space="0" w:color="auto"/>
            <w:right w:val="none" w:sz="0" w:space="0" w:color="auto"/>
          </w:divBdr>
        </w:div>
        <w:div w:id="1591506871">
          <w:marLeft w:val="0"/>
          <w:marRight w:val="0"/>
          <w:marTop w:val="0"/>
          <w:marBottom w:val="0"/>
          <w:divBdr>
            <w:top w:val="none" w:sz="0" w:space="0" w:color="auto"/>
            <w:left w:val="none" w:sz="0" w:space="0" w:color="auto"/>
            <w:bottom w:val="none" w:sz="0" w:space="0" w:color="auto"/>
            <w:right w:val="none" w:sz="0" w:space="0" w:color="auto"/>
          </w:divBdr>
        </w:div>
        <w:div w:id="1569219977">
          <w:marLeft w:val="0"/>
          <w:marRight w:val="0"/>
          <w:marTop w:val="0"/>
          <w:marBottom w:val="0"/>
          <w:divBdr>
            <w:top w:val="none" w:sz="0" w:space="0" w:color="auto"/>
            <w:left w:val="none" w:sz="0" w:space="0" w:color="auto"/>
            <w:bottom w:val="none" w:sz="0" w:space="0" w:color="auto"/>
            <w:right w:val="none" w:sz="0" w:space="0" w:color="auto"/>
          </w:divBdr>
        </w:div>
        <w:div w:id="1786079120">
          <w:marLeft w:val="0"/>
          <w:marRight w:val="0"/>
          <w:marTop w:val="0"/>
          <w:marBottom w:val="0"/>
          <w:divBdr>
            <w:top w:val="none" w:sz="0" w:space="0" w:color="auto"/>
            <w:left w:val="none" w:sz="0" w:space="0" w:color="auto"/>
            <w:bottom w:val="none" w:sz="0" w:space="0" w:color="auto"/>
            <w:right w:val="none" w:sz="0" w:space="0" w:color="auto"/>
          </w:divBdr>
        </w:div>
        <w:div w:id="522934868">
          <w:marLeft w:val="0"/>
          <w:marRight w:val="0"/>
          <w:marTop w:val="0"/>
          <w:marBottom w:val="0"/>
          <w:divBdr>
            <w:top w:val="none" w:sz="0" w:space="0" w:color="auto"/>
            <w:left w:val="none" w:sz="0" w:space="0" w:color="auto"/>
            <w:bottom w:val="none" w:sz="0" w:space="0" w:color="auto"/>
            <w:right w:val="none" w:sz="0" w:space="0" w:color="auto"/>
          </w:divBdr>
        </w:div>
        <w:div w:id="2014144015">
          <w:marLeft w:val="0"/>
          <w:marRight w:val="0"/>
          <w:marTop w:val="0"/>
          <w:marBottom w:val="0"/>
          <w:divBdr>
            <w:top w:val="none" w:sz="0" w:space="0" w:color="auto"/>
            <w:left w:val="none" w:sz="0" w:space="0" w:color="auto"/>
            <w:bottom w:val="none" w:sz="0" w:space="0" w:color="auto"/>
            <w:right w:val="none" w:sz="0" w:space="0" w:color="auto"/>
          </w:divBdr>
        </w:div>
        <w:div w:id="73019000">
          <w:marLeft w:val="0"/>
          <w:marRight w:val="0"/>
          <w:marTop w:val="0"/>
          <w:marBottom w:val="0"/>
          <w:divBdr>
            <w:top w:val="none" w:sz="0" w:space="0" w:color="auto"/>
            <w:left w:val="none" w:sz="0" w:space="0" w:color="auto"/>
            <w:bottom w:val="none" w:sz="0" w:space="0" w:color="auto"/>
            <w:right w:val="none" w:sz="0" w:space="0" w:color="auto"/>
          </w:divBdr>
        </w:div>
        <w:div w:id="934552789">
          <w:marLeft w:val="0"/>
          <w:marRight w:val="0"/>
          <w:marTop w:val="0"/>
          <w:marBottom w:val="0"/>
          <w:divBdr>
            <w:top w:val="none" w:sz="0" w:space="0" w:color="auto"/>
            <w:left w:val="none" w:sz="0" w:space="0" w:color="auto"/>
            <w:bottom w:val="none" w:sz="0" w:space="0" w:color="auto"/>
            <w:right w:val="none" w:sz="0" w:space="0" w:color="auto"/>
          </w:divBdr>
        </w:div>
      </w:divsChild>
    </w:div>
    <w:div w:id="579562319">
      <w:bodyDiv w:val="1"/>
      <w:marLeft w:val="0"/>
      <w:marRight w:val="0"/>
      <w:marTop w:val="0"/>
      <w:marBottom w:val="0"/>
      <w:divBdr>
        <w:top w:val="none" w:sz="0" w:space="0" w:color="auto"/>
        <w:left w:val="none" w:sz="0" w:space="0" w:color="auto"/>
        <w:bottom w:val="none" w:sz="0" w:space="0" w:color="auto"/>
        <w:right w:val="none" w:sz="0" w:space="0" w:color="auto"/>
      </w:divBdr>
      <w:divsChild>
        <w:div w:id="1280449314">
          <w:marLeft w:val="0"/>
          <w:marRight w:val="0"/>
          <w:marTop w:val="0"/>
          <w:marBottom w:val="0"/>
          <w:divBdr>
            <w:top w:val="none" w:sz="0" w:space="0" w:color="auto"/>
            <w:left w:val="none" w:sz="0" w:space="0" w:color="auto"/>
            <w:bottom w:val="none" w:sz="0" w:space="0" w:color="auto"/>
            <w:right w:val="none" w:sz="0" w:space="0" w:color="auto"/>
          </w:divBdr>
        </w:div>
        <w:div w:id="117649507">
          <w:marLeft w:val="0"/>
          <w:marRight w:val="0"/>
          <w:marTop w:val="0"/>
          <w:marBottom w:val="0"/>
          <w:divBdr>
            <w:top w:val="none" w:sz="0" w:space="0" w:color="auto"/>
            <w:left w:val="none" w:sz="0" w:space="0" w:color="auto"/>
            <w:bottom w:val="none" w:sz="0" w:space="0" w:color="auto"/>
            <w:right w:val="none" w:sz="0" w:space="0" w:color="auto"/>
          </w:divBdr>
        </w:div>
        <w:div w:id="1558468917">
          <w:marLeft w:val="0"/>
          <w:marRight w:val="0"/>
          <w:marTop w:val="0"/>
          <w:marBottom w:val="0"/>
          <w:divBdr>
            <w:top w:val="none" w:sz="0" w:space="0" w:color="auto"/>
            <w:left w:val="none" w:sz="0" w:space="0" w:color="auto"/>
            <w:bottom w:val="none" w:sz="0" w:space="0" w:color="auto"/>
            <w:right w:val="none" w:sz="0" w:space="0" w:color="auto"/>
          </w:divBdr>
        </w:div>
        <w:div w:id="1789812742">
          <w:marLeft w:val="0"/>
          <w:marRight w:val="0"/>
          <w:marTop w:val="0"/>
          <w:marBottom w:val="0"/>
          <w:divBdr>
            <w:top w:val="none" w:sz="0" w:space="0" w:color="auto"/>
            <w:left w:val="none" w:sz="0" w:space="0" w:color="auto"/>
            <w:bottom w:val="none" w:sz="0" w:space="0" w:color="auto"/>
            <w:right w:val="none" w:sz="0" w:space="0" w:color="auto"/>
          </w:divBdr>
        </w:div>
        <w:div w:id="2001418669">
          <w:marLeft w:val="0"/>
          <w:marRight w:val="0"/>
          <w:marTop w:val="0"/>
          <w:marBottom w:val="0"/>
          <w:divBdr>
            <w:top w:val="none" w:sz="0" w:space="0" w:color="auto"/>
            <w:left w:val="none" w:sz="0" w:space="0" w:color="auto"/>
            <w:bottom w:val="none" w:sz="0" w:space="0" w:color="auto"/>
            <w:right w:val="none" w:sz="0" w:space="0" w:color="auto"/>
          </w:divBdr>
        </w:div>
        <w:div w:id="838040478">
          <w:marLeft w:val="0"/>
          <w:marRight w:val="0"/>
          <w:marTop w:val="0"/>
          <w:marBottom w:val="0"/>
          <w:divBdr>
            <w:top w:val="none" w:sz="0" w:space="0" w:color="auto"/>
            <w:left w:val="none" w:sz="0" w:space="0" w:color="auto"/>
            <w:bottom w:val="none" w:sz="0" w:space="0" w:color="auto"/>
            <w:right w:val="none" w:sz="0" w:space="0" w:color="auto"/>
          </w:divBdr>
        </w:div>
        <w:div w:id="319962421">
          <w:marLeft w:val="0"/>
          <w:marRight w:val="0"/>
          <w:marTop w:val="0"/>
          <w:marBottom w:val="0"/>
          <w:divBdr>
            <w:top w:val="none" w:sz="0" w:space="0" w:color="auto"/>
            <w:left w:val="none" w:sz="0" w:space="0" w:color="auto"/>
            <w:bottom w:val="none" w:sz="0" w:space="0" w:color="auto"/>
            <w:right w:val="none" w:sz="0" w:space="0" w:color="auto"/>
          </w:divBdr>
        </w:div>
        <w:div w:id="1191921233">
          <w:marLeft w:val="0"/>
          <w:marRight w:val="0"/>
          <w:marTop w:val="0"/>
          <w:marBottom w:val="0"/>
          <w:divBdr>
            <w:top w:val="none" w:sz="0" w:space="0" w:color="auto"/>
            <w:left w:val="none" w:sz="0" w:space="0" w:color="auto"/>
            <w:bottom w:val="none" w:sz="0" w:space="0" w:color="auto"/>
            <w:right w:val="none" w:sz="0" w:space="0" w:color="auto"/>
          </w:divBdr>
        </w:div>
        <w:div w:id="824394447">
          <w:marLeft w:val="0"/>
          <w:marRight w:val="0"/>
          <w:marTop w:val="0"/>
          <w:marBottom w:val="0"/>
          <w:divBdr>
            <w:top w:val="none" w:sz="0" w:space="0" w:color="auto"/>
            <w:left w:val="none" w:sz="0" w:space="0" w:color="auto"/>
            <w:bottom w:val="none" w:sz="0" w:space="0" w:color="auto"/>
            <w:right w:val="none" w:sz="0" w:space="0" w:color="auto"/>
          </w:divBdr>
        </w:div>
        <w:div w:id="352730169">
          <w:marLeft w:val="0"/>
          <w:marRight w:val="0"/>
          <w:marTop w:val="0"/>
          <w:marBottom w:val="0"/>
          <w:divBdr>
            <w:top w:val="none" w:sz="0" w:space="0" w:color="auto"/>
            <w:left w:val="none" w:sz="0" w:space="0" w:color="auto"/>
            <w:bottom w:val="none" w:sz="0" w:space="0" w:color="auto"/>
            <w:right w:val="none" w:sz="0" w:space="0" w:color="auto"/>
          </w:divBdr>
        </w:div>
        <w:div w:id="2037340295">
          <w:marLeft w:val="0"/>
          <w:marRight w:val="0"/>
          <w:marTop w:val="0"/>
          <w:marBottom w:val="0"/>
          <w:divBdr>
            <w:top w:val="none" w:sz="0" w:space="0" w:color="auto"/>
            <w:left w:val="none" w:sz="0" w:space="0" w:color="auto"/>
            <w:bottom w:val="none" w:sz="0" w:space="0" w:color="auto"/>
            <w:right w:val="none" w:sz="0" w:space="0" w:color="auto"/>
          </w:divBdr>
        </w:div>
        <w:div w:id="1593662742">
          <w:marLeft w:val="0"/>
          <w:marRight w:val="0"/>
          <w:marTop w:val="0"/>
          <w:marBottom w:val="0"/>
          <w:divBdr>
            <w:top w:val="none" w:sz="0" w:space="0" w:color="auto"/>
            <w:left w:val="none" w:sz="0" w:space="0" w:color="auto"/>
            <w:bottom w:val="none" w:sz="0" w:space="0" w:color="auto"/>
            <w:right w:val="none" w:sz="0" w:space="0" w:color="auto"/>
          </w:divBdr>
        </w:div>
        <w:div w:id="920525029">
          <w:marLeft w:val="0"/>
          <w:marRight w:val="0"/>
          <w:marTop w:val="0"/>
          <w:marBottom w:val="0"/>
          <w:divBdr>
            <w:top w:val="none" w:sz="0" w:space="0" w:color="auto"/>
            <w:left w:val="none" w:sz="0" w:space="0" w:color="auto"/>
            <w:bottom w:val="none" w:sz="0" w:space="0" w:color="auto"/>
            <w:right w:val="none" w:sz="0" w:space="0" w:color="auto"/>
          </w:divBdr>
        </w:div>
        <w:div w:id="334848744">
          <w:marLeft w:val="0"/>
          <w:marRight w:val="0"/>
          <w:marTop w:val="0"/>
          <w:marBottom w:val="0"/>
          <w:divBdr>
            <w:top w:val="none" w:sz="0" w:space="0" w:color="auto"/>
            <w:left w:val="none" w:sz="0" w:space="0" w:color="auto"/>
            <w:bottom w:val="none" w:sz="0" w:space="0" w:color="auto"/>
            <w:right w:val="none" w:sz="0" w:space="0" w:color="auto"/>
          </w:divBdr>
        </w:div>
        <w:div w:id="309217559">
          <w:marLeft w:val="0"/>
          <w:marRight w:val="0"/>
          <w:marTop w:val="0"/>
          <w:marBottom w:val="0"/>
          <w:divBdr>
            <w:top w:val="none" w:sz="0" w:space="0" w:color="auto"/>
            <w:left w:val="none" w:sz="0" w:space="0" w:color="auto"/>
            <w:bottom w:val="none" w:sz="0" w:space="0" w:color="auto"/>
            <w:right w:val="none" w:sz="0" w:space="0" w:color="auto"/>
          </w:divBdr>
        </w:div>
        <w:div w:id="495270328">
          <w:marLeft w:val="0"/>
          <w:marRight w:val="0"/>
          <w:marTop w:val="0"/>
          <w:marBottom w:val="0"/>
          <w:divBdr>
            <w:top w:val="none" w:sz="0" w:space="0" w:color="auto"/>
            <w:left w:val="none" w:sz="0" w:space="0" w:color="auto"/>
            <w:bottom w:val="none" w:sz="0" w:space="0" w:color="auto"/>
            <w:right w:val="none" w:sz="0" w:space="0" w:color="auto"/>
          </w:divBdr>
        </w:div>
        <w:div w:id="1746488177">
          <w:marLeft w:val="0"/>
          <w:marRight w:val="0"/>
          <w:marTop w:val="0"/>
          <w:marBottom w:val="0"/>
          <w:divBdr>
            <w:top w:val="none" w:sz="0" w:space="0" w:color="auto"/>
            <w:left w:val="none" w:sz="0" w:space="0" w:color="auto"/>
            <w:bottom w:val="none" w:sz="0" w:space="0" w:color="auto"/>
            <w:right w:val="none" w:sz="0" w:space="0" w:color="auto"/>
          </w:divBdr>
        </w:div>
        <w:div w:id="1373532383">
          <w:marLeft w:val="0"/>
          <w:marRight w:val="0"/>
          <w:marTop w:val="0"/>
          <w:marBottom w:val="0"/>
          <w:divBdr>
            <w:top w:val="none" w:sz="0" w:space="0" w:color="auto"/>
            <w:left w:val="none" w:sz="0" w:space="0" w:color="auto"/>
            <w:bottom w:val="none" w:sz="0" w:space="0" w:color="auto"/>
            <w:right w:val="none" w:sz="0" w:space="0" w:color="auto"/>
          </w:divBdr>
        </w:div>
        <w:div w:id="972633944">
          <w:marLeft w:val="0"/>
          <w:marRight w:val="0"/>
          <w:marTop w:val="0"/>
          <w:marBottom w:val="0"/>
          <w:divBdr>
            <w:top w:val="none" w:sz="0" w:space="0" w:color="auto"/>
            <w:left w:val="none" w:sz="0" w:space="0" w:color="auto"/>
            <w:bottom w:val="none" w:sz="0" w:space="0" w:color="auto"/>
            <w:right w:val="none" w:sz="0" w:space="0" w:color="auto"/>
          </w:divBdr>
        </w:div>
        <w:div w:id="1087461933">
          <w:marLeft w:val="0"/>
          <w:marRight w:val="0"/>
          <w:marTop w:val="0"/>
          <w:marBottom w:val="0"/>
          <w:divBdr>
            <w:top w:val="none" w:sz="0" w:space="0" w:color="auto"/>
            <w:left w:val="none" w:sz="0" w:space="0" w:color="auto"/>
            <w:bottom w:val="none" w:sz="0" w:space="0" w:color="auto"/>
            <w:right w:val="none" w:sz="0" w:space="0" w:color="auto"/>
          </w:divBdr>
        </w:div>
        <w:div w:id="17514023">
          <w:marLeft w:val="0"/>
          <w:marRight w:val="0"/>
          <w:marTop w:val="0"/>
          <w:marBottom w:val="0"/>
          <w:divBdr>
            <w:top w:val="none" w:sz="0" w:space="0" w:color="auto"/>
            <w:left w:val="none" w:sz="0" w:space="0" w:color="auto"/>
            <w:bottom w:val="none" w:sz="0" w:space="0" w:color="auto"/>
            <w:right w:val="none" w:sz="0" w:space="0" w:color="auto"/>
          </w:divBdr>
        </w:div>
        <w:div w:id="1812940397">
          <w:marLeft w:val="0"/>
          <w:marRight w:val="0"/>
          <w:marTop w:val="0"/>
          <w:marBottom w:val="0"/>
          <w:divBdr>
            <w:top w:val="none" w:sz="0" w:space="0" w:color="auto"/>
            <w:left w:val="none" w:sz="0" w:space="0" w:color="auto"/>
            <w:bottom w:val="none" w:sz="0" w:space="0" w:color="auto"/>
            <w:right w:val="none" w:sz="0" w:space="0" w:color="auto"/>
          </w:divBdr>
        </w:div>
        <w:div w:id="1590887887">
          <w:marLeft w:val="0"/>
          <w:marRight w:val="0"/>
          <w:marTop w:val="0"/>
          <w:marBottom w:val="0"/>
          <w:divBdr>
            <w:top w:val="none" w:sz="0" w:space="0" w:color="auto"/>
            <w:left w:val="none" w:sz="0" w:space="0" w:color="auto"/>
            <w:bottom w:val="none" w:sz="0" w:space="0" w:color="auto"/>
            <w:right w:val="none" w:sz="0" w:space="0" w:color="auto"/>
          </w:divBdr>
        </w:div>
        <w:div w:id="1886284566">
          <w:marLeft w:val="0"/>
          <w:marRight w:val="0"/>
          <w:marTop w:val="0"/>
          <w:marBottom w:val="0"/>
          <w:divBdr>
            <w:top w:val="none" w:sz="0" w:space="0" w:color="auto"/>
            <w:left w:val="none" w:sz="0" w:space="0" w:color="auto"/>
            <w:bottom w:val="none" w:sz="0" w:space="0" w:color="auto"/>
            <w:right w:val="none" w:sz="0" w:space="0" w:color="auto"/>
          </w:divBdr>
        </w:div>
        <w:div w:id="1142193824">
          <w:marLeft w:val="0"/>
          <w:marRight w:val="0"/>
          <w:marTop w:val="0"/>
          <w:marBottom w:val="0"/>
          <w:divBdr>
            <w:top w:val="none" w:sz="0" w:space="0" w:color="auto"/>
            <w:left w:val="none" w:sz="0" w:space="0" w:color="auto"/>
            <w:bottom w:val="none" w:sz="0" w:space="0" w:color="auto"/>
            <w:right w:val="none" w:sz="0" w:space="0" w:color="auto"/>
          </w:divBdr>
        </w:div>
        <w:div w:id="2086490066">
          <w:marLeft w:val="0"/>
          <w:marRight w:val="0"/>
          <w:marTop w:val="0"/>
          <w:marBottom w:val="0"/>
          <w:divBdr>
            <w:top w:val="none" w:sz="0" w:space="0" w:color="auto"/>
            <w:left w:val="none" w:sz="0" w:space="0" w:color="auto"/>
            <w:bottom w:val="none" w:sz="0" w:space="0" w:color="auto"/>
            <w:right w:val="none" w:sz="0" w:space="0" w:color="auto"/>
          </w:divBdr>
        </w:div>
        <w:div w:id="1416786968">
          <w:marLeft w:val="0"/>
          <w:marRight w:val="0"/>
          <w:marTop w:val="0"/>
          <w:marBottom w:val="0"/>
          <w:divBdr>
            <w:top w:val="none" w:sz="0" w:space="0" w:color="auto"/>
            <w:left w:val="none" w:sz="0" w:space="0" w:color="auto"/>
            <w:bottom w:val="none" w:sz="0" w:space="0" w:color="auto"/>
            <w:right w:val="none" w:sz="0" w:space="0" w:color="auto"/>
          </w:divBdr>
        </w:div>
        <w:div w:id="1588999355">
          <w:marLeft w:val="0"/>
          <w:marRight w:val="0"/>
          <w:marTop w:val="0"/>
          <w:marBottom w:val="0"/>
          <w:divBdr>
            <w:top w:val="none" w:sz="0" w:space="0" w:color="auto"/>
            <w:left w:val="none" w:sz="0" w:space="0" w:color="auto"/>
            <w:bottom w:val="none" w:sz="0" w:space="0" w:color="auto"/>
            <w:right w:val="none" w:sz="0" w:space="0" w:color="auto"/>
          </w:divBdr>
        </w:div>
        <w:div w:id="224951305">
          <w:marLeft w:val="0"/>
          <w:marRight w:val="0"/>
          <w:marTop w:val="0"/>
          <w:marBottom w:val="0"/>
          <w:divBdr>
            <w:top w:val="none" w:sz="0" w:space="0" w:color="auto"/>
            <w:left w:val="none" w:sz="0" w:space="0" w:color="auto"/>
            <w:bottom w:val="none" w:sz="0" w:space="0" w:color="auto"/>
            <w:right w:val="none" w:sz="0" w:space="0" w:color="auto"/>
          </w:divBdr>
        </w:div>
        <w:div w:id="277568542">
          <w:marLeft w:val="0"/>
          <w:marRight w:val="0"/>
          <w:marTop w:val="0"/>
          <w:marBottom w:val="0"/>
          <w:divBdr>
            <w:top w:val="none" w:sz="0" w:space="0" w:color="auto"/>
            <w:left w:val="none" w:sz="0" w:space="0" w:color="auto"/>
            <w:bottom w:val="none" w:sz="0" w:space="0" w:color="auto"/>
            <w:right w:val="none" w:sz="0" w:space="0" w:color="auto"/>
          </w:divBdr>
        </w:div>
        <w:div w:id="31541101">
          <w:marLeft w:val="0"/>
          <w:marRight w:val="0"/>
          <w:marTop w:val="0"/>
          <w:marBottom w:val="0"/>
          <w:divBdr>
            <w:top w:val="none" w:sz="0" w:space="0" w:color="auto"/>
            <w:left w:val="none" w:sz="0" w:space="0" w:color="auto"/>
            <w:bottom w:val="none" w:sz="0" w:space="0" w:color="auto"/>
            <w:right w:val="none" w:sz="0" w:space="0" w:color="auto"/>
          </w:divBdr>
        </w:div>
        <w:div w:id="1265503210">
          <w:marLeft w:val="0"/>
          <w:marRight w:val="0"/>
          <w:marTop w:val="0"/>
          <w:marBottom w:val="0"/>
          <w:divBdr>
            <w:top w:val="none" w:sz="0" w:space="0" w:color="auto"/>
            <w:left w:val="none" w:sz="0" w:space="0" w:color="auto"/>
            <w:bottom w:val="none" w:sz="0" w:space="0" w:color="auto"/>
            <w:right w:val="none" w:sz="0" w:space="0" w:color="auto"/>
          </w:divBdr>
        </w:div>
        <w:div w:id="324434490">
          <w:marLeft w:val="0"/>
          <w:marRight w:val="0"/>
          <w:marTop w:val="0"/>
          <w:marBottom w:val="0"/>
          <w:divBdr>
            <w:top w:val="none" w:sz="0" w:space="0" w:color="auto"/>
            <w:left w:val="none" w:sz="0" w:space="0" w:color="auto"/>
            <w:bottom w:val="none" w:sz="0" w:space="0" w:color="auto"/>
            <w:right w:val="none" w:sz="0" w:space="0" w:color="auto"/>
          </w:divBdr>
        </w:div>
        <w:div w:id="917590895">
          <w:marLeft w:val="0"/>
          <w:marRight w:val="0"/>
          <w:marTop w:val="0"/>
          <w:marBottom w:val="0"/>
          <w:divBdr>
            <w:top w:val="none" w:sz="0" w:space="0" w:color="auto"/>
            <w:left w:val="none" w:sz="0" w:space="0" w:color="auto"/>
            <w:bottom w:val="none" w:sz="0" w:space="0" w:color="auto"/>
            <w:right w:val="none" w:sz="0" w:space="0" w:color="auto"/>
          </w:divBdr>
        </w:div>
        <w:div w:id="1651211171">
          <w:marLeft w:val="0"/>
          <w:marRight w:val="0"/>
          <w:marTop w:val="0"/>
          <w:marBottom w:val="0"/>
          <w:divBdr>
            <w:top w:val="none" w:sz="0" w:space="0" w:color="auto"/>
            <w:left w:val="none" w:sz="0" w:space="0" w:color="auto"/>
            <w:bottom w:val="none" w:sz="0" w:space="0" w:color="auto"/>
            <w:right w:val="none" w:sz="0" w:space="0" w:color="auto"/>
          </w:divBdr>
        </w:div>
        <w:div w:id="1207061260">
          <w:marLeft w:val="0"/>
          <w:marRight w:val="0"/>
          <w:marTop w:val="0"/>
          <w:marBottom w:val="0"/>
          <w:divBdr>
            <w:top w:val="none" w:sz="0" w:space="0" w:color="auto"/>
            <w:left w:val="none" w:sz="0" w:space="0" w:color="auto"/>
            <w:bottom w:val="none" w:sz="0" w:space="0" w:color="auto"/>
            <w:right w:val="none" w:sz="0" w:space="0" w:color="auto"/>
          </w:divBdr>
        </w:div>
        <w:div w:id="483200154">
          <w:marLeft w:val="0"/>
          <w:marRight w:val="0"/>
          <w:marTop w:val="0"/>
          <w:marBottom w:val="0"/>
          <w:divBdr>
            <w:top w:val="none" w:sz="0" w:space="0" w:color="auto"/>
            <w:left w:val="none" w:sz="0" w:space="0" w:color="auto"/>
            <w:bottom w:val="none" w:sz="0" w:space="0" w:color="auto"/>
            <w:right w:val="none" w:sz="0" w:space="0" w:color="auto"/>
          </w:divBdr>
        </w:div>
        <w:div w:id="1912275671">
          <w:marLeft w:val="0"/>
          <w:marRight w:val="0"/>
          <w:marTop w:val="0"/>
          <w:marBottom w:val="0"/>
          <w:divBdr>
            <w:top w:val="none" w:sz="0" w:space="0" w:color="auto"/>
            <w:left w:val="none" w:sz="0" w:space="0" w:color="auto"/>
            <w:bottom w:val="none" w:sz="0" w:space="0" w:color="auto"/>
            <w:right w:val="none" w:sz="0" w:space="0" w:color="auto"/>
          </w:divBdr>
        </w:div>
        <w:div w:id="1879200104">
          <w:marLeft w:val="0"/>
          <w:marRight w:val="0"/>
          <w:marTop w:val="0"/>
          <w:marBottom w:val="0"/>
          <w:divBdr>
            <w:top w:val="none" w:sz="0" w:space="0" w:color="auto"/>
            <w:left w:val="none" w:sz="0" w:space="0" w:color="auto"/>
            <w:bottom w:val="none" w:sz="0" w:space="0" w:color="auto"/>
            <w:right w:val="none" w:sz="0" w:space="0" w:color="auto"/>
          </w:divBdr>
        </w:div>
        <w:div w:id="595141275">
          <w:marLeft w:val="0"/>
          <w:marRight w:val="0"/>
          <w:marTop w:val="0"/>
          <w:marBottom w:val="0"/>
          <w:divBdr>
            <w:top w:val="none" w:sz="0" w:space="0" w:color="auto"/>
            <w:left w:val="none" w:sz="0" w:space="0" w:color="auto"/>
            <w:bottom w:val="none" w:sz="0" w:space="0" w:color="auto"/>
            <w:right w:val="none" w:sz="0" w:space="0" w:color="auto"/>
          </w:divBdr>
        </w:div>
        <w:div w:id="427165735">
          <w:marLeft w:val="0"/>
          <w:marRight w:val="0"/>
          <w:marTop w:val="0"/>
          <w:marBottom w:val="0"/>
          <w:divBdr>
            <w:top w:val="none" w:sz="0" w:space="0" w:color="auto"/>
            <w:left w:val="none" w:sz="0" w:space="0" w:color="auto"/>
            <w:bottom w:val="none" w:sz="0" w:space="0" w:color="auto"/>
            <w:right w:val="none" w:sz="0" w:space="0" w:color="auto"/>
          </w:divBdr>
        </w:div>
        <w:div w:id="1329212424">
          <w:marLeft w:val="0"/>
          <w:marRight w:val="0"/>
          <w:marTop w:val="0"/>
          <w:marBottom w:val="0"/>
          <w:divBdr>
            <w:top w:val="none" w:sz="0" w:space="0" w:color="auto"/>
            <w:left w:val="none" w:sz="0" w:space="0" w:color="auto"/>
            <w:bottom w:val="none" w:sz="0" w:space="0" w:color="auto"/>
            <w:right w:val="none" w:sz="0" w:space="0" w:color="auto"/>
          </w:divBdr>
        </w:div>
        <w:div w:id="1335956362">
          <w:marLeft w:val="0"/>
          <w:marRight w:val="0"/>
          <w:marTop w:val="0"/>
          <w:marBottom w:val="0"/>
          <w:divBdr>
            <w:top w:val="none" w:sz="0" w:space="0" w:color="auto"/>
            <w:left w:val="none" w:sz="0" w:space="0" w:color="auto"/>
            <w:bottom w:val="none" w:sz="0" w:space="0" w:color="auto"/>
            <w:right w:val="none" w:sz="0" w:space="0" w:color="auto"/>
          </w:divBdr>
        </w:div>
        <w:div w:id="359859159">
          <w:marLeft w:val="0"/>
          <w:marRight w:val="0"/>
          <w:marTop w:val="0"/>
          <w:marBottom w:val="0"/>
          <w:divBdr>
            <w:top w:val="none" w:sz="0" w:space="0" w:color="auto"/>
            <w:left w:val="none" w:sz="0" w:space="0" w:color="auto"/>
            <w:bottom w:val="none" w:sz="0" w:space="0" w:color="auto"/>
            <w:right w:val="none" w:sz="0" w:space="0" w:color="auto"/>
          </w:divBdr>
        </w:div>
        <w:div w:id="1159612036">
          <w:marLeft w:val="0"/>
          <w:marRight w:val="0"/>
          <w:marTop w:val="0"/>
          <w:marBottom w:val="0"/>
          <w:divBdr>
            <w:top w:val="none" w:sz="0" w:space="0" w:color="auto"/>
            <w:left w:val="none" w:sz="0" w:space="0" w:color="auto"/>
            <w:bottom w:val="none" w:sz="0" w:space="0" w:color="auto"/>
            <w:right w:val="none" w:sz="0" w:space="0" w:color="auto"/>
          </w:divBdr>
        </w:div>
        <w:div w:id="1526407545">
          <w:marLeft w:val="0"/>
          <w:marRight w:val="0"/>
          <w:marTop w:val="0"/>
          <w:marBottom w:val="0"/>
          <w:divBdr>
            <w:top w:val="none" w:sz="0" w:space="0" w:color="auto"/>
            <w:left w:val="none" w:sz="0" w:space="0" w:color="auto"/>
            <w:bottom w:val="none" w:sz="0" w:space="0" w:color="auto"/>
            <w:right w:val="none" w:sz="0" w:space="0" w:color="auto"/>
          </w:divBdr>
        </w:div>
        <w:div w:id="770860845">
          <w:marLeft w:val="0"/>
          <w:marRight w:val="0"/>
          <w:marTop w:val="0"/>
          <w:marBottom w:val="0"/>
          <w:divBdr>
            <w:top w:val="none" w:sz="0" w:space="0" w:color="auto"/>
            <w:left w:val="none" w:sz="0" w:space="0" w:color="auto"/>
            <w:bottom w:val="none" w:sz="0" w:space="0" w:color="auto"/>
            <w:right w:val="none" w:sz="0" w:space="0" w:color="auto"/>
          </w:divBdr>
        </w:div>
        <w:div w:id="1058935761">
          <w:marLeft w:val="0"/>
          <w:marRight w:val="0"/>
          <w:marTop w:val="0"/>
          <w:marBottom w:val="0"/>
          <w:divBdr>
            <w:top w:val="none" w:sz="0" w:space="0" w:color="auto"/>
            <w:left w:val="none" w:sz="0" w:space="0" w:color="auto"/>
            <w:bottom w:val="none" w:sz="0" w:space="0" w:color="auto"/>
            <w:right w:val="none" w:sz="0" w:space="0" w:color="auto"/>
          </w:divBdr>
        </w:div>
        <w:div w:id="1009715313">
          <w:marLeft w:val="0"/>
          <w:marRight w:val="0"/>
          <w:marTop w:val="0"/>
          <w:marBottom w:val="0"/>
          <w:divBdr>
            <w:top w:val="none" w:sz="0" w:space="0" w:color="auto"/>
            <w:left w:val="none" w:sz="0" w:space="0" w:color="auto"/>
            <w:bottom w:val="none" w:sz="0" w:space="0" w:color="auto"/>
            <w:right w:val="none" w:sz="0" w:space="0" w:color="auto"/>
          </w:divBdr>
        </w:div>
        <w:div w:id="1686667241">
          <w:marLeft w:val="0"/>
          <w:marRight w:val="0"/>
          <w:marTop w:val="0"/>
          <w:marBottom w:val="0"/>
          <w:divBdr>
            <w:top w:val="none" w:sz="0" w:space="0" w:color="auto"/>
            <w:left w:val="none" w:sz="0" w:space="0" w:color="auto"/>
            <w:bottom w:val="none" w:sz="0" w:space="0" w:color="auto"/>
            <w:right w:val="none" w:sz="0" w:space="0" w:color="auto"/>
          </w:divBdr>
        </w:div>
        <w:div w:id="898710979">
          <w:marLeft w:val="0"/>
          <w:marRight w:val="0"/>
          <w:marTop w:val="0"/>
          <w:marBottom w:val="0"/>
          <w:divBdr>
            <w:top w:val="none" w:sz="0" w:space="0" w:color="auto"/>
            <w:left w:val="none" w:sz="0" w:space="0" w:color="auto"/>
            <w:bottom w:val="none" w:sz="0" w:space="0" w:color="auto"/>
            <w:right w:val="none" w:sz="0" w:space="0" w:color="auto"/>
          </w:divBdr>
        </w:div>
        <w:div w:id="78062790">
          <w:marLeft w:val="0"/>
          <w:marRight w:val="0"/>
          <w:marTop w:val="0"/>
          <w:marBottom w:val="0"/>
          <w:divBdr>
            <w:top w:val="none" w:sz="0" w:space="0" w:color="auto"/>
            <w:left w:val="none" w:sz="0" w:space="0" w:color="auto"/>
            <w:bottom w:val="none" w:sz="0" w:space="0" w:color="auto"/>
            <w:right w:val="none" w:sz="0" w:space="0" w:color="auto"/>
          </w:divBdr>
        </w:div>
        <w:div w:id="1531380262">
          <w:marLeft w:val="0"/>
          <w:marRight w:val="0"/>
          <w:marTop w:val="0"/>
          <w:marBottom w:val="0"/>
          <w:divBdr>
            <w:top w:val="none" w:sz="0" w:space="0" w:color="auto"/>
            <w:left w:val="none" w:sz="0" w:space="0" w:color="auto"/>
            <w:bottom w:val="none" w:sz="0" w:space="0" w:color="auto"/>
            <w:right w:val="none" w:sz="0" w:space="0" w:color="auto"/>
          </w:divBdr>
        </w:div>
        <w:div w:id="1914310574">
          <w:marLeft w:val="0"/>
          <w:marRight w:val="0"/>
          <w:marTop w:val="0"/>
          <w:marBottom w:val="0"/>
          <w:divBdr>
            <w:top w:val="none" w:sz="0" w:space="0" w:color="auto"/>
            <w:left w:val="none" w:sz="0" w:space="0" w:color="auto"/>
            <w:bottom w:val="none" w:sz="0" w:space="0" w:color="auto"/>
            <w:right w:val="none" w:sz="0" w:space="0" w:color="auto"/>
          </w:divBdr>
        </w:div>
        <w:div w:id="93478482">
          <w:marLeft w:val="0"/>
          <w:marRight w:val="0"/>
          <w:marTop w:val="0"/>
          <w:marBottom w:val="0"/>
          <w:divBdr>
            <w:top w:val="none" w:sz="0" w:space="0" w:color="auto"/>
            <w:left w:val="none" w:sz="0" w:space="0" w:color="auto"/>
            <w:bottom w:val="none" w:sz="0" w:space="0" w:color="auto"/>
            <w:right w:val="none" w:sz="0" w:space="0" w:color="auto"/>
          </w:divBdr>
        </w:div>
        <w:div w:id="129400795">
          <w:marLeft w:val="0"/>
          <w:marRight w:val="0"/>
          <w:marTop w:val="0"/>
          <w:marBottom w:val="0"/>
          <w:divBdr>
            <w:top w:val="none" w:sz="0" w:space="0" w:color="auto"/>
            <w:left w:val="none" w:sz="0" w:space="0" w:color="auto"/>
            <w:bottom w:val="none" w:sz="0" w:space="0" w:color="auto"/>
            <w:right w:val="none" w:sz="0" w:space="0" w:color="auto"/>
          </w:divBdr>
        </w:div>
        <w:div w:id="583222600">
          <w:marLeft w:val="0"/>
          <w:marRight w:val="0"/>
          <w:marTop w:val="0"/>
          <w:marBottom w:val="0"/>
          <w:divBdr>
            <w:top w:val="none" w:sz="0" w:space="0" w:color="auto"/>
            <w:left w:val="none" w:sz="0" w:space="0" w:color="auto"/>
            <w:bottom w:val="none" w:sz="0" w:space="0" w:color="auto"/>
            <w:right w:val="none" w:sz="0" w:space="0" w:color="auto"/>
          </w:divBdr>
        </w:div>
        <w:div w:id="1986817788">
          <w:marLeft w:val="0"/>
          <w:marRight w:val="0"/>
          <w:marTop w:val="0"/>
          <w:marBottom w:val="0"/>
          <w:divBdr>
            <w:top w:val="none" w:sz="0" w:space="0" w:color="auto"/>
            <w:left w:val="none" w:sz="0" w:space="0" w:color="auto"/>
            <w:bottom w:val="none" w:sz="0" w:space="0" w:color="auto"/>
            <w:right w:val="none" w:sz="0" w:space="0" w:color="auto"/>
          </w:divBdr>
        </w:div>
        <w:div w:id="1822960157">
          <w:marLeft w:val="0"/>
          <w:marRight w:val="0"/>
          <w:marTop w:val="0"/>
          <w:marBottom w:val="0"/>
          <w:divBdr>
            <w:top w:val="none" w:sz="0" w:space="0" w:color="auto"/>
            <w:left w:val="none" w:sz="0" w:space="0" w:color="auto"/>
            <w:bottom w:val="none" w:sz="0" w:space="0" w:color="auto"/>
            <w:right w:val="none" w:sz="0" w:space="0" w:color="auto"/>
          </w:divBdr>
        </w:div>
        <w:div w:id="1057899296">
          <w:marLeft w:val="0"/>
          <w:marRight w:val="0"/>
          <w:marTop w:val="0"/>
          <w:marBottom w:val="0"/>
          <w:divBdr>
            <w:top w:val="none" w:sz="0" w:space="0" w:color="auto"/>
            <w:left w:val="none" w:sz="0" w:space="0" w:color="auto"/>
            <w:bottom w:val="none" w:sz="0" w:space="0" w:color="auto"/>
            <w:right w:val="none" w:sz="0" w:space="0" w:color="auto"/>
          </w:divBdr>
        </w:div>
        <w:div w:id="758722669">
          <w:marLeft w:val="0"/>
          <w:marRight w:val="0"/>
          <w:marTop w:val="0"/>
          <w:marBottom w:val="0"/>
          <w:divBdr>
            <w:top w:val="none" w:sz="0" w:space="0" w:color="auto"/>
            <w:left w:val="none" w:sz="0" w:space="0" w:color="auto"/>
            <w:bottom w:val="none" w:sz="0" w:space="0" w:color="auto"/>
            <w:right w:val="none" w:sz="0" w:space="0" w:color="auto"/>
          </w:divBdr>
        </w:div>
        <w:div w:id="1473789657">
          <w:marLeft w:val="0"/>
          <w:marRight w:val="0"/>
          <w:marTop w:val="0"/>
          <w:marBottom w:val="0"/>
          <w:divBdr>
            <w:top w:val="none" w:sz="0" w:space="0" w:color="auto"/>
            <w:left w:val="none" w:sz="0" w:space="0" w:color="auto"/>
            <w:bottom w:val="none" w:sz="0" w:space="0" w:color="auto"/>
            <w:right w:val="none" w:sz="0" w:space="0" w:color="auto"/>
          </w:divBdr>
        </w:div>
        <w:div w:id="862015864">
          <w:marLeft w:val="0"/>
          <w:marRight w:val="0"/>
          <w:marTop w:val="0"/>
          <w:marBottom w:val="0"/>
          <w:divBdr>
            <w:top w:val="none" w:sz="0" w:space="0" w:color="auto"/>
            <w:left w:val="none" w:sz="0" w:space="0" w:color="auto"/>
            <w:bottom w:val="none" w:sz="0" w:space="0" w:color="auto"/>
            <w:right w:val="none" w:sz="0" w:space="0" w:color="auto"/>
          </w:divBdr>
        </w:div>
        <w:div w:id="435247943">
          <w:marLeft w:val="0"/>
          <w:marRight w:val="0"/>
          <w:marTop w:val="0"/>
          <w:marBottom w:val="0"/>
          <w:divBdr>
            <w:top w:val="none" w:sz="0" w:space="0" w:color="auto"/>
            <w:left w:val="none" w:sz="0" w:space="0" w:color="auto"/>
            <w:bottom w:val="none" w:sz="0" w:space="0" w:color="auto"/>
            <w:right w:val="none" w:sz="0" w:space="0" w:color="auto"/>
          </w:divBdr>
        </w:div>
        <w:div w:id="1155604719">
          <w:marLeft w:val="0"/>
          <w:marRight w:val="0"/>
          <w:marTop w:val="0"/>
          <w:marBottom w:val="0"/>
          <w:divBdr>
            <w:top w:val="none" w:sz="0" w:space="0" w:color="auto"/>
            <w:left w:val="none" w:sz="0" w:space="0" w:color="auto"/>
            <w:bottom w:val="none" w:sz="0" w:space="0" w:color="auto"/>
            <w:right w:val="none" w:sz="0" w:space="0" w:color="auto"/>
          </w:divBdr>
        </w:div>
        <w:div w:id="260915689">
          <w:marLeft w:val="0"/>
          <w:marRight w:val="0"/>
          <w:marTop w:val="0"/>
          <w:marBottom w:val="0"/>
          <w:divBdr>
            <w:top w:val="none" w:sz="0" w:space="0" w:color="auto"/>
            <w:left w:val="none" w:sz="0" w:space="0" w:color="auto"/>
            <w:bottom w:val="none" w:sz="0" w:space="0" w:color="auto"/>
            <w:right w:val="none" w:sz="0" w:space="0" w:color="auto"/>
          </w:divBdr>
        </w:div>
        <w:div w:id="493766249">
          <w:marLeft w:val="0"/>
          <w:marRight w:val="0"/>
          <w:marTop w:val="0"/>
          <w:marBottom w:val="0"/>
          <w:divBdr>
            <w:top w:val="none" w:sz="0" w:space="0" w:color="auto"/>
            <w:left w:val="none" w:sz="0" w:space="0" w:color="auto"/>
            <w:bottom w:val="none" w:sz="0" w:space="0" w:color="auto"/>
            <w:right w:val="none" w:sz="0" w:space="0" w:color="auto"/>
          </w:divBdr>
        </w:div>
        <w:div w:id="1499997264">
          <w:marLeft w:val="0"/>
          <w:marRight w:val="0"/>
          <w:marTop w:val="0"/>
          <w:marBottom w:val="0"/>
          <w:divBdr>
            <w:top w:val="none" w:sz="0" w:space="0" w:color="auto"/>
            <w:left w:val="none" w:sz="0" w:space="0" w:color="auto"/>
            <w:bottom w:val="none" w:sz="0" w:space="0" w:color="auto"/>
            <w:right w:val="none" w:sz="0" w:space="0" w:color="auto"/>
          </w:divBdr>
        </w:div>
        <w:div w:id="541747230">
          <w:marLeft w:val="0"/>
          <w:marRight w:val="0"/>
          <w:marTop w:val="0"/>
          <w:marBottom w:val="0"/>
          <w:divBdr>
            <w:top w:val="none" w:sz="0" w:space="0" w:color="auto"/>
            <w:left w:val="none" w:sz="0" w:space="0" w:color="auto"/>
            <w:bottom w:val="none" w:sz="0" w:space="0" w:color="auto"/>
            <w:right w:val="none" w:sz="0" w:space="0" w:color="auto"/>
          </w:divBdr>
        </w:div>
        <w:div w:id="2095396235">
          <w:marLeft w:val="0"/>
          <w:marRight w:val="0"/>
          <w:marTop w:val="0"/>
          <w:marBottom w:val="0"/>
          <w:divBdr>
            <w:top w:val="none" w:sz="0" w:space="0" w:color="auto"/>
            <w:left w:val="none" w:sz="0" w:space="0" w:color="auto"/>
            <w:bottom w:val="none" w:sz="0" w:space="0" w:color="auto"/>
            <w:right w:val="none" w:sz="0" w:space="0" w:color="auto"/>
          </w:divBdr>
        </w:div>
        <w:div w:id="936212830">
          <w:marLeft w:val="0"/>
          <w:marRight w:val="0"/>
          <w:marTop w:val="0"/>
          <w:marBottom w:val="0"/>
          <w:divBdr>
            <w:top w:val="none" w:sz="0" w:space="0" w:color="auto"/>
            <w:left w:val="none" w:sz="0" w:space="0" w:color="auto"/>
            <w:bottom w:val="none" w:sz="0" w:space="0" w:color="auto"/>
            <w:right w:val="none" w:sz="0" w:space="0" w:color="auto"/>
          </w:divBdr>
        </w:div>
        <w:div w:id="970357313">
          <w:marLeft w:val="0"/>
          <w:marRight w:val="0"/>
          <w:marTop w:val="0"/>
          <w:marBottom w:val="0"/>
          <w:divBdr>
            <w:top w:val="none" w:sz="0" w:space="0" w:color="auto"/>
            <w:left w:val="none" w:sz="0" w:space="0" w:color="auto"/>
            <w:bottom w:val="none" w:sz="0" w:space="0" w:color="auto"/>
            <w:right w:val="none" w:sz="0" w:space="0" w:color="auto"/>
          </w:divBdr>
        </w:div>
        <w:div w:id="1155999359">
          <w:marLeft w:val="0"/>
          <w:marRight w:val="0"/>
          <w:marTop w:val="0"/>
          <w:marBottom w:val="0"/>
          <w:divBdr>
            <w:top w:val="none" w:sz="0" w:space="0" w:color="auto"/>
            <w:left w:val="none" w:sz="0" w:space="0" w:color="auto"/>
            <w:bottom w:val="none" w:sz="0" w:space="0" w:color="auto"/>
            <w:right w:val="none" w:sz="0" w:space="0" w:color="auto"/>
          </w:divBdr>
        </w:div>
        <w:div w:id="1505853438">
          <w:marLeft w:val="0"/>
          <w:marRight w:val="0"/>
          <w:marTop w:val="0"/>
          <w:marBottom w:val="0"/>
          <w:divBdr>
            <w:top w:val="none" w:sz="0" w:space="0" w:color="auto"/>
            <w:left w:val="none" w:sz="0" w:space="0" w:color="auto"/>
            <w:bottom w:val="none" w:sz="0" w:space="0" w:color="auto"/>
            <w:right w:val="none" w:sz="0" w:space="0" w:color="auto"/>
          </w:divBdr>
        </w:div>
        <w:div w:id="1875070561">
          <w:marLeft w:val="0"/>
          <w:marRight w:val="0"/>
          <w:marTop w:val="0"/>
          <w:marBottom w:val="0"/>
          <w:divBdr>
            <w:top w:val="none" w:sz="0" w:space="0" w:color="auto"/>
            <w:left w:val="none" w:sz="0" w:space="0" w:color="auto"/>
            <w:bottom w:val="none" w:sz="0" w:space="0" w:color="auto"/>
            <w:right w:val="none" w:sz="0" w:space="0" w:color="auto"/>
          </w:divBdr>
        </w:div>
        <w:div w:id="1852990023">
          <w:marLeft w:val="0"/>
          <w:marRight w:val="0"/>
          <w:marTop w:val="0"/>
          <w:marBottom w:val="0"/>
          <w:divBdr>
            <w:top w:val="none" w:sz="0" w:space="0" w:color="auto"/>
            <w:left w:val="none" w:sz="0" w:space="0" w:color="auto"/>
            <w:bottom w:val="none" w:sz="0" w:space="0" w:color="auto"/>
            <w:right w:val="none" w:sz="0" w:space="0" w:color="auto"/>
          </w:divBdr>
        </w:div>
        <w:div w:id="1580366574">
          <w:marLeft w:val="0"/>
          <w:marRight w:val="0"/>
          <w:marTop w:val="0"/>
          <w:marBottom w:val="0"/>
          <w:divBdr>
            <w:top w:val="none" w:sz="0" w:space="0" w:color="auto"/>
            <w:left w:val="none" w:sz="0" w:space="0" w:color="auto"/>
            <w:bottom w:val="none" w:sz="0" w:space="0" w:color="auto"/>
            <w:right w:val="none" w:sz="0" w:space="0" w:color="auto"/>
          </w:divBdr>
        </w:div>
        <w:div w:id="434788266">
          <w:marLeft w:val="0"/>
          <w:marRight w:val="0"/>
          <w:marTop w:val="0"/>
          <w:marBottom w:val="0"/>
          <w:divBdr>
            <w:top w:val="none" w:sz="0" w:space="0" w:color="auto"/>
            <w:left w:val="none" w:sz="0" w:space="0" w:color="auto"/>
            <w:bottom w:val="none" w:sz="0" w:space="0" w:color="auto"/>
            <w:right w:val="none" w:sz="0" w:space="0" w:color="auto"/>
          </w:divBdr>
        </w:div>
        <w:div w:id="1193959521">
          <w:marLeft w:val="0"/>
          <w:marRight w:val="0"/>
          <w:marTop w:val="0"/>
          <w:marBottom w:val="0"/>
          <w:divBdr>
            <w:top w:val="none" w:sz="0" w:space="0" w:color="auto"/>
            <w:left w:val="none" w:sz="0" w:space="0" w:color="auto"/>
            <w:bottom w:val="none" w:sz="0" w:space="0" w:color="auto"/>
            <w:right w:val="none" w:sz="0" w:space="0" w:color="auto"/>
          </w:divBdr>
        </w:div>
        <w:div w:id="325593262">
          <w:marLeft w:val="0"/>
          <w:marRight w:val="0"/>
          <w:marTop w:val="0"/>
          <w:marBottom w:val="0"/>
          <w:divBdr>
            <w:top w:val="none" w:sz="0" w:space="0" w:color="auto"/>
            <w:left w:val="none" w:sz="0" w:space="0" w:color="auto"/>
            <w:bottom w:val="none" w:sz="0" w:space="0" w:color="auto"/>
            <w:right w:val="none" w:sz="0" w:space="0" w:color="auto"/>
          </w:divBdr>
        </w:div>
        <w:div w:id="670984941">
          <w:marLeft w:val="0"/>
          <w:marRight w:val="0"/>
          <w:marTop w:val="0"/>
          <w:marBottom w:val="0"/>
          <w:divBdr>
            <w:top w:val="none" w:sz="0" w:space="0" w:color="auto"/>
            <w:left w:val="none" w:sz="0" w:space="0" w:color="auto"/>
            <w:bottom w:val="none" w:sz="0" w:space="0" w:color="auto"/>
            <w:right w:val="none" w:sz="0" w:space="0" w:color="auto"/>
          </w:divBdr>
        </w:div>
        <w:div w:id="473648110">
          <w:marLeft w:val="0"/>
          <w:marRight w:val="0"/>
          <w:marTop w:val="0"/>
          <w:marBottom w:val="0"/>
          <w:divBdr>
            <w:top w:val="none" w:sz="0" w:space="0" w:color="auto"/>
            <w:left w:val="none" w:sz="0" w:space="0" w:color="auto"/>
            <w:bottom w:val="none" w:sz="0" w:space="0" w:color="auto"/>
            <w:right w:val="none" w:sz="0" w:space="0" w:color="auto"/>
          </w:divBdr>
        </w:div>
        <w:div w:id="379015109">
          <w:marLeft w:val="0"/>
          <w:marRight w:val="0"/>
          <w:marTop w:val="0"/>
          <w:marBottom w:val="0"/>
          <w:divBdr>
            <w:top w:val="none" w:sz="0" w:space="0" w:color="auto"/>
            <w:left w:val="none" w:sz="0" w:space="0" w:color="auto"/>
            <w:bottom w:val="none" w:sz="0" w:space="0" w:color="auto"/>
            <w:right w:val="none" w:sz="0" w:space="0" w:color="auto"/>
          </w:divBdr>
        </w:div>
        <w:div w:id="1626695292">
          <w:marLeft w:val="0"/>
          <w:marRight w:val="0"/>
          <w:marTop w:val="0"/>
          <w:marBottom w:val="0"/>
          <w:divBdr>
            <w:top w:val="none" w:sz="0" w:space="0" w:color="auto"/>
            <w:left w:val="none" w:sz="0" w:space="0" w:color="auto"/>
            <w:bottom w:val="none" w:sz="0" w:space="0" w:color="auto"/>
            <w:right w:val="none" w:sz="0" w:space="0" w:color="auto"/>
          </w:divBdr>
        </w:div>
        <w:div w:id="1270238684">
          <w:marLeft w:val="0"/>
          <w:marRight w:val="0"/>
          <w:marTop w:val="0"/>
          <w:marBottom w:val="0"/>
          <w:divBdr>
            <w:top w:val="none" w:sz="0" w:space="0" w:color="auto"/>
            <w:left w:val="none" w:sz="0" w:space="0" w:color="auto"/>
            <w:bottom w:val="none" w:sz="0" w:space="0" w:color="auto"/>
            <w:right w:val="none" w:sz="0" w:space="0" w:color="auto"/>
          </w:divBdr>
        </w:div>
      </w:divsChild>
    </w:div>
    <w:div w:id="579867840">
      <w:bodyDiv w:val="1"/>
      <w:marLeft w:val="0"/>
      <w:marRight w:val="0"/>
      <w:marTop w:val="0"/>
      <w:marBottom w:val="0"/>
      <w:divBdr>
        <w:top w:val="none" w:sz="0" w:space="0" w:color="auto"/>
        <w:left w:val="none" w:sz="0" w:space="0" w:color="auto"/>
        <w:bottom w:val="none" w:sz="0" w:space="0" w:color="auto"/>
        <w:right w:val="none" w:sz="0" w:space="0" w:color="auto"/>
      </w:divBdr>
    </w:div>
    <w:div w:id="579951093">
      <w:bodyDiv w:val="1"/>
      <w:marLeft w:val="0"/>
      <w:marRight w:val="0"/>
      <w:marTop w:val="0"/>
      <w:marBottom w:val="0"/>
      <w:divBdr>
        <w:top w:val="none" w:sz="0" w:space="0" w:color="auto"/>
        <w:left w:val="none" w:sz="0" w:space="0" w:color="auto"/>
        <w:bottom w:val="none" w:sz="0" w:space="0" w:color="auto"/>
        <w:right w:val="none" w:sz="0" w:space="0" w:color="auto"/>
      </w:divBdr>
    </w:div>
    <w:div w:id="580527843">
      <w:bodyDiv w:val="1"/>
      <w:marLeft w:val="0"/>
      <w:marRight w:val="0"/>
      <w:marTop w:val="0"/>
      <w:marBottom w:val="0"/>
      <w:divBdr>
        <w:top w:val="none" w:sz="0" w:space="0" w:color="auto"/>
        <w:left w:val="none" w:sz="0" w:space="0" w:color="auto"/>
        <w:bottom w:val="none" w:sz="0" w:space="0" w:color="auto"/>
        <w:right w:val="none" w:sz="0" w:space="0" w:color="auto"/>
      </w:divBdr>
      <w:divsChild>
        <w:div w:id="1669164405">
          <w:marLeft w:val="0"/>
          <w:marRight w:val="0"/>
          <w:marTop w:val="0"/>
          <w:marBottom w:val="0"/>
          <w:divBdr>
            <w:top w:val="none" w:sz="0" w:space="0" w:color="auto"/>
            <w:left w:val="none" w:sz="0" w:space="0" w:color="auto"/>
            <w:bottom w:val="none" w:sz="0" w:space="0" w:color="auto"/>
            <w:right w:val="none" w:sz="0" w:space="0" w:color="auto"/>
          </w:divBdr>
        </w:div>
        <w:div w:id="962616884">
          <w:marLeft w:val="0"/>
          <w:marRight w:val="0"/>
          <w:marTop w:val="0"/>
          <w:marBottom w:val="0"/>
          <w:divBdr>
            <w:top w:val="none" w:sz="0" w:space="0" w:color="auto"/>
            <w:left w:val="none" w:sz="0" w:space="0" w:color="auto"/>
            <w:bottom w:val="none" w:sz="0" w:space="0" w:color="auto"/>
            <w:right w:val="none" w:sz="0" w:space="0" w:color="auto"/>
          </w:divBdr>
        </w:div>
        <w:div w:id="361828046">
          <w:marLeft w:val="0"/>
          <w:marRight w:val="0"/>
          <w:marTop w:val="0"/>
          <w:marBottom w:val="0"/>
          <w:divBdr>
            <w:top w:val="none" w:sz="0" w:space="0" w:color="auto"/>
            <w:left w:val="none" w:sz="0" w:space="0" w:color="auto"/>
            <w:bottom w:val="none" w:sz="0" w:space="0" w:color="auto"/>
            <w:right w:val="none" w:sz="0" w:space="0" w:color="auto"/>
          </w:divBdr>
        </w:div>
        <w:div w:id="300043276">
          <w:marLeft w:val="0"/>
          <w:marRight w:val="0"/>
          <w:marTop w:val="0"/>
          <w:marBottom w:val="0"/>
          <w:divBdr>
            <w:top w:val="none" w:sz="0" w:space="0" w:color="auto"/>
            <w:left w:val="none" w:sz="0" w:space="0" w:color="auto"/>
            <w:bottom w:val="none" w:sz="0" w:space="0" w:color="auto"/>
            <w:right w:val="none" w:sz="0" w:space="0" w:color="auto"/>
          </w:divBdr>
        </w:div>
        <w:div w:id="88938609">
          <w:marLeft w:val="0"/>
          <w:marRight w:val="0"/>
          <w:marTop w:val="0"/>
          <w:marBottom w:val="0"/>
          <w:divBdr>
            <w:top w:val="none" w:sz="0" w:space="0" w:color="auto"/>
            <w:left w:val="none" w:sz="0" w:space="0" w:color="auto"/>
            <w:bottom w:val="none" w:sz="0" w:space="0" w:color="auto"/>
            <w:right w:val="none" w:sz="0" w:space="0" w:color="auto"/>
          </w:divBdr>
        </w:div>
        <w:div w:id="824318113">
          <w:marLeft w:val="0"/>
          <w:marRight w:val="0"/>
          <w:marTop w:val="0"/>
          <w:marBottom w:val="0"/>
          <w:divBdr>
            <w:top w:val="none" w:sz="0" w:space="0" w:color="auto"/>
            <w:left w:val="none" w:sz="0" w:space="0" w:color="auto"/>
            <w:bottom w:val="none" w:sz="0" w:space="0" w:color="auto"/>
            <w:right w:val="none" w:sz="0" w:space="0" w:color="auto"/>
          </w:divBdr>
        </w:div>
        <w:div w:id="1855723165">
          <w:marLeft w:val="0"/>
          <w:marRight w:val="0"/>
          <w:marTop w:val="0"/>
          <w:marBottom w:val="0"/>
          <w:divBdr>
            <w:top w:val="none" w:sz="0" w:space="0" w:color="auto"/>
            <w:left w:val="none" w:sz="0" w:space="0" w:color="auto"/>
            <w:bottom w:val="none" w:sz="0" w:space="0" w:color="auto"/>
            <w:right w:val="none" w:sz="0" w:space="0" w:color="auto"/>
          </w:divBdr>
        </w:div>
        <w:div w:id="238562578">
          <w:marLeft w:val="0"/>
          <w:marRight w:val="0"/>
          <w:marTop w:val="0"/>
          <w:marBottom w:val="0"/>
          <w:divBdr>
            <w:top w:val="none" w:sz="0" w:space="0" w:color="auto"/>
            <w:left w:val="none" w:sz="0" w:space="0" w:color="auto"/>
            <w:bottom w:val="none" w:sz="0" w:space="0" w:color="auto"/>
            <w:right w:val="none" w:sz="0" w:space="0" w:color="auto"/>
          </w:divBdr>
        </w:div>
        <w:div w:id="808472967">
          <w:marLeft w:val="0"/>
          <w:marRight w:val="0"/>
          <w:marTop w:val="0"/>
          <w:marBottom w:val="0"/>
          <w:divBdr>
            <w:top w:val="none" w:sz="0" w:space="0" w:color="auto"/>
            <w:left w:val="none" w:sz="0" w:space="0" w:color="auto"/>
            <w:bottom w:val="none" w:sz="0" w:space="0" w:color="auto"/>
            <w:right w:val="none" w:sz="0" w:space="0" w:color="auto"/>
          </w:divBdr>
        </w:div>
        <w:div w:id="897672748">
          <w:marLeft w:val="0"/>
          <w:marRight w:val="0"/>
          <w:marTop w:val="0"/>
          <w:marBottom w:val="0"/>
          <w:divBdr>
            <w:top w:val="none" w:sz="0" w:space="0" w:color="auto"/>
            <w:left w:val="none" w:sz="0" w:space="0" w:color="auto"/>
            <w:bottom w:val="none" w:sz="0" w:space="0" w:color="auto"/>
            <w:right w:val="none" w:sz="0" w:space="0" w:color="auto"/>
          </w:divBdr>
        </w:div>
        <w:div w:id="1383552619">
          <w:marLeft w:val="0"/>
          <w:marRight w:val="0"/>
          <w:marTop w:val="0"/>
          <w:marBottom w:val="0"/>
          <w:divBdr>
            <w:top w:val="none" w:sz="0" w:space="0" w:color="auto"/>
            <w:left w:val="none" w:sz="0" w:space="0" w:color="auto"/>
            <w:bottom w:val="none" w:sz="0" w:space="0" w:color="auto"/>
            <w:right w:val="none" w:sz="0" w:space="0" w:color="auto"/>
          </w:divBdr>
        </w:div>
        <w:div w:id="1775251512">
          <w:marLeft w:val="0"/>
          <w:marRight w:val="0"/>
          <w:marTop w:val="0"/>
          <w:marBottom w:val="0"/>
          <w:divBdr>
            <w:top w:val="none" w:sz="0" w:space="0" w:color="auto"/>
            <w:left w:val="none" w:sz="0" w:space="0" w:color="auto"/>
            <w:bottom w:val="none" w:sz="0" w:space="0" w:color="auto"/>
            <w:right w:val="none" w:sz="0" w:space="0" w:color="auto"/>
          </w:divBdr>
        </w:div>
        <w:div w:id="1878931963">
          <w:marLeft w:val="0"/>
          <w:marRight w:val="0"/>
          <w:marTop w:val="0"/>
          <w:marBottom w:val="0"/>
          <w:divBdr>
            <w:top w:val="none" w:sz="0" w:space="0" w:color="auto"/>
            <w:left w:val="none" w:sz="0" w:space="0" w:color="auto"/>
            <w:bottom w:val="none" w:sz="0" w:space="0" w:color="auto"/>
            <w:right w:val="none" w:sz="0" w:space="0" w:color="auto"/>
          </w:divBdr>
        </w:div>
        <w:div w:id="1576238908">
          <w:marLeft w:val="0"/>
          <w:marRight w:val="0"/>
          <w:marTop w:val="0"/>
          <w:marBottom w:val="0"/>
          <w:divBdr>
            <w:top w:val="none" w:sz="0" w:space="0" w:color="auto"/>
            <w:left w:val="none" w:sz="0" w:space="0" w:color="auto"/>
            <w:bottom w:val="none" w:sz="0" w:space="0" w:color="auto"/>
            <w:right w:val="none" w:sz="0" w:space="0" w:color="auto"/>
          </w:divBdr>
        </w:div>
        <w:div w:id="1475217247">
          <w:marLeft w:val="0"/>
          <w:marRight w:val="0"/>
          <w:marTop w:val="0"/>
          <w:marBottom w:val="0"/>
          <w:divBdr>
            <w:top w:val="none" w:sz="0" w:space="0" w:color="auto"/>
            <w:left w:val="none" w:sz="0" w:space="0" w:color="auto"/>
            <w:bottom w:val="none" w:sz="0" w:space="0" w:color="auto"/>
            <w:right w:val="none" w:sz="0" w:space="0" w:color="auto"/>
          </w:divBdr>
        </w:div>
        <w:div w:id="1611429965">
          <w:marLeft w:val="0"/>
          <w:marRight w:val="0"/>
          <w:marTop w:val="0"/>
          <w:marBottom w:val="0"/>
          <w:divBdr>
            <w:top w:val="none" w:sz="0" w:space="0" w:color="auto"/>
            <w:left w:val="none" w:sz="0" w:space="0" w:color="auto"/>
            <w:bottom w:val="none" w:sz="0" w:space="0" w:color="auto"/>
            <w:right w:val="none" w:sz="0" w:space="0" w:color="auto"/>
          </w:divBdr>
        </w:div>
        <w:div w:id="1235625532">
          <w:marLeft w:val="0"/>
          <w:marRight w:val="0"/>
          <w:marTop w:val="0"/>
          <w:marBottom w:val="0"/>
          <w:divBdr>
            <w:top w:val="none" w:sz="0" w:space="0" w:color="auto"/>
            <w:left w:val="none" w:sz="0" w:space="0" w:color="auto"/>
            <w:bottom w:val="none" w:sz="0" w:space="0" w:color="auto"/>
            <w:right w:val="none" w:sz="0" w:space="0" w:color="auto"/>
          </w:divBdr>
        </w:div>
        <w:div w:id="1478842844">
          <w:marLeft w:val="0"/>
          <w:marRight w:val="0"/>
          <w:marTop w:val="0"/>
          <w:marBottom w:val="0"/>
          <w:divBdr>
            <w:top w:val="none" w:sz="0" w:space="0" w:color="auto"/>
            <w:left w:val="none" w:sz="0" w:space="0" w:color="auto"/>
            <w:bottom w:val="none" w:sz="0" w:space="0" w:color="auto"/>
            <w:right w:val="none" w:sz="0" w:space="0" w:color="auto"/>
          </w:divBdr>
        </w:div>
        <w:div w:id="2042433105">
          <w:marLeft w:val="0"/>
          <w:marRight w:val="0"/>
          <w:marTop w:val="0"/>
          <w:marBottom w:val="0"/>
          <w:divBdr>
            <w:top w:val="none" w:sz="0" w:space="0" w:color="auto"/>
            <w:left w:val="none" w:sz="0" w:space="0" w:color="auto"/>
            <w:bottom w:val="none" w:sz="0" w:space="0" w:color="auto"/>
            <w:right w:val="none" w:sz="0" w:space="0" w:color="auto"/>
          </w:divBdr>
        </w:div>
        <w:div w:id="1062871597">
          <w:marLeft w:val="0"/>
          <w:marRight w:val="0"/>
          <w:marTop w:val="0"/>
          <w:marBottom w:val="0"/>
          <w:divBdr>
            <w:top w:val="none" w:sz="0" w:space="0" w:color="auto"/>
            <w:left w:val="none" w:sz="0" w:space="0" w:color="auto"/>
            <w:bottom w:val="none" w:sz="0" w:space="0" w:color="auto"/>
            <w:right w:val="none" w:sz="0" w:space="0" w:color="auto"/>
          </w:divBdr>
        </w:div>
        <w:div w:id="393548694">
          <w:marLeft w:val="0"/>
          <w:marRight w:val="0"/>
          <w:marTop w:val="0"/>
          <w:marBottom w:val="0"/>
          <w:divBdr>
            <w:top w:val="none" w:sz="0" w:space="0" w:color="auto"/>
            <w:left w:val="none" w:sz="0" w:space="0" w:color="auto"/>
            <w:bottom w:val="none" w:sz="0" w:space="0" w:color="auto"/>
            <w:right w:val="none" w:sz="0" w:space="0" w:color="auto"/>
          </w:divBdr>
        </w:div>
        <w:div w:id="1903590507">
          <w:marLeft w:val="0"/>
          <w:marRight w:val="0"/>
          <w:marTop w:val="0"/>
          <w:marBottom w:val="0"/>
          <w:divBdr>
            <w:top w:val="none" w:sz="0" w:space="0" w:color="auto"/>
            <w:left w:val="none" w:sz="0" w:space="0" w:color="auto"/>
            <w:bottom w:val="none" w:sz="0" w:space="0" w:color="auto"/>
            <w:right w:val="none" w:sz="0" w:space="0" w:color="auto"/>
          </w:divBdr>
        </w:div>
        <w:div w:id="1012758611">
          <w:marLeft w:val="0"/>
          <w:marRight w:val="0"/>
          <w:marTop w:val="0"/>
          <w:marBottom w:val="0"/>
          <w:divBdr>
            <w:top w:val="none" w:sz="0" w:space="0" w:color="auto"/>
            <w:left w:val="none" w:sz="0" w:space="0" w:color="auto"/>
            <w:bottom w:val="none" w:sz="0" w:space="0" w:color="auto"/>
            <w:right w:val="none" w:sz="0" w:space="0" w:color="auto"/>
          </w:divBdr>
        </w:div>
        <w:div w:id="790979678">
          <w:marLeft w:val="0"/>
          <w:marRight w:val="0"/>
          <w:marTop w:val="0"/>
          <w:marBottom w:val="0"/>
          <w:divBdr>
            <w:top w:val="none" w:sz="0" w:space="0" w:color="auto"/>
            <w:left w:val="none" w:sz="0" w:space="0" w:color="auto"/>
            <w:bottom w:val="none" w:sz="0" w:space="0" w:color="auto"/>
            <w:right w:val="none" w:sz="0" w:space="0" w:color="auto"/>
          </w:divBdr>
        </w:div>
        <w:div w:id="49354407">
          <w:marLeft w:val="0"/>
          <w:marRight w:val="0"/>
          <w:marTop w:val="0"/>
          <w:marBottom w:val="0"/>
          <w:divBdr>
            <w:top w:val="none" w:sz="0" w:space="0" w:color="auto"/>
            <w:left w:val="none" w:sz="0" w:space="0" w:color="auto"/>
            <w:bottom w:val="none" w:sz="0" w:space="0" w:color="auto"/>
            <w:right w:val="none" w:sz="0" w:space="0" w:color="auto"/>
          </w:divBdr>
        </w:div>
        <w:div w:id="526453371">
          <w:marLeft w:val="0"/>
          <w:marRight w:val="0"/>
          <w:marTop w:val="0"/>
          <w:marBottom w:val="0"/>
          <w:divBdr>
            <w:top w:val="none" w:sz="0" w:space="0" w:color="auto"/>
            <w:left w:val="none" w:sz="0" w:space="0" w:color="auto"/>
            <w:bottom w:val="none" w:sz="0" w:space="0" w:color="auto"/>
            <w:right w:val="none" w:sz="0" w:space="0" w:color="auto"/>
          </w:divBdr>
        </w:div>
        <w:div w:id="351498367">
          <w:marLeft w:val="0"/>
          <w:marRight w:val="0"/>
          <w:marTop w:val="0"/>
          <w:marBottom w:val="0"/>
          <w:divBdr>
            <w:top w:val="none" w:sz="0" w:space="0" w:color="auto"/>
            <w:left w:val="none" w:sz="0" w:space="0" w:color="auto"/>
            <w:bottom w:val="none" w:sz="0" w:space="0" w:color="auto"/>
            <w:right w:val="none" w:sz="0" w:space="0" w:color="auto"/>
          </w:divBdr>
        </w:div>
        <w:div w:id="1769697067">
          <w:marLeft w:val="0"/>
          <w:marRight w:val="0"/>
          <w:marTop w:val="0"/>
          <w:marBottom w:val="0"/>
          <w:divBdr>
            <w:top w:val="none" w:sz="0" w:space="0" w:color="auto"/>
            <w:left w:val="none" w:sz="0" w:space="0" w:color="auto"/>
            <w:bottom w:val="none" w:sz="0" w:space="0" w:color="auto"/>
            <w:right w:val="none" w:sz="0" w:space="0" w:color="auto"/>
          </w:divBdr>
        </w:div>
        <w:div w:id="1739550214">
          <w:marLeft w:val="0"/>
          <w:marRight w:val="0"/>
          <w:marTop w:val="0"/>
          <w:marBottom w:val="0"/>
          <w:divBdr>
            <w:top w:val="none" w:sz="0" w:space="0" w:color="auto"/>
            <w:left w:val="none" w:sz="0" w:space="0" w:color="auto"/>
            <w:bottom w:val="none" w:sz="0" w:space="0" w:color="auto"/>
            <w:right w:val="none" w:sz="0" w:space="0" w:color="auto"/>
          </w:divBdr>
        </w:div>
        <w:div w:id="99957049">
          <w:marLeft w:val="0"/>
          <w:marRight w:val="0"/>
          <w:marTop w:val="0"/>
          <w:marBottom w:val="0"/>
          <w:divBdr>
            <w:top w:val="none" w:sz="0" w:space="0" w:color="auto"/>
            <w:left w:val="none" w:sz="0" w:space="0" w:color="auto"/>
            <w:bottom w:val="none" w:sz="0" w:space="0" w:color="auto"/>
            <w:right w:val="none" w:sz="0" w:space="0" w:color="auto"/>
          </w:divBdr>
        </w:div>
        <w:div w:id="1675911295">
          <w:marLeft w:val="0"/>
          <w:marRight w:val="0"/>
          <w:marTop w:val="0"/>
          <w:marBottom w:val="0"/>
          <w:divBdr>
            <w:top w:val="none" w:sz="0" w:space="0" w:color="auto"/>
            <w:left w:val="none" w:sz="0" w:space="0" w:color="auto"/>
            <w:bottom w:val="none" w:sz="0" w:space="0" w:color="auto"/>
            <w:right w:val="none" w:sz="0" w:space="0" w:color="auto"/>
          </w:divBdr>
        </w:div>
        <w:div w:id="58867565">
          <w:marLeft w:val="0"/>
          <w:marRight w:val="0"/>
          <w:marTop w:val="0"/>
          <w:marBottom w:val="0"/>
          <w:divBdr>
            <w:top w:val="none" w:sz="0" w:space="0" w:color="auto"/>
            <w:left w:val="none" w:sz="0" w:space="0" w:color="auto"/>
            <w:bottom w:val="none" w:sz="0" w:space="0" w:color="auto"/>
            <w:right w:val="none" w:sz="0" w:space="0" w:color="auto"/>
          </w:divBdr>
        </w:div>
        <w:div w:id="1654139628">
          <w:marLeft w:val="0"/>
          <w:marRight w:val="0"/>
          <w:marTop w:val="0"/>
          <w:marBottom w:val="0"/>
          <w:divBdr>
            <w:top w:val="none" w:sz="0" w:space="0" w:color="auto"/>
            <w:left w:val="none" w:sz="0" w:space="0" w:color="auto"/>
            <w:bottom w:val="none" w:sz="0" w:space="0" w:color="auto"/>
            <w:right w:val="none" w:sz="0" w:space="0" w:color="auto"/>
          </w:divBdr>
        </w:div>
        <w:div w:id="813059503">
          <w:marLeft w:val="0"/>
          <w:marRight w:val="0"/>
          <w:marTop w:val="0"/>
          <w:marBottom w:val="0"/>
          <w:divBdr>
            <w:top w:val="none" w:sz="0" w:space="0" w:color="auto"/>
            <w:left w:val="none" w:sz="0" w:space="0" w:color="auto"/>
            <w:bottom w:val="none" w:sz="0" w:space="0" w:color="auto"/>
            <w:right w:val="none" w:sz="0" w:space="0" w:color="auto"/>
          </w:divBdr>
        </w:div>
        <w:div w:id="1401488815">
          <w:marLeft w:val="0"/>
          <w:marRight w:val="0"/>
          <w:marTop w:val="0"/>
          <w:marBottom w:val="0"/>
          <w:divBdr>
            <w:top w:val="none" w:sz="0" w:space="0" w:color="auto"/>
            <w:left w:val="none" w:sz="0" w:space="0" w:color="auto"/>
            <w:bottom w:val="none" w:sz="0" w:space="0" w:color="auto"/>
            <w:right w:val="none" w:sz="0" w:space="0" w:color="auto"/>
          </w:divBdr>
        </w:div>
        <w:div w:id="543518661">
          <w:marLeft w:val="0"/>
          <w:marRight w:val="0"/>
          <w:marTop w:val="0"/>
          <w:marBottom w:val="0"/>
          <w:divBdr>
            <w:top w:val="none" w:sz="0" w:space="0" w:color="auto"/>
            <w:left w:val="none" w:sz="0" w:space="0" w:color="auto"/>
            <w:bottom w:val="none" w:sz="0" w:space="0" w:color="auto"/>
            <w:right w:val="none" w:sz="0" w:space="0" w:color="auto"/>
          </w:divBdr>
        </w:div>
        <w:div w:id="1961912690">
          <w:marLeft w:val="0"/>
          <w:marRight w:val="0"/>
          <w:marTop w:val="0"/>
          <w:marBottom w:val="0"/>
          <w:divBdr>
            <w:top w:val="none" w:sz="0" w:space="0" w:color="auto"/>
            <w:left w:val="none" w:sz="0" w:space="0" w:color="auto"/>
            <w:bottom w:val="none" w:sz="0" w:space="0" w:color="auto"/>
            <w:right w:val="none" w:sz="0" w:space="0" w:color="auto"/>
          </w:divBdr>
        </w:div>
        <w:div w:id="1947075788">
          <w:marLeft w:val="0"/>
          <w:marRight w:val="0"/>
          <w:marTop w:val="0"/>
          <w:marBottom w:val="0"/>
          <w:divBdr>
            <w:top w:val="none" w:sz="0" w:space="0" w:color="auto"/>
            <w:left w:val="none" w:sz="0" w:space="0" w:color="auto"/>
            <w:bottom w:val="none" w:sz="0" w:space="0" w:color="auto"/>
            <w:right w:val="none" w:sz="0" w:space="0" w:color="auto"/>
          </w:divBdr>
        </w:div>
        <w:div w:id="449667359">
          <w:marLeft w:val="0"/>
          <w:marRight w:val="0"/>
          <w:marTop w:val="0"/>
          <w:marBottom w:val="0"/>
          <w:divBdr>
            <w:top w:val="none" w:sz="0" w:space="0" w:color="auto"/>
            <w:left w:val="none" w:sz="0" w:space="0" w:color="auto"/>
            <w:bottom w:val="none" w:sz="0" w:space="0" w:color="auto"/>
            <w:right w:val="none" w:sz="0" w:space="0" w:color="auto"/>
          </w:divBdr>
        </w:div>
        <w:div w:id="303431744">
          <w:marLeft w:val="0"/>
          <w:marRight w:val="0"/>
          <w:marTop w:val="0"/>
          <w:marBottom w:val="0"/>
          <w:divBdr>
            <w:top w:val="none" w:sz="0" w:space="0" w:color="auto"/>
            <w:left w:val="none" w:sz="0" w:space="0" w:color="auto"/>
            <w:bottom w:val="none" w:sz="0" w:space="0" w:color="auto"/>
            <w:right w:val="none" w:sz="0" w:space="0" w:color="auto"/>
          </w:divBdr>
        </w:div>
        <w:div w:id="255480555">
          <w:marLeft w:val="0"/>
          <w:marRight w:val="0"/>
          <w:marTop w:val="0"/>
          <w:marBottom w:val="0"/>
          <w:divBdr>
            <w:top w:val="none" w:sz="0" w:space="0" w:color="auto"/>
            <w:left w:val="none" w:sz="0" w:space="0" w:color="auto"/>
            <w:bottom w:val="none" w:sz="0" w:space="0" w:color="auto"/>
            <w:right w:val="none" w:sz="0" w:space="0" w:color="auto"/>
          </w:divBdr>
        </w:div>
        <w:div w:id="595359168">
          <w:marLeft w:val="0"/>
          <w:marRight w:val="0"/>
          <w:marTop w:val="0"/>
          <w:marBottom w:val="0"/>
          <w:divBdr>
            <w:top w:val="none" w:sz="0" w:space="0" w:color="auto"/>
            <w:left w:val="none" w:sz="0" w:space="0" w:color="auto"/>
            <w:bottom w:val="none" w:sz="0" w:space="0" w:color="auto"/>
            <w:right w:val="none" w:sz="0" w:space="0" w:color="auto"/>
          </w:divBdr>
        </w:div>
        <w:div w:id="1727948348">
          <w:marLeft w:val="0"/>
          <w:marRight w:val="0"/>
          <w:marTop w:val="0"/>
          <w:marBottom w:val="0"/>
          <w:divBdr>
            <w:top w:val="none" w:sz="0" w:space="0" w:color="auto"/>
            <w:left w:val="none" w:sz="0" w:space="0" w:color="auto"/>
            <w:bottom w:val="none" w:sz="0" w:space="0" w:color="auto"/>
            <w:right w:val="none" w:sz="0" w:space="0" w:color="auto"/>
          </w:divBdr>
        </w:div>
        <w:div w:id="889536660">
          <w:marLeft w:val="0"/>
          <w:marRight w:val="0"/>
          <w:marTop w:val="0"/>
          <w:marBottom w:val="0"/>
          <w:divBdr>
            <w:top w:val="none" w:sz="0" w:space="0" w:color="auto"/>
            <w:left w:val="none" w:sz="0" w:space="0" w:color="auto"/>
            <w:bottom w:val="none" w:sz="0" w:space="0" w:color="auto"/>
            <w:right w:val="none" w:sz="0" w:space="0" w:color="auto"/>
          </w:divBdr>
        </w:div>
        <w:div w:id="421531111">
          <w:marLeft w:val="0"/>
          <w:marRight w:val="0"/>
          <w:marTop w:val="0"/>
          <w:marBottom w:val="0"/>
          <w:divBdr>
            <w:top w:val="none" w:sz="0" w:space="0" w:color="auto"/>
            <w:left w:val="none" w:sz="0" w:space="0" w:color="auto"/>
            <w:bottom w:val="none" w:sz="0" w:space="0" w:color="auto"/>
            <w:right w:val="none" w:sz="0" w:space="0" w:color="auto"/>
          </w:divBdr>
        </w:div>
        <w:div w:id="1839540725">
          <w:marLeft w:val="0"/>
          <w:marRight w:val="0"/>
          <w:marTop w:val="0"/>
          <w:marBottom w:val="0"/>
          <w:divBdr>
            <w:top w:val="none" w:sz="0" w:space="0" w:color="auto"/>
            <w:left w:val="none" w:sz="0" w:space="0" w:color="auto"/>
            <w:bottom w:val="none" w:sz="0" w:space="0" w:color="auto"/>
            <w:right w:val="none" w:sz="0" w:space="0" w:color="auto"/>
          </w:divBdr>
        </w:div>
      </w:divsChild>
    </w:div>
    <w:div w:id="580649349">
      <w:bodyDiv w:val="1"/>
      <w:marLeft w:val="0"/>
      <w:marRight w:val="0"/>
      <w:marTop w:val="0"/>
      <w:marBottom w:val="0"/>
      <w:divBdr>
        <w:top w:val="none" w:sz="0" w:space="0" w:color="auto"/>
        <w:left w:val="none" w:sz="0" w:space="0" w:color="auto"/>
        <w:bottom w:val="none" w:sz="0" w:space="0" w:color="auto"/>
        <w:right w:val="none" w:sz="0" w:space="0" w:color="auto"/>
      </w:divBdr>
      <w:divsChild>
        <w:div w:id="2018381994">
          <w:marLeft w:val="0"/>
          <w:marRight w:val="0"/>
          <w:marTop w:val="0"/>
          <w:marBottom w:val="0"/>
          <w:divBdr>
            <w:top w:val="none" w:sz="0" w:space="0" w:color="auto"/>
            <w:left w:val="none" w:sz="0" w:space="0" w:color="auto"/>
            <w:bottom w:val="none" w:sz="0" w:space="0" w:color="auto"/>
            <w:right w:val="none" w:sz="0" w:space="0" w:color="auto"/>
          </w:divBdr>
        </w:div>
        <w:div w:id="1656951318">
          <w:marLeft w:val="0"/>
          <w:marRight w:val="0"/>
          <w:marTop w:val="0"/>
          <w:marBottom w:val="0"/>
          <w:divBdr>
            <w:top w:val="none" w:sz="0" w:space="0" w:color="auto"/>
            <w:left w:val="none" w:sz="0" w:space="0" w:color="auto"/>
            <w:bottom w:val="none" w:sz="0" w:space="0" w:color="auto"/>
            <w:right w:val="none" w:sz="0" w:space="0" w:color="auto"/>
          </w:divBdr>
        </w:div>
        <w:div w:id="1353341295">
          <w:marLeft w:val="0"/>
          <w:marRight w:val="0"/>
          <w:marTop w:val="0"/>
          <w:marBottom w:val="0"/>
          <w:divBdr>
            <w:top w:val="none" w:sz="0" w:space="0" w:color="auto"/>
            <w:left w:val="none" w:sz="0" w:space="0" w:color="auto"/>
            <w:bottom w:val="none" w:sz="0" w:space="0" w:color="auto"/>
            <w:right w:val="none" w:sz="0" w:space="0" w:color="auto"/>
          </w:divBdr>
        </w:div>
        <w:div w:id="643126566">
          <w:marLeft w:val="0"/>
          <w:marRight w:val="0"/>
          <w:marTop w:val="0"/>
          <w:marBottom w:val="0"/>
          <w:divBdr>
            <w:top w:val="none" w:sz="0" w:space="0" w:color="auto"/>
            <w:left w:val="none" w:sz="0" w:space="0" w:color="auto"/>
            <w:bottom w:val="none" w:sz="0" w:space="0" w:color="auto"/>
            <w:right w:val="none" w:sz="0" w:space="0" w:color="auto"/>
          </w:divBdr>
        </w:div>
        <w:div w:id="1173715200">
          <w:marLeft w:val="0"/>
          <w:marRight w:val="0"/>
          <w:marTop w:val="0"/>
          <w:marBottom w:val="0"/>
          <w:divBdr>
            <w:top w:val="none" w:sz="0" w:space="0" w:color="auto"/>
            <w:left w:val="none" w:sz="0" w:space="0" w:color="auto"/>
            <w:bottom w:val="none" w:sz="0" w:space="0" w:color="auto"/>
            <w:right w:val="none" w:sz="0" w:space="0" w:color="auto"/>
          </w:divBdr>
        </w:div>
        <w:div w:id="420109670">
          <w:marLeft w:val="0"/>
          <w:marRight w:val="0"/>
          <w:marTop w:val="0"/>
          <w:marBottom w:val="0"/>
          <w:divBdr>
            <w:top w:val="none" w:sz="0" w:space="0" w:color="auto"/>
            <w:left w:val="none" w:sz="0" w:space="0" w:color="auto"/>
            <w:bottom w:val="none" w:sz="0" w:space="0" w:color="auto"/>
            <w:right w:val="none" w:sz="0" w:space="0" w:color="auto"/>
          </w:divBdr>
        </w:div>
        <w:div w:id="622348108">
          <w:marLeft w:val="0"/>
          <w:marRight w:val="0"/>
          <w:marTop w:val="0"/>
          <w:marBottom w:val="0"/>
          <w:divBdr>
            <w:top w:val="none" w:sz="0" w:space="0" w:color="auto"/>
            <w:left w:val="none" w:sz="0" w:space="0" w:color="auto"/>
            <w:bottom w:val="none" w:sz="0" w:space="0" w:color="auto"/>
            <w:right w:val="none" w:sz="0" w:space="0" w:color="auto"/>
          </w:divBdr>
        </w:div>
        <w:div w:id="1204169206">
          <w:marLeft w:val="0"/>
          <w:marRight w:val="0"/>
          <w:marTop w:val="0"/>
          <w:marBottom w:val="0"/>
          <w:divBdr>
            <w:top w:val="none" w:sz="0" w:space="0" w:color="auto"/>
            <w:left w:val="none" w:sz="0" w:space="0" w:color="auto"/>
            <w:bottom w:val="none" w:sz="0" w:space="0" w:color="auto"/>
            <w:right w:val="none" w:sz="0" w:space="0" w:color="auto"/>
          </w:divBdr>
        </w:div>
        <w:div w:id="1448037975">
          <w:marLeft w:val="0"/>
          <w:marRight w:val="0"/>
          <w:marTop w:val="0"/>
          <w:marBottom w:val="0"/>
          <w:divBdr>
            <w:top w:val="none" w:sz="0" w:space="0" w:color="auto"/>
            <w:left w:val="none" w:sz="0" w:space="0" w:color="auto"/>
            <w:bottom w:val="none" w:sz="0" w:space="0" w:color="auto"/>
            <w:right w:val="none" w:sz="0" w:space="0" w:color="auto"/>
          </w:divBdr>
        </w:div>
        <w:div w:id="2008315108">
          <w:marLeft w:val="0"/>
          <w:marRight w:val="0"/>
          <w:marTop w:val="0"/>
          <w:marBottom w:val="0"/>
          <w:divBdr>
            <w:top w:val="none" w:sz="0" w:space="0" w:color="auto"/>
            <w:left w:val="none" w:sz="0" w:space="0" w:color="auto"/>
            <w:bottom w:val="none" w:sz="0" w:space="0" w:color="auto"/>
            <w:right w:val="none" w:sz="0" w:space="0" w:color="auto"/>
          </w:divBdr>
        </w:div>
        <w:div w:id="211574467">
          <w:marLeft w:val="0"/>
          <w:marRight w:val="0"/>
          <w:marTop w:val="0"/>
          <w:marBottom w:val="0"/>
          <w:divBdr>
            <w:top w:val="none" w:sz="0" w:space="0" w:color="auto"/>
            <w:left w:val="none" w:sz="0" w:space="0" w:color="auto"/>
            <w:bottom w:val="none" w:sz="0" w:space="0" w:color="auto"/>
            <w:right w:val="none" w:sz="0" w:space="0" w:color="auto"/>
          </w:divBdr>
        </w:div>
        <w:div w:id="40442432">
          <w:marLeft w:val="0"/>
          <w:marRight w:val="0"/>
          <w:marTop w:val="0"/>
          <w:marBottom w:val="0"/>
          <w:divBdr>
            <w:top w:val="none" w:sz="0" w:space="0" w:color="auto"/>
            <w:left w:val="none" w:sz="0" w:space="0" w:color="auto"/>
            <w:bottom w:val="none" w:sz="0" w:space="0" w:color="auto"/>
            <w:right w:val="none" w:sz="0" w:space="0" w:color="auto"/>
          </w:divBdr>
        </w:div>
        <w:div w:id="406147022">
          <w:marLeft w:val="0"/>
          <w:marRight w:val="0"/>
          <w:marTop w:val="0"/>
          <w:marBottom w:val="0"/>
          <w:divBdr>
            <w:top w:val="none" w:sz="0" w:space="0" w:color="auto"/>
            <w:left w:val="none" w:sz="0" w:space="0" w:color="auto"/>
            <w:bottom w:val="none" w:sz="0" w:space="0" w:color="auto"/>
            <w:right w:val="none" w:sz="0" w:space="0" w:color="auto"/>
          </w:divBdr>
        </w:div>
        <w:div w:id="1069572821">
          <w:marLeft w:val="0"/>
          <w:marRight w:val="0"/>
          <w:marTop w:val="0"/>
          <w:marBottom w:val="0"/>
          <w:divBdr>
            <w:top w:val="none" w:sz="0" w:space="0" w:color="auto"/>
            <w:left w:val="none" w:sz="0" w:space="0" w:color="auto"/>
            <w:bottom w:val="none" w:sz="0" w:space="0" w:color="auto"/>
            <w:right w:val="none" w:sz="0" w:space="0" w:color="auto"/>
          </w:divBdr>
        </w:div>
        <w:div w:id="470290966">
          <w:marLeft w:val="0"/>
          <w:marRight w:val="0"/>
          <w:marTop w:val="0"/>
          <w:marBottom w:val="0"/>
          <w:divBdr>
            <w:top w:val="none" w:sz="0" w:space="0" w:color="auto"/>
            <w:left w:val="none" w:sz="0" w:space="0" w:color="auto"/>
            <w:bottom w:val="none" w:sz="0" w:space="0" w:color="auto"/>
            <w:right w:val="none" w:sz="0" w:space="0" w:color="auto"/>
          </w:divBdr>
        </w:div>
        <w:div w:id="1412583313">
          <w:marLeft w:val="0"/>
          <w:marRight w:val="0"/>
          <w:marTop w:val="0"/>
          <w:marBottom w:val="0"/>
          <w:divBdr>
            <w:top w:val="none" w:sz="0" w:space="0" w:color="auto"/>
            <w:left w:val="none" w:sz="0" w:space="0" w:color="auto"/>
            <w:bottom w:val="none" w:sz="0" w:space="0" w:color="auto"/>
            <w:right w:val="none" w:sz="0" w:space="0" w:color="auto"/>
          </w:divBdr>
        </w:div>
        <w:div w:id="32463531">
          <w:marLeft w:val="0"/>
          <w:marRight w:val="0"/>
          <w:marTop w:val="0"/>
          <w:marBottom w:val="0"/>
          <w:divBdr>
            <w:top w:val="none" w:sz="0" w:space="0" w:color="auto"/>
            <w:left w:val="none" w:sz="0" w:space="0" w:color="auto"/>
            <w:bottom w:val="none" w:sz="0" w:space="0" w:color="auto"/>
            <w:right w:val="none" w:sz="0" w:space="0" w:color="auto"/>
          </w:divBdr>
        </w:div>
        <w:div w:id="1875456501">
          <w:marLeft w:val="0"/>
          <w:marRight w:val="0"/>
          <w:marTop w:val="0"/>
          <w:marBottom w:val="0"/>
          <w:divBdr>
            <w:top w:val="none" w:sz="0" w:space="0" w:color="auto"/>
            <w:left w:val="none" w:sz="0" w:space="0" w:color="auto"/>
            <w:bottom w:val="none" w:sz="0" w:space="0" w:color="auto"/>
            <w:right w:val="none" w:sz="0" w:space="0" w:color="auto"/>
          </w:divBdr>
        </w:div>
        <w:div w:id="425930260">
          <w:marLeft w:val="0"/>
          <w:marRight w:val="0"/>
          <w:marTop w:val="0"/>
          <w:marBottom w:val="0"/>
          <w:divBdr>
            <w:top w:val="none" w:sz="0" w:space="0" w:color="auto"/>
            <w:left w:val="none" w:sz="0" w:space="0" w:color="auto"/>
            <w:bottom w:val="none" w:sz="0" w:space="0" w:color="auto"/>
            <w:right w:val="none" w:sz="0" w:space="0" w:color="auto"/>
          </w:divBdr>
        </w:div>
        <w:div w:id="1012605000">
          <w:marLeft w:val="0"/>
          <w:marRight w:val="0"/>
          <w:marTop w:val="0"/>
          <w:marBottom w:val="0"/>
          <w:divBdr>
            <w:top w:val="none" w:sz="0" w:space="0" w:color="auto"/>
            <w:left w:val="none" w:sz="0" w:space="0" w:color="auto"/>
            <w:bottom w:val="none" w:sz="0" w:space="0" w:color="auto"/>
            <w:right w:val="none" w:sz="0" w:space="0" w:color="auto"/>
          </w:divBdr>
        </w:div>
        <w:div w:id="1881745153">
          <w:marLeft w:val="0"/>
          <w:marRight w:val="0"/>
          <w:marTop w:val="0"/>
          <w:marBottom w:val="0"/>
          <w:divBdr>
            <w:top w:val="none" w:sz="0" w:space="0" w:color="auto"/>
            <w:left w:val="none" w:sz="0" w:space="0" w:color="auto"/>
            <w:bottom w:val="none" w:sz="0" w:space="0" w:color="auto"/>
            <w:right w:val="none" w:sz="0" w:space="0" w:color="auto"/>
          </w:divBdr>
        </w:div>
        <w:div w:id="1528325088">
          <w:marLeft w:val="0"/>
          <w:marRight w:val="0"/>
          <w:marTop w:val="0"/>
          <w:marBottom w:val="0"/>
          <w:divBdr>
            <w:top w:val="none" w:sz="0" w:space="0" w:color="auto"/>
            <w:left w:val="none" w:sz="0" w:space="0" w:color="auto"/>
            <w:bottom w:val="none" w:sz="0" w:space="0" w:color="auto"/>
            <w:right w:val="none" w:sz="0" w:space="0" w:color="auto"/>
          </w:divBdr>
        </w:div>
        <w:div w:id="1036196193">
          <w:marLeft w:val="0"/>
          <w:marRight w:val="0"/>
          <w:marTop w:val="0"/>
          <w:marBottom w:val="0"/>
          <w:divBdr>
            <w:top w:val="none" w:sz="0" w:space="0" w:color="auto"/>
            <w:left w:val="none" w:sz="0" w:space="0" w:color="auto"/>
            <w:bottom w:val="none" w:sz="0" w:space="0" w:color="auto"/>
            <w:right w:val="none" w:sz="0" w:space="0" w:color="auto"/>
          </w:divBdr>
        </w:div>
        <w:div w:id="910118407">
          <w:marLeft w:val="0"/>
          <w:marRight w:val="0"/>
          <w:marTop w:val="0"/>
          <w:marBottom w:val="0"/>
          <w:divBdr>
            <w:top w:val="none" w:sz="0" w:space="0" w:color="auto"/>
            <w:left w:val="none" w:sz="0" w:space="0" w:color="auto"/>
            <w:bottom w:val="none" w:sz="0" w:space="0" w:color="auto"/>
            <w:right w:val="none" w:sz="0" w:space="0" w:color="auto"/>
          </w:divBdr>
        </w:div>
        <w:div w:id="306787749">
          <w:marLeft w:val="0"/>
          <w:marRight w:val="0"/>
          <w:marTop w:val="0"/>
          <w:marBottom w:val="0"/>
          <w:divBdr>
            <w:top w:val="none" w:sz="0" w:space="0" w:color="auto"/>
            <w:left w:val="none" w:sz="0" w:space="0" w:color="auto"/>
            <w:bottom w:val="none" w:sz="0" w:space="0" w:color="auto"/>
            <w:right w:val="none" w:sz="0" w:space="0" w:color="auto"/>
          </w:divBdr>
        </w:div>
        <w:div w:id="576591380">
          <w:marLeft w:val="0"/>
          <w:marRight w:val="0"/>
          <w:marTop w:val="0"/>
          <w:marBottom w:val="0"/>
          <w:divBdr>
            <w:top w:val="none" w:sz="0" w:space="0" w:color="auto"/>
            <w:left w:val="none" w:sz="0" w:space="0" w:color="auto"/>
            <w:bottom w:val="none" w:sz="0" w:space="0" w:color="auto"/>
            <w:right w:val="none" w:sz="0" w:space="0" w:color="auto"/>
          </w:divBdr>
        </w:div>
        <w:div w:id="195774950">
          <w:marLeft w:val="0"/>
          <w:marRight w:val="0"/>
          <w:marTop w:val="0"/>
          <w:marBottom w:val="0"/>
          <w:divBdr>
            <w:top w:val="none" w:sz="0" w:space="0" w:color="auto"/>
            <w:left w:val="none" w:sz="0" w:space="0" w:color="auto"/>
            <w:bottom w:val="none" w:sz="0" w:space="0" w:color="auto"/>
            <w:right w:val="none" w:sz="0" w:space="0" w:color="auto"/>
          </w:divBdr>
        </w:div>
        <w:div w:id="349765846">
          <w:marLeft w:val="0"/>
          <w:marRight w:val="0"/>
          <w:marTop w:val="0"/>
          <w:marBottom w:val="0"/>
          <w:divBdr>
            <w:top w:val="none" w:sz="0" w:space="0" w:color="auto"/>
            <w:left w:val="none" w:sz="0" w:space="0" w:color="auto"/>
            <w:bottom w:val="none" w:sz="0" w:space="0" w:color="auto"/>
            <w:right w:val="none" w:sz="0" w:space="0" w:color="auto"/>
          </w:divBdr>
        </w:div>
        <w:div w:id="663313678">
          <w:marLeft w:val="0"/>
          <w:marRight w:val="0"/>
          <w:marTop w:val="0"/>
          <w:marBottom w:val="0"/>
          <w:divBdr>
            <w:top w:val="none" w:sz="0" w:space="0" w:color="auto"/>
            <w:left w:val="none" w:sz="0" w:space="0" w:color="auto"/>
            <w:bottom w:val="none" w:sz="0" w:space="0" w:color="auto"/>
            <w:right w:val="none" w:sz="0" w:space="0" w:color="auto"/>
          </w:divBdr>
        </w:div>
        <w:div w:id="2013877364">
          <w:marLeft w:val="0"/>
          <w:marRight w:val="0"/>
          <w:marTop w:val="0"/>
          <w:marBottom w:val="0"/>
          <w:divBdr>
            <w:top w:val="none" w:sz="0" w:space="0" w:color="auto"/>
            <w:left w:val="none" w:sz="0" w:space="0" w:color="auto"/>
            <w:bottom w:val="none" w:sz="0" w:space="0" w:color="auto"/>
            <w:right w:val="none" w:sz="0" w:space="0" w:color="auto"/>
          </w:divBdr>
        </w:div>
        <w:div w:id="232394772">
          <w:marLeft w:val="0"/>
          <w:marRight w:val="0"/>
          <w:marTop w:val="0"/>
          <w:marBottom w:val="0"/>
          <w:divBdr>
            <w:top w:val="none" w:sz="0" w:space="0" w:color="auto"/>
            <w:left w:val="none" w:sz="0" w:space="0" w:color="auto"/>
            <w:bottom w:val="none" w:sz="0" w:space="0" w:color="auto"/>
            <w:right w:val="none" w:sz="0" w:space="0" w:color="auto"/>
          </w:divBdr>
        </w:div>
        <w:div w:id="1561478990">
          <w:marLeft w:val="0"/>
          <w:marRight w:val="0"/>
          <w:marTop w:val="0"/>
          <w:marBottom w:val="0"/>
          <w:divBdr>
            <w:top w:val="none" w:sz="0" w:space="0" w:color="auto"/>
            <w:left w:val="none" w:sz="0" w:space="0" w:color="auto"/>
            <w:bottom w:val="none" w:sz="0" w:space="0" w:color="auto"/>
            <w:right w:val="none" w:sz="0" w:space="0" w:color="auto"/>
          </w:divBdr>
        </w:div>
        <w:div w:id="228418684">
          <w:marLeft w:val="0"/>
          <w:marRight w:val="0"/>
          <w:marTop w:val="0"/>
          <w:marBottom w:val="0"/>
          <w:divBdr>
            <w:top w:val="none" w:sz="0" w:space="0" w:color="auto"/>
            <w:left w:val="none" w:sz="0" w:space="0" w:color="auto"/>
            <w:bottom w:val="none" w:sz="0" w:space="0" w:color="auto"/>
            <w:right w:val="none" w:sz="0" w:space="0" w:color="auto"/>
          </w:divBdr>
        </w:div>
        <w:div w:id="85155782">
          <w:marLeft w:val="0"/>
          <w:marRight w:val="0"/>
          <w:marTop w:val="0"/>
          <w:marBottom w:val="0"/>
          <w:divBdr>
            <w:top w:val="none" w:sz="0" w:space="0" w:color="auto"/>
            <w:left w:val="none" w:sz="0" w:space="0" w:color="auto"/>
            <w:bottom w:val="none" w:sz="0" w:space="0" w:color="auto"/>
            <w:right w:val="none" w:sz="0" w:space="0" w:color="auto"/>
          </w:divBdr>
        </w:div>
        <w:div w:id="1181579784">
          <w:marLeft w:val="0"/>
          <w:marRight w:val="0"/>
          <w:marTop w:val="0"/>
          <w:marBottom w:val="0"/>
          <w:divBdr>
            <w:top w:val="none" w:sz="0" w:space="0" w:color="auto"/>
            <w:left w:val="none" w:sz="0" w:space="0" w:color="auto"/>
            <w:bottom w:val="none" w:sz="0" w:space="0" w:color="auto"/>
            <w:right w:val="none" w:sz="0" w:space="0" w:color="auto"/>
          </w:divBdr>
        </w:div>
        <w:div w:id="1042293378">
          <w:marLeft w:val="0"/>
          <w:marRight w:val="0"/>
          <w:marTop w:val="0"/>
          <w:marBottom w:val="0"/>
          <w:divBdr>
            <w:top w:val="none" w:sz="0" w:space="0" w:color="auto"/>
            <w:left w:val="none" w:sz="0" w:space="0" w:color="auto"/>
            <w:bottom w:val="none" w:sz="0" w:space="0" w:color="auto"/>
            <w:right w:val="none" w:sz="0" w:space="0" w:color="auto"/>
          </w:divBdr>
        </w:div>
        <w:div w:id="1773890313">
          <w:marLeft w:val="0"/>
          <w:marRight w:val="0"/>
          <w:marTop w:val="0"/>
          <w:marBottom w:val="0"/>
          <w:divBdr>
            <w:top w:val="none" w:sz="0" w:space="0" w:color="auto"/>
            <w:left w:val="none" w:sz="0" w:space="0" w:color="auto"/>
            <w:bottom w:val="none" w:sz="0" w:space="0" w:color="auto"/>
            <w:right w:val="none" w:sz="0" w:space="0" w:color="auto"/>
          </w:divBdr>
        </w:div>
        <w:div w:id="1615988358">
          <w:marLeft w:val="0"/>
          <w:marRight w:val="0"/>
          <w:marTop w:val="0"/>
          <w:marBottom w:val="0"/>
          <w:divBdr>
            <w:top w:val="none" w:sz="0" w:space="0" w:color="auto"/>
            <w:left w:val="none" w:sz="0" w:space="0" w:color="auto"/>
            <w:bottom w:val="none" w:sz="0" w:space="0" w:color="auto"/>
            <w:right w:val="none" w:sz="0" w:space="0" w:color="auto"/>
          </w:divBdr>
        </w:div>
        <w:div w:id="1521167374">
          <w:marLeft w:val="0"/>
          <w:marRight w:val="0"/>
          <w:marTop w:val="0"/>
          <w:marBottom w:val="0"/>
          <w:divBdr>
            <w:top w:val="none" w:sz="0" w:space="0" w:color="auto"/>
            <w:left w:val="none" w:sz="0" w:space="0" w:color="auto"/>
            <w:bottom w:val="none" w:sz="0" w:space="0" w:color="auto"/>
            <w:right w:val="none" w:sz="0" w:space="0" w:color="auto"/>
          </w:divBdr>
        </w:div>
        <w:div w:id="864902066">
          <w:marLeft w:val="0"/>
          <w:marRight w:val="0"/>
          <w:marTop w:val="0"/>
          <w:marBottom w:val="0"/>
          <w:divBdr>
            <w:top w:val="none" w:sz="0" w:space="0" w:color="auto"/>
            <w:left w:val="none" w:sz="0" w:space="0" w:color="auto"/>
            <w:bottom w:val="none" w:sz="0" w:space="0" w:color="auto"/>
            <w:right w:val="none" w:sz="0" w:space="0" w:color="auto"/>
          </w:divBdr>
        </w:div>
        <w:div w:id="1370642393">
          <w:marLeft w:val="0"/>
          <w:marRight w:val="0"/>
          <w:marTop w:val="0"/>
          <w:marBottom w:val="0"/>
          <w:divBdr>
            <w:top w:val="none" w:sz="0" w:space="0" w:color="auto"/>
            <w:left w:val="none" w:sz="0" w:space="0" w:color="auto"/>
            <w:bottom w:val="none" w:sz="0" w:space="0" w:color="auto"/>
            <w:right w:val="none" w:sz="0" w:space="0" w:color="auto"/>
          </w:divBdr>
        </w:div>
        <w:div w:id="1349017404">
          <w:marLeft w:val="0"/>
          <w:marRight w:val="0"/>
          <w:marTop w:val="0"/>
          <w:marBottom w:val="0"/>
          <w:divBdr>
            <w:top w:val="none" w:sz="0" w:space="0" w:color="auto"/>
            <w:left w:val="none" w:sz="0" w:space="0" w:color="auto"/>
            <w:bottom w:val="none" w:sz="0" w:space="0" w:color="auto"/>
            <w:right w:val="none" w:sz="0" w:space="0" w:color="auto"/>
          </w:divBdr>
        </w:div>
        <w:div w:id="715472469">
          <w:marLeft w:val="0"/>
          <w:marRight w:val="0"/>
          <w:marTop w:val="0"/>
          <w:marBottom w:val="0"/>
          <w:divBdr>
            <w:top w:val="none" w:sz="0" w:space="0" w:color="auto"/>
            <w:left w:val="none" w:sz="0" w:space="0" w:color="auto"/>
            <w:bottom w:val="none" w:sz="0" w:space="0" w:color="auto"/>
            <w:right w:val="none" w:sz="0" w:space="0" w:color="auto"/>
          </w:divBdr>
        </w:div>
        <w:div w:id="1509951528">
          <w:marLeft w:val="0"/>
          <w:marRight w:val="0"/>
          <w:marTop w:val="0"/>
          <w:marBottom w:val="0"/>
          <w:divBdr>
            <w:top w:val="none" w:sz="0" w:space="0" w:color="auto"/>
            <w:left w:val="none" w:sz="0" w:space="0" w:color="auto"/>
            <w:bottom w:val="none" w:sz="0" w:space="0" w:color="auto"/>
            <w:right w:val="none" w:sz="0" w:space="0" w:color="auto"/>
          </w:divBdr>
        </w:div>
        <w:div w:id="1646274244">
          <w:marLeft w:val="0"/>
          <w:marRight w:val="0"/>
          <w:marTop w:val="0"/>
          <w:marBottom w:val="0"/>
          <w:divBdr>
            <w:top w:val="none" w:sz="0" w:space="0" w:color="auto"/>
            <w:left w:val="none" w:sz="0" w:space="0" w:color="auto"/>
            <w:bottom w:val="none" w:sz="0" w:space="0" w:color="auto"/>
            <w:right w:val="none" w:sz="0" w:space="0" w:color="auto"/>
          </w:divBdr>
        </w:div>
        <w:div w:id="1189297468">
          <w:marLeft w:val="0"/>
          <w:marRight w:val="0"/>
          <w:marTop w:val="0"/>
          <w:marBottom w:val="0"/>
          <w:divBdr>
            <w:top w:val="none" w:sz="0" w:space="0" w:color="auto"/>
            <w:left w:val="none" w:sz="0" w:space="0" w:color="auto"/>
            <w:bottom w:val="none" w:sz="0" w:space="0" w:color="auto"/>
            <w:right w:val="none" w:sz="0" w:space="0" w:color="auto"/>
          </w:divBdr>
        </w:div>
        <w:div w:id="1065647607">
          <w:marLeft w:val="0"/>
          <w:marRight w:val="0"/>
          <w:marTop w:val="0"/>
          <w:marBottom w:val="0"/>
          <w:divBdr>
            <w:top w:val="none" w:sz="0" w:space="0" w:color="auto"/>
            <w:left w:val="none" w:sz="0" w:space="0" w:color="auto"/>
            <w:bottom w:val="none" w:sz="0" w:space="0" w:color="auto"/>
            <w:right w:val="none" w:sz="0" w:space="0" w:color="auto"/>
          </w:divBdr>
        </w:div>
        <w:div w:id="541946154">
          <w:marLeft w:val="0"/>
          <w:marRight w:val="0"/>
          <w:marTop w:val="0"/>
          <w:marBottom w:val="0"/>
          <w:divBdr>
            <w:top w:val="none" w:sz="0" w:space="0" w:color="auto"/>
            <w:left w:val="none" w:sz="0" w:space="0" w:color="auto"/>
            <w:bottom w:val="none" w:sz="0" w:space="0" w:color="auto"/>
            <w:right w:val="none" w:sz="0" w:space="0" w:color="auto"/>
          </w:divBdr>
        </w:div>
        <w:div w:id="63375651">
          <w:marLeft w:val="0"/>
          <w:marRight w:val="0"/>
          <w:marTop w:val="0"/>
          <w:marBottom w:val="0"/>
          <w:divBdr>
            <w:top w:val="none" w:sz="0" w:space="0" w:color="auto"/>
            <w:left w:val="none" w:sz="0" w:space="0" w:color="auto"/>
            <w:bottom w:val="none" w:sz="0" w:space="0" w:color="auto"/>
            <w:right w:val="none" w:sz="0" w:space="0" w:color="auto"/>
          </w:divBdr>
        </w:div>
        <w:div w:id="18051985">
          <w:marLeft w:val="0"/>
          <w:marRight w:val="0"/>
          <w:marTop w:val="0"/>
          <w:marBottom w:val="0"/>
          <w:divBdr>
            <w:top w:val="none" w:sz="0" w:space="0" w:color="auto"/>
            <w:left w:val="none" w:sz="0" w:space="0" w:color="auto"/>
            <w:bottom w:val="none" w:sz="0" w:space="0" w:color="auto"/>
            <w:right w:val="none" w:sz="0" w:space="0" w:color="auto"/>
          </w:divBdr>
        </w:div>
        <w:div w:id="945888232">
          <w:marLeft w:val="0"/>
          <w:marRight w:val="0"/>
          <w:marTop w:val="0"/>
          <w:marBottom w:val="0"/>
          <w:divBdr>
            <w:top w:val="none" w:sz="0" w:space="0" w:color="auto"/>
            <w:left w:val="none" w:sz="0" w:space="0" w:color="auto"/>
            <w:bottom w:val="none" w:sz="0" w:space="0" w:color="auto"/>
            <w:right w:val="none" w:sz="0" w:space="0" w:color="auto"/>
          </w:divBdr>
        </w:div>
        <w:div w:id="802776634">
          <w:marLeft w:val="0"/>
          <w:marRight w:val="0"/>
          <w:marTop w:val="0"/>
          <w:marBottom w:val="0"/>
          <w:divBdr>
            <w:top w:val="none" w:sz="0" w:space="0" w:color="auto"/>
            <w:left w:val="none" w:sz="0" w:space="0" w:color="auto"/>
            <w:bottom w:val="none" w:sz="0" w:space="0" w:color="auto"/>
            <w:right w:val="none" w:sz="0" w:space="0" w:color="auto"/>
          </w:divBdr>
        </w:div>
        <w:div w:id="1667440680">
          <w:marLeft w:val="0"/>
          <w:marRight w:val="0"/>
          <w:marTop w:val="0"/>
          <w:marBottom w:val="0"/>
          <w:divBdr>
            <w:top w:val="none" w:sz="0" w:space="0" w:color="auto"/>
            <w:left w:val="none" w:sz="0" w:space="0" w:color="auto"/>
            <w:bottom w:val="none" w:sz="0" w:space="0" w:color="auto"/>
            <w:right w:val="none" w:sz="0" w:space="0" w:color="auto"/>
          </w:divBdr>
        </w:div>
      </w:divsChild>
    </w:div>
    <w:div w:id="581764220">
      <w:bodyDiv w:val="1"/>
      <w:marLeft w:val="0"/>
      <w:marRight w:val="0"/>
      <w:marTop w:val="0"/>
      <w:marBottom w:val="0"/>
      <w:divBdr>
        <w:top w:val="none" w:sz="0" w:space="0" w:color="auto"/>
        <w:left w:val="none" w:sz="0" w:space="0" w:color="auto"/>
        <w:bottom w:val="none" w:sz="0" w:space="0" w:color="auto"/>
        <w:right w:val="none" w:sz="0" w:space="0" w:color="auto"/>
      </w:divBdr>
    </w:div>
    <w:div w:id="582300541">
      <w:bodyDiv w:val="1"/>
      <w:marLeft w:val="0"/>
      <w:marRight w:val="0"/>
      <w:marTop w:val="0"/>
      <w:marBottom w:val="0"/>
      <w:divBdr>
        <w:top w:val="none" w:sz="0" w:space="0" w:color="auto"/>
        <w:left w:val="none" w:sz="0" w:space="0" w:color="auto"/>
        <w:bottom w:val="none" w:sz="0" w:space="0" w:color="auto"/>
        <w:right w:val="none" w:sz="0" w:space="0" w:color="auto"/>
      </w:divBdr>
      <w:divsChild>
        <w:div w:id="497696809">
          <w:marLeft w:val="0"/>
          <w:marRight w:val="0"/>
          <w:marTop w:val="0"/>
          <w:marBottom w:val="0"/>
          <w:divBdr>
            <w:top w:val="none" w:sz="0" w:space="0" w:color="auto"/>
            <w:left w:val="none" w:sz="0" w:space="0" w:color="auto"/>
            <w:bottom w:val="none" w:sz="0" w:space="0" w:color="auto"/>
            <w:right w:val="none" w:sz="0" w:space="0" w:color="auto"/>
          </w:divBdr>
        </w:div>
        <w:div w:id="842546495">
          <w:marLeft w:val="0"/>
          <w:marRight w:val="0"/>
          <w:marTop w:val="0"/>
          <w:marBottom w:val="0"/>
          <w:divBdr>
            <w:top w:val="none" w:sz="0" w:space="0" w:color="auto"/>
            <w:left w:val="none" w:sz="0" w:space="0" w:color="auto"/>
            <w:bottom w:val="none" w:sz="0" w:space="0" w:color="auto"/>
            <w:right w:val="none" w:sz="0" w:space="0" w:color="auto"/>
          </w:divBdr>
        </w:div>
        <w:div w:id="1600331145">
          <w:marLeft w:val="0"/>
          <w:marRight w:val="0"/>
          <w:marTop w:val="0"/>
          <w:marBottom w:val="0"/>
          <w:divBdr>
            <w:top w:val="none" w:sz="0" w:space="0" w:color="auto"/>
            <w:left w:val="none" w:sz="0" w:space="0" w:color="auto"/>
            <w:bottom w:val="none" w:sz="0" w:space="0" w:color="auto"/>
            <w:right w:val="none" w:sz="0" w:space="0" w:color="auto"/>
          </w:divBdr>
        </w:div>
        <w:div w:id="2113934035">
          <w:marLeft w:val="0"/>
          <w:marRight w:val="0"/>
          <w:marTop w:val="0"/>
          <w:marBottom w:val="0"/>
          <w:divBdr>
            <w:top w:val="none" w:sz="0" w:space="0" w:color="auto"/>
            <w:left w:val="none" w:sz="0" w:space="0" w:color="auto"/>
            <w:bottom w:val="none" w:sz="0" w:space="0" w:color="auto"/>
            <w:right w:val="none" w:sz="0" w:space="0" w:color="auto"/>
          </w:divBdr>
        </w:div>
      </w:divsChild>
    </w:div>
    <w:div w:id="582954097">
      <w:bodyDiv w:val="1"/>
      <w:marLeft w:val="0"/>
      <w:marRight w:val="0"/>
      <w:marTop w:val="0"/>
      <w:marBottom w:val="0"/>
      <w:divBdr>
        <w:top w:val="none" w:sz="0" w:space="0" w:color="auto"/>
        <w:left w:val="none" w:sz="0" w:space="0" w:color="auto"/>
        <w:bottom w:val="none" w:sz="0" w:space="0" w:color="auto"/>
        <w:right w:val="none" w:sz="0" w:space="0" w:color="auto"/>
      </w:divBdr>
    </w:div>
    <w:div w:id="583496424">
      <w:bodyDiv w:val="1"/>
      <w:marLeft w:val="0"/>
      <w:marRight w:val="0"/>
      <w:marTop w:val="0"/>
      <w:marBottom w:val="0"/>
      <w:divBdr>
        <w:top w:val="none" w:sz="0" w:space="0" w:color="auto"/>
        <w:left w:val="none" w:sz="0" w:space="0" w:color="auto"/>
        <w:bottom w:val="none" w:sz="0" w:space="0" w:color="auto"/>
        <w:right w:val="none" w:sz="0" w:space="0" w:color="auto"/>
      </w:divBdr>
    </w:div>
    <w:div w:id="583612545">
      <w:bodyDiv w:val="1"/>
      <w:marLeft w:val="0"/>
      <w:marRight w:val="0"/>
      <w:marTop w:val="0"/>
      <w:marBottom w:val="0"/>
      <w:divBdr>
        <w:top w:val="none" w:sz="0" w:space="0" w:color="auto"/>
        <w:left w:val="none" w:sz="0" w:space="0" w:color="auto"/>
        <w:bottom w:val="none" w:sz="0" w:space="0" w:color="auto"/>
        <w:right w:val="none" w:sz="0" w:space="0" w:color="auto"/>
      </w:divBdr>
    </w:div>
    <w:div w:id="584994061">
      <w:bodyDiv w:val="1"/>
      <w:marLeft w:val="0"/>
      <w:marRight w:val="0"/>
      <w:marTop w:val="0"/>
      <w:marBottom w:val="0"/>
      <w:divBdr>
        <w:top w:val="none" w:sz="0" w:space="0" w:color="auto"/>
        <w:left w:val="none" w:sz="0" w:space="0" w:color="auto"/>
        <w:bottom w:val="none" w:sz="0" w:space="0" w:color="auto"/>
        <w:right w:val="none" w:sz="0" w:space="0" w:color="auto"/>
      </w:divBdr>
      <w:divsChild>
        <w:div w:id="1487093384">
          <w:marLeft w:val="0"/>
          <w:marRight w:val="0"/>
          <w:marTop w:val="0"/>
          <w:marBottom w:val="0"/>
          <w:divBdr>
            <w:top w:val="none" w:sz="0" w:space="0" w:color="auto"/>
            <w:left w:val="none" w:sz="0" w:space="0" w:color="auto"/>
            <w:bottom w:val="none" w:sz="0" w:space="0" w:color="auto"/>
            <w:right w:val="none" w:sz="0" w:space="0" w:color="auto"/>
          </w:divBdr>
        </w:div>
        <w:div w:id="13314851">
          <w:marLeft w:val="0"/>
          <w:marRight w:val="0"/>
          <w:marTop w:val="0"/>
          <w:marBottom w:val="0"/>
          <w:divBdr>
            <w:top w:val="none" w:sz="0" w:space="0" w:color="auto"/>
            <w:left w:val="none" w:sz="0" w:space="0" w:color="auto"/>
            <w:bottom w:val="none" w:sz="0" w:space="0" w:color="auto"/>
            <w:right w:val="none" w:sz="0" w:space="0" w:color="auto"/>
          </w:divBdr>
        </w:div>
        <w:div w:id="2027318548">
          <w:marLeft w:val="0"/>
          <w:marRight w:val="0"/>
          <w:marTop w:val="0"/>
          <w:marBottom w:val="0"/>
          <w:divBdr>
            <w:top w:val="none" w:sz="0" w:space="0" w:color="auto"/>
            <w:left w:val="none" w:sz="0" w:space="0" w:color="auto"/>
            <w:bottom w:val="none" w:sz="0" w:space="0" w:color="auto"/>
            <w:right w:val="none" w:sz="0" w:space="0" w:color="auto"/>
          </w:divBdr>
        </w:div>
        <w:div w:id="1039403447">
          <w:marLeft w:val="0"/>
          <w:marRight w:val="0"/>
          <w:marTop w:val="0"/>
          <w:marBottom w:val="0"/>
          <w:divBdr>
            <w:top w:val="none" w:sz="0" w:space="0" w:color="auto"/>
            <w:left w:val="none" w:sz="0" w:space="0" w:color="auto"/>
            <w:bottom w:val="none" w:sz="0" w:space="0" w:color="auto"/>
            <w:right w:val="none" w:sz="0" w:space="0" w:color="auto"/>
          </w:divBdr>
        </w:div>
        <w:div w:id="699861510">
          <w:marLeft w:val="0"/>
          <w:marRight w:val="0"/>
          <w:marTop w:val="0"/>
          <w:marBottom w:val="0"/>
          <w:divBdr>
            <w:top w:val="none" w:sz="0" w:space="0" w:color="auto"/>
            <w:left w:val="none" w:sz="0" w:space="0" w:color="auto"/>
            <w:bottom w:val="none" w:sz="0" w:space="0" w:color="auto"/>
            <w:right w:val="none" w:sz="0" w:space="0" w:color="auto"/>
          </w:divBdr>
        </w:div>
        <w:div w:id="563562776">
          <w:marLeft w:val="0"/>
          <w:marRight w:val="0"/>
          <w:marTop w:val="0"/>
          <w:marBottom w:val="0"/>
          <w:divBdr>
            <w:top w:val="none" w:sz="0" w:space="0" w:color="auto"/>
            <w:left w:val="none" w:sz="0" w:space="0" w:color="auto"/>
            <w:bottom w:val="none" w:sz="0" w:space="0" w:color="auto"/>
            <w:right w:val="none" w:sz="0" w:space="0" w:color="auto"/>
          </w:divBdr>
        </w:div>
        <w:div w:id="1227570146">
          <w:marLeft w:val="0"/>
          <w:marRight w:val="0"/>
          <w:marTop w:val="0"/>
          <w:marBottom w:val="0"/>
          <w:divBdr>
            <w:top w:val="none" w:sz="0" w:space="0" w:color="auto"/>
            <w:left w:val="none" w:sz="0" w:space="0" w:color="auto"/>
            <w:bottom w:val="none" w:sz="0" w:space="0" w:color="auto"/>
            <w:right w:val="none" w:sz="0" w:space="0" w:color="auto"/>
          </w:divBdr>
        </w:div>
        <w:div w:id="1979261353">
          <w:marLeft w:val="0"/>
          <w:marRight w:val="0"/>
          <w:marTop w:val="0"/>
          <w:marBottom w:val="0"/>
          <w:divBdr>
            <w:top w:val="none" w:sz="0" w:space="0" w:color="auto"/>
            <w:left w:val="none" w:sz="0" w:space="0" w:color="auto"/>
            <w:bottom w:val="none" w:sz="0" w:space="0" w:color="auto"/>
            <w:right w:val="none" w:sz="0" w:space="0" w:color="auto"/>
          </w:divBdr>
        </w:div>
        <w:div w:id="1657806659">
          <w:marLeft w:val="0"/>
          <w:marRight w:val="0"/>
          <w:marTop w:val="0"/>
          <w:marBottom w:val="0"/>
          <w:divBdr>
            <w:top w:val="none" w:sz="0" w:space="0" w:color="auto"/>
            <w:left w:val="none" w:sz="0" w:space="0" w:color="auto"/>
            <w:bottom w:val="none" w:sz="0" w:space="0" w:color="auto"/>
            <w:right w:val="none" w:sz="0" w:space="0" w:color="auto"/>
          </w:divBdr>
        </w:div>
        <w:div w:id="1747416116">
          <w:marLeft w:val="0"/>
          <w:marRight w:val="0"/>
          <w:marTop w:val="0"/>
          <w:marBottom w:val="0"/>
          <w:divBdr>
            <w:top w:val="none" w:sz="0" w:space="0" w:color="auto"/>
            <w:left w:val="none" w:sz="0" w:space="0" w:color="auto"/>
            <w:bottom w:val="none" w:sz="0" w:space="0" w:color="auto"/>
            <w:right w:val="none" w:sz="0" w:space="0" w:color="auto"/>
          </w:divBdr>
        </w:div>
        <w:div w:id="704016317">
          <w:marLeft w:val="0"/>
          <w:marRight w:val="0"/>
          <w:marTop w:val="0"/>
          <w:marBottom w:val="0"/>
          <w:divBdr>
            <w:top w:val="none" w:sz="0" w:space="0" w:color="auto"/>
            <w:left w:val="none" w:sz="0" w:space="0" w:color="auto"/>
            <w:bottom w:val="none" w:sz="0" w:space="0" w:color="auto"/>
            <w:right w:val="none" w:sz="0" w:space="0" w:color="auto"/>
          </w:divBdr>
        </w:div>
        <w:div w:id="1121193430">
          <w:marLeft w:val="0"/>
          <w:marRight w:val="0"/>
          <w:marTop w:val="0"/>
          <w:marBottom w:val="0"/>
          <w:divBdr>
            <w:top w:val="none" w:sz="0" w:space="0" w:color="auto"/>
            <w:left w:val="none" w:sz="0" w:space="0" w:color="auto"/>
            <w:bottom w:val="none" w:sz="0" w:space="0" w:color="auto"/>
            <w:right w:val="none" w:sz="0" w:space="0" w:color="auto"/>
          </w:divBdr>
        </w:div>
        <w:div w:id="1173181401">
          <w:marLeft w:val="0"/>
          <w:marRight w:val="0"/>
          <w:marTop w:val="0"/>
          <w:marBottom w:val="0"/>
          <w:divBdr>
            <w:top w:val="none" w:sz="0" w:space="0" w:color="auto"/>
            <w:left w:val="none" w:sz="0" w:space="0" w:color="auto"/>
            <w:bottom w:val="none" w:sz="0" w:space="0" w:color="auto"/>
            <w:right w:val="none" w:sz="0" w:space="0" w:color="auto"/>
          </w:divBdr>
        </w:div>
        <w:div w:id="1061446128">
          <w:marLeft w:val="0"/>
          <w:marRight w:val="0"/>
          <w:marTop w:val="0"/>
          <w:marBottom w:val="0"/>
          <w:divBdr>
            <w:top w:val="none" w:sz="0" w:space="0" w:color="auto"/>
            <w:left w:val="none" w:sz="0" w:space="0" w:color="auto"/>
            <w:bottom w:val="none" w:sz="0" w:space="0" w:color="auto"/>
            <w:right w:val="none" w:sz="0" w:space="0" w:color="auto"/>
          </w:divBdr>
        </w:div>
        <w:div w:id="1249538039">
          <w:marLeft w:val="0"/>
          <w:marRight w:val="0"/>
          <w:marTop w:val="0"/>
          <w:marBottom w:val="0"/>
          <w:divBdr>
            <w:top w:val="none" w:sz="0" w:space="0" w:color="auto"/>
            <w:left w:val="none" w:sz="0" w:space="0" w:color="auto"/>
            <w:bottom w:val="none" w:sz="0" w:space="0" w:color="auto"/>
            <w:right w:val="none" w:sz="0" w:space="0" w:color="auto"/>
          </w:divBdr>
        </w:div>
        <w:div w:id="2108232673">
          <w:marLeft w:val="0"/>
          <w:marRight w:val="0"/>
          <w:marTop w:val="0"/>
          <w:marBottom w:val="0"/>
          <w:divBdr>
            <w:top w:val="none" w:sz="0" w:space="0" w:color="auto"/>
            <w:left w:val="none" w:sz="0" w:space="0" w:color="auto"/>
            <w:bottom w:val="none" w:sz="0" w:space="0" w:color="auto"/>
            <w:right w:val="none" w:sz="0" w:space="0" w:color="auto"/>
          </w:divBdr>
        </w:div>
        <w:div w:id="658776042">
          <w:marLeft w:val="0"/>
          <w:marRight w:val="0"/>
          <w:marTop w:val="0"/>
          <w:marBottom w:val="0"/>
          <w:divBdr>
            <w:top w:val="none" w:sz="0" w:space="0" w:color="auto"/>
            <w:left w:val="none" w:sz="0" w:space="0" w:color="auto"/>
            <w:bottom w:val="none" w:sz="0" w:space="0" w:color="auto"/>
            <w:right w:val="none" w:sz="0" w:space="0" w:color="auto"/>
          </w:divBdr>
        </w:div>
        <w:div w:id="1496920256">
          <w:marLeft w:val="0"/>
          <w:marRight w:val="0"/>
          <w:marTop w:val="0"/>
          <w:marBottom w:val="0"/>
          <w:divBdr>
            <w:top w:val="none" w:sz="0" w:space="0" w:color="auto"/>
            <w:left w:val="none" w:sz="0" w:space="0" w:color="auto"/>
            <w:bottom w:val="none" w:sz="0" w:space="0" w:color="auto"/>
            <w:right w:val="none" w:sz="0" w:space="0" w:color="auto"/>
          </w:divBdr>
        </w:div>
        <w:div w:id="1514875658">
          <w:marLeft w:val="0"/>
          <w:marRight w:val="0"/>
          <w:marTop w:val="0"/>
          <w:marBottom w:val="0"/>
          <w:divBdr>
            <w:top w:val="none" w:sz="0" w:space="0" w:color="auto"/>
            <w:left w:val="none" w:sz="0" w:space="0" w:color="auto"/>
            <w:bottom w:val="none" w:sz="0" w:space="0" w:color="auto"/>
            <w:right w:val="none" w:sz="0" w:space="0" w:color="auto"/>
          </w:divBdr>
        </w:div>
        <w:div w:id="627466964">
          <w:marLeft w:val="0"/>
          <w:marRight w:val="0"/>
          <w:marTop w:val="0"/>
          <w:marBottom w:val="0"/>
          <w:divBdr>
            <w:top w:val="none" w:sz="0" w:space="0" w:color="auto"/>
            <w:left w:val="none" w:sz="0" w:space="0" w:color="auto"/>
            <w:bottom w:val="none" w:sz="0" w:space="0" w:color="auto"/>
            <w:right w:val="none" w:sz="0" w:space="0" w:color="auto"/>
          </w:divBdr>
        </w:div>
        <w:div w:id="118690153">
          <w:marLeft w:val="0"/>
          <w:marRight w:val="0"/>
          <w:marTop w:val="0"/>
          <w:marBottom w:val="0"/>
          <w:divBdr>
            <w:top w:val="none" w:sz="0" w:space="0" w:color="auto"/>
            <w:left w:val="none" w:sz="0" w:space="0" w:color="auto"/>
            <w:bottom w:val="none" w:sz="0" w:space="0" w:color="auto"/>
            <w:right w:val="none" w:sz="0" w:space="0" w:color="auto"/>
          </w:divBdr>
        </w:div>
        <w:div w:id="1714650596">
          <w:marLeft w:val="0"/>
          <w:marRight w:val="0"/>
          <w:marTop w:val="0"/>
          <w:marBottom w:val="0"/>
          <w:divBdr>
            <w:top w:val="none" w:sz="0" w:space="0" w:color="auto"/>
            <w:left w:val="none" w:sz="0" w:space="0" w:color="auto"/>
            <w:bottom w:val="none" w:sz="0" w:space="0" w:color="auto"/>
            <w:right w:val="none" w:sz="0" w:space="0" w:color="auto"/>
          </w:divBdr>
        </w:div>
        <w:div w:id="855535589">
          <w:marLeft w:val="0"/>
          <w:marRight w:val="0"/>
          <w:marTop w:val="0"/>
          <w:marBottom w:val="0"/>
          <w:divBdr>
            <w:top w:val="none" w:sz="0" w:space="0" w:color="auto"/>
            <w:left w:val="none" w:sz="0" w:space="0" w:color="auto"/>
            <w:bottom w:val="none" w:sz="0" w:space="0" w:color="auto"/>
            <w:right w:val="none" w:sz="0" w:space="0" w:color="auto"/>
          </w:divBdr>
        </w:div>
        <w:div w:id="1347102375">
          <w:marLeft w:val="0"/>
          <w:marRight w:val="0"/>
          <w:marTop w:val="0"/>
          <w:marBottom w:val="0"/>
          <w:divBdr>
            <w:top w:val="none" w:sz="0" w:space="0" w:color="auto"/>
            <w:left w:val="none" w:sz="0" w:space="0" w:color="auto"/>
            <w:bottom w:val="none" w:sz="0" w:space="0" w:color="auto"/>
            <w:right w:val="none" w:sz="0" w:space="0" w:color="auto"/>
          </w:divBdr>
        </w:div>
        <w:div w:id="1528639908">
          <w:marLeft w:val="0"/>
          <w:marRight w:val="0"/>
          <w:marTop w:val="0"/>
          <w:marBottom w:val="0"/>
          <w:divBdr>
            <w:top w:val="none" w:sz="0" w:space="0" w:color="auto"/>
            <w:left w:val="none" w:sz="0" w:space="0" w:color="auto"/>
            <w:bottom w:val="none" w:sz="0" w:space="0" w:color="auto"/>
            <w:right w:val="none" w:sz="0" w:space="0" w:color="auto"/>
          </w:divBdr>
        </w:div>
        <w:div w:id="1749812655">
          <w:marLeft w:val="0"/>
          <w:marRight w:val="0"/>
          <w:marTop w:val="0"/>
          <w:marBottom w:val="0"/>
          <w:divBdr>
            <w:top w:val="none" w:sz="0" w:space="0" w:color="auto"/>
            <w:left w:val="none" w:sz="0" w:space="0" w:color="auto"/>
            <w:bottom w:val="none" w:sz="0" w:space="0" w:color="auto"/>
            <w:right w:val="none" w:sz="0" w:space="0" w:color="auto"/>
          </w:divBdr>
        </w:div>
        <w:div w:id="536744230">
          <w:marLeft w:val="0"/>
          <w:marRight w:val="0"/>
          <w:marTop w:val="0"/>
          <w:marBottom w:val="0"/>
          <w:divBdr>
            <w:top w:val="none" w:sz="0" w:space="0" w:color="auto"/>
            <w:left w:val="none" w:sz="0" w:space="0" w:color="auto"/>
            <w:bottom w:val="none" w:sz="0" w:space="0" w:color="auto"/>
            <w:right w:val="none" w:sz="0" w:space="0" w:color="auto"/>
          </w:divBdr>
        </w:div>
        <w:div w:id="1919710580">
          <w:marLeft w:val="0"/>
          <w:marRight w:val="0"/>
          <w:marTop w:val="0"/>
          <w:marBottom w:val="0"/>
          <w:divBdr>
            <w:top w:val="none" w:sz="0" w:space="0" w:color="auto"/>
            <w:left w:val="none" w:sz="0" w:space="0" w:color="auto"/>
            <w:bottom w:val="none" w:sz="0" w:space="0" w:color="auto"/>
            <w:right w:val="none" w:sz="0" w:space="0" w:color="auto"/>
          </w:divBdr>
        </w:div>
        <w:div w:id="532696314">
          <w:marLeft w:val="0"/>
          <w:marRight w:val="0"/>
          <w:marTop w:val="0"/>
          <w:marBottom w:val="0"/>
          <w:divBdr>
            <w:top w:val="none" w:sz="0" w:space="0" w:color="auto"/>
            <w:left w:val="none" w:sz="0" w:space="0" w:color="auto"/>
            <w:bottom w:val="none" w:sz="0" w:space="0" w:color="auto"/>
            <w:right w:val="none" w:sz="0" w:space="0" w:color="auto"/>
          </w:divBdr>
        </w:div>
        <w:div w:id="759833786">
          <w:marLeft w:val="0"/>
          <w:marRight w:val="0"/>
          <w:marTop w:val="0"/>
          <w:marBottom w:val="0"/>
          <w:divBdr>
            <w:top w:val="none" w:sz="0" w:space="0" w:color="auto"/>
            <w:left w:val="none" w:sz="0" w:space="0" w:color="auto"/>
            <w:bottom w:val="none" w:sz="0" w:space="0" w:color="auto"/>
            <w:right w:val="none" w:sz="0" w:space="0" w:color="auto"/>
          </w:divBdr>
        </w:div>
        <w:div w:id="245768023">
          <w:marLeft w:val="0"/>
          <w:marRight w:val="0"/>
          <w:marTop w:val="0"/>
          <w:marBottom w:val="0"/>
          <w:divBdr>
            <w:top w:val="none" w:sz="0" w:space="0" w:color="auto"/>
            <w:left w:val="none" w:sz="0" w:space="0" w:color="auto"/>
            <w:bottom w:val="none" w:sz="0" w:space="0" w:color="auto"/>
            <w:right w:val="none" w:sz="0" w:space="0" w:color="auto"/>
          </w:divBdr>
        </w:div>
        <w:div w:id="1756173099">
          <w:marLeft w:val="0"/>
          <w:marRight w:val="0"/>
          <w:marTop w:val="0"/>
          <w:marBottom w:val="0"/>
          <w:divBdr>
            <w:top w:val="none" w:sz="0" w:space="0" w:color="auto"/>
            <w:left w:val="none" w:sz="0" w:space="0" w:color="auto"/>
            <w:bottom w:val="none" w:sz="0" w:space="0" w:color="auto"/>
            <w:right w:val="none" w:sz="0" w:space="0" w:color="auto"/>
          </w:divBdr>
        </w:div>
        <w:div w:id="1925528583">
          <w:marLeft w:val="0"/>
          <w:marRight w:val="0"/>
          <w:marTop w:val="0"/>
          <w:marBottom w:val="0"/>
          <w:divBdr>
            <w:top w:val="none" w:sz="0" w:space="0" w:color="auto"/>
            <w:left w:val="none" w:sz="0" w:space="0" w:color="auto"/>
            <w:bottom w:val="none" w:sz="0" w:space="0" w:color="auto"/>
            <w:right w:val="none" w:sz="0" w:space="0" w:color="auto"/>
          </w:divBdr>
        </w:div>
        <w:div w:id="1758944665">
          <w:marLeft w:val="0"/>
          <w:marRight w:val="0"/>
          <w:marTop w:val="0"/>
          <w:marBottom w:val="0"/>
          <w:divBdr>
            <w:top w:val="none" w:sz="0" w:space="0" w:color="auto"/>
            <w:left w:val="none" w:sz="0" w:space="0" w:color="auto"/>
            <w:bottom w:val="none" w:sz="0" w:space="0" w:color="auto"/>
            <w:right w:val="none" w:sz="0" w:space="0" w:color="auto"/>
          </w:divBdr>
        </w:div>
        <w:div w:id="1716195493">
          <w:marLeft w:val="0"/>
          <w:marRight w:val="0"/>
          <w:marTop w:val="0"/>
          <w:marBottom w:val="0"/>
          <w:divBdr>
            <w:top w:val="none" w:sz="0" w:space="0" w:color="auto"/>
            <w:left w:val="none" w:sz="0" w:space="0" w:color="auto"/>
            <w:bottom w:val="none" w:sz="0" w:space="0" w:color="auto"/>
            <w:right w:val="none" w:sz="0" w:space="0" w:color="auto"/>
          </w:divBdr>
        </w:div>
        <w:div w:id="568078617">
          <w:marLeft w:val="0"/>
          <w:marRight w:val="0"/>
          <w:marTop w:val="0"/>
          <w:marBottom w:val="0"/>
          <w:divBdr>
            <w:top w:val="none" w:sz="0" w:space="0" w:color="auto"/>
            <w:left w:val="none" w:sz="0" w:space="0" w:color="auto"/>
            <w:bottom w:val="none" w:sz="0" w:space="0" w:color="auto"/>
            <w:right w:val="none" w:sz="0" w:space="0" w:color="auto"/>
          </w:divBdr>
        </w:div>
        <w:div w:id="734209604">
          <w:marLeft w:val="0"/>
          <w:marRight w:val="0"/>
          <w:marTop w:val="0"/>
          <w:marBottom w:val="0"/>
          <w:divBdr>
            <w:top w:val="none" w:sz="0" w:space="0" w:color="auto"/>
            <w:left w:val="none" w:sz="0" w:space="0" w:color="auto"/>
            <w:bottom w:val="none" w:sz="0" w:space="0" w:color="auto"/>
            <w:right w:val="none" w:sz="0" w:space="0" w:color="auto"/>
          </w:divBdr>
        </w:div>
        <w:div w:id="108397573">
          <w:marLeft w:val="0"/>
          <w:marRight w:val="0"/>
          <w:marTop w:val="0"/>
          <w:marBottom w:val="0"/>
          <w:divBdr>
            <w:top w:val="none" w:sz="0" w:space="0" w:color="auto"/>
            <w:left w:val="none" w:sz="0" w:space="0" w:color="auto"/>
            <w:bottom w:val="none" w:sz="0" w:space="0" w:color="auto"/>
            <w:right w:val="none" w:sz="0" w:space="0" w:color="auto"/>
          </w:divBdr>
        </w:div>
        <w:div w:id="1329096125">
          <w:marLeft w:val="0"/>
          <w:marRight w:val="0"/>
          <w:marTop w:val="0"/>
          <w:marBottom w:val="0"/>
          <w:divBdr>
            <w:top w:val="none" w:sz="0" w:space="0" w:color="auto"/>
            <w:left w:val="none" w:sz="0" w:space="0" w:color="auto"/>
            <w:bottom w:val="none" w:sz="0" w:space="0" w:color="auto"/>
            <w:right w:val="none" w:sz="0" w:space="0" w:color="auto"/>
          </w:divBdr>
        </w:div>
        <w:div w:id="491605359">
          <w:marLeft w:val="0"/>
          <w:marRight w:val="0"/>
          <w:marTop w:val="0"/>
          <w:marBottom w:val="0"/>
          <w:divBdr>
            <w:top w:val="none" w:sz="0" w:space="0" w:color="auto"/>
            <w:left w:val="none" w:sz="0" w:space="0" w:color="auto"/>
            <w:bottom w:val="none" w:sz="0" w:space="0" w:color="auto"/>
            <w:right w:val="none" w:sz="0" w:space="0" w:color="auto"/>
          </w:divBdr>
        </w:div>
        <w:div w:id="934097143">
          <w:marLeft w:val="0"/>
          <w:marRight w:val="0"/>
          <w:marTop w:val="0"/>
          <w:marBottom w:val="0"/>
          <w:divBdr>
            <w:top w:val="none" w:sz="0" w:space="0" w:color="auto"/>
            <w:left w:val="none" w:sz="0" w:space="0" w:color="auto"/>
            <w:bottom w:val="none" w:sz="0" w:space="0" w:color="auto"/>
            <w:right w:val="none" w:sz="0" w:space="0" w:color="auto"/>
          </w:divBdr>
        </w:div>
        <w:div w:id="430663327">
          <w:marLeft w:val="0"/>
          <w:marRight w:val="0"/>
          <w:marTop w:val="0"/>
          <w:marBottom w:val="0"/>
          <w:divBdr>
            <w:top w:val="none" w:sz="0" w:space="0" w:color="auto"/>
            <w:left w:val="none" w:sz="0" w:space="0" w:color="auto"/>
            <w:bottom w:val="none" w:sz="0" w:space="0" w:color="auto"/>
            <w:right w:val="none" w:sz="0" w:space="0" w:color="auto"/>
          </w:divBdr>
        </w:div>
        <w:div w:id="270818439">
          <w:marLeft w:val="0"/>
          <w:marRight w:val="0"/>
          <w:marTop w:val="0"/>
          <w:marBottom w:val="0"/>
          <w:divBdr>
            <w:top w:val="none" w:sz="0" w:space="0" w:color="auto"/>
            <w:left w:val="none" w:sz="0" w:space="0" w:color="auto"/>
            <w:bottom w:val="none" w:sz="0" w:space="0" w:color="auto"/>
            <w:right w:val="none" w:sz="0" w:space="0" w:color="auto"/>
          </w:divBdr>
        </w:div>
        <w:div w:id="999581359">
          <w:marLeft w:val="0"/>
          <w:marRight w:val="0"/>
          <w:marTop w:val="0"/>
          <w:marBottom w:val="0"/>
          <w:divBdr>
            <w:top w:val="none" w:sz="0" w:space="0" w:color="auto"/>
            <w:left w:val="none" w:sz="0" w:space="0" w:color="auto"/>
            <w:bottom w:val="none" w:sz="0" w:space="0" w:color="auto"/>
            <w:right w:val="none" w:sz="0" w:space="0" w:color="auto"/>
          </w:divBdr>
        </w:div>
        <w:div w:id="1792625940">
          <w:marLeft w:val="0"/>
          <w:marRight w:val="0"/>
          <w:marTop w:val="0"/>
          <w:marBottom w:val="0"/>
          <w:divBdr>
            <w:top w:val="none" w:sz="0" w:space="0" w:color="auto"/>
            <w:left w:val="none" w:sz="0" w:space="0" w:color="auto"/>
            <w:bottom w:val="none" w:sz="0" w:space="0" w:color="auto"/>
            <w:right w:val="none" w:sz="0" w:space="0" w:color="auto"/>
          </w:divBdr>
        </w:div>
        <w:div w:id="291447313">
          <w:marLeft w:val="0"/>
          <w:marRight w:val="0"/>
          <w:marTop w:val="0"/>
          <w:marBottom w:val="0"/>
          <w:divBdr>
            <w:top w:val="none" w:sz="0" w:space="0" w:color="auto"/>
            <w:left w:val="none" w:sz="0" w:space="0" w:color="auto"/>
            <w:bottom w:val="none" w:sz="0" w:space="0" w:color="auto"/>
            <w:right w:val="none" w:sz="0" w:space="0" w:color="auto"/>
          </w:divBdr>
        </w:div>
        <w:div w:id="72750341">
          <w:marLeft w:val="0"/>
          <w:marRight w:val="0"/>
          <w:marTop w:val="0"/>
          <w:marBottom w:val="0"/>
          <w:divBdr>
            <w:top w:val="none" w:sz="0" w:space="0" w:color="auto"/>
            <w:left w:val="none" w:sz="0" w:space="0" w:color="auto"/>
            <w:bottom w:val="none" w:sz="0" w:space="0" w:color="auto"/>
            <w:right w:val="none" w:sz="0" w:space="0" w:color="auto"/>
          </w:divBdr>
        </w:div>
        <w:div w:id="32467485">
          <w:marLeft w:val="0"/>
          <w:marRight w:val="0"/>
          <w:marTop w:val="0"/>
          <w:marBottom w:val="0"/>
          <w:divBdr>
            <w:top w:val="none" w:sz="0" w:space="0" w:color="auto"/>
            <w:left w:val="none" w:sz="0" w:space="0" w:color="auto"/>
            <w:bottom w:val="none" w:sz="0" w:space="0" w:color="auto"/>
            <w:right w:val="none" w:sz="0" w:space="0" w:color="auto"/>
          </w:divBdr>
        </w:div>
        <w:div w:id="80570000">
          <w:marLeft w:val="0"/>
          <w:marRight w:val="0"/>
          <w:marTop w:val="0"/>
          <w:marBottom w:val="0"/>
          <w:divBdr>
            <w:top w:val="none" w:sz="0" w:space="0" w:color="auto"/>
            <w:left w:val="none" w:sz="0" w:space="0" w:color="auto"/>
            <w:bottom w:val="none" w:sz="0" w:space="0" w:color="auto"/>
            <w:right w:val="none" w:sz="0" w:space="0" w:color="auto"/>
          </w:divBdr>
        </w:div>
        <w:div w:id="1064596417">
          <w:marLeft w:val="0"/>
          <w:marRight w:val="0"/>
          <w:marTop w:val="0"/>
          <w:marBottom w:val="0"/>
          <w:divBdr>
            <w:top w:val="none" w:sz="0" w:space="0" w:color="auto"/>
            <w:left w:val="none" w:sz="0" w:space="0" w:color="auto"/>
            <w:bottom w:val="none" w:sz="0" w:space="0" w:color="auto"/>
            <w:right w:val="none" w:sz="0" w:space="0" w:color="auto"/>
          </w:divBdr>
        </w:div>
        <w:div w:id="1761946325">
          <w:marLeft w:val="0"/>
          <w:marRight w:val="0"/>
          <w:marTop w:val="0"/>
          <w:marBottom w:val="0"/>
          <w:divBdr>
            <w:top w:val="none" w:sz="0" w:space="0" w:color="auto"/>
            <w:left w:val="none" w:sz="0" w:space="0" w:color="auto"/>
            <w:bottom w:val="none" w:sz="0" w:space="0" w:color="auto"/>
            <w:right w:val="none" w:sz="0" w:space="0" w:color="auto"/>
          </w:divBdr>
        </w:div>
        <w:div w:id="949363059">
          <w:marLeft w:val="0"/>
          <w:marRight w:val="0"/>
          <w:marTop w:val="0"/>
          <w:marBottom w:val="0"/>
          <w:divBdr>
            <w:top w:val="none" w:sz="0" w:space="0" w:color="auto"/>
            <w:left w:val="none" w:sz="0" w:space="0" w:color="auto"/>
            <w:bottom w:val="none" w:sz="0" w:space="0" w:color="auto"/>
            <w:right w:val="none" w:sz="0" w:space="0" w:color="auto"/>
          </w:divBdr>
        </w:div>
        <w:div w:id="1270966942">
          <w:marLeft w:val="0"/>
          <w:marRight w:val="0"/>
          <w:marTop w:val="0"/>
          <w:marBottom w:val="0"/>
          <w:divBdr>
            <w:top w:val="none" w:sz="0" w:space="0" w:color="auto"/>
            <w:left w:val="none" w:sz="0" w:space="0" w:color="auto"/>
            <w:bottom w:val="none" w:sz="0" w:space="0" w:color="auto"/>
            <w:right w:val="none" w:sz="0" w:space="0" w:color="auto"/>
          </w:divBdr>
        </w:div>
        <w:div w:id="1397122298">
          <w:marLeft w:val="0"/>
          <w:marRight w:val="0"/>
          <w:marTop w:val="0"/>
          <w:marBottom w:val="0"/>
          <w:divBdr>
            <w:top w:val="none" w:sz="0" w:space="0" w:color="auto"/>
            <w:left w:val="none" w:sz="0" w:space="0" w:color="auto"/>
            <w:bottom w:val="none" w:sz="0" w:space="0" w:color="auto"/>
            <w:right w:val="none" w:sz="0" w:space="0" w:color="auto"/>
          </w:divBdr>
        </w:div>
        <w:div w:id="1887570822">
          <w:marLeft w:val="0"/>
          <w:marRight w:val="0"/>
          <w:marTop w:val="0"/>
          <w:marBottom w:val="0"/>
          <w:divBdr>
            <w:top w:val="none" w:sz="0" w:space="0" w:color="auto"/>
            <w:left w:val="none" w:sz="0" w:space="0" w:color="auto"/>
            <w:bottom w:val="none" w:sz="0" w:space="0" w:color="auto"/>
            <w:right w:val="none" w:sz="0" w:space="0" w:color="auto"/>
          </w:divBdr>
        </w:div>
        <w:div w:id="614868553">
          <w:marLeft w:val="0"/>
          <w:marRight w:val="0"/>
          <w:marTop w:val="0"/>
          <w:marBottom w:val="0"/>
          <w:divBdr>
            <w:top w:val="none" w:sz="0" w:space="0" w:color="auto"/>
            <w:left w:val="none" w:sz="0" w:space="0" w:color="auto"/>
            <w:bottom w:val="none" w:sz="0" w:space="0" w:color="auto"/>
            <w:right w:val="none" w:sz="0" w:space="0" w:color="auto"/>
          </w:divBdr>
        </w:div>
        <w:div w:id="1583219826">
          <w:marLeft w:val="0"/>
          <w:marRight w:val="0"/>
          <w:marTop w:val="0"/>
          <w:marBottom w:val="0"/>
          <w:divBdr>
            <w:top w:val="none" w:sz="0" w:space="0" w:color="auto"/>
            <w:left w:val="none" w:sz="0" w:space="0" w:color="auto"/>
            <w:bottom w:val="none" w:sz="0" w:space="0" w:color="auto"/>
            <w:right w:val="none" w:sz="0" w:space="0" w:color="auto"/>
          </w:divBdr>
        </w:div>
        <w:div w:id="325398613">
          <w:marLeft w:val="0"/>
          <w:marRight w:val="0"/>
          <w:marTop w:val="0"/>
          <w:marBottom w:val="0"/>
          <w:divBdr>
            <w:top w:val="none" w:sz="0" w:space="0" w:color="auto"/>
            <w:left w:val="none" w:sz="0" w:space="0" w:color="auto"/>
            <w:bottom w:val="none" w:sz="0" w:space="0" w:color="auto"/>
            <w:right w:val="none" w:sz="0" w:space="0" w:color="auto"/>
          </w:divBdr>
        </w:div>
        <w:div w:id="1168784219">
          <w:marLeft w:val="0"/>
          <w:marRight w:val="0"/>
          <w:marTop w:val="0"/>
          <w:marBottom w:val="0"/>
          <w:divBdr>
            <w:top w:val="none" w:sz="0" w:space="0" w:color="auto"/>
            <w:left w:val="none" w:sz="0" w:space="0" w:color="auto"/>
            <w:bottom w:val="none" w:sz="0" w:space="0" w:color="auto"/>
            <w:right w:val="none" w:sz="0" w:space="0" w:color="auto"/>
          </w:divBdr>
        </w:div>
        <w:div w:id="577061652">
          <w:marLeft w:val="0"/>
          <w:marRight w:val="0"/>
          <w:marTop w:val="0"/>
          <w:marBottom w:val="0"/>
          <w:divBdr>
            <w:top w:val="none" w:sz="0" w:space="0" w:color="auto"/>
            <w:left w:val="none" w:sz="0" w:space="0" w:color="auto"/>
            <w:bottom w:val="none" w:sz="0" w:space="0" w:color="auto"/>
            <w:right w:val="none" w:sz="0" w:space="0" w:color="auto"/>
          </w:divBdr>
        </w:div>
        <w:div w:id="1784182676">
          <w:marLeft w:val="0"/>
          <w:marRight w:val="0"/>
          <w:marTop w:val="0"/>
          <w:marBottom w:val="0"/>
          <w:divBdr>
            <w:top w:val="none" w:sz="0" w:space="0" w:color="auto"/>
            <w:left w:val="none" w:sz="0" w:space="0" w:color="auto"/>
            <w:bottom w:val="none" w:sz="0" w:space="0" w:color="auto"/>
            <w:right w:val="none" w:sz="0" w:space="0" w:color="auto"/>
          </w:divBdr>
        </w:div>
        <w:div w:id="128211484">
          <w:marLeft w:val="0"/>
          <w:marRight w:val="0"/>
          <w:marTop w:val="0"/>
          <w:marBottom w:val="0"/>
          <w:divBdr>
            <w:top w:val="none" w:sz="0" w:space="0" w:color="auto"/>
            <w:left w:val="none" w:sz="0" w:space="0" w:color="auto"/>
            <w:bottom w:val="none" w:sz="0" w:space="0" w:color="auto"/>
            <w:right w:val="none" w:sz="0" w:space="0" w:color="auto"/>
          </w:divBdr>
        </w:div>
        <w:div w:id="406805098">
          <w:marLeft w:val="0"/>
          <w:marRight w:val="0"/>
          <w:marTop w:val="0"/>
          <w:marBottom w:val="0"/>
          <w:divBdr>
            <w:top w:val="none" w:sz="0" w:space="0" w:color="auto"/>
            <w:left w:val="none" w:sz="0" w:space="0" w:color="auto"/>
            <w:bottom w:val="none" w:sz="0" w:space="0" w:color="auto"/>
            <w:right w:val="none" w:sz="0" w:space="0" w:color="auto"/>
          </w:divBdr>
        </w:div>
        <w:div w:id="959148971">
          <w:marLeft w:val="0"/>
          <w:marRight w:val="0"/>
          <w:marTop w:val="0"/>
          <w:marBottom w:val="0"/>
          <w:divBdr>
            <w:top w:val="none" w:sz="0" w:space="0" w:color="auto"/>
            <w:left w:val="none" w:sz="0" w:space="0" w:color="auto"/>
            <w:bottom w:val="none" w:sz="0" w:space="0" w:color="auto"/>
            <w:right w:val="none" w:sz="0" w:space="0" w:color="auto"/>
          </w:divBdr>
        </w:div>
        <w:div w:id="383916628">
          <w:marLeft w:val="0"/>
          <w:marRight w:val="0"/>
          <w:marTop w:val="0"/>
          <w:marBottom w:val="0"/>
          <w:divBdr>
            <w:top w:val="none" w:sz="0" w:space="0" w:color="auto"/>
            <w:left w:val="none" w:sz="0" w:space="0" w:color="auto"/>
            <w:bottom w:val="none" w:sz="0" w:space="0" w:color="auto"/>
            <w:right w:val="none" w:sz="0" w:space="0" w:color="auto"/>
          </w:divBdr>
        </w:div>
        <w:div w:id="389574826">
          <w:marLeft w:val="0"/>
          <w:marRight w:val="0"/>
          <w:marTop w:val="0"/>
          <w:marBottom w:val="0"/>
          <w:divBdr>
            <w:top w:val="none" w:sz="0" w:space="0" w:color="auto"/>
            <w:left w:val="none" w:sz="0" w:space="0" w:color="auto"/>
            <w:bottom w:val="none" w:sz="0" w:space="0" w:color="auto"/>
            <w:right w:val="none" w:sz="0" w:space="0" w:color="auto"/>
          </w:divBdr>
        </w:div>
        <w:div w:id="1223296285">
          <w:marLeft w:val="0"/>
          <w:marRight w:val="0"/>
          <w:marTop w:val="0"/>
          <w:marBottom w:val="0"/>
          <w:divBdr>
            <w:top w:val="none" w:sz="0" w:space="0" w:color="auto"/>
            <w:left w:val="none" w:sz="0" w:space="0" w:color="auto"/>
            <w:bottom w:val="none" w:sz="0" w:space="0" w:color="auto"/>
            <w:right w:val="none" w:sz="0" w:space="0" w:color="auto"/>
          </w:divBdr>
        </w:div>
        <w:div w:id="996104424">
          <w:marLeft w:val="0"/>
          <w:marRight w:val="0"/>
          <w:marTop w:val="0"/>
          <w:marBottom w:val="0"/>
          <w:divBdr>
            <w:top w:val="none" w:sz="0" w:space="0" w:color="auto"/>
            <w:left w:val="none" w:sz="0" w:space="0" w:color="auto"/>
            <w:bottom w:val="none" w:sz="0" w:space="0" w:color="auto"/>
            <w:right w:val="none" w:sz="0" w:space="0" w:color="auto"/>
          </w:divBdr>
        </w:div>
        <w:div w:id="1809743504">
          <w:marLeft w:val="0"/>
          <w:marRight w:val="0"/>
          <w:marTop w:val="0"/>
          <w:marBottom w:val="0"/>
          <w:divBdr>
            <w:top w:val="none" w:sz="0" w:space="0" w:color="auto"/>
            <w:left w:val="none" w:sz="0" w:space="0" w:color="auto"/>
            <w:bottom w:val="none" w:sz="0" w:space="0" w:color="auto"/>
            <w:right w:val="none" w:sz="0" w:space="0" w:color="auto"/>
          </w:divBdr>
        </w:div>
        <w:div w:id="2005814355">
          <w:marLeft w:val="0"/>
          <w:marRight w:val="0"/>
          <w:marTop w:val="0"/>
          <w:marBottom w:val="0"/>
          <w:divBdr>
            <w:top w:val="none" w:sz="0" w:space="0" w:color="auto"/>
            <w:left w:val="none" w:sz="0" w:space="0" w:color="auto"/>
            <w:bottom w:val="none" w:sz="0" w:space="0" w:color="auto"/>
            <w:right w:val="none" w:sz="0" w:space="0" w:color="auto"/>
          </w:divBdr>
        </w:div>
        <w:div w:id="483475133">
          <w:marLeft w:val="0"/>
          <w:marRight w:val="0"/>
          <w:marTop w:val="0"/>
          <w:marBottom w:val="0"/>
          <w:divBdr>
            <w:top w:val="none" w:sz="0" w:space="0" w:color="auto"/>
            <w:left w:val="none" w:sz="0" w:space="0" w:color="auto"/>
            <w:bottom w:val="none" w:sz="0" w:space="0" w:color="auto"/>
            <w:right w:val="none" w:sz="0" w:space="0" w:color="auto"/>
          </w:divBdr>
        </w:div>
        <w:div w:id="1835343042">
          <w:marLeft w:val="0"/>
          <w:marRight w:val="0"/>
          <w:marTop w:val="0"/>
          <w:marBottom w:val="0"/>
          <w:divBdr>
            <w:top w:val="none" w:sz="0" w:space="0" w:color="auto"/>
            <w:left w:val="none" w:sz="0" w:space="0" w:color="auto"/>
            <w:bottom w:val="none" w:sz="0" w:space="0" w:color="auto"/>
            <w:right w:val="none" w:sz="0" w:space="0" w:color="auto"/>
          </w:divBdr>
        </w:div>
        <w:div w:id="1274945118">
          <w:marLeft w:val="0"/>
          <w:marRight w:val="0"/>
          <w:marTop w:val="0"/>
          <w:marBottom w:val="0"/>
          <w:divBdr>
            <w:top w:val="none" w:sz="0" w:space="0" w:color="auto"/>
            <w:left w:val="none" w:sz="0" w:space="0" w:color="auto"/>
            <w:bottom w:val="none" w:sz="0" w:space="0" w:color="auto"/>
            <w:right w:val="none" w:sz="0" w:space="0" w:color="auto"/>
          </w:divBdr>
        </w:div>
        <w:div w:id="289559822">
          <w:marLeft w:val="0"/>
          <w:marRight w:val="0"/>
          <w:marTop w:val="0"/>
          <w:marBottom w:val="0"/>
          <w:divBdr>
            <w:top w:val="none" w:sz="0" w:space="0" w:color="auto"/>
            <w:left w:val="none" w:sz="0" w:space="0" w:color="auto"/>
            <w:bottom w:val="none" w:sz="0" w:space="0" w:color="auto"/>
            <w:right w:val="none" w:sz="0" w:space="0" w:color="auto"/>
          </w:divBdr>
        </w:div>
        <w:div w:id="197546172">
          <w:marLeft w:val="0"/>
          <w:marRight w:val="0"/>
          <w:marTop w:val="0"/>
          <w:marBottom w:val="0"/>
          <w:divBdr>
            <w:top w:val="none" w:sz="0" w:space="0" w:color="auto"/>
            <w:left w:val="none" w:sz="0" w:space="0" w:color="auto"/>
            <w:bottom w:val="none" w:sz="0" w:space="0" w:color="auto"/>
            <w:right w:val="none" w:sz="0" w:space="0" w:color="auto"/>
          </w:divBdr>
        </w:div>
        <w:div w:id="1362321494">
          <w:marLeft w:val="0"/>
          <w:marRight w:val="0"/>
          <w:marTop w:val="0"/>
          <w:marBottom w:val="0"/>
          <w:divBdr>
            <w:top w:val="none" w:sz="0" w:space="0" w:color="auto"/>
            <w:left w:val="none" w:sz="0" w:space="0" w:color="auto"/>
            <w:bottom w:val="none" w:sz="0" w:space="0" w:color="auto"/>
            <w:right w:val="none" w:sz="0" w:space="0" w:color="auto"/>
          </w:divBdr>
        </w:div>
        <w:div w:id="1743335099">
          <w:marLeft w:val="0"/>
          <w:marRight w:val="0"/>
          <w:marTop w:val="0"/>
          <w:marBottom w:val="0"/>
          <w:divBdr>
            <w:top w:val="none" w:sz="0" w:space="0" w:color="auto"/>
            <w:left w:val="none" w:sz="0" w:space="0" w:color="auto"/>
            <w:bottom w:val="none" w:sz="0" w:space="0" w:color="auto"/>
            <w:right w:val="none" w:sz="0" w:space="0" w:color="auto"/>
          </w:divBdr>
        </w:div>
        <w:div w:id="1086995320">
          <w:marLeft w:val="0"/>
          <w:marRight w:val="0"/>
          <w:marTop w:val="0"/>
          <w:marBottom w:val="0"/>
          <w:divBdr>
            <w:top w:val="none" w:sz="0" w:space="0" w:color="auto"/>
            <w:left w:val="none" w:sz="0" w:space="0" w:color="auto"/>
            <w:bottom w:val="none" w:sz="0" w:space="0" w:color="auto"/>
            <w:right w:val="none" w:sz="0" w:space="0" w:color="auto"/>
          </w:divBdr>
        </w:div>
        <w:div w:id="256795246">
          <w:marLeft w:val="0"/>
          <w:marRight w:val="0"/>
          <w:marTop w:val="0"/>
          <w:marBottom w:val="0"/>
          <w:divBdr>
            <w:top w:val="none" w:sz="0" w:space="0" w:color="auto"/>
            <w:left w:val="none" w:sz="0" w:space="0" w:color="auto"/>
            <w:bottom w:val="none" w:sz="0" w:space="0" w:color="auto"/>
            <w:right w:val="none" w:sz="0" w:space="0" w:color="auto"/>
          </w:divBdr>
        </w:div>
        <w:div w:id="889728404">
          <w:marLeft w:val="0"/>
          <w:marRight w:val="0"/>
          <w:marTop w:val="0"/>
          <w:marBottom w:val="0"/>
          <w:divBdr>
            <w:top w:val="none" w:sz="0" w:space="0" w:color="auto"/>
            <w:left w:val="none" w:sz="0" w:space="0" w:color="auto"/>
            <w:bottom w:val="none" w:sz="0" w:space="0" w:color="auto"/>
            <w:right w:val="none" w:sz="0" w:space="0" w:color="auto"/>
          </w:divBdr>
        </w:div>
        <w:div w:id="204411098">
          <w:marLeft w:val="0"/>
          <w:marRight w:val="0"/>
          <w:marTop w:val="0"/>
          <w:marBottom w:val="0"/>
          <w:divBdr>
            <w:top w:val="none" w:sz="0" w:space="0" w:color="auto"/>
            <w:left w:val="none" w:sz="0" w:space="0" w:color="auto"/>
            <w:bottom w:val="none" w:sz="0" w:space="0" w:color="auto"/>
            <w:right w:val="none" w:sz="0" w:space="0" w:color="auto"/>
          </w:divBdr>
        </w:div>
        <w:div w:id="59443585">
          <w:marLeft w:val="0"/>
          <w:marRight w:val="0"/>
          <w:marTop w:val="0"/>
          <w:marBottom w:val="0"/>
          <w:divBdr>
            <w:top w:val="none" w:sz="0" w:space="0" w:color="auto"/>
            <w:left w:val="none" w:sz="0" w:space="0" w:color="auto"/>
            <w:bottom w:val="none" w:sz="0" w:space="0" w:color="auto"/>
            <w:right w:val="none" w:sz="0" w:space="0" w:color="auto"/>
          </w:divBdr>
        </w:div>
        <w:div w:id="434326657">
          <w:marLeft w:val="0"/>
          <w:marRight w:val="0"/>
          <w:marTop w:val="0"/>
          <w:marBottom w:val="0"/>
          <w:divBdr>
            <w:top w:val="none" w:sz="0" w:space="0" w:color="auto"/>
            <w:left w:val="none" w:sz="0" w:space="0" w:color="auto"/>
            <w:bottom w:val="none" w:sz="0" w:space="0" w:color="auto"/>
            <w:right w:val="none" w:sz="0" w:space="0" w:color="auto"/>
          </w:divBdr>
        </w:div>
        <w:div w:id="325481450">
          <w:marLeft w:val="0"/>
          <w:marRight w:val="0"/>
          <w:marTop w:val="0"/>
          <w:marBottom w:val="0"/>
          <w:divBdr>
            <w:top w:val="none" w:sz="0" w:space="0" w:color="auto"/>
            <w:left w:val="none" w:sz="0" w:space="0" w:color="auto"/>
            <w:bottom w:val="none" w:sz="0" w:space="0" w:color="auto"/>
            <w:right w:val="none" w:sz="0" w:space="0" w:color="auto"/>
          </w:divBdr>
        </w:div>
        <w:div w:id="1943099800">
          <w:marLeft w:val="0"/>
          <w:marRight w:val="0"/>
          <w:marTop w:val="0"/>
          <w:marBottom w:val="0"/>
          <w:divBdr>
            <w:top w:val="none" w:sz="0" w:space="0" w:color="auto"/>
            <w:left w:val="none" w:sz="0" w:space="0" w:color="auto"/>
            <w:bottom w:val="none" w:sz="0" w:space="0" w:color="auto"/>
            <w:right w:val="none" w:sz="0" w:space="0" w:color="auto"/>
          </w:divBdr>
        </w:div>
        <w:div w:id="977221287">
          <w:marLeft w:val="0"/>
          <w:marRight w:val="0"/>
          <w:marTop w:val="0"/>
          <w:marBottom w:val="0"/>
          <w:divBdr>
            <w:top w:val="none" w:sz="0" w:space="0" w:color="auto"/>
            <w:left w:val="none" w:sz="0" w:space="0" w:color="auto"/>
            <w:bottom w:val="none" w:sz="0" w:space="0" w:color="auto"/>
            <w:right w:val="none" w:sz="0" w:space="0" w:color="auto"/>
          </w:divBdr>
        </w:div>
        <w:div w:id="1257177620">
          <w:marLeft w:val="0"/>
          <w:marRight w:val="0"/>
          <w:marTop w:val="0"/>
          <w:marBottom w:val="0"/>
          <w:divBdr>
            <w:top w:val="none" w:sz="0" w:space="0" w:color="auto"/>
            <w:left w:val="none" w:sz="0" w:space="0" w:color="auto"/>
            <w:bottom w:val="none" w:sz="0" w:space="0" w:color="auto"/>
            <w:right w:val="none" w:sz="0" w:space="0" w:color="auto"/>
          </w:divBdr>
        </w:div>
        <w:div w:id="1209686974">
          <w:marLeft w:val="0"/>
          <w:marRight w:val="0"/>
          <w:marTop w:val="0"/>
          <w:marBottom w:val="0"/>
          <w:divBdr>
            <w:top w:val="none" w:sz="0" w:space="0" w:color="auto"/>
            <w:left w:val="none" w:sz="0" w:space="0" w:color="auto"/>
            <w:bottom w:val="none" w:sz="0" w:space="0" w:color="auto"/>
            <w:right w:val="none" w:sz="0" w:space="0" w:color="auto"/>
          </w:divBdr>
        </w:div>
      </w:divsChild>
    </w:div>
    <w:div w:id="586503839">
      <w:bodyDiv w:val="1"/>
      <w:marLeft w:val="0"/>
      <w:marRight w:val="0"/>
      <w:marTop w:val="0"/>
      <w:marBottom w:val="0"/>
      <w:divBdr>
        <w:top w:val="none" w:sz="0" w:space="0" w:color="auto"/>
        <w:left w:val="none" w:sz="0" w:space="0" w:color="auto"/>
        <w:bottom w:val="none" w:sz="0" w:space="0" w:color="auto"/>
        <w:right w:val="none" w:sz="0" w:space="0" w:color="auto"/>
      </w:divBdr>
    </w:div>
    <w:div w:id="586573930">
      <w:bodyDiv w:val="1"/>
      <w:marLeft w:val="0"/>
      <w:marRight w:val="0"/>
      <w:marTop w:val="0"/>
      <w:marBottom w:val="0"/>
      <w:divBdr>
        <w:top w:val="none" w:sz="0" w:space="0" w:color="auto"/>
        <w:left w:val="none" w:sz="0" w:space="0" w:color="auto"/>
        <w:bottom w:val="none" w:sz="0" w:space="0" w:color="auto"/>
        <w:right w:val="none" w:sz="0" w:space="0" w:color="auto"/>
      </w:divBdr>
    </w:div>
    <w:div w:id="586623089">
      <w:bodyDiv w:val="1"/>
      <w:marLeft w:val="0"/>
      <w:marRight w:val="0"/>
      <w:marTop w:val="0"/>
      <w:marBottom w:val="0"/>
      <w:divBdr>
        <w:top w:val="none" w:sz="0" w:space="0" w:color="auto"/>
        <w:left w:val="none" w:sz="0" w:space="0" w:color="auto"/>
        <w:bottom w:val="none" w:sz="0" w:space="0" w:color="auto"/>
        <w:right w:val="none" w:sz="0" w:space="0" w:color="auto"/>
      </w:divBdr>
    </w:div>
    <w:div w:id="589046522">
      <w:bodyDiv w:val="1"/>
      <w:marLeft w:val="0"/>
      <w:marRight w:val="0"/>
      <w:marTop w:val="0"/>
      <w:marBottom w:val="0"/>
      <w:divBdr>
        <w:top w:val="none" w:sz="0" w:space="0" w:color="auto"/>
        <w:left w:val="none" w:sz="0" w:space="0" w:color="auto"/>
        <w:bottom w:val="none" w:sz="0" w:space="0" w:color="auto"/>
        <w:right w:val="none" w:sz="0" w:space="0" w:color="auto"/>
      </w:divBdr>
    </w:div>
    <w:div w:id="591471993">
      <w:bodyDiv w:val="1"/>
      <w:marLeft w:val="0"/>
      <w:marRight w:val="0"/>
      <w:marTop w:val="0"/>
      <w:marBottom w:val="0"/>
      <w:divBdr>
        <w:top w:val="none" w:sz="0" w:space="0" w:color="auto"/>
        <w:left w:val="none" w:sz="0" w:space="0" w:color="auto"/>
        <w:bottom w:val="none" w:sz="0" w:space="0" w:color="auto"/>
        <w:right w:val="none" w:sz="0" w:space="0" w:color="auto"/>
      </w:divBdr>
    </w:div>
    <w:div w:id="591553598">
      <w:bodyDiv w:val="1"/>
      <w:marLeft w:val="0"/>
      <w:marRight w:val="0"/>
      <w:marTop w:val="0"/>
      <w:marBottom w:val="0"/>
      <w:divBdr>
        <w:top w:val="none" w:sz="0" w:space="0" w:color="auto"/>
        <w:left w:val="none" w:sz="0" w:space="0" w:color="auto"/>
        <w:bottom w:val="none" w:sz="0" w:space="0" w:color="auto"/>
        <w:right w:val="none" w:sz="0" w:space="0" w:color="auto"/>
      </w:divBdr>
      <w:divsChild>
        <w:div w:id="1473281633">
          <w:marLeft w:val="0"/>
          <w:marRight w:val="0"/>
          <w:marTop w:val="0"/>
          <w:marBottom w:val="0"/>
          <w:divBdr>
            <w:top w:val="none" w:sz="0" w:space="0" w:color="auto"/>
            <w:left w:val="none" w:sz="0" w:space="0" w:color="auto"/>
            <w:bottom w:val="none" w:sz="0" w:space="0" w:color="auto"/>
            <w:right w:val="none" w:sz="0" w:space="0" w:color="auto"/>
          </w:divBdr>
        </w:div>
        <w:div w:id="1937591357">
          <w:marLeft w:val="0"/>
          <w:marRight w:val="0"/>
          <w:marTop w:val="0"/>
          <w:marBottom w:val="0"/>
          <w:divBdr>
            <w:top w:val="none" w:sz="0" w:space="0" w:color="auto"/>
            <w:left w:val="none" w:sz="0" w:space="0" w:color="auto"/>
            <w:bottom w:val="none" w:sz="0" w:space="0" w:color="auto"/>
            <w:right w:val="none" w:sz="0" w:space="0" w:color="auto"/>
          </w:divBdr>
        </w:div>
        <w:div w:id="1314218900">
          <w:marLeft w:val="0"/>
          <w:marRight w:val="0"/>
          <w:marTop w:val="0"/>
          <w:marBottom w:val="0"/>
          <w:divBdr>
            <w:top w:val="none" w:sz="0" w:space="0" w:color="auto"/>
            <w:left w:val="none" w:sz="0" w:space="0" w:color="auto"/>
            <w:bottom w:val="none" w:sz="0" w:space="0" w:color="auto"/>
            <w:right w:val="none" w:sz="0" w:space="0" w:color="auto"/>
          </w:divBdr>
        </w:div>
        <w:div w:id="1267350920">
          <w:marLeft w:val="0"/>
          <w:marRight w:val="0"/>
          <w:marTop w:val="0"/>
          <w:marBottom w:val="0"/>
          <w:divBdr>
            <w:top w:val="none" w:sz="0" w:space="0" w:color="auto"/>
            <w:left w:val="none" w:sz="0" w:space="0" w:color="auto"/>
            <w:bottom w:val="none" w:sz="0" w:space="0" w:color="auto"/>
            <w:right w:val="none" w:sz="0" w:space="0" w:color="auto"/>
          </w:divBdr>
        </w:div>
        <w:div w:id="468017562">
          <w:marLeft w:val="0"/>
          <w:marRight w:val="0"/>
          <w:marTop w:val="0"/>
          <w:marBottom w:val="0"/>
          <w:divBdr>
            <w:top w:val="none" w:sz="0" w:space="0" w:color="auto"/>
            <w:left w:val="none" w:sz="0" w:space="0" w:color="auto"/>
            <w:bottom w:val="none" w:sz="0" w:space="0" w:color="auto"/>
            <w:right w:val="none" w:sz="0" w:space="0" w:color="auto"/>
          </w:divBdr>
        </w:div>
        <w:div w:id="1891308581">
          <w:marLeft w:val="0"/>
          <w:marRight w:val="0"/>
          <w:marTop w:val="0"/>
          <w:marBottom w:val="0"/>
          <w:divBdr>
            <w:top w:val="none" w:sz="0" w:space="0" w:color="auto"/>
            <w:left w:val="none" w:sz="0" w:space="0" w:color="auto"/>
            <w:bottom w:val="none" w:sz="0" w:space="0" w:color="auto"/>
            <w:right w:val="none" w:sz="0" w:space="0" w:color="auto"/>
          </w:divBdr>
        </w:div>
        <w:div w:id="1422988411">
          <w:marLeft w:val="0"/>
          <w:marRight w:val="0"/>
          <w:marTop w:val="0"/>
          <w:marBottom w:val="0"/>
          <w:divBdr>
            <w:top w:val="none" w:sz="0" w:space="0" w:color="auto"/>
            <w:left w:val="none" w:sz="0" w:space="0" w:color="auto"/>
            <w:bottom w:val="none" w:sz="0" w:space="0" w:color="auto"/>
            <w:right w:val="none" w:sz="0" w:space="0" w:color="auto"/>
          </w:divBdr>
        </w:div>
        <w:div w:id="1345013047">
          <w:marLeft w:val="0"/>
          <w:marRight w:val="0"/>
          <w:marTop w:val="0"/>
          <w:marBottom w:val="0"/>
          <w:divBdr>
            <w:top w:val="none" w:sz="0" w:space="0" w:color="auto"/>
            <w:left w:val="none" w:sz="0" w:space="0" w:color="auto"/>
            <w:bottom w:val="none" w:sz="0" w:space="0" w:color="auto"/>
            <w:right w:val="none" w:sz="0" w:space="0" w:color="auto"/>
          </w:divBdr>
        </w:div>
        <w:div w:id="1613971256">
          <w:marLeft w:val="0"/>
          <w:marRight w:val="0"/>
          <w:marTop w:val="0"/>
          <w:marBottom w:val="0"/>
          <w:divBdr>
            <w:top w:val="none" w:sz="0" w:space="0" w:color="auto"/>
            <w:left w:val="none" w:sz="0" w:space="0" w:color="auto"/>
            <w:bottom w:val="none" w:sz="0" w:space="0" w:color="auto"/>
            <w:right w:val="none" w:sz="0" w:space="0" w:color="auto"/>
          </w:divBdr>
        </w:div>
        <w:div w:id="1341547814">
          <w:marLeft w:val="0"/>
          <w:marRight w:val="0"/>
          <w:marTop w:val="0"/>
          <w:marBottom w:val="0"/>
          <w:divBdr>
            <w:top w:val="none" w:sz="0" w:space="0" w:color="auto"/>
            <w:left w:val="none" w:sz="0" w:space="0" w:color="auto"/>
            <w:bottom w:val="none" w:sz="0" w:space="0" w:color="auto"/>
            <w:right w:val="none" w:sz="0" w:space="0" w:color="auto"/>
          </w:divBdr>
        </w:div>
        <w:div w:id="438598392">
          <w:marLeft w:val="0"/>
          <w:marRight w:val="0"/>
          <w:marTop w:val="0"/>
          <w:marBottom w:val="0"/>
          <w:divBdr>
            <w:top w:val="none" w:sz="0" w:space="0" w:color="auto"/>
            <w:left w:val="none" w:sz="0" w:space="0" w:color="auto"/>
            <w:bottom w:val="none" w:sz="0" w:space="0" w:color="auto"/>
            <w:right w:val="none" w:sz="0" w:space="0" w:color="auto"/>
          </w:divBdr>
        </w:div>
        <w:div w:id="892228192">
          <w:marLeft w:val="0"/>
          <w:marRight w:val="0"/>
          <w:marTop w:val="0"/>
          <w:marBottom w:val="0"/>
          <w:divBdr>
            <w:top w:val="none" w:sz="0" w:space="0" w:color="auto"/>
            <w:left w:val="none" w:sz="0" w:space="0" w:color="auto"/>
            <w:bottom w:val="none" w:sz="0" w:space="0" w:color="auto"/>
            <w:right w:val="none" w:sz="0" w:space="0" w:color="auto"/>
          </w:divBdr>
        </w:div>
        <w:div w:id="1137647350">
          <w:marLeft w:val="0"/>
          <w:marRight w:val="0"/>
          <w:marTop w:val="0"/>
          <w:marBottom w:val="0"/>
          <w:divBdr>
            <w:top w:val="none" w:sz="0" w:space="0" w:color="auto"/>
            <w:left w:val="none" w:sz="0" w:space="0" w:color="auto"/>
            <w:bottom w:val="none" w:sz="0" w:space="0" w:color="auto"/>
            <w:right w:val="none" w:sz="0" w:space="0" w:color="auto"/>
          </w:divBdr>
        </w:div>
        <w:div w:id="1198154399">
          <w:marLeft w:val="0"/>
          <w:marRight w:val="0"/>
          <w:marTop w:val="0"/>
          <w:marBottom w:val="0"/>
          <w:divBdr>
            <w:top w:val="none" w:sz="0" w:space="0" w:color="auto"/>
            <w:left w:val="none" w:sz="0" w:space="0" w:color="auto"/>
            <w:bottom w:val="none" w:sz="0" w:space="0" w:color="auto"/>
            <w:right w:val="none" w:sz="0" w:space="0" w:color="auto"/>
          </w:divBdr>
        </w:div>
        <w:div w:id="116796023">
          <w:marLeft w:val="0"/>
          <w:marRight w:val="0"/>
          <w:marTop w:val="0"/>
          <w:marBottom w:val="0"/>
          <w:divBdr>
            <w:top w:val="none" w:sz="0" w:space="0" w:color="auto"/>
            <w:left w:val="none" w:sz="0" w:space="0" w:color="auto"/>
            <w:bottom w:val="none" w:sz="0" w:space="0" w:color="auto"/>
            <w:right w:val="none" w:sz="0" w:space="0" w:color="auto"/>
          </w:divBdr>
        </w:div>
        <w:div w:id="475220279">
          <w:marLeft w:val="0"/>
          <w:marRight w:val="0"/>
          <w:marTop w:val="0"/>
          <w:marBottom w:val="0"/>
          <w:divBdr>
            <w:top w:val="none" w:sz="0" w:space="0" w:color="auto"/>
            <w:left w:val="none" w:sz="0" w:space="0" w:color="auto"/>
            <w:bottom w:val="none" w:sz="0" w:space="0" w:color="auto"/>
            <w:right w:val="none" w:sz="0" w:space="0" w:color="auto"/>
          </w:divBdr>
        </w:div>
        <w:div w:id="1736586728">
          <w:marLeft w:val="0"/>
          <w:marRight w:val="0"/>
          <w:marTop w:val="0"/>
          <w:marBottom w:val="0"/>
          <w:divBdr>
            <w:top w:val="none" w:sz="0" w:space="0" w:color="auto"/>
            <w:left w:val="none" w:sz="0" w:space="0" w:color="auto"/>
            <w:bottom w:val="none" w:sz="0" w:space="0" w:color="auto"/>
            <w:right w:val="none" w:sz="0" w:space="0" w:color="auto"/>
          </w:divBdr>
        </w:div>
        <w:div w:id="771128856">
          <w:marLeft w:val="0"/>
          <w:marRight w:val="0"/>
          <w:marTop w:val="0"/>
          <w:marBottom w:val="0"/>
          <w:divBdr>
            <w:top w:val="none" w:sz="0" w:space="0" w:color="auto"/>
            <w:left w:val="none" w:sz="0" w:space="0" w:color="auto"/>
            <w:bottom w:val="none" w:sz="0" w:space="0" w:color="auto"/>
            <w:right w:val="none" w:sz="0" w:space="0" w:color="auto"/>
          </w:divBdr>
        </w:div>
        <w:div w:id="365370745">
          <w:marLeft w:val="0"/>
          <w:marRight w:val="0"/>
          <w:marTop w:val="0"/>
          <w:marBottom w:val="0"/>
          <w:divBdr>
            <w:top w:val="none" w:sz="0" w:space="0" w:color="auto"/>
            <w:left w:val="none" w:sz="0" w:space="0" w:color="auto"/>
            <w:bottom w:val="none" w:sz="0" w:space="0" w:color="auto"/>
            <w:right w:val="none" w:sz="0" w:space="0" w:color="auto"/>
          </w:divBdr>
        </w:div>
        <w:div w:id="801772384">
          <w:marLeft w:val="0"/>
          <w:marRight w:val="0"/>
          <w:marTop w:val="0"/>
          <w:marBottom w:val="0"/>
          <w:divBdr>
            <w:top w:val="none" w:sz="0" w:space="0" w:color="auto"/>
            <w:left w:val="none" w:sz="0" w:space="0" w:color="auto"/>
            <w:bottom w:val="none" w:sz="0" w:space="0" w:color="auto"/>
            <w:right w:val="none" w:sz="0" w:space="0" w:color="auto"/>
          </w:divBdr>
        </w:div>
        <w:div w:id="1218397130">
          <w:marLeft w:val="0"/>
          <w:marRight w:val="0"/>
          <w:marTop w:val="0"/>
          <w:marBottom w:val="0"/>
          <w:divBdr>
            <w:top w:val="none" w:sz="0" w:space="0" w:color="auto"/>
            <w:left w:val="none" w:sz="0" w:space="0" w:color="auto"/>
            <w:bottom w:val="none" w:sz="0" w:space="0" w:color="auto"/>
            <w:right w:val="none" w:sz="0" w:space="0" w:color="auto"/>
          </w:divBdr>
        </w:div>
        <w:div w:id="1268733900">
          <w:marLeft w:val="0"/>
          <w:marRight w:val="0"/>
          <w:marTop w:val="0"/>
          <w:marBottom w:val="0"/>
          <w:divBdr>
            <w:top w:val="none" w:sz="0" w:space="0" w:color="auto"/>
            <w:left w:val="none" w:sz="0" w:space="0" w:color="auto"/>
            <w:bottom w:val="none" w:sz="0" w:space="0" w:color="auto"/>
            <w:right w:val="none" w:sz="0" w:space="0" w:color="auto"/>
          </w:divBdr>
        </w:div>
        <w:div w:id="1149592790">
          <w:marLeft w:val="0"/>
          <w:marRight w:val="0"/>
          <w:marTop w:val="0"/>
          <w:marBottom w:val="0"/>
          <w:divBdr>
            <w:top w:val="none" w:sz="0" w:space="0" w:color="auto"/>
            <w:left w:val="none" w:sz="0" w:space="0" w:color="auto"/>
            <w:bottom w:val="none" w:sz="0" w:space="0" w:color="auto"/>
            <w:right w:val="none" w:sz="0" w:space="0" w:color="auto"/>
          </w:divBdr>
        </w:div>
        <w:div w:id="231934097">
          <w:marLeft w:val="0"/>
          <w:marRight w:val="0"/>
          <w:marTop w:val="0"/>
          <w:marBottom w:val="0"/>
          <w:divBdr>
            <w:top w:val="none" w:sz="0" w:space="0" w:color="auto"/>
            <w:left w:val="none" w:sz="0" w:space="0" w:color="auto"/>
            <w:bottom w:val="none" w:sz="0" w:space="0" w:color="auto"/>
            <w:right w:val="none" w:sz="0" w:space="0" w:color="auto"/>
          </w:divBdr>
        </w:div>
        <w:div w:id="606892511">
          <w:marLeft w:val="0"/>
          <w:marRight w:val="0"/>
          <w:marTop w:val="0"/>
          <w:marBottom w:val="0"/>
          <w:divBdr>
            <w:top w:val="none" w:sz="0" w:space="0" w:color="auto"/>
            <w:left w:val="none" w:sz="0" w:space="0" w:color="auto"/>
            <w:bottom w:val="none" w:sz="0" w:space="0" w:color="auto"/>
            <w:right w:val="none" w:sz="0" w:space="0" w:color="auto"/>
          </w:divBdr>
        </w:div>
        <w:div w:id="655691783">
          <w:marLeft w:val="0"/>
          <w:marRight w:val="0"/>
          <w:marTop w:val="0"/>
          <w:marBottom w:val="0"/>
          <w:divBdr>
            <w:top w:val="none" w:sz="0" w:space="0" w:color="auto"/>
            <w:left w:val="none" w:sz="0" w:space="0" w:color="auto"/>
            <w:bottom w:val="none" w:sz="0" w:space="0" w:color="auto"/>
            <w:right w:val="none" w:sz="0" w:space="0" w:color="auto"/>
          </w:divBdr>
        </w:div>
        <w:div w:id="1605191283">
          <w:marLeft w:val="0"/>
          <w:marRight w:val="0"/>
          <w:marTop w:val="0"/>
          <w:marBottom w:val="0"/>
          <w:divBdr>
            <w:top w:val="none" w:sz="0" w:space="0" w:color="auto"/>
            <w:left w:val="none" w:sz="0" w:space="0" w:color="auto"/>
            <w:bottom w:val="none" w:sz="0" w:space="0" w:color="auto"/>
            <w:right w:val="none" w:sz="0" w:space="0" w:color="auto"/>
          </w:divBdr>
        </w:div>
        <w:div w:id="1204900366">
          <w:marLeft w:val="0"/>
          <w:marRight w:val="0"/>
          <w:marTop w:val="0"/>
          <w:marBottom w:val="0"/>
          <w:divBdr>
            <w:top w:val="none" w:sz="0" w:space="0" w:color="auto"/>
            <w:left w:val="none" w:sz="0" w:space="0" w:color="auto"/>
            <w:bottom w:val="none" w:sz="0" w:space="0" w:color="auto"/>
            <w:right w:val="none" w:sz="0" w:space="0" w:color="auto"/>
          </w:divBdr>
        </w:div>
        <w:div w:id="1909070452">
          <w:marLeft w:val="0"/>
          <w:marRight w:val="0"/>
          <w:marTop w:val="0"/>
          <w:marBottom w:val="0"/>
          <w:divBdr>
            <w:top w:val="none" w:sz="0" w:space="0" w:color="auto"/>
            <w:left w:val="none" w:sz="0" w:space="0" w:color="auto"/>
            <w:bottom w:val="none" w:sz="0" w:space="0" w:color="auto"/>
            <w:right w:val="none" w:sz="0" w:space="0" w:color="auto"/>
          </w:divBdr>
        </w:div>
        <w:div w:id="1758360556">
          <w:marLeft w:val="0"/>
          <w:marRight w:val="0"/>
          <w:marTop w:val="0"/>
          <w:marBottom w:val="0"/>
          <w:divBdr>
            <w:top w:val="none" w:sz="0" w:space="0" w:color="auto"/>
            <w:left w:val="none" w:sz="0" w:space="0" w:color="auto"/>
            <w:bottom w:val="none" w:sz="0" w:space="0" w:color="auto"/>
            <w:right w:val="none" w:sz="0" w:space="0" w:color="auto"/>
          </w:divBdr>
        </w:div>
        <w:div w:id="1304389292">
          <w:marLeft w:val="0"/>
          <w:marRight w:val="0"/>
          <w:marTop w:val="0"/>
          <w:marBottom w:val="0"/>
          <w:divBdr>
            <w:top w:val="none" w:sz="0" w:space="0" w:color="auto"/>
            <w:left w:val="none" w:sz="0" w:space="0" w:color="auto"/>
            <w:bottom w:val="none" w:sz="0" w:space="0" w:color="auto"/>
            <w:right w:val="none" w:sz="0" w:space="0" w:color="auto"/>
          </w:divBdr>
        </w:div>
        <w:div w:id="2096970565">
          <w:marLeft w:val="0"/>
          <w:marRight w:val="0"/>
          <w:marTop w:val="0"/>
          <w:marBottom w:val="0"/>
          <w:divBdr>
            <w:top w:val="none" w:sz="0" w:space="0" w:color="auto"/>
            <w:left w:val="none" w:sz="0" w:space="0" w:color="auto"/>
            <w:bottom w:val="none" w:sz="0" w:space="0" w:color="auto"/>
            <w:right w:val="none" w:sz="0" w:space="0" w:color="auto"/>
          </w:divBdr>
        </w:div>
        <w:div w:id="1794396365">
          <w:marLeft w:val="0"/>
          <w:marRight w:val="0"/>
          <w:marTop w:val="0"/>
          <w:marBottom w:val="0"/>
          <w:divBdr>
            <w:top w:val="none" w:sz="0" w:space="0" w:color="auto"/>
            <w:left w:val="none" w:sz="0" w:space="0" w:color="auto"/>
            <w:bottom w:val="none" w:sz="0" w:space="0" w:color="auto"/>
            <w:right w:val="none" w:sz="0" w:space="0" w:color="auto"/>
          </w:divBdr>
        </w:div>
        <w:div w:id="1976643070">
          <w:marLeft w:val="0"/>
          <w:marRight w:val="0"/>
          <w:marTop w:val="0"/>
          <w:marBottom w:val="0"/>
          <w:divBdr>
            <w:top w:val="none" w:sz="0" w:space="0" w:color="auto"/>
            <w:left w:val="none" w:sz="0" w:space="0" w:color="auto"/>
            <w:bottom w:val="none" w:sz="0" w:space="0" w:color="auto"/>
            <w:right w:val="none" w:sz="0" w:space="0" w:color="auto"/>
          </w:divBdr>
        </w:div>
        <w:div w:id="166945343">
          <w:marLeft w:val="0"/>
          <w:marRight w:val="0"/>
          <w:marTop w:val="0"/>
          <w:marBottom w:val="0"/>
          <w:divBdr>
            <w:top w:val="none" w:sz="0" w:space="0" w:color="auto"/>
            <w:left w:val="none" w:sz="0" w:space="0" w:color="auto"/>
            <w:bottom w:val="none" w:sz="0" w:space="0" w:color="auto"/>
            <w:right w:val="none" w:sz="0" w:space="0" w:color="auto"/>
          </w:divBdr>
        </w:div>
        <w:div w:id="703095458">
          <w:marLeft w:val="0"/>
          <w:marRight w:val="0"/>
          <w:marTop w:val="0"/>
          <w:marBottom w:val="0"/>
          <w:divBdr>
            <w:top w:val="none" w:sz="0" w:space="0" w:color="auto"/>
            <w:left w:val="none" w:sz="0" w:space="0" w:color="auto"/>
            <w:bottom w:val="none" w:sz="0" w:space="0" w:color="auto"/>
            <w:right w:val="none" w:sz="0" w:space="0" w:color="auto"/>
          </w:divBdr>
        </w:div>
        <w:div w:id="181169350">
          <w:marLeft w:val="0"/>
          <w:marRight w:val="0"/>
          <w:marTop w:val="0"/>
          <w:marBottom w:val="0"/>
          <w:divBdr>
            <w:top w:val="none" w:sz="0" w:space="0" w:color="auto"/>
            <w:left w:val="none" w:sz="0" w:space="0" w:color="auto"/>
            <w:bottom w:val="none" w:sz="0" w:space="0" w:color="auto"/>
            <w:right w:val="none" w:sz="0" w:space="0" w:color="auto"/>
          </w:divBdr>
        </w:div>
        <w:div w:id="410590050">
          <w:marLeft w:val="0"/>
          <w:marRight w:val="0"/>
          <w:marTop w:val="0"/>
          <w:marBottom w:val="0"/>
          <w:divBdr>
            <w:top w:val="none" w:sz="0" w:space="0" w:color="auto"/>
            <w:left w:val="none" w:sz="0" w:space="0" w:color="auto"/>
            <w:bottom w:val="none" w:sz="0" w:space="0" w:color="auto"/>
            <w:right w:val="none" w:sz="0" w:space="0" w:color="auto"/>
          </w:divBdr>
        </w:div>
        <w:div w:id="243998672">
          <w:marLeft w:val="0"/>
          <w:marRight w:val="0"/>
          <w:marTop w:val="0"/>
          <w:marBottom w:val="0"/>
          <w:divBdr>
            <w:top w:val="none" w:sz="0" w:space="0" w:color="auto"/>
            <w:left w:val="none" w:sz="0" w:space="0" w:color="auto"/>
            <w:bottom w:val="none" w:sz="0" w:space="0" w:color="auto"/>
            <w:right w:val="none" w:sz="0" w:space="0" w:color="auto"/>
          </w:divBdr>
        </w:div>
        <w:div w:id="2010670885">
          <w:marLeft w:val="0"/>
          <w:marRight w:val="0"/>
          <w:marTop w:val="0"/>
          <w:marBottom w:val="0"/>
          <w:divBdr>
            <w:top w:val="none" w:sz="0" w:space="0" w:color="auto"/>
            <w:left w:val="none" w:sz="0" w:space="0" w:color="auto"/>
            <w:bottom w:val="none" w:sz="0" w:space="0" w:color="auto"/>
            <w:right w:val="none" w:sz="0" w:space="0" w:color="auto"/>
          </w:divBdr>
        </w:div>
        <w:div w:id="301739960">
          <w:marLeft w:val="0"/>
          <w:marRight w:val="0"/>
          <w:marTop w:val="0"/>
          <w:marBottom w:val="0"/>
          <w:divBdr>
            <w:top w:val="none" w:sz="0" w:space="0" w:color="auto"/>
            <w:left w:val="none" w:sz="0" w:space="0" w:color="auto"/>
            <w:bottom w:val="none" w:sz="0" w:space="0" w:color="auto"/>
            <w:right w:val="none" w:sz="0" w:space="0" w:color="auto"/>
          </w:divBdr>
        </w:div>
        <w:div w:id="1257520613">
          <w:marLeft w:val="0"/>
          <w:marRight w:val="0"/>
          <w:marTop w:val="0"/>
          <w:marBottom w:val="0"/>
          <w:divBdr>
            <w:top w:val="none" w:sz="0" w:space="0" w:color="auto"/>
            <w:left w:val="none" w:sz="0" w:space="0" w:color="auto"/>
            <w:bottom w:val="none" w:sz="0" w:space="0" w:color="auto"/>
            <w:right w:val="none" w:sz="0" w:space="0" w:color="auto"/>
          </w:divBdr>
        </w:div>
        <w:div w:id="38632962">
          <w:marLeft w:val="0"/>
          <w:marRight w:val="0"/>
          <w:marTop w:val="0"/>
          <w:marBottom w:val="0"/>
          <w:divBdr>
            <w:top w:val="none" w:sz="0" w:space="0" w:color="auto"/>
            <w:left w:val="none" w:sz="0" w:space="0" w:color="auto"/>
            <w:bottom w:val="none" w:sz="0" w:space="0" w:color="auto"/>
            <w:right w:val="none" w:sz="0" w:space="0" w:color="auto"/>
          </w:divBdr>
        </w:div>
        <w:div w:id="1295721517">
          <w:marLeft w:val="0"/>
          <w:marRight w:val="0"/>
          <w:marTop w:val="0"/>
          <w:marBottom w:val="0"/>
          <w:divBdr>
            <w:top w:val="none" w:sz="0" w:space="0" w:color="auto"/>
            <w:left w:val="none" w:sz="0" w:space="0" w:color="auto"/>
            <w:bottom w:val="none" w:sz="0" w:space="0" w:color="auto"/>
            <w:right w:val="none" w:sz="0" w:space="0" w:color="auto"/>
          </w:divBdr>
        </w:div>
        <w:div w:id="1473599885">
          <w:marLeft w:val="0"/>
          <w:marRight w:val="0"/>
          <w:marTop w:val="0"/>
          <w:marBottom w:val="0"/>
          <w:divBdr>
            <w:top w:val="none" w:sz="0" w:space="0" w:color="auto"/>
            <w:left w:val="none" w:sz="0" w:space="0" w:color="auto"/>
            <w:bottom w:val="none" w:sz="0" w:space="0" w:color="auto"/>
            <w:right w:val="none" w:sz="0" w:space="0" w:color="auto"/>
          </w:divBdr>
        </w:div>
        <w:div w:id="407581613">
          <w:marLeft w:val="0"/>
          <w:marRight w:val="0"/>
          <w:marTop w:val="0"/>
          <w:marBottom w:val="0"/>
          <w:divBdr>
            <w:top w:val="none" w:sz="0" w:space="0" w:color="auto"/>
            <w:left w:val="none" w:sz="0" w:space="0" w:color="auto"/>
            <w:bottom w:val="none" w:sz="0" w:space="0" w:color="auto"/>
            <w:right w:val="none" w:sz="0" w:space="0" w:color="auto"/>
          </w:divBdr>
        </w:div>
        <w:div w:id="270867352">
          <w:marLeft w:val="0"/>
          <w:marRight w:val="0"/>
          <w:marTop w:val="0"/>
          <w:marBottom w:val="0"/>
          <w:divBdr>
            <w:top w:val="none" w:sz="0" w:space="0" w:color="auto"/>
            <w:left w:val="none" w:sz="0" w:space="0" w:color="auto"/>
            <w:bottom w:val="none" w:sz="0" w:space="0" w:color="auto"/>
            <w:right w:val="none" w:sz="0" w:space="0" w:color="auto"/>
          </w:divBdr>
        </w:div>
        <w:div w:id="650333030">
          <w:marLeft w:val="0"/>
          <w:marRight w:val="0"/>
          <w:marTop w:val="0"/>
          <w:marBottom w:val="0"/>
          <w:divBdr>
            <w:top w:val="none" w:sz="0" w:space="0" w:color="auto"/>
            <w:left w:val="none" w:sz="0" w:space="0" w:color="auto"/>
            <w:bottom w:val="none" w:sz="0" w:space="0" w:color="auto"/>
            <w:right w:val="none" w:sz="0" w:space="0" w:color="auto"/>
          </w:divBdr>
        </w:div>
        <w:div w:id="458841733">
          <w:marLeft w:val="0"/>
          <w:marRight w:val="0"/>
          <w:marTop w:val="0"/>
          <w:marBottom w:val="0"/>
          <w:divBdr>
            <w:top w:val="none" w:sz="0" w:space="0" w:color="auto"/>
            <w:left w:val="none" w:sz="0" w:space="0" w:color="auto"/>
            <w:bottom w:val="none" w:sz="0" w:space="0" w:color="auto"/>
            <w:right w:val="none" w:sz="0" w:space="0" w:color="auto"/>
          </w:divBdr>
        </w:div>
        <w:div w:id="768083171">
          <w:marLeft w:val="0"/>
          <w:marRight w:val="0"/>
          <w:marTop w:val="0"/>
          <w:marBottom w:val="0"/>
          <w:divBdr>
            <w:top w:val="none" w:sz="0" w:space="0" w:color="auto"/>
            <w:left w:val="none" w:sz="0" w:space="0" w:color="auto"/>
            <w:bottom w:val="none" w:sz="0" w:space="0" w:color="auto"/>
            <w:right w:val="none" w:sz="0" w:space="0" w:color="auto"/>
          </w:divBdr>
        </w:div>
        <w:div w:id="265697146">
          <w:marLeft w:val="0"/>
          <w:marRight w:val="0"/>
          <w:marTop w:val="0"/>
          <w:marBottom w:val="0"/>
          <w:divBdr>
            <w:top w:val="none" w:sz="0" w:space="0" w:color="auto"/>
            <w:left w:val="none" w:sz="0" w:space="0" w:color="auto"/>
            <w:bottom w:val="none" w:sz="0" w:space="0" w:color="auto"/>
            <w:right w:val="none" w:sz="0" w:space="0" w:color="auto"/>
          </w:divBdr>
        </w:div>
        <w:div w:id="1460949343">
          <w:marLeft w:val="0"/>
          <w:marRight w:val="0"/>
          <w:marTop w:val="0"/>
          <w:marBottom w:val="0"/>
          <w:divBdr>
            <w:top w:val="none" w:sz="0" w:space="0" w:color="auto"/>
            <w:left w:val="none" w:sz="0" w:space="0" w:color="auto"/>
            <w:bottom w:val="none" w:sz="0" w:space="0" w:color="auto"/>
            <w:right w:val="none" w:sz="0" w:space="0" w:color="auto"/>
          </w:divBdr>
        </w:div>
        <w:div w:id="1091659669">
          <w:marLeft w:val="0"/>
          <w:marRight w:val="0"/>
          <w:marTop w:val="0"/>
          <w:marBottom w:val="0"/>
          <w:divBdr>
            <w:top w:val="none" w:sz="0" w:space="0" w:color="auto"/>
            <w:left w:val="none" w:sz="0" w:space="0" w:color="auto"/>
            <w:bottom w:val="none" w:sz="0" w:space="0" w:color="auto"/>
            <w:right w:val="none" w:sz="0" w:space="0" w:color="auto"/>
          </w:divBdr>
        </w:div>
        <w:div w:id="1939559765">
          <w:marLeft w:val="0"/>
          <w:marRight w:val="0"/>
          <w:marTop w:val="0"/>
          <w:marBottom w:val="0"/>
          <w:divBdr>
            <w:top w:val="none" w:sz="0" w:space="0" w:color="auto"/>
            <w:left w:val="none" w:sz="0" w:space="0" w:color="auto"/>
            <w:bottom w:val="none" w:sz="0" w:space="0" w:color="auto"/>
            <w:right w:val="none" w:sz="0" w:space="0" w:color="auto"/>
          </w:divBdr>
        </w:div>
        <w:div w:id="1065185324">
          <w:marLeft w:val="0"/>
          <w:marRight w:val="0"/>
          <w:marTop w:val="0"/>
          <w:marBottom w:val="0"/>
          <w:divBdr>
            <w:top w:val="none" w:sz="0" w:space="0" w:color="auto"/>
            <w:left w:val="none" w:sz="0" w:space="0" w:color="auto"/>
            <w:bottom w:val="none" w:sz="0" w:space="0" w:color="auto"/>
            <w:right w:val="none" w:sz="0" w:space="0" w:color="auto"/>
          </w:divBdr>
        </w:div>
        <w:div w:id="1954436861">
          <w:marLeft w:val="0"/>
          <w:marRight w:val="0"/>
          <w:marTop w:val="0"/>
          <w:marBottom w:val="0"/>
          <w:divBdr>
            <w:top w:val="none" w:sz="0" w:space="0" w:color="auto"/>
            <w:left w:val="none" w:sz="0" w:space="0" w:color="auto"/>
            <w:bottom w:val="none" w:sz="0" w:space="0" w:color="auto"/>
            <w:right w:val="none" w:sz="0" w:space="0" w:color="auto"/>
          </w:divBdr>
        </w:div>
        <w:div w:id="932397780">
          <w:marLeft w:val="0"/>
          <w:marRight w:val="0"/>
          <w:marTop w:val="0"/>
          <w:marBottom w:val="0"/>
          <w:divBdr>
            <w:top w:val="none" w:sz="0" w:space="0" w:color="auto"/>
            <w:left w:val="none" w:sz="0" w:space="0" w:color="auto"/>
            <w:bottom w:val="none" w:sz="0" w:space="0" w:color="auto"/>
            <w:right w:val="none" w:sz="0" w:space="0" w:color="auto"/>
          </w:divBdr>
        </w:div>
        <w:div w:id="1644657996">
          <w:marLeft w:val="0"/>
          <w:marRight w:val="0"/>
          <w:marTop w:val="0"/>
          <w:marBottom w:val="0"/>
          <w:divBdr>
            <w:top w:val="none" w:sz="0" w:space="0" w:color="auto"/>
            <w:left w:val="none" w:sz="0" w:space="0" w:color="auto"/>
            <w:bottom w:val="none" w:sz="0" w:space="0" w:color="auto"/>
            <w:right w:val="none" w:sz="0" w:space="0" w:color="auto"/>
          </w:divBdr>
        </w:div>
        <w:div w:id="1802309911">
          <w:marLeft w:val="0"/>
          <w:marRight w:val="0"/>
          <w:marTop w:val="0"/>
          <w:marBottom w:val="0"/>
          <w:divBdr>
            <w:top w:val="none" w:sz="0" w:space="0" w:color="auto"/>
            <w:left w:val="none" w:sz="0" w:space="0" w:color="auto"/>
            <w:bottom w:val="none" w:sz="0" w:space="0" w:color="auto"/>
            <w:right w:val="none" w:sz="0" w:space="0" w:color="auto"/>
          </w:divBdr>
        </w:div>
        <w:div w:id="535436621">
          <w:marLeft w:val="0"/>
          <w:marRight w:val="0"/>
          <w:marTop w:val="0"/>
          <w:marBottom w:val="0"/>
          <w:divBdr>
            <w:top w:val="none" w:sz="0" w:space="0" w:color="auto"/>
            <w:left w:val="none" w:sz="0" w:space="0" w:color="auto"/>
            <w:bottom w:val="none" w:sz="0" w:space="0" w:color="auto"/>
            <w:right w:val="none" w:sz="0" w:space="0" w:color="auto"/>
          </w:divBdr>
        </w:div>
        <w:div w:id="600068737">
          <w:marLeft w:val="0"/>
          <w:marRight w:val="0"/>
          <w:marTop w:val="0"/>
          <w:marBottom w:val="0"/>
          <w:divBdr>
            <w:top w:val="none" w:sz="0" w:space="0" w:color="auto"/>
            <w:left w:val="none" w:sz="0" w:space="0" w:color="auto"/>
            <w:bottom w:val="none" w:sz="0" w:space="0" w:color="auto"/>
            <w:right w:val="none" w:sz="0" w:space="0" w:color="auto"/>
          </w:divBdr>
        </w:div>
        <w:div w:id="862596881">
          <w:marLeft w:val="0"/>
          <w:marRight w:val="0"/>
          <w:marTop w:val="0"/>
          <w:marBottom w:val="0"/>
          <w:divBdr>
            <w:top w:val="none" w:sz="0" w:space="0" w:color="auto"/>
            <w:left w:val="none" w:sz="0" w:space="0" w:color="auto"/>
            <w:bottom w:val="none" w:sz="0" w:space="0" w:color="auto"/>
            <w:right w:val="none" w:sz="0" w:space="0" w:color="auto"/>
          </w:divBdr>
        </w:div>
        <w:div w:id="820200534">
          <w:marLeft w:val="0"/>
          <w:marRight w:val="0"/>
          <w:marTop w:val="0"/>
          <w:marBottom w:val="0"/>
          <w:divBdr>
            <w:top w:val="none" w:sz="0" w:space="0" w:color="auto"/>
            <w:left w:val="none" w:sz="0" w:space="0" w:color="auto"/>
            <w:bottom w:val="none" w:sz="0" w:space="0" w:color="auto"/>
            <w:right w:val="none" w:sz="0" w:space="0" w:color="auto"/>
          </w:divBdr>
        </w:div>
        <w:div w:id="741633917">
          <w:marLeft w:val="0"/>
          <w:marRight w:val="0"/>
          <w:marTop w:val="0"/>
          <w:marBottom w:val="0"/>
          <w:divBdr>
            <w:top w:val="none" w:sz="0" w:space="0" w:color="auto"/>
            <w:left w:val="none" w:sz="0" w:space="0" w:color="auto"/>
            <w:bottom w:val="none" w:sz="0" w:space="0" w:color="auto"/>
            <w:right w:val="none" w:sz="0" w:space="0" w:color="auto"/>
          </w:divBdr>
        </w:div>
        <w:div w:id="907963978">
          <w:marLeft w:val="0"/>
          <w:marRight w:val="0"/>
          <w:marTop w:val="0"/>
          <w:marBottom w:val="0"/>
          <w:divBdr>
            <w:top w:val="none" w:sz="0" w:space="0" w:color="auto"/>
            <w:left w:val="none" w:sz="0" w:space="0" w:color="auto"/>
            <w:bottom w:val="none" w:sz="0" w:space="0" w:color="auto"/>
            <w:right w:val="none" w:sz="0" w:space="0" w:color="auto"/>
          </w:divBdr>
        </w:div>
        <w:div w:id="794520645">
          <w:marLeft w:val="0"/>
          <w:marRight w:val="0"/>
          <w:marTop w:val="0"/>
          <w:marBottom w:val="0"/>
          <w:divBdr>
            <w:top w:val="none" w:sz="0" w:space="0" w:color="auto"/>
            <w:left w:val="none" w:sz="0" w:space="0" w:color="auto"/>
            <w:bottom w:val="none" w:sz="0" w:space="0" w:color="auto"/>
            <w:right w:val="none" w:sz="0" w:space="0" w:color="auto"/>
          </w:divBdr>
        </w:div>
        <w:div w:id="1014915234">
          <w:marLeft w:val="0"/>
          <w:marRight w:val="0"/>
          <w:marTop w:val="0"/>
          <w:marBottom w:val="0"/>
          <w:divBdr>
            <w:top w:val="none" w:sz="0" w:space="0" w:color="auto"/>
            <w:left w:val="none" w:sz="0" w:space="0" w:color="auto"/>
            <w:bottom w:val="none" w:sz="0" w:space="0" w:color="auto"/>
            <w:right w:val="none" w:sz="0" w:space="0" w:color="auto"/>
          </w:divBdr>
        </w:div>
        <w:div w:id="1108159196">
          <w:marLeft w:val="0"/>
          <w:marRight w:val="0"/>
          <w:marTop w:val="0"/>
          <w:marBottom w:val="0"/>
          <w:divBdr>
            <w:top w:val="none" w:sz="0" w:space="0" w:color="auto"/>
            <w:left w:val="none" w:sz="0" w:space="0" w:color="auto"/>
            <w:bottom w:val="none" w:sz="0" w:space="0" w:color="auto"/>
            <w:right w:val="none" w:sz="0" w:space="0" w:color="auto"/>
          </w:divBdr>
        </w:div>
        <w:div w:id="1632440022">
          <w:marLeft w:val="0"/>
          <w:marRight w:val="0"/>
          <w:marTop w:val="0"/>
          <w:marBottom w:val="0"/>
          <w:divBdr>
            <w:top w:val="none" w:sz="0" w:space="0" w:color="auto"/>
            <w:left w:val="none" w:sz="0" w:space="0" w:color="auto"/>
            <w:bottom w:val="none" w:sz="0" w:space="0" w:color="auto"/>
            <w:right w:val="none" w:sz="0" w:space="0" w:color="auto"/>
          </w:divBdr>
        </w:div>
        <w:div w:id="1108039911">
          <w:marLeft w:val="0"/>
          <w:marRight w:val="0"/>
          <w:marTop w:val="0"/>
          <w:marBottom w:val="0"/>
          <w:divBdr>
            <w:top w:val="none" w:sz="0" w:space="0" w:color="auto"/>
            <w:left w:val="none" w:sz="0" w:space="0" w:color="auto"/>
            <w:bottom w:val="none" w:sz="0" w:space="0" w:color="auto"/>
            <w:right w:val="none" w:sz="0" w:space="0" w:color="auto"/>
          </w:divBdr>
        </w:div>
        <w:div w:id="844519673">
          <w:marLeft w:val="0"/>
          <w:marRight w:val="0"/>
          <w:marTop w:val="0"/>
          <w:marBottom w:val="0"/>
          <w:divBdr>
            <w:top w:val="none" w:sz="0" w:space="0" w:color="auto"/>
            <w:left w:val="none" w:sz="0" w:space="0" w:color="auto"/>
            <w:bottom w:val="none" w:sz="0" w:space="0" w:color="auto"/>
            <w:right w:val="none" w:sz="0" w:space="0" w:color="auto"/>
          </w:divBdr>
        </w:div>
        <w:div w:id="1958564921">
          <w:marLeft w:val="0"/>
          <w:marRight w:val="0"/>
          <w:marTop w:val="0"/>
          <w:marBottom w:val="0"/>
          <w:divBdr>
            <w:top w:val="none" w:sz="0" w:space="0" w:color="auto"/>
            <w:left w:val="none" w:sz="0" w:space="0" w:color="auto"/>
            <w:bottom w:val="none" w:sz="0" w:space="0" w:color="auto"/>
            <w:right w:val="none" w:sz="0" w:space="0" w:color="auto"/>
          </w:divBdr>
        </w:div>
        <w:div w:id="784273837">
          <w:marLeft w:val="0"/>
          <w:marRight w:val="0"/>
          <w:marTop w:val="0"/>
          <w:marBottom w:val="0"/>
          <w:divBdr>
            <w:top w:val="none" w:sz="0" w:space="0" w:color="auto"/>
            <w:left w:val="none" w:sz="0" w:space="0" w:color="auto"/>
            <w:bottom w:val="none" w:sz="0" w:space="0" w:color="auto"/>
            <w:right w:val="none" w:sz="0" w:space="0" w:color="auto"/>
          </w:divBdr>
        </w:div>
        <w:div w:id="579488823">
          <w:marLeft w:val="0"/>
          <w:marRight w:val="0"/>
          <w:marTop w:val="0"/>
          <w:marBottom w:val="0"/>
          <w:divBdr>
            <w:top w:val="none" w:sz="0" w:space="0" w:color="auto"/>
            <w:left w:val="none" w:sz="0" w:space="0" w:color="auto"/>
            <w:bottom w:val="none" w:sz="0" w:space="0" w:color="auto"/>
            <w:right w:val="none" w:sz="0" w:space="0" w:color="auto"/>
          </w:divBdr>
        </w:div>
        <w:div w:id="2088765262">
          <w:marLeft w:val="0"/>
          <w:marRight w:val="0"/>
          <w:marTop w:val="0"/>
          <w:marBottom w:val="0"/>
          <w:divBdr>
            <w:top w:val="none" w:sz="0" w:space="0" w:color="auto"/>
            <w:left w:val="none" w:sz="0" w:space="0" w:color="auto"/>
            <w:bottom w:val="none" w:sz="0" w:space="0" w:color="auto"/>
            <w:right w:val="none" w:sz="0" w:space="0" w:color="auto"/>
          </w:divBdr>
        </w:div>
        <w:div w:id="980420774">
          <w:marLeft w:val="0"/>
          <w:marRight w:val="0"/>
          <w:marTop w:val="0"/>
          <w:marBottom w:val="0"/>
          <w:divBdr>
            <w:top w:val="none" w:sz="0" w:space="0" w:color="auto"/>
            <w:left w:val="none" w:sz="0" w:space="0" w:color="auto"/>
            <w:bottom w:val="none" w:sz="0" w:space="0" w:color="auto"/>
            <w:right w:val="none" w:sz="0" w:space="0" w:color="auto"/>
          </w:divBdr>
        </w:div>
        <w:div w:id="1672371228">
          <w:marLeft w:val="0"/>
          <w:marRight w:val="0"/>
          <w:marTop w:val="0"/>
          <w:marBottom w:val="0"/>
          <w:divBdr>
            <w:top w:val="none" w:sz="0" w:space="0" w:color="auto"/>
            <w:left w:val="none" w:sz="0" w:space="0" w:color="auto"/>
            <w:bottom w:val="none" w:sz="0" w:space="0" w:color="auto"/>
            <w:right w:val="none" w:sz="0" w:space="0" w:color="auto"/>
          </w:divBdr>
        </w:div>
        <w:div w:id="1209418637">
          <w:marLeft w:val="0"/>
          <w:marRight w:val="0"/>
          <w:marTop w:val="0"/>
          <w:marBottom w:val="0"/>
          <w:divBdr>
            <w:top w:val="none" w:sz="0" w:space="0" w:color="auto"/>
            <w:left w:val="none" w:sz="0" w:space="0" w:color="auto"/>
            <w:bottom w:val="none" w:sz="0" w:space="0" w:color="auto"/>
            <w:right w:val="none" w:sz="0" w:space="0" w:color="auto"/>
          </w:divBdr>
        </w:div>
        <w:div w:id="380207071">
          <w:marLeft w:val="0"/>
          <w:marRight w:val="0"/>
          <w:marTop w:val="0"/>
          <w:marBottom w:val="0"/>
          <w:divBdr>
            <w:top w:val="none" w:sz="0" w:space="0" w:color="auto"/>
            <w:left w:val="none" w:sz="0" w:space="0" w:color="auto"/>
            <w:bottom w:val="none" w:sz="0" w:space="0" w:color="auto"/>
            <w:right w:val="none" w:sz="0" w:space="0" w:color="auto"/>
          </w:divBdr>
        </w:div>
        <w:div w:id="882525836">
          <w:marLeft w:val="0"/>
          <w:marRight w:val="0"/>
          <w:marTop w:val="0"/>
          <w:marBottom w:val="0"/>
          <w:divBdr>
            <w:top w:val="none" w:sz="0" w:space="0" w:color="auto"/>
            <w:left w:val="none" w:sz="0" w:space="0" w:color="auto"/>
            <w:bottom w:val="none" w:sz="0" w:space="0" w:color="auto"/>
            <w:right w:val="none" w:sz="0" w:space="0" w:color="auto"/>
          </w:divBdr>
        </w:div>
        <w:div w:id="357514677">
          <w:marLeft w:val="0"/>
          <w:marRight w:val="0"/>
          <w:marTop w:val="0"/>
          <w:marBottom w:val="0"/>
          <w:divBdr>
            <w:top w:val="none" w:sz="0" w:space="0" w:color="auto"/>
            <w:left w:val="none" w:sz="0" w:space="0" w:color="auto"/>
            <w:bottom w:val="none" w:sz="0" w:space="0" w:color="auto"/>
            <w:right w:val="none" w:sz="0" w:space="0" w:color="auto"/>
          </w:divBdr>
        </w:div>
        <w:div w:id="1656446246">
          <w:marLeft w:val="0"/>
          <w:marRight w:val="0"/>
          <w:marTop w:val="0"/>
          <w:marBottom w:val="0"/>
          <w:divBdr>
            <w:top w:val="none" w:sz="0" w:space="0" w:color="auto"/>
            <w:left w:val="none" w:sz="0" w:space="0" w:color="auto"/>
            <w:bottom w:val="none" w:sz="0" w:space="0" w:color="auto"/>
            <w:right w:val="none" w:sz="0" w:space="0" w:color="auto"/>
          </w:divBdr>
        </w:div>
      </w:divsChild>
    </w:div>
    <w:div w:id="592856208">
      <w:bodyDiv w:val="1"/>
      <w:marLeft w:val="0"/>
      <w:marRight w:val="0"/>
      <w:marTop w:val="0"/>
      <w:marBottom w:val="0"/>
      <w:divBdr>
        <w:top w:val="none" w:sz="0" w:space="0" w:color="auto"/>
        <w:left w:val="none" w:sz="0" w:space="0" w:color="auto"/>
        <w:bottom w:val="none" w:sz="0" w:space="0" w:color="auto"/>
        <w:right w:val="none" w:sz="0" w:space="0" w:color="auto"/>
      </w:divBdr>
    </w:div>
    <w:div w:id="594435249">
      <w:bodyDiv w:val="1"/>
      <w:marLeft w:val="0"/>
      <w:marRight w:val="0"/>
      <w:marTop w:val="0"/>
      <w:marBottom w:val="0"/>
      <w:divBdr>
        <w:top w:val="none" w:sz="0" w:space="0" w:color="auto"/>
        <w:left w:val="none" w:sz="0" w:space="0" w:color="auto"/>
        <w:bottom w:val="none" w:sz="0" w:space="0" w:color="auto"/>
        <w:right w:val="none" w:sz="0" w:space="0" w:color="auto"/>
      </w:divBdr>
    </w:div>
    <w:div w:id="594676044">
      <w:bodyDiv w:val="1"/>
      <w:marLeft w:val="0"/>
      <w:marRight w:val="0"/>
      <w:marTop w:val="0"/>
      <w:marBottom w:val="0"/>
      <w:divBdr>
        <w:top w:val="none" w:sz="0" w:space="0" w:color="auto"/>
        <w:left w:val="none" w:sz="0" w:space="0" w:color="auto"/>
        <w:bottom w:val="none" w:sz="0" w:space="0" w:color="auto"/>
        <w:right w:val="none" w:sz="0" w:space="0" w:color="auto"/>
      </w:divBdr>
      <w:divsChild>
        <w:div w:id="541602495">
          <w:marLeft w:val="0"/>
          <w:marRight w:val="0"/>
          <w:marTop w:val="0"/>
          <w:marBottom w:val="0"/>
          <w:divBdr>
            <w:top w:val="none" w:sz="0" w:space="0" w:color="auto"/>
            <w:left w:val="none" w:sz="0" w:space="0" w:color="auto"/>
            <w:bottom w:val="none" w:sz="0" w:space="0" w:color="auto"/>
            <w:right w:val="none" w:sz="0" w:space="0" w:color="auto"/>
          </w:divBdr>
        </w:div>
        <w:div w:id="1860508507">
          <w:marLeft w:val="0"/>
          <w:marRight w:val="0"/>
          <w:marTop w:val="0"/>
          <w:marBottom w:val="0"/>
          <w:divBdr>
            <w:top w:val="none" w:sz="0" w:space="0" w:color="auto"/>
            <w:left w:val="none" w:sz="0" w:space="0" w:color="auto"/>
            <w:bottom w:val="none" w:sz="0" w:space="0" w:color="auto"/>
            <w:right w:val="none" w:sz="0" w:space="0" w:color="auto"/>
          </w:divBdr>
        </w:div>
        <w:div w:id="335034054">
          <w:marLeft w:val="0"/>
          <w:marRight w:val="0"/>
          <w:marTop w:val="0"/>
          <w:marBottom w:val="0"/>
          <w:divBdr>
            <w:top w:val="none" w:sz="0" w:space="0" w:color="auto"/>
            <w:left w:val="none" w:sz="0" w:space="0" w:color="auto"/>
            <w:bottom w:val="none" w:sz="0" w:space="0" w:color="auto"/>
            <w:right w:val="none" w:sz="0" w:space="0" w:color="auto"/>
          </w:divBdr>
        </w:div>
        <w:div w:id="1396121801">
          <w:marLeft w:val="0"/>
          <w:marRight w:val="0"/>
          <w:marTop w:val="0"/>
          <w:marBottom w:val="0"/>
          <w:divBdr>
            <w:top w:val="none" w:sz="0" w:space="0" w:color="auto"/>
            <w:left w:val="none" w:sz="0" w:space="0" w:color="auto"/>
            <w:bottom w:val="none" w:sz="0" w:space="0" w:color="auto"/>
            <w:right w:val="none" w:sz="0" w:space="0" w:color="auto"/>
          </w:divBdr>
        </w:div>
        <w:div w:id="1489202067">
          <w:marLeft w:val="0"/>
          <w:marRight w:val="0"/>
          <w:marTop w:val="0"/>
          <w:marBottom w:val="0"/>
          <w:divBdr>
            <w:top w:val="none" w:sz="0" w:space="0" w:color="auto"/>
            <w:left w:val="none" w:sz="0" w:space="0" w:color="auto"/>
            <w:bottom w:val="none" w:sz="0" w:space="0" w:color="auto"/>
            <w:right w:val="none" w:sz="0" w:space="0" w:color="auto"/>
          </w:divBdr>
        </w:div>
        <w:div w:id="118258081">
          <w:marLeft w:val="0"/>
          <w:marRight w:val="0"/>
          <w:marTop w:val="0"/>
          <w:marBottom w:val="0"/>
          <w:divBdr>
            <w:top w:val="none" w:sz="0" w:space="0" w:color="auto"/>
            <w:left w:val="none" w:sz="0" w:space="0" w:color="auto"/>
            <w:bottom w:val="none" w:sz="0" w:space="0" w:color="auto"/>
            <w:right w:val="none" w:sz="0" w:space="0" w:color="auto"/>
          </w:divBdr>
        </w:div>
        <w:div w:id="919289689">
          <w:marLeft w:val="0"/>
          <w:marRight w:val="0"/>
          <w:marTop w:val="0"/>
          <w:marBottom w:val="0"/>
          <w:divBdr>
            <w:top w:val="none" w:sz="0" w:space="0" w:color="auto"/>
            <w:left w:val="none" w:sz="0" w:space="0" w:color="auto"/>
            <w:bottom w:val="none" w:sz="0" w:space="0" w:color="auto"/>
            <w:right w:val="none" w:sz="0" w:space="0" w:color="auto"/>
          </w:divBdr>
        </w:div>
        <w:div w:id="1238593168">
          <w:marLeft w:val="0"/>
          <w:marRight w:val="0"/>
          <w:marTop w:val="0"/>
          <w:marBottom w:val="0"/>
          <w:divBdr>
            <w:top w:val="none" w:sz="0" w:space="0" w:color="auto"/>
            <w:left w:val="none" w:sz="0" w:space="0" w:color="auto"/>
            <w:bottom w:val="none" w:sz="0" w:space="0" w:color="auto"/>
            <w:right w:val="none" w:sz="0" w:space="0" w:color="auto"/>
          </w:divBdr>
        </w:div>
        <w:div w:id="755517556">
          <w:marLeft w:val="0"/>
          <w:marRight w:val="0"/>
          <w:marTop w:val="0"/>
          <w:marBottom w:val="0"/>
          <w:divBdr>
            <w:top w:val="none" w:sz="0" w:space="0" w:color="auto"/>
            <w:left w:val="none" w:sz="0" w:space="0" w:color="auto"/>
            <w:bottom w:val="none" w:sz="0" w:space="0" w:color="auto"/>
            <w:right w:val="none" w:sz="0" w:space="0" w:color="auto"/>
          </w:divBdr>
        </w:div>
        <w:div w:id="689575548">
          <w:marLeft w:val="0"/>
          <w:marRight w:val="0"/>
          <w:marTop w:val="0"/>
          <w:marBottom w:val="0"/>
          <w:divBdr>
            <w:top w:val="none" w:sz="0" w:space="0" w:color="auto"/>
            <w:left w:val="none" w:sz="0" w:space="0" w:color="auto"/>
            <w:bottom w:val="none" w:sz="0" w:space="0" w:color="auto"/>
            <w:right w:val="none" w:sz="0" w:space="0" w:color="auto"/>
          </w:divBdr>
        </w:div>
        <w:div w:id="491872465">
          <w:marLeft w:val="0"/>
          <w:marRight w:val="0"/>
          <w:marTop w:val="0"/>
          <w:marBottom w:val="0"/>
          <w:divBdr>
            <w:top w:val="none" w:sz="0" w:space="0" w:color="auto"/>
            <w:left w:val="none" w:sz="0" w:space="0" w:color="auto"/>
            <w:bottom w:val="none" w:sz="0" w:space="0" w:color="auto"/>
            <w:right w:val="none" w:sz="0" w:space="0" w:color="auto"/>
          </w:divBdr>
        </w:div>
        <w:div w:id="1274511209">
          <w:marLeft w:val="0"/>
          <w:marRight w:val="0"/>
          <w:marTop w:val="0"/>
          <w:marBottom w:val="0"/>
          <w:divBdr>
            <w:top w:val="none" w:sz="0" w:space="0" w:color="auto"/>
            <w:left w:val="none" w:sz="0" w:space="0" w:color="auto"/>
            <w:bottom w:val="none" w:sz="0" w:space="0" w:color="auto"/>
            <w:right w:val="none" w:sz="0" w:space="0" w:color="auto"/>
          </w:divBdr>
        </w:div>
        <w:div w:id="229341609">
          <w:marLeft w:val="0"/>
          <w:marRight w:val="0"/>
          <w:marTop w:val="0"/>
          <w:marBottom w:val="0"/>
          <w:divBdr>
            <w:top w:val="none" w:sz="0" w:space="0" w:color="auto"/>
            <w:left w:val="none" w:sz="0" w:space="0" w:color="auto"/>
            <w:bottom w:val="none" w:sz="0" w:space="0" w:color="auto"/>
            <w:right w:val="none" w:sz="0" w:space="0" w:color="auto"/>
          </w:divBdr>
        </w:div>
        <w:div w:id="1928534817">
          <w:marLeft w:val="0"/>
          <w:marRight w:val="0"/>
          <w:marTop w:val="0"/>
          <w:marBottom w:val="0"/>
          <w:divBdr>
            <w:top w:val="none" w:sz="0" w:space="0" w:color="auto"/>
            <w:left w:val="none" w:sz="0" w:space="0" w:color="auto"/>
            <w:bottom w:val="none" w:sz="0" w:space="0" w:color="auto"/>
            <w:right w:val="none" w:sz="0" w:space="0" w:color="auto"/>
          </w:divBdr>
        </w:div>
        <w:div w:id="1571036233">
          <w:marLeft w:val="0"/>
          <w:marRight w:val="0"/>
          <w:marTop w:val="0"/>
          <w:marBottom w:val="0"/>
          <w:divBdr>
            <w:top w:val="none" w:sz="0" w:space="0" w:color="auto"/>
            <w:left w:val="none" w:sz="0" w:space="0" w:color="auto"/>
            <w:bottom w:val="none" w:sz="0" w:space="0" w:color="auto"/>
            <w:right w:val="none" w:sz="0" w:space="0" w:color="auto"/>
          </w:divBdr>
        </w:div>
        <w:div w:id="807170143">
          <w:marLeft w:val="0"/>
          <w:marRight w:val="0"/>
          <w:marTop w:val="0"/>
          <w:marBottom w:val="0"/>
          <w:divBdr>
            <w:top w:val="none" w:sz="0" w:space="0" w:color="auto"/>
            <w:left w:val="none" w:sz="0" w:space="0" w:color="auto"/>
            <w:bottom w:val="none" w:sz="0" w:space="0" w:color="auto"/>
            <w:right w:val="none" w:sz="0" w:space="0" w:color="auto"/>
          </w:divBdr>
        </w:div>
        <w:div w:id="263734498">
          <w:marLeft w:val="0"/>
          <w:marRight w:val="0"/>
          <w:marTop w:val="0"/>
          <w:marBottom w:val="0"/>
          <w:divBdr>
            <w:top w:val="none" w:sz="0" w:space="0" w:color="auto"/>
            <w:left w:val="none" w:sz="0" w:space="0" w:color="auto"/>
            <w:bottom w:val="none" w:sz="0" w:space="0" w:color="auto"/>
            <w:right w:val="none" w:sz="0" w:space="0" w:color="auto"/>
          </w:divBdr>
        </w:div>
        <w:div w:id="831994746">
          <w:marLeft w:val="0"/>
          <w:marRight w:val="0"/>
          <w:marTop w:val="0"/>
          <w:marBottom w:val="0"/>
          <w:divBdr>
            <w:top w:val="none" w:sz="0" w:space="0" w:color="auto"/>
            <w:left w:val="none" w:sz="0" w:space="0" w:color="auto"/>
            <w:bottom w:val="none" w:sz="0" w:space="0" w:color="auto"/>
            <w:right w:val="none" w:sz="0" w:space="0" w:color="auto"/>
          </w:divBdr>
        </w:div>
        <w:div w:id="1209486346">
          <w:marLeft w:val="0"/>
          <w:marRight w:val="0"/>
          <w:marTop w:val="0"/>
          <w:marBottom w:val="0"/>
          <w:divBdr>
            <w:top w:val="none" w:sz="0" w:space="0" w:color="auto"/>
            <w:left w:val="none" w:sz="0" w:space="0" w:color="auto"/>
            <w:bottom w:val="none" w:sz="0" w:space="0" w:color="auto"/>
            <w:right w:val="none" w:sz="0" w:space="0" w:color="auto"/>
          </w:divBdr>
        </w:div>
        <w:div w:id="1103570195">
          <w:marLeft w:val="0"/>
          <w:marRight w:val="0"/>
          <w:marTop w:val="0"/>
          <w:marBottom w:val="0"/>
          <w:divBdr>
            <w:top w:val="none" w:sz="0" w:space="0" w:color="auto"/>
            <w:left w:val="none" w:sz="0" w:space="0" w:color="auto"/>
            <w:bottom w:val="none" w:sz="0" w:space="0" w:color="auto"/>
            <w:right w:val="none" w:sz="0" w:space="0" w:color="auto"/>
          </w:divBdr>
        </w:div>
        <w:div w:id="1827891288">
          <w:marLeft w:val="0"/>
          <w:marRight w:val="0"/>
          <w:marTop w:val="0"/>
          <w:marBottom w:val="0"/>
          <w:divBdr>
            <w:top w:val="none" w:sz="0" w:space="0" w:color="auto"/>
            <w:left w:val="none" w:sz="0" w:space="0" w:color="auto"/>
            <w:bottom w:val="none" w:sz="0" w:space="0" w:color="auto"/>
            <w:right w:val="none" w:sz="0" w:space="0" w:color="auto"/>
          </w:divBdr>
        </w:div>
        <w:div w:id="396364205">
          <w:marLeft w:val="0"/>
          <w:marRight w:val="0"/>
          <w:marTop w:val="0"/>
          <w:marBottom w:val="0"/>
          <w:divBdr>
            <w:top w:val="none" w:sz="0" w:space="0" w:color="auto"/>
            <w:left w:val="none" w:sz="0" w:space="0" w:color="auto"/>
            <w:bottom w:val="none" w:sz="0" w:space="0" w:color="auto"/>
            <w:right w:val="none" w:sz="0" w:space="0" w:color="auto"/>
          </w:divBdr>
        </w:div>
        <w:div w:id="979381660">
          <w:marLeft w:val="0"/>
          <w:marRight w:val="0"/>
          <w:marTop w:val="0"/>
          <w:marBottom w:val="0"/>
          <w:divBdr>
            <w:top w:val="none" w:sz="0" w:space="0" w:color="auto"/>
            <w:left w:val="none" w:sz="0" w:space="0" w:color="auto"/>
            <w:bottom w:val="none" w:sz="0" w:space="0" w:color="auto"/>
            <w:right w:val="none" w:sz="0" w:space="0" w:color="auto"/>
          </w:divBdr>
        </w:div>
        <w:div w:id="1226524068">
          <w:marLeft w:val="0"/>
          <w:marRight w:val="0"/>
          <w:marTop w:val="0"/>
          <w:marBottom w:val="0"/>
          <w:divBdr>
            <w:top w:val="none" w:sz="0" w:space="0" w:color="auto"/>
            <w:left w:val="none" w:sz="0" w:space="0" w:color="auto"/>
            <w:bottom w:val="none" w:sz="0" w:space="0" w:color="auto"/>
            <w:right w:val="none" w:sz="0" w:space="0" w:color="auto"/>
          </w:divBdr>
        </w:div>
        <w:div w:id="1108042678">
          <w:marLeft w:val="0"/>
          <w:marRight w:val="0"/>
          <w:marTop w:val="0"/>
          <w:marBottom w:val="0"/>
          <w:divBdr>
            <w:top w:val="none" w:sz="0" w:space="0" w:color="auto"/>
            <w:left w:val="none" w:sz="0" w:space="0" w:color="auto"/>
            <w:bottom w:val="none" w:sz="0" w:space="0" w:color="auto"/>
            <w:right w:val="none" w:sz="0" w:space="0" w:color="auto"/>
          </w:divBdr>
        </w:div>
        <w:div w:id="1716154252">
          <w:marLeft w:val="0"/>
          <w:marRight w:val="0"/>
          <w:marTop w:val="0"/>
          <w:marBottom w:val="0"/>
          <w:divBdr>
            <w:top w:val="none" w:sz="0" w:space="0" w:color="auto"/>
            <w:left w:val="none" w:sz="0" w:space="0" w:color="auto"/>
            <w:bottom w:val="none" w:sz="0" w:space="0" w:color="auto"/>
            <w:right w:val="none" w:sz="0" w:space="0" w:color="auto"/>
          </w:divBdr>
        </w:div>
        <w:div w:id="1758551706">
          <w:marLeft w:val="0"/>
          <w:marRight w:val="0"/>
          <w:marTop w:val="0"/>
          <w:marBottom w:val="0"/>
          <w:divBdr>
            <w:top w:val="none" w:sz="0" w:space="0" w:color="auto"/>
            <w:left w:val="none" w:sz="0" w:space="0" w:color="auto"/>
            <w:bottom w:val="none" w:sz="0" w:space="0" w:color="auto"/>
            <w:right w:val="none" w:sz="0" w:space="0" w:color="auto"/>
          </w:divBdr>
        </w:div>
        <w:div w:id="1370834604">
          <w:marLeft w:val="0"/>
          <w:marRight w:val="0"/>
          <w:marTop w:val="0"/>
          <w:marBottom w:val="0"/>
          <w:divBdr>
            <w:top w:val="none" w:sz="0" w:space="0" w:color="auto"/>
            <w:left w:val="none" w:sz="0" w:space="0" w:color="auto"/>
            <w:bottom w:val="none" w:sz="0" w:space="0" w:color="auto"/>
            <w:right w:val="none" w:sz="0" w:space="0" w:color="auto"/>
          </w:divBdr>
        </w:div>
        <w:div w:id="1583487998">
          <w:marLeft w:val="0"/>
          <w:marRight w:val="0"/>
          <w:marTop w:val="0"/>
          <w:marBottom w:val="0"/>
          <w:divBdr>
            <w:top w:val="none" w:sz="0" w:space="0" w:color="auto"/>
            <w:left w:val="none" w:sz="0" w:space="0" w:color="auto"/>
            <w:bottom w:val="none" w:sz="0" w:space="0" w:color="auto"/>
            <w:right w:val="none" w:sz="0" w:space="0" w:color="auto"/>
          </w:divBdr>
        </w:div>
        <w:div w:id="1910462738">
          <w:marLeft w:val="0"/>
          <w:marRight w:val="0"/>
          <w:marTop w:val="0"/>
          <w:marBottom w:val="0"/>
          <w:divBdr>
            <w:top w:val="none" w:sz="0" w:space="0" w:color="auto"/>
            <w:left w:val="none" w:sz="0" w:space="0" w:color="auto"/>
            <w:bottom w:val="none" w:sz="0" w:space="0" w:color="auto"/>
            <w:right w:val="none" w:sz="0" w:space="0" w:color="auto"/>
          </w:divBdr>
        </w:div>
        <w:div w:id="510803268">
          <w:marLeft w:val="0"/>
          <w:marRight w:val="0"/>
          <w:marTop w:val="0"/>
          <w:marBottom w:val="0"/>
          <w:divBdr>
            <w:top w:val="none" w:sz="0" w:space="0" w:color="auto"/>
            <w:left w:val="none" w:sz="0" w:space="0" w:color="auto"/>
            <w:bottom w:val="none" w:sz="0" w:space="0" w:color="auto"/>
            <w:right w:val="none" w:sz="0" w:space="0" w:color="auto"/>
          </w:divBdr>
        </w:div>
        <w:div w:id="2054115191">
          <w:marLeft w:val="0"/>
          <w:marRight w:val="0"/>
          <w:marTop w:val="0"/>
          <w:marBottom w:val="0"/>
          <w:divBdr>
            <w:top w:val="none" w:sz="0" w:space="0" w:color="auto"/>
            <w:left w:val="none" w:sz="0" w:space="0" w:color="auto"/>
            <w:bottom w:val="none" w:sz="0" w:space="0" w:color="auto"/>
            <w:right w:val="none" w:sz="0" w:space="0" w:color="auto"/>
          </w:divBdr>
        </w:div>
        <w:div w:id="516118539">
          <w:marLeft w:val="0"/>
          <w:marRight w:val="0"/>
          <w:marTop w:val="0"/>
          <w:marBottom w:val="0"/>
          <w:divBdr>
            <w:top w:val="none" w:sz="0" w:space="0" w:color="auto"/>
            <w:left w:val="none" w:sz="0" w:space="0" w:color="auto"/>
            <w:bottom w:val="none" w:sz="0" w:space="0" w:color="auto"/>
            <w:right w:val="none" w:sz="0" w:space="0" w:color="auto"/>
          </w:divBdr>
        </w:div>
        <w:div w:id="785126085">
          <w:marLeft w:val="0"/>
          <w:marRight w:val="0"/>
          <w:marTop w:val="0"/>
          <w:marBottom w:val="0"/>
          <w:divBdr>
            <w:top w:val="none" w:sz="0" w:space="0" w:color="auto"/>
            <w:left w:val="none" w:sz="0" w:space="0" w:color="auto"/>
            <w:bottom w:val="none" w:sz="0" w:space="0" w:color="auto"/>
            <w:right w:val="none" w:sz="0" w:space="0" w:color="auto"/>
          </w:divBdr>
        </w:div>
        <w:div w:id="542906460">
          <w:marLeft w:val="0"/>
          <w:marRight w:val="0"/>
          <w:marTop w:val="0"/>
          <w:marBottom w:val="0"/>
          <w:divBdr>
            <w:top w:val="none" w:sz="0" w:space="0" w:color="auto"/>
            <w:left w:val="none" w:sz="0" w:space="0" w:color="auto"/>
            <w:bottom w:val="none" w:sz="0" w:space="0" w:color="auto"/>
            <w:right w:val="none" w:sz="0" w:space="0" w:color="auto"/>
          </w:divBdr>
        </w:div>
      </w:divsChild>
    </w:div>
    <w:div w:id="594745584">
      <w:bodyDiv w:val="1"/>
      <w:marLeft w:val="0"/>
      <w:marRight w:val="0"/>
      <w:marTop w:val="0"/>
      <w:marBottom w:val="0"/>
      <w:divBdr>
        <w:top w:val="none" w:sz="0" w:space="0" w:color="auto"/>
        <w:left w:val="none" w:sz="0" w:space="0" w:color="auto"/>
        <w:bottom w:val="none" w:sz="0" w:space="0" w:color="auto"/>
        <w:right w:val="none" w:sz="0" w:space="0" w:color="auto"/>
      </w:divBdr>
    </w:div>
    <w:div w:id="594897577">
      <w:bodyDiv w:val="1"/>
      <w:marLeft w:val="0"/>
      <w:marRight w:val="0"/>
      <w:marTop w:val="0"/>
      <w:marBottom w:val="0"/>
      <w:divBdr>
        <w:top w:val="none" w:sz="0" w:space="0" w:color="auto"/>
        <w:left w:val="none" w:sz="0" w:space="0" w:color="auto"/>
        <w:bottom w:val="none" w:sz="0" w:space="0" w:color="auto"/>
        <w:right w:val="none" w:sz="0" w:space="0" w:color="auto"/>
      </w:divBdr>
      <w:divsChild>
        <w:div w:id="2042971027">
          <w:marLeft w:val="0"/>
          <w:marRight w:val="0"/>
          <w:marTop w:val="0"/>
          <w:marBottom w:val="0"/>
          <w:divBdr>
            <w:top w:val="none" w:sz="0" w:space="0" w:color="auto"/>
            <w:left w:val="none" w:sz="0" w:space="0" w:color="auto"/>
            <w:bottom w:val="none" w:sz="0" w:space="0" w:color="auto"/>
            <w:right w:val="none" w:sz="0" w:space="0" w:color="auto"/>
          </w:divBdr>
        </w:div>
        <w:div w:id="41171948">
          <w:marLeft w:val="0"/>
          <w:marRight w:val="0"/>
          <w:marTop w:val="0"/>
          <w:marBottom w:val="0"/>
          <w:divBdr>
            <w:top w:val="none" w:sz="0" w:space="0" w:color="auto"/>
            <w:left w:val="none" w:sz="0" w:space="0" w:color="auto"/>
            <w:bottom w:val="none" w:sz="0" w:space="0" w:color="auto"/>
            <w:right w:val="none" w:sz="0" w:space="0" w:color="auto"/>
          </w:divBdr>
        </w:div>
        <w:div w:id="2035181436">
          <w:marLeft w:val="0"/>
          <w:marRight w:val="0"/>
          <w:marTop w:val="0"/>
          <w:marBottom w:val="0"/>
          <w:divBdr>
            <w:top w:val="none" w:sz="0" w:space="0" w:color="auto"/>
            <w:left w:val="none" w:sz="0" w:space="0" w:color="auto"/>
            <w:bottom w:val="none" w:sz="0" w:space="0" w:color="auto"/>
            <w:right w:val="none" w:sz="0" w:space="0" w:color="auto"/>
          </w:divBdr>
        </w:div>
        <w:div w:id="682829457">
          <w:marLeft w:val="0"/>
          <w:marRight w:val="0"/>
          <w:marTop w:val="0"/>
          <w:marBottom w:val="0"/>
          <w:divBdr>
            <w:top w:val="none" w:sz="0" w:space="0" w:color="auto"/>
            <w:left w:val="none" w:sz="0" w:space="0" w:color="auto"/>
            <w:bottom w:val="none" w:sz="0" w:space="0" w:color="auto"/>
            <w:right w:val="none" w:sz="0" w:space="0" w:color="auto"/>
          </w:divBdr>
        </w:div>
        <w:div w:id="448553990">
          <w:marLeft w:val="0"/>
          <w:marRight w:val="0"/>
          <w:marTop w:val="0"/>
          <w:marBottom w:val="0"/>
          <w:divBdr>
            <w:top w:val="none" w:sz="0" w:space="0" w:color="auto"/>
            <w:left w:val="none" w:sz="0" w:space="0" w:color="auto"/>
            <w:bottom w:val="none" w:sz="0" w:space="0" w:color="auto"/>
            <w:right w:val="none" w:sz="0" w:space="0" w:color="auto"/>
          </w:divBdr>
        </w:div>
        <w:div w:id="1387485387">
          <w:marLeft w:val="0"/>
          <w:marRight w:val="0"/>
          <w:marTop w:val="0"/>
          <w:marBottom w:val="0"/>
          <w:divBdr>
            <w:top w:val="none" w:sz="0" w:space="0" w:color="auto"/>
            <w:left w:val="none" w:sz="0" w:space="0" w:color="auto"/>
            <w:bottom w:val="none" w:sz="0" w:space="0" w:color="auto"/>
            <w:right w:val="none" w:sz="0" w:space="0" w:color="auto"/>
          </w:divBdr>
        </w:div>
        <w:div w:id="196041522">
          <w:marLeft w:val="0"/>
          <w:marRight w:val="0"/>
          <w:marTop w:val="0"/>
          <w:marBottom w:val="0"/>
          <w:divBdr>
            <w:top w:val="none" w:sz="0" w:space="0" w:color="auto"/>
            <w:left w:val="none" w:sz="0" w:space="0" w:color="auto"/>
            <w:bottom w:val="none" w:sz="0" w:space="0" w:color="auto"/>
            <w:right w:val="none" w:sz="0" w:space="0" w:color="auto"/>
          </w:divBdr>
        </w:div>
        <w:div w:id="490482573">
          <w:marLeft w:val="0"/>
          <w:marRight w:val="0"/>
          <w:marTop w:val="0"/>
          <w:marBottom w:val="0"/>
          <w:divBdr>
            <w:top w:val="none" w:sz="0" w:space="0" w:color="auto"/>
            <w:left w:val="none" w:sz="0" w:space="0" w:color="auto"/>
            <w:bottom w:val="none" w:sz="0" w:space="0" w:color="auto"/>
            <w:right w:val="none" w:sz="0" w:space="0" w:color="auto"/>
          </w:divBdr>
        </w:div>
        <w:div w:id="1659387214">
          <w:marLeft w:val="0"/>
          <w:marRight w:val="0"/>
          <w:marTop w:val="0"/>
          <w:marBottom w:val="0"/>
          <w:divBdr>
            <w:top w:val="none" w:sz="0" w:space="0" w:color="auto"/>
            <w:left w:val="none" w:sz="0" w:space="0" w:color="auto"/>
            <w:bottom w:val="none" w:sz="0" w:space="0" w:color="auto"/>
            <w:right w:val="none" w:sz="0" w:space="0" w:color="auto"/>
          </w:divBdr>
        </w:div>
        <w:div w:id="1926763509">
          <w:marLeft w:val="0"/>
          <w:marRight w:val="0"/>
          <w:marTop w:val="0"/>
          <w:marBottom w:val="0"/>
          <w:divBdr>
            <w:top w:val="none" w:sz="0" w:space="0" w:color="auto"/>
            <w:left w:val="none" w:sz="0" w:space="0" w:color="auto"/>
            <w:bottom w:val="none" w:sz="0" w:space="0" w:color="auto"/>
            <w:right w:val="none" w:sz="0" w:space="0" w:color="auto"/>
          </w:divBdr>
        </w:div>
        <w:div w:id="926186730">
          <w:marLeft w:val="0"/>
          <w:marRight w:val="0"/>
          <w:marTop w:val="0"/>
          <w:marBottom w:val="0"/>
          <w:divBdr>
            <w:top w:val="none" w:sz="0" w:space="0" w:color="auto"/>
            <w:left w:val="none" w:sz="0" w:space="0" w:color="auto"/>
            <w:bottom w:val="none" w:sz="0" w:space="0" w:color="auto"/>
            <w:right w:val="none" w:sz="0" w:space="0" w:color="auto"/>
          </w:divBdr>
        </w:div>
        <w:div w:id="925114029">
          <w:marLeft w:val="0"/>
          <w:marRight w:val="0"/>
          <w:marTop w:val="0"/>
          <w:marBottom w:val="0"/>
          <w:divBdr>
            <w:top w:val="none" w:sz="0" w:space="0" w:color="auto"/>
            <w:left w:val="none" w:sz="0" w:space="0" w:color="auto"/>
            <w:bottom w:val="none" w:sz="0" w:space="0" w:color="auto"/>
            <w:right w:val="none" w:sz="0" w:space="0" w:color="auto"/>
          </w:divBdr>
        </w:div>
        <w:div w:id="1761870036">
          <w:marLeft w:val="0"/>
          <w:marRight w:val="0"/>
          <w:marTop w:val="0"/>
          <w:marBottom w:val="0"/>
          <w:divBdr>
            <w:top w:val="none" w:sz="0" w:space="0" w:color="auto"/>
            <w:left w:val="none" w:sz="0" w:space="0" w:color="auto"/>
            <w:bottom w:val="none" w:sz="0" w:space="0" w:color="auto"/>
            <w:right w:val="none" w:sz="0" w:space="0" w:color="auto"/>
          </w:divBdr>
        </w:div>
        <w:div w:id="1426878284">
          <w:marLeft w:val="0"/>
          <w:marRight w:val="0"/>
          <w:marTop w:val="0"/>
          <w:marBottom w:val="0"/>
          <w:divBdr>
            <w:top w:val="none" w:sz="0" w:space="0" w:color="auto"/>
            <w:left w:val="none" w:sz="0" w:space="0" w:color="auto"/>
            <w:bottom w:val="none" w:sz="0" w:space="0" w:color="auto"/>
            <w:right w:val="none" w:sz="0" w:space="0" w:color="auto"/>
          </w:divBdr>
        </w:div>
        <w:div w:id="1383561010">
          <w:marLeft w:val="0"/>
          <w:marRight w:val="0"/>
          <w:marTop w:val="0"/>
          <w:marBottom w:val="0"/>
          <w:divBdr>
            <w:top w:val="none" w:sz="0" w:space="0" w:color="auto"/>
            <w:left w:val="none" w:sz="0" w:space="0" w:color="auto"/>
            <w:bottom w:val="none" w:sz="0" w:space="0" w:color="auto"/>
            <w:right w:val="none" w:sz="0" w:space="0" w:color="auto"/>
          </w:divBdr>
        </w:div>
        <w:div w:id="1456295413">
          <w:marLeft w:val="0"/>
          <w:marRight w:val="0"/>
          <w:marTop w:val="0"/>
          <w:marBottom w:val="0"/>
          <w:divBdr>
            <w:top w:val="none" w:sz="0" w:space="0" w:color="auto"/>
            <w:left w:val="none" w:sz="0" w:space="0" w:color="auto"/>
            <w:bottom w:val="none" w:sz="0" w:space="0" w:color="auto"/>
            <w:right w:val="none" w:sz="0" w:space="0" w:color="auto"/>
          </w:divBdr>
        </w:div>
        <w:div w:id="1362129311">
          <w:marLeft w:val="0"/>
          <w:marRight w:val="0"/>
          <w:marTop w:val="0"/>
          <w:marBottom w:val="0"/>
          <w:divBdr>
            <w:top w:val="none" w:sz="0" w:space="0" w:color="auto"/>
            <w:left w:val="none" w:sz="0" w:space="0" w:color="auto"/>
            <w:bottom w:val="none" w:sz="0" w:space="0" w:color="auto"/>
            <w:right w:val="none" w:sz="0" w:space="0" w:color="auto"/>
          </w:divBdr>
        </w:div>
        <w:div w:id="2012708735">
          <w:marLeft w:val="0"/>
          <w:marRight w:val="0"/>
          <w:marTop w:val="0"/>
          <w:marBottom w:val="0"/>
          <w:divBdr>
            <w:top w:val="none" w:sz="0" w:space="0" w:color="auto"/>
            <w:left w:val="none" w:sz="0" w:space="0" w:color="auto"/>
            <w:bottom w:val="none" w:sz="0" w:space="0" w:color="auto"/>
            <w:right w:val="none" w:sz="0" w:space="0" w:color="auto"/>
          </w:divBdr>
        </w:div>
        <w:div w:id="1432624283">
          <w:marLeft w:val="0"/>
          <w:marRight w:val="0"/>
          <w:marTop w:val="0"/>
          <w:marBottom w:val="0"/>
          <w:divBdr>
            <w:top w:val="none" w:sz="0" w:space="0" w:color="auto"/>
            <w:left w:val="none" w:sz="0" w:space="0" w:color="auto"/>
            <w:bottom w:val="none" w:sz="0" w:space="0" w:color="auto"/>
            <w:right w:val="none" w:sz="0" w:space="0" w:color="auto"/>
          </w:divBdr>
        </w:div>
        <w:div w:id="1790274766">
          <w:marLeft w:val="0"/>
          <w:marRight w:val="0"/>
          <w:marTop w:val="0"/>
          <w:marBottom w:val="0"/>
          <w:divBdr>
            <w:top w:val="none" w:sz="0" w:space="0" w:color="auto"/>
            <w:left w:val="none" w:sz="0" w:space="0" w:color="auto"/>
            <w:bottom w:val="none" w:sz="0" w:space="0" w:color="auto"/>
            <w:right w:val="none" w:sz="0" w:space="0" w:color="auto"/>
          </w:divBdr>
        </w:div>
        <w:div w:id="1306349375">
          <w:marLeft w:val="0"/>
          <w:marRight w:val="0"/>
          <w:marTop w:val="0"/>
          <w:marBottom w:val="0"/>
          <w:divBdr>
            <w:top w:val="none" w:sz="0" w:space="0" w:color="auto"/>
            <w:left w:val="none" w:sz="0" w:space="0" w:color="auto"/>
            <w:bottom w:val="none" w:sz="0" w:space="0" w:color="auto"/>
            <w:right w:val="none" w:sz="0" w:space="0" w:color="auto"/>
          </w:divBdr>
        </w:div>
        <w:div w:id="1073822192">
          <w:marLeft w:val="0"/>
          <w:marRight w:val="0"/>
          <w:marTop w:val="0"/>
          <w:marBottom w:val="0"/>
          <w:divBdr>
            <w:top w:val="none" w:sz="0" w:space="0" w:color="auto"/>
            <w:left w:val="none" w:sz="0" w:space="0" w:color="auto"/>
            <w:bottom w:val="none" w:sz="0" w:space="0" w:color="auto"/>
            <w:right w:val="none" w:sz="0" w:space="0" w:color="auto"/>
          </w:divBdr>
        </w:div>
        <w:div w:id="872156904">
          <w:marLeft w:val="0"/>
          <w:marRight w:val="0"/>
          <w:marTop w:val="0"/>
          <w:marBottom w:val="0"/>
          <w:divBdr>
            <w:top w:val="none" w:sz="0" w:space="0" w:color="auto"/>
            <w:left w:val="none" w:sz="0" w:space="0" w:color="auto"/>
            <w:bottom w:val="none" w:sz="0" w:space="0" w:color="auto"/>
            <w:right w:val="none" w:sz="0" w:space="0" w:color="auto"/>
          </w:divBdr>
        </w:div>
        <w:div w:id="1685476956">
          <w:marLeft w:val="0"/>
          <w:marRight w:val="0"/>
          <w:marTop w:val="0"/>
          <w:marBottom w:val="0"/>
          <w:divBdr>
            <w:top w:val="none" w:sz="0" w:space="0" w:color="auto"/>
            <w:left w:val="none" w:sz="0" w:space="0" w:color="auto"/>
            <w:bottom w:val="none" w:sz="0" w:space="0" w:color="auto"/>
            <w:right w:val="none" w:sz="0" w:space="0" w:color="auto"/>
          </w:divBdr>
        </w:div>
        <w:div w:id="431820831">
          <w:marLeft w:val="0"/>
          <w:marRight w:val="0"/>
          <w:marTop w:val="0"/>
          <w:marBottom w:val="0"/>
          <w:divBdr>
            <w:top w:val="none" w:sz="0" w:space="0" w:color="auto"/>
            <w:left w:val="none" w:sz="0" w:space="0" w:color="auto"/>
            <w:bottom w:val="none" w:sz="0" w:space="0" w:color="auto"/>
            <w:right w:val="none" w:sz="0" w:space="0" w:color="auto"/>
          </w:divBdr>
        </w:div>
        <w:div w:id="1912737912">
          <w:marLeft w:val="0"/>
          <w:marRight w:val="0"/>
          <w:marTop w:val="0"/>
          <w:marBottom w:val="0"/>
          <w:divBdr>
            <w:top w:val="none" w:sz="0" w:space="0" w:color="auto"/>
            <w:left w:val="none" w:sz="0" w:space="0" w:color="auto"/>
            <w:bottom w:val="none" w:sz="0" w:space="0" w:color="auto"/>
            <w:right w:val="none" w:sz="0" w:space="0" w:color="auto"/>
          </w:divBdr>
        </w:div>
        <w:div w:id="1521895658">
          <w:marLeft w:val="0"/>
          <w:marRight w:val="0"/>
          <w:marTop w:val="0"/>
          <w:marBottom w:val="0"/>
          <w:divBdr>
            <w:top w:val="none" w:sz="0" w:space="0" w:color="auto"/>
            <w:left w:val="none" w:sz="0" w:space="0" w:color="auto"/>
            <w:bottom w:val="none" w:sz="0" w:space="0" w:color="auto"/>
            <w:right w:val="none" w:sz="0" w:space="0" w:color="auto"/>
          </w:divBdr>
        </w:div>
        <w:div w:id="1642223753">
          <w:marLeft w:val="0"/>
          <w:marRight w:val="0"/>
          <w:marTop w:val="0"/>
          <w:marBottom w:val="0"/>
          <w:divBdr>
            <w:top w:val="none" w:sz="0" w:space="0" w:color="auto"/>
            <w:left w:val="none" w:sz="0" w:space="0" w:color="auto"/>
            <w:bottom w:val="none" w:sz="0" w:space="0" w:color="auto"/>
            <w:right w:val="none" w:sz="0" w:space="0" w:color="auto"/>
          </w:divBdr>
        </w:div>
        <w:div w:id="301037046">
          <w:marLeft w:val="0"/>
          <w:marRight w:val="0"/>
          <w:marTop w:val="0"/>
          <w:marBottom w:val="0"/>
          <w:divBdr>
            <w:top w:val="none" w:sz="0" w:space="0" w:color="auto"/>
            <w:left w:val="none" w:sz="0" w:space="0" w:color="auto"/>
            <w:bottom w:val="none" w:sz="0" w:space="0" w:color="auto"/>
            <w:right w:val="none" w:sz="0" w:space="0" w:color="auto"/>
          </w:divBdr>
        </w:div>
        <w:div w:id="413480895">
          <w:marLeft w:val="0"/>
          <w:marRight w:val="0"/>
          <w:marTop w:val="0"/>
          <w:marBottom w:val="0"/>
          <w:divBdr>
            <w:top w:val="none" w:sz="0" w:space="0" w:color="auto"/>
            <w:left w:val="none" w:sz="0" w:space="0" w:color="auto"/>
            <w:bottom w:val="none" w:sz="0" w:space="0" w:color="auto"/>
            <w:right w:val="none" w:sz="0" w:space="0" w:color="auto"/>
          </w:divBdr>
        </w:div>
        <w:div w:id="628239743">
          <w:marLeft w:val="0"/>
          <w:marRight w:val="0"/>
          <w:marTop w:val="0"/>
          <w:marBottom w:val="0"/>
          <w:divBdr>
            <w:top w:val="none" w:sz="0" w:space="0" w:color="auto"/>
            <w:left w:val="none" w:sz="0" w:space="0" w:color="auto"/>
            <w:bottom w:val="none" w:sz="0" w:space="0" w:color="auto"/>
            <w:right w:val="none" w:sz="0" w:space="0" w:color="auto"/>
          </w:divBdr>
        </w:div>
        <w:div w:id="2032875685">
          <w:marLeft w:val="0"/>
          <w:marRight w:val="0"/>
          <w:marTop w:val="0"/>
          <w:marBottom w:val="0"/>
          <w:divBdr>
            <w:top w:val="none" w:sz="0" w:space="0" w:color="auto"/>
            <w:left w:val="none" w:sz="0" w:space="0" w:color="auto"/>
            <w:bottom w:val="none" w:sz="0" w:space="0" w:color="auto"/>
            <w:right w:val="none" w:sz="0" w:space="0" w:color="auto"/>
          </w:divBdr>
        </w:div>
        <w:div w:id="567572295">
          <w:marLeft w:val="0"/>
          <w:marRight w:val="0"/>
          <w:marTop w:val="0"/>
          <w:marBottom w:val="0"/>
          <w:divBdr>
            <w:top w:val="none" w:sz="0" w:space="0" w:color="auto"/>
            <w:left w:val="none" w:sz="0" w:space="0" w:color="auto"/>
            <w:bottom w:val="none" w:sz="0" w:space="0" w:color="auto"/>
            <w:right w:val="none" w:sz="0" w:space="0" w:color="auto"/>
          </w:divBdr>
        </w:div>
        <w:div w:id="107967665">
          <w:marLeft w:val="0"/>
          <w:marRight w:val="0"/>
          <w:marTop w:val="0"/>
          <w:marBottom w:val="0"/>
          <w:divBdr>
            <w:top w:val="none" w:sz="0" w:space="0" w:color="auto"/>
            <w:left w:val="none" w:sz="0" w:space="0" w:color="auto"/>
            <w:bottom w:val="none" w:sz="0" w:space="0" w:color="auto"/>
            <w:right w:val="none" w:sz="0" w:space="0" w:color="auto"/>
          </w:divBdr>
        </w:div>
        <w:div w:id="1202789539">
          <w:marLeft w:val="0"/>
          <w:marRight w:val="0"/>
          <w:marTop w:val="0"/>
          <w:marBottom w:val="0"/>
          <w:divBdr>
            <w:top w:val="none" w:sz="0" w:space="0" w:color="auto"/>
            <w:left w:val="none" w:sz="0" w:space="0" w:color="auto"/>
            <w:bottom w:val="none" w:sz="0" w:space="0" w:color="auto"/>
            <w:right w:val="none" w:sz="0" w:space="0" w:color="auto"/>
          </w:divBdr>
        </w:div>
        <w:div w:id="519241777">
          <w:marLeft w:val="0"/>
          <w:marRight w:val="0"/>
          <w:marTop w:val="0"/>
          <w:marBottom w:val="0"/>
          <w:divBdr>
            <w:top w:val="none" w:sz="0" w:space="0" w:color="auto"/>
            <w:left w:val="none" w:sz="0" w:space="0" w:color="auto"/>
            <w:bottom w:val="none" w:sz="0" w:space="0" w:color="auto"/>
            <w:right w:val="none" w:sz="0" w:space="0" w:color="auto"/>
          </w:divBdr>
        </w:div>
        <w:div w:id="1319117533">
          <w:marLeft w:val="0"/>
          <w:marRight w:val="0"/>
          <w:marTop w:val="0"/>
          <w:marBottom w:val="0"/>
          <w:divBdr>
            <w:top w:val="none" w:sz="0" w:space="0" w:color="auto"/>
            <w:left w:val="none" w:sz="0" w:space="0" w:color="auto"/>
            <w:bottom w:val="none" w:sz="0" w:space="0" w:color="auto"/>
            <w:right w:val="none" w:sz="0" w:space="0" w:color="auto"/>
          </w:divBdr>
        </w:div>
        <w:div w:id="2061901145">
          <w:marLeft w:val="0"/>
          <w:marRight w:val="0"/>
          <w:marTop w:val="0"/>
          <w:marBottom w:val="0"/>
          <w:divBdr>
            <w:top w:val="none" w:sz="0" w:space="0" w:color="auto"/>
            <w:left w:val="none" w:sz="0" w:space="0" w:color="auto"/>
            <w:bottom w:val="none" w:sz="0" w:space="0" w:color="auto"/>
            <w:right w:val="none" w:sz="0" w:space="0" w:color="auto"/>
          </w:divBdr>
        </w:div>
        <w:div w:id="2060736966">
          <w:marLeft w:val="0"/>
          <w:marRight w:val="0"/>
          <w:marTop w:val="0"/>
          <w:marBottom w:val="0"/>
          <w:divBdr>
            <w:top w:val="none" w:sz="0" w:space="0" w:color="auto"/>
            <w:left w:val="none" w:sz="0" w:space="0" w:color="auto"/>
            <w:bottom w:val="none" w:sz="0" w:space="0" w:color="auto"/>
            <w:right w:val="none" w:sz="0" w:space="0" w:color="auto"/>
          </w:divBdr>
        </w:div>
        <w:div w:id="349066160">
          <w:marLeft w:val="0"/>
          <w:marRight w:val="0"/>
          <w:marTop w:val="0"/>
          <w:marBottom w:val="0"/>
          <w:divBdr>
            <w:top w:val="none" w:sz="0" w:space="0" w:color="auto"/>
            <w:left w:val="none" w:sz="0" w:space="0" w:color="auto"/>
            <w:bottom w:val="none" w:sz="0" w:space="0" w:color="auto"/>
            <w:right w:val="none" w:sz="0" w:space="0" w:color="auto"/>
          </w:divBdr>
        </w:div>
        <w:div w:id="432164639">
          <w:marLeft w:val="0"/>
          <w:marRight w:val="0"/>
          <w:marTop w:val="0"/>
          <w:marBottom w:val="0"/>
          <w:divBdr>
            <w:top w:val="none" w:sz="0" w:space="0" w:color="auto"/>
            <w:left w:val="none" w:sz="0" w:space="0" w:color="auto"/>
            <w:bottom w:val="none" w:sz="0" w:space="0" w:color="auto"/>
            <w:right w:val="none" w:sz="0" w:space="0" w:color="auto"/>
          </w:divBdr>
        </w:div>
        <w:div w:id="1914267633">
          <w:marLeft w:val="0"/>
          <w:marRight w:val="0"/>
          <w:marTop w:val="0"/>
          <w:marBottom w:val="0"/>
          <w:divBdr>
            <w:top w:val="none" w:sz="0" w:space="0" w:color="auto"/>
            <w:left w:val="none" w:sz="0" w:space="0" w:color="auto"/>
            <w:bottom w:val="none" w:sz="0" w:space="0" w:color="auto"/>
            <w:right w:val="none" w:sz="0" w:space="0" w:color="auto"/>
          </w:divBdr>
        </w:div>
        <w:div w:id="1103301388">
          <w:marLeft w:val="0"/>
          <w:marRight w:val="0"/>
          <w:marTop w:val="0"/>
          <w:marBottom w:val="0"/>
          <w:divBdr>
            <w:top w:val="none" w:sz="0" w:space="0" w:color="auto"/>
            <w:left w:val="none" w:sz="0" w:space="0" w:color="auto"/>
            <w:bottom w:val="none" w:sz="0" w:space="0" w:color="auto"/>
            <w:right w:val="none" w:sz="0" w:space="0" w:color="auto"/>
          </w:divBdr>
        </w:div>
        <w:div w:id="1574120771">
          <w:marLeft w:val="0"/>
          <w:marRight w:val="0"/>
          <w:marTop w:val="0"/>
          <w:marBottom w:val="0"/>
          <w:divBdr>
            <w:top w:val="none" w:sz="0" w:space="0" w:color="auto"/>
            <w:left w:val="none" w:sz="0" w:space="0" w:color="auto"/>
            <w:bottom w:val="none" w:sz="0" w:space="0" w:color="auto"/>
            <w:right w:val="none" w:sz="0" w:space="0" w:color="auto"/>
          </w:divBdr>
        </w:div>
        <w:div w:id="2079160700">
          <w:marLeft w:val="0"/>
          <w:marRight w:val="0"/>
          <w:marTop w:val="0"/>
          <w:marBottom w:val="0"/>
          <w:divBdr>
            <w:top w:val="none" w:sz="0" w:space="0" w:color="auto"/>
            <w:left w:val="none" w:sz="0" w:space="0" w:color="auto"/>
            <w:bottom w:val="none" w:sz="0" w:space="0" w:color="auto"/>
            <w:right w:val="none" w:sz="0" w:space="0" w:color="auto"/>
          </w:divBdr>
        </w:div>
        <w:div w:id="632760620">
          <w:marLeft w:val="0"/>
          <w:marRight w:val="0"/>
          <w:marTop w:val="0"/>
          <w:marBottom w:val="0"/>
          <w:divBdr>
            <w:top w:val="none" w:sz="0" w:space="0" w:color="auto"/>
            <w:left w:val="none" w:sz="0" w:space="0" w:color="auto"/>
            <w:bottom w:val="none" w:sz="0" w:space="0" w:color="auto"/>
            <w:right w:val="none" w:sz="0" w:space="0" w:color="auto"/>
          </w:divBdr>
        </w:div>
        <w:div w:id="221449220">
          <w:marLeft w:val="0"/>
          <w:marRight w:val="0"/>
          <w:marTop w:val="0"/>
          <w:marBottom w:val="0"/>
          <w:divBdr>
            <w:top w:val="none" w:sz="0" w:space="0" w:color="auto"/>
            <w:left w:val="none" w:sz="0" w:space="0" w:color="auto"/>
            <w:bottom w:val="none" w:sz="0" w:space="0" w:color="auto"/>
            <w:right w:val="none" w:sz="0" w:space="0" w:color="auto"/>
          </w:divBdr>
        </w:div>
        <w:div w:id="131679672">
          <w:marLeft w:val="0"/>
          <w:marRight w:val="0"/>
          <w:marTop w:val="0"/>
          <w:marBottom w:val="0"/>
          <w:divBdr>
            <w:top w:val="none" w:sz="0" w:space="0" w:color="auto"/>
            <w:left w:val="none" w:sz="0" w:space="0" w:color="auto"/>
            <w:bottom w:val="none" w:sz="0" w:space="0" w:color="auto"/>
            <w:right w:val="none" w:sz="0" w:space="0" w:color="auto"/>
          </w:divBdr>
        </w:div>
        <w:div w:id="1110586582">
          <w:marLeft w:val="0"/>
          <w:marRight w:val="0"/>
          <w:marTop w:val="0"/>
          <w:marBottom w:val="0"/>
          <w:divBdr>
            <w:top w:val="none" w:sz="0" w:space="0" w:color="auto"/>
            <w:left w:val="none" w:sz="0" w:space="0" w:color="auto"/>
            <w:bottom w:val="none" w:sz="0" w:space="0" w:color="auto"/>
            <w:right w:val="none" w:sz="0" w:space="0" w:color="auto"/>
          </w:divBdr>
        </w:div>
        <w:div w:id="448545755">
          <w:marLeft w:val="0"/>
          <w:marRight w:val="0"/>
          <w:marTop w:val="0"/>
          <w:marBottom w:val="0"/>
          <w:divBdr>
            <w:top w:val="none" w:sz="0" w:space="0" w:color="auto"/>
            <w:left w:val="none" w:sz="0" w:space="0" w:color="auto"/>
            <w:bottom w:val="none" w:sz="0" w:space="0" w:color="auto"/>
            <w:right w:val="none" w:sz="0" w:space="0" w:color="auto"/>
          </w:divBdr>
        </w:div>
        <w:div w:id="1042251073">
          <w:marLeft w:val="0"/>
          <w:marRight w:val="0"/>
          <w:marTop w:val="0"/>
          <w:marBottom w:val="0"/>
          <w:divBdr>
            <w:top w:val="none" w:sz="0" w:space="0" w:color="auto"/>
            <w:left w:val="none" w:sz="0" w:space="0" w:color="auto"/>
            <w:bottom w:val="none" w:sz="0" w:space="0" w:color="auto"/>
            <w:right w:val="none" w:sz="0" w:space="0" w:color="auto"/>
          </w:divBdr>
        </w:div>
        <w:div w:id="1287855983">
          <w:marLeft w:val="0"/>
          <w:marRight w:val="0"/>
          <w:marTop w:val="0"/>
          <w:marBottom w:val="0"/>
          <w:divBdr>
            <w:top w:val="none" w:sz="0" w:space="0" w:color="auto"/>
            <w:left w:val="none" w:sz="0" w:space="0" w:color="auto"/>
            <w:bottom w:val="none" w:sz="0" w:space="0" w:color="auto"/>
            <w:right w:val="none" w:sz="0" w:space="0" w:color="auto"/>
          </w:divBdr>
        </w:div>
        <w:div w:id="2022513722">
          <w:marLeft w:val="0"/>
          <w:marRight w:val="0"/>
          <w:marTop w:val="0"/>
          <w:marBottom w:val="0"/>
          <w:divBdr>
            <w:top w:val="none" w:sz="0" w:space="0" w:color="auto"/>
            <w:left w:val="none" w:sz="0" w:space="0" w:color="auto"/>
            <w:bottom w:val="none" w:sz="0" w:space="0" w:color="auto"/>
            <w:right w:val="none" w:sz="0" w:space="0" w:color="auto"/>
          </w:divBdr>
        </w:div>
        <w:div w:id="2124181808">
          <w:marLeft w:val="0"/>
          <w:marRight w:val="0"/>
          <w:marTop w:val="0"/>
          <w:marBottom w:val="0"/>
          <w:divBdr>
            <w:top w:val="none" w:sz="0" w:space="0" w:color="auto"/>
            <w:left w:val="none" w:sz="0" w:space="0" w:color="auto"/>
            <w:bottom w:val="none" w:sz="0" w:space="0" w:color="auto"/>
            <w:right w:val="none" w:sz="0" w:space="0" w:color="auto"/>
          </w:divBdr>
        </w:div>
        <w:div w:id="2047753700">
          <w:marLeft w:val="0"/>
          <w:marRight w:val="0"/>
          <w:marTop w:val="0"/>
          <w:marBottom w:val="0"/>
          <w:divBdr>
            <w:top w:val="none" w:sz="0" w:space="0" w:color="auto"/>
            <w:left w:val="none" w:sz="0" w:space="0" w:color="auto"/>
            <w:bottom w:val="none" w:sz="0" w:space="0" w:color="auto"/>
            <w:right w:val="none" w:sz="0" w:space="0" w:color="auto"/>
          </w:divBdr>
        </w:div>
        <w:div w:id="22824768">
          <w:marLeft w:val="0"/>
          <w:marRight w:val="0"/>
          <w:marTop w:val="0"/>
          <w:marBottom w:val="0"/>
          <w:divBdr>
            <w:top w:val="none" w:sz="0" w:space="0" w:color="auto"/>
            <w:left w:val="none" w:sz="0" w:space="0" w:color="auto"/>
            <w:bottom w:val="none" w:sz="0" w:space="0" w:color="auto"/>
            <w:right w:val="none" w:sz="0" w:space="0" w:color="auto"/>
          </w:divBdr>
        </w:div>
        <w:div w:id="1889218072">
          <w:marLeft w:val="0"/>
          <w:marRight w:val="0"/>
          <w:marTop w:val="0"/>
          <w:marBottom w:val="0"/>
          <w:divBdr>
            <w:top w:val="none" w:sz="0" w:space="0" w:color="auto"/>
            <w:left w:val="none" w:sz="0" w:space="0" w:color="auto"/>
            <w:bottom w:val="none" w:sz="0" w:space="0" w:color="auto"/>
            <w:right w:val="none" w:sz="0" w:space="0" w:color="auto"/>
          </w:divBdr>
        </w:div>
        <w:div w:id="1812938743">
          <w:marLeft w:val="0"/>
          <w:marRight w:val="0"/>
          <w:marTop w:val="0"/>
          <w:marBottom w:val="0"/>
          <w:divBdr>
            <w:top w:val="none" w:sz="0" w:space="0" w:color="auto"/>
            <w:left w:val="none" w:sz="0" w:space="0" w:color="auto"/>
            <w:bottom w:val="none" w:sz="0" w:space="0" w:color="auto"/>
            <w:right w:val="none" w:sz="0" w:space="0" w:color="auto"/>
          </w:divBdr>
        </w:div>
        <w:div w:id="71123962">
          <w:marLeft w:val="0"/>
          <w:marRight w:val="0"/>
          <w:marTop w:val="0"/>
          <w:marBottom w:val="0"/>
          <w:divBdr>
            <w:top w:val="none" w:sz="0" w:space="0" w:color="auto"/>
            <w:left w:val="none" w:sz="0" w:space="0" w:color="auto"/>
            <w:bottom w:val="none" w:sz="0" w:space="0" w:color="auto"/>
            <w:right w:val="none" w:sz="0" w:space="0" w:color="auto"/>
          </w:divBdr>
        </w:div>
        <w:div w:id="1571190042">
          <w:marLeft w:val="0"/>
          <w:marRight w:val="0"/>
          <w:marTop w:val="0"/>
          <w:marBottom w:val="0"/>
          <w:divBdr>
            <w:top w:val="none" w:sz="0" w:space="0" w:color="auto"/>
            <w:left w:val="none" w:sz="0" w:space="0" w:color="auto"/>
            <w:bottom w:val="none" w:sz="0" w:space="0" w:color="auto"/>
            <w:right w:val="none" w:sz="0" w:space="0" w:color="auto"/>
          </w:divBdr>
        </w:div>
        <w:div w:id="317391643">
          <w:marLeft w:val="0"/>
          <w:marRight w:val="0"/>
          <w:marTop w:val="0"/>
          <w:marBottom w:val="0"/>
          <w:divBdr>
            <w:top w:val="none" w:sz="0" w:space="0" w:color="auto"/>
            <w:left w:val="none" w:sz="0" w:space="0" w:color="auto"/>
            <w:bottom w:val="none" w:sz="0" w:space="0" w:color="auto"/>
            <w:right w:val="none" w:sz="0" w:space="0" w:color="auto"/>
          </w:divBdr>
        </w:div>
        <w:div w:id="995107278">
          <w:marLeft w:val="0"/>
          <w:marRight w:val="0"/>
          <w:marTop w:val="0"/>
          <w:marBottom w:val="0"/>
          <w:divBdr>
            <w:top w:val="none" w:sz="0" w:space="0" w:color="auto"/>
            <w:left w:val="none" w:sz="0" w:space="0" w:color="auto"/>
            <w:bottom w:val="none" w:sz="0" w:space="0" w:color="auto"/>
            <w:right w:val="none" w:sz="0" w:space="0" w:color="auto"/>
          </w:divBdr>
        </w:div>
        <w:div w:id="1921136356">
          <w:marLeft w:val="0"/>
          <w:marRight w:val="0"/>
          <w:marTop w:val="0"/>
          <w:marBottom w:val="0"/>
          <w:divBdr>
            <w:top w:val="none" w:sz="0" w:space="0" w:color="auto"/>
            <w:left w:val="none" w:sz="0" w:space="0" w:color="auto"/>
            <w:bottom w:val="none" w:sz="0" w:space="0" w:color="auto"/>
            <w:right w:val="none" w:sz="0" w:space="0" w:color="auto"/>
          </w:divBdr>
        </w:div>
        <w:div w:id="1351645084">
          <w:marLeft w:val="0"/>
          <w:marRight w:val="0"/>
          <w:marTop w:val="0"/>
          <w:marBottom w:val="0"/>
          <w:divBdr>
            <w:top w:val="none" w:sz="0" w:space="0" w:color="auto"/>
            <w:left w:val="none" w:sz="0" w:space="0" w:color="auto"/>
            <w:bottom w:val="none" w:sz="0" w:space="0" w:color="auto"/>
            <w:right w:val="none" w:sz="0" w:space="0" w:color="auto"/>
          </w:divBdr>
        </w:div>
        <w:div w:id="1162044790">
          <w:marLeft w:val="0"/>
          <w:marRight w:val="0"/>
          <w:marTop w:val="0"/>
          <w:marBottom w:val="0"/>
          <w:divBdr>
            <w:top w:val="none" w:sz="0" w:space="0" w:color="auto"/>
            <w:left w:val="none" w:sz="0" w:space="0" w:color="auto"/>
            <w:bottom w:val="none" w:sz="0" w:space="0" w:color="auto"/>
            <w:right w:val="none" w:sz="0" w:space="0" w:color="auto"/>
          </w:divBdr>
        </w:div>
        <w:div w:id="134103323">
          <w:marLeft w:val="0"/>
          <w:marRight w:val="0"/>
          <w:marTop w:val="0"/>
          <w:marBottom w:val="0"/>
          <w:divBdr>
            <w:top w:val="none" w:sz="0" w:space="0" w:color="auto"/>
            <w:left w:val="none" w:sz="0" w:space="0" w:color="auto"/>
            <w:bottom w:val="none" w:sz="0" w:space="0" w:color="auto"/>
            <w:right w:val="none" w:sz="0" w:space="0" w:color="auto"/>
          </w:divBdr>
        </w:div>
        <w:div w:id="1361399225">
          <w:marLeft w:val="0"/>
          <w:marRight w:val="0"/>
          <w:marTop w:val="0"/>
          <w:marBottom w:val="0"/>
          <w:divBdr>
            <w:top w:val="none" w:sz="0" w:space="0" w:color="auto"/>
            <w:left w:val="none" w:sz="0" w:space="0" w:color="auto"/>
            <w:bottom w:val="none" w:sz="0" w:space="0" w:color="auto"/>
            <w:right w:val="none" w:sz="0" w:space="0" w:color="auto"/>
          </w:divBdr>
        </w:div>
        <w:div w:id="1140415035">
          <w:marLeft w:val="0"/>
          <w:marRight w:val="0"/>
          <w:marTop w:val="0"/>
          <w:marBottom w:val="0"/>
          <w:divBdr>
            <w:top w:val="none" w:sz="0" w:space="0" w:color="auto"/>
            <w:left w:val="none" w:sz="0" w:space="0" w:color="auto"/>
            <w:bottom w:val="none" w:sz="0" w:space="0" w:color="auto"/>
            <w:right w:val="none" w:sz="0" w:space="0" w:color="auto"/>
          </w:divBdr>
        </w:div>
        <w:div w:id="522938351">
          <w:marLeft w:val="0"/>
          <w:marRight w:val="0"/>
          <w:marTop w:val="0"/>
          <w:marBottom w:val="0"/>
          <w:divBdr>
            <w:top w:val="none" w:sz="0" w:space="0" w:color="auto"/>
            <w:left w:val="none" w:sz="0" w:space="0" w:color="auto"/>
            <w:bottom w:val="none" w:sz="0" w:space="0" w:color="auto"/>
            <w:right w:val="none" w:sz="0" w:space="0" w:color="auto"/>
          </w:divBdr>
        </w:div>
        <w:div w:id="1441991832">
          <w:marLeft w:val="0"/>
          <w:marRight w:val="0"/>
          <w:marTop w:val="0"/>
          <w:marBottom w:val="0"/>
          <w:divBdr>
            <w:top w:val="none" w:sz="0" w:space="0" w:color="auto"/>
            <w:left w:val="none" w:sz="0" w:space="0" w:color="auto"/>
            <w:bottom w:val="none" w:sz="0" w:space="0" w:color="auto"/>
            <w:right w:val="none" w:sz="0" w:space="0" w:color="auto"/>
          </w:divBdr>
        </w:div>
        <w:div w:id="1094322910">
          <w:marLeft w:val="0"/>
          <w:marRight w:val="0"/>
          <w:marTop w:val="0"/>
          <w:marBottom w:val="0"/>
          <w:divBdr>
            <w:top w:val="none" w:sz="0" w:space="0" w:color="auto"/>
            <w:left w:val="none" w:sz="0" w:space="0" w:color="auto"/>
            <w:bottom w:val="none" w:sz="0" w:space="0" w:color="auto"/>
            <w:right w:val="none" w:sz="0" w:space="0" w:color="auto"/>
          </w:divBdr>
        </w:div>
        <w:div w:id="1784114003">
          <w:marLeft w:val="0"/>
          <w:marRight w:val="0"/>
          <w:marTop w:val="0"/>
          <w:marBottom w:val="0"/>
          <w:divBdr>
            <w:top w:val="none" w:sz="0" w:space="0" w:color="auto"/>
            <w:left w:val="none" w:sz="0" w:space="0" w:color="auto"/>
            <w:bottom w:val="none" w:sz="0" w:space="0" w:color="auto"/>
            <w:right w:val="none" w:sz="0" w:space="0" w:color="auto"/>
          </w:divBdr>
        </w:div>
        <w:div w:id="20740085">
          <w:marLeft w:val="0"/>
          <w:marRight w:val="0"/>
          <w:marTop w:val="0"/>
          <w:marBottom w:val="0"/>
          <w:divBdr>
            <w:top w:val="none" w:sz="0" w:space="0" w:color="auto"/>
            <w:left w:val="none" w:sz="0" w:space="0" w:color="auto"/>
            <w:bottom w:val="none" w:sz="0" w:space="0" w:color="auto"/>
            <w:right w:val="none" w:sz="0" w:space="0" w:color="auto"/>
          </w:divBdr>
        </w:div>
        <w:div w:id="492255950">
          <w:marLeft w:val="0"/>
          <w:marRight w:val="0"/>
          <w:marTop w:val="0"/>
          <w:marBottom w:val="0"/>
          <w:divBdr>
            <w:top w:val="none" w:sz="0" w:space="0" w:color="auto"/>
            <w:left w:val="none" w:sz="0" w:space="0" w:color="auto"/>
            <w:bottom w:val="none" w:sz="0" w:space="0" w:color="auto"/>
            <w:right w:val="none" w:sz="0" w:space="0" w:color="auto"/>
          </w:divBdr>
        </w:div>
        <w:div w:id="2035961789">
          <w:marLeft w:val="0"/>
          <w:marRight w:val="0"/>
          <w:marTop w:val="0"/>
          <w:marBottom w:val="0"/>
          <w:divBdr>
            <w:top w:val="none" w:sz="0" w:space="0" w:color="auto"/>
            <w:left w:val="none" w:sz="0" w:space="0" w:color="auto"/>
            <w:bottom w:val="none" w:sz="0" w:space="0" w:color="auto"/>
            <w:right w:val="none" w:sz="0" w:space="0" w:color="auto"/>
          </w:divBdr>
        </w:div>
      </w:divsChild>
    </w:div>
    <w:div w:id="595481164">
      <w:bodyDiv w:val="1"/>
      <w:marLeft w:val="0"/>
      <w:marRight w:val="0"/>
      <w:marTop w:val="0"/>
      <w:marBottom w:val="0"/>
      <w:divBdr>
        <w:top w:val="none" w:sz="0" w:space="0" w:color="auto"/>
        <w:left w:val="none" w:sz="0" w:space="0" w:color="auto"/>
        <w:bottom w:val="none" w:sz="0" w:space="0" w:color="auto"/>
        <w:right w:val="none" w:sz="0" w:space="0" w:color="auto"/>
      </w:divBdr>
    </w:div>
    <w:div w:id="595753984">
      <w:bodyDiv w:val="1"/>
      <w:marLeft w:val="0"/>
      <w:marRight w:val="0"/>
      <w:marTop w:val="0"/>
      <w:marBottom w:val="0"/>
      <w:divBdr>
        <w:top w:val="none" w:sz="0" w:space="0" w:color="auto"/>
        <w:left w:val="none" w:sz="0" w:space="0" w:color="auto"/>
        <w:bottom w:val="none" w:sz="0" w:space="0" w:color="auto"/>
        <w:right w:val="none" w:sz="0" w:space="0" w:color="auto"/>
      </w:divBdr>
    </w:div>
    <w:div w:id="595792673">
      <w:bodyDiv w:val="1"/>
      <w:marLeft w:val="0"/>
      <w:marRight w:val="0"/>
      <w:marTop w:val="0"/>
      <w:marBottom w:val="0"/>
      <w:divBdr>
        <w:top w:val="none" w:sz="0" w:space="0" w:color="auto"/>
        <w:left w:val="none" w:sz="0" w:space="0" w:color="auto"/>
        <w:bottom w:val="none" w:sz="0" w:space="0" w:color="auto"/>
        <w:right w:val="none" w:sz="0" w:space="0" w:color="auto"/>
      </w:divBdr>
    </w:div>
    <w:div w:id="598299344">
      <w:bodyDiv w:val="1"/>
      <w:marLeft w:val="0"/>
      <w:marRight w:val="0"/>
      <w:marTop w:val="0"/>
      <w:marBottom w:val="0"/>
      <w:divBdr>
        <w:top w:val="none" w:sz="0" w:space="0" w:color="auto"/>
        <w:left w:val="none" w:sz="0" w:space="0" w:color="auto"/>
        <w:bottom w:val="none" w:sz="0" w:space="0" w:color="auto"/>
        <w:right w:val="none" w:sz="0" w:space="0" w:color="auto"/>
      </w:divBdr>
    </w:div>
    <w:div w:id="598955099">
      <w:bodyDiv w:val="1"/>
      <w:marLeft w:val="0"/>
      <w:marRight w:val="0"/>
      <w:marTop w:val="0"/>
      <w:marBottom w:val="0"/>
      <w:divBdr>
        <w:top w:val="none" w:sz="0" w:space="0" w:color="auto"/>
        <w:left w:val="none" w:sz="0" w:space="0" w:color="auto"/>
        <w:bottom w:val="none" w:sz="0" w:space="0" w:color="auto"/>
        <w:right w:val="none" w:sz="0" w:space="0" w:color="auto"/>
      </w:divBdr>
    </w:div>
    <w:div w:id="599073192">
      <w:bodyDiv w:val="1"/>
      <w:marLeft w:val="0"/>
      <w:marRight w:val="0"/>
      <w:marTop w:val="0"/>
      <w:marBottom w:val="0"/>
      <w:divBdr>
        <w:top w:val="none" w:sz="0" w:space="0" w:color="auto"/>
        <w:left w:val="none" w:sz="0" w:space="0" w:color="auto"/>
        <w:bottom w:val="none" w:sz="0" w:space="0" w:color="auto"/>
        <w:right w:val="none" w:sz="0" w:space="0" w:color="auto"/>
      </w:divBdr>
    </w:div>
    <w:div w:id="599995589">
      <w:bodyDiv w:val="1"/>
      <w:marLeft w:val="0"/>
      <w:marRight w:val="0"/>
      <w:marTop w:val="0"/>
      <w:marBottom w:val="0"/>
      <w:divBdr>
        <w:top w:val="none" w:sz="0" w:space="0" w:color="auto"/>
        <w:left w:val="none" w:sz="0" w:space="0" w:color="auto"/>
        <w:bottom w:val="none" w:sz="0" w:space="0" w:color="auto"/>
        <w:right w:val="none" w:sz="0" w:space="0" w:color="auto"/>
      </w:divBdr>
    </w:div>
    <w:div w:id="600070460">
      <w:bodyDiv w:val="1"/>
      <w:marLeft w:val="0"/>
      <w:marRight w:val="0"/>
      <w:marTop w:val="0"/>
      <w:marBottom w:val="0"/>
      <w:divBdr>
        <w:top w:val="none" w:sz="0" w:space="0" w:color="auto"/>
        <w:left w:val="none" w:sz="0" w:space="0" w:color="auto"/>
        <w:bottom w:val="none" w:sz="0" w:space="0" w:color="auto"/>
        <w:right w:val="none" w:sz="0" w:space="0" w:color="auto"/>
      </w:divBdr>
    </w:div>
    <w:div w:id="601691573">
      <w:bodyDiv w:val="1"/>
      <w:marLeft w:val="0"/>
      <w:marRight w:val="0"/>
      <w:marTop w:val="0"/>
      <w:marBottom w:val="0"/>
      <w:divBdr>
        <w:top w:val="none" w:sz="0" w:space="0" w:color="auto"/>
        <w:left w:val="none" w:sz="0" w:space="0" w:color="auto"/>
        <w:bottom w:val="none" w:sz="0" w:space="0" w:color="auto"/>
        <w:right w:val="none" w:sz="0" w:space="0" w:color="auto"/>
      </w:divBdr>
      <w:divsChild>
        <w:div w:id="265040917">
          <w:marLeft w:val="0"/>
          <w:marRight w:val="0"/>
          <w:marTop w:val="0"/>
          <w:marBottom w:val="0"/>
          <w:divBdr>
            <w:top w:val="none" w:sz="0" w:space="0" w:color="auto"/>
            <w:left w:val="none" w:sz="0" w:space="0" w:color="auto"/>
            <w:bottom w:val="none" w:sz="0" w:space="0" w:color="auto"/>
            <w:right w:val="none" w:sz="0" w:space="0" w:color="auto"/>
          </w:divBdr>
        </w:div>
        <w:div w:id="859245436">
          <w:marLeft w:val="0"/>
          <w:marRight w:val="0"/>
          <w:marTop w:val="0"/>
          <w:marBottom w:val="0"/>
          <w:divBdr>
            <w:top w:val="none" w:sz="0" w:space="0" w:color="auto"/>
            <w:left w:val="none" w:sz="0" w:space="0" w:color="auto"/>
            <w:bottom w:val="none" w:sz="0" w:space="0" w:color="auto"/>
            <w:right w:val="none" w:sz="0" w:space="0" w:color="auto"/>
          </w:divBdr>
        </w:div>
        <w:div w:id="535508231">
          <w:marLeft w:val="0"/>
          <w:marRight w:val="0"/>
          <w:marTop w:val="0"/>
          <w:marBottom w:val="0"/>
          <w:divBdr>
            <w:top w:val="none" w:sz="0" w:space="0" w:color="auto"/>
            <w:left w:val="none" w:sz="0" w:space="0" w:color="auto"/>
            <w:bottom w:val="none" w:sz="0" w:space="0" w:color="auto"/>
            <w:right w:val="none" w:sz="0" w:space="0" w:color="auto"/>
          </w:divBdr>
        </w:div>
        <w:div w:id="1454641494">
          <w:marLeft w:val="0"/>
          <w:marRight w:val="0"/>
          <w:marTop w:val="0"/>
          <w:marBottom w:val="0"/>
          <w:divBdr>
            <w:top w:val="none" w:sz="0" w:space="0" w:color="auto"/>
            <w:left w:val="none" w:sz="0" w:space="0" w:color="auto"/>
            <w:bottom w:val="none" w:sz="0" w:space="0" w:color="auto"/>
            <w:right w:val="none" w:sz="0" w:space="0" w:color="auto"/>
          </w:divBdr>
        </w:div>
        <w:div w:id="544026957">
          <w:marLeft w:val="0"/>
          <w:marRight w:val="0"/>
          <w:marTop w:val="0"/>
          <w:marBottom w:val="0"/>
          <w:divBdr>
            <w:top w:val="none" w:sz="0" w:space="0" w:color="auto"/>
            <w:left w:val="none" w:sz="0" w:space="0" w:color="auto"/>
            <w:bottom w:val="none" w:sz="0" w:space="0" w:color="auto"/>
            <w:right w:val="none" w:sz="0" w:space="0" w:color="auto"/>
          </w:divBdr>
        </w:div>
        <w:div w:id="1583299824">
          <w:marLeft w:val="0"/>
          <w:marRight w:val="0"/>
          <w:marTop w:val="0"/>
          <w:marBottom w:val="0"/>
          <w:divBdr>
            <w:top w:val="none" w:sz="0" w:space="0" w:color="auto"/>
            <w:left w:val="none" w:sz="0" w:space="0" w:color="auto"/>
            <w:bottom w:val="none" w:sz="0" w:space="0" w:color="auto"/>
            <w:right w:val="none" w:sz="0" w:space="0" w:color="auto"/>
          </w:divBdr>
        </w:div>
        <w:div w:id="1335840948">
          <w:marLeft w:val="0"/>
          <w:marRight w:val="0"/>
          <w:marTop w:val="0"/>
          <w:marBottom w:val="0"/>
          <w:divBdr>
            <w:top w:val="none" w:sz="0" w:space="0" w:color="auto"/>
            <w:left w:val="none" w:sz="0" w:space="0" w:color="auto"/>
            <w:bottom w:val="none" w:sz="0" w:space="0" w:color="auto"/>
            <w:right w:val="none" w:sz="0" w:space="0" w:color="auto"/>
          </w:divBdr>
        </w:div>
        <w:div w:id="806162605">
          <w:marLeft w:val="0"/>
          <w:marRight w:val="0"/>
          <w:marTop w:val="0"/>
          <w:marBottom w:val="0"/>
          <w:divBdr>
            <w:top w:val="none" w:sz="0" w:space="0" w:color="auto"/>
            <w:left w:val="none" w:sz="0" w:space="0" w:color="auto"/>
            <w:bottom w:val="none" w:sz="0" w:space="0" w:color="auto"/>
            <w:right w:val="none" w:sz="0" w:space="0" w:color="auto"/>
          </w:divBdr>
        </w:div>
        <w:div w:id="1461344059">
          <w:marLeft w:val="0"/>
          <w:marRight w:val="0"/>
          <w:marTop w:val="0"/>
          <w:marBottom w:val="0"/>
          <w:divBdr>
            <w:top w:val="none" w:sz="0" w:space="0" w:color="auto"/>
            <w:left w:val="none" w:sz="0" w:space="0" w:color="auto"/>
            <w:bottom w:val="none" w:sz="0" w:space="0" w:color="auto"/>
            <w:right w:val="none" w:sz="0" w:space="0" w:color="auto"/>
          </w:divBdr>
        </w:div>
        <w:div w:id="646737917">
          <w:marLeft w:val="0"/>
          <w:marRight w:val="0"/>
          <w:marTop w:val="0"/>
          <w:marBottom w:val="0"/>
          <w:divBdr>
            <w:top w:val="none" w:sz="0" w:space="0" w:color="auto"/>
            <w:left w:val="none" w:sz="0" w:space="0" w:color="auto"/>
            <w:bottom w:val="none" w:sz="0" w:space="0" w:color="auto"/>
            <w:right w:val="none" w:sz="0" w:space="0" w:color="auto"/>
          </w:divBdr>
        </w:div>
        <w:div w:id="1770737608">
          <w:marLeft w:val="0"/>
          <w:marRight w:val="0"/>
          <w:marTop w:val="0"/>
          <w:marBottom w:val="0"/>
          <w:divBdr>
            <w:top w:val="none" w:sz="0" w:space="0" w:color="auto"/>
            <w:left w:val="none" w:sz="0" w:space="0" w:color="auto"/>
            <w:bottom w:val="none" w:sz="0" w:space="0" w:color="auto"/>
            <w:right w:val="none" w:sz="0" w:space="0" w:color="auto"/>
          </w:divBdr>
        </w:div>
        <w:div w:id="1422991450">
          <w:marLeft w:val="0"/>
          <w:marRight w:val="0"/>
          <w:marTop w:val="0"/>
          <w:marBottom w:val="0"/>
          <w:divBdr>
            <w:top w:val="none" w:sz="0" w:space="0" w:color="auto"/>
            <w:left w:val="none" w:sz="0" w:space="0" w:color="auto"/>
            <w:bottom w:val="none" w:sz="0" w:space="0" w:color="auto"/>
            <w:right w:val="none" w:sz="0" w:space="0" w:color="auto"/>
          </w:divBdr>
        </w:div>
        <w:div w:id="974718087">
          <w:marLeft w:val="0"/>
          <w:marRight w:val="0"/>
          <w:marTop w:val="0"/>
          <w:marBottom w:val="0"/>
          <w:divBdr>
            <w:top w:val="none" w:sz="0" w:space="0" w:color="auto"/>
            <w:left w:val="none" w:sz="0" w:space="0" w:color="auto"/>
            <w:bottom w:val="none" w:sz="0" w:space="0" w:color="auto"/>
            <w:right w:val="none" w:sz="0" w:space="0" w:color="auto"/>
          </w:divBdr>
        </w:div>
        <w:div w:id="658196306">
          <w:marLeft w:val="0"/>
          <w:marRight w:val="0"/>
          <w:marTop w:val="0"/>
          <w:marBottom w:val="0"/>
          <w:divBdr>
            <w:top w:val="none" w:sz="0" w:space="0" w:color="auto"/>
            <w:left w:val="none" w:sz="0" w:space="0" w:color="auto"/>
            <w:bottom w:val="none" w:sz="0" w:space="0" w:color="auto"/>
            <w:right w:val="none" w:sz="0" w:space="0" w:color="auto"/>
          </w:divBdr>
        </w:div>
        <w:div w:id="554119876">
          <w:marLeft w:val="0"/>
          <w:marRight w:val="0"/>
          <w:marTop w:val="0"/>
          <w:marBottom w:val="0"/>
          <w:divBdr>
            <w:top w:val="none" w:sz="0" w:space="0" w:color="auto"/>
            <w:left w:val="none" w:sz="0" w:space="0" w:color="auto"/>
            <w:bottom w:val="none" w:sz="0" w:space="0" w:color="auto"/>
            <w:right w:val="none" w:sz="0" w:space="0" w:color="auto"/>
          </w:divBdr>
        </w:div>
        <w:div w:id="656152527">
          <w:marLeft w:val="0"/>
          <w:marRight w:val="0"/>
          <w:marTop w:val="0"/>
          <w:marBottom w:val="0"/>
          <w:divBdr>
            <w:top w:val="none" w:sz="0" w:space="0" w:color="auto"/>
            <w:left w:val="none" w:sz="0" w:space="0" w:color="auto"/>
            <w:bottom w:val="none" w:sz="0" w:space="0" w:color="auto"/>
            <w:right w:val="none" w:sz="0" w:space="0" w:color="auto"/>
          </w:divBdr>
        </w:div>
        <w:div w:id="1658609485">
          <w:marLeft w:val="0"/>
          <w:marRight w:val="0"/>
          <w:marTop w:val="0"/>
          <w:marBottom w:val="0"/>
          <w:divBdr>
            <w:top w:val="none" w:sz="0" w:space="0" w:color="auto"/>
            <w:left w:val="none" w:sz="0" w:space="0" w:color="auto"/>
            <w:bottom w:val="none" w:sz="0" w:space="0" w:color="auto"/>
            <w:right w:val="none" w:sz="0" w:space="0" w:color="auto"/>
          </w:divBdr>
        </w:div>
        <w:div w:id="728303839">
          <w:marLeft w:val="0"/>
          <w:marRight w:val="0"/>
          <w:marTop w:val="0"/>
          <w:marBottom w:val="0"/>
          <w:divBdr>
            <w:top w:val="none" w:sz="0" w:space="0" w:color="auto"/>
            <w:left w:val="none" w:sz="0" w:space="0" w:color="auto"/>
            <w:bottom w:val="none" w:sz="0" w:space="0" w:color="auto"/>
            <w:right w:val="none" w:sz="0" w:space="0" w:color="auto"/>
          </w:divBdr>
        </w:div>
        <w:div w:id="1659654483">
          <w:marLeft w:val="0"/>
          <w:marRight w:val="0"/>
          <w:marTop w:val="0"/>
          <w:marBottom w:val="0"/>
          <w:divBdr>
            <w:top w:val="none" w:sz="0" w:space="0" w:color="auto"/>
            <w:left w:val="none" w:sz="0" w:space="0" w:color="auto"/>
            <w:bottom w:val="none" w:sz="0" w:space="0" w:color="auto"/>
            <w:right w:val="none" w:sz="0" w:space="0" w:color="auto"/>
          </w:divBdr>
        </w:div>
        <w:div w:id="166990443">
          <w:marLeft w:val="0"/>
          <w:marRight w:val="0"/>
          <w:marTop w:val="0"/>
          <w:marBottom w:val="0"/>
          <w:divBdr>
            <w:top w:val="none" w:sz="0" w:space="0" w:color="auto"/>
            <w:left w:val="none" w:sz="0" w:space="0" w:color="auto"/>
            <w:bottom w:val="none" w:sz="0" w:space="0" w:color="auto"/>
            <w:right w:val="none" w:sz="0" w:space="0" w:color="auto"/>
          </w:divBdr>
        </w:div>
        <w:div w:id="801121579">
          <w:marLeft w:val="0"/>
          <w:marRight w:val="0"/>
          <w:marTop w:val="0"/>
          <w:marBottom w:val="0"/>
          <w:divBdr>
            <w:top w:val="none" w:sz="0" w:space="0" w:color="auto"/>
            <w:left w:val="none" w:sz="0" w:space="0" w:color="auto"/>
            <w:bottom w:val="none" w:sz="0" w:space="0" w:color="auto"/>
            <w:right w:val="none" w:sz="0" w:space="0" w:color="auto"/>
          </w:divBdr>
        </w:div>
        <w:div w:id="122431587">
          <w:marLeft w:val="0"/>
          <w:marRight w:val="0"/>
          <w:marTop w:val="0"/>
          <w:marBottom w:val="0"/>
          <w:divBdr>
            <w:top w:val="none" w:sz="0" w:space="0" w:color="auto"/>
            <w:left w:val="none" w:sz="0" w:space="0" w:color="auto"/>
            <w:bottom w:val="none" w:sz="0" w:space="0" w:color="auto"/>
            <w:right w:val="none" w:sz="0" w:space="0" w:color="auto"/>
          </w:divBdr>
        </w:div>
        <w:div w:id="1871265069">
          <w:marLeft w:val="0"/>
          <w:marRight w:val="0"/>
          <w:marTop w:val="0"/>
          <w:marBottom w:val="0"/>
          <w:divBdr>
            <w:top w:val="none" w:sz="0" w:space="0" w:color="auto"/>
            <w:left w:val="none" w:sz="0" w:space="0" w:color="auto"/>
            <w:bottom w:val="none" w:sz="0" w:space="0" w:color="auto"/>
            <w:right w:val="none" w:sz="0" w:space="0" w:color="auto"/>
          </w:divBdr>
        </w:div>
        <w:div w:id="1877615373">
          <w:marLeft w:val="0"/>
          <w:marRight w:val="0"/>
          <w:marTop w:val="0"/>
          <w:marBottom w:val="0"/>
          <w:divBdr>
            <w:top w:val="none" w:sz="0" w:space="0" w:color="auto"/>
            <w:left w:val="none" w:sz="0" w:space="0" w:color="auto"/>
            <w:bottom w:val="none" w:sz="0" w:space="0" w:color="auto"/>
            <w:right w:val="none" w:sz="0" w:space="0" w:color="auto"/>
          </w:divBdr>
        </w:div>
        <w:div w:id="1252473220">
          <w:marLeft w:val="0"/>
          <w:marRight w:val="0"/>
          <w:marTop w:val="0"/>
          <w:marBottom w:val="0"/>
          <w:divBdr>
            <w:top w:val="none" w:sz="0" w:space="0" w:color="auto"/>
            <w:left w:val="none" w:sz="0" w:space="0" w:color="auto"/>
            <w:bottom w:val="none" w:sz="0" w:space="0" w:color="auto"/>
            <w:right w:val="none" w:sz="0" w:space="0" w:color="auto"/>
          </w:divBdr>
        </w:div>
        <w:div w:id="447503258">
          <w:marLeft w:val="0"/>
          <w:marRight w:val="0"/>
          <w:marTop w:val="0"/>
          <w:marBottom w:val="0"/>
          <w:divBdr>
            <w:top w:val="none" w:sz="0" w:space="0" w:color="auto"/>
            <w:left w:val="none" w:sz="0" w:space="0" w:color="auto"/>
            <w:bottom w:val="none" w:sz="0" w:space="0" w:color="auto"/>
            <w:right w:val="none" w:sz="0" w:space="0" w:color="auto"/>
          </w:divBdr>
        </w:div>
        <w:div w:id="1455249798">
          <w:marLeft w:val="0"/>
          <w:marRight w:val="0"/>
          <w:marTop w:val="0"/>
          <w:marBottom w:val="0"/>
          <w:divBdr>
            <w:top w:val="none" w:sz="0" w:space="0" w:color="auto"/>
            <w:left w:val="none" w:sz="0" w:space="0" w:color="auto"/>
            <w:bottom w:val="none" w:sz="0" w:space="0" w:color="auto"/>
            <w:right w:val="none" w:sz="0" w:space="0" w:color="auto"/>
          </w:divBdr>
        </w:div>
        <w:div w:id="142044972">
          <w:marLeft w:val="0"/>
          <w:marRight w:val="0"/>
          <w:marTop w:val="0"/>
          <w:marBottom w:val="0"/>
          <w:divBdr>
            <w:top w:val="none" w:sz="0" w:space="0" w:color="auto"/>
            <w:left w:val="none" w:sz="0" w:space="0" w:color="auto"/>
            <w:bottom w:val="none" w:sz="0" w:space="0" w:color="auto"/>
            <w:right w:val="none" w:sz="0" w:space="0" w:color="auto"/>
          </w:divBdr>
        </w:div>
        <w:div w:id="282418415">
          <w:marLeft w:val="0"/>
          <w:marRight w:val="0"/>
          <w:marTop w:val="0"/>
          <w:marBottom w:val="0"/>
          <w:divBdr>
            <w:top w:val="none" w:sz="0" w:space="0" w:color="auto"/>
            <w:left w:val="none" w:sz="0" w:space="0" w:color="auto"/>
            <w:bottom w:val="none" w:sz="0" w:space="0" w:color="auto"/>
            <w:right w:val="none" w:sz="0" w:space="0" w:color="auto"/>
          </w:divBdr>
        </w:div>
        <w:div w:id="1583298706">
          <w:marLeft w:val="0"/>
          <w:marRight w:val="0"/>
          <w:marTop w:val="0"/>
          <w:marBottom w:val="0"/>
          <w:divBdr>
            <w:top w:val="none" w:sz="0" w:space="0" w:color="auto"/>
            <w:left w:val="none" w:sz="0" w:space="0" w:color="auto"/>
            <w:bottom w:val="none" w:sz="0" w:space="0" w:color="auto"/>
            <w:right w:val="none" w:sz="0" w:space="0" w:color="auto"/>
          </w:divBdr>
        </w:div>
        <w:div w:id="1573464836">
          <w:marLeft w:val="0"/>
          <w:marRight w:val="0"/>
          <w:marTop w:val="0"/>
          <w:marBottom w:val="0"/>
          <w:divBdr>
            <w:top w:val="none" w:sz="0" w:space="0" w:color="auto"/>
            <w:left w:val="none" w:sz="0" w:space="0" w:color="auto"/>
            <w:bottom w:val="none" w:sz="0" w:space="0" w:color="auto"/>
            <w:right w:val="none" w:sz="0" w:space="0" w:color="auto"/>
          </w:divBdr>
        </w:div>
        <w:div w:id="1574856392">
          <w:marLeft w:val="0"/>
          <w:marRight w:val="0"/>
          <w:marTop w:val="0"/>
          <w:marBottom w:val="0"/>
          <w:divBdr>
            <w:top w:val="none" w:sz="0" w:space="0" w:color="auto"/>
            <w:left w:val="none" w:sz="0" w:space="0" w:color="auto"/>
            <w:bottom w:val="none" w:sz="0" w:space="0" w:color="auto"/>
            <w:right w:val="none" w:sz="0" w:space="0" w:color="auto"/>
          </w:divBdr>
        </w:div>
        <w:div w:id="487749208">
          <w:marLeft w:val="0"/>
          <w:marRight w:val="0"/>
          <w:marTop w:val="0"/>
          <w:marBottom w:val="0"/>
          <w:divBdr>
            <w:top w:val="none" w:sz="0" w:space="0" w:color="auto"/>
            <w:left w:val="none" w:sz="0" w:space="0" w:color="auto"/>
            <w:bottom w:val="none" w:sz="0" w:space="0" w:color="auto"/>
            <w:right w:val="none" w:sz="0" w:space="0" w:color="auto"/>
          </w:divBdr>
        </w:div>
        <w:div w:id="1213073919">
          <w:marLeft w:val="0"/>
          <w:marRight w:val="0"/>
          <w:marTop w:val="0"/>
          <w:marBottom w:val="0"/>
          <w:divBdr>
            <w:top w:val="none" w:sz="0" w:space="0" w:color="auto"/>
            <w:left w:val="none" w:sz="0" w:space="0" w:color="auto"/>
            <w:bottom w:val="none" w:sz="0" w:space="0" w:color="auto"/>
            <w:right w:val="none" w:sz="0" w:space="0" w:color="auto"/>
          </w:divBdr>
        </w:div>
        <w:div w:id="203104437">
          <w:marLeft w:val="0"/>
          <w:marRight w:val="0"/>
          <w:marTop w:val="0"/>
          <w:marBottom w:val="0"/>
          <w:divBdr>
            <w:top w:val="none" w:sz="0" w:space="0" w:color="auto"/>
            <w:left w:val="none" w:sz="0" w:space="0" w:color="auto"/>
            <w:bottom w:val="none" w:sz="0" w:space="0" w:color="auto"/>
            <w:right w:val="none" w:sz="0" w:space="0" w:color="auto"/>
          </w:divBdr>
        </w:div>
        <w:div w:id="1115635405">
          <w:marLeft w:val="0"/>
          <w:marRight w:val="0"/>
          <w:marTop w:val="0"/>
          <w:marBottom w:val="0"/>
          <w:divBdr>
            <w:top w:val="none" w:sz="0" w:space="0" w:color="auto"/>
            <w:left w:val="none" w:sz="0" w:space="0" w:color="auto"/>
            <w:bottom w:val="none" w:sz="0" w:space="0" w:color="auto"/>
            <w:right w:val="none" w:sz="0" w:space="0" w:color="auto"/>
          </w:divBdr>
        </w:div>
        <w:div w:id="1562641169">
          <w:marLeft w:val="0"/>
          <w:marRight w:val="0"/>
          <w:marTop w:val="0"/>
          <w:marBottom w:val="0"/>
          <w:divBdr>
            <w:top w:val="none" w:sz="0" w:space="0" w:color="auto"/>
            <w:left w:val="none" w:sz="0" w:space="0" w:color="auto"/>
            <w:bottom w:val="none" w:sz="0" w:space="0" w:color="auto"/>
            <w:right w:val="none" w:sz="0" w:space="0" w:color="auto"/>
          </w:divBdr>
        </w:div>
        <w:div w:id="792678844">
          <w:marLeft w:val="0"/>
          <w:marRight w:val="0"/>
          <w:marTop w:val="0"/>
          <w:marBottom w:val="0"/>
          <w:divBdr>
            <w:top w:val="none" w:sz="0" w:space="0" w:color="auto"/>
            <w:left w:val="none" w:sz="0" w:space="0" w:color="auto"/>
            <w:bottom w:val="none" w:sz="0" w:space="0" w:color="auto"/>
            <w:right w:val="none" w:sz="0" w:space="0" w:color="auto"/>
          </w:divBdr>
        </w:div>
        <w:div w:id="971180211">
          <w:marLeft w:val="0"/>
          <w:marRight w:val="0"/>
          <w:marTop w:val="0"/>
          <w:marBottom w:val="0"/>
          <w:divBdr>
            <w:top w:val="none" w:sz="0" w:space="0" w:color="auto"/>
            <w:left w:val="none" w:sz="0" w:space="0" w:color="auto"/>
            <w:bottom w:val="none" w:sz="0" w:space="0" w:color="auto"/>
            <w:right w:val="none" w:sz="0" w:space="0" w:color="auto"/>
          </w:divBdr>
        </w:div>
        <w:div w:id="1317802617">
          <w:marLeft w:val="0"/>
          <w:marRight w:val="0"/>
          <w:marTop w:val="0"/>
          <w:marBottom w:val="0"/>
          <w:divBdr>
            <w:top w:val="none" w:sz="0" w:space="0" w:color="auto"/>
            <w:left w:val="none" w:sz="0" w:space="0" w:color="auto"/>
            <w:bottom w:val="none" w:sz="0" w:space="0" w:color="auto"/>
            <w:right w:val="none" w:sz="0" w:space="0" w:color="auto"/>
          </w:divBdr>
        </w:div>
        <w:div w:id="770977402">
          <w:marLeft w:val="0"/>
          <w:marRight w:val="0"/>
          <w:marTop w:val="0"/>
          <w:marBottom w:val="0"/>
          <w:divBdr>
            <w:top w:val="none" w:sz="0" w:space="0" w:color="auto"/>
            <w:left w:val="none" w:sz="0" w:space="0" w:color="auto"/>
            <w:bottom w:val="none" w:sz="0" w:space="0" w:color="auto"/>
            <w:right w:val="none" w:sz="0" w:space="0" w:color="auto"/>
          </w:divBdr>
        </w:div>
        <w:div w:id="275672439">
          <w:marLeft w:val="0"/>
          <w:marRight w:val="0"/>
          <w:marTop w:val="0"/>
          <w:marBottom w:val="0"/>
          <w:divBdr>
            <w:top w:val="none" w:sz="0" w:space="0" w:color="auto"/>
            <w:left w:val="none" w:sz="0" w:space="0" w:color="auto"/>
            <w:bottom w:val="none" w:sz="0" w:space="0" w:color="auto"/>
            <w:right w:val="none" w:sz="0" w:space="0" w:color="auto"/>
          </w:divBdr>
        </w:div>
        <w:div w:id="397555125">
          <w:marLeft w:val="0"/>
          <w:marRight w:val="0"/>
          <w:marTop w:val="0"/>
          <w:marBottom w:val="0"/>
          <w:divBdr>
            <w:top w:val="none" w:sz="0" w:space="0" w:color="auto"/>
            <w:left w:val="none" w:sz="0" w:space="0" w:color="auto"/>
            <w:bottom w:val="none" w:sz="0" w:space="0" w:color="auto"/>
            <w:right w:val="none" w:sz="0" w:space="0" w:color="auto"/>
          </w:divBdr>
        </w:div>
        <w:div w:id="1971475690">
          <w:marLeft w:val="0"/>
          <w:marRight w:val="0"/>
          <w:marTop w:val="0"/>
          <w:marBottom w:val="0"/>
          <w:divBdr>
            <w:top w:val="none" w:sz="0" w:space="0" w:color="auto"/>
            <w:left w:val="none" w:sz="0" w:space="0" w:color="auto"/>
            <w:bottom w:val="none" w:sz="0" w:space="0" w:color="auto"/>
            <w:right w:val="none" w:sz="0" w:space="0" w:color="auto"/>
          </w:divBdr>
        </w:div>
        <w:div w:id="979533794">
          <w:marLeft w:val="0"/>
          <w:marRight w:val="0"/>
          <w:marTop w:val="0"/>
          <w:marBottom w:val="0"/>
          <w:divBdr>
            <w:top w:val="none" w:sz="0" w:space="0" w:color="auto"/>
            <w:left w:val="none" w:sz="0" w:space="0" w:color="auto"/>
            <w:bottom w:val="none" w:sz="0" w:space="0" w:color="auto"/>
            <w:right w:val="none" w:sz="0" w:space="0" w:color="auto"/>
          </w:divBdr>
        </w:div>
        <w:div w:id="1097940102">
          <w:marLeft w:val="0"/>
          <w:marRight w:val="0"/>
          <w:marTop w:val="0"/>
          <w:marBottom w:val="0"/>
          <w:divBdr>
            <w:top w:val="none" w:sz="0" w:space="0" w:color="auto"/>
            <w:left w:val="none" w:sz="0" w:space="0" w:color="auto"/>
            <w:bottom w:val="none" w:sz="0" w:space="0" w:color="auto"/>
            <w:right w:val="none" w:sz="0" w:space="0" w:color="auto"/>
          </w:divBdr>
        </w:div>
        <w:div w:id="1945844923">
          <w:marLeft w:val="0"/>
          <w:marRight w:val="0"/>
          <w:marTop w:val="0"/>
          <w:marBottom w:val="0"/>
          <w:divBdr>
            <w:top w:val="none" w:sz="0" w:space="0" w:color="auto"/>
            <w:left w:val="none" w:sz="0" w:space="0" w:color="auto"/>
            <w:bottom w:val="none" w:sz="0" w:space="0" w:color="auto"/>
            <w:right w:val="none" w:sz="0" w:space="0" w:color="auto"/>
          </w:divBdr>
        </w:div>
        <w:div w:id="1729184646">
          <w:marLeft w:val="0"/>
          <w:marRight w:val="0"/>
          <w:marTop w:val="0"/>
          <w:marBottom w:val="0"/>
          <w:divBdr>
            <w:top w:val="none" w:sz="0" w:space="0" w:color="auto"/>
            <w:left w:val="none" w:sz="0" w:space="0" w:color="auto"/>
            <w:bottom w:val="none" w:sz="0" w:space="0" w:color="auto"/>
            <w:right w:val="none" w:sz="0" w:space="0" w:color="auto"/>
          </w:divBdr>
        </w:div>
        <w:div w:id="1956518934">
          <w:marLeft w:val="0"/>
          <w:marRight w:val="0"/>
          <w:marTop w:val="0"/>
          <w:marBottom w:val="0"/>
          <w:divBdr>
            <w:top w:val="none" w:sz="0" w:space="0" w:color="auto"/>
            <w:left w:val="none" w:sz="0" w:space="0" w:color="auto"/>
            <w:bottom w:val="none" w:sz="0" w:space="0" w:color="auto"/>
            <w:right w:val="none" w:sz="0" w:space="0" w:color="auto"/>
          </w:divBdr>
        </w:div>
        <w:div w:id="261499474">
          <w:marLeft w:val="0"/>
          <w:marRight w:val="0"/>
          <w:marTop w:val="0"/>
          <w:marBottom w:val="0"/>
          <w:divBdr>
            <w:top w:val="none" w:sz="0" w:space="0" w:color="auto"/>
            <w:left w:val="none" w:sz="0" w:space="0" w:color="auto"/>
            <w:bottom w:val="none" w:sz="0" w:space="0" w:color="auto"/>
            <w:right w:val="none" w:sz="0" w:space="0" w:color="auto"/>
          </w:divBdr>
        </w:div>
        <w:div w:id="232738700">
          <w:marLeft w:val="0"/>
          <w:marRight w:val="0"/>
          <w:marTop w:val="0"/>
          <w:marBottom w:val="0"/>
          <w:divBdr>
            <w:top w:val="none" w:sz="0" w:space="0" w:color="auto"/>
            <w:left w:val="none" w:sz="0" w:space="0" w:color="auto"/>
            <w:bottom w:val="none" w:sz="0" w:space="0" w:color="auto"/>
            <w:right w:val="none" w:sz="0" w:space="0" w:color="auto"/>
          </w:divBdr>
        </w:div>
        <w:div w:id="1180240796">
          <w:marLeft w:val="0"/>
          <w:marRight w:val="0"/>
          <w:marTop w:val="0"/>
          <w:marBottom w:val="0"/>
          <w:divBdr>
            <w:top w:val="none" w:sz="0" w:space="0" w:color="auto"/>
            <w:left w:val="none" w:sz="0" w:space="0" w:color="auto"/>
            <w:bottom w:val="none" w:sz="0" w:space="0" w:color="auto"/>
            <w:right w:val="none" w:sz="0" w:space="0" w:color="auto"/>
          </w:divBdr>
        </w:div>
        <w:div w:id="1496457014">
          <w:marLeft w:val="0"/>
          <w:marRight w:val="0"/>
          <w:marTop w:val="0"/>
          <w:marBottom w:val="0"/>
          <w:divBdr>
            <w:top w:val="none" w:sz="0" w:space="0" w:color="auto"/>
            <w:left w:val="none" w:sz="0" w:space="0" w:color="auto"/>
            <w:bottom w:val="none" w:sz="0" w:space="0" w:color="auto"/>
            <w:right w:val="none" w:sz="0" w:space="0" w:color="auto"/>
          </w:divBdr>
        </w:div>
        <w:div w:id="1733582511">
          <w:marLeft w:val="0"/>
          <w:marRight w:val="0"/>
          <w:marTop w:val="0"/>
          <w:marBottom w:val="0"/>
          <w:divBdr>
            <w:top w:val="none" w:sz="0" w:space="0" w:color="auto"/>
            <w:left w:val="none" w:sz="0" w:space="0" w:color="auto"/>
            <w:bottom w:val="none" w:sz="0" w:space="0" w:color="auto"/>
            <w:right w:val="none" w:sz="0" w:space="0" w:color="auto"/>
          </w:divBdr>
        </w:div>
        <w:div w:id="242496941">
          <w:marLeft w:val="0"/>
          <w:marRight w:val="0"/>
          <w:marTop w:val="0"/>
          <w:marBottom w:val="0"/>
          <w:divBdr>
            <w:top w:val="none" w:sz="0" w:space="0" w:color="auto"/>
            <w:left w:val="none" w:sz="0" w:space="0" w:color="auto"/>
            <w:bottom w:val="none" w:sz="0" w:space="0" w:color="auto"/>
            <w:right w:val="none" w:sz="0" w:space="0" w:color="auto"/>
          </w:divBdr>
        </w:div>
        <w:div w:id="1486313514">
          <w:marLeft w:val="0"/>
          <w:marRight w:val="0"/>
          <w:marTop w:val="0"/>
          <w:marBottom w:val="0"/>
          <w:divBdr>
            <w:top w:val="none" w:sz="0" w:space="0" w:color="auto"/>
            <w:left w:val="none" w:sz="0" w:space="0" w:color="auto"/>
            <w:bottom w:val="none" w:sz="0" w:space="0" w:color="auto"/>
            <w:right w:val="none" w:sz="0" w:space="0" w:color="auto"/>
          </w:divBdr>
        </w:div>
        <w:div w:id="1523277190">
          <w:marLeft w:val="0"/>
          <w:marRight w:val="0"/>
          <w:marTop w:val="0"/>
          <w:marBottom w:val="0"/>
          <w:divBdr>
            <w:top w:val="none" w:sz="0" w:space="0" w:color="auto"/>
            <w:left w:val="none" w:sz="0" w:space="0" w:color="auto"/>
            <w:bottom w:val="none" w:sz="0" w:space="0" w:color="auto"/>
            <w:right w:val="none" w:sz="0" w:space="0" w:color="auto"/>
          </w:divBdr>
        </w:div>
        <w:div w:id="107285251">
          <w:marLeft w:val="0"/>
          <w:marRight w:val="0"/>
          <w:marTop w:val="0"/>
          <w:marBottom w:val="0"/>
          <w:divBdr>
            <w:top w:val="none" w:sz="0" w:space="0" w:color="auto"/>
            <w:left w:val="none" w:sz="0" w:space="0" w:color="auto"/>
            <w:bottom w:val="none" w:sz="0" w:space="0" w:color="auto"/>
            <w:right w:val="none" w:sz="0" w:space="0" w:color="auto"/>
          </w:divBdr>
        </w:div>
        <w:div w:id="1997490886">
          <w:marLeft w:val="0"/>
          <w:marRight w:val="0"/>
          <w:marTop w:val="0"/>
          <w:marBottom w:val="0"/>
          <w:divBdr>
            <w:top w:val="none" w:sz="0" w:space="0" w:color="auto"/>
            <w:left w:val="none" w:sz="0" w:space="0" w:color="auto"/>
            <w:bottom w:val="none" w:sz="0" w:space="0" w:color="auto"/>
            <w:right w:val="none" w:sz="0" w:space="0" w:color="auto"/>
          </w:divBdr>
        </w:div>
        <w:div w:id="537937867">
          <w:marLeft w:val="0"/>
          <w:marRight w:val="0"/>
          <w:marTop w:val="0"/>
          <w:marBottom w:val="0"/>
          <w:divBdr>
            <w:top w:val="none" w:sz="0" w:space="0" w:color="auto"/>
            <w:left w:val="none" w:sz="0" w:space="0" w:color="auto"/>
            <w:bottom w:val="none" w:sz="0" w:space="0" w:color="auto"/>
            <w:right w:val="none" w:sz="0" w:space="0" w:color="auto"/>
          </w:divBdr>
        </w:div>
        <w:div w:id="1731805409">
          <w:marLeft w:val="0"/>
          <w:marRight w:val="0"/>
          <w:marTop w:val="0"/>
          <w:marBottom w:val="0"/>
          <w:divBdr>
            <w:top w:val="none" w:sz="0" w:space="0" w:color="auto"/>
            <w:left w:val="none" w:sz="0" w:space="0" w:color="auto"/>
            <w:bottom w:val="none" w:sz="0" w:space="0" w:color="auto"/>
            <w:right w:val="none" w:sz="0" w:space="0" w:color="auto"/>
          </w:divBdr>
        </w:div>
        <w:div w:id="549153329">
          <w:marLeft w:val="0"/>
          <w:marRight w:val="0"/>
          <w:marTop w:val="0"/>
          <w:marBottom w:val="0"/>
          <w:divBdr>
            <w:top w:val="none" w:sz="0" w:space="0" w:color="auto"/>
            <w:left w:val="none" w:sz="0" w:space="0" w:color="auto"/>
            <w:bottom w:val="none" w:sz="0" w:space="0" w:color="auto"/>
            <w:right w:val="none" w:sz="0" w:space="0" w:color="auto"/>
          </w:divBdr>
        </w:div>
        <w:div w:id="90709348">
          <w:marLeft w:val="0"/>
          <w:marRight w:val="0"/>
          <w:marTop w:val="0"/>
          <w:marBottom w:val="0"/>
          <w:divBdr>
            <w:top w:val="none" w:sz="0" w:space="0" w:color="auto"/>
            <w:left w:val="none" w:sz="0" w:space="0" w:color="auto"/>
            <w:bottom w:val="none" w:sz="0" w:space="0" w:color="auto"/>
            <w:right w:val="none" w:sz="0" w:space="0" w:color="auto"/>
          </w:divBdr>
        </w:div>
        <w:div w:id="610668909">
          <w:marLeft w:val="0"/>
          <w:marRight w:val="0"/>
          <w:marTop w:val="0"/>
          <w:marBottom w:val="0"/>
          <w:divBdr>
            <w:top w:val="none" w:sz="0" w:space="0" w:color="auto"/>
            <w:left w:val="none" w:sz="0" w:space="0" w:color="auto"/>
            <w:bottom w:val="none" w:sz="0" w:space="0" w:color="auto"/>
            <w:right w:val="none" w:sz="0" w:space="0" w:color="auto"/>
          </w:divBdr>
        </w:div>
        <w:div w:id="287971580">
          <w:marLeft w:val="0"/>
          <w:marRight w:val="0"/>
          <w:marTop w:val="0"/>
          <w:marBottom w:val="0"/>
          <w:divBdr>
            <w:top w:val="none" w:sz="0" w:space="0" w:color="auto"/>
            <w:left w:val="none" w:sz="0" w:space="0" w:color="auto"/>
            <w:bottom w:val="none" w:sz="0" w:space="0" w:color="auto"/>
            <w:right w:val="none" w:sz="0" w:space="0" w:color="auto"/>
          </w:divBdr>
        </w:div>
        <w:div w:id="146484987">
          <w:marLeft w:val="0"/>
          <w:marRight w:val="0"/>
          <w:marTop w:val="0"/>
          <w:marBottom w:val="0"/>
          <w:divBdr>
            <w:top w:val="none" w:sz="0" w:space="0" w:color="auto"/>
            <w:left w:val="none" w:sz="0" w:space="0" w:color="auto"/>
            <w:bottom w:val="none" w:sz="0" w:space="0" w:color="auto"/>
            <w:right w:val="none" w:sz="0" w:space="0" w:color="auto"/>
          </w:divBdr>
        </w:div>
        <w:div w:id="1808665681">
          <w:marLeft w:val="0"/>
          <w:marRight w:val="0"/>
          <w:marTop w:val="0"/>
          <w:marBottom w:val="0"/>
          <w:divBdr>
            <w:top w:val="none" w:sz="0" w:space="0" w:color="auto"/>
            <w:left w:val="none" w:sz="0" w:space="0" w:color="auto"/>
            <w:bottom w:val="none" w:sz="0" w:space="0" w:color="auto"/>
            <w:right w:val="none" w:sz="0" w:space="0" w:color="auto"/>
          </w:divBdr>
        </w:div>
        <w:div w:id="37554063">
          <w:marLeft w:val="0"/>
          <w:marRight w:val="0"/>
          <w:marTop w:val="0"/>
          <w:marBottom w:val="0"/>
          <w:divBdr>
            <w:top w:val="none" w:sz="0" w:space="0" w:color="auto"/>
            <w:left w:val="none" w:sz="0" w:space="0" w:color="auto"/>
            <w:bottom w:val="none" w:sz="0" w:space="0" w:color="auto"/>
            <w:right w:val="none" w:sz="0" w:space="0" w:color="auto"/>
          </w:divBdr>
        </w:div>
        <w:div w:id="347296682">
          <w:marLeft w:val="0"/>
          <w:marRight w:val="0"/>
          <w:marTop w:val="0"/>
          <w:marBottom w:val="0"/>
          <w:divBdr>
            <w:top w:val="none" w:sz="0" w:space="0" w:color="auto"/>
            <w:left w:val="none" w:sz="0" w:space="0" w:color="auto"/>
            <w:bottom w:val="none" w:sz="0" w:space="0" w:color="auto"/>
            <w:right w:val="none" w:sz="0" w:space="0" w:color="auto"/>
          </w:divBdr>
        </w:div>
        <w:div w:id="1156842868">
          <w:marLeft w:val="0"/>
          <w:marRight w:val="0"/>
          <w:marTop w:val="0"/>
          <w:marBottom w:val="0"/>
          <w:divBdr>
            <w:top w:val="none" w:sz="0" w:space="0" w:color="auto"/>
            <w:left w:val="none" w:sz="0" w:space="0" w:color="auto"/>
            <w:bottom w:val="none" w:sz="0" w:space="0" w:color="auto"/>
            <w:right w:val="none" w:sz="0" w:space="0" w:color="auto"/>
          </w:divBdr>
        </w:div>
        <w:div w:id="778716574">
          <w:marLeft w:val="0"/>
          <w:marRight w:val="0"/>
          <w:marTop w:val="0"/>
          <w:marBottom w:val="0"/>
          <w:divBdr>
            <w:top w:val="none" w:sz="0" w:space="0" w:color="auto"/>
            <w:left w:val="none" w:sz="0" w:space="0" w:color="auto"/>
            <w:bottom w:val="none" w:sz="0" w:space="0" w:color="auto"/>
            <w:right w:val="none" w:sz="0" w:space="0" w:color="auto"/>
          </w:divBdr>
        </w:div>
        <w:div w:id="1836728785">
          <w:marLeft w:val="0"/>
          <w:marRight w:val="0"/>
          <w:marTop w:val="0"/>
          <w:marBottom w:val="0"/>
          <w:divBdr>
            <w:top w:val="none" w:sz="0" w:space="0" w:color="auto"/>
            <w:left w:val="none" w:sz="0" w:space="0" w:color="auto"/>
            <w:bottom w:val="none" w:sz="0" w:space="0" w:color="auto"/>
            <w:right w:val="none" w:sz="0" w:space="0" w:color="auto"/>
          </w:divBdr>
        </w:div>
        <w:div w:id="45416727">
          <w:marLeft w:val="0"/>
          <w:marRight w:val="0"/>
          <w:marTop w:val="0"/>
          <w:marBottom w:val="0"/>
          <w:divBdr>
            <w:top w:val="none" w:sz="0" w:space="0" w:color="auto"/>
            <w:left w:val="none" w:sz="0" w:space="0" w:color="auto"/>
            <w:bottom w:val="none" w:sz="0" w:space="0" w:color="auto"/>
            <w:right w:val="none" w:sz="0" w:space="0" w:color="auto"/>
          </w:divBdr>
        </w:div>
        <w:div w:id="1390959311">
          <w:marLeft w:val="0"/>
          <w:marRight w:val="0"/>
          <w:marTop w:val="0"/>
          <w:marBottom w:val="0"/>
          <w:divBdr>
            <w:top w:val="none" w:sz="0" w:space="0" w:color="auto"/>
            <w:left w:val="none" w:sz="0" w:space="0" w:color="auto"/>
            <w:bottom w:val="none" w:sz="0" w:space="0" w:color="auto"/>
            <w:right w:val="none" w:sz="0" w:space="0" w:color="auto"/>
          </w:divBdr>
        </w:div>
        <w:div w:id="1421410641">
          <w:marLeft w:val="0"/>
          <w:marRight w:val="0"/>
          <w:marTop w:val="0"/>
          <w:marBottom w:val="0"/>
          <w:divBdr>
            <w:top w:val="none" w:sz="0" w:space="0" w:color="auto"/>
            <w:left w:val="none" w:sz="0" w:space="0" w:color="auto"/>
            <w:bottom w:val="none" w:sz="0" w:space="0" w:color="auto"/>
            <w:right w:val="none" w:sz="0" w:space="0" w:color="auto"/>
          </w:divBdr>
        </w:div>
        <w:div w:id="435566682">
          <w:marLeft w:val="0"/>
          <w:marRight w:val="0"/>
          <w:marTop w:val="0"/>
          <w:marBottom w:val="0"/>
          <w:divBdr>
            <w:top w:val="none" w:sz="0" w:space="0" w:color="auto"/>
            <w:left w:val="none" w:sz="0" w:space="0" w:color="auto"/>
            <w:bottom w:val="none" w:sz="0" w:space="0" w:color="auto"/>
            <w:right w:val="none" w:sz="0" w:space="0" w:color="auto"/>
          </w:divBdr>
        </w:div>
        <w:div w:id="1789396826">
          <w:marLeft w:val="0"/>
          <w:marRight w:val="0"/>
          <w:marTop w:val="0"/>
          <w:marBottom w:val="0"/>
          <w:divBdr>
            <w:top w:val="none" w:sz="0" w:space="0" w:color="auto"/>
            <w:left w:val="none" w:sz="0" w:space="0" w:color="auto"/>
            <w:bottom w:val="none" w:sz="0" w:space="0" w:color="auto"/>
            <w:right w:val="none" w:sz="0" w:space="0" w:color="auto"/>
          </w:divBdr>
        </w:div>
        <w:div w:id="190923284">
          <w:marLeft w:val="0"/>
          <w:marRight w:val="0"/>
          <w:marTop w:val="0"/>
          <w:marBottom w:val="0"/>
          <w:divBdr>
            <w:top w:val="none" w:sz="0" w:space="0" w:color="auto"/>
            <w:left w:val="none" w:sz="0" w:space="0" w:color="auto"/>
            <w:bottom w:val="none" w:sz="0" w:space="0" w:color="auto"/>
            <w:right w:val="none" w:sz="0" w:space="0" w:color="auto"/>
          </w:divBdr>
        </w:div>
        <w:div w:id="103841151">
          <w:marLeft w:val="0"/>
          <w:marRight w:val="0"/>
          <w:marTop w:val="0"/>
          <w:marBottom w:val="0"/>
          <w:divBdr>
            <w:top w:val="none" w:sz="0" w:space="0" w:color="auto"/>
            <w:left w:val="none" w:sz="0" w:space="0" w:color="auto"/>
            <w:bottom w:val="none" w:sz="0" w:space="0" w:color="auto"/>
            <w:right w:val="none" w:sz="0" w:space="0" w:color="auto"/>
          </w:divBdr>
        </w:div>
        <w:div w:id="624459171">
          <w:marLeft w:val="0"/>
          <w:marRight w:val="0"/>
          <w:marTop w:val="0"/>
          <w:marBottom w:val="0"/>
          <w:divBdr>
            <w:top w:val="none" w:sz="0" w:space="0" w:color="auto"/>
            <w:left w:val="none" w:sz="0" w:space="0" w:color="auto"/>
            <w:bottom w:val="none" w:sz="0" w:space="0" w:color="auto"/>
            <w:right w:val="none" w:sz="0" w:space="0" w:color="auto"/>
          </w:divBdr>
        </w:div>
        <w:div w:id="292948901">
          <w:marLeft w:val="0"/>
          <w:marRight w:val="0"/>
          <w:marTop w:val="0"/>
          <w:marBottom w:val="0"/>
          <w:divBdr>
            <w:top w:val="none" w:sz="0" w:space="0" w:color="auto"/>
            <w:left w:val="none" w:sz="0" w:space="0" w:color="auto"/>
            <w:bottom w:val="none" w:sz="0" w:space="0" w:color="auto"/>
            <w:right w:val="none" w:sz="0" w:space="0" w:color="auto"/>
          </w:divBdr>
        </w:div>
        <w:div w:id="863403716">
          <w:marLeft w:val="0"/>
          <w:marRight w:val="0"/>
          <w:marTop w:val="0"/>
          <w:marBottom w:val="0"/>
          <w:divBdr>
            <w:top w:val="none" w:sz="0" w:space="0" w:color="auto"/>
            <w:left w:val="none" w:sz="0" w:space="0" w:color="auto"/>
            <w:bottom w:val="none" w:sz="0" w:space="0" w:color="auto"/>
            <w:right w:val="none" w:sz="0" w:space="0" w:color="auto"/>
          </w:divBdr>
        </w:div>
        <w:div w:id="1408839187">
          <w:marLeft w:val="0"/>
          <w:marRight w:val="0"/>
          <w:marTop w:val="0"/>
          <w:marBottom w:val="0"/>
          <w:divBdr>
            <w:top w:val="none" w:sz="0" w:space="0" w:color="auto"/>
            <w:left w:val="none" w:sz="0" w:space="0" w:color="auto"/>
            <w:bottom w:val="none" w:sz="0" w:space="0" w:color="auto"/>
            <w:right w:val="none" w:sz="0" w:space="0" w:color="auto"/>
          </w:divBdr>
        </w:div>
        <w:div w:id="815338511">
          <w:marLeft w:val="0"/>
          <w:marRight w:val="0"/>
          <w:marTop w:val="0"/>
          <w:marBottom w:val="0"/>
          <w:divBdr>
            <w:top w:val="none" w:sz="0" w:space="0" w:color="auto"/>
            <w:left w:val="none" w:sz="0" w:space="0" w:color="auto"/>
            <w:bottom w:val="none" w:sz="0" w:space="0" w:color="auto"/>
            <w:right w:val="none" w:sz="0" w:space="0" w:color="auto"/>
          </w:divBdr>
        </w:div>
        <w:div w:id="406080338">
          <w:marLeft w:val="0"/>
          <w:marRight w:val="0"/>
          <w:marTop w:val="0"/>
          <w:marBottom w:val="0"/>
          <w:divBdr>
            <w:top w:val="none" w:sz="0" w:space="0" w:color="auto"/>
            <w:left w:val="none" w:sz="0" w:space="0" w:color="auto"/>
            <w:bottom w:val="none" w:sz="0" w:space="0" w:color="auto"/>
            <w:right w:val="none" w:sz="0" w:space="0" w:color="auto"/>
          </w:divBdr>
        </w:div>
      </w:divsChild>
    </w:div>
    <w:div w:id="601837514">
      <w:bodyDiv w:val="1"/>
      <w:marLeft w:val="0"/>
      <w:marRight w:val="0"/>
      <w:marTop w:val="0"/>
      <w:marBottom w:val="0"/>
      <w:divBdr>
        <w:top w:val="none" w:sz="0" w:space="0" w:color="auto"/>
        <w:left w:val="none" w:sz="0" w:space="0" w:color="auto"/>
        <w:bottom w:val="none" w:sz="0" w:space="0" w:color="auto"/>
        <w:right w:val="none" w:sz="0" w:space="0" w:color="auto"/>
      </w:divBdr>
      <w:divsChild>
        <w:div w:id="254095152">
          <w:marLeft w:val="0"/>
          <w:marRight w:val="0"/>
          <w:marTop w:val="0"/>
          <w:marBottom w:val="0"/>
          <w:divBdr>
            <w:top w:val="none" w:sz="0" w:space="0" w:color="auto"/>
            <w:left w:val="none" w:sz="0" w:space="0" w:color="auto"/>
            <w:bottom w:val="none" w:sz="0" w:space="0" w:color="auto"/>
            <w:right w:val="none" w:sz="0" w:space="0" w:color="auto"/>
          </w:divBdr>
        </w:div>
        <w:div w:id="1310211395">
          <w:marLeft w:val="0"/>
          <w:marRight w:val="0"/>
          <w:marTop w:val="0"/>
          <w:marBottom w:val="0"/>
          <w:divBdr>
            <w:top w:val="none" w:sz="0" w:space="0" w:color="auto"/>
            <w:left w:val="none" w:sz="0" w:space="0" w:color="auto"/>
            <w:bottom w:val="none" w:sz="0" w:space="0" w:color="auto"/>
            <w:right w:val="none" w:sz="0" w:space="0" w:color="auto"/>
          </w:divBdr>
        </w:div>
        <w:div w:id="1574664103">
          <w:marLeft w:val="0"/>
          <w:marRight w:val="0"/>
          <w:marTop w:val="0"/>
          <w:marBottom w:val="0"/>
          <w:divBdr>
            <w:top w:val="none" w:sz="0" w:space="0" w:color="auto"/>
            <w:left w:val="none" w:sz="0" w:space="0" w:color="auto"/>
            <w:bottom w:val="none" w:sz="0" w:space="0" w:color="auto"/>
            <w:right w:val="none" w:sz="0" w:space="0" w:color="auto"/>
          </w:divBdr>
        </w:div>
        <w:div w:id="1829707185">
          <w:marLeft w:val="0"/>
          <w:marRight w:val="0"/>
          <w:marTop w:val="0"/>
          <w:marBottom w:val="0"/>
          <w:divBdr>
            <w:top w:val="none" w:sz="0" w:space="0" w:color="auto"/>
            <w:left w:val="none" w:sz="0" w:space="0" w:color="auto"/>
            <w:bottom w:val="none" w:sz="0" w:space="0" w:color="auto"/>
            <w:right w:val="none" w:sz="0" w:space="0" w:color="auto"/>
          </w:divBdr>
        </w:div>
        <w:div w:id="470176980">
          <w:marLeft w:val="0"/>
          <w:marRight w:val="0"/>
          <w:marTop w:val="0"/>
          <w:marBottom w:val="0"/>
          <w:divBdr>
            <w:top w:val="none" w:sz="0" w:space="0" w:color="auto"/>
            <w:left w:val="none" w:sz="0" w:space="0" w:color="auto"/>
            <w:bottom w:val="none" w:sz="0" w:space="0" w:color="auto"/>
            <w:right w:val="none" w:sz="0" w:space="0" w:color="auto"/>
          </w:divBdr>
        </w:div>
        <w:div w:id="2021201024">
          <w:marLeft w:val="0"/>
          <w:marRight w:val="0"/>
          <w:marTop w:val="0"/>
          <w:marBottom w:val="0"/>
          <w:divBdr>
            <w:top w:val="none" w:sz="0" w:space="0" w:color="auto"/>
            <w:left w:val="none" w:sz="0" w:space="0" w:color="auto"/>
            <w:bottom w:val="none" w:sz="0" w:space="0" w:color="auto"/>
            <w:right w:val="none" w:sz="0" w:space="0" w:color="auto"/>
          </w:divBdr>
        </w:div>
        <w:div w:id="6451482">
          <w:marLeft w:val="0"/>
          <w:marRight w:val="0"/>
          <w:marTop w:val="0"/>
          <w:marBottom w:val="0"/>
          <w:divBdr>
            <w:top w:val="none" w:sz="0" w:space="0" w:color="auto"/>
            <w:left w:val="none" w:sz="0" w:space="0" w:color="auto"/>
            <w:bottom w:val="none" w:sz="0" w:space="0" w:color="auto"/>
            <w:right w:val="none" w:sz="0" w:space="0" w:color="auto"/>
          </w:divBdr>
        </w:div>
        <w:div w:id="524485602">
          <w:marLeft w:val="0"/>
          <w:marRight w:val="0"/>
          <w:marTop w:val="0"/>
          <w:marBottom w:val="0"/>
          <w:divBdr>
            <w:top w:val="none" w:sz="0" w:space="0" w:color="auto"/>
            <w:left w:val="none" w:sz="0" w:space="0" w:color="auto"/>
            <w:bottom w:val="none" w:sz="0" w:space="0" w:color="auto"/>
            <w:right w:val="none" w:sz="0" w:space="0" w:color="auto"/>
          </w:divBdr>
        </w:div>
        <w:div w:id="16930699">
          <w:marLeft w:val="0"/>
          <w:marRight w:val="0"/>
          <w:marTop w:val="0"/>
          <w:marBottom w:val="0"/>
          <w:divBdr>
            <w:top w:val="none" w:sz="0" w:space="0" w:color="auto"/>
            <w:left w:val="none" w:sz="0" w:space="0" w:color="auto"/>
            <w:bottom w:val="none" w:sz="0" w:space="0" w:color="auto"/>
            <w:right w:val="none" w:sz="0" w:space="0" w:color="auto"/>
          </w:divBdr>
        </w:div>
        <w:div w:id="65884703">
          <w:marLeft w:val="0"/>
          <w:marRight w:val="0"/>
          <w:marTop w:val="0"/>
          <w:marBottom w:val="0"/>
          <w:divBdr>
            <w:top w:val="none" w:sz="0" w:space="0" w:color="auto"/>
            <w:left w:val="none" w:sz="0" w:space="0" w:color="auto"/>
            <w:bottom w:val="none" w:sz="0" w:space="0" w:color="auto"/>
            <w:right w:val="none" w:sz="0" w:space="0" w:color="auto"/>
          </w:divBdr>
        </w:div>
        <w:div w:id="228466102">
          <w:marLeft w:val="0"/>
          <w:marRight w:val="0"/>
          <w:marTop w:val="0"/>
          <w:marBottom w:val="0"/>
          <w:divBdr>
            <w:top w:val="none" w:sz="0" w:space="0" w:color="auto"/>
            <w:left w:val="none" w:sz="0" w:space="0" w:color="auto"/>
            <w:bottom w:val="none" w:sz="0" w:space="0" w:color="auto"/>
            <w:right w:val="none" w:sz="0" w:space="0" w:color="auto"/>
          </w:divBdr>
        </w:div>
        <w:div w:id="1394618895">
          <w:marLeft w:val="0"/>
          <w:marRight w:val="0"/>
          <w:marTop w:val="0"/>
          <w:marBottom w:val="0"/>
          <w:divBdr>
            <w:top w:val="none" w:sz="0" w:space="0" w:color="auto"/>
            <w:left w:val="none" w:sz="0" w:space="0" w:color="auto"/>
            <w:bottom w:val="none" w:sz="0" w:space="0" w:color="auto"/>
            <w:right w:val="none" w:sz="0" w:space="0" w:color="auto"/>
          </w:divBdr>
        </w:div>
        <w:div w:id="1979912531">
          <w:marLeft w:val="0"/>
          <w:marRight w:val="0"/>
          <w:marTop w:val="0"/>
          <w:marBottom w:val="0"/>
          <w:divBdr>
            <w:top w:val="none" w:sz="0" w:space="0" w:color="auto"/>
            <w:left w:val="none" w:sz="0" w:space="0" w:color="auto"/>
            <w:bottom w:val="none" w:sz="0" w:space="0" w:color="auto"/>
            <w:right w:val="none" w:sz="0" w:space="0" w:color="auto"/>
          </w:divBdr>
        </w:div>
        <w:div w:id="561058092">
          <w:marLeft w:val="0"/>
          <w:marRight w:val="0"/>
          <w:marTop w:val="0"/>
          <w:marBottom w:val="0"/>
          <w:divBdr>
            <w:top w:val="none" w:sz="0" w:space="0" w:color="auto"/>
            <w:left w:val="none" w:sz="0" w:space="0" w:color="auto"/>
            <w:bottom w:val="none" w:sz="0" w:space="0" w:color="auto"/>
            <w:right w:val="none" w:sz="0" w:space="0" w:color="auto"/>
          </w:divBdr>
        </w:div>
        <w:div w:id="1633362910">
          <w:marLeft w:val="0"/>
          <w:marRight w:val="0"/>
          <w:marTop w:val="0"/>
          <w:marBottom w:val="0"/>
          <w:divBdr>
            <w:top w:val="none" w:sz="0" w:space="0" w:color="auto"/>
            <w:left w:val="none" w:sz="0" w:space="0" w:color="auto"/>
            <w:bottom w:val="none" w:sz="0" w:space="0" w:color="auto"/>
            <w:right w:val="none" w:sz="0" w:space="0" w:color="auto"/>
          </w:divBdr>
        </w:div>
        <w:div w:id="150879320">
          <w:marLeft w:val="0"/>
          <w:marRight w:val="0"/>
          <w:marTop w:val="0"/>
          <w:marBottom w:val="0"/>
          <w:divBdr>
            <w:top w:val="none" w:sz="0" w:space="0" w:color="auto"/>
            <w:left w:val="none" w:sz="0" w:space="0" w:color="auto"/>
            <w:bottom w:val="none" w:sz="0" w:space="0" w:color="auto"/>
            <w:right w:val="none" w:sz="0" w:space="0" w:color="auto"/>
          </w:divBdr>
        </w:div>
        <w:div w:id="569509117">
          <w:marLeft w:val="0"/>
          <w:marRight w:val="0"/>
          <w:marTop w:val="0"/>
          <w:marBottom w:val="0"/>
          <w:divBdr>
            <w:top w:val="none" w:sz="0" w:space="0" w:color="auto"/>
            <w:left w:val="none" w:sz="0" w:space="0" w:color="auto"/>
            <w:bottom w:val="none" w:sz="0" w:space="0" w:color="auto"/>
            <w:right w:val="none" w:sz="0" w:space="0" w:color="auto"/>
          </w:divBdr>
        </w:div>
        <w:div w:id="1970284446">
          <w:marLeft w:val="0"/>
          <w:marRight w:val="0"/>
          <w:marTop w:val="0"/>
          <w:marBottom w:val="0"/>
          <w:divBdr>
            <w:top w:val="none" w:sz="0" w:space="0" w:color="auto"/>
            <w:left w:val="none" w:sz="0" w:space="0" w:color="auto"/>
            <w:bottom w:val="none" w:sz="0" w:space="0" w:color="auto"/>
            <w:right w:val="none" w:sz="0" w:space="0" w:color="auto"/>
          </w:divBdr>
        </w:div>
        <w:div w:id="1905792962">
          <w:marLeft w:val="0"/>
          <w:marRight w:val="0"/>
          <w:marTop w:val="0"/>
          <w:marBottom w:val="0"/>
          <w:divBdr>
            <w:top w:val="none" w:sz="0" w:space="0" w:color="auto"/>
            <w:left w:val="none" w:sz="0" w:space="0" w:color="auto"/>
            <w:bottom w:val="none" w:sz="0" w:space="0" w:color="auto"/>
            <w:right w:val="none" w:sz="0" w:space="0" w:color="auto"/>
          </w:divBdr>
        </w:div>
        <w:div w:id="71631469">
          <w:marLeft w:val="0"/>
          <w:marRight w:val="0"/>
          <w:marTop w:val="0"/>
          <w:marBottom w:val="0"/>
          <w:divBdr>
            <w:top w:val="none" w:sz="0" w:space="0" w:color="auto"/>
            <w:left w:val="none" w:sz="0" w:space="0" w:color="auto"/>
            <w:bottom w:val="none" w:sz="0" w:space="0" w:color="auto"/>
            <w:right w:val="none" w:sz="0" w:space="0" w:color="auto"/>
          </w:divBdr>
        </w:div>
        <w:div w:id="505824897">
          <w:marLeft w:val="0"/>
          <w:marRight w:val="0"/>
          <w:marTop w:val="0"/>
          <w:marBottom w:val="0"/>
          <w:divBdr>
            <w:top w:val="none" w:sz="0" w:space="0" w:color="auto"/>
            <w:left w:val="none" w:sz="0" w:space="0" w:color="auto"/>
            <w:bottom w:val="none" w:sz="0" w:space="0" w:color="auto"/>
            <w:right w:val="none" w:sz="0" w:space="0" w:color="auto"/>
          </w:divBdr>
        </w:div>
        <w:div w:id="1359309425">
          <w:marLeft w:val="0"/>
          <w:marRight w:val="0"/>
          <w:marTop w:val="0"/>
          <w:marBottom w:val="0"/>
          <w:divBdr>
            <w:top w:val="none" w:sz="0" w:space="0" w:color="auto"/>
            <w:left w:val="none" w:sz="0" w:space="0" w:color="auto"/>
            <w:bottom w:val="none" w:sz="0" w:space="0" w:color="auto"/>
            <w:right w:val="none" w:sz="0" w:space="0" w:color="auto"/>
          </w:divBdr>
        </w:div>
        <w:div w:id="648902594">
          <w:marLeft w:val="0"/>
          <w:marRight w:val="0"/>
          <w:marTop w:val="0"/>
          <w:marBottom w:val="0"/>
          <w:divBdr>
            <w:top w:val="none" w:sz="0" w:space="0" w:color="auto"/>
            <w:left w:val="none" w:sz="0" w:space="0" w:color="auto"/>
            <w:bottom w:val="none" w:sz="0" w:space="0" w:color="auto"/>
            <w:right w:val="none" w:sz="0" w:space="0" w:color="auto"/>
          </w:divBdr>
        </w:div>
        <w:div w:id="1765421201">
          <w:marLeft w:val="0"/>
          <w:marRight w:val="0"/>
          <w:marTop w:val="0"/>
          <w:marBottom w:val="0"/>
          <w:divBdr>
            <w:top w:val="none" w:sz="0" w:space="0" w:color="auto"/>
            <w:left w:val="none" w:sz="0" w:space="0" w:color="auto"/>
            <w:bottom w:val="none" w:sz="0" w:space="0" w:color="auto"/>
            <w:right w:val="none" w:sz="0" w:space="0" w:color="auto"/>
          </w:divBdr>
        </w:div>
        <w:div w:id="803157267">
          <w:marLeft w:val="0"/>
          <w:marRight w:val="0"/>
          <w:marTop w:val="0"/>
          <w:marBottom w:val="0"/>
          <w:divBdr>
            <w:top w:val="none" w:sz="0" w:space="0" w:color="auto"/>
            <w:left w:val="none" w:sz="0" w:space="0" w:color="auto"/>
            <w:bottom w:val="none" w:sz="0" w:space="0" w:color="auto"/>
            <w:right w:val="none" w:sz="0" w:space="0" w:color="auto"/>
          </w:divBdr>
        </w:div>
        <w:div w:id="676925224">
          <w:marLeft w:val="0"/>
          <w:marRight w:val="0"/>
          <w:marTop w:val="0"/>
          <w:marBottom w:val="0"/>
          <w:divBdr>
            <w:top w:val="none" w:sz="0" w:space="0" w:color="auto"/>
            <w:left w:val="none" w:sz="0" w:space="0" w:color="auto"/>
            <w:bottom w:val="none" w:sz="0" w:space="0" w:color="auto"/>
            <w:right w:val="none" w:sz="0" w:space="0" w:color="auto"/>
          </w:divBdr>
        </w:div>
        <w:div w:id="2065762008">
          <w:marLeft w:val="0"/>
          <w:marRight w:val="0"/>
          <w:marTop w:val="0"/>
          <w:marBottom w:val="0"/>
          <w:divBdr>
            <w:top w:val="none" w:sz="0" w:space="0" w:color="auto"/>
            <w:left w:val="none" w:sz="0" w:space="0" w:color="auto"/>
            <w:bottom w:val="none" w:sz="0" w:space="0" w:color="auto"/>
            <w:right w:val="none" w:sz="0" w:space="0" w:color="auto"/>
          </w:divBdr>
        </w:div>
        <w:div w:id="578951097">
          <w:marLeft w:val="0"/>
          <w:marRight w:val="0"/>
          <w:marTop w:val="0"/>
          <w:marBottom w:val="0"/>
          <w:divBdr>
            <w:top w:val="none" w:sz="0" w:space="0" w:color="auto"/>
            <w:left w:val="none" w:sz="0" w:space="0" w:color="auto"/>
            <w:bottom w:val="none" w:sz="0" w:space="0" w:color="auto"/>
            <w:right w:val="none" w:sz="0" w:space="0" w:color="auto"/>
          </w:divBdr>
        </w:div>
        <w:div w:id="657808803">
          <w:marLeft w:val="0"/>
          <w:marRight w:val="0"/>
          <w:marTop w:val="0"/>
          <w:marBottom w:val="0"/>
          <w:divBdr>
            <w:top w:val="none" w:sz="0" w:space="0" w:color="auto"/>
            <w:left w:val="none" w:sz="0" w:space="0" w:color="auto"/>
            <w:bottom w:val="none" w:sz="0" w:space="0" w:color="auto"/>
            <w:right w:val="none" w:sz="0" w:space="0" w:color="auto"/>
          </w:divBdr>
        </w:div>
        <w:div w:id="1630167023">
          <w:marLeft w:val="0"/>
          <w:marRight w:val="0"/>
          <w:marTop w:val="0"/>
          <w:marBottom w:val="0"/>
          <w:divBdr>
            <w:top w:val="none" w:sz="0" w:space="0" w:color="auto"/>
            <w:left w:val="none" w:sz="0" w:space="0" w:color="auto"/>
            <w:bottom w:val="none" w:sz="0" w:space="0" w:color="auto"/>
            <w:right w:val="none" w:sz="0" w:space="0" w:color="auto"/>
          </w:divBdr>
        </w:div>
        <w:div w:id="1914392567">
          <w:marLeft w:val="0"/>
          <w:marRight w:val="0"/>
          <w:marTop w:val="0"/>
          <w:marBottom w:val="0"/>
          <w:divBdr>
            <w:top w:val="none" w:sz="0" w:space="0" w:color="auto"/>
            <w:left w:val="none" w:sz="0" w:space="0" w:color="auto"/>
            <w:bottom w:val="none" w:sz="0" w:space="0" w:color="auto"/>
            <w:right w:val="none" w:sz="0" w:space="0" w:color="auto"/>
          </w:divBdr>
        </w:div>
        <w:div w:id="1452823241">
          <w:marLeft w:val="0"/>
          <w:marRight w:val="0"/>
          <w:marTop w:val="0"/>
          <w:marBottom w:val="0"/>
          <w:divBdr>
            <w:top w:val="none" w:sz="0" w:space="0" w:color="auto"/>
            <w:left w:val="none" w:sz="0" w:space="0" w:color="auto"/>
            <w:bottom w:val="none" w:sz="0" w:space="0" w:color="auto"/>
            <w:right w:val="none" w:sz="0" w:space="0" w:color="auto"/>
          </w:divBdr>
        </w:div>
        <w:div w:id="334649167">
          <w:marLeft w:val="0"/>
          <w:marRight w:val="0"/>
          <w:marTop w:val="0"/>
          <w:marBottom w:val="0"/>
          <w:divBdr>
            <w:top w:val="none" w:sz="0" w:space="0" w:color="auto"/>
            <w:left w:val="none" w:sz="0" w:space="0" w:color="auto"/>
            <w:bottom w:val="none" w:sz="0" w:space="0" w:color="auto"/>
            <w:right w:val="none" w:sz="0" w:space="0" w:color="auto"/>
          </w:divBdr>
        </w:div>
        <w:div w:id="624196631">
          <w:marLeft w:val="0"/>
          <w:marRight w:val="0"/>
          <w:marTop w:val="0"/>
          <w:marBottom w:val="0"/>
          <w:divBdr>
            <w:top w:val="none" w:sz="0" w:space="0" w:color="auto"/>
            <w:left w:val="none" w:sz="0" w:space="0" w:color="auto"/>
            <w:bottom w:val="none" w:sz="0" w:space="0" w:color="auto"/>
            <w:right w:val="none" w:sz="0" w:space="0" w:color="auto"/>
          </w:divBdr>
        </w:div>
        <w:div w:id="561910551">
          <w:marLeft w:val="0"/>
          <w:marRight w:val="0"/>
          <w:marTop w:val="0"/>
          <w:marBottom w:val="0"/>
          <w:divBdr>
            <w:top w:val="none" w:sz="0" w:space="0" w:color="auto"/>
            <w:left w:val="none" w:sz="0" w:space="0" w:color="auto"/>
            <w:bottom w:val="none" w:sz="0" w:space="0" w:color="auto"/>
            <w:right w:val="none" w:sz="0" w:space="0" w:color="auto"/>
          </w:divBdr>
        </w:div>
        <w:div w:id="1577204027">
          <w:marLeft w:val="0"/>
          <w:marRight w:val="0"/>
          <w:marTop w:val="0"/>
          <w:marBottom w:val="0"/>
          <w:divBdr>
            <w:top w:val="none" w:sz="0" w:space="0" w:color="auto"/>
            <w:left w:val="none" w:sz="0" w:space="0" w:color="auto"/>
            <w:bottom w:val="none" w:sz="0" w:space="0" w:color="auto"/>
            <w:right w:val="none" w:sz="0" w:space="0" w:color="auto"/>
          </w:divBdr>
        </w:div>
        <w:div w:id="913395004">
          <w:marLeft w:val="0"/>
          <w:marRight w:val="0"/>
          <w:marTop w:val="0"/>
          <w:marBottom w:val="0"/>
          <w:divBdr>
            <w:top w:val="none" w:sz="0" w:space="0" w:color="auto"/>
            <w:left w:val="none" w:sz="0" w:space="0" w:color="auto"/>
            <w:bottom w:val="none" w:sz="0" w:space="0" w:color="auto"/>
            <w:right w:val="none" w:sz="0" w:space="0" w:color="auto"/>
          </w:divBdr>
        </w:div>
        <w:div w:id="126435735">
          <w:marLeft w:val="0"/>
          <w:marRight w:val="0"/>
          <w:marTop w:val="0"/>
          <w:marBottom w:val="0"/>
          <w:divBdr>
            <w:top w:val="none" w:sz="0" w:space="0" w:color="auto"/>
            <w:left w:val="none" w:sz="0" w:space="0" w:color="auto"/>
            <w:bottom w:val="none" w:sz="0" w:space="0" w:color="auto"/>
            <w:right w:val="none" w:sz="0" w:space="0" w:color="auto"/>
          </w:divBdr>
        </w:div>
        <w:div w:id="1315260034">
          <w:marLeft w:val="0"/>
          <w:marRight w:val="0"/>
          <w:marTop w:val="0"/>
          <w:marBottom w:val="0"/>
          <w:divBdr>
            <w:top w:val="none" w:sz="0" w:space="0" w:color="auto"/>
            <w:left w:val="none" w:sz="0" w:space="0" w:color="auto"/>
            <w:bottom w:val="none" w:sz="0" w:space="0" w:color="auto"/>
            <w:right w:val="none" w:sz="0" w:space="0" w:color="auto"/>
          </w:divBdr>
        </w:div>
        <w:div w:id="140777480">
          <w:marLeft w:val="0"/>
          <w:marRight w:val="0"/>
          <w:marTop w:val="0"/>
          <w:marBottom w:val="0"/>
          <w:divBdr>
            <w:top w:val="none" w:sz="0" w:space="0" w:color="auto"/>
            <w:left w:val="none" w:sz="0" w:space="0" w:color="auto"/>
            <w:bottom w:val="none" w:sz="0" w:space="0" w:color="auto"/>
            <w:right w:val="none" w:sz="0" w:space="0" w:color="auto"/>
          </w:divBdr>
        </w:div>
        <w:div w:id="39280484">
          <w:marLeft w:val="0"/>
          <w:marRight w:val="0"/>
          <w:marTop w:val="0"/>
          <w:marBottom w:val="0"/>
          <w:divBdr>
            <w:top w:val="none" w:sz="0" w:space="0" w:color="auto"/>
            <w:left w:val="none" w:sz="0" w:space="0" w:color="auto"/>
            <w:bottom w:val="none" w:sz="0" w:space="0" w:color="auto"/>
            <w:right w:val="none" w:sz="0" w:space="0" w:color="auto"/>
          </w:divBdr>
        </w:div>
        <w:div w:id="749159970">
          <w:marLeft w:val="0"/>
          <w:marRight w:val="0"/>
          <w:marTop w:val="0"/>
          <w:marBottom w:val="0"/>
          <w:divBdr>
            <w:top w:val="none" w:sz="0" w:space="0" w:color="auto"/>
            <w:left w:val="none" w:sz="0" w:space="0" w:color="auto"/>
            <w:bottom w:val="none" w:sz="0" w:space="0" w:color="auto"/>
            <w:right w:val="none" w:sz="0" w:space="0" w:color="auto"/>
          </w:divBdr>
        </w:div>
        <w:div w:id="594747633">
          <w:marLeft w:val="0"/>
          <w:marRight w:val="0"/>
          <w:marTop w:val="0"/>
          <w:marBottom w:val="0"/>
          <w:divBdr>
            <w:top w:val="none" w:sz="0" w:space="0" w:color="auto"/>
            <w:left w:val="none" w:sz="0" w:space="0" w:color="auto"/>
            <w:bottom w:val="none" w:sz="0" w:space="0" w:color="auto"/>
            <w:right w:val="none" w:sz="0" w:space="0" w:color="auto"/>
          </w:divBdr>
        </w:div>
        <w:div w:id="1217084072">
          <w:marLeft w:val="0"/>
          <w:marRight w:val="0"/>
          <w:marTop w:val="0"/>
          <w:marBottom w:val="0"/>
          <w:divBdr>
            <w:top w:val="none" w:sz="0" w:space="0" w:color="auto"/>
            <w:left w:val="none" w:sz="0" w:space="0" w:color="auto"/>
            <w:bottom w:val="none" w:sz="0" w:space="0" w:color="auto"/>
            <w:right w:val="none" w:sz="0" w:space="0" w:color="auto"/>
          </w:divBdr>
        </w:div>
        <w:div w:id="1253927394">
          <w:marLeft w:val="0"/>
          <w:marRight w:val="0"/>
          <w:marTop w:val="0"/>
          <w:marBottom w:val="0"/>
          <w:divBdr>
            <w:top w:val="none" w:sz="0" w:space="0" w:color="auto"/>
            <w:left w:val="none" w:sz="0" w:space="0" w:color="auto"/>
            <w:bottom w:val="none" w:sz="0" w:space="0" w:color="auto"/>
            <w:right w:val="none" w:sz="0" w:space="0" w:color="auto"/>
          </w:divBdr>
        </w:div>
        <w:div w:id="438261937">
          <w:marLeft w:val="0"/>
          <w:marRight w:val="0"/>
          <w:marTop w:val="0"/>
          <w:marBottom w:val="0"/>
          <w:divBdr>
            <w:top w:val="none" w:sz="0" w:space="0" w:color="auto"/>
            <w:left w:val="none" w:sz="0" w:space="0" w:color="auto"/>
            <w:bottom w:val="none" w:sz="0" w:space="0" w:color="auto"/>
            <w:right w:val="none" w:sz="0" w:space="0" w:color="auto"/>
          </w:divBdr>
        </w:div>
        <w:div w:id="820001325">
          <w:marLeft w:val="0"/>
          <w:marRight w:val="0"/>
          <w:marTop w:val="0"/>
          <w:marBottom w:val="0"/>
          <w:divBdr>
            <w:top w:val="none" w:sz="0" w:space="0" w:color="auto"/>
            <w:left w:val="none" w:sz="0" w:space="0" w:color="auto"/>
            <w:bottom w:val="none" w:sz="0" w:space="0" w:color="auto"/>
            <w:right w:val="none" w:sz="0" w:space="0" w:color="auto"/>
          </w:divBdr>
        </w:div>
        <w:div w:id="1531914320">
          <w:marLeft w:val="0"/>
          <w:marRight w:val="0"/>
          <w:marTop w:val="0"/>
          <w:marBottom w:val="0"/>
          <w:divBdr>
            <w:top w:val="none" w:sz="0" w:space="0" w:color="auto"/>
            <w:left w:val="none" w:sz="0" w:space="0" w:color="auto"/>
            <w:bottom w:val="none" w:sz="0" w:space="0" w:color="auto"/>
            <w:right w:val="none" w:sz="0" w:space="0" w:color="auto"/>
          </w:divBdr>
        </w:div>
        <w:div w:id="672342599">
          <w:marLeft w:val="0"/>
          <w:marRight w:val="0"/>
          <w:marTop w:val="0"/>
          <w:marBottom w:val="0"/>
          <w:divBdr>
            <w:top w:val="none" w:sz="0" w:space="0" w:color="auto"/>
            <w:left w:val="none" w:sz="0" w:space="0" w:color="auto"/>
            <w:bottom w:val="none" w:sz="0" w:space="0" w:color="auto"/>
            <w:right w:val="none" w:sz="0" w:space="0" w:color="auto"/>
          </w:divBdr>
        </w:div>
        <w:div w:id="455493566">
          <w:marLeft w:val="0"/>
          <w:marRight w:val="0"/>
          <w:marTop w:val="0"/>
          <w:marBottom w:val="0"/>
          <w:divBdr>
            <w:top w:val="none" w:sz="0" w:space="0" w:color="auto"/>
            <w:left w:val="none" w:sz="0" w:space="0" w:color="auto"/>
            <w:bottom w:val="none" w:sz="0" w:space="0" w:color="auto"/>
            <w:right w:val="none" w:sz="0" w:space="0" w:color="auto"/>
          </w:divBdr>
        </w:div>
        <w:div w:id="1467047822">
          <w:marLeft w:val="0"/>
          <w:marRight w:val="0"/>
          <w:marTop w:val="0"/>
          <w:marBottom w:val="0"/>
          <w:divBdr>
            <w:top w:val="none" w:sz="0" w:space="0" w:color="auto"/>
            <w:left w:val="none" w:sz="0" w:space="0" w:color="auto"/>
            <w:bottom w:val="none" w:sz="0" w:space="0" w:color="auto"/>
            <w:right w:val="none" w:sz="0" w:space="0" w:color="auto"/>
          </w:divBdr>
        </w:div>
        <w:div w:id="1594390265">
          <w:marLeft w:val="0"/>
          <w:marRight w:val="0"/>
          <w:marTop w:val="0"/>
          <w:marBottom w:val="0"/>
          <w:divBdr>
            <w:top w:val="none" w:sz="0" w:space="0" w:color="auto"/>
            <w:left w:val="none" w:sz="0" w:space="0" w:color="auto"/>
            <w:bottom w:val="none" w:sz="0" w:space="0" w:color="auto"/>
            <w:right w:val="none" w:sz="0" w:space="0" w:color="auto"/>
          </w:divBdr>
        </w:div>
        <w:div w:id="1593969841">
          <w:marLeft w:val="0"/>
          <w:marRight w:val="0"/>
          <w:marTop w:val="0"/>
          <w:marBottom w:val="0"/>
          <w:divBdr>
            <w:top w:val="none" w:sz="0" w:space="0" w:color="auto"/>
            <w:left w:val="none" w:sz="0" w:space="0" w:color="auto"/>
            <w:bottom w:val="none" w:sz="0" w:space="0" w:color="auto"/>
            <w:right w:val="none" w:sz="0" w:space="0" w:color="auto"/>
          </w:divBdr>
        </w:div>
        <w:div w:id="2076664579">
          <w:marLeft w:val="0"/>
          <w:marRight w:val="0"/>
          <w:marTop w:val="0"/>
          <w:marBottom w:val="0"/>
          <w:divBdr>
            <w:top w:val="none" w:sz="0" w:space="0" w:color="auto"/>
            <w:left w:val="none" w:sz="0" w:space="0" w:color="auto"/>
            <w:bottom w:val="none" w:sz="0" w:space="0" w:color="auto"/>
            <w:right w:val="none" w:sz="0" w:space="0" w:color="auto"/>
          </w:divBdr>
        </w:div>
        <w:div w:id="11927821">
          <w:marLeft w:val="0"/>
          <w:marRight w:val="0"/>
          <w:marTop w:val="0"/>
          <w:marBottom w:val="0"/>
          <w:divBdr>
            <w:top w:val="none" w:sz="0" w:space="0" w:color="auto"/>
            <w:left w:val="none" w:sz="0" w:space="0" w:color="auto"/>
            <w:bottom w:val="none" w:sz="0" w:space="0" w:color="auto"/>
            <w:right w:val="none" w:sz="0" w:space="0" w:color="auto"/>
          </w:divBdr>
        </w:div>
        <w:div w:id="1763719980">
          <w:marLeft w:val="0"/>
          <w:marRight w:val="0"/>
          <w:marTop w:val="0"/>
          <w:marBottom w:val="0"/>
          <w:divBdr>
            <w:top w:val="none" w:sz="0" w:space="0" w:color="auto"/>
            <w:left w:val="none" w:sz="0" w:space="0" w:color="auto"/>
            <w:bottom w:val="none" w:sz="0" w:space="0" w:color="auto"/>
            <w:right w:val="none" w:sz="0" w:space="0" w:color="auto"/>
          </w:divBdr>
        </w:div>
        <w:div w:id="661665938">
          <w:marLeft w:val="0"/>
          <w:marRight w:val="0"/>
          <w:marTop w:val="0"/>
          <w:marBottom w:val="0"/>
          <w:divBdr>
            <w:top w:val="none" w:sz="0" w:space="0" w:color="auto"/>
            <w:left w:val="none" w:sz="0" w:space="0" w:color="auto"/>
            <w:bottom w:val="none" w:sz="0" w:space="0" w:color="auto"/>
            <w:right w:val="none" w:sz="0" w:space="0" w:color="auto"/>
          </w:divBdr>
        </w:div>
        <w:div w:id="1123958812">
          <w:marLeft w:val="0"/>
          <w:marRight w:val="0"/>
          <w:marTop w:val="0"/>
          <w:marBottom w:val="0"/>
          <w:divBdr>
            <w:top w:val="none" w:sz="0" w:space="0" w:color="auto"/>
            <w:left w:val="none" w:sz="0" w:space="0" w:color="auto"/>
            <w:bottom w:val="none" w:sz="0" w:space="0" w:color="auto"/>
            <w:right w:val="none" w:sz="0" w:space="0" w:color="auto"/>
          </w:divBdr>
        </w:div>
        <w:div w:id="37976697">
          <w:marLeft w:val="0"/>
          <w:marRight w:val="0"/>
          <w:marTop w:val="0"/>
          <w:marBottom w:val="0"/>
          <w:divBdr>
            <w:top w:val="none" w:sz="0" w:space="0" w:color="auto"/>
            <w:left w:val="none" w:sz="0" w:space="0" w:color="auto"/>
            <w:bottom w:val="none" w:sz="0" w:space="0" w:color="auto"/>
            <w:right w:val="none" w:sz="0" w:space="0" w:color="auto"/>
          </w:divBdr>
        </w:div>
        <w:div w:id="838815033">
          <w:marLeft w:val="0"/>
          <w:marRight w:val="0"/>
          <w:marTop w:val="0"/>
          <w:marBottom w:val="0"/>
          <w:divBdr>
            <w:top w:val="none" w:sz="0" w:space="0" w:color="auto"/>
            <w:left w:val="none" w:sz="0" w:space="0" w:color="auto"/>
            <w:bottom w:val="none" w:sz="0" w:space="0" w:color="auto"/>
            <w:right w:val="none" w:sz="0" w:space="0" w:color="auto"/>
          </w:divBdr>
        </w:div>
        <w:div w:id="511994184">
          <w:marLeft w:val="0"/>
          <w:marRight w:val="0"/>
          <w:marTop w:val="0"/>
          <w:marBottom w:val="0"/>
          <w:divBdr>
            <w:top w:val="none" w:sz="0" w:space="0" w:color="auto"/>
            <w:left w:val="none" w:sz="0" w:space="0" w:color="auto"/>
            <w:bottom w:val="none" w:sz="0" w:space="0" w:color="auto"/>
            <w:right w:val="none" w:sz="0" w:space="0" w:color="auto"/>
          </w:divBdr>
        </w:div>
        <w:div w:id="684331560">
          <w:marLeft w:val="0"/>
          <w:marRight w:val="0"/>
          <w:marTop w:val="0"/>
          <w:marBottom w:val="0"/>
          <w:divBdr>
            <w:top w:val="none" w:sz="0" w:space="0" w:color="auto"/>
            <w:left w:val="none" w:sz="0" w:space="0" w:color="auto"/>
            <w:bottom w:val="none" w:sz="0" w:space="0" w:color="auto"/>
            <w:right w:val="none" w:sz="0" w:space="0" w:color="auto"/>
          </w:divBdr>
        </w:div>
        <w:div w:id="142242002">
          <w:marLeft w:val="0"/>
          <w:marRight w:val="0"/>
          <w:marTop w:val="0"/>
          <w:marBottom w:val="0"/>
          <w:divBdr>
            <w:top w:val="none" w:sz="0" w:space="0" w:color="auto"/>
            <w:left w:val="none" w:sz="0" w:space="0" w:color="auto"/>
            <w:bottom w:val="none" w:sz="0" w:space="0" w:color="auto"/>
            <w:right w:val="none" w:sz="0" w:space="0" w:color="auto"/>
          </w:divBdr>
        </w:div>
        <w:div w:id="1602376189">
          <w:marLeft w:val="0"/>
          <w:marRight w:val="0"/>
          <w:marTop w:val="0"/>
          <w:marBottom w:val="0"/>
          <w:divBdr>
            <w:top w:val="none" w:sz="0" w:space="0" w:color="auto"/>
            <w:left w:val="none" w:sz="0" w:space="0" w:color="auto"/>
            <w:bottom w:val="none" w:sz="0" w:space="0" w:color="auto"/>
            <w:right w:val="none" w:sz="0" w:space="0" w:color="auto"/>
          </w:divBdr>
        </w:div>
        <w:div w:id="1773041935">
          <w:marLeft w:val="0"/>
          <w:marRight w:val="0"/>
          <w:marTop w:val="0"/>
          <w:marBottom w:val="0"/>
          <w:divBdr>
            <w:top w:val="none" w:sz="0" w:space="0" w:color="auto"/>
            <w:left w:val="none" w:sz="0" w:space="0" w:color="auto"/>
            <w:bottom w:val="none" w:sz="0" w:space="0" w:color="auto"/>
            <w:right w:val="none" w:sz="0" w:space="0" w:color="auto"/>
          </w:divBdr>
        </w:div>
        <w:div w:id="1750348719">
          <w:marLeft w:val="0"/>
          <w:marRight w:val="0"/>
          <w:marTop w:val="0"/>
          <w:marBottom w:val="0"/>
          <w:divBdr>
            <w:top w:val="none" w:sz="0" w:space="0" w:color="auto"/>
            <w:left w:val="none" w:sz="0" w:space="0" w:color="auto"/>
            <w:bottom w:val="none" w:sz="0" w:space="0" w:color="auto"/>
            <w:right w:val="none" w:sz="0" w:space="0" w:color="auto"/>
          </w:divBdr>
        </w:div>
        <w:div w:id="1503005442">
          <w:marLeft w:val="0"/>
          <w:marRight w:val="0"/>
          <w:marTop w:val="0"/>
          <w:marBottom w:val="0"/>
          <w:divBdr>
            <w:top w:val="none" w:sz="0" w:space="0" w:color="auto"/>
            <w:left w:val="none" w:sz="0" w:space="0" w:color="auto"/>
            <w:bottom w:val="none" w:sz="0" w:space="0" w:color="auto"/>
            <w:right w:val="none" w:sz="0" w:space="0" w:color="auto"/>
          </w:divBdr>
        </w:div>
        <w:div w:id="1239561333">
          <w:marLeft w:val="0"/>
          <w:marRight w:val="0"/>
          <w:marTop w:val="0"/>
          <w:marBottom w:val="0"/>
          <w:divBdr>
            <w:top w:val="none" w:sz="0" w:space="0" w:color="auto"/>
            <w:left w:val="none" w:sz="0" w:space="0" w:color="auto"/>
            <w:bottom w:val="none" w:sz="0" w:space="0" w:color="auto"/>
            <w:right w:val="none" w:sz="0" w:space="0" w:color="auto"/>
          </w:divBdr>
        </w:div>
        <w:div w:id="276061572">
          <w:marLeft w:val="0"/>
          <w:marRight w:val="0"/>
          <w:marTop w:val="0"/>
          <w:marBottom w:val="0"/>
          <w:divBdr>
            <w:top w:val="none" w:sz="0" w:space="0" w:color="auto"/>
            <w:left w:val="none" w:sz="0" w:space="0" w:color="auto"/>
            <w:bottom w:val="none" w:sz="0" w:space="0" w:color="auto"/>
            <w:right w:val="none" w:sz="0" w:space="0" w:color="auto"/>
          </w:divBdr>
        </w:div>
        <w:div w:id="1179737143">
          <w:marLeft w:val="0"/>
          <w:marRight w:val="0"/>
          <w:marTop w:val="0"/>
          <w:marBottom w:val="0"/>
          <w:divBdr>
            <w:top w:val="none" w:sz="0" w:space="0" w:color="auto"/>
            <w:left w:val="none" w:sz="0" w:space="0" w:color="auto"/>
            <w:bottom w:val="none" w:sz="0" w:space="0" w:color="auto"/>
            <w:right w:val="none" w:sz="0" w:space="0" w:color="auto"/>
          </w:divBdr>
        </w:div>
        <w:div w:id="1502811683">
          <w:marLeft w:val="0"/>
          <w:marRight w:val="0"/>
          <w:marTop w:val="0"/>
          <w:marBottom w:val="0"/>
          <w:divBdr>
            <w:top w:val="none" w:sz="0" w:space="0" w:color="auto"/>
            <w:left w:val="none" w:sz="0" w:space="0" w:color="auto"/>
            <w:bottom w:val="none" w:sz="0" w:space="0" w:color="auto"/>
            <w:right w:val="none" w:sz="0" w:space="0" w:color="auto"/>
          </w:divBdr>
        </w:div>
        <w:div w:id="1052851926">
          <w:marLeft w:val="0"/>
          <w:marRight w:val="0"/>
          <w:marTop w:val="0"/>
          <w:marBottom w:val="0"/>
          <w:divBdr>
            <w:top w:val="none" w:sz="0" w:space="0" w:color="auto"/>
            <w:left w:val="none" w:sz="0" w:space="0" w:color="auto"/>
            <w:bottom w:val="none" w:sz="0" w:space="0" w:color="auto"/>
            <w:right w:val="none" w:sz="0" w:space="0" w:color="auto"/>
          </w:divBdr>
        </w:div>
        <w:div w:id="724110584">
          <w:marLeft w:val="0"/>
          <w:marRight w:val="0"/>
          <w:marTop w:val="0"/>
          <w:marBottom w:val="0"/>
          <w:divBdr>
            <w:top w:val="none" w:sz="0" w:space="0" w:color="auto"/>
            <w:left w:val="none" w:sz="0" w:space="0" w:color="auto"/>
            <w:bottom w:val="none" w:sz="0" w:space="0" w:color="auto"/>
            <w:right w:val="none" w:sz="0" w:space="0" w:color="auto"/>
          </w:divBdr>
        </w:div>
        <w:div w:id="402921107">
          <w:marLeft w:val="0"/>
          <w:marRight w:val="0"/>
          <w:marTop w:val="0"/>
          <w:marBottom w:val="0"/>
          <w:divBdr>
            <w:top w:val="none" w:sz="0" w:space="0" w:color="auto"/>
            <w:left w:val="none" w:sz="0" w:space="0" w:color="auto"/>
            <w:bottom w:val="none" w:sz="0" w:space="0" w:color="auto"/>
            <w:right w:val="none" w:sz="0" w:space="0" w:color="auto"/>
          </w:divBdr>
        </w:div>
        <w:div w:id="381098966">
          <w:marLeft w:val="0"/>
          <w:marRight w:val="0"/>
          <w:marTop w:val="0"/>
          <w:marBottom w:val="0"/>
          <w:divBdr>
            <w:top w:val="none" w:sz="0" w:space="0" w:color="auto"/>
            <w:left w:val="none" w:sz="0" w:space="0" w:color="auto"/>
            <w:bottom w:val="none" w:sz="0" w:space="0" w:color="auto"/>
            <w:right w:val="none" w:sz="0" w:space="0" w:color="auto"/>
          </w:divBdr>
        </w:div>
        <w:div w:id="1845626380">
          <w:marLeft w:val="0"/>
          <w:marRight w:val="0"/>
          <w:marTop w:val="0"/>
          <w:marBottom w:val="0"/>
          <w:divBdr>
            <w:top w:val="none" w:sz="0" w:space="0" w:color="auto"/>
            <w:left w:val="none" w:sz="0" w:space="0" w:color="auto"/>
            <w:bottom w:val="none" w:sz="0" w:space="0" w:color="auto"/>
            <w:right w:val="none" w:sz="0" w:space="0" w:color="auto"/>
          </w:divBdr>
        </w:div>
        <w:div w:id="174853071">
          <w:marLeft w:val="0"/>
          <w:marRight w:val="0"/>
          <w:marTop w:val="0"/>
          <w:marBottom w:val="0"/>
          <w:divBdr>
            <w:top w:val="none" w:sz="0" w:space="0" w:color="auto"/>
            <w:left w:val="none" w:sz="0" w:space="0" w:color="auto"/>
            <w:bottom w:val="none" w:sz="0" w:space="0" w:color="auto"/>
            <w:right w:val="none" w:sz="0" w:space="0" w:color="auto"/>
          </w:divBdr>
        </w:div>
        <w:div w:id="472412052">
          <w:marLeft w:val="0"/>
          <w:marRight w:val="0"/>
          <w:marTop w:val="0"/>
          <w:marBottom w:val="0"/>
          <w:divBdr>
            <w:top w:val="none" w:sz="0" w:space="0" w:color="auto"/>
            <w:left w:val="none" w:sz="0" w:space="0" w:color="auto"/>
            <w:bottom w:val="none" w:sz="0" w:space="0" w:color="auto"/>
            <w:right w:val="none" w:sz="0" w:space="0" w:color="auto"/>
          </w:divBdr>
        </w:div>
        <w:div w:id="442069477">
          <w:marLeft w:val="0"/>
          <w:marRight w:val="0"/>
          <w:marTop w:val="0"/>
          <w:marBottom w:val="0"/>
          <w:divBdr>
            <w:top w:val="none" w:sz="0" w:space="0" w:color="auto"/>
            <w:left w:val="none" w:sz="0" w:space="0" w:color="auto"/>
            <w:bottom w:val="none" w:sz="0" w:space="0" w:color="auto"/>
            <w:right w:val="none" w:sz="0" w:space="0" w:color="auto"/>
          </w:divBdr>
        </w:div>
        <w:div w:id="1991902430">
          <w:marLeft w:val="0"/>
          <w:marRight w:val="0"/>
          <w:marTop w:val="0"/>
          <w:marBottom w:val="0"/>
          <w:divBdr>
            <w:top w:val="none" w:sz="0" w:space="0" w:color="auto"/>
            <w:left w:val="none" w:sz="0" w:space="0" w:color="auto"/>
            <w:bottom w:val="none" w:sz="0" w:space="0" w:color="auto"/>
            <w:right w:val="none" w:sz="0" w:space="0" w:color="auto"/>
          </w:divBdr>
        </w:div>
        <w:div w:id="946156091">
          <w:marLeft w:val="0"/>
          <w:marRight w:val="0"/>
          <w:marTop w:val="0"/>
          <w:marBottom w:val="0"/>
          <w:divBdr>
            <w:top w:val="none" w:sz="0" w:space="0" w:color="auto"/>
            <w:left w:val="none" w:sz="0" w:space="0" w:color="auto"/>
            <w:bottom w:val="none" w:sz="0" w:space="0" w:color="auto"/>
            <w:right w:val="none" w:sz="0" w:space="0" w:color="auto"/>
          </w:divBdr>
        </w:div>
        <w:div w:id="341708511">
          <w:marLeft w:val="0"/>
          <w:marRight w:val="0"/>
          <w:marTop w:val="0"/>
          <w:marBottom w:val="0"/>
          <w:divBdr>
            <w:top w:val="none" w:sz="0" w:space="0" w:color="auto"/>
            <w:left w:val="none" w:sz="0" w:space="0" w:color="auto"/>
            <w:bottom w:val="none" w:sz="0" w:space="0" w:color="auto"/>
            <w:right w:val="none" w:sz="0" w:space="0" w:color="auto"/>
          </w:divBdr>
        </w:div>
        <w:div w:id="198050212">
          <w:marLeft w:val="0"/>
          <w:marRight w:val="0"/>
          <w:marTop w:val="0"/>
          <w:marBottom w:val="0"/>
          <w:divBdr>
            <w:top w:val="none" w:sz="0" w:space="0" w:color="auto"/>
            <w:left w:val="none" w:sz="0" w:space="0" w:color="auto"/>
            <w:bottom w:val="none" w:sz="0" w:space="0" w:color="auto"/>
            <w:right w:val="none" w:sz="0" w:space="0" w:color="auto"/>
          </w:divBdr>
        </w:div>
        <w:div w:id="1738625722">
          <w:marLeft w:val="0"/>
          <w:marRight w:val="0"/>
          <w:marTop w:val="0"/>
          <w:marBottom w:val="0"/>
          <w:divBdr>
            <w:top w:val="none" w:sz="0" w:space="0" w:color="auto"/>
            <w:left w:val="none" w:sz="0" w:space="0" w:color="auto"/>
            <w:bottom w:val="none" w:sz="0" w:space="0" w:color="auto"/>
            <w:right w:val="none" w:sz="0" w:space="0" w:color="auto"/>
          </w:divBdr>
        </w:div>
        <w:div w:id="1407146162">
          <w:marLeft w:val="0"/>
          <w:marRight w:val="0"/>
          <w:marTop w:val="0"/>
          <w:marBottom w:val="0"/>
          <w:divBdr>
            <w:top w:val="none" w:sz="0" w:space="0" w:color="auto"/>
            <w:left w:val="none" w:sz="0" w:space="0" w:color="auto"/>
            <w:bottom w:val="none" w:sz="0" w:space="0" w:color="auto"/>
            <w:right w:val="none" w:sz="0" w:space="0" w:color="auto"/>
          </w:divBdr>
        </w:div>
        <w:div w:id="1061904946">
          <w:marLeft w:val="0"/>
          <w:marRight w:val="0"/>
          <w:marTop w:val="0"/>
          <w:marBottom w:val="0"/>
          <w:divBdr>
            <w:top w:val="none" w:sz="0" w:space="0" w:color="auto"/>
            <w:left w:val="none" w:sz="0" w:space="0" w:color="auto"/>
            <w:bottom w:val="none" w:sz="0" w:space="0" w:color="auto"/>
            <w:right w:val="none" w:sz="0" w:space="0" w:color="auto"/>
          </w:divBdr>
        </w:div>
        <w:div w:id="1274442347">
          <w:marLeft w:val="0"/>
          <w:marRight w:val="0"/>
          <w:marTop w:val="0"/>
          <w:marBottom w:val="0"/>
          <w:divBdr>
            <w:top w:val="none" w:sz="0" w:space="0" w:color="auto"/>
            <w:left w:val="none" w:sz="0" w:space="0" w:color="auto"/>
            <w:bottom w:val="none" w:sz="0" w:space="0" w:color="auto"/>
            <w:right w:val="none" w:sz="0" w:space="0" w:color="auto"/>
          </w:divBdr>
        </w:div>
        <w:div w:id="171187927">
          <w:marLeft w:val="0"/>
          <w:marRight w:val="0"/>
          <w:marTop w:val="0"/>
          <w:marBottom w:val="0"/>
          <w:divBdr>
            <w:top w:val="none" w:sz="0" w:space="0" w:color="auto"/>
            <w:left w:val="none" w:sz="0" w:space="0" w:color="auto"/>
            <w:bottom w:val="none" w:sz="0" w:space="0" w:color="auto"/>
            <w:right w:val="none" w:sz="0" w:space="0" w:color="auto"/>
          </w:divBdr>
        </w:div>
        <w:div w:id="704865201">
          <w:marLeft w:val="0"/>
          <w:marRight w:val="0"/>
          <w:marTop w:val="0"/>
          <w:marBottom w:val="0"/>
          <w:divBdr>
            <w:top w:val="none" w:sz="0" w:space="0" w:color="auto"/>
            <w:left w:val="none" w:sz="0" w:space="0" w:color="auto"/>
            <w:bottom w:val="none" w:sz="0" w:space="0" w:color="auto"/>
            <w:right w:val="none" w:sz="0" w:space="0" w:color="auto"/>
          </w:divBdr>
        </w:div>
        <w:div w:id="435637762">
          <w:marLeft w:val="0"/>
          <w:marRight w:val="0"/>
          <w:marTop w:val="0"/>
          <w:marBottom w:val="0"/>
          <w:divBdr>
            <w:top w:val="none" w:sz="0" w:space="0" w:color="auto"/>
            <w:left w:val="none" w:sz="0" w:space="0" w:color="auto"/>
            <w:bottom w:val="none" w:sz="0" w:space="0" w:color="auto"/>
            <w:right w:val="none" w:sz="0" w:space="0" w:color="auto"/>
          </w:divBdr>
        </w:div>
        <w:div w:id="1018311556">
          <w:marLeft w:val="0"/>
          <w:marRight w:val="0"/>
          <w:marTop w:val="0"/>
          <w:marBottom w:val="0"/>
          <w:divBdr>
            <w:top w:val="none" w:sz="0" w:space="0" w:color="auto"/>
            <w:left w:val="none" w:sz="0" w:space="0" w:color="auto"/>
            <w:bottom w:val="none" w:sz="0" w:space="0" w:color="auto"/>
            <w:right w:val="none" w:sz="0" w:space="0" w:color="auto"/>
          </w:divBdr>
        </w:div>
        <w:div w:id="1397321292">
          <w:marLeft w:val="0"/>
          <w:marRight w:val="0"/>
          <w:marTop w:val="0"/>
          <w:marBottom w:val="0"/>
          <w:divBdr>
            <w:top w:val="none" w:sz="0" w:space="0" w:color="auto"/>
            <w:left w:val="none" w:sz="0" w:space="0" w:color="auto"/>
            <w:bottom w:val="none" w:sz="0" w:space="0" w:color="auto"/>
            <w:right w:val="none" w:sz="0" w:space="0" w:color="auto"/>
          </w:divBdr>
        </w:div>
        <w:div w:id="2079092098">
          <w:marLeft w:val="0"/>
          <w:marRight w:val="0"/>
          <w:marTop w:val="0"/>
          <w:marBottom w:val="0"/>
          <w:divBdr>
            <w:top w:val="none" w:sz="0" w:space="0" w:color="auto"/>
            <w:left w:val="none" w:sz="0" w:space="0" w:color="auto"/>
            <w:bottom w:val="none" w:sz="0" w:space="0" w:color="auto"/>
            <w:right w:val="none" w:sz="0" w:space="0" w:color="auto"/>
          </w:divBdr>
        </w:div>
        <w:div w:id="1099257444">
          <w:marLeft w:val="0"/>
          <w:marRight w:val="0"/>
          <w:marTop w:val="0"/>
          <w:marBottom w:val="0"/>
          <w:divBdr>
            <w:top w:val="none" w:sz="0" w:space="0" w:color="auto"/>
            <w:left w:val="none" w:sz="0" w:space="0" w:color="auto"/>
            <w:bottom w:val="none" w:sz="0" w:space="0" w:color="auto"/>
            <w:right w:val="none" w:sz="0" w:space="0" w:color="auto"/>
          </w:divBdr>
        </w:div>
        <w:div w:id="1628242546">
          <w:marLeft w:val="0"/>
          <w:marRight w:val="0"/>
          <w:marTop w:val="0"/>
          <w:marBottom w:val="0"/>
          <w:divBdr>
            <w:top w:val="none" w:sz="0" w:space="0" w:color="auto"/>
            <w:left w:val="none" w:sz="0" w:space="0" w:color="auto"/>
            <w:bottom w:val="none" w:sz="0" w:space="0" w:color="auto"/>
            <w:right w:val="none" w:sz="0" w:space="0" w:color="auto"/>
          </w:divBdr>
        </w:div>
        <w:div w:id="1277181892">
          <w:marLeft w:val="0"/>
          <w:marRight w:val="0"/>
          <w:marTop w:val="0"/>
          <w:marBottom w:val="0"/>
          <w:divBdr>
            <w:top w:val="none" w:sz="0" w:space="0" w:color="auto"/>
            <w:left w:val="none" w:sz="0" w:space="0" w:color="auto"/>
            <w:bottom w:val="none" w:sz="0" w:space="0" w:color="auto"/>
            <w:right w:val="none" w:sz="0" w:space="0" w:color="auto"/>
          </w:divBdr>
        </w:div>
        <w:div w:id="1432554047">
          <w:marLeft w:val="0"/>
          <w:marRight w:val="0"/>
          <w:marTop w:val="0"/>
          <w:marBottom w:val="0"/>
          <w:divBdr>
            <w:top w:val="none" w:sz="0" w:space="0" w:color="auto"/>
            <w:left w:val="none" w:sz="0" w:space="0" w:color="auto"/>
            <w:bottom w:val="none" w:sz="0" w:space="0" w:color="auto"/>
            <w:right w:val="none" w:sz="0" w:space="0" w:color="auto"/>
          </w:divBdr>
        </w:div>
      </w:divsChild>
    </w:div>
    <w:div w:id="602879917">
      <w:bodyDiv w:val="1"/>
      <w:marLeft w:val="0"/>
      <w:marRight w:val="0"/>
      <w:marTop w:val="0"/>
      <w:marBottom w:val="0"/>
      <w:divBdr>
        <w:top w:val="none" w:sz="0" w:space="0" w:color="auto"/>
        <w:left w:val="none" w:sz="0" w:space="0" w:color="auto"/>
        <w:bottom w:val="none" w:sz="0" w:space="0" w:color="auto"/>
        <w:right w:val="none" w:sz="0" w:space="0" w:color="auto"/>
      </w:divBdr>
      <w:divsChild>
        <w:div w:id="134027764">
          <w:marLeft w:val="0"/>
          <w:marRight w:val="0"/>
          <w:marTop w:val="0"/>
          <w:marBottom w:val="0"/>
          <w:divBdr>
            <w:top w:val="none" w:sz="0" w:space="0" w:color="auto"/>
            <w:left w:val="none" w:sz="0" w:space="0" w:color="auto"/>
            <w:bottom w:val="none" w:sz="0" w:space="0" w:color="auto"/>
            <w:right w:val="none" w:sz="0" w:space="0" w:color="auto"/>
          </w:divBdr>
        </w:div>
        <w:div w:id="974876678">
          <w:marLeft w:val="0"/>
          <w:marRight w:val="0"/>
          <w:marTop w:val="0"/>
          <w:marBottom w:val="0"/>
          <w:divBdr>
            <w:top w:val="none" w:sz="0" w:space="0" w:color="auto"/>
            <w:left w:val="none" w:sz="0" w:space="0" w:color="auto"/>
            <w:bottom w:val="none" w:sz="0" w:space="0" w:color="auto"/>
            <w:right w:val="none" w:sz="0" w:space="0" w:color="auto"/>
          </w:divBdr>
        </w:div>
        <w:div w:id="767427990">
          <w:marLeft w:val="0"/>
          <w:marRight w:val="0"/>
          <w:marTop w:val="0"/>
          <w:marBottom w:val="0"/>
          <w:divBdr>
            <w:top w:val="none" w:sz="0" w:space="0" w:color="auto"/>
            <w:left w:val="none" w:sz="0" w:space="0" w:color="auto"/>
            <w:bottom w:val="none" w:sz="0" w:space="0" w:color="auto"/>
            <w:right w:val="none" w:sz="0" w:space="0" w:color="auto"/>
          </w:divBdr>
        </w:div>
        <w:div w:id="1285427429">
          <w:marLeft w:val="0"/>
          <w:marRight w:val="0"/>
          <w:marTop w:val="0"/>
          <w:marBottom w:val="0"/>
          <w:divBdr>
            <w:top w:val="none" w:sz="0" w:space="0" w:color="auto"/>
            <w:left w:val="none" w:sz="0" w:space="0" w:color="auto"/>
            <w:bottom w:val="none" w:sz="0" w:space="0" w:color="auto"/>
            <w:right w:val="none" w:sz="0" w:space="0" w:color="auto"/>
          </w:divBdr>
        </w:div>
        <w:div w:id="797795512">
          <w:marLeft w:val="0"/>
          <w:marRight w:val="0"/>
          <w:marTop w:val="0"/>
          <w:marBottom w:val="0"/>
          <w:divBdr>
            <w:top w:val="none" w:sz="0" w:space="0" w:color="auto"/>
            <w:left w:val="none" w:sz="0" w:space="0" w:color="auto"/>
            <w:bottom w:val="none" w:sz="0" w:space="0" w:color="auto"/>
            <w:right w:val="none" w:sz="0" w:space="0" w:color="auto"/>
          </w:divBdr>
        </w:div>
        <w:div w:id="534855180">
          <w:marLeft w:val="0"/>
          <w:marRight w:val="0"/>
          <w:marTop w:val="0"/>
          <w:marBottom w:val="0"/>
          <w:divBdr>
            <w:top w:val="none" w:sz="0" w:space="0" w:color="auto"/>
            <w:left w:val="none" w:sz="0" w:space="0" w:color="auto"/>
            <w:bottom w:val="none" w:sz="0" w:space="0" w:color="auto"/>
            <w:right w:val="none" w:sz="0" w:space="0" w:color="auto"/>
          </w:divBdr>
        </w:div>
        <w:div w:id="1955596888">
          <w:marLeft w:val="0"/>
          <w:marRight w:val="0"/>
          <w:marTop w:val="0"/>
          <w:marBottom w:val="0"/>
          <w:divBdr>
            <w:top w:val="none" w:sz="0" w:space="0" w:color="auto"/>
            <w:left w:val="none" w:sz="0" w:space="0" w:color="auto"/>
            <w:bottom w:val="none" w:sz="0" w:space="0" w:color="auto"/>
            <w:right w:val="none" w:sz="0" w:space="0" w:color="auto"/>
          </w:divBdr>
        </w:div>
        <w:div w:id="1646743326">
          <w:marLeft w:val="0"/>
          <w:marRight w:val="0"/>
          <w:marTop w:val="0"/>
          <w:marBottom w:val="0"/>
          <w:divBdr>
            <w:top w:val="none" w:sz="0" w:space="0" w:color="auto"/>
            <w:left w:val="none" w:sz="0" w:space="0" w:color="auto"/>
            <w:bottom w:val="none" w:sz="0" w:space="0" w:color="auto"/>
            <w:right w:val="none" w:sz="0" w:space="0" w:color="auto"/>
          </w:divBdr>
        </w:div>
        <w:div w:id="1205369661">
          <w:marLeft w:val="0"/>
          <w:marRight w:val="0"/>
          <w:marTop w:val="0"/>
          <w:marBottom w:val="0"/>
          <w:divBdr>
            <w:top w:val="none" w:sz="0" w:space="0" w:color="auto"/>
            <w:left w:val="none" w:sz="0" w:space="0" w:color="auto"/>
            <w:bottom w:val="none" w:sz="0" w:space="0" w:color="auto"/>
            <w:right w:val="none" w:sz="0" w:space="0" w:color="auto"/>
          </w:divBdr>
        </w:div>
        <w:div w:id="2027169970">
          <w:marLeft w:val="0"/>
          <w:marRight w:val="0"/>
          <w:marTop w:val="0"/>
          <w:marBottom w:val="0"/>
          <w:divBdr>
            <w:top w:val="none" w:sz="0" w:space="0" w:color="auto"/>
            <w:left w:val="none" w:sz="0" w:space="0" w:color="auto"/>
            <w:bottom w:val="none" w:sz="0" w:space="0" w:color="auto"/>
            <w:right w:val="none" w:sz="0" w:space="0" w:color="auto"/>
          </w:divBdr>
        </w:div>
        <w:div w:id="1446803847">
          <w:marLeft w:val="0"/>
          <w:marRight w:val="0"/>
          <w:marTop w:val="0"/>
          <w:marBottom w:val="0"/>
          <w:divBdr>
            <w:top w:val="none" w:sz="0" w:space="0" w:color="auto"/>
            <w:left w:val="none" w:sz="0" w:space="0" w:color="auto"/>
            <w:bottom w:val="none" w:sz="0" w:space="0" w:color="auto"/>
            <w:right w:val="none" w:sz="0" w:space="0" w:color="auto"/>
          </w:divBdr>
        </w:div>
        <w:div w:id="1495607875">
          <w:marLeft w:val="0"/>
          <w:marRight w:val="0"/>
          <w:marTop w:val="0"/>
          <w:marBottom w:val="0"/>
          <w:divBdr>
            <w:top w:val="none" w:sz="0" w:space="0" w:color="auto"/>
            <w:left w:val="none" w:sz="0" w:space="0" w:color="auto"/>
            <w:bottom w:val="none" w:sz="0" w:space="0" w:color="auto"/>
            <w:right w:val="none" w:sz="0" w:space="0" w:color="auto"/>
          </w:divBdr>
        </w:div>
        <w:div w:id="1640525406">
          <w:marLeft w:val="0"/>
          <w:marRight w:val="0"/>
          <w:marTop w:val="0"/>
          <w:marBottom w:val="0"/>
          <w:divBdr>
            <w:top w:val="none" w:sz="0" w:space="0" w:color="auto"/>
            <w:left w:val="none" w:sz="0" w:space="0" w:color="auto"/>
            <w:bottom w:val="none" w:sz="0" w:space="0" w:color="auto"/>
            <w:right w:val="none" w:sz="0" w:space="0" w:color="auto"/>
          </w:divBdr>
        </w:div>
        <w:div w:id="1096944688">
          <w:marLeft w:val="0"/>
          <w:marRight w:val="0"/>
          <w:marTop w:val="0"/>
          <w:marBottom w:val="0"/>
          <w:divBdr>
            <w:top w:val="none" w:sz="0" w:space="0" w:color="auto"/>
            <w:left w:val="none" w:sz="0" w:space="0" w:color="auto"/>
            <w:bottom w:val="none" w:sz="0" w:space="0" w:color="auto"/>
            <w:right w:val="none" w:sz="0" w:space="0" w:color="auto"/>
          </w:divBdr>
        </w:div>
        <w:div w:id="195044497">
          <w:marLeft w:val="0"/>
          <w:marRight w:val="0"/>
          <w:marTop w:val="0"/>
          <w:marBottom w:val="0"/>
          <w:divBdr>
            <w:top w:val="none" w:sz="0" w:space="0" w:color="auto"/>
            <w:left w:val="none" w:sz="0" w:space="0" w:color="auto"/>
            <w:bottom w:val="none" w:sz="0" w:space="0" w:color="auto"/>
            <w:right w:val="none" w:sz="0" w:space="0" w:color="auto"/>
          </w:divBdr>
        </w:div>
        <w:div w:id="1535539027">
          <w:marLeft w:val="0"/>
          <w:marRight w:val="0"/>
          <w:marTop w:val="0"/>
          <w:marBottom w:val="0"/>
          <w:divBdr>
            <w:top w:val="none" w:sz="0" w:space="0" w:color="auto"/>
            <w:left w:val="none" w:sz="0" w:space="0" w:color="auto"/>
            <w:bottom w:val="none" w:sz="0" w:space="0" w:color="auto"/>
            <w:right w:val="none" w:sz="0" w:space="0" w:color="auto"/>
          </w:divBdr>
        </w:div>
        <w:div w:id="1763793698">
          <w:marLeft w:val="0"/>
          <w:marRight w:val="0"/>
          <w:marTop w:val="0"/>
          <w:marBottom w:val="0"/>
          <w:divBdr>
            <w:top w:val="none" w:sz="0" w:space="0" w:color="auto"/>
            <w:left w:val="none" w:sz="0" w:space="0" w:color="auto"/>
            <w:bottom w:val="none" w:sz="0" w:space="0" w:color="auto"/>
            <w:right w:val="none" w:sz="0" w:space="0" w:color="auto"/>
          </w:divBdr>
        </w:div>
        <w:div w:id="1445346034">
          <w:marLeft w:val="0"/>
          <w:marRight w:val="0"/>
          <w:marTop w:val="0"/>
          <w:marBottom w:val="0"/>
          <w:divBdr>
            <w:top w:val="none" w:sz="0" w:space="0" w:color="auto"/>
            <w:left w:val="none" w:sz="0" w:space="0" w:color="auto"/>
            <w:bottom w:val="none" w:sz="0" w:space="0" w:color="auto"/>
            <w:right w:val="none" w:sz="0" w:space="0" w:color="auto"/>
          </w:divBdr>
        </w:div>
        <w:div w:id="2003269902">
          <w:marLeft w:val="0"/>
          <w:marRight w:val="0"/>
          <w:marTop w:val="0"/>
          <w:marBottom w:val="0"/>
          <w:divBdr>
            <w:top w:val="none" w:sz="0" w:space="0" w:color="auto"/>
            <w:left w:val="none" w:sz="0" w:space="0" w:color="auto"/>
            <w:bottom w:val="none" w:sz="0" w:space="0" w:color="auto"/>
            <w:right w:val="none" w:sz="0" w:space="0" w:color="auto"/>
          </w:divBdr>
        </w:div>
        <w:div w:id="836000811">
          <w:marLeft w:val="0"/>
          <w:marRight w:val="0"/>
          <w:marTop w:val="0"/>
          <w:marBottom w:val="0"/>
          <w:divBdr>
            <w:top w:val="none" w:sz="0" w:space="0" w:color="auto"/>
            <w:left w:val="none" w:sz="0" w:space="0" w:color="auto"/>
            <w:bottom w:val="none" w:sz="0" w:space="0" w:color="auto"/>
            <w:right w:val="none" w:sz="0" w:space="0" w:color="auto"/>
          </w:divBdr>
        </w:div>
        <w:div w:id="2123843267">
          <w:marLeft w:val="0"/>
          <w:marRight w:val="0"/>
          <w:marTop w:val="0"/>
          <w:marBottom w:val="0"/>
          <w:divBdr>
            <w:top w:val="none" w:sz="0" w:space="0" w:color="auto"/>
            <w:left w:val="none" w:sz="0" w:space="0" w:color="auto"/>
            <w:bottom w:val="none" w:sz="0" w:space="0" w:color="auto"/>
            <w:right w:val="none" w:sz="0" w:space="0" w:color="auto"/>
          </w:divBdr>
        </w:div>
        <w:div w:id="949092532">
          <w:marLeft w:val="0"/>
          <w:marRight w:val="0"/>
          <w:marTop w:val="0"/>
          <w:marBottom w:val="0"/>
          <w:divBdr>
            <w:top w:val="none" w:sz="0" w:space="0" w:color="auto"/>
            <w:left w:val="none" w:sz="0" w:space="0" w:color="auto"/>
            <w:bottom w:val="none" w:sz="0" w:space="0" w:color="auto"/>
            <w:right w:val="none" w:sz="0" w:space="0" w:color="auto"/>
          </w:divBdr>
        </w:div>
        <w:div w:id="73011283">
          <w:marLeft w:val="0"/>
          <w:marRight w:val="0"/>
          <w:marTop w:val="0"/>
          <w:marBottom w:val="0"/>
          <w:divBdr>
            <w:top w:val="none" w:sz="0" w:space="0" w:color="auto"/>
            <w:left w:val="none" w:sz="0" w:space="0" w:color="auto"/>
            <w:bottom w:val="none" w:sz="0" w:space="0" w:color="auto"/>
            <w:right w:val="none" w:sz="0" w:space="0" w:color="auto"/>
          </w:divBdr>
        </w:div>
        <w:div w:id="1067803735">
          <w:marLeft w:val="0"/>
          <w:marRight w:val="0"/>
          <w:marTop w:val="0"/>
          <w:marBottom w:val="0"/>
          <w:divBdr>
            <w:top w:val="none" w:sz="0" w:space="0" w:color="auto"/>
            <w:left w:val="none" w:sz="0" w:space="0" w:color="auto"/>
            <w:bottom w:val="none" w:sz="0" w:space="0" w:color="auto"/>
            <w:right w:val="none" w:sz="0" w:space="0" w:color="auto"/>
          </w:divBdr>
        </w:div>
        <w:div w:id="2073843834">
          <w:marLeft w:val="0"/>
          <w:marRight w:val="0"/>
          <w:marTop w:val="0"/>
          <w:marBottom w:val="0"/>
          <w:divBdr>
            <w:top w:val="none" w:sz="0" w:space="0" w:color="auto"/>
            <w:left w:val="none" w:sz="0" w:space="0" w:color="auto"/>
            <w:bottom w:val="none" w:sz="0" w:space="0" w:color="auto"/>
            <w:right w:val="none" w:sz="0" w:space="0" w:color="auto"/>
          </w:divBdr>
        </w:div>
        <w:div w:id="1501964959">
          <w:marLeft w:val="0"/>
          <w:marRight w:val="0"/>
          <w:marTop w:val="0"/>
          <w:marBottom w:val="0"/>
          <w:divBdr>
            <w:top w:val="none" w:sz="0" w:space="0" w:color="auto"/>
            <w:left w:val="none" w:sz="0" w:space="0" w:color="auto"/>
            <w:bottom w:val="none" w:sz="0" w:space="0" w:color="auto"/>
            <w:right w:val="none" w:sz="0" w:space="0" w:color="auto"/>
          </w:divBdr>
        </w:div>
        <w:div w:id="1014528021">
          <w:marLeft w:val="0"/>
          <w:marRight w:val="0"/>
          <w:marTop w:val="0"/>
          <w:marBottom w:val="0"/>
          <w:divBdr>
            <w:top w:val="none" w:sz="0" w:space="0" w:color="auto"/>
            <w:left w:val="none" w:sz="0" w:space="0" w:color="auto"/>
            <w:bottom w:val="none" w:sz="0" w:space="0" w:color="auto"/>
            <w:right w:val="none" w:sz="0" w:space="0" w:color="auto"/>
          </w:divBdr>
        </w:div>
        <w:div w:id="1505978678">
          <w:marLeft w:val="0"/>
          <w:marRight w:val="0"/>
          <w:marTop w:val="0"/>
          <w:marBottom w:val="0"/>
          <w:divBdr>
            <w:top w:val="none" w:sz="0" w:space="0" w:color="auto"/>
            <w:left w:val="none" w:sz="0" w:space="0" w:color="auto"/>
            <w:bottom w:val="none" w:sz="0" w:space="0" w:color="auto"/>
            <w:right w:val="none" w:sz="0" w:space="0" w:color="auto"/>
          </w:divBdr>
        </w:div>
        <w:div w:id="1547137507">
          <w:marLeft w:val="0"/>
          <w:marRight w:val="0"/>
          <w:marTop w:val="0"/>
          <w:marBottom w:val="0"/>
          <w:divBdr>
            <w:top w:val="none" w:sz="0" w:space="0" w:color="auto"/>
            <w:left w:val="none" w:sz="0" w:space="0" w:color="auto"/>
            <w:bottom w:val="none" w:sz="0" w:space="0" w:color="auto"/>
            <w:right w:val="none" w:sz="0" w:space="0" w:color="auto"/>
          </w:divBdr>
        </w:div>
        <w:div w:id="850602626">
          <w:marLeft w:val="0"/>
          <w:marRight w:val="0"/>
          <w:marTop w:val="0"/>
          <w:marBottom w:val="0"/>
          <w:divBdr>
            <w:top w:val="none" w:sz="0" w:space="0" w:color="auto"/>
            <w:left w:val="none" w:sz="0" w:space="0" w:color="auto"/>
            <w:bottom w:val="none" w:sz="0" w:space="0" w:color="auto"/>
            <w:right w:val="none" w:sz="0" w:space="0" w:color="auto"/>
          </w:divBdr>
        </w:div>
        <w:div w:id="1421872165">
          <w:marLeft w:val="0"/>
          <w:marRight w:val="0"/>
          <w:marTop w:val="0"/>
          <w:marBottom w:val="0"/>
          <w:divBdr>
            <w:top w:val="none" w:sz="0" w:space="0" w:color="auto"/>
            <w:left w:val="none" w:sz="0" w:space="0" w:color="auto"/>
            <w:bottom w:val="none" w:sz="0" w:space="0" w:color="auto"/>
            <w:right w:val="none" w:sz="0" w:space="0" w:color="auto"/>
          </w:divBdr>
        </w:div>
        <w:div w:id="1894195148">
          <w:marLeft w:val="0"/>
          <w:marRight w:val="0"/>
          <w:marTop w:val="0"/>
          <w:marBottom w:val="0"/>
          <w:divBdr>
            <w:top w:val="none" w:sz="0" w:space="0" w:color="auto"/>
            <w:left w:val="none" w:sz="0" w:space="0" w:color="auto"/>
            <w:bottom w:val="none" w:sz="0" w:space="0" w:color="auto"/>
            <w:right w:val="none" w:sz="0" w:space="0" w:color="auto"/>
          </w:divBdr>
        </w:div>
        <w:div w:id="1996254208">
          <w:marLeft w:val="0"/>
          <w:marRight w:val="0"/>
          <w:marTop w:val="0"/>
          <w:marBottom w:val="0"/>
          <w:divBdr>
            <w:top w:val="none" w:sz="0" w:space="0" w:color="auto"/>
            <w:left w:val="none" w:sz="0" w:space="0" w:color="auto"/>
            <w:bottom w:val="none" w:sz="0" w:space="0" w:color="auto"/>
            <w:right w:val="none" w:sz="0" w:space="0" w:color="auto"/>
          </w:divBdr>
        </w:div>
        <w:div w:id="1889223699">
          <w:marLeft w:val="0"/>
          <w:marRight w:val="0"/>
          <w:marTop w:val="0"/>
          <w:marBottom w:val="0"/>
          <w:divBdr>
            <w:top w:val="none" w:sz="0" w:space="0" w:color="auto"/>
            <w:left w:val="none" w:sz="0" w:space="0" w:color="auto"/>
            <w:bottom w:val="none" w:sz="0" w:space="0" w:color="auto"/>
            <w:right w:val="none" w:sz="0" w:space="0" w:color="auto"/>
          </w:divBdr>
        </w:div>
        <w:div w:id="400173613">
          <w:marLeft w:val="0"/>
          <w:marRight w:val="0"/>
          <w:marTop w:val="0"/>
          <w:marBottom w:val="0"/>
          <w:divBdr>
            <w:top w:val="none" w:sz="0" w:space="0" w:color="auto"/>
            <w:left w:val="none" w:sz="0" w:space="0" w:color="auto"/>
            <w:bottom w:val="none" w:sz="0" w:space="0" w:color="auto"/>
            <w:right w:val="none" w:sz="0" w:space="0" w:color="auto"/>
          </w:divBdr>
        </w:div>
        <w:div w:id="468520532">
          <w:marLeft w:val="0"/>
          <w:marRight w:val="0"/>
          <w:marTop w:val="0"/>
          <w:marBottom w:val="0"/>
          <w:divBdr>
            <w:top w:val="none" w:sz="0" w:space="0" w:color="auto"/>
            <w:left w:val="none" w:sz="0" w:space="0" w:color="auto"/>
            <w:bottom w:val="none" w:sz="0" w:space="0" w:color="auto"/>
            <w:right w:val="none" w:sz="0" w:space="0" w:color="auto"/>
          </w:divBdr>
        </w:div>
        <w:div w:id="657346312">
          <w:marLeft w:val="0"/>
          <w:marRight w:val="0"/>
          <w:marTop w:val="0"/>
          <w:marBottom w:val="0"/>
          <w:divBdr>
            <w:top w:val="none" w:sz="0" w:space="0" w:color="auto"/>
            <w:left w:val="none" w:sz="0" w:space="0" w:color="auto"/>
            <w:bottom w:val="none" w:sz="0" w:space="0" w:color="auto"/>
            <w:right w:val="none" w:sz="0" w:space="0" w:color="auto"/>
          </w:divBdr>
        </w:div>
        <w:div w:id="2136631431">
          <w:marLeft w:val="0"/>
          <w:marRight w:val="0"/>
          <w:marTop w:val="0"/>
          <w:marBottom w:val="0"/>
          <w:divBdr>
            <w:top w:val="none" w:sz="0" w:space="0" w:color="auto"/>
            <w:left w:val="none" w:sz="0" w:space="0" w:color="auto"/>
            <w:bottom w:val="none" w:sz="0" w:space="0" w:color="auto"/>
            <w:right w:val="none" w:sz="0" w:space="0" w:color="auto"/>
          </w:divBdr>
        </w:div>
        <w:div w:id="786201483">
          <w:marLeft w:val="0"/>
          <w:marRight w:val="0"/>
          <w:marTop w:val="0"/>
          <w:marBottom w:val="0"/>
          <w:divBdr>
            <w:top w:val="none" w:sz="0" w:space="0" w:color="auto"/>
            <w:left w:val="none" w:sz="0" w:space="0" w:color="auto"/>
            <w:bottom w:val="none" w:sz="0" w:space="0" w:color="auto"/>
            <w:right w:val="none" w:sz="0" w:space="0" w:color="auto"/>
          </w:divBdr>
        </w:div>
        <w:div w:id="908730054">
          <w:marLeft w:val="0"/>
          <w:marRight w:val="0"/>
          <w:marTop w:val="0"/>
          <w:marBottom w:val="0"/>
          <w:divBdr>
            <w:top w:val="none" w:sz="0" w:space="0" w:color="auto"/>
            <w:left w:val="none" w:sz="0" w:space="0" w:color="auto"/>
            <w:bottom w:val="none" w:sz="0" w:space="0" w:color="auto"/>
            <w:right w:val="none" w:sz="0" w:space="0" w:color="auto"/>
          </w:divBdr>
        </w:div>
        <w:div w:id="789930758">
          <w:marLeft w:val="0"/>
          <w:marRight w:val="0"/>
          <w:marTop w:val="0"/>
          <w:marBottom w:val="0"/>
          <w:divBdr>
            <w:top w:val="none" w:sz="0" w:space="0" w:color="auto"/>
            <w:left w:val="none" w:sz="0" w:space="0" w:color="auto"/>
            <w:bottom w:val="none" w:sz="0" w:space="0" w:color="auto"/>
            <w:right w:val="none" w:sz="0" w:space="0" w:color="auto"/>
          </w:divBdr>
        </w:div>
        <w:div w:id="167018072">
          <w:marLeft w:val="0"/>
          <w:marRight w:val="0"/>
          <w:marTop w:val="0"/>
          <w:marBottom w:val="0"/>
          <w:divBdr>
            <w:top w:val="none" w:sz="0" w:space="0" w:color="auto"/>
            <w:left w:val="none" w:sz="0" w:space="0" w:color="auto"/>
            <w:bottom w:val="none" w:sz="0" w:space="0" w:color="auto"/>
            <w:right w:val="none" w:sz="0" w:space="0" w:color="auto"/>
          </w:divBdr>
        </w:div>
        <w:div w:id="306738937">
          <w:marLeft w:val="0"/>
          <w:marRight w:val="0"/>
          <w:marTop w:val="0"/>
          <w:marBottom w:val="0"/>
          <w:divBdr>
            <w:top w:val="none" w:sz="0" w:space="0" w:color="auto"/>
            <w:left w:val="none" w:sz="0" w:space="0" w:color="auto"/>
            <w:bottom w:val="none" w:sz="0" w:space="0" w:color="auto"/>
            <w:right w:val="none" w:sz="0" w:space="0" w:color="auto"/>
          </w:divBdr>
        </w:div>
        <w:div w:id="1485469487">
          <w:marLeft w:val="0"/>
          <w:marRight w:val="0"/>
          <w:marTop w:val="0"/>
          <w:marBottom w:val="0"/>
          <w:divBdr>
            <w:top w:val="none" w:sz="0" w:space="0" w:color="auto"/>
            <w:left w:val="none" w:sz="0" w:space="0" w:color="auto"/>
            <w:bottom w:val="none" w:sz="0" w:space="0" w:color="auto"/>
            <w:right w:val="none" w:sz="0" w:space="0" w:color="auto"/>
          </w:divBdr>
        </w:div>
        <w:div w:id="79448277">
          <w:marLeft w:val="0"/>
          <w:marRight w:val="0"/>
          <w:marTop w:val="0"/>
          <w:marBottom w:val="0"/>
          <w:divBdr>
            <w:top w:val="none" w:sz="0" w:space="0" w:color="auto"/>
            <w:left w:val="none" w:sz="0" w:space="0" w:color="auto"/>
            <w:bottom w:val="none" w:sz="0" w:space="0" w:color="auto"/>
            <w:right w:val="none" w:sz="0" w:space="0" w:color="auto"/>
          </w:divBdr>
        </w:div>
        <w:div w:id="751853898">
          <w:marLeft w:val="0"/>
          <w:marRight w:val="0"/>
          <w:marTop w:val="0"/>
          <w:marBottom w:val="0"/>
          <w:divBdr>
            <w:top w:val="none" w:sz="0" w:space="0" w:color="auto"/>
            <w:left w:val="none" w:sz="0" w:space="0" w:color="auto"/>
            <w:bottom w:val="none" w:sz="0" w:space="0" w:color="auto"/>
            <w:right w:val="none" w:sz="0" w:space="0" w:color="auto"/>
          </w:divBdr>
        </w:div>
        <w:div w:id="144704884">
          <w:marLeft w:val="0"/>
          <w:marRight w:val="0"/>
          <w:marTop w:val="0"/>
          <w:marBottom w:val="0"/>
          <w:divBdr>
            <w:top w:val="none" w:sz="0" w:space="0" w:color="auto"/>
            <w:left w:val="none" w:sz="0" w:space="0" w:color="auto"/>
            <w:bottom w:val="none" w:sz="0" w:space="0" w:color="auto"/>
            <w:right w:val="none" w:sz="0" w:space="0" w:color="auto"/>
          </w:divBdr>
        </w:div>
        <w:div w:id="1308124178">
          <w:marLeft w:val="0"/>
          <w:marRight w:val="0"/>
          <w:marTop w:val="0"/>
          <w:marBottom w:val="0"/>
          <w:divBdr>
            <w:top w:val="none" w:sz="0" w:space="0" w:color="auto"/>
            <w:left w:val="none" w:sz="0" w:space="0" w:color="auto"/>
            <w:bottom w:val="none" w:sz="0" w:space="0" w:color="auto"/>
            <w:right w:val="none" w:sz="0" w:space="0" w:color="auto"/>
          </w:divBdr>
        </w:div>
        <w:div w:id="990332848">
          <w:marLeft w:val="0"/>
          <w:marRight w:val="0"/>
          <w:marTop w:val="0"/>
          <w:marBottom w:val="0"/>
          <w:divBdr>
            <w:top w:val="none" w:sz="0" w:space="0" w:color="auto"/>
            <w:left w:val="none" w:sz="0" w:space="0" w:color="auto"/>
            <w:bottom w:val="none" w:sz="0" w:space="0" w:color="auto"/>
            <w:right w:val="none" w:sz="0" w:space="0" w:color="auto"/>
          </w:divBdr>
        </w:div>
        <w:div w:id="1076125558">
          <w:marLeft w:val="0"/>
          <w:marRight w:val="0"/>
          <w:marTop w:val="0"/>
          <w:marBottom w:val="0"/>
          <w:divBdr>
            <w:top w:val="none" w:sz="0" w:space="0" w:color="auto"/>
            <w:left w:val="none" w:sz="0" w:space="0" w:color="auto"/>
            <w:bottom w:val="none" w:sz="0" w:space="0" w:color="auto"/>
            <w:right w:val="none" w:sz="0" w:space="0" w:color="auto"/>
          </w:divBdr>
        </w:div>
        <w:div w:id="1221743085">
          <w:marLeft w:val="0"/>
          <w:marRight w:val="0"/>
          <w:marTop w:val="0"/>
          <w:marBottom w:val="0"/>
          <w:divBdr>
            <w:top w:val="none" w:sz="0" w:space="0" w:color="auto"/>
            <w:left w:val="none" w:sz="0" w:space="0" w:color="auto"/>
            <w:bottom w:val="none" w:sz="0" w:space="0" w:color="auto"/>
            <w:right w:val="none" w:sz="0" w:space="0" w:color="auto"/>
          </w:divBdr>
        </w:div>
        <w:div w:id="69163879">
          <w:marLeft w:val="0"/>
          <w:marRight w:val="0"/>
          <w:marTop w:val="0"/>
          <w:marBottom w:val="0"/>
          <w:divBdr>
            <w:top w:val="none" w:sz="0" w:space="0" w:color="auto"/>
            <w:left w:val="none" w:sz="0" w:space="0" w:color="auto"/>
            <w:bottom w:val="none" w:sz="0" w:space="0" w:color="auto"/>
            <w:right w:val="none" w:sz="0" w:space="0" w:color="auto"/>
          </w:divBdr>
        </w:div>
        <w:div w:id="523520098">
          <w:marLeft w:val="0"/>
          <w:marRight w:val="0"/>
          <w:marTop w:val="0"/>
          <w:marBottom w:val="0"/>
          <w:divBdr>
            <w:top w:val="none" w:sz="0" w:space="0" w:color="auto"/>
            <w:left w:val="none" w:sz="0" w:space="0" w:color="auto"/>
            <w:bottom w:val="none" w:sz="0" w:space="0" w:color="auto"/>
            <w:right w:val="none" w:sz="0" w:space="0" w:color="auto"/>
          </w:divBdr>
        </w:div>
        <w:div w:id="137842356">
          <w:marLeft w:val="0"/>
          <w:marRight w:val="0"/>
          <w:marTop w:val="0"/>
          <w:marBottom w:val="0"/>
          <w:divBdr>
            <w:top w:val="none" w:sz="0" w:space="0" w:color="auto"/>
            <w:left w:val="none" w:sz="0" w:space="0" w:color="auto"/>
            <w:bottom w:val="none" w:sz="0" w:space="0" w:color="auto"/>
            <w:right w:val="none" w:sz="0" w:space="0" w:color="auto"/>
          </w:divBdr>
        </w:div>
        <w:div w:id="2029401563">
          <w:marLeft w:val="0"/>
          <w:marRight w:val="0"/>
          <w:marTop w:val="0"/>
          <w:marBottom w:val="0"/>
          <w:divBdr>
            <w:top w:val="none" w:sz="0" w:space="0" w:color="auto"/>
            <w:left w:val="none" w:sz="0" w:space="0" w:color="auto"/>
            <w:bottom w:val="none" w:sz="0" w:space="0" w:color="auto"/>
            <w:right w:val="none" w:sz="0" w:space="0" w:color="auto"/>
          </w:divBdr>
        </w:div>
        <w:div w:id="783839807">
          <w:marLeft w:val="0"/>
          <w:marRight w:val="0"/>
          <w:marTop w:val="0"/>
          <w:marBottom w:val="0"/>
          <w:divBdr>
            <w:top w:val="none" w:sz="0" w:space="0" w:color="auto"/>
            <w:left w:val="none" w:sz="0" w:space="0" w:color="auto"/>
            <w:bottom w:val="none" w:sz="0" w:space="0" w:color="auto"/>
            <w:right w:val="none" w:sz="0" w:space="0" w:color="auto"/>
          </w:divBdr>
        </w:div>
        <w:div w:id="2000839949">
          <w:marLeft w:val="0"/>
          <w:marRight w:val="0"/>
          <w:marTop w:val="0"/>
          <w:marBottom w:val="0"/>
          <w:divBdr>
            <w:top w:val="none" w:sz="0" w:space="0" w:color="auto"/>
            <w:left w:val="none" w:sz="0" w:space="0" w:color="auto"/>
            <w:bottom w:val="none" w:sz="0" w:space="0" w:color="auto"/>
            <w:right w:val="none" w:sz="0" w:space="0" w:color="auto"/>
          </w:divBdr>
        </w:div>
        <w:div w:id="1240410716">
          <w:marLeft w:val="0"/>
          <w:marRight w:val="0"/>
          <w:marTop w:val="0"/>
          <w:marBottom w:val="0"/>
          <w:divBdr>
            <w:top w:val="none" w:sz="0" w:space="0" w:color="auto"/>
            <w:left w:val="none" w:sz="0" w:space="0" w:color="auto"/>
            <w:bottom w:val="none" w:sz="0" w:space="0" w:color="auto"/>
            <w:right w:val="none" w:sz="0" w:space="0" w:color="auto"/>
          </w:divBdr>
        </w:div>
        <w:div w:id="554048118">
          <w:marLeft w:val="0"/>
          <w:marRight w:val="0"/>
          <w:marTop w:val="0"/>
          <w:marBottom w:val="0"/>
          <w:divBdr>
            <w:top w:val="none" w:sz="0" w:space="0" w:color="auto"/>
            <w:left w:val="none" w:sz="0" w:space="0" w:color="auto"/>
            <w:bottom w:val="none" w:sz="0" w:space="0" w:color="auto"/>
            <w:right w:val="none" w:sz="0" w:space="0" w:color="auto"/>
          </w:divBdr>
        </w:div>
        <w:div w:id="912734826">
          <w:marLeft w:val="0"/>
          <w:marRight w:val="0"/>
          <w:marTop w:val="0"/>
          <w:marBottom w:val="0"/>
          <w:divBdr>
            <w:top w:val="none" w:sz="0" w:space="0" w:color="auto"/>
            <w:left w:val="none" w:sz="0" w:space="0" w:color="auto"/>
            <w:bottom w:val="none" w:sz="0" w:space="0" w:color="auto"/>
            <w:right w:val="none" w:sz="0" w:space="0" w:color="auto"/>
          </w:divBdr>
        </w:div>
        <w:div w:id="525410409">
          <w:marLeft w:val="0"/>
          <w:marRight w:val="0"/>
          <w:marTop w:val="0"/>
          <w:marBottom w:val="0"/>
          <w:divBdr>
            <w:top w:val="none" w:sz="0" w:space="0" w:color="auto"/>
            <w:left w:val="none" w:sz="0" w:space="0" w:color="auto"/>
            <w:bottom w:val="none" w:sz="0" w:space="0" w:color="auto"/>
            <w:right w:val="none" w:sz="0" w:space="0" w:color="auto"/>
          </w:divBdr>
        </w:div>
        <w:div w:id="1874883507">
          <w:marLeft w:val="0"/>
          <w:marRight w:val="0"/>
          <w:marTop w:val="0"/>
          <w:marBottom w:val="0"/>
          <w:divBdr>
            <w:top w:val="none" w:sz="0" w:space="0" w:color="auto"/>
            <w:left w:val="none" w:sz="0" w:space="0" w:color="auto"/>
            <w:bottom w:val="none" w:sz="0" w:space="0" w:color="auto"/>
            <w:right w:val="none" w:sz="0" w:space="0" w:color="auto"/>
          </w:divBdr>
        </w:div>
        <w:div w:id="1202664824">
          <w:marLeft w:val="0"/>
          <w:marRight w:val="0"/>
          <w:marTop w:val="0"/>
          <w:marBottom w:val="0"/>
          <w:divBdr>
            <w:top w:val="none" w:sz="0" w:space="0" w:color="auto"/>
            <w:left w:val="none" w:sz="0" w:space="0" w:color="auto"/>
            <w:bottom w:val="none" w:sz="0" w:space="0" w:color="auto"/>
            <w:right w:val="none" w:sz="0" w:space="0" w:color="auto"/>
          </w:divBdr>
        </w:div>
        <w:div w:id="1125927778">
          <w:marLeft w:val="0"/>
          <w:marRight w:val="0"/>
          <w:marTop w:val="0"/>
          <w:marBottom w:val="0"/>
          <w:divBdr>
            <w:top w:val="none" w:sz="0" w:space="0" w:color="auto"/>
            <w:left w:val="none" w:sz="0" w:space="0" w:color="auto"/>
            <w:bottom w:val="none" w:sz="0" w:space="0" w:color="auto"/>
            <w:right w:val="none" w:sz="0" w:space="0" w:color="auto"/>
          </w:divBdr>
        </w:div>
        <w:div w:id="344290438">
          <w:marLeft w:val="0"/>
          <w:marRight w:val="0"/>
          <w:marTop w:val="0"/>
          <w:marBottom w:val="0"/>
          <w:divBdr>
            <w:top w:val="none" w:sz="0" w:space="0" w:color="auto"/>
            <w:left w:val="none" w:sz="0" w:space="0" w:color="auto"/>
            <w:bottom w:val="none" w:sz="0" w:space="0" w:color="auto"/>
            <w:right w:val="none" w:sz="0" w:space="0" w:color="auto"/>
          </w:divBdr>
        </w:div>
        <w:div w:id="1891963144">
          <w:marLeft w:val="0"/>
          <w:marRight w:val="0"/>
          <w:marTop w:val="0"/>
          <w:marBottom w:val="0"/>
          <w:divBdr>
            <w:top w:val="none" w:sz="0" w:space="0" w:color="auto"/>
            <w:left w:val="none" w:sz="0" w:space="0" w:color="auto"/>
            <w:bottom w:val="none" w:sz="0" w:space="0" w:color="auto"/>
            <w:right w:val="none" w:sz="0" w:space="0" w:color="auto"/>
          </w:divBdr>
        </w:div>
        <w:div w:id="2088992151">
          <w:marLeft w:val="0"/>
          <w:marRight w:val="0"/>
          <w:marTop w:val="0"/>
          <w:marBottom w:val="0"/>
          <w:divBdr>
            <w:top w:val="none" w:sz="0" w:space="0" w:color="auto"/>
            <w:left w:val="none" w:sz="0" w:space="0" w:color="auto"/>
            <w:bottom w:val="none" w:sz="0" w:space="0" w:color="auto"/>
            <w:right w:val="none" w:sz="0" w:space="0" w:color="auto"/>
          </w:divBdr>
        </w:div>
        <w:div w:id="802234816">
          <w:marLeft w:val="0"/>
          <w:marRight w:val="0"/>
          <w:marTop w:val="0"/>
          <w:marBottom w:val="0"/>
          <w:divBdr>
            <w:top w:val="none" w:sz="0" w:space="0" w:color="auto"/>
            <w:left w:val="none" w:sz="0" w:space="0" w:color="auto"/>
            <w:bottom w:val="none" w:sz="0" w:space="0" w:color="auto"/>
            <w:right w:val="none" w:sz="0" w:space="0" w:color="auto"/>
          </w:divBdr>
        </w:div>
        <w:div w:id="1662931183">
          <w:marLeft w:val="0"/>
          <w:marRight w:val="0"/>
          <w:marTop w:val="0"/>
          <w:marBottom w:val="0"/>
          <w:divBdr>
            <w:top w:val="none" w:sz="0" w:space="0" w:color="auto"/>
            <w:left w:val="none" w:sz="0" w:space="0" w:color="auto"/>
            <w:bottom w:val="none" w:sz="0" w:space="0" w:color="auto"/>
            <w:right w:val="none" w:sz="0" w:space="0" w:color="auto"/>
          </w:divBdr>
        </w:div>
        <w:div w:id="271521918">
          <w:marLeft w:val="0"/>
          <w:marRight w:val="0"/>
          <w:marTop w:val="0"/>
          <w:marBottom w:val="0"/>
          <w:divBdr>
            <w:top w:val="none" w:sz="0" w:space="0" w:color="auto"/>
            <w:left w:val="none" w:sz="0" w:space="0" w:color="auto"/>
            <w:bottom w:val="none" w:sz="0" w:space="0" w:color="auto"/>
            <w:right w:val="none" w:sz="0" w:space="0" w:color="auto"/>
          </w:divBdr>
        </w:div>
        <w:div w:id="398477765">
          <w:marLeft w:val="0"/>
          <w:marRight w:val="0"/>
          <w:marTop w:val="0"/>
          <w:marBottom w:val="0"/>
          <w:divBdr>
            <w:top w:val="none" w:sz="0" w:space="0" w:color="auto"/>
            <w:left w:val="none" w:sz="0" w:space="0" w:color="auto"/>
            <w:bottom w:val="none" w:sz="0" w:space="0" w:color="auto"/>
            <w:right w:val="none" w:sz="0" w:space="0" w:color="auto"/>
          </w:divBdr>
        </w:div>
        <w:div w:id="594097813">
          <w:marLeft w:val="0"/>
          <w:marRight w:val="0"/>
          <w:marTop w:val="0"/>
          <w:marBottom w:val="0"/>
          <w:divBdr>
            <w:top w:val="none" w:sz="0" w:space="0" w:color="auto"/>
            <w:left w:val="none" w:sz="0" w:space="0" w:color="auto"/>
            <w:bottom w:val="none" w:sz="0" w:space="0" w:color="auto"/>
            <w:right w:val="none" w:sz="0" w:space="0" w:color="auto"/>
          </w:divBdr>
        </w:div>
        <w:div w:id="290747901">
          <w:marLeft w:val="0"/>
          <w:marRight w:val="0"/>
          <w:marTop w:val="0"/>
          <w:marBottom w:val="0"/>
          <w:divBdr>
            <w:top w:val="none" w:sz="0" w:space="0" w:color="auto"/>
            <w:left w:val="none" w:sz="0" w:space="0" w:color="auto"/>
            <w:bottom w:val="none" w:sz="0" w:space="0" w:color="auto"/>
            <w:right w:val="none" w:sz="0" w:space="0" w:color="auto"/>
          </w:divBdr>
        </w:div>
        <w:div w:id="374817191">
          <w:marLeft w:val="0"/>
          <w:marRight w:val="0"/>
          <w:marTop w:val="0"/>
          <w:marBottom w:val="0"/>
          <w:divBdr>
            <w:top w:val="none" w:sz="0" w:space="0" w:color="auto"/>
            <w:left w:val="none" w:sz="0" w:space="0" w:color="auto"/>
            <w:bottom w:val="none" w:sz="0" w:space="0" w:color="auto"/>
            <w:right w:val="none" w:sz="0" w:space="0" w:color="auto"/>
          </w:divBdr>
        </w:div>
        <w:div w:id="888108900">
          <w:marLeft w:val="0"/>
          <w:marRight w:val="0"/>
          <w:marTop w:val="0"/>
          <w:marBottom w:val="0"/>
          <w:divBdr>
            <w:top w:val="none" w:sz="0" w:space="0" w:color="auto"/>
            <w:left w:val="none" w:sz="0" w:space="0" w:color="auto"/>
            <w:bottom w:val="none" w:sz="0" w:space="0" w:color="auto"/>
            <w:right w:val="none" w:sz="0" w:space="0" w:color="auto"/>
          </w:divBdr>
        </w:div>
        <w:div w:id="1915046555">
          <w:marLeft w:val="0"/>
          <w:marRight w:val="0"/>
          <w:marTop w:val="0"/>
          <w:marBottom w:val="0"/>
          <w:divBdr>
            <w:top w:val="none" w:sz="0" w:space="0" w:color="auto"/>
            <w:left w:val="none" w:sz="0" w:space="0" w:color="auto"/>
            <w:bottom w:val="none" w:sz="0" w:space="0" w:color="auto"/>
            <w:right w:val="none" w:sz="0" w:space="0" w:color="auto"/>
          </w:divBdr>
        </w:div>
        <w:div w:id="1140726717">
          <w:marLeft w:val="0"/>
          <w:marRight w:val="0"/>
          <w:marTop w:val="0"/>
          <w:marBottom w:val="0"/>
          <w:divBdr>
            <w:top w:val="none" w:sz="0" w:space="0" w:color="auto"/>
            <w:left w:val="none" w:sz="0" w:space="0" w:color="auto"/>
            <w:bottom w:val="none" w:sz="0" w:space="0" w:color="auto"/>
            <w:right w:val="none" w:sz="0" w:space="0" w:color="auto"/>
          </w:divBdr>
        </w:div>
        <w:div w:id="600647824">
          <w:marLeft w:val="0"/>
          <w:marRight w:val="0"/>
          <w:marTop w:val="0"/>
          <w:marBottom w:val="0"/>
          <w:divBdr>
            <w:top w:val="none" w:sz="0" w:space="0" w:color="auto"/>
            <w:left w:val="none" w:sz="0" w:space="0" w:color="auto"/>
            <w:bottom w:val="none" w:sz="0" w:space="0" w:color="auto"/>
            <w:right w:val="none" w:sz="0" w:space="0" w:color="auto"/>
          </w:divBdr>
        </w:div>
        <w:div w:id="564297224">
          <w:marLeft w:val="0"/>
          <w:marRight w:val="0"/>
          <w:marTop w:val="0"/>
          <w:marBottom w:val="0"/>
          <w:divBdr>
            <w:top w:val="none" w:sz="0" w:space="0" w:color="auto"/>
            <w:left w:val="none" w:sz="0" w:space="0" w:color="auto"/>
            <w:bottom w:val="none" w:sz="0" w:space="0" w:color="auto"/>
            <w:right w:val="none" w:sz="0" w:space="0" w:color="auto"/>
          </w:divBdr>
        </w:div>
        <w:div w:id="446971046">
          <w:marLeft w:val="0"/>
          <w:marRight w:val="0"/>
          <w:marTop w:val="0"/>
          <w:marBottom w:val="0"/>
          <w:divBdr>
            <w:top w:val="none" w:sz="0" w:space="0" w:color="auto"/>
            <w:left w:val="none" w:sz="0" w:space="0" w:color="auto"/>
            <w:bottom w:val="none" w:sz="0" w:space="0" w:color="auto"/>
            <w:right w:val="none" w:sz="0" w:space="0" w:color="auto"/>
          </w:divBdr>
        </w:div>
        <w:div w:id="1309437250">
          <w:marLeft w:val="0"/>
          <w:marRight w:val="0"/>
          <w:marTop w:val="0"/>
          <w:marBottom w:val="0"/>
          <w:divBdr>
            <w:top w:val="none" w:sz="0" w:space="0" w:color="auto"/>
            <w:left w:val="none" w:sz="0" w:space="0" w:color="auto"/>
            <w:bottom w:val="none" w:sz="0" w:space="0" w:color="auto"/>
            <w:right w:val="none" w:sz="0" w:space="0" w:color="auto"/>
          </w:divBdr>
        </w:div>
        <w:div w:id="374306899">
          <w:marLeft w:val="0"/>
          <w:marRight w:val="0"/>
          <w:marTop w:val="0"/>
          <w:marBottom w:val="0"/>
          <w:divBdr>
            <w:top w:val="none" w:sz="0" w:space="0" w:color="auto"/>
            <w:left w:val="none" w:sz="0" w:space="0" w:color="auto"/>
            <w:bottom w:val="none" w:sz="0" w:space="0" w:color="auto"/>
            <w:right w:val="none" w:sz="0" w:space="0" w:color="auto"/>
          </w:divBdr>
        </w:div>
        <w:div w:id="938103314">
          <w:marLeft w:val="0"/>
          <w:marRight w:val="0"/>
          <w:marTop w:val="0"/>
          <w:marBottom w:val="0"/>
          <w:divBdr>
            <w:top w:val="none" w:sz="0" w:space="0" w:color="auto"/>
            <w:left w:val="none" w:sz="0" w:space="0" w:color="auto"/>
            <w:bottom w:val="none" w:sz="0" w:space="0" w:color="auto"/>
            <w:right w:val="none" w:sz="0" w:space="0" w:color="auto"/>
          </w:divBdr>
        </w:div>
        <w:div w:id="444421093">
          <w:marLeft w:val="0"/>
          <w:marRight w:val="0"/>
          <w:marTop w:val="0"/>
          <w:marBottom w:val="0"/>
          <w:divBdr>
            <w:top w:val="none" w:sz="0" w:space="0" w:color="auto"/>
            <w:left w:val="none" w:sz="0" w:space="0" w:color="auto"/>
            <w:bottom w:val="none" w:sz="0" w:space="0" w:color="auto"/>
            <w:right w:val="none" w:sz="0" w:space="0" w:color="auto"/>
          </w:divBdr>
        </w:div>
        <w:div w:id="184442967">
          <w:marLeft w:val="0"/>
          <w:marRight w:val="0"/>
          <w:marTop w:val="0"/>
          <w:marBottom w:val="0"/>
          <w:divBdr>
            <w:top w:val="none" w:sz="0" w:space="0" w:color="auto"/>
            <w:left w:val="none" w:sz="0" w:space="0" w:color="auto"/>
            <w:bottom w:val="none" w:sz="0" w:space="0" w:color="auto"/>
            <w:right w:val="none" w:sz="0" w:space="0" w:color="auto"/>
          </w:divBdr>
        </w:div>
        <w:div w:id="196816718">
          <w:marLeft w:val="0"/>
          <w:marRight w:val="0"/>
          <w:marTop w:val="0"/>
          <w:marBottom w:val="0"/>
          <w:divBdr>
            <w:top w:val="none" w:sz="0" w:space="0" w:color="auto"/>
            <w:left w:val="none" w:sz="0" w:space="0" w:color="auto"/>
            <w:bottom w:val="none" w:sz="0" w:space="0" w:color="auto"/>
            <w:right w:val="none" w:sz="0" w:space="0" w:color="auto"/>
          </w:divBdr>
        </w:div>
        <w:div w:id="1597056196">
          <w:marLeft w:val="0"/>
          <w:marRight w:val="0"/>
          <w:marTop w:val="0"/>
          <w:marBottom w:val="0"/>
          <w:divBdr>
            <w:top w:val="none" w:sz="0" w:space="0" w:color="auto"/>
            <w:left w:val="none" w:sz="0" w:space="0" w:color="auto"/>
            <w:bottom w:val="none" w:sz="0" w:space="0" w:color="auto"/>
            <w:right w:val="none" w:sz="0" w:space="0" w:color="auto"/>
          </w:divBdr>
        </w:div>
        <w:div w:id="2111200918">
          <w:marLeft w:val="0"/>
          <w:marRight w:val="0"/>
          <w:marTop w:val="0"/>
          <w:marBottom w:val="0"/>
          <w:divBdr>
            <w:top w:val="none" w:sz="0" w:space="0" w:color="auto"/>
            <w:left w:val="none" w:sz="0" w:space="0" w:color="auto"/>
            <w:bottom w:val="none" w:sz="0" w:space="0" w:color="auto"/>
            <w:right w:val="none" w:sz="0" w:space="0" w:color="auto"/>
          </w:divBdr>
        </w:div>
        <w:div w:id="1044717843">
          <w:marLeft w:val="0"/>
          <w:marRight w:val="0"/>
          <w:marTop w:val="0"/>
          <w:marBottom w:val="0"/>
          <w:divBdr>
            <w:top w:val="none" w:sz="0" w:space="0" w:color="auto"/>
            <w:left w:val="none" w:sz="0" w:space="0" w:color="auto"/>
            <w:bottom w:val="none" w:sz="0" w:space="0" w:color="auto"/>
            <w:right w:val="none" w:sz="0" w:space="0" w:color="auto"/>
          </w:divBdr>
        </w:div>
        <w:div w:id="1911379869">
          <w:marLeft w:val="0"/>
          <w:marRight w:val="0"/>
          <w:marTop w:val="0"/>
          <w:marBottom w:val="0"/>
          <w:divBdr>
            <w:top w:val="none" w:sz="0" w:space="0" w:color="auto"/>
            <w:left w:val="none" w:sz="0" w:space="0" w:color="auto"/>
            <w:bottom w:val="none" w:sz="0" w:space="0" w:color="auto"/>
            <w:right w:val="none" w:sz="0" w:space="0" w:color="auto"/>
          </w:divBdr>
        </w:div>
        <w:div w:id="1433159626">
          <w:marLeft w:val="0"/>
          <w:marRight w:val="0"/>
          <w:marTop w:val="0"/>
          <w:marBottom w:val="0"/>
          <w:divBdr>
            <w:top w:val="none" w:sz="0" w:space="0" w:color="auto"/>
            <w:left w:val="none" w:sz="0" w:space="0" w:color="auto"/>
            <w:bottom w:val="none" w:sz="0" w:space="0" w:color="auto"/>
            <w:right w:val="none" w:sz="0" w:space="0" w:color="auto"/>
          </w:divBdr>
        </w:div>
        <w:div w:id="651249843">
          <w:marLeft w:val="0"/>
          <w:marRight w:val="0"/>
          <w:marTop w:val="0"/>
          <w:marBottom w:val="0"/>
          <w:divBdr>
            <w:top w:val="none" w:sz="0" w:space="0" w:color="auto"/>
            <w:left w:val="none" w:sz="0" w:space="0" w:color="auto"/>
            <w:bottom w:val="none" w:sz="0" w:space="0" w:color="auto"/>
            <w:right w:val="none" w:sz="0" w:space="0" w:color="auto"/>
          </w:divBdr>
        </w:div>
        <w:div w:id="609775437">
          <w:marLeft w:val="0"/>
          <w:marRight w:val="0"/>
          <w:marTop w:val="0"/>
          <w:marBottom w:val="0"/>
          <w:divBdr>
            <w:top w:val="none" w:sz="0" w:space="0" w:color="auto"/>
            <w:left w:val="none" w:sz="0" w:space="0" w:color="auto"/>
            <w:bottom w:val="none" w:sz="0" w:space="0" w:color="auto"/>
            <w:right w:val="none" w:sz="0" w:space="0" w:color="auto"/>
          </w:divBdr>
        </w:div>
        <w:div w:id="217204817">
          <w:marLeft w:val="0"/>
          <w:marRight w:val="0"/>
          <w:marTop w:val="0"/>
          <w:marBottom w:val="0"/>
          <w:divBdr>
            <w:top w:val="none" w:sz="0" w:space="0" w:color="auto"/>
            <w:left w:val="none" w:sz="0" w:space="0" w:color="auto"/>
            <w:bottom w:val="none" w:sz="0" w:space="0" w:color="auto"/>
            <w:right w:val="none" w:sz="0" w:space="0" w:color="auto"/>
          </w:divBdr>
        </w:div>
        <w:div w:id="1932548615">
          <w:marLeft w:val="0"/>
          <w:marRight w:val="0"/>
          <w:marTop w:val="0"/>
          <w:marBottom w:val="0"/>
          <w:divBdr>
            <w:top w:val="none" w:sz="0" w:space="0" w:color="auto"/>
            <w:left w:val="none" w:sz="0" w:space="0" w:color="auto"/>
            <w:bottom w:val="none" w:sz="0" w:space="0" w:color="auto"/>
            <w:right w:val="none" w:sz="0" w:space="0" w:color="auto"/>
          </w:divBdr>
        </w:div>
        <w:div w:id="1455169768">
          <w:marLeft w:val="0"/>
          <w:marRight w:val="0"/>
          <w:marTop w:val="0"/>
          <w:marBottom w:val="0"/>
          <w:divBdr>
            <w:top w:val="none" w:sz="0" w:space="0" w:color="auto"/>
            <w:left w:val="none" w:sz="0" w:space="0" w:color="auto"/>
            <w:bottom w:val="none" w:sz="0" w:space="0" w:color="auto"/>
            <w:right w:val="none" w:sz="0" w:space="0" w:color="auto"/>
          </w:divBdr>
        </w:div>
        <w:div w:id="1686783314">
          <w:marLeft w:val="0"/>
          <w:marRight w:val="0"/>
          <w:marTop w:val="0"/>
          <w:marBottom w:val="0"/>
          <w:divBdr>
            <w:top w:val="none" w:sz="0" w:space="0" w:color="auto"/>
            <w:left w:val="none" w:sz="0" w:space="0" w:color="auto"/>
            <w:bottom w:val="none" w:sz="0" w:space="0" w:color="auto"/>
            <w:right w:val="none" w:sz="0" w:space="0" w:color="auto"/>
          </w:divBdr>
        </w:div>
        <w:div w:id="1757480892">
          <w:marLeft w:val="0"/>
          <w:marRight w:val="0"/>
          <w:marTop w:val="0"/>
          <w:marBottom w:val="0"/>
          <w:divBdr>
            <w:top w:val="none" w:sz="0" w:space="0" w:color="auto"/>
            <w:left w:val="none" w:sz="0" w:space="0" w:color="auto"/>
            <w:bottom w:val="none" w:sz="0" w:space="0" w:color="auto"/>
            <w:right w:val="none" w:sz="0" w:space="0" w:color="auto"/>
          </w:divBdr>
        </w:div>
        <w:div w:id="835846260">
          <w:marLeft w:val="0"/>
          <w:marRight w:val="0"/>
          <w:marTop w:val="0"/>
          <w:marBottom w:val="0"/>
          <w:divBdr>
            <w:top w:val="none" w:sz="0" w:space="0" w:color="auto"/>
            <w:left w:val="none" w:sz="0" w:space="0" w:color="auto"/>
            <w:bottom w:val="none" w:sz="0" w:space="0" w:color="auto"/>
            <w:right w:val="none" w:sz="0" w:space="0" w:color="auto"/>
          </w:divBdr>
        </w:div>
        <w:div w:id="1637711509">
          <w:marLeft w:val="0"/>
          <w:marRight w:val="0"/>
          <w:marTop w:val="0"/>
          <w:marBottom w:val="0"/>
          <w:divBdr>
            <w:top w:val="none" w:sz="0" w:space="0" w:color="auto"/>
            <w:left w:val="none" w:sz="0" w:space="0" w:color="auto"/>
            <w:bottom w:val="none" w:sz="0" w:space="0" w:color="auto"/>
            <w:right w:val="none" w:sz="0" w:space="0" w:color="auto"/>
          </w:divBdr>
        </w:div>
        <w:div w:id="1035540489">
          <w:marLeft w:val="0"/>
          <w:marRight w:val="0"/>
          <w:marTop w:val="0"/>
          <w:marBottom w:val="0"/>
          <w:divBdr>
            <w:top w:val="none" w:sz="0" w:space="0" w:color="auto"/>
            <w:left w:val="none" w:sz="0" w:space="0" w:color="auto"/>
            <w:bottom w:val="none" w:sz="0" w:space="0" w:color="auto"/>
            <w:right w:val="none" w:sz="0" w:space="0" w:color="auto"/>
          </w:divBdr>
        </w:div>
      </w:divsChild>
    </w:div>
    <w:div w:id="603464525">
      <w:bodyDiv w:val="1"/>
      <w:marLeft w:val="0"/>
      <w:marRight w:val="0"/>
      <w:marTop w:val="0"/>
      <w:marBottom w:val="0"/>
      <w:divBdr>
        <w:top w:val="none" w:sz="0" w:space="0" w:color="auto"/>
        <w:left w:val="none" w:sz="0" w:space="0" w:color="auto"/>
        <w:bottom w:val="none" w:sz="0" w:space="0" w:color="auto"/>
        <w:right w:val="none" w:sz="0" w:space="0" w:color="auto"/>
      </w:divBdr>
    </w:div>
    <w:div w:id="604196339">
      <w:bodyDiv w:val="1"/>
      <w:marLeft w:val="0"/>
      <w:marRight w:val="0"/>
      <w:marTop w:val="0"/>
      <w:marBottom w:val="0"/>
      <w:divBdr>
        <w:top w:val="none" w:sz="0" w:space="0" w:color="auto"/>
        <w:left w:val="none" w:sz="0" w:space="0" w:color="auto"/>
        <w:bottom w:val="none" w:sz="0" w:space="0" w:color="auto"/>
        <w:right w:val="none" w:sz="0" w:space="0" w:color="auto"/>
      </w:divBdr>
    </w:div>
    <w:div w:id="604308372">
      <w:bodyDiv w:val="1"/>
      <w:marLeft w:val="0"/>
      <w:marRight w:val="0"/>
      <w:marTop w:val="0"/>
      <w:marBottom w:val="0"/>
      <w:divBdr>
        <w:top w:val="none" w:sz="0" w:space="0" w:color="auto"/>
        <w:left w:val="none" w:sz="0" w:space="0" w:color="auto"/>
        <w:bottom w:val="none" w:sz="0" w:space="0" w:color="auto"/>
        <w:right w:val="none" w:sz="0" w:space="0" w:color="auto"/>
      </w:divBdr>
    </w:div>
    <w:div w:id="605618795">
      <w:bodyDiv w:val="1"/>
      <w:marLeft w:val="0"/>
      <w:marRight w:val="0"/>
      <w:marTop w:val="0"/>
      <w:marBottom w:val="0"/>
      <w:divBdr>
        <w:top w:val="none" w:sz="0" w:space="0" w:color="auto"/>
        <w:left w:val="none" w:sz="0" w:space="0" w:color="auto"/>
        <w:bottom w:val="none" w:sz="0" w:space="0" w:color="auto"/>
        <w:right w:val="none" w:sz="0" w:space="0" w:color="auto"/>
      </w:divBdr>
      <w:divsChild>
        <w:div w:id="177471859">
          <w:marLeft w:val="0"/>
          <w:marRight w:val="0"/>
          <w:marTop w:val="0"/>
          <w:marBottom w:val="0"/>
          <w:divBdr>
            <w:top w:val="none" w:sz="0" w:space="0" w:color="auto"/>
            <w:left w:val="none" w:sz="0" w:space="0" w:color="auto"/>
            <w:bottom w:val="none" w:sz="0" w:space="0" w:color="auto"/>
            <w:right w:val="none" w:sz="0" w:space="0" w:color="auto"/>
          </w:divBdr>
          <w:divsChild>
            <w:div w:id="1101340598">
              <w:marLeft w:val="0"/>
              <w:marRight w:val="0"/>
              <w:marTop w:val="0"/>
              <w:marBottom w:val="0"/>
              <w:divBdr>
                <w:top w:val="none" w:sz="0" w:space="0" w:color="auto"/>
                <w:left w:val="none" w:sz="0" w:space="0" w:color="auto"/>
                <w:bottom w:val="none" w:sz="0" w:space="0" w:color="auto"/>
                <w:right w:val="none" w:sz="0" w:space="0" w:color="auto"/>
              </w:divBdr>
              <w:divsChild>
                <w:div w:id="1265305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968345">
      <w:bodyDiv w:val="1"/>
      <w:marLeft w:val="0"/>
      <w:marRight w:val="0"/>
      <w:marTop w:val="0"/>
      <w:marBottom w:val="0"/>
      <w:divBdr>
        <w:top w:val="none" w:sz="0" w:space="0" w:color="auto"/>
        <w:left w:val="none" w:sz="0" w:space="0" w:color="auto"/>
        <w:bottom w:val="none" w:sz="0" w:space="0" w:color="auto"/>
        <w:right w:val="none" w:sz="0" w:space="0" w:color="auto"/>
      </w:divBdr>
      <w:divsChild>
        <w:div w:id="657147142">
          <w:marLeft w:val="0"/>
          <w:marRight w:val="0"/>
          <w:marTop w:val="0"/>
          <w:marBottom w:val="0"/>
          <w:divBdr>
            <w:top w:val="none" w:sz="0" w:space="0" w:color="auto"/>
            <w:left w:val="none" w:sz="0" w:space="0" w:color="auto"/>
            <w:bottom w:val="none" w:sz="0" w:space="0" w:color="auto"/>
            <w:right w:val="none" w:sz="0" w:space="0" w:color="auto"/>
          </w:divBdr>
        </w:div>
        <w:div w:id="139618536">
          <w:marLeft w:val="0"/>
          <w:marRight w:val="0"/>
          <w:marTop w:val="0"/>
          <w:marBottom w:val="0"/>
          <w:divBdr>
            <w:top w:val="none" w:sz="0" w:space="0" w:color="auto"/>
            <w:left w:val="none" w:sz="0" w:space="0" w:color="auto"/>
            <w:bottom w:val="none" w:sz="0" w:space="0" w:color="auto"/>
            <w:right w:val="none" w:sz="0" w:space="0" w:color="auto"/>
          </w:divBdr>
        </w:div>
        <w:div w:id="949557163">
          <w:marLeft w:val="0"/>
          <w:marRight w:val="0"/>
          <w:marTop w:val="0"/>
          <w:marBottom w:val="0"/>
          <w:divBdr>
            <w:top w:val="none" w:sz="0" w:space="0" w:color="auto"/>
            <w:left w:val="none" w:sz="0" w:space="0" w:color="auto"/>
            <w:bottom w:val="none" w:sz="0" w:space="0" w:color="auto"/>
            <w:right w:val="none" w:sz="0" w:space="0" w:color="auto"/>
          </w:divBdr>
        </w:div>
        <w:div w:id="2028746590">
          <w:marLeft w:val="0"/>
          <w:marRight w:val="0"/>
          <w:marTop w:val="0"/>
          <w:marBottom w:val="0"/>
          <w:divBdr>
            <w:top w:val="none" w:sz="0" w:space="0" w:color="auto"/>
            <w:left w:val="none" w:sz="0" w:space="0" w:color="auto"/>
            <w:bottom w:val="none" w:sz="0" w:space="0" w:color="auto"/>
            <w:right w:val="none" w:sz="0" w:space="0" w:color="auto"/>
          </w:divBdr>
        </w:div>
        <w:div w:id="664281589">
          <w:marLeft w:val="0"/>
          <w:marRight w:val="0"/>
          <w:marTop w:val="0"/>
          <w:marBottom w:val="0"/>
          <w:divBdr>
            <w:top w:val="none" w:sz="0" w:space="0" w:color="auto"/>
            <w:left w:val="none" w:sz="0" w:space="0" w:color="auto"/>
            <w:bottom w:val="none" w:sz="0" w:space="0" w:color="auto"/>
            <w:right w:val="none" w:sz="0" w:space="0" w:color="auto"/>
          </w:divBdr>
        </w:div>
        <w:div w:id="1410276727">
          <w:marLeft w:val="0"/>
          <w:marRight w:val="0"/>
          <w:marTop w:val="0"/>
          <w:marBottom w:val="0"/>
          <w:divBdr>
            <w:top w:val="none" w:sz="0" w:space="0" w:color="auto"/>
            <w:left w:val="none" w:sz="0" w:space="0" w:color="auto"/>
            <w:bottom w:val="none" w:sz="0" w:space="0" w:color="auto"/>
            <w:right w:val="none" w:sz="0" w:space="0" w:color="auto"/>
          </w:divBdr>
        </w:div>
        <w:div w:id="2054034403">
          <w:marLeft w:val="0"/>
          <w:marRight w:val="0"/>
          <w:marTop w:val="0"/>
          <w:marBottom w:val="0"/>
          <w:divBdr>
            <w:top w:val="none" w:sz="0" w:space="0" w:color="auto"/>
            <w:left w:val="none" w:sz="0" w:space="0" w:color="auto"/>
            <w:bottom w:val="none" w:sz="0" w:space="0" w:color="auto"/>
            <w:right w:val="none" w:sz="0" w:space="0" w:color="auto"/>
          </w:divBdr>
        </w:div>
        <w:div w:id="1768498029">
          <w:marLeft w:val="0"/>
          <w:marRight w:val="0"/>
          <w:marTop w:val="0"/>
          <w:marBottom w:val="0"/>
          <w:divBdr>
            <w:top w:val="none" w:sz="0" w:space="0" w:color="auto"/>
            <w:left w:val="none" w:sz="0" w:space="0" w:color="auto"/>
            <w:bottom w:val="none" w:sz="0" w:space="0" w:color="auto"/>
            <w:right w:val="none" w:sz="0" w:space="0" w:color="auto"/>
          </w:divBdr>
        </w:div>
        <w:div w:id="658075859">
          <w:marLeft w:val="0"/>
          <w:marRight w:val="0"/>
          <w:marTop w:val="0"/>
          <w:marBottom w:val="0"/>
          <w:divBdr>
            <w:top w:val="none" w:sz="0" w:space="0" w:color="auto"/>
            <w:left w:val="none" w:sz="0" w:space="0" w:color="auto"/>
            <w:bottom w:val="none" w:sz="0" w:space="0" w:color="auto"/>
            <w:right w:val="none" w:sz="0" w:space="0" w:color="auto"/>
          </w:divBdr>
        </w:div>
        <w:div w:id="143087421">
          <w:marLeft w:val="0"/>
          <w:marRight w:val="0"/>
          <w:marTop w:val="0"/>
          <w:marBottom w:val="0"/>
          <w:divBdr>
            <w:top w:val="none" w:sz="0" w:space="0" w:color="auto"/>
            <w:left w:val="none" w:sz="0" w:space="0" w:color="auto"/>
            <w:bottom w:val="none" w:sz="0" w:space="0" w:color="auto"/>
            <w:right w:val="none" w:sz="0" w:space="0" w:color="auto"/>
          </w:divBdr>
        </w:div>
        <w:div w:id="1450932622">
          <w:marLeft w:val="0"/>
          <w:marRight w:val="0"/>
          <w:marTop w:val="0"/>
          <w:marBottom w:val="0"/>
          <w:divBdr>
            <w:top w:val="none" w:sz="0" w:space="0" w:color="auto"/>
            <w:left w:val="none" w:sz="0" w:space="0" w:color="auto"/>
            <w:bottom w:val="none" w:sz="0" w:space="0" w:color="auto"/>
            <w:right w:val="none" w:sz="0" w:space="0" w:color="auto"/>
          </w:divBdr>
        </w:div>
        <w:div w:id="1516505208">
          <w:marLeft w:val="0"/>
          <w:marRight w:val="0"/>
          <w:marTop w:val="0"/>
          <w:marBottom w:val="0"/>
          <w:divBdr>
            <w:top w:val="none" w:sz="0" w:space="0" w:color="auto"/>
            <w:left w:val="none" w:sz="0" w:space="0" w:color="auto"/>
            <w:bottom w:val="none" w:sz="0" w:space="0" w:color="auto"/>
            <w:right w:val="none" w:sz="0" w:space="0" w:color="auto"/>
          </w:divBdr>
        </w:div>
        <w:div w:id="1527981560">
          <w:marLeft w:val="0"/>
          <w:marRight w:val="0"/>
          <w:marTop w:val="0"/>
          <w:marBottom w:val="0"/>
          <w:divBdr>
            <w:top w:val="none" w:sz="0" w:space="0" w:color="auto"/>
            <w:left w:val="none" w:sz="0" w:space="0" w:color="auto"/>
            <w:bottom w:val="none" w:sz="0" w:space="0" w:color="auto"/>
            <w:right w:val="none" w:sz="0" w:space="0" w:color="auto"/>
          </w:divBdr>
        </w:div>
        <w:div w:id="796264138">
          <w:marLeft w:val="0"/>
          <w:marRight w:val="0"/>
          <w:marTop w:val="0"/>
          <w:marBottom w:val="0"/>
          <w:divBdr>
            <w:top w:val="none" w:sz="0" w:space="0" w:color="auto"/>
            <w:left w:val="none" w:sz="0" w:space="0" w:color="auto"/>
            <w:bottom w:val="none" w:sz="0" w:space="0" w:color="auto"/>
            <w:right w:val="none" w:sz="0" w:space="0" w:color="auto"/>
          </w:divBdr>
        </w:div>
        <w:div w:id="2088453323">
          <w:marLeft w:val="0"/>
          <w:marRight w:val="0"/>
          <w:marTop w:val="0"/>
          <w:marBottom w:val="0"/>
          <w:divBdr>
            <w:top w:val="none" w:sz="0" w:space="0" w:color="auto"/>
            <w:left w:val="none" w:sz="0" w:space="0" w:color="auto"/>
            <w:bottom w:val="none" w:sz="0" w:space="0" w:color="auto"/>
            <w:right w:val="none" w:sz="0" w:space="0" w:color="auto"/>
          </w:divBdr>
        </w:div>
        <w:div w:id="693728850">
          <w:marLeft w:val="0"/>
          <w:marRight w:val="0"/>
          <w:marTop w:val="0"/>
          <w:marBottom w:val="0"/>
          <w:divBdr>
            <w:top w:val="none" w:sz="0" w:space="0" w:color="auto"/>
            <w:left w:val="none" w:sz="0" w:space="0" w:color="auto"/>
            <w:bottom w:val="none" w:sz="0" w:space="0" w:color="auto"/>
            <w:right w:val="none" w:sz="0" w:space="0" w:color="auto"/>
          </w:divBdr>
        </w:div>
        <w:div w:id="1248152639">
          <w:marLeft w:val="0"/>
          <w:marRight w:val="0"/>
          <w:marTop w:val="0"/>
          <w:marBottom w:val="0"/>
          <w:divBdr>
            <w:top w:val="none" w:sz="0" w:space="0" w:color="auto"/>
            <w:left w:val="none" w:sz="0" w:space="0" w:color="auto"/>
            <w:bottom w:val="none" w:sz="0" w:space="0" w:color="auto"/>
            <w:right w:val="none" w:sz="0" w:space="0" w:color="auto"/>
          </w:divBdr>
        </w:div>
        <w:div w:id="854003034">
          <w:marLeft w:val="0"/>
          <w:marRight w:val="0"/>
          <w:marTop w:val="0"/>
          <w:marBottom w:val="0"/>
          <w:divBdr>
            <w:top w:val="none" w:sz="0" w:space="0" w:color="auto"/>
            <w:left w:val="none" w:sz="0" w:space="0" w:color="auto"/>
            <w:bottom w:val="none" w:sz="0" w:space="0" w:color="auto"/>
            <w:right w:val="none" w:sz="0" w:space="0" w:color="auto"/>
          </w:divBdr>
        </w:div>
        <w:div w:id="1169444383">
          <w:marLeft w:val="0"/>
          <w:marRight w:val="0"/>
          <w:marTop w:val="0"/>
          <w:marBottom w:val="0"/>
          <w:divBdr>
            <w:top w:val="none" w:sz="0" w:space="0" w:color="auto"/>
            <w:left w:val="none" w:sz="0" w:space="0" w:color="auto"/>
            <w:bottom w:val="none" w:sz="0" w:space="0" w:color="auto"/>
            <w:right w:val="none" w:sz="0" w:space="0" w:color="auto"/>
          </w:divBdr>
        </w:div>
        <w:div w:id="243338636">
          <w:marLeft w:val="0"/>
          <w:marRight w:val="0"/>
          <w:marTop w:val="0"/>
          <w:marBottom w:val="0"/>
          <w:divBdr>
            <w:top w:val="none" w:sz="0" w:space="0" w:color="auto"/>
            <w:left w:val="none" w:sz="0" w:space="0" w:color="auto"/>
            <w:bottom w:val="none" w:sz="0" w:space="0" w:color="auto"/>
            <w:right w:val="none" w:sz="0" w:space="0" w:color="auto"/>
          </w:divBdr>
        </w:div>
        <w:div w:id="1265378093">
          <w:marLeft w:val="0"/>
          <w:marRight w:val="0"/>
          <w:marTop w:val="0"/>
          <w:marBottom w:val="0"/>
          <w:divBdr>
            <w:top w:val="none" w:sz="0" w:space="0" w:color="auto"/>
            <w:left w:val="none" w:sz="0" w:space="0" w:color="auto"/>
            <w:bottom w:val="none" w:sz="0" w:space="0" w:color="auto"/>
            <w:right w:val="none" w:sz="0" w:space="0" w:color="auto"/>
          </w:divBdr>
        </w:div>
        <w:div w:id="202325167">
          <w:marLeft w:val="0"/>
          <w:marRight w:val="0"/>
          <w:marTop w:val="0"/>
          <w:marBottom w:val="0"/>
          <w:divBdr>
            <w:top w:val="none" w:sz="0" w:space="0" w:color="auto"/>
            <w:left w:val="none" w:sz="0" w:space="0" w:color="auto"/>
            <w:bottom w:val="none" w:sz="0" w:space="0" w:color="auto"/>
            <w:right w:val="none" w:sz="0" w:space="0" w:color="auto"/>
          </w:divBdr>
        </w:div>
        <w:div w:id="412510544">
          <w:marLeft w:val="0"/>
          <w:marRight w:val="0"/>
          <w:marTop w:val="0"/>
          <w:marBottom w:val="0"/>
          <w:divBdr>
            <w:top w:val="none" w:sz="0" w:space="0" w:color="auto"/>
            <w:left w:val="none" w:sz="0" w:space="0" w:color="auto"/>
            <w:bottom w:val="none" w:sz="0" w:space="0" w:color="auto"/>
            <w:right w:val="none" w:sz="0" w:space="0" w:color="auto"/>
          </w:divBdr>
        </w:div>
        <w:div w:id="1081177285">
          <w:marLeft w:val="0"/>
          <w:marRight w:val="0"/>
          <w:marTop w:val="0"/>
          <w:marBottom w:val="0"/>
          <w:divBdr>
            <w:top w:val="none" w:sz="0" w:space="0" w:color="auto"/>
            <w:left w:val="none" w:sz="0" w:space="0" w:color="auto"/>
            <w:bottom w:val="none" w:sz="0" w:space="0" w:color="auto"/>
            <w:right w:val="none" w:sz="0" w:space="0" w:color="auto"/>
          </w:divBdr>
        </w:div>
        <w:div w:id="1485929100">
          <w:marLeft w:val="0"/>
          <w:marRight w:val="0"/>
          <w:marTop w:val="0"/>
          <w:marBottom w:val="0"/>
          <w:divBdr>
            <w:top w:val="none" w:sz="0" w:space="0" w:color="auto"/>
            <w:left w:val="none" w:sz="0" w:space="0" w:color="auto"/>
            <w:bottom w:val="none" w:sz="0" w:space="0" w:color="auto"/>
            <w:right w:val="none" w:sz="0" w:space="0" w:color="auto"/>
          </w:divBdr>
        </w:div>
        <w:div w:id="1783962243">
          <w:marLeft w:val="0"/>
          <w:marRight w:val="0"/>
          <w:marTop w:val="0"/>
          <w:marBottom w:val="0"/>
          <w:divBdr>
            <w:top w:val="none" w:sz="0" w:space="0" w:color="auto"/>
            <w:left w:val="none" w:sz="0" w:space="0" w:color="auto"/>
            <w:bottom w:val="none" w:sz="0" w:space="0" w:color="auto"/>
            <w:right w:val="none" w:sz="0" w:space="0" w:color="auto"/>
          </w:divBdr>
        </w:div>
        <w:div w:id="438333904">
          <w:marLeft w:val="0"/>
          <w:marRight w:val="0"/>
          <w:marTop w:val="0"/>
          <w:marBottom w:val="0"/>
          <w:divBdr>
            <w:top w:val="none" w:sz="0" w:space="0" w:color="auto"/>
            <w:left w:val="none" w:sz="0" w:space="0" w:color="auto"/>
            <w:bottom w:val="none" w:sz="0" w:space="0" w:color="auto"/>
            <w:right w:val="none" w:sz="0" w:space="0" w:color="auto"/>
          </w:divBdr>
        </w:div>
        <w:div w:id="1424842138">
          <w:marLeft w:val="0"/>
          <w:marRight w:val="0"/>
          <w:marTop w:val="0"/>
          <w:marBottom w:val="0"/>
          <w:divBdr>
            <w:top w:val="none" w:sz="0" w:space="0" w:color="auto"/>
            <w:left w:val="none" w:sz="0" w:space="0" w:color="auto"/>
            <w:bottom w:val="none" w:sz="0" w:space="0" w:color="auto"/>
            <w:right w:val="none" w:sz="0" w:space="0" w:color="auto"/>
          </w:divBdr>
        </w:div>
        <w:div w:id="138306593">
          <w:marLeft w:val="0"/>
          <w:marRight w:val="0"/>
          <w:marTop w:val="0"/>
          <w:marBottom w:val="0"/>
          <w:divBdr>
            <w:top w:val="none" w:sz="0" w:space="0" w:color="auto"/>
            <w:left w:val="none" w:sz="0" w:space="0" w:color="auto"/>
            <w:bottom w:val="none" w:sz="0" w:space="0" w:color="auto"/>
            <w:right w:val="none" w:sz="0" w:space="0" w:color="auto"/>
          </w:divBdr>
        </w:div>
        <w:div w:id="1826584845">
          <w:marLeft w:val="0"/>
          <w:marRight w:val="0"/>
          <w:marTop w:val="0"/>
          <w:marBottom w:val="0"/>
          <w:divBdr>
            <w:top w:val="none" w:sz="0" w:space="0" w:color="auto"/>
            <w:left w:val="none" w:sz="0" w:space="0" w:color="auto"/>
            <w:bottom w:val="none" w:sz="0" w:space="0" w:color="auto"/>
            <w:right w:val="none" w:sz="0" w:space="0" w:color="auto"/>
          </w:divBdr>
        </w:div>
        <w:div w:id="29845982">
          <w:marLeft w:val="0"/>
          <w:marRight w:val="0"/>
          <w:marTop w:val="0"/>
          <w:marBottom w:val="0"/>
          <w:divBdr>
            <w:top w:val="none" w:sz="0" w:space="0" w:color="auto"/>
            <w:left w:val="none" w:sz="0" w:space="0" w:color="auto"/>
            <w:bottom w:val="none" w:sz="0" w:space="0" w:color="auto"/>
            <w:right w:val="none" w:sz="0" w:space="0" w:color="auto"/>
          </w:divBdr>
        </w:div>
        <w:div w:id="608926718">
          <w:marLeft w:val="0"/>
          <w:marRight w:val="0"/>
          <w:marTop w:val="0"/>
          <w:marBottom w:val="0"/>
          <w:divBdr>
            <w:top w:val="none" w:sz="0" w:space="0" w:color="auto"/>
            <w:left w:val="none" w:sz="0" w:space="0" w:color="auto"/>
            <w:bottom w:val="none" w:sz="0" w:space="0" w:color="auto"/>
            <w:right w:val="none" w:sz="0" w:space="0" w:color="auto"/>
          </w:divBdr>
        </w:div>
        <w:div w:id="2011790939">
          <w:marLeft w:val="0"/>
          <w:marRight w:val="0"/>
          <w:marTop w:val="0"/>
          <w:marBottom w:val="0"/>
          <w:divBdr>
            <w:top w:val="none" w:sz="0" w:space="0" w:color="auto"/>
            <w:left w:val="none" w:sz="0" w:space="0" w:color="auto"/>
            <w:bottom w:val="none" w:sz="0" w:space="0" w:color="auto"/>
            <w:right w:val="none" w:sz="0" w:space="0" w:color="auto"/>
          </w:divBdr>
        </w:div>
        <w:div w:id="487554204">
          <w:marLeft w:val="0"/>
          <w:marRight w:val="0"/>
          <w:marTop w:val="0"/>
          <w:marBottom w:val="0"/>
          <w:divBdr>
            <w:top w:val="none" w:sz="0" w:space="0" w:color="auto"/>
            <w:left w:val="none" w:sz="0" w:space="0" w:color="auto"/>
            <w:bottom w:val="none" w:sz="0" w:space="0" w:color="auto"/>
            <w:right w:val="none" w:sz="0" w:space="0" w:color="auto"/>
          </w:divBdr>
        </w:div>
        <w:div w:id="162596365">
          <w:marLeft w:val="0"/>
          <w:marRight w:val="0"/>
          <w:marTop w:val="0"/>
          <w:marBottom w:val="0"/>
          <w:divBdr>
            <w:top w:val="none" w:sz="0" w:space="0" w:color="auto"/>
            <w:left w:val="none" w:sz="0" w:space="0" w:color="auto"/>
            <w:bottom w:val="none" w:sz="0" w:space="0" w:color="auto"/>
            <w:right w:val="none" w:sz="0" w:space="0" w:color="auto"/>
          </w:divBdr>
        </w:div>
        <w:div w:id="944924093">
          <w:marLeft w:val="0"/>
          <w:marRight w:val="0"/>
          <w:marTop w:val="0"/>
          <w:marBottom w:val="0"/>
          <w:divBdr>
            <w:top w:val="none" w:sz="0" w:space="0" w:color="auto"/>
            <w:left w:val="none" w:sz="0" w:space="0" w:color="auto"/>
            <w:bottom w:val="none" w:sz="0" w:space="0" w:color="auto"/>
            <w:right w:val="none" w:sz="0" w:space="0" w:color="auto"/>
          </w:divBdr>
        </w:div>
        <w:div w:id="468673484">
          <w:marLeft w:val="0"/>
          <w:marRight w:val="0"/>
          <w:marTop w:val="0"/>
          <w:marBottom w:val="0"/>
          <w:divBdr>
            <w:top w:val="none" w:sz="0" w:space="0" w:color="auto"/>
            <w:left w:val="none" w:sz="0" w:space="0" w:color="auto"/>
            <w:bottom w:val="none" w:sz="0" w:space="0" w:color="auto"/>
            <w:right w:val="none" w:sz="0" w:space="0" w:color="auto"/>
          </w:divBdr>
        </w:div>
        <w:div w:id="657735407">
          <w:marLeft w:val="0"/>
          <w:marRight w:val="0"/>
          <w:marTop w:val="0"/>
          <w:marBottom w:val="0"/>
          <w:divBdr>
            <w:top w:val="none" w:sz="0" w:space="0" w:color="auto"/>
            <w:left w:val="none" w:sz="0" w:space="0" w:color="auto"/>
            <w:bottom w:val="none" w:sz="0" w:space="0" w:color="auto"/>
            <w:right w:val="none" w:sz="0" w:space="0" w:color="auto"/>
          </w:divBdr>
        </w:div>
        <w:div w:id="1825731738">
          <w:marLeft w:val="0"/>
          <w:marRight w:val="0"/>
          <w:marTop w:val="0"/>
          <w:marBottom w:val="0"/>
          <w:divBdr>
            <w:top w:val="none" w:sz="0" w:space="0" w:color="auto"/>
            <w:left w:val="none" w:sz="0" w:space="0" w:color="auto"/>
            <w:bottom w:val="none" w:sz="0" w:space="0" w:color="auto"/>
            <w:right w:val="none" w:sz="0" w:space="0" w:color="auto"/>
          </w:divBdr>
        </w:div>
        <w:div w:id="1391999270">
          <w:marLeft w:val="0"/>
          <w:marRight w:val="0"/>
          <w:marTop w:val="0"/>
          <w:marBottom w:val="0"/>
          <w:divBdr>
            <w:top w:val="none" w:sz="0" w:space="0" w:color="auto"/>
            <w:left w:val="none" w:sz="0" w:space="0" w:color="auto"/>
            <w:bottom w:val="none" w:sz="0" w:space="0" w:color="auto"/>
            <w:right w:val="none" w:sz="0" w:space="0" w:color="auto"/>
          </w:divBdr>
        </w:div>
        <w:div w:id="66732394">
          <w:marLeft w:val="0"/>
          <w:marRight w:val="0"/>
          <w:marTop w:val="0"/>
          <w:marBottom w:val="0"/>
          <w:divBdr>
            <w:top w:val="none" w:sz="0" w:space="0" w:color="auto"/>
            <w:left w:val="none" w:sz="0" w:space="0" w:color="auto"/>
            <w:bottom w:val="none" w:sz="0" w:space="0" w:color="auto"/>
            <w:right w:val="none" w:sz="0" w:space="0" w:color="auto"/>
          </w:divBdr>
        </w:div>
        <w:div w:id="232081737">
          <w:marLeft w:val="0"/>
          <w:marRight w:val="0"/>
          <w:marTop w:val="0"/>
          <w:marBottom w:val="0"/>
          <w:divBdr>
            <w:top w:val="none" w:sz="0" w:space="0" w:color="auto"/>
            <w:left w:val="none" w:sz="0" w:space="0" w:color="auto"/>
            <w:bottom w:val="none" w:sz="0" w:space="0" w:color="auto"/>
            <w:right w:val="none" w:sz="0" w:space="0" w:color="auto"/>
          </w:divBdr>
        </w:div>
        <w:div w:id="12347764">
          <w:marLeft w:val="0"/>
          <w:marRight w:val="0"/>
          <w:marTop w:val="0"/>
          <w:marBottom w:val="0"/>
          <w:divBdr>
            <w:top w:val="none" w:sz="0" w:space="0" w:color="auto"/>
            <w:left w:val="none" w:sz="0" w:space="0" w:color="auto"/>
            <w:bottom w:val="none" w:sz="0" w:space="0" w:color="auto"/>
            <w:right w:val="none" w:sz="0" w:space="0" w:color="auto"/>
          </w:divBdr>
        </w:div>
        <w:div w:id="662704063">
          <w:marLeft w:val="0"/>
          <w:marRight w:val="0"/>
          <w:marTop w:val="0"/>
          <w:marBottom w:val="0"/>
          <w:divBdr>
            <w:top w:val="none" w:sz="0" w:space="0" w:color="auto"/>
            <w:left w:val="none" w:sz="0" w:space="0" w:color="auto"/>
            <w:bottom w:val="none" w:sz="0" w:space="0" w:color="auto"/>
            <w:right w:val="none" w:sz="0" w:space="0" w:color="auto"/>
          </w:divBdr>
        </w:div>
        <w:div w:id="396441279">
          <w:marLeft w:val="0"/>
          <w:marRight w:val="0"/>
          <w:marTop w:val="0"/>
          <w:marBottom w:val="0"/>
          <w:divBdr>
            <w:top w:val="none" w:sz="0" w:space="0" w:color="auto"/>
            <w:left w:val="none" w:sz="0" w:space="0" w:color="auto"/>
            <w:bottom w:val="none" w:sz="0" w:space="0" w:color="auto"/>
            <w:right w:val="none" w:sz="0" w:space="0" w:color="auto"/>
          </w:divBdr>
        </w:div>
        <w:div w:id="1577470451">
          <w:marLeft w:val="0"/>
          <w:marRight w:val="0"/>
          <w:marTop w:val="0"/>
          <w:marBottom w:val="0"/>
          <w:divBdr>
            <w:top w:val="none" w:sz="0" w:space="0" w:color="auto"/>
            <w:left w:val="none" w:sz="0" w:space="0" w:color="auto"/>
            <w:bottom w:val="none" w:sz="0" w:space="0" w:color="auto"/>
            <w:right w:val="none" w:sz="0" w:space="0" w:color="auto"/>
          </w:divBdr>
        </w:div>
        <w:div w:id="416246049">
          <w:marLeft w:val="0"/>
          <w:marRight w:val="0"/>
          <w:marTop w:val="0"/>
          <w:marBottom w:val="0"/>
          <w:divBdr>
            <w:top w:val="none" w:sz="0" w:space="0" w:color="auto"/>
            <w:left w:val="none" w:sz="0" w:space="0" w:color="auto"/>
            <w:bottom w:val="none" w:sz="0" w:space="0" w:color="auto"/>
            <w:right w:val="none" w:sz="0" w:space="0" w:color="auto"/>
          </w:divBdr>
        </w:div>
        <w:div w:id="735782914">
          <w:marLeft w:val="0"/>
          <w:marRight w:val="0"/>
          <w:marTop w:val="0"/>
          <w:marBottom w:val="0"/>
          <w:divBdr>
            <w:top w:val="none" w:sz="0" w:space="0" w:color="auto"/>
            <w:left w:val="none" w:sz="0" w:space="0" w:color="auto"/>
            <w:bottom w:val="none" w:sz="0" w:space="0" w:color="auto"/>
            <w:right w:val="none" w:sz="0" w:space="0" w:color="auto"/>
          </w:divBdr>
        </w:div>
        <w:div w:id="1608730522">
          <w:marLeft w:val="0"/>
          <w:marRight w:val="0"/>
          <w:marTop w:val="0"/>
          <w:marBottom w:val="0"/>
          <w:divBdr>
            <w:top w:val="none" w:sz="0" w:space="0" w:color="auto"/>
            <w:left w:val="none" w:sz="0" w:space="0" w:color="auto"/>
            <w:bottom w:val="none" w:sz="0" w:space="0" w:color="auto"/>
            <w:right w:val="none" w:sz="0" w:space="0" w:color="auto"/>
          </w:divBdr>
        </w:div>
        <w:div w:id="2074542877">
          <w:marLeft w:val="0"/>
          <w:marRight w:val="0"/>
          <w:marTop w:val="0"/>
          <w:marBottom w:val="0"/>
          <w:divBdr>
            <w:top w:val="none" w:sz="0" w:space="0" w:color="auto"/>
            <w:left w:val="none" w:sz="0" w:space="0" w:color="auto"/>
            <w:bottom w:val="none" w:sz="0" w:space="0" w:color="auto"/>
            <w:right w:val="none" w:sz="0" w:space="0" w:color="auto"/>
          </w:divBdr>
        </w:div>
        <w:div w:id="192769457">
          <w:marLeft w:val="0"/>
          <w:marRight w:val="0"/>
          <w:marTop w:val="0"/>
          <w:marBottom w:val="0"/>
          <w:divBdr>
            <w:top w:val="none" w:sz="0" w:space="0" w:color="auto"/>
            <w:left w:val="none" w:sz="0" w:space="0" w:color="auto"/>
            <w:bottom w:val="none" w:sz="0" w:space="0" w:color="auto"/>
            <w:right w:val="none" w:sz="0" w:space="0" w:color="auto"/>
          </w:divBdr>
        </w:div>
        <w:div w:id="1022589946">
          <w:marLeft w:val="0"/>
          <w:marRight w:val="0"/>
          <w:marTop w:val="0"/>
          <w:marBottom w:val="0"/>
          <w:divBdr>
            <w:top w:val="none" w:sz="0" w:space="0" w:color="auto"/>
            <w:left w:val="none" w:sz="0" w:space="0" w:color="auto"/>
            <w:bottom w:val="none" w:sz="0" w:space="0" w:color="auto"/>
            <w:right w:val="none" w:sz="0" w:space="0" w:color="auto"/>
          </w:divBdr>
        </w:div>
        <w:div w:id="1199469533">
          <w:marLeft w:val="0"/>
          <w:marRight w:val="0"/>
          <w:marTop w:val="0"/>
          <w:marBottom w:val="0"/>
          <w:divBdr>
            <w:top w:val="none" w:sz="0" w:space="0" w:color="auto"/>
            <w:left w:val="none" w:sz="0" w:space="0" w:color="auto"/>
            <w:bottom w:val="none" w:sz="0" w:space="0" w:color="auto"/>
            <w:right w:val="none" w:sz="0" w:space="0" w:color="auto"/>
          </w:divBdr>
        </w:div>
        <w:div w:id="2117291026">
          <w:marLeft w:val="0"/>
          <w:marRight w:val="0"/>
          <w:marTop w:val="0"/>
          <w:marBottom w:val="0"/>
          <w:divBdr>
            <w:top w:val="none" w:sz="0" w:space="0" w:color="auto"/>
            <w:left w:val="none" w:sz="0" w:space="0" w:color="auto"/>
            <w:bottom w:val="none" w:sz="0" w:space="0" w:color="auto"/>
            <w:right w:val="none" w:sz="0" w:space="0" w:color="auto"/>
          </w:divBdr>
        </w:div>
        <w:div w:id="1890997139">
          <w:marLeft w:val="0"/>
          <w:marRight w:val="0"/>
          <w:marTop w:val="0"/>
          <w:marBottom w:val="0"/>
          <w:divBdr>
            <w:top w:val="none" w:sz="0" w:space="0" w:color="auto"/>
            <w:left w:val="none" w:sz="0" w:space="0" w:color="auto"/>
            <w:bottom w:val="none" w:sz="0" w:space="0" w:color="auto"/>
            <w:right w:val="none" w:sz="0" w:space="0" w:color="auto"/>
          </w:divBdr>
        </w:div>
        <w:div w:id="1480533641">
          <w:marLeft w:val="0"/>
          <w:marRight w:val="0"/>
          <w:marTop w:val="0"/>
          <w:marBottom w:val="0"/>
          <w:divBdr>
            <w:top w:val="none" w:sz="0" w:space="0" w:color="auto"/>
            <w:left w:val="none" w:sz="0" w:space="0" w:color="auto"/>
            <w:bottom w:val="none" w:sz="0" w:space="0" w:color="auto"/>
            <w:right w:val="none" w:sz="0" w:space="0" w:color="auto"/>
          </w:divBdr>
        </w:div>
        <w:div w:id="1707413192">
          <w:marLeft w:val="0"/>
          <w:marRight w:val="0"/>
          <w:marTop w:val="0"/>
          <w:marBottom w:val="0"/>
          <w:divBdr>
            <w:top w:val="none" w:sz="0" w:space="0" w:color="auto"/>
            <w:left w:val="none" w:sz="0" w:space="0" w:color="auto"/>
            <w:bottom w:val="none" w:sz="0" w:space="0" w:color="auto"/>
            <w:right w:val="none" w:sz="0" w:space="0" w:color="auto"/>
          </w:divBdr>
        </w:div>
        <w:div w:id="346979773">
          <w:marLeft w:val="0"/>
          <w:marRight w:val="0"/>
          <w:marTop w:val="0"/>
          <w:marBottom w:val="0"/>
          <w:divBdr>
            <w:top w:val="none" w:sz="0" w:space="0" w:color="auto"/>
            <w:left w:val="none" w:sz="0" w:space="0" w:color="auto"/>
            <w:bottom w:val="none" w:sz="0" w:space="0" w:color="auto"/>
            <w:right w:val="none" w:sz="0" w:space="0" w:color="auto"/>
          </w:divBdr>
        </w:div>
        <w:div w:id="1859661793">
          <w:marLeft w:val="0"/>
          <w:marRight w:val="0"/>
          <w:marTop w:val="0"/>
          <w:marBottom w:val="0"/>
          <w:divBdr>
            <w:top w:val="none" w:sz="0" w:space="0" w:color="auto"/>
            <w:left w:val="none" w:sz="0" w:space="0" w:color="auto"/>
            <w:bottom w:val="none" w:sz="0" w:space="0" w:color="auto"/>
            <w:right w:val="none" w:sz="0" w:space="0" w:color="auto"/>
          </w:divBdr>
        </w:div>
        <w:div w:id="1558739920">
          <w:marLeft w:val="0"/>
          <w:marRight w:val="0"/>
          <w:marTop w:val="0"/>
          <w:marBottom w:val="0"/>
          <w:divBdr>
            <w:top w:val="none" w:sz="0" w:space="0" w:color="auto"/>
            <w:left w:val="none" w:sz="0" w:space="0" w:color="auto"/>
            <w:bottom w:val="none" w:sz="0" w:space="0" w:color="auto"/>
            <w:right w:val="none" w:sz="0" w:space="0" w:color="auto"/>
          </w:divBdr>
        </w:div>
        <w:div w:id="208684248">
          <w:marLeft w:val="0"/>
          <w:marRight w:val="0"/>
          <w:marTop w:val="0"/>
          <w:marBottom w:val="0"/>
          <w:divBdr>
            <w:top w:val="none" w:sz="0" w:space="0" w:color="auto"/>
            <w:left w:val="none" w:sz="0" w:space="0" w:color="auto"/>
            <w:bottom w:val="none" w:sz="0" w:space="0" w:color="auto"/>
            <w:right w:val="none" w:sz="0" w:space="0" w:color="auto"/>
          </w:divBdr>
        </w:div>
        <w:div w:id="1016493821">
          <w:marLeft w:val="0"/>
          <w:marRight w:val="0"/>
          <w:marTop w:val="0"/>
          <w:marBottom w:val="0"/>
          <w:divBdr>
            <w:top w:val="none" w:sz="0" w:space="0" w:color="auto"/>
            <w:left w:val="none" w:sz="0" w:space="0" w:color="auto"/>
            <w:bottom w:val="none" w:sz="0" w:space="0" w:color="auto"/>
            <w:right w:val="none" w:sz="0" w:space="0" w:color="auto"/>
          </w:divBdr>
        </w:div>
        <w:div w:id="2052219121">
          <w:marLeft w:val="0"/>
          <w:marRight w:val="0"/>
          <w:marTop w:val="0"/>
          <w:marBottom w:val="0"/>
          <w:divBdr>
            <w:top w:val="none" w:sz="0" w:space="0" w:color="auto"/>
            <w:left w:val="none" w:sz="0" w:space="0" w:color="auto"/>
            <w:bottom w:val="none" w:sz="0" w:space="0" w:color="auto"/>
            <w:right w:val="none" w:sz="0" w:space="0" w:color="auto"/>
          </w:divBdr>
        </w:div>
        <w:div w:id="503935231">
          <w:marLeft w:val="0"/>
          <w:marRight w:val="0"/>
          <w:marTop w:val="0"/>
          <w:marBottom w:val="0"/>
          <w:divBdr>
            <w:top w:val="none" w:sz="0" w:space="0" w:color="auto"/>
            <w:left w:val="none" w:sz="0" w:space="0" w:color="auto"/>
            <w:bottom w:val="none" w:sz="0" w:space="0" w:color="auto"/>
            <w:right w:val="none" w:sz="0" w:space="0" w:color="auto"/>
          </w:divBdr>
        </w:div>
        <w:div w:id="178323794">
          <w:marLeft w:val="0"/>
          <w:marRight w:val="0"/>
          <w:marTop w:val="0"/>
          <w:marBottom w:val="0"/>
          <w:divBdr>
            <w:top w:val="none" w:sz="0" w:space="0" w:color="auto"/>
            <w:left w:val="none" w:sz="0" w:space="0" w:color="auto"/>
            <w:bottom w:val="none" w:sz="0" w:space="0" w:color="auto"/>
            <w:right w:val="none" w:sz="0" w:space="0" w:color="auto"/>
          </w:divBdr>
        </w:div>
        <w:div w:id="750665193">
          <w:marLeft w:val="0"/>
          <w:marRight w:val="0"/>
          <w:marTop w:val="0"/>
          <w:marBottom w:val="0"/>
          <w:divBdr>
            <w:top w:val="none" w:sz="0" w:space="0" w:color="auto"/>
            <w:left w:val="none" w:sz="0" w:space="0" w:color="auto"/>
            <w:bottom w:val="none" w:sz="0" w:space="0" w:color="auto"/>
            <w:right w:val="none" w:sz="0" w:space="0" w:color="auto"/>
          </w:divBdr>
        </w:div>
        <w:div w:id="800348331">
          <w:marLeft w:val="0"/>
          <w:marRight w:val="0"/>
          <w:marTop w:val="0"/>
          <w:marBottom w:val="0"/>
          <w:divBdr>
            <w:top w:val="none" w:sz="0" w:space="0" w:color="auto"/>
            <w:left w:val="none" w:sz="0" w:space="0" w:color="auto"/>
            <w:bottom w:val="none" w:sz="0" w:space="0" w:color="auto"/>
            <w:right w:val="none" w:sz="0" w:space="0" w:color="auto"/>
          </w:divBdr>
        </w:div>
        <w:div w:id="1198859892">
          <w:marLeft w:val="0"/>
          <w:marRight w:val="0"/>
          <w:marTop w:val="0"/>
          <w:marBottom w:val="0"/>
          <w:divBdr>
            <w:top w:val="none" w:sz="0" w:space="0" w:color="auto"/>
            <w:left w:val="none" w:sz="0" w:space="0" w:color="auto"/>
            <w:bottom w:val="none" w:sz="0" w:space="0" w:color="auto"/>
            <w:right w:val="none" w:sz="0" w:space="0" w:color="auto"/>
          </w:divBdr>
        </w:div>
        <w:div w:id="862017787">
          <w:marLeft w:val="0"/>
          <w:marRight w:val="0"/>
          <w:marTop w:val="0"/>
          <w:marBottom w:val="0"/>
          <w:divBdr>
            <w:top w:val="none" w:sz="0" w:space="0" w:color="auto"/>
            <w:left w:val="none" w:sz="0" w:space="0" w:color="auto"/>
            <w:bottom w:val="none" w:sz="0" w:space="0" w:color="auto"/>
            <w:right w:val="none" w:sz="0" w:space="0" w:color="auto"/>
          </w:divBdr>
        </w:div>
        <w:div w:id="1034160437">
          <w:marLeft w:val="0"/>
          <w:marRight w:val="0"/>
          <w:marTop w:val="0"/>
          <w:marBottom w:val="0"/>
          <w:divBdr>
            <w:top w:val="none" w:sz="0" w:space="0" w:color="auto"/>
            <w:left w:val="none" w:sz="0" w:space="0" w:color="auto"/>
            <w:bottom w:val="none" w:sz="0" w:space="0" w:color="auto"/>
            <w:right w:val="none" w:sz="0" w:space="0" w:color="auto"/>
          </w:divBdr>
        </w:div>
        <w:div w:id="1133252456">
          <w:marLeft w:val="0"/>
          <w:marRight w:val="0"/>
          <w:marTop w:val="0"/>
          <w:marBottom w:val="0"/>
          <w:divBdr>
            <w:top w:val="none" w:sz="0" w:space="0" w:color="auto"/>
            <w:left w:val="none" w:sz="0" w:space="0" w:color="auto"/>
            <w:bottom w:val="none" w:sz="0" w:space="0" w:color="auto"/>
            <w:right w:val="none" w:sz="0" w:space="0" w:color="auto"/>
          </w:divBdr>
        </w:div>
        <w:div w:id="370347383">
          <w:marLeft w:val="0"/>
          <w:marRight w:val="0"/>
          <w:marTop w:val="0"/>
          <w:marBottom w:val="0"/>
          <w:divBdr>
            <w:top w:val="none" w:sz="0" w:space="0" w:color="auto"/>
            <w:left w:val="none" w:sz="0" w:space="0" w:color="auto"/>
            <w:bottom w:val="none" w:sz="0" w:space="0" w:color="auto"/>
            <w:right w:val="none" w:sz="0" w:space="0" w:color="auto"/>
          </w:divBdr>
        </w:div>
        <w:div w:id="503127727">
          <w:marLeft w:val="0"/>
          <w:marRight w:val="0"/>
          <w:marTop w:val="0"/>
          <w:marBottom w:val="0"/>
          <w:divBdr>
            <w:top w:val="none" w:sz="0" w:space="0" w:color="auto"/>
            <w:left w:val="none" w:sz="0" w:space="0" w:color="auto"/>
            <w:bottom w:val="none" w:sz="0" w:space="0" w:color="auto"/>
            <w:right w:val="none" w:sz="0" w:space="0" w:color="auto"/>
          </w:divBdr>
        </w:div>
        <w:div w:id="879247667">
          <w:marLeft w:val="0"/>
          <w:marRight w:val="0"/>
          <w:marTop w:val="0"/>
          <w:marBottom w:val="0"/>
          <w:divBdr>
            <w:top w:val="none" w:sz="0" w:space="0" w:color="auto"/>
            <w:left w:val="none" w:sz="0" w:space="0" w:color="auto"/>
            <w:bottom w:val="none" w:sz="0" w:space="0" w:color="auto"/>
            <w:right w:val="none" w:sz="0" w:space="0" w:color="auto"/>
          </w:divBdr>
        </w:div>
        <w:div w:id="1730957104">
          <w:marLeft w:val="0"/>
          <w:marRight w:val="0"/>
          <w:marTop w:val="0"/>
          <w:marBottom w:val="0"/>
          <w:divBdr>
            <w:top w:val="none" w:sz="0" w:space="0" w:color="auto"/>
            <w:left w:val="none" w:sz="0" w:space="0" w:color="auto"/>
            <w:bottom w:val="none" w:sz="0" w:space="0" w:color="auto"/>
            <w:right w:val="none" w:sz="0" w:space="0" w:color="auto"/>
          </w:divBdr>
        </w:div>
        <w:div w:id="73212689">
          <w:marLeft w:val="0"/>
          <w:marRight w:val="0"/>
          <w:marTop w:val="0"/>
          <w:marBottom w:val="0"/>
          <w:divBdr>
            <w:top w:val="none" w:sz="0" w:space="0" w:color="auto"/>
            <w:left w:val="none" w:sz="0" w:space="0" w:color="auto"/>
            <w:bottom w:val="none" w:sz="0" w:space="0" w:color="auto"/>
            <w:right w:val="none" w:sz="0" w:space="0" w:color="auto"/>
          </w:divBdr>
        </w:div>
        <w:div w:id="1140458301">
          <w:marLeft w:val="0"/>
          <w:marRight w:val="0"/>
          <w:marTop w:val="0"/>
          <w:marBottom w:val="0"/>
          <w:divBdr>
            <w:top w:val="none" w:sz="0" w:space="0" w:color="auto"/>
            <w:left w:val="none" w:sz="0" w:space="0" w:color="auto"/>
            <w:bottom w:val="none" w:sz="0" w:space="0" w:color="auto"/>
            <w:right w:val="none" w:sz="0" w:space="0" w:color="auto"/>
          </w:divBdr>
        </w:div>
        <w:div w:id="957370609">
          <w:marLeft w:val="0"/>
          <w:marRight w:val="0"/>
          <w:marTop w:val="0"/>
          <w:marBottom w:val="0"/>
          <w:divBdr>
            <w:top w:val="none" w:sz="0" w:space="0" w:color="auto"/>
            <w:left w:val="none" w:sz="0" w:space="0" w:color="auto"/>
            <w:bottom w:val="none" w:sz="0" w:space="0" w:color="auto"/>
            <w:right w:val="none" w:sz="0" w:space="0" w:color="auto"/>
          </w:divBdr>
        </w:div>
        <w:div w:id="990671298">
          <w:marLeft w:val="0"/>
          <w:marRight w:val="0"/>
          <w:marTop w:val="0"/>
          <w:marBottom w:val="0"/>
          <w:divBdr>
            <w:top w:val="none" w:sz="0" w:space="0" w:color="auto"/>
            <w:left w:val="none" w:sz="0" w:space="0" w:color="auto"/>
            <w:bottom w:val="none" w:sz="0" w:space="0" w:color="auto"/>
            <w:right w:val="none" w:sz="0" w:space="0" w:color="auto"/>
          </w:divBdr>
        </w:div>
        <w:div w:id="1520004731">
          <w:marLeft w:val="0"/>
          <w:marRight w:val="0"/>
          <w:marTop w:val="0"/>
          <w:marBottom w:val="0"/>
          <w:divBdr>
            <w:top w:val="none" w:sz="0" w:space="0" w:color="auto"/>
            <w:left w:val="none" w:sz="0" w:space="0" w:color="auto"/>
            <w:bottom w:val="none" w:sz="0" w:space="0" w:color="auto"/>
            <w:right w:val="none" w:sz="0" w:space="0" w:color="auto"/>
          </w:divBdr>
        </w:div>
        <w:div w:id="548299070">
          <w:marLeft w:val="0"/>
          <w:marRight w:val="0"/>
          <w:marTop w:val="0"/>
          <w:marBottom w:val="0"/>
          <w:divBdr>
            <w:top w:val="none" w:sz="0" w:space="0" w:color="auto"/>
            <w:left w:val="none" w:sz="0" w:space="0" w:color="auto"/>
            <w:bottom w:val="none" w:sz="0" w:space="0" w:color="auto"/>
            <w:right w:val="none" w:sz="0" w:space="0" w:color="auto"/>
          </w:divBdr>
        </w:div>
        <w:div w:id="476724695">
          <w:marLeft w:val="0"/>
          <w:marRight w:val="0"/>
          <w:marTop w:val="0"/>
          <w:marBottom w:val="0"/>
          <w:divBdr>
            <w:top w:val="none" w:sz="0" w:space="0" w:color="auto"/>
            <w:left w:val="none" w:sz="0" w:space="0" w:color="auto"/>
            <w:bottom w:val="none" w:sz="0" w:space="0" w:color="auto"/>
            <w:right w:val="none" w:sz="0" w:space="0" w:color="auto"/>
          </w:divBdr>
        </w:div>
        <w:div w:id="237980871">
          <w:marLeft w:val="0"/>
          <w:marRight w:val="0"/>
          <w:marTop w:val="0"/>
          <w:marBottom w:val="0"/>
          <w:divBdr>
            <w:top w:val="none" w:sz="0" w:space="0" w:color="auto"/>
            <w:left w:val="none" w:sz="0" w:space="0" w:color="auto"/>
            <w:bottom w:val="none" w:sz="0" w:space="0" w:color="auto"/>
            <w:right w:val="none" w:sz="0" w:space="0" w:color="auto"/>
          </w:divBdr>
        </w:div>
        <w:div w:id="169832968">
          <w:marLeft w:val="0"/>
          <w:marRight w:val="0"/>
          <w:marTop w:val="0"/>
          <w:marBottom w:val="0"/>
          <w:divBdr>
            <w:top w:val="none" w:sz="0" w:space="0" w:color="auto"/>
            <w:left w:val="none" w:sz="0" w:space="0" w:color="auto"/>
            <w:bottom w:val="none" w:sz="0" w:space="0" w:color="auto"/>
            <w:right w:val="none" w:sz="0" w:space="0" w:color="auto"/>
          </w:divBdr>
        </w:div>
        <w:div w:id="1458451948">
          <w:marLeft w:val="0"/>
          <w:marRight w:val="0"/>
          <w:marTop w:val="0"/>
          <w:marBottom w:val="0"/>
          <w:divBdr>
            <w:top w:val="none" w:sz="0" w:space="0" w:color="auto"/>
            <w:left w:val="none" w:sz="0" w:space="0" w:color="auto"/>
            <w:bottom w:val="none" w:sz="0" w:space="0" w:color="auto"/>
            <w:right w:val="none" w:sz="0" w:space="0" w:color="auto"/>
          </w:divBdr>
        </w:div>
        <w:div w:id="1003584188">
          <w:marLeft w:val="0"/>
          <w:marRight w:val="0"/>
          <w:marTop w:val="0"/>
          <w:marBottom w:val="0"/>
          <w:divBdr>
            <w:top w:val="none" w:sz="0" w:space="0" w:color="auto"/>
            <w:left w:val="none" w:sz="0" w:space="0" w:color="auto"/>
            <w:bottom w:val="none" w:sz="0" w:space="0" w:color="auto"/>
            <w:right w:val="none" w:sz="0" w:space="0" w:color="auto"/>
          </w:divBdr>
        </w:div>
        <w:div w:id="802623713">
          <w:marLeft w:val="0"/>
          <w:marRight w:val="0"/>
          <w:marTop w:val="0"/>
          <w:marBottom w:val="0"/>
          <w:divBdr>
            <w:top w:val="none" w:sz="0" w:space="0" w:color="auto"/>
            <w:left w:val="none" w:sz="0" w:space="0" w:color="auto"/>
            <w:bottom w:val="none" w:sz="0" w:space="0" w:color="auto"/>
            <w:right w:val="none" w:sz="0" w:space="0" w:color="auto"/>
          </w:divBdr>
        </w:div>
      </w:divsChild>
    </w:div>
    <w:div w:id="606620470">
      <w:bodyDiv w:val="1"/>
      <w:marLeft w:val="0"/>
      <w:marRight w:val="0"/>
      <w:marTop w:val="0"/>
      <w:marBottom w:val="0"/>
      <w:divBdr>
        <w:top w:val="none" w:sz="0" w:space="0" w:color="auto"/>
        <w:left w:val="none" w:sz="0" w:space="0" w:color="auto"/>
        <w:bottom w:val="none" w:sz="0" w:space="0" w:color="auto"/>
        <w:right w:val="none" w:sz="0" w:space="0" w:color="auto"/>
      </w:divBdr>
    </w:div>
    <w:div w:id="606697171">
      <w:bodyDiv w:val="1"/>
      <w:marLeft w:val="0"/>
      <w:marRight w:val="0"/>
      <w:marTop w:val="0"/>
      <w:marBottom w:val="0"/>
      <w:divBdr>
        <w:top w:val="none" w:sz="0" w:space="0" w:color="auto"/>
        <w:left w:val="none" w:sz="0" w:space="0" w:color="auto"/>
        <w:bottom w:val="none" w:sz="0" w:space="0" w:color="auto"/>
        <w:right w:val="none" w:sz="0" w:space="0" w:color="auto"/>
      </w:divBdr>
    </w:div>
    <w:div w:id="606698983">
      <w:bodyDiv w:val="1"/>
      <w:marLeft w:val="0"/>
      <w:marRight w:val="0"/>
      <w:marTop w:val="0"/>
      <w:marBottom w:val="0"/>
      <w:divBdr>
        <w:top w:val="none" w:sz="0" w:space="0" w:color="auto"/>
        <w:left w:val="none" w:sz="0" w:space="0" w:color="auto"/>
        <w:bottom w:val="none" w:sz="0" w:space="0" w:color="auto"/>
        <w:right w:val="none" w:sz="0" w:space="0" w:color="auto"/>
      </w:divBdr>
    </w:div>
    <w:div w:id="606738305">
      <w:bodyDiv w:val="1"/>
      <w:marLeft w:val="0"/>
      <w:marRight w:val="0"/>
      <w:marTop w:val="0"/>
      <w:marBottom w:val="0"/>
      <w:divBdr>
        <w:top w:val="none" w:sz="0" w:space="0" w:color="auto"/>
        <w:left w:val="none" w:sz="0" w:space="0" w:color="auto"/>
        <w:bottom w:val="none" w:sz="0" w:space="0" w:color="auto"/>
        <w:right w:val="none" w:sz="0" w:space="0" w:color="auto"/>
      </w:divBdr>
    </w:div>
    <w:div w:id="608247109">
      <w:bodyDiv w:val="1"/>
      <w:marLeft w:val="0"/>
      <w:marRight w:val="0"/>
      <w:marTop w:val="0"/>
      <w:marBottom w:val="0"/>
      <w:divBdr>
        <w:top w:val="none" w:sz="0" w:space="0" w:color="auto"/>
        <w:left w:val="none" w:sz="0" w:space="0" w:color="auto"/>
        <w:bottom w:val="none" w:sz="0" w:space="0" w:color="auto"/>
        <w:right w:val="none" w:sz="0" w:space="0" w:color="auto"/>
      </w:divBdr>
    </w:div>
    <w:div w:id="608589447">
      <w:bodyDiv w:val="1"/>
      <w:marLeft w:val="0"/>
      <w:marRight w:val="0"/>
      <w:marTop w:val="0"/>
      <w:marBottom w:val="0"/>
      <w:divBdr>
        <w:top w:val="none" w:sz="0" w:space="0" w:color="auto"/>
        <w:left w:val="none" w:sz="0" w:space="0" w:color="auto"/>
        <w:bottom w:val="none" w:sz="0" w:space="0" w:color="auto"/>
        <w:right w:val="none" w:sz="0" w:space="0" w:color="auto"/>
      </w:divBdr>
    </w:div>
    <w:div w:id="608703273">
      <w:bodyDiv w:val="1"/>
      <w:marLeft w:val="0"/>
      <w:marRight w:val="0"/>
      <w:marTop w:val="0"/>
      <w:marBottom w:val="0"/>
      <w:divBdr>
        <w:top w:val="none" w:sz="0" w:space="0" w:color="auto"/>
        <w:left w:val="none" w:sz="0" w:space="0" w:color="auto"/>
        <w:bottom w:val="none" w:sz="0" w:space="0" w:color="auto"/>
        <w:right w:val="none" w:sz="0" w:space="0" w:color="auto"/>
      </w:divBdr>
    </w:div>
    <w:div w:id="610359978">
      <w:bodyDiv w:val="1"/>
      <w:marLeft w:val="0"/>
      <w:marRight w:val="0"/>
      <w:marTop w:val="0"/>
      <w:marBottom w:val="0"/>
      <w:divBdr>
        <w:top w:val="none" w:sz="0" w:space="0" w:color="auto"/>
        <w:left w:val="none" w:sz="0" w:space="0" w:color="auto"/>
        <w:bottom w:val="none" w:sz="0" w:space="0" w:color="auto"/>
        <w:right w:val="none" w:sz="0" w:space="0" w:color="auto"/>
      </w:divBdr>
    </w:div>
    <w:div w:id="610473770">
      <w:bodyDiv w:val="1"/>
      <w:marLeft w:val="0"/>
      <w:marRight w:val="0"/>
      <w:marTop w:val="0"/>
      <w:marBottom w:val="0"/>
      <w:divBdr>
        <w:top w:val="none" w:sz="0" w:space="0" w:color="auto"/>
        <w:left w:val="none" w:sz="0" w:space="0" w:color="auto"/>
        <w:bottom w:val="none" w:sz="0" w:space="0" w:color="auto"/>
        <w:right w:val="none" w:sz="0" w:space="0" w:color="auto"/>
      </w:divBdr>
      <w:divsChild>
        <w:div w:id="1315836657">
          <w:marLeft w:val="0"/>
          <w:marRight w:val="0"/>
          <w:marTop w:val="0"/>
          <w:marBottom w:val="0"/>
          <w:divBdr>
            <w:top w:val="none" w:sz="0" w:space="0" w:color="auto"/>
            <w:left w:val="none" w:sz="0" w:space="0" w:color="auto"/>
            <w:bottom w:val="none" w:sz="0" w:space="0" w:color="auto"/>
            <w:right w:val="none" w:sz="0" w:space="0" w:color="auto"/>
          </w:divBdr>
        </w:div>
        <w:div w:id="1159611953">
          <w:marLeft w:val="0"/>
          <w:marRight w:val="0"/>
          <w:marTop w:val="0"/>
          <w:marBottom w:val="0"/>
          <w:divBdr>
            <w:top w:val="none" w:sz="0" w:space="0" w:color="auto"/>
            <w:left w:val="none" w:sz="0" w:space="0" w:color="auto"/>
            <w:bottom w:val="none" w:sz="0" w:space="0" w:color="auto"/>
            <w:right w:val="none" w:sz="0" w:space="0" w:color="auto"/>
          </w:divBdr>
        </w:div>
        <w:div w:id="1364987545">
          <w:marLeft w:val="0"/>
          <w:marRight w:val="0"/>
          <w:marTop w:val="0"/>
          <w:marBottom w:val="0"/>
          <w:divBdr>
            <w:top w:val="none" w:sz="0" w:space="0" w:color="auto"/>
            <w:left w:val="none" w:sz="0" w:space="0" w:color="auto"/>
            <w:bottom w:val="none" w:sz="0" w:space="0" w:color="auto"/>
            <w:right w:val="none" w:sz="0" w:space="0" w:color="auto"/>
          </w:divBdr>
        </w:div>
        <w:div w:id="295262735">
          <w:marLeft w:val="0"/>
          <w:marRight w:val="0"/>
          <w:marTop w:val="0"/>
          <w:marBottom w:val="0"/>
          <w:divBdr>
            <w:top w:val="none" w:sz="0" w:space="0" w:color="auto"/>
            <w:left w:val="none" w:sz="0" w:space="0" w:color="auto"/>
            <w:bottom w:val="none" w:sz="0" w:space="0" w:color="auto"/>
            <w:right w:val="none" w:sz="0" w:space="0" w:color="auto"/>
          </w:divBdr>
        </w:div>
        <w:div w:id="126320635">
          <w:marLeft w:val="0"/>
          <w:marRight w:val="0"/>
          <w:marTop w:val="0"/>
          <w:marBottom w:val="0"/>
          <w:divBdr>
            <w:top w:val="none" w:sz="0" w:space="0" w:color="auto"/>
            <w:left w:val="none" w:sz="0" w:space="0" w:color="auto"/>
            <w:bottom w:val="none" w:sz="0" w:space="0" w:color="auto"/>
            <w:right w:val="none" w:sz="0" w:space="0" w:color="auto"/>
          </w:divBdr>
        </w:div>
        <w:div w:id="1797867580">
          <w:marLeft w:val="0"/>
          <w:marRight w:val="0"/>
          <w:marTop w:val="0"/>
          <w:marBottom w:val="0"/>
          <w:divBdr>
            <w:top w:val="none" w:sz="0" w:space="0" w:color="auto"/>
            <w:left w:val="none" w:sz="0" w:space="0" w:color="auto"/>
            <w:bottom w:val="none" w:sz="0" w:space="0" w:color="auto"/>
            <w:right w:val="none" w:sz="0" w:space="0" w:color="auto"/>
          </w:divBdr>
        </w:div>
        <w:div w:id="845094426">
          <w:marLeft w:val="0"/>
          <w:marRight w:val="0"/>
          <w:marTop w:val="0"/>
          <w:marBottom w:val="0"/>
          <w:divBdr>
            <w:top w:val="none" w:sz="0" w:space="0" w:color="auto"/>
            <w:left w:val="none" w:sz="0" w:space="0" w:color="auto"/>
            <w:bottom w:val="none" w:sz="0" w:space="0" w:color="auto"/>
            <w:right w:val="none" w:sz="0" w:space="0" w:color="auto"/>
          </w:divBdr>
        </w:div>
        <w:div w:id="1473407203">
          <w:marLeft w:val="0"/>
          <w:marRight w:val="0"/>
          <w:marTop w:val="0"/>
          <w:marBottom w:val="0"/>
          <w:divBdr>
            <w:top w:val="none" w:sz="0" w:space="0" w:color="auto"/>
            <w:left w:val="none" w:sz="0" w:space="0" w:color="auto"/>
            <w:bottom w:val="none" w:sz="0" w:space="0" w:color="auto"/>
            <w:right w:val="none" w:sz="0" w:space="0" w:color="auto"/>
          </w:divBdr>
        </w:div>
        <w:div w:id="1764452640">
          <w:marLeft w:val="0"/>
          <w:marRight w:val="0"/>
          <w:marTop w:val="0"/>
          <w:marBottom w:val="0"/>
          <w:divBdr>
            <w:top w:val="none" w:sz="0" w:space="0" w:color="auto"/>
            <w:left w:val="none" w:sz="0" w:space="0" w:color="auto"/>
            <w:bottom w:val="none" w:sz="0" w:space="0" w:color="auto"/>
            <w:right w:val="none" w:sz="0" w:space="0" w:color="auto"/>
          </w:divBdr>
        </w:div>
        <w:div w:id="370885409">
          <w:marLeft w:val="0"/>
          <w:marRight w:val="0"/>
          <w:marTop w:val="0"/>
          <w:marBottom w:val="0"/>
          <w:divBdr>
            <w:top w:val="none" w:sz="0" w:space="0" w:color="auto"/>
            <w:left w:val="none" w:sz="0" w:space="0" w:color="auto"/>
            <w:bottom w:val="none" w:sz="0" w:space="0" w:color="auto"/>
            <w:right w:val="none" w:sz="0" w:space="0" w:color="auto"/>
          </w:divBdr>
        </w:div>
        <w:div w:id="1577662430">
          <w:marLeft w:val="0"/>
          <w:marRight w:val="0"/>
          <w:marTop w:val="0"/>
          <w:marBottom w:val="0"/>
          <w:divBdr>
            <w:top w:val="none" w:sz="0" w:space="0" w:color="auto"/>
            <w:left w:val="none" w:sz="0" w:space="0" w:color="auto"/>
            <w:bottom w:val="none" w:sz="0" w:space="0" w:color="auto"/>
            <w:right w:val="none" w:sz="0" w:space="0" w:color="auto"/>
          </w:divBdr>
        </w:div>
        <w:div w:id="1449810024">
          <w:marLeft w:val="0"/>
          <w:marRight w:val="0"/>
          <w:marTop w:val="0"/>
          <w:marBottom w:val="0"/>
          <w:divBdr>
            <w:top w:val="none" w:sz="0" w:space="0" w:color="auto"/>
            <w:left w:val="none" w:sz="0" w:space="0" w:color="auto"/>
            <w:bottom w:val="none" w:sz="0" w:space="0" w:color="auto"/>
            <w:right w:val="none" w:sz="0" w:space="0" w:color="auto"/>
          </w:divBdr>
        </w:div>
        <w:div w:id="834224727">
          <w:marLeft w:val="0"/>
          <w:marRight w:val="0"/>
          <w:marTop w:val="0"/>
          <w:marBottom w:val="0"/>
          <w:divBdr>
            <w:top w:val="none" w:sz="0" w:space="0" w:color="auto"/>
            <w:left w:val="none" w:sz="0" w:space="0" w:color="auto"/>
            <w:bottom w:val="none" w:sz="0" w:space="0" w:color="auto"/>
            <w:right w:val="none" w:sz="0" w:space="0" w:color="auto"/>
          </w:divBdr>
        </w:div>
        <w:div w:id="520170357">
          <w:marLeft w:val="0"/>
          <w:marRight w:val="0"/>
          <w:marTop w:val="0"/>
          <w:marBottom w:val="0"/>
          <w:divBdr>
            <w:top w:val="none" w:sz="0" w:space="0" w:color="auto"/>
            <w:left w:val="none" w:sz="0" w:space="0" w:color="auto"/>
            <w:bottom w:val="none" w:sz="0" w:space="0" w:color="auto"/>
            <w:right w:val="none" w:sz="0" w:space="0" w:color="auto"/>
          </w:divBdr>
        </w:div>
        <w:div w:id="1272712028">
          <w:marLeft w:val="0"/>
          <w:marRight w:val="0"/>
          <w:marTop w:val="0"/>
          <w:marBottom w:val="0"/>
          <w:divBdr>
            <w:top w:val="none" w:sz="0" w:space="0" w:color="auto"/>
            <w:left w:val="none" w:sz="0" w:space="0" w:color="auto"/>
            <w:bottom w:val="none" w:sz="0" w:space="0" w:color="auto"/>
            <w:right w:val="none" w:sz="0" w:space="0" w:color="auto"/>
          </w:divBdr>
        </w:div>
        <w:div w:id="1321426078">
          <w:marLeft w:val="0"/>
          <w:marRight w:val="0"/>
          <w:marTop w:val="0"/>
          <w:marBottom w:val="0"/>
          <w:divBdr>
            <w:top w:val="none" w:sz="0" w:space="0" w:color="auto"/>
            <w:left w:val="none" w:sz="0" w:space="0" w:color="auto"/>
            <w:bottom w:val="none" w:sz="0" w:space="0" w:color="auto"/>
            <w:right w:val="none" w:sz="0" w:space="0" w:color="auto"/>
          </w:divBdr>
        </w:div>
        <w:div w:id="917132266">
          <w:marLeft w:val="0"/>
          <w:marRight w:val="0"/>
          <w:marTop w:val="0"/>
          <w:marBottom w:val="0"/>
          <w:divBdr>
            <w:top w:val="none" w:sz="0" w:space="0" w:color="auto"/>
            <w:left w:val="none" w:sz="0" w:space="0" w:color="auto"/>
            <w:bottom w:val="none" w:sz="0" w:space="0" w:color="auto"/>
            <w:right w:val="none" w:sz="0" w:space="0" w:color="auto"/>
          </w:divBdr>
        </w:div>
        <w:div w:id="1222328373">
          <w:marLeft w:val="0"/>
          <w:marRight w:val="0"/>
          <w:marTop w:val="0"/>
          <w:marBottom w:val="0"/>
          <w:divBdr>
            <w:top w:val="none" w:sz="0" w:space="0" w:color="auto"/>
            <w:left w:val="none" w:sz="0" w:space="0" w:color="auto"/>
            <w:bottom w:val="none" w:sz="0" w:space="0" w:color="auto"/>
            <w:right w:val="none" w:sz="0" w:space="0" w:color="auto"/>
          </w:divBdr>
        </w:div>
        <w:div w:id="1248660416">
          <w:marLeft w:val="0"/>
          <w:marRight w:val="0"/>
          <w:marTop w:val="0"/>
          <w:marBottom w:val="0"/>
          <w:divBdr>
            <w:top w:val="none" w:sz="0" w:space="0" w:color="auto"/>
            <w:left w:val="none" w:sz="0" w:space="0" w:color="auto"/>
            <w:bottom w:val="none" w:sz="0" w:space="0" w:color="auto"/>
            <w:right w:val="none" w:sz="0" w:space="0" w:color="auto"/>
          </w:divBdr>
        </w:div>
        <w:div w:id="1605651677">
          <w:marLeft w:val="0"/>
          <w:marRight w:val="0"/>
          <w:marTop w:val="0"/>
          <w:marBottom w:val="0"/>
          <w:divBdr>
            <w:top w:val="none" w:sz="0" w:space="0" w:color="auto"/>
            <w:left w:val="none" w:sz="0" w:space="0" w:color="auto"/>
            <w:bottom w:val="none" w:sz="0" w:space="0" w:color="auto"/>
            <w:right w:val="none" w:sz="0" w:space="0" w:color="auto"/>
          </w:divBdr>
        </w:div>
        <w:div w:id="1341083533">
          <w:marLeft w:val="0"/>
          <w:marRight w:val="0"/>
          <w:marTop w:val="0"/>
          <w:marBottom w:val="0"/>
          <w:divBdr>
            <w:top w:val="none" w:sz="0" w:space="0" w:color="auto"/>
            <w:left w:val="none" w:sz="0" w:space="0" w:color="auto"/>
            <w:bottom w:val="none" w:sz="0" w:space="0" w:color="auto"/>
            <w:right w:val="none" w:sz="0" w:space="0" w:color="auto"/>
          </w:divBdr>
        </w:div>
        <w:div w:id="1689482578">
          <w:marLeft w:val="0"/>
          <w:marRight w:val="0"/>
          <w:marTop w:val="0"/>
          <w:marBottom w:val="0"/>
          <w:divBdr>
            <w:top w:val="none" w:sz="0" w:space="0" w:color="auto"/>
            <w:left w:val="none" w:sz="0" w:space="0" w:color="auto"/>
            <w:bottom w:val="none" w:sz="0" w:space="0" w:color="auto"/>
            <w:right w:val="none" w:sz="0" w:space="0" w:color="auto"/>
          </w:divBdr>
        </w:div>
        <w:div w:id="2079670225">
          <w:marLeft w:val="0"/>
          <w:marRight w:val="0"/>
          <w:marTop w:val="0"/>
          <w:marBottom w:val="0"/>
          <w:divBdr>
            <w:top w:val="none" w:sz="0" w:space="0" w:color="auto"/>
            <w:left w:val="none" w:sz="0" w:space="0" w:color="auto"/>
            <w:bottom w:val="none" w:sz="0" w:space="0" w:color="auto"/>
            <w:right w:val="none" w:sz="0" w:space="0" w:color="auto"/>
          </w:divBdr>
        </w:div>
        <w:div w:id="1312102166">
          <w:marLeft w:val="0"/>
          <w:marRight w:val="0"/>
          <w:marTop w:val="0"/>
          <w:marBottom w:val="0"/>
          <w:divBdr>
            <w:top w:val="none" w:sz="0" w:space="0" w:color="auto"/>
            <w:left w:val="none" w:sz="0" w:space="0" w:color="auto"/>
            <w:bottom w:val="none" w:sz="0" w:space="0" w:color="auto"/>
            <w:right w:val="none" w:sz="0" w:space="0" w:color="auto"/>
          </w:divBdr>
        </w:div>
        <w:div w:id="1020543507">
          <w:marLeft w:val="0"/>
          <w:marRight w:val="0"/>
          <w:marTop w:val="0"/>
          <w:marBottom w:val="0"/>
          <w:divBdr>
            <w:top w:val="none" w:sz="0" w:space="0" w:color="auto"/>
            <w:left w:val="none" w:sz="0" w:space="0" w:color="auto"/>
            <w:bottom w:val="none" w:sz="0" w:space="0" w:color="auto"/>
            <w:right w:val="none" w:sz="0" w:space="0" w:color="auto"/>
          </w:divBdr>
        </w:div>
        <w:div w:id="2054697519">
          <w:marLeft w:val="0"/>
          <w:marRight w:val="0"/>
          <w:marTop w:val="0"/>
          <w:marBottom w:val="0"/>
          <w:divBdr>
            <w:top w:val="none" w:sz="0" w:space="0" w:color="auto"/>
            <w:left w:val="none" w:sz="0" w:space="0" w:color="auto"/>
            <w:bottom w:val="none" w:sz="0" w:space="0" w:color="auto"/>
            <w:right w:val="none" w:sz="0" w:space="0" w:color="auto"/>
          </w:divBdr>
        </w:div>
        <w:div w:id="1000157351">
          <w:marLeft w:val="0"/>
          <w:marRight w:val="0"/>
          <w:marTop w:val="0"/>
          <w:marBottom w:val="0"/>
          <w:divBdr>
            <w:top w:val="none" w:sz="0" w:space="0" w:color="auto"/>
            <w:left w:val="none" w:sz="0" w:space="0" w:color="auto"/>
            <w:bottom w:val="none" w:sz="0" w:space="0" w:color="auto"/>
            <w:right w:val="none" w:sz="0" w:space="0" w:color="auto"/>
          </w:divBdr>
        </w:div>
        <w:div w:id="2054768932">
          <w:marLeft w:val="0"/>
          <w:marRight w:val="0"/>
          <w:marTop w:val="0"/>
          <w:marBottom w:val="0"/>
          <w:divBdr>
            <w:top w:val="none" w:sz="0" w:space="0" w:color="auto"/>
            <w:left w:val="none" w:sz="0" w:space="0" w:color="auto"/>
            <w:bottom w:val="none" w:sz="0" w:space="0" w:color="auto"/>
            <w:right w:val="none" w:sz="0" w:space="0" w:color="auto"/>
          </w:divBdr>
        </w:div>
        <w:div w:id="179705182">
          <w:marLeft w:val="0"/>
          <w:marRight w:val="0"/>
          <w:marTop w:val="0"/>
          <w:marBottom w:val="0"/>
          <w:divBdr>
            <w:top w:val="none" w:sz="0" w:space="0" w:color="auto"/>
            <w:left w:val="none" w:sz="0" w:space="0" w:color="auto"/>
            <w:bottom w:val="none" w:sz="0" w:space="0" w:color="auto"/>
            <w:right w:val="none" w:sz="0" w:space="0" w:color="auto"/>
          </w:divBdr>
        </w:div>
        <w:div w:id="1280382843">
          <w:marLeft w:val="0"/>
          <w:marRight w:val="0"/>
          <w:marTop w:val="0"/>
          <w:marBottom w:val="0"/>
          <w:divBdr>
            <w:top w:val="none" w:sz="0" w:space="0" w:color="auto"/>
            <w:left w:val="none" w:sz="0" w:space="0" w:color="auto"/>
            <w:bottom w:val="none" w:sz="0" w:space="0" w:color="auto"/>
            <w:right w:val="none" w:sz="0" w:space="0" w:color="auto"/>
          </w:divBdr>
        </w:div>
        <w:div w:id="1347101521">
          <w:marLeft w:val="0"/>
          <w:marRight w:val="0"/>
          <w:marTop w:val="0"/>
          <w:marBottom w:val="0"/>
          <w:divBdr>
            <w:top w:val="none" w:sz="0" w:space="0" w:color="auto"/>
            <w:left w:val="none" w:sz="0" w:space="0" w:color="auto"/>
            <w:bottom w:val="none" w:sz="0" w:space="0" w:color="auto"/>
            <w:right w:val="none" w:sz="0" w:space="0" w:color="auto"/>
          </w:divBdr>
        </w:div>
        <w:div w:id="2029477329">
          <w:marLeft w:val="0"/>
          <w:marRight w:val="0"/>
          <w:marTop w:val="0"/>
          <w:marBottom w:val="0"/>
          <w:divBdr>
            <w:top w:val="none" w:sz="0" w:space="0" w:color="auto"/>
            <w:left w:val="none" w:sz="0" w:space="0" w:color="auto"/>
            <w:bottom w:val="none" w:sz="0" w:space="0" w:color="auto"/>
            <w:right w:val="none" w:sz="0" w:space="0" w:color="auto"/>
          </w:divBdr>
        </w:div>
        <w:div w:id="1094009026">
          <w:marLeft w:val="0"/>
          <w:marRight w:val="0"/>
          <w:marTop w:val="0"/>
          <w:marBottom w:val="0"/>
          <w:divBdr>
            <w:top w:val="none" w:sz="0" w:space="0" w:color="auto"/>
            <w:left w:val="none" w:sz="0" w:space="0" w:color="auto"/>
            <w:bottom w:val="none" w:sz="0" w:space="0" w:color="auto"/>
            <w:right w:val="none" w:sz="0" w:space="0" w:color="auto"/>
          </w:divBdr>
        </w:div>
        <w:div w:id="1722437559">
          <w:marLeft w:val="0"/>
          <w:marRight w:val="0"/>
          <w:marTop w:val="0"/>
          <w:marBottom w:val="0"/>
          <w:divBdr>
            <w:top w:val="none" w:sz="0" w:space="0" w:color="auto"/>
            <w:left w:val="none" w:sz="0" w:space="0" w:color="auto"/>
            <w:bottom w:val="none" w:sz="0" w:space="0" w:color="auto"/>
            <w:right w:val="none" w:sz="0" w:space="0" w:color="auto"/>
          </w:divBdr>
        </w:div>
        <w:div w:id="1249845527">
          <w:marLeft w:val="0"/>
          <w:marRight w:val="0"/>
          <w:marTop w:val="0"/>
          <w:marBottom w:val="0"/>
          <w:divBdr>
            <w:top w:val="none" w:sz="0" w:space="0" w:color="auto"/>
            <w:left w:val="none" w:sz="0" w:space="0" w:color="auto"/>
            <w:bottom w:val="none" w:sz="0" w:space="0" w:color="auto"/>
            <w:right w:val="none" w:sz="0" w:space="0" w:color="auto"/>
          </w:divBdr>
        </w:div>
        <w:div w:id="312687567">
          <w:marLeft w:val="0"/>
          <w:marRight w:val="0"/>
          <w:marTop w:val="0"/>
          <w:marBottom w:val="0"/>
          <w:divBdr>
            <w:top w:val="none" w:sz="0" w:space="0" w:color="auto"/>
            <w:left w:val="none" w:sz="0" w:space="0" w:color="auto"/>
            <w:bottom w:val="none" w:sz="0" w:space="0" w:color="auto"/>
            <w:right w:val="none" w:sz="0" w:space="0" w:color="auto"/>
          </w:divBdr>
        </w:div>
        <w:div w:id="141118480">
          <w:marLeft w:val="0"/>
          <w:marRight w:val="0"/>
          <w:marTop w:val="0"/>
          <w:marBottom w:val="0"/>
          <w:divBdr>
            <w:top w:val="none" w:sz="0" w:space="0" w:color="auto"/>
            <w:left w:val="none" w:sz="0" w:space="0" w:color="auto"/>
            <w:bottom w:val="none" w:sz="0" w:space="0" w:color="auto"/>
            <w:right w:val="none" w:sz="0" w:space="0" w:color="auto"/>
          </w:divBdr>
        </w:div>
        <w:div w:id="324478965">
          <w:marLeft w:val="0"/>
          <w:marRight w:val="0"/>
          <w:marTop w:val="0"/>
          <w:marBottom w:val="0"/>
          <w:divBdr>
            <w:top w:val="none" w:sz="0" w:space="0" w:color="auto"/>
            <w:left w:val="none" w:sz="0" w:space="0" w:color="auto"/>
            <w:bottom w:val="none" w:sz="0" w:space="0" w:color="auto"/>
            <w:right w:val="none" w:sz="0" w:space="0" w:color="auto"/>
          </w:divBdr>
        </w:div>
        <w:div w:id="1818839276">
          <w:marLeft w:val="0"/>
          <w:marRight w:val="0"/>
          <w:marTop w:val="0"/>
          <w:marBottom w:val="0"/>
          <w:divBdr>
            <w:top w:val="none" w:sz="0" w:space="0" w:color="auto"/>
            <w:left w:val="none" w:sz="0" w:space="0" w:color="auto"/>
            <w:bottom w:val="none" w:sz="0" w:space="0" w:color="auto"/>
            <w:right w:val="none" w:sz="0" w:space="0" w:color="auto"/>
          </w:divBdr>
        </w:div>
        <w:div w:id="332339647">
          <w:marLeft w:val="0"/>
          <w:marRight w:val="0"/>
          <w:marTop w:val="0"/>
          <w:marBottom w:val="0"/>
          <w:divBdr>
            <w:top w:val="none" w:sz="0" w:space="0" w:color="auto"/>
            <w:left w:val="none" w:sz="0" w:space="0" w:color="auto"/>
            <w:bottom w:val="none" w:sz="0" w:space="0" w:color="auto"/>
            <w:right w:val="none" w:sz="0" w:space="0" w:color="auto"/>
          </w:divBdr>
        </w:div>
        <w:div w:id="874000370">
          <w:marLeft w:val="0"/>
          <w:marRight w:val="0"/>
          <w:marTop w:val="0"/>
          <w:marBottom w:val="0"/>
          <w:divBdr>
            <w:top w:val="none" w:sz="0" w:space="0" w:color="auto"/>
            <w:left w:val="none" w:sz="0" w:space="0" w:color="auto"/>
            <w:bottom w:val="none" w:sz="0" w:space="0" w:color="auto"/>
            <w:right w:val="none" w:sz="0" w:space="0" w:color="auto"/>
          </w:divBdr>
        </w:div>
        <w:div w:id="1907033152">
          <w:marLeft w:val="0"/>
          <w:marRight w:val="0"/>
          <w:marTop w:val="0"/>
          <w:marBottom w:val="0"/>
          <w:divBdr>
            <w:top w:val="none" w:sz="0" w:space="0" w:color="auto"/>
            <w:left w:val="none" w:sz="0" w:space="0" w:color="auto"/>
            <w:bottom w:val="none" w:sz="0" w:space="0" w:color="auto"/>
            <w:right w:val="none" w:sz="0" w:space="0" w:color="auto"/>
          </w:divBdr>
        </w:div>
        <w:div w:id="214975058">
          <w:marLeft w:val="0"/>
          <w:marRight w:val="0"/>
          <w:marTop w:val="0"/>
          <w:marBottom w:val="0"/>
          <w:divBdr>
            <w:top w:val="none" w:sz="0" w:space="0" w:color="auto"/>
            <w:left w:val="none" w:sz="0" w:space="0" w:color="auto"/>
            <w:bottom w:val="none" w:sz="0" w:space="0" w:color="auto"/>
            <w:right w:val="none" w:sz="0" w:space="0" w:color="auto"/>
          </w:divBdr>
        </w:div>
        <w:div w:id="1787852455">
          <w:marLeft w:val="0"/>
          <w:marRight w:val="0"/>
          <w:marTop w:val="0"/>
          <w:marBottom w:val="0"/>
          <w:divBdr>
            <w:top w:val="none" w:sz="0" w:space="0" w:color="auto"/>
            <w:left w:val="none" w:sz="0" w:space="0" w:color="auto"/>
            <w:bottom w:val="none" w:sz="0" w:space="0" w:color="auto"/>
            <w:right w:val="none" w:sz="0" w:space="0" w:color="auto"/>
          </w:divBdr>
        </w:div>
        <w:div w:id="338655237">
          <w:marLeft w:val="0"/>
          <w:marRight w:val="0"/>
          <w:marTop w:val="0"/>
          <w:marBottom w:val="0"/>
          <w:divBdr>
            <w:top w:val="none" w:sz="0" w:space="0" w:color="auto"/>
            <w:left w:val="none" w:sz="0" w:space="0" w:color="auto"/>
            <w:bottom w:val="none" w:sz="0" w:space="0" w:color="auto"/>
            <w:right w:val="none" w:sz="0" w:space="0" w:color="auto"/>
          </w:divBdr>
        </w:div>
        <w:div w:id="1926183476">
          <w:marLeft w:val="0"/>
          <w:marRight w:val="0"/>
          <w:marTop w:val="0"/>
          <w:marBottom w:val="0"/>
          <w:divBdr>
            <w:top w:val="none" w:sz="0" w:space="0" w:color="auto"/>
            <w:left w:val="none" w:sz="0" w:space="0" w:color="auto"/>
            <w:bottom w:val="none" w:sz="0" w:space="0" w:color="auto"/>
            <w:right w:val="none" w:sz="0" w:space="0" w:color="auto"/>
          </w:divBdr>
        </w:div>
        <w:div w:id="1993169808">
          <w:marLeft w:val="0"/>
          <w:marRight w:val="0"/>
          <w:marTop w:val="0"/>
          <w:marBottom w:val="0"/>
          <w:divBdr>
            <w:top w:val="none" w:sz="0" w:space="0" w:color="auto"/>
            <w:left w:val="none" w:sz="0" w:space="0" w:color="auto"/>
            <w:bottom w:val="none" w:sz="0" w:space="0" w:color="auto"/>
            <w:right w:val="none" w:sz="0" w:space="0" w:color="auto"/>
          </w:divBdr>
        </w:div>
        <w:div w:id="1021862072">
          <w:marLeft w:val="0"/>
          <w:marRight w:val="0"/>
          <w:marTop w:val="0"/>
          <w:marBottom w:val="0"/>
          <w:divBdr>
            <w:top w:val="none" w:sz="0" w:space="0" w:color="auto"/>
            <w:left w:val="none" w:sz="0" w:space="0" w:color="auto"/>
            <w:bottom w:val="none" w:sz="0" w:space="0" w:color="auto"/>
            <w:right w:val="none" w:sz="0" w:space="0" w:color="auto"/>
          </w:divBdr>
        </w:div>
        <w:div w:id="237718235">
          <w:marLeft w:val="0"/>
          <w:marRight w:val="0"/>
          <w:marTop w:val="0"/>
          <w:marBottom w:val="0"/>
          <w:divBdr>
            <w:top w:val="none" w:sz="0" w:space="0" w:color="auto"/>
            <w:left w:val="none" w:sz="0" w:space="0" w:color="auto"/>
            <w:bottom w:val="none" w:sz="0" w:space="0" w:color="auto"/>
            <w:right w:val="none" w:sz="0" w:space="0" w:color="auto"/>
          </w:divBdr>
        </w:div>
        <w:div w:id="1148476563">
          <w:marLeft w:val="0"/>
          <w:marRight w:val="0"/>
          <w:marTop w:val="0"/>
          <w:marBottom w:val="0"/>
          <w:divBdr>
            <w:top w:val="none" w:sz="0" w:space="0" w:color="auto"/>
            <w:left w:val="none" w:sz="0" w:space="0" w:color="auto"/>
            <w:bottom w:val="none" w:sz="0" w:space="0" w:color="auto"/>
            <w:right w:val="none" w:sz="0" w:space="0" w:color="auto"/>
          </w:divBdr>
        </w:div>
        <w:div w:id="80875928">
          <w:marLeft w:val="0"/>
          <w:marRight w:val="0"/>
          <w:marTop w:val="0"/>
          <w:marBottom w:val="0"/>
          <w:divBdr>
            <w:top w:val="none" w:sz="0" w:space="0" w:color="auto"/>
            <w:left w:val="none" w:sz="0" w:space="0" w:color="auto"/>
            <w:bottom w:val="none" w:sz="0" w:space="0" w:color="auto"/>
            <w:right w:val="none" w:sz="0" w:space="0" w:color="auto"/>
          </w:divBdr>
        </w:div>
        <w:div w:id="66997300">
          <w:marLeft w:val="0"/>
          <w:marRight w:val="0"/>
          <w:marTop w:val="0"/>
          <w:marBottom w:val="0"/>
          <w:divBdr>
            <w:top w:val="none" w:sz="0" w:space="0" w:color="auto"/>
            <w:left w:val="none" w:sz="0" w:space="0" w:color="auto"/>
            <w:bottom w:val="none" w:sz="0" w:space="0" w:color="auto"/>
            <w:right w:val="none" w:sz="0" w:space="0" w:color="auto"/>
          </w:divBdr>
        </w:div>
        <w:div w:id="107748971">
          <w:marLeft w:val="0"/>
          <w:marRight w:val="0"/>
          <w:marTop w:val="0"/>
          <w:marBottom w:val="0"/>
          <w:divBdr>
            <w:top w:val="none" w:sz="0" w:space="0" w:color="auto"/>
            <w:left w:val="none" w:sz="0" w:space="0" w:color="auto"/>
            <w:bottom w:val="none" w:sz="0" w:space="0" w:color="auto"/>
            <w:right w:val="none" w:sz="0" w:space="0" w:color="auto"/>
          </w:divBdr>
        </w:div>
        <w:div w:id="121777700">
          <w:marLeft w:val="0"/>
          <w:marRight w:val="0"/>
          <w:marTop w:val="0"/>
          <w:marBottom w:val="0"/>
          <w:divBdr>
            <w:top w:val="none" w:sz="0" w:space="0" w:color="auto"/>
            <w:left w:val="none" w:sz="0" w:space="0" w:color="auto"/>
            <w:bottom w:val="none" w:sz="0" w:space="0" w:color="auto"/>
            <w:right w:val="none" w:sz="0" w:space="0" w:color="auto"/>
          </w:divBdr>
        </w:div>
        <w:div w:id="661618260">
          <w:marLeft w:val="0"/>
          <w:marRight w:val="0"/>
          <w:marTop w:val="0"/>
          <w:marBottom w:val="0"/>
          <w:divBdr>
            <w:top w:val="none" w:sz="0" w:space="0" w:color="auto"/>
            <w:left w:val="none" w:sz="0" w:space="0" w:color="auto"/>
            <w:bottom w:val="none" w:sz="0" w:space="0" w:color="auto"/>
            <w:right w:val="none" w:sz="0" w:space="0" w:color="auto"/>
          </w:divBdr>
        </w:div>
        <w:div w:id="2050717021">
          <w:marLeft w:val="0"/>
          <w:marRight w:val="0"/>
          <w:marTop w:val="0"/>
          <w:marBottom w:val="0"/>
          <w:divBdr>
            <w:top w:val="none" w:sz="0" w:space="0" w:color="auto"/>
            <w:left w:val="none" w:sz="0" w:space="0" w:color="auto"/>
            <w:bottom w:val="none" w:sz="0" w:space="0" w:color="auto"/>
            <w:right w:val="none" w:sz="0" w:space="0" w:color="auto"/>
          </w:divBdr>
        </w:div>
        <w:div w:id="382170267">
          <w:marLeft w:val="0"/>
          <w:marRight w:val="0"/>
          <w:marTop w:val="0"/>
          <w:marBottom w:val="0"/>
          <w:divBdr>
            <w:top w:val="none" w:sz="0" w:space="0" w:color="auto"/>
            <w:left w:val="none" w:sz="0" w:space="0" w:color="auto"/>
            <w:bottom w:val="none" w:sz="0" w:space="0" w:color="auto"/>
            <w:right w:val="none" w:sz="0" w:space="0" w:color="auto"/>
          </w:divBdr>
        </w:div>
        <w:div w:id="328484549">
          <w:marLeft w:val="0"/>
          <w:marRight w:val="0"/>
          <w:marTop w:val="0"/>
          <w:marBottom w:val="0"/>
          <w:divBdr>
            <w:top w:val="none" w:sz="0" w:space="0" w:color="auto"/>
            <w:left w:val="none" w:sz="0" w:space="0" w:color="auto"/>
            <w:bottom w:val="none" w:sz="0" w:space="0" w:color="auto"/>
            <w:right w:val="none" w:sz="0" w:space="0" w:color="auto"/>
          </w:divBdr>
        </w:div>
        <w:div w:id="132405556">
          <w:marLeft w:val="0"/>
          <w:marRight w:val="0"/>
          <w:marTop w:val="0"/>
          <w:marBottom w:val="0"/>
          <w:divBdr>
            <w:top w:val="none" w:sz="0" w:space="0" w:color="auto"/>
            <w:left w:val="none" w:sz="0" w:space="0" w:color="auto"/>
            <w:bottom w:val="none" w:sz="0" w:space="0" w:color="auto"/>
            <w:right w:val="none" w:sz="0" w:space="0" w:color="auto"/>
          </w:divBdr>
        </w:div>
        <w:div w:id="1167285065">
          <w:marLeft w:val="0"/>
          <w:marRight w:val="0"/>
          <w:marTop w:val="0"/>
          <w:marBottom w:val="0"/>
          <w:divBdr>
            <w:top w:val="none" w:sz="0" w:space="0" w:color="auto"/>
            <w:left w:val="none" w:sz="0" w:space="0" w:color="auto"/>
            <w:bottom w:val="none" w:sz="0" w:space="0" w:color="auto"/>
            <w:right w:val="none" w:sz="0" w:space="0" w:color="auto"/>
          </w:divBdr>
        </w:div>
        <w:div w:id="630135885">
          <w:marLeft w:val="0"/>
          <w:marRight w:val="0"/>
          <w:marTop w:val="0"/>
          <w:marBottom w:val="0"/>
          <w:divBdr>
            <w:top w:val="none" w:sz="0" w:space="0" w:color="auto"/>
            <w:left w:val="none" w:sz="0" w:space="0" w:color="auto"/>
            <w:bottom w:val="none" w:sz="0" w:space="0" w:color="auto"/>
            <w:right w:val="none" w:sz="0" w:space="0" w:color="auto"/>
          </w:divBdr>
        </w:div>
        <w:div w:id="1500802989">
          <w:marLeft w:val="0"/>
          <w:marRight w:val="0"/>
          <w:marTop w:val="0"/>
          <w:marBottom w:val="0"/>
          <w:divBdr>
            <w:top w:val="none" w:sz="0" w:space="0" w:color="auto"/>
            <w:left w:val="none" w:sz="0" w:space="0" w:color="auto"/>
            <w:bottom w:val="none" w:sz="0" w:space="0" w:color="auto"/>
            <w:right w:val="none" w:sz="0" w:space="0" w:color="auto"/>
          </w:divBdr>
        </w:div>
        <w:div w:id="1984045776">
          <w:marLeft w:val="0"/>
          <w:marRight w:val="0"/>
          <w:marTop w:val="0"/>
          <w:marBottom w:val="0"/>
          <w:divBdr>
            <w:top w:val="none" w:sz="0" w:space="0" w:color="auto"/>
            <w:left w:val="none" w:sz="0" w:space="0" w:color="auto"/>
            <w:bottom w:val="none" w:sz="0" w:space="0" w:color="auto"/>
            <w:right w:val="none" w:sz="0" w:space="0" w:color="auto"/>
          </w:divBdr>
        </w:div>
        <w:div w:id="210579367">
          <w:marLeft w:val="0"/>
          <w:marRight w:val="0"/>
          <w:marTop w:val="0"/>
          <w:marBottom w:val="0"/>
          <w:divBdr>
            <w:top w:val="none" w:sz="0" w:space="0" w:color="auto"/>
            <w:left w:val="none" w:sz="0" w:space="0" w:color="auto"/>
            <w:bottom w:val="none" w:sz="0" w:space="0" w:color="auto"/>
            <w:right w:val="none" w:sz="0" w:space="0" w:color="auto"/>
          </w:divBdr>
        </w:div>
        <w:div w:id="738331640">
          <w:marLeft w:val="0"/>
          <w:marRight w:val="0"/>
          <w:marTop w:val="0"/>
          <w:marBottom w:val="0"/>
          <w:divBdr>
            <w:top w:val="none" w:sz="0" w:space="0" w:color="auto"/>
            <w:left w:val="none" w:sz="0" w:space="0" w:color="auto"/>
            <w:bottom w:val="none" w:sz="0" w:space="0" w:color="auto"/>
            <w:right w:val="none" w:sz="0" w:space="0" w:color="auto"/>
          </w:divBdr>
        </w:div>
        <w:div w:id="1158838448">
          <w:marLeft w:val="0"/>
          <w:marRight w:val="0"/>
          <w:marTop w:val="0"/>
          <w:marBottom w:val="0"/>
          <w:divBdr>
            <w:top w:val="none" w:sz="0" w:space="0" w:color="auto"/>
            <w:left w:val="none" w:sz="0" w:space="0" w:color="auto"/>
            <w:bottom w:val="none" w:sz="0" w:space="0" w:color="auto"/>
            <w:right w:val="none" w:sz="0" w:space="0" w:color="auto"/>
          </w:divBdr>
        </w:div>
        <w:div w:id="561647318">
          <w:marLeft w:val="0"/>
          <w:marRight w:val="0"/>
          <w:marTop w:val="0"/>
          <w:marBottom w:val="0"/>
          <w:divBdr>
            <w:top w:val="none" w:sz="0" w:space="0" w:color="auto"/>
            <w:left w:val="none" w:sz="0" w:space="0" w:color="auto"/>
            <w:bottom w:val="none" w:sz="0" w:space="0" w:color="auto"/>
            <w:right w:val="none" w:sz="0" w:space="0" w:color="auto"/>
          </w:divBdr>
        </w:div>
        <w:div w:id="834880507">
          <w:marLeft w:val="0"/>
          <w:marRight w:val="0"/>
          <w:marTop w:val="0"/>
          <w:marBottom w:val="0"/>
          <w:divBdr>
            <w:top w:val="none" w:sz="0" w:space="0" w:color="auto"/>
            <w:left w:val="none" w:sz="0" w:space="0" w:color="auto"/>
            <w:bottom w:val="none" w:sz="0" w:space="0" w:color="auto"/>
            <w:right w:val="none" w:sz="0" w:space="0" w:color="auto"/>
          </w:divBdr>
        </w:div>
        <w:div w:id="415634627">
          <w:marLeft w:val="0"/>
          <w:marRight w:val="0"/>
          <w:marTop w:val="0"/>
          <w:marBottom w:val="0"/>
          <w:divBdr>
            <w:top w:val="none" w:sz="0" w:space="0" w:color="auto"/>
            <w:left w:val="none" w:sz="0" w:space="0" w:color="auto"/>
            <w:bottom w:val="none" w:sz="0" w:space="0" w:color="auto"/>
            <w:right w:val="none" w:sz="0" w:space="0" w:color="auto"/>
          </w:divBdr>
        </w:div>
        <w:div w:id="160462">
          <w:marLeft w:val="0"/>
          <w:marRight w:val="0"/>
          <w:marTop w:val="0"/>
          <w:marBottom w:val="0"/>
          <w:divBdr>
            <w:top w:val="none" w:sz="0" w:space="0" w:color="auto"/>
            <w:left w:val="none" w:sz="0" w:space="0" w:color="auto"/>
            <w:bottom w:val="none" w:sz="0" w:space="0" w:color="auto"/>
            <w:right w:val="none" w:sz="0" w:space="0" w:color="auto"/>
          </w:divBdr>
        </w:div>
        <w:div w:id="1821920689">
          <w:marLeft w:val="0"/>
          <w:marRight w:val="0"/>
          <w:marTop w:val="0"/>
          <w:marBottom w:val="0"/>
          <w:divBdr>
            <w:top w:val="none" w:sz="0" w:space="0" w:color="auto"/>
            <w:left w:val="none" w:sz="0" w:space="0" w:color="auto"/>
            <w:bottom w:val="none" w:sz="0" w:space="0" w:color="auto"/>
            <w:right w:val="none" w:sz="0" w:space="0" w:color="auto"/>
          </w:divBdr>
        </w:div>
        <w:div w:id="708915282">
          <w:marLeft w:val="0"/>
          <w:marRight w:val="0"/>
          <w:marTop w:val="0"/>
          <w:marBottom w:val="0"/>
          <w:divBdr>
            <w:top w:val="none" w:sz="0" w:space="0" w:color="auto"/>
            <w:left w:val="none" w:sz="0" w:space="0" w:color="auto"/>
            <w:bottom w:val="none" w:sz="0" w:space="0" w:color="auto"/>
            <w:right w:val="none" w:sz="0" w:space="0" w:color="auto"/>
          </w:divBdr>
        </w:div>
        <w:div w:id="1334262604">
          <w:marLeft w:val="0"/>
          <w:marRight w:val="0"/>
          <w:marTop w:val="0"/>
          <w:marBottom w:val="0"/>
          <w:divBdr>
            <w:top w:val="none" w:sz="0" w:space="0" w:color="auto"/>
            <w:left w:val="none" w:sz="0" w:space="0" w:color="auto"/>
            <w:bottom w:val="none" w:sz="0" w:space="0" w:color="auto"/>
            <w:right w:val="none" w:sz="0" w:space="0" w:color="auto"/>
          </w:divBdr>
        </w:div>
        <w:div w:id="1973444245">
          <w:marLeft w:val="0"/>
          <w:marRight w:val="0"/>
          <w:marTop w:val="0"/>
          <w:marBottom w:val="0"/>
          <w:divBdr>
            <w:top w:val="none" w:sz="0" w:space="0" w:color="auto"/>
            <w:left w:val="none" w:sz="0" w:space="0" w:color="auto"/>
            <w:bottom w:val="none" w:sz="0" w:space="0" w:color="auto"/>
            <w:right w:val="none" w:sz="0" w:space="0" w:color="auto"/>
          </w:divBdr>
        </w:div>
        <w:div w:id="548883151">
          <w:marLeft w:val="0"/>
          <w:marRight w:val="0"/>
          <w:marTop w:val="0"/>
          <w:marBottom w:val="0"/>
          <w:divBdr>
            <w:top w:val="none" w:sz="0" w:space="0" w:color="auto"/>
            <w:left w:val="none" w:sz="0" w:space="0" w:color="auto"/>
            <w:bottom w:val="none" w:sz="0" w:space="0" w:color="auto"/>
            <w:right w:val="none" w:sz="0" w:space="0" w:color="auto"/>
          </w:divBdr>
        </w:div>
        <w:div w:id="141699960">
          <w:marLeft w:val="0"/>
          <w:marRight w:val="0"/>
          <w:marTop w:val="0"/>
          <w:marBottom w:val="0"/>
          <w:divBdr>
            <w:top w:val="none" w:sz="0" w:space="0" w:color="auto"/>
            <w:left w:val="none" w:sz="0" w:space="0" w:color="auto"/>
            <w:bottom w:val="none" w:sz="0" w:space="0" w:color="auto"/>
            <w:right w:val="none" w:sz="0" w:space="0" w:color="auto"/>
          </w:divBdr>
        </w:div>
        <w:div w:id="951013000">
          <w:marLeft w:val="0"/>
          <w:marRight w:val="0"/>
          <w:marTop w:val="0"/>
          <w:marBottom w:val="0"/>
          <w:divBdr>
            <w:top w:val="none" w:sz="0" w:space="0" w:color="auto"/>
            <w:left w:val="none" w:sz="0" w:space="0" w:color="auto"/>
            <w:bottom w:val="none" w:sz="0" w:space="0" w:color="auto"/>
            <w:right w:val="none" w:sz="0" w:space="0" w:color="auto"/>
          </w:divBdr>
        </w:div>
        <w:div w:id="1230850474">
          <w:marLeft w:val="0"/>
          <w:marRight w:val="0"/>
          <w:marTop w:val="0"/>
          <w:marBottom w:val="0"/>
          <w:divBdr>
            <w:top w:val="none" w:sz="0" w:space="0" w:color="auto"/>
            <w:left w:val="none" w:sz="0" w:space="0" w:color="auto"/>
            <w:bottom w:val="none" w:sz="0" w:space="0" w:color="auto"/>
            <w:right w:val="none" w:sz="0" w:space="0" w:color="auto"/>
          </w:divBdr>
        </w:div>
        <w:div w:id="676351531">
          <w:marLeft w:val="0"/>
          <w:marRight w:val="0"/>
          <w:marTop w:val="0"/>
          <w:marBottom w:val="0"/>
          <w:divBdr>
            <w:top w:val="none" w:sz="0" w:space="0" w:color="auto"/>
            <w:left w:val="none" w:sz="0" w:space="0" w:color="auto"/>
            <w:bottom w:val="none" w:sz="0" w:space="0" w:color="auto"/>
            <w:right w:val="none" w:sz="0" w:space="0" w:color="auto"/>
          </w:divBdr>
        </w:div>
        <w:div w:id="1604067557">
          <w:marLeft w:val="0"/>
          <w:marRight w:val="0"/>
          <w:marTop w:val="0"/>
          <w:marBottom w:val="0"/>
          <w:divBdr>
            <w:top w:val="none" w:sz="0" w:space="0" w:color="auto"/>
            <w:left w:val="none" w:sz="0" w:space="0" w:color="auto"/>
            <w:bottom w:val="none" w:sz="0" w:space="0" w:color="auto"/>
            <w:right w:val="none" w:sz="0" w:space="0" w:color="auto"/>
          </w:divBdr>
        </w:div>
        <w:div w:id="209079082">
          <w:marLeft w:val="0"/>
          <w:marRight w:val="0"/>
          <w:marTop w:val="0"/>
          <w:marBottom w:val="0"/>
          <w:divBdr>
            <w:top w:val="none" w:sz="0" w:space="0" w:color="auto"/>
            <w:left w:val="none" w:sz="0" w:space="0" w:color="auto"/>
            <w:bottom w:val="none" w:sz="0" w:space="0" w:color="auto"/>
            <w:right w:val="none" w:sz="0" w:space="0" w:color="auto"/>
          </w:divBdr>
        </w:div>
        <w:div w:id="485245324">
          <w:marLeft w:val="0"/>
          <w:marRight w:val="0"/>
          <w:marTop w:val="0"/>
          <w:marBottom w:val="0"/>
          <w:divBdr>
            <w:top w:val="none" w:sz="0" w:space="0" w:color="auto"/>
            <w:left w:val="none" w:sz="0" w:space="0" w:color="auto"/>
            <w:bottom w:val="none" w:sz="0" w:space="0" w:color="auto"/>
            <w:right w:val="none" w:sz="0" w:space="0" w:color="auto"/>
          </w:divBdr>
        </w:div>
        <w:div w:id="1034840687">
          <w:marLeft w:val="0"/>
          <w:marRight w:val="0"/>
          <w:marTop w:val="0"/>
          <w:marBottom w:val="0"/>
          <w:divBdr>
            <w:top w:val="none" w:sz="0" w:space="0" w:color="auto"/>
            <w:left w:val="none" w:sz="0" w:space="0" w:color="auto"/>
            <w:bottom w:val="none" w:sz="0" w:space="0" w:color="auto"/>
            <w:right w:val="none" w:sz="0" w:space="0" w:color="auto"/>
          </w:divBdr>
        </w:div>
        <w:div w:id="1179850137">
          <w:marLeft w:val="0"/>
          <w:marRight w:val="0"/>
          <w:marTop w:val="0"/>
          <w:marBottom w:val="0"/>
          <w:divBdr>
            <w:top w:val="none" w:sz="0" w:space="0" w:color="auto"/>
            <w:left w:val="none" w:sz="0" w:space="0" w:color="auto"/>
            <w:bottom w:val="none" w:sz="0" w:space="0" w:color="auto"/>
            <w:right w:val="none" w:sz="0" w:space="0" w:color="auto"/>
          </w:divBdr>
        </w:div>
        <w:div w:id="402260200">
          <w:marLeft w:val="0"/>
          <w:marRight w:val="0"/>
          <w:marTop w:val="0"/>
          <w:marBottom w:val="0"/>
          <w:divBdr>
            <w:top w:val="none" w:sz="0" w:space="0" w:color="auto"/>
            <w:left w:val="none" w:sz="0" w:space="0" w:color="auto"/>
            <w:bottom w:val="none" w:sz="0" w:space="0" w:color="auto"/>
            <w:right w:val="none" w:sz="0" w:space="0" w:color="auto"/>
          </w:divBdr>
        </w:div>
        <w:div w:id="1412897463">
          <w:marLeft w:val="0"/>
          <w:marRight w:val="0"/>
          <w:marTop w:val="0"/>
          <w:marBottom w:val="0"/>
          <w:divBdr>
            <w:top w:val="none" w:sz="0" w:space="0" w:color="auto"/>
            <w:left w:val="none" w:sz="0" w:space="0" w:color="auto"/>
            <w:bottom w:val="none" w:sz="0" w:space="0" w:color="auto"/>
            <w:right w:val="none" w:sz="0" w:space="0" w:color="auto"/>
          </w:divBdr>
        </w:div>
        <w:div w:id="1569345422">
          <w:marLeft w:val="0"/>
          <w:marRight w:val="0"/>
          <w:marTop w:val="0"/>
          <w:marBottom w:val="0"/>
          <w:divBdr>
            <w:top w:val="none" w:sz="0" w:space="0" w:color="auto"/>
            <w:left w:val="none" w:sz="0" w:space="0" w:color="auto"/>
            <w:bottom w:val="none" w:sz="0" w:space="0" w:color="auto"/>
            <w:right w:val="none" w:sz="0" w:space="0" w:color="auto"/>
          </w:divBdr>
        </w:div>
        <w:div w:id="497581259">
          <w:marLeft w:val="0"/>
          <w:marRight w:val="0"/>
          <w:marTop w:val="0"/>
          <w:marBottom w:val="0"/>
          <w:divBdr>
            <w:top w:val="none" w:sz="0" w:space="0" w:color="auto"/>
            <w:left w:val="none" w:sz="0" w:space="0" w:color="auto"/>
            <w:bottom w:val="none" w:sz="0" w:space="0" w:color="auto"/>
            <w:right w:val="none" w:sz="0" w:space="0" w:color="auto"/>
          </w:divBdr>
        </w:div>
        <w:div w:id="831992502">
          <w:marLeft w:val="0"/>
          <w:marRight w:val="0"/>
          <w:marTop w:val="0"/>
          <w:marBottom w:val="0"/>
          <w:divBdr>
            <w:top w:val="none" w:sz="0" w:space="0" w:color="auto"/>
            <w:left w:val="none" w:sz="0" w:space="0" w:color="auto"/>
            <w:bottom w:val="none" w:sz="0" w:space="0" w:color="auto"/>
            <w:right w:val="none" w:sz="0" w:space="0" w:color="auto"/>
          </w:divBdr>
        </w:div>
        <w:div w:id="242684978">
          <w:marLeft w:val="0"/>
          <w:marRight w:val="0"/>
          <w:marTop w:val="0"/>
          <w:marBottom w:val="0"/>
          <w:divBdr>
            <w:top w:val="none" w:sz="0" w:space="0" w:color="auto"/>
            <w:left w:val="none" w:sz="0" w:space="0" w:color="auto"/>
            <w:bottom w:val="none" w:sz="0" w:space="0" w:color="auto"/>
            <w:right w:val="none" w:sz="0" w:space="0" w:color="auto"/>
          </w:divBdr>
        </w:div>
        <w:div w:id="1159614324">
          <w:marLeft w:val="0"/>
          <w:marRight w:val="0"/>
          <w:marTop w:val="0"/>
          <w:marBottom w:val="0"/>
          <w:divBdr>
            <w:top w:val="none" w:sz="0" w:space="0" w:color="auto"/>
            <w:left w:val="none" w:sz="0" w:space="0" w:color="auto"/>
            <w:bottom w:val="none" w:sz="0" w:space="0" w:color="auto"/>
            <w:right w:val="none" w:sz="0" w:space="0" w:color="auto"/>
          </w:divBdr>
        </w:div>
        <w:div w:id="1137070095">
          <w:marLeft w:val="0"/>
          <w:marRight w:val="0"/>
          <w:marTop w:val="0"/>
          <w:marBottom w:val="0"/>
          <w:divBdr>
            <w:top w:val="none" w:sz="0" w:space="0" w:color="auto"/>
            <w:left w:val="none" w:sz="0" w:space="0" w:color="auto"/>
            <w:bottom w:val="none" w:sz="0" w:space="0" w:color="auto"/>
            <w:right w:val="none" w:sz="0" w:space="0" w:color="auto"/>
          </w:divBdr>
        </w:div>
        <w:div w:id="6292092">
          <w:marLeft w:val="0"/>
          <w:marRight w:val="0"/>
          <w:marTop w:val="0"/>
          <w:marBottom w:val="0"/>
          <w:divBdr>
            <w:top w:val="none" w:sz="0" w:space="0" w:color="auto"/>
            <w:left w:val="none" w:sz="0" w:space="0" w:color="auto"/>
            <w:bottom w:val="none" w:sz="0" w:space="0" w:color="auto"/>
            <w:right w:val="none" w:sz="0" w:space="0" w:color="auto"/>
          </w:divBdr>
        </w:div>
        <w:div w:id="1270969801">
          <w:marLeft w:val="0"/>
          <w:marRight w:val="0"/>
          <w:marTop w:val="0"/>
          <w:marBottom w:val="0"/>
          <w:divBdr>
            <w:top w:val="none" w:sz="0" w:space="0" w:color="auto"/>
            <w:left w:val="none" w:sz="0" w:space="0" w:color="auto"/>
            <w:bottom w:val="none" w:sz="0" w:space="0" w:color="auto"/>
            <w:right w:val="none" w:sz="0" w:space="0" w:color="auto"/>
          </w:divBdr>
        </w:div>
        <w:div w:id="1108820099">
          <w:marLeft w:val="0"/>
          <w:marRight w:val="0"/>
          <w:marTop w:val="0"/>
          <w:marBottom w:val="0"/>
          <w:divBdr>
            <w:top w:val="none" w:sz="0" w:space="0" w:color="auto"/>
            <w:left w:val="none" w:sz="0" w:space="0" w:color="auto"/>
            <w:bottom w:val="none" w:sz="0" w:space="0" w:color="auto"/>
            <w:right w:val="none" w:sz="0" w:space="0" w:color="auto"/>
          </w:divBdr>
        </w:div>
        <w:div w:id="59713709">
          <w:marLeft w:val="0"/>
          <w:marRight w:val="0"/>
          <w:marTop w:val="0"/>
          <w:marBottom w:val="0"/>
          <w:divBdr>
            <w:top w:val="none" w:sz="0" w:space="0" w:color="auto"/>
            <w:left w:val="none" w:sz="0" w:space="0" w:color="auto"/>
            <w:bottom w:val="none" w:sz="0" w:space="0" w:color="auto"/>
            <w:right w:val="none" w:sz="0" w:space="0" w:color="auto"/>
          </w:divBdr>
        </w:div>
        <w:div w:id="2002194647">
          <w:marLeft w:val="0"/>
          <w:marRight w:val="0"/>
          <w:marTop w:val="0"/>
          <w:marBottom w:val="0"/>
          <w:divBdr>
            <w:top w:val="none" w:sz="0" w:space="0" w:color="auto"/>
            <w:left w:val="none" w:sz="0" w:space="0" w:color="auto"/>
            <w:bottom w:val="none" w:sz="0" w:space="0" w:color="auto"/>
            <w:right w:val="none" w:sz="0" w:space="0" w:color="auto"/>
          </w:divBdr>
        </w:div>
        <w:div w:id="176428757">
          <w:marLeft w:val="0"/>
          <w:marRight w:val="0"/>
          <w:marTop w:val="0"/>
          <w:marBottom w:val="0"/>
          <w:divBdr>
            <w:top w:val="none" w:sz="0" w:space="0" w:color="auto"/>
            <w:left w:val="none" w:sz="0" w:space="0" w:color="auto"/>
            <w:bottom w:val="none" w:sz="0" w:space="0" w:color="auto"/>
            <w:right w:val="none" w:sz="0" w:space="0" w:color="auto"/>
          </w:divBdr>
        </w:div>
        <w:div w:id="1989555079">
          <w:marLeft w:val="0"/>
          <w:marRight w:val="0"/>
          <w:marTop w:val="0"/>
          <w:marBottom w:val="0"/>
          <w:divBdr>
            <w:top w:val="none" w:sz="0" w:space="0" w:color="auto"/>
            <w:left w:val="none" w:sz="0" w:space="0" w:color="auto"/>
            <w:bottom w:val="none" w:sz="0" w:space="0" w:color="auto"/>
            <w:right w:val="none" w:sz="0" w:space="0" w:color="auto"/>
          </w:divBdr>
        </w:div>
        <w:div w:id="1344013389">
          <w:marLeft w:val="0"/>
          <w:marRight w:val="0"/>
          <w:marTop w:val="0"/>
          <w:marBottom w:val="0"/>
          <w:divBdr>
            <w:top w:val="none" w:sz="0" w:space="0" w:color="auto"/>
            <w:left w:val="none" w:sz="0" w:space="0" w:color="auto"/>
            <w:bottom w:val="none" w:sz="0" w:space="0" w:color="auto"/>
            <w:right w:val="none" w:sz="0" w:space="0" w:color="auto"/>
          </w:divBdr>
        </w:div>
        <w:div w:id="299576063">
          <w:marLeft w:val="0"/>
          <w:marRight w:val="0"/>
          <w:marTop w:val="0"/>
          <w:marBottom w:val="0"/>
          <w:divBdr>
            <w:top w:val="none" w:sz="0" w:space="0" w:color="auto"/>
            <w:left w:val="none" w:sz="0" w:space="0" w:color="auto"/>
            <w:bottom w:val="none" w:sz="0" w:space="0" w:color="auto"/>
            <w:right w:val="none" w:sz="0" w:space="0" w:color="auto"/>
          </w:divBdr>
        </w:div>
        <w:div w:id="29184023">
          <w:marLeft w:val="0"/>
          <w:marRight w:val="0"/>
          <w:marTop w:val="0"/>
          <w:marBottom w:val="0"/>
          <w:divBdr>
            <w:top w:val="none" w:sz="0" w:space="0" w:color="auto"/>
            <w:left w:val="none" w:sz="0" w:space="0" w:color="auto"/>
            <w:bottom w:val="none" w:sz="0" w:space="0" w:color="auto"/>
            <w:right w:val="none" w:sz="0" w:space="0" w:color="auto"/>
          </w:divBdr>
        </w:div>
        <w:div w:id="859704228">
          <w:marLeft w:val="0"/>
          <w:marRight w:val="0"/>
          <w:marTop w:val="0"/>
          <w:marBottom w:val="0"/>
          <w:divBdr>
            <w:top w:val="none" w:sz="0" w:space="0" w:color="auto"/>
            <w:left w:val="none" w:sz="0" w:space="0" w:color="auto"/>
            <w:bottom w:val="none" w:sz="0" w:space="0" w:color="auto"/>
            <w:right w:val="none" w:sz="0" w:space="0" w:color="auto"/>
          </w:divBdr>
        </w:div>
        <w:div w:id="759837370">
          <w:marLeft w:val="0"/>
          <w:marRight w:val="0"/>
          <w:marTop w:val="0"/>
          <w:marBottom w:val="0"/>
          <w:divBdr>
            <w:top w:val="none" w:sz="0" w:space="0" w:color="auto"/>
            <w:left w:val="none" w:sz="0" w:space="0" w:color="auto"/>
            <w:bottom w:val="none" w:sz="0" w:space="0" w:color="auto"/>
            <w:right w:val="none" w:sz="0" w:space="0" w:color="auto"/>
          </w:divBdr>
        </w:div>
        <w:div w:id="523716564">
          <w:marLeft w:val="0"/>
          <w:marRight w:val="0"/>
          <w:marTop w:val="0"/>
          <w:marBottom w:val="0"/>
          <w:divBdr>
            <w:top w:val="none" w:sz="0" w:space="0" w:color="auto"/>
            <w:left w:val="none" w:sz="0" w:space="0" w:color="auto"/>
            <w:bottom w:val="none" w:sz="0" w:space="0" w:color="auto"/>
            <w:right w:val="none" w:sz="0" w:space="0" w:color="auto"/>
          </w:divBdr>
        </w:div>
        <w:div w:id="751463621">
          <w:marLeft w:val="0"/>
          <w:marRight w:val="0"/>
          <w:marTop w:val="0"/>
          <w:marBottom w:val="0"/>
          <w:divBdr>
            <w:top w:val="none" w:sz="0" w:space="0" w:color="auto"/>
            <w:left w:val="none" w:sz="0" w:space="0" w:color="auto"/>
            <w:bottom w:val="none" w:sz="0" w:space="0" w:color="auto"/>
            <w:right w:val="none" w:sz="0" w:space="0" w:color="auto"/>
          </w:divBdr>
        </w:div>
        <w:div w:id="1611081750">
          <w:marLeft w:val="0"/>
          <w:marRight w:val="0"/>
          <w:marTop w:val="0"/>
          <w:marBottom w:val="0"/>
          <w:divBdr>
            <w:top w:val="none" w:sz="0" w:space="0" w:color="auto"/>
            <w:left w:val="none" w:sz="0" w:space="0" w:color="auto"/>
            <w:bottom w:val="none" w:sz="0" w:space="0" w:color="auto"/>
            <w:right w:val="none" w:sz="0" w:space="0" w:color="auto"/>
          </w:divBdr>
        </w:div>
        <w:div w:id="1529678844">
          <w:marLeft w:val="0"/>
          <w:marRight w:val="0"/>
          <w:marTop w:val="0"/>
          <w:marBottom w:val="0"/>
          <w:divBdr>
            <w:top w:val="none" w:sz="0" w:space="0" w:color="auto"/>
            <w:left w:val="none" w:sz="0" w:space="0" w:color="auto"/>
            <w:bottom w:val="none" w:sz="0" w:space="0" w:color="auto"/>
            <w:right w:val="none" w:sz="0" w:space="0" w:color="auto"/>
          </w:divBdr>
        </w:div>
        <w:div w:id="1119181662">
          <w:marLeft w:val="0"/>
          <w:marRight w:val="0"/>
          <w:marTop w:val="0"/>
          <w:marBottom w:val="0"/>
          <w:divBdr>
            <w:top w:val="none" w:sz="0" w:space="0" w:color="auto"/>
            <w:left w:val="none" w:sz="0" w:space="0" w:color="auto"/>
            <w:bottom w:val="none" w:sz="0" w:space="0" w:color="auto"/>
            <w:right w:val="none" w:sz="0" w:space="0" w:color="auto"/>
          </w:divBdr>
        </w:div>
        <w:div w:id="1240942135">
          <w:marLeft w:val="0"/>
          <w:marRight w:val="0"/>
          <w:marTop w:val="0"/>
          <w:marBottom w:val="0"/>
          <w:divBdr>
            <w:top w:val="none" w:sz="0" w:space="0" w:color="auto"/>
            <w:left w:val="none" w:sz="0" w:space="0" w:color="auto"/>
            <w:bottom w:val="none" w:sz="0" w:space="0" w:color="auto"/>
            <w:right w:val="none" w:sz="0" w:space="0" w:color="auto"/>
          </w:divBdr>
        </w:div>
        <w:div w:id="1481465277">
          <w:marLeft w:val="0"/>
          <w:marRight w:val="0"/>
          <w:marTop w:val="0"/>
          <w:marBottom w:val="0"/>
          <w:divBdr>
            <w:top w:val="none" w:sz="0" w:space="0" w:color="auto"/>
            <w:left w:val="none" w:sz="0" w:space="0" w:color="auto"/>
            <w:bottom w:val="none" w:sz="0" w:space="0" w:color="auto"/>
            <w:right w:val="none" w:sz="0" w:space="0" w:color="auto"/>
          </w:divBdr>
        </w:div>
        <w:div w:id="1047219821">
          <w:marLeft w:val="0"/>
          <w:marRight w:val="0"/>
          <w:marTop w:val="0"/>
          <w:marBottom w:val="0"/>
          <w:divBdr>
            <w:top w:val="none" w:sz="0" w:space="0" w:color="auto"/>
            <w:left w:val="none" w:sz="0" w:space="0" w:color="auto"/>
            <w:bottom w:val="none" w:sz="0" w:space="0" w:color="auto"/>
            <w:right w:val="none" w:sz="0" w:space="0" w:color="auto"/>
          </w:divBdr>
        </w:div>
        <w:div w:id="1479152629">
          <w:marLeft w:val="0"/>
          <w:marRight w:val="0"/>
          <w:marTop w:val="0"/>
          <w:marBottom w:val="0"/>
          <w:divBdr>
            <w:top w:val="none" w:sz="0" w:space="0" w:color="auto"/>
            <w:left w:val="none" w:sz="0" w:space="0" w:color="auto"/>
            <w:bottom w:val="none" w:sz="0" w:space="0" w:color="auto"/>
            <w:right w:val="none" w:sz="0" w:space="0" w:color="auto"/>
          </w:divBdr>
        </w:div>
      </w:divsChild>
    </w:div>
    <w:div w:id="613102597">
      <w:bodyDiv w:val="1"/>
      <w:marLeft w:val="0"/>
      <w:marRight w:val="0"/>
      <w:marTop w:val="0"/>
      <w:marBottom w:val="0"/>
      <w:divBdr>
        <w:top w:val="none" w:sz="0" w:space="0" w:color="auto"/>
        <w:left w:val="none" w:sz="0" w:space="0" w:color="auto"/>
        <w:bottom w:val="none" w:sz="0" w:space="0" w:color="auto"/>
        <w:right w:val="none" w:sz="0" w:space="0" w:color="auto"/>
      </w:divBdr>
      <w:divsChild>
        <w:div w:id="380787175">
          <w:marLeft w:val="0"/>
          <w:marRight w:val="0"/>
          <w:marTop w:val="0"/>
          <w:marBottom w:val="0"/>
          <w:divBdr>
            <w:top w:val="none" w:sz="0" w:space="0" w:color="auto"/>
            <w:left w:val="none" w:sz="0" w:space="0" w:color="auto"/>
            <w:bottom w:val="none" w:sz="0" w:space="0" w:color="auto"/>
            <w:right w:val="none" w:sz="0" w:space="0" w:color="auto"/>
          </w:divBdr>
        </w:div>
        <w:div w:id="212695807">
          <w:marLeft w:val="0"/>
          <w:marRight w:val="0"/>
          <w:marTop w:val="0"/>
          <w:marBottom w:val="0"/>
          <w:divBdr>
            <w:top w:val="none" w:sz="0" w:space="0" w:color="auto"/>
            <w:left w:val="none" w:sz="0" w:space="0" w:color="auto"/>
            <w:bottom w:val="none" w:sz="0" w:space="0" w:color="auto"/>
            <w:right w:val="none" w:sz="0" w:space="0" w:color="auto"/>
          </w:divBdr>
        </w:div>
        <w:div w:id="1163814193">
          <w:marLeft w:val="0"/>
          <w:marRight w:val="0"/>
          <w:marTop w:val="0"/>
          <w:marBottom w:val="0"/>
          <w:divBdr>
            <w:top w:val="none" w:sz="0" w:space="0" w:color="auto"/>
            <w:left w:val="none" w:sz="0" w:space="0" w:color="auto"/>
            <w:bottom w:val="none" w:sz="0" w:space="0" w:color="auto"/>
            <w:right w:val="none" w:sz="0" w:space="0" w:color="auto"/>
          </w:divBdr>
        </w:div>
        <w:div w:id="766969111">
          <w:marLeft w:val="0"/>
          <w:marRight w:val="0"/>
          <w:marTop w:val="0"/>
          <w:marBottom w:val="0"/>
          <w:divBdr>
            <w:top w:val="none" w:sz="0" w:space="0" w:color="auto"/>
            <w:left w:val="none" w:sz="0" w:space="0" w:color="auto"/>
            <w:bottom w:val="none" w:sz="0" w:space="0" w:color="auto"/>
            <w:right w:val="none" w:sz="0" w:space="0" w:color="auto"/>
          </w:divBdr>
        </w:div>
        <w:div w:id="1393894003">
          <w:marLeft w:val="0"/>
          <w:marRight w:val="0"/>
          <w:marTop w:val="0"/>
          <w:marBottom w:val="0"/>
          <w:divBdr>
            <w:top w:val="none" w:sz="0" w:space="0" w:color="auto"/>
            <w:left w:val="none" w:sz="0" w:space="0" w:color="auto"/>
            <w:bottom w:val="none" w:sz="0" w:space="0" w:color="auto"/>
            <w:right w:val="none" w:sz="0" w:space="0" w:color="auto"/>
          </w:divBdr>
        </w:div>
        <w:div w:id="982738757">
          <w:marLeft w:val="0"/>
          <w:marRight w:val="0"/>
          <w:marTop w:val="0"/>
          <w:marBottom w:val="0"/>
          <w:divBdr>
            <w:top w:val="none" w:sz="0" w:space="0" w:color="auto"/>
            <w:left w:val="none" w:sz="0" w:space="0" w:color="auto"/>
            <w:bottom w:val="none" w:sz="0" w:space="0" w:color="auto"/>
            <w:right w:val="none" w:sz="0" w:space="0" w:color="auto"/>
          </w:divBdr>
        </w:div>
        <w:div w:id="1783107428">
          <w:marLeft w:val="0"/>
          <w:marRight w:val="0"/>
          <w:marTop w:val="0"/>
          <w:marBottom w:val="0"/>
          <w:divBdr>
            <w:top w:val="none" w:sz="0" w:space="0" w:color="auto"/>
            <w:left w:val="none" w:sz="0" w:space="0" w:color="auto"/>
            <w:bottom w:val="none" w:sz="0" w:space="0" w:color="auto"/>
            <w:right w:val="none" w:sz="0" w:space="0" w:color="auto"/>
          </w:divBdr>
        </w:div>
        <w:div w:id="1887645271">
          <w:marLeft w:val="0"/>
          <w:marRight w:val="0"/>
          <w:marTop w:val="0"/>
          <w:marBottom w:val="0"/>
          <w:divBdr>
            <w:top w:val="none" w:sz="0" w:space="0" w:color="auto"/>
            <w:left w:val="none" w:sz="0" w:space="0" w:color="auto"/>
            <w:bottom w:val="none" w:sz="0" w:space="0" w:color="auto"/>
            <w:right w:val="none" w:sz="0" w:space="0" w:color="auto"/>
          </w:divBdr>
        </w:div>
        <w:div w:id="1567910778">
          <w:marLeft w:val="0"/>
          <w:marRight w:val="0"/>
          <w:marTop w:val="0"/>
          <w:marBottom w:val="0"/>
          <w:divBdr>
            <w:top w:val="none" w:sz="0" w:space="0" w:color="auto"/>
            <w:left w:val="none" w:sz="0" w:space="0" w:color="auto"/>
            <w:bottom w:val="none" w:sz="0" w:space="0" w:color="auto"/>
            <w:right w:val="none" w:sz="0" w:space="0" w:color="auto"/>
          </w:divBdr>
        </w:div>
        <w:div w:id="1514222203">
          <w:marLeft w:val="0"/>
          <w:marRight w:val="0"/>
          <w:marTop w:val="0"/>
          <w:marBottom w:val="0"/>
          <w:divBdr>
            <w:top w:val="none" w:sz="0" w:space="0" w:color="auto"/>
            <w:left w:val="none" w:sz="0" w:space="0" w:color="auto"/>
            <w:bottom w:val="none" w:sz="0" w:space="0" w:color="auto"/>
            <w:right w:val="none" w:sz="0" w:space="0" w:color="auto"/>
          </w:divBdr>
        </w:div>
        <w:div w:id="1084449685">
          <w:marLeft w:val="0"/>
          <w:marRight w:val="0"/>
          <w:marTop w:val="0"/>
          <w:marBottom w:val="0"/>
          <w:divBdr>
            <w:top w:val="none" w:sz="0" w:space="0" w:color="auto"/>
            <w:left w:val="none" w:sz="0" w:space="0" w:color="auto"/>
            <w:bottom w:val="none" w:sz="0" w:space="0" w:color="auto"/>
            <w:right w:val="none" w:sz="0" w:space="0" w:color="auto"/>
          </w:divBdr>
        </w:div>
        <w:div w:id="1583181161">
          <w:marLeft w:val="0"/>
          <w:marRight w:val="0"/>
          <w:marTop w:val="0"/>
          <w:marBottom w:val="0"/>
          <w:divBdr>
            <w:top w:val="none" w:sz="0" w:space="0" w:color="auto"/>
            <w:left w:val="none" w:sz="0" w:space="0" w:color="auto"/>
            <w:bottom w:val="none" w:sz="0" w:space="0" w:color="auto"/>
            <w:right w:val="none" w:sz="0" w:space="0" w:color="auto"/>
          </w:divBdr>
        </w:div>
        <w:div w:id="204101923">
          <w:marLeft w:val="0"/>
          <w:marRight w:val="0"/>
          <w:marTop w:val="0"/>
          <w:marBottom w:val="0"/>
          <w:divBdr>
            <w:top w:val="none" w:sz="0" w:space="0" w:color="auto"/>
            <w:left w:val="none" w:sz="0" w:space="0" w:color="auto"/>
            <w:bottom w:val="none" w:sz="0" w:space="0" w:color="auto"/>
            <w:right w:val="none" w:sz="0" w:space="0" w:color="auto"/>
          </w:divBdr>
        </w:div>
        <w:div w:id="999700263">
          <w:marLeft w:val="0"/>
          <w:marRight w:val="0"/>
          <w:marTop w:val="0"/>
          <w:marBottom w:val="0"/>
          <w:divBdr>
            <w:top w:val="none" w:sz="0" w:space="0" w:color="auto"/>
            <w:left w:val="none" w:sz="0" w:space="0" w:color="auto"/>
            <w:bottom w:val="none" w:sz="0" w:space="0" w:color="auto"/>
            <w:right w:val="none" w:sz="0" w:space="0" w:color="auto"/>
          </w:divBdr>
        </w:div>
        <w:div w:id="2006349013">
          <w:marLeft w:val="0"/>
          <w:marRight w:val="0"/>
          <w:marTop w:val="0"/>
          <w:marBottom w:val="0"/>
          <w:divBdr>
            <w:top w:val="none" w:sz="0" w:space="0" w:color="auto"/>
            <w:left w:val="none" w:sz="0" w:space="0" w:color="auto"/>
            <w:bottom w:val="none" w:sz="0" w:space="0" w:color="auto"/>
            <w:right w:val="none" w:sz="0" w:space="0" w:color="auto"/>
          </w:divBdr>
        </w:div>
        <w:div w:id="981079985">
          <w:marLeft w:val="0"/>
          <w:marRight w:val="0"/>
          <w:marTop w:val="0"/>
          <w:marBottom w:val="0"/>
          <w:divBdr>
            <w:top w:val="none" w:sz="0" w:space="0" w:color="auto"/>
            <w:left w:val="none" w:sz="0" w:space="0" w:color="auto"/>
            <w:bottom w:val="none" w:sz="0" w:space="0" w:color="auto"/>
            <w:right w:val="none" w:sz="0" w:space="0" w:color="auto"/>
          </w:divBdr>
        </w:div>
        <w:div w:id="1880506389">
          <w:marLeft w:val="0"/>
          <w:marRight w:val="0"/>
          <w:marTop w:val="0"/>
          <w:marBottom w:val="0"/>
          <w:divBdr>
            <w:top w:val="none" w:sz="0" w:space="0" w:color="auto"/>
            <w:left w:val="none" w:sz="0" w:space="0" w:color="auto"/>
            <w:bottom w:val="none" w:sz="0" w:space="0" w:color="auto"/>
            <w:right w:val="none" w:sz="0" w:space="0" w:color="auto"/>
          </w:divBdr>
        </w:div>
        <w:div w:id="1847864183">
          <w:marLeft w:val="0"/>
          <w:marRight w:val="0"/>
          <w:marTop w:val="0"/>
          <w:marBottom w:val="0"/>
          <w:divBdr>
            <w:top w:val="none" w:sz="0" w:space="0" w:color="auto"/>
            <w:left w:val="none" w:sz="0" w:space="0" w:color="auto"/>
            <w:bottom w:val="none" w:sz="0" w:space="0" w:color="auto"/>
            <w:right w:val="none" w:sz="0" w:space="0" w:color="auto"/>
          </w:divBdr>
        </w:div>
        <w:div w:id="2105875079">
          <w:marLeft w:val="0"/>
          <w:marRight w:val="0"/>
          <w:marTop w:val="0"/>
          <w:marBottom w:val="0"/>
          <w:divBdr>
            <w:top w:val="none" w:sz="0" w:space="0" w:color="auto"/>
            <w:left w:val="none" w:sz="0" w:space="0" w:color="auto"/>
            <w:bottom w:val="none" w:sz="0" w:space="0" w:color="auto"/>
            <w:right w:val="none" w:sz="0" w:space="0" w:color="auto"/>
          </w:divBdr>
        </w:div>
        <w:div w:id="827746849">
          <w:marLeft w:val="0"/>
          <w:marRight w:val="0"/>
          <w:marTop w:val="0"/>
          <w:marBottom w:val="0"/>
          <w:divBdr>
            <w:top w:val="none" w:sz="0" w:space="0" w:color="auto"/>
            <w:left w:val="none" w:sz="0" w:space="0" w:color="auto"/>
            <w:bottom w:val="none" w:sz="0" w:space="0" w:color="auto"/>
            <w:right w:val="none" w:sz="0" w:space="0" w:color="auto"/>
          </w:divBdr>
        </w:div>
        <w:div w:id="332294939">
          <w:marLeft w:val="0"/>
          <w:marRight w:val="0"/>
          <w:marTop w:val="0"/>
          <w:marBottom w:val="0"/>
          <w:divBdr>
            <w:top w:val="none" w:sz="0" w:space="0" w:color="auto"/>
            <w:left w:val="none" w:sz="0" w:space="0" w:color="auto"/>
            <w:bottom w:val="none" w:sz="0" w:space="0" w:color="auto"/>
            <w:right w:val="none" w:sz="0" w:space="0" w:color="auto"/>
          </w:divBdr>
        </w:div>
        <w:div w:id="380709369">
          <w:marLeft w:val="0"/>
          <w:marRight w:val="0"/>
          <w:marTop w:val="0"/>
          <w:marBottom w:val="0"/>
          <w:divBdr>
            <w:top w:val="none" w:sz="0" w:space="0" w:color="auto"/>
            <w:left w:val="none" w:sz="0" w:space="0" w:color="auto"/>
            <w:bottom w:val="none" w:sz="0" w:space="0" w:color="auto"/>
            <w:right w:val="none" w:sz="0" w:space="0" w:color="auto"/>
          </w:divBdr>
        </w:div>
        <w:div w:id="1074931051">
          <w:marLeft w:val="0"/>
          <w:marRight w:val="0"/>
          <w:marTop w:val="0"/>
          <w:marBottom w:val="0"/>
          <w:divBdr>
            <w:top w:val="none" w:sz="0" w:space="0" w:color="auto"/>
            <w:left w:val="none" w:sz="0" w:space="0" w:color="auto"/>
            <w:bottom w:val="none" w:sz="0" w:space="0" w:color="auto"/>
            <w:right w:val="none" w:sz="0" w:space="0" w:color="auto"/>
          </w:divBdr>
        </w:div>
        <w:div w:id="2115006439">
          <w:marLeft w:val="0"/>
          <w:marRight w:val="0"/>
          <w:marTop w:val="0"/>
          <w:marBottom w:val="0"/>
          <w:divBdr>
            <w:top w:val="none" w:sz="0" w:space="0" w:color="auto"/>
            <w:left w:val="none" w:sz="0" w:space="0" w:color="auto"/>
            <w:bottom w:val="none" w:sz="0" w:space="0" w:color="auto"/>
            <w:right w:val="none" w:sz="0" w:space="0" w:color="auto"/>
          </w:divBdr>
        </w:div>
        <w:div w:id="146821253">
          <w:marLeft w:val="0"/>
          <w:marRight w:val="0"/>
          <w:marTop w:val="0"/>
          <w:marBottom w:val="0"/>
          <w:divBdr>
            <w:top w:val="none" w:sz="0" w:space="0" w:color="auto"/>
            <w:left w:val="none" w:sz="0" w:space="0" w:color="auto"/>
            <w:bottom w:val="none" w:sz="0" w:space="0" w:color="auto"/>
            <w:right w:val="none" w:sz="0" w:space="0" w:color="auto"/>
          </w:divBdr>
        </w:div>
        <w:div w:id="255746618">
          <w:marLeft w:val="0"/>
          <w:marRight w:val="0"/>
          <w:marTop w:val="0"/>
          <w:marBottom w:val="0"/>
          <w:divBdr>
            <w:top w:val="none" w:sz="0" w:space="0" w:color="auto"/>
            <w:left w:val="none" w:sz="0" w:space="0" w:color="auto"/>
            <w:bottom w:val="none" w:sz="0" w:space="0" w:color="auto"/>
            <w:right w:val="none" w:sz="0" w:space="0" w:color="auto"/>
          </w:divBdr>
        </w:div>
        <w:div w:id="1927808724">
          <w:marLeft w:val="0"/>
          <w:marRight w:val="0"/>
          <w:marTop w:val="0"/>
          <w:marBottom w:val="0"/>
          <w:divBdr>
            <w:top w:val="none" w:sz="0" w:space="0" w:color="auto"/>
            <w:left w:val="none" w:sz="0" w:space="0" w:color="auto"/>
            <w:bottom w:val="none" w:sz="0" w:space="0" w:color="auto"/>
            <w:right w:val="none" w:sz="0" w:space="0" w:color="auto"/>
          </w:divBdr>
        </w:div>
        <w:div w:id="99842109">
          <w:marLeft w:val="0"/>
          <w:marRight w:val="0"/>
          <w:marTop w:val="0"/>
          <w:marBottom w:val="0"/>
          <w:divBdr>
            <w:top w:val="none" w:sz="0" w:space="0" w:color="auto"/>
            <w:left w:val="none" w:sz="0" w:space="0" w:color="auto"/>
            <w:bottom w:val="none" w:sz="0" w:space="0" w:color="auto"/>
            <w:right w:val="none" w:sz="0" w:space="0" w:color="auto"/>
          </w:divBdr>
        </w:div>
        <w:div w:id="1756239450">
          <w:marLeft w:val="0"/>
          <w:marRight w:val="0"/>
          <w:marTop w:val="0"/>
          <w:marBottom w:val="0"/>
          <w:divBdr>
            <w:top w:val="none" w:sz="0" w:space="0" w:color="auto"/>
            <w:left w:val="none" w:sz="0" w:space="0" w:color="auto"/>
            <w:bottom w:val="none" w:sz="0" w:space="0" w:color="auto"/>
            <w:right w:val="none" w:sz="0" w:space="0" w:color="auto"/>
          </w:divBdr>
        </w:div>
        <w:div w:id="376662309">
          <w:marLeft w:val="0"/>
          <w:marRight w:val="0"/>
          <w:marTop w:val="0"/>
          <w:marBottom w:val="0"/>
          <w:divBdr>
            <w:top w:val="none" w:sz="0" w:space="0" w:color="auto"/>
            <w:left w:val="none" w:sz="0" w:space="0" w:color="auto"/>
            <w:bottom w:val="none" w:sz="0" w:space="0" w:color="auto"/>
            <w:right w:val="none" w:sz="0" w:space="0" w:color="auto"/>
          </w:divBdr>
        </w:div>
        <w:div w:id="1681350854">
          <w:marLeft w:val="0"/>
          <w:marRight w:val="0"/>
          <w:marTop w:val="0"/>
          <w:marBottom w:val="0"/>
          <w:divBdr>
            <w:top w:val="none" w:sz="0" w:space="0" w:color="auto"/>
            <w:left w:val="none" w:sz="0" w:space="0" w:color="auto"/>
            <w:bottom w:val="none" w:sz="0" w:space="0" w:color="auto"/>
            <w:right w:val="none" w:sz="0" w:space="0" w:color="auto"/>
          </w:divBdr>
        </w:div>
        <w:div w:id="548151969">
          <w:marLeft w:val="0"/>
          <w:marRight w:val="0"/>
          <w:marTop w:val="0"/>
          <w:marBottom w:val="0"/>
          <w:divBdr>
            <w:top w:val="none" w:sz="0" w:space="0" w:color="auto"/>
            <w:left w:val="none" w:sz="0" w:space="0" w:color="auto"/>
            <w:bottom w:val="none" w:sz="0" w:space="0" w:color="auto"/>
            <w:right w:val="none" w:sz="0" w:space="0" w:color="auto"/>
          </w:divBdr>
        </w:div>
        <w:div w:id="188494458">
          <w:marLeft w:val="0"/>
          <w:marRight w:val="0"/>
          <w:marTop w:val="0"/>
          <w:marBottom w:val="0"/>
          <w:divBdr>
            <w:top w:val="none" w:sz="0" w:space="0" w:color="auto"/>
            <w:left w:val="none" w:sz="0" w:space="0" w:color="auto"/>
            <w:bottom w:val="none" w:sz="0" w:space="0" w:color="auto"/>
            <w:right w:val="none" w:sz="0" w:space="0" w:color="auto"/>
          </w:divBdr>
        </w:div>
        <w:div w:id="2027751428">
          <w:marLeft w:val="0"/>
          <w:marRight w:val="0"/>
          <w:marTop w:val="0"/>
          <w:marBottom w:val="0"/>
          <w:divBdr>
            <w:top w:val="none" w:sz="0" w:space="0" w:color="auto"/>
            <w:left w:val="none" w:sz="0" w:space="0" w:color="auto"/>
            <w:bottom w:val="none" w:sz="0" w:space="0" w:color="auto"/>
            <w:right w:val="none" w:sz="0" w:space="0" w:color="auto"/>
          </w:divBdr>
        </w:div>
        <w:div w:id="2145074297">
          <w:marLeft w:val="0"/>
          <w:marRight w:val="0"/>
          <w:marTop w:val="0"/>
          <w:marBottom w:val="0"/>
          <w:divBdr>
            <w:top w:val="none" w:sz="0" w:space="0" w:color="auto"/>
            <w:left w:val="none" w:sz="0" w:space="0" w:color="auto"/>
            <w:bottom w:val="none" w:sz="0" w:space="0" w:color="auto"/>
            <w:right w:val="none" w:sz="0" w:space="0" w:color="auto"/>
          </w:divBdr>
        </w:div>
        <w:div w:id="340357894">
          <w:marLeft w:val="0"/>
          <w:marRight w:val="0"/>
          <w:marTop w:val="0"/>
          <w:marBottom w:val="0"/>
          <w:divBdr>
            <w:top w:val="none" w:sz="0" w:space="0" w:color="auto"/>
            <w:left w:val="none" w:sz="0" w:space="0" w:color="auto"/>
            <w:bottom w:val="none" w:sz="0" w:space="0" w:color="auto"/>
            <w:right w:val="none" w:sz="0" w:space="0" w:color="auto"/>
          </w:divBdr>
        </w:div>
        <w:div w:id="1256400715">
          <w:marLeft w:val="0"/>
          <w:marRight w:val="0"/>
          <w:marTop w:val="0"/>
          <w:marBottom w:val="0"/>
          <w:divBdr>
            <w:top w:val="none" w:sz="0" w:space="0" w:color="auto"/>
            <w:left w:val="none" w:sz="0" w:space="0" w:color="auto"/>
            <w:bottom w:val="none" w:sz="0" w:space="0" w:color="auto"/>
            <w:right w:val="none" w:sz="0" w:space="0" w:color="auto"/>
          </w:divBdr>
        </w:div>
        <w:div w:id="46731825">
          <w:marLeft w:val="0"/>
          <w:marRight w:val="0"/>
          <w:marTop w:val="0"/>
          <w:marBottom w:val="0"/>
          <w:divBdr>
            <w:top w:val="none" w:sz="0" w:space="0" w:color="auto"/>
            <w:left w:val="none" w:sz="0" w:space="0" w:color="auto"/>
            <w:bottom w:val="none" w:sz="0" w:space="0" w:color="auto"/>
            <w:right w:val="none" w:sz="0" w:space="0" w:color="auto"/>
          </w:divBdr>
        </w:div>
        <w:div w:id="1604335108">
          <w:marLeft w:val="0"/>
          <w:marRight w:val="0"/>
          <w:marTop w:val="0"/>
          <w:marBottom w:val="0"/>
          <w:divBdr>
            <w:top w:val="none" w:sz="0" w:space="0" w:color="auto"/>
            <w:left w:val="none" w:sz="0" w:space="0" w:color="auto"/>
            <w:bottom w:val="none" w:sz="0" w:space="0" w:color="auto"/>
            <w:right w:val="none" w:sz="0" w:space="0" w:color="auto"/>
          </w:divBdr>
        </w:div>
        <w:div w:id="1308320666">
          <w:marLeft w:val="0"/>
          <w:marRight w:val="0"/>
          <w:marTop w:val="0"/>
          <w:marBottom w:val="0"/>
          <w:divBdr>
            <w:top w:val="none" w:sz="0" w:space="0" w:color="auto"/>
            <w:left w:val="none" w:sz="0" w:space="0" w:color="auto"/>
            <w:bottom w:val="none" w:sz="0" w:space="0" w:color="auto"/>
            <w:right w:val="none" w:sz="0" w:space="0" w:color="auto"/>
          </w:divBdr>
        </w:div>
        <w:div w:id="990983464">
          <w:marLeft w:val="0"/>
          <w:marRight w:val="0"/>
          <w:marTop w:val="0"/>
          <w:marBottom w:val="0"/>
          <w:divBdr>
            <w:top w:val="none" w:sz="0" w:space="0" w:color="auto"/>
            <w:left w:val="none" w:sz="0" w:space="0" w:color="auto"/>
            <w:bottom w:val="none" w:sz="0" w:space="0" w:color="auto"/>
            <w:right w:val="none" w:sz="0" w:space="0" w:color="auto"/>
          </w:divBdr>
        </w:div>
        <w:div w:id="1167402651">
          <w:marLeft w:val="0"/>
          <w:marRight w:val="0"/>
          <w:marTop w:val="0"/>
          <w:marBottom w:val="0"/>
          <w:divBdr>
            <w:top w:val="none" w:sz="0" w:space="0" w:color="auto"/>
            <w:left w:val="none" w:sz="0" w:space="0" w:color="auto"/>
            <w:bottom w:val="none" w:sz="0" w:space="0" w:color="auto"/>
            <w:right w:val="none" w:sz="0" w:space="0" w:color="auto"/>
          </w:divBdr>
        </w:div>
        <w:div w:id="486944006">
          <w:marLeft w:val="0"/>
          <w:marRight w:val="0"/>
          <w:marTop w:val="0"/>
          <w:marBottom w:val="0"/>
          <w:divBdr>
            <w:top w:val="none" w:sz="0" w:space="0" w:color="auto"/>
            <w:left w:val="none" w:sz="0" w:space="0" w:color="auto"/>
            <w:bottom w:val="none" w:sz="0" w:space="0" w:color="auto"/>
            <w:right w:val="none" w:sz="0" w:space="0" w:color="auto"/>
          </w:divBdr>
        </w:div>
        <w:div w:id="1103183117">
          <w:marLeft w:val="0"/>
          <w:marRight w:val="0"/>
          <w:marTop w:val="0"/>
          <w:marBottom w:val="0"/>
          <w:divBdr>
            <w:top w:val="none" w:sz="0" w:space="0" w:color="auto"/>
            <w:left w:val="none" w:sz="0" w:space="0" w:color="auto"/>
            <w:bottom w:val="none" w:sz="0" w:space="0" w:color="auto"/>
            <w:right w:val="none" w:sz="0" w:space="0" w:color="auto"/>
          </w:divBdr>
        </w:div>
        <w:div w:id="970288303">
          <w:marLeft w:val="0"/>
          <w:marRight w:val="0"/>
          <w:marTop w:val="0"/>
          <w:marBottom w:val="0"/>
          <w:divBdr>
            <w:top w:val="none" w:sz="0" w:space="0" w:color="auto"/>
            <w:left w:val="none" w:sz="0" w:space="0" w:color="auto"/>
            <w:bottom w:val="none" w:sz="0" w:space="0" w:color="auto"/>
            <w:right w:val="none" w:sz="0" w:space="0" w:color="auto"/>
          </w:divBdr>
        </w:div>
        <w:div w:id="402803004">
          <w:marLeft w:val="0"/>
          <w:marRight w:val="0"/>
          <w:marTop w:val="0"/>
          <w:marBottom w:val="0"/>
          <w:divBdr>
            <w:top w:val="none" w:sz="0" w:space="0" w:color="auto"/>
            <w:left w:val="none" w:sz="0" w:space="0" w:color="auto"/>
            <w:bottom w:val="none" w:sz="0" w:space="0" w:color="auto"/>
            <w:right w:val="none" w:sz="0" w:space="0" w:color="auto"/>
          </w:divBdr>
        </w:div>
        <w:div w:id="254172672">
          <w:marLeft w:val="0"/>
          <w:marRight w:val="0"/>
          <w:marTop w:val="0"/>
          <w:marBottom w:val="0"/>
          <w:divBdr>
            <w:top w:val="none" w:sz="0" w:space="0" w:color="auto"/>
            <w:left w:val="none" w:sz="0" w:space="0" w:color="auto"/>
            <w:bottom w:val="none" w:sz="0" w:space="0" w:color="auto"/>
            <w:right w:val="none" w:sz="0" w:space="0" w:color="auto"/>
          </w:divBdr>
        </w:div>
        <w:div w:id="1285692920">
          <w:marLeft w:val="0"/>
          <w:marRight w:val="0"/>
          <w:marTop w:val="0"/>
          <w:marBottom w:val="0"/>
          <w:divBdr>
            <w:top w:val="none" w:sz="0" w:space="0" w:color="auto"/>
            <w:left w:val="none" w:sz="0" w:space="0" w:color="auto"/>
            <w:bottom w:val="none" w:sz="0" w:space="0" w:color="auto"/>
            <w:right w:val="none" w:sz="0" w:space="0" w:color="auto"/>
          </w:divBdr>
        </w:div>
        <w:div w:id="969359954">
          <w:marLeft w:val="0"/>
          <w:marRight w:val="0"/>
          <w:marTop w:val="0"/>
          <w:marBottom w:val="0"/>
          <w:divBdr>
            <w:top w:val="none" w:sz="0" w:space="0" w:color="auto"/>
            <w:left w:val="none" w:sz="0" w:space="0" w:color="auto"/>
            <w:bottom w:val="none" w:sz="0" w:space="0" w:color="auto"/>
            <w:right w:val="none" w:sz="0" w:space="0" w:color="auto"/>
          </w:divBdr>
        </w:div>
        <w:div w:id="1680424737">
          <w:marLeft w:val="0"/>
          <w:marRight w:val="0"/>
          <w:marTop w:val="0"/>
          <w:marBottom w:val="0"/>
          <w:divBdr>
            <w:top w:val="none" w:sz="0" w:space="0" w:color="auto"/>
            <w:left w:val="none" w:sz="0" w:space="0" w:color="auto"/>
            <w:bottom w:val="none" w:sz="0" w:space="0" w:color="auto"/>
            <w:right w:val="none" w:sz="0" w:space="0" w:color="auto"/>
          </w:divBdr>
        </w:div>
        <w:div w:id="2033652714">
          <w:marLeft w:val="0"/>
          <w:marRight w:val="0"/>
          <w:marTop w:val="0"/>
          <w:marBottom w:val="0"/>
          <w:divBdr>
            <w:top w:val="none" w:sz="0" w:space="0" w:color="auto"/>
            <w:left w:val="none" w:sz="0" w:space="0" w:color="auto"/>
            <w:bottom w:val="none" w:sz="0" w:space="0" w:color="auto"/>
            <w:right w:val="none" w:sz="0" w:space="0" w:color="auto"/>
          </w:divBdr>
        </w:div>
        <w:div w:id="1972201674">
          <w:marLeft w:val="0"/>
          <w:marRight w:val="0"/>
          <w:marTop w:val="0"/>
          <w:marBottom w:val="0"/>
          <w:divBdr>
            <w:top w:val="none" w:sz="0" w:space="0" w:color="auto"/>
            <w:left w:val="none" w:sz="0" w:space="0" w:color="auto"/>
            <w:bottom w:val="none" w:sz="0" w:space="0" w:color="auto"/>
            <w:right w:val="none" w:sz="0" w:space="0" w:color="auto"/>
          </w:divBdr>
        </w:div>
        <w:div w:id="1047492983">
          <w:marLeft w:val="0"/>
          <w:marRight w:val="0"/>
          <w:marTop w:val="0"/>
          <w:marBottom w:val="0"/>
          <w:divBdr>
            <w:top w:val="none" w:sz="0" w:space="0" w:color="auto"/>
            <w:left w:val="none" w:sz="0" w:space="0" w:color="auto"/>
            <w:bottom w:val="none" w:sz="0" w:space="0" w:color="auto"/>
            <w:right w:val="none" w:sz="0" w:space="0" w:color="auto"/>
          </w:divBdr>
        </w:div>
        <w:div w:id="113984283">
          <w:marLeft w:val="0"/>
          <w:marRight w:val="0"/>
          <w:marTop w:val="0"/>
          <w:marBottom w:val="0"/>
          <w:divBdr>
            <w:top w:val="none" w:sz="0" w:space="0" w:color="auto"/>
            <w:left w:val="none" w:sz="0" w:space="0" w:color="auto"/>
            <w:bottom w:val="none" w:sz="0" w:space="0" w:color="auto"/>
            <w:right w:val="none" w:sz="0" w:space="0" w:color="auto"/>
          </w:divBdr>
        </w:div>
        <w:div w:id="2050758931">
          <w:marLeft w:val="0"/>
          <w:marRight w:val="0"/>
          <w:marTop w:val="0"/>
          <w:marBottom w:val="0"/>
          <w:divBdr>
            <w:top w:val="none" w:sz="0" w:space="0" w:color="auto"/>
            <w:left w:val="none" w:sz="0" w:space="0" w:color="auto"/>
            <w:bottom w:val="none" w:sz="0" w:space="0" w:color="auto"/>
            <w:right w:val="none" w:sz="0" w:space="0" w:color="auto"/>
          </w:divBdr>
        </w:div>
        <w:div w:id="2060664408">
          <w:marLeft w:val="0"/>
          <w:marRight w:val="0"/>
          <w:marTop w:val="0"/>
          <w:marBottom w:val="0"/>
          <w:divBdr>
            <w:top w:val="none" w:sz="0" w:space="0" w:color="auto"/>
            <w:left w:val="none" w:sz="0" w:space="0" w:color="auto"/>
            <w:bottom w:val="none" w:sz="0" w:space="0" w:color="auto"/>
            <w:right w:val="none" w:sz="0" w:space="0" w:color="auto"/>
          </w:divBdr>
        </w:div>
        <w:div w:id="1526285148">
          <w:marLeft w:val="0"/>
          <w:marRight w:val="0"/>
          <w:marTop w:val="0"/>
          <w:marBottom w:val="0"/>
          <w:divBdr>
            <w:top w:val="none" w:sz="0" w:space="0" w:color="auto"/>
            <w:left w:val="none" w:sz="0" w:space="0" w:color="auto"/>
            <w:bottom w:val="none" w:sz="0" w:space="0" w:color="auto"/>
            <w:right w:val="none" w:sz="0" w:space="0" w:color="auto"/>
          </w:divBdr>
        </w:div>
        <w:div w:id="884374213">
          <w:marLeft w:val="0"/>
          <w:marRight w:val="0"/>
          <w:marTop w:val="0"/>
          <w:marBottom w:val="0"/>
          <w:divBdr>
            <w:top w:val="none" w:sz="0" w:space="0" w:color="auto"/>
            <w:left w:val="none" w:sz="0" w:space="0" w:color="auto"/>
            <w:bottom w:val="none" w:sz="0" w:space="0" w:color="auto"/>
            <w:right w:val="none" w:sz="0" w:space="0" w:color="auto"/>
          </w:divBdr>
        </w:div>
        <w:div w:id="32317506">
          <w:marLeft w:val="0"/>
          <w:marRight w:val="0"/>
          <w:marTop w:val="0"/>
          <w:marBottom w:val="0"/>
          <w:divBdr>
            <w:top w:val="none" w:sz="0" w:space="0" w:color="auto"/>
            <w:left w:val="none" w:sz="0" w:space="0" w:color="auto"/>
            <w:bottom w:val="none" w:sz="0" w:space="0" w:color="auto"/>
            <w:right w:val="none" w:sz="0" w:space="0" w:color="auto"/>
          </w:divBdr>
        </w:div>
        <w:div w:id="560991487">
          <w:marLeft w:val="0"/>
          <w:marRight w:val="0"/>
          <w:marTop w:val="0"/>
          <w:marBottom w:val="0"/>
          <w:divBdr>
            <w:top w:val="none" w:sz="0" w:space="0" w:color="auto"/>
            <w:left w:val="none" w:sz="0" w:space="0" w:color="auto"/>
            <w:bottom w:val="none" w:sz="0" w:space="0" w:color="auto"/>
            <w:right w:val="none" w:sz="0" w:space="0" w:color="auto"/>
          </w:divBdr>
        </w:div>
        <w:div w:id="217863365">
          <w:marLeft w:val="0"/>
          <w:marRight w:val="0"/>
          <w:marTop w:val="0"/>
          <w:marBottom w:val="0"/>
          <w:divBdr>
            <w:top w:val="none" w:sz="0" w:space="0" w:color="auto"/>
            <w:left w:val="none" w:sz="0" w:space="0" w:color="auto"/>
            <w:bottom w:val="none" w:sz="0" w:space="0" w:color="auto"/>
            <w:right w:val="none" w:sz="0" w:space="0" w:color="auto"/>
          </w:divBdr>
        </w:div>
        <w:div w:id="432942539">
          <w:marLeft w:val="0"/>
          <w:marRight w:val="0"/>
          <w:marTop w:val="0"/>
          <w:marBottom w:val="0"/>
          <w:divBdr>
            <w:top w:val="none" w:sz="0" w:space="0" w:color="auto"/>
            <w:left w:val="none" w:sz="0" w:space="0" w:color="auto"/>
            <w:bottom w:val="none" w:sz="0" w:space="0" w:color="auto"/>
            <w:right w:val="none" w:sz="0" w:space="0" w:color="auto"/>
          </w:divBdr>
        </w:div>
        <w:div w:id="1463889668">
          <w:marLeft w:val="0"/>
          <w:marRight w:val="0"/>
          <w:marTop w:val="0"/>
          <w:marBottom w:val="0"/>
          <w:divBdr>
            <w:top w:val="none" w:sz="0" w:space="0" w:color="auto"/>
            <w:left w:val="none" w:sz="0" w:space="0" w:color="auto"/>
            <w:bottom w:val="none" w:sz="0" w:space="0" w:color="auto"/>
            <w:right w:val="none" w:sz="0" w:space="0" w:color="auto"/>
          </w:divBdr>
        </w:div>
        <w:div w:id="842015622">
          <w:marLeft w:val="0"/>
          <w:marRight w:val="0"/>
          <w:marTop w:val="0"/>
          <w:marBottom w:val="0"/>
          <w:divBdr>
            <w:top w:val="none" w:sz="0" w:space="0" w:color="auto"/>
            <w:left w:val="none" w:sz="0" w:space="0" w:color="auto"/>
            <w:bottom w:val="none" w:sz="0" w:space="0" w:color="auto"/>
            <w:right w:val="none" w:sz="0" w:space="0" w:color="auto"/>
          </w:divBdr>
        </w:div>
        <w:div w:id="1622566876">
          <w:marLeft w:val="0"/>
          <w:marRight w:val="0"/>
          <w:marTop w:val="0"/>
          <w:marBottom w:val="0"/>
          <w:divBdr>
            <w:top w:val="none" w:sz="0" w:space="0" w:color="auto"/>
            <w:left w:val="none" w:sz="0" w:space="0" w:color="auto"/>
            <w:bottom w:val="none" w:sz="0" w:space="0" w:color="auto"/>
            <w:right w:val="none" w:sz="0" w:space="0" w:color="auto"/>
          </w:divBdr>
        </w:div>
        <w:div w:id="2036734643">
          <w:marLeft w:val="0"/>
          <w:marRight w:val="0"/>
          <w:marTop w:val="0"/>
          <w:marBottom w:val="0"/>
          <w:divBdr>
            <w:top w:val="none" w:sz="0" w:space="0" w:color="auto"/>
            <w:left w:val="none" w:sz="0" w:space="0" w:color="auto"/>
            <w:bottom w:val="none" w:sz="0" w:space="0" w:color="auto"/>
            <w:right w:val="none" w:sz="0" w:space="0" w:color="auto"/>
          </w:divBdr>
        </w:div>
        <w:div w:id="1484590685">
          <w:marLeft w:val="0"/>
          <w:marRight w:val="0"/>
          <w:marTop w:val="0"/>
          <w:marBottom w:val="0"/>
          <w:divBdr>
            <w:top w:val="none" w:sz="0" w:space="0" w:color="auto"/>
            <w:left w:val="none" w:sz="0" w:space="0" w:color="auto"/>
            <w:bottom w:val="none" w:sz="0" w:space="0" w:color="auto"/>
            <w:right w:val="none" w:sz="0" w:space="0" w:color="auto"/>
          </w:divBdr>
        </w:div>
      </w:divsChild>
    </w:div>
    <w:div w:id="613247431">
      <w:bodyDiv w:val="1"/>
      <w:marLeft w:val="0"/>
      <w:marRight w:val="0"/>
      <w:marTop w:val="0"/>
      <w:marBottom w:val="0"/>
      <w:divBdr>
        <w:top w:val="none" w:sz="0" w:space="0" w:color="auto"/>
        <w:left w:val="none" w:sz="0" w:space="0" w:color="auto"/>
        <w:bottom w:val="none" w:sz="0" w:space="0" w:color="auto"/>
        <w:right w:val="none" w:sz="0" w:space="0" w:color="auto"/>
      </w:divBdr>
    </w:div>
    <w:div w:id="614139491">
      <w:bodyDiv w:val="1"/>
      <w:marLeft w:val="0"/>
      <w:marRight w:val="0"/>
      <w:marTop w:val="0"/>
      <w:marBottom w:val="0"/>
      <w:divBdr>
        <w:top w:val="none" w:sz="0" w:space="0" w:color="auto"/>
        <w:left w:val="none" w:sz="0" w:space="0" w:color="auto"/>
        <w:bottom w:val="none" w:sz="0" w:space="0" w:color="auto"/>
        <w:right w:val="none" w:sz="0" w:space="0" w:color="auto"/>
      </w:divBdr>
    </w:div>
    <w:div w:id="615452128">
      <w:bodyDiv w:val="1"/>
      <w:marLeft w:val="0"/>
      <w:marRight w:val="0"/>
      <w:marTop w:val="0"/>
      <w:marBottom w:val="0"/>
      <w:divBdr>
        <w:top w:val="none" w:sz="0" w:space="0" w:color="auto"/>
        <w:left w:val="none" w:sz="0" w:space="0" w:color="auto"/>
        <w:bottom w:val="none" w:sz="0" w:space="0" w:color="auto"/>
        <w:right w:val="none" w:sz="0" w:space="0" w:color="auto"/>
      </w:divBdr>
    </w:div>
    <w:div w:id="615796607">
      <w:bodyDiv w:val="1"/>
      <w:marLeft w:val="0"/>
      <w:marRight w:val="0"/>
      <w:marTop w:val="0"/>
      <w:marBottom w:val="0"/>
      <w:divBdr>
        <w:top w:val="none" w:sz="0" w:space="0" w:color="auto"/>
        <w:left w:val="none" w:sz="0" w:space="0" w:color="auto"/>
        <w:bottom w:val="none" w:sz="0" w:space="0" w:color="auto"/>
        <w:right w:val="none" w:sz="0" w:space="0" w:color="auto"/>
      </w:divBdr>
    </w:div>
    <w:div w:id="616260762">
      <w:bodyDiv w:val="1"/>
      <w:marLeft w:val="0"/>
      <w:marRight w:val="0"/>
      <w:marTop w:val="0"/>
      <w:marBottom w:val="0"/>
      <w:divBdr>
        <w:top w:val="none" w:sz="0" w:space="0" w:color="auto"/>
        <w:left w:val="none" w:sz="0" w:space="0" w:color="auto"/>
        <w:bottom w:val="none" w:sz="0" w:space="0" w:color="auto"/>
        <w:right w:val="none" w:sz="0" w:space="0" w:color="auto"/>
      </w:divBdr>
    </w:div>
    <w:div w:id="617105733">
      <w:bodyDiv w:val="1"/>
      <w:marLeft w:val="0"/>
      <w:marRight w:val="0"/>
      <w:marTop w:val="0"/>
      <w:marBottom w:val="0"/>
      <w:divBdr>
        <w:top w:val="none" w:sz="0" w:space="0" w:color="auto"/>
        <w:left w:val="none" w:sz="0" w:space="0" w:color="auto"/>
        <w:bottom w:val="none" w:sz="0" w:space="0" w:color="auto"/>
        <w:right w:val="none" w:sz="0" w:space="0" w:color="auto"/>
      </w:divBdr>
      <w:divsChild>
        <w:div w:id="1252009431">
          <w:marLeft w:val="0"/>
          <w:marRight w:val="0"/>
          <w:marTop w:val="0"/>
          <w:marBottom w:val="0"/>
          <w:divBdr>
            <w:top w:val="none" w:sz="0" w:space="0" w:color="auto"/>
            <w:left w:val="none" w:sz="0" w:space="0" w:color="auto"/>
            <w:bottom w:val="none" w:sz="0" w:space="0" w:color="auto"/>
            <w:right w:val="none" w:sz="0" w:space="0" w:color="auto"/>
          </w:divBdr>
        </w:div>
        <w:div w:id="846872314">
          <w:marLeft w:val="0"/>
          <w:marRight w:val="0"/>
          <w:marTop w:val="0"/>
          <w:marBottom w:val="0"/>
          <w:divBdr>
            <w:top w:val="none" w:sz="0" w:space="0" w:color="auto"/>
            <w:left w:val="none" w:sz="0" w:space="0" w:color="auto"/>
            <w:bottom w:val="none" w:sz="0" w:space="0" w:color="auto"/>
            <w:right w:val="none" w:sz="0" w:space="0" w:color="auto"/>
          </w:divBdr>
        </w:div>
        <w:div w:id="391390079">
          <w:marLeft w:val="0"/>
          <w:marRight w:val="0"/>
          <w:marTop w:val="0"/>
          <w:marBottom w:val="0"/>
          <w:divBdr>
            <w:top w:val="none" w:sz="0" w:space="0" w:color="auto"/>
            <w:left w:val="none" w:sz="0" w:space="0" w:color="auto"/>
            <w:bottom w:val="none" w:sz="0" w:space="0" w:color="auto"/>
            <w:right w:val="none" w:sz="0" w:space="0" w:color="auto"/>
          </w:divBdr>
        </w:div>
        <w:div w:id="1509561131">
          <w:marLeft w:val="0"/>
          <w:marRight w:val="0"/>
          <w:marTop w:val="0"/>
          <w:marBottom w:val="0"/>
          <w:divBdr>
            <w:top w:val="none" w:sz="0" w:space="0" w:color="auto"/>
            <w:left w:val="none" w:sz="0" w:space="0" w:color="auto"/>
            <w:bottom w:val="none" w:sz="0" w:space="0" w:color="auto"/>
            <w:right w:val="none" w:sz="0" w:space="0" w:color="auto"/>
          </w:divBdr>
        </w:div>
        <w:div w:id="1987974964">
          <w:marLeft w:val="0"/>
          <w:marRight w:val="0"/>
          <w:marTop w:val="0"/>
          <w:marBottom w:val="0"/>
          <w:divBdr>
            <w:top w:val="none" w:sz="0" w:space="0" w:color="auto"/>
            <w:left w:val="none" w:sz="0" w:space="0" w:color="auto"/>
            <w:bottom w:val="none" w:sz="0" w:space="0" w:color="auto"/>
            <w:right w:val="none" w:sz="0" w:space="0" w:color="auto"/>
          </w:divBdr>
        </w:div>
        <w:div w:id="914319226">
          <w:marLeft w:val="0"/>
          <w:marRight w:val="0"/>
          <w:marTop w:val="0"/>
          <w:marBottom w:val="0"/>
          <w:divBdr>
            <w:top w:val="none" w:sz="0" w:space="0" w:color="auto"/>
            <w:left w:val="none" w:sz="0" w:space="0" w:color="auto"/>
            <w:bottom w:val="none" w:sz="0" w:space="0" w:color="auto"/>
            <w:right w:val="none" w:sz="0" w:space="0" w:color="auto"/>
          </w:divBdr>
        </w:div>
        <w:div w:id="1283727410">
          <w:marLeft w:val="0"/>
          <w:marRight w:val="0"/>
          <w:marTop w:val="0"/>
          <w:marBottom w:val="0"/>
          <w:divBdr>
            <w:top w:val="none" w:sz="0" w:space="0" w:color="auto"/>
            <w:left w:val="none" w:sz="0" w:space="0" w:color="auto"/>
            <w:bottom w:val="none" w:sz="0" w:space="0" w:color="auto"/>
            <w:right w:val="none" w:sz="0" w:space="0" w:color="auto"/>
          </w:divBdr>
        </w:div>
      </w:divsChild>
    </w:div>
    <w:div w:id="617178733">
      <w:bodyDiv w:val="1"/>
      <w:marLeft w:val="0"/>
      <w:marRight w:val="0"/>
      <w:marTop w:val="0"/>
      <w:marBottom w:val="0"/>
      <w:divBdr>
        <w:top w:val="none" w:sz="0" w:space="0" w:color="auto"/>
        <w:left w:val="none" w:sz="0" w:space="0" w:color="auto"/>
        <w:bottom w:val="none" w:sz="0" w:space="0" w:color="auto"/>
        <w:right w:val="none" w:sz="0" w:space="0" w:color="auto"/>
      </w:divBdr>
    </w:div>
    <w:div w:id="617369967">
      <w:bodyDiv w:val="1"/>
      <w:marLeft w:val="0"/>
      <w:marRight w:val="0"/>
      <w:marTop w:val="0"/>
      <w:marBottom w:val="0"/>
      <w:divBdr>
        <w:top w:val="none" w:sz="0" w:space="0" w:color="auto"/>
        <w:left w:val="none" w:sz="0" w:space="0" w:color="auto"/>
        <w:bottom w:val="none" w:sz="0" w:space="0" w:color="auto"/>
        <w:right w:val="none" w:sz="0" w:space="0" w:color="auto"/>
      </w:divBdr>
    </w:div>
    <w:div w:id="618029687">
      <w:bodyDiv w:val="1"/>
      <w:marLeft w:val="0"/>
      <w:marRight w:val="0"/>
      <w:marTop w:val="0"/>
      <w:marBottom w:val="0"/>
      <w:divBdr>
        <w:top w:val="none" w:sz="0" w:space="0" w:color="auto"/>
        <w:left w:val="none" w:sz="0" w:space="0" w:color="auto"/>
        <w:bottom w:val="none" w:sz="0" w:space="0" w:color="auto"/>
        <w:right w:val="none" w:sz="0" w:space="0" w:color="auto"/>
      </w:divBdr>
      <w:divsChild>
        <w:div w:id="124854775">
          <w:marLeft w:val="0"/>
          <w:marRight w:val="0"/>
          <w:marTop w:val="0"/>
          <w:marBottom w:val="0"/>
          <w:divBdr>
            <w:top w:val="none" w:sz="0" w:space="0" w:color="auto"/>
            <w:left w:val="none" w:sz="0" w:space="0" w:color="auto"/>
            <w:bottom w:val="none" w:sz="0" w:space="0" w:color="auto"/>
            <w:right w:val="none" w:sz="0" w:space="0" w:color="auto"/>
          </w:divBdr>
        </w:div>
        <w:div w:id="540553163">
          <w:marLeft w:val="0"/>
          <w:marRight w:val="0"/>
          <w:marTop w:val="0"/>
          <w:marBottom w:val="0"/>
          <w:divBdr>
            <w:top w:val="none" w:sz="0" w:space="0" w:color="auto"/>
            <w:left w:val="none" w:sz="0" w:space="0" w:color="auto"/>
            <w:bottom w:val="none" w:sz="0" w:space="0" w:color="auto"/>
            <w:right w:val="none" w:sz="0" w:space="0" w:color="auto"/>
          </w:divBdr>
        </w:div>
      </w:divsChild>
    </w:div>
    <w:div w:id="620693407">
      <w:bodyDiv w:val="1"/>
      <w:marLeft w:val="0"/>
      <w:marRight w:val="0"/>
      <w:marTop w:val="0"/>
      <w:marBottom w:val="0"/>
      <w:divBdr>
        <w:top w:val="none" w:sz="0" w:space="0" w:color="auto"/>
        <w:left w:val="none" w:sz="0" w:space="0" w:color="auto"/>
        <w:bottom w:val="none" w:sz="0" w:space="0" w:color="auto"/>
        <w:right w:val="none" w:sz="0" w:space="0" w:color="auto"/>
      </w:divBdr>
      <w:divsChild>
        <w:div w:id="1195463806">
          <w:marLeft w:val="0"/>
          <w:marRight w:val="0"/>
          <w:marTop w:val="0"/>
          <w:marBottom w:val="0"/>
          <w:divBdr>
            <w:top w:val="none" w:sz="0" w:space="0" w:color="auto"/>
            <w:left w:val="none" w:sz="0" w:space="0" w:color="auto"/>
            <w:bottom w:val="none" w:sz="0" w:space="0" w:color="auto"/>
            <w:right w:val="none" w:sz="0" w:space="0" w:color="auto"/>
          </w:divBdr>
        </w:div>
        <w:div w:id="307171150">
          <w:marLeft w:val="0"/>
          <w:marRight w:val="0"/>
          <w:marTop w:val="0"/>
          <w:marBottom w:val="0"/>
          <w:divBdr>
            <w:top w:val="none" w:sz="0" w:space="0" w:color="auto"/>
            <w:left w:val="none" w:sz="0" w:space="0" w:color="auto"/>
            <w:bottom w:val="none" w:sz="0" w:space="0" w:color="auto"/>
            <w:right w:val="none" w:sz="0" w:space="0" w:color="auto"/>
          </w:divBdr>
        </w:div>
        <w:div w:id="1000350228">
          <w:marLeft w:val="0"/>
          <w:marRight w:val="0"/>
          <w:marTop w:val="0"/>
          <w:marBottom w:val="0"/>
          <w:divBdr>
            <w:top w:val="none" w:sz="0" w:space="0" w:color="auto"/>
            <w:left w:val="none" w:sz="0" w:space="0" w:color="auto"/>
            <w:bottom w:val="none" w:sz="0" w:space="0" w:color="auto"/>
            <w:right w:val="none" w:sz="0" w:space="0" w:color="auto"/>
          </w:divBdr>
        </w:div>
        <w:div w:id="1981182386">
          <w:marLeft w:val="0"/>
          <w:marRight w:val="0"/>
          <w:marTop w:val="0"/>
          <w:marBottom w:val="0"/>
          <w:divBdr>
            <w:top w:val="none" w:sz="0" w:space="0" w:color="auto"/>
            <w:left w:val="none" w:sz="0" w:space="0" w:color="auto"/>
            <w:bottom w:val="none" w:sz="0" w:space="0" w:color="auto"/>
            <w:right w:val="none" w:sz="0" w:space="0" w:color="auto"/>
          </w:divBdr>
        </w:div>
        <w:div w:id="1407141604">
          <w:marLeft w:val="0"/>
          <w:marRight w:val="0"/>
          <w:marTop w:val="0"/>
          <w:marBottom w:val="0"/>
          <w:divBdr>
            <w:top w:val="none" w:sz="0" w:space="0" w:color="auto"/>
            <w:left w:val="none" w:sz="0" w:space="0" w:color="auto"/>
            <w:bottom w:val="none" w:sz="0" w:space="0" w:color="auto"/>
            <w:right w:val="none" w:sz="0" w:space="0" w:color="auto"/>
          </w:divBdr>
        </w:div>
        <w:div w:id="1041595222">
          <w:marLeft w:val="0"/>
          <w:marRight w:val="0"/>
          <w:marTop w:val="0"/>
          <w:marBottom w:val="0"/>
          <w:divBdr>
            <w:top w:val="none" w:sz="0" w:space="0" w:color="auto"/>
            <w:left w:val="none" w:sz="0" w:space="0" w:color="auto"/>
            <w:bottom w:val="none" w:sz="0" w:space="0" w:color="auto"/>
            <w:right w:val="none" w:sz="0" w:space="0" w:color="auto"/>
          </w:divBdr>
        </w:div>
        <w:div w:id="804280356">
          <w:marLeft w:val="0"/>
          <w:marRight w:val="0"/>
          <w:marTop w:val="0"/>
          <w:marBottom w:val="0"/>
          <w:divBdr>
            <w:top w:val="none" w:sz="0" w:space="0" w:color="auto"/>
            <w:left w:val="none" w:sz="0" w:space="0" w:color="auto"/>
            <w:bottom w:val="none" w:sz="0" w:space="0" w:color="auto"/>
            <w:right w:val="none" w:sz="0" w:space="0" w:color="auto"/>
          </w:divBdr>
        </w:div>
        <w:div w:id="1821581105">
          <w:marLeft w:val="0"/>
          <w:marRight w:val="0"/>
          <w:marTop w:val="0"/>
          <w:marBottom w:val="0"/>
          <w:divBdr>
            <w:top w:val="none" w:sz="0" w:space="0" w:color="auto"/>
            <w:left w:val="none" w:sz="0" w:space="0" w:color="auto"/>
            <w:bottom w:val="none" w:sz="0" w:space="0" w:color="auto"/>
            <w:right w:val="none" w:sz="0" w:space="0" w:color="auto"/>
          </w:divBdr>
        </w:div>
        <w:div w:id="787237818">
          <w:marLeft w:val="0"/>
          <w:marRight w:val="0"/>
          <w:marTop w:val="0"/>
          <w:marBottom w:val="0"/>
          <w:divBdr>
            <w:top w:val="none" w:sz="0" w:space="0" w:color="auto"/>
            <w:left w:val="none" w:sz="0" w:space="0" w:color="auto"/>
            <w:bottom w:val="none" w:sz="0" w:space="0" w:color="auto"/>
            <w:right w:val="none" w:sz="0" w:space="0" w:color="auto"/>
          </w:divBdr>
        </w:div>
        <w:div w:id="1273317540">
          <w:marLeft w:val="0"/>
          <w:marRight w:val="0"/>
          <w:marTop w:val="0"/>
          <w:marBottom w:val="0"/>
          <w:divBdr>
            <w:top w:val="none" w:sz="0" w:space="0" w:color="auto"/>
            <w:left w:val="none" w:sz="0" w:space="0" w:color="auto"/>
            <w:bottom w:val="none" w:sz="0" w:space="0" w:color="auto"/>
            <w:right w:val="none" w:sz="0" w:space="0" w:color="auto"/>
          </w:divBdr>
        </w:div>
        <w:div w:id="1507478342">
          <w:marLeft w:val="0"/>
          <w:marRight w:val="0"/>
          <w:marTop w:val="0"/>
          <w:marBottom w:val="0"/>
          <w:divBdr>
            <w:top w:val="none" w:sz="0" w:space="0" w:color="auto"/>
            <w:left w:val="none" w:sz="0" w:space="0" w:color="auto"/>
            <w:bottom w:val="none" w:sz="0" w:space="0" w:color="auto"/>
            <w:right w:val="none" w:sz="0" w:space="0" w:color="auto"/>
          </w:divBdr>
        </w:div>
        <w:div w:id="1632324685">
          <w:marLeft w:val="0"/>
          <w:marRight w:val="0"/>
          <w:marTop w:val="0"/>
          <w:marBottom w:val="0"/>
          <w:divBdr>
            <w:top w:val="none" w:sz="0" w:space="0" w:color="auto"/>
            <w:left w:val="none" w:sz="0" w:space="0" w:color="auto"/>
            <w:bottom w:val="none" w:sz="0" w:space="0" w:color="auto"/>
            <w:right w:val="none" w:sz="0" w:space="0" w:color="auto"/>
          </w:divBdr>
        </w:div>
        <w:div w:id="1050959620">
          <w:marLeft w:val="0"/>
          <w:marRight w:val="0"/>
          <w:marTop w:val="0"/>
          <w:marBottom w:val="0"/>
          <w:divBdr>
            <w:top w:val="none" w:sz="0" w:space="0" w:color="auto"/>
            <w:left w:val="none" w:sz="0" w:space="0" w:color="auto"/>
            <w:bottom w:val="none" w:sz="0" w:space="0" w:color="auto"/>
            <w:right w:val="none" w:sz="0" w:space="0" w:color="auto"/>
          </w:divBdr>
        </w:div>
        <w:div w:id="810830153">
          <w:marLeft w:val="0"/>
          <w:marRight w:val="0"/>
          <w:marTop w:val="0"/>
          <w:marBottom w:val="0"/>
          <w:divBdr>
            <w:top w:val="none" w:sz="0" w:space="0" w:color="auto"/>
            <w:left w:val="none" w:sz="0" w:space="0" w:color="auto"/>
            <w:bottom w:val="none" w:sz="0" w:space="0" w:color="auto"/>
            <w:right w:val="none" w:sz="0" w:space="0" w:color="auto"/>
          </w:divBdr>
        </w:div>
        <w:div w:id="586422401">
          <w:marLeft w:val="0"/>
          <w:marRight w:val="0"/>
          <w:marTop w:val="0"/>
          <w:marBottom w:val="0"/>
          <w:divBdr>
            <w:top w:val="none" w:sz="0" w:space="0" w:color="auto"/>
            <w:left w:val="none" w:sz="0" w:space="0" w:color="auto"/>
            <w:bottom w:val="none" w:sz="0" w:space="0" w:color="auto"/>
            <w:right w:val="none" w:sz="0" w:space="0" w:color="auto"/>
          </w:divBdr>
        </w:div>
        <w:div w:id="658385033">
          <w:marLeft w:val="0"/>
          <w:marRight w:val="0"/>
          <w:marTop w:val="0"/>
          <w:marBottom w:val="0"/>
          <w:divBdr>
            <w:top w:val="none" w:sz="0" w:space="0" w:color="auto"/>
            <w:left w:val="none" w:sz="0" w:space="0" w:color="auto"/>
            <w:bottom w:val="none" w:sz="0" w:space="0" w:color="auto"/>
            <w:right w:val="none" w:sz="0" w:space="0" w:color="auto"/>
          </w:divBdr>
        </w:div>
        <w:div w:id="657923268">
          <w:marLeft w:val="0"/>
          <w:marRight w:val="0"/>
          <w:marTop w:val="0"/>
          <w:marBottom w:val="0"/>
          <w:divBdr>
            <w:top w:val="none" w:sz="0" w:space="0" w:color="auto"/>
            <w:left w:val="none" w:sz="0" w:space="0" w:color="auto"/>
            <w:bottom w:val="none" w:sz="0" w:space="0" w:color="auto"/>
            <w:right w:val="none" w:sz="0" w:space="0" w:color="auto"/>
          </w:divBdr>
        </w:div>
        <w:div w:id="541211648">
          <w:marLeft w:val="0"/>
          <w:marRight w:val="0"/>
          <w:marTop w:val="0"/>
          <w:marBottom w:val="0"/>
          <w:divBdr>
            <w:top w:val="none" w:sz="0" w:space="0" w:color="auto"/>
            <w:left w:val="none" w:sz="0" w:space="0" w:color="auto"/>
            <w:bottom w:val="none" w:sz="0" w:space="0" w:color="auto"/>
            <w:right w:val="none" w:sz="0" w:space="0" w:color="auto"/>
          </w:divBdr>
        </w:div>
        <w:div w:id="1543666480">
          <w:marLeft w:val="0"/>
          <w:marRight w:val="0"/>
          <w:marTop w:val="0"/>
          <w:marBottom w:val="0"/>
          <w:divBdr>
            <w:top w:val="none" w:sz="0" w:space="0" w:color="auto"/>
            <w:left w:val="none" w:sz="0" w:space="0" w:color="auto"/>
            <w:bottom w:val="none" w:sz="0" w:space="0" w:color="auto"/>
            <w:right w:val="none" w:sz="0" w:space="0" w:color="auto"/>
          </w:divBdr>
        </w:div>
        <w:div w:id="2057926754">
          <w:marLeft w:val="0"/>
          <w:marRight w:val="0"/>
          <w:marTop w:val="0"/>
          <w:marBottom w:val="0"/>
          <w:divBdr>
            <w:top w:val="none" w:sz="0" w:space="0" w:color="auto"/>
            <w:left w:val="none" w:sz="0" w:space="0" w:color="auto"/>
            <w:bottom w:val="none" w:sz="0" w:space="0" w:color="auto"/>
            <w:right w:val="none" w:sz="0" w:space="0" w:color="auto"/>
          </w:divBdr>
        </w:div>
        <w:div w:id="1981614729">
          <w:marLeft w:val="0"/>
          <w:marRight w:val="0"/>
          <w:marTop w:val="0"/>
          <w:marBottom w:val="0"/>
          <w:divBdr>
            <w:top w:val="none" w:sz="0" w:space="0" w:color="auto"/>
            <w:left w:val="none" w:sz="0" w:space="0" w:color="auto"/>
            <w:bottom w:val="none" w:sz="0" w:space="0" w:color="auto"/>
            <w:right w:val="none" w:sz="0" w:space="0" w:color="auto"/>
          </w:divBdr>
        </w:div>
        <w:div w:id="924416351">
          <w:marLeft w:val="0"/>
          <w:marRight w:val="0"/>
          <w:marTop w:val="0"/>
          <w:marBottom w:val="0"/>
          <w:divBdr>
            <w:top w:val="none" w:sz="0" w:space="0" w:color="auto"/>
            <w:left w:val="none" w:sz="0" w:space="0" w:color="auto"/>
            <w:bottom w:val="none" w:sz="0" w:space="0" w:color="auto"/>
            <w:right w:val="none" w:sz="0" w:space="0" w:color="auto"/>
          </w:divBdr>
        </w:div>
        <w:div w:id="1866208969">
          <w:marLeft w:val="0"/>
          <w:marRight w:val="0"/>
          <w:marTop w:val="0"/>
          <w:marBottom w:val="0"/>
          <w:divBdr>
            <w:top w:val="none" w:sz="0" w:space="0" w:color="auto"/>
            <w:left w:val="none" w:sz="0" w:space="0" w:color="auto"/>
            <w:bottom w:val="none" w:sz="0" w:space="0" w:color="auto"/>
            <w:right w:val="none" w:sz="0" w:space="0" w:color="auto"/>
          </w:divBdr>
        </w:div>
        <w:div w:id="938684271">
          <w:marLeft w:val="0"/>
          <w:marRight w:val="0"/>
          <w:marTop w:val="0"/>
          <w:marBottom w:val="0"/>
          <w:divBdr>
            <w:top w:val="none" w:sz="0" w:space="0" w:color="auto"/>
            <w:left w:val="none" w:sz="0" w:space="0" w:color="auto"/>
            <w:bottom w:val="none" w:sz="0" w:space="0" w:color="auto"/>
            <w:right w:val="none" w:sz="0" w:space="0" w:color="auto"/>
          </w:divBdr>
        </w:div>
        <w:div w:id="1508907095">
          <w:marLeft w:val="0"/>
          <w:marRight w:val="0"/>
          <w:marTop w:val="0"/>
          <w:marBottom w:val="0"/>
          <w:divBdr>
            <w:top w:val="none" w:sz="0" w:space="0" w:color="auto"/>
            <w:left w:val="none" w:sz="0" w:space="0" w:color="auto"/>
            <w:bottom w:val="none" w:sz="0" w:space="0" w:color="auto"/>
            <w:right w:val="none" w:sz="0" w:space="0" w:color="auto"/>
          </w:divBdr>
        </w:div>
        <w:div w:id="1662077903">
          <w:marLeft w:val="0"/>
          <w:marRight w:val="0"/>
          <w:marTop w:val="0"/>
          <w:marBottom w:val="0"/>
          <w:divBdr>
            <w:top w:val="none" w:sz="0" w:space="0" w:color="auto"/>
            <w:left w:val="none" w:sz="0" w:space="0" w:color="auto"/>
            <w:bottom w:val="none" w:sz="0" w:space="0" w:color="auto"/>
            <w:right w:val="none" w:sz="0" w:space="0" w:color="auto"/>
          </w:divBdr>
        </w:div>
        <w:div w:id="1568226509">
          <w:marLeft w:val="0"/>
          <w:marRight w:val="0"/>
          <w:marTop w:val="0"/>
          <w:marBottom w:val="0"/>
          <w:divBdr>
            <w:top w:val="none" w:sz="0" w:space="0" w:color="auto"/>
            <w:left w:val="none" w:sz="0" w:space="0" w:color="auto"/>
            <w:bottom w:val="none" w:sz="0" w:space="0" w:color="auto"/>
            <w:right w:val="none" w:sz="0" w:space="0" w:color="auto"/>
          </w:divBdr>
        </w:div>
        <w:div w:id="513148133">
          <w:marLeft w:val="0"/>
          <w:marRight w:val="0"/>
          <w:marTop w:val="0"/>
          <w:marBottom w:val="0"/>
          <w:divBdr>
            <w:top w:val="none" w:sz="0" w:space="0" w:color="auto"/>
            <w:left w:val="none" w:sz="0" w:space="0" w:color="auto"/>
            <w:bottom w:val="none" w:sz="0" w:space="0" w:color="auto"/>
            <w:right w:val="none" w:sz="0" w:space="0" w:color="auto"/>
          </w:divBdr>
        </w:div>
        <w:div w:id="1409379325">
          <w:marLeft w:val="0"/>
          <w:marRight w:val="0"/>
          <w:marTop w:val="0"/>
          <w:marBottom w:val="0"/>
          <w:divBdr>
            <w:top w:val="none" w:sz="0" w:space="0" w:color="auto"/>
            <w:left w:val="none" w:sz="0" w:space="0" w:color="auto"/>
            <w:bottom w:val="none" w:sz="0" w:space="0" w:color="auto"/>
            <w:right w:val="none" w:sz="0" w:space="0" w:color="auto"/>
          </w:divBdr>
        </w:div>
        <w:div w:id="1947732468">
          <w:marLeft w:val="0"/>
          <w:marRight w:val="0"/>
          <w:marTop w:val="0"/>
          <w:marBottom w:val="0"/>
          <w:divBdr>
            <w:top w:val="none" w:sz="0" w:space="0" w:color="auto"/>
            <w:left w:val="none" w:sz="0" w:space="0" w:color="auto"/>
            <w:bottom w:val="none" w:sz="0" w:space="0" w:color="auto"/>
            <w:right w:val="none" w:sz="0" w:space="0" w:color="auto"/>
          </w:divBdr>
        </w:div>
        <w:div w:id="1726296463">
          <w:marLeft w:val="0"/>
          <w:marRight w:val="0"/>
          <w:marTop w:val="0"/>
          <w:marBottom w:val="0"/>
          <w:divBdr>
            <w:top w:val="none" w:sz="0" w:space="0" w:color="auto"/>
            <w:left w:val="none" w:sz="0" w:space="0" w:color="auto"/>
            <w:bottom w:val="none" w:sz="0" w:space="0" w:color="auto"/>
            <w:right w:val="none" w:sz="0" w:space="0" w:color="auto"/>
          </w:divBdr>
        </w:div>
        <w:div w:id="1230724962">
          <w:marLeft w:val="0"/>
          <w:marRight w:val="0"/>
          <w:marTop w:val="0"/>
          <w:marBottom w:val="0"/>
          <w:divBdr>
            <w:top w:val="none" w:sz="0" w:space="0" w:color="auto"/>
            <w:left w:val="none" w:sz="0" w:space="0" w:color="auto"/>
            <w:bottom w:val="none" w:sz="0" w:space="0" w:color="auto"/>
            <w:right w:val="none" w:sz="0" w:space="0" w:color="auto"/>
          </w:divBdr>
        </w:div>
        <w:div w:id="1230460629">
          <w:marLeft w:val="0"/>
          <w:marRight w:val="0"/>
          <w:marTop w:val="0"/>
          <w:marBottom w:val="0"/>
          <w:divBdr>
            <w:top w:val="none" w:sz="0" w:space="0" w:color="auto"/>
            <w:left w:val="none" w:sz="0" w:space="0" w:color="auto"/>
            <w:bottom w:val="none" w:sz="0" w:space="0" w:color="auto"/>
            <w:right w:val="none" w:sz="0" w:space="0" w:color="auto"/>
          </w:divBdr>
        </w:div>
        <w:div w:id="1359888182">
          <w:marLeft w:val="0"/>
          <w:marRight w:val="0"/>
          <w:marTop w:val="0"/>
          <w:marBottom w:val="0"/>
          <w:divBdr>
            <w:top w:val="none" w:sz="0" w:space="0" w:color="auto"/>
            <w:left w:val="none" w:sz="0" w:space="0" w:color="auto"/>
            <w:bottom w:val="none" w:sz="0" w:space="0" w:color="auto"/>
            <w:right w:val="none" w:sz="0" w:space="0" w:color="auto"/>
          </w:divBdr>
        </w:div>
        <w:div w:id="262425271">
          <w:marLeft w:val="0"/>
          <w:marRight w:val="0"/>
          <w:marTop w:val="0"/>
          <w:marBottom w:val="0"/>
          <w:divBdr>
            <w:top w:val="none" w:sz="0" w:space="0" w:color="auto"/>
            <w:left w:val="none" w:sz="0" w:space="0" w:color="auto"/>
            <w:bottom w:val="none" w:sz="0" w:space="0" w:color="auto"/>
            <w:right w:val="none" w:sz="0" w:space="0" w:color="auto"/>
          </w:divBdr>
        </w:div>
        <w:div w:id="1593588729">
          <w:marLeft w:val="0"/>
          <w:marRight w:val="0"/>
          <w:marTop w:val="0"/>
          <w:marBottom w:val="0"/>
          <w:divBdr>
            <w:top w:val="none" w:sz="0" w:space="0" w:color="auto"/>
            <w:left w:val="none" w:sz="0" w:space="0" w:color="auto"/>
            <w:bottom w:val="none" w:sz="0" w:space="0" w:color="auto"/>
            <w:right w:val="none" w:sz="0" w:space="0" w:color="auto"/>
          </w:divBdr>
        </w:div>
        <w:div w:id="1395396131">
          <w:marLeft w:val="0"/>
          <w:marRight w:val="0"/>
          <w:marTop w:val="0"/>
          <w:marBottom w:val="0"/>
          <w:divBdr>
            <w:top w:val="none" w:sz="0" w:space="0" w:color="auto"/>
            <w:left w:val="none" w:sz="0" w:space="0" w:color="auto"/>
            <w:bottom w:val="none" w:sz="0" w:space="0" w:color="auto"/>
            <w:right w:val="none" w:sz="0" w:space="0" w:color="auto"/>
          </w:divBdr>
        </w:div>
        <w:div w:id="1835144282">
          <w:marLeft w:val="0"/>
          <w:marRight w:val="0"/>
          <w:marTop w:val="0"/>
          <w:marBottom w:val="0"/>
          <w:divBdr>
            <w:top w:val="none" w:sz="0" w:space="0" w:color="auto"/>
            <w:left w:val="none" w:sz="0" w:space="0" w:color="auto"/>
            <w:bottom w:val="none" w:sz="0" w:space="0" w:color="auto"/>
            <w:right w:val="none" w:sz="0" w:space="0" w:color="auto"/>
          </w:divBdr>
        </w:div>
        <w:div w:id="1075208327">
          <w:marLeft w:val="0"/>
          <w:marRight w:val="0"/>
          <w:marTop w:val="0"/>
          <w:marBottom w:val="0"/>
          <w:divBdr>
            <w:top w:val="none" w:sz="0" w:space="0" w:color="auto"/>
            <w:left w:val="none" w:sz="0" w:space="0" w:color="auto"/>
            <w:bottom w:val="none" w:sz="0" w:space="0" w:color="auto"/>
            <w:right w:val="none" w:sz="0" w:space="0" w:color="auto"/>
          </w:divBdr>
        </w:div>
        <w:div w:id="1261065958">
          <w:marLeft w:val="0"/>
          <w:marRight w:val="0"/>
          <w:marTop w:val="0"/>
          <w:marBottom w:val="0"/>
          <w:divBdr>
            <w:top w:val="none" w:sz="0" w:space="0" w:color="auto"/>
            <w:left w:val="none" w:sz="0" w:space="0" w:color="auto"/>
            <w:bottom w:val="none" w:sz="0" w:space="0" w:color="auto"/>
            <w:right w:val="none" w:sz="0" w:space="0" w:color="auto"/>
          </w:divBdr>
        </w:div>
        <w:div w:id="1264150664">
          <w:marLeft w:val="0"/>
          <w:marRight w:val="0"/>
          <w:marTop w:val="0"/>
          <w:marBottom w:val="0"/>
          <w:divBdr>
            <w:top w:val="none" w:sz="0" w:space="0" w:color="auto"/>
            <w:left w:val="none" w:sz="0" w:space="0" w:color="auto"/>
            <w:bottom w:val="none" w:sz="0" w:space="0" w:color="auto"/>
            <w:right w:val="none" w:sz="0" w:space="0" w:color="auto"/>
          </w:divBdr>
        </w:div>
        <w:div w:id="1487239184">
          <w:marLeft w:val="0"/>
          <w:marRight w:val="0"/>
          <w:marTop w:val="0"/>
          <w:marBottom w:val="0"/>
          <w:divBdr>
            <w:top w:val="none" w:sz="0" w:space="0" w:color="auto"/>
            <w:left w:val="none" w:sz="0" w:space="0" w:color="auto"/>
            <w:bottom w:val="none" w:sz="0" w:space="0" w:color="auto"/>
            <w:right w:val="none" w:sz="0" w:space="0" w:color="auto"/>
          </w:divBdr>
        </w:div>
        <w:div w:id="887690719">
          <w:marLeft w:val="0"/>
          <w:marRight w:val="0"/>
          <w:marTop w:val="0"/>
          <w:marBottom w:val="0"/>
          <w:divBdr>
            <w:top w:val="none" w:sz="0" w:space="0" w:color="auto"/>
            <w:left w:val="none" w:sz="0" w:space="0" w:color="auto"/>
            <w:bottom w:val="none" w:sz="0" w:space="0" w:color="auto"/>
            <w:right w:val="none" w:sz="0" w:space="0" w:color="auto"/>
          </w:divBdr>
        </w:div>
        <w:div w:id="481123364">
          <w:marLeft w:val="0"/>
          <w:marRight w:val="0"/>
          <w:marTop w:val="0"/>
          <w:marBottom w:val="0"/>
          <w:divBdr>
            <w:top w:val="none" w:sz="0" w:space="0" w:color="auto"/>
            <w:left w:val="none" w:sz="0" w:space="0" w:color="auto"/>
            <w:bottom w:val="none" w:sz="0" w:space="0" w:color="auto"/>
            <w:right w:val="none" w:sz="0" w:space="0" w:color="auto"/>
          </w:divBdr>
        </w:div>
        <w:div w:id="1877693679">
          <w:marLeft w:val="0"/>
          <w:marRight w:val="0"/>
          <w:marTop w:val="0"/>
          <w:marBottom w:val="0"/>
          <w:divBdr>
            <w:top w:val="none" w:sz="0" w:space="0" w:color="auto"/>
            <w:left w:val="none" w:sz="0" w:space="0" w:color="auto"/>
            <w:bottom w:val="none" w:sz="0" w:space="0" w:color="auto"/>
            <w:right w:val="none" w:sz="0" w:space="0" w:color="auto"/>
          </w:divBdr>
        </w:div>
        <w:div w:id="1802767701">
          <w:marLeft w:val="0"/>
          <w:marRight w:val="0"/>
          <w:marTop w:val="0"/>
          <w:marBottom w:val="0"/>
          <w:divBdr>
            <w:top w:val="none" w:sz="0" w:space="0" w:color="auto"/>
            <w:left w:val="none" w:sz="0" w:space="0" w:color="auto"/>
            <w:bottom w:val="none" w:sz="0" w:space="0" w:color="auto"/>
            <w:right w:val="none" w:sz="0" w:space="0" w:color="auto"/>
          </w:divBdr>
        </w:div>
        <w:div w:id="2095973871">
          <w:marLeft w:val="0"/>
          <w:marRight w:val="0"/>
          <w:marTop w:val="0"/>
          <w:marBottom w:val="0"/>
          <w:divBdr>
            <w:top w:val="none" w:sz="0" w:space="0" w:color="auto"/>
            <w:left w:val="none" w:sz="0" w:space="0" w:color="auto"/>
            <w:bottom w:val="none" w:sz="0" w:space="0" w:color="auto"/>
            <w:right w:val="none" w:sz="0" w:space="0" w:color="auto"/>
          </w:divBdr>
        </w:div>
        <w:div w:id="603266126">
          <w:marLeft w:val="0"/>
          <w:marRight w:val="0"/>
          <w:marTop w:val="0"/>
          <w:marBottom w:val="0"/>
          <w:divBdr>
            <w:top w:val="none" w:sz="0" w:space="0" w:color="auto"/>
            <w:left w:val="none" w:sz="0" w:space="0" w:color="auto"/>
            <w:bottom w:val="none" w:sz="0" w:space="0" w:color="auto"/>
            <w:right w:val="none" w:sz="0" w:space="0" w:color="auto"/>
          </w:divBdr>
        </w:div>
        <w:div w:id="1759012216">
          <w:marLeft w:val="0"/>
          <w:marRight w:val="0"/>
          <w:marTop w:val="0"/>
          <w:marBottom w:val="0"/>
          <w:divBdr>
            <w:top w:val="none" w:sz="0" w:space="0" w:color="auto"/>
            <w:left w:val="none" w:sz="0" w:space="0" w:color="auto"/>
            <w:bottom w:val="none" w:sz="0" w:space="0" w:color="auto"/>
            <w:right w:val="none" w:sz="0" w:space="0" w:color="auto"/>
          </w:divBdr>
        </w:div>
        <w:div w:id="1443955240">
          <w:marLeft w:val="0"/>
          <w:marRight w:val="0"/>
          <w:marTop w:val="0"/>
          <w:marBottom w:val="0"/>
          <w:divBdr>
            <w:top w:val="none" w:sz="0" w:space="0" w:color="auto"/>
            <w:left w:val="none" w:sz="0" w:space="0" w:color="auto"/>
            <w:bottom w:val="none" w:sz="0" w:space="0" w:color="auto"/>
            <w:right w:val="none" w:sz="0" w:space="0" w:color="auto"/>
          </w:divBdr>
        </w:div>
        <w:div w:id="878785839">
          <w:marLeft w:val="0"/>
          <w:marRight w:val="0"/>
          <w:marTop w:val="0"/>
          <w:marBottom w:val="0"/>
          <w:divBdr>
            <w:top w:val="none" w:sz="0" w:space="0" w:color="auto"/>
            <w:left w:val="none" w:sz="0" w:space="0" w:color="auto"/>
            <w:bottom w:val="none" w:sz="0" w:space="0" w:color="auto"/>
            <w:right w:val="none" w:sz="0" w:space="0" w:color="auto"/>
          </w:divBdr>
        </w:div>
        <w:div w:id="1629437904">
          <w:marLeft w:val="0"/>
          <w:marRight w:val="0"/>
          <w:marTop w:val="0"/>
          <w:marBottom w:val="0"/>
          <w:divBdr>
            <w:top w:val="none" w:sz="0" w:space="0" w:color="auto"/>
            <w:left w:val="none" w:sz="0" w:space="0" w:color="auto"/>
            <w:bottom w:val="none" w:sz="0" w:space="0" w:color="auto"/>
            <w:right w:val="none" w:sz="0" w:space="0" w:color="auto"/>
          </w:divBdr>
        </w:div>
        <w:div w:id="602111457">
          <w:marLeft w:val="0"/>
          <w:marRight w:val="0"/>
          <w:marTop w:val="0"/>
          <w:marBottom w:val="0"/>
          <w:divBdr>
            <w:top w:val="none" w:sz="0" w:space="0" w:color="auto"/>
            <w:left w:val="none" w:sz="0" w:space="0" w:color="auto"/>
            <w:bottom w:val="none" w:sz="0" w:space="0" w:color="auto"/>
            <w:right w:val="none" w:sz="0" w:space="0" w:color="auto"/>
          </w:divBdr>
        </w:div>
        <w:div w:id="1180631124">
          <w:marLeft w:val="0"/>
          <w:marRight w:val="0"/>
          <w:marTop w:val="0"/>
          <w:marBottom w:val="0"/>
          <w:divBdr>
            <w:top w:val="none" w:sz="0" w:space="0" w:color="auto"/>
            <w:left w:val="none" w:sz="0" w:space="0" w:color="auto"/>
            <w:bottom w:val="none" w:sz="0" w:space="0" w:color="auto"/>
            <w:right w:val="none" w:sz="0" w:space="0" w:color="auto"/>
          </w:divBdr>
        </w:div>
        <w:div w:id="267004103">
          <w:marLeft w:val="0"/>
          <w:marRight w:val="0"/>
          <w:marTop w:val="0"/>
          <w:marBottom w:val="0"/>
          <w:divBdr>
            <w:top w:val="none" w:sz="0" w:space="0" w:color="auto"/>
            <w:left w:val="none" w:sz="0" w:space="0" w:color="auto"/>
            <w:bottom w:val="none" w:sz="0" w:space="0" w:color="auto"/>
            <w:right w:val="none" w:sz="0" w:space="0" w:color="auto"/>
          </w:divBdr>
        </w:div>
        <w:div w:id="2129664479">
          <w:marLeft w:val="0"/>
          <w:marRight w:val="0"/>
          <w:marTop w:val="0"/>
          <w:marBottom w:val="0"/>
          <w:divBdr>
            <w:top w:val="none" w:sz="0" w:space="0" w:color="auto"/>
            <w:left w:val="none" w:sz="0" w:space="0" w:color="auto"/>
            <w:bottom w:val="none" w:sz="0" w:space="0" w:color="auto"/>
            <w:right w:val="none" w:sz="0" w:space="0" w:color="auto"/>
          </w:divBdr>
        </w:div>
        <w:div w:id="2132891938">
          <w:marLeft w:val="0"/>
          <w:marRight w:val="0"/>
          <w:marTop w:val="0"/>
          <w:marBottom w:val="0"/>
          <w:divBdr>
            <w:top w:val="none" w:sz="0" w:space="0" w:color="auto"/>
            <w:left w:val="none" w:sz="0" w:space="0" w:color="auto"/>
            <w:bottom w:val="none" w:sz="0" w:space="0" w:color="auto"/>
            <w:right w:val="none" w:sz="0" w:space="0" w:color="auto"/>
          </w:divBdr>
        </w:div>
        <w:div w:id="48652378">
          <w:marLeft w:val="0"/>
          <w:marRight w:val="0"/>
          <w:marTop w:val="0"/>
          <w:marBottom w:val="0"/>
          <w:divBdr>
            <w:top w:val="none" w:sz="0" w:space="0" w:color="auto"/>
            <w:left w:val="none" w:sz="0" w:space="0" w:color="auto"/>
            <w:bottom w:val="none" w:sz="0" w:space="0" w:color="auto"/>
            <w:right w:val="none" w:sz="0" w:space="0" w:color="auto"/>
          </w:divBdr>
        </w:div>
        <w:div w:id="1945771019">
          <w:marLeft w:val="0"/>
          <w:marRight w:val="0"/>
          <w:marTop w:val="0"/>
          <w:marBottom w:val="0"/>
          <w:divBdr>
            <w:top w:val="none" w:sz="0" w:space="0" w:color="auto"/>
            <w:left w:val="none" w:sz="0" w:space="0" w:color="auto"/>
            <w:bottom w:val="none" w:sz="0" w:space="0" w:color="auto"/>
            <w:right w:val="none" w:sz="0" w:space="0" w:color="auto"/>
          </w:divBdr>
        </w:div>
        <w:div w:id="1357193040">
          <w:marLeft w:val="0"/>
          <w:marRight w:val="0"/>
          <w:marTop w:val="0"/>
          <w:marBottom w:val="0"/>
          <w:divBdr>
            <w:top w:val="none" w:sz="0" w:space="0" w:color="auto"/>
            <w:left w:val="none" w:sz="0" w:space="0" w:color="auto"/>
            <w:bottom w:val="none" w:sz="0" w:space="0" w:color="auto"/>
            <w:right w:val="none" w:sz="0" w:space="0" w:color="auto"/>
          </w:divBdr>
        </w:div>
        <w:div w:id="1549992256">
          <w:marLeft w:val="0"/>
          <w:marRight w:val="0"/>
          <w:marTop w:val="0"/>
          <w:marBottom w:val="0"/>
          <w:divBdr>
            <w:top w:val="none" w:sz="0" w:space="0" w:color="auto"/>
            <w:left w:val="none" w:sz="0" w:space="0" w:color="auto"/>
            <w:bottom w:val="none" w:sz="0" w:space="0" w:color="auto"/>
            <w:right w:val="none" w:sz="0" w:space="0" w:color="auto"/>
          </w:divBdr>
        </w:div>
        <w:div w:id="133259225">
          <w:marLeft w:val="0"/>
          <w:marRight w:val="0"/>
          <w:marTop w:val="0"/>
          <w:marBottom w:val="0"/>
          <w:divBdr>
            <w:top w:val="none" w:sz="0" w:space="0" w:color="auto"/>
            <w:left w:val="none" w:sz="0" w:space="0" w:color="auto"/>
            <w:bottom w:val="none" w:sz="0" w:space="0" w:color="auto"/>
            <w:right w:val="none" w:sz="0" w:space="0" w:color="auto"/>
          </w:divBdr>
        </w:div>
        <w:div w:id="821509594">
          <w:marLeft w:val="0"/>
          <w:marRight w:val="0"/>
          <w:marTop w:val="0"/>
          <w:marBottom w:val="0"/>
          <w:divBdr>
            <w:top w:val="none" w:sz="0" w:space="0" w:color="auto"/>
            <w:left w:val="none" w:sz="0" w:space="0" w:color="auto"/>
            <w:bottom w:val="none" w:sz="0" w:space="0" w:color="auto"/>
            <w:right w:val="none" w:sz="0" w:space="0" w:color="auto"/>
          </w:divBdr>
        </w:div>
        <w:div w:id="1605531779">
          <w:marLeft w:val="0"/>
          <w:marRight w:val="0"/>
          <w:marTop w:val="0"/>
          <w:marBottom w:val="0"/>
          <w:divBdr>
            <w:top w:val="none" w:sz="0" w:space="0" w:color="auto"/>
            <w:left w:val="none" w:sz="0" w:space="0" w:color="auto"/>
            <w:bottom w:val="none" w:sz="0" w:space="0" w:color="auto"/>
            <w:right w:val="none" w:sz="0" w:space="0" w:color="auto"/>
          </w:divBdr>
        </w:div>
        <w:div w:id="1413428188">
          <w:marLeft w:val="0"/>
          <w:marRight w:val="0"/>
          <w:marTop w:val="0"/>
          <w:marBottom w:val="0"/>
          <w:divBdr>
            <w:top w:val="none" w:sz="0" w:space="0" w:color="auto"/>
            <w:left w:val="none" w:sz="0" w:space="0" w:color="auto"/>
            <w:bottom w:val="none" w:sz="0" w:space="0" w:color="auto"/>
            <w:right w:val="none" w:sz="0" w:space="0" w:color="auto"/>
          </w:divBdr>
        </w:div>
        <w:div w:id="643310760">
          <w:marLeft w:val="0"/>
          <w:marRight w:val="0"/>
          <w:marTop w:val="0"/>
          <w:marBottom w:val="0"/>
          <w:divBdr>
            <w:top w:val="none" w:sz="0" w:space="0" w:color="auto"/>
            <w:left w:val="none" w:sz="0" w:space="0" w:color="auto"/>
            <w:bottom w:val="none" w:sz="0" w:space="0" w:color="auto"/>
            <w:right w:val="none" w:sz="0" w:space="0" w:color="auto"/>
          </w:divBdr>
        </w:div>
        <w:div w:id="1536577656">
          <w:marLeft w:val="0"/>
          <w:marRight w:val="0"/>
          <w:marTop w:val="0"/>
          <w:marBottom w:val="0"/>
          <w:divBdr>
            <w:top w:val="none" w:sz="0" w:space="0" w:color="auto"/>
            <w:left w:val="none" w:sz="0" w:space="0" w:color="auto"/>
            <w:bottom w:val="none" w:sz="0" w:space="0" w:color="auto"/>
            <w:right w:val="none" w:sz="0" w:space="0" w:color="auto"/>
          </w:divBdr>
        </w:div>
        <w:div w:id="463692395">
          <w:marLeft w:val="0"/>
          <w:marRight w:val="0"/>
          <w:marTop w:val="0"/>
          <w:marBottom w:val="0"/>
          <w:divBdr>
            <w:top w:val="none" w:sz="0" w:space="0" w:color="auto"/>
            <w:left w:val="none" w:sz="0" w:space="0" w:color="auto"/>
            <w:bottom w:val="none" w:sz="0" w:space="0" w:color="auto"/>
            <w:right w:val="none" w:sz="0" w:space="0" w:color="auto"/>
          </w:divBdr>
        </w:div>
        <w:div w:id="1419063700">
          <w:marLeft w:val="0"/>
          <w:marRight w:val="0"/>
          <w:marTop w:val="0"/>
          <w:marBottom w:val="0"/>
          <w:divBdr>
            <w:top w:val="none" w:sz="0" w:space="0" w:color="auto"/>
            <w:left w:val="none" w:sz="0" w:space="0" w:color="auto"/>
            <w:bottom w:val="none" w:sz="0" w:space="0" w:color="auto"/>
            <w:right w:val="none" w:sz="0" w:space="0" w:color="auto"/>
          </w:divBdr>
        </w:div>
        <w:div w:id="161165792">
          <w:marLeft w:val="0"/>
          <w:marRight w:val="0"/>
          <w:marTop w:val="0"/>
          <w:marBottom w:val="0"/>
          <w:divBdr>
            <w:top w:val="none" w:sz="0" w:space="0" w:color="auto"/>
            <w:left w:val="none" w:sz="0" w:space="0" w:color="auto"/>
            <w:bottom w:val="none" w:sz="0" w:space="0" w:color="auto"/>
            <w:right w:val="none" w:sz="0" w:space="0" w:color="auto"/>
          </w:divBdr>
        </w:div>
        <w:div w:id="2128036967">
          <w:marLeft w:val="0"/>
          <w:marRight w:val="0"/>
          <w:marTop w:val="0"/>
          <w:marBottom w:val="0"/>
          <w:divBdr>
            <w:top w:val="none" w:sz="0" w:space="0" w:color="auto"/>
            <w:left w:val="none" w:sz="0" w:space="0" w:color="auto"/>
            <w:bottom w:val="none" w:sz="0" w:space="0" w:color="auto"/>
            <w:right w:val="none" w:sz="0" w:space="0" w:color="auto"/>
          </w:divBdr>
        </w:div>
        <w:div w:id="1249198629">
          <w:marLeft w:val="0"/>
          <w:marRight w:val="0"/>
          <w:marTop w:val="0"/>
          <w:marBottom w:val="0"/>
          <w:divBdr>
            <w:top w:val="none" w:sz="0" w:space="0" w:color="auto"/>
            <w:left w:val="none" w:sz="0" w:space="0" w:color="auto"/>
            <w:bottom w:val="none" w:sz="0" w:space="0" w:color="auto"/>
            <w:right w:val="none" w:sz="0" w:space="0" w:color="auto"/>
          </w:divBdr>
        </w:div>
        <w:div w:id="742802978">
          <w:marLeft w:val="0"/>
          <w:marRight w:val="0"/>
          <w:marTop w:val="0"/>
          <w:marBottom w:val="0"/>
          <w:divBdr>
            <w:top w:val="none" w:sz="0" w:space="0" w:color="auto"/>
            <w:left w:val="none" w:sz="0" w:space="0" w:color="auto"/>
            <w:bottom w:val="none" w:sz="0" w:space="0" w:color="auto"/>
            <w:right w:val="none" w:sz="0" w:space="0" w:color="auto"/>
          </w:divBdr>
        </w:div>
        <w:div w:id="577859628">
          <w:marLeft w:val="0"/>
          <w:marRight w:val="0"/>
          <w:marTop w:val="0"/>
          <w:marBottom w:val="0"/>
          <w:divBdr>
            <w:top w:val="none" w:sz="0" w:space="0" w:color="auto"/>
            <w:left w:val="none" w:sz="0" w:space="0" w:color="auto"/>
            <w:bottom w:val="none" w:sz="0" w:space="0" w:color="auto"/>
            <w:right w:val="none" w:sz="0" w:space="0" w:color="auto"/>
          </w:divBdr>
        </w:div>
        <w:div w:id="1632588985">
          <w:marLeft w:val="0"/>
          <w:marRight w:val="0"/>
          <w:marTop w:val="0"/>
          <w:marBottom w:val="0"/>
          <w:divBdr>
            <w:top w:val="none" w:sz="0" w:space="0" w:color="auto"/>
            <w:left w:val="none" w:sz="0" w:space="0" w:color="auto"/>
            <w:bottom w:val="none" w:sz="0" w:space="0" w:color="auto"/>
            <w:right w:val="none" w:sz="0" w:space="0" w:color="auto"/>
          </w:divBdr>
        </w:div>
        <w:div w:id="1831172582">
          <w:marLeft w:val="0"/>
          <w:marRight w:val="0"/>
          <w:marTop w:val="0"/>
          <w:marBottom w:val="0"/>
          <w:divBdr>
            <w:top w:val="none" w:sz="0" w:space="0" w:color="auto"/>
            <w:left w:val="none" w:sz="0" w:space="0" w:color="auto"/>
            <w:bottom w:val="none" w:sz="0" w:space="0" w:color="auto"/>
            <w:right w:val="none" w:sz="0" w:space="0" w:color="auto"/>
          </w:divBdr>
        </w:div>
        <w:div w:id="103888811">
          <w:marLeft w:val="0"/>
          <w:marRight w:val="0"/>
          <w:marTop w:val="0"/>
          <w:marBottom w:val="0"/>
          <w:divBdr>
            <w:top w:val="none" w:sz="0" w:space="0" w:color="auto"/>
            <w:left w:val="none" w:sz="0" w:space="0" w:color="auto"/>
            <w:bottom w:val="none" w:sz="0" w:space="0" w:color="auto"/>
            <w:right w:val="none" w:sz="0" w:space="0" w:color="auto"/>
          </w:divBdr>
        </w:div>
        <w:div w:id="842478353">
          <w:marLeft w:val="0"/>
          <w:marRight w:val="0"/>
          <w:marTop w:val="0"/>
          <w:marBottom w:val="0"/>
          <w:divBdr>
            <w:top w:val="none" w:sz="0" w:space="0" w:color="auto"/>
            <w:left w:val="none" w:sz="0" w:space="0" w:color="auto"/>
            <w:bottom w:val="none" w:sz="0" w:space="0" w:color="auto"/>
            <w:right w:val="none" w:sz="0" w:space="0" w:color="auto"/>
          </w:divBdr>
        </w:div>
        <w:div w:id="460226232">
          <w:marLeft w:val="0"/>
          <w:marRight w:val="0"/>
          <w:marTop w:val="0"/>
          <w:marBottom w:val="0"/>
          <w:divBdr>
            <w:top w:val="none" w:sz="0" w:space="0" w:color="auto"/>
            <w:left w:val="none" w:sz="0" w:space="0" w:color="auto"/>
            <w:bottom w:val="none" w:sz="0" w:space="0" w:color="auto"/>
            <w:right w:val="none" w:sz="0" w:space="0" w:color="auto"/>
          </w:divBdr>
        </w:div>
        <w:div w:id="32271185">
          <w:marLeft w:val="0"/>
          <w:marRight w:val="0"/>
          <w:marTop w:val="0"/>
          <w:marBottom w:val="0"/>
          <w:divBdr>
            <w:top w:val="none" w:sz="0" w:space="0" w:color="auto"/>
            <w:left w:val="none" w:sz="0" w:space="0" w:color="auto"/>
            <w:bottom w:val="none" w:sz="0" w:space="0" w:color="auto"/>
            <w:right w:val="none" w:sz="0" w:space="0" w:color="auto"/>
          </w:divBdr>
        </w:div>
        <w:div w:id="957834815">
          <w:marLeft w:val="0"/>
          <w:marRight w:val="0"/>
          <w:marTop w:val="0"/>
          <w:marBottom w:val="0"/>
          <w:divBdr>
            <w:top w:val="none" w:sz="0" w:space="0" w:color="auto"/>
            <w:left w:val="none" w:sz="0" w:space="0" w:color="auto"/>
            <w:bottom w:val="none" w:sz="0" w:space="0" w:color="auto"/>
            <w:right w:val="none" w:sz="0" w:space="0" w:color="auto"/>
          </w:divBdr>
        </w:div>
        <w:div w:id="373428487">
          <w:marLeft w:val="0"/>
          <w:marRight w:val="0"/>
          <w:marTop w:val="0"/>
          <w:marBottom w:val="0"/>
          <w:divBdr>
            <w:top w:val="none" w:sz="0" w:space="0" w:color="auto"/>
            <w:left w:val="none" w:sz="0" w:space="0" w:color="auto"/>
            <w:bottom w:val="none" w:sz="0" w:space="0" w:color="auto"/>
            <w:right w:val="none" w:sz="0" w:space="0" w:color="auto"/>
          </w:divBdr>
        </w:div>
        <w:div w:id="1403525044">
          <w:marLeft w:val="0"/>
          <w:marRight w:val="0"/>
          <w:marTop w:val="0"/>
          <w:marBottom w:val="0"/>
          <w:divBdr>
            <w:top w:val="none" w:sz="0" w:space="0" w:color="auto"/>
            <w:left w:val="none" w:sz="0" w:space="0" w:color="auto"/>
            <w:bottom w:val="none" w:sz="0" w:space="0" w:color="auto"/>
            <w:right w:val="none" w:sz="0" w:space="0" w:color="auto"/>
          </w:divBdr>
        </w:div>
        <w:div w:id="1965647500">
          <w:marLeft w:val="0"/>
          <w:marRight w:val="0"/>
          <w:marTop w:val="0"/>
          <w:marBottom w:val="0"/>
          <w:divBdr>
            <w:top w:val="none" w:sz="0" w:space="0" w:color="auto"/>
            <w:left w:val="none" w:sz="0" w:space="0" w:color="auto"/>
            <w:bottom w:val="none" w:sz="0" w:space="0" w:color="auto"/>
            <w:right w:val="none" w:sz="0" w:space="0" w:color="auto"/>
          </w:divBdr>
        </w:div>
        <w:div w:id="563217439">
          <w:marLeft w:val="0"/>
          <w:marRight w:val="0"/>
          <w:marTop w:val="0"/>
          <w:marBottom w:val="0"/>
          <w:divBdr>
            <w:top w:val="none" w:sz="0" w:space="0" w:color="auto"/>
            <w:left w:val="none" w:sz="0" w:space="0" w:color="auto"/>
            <w:bottom w:val="none" w:sz="0" w:space="0" w:color="auto"/>
            <w:right w:val="none" w:sz="0" w:space="0" w:color="auto"/>
          </w:divBdr>
        </w:div>
        <w:div w:id="548029588">
          <w:marLeft w:val="0"/>
          <w:marRight w:val="0"/>
          <w:marTop w:val="0"/>
          <w:marBottom w:val="0"/>
          <w:divBdr>
            <w:top w:val="none" w:sz="0" w:space="0" w:color="auto"/>
            <w:left w:val="none" w:sz="0" w:space="0" w:color="auto"/>
            <w:bottom w:val="none" w:sz="0" w:space="0" w:color="auto"/>
            <w:right w:val="none" w:sz="0" w:space="0" w:color="auto"/>
          </w:divBdr>
        </w:div>
        <w:div w:id="2035962320">
          <w:marLeft w:val="0"/>
          <w:marRight w:val="0"/>
          <w:marTop w:val="0"/>
          <w:marBottom w:val="0"/>
          <w:divBdr>
            <w:top w:val="none" w:sz="0" w:space="0" w:color="auto"/>
            <w:left w:val="none" w:sz="0" w:space="0" w:color="auto"/>
            <w:bottom w:val="none" w:sz="0" w:space="0" w:color="auto"/>
            <w:right w:val="none" w:sz="0" w:space="0" w:color="auto"/>
          </w:divBdr>
        </w:div>
        <w:div w:id="1164052078">
          <w:marLeft w:val="0"/>
          <w:marRight w:val="0"/>
          <w:marTop w:val="0"/>
          <w:marBottom w:val="0"/>
          <w:divBdr>
            <w:top w:val="none" w:sz="0" w:space="0" w:color="auto"/>
            <w:left w:val="none" w:sz="0" w:space="0" w:color="auto"/>
            <w:bottom w:val="none" w:sz="0" w:space="0" w:color="auto"/>
            <w:right w:val="none" w:sz="0" w:space="0" w:color="auto"/>
          </w:divBdr>
        </w:div>
        <w:div w:id="1084181993">
          <w:marLeft w:val="0"/>
          <w:marRight w:val="0"/>
          <w:marTop w:val="0"/>
          <w:marBottom w:val="0"/>
          <w:divBdr>
            <w:top w:val="none" w:sz="0" w:space="0" w:color="auto"/>
            <w:left w:val="none" w:sz="0" w:space="0" w:color="auto"/>
            <w:bottom w:val="none" w:sz="0" w:space="0" w:color="auto"/>
            <w:right w:val="none" w:sz="0" w:space="0" w:color="auto"/>
          </w:divBdr>
        </w:div>
        <w:div w:id="1953396353">
          <w:marLeft w:val="0"/>
          <w:marRight w:val="0"/>
          <w:marTop w:val="0"/>
          <w:marBottom w:val="0"/>
          <w:divBdr>
            <w:top w:val="none" w:sz="0" w:space="0" w:color="auto"/>
            <w:left w:val="none" w:sz="0" w:space="0" w:color="auto"/>
            <w:bottom w:val="none" w:sz="0" w:space="0" w:color="auto"/>
            <w:right w:val="none" w:sz="0" w:space="0" w:color="auto"/>
          </w:divBdr>
        </w:div>
        <w:div w:id="1372730924">
          <w:marLeft w:val="0"/>
          <w:marRight w:val="0"/>
          <w:marTop w:val="0"/>
          <w:marBottom w:val="0"/>
          <w:divBdr>
            <w:top w:val="none" w:sz="0" w:space="0" w:color="auto"/>
            <w:left w:val="none" w:sz="0" w:space="0" w:color="auto"/>
            <w:bottom w:val="none" w:sz="0" w:space="0" w:color="auto"/>
            <w:right w:val="none" w:sz="0" w:space="0" w:color="auto"/>
          </w:divBdr>
        </w:div>
        <w:div w:id="1485581793">
          <w:marLeft w:val="0"/>
          <w:marRight w:val="0"/>
          <w:marTop w:val="0"/>
          <w:marBottom w:val="0"/>
          <w:divBdr>
            <w:top w:val="none" w:sz="0" w:space="0" w:color="auto"/>
            <w:left w:val="none" w:sz="0" w:space="0" w:color="auto"/>
            <w:bottom w:val="none" w:sz="0" w:space="0" w:color="auto"/>
            <w:right w:val="none" w:sz="0" w:space="0" w:color="auto"/>
          </w:divBdr>
        </w:div>
        <w:div w:id="870147309">
          <w:marLeft w:val="0"/>
          <w:marRight w:val="0"/>
          <w:marTop w:val="0"/>
          <w:marBottom w:val="0"/>
          <w:divBdr>
            <w:top w:val="none" w:sz="0" w:space="0" w:color="auto"/>
            <w:left w:val="none" w:sz="0" w:space="0" w:color="auto"/>
            <w:bottom w:val="none" w:sz="0" w:space="0" w:color="auto"/>
            <w:right w:val="none" w:sz="0" w:space="0" w:color="auto"/>
          </w:divBdr>
        </w:div>
        <w:div w:id="2066491684">
          <w:marLeft w:val="0"/>
          <w:marRight w:val="0"/>
          <w:marTop w:val="0"/>
          <w:marBottom w:val="0"/>
          <w:divBdr>
            <w:top w:val="none" w:sz="0" w:space="0" w:color="auto"/>
            <w:left w:val="none" w:sz="0" w:space="0" w:color="auto"/>
            <w:bottom w:val="none" w:sz="0" w:space="0" w:color="auto"/>
            <w:right w:val="none" w:sz="0" w:space="0" w:color="auto"/>
          </w:divBdr>
        </w:div>
        <w:div w:id="1596477426">
          <w:marLeft w:val="0"/>
          <w:marRight w:val="0"/>
          <w:marTop w:val="0"/>
          <w:marBottom w:val="0"/>
          <w:divBdr>
            <w:top w:val="none" w:sz="0" w:space="0" w:color="auto"/>
            <w:left w:val="none" w:sz="0" w:space="0" w:color="auto"/>
            <w:bottom w:val="none" w:sz="0" w:space="0" w:color="auto"/>
            <w:right w:val="none" w:sz="0" w:space="0" w:color="auto"/>
          </w:divBdr>
        </w:div>
        <w:div w:id="686752000">
          <w:marLeft w:val="0"/>
          <w:marRight w:val="0"/>
          <w:marTop w:val="0"/>
          <w:marBottom w:val="0"/>
          <w:divBdr>
            <w:top w:val="none" w:sz="0" w:space="0" w:color="auto"/>
            <w:left w:val="none" w:sz="0" w:space="0" w:color="auto"/>
            <w:bottom w:val="none" w:sz="0" w:space="0" w:color="auto"/>
            <w:right w:val="none" w:sz="0" w:space="0" w:color="auto"/>
          </w:divBdr>
        </w:div>
        <w:div w:id="1479882541">
          <w:marLeft w:val="0"/>
          <w:marRight w:val="0"/>
          <w:marTop w:val="0"/>
          <w:marBottom w:val="0"/>
          <w:divBdr>
            <w:top w:val="none" w:sz="0" w:space="0" w:color="auto"/>
            <w:left w:val="none" w:sz="0" w:space="0" w:color="auto"/>
            <w:bottom w:val="none" w:sz="0" w:space="0" w:color="auto"/>
            <w:right w:val="none" w:sz="0" w:space="0" w:color="auto"/>
          </w:divBdr>
        </w:div>
        <w:div w:id="1665552819">
          <w:marLeft w:val="0"/>
          <w:marRight w:val="0"/>
          <w:marTop w:val="0"/>
          <w:marBottom w:val="0"/>
          <w:divBdr>
            <w:top w:val="none" w:sz="0" w:space="0" w:color="auto"/>
            <w:left w:val="none" w:sz="0" w:space="0" w:color="auto"/>
            <w:bottom w:val="none" w:sz="0" w:space="0" w:color="auto"/>
            <w:right w:val="none" w:sz="0" w:space="0" w:color="auto"/>
          </w:divBdr>
        </w:div>
        <w:div w:id="1797290046">
          <w:marLeft w:val="0"/>
          <w:marRight w:val="0"/>
          <w:marTop w:val="0"/>
          <w:marBottom w:val="0"/>
          <w:divBdr>
            <w:top w:val="none" w:sz="0" w:space="0" w:color="auto"/>
            <w:left w:val="none" w:sz="0" w:space="0" w:color="auto"/>
            <w:bottom w:val="none" w:sz="0" w:space="0" w:color="auto"/>
            <w:right w:val="none" w:sz="0" w:space="0" w:color="auto"/>
          </w:divBdr>
        </w:div>
        <w:div w:id="6953321">
          <w:marLeft w:val="0"/>
          <w:marRight w:val="0"/>
          <w:marTop w:val="0"/>
          <w:marBottom w:val="0"/>
          <w:divBdr>
            <w:top w:val="none" w:sz="0" w:space="0" w:color="auto"/>
            <w:left w:val="none" w:sz="0" w:space="0" w:color="auto"/>
            <w:bottom w:val="none" w:sz="0" w:space="0" w:color="auto"/>
            <w:right w:val="none" w:sz="0" w:space="0" w:color="auto"/>
          </w:divBdr>
        </w:div>
        <w:div w:id="1372144152">
          <w:marLeft w:val="0"/>
          <w:marRight w:val="0"/>
          <w:marTop w:val="0"/>
          <w:marBottom w:val="0"/>
          <w:divBdr>
            <w:top w:val="none" w:sz="0" w:space="0" w:color="auto"/>
            <w:left w:val="none" w:sz="0" w:space="0" w:color="auto"/>
            <w:bottom w:val="none" w:sz="0" w:space="0" w:color="auto"/>
            <w:right w:val="none" w:sz="0" w:space="0" w:color="auto"/>
          </w:divBdr>
        </w:div>
      </w:divsChild>
    </w:div>
    <w:div w:id="621545093">
      <w:bodyDiv w:val="1"/>
      <w:marLeft w:val="0"/>
      <w:marRight w:val="0"/>
      <w:marTop w:val="0"/>
      <w:marBottom w:val="0"/>
      <w:divBdr>
        <w:top w:val="none" w:sz="0" w:space="0" w:color="auto"/>
        <w:left w:val="none" w:sz="0" w:space="0" w:color="auto"/>
        <w:bottom w:val="none" w:sz="0" w:space="0" w:color="auto"/>
        <w:right w:val="none" w:sz="0" w:space="0" w:color="auto"/>
      </w:divBdr>
    </w:div>
    <w:div w:id="621690181">
      <w:bodyDiv w:val="1"/>
      <w:marLeft w:val="0"/>
      <w:marRight w:val="0"/>
      <w:marTop w:val="0"/>
      <w:marBottom w:val="0"/>
      <w:divBdr>
        <w:top w:val="none" w:sz="0" w:space="0" w:color="auto"/>
        <w:left w:val="none" w:sz="0" w:space="0" w:color="auto"/>
        <w:bottom w:val="none" w:sz="0" w:space="0" w:color="auto"/>
        <w:right w:val="none" w:sz="0" w:space="0" w:color="auto"/>
      </w:divBdr>
    </w:div>
    <w:div w:id="621768366">
      <w:bodyDiv w:val="1"/>
      <w:marLeft w:val="0"/>
      <w:marRight w:val="0"/>
      <w:marTop w:val="0"/>
      <w:marBottom w:val="0"/>
      <w:divBdr>
        <w:top w:val="none" w:sz="0" w:space="0" w:color="auto"/>
        <w:left w:val="none" w:sz="0" w:space="0" w:color="auto"/>
        <w:bottom w:val="none" w:sz="0" w:space="0" w:color="auto"/>
        <w:right w:val="none" w:sz="0" w:space="0" w:color="auto"/>
      </w:divBdr>
    </w:div>
    <w:div w:id="622078863">
      <w:bodyDiv w:val="1"/>
      <w:marLeft w:val="0"/>
      <w:marRight w:val="0"/>
      <w:marTop w:val="0"/>
      <w:marBottom w:val="0"/>
      <w:divBdr>
        <w:top w:val="none" w:sz="0" w:space="0" w:color="auto"/>
        <w:left w:val="none" w:sz="0" w:space="0" w:color="auto"/>
        <w:bottom w:val="none" w:sz="0" w:space="0" w:color="auto"/>
        <w:right w:val="none" w:sz="0" w:space="0" w:color="auto"/>
      </w:divBdr>
    </w:div>
    <w:div w:id="623117868">
      <w:bodyDiv w:val="1"/>
      <w:marLeft w:val="0"/>
      <w:marRight w:val="0"/>
      <w:marTop w:val="0"/>
      <w:marBottom w:val="0"/>
      <w:divBdr>
        <w:top w:val="none" w:sz="0" w:space="0" w:color="auto"/>
        <w:left w:val="none" w:sz="0" w:space="0" w:color="auto"/>
        <w:bottom w:val="none" w:sz="0" w:space="0" w:color="auto"/>
        <w:right w:val="none" w:sz="0" w:space="0" w:color="auto"/>
      </w:divBdr>
    </w:div>
    <w:div w:id="623313585">
      <w:bodyDiv w:val="1"/>
      <w:marLeft w:val="0"/>
      <w:marRight w:val="0"/>
      <w:marTop w:val="0"/>
      <w:marBottom w:val="0"/>
      <w:divBdr>
        <w:top w:val="none" w:sz="0" w:space="0" w:color="auto"/>
        <w:left w:val="none" w:sz="0" w:space="0" w:color="auto"/>
        <w:bottom w:val="none" w:sz="0" w:space="0" w:color="auto"/>
        <w:right w:val="none" w:sz="0" w:space="0" w:color="auto"/>
      </w:divBdr>
    </w:div>
    <w:div w:id="624776654">
      <w:bodyDiv w:val="1"/>
      <w:marLeft w:val="0"/>
      <w:marRight w:val="0"/>
      <w:marTop w:val="0"/>
      <w:marBottom w:val="0"/>
      <w:divBdr>
        <w:top w:val="none" w:sz="0" w:space="0" w:color="auto"/>
        <w:left w:val="none" w:sz="0" w:space="0" w:color="auto"/>
        <w:bottom w:val="none" w:sz="0" w:space="0" w:color="auto"/>
        <w:right w:val="none" w:sz="0" w:space="0" w:color="auto"/>
      </w:divBdr>
    </w:div>
    <w:div w:id="625500775">
      <w:bodyDiv w:val="1"/>
      <w:marLeft w:val="0"/>
      <w:marRight w:val="0"/>
      <w:marTop w:val="0"/>
      <w:marBottom w:val="0"/>
      <w:divBdr>
        <w:top w:val="none" w:sz="0" w:space="0" w:color="auto"/>
        <w:left w:val="none" w:sz="0" w:space="0" w:color="auto"/>
        <w:bottom w:val="none" w:sz="0" w:space="0" w:color="auto"/>
        <w:right w:val="none" w:sz="0" w:space="0" w:color="auto"/>
      </w:divBdr>
    </w:div>
    <w:div w:id="625504583">
      <w:bodyDiv w:val="1"/>
      <w:marLeft w:val="0"/>
      <w:marRight w:val="0"/>
      <w:marTop w:val="0"/>
      <w:marBottom w:val="0"/>
      <w:divBdr>
        <w:top w:val="none" w:sz="0" w:space="0" w:color="auto"/>
        <w:left w:val="none" w:sz="0" w:space="0" w:color="auto"/>
        <w:bottom w:val="none" w:sz="0" w:space="0" w:color="auto"/>
        <w:right w:val="none" w:sz="0" w:space="0" w:color="auto"/>
      </w:divBdr>
    </w:div>
    <w:div w:id="625938618">
      <w:bodyDiv w:val="1"/>
      <w:marLeft w:val="0"/>
      <w:marRight w:val="0"/>
      <w:marTop w:val="0"/>
      <w:marBottom w:val="0"/>
      <w:divBdr>
        <w:top w:val="none" w:sz="0" w:space="0" w:color="auto"/>
        <w:left w:val="none" w:sz="0" w:space="0" w:color="auto"/>
        <w:bottom w:val="none" w:sz="0" w:space="0" w:color="auto"/>
        <w:right w:val="none" w:sz="0" w:space="0" w:color="auto"/>
      </w:divBdr>
      <w:divsChild>
        <w:div w:id="456215044">
          <w:marLeft w:val="0"/>
          <w:marRight w:val="0"/>
          <w:marTop w:val="0"/>
          <w:marBottom w:val="0"/>
          <w:divBdr>
            <w:top w:val="none" w:sz="0" w:space="0" w:color="auto"/>
            <w:left w:val="none" w:sz="0" w:space="0" w:color="auto"/>
            <w:bottom w:val="none" w:sz="0" w:space="0" w:color="auto"/>
            <w:right w:val="none" w:sz="0" w:space="0" w:color="auto"/>
          </w:divBdr>
        </w:div>
        <w:div w:id="491871881">
          <w:marLeft w:val="0"/>
          <w:marRight w:val="0"/>
          <w:marTop w:val="0"/>
          <w:marBottom w:val="0"/>
          <w:divBdr>
            <w:top w:val="none" w:sz="0" w:space="0" w:color="auto"/>
            <w:left w:val="none" w:sz="0" w:space="0" w:color="auto"/>
            <w:bottom w:val="none" w:sz="0" w:space="0" w:color="auto"/>
            <w:right w:val="none" w:sz="0" w:space="0" w:color="auto"/>
          </w:divBdr>
        </w:div>
        <w:div w:id="1343703040">
          <w:marLeft w:val="0"/>
          <w:marRight w:val="0"/>
          <w:marTop w:val="0"/>
          <w:marBottom w:val="0"/>
          <w:divBdr>
            <w:top w:val="none" w:sz="0" w:space="0" w:color="auto"/>
            <w:left w:val="none" w:sz="0" w:space="0" w:color="auto"/>
            <w:bottom w:val="none" w:sz="0" w:space="0" w:color="auto"/>
            <w:right w:val="none" w:sz="0" w:space="0" w:color="auto"/>
          </w:divBdr>
        </w:div>
        <w:div w:id="1201629922">
          <w:marLeft w:val="0"/>
          <w:marRight w:val="0"/>
          <w:marTop w:val="0"/>
          <w:marBottom w:val="0"/>
          <w:divBdr>
            <w:top w:val="none" w:sz="0" w:space="0" w:color="auto"/>
            <w:left w:val="none" w:sz="0" w:space="0" w:color="auto"/>
            <w:bottom w:val="none" w:sz="0" w:space="0" w:color="auto"/>
            <w:right w:val="none" w:sz="0" w:space="0" w:color="auto"/>
          </w:divBdr>
        </w:div>
        <w:div w:id="73548604">
          <w:marLeft w:val="0"/>
          <w:marRight w:val="0"/>
          <w:marTop w:val="0"/>
          <w:marBottom w:val="0"/>
          <w:divBdr>
            <w:top w:val="none" w:sz="0" w:space="0" w:color="auto"/>
            <w:left w:val="none" w:sz="0" w:space="0" w:color="auto"/>
            <w:bottom w:val="none" w:sz="0" w:space="0" w:color="auto"/>
            <w:right w:val="none" w:sz="0" w:space="0" w:color="auto"/>
          </w:divBdr>
        </w:div>
        <w:div w:id="1799227095">
          <w:marLeft w:val="0"/>
          <w:marRight w:val="0"/>
          <w:marTop w:val="0"/>
          <w:marBottom w:val="0"/>
          <w:divBdr>
            <w:top w:val="none" w:sz="0" w:space="0" w:color="auto"/>
            <w:left w:val="none" w:sz="0" w:space="0" w:color="auto"/>
            <w:bottom w:val="none" w:sz="0" w:space="0" w:color="auto"/>
            <w:right w:val="none" w:sz="0" w:space="0" w:color="auto"/>
          </w:divBdr>
        </w:div>
        <w:div w:id="1976986291">
          <w:marLeft w:val="0"/>
          <w:marRight w:val="0"/>
          <w:marTop w:val="0"/>
          <w:marBottom w:val="0"/>
          <w:divBdr>
            <w:top w:val="none" w:sz="0" w:space="0" w:color="auto"/>
            <w:left w:val="none" w:sz="0" w:space="0" w:color="auto"/>
            <w:bottom w:val="none" w:sz="0" w:space="0" w:color="auto"/>
            <w:right w:val="none" w:sz="0" w:space="0" w:color="auto"/>
          </w:divBdr>
        </w:div>
        <w:div w:id="91360580">
          <w:marLeft w:val="0"/>
          <w:marRight w:val="0"/>
          <w:marTop w:val="0"/>
          <w:marBottom w:val="0"/>
          <w:divBdr>
            <w:top w:val="none" w:sz="0" w:space="0" w:color="auto"/>
            <w:left w:val="none" w:sz="0" w:space="0" w:color="auto"/>
            <w:bottom w:val="none" w:sz="0" w:space="0" w:color="auto"/>
            <w:right w:val="none" w:sz="0" w:space="0" w:color="auto"/>
          </w:divBdr>
        </w:div>
        <w:div w:id="1833063420">
          <w:marLeft w:val="0"/>
          <w:marRight w:val="0"/>
          <w:marTop w:val="0"/>
          <w:marBottom w:val="0"/>
          <w:divBdr>
            <w:top w:val="none" w:sz="0" w:space="0" w:color="auto"/>
            <w:left w:val="none" w:sz="0" w:space="0" w:color="auto"/>
            <w:bottom w:val="none" w:sz="0" w:space="0" w:color="auto"/>
            <w:right w:val="none" w:sz="0" w:space="0" w:color="auto"/>
          </w:divBdr>
        </w:div>
        <w:div w:id="111436276">
          <w:marLeft w:val="0"/>
          <w:marRight w:val="0"/>
          <w:marTop w:val="0"/>
          <w:marBottom w:val="0"/>
          <w:divBdr>
            <w:top w:val="none" w:sz="0" w:space="0" w:color="auto"/>
            <w:left w:val="none" w:sz="0" w:space="0" w:color="auto"/>
            <w:bottom w:val="none" w:sz="0" w:space="0" w:color="auto"/>
            <w:right w:val="none" w:sz="0" w:space="0" w:color="auto"/>
          </w:divBdr>
        </w:div>
        <w:div w:id="2099061030">
          <w:marLeft w:val="0"/>
          <w:marRight w:val="0"/>
          <w:marTop w:val="0"/>
          <w:marBottom w:val="0"/>
          <w:divBdr>
            <w:top w:val="none" w:sz="0" w:space="0" w:color="auto"/>
            <w:left w:val="none" w:sz="0" w:space="0" w:color="auto"/>
            <w:bottom w:val="none" w:sz="0" w:space="0" w:color="auto"/>
            <w:right w:val="none" w:sz="0" w:space="0" w:color="auto"/>
          </w:divBdr>
        </w:div>
        <w:div w:id="1094085321">
          <w:marLeft w:val="0"/>
          <w:marRight w:val="0"/>
          <w:marTop w:val="0"/>
          <w:marBottom w:val="0"/>
          <w:divBdr>
            <w:top w:val="none" w:sz="0" w:space="0" w:color="auto"/>
            <w:left w:val="none" w:sz="0" w:space="0" w:color="auto"/>
            <w:bottom w:val="none" w:sz="0" w:space="0" w:color="auto"/>
            <w:right w:val="none" w:sz="0" w:space="0" w:color="auto"/>
          </w:divBdr>
        </w:div>
        <w:div w:id="1342702480">
          <w:marLeft w:val="0"/>
          <w:marRight w:val="0"/>
          <w:marTop w:val="0"/>
          <w:marBottom w:val="0"/>
          <w:divBdr>
            <w:top w:val="none" w:sz="0" w:space="0" w:color="auto"/>
            <w:left w:val="none" w:sz="0" w:space="0" w:color="auto"/>
            <w:bottom w:val="none" w:sz="0" w:space="0" w:color="auto"/>
            <w:right w:val="none" w:sz="0" w:space="0" w:color="auto"/>
          </w:divBdr>
        </w:div>
        <w:div w:id="752698083">
          <w:marLeft w:val="0"/>
          <w:marRight w:val="0"/>
          <w:marTop w:val="0"/>
          <w:marBottom w:val="0"/>
          <w:divBdr>
            <w:top w:val="none" w:sz="0" w:space="0" w:color="auto"/>
            <w:left w:val="none" w:sz="0" w:space="0" w:color="auto"/>
            <w:bottom w:val="none" w:sz="0" w:space="0" w:color="auto"/>
            <w:right w:val="none" w:sz="0" w:space="0" w:color="auto"/>
          </w:divBdr>
        </w:div>
        <w:div w:id="219362414">
          <w:marLeft w:val="0"/>
          <w:marRight w:val="0"/>
          <w:marTop w:val="0"/>
          <w:marBottom w:val="0"/>
          <w:divBdr>
            <w:top w:val="none" w:sz="0" w:space="0" w:color="auto"/>
            <w:left w:val="none" w:sz="0" w:space="0" w:color="auto"/>
            <w:bottom w:val="none" w:sz="0" w:space="0" w:color="auto"/>
            <w:right w:val="none" w:sz="0" w:space="0" w:color="auto"/>
          </w:divBdr>
        </w:div>
        <w:div w:id="1868450421">
          <w:marLeft w:val="0"/>
          <w:marRight w:val="0"/>
          <w:marTop w:val="0"/>
          <w:marBottom w:val="0"/>
          <w:divBdr>
            <w:top w:val="none" w:sz="0" w:space="0" w:color="auto"/>
            <w:left w:val="none" w:sz="0" w:space="0" w:color="auto"/>
            <w:bottom w:val="none" w:sz="0" w:space="0" w:color="auto"/>
            <w:right w:val="none" w:sz="0" w:space="0" w:color="auto"/>
          </w:divBdr>
        </w:div>
        <w:div w:id="427122075">
          <w:marLeft w:val="0"/>
          <w:marRight w:val="0"/>
          <w:marTop w:val="0"/>
          <w:marBottom w:val="0"/>
          <w:divBdr>
            <w:top w:val="none" w:sz="0" w:space="0" w:color="auto"/>
            <w:left w:val="none" w:sz="0" w:space="0" w:color="auto"/>
            <w:bottom w:val="none" w:sz="0" w:space="0" w:color="auto"/>
            <w:right w:val="none" w:sz="0" w:space="0" w:color="auto"/>
          </w:divBdr>
        </w:div>
        <w:div w:id="830947881">
          <w:marLeft w:val="0"/>
          <w:marRight w:val="0"/>
          <w:marTop w:val="0"/>
          <w:marBottom w:val="0"/>
          <w:divBdr>
            <w:top w:val="none" w:sz="0" w:space="0" w:color="auto"/>
            <w:left w:val="none" w:sz="0" w:space="0" w:color="auto"/>
            <w:bottom w:val="none" w:sz="0" w:space="0" w:color="auto"/>
            <w:right w:val="none" w:sz="0" w:space="0" w:color="auto"/>
          </w:divBdr>
        </w:div>
        <w:div w:id="976103982">
          <w:marLeft w:val="0"/>
          <w:marRight w:val="0"/>
          <w:marTop w:val="0"/>
          <w:marBottom w:val="0"/>
          <w:divBdr>
            <w:top w:val="none" w:sz="0" w:space="0" w:color="auto"/>
            <w:left w:val="none" w:sz="0" w:space="0" w:color="auto"/>
            <w:bottom w:val="none" w:sz="0" w:space="0" w:color="auto"/>
            <w:right w:val="none" w:sz="0" w:space="0" w:color="auto"/>
          </w:divBdr>
        </w:div>
        <w:div w:id="1074012020">
          <w:marLeft w:val="0"/>
          <w:marRight w:val="0"/>
          <w:marTop w:val="0"/>
          <w:marBottom w:val="0"/>
          <w:divBdr>
            <w:top w:val="none" w:sz="0" w:space="0" w:color="auto"/>
            <w:left w:val="none" w:sz="0" w:space="0" w:color="auto"/>
            <w:bottom w:val="none" w:sz="0" w:space="0" w:color="auto"/>
            <w:right w:val="none" w:sz="0" w:space="0" w:color="auto"/>
          </w:divBdr>
        </w:div>
        <w:div w:id="1045058788">
          <w:marLeft w:val="0"/>
          <w:marRight w:val="0"/>
          <w:marTop w:val="0"/>
          <w:marBottom w:val="0"/>
          <w:divBdr>
            <w:top w:val="none" w:sz="0" w:space="0" w:color="auto"/>
            <w:left w:val="none" w:sz="0" w:space="0" w:color="auto"/>
            <w:bottom w:val="none" w:sz="0" w:space="0" w:color="auto"/>
            <w:right w:val="none" w:sz="0" w:space="0" w:color="auto"/>
          </w:divBdr>
        </w:div>
        <w:div w:id="1477379133">
          <w:marLeft w:val="0"/>
          <w:marRight w:val="0"/>
          <w:marTop w:val="0"/>
          <w:marBottom w:val="0"/>
          <w:divBdr>
            <w:top w:val="none" w:sz="0" w:space="0" w:color="auto"/>
            <w:left w:val="none" w:sz="0" w:space="0" w:color="auto"/>
            <w:bottom w:val="none" w:sz="0" w:space="0" w:color="auto"/>
            <w:right w:val="none" w:sz="0" w:space="0" w:color="auto"/>
          </w:divBdr>
        </w:div>
        <w:div w:id="384333507">
          <w:marLeft w:val="0"/>
          <w:marRight w:val="0"/>
          <w:marTop w:val="0"/>
          <w:marBottom w:val="0"/>
          <w:divBdr>
            <w:top w:val="none" w:sz="0" w:space="0" w:color="auto"/>
            <w:left w:val="none" w:sz="0" w:space="0" w:color="auto"/>
            <w:bottom w:val="none" w:sz="0" w:space="0" w:color="auto"/>
            <w:right w:val="none" w:sz="0" w:space="0" w:color="auto"/>
          </w:divBdr>
        </w:div>
        <w:div w:id="856848699">
          <w:marLeft w:val="0"/>
          <w:marRight w:val="0"/>
          <w:marTop w:val="0"/>
          <w:marBottom w:val="0"/>
          <w:divBdr>
            <w:top w:val="none" w:sz="0" w:space="0" w:color="auto"/>
            <w:left w:val="none" w:sz="0" w:space="0" w:color="auto"/>
            <w:bottom w:val="none" w:sz="0" w:space="0" w:color="auto"/>
            <w:right w:val="none" w:sz="0" w:space="0" w:color="auto"/>
          </w:divBdr>
        </w:div>
        <w:div w:id="2034764093">
          <w:marLeft w:val="0"/>
          <w:marRight w:val="0"/>
          <w:marTop w:val="0"/>
          <w:marBottom w:val="0"/>
          <w:divBdr>
            <w:top w:val="none" w:sz="0" w:space="0" w:color="auto"/>
            <w:left w:val="none" w:sz="0" w:space="0" w:color="auto"/>
            <w:bottom w:val="none" w:sz="0" w:space="0" w:color="auto"/>
            <w:right w:val="none" w:sz="0" w:space="0" w:color="auto"/>
          </w:divBdr>
        </w:div>
        <w:div w:id="2048985238">
          <w:marLeft w:val="0"/>
          <w:marRight w:val="0"/>
          <w:marTop w:val="0"/>
          <w:marBottom w:val="0"/>
          <w:divBdr>
            <w:top w:val="none" w:sz="0" w:space="0" w:color="auto"/>
            <w:left w:val="none" w:sz="0" w:space="0" w:color="auto"/>
            <w:bottom w:val="none" w:sz="0" w:space="0" w:color="auto"/>
            <w:right w:val="none" w:sz="0" w:space="0" w:color="auto"/>
          </w:divBdr>
        </w:div>
        <w:div w:id="2130322456">
          <w:marLeft w:val="0"/>
          <w:marRight w:val="0"/>
          <w:marTop w:val="0"/>
          <w:marBottom w:val="0"/>
          <w:divBdr>
            <w:top w:val="none" w:sz="0" w:space="0" w:color="auto"/>
            <w:left w:val="none" w:sz="0" w:space="0" w:color="auto"/>
            <w:bottom w:val="none" w:sz="0" w:space="0" w:color="auto"/>
            <w:right w:val="none" w:sz="0" w:space="0" w:color="auto"/>
          </w:divBdr>
        </w:div>
        <w:div w:id="1199705474">
          <w:marLeft w:val="0"/>
          <w:marRight w:val="0"/>
          <w:marTop w:val="0"/>
          <w:marBottom w:val="0"/>
          <w:divBdr>
            <w:top w:val="none" w:sz="0" w:space="0" w:color="auto"/>
            <w:left w:val="none" w:sz="0" w:space="0" w:color="auto"/>
            <w:bottom w:val="none" w:sz="0" w:space="0" w:color="auto"/>
            <w:right w:val="none" w:sz="0" w:space="0" w:color="auto"/>
          </w:divBdr>
        </w:div>
        <w:div w:id="856774391">
          <w:marLeft w:val="0"/>
          <w:marRight w:val="0"/>
          <w:marTop w:val="0"/>
          <w:marBottom w:val="0"/>
          <w:divBdr>
            <w:top w:val="none" w:sz="0" w:space="0" w:color="auto"/>
            <w:left w:val="none" w:sz="0" w:space="0" w:color="auto"/>
            <w:bottom w:val="none" w:sz="0" w:space="0" w:color="auto"/>
            <w:right w:val="none" w:sz="0" w:space="0" w:color="auto"/>
          </w:divBdr>
        </w:div>
        <w:div w:id="1986545069">
          <w:marLeft w:val="0"/>
          <w:marRight w:val="0"/>
          <w:marTop w:val="0"/>
          <w:marBottom w:val="0"/>
          <w:divBdr>
            <w:top w:val="none" w:sz="0" w:space="0" w:color="auto"/>
            <w:left w:val="none" w:sz="0" w:space="0" w:color="auto"/>
            <w:bottom w:val="none" w:sz="0" w:space="0" w:color="auto"/>
            <w:right w:val="none" w:sz="0" w:space="0" w:color="auto"/>
          </w:divBdr>
        </w:div>
        <w:div w:id="492451418">
          <w:marLeft w:val="0"/>
          <w:marRight w:val="0"/>
          <w:marTop w:val="0"/>
          <w:marBottom w:val="0"/>
          <w:divBdr>
            <w:top w:val="none" w:sz="0" w:space="0" w:color="auto"/>
            <w:left w:val="none" w:sz="0" w:space="0" w:color="auto"/>
            <w:bottom w:val="none" w:sz="0" w:space="0" w:color="auto"/>
            <w:right w:val="none" w:sz="0" w:space="0" w:color="auto"/>
          </w:divBdr>
        </w:div>
        <w:div w:id="1066562762">
          <w:marLeft w:val="0"/>
          <w:marRight w:val="0"/>
          <w:marTop w:val="0"/>
          <w:marBottom w:val="0"/>
          <w:divBdr>
            <w:top w:val="none" w:sz="0" w:space="0" w:color="auto"/>
            <w:left w:val="none" w:sz="0" w:space="0" w:color="auto"/>
            <w:bottom w:val="none" w:sz="0" w:space="0" w:color="auto"/>
            <w:right w:val="none" w:sz="0" w:space="0" w:color="auto"/>
          </w:divBdr>
        </w:div>
        <w:div w:id="562376114">
          <w:marLeft w:val="0"/>
          <w:marRight w:val="0"/>
          <w:marTop w:val="0"/>
          <w:marBottom w:val="0"/>
          <w:divBdr>
            <w:top w:val="none" w:sz="0" w:space="0" w:color="auto"/>
            <w:left w:val="none" w:sz="0" w:space="0" w:color="auto"/>
            <w:bottom w:val="none" w:sz="0" w:space="0" w:color="auto"/>
            <w:right w:val="none" w:sz="0" w:space="0" w:color="auto"/>
          </w:divBdr>
        </w:div>
        <w:div w:id="441149995">
          <w:marLeft w:val="0"/>
          <w:marRight w:val="0"/>
          <w:marTop w:val="0"/>
          <w:marBottom w:val="0"/>
          <w:divBdr>
            <w:top w:val="none" w:sz="0" w:space="0" w:color="auto"/>
            <w:left w:val="none" w:sz="0" w:space="0" w:color="auto"/>
            <w:bottom w:val="none" w:sz="0" w:space="0" w:color="auto"/>
            <w:right w:val="none" w:sz="0" w:space="0" w:color="auto"/>
          </w:divBdr>
        </w:div>
      </w:divsChild>
    </w:div>
    <w:div w:id="627276143">
      <w:bodyDiv w:val="1"/>
      <w:marLeft w:val="0"/>
      <w:marRight w:val="0"/>
      <w:marTop w:val="0"/>
      <w:marBottom w:val="0"/>
      <w:divBdr>
        <w:top w:val="none" w:sz="0" w:space="0" w:color="auto"/>
        <w:left w:val="none" w:sz="0" w:space="0" w:color="auto"/>
        <w:bottom w:val="none" w:sz="0" w:space="0" w:color="auto"/>
        <w:right w:val="none" w:sz="0" w:space="0" w:color="auto"/>
      </w:divBdr>
    </w:div>
    <w:div w:id="627516635">
      <w:bodyDiv w:val="1"/>
      <w:marLeft w:val="0"/>
      <w:marRight w:val="0"/>
      <w:marTop w:val="0"/>
      <w:marBottom w:val="0"/>
      <w:divBdr>
        <w:top w:val="none" w:sz="0" w:space="0" w:color="auto"/>
        <w:left w:val="none" w:sz="0" w:space="0" w:color="auto"/>
        <w:bottom w:val="none" w:sz="0" w:space="0" w:color="auto"/>
        <w:right w:val="none" w:sz="0" w:space="0" w:color="auto"/>
      </w:divBdr>
    </w:div>
    <w:div w:id="627975248">
      <w:bodyDiv w:val="1"/>
      <w:marLeft w:val="0"/>
      <w:marRight w:val="0"/>
      <w:marTop w:val="0"/>
      <w:marBottom w:val="0"/>
      <w:divBdr>
        <w:top w:val="none" w:sz="0" w:space="0" w:color="auto"/>
        <w:left w:val="none" w:sz="0" w:space="0" w:color="auto"/>
        <w:bottom w:val="none" w:sz="0" w:space="0" w:color="auto"/>
        <w:right w:val="none" w:sz="0" w:space="0" w:color="auto"/>
      </w:divBdr>
    </w:div>
    <w:div w:id="628391732">
      <w:bodyDiv w:val="1"/>
      <w:marLeft w:val="0"/>
      <w:marRight w:val="0"/>
      <w:marTop w:val="0"/>
      <w:marBottom w:val="0"/>
      <w:divBdr>
        <w:top w:val="none" w:sz="0" w:space="0" w:color="auto"/>
        <w:left w:val="none" w:sz="0" w:space="0" w:color="auto"/>
        <w:bottom w:val="none" w:sz="0" w:space="0" w:color="auto"/>
        <w:right w:val="none" w:sz="0" w:space="0" w:color="auto"/>
      </w:divBdr>
    </w:div>
    <w:div w:id="628433465">
      <w:bodyDiv w:val="1"/>
      <w:marLeft w:val="0"/>
      <w:marRight w:val="0"/>
      <w:marTop w:val="0"/>
      <w:marBottom w:val="0"/>
      <w:divBdr>
        <w:top w:val="none" w:sz="0" w:space="0" w:color="auto"/>
        <w:left w:val="none" w:sz="0" w:space="0" w:color="auto"/>
        <w:bottom w:val="none" w:sz="0" w:space="0" w:color="auto"/>
        <w:right w:val="none" w:sz="0" w:space="0" w:color="auto"/>
      </w:divBdr>
    </w:div>
    <w:div w:id="628434047">
      <w:bodyDiv w:val="1"/>
      <w:marLeft w:val="0"/>
      <w:marRight w:val="0"/>
      <w:marTop w:val="0"/>
      <w:marBottom w:val="0"/>
      <w:divBdr>
        <w:top w:val="none" w:sz="0" w:space="0" w:color="auto"/>
        <w:left w:val="none" w:sz="0" w:space="0" w:color="auto"/>
        <w:bottom w:val="none" w:sz="0" w:space="0" w:color="auto"/>
        <w:right w:val="none" w:sz="0" w:space="0" w:color="auto"/>
      </w:divBdr>
    </w:div>
    <w:div w:id="629170634">
      <w:bodyDiv w:val="1"/>
      <w:marLeft w:val="0"/>
      <w:marRight w:val="0"/>
      <w:marTop w:val="0"/>
      <w:marBottom w:val="0"/>
      <w:divBdr>
        <w:top w:val="none" w:sz="0" w:space="0" w:color="auto"/>
        <w:left w:val="none" w:sz="0" w:space="0" w:color="auto"/>
        <w:bottom w:val="none" w:sz="0" w:space="0" w:color="auto"/>
        <w:right w:val="none" w:sz="0" w:space="0" w:color="auto"/>
      </w:divBdr>
    </w:div>
    <w:div w:id="629284222">
      <w:bodyDiv w:val="1"/>
      <w:marLeft w:val="0"/>
      <w:marRight w:val="0"/>
      <w:marTop w:val="0"/>
      <w:marBottom w:val="0"/>
      <w:divBdr>
        <w:top w:val="none" w:sz="0" w:space="0" w:color="auto"/>
        <w:left w:val="none" w:sz="0" w:space="0" w:color="auto"/>
        <w:bottom w:val="none" w:sz="0" w:space="0" w:color="auto"/>
        <w:right w:val="none" w:sz="0" w:space="0" w:color="auto"/>
      </w:divBdr>
    </w:div>
    <w:div w:id="630405913">
      <w:bodyDiv w:val="1"/>
      <w:marLeft w:val="0"/>
      <w:marRight w:val="0"/>
      <w:marTop w:val="0"/>
      <w:marBottom w:val="0"/>
      <w:divBdr>
        <w:top w:val="none" w:sz="0" w:space="0" w:color="auto"/>
        <w:left w:val="none" w:sz="0" w:space="0" w:color="auto"/>
        <w:bottom w:val="none" w:sz="0" w:space="0" w:color="auto"/>
        <w:right w:val="none" w:sz="0" w:space="0" w:color="auto"/>
      </w:divBdr>
    </w:div>
    <w:div w:id="630671227">
      <w:bodyDiv w:val="1"/>
      <w:marLeft w:val="0"/>
      <w:marRight w:val="0"/>
      <w:marTop w:val="0"/>
      <w:marBottom w:val="0"/>
      <w:divBdr>
        <w:top w:val="none" w:sz="0" w:space="0" w:color="auto"/>
        <w:left w:val="none" w:sz="0" w:space="0" w:color="auto"/>
        <w:bottom w:val="none" w:sz="0" w:space="0" w:color="auto"/>
        <w:right w:val="none" w:sz="0" w:space="0" w:color="auto"/>
      </w:divBdr>
      <w:divsChild>
        <w:div w:id="464006423">
          <w:marLeft w:val="0"/>
          <w:marRight w:val="0"/>
          <w:marTop w:val="0"/>
          <w:marBottom w:val="0"/>
          <w:divBdr>
            <w:top w:val="none" w:sz="0" w:space="0" w:color="auto"/>
            <w:left w:val="none" w:sz="0" w:space="0" w:color="auto"/>
            <w:bottom w:val="none" w:sz="0" w:space="0" w:color="auto"/>
            <w:right w:val="none" w:sz="0" w:space="0" w:color="auto"/>
          </w:divBdr>
        </w:div>
        <w:div w:id="1639914366">
          <w:marLeft w:val="0"/>
          <w:marRight w:val="0"/>
          <w:marTop w:val="0"/>
          <w:marBottom w:val="0"/>
          <w:divBdr>
            <w:top w:val="none" w:sz="0" w:space="0" w:color="auto"/>
            <w:left w:val="none" w:sz="0" w:space="0" w:color="auto"/>
            <w:bottom w:val="none" w:sz="0" w:space="0" w:color="auto"/>
            <w:right w:val="none" w:sz="0" w:space="0" w:color="auto"/>
          </w:divBdr>
        </w:div>
        <w:div w:id="1016728996">
          <w:marLeft w:val="0"/>
          <w:marRight w:val="0"/>
          <w:marTop w:val="0"/>
          <w:marBottom w:val="0"/>
          <w:divBdr>
            <w:top w:val="none" w:sz="0" w:space="0" w:color="auto"/>
            <w:left w:val="none" w:sz="0" w:space="0" w:color="auto"/>
            <w:bottom w:val="none" w:sz="0" w:space="0" w:color="auto"/>
            <w:right w:val="none" w:sz="0" w:space="0" w:color="auto"/>
          </w:divBdr>
        </w:div>
        <w:div w:id="1241670275">
          <w:marLeft w:val="0"/>
          <w:marRight w:val="0"/>
          <w:marTop w:val="0"/>
          <w:marBottom w:val="0"/>
          <w:divBdr>
            <w:top w:val="none" w:sz="0" w:space="0" w:color="auto"/>
            <w:left w:val="none" w:sz="0" w:space="0" w:color="auto"/>
            <w:bottom w:val="none" w:sz="0" w:space="0" w:color="auto"/>
            <w:right w:val="none" w:sz="0" w:space="0" w:color="auto"/>
          </w:divBdr>
        </w:div>
        <w:div w:id="1918511021">
          <w:marLeft w:val="0"/>
          <w:marRight w:val="0"/>
          <w:marTop w:val="0"/>
          <w:marBottom w:val="0"/>
          <w:divBdr>
            <w:top w:val="none" w:sz="0" w:space="0" w:color="auto"/>
            <w:left w:val="none" w:sz="0" w:space="0" w:color="auto"/>
            <w:bottom w:val="none" w:sz="0" w:space="0" w:color="auto"/>
            <w:right w:val="none" w:sz="0" w:space="0" w:color="auto"/>
          </w:divBdr>
        </w:div>
        <w:div w:id="497188668">
          <w:marLeft w:val="0"/>
          <w:marRight w:val="0"/>
          <w:marTop w:val="0"/>
          <w:marBottom w:val="0"/>
          <w:divBdr>
            <w:top w:val="none" w:sz="0" w:space="0" w:color="auto"/>
            <w:left w:val="none" w:sz="0" w:space="0" w:color="auto"/>
            <w:bottom w:val="none" w:sz="0" w:space="0" w:color="auto"/>
            <w:right w:val="none" w:sz="0" w:space="0" w:color="auto"/>
          </w:divBdr>
        </w:div>
        <w:div w:id="1336494431">
          <w:marLeft w:val="0"/>
          <w:marRight w:val="0"/>
          <w:marTop w:val="0"/>
          <w:marBottom w:val="0"/>
          <w:divBdr>
            <w:top w:val="none" w:sz="0" w:space="0" w:color="auto"/>
            <w:left w:val="none" w:sz="0" w:space="0" w:color="auto"/>
            <w:bottom w:val="none" w:sz="0" w:space="0" w:color="auto"/>
            <w:right w:val="none" w:sz="0" w:space="0" w:color="auto"/>
          </w:divBdr>
        </w:div>
        <w:div w:id="1436172547">
          <w:marLeft w:val="0"/>
          <w:marRight w:val="0"/>
          <w:marTop w:val="0"/>
          <w:marBottom w:val="0"/>
          <w:divBdr>
            <w:top w:val="none" w:sz="0" w:space="0" w:color="auto"/>
            <w:left w:val="none" w:sz="0" w:space="0" w:color="auto"/>
            <w:bottom w:val="none" w:sz="0" w:space="0" w:color="auto"/>
            <w:right w:val="none" w:sz="0" w:space="0" w:color="auto"/>
          </w:divBdr>
        </w:div>
        <w:div w:id="1049501763">
          <w:marLeft w:val="0"/>
          <w:marRight w:val="0"/>
          <w:marTop w:val="0"/>
          <w:marBottom w:val="0"/>
          <w:divBdr>
            <w:top w:val="none" w:sz="0" w:space="0" w:color="auto"/>
            <w:left w:val="none" w:sz="0" w:space="0" w:color="auto"/>
            <w:bottom w:val="none" w:sz="0" w:space="0" w:color="auto"/>
            <w:right w:val="none" w:sz="0" w:space="0" w:color="auto"/>
          </w:divBdr>
        </w:div>
        <w:div w:id="1188980122">
          <w:marLeft w:val="0"/>
          <w:marRight w:val="0"/>
          <w:marTop w:val="0"/>
          <w:marBottom w:val="0"/>
          <w:divBdr>
            <w:top w:val="none" w:sz="0" w:space="0" w:color="auto"/>
            <w:left w:val="none" w:sz="0" w:space="0" w:color="auto"/>
            <w:bottom w:val="none" w:sz="0" w:space="0" w:color="auto"/>
            <w:right w:val="none" w:sz="0" w:space="0" w:color="auto"/>
          </w:divBdr>
        </w:div>
        <w:div w:id="1601643533">
          <w:marLeft w:val="0"/>
          <w:marRight w:val="0"/>
          <w:marTop w:val="0"/>
          <w:marBottom w:val="0"/>
          <w:divBdr>
            <w:top w:val="none" w:sz="0" w:space="0" w:color="auto"/>
            <w:left w:val="none" w:sz="0" w:space="0" w:color="auto"/>
            <w:bottom w:val="none" w:sz="0" w:space="0" w:color="auto"/>
            <w:right w:val="none" w:sz="0" w:space="0" w:color="auto"/>
          </w:divBdr>
        </w:div>
        <w:div w:id="424422971">
          <w:marLeft w:val="0"/>
          <w:marRight w:val="0"/>
          <w:marTop w:val="0"/>
          <w:marBottom w:val="0"/>
          <w:divBdr>
            <w:top w:val="none" w:sz="0" w:space="0" w:color="auto"/>
            <w:left w:val="none" w:sz="0" w:space="0" w:color="auto"/>
            <w:bottom w:val="none" w:sz="0" w:space="0" w:color="auto"/>
            <w:right w:val="none" w:sz="0" w:space="0" w:color="auto"/>
          </w:divBdr>
        </w:div>
        <w:div w:id="809396846">
          <w:marLeft w:val="0"/>
          <w:marRight w:val="0"/>
          <w:marTop w:val="0"/>
          <w:marBottom w:val="0"/>
          <w:divBdr>
            <w:top w:val="none" w:sz="0" w:space="0" w:color="auto"/>
            <w:left w:val="none" w:sz="0" w:space="0" w:color="auto"/>
            <w:bottom w:val="none" w:sz="0" w:space="0" w:color="auto"/>
            <w:right w:val="none" w:sz="0" w:space="0" w:color="auto"/>
          </w:divBdr>
        </w:div>
        <w:div w:id="402145185">
          <w:marLeft w:val="0"/>
          <w:marRight w:val="0"/>
          <w:marTop w:val="0"/>
          <w:marBottom w:val="0"/>
          <w:divBdr>
            <w:top w:val="none" w:sz="0" w:space="0" w:color="auto"/>
            <w:left w:val="none" w:sz="0" w:space="0" w:color="auto"/>
            <w:bottom w:val="none" w:sz="0" w:space="0" w:color="auto"/>
            <w:right w:val="none" w:sz="0" w:space="0" w:color="auto"/>
          </w:divBdr>
        </w:div>
        <w:div w:id="455828727">
          <w:marLeft w:val="0"/>
          <w:marRight w:val="0"/>
          <w:marTop w:val="0"/>
          <w:marBottom w:val="0"/>
          <w:divBdr>
            <w:top w:val="none" w:sz="0" w:space="0" w:color="auto"/>
            <w:left w:val="none" w:sz="0" w:space="0" w:color="auto"/>
            <w:bottom w:val="none" w:sz="0" w:space="0" w:color="auto"/>
            <w:right w:val="none" w:sz="0" w:space="0" w:color="auto"/>
          </w:divBdr>
        </w:div>
        <w:div w:id="5834949">
          <w:marLeft w:val="0"/>
          <w:marRight w:val="0"/>
          <w:marTop w:val="0"/>
          <w:marBottom w:val="0"/>
          <w:divBdr>
            <w:top w:val="none" w:sz="0" w:space="0" w:color="auto"/>
            <w:left w:val="none" w:sz="0" w:space="0" w:color="auto"/>
            <w:bottom w:val="none" w:sz="0" w:space="0" w:color="auto"/>
            <w:right w:val="none" w:sz="0" w:space="0" w:color="auto"/>
          </w:divBdr>
        </w:div>
        <w:div w:id="2004967079">
          <w:marLeft w:val="0"/>
          <w:marRight w:val="0"/>
          <w:marTop w:val="0"/>
          <w:marBottom w:val="0"/>
          <w:divBdr>
            <w:top w:val="none" w:sz="0" w:space="0" w:color="auto"/>
            <w:left w:val="none" w:sz="0" w:space="0" w:color="auto"/>
            <w:bottom w:val="none" w:sz="0" w:space="0" w:color="auto"/>
            <w:right w:val="none" w:sz="0" w:space="0" w:color="auto"/>
          </w:divBdr>
        </w:div>
        <w:div w:id="1236545716">
          <w:marLeft w:val="0"/>
          <w:marRight w:val="0"/>
          <w:marTop w:val="0"/>
          <w:marBottom w:val="0"/>
          <w:divBdr>
            <w:top w:val="none" w:sz="0" w:space="0" w:color="auto"/>
            <w:left w:val="none" w:sz="0" w:space="0" w:color="auto"/>
            <w:bottom w:val="none" w:sz="0" w:space="0" w:color="auto"/>
            <w:right w:val="none" w:sz="0" w:space="0" w:color="auto"/>
          </w:divBdr>
        </w:div>
        <w:div w:id="81412266">
          <w:marLeft w:val="0"/>
          <w:marRight w:val="0"/>
          <w:marTop w:val="0"/>
          <w:marBottom w:val="0"/>
          <w:divBdr>
            <w:top w:val="none" w:sz="0" w:space="0" w:color="auto"/>
            <w:left w:val="none" w:sz="0" w:space="0" w:color="auto"/>
            <w:bottom w:val="none" w:sz="0" w:space="0" w:color="auto"/>
            <w:right w:val="none" w:sz="0" w:space="0" w:color="auto"/>
          </w:divBdr>
        </w:div>
        <w:div w:id="1483695584">
          <w:marLeft w:val="0"/>
          <w:marRight w:val="0"/>
          <w:marTop w:val="0"/>
          <w:marBottom w:val="0"/>
          <w:divBdr>
            <w:top w:val="none" w:sz="0" w:space="0" w:color="auto"/>
            <w:left w:val="none" w:sz="0" w:space="0" w:color="auto"/>
            <w:bottom w:val="none" w:sz="0" w:space="0" w:color="auto"/>
            <w:right w:val="none" w:sz="0" w:space="0" w:color="auto"/>
          </w:divBdr>
        </w:div>
        <w:div w:id="1861580714">
          <w:marLeft w:val="0"/>
          <w:marRight w:val="0"/>
          <w:marTop w:val="0"/>
          <w:marBottom w:val="0"/>
          <w:divBdr>
            <w:top w:val="none" w:sz="0" w:space="0" w:color="auto"/>
            <w:left w:val="none" w:sz="0" w:space="0" w:color="auto"/>
            <w:bottom w:val="none" w:sz="0" w:space="0" w:color="auto"/>
            <w:right w:val="none" w:sz="0" w:space="0" w:color="auto"/>
          </w:divBdr>
        </w:div>
        <w:div w:id="1791894986">
          <w:marLeft w:val="0"/>
          <w:marRight w:val="0"/>
          <w:marTop w:val="0"/>
          <w:marBottom w:val="0"/>
          <w:divBdr>
            <w:top w:val="none" w:sz="0" w:space="0" w:color="auto"/>
            <w:left w:val="none" w:sz="0" w:space="0" w:color="auto"/>
            <w:bottom w:val="none" w:sz="0" w:space="0" w:color="auto"/>
            <w:right w:val="none" w:sz="0" w:space="0" w:color="auto"/>
          </w:divBdr>
        </w:div>
        <w:div w:id="1124426289">
          <w:marLeft w:val="0"/>
          <w:marRight w:val="0"/>
          <w:marTop w:val="0"/>
          <w:marBottom w:val="0"/>
          <w:divBdr>
            <w:top w:val="none" w:sz="0" w:space="0" w:color="auto"/>
            <w:left w:val="none" w:sz="0" w:space="0" w:color="auto"/>
            <w:bottom w:val="none" w:sz="0" w:space="0" w:color="auto"/>
            <w:right w:val="none" w:sz="0" w:space="0" w:color="auto"/>
          </w:divBdr>
        </w:div>
        <w:div w:id="609051887">
          <w:marLeft w:val="0"/>
          <w:marRight w:val="0"/>
          <w:marTop w:val="0"/>
          <w:marBottom w:val="0"/>
          <w:divBdr>
            <w:top w:val="none" w:sz="0" w:space="0" w:color="auto"/>
            <w:left w:val="none" w:sz="0" w:space="0" w:color="auto"/>
            <w:bottom w:val="none" w:sz="0" w:space="0" w:color="auto"/>
            <w:right w:val="none" w:sz="0" w:space="0" w:color="auto"/>
          </w:divBdr>
        </w:div>
        <w:div w:id="1385257122">
          <w:marLeft w:val="0"/>
          <w:marRight w:val="0"/>
          <w:marTop w:val="0"/>
          <w:marBottom w:val="0"/>
          <w:divBdr>
            <w:top w:val="none" w:sz="0" w:space="0" w:color="auto"/>
            <w:left w:val="none" w:sz="0" w:space="0" w:color="auto"/>
            <w:bottom w:val="none" w:sz="0" w:space="0" w:color="auto"/>
            <w:right w:val="none" w:sz="0" w:space="0" w:color="auto"/>
          </w:divBdr>
        </w:div>
        <w:div w:id="1453591719">
          <w:marLeft w:val="0"/>
          <w:marRight w:val="0"/>
          <w:marTop w:val="0"/>
          <w:marBottom w:val="0"/>
          <w:divBdr>
            <w:top w:val="none" w:sz="0" w:space="0" w:color="auto"/>
            <w:left w:val="none" w:sz="0" w:space="0" w:color="auto"/>
            <w:bottom w:val="none" w:sz="0" w:space="0" w:color="auto"/>
            <w:right w:val="none" w:sz="0" w:space="0" w:color="auto"/>
          </w:divBdr>
        </w:div>
        <w:div w:id="2030790030">
          <w:marLeft w:val="0"/>
          <w:marRight w:val="0"/>
          <w:marTop w:val="0"/>
          <w:marBottom w:val="0"/>
          <w:divBdr>
            <w:top w:val="none" w:sz="0" w:space="0" w:color="auto"/>
            <w:left w:val="none" w:sz="0" w:space="0" w:color="auto"/>
            <w:bottom w:val="none" w:sz="0" w:space="0" w:color="auto"/>
            <w:right w:val="none" w:sz="0" w:space="0" w:color="auto"/>
          </w:divBdr>
        </w:div>
        <w:div w:id="806819442">
          <w:marLeft w:val="0"/>
          <w:marRight w:val="0"/>
          <w:marTop w:val="0"/>
          <w:marBottom w:val="0"/>
          <w:divBdr>
            <w:top w:val="none" w:sz="0" w:space="0" w:color="auto"/>
            <w:left w:val="none" w:sz="0" w:space="0" w:color="auto"/>
            <w:bottom w:val="none" w:sz="0" w:space="0" w:color="auto"/>
            <w:right w:val="none" w:sz="0" w:space="0" w:color="auto"/>
          </w:divBdr>
        </w:div>
        <w:div w:id="352537607">
          <w:marLeft w:val="0"/>
          <w:marRight w:val="0"/>
          <w:marTop w:val="0"/>
          <w:marBottom w:val="0"/>
          <w:divBdr>
            <w:top w:val="none" w:sz="0" w:space="0" w:color="auto"/>
            <w:left w:val="none" w:sz="0" w:space="0" w:color="auto"/>
            <w:bottom w:val="none" w:sz="0" w:space="0" w:color="auto"/>
            <w:right w:val="none" w:sz="0" w:space="0" w:color="auto"/>
          </w:divBdr>
        </w:div>
        <w:div w:id="907958500">
          <w:marLeft w:val="0"/>
          <w:marRight w:val="0"/>
          <w:marTop w:val="0"/>
          <w:marBottom w:val="0"/>
          <w:divBdr>
            <w:top w:val="none" w:sz="0" w:space="0" w:color="auto"/>
            <w:left w:val="none" w:sz="0" w:space="0" w:color="auto"/>
            <w:bottom w:val="none" w:sz="0" w:space="0" w:color="auto"/>
            <w:right w:val="none" w:sz="0" w:space="0" w:color="auto"/>
          </w:divBdr>
        </w:div>
        <w:div w:id="1240597910">
          <w:marLeft w:val="0"/>
          <w:marRight w:val="0"/>
          <w:marTop w:val="0"/>
          <w:marBottom w:val="0"/>
          <w:divBdr>
            <w:top w:val="none" w:sz="0" w:space="0" w:color="auto"/>
            <w:left w:val="none" w:sz="0" w:space="0" w:color="auto"/>
            <w:bottom w:val="none" w:sz="0" w:space="0" w:color="auto"/>
            <w:right w:val="none" w:sz="0" w:space="0" w:color="auto"/>
          </w:divBdr>
        </w:div>
        <w:div w:id="1559899863">
          <w:marLeft w:val="0"/>
          <w:marRight w:val="0"/>
          <w:marTop w:val="0"/>
          <w:marBottom w:val="0"/>
          <w:divBdr>
            <w:top w:val="none" w:sz="0" w:space="0" w:color="auto"/>
            <w:left w:val="none" w:sz="0" w:space="0" w:color="auto"/>
            <w:bottom w:val="none" w:sz="0" w:space="0" w:color="auto"/>
            <w:right w:val="none" w:sz="0" w:space="0" w:color="auto"/>
          </w:divBdr>
        </w:div>
        <w:div w:id="1897083052">
          <w:marLeft w:val="0"/>
          <w:marRight w:val="0"/>
          <w:marTop w:val="0"/>
          <w:marBottom w:val="0"/>
          <w:divBdr>
            <w:top w:val="none" w:sz="0" w:space="0" w:color="auto"/>
            <w:left w:val="none" w:sz="0" w:space="0" w:color="auto"/>
            <w:bottom w:val="none" w:sz="0" w:space="0" w:color="auto"/>
            <w:right w:val="none" w:sz="0" w:space="0" w:color="auto"/>
          </w:divBdr>
        </w:div>
        <w:div w:id="1353146979">
          <w:marLeft w:val="0"/>
          <w:marRight w:val="0"/>
          <w:marTop w:val="0"/>
          <w:marBottom w:val="0"/>
          <w:divBdr>
            <w:top w:val="none" w:sz="0" w:space="0" w:color="auto"/>
            <w:left w:val="none" w:sz="0" w:space="0" w:color="auto"/>
            <w:bottom w:val="none" w:sz="0" w:space="0" w:color="auto"/>
            <w:right w:val="none" w:sz="0" w:space="0" w:color="auto"/>
          </w:divBdr>
        </w:div>
        <w:div w:id="183637671">
          <w:marLeft w:val="0"/>
          <w:marRight w:val="0"/>
          <w:marTop w:val="0"/>
          <w:marBottom w:val="0"/>
          <w:divBdr>
            <w:top w:val="none" w:sz="0" w:space="0" w:color="auto"/>
            <w:left w:val="none" w:sz="0" w:space="0" w:color="auto"/>
            <w:bottom w:val="none" w:sz="0" w:space="0" w:color="auto"/>
            <w:right w:val="none" w:sz="0" w:space="0" w:color="auto"/>
          </w:divBdr>
        </w:div>
        <w:div w:id="503207047">
          <w:marLeft w:val="0"/>
          <w:marRight w:val="0"/>
          <w:marTop w:val="0"/>
          <w:marBottom w:val="0"/>
          <w:divBdr>
            <w:top w:val="none" w:sz="0" w:space="0" w:color="auto"/>
            <w:left w:val="none" w:sz="0" w:space="0" w:color="auto"/>
            <w:bottom w:val="none" w:sz="0" w:space="0" w:color="auto"/>
            <w:right w:val="none" w:sz="0" w:space="0" w:color="auto"/>
          </w:divBdr>
        </w:div>
        <w:div w:id="1546212305">
          <w:marLeft w:val="0"/>
          <w:marRight w:val="0"/>
          <w:marTop w:val="0"/>
          <w:marBottom w:val="0"/>
          <w:divBdr>
            <w:top w:val="none" w:sz="0" w:space="0" w:color="auto"/>
            <w:left w:val="none" w:sz="0" w:space="0" w:color="auto"/>
            <w:bottom w:val="none" w:sz="0" w:space="0" w:color="auto"/>
            <w:right w:val="none" w:sz="0" w:space="0" w:color="auto"/>
          </w:divBdr>
        </w:div>
        <w:div w:id="668140984">
          <w:marLeft w:val="0"/>
          <w:marRight w:val="0"/>
          <w:marTop w:val="0"/>
          <w:marBottom w:val="0"/>
          <w:divBdr>
            <w:top w:val="none" w:sz="0" w:space="0" w:color="auto"/>
            <w:left w:val="none" w:sz="0" w:space="0" w:color="auto"/>
            <w:bottom w:val="none" w:sz="0" w:space="0" w:color="auto"/>
            <w:right w:val="none" w:sz="0" w:space="0" w:color="auto"/>
          </w:divBdr>
        </w:div>
        <w:div w:id="2029259851">
          <w:marLeft w:val="0"/>
          <w:marRight w:val="0"/>
          <w:marTop w:val="0"/>
          <w:marBottom w:val="0"/>
          <w:divBdr>
            <w:top w:val="none" w:sz="0" w:space="0" w:color="auto"/>
            <w:left w:val="none" w:sz="0" w:space="0" w:color="auto"/>
            <w:bottom w:val="none" w:sz="0" w:space="0" w:color="auto"/>
            <w:right w:val="none" w:sz="0" w:space="0" w:color="auto"/>
          </w:divBdr>
        </w:div>
        <w:div w:id="771432823">
          <w:marLeft w:val="0"/>
          <w:marRight w:val="0"/>
          <w:marTop w:val="0"/>
          <w:marBottom w:val="0"/>
          <w:divBdr>
            <w:top w:val="none" w:sz="0" w:space="0" w:color="auto"/>
            <w:left w:val="none" w:sz="0" w:space="0" w:color="auto"/>
            <w:bottom w:val="none" w:sz="0" w:space="0" w:color="auto"/>
            <w:right w:val="none" w:sz="0" w:space="0" w:color="auto"/>
          </w:divBdr>
        </w:div>
        <w:div w:id="1715690343">
          <w:marLeft w:val="0"/>
          <w:marRight w:val="0"/>
          <w:marTop w:val="0"/>
          <w:marBottom w:val="0"/>
          <w:divBdr>
            <w:top w:val="none" w:sz="0" w:space="0" w:color="auto"/>
            <w:left w:val="none" w:sz="0" w:space="0" w:color="auto"/>
            <w:bottom w:val="none" w:sz="0" w:space="0" w:color="auto"/>
            <w:right w:val="none" w:sz="0" w:space="0" w:color="auto"/>
          </w:divBdr>
        </w:div>
        <w:div w:id="540745348">
          <w:marLeft w:val="0"/>
          <w:marRight w:val="0"/>
          <w:marTop w:val="0"/>
          <w:marBottom w:val="0"/>
          <w:divBdr>
            <w:top w:val="none" w:sz="0" w:space="0" w:color="auto"/>
            <w:left w:val="none" w:sz="0" w:space="0" w:color="auto"/>
            <w:bottom w:val="none" w:sz="0" w:space="0" w:color="auto"/>
            <w:right w:val="none" w:sz="0" w:space="0" w:color="auto"/>
          </w:divBdr>
        </w:div>
        <w:div w:id="1143500732">
          <w:marLeft w:val="0"/>
          <w:marRight w:val="0"/>
          <w:marTop w:val="0"/>
          <w:marBottom w:val="0"/>
          <w:divBdr>
            <w:top w:val="none" w:sz="0" w:space="0" w:color="auto"/>
            <w:left w:val="none" w:sz="0" w:space="0" w:color="auto"/>
            <w:bottom w:val="none" w:sz="0" w:space="0" w:color="auto"/>
            <w:right w:val="none" w:sz="0" w:space="0" w:color="auto"/>
          </w:divBdr>
        </w:div>
        <w:div w:id="626394865">
          <w:marLeft w:val="0"/>
          <w:marRight w:val="0"/>
          <w:marTop w:val="0"/>
          <w:marBottom w:val="0"/>
          <w:divBdr>
            <w:top w:val="none" w:sz="0" w:space="0" w:color="auto"/>
            <w:left w:val="none" w:sz="0" w:space="0" w:color="auto"/>
            <w:bottom w:val="none" w:sz="0" w:space="0" w:color="auto"/>
            <w:right w:val="none" w:sz="0" w:space="0" w:color="auto"/>
          </w:divBdr>
        </w:div>
        <w:div w:id="1286544114">
          <w:marLeft w:val="0"/>
          <w:marRight w:val="0"/>
          <w:marTop w:val="0"/>
          <w:marBottom w:val="0"/>
          <w:divBdr>
            <w:top w:val="none" w:sz="0" w:space="0" w:color="auto"/>
            <w:left w:val="none" w:sz="0" w:space="0" w:color="auto"/>
            <w:bottom w:val="none" w:sz="0" w:space="0" w:color="auto"/>
            <w:right w:val="none" w:sz="0" w:space="0" w:color="auto"/>
          </w:divBdr>
        </w:div>
        <w:div w:id="1237857685">
          <w:marLeft w:val="0"/>
          <w:marRight w:val="0"/>
          <w:marTop w:val="0"/>
          <w:marBottom w:val="0"/>
          <w:divBdr>
            <w:top w:val="none" w:sz="0" w:space="0" w:color="auto"/>
            <w:left w:val="none" w:sz="0" w:space="0" w:color="auto"/>
            <w:bottom w:val="none" w:sz="0" w:space="0" w:color="auto"/>
            <w:right w:val="none" w:sz="0" w:space="0" w:color="auto"/>
          </w:divBdr>
        </w:div>
        <w:div w:id="997608944">
          <w:marLeft w:val="0"/>
          <w:marRight w:val="0"/>
          <w:marTop w:val="0"/>
          <w:marBottom w:val="0"/>
          <w:divBdr>
            <w:top w:val="none" w:sz="0" w:space="0" w:color="auto"/>
            <w:left w:val="none" w:sz="0" w:space="0" w:color="auto"/>
            <w:bottom w:val="none" w:sz="0" w:space="0" w:color="auto"/>
            <w:right w:val="none" w:sz="0" w:space="0" w:color="auto"/>
          </w:divBdr>
        </w:div>
        <w:div w:id="2089959271">
          <w:marLeft w:val="0"/>
          <w:marRight w:val="0"/>
          <w:marTop w:val="0"/>
          <w:marBottom w:val="0"/>
          <w:divBdr>
            <w:top w:val="none" w:sz="0" w:space="0" w:color="auto"/>
            <w:left w:val="none" w:sz="0" w:space="0" w:color="auto"/>
            <w:bottom w:val="none" w:sz="0" w:space="0" w:color="auto"/>
            <w:right w:val="none" w:sz="0" w:space="0" w:color="auto"/>
          </w:divBdr>
        </w:div>
        <w:div w:id="1586651879">
          <w:marLeft w:val="0"/>
          <w:marRight w:val="0"/>
          <w:marTop w:val="0"/>
          <w:marBottom w:val="0"/>
          <w:divBdr>
            <w:top w:val="none" w:sz="0" w:space="0" w:color="auto"/>
            <w:left w:val="none" w:sz="0" w:space="0" w:color="auto"/>
            <w:bottom w:val="none" w:sz="0" w:space="0" w:color="auto"/>
            <w:right w:val="none" w:sz="0" w:space="0" w:color="auto"/>
          </w:divBdr>
        </w:div>
        <w:div w:id="1805734088">
          <w:marLeft w:val="0"/>
          <w:marRight w:val="0"/>
          <w:marTop w:val="0"/>
          <w:marBottom w:val="0"/>
          <w:divBdr>
            <w:top w:val="none" w:sz="0" w:space="0" w:color="auto"/>
            <w:left w:val="none" w:sz="0" w:space="0" w:color="auto"/>
            <w:bottom w:val="none" w:sz="0" w:space="0" w:color="auto"/>
            <w:right w:val="none" w:sz="0" w:space="0" w:color="auto"/>
          </w:divBdr>
        </w:div>
        <w:div w:id="415052190">
          <w:marLeft w:val="0"/>
          <w:marRight w:val="0"/>
          <w:marTop w:val="0"/>
          <w:marBottom w:val="0"/>
          <w:divBdr>
            <w:top w:val="none" w:sz="0" w:space="0" w:color="auto"/>
            <w:left w:val="none" w:sz="0" w:space="0" w:color="auto"/>
            <w:bottom w:val="none" w:sz="0" w:space="0" w:color="auto"/>
            <w:right w:val="none" w:sz="0" w:space="0" w:color="auto"/>
          </w:divBdr>
        </w:div>
        <w:div w:id="470559413">
          <w:marLeft w:val="0"/>
          <w:marRight w:val="0"/>
          <w:marTop w:val="0"/>
          <w:marBottom w:val="0"/>
          <w:divBdr>
            <w:top w:val="none" w:sz="0" w:space="0" w:color="auto"/>
            <w:left w:val="none" w:sz="0" w:space="0" w:color="auto"/>
            <w:bottom w:val="none" w:sz="0" w:space="0" w:color="auto"/>
            <w:right w:val="none" w:sz="0" w:space="0" w:color="auto"/>
          </w:divBdr>
        </w:div>
        <w:div w:id="1841966169">
          <w:marLeft w:val="0"/>
          <w:marRight w:val="0"/>
          <w:marTop w:val="0"/>
          <w:marBottom w:val="0"/>
          <w:divBdr>
            <w:top w:val="none" w:sz="0" w:space="0" w:color="auto"/>
            <w:left w:val="none" w:sz="0" w:space="0" w:color="auto"/>
            <w:bottom w:val="none" w:sz="0" w:space="0" w:color="auto"/>
            <w:right w:val="none" w:sz="0" w:space="0" w:color="auto"/>
          </w:divBdr>
        </w:div>
        <w:div w:id="1866095074">
          <w:marLeft w:val="0"/>
          <w:marRight w:val="0"/>
          <w:marTop w:val="0"/>
          <w:marBottom w:val="0"/>
          <w:divBdr>
            <w:top w:val="none" w:sz="0" w:space="0" w:color="auto"/>
            <w:left w:val="none" w:sz="0" w:space="0" w:color="auto"/>
            <w:bottom w:val="none" w:sz="0" w:space="0" w:color="auto"/>
            <w:right w:val="none" w:sz="0" w:space="0" w:color="auto"/>
          </w:divBdr>
        </w:div>
        <w:div w:id="1342926340">
          <w:marLeft w:val="0"/>
          <w:marRight w:val="0"/>
          <w:marTop w:val="0"/>
          <w:marBottom w:val="0"/>
          <w:divBdr>
            <w:top w:val="none" w:sz="0" w:space="0" w:color="auto"/>
            <w:left w:val="none" w:sz="0" w:space="0" w:color="auto"/>
            <w:bottom w:val="none" w:sz="0" w:space="0" w:color="auto"/>
            <w:right w:val="none" w:sz="0" w:space="0" w:color="auto"/>
          </w:divBdr>
        </w:div>
        <w:div w:id="988364483">
          <w:marLeft w:val="0"/>
          <w:marRight w:val="0"/>
          <w:marTop w:val="0"/>
          <w:marBottom w:val="0"/>
          <w:divBdr>
            <w:top w:val="none" w:sz="0" w:space="0" w:color="auto"/>
            <w:left w:val="none" w:sz="0" w:space="0" w:color="auto"/>
            <w:bottom w:val="none" w:sz="0" w:space="0" w:color="auto"/>
            <w:right w:val="none" w:sz="0" w:space="0" w:color="auto"/>
          </w:divBdr>
        </w:div>
        <w:div w:id="1459950861">
          <w:marLeft w:val="0"/>
          <w:marRight w:val="0"/>
          <w:marTop w:val="0"/>
          <w:marBottom w:val="0"/>
          <w:divBdr>
            <w:top w:val="none" w:sz="0" w:space="0" w:color="auto"/>
            <w:left w:val="none" w:sz="0" w:space="0" w:color="auto"/>
            <w:bottom w:val="none" w:sz="0" w:space="0" w:color="auto"/>
            <w:right w:val="none" w:sz="0" w:space="0" w:color="auto"/>
          </w:divBdr>
        </w:div>
        <w:div w:id="264389268">
          <w:marLeft w:val="0"/>
          <w:marRight w:val="0"/>
          <w:marTop w:val="0"/>
          <w:marBottom w:val="0"/>
          <w:divBdr>
            <w:top w:val="none" w:sz="0" w:space="0" w:color="auto"/>
            <w:left w:val="none" w:sz="0" w:space="0" w:color="auto"/>
            <w:bottom w:val="none" w:sz="0" w:space="0" w:color="auto"/>
            <w:right w:val="none" w:sz="0" w:space="0" w:color="auto"/>
          </w:divBdr>
        </w:div>
        <w:div w:id="869148843">
          <w:marLeft w:val="0"/>
          <w:marRight w:val="0"/>
          <w:marTop w:val="0"/>
          <w:marBottom w:val="0"/>
          <w:divBdr>
            <w:top w:val="none" w:sz="0" w:space="0" w:color="auto"/>
            <w:left w:val="none" w:sz="0" w:space="0" w:color="auto"/>
            <w:bottom w:val="none" w:sz="0" w:space="0" w:color="auto"/>
            <w:right w:val="none" w:sz="0" w:space="0" w:color="auto"/>
          </w:divBdr>
        </w:div>
        <w:div w:id="932662741">
          <w:marLeft w:val="0"/>
          <w:marRight w:val="0"/>
          <w:marTop w:val="0"/>
          <w:marBottom w:val="0"/>
          <w:divBdr>
            <w:top w:val="none" w:sz="0" w:space="0" w:color="auto"/>
            <w:left w:val="none" w:sz="0" w:space="0" w:color="auto"/>
            <w:bottom w:val="none" w:sz="0" w:space="0" w:color="auto"/>
            <w:right w:val="none" w:sz="0" w:space="0" w:color="auto"/>
          </w:divBdr>
        </w:div>
        <w:div w:id="1997882235">
          <w:marLeft w:val="0"/>
          <w:marRight w:val="0"/>
          <w:marTop w:val="0"/>
          <w:marBottom w:val="0"/>
          <w:divBdr>
            <w:top w:val="none" w:sz="0" w:space="0" w:color="auto"/>
            <w:left w:val="none" w:sz="0" w:space="0" w:color="auto"/>
            <w:bottom w:val="none" w:sz="0" w:space="0" w:color="auto"/>
            <w:right w:val="none" w:sz="0" w:space="0" w:color="auto"/>
          </w:divBdr>
        </w:div>
        <w:div w:id="1757704577">
          <w:marLeft w:val="0"/>
          <w:marRight w:val="0"/>
          <w:marTop w:val="0"/>
          <w:marBottom w:val="0"/>
          <w:divBdr>
            <w:top w:val="none" w:sz="0" w:space="0" w:color="auto"/>
            <w:left w:val="none" w:sz="0" w:space="0" w:color="auto"/>
            <w:bottom w:val="none" w:sz="0" w:space="0" w:color="auto"/>
            <w:right w:val="none" w:sz="0" w:space="0" w:color="auto"/>
          </w:divBdr>
        </w:div>
        <w:div w:id="489180829">
          <w:marLeft w:val="0"/>
          <w:marRight w:val="0"/>
          <w:marTop w:val="0"/>
          <w:marBottom w:val="0"/>
          <w:divBdr>
            <w:top w:val="none" w:sz="0" w:space="0" w:color="auto"/>
            <w:left w:val="none" w:sz="0" w:space="0" w:color="auto"/>
            <w:bottom w:val="none" w:sz="0" w:space="0" w:color="auto"/>
            <w:right w:val="none" w:sz="0" w:space="0" w:color="auto"/>
          </w:divBdr>
        </w:div>
        <w:div w:id="2025474276">
          <w:marLeft w:val="0"/>
          <w:marRight w:val="0"/>
          <w:marTop w:val="0"/>
          <w:marBottom w:val="0"/>
          <w:divBdr>
            <w:top w:val="none" w:sz="0" w:space="0" w:color="auto"/>
            <w:left w:val="none" w:sz="0" w:space="0" w:color="auto"/>
            <w:bottom w:val="none" w:sz="0" w:space="0" w:color="auto"/>
            <w:right w:val="none" w:sz="0" w:space="0" w:color="auto"/>
          </w:divBdr>
        </w:div>
        <w:div w:id="1832481808">
          <w:marLeft w:val="0"/>
          <w:marRight w:val="0"/>
          <w:marTop w:val="0"/>
          <w:marBottom w:val="0"/>
          <w:divBdr>
            <w:top w:val="none" w:sz="0" w:space="0" w:color="auto"/>
            <w:left w:val="none" w:sz="0" w:space="0" w:color="auto"/>
            <w:bottom w:val="none" w:sz="0" w:space="0" w:color="auto"/>
            <w:right w:val="none" w:sz="0" w:space="0" w:color="auto"/>
          </w:divBdr>
        </w:div>
        <w:div w:id="1057238947">
          <w:marLeft w:val="0"/>
          <w:marRight w:val="0"/>
          <w:marTop w:val="0"/>
          <w:marBottom w:val="0"/>
          <w:divBdr>
            <w:top w:val="none" w:sz="0" w:space="0" w:color="auto"/>
            <w:left w:val="none" w:sz="0" w:space="0" w:color="auto"/>
            <w:bottom w:val="none" w:sz="0" w:space="0" w:color="auto"/>
            <w:right w:val="none" w:sz="0" w:space="0" w:color="auto"/>
          </w:divBdr>
        </w:div>
        <w:div w:id="611089183">
          <w:marLeft w:val="0"/>
          <w:marRight w:val="0"/>
          <w:marTop w:val="0"/>
          <w:marBottom w:val="0"/>
          <w:divBdr>
            <w:top w:val="none" w:sz="0" w:space="0" w:color="auto"/>
            <w:left w:val="none" w:sz="0" w:space="0" w:color="auto"/>
            <w:bottom w:val="none" w:sz="0" w:space="0" w:color="auto"/>
            <w:right w:val="none" w:sz="0" w:space="0" w:color="auto"/>
          </w:divBdr>
        </w:div>
        <w:div w:id="336225520">
          <w:marLeft w:val="0"/>
          <w:marRight w:val="0"/>
          <w:marTop w:val="0"/>
          <w:marBottom w:val="0"/>
          <w:divBdr>
            <w:top w:val="none" w:sz="0" w:space="0" w:color="auto"/>
            <w:left w:val="none" w:sz="0" w:space="0" w:color="auto"/>
            <w:bottom w:val="none" w:sz="0" w:space="0" w:color="auto"/>
            <w:right w:val="none" w:sz="0" w:space="0" w:color="auto"/>
          </w:divBdr>
        </w:div>
        <w:div w:id="2132551398">
          <w:marLeft w:val="0"/>
          <w:marRight w:val="0"/>
          <w:marTop w:val="0"/>
          <w:marBottom w:val="0"/>
          <w:divBdr>
            <w:top w:val="none" w:sz="0" w:space="0" w:color="auto"/>
            <w:left w:val="none" w:sz="0" w:space="0" w:color="auto"/>
            <w:bottom w:val="none" w:sz="0" w:space="0" w:color="auto"/>
            <w:right w:val="none" w:sz="0" w:space="0" w:color="auto"/>
          </w:divBdr>
        </w:div>
        <w:div w:id="1373462691">
          <w:marLeft w:val="0"/>
          <w:marRight w:val="0"/>
          <w:marTop w:val="0"/>
          <w:marBottom w:val="0"/>
          <w:divBdr>
            <w:top w:val="none" w:sz="0" w:space="0" w:color="auto"/>
            <w:left w:val="none" w:sz="0" w:space="0" w:color="auto"/>
            <w:bottom w:val="none" w:sz="0" w:space="0" w:color="auto"/>
            <w:right w:val="none" w:sz="0" w:space="0" w:color="auto"/>
          </w:divBdr>
        </w:div>
        <w:div w:id="2004163313">
          <w:marLeft w:val="0"/>
          <w:marRight w:val="0"/>
          <w:marTop w:val="0"/>
          <w:marBottom w:val="0"/>
          <w:divBdr>
            <w:top w:val="none" w:sz="0" w:space="0" w:color="auto"/>
            <w:left w:val="none" w:sz="0" w:space="0" w:color="auto"/>
            <w:bottom w:val="none" w:sz="0" w:space="0" w:color="auto"/>
            <w:right w:val="none" w:sz="0" w:space="0" w:color="auto"/>
          </w:divBdr>
        </w:div>
        <w:div w:id="554005739">
          <w:marLeft w:val="0"/>
          <w:marRight w:val="0"/>
          <w:marTop w:val="0"/>
          <w:marBottom w:val="0"/>
          <w:divBdr>
            <w:top w:val="none" w:sz="0" w:space="0" w:color="auto"/>
            <w:left w:val="none" w:sz="0" w:space="0" w:color="auto"/>
            <w:bottom w:val="none" w:sz="0" w:space="0" w:color="auto"/>
            <w:right w:val="none" w:sz="0" w:space="0" w:color="auto"/>
          </w:divBdr>
        </w:div>
        <w:div w:id="2097631826">
          <w:marLeft w:val="0"/>
          <w:marRight w:val="0"/>
          <w:marTop w:val="0"/>
          <w:marBottom w:val="0"/>
          <w:divBdr>
            <w:top w:val="none" w:sz="0" w:space="0" w:color="auto"/>
            <w:left w:val="none" w:sz="0" w:space="0" w:color="auto"/>
            <w:bottom w:val="none" w:sz="0" w:space="0" w:color="auto"/>
            <w:right w:val="none" w:sz="0" w:space="0" w:color="auto"/>
          </w:divBdr>
        </w:div>
        <w:div w:id="623656684">
          <w:marLeft w:val="0"/>
          <w:marRight w:val="0"/>
          <w:marTop w:val="0"/>
          <w:marBottom w:val="0"/>
          <w:divBdr>
            <w:top w:val="none" w:sz="0" w:space="0" w:color="auto"/>
            <w:left w:val="none" w:sz="0" w:space="0" w:color="auto"/>
            <w:bottom w:val="none" w:sz="0" w:space="0" w:color="auto"/>
            <w:right w:val="none" w:sz="0" w:space="0" w:color="auto"/>
          </w:divBdr>
        </w:div>
        <w:div w:id="2121610594">
          <w:marLeft w:val="0"/>
          <w:marRight w:val="0"/>
          <w:marTop w:val="0"/>
          <w:marBottom w:val="0"/>
          <w:divBdr>
            <w:top w:val="none" w:sz="0" w:space="0" w:color="auto"/>
            <w:left w:val="none" w:sz="0" w:space="0" w:color="auto"/>
            <w:bottom w:val="none" w:sz="0" w:space="0" w:color="auto"/>
            <w:right w:val="none" w:sz="0" w:space="0" w:color="auto"/>
          </w:divBdr>
        </w:div>
        <w:div w:id="2140144313">
          <w:marLeft w:val="0"/>
          <w:marRight w:val="0"/>
          <w:marTop w:val="0"/>
          <w:marBottom w:val="0"/>
          <w:divBdr>
            <w:top w:val="none" w:sz="0" w:space="0" w:color="auto"/>
            <w:left w:val="none" w:sz="0" w:space="0" w:color="auto"/>
            <w:bottom w:val="none" w:sz="0" w:space="0" w:color="auto"/>
            <w:right w:val="none" w:sz="0" w:space="0" w:color="auto"/>
          </w:divBdr>
        </w:div>
        <w:div w:id="9258781">
          <w:marLeft w:val="0"/>
          <w:marRight w:val="0"/>
          <w:marTop w:val="0"/>
          <w:marBottom w:val="0"/>
          <w:divBdr>
            <w:top w:val="none" w:sz="0" w:space="0" w:color="auto"/>
            <w:left w:val="none" w:sz="0" w:space="0" w:color="auto"/>
            <w:bottom w:val="none" w:sz="0" w:space="0" w:color="auto"/>
            <w:right w:val="none" w:sz="0" w:space="0" w:color="auto"/>
          </w:divBdr>
        </w:div>
        <w:div w:id="820081904">
          <w:marLeft w:val="0"/>
          <w:marRight w:val="0"/>
          <w:marTop w:val="0"/>
          <w:marBottom w:val="0"/>
          <w:divBdr>
            <w:top w:val="none" w:sz="0" w:space="0" w:color="auto"/>
            <w:left w:val="none" w:sz="0" w:space="0" w:color="auto"/>
            <w:bottom w:val="none" w:sz="0" w:space="0" w:color="auto"/>
            <w:right w:val="none" w:sz="0" w:space="0" w:color="auto"/>
          </w:divBdr>
        </w:div>
        <w:div w:id="925841615">
          <w:marLeft w:val="0"/>
          <w:marRight w:val="0"/>
          <w:marTop w:val="0"/>
          <w:marBottom w:val="0"/>
          <w:divBdr>
            <w:top w:val="none" w:sz="0" w:space="0" w:color="auto"/>
            <w:left w:val="none" w:sz="0" w:space="0" w:color="auto"/>
            <w:bottom w:val="none" w:sz="0" w:space="0" w:color="auto"/>
            <w:right w:val="none" w:sz="0" w:space="0" w:color="auto"/>
          </w:divBdr>
        </w:div>
        <w:div w:id="99567593">
          <w:marLeft w:val="0"/>
          <w:marRight w:val="0"/>
          <w:marTop w:val="0"/>
          <w:marBottom w:val="0"/>
          <w:divBdr>
            <w:top w:val="none" w:sz="0" w:space="0" w:color="auto"/>
            <w:left w:val="none" w:sz="0" w:space="0" w:color="auto"/>
            <w:bottom w:val="none" w:sz="0" w:space="0" w:color="auto"/>
            <w:right w:val="none" w:sz="0" w:space="0" w:color="auto"/>
          </w:divBdr>
        </w:div>
        <w:div w:id="1083379359">
          <w:marLeft w:val="0"/>
          <w:marRight w:val="0"/>
          <w:marTop w:val="0"/>
          <w:marBottom w:val="0"/>
          <w:divBdr>
            <w:top w:val="none" w:sz="0" w:space="0" w:color="auto"/>
            <w:left w:val="none" w:sz="0" w:space="0" w:color="auto"/>
            <w:bottom w:val="none" w:sz="0" w:space="0" w:color="auto"/>
            <w:right w:val="none" w:sz="0" w:space="0" w:color="auto"/>
          </w:divBdr>
        </w:div>
        <w:div w:id="1702633997">
          <w:marLeft w:val="0"/>
          <w:marRight w:val="0"/>
          <w:marTop w:val="0"/>
          <w:marBottom w:val="0"/>
          <w:divBdr>
            <w:top w:val="none" w:sz="0" w:space="0" w:color="auto"/>
            <w:left w:val="none" w:sz="0" w:space="0" w:color="auto"/>
            <w:bottom w:val="none" w:sz="0" w:space="0" w:color="auto"/>
            <w:right w:val="none" w:sz="0" w:space="0" w:color="auto"/>
          </w:divBdr>
        </w:div>
        <w:div w:id="1289241723">
          <w:marLeft w:val="0"/>
          <w:marRight w:val="0"/>
          <w:marTop w:val="0"/>
          <w:marBottom w:val="0"/>
          <w:divBdr>
            <w:top w:val="none" w:sz="0" w:space="0" w:color="auto"/>
            <w:left w:val="none" w:sz="0" w:space="0" w:color="auto"/>
            <w:bottom w:val="none" w:sz="0" w:space="0" w:color="auto"/>
            <w:right w:val="none" w:sz="0" w:space="0" w:color="auto"/>
          </w:divBdr>
        </w:div>
        <w:div w:id="1284577595">
          <w:marLeft w:val="0"/>
          <w:marRight w:val="0"/>
          <w:marTop w:val="0"/>
          <w:marBottom w:val="0"/>
          <w:divBdr>
            <w:top w:val="none" w:sz="0" w:space="0" w:color="auto"/>
            <w:left w:val="none" w:sz="0" w:space="0" w:color="auto"/>
            <w:bottom w:val="none" w:sz="0" w:space="0" w:color="auto"/>
            <w:right w:val="none" w:sz="0" w:space="0" w:color="auto"/>
          </w:divBdr>
        </w:div>
        <w:div w:id="33120332">
          <w:marLeft w:val="0"/>
          <w:marRight w:val="0"/>
          <w:marTop w:val="0"/>
          <w:marBottom w:val="0"/>
          <w:divBdr>
            <w:top w:val="none" w:sz="0" w:space="0" w:color="auto"/>
            <w:left w:val="none" w:sz="0" w:space="0" w:color="auto"/>
            <w:bottom w:val="none" w:sz="0" w:space="0" w:color="auto"/>
            <w:right w:val="none" w:sz="0" w:space="0" w:color="auto"/>
          </w:divBdr>
        </w:div>
        <w:div w:id="1779178204">
          <w:marLeft w:val="0"/>
          <w:marRight w:val="0"/>
          <w:marTop w:val="0"/>
          <w:marBottom w:val="0"/>
          <w:divBdr>
            <w:top w:val="none" w:sz="0" w:space="0" w:color="auto"/>
            <w:left w:val="none" w:sz="0" w:space="0" w:color="auto"/>
            <w:bottom w:val="none" w:sz="0" w:space="0" w:color="auto"/>
            <w:right w:val="none" w:sz="0" w:space="0" w:color="auto"/>
          </w:divBdr>
        </w:div>
        <w:div w:id="1797525517">
          <w:marLeft w:val="0"/>
          <w:marRight w:val="0"/>
          <w:marTop w:val="0"/>
          <w:marBottom w:val="0"/>
          <w:divBdr>
            <w:top w:val="none" w:sz="0" w:space="0" w:color="auto"/>
            <w:left w:val="none" w:sz="0" w:space="0" w:color="auto"/>
            <w:bottom w:val="none" w:sz="0" w:space="0" w:color="auto"/>
            <w:right w:val="none" w:sz="0" w:space="0" w:color="auto"/>
          </w:divBdr>
        </w:div>
        <w:div w:id="1199273553">
          <w:marLeft w:val="0"/>
          <w:marRight w:val="0"/>
          <w:marTop w:val="0"/>
          <w:marBottom w:val="0"/>
          <w:divBdr>
            <w:top w:val="none" w:sz="0" w:space="0" w:color="auto"/>
            <w:left w:val="none" w:sz="0" w:space="0" w:color="auto"/>
            <w:bottom w:val="none" w:sz="0" w:space="0" w:color="auto"/>
            <w:right w:val="none" w:sz="0" w:space="0" w:color="auto"/>
          </w:divBdr>
        </w:div>
        <w:div w:id="546794511">
          <w:marLeft w:val="0"/>
          <w:marRight w:val="0"/>
          <w:marTop w:val="0"/>
          <w:marBottom w:val="0"/>
          <w:divBdr>
            <w:top w:val="none" w:sz="0" w:space="0" w:color="auto"/>
            <w:left w:val="none" w:sz="0" w:space="0" w:color="auto"/>
            <w:bottom w:val="none" w:sz="0" w:space="0" w:color="auto"/>
            <w:right w:val="none" w:sz="0" w:space="0" w:color="auto"/>
          </w:divBdr>
        </w:div>
        <w:div w:id="321740288">
          <w:marLeft w:val="0"/>
          <w:marRight w:val="0"/>
          <w:marTop w:val="0"/>
          <w:marBottom w:val="0"/>
          <w:divBdr>
            <w:top w:val="none" w:sz="0" w:space="0" w:color="auto"/>
            <w:left w:val="none" w:sz="0" w:space="0" w:color="auto"/>
            <w:bottom w:val="none" w:sz="0" w:space="0" w:color="auto"/>
            <w:right w:val="none" w:sz="0" w:space="0" w:color="auto"/>
          </w:divBdr>
        </w:div>
        <w:div w:id="1559826838">
          <w:marLeft w:val="0"/>
          <w:marRight w:val="0"/>
          <w:marTop w:val="0"/>
          <w:marBottom w:val="0"/>
          <w:divBdr>
            <w:top w:val="none" w:sz="0" w:space="0" w:color="auto"/>
            <w:left w:val="none" w:sz="0" w:space="0" w:color="auto"/>
            <w:bottom w:val="none" w:sz="0" w:space="0" w:color="auto"/>
            <w:right w:val="none" w:sz="0" w:space="0" w:color="auto"/>
          </w:divBdr>
        </w:div>
        <w:div w:id="1090855273">
          <w:marLeft w:val="0"/>
          <w:marRight w:val="0"/>
          <w:marTop w:val="0"/>
          <w:marBottom w:val="0"/>
          <w:divBdr>
            <w:top w:val="none" w:sz="0" w:space="0" w:color="auto"/>
            <w:left w:val="none" w:sz="0" w:space="0" w:color="auto"/>
            <w:bottom w:val="none" w:sz="0" w:space="0" w:color="auto"/>
            <w:right w:val="none" w:sz="0" w:space="0" w:color="auto"/>
          </w:divBdr>
        </w:div>
        <w:div w:id="1417048085">
          <w:marLeft w:val="0"/>
          <w:marRight w:val="0"/>
          <w:marTop w:val="0"/>
          <w:marBottom w:val="0"/>
          <w:divBdr>
            <w:top w:val="none" w:sz="0" w:space="0" w:color="auto"/>
            <w:left w:val="none" w:sz="0" w:space="0" w:color="auto"/>
            <w:bottom w:val="none" w:sz="0" w:space="0" w:color="auto"/>
            <w:right w:val="none" w:sz="0" w:space="0" w:color="auto"/>
          </w:divBdr>
        </w:div>
        <w:div w:id="118191203">
          <w:marLeft w:val="0"/>
          <w:marRight w:val="0"/>
          <w:marTop w:val="0"/>
          <w:marBottom w:val="0"/>
          <w:divBdr>
            <w:top w:val="none" w:sz="0" w:space="0" w:color="auto"/>
            <w:left w:val="none" w:sz="0" w:space="0" w:color="auto"/>
            <w:bottom w:val="none" w:sz="0" w:space="0" w:color="auto"/>
            <w:right w:val="none" w:sz="0" w:space="0" w:color="auto"/>
          </w:divBdr>
        </w:div>
        <w:div w:id="416754501">
          <w:marLeft w:val="0"/>
          <w:marRight w:val="0"/>
          <w:marTop w:val="0"/>
          <w:marBottom w:val="0"/>
          <w:divBdr>
            <w:top w:val="none" w:sz="0" w:space="0" w:color="auto"/>
            <w:left w:val="none" w:sz="0" w:space="0" w:color="auto"/>
            <w:bottom w:val="none" w:sz="0" w:space="0" w:color="auto"/>
            <w:right w:val="none" w:sz="0" w:space="0" w:color="auto"/>
          </w:divBdr>
        </w:div>
        <w:div w:id="154348877">
          <w:marLeft w:val="0"/>
          <w:marRight w:val="0"/>
          <w:marTop w:val="0"/>
          <w:marBottom w:val="0"/>
          <w:divBdr>
            <w:top w:val="none" w:sz="0" w:space="0" w:color="auto"/>
            <w:left w:val="none" w:sz="0" w:space="0" w:color="auto"/>
            <w:bottom w:val="none" w:sz="0" w:space="0" w:color="auto"/>
            <w:right w:val="none" w:sz="0" w:space="0" w:color="auto"/>
          </w:divBdr>
        </w:div>
        <w:div w:id="1791391763">
          <w:marLeft w:val="0"/>
          <w:marRight w:val="0"/>
          <w:marTop w:val="0"/>
          <w:marBottom w:val="0"/>
          <w:divBdr>
            <w:top w:val="none" w:sz="0" w:space="0" w:color="auto"/>
            <w:left w:val="none" w:sz="0" w:space="0" w:color="auto"/>
            <w:bottom w:val="none" w:sz="0" w:space="0" w:color="auto"/>
            <w:right w:val="none" w:sz="0" w:space="0" w:color="auto"/>
          </w:divBdr>
        </w:div>
        <w:div w:id="248125548">
          <w:marLeft w:val="0"/>
          <w:marRight w:val="0"/>
          <w:marTop w:val="0"/>
          <w:marBottom w:val="0"/>
          <w:divBdr>
            <w:top w:val="none" w:sz="0" w:space="0" w:color="auto"/>
            <w:left w:val="none" w:sz="0" w:space="0" w:color="auto"/>
            <w:bottom w:val="none" w:sz="0" w:space="0" w:color="auto"/>
            <w:right w:val="none" w:sz="0" w:space="0" w:color="auto"/>
          </w:divBdr>
        </w:div>
        <w:div w:id="1871337585">
          <w:marLeft w:val="0"/>
          <w:marRight w:val="0"/>
          <w:marTop w:val="0"/>
          <w:marBottom w:val="0"/>
          <w:divBdr>
            <w:top w:val="none" w:sz="0" w:space="0" w:color="auto"/>
            <w:left w:val="none" w:sz="0" w:space="0" w:color="auto"/>
            <w:bottom w:val="none" w:sz="0" w:space="0" w:color="auto"/>
            <w:right w:val="none" w:sz="0" w:space="0" w:color="auto"/>
          </w:divBdr>
        </w:div>
        <w:div w:id="407390659">
          <w:marLeft w:val="0"/>
          <w:marRight w:val="0"/>
          <w:marTop w:val="0"/>
          <w:marBottom w:val="0"/>
          <w:divBdr>
            <w:top w:val="none" w:sz="0" w:space="0" w:color="auto"/>
            <w:left w:val="none" w:sz="0" w:space="0" w:color="auto"/>
            <w:bottom w:val="none" w:sz="0" w:space="0" w:color="auto"/>
            <w:right w:val="none" w:sz="0" w:space="0" w:color="auto"/>
          </w:divBdr>
        </w:div>
        <w:div w:id="1270509173">
          <w:marLeft w:val="0"/>
          <w:marRight w:val="0"/>
          <w:marTop w:val="0"/>
          <w:marBottom w:val="0"/>
          <w:divBdr>
            <w:top w:val="none" w:sz="0" w:space="0" w:color="auto"/>
            <w:left w:val="none" w:sz="0" w:space="0" w:color="auto"/>
            <w:bottom w:val="none" w:sz="0" w:space="0" w:color="auto"/>
            <w:right w:val="none" w:sz="0" w:space="0" w:color="auto"/>
          </w:divBdr>
        </w:div>
        <w:div w:id="969243404">
          <w:marLeft w:val="0"/>
          <w:marRight w:val="0"/>
          <w:marTop w:val="0"/>
          <w:marBottom w:val="0"/>
          <w:divBdr>
            <w:top w:val="none" w:sz="0" w:space="0" w:color="auto"/>
            <w:left w:val="none" w:sz="0" w:space="0" w:color="auto"/>
            <w:bottom w:val="none" w:sz="0" w:space="0" w:color="auto"/>
            <w:right w:val="none" w:sz="0" w:space="0" w:color="auto"/>
          </w:divBdr>
        </w:div>
      </w:divsChild>
    </w:div>
    <w:div w:id="632105217">
      <w:bodyDiv w:val="1"/>
      <w:marLeft w:val="0"/>
      <w:marRight w:val="0"/>
      <w:marTop w:val="0"/>
      <w:marBottom w:val="0"/>
      <w:divBdr>
        <w:top w:val="none" w:sz="0" w:space="0" w:color="auto"/>
        <w:left w:val="none" w:sz="0" w:space="0" w:color="auto"/>
        <w:bottom w:val="none" w:sz="0" w:space="0" w:color="auto"/>
        <w:right w:val="none" w:sz="0" w:space="0" w:color="auto"/>
      </w:divBdr>
    </w:div>
    <w:div w:id="632684771">
      <w:bodyDiv w:val="1"/>
      <w:marLeft w:val="0"/>
      <w:marRight w:val="0"/>
      <w:marTop w:val="0"/>
      <w:marBottom w:val="0"/>
      <w:divBdr>
        <w:top w:val="none" w:sz="0" w:space="0" w:color="auto"/>
        <w:left w:val="none" w:sz="0" w:space="0" w:color="auto"/>
        <w:bottom w:val="none" w:sz="0" w:space="0" w:color="auto"/>
        <w:right w:val="none" w:sz="0" w:space="0" w:color="auto"/>
      </w:divBdr>
    </w:div>
    <w:div w:id="632904464">
      <w:bodyDiv w:val="1"/>
      <w:marLeft w:val="0"/>
      <w:marRight w:val="0"/>
      <w:marTop w:val="0"/>
      <w:marBottom w:val="0"/>
      <w:divBdr>
        <w:top w:val="none" w:sz="0" w:space="0" w:color="auto"/>
        <w:left w:val="none" w:sz="0" w:space="0" w:color="auto"/>
        <w:bottom w:val="none" w:sz="0" w:space="0" w:color="auto"/>
        <w:right w:val="none" w:sz="0" w:space="0" w:color="auto"/>
      </w:divBdr>
    </w:div>
    <w:div w:id="632948948">
      <w:bodyDiv w:val="1"/>
      <w:marLeft w:val="0"/>
      <w:marRight w:val="0"/>
      <w:marTop w:val="0"/>
      <w:marBottom w:val="0"/>
      <w:divBdr>
        <w:top w:val="none" w:sz="0" w:space="0" w:color="auto"/>
        <w:left w:val="none" w:sz="0" w:space="0" w:color="auto"/>
        <w:bottom w:val="none" w:sz="0" w:space="0" w:color="auto"/>
        <w:right w:val="none" w:sz="0" w:space="0" w:color="auto"/>
      </w:divBdr>
    </w:div>
    <w:div w:id="633561223">
      <w:bodyDiv w:val="1"/>
      <w:marLeft w:val="0"/>
      <w:marRight w:val="0"/>
      <w:marTop w:val="0"/>
      <w:marBottom w:val="0"/>
      <w:divBdr>
        <w:top w:val="none" w:sz="0" w:space="0" w:color="auto"/>
        <w:left w:val="none" w:sz="0" w:space="0" w:color="auto"/>
        <w:bottom w:val="none" w:sz="0" w:space="0" w:color="auto"/>
        <w:right w:val="none" w:sz="0" w:space="0" w:color="auto"/>
      </w:divBdr>
      <w:divsChild>
        <w:div w:id="1326399854">
          <w:marLeft w:val="0"/>
          <w:marRight w:val="0"/>
          <w:marTop w:val="0"/>
          <w:marBottom w:val="0"/>
          <w:divBdr>
            <w:top w:val="none" w:sz="0" w:space="0" w:color="auto"/>
            <w:left w:val="none" w:sz="0" w:space="0" w:color="auto"/>
            <w:bottom w:val="none" w:sz="0" w:space="0" w:color="auto"/>
            <w:right w:val="none" w:sz="0" w:space="0" w:color="auto"/>
          </w:divBdr>
        </w:div>
        <w:div w:id="756094228">
          <w:marLeft w:val="0"/>
          <w:marRight w:val="0"/>
          <w:marTop w:val="0"/>
          <w:marBottom w:val="0"/>
          <w:divBdr>
            <w:top w:val="none" w:sz="0" w:space="0" w:color="auto"/>
            <w:left w:val="none" w:sz="0" w:space="0" w:color="auto"/>
            <w:bottom w:val="none" w:sz="0" w:space="0" w:color="auto"/>
            <w:right w:val="none" w:sz="0" w:space="0" w:color="auto"/>
          </w:divBdr>
        </w:div>
        <w:div w:id="1072000433">
          <w:marLeft w:val="0"/>
          <w:marRight w:val="0"/>
          <w:marTop w:val="0"/>
          <w:marBottom w:val="0"/>
          <w:divBdr>
            <w:top w:val="none" w:sz="0" w:space="0" w:color="auto"/>
            <w:left w:val="none" w:sz="0" w:space="0" w:color="auto"/>
            <w:bottom w:val="none" w:sz="0" w:space="0" w:color="auto"/>
            <w:right w:val="none" w:sz="0" w:space="0" w:color="auto"/>
          </w:divBdr>
        </w:div>
        <w:div w:id="1462528057">
          <w:marLeft w:val="0"/>
          <w:marRight w:val="0"/>
          <w:marTop w:val="0"/>
          <w:marBottom w:val="0"/>
          <w:divBdr>
            <w:top w:val="none" w:sz="0" w:space="0" w:color="auto"/>
            <w:left w:val="none" w:sz="0" w:space="0" w:color="auto"/>
            <w:bottom w:val="none" w:sz="0" w:space="0" w:color="auto"/>
            <w:right w:val="none" w:sz="0" w:space="0" w:color="auto"/>
          </w:divBdr>
        </w:div>
        <w:div w:id="1948347062">
          <w:marLeft w:val="0"/>
          <w:marRight w:val="0"/>
          <w:marTop w:val="0"/>
          <w:marBottom w:val="0"/>
          <w:divBdr>
            <w:top w:val="none" w:sz="0" w:space="0" w:color="auto"/>
            <w:left w:val="none" w:sz="0" w:space="0" w:color="auto"/>
            <w:bottom w:val="none" w:sz="0" w:space="0" w:color="auto"/>
            <w:right w:val="none" w:sz="0" w:space="0" w:color="auto"/>
          </w:divBdr>
        </w:div>
        <w:div w:id="27727752">
          <w:marLeft w:val="0"/>
          <w:marRight w:val="0"/>
          <w:marTop w:val="0"/>
          <w:marBottom w:val="0"/>
          <w:divBdr>
            <w:top w:val="none" w:sz="0" w:space="0" w:color="auto"/>
            <w:left w:val="none" w:sz="0" w:space="0" w:color="auto"/>
            <w:bottom w:val="none" w:sz="0" w:space="0" w:color="auto"/>
            <w:right w:val="none" w:sz="0" w:space="0" w:color="auto"/>
          </w:divBdr>
        </w:div>
        <w:div w:id="1035471766">
          <w:marLeft w:val="0"/>
          <w:marRight w:val="0"/>
          <w:marTop w:val="0"/>
          <w:marBottom w:val="0"/>
          <w:divBdr>
            <w:top w:val="none" w:sz="0" w:space="0" w:color="auto"/>
            <w:left w:val="none" w:sz="0" w:space="0" w:color="auto"/>
            <w:bottom w:val="none" w:sz="0" w:space="0" w:color="auto"/>
            <w:right w:val="none" w:sz="0" w:space="0" w:color="auto"/>
          </w:divBdr>
        </w:div>
        <w:div w:id="1925991330">
          <w:marLeft w:val="0"/>
          <w:marRight w:val="0"/>
          <w:marTop w:val="0"/>
          <w:marBottom w:val="0"/>
          <w:divBdr>
            <w:top w:val="none" w:sz="0" w:space="0" w:color="auto"/>
            <w:left w:val="none" w:sz="0" w:space="0" w:color="auto"/>
            <w:bottom w:val="none" w:sz="0" w:space="0" w:color="auto"/>
            <w:right w:val="none" w:sz="0" w:space="0" w:color="auto"/>
          </w:divBdr>
        </w:div>
        <w:div w:id="311065844">
          <w:marLeft w:val="0"/>
          <w:marRight w:val="0"/>
          <w:marTop w:val="0"/>
          <w:marBottom w:val="0"/>
          <w:divBdr>
            <w:top w:val="none" w:sz="0" w:space="0" w:color="auto"/>
            <w:left w:val="none" w:sz="0" w:space="0" w:color="auto"/>
            <w:bottom w:val="none" w:sz="0" w:space="0" w:color="auto"/>
            <w:right w:val="none" w:sz="0" w:space="0" w:color="auto"/>
          </w:divBdr>
        </w:div>
        <w:div w:id="1235772555">
          <w:marLeft w:val="0"/>
          <w:marRight w:val="0"/>
          <w:marTop w:val="0"/>
          <w:marBottom w:val="0"/>
          <w:divBdr>
            <w:top w:val="none" w:sz="0" w:space="0" w:color="auto"/>
            <w:left w:val="none" w:sz="0" w:space="0" w:color="auto"/>
            <w:bottom w:val="none" w:sz="0" w:space="0" w:color="auto"/>
            <w:right w:val="none" w:sz="0" w:space="0" w:color="auto"/>
          </w:divBdr>
        </w:div>
        <w:div w:id="1586961936">
          <w:marLeft w:val="0"/>
          <w:marRight w:val="0"/>
          <w:marTop w:val="0"/>
          <w:marBottom w:val="0"/>
          <w:divBdr>
            <w:top w:val="none" w:sz="0" w:space="0" w:color="auto"/>
            <w:left w:val="none" w:sz="0" w:space="0" w:color="auto"/>
            <w:bottom w:val="none" w:sz="0" w:space="0" w:color="auto"/>
            <w:right w:val="none" w:sz="0" w:space="0" w:color="auto"/>
          </w:divBdr>
        </w:div>
        <w:div w:id="1703674896">
          <w:marLeft w:val="0"/>
          <w:marRight w:val="0"/>
          <w:marTop w:val="0"/>
          <w:marBottom w:val="0"/>
          <w:divBdr>
            <w:top w:val="none" w:sz="0" w:space="0" w:color="auto"/>
            <w:left w:val="none" w:sz="0" w:space="0" w:color="auto"/>
            <w:bottom w:val="none" w:sz="0" w:space="0" w:color="auto"/>
            <w:right w:val="none" w:sz="0" w:space="0" w:color="auto"/>
          </w:divBdr>
        </w:div>
        <w:div w:id="1572542438">
          <w:marLeft w:val="0"/>
          <w:marRight w:val="0"/>
          <w:marTop w:val="0"/>
          <w:marBottom w:val="0"/>
          <w:divBdr>
            <w:top w:val="none" w:sz="0" w:space="0" w:color="auto"/>
            <w:left w:val="none" w:sz="0" w:space="0" w:color="auto"/>
            <w:bottom w:val="none" w:sz="0" w:space="0" w:color="auto"/>
            <w:right w:val="none" w:sz="0" w:space="0" w:color="auto"/>
          </w:divBdr>
        </w:div>
        <w:div w:id="1527669679">
          <w:marLeft w:val="0"/>
          <w:marRight w:val="0"/>
          <w:marTop w:val="0"/>
          <w:marBottom w:val="0"/>
          <w:divBdr>
            <w:top w:val="none" w:sz="0" w:space="0" w:color="auto"/>
            <w:left w:val="none" w:sz="0" w:space="0" w:color="auto"/>
            <w:bottom w:val="none" w:sz="0" w:space="0" w:color="auto"/>
            <w:right w:val="none" w:sz="0" w:space="0" w:color="auto"/>
          </w:divBdr>
        </w:div>
        <w:div w:id="1445887196">
          <w:marLeft w:val="0"/>
          <w:marRight w:val="0"/>
          <w:marTop w:val="0"/>
          <w:marBottom w:val="0"/>
          <w:divBdr>
            <w:top w:val="none" w:sz="0" w:space="0" w:color="auto"/>
            <w:left w:val="none" w:sz="0" w:space="0" w:color="auto"/>
            <w:bottom w:val="none" w:sz="0" w:space="0" w:color="auto"/>
            <w:right w:val="none" w:sz="0" w:space="0" w:color="auto"/>
          </w:divBdr>
        </w:div>
        <w:div w:id="686752690">
          <w:marLeft w:val="0"/>
          <w:marRight w:val="0"/>
          <w:marTop w:val="0"/>
          <w:marBottom w:val="0"/>
          <w:divBdr>
            <w:top w:val="none" w:sz="0" w:space="0" w:color="auto"/>
            <w:left w:val="none" w:sz="0" w:space="0" w:color="auto"/>
            <w:bottom w:val="none" w:sz="0" w:space="0" w:color="auto"/>
            <w:right w:val="none" w:sz="0" w:space="0" w:color="auto"/>
          </w:divBdr>
        </w:div>
        <w:div w:id="1259561363">
          <w:marLeft w:val="0"/>
          <w:marRight w:val="0"/>
          <w:marTop w:val="0"/>
          <w:marBottom w:val="0"/>
          <w:divBdr>
            <w:top w:val="none" w:sz="0" w:space="0" w:color="auto"/>
            <w:left w:val="none" w:sz="0" w:space="0" w:color="auto"/>
            <w:bottom w:val="none" w:sz="0" w:space="0" w:color="auto"/>
            <w:right w:val="none" w:sz="0" w:space="0" w:color="auto"/>
          </w:divBdr>
        </w:div>
        <w:div w:id="1887571178">
          <w:marLeft w:val="0"/>
          <w:marRight w:val="0"/>
          <w:marTop w:val="0"/>
          <w:marBottom w:val="0"/>
          <w:divBdr>
            <w:top w:val="none" w:sz="0" w:space="0" w:color="auto"/>
            <w:left w:val="none" w:sz="0" w:space="0" w:color="auto"/>
            <w:bottom w:val="none" w:sz="0" w:space="0" w:color="auto"/>
            <w:right w:val="none" w:sz="0" w:space="0" w:color="auto"/>
          </w:divBdr>
        </w:div>
        <w:div w:id="1712654082">
          <w:marLeft w:val="0"/>
          <w:marRight w:val="0"/>
          <w:marTop w:val="0"/>
          <w:marBottom w:val="0"/>
          <w:divBdr>
            <w:top w:val="none" w:sz="0" w:space="0" w:color="auto"/>
            <w:left w:val="none" w:sz="0" w:space="0" w:color="auto"/>
            <w:bottom w:val="none" w:sz="0" w:space="0" w:color="auto"/>
            <w:right w:val="none" w:sz="0" w:space="0" w:color="auto"/>
          </w:divBdr>
        </w:div>
        <w:div w:id="1787776595">
          <w:marLeft w:val="0"/>
          <w:marRight w:val="0"/>
          <w:marTop w:val="0"/>
          <w:marBottom w:val="0"/>
          <w:divBdr>
            <w:top w:val="none" w:sz="0" w:space="0" w:color="auto"/>
            <w:left w:val="none" w:sz="0" w:space="0" w:color="auto"/>
            <w:bottom w:val="none" w:sz="0" w:space="0" w:color="auto"/>
            <w:right w:val="none" w:sz="0" w:space="0" w:color="auto"/>
          </w:divBdr>
        </w:div>
        <w:div w:id="1520116822">
          <w:marLeft w:val="0"/>
          <w:marRight w:val="0"/>
          <w:marTop w:val="0"/>
          <w:marBottom w:val="0"/>
          <w:divBdr>
            <w:top w:val="none" w:sz="0" w:space="0" w:color="auto"/>
            <w:left w:val="none" w:sz="0" w:space="0" w:color="auto"/>
            <w:bottom w:val="none" w:sz="0" w:space="0" w:color="auto"/>
            <w:right w:val="none" w:sz="0" w:space="0" w:color="auto"/>
          </w:divBdr>
        </w:div>
        <w:div w:id="316761974">
          <w:marLeft w:val="0"/>
          <w:marRight w:val="0"/>
          <w:marTop w:val="0"/>
          <w:marBottom w:val="0"/>
          <w:divBdr>
            <w:top w:val="none" w:sz="0" w:space="0" w:color="auto"/>
            <w:left w:val="none" w:sz="0" w:space="0" w:color="auto"/>
            <w:bottom w:val="none" w:sz="0" w:space="0" w:color="auto"/>
            <w:right w:val="none" w:sz="0" w:space="0" w:color="auto"/>
          </w:divBdr>
        </w:div>
        <w:div w:id="1198857705">
          <w:marLeft w:val="0"/>
          <w:marRight w:val="0"/>
          <w:marTop w:val="0"/>
          <w:marBottom w:val="0"/>
          <w:divBdr>
            <w:top w:val="none" w:sz="0" w:space="0" w:color="auto"/>
            <w:left w:val="none" w:sz="0" w:space="0" w:color="auto"/>
            <w:bottom w:val="none" w:sz="0" w:space="0" w:color="auto"/>
            <w:right w:val="none" w:sz="0" w:space="0" w:color="auto"/>
          </w:divBdr>
        </w:div>
        <w:div w:id="187715946">
          <w:marLeft w:val="0"/>
          <w:marRight w:val="0"/>
          <w:marTop w:val="0"/>
          <w:marBottom w:val="0"/>
          <w:divBdr>
            <w:top w:val="none" w:sz="0" w:space="0" w:color="auto"/>
            <w:left w:val="none" w:sz="0" w:space="0" w:color="auto"/>
            <w:bottom w:val="none" w:sz="0" w:space="0" w:color="auto"/>
            <w:right w:val="none" w:sz="0" w:space="0" w:color="auto"/>
          </w:divBdr>
        </w:div>
        <w:div w:id="1813448235">
          <w:marLeft w:val="0"/>
          <w:marRight w:val="0"/>
          <w:marTop w:val="0"/>
          <w:marBottom w:val="0"/>
          <w:divBdr>
            <w:top w:val="none" w:sz="0" w:space="0" w:color="auto"/>
            <w:left w:val="none" w:sz="0" w:space="0" w:color="auto"/>
            <w:bottom w:val="none" w:sz="0" w:space="0" w:color="auto"/>
            <w:right w:val="none" w:sz="0" w:space="0" w:color="auto"/>
          </w:divBdr>
        </w:div>
        <w:div w:id="848526389">
          <w:marLeft w:val="0"/>
          <w:marRight w:val="0"/>
          <w:marTop w:val="0"/>
          <w:marBottom w:val="0"/>
          <w:divBdr>
            <w:top w:val="none" w:sz="0" w:space="0" w:color="auto"/>
            <w:left w:val="none" w:sz="0" w:space="0" w:color="auto"/>
            <w:bottom w:val="none" w:sz="0" w:space="0" w:color="auto"/>
            <w:right w:val="none" w:sz="0" w:space="0" w:color="auto"/>
          </w:divBdr>
        </w:div>
        <w:div w:id="859899228">
          <w:marLeft w:val="0"/>
          <w:marRight w:val="0"/>
          <w:marTop w:val="0"/>
          <w:marBottom w:val="0"/>
          <w:divBdr>
            <w:top w:val="none" w:sz="0" w:space="0" w:color="auto"/>
            <w:left w:val="none" w:sz="0" w:space="0" w:color="auto"/>
            <w:bottom w:val="none" w:sz="0" w:space="0" w:color="auto"/>
            <w:right w:val="none" w:sz="0" w:space="0" w:color="auto"/>
          </w:divBdr>
        </w:div>
        <w:div w:id="430931231">
          <w:marLeft w:val="0"/>
          <w:marRight w:val="0"/>
          <w:marTop w:val="0"/>
          <w:marBottom w:val="0"/>
          <w:divBdr>
            <w:top w:val="none" w:sz="0" w:space="0" w:color="auto"/>
            <w:left w:val="none" w:sz="0" w:space="0" w:color="auto"/>
            <w:bottom w:val="none" w:sz="0" w:space="0" w:color="auto"/>
            <w:right w:val="none" w:sz="0" w:space="0" w:color="auto"/>
          </w:divBdr>
        </w:div>
        <w:div w:id="1073628165">
          <w:marLeft w:val="0"/>
          <w:marRight w:val="0"/>
          <w:marTop w:val="0"/>
          <w:marBottom w:val="0"/>
          <w:divBdr>
            <w:top w:val="none" w:sz="0" w:space="0" w:color="auto"/>
            <w:left w:val="none" w:sz="0" w:space="0" w:color="auto"/>
            <w:bottom w:val="none" w:sz="0" w:space="0" w:color="auto"/>
            <w:right w:val="none" w:sz="0" w:space="0" w:color="auto"/>
          </w:divBdr>
        </w:div>
        <w:div w:id="212927546">
          <w:marLeft w:val="0"/>
          <w:marRight w:val="0"/>
          <w:marTop w:val="0"/>
          <w:marBottom w:val="0"/>
          <w:divBdr>
            <w:top w:val="none" w:sz="0" w:space="0" w:color="auto"/>
            <w:left w:val="none" w:sz="0" w:space="0" w:color="auto"/>
            <w:bottom w:val="none" w:sz="0" w:space="0" w:color="auto"/>
            <w:right w:val="none" w:sz="0" w:space="0" w:color="auto"/>
          </w:divBdr>
        </w:div>
        <w:div w:id="630403674">
          <w:marLeft w:val="0"/>
          <w:marRight w:val="0"/>
          <w:marTop w:val="0"/>
          <w:marBottom w:val="0"/>
          <w:divBdr>
            <w:top w:val="none" w:sz="0" w:space="0" w:color="auto"/>
            <w:left w:val="none" w:sz="0" w:space="0" w:color="auto"/>
            <w:bottom w:val="none" w:sz="0" w:space="0" w:color="auto"/>
            <w:right w:val="none" w:sz="0" w:space="0" w:color="auto"/>
          </w:divBdr>
        </w:div>
        <w:div w:id="756748267">
          <w:marLeft w:val="0"/>
          <w:marRight w:val="0"/>
          <w:marTop w:val="0"/>
          <w:marBottom w:val="0"/>
          <w:divBdr>
            <w:top w:val="none" w:sz="0" w:space="0" w:color="auto"/>
            <w:left w:val="none" w:sz="0" w:space="0" w:color="auto"/>
            <w:bottom w:val="none" w:sz="0" w:space="0" w:color="auto"/>
            <w:right w:val="none" w:sz="0" w:space="0" w:color="auto"/>
          </w:divBdr>
        </w:div>
      </w:divsChild>
    </w:div>
    <w:div w:id="633680625">
      <w:bodyDiv w:val="1"/>
      <w:marLeft w:val="0"/>
      <w:marRight w:val="0"/>
      <w:marTop w:val="0"/>
      <w:marBottom w:val="0"/>
      <w:divBdr>
        <w:top w:val="none" w:sz="0" w:space="0" w:color="auto"/>
        <w:left w:val="none" w:sz="0" w:space="0" w:color="auto"/>
        <w:bottom w:val="none" w:sz="0" w:space="0" w:color="auto"/>
        <w:right w:val="none" w:sz="0" w:space="0" w:color="auto"/>
      </w:divBdr>
    </w:div>
    <w:div w:id="633753580">
      <w:bodyDiv w:val="1"/>
      <w:marLeft w:val="0"/>
      <w:marRight w:val="0"/>
      <w:marTop w:val="0"/>
      <w:marBottom w:val="0"/>
      <w:divBdr>
        <w:top w:val="none" w:sz="0" w:space="0" w:color="auto"/>
        <w:left w:val="none" w:sz="0" w:space="0" w:color="auto"/>
        <w:bottom w:val="none" w:sz="0" w:space="0" w:color="auto"/>
        <w:right w:val="none" w:sz="0" w:space="0" w:color="auto"/>
      </w:divBdr>
    </w:div>
    <w:div w:id="633755396">
      <w:bodyDiv w:val="1"/>
      <w:marLeft w:val="0"/>
      <w:marRight w:val="0"/>
      <w:marTop w:val="0"/>
      <w:marBottom w:val="0"/>
      <w:divBdr>
        <w:top w:val="none" w:sz="0" w:space="0" w:color="auto"/>
        <w:left w:val="none" w:sz="0" w:space="0" w:color="auto"/>
        <w:bottom w:val="none" w:sz="0" w:space="0" w:color="auto"/>
        <w:right w:val="none" w:sz="0" w:space="0" w:color="auto"/>
      </w:divBdr>
    </w:div>
    <w:div w:id="634258935">
      <w:bodyDiv w:val="1"/>
      <w:marLeft w:val="0"/>
      <w:marRight w:val="0"/>
      <w:marTop w:val="0"/>
      <w:marBottom w:val="0"/>
      <w:divBdr>
        <w:top w:val="none" w:sz="0" w:space="0" w:color="auto"/>
        <w:left w:val="none" w:sz="0" w:space="0" w:color="auto"/>
        <w:bottom w:val="none" w:sz="0" w:space="0" w:color="auto"/>
        <w:right w:val="none" w:sz="0" w:space="0" w:color="auto"/>
      </w:divBdr>
    </w:div>
    <w:div w:id="634722500">
      <w:bodyDiv w:val="1"/>
      <w:marLeft w:val="0"/>
      <w:marRight w:val="0"/>
      <w:marTop w:val="0"/>
      <w:marBottom w:val="0"/>
      <w:divBdr>
        <w:top w:val="none" w:sz="0" w:space="0" w:color="auto"/>
        <w:left w:val="none" w:sz="0" w:space="0" w:color="auto"/>
        <w:bottom w:val="none" w:sz="0" w:space="0" w:color="auto"/>
        <w:right w:val="none" w:sz="0" w:space="0" w:color="auto"/>
      </w:divBdr>
      <w:divsChild>
        <w:div w:id="987322368">
          <w:marLeft w:val="0"/>
          <w:marRight w:val="0"/>
          <w:marTop w:val="0"/>
          <w:marBottom w:val="0"/>
          <w:divBdr>
            <w:top w:val="none" w:sz="0" w:space="0" w:color="auto"/>
            <w:left w:val="none" w:sz="0" w:space="0" w:color="auto"/>
            <w:bottom w:val="none" w:sz="0" w:space="0" w:color="auto"/>
            <w:right w:val="none" w:sz="0" w:space="0" w:color="auto"/>
          </w:divBdr>
        </w:div>
        <w:div w:id="177499881">
          <w:marLeft w:val="0"/>
          <w:marRight w:val="0"/>
          <w:marTop w:val="0"/>
          <w:marBottom w:val="0"/>
          <w:divBdr>
            <w:top w:val="none" w:sz="0" w:space="0" w:color="auto"/>
            <w:left w:val="none" w:sz="0" w:space="0" w:color="auto"/>
            <w:bottom w:val="none" w:sz="0" w:space="0" w:color="auto"/>
            <w:right w:val="none" w:sz="0" w:space="0" w:color="auto"/>
          </w:divBdr>
        </w:div>
        <w:div w:id="321934240">
          <w:marLeft w:val="0"/>
          <w:marRight w:val="0"/>
          <w:marTop w:val="0"/>
          <w:marBottom w:val="0"/>
          <w:divBdr>
            <w:top w:val="none" w:sz="0" w:space="0" w:color="auto"/>
            <w:left w:val="none" w:sz="0" w:space="0" w:color="auto"/>
            <w:bottom w:val="none" w:sz="0" w:space="0" w:color="auto"/>
            <w:right w:val="none" w:sz="0" w:space="0" w:color="auto"/>
          </w:divBdr>
        </w:div>
        <w:div w:id="1190682078">
          <w:marLeft w:val="0"/>
          <w:marRight w:val="0"/>
          <w:marTop w:val="0"/>
          <w:marBottom w:val="0"/>
          <w:divBdr>
            <w:top w:val="none" w:sz="0" w:space="0" w:color="auto"/>
            <w:left w:val="none" w:sz="0" w:space="0" w:color="auto"/>
            <w:bottom w:val="none" w:sz="0" w:space="0" w:color="auto"/>
            <w:right w:val="none" w:sz="0" w:space="0" w:color="auto"/>
          </w:divBdr>
        </w:div>
        <w:div w:id="773325584">
          <w:marLeft w:val="0"/>
          <w:marRight w:val="0"/>
          <w:marTop w:val="0"/>
          <w:marBottom w:val="0"/>
          <w:divBdr>
            <w:top w:val="none" w:sz="0" w:space="0" w:color="auto"/>
            <w:left w:val="none" w:sz="0" w:space="0" w:color="auto"/>
            <w:bottom w:val="none" w:sz="0" w:space="0" w:color="auto"/>
            <w:right w:val="none" w:sz="0" w:space="0" w:color="auto"/>
          </w:divBdr>
        </w:div>
        <w:div w:id="400568172">
          <w:marLeft w:val="0"/>
          <w:marRight w:val="0"/>
          <w:marTop w:val="0"/>
          <w:marBottom w:val="0"/>
          <w:divBdr>
            <w:top w:val="none" w:sz="0" w:space="0" w:color="auto"/>
            <w:left w:val="none" w:sz="0" w:space="0" w:color="auto"/>
            <w:bottom w:val="none" w:sz="0" w:space="0" w:color="auto"/>
            <w:right w:val="none" w:sz="0" w:space="0" w:color="auto"/>
          </w:divBdr>
        </w:div>
        <w:div w:id="1249999719">
          <w:marLeft w:val="0"/>
          <w:marRight w:val="0"/>
          <w:marTop w:val="0"/>
          <w:marBottom w:val="0"/>
          <w:divBdr>
            <w:top w:val="none" w:sz="0" w:space="0" w:color="auto"/>
            <w:left w:val="none" w:sz="0" w:space="0" w:color="auto"/>
            <w:bottom w:val="none" w:sz="0" w:space="0" w:color="auto"/>
            <w:right w:val="none" w:sz="0" w:space="0" w:color="auto"/>
          </w:divBdr>
        </w:div>
        <w:div w:id="1338532118">
          <w:marLeft w:val="0"/>
          <w:marRight w:val="0"/>
          <w:marTop w:val="0"/>
          <w:marBottom w:val="0"/>
          <w:divBdr>
            <w:top w:val="none" w:sz="0" w:space="0" w:color="auto"/>
            <w:left w:val="none" w:sz="0" w:space="0" w:color="auto"/>
            <w:bottom w:val="none" w:sz="0" w:space="0" w:color="auto"/>
            <w:right w:val="none" w:sz="0" w:space="0" w:color="auto"/>
          </w:divBdr>
        </w:div>
        <w:div w:id="952899993">
          <w:marLeft w:val="0"/>
          <w:marRight w:val="0"/>
          <w:marTop w:val="0"/>
          <w:marBottom w:val="0"/>
          <w:divBdr>
            <w:top w:val="none" w:sz="0" w:space="0" w:color="auto"/>
            <w:left w:val="none" w:sz="0" w:space="0" w:color="auto"/>
            <w:bottom w:val="none" w:sz="0" w:space="0" w:color="auto"/>
            <w:right w:val="none" w:sz="0" w:space="0" w:color="auto"/>
          </w:divBdr>
        </w:div>
        <w:div w:id="243144721">
          <w:marLeft w:val="0"/>
          <w:marRight w:val="0"/>
          <w:marTop w:val="0"/>
          <w:marBottom w:val="0"/>
          <w:divBdr>
            <w:top w:val="none" w:sz="0" w:space="0" w:color="auto"/>
            <w:left w:val="none" w:sz="0" w:space="0" w:color="auto"/>
            <w:bottom w:val="none" w:sz="0" w:space="0" w:color="auto"/>
            <w:right w:val="none" w:sz="0" w:space="0" w:color="auto"/>
          </w:divBdr>
        </w:div>
        <w:div w:id="1089154283">
          <w:marLeft w:val="0"/>
          <w:marRight w:val="0"/>
          <w:marTop w:val="0"/>
          <w:marBottom w:val="0"/>
          <w:divBdr>
            <w:top w:val="none" w:sz="0" w:space="0" w:color="auto"/>
            <w:left w:val="none" w:sz="0" w:space="0" w:color="auto"/>
            <w:bottom w:val="none" w:sz="0" w:space="0" w:color="auto"/>
            <w:right w:val="none" w:sz="0" w:space="0" w:color="auto"/>
          </w:divBdr>
        </w:div>
        <w:div w:id="1343625242">
          <w:marLeft w:val="0"/>
          <w:marRight w:val="0"/>
          <w:marTop w:val="0"/>
          <w:marBottom w:val="0"/>
          <w:divBdr>
            <w:top w:val="none" w:sz="0" w:space="0" w:color="auto"/>
            <w:left w:val="none" w:sz="0" w:space="0" w:color="auto"/>
            <w:bottom w:val="none" w:sz="0" w:space="0" w:color="auto"/>
            <w:right w:val="none" w:sz="0" w:space="0" w:color="auto"/>
          </w:divBdr>
        </w:div>
        <w:div w:id="450125687">
          <w:marLeft w:val="0"/>
          <w:marRight w:val="0"/>
          <w:marTop w:val="0"/>
          <w:marBottom w:val="0"/>
          <w:divBdr>
            <w:top w:val="none" w:sz="0" w:space="0" w:color="auto"/>
            <w:left w:val="none" w:sz="0" w:space="0" w:color="auto"/>
            <w:bottom w:val="none" w:sz="0" w:space="0" w:color="auto"/>
            <w:right w:val="none" w:sz="0" w:space="0" w:color="auto"/>
          </w:divBdr>
        </w:div>
        <w:div w:id="1978758701">
          <w:marLeft w:val="0"/>
          <w:marRight w:val="0"/>
          <w:marTop w:val="0"/>
          <w:marBottom w:val="0"/>
          <w:divBdr>
            <w:top w:val="none" w:sz="0" w:space="0" w:color="auto"/>
            <w:left w:val="none" w:sz="0" w:space="0" w:color="auto"/>
            <w:bottom w:val="none" w:sz="0" w:space="0" w:color="auto"/>
            <w:right w:val="none" w:sz="0" w:space="0" w:color="auto"/>
          </w:divBdr>
        </w:div>
        <w:div w:id="1160925164">
          <w:marLeft w:val="0"/>
          <w:marRight w:val="0"/>
          <w:marTop w:val="0"/>
          <w:marBottom w:val="0"/>
          <w:divBdr>
            <w:top w:val="none" w:sz="0" w:space="0" w:color="auto"/>
            <w:left w:val="none" w:sz="0" w:space="0" w:color="auto"/>
            <w:bottom w:val="none" w:sz="0" w:space="0" w:color="auto"/>
            <w:right w:val="none" w:sz="0" w:space="0" w:color="auto"/>
          </w:divBdr>
        </w:div>
        <w:div w:id="864059352">
          <w:marLeft w:val="0"/>
          <w:marRight w:val="0"/>
          <w:marTop w:val="0"/>
          <w:marBottom w:val="0"/>
          <w:divBdr>
            <w:top w:val="none" w:sz="0" w:space="0" w:color="auto"/>
            <w:left w:val="none" w:sz="0" w:space="0" w:color="auto"/>
            <w:bottom w:val="none" w:sz="0" w:space="0" w:color="auto"/>
            <w:right w:val="none" w:sz="0" w:space="0" w:color="auto"/>
          </w:divBdr>
        </w:div>
        <w:div w:id="651763382">
          <w:marLeft w:val="0"/>
          <w:marRight w:val="0"/>
          <w:marTop w:val="0"/>
          <w:marBottom w:val="0"/>
          <w:divBdr>
            <w:top w:val="none" w:sz="0" w:space="0" w:color="auto"/>
            <w:left w:val="none" w:sz="0" w:space="0" w:color="auto"/>
            <w:bottom w:val="none" w:sz="0" w:space="0" w:color="auto"/>
            <w:right w:val="none" w:sz="0" w:space="0" w:color="auto"/>
          </w:divBdr>
        </w:div>
        <w:div w:id="717432610">
          <w:marLeft w:val="0"/>
          <w:marRight w:val="0"/>
          <w:marTop w:val="0"/>
          <w:marBottom w:val="0"/>
          <w:divBdr>
            <w:top w:val="none" w:sz="0" w:space="0" w:color="auto"/>
            <w:left w:val="none" w:sz="0" w:space="0" w:color="auto"/>
            <w:bottom w:val="none" w:sz="0" w:space="0" w:color="auto"/>
            <w:right w:val="none" w:sz="0" w:space="0" w:color="auto"/>
          </w:divBdr>
        </w:div>
        <w:div w:id="1197699069">
          <w:marLeft w:val="0"/>
          <w:marRight w:val="0"/>
          <w:marTop w:val="0"/>
          <w:marBottom w:val="0"/>
          <w:divBdr>
            <w:top w:val="none" w:sz="0" w:space="0" w:color="auto"/>
            <w:left w:val="none" w:sz="0" w:space="0" w:color="auto"/>
            <w:bottom w:val="none" w:sz="0" w:space="0" w:color="auto"/>
            <w:right w:val="none" w:sz="0" w:space="0" w:color="auto"/>
          </w:divBdr>
        </w:div>
        <w:div w:id="1935161570">
          <w:marLeft w:val="0"/>
          <w:marRight w:val="0"/>
          <w:marTop w:val="0"/>
          <w:marBottom w:val="0"/>
          <w:divBdr>
            <w:top w:val="none" w:sz="0" w:space="0" w:color="auto"/>
            <w:left w:val="none" w:sz="0" w:space="0" w:color="auto"/>
            <w:bottom w:val="none" w:sz="0" w:space="0" w:color="auto"/>
            <w:right w:val="none" w:sz="0" w:space="0" w:color="auto"/>
          </w:divBdr>
        </w:div>
        <w:div w:id="1530216710">
          <w:marLeft w:val="0"/>
          <w:marRight w:val="0"/>
          <w:marTop w:val="0"/>
          <w:marBottom w:val="0"/>
          <w:divBdr>
            <w:top w:val="none" w:sz="0" w:space="0" w:color="auto"/>
            <w:left w:val="none" w:sz="0" w:space="0" w:color="auto"/>
            <w:bottom w:val="none" w:sz="0" w:space="0" w:color="auto"/>
            <w:right w:val="none" w:sz="0" w:space="0" w:color="auto"/>
          </w:divBdr>
        </w:div>
        <w:div w:id="799298706">
          <w:marLeft w:val="0"/>
          <w:marRight w:val="0"/>
          <w:marTop w:val="0"/>
          <w:marBottom w:val="0"/>
          <w:divBdr>
            <w:top w:val="none" w:sz="0" w:space="0" w:color="auto"/>
            <w:left w:val="none" w:sz="0" w:space="0" w:color="auto"/>
            <w:bottom w:val="none" w:sz="0" w:space="0" w:color="auto"/>
            <w:right w:val="none" w:sz="0" w:space="0" w:color="auto"/>
          </w:divBdr>
        </w:div>
        <w:div w:id="1208225">
          <w:marLeft w:val="0"/>
          <w:marRight w:val="0"/>
          <w:marTop w:val="0"/>
          <w:marBottom w:val="0"/>
          <w:divBdr>
            <w:top w:val="none" w:sz="0" w:space="0" w:color="auto"/>
            <w:left w:val="none" w:sz="0" w:space="0" w:color="auto"/>
            <w:bottom w:val="none" w:sz="0" w:space="0" w:color="auto"/>
            <w:right w:val="none" w:sz="0" w:space="0" w:color="auto"/>
          </w:divBdr>
        </w:div>
        <w:div w:id="540826154">
          <w:marLeft w:val="0"/>
          <w:marRight w:val="0"/>
          <w:marTop w:val="0"/>
          <w:marBottom w:val="0"/>
          <w:divBdr>
            <w:top w:val="none" w:sz="0" w:space="0" w:color="auto"/>
            <w:left w:val="none" w:sz="0" w:space="0" w:color="auto"/>
            <w:bottom w:val="none" w:sz="0" w:space="0" w:color="auto"/>
            <w:right w:val="none" w:sz="0" w:space="0" w:color="auto"/>
          </w:divBdr>
        </w:div>
        <w:div w:id="349070462">
          <w:marLeft w:val="0"/>
          <w:marRight w:val="0"/>
          <w:marTop w:val="0"/>
          <w:marBottom w:val="0"/>
          <w:divBdr>
            <w:top w:val="none" w:sz="0" w:space="0" w:color="auto"/>
            <w:left w:val="none" w:sz="0" w:space="0" w:color="auto"/>
            <w:bottom w:val="none" w:sz="0" w:space="0" w:color="auto"/>
            <w:right w:val="none" w:sz="0" w:space="0" w:color="auto"/>
          </w:divBdr>
        </w:div>
        <w:div w:id="1335910734">
          <w:marLeft w:val="0"/>
          <w:marRight w:val="0"/>
          <w:marTop w:val="0"/>
          <w:marBottom w:val="0"/>
          <w:divBdr>
            <w:top w:val="none" w:sz="0" w:space="0" w:color="auto"/>
            <w:left w:val="none" w:sz="0" w:space="0" w:color="auto"/>
            <w:bottom w:val="none" w:sz="0" w:space="0" w:color="auto"/>
            <w:right w:val="none" w:sz="0" w:space="0" w:color="auto"/>
          </w:divBdr>
        </w:div>
        <w:div w:id="132842991">
          <w:marLeft w:val="0"/>
          <w:marRight w:val="0"/>
          <w:marTop w:val="0"/>
          <w:marBottom w:val="0"/>
          <w:divBdr>
            <w:top w:val="none" w:sz="0" w:space="0" w:color="auto"/>
            <w:left w:val="none" w:sz="0" w:space="0" w:color="auto"/>
            <w:bottom w:val="none" w:sz="0" w:space="0" w:color="auto"/>
            <w:right w:val="none" w:sz="0" w:space="0" w:color="auto"/>
          </w:divBdr>
        </w:div>
        <w:div w:id="560947879">
          <w:marLeft w:val="0"/>
          <w:marRight w:val="0"/>
          <w:marTop w:val="0"/>
          <w:marBottom w:val="0"/>
          <w:divBdr>
            <w:top w:val="none" w:sz="0" w:space="0" w:color="auto"/>
            <w:left w:val="none" w:sz="0" w:space="0" w:color="auto"/>
            <w:bottom w:val="none" w:sz="0" w:space="0" w:color="auto"/>
            <w:right w:val="none" w:sz="0" w:space="0" w:color="auto"/>
          </w:divBdr>
        </w:div>
        <w:div w:id="1029453261">
          <w:marLeft w:val="0"/>
          <w:marRight w:val="0"/>
          <w:marTop w:val="0"/>
          <w:marBottom w:val="0"/>
          <w:divBdr>
            <w:top w:val="none" w:sz="0" w:space="0" w:color="auto"/>
            <w:left w:val="none" w:sz="0" w:space="0" w:color="auto"/>
            <w:bottom w:val="none" w:sz="0" w:space="0" w:color="auto"/>
            <w:right w:val="none" w:sz="0" w:space="0" w:color="auto"/>
          </w:divBdr>
        </w:div>
        <w:div w:id="186916888">
          <w:marLeft w:val="0"/>
          <w:marRight w:val="0"/>
          <w:marTop w:val="0"/>
          <w:marBottom w:val="0"/>
          <w:divBdr>
            <w:top w:val="none" w:sz="0" w:space="0" w:color="auto"/>
            <w:left w:val="none" w:sz="0" w:space="0" w:color="auto"/>
            <w:bottom w:val="none" w:sz="0" w:space="0" w:color="auto"/>
            <w:right w:val="none" w:sz="0" w:space="0" w:color="auto"/>
          </w:divBdr>
        </w:div>
        <w:div w:id="1145052029">
          <w:marLeft w:val="0"/>
          <w:marRight w:val="0"/>
          <w:marTop w:val="0"/>
          <w:marBottom w:val="0"/>
          <w:divBdr>
            <w:top w:val="none" w:sz="0" w:space="0" w:color="auto"/>
            <w:left w:val="none" w:sz="0" w:space="0" w:color="auto"/>
            <w:bottom w:val="none" w:sz="0" w:space="0" w:color="auto"/>
            <w:right w:val="none" w:sz="0" w:space="0" w:color="auto"/>
          </w:divBdr>
        </w:div>
        <w:div w:id="611940239">
          <w:marLeft w:val="0"/>
          <w:marRight w:val="0"/>
          <w:marTop w:val="0"/>
          <w:marBottom w:val="0"/>
          <w:divBdr>
            <w:top w:val="none" w:sz="0" w:space="0" w:color="auto"/>
            <w:left w:val="none" w:sz="0" w:space="0" w:color="auto"/>
            <w:bottom w:val="none" w:sz="0" w:space="0" w:color="auto"/>
            <w:right w:val="none" w:sz="0" w:space="0" w:color="auto"/>
          </w:divBdr>
        </w:div>
        <w:div w:id="1578587053">
          <w:marLeft w:val="0"/>
          <w:marRight w:val="0"/>
          <w:marTop w:val="0"/>
          <w:marBottom w:val="0"/>
          <w:divBdr>
            <w:top w:val="none" w:sz="0" w:space="0" w:color="auto"/>
            <w:left w:val="none" w:sz="0" w:space="0" w:color="auto"/>
            <w:bottom w:val="none" w:sz="0" w:space="0" w:color="auto"/>
            <w:right w:val="none" w:sz="0" w:space="0" w:color="auto"/>
          </w:divBdr>
        </w:div>
        <w:div w:id="859705802">
          <w:marLeft w:val="0"/>
          <w:marRight w:val="0"/>
          <w:marTop w:val="0"/>
          <w:marBottom w:val="0"/>
          <w:divBdr>
            <w:top w:val="none" w:sz="0" w:space="0" w:color="auto"/>
            <w:left w:val="none" w:sz="0" w:space="0" w:color="auto"/>
            <w:bottom w:val="none" w:sz="0" w:space="0" w:color="auto"/>
            <w:right w:val="none" w:sz="0" w:space="0" w:color="auto"/>
          </w:divBdr>
        </w:div>
        <w:div w:id="1894535815">
          <w:marLeft w:val="0"/>
          <w:marRight w:val="0"/>
          <w:marTop w:val="0"/>
          <w:marBottom w:val="0"/>
          <w:divBdr>
            <w:top w:val="none" w:sz="0" w:space="0" w:color="auto"/>
            <w:left w:val="none" w:sz="0" w:space="0" w:color="auto"/>
            <w:bottom w:val="none" w:sz="0" w:space="0" w:color="auto"/>
            <w:right w:val="none" w:sz="0" w:space="0" w:color="auto"/>
          </w:divBdr>
        </w:div>
      </w:divsChild>
    </w:div>
    <w:div w:id="636380597">
      <w:bodyDiv w:val="1"/>
      <w:marLeft w:val="0"/>
      <w:marRight w:val="0"/>
      <w:marTop w:val="0"/>
      <w:marBottom w:val="0"/>
      <w:divBdr>
        <w:top w:val="none" w:sz="0" w:space="0" w:color="auto"/>
        <w:left w:val="none" w:sz="0" w:space="0" w:color="auto"/>
        <w:bottom w:val="none" w:sz="0" w:space="0" w:color="auto"/>
        <w:right w:val="none" w:sz="0" w:space="0" w:color="auto"/>
      </w:divBdr>
    </w:div>
    <w:div w:id="636641225">
      <w:bodyDiv w:val="1"/>
      <w:marLeft w:val="0"/>
      <w:marRight w:val="0"/>
      <w:marTop w:val="0"/>
      <w:marBottom w:val="0"/>
      <w:divBdr>
        <w:top w:val="none" w:sz="0" w:space="0" w:color="auto"/>
        <w:left w:val="none" w:sz="0" w:space="0" w:color="auto"/>
        <w:bottom w:val="none" w:sz="0" w:space="0" w:color="auto"/>
        <w:right w:val="none" w:sz="0" w:space="0" w:color="auto"/>
      </w:divBdr>
    </w:div>
    <w:div w:id="636841850">
      <w:bodyDiv w:val="1"/>
      <w:marLeft w:val="0"/>
      <w:marRight w:val="0"/>
      <w:marTop w:val="0"/>
      <w:marBottom w:val="0"/>
      <w:divBdr>
        <w:top w:val="none" w:sz="0" w:space="0" w:color="auto"/>
        <w:left w:val="none" w:sz="0" w:space="0" w:color="auto"/>
        <w:bottom w:val="none" w:sz="0" w:space="0" w:color="auto"/>
        <w:right w:val="none" w:sz="0" w:space="0" w:color="auto"/>
      </w:divBdr>
    </w:div>
    <w:div w:id="637343288">
      <w:bodyDiv w:val="1"/>
      <w:marLeft w:val="0"/>
      <w:marRight w:val="0"/>
      <w:marTop w:val="0"/>
      <w:marBottom w:val="0"/>
      <w:divBdr>
        <w:top w:val="none" w:sz="0" w:space="0" w:color="auto"/>
        <w:left w:val="none" w:sz="0" w:space="0" w:color="auto"/>
        <w:bottom w:val="none" w:sz="0" w:space="0" w:color="auto"/>
        <w:right w:val="none" w:sz="0" w:space="0" w:color="auto"/>
      </w:divBdr>
    </w:div>
    <w:div w:id="639770904">
      <w:bodyDiv w:val="1"/>
      <w:marLeft w:val="0"/>
      <w:marRight w:val="0"/>
      <w:marTop w:val="0"/>
      <w:marBottom w:val="0"/>
      <w:divBdr>
        <w:top w:val="none" w:sz="0" w:space="0" w:color="auto"/>
        <w:left w:val="none" w:sz="0" w:space="0" w:color="auto"/>
        <w:bottom w:val="none" w:sz="0" w:space="0" w:color="auto"/>
        <w:right w:val="none" w:sz="0" w:space="0" w:color="auto"/>
      </w:divBdr>
    </w:div>
    <w:div w:id="640040785">
      <w:bodyDiv w:val="1"/>
      <w:marLeft w:val="0"/>
      <w:marRight w:val="0"/>
      <w:marTop w:val="0"/>
      <w:marBottom w:val="0"/>
      <w:divBdr>
        <w:top w:val="none" w:sz="0" w:space="0" w:color="auto"/>
        <w:left w:val="none" w:sz="0" w:space="0" w:color="auto"/>
        <w:bottom w:val="none" w:sz="0" w:space="0" w:color="auto"/>
        <w:right w:val="none" w:sz="0" w:space="0" w:color="auto"/>
      </w:divBdr>
    </w:div>
    <w:div w:id="640185518">
      <w:bodyDiv w:val="1"/>
      <w:marLeft w:val="0"/>
      <w:marRight w:val="0"/>
      <w:marTop w:val="0"/>
      <w:marBottom w:val="0"/>
      <w:divBdr>
        <w:top w:val="none" w:sz="0" w:space="0" w:color="auto"/>
        <w:left w:val="none" w:sz="0" w:space="0" w:color="auto"/>
        <w:bottom w:val="none" w:sz="0" w:space="0" w:color="auto"/>
        <w:right w:val="none" w:sz="0" w:space="0" w:color="auto"/>
      </w:divBdr>
    </w:div>
    <w:div w:id="640380365">
      <w:bodyDiv w:val="1"/>
      <w:marLeft w:val="0"/>
      <w:marRight w:val="0"/>
      <w:marTop w:val="0"/>
      <w:marBottom w:val="0"/>
      <w:divBdr>
        <w:top w:val="none" w:sz="0" w:space="0" w:color="auto"/>
        <w:left w:val="none" w:sz="0" w:space="0" w:color="auto"/>
        <w:bottom w:val="none" w:sz="0" w:space="0" w:color="auto"/>
        <w:right w:val="none" w:sz="0" w:space="0" w:color="auto"/>
      </w:divBdr>
    </w:div>
    <w:div w:id="641934475">
      <w:bodyDiv w:val="1"/>
      <w:marLeft w:val="0"/>
      <w:marRight w:val="0"/>
      <w:marTop w:val="0"/>
      <w:marBottom w:val="0"/>
      <w:divBdr>
        <w:top w:val="none" w:sz="0" w:space="0" w:color="auto"/>
        <w:left w:val="none" w:sz="0" w:space="0" w:color="auto"/>
        <w:bottom w:val="none" w:sz="0" w:space="0" w:color="auto"/>
        <w:right w:val="none" w:sz="0" w:space="0" w:color="auto"/>
      </w:divBdr>
    </w:div>
    <w:div w:id="642469061">
      <w:bodyDiv w:val="1"/>
      <w:marLeft w:val="0"/>
      <w:marRight w:val="0"/>
      <w:marTop w:val="0"/>
      <w:marBottom w:val="0"/>
      <w:divBdr>
        <w:top w:val="none" w:sz="0" w:space="0" w:color="auto"/>
        <w:left w:val="none" w:sz="0" w:space="0" w:color="auto"/>
        <w:bottom w:val="none" w:sz="0" w:space="0" w:color="auto"/>
        <w:right w:val="none" w:sz="0" w:space="0" w:color="auto"/>
      </w:divBdr>
    </w:div>
    <w:div w:id="642733384">
      <w:bodyDiv w:val="1"/>
      <w:marLeft w:val="0"/>
      <w:marRight w:val="0"/>
      <w:marTop w:val="0"/>
      <w:marBottom w:val="0"/>
      <w:divBdr>
        <w:top w:val="none" w:sz="0" w:space="0" w:color="auto"/>
        <w:left w:val="none" w:sz="0" w:space="0" w:color="auto"/>
        <w:bottom w:val="none" w:sz="0" w:space="0" w:color="auto"/>
        <w:right w:val="none" w:sz="0" w:space="0" w:color="auto"/>
      </w:divBdr>
    </w:div>
    <w:div w:id="642782641">
      <w:bodyDiv w:val="1"/>
      <w:marLeft w:val="0"/>
      <w:marRight w:val="0"/>
      <w:marTop w:val="0"/>
      <w:marBottom w:val="0"/>
      <w:divBdr>
        <w:top w:val="none" w:sz="0" w:space="0" w:color="auto"/>
        <w:left w:val="none" w:sz="0" w:space="0" w:color="auto"/>
        <w:bottom w:val="none" w:sz="0" w:space="0" w:color="auto"/>
        <w:right w:val="none" w:sz="0" w:space="0" w:color="auto"/>
      </w:divBdr>
    </w:div>
    <w:div w:id="643194238">
      <w:bodyDiv w:val="1"/>
      <w:marLeft w:val="0"/>
      <w:marRight w:val="0"/>
      <w:marTop w:val="0"/>
      <w:marBottom w:val="0"/>
      <w:divBdr>
        <w:top w:val="none" w:sz="0" w:space="0" w:color="auto"/>
        <w:left w:val="none" w:sz="0" w:space="0" w:color="auto"/>
        <w:bottom w:val="none" w:sz="0" w:space="0" w:color="auto"/>
        <w:right w:val="none" w:sz="0" w:space="0" w:color="auto"/>
      </w:divBdr>
      <w:divsChild>
        <w:div w:id="1809589341">
          <w:marLeft w:val="0"/>
          <w:marRight w:val="0"/>
          <w:marTop w:val="0"/>
          <w:marBottom w:val="0"/>
          <w:divBdr>
            <w:top w:val="none" w:sz="0" w:space="0" w:color="auto"/>
            <w:left w:val="none" w:sz="0" w:space="0" w:color="auto"/>
            <w:bottom w:val="none" w:sz="0" w:space="0" w:color="auto"/>
            <w:right w:val="none" w:sz="0" w:space="0" w:color="auto"/>
          </w:divBdr>
        </w:div>
        <w:div w:id="637884137">
          <w:marLeft w:val="0"/>
          <w:marRight w:val="0"/>
          <w:marTop w:val="0"/>
          <w:marBottom w:val="0"/>
          <w:divBdr>
            <w:top w:val="none" w:sz="0" w:space="0" w:color="auto"/>
            <w:left w:val="none" w:sz="0" w:space="0" w:color="auto"/>
            <w:bottom w:val="none" w:sz="0" w:space="0" w:color="auto"/>
            <w:right w:val="none" w:sz="0" w:space="0" w:color="auto"/>
          </w:divBdr>
        </w:div>
        <w:div w:id="1255362530">
          <w:marLeft w:val="0"/>
          <w:marRight w:val="0"/>
          <w:marTop w:val="0"/>
          <w:marBottom w:val="0"/>
          <w:divBdr>
            <w:top w:val="none" w:sz="0" w:space="0" w:color="auto"/>
            <w:left w:val="none" w:sz="0" w:space="0" w:color="auto"/>
            <w:bottom w:val="none" w:sz="0" w:space="0" w:color="auto"/>
            <w:right w:val="none" w:sz="0" w:space="0" w:color="auto"/>
          </w:divBdr>
        </w:div>
        <w:div w:id="627324488">
          <w:marLeft w:val="0"/>
          <w:marRight w:val="0"/>
          <w:marTop w:val="0"/>
          <w:marBottom w:val="0"/>
          <w:divBdr>
            <w:top w:val="none" w:sz="0" w:space="0" w:color="auto"/>
            <w:left w:val="none" w:sz="0" w:space="0" w:color="auto"/>
            <w:bottom w:val="none" w:sz="0" w:space="0" w:color="auto"/>
            <w:right w:val="none" w:sz="0" w:space="0" w:color="auto"/>
          </w:divBdr>
        </w:div>
        <w:div w:id="1876651305">
          <w:marLeft w:val="0"/>
          <w:marRight w:val="0"/>
          <w:marTop w:val="0"/>
          <w:marBottom w:val="0"/>
          <w:divBdr>
            <w:top w:val="none" w:sz="0" w:space="0" w:color="auto"/>
            <w:left w:val="none" w:sz="0" w:space="0" w:color="auto"/>
            <w:bottom w:val="none" w:sz="0" w:space="0" w:color="auto"/>
            <w:right w:val="none" w:sz="0" w:space="0" w:color="auto"/>
          </w:divBdr>
        </w:div>
        <w:div w:id="1585067462">
          <w:marLeft w:val="0"/>
          <w:marRight w:val="0"/>
          <w:marTop w:val="0"/>
          <w:marBottom w:val="0"/>
          <w:divBdr>
            <w:top w:val="none" w:sz="0" w:space="0" w:color="auto"/>
            <w:left w:val="none" w:sz="0" w:space="0" w:color="auto"/>
            <w:bottom w:val="none" w:sz="0" w:space="0" w:color="auto"/>
            <w:right w:val="none" w:sz="0" w:space="0" w:color="auto"/>
          </w:divBdr>
        </w:div>
        <w:div w:id="363022910">
          <w:marLeft w:val="0"/>
          <w:marRight w:val="0"/>
          <w:marTop w:val="0"/>
          <w:marBottom w:val="0"/>
          <w:divBdr>
            <w:top w:val="none" w:sz="0" w:space="0" w:color="auto"/>
            <w:left w:val="none" w:sz="0" w:space="0" w:color="auto"/>
            <w:bottom w:val="none" w:sz="0" w:space="0" w:color="auto"/>
            <w:right w:val="none" w:sz="0" w:space="0" w:color="auto"/>
          </w:divBdr>
        </w:div>
        <w:div w:id="1152255085">
          <w:marLeft w:val="0"/>
          <w:marRight w:val="0"/>
          <w:marTop w:val="0"/>
          <w:marBottom w:val="0"/>
          <w:divBdr>
            <w:top w:val="none" w:sz="0" w:space="0" w:color="auto"/>
            <w:left w:val="none" w:sz="0" w:space="0" w:color="auto"/>
            <w:bottom w:val="none" w:sz="0" w:space="0" w:color="auto"/>
            <w:right w:val="none" w:sz="0" w:space="0" w:color="auto"/>
          </w:divBdr>
        </w:div>
        <w:div w:id="1471902019">
          <w:marLeft w:val="0"/>
          <w:marRight w:val="0"/>
          <w:marTop w:val="0"/>
          <w:marBottom w:val="0"/>
          <w:divBdr>
            <w:top w:val="none" w:sz="0" w:space="0" w:color="auto"/>
            <w:left w:val="none" w:sz="0" w:space="0" w:color="auto"/>
            <w:bottom w:val="none" w:sz="0" w:space="0" w:color="auto"/>
            <w:right w:val="none" w:sz="0" w:space="0" w:color="auto"/>
          </w:divBdr>
        </w:div>
        <w:div w:id="1139692809">
          <w:marLeft w:val="0"/>
          <w:marRight w:val="0"/>
          <w:marTop w:val="0"/>
          <w:marBottom w:val="0"/>
          <w:divBdr>
            <w:top w:val="none" w:sz="0" w:space="0" w:color="auto"/>
            <w:left w:val="none" w:sz="0" w:space="0" w:color="auto"/>
            <w:bottom w:val="none" w:sz="0" w:space="0" w:color="auto"/>
            <w:right w:val="none" w:sz="0" w:space="0" w:color="auto"/>
          </w:divBdr>
        </w:div>
        <w:div w:id="1737623863">
          <w:marLeft w:val="0"/>
          <w:marRight w:val="0"/>
          <w:marTop w:val="0"/>
          <w:marBottom w:val="0"/>
          <w:divBdr>
            <w:top w:val="none" w:sz="0" w:space="0" w:color="auto"/>
            <w:left w:val="none" w:sz="0" w:space="0" w:color="auto"/>
            <w:bottom w:val="none" w:sz="0" w:space="0" w:color="auto"/>
            <w:right w:val="none" w:sz="0" w:space="0" w:color="auto"/>
          </w:divBdr>
        </w:div>
        <w:div w:id="2073657150">
          <w:marLeft w:val="0"/>
          <w:marRight w:val="0"/>
          <w:marTop w:val="0"/>
          <w:marBottom w:val="0"/>
          <w:divBdr>
            <w:top w:val="none" w:sz="0" w:space="0" w:color="auto"/>
            <w:left w:val="none" w:sz="0" w:space="0" w:color="auto"/>
            <w:bottom w:val="none" w:sz="0" w:space="0" w:color="auto"/>
            <w:right w:val="none" w:sz="0" w:space="0" w:color="auto"/>
          </w:divBdr>
        </w:div>
        <w:div w:id="571693133">
          <w:marLeft w:val="0"/>
          <w:marRight w:val="0"/>
          <w:marTop w:val="0"/>
          <w:marBottom w:val="0"/>
          <w:divBdr>
            <w:top w:val="none" w:sz="0" w:space="0" w:color="auto"/>
            <w:left w:val="none" w:sz="0" w:space="0" w:color="auto"/>
            <w:bottom w:val="none" w:sz="0" w:space="0" w:color="auto"/>
            <w:right w:val="none" w:sz="0" w:space="0" w:color="auto"/>
          </w:divBdr>
        </w:div>
        <w:div w:id="551354570">
          <w:marLeft w:val="0"/>
          <w:marRight w:val="0"/>
          <w:marTop w:val="0"/>
          <w:marBottom w:val="0"/>
          <w:divBdr>
            <w:top w:val="none" w:sz="0" w:space="0" w:color="auto"/>
            <w:left w:val="none" w:sz="0" w:space="0" w:color="auto"/>
            <w:bottom w:val="none" w:sz="0" w:space="0" w:color="auto"/>
            <w:right w:val="none" w:sz="0" w:space="0" w:color="auto"/>
          </w:divBdr>
        </w:div>
        <w:div w:id="1334338077">
          <w:marLeft w:val="0"/>
          <w:marRight w:val="0"/>
          <w:marTop w:val="0"/>
          <w:marBottom w:val="0"/>
          <w:divBdr>
            <w:top w:val="none" w:sz="0" w:space="0" w:color="auto"/>
            <w:left w:val="none" w:sz="0" w:space="0" w:color="auto"/>
            <w:bottom w:val="none" w:sz="0" w:space="0" w:color="auto"/>
            <w:right w:val="none" w:sz="0" w:space="0" w:color="auto"/>
          </w:divBdr>
        </w:div>
        <w:div w:id="125318116">
          <w:marLeft w:val="0"/>
          <w:marRight w:val="0"/>
          <w:marTop w:val="0"/>
          <w:marBottom w:val="0"/>
          <w:divBdr>
            <w:top w:val="none" w:sz="0" w:space="0" w:color="auto"/>
            <w:left w:val="none" w:sz="0" w:space="0" w:color="auto"/>
            <w:bottom w:val="none" w:sz="0" w:space="0" w:color="auto"/>
            <w:right w:val="none" w:sz="0" w:space="0" w:color="auto"/>
          </w:divBdr>
        </w:div>
        <w:div w:id="936252424">
          <w:marLeft w:val="0"/>
          <w:marRight w:val="0"/>
          <w:marTop w:val="0"/>
          <w:marBottom w:val="0"/>
          <w:divBdr>
            <w:top w:val="none" w:sz="0" w:space="0" w:color="auto"/>
            <w:left w:val="none" w:sz="0" w:space="0" w:color="auto"/>
            <w:bottom w:val="none" w:sz="0" w:space="0" w:color="auto"/>
            <w:right w:val="none" w:sz="0" w:space="0" w:color="auto"/>
          </w:divBdr>
        </w:div>
        <w:div w:id="2098863093">
          <w:marLeft w:val="0"/>
          <w:marRight w:val="0"/>
          <w:marTop w:val="0"/>
          <w:marBottom w:val="0"/>
          <w:divBdr>
            <w:top w:val="none" w:sz="0" w:space="0" w:color="auto"/>
            <w:left w:val="none" w:sz="0" w:space="0" w:color="auto"/>
            <w:bottom w:val="none" w:sz="0" w:space="0" w:color="auto"/>
            <w:right w:val="none" w:sz="0" w:space="0" w:color="auto"/>
          </w:divBdr>
        </w:div>
        <w:div w:id="349646674">
          <w:marLeft w:val="0"/>
          <w:marRight w:val="0"/>
          <w:marTop w:val="0"/>
          <w:marBottom w:val="0"/>
          <w:divBdr>
            <w:top w:val="none" w:sz="0" w:space="0" w:color="auto"/>
            <w:left w:val="none" w:sz="0" w:space="0" w:color="auto"/>
            <w:bottom w:val="none" w:sz="0" w:space="0" w:color="auto"/>
            <w:right w:val="none" w:sz="0" w:space="0" w:color="auto"/>
          </w:divBdr>
        </w:div>
        <w:div w:id="1825857096">
          <w:marLeft w:val="0"/>
          <w:marRight w:val="0"/>
          <w:marTop w:val="0"/>
          <w:marBottom w:val="0"/>
          <w:divBdr>
            <w:top w:val="none" w:sz="0" w:space="0" w:color="auto"/>
            <w:left w:val="none" w:sz="0" w:space="0" w:color="auto"/>
            <w:bottom w:val="none" w:sz="0" w:space="0" w:color="auto"/>
            <w:right w:val="none" w:sz="0" w:space="0" w:color="auto"/>
          </w:divBdr>
        </w:div>
        <w:div w:id="165248979">
          <w:marLeft w:val="0"/>
          <w:marRight w:val="0"/>
          <w:marTop w:val="0"/>
          <w:marBottom w:val="0"/>
          <w:divBdr>
            <w:top w:val="none" w:sz="0" w:space="0" w:color="auto"/>
            <w:left w:val="none" w:sz="0" w:space="0" w:color="auto"/>
            <w:bottom w:val="none" w:sz="0" w:space="0" w:color="auto"/>
            <w:right w:val="none" w:sz="0" w:space="0" w:color="auto"/>
          </w:divBdr>
        </w:div>
        <w:div w:id="1907302185">
          <w:marLeft w:val="0"/>
          <w:marRight w:val="0"/>
          <w:marTop w:val="0"/>
          <w:marBottom w:val="0"/>
          <w:divBdr>
            <w:top w:val="none" w:sz="0" w:space="0" w:color="auto"/>
            <w:left w:val="none" w:sz="0" w:space="0" w:color="auto"/>
            <w:bottom w:val="none" w:sz="0" w:space="0" w:color="auto"/>
            <w:right w:val="none" w:sz="0" w:space="0" w:color="auto"/>
          </w:divBdr>
        </w:div>
        <w:div w:id="2051295704">
          <w:marLeft w:val="0"/>
          <w:marRight w:val="0"/>
          <w:marTop w:val="0"/>
          <w:marBottom w:val="0"/>
          <w:divBdr>
            <w:top w:val="none" w:sz="0" w:space="0" w:color="auto"/>
            <w:left w:val="none" w:sz="0" w:space="0" w:color="auto"/>
            <w:bottom w:val="none" w:sz="0" w:space="0" w:color="auto"/>
            <w:right w:val="none" w:sz="0" w:space="0" w:color="auto"/>
          </w:divBdr>
        </w:div>
        <w:div w:id="1469234">
          <w:marLeft w:val="0"/>
          <w:marRight w:val="0"/>
          <w:marTop w:val="0"/>
          <w:marBottom w:val="0"/>
          <w:divBdr>
            <w:top w:val="none" w:sz="0" w:space="0" w:color="auto"/>
            <w:left w:val="none" w:sz="0" w:space="0" w:color="auto"/>
            <w:bottom w:val="none" w:sz="0" w:space="0" w:color="auto"/>
            <w:right w:val="none" w:sz="0" w:space="0" w:color="auto"/>
          </w:divBdr>
        </w:div>
        <w:div w:id="63652746">
          <w:marLeft w:val="0"/>
          <w:marRight w:val="0"/>
          <w:marTop w:val="0"/>
          <w:marBottom w:val="0"/>
          <w:divBdr>
            <w:top w:val="none" w:sz="0" w:space="0" w:color="auto"/>
            <w:left w:val="none" w:sz="0" w:space="0" w:color="auto"/>
            <w:bottom w:val="none" w:sz="0" w:space="0" w:color="auto"/>
            <w:right w:val="none" w:sz="0" w:space="0" w:color="auto"/>
          </w:divBdr>
        </w:div>
        <w:div w:id="455178677">
          <w:marLeft w:val="0"/>
          <w:marRight w:val="0"/>
          <w:marTop w:val="0"/>
          <w:marBottom w:val="0"/>
          <w:divBdr>
            <w:top w:val="none" w:sz="0" w:space="0" w:color="auto"/>
            <w:left w:val="none" w:sz="0" w:space="0" w:color="auto"/>
            <w:bottom w:val="none" w:sz="0" w:space="0" w:color="auto"/>
            <w:right w:val="none" w:sz="0" w:space="0" w:color="auto"/>
          </w:divBdr>
        </w:div>
        <w:div w:id="1343169323">
          <w:marLeft w:val="0"/>
          <w:marRight w:val="0"/>
          <w:marTop w:val="0"/>
          <w:marBottom w:val="0"/>
          <w:divBdr>
            <w:top w:val="none" w:sz="0" w:space="0" w:color="auto"/>
            <w:left w:val="none" w:sz="0" w:space="0" w:color="auto"/>
            <w:bottom w:val="none" w:sz="0" w:space="0" w:color="auto"/>
            <w:right w:val="none" w:sz="0" w:space="0" w:color="auto"/>
          </w:divBdr>
        </w:div>
        <w:div w:id="745997554">
          <w:marLeft w:val="0"/>
          <w:marRight w:val="0"/>
          <w:marTop w:val="0"/>
          <w:marBottom w:val="0"/>
          <w:divBdr>
            <w:top w:val="none" w:sz="0" w:space="0" w:color="auto"/>
            <w:left w:val="none" w:sz="0" w:space="0" w:color="auto"/>
            <w:bottom w:val="none" w:sz="0" w:space="0" w:color="auto"/>
            <w:right w:val="none" w:sz="0" w:space="0" w:color="auto"/>
          </w:divBdr>
        </w:div>
        <w:div w:id="919827031">
          <w:marLeft w:val="0"/>
          <w:marRight w:val="0"/>
          <w:marTop w:val="0"/>
          <w:marBottom w:val="0"/>
          <w:divBdr>
            <w:top w:val="none" w:sz="0" w:space="0" w:color="auto"/>
            <w:left w:val="none" w:sz="0" w:space="0" w:color="auto"/>
            <w:bottom w:val="none" w:sz="0" w:space="0" w:color="auto"/>
            <w:right w:val="none" w:sz="0" w:space="0" w:color="auto"/>
          </w:divBdr>
        </w:div>
        <w:div w:id="799111034">
          <w:marLeft w:val="0"/>
          <w:marRight w:val="0"/>
          <w:marTop w:val="0"/>
          <w:marBottom w:val="0"/>
          <w:divBdr>
            <w:top w:val="none" w:sz="0" w:space="0" w:color="auto"/>
            <w:left w:val="none" w:sz="0" w:space="0" w:color="auto"/>
            <w:bottom w:val="none" w:sz="0" w:space="0" w:color="auto"/>
            <w:right w:val="none" w:sz="0" w:space="0" w:color="auto"/>
          </w:divBdr>
        </w:div>
        <w:div w:id="1004746973">
          <w:marLeft w:val="0"/>
          <w:marRight w:val="0"/>
          <w:marTop w:val="0"/>
          <w:marBottom w:val="0"/>
          <w:divBdr>
            <w:top w:val="none" w:sz="0" w:space="0" w:color="auto"/>
            <w:left w:val="none" w:sz="0" w:space="0" w:color="auto"/>
            <w:bottom w:val="none" w:sz="0" w:space="0" w:color="auto"/>
            <w:right w:val="none" w:sz="0" w:space="0" w:color="auto"/>
          </w:divBdr>
        </w:div>
        <w:div w:id="266423309">
          <w:marLeft w:val="0"/>
          <w:marRight w:val="0"/>
          <w:marTop w:val="0"/>
          <w:marBottom w:val="0"/>
          <w:divBdr>
            <w:top w:val="none" w:sz="0" w:space="0" w:color="auto"/>
            <w:left w:val="none" w:sz="0" w:space="0" w:color="auto"/>
            <w:bottom w:val="none" w:sz="0" w:space="0" w:color="auto"/>
            <w:right w:val="none" w:sz="0" w:space="0" w:color="auto"/>
          </w:divBdr>
        </w:div>
        <w:div w:id="541482905">
          <w:marLeft w:val="0"/>
          <w:marRight w:val="0"/>
          <w:marTop w:val="0"/>
          <w:marBottom w:val="0"/>
          <w:divBdr>
            <w:top w:val="none" w:sz="0" w:space="0" w:color="auto"/>
            <w:left w:val="none" w:sz="0" w:space="0" w:color="auto"/>
            <w:bottom w:val="none" w:sz="0" w:space="0" w:color="auto"/>
            <w:right w:val="none" w:sz="0" w:space="0" w:color="auto"/>
          </w:divBdr>
        </w:div>
        <w:div w:id="97719441">
          <w:marLeft w:val="0"/>
          <w:marRight w:val="0"/>
          <w:marTop w:val="0"/>
          <w:marBottom w:val="0"/>
          <w:divBdr>
            <w:top w:val="none" w:sz="0" w:space="0" w:color="auto"/>
            <w:left w:val="none" w:sz="0" w:space="0" w:color="auto"/>
            <w:bottom w:val="none" w:sz="0" w:space="0" w:color="auto"/>
            <w:right w:val="none" w:sz="0" w:space="0" w:color="auto"/>
          </w:divBdr>
        </w:div>
        <w:div w:id="334503687">
          <w:marLeft w:val="0"/>
          <w:marRight w:val="0"/>
          <w:marTop w:val="0"/>
          <w:marBottom w:val="0"/>
          <w:divBdr>
            <w:top w:val="none" w:sz="0" w:space="0" w:color="auto"/>
            <w:left w:val="none" w:sz="0" w:space="0" w:color="auto"/>
            <w:bottom w:val="none" w:sz="0" w:space="0" w:color="auto"/>
            <w:right w:val="none" w:sz="0" w:space="0" w:color="auto"/>
          </w:divBdr>
        </w:div>
        <w:div w:id="1603487050">
          <w:marLeft w:val="0"/>
          <w:marRight w:val="0"/>
          <w:marTop w:val="0"/>
          <w:marBottom w:val="0"/>
          <w:divBdr>
            <w:top w:val="none" w:sz="0" w:space="0" w:color="auto"/>
            <w:left w:val="none" w:sz="0" w:space="0" w:color="auto"/>
            <w:bottom w:val="none" w:sz="0" w:space="0" w:color="auto"/>
            <w:right w:val="none" w:sz="0" w:space="0" w:color="auto"/>
          </w:divBdr>
        </w:div>
        <w:div w:id="1018890985">
          <w:marLeft w:val="0"/>
          <w:marRight w:val="0"/>
          <w:marTop w:val="0"/>
          <w:marBottom w:val="0"/>
          <w:divBdr>
            <w:top w:val="none" w:sz="0" w:space="0" w:color="auto"/>
            <w:left w:val="none" w:sz="0" w:space="0" w:color="auto"/>
            <w:bottom w:val="none" w:sz="0" w:space="0" w:color="auto"/>
            <w:right w:val="none" w:sz="0" w:space="0" w:color="auto"/>
          </w:divBdr>
        </w:div>
        <w:div w:id="358362930">
          <w:marLeft w:val="0"/>
          <w:marRight w:val="0"/>
          <w:marTop w:val="0"/>
          <w:marBottom w:val="0"/>
          <w:divBdr>
            <w:top w:val="none" w:sz="0" w:space="0" w:color="auto"/>
            <w:left w:val="none" w:sz="0" w:space="0" w:color="auto"/>
            <w:bottom w:val="none" w:sz="0" w:space="0" w:color="auto"/>
            <w:right w:val="none" w:sz="0" w:space="0" w:color="auto"/>
          </w:divBdr>
        </w:div>
        <w:div w:id="537594239">
          <w:marLeft w:val="0"/>
          <w:marRight w:val="0"/>
          <w:marTop w:val="0"/>
          <w:marBottom w:val="0"/>
          <w:divBdr>
            <w:top w:val="none" w:sz="0" w:space="0" w:color="auto"/>
            <w:left w:val="none" w:sz="0" w:space="0" w:color="auto"/>
            <w:bottom w:val="none" w:sz="0" w:space="0" w:color="auto"/>
            <w:right w:val="none" w:sz="0" w:space="0" w:color="auto"/>
          </w:divBdr>
        </w:div>
        <w:div w:id="1663925445">
          <w:marLeft w:val="0"/>
          <w:marRight w:val="0"/>
          <w:marTop w:val="0"/>
          <w:marBottom w:val="0"/>
          <w:divBdr>
            <w:top w:val="none" w:sz="0" w:space="0" w:color="auto"/>
            <w:left w:val="none" w:sz="0" w:space="0" w:color="auto"/>
            <w:bottom w:val="none" w:sz="0" w:space="0" w:color="auto"/>
            <w:right w:val="none" w:sz="0" w:space="0" w:color="auto"/>
          </w:divBdr>
        </w:div>
        <w:div w:id="1194877144">
          <w:marLeft w:val="0"/>
          <w:marRight w:val="0"/>
          <w:marTop w:val="0"/>
          <w:marBottom w:val="0"/>
          <w:divBdr>
            <w:top w:val="none" w:sz="0" w:space="0" w:color="auto"/>
            <w:left w:val="none" w:sz="0" w:space="0" w:color="auto"/>
            <w:bottom w:val="none" w:sz="0" w:space="0" w:color="auto"/>
            <w:right w:val="none" w:sz="0" w:space="0" w:color="auto"/>
          </w:divBdr>
        </w:div>
        <w:div w:id="1469544858">
          <w:marLeft w:val="0"/>
          <w:marRight w:val="0"/>
          <w:marTop w:val="0"/>
          <w:marBottom w:val="0"/>
          <w:divBdr>
            <w:top w:val="none" w:sz="0" w:space="0" w:color="auto"/>
            <w:left w:val="none" w:sz="0" w:space="0" w:color="auto"/>
            <w:bottom w:val="none" w:sz="0" w:space="0" w:color="auto"/>
            <w:right w:val="none" w:sz="0" w:space="0" w:color="auto"/>
          </w:divBdr>
        </w:div>
        <w:div w:id="1130633952">
          <w:marLeft w:val="0"/>
          <w:marRight w:val="0"/>
          <w:marTop w:val="0"/>
          <w:marBottom w:val="0"/>
          <w:divBdr>
            <w:top w:val="none" w:sz="0" w:space="0" w:color="auto"/>
            <w:left w:val="none" w:sz="0" w:space="0" w:color="auto"/>
            <w:bottom w:val="none" w:sz="0" w:space="0" w:color="auto"/>
            <w:right w:val="none" w:sz="0" w:space="0" w:color="auto"/>
          </w:divBdr>
        </w:div>
        <w:div w:id="292711476">
          <w:marLeft w:val="0"/>
          <w:marRight w:val="0"/>
          <w:marTop w:val="0"/>
          <w:marBottom w:val="0"/>
          <w:divBdr>
            <w:top w:val="none" w:sz="0" w:space="0" w:color="auto"/>
            <w:left w:val="none" w:sz="0" w:space="0" w:color="auto"/>
            <w:bottom w:val="none" w:sz="0" w:space="0" w:color="auto"/>
            <w:right w:val="none" w:sz="0" w:space="0" w:color="auto"/>
          </w:divBdr>
        </w:div>
        <w:div w:id="606236922">
          <w:marLeft w:val="0"/>
          <w:marRight w:val="0"/>
          <w:marTop w:val="0"/>
          <w:marBottom w:val="0"/>
          <w:divBdr>
            <w:top w:val="none" w:sz="0" w:space="0" w:color="auto"/>
            <w:left w:val="none" w:sz="0" w:space="0" w:color="auto"/>
            <w:bottom w:val="none" w:sz="0" w:space="0" w:color="auto"/>
            <w:right w:val="none" w:sz="0" w:space="0" w:color="auto"/>
          </w:divBdr>
        </w:div>
        <w:div w:id="1641837237">
          <w:marLeft w:val="0"/>
          <w:marRight w:val="0"/>
          <w:marTop w:val="0"/>
          <w:marBottom w:val="0"/>
          <w:divBdr>
            <w:top w:val="none" w:sz="0" w:space="0" w:color="auto"/>
            <w:left w:val="none" w:sz="0" w:space="0" w:color="auto"/>
            <w:bottom w:val="none" w:sz="0" w:space="0" w:color="auto"/>
            <w:right w:val="none" w:sz="0" w:space="0" w:color="auto"/>
          </w:divBdr>
        </w:div>
        <w:div w:id="617175575">
          <w:marLeft w:val="0"/>
          <w:marRight w:val="0"/>
          <w:marTop w:val="0"/>
          <w:marBottom w:val="0"/>
          <w:divBdr>
            <w:top w:val="none" w:sz="0" w:space="0" w:color="auto"/>
            <w:left w:val="none" w:sz="0" w:space="0" w:color="auto"/>
            <w:bottom w:val="none" w:sz="0" w:space="0" w:color="auto"/>
            <w:right w:val="none" w:sz="0" w:space="0" w:color="auto"/>
          </w:divBdr>
        </w:div>
        <w:div w:id="1435125290">
          <w:marLeft w:val="0"/>
          <w:marRight w:val="0"/>
          <w:marTop w:val="0"/>
          <w:marBottom w:val="0"/>
          <w:divBdr>
            <w:top w:val="none" w:sz="0" w:space="0" w:color="auto"/>
            <w:left w:val="none" w:sz="0" w:space="0" w:color="auto"/>
            <w:bottom w:val="none" w:sz="0" w:space="0" w:color="auto"/>
            <w:right w:val="none" w:sz="0" w:space="0" w:color="auto"/>
          </w:divBdr>
        </w:div>
        <w:div w:id="1729452605">
          <w:marLeft w:val="0"/>
          <w:marRight w:val="0"/>
          <w:marTop w:val="0"/>
          <w:marBottom w:val="0"/>
          <w:divBdr>
            <w:top w:val="none" w:sz="0" w:space="0" w:color="auto"/>
            <w:left w:val="none" w:sz="0" w:space="0" w:color="auto"/>
            <w:bottom w:val="none" w:sz="0" w:space="0" w:color="auto"/>
            <w:right w:val="none" w:sz="0" w:space="0" w:color="auto"/>
          </w:divBdr>
        </w:div>
        <w:div w:id="1744643396">
          <w:marLeft w:val="0"/>
          <w:marRight w:val="0"/>
          <w:marTop w:val="0"/>
          <w:marBottom w:val="0"/>
          <w:divBdr>
            <w:top w:val="none" w:sz="0" w:space="0" w:color="auto"/>
            <w:left w:val="none" w:sz="0" w:space="0" w:color="auto"/>
            <w:bottom w:val="none" w:sz="0" w:space="0" w:color="auto"/>
            <w:right w:val="none" w:sz="0" w:space="0" w:color="auto"/>
          </w:divBdr>
        </w:div>
        <w:div w:id="642543810">
          <w:marLeft w:val="0"/>
          <w:marRight w:val="0"/>
          <w:marTop w:val="0"/>
          <w:marBottom w:val="0"/>
          <w:divBdr>
            <w:top w:val="none" w:sz="0" w:space="0" w:color="auto"/>
            <w:left w:val="none" w:sz="0" w:space="0" w:color="auto"/>
            <w:bottom w:val="none" w:sz="0" w:space="0" w:color="auto"/>
            <w:right w:val="none" w:sz="0" w:space="0" w:color="auto"/>
          </w:divBdr>
        </w:div>
        <w:div w:id="1962151540">
          <w:marLeft w:val="0"/>
          <w:marRight w:val="0"/>
          <w:marTop w:val="0"/>
          <w:marBottom w:val="0"/>
          <w:divBdr>
            <w:top w:val="none" w:sz="0" w:space="0" w:color="auto"/>
            <w:left w:val="none" w:sz="0" w:space="0" w:color="auto"/>
            <w:bottom w:val="none" w:sz="0" w:space="0" w:color="auto"/>
            <w:right w:val="none" w:sz="0" w:space="0" w:color="auto"/>
          </w:divBdr>
        </w:div>
        <w:div w:id="77601410">
          <w:marLeft w:val="0"/>
          <w:marRight w:val="0"/>
          <w:marTop w:val="0"/>
          <w:marBottom w:val="0"/>
          <w:divBdr>
            <w:top w:val="none" w:sz="0" w:space="0" w:color="auto"/>
            <w:left w:val="none" w:sz="0" w:space="0" w:color="auto"/>
            <w:bottom w:val="none" w:sz="0" w:space="0" w:color="auto"/>
            <w:right w:val="none" w:sz="0" w:space="0" w:color="auto"/>
          </w:divBdr>
        </w:div>
        <w:div w:id="1848444392">
          <w:marLeft w:val="0"/>
          <w:marRight w:val="0"/>
          <w:marTop w:val="0"/>
          <w:marBottom w:val="0"/>
          <w:divBdr>
            <w:top w:val="none" w:sz="0" w:space="0" w:color="auto"/>
            <w:left w:val="none" w:sz="0" w:space="0" w:color="auto"/>
            <w:bottom w:val="none" w:sz="0" w:space="0" w:color="auto"/>
            <w:right w:val="none" w:sz="0" w:space="0" w:color="auto"/>
          </w:divBdr>
        </w:div>
        <w:div w:id="335427506">
          <w:marLeft w:val="0"/>
          <w:marRight w:val="0"/>
          <w:marTop w:val="0"/>
          <w:marBottom w:val="0"/>
          <w:divBdr>
            <w:top w:val="none" w:sz="0" w:space="0" w:color="auto"/>
            <w:left w:val="none" w:sz="0" w:space="0" w:color="auto"/>
            <w:bottom w:val="none" w:sz="0" w:space="0" w:color="auto"/>
            <w:right w:val="none" w:sz="0" w:space="0" w:color="auto"/>
          </w:divBdr>
        </w:div>
        <w:div w:id="976105338">
          <w:marLeft w:val="0"/>
          <w:marRight w:val="0"/>
          <w:marTop w:val="0"/>
          <w:marBottom w:val="0"/>
          <w:divBdr>
            <w:top w:val="none" w:sz="0" w:space="0" w:color="auto"/>
            <w:left w:val="none" w:sz="0" w:space="0" w:color="auto"/>
            <w:bottom w:val="none" w:sz="0" w:space="0" w:color="auto"/>
            <w:right w:val="none" w:sz="0" w:space="0" w:color="auto"/>
          </w:divBdr>
        </w:div>
        <w:div w:id="2034643543">
          <w:marLeft w:val="0"/>
          <w:marRight w:val="0"/>
          <w:marTop w:val="0"/>
          <w:marBottom w:val="0"/>
          <w:divBdr>
            <w:top w:val="none" w:sz="0" w:space="0" w:color="auto"/>
            <w:left w:val="none" w:sz="0" w:space="0" w:color="auto"/>
            <w:bottom w:val="none" w:sz="0" w:space="0" w:color="auto"/>
            <w:right w:val="none" w:sz="0" w:space="0" w:color="auto"/>
          </w:divBdr>
        </w:div>
        <w:div w:id="1184443071">
          <w:marLeft w:val="0"/>
          <w:marRight w:val="0"/>
          <w:marTop w:val="0"/>
          <w:marBottom w:val="0"/>
          <w:divBdr>
            <w:top w:val="none" w:sz="0" w:space="0" w:color="auto"/>
            <w:left w:val="none" w:sz="0" w:space="0" w:color="auto"/>
            <w:bottom w:val="none" w:sz="0" w:space="0" w:color="auto"/>
            <w:right w:val="none" w:sz="0" w:space="0" w:color="auto"/>
          </w:divBdr>
        </w:div>
        <w:div w:id="2085450696">
          <w:marLeft w:val="0"/>
          <w:marRight w:val="0"/>
          <w:marTop w:val="0"/>
          <w:marBottom w:val="0"/>
          <w:divBdr>
            <w:top w:val="none" w:sz="0" w:space="0" w:color="auto"/>
            <w:left w:val="none" w:sz="0" w:space="0" w:color="auto"/>
            <w:bottom w:val="none" w:sz="0" w:space="0" w:color="auto"/>
            <w:right w:val="none" w:sz="0" w:space="0" w:color="auto"/>
          </w:divBdr>
        </w:div>
        <w:div w:id="2016762376">
          <w:marLeft w:val="0"/>
          <w:marRight w:val="0"/>
          <w:marTop w:val="0"/>
          <w:marBottom w:val="0"/>
          <w:divBdr>
            <w:top w:val="none" w:sz="0" w:space="0" w:color="auto"/>
            <w:left w:val="none" w:sz="0" w:space="0" w:color="auto"/>
            <w:bottom w:val="none" w:sz="0" w:space="0" w:color="auto"/>
            <w:right w:val="none" w:sz="0" w:space="0" w:color="auto"/>
          </w:divBdr>
        </w:div>
        <w:div w:id="2133398828">
          <w:marLeft w:val="0"/>
          <w:marRight w:val="0"/>
          <w:marTop w:val="0"/>
          <w:marBottom w:val="0"/>
          <w:divBdr>
            <w:top w:val="none" w:sz="0" w:space="0" w:color="auto"/>
            <w:left w:val="none" w:sz="0" w:space="0" w:color="auto"/>
            <w:bottom w:val="none" w:sz="0" w:space="0" w:color="auto"/>
            <w:right w:val="none" w:sz="0" w:space="0" w:color="auto"/>
          </w:divBdr>
        </w:div>
        <w:div w:id="1381631692">
          <w:marLeft w:val="0"/>
          <w:marRight w:val="0"/>
          <w:marTop w:val="0"/>
          <w:marBottom w:val="0"/>
          <w:divBdr>
            <w:top w:val="none" w:sz="0" w:space="0" w:color="auto"/>
            <w:left w:val="none" w:sz="0" w:space="0" w:color="auto"/>
            <w:bottom w:val="none" w:sz="0" w:space="0" w:color="auto"/>
            <w:right w:val="none" w:sz="0" w:space="0" w:color="auto"/>
          </w:divBdr>
        </w:div>
        <w:div w:id="950165332">
          <w:marLeft w:val="0"/>
          <w:marRight w:val="0"/>
          <w:marTop w:val="0"/>
          <w:marBottom w:val="0"/>
          <w:divBdr>
            <w:top w:val="none" w:sz="0" w:space="0" w:color="auto"/>
            <w:left w:val="none" w:sz="0" w:space="0" w:color="auto"/>
            <w:bottom w:val="none" w:sz="0" w:space="0" w:color="auto"/>
            <w:right w:val="none" w:sz="0" w:space="0" w:color="auto"/>
          </w:divBdr>
        </w:div>
        <w:div w:id="882979256">
          <w:marLeft w:val="0"/>
          <w:marRight w:val="0"/>
          <w:marTop w:val="0"/>
          <w:marBottom w:val="0"/>
          <w:divBdr>
            <w:top w:val="none" w:sz="0" w:space="0" w:color="auto"/>
            <w:left w:val="none" w:sz="0" w:space="0" w:color="auto"/>
            <w:bottom w:val="none" w:sz="0" w:space="0" w:color="auto"/>
            <w:right w:val="none" w:sz="0" w:space="0" w:color="auto"/>
          </w:divBdr>
        </w:div>
        <w:div w:id="2016106399">
          <w:marLeft w:val="0"/>
          <w:marRight w:val="0"/>
          <w:marTop w:val="0"/>
          <w:marBottom w:val="0"/>
          <w:divBdr>
            <w:top w:val="none" w:sz="0" w:space="0" w:color="auto"/>
            <w:left w:val="none" w:sz="0" w:space="0" w:color="auto"/>
            <w:bottom w:val="none" w:sz="0" w:space="0" w:color="auto"/>
            <w:right w:val="none" w:sz="0" w:space="0" w:color="auto"/>
          </w:divBdr>
        </w:div>
        <w:div w:id="528448872">
          <w:marLeft w:val="0"/>
          <w:marRight w:val="0"/>
          <w:marTop w:val="0"/>
          <w:marBottom w:val="0"/>
          <w:divBdr>
            <w:top w:val="none" w:sz="0" w:space="0" w:color="auto"/>
            <w:left w:val="none" w:sz="0" w:space="0" w:color="auto"/>
            <w:bottom w:val="none" w:sz="0" w:space="0" w:color="auto"/>
            <w:right w:val="none" w:sz="0" w:space="0" w:color="auto"/>
          </w:divBdr>
        </w:div>
        <w:div w:id="959916845">
          <w:marLeft w:val="0"/>
          <w:marRight w:val="0"/>
          <w:marTop w:val="0"/>
          <w:marBottom w:val="0"/>
          <w:divBdr>
            <w:top w:val="none" w:sz="0" w:space="0" w:color="auto"/>
            <w:left w:val="none" w:sz="0" w:space="0" w:color="auto"/>
            <w:bottom w:val="none" w:sz="0" w:space="0" w:color="auto"/>
            <w:right w:val="none" w:sz="0" w:space="0" w:color="auto"/>
          </w:divBdr>
        </w:div>
        <w:div w:id="1798253989">
          <w:marLeft w:val="0"/>
          <w:marRight w:val="0"/>
          <w:marTop w:val="0"/>
          <w:marBottom w:val="0"/>
          <w:divBdr>
            <w:top w:val="none" w:sz="0" w:space="0" w:color="auto"/>
            <w:left w:val="none" w:sz="0" w:space="0" w:color="auto"/>
            <w:bottom w:val="none" w:sz="0" w:space="0" w:color="auto"/>
            <w:right w:val="none" w:sz="0" w:space="0" w:color="auto"/>
          </w:divBdr>
        </w:div>
        <w:div w:id="743919162">
          <w:marLeft w:val="0"/>
          <w:marRight w:val="0"/>
          <w:marTop w:val="0"/>
          <w:marBottom w:val="0"/>
          <w:divBdr>
            <w:top w:val="none" w:sz="0" w:space="0" w:color="auto"/>
            <w:left w:val="none" w:sz="0" w:space="0" w:color="auto"/>
            <w:bottom w:val="none" w:sz="0" w:space="0" w:color="auto"/>
            <w:right w:val="none" w:sz="0" w:space="0" w:color="auto"/>
          </w:divBdr>
        </w:div>
        <w:div w:id="835416910">
          <w:marLeft w:val="0"/>
          <w:marRight w:val="0"/>
          <w:marTop w:val="0"/>
          <w:marBottom w:val="0"/>
          <w:divBdr>
            <w:top w:val="none" w:sz="0" w:space="0" w:color="auto"/>
            <w:left w:val="none" w:sz="0" w:space="0" w:color="auto"/>
            <w:bottom w:val="none" w:sz="0" w:space="0" w:color="auto"/>
            <w:right w:val="none" w:sz="0" w:space="0" w:color="auto"/>
          </w:divBdr>
        </w:div>
        <w:div w:id="309795615">
          <w:marLeft w:val="0"/>
          <w:marRight w:val="0"/>
          <w:marTop w:val="0"/>
          <w:marBottom w:val="0"/>
          <w:divBdr>
            <w:top w:val="none" w:sz="0" w:space="0" w:color="auto"/>
            <w:left w:val="none" w:sz="0" w:space="0" w:color="auto"/>
            <w:bottom w:val="none" w:sz="0" w:space="0" w:color="auto"/>
            <w:right w:val="none" w:sz="0" w:space="0" w:color="auto"/>
          </w:divBdr>
        </w:div>
        <w:div w:id="170528291">
          <w:marLeft w:val="0"/>
          <w:marRight w:val="0"/>
          <w:marTop w:val="0"/>
          <w:marBottom w:val="0"/>
          <w:divBdr>
            <w:top w:val="none" w:sz="0" w:space="0" w:color="auto"/>
            <w:left w:val="none" w:sz="0" w:space="0" w:color="auto"/>
            <w:bottom w:val="none" w:sz="0" w:space="0" w:color="auto"/>
            <w:right w:val="none" w:sz="0" w:space="0" w:color="auto"/>
          </w:divBdr>
        </w:div>
        <w:div w:id="1609585700">
          <w:marLeft w:val="0"/>
          <w:marRight w:val="0"/>
          <w:marTop w:val="0"/>
          <w:marBottom w:val="0"/>
          <w:divBdr>
            <w:top w:val="none" w:sz="0" w:space="0" w:color="auto"/>
            <w:left w:val="none" w:sz="0" w:space="0" w:color="auto"/>
            <w:bottom w:val="none" w:sz="0" w:space="0" w:color="auto"/>
            <w:right w:val="none" w:sz="0" w:space="0" w:color="auto"/>
          </w:divBdr>
        </w:div>
        <w:div w:id="481627969">
          <w:marLeft w:val="0"/>
          <w:marRight w:val="0"/>
          <w:marTop w:val="0"/>
          <w:marBottom w:val="0"/>
          <w:divBdr>
            <w:top w:val="none" w:sz="0" w:space="0" w:color="auto"/>
            <w:left w:val="none" w:sz="0" w:space="0" w:color="auto"/>
            <w:bottom w:val="none" w:sz="0" w:space="0" w:color="auto"/>
            <w:right w:val="none" w:sz="0" w:space="0" w:color="auto"/>
          </w:divBdr>
        </w:div>
        <w:div w:id="1079837201">
          <w:marLeft w:val="0"/>
          <w:marRight w:val="0"/>
          <w:marTop w:val="0"/>
          <w:marBottom w:val="0"/>
          <w:divBdr>
            <w:top w:val="none" w:sz="0" w:space="0" w:color="auto"/>
            <w:left w:val="none" w:sz="0" w:space="0" w:color="auto"/>
            <w:bottom w:val="none" w:sz="0" w:space="0" w:color="auto"/>
            <w:right w:val="none" w:sz="0" w:space="0" w:color="auto"/>
          </w:divBdr>
        </w:div>
        <w:div w:id="1024598627">
          <w:marLeft w:val="0"/>
          <w:marRight w:val="0"/>
          <w:marTop w:val="0"/>
          <w:marBottom w:val="0"/>
          <w:divBdr>
            <w:top w:val="none" w:sz="0" w:space="0" w:color="auto"/>
            <w:left w:val="none" w:sz="0" w:space="0" w:color="auto"/>
            <w:bottom w:val="none" w:sz="0" w:space="0" w:color="auto"/>
            <w:right w:val="none" w:sz="0" w:space="0" w:color="auto"/>
          </w:divBdr>
        </w:div>
        <w:div w:id="1149202331">
          <w:marLeft w:val="0"/>
          <w:marRight w:val="0"/>
          <w:marTop w:val="0"/>
          <w:marBottom w:val="0"/>
          <w:divBdr>
            <w:top w:val="none" w:sz="0" w:space="0" w:color="auto"/>
            <w:left w:val="none" w:sz="0" w:space="0" w:color="auto"/>
            <w:bottom w:val="none" w:sz="0" w:space="0" w:color="auto"/>
            <w:right w:val="none" w:sz="0" w:space="0" w:color="auto"/>
          </w:divBdr>
        </w:div>
        <w:div w:id="645206832">
          <w:marLeft w:val="0"/>
          <w:marRight w:val="0"/>
          <w:marTop w:val="0"/>
          <w:marBottom w:val="0"/>
          <w:divBdr>
            <w:top w:val="none" w:sz="0" w:space="0" w:color="auto"/>
            <w:left w:val="none" w:sz="0" w:space="0" w:color="auto"/>
            <w:bottom w:val="none" w:sz="0" w:space="0" w:color="auto"/>
            <w:right w:val="none" w:sz="0" w:space="0" w:color="auto"/>
          </w:divBdr>
        </w:div>
        <w:div w:id="323120988">
          <w:marLeft w:val="0"/>
          <w:marRight w:val="0"/>
          <w:marTop w:val="0"/>
          <w:marBottom w:val="0"/>
          <w:divBdr>
            <w:top w:val="none" w:sz="0" w:space="0" w:color="auto"/>
            <w:left w:val="none" w:sz="0" w:space="0" w:color="auto"/>
            <w:bottom w:val="none" w:sz="0" w:space="0" w:color="auto"/>
            <w:right w:val="none" w:sz="0" w:space="0" w:color="auto"/>
          </w:divBdr>
        </w:div>
        <w:div w:id="934094688">
          <w:marLeft w:val="0"/>
          <w:marRight w:val="0"/>
          <w:marTop w:val="0"/>
          <w:marBottom w:val="0"/>
          <w:divBdr>
            <w:top w:val="none" w:sz="0" w:space="0" w:color="auto"/>
            <w:left w:val="none" w:sz="0" w:space="0" w:color="auto"/>
            <w:bottom w:val="none" w:sz="0" w:space="0" w:color="auto"/>
            <w:right w:val="none" w:sz="0" w:space="0" w:color="auto"/>
          </w:divBdr>
        </w:div>
        <w:div w:id="425999952">
          <w:marLeft w:val="0"/>
          <w:marRight w:val="0"/>
          <w:marTop w:val="0"/>
          <w:marBottom w:val="0"/>
          <w:divBdr>
            <w:top w:val="none" w:sz="0" w:space="0" w:color="auto"/>
            <w:left w:val="none" w:sz="0" w:space="0" w:color="auto"/>
            <w:bottom w:val="none" w:sz="0" w:space="0" w:color="auto"/>
            <w:right w:val="none" w:sz="0" w:space="0" w:color="auto"/>
          </w:divBdr>
        </w:div>
      </w:divsChild>
    </w:div>
    <w:div w:id="647786606">
      <w:bodyDiv w:val="1"/>
      <w:marLeft w:val="0"/>
      <w:marRight w:val="0"/>
      <w:marTop w:val="0"/>
      <w:marBottom w:val="0"/>
      <w:divBdr>
        <w:top w:val="none" w:sz="0" w:space="0" w:color="auto"/>
        <w:left w:val="none" w:sz="0" w:space="0" w:color="auto"/>
        <w:bottom w:val="none" w:sz="0" w:space="0" w:color="auto"/>
        <w:right w:val="none" w:sz="0" w:space="0" w:color="auto"/>
      </w:divBdr>
    </w:div>
    <w:div w:id="648020574">
      <w:bodyDiv w:val="1"/>
      <w:marLeft w:val="0"/>
      <w:marRight w:val="0"/>
      <w:marTop w:val="0"/>
      <w:marBottom w:val="0"/>
      <w:divBdr>
        <w:top w:val="none" w:sz="0" w:space="0" w:color="auto"/>
        <w:left w:val="none" w:sz="0" w:space="0" w:color="auto"/>
        <w:bottom w:val="none" w:sz="0" w:space="0" w:color="auto"/>
        <w:right w:val="none" w:sz="0" w:space="0" w:color="auto"/>
      </w:divBdr>
      <w:divsChild>
        <w:div w:id="1482699060">
          <w:marLeft w:val="0"/>
          <w:marRight w:val="0"/>
          <w:marTop w:val="0"/>
          <w:marBottom w:val="0"/>
          <w:divBdr>
            <w:top w:val="none" w:sz="0" w:space="0" w:color="auto"/>
            <w:left w:val="none" w:sz="0" w:space="0" w:color="auto"/>
            <w:bottom w:val="none" w:sz="0" w:space="0" w:color="auto"/>
            <w:right w:val="none" w:sz="0" w:space="0" w:color="auto"/>
          </w:divBdr>
          <w:divsChild>
            <w:div w:id="2110809471">
              <w:marLeft w:val="0"/>
              <w:marRight w:val="0"/>
              <w:marTop w:val="0"/>
              <w:marBottom w:val="0"/>
              <w:divBdr>
                <w:top w:val="none" w:sz="0" w:space="0" w:color="auto"/>
                <w:left w:val="none" w:sz="0" w:space="0" w:color="auto"/>
                <w:bottom w:val="none" w:sz="0" w:space="0" w:color="auto"/>
                <w:right w:val="none" w:sz="0" w:space="0" w:color="auto"/>
              </w:divBdr>
              <w:divsChild>
                <w:div w:id="1160003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9944745">
      <w:bodyDiv w:val="1"/>
      <w:marLeft w:val="0"/>
      <w:marRight w:val="0"/>
      <w:marTop w:val="0"/>
      <w:marBottom w:val="0"/>
      <w:divBdr>
        <w:top w:val="none" w:sz="0" w:space="0" w:color="auto"/>
        <w:left w:val="none" w:sz="0" w:space="0" w:color="auto"/>
        <w:bottom w:val="none" w:sz="0" w:space="0" w:color="auto"/>
        <w:right w:val="none" w:sz="0" w:space="0" w:color="auto"/>
      </w:divBdr>
      <w:divsChild>
        <w:div w:id="1429499007">
          <w:marLeft w:val="0"/>
          <w:marRight w:val="0"/>
          <w:marTop w:val="0"/>
          <w:marBottom w:val="0"/>
          <w:divBdr>
            <w:top w:val="none" w:sz="0" w:space="0" w:color="auto"/>
            <w:left w:val="none" w:sz="0" w:space="0" w:color="auto"/>
            <w:bottom w:val="none" w:sz="0" w:space="0" w:color="auto"/>
            <w:right w:val="none" w:sz="0" w:space="0" w:color="auto"/>
          </w:divBdr>
        </w:div>
        <w:div w:id="1588229625">
          <w:marLeft w:val="0"/>
          <w:marRight w:val="0"/>
          <w:marTop w:val="0"/>
          <w:marBottom w:val="0"/>
          <w:divBdr>
            <w:top w:val="none" w:sz="0" w:space="0" w:color="auto"/>
            <w:left w:val="none" w:sz="0" w:space="0" w:color="auto"/>
            <w:bottom w:val="none" w:sz="0" w:space="0" w:color="auto"/>
            <w:right w:val="none" w:sz="0" w:space="0" w:color="auto"/>
          </w:divBdr>
        </w:div>
        <w:div w:id="1810585193">
          <w:marLeft w:val="0"/>
          <w:marRight w:val="0"/>
          <w:marTop w:val="0"/>
          <w:marBottom w:val="0"/>
          <w:divBdr>
            <w:top w:val="none" w:sz="0" w:space="0" w:color="auto"/>
            <w:left w:val="none" w:sz="0" w:space="0" w:color="auto"/>
            <w:bottom w:val="none" w:sz="0" w:space="0" w:color="auto"/>
            <w:right w:val="none" w:sz="0" w:space="0" w:color="auto"/>
          </w:divBdr>
        </w:div>
        <w:div w:id="644546773">
          <w:marLeft w:val="0"/>
          <w:marRight w:val="0"/>
          <w:marTop w:val="0"/>
          <w:marBottom w:val="0"/>
          <w:divBdr>
            <w:top w:val="none" w:sz="0" w:space="0" w:color="auto"/>
            <w:left w:val="none" w:sz="0" w:space="0" w:color="auto"/>
            <w:bottom w:val="none" w:sz="0" w:space="0" w:color="auto"/>
            <w:right w:val="none" w:sz="0" w:space="0" w:color="auto"/>
          </w:divBdr>
        </w:div>
        <w:div w:id="1952009249">
          <w:marLeft w:val="0"/>
          <w:marRight w:val="0"/>
          <w:marTop w:val="0"/>
          <w:marBottom w:val="0"/>
          <w:divBdr>
            <w:top w:val="none" w:sz="0" w:space="0" w:color="auto"/>
            <w:left w:val="none" w:sz="0" w:space="0" w:color="auto"/>
            <w:bottom w:val="none" w:sz="0" w:space="0" w:color="auto"/>
            <w:right w:val="none" w:sz="0" w:space="0" w:color="auto"/>
          </w:divBdr>
        </w:div>
        <w:div w:id="709184812">
          <w:marLeft w:val="0"/>
          <w:marRight w:val="0"/>
          <w:marTop w:val="0"/>
          <w:marBottom w:val="0"/>
          <w:divBdr>
            <w:top w:val="none" w:sz="0" w:space="0" w:color="auto"/>
            <w:left w:val="none" w:sz="0" w:space="0" w:color="auto"/>
            <w:bottom w:val="none" w:sz="0" w:space="0" w:color="auto"/>
            <w:right w:val="none" w:sz="0" w:space="0" w:color="auto"/>
          </w:divBdr>
        </w:div>
        <w:div w:id="1090849645">
          <w:marLeft w:val="0"/>
          <w:marRight w:val="0"/>
          <w:marTop w:val="0"/>
          <w:marBottom w:val="0"/>
          <w:divBdr>
            <w:top w:val="none" w:sz="0" w:space="0" w:color="auto"/>
            <w:left w:val="none" w:sz="0" w:space="0" w:color="auto"/>
            <w:bottom w:val="none" w:sz="0" w:space="0" w:color="auto"/>
            <w:right w:val="none" w:sz="0" w:space="0" w:color="auto"/>
          </w:divBdr>
        </w:div>
        <w:div w:id="1349331515">
          <w:marLeft w:val="0"/>
          <w:marRight w:val="0"/>
          <w:marTop w:val="0"/>
          <w:marBottom w:val="0"/>
          <w:divBdr>
            <w:top w:val="none" w:sz="0" w:space="0" w:color="auto"/>
            <w:left w:val="none" w:sz="0" w:space="0" w:color="auto"/>
            <w:bottom w:val="none" w:sz="0" w:space="0" w:color="auto"/>
            <w:right w:val="none" w:sz="0" w:space="0" w:color="auto"/>
          </w:divBdr>
        </w:div>
        <w:div w:id="798568022">
          <w:marLeft w:val="0"/>
          <w:marRight w:val="0"/>
          <w:marTop w:val="0"/>
          <w:marBottom w:val="0"/>
          <w:divBdr>
            <w:top w:val="none" w:sz="0" w:space="0" w:color="auto"/>
            <w:left w:val="none" w:sz="0" w:space="0" w:color="auto"/>
            <w:bottom w:val="none" w:sz="0" w:space="0" w:color="auto"/>
            <w:right w:val="none" w:sz="0" w:space="0" w:color="auto"/>
          </w:divBdr>
        </w:div>
        <w:div w:id="871846736">
          <w:marLeft w:val="0"/>
          <w:marRight w:val="0"/>
          <w:marTop w:val="0"/>
          <w:marBottom w:val="0"/>
          <w:divBdr>
            <w:top w:val="none" w:sz="0" w:space="0" w:color="auto"/>
            <w:left w:val="none" w:sz="0" w:space="0" w:color="auto"/>
            <w:bottom w:val="none" w:sz="0" w:space="0" w:color="auto"/>
            <w:right w:val="none" w:sz="0" w:space="0" w:color="auto"/>
          </w:divBdr>
        </w:div>
        <w:div w:id="1250581501">
          <w:marLeft w:val="0"/>
          <w:marRight w:val="0"/>
          <w:marTop w:val="0"/>
          <w:marBottom w:val="0"/>
          <w:divBdr>
            <w:top w:val="none" w:sz="0" w:space="0" w:color="auto"/>
            <w:left w:val="none" w:sz="0" w:space="0" w:color="auto"/>
            <w:bottom w:val="none" w:sz="0" w:space="0" w:color="auto"/>
            <w:right w:val="none" w:sz="0" w:space="0" w:color="auto"/>
          </w:divBdr>
        </w:div>
        <w:div w:id="579945145">
          <w:marLeft w:val="0"/>
          <w:marRight w:val="0"/>
          <w:marTop w:val="0"/>
          <w:marBottom w:val="0"/>
          <w:divBdr>
            <w:top w:val="none" w:sz="0" w:space="0" w:color="auto"/>
            <w:left w:val="none" w:sz="0" w:space="0" w:color="auto"/>
            <w:bottom w:val="none" w:sz="0" w:space="0" w:color="auto"/>
            <w:right w:val="none" w:sz="0" w:space="0" w:color="auto"/>
          </w:divBdr>
        </w:div>
        <w:div w:id="1642225651">
          <w:marLeft w:val="0"/>
          <w:marRight w:val="0"/>
          <w:marTop w:val="0"/>
          <w:marBottom w:val="0"/>
          <w:divBdr>
            <w:top w:val="none" w:sz="0" w:space="0" w:color="auto"/>
            <w:left w:val="none" w:sz="0" w:space="0" w:color="auto"/>
            <w:bottom w:val="none" w:sz="0" w:space="0" w:color="auto"/>
            <w:right w:val="none" w:sz="0" w:space="0" w:color="auto"/>
          </w:divBdr>
        </w:div>
        <w:div w:id="353308484">
          <w:marLeft w:val="0"/>
          <w:marRight w:val="0"/>
          <w:marTop w:val="0"/>
          <w:marBottom w:val="0"/>
          <w:divBdr>
            <w:top w:val="none" w:sz="0" w:space="0" w:color="auto"/>
            <w:left w:val="none" w:sz="0" w:space="0" w:color="auto"/>
            <w:bottom w:val="none" w:sz="0" w:space="0" w:color="auto"/>
            <w:right w:val="none" w:sz="0" w:space="0" w:color="auto"/>
          </w:divBdr>
        </w:div>
        <w:div w:id="702049681">
          <w:marLeft w:val="0"/>
          <w:marRight w:val="0"/>
          <w:marTop w:val="0"/>
          <w:marBottom w:val="0"/>
          <w:divBdr>
            <w:top w:val="none" w:sz="0" w:space="0" w:color="auto"/>
            <w:left w:val="none" w:sz="0" w:space="0" w:color="auto"/>
            <w:bottom w:val="none" w:sz="0" w:space="0" w:color="auto"/>
            <w:right w:val="none" w:sz="0" w:space="0" w:color="auto"/>
          </w:divBdr>
        </w:div>
        <w:div w:id="153424497">
          <w:marLeft w:val="0"/>
          <w:marRight w:val="0"/>
          <w:marTop w:val="0"/>
          <w:marBottom w:val="0"/>
          <w:divBdr>
            <w:top w:val="none" w:sz="0" w:space="0" w:color="auto"/>
            <w:left w:val="none" w:sz="0" w:space="0" w:color="auto"/>
            <w:bottom w:val="none" w:sz="0" w:space="0" w:color="auto"/>
            <w:right w:val="none" w:sz="0" w:space="0" w:color="auto"/>
          </w:divBdr>
        </w:div>
        <w:div w:id="1972713121">
          <w:marLeft w:val="0"/>
          <w:marRight w:val="0"/>
          <w:marTop w:val="0"/>
          <w:marBottom w:val="0"/>
          <w:divBdr>
            <w:top w:val="none" w:sz="0" w:space="0" w:color="auto"/>
            <w:left w:val="none" w:sz="0" w:space="0" w:color="auto"/>
            <w:bottom w:val="none" w:sz="0" w:space="0" w:color="auto"/>
            <w:right w:val="none" w:sz="0" w:space="0" w:color="auto"/>
          </w:divBdr>
        </w:div>
        <w:div w:id="1514874677">
          <w:marLeft w:val="0"/>
          <w:marRight w:val="0"/>
          <w:marTop w:val="0"/>
          <w:marBottom w:val="0"/>
          <w:divBdr>
            <w:top w:val="none" w:sz="0" w:space="0" w:color="auto"/>
            <w:left w:val="none" w:sz="0" w:space="0" w:color="auto"/>
            <w:bottom w:val="none" w:sz="0" w:space="0" w:color="auto"/>
            <w:right w:val="none" w:sz="0" w:space="0" w:color="auto"/>
          </w:divBdr>
        </w:div>
        <w:div w:id="1053384483">
          <w:marLeft w:val="0"/>
          <w:marRight w:val="0"/>
          <w:marTop w:val="0"/>
          <w:marBottom w:val="0"/>
          <w:divBdr>
            <w:top w:val="none" w:sz="0" w:space="0" w:color="auto"/>
            <w:left w:val="none" w:sz="0" w:space="0" w:color="auto"/>
            <w:bottom w:val="none" w:sz="0" w:space="0" w:color="auto"/>
            <w:right w:val="none" w:sz="0" w:space="0" w:color="auto"/>
          </w:divBdr>
        </w:div>
        <w:div w:id="1996562814">
          <w:marLeft w:val="0"/>
          <w:marRight w:val="0"/>
          <w:marTop w:val="0"/>
          <w:marBottom w:val="0"/>
          <w:divBdr>
            <w:top w:val="none" w:sz="0" w:space="0" w:color="auto"/>
            <w:left w:val="none" w:sz="0" w:space="0" w:color="auto"/>
            <w:bottom w:val="none" w:sz="0" w:space="0" w:color="auto"/>
            <w:right w:val="none" w:sz="0" w:space="0" w:color="auto"/>
          </w:divBdr>
        </w:div>
        <w:div w:id="2001425578">
          <w:marLeft w:val="0"/>
          <w:marRight w:val="0"/>
          <w:marTop w:val="0"/>
          <w:marBottom w:val="0"/>
          <w:divBdr>
            <w:top w:val="none" w:sz="0" w:space="0" w:color="auto"/>
            <w:left w:val="none" w:sz="0" w:space="0" w:color="auto"/>
            <w:bottom w:val="none" w:sz="0" w:space="0" w:color="auto"/>
            <w:right w:val="none" w:sz="0" w:space="0" w:color="auto"/>
          </w:divBdr>
        </w:div>
        <w:div w:id="652298505">
          <w:marLeft w:val="0"/>
          <w:marRight w:val="0"/>
          <w:marTop w:val="0"/>
          <w:marBottom w:val="0"/>
          <w:divBdr>
            <w:top w:val="none" w:sz="0" w:space="0" w:color="auto"/>
            <w:left w:val="none" w:sz="0" w:space="0" w:color="auto"/>
            <w:bottom w:val="none" w:sz="0" w:space="0" w:color="auto"/>
            <w:right w:val="none" w:sz="0" w:space="0" w:color="auto"/>
          </w:divBdr>
        </w:div>
        <w:div w:id="1885410790">
          <w:marLeft w:val="0"/>
          <w:marRight w:val="0"/>
          <w:marTop w:val="0"/>
          <w:marBottom w:val="0"/>
          <w:divBdr>
            <w:top w:val="none" w:sz="0" w:space="0" w:color="auto"/>
            <w:left w:val="none" w:sz="0" w:space="0" w:color="auto"/>
            <w:bottom w:val="none" w:sz="0" w:space="0" w:color="auto"/>
            <w:right w:val="none" w:sz="0" w:space="0" w:color="auto"/>
          </w:divBdr>
        </w:div>
        <w:div w:id="360205270">
          <w:marLeft w:val="0"/>
          <w:marRight w:val="0"/>
          <w:marTop w:val="0"/>
          <w:marBottom w:val="0"/>
          <w:divBdr>
            <w:top w:val="none" w:sz="0" w:space="0" w:color="auto"/>
            <w:left w:val="none" w:sz="0" w:space="0" w:color="auto"/>
            <w:bottom w:val="none" w:sz="0" w:space="0" w:color="auto"/>
            <w:right w:val="none" w:sz="0" w:space="0" w:color="auto"/>
          </w:divBdr>
        </w:div>
        <w:div w:id="1974601460">
          <w:marLeft w:val="0"/>
          <w:marRight w:val="0"/>
          <w:marTop w:val="0"/>
          <w:marBottom w:val="0"/>
          <w:divBdr>
            <w:top w:val="none" w:sz="0" w:space="0" w:color="auto"/>
            <w:left w:val="none" w:sz="0" w:space="0" w:color="auto"/>
            <w:bottom w:val="none" w:sz="0" w:space="0" w:color="auto"/>
            <w:right w:val="none" w:sz="0" w:space="0" w:color="auto"/>
          </w:divBdr>
        </w:div>
        <w:div w:id="1288926144">
          <w:marLeft w:val="0"/>
          <w:marRight w:val="0"/>
          <w:marTop w:val="0"/>
          <w:marBottom w:val="0"/>
          <w:divBdr>
            <w:top w:val="none" w:sz="0" w:space="0" w:color="auto"/>
            <w:left w:val="none" w:sz="0" w:space="0" w:color="auto"/>
            <w:bottom w:val="none" w:sz="0" w:space="0" w:color="auto"/>
            <w:right w:val="none" w:sz="0" w:space="0" w:color="auto"/>
          </w:divBdr>
        </w:div>
        <w:div w:id="1111508695">
          <w:marLeft w:val="0"/>
          <w:marRight w:val="0"/>
          <w:marTop w:val="0"/>
          <w:marBottom w:val="0"/>
          <w:divBdr>
            <w:top w:val="none" w:sz="0" w:space="0" w:color="auto"/>
            <w:left w:val="none" w:sz="0" w:space="0" w:color="auto"/>
            <w:bottom w:val="none" w:sz="0" w:space="0" w:color="auto"/>
            <w:right w:val="none" w:sz="0" w:space="0" w:color="auto"/>
          </w:divBdr>
        </w:div>
        <w:div w:id="1385829001">
          <w:marLeft w:val="0"/>
          <w:marRight w:val="0"/>
          <w:marTop w:val="0"/>
          <w:marBottom w:val="0"/>
          <w:divBdr>
            <w:top w:val="none" w:sz="0" w:space="0" w:color="auto"/>
            <w:left w:val="none" w:sz="0" w:space="0" w:color="auto"/>
            <w:bottom w:val="none" w:sz="0" w:space="0" w:color="auto"/>
            <w:right w:val="none" w:sz="0" w:space="0" w:color="auto"/>
          </w:divBdr>
        </w:div>
        <w:div w:id="780107464">
          <w:marLeft w:val="0"/>
          <w:marRight w:val="0"/>
          <w:marTop w:val="0"/>
          <w:marBottom w:val="0"/>
          <w:divBdr>
            <w:top w:val="none" w:sz="0" w:space="0" w:color="auto"/>
            <w:left w:val="none" w:sz="0" w:space="0" w:color="auto"/>
            <w:bottom w:val="none" w:sz="0" w:space="0" w:color="auto"/>
            <w:right w:val="none" w:sz="0" w:space="0" w:color="auto"/>
          </w:divBdr>
        </w:div>
        <w:div w:id="1565796711">
          <w:marLeft w:val="0"/>
          <w:marRight w:val="0"/>
          <w:marTop w:val="0"/>
          <w:marBottom w:val="0"/>
          <w:divBdr>
            <w:top w:val="none" w:sz="0" w:space="0" w:color="auto"/>
            <w:left w:val="none" w:sz="0" w:space="0" w:color="auto"/>
            <w:bottom w:val="none" w:sz="0" w:space="0" w:color="auto"/>
            <w:right w:val="none" w:sz="0" w:space="0" w:color="auto"/>
          </w:divBdr>
        </w:div>
        <w:div w:id="1794790000">
          <w:marLeft w:val="0"/>
          <w:marRight w:val="0"/>
          <w:marTop w:val="0"/>
          <w:marBottom w:val="0"/>
          <w:divBdr>
            <w:top w:val="none" w:sz="0" w:space="0" w:color="auto"/>
            <w:left w:val="none" w:sz="0" w:space="0" w:color="auto"/>
            <w:bottom w:val="none" w:sz="0" w:space="0" w:color="auto"/>
            <w:right w:val="none" w:sz="0" w:space="0" w:color="auto"/>
          </w:divBdr>
        </w:div>
      </w:divsChild>
    </w:div>
    <w:div w:id="650524248">
      <w:bodyDiv w:val="1"/>
      <w:marLeft w:val="0"/>
      <w:marRight w:val="0"/>
      <w:marTop w:val="0"/>
      <w:marBottom w:val="0"/>
      <w:divBdr>
        <w:top w:val="none" w:sz="0" w:space="0" w:color="auto"/>
        <w:left w:val="none" w:sz="0" w:space="0" w:color="auto"/>
        <w:bottom w:val="none" w:sz="0" w:space="0" w:color="auto"/>
        <w:right w:val="none" w:sz="0" w:space="0" w:color="auto"/>
      </w:divBdr>
    </w:div>
    <w:div w:id="653072587">
      <w:bodyDiv w:val="1"/>
      <w:marLeft w:val="0"/>
      <w:marRight w:val="0"/>
      <w:marTop w:val="0"/>
      <w:marBottom w:val="0"/>
      <w:divBdr>
        <w:top w:val="none" w:sz="0" w:space="0" w:color="auto"/>
        <w:left w:val="none" w:sz="0" w:space="0" w:color="auto"/>
        <w:bottom w:val="none" w:sz="0" w:space="0" w:color="auto"/>
        <w:right w:val="none" w:sz="0" w:space="0" w:color="auto"/>
      </w:divBdr>
    </w:div>
    <w:div w:id="653724838">
      <w:bodyDiv w:val="1"/>
      <w:marLeft w:val="0"/>
      <w:marRight w:val="0"/>
      <w:marTop w:val="0"/>
      <w:marBottom w:val="0"/>
      <w:divBdr>
        <w:top w:val="none" w:sz="0" w:space="0" w:color="auto"/>
        <w:left w:val="none" w:sz="0" w:space="0" w:color="auto"/>
        <w:bottom w:val="none" w:sz="0" w:space="0" w:color="auto"/>
        <w:right w:val="none" w:sz="0" w:space="0" w:color="auto"/>
      </w:divBdr>
      <w:divsChild>
        <w:div w:id="1576427518">
          <w:marLeft w:val="0"/>
          <w:marRight w:val="0"/>
          <w:marTop w:val="0"/>
          <w:marBottom w:val="0"/>
          <w:divBdr>
            <w:top w:val="none" w:sz="0" w:space="0" w:color="auto"/>
            <w:left w:val="none" w:sz="0" w:space="0" w:color="auto"/>
            <w:bottom w:val="none" w:sz="0" w:space="0" w:color="auto"/>
            <w:right w:val="none" w:sz="0" w:space="0" w:color="auto"/>
          </w:divBdr>
        </w:div>
        <w:div w:id="1065109222">
          <w:marLeft w:val="0"/>
          <w:marRight w:val="0"/>
          <w:marTop w:val="0"/>
          <w:marBottom w:val="0"/>
          <w:divBdr>
            <w:top w:val="none" w:sz="0" w:space="0" w:color="auto"/>
            <w:left w:val="none" w:sz="0" w:space="0" w:color="auto"/>
            <w:bottom w:val="none" w:sz="0" w:space="0" w:color="auto"/>
            <w:right w:val="none" w:sz="0" w:space="0" w:color="auto"/>
          </w:divBdr>
        </w:div>
        <w:div w:id="401781">
          <w:marLeft w:val="0"/>
          <w:marRight w:val="0"/>
          <w:marTop w:val="0"/>
          <w:marBottom w:val="0"/>
          <w:divBdr>
            <w:top w:val="none" w:sz="0" w:space="0" w:color="auto"/>
            <w:left w:val="none" w:sz="0" w:space="0" w:color="auto"/>
            <w:bottom w:val="none" w:sz="0" w:space="0" w:color="auto"/>
            <w:right w:val="none" w:sz="0" w:space="0" w:color="auto"/>
          </w:divBdr>
        </w:div>
        <w:div w:id="601718482">
          <w:marLeft w:val="0"/>
          <w:marRight w:val="0"/>
          <w:marTop w:val="0"/>
          <w:marBottom w:val="0"/>
          <w:divBdr>
            <w:top w:val="none" w:sz="0" w:space="0" w:color="auto"/>
            <w:left w:val="none" w:sz="0" w:space="0" w:color="auto"/>
            <w:bottom w:val="none" w:sz="0" w:space="0" w:color="auto"/>
            <w:right w:val="none" w:sz="0" w:space="0" w:color="auto"/>
          </w:divBdr>
        </w:div>
        <w:div w:id="1882664490">
          <w:marLeft w:val="0"/>
          <w:marRight w:val="0"/>
          <w:marTop w:val="0"/>
          <w:marBottom w:val="0"/>
          <w:divBdr>
            <w:top w:val="none" w:sz="0" w:space="0" w:color="auto"/>
            <w:left w:val="none" w:sz="0" w:space="0" w:color="auto"/>
            <w:bottom w:val="none" w:sz="0" w:space="0" w:color="auto"/>
            <w:right w:val="none" w:sz="0" w:space="0" w:color="auto"/>
          </w:divBdr>
        </w:div>
        <w:div w:id="483930155">
          <w:marLeft w:val="0"/>
          <w:marRight w:val="0"/>
          <w:marTop w:val="0"/>
          <w:marBottom w:val="0"/>
          <w:divBdr>
            <w:top w:val="none" w:sz="0" w:space="0" w:color="auto"/>
            <w:left w:val="none" w:sz="0" w:space="0" w:color="auto"/>
            <w:bottom w:val="none" w:sz="0" w:space="0" w:color="auto"/>
            <w:right w:val="none" w:sz="0" w:space="0" w:color="auto"/>
          </w:divBdr>
        </w:div>
        <w:div w:id="55128329">
          <w:marLeft w:val="0"/>
          <w:marRight w:val="0"/>
          <w:marTop w:val="0"/>
          <w:marBottom w:val="0"/>
          <w:divBdr>
            <w:top w:val="none" w:sz="0" w:space="0" w:color="auto"/>
            <w:left w:val="none" w:sz="0" w:space="0" w:color="auto"/>
            <w:bottom w:val="none" w:sz="0" w:space="0" w:color="auto"/>
            <w:right w:val="none" w:sz="0" w:space="0" w:color="auto"/>
          </w:divBdr>
        </w:div>
        <w:div w:id="1161504762">
          <w:marLeft w:val="0"/>
          <w:marRight w:val="0"/>
          <w:marTop w:val="0"/>
          <w:marBottom w:val="0"/>
          <w:divBdr>
            <w:top w:val="none" w:sz="0" w:space="0" w:color="auto"/>
            <w:left w:val="none" w:sz="0" w:space="0" w:color="auto"/>
            <w:bottom w:val="none" w:sz="0" w:space="0" w:color="auto"/>
            <w:right w:val="none" w:sz="0" w:space="0" w:color="auto"/>
          </w:divBdr>
        </w:div>
        <w:div w:id="596253983">
          <w:marLeft w:val="0"/>
          <w:marRight w:val="0"/>
          <w:marTop w:val="0"/>
          <w:marBottom w:val="0"/>
          <w:divBdr>
            <w:top w:val="none" w:sz="0" w:space="0" w:color="auto"/>
            <w:left w:val="none" w:sz="0" w:space="0" w:color="auto"/>
            <w:bottom w:val="none" w:sz="0" w:space="0" w:color="auto"/>
            <w:right w:val="none" w:sz="0" w:space="0" w:color="auto"/>
          </w:divBdr>
        </w:div>
        <w:div w:id="757363775">
          <w:marLeft w:val="0"/>
          <w:marRight w:val="0"/>
          <w:marTop w:val="0"/>
          <w:marBottom w:val="0"/>
          <w:divBdr>
            <w:top w:val="none" w:sz="0" w:space="0" w:color="auto"/>
            <w:left w:val="none" w:sz="0" w:space="0" w:color="auto"/>
            <w:bottom w:val="none" w:sz="0" w:space="0" w:color="auto"/>
            <w:right w:val="none" w:sz="0" w:space="0" w:color="auto"/>
          </w:divBdr>
        </w:div>
        <w:div w:id="1380858394">
          <w:marLeft w:val="0"/>
          <w:marRight w:val="0"/>
          <w:marTop w:val="0"/>
          <w:marBottom w:val="0"/>
          <w:divBdr>
            <w:top w:val="none" w:sz="0" w:space="0" w:color="auto"/>
            <w:left w:val="none" w:sz="0" w:space="0" w:color="auto"/>
            <w:bottom w:val="none" w:sz="0" w:space="0" w:color="auto"/>
            <w:right w:val="none" w:sz="0" w:space="0" w:color="auto"/>
          </w:divBdr>
        </w:div>
        <w:div w:id="329138186">
          <w:marLeft w:val="0"/>
          <w:marRight w:val="0"/>
          <w:marTop w:val="0"/>
          <w:marBottom w:val="0"/>
          <w:divBdr>
            <w:top w:val="none" w:sz="0" w:space="0" w:color="auto"/>
            <w:left w:val="none" w:sz="0" w:space="0" w:color="auto"/>
            <w:bottom w:val="none" w:sz="0" w:space="0" w:color="auto"/>
            <w:right w:val="none" w:sz="0" w:space="0" w:color="auto"/>
          </w:divBdr>
        </w:div>
        <w:div w:id="1283806034">
          <w:marLeft w:val="0"/>
          <w:marRight w:val="0"/>
          <w:marTop w:val="0"/>
          <w:marBottom w:val="0"/>
          <w:divBdr>
            <w:top w:val="none" w:sz="0" w:space="0" w:color="auto"/>
            <w:left w:val="none" w:sz="0" w:space="0" w:color="auto"/>
            <w:bottom w:val="none" w:sz="0" w:space="0" w:color="auto"/>
            <w:right w:val="none" w:sz="0" w:space="0" w:color="auto"/>
          </w:divBdr>
        </w:div>
        <w:div w:id="121072682">
          <w:marLeft w:val="0"/>
          <w:marRight w:val="0"/>
          <w:marTop w:val="0"/>
          <w:marBottom w:val="0"/>
          <w:divBdr>
            <w:top w:val="none" w:sz="0" w:space="0" w:color="auto"/>
            <w:left w:val="none" w:sz="0" w:space="0" w:color="auto"/>
            <w:bottom w:val="none" w:sz="0" w:space="0" w:color="auto"/>
            <w:right w:val="none" w:sz="0" w:space="0" w:color="auto"/>
          </w:divBdr>
        </w:div>
        <w:div w:id="865410809">
          <w:marLeft w:val="0"/>
          <w:marRight w:val="0"/>
          <w:marTop w:val="0"/>
          <w:marBottom w:val="0"/>
          <w:divBdr>
            <w:top w:val="none" w:sz="0" w:space="0" w:color="auto"/>
            <w:left w:val="none" w:sz="0" w:space="0" w:color="auto"/>
            <w:bottom w:val="none" w:sz="0" w:space="0" w:color="auto"/>
            <w:right w:val="none" w:sz="0" w:space="0" w:color="auto"/>
          </w:divBdr>
        </w:div>
        <w:div w:id="1239556140">
          <w:marLeft w:val="0"/>
          <w:marRight w:val="0"/>
          <w:marTop w:val="0"/>
          <w:marBottom w:val="0"/>
          <w:divBdr>
            <w:top w:val="none" w:sz="0" w:space="0" w:color="auto"/>
            <w:left w:val="none" w:sz="0" w:space="0" w:color="auto"/>
            <w:bottom w:val="none" w:sz="0" w:space="0" w:color="auto"/>
            <w:right w:val="none" w:sz="0" w:space="0" w:color="auto"/>
          </w:divBdr>
        </w:div>
        <w:div w:id="974875235">
          <w:marLeft w:val="0"/>
          <w:marRight w:val="0"/>
          <w:marTop w:val="0"/>
          <w:marBottom w:val="0"/>
          <w:divBdr>
            <w:top w:val="none" w:sz="0" w:space="0" w:color="auto"/>
            <w:left w:val="none" w:sz="0" w:space="0" w:color="auto"/>
            <w:bottom w:val="none" w:sz="0" w:space="0" w:color="auto"/>
            <w:right w:val="none" w:sz="0" w:space="0" w:color="auto"/>
          </w:divBdr>
        </w:div>
        <w:div w:id="143592891">
          <w:marLeft w:val="0"/>
          <w:marRight w:val="0"/>
          <w:marTop w:val="0"/>
          <w:marBottom w:val="0"/>
          <w:divBdr>
            <w:top w:val="none" w:sz="0" w:space="0" w:color="auto"/>
            <w:left w:val="none" w:sz="0" w:space="0" w:color="auto"/>
            <w:bottom w:val="none" w:sz="0" w:space="0" w:color="auto"/>
            <w:right w:val="none" w:sz="0" w:space="0" w:color="auto"/>
          </w:divBdr>
        </w:div>
        <w:div w:id="1561792769">
          <w:marLeft w:val="0"/>
          <w:marRight w:val="0"/>
          <w:marTop w:val="0"/>
          <w:marBottom w:val="0"/>
          <w:divBdr>
            <w:top w:val="none" w:sz="0" w:space="0" w:color="auto"/>
            <w:left w:val="none" w:sz="0" w:space="0" w:color="auto"/>
            <w:bottom w:val="none" w:sz="0" w:space="0" w:color="auto"/>
            <w:right w:val="none" w:sz="0" w:space="0" w:color="auto"/>
          </w:divBdr>
        </w:div>
        <w:div w:id="1328092175">
          <w:marLeft w:val="0"/>
          <w:marRight w:val="0"/>
          <w:marTop w:val="0"/>
          <w:marBottom w:val="0"/>
          <w:divBdr>
            <w:top w:val="none" w:sz="0" w:space="0" w:color="auto"/>
            <w:left w:val="none" w:sz="0" w:space="0" w:color="auto"/>
            <w:bottom w:val="none" w:sz="0" w:space="0" w:color="auto"/>
            <w:right w:val="none" w:sz="0" w:space="0" w:color="auto"/>
          </w:divBdr>
        </w:div>
        <w:div w:id="470904438">
          <w:marLeft w:val="0"/>
          <w:marRight w:val="0"/>
          <w:marTop w:val="0"/>
          <w:marBottom w:val="0"/>
          <w:divBdr>
            <w:top w:val="none" w:sz="0" w:space="0" w:color="auto"/>
            <w:left w:val="none" w:sz="0" w:space="0" w:color="auto"/>
            <w:bottom w:val="none" w:sz="0" w:space="0" w:color="auto"/>
            <w:right w:val="none" w:sz="0" w:space="0" w:color="auto"/>
          </w:divBdr>
        </w:div>
        <w:div w:id="1431196462">
          <w:marLeft w:val="0"/>
          <w:marRight w:val="0"/>
          <w:marTop w:val="0"/>
          <w:marBottom w:val="0"/>
          <w:divBdr>
            <w:top w:val="none" w:sz="0" w:space="0" w:color="auto"/>
            <w:left w:val="none" w:sz="0" w:space="0" w:color="auto"/>
            <w:bottom w:val="none" w:sz="0" w:space="0" w:color="auto"/>
            <w:right w:val="none" w:sz="0" w:space="0" w:color="auto"/>
          </w:divBdr>
        </w:div>
        <w:div w:id="436758844">
          <w:marLeft w:val="0"/>
          <w:marRight w:val="0"/>
          <w:marTop w:val="0"/>
          <w:marBottom w:val="0"/>
          <w:divBdr>
            <w:top w:val="none" w:sz="0" w:space="0" w:color="auto"/>
            <w:left w:val="none" w:sz="0" w:space="0" w:color="auto"/>
            <w:bottom w:val="none" w:sz="0" w:space="0" w:color="auto"/>
            <w:right w:val="none" w:sz="0" w:space="0" w:color="auto"/>
          </w:divBdr>
        </w:div>
        <w:div w:id="1133793342">
          <w:marLeft w:val="0"/>
          <w:marRight w:val="0"/>
          <w:marTop w:val="0"/>
          <w:marBottom w:val="0"/>
          <w:divBdr>
            <w:top w:val="none" w:sz="0" w:space="0" w:color="auto"/>
            <w:left w:val="none" w:sz="0" w:space="0" w:color="auto"/>
            <w:bottom w:val="none" w:sz="0" w:space="0" w:color="auto"/>
            <w:right w:val="none" w:sz="0" w:space="0" w:color="auto"/>
          </w:divBdr>
        </w:div>
        <w:div w:id="162284805">
          <w:marLeft w:val="0"/>
          <w:marRight w:val="0"/>
          <w:marTop w:val="0"/>
          <w:marBottom w:val="0"/>
          <w:divBdr>
            <w:top w:val="none" w:sz="0" w:space="0" w:color="auto"/>
            <w:left w:val="none" w:sz="0" w:space="0" w:color="auto"/>
            <w:bottom w:val="none" w:sz="0" w:space="0" w:color="auto"/>
            <w:right w:val="none" w:sz="0" w:space="0" w:color="auto"/>
          </w:divBdr>
        </w:div>
        <w:div w:id="1726293783">
          <w:marLeft w:val="0"/>
          <w:marRight w:val="0"/>
          <w:marTop w:val="0"/>
          <w:marBottom w:val="0"/>
          <w:divBdr>
            <w:top w:val="none" w:sz="0" w:space="0" w:color="auto"/>
            <w:left w:val="none" w:sz="0" w:space="0" w:color="auto"/>
            <w:bottom w:val="none" w:sz="0" w:space="0" w:color="auto"/>
            <w:right w:val="none" w:sz="0" w:space="0" w:color="auto"/>
          </w:divBdr>
        </w:div>
        <w:div w:id="568006811">
          <w:marLeft w:val="0"/>
          <w:marRight w:val="0"/>
          <w:marTop w:val="0"/>
          <w:marBottom w:val="0"/>
          <w:divBdr>
            <w:top w:val="none" w:sz="0" w:space="0" w:color="auto"/>
            <w:left w:val="none" w:sz="0" w:space="0" w:color="auto"/>
            <w:bottom w:val="none" w:sz="0" w:space="0" w:color="auto"/>
            <w:right w:val="none" w:sz="0" w:space="0" w:color="auto"/>
          </w:divBdr>
        </w:div>
        <w:div w:id="252709470">
          <w:marLeft w:val="0"/>
          <w:marRight w:val="0"/>
          <w:marTop w:val="0"/>
          <w:marBottom w:val="0"/>
          <w:divBdr>
            <w:top w:val="none" w:sz="0" w:space="0" w:color="auto"/>
            <w:left w:val="none" w:sz="0" w:space="0" w:color="auto"/>
            <w:bottom w:val="none" w:sz="0" w:space="0" w:color="auto"/>
            <w:right w:val="none" w:sz="0" w:space="0" w:color="auto"/>
          </w:divBdr>
        </w:div>
        <w:div w:id="875505865">
          <w:marLeft w:val="0"/>
          <w:marRight w:val="0"/>
          <w:marTop w:val="0"/>
          <w:marBottom w:val="0"/>
          <w:divBdr>
            <w:top w:val="none" w:sz="0" w:space="0" w:color="auto"/>
            <w:left w:val="none" w:sz="0" w:space="0" w:color="auto"/>
            <w:bottom w:val="none" w:sz="0" w:space="0" w:color="auto"/>
            <w:right w:val="none" w:sz="0" w:space="0" w:color="auto"/>
          </w:divBdr>
        </w:div>
        <w:div w:id="793912005">
          <w:marLeft w:val="0"/>
          <w:marRight w:val="0"/>
          <w:marTop w:val="0"/>
          <w:marBottom w:val="0"/>
          <w:divBdr>
            <w:top w:val="none" w:sz="0" w:space="0" w:color="auto"/>
            <w:left w:val="none" w:sz="0" w:space="0" w:color="auto"/>
            <w:bottom w:val="none" w:sz="0" w:space="0" w:color="auto"/>
            <w:right w:val="none" w:sz="0" w:space="0" w:color="auto"/>
          </w:divBdr>
        </w:div>
        <w:div w:id="2111121947">
          <w:marLeft w:val="0"/>
          <w:marRight w:val="0"/>
          <w:marTop w:val="0"/>
          <w:marBottom w:val="0"/>
          <w:divBdr>
            <w:top w:val="none" w:sz="0" w:space="0" w:color="auto"/>
            <w:left w:val="none" w:sz="0" w:space="0" w:color="auto"/>
            <w:bottom w:val="none" w:sz="0" w:space="0" w:color="auto"/>
            <w:right w:val="none" w:sz="0" w:space="0" w:color="auto"/>
          </w:divBdr>
        </w:div>
        <w:div w:id="1665160945">
          <w:marLeft w:val="0"/>
          <w:marRight w:val="0"/>
          <w:marTop w:val="0"/>
          <w:marBottom w:val="0"/>
          <w:divBdr>
            <w:top w:val="none" w:sz="0" w:space="0" w:color="auto"/>
            <w:left w:val="none" w:sz="0" w:space="0" w:color="auto"/>
            <w:bottom w:val="none" w:sz="0" w:space="0" w:color="auto"/>
            <w:right w:val="none" w:sz="0" w:space="0" w:color="auto"/>
          </w:divBdr>
        </w:div>
        <w:div w:id="2046830777">
          <w:marLeft w:val="0"/>
          <w:marRight w:val="0"/>
          <w:marTop w:val="0"/>
          <w:marBottom w:val="0"/>
          <w:divBdr>
            <w:top w:val="none" w:sz="0" w:space="0" w:color="auto"/>
            <w:left w:val="none" w:sz="0" w:space="0" w:color="auto"/>
            <w:bottom w:val="none" w:sz="0" w:space="0" w:color="auto"/>
            <w:right w:val="none" w:sz="0" w:space="0" w:color="auto"/>
          </w:divBdr>
        </w:div>
        <w:div w:id="1587810583">
          <w:marLeft w:val="0"/>
          <w:marRight w:val="0"/>
          <w:marTop w:val="0"/>
          <w:marBottom w:val="0"/>
          <w:divBdr>
            <w:top w:val="none" w:sz="0" w:space="0" w:color="auto"/>
            <w:left w:val="none" w:sz="0" w:space="0" w:color="auto"/>
            <w:bottom w:val="none" w:sz="0" w:space="0" w:color="auto"/>
            <w:right w:val="none" w:sz="0" w:space="0" w:color="auto"/>
          </w:divBdr>
        </w:div>
        <w:div w:id="681007694">
          <w:marLeft w:val="0"/>
          <w:marRight w:val="0"/>
          <w:marTop w:val="0"/>
          <w:marBottom w:val="0"/>
          <w:divBdr>
            <w:top w:val="none" w:sz="0" w:space="0" w:color="auto"/>
            <w:left w:val="none" w:sz="0" w:space="0" w:color="auto"/>
            <w:bottom w:val="none" w:sz="0" w:space="0" w:color="auto"/>
            <w:right w:val="none" w:sz="0" w:space="0" w:color="auto"/>
          </w:divBdr>
        </w:div>
        <w:div w:id="33236352">
          <w:marLeft w:val="0"/>
          <w:marRight w:val="0"/>
          <w:marTop w:val="0"/>
          <w:marBottom w:val="0"/>
          <w:divBdr>
            <w:top w:val="none" w:sz="0" w:space="0" w:color="auto"/>
            <w:left w:val="none" w:sz="0" w:space="0" w:color="auto"/>
            <w:bottom w:val="none" w:sz="0" w:space="0" w:color="auto"/>
            <w:right w:val="none" w:sz="0" w:space="0" w:color="auto"/>
          </w:divBdr>
        </w:div>
        <w:div w:id="1053428965">
          <w:marLeft w:val="0"/>
          <w:marRight w:val="0"/>
          <w:marTop w:val="0"/>
          <w:marBottom w:val="0"/>
          <w:divBdr>
            <w:top w:val="none" w:sz="0" w:space="0" w:color="auto"/>
            <w:left w:val="none" w:sz="0" w:space="0" w:color="auto"/>
            <w:bottom w:val="none" w:sz="0" w:space="0" w:color="auto"/>
            <w:right w:val="none" w:sz="0" w:space="0" w:color="auto"/>
          </w:divBdr>
        </w:div>
        <w:div w:id="1223179853">
          <w:marLeft w:val="0"/>
          <w:marRight w:val="0"/>
          <w:marTop w:val="0"/>
          <w:marBottom w:val="0"/>
          <w:divBdr>
            <w:top w:val="none" w:sz="0" w:space="0" w:color="auto"/>
            <w:left w:val="none" w:sz="0" w:space="0" w:color="auto"/>
            <w:bottom w:val="none" w:sz="0" w:space="0" w:color="auto"/>
            <w:right w:val="none" w:sz="0" w:space="0" w:color="auto"/>
          </w:divBdr>
        </w:div>
        <w:div w:id="944188504">
          <w:marLeft w:val="0"/>
          <w:marRight w:val="0"/>
          <w:marTop w:val="0"/>
          <w:marBottom w:val="0"/>
          <w:divBdr>
            <w:top w:val="none" w:sz="0" w:space="0" w:color="auto"/>
            <w:left w:val="none" w:sz="0" w:space="0" w:color="auto"/>
            <w:bottom w:val="none" w:sz="0" w:space="0" w:color="auto"/>
            <w:right w:val="none" w:sz="0" w:space="0" w:color="auto"/>
          </w:divBdr>
        </w:div>
        <w:div w:id="1010329353">
          <w:marLeft w:val="0"/>
          <w:marRight w:val="0"/>
          <w:marTop w:val="0"/>
          <w:marBottom w:val="0"/>
          <w:divBdr>
            <w:top w:val="none" w:sz="0" w:space="0" w:color="auto"/>
            <w:left w:val="none" w:sz="0" w:space="0" w:color="auto"/>
            <w:bottom w:val="none" w:sz="0" w:space="0" w:color="auto"/>
            <w:right w:val="none" w:sz="0" w:space="0" w:color="auto"/>
          </w:divBdr>
        </w:div>
        <w:div w:id="1516380363">
          <w:marLeft w:val="0"/>
          <w:marRight w:val="0"/>
          <w:marTop w:val="0"/>
          <w:marBottom w:val="0"/>
          <w:divBdr>
            <w:top w:val="none" w:sz="0" w:space="0" w:color="auto"/>
            <w:left w:val="none" w:sz="0" w:space="0" w:color="auto"/>
            <w:bottom w:val="none" w:sz="0" w:space="0" w:color="auto"/>
            <w:right w:val="none" w:sz="0" w:space="0" w:color="auto"/>
          </w:divBdr>
        </w:div>
        <w:div w:id="341975830">
          <w:marLeft w:val="0"/>
          <w:marRight w:val="0"/>
          <w:marTop w:val="0"/>
          <w:marBottom w:val="0"/>
          <w:divBdr>
            <w:top w:val="none" w:sz="0" w:space="0" w:color="auto"/>
            <w:left w:val="none" w:sz="0" w:space="0" w:color="auto"/>
            <w:bottom w:val="none" w:sz="0" w:space="0" w:color="auto"/>
            <w:right w:val="none" w:sz="0" w:space="0" w:color="auto"/>
          </w:divBdr>
        </w:div>
        <w:div w:id="285544991">
          <w:marLeft w:val="0"/>
          <w:marRight w:val="0"/>
          <w:marTop w:val="0"/>
          <w:marBottom w:val="0"/>
          <w:divBdr>
            <w:top w:val="none" w:sz="0" w:space="0" w:color="auto"/>
            <w:left w:val="none" w:sz="0" w:space="0" w:color="auto"/>
            <w:bottom w:val="none" w:sz="0" w:space="0" w:color="auto"/>
            <w:right w:val="none" w:sz="0" w:space="0" w:color="auto"/>
          </w:divBdr>
        </w:div>
        <w:div w:id="1243417262">
          <w:marLeft w:val="0"/>
          <w:marRight w:val="0"/>
          <w:marTop w:val="0"/>
          <w:marBottom w:val="0"/>
          <w:divBdr>
            <w:top w:val="none" w:sz="0" w:space="0" w:color="auto"/>
            <w:left w:val="none" w:sz="0" w:space="0" w:color="auto"/>
            <w:bottom w:val="none" w:sz="0" w:space="0" w:color="auto"/>
            <w:right w:val="none" w:sz="0" w:space="0" w:color="auto"/>
          </w:divBdr>
        </w:div>
        <w:div w:id="944270272">
          <w:marLeft w:val="0"/>
          <w:marRight w:val="0"/>
          <w:marTop w:val="0"/>
          <w:marBottom w:val="0"/>
          <w:divBdr>
            <w:top w:val="none" w:sz="0" w:space="0" w:color="auto"/>
            <w:left w:val="none" w:sz="0" w:space="0" w:color="auto"/>
            <w:bottom w:val="none" w:sz="0" w:space="0" w:color="auto"/>
            <w:right w:val="none" w:sz="0" w:space="0" w:color="auto"/>
          </w:divBdr>
        </w:div>
        <w:div w:id="1249997907">
          <w:marLeft w:val="0"/>
          <w:marRight w:val="0"/>
          <w:marTop w:val="0"/>
          <w:marBottom w:val="0"/>
          <w:divBdr>
            <w:top w:val="none" w:sz="0" w:space="0" w:color="auto"/>
            <w:left w:val="none" w:sz="0" w:space="0" w:color="auto"/>
            <w:bottom w:val="none" w:sz="0" w:space="0" w:color="auto"/>
            <w:right w:val="none" w:sz="0" w:space="0" w:color="auto"/>
          </w:divBdr>
        </w:div>
        <w:div w:id="1089546597">
          <w:marLeft w:val="0"/>
          <w:marRight w:val="0"/>
          <w:marTop w:val="0"/>
          <w:marBottom w:val="0"/>
          <w:divBdr>
            <w:top w:val="none" w:sz="0" w:space="0" w:color="auto"/>
            <w:left w:val="none" w:sz="0" w:space="0" w:color="auto"/>
            <w:bottom w:val="none" w:sz="0" w:space="0" w:color="auto"/>
            <w:right w:val="none" w:sz="0" w:space="0" w:color="auto"/>
          </w:divBdr>
        </w:div>
        <w:div w:id="613708980">
          <w:marLeft w:val="0"/>
          <w:marRight w:val="0"/>
          <w:marTop w:val="0"/>
          <w:marBottom w:val="0"/>
          <w:divBdr>
            <w:top w:val="none" w:sz="0" w:space="0" w:color="auto"/>
            <w:left w:val="none" w:sz="0" w:space="0" w:color="auto"/>
            <w:bottom w:val="none" w:sz="0" w:space="0" w:color="auto"/>
            <w:right w:val="none" w:sz="0" w:space="0" w:color="auto"/>
          </w:divBdr>
        </w:div>
        <w:div w:id="1233538307">
          <w:marLeft w:val="0"/>
          <w:marRight w:val="0"/>
          <w:marTop w:val="0"/>
          <w:marBottom w:val="0"/>
          <w:divBdr>
            <w:top w:val="none" w:sz="0" w:space="0" w:color="auto"/>
            <w:left w:val="none" w:sz="0" w:space="0" w:color="auto"/>
            <w:bottom w:val="none" w:sz="0" w:space="0" w:color="auto"/>
            <w:right w:val="none" w:sz="0" w:space="0" w:color="auto"/>
          </w:divBdr>
        </w:div>
        <w:div w:id="2021350071">
          <w:marLeft w:val="0"/>
          <w:marRight w:val="0"/>
          <w:marTop w:val="0"/>
          <w:marBottom w:val="0"/>
          <w:divBdr>
            <w:top w:val="none" w:sz="0" w:space="0" w:color="auto"/>
            <w:left w:val="none" w:sz="0" w:space="0" w:color="auto"/>
            <w:bottom w:val="none" w:sz="0" w:space="0" w:color="auto"/>
            <w:right w:val="none" w:sz="0" w:space="0" w:color="auto"/>
          </w:divBdr>
        </w:div>
        <w:div w:id="1180580286">
          <w:marLeft w:val="0"/>
          <w:marRight w:val="0"/>
          <w:marTop w:val="0"/>
          <w:marBottom w:val="0"/>
          <w:divBdr>
            <w:top w:val="none" w:sz="0" w:space="0" w:color="auto"/>
            <w:left w:val="none" w:sz="0" w:space="0" w:color="auto"/>
            <w:bottom w:val="none" w:sz="0" w:space="0" w:color="auto"/>
            <w:right w:val="none" w:sz="0" w:space="0" w:color="auto"/>
          </w:divBdr>
        </w:div>
        <w:div w:id="1256865447">
          <w:marLeft w:val="0"/>
          <w:marRight w:val="0"/>
          <w:marTop w:val="0"/>
          <w:marBottom w:val="0"/>
          <w:divBdr>
            <w:top w:val="none" w:sz="0" w:space="0" w:color="auto"/>
            <w:left w:val="none" w:sz="0" w:space="0" w:color="auto"/>
            <w:bottom w:val="none" w:sz="0" w:space="0" w:color="auto"/>
            <w:right w:val="none" w:sz="0" w:space="0" w:color="auto"/>
          </w:divBdr>
        </w:div>
        <w:div w:id="977031703">
          <w:marLeft w:val="0"/>
          <w:marRight w:val="0"/>
          <w:marTop w:val="0"/>
          <w:marBottom w:val="0"/>
          <w:divBdr>
            <w:top w:val="none" w:sz="0" w:space="0" w:color="auto"/>
            <w:left w:val="none" w:sz="0" w:space="0" w:color="auto"/>
            <w:bottom w:val="none" w:sz="0" w:space="0" w:color="auto"/>
            <w:right w:val="none" w:sz="0" w:space="0" w:color="auto"/>
          </w:divBdr>
        </w:div>
        <w:div w:id="1710640938">
          <w:marLeft w:val="0"/>
          <w:marRight w:val="0"/>
          <w:marTop w:val="0"/>
          <w:marBottom w:val="0"/>
          <w:divBdr>
            <w:top w:val="none" w:sz="0" w:space="0" w:color="auto"/>
            <w:left w:val="none" w:sz="0" w:space="0" w:color="auto"/>
            <w:bottom w:val="none" w:sz="0" w:space="0" w:color="auto"/>
            <w:right w:val="none" w:sz="0" w:space="0" w:color="auto"/>
          </w:divBdr>
        </w:div>
      </w:divsChild>
    </w:div>
    <w:div w:id="654378639">
      <w:bodyDiv w:val="1"/>
      <w:marLeft w:val="0"/>
      <w:marRight w:val="0"/>
      <w:marTop w:val="0"/>
      <w:marBottom w:val="0"/>
      <w:divBdr>
        <w:top w:val="none" w:sz="0" w:space="0" w:color="auto"/>
        <w:left w:val="none" w:sz="0" w:space="0" w:color="auto"/>
        <w:bottom w:val="none" w:sz="0" w:space="0" w:color="auto"/>
        <w:right w:val="none" w:sz="0" w:space="0" w:color="auto"/>
      </w:divBdr>
    </w:div>
    <w:div w:id="654602571">
      <w:bodyDiv w:val="1"/>
      <w:marLeft w:val="0"/>
      <w:marRight w:val="0"/>
      <w:marTop w:val="0"/>
      <w:marBottom w:val="0"/>
      <w:divBdr>
        <w:top w:val="none" w:sz="0" w:space="0" w:color="auto"/>
        <w:left w:val="none" w:sz="0" w:space="0" w:color="auto"/>
        <w:bottom w:val="none" w:sz="0" w:space="0" w:color="auto"/>
        <w:right w:val="none" w:sz="0" w:space="0" w:color="auto"/>
      </w:divBdr>
    </w:div>
    <w:div w:id="656494696">
      <w:bodyDiv w:val="1"/>
      <w:marLeft w:val="0"/>
      <w:marRight w:val="0"/>
      <w:marTop w:val="0"/>
      <w:marBottom w:val="0"/>
      <w:divBdr>
        <w:top w:val="none" w:sz="0" w:space="0" w:color="auto"/>
        <w:left w:val="none" w:sz="0" w:space="0" w:color="auto"/>
        <w:bottom w:val="none" w:sz="0" w:space="0" w:color="auto"/>
        <w:right w:val="none" w:sz="0" w:space="0" w:color="auto"/>
      </w:divBdr>
    </w:div>
    <w:div w:id="656810620">
      <w:bodyDiv w:val="1"/>
      <w:marLeft w:val="0"/>
      <w:marRight w:val="0"/>
      <w:marTop w:val="0"/>
      <w:marBottom w:val="0"/>
      <w:divBdr>
        <w:top w:val="none" w:sz="0" w:space="0" w:color="auto"/>
        <w:left w:val="none" w:sz="0" w:space="0" w:color="auto"/>
        <w:bottom w:val="none" w:sz="0" w:space="0" w:color="auto"/>
        <w:right w:val="none" w:sz="0" w:space="0" w:color="auto"/>
      </w:divBdr>
    </w:div>
    <w:div w:id="657347073">
      <w:bodyDiv w:val="1"/>
      <w:marLeft w:val="0"/>
      <w:marRight w:val="0"/>
      <w:marTop w:val="0"/>
      <w:marBottom w:val="0"/>
      <w:divBdr>
        <w:top w:val="none" w:sz="0" w:space="0" w:color="auto"/>
        <w:left w:val="none" w:sz="0" w:space="0" w:color="auto"/>
        <w:bottom w:val="none" w:sz="0" w:space="0" w:color="auto"/>
        <w:right w:val="none" w:sz="0" w:space="0" w:color="auto"/>
      </w:divBdr>
      <w:divsChild>
        <w:div w:id="19164018">
          <w:marLeft w:val="0"/>
          <w:marRight w:val="0"/>
          <w:marTop w:val="0"/>
          <w:marBottom w:val="0"/>
          <w:divBdr>
            <w:top w:val="none" w:sz="0" w:space="0" w:color="auto"/>
            <w:left w:val="none" w:sz="0" w:space="0" w:color="auto"/>
            <w:bottom w:val="none" w:sz="0" w:space="0" w:color="auto"/>
            <w:right w:val="none" w:sz="0" w:space="0" w:color="auto"/>
          </w:divBdr>
          <w:divsChild>
            <w:div w:id="721490742">
              <w:marLeft w:val="0"/>
              <w:marRight w:val="0"/>
              <w:marTop w:val="0"/>
              <w:marBottom w:val="0"/>
              <w:divBdr>
                <w:top w:val="none" w:sz="0" w:space="0" w:color="auto"/>
                <w:left w:val="none" w:sz="0" w:space="0" w:color="auto"/>
                <w:bottom w:val="none" w:sz="0" w:space="0" w:color="auto"/>
                <w:right w:val="none" w:sz="0" w:space="0" w:color="auto"/>
              </w:divBdr>
              <w:divsChild>
                <w:div w:id="30913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539083">
      <w:bodyDiv w:val="1"/>
      <w:marLeft w:val="0"/>
      <w:marRight w:val="0"/>
      <w:marTop w:val="0"/>
      <w:marBottom w:val="0"/>
      <w:divBdr>
        <w:top w:val="none" w:sz="0" w:space="0" w:color="auto"/>
        <w:left w:val="none" w:sz="0" w:space="0" w:color="auto"/>
        <w:bottom w:val="none" w:sz="0" w:space="0" w:color="auto"/>
        <w:right w:val="none" w:sz="0" w:space="0" w:color="auto"/>
      </w:divBdr>
    </w:div>
    <w:div w:id="657727670">
      <w:bodyDiv w:val="1"/>
      <w:marLeft w:val="0"/>
      <w:marRight w:val="0"/>
      <w:marTop w:val="0"/>
      <w:marBottom w:val="0"/>
      <w:divBdr>
        <w:top w:val="none" w:sz="0" w:space="0" w:color="auto"/>
        <w:left w:val="none" w:sz="0" w:space="0" w:color="auto"/>
        <w:bottom w:val="none" w:sz="0" w:space="0" w:color="auto"/>
        <w:right w:val="none" w:sz="0" w:space="0" w:color="auto"/>
      </w:divBdr>
      <w:divsChild>
        <w:div w:id="688141876">
          <w:marLeft w:val="0"/>
          <w:marRight w:val="0"/>
          <w:marTop w:val="0"/>
          <w:marBottom w:val="0"/>
          <w:divBdr>
            <w:top w:val="none" w:sz="0" w:space="0" w:color="auto"/>
            <w:left w:val="none" w:sz="0" w:space="0" w:color="auto"/>
            <w:bottom w:val="none" w:sz="0" w:space="0" w:color="auto"/>
            <w:right w:val="none" w:sz="0" w:space="0" w:color="auto"/>
          </w:divBdr>
        </w:div>
        <w:div w:id="25058586">
          <w:marLeft w:val="0"/>
          <w:marRight w:val="0"/>
          <w:marTop w:val="0"/>
          <w:marBottom w:val="0"/>
          <w:divBdr>
            <w:top w:val="none" w:sz="0" w:space="0" w:color="auto"/>
            <w:left w:val="none" w:sz="0" w:space="0" w:color="auto"/>
            <w:bottom w:val="none" w:sz="0" w:space="0" w:color="auto"/>
            <w:right w:val="none" w:sz="0" w:space="0" w:color="auto"/>
          </w:divBdr>
        </w:div>
        <w:div w:id="1580140653">
          <w:marLeft w:val="0"/>
          <w:marRight w:val="0"/>
          <w:marTop w:val="0"/>
          <w:marBottom w:val="0"/>
          <w:divBdr>
            <w:top w:val="none" w:sz="0" w:space="0" w:color="auto"/>
            <w:left w:val="none" w:sz="0" w:space="0" w:color="auto"/>
            <w:bottom w:val="none" w:sz="0" w:space="0" w:color="auto"/>
            <w:right w:val="none" w:sz="0" w:space="0" w:color="auto"/>
          </w:divBdr>
        </w:div>
        <w:div w:id="1293176701">
          <w:marLeft w:val="0"/>
          <w:marRight w:val="0"/>
          <w:marTop w:val="0"/>
          <w:marBottom w:val="0"/>
          <w:divBdr>
            <w:top w:val="none" w:sz="0" w:space="0" w:color="auto"/>
            <w:left w:val="none" w:sz="0" w:space="0" w:color="auto"/>
            <w:bottom w:val="none" w:sz="0" w:space="0" w:color="auto"/>
            <w:right w:val="none" w:sz="0" w:space="0" w:color="auto"/>
          </w:divBdr>
        </w:div>
        <w:div w:id="193349676">
          <w:marLeft w:val="0"/>
          <w:marRight w:val="0"/>
          <w:marTop w:val="0"/>
          <w:marBottom w:val="0"/>
          <w:divBdr>
            <w:top w:val="none" w:sz="0" w:space="0" w:color="auto"/>
            <w:left w:val="none" w:sz="0" w:space="0" w:color="auto"/>
            <w:bottom w:val="none" w:sz="0" w:space="0" w:color="auto"/>
            <w:right w:val="none" w:sz="0" w:space="0" w:color="auto"/>
          </w:divBdr>
        </w:div>
        <w:div w:id="1297370853">
          <w:marLeft w:val="0"/>
          <w:marRight w:val="0"/>
          <w:marTop w:val="0"/>
          <w:marBottom w:val="0"/>
          <w:divBdr>
            <w:top w:val="none" w:sz="0" w:space="0" w:color="auto"/>
            <w:left w:val="none" w:sz="0" w:space="0" w:color="auto"/>
            <w:bottom w:val="none" w:sz="0" w:space="0" w:color="auto"/>
            <w:right w:val="none" w:sz="0" w:space="0" w:color="auto"/>
          </w:divBdr>
        </w:div>
        <w:div w:id="947857424">
          <w:marLeft w:val="0"/>
          <w:marRight w:val="0"/>
          <w:marTop w:val="0"/>
          <w:marBottom w:val="0"/>
          <w:divBdr>
            <w:top w:val="none" w:sz="0" w:space="0" w:color="auto"/>
            <w:left w:val="none" w:sz="0" w:space="0" w:color="auto"/>
            <w:bottom w:val="none" w:sz="0" w:space="0" w:color="auto"/>
            <w:right w:val="none" w:sz="0" w:space="0" w:color="auto"/>
          </w:divBdr>
        </w:div>
        <w:div w:id="117988418">
          <w:marLeft w:val="0"/>
          <w:marRight w:val="0"/>
          <w:marTop w:val="0"/>
          <w:marBottom w:val="0"/>
          <w:divBdr>
            <w:top w:val="none" w:sz="0" w:space="0" w:color="auto"/>
            <w:left w:val="none" w:sz="0" w:space="0" w:color="auto"/>
            <w:bottom w:val="none" w:sz="0" w:space="0" w:color="auto"/>
            <w:right w:val="none" w:sz="0" w:space="0" w:color="auto"/>
          </w:divBdr>
        </w:div>
        <w:div w:id="102575416">
          <w:marLeft w:val="0"/>
          <w:marRight w:val="0"/>
          <w:marTop w:val="0"/>
          <w:marBottom w:val="0"/>
          <w:divBdr>
            <w:top w:val="none" w:sz="0" w:space="0" w:color="auto"/>
            <w:left w:val="none" w:sz="0" w:space="0" w:color="auto"/>
            <w:bottom w:val="none" w:sz="0" w:space="0" w:color="auto"/>
            <w:right w:val="none" w:sz="0" w:space="0" w:color="auto"/>
          </w:divBdr>
        </w:div>
        <w:div w:id="1185637255">
          <w:marLeft w:val="0"/>
          <w:marRight w:val="0"/>
          <w:marTop w:val="0"/>
          <w:marBottom w:val="0"/>
          <w:divBdr>
            <w:top w:val="none" w:sz="0" w:space="0" w:color="auto"/>
            <w:left w:val="none" w:sz="0" w:space="0" w:color="auto"/>
            <w:bottom w:val="none" w:sz="0" w:space="0" w:color="auto"/>
            <w:right w:val="none" w:sz="0" w:space="0" w:color="auto"/>
          </w:divBdr>
        </w:div>
        <w:div w:id="1167329064">
          <w:marLeft w:val="0"/>
          <w:marRight w:val="0"/>
          <w:marTop w:val="0"/>
          <w:marBottom w:val="0"/>
          <w:divBdr>
            <w:top w:val="none" w:sz="0" w:space="0" w:color="auto"/>
            <w:left w:val="none" w:sz="0" w:space="0" w:color="auto"/>
            <w:bottom w:val="none" w:sz="0" w:space="0" w:color="auto"/>
            <w:right w:val="none" w:sz="0" w:space="0" w:color="auto"/>
          </w:divBdr>
        </w:div>
        <w:div w:id="219904364">
          <w:marLeft w:val="0"/>
          <w:marRight w:val="0"/>
          <w:marTop w:val="0"/>
          <w:marBottom w:val="0"/>
          <w:divBdr>
            <w:top w:val="none" w:sz="0" w:space="0" w:color="auto"/>
            <w:left w:val="none" w:sz="0" w:space="0" w:color="auto"/>
            <w:bottom w:val="none" w:sz="0" w:space="0" w:color="auto"/>
            <w:right w:val="none" w:sz="0" w:space="0" w:color="auto"/>
          </w:divBdr>
        </w:div>
        <w:div w:id="1347829873">
          <w:marLeft w:val="0"/>
          <w:marRight w:val="0"/>
          <w:marTop w:val="0"/>
          <w:marBottom w:val="0"/>
          <w:divBdr>
            <w:top w:val="none" w:sz="0" w:space="0" w:color="auto"/>
            <w:left w:val="none" w:sz="0" w:space="0" w:color="auto"/>
            <w:bottom w:val="none" w:sz="0" w:space="0" w:color="auto"/>
            <w:right w:val="none" w:sz="0" w:space="0" w:color="auto"/>
          </w:divBdr>
        </w:div>
        <w:div w:id="1170683672">
          <w:marLeft w:val="0"/>
          <w:marRight w:val="0"/>
          <w:marTop w:val="0"/>
          <w:marBottom w:val="0"/>
          <w:divBdr>
            <w:top w:val="none" w:sz="0" w:space="0" w:color="auto"/>
            <w:left w:val="none" w:sz="0" w:space="0" w:color="auto"/>
            <w:bottom w:val="none" w:sz="0" w:space="0" w:color="auto"/>
            <w:right w:val="none" w:sz="0" w:space="0" w:color="auto"/>
          </w:divBdr>
        </w:div>
        <w:div w:id="1017266249">
          <w:marLeft w:val="0"/>
          <w:marRight w:val="0"/>
          <w:marTop w:val="0"/>
          <w:marBottom w:val="0"/>
          <w:divBdr>
            <w:top w:val="none" w:sz="0" w:space="0" w:color="auto"/>
            <w:left w:val="none" w:sz="0" w:space="0" w:color="auto"/>
            <w:bottom w:val="none" w:sz="0" w:space="0" w:color="auto"/>
            <w:right w:val="none" w:sz="0" w:space="0" w:color="auto"/>
          </w:divBdr>
        </w:div>
        <w:div w:id="1012611730">
          <w:marLeft w:val="0"/>
          <w:marRight w:val="0"/>
          <w:marTop w:val="0"/>
          <w:marBottom w:val="0"/>
          <w:divBdr>
            <w:top w:val="none" w:sz="0" w:space="0" w:color="auto"/>
            <w:left w:val="none" w:sz="0" w:space="0" w:color="auto"/>
            <w:bottom w:val="none" w:sz="0" w:space="0" w:color="auto"/>
            <w:right w:val="none" w:sz="0" w:space="0" w:color="auto"/>
          </w:divBdr>
        </w:div>
        <w:div w:id="435443943">
          <w:marLeft w:val="0"/>
          <w:marRight w:val="0"/>
          <w:marTop w:val="0"/>
          <w:marBottom w:val="0"/>
          <w:divBdr>
            <w:top w:val="none" w:sz="0" w:space="0" w:color="auto"/>
            <w:left w:val="none" w:sz="0" w:space="0" w:color="auto"/>
            <w:bottom w:val="none" w:sz="0" w:space="0" w:color="auto"/>
            <w:right w:val="none" w:sz="0" w:space="0" w:color="auto"/>
          </w:divBdr>
        </w:div>
        <w:div w:id="1175995893">
          <w:marLeft w:val="0"/>
          <w:marRight w:val="0"/>
          <w:marTop w:val="0"/>
          <w:marBottom w:val="0"/>
          <w:divBdr>
            <w:top w:val="none" w:sz="0" w:space="0" w:color="auto"/>
            <w:left w:val="none" w:sz="0" w:space="0" w:color="auto"/>
            <w:bottom w:val="none" w:sz="0" w:space="0" w:color="auto"/>
            <w:right w:val="none" w:sz="0" w:space="0" w:color="auto"/>
          </w:divBdr>
        </w:div>
        <w:div w:id="1936665328">
          <w:marLeft w:val="0"/>
          <w:marRight w:val="0"/>
          <w:marTop w:val="0"/>
          <w:marBottom w:val="0"/>
          <w:divBdr>
            <w:top w:val="none" w:sz="0" w:space="0" w:color="auto"/>
            <w:left w:val="none" w:sz="0" w:space="0" w:color="auto"/>
            <w:bottom w:val="none" w:sz="0" w:space="0" w:color="auto"/>
            <w:right w:val="none" w:sz="0" w:space="0" w:color="auto"/>
          </w:divBdr>
        </w:div>
        <w:div w:id="1512716235">
          <w:marLeft w:val="0"/>
          <w:marRight w:val="0"/>
          <w:marTop w:val="0"/>
          <w:marBottom w:val="0"/>
          <w:divBdr>
            <w:top w:val="none" w:sz="0" w:space="0" w:color="auto"/>
            <w:left w:val="none" w:sz="0" w:space="0" w:color="auto"/>
            <w:bottom w:val="none" w:sz="0" w:space="0" w:color="auto"/>
            <w:right w:val="none" w:sz="0" w:space="0" w:color="auto"/>
          </w:divBdr>
        </w:div>
        <w:div w:id="2088385116">
          <w:marLeft w:val="0"/>
          <w:marRight w:val="0"/>
          <w:marTop w:val="0"/>
          <w:marBottom w:val="0"/>
          <w:divBdr>
            <w:top w:val="none" w:sz="0" w:space="0" w:color="auto"/>
            <w:left w:val="none" w:sz="0" w:space="0" w:color="auto"/>
            <w:bottom w:val="none" w:sz="0" w:space="0" w:color="auto"/>
            <w:right w:val="none" w:sz="0" w:space="0" w:color="auto"/>
          </w:divBdr>
        </w:div>
        <w:div w:id="1855458909">
          <w:marLeft w:val="0"/>
          <w:marRight w:val="0"/>
          <w:marTop w:val="0"/>
          <w:marBottom w:val="0"/>
          <w:divBdr>
            <w:top w:val="none" w:sz="0" w:space="0" w:color="auto"/>
            <w:left w:val="none" w:sz="0" w:space="0" w:color="auto"/>
            <w:bottom w:val="none" w:sz="0" w:space="0" w:color="auto"/>
            <w:right w:val="none" w:sz="0" w:space="0" w:color="auto"/>
          </w:divBdr>
        </w:div>
        <w:div w:id="558370236">
          <w:marLeft w:val="0"/>
          <w:marRight w:val="0"/>
          <w:marTop w:val="0"/>
          <w:marBottom w:val="0"/>
          <w:divBdr>
            <w:top w:val="none" w:sz="0" w:space="0" w:color="auto"/>
            <w:left w:val="none" w:sz="0" w:space="0" w:color="auto"/>
            <w:bottom w:val="none" w:sz="0" w:space="0" w:color="auto"/>
            <w:right w:val="none" w:sz="0" w:space="0" w:color="auto"/>
          </w:divBdr>
        </w:div>
        <w:div w:id="1600525647">
          <w:marLeft w:val="0"/>
          <w:marRight w:val="0"/>
          <w:marTop w:val="0"/>
          <w:marBottom w:val="0"/>
          <w:divBdr>
            <w:top w:val="none" w:sz="0" w:space="0" w:color="auto"/>
            <w:left w:val="none" w:sz="0" w:space="0" w:color="auto"/>
            <w:bottom w:val="none" w:sz="0" w:space="0" w:color="auto"/>
            <w:right w:val="none" w:sz="0" w:space="0" w:color="auto"/>
          </w:divBdr>
        </w:div>
        <w:div w:id="2014527572">
          <w:marLeft w:val="0"/>
          <w:marRight w:val="0"/>
          <w:marTop w:val="0"/>
          <w:marBottom w:val="0"/>
          <w:divBdr>
            <w:top w:val="none" w:sz="0" w:space="0" w:color="auto"/>
            <w:left w:val="none" w:sz="0" w:space="0" w:color="auto"/>
            <w:bottom w:val="none" w:sz="0" w:space="0" w:color="auto"/>
            <w:right w:val="none" w:sz="0" w:space="0" w:color="auto"/>
          </w:divBdr>
        </w:div>
        <w:div w:id="1794903112">
          <w:marLeft w:val="0"/>
          <w:marRight w:val="0"/>
          <w:marTop w:val="0"/>
          <w:marBottom w:val="0"/>
          <w:divBdr>
            <w:top w:val="none" w:sz="0" w:space="0" w:color="auto"/>
            <w:left w:val="none" w:sz="0" w:space="0" w:color="auto"/>
            <w:bottom w:val="none" w:sz="0" w:space="0" w:color="auto"/>
            <w:right w:val="none" w:sz="0" w:space="0" w:color="auto"/>
          </w:divBdr>
        </w:div>
        <w:div w:id="739791259">
          <w:marLeft w:val="0"/>
          <w:marRight w:val="0"/>
          <w:marTop w:val="0"/>
          <w:marBottom w:val="0"/>
          <w:divBdr>
            <w:top w:val="none" w:sz="0" w:space="0" w:color="auto"/>
            <w:left w:val="none" w:sz="0" w:space="0" w:color="auto"/>
            <w:bottom w:val="none" w:sz="0" w:space="0" w:color="auto"/>
            <w:right w:val="none" w:sz="0" w:space="0" w:color="auto"/>
          </w:divBdr>
        </w:div>
        <w:div w:id="1335455308">
          <w:marLeft w:val="0"/>
          <w:marRight w:val="0"/>
          <w:marTop w:val="0"/>
          <w:marBottom w:val="0"/>
          <w:divBdr>
            <w:top w:val="none" w:sz="0" w:space="0" w:color="auto"/>
            <w:left w:val="none" w:sz="0" w:space="0" w:color="auto"/>
            <w:bottom w:val="none" w:sz="0" w:space="0" w:color="auto"/>
            <w:right w:val="none" w:sz="0" w:space="0" w:color="auto"/>
          </w:divBdr>
        </w:div>
        <w:div w:id="1915580687">
          <w:marLeft w:val="0"/>
          <w:marRight w:val="0"/>
          <w:marTop w:val="0"/>
          <w:marBottom w:val="0"/>
          <w:divBdr>
            <w:top w:val="none" w:sz="0" w:space="0" w:color="auto"/>
            <w:left w:val="none" w:sz="0" w:space="0" w:color="auto"/>
            <w:bottom w:val="none" w:sz="0" w:space="0" w:color="auto"/>
            <w:right w:val="none" w:sz="0" w:space="0" w:color="auto"/>
          </w:divBdr>
        </w:div>
        <w:div w:id="1763337239">
          <w:marLeft w:val="0"/>
          <w:marRight w:val="0"/>
          <w:marTop w:val="0"/>
          <w:marBottom w:val="0"/>
          <w:divBdr>
            <w:top w:val="none" w:sz="0" w:space="0" w:color="auto"/>
            <w:left w:val="none" w:sz="0" w:space="0" w:color="auto"/>
            <w:bottom w:val="none" w:sz="0" w:space="0" w:color="auto"/>
            <w:right w:val="none" w:sz="0" w:space="0" w:color="auto"/>
          </w:divBdr>
        </w:div>
        <w:div w:id="1562643088">
          <w:marLeft w:val="0"/>
          <w:marRight w:val="0"/>
          <w:marTop w:val="0"/>
          <w:marBottom w:val="0"/>
          <w:divBdr>
            <w:top w:val="none" w:sz="0" w:space="0" w:color="auto"/>
            <w:left w:val="none" w:sz="0" w:space="0" w:color="auto"/>
            <w:bottom w:val="none" w:sz="0" w:space="0" w:color="auto"/>
            <w:right w:val="none" w:sz="0" w:space="0" w:color="auto"/>
          </w:divBdr>
        </w:div>
        <w:div w:id="934435456">
          <w:marLeft w:val="0"/>
          <w:marRight w:val="0"/>
          <w:marTop w:val="0"/>
          <w:marBottom w:val="0"/>
          <w:divBdr>
            <w:top w:val="none" w:sz="0" w:space="0" w:color="auto"/>
            <w:left w:val="none" w:sz="0" w:space="0" w:color="auto"/>
            <w:bottom w:val="none" w:sz="0" w:space="0" w:color="auto"/>
            <w:right w:val="none" w:sz="0" w:space="0" w:color="auto"/>
          </w:divBdr>
        </w:div>
        <w:div w:id="364868200">
          <w:marLeft w:val="0"/>
          <w:marRight w:val="0"/>
          <w:marTop w:val="0"/>
          <w:marBottom w:val="0"/>
          <w:divBdr>
            <w:top w:val="none" w:sz="0" w:space="0" w:color="auto"/>
            <w:left w:val="none" w:sz="0" w:space="0" w:color="auto"/>
            <w:bottom w:val="none" w:sz="0" w:space="0" w:color="auto"/>
            <w:right w:val="none" w:sz="0" w:space="0" w:color="auto"/>
          </w:divBdr>
        </w:div>
        <w:div w:id="726800316">
          <w:marLeft w:val="0"/>
          <w:marRight w:val="0"/>
          <w:marTop w:val="0"/>
          <w:marBottom w:val="0"/>
          <w:divBdr>
            <w:top w:val="none" w:sz="0" w:space="0" w:color="auto"/>
            <w:left w:val="none" w:sz="0" w:space="0" w:color="auto"/>
            <w:bottom w:val="none" w:sz="0" w:space="0" w:color="auto"/>
            <w:right w:val="none" w:sz="0" w:space="0" w:color="auto"/>
          </w:divBdr>
        </w:div>
        <w:div w:id="200823437">
          <w:marLeft w:val="0"/>
          <w:marRight w:val="0"/>
          <w:marTop w:val="0"/>
          <w:marBottom w:val="0"/>
          <w:divBdr>
            <w:top w:val="none" w:sz="0" w:space="0" w:color="auto"/>
            <w:left w:val="none" w:sz="0" w:space="0" w:color="auto"/>
            <w:bottom w:val="none" w:sz="0" w:space="0" w:color="auto"/>
            <w:right w:val="none" w:sz="0" w:space="0" w:color="auto"/>
          </w:divBdr>
        </w:div>
        <w:div w:id="148257838">
          <w:marLeft w:val="0"/>
          <w:marRight w:val="0"/>
          <w:marTop w:val="0"/>
          <w:marBottom w:val="0"/>
          <w:divBdr>
            <w:top w:val="none" w:sz="0" w:space="0" w:color="auto"/>
            <w:left w:val="none" w:sz="0" w:space="0" w:color="auto"/>
            <w:bottom w:val="none" w:sz="0" w:space="0" w:color="auto"/>
            <w:right w:val="none" w:sz="0" w:space="0" w:color="auto"/>
          </w:divBdr>
        </w:div>
        <w:div w:id="1408066624">
          <w:marLeft w:val="0"/>
          <w:marRight w:val="0"/>
          <w:marTop w:val="0"/>
          <w:marBottom w:val="0"/>
          <w:divBdr>
            <w:top w:val="none" w:sz="0" w:space="0" w:color="auto"/>
            <w:left w:val="none" w:sz="0" w:space="0" w:color="auto"/>
            <w:bottom w:val="none" w:sz="0" w:space="0" w:color="auto"/>
            <w:right w:val="none" w:sz="0" w:space="0" w:color="auto"/>
          </w:divBdr>
        </w:div>
        <w:div w:id="300892647">
          <w:marLeft w:val="0"/>
          <w:marRight w:val="0"/>
          <w:marTop w:val="0"/>
          <w:marBottom w:val="0"/>
          <w:divBdr>
            <w:top w:val="none" w:sz="0" w:space="0" w:color="auto"/>
            <w:left w:val="none" w:sz="0" w:space="0" w:color="auto"/>
            <w:bottom w:val="none" w:sz="0" w:space="0" w:color="auto"/>
            <w:right w:val="none" w:sz="0" w:space="0" w:color="auto"/>
          </w:divBdr>
        </w:div>
        <w:div w:id="1363746000">
          <w:marLeft w:val="0"/>
          <w:marRight w:val="0"/>
          <w:marTop w:val="0"/>
          <w:marBottom w:val="0"/>
          <w:divBdr>
            <w:top w:val="none" w:sz="0" w:space="0" w:color="auto"/>
            <w:left w:val="none" w:sz="0" w:space="0" w:color="auto"/>
            <w:bottom w:val="none" w:sz="0" w:space="0" w:color="auto"/>
            <w:right w:val="none" w:sz="0" w:space="0" w:color="auto"/>
          </w:divBdr>
        </w:div>
        <w:div w:id="1488935038">
          <w:marLeft w:val="0"/>
          <w:marRight w:val="0"/>
          <w:marTop w:val="0"/>
          <w:marBottom w:val="0"/>
          <w:divBdr>
            <w:top w:val="none" w:sz="0" w:space="0" w:color="auto"/>
            <w:left w:val="none" w:sz="0" w:space="0" w:color="auto"/>
            <w:bottom w:val="none" w:sz="0" w:space="0" w:color="auto"/>
            <w:right w:val="none" w:sz="0" w:space="0" w:color="auto"/>
          </w:divBdr>
        </w:div>
        <w:div w:id="2002853049">
          <w:marLeft w:val="0"/>
          <w:marRight w:val="0"/>
          <w:marTop w:val="0"/>
          <w:marBottom w:val="0"/>
          <w:divBdr>
            <w:top w:val="none" w:sz="0" w:space="0" w:color="auto"/>
            <w:left w:val="none" w:sz="0" w:space="0" w:color="auto"/>
            <w:bottom w:val="none" w:sz="0" w:space="0" w:color="auto"/>
            <w:right w:val="none" w:sz="0" w:space="0" w:color="auto"/>
          </w:divBdr>
        </w:div>
        <w:div w:id="1780447046">
          <w:marLeft w:val="0"/>
          <w:marRight w:val="0"/>
          <w:marTop w:val="0"/>
          <w:marBottom w:val="0"/>
          <w:divBdr>
            <w:top w:val="none" w:sz="0" w:space="0" w:color="auto"/>
            <w:left w:val="none" w:sz="0" w:space="0" w:color="auto"/>
            <w:bottom w:val="none" w:sz="0" w:space="0" w:color="auto"/>
            <w:right w:val="none" w:sz="0" w:space="0" w:color="auto"/>
          </w:divBdr>
        </w:div>
        <w:div w:id="1687248991">
          <w:marLeft w:val="0"/>
          <w:marRight w:val="0"/>
          <w:marTop w:val="0"/>
          <w:marBottom w:val="0"/>
          <w:divBdr>
            <w:top w:val="none" w:sz="0" w:space="0" w:color="auto"/>
            <w:left w:val="none" w:sz="0" w:space="0" w:color="auto"/>
            <w:bottom w:val="none" w:sz="0" w:space="0" w:color="auto"/>
            <w:right w:val="none" w:sz="0" w:space="0" w:color="auto"/>
          </w:divBdr>
        </w:div>
        <w:div w:id="1190296537">
          <w:marLeft w:val="0"/>
          <w:marRight w:val="0"/>
          <w:marTop w:val="0"/>
          <w:marBottom w:val="0"/>
          <w:divBdr>
            <w:top w:val="none" w:sz="0" w:space="0" w:color="auto"/>
            <w:left w:val="none" w:sz="0" w:space="0" w:color="auto"/>
            <w:bottom w:val="none" w:sz="0" w:space="0" w:color="auto"/>
            <w:right w:val="none" w:sz="0" w:space="0" w:color="auto"/>
          </w:divBdr>
        </w:div>
        <w:div w:id="1586574772">
          <w:marLeft w:val="0"/>
          <w:marRight w:val="0"/>
          <w:marTop w:val="0"/>
          <w:marBottom w:val="0"/>
          <w:divBdr>
            <w:top w:val="none" w:sz="0" w:space="0" w:color="auto"/>
            <w:left w:val="none" w:sz="0" w:space="0" w:color="auto"/>
            <w:bottom w:val="none" w:sz="0" w:space="0" w:color="auto"/>
            <w:right w:val="none" w:sz="0" w:space="0" w:color="auto"/>
          </w:divBdr>
        </w:div>
        <w:div w:id="1277836816">
          <w:marLeft w:val="0"/>
          <w:marRight w:val="0"/>
          <w:marTop w:val="0"/>
          <w:marBottom w:val="0"/>
          <w:divBdr>
            <w:top w:val="none" w:sz="0" w:space="0" w:color="auto"/>
            <w:left w:val="none" w:sz="0" w:space="0" w:color="auto"/>
            <w:bottom w:val="none" w:sz="0" w:space="0" w:color="auto"/>
            <w:right w:val="none" w:sz="0" w:space="0" w:color="auto"/>
          </w:divBdr>
        </w:div>
        <w:div w:id="1965500508">
          <w:marLeft w:val="0"/>
          <w:marRight w:val="0"/>
          <w:marTop w:val="0"/>
          <w:marBottom w:val="0"/>
          <w:divBdr>
            <w:top w:val="none" w:sz="0" w:space="0" w:color="auto"/>
            <w:left w:val="none" w:sz="0" w:space="0" w:color="auto"/>
            <w:bottom w:val="none" w:sz="0" w:space="0" w:color="auto"/>
            <w:right w:val="none" w:sz="0" w:space="0" w:color="auto"/>
          </w:divBdr>
        </w:div>
        <w:div w:id="1855070075">
          <w:marLeft w:val="0"/>
          <w:marRight w:val="0"/>
          <w:marTop w:val="0"/>
          <w:marBottom w:val="0"/>
          <w:divBdr>
            <w:top w:val="none" w:sz="0" w:space="0" w:color="auto"/>
            <w:left w:val="none" w:sz="0" w:space="0" w:color="auto"/>
            <w:bottom w:val="none" w:sz="0" w:space="0" w:color="auto"/>
            <w:right w:val="none" w:sz="0" w:space="0" w:color="auto"/>
          </w:divBdr>
        </w:div>
        <w:div w:id="940646378">
          <w:marLeft w:val="0"/>
          <w:marRight w:val="0"/>
          <w:marTop w:val="0"/>
          <w:marBottom w:val="0"/>
          <w:divBdr>
            <w:top w:val="none" w:sz="0" w:space="0" w:color="auto"/>
            <w:left w:val="none" w:sz="0" w:space="0" w:color="auto"/>
            <w:bottom w:val="none" w:sz="0" w:space="0" w:color="auto"/>
            <w:right w:val="none" w:sz="0" w:space="0" w:color="auto"/>
          </w:divBdr>
        </w:div>
        <w:div w:id="1788163744">
          <w:marLeft w:val="0"/>
          <w:marRight w:val="0"/>
          <w:marTop w:val="0"/>
          <w:marBottom w:val="0"/>
          <w:divBdr>
            <w:top w:val="none" w:sz="0" w:space="0" w:color="auto"/>
            <w:left w:val="none" w:sz="0" w:space="0" w:color="auto"/>
            <w:bottom w:val="none" w:sz="0" w:space="0" w:color="auto"/>
            <w:right w:val="none" w:sz="0" w:space="0" w:color="auto"/>
          </w:divBdr>
        </w:div>
        <w:div w:id="684214822">
          <w:marLeft w:val="0"/>
          <w:marRight w:val="0"/>
          <w:marTop w:val="0"/>
          <w:marBottom w:val="0"/>
          <w:divBdr>
            <w:top w:val="none" w:sz="0" w:space="0" w:color="auto"/>
            <w:left w:val="none" w:sz="0" w:space="0" w:color="auto"/>
            <w:bottom w:val="none" w:sz="0" w:space="0" w:color="auto"/>
            <w:right w:val="none" w:sz="0" w:space="0" w:color="auto"/>
          </w:divBdr>
        </w:div>
        <w:div w:id="1041518116">
          <w:marLeft w:val="0"/>
          <w:marRight w:val="0"/>
          <w:marTop w:val="0"/>
          <w:marBottom w:val="0"/>
          <w:divBdr>
            <w:top w:val="none" w:sz="0" w:space="0" w:color="auto"/>
            <w:left w:val="none" w:sz="0" w:space="0" w:color="auto"/>
            <w:bottom w:val="none" w:sz="0" w:space="0" w:color="auto"/>
            <w:right w:val="none" w:sz="0" w:space="0" w:color="auto"/>
          </w:divBdr>
        </w:div>
        <w:div w:id="1507670827">
          <w:marLeft w:val="0"/>
          <w:marRight w:val="0"/>
          <w:marTop w:val="0"/>
          <w:marBottom w:val="0"/>
          <w:divBdr>
            <w:top w:val="none" w:sz="0" w:space="0" w:color="auto"/>
            <w:left w:val="none" w:sz="0" w:space="0" w:color="auto"/>
            <w:bottom w:val="none" w:sz="0" w:space="0" w:color="auto"/>
            <w:right w:val="none" w:sz="0" w:space="0" w:color="auto"/>
          </w:divBdr>
        </w:div>
        <w:div w:id="2103332969">
          <w:marLeft w:val="0"/>
          <w:marRight w:val="0"/>
          <w:marTop w:val="0"/>
          <w:marBottom w:val="0"/>
          <w:divBdr>
            <w:top w:val="none" w:sz="0" w:space="0" w:color="auto"/>
            <w:left w:val="none" w:sz="0" w:space="0" w:color="auto"/>
            <w:bottom w:val="none" w:sz="0" w:space="0" w:color="auto"/>
            <w:right w:val="none" w:sz="0" w:space="0" w:color="auto"/>
          </w:divBdr>
        </w:div>
        <w:div w:id="1951279685">
          <w:marLeft w:val="0"/>
          <w:marRight w:val="0"/>
          <w:marTop w:val="0"/>
          <w:marBottom w:val="0"/>
          <w:divBdr>
            <w:top w:val="none" w:sz="0" w:space="0" w:color="auto"/>
            <w:left w:val="none" w:sz="0" w:space="0" w:color="auto"/>
            <w:bottom w:val="none" w:sz="0" w:space="0" w:color="auto"/>
            <w:right w:val="none" w:sz="0" w:space="0" w:color="auto"/>
          </w:divBdr>
        </w:div>
        <w:div w:id="567687527">
          <w:marLeft w:val="0"/>
          <w:marRight w:val="0"/>
          <w:marTop w:val="0"/>
          <w:marBottom w:val="0"/>
          <w:divBdr>
            <w:top w:val="none" w:sz="0" w:space="0" w:color="auto"/>
            <w:left w:val="none" w:sz="0" w:space="0" w:color="auto"/>
            <w:bottom w:val="none" w:sz="0" w:space="0" w:color="auto"/>
            <w:right w:val="none" w:sz="0" w:space="0" w:color="auto"/>
          </w:divBdr>
        </w:div>
        <w:div w:id="1269853743">
          <w:marLeft w:val="0"/>
          <w:marRight w:val="0"/>
          <w:marTop w:val="0"/>
          <w:marBottom w:val="0"/>
          <w:divBdr>
            <w:top w:val="none" w:sz="0" w:space="0" w:color="auto"/>
            <w:left w:val="none" w:sz="0" w:space="0" w:color="auto"/>
            <w:bottom w:val="none" w:sz="0" w:space="0" w:color="auto"/>
            <w:right w:val="none" w:sz="0" w:space="0" w:color="auto"/>
          </w:divBdr>
        </w:div>
        <w:div w:id="1019619049">
          <w:marLeft w:val="0"/>
          <w:marRight w:val="0"/>
          <w:marTop w:val="0"/>
          <w:marBottom w:val="0"/>
          <w:divBdr>
            <w:top w:val="none" w:sz="0" w:space="0" w:color="auto"/>
            <w:left w:val="none" w:sz="0" w:space="0" w:color="auto"/>
            <w:bottom w:val="none" w:sz="0" w:space="0" w:color="auto"/>
            <w:right w:val="none" w:sz="0" w:space="0" w:color="auto"/>
          </w:divBdr>
        </w:div>
        <w:div w:id="1466968955">
          <w:marLeft w:val="0"/>
          <w:marRight w:val="0"/>
          <w:marTop w:val="0"/>
          <w:marBottom w:val="0"/>
          <w:divBdr>
            <w:top w:val="none" w:sz="0" w:space="0" w:color="auto"/>
            <w:left w:val="none" w:sz="0" w:space="0" w:color="auto"/>
            <w:bottom w:val="none" w:sz="0" w:space="0" w:color="auto"/>
            <w:right w:val="none" w:sz="0" w:space="0" w:color="auto"/>
          </w:divBdr>
        </w:div>
        <w:div w:id="343243204">
          <w:marLeft w:val="0"/>
          <w:marRight w:val="0"/>
          <w:marTop w:val="0"/>
          <w:marBottom w:val="0"/>
          <w:divBdr>
            <w:top w:val="none" w:sz="0" w:space="0" w:color="auto"/>
            <w:left w:val="none" w:sz="0" w:space="0" w:color="auto"/>
            <w:bottom w:val="none" w:sz="0" w:space="0" w:color="auto"/>
            <w:right w:val="none" w:sz="0" w:space="0" w:color="auto"/>
          </w:divBdr>
        </w:div>
        <w:div w:id="79565776">
          <w:marLeft w:val="0"/>
          <w:marRight w:val="0"/>
          <w:marTop w:val="0"/>
          <w:marBottom w:val="0"/>
          <w:divBdr>
            <w:top w:val="none" w:sz="0" w:space="0" w:color="auto"/>
            <w:left w:val="none" w:sz="0" w:space="0" w:color="auto"/>
            <w:bottom w:val="none" w:sz="0" w:space="0" w:color="auto"/>
            <w:right w:val="none" w:sz="0" w:space="0" w:color="auto"/>
          </w:divBdr>
        </w:div>
        <w:div w:id="288778805">
          <w:marLeft w:val="0"/>
          <w:marRight w:val="0"/>
          <w:marTop w:val="0"/>
          <w:marBottom w:val="0"/>
          <w:divBdr>
            <w:top w:val="none" w:sz="0" w:space="0" w:color="auto"/>
            <w:left w:val="none" w:sz="0" w:space="0" w:color="auto"/>
            <w:bottom w:val="none" w:sz="0" w:space="0" w:color="auto"/>
            <w:right w:val="none" w:sz="0" w:space="0" w:color="auto"/>
          </w:divBdr>
        </w:div>
        <w:div w:id="546067675">
          <w:marLeft w:val="0"/>
          <w:marRight w:val="0"/>
          <w:marTop w:val="0"/>
          <w:marBottom w:val="0"/>
          <w:divBdr>
            <w:top w:val="none" w:sz="0" w:space="0" w:color="auto"/>
            <w:left w:val="none" w:sz="0" w:space="0" w:color="auto"/>
            <w:bottom w:val="none" w:sz="0" w:space="0" w:color="auto"/>
            <w:right w:val="none" w:sz="0" w:space="0" w:color="auto"/>
          </w:divBdr>
        </w:div>
        <w:div w:id="2016300773">
          <w:marLeft w:val="0"/>
          <w:marRight w:val="0"/>
          <w:marTop w:val="0"/>
          <w:marBottom w:val="0"/>
          <w:divBdr>
            <w:top w:val="none" w:sz="0" w:space="0" w:color="auto"/>
            <w:left w:val="none" w:sz="0" w:space="0" w:color="auto"/>
            <w:bottom w:val="none" w:sz="0" w:space="0" w:color="auto"/>
            <w:right w:val="none" w:sz="0" w:space="0" w:color="auto"/>
          </w:divBdr>
        </w:div>
        <w:div w:id="1290546957">
          <w:marLeft w:val="0"/>
          <w:marRight w:val="0"/>
          <w:marTop w:val="0"/>
          <w:marBottom w:val="0"/>
          <w:divBdr>
            <w:top w:val="none" w:sz="0" w:space="0" w:color="auto"/>
            <w:left w:val="none" w:sz="0" w:space="0" w:color="auto"/>
            <w:bottom w:val="none" w:sz="0" w:space="0" w:color="auto"/>
            <w:right w:val="none" w:sz="0" w:space="0" w:color="auto"/>
          </w:divBdr>
        </w:div>
        <w:div w:id="749276021">
          <w:marLeft w:val="0"/>
          <w:marRight w:val="0"/>
          <w:marTop w:val="0"/>
          <w:marBottom w:val="0"/>
          <w:divBdr>
            <w:top w:val="none" w:sz="0" w:space="0" w:color="auto"/>
            <w:left w:val="none" w:sz="0" w:space="0" w:color="auto"/>
            <w:bottom w:val="none" w:sz="0" w:space="0" w:color="auto"/>
            <w:right w:val="none" w:sz="0" w:space="0" w:color="auto"/>
          </w:divBdr>
        </w:div>
        <w:div w:id="208997585">
          <w:marLeft w:val="0"/>
          <w:marRight w:val="0"/>
          <w:marTop w:val="0"/>
          <w:marBottom w:val="0"/>
          <w:divBdr>
            <w:top w:val="none" w:sz="0" w:space="0" w:color="auto"/>
            <w:left w:val="none" w:sz="0" w:space="0" w:color="auto"/>
            <w:bottom w:val="none" w:sz="0" w:space="0" w:color="auto"/>
            <w:right w:val="none" w:sz="0" w:space="0" w:color="auto"/>
          </w:divBdr>
        </w:div>
        <w:div w:id="723454112">
          <w:marLeft w:val="0"/>
          <w:marRight w:val="0"/>
          <w:marTop w:val="0"/>
          <w:marBottom w:val="0"/>
          <w:divBdr>
            <w:top w:val="none" w:sz="0" w:space="0" w:color="auto"/>
            <w:left w:val="none" w:sz="0" w:space="0" w:color="auto"/>
            <w:bottom w:val="none" w:sz="0" w:space="0" w:color="auto"/>
            <w:right w:val="none" w:sz="0" w:space="0" w:color="auto"/>
          </w:divBdr>
        </w:div>
        <w:div w:id="1801722201">
          <w:marLeft w:val="0"/>
          <w:marRight w:val="0"/>
          <w:marTop w:val="0"/>
          <w:marBottom w:val="0"/>
          <w:divBdr>
            <w:top w:val="none" w:sz="0" w:space="0" w:color="auto"/>
            <w:left w:val="none" w:sz="0" w:space="0" w:color="auto"/>
            <w:bottom w:val="none" w:sz="0" w:space="0" w:color="auto"/>
            <w:right w:val="none" w:sz="0" w:space="0" w:color="auto"/>
          </w:divBdr>
        </w:div>
        <w:div w:id="1769498843">
          <w:marLeft w:val="0"/>
          <w:marRight w:val="0"/>
          <w:marTop w:val="0"/>
          <w:marBottom w:val="0"/>
          <w:divBdr>
            <w:top w:val="none" w:sz="0" w:space="0" w:color="auto"/>
            <w:left w:val="none" w:sz="0" w:space="0" w:color="auto"/>
            <w:bottom w:val="none" w:sz="0" w:space="0" w:color="auto"/>
            <w:right w:val="none" w:sz="0" w:space="0" w:color="auto"/>
          </w:divBdr>
        </w:div>
        <w:div w:id="815730346">
          <w:marLeft w:val="0"/>
          <w:marRight w:val="0"/>
          <w:marTop w:val="0"/>
          <w:marBottom w:val="0"/>
          <w:divBdr>
            <w:top w:val="none" w:sz="0" w:space="0" w:color="auto"/>
            <w:left w:val="none" w:sz="0" w:space="0" w:color="auto"/>
            <w:bottom w:val="none" w:sz="0" w:space="0" w:color="auto"/>
            <w:right w:val="none" w:sz="0" w:space="0" w:color="auto"/>
          </w:divBdr>
        </w:div>
        <w:div w:id="686759732">
          <w:marLeft w:val="0"/>
          <w:marRight w:val="0"/>
          <w:marTop w:val="0"/>
          <w:marBottom w:val="0"/>
          <w:divBdr>
            <w:top w:val="none" w:sz="0" w:space="0" w:color="auto"/>
            <w:left w:val="none" w:sz="0" w:space="0" w:color="auto"/>
            <w:bottom w:val="none" w:sz="0" w:space="0" w:color="auto"/>
            <w:right w:val="none" w:sz="0" w:space="0" w:color="auto"/>
          </w:divBdr>
        </w:div>
        <w:div w:id="777724984">
          <w:marLeft w:val="0"/>
          <w:marRight w:val="0"/>
          <w:marTop w:val="0"/>
          <w:marBottom w:val="0"/>
          <w:divBdr>
            <w:top w:val="none" w:sz="0" w:space="0" w:color="auto"/>
            <w:left w:val="none" w:sz="0" w:space="0" w:color="auto"/>
            <w:bottom w:val="none" w:sz="0" w:space="0" w:color="auto"/>
            <w:right w:val="none" w:sz="0" w:space="0" w:color="auto"/>
          </w:divBdr>
        </w:div>
        <w:div w:id="305357770">
          <w:marLeft w:val="0"/>
          <w:marRight w:val="0"/>
          <w:marTop w:val="0"/>
          <w:marBottom w:val="0"/>
          <w:divBdr>
            <w:top w:val="none" w:sz="0" w:space="0" w:color="auto"/>
            <w:left w:val="none" w:sz="0" w:space="0" w:color="auto"/>
            <w:bottom w:val="none" w:sz="0" w:space="0" w:color="auto"/>
            <w:right w:val="none" w:sz="0" w:space="0" w:color="auto"/>
          </w:divBdr>
        </w:div>
        <w:div w:id="1523590401">
          <w:marLeft w:val="0"/>
          <w:marRight w:val="0"/>
          <w:marTop w:val="0"/>
          <w:marBottom w:val="0"/>
          <w:divBdr>
            <w:top w:val="none" w:sz="0" w:space="0" w:color="auto"/>
            <w:left w:val="none" w:sz="0" w:space="0" w:color="auto"/>
            <w:bottom w:val="none" w:sz="0" w:space="0" w:color="auto"/>
            <w:right w:val="none" w:sz="0" w:space="0" w:color="auto"/>
          </w:divBdr>
        </w:div>
        <w:div w:id="768425757">
          <w:marLeft w:val="0"/>
          <w:marRight w:val="0"/>
          <w:marTop w:val="0"/>
          <w:marBottom w:val="0"/>
          <w:divBdr>
            <w:top w:val="none" w:sz="0" w:space="0" w:color="auto"/>
            <w:left w:val="none" w:sz="0" w:space="0" w:color="auto"/>
            <w:bottom w:val="none" w:sz="0" w:space="0" w:color="auto"/>
            <w:right w:val="none" w:sz="0" w:space="0" w:color="auto"/>
          </w:divBdr>
        </w:div>
        <w:div w:id="1566524387">
          <w:marLeft w:val="0"/>
          <w:marRight w:val="0"/>
          <w:marTop w:val="0"/>
          <w:marBottom w:val="0"/>
          <w:divBdr>
            <w:top w:val="none" w:sz="0" w:space="0" w:color="auto"/>
            <w:left w:val="none" w:sz="0" w:space="0" w:color="auto"/>
            <w:bottom w:val="none" w:sz="0" w:space="0" w:color="auto"/>
            <w:right w:val="none" w:sz="0" w:space="0" w:color="auto"/>
          </w:divBdr>
        </w:div>
        <w:div w:id="1807967386">
          <w:marLeft w:val="0"/>
          <w:marRight w:val="0"/>
          <w:marTop w:val="0"/>
          <w:marBottom w:val="0"/>
          <w:divBdr>
            <w:top w:val="none" w:sz="0" w:space="0" w:color="auto"/>
            <w:left w:val="none" w:sz="0" w:space="0" w:color="auto"/>
            <w:bottom w:val="none" w:sz="0" w:space="0" w:color="auto"/>
            <w:right w:val="none" w:sz="0" w:space="0" w:color="auto"/>
          </w:divBdr>
        </w:div>
        <w:div w:id="398675222">
          <w:marLeft w:val="0"/>
          <w:marRight w:val="0"/>
          <w:marTop w:val="0"/>
          <w:marBottom w:val="0"/>
          <w:divBdr>
            <w:top w:val="none" w:sz="0" w:space="0" w:color="auto"/>
            <w:left w:val="none" w:sz="0" w:space="0" w:color="auto"/>
            <w:bottom w:val="none" w:sz="0" w:space="0" w:color="auto"/>
            <w:right w:val="none" w:sz="0" w:space="0" w:color="auto"/>
          </w:divBdr>
        </w:div>
        <w:div w:id="1684165220">
          <w:marLeft w:val="0"/>
          <w:marRight w:val="0"/>
          <w:marTop w:val="0"/>
          <w:marBottom w:val="0"/>
          <w:divBdr>
            <w:top w:val="none" w:sz="0" w:space="0" w:color="auto"/>
            <w:left w:val="none" w:sz="0" w:space="0" w:color="auto"/>
            <w:bottom w:val="none" w:sz="0" w:space="0" w:color="auto"/>
            <w:right w:val="none" w:sz="0" w:space="0" w:color="auto"/>
          </w:divBdr>
        </w:div>
        <w:div w:id="1443452515">
          <w:marLeft w:val="0"/>
          <w:marRight w:val="0"/>
          <w:marTop w:val="0"/>
          <w:marBottom w:val="0"/>
          <w:divBdr>
            <w:top w:val="none" w:sz="0" w:space="0" w:color="auto"/>
            <w:left w:val="none" w:sz="0" w:space="0" w:color="auto"/>
            <w:bottom w:val="none" w:sz="0" w:space="0" w:color="auto"/>
            <w:right w:val="none" w:sz="0" w:space="0" w:color="auto"/>
          </w:divBdr>
        </w:div>
        <w:div w:id="808475637">
          <w:marLeft w:val="0"/>
          <w:marRight w:val="0"/>
          <w:marTop w:val="0"/>
          <w:marBottom w:val="0"/>
          <w:divBdr>
            <w:top w:val="none" w:sz="0" w:space="0" w:color="auto"/>
            <w:left w:val="none" w:sz="0" w:space="0" w:color="auto"/>
            <w:bottom w:val="none" w:sz="0" w:space="0" w:color="auto"/>
            <w:right w:val="none" w:sz="0" w:space="0" w:color="auto"/>
          </w:divBdr>
        </w:div>
        <w:div w:id="1562907714">
          <w:marLeft w:val="0"/>
          <w:marRight w:val="0"/>
          <w:marTop w:val="0"/>
          <w:marBottom w:val="0"/>
          <w:divBdr>
            <w:top w:val="none" w:sz="0" w:space="0" w:color="auto"/>
            <w:left w:val="none" w:sz="0" w:space="0" w:color="auto"/>
            <w:bottom w:val="none" w:sz="0" w:space="0" w:color="auto"/>
            <w:right w:val="none" w:sz="0" w:space="0" w:color="auto"/>
          </w:divBdr>
        </w:div>
        <w:div w:id="591202028">
          <w:marLeft w:val="0"/>
          <w:marRight w:val="0"/>
          <w:marTop w:val="0"/>
          <w:marBottom w:val="0"/>
          <w:divBdr>
            <w:top w:val="none" w:sz="0" w:space="0" w:color="auto"/>
            <w:left w:val="none" w:sz="0" w:space="0" w:color="auto"/>
            <w:bottom w:val="none" w:sz="0" w:space="0" w:color="auto"/>
            <w:right w:val="none" w:sz="0" w:space="0" w:color="auto"/>
          </w:divBdr>
        </w:div>
      </w:divsChild>
    </w:div>
    <w:div w:id="657999276">
      <w:bodyDiv w:val="1"/>
      <w:marLeft w:val="0"/>
      <w:marRight w:val="0"/>
      <w:marTop w:val="0"/>
      <w:marBottom w:val="0"/>
      <w:divBdr>
        <w:top w:val="none" w:sz="0" w:space="0" w:color="auto"/>
        <w:left w:val="none" w:sz="0" w:space="0" w:color="auto"/>
        <w:bottom w:val="none" w:sz="0" w:space="0" w:color="auto"/>
        <w:right w:val="none" w:sz="0" w:space="0" w:color="auto"/>
      </w:divBdr>
    </w:div>
    <w:div w:id="658967182">
      <w:bodyDiv w:val="1"/>
      <w:marLeft w:val="0"/>
      <w:marRight w:val="0"/>
      <w:marTop w:val="0"/>
      <w:marBottom w:val="0"/>
      <w:divBdr>
        <w:top w:val="none" w:sz="0" w:space="0" w:color="auto"/>
        <w:left w:val="none" w:sz="0" w:space="0" w:color="auto"/>
        <w:bottom w:val="none" w:sz="0" w:space="0" w:color="auto"/>
        <w:right w:val="none" w:sz="0" w:space="0" w:color="auto"/>
      </w:divBdr>
      <w:divsChild>
        <w:div w:id="639964212">
          <w:marLeft w:val="0"/>
          <w:marRight w:val="0"/>
          <w:marTop w:val="0"/>
          <w:marBottom w:val="0"/>
          <w:divBdr>
            <w:top w:val="none" w:sz="0" w:space="0" w:color="auto"/>
            <w:left w:val="none" w:sz="0" w:space="0" w:color="auto"/>
            <w:bottom w:val="none" w:sz="0" w:space="0" w:color="auto"/>
            <w:right w:val="none" w:sz="0" w:space="0" w:color="auto"/>
          </w:divBdr>
          <w:divsChild>
            <w:div w:id="756639328">
              <w:marLeft w:val="0"/>
              <w:marRight w:val="0"/>
              <w:marTop w:val="0"/>
              <w:marBottom w:val="0"/>
              <w:divBdr>
                <w:top w:val="none" w:sz="0" w:space="0" w:color="auto"/>
                <w:left w:val="none" w:sz="0" w:space="0" w:color="auto"/>
                <w:bottom w:val="none" w:sz="0" w:space="0" w:color="auto"/>
                <w:right w:val="none" w:sz="0" w:space="0" w:color="auto"/>
              </w:divBdr>
              <w:divsChild>
                <w:div w:id="1444301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129710">
      <w:bodyDiv w:val="1"/>
      <w:marLeft w:val="0"/>
      <w:marRight w:val="0"/>
      <w:marTop w:val="0"/>
      <w:marBottom w:val="0"/>
      <w:divBdr>
        <w:top w:val="none" w:sz="0" w:space="0" w:color="auto"/>
        <w:left w:val="none" w:sz="0" w:space="0" w:color="auto"/>
        <w:bottom w:val="none" w:sz="0" w:space="0" w:color="auto"/>
        <w:right w:val="none" w:sz="0" w:space="0" w:color="auto"/>
      </w:divBdr>
    </w:div>
    <w:div w:id="661130683">
      <w:bodyDiv w:val="1"/>
      <w:marLeft w:val="0"/>
      <w:marRight w:val="0"/>
      <w:marTop w:val="0"/>
      <w:marBottom w:val="0"/>
      <w:divBdr>
        <w:top w:val="none" w:sz="0" w:space="0" w:color="auto"/>
        <w:left w:val="none" w:sz="0" w:space="0" w:color="auto"/>
        <w:bottom w:val="none" w:sz="0" w:space="0" w:color="auto"/>
        <w:right w:val="none" w:sz="0" w:space="0" w:color="auto"/>
      </w:divBdr>
      <w:divsChild>
        <w:div w:id="1732192345">
          <w:marLeft w:val="0"/>
          <w:marRight w:val="0"/>
          <w:marTop w:val="0"/>
          <w:marBottom w:val="0"/>
          <w:divBdr>
            <w:top w:val="none" w:sz="0" w:space="0" w:color="auto"/>
            <w:left w:val="none" w:sz="0" w:space="0" w:color="auto"/>
            <w:bottom w:val="none" w:sz="0" w:space="0" w:color="auto"/>
            <w:right w:val="none" w:sz="0" w:space="0" w:color="auto"/>
          </w:divBdr>
        </w:div>
        <w:div w:id="2122996080">
          <w:marLeft w:val="0"/>
          <w:marRight w:val="0"/>
          <w:marTop w:val="0"/>
          <w:marBottom w:val="0"/>
          <w:divBdr>
            <w:top w:val="none" w:sz="0" w:space="0" w:color="auto"/>
            <w:left w:val="none" w:sz="0" w:space="0" w:color="auto"/>
            <w:bottom w:val="none" w:sz="0" w:space="0" w:color="auto"/>
            <w:right w:val="none" w:sz="0" w:space="0" w:color="auto"/>
          </w:divBdr>
        </w:div>
        <w:div w:id="1327244082">
          <w:marLeft w:val="0"/>
          <w:marRight w:val="0"/>
          <w:marTop w:val="0"/>
          <w:marBottom w:val="0"/>
          <w:divBdr>
            <w:top w:val="none" w:sz="0" w:space="0" w:color="auto"/>
            <w:left w:val="none" w:sz="0" w:space="0" w:color="auto"/>
            <w:bottom w:val="none" w:sz="0" w:space="0" w:color="auto"/>
            <w:right w:val="none" w:sz="0" w:space="0" w:color="auto"/>
          </w:divBdr>
        </w:div>
        <w:div w:id="1033186043">
          <w:marLeft w:val="0"/>
          <w:marRight w:val="0"/>
          <w:marTop w:val="0"/>
          <w:marBottom w:val="0"/>
          <w:divBdr>
            <w:top w:val="none" w:sz="0" w:space="0" w:color="auto"/>
            <w:left w:val="none" w:sz="0" w:space="0" w:color="auto"/>
            <w:bottom w:val="none" w:sz="0" w:space="0" w:color="auto"/>
            <w:right w:val="none" w:sz="0" w:space="0" w:color="auto"/>
          </w:divBdr>
        </w:div>
        <w:div w:id="1899243967">
          <w:marLeft w:val="0"/>
          <w:marRight w:val="0"/>
          <w:marTop w:val="0"/>
          <w:marBottom w:val="0"/>
          <w:divBdr>
            <w:top w:val="none" w:sz="0" w:space="0" w:color="auto"/>
            <w:left w:val="none" w:sz="0" w:space="0" w:color="auto"/>
            <w:bottom w:val="none" w:sz="0" w:space="0" w:color="auto"/>
            <w:right w:val="none" w:sz="0" w:space="0" w:color="auto"/>
          </w:divBdr>
        </w:div>
        <w:div w:id="140269680">
          <w:marLeft w:val="0"/>
          <w:marRight w:val="0"/>
          <w:marTop w:val="0"/>
          <w:marBottom w:val="0"/>
          <w:divBdr>
            <w:top w:val="none" w:sz="0" w:space="0" w:color="auto"/>
            <w:left w:val="none" w:sz="0" w:space="0" w:color="auto"/>
            <w:bottom w:val="none" w:sz="0" w:space="0" w:color="auto"/>
            <w:right w:val="none" w:sz="0" w:space="0" w:color="auto"/>
          </w:divBdr>
        </w:div>
        <w:div w:id="1381325072">
          <w:marLeft w:val="0"/>
          <w:marRight w:val="0"/>
          <w:marTop w:val="0"/>
          <w:marBottom w:val="0"/>
          <w:divBdr>
            <w:top w:val="none" w:sz="0" w:space="0" w:color="auto"/>
            <w:left w:val="none" w:sz="0" w:space="0" w:color="auto"/>
            <w:bottom w:val="none" w:sz="0" w:space="0" w:color="auto"/>
            <w:right w:val="none" w:sz="0" w:space="0" w:color="auto"/>
          </w:divBdr>
        </w:div>
        <w:div w:id="1813139016">
          <w:marLeft w:val="0"/>
          <w:marRight w:val="0"/>
          <w:marTop w:val="0"/>
          <w:marBottom w:val="0"/>
          <w:divBdr>
            <w:top w:val="none" w:sz="0" w:space="0" w:color="auto"/>
            <w:left w:val="none" w:sz="0" w:space="0" w:color="auto"/>
            <w:bottom w:val="none" w:sz="0" w:space="0" w:color="auto"/>
            <w:right w:val="none" w:sz="0" w:space="0" w:color="auto"/>
          </w:divBdr>
        </w:div>
        <w:div w:id="1147091331">
          <w:marLeft w:val="0"/>
          <w:marRight w:val="0"/>
          <w:marTop w:val="0"/>
          <w:marBottom w:val="0"/>
          <w:divBdr>
            <w:top w:val="none" w:sz="0" w:space="0" w:color="auto"/>
            <w:left w:val="none" w:sz="0" w:space="0" w:color="auto"/>
            <w:bottom w:val="none" w:sz="0" w:space="0" w:color="auto"/>
            <w:right w:val="none" w:sz="0" w:space="0" w:color="auto"/>
          </w:divBdr>
        </w:div>
        <w:div w:id="1977644763">
          <w:marLeft w:val="0"/>
          <w:marRight w:val="0"/>
          <w:marTop w:val="0"/>
          <w:marBottom w:val="0"/>
          <w:divBdr>
            <w:top w:val="none" w:sz="0" w:space="0" w:color="auto"/>
            <w:left w:val="none" w:sz="0" w:space="0" w:color="auto"/>
            <w:bottom w:val="none" w:sz="0" w:space="0" w:color="auto"/>
            <w:right w:val="none" w:sz="0" w:space="0" w:color="auto"/>
          </w:divBdr>
        </w:div>
        <w:div w:id="1785997129">
          <w:marLeft w:val="0"/>
          <w:marRight w:val="0"/>
          <w:marTop w:val="0"/>
          <w:marBottom w:val="0"/>
          <w:divBdr>
            <w:top w:val="none" w:sz="0" w:space="0" w:color="auto"/>
            <w:left w:val="none" w:sz="0" w:space="0" w:color="auto"/>
            <w:bottom w:val="none" w:sz="0" w:space="0" w:color="auto"/>
            <w:right w:val="none" w:sz="0" w:space="0" w:color="auto"/>
          </w:divBdr>
        </w:div>
        <w:div w:id="751706980">
          <w:marLeft w:val="0"/>
          <w:marRight w:val="0"/>
          <w:marTop w:val="0"/>
          <w:marBottom w:val="0"/>
          <w:divBdr>
            <w:top w:val="none" w:sz="0" w:space="0" w:color="auto"/>
            <w:left w:val="none" w:sz="0" w:space="0" w:color="auto"/>
            <w:bottom w:val="none" w:sz="0" w:space="0" w:color="auto"/>
            <w:right w:val="none" w:sz="0" w:space="0" w:color="auto"/>
          </w:divBdr>
        </w:div>
        <w:div w:id="1269196076">
          <w:marLeft w:val="0"/>
          <w:marRight w:val="0"/>
          <w:marTop w:val="0"/>
          <w:marBottom w:val="0"/>
          <w:divBdr>
            <w:top w:val="none" w:sz="0" w:space="0" w:color="auto"/>
            <w:left w:val="none" w:sz="0" w:space="0" w:color="auto"/>
            <w:bottom w:val="none" w:sz="0" w:space="0" w:color="auto"/>
            <w:right w:val="none" w:sz="0" w:space="0" w:color="auto"/>
          </w:divBdr>
        </w:div>
        <w:div w:id="1859855720">
          <w:marLeft w:val="0"/>
          <w:marRight w:val="0"/>
          <w:marTop w:val="0"/>
          <w:marBottom w:val="0"/>
          <w:divBdr>
            <w:top w:val="none" w:sz="0" w:space="0" w:color="auto"/>
            <w:left w:val="none" w:sz="0" w:space="0" w:color="auto"/>
            <w:bottom w:val="none" w:sz="0" w:space="0" w:color="auto"/>
            <w:right w:val="none" w:sz="0" w:space="0" w:color="auto"/>
          </w:divBdr>
        </w:div>
        <w:div w:id="230123219">
          <w:marLeft w:val="0"/>
          <w:marRight w:val="0"/>
          <w:marTop w:val="0"/>
          <w:marBottom w:val="0"/>
          <w:divBdr>
            <w:top w:val="none" w:sz="0" w:space="0" w:color="auto"/>
            <w:left w:val="none" w:sz="0" w:space="0" w:color="auto"/>
            <w:bottom w:val="none" w:sz="0" w:space="0" w:color="auto"/>
            <w:right w:val="none" w:sz="0" w:space="0" w:color="auto"/>
          </w:divBdr>
        </w:div>
        <w:div w:id="1374040903">
          <w:marLeft w:val="0"/>
          <w:marRight w:val="0"/>
          <w:marTop w:val="0"/>
          <w:marBottom w:val="0"/>
          <w:divBdr>
            <w:top w:val="none" w:sz="0" w:space="0" w:color="auto"/>
            <w:left w:val="none" w:sz="0" w:space="0" w:color="auto"/>
            <w:bottom w:val="none" w:sz="0" w:space="0" w:color="auto"/>
            <w:right w:val="none" w:sz="0" w:space="0" w:color="auto"/>
          </w:divBdr>
        </w:div>
        <w:div w:id="972515614">
          <w:marLeft w:val="0"/>
          <w:marRight w:val="0"/>
          <w:marTop w:val="0"/>
          <w:marBottom w:val="0"/>
          <w:divBdr>
            <w:top w:val="none" w:sz="0" w:space="0" w:color="auto"/>
            <w:left w:val="none" w:sz="0" w:space="0" w:color="auto"/>
            <w:bottom w:val="none" w:sz="0" w:space="0" w:color="auto"/>
            <w:right w:val="none" w:sz="0" w:space="0" w:color="auto"/>
          </w:divBdr>
        </w:div>
        <w:div w:id="1316493537">
          <w:marLeft w:val="0"/>
          <w:marRight w:val="0"/>
          <w:marTop w:val="0"/>
          <w:marBottom w:val="0"/>
          <w:divBdr>
            <w:top w:val="none" w:sz="0" w:space="0" w:color="auto"/>
            <w:left w:val="none" w:sz="0" w:space="0" w:color="auto"/>
            <w:bottom w:val="none" w:sz="0" w:space="0" w:color="auto"/>
            <w:right w:val="none" w:sz="0" w:space="0" w:color="auto"/>
          </w:divBdr>
        </w:div>
        <w:div w:id="176700989">
          <w:marLeft w:val="0"/>
          <w:marRight w:val="0"/>
          <w:marTop w:val="0"/>
          <w:marBottom w:val="0"/>
          <w:divBdr>
            <w:top w:val="none" w:sz="0" w:space="0" w:color="auto"/>
            <w:left w:val="none" w:sz="0" w:space="0" w:color="auto"/>
            <w:bottom w:val="none" w:sz="0" w:space="0" w:color="auto"/>
            <w:right w:val="none" w:sz="0" w:space="0" w:color="auto"/>
          </w:divBdr>
        </w:div>
        <w:div w:id="902908436">
          <w:marLeft w:val="0"/>
          <w:marRight w:val="0"/>
          <w:marTop w:val="0"/>
          <w:marBottom w:val="0"/>
          <w:divBdr>
            <w:top w:val="none" w:sz="0" w:space="0" w:color="auto"/>
            <w:left w:val="none" w:sz="0" w:space="0" w:color="auto"/>
            <w:bottom w:val="none" w:sz="0" w:space="0" w:color="auto"/>
            <w:right w:val="none" w:sz="0" w:space="0" w:color="auto"/>
          </w:divBdr>
        </w:div>
        <w:div w:id="1922250561">
          <w:marLeft w:val="0"/>
          <w:marRight w:val="0"/>
          <w:marTop w:val="0"/>
          <w:marBottom w:val="0"/>
          <w:divBdr>
            <w:top w:val="none" w:sz="0" w:space="0" w:color="auto"/>
            <w:left w:val="none" w:sz="0" w:space="0" w:color="auto"/>
            <w:bottom w:val="none" w:sz="0" w:space="0" w:color="auto"/>
            <w:right w:val="none" w:sz="0" w:space="0" w:color="auto"/>
          </w:divBdr>
        </w:div>
        <w:div w:id="1609267734">
          <w:marLeft w:val="0"/>
          <w:marRight w:val="0"/>
          <w:marTop w:val="0"/>
          <w:marBottom w:val="0"/>
          <w:divBdr>
            <w:top w:val="none" w:sz="0" w:space="0" w:color="auto"/>
            <w:left w:val="none" w:sz="0" w:space="0" w:color="auto"/>
            <w:bottom w:val="none" w:sz="0" w:space="0" w:color="auto"/>
            <w:right w:val="none" w:sz="0" w:space="0" w:color="auto"/>
          </w:divBdr>
        </w:div>
        <w:div w:id="1128165339">
          <w:marLeft w:val="0"/>
          <w:marRight w:val="0"/>
          <w:marTop w:val="0"/>
          <w:marBottom w:val="0"/>
          <w:divBdr>
            <w:top w:val="none" w:sz="0" w:space="0" w:color="auto"/>
            <w:left w:val="none" w:sz="0" w:space="0" w:color="auto"/>
            <w:bottom w:val="none" w:sz="0" w:space="0" w:color="auto"/>
            <w:right w:val="none" w:sz="0" w:space="0" w:color="auto"/>
          </w:divBdr>
        </w:div>
        <w:div w:id="1216550980">
          <w:marLeft w:val="0"/>
          <w:marRight w:val="0"/>
          <w:marTop w:val="0"/>
          <w:marBottom w:val="0"/>
          <w:divBdr>
            <w:top w:val="none" w:sz="0" w:space="0" w:color="auto"/>
            <w:left w:val="none" w:sz="0" w:space="0" w:color="auto"/>
            <w:bottom w:val="none" w:sz="0" w:space="0" w:color="auto"/>
            <w:right w:val="none" w:sz="0" w:space="0" w:color="auto"/>
          </w:divBdr>
        </w:div>
        <w:div w:id="1806198788">
          <w:marLeft w:val="0"/>
          <w:marRight w:val="0"/>
          <w:marTop w:val="0"/>
          <w:marBottom w:val="0"/>
          <w:divBdr>
            <w:top w:val="none" w:sz="0" w:space="0" w:color="auto"/>
            <w:left w:val="none" w:sz="0" w:space="0" w:color="auto"/>
            <w:bottom w:val="none" w:sz="0" w:space="0" w:color="auto"/>
            <w:right w:val="none" w:sz="0" w:space="0" w:color="auto"/>
          </w:divBdr>
        </w:div>
        <w:div w:id="412123021">
          <w:marLeft w:val="0"/>
          <w:marRight w:val="0"/>
          <w:marTop w:val="0"/>
          <w:marBottom w:val="0"/>
          <w:divBdr>
            <w:top w:val="none" w:sz="0" w:space="0" w:color="auto"/>
            <w:left w:val="none" w:sz="0" w:space="0" w:color="auto"/>
            <w:bottom w:val="none" w:sz="0" w:space="0" w:color="auto"/>
            <w:right w:val="none" w:sz="0" w:space="0" w:color="auto"/>
          </w:divBdr>
        </w:div>
        <w:div w:id="2048990968">
          <w:marLeft w:val="0"/>
          <w:marRight w:val="0"/>
          <w:marTop w:val="0"/>
          <w:marBottom w:val="0"/>
          <w:divBdr>
            <w:top w:val="none" w:sz="0" w:space="0" w:color="auto"/>
            <w:left w:val="none" w:sz="0" w:space="0" w:color="auto"/>
            <w:bottom w:val="none" w:sz="0" w:space="0" w:color="auto"/>
            <w:right w:val="none" w:sz="0" w:space="0" w:color="auto"/>
          </w:divBdr>
        </w:div>
        <w:div w:id="253514453">
          <w:marLeft w:val="0"/>
          <w:marRight w:val="0"/>
          <w:marTop w:val="0"/>
          <w:marBottom w:val="0"/>
          <w:divBdr>
            <w:top w:val="none" w:sz="0" w:space="0" w:color="auto"/>
            <w:left w:val="none" w:sz="0" w:space="0" w:color="auto"/>
            <w:bottom w:val="none" w:sz="0" w:space="0" w:color="auto"/>
            <w:right w:val="none" w:sz="0" w:space="0" w:color="auto"/>
          </w:divBdr>
        </w:div>
        <w:div w:id="1345477953">
          <w:marLeft w:val="0"/>
          <w:marRight w:val="0"/>
          <w:marTop w:val="0"/>
          <w:marBottom w:val="0"/>
          <w:divBdr>
            <w:top w:val="none" w:sz="0" w:space="0" w:color="auto"/>
            <w:left w:val="none" w:sz="0" w:space="0" w:color="auto"/>
            <w:bottom w:val="none" w:sz="0" w:space="0" w:color="auto"/>
            <w:right w:val="none" w:sz="0" w:space="0" w:color="auto"/>
          </w:divBdr>
        </w:div>
        <w:div w:id="777985812">
          <w:marLeft w:val="0"/>
          <w:marRight w:val="0"/>
          <w:marTop w:val="0"/>
          <w:marBottom w:val="0"/>
          <w:divBdr>
            <w:top w:val="none" w:sz="0" w:space="0" w:color="auto"/>
            <w:left w:val="none" w:sz="0" w:space="0" w:color="auto"/>
            <w:bottom w:val="none" w:sz="0" w:space="0" w:color="auto"/>
            <w:right w:val="none" w:sz="0" w:space="0" w:color="auto"/>
          </w:divBdr>
        </w:div>
        <w:div w:id="1187212698">
          <w:marLeft w:val="0"/>
          <w:marRight w:val="0"/>
          <w:marTop w:val="0"/>
          <w:marBottom w:val="0"/>
          <w:divBdr>
            <w:top w:val="none" w:sz="0" w:space="0" w:color="auto"/>
            <w:left w:val="none" w:sz="0" w:space="0" w:color="auto"/>
            <w:bottom w:val="none" w:sz="0" w:space="0" w:color="auto"/>
            <w:right w:val="none" w:sz="0" w:space="0" w:color="auto"/>
          </w:divBdr>
        </w:div>
        <w:div w:id="1557398085">
          <w:marLeft w:val="0"/>
          <w:marRight w:val="0"/>
          <w:marTop w:val="0"/>
          <w:marBottom w:val="0"/>
          <w:divBdr>
            <w:top w:val="none" w:sz="0" w:space="0" w:color="auto"/>
            <w:left w:val="none" w:sz="0" w:space="0" w:color="auto"/>
            <w:bottom w:val="none" w:sz="0" w:space="0" w:color="auto"/>
            <w:right w:val="none" w:sz="0" w:space="0" w:color="auto"/>
          </w:divBdr>
        </w:div>
        <w:div w:id="219901228">
          <w:marLeft w:val="0"/>
          <w:marRight w:val="0"/>
          <w:marTop w:val="0"/>
          <w:marBottom w:val="0"/>
          <w:divBdr>
            <w:top w:val="none" w:sz="0" w:space="0" w:color="auto"/>
            <w:left w:val="none" w:sz="0" w:space="0" w:color="auto"/>
            <w:bottom w:val="none" w:sz="0" w:space="0" w:color="auto"/>
            <w:right w:val="none" w:sz="0" w:space="0" w:color="auto"/>
          </w:divBdr>
        </w:div>
        <w:div w:id="1639651545">
          <w:marLeft w:val="0"/>
          <w:marRight w:val="0"/>
          <w:marTop w:val="0"/>
          <w:marBottom w:val="0"/>
          <w:divBdr>
            <w:top w:val="none" w:sz="0" w:space="0" w:color="auto"/>
            <w:left w:val="none" w:sz="0" w:space="0" w:color="auto"/>
            <w:bottom w:val="none" w:sz="0" w:space="0" w:color="auto"/>
            <w:right w:val="none" w:sz="0" w:space="0" w:color="auto"/>
          </w:divBdr>
        </w:div>
        <w:div w:id="1266771065">
          <w:marLeft w:val="0"/>
          <w:marRight w:val="0"/>
          <w:marTop w:val="0"/>
          <w:marBottom w:val="0"/>
          <w:divBdr>
            <w:top w:val="none" w:sz="0" w:space="0" w:color="auto"/>
            <w:left w:val="none" w:sz="0" w:space="0" w:color="auto"/>
            <w:bottom w:val="none" w:sz="0" w:space="0" w:color="auto"/>
            <w:right w:val="none" w:sz="0" w:space="0" w:color="auto"/>
          </w:divBdr>
        </w:div>
        <w:div w:id="772675472">
          <w:marLeft w:val="0"/>
          <w:marRight w:val="0"/>
          <w:marTop w:val="0"/>
          <w:marBottom w:val="0"/>
          <w:divBdr>
            <w:top w:val="none" w:sz="0" w:space="0" w:color="auto"/>
            <w:left w:val="none" w:sz="0" w:space="0" w:color="auto"/>
            <w:bottom w:val="none" w:sz="0" w:space="0" w:color="auto"/>
            <w:right w:val="none" w:sz="0" w:space="0" w:color="auto"/>
          </w:divBdr>
        </w:div>
        <w:div w:id="2123720394">
          <w:marLeft w:val="0"/>
          <w:marRight w:val="0"/>
          <w:marTop w:val="0"/>
          <w:marBottom w:val="0"/>
          <w:divBdr>
            <w:top w:val="none" w:sz="0" w:space="0" w:color="auto"/>
            <w:left w:val="none" w:sz="0" w:space="0" w:color="auto"/>
            <w:bottom w:val="none" w:sz="0" w:space="0" w:color="auto"/>
            <w:right w:val="none" w:sz="0" w:space="0" w:color="auto"/>
          </w:divBdr>
        </w:div>
        <w:div w:id="2082943798">
          <w:marLeft w:val="0"/>
          <w:marRight w:val="0"/>
          <w:marTop w:val="0"/>
          <w:marBottom w:val="0"/>
          <w:divBdr>
            <w:top w:val="none" w:sz="0" w:space="0" w:color="auto"/>
            <w:left w:val="none" w:sz="0" w:space="0" w:color="auto"/>
            <w:bottom w:val="none" w:sz="0" w:space="0" w:color="auto"/>
            <w:right w:val="none" w:sz="0" w:space="0" w:color="auto"/>
          </w:divBdr>
        </w:div>
        <w:div w:id="696007230">
          <w:marLeft w:val="0"/>
          <w:marRight w:val="0"/>
          <w:marTop w:val="0"/>
          <w:marBottom w:val="0"/>
          <w:divBdr>
            <w:top w:val="none" w:sz="0" w:space="0" w:color="auto"/>
            <w:left w:val="none" w:sz="0" w:space="0" w:color="auto"/>
            <w:bottom w:val="none" w:sz="0" w:space="0" w:color="auto"/>
            <w:right w:val="none" w:sz="0" w:space="0" w:color="auto"/>
          </w:divBdr>
        </w:div>
        <w:div w:id="1678074811">
          <w:marLeft w:val="0"/>
          <w:marRight w:val="0"/>
          <w:marTop w:val="0"/>
          <w:marBottom w:val="0"/>
          <w:divBdr>
            <w:top w:val="none" w:sz="0" w:space="0" w:color="auto"/>
            <w:left w:val="none" w:sz="0" w:space="0" w:color="auto"/>
            <w:bottom w:val="none" w:sz="0" w:space="0" w:color="auto"/>
            <w:right w:val="none" w:sz="0" w:space="0" w:color="auto"/>
          </w:divBdr>
        </w:div>
        <w:div w:id="445542540">
          <w:marLeft w:val="0"/>
          <w:marRight w:val="0"/>
          <w:marTop w:val="0"/>
          <w:marBottom w:val="0"/>
          <w:divBdr>
            <w:top w:val="none" w:sz="0" w:space="0" w:color="auto"/>
            <w:left w:val="none" w:sz="0" w:space="0" w:color="auto"/>
            <w:bottom w:val="none" w:sz="0" w:space="0" w:color="auto"/>
            <w:right w:val="none" w:sz="0" w:space="0" w:color="auto"/>
          </w:divBdr>
        </w:div>
        <w:div w:id="1109936655">
          <w:marLeft w:val="0"/>
          <w:marRight w:val="0"/>
          <w:marTop w:val="0"/>
          <w:marBottom w:val="0"/>
          <w:divBdr>
            <w:top w:val="none" w:sz="0" w:space="0" w:color="auto"/>
            <w:left w:val="none" w:sz="0" w:space="0" w:color="auto"/>
            <w:bottom w:val="none" w:sz="0" w:space="0" w:color="auto"/>
            <w:right w:val="none" w:sz="0" w:space="0" w:color="auto"/>
          </w:divBdr>
        </w:div>
        <w:div w:id="914433772">
          <w:marLeft w:val="0"/>
          <w:marRight w:val="0"/>
          <w:marTop w:val="0"/>
          <w:marBottom w:val="0"/>
          <w:divBdr>
            <w:top w:val="none" w:sz="0" w:space="0" w:color="auto"/>
            <w:left w:val="none" w:sz="0" w:space="0" w:color="auto"/>
            <w:bottom w:val="none" w:sz="0" w:space="0" w:color="auto"/>
            <w:right w:val="none" w:sz="0" w:space="0" w:color="auto"/>
          </w:divBdr>
        </w:div>
        <w:div w:id="1197545009">
          <w:marLeft w:val="0"/>
          <w:marRight w:val="0"/>
          <w:marTop w:val="0"/>
          <w:marBottom w:val="0"/>
          <w:divBdr>
            <w:top w:val="none" w:sz="0" w:space="0" w:color="auto"/>
            <w:left w:val="none" w:sz="0" w:space="0" w:color="auto"/>
            <w:bottom w:val="none" w:sz="0" w:space="0" w:color="auto"/>
            <w:right w:val="none" w:sz="0" w:space="0" w:color="auto"/>
          </w:divBdr>
        </w:div>
        <w:div w:id="1498382259">
          <w:marLeft w:val="0"/>
          <w:marRight w:val="0"/>
          <w:marTop w:val="0"/>
          <w:marBottom w:val="0"/>
          <w:divBdr>
            <w:top w:val="none" w:sz="0" w:space="0" w:color="auto"/>
            <w:left w:val="none" w:sz="0" w:space="0" w:color="auto"/>
            <w:bottom w:val="none" w:sz="0" w:space="0" w:color="auto"/>
            <w:right w:val="none" w:sz="0" w:space="0" w:color="auto"/>
          </w:divBdr>
        </w:div>
        <w:div w:id="447045581">
          <w:marLeft w:val="0"/>
          <w:marRight w:val="0"/>
          <w:marTop w:val="0"/>
          <w:marBottom w:val="0"/>
          <w:divBdr>
            <w:top w:val="none" w:sz="0" w:space="0" w:color="auto"/>
            <w:left w:val="none" w:sz="0" w:space="0" w:color="auto"/>
            <w:bottom w:val="none" w:sz="0" w:space="0" w:color="auto"/>
            <w:right w:val="none" w:sz="0" w:space="0" w:color="auto"/>
          </w:divBdr>
        </w:div>
        <w:div w:id="1393120215">
          <w:marLeft w:val="0"/>
          <w:marRight w:val="0"/>
          <w:marTop w:val="0"/>
          <w:marBottom w:val="0"/>
          <w:divBdr>
            <w:top w:val="none" w:sz="0" w:space="0" w:color="auto"/>
            <w:left w:val="none" w:sz="0" w:space="0" w:color="auto"/>
            <w:bottom w:val="none" w:sz="0" w:space="0" w:color="auto"/>
            <w:right w:val="none" w:sz="0" w:space="0" w:color="auto"/>
          </w:divBdr>
        </w:div>
        <w:div w:id="229388279">
          <w:marLeft w:val="0"/>
          <w:marRight w:val="0"/>
          <w:marTop w:val="0"/>
          <w:marBottom w:val="0"/>
          <w:divBdr>
            <w:top w:val="none" w:sz="0" w:space="0" w:color="auto"/>
            <w:left w:val="none" w:sz="0" w:space="0" w:color="auto"/>
            <w:bottom w:val="none" w:sz="0" w:space="0" w:color="auto"/>
            <w:right w:val="none" w:sz="0" w:space="0" w:color="auto"/>
          </w:divBdr>
        </w:div>
        <w:div w:id="481968994">
          <w:marLeft w:val="0"/>
          <w:marRight w:val="0"/>
          <w:marTop w:val="0"/>
          <w:marBottom w:val="0"/>
          <w:divBdr>
            <w:top w:val="none" w:sz="0" w:space="0" w:color="auto"/>
            <w:left w:val="none" w:sz="0" w:space="0" w:color="auto"/>
            <w:bottom w:val="none" w:sz="0" w:space="0" w:color="auto"/>
            <w:right w:val="none" w:sz="0" w:space="0" w:color="auto"/>
          </w:divBdr>
        </w:div>
        <w:div w:id="602302129">
          <w:marLeft w:val="0"/>
          <w:marRight w:val="0"/>
          <w:marTop w:val="0"/>
          <w:marBottom w:val="0"/>
          <w:divBdr>
            <w:top w:val="none" w:sz="0" w:space="0" w:color="auto"/>
            <w:left w:val="none" w:sz="0" w:space="0" w:color="auto"/>
            <w:bottom w:val="none" w:sz="0" w:space="0" w:color="auto"/>
            <w:right w:val="none" w:sz="0" w:space="0" w:color="auto"/>
          </w:divBdr>
        </w:div>
        <w:div w:id="943655024">
          <w:marLeft w:val="0"/>
          <w:marRight w:val="0"/>
          <w:marTop w:val="0"/>
          <w:marBottom w:val="0"/>
          <w:divBdr>
            <w:top w:val="none" w:sz="0" w:space="0" w:color="auto"/>
            <w:left w:val="none" w:sz="0" w:space="0" w:color="auto"/>
            <w:bottom w:val="none" w:sz="0" w:space="0" w:color="auto"/>
            <w:right w:val="none" w:sz="0" w:space="0" w:color="auto"/>
          </w:divBdr>
        </w:div>
        <w:div w:id="1273439304">
          <w:marLeft w:val="0"/>
          <w:marRight w:val="0"/>
          <w:marTop w:val="0"/>
          <w:marBottom w:val="0"/>
          <w:divBdr>
            <w:top w:val="none" w:sz="0" w:space="0" w:color="auto"/>
            <w:left w:val="none" w:sz="0" w:space="0" w:color="auto"/>
            <w:bottom w:val="none" w:sz="0" w:space="0" w:color="auto"/>
            <w:right w:val="none" w:sz="0" w:space="0" w:color="auto"/>
          </w:divBdr>
        </w:div>
        <w:div w:id="2034964191">
          <w:marLeft w:val="0"/>
          <w:marRight w:val="0"/>
          <w:marTop w:val="0"/>
          <w:marBottom w:val="0"/>
          <w:divBdr>
            <w:top w:val="none" w:sz="0" w:space="0" w:color="auto"/>
            <w:left w:val="none" w:sz="0" w:space="0" w:color="auto"/>
            <w:bottom w:val="none" w:sz="0" w:space="0" w:color="auto"/>
            <w:right w:val="none" w:sz="0" w:space="0" w:color="auto"/>
          </w:divBdr>
        </w:div>
        <w:div w:id="39745378">
          <w:marLeft w:val="0"/>
          <w:marRight w:val="0"/>
          <w:marTop w:val="0"/>
          <w:marBottom w:val="0"/>
          <w:divBdr>
            <w:top w:val="none" w:sz="0" w:space="0" w:color="auto"/>
            <w:left w:val="none" w:sz="0" w:space="0" w:color="auto"/>
            <w:bottom w:val="none" w:sz="0" w:space="0" w:color="auto"/>
            <w:right w:val="none" w:sz="0" w:space="0" w:color="auto"/>
          </w:divBdr>
        </w:div>
        <w:div w:id="350106614">
          <w:marLeft w:val="0"/>
          <w:marRight w:val="0"/>
          <w:marTop w:val="0"/>
          <w:marBottom w:val="0"/>
          <w:divBdr>
            <w:top w:val="none" w:sz="0" w:space="0" w:color="auto"/>
            <w:left w:val="none" w:sz="0" w:space="0" w:color="auto"/>
            <w:bottom w:val="none" w:sz="0" w:space="0" w:color="auto"/>
            <w:right w:val="none" w:sz="0" w:space="0" w:color="auto"/>
          </w:divBdr>
        </w:div>
        <w:div w:id="131405771">
          <w:marLeft w:val="0"/>
          <w:marRight w:val="0"/>
          <w:marTop w:val="0"/>
          <w:marBottom w:val="0"/>
          <w:divBdr>
            <w:top w:val="none" w:sz="0" w:space="0" w:color="auto"/>
            <w:left w:val="none" w:sz="0" w:space="0" w:color="auto"/>
            <w:bottom w:val="none" w:sz="0" w:space="0" w:color="auto"/>
            <w:right w:val="none" w:sz="0" w:space="0" w:color="auto"/>
          </w:divBdr>
        </w:div>
        <w:div w:id="1259559137">
          <w:marLeft w:val="0"/>
          <w:marRight w:val="0"/>
          <w:marTop w:val="0"/>
          <w:marBottom w:val="0"/>
          <w:divBdr>
            <w:top w:val="none" w:sz="0" w:space="0" w:color="auto"/>
            <w:left w:val="none" w:sz="0" w:space="0" w:color="auto"/>
            <w:bottom w:val="none" w:sz="0" w:space="0" w:color="auto"/>
            <w:right w:val="none" w:sz="0" w:space="0" w:color="auto"/>
          </w:divBdr>
        </w:div>
        <w:div w:id="1670600003">
          <w:marLeft w:val="0"/>
          <w:marRight w:val="0"/>
          <w:marTop w:val="0"/>
          <w:marBottom w:val="0"/>
          <w:divBdr>
            <w:top w:val="none" w:sz="0" w:space="0" w:color="auto"/>
            <w:left w:val="none" w:sz="0" w:space="0" w:color="auto"/>
            <w:bottom w:val="none" w:sz="0" w:space="0" w:color="auto"/>
            <w:right w:val="none" w:sz="0" w:space="0" w:color="auto"/>
          </w:divBdr>
        </w:div>
        <w:div w:id="15009029">
          <w:marLeft w:val="0"/>
          <w:marRight w:val="0"/>
          <w:marTop w:val="0"/>
          <w:marBottom w:val="0"/>
          <w:divBdr>
            <w:top w:val="none" w:sz="0" w:space="0" w:color="auto"/>
            <w:left w:val="none" w:sz="0" w:space="0" w:color="auto"/>
            <w:bottom w:val="none" w:sz="0" w:space="0" w:color="auto"/>
            <w:right w:val="none" w:sz="0" w:space="0" w:color="auto"/>
          </w:divBdr>
        </w:div>
        <w:div w:id="155846513">
          <w:marLeft w:val="0"/>
          <w:marRight w:val="0"/>
          <w:marTop w:val="0"/>
          <w:marBottom w:val="0"/>
          <w:divBdr>
            <w:top w:val="none" w:sz="0" w:space="0" w:color="auto"/>
            <w:left w:val="none" w:sz="0" w:space="0" w:color="auto"/>
            <w:bottom w:val="none" w:sz="0" w:space="0" w:color="auto"/>
            <w:right w:val="none" w:sz="0" w:space="0" w:color="auto"/>
          </w:divBdr>
        </w:div>
        <w:div w:id="2051412931">
          <w:marLeft w:val="0"/>
          <w:marRight w:val="0"/>
          <w:marTop w:val="0"/>
          <w:marBottom w:val="0"/>
          <w:divBdr>
            <w:top w:val="none" w:sz="0" w:space="0" w:color="auto"/>
            <w:left w:val="none" w:sz="0" w:space="0" w:color="auto"/>
            <w:bottom w:val="none" w:sz="0" w:space="0" w:color="auto"/>
            <w:right w:val="none" w:sz="0" w:space="0" w:color="auto"/>
          </w:divBdr>
        </w:div>
        <w:div w:id="717047319">
          <w:marLeft w:val="0"/>
          <w:marRight w:val="0"/>
          <w:marTop w:val="0"/>
          <w:marBottom w:val="0"/>
          <w:divBdr>
            <w:top w:val="none" w:sz="0" w:space="0" w:color="auto"/>
            <w:left w:val="none" w:sz="0" w:space="0" w:color="auto"/>
            <w:bottom w:val="none" w:sz="0" w:space="0" w:color="auto"/>
            <w:right w:val="none" w:sz="0" w:space="0" w:color="auto"/>
          </w:divBdr>
        </w:div>
        <w:div w:id="2132550600">
          <w:marLeft w:val="0"/>
          <w:marRight w:val="0"/>
          <w:marTop w:val="0"/>
          <w:marBottom w:val="0"/>
          <w:divBdr>
            <w:top w:val="none" w:sz="0" w:space="0" w:color="auto"/>
            <w:left w:val="none" w:sz="0" w:space="0" w:color="auto"/>
            <w:bottom w:val="none" w:sz="0" w:space="0" w:color="auto"/>
            <w:right w:val="none" w:sz="0" w:space="0" w:color="auto"/>
          </w:divBdr>
        </w:div>
        <w:div w:id="802625389">
          <w:marLeft w:val="0"/>
          <w:marRight w:val="0"/>
          <w:marTop w:val="0"/>
          <w:marBottom w:val="0"/>
          <w:divBdr>
            <w:top w:val="none" w:sz="0" w:space="0" w:color="auto"/>
            <w:left w:val="none" w:sz="0" w:space="0" w:color="auto"/>
            <w:bottom w:val="none" w:sz="0" w:space="0" w:color="auto"/>
            <w:right w:val="none" w:sz="0" w:space="0" w:color="auto"/>
          </w:divBdr>
        </w:div>
        <w:div w:id="1135290849">
          <w:marLeft w:val="0"/>
          <w:marRight w:val="0"/>
          <w:marTop w:val="0"/>
          <w:marBottom w:val="0"/>
          <w:divBdr>
            <w:top w:val="none" w:sz="0" w:space="0" w:color="auto"/>
            <w:left w:val="none" w:sz="0" w:space="0" w:color="auto"/>
            <w:bottom w:val="none" w:sz="0" w:space="0" w:color="auto"/>
            <w:right w:val="none" w:sz="0" w:space="0" w:color="auto"/>
          </w:divBdr>
        </w:div>
        <w:div w:id="617222718">
          <w:marLeft w:val="0"/>
          <w:marRight w:val="0"/>
          <w:marTop w:val="0"/>
          <w:marBottom w:val="0"/>
          <w:divBdr>
            <w:top w:val="none" w:sz="0" w:space="0" w:color="auto"/>
            <w:left w:val="none" w:sz="0" w:space="0" w:color="auto"/>
            <w:bottom w:val="none" w:sz="0" w:space="0" w:color="auto"/>
            <w:right w:val="none" w:sz="0" w:space="0" w:color="auto"/>
          </w:divBdr>
        </w:div>
        <w:div w:id="1880168024">
          <w:marLeft w:val="0"/>
          <w:marRight w:val="0"/>
          <w:marTop w:val="0"/>
          <w:marBottom w:val="0"/>
          <w:divBdr>
            <w:top w:val="none" w:sz="0" w:space="0" w:color="auto"/>
            <w:left w:val="none" w:sz="0" w:space="0" w:color="auto"/>
            <w:bottom w:val="none" w:sz="0" w:space="0" w:color="auto"/>
            <w:right w:val="none" w:sz="0" w:space="0" w:color="auto"/>
          </w:divBdr>
        </w:div>
        <w:div w:id="934049006">
          <w:marLeft w:val="0"/>
          <w:marRight w:val="0"/>
          <w:marTop w:val="0"/>
          <w:marBottom w:val="0"/>
          <w:divBdr>
            <w:top w:val="none" w:sz="0" w:space="0" w:color="auto"/>
            <w:left w:val="none" w:sz="0" w:space="0" w:color="auto"/>
            <w:bottom w:val="none" w:sz="0" w:space="0" w:color="auto"/>
            <w:right w:val="none" w:sz="0" w:space="0" w:color="auto"/>
          </w:divBdr>
        </w:div>
        <w:div w:id="47801280">
          <w:marLeft w:val="0"/>
          <w:marRight w:val="0"/>
          <w:marTop w:val="0"/>
          <w:marBottom w:val="0"/>
          <w:divBdr>
            <w:top w:val="none" w:sz="0" w:space="0" w:color="auto"/>
            <w:left w:val="none" w:sz="0" w:space="0" w:color="auto"/>
            <w:bottom w:val="none" w:sz="0" w:space="0" w:color="auto"/>
            <w:right w:val="none" w:sz="0" w:space="0" w:color="auto"/>
          </w:divBdr>
        </w:div>
        <w:div w:id="1546134624">
          <w:marLeft w:val="0"/>
          <w:marRight w:val="0"/>
          <w:marTop w:val="0"/>
          <w:marBottom w:val="0"/>
          <w:divBdr>
            <w:top w:val="none" w:sz="0" w:space="0" w:color="auto"/>
            <w:left w:val="none" w:sz="0" w:space="0" w:color="auto"/>
            <w:bottom w:val="none" w:sz="0" w:space="0" w:color="auto"/>
            <w:right w:val="none" w:sz="0" w:space="0" w:color="auto"/>
          </w:divBdr>
        </w:div>
        <w:div w:id="112526460">
          <w:marLeft w:val="0"/>
          <w:marRight w:val="0"/>
          <w:marTop w:val="0"/>
          <w:marBottom w:val="0"/>
          <w:divBdr>
            <w:top w:val="none" w:sz="0" w:space="0" w:color="auto"/>
            <w:left w:val="none" w:sz="0" w:space="0" w:color="auto"/>
            <w:bottom w:val="none" w:sz="0" w:space="0" w:color="auto"/>
            <w:right w:val="none" w:sz="0" w:space="0" w:color="auto"/>
          </w:divBdr>
        </w:div>
        <w:div w:id="75372404">
          <w:marLeft w:val="0"/>
          <w:marRight w:val="0"/>
          <w:marTop w:val="0"/>
          <w:marBottom w:val="0"/>
          <w:divBdr>
            <w:top w:val="none" w:sz="0" w:space="0" w:color="auto"/>
            <w:left w:val="none" w:sz="0" w:space="0" w:color="auto"/>
            <w:bottom w:val="none" w:sz="0" w:space="0" w:color="auto"/>
            <w:right w:val="none" w:sz="0" w:space="0" w:color="auto"/>
          </w:divBdr>
        </w:div>
        <w:div w:id="1095369896">
          <w:marLeft w:val="0"/>
          <w:marRight w:val="0"/>
          <w:marTop w:val="0"/>
          <w:marBottom w:val="0"/>
          <w:divBdr>
            <w:top w:val="none" w:sz="0" w:space="0" w:color="auto"/>
            <w:left w:val="none" w:sz="0" w:space="0" w:color="auto"/>
            <w:bottom w:val="none" w:sz="0" w:space="0" w:color="auto"/>
            <w:right w:val="none" w:sz="0" w:space="0" w:color="auto"/>
          </w:divBdr>
        </w:div>
        <w:div w:id="979920706">
          <w:marLeft w:val="0"/>
          <w:marRight w:val="0"/>
          <w:marTop w:val="0"/>
          <w:marBottom w:val="0"/>
          <w:divBdr>
            <w:top w:val="none" w:sz="0" w:space="0" w:color="auto"/>
            <w:left w:val="none" w:sz="0" w:space="0" w:color="auto"/>
            <w:bottom w:val="none" w:sz="0" w:space="0" w:color="auto"/>
            <w:right w:val="none" w:sz="0" w:space="0" w:color="auto"/>
          </w:divBdr>
        </w:div>
        <w:div w:id="2052921876">
          <w:marLeft w:val="0"/>
          <w:marRight w:val="0"/>
          <w:marTop w:val="0"/>
          <w:marBottom w:val="0"/>
          <w:divBdr>
            <w:top w:val="none" w:sz="0" w:space="0" w:color="auto"/>
            <w:left w:val="none" w:sz="0" w:space="0" w:color="auto"/>
            <w:bottom w:val="none" w:sz="0" w:space="0" w:color="auto"/>
            <w:right w:val="none" w:sz="0" w:space="0" w:color="auto"/>
          </w:divBdr>
        </w:div>
        <w:div w:id="2029140059">
          <w:marLeft w:val="0"/>
          <w:marRight w:val="0"/>
          <w:marTop w:val="0"/>
          <w:marBottom w:val="0"/>
          <w:divBdr>
            <w:top w:val="none" w:sz="0" w:space="0" w:color="auto"/>
            <w:left w:val="none" w:sz="0" w:space="0" w:color="auto"/>
            <w:bottom w:val="none" w:sz="0" w:space="0" w:color="auto"/>
            <w:right w:val="none" w:sz="0" w:space="0" w:color="auto"/>
          </w:divBdr>
        </w:div>
        <w:div w:id="616526244">
          <w:marLeft w:val="0"/>
          <w:marRight w:val="0"/>
          <w:marTop w:val="0"/>
          <w:marBottom w:val="0"/>
          <w:divBdr>
            <w:top w:val="none" w:sz="0" w:space="0" w:color="auto"/>
            <w:left w:val="none" w:sz="0" w:space="0" w:color="auto"/>
            <w:bottom w:val="none" w:sz="0" w:space="0" w:color="auto"/>
            <w:right w:val="none" w:sz="0" w:space="0" w:color="auto"/>
          </w:divBdr>
        </w:div>
        <w:div w:id="984044744">
          <w:marLeft w:val="0"/>
          <w:marRight w:val="0"/>
          <w:marTop w:val="0"/>
          <w:marBottom w:val="0"/>
          <w:divBdr>
            <w:top w:val="none" w:sz="0" w:space="0" w:color="auto"/>
            <w:left w:val="none" w:sz="0" w:space="0" w:color="auto"/>
            <w:bottom w:val="none" w:sz="0" w:space="0" w:color="auto"/>
            <w:right w:val="none" w:sz="0" w:space="0" w:color="auto"/>
          </w:divBdr>
        </w:div>
        <w:div w:id="799541641">
          <w:marLeft w:val="0"/>
          <w:marRight w:val="0"/>
          <w:marTop w:val="0"/>
          <w:marBottom w:val="0"/>
          <w:divBdr>
            <w:top w:val="none" w:sz="0" w:space="0" w:color="auto"/>
            <w:left w:val="none" w:sz="0" w:space="0" w:color="auto"/>
            <w:bottom w:val="none" w:sz="0" w:space="0" w:color="auto"/>
            <w:right w:val="none" w:sz="0" w:space="0" w:color="auto"/>
          </w:divBdr>
        </w:div>
        <w:div w:id="1465464150">
          <w:marLeft w:val="0"/>
          <w:marRight w:val="0"/>
          <w:marTop w:val="0"/>
          <w:marBottom w:val="0"/>
          <w:divBdr>
            <w:top w:val="none" w:sz="0" w:space="0" w:color="auto"/>
            <w:left w:val="none" w:sz="0" w:space="0" w:color="auto"/>
            <w:bottom w:val="none" w:sz="0" w:space="0" w:color="auto"/>
            <w:right w:val="none" w:sz="0" w:space="0" w:color="auto"/>
          </w:divBdr>
        </w:div>
        <w:div w:id="1169712339">
          <w:marLeft w:val="0"/>
          <w:marRight w:val="0"/>
          <w:marTop w:val="0"/>
          <w:marBottom w:val="0"/>
          <w:divBdr>
            <w:top w:val="none" w:sz="0" w:space="0" w:color="auto"/>
            <w:left w:val="none" w:sz="0" w:space="0" w:color="auto"/>
            <w:bottom w:val="none" w:sz="0" w:space="0" w:color="auto"/>
            <w:right w:val="none" w:sz="0" w:space="0" w:color="auto"/>
          </w:divBdr>
        </w:div>
        <w:div w:id="403065804">
          <w:marLeft w:val="0"/>
          <w:marRight w:val="0"/>
          <w:marTop w:val="0"/>
          <w:marBottom w:val="0"/>
          <w:divBdr>
            <w:top w:val="none" w:sz="0" w:space="0" w:color="auto"/>
            <w:left w:val="none" w:sz="0" w:space="0" w:color="auto"/>
            <w:bottom w:val="none" w:sz="0" w:space="0" w:color="auto"/>
            <w:right w:val="none" w:sz="0" w:space="0" w:color="auto"/>
          </w:divBdr>
        </w:div>
        <w:div w:id="1861506243">
          <w:marLeft w:val="0"/>
          <w:marRight w:val="0"/>
          <w:marTop w:val="0"/>
          <w:marBottom w:val="0"/>
          <w:divBdr>
            <w:top w:val="none" w:sz="0" w:space="0" w:color="auto"/>
            <w:left w:val="none" w:sz="0" w:space="0" w:color="auto"/>
            <w:bottom w:val="none" w:sz="0" w:space="0" w:color="auto"/>
            <w:right w:val="none" w:sz="0" w:space="0" w:color="auto"/>
          </w:divBdr>
        </w:div>
        <w:div w:id="1701977722">
          <w:marLeft w:val="0"/>
          <w:marRight w:val="0"/>
          <w:marTop w:val="0"/>
          <w:marBottom w:val="0"/>
          <w:divBdr>
            <w:top w:val="none" w:sz="0" w:space="0" w:color="auto"/>
            <w:left w:val="none" w:sz="0" w:space="0" w:color="auto"/>
            <w:bottom w:val="none" w:sz="0" w:space="0" w:color="auto"/>
            <w:right w:val="none" w:sz="0" w:space="0" w:color="auto"/>
          </w:divBdr>
        </w:div>
        <w:div w:id="853956253">
          <w:marLeft w:val="0"/>
          <w:marRight w:val="0"/>
          <w:marTop w:val="0"/>
          <w:marBottom w:val="0"/>
          <w:divBdr>
            <w:top w:val="none" w:sz="0" w:space="0" w:color="auto"/>
            <w:left w:val="none" w:sz="0" w:space="0" w:color="auto"/>
            <w:bottom w:val="none" w:sz="0" w:space="0" w:color="auto"/>
            <w:right w:val="none" w:sz="0" w:space="0" w:color="auto"/>
          </w:divBdr>
        </w:div>
        <w:div w:id="1994135739">
          <w:marLeft w:val="0"/>
          <w:marRight w:val="0"/>
          <w:marTop w:val="0"/>
          <w:marBottom w:val="0"/>
          <w:divBdr>
            <w:top w:val="none" w:sz="0" w:space="0" w:color="auto"/>
            <w:left w:val="none" w:sz="0" w:space="0" w:color="auto"/>
            <w:bottom w:val="none" w:sz="0" w:space="0" w:color="auto"/>
            <w:right w:val="none" w:sz="0" w:space="0" w:color="auto"/>
          </w:divBdr>
        </w:div>
        <w:div w:id="1184902824">
          <w:marLeft w:val="0"/>
          <w:marRight w:val="0"/>
          <w:marTop w:val="0"/>
          <w:marBottom w:val="0"/>
          <w:divBdr>
            <w:top w:val="none" w:sz="0" w:space="0" w:color="auto"/>
            <w:left w:val="none" w:sz="0" w:space="0" w:color="auto"/>
            <w:bottom w:val="none" w:sz="0" w:space="0" w:color="auto"/>
            <w:right w:val="none" w:sz="0" w:space="0" w:color="auto"/>
          </w:divBdr>
        </w:div>
        <w:div w:id="2008824504">
          <w:marLeft w:val="0"/>
          <w:marRight w:val="0"/>
          <w:marTop w:val="0"/>
          <w:marBottom w:val="0"/>
          <w:divBdr>
            <w:top w:val="none" w:sz="0" w:space="0" w:color="auto"/>
            <w:left w:val="none" w:sz="0" w:space="0" w:color="auto"/>
            <w:bottom w:val="none" w:sz="0" w:space="0" w:color="auto"/>
            <w:right w:val="none" w:sz="0" w:space="0" w:color="auto"/>
          </w:divBdr>
        </w:div>
        <w:div w:id="794640409">
          <w:marLeft w:val="0"/>
          <w:marRight w:val="0"/>
          <w:marTop w:val="0"/>
          <w:marBottom w:val="0"/>
          <w:divBdr>
            <w:top w:val="none" w:sz="0" w:space="0" w:color="auto"/>
            <w:left w:val="none" w:sz="0" w:space="0" w:color="auto"/>
            <w:bottom w:val="none" w:sz="0" w:space="0" w:color="auto"/>
            <w:right w:val="none" w:sz="0" w:space="0" w:color="auto"/>
          </w:divBdr>
        </w:div>
        <w:div w:id="427820868">
          <w:marLeft w:val="0"/>
          <w:marRight w:val="0"/>
          <w:marTop w:val="0"/>
          <w:marBottom w:val="0"/>
          <w:divBdr>
            <w:top w:val="none" w:sz="0" w:space="0" w:color="auto"/>
            <w:left w:val="none" w:sz="0" w:space="0" w:color="auto"/>
            <w:bottom w:val="none" w:sz="0" w:space="0" w:color="auto"/>
            <w:right w:val="none" w:sz="0" w:space="0" w:color="auto"/>
          </w:divBdr>
        </w:div>
        <w:div w:id="1225292663">
          <w:marLeft w:val="0"/>
          <w:marRight w:val="0"/>
          <w:marTop w:val="0"/>
          <w:marBottom w:val="0"/>
          <w:divBdr>
            <w:top w:val="none" w:sz="0" w:space="0" w:color="auto"/>
            <w:left w:val="none" w:sz="0" w:space="0" w:color="auto"/>
            <w:bottom w:val="none" w:sz="0" w:space="0" w:color="auto"/>
            <w:right w:val="none" w:sz="0" w:space="0" w:color="auto"/>
          </w:divBdr>
        </w:div>
      </w:divsChild>
    </w:div>
    <w:div w:id="661590583">
      <w:bodyDiv w:val="1"/>
      <w:marLeft w:val="0"/>
      <w:marRight w:val="0"/>
      <w:marTop w:val="0"/>
      <w:marBottom w:val="0"/>
      <w:divBdr>
        <w:top w:val="none" w:sz="0" w:space="0" w:color="auto"/>
        <w:left w:val="none" w:sz="0" w:space="0" w:color="auto"/>
        <w:bottom w:val="none" w:sz="0" w:space="0" w:color="auto"/>
        <w:right w:val="none" w:sz="0" w:space="0" w:color="auto"/>
      </w:divBdr>
    </w:div>
    <w:div w:id="662120449">
      <w:bodyDiv w:val="1"/>
      <w:marLeft w:val="0"/>
      <w:marRight w:val="0"/>
      <w:marTop w:val="0"/>
      <w:marBottom w:val="0"/>
      <w:divBdr>
        <w:top w:val="none" w:sz="0" w:space="0" w:color="auto"/>
        <w:left w:val="none" w:sz="0" w:space="0" w:color="auto"/>
        <w:bottom w:val="none" w:sz="0" w:space="0" w:color="auto"/>
        <w:right w:val="none" w:sz="0" w:space="0" w:color="auto"/>
      </w:divBdr>
    </w:div>
    <w:div w:id="662438755">
      <w:bodyDiv w:val="1"/>
      <w:marLeft w:val="0"/>
      <w:marRight w:val="0"/>
      <w:marTop w:val="0"/>
      <w:marBottom w:val="0"/>
      <w:divBdr>
        <w:top w:val="none" w:sz="0" w:space="0" w:color="auto"/>
        <w:left w:val="none" w:sz="0" w:space="0" w:color="auto"/>
        <w:bottom w:val="none" w:sz="0" w:space="0" w:color="auto"/>
        <w:right w:val="none" w:sz="0" w:space="0" w:color="auto"/>
      </w:divBdr>
    </w:div>
    <w:div w:id="663320749">
      <w:bodyDiv w:val="1"/>
      <w:marLeft w:val="0"/>
      <w:marRight w:val="0"/>
      <w:marTop w:val="0"/>
      <w:marBottom w:val="0"/>
      <w:divBdr>
        <w:top w:val="none" w:sz="0" w:space="0" w:color="auto"/>
        <w:left w:val="none" w:sz="0" w:space="0" w:color="auto"/>
        <w:bottom w:val="none" w:sz="0" w:space="0" w:color="auto"/>
        <w:right w:val="none" w:sz="0" w:space="0" w:color="auto"/>
      </w:divBdr>
    </w:div>
    <w:div w:id="664208807">
      <w:bodyDiv w:val="1"/>
      <w:marLeft w:val="0"/>
      <w:marRight w:val="0"/>
      <w:marTop w:val="0"/>
      <w:marBottom w:val="0"/>
      <w:divBdr>
        <w:top w:val="none" w:sz="0" w:space="0" w:color="auto"/>
        <w:left w:val="none" w:sz="0" w:space="0" w:color="auto"/>
        <w:bottom w:val="none" w:sz="0" w:space="0" w:color="auto"/>
        <w:right w:val="none" w:sz="0" w:space="0" w:color="auto"/>
      </w:divBdr>
    </w:div>
    <w:div w:id="664287274">
      <w:bodyDiv w:val="1"/>
      <w:marLeft w:val="0"/>
      <w:marRight w:val="0"/>
      <w:marTop w:val="0"/>
      <w:marBottom w:val="0"/>
      <w:divBdr>
        <w:top w:val="none" w:sz="0" w:space="0" w:color="auto"/>
        <w:left w:val="none" w:sz="0" w:space="0" w:color="auto"/>
        <w:bottom w:val="none" w:sz="0" w:space="0" w:color="auto"/>
        <w:right w:val="none" w:sz="0" w:space="0" w:color="auto"/>
      </w:divBdr>
    </w:div>
    <w:div w:id="664626195">
      <w:bodyDiv w:val="1"/>
      <w:marLeft w:val="0"/>
      <w:marRight w:val="0"/>
      <w:marTop w:val="0"/>
      <w:marBottom w:val="0"/>
      <w:divBdr>
        <w:top w:val="none" w:sz="0" w:space="0" w:color="auto"/>
        <w:left w:val="none" w:sz="0" w:space="0" w:color="auto"/>
        <w:bottom w:val="none" w:sz="0" w:space="0" w:color="auto"/>
        <w:right w:val="none" w:sz="0" w:space="0" w:color="auto"/>
      </w:divBdr>
    </w:div>
    <w:div w:id="666443199">
      <w:bodyDiv w:val="1"/>
      <w:marLeft w:val="0"/>
      <w:marRight w:val="0"/>
      <w:marTop w:val="0"/>
      <w:marBottom w:val="0"/>
      <w:divBdr>
        <w:top w:val="none" w:sz="0" w:space="0" w:color="auto"/>
        <w:left w:val="none" w:sz="0" w:space="0" w:color="auto"/>
        <w:bottom w:val="none" w:sz="0" w:space="0" w:color="auto"/>
        <w:right w:val="none" w:sz="0" w:space="0" w:color="auto"/>
      </w:divBdr>
    </w:div>
    <w:div w:id="667248448">
      <w:bodyDiv w:val="1"/>
      <w:marLeft w:val="0"/>
      <w:marRight w:val="0"/>
      <w:marTop w:val="0"/>
      <w:marBottom w:val="0"/>
      <w:divBdr>
        <w:top w:val="none" w:sz="0" w:space="0" w:color="auto"/>
        <w:left w:val="none" w:sz="0" w:space="0" w:color="auto"/>
        <w:bottom w:val="none" w:sz="0" w:space="0" w:color="auto"/>
        <w:right w:val="none" w:sz="0" w:space="0" w:color="auto"/>
      </w:divBdr>
    </w:div>
    <w:div w:id="667681876">
      <w:bodyDiv w:val="1"/>
      <w:marLeft w:val="0"/>
      <w:marRight w:val="0"/>
      <w:marTop w:val="0"/>
      <w:marBottom w:val="0"/>
      <w:divBdr>
        <w:top w:val="none" w:sz="0" w:space="0" w:color="auto"/>
        <w:left w:val="none" w:sz="0" w:space="0" w:color="auto"/>
        <w:bottom w:val="none" w:sz="0" w:space="0" w:color="auto"/>
        <w:right w:val="none" w:sz="0" w:space="0" w:color="auto"/>
      </w:divBdr>
    </w:div>
    <w:div w:id="667903837">
      <w:bodyDiv w:val="1"/>
      <w:marLeft w:val="0"/>
      <w:marRight w:val="0"/>
      <w:marTop w:val="0"/>
      <w:marBottom w:val="0"/>
      <w:divBdr>
        <w:top w:val="none" w:sz="0" w:space="0" w:color="auto"/>
        <w:left w:val="none" w:sz="0" w:space="0" w:color="auto"/>
        <w:bottom w:val="none" w:sz="0" w:space="0" w:color="auto"/>
        <w:right w:val="none" w:sz="0" w:space="0" w:color="auto"/>
      </w:divBdr>
    </w:div>
    <w:div w:id="668757249">
      <w:bodyDiv w:val="1"/>
      <w:marLeft w:val="0"/>
      <w:marRight w:val="0"/>
      <w:marTop w:val="0"/>
      <w:marBottom w:val="0"/>
      <w:divBdr>
        <w:top w:val="none" w:sz="0" w:space="0" w:color="auto"/>
        <w:left w:val="none" w:sz="0" w:space="0" w:color="auto"/>
        <w:bottom w:val="none" w:sz="0" w:space="0" w:color="auto"/>
        <w:right w:val="none" w:sz="0" w:space="0" w:color="auto"/>
      </w:divBdr>
    </w:div>
    <w:div w:id="670523587">
      <w:bodyDiv w:val="1"/>
      <w:marLeft w:val="0"/>
      <w:marRight w:val="0"/>
      <w:marTop w:val="0"/>
      <w:marBottom w:val="0"/>
      <w:divBdr>
        <w:top w:val="none" w:sz="0" w:space="0" w:color="auto"/>
        <w:left w:val="none" w:sz="0" w:space="0" w:color="auto"/>
        <w:bottom w:val="none" w:sz="0" w:space="0" w:color="auto"/>
        <w:right w:val="none" w:sz="0" w:space="0" w:color="auto"/>
      </w:divBdr>
    </w:div>
    <w:div w:id="670838619">
      <w:bodyDiv w:val="1"/>
      <w:marLeft w:val="0"/>
      <w:marRight w:val="0"/>
      <w:marTop w:val="0"/>
      <w:marBottom w:val="0"/>
      <w:divBdr>
        <w:top w:val="none" w:sz="0" w:space="0" w:color="auto"/>
        <w:left w:val="none" w:sz="0" w:space="0" w:color="auto"/>
        <w:bottom w:val="none" w:sz="0" w:space="0" w:color="auto"/>
        <w:right w:val="none" w:sz="0" w:space="0" w:color="auto"/>
      </w:divBdr>
      <w:divsChild>
        <w:div w:id="203913399">
          <w:marLeft w:val="0"/>
          <w:marRight w:val="0"/>
          <w:marTop w:val="0"/>
          <w:marBottom w:val="0"/>
          <w:divBdr>
            <w:top w:val="none" w:sz="0" w:space="0" w:color="auto"/>
            <w:left w:val="none" w:sz="0" w:space="0" w:color="auto"/>
            <w:bottom w:val="none" w:sz="0" w:space="0" w:color="auto"/>
            <w:right w:val="none" w:sz="0" w:space="0" w:color="auto"/>
          </w:divBdr>
          <w:divsChild>
            <w:div w:id="1005937558">
              <w:marLeft w:val="0"/>
              <w:marRight w:val="0"/>
              <w:marTop w:val="0"/>
              <w:marBottom w:val="0"/>
              <w:divBdr>
                <w:top w:val="none" w:sz="0" w:space="0" w:color="auto"/>
                <w:left w:val="none" w:sz="0" w:space="0" w:color="auto"/>
                <w:bottom w:val="none" w:sz="0" w:space="0" w:color="auto"/>
                <w:right w:val="none" w:sz="0" w:space="0" w:color="auto"/>
              </w:divBdr>
              <w:divsChild>
                <w:div w:id="1476601730">
                  <w:marLeft w:val="0"/>
                  <w:marRight w:val="0"/>
                  <w:marTop w:val="0"/>
                  <w:marBottom w:val="0"/>
                  <w:divBdr>
                    <w:top w:val="none" w:sz="0" w:space="0" w:color="auto"/>
                    <w:left w:val="none" w:sz="0" w:space="0" w:color="auto"/>
                    <w:bottom w:val="none" w:sz="0" w:space="0" w:color="auto"/>
                    <w:right w:val="none" w:sz="0" w:space="0" w:color="auto"/>
                  </w:divBdr>
                  <w:divsChild>
                    <w:div w:id="123597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1107449">
      <w:bodyDiv w:val="1"/>
      <w:marLeft w:val="0"/>
      <w:marRight w:val="0"/>
      <w:marTop w:val="0"/>
      <w:marBottom w:val="0"/>
      <w:divBdr>
        <w:top w:val="none" w:sz="0" w:space="0" w:color="auto"/>
        <w:left w:val="none" w:sz="0" w:space="0" w:color="auto"/>
        <w:bottom w:val="none" w:sz="0" w:space="0" w:color="auto"/>
        <w:right w:val="none" w:sz="0" w:space="0" w:color="auto"/>
      </w:divBdr>
      <w:divsChild>
        <w:div w:id="1627083003">
          <w:marLeft w:val="0"/>
          <w:marRight w:val="0"/>
          <w:marTop w:val="0"/>
          <w:marBottom w:val="0"/>
          <w:divBdr>
            <w:top w:val="none" w:sz="0" w:space="0" w:color="auto"/>
            <w:left w:val="none" w:sz="0" w:space="0" w:color="auto"/>
            <w:bottom w:val="none" w:sz="0" w:space="0" w:color="auto"/>
            <w:right w:val="none" w:sz="0" w:space="0" w:color="auto"/>
          </w:divBdr>
        </w:div>
        <w:div w:id="1092506788">
          <w:marLeft w:val="0"/>
          <w:marRight w:val="0"/>
          <w:marTop w:val="0"/>
          <w:marBottom w:val="0"/>
          <w:divBdr>
            <w:top w:val="none" w:sz="0" w:space="0" w:color="auto"/>
            <w:left w:val="none" w:sz="0" w:space="0" w:color="auto"/>
            <w:bottom w:val="none" w:sz="0" w:space="0" w:color="auto"/>
            <w:right w:val="none" w:sz="0" w:space="0" w:color="auto"/>
          </w:divBdr>
        </w:div>
        <w:div w:id="1197163320">
          <w:marLeft w:val="0"/>
          <w:marRight w:val="0"/>
          <w:marTop w:val="0"/>
          <w:marBottom w:val="0"/>
          <w:divBdr>
            <w:top w:val="none" w:sz="0" w:space="0" w:color="auto"/>
            <w:left w:val="none" w:sz="0" w:space="0" w:color="auto"/>
            <w:bottom w:val="none" w:sz="0" w:space="0" w:color="auto"/>
            <w:right w:val="none" w:sz="0" w:space="0" w:color="auto"/>
          </w:divBdr>
        </w:div>
        <w:div w:id="1524903113">
          <w:marLeft w:val="0"/>
          <w:marRight w:val="0"/>
          <w:marTop w:val="0"/>
          <w:marBottom w:val="0"/>
          <w:divBdr>
            <w:top w:val="none" w:sz="0" w:space="0" w:color="auto"/>
            <w:left w:val="none" w:sz="0" w:space="0" w:color="auto"/>
            <w:bottom w:val="none" w:sz="0" w:space="0" w:color="auto"/>
            <w:right w:val="none" w:sz="0" w:space="0" w:color="auto"/>
          </w:divBdr>
        </w:div>
        <w:div w:id="657422469">
          <w:marLeft w:val="0"/>
          <w:marRight w:val="0"/>
          <w:marTop w:val="0"/>
          <w:marBottom w:val="0"/>
          <w:divBdr>
            <w:top w:val="none" w:sz="0" w:space="0" w:color="auto"/>
            <w:left w:val="none" w:sz="0" w:space="0" w:color="auto"/>
            <w:bottom w:val="none" w:sz="0" w:space="0" w:color="auto"/>
            <w:right w:val="none" w:sz="0" w:space="0" w:color="auto"/>
          </w:divBdr>
        </w:div>
        <w:div w:id="790589031">
          <w:marLeft w:val="0"/>
          <w:marRight w:val="0"/>
          <w:marTop w:val="0"/>
          <w:marBottom w:val="0"/>
          <w:divBdr>
            <w:top w:val="none" w:sz="0" w:space="0" w:color="auto"/>
            <w:left w:val="none" w:sz="0" w:space="0" w:color="auto"/>
            <w:bottom w:val="none" w:sz="0" w:space="0" w:color="auto"/>
            <w:right w:val="none" w:sz="0" w:space="0" w:color="auto"/>
          </w:divBdr>
        </w:div>
        <w:div w:id="435713161">
          <w:marLeft w:val="0"/>
          <w:marRight w:val="0"/>
          <w:marTop w:val="0"/>
          <w:marBottom w:val="0"/>
          <w:divBdr>
            <w:top w:val="none" w:sz="0" w:space="0" w:color="auto"/>
            <w:left w:val="none" w:sz="0" w:space="0" w:color="auto"/>
            <w:bottom w:val="none" w:sz="0" w:space="0" w:color="auto"/>
            <w:right w:val="none" w:sz="0" w:space="0" w:color="auto"/>
          </w:divBdr>
        </w:div>
        <w:div w:id="1672755960">
          <w:marLeft w:val="0"/>
          <w:marRight w:val="0"/>
          <w:marTop w:val="0"/>
          <w:marBottom w:val="0"/>
          <w:divBdr>
            <w:top w:val="none" w:sz="0" w:space="0" w:color="auto"/>
            <w:left w:val="none" w:sz="0" w:space="0" w:color="auto"/>
            <w:bottom w:val="none" w:sz="0" w:space="0" w:color="auto"/>
            <w:right w:val="none" w:sz="0" w:space="0" w:color="auto"/>
          </w:divBdr>
        </w:div>
        <w:div w:id="1359161681">
          <w:marLeft w:val="0"/>
          <w:marRight w:val="0"/>
          <w:marTop w:val="0"/>
          <w:marBottom w:val="0"/>
          <w:divBdr>
            <w:top w:val="none" w:sz="0" w:space="0" w:color="auto"/>
            <w:left w:val="none" w:sz="0" w:space="0" w:color="auto"/>
            <w:bottom w:val="none" w:sz="0" w:space="0" w:color="auto"/>
            <w:right w:val="none" w:sz="0" w:space="0" w:color="auto"/>
          </w:divBdr>
        </w:div>
        <w:div w:id="256063072">
          <w:marLeft w:val="0"/>
          <w:marRight w:val="0"/>
          <w:marTop w:val="0"/>
          <w:marBottom w:val="0"/>
          <w:divBdr>
            <w:top w:val="none" w:sz="0" w:space="0" w:color="auto"/>
            <w:left w:val="none" w:sz="0" w:space="0" w:color="auto"/>
            <w:bottom w:val="none" w:sz="0" w:space="0" w:color="auto"/>
            <w:right w:val="none" w:sz="0" w:space="0" w:color="auto"/>
          </w:divBdr>
        </w:div>
        <w:div w:id="574435276">
          <w:marLeft w:val="0"/>
          <w:marRight w:val="0"/>
          <w:marTop w:val="0"/>
          <w:marBottom w:val="0"/>
          <w:divBdr>
            <w:top w:val="none" w:sz="0" w:space="0" w:color="auto"/>
            <w:left w:val="none" w:sz="0" w:space="0" w:color="auto"/>
            <w:bottom w:val="none" w:sz="0" w:space="0" w:color="auto"/>
            <w:right w:val="none" w:sz="0" w:space="0" w:color="auto"/>
          </w:divBdr>
        </w:div>
        <w:div w:id="1084953481">
          <w:marLeft w:val="0"/>
          <w:marRight w:val="0"/>
          <w:marTop w:val="0"/>
          <w:marBottom w:val="0"/>
          <w:divBdr>
            <w:top w:val="none" w:sz="0" w:space="0" w:color="auto"/>
            <w:left w:val="none" w:sz="0" w:space="0" w:color="auto"/>
            <w:bottom w:val="none" w:sz="0" w:space="0" w:color="auto"/>
            <w:right w:val="none" w:sz="0" w:space="0" w:color="auto"/>
          </w:divBdr>
        </w:div>
        <w:div w:id="1998344689">
          <w:marLeft w:val="0"/>
          <w:marRight w:val="0"/>
          <w:marTop w:val="0"/>
          <w:marBottom w:val="0"/>
          <w:divBdr>
            <w:top w:val="none" w:sz="0" w:space="0" w:color="auto"/>
            <w:left w:val="none" w:sz="0" w:space="0" w:color="auto"/>
            <w:bottom w:val="none" w:sz="0" w:space="0" w:color="auto"/>
            <w:right w:val="none" w:sz="0" w:space="0" w:color="auto"/>
          </w:divBdr>
        </w:div>
        <w:div w:id="591400729">
          <w:marLeft w:val="0"/>
          <w:marRight w:val="0"/>
          <w:marTop w:val="0"/>
          <w:marBottom w:val="0"/>
          <w:divBdr>
            <w:top w:val="none" w:sz="0" w:space="0" w:color="auto"/>
            <w:left w:val="none" w:sz="0" w:space="0" w:color="auto"/>
            <w:bottom w:val="none" w:sz="0" w:space="0" w:color="auto"/>
            <w:right w:val="none" w:sz="0" w:space="0" w:color="auto"/>
          </w:divBdr>
        </w:div>
        <w:div w:id="1108426289">
          <w:marLeft w:val="0"/>
          <w:marRight w:val="0"/>
          <w:marTop w:val="0"/>
          <w:marBottom w:val="0"/>
          <w:divBdr>
            <w:top w:val="none" w:sz="0" w:space="0" w:color="auto"/>
            <w:left w:val="none" w:sz="0" w:space="0" w:color="auto"/>
            <w:bottom w:val="none" w:sz="0" w:space="0" w:color="auto"/>
            <w:right w:val="none" w:sz="0" w:space="0" w:color="auto"/>
          </w:divBdr>
        </w:div>
        <w:div w:id="1740785802">
          <w:marLeft w:val="0"/>
          <w:marRight w:val="0"/>
          <w:marTop w:val="0"/>
          <w:marBottom w:val="0"/>
          <w:divBdr>
            <w:top w:val="none" w:sz="0" w:space="0" w:color="auto"/>
            <w:left w:val="none" w:sz="0" w:space="0" w:color="auto"/>
            <w:bottom w:val="none" w:sz="0" w:space="0" w:color="auto"/>
            <w:right w:val="none" w:sz="0" w:space="0" w:color="auto"/>
          </w:divBdr>
        </w:div>
        <w:div w:id="1678993739">
          <w:marLeft w:val="0"/>
          <w:marRight w:val="0"/>
          <w:marTop w:val="0"/>
          <w:marBottom w:val="0"/>
          <w:divBdr>
            <w:top w:val="none" w:sz="0" w:space="0" w:color="auto"/>
            <w:left w:val="none" w:sz="0" w:space="0" w:color="auto"/>
            <w:bottom w:val="none" w:sz="0" w:space="0" w:color="auto"/>
            <w:right w:val="none" w:sz="0" w:space="0" w:color="auto"/>
          </w:divBdr>
        </w:div>
        <w:div w:id="310602157">
          <w:marLeft w:val="0"/>
          <w:marRight w:val="0"/>
          <w:marTop w:val="0"/>
          <w:marBottom w:val="0"/>
          <w:divBdr>
            <w:top w:val="none" w:sz="0" w:space="0" w:color="auto"/>
            <w:left w:val="none" w:sz="0" w:space="0" w:color="auto"/>
            <w:bottom w:val="none" w:sz="0" w:space="0" w:color="auto"/>
            <w:right w:val="none" w:sz="0" w:space="0" w:color="auto"/>
          </w:divBdr>
        </w:div>
        <w:div w:id="692803603">
          <w:marLeft w:val="0"/>
          <w:marRight w:val="0"/>
          <w:marTop w:val="0"/>
          <w:marBottom w:val="0"/>
          <w:divBdr>
            <w:top w:val="none" w:sz="0" w:space="0" w:color="auto"/>
            <w:left w:val="none" w:sz="0" w:space="0" w:color="auto"/>
            <w:bottom w:val="none" w:sz="0" w:space="0" w:color="auto"/>
            <w:right w:val="none" w:sz="0" w:space="0" w:color="auto"/>
          </w:divBdr>
        </w:div>
        <w:div w:id="1812283045">
          <w:marLeft w:val="0"/>
          <w:marRight w:val="0"/>
          <w:marTop w:val="0"/>
          <w:marBottom w:val="0"/>
          <w:divBdr>
            <w:top w:val="none" w:sz="0" w:space="0" w:color="auto"/>
            <w:left w:val="none" w:sz="0" w:space="0" w:color="auto"/>
            <w:bottom w:val="none" w:sz="0" w:space="0" w:color="auto"/>
            <w:right w:val="none" w:sz="0" w:space="0" w:color="auto"/>
          </w:divBdr>
        </w:div>
        <w:div w:id="1353650280">
          <w:marLeft w:val="0"/>
          <w:marRight w:val="0"/>
          <w:marTop w:val="0"/>
          <w:marBottom w:val="0"/>
          <w:divBdr>
            <w:top w:val="none" w:sz="0" w:space="0" w:color="auto"/>
            <w:left w:val="none" w:sz="0" w:space="0" w:color="auto"/>
            <w:bottom w:val="none" w:sz="0" w:space="0" w:color="auto"/>
            <w:right w:val="none" w:sz="0" w:space="0" w:color="auto"/>
          </w:divBdr>
        </w:div>
        <w:div w:id="1868442924">
          <w:marLeft w:val="0"/>
          <w:marRight w:val="0"/>
          <w:marTop w:val="0"/>
          <w:marBottom w:val="0"/>
          <w:divBdr>
            <w:top w:val="none" w:sz="0" w:space="0" w:color="auto"/>
            <w:left w:val="none" w:sz="0" w:space="0" w:color="auto"/>
            <w:bottom w:val="none" w:sz="0" w:space="0" w:color="auto"/>
            <w:right w:val="none" w:sz="0" w:space="0" w:color="auto"/>
          </w:divBdr>
        </w:div>
        <w:div w:id="1991933510">
          <w:marLeft w:val="0"/>
          <w:marRight w:val="0"/>
          <w:marTop w:val="0"/>
          <w:marBottom w:val="0"/>
          <w:divBdr>
            <w:top w:val="none" w:sz="0" w:space="0" w:color="auto"/>
            <w:left w:val="none" w:sz="0" w:space="0" w:color="auto"/>
            <w:bottom w:val="none" w:sz="0" w:space="0" w:color="auto"/>
            <w:right w:val="none" w:sz="0" w:space="0" w:color="auto"/>
          </w:divBdr>
        </w:div>
        <w:div w:id="2050494355">
          <w:marLeft w:val="0"/>
          <w:marRight w:val="0"/>
          <w:marTop w:val="0"/>
          <w:marBottom w:val="0"/>
          <w:divBdr>
            <w:top w:val="none" w:sz="0" w:space="0" w:color="auto"/>
            <w:left w:val="none" w:sz="0" w:space="0" w:color="auto"/>
            <w:bottom w:val="none" w:sz="0" w:space="0" w:color="auto"/>
            <w:right w:val="none" w:sz="0" w:space="0" w:color="auto"/>
          </w:divBdr>
        </w:div>
        <w:div w:id="213810674">
          <w:marLeft w:val="0"/>
          <w:marRight w:val="0"/>
          <w:marTop w:val="0"/>
          <w:marBottom w:val="0"/>
          <w:divBdr>
            <w:top w:val="none" w:sz="0" w:space="0" w:color="auto"/>
            <w:left w:val="none" w:sz="0" w:space="0" w:color="auto"/>
            <w:bottom w:val="none" w:sz="0" w:space="0" w:color="auto"/>
            <w:right w:val="none" w:sz="0" w:space="0" w:color="auto"/>
          </w:divBdr>
        </w:div>
        <w:div w:id="1341393310">
          <w:marLeft w:val="0"/>
          <w:marRight w:val="0"/>
          <w:marTop w:val="0"/>
          <w:marBottom w:val="0"/>
          <w:divBdr>
            <w:top w:val="none" w:sz="0" w:space="0" w:color="auto"/>
            <w:left w:val="none" w:sz="0" w:space="0" w:color="auto"/>
            <w:bottom w:val="none" w:sz="0" w:space="0" w:color="auto"/>
            <w:right w:val="none" w:sz="0" w:space="0" w:color="auto"/>
          </w:divBdr>
        </w:div>
        <w:div w:id="239481555">
          <w:marLeft w:val="0"/>
          <w:marRight w:val="0"/>
          <w:marTop w:val="0"/>
          <w:marBottom w:val="0"/>
          <w:divBdr>
            <w:top w:val="none" w:sz="0" w:space="0" w:color="auto"/>
            <w:left w:val="none" w:sz="0" w:space="0" w:color="auto"/>
            <w:bottom w:val="none" w:sz="0" w:space="0" w:color="auto"/>
            <w:right w:val="none" w:sz="0" w:space="0" w:color="auto"/>
          </w:divBdr>
        </w:div>
        <w:div w:id="1902708795">
          <w:marLeft w:val="0"/>
          <w:marRight w:val="0"/>
          <w:marTop w:val="0"/>
          <w:marBottom w:val="0"/>
          <w:divBdr>
            <w:top w:val="none" w:sz="0" w:space="0" w:color="auto"/>
            <w:left w:val="none" w:sz="0" w:space="0" w:color="auto"/>
            <w:bottom w:val="none" w:sz="0" w:space="0" w:color="auto"/>
            <w:right w:val="none" w:sz="0" w:space="0" w:color="auto"/>
          </w:divBdr>
        </w:div>
        <w:div w:id="1099108477">
          <w:marLeft w:val="0"/>
          <w:marRight w:val="0"/>
          <w:marTop w:val="0"/>
          <w:marBottom w:val="0"/>
          <w:divBdr>
            <w:top w:val="none" w:sz="0" w:space="0" w:color="auto"/>
            <w:left w:val="none" w:sz="0" w:space="0" w:color="auto"/>
            <w:bottom w:val="none" w:sz="0" w:space="0" w:color="auto"/>
            <w:right w:val="none" w:sz="0" w:space="0" w:color="auto"/>
          </w:divBdr>
        </w:div>
        <w:div w:id="602306004">
          <w:marLeft w:val="0"/>
          <w:marRight w:val="0"/>
          <w:marTop w:val="0"/>
          <w:marBottom w:val="0"/>
          <w:divBdr>
            <w:top w:val="none" w:sz="0" w:space="0" w:color="auto"/>
            <w:left w:val="none" w:sz="0" w:space="0" w:color="auto"/>
            <w:bottom w:val="none" w:sz="0" w:space="0" w:color="auto"/>
            <w:right w:val="none" w:sz="0" w:space="0" w:color="auto"/>
          </w:divBdr>
        </w:div>
        <w:div w:id="1709644535">
          <w:marLeft w:val="0"/>
          <w:marRight w:val="0"/>
          <w:marTop w:val="0"/>
          <w:marBottom w:val="0"/>
          <w:divBdr>
            <w:top w:val="none" w:sz="0" w:space="0" w:color="auto"/>
            <w:left w:val="none" w:sz="0" w:space="0" w:color="auto"/>
            <w:bottom w:val="none" w:sz="0" w:space="0" w:color="auto"/>
            <w:right w:val="none" w:sz="0" w:space="0" w:color="auto"/>
          </w:divBdr>
        </w:div>
        <w:div w:id="41251967">
          <w:marLeft w:val="0"/>
          <w:marRight w:val="0"/>
          <w:marTop w:val="0"/>
          <w:marBottom w:val="0"/>
          <w:divBdr>
            <w:top w:val="none" w:sz="0" w:space="0" w:color="auto"/>
            <w:left w:val="none" w:sz="0" w:space="0" w:color="auto"/>
            <w:bottom w:val="none" w:sz="0" w:space="0" w:color="auto"/>
            <w:right w:val="none" w:sz="0" w:space="0" w:color="auto"/>
          </w:divBdr>
        </w:div>
        <w:div w:id="1149594591">
          <w:marLeft w:val="0"/>
          <w:marRight w:val="0"/>
          <w:marTop w:val="0"/>
          <w:marBottom w:val="0"/>
          <w:divBdr>
            <w:top w:val="none" w:sz="0" w:space="0" w:color="auto"/>
            <w:left w:val="none" w:sz="0" w:space="0" w:color="auto"/>
            <w:bottom w:val="none" w:sz="0" w:space="0" w:color="auto"/>
            <w:right w:val="none" w:sz="0" w:space="0" w:color="auto"/>
          </w:divBdr>
        </w:div>
        <w:div w:id="1914243395">
          <w:marLeft w:val="0"/>
          <w:marRight w:val="0"/>
          <w:marTop w:val="0"/>
          <w:marBottom w:val="0"/>
          <w:divBdr>
            <w:top w:val="none" w:sz="0" w:space="0" w:color="auto"/>
            <w:left w:val="none" w:sz="0" w:space="0" w:color="auto"/>
            <w:bottom w:val="none" w:sz="0" w:space="0" w:color="auto"/>
            <w:right w:val="none" w:sz="0" w:space="0" w:color="auto"/>
          </w:divBdr>
        </w:div>
        <w:div w:id="1290210953">
          <w:marLeft w:val="0"/>
          <w:marRight w:val="0"/>
          <w:marTop w:val="0"/>
          <w:marBottom w:val="0"/>
          <w:divBdr>
            <w:top w:val="none" w:sz="0" w:space="0" w:color="auto"/>
            <w:left w:val="none" w:sz="0" w:space="0" w:color="auto"/>
            <w:bottom w:val="none" w:sz="0" w:space="0" w:color="auto"/>
            <w:right w:val="none" w:sz="0" w:space="0" w:color="auto"/>
          </w:divBdr>
        </w:div>
      </w:divsChild>
    </w:div>
    <w:div w:id="671297670">
      <w:bodyDiv w:val="1"/>
      <w:marLeft w:val="0"/>
      <w:marRight w:val="0"/>
      <w:marTop w:val="0"/>
      <w:marBottom w:val="0"/>
      <w:divBdr>
        <w:top w:val="none" w:sz="0" w:space="0" w:color="auto"/>
        <w:left w:val="none" w:sz="0" w:space="0" w:color="auto"/>
        <w:bottom w:val="none" w:sz="0" w:space="0" w:color="auto"/>
        <w:right w:val="none" w:sz="0" w:space="0" w:color="auto"/>
      </w:divBdr>
      <w:divsChild>
        <w:div w:id="2080247508">
          <w:marLeft w:val="0"/>
          <w:marRight w:val="0"/>
          <w:marTop w:val="0"/>
          <w:marBottom w:val="0"/>
          <w:divBdr>
            <w:top w:val="none" w:sz="0" w:space="0" w:color="auto"/>
            <w:left w:val="none" w:sz="0" w:space="0" w:color="auto"/>
            <w:bottom w:val="none" w:sz="0" w:space="0" w:color="auto"/>
            <w:right w:val="none" w:sz="0" w:space="0" w:color="auto"/>
          </w:divBdr>
        </w:div>
        <w:div w:id="2036417512">
          <w:marLeft w:val="0"/>
          <w:marRight w:val="0"/>
          <w:marTop w:val="0"/>
          <w:marBottom w:val="0"/>
          <w:divBdr>
            <w:top w:val="none" w:sz="0" w:space="0" w:color="auto"/>
            <w:left w:val="none" w:sz="0" w:space="0" w:color="auto"/>
            <w:bottom w:val="none" w:sz="0" w:space="0" w:color="auto"/>
            <w:right w:val="none" w:sz="0" w:space="0" w:color="auto"/>
          </w:divBdr>
        </w:div>
        <w:div w:id="1105467137">
          <w:marLeft w:val="0"/>
          <w:marRight w:val="0"/>
          <w:marTop w:val="0"/>
          <w:marBottom w:val="0"/>
          <w:divBdr>
            <w:top w:val="none" w:sz="0" w:space="0" w:color="auto"/>
            <w:left w:val="none" w:sz="0" w:space="0" w:color="auto"/>
            <w:bottom w:val="none" w:sz="0" w:space="0" w:color="auto"/>
            <w:right w:val="none" w:sz="0" w:space="0" w:color="auto"/>
          </w:divBdr>
        </w:div>
        <w:div w:id="507328360">
          <w:marLeft w:val="0"/>
          <w:marRight w:val="0"/>
          <w:marTop w:val="0"/>
          <w:marBottom w:val="0"/>
          <w:divBdr>
            <w:top w:val="none" w:sz="0" w:space="0" w:color="auto"/>
            <w:left w:val="none" w:sz="0" w:space="0" w:color="auto"/>
            <w:bottom w:val="none" w:sz="0" w:space="0" w:color="auto"/>
            <w:right w:val="none" w:sz="0" w:space="0" w:color="auto"/>
          </w:divBdr>
        </w:div>
        <w:div w:id="416446392">
          <w:marLeft w:val="0"/>
          <w:marRight w:val="0"/>
          <w:marTop w:val="0"/>
          <w:marBottom w:val="0"/>
          <w:divBdr>
            <w:top w:val="none" w:sz="0" w:space="0" w:color="auto"/>
            <w:left w:val="none" w:sz="0" w:space="0" w:color="auto"/>
            <w:bottom w:val="none" w:sz="0" w:space="0" w:color="auto"/>
            <w:right w:val="none" w:sz="0" w:space="0" w:color="auto"/>
          </w:divBdr>
        </w:div>
        <w:div w:id="2104303098">
          <w:marLeft w:val="0"/>
          <w:marRight w:val="0"/>
          <w:marTop w:val="0"/>
          <w:marBottom w:val="0"/>
          <w:divBdr>
            <w:top w:val="none" w:sz="0" w:space="0" w:color="auto"/>
            <w:left w:val="none" w:sz="0" w:space="0" w:color="auto"/>
            <w:bottom w:val="none" w:sz="0" w:space="0" w:color="auto"/>
            <w:right w:val="none" w:sz="0" w:space="0" w:color="auto"/>
          </w:divBdr>
        </w:div>
        <w:div w:id="423570803">
          <w:marLeft w:val="0"/>
          <w:marRight w:val="0"/>
          <w:marTop w:val="0"/>
          <w:marBottom w:val="0"/>
          <w:divBdr>
            <w:top w:val="none" w:sz="0" w:space="0" w:color="auto"/>
            <w:left w:val="none" w:sz="0" w:space="0" w:color="auto"/>
            <w:bottom w:val="none" w:sz="0" w:space="0" w:color="auto"/>
            <w:right w:val="none" w:sz="0" w:space="0" w:color="auto"/>
          </w:divBdr>
        </w:div>
        <w:div w:id="1004473198">
          <w:marLeft w:val="0"/>
          <w:marRight w:val="0"/>
          <w:marTop w:val="0"/>
          <w:marBottom w:val="0"/>
          <w:divBdr>
            <w:top w:val="none" w:sz="0" w:space="0" w:color="auto"/>
            <w:left w:val="none" w:sz="0" w:space="0" w:color="auto"/>
            <w:bottom w:val="none" w:sz="0" w:space="0" w:color="auto"/>
            <w:right w:val="none" w:sz="0" w:space="0" w:color="auto"/>
          </w:divBdr>
        </w:div>
        <w:div w:id="2106801373">
          <w:marLeft w:val="0"/>
          <w:marRight w:val="0"/>
          <w:marTop w:val="0"/>
          <w:marBottom w:val="0"/>
          <w:divBdr>
            <w:top w:val="none" w:sz="0" w:space="0" w:color="auto"/>
            <w:left w:val="none" w:sz="0" w:space="0" w:color="auto"/>
            <w:bottom w:val="none" w:sz="0" w:space="0" w:color="auto"/>
            <w:right w:val="none" w:sz="0" w:space="0" w:color="auto"/>
          </w:divBdr>
        </w:div>
        <w:div w:id="67970428">
          <w:marLeft w:val="0"/>
          <w:marRight w:val="0"/>
          <w:marTop w:val="0"/>
          <w:marBottom w:val="0"/>
          <w:divBdr>
            <w:top w:val="none" w:sz="0" w:space="0" w:color="auto"/>
            <w:left w:val="none" w:sz="0" w:space="0" w:color="auto"/>
            <w:bottom w:val="none" w:sz="0" w:space="0" w:color="auto"/>
            <w:right w:val="none" w:sz="0" w:space="0" w:color="auto"/>
          </w:divBdr>
        </w:div>
        <w:div w:id="142551476">
          <w:marLeft w:val="0"/>
          <w:marRight w:val="0"/>
          <w:marTop w:val="0"/>
          <w:marBottom w:val="0"/>
          <w:divBdr>
            <w:top w:val="none" w:sz="0" w:space="0" w:color="auto"/>
            <w:left w:val="none" w:sz="0" w:space="0" w:color="auto"/>
            <w:bottom w:val="none" w:sz="0" w:space="0" w:color="auto"/>
            <w:right w:val="none" w:sz="0" w:space="0" w:color="auto"/>
          </w:divBdr>
        </w:div>
        <w:div w:id="1914120942">
          <w:marLeft w:val="0"/>
          <w:marRight w:val="0"/>
          <w:marTop w:val="0"/>
          <w:marBottom w:val="0"/>
          <w:divBdr>
            <w:top w:val="none" w:sz="0" w:space="0" w:color="auto"/>
            <w:left w:val="none" w:sz="0" w:space="0" w:color="auto"/>
            <w:bottom w:val="none" w:sz="0" w:space="0" w:color="auto"/>
            <w:right w:val="none" w:sz="0" w:space="0" w:color="auto"/>
          </w:divBdr>
        </w:div>
        <w:div w:id="2027629491">
          <w:marLeft w:val="0"/>
          <w:marRight w:val="0"/>
          <w:marTop w:val="0"/>
          <w:marBottom w:val="0"/>
          <w:divBdr>
            <w:top w:val="none" w:sz="0" w:space="0" w:color="auto"/>
            <w:left w:val="none" w:sz="0" w:space="0" w:color="auto"/>
            <w:bottom w:val="none" w:sz="0" w:space="0" w:color="auto"/>
            <w:right w:val="none" w:sz="0" w:space="0" w:color="auto"/>
          </w:divBdr>
        </w:div>
        <w:div w:id="2069917701">
          <w:marLeft w:val="0"/>
          <w:marRight w:val="0"/>
          <w:marTop w:val="0"/>
          <w:marBottom w:val="0"/>
          <w:divBdr>
            <w:top w:val="none" w:sz="0" w:space="0" w:color="auto"/>
            <w:left w:val="none" w:sz="0" w:space="0" w:color="auto"/>
            <w:bottom w:val="none" w:sz="0" w:space="0" w:color="auto"/>
            <w:right w:val="none" w:sz="0" w:space="0" w:color="auto"/>
          </w:divBdr>
        </w:div>
        <w:div w:id="378627972">
          <w:marLeft w:val="0"/>
          <w:marRight w:val="0"/>
          <w:marTop w:val="0"/>
          <w:marBottom w:val="0"/>
          <w:divBdr>
            <w:top w:val="none" w:sz="0" w:space="0" w:color="auto"/>
            <w:left w:val="none" w:sz="0" w:space="0" w:color="auto"/>
            <w:bottom w:val="none" w:sz="0" w:space="0" w:color="auto"/>
            <w:right w:val="none" w:sz="0" w:space="0" w:color="auto"/>
          </w:divBdr>
        </w:div>
        <w:div w:id="1705596259">
          <w:marLeft w:val="0"/>
          <w:marRight w:val="0"/>
          <w:marTop w:val="0"/>
          <w:marBottom w:val="0"/>
          <w:divBdr>
            <w:top w:val="none" w:sz="0" w:space="0" w:color="auto"/>
            <w:left w:val="none" w:sz="0" w:space="0" w:color="auto"/>
            <w:bottom w:val="none" w:sz="0" w:space="0" w:color="auto"/>
            <w:right w:val="none" w:sz="0" w:space="0" w:color="auto"/>
          </w:divBdr>
        </w:div>
        <w:div w:id="1333099347">
          <w:marLeft w:val="0"/>
          <w:marRight w:val="0"/>
          <w:marTop w:val="0"/>
          <w:marBottom w:val="0"/>
          <w:divBdr>
            <w:top w:val="none" w:sz="0" w:space="0" w:color="auto"/>
            <w:left w:val="none" w:sz="0" w:space="0" w:color="auto"/>
            <w:bottom w:val="none" w:sz="0" w:space="0" w:color="auto"/>
            <w:right w:val="none" w:sz="0" w:space="0" w:color="auto"/>
          </w:divBdr>
        </w:div>
        <w:div w:id="1369332839">
          <w:marLeft w:val="0"/>
          <w:marRight w:val="0"/>
          <w:marTop w:val="0"/>
          <w:marBottom w:val="0"/>
          <w:divBdr>
            <w:top w:val="none" w:sz="0" w:space="0" w:color="auto"/>
            <w:left w:val="none" w:sz="0" w:space="0" w:color="auto"/>
            <w:bottom w:val="none" w:sz="0" w:space="0" w:color="auto"/>
            <w:right w:val="none" w:sz="0" w:space="0" w:color="auto"/>
          </w:divBdr>
        </w:div>
        <w:div w:id="2064331876">
          <w:marLeft w:val="0"/>
          <w:marRight w:val="0"/>
          <w:marTop w:val="0"/>
          <w:marBottom w:val="0"/>
          <w:divBdr>
            <w:top w:val="none" w:sz="0" w:space="0" w:color="auto"/>
            <w:left w:val="none" w:sz="0" w:space="0" w:color="auto"/>
            <w:bottom w:val="none" w:sz="0" w:space="0" w:color="auto"/>
            <w:right w:val="none" w:sz="0" w:space="0" w:color="auto"/>
          </w:divBdr>
        </w:div>
        <w:div w:id="2084404601">
          <w:marLeft w:val="0"/>
          <w:marRight w:val="0"/>
          <w:marTop w:val="0"/>
          <w:marBottom w:val="0"/>
          <w:divBdr>
            <w:top w:val="none" w:sz="0" w:space="0" w:color="auto"/>
            <w:left w:val="none" w:sz="0" w:space="0" w:color="auto"/>
            <w:bottom w:val="none" w:sz="0" w:space="0" w:color="auto"/>
            <w:right w:val="none" w:sz="0" w:space="0" w:color="auto"/>
          </w:divBdr>
        </w:div>
        <w:div w:id="1205630039">
          <w:marLeft w:val="0"/>
          <w:marRight w:val="0"/>
          <w:marTop w:val="0"/>
          <w:marBottom w:val="0"/>
          <w:divBdr>
            <w:top w:val="none" w:sz="0" w:space="0" w:color="auto"/>
            <w:left w:val="none" w:sz="0" w:space="0" w:color="auto"/>
            <w:bottom w:val="none" w:sz="0" w:space="0" w:color="auto"/>
            <w:right w:val="none" w:sz="0" w:space="0" w:color="auto"/>
          </w:divBdr>
        </w:div>
        <w:div w:id="1303535826">
          <w:marLeft w:val="0"/>
          <w:marRight w:val="0"/>
          <w:marTop w:val="0"/>
          <w:marBottom w:val="0"/>
          <w:divBdr>
            <w:top w:val="none" w:sz="0" w:space="0" w:color="auto"/>
            <w:left w:val="none" w:sz="0" w:space="0" w:color="auto"/>
            <w:bottom w:val="none" w:sz="0" w:space="0" w:color="auto"/>
            <w:right w:val="none" w:sz="0" w:space="0" w:color="auto"/>
          </w:divBdr>
        </w:div>
        <w:div w:id="1780220405">
          <w:marLeft w:val="0"/>
          <w:marRight w:val="0"/>
          <w:marTop w:val="0"/>
          <w:marBottom w:val="0"/>
          <w:divBdr>
            <w:top w:val="none" w:sz="0" w:space="0" w:color="auto"/>
            <w:left w:val="none" w:sz="0" w:space="0" w:color="auto"/>
            <w:bottom w:val="none" w:sz="0" w:space="0" w:color="auto"/>
            <w:right w:val="none" w:sz="0" w:space="0" w:color="auto"/>
          </w:divBdr>
        </w:div>
        <w:div w:id="617105467">
          <w:marLeft w:val="0"/>
          <w:marRight w:val="0"/>
          <w:marTop w:val="0"/>
          <w:marBottom w:val="0"/>
          <w:divBdr>
            <w:top w:val="none" w:sz="0" w:space="0" w:color="auto"/>
            <w:left w:val="none" w:sz="0" w:space="0" w:color="auto"/>
            <w:bottom w:val="none" w:sz="0" w:space="0" w:color="auto"/>
            <w:right w:val="none" w:sz="0" w:space="0" w:color="auto"/>
          </w:divBdr>
        </w:div>
        <w:div w:id="535892346">
          <w:marLeft w:val="0"/>
          <w:marRight w:val="0"/>
          <w:marTop w:val="0"/>
          <w:marBottom w:val="0"/>
          <w:divBdr>
            <w:top w:val="none" w:sz="0" w:space="0" w:color="auto"/>
            <w:left w:val="none" w:sz="0" w:space="0" w:color="auto"/>
            <w:bottom w:val="none" w:sz="0" w:space="0" w:color="auto"/>
            <w:right w:val="none" w:sz="0" w:space="0" w:color="auto"/>
          </w:divBdr>
        </w:div>
        <w:div w:id="2044479563">
          <w:marLeft w:val="0"/>
          <w:marRight w:val="0"/>
          <w:marTop w:val="0"/>
          <w:marBottom w:val="0"/>
          <w:divBdr>
            <w:top w:val="none" w:sz="0" w:space="0" w:color="auto"/>
            <w:left w:val="none" w:sz="0" w:space="0" w:color="auto"/>
            <w:bottom w:val="none" w:sz="0" w:space="0" w:color="auto"/>
            <w:right w:val="none" w:sz="0" w:space="0" w:color="auto"/>
          </w:divBdr>
        </w:div>
        <w:div w:id="249513471">
          <w:marLeft w:val="0"/>
          <w:marRight w:val="0"/>
          <w:marTop w:val="0"/>
          <w:marBottom w:val="0"/>
          <w:divBdr>
            <w:top w:val="none" w:sz="0" w:space="0" w:color="auto"/>
            <w:left w:val="none" w:sz="0" w:space="0" w:color="auto"/>
            <w:bottom w:val="none" w:sz="0" w:space="0" w:color="auto"/>
            <w:right w:val="none" w:sz="0" w:space="0" w:color="auto"/>
          </w:divBdr>
        </w:div>
        <w:div w:id="2001689782">
          <w:marLeft w:val="0"/>
          <w:marRight w:val="0"/>
          <w:marTop w:val="0"/>
          <w:marBottom w:val="0"/>
          <w:divBdr>
            <w:top w:val="none" w:sz="0" w:space="0" w:color="auto"/>
            <w:left w:val="none" w:sz="0" w:space="0" w:color="auto"/>
            <w:bottom w:val="none" w:sz="0" w:space="0" w:color="auto"/>
            <w:right w:val="none" w:sz="0" w:space="0" w:color="auto"/>
          </w:divBdr>
        </w:div>
        <w:div w:id="1407728788">
          <w:marLeft w:val="0"/>
          <w:marRight w:val="0"/>
          <w:marTop w:val="0"/>
          <w:marBottom w:val="0"/>
          <w:divBdr>
            <w:top w:val="none" w:sz="0" w:space="0" w:color="auto"/>
            <w:left w:val="none" w:sz="0" w:space="0" w:color="auto"/>
            <w:bottom w:val="none" w:sz="0" w:space="0" w:color="auto"/>
            <w:right w:val="none" w:sz="0" w:space="0" w:color="auto"/>
          </w:divBdr>
        </w:div>
        <w:div w:id="240066575">
          <w:marLeft w:val="0"/>
          <w:marRight w:val="0"/>
          <w:marTop w:val="0"/>
          <w:marBottom w:val="0"/>
          <w:divBdr>
            <w:top w:val="none" w:sz="0" w:space="0" w:color="auto"/>
            <w:left w:val="none" w:sz="0" w:space="0" w:color="auto"/>
            <w:bottom w:val="none" w:sz="0" w:space="0" w:color="auto"/>
            <w:right w:val="none" w:sz="0" w:space="0" w:color="auto"/>
          </w:divBdr>
        </w:div>
        <w:div w:id="1911888057">
          <w:marLeft w:val="0"/>
          <w:marRight w:val="0"/>
          <w:marTop w:val="0"/>
          <w:marBottom w:val="0"/>
          <w:divBdr>
            <w:top w:val="none" w:sz="0" w:space="0" w:color="auto"/>
            <w:left w:val="none" w:sz="0" w:space="0" w:color="auto"/>
            <w:bottom w:val="none" w:sz="0" w:space="0" w:color="auto"/>
            <w:right w:val="none" w:sz="0" w:space="0" w:color="auto"/>
          </w:divBdr>
        </w:div>
        <w:div w:id="1883396691">
          <w:marLeft w:val="0"/>
          <w:marRight w:val="0"/>
          <w:marTop w:val="0"/>
          <w:marBottom w:val="0"/>
          <w:divBdr>
            <w:top w:val="none" w:sz="0" w:space="0" w:color="auto"/>
            <w:left w:val="none" w:sz="0" w:space="0" w:color="auto"/>
            <w:bottom w:val="none" w:sz="0" w:space="0" w:color="auto"/>
            <w:right w:val="none" w:sz="0" w:space="0" w:color="auto"/>
          </w:divBdr>
        </w:div>
        <w:div w:id="929850516">
          <w:marLeft w:val="0"/>
          <w:marRight w:val="0"/>
          <w:marTop w:val="0"/>
          <w:marBottom w:val="0"/>
          <w:divBdr>
            <w:top w:val="none" w:sz="0" w:space="0" w:color="auto"/>
            <w:left w:val="none" w:sz="0" w:space="0" w:color="auto"/>
            <w:bottom w:val="none" w:sz="0" w:space="0" w:color="auto"/>
            <w:right w:val="none" w:sz="0" w:space="0" w:color="auto"/>
          </w:divBdr>
        </w:div>
        <w:div w:id="919755847">
          <w:marLeft w:val="0"/>
          <w:marRight w:val="0"/>
          <w:marTop w:val="0"/>
          <w:marBottom w:val="0"/>
          <w:divBdr>
            <w:top w:val="none" w:sz="0" w:space="0" w:color="auto"/>
            <w:left w:val="none" w:sz="0" w:space="0" w:color="auto"/>
            <w:bottom w:val="none" w:sz="0" w:space="0" w:color="auto"/>
            <w:right w:val="none" w:sz="0" w:space="0" w:color="auto"/>
          </w:divBdr>
        </w:div>
        <w:div w:id="1027831159">
          <w:marLeft w:val="0"/>
          <w:marRight w:val="0"/>
          <w:marTop w:val="0"/>
          <w:marBottom w:val="0"/>
          <w:divBdr>
            <w:top w:val="none" w:sz="0" w:space="0" w:color="auto"/>
            <w:left w:val="none" w:sz="0" w:space="0" w:color="auto"/>
            <w:bottom w:val="none" w:sz="0" w:space="0" w:color="auto"/>
            <w:right w:val="none" w:sz="0" w:space="0" w:color="auto"/>
          </w:divBdr>
        </w:div>
        <w:div w:id="2085175862">
          <w:marLeft w:val="0"/>
          <w:marRight w:val="0"/>
          <w:marTop w:val="0"/>
          <w:marBottom w:val="0"/>
          <w:divBdr>
            <w:top w:val="none" w:sz="0" w:space="0" w:color="auto"/>
            <w:left w:val="none" w:sz="0" w:space="0" w:color="auto"/>
            <w:bottom w:val="none" w:sz="0" w:space="0" w:color="auto"/>
            <w:right w:val="none" w:sz="0" w:space="0" w:color="auto"/>
          </w:divBdr>
        </w:div>
        <w:div w:id="630940115">
          <w:marLeft w:val="0"/>
          <w:marRight w:val="0"/>
          <w:marTop w:val="0"/>
          <w:marBottom w:val="0"/>
          <w:divBdr>
            <w:top w:val="none" w:sz="0" w:space="0" w:color="auto"/>
            <w:left w:val="none" w:sz="0" w:space="0" w:color="auto"/>
            <w:bottom w:val="none" w:sz="0" w:space="0" w:color="auto"/>
            <w:right w:val="none" w:sz="0" w:space="0" w:color="auto"/>
          </w:divBdr>
        </w:div>
        <w:div w:id="2137333511">
          <w:marLeft w:val="0"/>
          <w:marRight w:val="0"/>
          <w:marTop w:val="0"/>
          <w:marBottom w:val="0"/>
          <w:divBdr>
            <w:top w:val="none" w:sz="0" w:space="0" w:color="auto"/>
            <w:left w:val="none" w:sz="0" w:space="0" w:color="auto"/>
            <w:bottom w:val="none" w:sz="0" w:space="0" w:color="auto"/>
            <w:right w:val="none" w:sz="0" w:space="0" w:color="auto"/>
          </w:divBdr>
        </w:div>
        <w:div w:id="1447890777">
          <w:marLeft w:val="0"/>
          <w:marRight w:val="0"/>
          <w:marTop w:val="0"/>
          <w:marBottom w:val="0"/>
          <w:divBdr>
            <w:top w:val="none" w:sz="0" w:space="0" w:color="auto"/>
            <w:left w:val="none" w:sz="0" w:space="0" w:color="auto"/>
            <w:bottom w:val="none" w:sz="0" w:space="0" w:color="auto"/>
            <w:right w:val="none" w:sz="0" w:space="0" w:color="auto"/>
          </w:divBdr>
        </w:div>
        <w:div w:id="1628971358">
          <w:marLeft w:val="0"/>
          <w:marRight w:val="0"/>
          <w:marTop w:val="0"/>
          <w:marBottom w:val="0"/>
          <w:divBdr>
            <w:top w:val="none" w:sz="0" w:space="0" w:color="auto"/>
            <w:left w:val="none" w:sz="0" w:space="0" w:color="auto"/>
            <w:bottom w:val="none" w:sz="0" w:space="0" w:color="auto"/>
            <w:right w:val="none" w:sz="0" w:space="0" w:color="auto"/>
          </w:divBdr>
        </w:div>
        <w:div w:id="913053856">
          <w:marLeft w:val="0"/>
          <w:marRight w:val="0"/>
          <w:marTop w:val="0"/>
          <w:marBottom w:val="0"/>
          <w:divBdr>
            <w:top w:val="none" w:sz="0" w:space="0" w:color="auto"/>
            <w:left w:val="none" w:sz="0" w:space="0" w:color="auto"/>
            <w:bottom w:val="none" w:sz="0" w:space="0" w:color="auto"/>
            <w:right w:val="none" w:sz="0" w:space="0" w:color="auto"/>
          </w:divBdr>
        </w:div>
        <w:div w:id="952326775">
          <w:marLeft w:val="0"/>
          <w:marRight w:val="0"/>
          <w:marTop w:val="0"/>
          <w:marBottom w:val="0"/>
          <w:divBdr>
            <w:top w:val="none" w:sz="0" w:space="0" w:color="auto"/>
            <w:left w:val="none" w:sz="0" w:space="0" w:color="auto"/>
            <w:bottom w:val="none" w:sz="0" w:space="0" w:color="auto"/>
            <w:right w:val="none" w:sz="0" w:space="0" w:color="auto"/>
          </w:divBdr>
        </w:div>
        <w:div w:id="941229840">
          <w:marLeft w:val="0"/>
          <w:marRight w:val="0"/>
          <w:marTop w:val="0"/>
          <w:marBottom w:val="0"/>
          <w:divBdr>
            <w:top w:val="none" w:sz="0" w:space="0" w:color="auto"/>
            <w:left w:val="none" w:sz="0" w:space="0" w:color="auto"/>
            <w:bottom w:val="none" w:sz="0" w:space="0" w:color="auto"/>
            <w:right w:val="none" w:sz="0" w:space="0" w:color="auto"/>
          </w:divBdr>
        </w:div>
        <w:div w:id="107627576">
          <w:marLeft w:val="0"/>
          <w:marRight w:val="0"/>
          <w:marTop w:val="0"/>
          <w:marBottom w:val="0"/>
          <w:divBdr>
            <w:top w:val="none" w:sz="0" w:space="0" w:color="auto"/>
            <w:left w:val="none" w:sz="0" w:space="0" w:color="auto"/>
            <w:bottom w:val="none" w:sz="0" w:space="0" w:color="auto"/>
            <w:right w:val="none" w:sz="0" w:space="0" w:color="auto"/>
          </w:divBdr>
        </w:div>
        <w:div w:id="712195219">
          <w:marLeft w:val="0"/>
          <w:marRight w:val="0"/>
          <w:marTop w:val="0"/>
          <w:marBottom w:val="0"/>
          <w:divBdr>
            <w:top w:val="none" w:sz="0" w:space="0" w:color="auto"/>
            <w:left w:val="none" w:sz="0" w:space="0" w:color="auto"/>
            <w:bottom w:val="none" w:sz="0" w:space="0" w:color="auto"/>
            <w:right w:val="none" w:sz="0" w:space="0" w:color="auto"/>
          </w:divBdr>
        </w:div>
        <w:div w:id="1713995509">
          <w:marLeft w:val="0"/>
          <w:marRight w:val="0"/>
          <w:marTop w:val="0"/>
          <w:marBottom w:val="0"/>
          <w:divBdr>
            <w:top w:val="none" w:sz="0" w:space="0" w:color="auto"/>
            <w:left w:val="none" w:sz="0" w:space="0" w:color="auto"/>
            <w:bottom w:val="none" w:sz="0" w:space="0" w:color="auto"/>
            <w:right w:val="none" w:sz="0" w:space="0" w:color="auto"/>
          </w:divBdr>
        </w:div>
        <w:div w:id="851338094">
          <w:marLeft w:val="0"/>
          <w:marRight w:val="0"/>
          <w:marTop w:val="0"/>
          <w:marBottom w:val="0"/>
          <w:divBdr>
            <w:top w:val="none" w:sz="0" w:space="0" w:color="auto"/>
            <w:left w:val="none" w:sz="0" w:space="0" w:color="auto"/>
            <w:bottom w:val="none" w:sz="0" w:space="0" w:color="auto"/>
            <w:right w:val="none" w:sz="0" w:space="0" w:color="auto"/>
          </w:divBdr>
        </w:div>
        <w:div w:id="674265737">
          <w:marLeft w:val="0"/>
          <w:marRight w:val="0"/>
          <w:marTop w:val="0"/>
          <w:marBottom w:val="0"/>
          <w:divBdr>
            <w:top w:val="none" w:sz="0" w:space="0" w:color="auto"/>
            <w:left w:val="none" w:sz="0" w:space="0" w:color="auto"/>
            <w:bottom w:val="none" w:sz="0" w:space="0" w:color="auto"/>
            <w:right w:val="none" w:sz="0" w:space="0" w:color="auto"/>
          </w:divBdr>
        </w:div>
        <w:div w:id="379673590">
          <w:marLeft w:val="0"/>
          <w:marRight w:val="0"/>
          <w:marTop w:val="0"/>
          <w:marBottom w:val="0"/>
          <w:divBdr>
            <w:top w:val="none" w:sz="0" w:space="0" w:color="auto"/>
            <w:left w:val="none" w:sz="0" w:space="0" w:color="auto"/>
            <w:bottom w:val="none" w:sz="0" w:space="0" w:color="auto"/>
            <w:right w:val="none" w:sz="0" w:space="0" w:color="auto"/>
          </w:divBdr>
        </w:div>
        <w:div w:id="252977746">
          <w:marLeft w:val="0"/>
          <w:marRight w:val="0"/>
          <w:marTop w:val="0"/>
          <w:marBottom w:val="0"/>
          <w:divBdr>
            <w:top w:val="none" w:sz="0" w:space="0" w:color="auto"/>
            <w:left w:val="none" w:sz="0" w:space="0" w:color="auto"/>
            <w:bottom w:val="none" w:sz="0" w:space="0" w:color="auto"/>
            <w:right w:val="none" w:sz="0" w:space="0" w:color="auto"/>
          </w:divBdr>
        </w:div>
        <w:div w:id="646320657">
          <w:marLeft w:val="0"/>
          <w:marRight w:val="0"/>
          <w:marTop w:val="0"/>
          <w:marBottom w:val="0"/>
          <w:divBdr>
            <w:top w:val="none" w:sz="0" w:space="0" w:color="auto"/>
            <w:left w:val="none" w:sz="0" w:space="0" w:color="auto"/>
            <w:bottom w:val="none" w:sz="0" w:space="0" w:color="auto"/>
            <w:right w:val="none" w:sz="0" w:space="0" w:color="auto"/>
          </w:divBdr>
        </w:div>
        <w:div w:id="274872750">
          <w:marLeft w:val="0"/>
          <w:marRight w:val="0"/>
          <w:marTop w:val="0"/>
          <w:marBottom w:val="0"/>
          <w:divBdr>
            <w:top w:val="none" w:sz="0" w:space="0" w:color="auto"/>
            <w:left w:val="none" w:sz="0" w:space="0" w:color="auto"/>
            <w:bottom w:val="none" w:sz="0" w:space="0" w:color="auto"/>
            <w:right w:val="none" w:sz="0" w:space="0" w:color="auto"/>
          </w:divBdr>
        </w:div>
        <w:div w:id="1832912899">
          <w:marLeft w:val="0"/>
          <w:marRight w:val="0"/>
          <w:marTop w:val="0"/>
          <w:marBottom w:val="0"/>
          <w:divBdr>
            <w:top w:val="none" w:sz="0" w:space="0" w:color="auto"/>
            <w:left w:val="none" w:sz="0" w:space="0" w:color="auto"/>
            <w:bottom w:val="none" w:sz="0" w:space="0" w:color="auto"/>
            <w:right w:val="none" w:sz="0" w:space="0" w:color="auto"/>
          </w:divBdr>
        </w:div>
        <w:div w:id="1426269738">
          <w:marLeft w:val="0"/>
          <w:marRight w:val="0"/>
          <w:marTop w:val="0"/>
          <w:marBottom w:val="0"/>
          <w:divBdr>
            <w:top w:val="none" w:sz="0" w:space="0" w:color="auto"/>
            <w:left w:val="none" w:sz="0" w:space="0" w:color="auto"/>
            <w:bottom w:val="none" w:sz="0" w:space="0" w:color="auto"/>
            <w:right w:val="none" w:sz="0" w:space="0" w:color="auto"/>
          </w:divBdr>
        </w:div>
        <w:div w:id="590315314">
          <w:marLeft w:val="0"/>
          <w:marRight w:val="0"/>
          <w:marTop w:val="0"/>
          <w:marBottom w:val="0"/>
          <w:divBdr>
            <w:top w:val="none" w:sz="0" w:space="0" w:color="auto"/>
            <w:left w:val="none" w:sz="0" w:space="0" w:color="auto"/>
            <w:bottom w:val="none" w:sz="0" w:space="0" w:color="auto"/>
            <w:right w:val="none" w:sz="0" w:space="0" w:color="auto"/>
          </w:divBdr>
        </w:div>
        <w:div w:id="1552964276">
          <w:marLeft w:val="0"/>
          <w:marRight w:val="0"/>
          <w:marTop w:val="0"/>
          <w:marBottom w:val="0"/>
          <w:divBdr>
            <w:top w:val="none" w:sz="0" w:space="0" w:color="auto"/>
            <w:left w:val="none" w:sz="0" w:space="0" w:color="auto"/>
            <w:bottom w:val="none" w:sz="0" w:space="0" w:color="auto"/>
            <w:right w:val="none" w:sz="0" w:space="0" w:color="auto"/>
          </w:divBdr>
        </w:div>
        <w:div w:id="1533298980">
          <w:marLeft w:val="0"/>
          <w:marRight w:val="0"/>
          <w:marTop w:val="0"/>
          <w:marBottom w:val="0"/>
          <w:divBdr>
            <w:top w:val="none" w:sz="0" w:space="0" w:color="auto"/>
            <w:left w:val="none" w:sz="0" w:space="0" w:color="auto"/>
            <w:bottom w:val="none" w:sz="0" w:space="0" w:color="auto"/>
            <w:right w:val="none" w:sz="0" w:space="0" w:color="auto"/>
          </w:divBdr>
        </w:div>
        <w:div w:id="350567078">
          <w:marLeft w:val="0"/>
          <w:marRight w:val="0"/>
          <w:marTop w:val="0"/>
          <w:marBottom w:val="0"/>
          <w:divBdr>
            <w:top w:val="none" w:sz="0" w:space="0" w:color="auto"/>
            <w:left w:val="none" w:sz="0" w:space="0" w:color="auto"/>
            <w:bottom w:val="none" w:sz="0" w:space="0" w:color="auto"/>
            <w:right w:val="none" w:sz="0" w:space="0" w:color="auto"/>
          </w:divBdr>
        </w:div>
        <w:div w:id="477833">
          <w:marLeft w:val="0"/>
          <w:marRight w:val="0"/>
          <w:marTop w:val="0"/>
          <w:marBottom w:val="0"/>
          <w:divBdr>
            <w:top w:val="none" w:sz="0" w:space="0" w:color="auto"/>
            <w:left w:val="none" w:sz="0" w:space="0" w:color="auto"/>
            <w:bottom w:val="none" w:sz="0" w:space="0" w:color="auto"/>
            <w:right w:val="none" w:sz="0" w:space="0" w:color="auto"/>
          </w:divBdr>
        </w:div>
        <w:div w:id="410270956">
          <w:marLeft w:val="0"/>
          <w:marRight w:val="0"/>
          <w:marTop w:val="0"/>
          <w:marBottom w:val="0"/>
          <w:divBdr>
            <w:top w:val="none" w:sz="0" w:space="0" w:color="auto"/>
            <w:left w:val="none" w:sz="0" w:space="0" w:color="auto"/>
            <w:bottom w:val="none" w:sz="0" w:space="0" w:color="auto"/>
            <w:right w:val="none" w:sz="0" w:space="0" w:color="auto"/>
          </w:divBdr>
        </w:div>
        <w:div w:id="890730396">
          <w:marLeft w:val="0"/>
          <w:marRight w:val="0"/>
          <w:marTop w:val="0"/>
          <w:marBottom w:val="0"/>
          <w:divBdr>
            <w:top w:val="none" w:sz="0" w:space="0" w:color="auto"/>
            <w:left w:val="none" w:sz="0" w:space="0" w:color="auto"/>
            <w:bottom w:val="none" w:sz="0" w:space="0" w:color="auto"/>
            <w:right w:val="none" w:sz="0" w:space="0" w:color="auto"/>
          </w:divBdr>
        </w:div>
        <w:div w:id="1518619846">
          <w:marLeft w:val="0"/>
          <w:marRight w:val="0"/>
          <w:marTop w:val="0"/>
          <w:marBottom w:val="0"/>
          <w:divBdr>
            <w:top w:val="none" w:sz="0" w:space="0" w:color="auto"/>
            <w:left w:val="none" w:sz="0" w:space="0" w:color="auto"/>
            <w:bottom w:val="none" w:sz="0" w:space="0" w:color="auto"/>
            <w:right w:val="none" w:sz="0" w:space="0" w:color="auto"/>
          </w:divBdr>
        </w:div>
        <w:div w:id="1457021600">
          <w:marLeft w:val="0"/>
          <w:marRight w:val="0"/>
          <w:marTop w:val="0"/>
          <w:marBottom w:val="0"/>
          <w:divBdr>
            <w:top w:val="none" w:sz="0" w:space="0" w:color="auto"/>
            <w:left w:val="none" w:sz="0" w:space="0" w:color="auto"/>
            <w:bottom w:val="none" w:sz="0" w:space="0" w:color="auto"/>
            <w:right w:val="none" w:sz="0" w:space="0" w:color="auto"/>
          </w:divBdr>
        </w:div>
        <w:div w:id="769548669">
          <w:marLeft w:val="0"/>
          <w:marRight w:val="0"/>
          <w:marTop w:val="0"/>
          <w:marBottom w:val="0"/>
          <w:divBdr>
            <w:top w:val="none" w:sz="0" w:space="0" w:color="auto"/>
            <w:left w:val="none" w:sz="0" w:space="0" w:color="auto"/>
            <w:bottom w:val="none" w:sz="0" w:space="0" w:color="auto"/>
            <w:right w:val="none" w:sz="0" w:space="0" w:color="auto"/>
          </w:divBdr>
        </w:div>
        <w:div w:id="558902762">
          <w:marLeft w:val="0"/>
          <w:marRight w:val="0"/>
          <w:marTop w:val="0"/>
          <w:marBottom w:val="0"/>
          <w:divBdr>
            <w:top w:val="none" w:sz="0" w:space="0" w:color="auto"/>
            <w:left w:val="none" w:sz="0" w:space="0" w:color="auto"/>
            <w:bottom w:val="none" w:sz="0" w:space="0" w:color="auto"/>
            <w:right w:val="none" w:sz="0" w:space="0" w:color="auto"/>
          </w:divBdr>
        </w:div>
        <w:div w:id="240995079">
          <w:marLeft w:val="0"/>
          <w:marRight w:val="0"/>
          <w:marTop w:val="0"/>
          <w:marBottom w:val="0"/>
          <w:divBdr>
            <w:top w:val="none" w:sz="0" w:space="0" w:color="auto"/>
            <w:left w:val="none" w:sz="0" w:space="0" w:color="auto"/>
            <w:bottom w:val="none" w:sz="0" w:space="0" w:color="auto"/>
            <w:right w:val="none" w:sz="0" w:space="0" w:color="auto"/>
          </w:divBdr>
        </w:div>
        <w:div w:id="1894122192">
          <w:marLeft w:val="0"/>
          <w:marRight w:val="0"/>
          <w:marTop w:val="0"/>
          <w:marBottom w:val="0"/>
          <w:divBdr>
            <w:top w:val="none" w:sz="0" w:space="0" w:color="auto"/>
            <w:left w:val="none" w:sz="0" w:space="0" w:color="auto"/>
            <w:bottom w:val="none" w:sz="0" w:space="0" w:color="auto"/>
            <w:right w:val="none" w:sz="0" w:space="0" w:color="auto"/>
          </w:divBdr>
        </w:div>
        <w:div w:id="1625849058">
          <w:marLeft w:val="0"/>
          <w:marRight w:val="0"/>
          <w:marTop w:val="0"/>
          <w:marBottom w:val="0"/>
          <w:divBdr>
            <w:top w:val="none" w:sz="0" w:space="0" w:color="auto"/>
            <w:left w:val="none" w:sz="0" w:space="0" w:color="auto"/>
            <w:bottom w:val="none" w:sz="0" w:space="0" w:color="auto"/>
            <w:right w:val="none" w:sz="0" w:space="0" w:color="auto"/>
          </w:divBdr>
        </w:div>
        <w:div w:id="84956336">
          <w:marLeft w:val="0"/>
          <w:marRight w:val="0"/>
          <w:marTop w:val="0"/>
          <w:marBottom w:val="0"/>
          <w:divBdr>
            <w:top w:val="none" w:sz="0" w:space="0" w:color="auto"/>
            <w:left w:val="none" w:sz="0" w:space="0" w:color="auto"/>
            <w:bottom w:val="none" w:sz="0" w:space="0" w:color="auto"/>
            <w:right w:val="none" w:sz="0" w:space="0" w:color="auto"/>
          </w:divBdr>
        </w:div>
        <w:div w:id="2007323900">
          <w:marLeft w:val="0"/>
          <w:marRight w:val="0"/>
          <w:marTop w:val="0"/>
          <w:marBottom w:val="0"/>
          <w:divBdr>
            <w:top w:val="none" w:sz="0" w:space="0" w:color="auto"/>
            <w:left w:val="none" w:sz="0" w:space="0" w:color="auto"/>
            <w:bottom w:val="none" w:sz="0" w:space="0" w:color="auto"/>
            <w:right w:val="none" w:sz="0" w:space="0" w:color="auto"/>
          </w:divBdr>
        </w:div>
        <w:div w:id="1496529714">
          <w:marLeft w:val="0"/>
          <w:marRight w:val="0"/>
          <w:marTop w:val="0"/>
          <w:marBottom w:val="0"/>
          <w:divBdr>
            <w:top w:val="none" w:sz="0" w:space="0" w:color="auto"/>
            <w:left w:val="none" w:sz="0" w:space="0" w:color="auto"/>
            <w:bottom w:val="none" w:sz="0" w:space="0" w:color="auto"/>
            <w:right w:val="none" w:sz="0" w:space="0" w:color="auto"/>
          </w:divBdr>
        </w:div>
        <w:div w:id="2040816892">
          <w:marLeft w:val="0"/>
          <w:marRight w:val="0"/>
          <w:marTop w:val="0"/>
          <w:marBottom w:val="0"/>
          <w:divBdr>
            <w:top w:val="none" w:sz="0" w:space="0" w:color="auto"/>
            <w:left w:val="none" w:sz="0" w:space="0" w:color="auto"/>
            <w:bottom w:val="none" w:sz="0" w:space="0" w:color="auto"/>
            <w:right w:val="none" w:sz="0" w:space="0" w:color="auto"/>
          </w:divBdr>
        </w:div>
        <w:div w:id="920260885">
          <w:marLeft w:val="0"/>
          <w:marRight w:val="0"/>
          <w:marTop w:val="0"/>
          <w:marBottom w:val="0"/>
          <w:divBdr>
            <w:top w:val="none" w:sz="0" w:space="0" w:color="auto"/>
            <w:left w:val="none" w:sz="0" w:space="0" w:color="auto"/>
            <w:bottom w:val="none" w:sz="0" w:space="0" w:color="auto"/>
            <w:right w:val="none" w:sz="0" w:space="0" w:color="auto"/>
          </w:divBdr>
        </w:div>
        <w:div w:id="1509759292">
          <w:marLeft w:val="0"/>
          <w:marRight w:val="0"/>
          <w:marTop w:val="0"/>
          <w:marBottom w:val="0"/>
          <w:divBdr>
            <w:top w:val="none" w:sz="0" w:space="0" w:color="auto"/>
            <w:left w:val="none" w:sz="0" w:space="0" w:color="auto"/>
            <w:bottom w:val="none" w:sz="0" w:space="0" w:color="auto"/>
            <w:right w:val="none" w:sz="0" w:space="0" w:color="auto"/>
          </w:divBdr>
        </w:div>
        <w:div w:id="613757558">
          <w:marLeft w:val="0"/>
          <w:marRight w:val="0"/>
          <w:marTop w:val="0"/>
          <w:marBottom w:val="0"/>
          <w:divBdr>
            <w:top w:val="none" w:sz="0" w:space="0" w:color="auto"/>
            <w:left w:val="none" w:sz="0" w:space="0" w:color="auto"/>
            <w:bottom w:val="none" w:sz="0" w:space="0" w:color="auto"/>
            <w:right w:val="none" w:sz="0" w:space="0" w:color="auto"/>
          </w:divBdr>
        </w:div>
        <w:div w:id="1652907959">
          <w:marLeft w:val="0"/>
          <w:marRight w:val="0"/>
          <w:marTop w:val="0"/>
          <w:marBottom w:val="0"/>
          <w:divBdr>
            <w:top w:val="none" w:sz="0" w:space="0" w:color="auto"/>
            <w:left w:val="none" w:sz="0" w:space="0" w:color="auto"/>
            <w:bottom w:val="none" w:sz="0" w:space="0" w:color="auto"/>
            <w:right w:val="none" w:sz="0" w:space="0" w:color="auto"/>
          </w:divBdr>
        </w:div>
        <w:div w:id="325284454">
          <w:marLeft w:val="0"/>
          <w:marRight w:val="0"/>
          <w:marTop w:val="0"/>
          <w:marBottom w:val="0"/>
          <w:divBdr>
            <w:top w:val="none" w:sz="0" w:space="0" w:color="auto"/>
            <w:left w:val="none" w:sz="0" w:space="0" w:color="auto"/>
            <w:bottom w:val="none" w:sz="0" w:space="0" w:color="auto"/>
            <w:right w:val="none" w:sz="0" w:space="0" w:color="auto"/>
          </w:divBdr>
        </w:div>
        <w:div w:id="1371149760">
          <w:marLeft w:val="0"/>
          <w:marRight w:val="0"/>
          <w:marTop w:val="0"/>
          <w:marBottom w:val="0"/>
          <w:divBdr>
            <w:top w:val="none" w:sz="0" w:space="0" w:color="auto"/>
            <w:left w:val="none" w:sz="0" w:space="0" w:color="auto"/>
            <w:bottom w:val="none" w:sz="0" w:space="0" w:color="auto"/>
            <w:right w:val="none" w:sz="0" w:space="0" w:color="auto"/>
          </w:divBdr>
        </w:div>
        <w:div w:id="2042586860">
          <w:marLeft w:val="0"/>
          <w:marRight w:val="0"/>
          <w:marTop w:val="0"/>
          <w:marBottom w:val="0"/>
          <w:divBdr>
            <w:top w:val="none" w:sz="0" w:space="0" w:color="auto"/>
            <w:left w:val="none" w:sz="0" w:space="0" w:color="auto"/>
            <w:bottom w:val="none" w:sz="0" w:space="0" w:color="auto"/>
            <w:right w:val="none" w:sz="0" w:space="0" w:color="auto"/>
          </w:divBdr>
        </w:div>
        <w:div w:id="431701645">
          <w:marLeft w:val="0"/>
          <w:marRight w:val="0"/>
          <w:marTop w:val="0"/>
          <w:marBottom w:val="0"/>
          <w:divBdr>
            <w:top w:val="none" w:sz="0" w:space="0" w:color="auto"/>
            <w:left w:val="none" w:sz="0" w:space="0" w:color="auto"/>
            <w:bottom w:val="none" w:sz="0" w:space="0" w:color="auto"/>
            <w:right w:val="none" w:sz="0" w:space="0" w:color="auto"/>
          </w:divBdr>
        </w:div>
        <w:div w:id="1208489823">
          <w:marLeft w:val="0"/>
          <w:marRight w:val="0"/>
          <w:marTop w:val="0"/>
          <w:marBottom w:val="0"/>
          <w:divBdr>
            <w:top w:val="none" w:sz="0" w:space="0" w:color="auto"/>
            <w:left w:val="none" w:sz="0" w:space="0" w:color="auto"/>
            <w:bottom w:val="none" w:sz="0" w:space="0" w:color="auto"/>
            <w:right w:val="none" w:sz="0" w:space="0" w:color="auto"/>
          </w:divBdr>
        </w:div>
        <w:div w:id="682518251">
          <w:marLeft w:val="0"/>
          <w:marRight w:val="0"/>
          <w:marTop w:val="0"/>
          <w:marBottom w:val="0"/>
          <w:divBdr>
            <w:top w:val="none" w:sz="0" w:space="0" w:color="auto"/>
            <w:left w:val="none" w:sz="0" w:space="0" w:color="auto"/>
            <w:bottom w:val="none" w:sz="0" w:space="0" w:color="auto"/>
            <w:right w:val="none" w:sz="0" w:space="0" w:color="auto"/>
          </w:divBdr>
        </w:div>
        <w:div w:id="2062901086">
          <w:marLeft w:val="0"/>
          <w:marRight w:val="0"/>
          <w:marTop w:val="0"/>
          <w:marBottom w:val="0"/>
          <w:divBdr>
            <w:top w:val="none" w:sz="0" w:space="0" w:color="auto"/>
            <w:left w:val="none" w:sz="0" w:space="0" w:color="auto"/>
            <w:bottom w:val="none" w:sz="0" w:space="0" w:color="auto"/>
            <w:right w:val="none" w:sz="0" w:space="0" w:color="auto"/>
          </w:divBdr>
        </w:div>
        <w:div w:id="1202745372">
          <w:marLeft w:val="0"/>
          <w:marRight w:val="0"/>
          <w:marTop w:val="0"/>
          <w:marBottom w:val="0"/>
          <w:divBdr>
            <w:top w:val="none" w:sz="0" w:space="0" w:color="auto"/>
            <w:left w:val="none" w:sz="0" w:space="0" w:color="auto"/>
            <w:bottom w:val="none" w:sz="0" w:space="0" w:color="auto"/>
            <w:right w:val="none" w:sz="0" w:space="0" w:color="auto"/>
          </w:divBdr>
        </w:div>
        <w:div w:id="421338794">
          <w:marLeft w:val="0"/>
          <w:marRight w:val="0"/>
          <w:marTop w:val="0"/>
          <w:marBottom w:val="0"/>
          <w:divBdr>
            <w:top w:val="none" w:sz="0" w:space="0" w:color="auto"/>
            <w:left w:val="none" w:sz="0" w:space="0" w:color="auto"/>
            <w:bottom w:val="none" w:sz="0" w:space="0" w:color="auto"/>
            <w:right w:val="none" w:sz="0" w:space="0" w:color="auto"/>
          </w:divBdr>
        </w:div>
        <w:div w:id="1908026344">
          <w:marLeft w:val="0"/>
          <w:marRight w:val="0"/>
          <w:marTop w:val="0"/>
          <w:marBottom w:val="0"/>
          <w:divBdr>
            <w:top w:val="none" w:sz="0" w:space="0" w:color="auto"/>
            <w:left w:val="none" w:sz="0" w:space="0" w:color="auto"/>
            <w:bottom w:val="none" w:sz="0" w:space="0" w:color="auto"/>
            <w:right w:val="none" w:sz="0" w:space="0" w:color="auto"/>
          </w:divBdr>
        </w:div>
        <w:div w:id="1987198054">
          <w:marLeft w:val="0"/>
          <w:marRight w:val="0"/>
          <w:marTop w:val="0"/>
          <w:marBottom w:val="0"/>
          <w:divBdr>
            <w:top w:val="none" w:sz="0" w:space="0" w:color="auto"/>
            <w:left w:val="none" w:sz="0" w:space="0" w:color="auto"/>
            <w:bottom w:val="none" w:sz="0" w:space="0" w:color="auto"/>
            <w:right w:val="none" w:sz="0" w:space="0" w:color="auto"/>
          </w:divBdr>
        </w:div>
        <w:div w:id="698167143">
          <w:marLeft w:val="0"/>
          <w:marRight w:val="0"/>
          <w:marTop w:val="0"/>
          <w:marBottom w:val="0"/>
          <w:divBdr>
            <w:top w:val="none" w:sz="0" w:space="0" w:color="auto"/>
            <w:left w:val="none" w:sz="0" w:space="0" w:color="auto"/>
            <w:bottom w:val="none" w:sz="0" w:space="0" w:color="auto"/>
            <w:right w:val="none" w:sz="0" w:space="0" w:color="auto"/>
          </w:divBdr>
        </w:div>
        <w:div w:id="271212562">
          <w:marLeft w:val="0"/>
          <w:marRight w:val="0"/>
          <w:marTop w:val="0"/>
          <w:marBottom w:val="0"/>
          <w:divBdr>
            <w:top w:val="none" w:sz="0" w:space="0" w:color="auto"/>
            <w:left w:val="none" w:sz="0" w:space="0" w:color="auto"/>
            <w:bottom w:val="none" w:sz="0" w:space="0" w:color="auto"/>
            <w:right w:val="none" w:sz="0" w:space="0" w:color="auto"/>
          </w:divBdr>
        </w:div>
        <w:div w:id="1069884021">
          <w:marLeft w:val="0"/>
          <w:marRight w:val="0"/>
          <w:marTop w:val="0"/>
          <w:marBottom w:val="0"/>
          <w:divBdr>
            <w:top w:val="none" w:sz="0" w:space="0" w:color="auto"/>
            <w:left w:val="none" w:sz="0" w:space="0" w:color="auto"/>
            <w:bottom w:val="none" w:sz="0" w:space="0" w:color="auto"/>
            <w:right w:val="none" w:sz="0" w:space="0" w:color="auto"/>
          </w:divBdr>
        </w:div>
        <w:div w:id="83234757">
          <w:marLeft w:val="0"/>
          <w:marRight w:val="0"/>
          <w:marTop w:val="0"/>
          <w:marBottom w:val="0"/>
          <w:divBdr>
            <w:top w:val="none" w:sz="0" w:space="0" w:color="auto"/>
            <w:left w:val="none" w:sz="0" w:space="0" w:color="auto"/>
            <w:bottom w:val="none" w:sz="0" w:space="0" w:color="auto"/>
            <w:right w:val="none" w:sz="0" w:space="0" w:color="auto"/>
          </w:divBdr>
        </w:div>
        <w:div w:id="351803708">
          <w:marLeft w:val="0"/>
          <w:marRight w:val="0"/>
          <w:marTop w:val="0"/>
          <w:marBottom w:val="0"/>
          <w:divBdr>
            <w:top w:val="none" w:sz="0" w:space="0" w:color="auto"/>
            <w:left w:val="none" w:sz="0" w:space="0" w:color="auto"/>
            <w:bottom w:val="none" w:sz="0" w:space="0" w:color="auto"/>
            <w:right w:val="none" w:sz="0" w:space="0" w:color="auto"/>
          </w:divBdr>
        </w:div>
        <w:div w:id="733510468">
          <w:marLeft w:val="0"/>
          <w:marRight w:val="0"/>
          <w:marTop w:val="0"/>
          <w:marBottom w:val="0"/>
          <w:divBdr>
            <w:top w:val="none" w:sz="0" w:space="0" w:color="auto"/>
            <w:left w:val="none" w:sz="0" w:space="0" w:color="auto"/>
            <w:bottom w:val="none" w:sz="0" w:space="0" w:color="auto"/>
            <w:right w:val="none" w:sz="0" w:space="0" w:color="auto"/>
          </w:divBdr>
        </w:div>
        <w:div w:id="36858551">
          <w:marLeft w:val="0"/>
          <w:marRight w:val="0"/>
          <w:marTop w:val="0"/>
          <w:marBottom w:val="0"/>
          <w:divBdr>
            <w:top w:val="none" w:sz="0" w:space="0" w:color="auto"/>
            <w:left w:val="none" w:sz="0" w:space="0" w:color="auto"/>
            <w:bottom w:val="none" w:sz="0" w:space="0" w:color="auto"/>
            <w:right w:val="none" w:sz="0" w:space="0" w:color="auto"/>
          </w:divBdr>
        </w:div>
        <w:div w:id="343170880">
          <w:marLeft w:val="0"/>
          <w:marRight w:val="0"/>
          <w:marTop w:val="0"/>
          <w:marBottom w:val="0"/>
          <w:divBdr>
            <w:top w:val="none" w:sz="0" w:space="0" w:color="auto"/>
            <w:left w:val="none" w:sz="0" w:space="0" w:color="auto"/>
            <w:bottom w:val="none" w:sz="0" w:space="0" w:color="auto"/>
            <w:right w:val="none" w:sz="0" w:space="0" w:color="auto"/>
          </w:divBdr>
        </w:div>
        <w:div w:id="1114595857">
          <w:marLeft w:val="0"/>
          <w:marRight w:val="0"/>
          <w:marTop w:val="0"/>
          <w:marBottom w:val="0"/>
          <w:divBdr>
            <w:top w:val="none" w:sz="0" w:space="0" w:color="auto"/>
            <w:left w:val="none" w:sz="0" w:space="0" w:color="auto"/>
            <w:bottom w:val="none" w:sz="0" w:space="0" w:color="auto"/>
            <w:right w:val="none" w:sz="0" w:space="0" w:color="auto"/>
          </w:divBdr>
        </w:div>
        <w:div w:id="1509908249">
          <w:marLeft w:val="0"/>
          <w:marRight w:val="0"/>
          <w:marTop w:val="0"/>
          <w:marBottom w:val="0"/>
          <w:divBdr>
            <w:top w:val="none" w:sz="0" w:space="0" w:color="auto"/>
            <w:left w:val="none" w:sz="0" w:space="0" w:color="auto"/>
            <w:bottom w:val="none" w:sz="0" w:space="0" w:color="auto"/>
            <w:right w:val="none" w:sz="0" w:space="0" w:color="auto"/>
          </w:divBdr>
        </w:div>
        <w:div w:id="1587305999">
          <w:marLeft w:val="0"/>
          <w:marRight w:val="0"/>
          <w:marTop w:val="0"/>
          <w:marBottom w:val="0"/>
          <w:divBdr>
            <w:top w:val="none" w:sz="0" w:space="0" w:color="auto"/>
            <w:left w:val="none" w:sz="0" w:space="0" w:color="auto"/>
            <w:bottom w:val="none" w:sz="0" w:space="0" w:color="auto"/>
            <w:right w:val="none" w:sz="0" w:space="0" w:color="auto"/>
          </w:divBdr>
        </w:div>
        <w:div w:id="473061655">
          <w:marLeft w:val="0"/>
          <w:marRight w:val="0"/>
          <w:marTop w:val="0"/>
          <w:marBottom w:val="0"/>
          <w:divBdr>
            <w:top w:val="none" w:sz="0" w:space="0" w:color="auto"/>
            <w:left w:val="none" w:sz="0" w:space="0" w:color="auto"/>
            <w:bottom w:val="none" w:sz="0" w:space="0" w:color="auto"/>
            <w:right w:val="none" w:sz="0" w:space="0" w:color="auto"/>
          </w:divBdr>
        </w:div>
        <w:div w:id="1915971935">
          <w:marLeft w:val="0"/>
          <w:marRight w:val="0"/>
          <w:marTop w:val="0"/>
          <w:marBottom w:val="0"/>
          <w:divBdr>
            <w:top w:val="none" w:sz="0" w:space="0" w:color="auto"/>
            <w:left w:val="none" w:sz="0" w:space="0" w:color="auto"/>
            <w:bottom w:val="none" w:sz="0" w:space="0" w:color="auto"/>
            <w:right w:val="none" w:sz="0" w:space="0" w:color="auto"/>
          </w:divBdr>
        </w:div>
        <w:div w:id="131364022">
          <w:marLeft w:val="0"/>
          <w:marRight w:val="0"/>
          <w:marTop w:val="0"/>
          <w:marBottom w:val="0"/>
          <w:divBdr>
            <w:top w:val="none" w:sz="0" w:space="0" w:color="auto"/>
            <w:left w:val="none" w:sz="0" w:space="0" w:color="auto"/>
            <w:bottom w:val="none" w:sz="0" w:space="0" w:color="auto"/>
            <w:right w:val="none" w:sz="0" w:space="0" w:color="auto"/>
          </w:divBdr>
        </w:div>
      </w:divsChild>
    </w:div>
    <w:div w:id="671956544">
      <w:bodyDiv w:val="1"/>
      <w:marLeft w:val="0"/>
      <w:marRight w:val="0"/>
      <w:marTop w:val="0"/>
      <w:marBottom w:val="0"/>
      <w:divBdr>
        <w:top w:val="none" w:sz="0" w:space="0" w:color="auto"/>
        <w:left w:val="none" w:sz="0" w:space="0" w:color="auto"/>
        <w:bottom w:val="none" w:sz="0" w:space="0" w:color="auto"/>
        <w:right w:val="none" w:sz="0" w:space="0" w:color="auto"/>
      </w:divBdr>
    </w:div>
    <w:div w:id="672028777">
      <w:bodyDiv w:val="1"/>
      <w:marLeft w:val="0"/>
      <w:marRight w:val="0"/>
      <w:marTop w:val="0"/>
      <w:marBottom w:val="0"/>
      <w:divBdr>
        <w:top w:val="none" w:sz="0" w:space="0" w:color="auto"/>
        <w:left w:val="none" w:sz="0" w:space="0" w:color="auto"/>
        <w:bottom w:val="none" w:sz="0" w:space="0" w:color="auto"/>
        <w:right w:val="none" w:sz="0" w:space="0" w:color="auto"/>
      </w:divBdr>
    </w:div>
    <w:div w:id="672076581">
      <w:bodyDiv w:val="1"/>
      <w:marLeft w:val="0"/>
      <w:marRight w:val="0"/>
      <w:marTop w:val="0"/>
      <w:marBottom w:val="0"/>
      <w:divBdr>
        <w:top w:val="none" w:sz="0" w:space="0" w:color="auto"/>
        <w:left w:val="none" w:sz="0" w:space="0" w:color="auto"/>
        <w:bottom w:val="none" w:sz="0" w:space="0" w:color="auto"/>
        <w:right w:val="none" w:sz="0" w:space="0" w:color="auto"/>
      </w:divBdr>
    </w:div>
    <w:div w:id="673412174">
      <w:bodyDiv w:val="1"/>
      <w:marLeft w:val="0"/>
      <w:marRight w:val="0"/>
      <w:marTop w:val="0"/>
      <w:marBottom w:val="0"/>
      <w:divBdr>
        <w:top w:val="none" w:sz="0" w:space="0" w:color="auto"/>
        <w:left w:val="none" w:sz="0" w:space="0" w:color="auto"/>
        <w:bottom w:val="none" w:sz="0" w:space="0" w:color="auto"/>
        <w:right w:val="none" w:sz="0" w:space="0" w:color="auto"/>
      </w:divBdr>
    </w:div>
    <w:div w:id="675108976">
      <w:bodyDiv w:val="1"/>
      <w:marLeft w:val="0"/>
      <w:marRight w:val="0"/>
      <w:marTop w:val="0"/>
      <w:marBottom w:val="0"/>
      <w:divBdr>
        <w:top w:val="none" w:sz="0" w:space="0" w:color="auto"/>
        <w:left w:val="none" w:sz="0" w:space="0" w:color="auto"/>
        <w:bottom w:val="none" w:sz="0" w:space="0" w:color="auto"/>
        <w:right w:val="none" w:sz="0" w:space="0" w:color="auto"/>
      </w:divBdr>
      <w:divsChild>
        <w:div w:id="1321235472">
          <w:marLeft w:val="0"/>
          <w:marRight w:val="0"/>
          <w:marTop w:val="0"/>
          <w:marBottom w:val="0"/>
          <w:divBdr>
            <w:top w:val="none" w:sz="0" w:space="0" w:color="auto"/>
            <w:left w:val="none" w:sz="0" w:space="0" w:color="auto"/>
            <w:bottom w:val="none" w:sz="0" w:space="0" w:color="auto"/>
            <w:right w:val="none" w:sz="0" w:space="0" w:color="auto"/>
          </w:divBdr>
        </w:div>
        <w:div w:id="983391813">
          <w:marLeft w:val="0"/>
          <w:marRight w:val="0"/>
          <w:marTop w:val="0"/>
          <w:marBottom w:val="0"/>
          <w:divBdr>
            <w:top w:val="none" w:sz="0" w:space="0" w:color="auto"/>
            <w:left w:val="none" w:sz="0" w:space="0" w:color="auto"/>
            <w:bottom w:val="none" w:sz="0" w:space="0" w:color="auto"/>
            <w:right w:val="none" w:sz="0" w:space="0" w:color="auto"/>
          </w:divBdr>
        </w:div>
        <w:div w:id="564225303">
          <w:marLeft w:val="0"/>
          <w:marRight w:val="0"/>
          <w:marTop w:val="0"/>
          <w:marBottom w:val="0"/>
          <w:divBdr>
            <w:top w:val="none" w:sz="0" w:space="0" w:color="auto"/>
            <w:left w:val="none" w:sz="0" w:space="0" w:color="auto"/>
            <w:bottom w:val="none" w:sz="0" w:space="0" w:color="auto"/>
            <w:right w:val="none" w:sz="0" w:space="0" w:color="auto"/>
          </w:divBdr>
        </w:div>
        <w:div w:id="1326854767">
          <w:marLeft w:val="0"/>
          <w:marRight w:val="0"/>
          <w:marTop w:val="0"/>
          <w:marBottom w:val="0"/>
          <w:divBdr>
            <w:top w:val="none" w:sz="0" w:space="0" w:color="auto"/>
            <w:left w:val="none" w:sz="0" w:space="0" w:color="auto"/>
            <w:bottom w:val="none" w:sz="0" w:space="0" w:color="auto"/>
            <w:right w:val="none" w:sz="0" w:space="0" w:color="auto"/>
          </w:divBdr>
        </w:div>
        <w:div w:id="1663850387">
          <w:marLeft w:val="0"/>
          <w:marRight w:val="0"/>
          <w:marTop w:val="0"/>
          <w:marBottom w:val="0"/>
          <w:divBdr>
            <w:top w:val="none" w:sz="0" w:space="0" w:color="auto"/>
            <w:left w:val="none" w:sz="0" w:space="0" w:color="auto"/>
            <w:bottom w:val="none" w:sz="0" w:space="0" w:color="auto"/>
            <w:right w:val="none" w:sz="0" w:space="0" w:color="auto"/>
          </w:divBdr>
        </w:div>
        <w:div w:id="940911100">
          <w:marLeft w:val="0"/>
          <w:marRight w:val="0"/>
          <w:marTop w:val="0"/>
          <w:marBottom w:val="0"/>
          <w:divBdr>
            <w:top w:val="none" w:sz="0" w:space="0" w:color="auto"/>
            <w:left w:val="none" w:sz="0" w:space="0" w:color="auto"/>
            <w:bottom w:val="none" w:sz="0" w:space="0" w:color="auto"/>
            <w:right w:val="none" w:sz="0" w:space="0" w:color="auto"/>
          </w:divBdr>
        </w:div>
        <w:div w:id="1103761909">
          <w:marLeft w:val="0"/>
          <w:marRight w:val="0"/>
          <w:marTop w:val="0"/>
          <w:marBottom w:val="0"/>
          <w:divBdr>
            <w:top w:val="none" w:sz="0" w:space="0" w:color="auto"/>
            <w:left w:val="none" w:sz="0" w:space="0" w:color="auto"/>
            <w:bottom w:val="none" w:sz="0" w:space="0" w:color="auto"/>
            <w:right w:val="none" w:sz="0" w:space="0" w:color="auto"/>
          </w:divBdr>
        </w:div>
        <w:div w:id="1777864167">
          <w:marLeft w:val="0"/>
          <w:marRight w:val="0"/>
          <w:marTop w:val="0"/>
          <w:marBottom w:val="0"/>
          <w:divBdr>
            <w:top w:val="none" w:sz="0" w:space="0" w:color="auto"/>
            <w:left w:val="none" w:sz="0" w:space="0" w:color="auto"/>
            <w:bottom w:val="none" w:sz="0" w:space="0" w:color="auto"/>
            <w:right w:val="none" w:sz="0" w:space="0" w:color="auto"/>
          </w:divBdr>
        </w:div>
        <w:div w:id="1462729943">
          <w:marLeft w:val="0"/>
          <w:marRight w:val="0"/>
          <w:marTop w:val="0"/>
          <w:marBottom w:val="0"/>
          <w:divBdr>
            <w:top w:val="none" w:sz="0" w:space="0" w:color="auto"/>
            <w:left w:val="none" w:sz="0" w:space="0" w:color="auto"/>
            <w:bottom w:val="none" w:sz="0" w:space="0" w:color="auto"/>
            <w:right w:val="none" w:sz="0" w:space="0" w:color="auto"/>
          </w:divBdr>
        </w:div>
        <w:div w:id="1725832374">
          <w:marLeft w:val="0"/>
          <w:marRight w:val="0"/>
          <w:marTop w:val="0"/>
          <w:marBottom w:val="0"/>
          <w:divBdr>
            <w:top w:val="none" w:sz="0" w:space="0" w:color="auto"/>
            <w:left w:val="none" w:sz="0" w:space="0" w:color="auto"/>
            <w:bottom w:val="none" w:sz="0" w:space="0" w:color="auto"/>
            <w:right w:val="none" w:sz="0" w:space="0" w:color="auto"/>
          </w:divBdr>
        </w:div>
        <w:div w:id="1890877313">
          <w:marLeft w:val="0"/>
          <w:marRight w:val="0"/>
          <w:marTop w:val="0"/>
          <w:marBottom w:val="0"/>
          <w:divBdr>
            <w:top w:val="none" w:sz="0" w:space="0" w:color="auto"/>
            <w:left w:val="none" w:sz="0" w:space="0" w:color="auto"/>
            <w:bottom w:val="none" w:sz="0" w:space="0" w:color="auto"/>
            <w:right w:val="none" w:sz="0" w:space="0" w:color="auto"/>
          </w:divBdr>
        </w:div>
        <w:div w:id="901909288">
          <w:marLeft w:val="0"/>
          <w:marRight w:val="0"/>
          <w:marTop w:val="0"/>
          <w:marBottom w:val="0"/>
          <w:divBdr>
            <w:top w:val="none" w:sz="0" w:space="0" w:color="auto"/>
            <w:left w:val="none" w:sz="0" w:space="0" w:color="auto"/>
            <w:bottom w:val="none" w:sz="0" w:space="0" w:color="auto"/>
            <w:right w:val="none" w:sz="0" w:space="0" w:color="auto"/>
          </w:divBdr>
        </w:div>
        <w:div w:id="217329817">
          <w:marLeft w:val="0"/>
          <w:marRight w:val="0"/>
          <w:marTop w:val="0"/>
          <w:marBottom w:val="0"/>
          <w:divBdr>
            <w:top w:val="none" w:sz="0" w:space="0" w:color="auto"/>
            <w:left w:val="none" w:sz="0" w:space="0" w:color="auto"/>
            <w:bottom w:val="none" w:sz="0" w:space="0" w:color="auto"/>
            <w:right w:val="none" w:sz="0" w:space="0" w:color="auto"/>
          </w:divBdr>
        </w:div>
        <w:div w:id="1660576777">
          <w:marLeft w:val="0"/>
          <w:marRight w:val="0"/>
          <w:marTop w:val="0"/>
          <w:marBottom w:val="0"/>
          <w:divBdr>
            <w:top w:val="none" w:sz="0" w:space="0" w:color="auto"/>
            <w:left w:val="none" w:sz="0" w:space="0" w:color="auto"/>
            <w:bottom w:val="none" w:sz="0" w:space="0" w:color="auto"/>
            <w:right w:val="none" w:sz="0" w:space="0" w:color="auto"/>
          </w:divBdr>
        </w:div>
        <w:div w:id="1296332247">
          <w:marLeft w:val="0"/>
          <w:marRight w:val="0"/>
          <w:marTop w:val="0"/>
          <w:marBottom w:val="0"/>
          <w:divBdr>
            <w:top w:val="none" w:sz="0" w:space="0" w:color="auto"/>
            <w:left w:val="none" w:sz="0" w:space="0" w:color="auto"/>
            <w:bottom w:val="none" w:sz="0" w:space="0" w:color="auto"/>
            <w:right w:val="none" w:sz="0" w:space="0" w:color="auto"/>
          </w:divBdr>
        </w:div>
        <w:div w:id="1520854399">
          <w:marLeft w:val="0"/>
          <w:marRight w:val="0"/>
          <w:marTop w:val="0"/>
          <w:marBottom w:val="0"/>
          <w:divBdr>
            <w:top w:val="none" w:sz="0" w:space="0" w:color="auto"/>
            <w:left w:val="none" w:sz="0" w:space="0" w:color="auto"/>
            <w:bottom w:val="none" w:sz="0" w:space="0" w:color="auto"/>
            <w:right w:val="none" w:sz="0" w:space="0" w:color="auto"/>
          </w:divBdr>
        </w:div>
        <w:div w:id="1481771470">
          <w:marLeft w:val="0"/>
          <w:marRight w:val="0"/>
          <w:marTop w:val="0"/>
          <w:marBottom w:val="0"/>
          <w:divBdr>
            <w:top w:val="none" w:sz="0" w:space="0" w:color="auto"/>
            <w:left w:val="none" w:sz="0" w:space="0" w:color="auto"/>
            <w:bottom w:val="none" w:sz="0" w:space="0" w:color="auto"/>
            <w:right w:val="none" w:sz="0" w:space="0" w:color="auto"/>
          </w:divBdr>
        </w:div>
        <w:div w:id="966089376">
          <w:marLeft w:val="0"/>
          <w:marRight w:val="0"/>
          <w:marTop w:val="0"/>
          <w:marBottom w:val="0"/>
          <w:divBdr>
            <w:top w:val="none" w:sz="0" w:space="0" w:color="auto"/>
            <w:left w:val="none" w:sz="0" w:space="0" w:color="auto"/>
            <w:bottom w:val="none" w:sz="0" w:space="0" w:color="auto"/>
            <w:right w:val="none" w:sz="0" w:space="0" w:color="auto"/>
          </w:divBdr>
        </w:div>
        <w:div w:id="1316304745">
          <w:marLeft w:val="0"/>
          <w:marRight w:val="0"/>
          <w:marTop w:val="0"/>
          <w:marBottom w:val="0"/>
          <w:divBdr>
            <w:top w:val="none" w:sz="0" w:space="0" w:color="auto"/>
            <w:left w:val="none" w:sz="0" w:space="0" w:color="auto"/>
            <w:bottom w:val="none" w:sz="0" w:space="0" w:color="auto"/>
            <w:right w:val="none" w:sz="0" w:space="0" w:color="auto"/>
          </w:divBdr>
        </w:div>
        <w:div w:id="1024794730">
          <w:marLeft w:val="0"/>
          <w:marRight w:val="0"/>
          <w:marTop w:val="0"/>
          <w:marBottom w:val="0"/>
          <w:divBdr>
            <w:top w:val="none" w:sz="0" w:space="0" w:color="auto"/>
            <w:left w:val="none" w:sz="0" w:space="0" w:color="auto"/>
            <w:bottom w:val="none" w:sz="0" w:space="0" w:color="auto"/>
            <w:right w:val="none" w:sz="0" w:space="0" w:color="auto"/>
          </w:divBdr>
        </w:div>
        <w:div w:id="354313472">
          <w:marLeft w:val="0"/>
          <w:marRight w:val="0"/>
          <w:marTop w:val="0"/>
          <w:marBottom w:val="0"/>
          <w:divBdr>
            <w:top w:val="none" w:sz="0" w:space="0" w:color="auto"/>
            <w:left w:val="none" w:sz="0" w:space="0" w:color="auto"/>
            <w:bottom w:val="none" w:sz="0" w:space="0" w:color="auto"/>
            <w:right w:val="none" w:sz="0" w:space="0" w:color="auto"/>
          </w:divBdr>
        </w:div>
        <w:div w:id="1257785004">
          <w:marLeft w:val="0"/>
          <w:marRight w:val="0"/>
          <w:marTop w:val="0"/>
          <w:marBottom w:val="0"/>
          <w:divBdr>
            <w:top w:val="none" w:sz="0" w:space="0" w:color="auto"/>
            <w:left w:val="none" w:sz="0" w:space="0" w:color="auto"/>
            <w:bottom w:val="none" w:sz="0" w:space="0" w:color="auto"/>
            <w:right w:val="none" w:sz="0" w:space="0" w:color="auto"/>
          </w:divBdr>
        </w:div>
        <w:div w:id="1604654723">
          <w:marLeft w:val="0"/>
          <w:marRight w:val="0"/>
          <w:marTop w:val="0"/>
          <w:marBottom w:val="0"/>
          <w:divBdr>
            <w:top w:val="none" w:sz="0" w:space="0" w:color="auto"/>
            <w:left w:val="none" w:sz="0" w:space="0" w:color="auto"/>
            <w:bottom w:val="none" w:sz="0" w:space="0" w:color="auto"/>
            <w:right w:val="none" w:sz="0" w:space="0" w:color="auto"/>
          </w:divBdr>
        </w:div>
        <w:div w:id="771703482">
          <w:marLeft w:val="0"/>
          <w:marRight w:val="0"/>
          <w:marTop w:val="0"/>
          <w:marBottom w:val="0"/>
          <w:divBdr>
            <w:top w:val="none" w:sz="0" w:space="0" w:color="auto"/>
            <w:left w:val="none" w:sz="0" w:space="0" w:color="auto"/>
            <w:bottom w:val="none" w:sz="0" w:space="0" w:color="auto"/>
            <w:right w:val="none" w:sz="0" w:space="0" w:color="auto"/>
          </w:divBdr>
        </w:div>
        <w:div w:id="2087260840">
          <w:marLeft w:val="0"/>
          <w:marRight w:val="0"/>
          <w:marTop w:val="0"/>
          <w:marBottom w:val="0"/>
          <w:divBdr>
            <w:top w:val="none" w:sz="0" w:space="0" w:color="auto"/>
            <w:left w:val="none" w:sz="0" w:space="0" w:color="auto"/>
            <w:bottom w:val="none" w:sz="0" w:space="0" w:color="auto"/>
            <w:right w:val="none" w:sz="0" w:space="0" w:color="auto"/>
          </w:divBdr>
        </w:div>
        <w:div w:id="873806964">
          <w:marLeft w:val="0"/>
          <w:marRight w:val="0"/>
          <w:marTop w:val="0"/>
          <w:marBottom w:val="0"/>
          <w:divBdr>
            <w:top w:val="none" w:sz="0" w:space="0" w:color="auto"/>
            <w:left w:val="none" w:sz="0" w:space="0" w:color="auto"/>
            <w:bottom w:val="none" w:sz="0" w:space="0" w:color="auto"/>
            <w:right w:val="none" w:sz="0" w:space="0" w:color="auto"/>
          </w:divBdr>
        </w:div>
        <w:div w:id="1348411746">
          <w:marLeft w:val="0"/>
          <w:marRight w:val="0"/>
          <w:marTop w:val="0"/>
          <w:marBottom w:val="0"/>
          <w:divBdr>
            <w:top w:val="none" w:sz="0" w:space="0" w:color="auto"/>
            <w:left w:val="none" w:sz="0" w:space="0" w:color="auto"/>
            <w:bottom w:val="none" w:sz="0" w:space="0" w:color="auto"/>
            <w:right w:val="none" w:sz="0" w:space="0" w:color="auto"/>
          </w:divBdr>
        </w:div>
        <w:div w:id="804469187">
          <w:marLeft w:val="0"/>
          <w:marRight w:val="0"/>
          <w:marTop w:val="0"/>
          <w:marBottom w:val="0"/>
          <w:divBdr>
            <w:top w:val="none" w:sz="0" w:space="0" w:color="auto"/>
            <w:left w:val="none" w:sz="0" w:space="0" w:color="auto"/>
            <w:bottom w:val="none" w:sz="0" w:space="0" w:color="auto"/>
            <w:right w:val="none" w:sz="0" w:space="0" w:color="auto"/>
          </w:divBdr>
        </w:div>
        <w:div w:id="115805852">
          <w:marLeft w:val="0"/>
          <w:marRight w:val="0"/>
          <w:marTop w:val="0"/>
          <w:marBottom w:val="0"/>
          <w:divBdr>
            <w:top w:val="none" w:sz="0" w:space="0" w:color="auto"/>
            <w:left w:val="none" w:sz="0" w:space="0" w:color="auto"/>
            <w:bottom w:val="none" w:sz="0" w:space="0" w:color="auto"/>
            <w:right w:val="none" w:sz="0" w:space="0" w:color="auto"/>
          </w:divBdr>
        </w:div>
        <w:div w:id="47000225">
          <w:marLeft w:val="0"/>
          <w:marRight w:val="0"/>
          <w:marTop w:val="0"/>
          <w:marBottom w:val="0"/>
          <w:divBdr>
            <w:top w:val="none" w:sz="0" w:space="0" w:color="auto"/>
            <w:left w:val="none" w:sz="0" w:space="0" w:color="auto"/>
            <w:bottom w:val="none" w:sz="0" w:space="0" w:color="auto"/>
            <w:right w:val="none" w:sz="0" w:space="0" w:color="auto"/>
          </w:divBdr>
        </w:div>
        <w:div w:id="1852259090">
          <w:marLeft w:val="0"/>
          <w:marRight w:val="0"/>
          <w:marTop w:val="0"/>
          <w:marBottom w:val="0"/>
          <w:divBdr>
            <w:top w:val="none" w:sz="0" w:space="0" w:color="auto"/>
            <w:left w:val="none" w:sz="0" w:space="0" w:color="auto"/>
            <w:bottom w:val="none" w:sz="0" w:space="0" w:color="auto"/>
            <w:right w:val="none" w:sz="0" w:space="0" w:color="auto"/>
          </w:divBdr>
        </w:div>
        <w:div w:id="1047415058">
          <w:marLeft w:val="0"/>
          <w:marRight w:val="0"/>
          <w:marTop w:val="0"/>
          <w:marBottom w:val="0"/>
          <w:divBdr>
            <w:top w:val="none" w:sz="0" w:space="0" w:color="auto"/>
            <w:left w:val="none" w:sz="0" w:space="0" w:color="auto"/>
            <w:bottom w:val="none" w:sz="0" w:space="0" w:color="auto"/>
            <w:right w:val="none" w:sz="0" w:space="0" w:color="auto"/>
          </w:divBdr>
        </w:div>
        <w:div w:id="1505853244">
          <w:marLeft w:val="0"/>
          <w:marRight w:val="0"/>
          <w:marTop w:val="0"/>
          <w:marBottom w:val="0"/>
          <w:divBdr>
            <w:top w:val="none" w:sz="0" w:space="0" w:color="auto"/>
            <w:left w:val="none" w:sz="0" w:space="0" w:color="auto"/>
            <w:bottom w:val="none" w:sz="0" w:space="0" w:color="auto"/>
            <w:right w:val="none" w:sz="0" w:space="0" w:color="auto"/>
          </w:divBdr>
        </w:div>
        <w:div w:id="1525051132">
          <w:marLeft w:val="0"/>
          <w:marRight w:val="0"/>
          <w:marTop w:val="0"/>
          <w:marBottom w:val="0"/>
          <w:divBdr>
            <w:top w:val="none" w:sz="0" w:space="0" w:color="auto"/>
            <w:left w:val="none" w:sz="0" w:space="0" w:color="auto"/>
            <w:bottom w:val="none" w:sz="0" w:space="0" w:color="auto"/>
            <w:right w:val="none" w:sz="0" w:space="0" w:color="auto"/>
          </w:divBdr>
        </w:div>
        <w:div w:id="1914584067">
          <w:marLeft w:val="0"/>
          <w:marRight w:val="0"/>
          <w:marTop w:val="0"/>
          <w:marBottom w:val="0"/>
          <w:divBdr>
            <w:top w:val="none" w:sz="0" w:space="0" w:color="auto"/>
            <w:left w:val="none" w:sz="0" w:space="0" w:color="auto"/>
            <w:bottom w:val="none" w:sz="0" w:space="0" w:color="auto"/>
            <w:right w:val="none" w:sz="0" w:space="0" w:color="auto"/>
          </w:divBdr>
        </w:div>
        <w:div w:id="1427925958">
          <w:marLeft w:val="0"/>
          <w:marRight w:val="0"/>
          <w:marTop w:val="0"/>
          <w:marBottom w:val="0"/>
          <w:divBdr>
            <w:top w:val="none" w:sz="0" w:space="0" w:color="auto"/>
            <w:left w:val="none" w:sz="0" w:space="0" w:color="auto"/>
            <w:bottom w:val="none" w:sz="0" w:space="0" w:color="auto"/>
            <w:right w:val="none" w:sz="0" w:space="0" w:color="auto"/>
          </w:divBdr>
        </w:div>
        <w:div w:id="1071930183">
          <w:marLeft w:val="0"/>
          <w:marRight w:val="0"/>
          <w:marTop w:val="0"/>
          <w:marBottom w:val="0"/>
          <w:divBdr>
            <w:top w:val="none" w:sz="0" w:space="0" w:color="auto"/>
            <w:left w:val="none" w:sz="0" w:space="0" w:color="auto"/>
            <w:bottom w:val="none" w:sz="0" w:space="0" w:color="auto"/>
            <w:right w:val="none" w:sz="0" w:space="0" w:color="auto"/>
          </w:divBdr>
        </w:div>
        <w:div w:id="1511066111">
          <w:marLeft w:val="0"/>
          <w:marRight w:val="0"/>
          <w:marTop w:val="0"/>
          <w:marBottom w:val="0"/>
          <w:divBdr>
            <w:top w:val="none" w:sz="0" w:space="0" w:color="auto"/>
            <w:left w:val="none" w:sz="0" w:space="0" w:color="auto"/>
            <w:bottom w:val="none" w:sz="0" w:space="0" w:color="auto"/>
            <w:right w:val="none" w:sz="0" w:space="0" w:color="auto"/>
          </w:divBdr>
        </w:div>
        <w:div w:id="2144731948">
          <w:marLeft w:val="0"/>
          <w:marRight w:val="0"/>
          <w:marTop w:val="0"/>
          <w:marBottom w:val="0"/>
          <w:divBdr>
            <w:top w:val="none" w:sz="0" w:space="0" w:color="auto"/>
            <w:left w:val="none" w:sz="0" w:space="0" w:color="auto"/>
            <w:bottom w:val="none" w:sz="0" w:space="0" w:color="auto"/>
            <w:right w:val="none" w:sz="0" w:space="0" w:color="auto"/>
          </w:divBdr>
        </w:div>
        <w:div w:id="1080516302">
          <w:marLeft w:val="0"/>
          <w:marRight w:val="0"/>
          <w:marTop w:val="0"/>
          <w:marBottom w:val="0"/>
          <w:divBdr>
            <w:top w:val="none" w:sz="0" w:space="0" w:color="auto"/>
            <w:left w:val="none" w:sz="0" w:space="0" w:color="auto"/>
            <w:bottom w:val="none" w:sz="0" w:space="0" w:color="auto"/>
            <w:right w:val="none" w:sz="0" w:space="0" w:color="auto"/>
          </w:divBdr>
        </w:div>
        <w:div w:id="536507201">
          <w:marLeft w:val="0"/>
          <w:marRight w:val="0"/>
          <w:marTop w:val="0"/>
          <w:marBottom w:val="0"/>
          <w:divBdr>
            <w:top w:val="none" w:sz="0" w:space="0" w:color="auto"/>
            <w:left w:val="none" w:sz="0" w:space="0" w:color="auto"/>
            <w:bottom w:val="none" w:sz="0" w:space="0" w:color="auto"/>
            <w:right w:val="none" w:sz="0" w:space="0" w:color="auto"/>
          </w:divBdr>
        </w:div>
        <w:div w:id="481697431">
          <w:marLeft w:val="0"/>
          <w:marRight w:val="0"/>
          <w:marTop w:val="0"/>
          <w:marBottom w:val="0"/>
          <w:divBdr>
            <w:top w:val="none" w:sz="0" w:space="0" w:color="auto"/>
            <w:left w:val="none" w:sz="0" w:space="0" w:color="auto"/>
            <w:bottom w:val="none" w:sz="0" w:space="0" w:color="auto"/>
            <w:right w:val="none" w:sz="0" w:space="0" w:color="auto"/>
          </w:divBdr>
        </w:div>
        <w:div w:id="444345340">
          <w:marLeft w:val="0"/>
          <w:marRight w:val="0"/>
          <w:marTop w:val="0"/>
          <w:marBottom w:val="0"/>
          <w:divBdr>
            <w:top w:val="none" w:sz="0" w:space="0" w:color="auto"/>
            <w:left w:val="none" w:sz="0" w:space="0" w:color="auto"/>
            <w:bottom w:val="none" w:sz="0" w:space="0" w:color="auto"/>
            <w:right w:val="none" w:sz="0" w:space="0" w:color="auto"/>
          </w:divBdr>
        </w:div>
        <w:div w:id="1743018724">
          <w:marLeft w:val="0"/>
          <w:marRight w:val="0"/>
          <w:marTop w:val="0"/>
          <w:marBottom w:val="0"/>
          <w:divBdr>
            <w:top w:val="none" w:sz="0" w:space="0" w:color="auto"/>
            <w:left w:val="none" w:sz="0" w:space="0" w:color="auto"/>
            <w:bottom w:val="none" w:sz="0" w:space="0" w:color="auto"/>
            <w:right w:val="none" w:sz="0" w:space="0" w:color="auto"/>
          </w:divBdr>
        </w:div>
        <w:div w:id="316543669">
          <w:marLeft w:val="0"/>
          <w:marRight w:val="0"/>
          <w:marTop w:val="0"/>
          <w:marBottom w:val="0"/>
          <w:divBdr>
            <w:top w:val="none" w:sz="0" w:space="0" w:color="auto"/>
            <w:left w:val="none" w:sz="0" w:space="0" w:color="auto"/>
            <w:bottom w:val="none" w:sz="0" w:space="0" w:color="auto"/>
            <w:right w:val="none" w:sz="0" w:space="0" w:color="auto"/>
          </w:divBdr>
        </w:div>
        <w:div w:id="666057857">
          <w:marLeft w:val="0"/>
          <w:marRight w:val="0"/>
          <w:marTop w:val="0"/>
          <w:marBottom w:val="0"/>
          <w:divBdr>
            <w:top w:val="none" w:sz="0" w:space="0" w:color="auto"/>
            <w:left w:val="none" w:sz="0" w:space="0" w:color="auto"/>
            <w:bottom w:val="none" w:sz="0" w:space="0" w:color="auto"/>
            <w:right w:val="none" w:sz="0" w:space="0" w:color="auto"/>
          </w:divBdr>
        </w:div>
        <w:div w:id="706026040">
          <w:marLeft w:val="0"/>
          <w:marRight w:val="0"/>
          <w:marTop w:val="0"/>
          <w:marBottom w:val="0"/>
          <w:divBdr>
            <w:top w:val="none" w:sz="0" w:space="0" w:color="auto"/>
            <w:left w:val="none" w:sz="0" w:space="0" w:color="auto"/>
            <w:bottom w:val="none" w:sz="0" w:space="0" w:color="auto"/>
            <w:right w:val="none" w:sz="0" w:space="0" w:color="auto"/>
          </w:divBdr>
        </w:div>
        <w:div w:id="1643346516">
          <w:marLeft w:val="0"/>
          <w:marRight w:val="0"/>
          <w:marTop w:val="0"/>
          <w:marBottom w:val="0"/>
          <w:divBdr>
            <w:top w:val="none" w:sz="0" w:space="0" w:color="auto"/>
            <w:left w:val="none" w:sz="0" w:space="0" w:color="auto"/>
            <w:bottom w:val="none" w:sz="0" w:space="0" w:color="auto"/>
            <w:right w:val="none" w:sz="0" w:space="0" w:color="auto"/>
          </w:divBdr>
        </w:div>
        <w:div w:id="255334296">
          <w:marLeft w:val="0"/>
          <w:marRight w:val="0"/>
          <w:marTop w:val="0"/>
          <w:marBottom w:val="0"/>
          <w:divBdr>
            <w:top w:val="none" w:sz="0" w:space="0" w:color="auto"/>
            <w:left w:val="none" w:sz="0" w:space="0" w:color="auto"/>
            <w:bottom w:val="none" w:sz="0" w:space="0" w:color="auto"/>
            <w:right w:val="none" w:sz="0" w:space="0" w:color="auto"/>
          </w:divBdr>
        </w:div>
        <w:div w:id="815685608">
          <w:marLeft w:val="0"/>
          <w:marRight w:val="0"/>
          <w:marTop w:val="0"/>
          <w:marBottom w:val="0"/>
          <w:divBdr>
            <w:top w:val="none" w:sz="0" w:space="0" w:color="auto"/>
            <w:left w:val="none" w:sz="0" w:space="0" w:color="auto"/>
            <w:bottom w:val="none" w:sz="0" w:space="0" w:color="auto"/>
            <w:right w:val="none" w:sz="0" w:space="0" w:color="auto"/>
          </w:divBdr>
        </w:div>
        <w:div w:id="1946619950">
          <w:marLeft w:val="0"/>
          <w:marRight w:val="0"/>
          <w:marTop w:val="0"/>
          <w:marBottom w:val="0"/>
          <w:divBdr>
            <w:top w:val="none" w:sz="0" w:space="0" w:color="auto"/>
            <w:left w:val="none" w:sz="0" w:space="0" w:color="auto"/>
            <w:bottom w:val="none" w:sz="0" w:space="0" w:color="auto"/>
            <w:right w:val="none" w:sz="0" w:space="0" w:color="auto"/>
          </w:divBdr>
        </w:div>
        <w:div w:id="1108623990">
          <w:marLeft w:val="0"/>
          <w:marRight w:val="0"/>
          <w:marTop w:val="0"/>
          <w:marBottom w:val="0"/>
          <w:divBdr>
            <w:top w:val="none" w:sz="0" w:space="0" w:color="auto"/>
            <w:left w:val="none" w:sz="0" w:space="0" w:color="auto"/>
            <w:bottom w:val="none" w:sz="0" w:space="0" w:color="auto"/>
            <w:right w:val="none" w:sz="0" w:space="0" w:color="auto"/>
          </w:divBdr>
        </w:div>
        <w:div w:id="1267080515">
          <w:marLeft w:val="0"/>
          <w:marRight w:val="0"/>
          <w:marTop w:val="0"/>
          <w:marBottom w:val="0"/>
          <w:divBdr>
            <w:top w:val="none" w:sz="0" w:space="0" w:color="auto"/>
            <w:left w:val="none" w:sz="0" w:space="0" w:color="auto"/>
            <w:bottom w:val="none" w:sz="0" w:space="0" w:color="auto"/>
            <w:right w:val="none" w:sz="0" w:space="0" w:color="auto"/>
          </w:divBdr>
        </w:div>
        <w:div w:id="299847291">
          <w:marLeft w:val="0"/>
          <w:marRight w:val="0"/>
          <w:marTop w:val="0"/>
          <w:marBottom w:val="0"/>
          <w:divBdr>
            <w:top w:val="none" w:sz="0" w:space="0" w:color="auto"/>
            <w:left w:val="none" w:sz="0" w:space="0" w:color="auto"/>
            <w:bottom w:val="none" w:sz="0" w:space="0" w:color="auto"/>
            <w:right w:val="none" w:sz="0" w:space="0" w:color="auto"/>
          </w:divBdr>
        </w:div>
        <w:div w:id="1523133761">
          <w:marLeft w:val="0"/>
          <w:marRight w:val="0"/>
          <w:marTop w:val="0"/>
          <w:marBottom w:val="0"/>
          <w:divBdr>
            <w:top w:val="none" w:sz="0" w:space="0" w:color="auto"/>
            <w:left w:val="none" w:sz="0" w:space="0" w:color="auto"/>
            <w:bottom w:val="none" w:sz="0" w:space="0" w:color="auto"/>
            <w:right w:val="none" w:sz="0" w:space="0" w:color="auto"/>
          </w:divBdr>
        </w:div>
        <w:div w:id="1004551123">
          <w:marLeft w:val="0"/>
          <w:marRight w:val="0"/>
          <w:marTop w:val="0"/>
          <w:marBottom w:val="0"/>
          <w:divBdr>
            <w:top w:val="none" w:sz="0" w:space="0" w:color="auto"/>
            <w:left w:val="none" w:sz="0" w:space="0" w:color="auto"/>
            <w:bottom w:val="none" w:sz="0" w:space="0" w:color="auto"/>
            <w:right w:val="none" w:sz="0" w:space="0" w:color="auto"/>
          </w:divBdr>
        </w:div>
        <w:div w:id="620764981">
          <w:marLeft w:val="0"/>
          <w:marRight w:val="0"/>
          <w:marTop w:val="0"/>
          <w:marBottom w:val="0"/>
          <w:divBdr>
            <w:top w:val="none" w:sz="0" w:space="0" w:color="auto"/>
            <w:left w:val="none" w:sz="0" w:space="0" w:color="auto"/>
            <w:bottom w:val="none" w:sz="0" w:space="0" w:color="auto"/>
            <w:right w:val="none" w:sz="0" w:space="0" w:color="auto"/>
          </w:divBdr>
        </w:div>
        <w:div w:id="844394278">
          <w:marLeft w:val="0"/>
          <w:marRight w:val="0"/>
          <w:marTop w:val="0"/>
          <w:marBottom w:val="0"/>
          <w:divBdr>
            <w:top w:val="none" w:sz="0" w:space="0" w:color="auto"/>
            <w:left w:val="none" w:sz="0" w:space="0" w:color="auto"/>
            <w:bottom w:val="none" w:sz="0" w:space="0" w:color="auto"/>
            <w:right w:val="none" w:sz="0" w:space="0" w:color="auto"/>
          </w:divBdr>
        </w:div>
        <w:div w:id="640692005">
          <w:marLeft w:val="0"/>
          <w:marRight w:val="0"/>
          <w:marTop w:val="0"/>
          <w:marBottom w:val="0"/>
          <w:divBdr>
            <w:top w:val="none" w:sz="0" w:space="0" w:color="auto"/>
            <w:left w:val="none" w:sz="0" w:space="0" w:color="auto"/>
            <w:bottom w:val="none" w:sz="0" w:space="0" w:color="auto"/>
            <w:right w:val="none" w:sz="0" w:space="0" w:color="auto"/>
          </w:divBdr>
        </w:div>
        <w:div w:id="704209819">
          <w:marLeft w:val="0"/>
          <w:marRight w:val="0"/>
          <w:marTop w:val="0"/>
          <w:marBottom w:val="0"/>
          <w:divBdr>
            <w:top w:val="none" w:sz="0" w:space="0" w:color="auto"/>
            <w:left w:val="none" w:sz="0" w:space="0" w:color="auto"/>
            <w:bottom w:val="none" w:sz="0" w:space="0" w:color="auto"/>
            <w:right w:val="none" w:sz="0" w:space="0" w:color="auto"/>
          </w:divBdr>
        </w:div>
        <w:div w:id="1286233893">
          <w:marLeft w:val="0"/>
          <w:marRight w:val="0"/>
          <w:marTop w:val="0"/>
          <w:marBottom w:val="0"/>
          <w:divBdr>
            <w:top w:val="none" w:sz="0" w:space="0" w:color="auto"/>
            <w:left w:val="none" w:sz="0" w:space="0" w:color="auto"/>
            <w:bottom w:val="none" w:sz="0" w:space="0" w:color="auto"/>
            <w:right w:val="none" w:sz="0" w:space="0" w:color="auto"/>
          </w:divBdr>
        </w:div>
        <w:div w:id="1034305329">
          <w:marLeft w:val="0"/>
          <w:marRight w:val="0"/>
          <w:marTop w:val="0"/>
          <w:marBottom w:val="0"/>
          <w:divBdr>
            <w:top w:val="none" w:sz="0" w:space="0" w:color="auto"/>
            <w:left w:val="none" w:sz="0" w:space="0" w:color="auto"/>
            <w:bottom w:val="none" w:sz="0" w:space="0" w:color="auto"/>
            <w:right w:val="none" w:sz="0" w:space="0" w:color="auto"/>
          </w:divBdr>
        </w:div>
        <w:div w:id="1211650831">
          <w:marLeft w:val="0"/>
          <w:marRight w:val="0"/>
          <w:marTop w:val="0"/>
          <w:marBottom w:val="0"/>
          <w:divBdr>
            <w:top w:val="none" w:sz="0" w:space="0" w:color="auto"/>
            <w:left w:val="none" w:sz="0" w:space="0" w:color="auto"/>
            <w:bottom w:val="none" w:sz="0" w:space="0" w:color="auto"/>
            <w:right w:val="none" w:sz="0" w:space="0" w:color="auto"/>
          </w:divBdr>
        </w:div>
        <w:div w:id="344986416">
          <w:marLeft w:val="0"/>
          <w:marRight w:val="0"/>
          <w:marTop w:val="0"/>
          <w:marBottom w:val="0"/>
          <w:divBdr>
            <w:top w:val="none" w:sz="0" w:space="0" w:color="auto"/>
            <w:left w:val="none" w:sz="0" w:space="0" w:color="auto"/>
            <w:bottom w:val="none" w:sz="0" w:space="0" w:color="auto"/>
            <w:right w:val="none" w:sz="0" w:space="0" w:color="auto"/>
          </w:divBdr>
        </w:div>
        <w:div w:id="348333015">
          <w:marLeft w:val="0"/>
          <w:marRight w:val="0"/>
          <w:marTop w:val="0"/>
          <w:marBottom w:val="0"/>
          <w:divBdr>
            <w:top w:val="none" w:sz="0" w:space="0" w:color="auto"/>
            <w:left w:val="none" w:sz="0" w:space="0" w:color="auto"/>
            <w:bottom w:val="none" w:sz="0" w:space="0" w:color="auto"/>
            <w:right w:val="none" w:sz="0" w:space="0" w:color="auto"/>
          </w:divBdr>
        </w:div>
        <w:div w:id="1918441806">
          <w:marLeft w:val="0"/>
          <w:marRight w:val="0"/>
          <w:marTop w:val="0"/>
          <w:marBottom w:val="0"/>
          <w:divBdr>
            <w:top w:val="none" w:sz="0" w:space="0" w:color="auto"/>
            <w:left w:val="none" w:sz="0" w:space="0" w:color="auto"/>
            <w:bottom w:val="none" w:sz="0" w:space="0" w:color="auto"/>
            <w:right w:val="none" w:sz="0" w:space="0" w:color="auto"/>
          </w:divBdr>
        </w:div>
        <w:div w:id="1709334373">
          <w:marLeft w:val="0"/>
          <w:marRight w:val="0"/>
          <w:marTop w:val="0"/>
          <w:marBottom w:val="0"/>
          <w:divBdr>
            <w:top w:val="none" w:sz="0" w:space="0" w:color="auto"/>
            <w:left w:val="none" w:sz="0" w:space="0" w:color="auto"/>
            <w:bottom w:val="none" w:sz="0" w:space="0" w:color="auto"/>
            <w:right w:val="none" w:sz="0" w:space="0" w:color="auto"/>
          </w:divBdr>
        </w:div>
        <w:div w:id="1563641738">
          <w:marLeft w:val="0"/>
          <w:marRight w:val="0"/>
          <w:marTop w:val="0"/>
          <w:marBottom w:val="0"/>
          <w:divBdr>
            <w:top w:val="none" w:sz="0" w:space="0" w:color="auto"/>
            <w:left w:val="none" w:sz="0" w:space="0" w:color="auto"/>
            <w:bottom w:val="none" w:sz="0" w:space="0" w:color="auto"/>
            <w:right w:val="none" w:sz="0" w:space="0" w:color="auto"/>
          </w:divBdr>
        </w:div>
        <w:div w:id="116149462">
          <w:marLeft w:val="0"/>
          <w:marRight w:val="0"/>
          <w:marTop w:val="0"/>
          <w:marBottom w:val="0"/>
          <w:divBdr>
            <w:top w:val="none" w:sz="0" w:space="0" w:color="auto"/>
            <w:left w:val="none" w:sz="0" w:space="0" w:color="auto"/>
            <w:bottom w:val="none" w:sz="0" w:space="0" w:color="auto"/>
            <w:right w:val="none" w:sz="0" w:space="0" w:color="auto"/>
          </w:divBdr>
        </w:div>
        <w:div w:id="1320966351">
          <w:marLeft w:val="0"/>
          <w:marRight w:val="0"/>
          <w:marTop w:val="0"/>
          <w:marBottom w:val="0"/>
          <w:divBdr>
            <w:top w:val="none" w:sz="0" w:space="0" w:color="auto"/>
            <w:left w:val="none" w:sz="0" w:space="0" w:color="auto"/>
            <w:bottom w:val="none" w:sz="0" w:space="0" w:color="auto"/>
            <w:right w:val="none" w:sz="0" w:space="0" w:color="auto"/>
          </w:divBdr>
        </w:div>
        <w:div w:id="373890000">
          <w:marLeft w:val="0"/>
          <w:marRight w:val="0"/>
          <w:marTop w:val="0"/>
          <w:marBottom w:val="0"/>
          <w:divBdr>
            <w:top w:val="none" w:sz="0" w:space="0" w:color="auto"/>
            <w:left w:val="none" w:sz="0" w:space="0" w:color="auto"/>
            <w:bottom w:val="none" w:sz="0" w:space="0" w:color="auto"/>
            <w:right w:val="none" w:sz="0" w:space="0" w:color="auto"/>
          </w:divBdr>
        </w:div>
        <w:div w:id="341861446">
          <w:marLeft w:val="0"/>
          <w:marRight w:val="0"/>
          <w:marTop w:val="0"/>
          <w:marBottom w:val="0"/>
          <w:divBdr>
            <w:top w:val="none" w:sz="0" w:space="0" w:color="auto"/>
            <w:left w:val="none" w:sz="0" w:space="0" w:color="auto"/>
            <w:bottom w:val="none" w:sz="0" w:space="0" w:color="auto"/>
            <w:right w:val="none" w:sz="0" w:space="0" w:color="auto"/>
          </w:divBdr>
        </w:div>
        <w:div w:id="1792939718">
          <w:marLeft w:val="0"/>
          <w:marRight w:val="0"/>
          <w:marTop w:val="0"/>
          <w:marBottom w:val="0"/>
          <w:divBdr>
            <w:top w:val="none" w:sz="0" w:space="0" w:color="auto"/>
            <w:left w:val="none" w:sz="0" w:space="0" w:color="auto"/>
            <w:bottom w:val="none" w:sz="0" w:space="0" w:color="auto"/>
            <w:right w:val="none" w:sz="0" w:space="0" w:color="auto"/>
          </w:divBdr>
        </w:div>
        <w:div w:id="874781113">
          <w:marLeft w:val="0"/>
          <w:marRight w:val="0"/>
          <w:marTop w:val="0"/>
          <w:marBottom w:val="0"/>
          <w:divBdr>
            <w:top w:val="none" w:sz="0" w:space="0" w:color="auto"/>
            <w:left w:val="none" w:sz="0" w:space="0" w:color="auto"/>
            <w:bottom w:val="none" w:sz="0" w:space="0" w:color="auto"/>
            <w:right w:val="none" w:sz="0" w:space="0" w:color="auto"/>
          </w:divBdr>
        </w:div>
        <w:div w:id="1262300052">
          <w:marLeft w:val="0"/>
          <w:marRight w:val="0"/>
          <w:marTop w:val="0"/>
          <w:marBottom w:val="0"/>
          <w:divBdr>
            <w:top w:val="none" w:sz="0" w:space="0" w:color="auto"/>
            <w:left w:val="none" w:sz="0" w:space="0" w:color="auto"/>
            <w:bottom w:val="none" w:sz="0" w:space="0" w:color="auto"/>
            <w:right w:val="none" w:sz="0" w:space="0" w:color="auto"/>
          </w:divBdr>
        </w:div>
        <w:div w:id="1642491413">
          <w:marLeft w:val="0"/>
          <w:marRight w:val="0"/>
          <w:marTop w:val="0"/>
          <w:marBottom w:val="0"/>
          <w:divBdr>
            <w:top w:val="none" w:sz="0" w:space="0" w:color="auto"/>
            <w:left w:val="none" w:sz="0" w:space="0" w:color="auto"/>
            <w:bottom w:val="none" w:sz="0" w:space="0" w:color="auto"/>
            <w:right w:val="none" w:sz="0" w:space="0" w:color="auto"/>
          </w:divBdr>
        </w:div>
        <w:div w:id="836653730">
          <w:marLeft w:val="0"/>
          <w:marRight w:val="0"/>
          <w:marTop w:val="0"/>
          <w:marBottom w:val="0"/>
          <w:divBdr>
            <w:top w:val="none" w:sz="0" w:space="0" w:color="auto"/>
            <w:left w:val="none" w:sz="0" w:space="0" w:color="auto"/>
            <w:bottom w:val="none" w:sz="0" w:space="0" w:color="auto"/>
            <w:right w:val="none" w:sz="0" w:space="0" w:color="auto"/>
          </w:divBdr>
        </w:div>
        <w:div w:id="628899403">
          <w:marLeft w:val="0"/>
          <w:marRight w:val="0"/>
          <w:marTop w:val="0"/>
          <w:marBottom w:val="0"/>
          <w:divBdr>
            <w:top w:val="none" w:sz="0" w:space="0" w:color="auto"/>
            <w:left w:val="none" w:sz="0" w:space="0" w:color="auto"/>
            <w:bottom w:val="none" w:sz="0" w:space="0" w:color="auto"/>
            <w:right w:val="none" w:sz="0" w:space="0" w:color="auto"/>
          </w:divBdr>
        </w:div>
        <w:div w:id="1411267078">
          <w:marLeft w:val="0"/>
          <w:marRight w:val="0"/>
          <w:marTop w:val="0"/>
          <w:marBottom w:val="0"/>
          <w:divBdr>
            <w:top w:val="none" w:sz="0" w:space="0" w:color="auto"/>
            <w:left w:val="none" w:sz="0" w:space="0" w:color="auto"/>
            <w:bottom w:val="none" w:sz="0" w:space="0" w:color="auto"/>
            <w:right w:val="none" w:sz="0" w:space="0" w:color="auto"/>
          </w:divBdr>
        </w:div>
        <w:div w:id="109327794">
          <w:marLeft w:val="0"/>
          <w:marRight w:val="0"/>
          <w:marTop w:val="0"/>
          <w:marBottom w:val="0"/>
          <w:divBdr>
            <w:top w:val="none" w:sz="0" w:space="0" w:color="auto"/>
            <w:left w:val="none" w:sz="0" w:space="0" w:color="auto"/>
            <w:bottom w:val="none" w:sz="0" w:space="0" w:color="auto"/>
            <w:right w:val="none" w:sz="0" w:space="0" w:color="auto"/>
          </w:divBdr>
        </w:div>
        <w:div w:id="276135112">
          <w:marLeft w:val="0"/>
          <w:marRight w:val="0"/>
          <w:marTop w:val="0"/>
          <w:marBottom w:val="0"/>
          <w:divBdr>
            <w:top w:val="none" w:sz="0" w:space="0" w:color="auto"/>
            <w:left w:val="none" w:sz="0" w:space="0" w:color="auto"/>
            <w:bottom w:val="none" w:sz="0" w:space="0" w:color="auto"/>
            <w:right w:val="none" w:sz="0" w:space="0" w:color="auto"/>
          </w:divBdr>
        </w:div>
        <w:div w:id="628510754">
          <w:marLeft w:val="0"/>
          <w:marRight w:val="0"/>
          <w:marTop w:val="0"/>
          <w:marBottom w:val="0"/>
          <w:divBdr>
            <w:top w:val="none" w:sz="0" w:space="0" w:color="auto"/>
            <w:left w:val="none" w:sz="0" w:space="0" w:color="auto"/>
            <w:bottom w:val="none" w:sz="0" w:space="0" w:color="auto"/>
            <w:right w:val="none" w:sz="0" w:space="0" w:color="auto"/>
          </w:divBdr>
        </w:div>
        <w:div w:id="1061514944">
          <w:marLeft w:val="0"/>
          <w:marRight w:val="0"/>
          <w:marTop w:val="0"/>
          <w:marBottom w:val="0"/>
          <w:divBdr>
            <w:top w:val="none" w:sz="0" w:space="0" w:color="auto"/>
            <w:left w:val="none" w:sz="0" w:space="0" w:color="auto"/>
            <w:bottom w:val="none" w:sz="0" w:space="0" w:color="auto"/>
            <w:right w:val="none" w:sz="0" w:space="0" w:color="auto"/>
          </w:divBdr>
        </w:div>
        <w:div w:id="1416127582">
          <w:marLeft w:val="0"/>
          <w:marRight w:val="0"/>
          <w:marTop w:val="0"/>
          <w:marBottom w:val="0"/>
          <w:divBdr>
            <w:top w:val="none" w:sz="0" w:space="0" w:color="auto"/>
            <w:left w:val="none" w:sz="0" w:space="0" w:color="auto"/>
            <w:bottom w:val="none" w:sz="0" w:space="0" w:color="auto"/>
            <w:right w:val="none" w:sz="0" w:space="0" w:color="auto"/>
          </w:divBdr>
        </w:div>
        <w:div w:id="495389309">
          <w:marLeft w:val="0"/>
          <w:marRight w:val="0"/>
          <w:marTop w:val="0"/>
          <w:marBottom w:val="0"/>
          <w:divBdr>
            <w:top w:val="none" w:sz="0" w:space="0" w:color="auto"/>
            <w:left w:val="none" w:sz="0" w:space="0" w:color="auto"/>
            <w:bottom w:val="none" w:sz="0" w:space="0" w:color="auto"/>
            <w:right w:val="none" w:sz="0" w:space="0" w:color="auto"/>
          </w:divBdr>
        </w:div>
        <w:div w:id="2044552867">
          <w:marLeft w:val="0"/>
          <w:marRight w:val="0"/>
          <w:marTop w:val="0"/>
          <w:marBottom w:val="0"/>
          <w:divBdr>
            <w:top w:val="none" w:sz="0" w:space="0" w:color="auto"/>
            <w:left w:val="none" w:sz="0" w:space="0" w:color="auto"/>
            <w:bottom w:val="none" w:sz="0" w:space="0" w:color="auto"/>
            <w:right w:val="none" w:sz="0" w:space="0" w:color="auto"/>
          </w:divBdr>
        </w:div>
        <w:div w:id="420220505">
          <w:marLeft w:val="0"/>
          <w:marRight w:val="0"/>
          <w:marTop w:val="0"/>
          <w:marBottom w:val="0"/>
          <w:divBdr>
            <w:top w:val="none" w:sz="0" w:space="0" w:color="auto"/>
            <w:left w:val="none" w:sz="0" w:space="0" w:color="auto"/>
            <w:bottom w:val="none" w:sz="0" w:space="0" w:color="auto"/>
            <w:right w:val="none" w:sz="0" w:space="0" w:color="auto"/>
          </w:divBdr>
        </w:div>
        <w:div w:id="1722513097">
          <w:marLeft w:val="0"/>
          <w:marRight w:val="0"/>
          <w:marTop w:val="0"/>
          <w:marBottom w:val="0"/>
          <w:divBdr>
            <w:top w:val="none" w:sz="0" w:space="0" w:color="auto"/>
            <w:left w:val="none" w:sz="0" w:space="0" w:color="auto"/>
            <w:bottom w:val="none" w:sz="0" w:space="0" w:color="auto"/>
            <w:right w:val="none" w:sz="0" w:space="0" w:color="auto"/>
          </w:divBdr>
        </w:div>
        <w:div w:id="900284688">
          <w:marLeft w:val="0"/>
          <w:marRight w:val="0"/>
          <w:marTop w:val="0"/>
          <w:marBottom w:val="0"/>
          <w:divBdr>
            <w:top w:val="none" w:sz="0" w:space="0" w:color="auto"/>
            <w:left w:val="none" w:sz="0" w:space="0" w:color="auto"/>
            <w:bottom w:val="none" w:sz="0" w:space="0" w:color="auto"/>
            <w:right w:val="none" w:sz="0" w:space="0" w:color="auto"/>
          </w:divBdr>
        </w:div>
        <w:div w:id="601449597">
          <w:marLeft w:val="0"/>
          <w:marRight w:val="0"/>
          <w:marTop w:val="0"/>
          <w:marBottom w:val="0"/>
          <w:divBdr>
            <w:top w:val="none" w:sz="0" w:space="0" w:color="auto"/>
            <w:left w:val="none" w:sz="0" w:space="0" w:color="auto"/>
            <w:bottom w:val="none" w:sz="0" w:space="0" w:color="auto"/>
            <w:right w:val="none" w:sz="0" w:space="0" w:color="auto"/>
          </w:divBdr>
        </w:div>
        <w:div w:id="1131243565">
          <w:marLeft w:val="0"/>
          <w:marRight w:val="0"/>
          <w:marTop w:val="0"/>
          <w:marBottom w:val="0"/>
          <w:divBdr>
            <w:top w:val="none" w:sz="0" w:space="0" w:color="auto"/>
            <w:left w:val="none" w:sz="0" w:space="0" w:color="auto"/>
            <w:bottom w:val="none" w:sz="0" w:space="0" w:color="auto"/>
            <w:right w:val="none" w:sz="0" w:space="0" w:color="auto"/>
          </w:divBdr>
        </w:div>
        <w:div w:id="520633189">
          <w:marLeft w:val="0"/>
          <w:marRight w:val="0"/>
          <w:marTop w:val="0"/>
          <w:marBottom w:val="0"/>
          <w:divBdr>
            <w:top w:val="none" w:sz="0" w:space="0" w:color="auto"/>
            <w:left w:val="none" w:sz="0" w:space="0" w:color="auto"/>
            <w:bottom w:val="none" w:sz="0" w:space="0" w:color="auto"/>
            <w:right w:val="none" w:sz="0" w:space="0" w:color="auto"/>
          </w:divBdr>
        </w:div>
        <w:div w:id="771050360">
          <w:marLeft w:val="0"/>
          <w:marRight w:val="0"/>
          <w:marTop w:val="0"/>
          <w:marBottom w:val="0"/>
          <w:divBdr>
            <w:top w:val="none" w:sz="0" w:space="0" w:color="auto"/>
            <w:left w:val="none" w:sz="0" w:space="0" w:color="auto"/>
            <w:bottom w:val="none" w:sz="0" w:space="0" w:color="auto"/>
            <w:right w:val="none" w:sz="0" w:space="0" w:color="auto"/>
          </w:divBdr>
        </w:div>
        <w:div w:id="1755324000">
          <w:marLeft w:val="0"/>
          <w:marRight w:val="0"/>
          <w:marTop w:val="0"/>
          <w:marBottom w:val="0"/>
          <w:divBdr>
            <w:top w:val="none" w:sz="0" w:space="0" w:color="auto"/>
            <w:left w:val="none" w:sz="0" w:space="0" w:color="auto"/>
            <w:bottom w:val="none" w:sz="0" w:space="0" w:color="auto"/>
            <w:right w:val="none" w:sz="0" w:space="0" w:color="auto"/>
          </w:divBdr>
        </w:div>
        <w:div w:id="1639916165">
          <w:marLeft w:val="0"/>
          <w:marRight w:val="0"/>
          <w:marTop w:val="0"/>
          <w:marBottom w:val="0"/>
          <w:divBdr>
            <w:top w:val="none" w:sz="0" w:space="0" w:color="auto"/>
            <w:left w:val="none" w:sz="0" w:space="0" w:color="auto"/>
            <w:bottom w:val="none" w:sz="0" w:space="0" w:color="auto"/>
            <w:right w:val="none" w:sz="0" w:space="0" w:color="auto"/>
          </w:divBdr>
        </w:div>
        <w:div w:id="1284119145">
          <w:marLeft w:val="0"/>
          <w:marRight w:val="0"/>
          <w:marTop w:val="0"/>
          <w:marBottom w:val="0"/>
          <w:divBdr>
            <w:top w:val="none" w:sz="0" w:space="0" w:color="auto"/>
            <w:left w:val="none" w:sz="0" w:space="0" w:color="auto"/>
            <w:bottom w:val="none" w:sz="0" w:space="0" w:color="auto"/>
            <w:right w:val="none" w:sz="0" w:space="0" w:color="auto"/>
          </w:divBdr>
        </w:div>
        <w:div w:id="783812123">
          <w:marLeft w:val="0"/>
          <w:marRight w:val="0"/>
          <w:marTop w:val="0"/>
          <w:marBottom w:val="0"/>
          <w:divBdr>
            <w:top w:val="none" w:sz="0" w:space="0" w:color="auto"/>
            <w:left w:val="none" w:sz="0" w:space="0" w:color="auto"/>
            <w:bottom w:val="none" w:sz="0" w:space="0" w:color="auto"/>
            <w:right w:val="none" w:sz="0" w:space="0" w:color="auto"/>
          </w:divBdr>
        </w:div>
        <w:div w:id="1420374017">
          <w:marLeft w:val="0"/>
          <w:marRight w:val="0"/>
          <w:marTop w:val="0"/>
          <w:marBottom w:val="0"/>
          <w:divBdr>
            <w:top w:val="none" w:sz="0" w:space="0" w:color="auto"/>
            <w:left w:val="none" w:sz="0" w:space="0" w:color="auto"/>
            <w:bottom w:val="none" w:sz="0" w:space="0" w:color="auto"/>
            <w:right w:val="none" w:sz="0" w:space="0" w:color="auto"/>
          </w:divBdr>
        </w:div>
        <w:div w:id="664287041">
          <w:marLeft w:val="0"/>
          <w:marRight w:val="0"/>
          <w:marTop w:val="0"/>
          <w:marBottom w:val="0"/>
          <w:divBdr>
            <w:top w:val="none" w:sz="0" w:space="0" w:color="auto"/>
            <w:left w:val="none" w:sz="0" w:space="0" w:color="auto"/>
            <w:bottom w:val="none" w:sz="0" w:space="0" w:color="auto"/>
            <w:right w:val="none" w:sz="0" w:space="0" w:color="auto"/>
          </w:divBdr>
        </w:div>
        <w:div w:id="1082606880">
          <w:marLeft w:val="0"/>
          <w:marRight w:val="0"/>
          <w:marTop w:val="0"/>
          <w:marBottom w:val="0"/>
          <w:divBdr>
            <w:top w:val="none" w:sz="0" w:space="0" w:color="auto"/>
            <w:left w:val="none" w:sz="0" w:space="0" w:color="auto"/>
            <w:bottom w:val="none" w:sz="0" w:space="0" w:color="auto"/>
            <w:right w:val="none" w:sz="0" w:space="0" w:color="auto"/>
          </w:divBdr>
        </w:div>
        <w:div w:id="196890380">
          <w:marLeft w:val="0"/>
          <w:marRight w:val="0"/>
          <w:marTop w:val="0"/>
          <w:marBottom w:val="0"/>
          <w:divBdr>
            <w:top w:val="none" w:sz="0" w:space="0" w:color="auto"/>
            <w:left w:val="none" w:sz="0" w:space="0" w:color="auto"/>
            <w:bottom w:val="none" w:sz="0" w:space="0" w:color="auto"/>
            <w:right w:val="none" w:sz="0" w:space="0" w:color="auto"/>
          </w:divBdr>
        </w:div>
      </w:divsChild>
    </w:div>
    <w:div w:id="675227916">
      <w:bodyDiv w:val="1"/>
      <w:marLeft w:val="0"/>
      <w:marRight w:val="0"/>
      <w:marTop w:val="0"/>
      <w:marBottom w:val="0"/>
      <w:divBdr>
        <w:top w:val="none" w:sz="0" w:space="0" w:color="auto"/>
        <w:left w:val="none" w:sz="0" w:space="0" w:color="auto"/>
        <w:bottom w:val="none" w:sz="0" w:space="0" w:color="auto"/>
        <w:right w:val="none" w:sz="0" w:space="0" w:color="auto"/>
      </w:divBdr>
    </w:div>
    <w:div w:id="676201302">
      <w:bodyDiv w:val="1"/>
      <w:marLeft w:val="0"/>
      <w:marRight w:val="0"/>
      <w:marTop w:val="0"/>
      <w:marBottom w:val="0"/>
      <w:divBdr>
        <w:top w:val="none" w:sz="0" w:space="0" w:color="auto"/>
        <w:left w:val="none" w:sz="0" w:space="0" w:color="auto"/>
        <w:bottom w:val="none" w:sz="0" w:space="0" w:color="auto"/>
        <w:right w:val="none" w:sz="0" w:space="0" w:color="auto"/>
      </w:divBdr>
    </w:div>
    <w:div w:id="678116554">
      <w:bodyDiv w:val="1"/>
      <w:marLeft w:val="0"/>
      <w:marRight w:val="0"/>
      <w:marTop w:val="0"/>
      <w:marBottom w:val="0"/>
      <w:divBdr>
        <w:top w:val="none" w:sz="0" w:space="0" w:color="auto"/>
        <w:left w:val="none" w:sz="0" w:space="0" w:color="auto"/>
        <w:bottom w:val="none" w:sz="0" w:space="0" w:color="auto"/>
        <w:right w:val="none" w:sz="0" w:space="0" w:color="auto"/>
      </w:divBdr>
      <w:divsChild>
        <w:div w:id="1250575653">
          <w:marLeft w:val="0"/>
          <w:marRight w:val="0"/>
          <w:marTop w:val="0"/>
          <w:marBottom w:val="0"/>
          <w:divBdr>
            <w:top w:val="none" w:sz="0" w:space="0" w:color="auto"/>
            <w:left w:val="none" w:sz="0" w:space="0" w:color="auto"/>
            <w:bottom w:val="none" w:sz="0" w:space="0" w:color="auto"/>
            <w:right w:val="none" w:sz="0" w:space="0" w:color="auto"/>
          </w:divBdr>
        </w:div>
        <w:div w:id="1144543193">
          <w:marLeft w:val="0"/>
          <w:marRight w:val="0"/>
          <w:marTop w:val="0"/>
          <w:marBottom w:val="0"/>
          <w:divBdr>
            <w:top w:val="none" w:sz="0" w:space="0" w:color="auto"/>
            <w:left w:val="none" w:sz="0" w:space="0" w:color="auto"/>
            <w:bottom w:val="none" w:sz="0" w:space="0" w:color="auto"/>
            <w:right w:val="none" w:sz="0" w:space="0" w:color="auto"/>
          </w:divBdr>
        </w:div>
        <w:div w:id="1425493007">
          <w:marLeft w:val="0"/>
          <w:marRight w:val="0"/>
          <w:marTop w:val="0"/>
          <w:marBottom w:val="0"/>
          <w:divBdr>
            <w:top w:val="none" w:sz="0" w:space="0" w:color="auto"/>
            <w:left w:val="none" w:sz="0" w:space="0" w:color="auto"/>
            <w:bottom w:val="none" w:sz="0" w:space="0" w:color="auto"/>
            <w:right w:val="none" w:sz="0" w:space="0" w:color="auto"/>
          </w:divBdr>
        </w:div>
        <w:div w:id="2010595678">
          <w:marLeft w:val="0"/>
          <w:marRight w:val="0"/>
          <w:marTop w:val="0"/>
          <w:marBottom w:val="0"/>
          <w:divBdr>
            <w:top w:val="none" w:sz="0" w:space="0" w:color="auto"/>
            <w:left w:val="none" w:sz="0" w:space="0" w:color="auto"/>
            <w:bottom w:val="none" w:sz="0" w:space="0" w:color="auto"/>
            <w:right w:val="none" w:sz="0" w:space="0" w:color="auto"/>
          </w:divBdr>
        </w:div>
        <w:div w:id="1178351775">
          <w:marLeft w:val="0"/>
          <w:marRight w:val="0"/>
          <w:marTop w:val="0"/>
          <w:marBottom w:val="0"/>
          <w:divBdr>
            <w:top w:val="none" w:sz="0" w:space="0" w:color="auto"/>
            <w:left w:val="none" w:sz="0" w:space="0" w:color="auto"/>
            <w:bottom w:val="none" w:sz="0" w:space="0" w:color="auto"/>
            <w:right w:val="none" w:sz="0" w:space="0" w:color="auto"/>
          </w:divBdr>
        </w:div>
        <w:div w:id="1141653760">
          <w:marLeft w:val="0"/>
          <w:marRight w:val="0"/>
          <w:marTop w:val="0"/>
          <w:marBottom w:val="0"/>
          <w:divBdr>
            <w:top w:val="none" w:sz="0" w:space="0" w:color="auto"/>
            <w:left w:val="none" w:sz="0" w:space="0" w:color="auto"/>
            <w:bottom w:val="none" w:sz="0" w:space="0" w:color="auto"/>
            <w:right w:val="none" w:sz="0" w:space="0" w:color="auto"/>
          </w:divBdr>
        </w:div>
        <w:div w:id="892932459">
          <w:marLeft w:val="0"/>
          <w:marRight w:val="0"/>
          <w:marTop w:val="0"/>
          <w:marBottom w:val="0"/>
          <w:divBdr>
            <w:top w:val="none" w:sz="0" w:space="0" w:color="auto"/>
            <w:left w:val="none" w:sz="0" w:space="0" w:color="auto"/>
            <w:bottom w:val="none" w:sz="0" w:space="0" w:color="auto"/>
            <w:right w:val="none" w:sz="0" w:space="0" w:color="auto"/>
          </w:divBdr>
        </w:div>
        <w:div w:id="1398897787">
          <w:marLeft w:val="0"/>
          <w:marRight w:val="0"/>
          <w:marTop w:val="0"/>
          <w:marBottom w:val="0"/>
          <w:divBdr>
            <w:top w:val="none" w:sz="0" w:space="0" w:color="auto"/>
            <w:left w:val="none" w:sz="0" w:space="0" w:color="auto"/>
            <w:bottom w:val="none" w:sz="0" w:space="0" w:color="auto"/>
            <w:right w:val="none" w:sz="0" w:space="0" w:color="auto"/>
          </w:divBdr>
        </w:div>
        <w:div w:id="524637623">
          <w:marLeft w:val="0"/>
          <w:marRight w:val="0"/>
          <w:marTop w:val="0"/>
          <w:marBottom w:val="0"/>
          <w:divBdr>
            <w:top w:val="none" w:sz="0" w:space="0" w:color="auto"/>
            <w:left w:val="none" w:sz="0" w:space="0" w:color="auto"/>
            <w:bottom w:val="none" w:sz="0" w:space="0" w:color="auto"/>
            <w:right w:val="none" w:sz="0" w:space="0" w:color="auto"/>
          </w:divBdr>
        </w:div>
        <w:div w:id="1909417816">
          <w:marLeft w:val="0"/>
          <w:marRight w:val="0"/>
          <w:marTop w:val="0"/>
          <w:marBottom w:val="0"/>
          <w:divBdr>
            <w:top w:val="none" w:sz="0" w:space="0" w:color="auto"/>
            <w:left w:val="none" w:sz="0" w:space="0" w:color="auto"/>
            <w:bottom w:val="none" w:sz="0" w:space="0" w:color="auto"/>
            <w:right w:val="none" w:sz="0" w:space="0" w:color="auto"/>
          </w:divBdr>
        </w:div>
        <w:div w:id="993336566">
          <w:marLeft w:val="0"/>
          <w:marRight w:val="0"/>
          <w:marTop w:val="0"/>
          <w:marBottom w:val="0"/>
          <w:divBdr>
            <w:top w:val="none" w:sz="0" w:space="0" w:color="auto"/>
            <w:left w:val="none" w:sz="0" w:space="0" w:color="auto"/>
            <w:bottom w:val="none" w:sz="0" w:space="0" w:color="auto"/>
            <w:right w:val="none" w:sz="0" w:space="0" w:color="auto"/>
          </w:divBdr>
        </w:div>
        <w:div w:id="596064096">
          <w:marLeft w:val="0"/>
          <w:marRight w:val="0"/>
          <w:marTop w:val="0"/>
          <w:marBottom w:val="0"/>
          <w:divBdr>
            <w:top w:val="none" w:sz="0" w:space="0" w:color="auto"/>
            <w:left w:val="none" w:sz="0" w:space="0" w:color="auto"/>
            <w:bottom w:val="none" w:sz="0" w:space="0" w:color="auto"/>
            <w:right w:val="none" w:sz="0" w:space="0" w:color="auto"/>
          </w:divBdr>
        </w:div>
        <w:div w:id="2020698250">
          <w:marLeft w:val="0"/>
          <w:marRight w:val="0"/>
          <w:marTop w:val="0"/>
          <w:marBottom w:val="0"/>
          <w:divBdr>
            <w:top w:val="none" w:sz="0" w:space="0" w:color="auto"/>
            <w:left w:val="none" w:sz="0" w:space="0" w:color="auto"/>
            <w:bottom w:val="none" w:sz="0" w:space="0" w:color="auto"/>
            <w:right w:val="none" w:sz="0" w:space="0" w:color="auto"/>
          </w:divBdr>
        </w:div>
        <w:div w:id="267201271">
          <w:marLeft w:val="0"/>
          <w:marRight w:val="0"/>
          <w:marTop w:val="0"/>
          <w:marBottom w:val="0"/>
          <w:divBdr>
            <w:top w:val="none" w:sz="0" w:space="0" w:color="auto"/>
            <w:left w:val="none" w:sz="0" w:space="0" w:color="auto"/>
            <w:bottom w:val="none" w:sz="0" w:space="0" w:color="auto"/>
            <w:right w:val="none" w:sz="0" w:space="0" w:color="auto"/>
          </w:divBdr>
        </w:div>
        <w:div w:id="1312754462">
          <w:marLeft w:val="0"/>
          <w:marRight w:val="0"/>
          <w:marTop w:val="0"/>
          <w:marBottom w:val="0"/>
          <w:divBdr>
            <w:top w:val="none" w:sz="0" w:space="0" w:color="auto"/>
            <w:left w:val="none" w:sz="0" w:space="0" w:color="auto"/>
            <w:bottom w:val="none" w:sz="0" w:space="0" w:color="auto"/>
            <w:right w:val="none" w:sz="0" w:space="0" w:color="auto"/>
          </w:divBdr>
        </w:div>
        <w:div w:id="166288587">
          <w:marLeft w:val="0"/>
          <w:marRight w:val="0"/>
          <w:marTop w:val="0"/>
          <w:marBottom w:val="0"/>
          <w:divBdr>
            <w:top w:val="none" w:sz="0" w:space="0" w:color="auto"/>
            <w:left w:val="none" w:sz="0" w:space="0" w:color="auto"/>
            <w:bottom w:val="none" w:sz="0" w:space="0" w:color="auto"/>
            <w:right w:val="none" w:sz="0" w:space="0" w:color="auto"/>
          </w:divBdr>
        </w:div>
        <w:div w:id="184290954">
          <w:marLeft w:val="0"/>
          <w:marRight w:val="0"/>
          <w:marTop w:val="0"/>
          <w:marBottom w:val="0"/>
          <w:divBdr>
            <w:top w:val="none" w:sz="0" w:space="0" w:color="auto"/>
            <w:left w:val="none" w:sz="0" w:space="0" w:color="auto"/>
            <w:bottom w:val="none" w:sz="0" w:space="0" w:color="auto"/>
            <w:right w:val="none" w:sz="0" w:space="0" w:color="auto"/>
          </w:divBdr>
        </w:div>
        <w:div w:id="1032268840">
          <w:marLeft w:val="0"/>
          <w:marRight w:val="0"/>
          <w:marTop w:val="0"/>
          <w:marBottom w:val="0"/>
          <w:divBdr>
            <w:top w:val="none" w:sz="0" w:space="0" w:color="auto"/>
            <w:left w:val="none" w:sz="0" w:space="0" w:color="auto"/>
            <w:bottom w:val="none" w:sz="0" w:space="0" w:color="auto"/>
            <w:right w:val="none" w:sz="0" w:space="0" w:color="auto"/>
          </w:divBdr>
        </w:div>
        <w:div w:id="369259676">
          <w:marLeft w:val="0"/>
          <w:marRight w:val="0"/>
          <w:marTop w:val="0"/>
          <w:marBottom w:val="0"/>
          <w:divBdr>
            <w:top w:val="none" w:sz="0" w:space="0" w:color="auto"/>
            <w:left w:val="none" w:sz="0" w:space="0" w:color="auto"/>
            <w:bottom w:val="none" w:sz="0" w:space="0" w:color="auto"/>
            <w:right w:val="none" w:sz="0" w:space="0" w:color="auto"/>
          </w:divBdr>
        </w:div>
        <w:div w:id="1054741753">
          <w:marLeft w:val="0"/>
          <w:marRight w:val="0"/>
          <w:marTop w:val="0"/>
          <w:marBottom w:val="0"/>
          <w:divBdr>
            <w:top w:val="none" w:sz="0" w:space="0" w:color="auto"/>
            <w:left w:val="none" w:sz="0" w:space="0" w:color="auto"/>
            <w:bottom w:val="none" w:sz="0" w:space="0" w:color="auto"/>
            <w:right w:val="none" w:sz="0" w:space="0" w:color="auto"/>
          </w:divBdr>
        </w:div>
        <w:div w:id="716976861">
          <w:marLeft w:val="0"/>
          <w:marRight w:val="0"/>
          <w:marTop w:val="0"/>
          <w:marBottom w:val="0"/>
          <w:divBdr>
            <w:top w:val="none" w:sz="0" w:space="0" w:color="auto"/>
            <w:left w:val="none" w:sz="0" w:space="0" w:color="auto"/>
            <w:bottom w:val="none" w:sz="0" w:space="0" w:color="auto"/>
            <w:right w:val="none" w:sz="0" w:space="0" w:color="auto"/>
          </w:divBdr>
        </w:div>
        <w:div w:id="1529025305">
          <w:marLeft w:val="0"/>
          <w:marRight w:val="0"/>
          <w:marTop w:val="0"/>
          <w:marBottom w:val="0"/>
          <w:divBdr>
            <w:top w:val="none" w:sz="0" w:space="0" w:color="auto"/>
            <w:left w:val="none" w:sz="0" w:space="0" w:color="auto"/>
            <w:bottom w:val="none" w:sz="0" w:space="0" w:color="auto"/>
            <w:right w:val="none" w:sz="0" w:space="0" w:color="auto"/>
          </w:divBdr>
        </w:div>
        <w:div w:id="576288507">
          <w:marLeft w:val="0"/>
          <w:marRight w:val="0"/>
          <w:marTop w:val="0"/>
          <w:marBottom w:val="0"/>
          <w:divBdr>
            <w:top w:val="none" w:sz="0" w:space="0" w:color="auto"/>
            <w:left w:val="none" w:sz="0" w:space="0" w:color="auto"/>
            <w:bottom w:val="none" w:sz="0" w:space="0" w:color="auto"/>
            <w:right w:val="none" w:sz="0" w:space="0" w:color="auto"/>
          </w:divBdr>
        </w:div>
        <w:div w:id="756176538">
          <w:marLeft w:val="0"/>
          <w:marRight w:val="0"/>
          <w:marTop w:val="0"/>
          <w:marBottom w:val="0"/>
          <w:divBdr>
            <w:top w:val="none" w:sz="0" w:space="0" w:color="auto"/>
            <w:left w:val="none" w:sz="0" w:space="0" w:color="auto"/>
            <w:bottom w:val="none" w:sz="0" w:space="0" w:color="auto"/>
            <w:right w:val="none" w:sz="0" w:space="0" w:color="auto"/>
          </w:divBdr>
        </w:div>
        <w:div w:id="2091854687">
          <w:marLeft w:val="0"/>
          <w:marRight w:val="0"/>
          <w:marTop w:val="0"/>
          <w:marBottom w:val="0"/>
          <w:divBdr>
            <w:top w:val="none" w:sz="0" w:space="0" w:color="auto"/>
            <w:left w:val="none" w:sz="0" w:space="0" w:color="auto"/>
            <w:bottom w:val="none" w:sz="0" w:space="0" w:color="auto"/>
            <w:right w:val="none" w:sz="0" w:space="0" w:color="auto"/>
          </w:divBdr>
        </w:div>
        <w:div w:id="1685208654">
          <w:marLeft w:val="0"/>
          <w:marRight w:val="0"/>
          <w:marTop w:val="0"/>
          <w:marBottom w:val="0"/>
          <w:divBdr>
            <w:top w:val="none" w:sz="0" w:space="0" w:color="auto"/>
            <w:left w:val="none" w:sz="0" w:space="0" w:color="auto"/>
            <w:bottom w:val="none" w:sz="0" w:space="0" w:color="auto"/>
            <w:right w:val="none" w:sz="0" w:space="0" w:color="auto"/>
          </w:divBdr>
        </w:div>
        <w:div w:id="1157460440">
          <w:marLeft w:val="0"/>
          <w:marRight w:val="0"/>
          <w:marTop w:val="0"/>
          <w:marBottom w:val="0"/>
          <w:divBdr>
            <w:top w:val="none" w:sz="0" w:space="0" w:color="auto"/>
            <w:left w:val="none" w:sz="0" w:space="0" w:color="auto"/>
            <w:bottom w:val="none" w:sz="0" w:space="0" w:color="auto"/>
            <w:right w:val="none" w:sz="0" w:space="0" w:color="auto"/>
          </w:divBdr>
        </w:div>
        <w:div w:id="503740901">
          <w:marLeft w:val="0"/>
          <w:marRight w:val="0"/>
          <w:marTop w:val="0"/>
          <w:marBottom w:val="0"/>
          <w:divBdr>
            <w:top w:val="none" w:sz="0" w:space="0" w:color="auto"/>
            <w:left w:val="none" w:sz="0" w:space="0" w:color="auto"/>
            <w:bottom w:val="none" w:sz="0" w:space="0" w:color="auto"/>
            <w:right w:val="none" w:sz="0" w:space="0" w:color="auto"/>
          </w:divBdr>
        </w:div>
        <w:div w:id="1927152585">
          <w:marLeft w:val="0"/>
          <w:marRight w:val="0"/>
          <w:marTop w:val="0"/>
          <w:marBottom w:val="0"/>
          <w:divBdr>
            <w:top w:val="none" w:sz="0" w:space="0" w:color="auto"/>
            <w:left w:val="none" w:sz="0" w:space="0" w:color="auto"/>
            <w:bottom w:val="none" w:sz="0" w:space="0" w:color="auto"/>
            <w:right w:val="none" w:sz="0" w:space="0" w:color="auto"/>
          </w:divBdr>
        </w:div>
        <w:div w:id="995650435">
          <w:marLeft w:val="0"/>
          <w:marRight w:val="0"/>
          <w:marTop w:val="0"/>
          <w:marBottom w:val="0"/>
          <w:divBdr>
            <w:top w:val="none" w:sz="0" w:space="0" w:color="auto"/>
            <w:left w:val="none" w:sz="0" w:space="0" w:color="auto"/>
            <w:bottom w:val="none" w:sz="0" w:space="0" w:color="auto"/>
            <w:right w:val="none" w:sz="0" w:space="0" w:color="auto"/>
          </w:divBdr>
        </w:div>
        <w:div w:id="542325550">
          <w:marLeft w:val="0"/>
          <w:marRight w:val="0"/>
          <w:marTop w:val="0"/>
          <w:marBottom w:val="0"/>
          <w:divBdr>
            <w:top w:val="none" w:sz="0" w:space="0" w:color="auto"/>
            <w:left w:val="none" w:sz="0" w:space="0" w:color="auto"/>
            <w:bottom w:val="none" w:sz="0" w:space="0" w:color="auto"/>
            <w:right w:val="none" w:sz="0" w:space="0" w:color="auto"/>
          </w:divBdr>
        </w:div>
        <w:div w:id="1810589667">
          <w:marLeft w:val="0"/>
          <w:marRight w:val="0"/>
          <w:marTop w:val="0"/>
          <w:marBottom w:val="0"/>
          <w:divBdr>
            <w:top w:val="none" w:sz="0" w:space="0" w:color="auto"/>
            <w:left w:val="none" w:sz="0" w:space="0" w:color="auto"/>
            <w:bottom w:val="none" w:sz="0" w:space="0" w:color="auto"/>
            <w:right w:val="none" w:sz="0" w:space="0" w:color="auto"/>
          </w:divBdr>
        </w:div>
        <w:div w:id="377239688">
          <w:marLeft w:val="0"/>
          <w:marRight w:val="0"/>
          <w:marTop w:val="0"/>
          <w:marBottom w:val="0"/>
          <w:divBdr>
            <w:top w:val="none" w:sz="0" w:space="0" w:color="auto"/>
            <w:left w:val="none" w:sz="0" w:space="0" w:color="auto"/>
            <w:bottom w:val="none" w:sz="0" w:space="0" w:color="auto"/>
            <w:right w:val="none" w:sz="0" w:space="0" w:color="auto"/>
          </w:divBdr>
        </w:div>
        <w:div w:id="1380712535">
          <w:marLeft w:val="0"/>
          <w:marRight w:val="0"/>
          <w:marTop w:val="0"/>
          <w:marBottom w:val="0"/>
          <w:divBdr>
            <w:top w:val="none" w:sz="0" w:space="0" w:color="auto"/>
            <w:left w:val="none" w:sz="0" w:space="0" w:color="auto"/>
            <w:bottom w:val="none" w:sz="0" w:space="0" w:color="auto"/>
            <w:right w:val="none" w:sz="0" w:space="0" w:color="auto"/>
          </w:divBdr>
        </w:div>
        <w:div w:id="346756852">
          <w:marLeft w:val="0"/>
          <w:marRight w:val="0"/>
          <w:marTop w:val="0"/>
          <w:marBottom w:val="0"/>
          <w:divBdr>
            <w:top w:val="none" w:sz="0" w:space="0" w:color="auto"/>
            <w:left w:val="none" w:sz="0" w:space="0" w:color="auto"/>
            <w:bottom w:val="none" w:sz="0" w:space="0" w:color="auto"/>
            <w:right w:val="none" w:sz="0" w:space="0" w:color="auto"/>
          </w:divBdr>
        </w:div>
        <w:div w:id="565454414">
          <w:marLeft w:val="0"/>
          <w:marRight w:val="0"/>
          <w:marTop w:val="0"/>
          <w:marBottom w:val="0"/>
          <w:divBdr>
            <w:top w:val="none" w:sz="0" w:space="0" w:color="auto"/>
            <w:left w:val="none" w:sz="0" w:space="0" w:color="auto"/>
            <w:bottom w:val="none" w:sz="0" w:space="0" w:color="auto"/>
            <w:right w:val="none" w:sz="0" w:space="0" w:color="auto"/>
          </w:divBdr>
        </w:div>
        <w:div w:id="500438351">
          <w:marLeft w:val="0"/>
          <w:marRight w:val="0"/>
          <w:marTop w:val="0"/>
          <w:marBottom w:val="0"/>
          <w:divBdr>
            <w:top w:val="none" w:sz="0" w:space="0" w:color="auto"/>
            <w:left w:val="none" w:sz="0" w:space="0" w:color="auto"/>
            <w:bottom w:val="none" w:sz="0" w:space="0" w:color="auto"/>
            <w:right w:val="none" w:sz="0" w:space="0" w:color="auto"/>
          </w:divBdr>
        </w:div>
        <w:div w:id="99420849">
          <w:marLeft w:val="0"/>
          <w:marRight w:val="0"/>
          <w:marTop w:val="0"/>
          <w:marBottom w:val="0"/>
          <w:divBdr>
            <w:top w:val="none" w:sz="0" w:space="0" w:color="auto"/>
            <w:left w:val="none" w:sz="0" w:space="0" w:color="auto"/>
            <w:bottom w:val="none" w:sz="0" w:space="0" w:color="auto"/>
            <w:right w:val="none" w:sz="0" w:space="0" w:color="auto"/>
          </w:divBdr>
        </w:div>
        <w:div w:id="558056519">
          <w:marLeft w:val="0"/>
          <w:marRight w:val="0"/>
          <w:marTop w:val="0"/>
          <w:marBottom w:val="0"/>
          <w:divBdr>
            <w:top w:val="none" w:sz="0" w:space="0" w:color="auto"/>
            <w:left w:val="none" w:sz="0" w:space="0" w:color="auto"/>
            <w:bottom w:val="none" w:sz="0" w:space="0" w:color="auto"/>
            <w:right w:val="none" w:sz="0" w:space="0" w:color="auto"/>
          </w:divBdr>
        </w:div>
        <w:div w:id="1829786358">
          <w:marLeft w:val="0"/>
          <w:marRight w:val="0"/>
          <w:marTop w:val="0"/>
          <w:marBottom w:val="0"/>
          <w:divBdr>
            <w:top w:val="none" w:sz="0" w:space="0" w:color="auto"/>
            <w:left w:val="none" w:sz="0" w:space="0" w:color="auto"/>
            <w:bottom w:val="none" w:sz="0" w:space="0" w:color="auto"/>
            <w:right w:val="none" w:sz="0" w:space="0" w:color="auto"/>
          </w:divBdr>
        </w:div>
        <w:div w:id="1286153092">
          <w:marLeft w:val="0"/>
          <w:marRight w:val="0"/>
          <w:marTop w:val="0"/>
          <w:marBottom w:val="0"/>
          <w:divBdr>
            <w:top w:val="none" w:sz="0" w:space="0" w:color="auto"/>
            <w:left w:val="none" w:sz="0" w:space="0" w:color="auto"/>
            <w:bottom w:val="none" w:sz="0" w:space="0" w:color="auto"/>
            <w:right w:val="none" w:sz="0" w:space="0" w:color="auto"/>
          </w:divBdr>
        </w:div>
        <w:div w:id="66417727">
          <w:marLeft w:val="0"/>
          <w:marRight w:val="0"/>
          <w:marTop w:val="0"/>
          <w:marBottom w:val="0"/>
          <w:divBdr>
            <w:top w:val="none" w:sz="0" w:space="0" w:color="auto"/>
            <w:left w:val="none" w:sz="0" w:space="0" w:color="auto"/>
            <w:bottom w:val="none" w:sz="0" w:space="0" w:color="auto"/>
            <w:right w:val="none" w:sz="0" w:space="0" w:color="auto"/>
          </w:divBdr>
        </w:div>
        <w:div w:id="1368526688">
          <w:marLeft w:val="0"/>
          <w:marRight w:val="0"/>
          <w:marTop w:val="0"/>
          <w:marBottom w:val="0"/>
          <w:divBdr>
            <w:top w:val="none" w:sz="0" w:space="0" w:color="auto"/>
            <w:left w:val="none" w:sz="0" w:space="0" w:color="auto"/>
            <w:bottom w:val="none" w:sz="0" w:space="0" w:color="auto"/>
            <w:right w:val="none" w:sz="0" w:space="0" w:color="auto"/>
          </w:divBdr>
        </w:div>
        <w:div w:id="1940215278">
          <w:marLeft w:val="0"/>
          <w:marRight w:val="0"/>
          <w:marTop w:val="0"/>
          <w:marBottom w:val="0"/>
          <w:divBdr>
            <w:top w:val="none" w:sz="0" w:space="0" w:color="auto"/>
            <w:left w:val="none" w:sz="0" w:space="0" w:color="auto"/>
            <w:bottom w:val="none" w:sz="0" w:space="0" w:color="auto"/>
            <w:right w:val="none" w:sz="0" w:space="0" w:color="auto"/>
          </w:divBdr>
        </w:div>
        <w:div w:id="542139739">
          <w:marLeft w:val="0"/>
          <w:marRight w:val="0"/>
          <w:marTop w:val="0"/>
          <w:marBottom w:val="0"/>
          <w:divBdr>
            <w:top w:val="none" w:sz="0" w:space="0" w:color="auto"/>
            <w:left w:val="none" w:sz="0" w:space="0" w:color="auto"/>
            <w:bottom w:val="none" w:sz="0" w:space="0" w:color="auto"/>
            <w:right w:val="none" w:sz="0" w:space="0" w:color="auto"/>
          </w:divBdr>
        </w:div>
        <w:div w:id="26761547">
          <w:marLeft w:val="0"/>
          <w:marRight w:val="0"/>
          <w:marTop w:val="0"/>
          <w:marBottom w:val="0"/>
          <w:divBdr>
            <w:top w:val="none" w:sz="0" w:space="0" w:color="auto"/>
            <w:left w:val="none" w:sz="0" w:space="0" w:color="auto"/>
            <w:bottom w:val="none" w:sz="0" w:space="0" w:color="auto"/>
            <w:right w:val="none" w:sz="0" w:space="0" w:color="auto"/>
          </w:divBdr>
        </w:div>
        <w:div w:id="1102382931">
          <w:marLeft w:val="0"/>
          <w:marRight w:val="0"/>
          <w:marTop w:val="0"/>
          <w:marBottom w:val="0"/>
          <w:divBdr>
            <w:top w:val="none" w:sz="0" w:space="0" w:color="auto"/>
            <w:left w:val="none" w:sz="0" w:space="0" w:color="auto"/>
            <w:bottom w:val="none" w:sz="0" w:space="0" w:color="auto"/>
            <w:right w:val="none" w:sz="0" w:space="0" w:color="auto"/>
          </w:divBdr>
        </w:div>
        <w:div w:id="14815168">
          <w:marLeft w:val="0"/>
          <w:marRight w:val="0"/>
          <w:marTop w:val="0"/>
          <w:marBottom w:val="0"/>
          <w:divBdr>
            <w:top w:val="none" w:sz="0" w:space="0" w:color="auto"/>
            <w:left w:val="none" w:sz="0" w:space="0" w:color="auto"/>
            <w:bottom w:val="none" w:sz="0" w:space="0" w:color="auto"/>
            <w:right w:val="none" w:sz="0" w:space="0" w:color="auto"/>
          </w:divBdr>
        </w:div>
        <w:div w:id="1054279207">
          <w:marLeft w:val="0"/>
          <w:marRight w:val="0"/>
          <w:marTop w:val="0"/>
          <w:marBottom w:val="0"/>
          <w:divBdr>
            <w:top w:val="none" w:sz="0" w:space="0" w:color="auto"/>
            <w:left w:val="none" w:sz="0" w:space="0" w:color="auto"/>
            <w:bottom w:val="none" w:sz="0" w:space="0" w:color="auto"/>
            <w:right w:val="none" w:sz="0" w:space="0" w:color="auto"/>
          </w:divBdr>
        </w:div>
        <w:div w:id="202907283">
          <w:marLeft w:val="0"/>
          <w:marRight w:val="0"/>
          <w:marTop w:val="0"/>
          <w:marBottom w:val="0"/>
          <w:divBdr>
            <w:top w:val="none" w:sz="0" w:space="0" w:color="auto"/>
            <w:left w:val="none" w:sz="0" w:space="0" w:color="auto"/>
            <w:bottom w:val="none" w:sz="0" w:space="0" w:color="auto"/>
            <w:right w:val="none" w:sz="0" w:space="0" w:color="auto"/>
          </w:divBdr>
        </w:div>
        <w:div w:id="1970356881">
          <w:marLeft w:val="0"/>
          <w:marRight w:val="0"/>
          <w:marTop w:val="0"/>
          <w:marBottom w:val="0"/>
          <w:divBdr>
            <w:top w:val="none" w:sz="0" w:space="0" w:color="auto"/>
            <w:left w:val="none" w:sz="0" w:space="0" w:color="auto"/>
            <w:bottom w:val="none" w:sz="0" w:space="0" w:color="auto"/>
            <w:right w:val="none" w:sz="0" w:space="0" w:color="auto"/>
          </w:divBdr>
        </w:div>
        <w:div w:id="1119837265">
          <w:marLeft w:val="0"/>
          <w:marRight w:val="0"/>
          <w:marTop w:val="0"/>
          <w:marBottom w:val="0"/>
          <w:divBdr>
            <w:top w:val="none" w:sz="0" w:space="0" w:color="auto"/>
            <w:left w:val="none" w:sz="0" w:space="0" w:color="auto"/>
            <w:bottom w:val="none" w:sz="0" w:space="0" w:color="auto"/>
            <w:right w:val="none" w:sz="0" w:space="0" w:color="auto"/>
          </w:divBdr>
        </w:div>
        <w:div w:id="745498605">
          <w:marLeft w:val="0"/>
          <w:marRight w:val="0"/>
          <w:marTop w:val="0"/>
          <w:marBottom w:val="0"/>
          <w:divBdr>
            <w:top w:val="none" w:sz="0" w:space="0" w:color="auto"/>
            <w:left w:val="none" w:sz="0" w:space="0" w:color="auto"/>
            <w:bottom w:val="none" w:sz="0" w:space="0" w:color="auto"/>
            <w:right w:val="none" w:sz="0" w:space="0" w:color="auto"/>
          </w:divBdr>
        </w:div>
        <w:div w:id="360012129">
          <w:marLeft w:val="0"/>
          <w:marRight w:val="0"/>
          <w:marTop w:val="0"/>
          <w:marBottom w:val="0"/>
          <w:divBdr>
            <w:top w:val="none" w:sz="0" w:space="0" w:color="auto"/>
            <w:left w:val="none" w:sz="0" w:space="0" w:color="auto"/>
            <w:bottom w:val="none" w:sz="0" w:space="0" w:color="auto"/>
            <w:right w:val="none" w:sz="0" w:space="0" w:color="auto"/>
          </w:divBdr>
        </w:div>
        <w:div w:id="2143889026">
          <w:marLeft w:val="0"/>
          <w:marRight w:val="0"/>
          <w:marTop w:val="0"/>
          <w:marBottom w:val="0"/>
          <w:divBdr>
            <w:top w:val="none" w:sz="0" w:space="0" w:color="auto"/>
            <w:left w:val="none" w:sz="0" w:space="0" w:color="auto"/>
            <w:bottom w:val="none" w:sz="0" w:space="0" w:color="auto"/>
            <w:right w:val="none" w:sz="0" w:space="0" w:color="auto"/>
          </w:divBdr>
        </w:div>
        <w:div w:id="1668558885">
          <w:marLeft w:val="0"/>
          <w:marRight w:val="0"/>
          <w:marTop w:val="0"/>
          <w:marBottom w:val="0"/>
          <w:divBdr>
            <w:top w:val="none" w:sz="0" w:space="0" w:color="auto"/>
            <w:left w:val="none" w:sz="0" w:space="0" w:color="auto"/>
            <w:bottom w:val="none" w:sz="0" w:space="0" w:color="auto"/>
            <w:right w:val="none" w:sz="0" w:space="0" w:color="auto"/>
          </w:divBdr>
        </w:div>
        <w:div w:id="281155384">
          <w:marLeft w:val="0"/>
          <w:marRight w:val="0"/>
          <w:marTop w:val="0"/>
          <w:marBottom w:val="0"/>
          <w:divBdr>
            <w:top w:val="none" w:sz="0" w:space="0" w:color="auto"/>
            <w:left w:val="none" w:sz="0" w:space="0" w:color="auto"/>
            <w:bottom w:val="none" w:sz="0" w:space="0" w:color="auto"/>
            <w:right w:val="none" w:sz="0" w:space="0" w:color="auto"/>
          </w:divBdr>
        </w:div>
        <w:div w:id="1335111610">
          <w:marLeft w:val="0"/>
          <w:marRight w:val="0"/>
          <w:marTop w:val="0"/>
          <w:marBottom w:val="0"/>
          <w:divBdr>
            <w:top w:val="none" w:sz="0" w:space="0" w:color="auto"/>
            <w:left w:val="none" w:sz="0" w:space="0" w:color="auto"/>
            <w:bottom w:val="none" w:sz="0" w:space="0" w:color="auto"/>
            <w:right w:val="none" w:sz="0" w:space="0" w:color="auto"/>
          </w:divBdr>
        </w:div>
        <w:div w:id="105269514">
          <w:marLeft w:val="0"/>
          <w:marRight w:val="0"/>
          <w:marTop w:val="0"/>
          <w:marBottom w:val="0"/>
          <w:divBdr>
            <w:top w:val="none" w:sz="0" w:space="0" w:color="auto"/>
            <w:left w:val="none" w:sz="0" w:space="0" w:color="auto"/>
            <w:bottom w:val="none" w:sz="0" w:space="0" w:color="auto"/>
            <w:right w:val="none" w:sz="0" w:space="0" w:color="auto"/>
          </w:divBdr>
        </w:div>
        <w:div w:id="592664369">
          <w:marLeft w:val="0"/>
          <w:marRight w:val="0"/>
          <w:marTop w:val="0"/>
          <w:marBottom w:val="0"/>
          <w:divBdr>
            <w:top w:val="none" w:sz="0" w:space="0" w:color="auto"/>
            <w:left w:val="none" w:sz="0" w:space="0" w:color="auto"/>
            <w:bottom w:val="none" w:sz="0" w:space="0" w:color="auto"/>
            <w:right w:val="none" w:sz="0" w:space="0" w:color="auto"/>
          </w:divBdr>
        </w:div>
        <w:div w:id="97873284">
          <w:marLeft w:val="0"/>
          <w:marRight w:val="0"/>
          <w:marTop w:val="0"/>
          <w:marBottom w:val="0"/>
          <w:divBdr>
            <w:top w:val="none" w:sz="0" w:space="0" w:color="auto"/>
            <w:left w:val="none" w:sz="0" w:space="0" w:color="auto"/>
            <w:bottom w:val="none" w:sz="0" w:space="0" w:color="auto"/>
            <w:right w:val="none" w:sz="0" w:space="0" w:color="auto"/>
          </w:divBdr>
        </w:div>
        <w:div w:id="311064445">
          <w:marLeft w:val="0"/>
          <w:marRight w:val="0"/>
          <w:marTop w:val="0"/>
          <w:marBottom w:val="0"/>
          <w:divBdr>
            <w:top w:val="none" w:sz="0" w:space="0" w:color="auto"/>
            <w:left w:val="none" w:sz="0" w:space="0" w:color="auto"/>
            <w:bottom w:val="none" w:sz="0" w:space="0" w:color="auto"/>
            <w:right w:val="none" w:sz="0" w:space="0" w:color="auto"/>
          </w:divBdr>
        </w:div>
        <w:div w:id="268977495">
          <w:marLeft w:val="0"/>
          <w:marRight w:val="0"/>
          <w:marTop w:val="0"/>
          <w:marBottom w:val="0"/>
          <w:divBdr>
            <w:top w:val="none" w:sz="0" w:space="0" w:color="auto"/>
            <w:left w:val="none" w:sz="0" w:space="0" w:color="auto"/>
            <w:bottom w:val="none" w:sz="0" w:space="0" w:color="auto"/>
            <w:right w:val="none" w:sz="0" w:space="0" w:color="auto"/>
          </w:divBdr>
        </w:div>
        <w:div w:id="855342833">
          <w:marLeft w:val="0"/>
          <w:marRight w:val="0"/>
          <w:marTop w:val="0"/>
          <w:marBottom w:val="0"/>
          <w:divBdr>
            <w:top w:val="none" w:sz="0" w:space="0" w:color="auto"/>
            <w:left w:val="none" w:sz="0" w:space="0" w:color="auto"/>
            <w:bottom w:val="none" w:sz="0" w:space="0" w:color="auto"/>
            <w:right w:val="none" w:sz="0" w:space="0" w:color="auto"/>
          </w:divBdr>
        </w:div>
        <w:div w:id="461188619">
          <w:marLeft w:val="0"/>
          <w:marRight w:val="0"/>
          <w:marTop w:val="0"/>
          <w:marBottom w:val="0"/>
          <w:divBdr>
            <w:top w:val="none" w:sz="0" w:space="0" w:color="auto"/>
            <w:left w:val="none" w:sz="0" w:space="0" w:color="auto"/>
            <w:bottom w:val="none" w:sz="0" w:space="0" w:color="auto"/>
            <w:right w:val="none" w:sz="0" w:space="0" w:color="auto"/>
          </w:divBdr>
        </w:div>
        <w:div w:id="1589466296">
          <w:marLeft w:val="0"/>
          <w:marRight w:val="0"/>
          <w:marTop w:val="0"/>
          <w:marBottom w:val="0"/>
          <w:divBdr>
            <w:top w:val="none" w:sz="0" w:space="0" w:color="auto"/>
            <w:left w:val="none" w:sz="0" w:space="0" w:color="auto"/>
            <w:bottom w:val="none" w:sz="0" w:space="0" w:color="auto"/>
            <w:right w:val="none" w:sz="0" w:space="0" w:color="auto"/>
          </w:divBdr>
        </w:div>
        <w:div w:id="954140099">
          <w:marLeft w:val="0"/>
          <w:marRight w:val="0"/>
          <w:marTop w:val="0"/>
          <w:marBottom w:val="0"/>
          <w:divBdr>
            <w:top w:val="none" w:sz="0" w:space="0" w:color="auto"/>
            <w:left w:val="none" w:sz="0" w:space="0" w:color="auto"/>
            <w:bottom w:val="none" w:sz="0" w:space="0" w:color="auto"/>
            <w:right w:val="none" w:sz="0" w:space="0" w:color="auto"/>
          </w:divBdr>
        </w:div>
        <w:div w:id="344865797">
          <w:marLeft w:val="0"/>
          <w:marRight w:val="0"/>
          <w:marTop w:val="0"/>
          <w:marBottom w:val="0"/>
          <w:divBdr>
            <w:top w:val="none" w:sz="0" w:space="0" w:color="auto"/>
            <w:left w:val="none" w:sz="0" w:space="0" w:color="auto"/>
            <w:bottom w:val="none" w:sz="0" w:space="0" w:color="auto"/>
            <w:right w:val="none" w:sz="0" w:space="0" w:color="auto"/>
          </w:divBdr>
        </w:div>
        <w:div w:id="580142987">
          <w:marLeft w:val="0"/>
          <w:marRight w:val="0"/>
          <w:marTop w:val="0"/>
          <w:marBottom w:val="0"/>
          <w:divBdr>
            <w:top w:val="none" w:sz="0" w:space="0" w:color="auto"/>
            <w:left w:val="none" w:sz="0" w:space="0" w:color="auto"/>
            <w:bottom w:val="none" w:sz="0" w:space="0" w:color="auto"/>
            <w:right w:val="none" w:sz="0" w:space="0" w:color="auto"/>
          </w:divBdr>
        </w:div>
        <w:div w:id="968318167">
          <w:marLeft w:val="0"/>
          <w:marRight w:val="0"/>
          <w:marTop w:val="0"/>
          <w:marBottom w:val="0"/>
          <w:divBdr>
            <w:top w:val="none" w:sz="0" w:space="0" w:color="auto"/>
            <w:left w:val="none" w:sz="0" w:space="0" w:color="auto"/>
            <w:bottom w:val="none" w:sz="0" w:space="0" w:color="auto"/>
            <w:right w:val="none" w:sz="0" w:space="0" w:color="auto"/>
          </w:divBdr>
        </w:div>
        <w:div w:id="1330671292">
          <w:marLeft w:val="0"/>
          <w:marRight w:val="0"/>
          <w:marTop w:val="0"/>
          <w:marBottom w:val="0"/>
          <w:divBdr>
            <w:top w:val="none" w:sz="0" w:space="0" w:color="auto"/>
            <w:left w:val="none" w:sz="0" w:space="0" w:color="auto"/>
            <w:bottom w:val="none" w:sz="0" w:space="0" w:color="auto"/>
            <w:right w:val="none" w:sz="0" w:space="0" w:color="auto"/>
          </w:divBdr>
        </w:div>
        <w:div w:id="1459421348">
          <w:marLeft w:val="0"/>
          <w:marRight w:val="0"/>
          <w:marTop w:val="0"/>
          <w:marBottom w:val="0"/>
          <w:divBdr>
            <w:top w:val="none" w:sz="0" w:space="0" w:color="auto"/>
            <w:left w:val="none" w:sz="0" w:space="0" w:color="auto"/>
            <w:bottom w:val="none" w:sz="0" w:space="0" w:color="auto"/>
            <w:right w:val="none" w:sz="0" w:space="0" w:color="auto"/>
          </w:divBdr>
        </w:div>
        <w:div w:id="479545739">
          <w:marLeft w:val="0"/>
          <w:marRight w:val="0"/>
          <w:marTop w:val="0"/>
          <w:marBottom w:val="0"/>
          <w:divBdr>
            <w:top w:val="none" w:sz="0" w:space="0" w:color="auto"/>
            <w:left w:val="none" w:sz="0" w:space="0" w:color="auto"/>
            <w:bottom w:val="none" w:sz="0" w:space="0" w:color="auto"/>
            <w:right w:val="none" w:sz="0" w:space="0" w:color="auto"/>
          </w:divBdr>
        </w:div>
        <w:div w:id="129791749">
          <w:marLeft w:val="0"/>
          <w:marRight w:val="0"/>
          <w:marTop w:val="0"/>
          <w:marBottom w:val="0"/>
          <w:divBdr>
            <w:top w:val="none" w:sz="0" w:space="0" w:color="auto"/>
            <w:left w:val="none" w:sz="0" w:space="0" w:color="auto"/>
            <w:bottom w:val="none" w:sz="0" w:space="0" w:color="auto"/>
            <w:right w:val="none" w:sz="0" w:space="0" w:color="auto"/>
          </w:divBdr>
        </w:div>
        <w:div w:id="889148691">
          <w:marLeft w:val="0"/>
          <w:marRight w:val="0"/>
          <w:marTop w:val="0"/>
          <w:marBottom w:val="0"/>
          <w:divBdr>
            <w:top w:val="none" w:sz="0" w:space="0" w:color="auto"/>
            <w:left w:val="none" w:sz="0" w:space="0" w:color="auto"/>
            <w:bottom w:val="none" w:sz="0" w:space="0" w:color="auto"/>
            <w:right w:val="none" w:sz="0" w:space="0" w:color="auto"/>
          </w:divBdr>
        </w:div>
        <w:div w:id="1823617199">
          <w:marLeft w:val="0"/>
          <w:marRight w:val="0"/>
          <w:marTop w:val="0"/>
          <w:marBottom w:val="0"/>
          <w:divBdr>
            <w:top w:val="none" w:sz="0" w:space="0" w:color="auto"/>
            <w:left w:val="none" w:sz="0" w:space="0" w:color="auto"/>
            <w:bottom w:val="none" w:sz="0" w:space="0" w:color="auto"/>
            <w:right w:val="none" w:sz="0" w:space="0" w:color="auto"/>
          </w:divBdr>
        </w:div>
        <w:div w:id="903612544">
          <w:marLeft w:val="0"/>
          <w:marRight w:val="0"/>
          <w:marTop w:val="0"/>
          <w:marBottom w:val="0"/>
          <w:divBdr>
            <w:top w:val="none" w:sz="0" w:space="0" w:color="auto"/>
            <w:left w:val="none" w:sz="0" w:space="0" w:color="auto"/>
            <w:bottom w:val="none" w:sz="0" w:space="0" w:color="auto"/>
            <w:right w:val="none" w:sz="0" w:space="0" w:color="auto"/>
          </w:divBdr>
        </w:div>
      </w:divsChild>
    </w:div>
    <w:div w:id="678435819">
      <w:bodyDiv w:val="1"/>
      <w:marLeft w:val="0"/>
      <w:marRight w:val="0"/>
      <w:marTop w:val="0"/>
      <w:marBottom w:val="0"/>
      <w:divBdr>
        <w:top w:val="none" w:sz="0" w:space="0" w:color="auto"/>
        <w:left w:val="none" w:sz="0" w:space="0" w:color="auto"/>
        <w:bottom w:val="none" w:sz="0" w:space="0" w:color="auto"/>
        <w:right w:val="none" w:sz="0" w:space="0" w:color="auto"/>
      </w:divBdr>
    </w:div>
    <w:div w:id="678459883">
      <w:bodyDiv w:val="1"/>
      <w:marLeft w:val="0"/>
      <w:marRight w:val="0"/>
      <w:marTop w:val="0"/>
      <w:marBottom w:val="0"/>
      <w:divBdr>
        <w:top w:val="none" w:sz="0" w:space="0" w:color="auto"/>
        <w:left w:val="none" w:sz="0" w:space="0" w:color="auto"/>
        <w:bottom w:val="none" w:sz="0" w:space="0" w:color="auto"/>
        <w:right w:val="none" w:sz="0" w:space="0" w:color="auto"/>
      </w:divBdr>
    </w:div>
    <w:div w:id="678461170">
      <w:bodyDiv w:val="1"/>
      <w:marLeft w:val="0"/>
      <w:marRight w:val="0"/>
      <w:marTop w:val="0"/>
      <w:marBottom w:val="0"/>
      <w:divBdr>
        <w:top w:val="none" w:sz="0" w:space="0" w:color="auto"/>
        <w:left w:val="none" w:sz="0" w:space="0" w:color="auto"/>
        <w:bottom w:val="none" w:sz="0" w:space="0" w:color="auto"/>
        <w:right w:val="none" w:sz="0" w:space="0" w:color="auto"/>
      </w:divBdr>
      <w:divsChild>
        <w:div w:id="1643005077">
          <w:marLeft w:val="0"/>
          <w:marRight w:val="0"/>
          <w:marTop w:val="0"/>
          <w:marBottom w:val="0"/>
          <w:divBdr>
            <w:top w:val="none" w:sz="0" w:space="0" w:color="auto"/>
            <w:left w:val="none" w:sz="0" w:space="0" w:color="auto"/>
            <w:bottom w:val="none" w:sz="0" w:space="0" w:color="auto"/>
            <w:right w:val="none" w:sz="0" w:space="0" w:color="auto"/>
          </w:divBdr>
        </w:div>
        <w:div w:id="537862546">
          <w:marLeft w:val="0"/>
          <w:marRight w:val="0"/>
          <w:marTop w:val="0"/>
          <w:marBottom w:val="0"/>
          <w:divBdr>
            <w:top w:val="none" w:sz="0" w:space="0" w:color="auto"/>
            <w:left w:val="none" w:sz="0" w:space="0" w:color="auto"/>
            <w:bottom w:val="none" w:sz="0" w:space="0" w:color="auto"/>
            <w:right w:val="none" w:sz="0" w:space="0" w:color="auto"/>
          </w:divBdr>
        </w:div>
        <w:div w:id="1581284200">
          <w:marLeft w:val="0"/>
          <w:marRight w:val="0"/>
          <w:marTop w:val="0"/>
          <w:marBottom w:val="0"/>
          <w:divBdr>
            <w:top w:val="none" w:sz="0" w:space="0" w:color="auto"/>
            <w:left w:val="none" w:sz="0" w:space="0" w:color="auto"/>
            <w:bottom w:val="none" w:sz="0" w:space="0" w:color="auto"/>
            <w:right w:val="none" w:sz="0" w:space="0" w:color="auto"/>
          </w:divBdr>
        </w:div>
        <w:div w:id="1911619641">
          <w:marLeft w:val="0"/>
          <w:marRight w:val="0"/>
          <w:marTop w:val="0"/>
          <w:marBottom w:val="0"/>
          <w:divBdr>
            <w:top w:val="none" w:sz="0" w:space="0" w:color="auto"/>
            <w:left w:val="none" w:sz="0" w:space="0" w:color="auto"/>
            <w:bottom w:val="none" w:sz="0" w:space="0" w:color="auto"/>
            <w:right w:val="none" w:sz="0" w:space="0" w:color="auto"/>
          </w:divBdr>
        </w:div>
        <w:div w:id="77597878">
          <w:marLeft w:val="0"/>
          <w:marRight w:val="0"/>
          <w:marTop w:val="0"/>
          <w:marBottom w:val="0"/>
          <w:divBdr>
            <w:top w:val="none" w:sz="0" w:space="0" w:color="auto"/>
            <w:left w:val="none" w:sz="0" w:space="0" w:color="auto"/>
            <w:bottom w:val="none" w:sz="0" w:space="0" w:color="auto"/>
            <w:right w:val="none" w:sz="0" w:space="0" w:color="auto"/>
          </w:divBdr>
        </w:div>
        <w:div w:id="927156237">
          <w:marLeft w:val="0"/>
          <w:marRight w:val="0"/>
          <w:marTop w:val="0"/>
          <w:marBottom w:val="0"/>
          <w:divBdr>
            <w:top w:val="none" w:sz="0" w:space="0" w:color="auto"/>
            <w:left w:val="none" w:sz="0" w:space="0" w:color="auto"/>
            <w:bottom w:val="none" w:sz="0" w:space="0" w:color="auto"/>
            <w:right w:val="none" w:sz="0" w:space="0" w:color="auto"/>
          </w:divBdr>
        </w:div>
        <w:div w:id="1059402501">
          <w:marLeft w:val="0"/>
          <w:marRight w:val="0"/>
          <w:marTop w:val="0"/>
          <w:marBottom w:val="0"/>
          <w:divBdr>
            <w:top w:val="none" w:sz="0" w:space="0" w:color="auto"/>
            <w:left w:val="none" w:sz="0" w:space="0" w:color="auto"/>
            <w:bottom w:val="none" w:sz="0" w:space="0" w:color="auto"/>
            <w:right w:val="none" w:sz="0" w:space="0" w:color="auto"/>
          </w:divBdr>
        </w:div>
        <w:div w:id="1694528504">
          <w:marLeft w:val="0"/>
          <w:marRight w:val="0"/>
          <w:marTop w:val="0"/>
          <w:marBottom w:val="0"/>
          <w:divBdr>
            <w:top w:val="none" w:sz="0" w:space="0" w:color="auto"/>
            <w:left w:val="none" w:sz="0" w:space="0" w:color="auto"/>
            <w:bottom w:val="none" w:sz="0" w:space="0" w:color="auto"/>
            <w:right w:val="none" w:sz="0" w:space="0" w:color="auto"/>
          </w:divBdr>
        </w:div>
        <w:div w:id="408845328">
          <w:marLeft w:val="0"/>
          <w:marRight w:val="0"/>
          <w:marTop w:val="0"/>
          <w:marBottom w:val="0"/>
          <w:divBdr>
            <w:top w:val="none" w:sz="0" w:space="0" w:color="auto"/>
            <w:left w:val="none" w:sz="0" w:space="0" w:color="auto"/>
            <w:bottom w:val="none" w:sz="0" w:space="0" w:color="auto"/>
            <w:right w:val="none" w:sz="0" w:space="0" w:color="auto"/>
          </w:divBdr>
        </w:div>
        <w:div w:id="618070557">
          <w:marLeft w:val="0"/>
          <w:marRight w:val="0"/>
          <w:marTop w:val="0"/>
          <w:marBottom w:val="0"/>
          <w:divBdr>
            <w:top w:val="none" w:sz="0" w:space="0" w:color="auto"/>
            <w:left w:val="none" w:sz="0" w:space="0" w:color="auto"/>
            <w:bottom w:val="none" w:sz="0" w:space="0" w:color="auto"/>
            <w:right w:val="none" w:sz="0" w:space="0" w:color="auto"/>
          </w:divBdr>
        </w:div>
      </w:divsChild>
    </w:div>
    <w:div w:id="678966678">
      <w:bodyDiv w:val="1"/>
      <w:marLeft w:val="0"/>
      <w:marRight w:val="0"/>
      <w:marTop w:val="0"/>
      <w:marBottom w:val="0"/>
      <w:divBdr>
        <w:top w:val="none" w:sz="0" w:space="0" w:color="auto"/>
        <w:left w:val="none" w:sz="0" w:space="0" w:color="auto"/>
        <w:bottom w:val="none" w:sz="0" w:space="0" w:color="auto"/>
        <w:right w:val="none" w:sz="0" w:space="0" w:color="auto"/>
      </w:divBdr>
    </w:div>
    <w:div w:id="679086918">
      <w:bodyDiv w:val="1"/>
      <w:marLeft w:val="0"/>
      <w:marRight w:val="0"/>
      <w:marTop w:val="0"/>
      <w:marBottom w:val="0"/>
      <w:divBdr>
        <w:top w:val="none" w:sz="0" w:space="0" w:color="auto"/>
        <w:left w:val="none" w:sz="0" w:space="0" w:color="auto"/>
        <w:bottom w:val="none" w:sz="0" w:space="0" w:color="auto"/>
        <w:right w:val="none" w:sz="0" w:space="0" w:color="auto"/>
      </w:divBdr>
    </w:div>
    <w:div w:id="679284690">
      <w:bodyDiv w:val="1"/>
      <w:marLeft w:val="0"/>
      <w:marRight w:val="0"/>
      <w:marTop w:val="0"/>
      <w:marBottom w:val="0"/>
      <w:divBdr>
        <w:top w:val="none" w:sz="0" w:space="0" w:color="auto"/>
        <w:left w:val="none" w:sz="0" w:space="0" w:color="auto"/>
        <w:bottom w:val="none" w:sz="0" w:space="0" w:color="auto"/>
        <w:right w:val="none" w:sz="0" w:space="0" w:color="auto"/>
      </w:divBdr>
    </w:div>
    <w:div w:id="681325982">
      <w:bodyDiv w:val="1"/>
      <w:marLeft w:val="0"/>
      <w:marRight w:val="0"/>
      <w:marTop w:val="0"/>
      <w:marBottom w:val="0"/>
      <w:divBdr>
        <w:top w:val="none" w:sz="0" w:space="0" w:color="auto"/>
        <w:left w:val="none" w:sz="0" w:space="0" w:color="auto"/>
        <w:bottom w:val="none" w:sz="0" w:space="0" w:color="auto"/>
        <w:right w:val="none" w:sz="0" w:space="0" w:color="auto"/>
      </w:divBdr>
      <w:divsChild>
        <w:div w:id="1121533544">
          <w:marLeft w:val="0"/>
          <w:marRight w:val="0"/>
          <w:marTop w:val="0"/>
          <w:marBottom w:val="0"/>
          <w:divBdr>
            <w:top w:val="none" w:sz="0" w:space="0" w:color="auto"/>
            <w:left w:val="none" w:sz="0" w:space="0" w:color="auto"/>
            <w:bottom w:val="none" w:sz="0" w:space="0" w:color="auto"/>
            <w:right w:val="none" w:sz="0" w:space="0" w:color="auto"/>
          </w:divBdr>
        </w:div>
        <w:div w:id="667556143">
          <w:marLeft w:val="0"/>
          <w:marRight w:val="0"/>
          <w:marTop w:val="0"/>
          <w:marBottom w:val="0"/>
          <w:divBdr>
            <w:top w:val="none" w:sz="0" w:space="0" w:color="auto"/>
            <w:left w:val="none" w:sz="0" w:space="0" w:color="auto"/>
            <w:bottom w:val="none" w:sz="0" w:space="0" w:color="auto"/>
            <w:right w:val="none" w:sz="0" w:space="0" w:color="auto"/>
          </w:divBdr>
        </w:div>
        <w:div w:id="1025520123">
          <w:marLeft w:val="0"/>
          <w:marRight w:val="0"/>
          <w:marTop w:val="0"/>
          <w:marBottom w:val="0"/>
          <w:divBdr>
            <w:top w:val="none" w:sz="0" w:space="0" w:color="auto"/>
            <w:left w:val="none" w:sz="0" w:space="0" w:color="auto"/>
            <w:bottom w:val="none" w:sz="0" w:space="0" w:color="auto"/>
            <w:right w:val="none" w:sz="0" w:space="0" w:color="auto"/>
          </w:divBdr>
        </w:div>
        <w:div w:id="319389399">
          <w:marLeft w:val="0"/>
          <w:marRight w:val="0"/>
          <w:marTop w:val="0"/>
          <w:marBottom w:val="0"/>
          <w:divBdr>
            <w:top w:val="none" w:sz="0" w:space="0" w:color="auto"/>
            <w:left w:val="none" w:sz="0" w:space="0" w:color="auto"/>
            <w:bottom w:val="none" w:sz="0" w:space="0" w:color="auto"/>
            <w:right w:val="none" w:sz="0" w:space="0" w:color="auto"/>
          </w:divBdr>
        </w:div>
        <w:div w:id="951863609">
          <w:marLeft w:val="0"/>
          <w:marRight w:val="0"/>
          <w:marTop w:val="0"/>
          <w:marBottom w:val="0"/>
          <w:divBdr>
            <w:top w:val="none" w:sz="0" w:space="0" w:color="auto"/>
            <w:left w:val="none" w:sz="0" w:space="0" w:color="auto"/>
            <w:bottom w:val="none" w:sz="0" w:space="0" w:color="auto"/>
            <w:right w:val="none" w:sz="0" w:space="0" w:color="auto"/>
          </w:divBdr>
        </w:div>
        <w:div w:id="899511431">
          <w:marLeft w:val="0"/>
          <w:marRight w:val="0"/>
          <w:marTop w:val="0"/>
          <w:marBottom w:val="0"/>
          <w:divBdr>
            <w:top w:val="none" w:sz="0" w:space="0" w:color="auto"/>
            <w:left w:val="none" w:sz="0" w:space="0" w:color="auto"/>
            <w:bottom w:val="none" w:sz="0" w:space="0" w:color="auto"/>
            <w:right w:val="none" w:sz="0" w:space="0" w:color="auto"/>
          </w:divBdr>
        </w:div>
        <w:div w:id="1991857798">
          <w:marLeft w:val="0"/>
          <w:marRight w:val="0"/>
          <w:marTop w:val="0"/>
          <w:marBottom w:val="0"/>
          <w:divBdr>
            <w:top w:val="none" w:sz="0" w:space="0" w:color="auto"/>
            <w:left w:val="none" w:sz="0" w:space="0" w:color="auto"/>
            <w:bottom w:val="none" w:sz="0" w:space="0" w:color="auto"/>
            <w:right w:val="none" w:sz="0" w:space="0" w:color="auto"/>
          </w:divBdr>
        </w:div>
        <w:div w:id="1770271894">
          <w:marLeft w:val="0"/>
          <w:marRight w:val="0"/>
          <w:marTop w:val="0"/>
          <w:marBottom w:val="0"/>
          <w:divBdr>
            <w:top w:val="none" w:sz="0" w:space="0" w:color="auto"/>
            <w:left w:val="none" w:sz="0" w:space="0" w:color="auto"/>
            <w:bottom w:val="none" w:sz="0" w:space="0" w:color="auto"/>
            <w:right w:val="none" w:sz="0" w:space="0" w:color="auto"/>
          </w:divBdr>
        </w:div>
        <w:div w:id="2010790889">
          <w:marLeft w:val="0"/>
          <w:marRight w:val="0"/>
          <w:marTop w:val="0"/>
          <w:marBottom w:val="0"/>
          <w:divBdr>
            <w:top w:val="none" w:sz="0" w:space="0" w:color="auto"/>
            <w:left w:val="none" w:sz="0" w:space="0" w:color="auto"/>
            <w:bottom w:val="none" w:sz="0" w:space="0" w:color="auto"/>
            <w:right w:val="none" w:sz="0" w:space="0" w:color="auto"/>
          </w:divBdr>
        </w:div>
        <w:div w:id="2008903628">
          <w:marLeft w:val="0"/>
          <w:marRight w:val="0"/>
          <w:marTop w:val="0"/>
          <w:marBottom w:val="0"/>
          <w:divBdr>
            <w:top w:val="none" w:sz="0" w:space="0" w:color="auto"/>
            <w:left w:val="none" w:sz="0" w:space="0" w:color="auto"/>
            <w:bottom w:val="none" w:sz="0" w:space="0" w:color="auto"/>
            <w:right w:val="none" w:sz="0" w:space="0" w:color="auto"/>
          </w:divBdr>
        </w:div>
        <w:div w:id="237132423">
          <w:marLeft w:val="0"/>
          <w:marRight w:val="0"/>
          <w:marTop w:val="0"/>
          <w:marBottom w:val="0"/>
          <w:divBdr>
            <w:top w:val="none" w:sz="0" w:space="0" w:color="auto"/>
            <w:left w:val="none" w:sz="0" w:space="0" w:color="auto"/>
            <w:bottom w:val="none" w:sz="0" w:space="0" w:color="auto"/>
            <w:right w:val="none" w:sz="0" w:space="0" w:color="auto"/>
          </w:divBdr>
        </w:div>
        <w:div w:id="269313800">
          <w:marLeft w:val="0"/>
          <w:marRight w:val="0"/>
          <w:marTop w:val="0"/>
          <w:marBottom w:val="0"/>
          <w:divBdr>
            <w:top w:val="none" w:sz="0" w:space="0" w:color="auto"/>
            <w:left w:val="none" w:sz="0" w:space="0" w:color="auto"/>
            <w:bottom w:val="none" w:sz="0" w:space="0" w:color="auto"/>
            <w:right w:val="none" w:sz="0" w:space="0" w:color="auto"/>
          </w:divBdr>
        </w:div>
        <w:div w:id="1418136208">
          <w:marLeft w:val="0"/>
          <w:marRight w:val="0"/>
          <w:marTop w:val="0"/>
          <w:marBottom w:val="0"/>
          <w:divBdr>
            <w:top w:val="none" w:sz="0" w:space="0" w:color="auto"/>
            <w:left w:val="none" w:sz="0" w:space="0" w:color="auto"/>
            <w:bottom w:val="none" w:sz="0" w:space="0" w:color="auto"/>
            <w:right w:val="none" w:sz="0" w:space="0" w:color="auto"/>
          </w:divBdr>
        </w:div>
        <w:div w:id="1031876654">
          <w:marLeft w:val="0"/>
          <w:marRight w:val="0"/>
          <w:marTop w:val="0"/>
          <w:marBottom w:val="0"/>
          <w:divBdr>
            <w:top w:val="none" w:sz="0" w:space="0" w:color="auto"/>
            <w:left w:val="none" w:sz="0" w:space="0" w:color="auto"/>
            <w:bottom w:val="none" w:sz="0" w:space="0" w:color="auto"/>
            <w:right w:val="none" w:sz="0" w:space="0" w:color="auto"/>
          </w:divBdr>
        </w:div>
        <w:div w:id="1489714397">
          <w:marLeft w:val="0"/>
          <w:marRight w:val="0"/>
          <w:marTop w:val="0"/>
          <w:marBottom w:val="0"/>
          <w:divBdr>
            <w:top w:val="none" w:sz="0" w:space="0" w:color="auto"/>
            <w:left w:val="none" w:sz="0" w:space="0" w:color="auto"/>
            <w:bottom w:val="none" w:sz="0" w:space="0" w:color="auto"/>
            <w:right w:val="none" w:sz="0" w:space="0" w:color="auto"/>
          </w:divBdr>
        </w:div>
        <w:div w:id="281229165">
          <w:marLeft w:val="0"/>
          <w:marRight w:val="0"/>
          <w:marTop w:val="0"/>
          <w:marBottom w:val="0"/>
          <w:divBdr>
            <w:top w:val="none" w:sz="0" w:space="0" w:color="auto"/>
            <w:left w:val="none" w:sz="0" w:space="0" w:color="auto"/>
            <w:bottom w:val="none" w:sz="0" w:space="0" w:color="auto"/>
            <w:right w:val="none" w:sz="0" w:space="0" w:color="auto"/>
          </w:divBdr>
        </w:div>
        <w:div w:id="1530991538">
          <w:marLeft w:val="0"/>
          <w:marRight w:val="0"/>
          <w:marTop w:val="0"/>
          <w:marBottom w:val="0"/>
          <w:divBdr>
            <w:top w:val="none" w:sz="0" w:space="0" w:color="auto"/>
            <w:left w:val="none" w:sz="0" w:space="0" w:color="auto"/>
            <w:bottom w:val="none" w:sz="0" w:space="0" w:color="auto"/>
            <w:right w:val="none" w:sz="0" w:space="0" w:color="auto"/>
          </w:divBdr>
        </w:div>
        <w:div w:id="628782421">
          <w:marLeft w:val="0"/>
          <w:marRight w:val="0"/>
          <w:marTop w:val="0"/>
          <w:marBottom w:val="0"/>
          <w:divBdr>
            <w:top w:val="none" w:sz="0" w:space="0" w:color="auto"/>
            <w:left w:val="none" w:sz="0" w:space="0" w:color="auto"/>
            <w:bottom w:val="none" w:sz="0" w:space="0" w:color="auto"/>
            <w:right w:val="none" w:sz="0" w:space="0" w:color="auto"/>
          </w:divBdr>
        </w:div>
        <w:div w:id="1481573455">
          <w:marLeft w:val="0"/>
          <w:marRight w:val="0"/>
          <w:marTop w:val="0"/>
          <w:marBottom w:val="0"/>
          <w:divBdr>
            <w:top w:val="none" w:sz="0" w:space="0" w:color="auto"/>
            <w:left w:val="none" w:sz="0" w:space="0" w:color="auto"/>
            <w:bottom w:val="none" w:sz="0" w:space="0" w:color="auto"/>
            <w:right w:val="none" w:sz="0" w:space="0" w:color="auto"/>
          </w:divBdr>
        </w:div>
        <w:div w:id="1369990159">
          <w:marLeft w:val="0"/>
          <w:marRight w:val="0"/>
          <w:marTop w:val="0"/>
          <w:marBottom w:val="0"/>
          <w:divBdr>
            <w:top w:val="none" w:sz="0" w:space="0" w:color="auto"/>
            <w:left w:val="none" w:sz="0" w:space="0" w:color="auto"/>
            <w:bottom w:val="none" w:sz="0" w:space="0" w:color="auto"/>
            <w:right w:val="none" w:sz="0" w:space="0" w:color="auto"/>
          </w:divBdr>
        </w:div>
        <w:div w:id="1033842514">
          <w:marLeft w:val="0"/>
          <w:marRight w:val="0"/>
          <w:marTop w:val="0"/>
          <w:marBottom w:val="0"/>
          <w:divBdr>
            <w:top w:val="none" w:sz="0" w:space="0" w:color="auto"/>
            <w:left w:val="none" w:sz="0" w:space="0" w:color="auto"/>
            <w:bottom w:val="none" w:sz="0" w:space="0" w:color="auto"/>
            <w:right w:val="none" w:sz="0" w:space="0" w:color="auto"/>
          </w:divBdr>
        </w:div>
        <w:div w:id="89855835">
          <w:marLeft w:val="0"/>
          <w:marRight w:val="0"/>
          <w:marTop w:val="0"/>
          <w:marBottom w:val="0"/>
          <w:divBdr>
            <w:top w:val="none" w:sz="0" w:space="0" w:color="auto"/>
            <w:left w:val="none" w:sz="0" w:space="0" w:color="auto"/>
            <w:bottom w:val="none" w:sz="0" w:space="0" w:color="auto"/>
            <w:right w:val="none" w:sz="0" w:space="0" w:color="auto"/>
          </w:divBdr>
        </w:div>
        <w:div w:id="532617665">
          <w:marLeft w:val="0"/>
          <w:marRight w:val="0"/>
          <w:marTop w:val="0"/>
          <w:marBottom w:val="0"/>
          <w:divBdr>
            <w:top w:val="none" w:sz="0" w:space="0" w:color="auto"/>
            <w:left w:val="none" w:sz="0" w:space="0" w:color="auto"/>
            <w:bottom w:val="none" w:sz="0" w:space="0" w:color="auto"/>
            <w:right w:val="none" w:sz="0" w:space="0" w:color="auto"/>
          </w:divBdr>
        </w:div>
        <w:div w:id="149369790">
          <w:marLeft w:val="0"/>
          <w:marRight w:val="0"/>
          <w:marTop w:val="0"/>
          <w:marBottom w:val="0"/>
          <w:divBdr>
            <w:top w:val="none" w:sz="0" w:space="0" w:color="auto"/>
            <w:left w:val="none" w:sz="0" w:space="0" w:color="auto"/>
            <w:bottom w:val="none" w:sz="0" w:space="0" w:color="auto"/>
            <w:right w:val="none" w:sz="0" w:space="0" w:color="auto"/>
          </w:divBdr>
        </w:div>
        <w:div w:id="471024587">
          <w:marLeft w:val="0"/>
          <w:marRight w:val="0"/>
          <w:marTop w:val="0"/>
          <w:marBottom w:val="0"/>
          <w:divBdr>
            <w:top w:val="none" w:sz="0" w:space="0" w:color="auto"/>
            <w:left w:val="none" w:sz="0" w:space="0" w:color="auto"/>
            <w:bottom w:val="none" w:sz="0" w:space="0" w:color="auto"/>
            <w:right w:val="none" w:sz="0" w:space="0" w:color="auto"/>
          </w:divBdr>
        </w:div>
        <w:div w:id="1747726417">
          <w:marLeft w:val="0"/>
          <w:marRight w:val="0"/>
          <w:marTop w:val="0"/>
          <w:marBottom w:val="0"/>
          <w:divBdr>
            <w:top w:val="none" w:sz="0" w:space="0" w:color="auto"/>
            <w:left w:val="none" w:sz="0" w:space="0" w:color="auto"/>
            <w:bottom w:val="none" w:sz="0" w:space="0" w:color="auto"/>
            <w:right w:val="none" w:sz="0" w:space="0" w:color="auto"/>
          </w:divBdr>
        </w:div>
      </w:divsChild>
    </w:div>
    <w:div w:id="681904487">
      <w:bodyDiv w:val="1"/>
      <w:marLeft w:val="0"/>
      <w:marRight w:val="0"/>
      <w:marTop w:val="0"/>
      <w:marBottom w:val="0"/>
      <w:divBdr>
        <w:top w:val="none" w:sz="0" w:space="0" w:color="auto"/>
        <w:left w:val="none" w:sz="0" w:space="0" w:color="auto"/>
        <w:bottom w:val="none" w:sz="0" w:space="0" w:color="auto"/>
        <w:right w:val="none" w:sz="0" w:space="0" w:color="auto"/>
      </w:divBdr>
      <w:divsChild>
        <w:div w:id="1823739259">
          <w:marLeft w:val="0"/>
          <w:marRight w:val="0"/>
          <w:marTop w:val="0"/>
          <w:marBottom w:val="0"/>
          <w:divBdr>
            <w:top w:val="none" w:sz="0" w:space="0" w:color="auto"/>
            <w:left w:val="none" w:sz="0" w:space="0" w:color="auto"/>
            <w:bottom w:val="none" w:sz="0" w:space="0" w:color="auto"/>
            <w:right w:val="none" w:sz="0" w:space="0" w:color="auto"/>
          </w:divBdr>
        </w:div>
        <w:div w:id="1126660076">
          <w:marLeft w:val="0"/>
          <w:marRight w:val="0"/>
          <w:marTop w:val="0"/>
          <w:marBottom w:val="0"/>
          <w:divBdr>
            <w:top w:val="none" w:sz="0" w:space="0" w:color="auto"/>
            <w:left w:val="none" w:sz="0" w:space="0" w:color="auto"/>
            <w:bottom w:val="none" w:sz="0" w:space="0" w:color="auto"/>
            <w:right w:val="none" w:sz="0" w:space="0" w:color="auto"/>
          </w:divBdr>
        </w:div>
        <w:div w:id="1110200652">
          <w:marLeft w:val="0"/>
          <w:marRight w:val="0"/>
          <w:marTop w:val="0"/>
          <w:marBottom w:val="0"/>
          <w:divBdr>
            <w:top w:val="none" w:sz="0" w:space="0" w:color="auto"/>
            <w:left w:val="none" w:sz="0" w:space="0" w:color="auto"/>
            <w:bottom w:val="none" w:sz="0" w:space="0" w:color="auto"/>
            <w:right w:val="none" w:sz="0" w:space="0" w:color="auto"/>
          </w:divBdr>
        </w:div>
        <w:div w:id="2057774229">
          <w:marLeft w:val="0"/>
          <w:marRight w:val="0"/>
          <w:marTop w:val="0"/>
          <w:marBottom w:val="0"/>
          <w:divBdr>
            <w:top w:val="none" w:sz="0" w:space="0" w:color="auto"/>
            <w:left w:val="none" w:sz="0" w:space="0" w:color="auto"/>
            <w:bottom w:val="none" w:sz="0" w:space="0" w:color="auto"/>
            <w:right w:val="none" w:sz="0" w:space="0" w:color="auto"/>
          </w:divBdr>
        </w:div>
        <w:div w:id="1827166779">
          <w:marLeft w:val="0"/>
          <w:marRight w:val="0"/>
          <w:marTop w:val="0"/>
          <w:marBottom w:val="0"/>
          <w:divBdr>
            <w:top w:val="none" w:sz="0" w:space="0" w:color="auto"/>
            <w:left w:val="none" w:sz="0" w:space="0" w:color="auto"/>
            <w:bottom w:val="none" w:sz="0" w:space="0" w:color="auto"/>
            <w:right w:val="none" w:sz="0" w:space="0" w:color="auto"/>
          </w:divBdr>
        </w:div>
        <w:div w:id="874848217">
          <w:marLeft w:val="0"/>
          <w:marRight w:val="0"/>
          <w:marTop w:val="0"/>
          <w:marBottom w:val="0"/>
          <w:divBdr>
            <w:top w:val="none" w:sz="0" w:space="0" w:color="auto"/>
            <w:left w:val="none" w:sz="0" w:space="0" w:color="auto"/>
            <w:bottom w:val="none" w:sz="0" w:space="0" w:color="auto"/>
            <w:right w:val="none" w:sz="0" w:space="0" w:color="auto"/>
          </w:divBdr>
        </w:div>
        <w:div w:id="1586109426">
          <w:marLeft w:val="0"/>
          <w:marRight w:val="0"/>
          <w:marTop w:val="0"/>
          <w:marBottom w:val="0"/>
          <w:divBdr>
            <w:top w:val="none" w:sz="0" w:space="0" w:color="auto"/>
            <w:left w:val="none" w:sz="0" w:space="0" w:color="auto"/>
            <w:bottom w:val="none" w:sz="0" w:space="0" w:color="auto"/>
            <w:right w:val="none" w:sz="0" w:space="0" w:color="auto"/>
          </w:divBdr>
        </w:div>
        <w:div w:id="388768870">
          <w:marLeft w:val="0"/>
          <w:marRight w:val="0"/>
          <w:marTop w:val="0"/>
          <w:marBottom w:val="0"/>
          <w:divBdr>
            <w:top w:val="none" w:sz="0" w:space="0" w:color="auto"/>
            <w:left w:val="none" w:sz="0" w:space="0" w:color="auto"/>
            <w:bottom w:val="none" w:sz="0" w:space="0" w:color="auto"/>
            <w:right w:val="none" w:sz="0" w:space="0" w:color="auto"/>
          </w:divBdr>
        </w:div>
        <w:div w:id="2040348968">
          <w:marLeft w:val="0"/>
          <w:marRight w:val="0"/>
          <w:marTop w:val="0"/>
          <w:marBottom w:val="0"/>
          <w:divBdr>
            <w:top w:val="none" w:sz="0" w:space="0" w:color="auto"/>
            <w:left w:val="none" w:sz="0" w:space="0" w:color="auto"/>
            <w:bottom w:val="none" w:sz="0" w:space="0" w:color="auto"/>
            <w:right w:val="none" w:sz="0" w:space="0" w:color="auto"/>
          </w:divBdr>
        </w:div>
        <w:div w:id="1228346594">
          <w:marLeft w:val="0"/>
          <w:marRight w:val="0"/>
          <w:marTop w:val="0"/>
          <w:marBottom w:val="0"/>
          <w:divBdr>
            <w:top w:val="none" w:sz="0" w:space="0" w:color="auto"/>
            <w:left w:val="none" w:sz="0" w:space="0" w:color="auto"/>
            <w:bottom w:val="none" w:sz="0" w:space="0" w:color="auto"/>
            <w:right w:val="none" w:sz="0" w:space="0" w:color="auto"/>
          </w:divBdr>
        </w:div>
        <w:div w:id="959916639">
          <w:marLeft w:val="0"/>
          <w:marRight w:val="0"/>
          <w:marTop w:val="0"/>
          <w:marBottom w:val="0"/>
          <w:divBdr>
            <w:top w:val="none" w:sz="0" w:space="0" w:color="auto"/>
            <w:left w:val="none" w:sz="0" w:space="0" w:color="auto"/>
            <w:bottom w:val="none" w:sz="0" w:space="0" w:color="auto"/>
            <w:right w:val="none" w:sz="0" w:space="0" w:color="auto"/>
          </w:divBdr>
        </w:div>
        <w:div w:id="197932590">
          <w:marLeft w:val="0"/>
          <w:marRight w:val="0"/>
          <w:marTop w:val="0"/>
          <w:marBottom w:val="0"/>
          <w:divBdr>
            <w:top w:val="none" w:sz="0" w:space="0" w:color="auto"/>
            <w:left w:val="none" w:sz="0" w:space="0" w:color="auto"/>
            <w:bottom w:val="none" w:sz="0" w:space="0" w:color="auto"/>
            <w:right w:val="none" w:sz="0" w:space="0" w:color="auto"/>
          </w:divBdr>
        </w:div>
        <w:div w:id="383215869">
          <w:marLeft w:val="0"/>
          <w:marRight w:val="0"/>
          <w:marTop w:val="0"/>
          <w:marBottom w:val="0"/>
          <w:divBdr>
            <w:top w:val="none" w:sz="0" w:space="0" w:color="auto"/>
            <w:left w:val="none" w:sz="0" w:space="0" w:color="auto"/>
            <w:bottom w:val="none" w:sz="0" w:space="0" w:color="auto"/>
            <w:right w:val="none" w:sz="0" w:space="0" w:color="auto"/>
          </w:divBdr>
        </w:div>
        <w:div w:id="1293943672">
          <w:marLeft w:val="0"/>
          <w:marRight w:val="0"/>
          <w:marTop w:val="0"/>
          <w:marBottom w:val="0"/>
          <w:divBdr>
            <w:top w:val="none" w:sz="0" w:space="0" w:color="auto"/>
            <w:left w:val="none" w:sz="0" w:space="0" w:color="auto"/>
            <w:bottom w:val="none" w:sz="0" w:space="0" w:color="auto"/>
            <w:right w:val="none" w:sz="0" w:space="0" w:color="auto"/>
          </w:divBdr>
        </w:div>
        <w:div w:id="290020794">
          <w:marLeft w:val="0"/>
          <w:marRight w:val="0"/>
          <w:marTop w:val="0"/>
          <w:marBottom w:val="0"/>
          <w:divBdr>
            <w:top w:val="none" w:sz="0" w:space="0" w:color="auto"/>
            <w:left w:val="none" w:sz="0" w:space="0" w:color="auto"/>
            <w:bottom w:val="none" w:sz="0" w:space="0" w:color="auto"/>
            <w:right w:val="none" w:sz="0" w:space="0" w:color="auto"/>
          </w:divBdr>
        </w:div>
        <w:div w:id="1242058228">
          <w:marLeft w:val="0"/>
          <w:marRight w:val="0"/>
          <w:marTop w:val="0"/>
          <w:marBottom w:val="0"/>
          <w:divBdr>
            <w:top w:val="none" w:sz="0" w:space="0" w:color="auto"/>
            <w:left w:val="none" w:sz="0" w:space="0" w:color="auto"/>
            <w:bottom w:val="none" w:sz="0" w:space="0" w:color="auto"/>
            <w:right w:val="none" w:sz="0" w:space="0" w:color="auto"/>
          </w:divBdr>
        </w:div>
        <w:div w:id="715281885">
          <w:marLeft w:val="0"/>
          <w:marRight w:val="0"/>
          <w:marTop w:val="0"/>
          <w:marBottom w:val="0"/>
          <w:divBdr>
            <w:top w:val="none" w:sz="0" w:space="0" w:color="auto"/>
            <w:left w:val="none" w:sz="0" w:space="0" w:color="auto"/>
            <w:bottom w:val="none" w:sz="0" w:space="0" w:color="auto"/>
            <w:right w:val="none" w:sz="0" w:space="0" w:color="auto"/>
          </w:divBdr>
        </w:div>
        <w:div w:id="523055389">
          <w:marLeft w:val="0"/>
          <w:marRight w:val="0"/>
          <w:marTop w:val="0"/>
          <w:marBottom w:val="0"/>
          <w:divBdr>
            <w:top w:val="none" w:sz="0" w:space="0" w:color="auto"/>
            <w:left w:val="none" w:sz="0" w:space="0" w:color="auto"/>
            <w:bottom w:val="none" w:sz="0" w:space="0" w:color="auto"/>
            <w:right w:val="none" w:sz="0" w:space="0" w:color="auto"/>
          </w:divBdr>
        </w:div>
        <w:div w:id="1033772611">
          <w:marLeft w:val="0"/>
          <w:marRight w:val="0"/>
          <w:marTop w:val="0"/>
          <w:marBottom w:val="0"/>
          <w:divBdr>
            <w:top w:val="none" w:sz="0" w:space="0" w:color="auto"/>
            <w:left w:val="none" w:sz="0" w:space="0" w:color="auto"/>
            <w:bottom w:val="none" w:sz="0" w:space="0" w:color="auto"/>
            <w:right w:val="none" w:sz="0" w:space="0" w:color="auto"/>
          </w:divBdr>
        </w:div>
        <w:div w:id="96603351">
          <w:marLeft w:val="0"/>
          <w:marRight w:val="0"/>
          <w:marTop w:val="0"/>
          <w:marBottom w:val="0"/>
          <w:divBdr>
            <w:top w:val="none" w:sz="0" w:space="0" w:color="auto"/>
            <w:left w:val="none" w:sz="0" w:space="0" w:color="auto"/>
            <w:bottom w:val="none" w:sz="0" w:space="0" w:color="auto"/>
            <w:right w:val="none" w:sz="0" w:space="0" w:color="auto"/>
          </w:divBdr>
        </w:div>
        <w:div w:id="214632617">
          <w:marLeft w:val="0"/>
          <w:marRight w:val="0"/>
          <w:marTop w:val="0"/>
          <w:marBottom w:val="0"/>
          <w:divBdr>
            <w:top w:val="none" w:sz="0" w:space="0" w:color="auto"/>
            <w:left w:val="none" w:sz="0" w:space="0" w:color="auto"/>
            <w:bottom w:val="none" w:sz="0" w:space="0" w:color="auto"/>
            <w:right w:val="none" w:sz="0" w:space="0" w:color="auto"/>
          </w:divBdr>
        </w:div>
        <w:div w:id="1122189724">
          <w:marLeft w:val="0"/>
          <w:marRight w:val="0"/>
          <w:marTop w:val="0"/>
          <w:marBottom w:val="0"/>
          <w:divBdr>
            <w:top w:val="none" w:sz="0" w:space="0" w:color="auto"/>
            <w:left w:val="none" w:sz="0" w:space="0" w:color="auto"/>
            <w:bottom w:val="none" w:sz="0" w:space="0" w:color="auto"/>
            <w:right w:val="none" w:sz="0" w:space="0" w:color="auto"/>
          </w:divBdr>
        </w:div>
        <w:div w:id="168646492">
          <w:marLeft w:val="0"/>
          <w:marRight w:val="0"/>
          <w:marTop w:val="0"/>
          <w:marBottom w:val="0"/>
          <w:divBdr>
            <w:top w:val="none" w:sz="0" w:space="0" w:color="auto"/>
            <w:left w:val="none" w:sz="0" w:space="0" w:color="auto"/>
            <w:bottom w:val="none" w:sz="0" w:space="0" w:color="auto"/>
            <w:right w:val="none" w:sz="0" w:space="0" w:color="auto"/>
          </w:divBdr>
        </w:div>
        <w:div w:id="100759391">
          <w:marLeft w:val="0"/>
          <w:marRight w:val="0"/>
          <w:marTop w:val="0"/>
          <w:marBottom w:val="0"/>
          <w:divBdr>
            <w:top w:val="none" w:sz="0" w:space="0" w:color="auto"/>
            <w:left w:val="none" w:sz="0" w:space="0" w:color="auto"/>
            <w:bottom w:val="none" w:sz="0" w:space="0" w:color="auto"/>
            <w:right w:val="none" w:sz="0" w:space="0" w:color="auto"/>
          </w:divBdr>
        </w:div>
        <w:div w:id="723717399">
          <w:marLeft w:val="0"/>
          <w:marRight w:val="0"/>
          <w:marTop w:val="0"/>
          <w:marBottom w:val="0"/>
          <w:divBdr>
            <w:top w:val="none" w:sz="0" w:space="0" w:color="auto"/>
            <w:left w:val="none" w:sz="0" w:space="0" w:color="auto"/>
            <w:bottom w:val="none" w:sz="0" w:space="0" w:color="auto"/>
            <w:right w:val="none" w:sz="0" w:space="0" w:color="auto"/>
          </w:divBdr>
        </w:div>
        <w:div w:id="835146933">
          <w:marLeft w:val="0"/>
          <w:marRight w:val="0"/>
          <w:marTop w:val="0"/>
          <w:marBottom w:val="0"/>
          <w:divBdr>
            <w:top w:val="none" w:sz="0" w:space="0" w:color="auto"/>
            <w:left w:val="none" w:sz="0" w:space="0" w:color="auto"/>
            <w:bottom w:val="none" w:sz="0" w:space="0" w:color="auto"/>
            <w:right w:val="none" w:sz="0" w:space="0" w:color="auto"/>
          </w:divBdr>
        </w:div>
        <w:div w:id="1396662527">
          <w:marLeft w:val="0"/>
          <w:marRight w:val="0"/>
          <w:marTop w:val="0"/>
          <w:marBottom w:val="0"/>
          <w:divBdr>
            <w:top w:val="none" w:sz="0" w:space="0" w:color="auto"/>
            <w:left w:val="none" w:sz="0" w:space="0" w:color="auto"/>
            <w:bottom w:val="none" w:sz="0" w:space="0" w:color="auto"/>
            <w:right w:val="none" w:sz="0" w:space="0" w:color="auto"/>
          </w:divBdr>
        </w:div>
        <w:div w:id="1015154019">
          <w:marLeft w:val="0"/>
          <w:marRight w:val="0"/>
          <w:marTop w:val="0"/>
          <w:marBottom w:val="0"/>
          <w:divBdr>
            <w:top w:val="none" w:sz="0" w:space="0" w:color="auto"/>
            <w:left w:val="none" w:sz="0" w:space="0" w:color="auto"/>
            <w:bottom w:val="none" w:sz="0" w:space="0" w:color="auto"/>
            <w:right w:val="none" w:sz="0" w:space="0" w:color="auto"/>
          </w:divBdr>
        </w:div>
        <w:div w:id="883099608">
          <w:marLeft w:val="0"/>
          <w:marRight w:val="0"/>
          <w:marTop w:val="0"/>
          <w:marBottom w:val="0"/>
          <w:divBdr>
            <w:top w:val="none" w:sz="0" w:space="0" w:color="auto"/>
            <w:left w:val="none" w:sz="0" w:space="0" w:color="auto"/>
            <w:bottom w:val="none" w:sz="0" w:space="0" w:color="auto"/>
            <w:right w:val="none" w:sz="0" w:space="0" w:color="auto"/>
          </w:divBdr>
        </w:div>
        <w:div w:id="1760632912">
          <w:marLeft w:val="0"/>
          <w:marRight w:val="0"/>
          <w:marTop w:val="0"/>
          <w:marBottom w:val="0"/>
          <w:divBdr>
            <w:top w:val="none" w:sz="0" w:space="0" w:color="auto"/>
            <w:left w:val="none" w:sz="0" w:space="0" w:color="auto"/>
            <w:bottom w:val="none" w:sz="0" w:space="0" w:color="auto"/>
            <w:right w:val="none" w:sz="0" w:space="0" w:color="auto"/>
          </w:divBdr>
        </w:div>
        <w:div w:id="837228959">
          <w:marLeft w:val="0"/>
          <w:marRight w:val="0"/>
          <w:marTop w:val="0"/>
          <w:marBottom w:val="0"/>
          <w:divBdr>
            <w:top w:val="none" w:sz="0" w:space="0" w:color="auto"/>
            <w:left w:val="none" w:sz="0" w:space="0" w:color="auto"/>
            <w:bottom w:val="none" w:sz="0" w:space="0" w:color="auto"/>
            <w:right w:val="none" w:sz="0" w:space="0" w:color="auto"/>
          </w:divBdr>
        </w:div>
        <w:div w:id="22943597">
          <w:marLeft w:val="0"/>
          <w:marRight w:val="0"/>
          <w:marTop w:val="0"/>
          <w:marBottom w:val="0"/>
          <w:divBdr>
            <w:top w:val="none" w:sz="0" w:space="0" w:color="auto"/>
            <w:left w:val="none" w:sz="0" w:space="0" w:color="auto"/>
            <w:bottom w:val="none" w:sz="0" w:space="0" w:color="auto"/>
            <w:right w:val="none" w:sz="0" w:space="0" w:color="auto"/>
          </w:divBdr>
        </w:div>
        <w:div w:id="815994388">
          <w:marLeft w:val="0"/>
          <w:marRight w:val="0"/>
          <w:marTop w:val="0"/>
          <w:marBottom w:val="0"/>
          <w:divBdr>
            <w:top w:val="none" w:sz="0" w:space="0" w:color="auto"/>
            <w:left w:val="none" w:sz="0" w:space="0" w:color="auto"/>
            <w:bottom w:val="none" w:sz="0" w:space="0" w:color="auto"/>
            <w:right w:val="none" w:sz="0" w:space="0" w:color="auto"/>
          </w:divBdr>
        </w:div>
        <w:div w:id="375202903">
          <w:marLeft w:val="0"/>
          <w:marRight w:val="0"/>
          <w:marTop w:val="0"/>
          <w:marBottom w:val="0"/>
          <w:divBdr>
            <w:top w:val="none" w:sz="0" w:space="0" w:color="auto"/>
            <w:left w:val="none" w:sz="0" w:space="0" w:color="auto"/>
            <w:bottom w:val="none" w:sz="0" w:space="0" w:color="auto"/>
            <w:right w:val="none" w:sz="0" w:space="0" w:color="auto"/>
          </w:divBdr>
        </w:div>
        <w:div w:id="667752807">
          <w:marLeft w:val="0"/>
          <w:marRight w:val="0"/>
          <w:marTop w:val="0"/>
          <w:marBottom w:val="0"/>
          <w:divBdr>
            <w:top w:val="none" w:sz="0" w:space="0" w:color="auto"/>
            <w:left w:val="none" w:sz="0" w:space="0" w:color="auto"/>
            <w:bottom w:val="none" w:sz="0" w:space="0" w:color="auto"/>
            <w:right w:val="none" w:sz="0" w:space="0" w:color="auto"/>
          </w:divBdr>
        </w:div>
        <w:div w:id="213196368">
          <w:marLeft w:val="0"/>
          <w:marRight w:val="0"/>
          <w:marTop w:val="0"/>
          <w:marBottom w:val="0"/>
          <w:divBdr>
            <w:top w:val="none" w:sz="0" w:space="0" w:color="auto"/>
            <w:left w:val="none" w:sz="0" w:space="0" w:color="auto"/>
            <w:bottom w:val="none" w:sz="0" w:space="0" w:color="auto"/>
            <w:right w:val="none" w:sz="0" w:space="0" w:color="auto"/>
          </w:divBdr>
        </w:div>
        <w:div w:id="2063023035">
          <w:marLeft w:val="0"/>
          <w:marRight w:val="0"/>
          <w:marTop w:val="0"/>
          <w:marBottom w:val="0"/>
          <w:divBdr>
            <w:top w:val="none" w:sz="0" w:space="0" w:color="auto"/>
            <w:left w:val="none" w:sz="0" w:space="0" w:color="auto"/>
            <w:bottom w:val="none" w:sz="0" w:space="0" w:color="auto"/>
            <w:right w:val="none" w:sz="0" w:space="0" w:color="auto"/>
          </w:divBdr>
        </w:div>
        <w:div w:id="480856016">
          <w:marLeft w:val="0"/>
          <w:marRight w:val="0"/>
          <w:marTop w:val="0"/>
          <w:marBottom w:val="0"/>
          <w:divBdr>
            <w:top w:val="none" w:sz="0" w:space="0" w:color="auto"/>
            <w:left w:val="none" w:sz="0" w:space="0" w:color="auto"/>
            <w:bottom w:val="none" w:sz="0" w:space="0" w:color="auto"/>
            <w:right w:val="none" w:sz="0" w:space="0" w:color="auto"/>
          </w:divBdr>
        </w:div>
        <w:div w:id="596015322">
          <w:marLeft w:val="0"/>
          <w:marRight w:val="0"/>
          <w:marTop w:val="0"/>
          <w:marBottom w:val="0"/>
          <w:divBdr>
            <w:top w:val="none" w:sz="0" w:space="0" w:color="auto"/>
            <w:left w:val="none" w:sz="0" w:space="0" w:color="auto"/>
            <w:bottom w:val="none" w:sz="0" w:space="0" w:color="auto"/>
            <w:right w:val="none" w:sz="0" w:space="0" w:color="auto"/>
          </w:divBdr>
        </w:div>
        <w:div w:id="1973056727">
          <w:marLeft w:val="0"/>
          <w:marRight w:val="0"/>
          <w:marTop w:val="0"/>
          <w:marBottom w:val="0"/>
          <w:divBdr>
            <w:top w:val="none" w:sz="0" w:space="0" w:color="auto"/>
            <w:left w:val="none" w:sz="0" w:space="0" w:color="auto"/>
            <w:bottom w:val="none" w:sz="0" w:space="0" w:color="auto"/>
            <w:right w:val="none" w:sz="0" w:space="0" w:color="auto"/>
          </w:divBdr>
        </w:div>
        <w:div w:id="2024700458">
          <w:marLeft w:val="0"/>
          <w:marRight w:val="0"/>
          <w:marTop w:val="0"/>
          <w:marBottom w:val="0"/>
          <w:divBdr>
            <w:top w:val="none" w:sz="0" w:space="0" w:color="auto"/>
            <w:left w:val="none" w:sz="0" w:space="0" w:color="auto"/>
            <w:bottom w:val="none" w:sz="0" w:space="0" w:color="auto"/>
            <w:right w:val="none" w:sz="0" w:space="0" w:color="auto"/>
          </w:divBdr>
        </w:div>
        <w:div w:id="1195540320">
          <w:marLeft w:val="0"/>
          <w:marRight w:val="0"/>
          <w:marTop w:val="0"/>
          <w:marBottom w:val="0"/>
          <w:divBdr>
            <w:top w:val="none" w:sz="0" w:space="0" w:color="auto"/>
            <w:left w:val="none" w:sz="0" w:space="0" w:color="auto"/>
            <w:bottom w:val="none" w:sz="0" w:space="0" w:color="auto"/>
            <w:right w:val="none" w:sz="0" w:space="0" w:color="auto"/>
          </w:divBdr>
        </w:div>
        <w:div w:id="603221639">
          <w:marLeft w:val="0"/>
          <w:marRight w:val="0"/>
          <w:marTop w:val="0"/>
          <w:marBottom w:val="0"/>
          <w:divBdr>
            <w:top w:val="none" w:sz="0" w:space="0" w:color="auto"/>
            <w:left w:val="none" w:sz="0" w:space="0" w:color="auto"/>
            <w:bottom w:val="none" w:sz="0" w:space="0" w:color="auto"/>
            <w:right w:val="none" w:sz="0" w:space="0" w:color="auto"/>
          </w:divBdr>
        </w:div>
        <w:div w:id="1797211083">
          <w:marLeft w:val="0"/>
          <w:marRight w:val="0"/>
          <w:marTop w:val="0"/>
          <w:marBottom w:val="0"/>
          <w:divBdr>
            <w:top w:val="none" w:sz="0" w:space="0" w:color="auto"/>
            <w:left w:val="none" w:sz="0" w:space="0" w:color="auto"/>
            <w:bottom w:val="none" w:sz="0" w:space="0" w:color="auto"/>
            <w:right w:val="none" w:sz="0" w:space="0" w:color="auto"/>
          </w:divBdr>
        </w:div>
        <w:div w:id="1905555571">
          <w:marLeft w:val="0"/>
          <w:marRight w:val="0"/>
          <w:marTop w:val="0"/>
          <w:marBottom w:val="0"/>
          <w:divBdr>
            <w:top w:val="none" w:sz="0" w:space="0" w:color="auto"/>
            <w:left w:val="none" w:sz="0" w:space="0" w:color="auto"/>
            <w:bottom w:val="none" w:sz="0" w:space="0" w:color="auto"/>
            <w:right w:val="none" w:sz="0" w:space="0" w:color="auto"/>
          </w:divBdr>
        </w:div>
        <w:div w:id="2093817894">
          <w:marLeft w:val="0"/>
          <w:marRight w:val="0"/>
          <w:marTop w:val="0"/>
          <w:marBottom w:val="0"/>
          <w:divBdr>
            <w:top w:val="none" w:sz="0" w:space="0" w:color="auto"/>
            <w:left w:val="none" w:sz="0" w:space="0" w:color="auto"/>
            <w:bottom w:val="none" w:sz="0" w:space="0" w:color="auto"/>
            <w:right w:val="none" w:sz="0" w:space="0" w:color="auto"/>
          </w:divBdr>
        </w:div>
        <w:div w:id="1388914520">
          <w:marLeft w:val="0"/>
          <w:marRight w:val="0"/>
          <w:marTop w:val="0"/>
          <w:marBottom w:val="0"/>
          <w:divBdr>
            <w:top w:val="none" w:sz="0" w:space="0" w:color="auto"/>
            <w:left w:val="none" w:sz="0" w:space="0" w:color="auto"/>
            <w:bottom w:val="none" w:sz="0" w:space="0" w:color="auto"/>
            <w:right w:val="none" w:sz="0" w:space="0" w:color="auto"/>
          </w:divBdr>
        </w:div>
        <w:div w:id="1863278560">
          <w:marLeft w:val="0"/>
          <w:marRight w:val="0"/>
          <w:marTop w:val="0"/>
          <w:marBottom w:val="0"/>
          <w:divBdr>
            <w:top w:val="none" w:sz="0" w:space="0" w:color="auto"/>
            <w:left w:val="none" w:sz="0" w:space="0" w:color="auto"/>
            <w:bottom w:val="none" w:sz="0" w:space="0" w:color="auto"/>
            <w:right w:val="none" w:sz="0" w:space="0" w:color="auto"/>
          </w:divBdr>
        </w:div>
        <w:div w:id="1001658014">
          <w:marLeft w:val="0"/>
          <w:marRight w:val="0"/>
          <w:marTop w:val="0"/>
          <w:marBottom w:val="0"/>
          <w:divBdr>
            <w:top w:val="none" w:sz="0" w:space="0" w:color="auto"/>
            <w:left w:val="none" w:sz="0" w:space="0" w:color="auto"/>
            <w:bottom w:val="none" w:sz="0" w:space="0" w:color="auto"/>
            <w:right w:val="none" w:sz="0" w:space="0" w:color="auto"/>
          </w:divBdr>
        </w:div>
        <w:div w:id="1147673409">
          <w:marLeft w:val="0"/>
          <w:marRight w:val="0"/>
          <w:marTop w:val="0"/>
          <w:marBottom w:val="0"/>
          <w:divBdr>
            <w:top w:val="none" w:sz="0" w:space="0" w:color="auto"/>
            <w:left w:val="none" w:sz="0" w:space="0" w:color="auto"/>
            <w:bottom w:val="none" w:sz="0" w:space="0" w:color="auto"/>
            <w:right w:val="none" w:sz="0" w:space="0" w:color="auto"/>
          </w:divBdr>
        </w:div>
        <w:div w:id="414404622">
          <w:marLeft w:val="0"/>
          <w:marRight w:val="0"/>
          <w:marTop w:val="0"/>
          <w:marBottom w:val="0"/>
          <w:divBdr>
            <w:top w:val="none" w:sz="0" w:space="0" w:color="auto"/>
            <w:left w:val="none" w:sz="0" w:space="0" w:color="auto"/>
            <w:bottom w:val="none" w:sz="0" w:space="0" w:color="auto"/>
            <w:right w:val="none" w:sz="0" w:space="0" w:color="auto"/>
          </w:divBdr>
        </w:div>
        <w:div w:id="1472792384">
          <w:marLeft w:val="0"/>
          <w:marRight w:val="0"/>
          <w:marTop w:val="0"/>
          <w:marBottom w:val="0"/>
          <w:divBdr>
            <w:top w:val="none" w:sz="0" w:space="0" w:color="auto"/>
            <w:left w:val="none" w:sz="0" w:space="0" w:color="auto"/>
            <w:bottom w:val="none" w:sz="0" w:space="0" w:color="auto"/>
            <w:right w:val="none" w:sz="0" w:space="0" w:color="auto"/>
          </w:divBdr>
        </w:div>
        <w:div w:id="931159056">
          <w:marLeft w:val="0"/>
          <w:marRight w:val="0"/>
          <w:marTop w:val="0"/>
          <w:marBottom w:val="0"/>
          <w:divBdr>
            <w:top w:val="none" w:sz="0" w:space="0" w:color="auto"/>
            <w:left w:val="none" w:sz="0" w:space="0" w:color="auto"/>
            <w:bottom w:val="none" w:sz="0" w:space="0" w:color="auto"/>
            <w:right w:val="none" w:sz="0" w:space="0" w:color="auto"/>
          </w:divBdr>
        </w:div>
        <w:div w:id="102457795">
          <w:marLeft w:val="0"/>
          <w:marRight w:val="0"/>
          <w:marTop w:val="0"/>
          <w:marBottom w:val="0"/>
          <w:divBdr>
            <w:top w:val="none" w:sz="0" w:space="0" w:color="auto"/>
            <w:left w:val="none" w:sz="0" w:space="0" w:color="auto"/>
            <w:bottom w:val="none" w:sz="0" w:space="0" w:color="auto"/>
            <w:right w:val="none" w:sz="0" w:space="0" w:color="auto"/>
          </w:divBdr>
        </w:div>
        <w:div w:id="541207511">
          <w:marLeft w:val="0"/>
          <w:marRight w:val="0"/>
          <w:marTop w:val="0"/>
          <w:marBottom w:val="0"/>
          <w:divBdr>
            <w:top w:val="none" w:sz="0" w:space="0" w:color="auto"/>
            <w:left w:val="none" w:sz="0" w:space="0" w:color="auto"/>
            <w:bottom w:val="none" w:sz="0" w:space="0" w:color="auto"/>
            <w:right w:val="none" w:sz="0" w:space="0" w:color="auto"/>
          </w:divBdr>
        </w:div>
        <w:div w:id="1574660811">
          <w:marLeft w:val="0"/>
          <w:marRight w:val="0"/>
          <w:marTop w:val="0"/>
          <w:marBottom w:val="0"/>
          <w:divBdr>
            <w:top w:val="none" w:sz="0" w:space="0" w:color="auto"/>
            <w:left w:val="none" w:sz="0" w:space="0" w:color="auto"/>
            <w:bottom w:val="none" w:sz="0" w:space="0" w:color="auto"/>
            <w:right w:val="none" w:sz="0" w:space="0" w:color="auto"/>
          </w:divBdr>
        </w:div>
        <w:div w:id="448620920">
          <w:marLeft w:val="0"/>
          <w:marRight w:val="0"/>
          <w:marTop w:val="0"/>
          <w:marBottom w:val="0"/>
          <w:divBdr>
            <w:top w:val="none" w:sz="0" w:space="0" w:color="auto"/>
            <w:left w:val="none" w:sz="0" w:space="0" w:color="auto"/>
            <w:bottom w:val="none" w:sz="0" w:space="0" w:color="auto"/>
            <w:right w:val="none" w:sz="0" w:space="0" w:color="auto"/>
          </w:divBdr>
        </w:div>
        <w:div w:id="1436711138">
          <w:marLeft w:val="0"/>
          <w:marRight w:val="0"/>
          <w:marTop w:val="0"/>
          <w:marBottom w:val="0"/>
          <w:divBdr>
            <w:top w:val="none" w:sz="0" w:space="0" w:color="auto"/>
            <w:left w:val="none" w:sz="0" w:space="0" w:color="auto"/>
            <w:bottom w:val="none" w:sz="0" w:space="0" w:color="auto"/>
            <w:right w:val="none" w:sz="0" w:space="0" w:color="auto"/>
          </w:divBdr>
        </w:div>
        <w:div w:id="456608210">
          <w:marLeft w:val="0"/>
          <w:marRight w:val="0"/>
          <w:marTop w:val="0"/>
          <w:marBottom w:val="0"/>
          <w:divBdr>
            <w:top w:val="none" w:sz="0" w:space="0" w:color="auto"/>
            <w:left w:val="none" w:sz="0" w:space="0" w:color="auto"/>
            <w:bottom w:val="none" w:sz="0" w:space="0" w:color="auto"/>
            <w:right w:val="none" w:sz="0" w:space="0" w:color="auto"/>
          </w:divBdr>
        </w:div>
        <w:div w:id="282008101">
          <w:marLeft w:val="0"/>
          <w:marRight w:val="0"/>
          <w:marTop w:val="0"/>
          <w:marBottom w:val="0"/>
          <w:divBdr>
            <w:top w:val="none" w:sz="0" w:space="0" w:color="auto"/>
            <w:left w:val="none" w:sz="0" w:space="0" w:color="auto"/>
            <w:bottom w:val="none" w:sz="0" w:space="0" w:color="auto"/>
            <w:right w:val="none" w:sz="0" w:space="0" w:color="auto"/>
          </w:divBdr>
        </w:div>
        <w:div w:id="457188690">
          <w:marLeft w:val="0"/>
          <w:marRight w:val="0"/>
          <w:marTop w:val="0"/>
          <w:marBottom w:val="0"/>
          <w:divBdr>
            <w:top w:val="none" w:sz="0" w:space="0" w:color="auto"/>
            <w:left w:val="none" w:sz="0" w:space="0" w:color="auto"/>
            <w:bottom w:val="none" w:sz="0" w:space="0" w:color="auto"/>
            <w:right w:val="none" w:sz="0" w:space="0" w:color="auto"/>
          </w:divBdr>
        </w:div>
        <w:div w:id="1320843298">
          <w:marLeft w:val="0"/>
          <w:marRight w:val="0"/>
          <w:marTop w:val="0"/>
          <w:marBottom w:val="0"/>
          <w:divBdr>
            <w:top w:val="none" w:sz="0" w:space="0" w:color="auto"/>
            <w:left w:val="none" w:sz="0" w:space="0" w:color="auto"/>
            <w:bottom w:val="none" w:sz="0" w:space="0" w:color="auto"/>
            <w:right w:val="none" w:sz="0" w:space="0" w:color="auto"/>
          </w:divBdr>
        </w:div>
        <w:div w:id="1263495011">
          <w:marLeft w:val="0"/>
          <w:marRight w:val="0"/>
          <w:marTop w:val="0"/>
          <w:marBottom w:val="0"/>
          <w:divBdr>
            <w:top w:val="none" w:sz="0" w:space="0" w:color="auto"/>
            <w:left w:val="none" w:sz="0" w:space="0" w:color="auto"/>
            <w:bottom w:val="none" w:sz="0" w:space="0" w:color="auto"/>
            <w:right w:val="none" w:sz="0" w:space="0" w:color="auto"/>
          </w:divBdr>
        </w:div>
        <w:div w:id="1835606875">
          <w:marLeft w:val="0"/>
          <w:marRight w:val="0"/>
          <w:marTop w:val="0"/>
          <w:marBottom w:val="0"/>
          <w:divBdr>
            <w:top w:val="none" w:sz="0" w:space="0" w:color="auto"/>
            <w:left w:val="none" w:sz="0" w:space="0" w:color="auto"/>
            <w:bottom w:val="none" w:sz="0" w:space="0" w:color="auto"/>
            <w:right w:val="none" w:sz="0" w:space="0" w:color="auto"/>
          </w:divBdr>
        </w:div>
        <w:div w:id="2015499007">
          <w:marLeft w:val="0"/>
          <w:marRight w:val="0"/>
          <w:marTop w:val="0"/>
          <w:marBottom w:val="0"/>
          <w:divBdr>
            <w:top w:val="none" w:sz="0" w:space="0" w:color="auto"/>
            <w:left w:val="none" w:sz="0" w:space="0" w:color="auto"/>
            <w:bottom w:val="none" w:sz="0" w:space="0" w:color="auto"/>
            <w:right w:val="none" w:sz="0" w:space="0" w:color="auto"/>
          </w:divBdr>
        </w:div>
        <w:div w:id="1358965655">
          <w:marLeft w:val="0"/>
          <w:marRight w:val="0"/>
          <w:marTop w:val="0"/>
          <w:marBottom w:val="0"/>
          <w:divBdr>
            <w:top w:val="none" w:sz="0" w:space="0" w:color="auto"/>
            <w:left w:val="none" w:sz="0" w:space="0" w:color="auto"/>
            <w:bottom w:val="none" w:sz="0" w:space="0" w:color="auto"/>
            <w:right w:val="none" w:sz="0" w:space="0" w:color="auto"/>
          </w:divBdr>
        </w:div>
        <w:div w:id="1742023916">
          <w:marLeft w:val="0"/>
          <w:marRight w:val="0"/>
          <w:marTop w:val="0"/>
          <w:marBottom w:val="0"/>
          <w:divBdr>
            <w:top w:val="none" w:sz="0" w:space="0" w:color="auto"/>
            <w:left w:val="none" w:sz="0" w:space="0" w:color="auto"/>
            <w:bottom w:val="none" w:sz="0" w:space="0" w:color="auto"/>
            <w:right w:val="none" w:sz="0" w:space="0" w:color="auto"/>
          </w:divBdr>
        </w:div>
        <w:div w:id="1552422234">
          <w:marLeft w:val="0"/>
          <w:marRight w:val="0"/>
          <w:marTop w:val="0"/>
          <w:marBottom w:val="0"/>
          <w:divBdr>
            <w:top w:val="none" w:sz="0" w:space="0" w:color="auto"/>
            <w:left w:val="none" w:sz="0" w:space="0" w:color="auto"/>
            <w:bottom w:val="none" w:sz="0" w:space="0" w:color="auto"/>
            <w:right w:val="none" w:sz="0" w:space="0" w:color="auto"/>
          </w:divBdr>
        </w:div>
        <w:div w:id="821971512">
          <w:marLeft w:val="0"/>
          <w:marRight w:val="0"/>
          <w:marTop w:val="0"/>
          <w:marBottom w:val="0"/>
          <w:divBdr>
            <w:top w:val="none" w:sz="0" w:space="0" w:color="auto"/>
            <w:left w:val="none" w:sz="0" w:space="0" w:color="auto"/>
            <w:bottom w:val="none" w:sz="0" w:space="0" w:color="auto"/>
            <w:right w:val="none" w:sz="0" w:space="0" w:color="auto"/>
          </w:divBdr>
        </w:div>
        <w:div w:id="1539854197">
          <w:marLeft w:val="0"/>
          <w:marRight w:val="0"/>
          <w:marTop w:val="0"/>
          <w:marBottom w:val="0"/>
          <w:divBdr>
            <w:top w:val="none" w:sz="0" w:space="0" w:color="auto"/>
            <w:left w:val="none" w:sz="0" w:space="0" w:color="auto"/>
            <w:bottom w:val="none" w:sz="0" w:space="0" w:color="auto"/>
            <w:right w:val="none" w:sz="0" w:space="0" w:color="auto"/>
          </w:divBdr>
        </w:div>
        <w:div w:id="1358627135">
          <w:marLeft w:val="0"/>
          <w:marRight w:val="0"/>
          <w:marTop w:val="0"/>
          <w:marBottom w:val="0"/>
          <w:divBdr>
            <w:top w:val="none" w:sz="0" w:space="0" w:color="auto"/>
            <w:left w:val="none" w:sz="0" w:space="0" w:color="auto"/>
            <w:bottom w:val="none" w:sz="0" w:space="0" w:color="auto"/>
            <w:right w:val="none" w:sz="0" w:space="0" w:color="auto"/>
          </w:divBdr>
        </w:div>
        <w:div w:id="1627393898">
          <w:marLeft w:val="0"/>
          <w:marRight w:val="0"/>
          <w:marTop w:val="0"/>
          <w:marBottom w:val="0"/>
          <w:divBdr>
            <w:top w:val="none" w:sz="0" w:space="0" w:color="auto"/>
            <w:left w:val="none" w:sz="0" w:space="0" w:color="auto"/>
            <w:bottom w:val="none" w:sz="0" w:space="0" w:color="auto"/>
            <w:right w:val="none" w:sz="0" w:space="0" w:color="auto"/>
          </w:divBdr>
        </w:div>
        <w:div w:id="1788311601">
          <w:marLeft w:val="0"/>
          <w:marRight w:val="0"/>
          <w:marTop w:val="0"/>
          <w:marBottom w:val="0"/>
          <w:divBdr>
            <w:top w:val="none" w:sz="0" w:space="0" w:color="auto"/>
            <w:left w:val="none" w:sz="0" w:space="0" w:color="auto"/>
            <w:bottom w:val="none" w:sz="0" w:space="0" w:color="auto"/>
            <w:right w:val="none" w:sz="0" w:space="0" w:color="auto"/>
          </w:divBdr>
        </w:div>
        <w:div w:id="462888801">
          <w:marLeft w:val="0"/>
          <w:marRight w:val="0"/>
          <w:marTop w:val="0"/>
          <w:marBottom w:val="0"/>
          <w:divBdr>
            <w:top w:val="none" w:sz="0" w:space="0" w:color="auto"/>
            <w:left w:val="none" w:sz="0" w:space="0" w:color="auto"/>
            <w:bottom w:val="none" w:sz="0" w:space="0" w:color="auto"/>
            <w:right w:val="none" w:sz="0" w:space="0" w:color="auto"/>
          </w:divBdr>
        </w:div>
        <w:div w:id="1524901640">
          <w:marLeft w:val="0"/>
          <w:marRight w:val="0"/>
          <w:marTop w:val="0"/>
          <w:marBottom w:val="0"/>
          <w:divBdr>
            <w:top w:val="none" w:sz="0" w:space="0" w:color="auto"/>
            <w:left w:val="none" w:sz="0" w:space="0" w:color="auto"/>
            <w:bottom w:val="none" w:sz="0" w:space="0" w:color="auto"/>
            <w:right w:val="none" w:sz="0" w:space="0" w:color="auto"/>
          </w:divBdr>
        </w:div>
        <w:div w:id="1659646965">
          <w:marLeft w:val="0"/>
          <w:marRight w:val="0"/>
          <w:marTop w:val="0"/>
          <w:marBottom w:val="0"/>
          <w:divBdr>
            <w:top w:val="none" w:sz="0" w:space="0" w:color="auto"/>
            <w:left w:val="none" w:sz="0" w:space="0" w:color="auto"/>
            <w:bottom w:val="none" w:sz="0" w:space="0" w:color="auto"/>
            <w:right w:val="none" w:sz="0" w:space="0" w:color="auto"/>
          </w:divBdr>
        </w:div>
        <w:div w:id="1387875848">
          <w:marLeft w:val="0"/>
          <w:marRight w:val="0"/>
          <w:marTop w:val="0"/>
          <w:marBottom w:val="0"/>
          <w:divBdr>
            <w:top w:val="none" w:sz="0" w:space="0" w:color="auto"/>
            <w:left w:val="none" w:sz="0" w:space="0" w:color="auto"/>
            <w:bottom w:val="none" w:sz="0" w:space="0" w:color="auto"/>
            <w:right w:val="none" w:sz="0" w:space="0" w:color="auto"/>
          </w:divBdr>
        </w:div>
        <w:div w:id="877937596">
          <w:marLeft w:val="0"/>
          <w:marRight w:val="0"/>
          <w:marTop w:val="0"/>
          <w:marBottom w:val="0"/>
          <w:divBdr>
            <w:top w:val="none" w:sz="0" w:space="0" w:color="auto"/>
            <w:left w:val="none" w:sz="0" w:space="0" w:color="auto"/>
            <w:bottom w:val="none" w:sz="0" w:space="0" w:color="auto"/>
            <w:right w:val="none" w:sz="0" w:space="0" w:color="auto"/>
          </w:divBdr>
        </w:div>
        <w:div w:id="357508403">
          <w:marLeft w:val="0"/>
          <w:marRight w:val="0"/>
          <w:marTop w:val="0"/>
          <w:marBottom w:val="0"/>
          <w:divBdr>
            <w:top w:val="none" w:sz="0" w:space="0" w:color="auto"/>
            <w:left w:val="none" w:sz="0" w:space="0" w:color="auto"/>
            <w:bottom w:val="none" w:sz="0" w:space="0" w:color="auto"/>
            <w:right w:val="none" w:sz="0" w:space="0" w:color="auto"/>
          </w:divBdr>
        </w:div>
        <w:div w:id="403797465">
          <w:marLeft w:val="0"/>
          <w:marRight w:val="0"/>
          <w:marTop w:val="0"/>
          <w:marBottom w:val="0"/>
          <w:divBdr>
            <w:top w:val="none" w:sz="0" w:space="0" w:color="auto"/>
            <w:left w:val="none" w:sz="0" w:space="0" w:color="auto"/>
            <w:bottom w:val="none" w:sz="0" w:space="0" w:color="auto"/>
            <w:right w:val="none" w:sz="0" w:space="0" w:color="auto"/>
          </w:divBdr>
        </w:div>
        <w:div w:id="931816695">
          <w:marLeft w:val="0"/>
          <w:marRight w:val="0"/>
          <w:marTop w:val="0"/>
          <w:marBottom w:val="0"/>
          <w:divBdr>
            <w:top w:val="none" w:sz="0" w:space="0" w:color="auto"/>
            <w:left w:val="none" w:sz="0" w:space="0" w:color="auto"/>
            <w:bottom w:val="none" w:sz="0" w:space="0" w:color="auto"/>
            <w:right w:val="none" w:sz="0" w:space="0" w:color="auto"/>
          </w:divBdr>
        </w:div>
        <w:div w:id="93671933">
          <w:marLeft w:val="0"/>
          <w:marRight w:val="0"/>
          <w:marTop w:val="0"/>
          <w:marBottom w:val="0"/>
          <w:divBdr>
            <w:top w:val="none" w:sz="0" w:space="0" w:color="auto"/>
            <w:left w:val="none" w:sz="0" w:space="0" w:color="auto"/>
            <w:bottom w:val="none" w:sz="0" w:space="0" w:color="auto"/>
            <w:right w:val="none" w:sz="0" w:space="0" w:color="auto"/>
          </w:divBdr>
        </w:div>
        <w:div w:id="67659731">
          <w:marLeft w:val="0"/>
          <w:marRight w:val="0"/>
          <w:marTop w:val="0"/>
          <w:marBottom w:val="0"/>
          <w:divBdr>
            <w:top w:val="none" w:sz="0" w:space="0" w:color="auto"/>
            <w:left w:val="none" w:sz="0" w:space="0" w:color="auto"/>
            <w:bottom w:val="none" w:sz="0" w:space="0" w:color="auto"/>
            <w:right w:val="none" w:sz="0" w:space="0" w:color="auto"/>
          </w:divBdr>
        </w:div>
        <w:div w:id="667170205">
          <w:marLeft w:val="0"/>
          <w:marRight w:val="0"/>
          <w:marTop w:val="0"/>
          <w:marBottom w:val="0"/>
          <w:divBdr>
            <w:top w:val="none" w:sz="0" w:space="0" w:color="auto"/>
            <w:left w:val="none" w:sz="0" w:space="0" w:color="auto"/>
            <w:bottom w:val="none" w:sz="0" w:space="0" w:color="auto"/>
            <w:right w:val="none" w:sz="0" w:space="0" w:color="auto"/>
          </w:divBdr>
        </w:div>
        <w:div w:id="1708336398">
          <w:marLeft w:val="0"/>
          <w:marRight w:val="0"/>
          <w:marTop w:val="0"/>
          <w:marBottom w:val="0"/>
          <w:divBdr>
            <w:top w:val="none" w:sz="0" w:space="0" w:color="auto"/>
            <w:left w:val="none" w:sz="0" w:space="0" w:color="auto"/>
            <w:bottom w:val="none" w:sz="0" w:space="0" w:color="auto"/>
            <w:right w:val="none" w:sz="0" w:space="0" w:color="auto"/>
          </w:divBdr>
        </w:div>
        <w:div w:id="745224089">
          <w:marLeft w:val="0"/>
          <w:marRight w:val="0"/>
          <w:marTop w:val="0"/>
          <w:marBottom w:val="0"/>
          <w:divBdr>
            <w:top w:val="none" w:sz="0" w:space="0" w:color="auto"/>
            <w:left w:val="none" w:sz="0" w:space="0" w:color="auto"/>
            <w:bottom w:val="none" w:sz="0" w:space="0" w:color="auto"/>
            <w:right w:val="none" w:sz="0" w:space="0" w:color="auto"/>
          </w:divBdr>
        </w:div>
        <w:div w:id="168646830">
          <w:marLeft w:val="0"/>
          <w:marRight w:val="0"/>
          <w:marTop w:val="0"/>
          <w:marBottom w:val="0"/>
          <w:divBdr>
            <w:top w:val="none" w:sz="0" w:space="0" w:color="auto"/>
            <w:left w:val="none" w:sz="0" w:space="0" w:color="auto"/>
            <w:bottom w:val="none" w:sz="0" w:space="0" w:color="auto"/>
            <w:right w:val="none" w:sz="0" w:space="0" w:color="auto"/>
          </w:divBdr>
        </w:div>
        <w:div w:id="1019771797">
          <w:marLeft w:val="0"/>
          <w:marRight w:val="0"/>
          <w:marTop w:val="0"/>
          <w:marBottom w:val="0"/>
          <w:divBdr>
            <w:top w:val="none" w:sz="0" w:space="0" w:color="auto"/>
            <w:left w:val="none" w:sz="0" w:space="0" w:color="auto"/>
            <w:bottom w:val="none" w:sz="0" w:space="0" w:color="auto"/>
            <w:right w:val="none" w:sz="0" w:space="0" w:color="auto"/>
          </w:divBdr>
        </w:div>
        <w:div w:id="744914345">
          <w:marLeft w:val="0"/>
          <w:marRight w:val="0"/>
          <w:marTop w:val="0"/>
          <w:marBottom w:val="0"/>
          <w:divBdr>
            <w:top w:val="none" w:sz="0" w:space="0" w:color="auto"/>
            <w:left w:val="none" w:sz="0" w:space="0" w:color="auto"/>
            <w:bottom w:val="none" w:sz="0" w:space="0" w:color="auto"/>
            <w:right w:val="none" w:sz="0" w:space="0" w:color="auto"/>
          </w:divBdr>
        </w:div>
        <w:div w:id="1972324461">
          <w:marLeft w:val="0"/>
          <w:marRight w:val="0"/>
          <w:marTop w:val="0"/>
          <w:marBottom w:val="0"/>
          <w:divBdr>
            <w:top w:val="none" w:sz="0" w:space="0" w:color="auto"/>
            <w:left w:val="none" w:sz="0" w:space="0" w:color="auto"/>
            <w:bottom w:val="none" w:sz="0" w:space="0" w:color="auto"/>
            <w:right w:val="none" w:sz="0" w:space="0" w:color="auto"/>
          </w:divBdr>
        </w:div>
        <w:div w:id="401562265">
          <w:marLeft w:val="0"/>
          <w:marRight w:val="0"/>
          <w:marTop w:val="0"/>
          <w:marBottom w:val="0"/>
          <w:divBdr>
            <w:top w:val="none" w:sz="0" w:space="0" w:color="auto"/>
            <w:left w:val="none" w:sz="0" w:space="0" w:color="auto"/>
            <w:bottom w:val="none" w:sz="0" w:space="0" w:color="auto"/>
            <w:right w:val="none" w:sz="0" w:space="0" w:color="auto"/>
          </w:divBdr>
        </w:div>
        <w:div w:id="1036854427">
          <w:marLeft w:val="0"/>
          <w:marRight w:val="0"/>
          <w:marTop w:val="0"/>
          <w:marBottom w:val="0"/>
          <w:divBdr>
            <w:top w:val="none" w:sz="0" w:space="0" w:color="auto"/>
            <w:left w:val="none" w:sz="0" w:space="0" w:color="auto"/>
            <w:bottom w:val="none" w:sz="0" w:space="0" w:color="auto"/>
            <w:right w:val="none" w:sz="0" w:space="0" w:color="auto"/>
          </w:divBdr>
        </w:div>
        <w:div w:id="1946037915">
          <w:marLeft w:val="0"/>
          <w:marRight w:val="0"/>
          <w:marTop w:val="0"/>
          <w:marBottom w:val="0"/>
          <w:divBdr>
            <w:top w:val="none" w:sz="0" w:space="0" w:color="auto"/>
            <w:left w:val="none" w:sz="0" w:space="0" w:color="auto"/>
            <w:bottom w:val="none" w:sz="0" w:space="0" w:color="auto"/>
            <w:right w:val="none" w:sz="0" w:space="0" w:color="auto"/>
          </w:divBdr>
        </w:div>
        <w:div w:id="24252987">
          <w:marLeft w:val="0"/>
          <w:marRight w:val="0"/>
          <w:marTop w:val="0"/>
          <w:marBottom w:val="0"/>
          <w:divBdr>
            <w:top w:val="none" w:sz="0" w:space="0" w:color="auto"/>
            <w:left w:val="none" w:sz="0" w:space="0" w:color="auto"/>
            <w:bottom w:val="none" w:sz="0" w:space="0" w:color="auto"/>
            <w:right w:val="none" w:sz="0" w:space="0" w:color="auto"/>
          </w:divBdr>
        </w:div>
        <w:div w:id="1911192614">
          <w:marLeft w:val="0"/>
          <w:marRight w:val="0"/>
          <w:marTop w:val="0"/>
          <w:marBottom w:val="0"/>
          <w:divBdr>
            <w:top w:val="none" w:sz="0" w:space="0" w:color="auto"/>
            <w:left w:val="none" w:sz="0" w:space="0" w:color="auto"/>
            <w:bottom w:val="none" w:sz="0" w:space="0" w:color="auto"/>
            <w:right w:val="none" w:sz="0" w:space="0" w:color="auto"/>
          </w:divBdr>
        </w:div>
        <w:div w:id="1930036306">
          <w:marLeft w:val="0"/>
          <w:marRight w:val="0"/>
          <w:marTop w:val="0"/>
          <w:marBottom w:val="0"/>
          <w:divBdr>
            <w:top w:val="none" w:sz="0" w:space="0" w:color="auto"/>
            <w:left w:val="none" w:sz="0" w:space="0" w:color="auto"/>
            <w:bottom w:val="none" w:sz="0" w:space="0" w:color="auto"/>
            <w:right w:val="none" w:sz="0" w:space="0" w:color="auto"/>
          </w:divBdr>
        </w:div>
        <w:div w:id="1141775809">
          <w:marLeft w:val="0"/>
          <w:marRight w:val="0"/>
          <w:marTop w:val="0"/>
          <w:marBottom w:val="0"/>
          <w:divBdr>
            <w:top w:val="none" w:sz="0" w:space="0" w:color="auto"/>
            <w:left w:val="none" w:sz="0" w:space="0" w:color="auto"/>
            <w:bottom w:val="none" w:sz="0" w:space="0" w:color="auto"/>
            <w:right w:val="none" w:sz="0" w:space="0" w:color="auto"/>
          </w:divBdr>
        </w:div>
        <w:div w:id="252907079">
          <w:marLeft w:val="0"/>
          <w:marRight w:val="0"/>
          <w:marTop w:val="0"/>
          <w:marBottom w:val="0"/>
          <w:divBdr>
            <w:top w:val="none" w:sz="0" w:space="0" w:color="auto"/>
            <w:left w:val="none" w:sz="0" w:space="0" w:color="auto"/>
            <w:bottom w:val="none" w:sz="0" w:space="0" w:color="auto"/>
            <w:right w:val="none" w:sz="0" w:space="0" w:color="auto"/>
          </w:divBdr>
        </w:div>
        <w:div w:id="1356692492">
          <w:marLeft w:val="0"/>
          <w:marRight w:val="0"/>
          <w:marTop w:val="0"/>
          <w:marBottom w:val="0"/>
          <w:divBdr>
            <w:top w:val="none" w:sz="0" w:space="0" w:color="auto"/>
            <w:left w:val="none" w:sz="0" w:space="0" w:color="auto"/>
            <w:bottom w:val="none" w:sz="0" w:space="0" w:color="auto"/>
            <w:right w:val="none" w:sz="0" w:space="0" w:color="auto"/>
          </w:divBdr>
        </w:div>
        <w:div w:id="27226444">
          <w:marLeft w:val="0"/>
          <w:marRight w:val="0"/>
          <w:marTop w:val="0"/>
          <w:marBottom w:val="0"/>
          <w:divBdr>
            <w:top w:val="none" w:sz="0" w:space="0" w:color="auto"/>
            <w:left w:val="none" w:sz="0" w:space="0" w:color="auto"/>
            <w:bottom w:val="none" w:sz="0" w:space="0" w:color="auto"/>
            <w:right w:val="none" w:sz="0" w:space="0" w:color="auto"/>
          </w:divBdr>
        </w:div>
      </w:divsChild>
    </w:div>
    <w:div w:id="684212857">
      <w:bodyDiv w:val="1"/>
      <w:marLeft w:val="0"/>
      <w:marRight w:val="0"/>
      <w:marTop w:val="0"/>
      <w:marBottom w:val="0"/>
      <w:divBdr>
        <w:top w:val="none" w:sz="0" w:space="0" w:color="auto"/>
        <w:left w:val="none" w:sz="0" w:space="0" w:color="auto"/>
        <w:bottom w:val="none" w:sz="0" w:space="0" w:color="auto"/>
        <w:right w:val="none" w:sz="0" w:space="0" w:color="auto"/>
      </w:divBdr>
    </w:div>
    <w:div w:id="684595579">
      <w:bodyDiv w:val="1"/>
      <w:marLeft w:val="0"/>
      <w:marRight w:val="0"/>
      <w:marTop w:val="0"/>
      <w:marBottom w:val="0"/>
      <w:divBdr>
        <w:top w:val="none" w:sz="0" w:space="0" w:color="auto"/>
        <w:left w:val="none" w:sz="0" w:space="0" w:color="auto"/>
        <w:bottom w:val="none" w:sz="0" w:space="0" w:color="auto"/>
        <w:right w:val="none" w:sz="0" w:space="0" w:color="auto"/>
      </w:divBdr>
      <w:divsChild>
        <w:div w:id="1943102299">
          <w:marLeft w:val="0"/>
          <w:marRight w:val="0"/>
          <w:marTop w:val="0"/>
          <w:marBottom w:val="0"/>
          <w:divBdr>
            <w:top w:val="none" w:sz="0" w:space="0" w:color="auto"/>
            <w:left w:val="none" w:sz="0" w:space="0" w:color="auto"/>
            <w:bottom w:val="none" w:sz="0" w:space="0" w:color="auto"/>
            <w:right w:val="none" w:sz="0" w:space="0" w:color="auto"/>
          </w:divBdr>
        </w:div>
        <w:div w:id="807935061">
          <w:marLeft w:val="0"/>
          <w:marRight w:val="0"/>
          <w:marTop w:val="0"/>
          <w:marBottom w:val="0"/>
          <w:divBdr>
            <w:top w:val="none" w:sz="0" w:space="0" w:color="auto"/>
            <w:left w:val="none" w:sz="0" w:space="0" w:color="auto"/>
            <w:bottom w:val="none" w:sz="0" w:space="0" w:color="auto"/>
            <w:right w:val="none" w:sz="0" w:space="0" w:color="auto"/>
          </w:divBdr>
        </w:div>
        <w:div w:id="118299509">
          <w:marLeft w:val="0"/>
          <w:marRight w:val="0"/>
          <w:marTop w:val="0"/>
          <w:marBottom w:val="0"/>
          <w:divBdr>
            <w:top w:val="none" w:sz="0" w:space="0" w:color="auto"/>
            <w:left w:val="none" w:sz="0" w:space="0" w:color="auto"/>
            <w:bottom w:val="none" w:sz="0" w:space="0" w:color="auto"/>
            <w:right w:val="none" w:sz="0" w:space="0" w:color="auto"/>
          </w:divBdr>
        </w:div>
        <w:div w:id="1871601758">
          <w:marLeft w:val="0"/>
          <w:marRight w:val="0"/>
          <w:marTop w:val="0"/>
          <w:marBottom w:val="0"/>
          <w:divBdr>
            <w:top w:val="none" w:sz="0" w:space="0" w:color="auto"/>
            <w:left w:val="none" w:sz="0" w:space="0" w:color="auto"/>
            <w:bottom w:val="none" w:sz="0" w:space="0" w:color="auto"/>
            <w:right w:val="none" w:sz="0" w:space="0" w:color="auto"/>
          </w:divBdr>
        </w:div>
        <w:div w:id="613368217">
          <w:marLeft w:val="0"/>
          <w:marRight w:val="0"/>
          <w:marTop w:val="0"/>
          <w:marBottom w:val="0"/>
          <w:divBdr>
            <w:top w:val="none" w:sz="0" w:space="0" w:color="auto"/>
            <w:left w:val="none" w:sz="0" w:space="0" w:color="auto"/>
            <w:bottom w:val="none" w:sz="0" w:space="0" w:color="auto"/>
            <w:right w:val="none" w:sz="0" w:space="0" w:color="auto"/>
          </w:divBdr>
        </w:div>
        <w:div w:id="588581621">
          <w:marLeft w:val="0"/>
          <w:marRight w:val="0"/>
          <w:marTop w:val="0"/>
          <w:marBottom w:val="0"/>
          <w:divBdr>
            <w:top w:val="none" w:sz="0" w:space="0" w:color="auto"/>
            <w:left w:val="none" w:sz="0" w:space="0" w:color="auto"/>
            <w:bottom w:val="none" w:sz="0" w:space="0" w:color="auto"/>
            <w:right w:val="none" w:sz="0" w:space="0" w:color="auto"/>
          </w:divBdr>
        </w:div>
        <w:div w:id="1670669301">
          <w:marLeft w:val="0"/>
          <w:marRight w:val="0"/>
          <w:marTop w:val="0"/>
          <w:marBottom w:val="0"/>
          <w:divBdr>
            <w:top w:val="none" w:sz="0" w:space="0" w:color="auto"/>
            <w:left w:val="none" w:sz="0" w:space="0" w:color="auto"/>
            <w:bottom w:val="none" w:sz="0" w:space="0" w:color="auto"/>
            <w:right w:val="none" w:sz="0" w:space="0" w:color="auto"/>
          </w:divBdr>
        </w:div>
        <w:div w:id="1698658510">
          <w:marLeft w:val="0"/>
          <w:marRight w:val="0"/>
          <w:marTop w:val="0"/>
          <w:marBottom w:val="0"/>
          <w:divBdr>
            <w:top w:val="none" w:sz="0" w:space="0" w:color="auto"/>
            <w:left w:val="none" w:sz="0" w:space="0" w:color="auto"/>
            <w:bottom w:val="none" w:sz="0" w:space="0" w:color="auto"/>
            <w:right w:val="none" w:sz="0" w:space="0" w:color="auto"/>
          </w:divBdr>
        </w:div>
        <w:div w:id="725567341">
          <w:marLeft w:val="0"/>
          <w:marRight w:val="0"/>
          <w:marTop w:val="0"/>
          <w:marBottom w:val="0"/>
          <w:divBdr>
            <w:top w:val="none" w:sz="0" w:space="0" w:color="auto"/>
            <w:left w:val="none" w:sz="0" w:space="0" w:color="auto"/>
            <w:bottom w:val="none" w:sz="0" w:space="0" w:color="auto"/>
            <w:right w:val="none" w:sz="0" w:space="0" w:color="auto"/>
          </w:divBdr>
        </w:div>
        <w:div w:id="1110009221">
          <w:marLeft w:val="0"/>
          <w:marRight w:val="0"/>
          <w:marTop w:val="0"/>
          <w:marBottom w:val="0"/>
          <w:divBdr>
            <w:top w:val="none" w:sz="0" w:space="0" w:color="auto"/>
            <w:left w:val="none" w:sz="0" w:space="0" w:color="auto"/>
            <w:bottom w:val="none" w:sz="0" w:space="0" w:color="auto"/>
            <w:right w:val="none" w:sz="0" w:space="0" w:color="auto"/>
          </w:divBdr>
        </w:div>
        <w:div w:id="1328753181">
          <w:marLeft w:val="0"/>
          <w:marRight w:val="0"/>
          <w:marTop w:val="0"/>
          <w:marBottom w:val="0"/>
          <w:divBdr>
            <w:top w:val="none" w:sz="0" w:space="0" w:color="auto"/>
            <w:left w:val="none" w:sz="0" w:space="0" w:color="auto"/>
            <w:bottom w:val="none" w:sz="0" w:space="0" w:color="auto"/>
            <w:right w:val="none" w:sz="0" w:space="0" w:color="auto"/>
          </w:divBdr>
        </w:div>
        <w:div w:id="1063942970">
          <w:marLeft w:val="0"/>
          <w:marRight w:val="0"/>
          <w:marTop w:val="0"/>
          <w:marBottom w:val="0"/>
          <w:divBdr>
            <w:top w:val="none" w:sz="0" w:space="0" w:color="auto"/>
            <w:left w:val="none" w:sz="0" w:space="0" w:color="auto"/>
            <w:bottom w:val="none" w:sz="0" w:space="0" w:color="auto"/>
            <w:right w:val="none" w:sz="0" w:space="0" w:color="auto"/>
          </w:divBdr>
        </w:div>
        <w:div w:id="197352514">
          <w:marLeft w:val="0"/>
          <w:marRight w:val="0"/>
          <w:marTop w:val="0"/>
          <w:marBottom w:val="0"/>
          <w:divBdr>
            <w:top w:val="none" w:sz="0" w:space="0" w:color="auto"/>
            <w:left w:val="none" w:sz="0" w:space="0" w:color="auto"/>
            <w:bottom w:val="none" w:sz="0" w:space="0" w:color="auto"/>
            <w:right w:val="none" w:sz="0" w:space="0" w:color="auto"/>
          </w:divBdr>
        </w:div>
        <w:div w:id="1683822451">
          <w:marLeft w:val="0"/>
          <w:marRight w:val="0"/>
          <w:marTop w:val="0"/>
          <w:marBottom w:val="0"/>
          <w:divBdr>
            <w:top w:val="none" w:sz="0" w:space="0" w:color="auto"/>
            <w:left w:val="none" w:sz="0" w:space="0" w:color="auto"/>
            <w:bottom w:val="none" w:sz="0" w:space="0" w:color="auto"/>
            <w:right w:val="none" w:sz="0" w:space="0" w:color="auto"/>
          </w:divBdr>
        </w:div>
        <w:div w:id="667901192">
          <w:marLeft w:val="0"/>
          <w:marRight w:val="0"/>
          <w:marTop w:val="0"/>
          <w:marBottom w:val="0"/>
          <w:divBdr>
            <w:top w:val="none" w:sz="0" w:space="0" w:color="auto"/>
            <w:left w:val="none" w:sz="0" w:space="0" w:color="auto"/>
            <w:bottom w:val="none" w:sz="0" w:space="0" w:color="auto"/>
            <w:right w:val="none" w:sz="0" w:space="0" w:color="auto"/>
          </w:divBdr>
        </w:div>
        <w:div w:id="298809337">
          <w:marLeft w:val="0"/>
          <w:marRight w:val="0"/>
          <w:marTop w:val="0"/>
          <w:marBottom w:val="0"/>
          <w:divBdr>
            <w:top w:val="none" w:sz="0" w:space="0" w:color="auto"/>
            <w:left w:val="none" w:sz="0" w:space="0" w:color="auto"/>
            <w:bottom w:val="none" w:sz="0" w:space="0" w:color="auto"/>
            <w:right w:val="none" w:sz="0" w:space="0" w:color="auto"/>
          </w:divBdr>
        </w:div>
        <w:div w:id="760297451">
          <w:marLeft w:val="0"/>
          <w:marRight w:val="0"/>
          <w:marTop w:val="0"/>
          <w:marBottom w:val="0"/>
          <w:divBdr>
            <w:top w:val="none" w:sz="0" w:space="0" w:color="auto"/>
            <w:left w:val="none" w:sz="0" w:space="0" w:color="auto"/>
            <w:bottom w:val="none" w:sz="0" w:space="0" w:color="auto"/>
            <w:right w:val="none" w:sz="0" w:space="0" w:color="auto"/>
          </w:divBdr>
        </w:div>
        <w:div w:id="1375084449">
          <w:marLeft w:val="0"/>
          <w:marRight w:val="0"/>
          <w:marTop w:val="0"/>
          <w:marBottom w:val="0"/>
          <w:divBdr>
            <w:top w:val="none" w:sz="0" w:space="0" w:color="auto"/>
            <w:left w:val="none" w:sz="0" w:space="0" w:color="auto"/>
            <w:bottom w:val="none" w:sz="0" w:space="0" w:color="auto"/>
            <w:right w:val="none" w:sz="0" w:space="0" w:color="auto"/>
          </w:divBdr>
        </w:div>
        <w:div w:id="1809123535">
          <w:marLeft w:val="0"/>
          <w:marRight w:val="0"/>
          <w:marTop w:val="0"/>
          <w:marBottom w:val="0"/>
          <w:divBdr>
            <w:top w:val="none" w:sz="0" w:space="0" w:color="auto"/>
            <w:left w:val="none" w:sz="0" w:space="0" w:color="auto"/>
            <w:bottom w:val="none" w:sz="0" w:space="0" w:color="auto"/>
            <w:right w:val="none" w:sz="0" w:space="0" w:color="auto"/>
          </w:divBdr>
        </w:div>
        <w:div w:id="2084838730">
          <w:marLeft w:val="0"/>
          <w:marRight w:val="0"/>
          <w:marTop w:val="0"/>
          <w:marBottom w:val="0"/>
          <w:divBdr>
            <w:top w:val="none" w:sz="0" w:space="0" w:color="auto"/>
            <w:left w:val="none" w:sz="0" w:space="0" w:color="auto"/>
            <w:bottom w:val="none" w:sz="0" w:space="0" w:color="auto"/>
            <w:right w:val="none" w:sz="0" w:space="0" w:color="auto"/>
          </w:divBdr>
        </w:div>
        <w:div w:id="562789717">
          <w:marLeft w:val="0"/>
          <w:marRight w:val="0"/>
          <w:marTop w:val="0"/>
          <w:marBottom w:val="0"/>
          <w:divBdr>
            <w:top w:val="none" w:sz="0" w:space="0" w:color="auto"/>
            <w:left w:val="none" w:sz="0" w:space="0" w:color="auto"/>
            <w:bottom w:val="none" w:sz="0" w:space="0" w:color="auto"/>
            <w:right w:val="none" w:sz="0" w:space="0" w:color="auto"/>
          </w:divBdr>
        </w:div>
        <w:div w:id="1139030465">
          <w:marLeft w:val="0"/>
          <w:marRight w:val="0"/>
          <w:marTop w:val="0"/>
          <w:marBottom w:val="0"/>
          <w:divBdr>
            <w:top w:val="none" w:sz="0" w:space="0" w:color="auto"/>
            <w:left w:val="none" w:sz="0" w:space="0" w:color="auto"/>
            <w:bottom w:val="none" w:sz="0" w:space="0" w:color="auto"/>
            <w:right w:val="none" w:sz="0" w:space="0" w:color="auto"/>
          </w:divBdr>
        </w:div>
        <w:div w:id="1015569697">
          <w:marLeft w:val="0"/>
          <w:marRight w:val="0"/>
          <w:marTop w:val="0"/>
          <w:marBottom w:val="0"/>
          <w:divBdr>
            <w:top w:val="none" w:sz="0" w:space="0" w:color="auto"/>
            <w:left w:val="none" w:sz="0" w:space="0" w:color="auto"/>
            <w:bottom w:val="none" w:sz="0" w:space="0" w:color="auto"/>
            <w:right w:val="none" w:sz="0" w:space="0" w:color="auto"/>
          </w:divBdr>
        </w:div>
        <w:div w:id="1806577825">
          <w:marLeft w:val="0"/>
          <w:marRight w:val="0"/>
          <w:marTop w:val="0"/>
          <w:marBottom w:val="0"/>
          <w:divBdr>
            <w:top w:val="none" w:sz="0" w:space="0" w:color="auto"/>
            <w:left w:val="none" w:sz="0" w:space="0" w:color="auto"/>
            <w:bottom w:val="none" w:sz="0" w:space="0" w:color="auto"/>
            <w:right w:val="none" w:sz="0" w:space="0" w:color="auto"/>
          </w:divBdr>
        </w:div>
        <w:div w:id="654915690">
          <w:marLeft w:val="0"/>
          <w:marRight w:val="0"/>
          <w:marTop w:val="0"/>
          <w:marBottom w:val="0"/>
          <w:divBdr>
            <w:top w:val="none" w:sz="0" w:space="0" w:color="auto"/>
            <w:left w:val="none" w:sz="0" w:space="0" w:color="auto"/>
            <w:bottom w:val="none" w:sz="0" w:space="0" w:color="auto"/>
            <w:right w:val="none" w:sz="0" w:space="0" w:color="auto"/>
          </w:divBdr>
        </w:div>
        <w:div w:id="1471745980">
          <w:marLeft w:val="0"/>
          <w:marRight w:val="0"/>
          <w:marTop w:val="0"/>
          <w:marBottom w:val="0"/>
          <w:divBdr>
            <w:top w:val="none" w:sz="0" w:space="0" w:color="auto"/>
            <w:left w:val="none" w:sz="0" w:space="0" w:color="auto"/>
            <w:bottom w:val="none" w:sz="0" w:space="0" w:color="auto"/>
            <w:right w:val="none" w:sz="0" w:space="0" w:color="auto"/>
          </w:divBdr>
        </w:div>
        <w:div w:id="464278708">
          <w:marLeft w:val="0"/>
          <w:marRight w:val="0"/>
          <w:marTop w:val="0"/>
          <w:marBottom w:val="0"/>
          <w:divBdr>
            <w:top w:val="none" w:sz="0" w:space="0" w:color="auto"/>
            <w:left w:val="none" w:sz="0" w:space="0" w:color="auto"/>
            <w:bottom w:val="none" w:sz="0" w:space="0" w:color="auto"/>
            <w:right w:val="none" w:sz="0" w:space="0" w:color="auto"/>
          </w:divBdr>
        </w:div>
        <w:div w:id="556015093">
          <w:marLeft w:val="0"/>
          <w:marRight w:val="0"/>
          <w:marTop w:val="0"/>
          <w:marBottom w:val="0"/>
          <w:divBdr>
            <w:top w:val="none" w:sz="0" w:space="0" w:color="auto"/>
            <w:left w:val="none" w:sz="0" w:space="0" w:color="auto"/>
            <w:bottom w:val="none" w:sz="0" w:space="0" w:color="auto"/>
            <w:right w:val="none" w:sz="0" w:space="0" w:color="auto"/>
          </w:divBdr>
        </w:div>
        <w:div w:id="1588272393">
          <w:marLeft w:val="0"/>
          <w:marRight w:val="0"/>
          <w:marTop w:val="0"/>
          <w:marBottom w:val="0"/>
          <w:divBdr>
            <w:top w:val="none" w:sz="0" w:space="0" w:color="auto"/>
            <w:left w:val="none" w:sz="0" w:space="0" w:color="auto"/>
            <w:bottom w:val="none" w:sz="0" w:space="0" w:color="auto"/>
            <w:right w:val="none" w:sz="0" w:space="0" w:color="auto"/>
          </w:divBdr>
        </w:div>
        <w:div w:id="2021346063">
          <w:marLeft w:val="0"/>
          <w:marRight w:val="0"/>
          <w:marTop w:val="0"/>
          <w:marBottom w:val="0"/>
          <w:divBdr>
            <w:top w:val="none" w:sz="0" w:space="0" w:color="auto"/>
            <w:left w:val="none" w:sz="0" w:space="0" w:color="auto"/>
            <w:bottom w:val="none" w:sz="0" w:space="0" w:color="auto"/>
            <w:right w:val="none" w:sz="0" w:space="0" w:color="auto"/>
          </w:divBdr>
        </w:div>
        <w:div w:id="757143531">
          <w:marLeft w:val="0"/>
          <w:marRight w:val="0"/>
          <w:marTop w:val="0"/>
          <w:marBottom w:val="0"/>
          <w:divBdr>
            <w:top w:val="none" w:sz="0" w:space="0" w:color="auto"/>
            <w:left w:val="none" w:sz="0" w:space="0" w:color="auto"/>
            <w:bottom w:val="none" w:sz="0" w:space="0" w:color="auto"/>
            <w:right w:val="none" w:sz="0" w:space="0" w:color="auto"/>
          </w:divBdr>
        </w:div>
        <w:div w:id="274481257">
          <w:marLeft w:val="0"/>
          <w:marRight w:val="0"/>
          <w:marTop w:val="0"/>
          <w:marBottom w:val="0"/>
          <w:divBdr>
            <w:top w:val="none" w:sz="0" w:space="0" w:color="auto"/>
            <w:left w:val="none" w:sz="0" w:space="0" w:color="auto"/>
            <w:bottom w:val="none" w:sz="0" w:space="0" w:color="auto"/>
            <w:right w:val="none" w:sz="0" w:space="0" w:color="auto"/>
          </w:divBdr>
        </w:div>
        <w:div w:id="537743905">
          <w:marLeft w:val="0"/>
          <w:marRight w:val="0"/>
          <w:marTop w:val="0"/>
          <w:marBottom w:val="0"/>
          <w:divBdr>
            <w:top w:val="none" w:sz="0" w:space="0" w:color="auto"/>
            <w:left w:val="none" w:sz="0" w:space="0" w:color="auto"/>
            <w:bottom w:val="none" w:sz="0" w:space="0" w:color="auto"/>
            <w:right w:val="none" w:sz="0" w:space="0" w:color="auto"/>
          </w:divBdr>
        </w:div>
        <w:div w:id="1232278984">
          <w:marLeft w:val="0"/>
          <w:marRight w:val="0"/>
          <w:marTop w:val="0"/>
          <w:marBottom w:val="0"/>
          <w:divBdr>
            <w:top w:val="none" w:sz="0" w:space="0" w:color="auto"/>
            <w:left w:val="none" w:sz="0" w:space="0" w:color="auto"/>
            <w:bottom w:val="none" w:sz="0" w:space="0" w:color="auto"/>
            <w:right w:val="none" w:sz="0" w:space="0" w:color="auto"/>
          </w:divBdr>
        </w:div>
        <w:div w:id="879897792">
          <w:marLeft w:val="0"/>
          <w:marRight w:val="0"/>
          <w:marTop w:val="0"/>
          <w:marBottom w:val="0"/>
          <w:divBdr>
            <w:top w:val="none" w:sz="0" w:space="0" w:color="auto"/>
            <w:left w:val="none" w:sz="0" w:space="0" w:color="auto"/>
            <w:bottom w:val="none" w:sz="0" w:space="0" w:color="auto"/>
            <w:right w:val="none" w:sz="0" w:space="0" w:color="auto"/>
          </w:divBdr>
        </w:div>
        <w:div w:id="1661081148">
          <w:marLeft w:val="0"/>
          <w:marRight w:val="0"/>
          <w:marTop w:val="0"/>
          <w:marBottom w:val="0"/>
          <w:divBdr>
            <w:top w:val="none" w:sz="0" w:space="0" w:color="auto"/>
            <w:left w:val="none" w:sz="0" w:space="0" w:color="auto"/>
            <w:bottom w:val="none" w:sz="0" w:space="0" w:color="auto"/>
            <w:right w:val="none" w:sz="0" w:space="0" w:color="auto"/>
          </w:divBdr>
        </w:div>
        <w:div w:id="2055346797">
          <w:marLeft w:val="0"/>
          <w:marRight w:val="0"/>
          <w:marTop w:val="0"/>
          <w:marBottom w:val="0"/>
          <w:divBdr>
            <w:top w:val="none" w:sz="0" w:space="0" w:color="auto"/>
            <w:left w:val="none" w:sz="0" w:space="0" w:color="auto"/>
            <w:bottom w:val="none" w:sz="0" w:space="0" w:color="auto"/>
            <w:right w:val="none" w:sz="0" w:space="0" w:color="auto"/>
          </w:divBdr>
        </w:div>
        <w:div w:id="1624537418">
          <w:marLeft w:val="0"/>
          <w:marRight w:val="0"/>
          <w:marTop w:val="0"/>
          <w:marBottom w:val="0"/>
          <w:divBdr>
            <w:top w:val="none" w:sz="0" w:space="0" w:color="auto"/>
            <w:left w:val="none" w:sz="0" w:space="0" w:color="auto"/>
            <w:bottom w:val="none" w:sz="0" w:space="0" w:color="auto"/>
            <w:right w:val="none" w:sz="0" w:space="0" w:color="auto"/>
          </w:divBdr>
        </w:div>
        <w:div w:id="1040671008">
          <w:marLeft w:val="0"/>
          <w:marRight w:val="0"/>
          <w:marTop w:val="0"/>
          <w:marBottom w:val="0"/>
          <w:divBdr>
            <w:top w:val="none" w:sz="0" w:space="0" w:color="auto"/>
            <w:left w:val="none" w:sz="0" w:space="0" w:color="auto"/>
            <w:bottom w:val="none" w:sz="0" w:space="0" w:color="auto"/>
            <w:right w:val="none" w:sz="0" w:space="0" w:color="auto"/>
          </w:divBdr>
        </w:div>
        <w:div w:id="733964680">
          <w:marLeft w:val="0"/>
          <w:marRight w:val="0"/>
          <w:marTop w:val="0"/>
          <w:marBottom w:val="0"/>
          <w:divBdr>
            <w:top w:val="none" w:sz="0" w:space="0" w:color="auto"/>
            <w:left w:val="none" w:sz="0" w:space="0" w:color="auto"/>
            <w:bottom w:val="none" w:sz="0" w:space="0" w:color="auto"/>
            <w:right w:val="none" w:sz="0" w:space="0" w:color="auto"/>
          </w:divBdr>
        </w:div>
        <w:div w:id="630476784">
          <w:marLeft w:val="0"/>
          <w:marRight w:val="0"/>
          <w:marTop w:val="0"/>
          <w:marBottom w:val="0"/>
          <w:divBdr>
            <w:top w:val="none" w:sz="0" w:space="0" w:color="auto"/>
            <w:left w:val="none" w:sz="0" w:space="0" w:color="auto"/>
            <w:bottom w:val="none" w:sz="0" w:space="0" w:color="auto"/>
            <w:right w:val="none" w:sz="0" w:space="0" w:color="auto"/>
          </w:divBdr>
        </w:div>
        <w:div w:id="1526792993">
          <w:marLeft w:val="0"/>
          <w:marRight w:val="0"/>
          <w:marTop w:val="0"/>
          <w:marBottom w:val="0"/>
          <w:divBdr>
            <w:top w:val="none" w:sz="0" w:space="0" w:color="auto"/>
            <w:left w:val="none" w:sz="0" w:space="0" w:color="auto"/>
            <w:bottom w:val="none" w:sz="0" w:space="0" w:color="auto"/>
            <w:right w:val="none" w:sz="0" w:space="0" w:color="auto"/>
          </w:divBdr>
        </w:div>
        <w:div w:id="418210135">
          <w:marLeft w:val="0"/>
          <w:marRight w:val="0"/>
          <w:marTop w:val="0"/>
          <w:marBottom w:val="0"/>
          <w:divBdr>
            <w:top w:val="none" w:sz="0" w:space="0" w:color="auto"/>
            <w:left w:val="none" w:sz="0" w:space="0" w:color="auto"/>
            <w:bottom w:val="none" w:sz="0" w:space="0" w:color="auto"/>
            <w:right w:val="none" w:sz="0" w:space="0" w:color="auto"/>
          </w:divBdr>
        </w:div>
        <w:div w:id="1629356376">
          <w:marLeft w:val="0"/>
          <w:marRight w:val="0"/>
          <w:marTop w:val="0"/>
          <w:marBottom w:val="0"/>
          <w:divBdr>
            <w:top w:val="none" w:sz="0" w:space="0" w:color="auto"/>
            <w:left w:val="none" w:sz="0" w:space="0" w:color="auto"/>
            <w:bottom w:val="none" w:sz="0" w:space="0" w:color="auto"/>
            <w:right w:val="none" w:sz="0" w:space="0" w:color="auto"/>
          </w:divBdr>
        </w:div>
        <w:div w:id="441607501">
          <w:marLeft w:val="0"/>
          <w:marRight w:val="0"/>
          <w:marTop w:val="0"/>
          <w:marBottom w:val="0"/>
          <w:divBdr>
            <w:top w:val="none" w:sz="0" w:space="0" w:color="auto"/>
            <w:left w:val="none" w:sz="0" w:space="0" w:color="auto"/>
            <w:bottom w:val="none" w:sz="0" w:space="0" w:color="auto"/>
            <w:right w:val="none" w:sz="0" w:space="0" w:color="auto"/>
          </w:divBdr>
        </w:div>
        <w:div w:id="1782873399">
          <w:marLeft w:val="0"/>
          <w:marRight w:val="0"/>
          <w:marTop w:val="0"/>
          <w:marBottom w:val="0"/>
          <w:divBdr>
            <w:top w:val="none" w:sz="0" w:space="0" w:color="auto"/>
            <w:left w:val="none" w:sz="0" w:space="0" w:color="auto"/>
            <w:bottom w:val="none" w:sz="0" w:space="0" w:color="auto"/>
            <w:right w:val="none" w:sz="0" w:space="0" w:color="auto"/>
          </w:divBdr>
        </w:div>
        <w:div w:id="1707831989">
          <w:marLeft w:val="0"/>
          <w:marRight w:val="0"/>
          <w:marTop w:val="0"/>
          <w:marBottom w:val="0"/>
          <w:divBdr>
            <w:top w:val="none" w:sz="0" w:space="0" w:color="auto"/>
            <w:left w:val="none" w:sz="0" w:space="0" w:color="auto"/>
            <w:bottom w:val="none" w:sz="0" w:space="0" w:color="auto"/>
            <w:right w:val="none" w:sz="0" w:space="0" w:color="auto"/>
          </w:divBdr>
        </w:div>
        <w:div w:id="601766394">
          <w:marLeft w:val="0"/>
          <w:marRight w:val="0"/>
          <w:marTop w:val="0"/>
          <w:marBottom w:val="0"/>
          <w:divBdr>
            <w:top w:val="none" w:sz="0" w:space="0" w:color="auto"/>
            <w:left w:val="none" w:sz="0" w:space="0" w:color="auto"/>
            <w:bottom w:val="none" w:sz="0" w:space="0" w:color="auto"/>
            <w:right w:val="none" w:sz="0" w:space="0" w:color="auto"/>
          </w:divBdr>
        </w:div>
        <w:div w:id="1117914549">
          <w:marLeft w:val="0"/>
          <w:marRight w:val="0"/>
          <w:marTop w:val="0"/>
          <w:marBottom w:val="0"/>
          <w:divBdr>
            <w:top w:val="none" w:sz="0" w:space="0" w:color="auto"/>
            <w:left w:val="none" w:sz="0" w:space="0" w:color="auto"/>
            <w:bottom w:val="none" w:sz="0" w:space="0" w:color="auto"/>
            <w:right w:val="none" w:sz="0" w:space="0" w:color="auto"/>
          </w:divBdr>
        </w:div>
        <w:div w:id="77025269">
          <w:marLeft w:val="0"/>
          <w:marRight w:val="0"/>
          <w:marTop w:val="0"/>
          <w:marBottom w:val="0"/>
          <w:divBdr>
            <w:top w:val="none" w:sz="0" w:space="0" w:color="auto"/>
            <w:left w:val="none" w:sz="0" w:space="0" w:color="auto"/>
            <w:bottom w:val="none" w:sz="0" w:space="0" w:color="auto"/>
            <w:right w:val="none" w:sz="0" w:space="0" w:color="auto"/>
          </w:divBdr>
        </w:div>
        <w:div w:id="219442832">
          <w:marLeft w:val="0"/>
          <w:marRight w:val="0"/>
          <w:marTop w:val="0"/>
          <w:marBottom w:val="0"/>
          <w:divBdr>
            <w:top w:val="none" w:sz="0" w:space="0" w:color="auto"/>
            <w:left w:val="none" w:sz="0" w:space="0" w:color="auto"/>
            <w:bottom w:val="none" w:sz="0" w:space="0" w:color="auto"/>
            <w:right w:val="none" w:sz="0" w:space="0" w:color="auto"/>
          </w:divBdr>
        </w:div>
        <w:div w:id="670373656">
          <w:marLeft w:val="0"/>
          <w:marRight w:val="0"/>
          <w:marTop w:val="0"/>
          <w:marBottom w:val="0"/>
          <w:divBdr>
            <w:top w:val="none" w:sz="0" w:space="0" w:color="auto"/>
            <w:left w:val="none" w:sz="0" w:space="0" w:color="auto"/>
            <w:bottom w:val="none" w:sz="0" w:space="0" w:color="auto"/>
            <w:right w:val="none" w:sz="0" w:space="0" w:color="auto"/>
          </w:divBdr>
        </w:div>
        <w:div w:id="251283762">
          <w:marLeft w:val="0"/>
          <w:marRight w:val="0"/>
          <w:marTop w:val="0"/>
          <w:marBottom w:val="0"/>
          <w:divBdr>
            <w:top w:val="none" w:sz="0" w:space="0" w:color="auto"/>
            <w:left w:val="none" w:sz="0" w:space="0" w:color="auto"/>
            <w:bottom w:val="none" w:sz="0" w:space="0" w:color="auto"/>
            <w:right w:val="none" w:sz="0" w:space="0" w:color="auto"/>
          </w:divBdr>
        </w:div>
        <w:div w:id="513882531">
          <w:marLeft w:val="0"/>
          <w:marRight w:val="0"/>
          <w:marTop w:val="0"/>
          <w:marBottom w:val="0"/>
          <w:divBdr>
            <w:top w:val="none" w:sz="0" w:space="0" w:color="auto"/>
            <w:left w:val="none" w:sz="0" w:space="0" w:color="auto"/>
            <w:bottom w:val="none" w:sz="0" w:space="0" w:color="auto"/>
            <w:right w:val="none" w:sz="0" w:space="0" w:color="auto"/>
          </w:divBdr>
        </w:div>
        <w:div w:id="833643406">
          <w:marLeft w:val="0"/>
          <w:marRight w:val="0"/>
          <w:marTop w:val="0"/>
          <w:marBottom w:val="0"/>
          <w:divBdr>
            <w:top w:val="none" w:sz="0" w:space="0" w:color="auto"/>
            <w:left w:val="none" w:sz="0" w:space="0" w:color="auto"/>
            <w:bottom w:val="none" w:sz="0" w:space="0" w:color="auto"/>
            <w:right w:val="none" w:sz="0" w:space="0" w:color="auto"/>
          </w:divBdr>
        </w:div>
        <w:div w:id="1566719403">
          <w:marLeft w:val="0"/>
          <w:marRight w:val="0"/>
          <w:marTop w:val="0"/>
          <w:marBottom w:val="0"/>
          <w:divBdr>
            <w:top w:val="none" w:sz="0" w:space="0" w:color="auto"/>
            <w:left w:val="none" w:sz="0" w:space="0" w:color="auto"/>
            <w:bottom w:val="none" w:sz="0" w:space="0" w:color="auto"/>
            <w:right w:val="none" w:sz="0" w:space="0" w:color="auto"/>
          </w:divBdr>
        </w:div>
        <w:div w:id="1756513188">
          <w:marLeft w:val="0"/>
          <w:marRight w:val="0"/>
          <w:marTop w:val="0"/>
          <w:marBottom w:val="0"/>
          <w:divBdr>
            <w:top w:val="none" w:sz="0" w:space="0" w:color="auto"/>
            <w:left w:val="none" w:sz="0" w:space="0" w:color="auto"/>
            <w:bottom w:val="none" w:sz="0" w:space="0" w:color="auto"/>
            <w:right w:val="none" w:sz="0" w:space="0" w:color="auto"/>
          </w:divBdr>
        </w:div>
        <w:div w:id="61682638">
          <w:marLeft w:val="0"/>
          <w:marRight w:val="0"/>
          <w:marTop w:val="0"/>
          <w:marBottom w:val="0"/>
          <w:divBdr>
            <w:top w:val="none" w:sz="0" w:space="0" w:color="auto"/>
            <w:left w:val="none" w:sz="0" w:space="0" w:color="auto"/>
            <w:bottom w:val="none" w:sz="0" w:space="0" w:color="auto"/>
            <w:right w:val="none" w:sz="0" w:space="0" w:color="auto"/>
          </w:divBdr>
        </w:div>
        <w:div w:id="2030332500">
          <w:marLeft w:val="0"/>
          <w:marRight w:val="0"/>
          <w:marTop w:val="0"/>
          <w:marBottom w:val="0"/>
          <w:divBdr>
            <w:top w:val="none" w:sz="0" w:space="0" w:color="auto"/>
            <w:left w:val="none" w:sz="0" w:space="0" w:color="auto"/>
            <w:bottom w:val="none" w:sz="0" w:space="0" w:color="auto"/>
            <w:right w:val="none" w:sz="0" w:space="0" w:color="auto"/>
          </w:divBdr>
        </w:div>
        <w:div w:id="1155951284">
          <w:marLeft w:val="0"/>
          <w:marRight w:val="0"/>
          <w:marTop w:val="0"/>
          <w:marBottom w:val="0"/>
          <w:divBdr>
            <w:top w:val="none" w:sz="0" w:space="0" w:color="auto"/>
            <w:left w:val="none" w:sz="0" w:space="0" w:color="auto"/>
            <w:bottom w:val="none" w:sz="0" w:space="0" w:color="auto"/>
            <w:right w:val="none" w:sz="0" w:space="0" w:color="auto"/>
          </w:divBdr>
        </w:div>
        <w:div w:id="535847966">
          <w:marLeft w:val="0"/>
          <w:marRight w:val="0"/>
          <w:marTop w:val="0"/>
          <w:marBottom w:val="0"/>
          <w:divBdr>
            <w:top w:val="none" w:sz="0" w:space="0" w:color="auto"/>
            <w:left w:val="none" w:sz="0" w:space="0" w:color="auto"/>
            <w:bottom w:val="none" w:sz="0" w:space="0" w:color="auto"/>
            <w:right w:val="none" w:sz="0" w:space="0" w:color="auto"/>
          </w:divBdr>
        </w:div>
        <w:div w:id="2036884828">
          <w:marLeft w:val="0"/>
          <w:marRight w:val="0"/>
          <w:marTop w:val="0"/>
          <w:marBottom w:val="0"/>
          <w:divBdr>
            <w:top w:val="none" w:sz="0" w:space="0" w:color="auto"/>
            <w:left w:val="none" w:sz="0" w:space="0" w:color="auto"/>
            <w:bottom w:val="none" w:sz="0" w:space="0" w:color="auto"/>
            <w:right w:val="none" w:sz="0" w:space="0" w:color="auto"/>
          </w:divBdr>
        </w:div>
        <w:div w:id="624386981">
          <w:marLeft w:val="0"/>
          <w:marRight w:val="0"/>
          <w:marTop w:val="0"/>
          <w:marBottom w:val="0"/>
          <w:divBdr>
            <w:top w:val="none" w:sz="0" w:space="0" w:color="auto"/>
            <w:left w:val="none" w:sz="0" w:space="0" w:color="auto"/>
            <w:bottom w:val="none" w:sz="0" w:space="0" w:color="auto"/>
            <w:right w:val="none" w:sz="0" w:space="0" w:color="auto"/>
          </w:divBdr>
        </w:div>
        <w:div w:id="1564096040">
          <w:marLeft w:val="0"/>
          <w:marRight w:val="0"/>
          <w:marTop w:val="0"/>
          <w:marBottom w:val="0"/>
          <w:divBdr>
            <w:top w:val="none" w:sz="0" w:space="0" w:color="auto"/>
            <w:left w:val="none" w:sz="0" w:space="0" w:color="auto"/>
            <w:bottom w:val="none" w:sz="0" w:space="0" w:color="auto"/>
            <w:right w:val="none" w:sz="0" w:space="0" w:color="auto"/>
          </w:divBdr>
        </w:div>
        <w:div w:id="633411266">
          <w:marLeft w:val="0"/>
          <w:marRight w:val="0"/>
          <w:marTop w:val="0"/>
          <w:marBottom w:val="0"/>
          <w:divBdr>
            <w:top w:val="none" w:sz="0" w:space="0" w:color="auto"/>
            <w:left w:val="none" w:sz="0" w:space="0" w:color="auto"/>
            <w:bottom w:val="none" w:sz="0" w:space="0" w:color="auto"/>
            <w:right w:val="none" w:sz="0" w:space="0" w:color="auto"/>
          </w:divBdr>
        </w:div>
      </w:divsChild>
    </w:div>
    <w:div w:id="684600031">
      <w:bodyDiv w:val="1"/>
      <w:marLeft w:val="0"/>
      <w:marRight w:val="0"/>
      <w:marTop w:val="0"/>
      <w:marBottom w:val="0"/>
      <w:divBdr>
        <w:top w:val="none" w:sz="0" w:space="0" w:color="auto"/>
        <w:left w:val="none" w:sz="0" w:space="0" w:color="auto"/>
        <w:bottom w:val="none" w:sz="0" w:space="0" w:color="auto"/>
        <w:right w:val="none" w:sz="0" w:space="0" w:color="auto"/>
      </w:divBdr>
    </w:div>
    <w:div w:id="685402137">
      <w:bodyDiv w:val="1"/>
      <w:marLeft w:val="0"/>
      <w:marRight w:val="0"/>
      <w:marTop w:val="0"/>
      <w:marBottom w:val="0"/>
      <w:divBdr>
        <w:top w:val="none" w:sz="0" w:space="0" w:color="auto"/>
        <w:left w:val="none" w:sz="0" w:space="0" w:color="auto"/>
        <w:bottom w:val="none" w:sz="0" w:space="0" w:color="auto"/>
        <w:right w:val="none" w:sz="0" w:space="0" w:color="auto"/>
      </w:divBdr>
    </w:div>
    <w:div w:id="685642160">
      <w:bodyDiv w:val="1"/>
      <w:marLeft w:val="0"/>
      <w:marRight w:val="0"/>
      <w:marTop w:val="0"/>
      <w:marBottom w:val="0"/>
      <w:divBdr>
        <w:top w:val="none" w:sz="0" w:space="0" w:color="auto"/>
        <w:left w:val="none" w:sz="0" w:space="0" w:color="auto"/>
        <w:bottom w:val="none" w:sz="0" w:space="0" w:color="auto"/>
        <w:right w:val="none" w:sz="0" w:space="0" w:color="auto"/>
      </w:divBdr>
    </w:div>
    <w:div w:id="685712348">
      <w:bodyDiv w:val="1"/>
      <w:marLeft w:val="0"/>
      <w:marRight w:val="0"/>
      <w:marTop w:val="0"/>
      <w:marBottom w:val="0"/>
      <w:divBdr>
        <w:top w:val="none" w:sz="0" w:space="0" w:color="auto"/>
        <w:left w:val="none" w:sz="0" w:space="0" w:color="auto"/>
        <w:bottom w:val="none" w:sz="0" w:space="0" w:color="auto"/>
        <w:right w:val="none" w:sz="0" w:space="0" w:color="auto"/>
      </w:divBdr>
    </w:div>
    <w:div w:id="688071457">
      <w:bodyDiv w:val="1"/>
      <w:marLeft w:val="0"/>
      <w:marRight w:val="0"/>
      <w:marTop w:val="0"/>
      <w:marBottom w:val="0"/>
      <w:divBdr>
        <w:top w:val="none" w:sz="0" w:space="0" w:color="auto"/>
        <w:left w:val="none" w:sz="0" w:space="0" w:color="auto"/>
        <w:bottom w:val="none" w:sz="0" w:space="0" w:color="auto"/>
        <w:right w:val="none" w:sz="0" w:space="0" w:color="auto"/>
      </w:divBdr>
    </w:div>
    <w:div w:id="688265403">
      <w:bodyDiv w:val="1"/>
      <w:marLeft w:val="0"/>
      <w:marRight w:val="0"/>
      <w:marTop w:val="0"/>
      <w:marBottom w:val="0"/>
      <w:divBdr>
        <w:top w:val="none" w:sz="0" w:space="0" w:color="auto"/>
        <w:left w:val="none" w:sz="0" w:space="0" w:color="auto"/>
        <w:bottom w:val="none" w:sz="0" w:space="0" w:color="auto"/>
        <w:right w:val="none" w:sz="0" w:space="0" w:color="auto"/>
      </w:divBdr>
    </w:div>
    <w:div w:id="691420658">
      <w:bodyDiv w:val="1"/>
      <w:marLeft w:val="0"/>
      <w:marRight w:val="0"/>
      <w:marTop w:val="0"/>
      <w:marBottom w:val="0"/>
      <w:divBdr>
        <w:top w:val="none" w:sz="0" w:space="0" w:color="auto"/>
        <w:left w:val="none" w:sz="0" w:space="0" w:color="auto"/>
        <w:bottom w:val="none" w:sz="0" w:space="0" w:color="auto"/>
        <w:right w:val="none" w:sz="0" w:space="0" w:color="auto"/>
      </w:divBdr>
    </w:div>
    <w:div w:id="691954336">
      <w:bodyDiv w:val="1"/>
      <w:marLeft w:val="0"/>
      <w:marRight w:val="0"/>
      <w:marTop w:val="0"/>
      <w:marBottom w:val="0"/>
      <w:divBdr>
        <w:top w:val="none" w:sz="0" w:space="0" w:color="auto"/>
        <w:left w:val="none" w:sz="0" w:space="0" w:color="auto"/>
        <w:bottom w:val="none" w:sz="0" w:space="0" w:color="auto"/>
        <w:right w:val="none" w:sz="0" w:space="0" w:color="auto"/>
      </w:divBdr>
    </w:div>
    <w:div w:id="692535496">
      <w:bodyDiv w:val="1"/>
      <w:marLeft w:val="0"/>
      <w:marRight w:val="0"/>
      <w:marTop w:val="0"/>
      <w:marBottom w:val="0"/>
      <w:divBdr>
        <w:top w:val="none" w:sz="0" w:space="0" w:color="auto"/>
        <w:left w:val="none" w:sz="0" w:space="0" w:color="auto"/>
        <w:bottom w:val="none" w:sz="0" w:space="0" w:color="auto"/>
        <w:right w:val="none" w:sz="0" w:space="0" w:color="auto"/>
      </w:divBdr>
      <w:divsChild>
        <w:div w:id="1345546838">
          <w:marLeft w:val="0"/>
          <w:marRight w:val="0"/>
          <w:marTop w:val="0"/>
          <w:marBottom w:val="0"/>
          <w:divBdr>
            <w:top w:val="none" w:sz="0" w:space="0" w:color="auto"/>
            <w:left w:val="none" w:sz="0" w:space="0" w:color="auto"/>
            <w:bottom w:val="none" w:sz="0" w:space="0" w:color="auto"/>
            <w:right w:val="none" w:sz="0" w:space="0" w:color="auto"/>
          </w:divBdr>
        </w:div>
        <w:div w:id="2130317468">
          <w:marLeft w:val="0"/>
          <w:marRight w:val="0"/>
          <w:marTop w:val="0"/>
          <w:marBottom w:val="0"/>
          <w:divBdr>
            <w:top w:val="none" w:sz="0" w:space="0" w:color="auto"/>
            <w:left w:val="none" w:sz="0" w:space="0" w:color="auto"/>
            <w:bottom w:val="none" w:sz="0" w:space="0" w:color="auto"/>
            <w:right w:val="none" w:sz="0" w:space="0" w:color="auto"/>
          </w:divBdr>
        </w:div>
        <w:div w:id="1090615012">
          <w:marLeft w:val="0"/>
          <w:marRight w:val="0"/>
          <w:marTop w:val="0"/>
          <w:marBottom w:val="0"/>
          <w:divBdr>
            <w:top w:val="none" w:sz="0" w:space="0" w:color="auto"/>
            <w:left w:val="none" w:sz="0" w:space="0" w:color="auto"/>
            <w:bottom w:val="none" w:sz="0" w:space="0" w:color="auto"/>
            <w:right w:val="none" w:sz="0" w:space="0" w:color="auto"/>
          </w:divBdr>
        </w:div>
        <w:div w:id="854659465">
          <w:marLeft w:val="0"/>
          <w:marRight w:val="0"/>
          <w:marTop w:val="0"/>
          <w:marBottom w:val="0"/>
          <w:divBdr>
            <w:top w:val="none" w:sz="0" w:space="0" w:color="auto"/>
            <w:left w:val="none" w:sz="0" w:space="0" w:color="auto"/>
            <w:bottom w:val="none" w:sz="0" w:space="0" w:color="auto"/>
            <w:right w:val="none" w:sz="0" w:space="0" w:color="auto"/>
          </w:divBdr>
        </w:div>
        <w:div w:id="1058355224">
          <w:marLeft w:val="0"/>
          <w:marRight w:val="0"/>
          <w:marTop w:val="0"/>
          <w:marBottom w:val="0"/>
          <w:divBdr>
            <w:top w:val="none" w:sz="0" w:space="0" w:color="auto"/>
            <w:left w:val="none" w:sz="0" w:space="0" w:color="auto"/>
            <w:bottom w:val="none" w:sz="0" w:space="0" w:color="auto"/>
            <w:right w:val="none" w:sz="0" w:space="0" w:color="auto"/>
          </w:divBdr>
        </w:div>
        <w:div w:id="332150939">
          <w:marLeft w:val="0"/>
          <w:marRight w:val="0"/>
          <w:marTop w:val="0"/>
          <w:marBottom w:val="0"/>
          <w:divBdr>
            <w:top w:val="none" w:sz="0" w:space="0" w:color="auto"/>
            <w:left w:val="none" w:sz="0" w:space="0" w:color="auto"/>
            <w:bottom w:val="none" w:sz="0" w:space="0" w:color="auto"/>
            <w:right w:val="none" w:sz="0" w:space="0" w:color="auto"/>
          </w:divBdr>
        </w:div>
        <w:div w:id="1036272490">
          <w:marLeft w:val="0"/>
          <w:marRight w:val="0"/>
          <w:marTop w:val="0"/>
          <w:marBottom w:val="0"/>
          <w:divBdr>
            <w:top w:val="none" w:sz="0" w:space="0" w:color="auto"/>
            <w:left w:val="none" w:sz="0" w:space="0" w:color="auto"/>
            <w:bottom w:val="none" w:sz="0" w:space="0" w:color="auto"/>
            <w:right w:val="none" w:sz="0" w:space="0" w:color="auto"/>
          </w:divBdr>
        </w:div>
        <w:div w:id="1489789112">
          <w:marLeft w:val="0"/>
          <w:marRight w:val="0"/>
          <w:marTop w:val="0"/>
          <w:marBottom w:val="0"/>
          <w:divBdr>
            <w:top w:val="none" w:sz="0" w:space="0" w:color="auto"/>
            <w:left w:val="none" w:sz="0" w:space="0" w:color="auto"/>
            <w:bottom w:val="none" w:sz="0" w:space="0" w:color="auto"/>
            <w:right w:val="none" w:sz="0" w:space="0" w:color="auto"/>
          </w:divBdr>
        </w:div>
        <w:div w:id="299648775">
          <w:marLeft w:val="0"/>
          <w:marRight w:val="0"/>
          <w:marTop w:val="0"/>
          <w:marBottom w:val="0"/>
          <w:divBdr>
            <w:top w:val="none" w:sz="0" w:space="0" w:color="auto"/>
            <w:left w:val="none" w:sz="0" w:space="0" w:color="auto"/>
            <w:bottom w:val="none" w:sz="0" w:space="0" w:color="auto"/>
            <w:right w:val="none" w:sz="0" w:space="0" w:color="auto"/>
          </w:divBdr>
        </w:div>
        <w:div w:id="1945185253">
          <w:marLeft w:val="0"/>
          <w:marRight w:val="0"/>
          <w:marTop w:val="0"/>
          <w:marBottom w:val="0"/>
          <w:divBdr>
            <w:top w:val="none" w:sz="0" w:space="0" w:color="auto"/>
            <w:left w:val="none" w:sz="0" w:space="0" w:color="auto"/>
            <w:bottom w:val="none" w:sz="0" w:space="0" w:color="auto"/>
            <w:right w:val="none" w:sz="0" w:space="0" w:color="auto"/>
          </w:divBdr>
        </w:div>
        <w:div w:id="2031451489">
          <w:marLeft w:val="0"/>
          <w:marRight w:val="0"/>
          <w:marTop w:val="0"/>
          <w:marBottom w:val="0"/>
          <w:divBdr>
            <w:top w:val="none" w:sz="0" w:space="0" w:color="auto"/>
            <w:left w:val="none" w:sz="0" w:space="0" w:color="auto"/>
            <w:bottom w:val="none" w:sz="0" w:space="0" w:color="auto"/>
            <w:right w:val="none" w:sz="0" w:space="0" w:color="auto"/>
          </w:divBdr>
        </w:div>
        <w:div w:id="569967092">
          <w:marLeft w:val="0"/>
          <w:marRight w:val="0"/>
          <w:marTop w:val="0"/>
          <w:marBottom w:val="0"/>
          <w:divBdr>
            <w:top w:val="none" w:sz="0" w:space="0" w:color="auto"/>
            <w:left w:val="none" w:sz="0" w:space="0" w:color="auto"/>
            <w:bottom w:val="none" w:sz="0" w:space="0" w:color="auto"/>
            <w:right w:val="none" w:sz="0" w:space="0" w:color="auto"/>
          </w:divBdr>
        </w:div>
        <w:div w:id="1696808382">
          <w:marLeft w:val="0"/>
          <w:marRight w:val="0"/>
          <w:marTop w:val="0"/>
          <w:marBottom w:val="0"/>
          <w:divBdr>
            <w:top w:val="none" w:sz="0" w:space="0" w:color="auto"/>
            <w:left w:val="none" w:sz="0" w:space="0" w:color="auto"/>
            <w:bottom w:val="none" w:sz="0" w:space="0" w:color="auto"/>
            <w:right w:val="none" w:sz="0" w:space="0" w:color="auto"/>
          </w:divBdr>
        </w:div>
        <w:div w:id="1155759662">
          <w:marLeft w:val="0"/>
          <w:marRight w:val="0"/>
          <w:marTop w:val="0"/>
          <w:marBottom w:val="0"/>
          <w:divBdr>
            <w:top w:val="none" w:sz="0" w:space="0" w:color="auto"/>
            <w:left w:val="none" w:sz="0" w:space="0" w:color="auto"/>
            <w:bottom w:val="none" w:sz="0" w:space="0" w:color="auto"/>
            <w:right w:val="none" w:sz="0" w:space="0" w:color="auto"/>
          </w:divBdr>
        </w:div>
        <w:div w:id="1783456114">
          <w:marLeft w:val="0"/>
          <w:marRight w:val="0"/>
          <w:marTop w:val="0"/>
          <w:marBottom w:val="0"/>
          <w:divBdr>
            <w:top w:val="none" w:sz="0" w:space="0" w:color="auto"/>
            <w:left w:val="none" w:sz="0" w:space="0" w:color="auto"/>
            <w:bottom w:val="none" w:sz="0" w:space="0" w:color="auto"/>
            <w:right w:val="none" w:sz="0" w:space="0" w:color="auto"/>
          </w:divBdr>
        </w:div>
        <w:div w:id="1852254740">
          <w:marLeft w:val="0"/>
          <w:marRight w:val="0"/>
          <w:marTop w:val="0"/>
          <w:marBottom w:val="0"/>
          <w:divBdr>
            <w:top w:val="none" w:sz="0" w:space="0" w:color="auto"/>
            <w:left w:val="none" w:sz="0" w:space="0" w:color="auto"/>
            <w:bottom w:val="none" w:sz="0" w:space="0" w:color="auto"/>
            <w:right w:val="none" w:sz="0" w:space="0" w:color="auto"/>
          </w:divBdr>
        </w:div>
        <w:div w:id="1308706210">
          <w:marLeft w:val="0"/>
          <w:marRight w:val="0"/>
          <w:marTop w:val="0"/>
          <w:marBottom w:val="0"/>
          <w:divBdr>
            <w:top w:val="none" w:sz="0" w:space="0" w:color="auto"/>
            <w:left w:val="none" w:sz="0" w:space="0" w:color="auto"/>
            <w:bottom w:val="none" w:sz="0" w:space="0" w:color="auto"/>
            <w:right w:val="none" w:sz="0" w:space="0" w:color="auto"/>
          </w:divBdr>
        </w:div>
        <w:div w:id="2140221445">
          <w:marLeft w:val="0"/>
          <w:marRight w:val="0"/>
          <w:marTop w:val="0"/>
          <w:marBottom w:val="0"/>
          <w:divBdr>
            <w:top w:val="none" w:sz="0" w:space="0" w:color="auto"/>
            <w:left w:val="none" w:sz="0" w:space="0" w:color="auto"/>
            <w:bottom w:val="none" w:sz="0" w:space="0" w:color="auto"/>
            <w:right w:val="none" w:sz="0" w:space="0" w:color="auto"/>
          </w:divBdr>
        </w:div>
        <w:div w:id="1222792563">
          <w:marLeft w:val="0"/>
          <w:marRight w:val="0"/>
          <w:marTop w:val="0"/>
          <w:marBottom w:val="0"/>
          <w:divBdr>
            <w:top w:val="none" w:sz="0" w:space="0" w:color="auto"/>
            <w:left w:val="none" w:sz="0" w:space="0" w:color="auto"/>
            <w:bottom w:val="none" w:sz="0" w:space="0" w:color="auto"/>
            <w:right w:val="none" w:sz="0" w:space="0" w:color="auto"/>
          </w:divBdr>
        </w:div>
        <w:div w:id="1139691282">
          <w:marLeft w:val="0"/>
          <w:marRight w:val="0"/>
          <w:marTop w:val="0"/>
          <w:marBottom w:val="0"/>
          <w:divBdr>
            <w:top w:val="none" w:sz="0" w:space="0" w:color="auto"/>
            <w:left w:val="none" w:sz="0" w:space="0" w:color="auto"/>
            <w:bottom w:val="none" w:sz="0" w:space="0" w:color="auto"/>
            <w:right w:val="none" w:sz="0" w:space="0" w:color="auto"/>
          </w:divBdr>
        </w:div>
        <w:div w:id="141655719">
          <w:marLeft w:val="0"/>
          <w:marRight w:val="0"/>
          <w:marTop w:val="0"/>
          <w:marBottom w:val="0"/>
          <w:divBdr>
            <w:top w:val="none" w:sz="0" w:space="0" w:color="auto"/>
            <w:left w:val="none" w:sz="0" w:space="0" w:color="auto"/>
            <w:bottom w:val="none" w:sz="0" w:space="0" w:color="auto"/>
            <w:right w:val="none" w:sz="0" w:space="0" w:color="auto"/>
          </w:divBdr>
        </w:div>
        <w:div w:id="2092462173">
          <w:marLeft w:val="0"/>
          <w:marRight w:val="0"/>
          <w:marTop w:val="0"/>
          <w:marBottom w:val="0"/>
          <w:divBdr>
            <w:top w:val="none" w:sz="0" w:space="0" w:color="auto"/>
            <w:left w:val="none" w:sz="0" w:space="0" w:color="auto"/>
            <w:bottom w:val="none" w:sz="0" w:space="0" w:color="auto"/>
            <w:right w:val="none" w:sz="0" w:space="0" w:color="auto"/>
          </w:divBdr>
        </w:div>
        <w:div w:id="1445075927">
          <w:marLeft w:val="0"/>
          <w:marRight w:val="0"/>
          <w:marTop w:val="0"/>
          <w:marBottom w:val="0"/>
          <w:divBdr>
            <w:top w:val="none" w:sz="0" w:space="0" w:color="auto"/>
            <w:left w:val="none" w:sz="0" w:space="0" w:color="auto"/>
            <w:bottom w:val="none" w:sz="0" w:space="0" w:color="auto"/>
            <w:right w:val="none" w:sz="0" w:space="0" w:color="auto"/>
          </w:divBdr>
        </w:div>
        <w:div w:id="539973853">
          <w:marLeft w:val="0"/>
          <w:marRight w:val="0"/>
          <w:marTop w:val="0"/>
          <w:marBottom w:val="0"/>
          <w:divBdr>
            <w:top w:val="none" w:sz="0" w:space="0" w:color="auto"/>
            <w:left w:val="none" w:sz="0" w:space="0" w:color="auto"/>
            <w:bottom w:val="none" w:sz="0" w:space="0" w:color="auto"/>
            <w:right w:val="none" w:sz="0" w:space="0" w:color="auto"/>
          </w:divBdr>
        </w:div>
        <w:div w:id="842161923">
          <w:marLeft w:val="0"/>
          <w:marRight w:val="0"/>
          <w:marTop w:val="0"/>
          <w:marBottom w:val="0"/>
          <w:divBdr>
            <w:top w:val="none" w:sz="0" w:space="0" w:color="auto"/>
            <w:left w:val="none" w:sz="0" w:space="0" w:color="auto"/>
            <w:bottom w:val="none" w:sz="0" w:space="0" w:color="auto"/>
            <w:right w:val="none" w:sz="0" w:space="0" w:color="auto"/>
          </w:divBdr>
        </w:div>
        <w:div w:id="299311777">
          <w:marLeft w:val="0"/>
          <w:marRight w:val="0"/>
          <w:marTop w:val="0"/>
          <w:marBottom w:val="0"/>
          <w:divBdr>
            <w:top w:val="none" w:sz="0" w:space="0" w:color="auto"/>
            <w:left w:val="none" w:sz="0" w:space="0" w:color="auto"/>
            <w:bottom w:val="none" w:sz="0" w:space="0" w:color="auto"/>
            <w:right w:val="none" w:sz="0" w:space="0" w:color="auto"/>
          </w:divBdr>
        </w:div>
        <w:div w:id="511798027">
          <w:marLeft w:val="0"/>
          <w:marRight w:val="0"/>
          <w:marTop w:val="0"/>
          <w:marBottom w:val="0"/>
          <w:divBdr>
            <w:top w:val="none" w:sz="0" w:space="0" w:color="auto"/>
            <w:left w:val="none" w:sz="0" w:space="0" w:color="auto"/>
            <w:bottom w:val="none" w:sz="0" w:space="0" w:color="auto"/>
            <w:right w:val="none" w:sz="0" w:space="0" w:color="auto"/>
          </w:divBdr>
        </w:div>
        <w:div w:id="780881382">
          <w:marLeft w:val="0"/>
          <w:marRight w:val="0"/>
          <w:marTop w:val="0"/>
          <w:marBottom w:val="0"/>
          <w:divBdr>
            <w:top w:val="none" w:sz="0" w:space="0" w:color="auto"/>
            <w:left w:val="none" w:sz="0" w:space="0" w:color="auto"/>
            <w:bottom w:val="none" w:sz="0" w:space="0" w:color="auto"/>
            <w:right w:val="none" w:sz="0" w:space="0" w:color="auto"/>
          </w:divBdr>
        </w:div>
        <w:div w:id="358044862">
          <w:marLeft w:val="0"/>
          <w:marRight w:val="0"/>
          <w:marTop w:val="0"/>
          <w:marBottom w:val="0"/>
          <w:divBdr>
            <w:top w:val="none" w:sz="0" w:space="0" w:color="auto"/>
            <w:left w:val="none" w:sz="0" w:space="0" w:color="auto"/>
            <w:bottom w:val="none" w:sz="0" w:space="0" w:color="auto"/>
            <w:right w:val="none" w:sz="0" w:space="0" w:color="auto"/>
          </w:divBdr>
        </w:div>
        <w:div w:id="486752566">
          <w:marLeft w:val="0"/>
          <w:marRight w:val="0"/>
          <w:marTop w:val="0"/>
          <w:marBottom w:val="0"/>
          <w:divBdr>
            <w:top w:val="none" w:sz="0" w:space="0" w:color="auto"/>
            <w:left w:val="none" w:sz="0" w:space="0" w:color="auto"/>
            <w:bottom w:val="none" w:sz="0" w:space="0" w:color="auto"/>
            <w:right w:val="none" w:sz="0" w:space="0" w:color="auto"/>
          </w:divBdr>
        </w:div>
        <w:div w:id="1456875276">
          <w:marLeft w:val="0"/>
          <w:marRight w:val="0"/>
          <w:marTop w:val="0"/>
          <w:marBottom w:val="0"/>
          <w:divBdr>
            <w:top w:val="none" w:sz="0" w:space="0" w:color="auto"/>
            <w:left w:val="none" w:sz="0" w:space="0" w:color="auto"/>
            <w:bottom w:val="none" w:sz="0" w:space="0" w:color="auto"/>
            <w:right w:val="none" w:sz="0" w:space="0" w:color="auto"/>
          </w:divBdr>
        </w:div>
        <w:div w:id="35743825">
          <w:marLeft w:val="0"/>
          <w:marRight w:val="0"/>
          <w:marTop w:val="0"/>
          <w:marBottom w:val="0"/>
          <w:divBdr>
            <w:top w:val="none" w:sz="0" w:space="0" w:color="auto"/>
            <w:left w:val="none" w:sz="0" w:space="0" w:color="auto"/>
            <w:bottom w:val="none" w:sz="0" w:space="0" w:color="auto"/>
            <w:right w:val="none" w:sz="0" w:space="0" w:color="auto"/>
          </w:divBdr>
        </w:div>
        <w:div w:id="552154570">
          <w:marLeft w:val="0"/>
          <w:marRight w:val="0"/>
          <w:marTop w:val="0"/>
          <w:marBottom w:val="0"/>
          <w:divBdr>
            <w:top w:val="none" w:sz="0" w:space="0" w:color="auto"/>
            <w:left w:val="none" w:sz="0" w:space="0" w:color="auto"/>
            <w:bottom w:val="none" w:sz="0" w:space="0" w:color="auto"/>
            <w:right w:val="none" w:sz="0" w:space="0" w:color="auto"/>
          </w:divBdr>
        </w:div>
        <w:div w:id="267081147">
          <w:marLeft w:val="0"/>
          <w:marRight w:val="0"/>
          <w:marTop w:val="0"/>
          <w:marBottom w:val="0"/>
          <w:divBdr>
            <w:top w:val="none" w:sz="0" w:space="0" w:color="auto"/>
            <w:left w:val="none" w:sz="0" w:space="0" w:color="auto"/>
            <w:bottom w:val="none" w:sz="0" w:space="0" w:color="auto"/>
            <w:right w:val="none" w:sz="0" w:space="0" w:color="auto"/>
          </w:divBdr>
        </w:div>
        <w:div w:id="349990477">
          <w:marLeft w:val="0"/>
          <w:marRight w:val="0"/>
          <w:marTop w:val="0"/>
          <w:marBottom w:val="0"/>
          <w:divBdr>
            <w:top w:val="none" w:sz="0" w:space="0" w:color="auto"/>
            <w:left w:val="none" w:sz="0" w:space="0" w:color="auto"/>
            <w:bottom w:val="none" w:sz="0" w:space="0" w:color="auto"/>
            <w:right w:val="none" w:sz="0" w:space="0" w:color="auto"/>
          </w:divBdr>
        </w:div>
        <w:div w:id="809859734">
          <w:marLeft w:val="0"/>
          <w:marRight w:val="0"/>
          <w:marTop w:val="0"/>
          <w:marBottom w:val="0"/>
          <w:divBdr>
            <w:top w:val="none" w:sz="0" w:space="0" w:color="auto"/>
            <w:left w:val="none" w:sz="0" w:space="0" w:color="auto"/>
            <w:bottom w:val="none" w:sz="0" w:space="0" w:color="auto"/>
            <w:right w:val="none" w:sz="0" w:space="0" w:color="auto"/>
          </w:divBdr>
        </w:div>
        <w:div w:id="2106338920">
          <w:marLeft w:val="0"/>
          <w:marRight w:val="0"/>
          <w:marTop w:val="0"/>
          <w:marBottom w:val="0"/>
          <w:divBdr>
            <w:top w:val="none" w:sz="0" w:space="0" w:color="auto"/>
            <w:left w:val="none" w:sz="0" w:space="0" w:color="auto"/>
            <w:bottom w:val="none" w:sz="0" w:space="0" w:color="auto"/>
            <w:right w:val="none" w:sz="0" w:space="0" w:color="auto"/>
          </w:divBdr>
        </w:div>
        <w:div w:id="1608929532">
          <w:marLeft w:val="0"/>
          <w:marRight w:val="0"/>
          <w:marTop w:val="0"/>
          <w:marBottom w:val="0"/>
          <w:divBdr>
            <w:top w:val="none" w:sz="0" w:space="0" w:color="auto"/>
            <w:left w:val="none" w:sz="0" w:space="0" w:color="auto"/>
            <w:bottom w:val="none" w:sz="0" w:space="0" w:color="auto"/>
            <w:right w:val="none" w:sz="0" w:space="0" w:color="auto"/>
          </w:divBdr>
        </w:div>
        <w:div w:id="1908882710">
          <w:marLeft w:val="0"/>
          <w:marRight w:val="0"/>
          <w:marTop w:val="0"/>
          <w:marBottom w:val="0"/>
          <w:divBdr>
            <w:top w:val="none" w:sz="0" w:space="0" w:color="auto"/>
            <w:left w:val="none" w:sz="0" w:space="0" w:color="auto"/>
            <w:bottom w:val="none" w:sz="0" w:space="0" w:color="auto"/>
            <w:right w:val="none" w:sz="0" w:space="0" w:color="auto"/>
          </w:divBdr>
        </w:div>
        <w:div w:id="204754337">
          <w:marLeft w:val="0"/>
          <w:marRight w:val="0"/>
          <w:marTop w:val="0"/>
          <w:marBottom w:val="0"/>
          <w:divBdr>
            <w:top w:val="none" w:sz="0" w:space="0" w:color="auto"/>
            <w:left w:val="none" w:sz="0" w:space="0" w:color="auto"/>
            <w:bottom w:val="none" w:sz="0" w:space="0" w:color="auto"/>
            <w:right w:val="none" w:sz="0" w:space="0" w:color="auto"/>
          </w:divBdr>
        </w:div>
        <w:div w:id="714425513">
          <w:marLeft w:val="0"/>
          <w:marRight w:val="0"/>
          <w:marTop w:val="0"/>
          <w:marBottom w:val="0"/>
          <w:divBdr>
            <w:top w:val="none" w:sz="0" w:space="0" w:color="auto"/>
            <w:left w:val="none" w:sz="0" w:space="0" w:color="auto"/>
            <w:bottom w:val="none" w:sz="0" w:space="0" w:color="auto"/>
            <w:right w:val="none" w:sz="0" w:space="0" w:color="auto"/>
          </w:divBdr>
        </w:div>
        <w:div w:id="609119593">
          <w:marLeft w:val="0"/>
          <w:marRight w:val="0"/>
          <w:marTop w:val="0"/>
          <w:marBottom w:val="0"/>
          <w:divBdr>
            <w:top w:val="none" w:sz="0" w:space="0" w:color="auto"/>
            <w:left w:val="none" w:sz="0" w:space="0" w:color="auto"/>
            <w:bottom w:val="none" w:sz="0" w:space="0" w:color="auto"/>
            <w:right w:val="none" w:sz="0" w:space="0" w:color="auto"/>
          </w:divBdr>
        </w:div>
        <w:div w:id="1823159174">
          <w:marLeft w:val="0"/>
          <w:marRight w:val="0"/>
          <w:marTop w:val="0"/>
          <w:marBottom w:val="0"/>
          <w:divBdr>
            <w:top w:val="none" w:sz="0" w:space="0" w:color="auto"/>
            <w:left w:val="none" w:sz="0" w:space="0" w:color="auto"/>
            <w:bottom w:val="none" w:sz="0" w:space="0" w:color="auto"/>
            <w:right w:val="none" w:sz="0" w:space="0" w:color="auto"/>
          </w:divBdr>
        </w:div>
        <w:div w:id="739063915">
          <w:marLeft w:val="0"/>
          <w:marRight w:val="0"/>
          <w:marTop w:val="0"/>
          <w:marBottom w:val="0"/>
          <w:divBdr>
            <w:top w:val="none" w:sz="0" w:space="0" w:color="auto"/>
            <w:left w:val="none" w:sz="0" w:space="0" w:color="auto"/>
            <w:bottom w:val="none" w:sz="0" w:space="0" w:color="auto"/>
            <w:right w:val="none" w:sz="0" w:space="0" w:color="auto"/>
          </w:divBdr>
        </w:div>
        <w:div w:id="1844466141">
          <w:marLeft w:val="0"/>
          <w:marRight w:val="0"/>
          <w:marTop w:val="0"/>
          <w:marBottom w:val="0"/>
          <w:divBdr>
            <w:top w:val="none" w:sz="0" w:space="0" w:color="auto"/>
            <w:left w:val="none" w:sz="0" w:space="0" w:color="auto"/>
            <w:bottom w:val="none" w:sz="0" w:space="0" w:color="auto"/>
            <w:right w:val="none" w:sz="0" w:space="0" w:color="auto"/>
          </w:divBdr>
        </w:div>
        <w:div w:id="603461401">
          <w:marLeft w:val="0"/>
          <w:marRight w:val="0"/>
          <w:marTop w:val="0"/>
          <w:marBottom w:val="0"/>
          <w:divBdr>
            <w:top w:val="none" w:sz="0" w:space="0" w:color="auto"/>
            <w:left w:val="none" w:sz="0" w:space="0" w:color="auto"/>
            <w:bottom w:val="none" w:sz="0" w:space="0" w:color="auto"/>
            <w:right w:val="none" w:sz="0" w:space="0" w:color="auto"/>
          </w:divBdr>
        </w:div>
        <w:div w:id="957882389">
          <w:marLeft w:val="0"/>
          <w:marRight w:val="0"/>
          <w:marTop w:val="0"/>
          <w:marBottom w:val="0"/>
          <w:divBdr>
            <w:top w:val="none" w:sz="0" w:space="0" w:color="auto"/>
            <w:left w:val="none" w:sz="0" w:space="0" w:color="auto"/>
            <w:bottom w:val="none" w:sz="0" w:space="0" w:color="auto"/>
            <w:right w:val="none" w:sz="0" w:space="0" w:color="auto"/>
          </w:divBdr>
        </w:div>
        <w:div w:id="1277718965">
          <w:marLeft w:val="0"/>
          <w:marRight w:val="0"/>
          <w:marTop w:val="0"/>
          <w:marBottom w:val="0"/>
          <w:divBdr>
            <w:top w:val="none" w:sz="0" w:space="0" w:color="auto"/>
            <w:left w:val="none" w:sz="0" w:space="0" w:color="auto"/>
            <w:bottom w:val="none" w:sz="0" w:space="0" w:color="auto"/>
            <w:right w:val="none" w:sz="0" w:space="0" w:color="auto"/>
          </w:divBdr>
        </w:div>
        <w:div w:id="1550337220">
          <w:marLeft w:val="0"/>
          <w:marRight w:val="0"/>
          <w:marTop w:val="0"/>
          <w:marBottom w:val="0"/>
          <w:divBdr>
            <w:top w:val="none" w:sz="0" w:space="0" w:color="auto"/>
            <w:left w:val="none" w:sz="0" w:space="0" w:color="auto"/>
            <w:bottom w:val="none" w:sz="0" w:space="0" w:color="auto"/>
            <w:right w:val="none" w:sz="0" w:space="0" w:color="auto"/>
          </w:divBdr>
        </w:div>
        <w:div w:id="722749664">
          <w:marLeft w:val="0"/>
          <w:marRight w:val="0"/>
          <w:marTop w:val="0"/>
          <w:marBottom w:val="0"/>
          <w:divBdr>
            <w:top w:val="none" w:sz="0" w:space="0" w:color="auto"/>
            <w:left w:val="none" w:sz="0" w:space="0" w:color="auto"/>
            <w:bottom w:val="none" w:sz="0" w:space="0" w:color="auto"/>
            <w:right w:val="none" w:sz="0" w:space="0" w:color="auto"/>
          </w:divBdr>
        </w:div>
        <w:div w:id="1591498214">
          <w:marLeft w:val="0"/>
          <w:marRight w:val="0"/>
          <w:marTop w:val="0"/>
          <w:marBottom w:val="0"/>
          <w:divBdr>
            <w:top w:val="none" w:sz="0" w:space="0" w:color="auto"/>
            <w:left w:val="none" w:sz="0" w:space="0" w:color="auto"/>
            <w:bottom w:val="none" w:sz="0" w:space="0" w:color="auto"/>
            <w:right w:val="none" w:sz="0" w:space="0" w:color="auto"/>
          </w:divBdr>
        </w:div>
        <w:div w:id="1973558643">
          <w:marLeft w:val="0"/>
          <w:marRight w:val="0"/>
          <w:marTop w:val="0"/>
          <w:marBottom w:val="0"/>
          <w:divBdr>
            <w:top w:val="none" w:sz="0" w:space="0" w:color="auto"/>
            <w:left w:val="none" w:sz="0" w:space="0" w:color="auto"/>
            <w:bottom w:val="none" w:sz="0" w:space="0" w:color="auto"/>
            <w:right w:val="none" w:sz="0" w:space="0" w:color="auto"/>
          </w:divBdr>
        </w:div>
        <w:div w:id="1486823215">
          <w:marLeft w:val="0"/>
          <w:marRight w:val="0"/>
          <w:marTop w:val="0"/>
          <w:marBottom w:val="0"/>
          <w:divBdr>
            <w:top w:val="none" w:sz="0" w:space="0" w:color="auto"/>
            <w:left w:val="none" w:sz="0" w:space="0" w:color="auto"/>
            <w:bottom w:val="none" w:sz="0" w:space="0" w:color="auto"/>
            <w:right w:val="none" w:sz="0" w:space="0" w:color="auto"/>
          </w:divBdr>
        </w:div>
        <w:div w:id="1627271749">
          <w:marLeft w:val="0"/>
          <w:marRight w:val="0"/>
          <w:marTop w:val="0"/>
          <w:marBottom w:val="0"/>
          <w:divBdr>
            <w:top w:val="none" w:sz="0" w:space="0" w:color="auto"/>
            <w:left w:val="none" w:sz="0" w:space="0" w:color="auto"/>
            <w:bottom w:val="none" w:sz="0" w:space="0" w:color="auto"/>
            <w:right w:val="none" w:sz="0" w:space="0" w:color="auto"/>
          </w:divBdr>
        </w:div>
        <w:div w:id="718162784">
          <w:marLeft w:val="0"/>
          <w:marRight w:val="0"/>
          <w:marTop w:val="0"/>
          <w:marBottom w:val="0"/>
          <w:divBdr>
            <w:top w:val="none" w:sz="0" w:space="0" w:color="auto"/>
            <w:left w:val="none" w:sz="0" w:space="0" w:color="auto"/>
            <w:bottom w:val="none" w:sz="0" w:space="0" w:color="auto"/>
            <w:right w:val="none" w:sz="0" w:space="0" w:color="auto"/>
          </w:divBdr>
        </w:div>
        <w:div w:id="973020088">
          <w:marLeft w:val="0"/>
          <w:marRight w:val="0"/>
          <w:marTop w:val="0"/>
          <w:marBottom w:val="0"/>
          <w:divBdr>
            <w:top w:val="none" w:sz="0" w:space="0" w:color="auto"/>
            <w:left w:val="none" w:sz="0" w:space="0" w:color="auto"/>
            <w:bottom w:val="none" w:sz="0" w:space="0" w:color="auto"/>
            <w:right w:val="none" w:sz="0" w:space="0" w:color="auto"/>
          </w:divBdr>
        </w:div>
        <w:div w:id="1878545409">
          <w:marLeft w:val="0"/>
          <w:marRight w:val="0"/>
          <w:marTop w:val="0"/>
          <w:marBottom w:val="0"/>
          <w:divBdr>
            <w:top w:val="none" w:sz="0" w:space="0" w:color="auto"/>
            <w:left w:val="none" w:sz="0" w:space="0" w:color="auto"/>
            <w:bottom w:val="none" w:sz="0" w:space="0" w:color="auto"/>
            <w:right w:val="none" w:sz="0" w:space="0" w:color="auto"/>
          </w:divBdr>
        </w:div>
        <w:div w:id="1478691596">
          <w:marLeft w:val="0"/>
          <w:marRight w:val="0"/>
          <w:marTop w:val="0"/>
          <w:marBottom w:val="0"/>
          <w:divBdr>
            <w:top w:val="none" w:sz="0" w:space="0" w:color="auto"/>
            <w:left w:val="none" w:sz="0" w:space="0" w:color="auto"/>
            <w:bottom w:val="none" w:sz="0" w:space="0" w:color="auto"/>
            <w:right w:val="none" w:sz="0" w:space="0" w:color="auto"/>
          </w:divBdr>
        </w:div>
        <w:div w:id="1293486111">
          <w:marLeft w:val="0"/>
          <w:marRight w:val="0"/>
          <w:marTop w:val="0"/>
          <w:marBottom w:val="0"/>
          <w:divBdr>
            <w:top w:val="none" w:sz="0" w:space="0" w:color="auto"/>
            <w:left w:val="none" w:sz="0" w:space="0" w:color="auto"/>
            <w:bottom w:val="none" w:sz="0" w:space="0" w:color="auto"/>
            <w:right w:val="none" w:sz="0" w:space="0" w:color="auto"/>
          </w:divBdr>
        </w:div>
        <w:div w:id="308560357">
          <w:marLeft w:val="0"/>
          <w:marRight w:val="0"/>
          <w:marTop w:val="0"/>
          <w:marBottom w:val="0"/>
          <w:divBdr>
            <w:top w:val="none" w:sz="0" w:space="0" w:color="auto"/>
            <w:left w:val="none" w:sz="0" w:space="0" w:color="auto"/>
            <w:bottom w:val="none" w:sz="0" w:space="0" w:color="auto"/>
            <w:right w:val="none" w:sz="0" w:space="0" w:color="auto"/>
          </w:divBdr>
        </w:div>
        <w:div w:id="113643123">
          <w:marLeft w:val="0"/>
          <w:marRight w:val="0"/>
          <w:marTop w:val="0"/>
          <w:marBottom w:val="0"/>
          <w:divBdr>
            <w:top w:val="none" w:sz="0" w:space="0" w:color="auto"/>
            <w:left w:val="none" w:sz="0" w:space="0" w:color="auto"/>
            <w:bottom w:val="none" w:sz="0" w:space="0" w:color="auto"/>
            <w:right w:val="none" w:sz="0" w:space="0" w:color="auto"/>
          </w:divBdr>
        </w:div>
        <w:div w:id="1533684365">
          <w:marLeft w:val="0"/>
          <w:marRight w:val="0"/>
          <w:marTop w:val="0"/>
          <w:marBottom w:val="0"/>
          <w:divBdr>
            <w:top w:val="none" w:sz="0" w:space="0" w:color="auto"/>
            <w:left w:val="none" w:sz="0" w:space="0" w:color="auto"/>
            <w:bottom w:val="none" w:sz="0" w:space="0" w:color="auto"/>
            <w:right w:val="none" w:sz="0" w:space="0" w:color="auto"/>
          </w:divBdr>
        </w:div>
        <w:div w:id="1957982482">
          <w:marLeft w:val="0"/>
          <w:marRight w:val="0"/>
          <w:marTop w:val="0"/>
          <w:marBottom w:val="0"/>
          <w:divBdr>
            <w:top w:val="none" w:sz="0" w:space="0" w:color="auto"/>
            <w:left w:val="none" w:sz="0" w:space="0" w:color="auto"/>
            <w:bottom w:val="none" w:sz="0" w:space="0" w:color="auto"/>
            <w:right w:val="none" w:sz="0" w:space="0" w:color="auto"/>
          </w:divBdr>
        </w:div>
        <w:div w:id="1843856979">
          <w:marLeft w:val="0"/>
          <w:marRight w:val="0"/>
          <w:marTop w:val="0"/>
          <w:marBottom w:val="0"/>
          <w:divBdr>
            <w:top w:val="none" w:sz="0" w:space="0" w:color="auto"/>
            <w:left w:val="none" w:sz="0" w:space="0" w:color="auto"/>
            <w:bottom w:val="none" w:sz="0" w:space="0" w:color="auto"/>
            <w:right w:val="none" w:sz="0" w:space="0" w:color="auto"/>
          </w:divBdr>
        </w:div>
        <w:div w:id="597256364">
          <w:marLeft w:val="0"/>
          <w:marRight w:val="0"/>
          <w:marTop w:val="0"/>
          <w:marBottom w:val="0"/>
          <w:divBdr>
            <w:top w:val="none" w:sz="0" w:space="0" w:color="auto"/>
            <w:left w:val="none" w:sz="0" w:space="0" w:color="auto"/>
            <w:bottom w:val="none" w:sz="0" w:space="0" w:color="auto"/>
            <w:right w:val="none" w:sz="0" w:space="0" w:color="auto"/>
          </w:divBdr>
        </w:div>
        <w:div w:id="1177233027">
          <w:marLeft w:val="0"/>
          <w:marRight w:val="0"/>
          <w:marTop w:val="0"/>
          <w:marBottom w:val="0"/>
          <w:divBdr>
            <w:top w:val="none" w:sz="0" w:space="0" w:color="auto"/>
            <w:left w:val="none" w:sz="0" w:space="0" w:color="auto"/>
            <w:bottom w:val="none" w:sz="0" w:space="0" w:color="auto"/>
            <w:right w:val="none" w:sz="0" w:space="0" w:color="auto"/>
          </w:divBdr>
        </w:div>
        <w:div w:id="1904296175">
          <w:marLeft w:val="0"/>
          <w:marRight w:val="0"/>
          <w:marTop w:val="0"/>
          <w:marBottom w:val="0"/>
          <w:divBdr>
            <w:top w:val="none" w:sz="0" w:space="0" w:color="auto"/>
            <w:left w:val="none" w:sz="0" w:space="0" w:color="auto"/>
            <w:bottom w:val="none" w:sz="0" w:space="0" w:color="auto"/>
            <w:right w:val="none" w:sz="0" w:space="0" w:color="auto"/>
          </w:divBdr>
        </w:div>
        <w:div w:id="950013952">
          <w:marLeft w:val="0"/>
          <w:marRight w:val="0"/>
          <w:marTop w:val="0"/>
          <w:marBottom w:val="0"/>
          <w:divBdr>
            <w:top w:val="none" w:sz="0" w:space="0" w:color="auto"/>
            <w:left w:val="none" w:sz="0" w:space="0" w:color="auto"/>
            <w:bottom w:val="none" w:sz="0" w:space="0" w:color="auto"/>
            <w:right w:val="none" w:sz="0" w:space="0" w:color="auto"/>
          </w:divBdr>
        </w:div>
        <w:div w:id="1247304570">
          <w:marLeft w:val="0"/>
          <w:marRight w:val="0"/>
          <w:marTop w:val="0"/>
          <w:marBottom w:val="0"/>
          <w:divBdr>
            <w:top w:val="none" w:sz="0" w:space="0" w:color="auto"/>
            <w:left w:val="none" w:sz="0" w:space="0" w:color="auto"/>
            <w:bottom w:val="none" w:sz="0" w:space="0" w:color="auto"/>
            <w:right w:val="none" w:sz="0" w:space="0" w:color="auto"/>
          </w:divBdr>
        </w:div>
        <w:div w:id="1778207403">
          <w:marLeft w:val="0"/>
          <w:marRight w:val="0"/>
          <w:marTop w:val="0"/>
          <w:marBottom w:val="0"/>
          <w:divBdr>
            <w:top w:val="none" w:sz="0" w:space="0" w:color="auto"/>
            <w:left w:val="none" w:sz="0" w:space="0" w:color="auto"/>
            <w:bottom w:val="none" w:sz="0" w:space="0" w:color="auto"/>
            <w:right w:val="none" w:sz="0" w:space="0" w:color="auto"/>
          </w:divBdr>
        </w:div>
        <w:div w:id="732198651">
          <w:marLeft w:val="0"/>
          <w:marRight w:val="0"/>
          <w:marTop w:val="0"/>
          <w:marBottom w:val="0"/>
          <w:divBdr>
            <w:top w:val="none" w:sz="0" w:space="0" w:color="auto"/>
            <w:left w:val="none" w:sz="0" w:space="0" w:color="auto"/>
            <w:bottom w:val="none" w:sz="0" w:space="0" w:color="auto"/>
            <w:right w:val="none" w:sz="0" w:space="0" w:color="auto"/>
          </w:divBdr>
        </w:div>
        <w:div w:id="801459857">
          <w:marLeft w:val="0"/>
          <w:marRight w:val="0"/>
          <w:marTop w:val="0"/>
          <w:marBottom w:val="0"/>
          <w:divBdr>
            <w:top w:val="none" w:sz="0" w:space="0" w:color="auto"/>
            <w:left w:val="none" w:sz="0" w:space="0" w:color="auto"/>
            <w:bottom w:val="none" w:sz="0" w:space="0" w:color="auto"/>
            <w:right w:val="none" w:sz="0" w:space="0" w:color="auto"/>
          </w:divBdr>
        </w:div>
        <w:div w:id="939065400">
          <w:marLeft w:val="0"/>
          <w:marRight w:val="0"/>
          <w:marTop w:val="0"/>
          <w:marBottom w:val="0"/>
          <w:divBdr>
            <w:top w:val="none" w:sz="0" w:space="0" w:color="auto"/>
            <w:left w:val="none" w:sz="0" w:space="0" w:color="auto"/>
            <w:bottom w:val="none" w:sz="0" w:space="0" w:color="auto"/>
            <w:right w:val="none" w:sz="0" w:space="0" w:color="auto"/>
          </w:divBdr>
        </w:div>
        <w:div w:id="1709837649">
          <w:marLeft w:val="0"/>
          <w:marRight w:val="0"/>
          <w:marTop w:val="0"/>
          <w:marBottom w:val="0"/>
          <w:divBdr>
            <w:top w:val="none" w:sz="0" w:space="0" w:color="auto"/>
            <w:left w:val="none" w:sz="0" w:space="0" w:color="auto"/>
            <w:bottom w:val="none" w:sz="0" w:space="0" w:color="auto"/>
            <w:right w:val="none" w:sz="0" w:space="0" w:color="auto"/>
          </w:divBdr>
        </w:div>
        <w:div w:id="1833401237">
          <w:marLeft w:val="0"/>
          <w:marRight w:val="0"/>
          <w:marTop w:val="0"/>
          <w:marBottom w:val="0"/>
          <w:divBdr>
            <w:top w:val="none" w:sz="0" w:space="0" w:color="auto"/>
            <w:left w:val="none" w:sz="0" w:space="0" w:color="auto"/>
            <w:bottom w:val="none" w:sz="0" w:space="0" w:color="auto"/>
            <w:right w:val="none" w:sz="0" w:space="0" w:color="auto"/>
          </w:divBdr>
        </w:div>
        <w:div w:id="1120033481">
          <w:marLeft w:val="0"/>
          <w:marRight w:val="0"/>
          <w:marTop w:val="0"/>
          <w:marBottom w:val="0"/>
          <w:divBdr>
            <w:top w:val="none" w:sz="0" w:space="0" w:color="auto"/>
            <w:left w:val="none" w:sz="0" w:space="0" w:color="auto"/>
            <w:bottom w:val="none" w:sz="0" w:space="0" w:color="auto"/>
            <w:right w:val="none" w:sz="0" w:space="0" w:color="auto"/>
          </w:divBdr>
        </w:div>
        <w:div w:id="1868984018">
          <w:marLeft w:val="0"/>
          <w:marRight w:val="0"/>
          <w:marTop w:val="0"/>
          <w:marBottom w:val="0"/>
          <w:divBdr>
            <w:top w:val="none" w:sz="0" w:space="0" w:color="auto"/>
            <w:left w:val="none" w:sz="0" w:space="0" w:color="auto"/>
            <w:bottom w:val="none" w:sz="0" w:space="0" w:color="auto"/>
            <w:right w:val="none" w:sz="0" w:space="0" w:color="auto"/>
          </w:divBdr>
        </w:div>
        <w:div w:id="596329916">
          <w:marLeft w:val="0"/>
          <w:marRight w:val="0"/>
          <w:marTop w:val="0"/>
          <w:marBottom w:val="0"/>
          <w:divBdr>
            <w:top w:val="none" w:sz="0" w:space="0" w:color="auto"/>
            <w:left w:val="none" w:sz="0" w:space="0" w:color="auto"/>
            <w:bottom w:val="none" w:sz="0" w:space="0" w:color="auto"/>
            <w:right w:val="none" w:sz="0" w:space="0" w:color="auto"/>
          </w:divBdr>
        </w:div>
        <w:div w:id="1471484178">
          <w:marLeft w:val="0"/>
          <w:marRight w:val="0"/>
          <w:marTop w:val="0"/>
          <w:marBottom w:val="0"/>
          <w:divBdr>
            <w:top w:val="none" w:sz="0" w:space="0" w:color="auto"/>
            <w:left w:val="none" w:sz="0" w:space="0" w:color="auto"/>
            <w:bottom w:val="none" w:sz="0" w:space="0" w:color="auto"/>
            <w:right w:val="none" w:sz="0" w:space="0" w:color="auto"/>
          </w:divBdr>
        </w:div>
        <w:div w:id="1982491415">
          <w:marLeft w:val="0"/>
          <w:marRight w:val="0"/>
          <w:marTop w:val="0"/>
          <w:marBottom w:val="0"/>
          <w:divBdr>
            <w:top w:val="none" w:sz="0" w:space="0" w:color="auto"/>
            <w:left w:val="none" w:sz="0" w:space="0" w:color="auto"/>
            <w:bottom w:val="none" w:sz="0" w:space="0" w:color="auto"/>
            <w:right w:val="none" w:sz="0" w:space="0" w:color="auto"/>
          </w:divBdr>
        </w:div>
        <w:div w:id="1848134929">
          <w:marLeft w:val="0"/>
          <w:marRight w:val="0"/>
          <w:marTop w:val="0"/>
          <w:marBottom w:val="0"/>
          <w:divBdr>
            <w:top w:val="none" w:sz="0" w:space="0" w:color="auto"/>
            <w:left w:val="none" w:sz="0" w:space="0" w:color="auto"/>
            <w:bottom w:val="none" w:sz="0" w:space="0" w:color="auto"/>
            <w:right w:val="none" w:sz="0" w:space="0" w:color="auto"/>
          </w:divBdr>
        </w:div>
        <w:div w:id="444809230">
          <w:marLeft w:val="0"/>
          <w:marRight w:val="0"/>
          <w:marTop w:val="0"/>
          <w:marBottom w:val="0"/>
          <w:divBdr>
            <w:top w:val="none" w:sz="0" w:space="0" w:color="auto"/>
            <w:left w:val="none" w:sz="0" w:space="0" w:color="auto"/>
            <w:bottom w:val="none" w:sz="0" w:space="0" w:color="auto"/>
            <w:right w:val="none" w:sz="0" w:space="0" w:color="auto"/>
          </w:divBdr>
        </w:div>
        <w:div w:id="2083870495">
          <w:marLeft w:val="0"/>
          <w:marRight w:val="0"/>
          <w:marTop w:val="0"/>
          <w:marBottom w:val="0"/>
          <w:divBdr>
            <w:top w:val="none" w:sz="0" w:space="0" w:color="auto"/>
            <w:left w:val="none" w:sz="0" w:space="0" w:color="auto"/>
            <w:bottom w:val="none" w:sz="0" w:space="0" w:color="auto"/>
            <w:right w:val="none" w:sz="0" w:space="0" w:color="auto"/>
          </w:divBdr>
        </w:div>
        <w:div w:id="1454976418">
          <w:marLeft w:val="0"/>
          <w:marRight w:val="0"/>
          <w:marTop w:val="0"/>
          <w:marBottom w:val="0"/>
          <w:divBdr>
            <w:top w:val="none" w:sz="0" w:space="0" w:color="auto"/>
            <w:left w:val="none" w:sz="0" w:space="0" w:color="auto"/>
            <w:bottom w:val="none" w:sz="0" w:space="0" w:color="auto"/>
            <w:right w:val="none" w:sz="0" w:space="0" w:color="auto"/>
          </w:divBdr>
        </w:div>
        <w:div w:id="1101295236">
          <w:marLeft w:val="0"/>
          <w:marRight w:val="0"/>
          <w:marTop w:val="0"/>
          <w:marBottom w:val="0"/>
          <w:divBdr>
            <w:top w:val="none" w:sz="0" w:space="0" w:color="auto"/>
            <w:left w:val="none" w:sz="0" w:space="0" w:color="auto"/>
            <w:bottom w:val="none" w:sz="0" w:space="0" w:color="auto"/>
            <w:right w:val="none" w:sz="0" w:space="0" w:color="auto"/>
          </w:divBdr>
        </w:div>
        <w:div w:id="1622765262">
          <w:marLeft w:val="0"/>
          <w:marRight w:val="0"/>
          <w:marTop w:val="0"/>
          <w:marBottom w:val="0"/>
          <w:divBdr>
            <w:top w:val="none" w:sz="0" w:space="0" w:color="auto"/>
            <w:left w:val="none" w:sz="0" w:space="0" w:color="auto"/>
            <w:bottom w:val="none" w:sz="0" w:space="0" w:color="auto"/>
            <w:right w:val="none" w:sz="0" w:space="0" w:color="auto"/>
          </w:divBdr>
        </w:div>
        <w:div w:id="155852128">
          <w:marLeft w:val="0"/>
          <w:marRight w:val="0"/>
          <w:marTop w:val="0"/>
          <w:marBottom w:val="0"/>
          <w:divBdr>
            <w:top w:val="none" w:sz="0" w:space="0" w:color="auto"/>
            <w:left w:val="none" w:sz="0" w:space="0" w:color="auto"/>
            <w:bottom w:val="none" w:sz="0" w:space="0" w:color="auto"/>
            <w:right w:val="none" w:sz="0" w:space="0" w:color="auto"/>
          </w:divBdr>
        </w:div>
        <w:div w:id="187525071">
          <w:marLeft w:val="0"/>
          <w:marRight w:val="0"/>
          <w:marTop w:val="0"/>
          <w:marBottom w:val="0"/>
          <w:divBdr>
            <w:top w:val="none" w:sz="0" w:space="0" w:color="auto"/>
            <w:left w:val="none" w:sz="0" w:space="0" w:color="auto"/>
            <w:bottom w:val="none" w:sz="0" w:space="0" w:color="auto"/>
            <w:right w:val="none" w:sz="0" w:space="0" w:color="auto"/>
          </w:divBdr>
        </w:div>
        <w:div w:id="292755521">
          <w:marLeft w:val="0"/>
          <w:marRight w:val="0"/>
          <w:marTop w:val="0"/>
          <w:marBottom w:val="0"/>
          <w:divBdr>
            <w:top w:val="none" w:sz="0" w:space="0" w:color="auto"/>
            <w:left w:val="none" w:sz="0" w:space="0" w:color="auto"/>
            <w:bottom w:val="none" w:sz="0" w:space="0" w:color="auto"/>
            <w:right w:val="none" w:sz="0" w:space="0" w:color="auto"/>
          </w:divBdr>
        </w:div>
        <w:div w:id="2050105522">
          <w:marLeft w:val="0"/>
          <w:marRight w:val="0"/>
          <w:marTop w:val="0"/>
          <w:marBottom w:val="0"/>
          <w:divBdr>
            <w:top w:val="none" w:sz="0" w:space="0" w:color="auto"/>
            <w:left w:val="none" w:sz="0" w:space="0" w:color="auto"/>
            <w:bottom w:val="none" w:sz="0" w:space="0" w:color="auto"/>
            <w:right w:val="none" w:sz="0" w:space="0" w:color="auto"/>
          </w:divBdr>
        </w:div>
        <w:div w:id="1583488501">
          <w:marLeft w:val="0"/>
          <w:marRight w:val="0"/>
          <w:marTop w:val="0"/>
          <w:marBottom w:val="0"/>
          <w:divBdr>
            <w:top w:val="none" w:sz="0" w:space="0" w:color="auto"/>
            <w:left w:val="none" w:sz="0" w:space="0" w:color="auto"/>
            <w:bottom w:val="none" w:sz="0" w:space="0" w:color="auto"/>
            <w:right w:val="none" w:sz="0" w:space="0" w:color="auto"/>
          </w:divBdr>
        </w:div>
        <w:div w:id="1673946217">
          <w:marLeft w:val="0"/>
          <w:marRight w:val="0"/>
          <w:marTop w:val="0"/>
          <w:marBottom w:val="0"/>
          <w:divBdr>
            <w:top w:val="none" w:sz="0" w:space="0" w:color="auto"/>
            <w:left w:val="none" w:sz="0" w:space="0" w:color="auto"/>
            <w:bottom w:val="none" w:sz="0" w:space="0" w:color="auto"/>
            <w:right w:val="none" w:sz="0" w:space="0" w:color="auto"/>
          </w:divBdr>
        </w:div>
        <w:div w:id="1022170439">
          <w:marLeft w:val="0"/>
          <w:marRight w:val="0"/>
          <w:marTop w:val="0"/>
          <w:marBottom w:val="0"/>
          <w:divBdr>
            <w:top w:val="none" w:sz="0" w:space="0" w:color="auto"/>
            <w:left w:val="none" w:sz="0" w:space="0" w:color="auto"/>
            <w:bottom w:val="none" w:sz="0" w:space="0" w:color="auto"/>
            <w:right w:val="none" w:sz="0" w:space="0" w:color="auto"/>
          </w:divBdr>
        </w:div>
        <w:div w:id="1076896176">
          <w:marLeft w:val="0"/>
          <w:marRight w:val="0"/>
          <w:marTop w:val="0"/>
          <w:marBottom w:val="0"/>
          <w:divBdr>
            <w:top w:val="none" w:sz="0" w:space="0" w:color="auto"/>
            <w:left w:val="none" w:sz="0" w:space="0" w:color="auto"/>
            <w:bottom w:val="none" w:sz="0" w:space="0" w:color="auto"/>
            <w:right w:val="none" w:sz="0" w:space="0" w:color="auto"/>
          </w:divBdr>
        </w:div>
        <w:div w:id="1771778146">
          <w:marLeft w:val="0"/>
          <w:marRight w:val="0"/>
          <w:marTop w:val="0"/>
          <w:marBottom w:val="0"/>
          <w:divBdr>
            <w:top w:val="none" w:sz="0" w:space="0" w:color="auto"/>
            <w:left w:val="none" w:sz="0" w:space="0" w:color="auto"/>
            <w:bottom w:val="none" w:sz="0" w:space="0" w:color="auto"/>
            <w:right w:val="none" w:sz="0" w:space="0" w:color="auto"/>
          </w:divBdr>
        </w:div>
      </w:divsChild>
    </w:div>
    <w:div w:id="692657357">
      <w:bodyDiv w:val="1"/>
      <w:marLeft w:val="0"/>
      <w:marRight w:val="0"/>
      <w:marTop w:val="0"/>
      <w:marBottom w:val="0"/>
      <w:divBdr>
        <w:top w:val="none" w:sz="0" w:space="0" w:color="auto"/>
        <w:left w:val="none" w:sz="0" w:space="0" w:color="auto"/>
        <w:bottom w:val="none" w:sz="0" w:space="0" w:color="auto"/>
        <w:right w:val="none" w:sz="0" w:space="0" w:color="auto"/>
      </w:divBdr>
    </w:div>
    <w:div w:id="693072781">
      <w:bodyDiv w:val="1"/>
      <w:marLeft w:val="0"/>
      <w:marRight w:val="0"/>
      <w:marTop w:val="0"/>
      <w:marBottom w:val="0"/>
      <w:divBdr>
        <w:top w:val="none" w:sz="0" w:space="0" w:color="auto"/>
        <w:left w:val="none" w:sz="0" w:space="0" w:color="auto"/>
        <w:bottom w:val="none" w:sz="0" w:space="0" w:color="auto"/>
        <w:right w:val="none" w:sz="0" w:space="0" w:color="auto"/>
      </w:divBdr>
    </w:div>
    <w:div w:id="693263346">
      <w:bodyDiv w:val="1"/>
      <w:marLeft w:val="0"/>
      <w:marRight w:val="0"/>
      <w:marTop w:val="0"/>
      <w:marBottom w:val="0"/>
      <w:divBdr>
        <w:top w:val="none" w:sz="0" w:space="0" w:color="auto"/>
        <w:left w:val="none" w:sz="0" w:space="0" w:color="auto"/>
        <w:bottom w:val="none" w:sz="0" w:space="0" w:color="auto"/>
        <w:right w:val="none" w:sz="0" w:space="0" w:color="auto"/>
      </w:divBdr>
    </w:div>
    <w:div w:id="693455723">
      <w:bodyDiv w:val="1"/>
      <w:marLeft w:val="0"/>
      <w:marRight w:val="0"/>
      <w:marTop w:val="0"/>
      <w:marBottom w:val="0"/>
      <w:divBdr>
        <w:top w:val="none" w:sz="0" w:space="0" w:color="auto"/>
        <w:left w:val="none" w:sz="0" w:space="0" w:color="auto"/>
        <w:bottom w:val="none" w:sz="0" w:space="0" w:color="auto"/>
        <w:right w:val="none" w:sz="0" w:space="0" w:color="auto"/>
      </w:divBdr>
    </w:div>
    <w:div w:id="693457418">
      <w:bodyDiv w:val="1"/>
      <w:marLeft w:val="0"/>
      <w:marRight w:val="0"/>
      <w:marTop w:val="0"/>
      <w:marBottom w:val="0"/>
      <w:divBdr>
        <w:top w:val="none" w:sz="0" w:space="0" w:color="auto"/>
        <w:left w:val="none" w:sz="0" w:space="0" w:color="auto"/>
        <w:bottom w:val="none" w:sz="0" w:space="0" w:color="auto"/>
        <w:right w:val="none" w:sz="0" w:space="0" w:color="auto"/>
      </w:divBdr>
    </w:div>
    <w:div w:id="693505967">
      <w:bodyDiv w:val="1"/>
      <w:marLeft w:val="0"/>
      <w:marRight w:val="0"/>
      <w:marTop w:val="0"/>
      <w:marBottom w:val="0"/>
      <w:divBdr>
        <w:top w:val="none" w:sz="0" w:space="0" w:color="auto"/>
        <w:left w:val="none" w:sz="0" w:space="0" w:color="auto"/>
        <w:bottom w:val="none" w:sz="0" w:space="0" w:color="auto"/>
        <w:right w:val="none" w:sz="0" w:space="0" w:color="auto"/>
      </w:divBdr>
    </w:div>
    <w:div w:id="693582823">
      <w:bodyDiv w:val="1"/>
      <w:marLeft w:val="0"/>
      <w:marRight w:val="0"/>
      <w:marTop w:val="0"/>
      <w:marBottom w:val="0"/>
      <w:divBdr>
        <w:top w:val="none" w:sz="0" w:space="0" w:color="auto"/>
        <w:left w:val="none" w:sz="0" w:space="0" w:color="auto"/>
        <w:bottom w:val="none" w:sz="0" w:space="0" w:color="auto"/>
        <w:right w:val="none" w:sz="0" w:space="0" w:color="auto"/>
      </w:divBdr>
    </w:div>
    <w:div w:id="693698963">
      <w:bodyDiv w:val="1"/>
      <w:marLeft w:val="0"/>
      <w:marRight w:val="0"/>
      <w:marTop w:val="0"/>
      <w:marBottom w:val="0"/>
      <w:divBdr>
        <w:top w:val="none" w:sz="0" w:space="0" w:color="auto"/>
        <w:left w:val="none" w:sz="0" w:space="0" w:color="auto"/>
        <w:bottom w:val="none" w:sz="0" w:space="0" w:color="auto"/>
        <w:right w:val="none" w:sz="0" w:space="0" w:color="auto"/>
      </w:divBdr>
    </w:div>
    <w:div w:id="696272373">
      <w:bodyDiv w:val="1"/>
      <w:marLeft w:val="0"/>
      <w:marRight w:val="0"/>
      <w:marTop w:val="0"/>
      <w:marBottom w:val="0"/>
      <w:divBdr>
        <w:top w:val="none" w:sz="0" w:space="0" w:color="auto"/>
        <w:left w:val="none" w:sz="0" w:space="0" w:color="auto"/>
        <w:bottom w:val="none" w:sz="0" w:space="0" w:color="auto"/>
        <w:right w:val="none" w:sz="0" w:space="0" w:color="auto"/>
      </w:divBdr>
      <w:divsChild>
        <w:div w:id="1164472884">
          <w:marLeft w:val="0"/>
          <w:marRight w:val="0"/>
          <w:marTop w:val="0"/>
          <w:marBottom w:val="0"/>
          <w:divBdr>
            <w:top w:val="none" w:sz="0" w:space="0" w:color="auto"/>
            <w:left w:val="none" w:sz="0" w:space="0" w:color="auto"/>
            <w:bottom w:val="none" w:sz="0" w:space="0" w:color="auto"/>
            <w:right w:val="none" w:sz="0" w:space="0" w:color="auto"/>
          </w:divBdr>
        </w:div>
        <w:div w:id="1812941363">
          <w:marLeft w:val="0"/>
          <w:marRight w:val="0"/>
          <w:marTop w:val="0"/>
          <w:marBottom w:val="0"/>
          <w:divBdr>
            <w:top w:val="none" w:sz="0" w:space="0" w:color="auto"/>
            <w:left w:val="none" w:sz="0" w:space="0" w:color="auto"/>
            <w:bottom w:val="none" w:sz="0" w:space="0" w:color="auto"/>
            <w:right w:val="none" w:sz="0" w:space="0" w:color="auto"/>
          </w:divBdr>
        </w:div>
        <w:div w:id="690491590">
          <w:marLeft w:val="0"/>
          <w:marRight w:val="0"/>
          <w:marTop w:val="0"/>
          <w:marBottom w:val="0"/>
          <w:divBdr>
            <w:top w:val="none" w:sz="0" w:space="0" w:color="auto"/>
            <w:left w:val="none" w:sz="0" w:space="0" w:color="auto"/>
            <w:bottom w:val="none" w:sz="0" w:space="0" w:color="auto"/>
            <w:right w:val="none" w:sz="0" w:space="0" w:color="auto"/>
          </w:divBdr>
        </w:div>
        <w:div w:id="136841485">
          <w:marLeft w:val="0"/>
          <w:marRight w:val="0"/>
          <w:marTop w:val="0"/>
          <w:marBottom w:val="0"/>
          <w:divBdr>
            <w:top w:val="none" w:sz="0" w:space="0" w:color="auto"/>
            <w:left w:val="none" w:sz="0" w:space="0" w:color="auto"/>
            <w:bottom w:val="none" w:sz="0" w:space="0" w:color="auto"/>
            <w:right w:val="none" w:sz="0" w:space="0" w:color="auto"/>
          </w:divBdr>
        </w:div>
        <w:div w:id="1021279496">
          <w:marLeft w:val="0"/>
          <w:marRight w:val="0"/>
          <w:marTop w:val="0"/>
          <w:marBottom w:val="0"/>
          <w:divBdr>
            <w:top w:val="none" w:sz="0" w:space="0" w:color="auto"/>
            <w:left w:val="none" w:sz="0" w:space="0" w:color="auto"/>
            <w:bottom w:val="none" w:sz="0" w:space="0" w:color="auto"/>
            <w:right w:val="none" w:sz="0" w:space="0" w:color="auto"/>
          </w:divBdr>
        </w:div>
        <w:div w:id="976955060">
          <w:marLeft w:val="0"/>
          <w:marRight w:val="0"/>
          <w:marTop w:val="0"/>
          <w:marBottom w:val="0"/>
          <w:divBdr>
            <w:top w:val="none" w:sz="0" w:space="0" w:color="auto"/>
            <w:left w:val="none" w:sz="0" w:space="0" w:color="auto"/>
            <w:bottom w:val="none" w:sz="0" w:space="0" w:color="auto"/>
            <w:right w:val="none" w:sz="0" w:space="0" w:color="auto"/>
          </w:divBdr>
        </w:div>
        <w:div w:id="1773476841">
          <w:marLeft w:val="0"/>
          <w:marRight w:val="0"/>
          <w:marTop w:val="0"/>
          <w:marBottom w:val="0"/>
          <w:divBdr>
            <w:top w:val="none" w:sz="0" w:space="0" w:color="auto"/>
            <w:left w:val="none" w:sz="0" w:space="0" w:color="auto"/>
            <w:bottom w:val="none" w:sz="0" w:space="0" w:color="auto"/>
            <w:right w:val="none" w:sz="0" w:space="0" w:color="auto"/>
          </w:divBdr>
        </w:div>
        <w:div w:id="1538274924">
          <w:marLeft w:val="0"/>
          <w:marRight w:val="0"/>
          <w:marTop w:val="0"/>
          <w:marBottom w:val="0"/>
          <w:divBdr>
            <w:top w:val="none" w:sz="0" w:space="0" w:color="auto"/>
            <w:left w:val="none" w:sz="0" w:space="0" w:color="auto"/>
            <w:bottom w:val="none" w:sz="0" w:space="0" w:color="auto"/>
            <w:right w:val="none" w:sz="0" w:space="0" w:color="auto"/>
          </w:divBdr>
        </w:div>
        <w:div w:id="1400246692">
          <w:marLeft w:val="0"/>
          <w:marRight w:val="0"/>
          <w:marTop w:val="0"/>
          <w:marBottom w:val="0"/>
          <w:divBdr>
            <w:top w:val="none" w:sz="0" w:space="0" w:color="auto"/>
            <w:left w:val="none" w:sz="0" w:space="0" w:color="auto"/>
            <w:bottom w:val="none" w:sz="0" w:space="0" w:color="auto"/>
            <w:right w:val="none" w:sz="0" w:space="0" w:color="auto"/>
          </w:divBdr>
        </w:div>
        <w:div w:id="1245529830">
          <w:marLeft w:val="0"/>
          <w:marRight w:val="0"/>
          <w:marTop w:val="0"/>
          <w:marBottom w:val="0"/>
          <w:divBdr>
            <w:top w:val="none" w:sz="0" w:space="0" w:color="auto"/>
            <w:left w:val="none" w:sz="0" w:space="0" w:color="auto"/>
            <w:bottom w:val="none" w:sz="0" w:space="0" w:color="auto"/>
            <w:right w:val="none" w:sz="0" w:space="0" w:color="auto"/>
          </w:divBdr>
        </w:div>
        <w:div w:id="2108305741">
          <w:marLeft w:val="0"/>
          <w:marRight w:val="0"/>
          <w:marTop w:val="0"/>
          <w:marBottom w:val="0"/>
          <w:divBdr>
            <w:top w:val="none" w:sz="0" w:space="0" w:color="auto"/>
            <w:left w:val="none" w:sz="0" w:space="0" w:color="auto"/>
            <w:bottom w:val="none" w:sz="0" w:space="0" w:color="auto"/>
            <w:right w:val="none" w:sz="0" w:space="0" w:color="auto"/>
          </w:divBdr>
        </w:div>
        <w:div w:id="1652784293">
          <w:marLeft w:val="0"/>
          <w:marRight w:val="0"/>
          <w:marTop w:val="0"/>
          <w:marBottom w:val="0"/>
          <w:divBdr>
            <w:top w:val="none" w:sz="0" w:space="0" w:color="auto"/>
            <w:left w:val="none" w:sz="0" w:space="0" w:color="auto"/>
            <w:bottom w:val="none" w:sz="0" w:space="0" w:color="auto"/>
            <w:right w:val="none" w:sz="0" w:space="0" w:color="auto"/>
          </w:divBdr>
        </w:div>
        <w:div w:id="1678996405">
          <w:marLeft w:val="0"/>
          <w:marRight w:val="0"/>
          <w:marTop w:val="0"/>
          <w:marBottom w:val="0"/>
          <w:divBdr>
            <w:top w:val="none" w:sz="0" w:space="0" w:color="auto"/>
            <w:left w:val="none" w:sz="0" w:space="0" w:color="auto"/>
            <w:bottom w:val="none" w:sz="0" w:space="0" w:color="auto"/>
            <w:right w:val="none" w:sz="0" w:space="0" w:color="auto"/>
          </w:divBdr>
        </w:div>
        <w:div w:id="567154063">
          <w:marLeft w:val="0"/>
          <w:marRight w:val="0"/>
          <w:marTop w:val="0"/>
          <w:marBottom w:val="0"/>
          <w:divBdr>
            <w:top w:val="none" w:sz="0" w:space="0" w:color="auto"/>
            <w:left w:val="none" w:sz="0" w:space="0" w:color="auto"/>
            <w:bottom w:val="none" w:sz="0" w:space="0" w:color="auto"/>
            <w:right w:val="none" w:sz="0" w:space="0" w:color="auto"/>
          </w:divBdr>
        </w:div>
        <w:div w:id="707409244">
          <w:marLeft w:val="0"/>
          <w:marRight w:val="0"/>
          <w:marTop w:val="0"/>
          <w:marBottom w:val="0"/>
          <w:divBdr>
            <w:top w:val="none" w:sz="0" w:space="0" w:color="auto"/>
            <w:left w:val="none" w:sz="0" w:space="0" w:color="auto"/>
            <w:bottom w:val="none" w:sz="0" w:space="0" w:color="auto"/>
            <w:right w:val="none" w:sz="0" w:space="0" w:color="auto"/>
          </w:divBdr>
        </w:div>
        <w:div w:id="891775045">
          <w:marLeft w:val="0"/>
          <w:marRight w:val="0"/>
          <w:marTop w:val="0"/>
          <w:marBottom w:val="0"/>
          <w:divBdr>
            <w:top w:val="none" w:sz="0" w:space="0" w:color="auto"/>
            <w:left w:val="none" w:sz="0" w:space="0" w:color="auto"/>
            <w:bottom w:val="none" w:sz="0" w:space="0" w:color="auto"/>
            <w:right w:val="none" w:sz="0" w:space="0" w:color="auto"/>
          </w:divBdr>
        </w:div>
        <w:div w:id="1458181967">
          <w:marLeft w:val="0"/>
          <w:marRight w:val="0"/>
          <w:marTop w:val="0"/>
          <w:marBottom w:val="0"/>
          <w:divBdr>
            <w:top w:val="none" w:sz="0" w:space="0" w:color="auto"/>
            <w:left w:val="none" w:sz="0" w:space="0" w:color="auto"/>
            <w:bottom w:val="none" w:sz="0" w:space="0" w:color="auto"/>
            <w:right w:val="none" w:sz="0" w:space="0" w:color="auto"/>
          </w:divBdr>
        </w:div>
        <w:div w:id="1232621232">
          <w:marLeft w:val="0"/>
          <w:marRight w:val="0"/>
          <w:marTop w:val="0"/>
          <w:marBottom w:val="0"/>
          <w:divBdr>
            <w:top w:val="none" w:sz="0" w:space="0" w:color="auto"/>
            <w:left w:val="none" w:sz="0" w:space="0" w:color="auto"/>
            <w:bottom w:val="none" w:sz="0" w:space="0" w:color="auto"/>
            <w:right w:val="none" w:sz="0" w:space="0" w:color="auto"/>
          </w:divBdr>
        </w:div>
        <w:div w:id="1537304922">
          <w:marLeft w:val="0"/>
          <w:marRight w:val="0"/>
          <w:marTop w:val="0"/>
          <w:marBottom w:val="0"/>
          <w:divBdr>
            <w:top w:val="none" w:sz="0" w:space="0" w:color="auto"/>
            <w:left w:val="none" w:sz="0" w:space="0" w:color="auto"/>
            <w:bottom w:val="none" w:sz="0" w:space="0" w:color="auto"/>
            <w:right w:val="none" w:sz="0" w:space="0" w:color="auto"/>
          </w:divBdr>
        </w:div>
        <w:div w:id="1334647315">
          <w:marLeft w:val="0"/>
          <w:marRight w:val="0"/>
          <w:marTop w:val="0"/>
          <w:marBottom w:val="0"/>
          <w:divBdr>
            <w:top w:val="none" w:sz="0" w:space="0" w:color="auto"/>
            <w:left w:val="none" w:sz="0" w:space="0" w:color="auto"/>
            <w:bottom w:val="none" w:sz="0" w:space="0" w:color="auto"/>
            <w:right w:val="none" w:sz="0" w:space="0" w:color="auto"/>
          </w:divBdr>
        </w:div>
        <w:div w:id="1305543046">
          <w:marLeft w:val="0"/>
          <w:marRight w:val="0"/>
          <w:marTop w:val="0"/>
          <w:marBottom w:val="0"/>
          <w:divBdr>
            <w:top w:val="none" w:sz="0" w:space="0" w:color="auto"/>
            <w:left w:val="none" w:sz="0" w:space="0" w:color="auto"/>
            <w:bottom w:val="none" w:sz="0" w:space="0" w:color="auto"/>
            <w:right w:val="none" w:sz="0" w:space="0" w:color="auto"/>
          </w:divBdr>
        </w:div>
        <w:div w:id="3485959">
          <w:marLeft w:val="0"/>
          <w:marRight w:val="0"/>
          <w:marTop w:val="0"/>
          <w:marBottom w:val="0"/>
          <w:divBdr>
            <w:top w:val="none" w:sz="0" w:space="0" w:color="auto"/>
            <w:left w:val="none" w:sz="0" w:space="0" w:color="auto"/>
            <w:bottom w:val="none" w:sz="0" w:space="0" w:color="auto"/>
            <w:right w:val="none" w:sz="0" w:space="0" w:color="auto"/>
          </w:divBdr>
        </w:div>
        <w:div w:id="1715812483">
          <w:marLeft w:val="0"/>
          <w:marRight w:val="0"/>
          <w:marTop w:val="0"/>
          <w:marBottom w:val="0"/>
          <w:divBdr>
            <w:top w:val="none" w:sz="0" w:space="0" w:color="auto"/>
            <w:left w:val="none" w:sz="0" w:space="0" w:color="auto"/>
            <w:bottom w:val="none" w:sz="0" w:space="0" w:color="auto"/>
            <w:right w:val="none" w:sz="0" w:space="0" w:color="auto"/>
          </w:divBdr>
        </w:div>
        <w:div w:id="609704132">
          <w:marLeft w:val="0"/>
          <w:marRight w:val="0"/>
          <w:marTop w:val="0"/>
          <w:marBottom w:val="0"/>
          <w:divBdr>
            <w:top w:val="none" w:sz="0" w:space="0" w:color="auto"/>
            <w:left w:val="none" w:sz="0" w:space="0" w:color="auto"/>
            <w:bottom w:val="none" w:sz="0" w:space="0" w:color="auto"/>
            <w:right w:val="none" w:sz="0" w:space="0" w:color="auto"/>
          </w:divBdr>
        </w:div>
        <w:div w:id="183176998">
          <w:marLeft w:val="0"/>
          <w:marRight w:val="0"/>
          <w:marTop w:val="0"/>
          <w:marBottom w:val="0"/>
          <w:divBdr>
            <w:top w:val="none" w:sz="0" w:space="0" w:color="auto"/>
            <w:left w:val="none" w:sz="0" w:space="0" w:color="auto"/>
            <w:bottom w:val="none" w:sz="0" w:space="0" w:color="auto"/>
            <w:right w:val="none" w:sz="0" w:space="0" w:color="auto"/>
          </w:divBdr>
        </w:div>
        <w:div w:id="734087170">
          <w:marLeft w:val="0"/>
          <w:marRight w:val="0"/>
          <w:marTop w:val="0"/>
          <w:marBottom w:val="0"/>
          <w:divBdr>
            <w:top w:val="none" w:sz="0" w:space="0" w:color="auto"/>
            <w:left w:val="none" w:sz="0" w:space="0" w:color="auto"/>
            <w:bottom w:val="none" w:sz="0" w:space="0" w:color="auto"/>
            <w:right w:val="none" w:sz="0" w:space="0" w:color="auto"/>
          </w:divBdr>
        </w:div>
        <w:div w:id="143814442">
          <w:marLeft w:val="0"/>
          <w:marRight w:val="0"/>
          <w:marTop w:val="0"/>
          <w:marBottom w:val="0"/>
          <w:divBdr>
            <w:top w:val="none" w:sz="0" w:space="0" w:color="auto"/>
            <w:left w:val="none" w:sz="0" w:space="0" w:color="auto"/>
            <w:bottom w:val="none" w:sz="0" w:space="0" w:color="auto"/>
            <w:right w:val="none" w:sz="0" w:space="0" w:color="auto"/>
          </w:divBdr>
        </w:div>
        <w:div w:id="1010303357">
          <w:marLeft w:val="0"/>
          <w:marRight w:val="0"/>
          <w:marTop w:val="0"/>
          <w:marBottom w:val="0"/>
          <w:divBdr>
            <w:top w:val="none" w:sz="0" w:space="0" w:color="auto"/>
            <w:left w:val="none" w:sz="0" w:space="0" w:color="auto"/>
            <w:bottom w:val="none" w:sz="0" w:space="0" w:color="auto"/>
            <w:right w:val="none" w:sz="0" w:space="0" w:color="auto"/>
          </w:divBdr>
        </w:div>
        <w:div w:id="582104627">
          <w:marLeft w:val="0"/>
          <w:marRight w:val="0"/>
          <w:marTop w:val="0"/>
          <w:marBottom w:val="0"/>
          <w:divBdr>
            <w:top w:val="none" w:sz="0" w:space="0" w:color="auto"/>
            <w:left w:val="none" w:sz="0" w:space="0" w:color="auto"/>
            <w:bottom w:val="none" w:sz="0" w:space="0" w:color="auto"/>
            <w:right w:val="none" w:sz="0" w:space="0" w:color="auto"/>
          </w:divBdr>
        </w:div>
        <w:div w:id="1594508030">
          <w:marLeft w:val="0"/>
          <w:marRight w:val="0"/>
          <w:marTop w:val="0"/>
          <w:marBottom w:val="0"/>
          <w:divBdr>
            <w:top w:val="none" w:sz="0" w:space="0" w:color="auto"/>
            <w:left w:val="none" w:sz="0" w:space="0" w:color="auto"/>
            <w:bottom w:val="none" w:sz="0" w:space="0" w:color="auto"/>
            <w:right w:val="none" w:sz="0" w:space="0" w:color="auto"/>
          </w:divBdr>
        </w:div>
        <w:div w:id="529491094">
          <w:marLeft w:val="0"/>
          <w:marRight w:val="0"/>
          <w:marTop w:val="0"/>
          <w:marBottom w:val="0"/>
          <w:divBdr>
            <w:top w:val="none" w:sz="0" w:space="0" w:color="auto"/>
            <w:left w:val="none" w:sz="0" w:space="0" w:color="auto"/>
            <w:bottom w:val="none" w:sz="0" w:space="0" w:color="auto"/>
            <w:right w:val="none" w:sz="0" w:space="0" w:color="auto"/>
          </w:divBdr>
        </w:div>
        <w:div w:id="2060745660">
          <w:marLeft w:val="0"/>
          <w:marRight w:val="0"/>
          <w:marTop w:val="0"/>
          <w:marBottom w:val="0"/>
          <w:divBdr>
            <w:top w:val="none" w:sz="0" w:space="0" w:color="auto"/>
            <w:left w:val="none" w:sz="0" w:space="0" w:color="auto"/>
            <w:bottom w:val="none" w:sz="0" w:space="0" w:color="auto"/>
            <w:right w:val="none" w:sz="0" w:space="0" w:color="auto"/>
          </w:divBdr>
        </w:div>
        <w:div w:id="413477555">
          <w:marLeft w:val="0"/>
          <w:marRight w:val="0"/>
          <w:marTop w:val="0"/>
          <w:marBottom w:val="0"/>
          <w:divBdr>
            <w:top w:val="none" w:sz="0" w:space="0" w:color="auto"/>
            <w:left w:val="none" w:sz="0" w:space="0" w:color="auto"/>
            <w:bottom w:val="none" w:sz="0" w:space="0" w:color="auto"/>
            <w:right w:val="none" w:sz="0" w:space="0" w:color="auto"/>
          </w:divBdr>
        </w:div>
        <w:div w:id="669990546">
          <w:marLeft w:val="0"/>
          <w:marRight w:val="0"/>
          <w:marTop w:val="0"/>
          <w:marBottom w:val="0"/>
          <w:divBdr>
            <w:top w:val="none" w:sz="0" w:space="0" w:color="auto"/>
            <w:left w:val="none" w:sz="0" w:space="0" w:color="auto"/>
            <w:bottom w:val="none" w:sz="0" w:space="0" w:color="auto"/>
            <w:right w:val="none" w:sz="0" w:space="0" w:color="auto"/>
          </w:divBdr>
        </w:div>
        <w:div w:id="293871002">
          <w:marLeft w:val="0"/>
          <w:marRight w:val="0"/>
          <w:marTop w:val="0"/>
          <w:marBottom w:val="0"/>
          <w:divBdr>
            <w:top w:val="none" w:sz="0" w:space="0" w:color="auto"/>
            <w:left w:val="none" w:sz="0" w:space="0" w:color="auto"/>
            <w:bottom w:val="none" w:sz="0" w:space="0" w:color="auto"/>
            <w:right w:val="none" w:sz="0" w:space="0" w:color="auto"/>
          </w:divBdr>
        </w:div>
        <w:div w:id="727457773">
          <w:marLeft w:val="0"/>
          <w:marRight w:val="0"/>
          <w:marTop w:val="0"/>
          <w:marBottom w:val="0"/>
          <w:divBdr>
            <w:top w:val="none" w:sz="0" w:space="0" w:color="auto"/>
            <w:left w:val="none" w:sz="0" w:space="0" w:color="auto"/>
            <w:bottom w:val="none" w:sz="0" w:space="0" w:color="auto"/>
            <w:right w:val="none" w:sz="0" w:space="0" w:color="auto"/>
          </w:divBdr>
        </w:div>
        <w:div w:id="1197815166">
          <w:marLeft w:val="0"/>
          <w:marRight w:val="0"/>
          <w:marTop w:val="0"/>
          <w:marBottom w:val="0"/>
          <w:divBdr>
            <w:top w:val="none" w:sz="0" w:space="0" w:color="auto"/>
            <w:left w:val="none" w:sz="0" w:space="0" w:color="auto"/>
            <w:bottom w:val="none" w:sz="0" w:space="0" w:color="auto"/>
            <w:right w:val="none" w:sz="0" w:space="0" w:color="auto"/>
          </w:divBdr>
        </w:div>
        <w:div w:id="1079981101">
          <w:marLeft w:val="0"/>
          <w:marRight w:val="0"/>
          <w:marTop w:val="0"/>
          <w:marBottom w:val="0"/>
          <w:divBdr>
            <w:top w:val="none" w:sz="0" w:space="0" w:color="auto"/>
            <w:left w:val="none" w:sz="0" w:space="0" w:color="auto"/>
            <w:bottom w:val="none" w:sz="0" w:space="0" w:color="auto"/>
            <w:right w:val="none" w:sz="0" w:space="0" w:color="auto"/>
          </w:divBdr>
        </w:div>
        <w:div w:id="934556675">
          <w:marLeft w:val="0"/>
          <w:marRight w:val="0"/>
          <w:marTop w:val="0"/>
          <w:marBottom w:val="0"/>
          <w:divBdr>
            <w:top w:val="none" w:sz="0" w:space="0" w:color="auto"/>
            <w:left w:val="none" w:sz="0" w:space="0" w:color="auto"/>
            <w:bottom w:val="none" w:sz="0" w:space="0" w:color="auto"/>
            <w:right w:val="none" w:sz="0" w:space="0" w:color="auto"/>
          </w:divBdr>
        </w:div>
        <w:div w:id="1975212277">
          <w:marLeft w:val="0"/>
          <w:marRight w:val="0"/>
          <w:marTop w:val="0"/>
          <w:marBottom w:val="0"/>
          <w:divBdr>
            <w:top w:val="none" w:sz="0" w:space="0" w:color="auto"/>
            <w:left w:val="none" w:sz="0" w:space="0" w:color="auto"/>
            <w:bottom w:val="none" w:sz="0" w:space="0" w:color="auto"/>
            <w:right w:val="none" w:sz="0" w:space="0" w:color="auto"/>
          </w:divBdr>
        </w:div>
        <w:div w:id="1451440334">
          <w:marLeft w:val="0"/>
          <w:marRight w:val="0"/>
          <w:marTop w:val="0"/>
          <w:marBottom w:val="0"/>
          <w:divBdr>
            <w:top w:val="none" w:sz="0" w:space="0" w:color="auto"/>
            <w:left w:val="none" w:sz="0" w:space="0" w:color="auto"/>
            <w:bottom w:val="none" w:sz="0" w:space="0" w:color="auto"/>
            <w:right w:val="none" w:sz="0" w:space="0" w:color="auto"/>
          </w:divBdr>
        </w:div>
        <w:div w:id="1127317483">
          <w:marLeft w:val="0"/>
          <w:marRight w:val="0"/>
          <w:marTop w:val="0"/>
          <w:marBottom w:val="0"/>
          <w:divBdr>
            <w:top w:val="none" w:sz="0" w:space="0" w:color="auto"/>
            <w:left w:val="none" w:sz="0" w:space="0" w:color="auto"/>
            <w:bottom w:val="none" w:sz="0" w:space="0" w:color="auto"/>
            <w:right w:val="none" w:sz="0" w:space="0" w:color="auto"/>
          </w:divBdr>
        </w:div>
        <w:div w:id="2050255031">
          <w:marLeft w:val="0"/>
          <w:marRight w:val="0"/>
          <w:marTop w:val="0"/>
          <w:marBottom w:val="0"/>
          <w:divBdr>
            <w:top w:val="none" w:sz="0" w:space="0" w:color="auto"/>
            <w:left w:val="none" w:sz="0" w:space="0" w:color="auto"/>
            <w:bottom w:val="none" w:sz="0" w:space="0" w:color="auto"/>
            <w:right w:val="none" w:sz="0" w:space="0" w:color="auto"/>
          </w:divBdr>
        </w:div>
        <w:div w:id="1527674281">
          <w:marLeft w:val="0"/>
          <w:marRight w:val="0"/>
          <w:marTop w:val="0"/>
          <w:marBottom w:val="0"/>
          <w:divBdr>
            <w:top w:val="none" w:sz="0" w:space="0" w:color="auto"/>
            <w:left w:val="none" w:sz="0" w:space="0" w:color="auto"/>
            <w:bottom w:val="none" w:sz="0" w:space="0" w:color="auto"/>
            <w:right w:val="none" w:sz="0" w:space="0" w:color="auto"/>
          </w:divBdr>
        </w:div>
        <w:div w:id="1968509065">
          <w:marLeft w:val="0"/>
          <w:marRight w:val="0"/>
          <w:marTop w:val="0"/>
          <w:marBottom w:val="0"/>
          <w:divBdr>
            <w:top w:val="none" w:sz="0" w:space="0" w:color="auto"/>
            <w:left w:val="none" w:sz="0" w:space="0" w:color="auto"/>
            <w:bottom w:val="none" w:sz="0" w:space="0" w:color="auto"/>
            <w:right w:val="none" w:sz="0" w:space="0" w:color="auto"/>
          </w:divBdr>
        </w:div>
        <w:div w:id="1467161127">
          <w:marLeft w:val="0"/>
          <w:marRight w:val="0"/>
          <w:marTop w:val="0"/>
          <w:marBottom w:val="0"/>
          <w:divBdr>
            <w:top w:val="none" w:sz="0" w:space="0" w:color="auto"/>
            <w:left w:val="none" w:sz="0" w:space="0" w:color="auto"/>
            <w:bottom w:val="none" w:sz="0" w:space="0" w:color="auto"/>
            <w:right w:val="none" w:sz="0" w:space="0" w:color="auto"/>
          </w:divBdr>
        </w:div>
        <w:div w:id="1761095295">
          <w:marLeft w:val="0"/>
          <w:marRight w:val="0"/>
          <w:marTop w:val="0"/>
          <w:marBottom w:val="0"/>
          <w:divBdr>
            <w:top w:val="none" w:sz="0" w:space="0" w:color="auto"/>
            <w:left w:val="none" w:sz="0" w:space="0" w:color="auto"/>
            <w:bottom w:val="none" w:sz="0" w:space="0" w:color="auto"/>
            <w:right w:val="none" w:sz="0" w:space="0" w:color="auto"/>
          </w:divBdr>
        </w:div>
        <w:div w:id="1597208837">
          <w:marLeft w:val="0"/>
          <w:marRight w:val="0"/>
          <w:marTop w:val="0"/>
          <w:marBottom w:val="0"/>
          <w:divBdr>
            <w:top w:val="none" w:sz="0" w:space="0" w:color="auto"/>
            <w:left w:val="none" w:sz="0" w:space="0" w:color="auto"/>
            <w:bottom w:val="none" w:sz="0" w:space="0" w:color="auto"/>
            <w:right w:val="none" w:sz="0" w:space="0" w:color="auto"/>
          </w:divBdr>
        </w:div>
        <w:div w:id="1730306384">
          <w:marLeft w:val="0"/>
          <w:marRight w:val="0"/>
          <w:marTop w:val="0"/>
          <w:marBottom w:val="0"/>
          <w:divBdr>
            <w:top w:val="none" w:sz="0" w:space="0" w:color="auto"/>
            <w:left w:val="none" w:sz="0" w:space="0" w:color="auto"/>
            <w:bottom w:val="none" w:sz="0" w:space="0" w:color="auto"/>
            <w:right w:val="none" w:sz="0" w:space="0" w:color="auto"/>
          </w:divBdr>
        </w:div>
        <w:div w:id="1476022217">
          <w:marLeft w:val="0"/>
          <w:marRight w:val="0"/>
          <w:marTop w:val="0"/>
          <w:marBottom w:val="0"/>
          <w:divBdr>
            <w:top w:val="none" w:sz="0" w:space="0" w:color="auto"/>
            <w:left w:val="none" w:sz="0" w:space="0" w:color="auto"/>
            <w:bottom w:val="none" w:sz="0" w:space="0" w:color="auto"/>
            <w:right w:val="none" w:sz="0" w:space="0" w:color="auto"/>
          </w:divBdr>
        </w:div>
        <w:div w:id="12193547">
          <w:marLeft w:val="0"/>
          <w:marRight w:val="0"/>
          <w:marTop w:val="0"/>
          <w:marBottom w:val="0"/>
          <w:divBdr>
            <w:top w:val="none" w:sz="0" w:space="0" w:color="auto"/>
            <w:left w:val="none" w:sz="0" w:space="0" w:color="auto"/>
            <w:bottom w:val="none" w:sz="0" w:space="0" w:color="auto"/>
            <w:right w:val="none" w:sz="0" w:space="0" w:color="auto"/>
          </w:divBdr>
        </w:div>
        <w:div w:id="783500462">
          <w:marLeft w:val="0"/>
          <w:marRight w:val="0"/>
          <w:marTop w:val="0"/>
          <w:marBottom w:val="0"/>
          <w:divBdr>
            <w:top w:val="none" w:sz="0" w:space="0" w:color="auto"/>
            <w:left w:val="none" w:sz="0" w:space="0" w:color="auto"/>
            <w:bottom w:val="none" w:sz="0" w:space="0" w:color="auto"/>
            <w:right w:val="none" w:sz="0" w:space="0" w:color="auto"/>
          </w:divBdr>
        </w:div>
        <w:div w:id="1779525934">
          <w:marLeft w:val="0"/>
          <w:marRight w:val="0"/>
          <w:marTop w:val="0"/>
          <w:marBottom w:val="0"/>
          <w:divBdr>
            <w:top w:val="none" w:sz="0" w:space="0" w:color="auto"/>
            <w:left w:val="none" w:sz="0" w:space="0" w:color="auto"/>
            <w:bottom w:val="none" w:sz="0" w:space="0" w:color="auto"/>
            <w:right w:val="none" w:sz="0" w:space="0" w:color="auto"/>
          </w:divBdr>
        </w:div>
        <w:div w:id="703362600">
          <w:marLeft w:val="0"/>
          <w:marRight w:val="0"/>
          <w:marTop w:val="0"/>
          <w:marBottom w:val="0"/>
          <w:divBdr>
            <w:top w:val="none" w:sz="0" w:space="0" w:color="auto"/>
            <w:left w:val="none" w:sz="0" w:space="0" w:color="auto"/>
            <w:bottom w:val="none" w:sz="0" w:space="0" w:color="auto"/>
            <w:right w:val="none" w:sz="0" w:space="0" w:color="auto"/>
          </w:divBdr>
        </w:div>
        <w:div w:id="85003323">
          <w:marLeft w:val="0"/>
          <w:marRight w:val="0"/>
          <w:marTop w:val="0"/>
          <w:marBottom w:val="0"/>
          <w:divBdr>
            <w:top w:val="none" w:sz="0" w:space="0" w:color="auto"/>
            <w:left w:val="none" w:sz="0" w:space="0" w:color="auto"/>
            <w:bottom w:val="none" w:sz="0" w:space="0" w:color="auto"/>
            <w:right w:val="none" w:sz="0" w:space="0" w:color="auto"/>
          </w:divBdr>
        </w:div>
        <w:div w:id="803234467">
          <w:marLeft w:val="0"/>
          <w:marRight w:val="0"/>
          <w:marTop w:val="0"/>
          <w:marBottom w:val="0"/>
          <w:divBdr>
            <w:top w:val="none" w:sz="0" w:space="0" w:color="auto"/>
            <w:left w:val="none" w:sz="0" w:space="0" w:color="auto"/>
            <w:bottom w:val="none" w:sz="0" w:space="0" w:color="auto"/>
            <w:right w:val="none" w:sz="0" w:space="0" w:color="auto"/>
          </w:divBdr>
        </w:div>
        <w:div w:id="769854075">
          <w:marLeft w:val="0"/>
          <w:marRight w:val="0"/>
          <w:marTop w:val="0"/>
          <w:marBottom w:val="0"/>
          <w:divBdr>
            <w:top w:val="none" w:sz="0" w:space="0" w:color="auto"/>
            <w:left w:val="none" w:sz="0" w:space="0" w:color="auto"/>
            <w:bottom w:val="none" w:sz="0" w:space="0" w:color="auto"/>
            <w:right w:val="none" w:sz="0" w:space="0" w:color="auto"/>
          </w:divBdr>
        </w:div>
        <w:div w:id="150412500">
          <w:marLeft w:val="0"/>
          <w:marRight w:val="0"/>
          <w:marTop w:val="0"/>
          <w:marBottom w:val="0"/>
          <w:divBdr>
            <w:top w:val="none" w:sz="0" w:space="0" w:color="auto"/>
            <w:left w:val="none" w:sz="0" w:space="0" w:color="auto"/>
            <w:bottom w:val="none" w:sz="0" w:space="0" w:color="auto"/>
            <w:right w:val="none" w:sz="0" w:space="0" w:color="auto"/>
          </w:divBdr>
        </w:div>
        <w:div w:id="2079747385">
          <w:marLeft w:val="0"/>
          <w:marRight w:val="0"/>
          <w:marTop w:val="0"/>
          <w:marBottom w:val="0"/>
          <w:divBdr>
            <w:top w:val="none" w:sz="0" w:space="0" w:color="auto"/>
            <w:left w:val="none" w:sz="0" w:space="0" w:color="auto"/>
            <w:bottom w:val="none" w:sz="0" w:space="0" w:color="auto"/>
            <w:right w:val="none" w:sz="0" w:space="0" w:color="auto"/>
          </w:divBdr>
        </w:div>
        <w:div w:id="1294827415">
          <w:marLeft w:val="0"/>
          <w:marRight w:val="0"/>
          <w:marTop w:val="0"/>
          <w:marBottom w:val="0"/>
          <w:divBdr>
            <w:top w:val="none" w:sz="0" w:space="0" w:color="auto"/>
            <w:left w:val="none" w:sz="0" w:space="0" w:color="auto"/>
            <w:bottom w:val="none" w:sz="0" w:space="0" w:color="auto"/>
            <w:right w:val="none" w:sz="0" w:space="0" w:color="auto"/>
          </w:divBdr>
        </w:div>
        <w:div w:id="1708868702">
          <w:marLeft w:val="0"/>
          <w:marRight w:val="0"/>
          <w:marTop w:val="0"/>
          <w:marBottom w:val="0"/>
          <w:divBdr>
            <w:top w:val="none" w:sz="0" w:space="0" w:color="auto"/>
            <w:left w:val="none" w:sz="0" w:space="0" w:color="auto"/>
            <w:bottom w:val="none" w:sz="0" w:space="0" w:color="auto"/>
            <w:right w:val="none" w:sz="0" w:space="0" w:color="auto"/>
          </w:divBdr>
        </w:div>
        <w:div w:id="1503740597">
          <w:marLeft w:val="0"/>
          <w:marRight w:val="0"/>
          <w:marTop w:val="0"/>
          <w:marBottom w:val="0"/>
          <w:divBdr>
            <w:top w:val="none" w:sz="0" w:space="0" w:color="auto"/>
            <w:left w:val="none" w:sz="0" w:space="0" w:color="auto"/>
            <w:bottom w:val="none" w:sz="0" w:space="0" w:color="auto"/>
            <w:right w:val="none" w:sz="0" w:space="0" w:color="auto"/>
          </w:divBdr>
        </w:div>
        <w:div w:id="807941202">
          <w:marLeft w:val="0"/>
          <w:marRight w:val="0"/>
          <w:marTop w:val="0"/>
          <w:marBottom w:val="0"/>
          <w:divBdr>
            <w:top w:val="none" w:sz="0" w:space="0" w:color="auto"/>
            <w:left w:val="none" w:sz="0" w:space="0" w:color="auto"/>
            <w:bottom w:val="none" w:sz="0" w:space="0" w:color="auto"/>
            <w:right w:val="none" w:sz="0" w:space="0" w:color="auto"/>
          </w:divBdr>
        </w:div>
        <w:div w:id="899906946">
          <w:marLeft w:val="0"/>
          <w:marRight w:val="0"/>
          <w:marTop w:val="0"/>
          <w:marBottom w:val="0"/>
          <w:divBdr>
            <w:top w:val="none" w:sz="0" w:space="0" w:color="auto"/>
            <w:left w:val="none" w:sz="0" w:space="0" w:color="auto"/>
            <w:bottom w:val="none" w:sz="0" w:space="0" w:color="auto"/>
            <w:right w:val="none" w:sz="0" w:space="0" w:color="auto"/>
          </w:divBdr>
        </w:div>
        <w:div w:id="554464018">
          <w:marLeft w:val="0"/>
          <w:marRight w:val="0"/>
          <w:marTop w:val="0"/>
          <w:marBottom w:val="0"/>
          <w:divBdr>
            <w:top w:val="none" w:sz="0" w:space="0" w:color="auto"/>
            <w:left w:val="none" w:sz="0" w:space="0" w:color="auto"/>
            <w:bottom w:val="none" w:sz="0" w:space="0" w:color="auto"/>
            <w:right w:val="none" w:sz="0" w:space="0" w:color="auto"/>
          </w:divBdr>
        </w:div>
        <w:div w:id="409036571">
          <w:marLeft w:val="0"/>
          <w:marRight w:val="0"/>
          <w:marTop w:val="0"/>
          <w:marBottom w:val="0"/>
          <w:divBdr>
            <w:top w:val="none" w:sz="0" w:space="0" w:color="auto"/>
            <w:left w:val="none" w:sz="0" w:space="0" w:color="auto"/>
            <w:bottom w:val="none" w:sz="0" w:space="0" w:color="auto"/>
            <w:right w:val="none" w:sz="0" w:space="0" w:color="auto"/>
          </w:divBdr>
        </w:div>
        <w:div w:id="322661743">
          <w:marLeft w:val="0"/>
          <w:marRight w:val="0"/>
          <w:marTop w:val="0"/>
          <w:marBottom w:val="0"/>
          <w:divBdr>
            <w:top w:val="none" w:sz="0" w:space="0" w:color="auto"/>
            <w:left w:val="none" w:sz="0" w:space="0" w:color="auto"/>
            <w:bottom w:val="none" w:sz="0" w:space="0" w:color="auto"/>
            <w:right w:val="none" w:sz="0" w:space="0" w:color="auto"/>
          </w:divBdr>
        </w:div>
        <w:div w:id="1941988978">
          <w:marLeft w:val="0"/>
          <w:marRight w:val="0"/>
          <w:marTop w:val="0"/>
          <w:marBottom w:val="0"/>
          <w:divBdr>
            <w:top w:val="none" w:sz="0" w:space="0" w:color="auto"/>
            <w:left w:val="none" w:sz="0" w:space="0" w:color="auto"/>
            <w:bottom w:val="none" w:sz="0" w:space="0" w:color="auto"/>
            <w:right w:val="none" w:sz="0" w:space="0" w:color="auto"/>
          </w:divBdr>
        </w:div>
        <w:div w:id="1005935485">
          <w:marLeft w:val="0"/>
          <w:marRight w:val="0"/>
          <w:marTop w:val="0"/>
          <w:marBottom w:val="0"/>
          <w:divBdr>
            <w:top w:val="none" w:sz="0" w:space="0" w:color="auto"/>
            <w:left w:val="none" w:sz="0" w:space="0" w:color="auto"/>
            <w:bottom w:val="none" w:sz="0" w:space="0" w:color="auto"/>
            <w:right w:val="none" w:sz="0" w:space="0" w:color="auto"/>
          </w:divBdr>
        </w:div>
        <w:div w:id="1549413749">
          <w:marLeft w:val="0"/>
          <w:marRight w:val="0"/>
          <w:marTop w:val="0"/>
          <w:marBottom w:val="0"/>
          <w:divBdr>
            <w:top w:val="none" w:sz="0" w:space="0" w:color="auto"/>
            <w:left w:val="none" w:sz="0" w:space="0" w:color="auto"/>
            <w:bottom w:val="none" w:sz="0" w:space="0" w:color="auto"/>
            <w:right w:val="none" w:sz="0" w:space="0" w:color="auto"/>
          </w:divBdr>
        </w:div>
        <w:div w:id="1933469004">
          <w:marLeft w:val="0"/>
          <w:marRight w:val="0"/>
          <w:marTop w:val="0"/>
          <w:marBottom w:val="0"/>
          <w:divBdr>
            <w:top w:val="none" w:sz="0" w:space="0" w:color="auto"/>
            <w:left w:val="none" w:sz="0" w:space="0" w:color="auto"/>
            <w:bottom w:val="none" w:sz="0" w:space="0" w:color="auto"/>
            <w:right w:val="none" w:sz="0" w:space="0" w:color="auto"/>
          </w:divBdr>
        </w:div>
        <w:div w:id="1175221299">
          <w:marLeft w:val="0"/>
          <w:marRight w:val="0"/>
          <w:marTop w:val="0"/>
          <w:marBottom w:val="0"/>
          <w:divBdr>
            <w:top w:val="none" w:sz="0" w:space="0" w:color="auto"/>
            <w:left w:val="none" w:sz="0" w:space="0" w:color="auto"/>
            <w:bottom w:val="none" w:sz="0" w:space="0" w:color="auto"/>
            <w:right w:val="none" w:sz="0" w:space="0" w:color="auto"/>
          </w:divBdr>
        </w:div>
        <w:div w:id="1701782148">
          <w:marLeft w:val="0"/>
          <w:marRight w:val="0"/>
          <w:marTop w:val="0"/>
          <w:marBottom w:val="0"/>
          <w:divBdr>
            <w:top w:val="none" w:sz="0" w:space="0" w:color="auto"/>
            <w:left w:val="none" w:sz="0" w:space="0" w:color="auto"/>
            <w:bottom w:val="none" w:sz="0" w:space="0" w:color="auto"/>
            <w:right w:val="none" w:sz="0" w:space="0" w:color="auto"/>
          </w:divBdr>
        </w:div>
        <w:div w:id="810757863">
          <w:marLeft w:val="0"/>
          <w:marRight w:val="0"/>
          <w:marTop w:val="0"/>
          <w:marBottom w:val="0"/>
          <w:divBdr>
            <w:top w:val="none" w:sz="0" w:space="0" w:color="auto"/>
            <w:left w:val="none" w:sz="0" w:space="0" w:color="auto"/>
            <w:bottom w:val="none" w:sz="0" w:space="0" w:color="auto"/>
            <w:right w:val="none" w:sz="0" w:space="0" w:color="auto"/>
          </w:divBdr>
        </w:div>
        <w:div w:id="2017877106">
          <w:marLeft w:val="0"/>
          <w:marRight w:val="0"/>
          <w:marTop w:val="0"/>
          <w:marBottom w:val="0"/>
          <w:divBdr>
            <w:top w:val="none" w:sz="0" w:space="0" w:color="auto"/>
            <w:left w:val="none" w:sz="0" w:space="0" w:color="auto"/>
            <w:bottom w:val="none" w:sz="0" w:space="0" w:color="auto"/>
            <w:right w:val="none" w:sz="0" w:space="0" w:color="auto"/>
          </w:divBdr>
        </w:div>
        <w:div w:id="760030585">
          <w:marLeft w:val="0"/>
          <w:marRight w:val="0"/>
          <w:marTop w:val="0"/>
          <w:marBottom w:val="0"/>
          <w:divBdr>
            <w:top w:val="none" w:sz="0" w:space="0" w:color="auto"/>
            <w:left w:val="none" w:sz="0" w:space="0" w:color="auto"/>
            <w:bottom w:val="none" w:sz="0" w:space="0" w:color="auto"/>
            <w:right w:val="none" w:sz="0" w:space="0" w:color="auto"/>
          </w:divBdr>
        </w:div>
        <w:div w:id="481122302">
          <w:marLeft w:val="0"/>
          <w:marRight w:val="0"/>
          <w:marTop w:val="0"/>
          <w:marBottom w:val="0"/>
          <w:divBdr>
            <w:top w:val="none" w:sz="0" w:space="0" w:color="auto"/>
            <w:left w:val="none" w:sz="0" w:space="0" w:color="auto"/>
            <w:bottom w:val="none" w:sz="0" w:space="0" w:color="auto"/>
            <w:right w:val="none" w:sz="0" w:space="0" w:color="auto"/>
          </w:divBdr>
        </w:div>
        <w:div w:id="1006174498">
          <w:marLeft w:val="0"/>
          <w:marRight w:val="0"/>
          <w:marTop w:val="0"/>
          <w:marBottom w:val="0"/>
          <w:divBdr>
            <w:top w:val="none" w:sz="0" w:space="0" w:color="auto"/>
            <w:left w:val="none" w:sz="0" w:space="0" w:color="auto"/>
            <w:bottom w:val="none" w:sz="0" w:space="0" w:color="auto"/>
            <w:right w:val="none" w:sz="0" w:space="0" w:color="auto"/>
          </w:divBdr>
        </w:div>
        <w:div w:id="1787237263">
          <w:marLeft w:val="0"/>
          <w:marRight w:val="0"/>
          <w:marTop w:val="0"/>
          <w:marBottom w:val="0"/>
          <w:divBdr>
            <w:top w:val="none" w:sz="0" w:space="0" w:color="auto"/>
            <w:left w:val="none" w:sz="0" w:space="0" w:color="auto"/>
            <w:bottom w:val="none" w:sz="0" w:space="0" w:color="auto"/>
            <w:right w:val="none" w:sz="0" w:space="0" w:color="auto"/>
          </w:divBdr>
        </w:div>
        <w:div w:id="1356537213">
          <w:marLeft w:val="0"/>
          <w:marRight w:val="0"/>
          <w:marTop w:val="0"/>
          <w:marBottom w:val="0"/>
          <w:divBdr>
            <w:top w:val="none" w:sz="0" w:space="0" w:color="auto"/>
            <w:left w:val="none" w:sz="0" w:space="0" w:color="auto"/>
            <w:bottom w:val="none" w:sz="0" w:space="0" w:color="auto"/>
            <w:right w:val="none" w:sz="0" w:space="0" w:color="auto"/>
          </w:divBdr>
        </w:div>
        <w:div w:id="1678268865">
          <w:marLeft w:val="0"/>
          <w:marRight w:val="0"/>
          <w:marTop w:val="0"/>
          <w:marBottom w:val="0"/>
          <w:divBdr>
            <w:top w:val="none" w:sz="0" w:space="0" w:color="auto"/>
            <w:left w:val="none" w:sz="0" w:space="0" w:color="auto"/>
            <w:bottom w:val="none" w:sz="0" w:space="0" w:color="auto"/>
            <w:right w:val="none" w:sz="0" w:space="0" w:color="auto"/>
          </w:divBdr>
        </w:div>
        <w:div w:id="1586761945">
          <w:marLeft w:val="0"/>
          <w:marRight w:val="0"/>
          <w:marTop w:val="0"/>
          <w:marBottom w:val="0"/>
          <w:divBdr>
            <w:top w:val="none" w:sz="0" w:space="0" w:color="auto"/>
            <w:left w:val="none" w:sz="0" w:space="0" w:color="auto"/>
            <w:bottom w:val="none" w:sz="0" w:space="0" w:color="auto"/>
            <w:right w:val="none" w:sz="0" w:space="0" w:color="auto"/>
          </w:divBdr>
        </w:div>
        <w:div w:id="1582131468">
          <w:marLeft w:val="0"/>
          <w:marRight w:val="0"/>
          <w:marTop w:val="0"/>
          <w:marBottom w:val="0"/>
          <w:divBdr>
            <w:top w:val="none" w:sz="0" w:space="0" w:color="auto"/>
            <w:left w:val="none" w:sz="0" w:space="0" w:color="auto"/>
            <w:bottom w:val="none" w:sz="0" w:space="0" w:color="auto"/>
            <w:right w:val="none" w:sz="0" w:space="0" w:color="auto"/>
          </w:divBdr>
        </w:div>
        <w:div w:id="106512730">
          <w:marLeft w:val="0"/>
          <w:marRight w:val="0"/>
          <w:marTop w:val="0"/>
          <w:marBottom w:val="0"/>
          <w:divBdr>
            <w:top w:val="none" w:sz="0" w:space="0" w:color="auto"/>
            <w:left w:val="none" w:sz="0" w:space="0" w:color="auto"/>
            <w:bottom w:val="none" w:sz="0" w:space="0" w:color="auto"/>
            <w:right w:val="none" w:sz="0" w:space="0" w:color="auto"/>
          </w:divBdr>
        </w:div>
        <w:div w:id="1177234803">
          <w:marLeft w:val="0"/>
          <w:marRight w:val="0"/>
          <w:marTop w:val="0"/>
          <w:marBottom w:val="0"/>
          <w:divBdr>
            <w:top w:val="none" w:sz="0" w:space="0" w:color="auto"/>
            <w:left w:val="none" w:sz="0" w:space="0" w:color="auto"/>
            <w:bottom w:val="none" w:sz="0" w:space="0" w:color="auto"/>
            <w:right w:val="none" w:sz="0" w:space="0" w:color="auto"/>
          </w:divBdr>
        </w:div>
        <w:div w:id="650712021">
          <w:marLeft w:val="0"/>
          <w:marRight w:val="0"/>
          <w:marTop w:val="0"/>
          <w:marBottom w:val="0"/>
          <w:divBdr>
            <w:top w:val="none" w:sz="0" w:space="0" w:color="auto"/>
            <w:left w:val="none" w:sz="0" w:space="0" w:color="auto"/>
            <w:bottom w:val="none" w:sz="0" w:space="0" w:color="auto"/>
            <w:right w:val="none" w:sz="0" w:space="0" w:color="auto"/>
          </w:divBdr>
        </w:div>
        <w:div w:id="1763718472">
          <w:marLeft w:val="0"/>
          <w:marRight w:val="0"/>
          <w:marTop w:val="0"/>
          <w:marBottom w:val="0"/>
          <w:divBdr>
            <w:top w:val="none" w:sz="0" w:space="0" w:color="auto"/>
            <w:left w:val="none" w:sz="0" w:space="0" w:color="auto"/>
            <w:bottom w:val="none" w:sz="0" w:space="0" w:color="auto"/>
            <w:right w:val="none" w:sz="0" w:space="0" w:color="auto"/>
          </w:divBdr>
        </w:div>
        <w:div w:id="424035638">
          <w:marLeft w:val="0"/>
          <w:marRight w:val="0"/>
          <w:marTop w:val="0"/>
          <w:marBottom w:val="0"/>
          <w:divBdr>
            <w:top w:val="none" w:sz="0" w:space="0" w:color="auto"/>
            <w:left w:val="none" w:sz="0" w:space="0" w:color="auto"/>
            <w:bottom w:val="none" w:sz="0" w:space="0" w:color="auto"/>
            <w:right w:val="none" w:sz="0" w:space="0" w:color="auto"/>
          </w:divBdr>
        </w:div>
        <w:div w:id="1097096298">
          <w:marLeft w:val="0"/>
          <w:marRight w:val="0"/>
          <w:marTop w:val="0"/>
          <w:marBottom w:val="0"/>
          <w:divBdr>
            <w:top w:val="none" w:sz="0" w:space="0" w:color="auto"/>
            <w:left w:val="none" w:sz="0" w:space="0" w:color="auto"/>
            <w:bottom w:val="none" w:sz="0" w:space="0" w:color="auto"/>
            <w:right w:val="none" w:sz="0" w:space="0" w:color="auto"/>
          </w:divBdr>
        </w:div>
        <w:div w:id="2055274554">
          <w:marLeft w:val="0"/>
          <w:marRight w:val="0"/>
          <w:marTop w:val="0"/>
          <w:marBottom w:val="0"/>
          <w:divBdr>
            <w:top w:val="none" w:sz="0" w:space="0" w:color="auto"/>
            <w:left w:val="none" w:sz="0" w:space="0" w:color="auto"/>
            <w:bottom w:val="none" w:sz="0" w:space="0" w:color="auto"/>
            <w:right w:val="none" w:sz="0" w:space="0" w:color="auto"/>
          </w:divBdr>
        </w:div>
        <w:div w:id="998264069">
          <w:marLeft w:val="0"/>
          <w:marRight w:val="0"/>
          <w:marTop w:val="0"/>
          <w:marBottom w:val="0"/>
          <w:divBdr>
            <w:top w:val="none" w:sz="0" w:space="0" w:color="auto"/>
            <w:left w:val="none" w:sz="0" w:space="0" w:color="auto"/>
            <w:bottom w:val="none" w:sz="0" w:space="0" w:color="auto"/>
            <w:right w:val="none" w:sz="0" w:space="0" w:color="auto"/>
          </w:divBdr>
        </w:div>
        <w:div w:id="1762287945">
          <w:marLeft w:val="0"/>
          <w:marRight w:val="0"/>
          <w:marTop w:val="0"/>
          <w:marBottom w:val="0"/>
          <w:divBdr>
            <w:top w:val="none" w:sz="0" w:space="0" w:color="auto"/>
            <w:left w:val="none" w:sz="0" w:space="0" w:color="auto"/>
            <w:bottom w:val="none" w:sz="0" w:space="0" w:color="auto"/>
            <w:right w:val="none" w:sz="0" w:space="0" w:color="auto"/>
          </w:divBdr>
        </w:div>
        <w:div w:id="1672103327">
          <w:marLeft w:val="0"/>
          <w:marRight w:val="0"/>
          <w:marTop w:val="0"/>
          <w:marBottom w:val="0"/>
          <w:divBdr>
            <w:top w:val="none" w:sz="0" w:space="0" w:color="auto"/>
            <w:left w:val="none" w:sz="0" w:space="0" w:color="auto"/>
            <w:bottom w:val="none" w:sz="0" w:space="0" w:color="auto"/>
            <w:right w:val="none" w:sz="0" w:space="0" w:color="auto"/>
          </w:divBdr>
        </w:div>
        <w:div w:id="1988777019">
          <w:marLeft w:val="0"/>
          <w:marRight w:val="0"/>
          <w:marTop w:val="0"/>
          <w:marBottom w:val="0"/>
          <w:divBdr>
            <w:top w:val="none" w:sz="0" w:space="0" w:color="auto"/>
            <w:left w:val="none" w:sz="0" w:space="0" w:color="auto"/>
            <w:bottom w:val="none" w:sz="0" w:space="0" w:color="auto"/>
            <w:right w:val="none" w:sz="0" w:space="0" w:color="auto"/>
          </w:divBdr>
        </w:div>
        <w:div w:id="2051496271">
          <w:marLeft w:val="0"/>
          <w:marRight w:val="0"/>
          <w:marTop w:val="0"/>
          <w:marBottom w:val="0"/>
          <w:divBdr>
            <w:top w:val="none" w:sz="0" w:space="0" w:color="auto"/>
            <w:left w:val="none" w:sz="0" w:space="0" w:color="auto"/>
            <w:bottom w:val="none" w:sz="0" w:space="0" w:color="auto"/>
            <w:right w:val="none" w:sz="0" w:space="0" w:color="auto"/>
          </w:divBdr>
        </w:div>
        <w:div w:id="1290698515">
          <w:marLeft w:val="0"/>
          <w:marRight w:val="0"/>
          <w:marTop w:val="0"/>
          <w:marBottom w:val="0"/>
          <w:divBdr>
            <w:top w:val="none" w:sz="0" w:space="0" w:color="auto"/>
            <w:left w:val="none" w:sz="0" w:space="0" w:color="auto"/>
            <w:bottom w:val="none" w:sz="0" w:space="0" w:color="auto"/>
            <w:right w:val="none" w:sz="0" w:space="0" w:color="auto"/>
          </w:divBdr>
        </w:div>
        <w:div w:id="551235949">
          <w:marLeft w:val="0"/>
          <w:marRight w:val="0"/>
          <w:marTop w:val="0"/>
          <w:marBottom w:val="0"/>
          <w:divBdr>
            <w:top w:val="none" w:sz="0" w:space="0" w:color="auto"/>
            <w:left w:val="none" w:sz="0" w:space="0" w:color="auto"/>
            <w:bottom w:val="none" w:sz="0" w:space="0" w:color="auto"/>
            <w:right w:val="none" w:sz="0" w:space="0" w:color="auto"/>
          </w:divBdr>
        </w:div>
        <w:div w:id="911087343">
          <w:marLeft w:val="0"/>
          <w:marRight w:val="0"/>
          <w:marTop w:val="0"/>
          <w:marBottom w:val="0"/>
          <w:divBdr>
            <w:top w:val="none" w:sz="0" w:space="0" w:color="auto"/>
            <w:left w:val="none" w:sz="0" w:space="0" w:color="auto"/>
            <w:bottom w:val="none" w:sz="0" w:space="0" w:color="auto"/>
            <w:right w:val="none" w:sz="0" w:space="0" w:color="auto"/>
          </w:divBdr>
        </w:div>
        <w:div w:id="1653872142">
          <w:marLeft w:val="0"/>
          <w:marRight w:val="0"/>
          <w:marTop w:val="0"/>
          <w:marBottom w:val="0"/>
          <w:divBdr>
            <w:top w:val="none" w:sz="0" w:space="0" w:color="auto"/>
            <w:left w:val="none" w:sz="0" w:space="0" w:color="auto"/>
            <w:bottom w:val="none" w:sz="0" w:space="0" w:color="auto"/>
            <w:right w:val="none" w:sz="0" w:space="0" w:color="auto"/>
          </w:divBdr>
        </w:div>
        <w:div w:id="578518547">
          <w:marLeft w:val="0"/>
          <w:marRight w:val="0"/>
          <w:marTop w:val="0"/>
          <w:marBottom w:val="0"/>
          <w:divBdr>
            <w:top w:val="none" w:sz="0" w:space="0" w:color="auto"/>
            <w:left w:val="none" w:sz="0" w:space="0" w:color="auto"/>
            <w:bottom w:val="none" w:sz="0" w:space="0" w:color="auto"/>
            <w:right w:val="none" w:sz="0" w:space="0" w:color="auto"/>
          </w:divBdr>
        </w:div>
        <w:div w:id="1031494577">
          <w:marLeft w:val="0"/>
          <w:marRight w:val="0"/>
          <w:marTop w:val="0"/>
          <w:marBottom w:val="0"/>
          <w:divBdr>
            <w:top w:val="none" w:sz="0" w:space="0" w:color="auto"/>
            <w:left w:val="none" w:sz="0" w:space="0" w:color="auto"/>
            <w:bottom w:val="none" w:sz="0" w:space="0" w:color="auto"/>
            <w:right w:val="none" w:sz="0" w:space="0" w:color="auto"/>
          </w:divBdr>
        </w:div>
      </w:divsChild>
    </w:div>
    <w:div w:id="696663353">
      <w:bodyDiv w:val="1"/>
      <w:marLeft w:val="0"/>
      <w:marRight w:val="0"/>
      <w:marTop w:val="0"/>
      <w:marBottom w:val="0"/>
      <w:divBdr>
        <w:top w:val="none" w:sz="0" w:space="0" w:color="auto"/>
        <w:left w:val="none" w:sz="0" w:space="0" w:color="auto"/>
        <w:bottom w:val="none" w:sz="0" w:space="0" w:color="auto"/>
        <w:right w:val="none" w:sz="0" w:space="0" w:color="auto"/>
      </w:divBdr>
    </w:div>
    <w:div w:id="698315923">
      <w:bodyDiv w:val="1"/>
      <w:marLeft w:val="0"/>
      <w:marRight w:val="0"/>
      <w:marTop w:val="0"/>
      <w:marBottom w:val="0"/>
      <w:divBdr>
        <w:top w:val="none" w:sz="0" w:space="0" w:color="auto"/>
        <w:left w:val="none" w:sz="0" w:space="0" w:color="auto"/>
        <w:bottom w:val="none" w:sz="0" w:space="0" w:color="auto"/>
        <w:right w:val="none" w:sz="0" w:space="0" w:color="auto"/>
      </w:divBdr>
    </w:div>
    <w:div w:id="698429643">
      <w:bodyDiv w:val="1"/>
      <w:marLeft w:val="0"/>
      <w:marRight w:val="0"/>
      <w:marTop w:val="0"/>
      <w:marBottom w:val="0"/>
      <w:divBdr>
        <w:top w:val="none" w:sz="0" w:space="0" w:color="auto"/>
        <w:left w:val="none" w:sz="0" w:space="0" w:color="auto"/>
        <w:bottom w:val="none" w:sz="0" w:space="0" w:color="auto"/>
        <w:right w:val="none" w:sz="0" w:space="0" w:color="auto"/>
      </w:divBdr>
    </w:div>
    <w:div w:id="699163095">
      <w:bodyDiv w:val="1"/>
      <w:marLeft w:val="0"/>
      <w:marRight w:val="0"/>
      <w:marTop w:val="0"/>
      <w:marBottom w:val="0"/>
      <w:divBdr>
        <w:top w:val="none" w:sz="0" w:space="0" w:color="auto"/>
        <w:left w:val="none" w:sz="0" w:space="0" w:color="auto"/>
        <w:bottom w:val="none" w:sz="0" w:space="0" w:color="auto"/>
        <w:right w:val="none" w:sz="0" w:space="0" w:color="auto"/>
      </w:divBdr>
    </w:div>
    <w:div w:id="699623375">
      <w:bodyDiv w:val="1"/>
      <w:marLeft w:val="0"/>
      <w:marRight w:val="0"/>
      <w:marTop w:val="0"/>
      <w:marBottom w:val="0"/>
      <w:divBdr>
        <w:top w:val="none" w:sz="0" w:space="0" w:color="auto"/>
        <w:left w:val="none" w:sz="0" w:space="0" w:color="auto"/>
        <w:bottom w:val="none" w:sz="0" w:space="0" w:color="auto"/>
        <w:right w:val="none" w:sz="0" w:space="0" w:color="auto"/>
      </w:divBdr>
    </w:div>
    <w:div w:id="699817187">
      <w:bodyDiv w:val="1"/>
      <w:marLeft w:val="0"/>
      <w:marRight w:val="0"/>
      <w:marTop w:val="0"/>
      <w:marBottom w:val="0"/>
      <w:divBdr>
        <w:top w:val="none" w:sz="0" w:space="0" w:color="auto"/>
        <w:left w:val="none" w:sz="0" w:space="0" w:color="auto"/>
        <w:bottom w:val="none" w:sz="0" w:space="0" w:color="auto"/>
        <w:right w:val="none" w:sz="0" w:space="0" w:color="auto"/>
      </w:divBdr>
    </w:div>
    <w:div w:id="700133934">
      <w:bodyDiv w:val="1"/>
      <w:marLeft w:val="0"/>
      <w:marRight w:val="0"/>
      <w:marTop w:val="0"/>
      <w:marBottom w:val="0"/>
      <w:divBdr>
        <w:top w:val="none" w:sz="0" w:space="0" w:color="auto"/>
        <w:left w:val="none" w:sz="0" w:space="0" w:color="auto"/>
        <w:bottom w:val="none" w:sz="0" w:space="0" w:color="auto"/>
        <w:right w:val="none" w:sz="0" w:space="0" w:color="auto"/>
      </w:divBdr>
    </w:div>
    <w:div w:id="700939528">
      <w:bodyDiv w:val="1"/>
      <w:marLeft w:val="0"/>
      <w:marRight w:val="0"/>
      <w:marTop w:val="0"/>
      <w:marBottom w:val="0"/>
      <w:divBdr>
        <w:top w:val="none" w:sz="0" w:space="0" w:color="auto"/>
        <w:left w:val="none" w:sz="0" w:space="0" w:color="auto"/>
        <w:bottom w:val="none" w:sz="0" w:space="0" w:color="auto"/>
        <w:right w:val="none" w:sz="0" w:space="0" w:color="auto"/>
      </w:divBdr>
    </w:div>
    <w:div w:id="701246152">
      <w:bodyDiv w:val="1"/>
      <w:marLeft w:val="0"/>
      <w:marRight w:val="0"/>
      <w:marTop w:val="0"/>
      <w:marBottom w:val="0"/>
      <w:divBdr>
        <w:top w:val="none" w:sz="0" w:space="0" w:color="auto"/>
        <w:left w:val="none" w:sz="0" w:space="0" w:color="auto"/>
        <w:bottom w:val="none" w:sz="0" w:space="0" w:color="auto"/>
        <w:right w:val="none" w:sz="0" w:space="0" w:color="auto"/>
      </w:divBdr>
    </w:div>
    <w:div w:id="702873853">
      <w:bodyDiv w:val="1"/>
      <w:marLeft w:val="0"/>
      <w:marRight w:val="0"/>
      <w:marTop w:val="0"/>
      <w:marBottom w:val="0"/>
      <w:divBdr>
        <w:top w:val="none" w:sz="0" w:space="0" w:color="auto"/>
        <w:left w:val="none" w:sz="0" w:space="0" w:color="auto"/>
        <w:bottom w:val="none" w:sz="0" w:space="0" w:color="auto"/>
        <w:right w:val="none" w:sz="0" w:space="0" w:color="auto"/>
      </w:divBdr>
    </w:div>
    <w:div w:id="703676332">
      <w:bodyDiv w:val="1"/>
      <w:marLeft w:val="0"/>
      <w:marRight w:val="0"/>
      <w:marTop w:val="0"/>
      <w:marBottom w:val="0"/>
      <w:divBdr>
        <w:top w:val="none" w:sz="0" w:space="0" w:color="auto"/>
        <w:left w:val="none" w:sz="0" w:space="0" w:color="auto"/>
        <w:bottom w:val="none" w:sz="0" w:space="0" w:color="auto"/>
        <w:right w:val="none" w:sz="0" w:space="0" w:color="auto"/>
      </w:divBdr>
      <w:divsChild>
        <w:div w:id="482090508">
          <w:marLeft w:val="0"/>
          <w:marRight w:val="0"/>
          <w:marTop w:val="0"/>
          <w:marBottom w:val="0"/>
          <w:divBdr>
            <w:top w:val="none" w:sz="0" w:space="0" w:color="auto"/>
            <w:left w:val="none" w:sz="0" w:space="0" w:color="auto"/>
            <w:bottom w:val="none" w:sz="0" w:space="0" w:color="auto"/>
            <w:right w:val="none" w:sz="0" w:space="0" w:color="auto"/>
          </w:divBdr>
        </w:div>
        <w:div w:id="956958292">
          <w:marLeft w:val="0"/>
          <w:marRight w:val="0"/>
          <w:marTop w:val="0"/>
          <w:marBottom w:val="0"/>
          <w:divBdr>
            <w:top w:val="none" w:sz="0" w:space="0" w:color="auto"/>
            <w:left w:val="none" w:sz="0" w:space="0" w:color="auto"/>
            <w:bottom w:val="none" w:sz="0" w:space="0" w:color="auto"/>
            <w:right w:val="none" w:sz="0" w:space="0" w:color="auto"/>
          </w:divBdr>
        </w:div>
        <w:div w:id="1342658743">
          <w:marLeft w:val="0"/>
          <w:marRight w:val="0"/>
          <w:marTop w:val="0"/>
          <w:marBottom w:val="0"/>
          <w:divBdr>
            <w:top w:val="none" w:sz="0" w:space="0" w:color="auto"/>
            <w:left w:val="none" w:sz="0" w:space="0" w:color="auto"/>
            <w:bottom w:val="none" w:sz="0" w:space="0" w:color="auto"/>
            <w:right w:val="none" w:sz="0" w:space="0" w:color="auto"/>
          </w:divBdr>
        </w:div>
        <w:div w:id="157579115">
          <w:marLeft w:val="0"/>
          <w:marRight w:val="0"/>
          <w:marTop w:val="0"/>
          <w:marBottom w:val="0"/>
          <w:divBdr>
            <w:top w:val="none" w:sz="0" w:space="0" w:color="auto"/>
            <w:left w:val="none" w:sz="0" w:space="0" w:color="auto"/>
            <w:bottom w:val="none" w:sz="0" w:space="0" w:color="auto"/>
            <w:right w:val="none" w:sz="0" w:space="0" w:color="auto"/>
          </w:divBdr>
        </w:div>
        <w:div w:id="2145349057">
          <w:marLeft w:val="0"/>
          <w:marRight w:val="0"/>
          <w:marTop w:val="0"/>
          <w:marBottom w:val="0"/>
          <w:divBdr>
            <w:top w:val="none" w:sz="0" w:space="0" w:color="auto"/>
            <w:left w:val="none" w:sz="0" w:space="0" w:color="auto"/>
            <w:bottom w:val="none" w:sz="0" w:space="0" w:color="auto"/>
            <w:right w:val="none" w:sz="0" w:space="0" w:color="auto"/>
          </w:divBdr>
        </w:div>
        <w:div w:id="782116884">
          <w:marLeft w:val="0"/>
          <w:marRight w:val="0"/>
          <w:marTop w:val="0"/>
          <w:marBottom w:val="0"/>
          <w:divBdr>
            <w:top w:val="none" w:sz="0" w:space="0" w:color="auto"/>
            <w:left w:val="none" w:sz="0" w:space="0" w:color="auto"/>
            <w:bottom w:val="none" w:sz="0" w:space="0" w:color="auto"/>
            <w:right w:val="none" w:sz="0" w:space="0" w:color="auto"/>
          </w:divBdr>
        </w:div>
        <w:div w:id="451902243">
          <w:marLeft w:val="0"/>
          <w:marRight w:val="0"/>
          <w:marTop w:val="0"/>
          <w:marBottom w:val="0"/>
          <w:divBdr>
            <w:top w:val="none" w:sz="0" w:space="0" w:color="auto"/>
            <w:left w:val="none" w:sz="0" w:space="0" w:color="auto"/>
            <w:bottom w:val="none" w:sz="0" w:space="0" w:color="auto"/>
            <w:right w:val="none" w:sz="0" w:space="0" w:color="auto"/>
          </w:divBdr>
        </w:div>
        <w:div w:id="663440462">
          <w:marLeft w:val="0"/>
          <w:marRight w:val="0"/>
          <w:marTop w:val="0"/>
          <w:marBottom w:val="0"/>
          <w:divBdr>
            <w:top w:val="none" w:sz="0" w:space="0" w:color="auto"/>
            <w:left w:val="none" w:sz="0" w:space="0" w:color="auto"/>
            <w:bottom w:val="none" w:sz="0" w:space="0" w:color="auto"/>
            <w:right w:val="none" w:sz="0" w:space="0" w:color="auto"/>
          </w:divBdr>
        </w:div>
        <w:div w:id="1980379462">
          <w:marLeft w:val="0"/>
          <w:marRight w:val="0"/>
          <w:marTop w:val="0"/>
          <w:marBottom w:val="0"/>
          <w:divBdr>
            <w:top w:val="none" w:sz="0" w:space="0" w:color="auto"/>
            <w:left w:val="none" w:sz="0" w:space="0" w:color="auto"/>
            <w:bottom w:val="none" w:sz="0" w:space="0" w:color="auto"/>
            <w:right w:val="none" w:sz="0" w:space="0" w:color="auto"/>
          </w:divBdr>
        </w:div>
        <w:div w:id="1530953184">
          <w:marLeft w:val="0"/>
          <w:marRight w:val="0"/>
          <w:marTop w:val="0"/>
          <w:marBottom w:val="0"/>
          <w:divBdr>
            <w:top w:val="none" w:sz="0" w:space="0" w:color="auto"/>
            <w:left w:val="none" w:sz="0" w:space="0" w:color="auto"/>
            <w:bottom w:val="none" w:sz="0" w:space="0" w:color="auto"/>
            <w:right w:val="none" w:sz="0" w:space="0" w:color="auto"/>
          </w:divBdr>
        </w:div>
        <w:div w:id="854533441">
          <w:marLeft w:val="0"/>
          <w:marRight w:val="0"/>
          <w:marTop w:val="0"/>
          <w:marBottom w:val="0"/>
          <w:divBdr>
            <w:top w:val="none" w:sz="0" w:space="0" w:color="auto"/>
            <w:left w:val="none" w:sz="0" w:space="0" w:color="auto"/>
            <w:bottom w:val="none" w:sz="0" w:space="0" w:color="auto"/>
            <w:right w:val="none" w:sz="0" w:space="0" w:color="auto"/>
          </w:divBdr>
        </w:div>
        <w:div w:id="1237517224">
          <w:marLeft w:val="0"/>
          <w:marRight w:val="0"/>
          <w:marTop w:val="0"/>
          <w:marBottom w:val="0"/>
          <w:divBdr>
            <w:top w:val="none" w:sz="0" w:space="0" w:color="auto"/>
            <w:left w:val="none" w:sz="0" w:space="0" w:color="auto"/>
            <w:bottom w:val="none" w:sz="0" w:space="0" w:color="auto"/>
            <w:right w:val="none" w:sz="0" w:space="0" w:color="auto"/>
          </w:divBdr>
        </w:div>
        <w:div w:id="1539777840">
          <w:marLeft w:val="0"/>
          <w:marRight w:val="0"/>
          <w:marTop w:val="0"/>
          <w:marBottom w:val="0"/>
          <w:divBdr>
            <w:top w:val="none" w:sz="0" w:space="0" w:color="auto"/>
            <w:left w:val="none" w:sz="0" w:space="0" w:color="auto"/>
            <w:bottom w:val="none" w:sz="0" w:space="0" w:color="auto"/>
            <w:right w:val="none" w:sz="0" w:space="0" w:color="auto"/>
          </w:divBdr>
        </w:div>
        <w:div w:id="1091002192">
          <w:marLeft w:val="0"/>
          <w:marRight w:val="0"/>
          <w:marTop w:val="0"/>
          <w:marBottom w:val="0"/>
          <w:divBdr>
            <w:top w:val="none" w:sz="0" w:space="0" w:color="auto"/>
            <w:left w:val="none" w:sz="0" w:space="0" w:color="auto"/>
            <w:bottom w:val="none" w:sz="0" w:space="0" w:color="auto"/>
            <w:right w:val="none" w:sz="0" w:space="0" w:color="auto"/>
          </w:divBdr>
        </w:div>
        <w:div w:id="798496553">
          <w:marLeft w:val="0"/>
          <w:marRight w:val="0"/>
          <w:marTop w:val="0"/>
          <w:marBottom w:val="0"/>
          <w:divBdr>
            <w:top w:val="none" w:sz="0" w:space="0" w:color="auto"/>
            <w:left w:val="none" w:sz="0" w:space="0" w:color="auto"/>
            <w:bottom w:val="none" w:sz="0" w:space="0" w:color="auto"/>
            <w:right w:val="none" w:sz="0" w:space="0" w:color="auto"/>
          </w:divBdr>
        </w:div>
        <w:div w:id="14237346">
          <w:marLeft w:val="0"/>
          <w:marRight w:val="0"/>
          <w:marTop w:val="0"/>
          <w:marBottom w:val="0"/>
          <w:divBdr>
            <w:top w:val="none" w:sz="0" w:space="0" w:color="auto"/>
            <w:left w:val="none" w:sz="0" w:space="0" w:color="auto"/>
            <w:bottom w:val="none" w:sz="0" w:space="0" w:color="auto"/>
            <w:right w:val="none" w:sz="0" w:space="0" w:color="auto"/>
          </w:divBdr>
        </w:div>
        <w:div w:id="1729720284">
          <w:marLeft w:val="0"/>
          <w:marRight w:val="0"/>
          <w:marTop w:val="0"/>
          <w:marBottom w:val="0"/>
          <w:divBdr>
            <w:top w:val="none" w:sz="0" w:space="0" w:color="auto"/>
            <w:left w:val="none" w:sz="0" w:space="0" w:color="auto"/>
            <w:bottom w:val="none" w:sz="0" w:space="0" w:color="auto"/>
            <w:right w:val="none" w:sz="0" w:space="0" w:color="auto"/>
          </w:divBdr>
        </w:div>
        <w:div w:id="1978098576">
          <w:marLeft w:val="0"/>
          <w:marRight w:val="0"/>
          <w:marTop w:val="0"/>
          <w:marBottom w:val="0"/>
          <w:divBdr>
            <w:top w:val="none" w:sz="0" w:space="0" w:color="auto"/>
            <w:left w:val="none" w:sz="0" w:space="0" w:color="auto"/>
            <w:bottom w:val="none" w:sz="0" w:space="0" w:color="auto"/>
            <w:right w:val="none" w:sz="0" w:space="0" w:color="auto"/>
          </w:divBdr>
        </w:div>
        <w:div w:id="890002033">
          <w:marLeft w:val="0"/>
          <w:marRight w:val="0"/>
          <w:marTop w:val="0"/>
          <w:marBottom w:val="0"/>
          <w:divBdr>
            <w:top w:val="none" w:sz="0" w:space="0" w:color="auto"/>
            <w:left w:val="none" w:sz="0" w:space="0" w:color="auto"/>
            <w:bottom w:val="none" w:sz="0" w:space="0" w:color="auto"/>
            <w:right w:val="none" w:sz="0" w:space="0" w:color="auto"/>
          </w:divBdr>
        </w:div>
        <w:div w:id="1391535512">
          <w:marLeft w:val="0"/>
          <w:marRight w:val="0"/>
          <w:marTop w:val="0"/>
          <w:marBottom w:val="0"/>
          <w:divBdr>
            <w:top w:val="none" w:sz="0" w:space="0" w:color="auto"/>
            <w:left w:val="none" w:sz="0" w:space="0" w:color="auto"/>
            <w:bottom w:val="none" w:sz="0" w:space="0" w:color="auto"/>
            <w:right w:val="none" w:sz="0" w:space="0" w:color="auto"/>
          </w:divBdr>
        </w:div>
        <w:div w:id="1489595523">
          <w:marLeft w:val="0"/>
          <w:marRight w:val="0"/>
          <w:marTop w:val="0"/>
          <w:marBottom w:val="0"/>
          <w:divBdr>
            <w:top w:val="none" w:sz="0" w:space="0" w:color="auto"/>
            <w:left w:val="none" w:sz="0" w:space="0" w:color="auto"/>
            <w:bottom w:val="none" w:sz="0" w:space="0" w:color="auto"/>
            <w:right w:val="none" w:sz="0" w:space="0" w:color="auto"/>
          </w:divBdr>
        </w:div>
        <w:div w:id="280765029">
          <w:marLeft w:val="0"/>
          <w:marRight w:val="0"/>
          <w:marTop w:val="0"/>
          <w:marBottom w:val="0"/>
          <w:divBdr>
            <w:top w:val="none" w:sz="0" w:space="0" w:color="auto"/>
            <w:left w:val="none" w:sz="0" w:space="0" w:color="auto"/>
            <w:bottom w:val="none" w:sz="0" w:space="0" w:color="auto"/>
            <w:right w:val="none" w:sz="0" w:space="0" w:color="auto"/>
          </w:divBdr>
        </w:div>
        <w:div w:id="190463804">
          <w:marLeft w:val="0"/>
          <w:marRight w:val="0"/>
          <w:marTop w:val="0"/>
          <w:marBottom w:val="0"/>
          <w:divBdr>
            <w:top w:val="none" w:sz="0" w:space="0" w:color="auto"/>
            <w:left w:val="none" w:sz="0" w:space="0" w:color="auto"/>
            <w:bottom w:val="none" w:sz="0" w:space="0" w:color="auto"/>
            <w:right w:val="none" w:sz="0" w:space="0" w:color="auto"/>
          </w:divBdr>
        </w:div>
        <w:div w:id="106244700">
          <w:marLeft w:val="0"/>
          <w:marRight w:val="0"/>
          <w:marTop w:val="0"/>
          <w:marBottom w:val="0"/>
          <w:divBdr>
            <w:top w:val="none" w:sz="0" w:space="0" w:color="auto"/>
            <w:left w:val="none" w:sz="0" w:space="0" w:color="auto"/>
            <w:bottom w:val="none" w:sz="0" w:space="0" w:color="auto"/>
            <w:right w:val="none" w:sz="0" w:space="0" w:color="auto"/>
          </w:divBdr>
        </w:div>
        <w:div w:id="502208012">
          <w:marLeft w:val="0"/>
          <w:marRight w:val="0"/>
          <w:marTop w:val="0"/>
          <w:marBottom w:val="0"/>
          <w:divBdr>
            <w:top w:val="none" w:sz="0" w:space="0" w:color="auto"/>
            <w:left w:val="none" w:sz="0" w:space="0" w:color="auto"/>
            <w:bottom w:val="none" w:sz="0" w:space="0" w:color="auto"/>
            <w:right w:val="none" w:sz="0" w:space="0" w:color="auto"/>
          </w:divBdr>
        </w:div>
        <w:div w:id="1232349015">
          <w:marLeft w:val="0"/>
          <w:marRight w:val="0"/>
          <w:marTop w:val="0"/>
          <w:marBottom w:val="0"/>
          <w:divBdr>
            <w:top w:val="none" w:sz="0" w:space="0" w:color="auto"/>
            <w:left w:val="none" w:sz="0" w:space="0" w:color="auto"/>
            <w:bottom w:val="none" w:sz="0" w:space="0" w:color="auto"/>
            <w:right w:val="none" w:sz="0" w:space="0" w:color="auto"/>
          </w:divBdr>
        </w:div>
        <w:div w:id="1185168238">
          <w:marLeft w:val="0"/>
          <w:marRight w:val="0"/>
          <w:marTop w:val="0"/>
          <w:marBottom w:val="0"/>
          <w:divBdr>
            <w:top w:val="none" w:sz="0" w:space="0" w:color="auto"/>
            <w:left w:val="none" w:sz="0" w:space="0" w:color="auto"/>
            <w:bottom w:val="none" w:sz="0" w:space="0" w:color="auto"/>
            <w:right w:val="none" w:sz="0" w:space="0" w:color="auto"/>
          </w:divBdr>
        </w:div>
        <w:div w:id="389966675">
          <w:marLeft w:val="0"/>
          <w:marRight w:val="0"/>
          <w:marTop w:val="0"/>
          <w:marBottom w:val="0"/>
          <w:divBdr>
            <w:top w:val="none" w:sz="0" w:space="0" w:color="auto"/>
            <w:left w:val="none" w:sz="0" w:space="0" w:color="auto"/>
            <w:bottom w:val="none" w:sz="0" w:space="0" w:color="auto"/>
            <w:right w:val="none" w:sz="0" w:space="0" w:color="auto"/>
          </w:divBdr>
        </w:div>
        <w:div w:id="84231016">
          <w:marLeft w:val="0"/>
          <w:marRight w:val="0"/>
          <w:marTop w:val="0"/>
          <w:marBottom w:val="0"/>
          <w:divBdr>
            <w:top w:val="none" w:sz="0" w:space="0" w:color="auto"/>
            <w:left w:val="none" w:sz="0" w:space="0" w:color="auto"/>
            <w:bottom w:val="none" w:sz="0" w:space="0" w:color="auto"/>
            <w:right w:val="none" w:sz="0" w:space="0" w:color="auto"/>
          </w:divBdr>
        </w:div>
        <w:div w:id="2099251479">
          <w:marLeft w:val="0"/>
          <w:marRight w:val="0"/>
          <w:marTop w:val="0"/>
          <w:marBottom w:val="0"/>
          <w:divBdr>
            <w:top w:val="none" w:sz="0" w:space="0" w:color="auto"/>
            <w:left w:val="none" w:sz="0" w:space="0" w:color="auto"/>
            <w:bottom w:val="none" w:sz="0" w:space="0" w:color="auto"/>
            <w:right w:val="none" w:sz="0" w:space="0" w:color="auto"/>
          </w:divBdr>
        </w:div>
        <w:div w:id="1291089133">
          <w:marLeft w:val="0"/>
          <w:marRight w:val="0"/>
          <w:marTop w:val="0"/>
          <w:marBottom w:val="0"/>
          <w:divBdr>
            <w:top w:val="none" w:sz="0" w:space="0" w:color="auto"/>
            <w:left w:val="none" w:sz="0" w:space="0" w:color="auto"/>
            <w:bottom w:val="none" w:sz="0" w:space="0" w:color="auto"/>
            <w:right w:val="none" w:sz="0" w:space="0" w:color="auto"/>
          </w:divBdr>
        </w:div>
        <w:div w:id="1491553561">
          <w:marLeft w:val="0"/>
          <w:marRight w:val="0"/>
          <w:marTop w:val="0"/>
          <w:marBottom w:val="0"/>
          <w:divBdr>
            <w:top w:val="none" w:sz="0" w:space="0" w:color="auto"/>
            <w:left w:val="none" w:sz="0" w:space="0" w:color="auto"/>
            <w:bottom w:val="none" w:sz="0" w:space="0" w:color="auto"/>
            <w:right w:val="none" w:sz="0" w:space="0" w:color="auto"/>
          </w:divBdr>
        </w:div>
        <w:div w:id="1735546669">
          <w:marLeft w:val="0"/>
          <w:marRight w:val="0"/>
          <w:marTop w:val="0"/>
          <w:marBottom w:val="0"/>
          <w:divBdr>
            <w:top w:val="none" w:sz="0" w:space="0" w:color="auto"/>
            <w:left w:val="none" w:sz="0" w:space="0" w:color="auto"/>
            <w:bottom w:val="none" w:sz="0" w:space="0" w:color="auto"/>
            <w:right w:val="none" w:sz="0" w:space="0" w:color="auto"/>
          </w:divBdr>
        </w:div>
        <w:div w:id="2033723257">
          <w:marLeft w:val="0"/>
          <w:marRight w:val="0"/>
          <w:marTop w:val="0"/>
          <w:marBottom w:val="0"/>
          <w:divBdr>
            <w:top w:val="none" w:sz="0" w:space="0" w:color="auto"/>
            <w:left w:val="none" w:sz="0" w:space="0" w:color="auto"/>
            <w:bottom w:val="none" w:sz="0" w:space="0" w:color="auto"/>
            <w:right w:val="none" w:sz="0" w:space="0" w:color="auto"/>
          </w:divBdr>
        </w:div>
        <w:div w:id="1462772025">
          <w:marLeft w:val="0"/>
          <w:marRight w:val="0"/>
          <w:marTop w:val="0"/>
          <w:marBottom w:val="0"/>
          <w:divBdr>
            <w:top w:val="none" w:sz="0" w:space="0" w:color="auto"/>
            <w:left w:val="none" w:sz="0" w:space="0" w:color="auto"/>
            <w:bottom w:val="none" w:sz="0" w:space="0" w:color="auto"/>
            <w:right w:val="none" w:sz="0" w:space="0" w:color="auto"/>
          </w:divBdr>
        </w:div>
        <w:div w:id="519514403">
          <w:marLeft w:val="0"/>
          <w:marRight w:val="0"/>
          <w:marTop w:val="0"/>
          <w:marBottom w:val="0"/>
          <w:divBdr>
            <w:top w:val="none" w:sz="0" w:space="0" w:color="auto"/>
            <w:left w:val="none" w:sz="0" w:space="0" w:color="auto"/>
            <w:bottom w:val="none" w:sz="0" w:space="0" w:color="auto"/>
            <w:right w:val="none" w:sz="0" w:space="0" w:color="auto"/>
          </w:divBdr>
        </w:div>
        <w:div w:id="678894313">
          <w:marLeft w:val="0"/>
          <w:marRight w:val="0"/>
          <w:marTop w:val="0"/>
          <w:marBottom w:val="0"/>
          <w:divBdr>
            <w:top w:val="none" w:sz="0" w:space="0" w:color="auto"/>
            <w:left w:val="none" w:sz="0" w:space="0" w:color="auto"/>
            <w:bottom w:val="none" w:sz="0" w:space="0" w:color="auto"/>
            <w:right w:val="none" w:sz="0" w:space="0" w:color="auto"/>
          </w:divBdr>
        </w:div>
        <w:div w:id="2015914965">
          <w:marLeft w:val="0"/>
          <w:marRight w:val="0"/>
          <w:marTop w:val="0"/>
          <w:marBottom w:val="0"/>
          <w:divBdr>
            <w:top w:val="none" w:sz="0" w:space="0" w:color="auto"/>
            <w:left w:val="none" w:sz="0" w:space="0" w:color="auto"/>
            <w:bottom w:val="none" w:sz="0" w:space="0" w:color="auto"/>
            <w:right w:val="none" w:sz="0" w:space="0" w:color="auto"/>
          </w:divBdr>
        </w:div>
        <w:div w:id="1910578823">
          <w:marLeft w:val="0"/>
          <w:marRight w:val="0"/>
          <w:marTop w:val="0"/>
          <w:marBottom w:val="0"/>
          <w:divBdr>
            <w:top w:val="none" w:sz="0" w:space="0" w:color="auto"/>
            <w:left w:val="none" w:sz="0" w:space="0" w:color="auto"/>
            <w:bottom w:val="none" w:sz="0" w:space="0" w:color="auto"/>
            <w:right w:val="none" w:sz="0" w:space="0" w:color="auto"/>
          </w:divBdr>
        </w:div>
        <w:div w:id="875239264">
          <w:marLeft w:val="0"/>
          <w:marRight w:val="0"/>
          <w:marTop w:val="0"/>
          <w:marBottom w:val="0"/>
          <w:divBdr>
            <w:top w:val="none" w:sz="0" w:space="0" w:color="auto"/>
            <w:left w:val="none" w:sz="0" w:space="0" w:color="auto"/>
            <w:bottom w:val="none" w:sz="0" w:space="0" w:color="auto"/>
            <w:right w:val="none" w:sz="0" w:space="0" w:color="auto"/>
          </w:divBdr>
        </w:div>
        <w:div w:id="1276986724">
          <w:marLeft w:val="0"/>
          <w:marRight w:val="0"/>
          <w:marTop w:val="0"/>
          <w:marBottom w:val="0"/>
          <w:divBdr>
            <w:top w:val="none" w:sz="0" w:space="0" w:color="auto"/>
            <w:left w:val="none" w:sz="0" w:space="0" w:color="auto"/>
            <w:bottom w:val="none" w:sz="0" w:space="0" w:color="auto"/>
            <w:right w:val="none" w:sz="0" w:space="0" w:color="auto"/>
          </w:divBdr>
        </w:div>
        <w:div w:id="649601140">
          <w:marLeft w:val="0"/>
          <w:marRight w:val="0"/>
          <w:marTop w:val="0"/>
          <w:marBottom w:val="0"/>
          <w:divBdr>
            <w:top w:val="none" w:sz="0" w:space="0" w:color="auto"/>
            <w:left w:val="none" w:sz="0" w:space="0" w:color="auto"/>
            <w:bottom w:val="none" w:sz="0" w:space="0" w:color="auto"/>
            <w:right w:val="none" w:sz="0" w:space="0" w:color="auto"/>
          </w:divBdr>
        </w:div>
        <w:div w:id="339234549">
          <w:marLeft w:val="0"/>
          <w:marRight w:val="0"/>
          <w:marTop w:val="0"/>
          <w:marBottom w:val="0"/>
          <w:divBdr>
            <w:top w:val="none" w:sz="0" w:space="0" w:color="auto"/>
            <w:left w:val="none" w:sz="0" w:space="0" w:color="auto"/>
            <w:bottom w:val="none" w:sz="0" w:space="0" w:color="auto"/>
            <w:right w:val="none" w:sz="0" w:space="0" w:color="auto"/>
          </w:divBdr>
        </w:div>
        <w:div w:id="481432195">
          <w:marLeft w:val="0"/>
          <w:marRight w:val="0"/>
          <w:marTop w:val="0"/>
          <w:marBottom w:val="0"/>
          <w:divBdr>
            <w:top w:val="none" w:sz="0" w:space="0" w:color="auto"/>
            <w:left w:val="none" w:sz="0" w:space="0" w:color="auto"/>
            <w:bottom w:val="none" w:sz="0" w:space="0" w:color="auto"/>
            <w:right w:val="none" w:sz="0" w:space="0" w:color="auto"/>
          </w:divBdr>
        </w:div>
        <w:div w:id="652101481">
          <w:marLeft w:val="0"/>
          <w:marRight w:val="0"/>
          <w:marTop w:val="0"/>
          <w:marBottom w:val="0"/>
          <w:divBdr>
            <w:top w:val="none" w:sz="0" w:space="0" w:color="auto"/>
            <w:left w:val="none" w:sz="0" w:space="0" w:color="auto"/>
            <w:bottom w:val="none" w:sz="0" w:space="0" w:color="auto"/>
            <w:right w:val="none" w:sz="0" w:space="0" w:color="auto"/>
          </w:divBdr>
        </w:div>
      </w:divsChild>
    </w:div>
    <w:div w:id="703679890">
      <w:bodyDiv w:val="1"/>
      <w:marLeft w:val="0"/>
      <w:marRight w:val="0"/>
      <w:marTop w:val="0"/>
      <w:marBottom w:val="0"/>
      <w:divBdr>
        <w:top w:val="none" w:sz="0" w:space="0" w:color="auto"/>
        <w:left w:val="none" w:sz="0" w:space="0" w:color="auto"/>
        <w:bottom w:val="none" w:sz="0" w:space="0" w:color="auto"/>
        <w:right w:val="none" w:sz="0" w:space="0" w:color="auto"/>
      </w:divBdr>
    </w:div>
    <w:div w:id="703750182">
      <w:bodyDiv w:val="1"/>
      <w:marLeft w:val="0"/>
      <w:marRight w:val="0"/>
      <w:marTop w:val="0"/>
      <w:marBottom w:val="0"/>
      <w:divBdr>
        <w:top w:val="none" w:sz="0" w:space="0" w:color="auto"/>
        <w:left w:val="none" w:sz="0" w:space="0" w:color="auto"/>
        <w:bottom w:val="none" w:sz="0" w:space="0" w:color="auto"/>
        <w:right w:val="none" w:sz="0" w:space="0" w:color="auto"/>
      </w:divBdr>
    </w:div>
    <w:div w:id="704017895">
      <w:bodyDiv w:val="1"/>
      <w:marLeft w:val="0"/>
      <w:marRight w:val="0"/>
      <w:marTop w:val="0"/>
      <w:marBottom w:val="0"/>
      <w:divBdr>
        <w:top w:val="none" w:sz="0" w:space="0" w:color="auto"/>
        <w:left w:val="none" w:sz="0" w:space="0" w:color="auto"/>
        <w:bottom w:val="none" w:sz="0" w:space="0" w:color="auto"/>
        <w:right w:val="none" w:sz="0" w:space="0" w:color="auto"/>
      </w:divBdr>
    </w:div>
    <w:div w:id="704670530">
      <w:bodyDiv w:val="1"/>
      <w:marLeft w:val="0"/>
      <w:marRight w:val="0"/>
      <w:marTop w:val="0"/>
      <w:marBottom w:val="0"/>
      <w:divBdr>
        <w:top w:val="none" w:sz="0" w:space="0" w:color="auto"/>
        <w:left w:val="none" w:sz="0" w:space="0" w:color="auto"/>
        <w:bottom w:val="none" w:sz="0" w:space="0" w:color="auto"/>
        <w:right w:val="none" w:sz="0" w:space="0" w:color="auto"/>
      </w:divBdr>
    </w:div>
    <w:div w:id="706756132">
      <w:bodyDiv w:val="1"/>
      <w:marLeft w:val="0"/>
      <w:marRight w:val="0"/>
      <w:marTop w:val="0"/>
      <w:marBottom w:val="0"/>
      <w:divBdr>
        <w:top w:val="none" w:sz="0" w:space="0" w:color="auto"/>
        <w:left w:val="none" w:sz="0" w:space="0" w:color="auto"/>
        <w:bottom w:val="none" w:sz="0" w:space="0" w:color="auto"/>
        <w:right w:val="none" w:sz="0" w:space="0" w:color="auto"/>
      </w:divBdr>
    </w:div>
    <w:div w:id="706836589">
      <w:bodyDiv w:val="1"/>
      <w:marLeft w:val="0"/>
      <w:marRight w:val="0"/>
      <w:marTop w:val="0"/>
      <w:marBottom w:val="0"/>
      <w:divBdr>
        <w:top w:val="none" w:sz="0" w:space="0" w:color="auto"/>
        <w:left w:val="none" w:sz="0" w:space="0" w:color="auto"/>
        <w:bottom w:val="none" w:sz="0" w:space="0" w:color="auto"/>
        <w:right w:val="none" w:sz="0" w:space="0" w:color="auto"/>
      </w:divBdr>
    </w:div>
    <w:div w:id="706878808">
      <w:bodyDiv w:val="1"/>
      <w:marLeft w:val="0"/>
      <w:marRight w:val="0"/>
      <w:marTop w:val="0"/>
      <w:marBottom w:val="0"/>
      <w:divBdr>
        <w:top w:val="none" w:sz="0" w:space="0" w:color="auto"/>
        <w:left w:val="none" w:sz="0" w:space="0" w:color="auto"/>
        <w:bottom w:val="none" w:sz="0" w:space="0" w:color="auto"/>
        <w:right w:val="none" w:sz="0" w:space="0" w:color="auto"/>
      </w:divBdr>
    </w:div>
    <w:div w:id="709114875">
      <w:bodyDiv w:val="1"/>
      <w:marLeft w:val="0"/>
      <w:marRight w:val="0"/>
      <w:marTop w:val="0"/>
      <w:marBottom w:val="0"/>
      <w:divBdr>
        <w:top w:val="none" w:sz="0" w:space="0" w:color="auto"/>
        <w:left w:val="none" w:sz="0" w:space="0" w:color="auto"/>
        <w:bottom w:val="none" w:sz="0" w:space="0" w:color="auto"/>
        <w:right w:val="none" w:sz="0" w:space="0" w:color="auto"/>
      </w:divBdr>
      <w:divsChild>
        <w:div w:id="1841701349">
          <w:marLeft w:val="0"/>
          <w:marRight w:val="0"/>
          <w:marTop w:val="0"/>
          <w:marBottom w:val="0"/>
          <w:divBdr>
            <w:top w:val="none" w:sz="0" w:space="0" w:color="auto"/>
            <w:left w:val="none" w:sz="0" w:space="0" w:color="auto"/>
            <w:bottom w:val="none" w:sz="0" w:space="0" w:color="auto"/>
            <w:right w:val="none" w:sz="0" w:space="0" w:color="auto"/>
          </w:divBdr>
        </w:div>
        <w:div w:id="1591428706">
          <w:marLeft w:val="0"/>
          <w:marRight w:val="0"/>
          <w:marTop w:val="0"/>
          <w:marBottom w:val="0"/>
          <w:divBdr>
            <w:top w:val="none" w:sz="0" w:space="0" w:color="auto"/>
            <w:left w:val="none" w:sz="0" w:space="0" w:color="auto"/>
            <w:bottom w:val="none" w:sz="0" w:space="0" w:color="auto"/>
            <w:right w:val="none" w:sz="0" w:space="0" w:color="auto"/>
          </w:divBdr>
        </w:div>
        <w:div w:id="1082411771">
          <w:marLeft w:val="0"/>
          <w:marRight w:val="0"/>
          <w:marTop w:val="0"/>
          <w:marBottom w:val="0"/>
          <w:divBdr>
            <w:top w:val="none" w:sz="0" w:space="0" w:color="auto"/>
            <w:left w:val="none" w:sz="0" w:space="0" w:color="auto"/>
            <w:bottom w:val="none" w:sz="0" w:space="0" w:color="auto"/>
            <w:right w:val="none" w:sz="0" w:space="0" w:color="auto"/>
          </w:divBdr>
        </w:div>
        <w:div w:id="205720614">
          <w:marLeft w:val="0"/>
          <w:marRight w:val="0"/>
          <w:marTop w:val="0"/>
          <w:marBottom w:val="0"/>
          <w:divBdr>
            <w:top w:val="none" w:sz="0" w:space="0" w:color="auto"/>
            <w:left w:val="none" w:sz="0" w:space="0" w:color="auto"/>
            <w:bottom w:val="none" w:sz="0" w:space="0" w:color="auto"/>
            <w:right w:val="none" w:sz="0" w:space="0" w:color="auto"/>
          </w:divBdr>
        </w:div>
        <w:div w:id="694501963">
          <w:marLeft w:val="0"/>
          <w:marRight w:val="0"/>
          <w:marTop w:val="0"/>
          <w:marBottom w:val="0"/>
          <w:divBdr>
            <w:top w:val="none" w:sz="0" w:space="0" w:color="auto"/>
            <w:left w:val="none" w:sz="0" w:space="0" w:color="auto"/>
            <w:bottom w:val="none" w:sz="0" w:space="0" w:color="auto"/>
            <w:right w:val="none" w:sz="0" w:space="0" w:color="auto"/>
          </w:divBdr>
        </w:div>
        <w:div w:id="1223642915">
          <w:marLeft w:val="0"/>
          <w:marRight w:val="0"/>
          <w:marTop w:val="0"/>
          <w:marBottom w:val="0"/>
          <w:divBdr>
            <w:top w:val="none" w:sz="0" w:space="0" w:color="auto"/>
            <w:left w:val="none" w:sz="0" w:space="0" w:color="auto"/>
            <w:bottom w:val="none" w:sz="0" w:space="0" w:color="auto"/>
            <w:right w:val="none" w:sz="0" w:space="0" w:color="auto"/>
          </w:divBdr>
        </w:div>
        <w:div w:id="2141143533">
          <w:marLeft w:val="0"/>
          <w:marRight w:val="0"/>
          <w:marTop w:val="0"/>
          <w:marBottom w:val="0"/>
          <w:divBdr>
            <w:top w:val="none" w:sz="0" w:space="0" w:color="auto"/>
            <w:left w:val="none" w:sz="0" w:space="0" w:color="auto"/>
            <w:bottom w:val="none" w:sz="0" w:space="0" w:color="auto"/>
            <w:right w:val="none" w:sz="0" w:space="0" w:color="auto"/>
          </w:divBdr>
        </w:div>
        <w:div w:id="798304089">
          <w:marLeft w:val="0"/>
          <w:marRight w:val="0"/>
          <w:marTop w:val="0"/>
          <w:marBottom w:val="0"/>
          <w:divBdr>
            <w:top w:val="none" w:sz="0" w:space="0" w:color="auto"/>
            <w:left w:val="none" w:sz="0" w:space="0" w:color="auto"/>
            <w:bottom w:val="none" w:sz="0" w:space="0" w:color="auto"/>
            <w:right w:val="none" w:sz="0" w:space="0" w:color="auto"/>
          </w:divBdr>
        </w:div>
        <w:div w:id="133566300">
          <w:marLeft w:val="0"/>
          <w:marRight w:val="0"/>
          <w:marTop w:val="0"/>
          <w:marBottom w:val="0"/>
          <w:divBdr>
            <w:top w:val="none" w:sz="0" w:space="0" w:color="auto"/>
            <w:left w:val="none" w:sz="0" w:space="0" w:color="auto"/>
            <w:bottom w:val="none" w:sz="0" w:space="0" w:color="auto"/>
            <w:right w:val="none" w:sz="0" w:space="0" w:color="auto"/>
          </w:divBdr>
        </w:div>
        <w:div w:id="1035809934">
          <w:marLeft w:val="0"/>
          <w:marRight w:val="0"/>
          <w:marTop w:val="0"/>
          <w:marBottom w:val="0"/>
          <w:divBdr>
            <w:top w:val="none" w:sz="0" w:space="0" w:color="auto"/>
            <w:left w:val="none" w:sz="0" w:space="0" w:color="auto"/>
            <w:bottom w:val="none" w:sz="0" w:space="0" w:color="auto"/>
            <w:right w:val="none" w:sz="0" w:space="0" w:color="auto"/>
          </w:divBdr>
        </w:div>
        <w:div w:id="945232501">
          <w:marLeft w:val="0"/>
          <w:marRight w:val="0"/>
          <w:marTop w:val="0"/>
          <w:marBottom w:val="0"/>
          <w:divBdr>
            <w:top w:val="none" w:sz="0" w:space="0" w:color="auto"/>
            <w:left w:val="none" w:sz="0" w:space="0" w:color="auto"/>
            <w:bottom w:val="none" w:sz="0" w:space="0" w:color="auto"/>
            <w:right w:val="none" w:sz="0" w:space="0" w:color="auto"/>
          </w:divBdr>
        </w:div>
        <w:div w:id="146017695">
          <w:marLeft w:val="0"/>
          <w:marRight w:val="0"/>
          <w:marTop w:val="0"/>
          <w:marBottom w:val="0"/>
          <w:divBdr>
            <w:top w:val="none" w:sz="0" w:space="0" w:color="auto"/>
            <w:left w:val="none" w:sz="0" w:space="0" w:color="auto"/>
            <w:bottom w:val="none" w:sz="0" w:space="0" w:color="auto"/>
            <w:right w:val="none" w:sz="0" w:space="0" w:color="auto"/>
          </w:divBdr>
        </w:div>
        <w:div w:id="259024475">
          <w:marLeft w:val="0"/>
          <w:marRight w:val="0"/>
          <w:marTop w:val="0"/>
          <w:marBottom w:val="0"/>
          <w:divBdr>
            <w:top w:val="none" w:sz="0" w:space="0" w:color="auto"/>
            <w:left w:val="none" w:sz="0" w:space="0" w:color="auto"/>
            <w:bottom w:val="none" w:sz="0" w:space="0" w:color="auto"/>
            <w:right w:val="none" w:sz="0" w:space="0" w:color="auto"/>
          </w:divBdr>
        </w:div>
        <w:div w:id="1193878804">
          <w:marLeft w:val="0"/>
          <w:marRight w:val="0"/>
          <w:marTop w:val="0"/>
          <w:marBottom w:val="0"/>
          <w:divBdr>
            <w:top w:val="none" w:sz="0" w:space="0" w:color="auto"/>
            <w:left w:val="none" w:sz="0" w:space="0" w:color="auto"/>
            <w:bottom w:val="none" w:sz="0" w:space="0" w:color="auto"/>
            <w:right w:val="none" w:sz="0" w:space="0" w:color="auto"/>
          </w:divBdr>
        </w:div>
        <w:div w:id="43911914">
          <w:marLeft w:val="0"/>
          <w:marRight w:val="0"/>
          <w:marTop w:val="0"/>
          <w:marBottom w:val="0"/>
          <w:divBdr>
            <w:top w:val="none" w:sz="0" w:space="0" w:color="auto"/>
            <w:left w:val="none" w:sz="0" w:space="0" w:color="auto"/>
            <w:bottom w:val="none" w:sz="0" w:space="0" w:color="auto"/>
            <w:right w:val="none" w:sz="0" w:space="0" w:color="auto"/>
          </w:divBdr>
        </w:div>
        <w:div w:id="842159811">
          <w:marLeft w:val="0"/>
          <w:marRight w:val="0"/>
          <w:marTop w:val="0"/>
          <w:marBottom w:val="0"/>
          <w:divBdr>
            <w:top w:val="none" w:sz="0" w:space="0" w:color="auto"/>
            <w:left w:val="none" w:sz="0" w:space="0" w:color="auto"/>
            <w:bottom w:val="none" w:sz="0" w:space="0" w:color="auto"/>
            <w:right w:val="none" w:sz="0" w:space="0" w:color="auto"/>
          </w:divBdr>
        </w:div>
        <w:div w:id="523984055">
          <w:marLeft w:val="0"/>
          <w:marRight w:val="0"/>
          <w:marTop w:val="0"/>
          <w:marBottom w:val="0"/>
          <w:divBdr>
            <w:top w:val="none" w:sz="0" w:space="0" w:color="auto"/>
            <w:left w:val="none" w:sz="0" w:space="0" w:color="auto"/>
            <w:bottom w:val="none" w:sz="0" w:space="0" w:color="auto"/>
            <w:right w:val="none" w:sz="0" w:space="0" w:color="auto"/>
          </w:divBdr>
        </w:div>
        <w:div w:id="39520116">
          <w:marLeft w:val="0"/>
          <w:marRight w:val="0"/>
          <w:marTop w:val="0"/>
          <w:marBottom w:val="0"/>
          <w:divBdr>
            <w:top w:val="none" w:sz="0" w:space="0" w:color="auto"/>
            <w:left w:val="none" w:sz="0" w:space="0" w:color="auto"/>
            <w:bottom w:val="none" w:sz="0" w:space="0" w:color="auto"/>
            <w:right w:val="none" w:sz="0" w:space="0" w:color="auto"/>
          </w:divBdr>
        </w:div>
        <w:div w:id="1976175582">
          <w:marLeft w:val="0"/>
          <w:marRight w:val="0"/>
          <w:marTop w:val="0"/>
          <w:marBottom w:val="0"/>
          <w:divBdr>
            <w:top w:val="none" w:sz="0" w:space="0" w:color="auto"/>
            <w:left w:val="none" w:sz="0" w:space="0" w:color="auto"/>
            <w:bottom w:val="none" w:sz="0" w:space="0" w:color="auto"/>
            <w:right w:val="none" w:sz="0" w:space="0" w:color="auto"/>
          </w:divBdr>
        </w:div>
        <w:div w:id="1239637055">
          <w:marLeft w:val="0"/>
          <w:marRight w:val="0"/>
          <w:marTop w:val="0"/>
          <w:marBottom w:val="0"/>
          <w:divBdr>
            <w:top w:val="none" w:sz="0" w:space="0" w:color="auto"/>
            <w:left w:val="none" w:sz="0" w:space="0" w:color="auto"/>
            <w:bottom w:val="none" w:sz="0" w:space="0" w:color="auto"/>
            <w:right w:val="none" w:sz="0" w:space="0" w:color="auto"/>
          </w:divBdr>
        </w:div>
        <w:div w:id="1985501769">
          <w:marLeft w:val="0"/>
          <w:marRight w:val="0"/>
          <w:marTop w:val="0"/>
          <w:marBottom w:val="0"/>
          <w:divBdr>
            <w:top w:val="none" w:sz="0" w:space="0" w:color="auto"/>
            <w:left w:val="none" w:sz="0" w:space="0" w:color="auto"/>
            <w:bottom w:val="none" w:sz="0" w:space="0" w:color="auto"/>
            <w:right w:val="none" w:sz="0" w:space="0" w:color="auto"/>
          </w:divBdr>
        </w:div>
        <w:div w:id="1098871391">
          <w:marLeft w:val="0"/>
          <w:marRight w:val="0"/>
          <w:marTop w:val="0"/>
          <w:marBottom w:val="0"/>
          <w:divBdr>
            <w:top w:val="none" w:sz="0" w:space="0" w:color="auto"/>
            <w:left w:val="none" w:sz="0" w:space="0" w:color="auto"/>
            <w:bottom w:val="none" w:sz="0" w:space="0" w:color="auto"/>
            <w:right w:val="none" w:sz="0" w:space="0" w:color="auto"/>
          </w:divBdr>
        </w:div>
        <w:div w:id="1086919533">
          <w:marLeft w:val="0"/>
          <w:marRight w:val="0"/>
          <w:marTop w:val="0"/>
          <w:marBottom w:val="0"/>
          <w:divBdr>
            <w:top w:val="none" w:sz="0" w:space="0" w:color="auto"/>
            <w:left w:val="none" w:sz="0" w:space="0" w:color="auto"/>
            <w:bottom w:val="none" w:sz="0" w:space="0" w:color="auto"/>
            <w:right w:val="none" w:sz="0" w:space="0" w:color="auto"/>
          </w:divBdr>
        </w:div>
        <w:div w:id="1435394362">
          <w:marLeft w:val="0"/>
          <w:marRight w:val="0"/>
          <w:marTop w:val="0"/>
          <w:marBottom w:val="0"/>
          <w:divBdr>
            <w:top w:val="none" w:sz="0" w:space="0" w:color="auto"/>
            <w:left w:val="none" w:sz="0" w:space="0" w:color="auto"/>
            <w:bottom w:val="none" w:sz="0" w:space="0" w:color="auto"/>
            <w:right w:val="none" w:sz="0" w:space="0" w:color="auto"/>
          </w:divBdr>
        </w:div>
        <w:div w:id="500582810">
          <w:marLeft w:val="0"/>
          <w:marRight w:val="0"/>
          <w:marTop w:val="0"/>
          <w:marBottom w:val="0"/>
          <w:divBdr>
            <w:top w:val="none" w:sz="0" w:space="0" w:color="auto"/>
            <w:left w:val="none" w:sz="0" w:space="0" w:color="auto"/>
            <w:bottom w:val="none" w:sz="0" w:space="0" w:color="auto"/>
            <w:right w:val="none" w:sz="0" w:space="0" w:color="auto"/>
          </w:divBdr>
        </w:div>
        <w:div w:id="642928107">
          <w:marLeft w:val="0"/>
          <w:marRight w:val="0"/>
          <w:marTop w:val="0"/>
          <w:marBottom w:val="0"/>
          <w:divBdr>
            <w:top w:val="none" w:sz="0" w:space="0" w:color="auto"/>
            <w:left w:val="none" w:sz="0" w:space="0" w:color="auto"/>
            <w:bottom w:val="none" w:sz="0" w:space="0" w:color="auto"/>
            <w:right w:val="none" w:sz="0" w:space="0" w:color="auto"/>
          </w:divBdr>
        </w:div>
        <w:div w:id="1091050027">
          <w:marLeft w:val="0"/>
          <w:marRight w:val="0"/>
          <w:marTop w:val="0"/>
          <w:marBottom w:val="0"/>
          <w:divBdr>
            <w:top w:val="none" w:sz="0" w:space="0" w:color="auto"/>
            <w:left w:val="none" w:sz="0" w:space="0" w:color="auto"/>
            <w:bottom w:val="none" w:sz="0" w:space="0" w:color="auto"/>
            <w:right w:val="none" w:sz="0" w:space="0" w:color="auto"/>
          </w:divBdr>
        </w:div>
        <w:div w:id="2132436287">
          <w:marLeft w:val="0"/>
          <w:marRight w:val="0"/>
          <w:marTop w:val="0"/>
          <w:marBottom w:val="0"/>
          <w:divBdr>
            <w:top w:val="none" w:sz="0" w:space="0" w:color="auto"/>
            <w:left w:val="none" w:sz="0" w:space="0" w:color="auto"/>
            <w:bottom w:val="none" w:sz="0" w:space="0" w:color="auto"/>
            <w:right w:val="none" w:sz="0" w:space="0" w:color="auto"/>
          </w:divBdr>
        </w:div>
        <w:div w:id="970983838">
          <w:marLeft w:val="0"/>
          <w:marRight w:val="0"/>
          <w:marTop w:val="0"/>
          <w:marBottom w:val="0"/>
          <w:divBdr>
            <w:top w:val="none" w:sz="0" w:space="0" w:color="auto"/>
            <w:left w:val="none" w:sz="0" w:space="0" w:color="auto"/>
            <w:bottom w:val="none" w:sz="0" w:space="0" w:color="auto"/>
            <w:right w:val="none" w:sz="0" w:space="0" w:color="auto"/>
          </w:divBdr>
        </w:div>
        <w:div w:id="55055942">
          <w:marLeft w:val="0"/>
          <w:marRight w:val="0"/>
          <w:marTop w:val="0"/>
          <w:marBottom w:val="0"/>
          <w:divBdr>
            <w:top w:val="none" w:sz="0" w:space="0" w:color="auto"/>
            <w:left w:val="none" w:sz="0" w:space="0" w:color="auto"/>
            <w:bottom w:val="none" w:sz="0" w:space="0" w:color="auto"/>
            <w:right w:val="none" w:sz="0" w:space="0" w:color="auto"/>
          </w:divBdr>
        </w:div>
        <w:div w:id="187914396">
          <w:marLeft w:val="0"/>
          <w:marRight w:val="0"/>
          <w:marTop w:val="0"/>
          <w:marBottom w:val="0"/>
          <w:divBdr>
            <w:top w:val="none" w:sz="0" w:space="0" w:color="auto"/>
            <w:left w:val="none" w:sz="0" w:space="0" w:color="auto"/>
            <w:bottom w:val="none" w:sz="0" w:space="0" w:color="auto"/>
            <w:right w:val="none" w:sz="0" w:space="0" w:color="auto"/>
          </w:divBdr>
        </w:div>
        <w:div w:id="87504198">
          <w:marLeft w:val="0"/>
          <w:marRight w:val="0"/>
          <w:marTop w:val="0"/>
          <w:marBottom w:val="0"/>
          <w:divBdr>
            <w:top w:val="none" w:sz="0" w:space="0" w:color="auto"/>
            <w:left w:val="none" w:sz="0" w:space="0" w:color="auto"/>
            <w:bottom w:val="none" w:sz="0" w:space="0" w:color="auto"/>
            <w:right w:val="none" w:sz="0" w:space="0" w:color="auto"/>
          </w:divBdr>
        </w:div>
        <w:div w:id="1646006243">
          <w:marLeft w:val="0"/>
          <w:marRight w:val="0"/>
          <w:marTop w:val="0"/>
          <w:marBottom w:val="0"/>
          <w:divBdr>
            <w:top w:val="none" w:sz="0" w:space="0" w:color="auto"/>
            <w:left w:val="none" w:sz="0" w:space="0" w:color="auto"/>
            <w:bottom w:val="none" w:sz="0" w:space="0" w:color="auto"/>
            <w:right w:val="none" w:sz="0" w:space="0" w:color="auto"/>
          </w:divBdr>
        </w:div>
        <w:div w:id="268591750">
          <w:marLeft w:val="0"/>
          <w:marRight w:val="0"/>
          <w:marTop w:val="0"/>
          <w:marBottom w:val="0"/>
          <w:divBdr>
            <w:top w:val="none" w:sz="0" w:space="0" w:color="auto"/>
            <w:left w:val="none" w:sz="0" w:space="0" w:color="auto"/>
            <w:bottom w:val="none" w:sz="0" w:space="0" w:color="auto"/>
            <w:right w:val="none" w:sz="0" w:space="0" w:color="auto"/>
          </w:divBdr>
        </w:div>
        <w:div w:id="1496723929">
          <w:marLeft w:val="0"/>
          <w:marRight w:val="0"/>
          <w:marTop w:val="0"/>
          <w:marBottom w:val="0"/>
          <w:divBdr>
            <w:top w:val="none" w:sz="0" w:space="0" w:color="auto"/>
            <w:left w:val="none" w:sz="0" w:space="0" w:color="auto"/>
            <w:bottom w:val="none" w:sz="0" w:space="0" w:color="auto"/>
            <w:right w:val="none" w:sz="0" w:space="0" w:color="auto"/>
          </w:divBdr>
        </w:div>
        <w:div w:id="1807887807">
          <w:marLeft w:val="0"/>
          <w:marRight w:val="0"/>
          <w:marTop w:val="0"/>
          <w:marBottom w:val="0"/>
          <w:divBdr>
            <w:top w:val="none" w:sz="0" w:space="0" w:color="auto"/>
            <w:left w:val="none" w:sz="0" w:space="0" w:color="auto"/>
            <w:bottom w:val="none" w:sz="0" w:space="0" w:color="auto"/>
            <w:right w:val="none" w:sz="0" w:space="0" w:color="auto"/>
          </w:divBdr>
        </w:div>
        <w:div w:id="538469439">
          <w:marLeft w:val="0"/>
          <w:marRight w:val="0"/>
          <w:marTop w:val="0"/>
          <w:marBottom w:val="0"/>
          <w:divBdr>
            <w:top w:val="none" w:sz="0" w:space="0" w:color="auto"/>
            <w:left w:val="none" w:sz="0" w:space="0" w:color="auto"/>
            <w:bottom w:val="none" w:sz="0" w:space="0" w:color="auto"/>
            <w:right w:val="none" w:sz="0" w:space="0" w:color="auto"/>
          </w:divBdr>
        </w:div>
        <w:div w:id="1864855216">
          <w:marLeft w:val="0"/>
          <w:marRight w:val="0"/>
          <w:marTop w:val="0"/>
          <w:marBottom w:val="0"/>
          <w:divBdr>
            <w:top w:val="none" w:sz="0" w:space="0" w:color="auto"/>
            <w:left w:val="none" w:sz="0" w:space="0" w:color="auto"/>
            <w:bottom w:val="none" w:sz="0" w:space="0" w:color="auto"/>
            <w:right w:val="none" w:sz="0" w:space="0" w:color="auto"/>
          </w:divBdr>
        </w:div>
        <w:div w:id="95906682">
          <w:marLeft w:val="0"/>
          <w:marRight w:val="0"/>
          <w:marTop w:val="0"/>
          <w:marBottom w:val="0"/>
          <w:divBdr>
            <w:top w:val="none" w:sz="0" w:space="0" w:color="auto"/>
            <w:left w:val="none" w:sz="0" w:space="0" w:color="auto"/>
            <w:bottom w:val="none" w:sz="0" w:space="0" w:color="auto"/>
            <w:right w:val="none" w:sz="0" w:space="0" w:color="auto"/>
          </w:divBdr>
        </w:div>
        <w:div w:id="1036075798">
          <w:marLeft w:val="0"/>
          <w:marRight w:val="0"/>
          <w:marTop w:val="0"/>
          <w:marBottom w:val="0"/>
          <w:divBdr>
            <w:top w:val="none" w:sz="0" w:space="0" w:color="auto"/>
            <w:left w:val="none" w:sz="0" w:space="0" w:color="auto"/>
            <w:bottom w:val="none" w:sz="0" w:space="0" w:color="auto"/>
            <w:right w:val="none" w:sz="0" w:space="0" w:color="auto"/>
          </w:divBdr>
        </w:div>
        <w:div w:id="1210145026">
          <w:marLeft w:val="0"/>
          <w:marRight w:val="0"/>
          <w:marTop w:val="0"/>
          <w:marBottom w:val="0"/>
          <w:divBdr>
            <w:top w:val="none" w:sz="0" w:space="0" w:color="auto"/>
            <w:left w:val="none" w:sz="0" w:space="0" w:color="auto"/>
            <w:bottom w:val="none" w:sz="0" w:space="0" w:color="auto"/>
            <w:right w:val="none" w:sz="0" w:space="0" w:color="auto"/>
          </w:divBdr>
        </w:div>
        <w:div w:id="1405564276">
          <w:marLeft w:val="0"/>
          <w:marRight w:val="0"/>
          <w:marTop w:val="0"/>
          <w:marBottom w:val="0"/>
          <w:divBdr>
            <w:top w:val="none" w:sz="0" w:space="0" w:color="auto"/>
            <w:left w:val="none" w:sz="0" w:space="0" w:color="auto"/>
            <w:bottom w:val="none" w:sz="0" w:space="0" w:color="auto"/>
            <w:right w:val="none" w:sz="0" w:space="0" w:color="auto"/>
          </w:divBdr>
        </w:div>
        <w:div w:id="1260723915">
          <w:marLeft w:val="0"/>
          <w:marRight w:val="0"/>
          <w:marTop w:val="0"/>
          <w:marBottom w:val="0"/>
          <w:divBdr>
            <w:top w:val="none" w:sz="0" w:space="0" w:color="auto"/>
            <w:left w:val="none" w:sz="0" w:space="0" w:color="auto"/>
            <w:bottom w:val="none" w:sz="0" w:space="0" w:color="auto"/>
            <w:right w:val="none" w:sz="0" w:space="0" w:color="auto"/>
          </w:divBdr>
        </w:div>
        <w:div w:id="1348675579">
          <w:marLeft w:val="0"/>
          <w:marRight w:val="0"/>
          <w:marTop w:val="0"/>
          <w:marBottom w:val="0"/>
          <w:divBdr>
            <w:top w:val="none" w:sz="0" w:space="0" w:color="auto"/>
            <w:left w:val="none" w:sz="0" w:space="0" w:color="auto"/>
            <w:bottom w:val="none" w:sz="0" w:space="0" w:color="auto"/>
            <w:right w:val="none" w:sz="0" w:space="0" w:color="auto"/>
          </w:divBdr>
        </w:div>
        <w:div w:id="1277910106">
          <w:marLeft w:val="0"/>
          <w:marRight w:val="0"/>
          <w:marTop w:val="0"/>
          <w:marBottom w:val="0"/>
          <w:divBdr>
            <w:top w:val="none" w:sz="0" w:space="0" w:color="auto"/>
            <w:left w:val="none" w:sz="0" w:space="0" w:color="auto"/>
            <w:bottom w:val="none" w:sz="0" w:space="0" w:color="auto"/>
            <w:right w:val="none" w:sz="0" w:space="0" w:color="auto"/>
          </w:divBdr>
        </w:div>
        <w:div w:id="329984752">
          <w:marLeft w:val="0"/>
          <w:marRight w:val="0"/>
          <w:marTop w:val="0"/>
          <w:marBottom w:val="0"/>
          <w:divBdr>
            <w:top w:val="none" w:sz="0" w:space="0" w:color="auto"/>
            <w:left w:val="none" w:sz="0" w:space="0" w:color="auto"/>
            <w:bottom w:val="none" w:sz="0" w:space="0" w:color="auto"/>
            <w:right w:val="none" w:sz="0" w:space="0" w:color="auto"/>
          </w:divBdr>
        </w:div>
        <w:div w:id="1372421497">
          <w:marLeft w:val="0"/>
          <w:marRight w:val="0"/>
          <w:marTop w:val="0"/>
          <w:marBottom w:val="0"/>
          <w:divBdr>
            <w:top w:val="none" w:sz="0" w:space="0" w:color="auto"/>
            <w:left w:val="none" w:sz="0" w:space="0" w:color="auto"/>
            <w:bottom w:val="none" w:sz="0" w:space="0" w:color="auto"/>
            <w:right w:val="none" w:sz="0" w:space="0" w:color="auto"/>
          </w:divBdr>
        </w:div>
        <w:div w:id="970207861">
          <w:marLeft w:val="0"/>
          <w:marRight w:val="0"/>
          <w:marTop w:val="0"/>
          <w:marBottom w:val="0"/>
          <w:divBdr>
            <w:top w:val="none" w:sz="0" w:space="0" w:color="auto"/>
            <w:left w:val="none" w:sz="0" w:space="0" w:color="auto"/>
            <w:bottom w:val="none" w:sz="0" w:space="0" w:color="auto"/>
            <w:right w:val="none" w:sz="0" w:space="0" w:color="auto"/>
          </w:divBdr>
        </w:div>
        <w:div w:id="1278828501">
          <w:marLeft w:val="0"/>
          <w:marRight w:val="0"/>
          <w:marTop w:val="0"/>
          <w:marBottom w:val="0"/>
          <w:divBdr>
            <w:top w:val="none" w:sz="0" w:space="0" w:color="auto"/>
            <w:left w:val="none" w:sz="0" w:space="0" w:color="auto"/>
            <w:bottom w:val="none" w:sz="0" w:space="0" w:color="auto"/>
            <w:right w:val="none" w:sz="0" w:space="0" w:color="auto"/>
          </w:divBdr>
        </w:div>
        <w:div w:id="125511782">
          <w:marLeft w:val="0"/>
          <w:marRight w:val="0"/>
          <w:marTop w:val="0"/>
          <w:marBottom w:val="0"/>
          <w:divBdr>
            <w:top w:val="none" w:sz="0" w:space="0" w:color="auto"/>
            <w:left w:val="none" w:sz="0" w:space="0" w:color="auto"/>
            <w:bottom w:val="none" w:sz="0" w:space="0" w:color="auto"/>
            <w:right w:val="none" w:sz="0" w:space="0" w:color="auto"/>
          </w:divBdr>
        </w:div>
        <w:div w:id="1733115097">
          <w:marLeft w:val="0"/>
          <w:marRight w:val="0"/>
          <w:marTop w:val="0"/>
          <w:marBottom w:val="0"/>
          <w:divBdr>
            <w:top w:val="none" w:sz="0" w:space="0" w:color="auto"/>
            <w:left w:val="none" w:sz="0" w:space="0" w:color="auto"/>
            <w:bottom w:val="none" w:sz="0" w:space="0" w:color="auto"/>
            <w:right w:val="none" w:sz="0" w:space="0" w:color="auto"/>
          </w:divBdr>
        </w:div>
        <w:div w:id="1935701014">
          <w:marLeft w:val="0"/>
          <w:marRight w:val="0"/>
          <w:marTop w:val="0"/>
          <w:marBottom w:val="0"/>
          <w:divBdr>
            <w:top w:val="none" w:sz="0" w:space="0" w:color="auto"/>
            <w:left w:val="none" w:sz="0" w:space="0" w:color="auto"/>
            <w:bottom w:val="none" w:sz="0" w:space="0" w:color="auto"/>
            <w:right w:val="none" w:sz="0" w:space="0" w:color="auto"/>
          </w:divBdr>
        </w:div>
        <w:div w:id="447237141">
          <w:marLeft w:val="0"/>
          <w:marRight w:val="0"/>
          <w:marTop w:val="0"/>
          <w:marBottom w:val="0"/>
          <w:divBdr>
            <w:top w:val="none" w:sz="0" w:space="0" w:color="auto"/>
            <w:left w:val="none" w:sz="0" w:space="0" w:color="auto"/>
            <w:bottom w:val="none" w:sz="0" w:space="0" w:color="auto"/>
            <w:right w:val="none" w:sz="0" w:space="0" w:color="auto"/>
          </w:divBdr>
        </w:div>
        <w:div w:id="1554920993">
          <w:marLeft w:val="0"/>
          <w:marRight w:val="0"/>
          <w:marTop w:val="0"/>
          <w:marBottom w:val="0"/>
          <w:divBdr>
            <w:top w:val="none" w:sz="0" w:space="0" w:color="auto"/>
            <w:left w:val="none" w:sz="0" w:space="0" w:color="auto"/>
            <w:bottom w:val="none" w:sz="0" w:space="0" w:color="auto"/>
            <w:right w:val="none" w:sz="0" w:space="0" w:color="auto"/>
          </w:divBdr>
        </w:div>
        <w:div w:id="390078613">
          <w:marLeft w:val="0"/>
          <w:marRight w:val="0"/>
          <w:marTop w:val="0"/>
          <w:marBottom w:val="0"/>
          <w:divBdr>
            <w:top w:val="none" w:sz="0" w:space="0" w:color="auto"/>
            <w:left w:val="none" w:sz="0" w:space="0" w:color="auto"/>
            <w:bottom w:val="none" w:sz="0" w:space="0" w:color="auto"/>
            <w:right w:val="none" w:sz="0" w:space="0" w:color="auto"/>
          </w:divBdr>
        </w:div>
        <w:div w:id="2088460338">
          <w:marLeft w:val="0"/>
          <w:marRight w:val="0"/>
          <w:marTop w:val="0"/>
          <w:marBottom w:val="0"/>
          <w:divBdr>
            <w:top w:val="none" w:sz="0" w:space="0" w:color="auto"/>
            <w:left w:val="none" w:sz="0" w:space="0" w:color="auto"/>
            <w:bottom w:val="none" w:sz="0" w:space="0" w:color="auto"/>
            <w:right w:val="none" w:sz="0" w:space="0" w:color="auto"/>
          </w:divBdr>
        </w:div>
        <w:div w:id="32534804">
          <w:marLeft w:val="0"/>
          <w:marRight w:val="0"/>
          <w:marTop w:val="0"/>
          <w:marBottom w:val="0"/>
          <w:divBdr>
            <w:top w:val="none" w:sz="0" w:space="0" w:color="auto"/>
            <w:left w:val="none" w:sz="0" w:space="0" w:color="auto"/>
            <w:bottom w:val="none" w:sz="0" w:space="0" w:color="auto"/>
            <w:right w:val="none" w:sz="0" w:space="0" w:color="auto"/>
          </w:divBdr>
        </w:div>
        <w:div w:id="1066614061">
          <w:marLeft w:val="0"/>
          <w:marRight w:val="0"/>
          <w:marTop w:val="0"/>
          <w:marBottom w:val="0"/>
          <w:divBdr>
            <w:top w:val="none" w:sz="0" w:space="0" w:color="auto"/>
            <w:left w:val="none" w:sz="0" w:space="0" w:color="auto"/>
            <w:bottom w:val="none" w:sz="0" w:space="0" w:color="auto"/>
            <w:right w:val="none" w:sz="0" w:space="0" w:color="auto"/>
          </w:divBdr>
        </w:div>
        <w:div w:id="2036274995">
          <w:marLeft w:val="0"/>
          <w:marRight w:val="0"/>
          <w:marTop w:val="0"/>
          <w:marBottom w:val="0"/>
          <w:divBdr>
            <w:top w:val="none" w:sz="0" w:space="0" w:color="auto"/>
            <w:left w:val="none" w:sz="0" w:space="0" w:color="auto"/>
            <w:bottom w:val="none" w:sz="0" w:space="0" w:color="auto"/>
            <w:right w:val="none" w:sz="0" w:space="0" w:color="auto"/>
          </w:divBdr>
        </w:div>
        <w:div w:id="384833361">
          <w:marLeft w:val="0"/>
          <w:marRight w:val="0"/>
          <w:marTop w:val="0"/>
          <w:marBottom w:val="0"/>
          <w:divBdr>
            <w:top w:val="none" w:sz="0" w:space="0" w:color="auto"/>
            <w:left w:val="none" w:sz="0" w:space="0" w:color="auto"/>
            <w:bottom w:val="none" w:sz="0" w:space="0" w:color="auto"/>
            <w:right w:val="none" w:sz="0" w:space="0" w:color="auto"/>
          </w:divBdr>
        </w:div>
        <w:div w:id="55513508">
          <w:marLeft w:val="0"/>
          <w:marRight w:val="0"/>
          <w:marTop w:val="0"/>
          <w:marBottom w:val="0"/>
          <w:divBdr>
            <w:top w:val="none" w:sz="0" w:space="0" w:color="auto"/>
            <w:left w:val="none" w:sz="0" w:space="0" w:color="auto"/>
            <w:bottom w:val="none" w:sz="0" w:space="0" w:color="auto"/>
            <w:right w:val="none" w:sz="0" w:space="0" w:color="auto"/>
          </w:divBdr>
        </w:div>
        <w:div w:id="1206676094">
          <w:marLeft w:val="0"/>
          <w:marRight w:val="0"/>
          <w:marTop w:val="0"/>
          <w:marBottom w:val="0"/>
          <w:divBdr>
            <w:top w:val="none" w:sz="0" w:space="0" w:color="auto"/>
            <w:left w:val="none" w:sz="0" w:space="0" w:color="auto"/>
            <w:bottom w:val="none" w:sz="0" w:space="0" w:color="auto"/>
            <w:right w:val="none" w:sz="0" w:space="0" w:color="auto"/>
          </w:divBdr>
        </w:div>
        <w:div w:id="371273367">
          <w:marLeft w:val="0"/>
          <w:marRight w:val="0"/>
          <w:marTop w:val="0"/>
          <w:marBottom w:val="0"/>
          <w:divBdr>
            <w:top w:val="none" w:sz="0" w:space="0" w:color="auto"/>
            <w:left w:val="none" w:sz="0" w:space="0" w:color="auto"/>
            <w:bottom w:val="none" w:sz="0" w:space="0" w:color="auto"/>
            <w:right w:val="none" w:sz="0" w:space="0" w:color="auto"/>
          </w:divBdr>
        </w:div>
        <w:div w:id="1653826445">
          <w:marLeft w:val="0"/>
          <w:marRight w:val="0"/>
          <w:marTop w:val="0"/>
          <w:marBottom w:val="0"/>
          <w:divBdr>
            <w:top w:val="none" w:sz="0" w:space="0" w:color="auto"/>
            <w:left w:val="none" w:sz="0" w:space="0" w:color="auto"/>
            <w:bottom w:val="none" w:sz="0" w:space="0" w:color="auto"/>
            <w:right w:val="none" w:sz="0" w:space="0" w:color="auto"/>
          </w:divBdr>
        </w:div>
        <w:div w:id="866912625">
          <w:marLeft w:val="0"/>
          <w:marRight w:val="0"/>
          <w:marTop w:val="0"/>
          <w:marBottom w:val="0"/>
          <w:divBdr>
            <w:top w:val="none" w:sz="0" w:space="0" w:color="auto"/>
            <w:left w:val="none" w:sz="0" w:space="0" w:color="auto"/>
            <w:bottom w:val="none" w:sz="0" w:space="0" w:color="auto"/>
            <w:right w:val="none" w:sz="0" w:space="0" w:color="auto"/>
          </w:divBdr>
        </w:div>
        <w:div w:id="976883390">
          <w:marLeft w:val="0"/>
          <w:marRight w:val="0"/>
          <w:marTop w:val="0"/>
          <w:marBottom w:val="0"/>
          <w:divBdr>
            <w:top w:val="none" w:sz="0" w:space="0" w:color="auto"/>
            <w:left w:val="none" w:sz="0" w:space="0" w:color="auto"/>
            <w:bottom w:val="none" w:sz="0" w:space="0" w:color="auto"/>
            <w:right w:val="none" w:sz="0" w:space="0" w:color="auto"/>
          </w:divBdr>
        </w:div>
        <w:div w:id="235673276">
          <w:marLeft w:val="0"/>
          <w:marRight w:val="0"/>
          <w:marTop w:val="0"/>
          <w:marBottom w:val="0"/>
          <w:divBdr>
            <w:top w:val="none" w:sz="0" w:space="0" w:color="auto"/>
            <w:left w:val="none" w:sz="0" w:space="0" w:color="auto"/>
            <w:bottom w:val="none" w:sz="0" w:space="0" w:color="auto"/>
            <w:right w:val="none" w:sz="0" w:space="0" w:color="auto"/>
          </w:divBdr>
        </w:div>
        <w:div w:id="754713620">
          <w:marLeft w:val="0"/>
          <w:marRight w:val="0"/>
          <w:marTop w:val="0"/>
          <w:marBottom w:val="0"/>
          <w:divBdr>
            <w:top w:val="none" w:sz="0" w:space="0" w:color="auto"/>
            <w:left w:val="none" w:sz="0" w:space="0" w:color="auto"/>
            <w:bottom w:val="none" w:sz="0" w:space="0" w:color="auto"/>
            <w:right w:val="none" w:sz="0" w:space="0" w:color="auto"/>
          </w:divBdr>
        </w:div>
        <w:div w:id="2004384201">
          <w:marLeft w:val="0"/>
          <w:marRight w:val="0"/>
          <w:marTop w:val="0"/>
          <w:marBottom w:val="0"/>
          <w:divBdr>
            <w:top w:val="none" w:sz="0" w:space="0" w:color="auto"/>
            <w:left w:val="none" w:sz="0" w:space="0" w:color="auto"/>
            <w:bottom w:val="none" w:sz="0" w:space="0" w:color="auto"/>
            <w:right w:val="none" w:sz="0" w:space="0" w:color="auto"/>
          </w:divBdr>
        </w:div>
        <w:div w:id="1129782568">
          <w:marLeft w:val="0"/>
          <w:marRight w:val="0"/>
          <w:marTop w:val="0"/>
          <w:marBottom w:val="0"/>
          <w:divBdr>
            <w:top w:val="none" w:sz="0" w:space="0" w:color="auto"/>
            <w:left w:val="none" w:sz="0" w:space="0" w:color="auto"/>
            <w:bottom w:val="none" w:sz="0" w:space="0" w:color="auto"/>
            <w:right w:val="none" w:sz="0" w:space="0" w:color="auto"/>
          </w:divBdr>
        </w:div>
        <w:div w:id="526262074">
          <w:marLeft w:val="0"/>
          <w:marRight w:val="0"/>
          <w:marTop w:val="0"/>
          <w:marBottom w:val="0"/>
          <w:divBdr>
            <w:top w:val="none" w:sz="0" w:space="0" w:color="auto"/>
            <w:left w:val="none" w:sz="0" w:space="0" w:color="auto"/>
            <w:bottom w:val="none" w:sz="0" w:space="0" w:color="auto"/>
            <w:right w:val="none" w:sz="0" w:space="0" w:color="auto"/>
          </w:divBdr>
        </w:div>
        <w:div w:id="1948193753">
          <w:marLeft w:val="0"/>
          <w:marRight w:val="0"/>
          <w:marTop w:val="0"/>
          <w:marBottom w:val="0"/>
          <w:divBdr>
            <w:top w:val="none" w:sz="0" w:space="0" w:color="auto"/>
            <w:left w:val="none" w:sz="0" w:space="0" w:color="auto"/>
            <w:bottom w:val="none" w:sz="0" w:space="0" w:color="auto"/>
            <w:right w:val="none" w:sz="0" w:space="0" w:color="auto"/>
          </w:divBdr>
        </w:div>
        <w:div w:id="1895383144">
          <w:marLeft w:val="0"/>
          <w:marRight w:val="0"/>
          <w:marTop w:val="0"/>
          <w:marBottom w:val="0"/>
          <w:divBdr>
            <w:top w:val="none" w:sz="0" w:space="0" w:color="auto"/>
            <w:left w:val="none" w:sz="0" w:space="0" w:color="auto"/>
            <w:bottom w:val="none" w:sz="0" w:space="0" w:color="auto"/>
            <w:right w:val="none" w:sz="0" w:space="0" w:color="auto"/>
          </w:divBdr>
        </w:div>
        <w:div w:id="1610091282">
          <w:marLeft w:val="0"/>
          <w:marRight w:val="0"/>
          <w:marTop w:val="0"/>
          <w:marBottom w:val="0"/>
          <w:divBdr>
            <w:top w:val="none" w:sz="0" w:space="0" w:color="auto"/>
            <w:left w:val="none" w:sz="0" w:space="0" w:color="auto"/>
            <w:bottom w:val="none" w:sz="0" w:space="0" w:color="auto"/>
            <w:right w:val="none" w:sz="0" w:space="0" w:color="auto"/>
          </w:divBdr>
        </w:div>
        <w:div w:id="1267927540">
          <w:marLeft w:val="0"/>
          <w:marRight w:val="0"/>
          <w:marTop w:val="0"/>
          <w:marBottom w:val="0"/>
          <w:divBdr>
            <w:top w:val="none" w:sz="0" w:space="0" w:color="auto"/>
            <w:left w:val="none" w:sz="0" w:space="0" w:color="auto"/>
            <w:bottom w:val="none" w:sz="0" w:space="0" w:color="auto"/>
            <w:right w:val="none" w:sz="0" w:space="0" w:color="auto"/>
          </w:divBdr>
        </w:div>
        <w:div w:id="1600748687">
          <w:marLeft w:val="0"/>
          <w:marRight w:val="0"/>
          <w:marTop w:val="0"/>
          <w:marBottom w:val="0"/>
          <w:divBdr>
            <w:top w:val="none" w:sz="0" w:space="0" w:color="auto"/>
            <w:left w:val="none" w:sz="0" w:space="0" w:color="auto"/>
            <w:bottom w:val="none" w:sz="0" w:space="0" w:color="auto"/>
            <w:right w:val="none" w:sz="0" w:space="0" w:color="auto"/>
          </w:divBdr>
        </w:div>
        <w:div w:id="751321855">
          <w:marLeft w:val="0"/>
          <w:marRight w:val="0"/>
          <w:marTop w:val="0"/>
          <w:marBottom w:val="0"/>
          <w:divBdr>
            <w:top w:val="none" w:sz="0" w:space="0" w:color="auto"/>
            <w:left w:val="none" w:sz="0" w:space="0" w:color="auto"/>
            <w:bottom w:val="none" w:sz="0" w:space="0" w:color="auto"/>
            <w:right w:val="none" w:sz="0" w:space="0" w:color="auto"/>
          </w:divBdr>
        </w:div>
        <w:div w:id="1235092140">
          <w:marLeft w:val="0"/>
          <w:marRight w:val="0"/>
          <w:marTop w:val="0"/>
          <w:marBottom w:val="0"/>
          <w:divBdr>
            <w:top w:val="none" w:sz="0" w:space="0" w:color="auto"/>
            <w:left w:val="none" w:sz="0" w:space="0" w:color="auto"/>
            <w:bottom w:val="none" w:sz="0" w:space="0" w:color="auto"/>
            <w:right w:val="none" w:sz="0" w:space="0" w:color="auto"/>
          </w:divBdr>
        </w:div>
        <w:div w:id="217977862">
          <w:marLeft w:val="0"/>
          <w:marRight w:val="0"/>
          <w:marTop w:val="0"/>
          <w:marBottom w:val="0"/>
          <w:divBdr>
            <w:top w:val="none" w:sz="0" w:space="0" w:color="auto"/>
            <w:left w:val="none" w:sz="0" w:space="0" w:color="auto"/>
            <w:bottom w:val="none" w:sz="0" w:space="0" w:color="auto"/>
            <w:right w:val="none" w:sz="0" w:space="0" w:color="auto"/>
          </w:divBdr>
        </w:div>
      </w:divsChild>
    </w:div>
    <w:div w:id="709651130">
      <w:bodyDiv w:val="1"/>
      <w:marLeft w:val="0"/>
      <w:marRight w:val="0"/>
      <w:marTop w:val="0"/>
      <w:marBottom w:val="0"/>
      <w:divBdr>
        <w:top w:val="none" w:sz="0" w:space="0" w:color="auto"/>
        <w:left w:val="none" w:sz="0" w:space="0" w:color="auto"/>
        <w:bottom w:val="none" w:sz="0" w:space="0" w:color="auto"/>
        <w:right w:val="none" w:sz="0" w:space="0" w:color="auto"/>
      </w:divBdr>
      <w:divsChild>
        <w:div w:id="1230536619">
          <w:marLeft w:val="0"/>
          <w:marRight w:val="0"/>
          <w:marTop w:val="0"/>
          <w:marBottom w:val="0"/>
          <w:divBdr>
            <w:top w:val="none" w:sz="0" w:space="0" w:color="auto"/>
            <w:left w:val="none" w:sz="0" w:space="0" w:color="auto"/>
            <w:bottom w:val="none" w:sz="0" w:space="0" w:color="auto"/>
            <w:right w:val="none" w:sz="0" w:space="0" w:color="auto"/>
          </w:divBdr>
        </w:div>
        <w:div w:id="1958638290">
          <w:marLeft w:val="0"/>
          <w:marRight w:val="0"/>
          <w:marTop w:val="0"/>
          <w:marBottom w:val="0"/>
          <w:divBdr>
            <w:top w:val="none" w:sz="0" w:space="0" w:color="auto"/>
            <w:left w:val="none" w:sz="0" w:space="0" w:color="auto"/>
            <w:bottom w:val="none" w:sz="0" w:space="0" w:color="auto"/>
            <w:right w:val="none" w:sz="0" w:space="0" w:color="auto"/>
          </w:divBdr>
        </w:div>
        <w:div w:id="2050764373">
          <w:marLeft w:val="0"/>
          <w:marRight w:val="0"/>
          <w:marTop w:val="0"/>
          <w:marBottom w:val="0"/>
          <w:divBdr>
            <w:top w:val="none" w:sz="0" w:space="0" w:color="auto"/>
            <w:left w:val="none" w:sz="0" w:space="0" w:color="auto"/>
            <w:bottom w:val="none" w:sz="0" w:space="0" w:color="auto"/>
            <w:right w:val="none" w:sz="0" w:space="0" w:color="auto"/>
          </w:divBdr>
        </w:div>
        <w:div w:id="2055036877">
          <w:marLeft w:val="0"/>
          <w:marRight w:val="0"/>
          <w:marTop w:val="0"/>
          <w:marBottom w:val="0"/>
          <w:divBdr>
            <w:top w:val="none" w:sz="0" w:space="0" w:color="auto"/>
            <w:left w:val="none" w:sz="0" w:space="0" w:color="auto"/>
            <w:bottom w:val="none" w:sz="0" w:space="0" w:color="auto"/>
            <w:right w:val="none" w:sz="0" w:space="0" w:color="auto"/>
          </w:divBdr>
        </w:div>
        <w:div w:id="1549224993">
          <w:marLeft w:val="0"/>
          <w:marRight w:val="0"/>
          <w:marTop w:val="0"/>
          <w:marBottom w:val="0"/>
          <w:divBdr>
            <w:top w:val="none" w:sz="0" w:space="0" w:color="auto"/>
            <w:left w:val="none" w:sz="0" w:space="0" w:color="auto"/>
            <w:bottom w:val="none" w:sz="0" w:space="0" w:color="auto"/>
            <w:right w:val="none" w:sz="0" w:space="0" w:color="auto"/>
          </w:divBdr>
        </w:div>
        <w:div w:id="965309266">
          <w:marLeft w:val="0"/>
          <w:marRight w:val="0"/>
          <w:marTop w:val="0"/>
          <w:marBottom w:val="0"/>
          <w:divBdr>
            <w:top w:val="none" w:sz="0" w:space="0" w:color="auto"/>
            <w:left w:val="none" w:sz="0" w:space="0" w:color="auto"/>
            <w:bottom w:val="none" w:sz="0" w:space="0" w:color="auto"/>
            <w:right w:val="none" w:sz="0" w:space="0" w:color="auto"/>
          </w:divBdr>
        </w:div>
        <w:div w:id="1216431515">
          <w:marLeft w:val="0"/>
          <w:marRight w:val="0"/>
          <w:marTop w:val="0"/>
          <w:marBottom w:val="0"/>
          <w:divBdr>
            <w:top w:val="none" w:sz="0" w:space="0" w:color="auto"/>
            <w:left w:val="none" w:sz="0" w:space="0" w:color="auto"/>
            <w:bottom w:val="none" w:sz="0" w:space="0" w:color="auto"/>
            <w:right w:val="none" w:sz="0" w:space="0" w:color="auto"/>
          </w:divBdr>
        </w:div>
        <w:div w:id="1848405466">
          <w:marLeft w:val="0"/>
          <w:marRight w:val="0"/>
          <w:marTop w:val="0"/>
          <w:marBottom w:val="0"/>
          <w:divBdr>
            <w:top w:val="none" w:sz="0" w:space="0" w:color="auto"/>
            <w:left w:val="none" w:sz="0" w:space="0" w:color="auto"/>
            <w:bottom w:val="none" w:sz="0" w:space="0" w:color="auto"/>
            <w:right w:val="none" w:sz="0" w:space="0" w:color="auto"/>
          </w:divBdr>
        </w:div>
        <w:div w:id="2016885032">
          <w:marLeft w:val="0"/>
          <w:marRight w:val="0"/>
          <w:marTop w:val="0"/>
          <w:marBottom w:val="0"/>
          <w:divBdr>
            <w:top w:val="none" w:sz="0" w:space="0" w:color="auto"/>
            <w:left w:val="none" w:sz="0" w:space="0" w:color="auto"/>
            <w:bottom w:val="none" w:sz="0" w:space="0" w:color="auto"/>
            <w:right w:val="none" w:sz="0" w:space="0" w:color="auto"/>
          </w:divBdr>
        </w:div>
        <w:div w:id="1032727631">
          <w:marLeft w:val="0"/>
          <w:marRight w:val="0"/>
          <w:marTop w:val="0"/>
          <w:marBottom w:val="0"/>
          <w:divBdr>
            <w:top w:val="none" w:sz="0" w:space="0" w:color="auto"/>
            <w:left w:val="none" w:sz="0" w:space="0" w:color="auto"/>
            <w:bottom w:val="none" w:sz="0" w:space="0" w:color="auto"/>
            <w:right w:val="none" w:sz="0" w:space="0" w:color="auto"/>
          </w:divBdr>
        </w:div>
        <w:div w:id="1523670251">
          <w:marLeft w:val="0"/>
          <w:marRight w:val="0"/>
          <w:marTop w:val="0"/>
          <w:marBottom w:val="0"/>
          <w:divBdr>
            <w:top w:val="none" w:sz="0" w:space="0" w:color="auto"/>
            <w:left w:val="none" w:sz="0" w:space="0" w:color="auto"/>
            <w:bottom w:val="none" w:sz="0" w:space="0" w:color="auto"/>
            <w:right w:val="none" w:sz="0" w:space="0" w:color="auto"/>
          </w:divBdr>
        </w:div>
        <w:div w:id="1192262522">
          <w:marLeft w:val="0"/>
          <w:marRight w:val="0"/>
          <w:marTop w:val="0"/>
          <w:marBottom w:val="0"/>
          <w:divBdr>
            <w:top w:val="none" w:sz="0" w:space="0" w:color="auto"/>
            <w:left w:val="none" w:sz="0" w:space="0" w:color="auto"/>
            <w:bottom w:val="none" w:sz="0" w:space="0" w:color="auto"/>
            <w:right w:val="none" w:sz="0" w:space="0" w:color="auto"/>
          </w:divBdr>
        </w:div>
        <w:div w:id="835267141">
          <w:marLeft w:val="0"/>
          <w:marRight w:val="0"/>
          <w:marTop w:val="0"/>
          <w:marBottom w:val="0"/>
          <w:divBdr>
            <w:top w:val="none" w:sz="0" w:space="0" w:color="auto"/>
            <w:left w:val="none" w:sz="0" w:space="0" w:color="auto"/>
            <w:bottom w:val="none" w:sz="0" w:space="0" w:color="auto"/>
            <w:right w:val="none" w:sz="0" w:space="0" w:color="auto"/>
          </w:divBdr>
        </w:div>
        <w:div w:id="600993011">
          <w:marLeft w:val="0"/>
          <w:marRight w:val="0"/>
          <w:marTop w:val="0"/>
          <w:marBottom w:val="0"/>
          <w:divBdr>
            <w:top w:val="none" w:sz="0" w:space="0" w:color="auto"/>
            <w:left w:val="none" w:sz="0" w:space="0" w:color="auto"/>
            <w:bottom w:val="none" w:sz="0" w:space="0" w:color="auto"/>
            <w:right w:val="none" w:sz="0" w:space="0" w:color="auto"/>
          </w:divBdr>
        </w:div>
        <w:div w:id="1117338542">
          <w:marLeft w:val="0"/>
          <w:marRight w:val="0"/>
          <w:marTop w:val="0"/>
          <w:marBottom w:val="0"/>
          <w:divBdr>
            <w:top w:val="none" w:sz="0" w:space="0" w:color="auto"/>
            <w:left w:val="none" w:sz="0" w:space="0" w:color="auto"/>
            <w:bottom w:val="none" w:sz="0" w:space="0" w:color="auto"/>
            <w:right w:val="none" w:sz="0" w:space="0" w:color="auto"/>
          </w:divBdr>
        </w:div>
        <w:div w:id="473445375">
          <w:marLeft w:val="0"/>
          <w:marRight w:val="0"/>
          <w:marTop w:val="0"/>
          <w:marBottom w:val="0"/>
          <w:divBdr>
            <w:top w:val="none" w:sz="0" w:space="0" w:color="auto"/>
            <w:left w:val="none" w:sz="0" w:space="0" w:color="auto"/>
            <w:bottom w:val="none" w:sz="0" w:space="0" w:color="auto"/>
            <w:right w:val="none" w:sz="0" w:space="0" w:color="auto"/>
          </w:divBdr>
        </w:div>
        <w:div w:id="1289435313">
          <w:marLeft w:val="0"/>
          <w:marRight w:val="0"/>
          <w:marTop w:val="0"/>
          <w:marBottom w:val="0"/>
          <w:divBdr>
            <w:top w:val="none" w:sz="0" w:space="0" w:color="auto"/>
            <w:left w:val="none" w:sz="0" w:space="0" w:color="auto"/>
            <w:bottom w:val="none" w:sz="0" w:space="0" w:color="auto"/>
            <w:right w:val="none" w:sz="0" w:space="0" w:color="auto"/>
          </w:divBdr>
        </w:div>
        <w:div w:id="1948654060">
          <w:marLeft w:val="0"/>
          <w:marRight w:val="0"/>
          <w:marTop w:val="0"/>
          <w:marBottom w:val="0"/>
          <w:divBdr>
            <w:top w:val="none" w:sz="0" w:space="0" w:color="auto"/>
            <w:left w:val="none" w:sz="0" w:space="0" w:color="auto"/>
            <w:bottom w:val="none" w:sz="0" w:space="0" w:color="auto"/>
            <w:right w:val="none" w:sz="0" w:space="0" w:color="auto"/>
          </w:divBdr>
        </w:div>
        <w:div w:id="177236255">
          <w:marLeft w:val="0"/>
          <w:marRight w:val="0"/>
          <w:marTop w:val="0"/>
          <w:marBottom w:val="0"/>
          <w:divBdr>
            <w:top w:val="none" w:sz="0" w:space="0" w:color="auto"/>
            <w:left w:val="none" w:sz="0" w:space="0" w:color="auto"/>
            <w:bottom w:val="none" w:sz="0" w:space="0" w:color="auto"/>
            <w:right w:val="none" w:sz="0" w:space="0" w:color="auto"/>
          </w:divBdr>
        </w:div>
        <w:div w:id="1854220394">
          <w:marLeft w:val="0"/>
          <w:marRight w:val="0"/>
          <w:marTop w:val="0"/>
          <w:marBottom w:val="0"/>
          <w:divBdr>
            <w:top w:val="none" w:sz="0" w:space="0" w:color="auto"/>
            <w:left w:val="none" w:sz="0" w:space="0" w:color="auto"/>
            <w:bottom w:val="none" w:sz="0" w:space="0" w:color="auto"/>
            <w:right w:val="none" w:sz="0" w:space="0" w:color="auto"/>
          </w:divBdr>
        </w:div>
        <w:div w:id="154497168">
          <w:marLeft w:val="0"/>
          <w:marRight w:val="0"/>
          <w:marTop w:val="0"/>
          <w:marBottom w:val="0"/>
          <w:divBdr>
            <w:top w:val="none" w:sz="0" w:space="0" w:color="auto"/>
            <w:left w:val="none" w:sz="0" w:space="0" w:color="auto"/>
            <w:bottom w:val="none" w:sz="0" w:space="0" w:color="auto"/>
            <w:right w:val="none" w:sz="0" w:space="0" w:color="auto"/>
          </w:divBdr>
        </w:div>
        <w:div w:id="1842429072">
          <w:marLeft w:val="0"/>
          <w:marRight w:val="0"/>
          <w:marTop w:val="0"/>
          <w:marBottom w:val="0"/>
          <w:divBdr>
            <w:top w:val="none" w:sz="0" w:space="0" w:color="auto"/>
            <w:left w:val="none" w:sz="0" w:space="0" w:color="auto"/>
            <w:bottom w:val="none" w:sz="0" w:space="0" w:color="auto"/>
            <w:right w:val="none" w:sz="0" w:space="0" w:color="auto"/>
          </w:divBdr>
        </w:div>
        <w:div w:id="2053336359">
          <w:marLeft w:val="0"/>
          <w:marRight w:val="0"/>
          <w:marTop w:val="0"/>
          <w:marBottom w:val="0"/>
          <w:divBdr>
            <w:top w:val="none" w:sz="0" w:space="0" w:color="auto"/>
            <w:left w:val="none" w:sz="0" w:space="0" w:color="auto"/>
            <w:bottom w:val="none" w:sz="0" w:space="0" w:color="auto"/>
            <w:right w:val="none" w:sz="0" w:space="0" w:color="auto"/>
          </w:divBdr>
        </w:div>
        <w:div w:id="343941836">
          <w:marLeft w:val="0"/>
          <w:marRight w:val="0"/>
          <w:marTop w:val="0"/>
          <w:marBottom w:val="0"/>
          <w:divBdr>
            <w:top w:val="none" w:sz="0" w:space="0" w:color="auto"/>
            <w:left w:val="none" w:sz="0" w:space="0" w:color="auto"/>
            <w:bottom w:val="none" w:sz="0" w:space="0" w:color="auto"/>
            <w:right w:val="none" w:sz="0" w:space="0" w:color="auto"/>
          </w:divBdr>
        </w:div>
        <w:div w:id="1815294155">
          <w:marLeft w:val="0"/>
          <w:marRight w:val="0"/>
          <w:marTop w:val="0"/>
          <w:marBottom w:val="0"/>
          <w:divBdr>
            <w:top w:val="none" w:sz="0" w:space="0" w:color="auto"/>
            <w:left w:val="none" w:sz="0" w:space="0" w:color="auto"/>
            <w:bottom w:val="none" w:sz="0" w:space="0" w:color="auto"/>
            <w:right w:val="none" w:sz="0" w:space="0" w:color="auto"/>
          </w:divBdr>
        </w:div>
        <w:div w:id="1937250376">
          <w:marLeft w:val="0"/>
          <w:marRight w:val="0"/>
          <w:marTop w:val="0"/>
          <w:marBottom w:val="0"/>
          <w:divBdr>
            <w:top w:val="none" w:sz="0" w:space="0" w:color="auto"/>
            <w:left w:val="none" w:sz="0" w:space="0" w:color="auto"/>
            <w:bottom w:val="none" w:sz="0" w:space="0" w:color="auto"/>
            <w:right w:val="none" w:sz="0" w:space="0" w:color="auto"/>
          </w:divBdr>
        </w:div>
        <w:div w:id="504634970">
          <w:marLeft w:val="0"/>
          <w:marRight w:val="0"/>
          <w:marTop w:val="0"/>
          <w:marBottom w:val="0"/>
          <w:divBdr>
            <w:top w:val="none" w:sz="0" w:space="0" w:color="auto"/>
            <w:left w:val="none" w:sz="0" w:space="0" w:color="auto"/>
            <w:bottom w:val="none" w:sz="0" w:space="0" w:color="auto"/>
            <w:right w:val="none" w:sz="0" w:space="0" w:color="auto"/>
          </w:divBdr>
        </w:div>
        <w:div w:id="1861620690">
          <w:marLeft w:val="0"/>
          <w:marRight w:val="0"/>
          <w:marTop w:val="0"/>
          <w:marBottom w:val="0"/>
          <w:divBdr>
            <w:top w:val="none" w:sz="0" w:space="0" w:color="auto"/>
            <w:left w:val="none" w:sz="0" w:space="0" w:color="auto"/>
            <w:bottom w:val="none" w:sz="0" w:space="0" w:color="auto"/>
            <w:right w:val="none" w:sz="0" w:space="0" w:color="auto"/>
          </w:divBdr>
        </w:div>
        <w:div w:id="1938170479">
          <w:marLeft w:val="0"/>
          <w:marRight w:val="0"/>
          <w:marTop w:val="0"/>
          <w:marBottom w:val="0"/>
          <w:divBdr>
            <w:top w:val="none" w:sz="0" w:space="0" w:color="auto"/>
            <w:left w:val="none" w:sz="0" w:space="0" w:color="auto"/>
            <w:bottom w:val="none" w:sz="0" w:space="0" w:color="auto"/>
            <w:right w:val="none" w:sz="0" w:space="0" w:color="auto"/>
          </w:divBdr>
        </w:div>
        <w:div w:id="558445314">
          <w:marLeft w:val="0"/>
          <w:marRight w:val="0"/>
          <w:marTop w:val="0"/>
          <w:marBottom w:val="0"/>
          <w:divBdr>
            <w:top w:val="none" w:sz="0" w:space="0" w:color="auto"/>
            <w:left w:val="none" w:sz="0" w:space="0" w:color="auto"/>
            <w:bottom w:val="none" w:sz="0" w:space="0" w:color="auto"/>
            <w:right w:val="none" w:sz="0" w:space="0" w:color="auto"/>
          </w:divBdr>
        </w:div>
        <w:div w:id="2085881607">
          <w:marLeft w:val="0"/>
          <w:marRight w:val="0"/>
          <w:marTop w:val="0"/>
          <w:marBottom w:val="0"/>
          <w:divBdr>
            <w:top w:val="none" w:sz="0" w:space="0" w:color="auto"/>
            <w:left w:val="none" w:sz="0" w:space="0" w:color="auto"/>
            <w:bottom w:val="none" w:sz="0" w:space="0" w:color="auto"/>
            <w:right w:val="none" w:sz="0" w:space="0" w:color="auto"/>
          </w:divBdr>
        </w:div>
        <w:div w:id="256795913">
          <w:marLeft w:val="0"/>
          <w:marRight w:val="0"/>
          <w:marTop w:val="0"/>
          <w:marBottom w:val="0"/>
          <w:divBdr>
            <w:top w:val="none" w:sz="0" w:space="0" w:color="auto"/>
            <w:left w:val="none" w:sz="0" w:space="0" w:color="auto"/>
            <w:bottom w:val="none" w:sz="0" w:space="0" w:color="auto"/>
            <w:right w:val="none" w:sz="0" w:space="0" w:color="auto"/>
          </w:divBdr>
        </w:div>
        <w:div w:id="957956846">
          <w:marLeft w:val="0"/>
          <w:marRight w:val="0"/>
          <w:marTop w:val="0"/>
          <w:marBottom w:val="0"/>
          <w:divBdr>
            <w:top w:val="none" w:sz="0" w:space="0" w:color="auto"/>
            <w:left w:val="none" w:sz="0" w:space="0" w:color="auto"/>
            <w:bottom w:val="none" w:sz="0" w:space="0" w:color="auto"/>
            <w:right w:val="none" w:sz="0" w:space="0" w:color="auto"/>
          </w:divBdr>
        </w:div>
        <w:div w:id="1270309620">
          <w:marLeft w:val="0"/>
          <w:marRight w:val="0"/>
          <w:marTop w:val="0"/>
          <w:marBottom w:val="0"/>
          <w:divBdr>
            <w:top w:val="none" w:sz="0" w:space="0" w:color="auto"/>
            <w:left w:val="none" w:sz="0" w:space="0" w:color="auto"/>
            <w:bottom w:val="none" w:sz="0" w:space="0" w:color="auto"/>
            <w:right w:val="none" w:sz="0" w:space="0" w:color="auto"/>
          </w:divBdr>
        </w:div>
        <w:div w:id="1056466415">
          <w:marLeft w:val="0"/>
          <w:marRight w:val="0"/>
          <w:marTop w:val="0"/>
          <w:marBottom w:val="0"/>
          <w:divBdr>
            <w:top w:val="none" w:sz="0" w:space="0" w:color="auto"/>
            <w:left w:val="none" w:sz="0" w:space="0" w:color="auto"/>
            <w:bottom w:val="none" w:sz="0" w:space="0" w:color="auto"/>
            <w:right w:val="none" w:sz="0" w:space="0" w:color="auto"/>
          </w:divBdr>
        </w:div>
        <w:div w:id="545946197">
          <w:marLeft w:val="0"/>
          <w:marRight w:val="0"/>
          <w:marTop w:val="0"/>
          <w:marBottom w:val="0"/>
          <w:divBdr>
            <w:top w:val="none" w:sz="0" w:space="0" w:color="auto"/>
            <w:left w:val="none" w:sz="0" w:space="0" w:color="auto"/>
            <w:bottom w:val="none" w:sz="0" w:space="0" w:color="auto"/>
            <w:right w:val="none" w:sz="0" w:space="0" w:color="auto"/>
          </w:divBdr>
        </w:div>
        <w:div w:id="1255430797">
          <w:marLeft w:val="0"/>
          <w:marRight w:val="0"/>
          <w:marTop w:val="0"/>
          <w:marBottom w:val="0"/>
          <w:divBdr>
            <w:top w:val="none" w:sz="0" w:space="0" w:color="auto"/>
            <w:left w:val="none" w:sz="0" w:space="0" w:color="auto"/>
            <w:bottom w:val="none" w:sz="0" w:space="0" w:color="auto"/>
            <w:right w:val="none" w:sz="0" w:space="0" w:color="auto"/>
          </w:divBdr>
        </w:div>
        <w:div w:id="1804348521">
          <w:marLeft w:val="0"/>
          <w:marRight w:val="0"/>
          <w:marTop w:val="0"/>
          <w:marBottom w:val="0"/>
          <w:divBdr>
            <w:top w:val="none" w:sz="0" w:space="0" w:color="auto"/>
            <w:left w:val="none" w:sz="0" w:space="0" w:color="auto"/>
            <w:bottom w:val="none" w:sz="0" w:space="0" w:color="auto"/>
            <w:right w:val="none" w:sz="0" w:space="0" w:color="auto"/>
          </w:divBdr>
        </w:div>
        <w:div w:id="1225604620">
          <w:marLeft w:val="0"/>
          <w:marRight w:val="0"/>
          <w:marTop w:val="0"/>
          <w:marBottom w:val="0"/>
          <w:divBdr>
            <w:top w:val="none" w:sz="0" w:space="0" w:color="auto"/>
            <w:left w:val="none" w:sz="0" w:space="0" w:color="auto"/>
            <w:bottom w:val="none" w:sz="0" w:space="0" w:color="auto"/>
            <w:right w:val="none" w:sz="0" w:space="0" w:color="auto"/>
          </w:divBdr>
        </w:div>
        <w:div w:id="1562592526">
          <w:marLeft w:val="0"/>
          <w:marRight w:val="0"/>
          <w:marTop w:val="0"/>
          <w:marBottom w:val="0"/>
          <w:divBdr>
            <w:top w:val="none" w:sz="0" w:space="0" w:color="auto"/>
            <w:left w:val="none" w:sz="0" w:space="0" w:color="auto"/>
            <w:bottom w:val="none" w:sz="0" w:space="0" w:color="auto"/>
            <w:right w:val="none" w:sz="0" w:space="0" w:color="auto"/>
          </w:divBdr>
        </w:div>
        <w:div w:id="1041902983">
          <w:marLeft w:val="0"/>
          <w:marRight w:val="0"/>
          <w:marTop w:val="0"/>
          <w:marBottom w:val="0"/>
          <w:divBdr>
            <w:top w:val="none" w:sz="0" w:space="0" w:color="auto"/>
            <w:left w:val="none" w:sz="0" w:space="0" w:color="auto"/>
            <w:bottom w:val="none" w:sz="0" w:space="0" w:color="auto"/>
            <w:right w:val="none" w:sz="0" w:space="0" w:color="auto"/>
          </w:divBdr>
        </w:div>
        <w:div w:id="387464126">
          <w:marLeft w:val="0"/>
          <w:marRight w:val="0"/>
          <w:marTop w:val="0"/>
          <w:marBottom w:val="0"/>
          <w:divBdr>
            <w:top w:val="none" w:sz="0" w:space="0" w:color="auto"/>
            <w:left w:val="none" w:sz="0" w:space="0" w:color="auto"/>
            <w:bottom w:val="none" w:sz="0" w:space="0" w:color="auto"/>
            <w:right w:val="none" w:sz="0" w:space="0" w:color="auto"/>
          </w:divBdr>
        </w:div>
        <w:div w:id="2105496404">
          <w:marLeft w:val="0"/>
          <w:marRight w:val="0"/>
          <w:marTop w:val="0"/>
          <w:marBottom w:val="0"/>
          <w:divBdr>
            <w:top w:val="none" w:sz="0" w:space="0" w:color="auto"/>
            <w:left w:val="none" w:sz="0" w:space="0" w:color="auto"/>
            <w:bottom w:val="none" w:sz="0" w:space="0" w:color="auto"/>
            <w:right w:val="none" w:sz="0" w:space="0" w:color="auto"/>
          </w:divBdr>
        </w:div>
        <w:div w:id="1893468343">
          <w:marLeft w:val="0"/>
          <w:marRight w:val="0"/>
          <w:marTop w:val="0"/>
          <w:marBottom w:val="0"/>
          <w:divBdr>
            <w:top w:val="none" w:sz="0" w:space="0" w:color="auto"/>
            <w:left w:val="none" w:sz="0" w:space="0" w:color="auto"/>
            <w:bottom w:val="none" w:sz="0" w:space="0" w:color="auto"/>
            <w:right w:val="none" w:sz="0" w:space="0" w:color="auto"/>
          </w:divBdr>
        </w:div>
        <w:div w:id="1716849555">
          <w:marLeft w:val="0"/>
          <w:marRight w:val="0"/>
          <w:marTop w:val="0"/>
          <w:marBottom w:val="0"/>
          <w:divBdr>
            <w:top w:val="none" w:sz="0" w:space="0" w:color="auto"/>
            <w:left w:val="none" w:sz="0" w:space="0" w:color="auto"/>
            <w:bottom w:val="none" w:sz="0" w:space="0" w:color="auto"/>
            <w:right w:val="none" w:sz="0" w:space="0" w:color="auto"/>
          </w:divBdr>
        </w:div>
        <w:div w:id="328407690">
          <w:marLeft w:val="0"/>
          <w:marRight w:val="0"/>
          <w:marTop w:val="0"/>
          <w:marBottom w:val="0"/>
          <w:divBdr>
            <w:top w:val="none" w:sz="0" w:space="0" w:color="auto"/>
            <w:left w:val="none" w:sz="0" w:space="0" w:color="auto"/>
            <w:bottom w:val="none" w:sz="0" w:space="0" w:color="auto"/>
            <w:right w:val="none" w:sz="0" w:space="0" w:color="auto"/>
          </w:divBdr>
        </w:div>
        <w:div w:id="1028608005">
          <w:marLeft w:val="0"/>
          <w:marRight w:val="0"/>
          <w:marTop w:val="0"/>
          <w:marBottom w:val="0"/>
          <w:divBdr>
            <w:top w:val="none" w:sz="0" w:space="0" w:color="auto"/>
            <w:left w:val="none" w:sz="0" w:space="0" w:color="auto"/>
            <w:bottom w:val="none" w:sz="0" w:space="0" w:color="auto"/>
            <w:right w:val="none" w:sz="0" w:space="0" w:color="auto"/>
          </w:divBdr>
        </w:div>
        <w:div w:id="1647903249">
          <w:marLeft w:val="0"/>
          <w:marRight w:val="0"/>
          <w:marTop w:val="0"/>
          <w:marBottom w:val="0"/>
          <w:divBdr>
            <w:top w:val="none" w:sz="0" w:space="0" w:color="auto"/>
            <w:left w:val="none" w:sz="0" w:space="0" w:color="auto"/>
            <w:bottom w:val="none" w:sz="0" w:space="0" w:color="auto"/>
            <w:right w:val="none" w:sz="0" w:space="0" w:color="auto"/>
          </w:divBdr>
        </w:div>
        <w:div w:id="1314027259">
          <w:marLeft w:val="0"/>
          <w:marRight w:val="0"/>
          <w:marTop w:val="0"/>
          <w:marBottom w:val="0"/>
          <w:divBdr>
            <w:top w:val="none" w:sz="0" w:space="0" w:color="auto"/>
            <w:left w:val="none" w:sz="0" w:space="0" w:color="auto"/>
            <w:bottom w:val="none" w:sz="0" w:space="0" w:color="auto"/>
            <w:right w:val="none" w:sz="0" w:space="0" w:color="auto"/>
          </w:divBdr>
        </w:div>
        <w:div w:id="839196146">
          <w:marLeft w:val="0"/>
          <w:marRight w:val="0"/>
          <w:marTop w:val="0"/>
          <w:marBottom w:val="0"/>
          <w:divBdr>
            <w:top w:val="none" w:sz="0" w:space="0" w:color="auto"/>
            <w:left w:val="none" w:sz="0" w:space="0" w:color="auto"/>
            <w:bottom w:val="none" w:sz="0" w:space="0" w:color="auto"/>
            <w:right w:val="none" w:sz="0" w:space="0" w:color="auto"/>
          </w:divBdr>
        </w:div>
        <w:div w:id="1650790468">
          <w:marLeft w:val="0"/>
          <w:marRight w:val="0"/>
          <w:marTop w:val="0"/>
          <w:marBottom w:val="0"/>
          <w:divBdr>
            <w:top w:val="none" w:sz="0" w:space="0" w:color="auto"/>
            <w:left w:val="none" w:sz="0" w:space="0" w:color="auto"/>
            <w:bottom w:val="none" w:sz="0" w:space="0" w:color="auto"/>
            <w:right w:val="none" w:sz="0" w:space="0" w:color="auto"/>
          </w:divBdr>
        </w:div>
        <w:div w:id="120808179">
          <w:marLeft w:val="0"/>
          <w:marRight w:val="0"/>
          <w:marTop w:val="0"/>
          <w:marBottom w:val="0"/>
          <w:divBdr>
            <w:top w:val="none" w:sz="0" w:space="0" w:color="auto"/>
            <w:left w:val="none" w:sz="0" w:space="0" w:color="auto"/>
            <w:bottom w:val="none" w:sz="0" w:space="0" w:color="auto"/>
            <w:right w:val="none" w:sz="0" w:space="0" w:color="auto"/>
          </w:divBdr>
        </w:div>
        <w:div w:id="897981454">
          <w:marLeft w:val="0"/>
          <w:marRight w:val="0"/>
          <w:marTop w:val="0"/>
          <w:marBottom w:val="0"/>
          <w:divBdr>
            <w:top w:val="none" w:sz="0" w:space="0" w:color="auto"/>
            <w:left w:val="none" w:sz="0" w:space="0" w:color="auto"/>
            <w:bottom w:val="none" w:sz="0" w:space="0" w:color="auto"/>
            <w:right w:val="none" w:sz="0" w:space="0" w:color="auto"/>
          </w:divBdr>
        </w:div>
        <w:div w:id="1730836715">
          <w:marLeft w:val="0"/>
          <w:marRight w:val="0"/>
          <w:marTop w:val="0"/>
          <w:marBottom w:val="0"/>
          <w:divBdr>
            <w:top w:val="none" w:sz="0" w:space="0" w:color="auto"/>
            <w:left w:val="none" w:sz="0" w:space="0" w:color="auto"/>
            <w:bottom w:val="none" w:sz="0" w:space="0" w:color="auto"/>
            <w:right w:val="none" w:sz="0" w:space="0" w:color="auto"/>
          </w:divBdr>
        </w:div>
        <w:div w:id="1875652916">
          <w:marLeft w:val="0"/>
          <w:marRight w:val="0"/>
          <w:marTop w:val="0"/>
          <w:marBottom w:val="0"/>
          <w:divBdr>
            <w:top w:val="none" w:sz="0" w:space="0" w:color="auto"/>
            <w:left w:val="none" w:sz="0" w:space="0" w:color="auto"/>
            <w:bottom w:val="none" w:sz="0" w:space="0" w:color="auto"/>
            <w:right w:val="none" w:sz="0" w:space="0" w:color="auto"/>
          </w:divBdr>
        </w:div>
        <w:div w:id="572664346">
          <w:marLeft w:val="0"/>
          <w:marRight w:val="0"/>
          <w:marTop w:val="0"/>
          <w:marBottom w:val="0"/>
          <w:divBdr>
            <w:top w:val="none" w:sz="0" w:space="0" w:color="auto"/>
            <w:left w:val="none" w:sz="0" w:space="0" w:color="auto"/>
            <w:bottom w:val="none" w:sz="0" w:space="0" w:color="auto"/>
            <w:right w:val="none" w:sz="0" w:space="0" w:color="auto"/>
          </w:divBdr>
        </w:div>
        <w:div w:id="1134564463">
          <w:marLeft w:val="0"/>
          <w:marRight w:val="0"/>
          <w:marTop w:val="0"/>
          <w:marBottom w:val="0"/>
          <w:divBdr>
            <w:top w:val="none" w:sz="0" w:space="0" w:color="auto"/>
            <w:left w:val="none" w:sz="0" w:space="0" w:color="auto"/>
            <w:bottom w:val="none" w:sz="0" w:space="0" w:color="auto"/>
            <w:right w:val="none" w:sz="0" w:space="0" w:color="auto"/>
          </w:divBdr>
        </w:div>
        <w:div w:id="1841656735">
          <w:marLeft w:val="0"/>
          <w:marRight w:val="0"/>
          <w:marTop w:val="0"/>
          <w:marBottom w:val="0"/>
          <w:divBdr>
            <w:top w:val="none" w:sz="0" w:space="0" w:color="auto"/>
            <w:left w:val="none" w:sz="0" w:space="0" w:color="auto"/>
            <w:bottom w:val="none" w:sz="0" w:space="0" w:color="auto"/>
            <w:right w:val="none" w:sz="0" w:space="0" w:color="auto"/>
          </w:divBdr>
        </w:div>
        <w:div w:id="918058937">
          <w:marLeft w:val="0"/>
          <w:marRight w:val="0"/>
          <w:marTop w:val="0"/>
          <w:marBottom w:val="0"/>
          <w:divBdr>
            <w:top w:val="none" w:sz="0" w:space="0" w:color="auto"/>
            <w:left w:val="none" w:sz="0" w:space="0" w:color="auto"/>
            <w:bottom w:val="none" w:sz="0" w:space="0" w:color="auto"/>
            <w:right w:val="none" w:sz="0" w:space="0" w:color="auto"/>
          </w:divBdr>
        </w:div>
        <w:div w:id="391319482">
          <w:marLeft w:val="0"/>
          <w:marRight w:val="0"/>
          <w:marTop w:val="0"/>
          <w:marBottom w:val="0"/>
          <w:divBdr>
            <w:top w:val="none" w:sz="0" w:space="0" w:color="auto"/>
            <w:left w:val="none" w:sz="0" w:space="0" w:color="auto"/>
            <w:bottom w:val="none" w:sz="0" w:space="0" w:color="auto"/>
            <w:right w:val="none" w:sz="0" w:space="0" w:color="auto"/>
          </w:divBdr>
        </w:div>
        <w:div w:id="1639217776">
          <w:marLeft w:val="0"/>
          <w:marRight w:val="0"/>
          <w:marTop w:val="0"/>
          <w:marBottom w:val="0"/>
          <w:divBdr>
            <w:top w:val="none" w:sz="0" w:space="0" w:color="auto"/>
            <w:left w:val="none" w:sz="0" w:space="0" w:color="auto"/>
            <w:bottom w:val="none" w:sz="0" w:space="0" w:color="auto"/>
            <w:right w:val="none" w:sz="0" w:space="0" w:color="auto"/>
          </w:divBdr>
        </w:div>
        <w:div w:id="1323121637">
          <w:marLeft w:val="0"/>
          <w:marRight w:val="0"/>
          <w:marTop w:val="0"/>
          <w:marBottom w:val="0"/>
          <w:divBdr>
            <w:top w:val="none" w:sz="0" w:space="0" w:color="auto"/>
            <w:left w:val="none" w:sz="0" w:space="0" w:color="auto"/>
            <w:bottom w:val="none" w:sz="0" w:space="0" w:color="auto"/>
            <w:right w:val="none" w:sz="0" w:space="0" w:color="auto"/>
          </w:divBdr>
        </w:div>
        <w:div w:id="1293445382">
          <w:marLeft w:val="0"/>
          <w:marRight w:val="0"/>
          <w:marTop w:val="0"/>
          <w:marBottom w:val="0"/>
          <w:divBdr>
            <w:top w:val="none" w:sz="0" w:space="0" w:color="auto"/>
            <w:left w:val="none" w:sz="0" w:space="0" w:color="auto"/>
            <w:bottom w:val="none" w:sz="0" w:space="0" w:color="auto"/>
            <w:right w:val="none" w:sz="0" w:space="0" w:color="auto"/>
          </w:divBdr>
        </w:div>
        <w:div w:id="533274766">
          <w:marLeft w:val="0"/>
          <w:marRight w:val="0"/>
          <w:marTop w:val="0"/>
          <w:marBottom w:val="0"/>
          <w:divBdr>
            <w:top w:val="none" w:sz="0" w:space="0" w:color="auto"/>
            <w:left w:val="none" w:sz="0" w:space="0" w:color="auto"/>
            <w:bottom w:val="none" w:sz="0" w:space="0" w:color="auto"/>
            <w:right w:val="none" w:sz="0" w:space="0" w:color="auto"/>
          </w:divBdr>
        </w:div>
        <w:div w:id="65886020">
          <w:marLeft w:val="0"/>
          <w:marRight w:val="0"/>
          <w:marTop w:val="0"/>
          <w:marBottom w:val="0"/>
          <w:divBdr>
            <w:top w:val="none" w:sz="0" w:space="0" w:color="auto"/>
            <w:left w:val="none" w:sz="0" w:space="0" w:color="auto"/>
            <w:bottom w:val="none" w:sz="0" w:space="0" w:color="auto"/>
            <w:right w:val="none" w:sz="0" w:space="0" w:color="auto"/>
          </w:divBdr>
        </w:div>
        <w:div w:id="1993757622">
          <w:marLeft w:val="0"/>
          <w:marRight w:val="0"/>
          <w:marTop w:val="0"/>
          <w:marBottom w:val="0"/>
          <w:divBdr>
            <w:top w:val="none" w:sz="0" w:space="0" w:color="auto"/>
            <w:left w:val="none" w:sz="0" w:space="0" w:color="auto"/>
            <w:bottom w:val="none" w:sz="0" w:space="0" w:color="auto"/>
            <w:right w:val="none" w:sz="0" w:space="0" w:color="auto"/>
          </w:divBdr>
        </w:div>
        <w:div w:id="159270794">
          <w:marLeft w:val="0"/>
          <w:marRight w:val="0"/>
          <w:marTop w:val="0"/>
          <w:marBottom w:val="0"/>
          <w:divBdr>
            <w:top w:val="none" w:sz="0" w:space="0" w:color="auto"/>
            <w:left w:val="none" w:sz="0" w:space="0" w:color="auto"/>
            <w:bottom w:val="none" w:sz="0" w:space="0" w:color="auto"/>
            <w:right w:val="none" w:sz="0" w:space="0" w:color="auto"/>
          </w:divBdr>
        </w:div>
        <w:div w:id="656106815">
          <w:marLeft w:val="0"/>
          <w:marRight w:val="0"/>
          <w:marTop w:val="0"/>
          <w:marBottom w:val="0"/>
          <w:divBdr>
            <w:top w:val="none" w:sz="0" w:space="0" w:color="auto"/>
            <w:left w:val="none" w:sz="0" w:space="0" w:color="auto"/>
            <w:bottom w:val="none" w:sz="0" w:space="0" w:color="auto"/>
            <w:right w:val="none" w:sz="0" w:space="0" w:color="auto"/>
          </w:divBdr>
        </w:div>
        <w:div w:id="1034771124">
          <w:marLeft w:val="0"/>
          <w:marRight w:val="0"/>
          <w:marTop w:val="0"/>
          <w:marBottom w:val="0"/>
          <w:divBdr>
            <w:top w:val="none" w:sz="0" w:space="0" w:color="auto"/>
            <w:left w:val="none" w:sz="0" w:space="0" w:color="auto"/>
            <w:bottom w:val="none" w:sz="0" w:space="0" w:color="auto"/>
            <w:right w:val="none" w:sz="0" w:space="0" w:color="auto"/>
          </w:divBdr>
        </w:div>
        <w:div w:id="1354840712">
          <w:marLeft w:val="0"/>
          <w:marRight w:val="0"/>
          <w:marTop w:val="0"/>
          <w:marBottom w:val="0"/>
          <w:divBdr>
            <w:top w:val="none" w:sz="0" w:space="0" w:color="auto"/>
            <w:left w:val="none" w:sz="0" w:space="0" w:color="auto"/>
            <w:bottom w:val="none" w:sz="0" w:space="0" w:color="auto"/>
            <w:right w:val="none" w:sz="0" w:space="0" w:color="auto"/>
          </w:divBdr>
        </w:div>
        <w:div w:id="174347904">
          <w:marLeft w:val="0"/>
          <w:marRight w:val="0"/>
          <w:marTop w:val="0"/>
          <w:marBottom w:val="0"/>
          <w:divBdr>
            <w:top w:val="none" w:sz="0" w:space="0" w:color="auto"/>
            <w:left w:val="none" w:sz="0" w:space="0" w:color="auto"/>
            <w:bottom w:val="none" w:sz="0" w:space="0" w:color="auto"/>
            <w:right w:val="none" w:sz="0" w:space="0" w:color="auto"/>
          </w:divBdr>
        </w:div>
        <w:div w:id="328603015">
          <w:marLeft w:val="0"/>
          <w:marRight w:val="0"/>
          <w:marTop w:val="0"/>
          <w:marBottom w:val="0"/>
          <w:divBdr>
            <w:top w:val="none" w:sz="0" w:space="0" w:color="auto"/>
            <w:left w:val="none" w:sz="0" w:space="0" w:color="auto"/>
            <w:bottom w:val="none" w:sz="0" w:space="0" w:color="auto"/>
            <w:right w:val="none" w:sz="0" w:space="0" w:color="auto"/>
          </w:divBdr>
        </w:div>
        <w:div w:id="1803187206">
          <w:marLeft w:val="0"/>
          <w:marRight w:val="0"/>
          <w:marTop w:val="0"/>
          <w:marBottom w:val="0"/>
          <w:divBdr>
            <w:top w:val="none" w:sz="0" w:space="0" w:color="auto"/>
            <w:left w:val="none" w:sz="0" w:space="0" w:color="auto"/>
            <w:bottom w:val="none" w:sz="0" w:space="0" w:color="auto"/>
            <w:right w:val="none" w:sz="0" w:space="0" w:color="auto"/>
          </w:divBdr>
        </w:div>
        <w:div w:id="778447700">
          <w:marLeft w:val="0"/>
          <w:marRight w:val="0"/>
          <w:marTop w:val="0"/>
          <w:marBottom w:val="0"/>
          <w:divBdr>
            <w:top w:val="none" w:sz="0" w:space="0" w:color="auto"/>
            <w:left w:val="none" w:sz="0" w:space="0" w:color="auto"/>
            <w:bottom w:val="none" w:sz="0" w:space="0" w:color="auto"/>
            <w:right w:val="none" w:sz="0" w:space="0" w:color="auto"/>
          </w:divBdr>
        </w:div>
        <w:div w:id="983119109">
          <w:marLeft w:val="0"/>
          <w:marRight w:val="0"/>
          <w:marTop w:val="0"/>
          <w:marBottom w:val="0"/>
          <w:divBdr>
            <w:top w:val="none" w:sz="0" w:space="0" w:color="auto"/>
            <w:left w:val="none" w:sz="0" w:space="0" w:color="auto"/>
            <w:bottom w:val="none" w:sz="0" w:space="0" w:color="auto"/>
            <w:right w:val="none" w:sz="0" w:space="0" w:color="auto"/>
          </w:divBdr>
        </w:div>
        <w:div w:id="498623540">
          <w:marLeft w:val="0"/>
          <w:marRight w:val="0"/>
          <w:marTop w:val="0"/>
          <w:marBottom w:val="0"/>
          <w:divBdr>
            <w:top w:val="none" w:sz="0" w:space="0" w:color="auto"/>
            <w:left w:val="none" w:sz="0" w:space="0" w:color="auto"/>
            <w:bottom w:val="none" w:sz="0" w:space="0" w:color="auto"/>
            <w:right w:val="none" w:sz="0" w:space="0" w:color="auto"/>
          </w:divBdr>
        </w:div>
        <w:div w:id="861163322">
          <w:marLeft w:val="0"/>
          <w:marRight w:val="0"/>
          <w:marTop w:val="0"/>
          <w:marBottom w:val="0"/>
          <w:divBdr>
            <w:top w:val="none" w:sz="0" w:space="0" w:color="auto"/>
            <w:left w:val="none" w:sz="0" w:space="0" w:color="auto"/>
            <w:bottom w:val="none" w:sz="0" w:space="0" w:color="auto"/>
            <w:right w:val="none" w:sz="0" w:space="0" w:color="auto"/>
          </w:divBdr>
        </w:div>
        <w:div w:id="2022275713">
          <w:marLeft w:val="0"/>
          <w:marRight w:val="0"/>
          <w:marTop w:val="0"/>
          <w:marBottom w:val="0"/>
          <w:divBdr>
            <w:top w:val="none" w:sz="0" w:space="0" w:color="auto"/>
            <w:left w:val="none" w:sz="0" w:space="0" w:color="auto"/>
            <w:bottom w:val="none" w:sz="0" w:space="0" w:color="auto"/>
            <w:right w:val="none" w:sz="0" w:space="0" w:color="auto"/>
          </w:divBdr>
        </w:div>
        <w:div w:id="1524593920">
          <w:marLeft w:val="0"/>
          <w:marRight w:val="0"/>
          <w:marTop w:val="0"/>
          <w:marBottom w:val="0"/>
          <w:divBdr>
            <w:top w:val="none" w:sz="0" w:space="0" w:color="auto"/>
            <w:left w:val="none" w:sz="0" w:space="0" w:color="auto"/>
            <w:bottom w:val="none" w:sz="0" w:space="0" w:color="auto"/>
            <w:right w:val="none" w:sz="0" w:space="0" w:color="auto"/>
          </w:divBdr>
        </w:div>
        <w:div w:id="462507831">
          <w:marLeft w:val="0"/>
          <w:marRight w:val="0"/>
          <w:marTop w:val="0"/>
          <w:marBottom w:val="0"/>
          <w:divBdr>
            <w:top w:val="none" w:sz="0" w:space="0" w:color="auto"/>
            <w:left w:val="none" w:sz="0" w:space="0" w:color="auto"/>
            <w:bottom w:val="none" w:sz="0" w:space="0" w:color="auto"/>
            <w:right w:val="none" w:sz="0" w:space="0" w:color="auto"/>
          </w:divBdr>
        </w:div>
        <w:div w:id="426854815">
          <w:marLeft w:val="0"/>
          <w:marRight w:val="0"/>
          <w:marTop w:val="0"/>
          <w:marBottom w:val="0"/>
          <w:divBdr>
            <w:top w:val="none" w:sz="0" w:space="0" w:color="auto"/>
            <w:left w:val="none" w:sz="0" w:space="0" w:color="auto"/>
            <w:bottom w:val="none" w:sz="0" w:space="0" w:color="auto"/>
            <w:right w:val="none" w:sz="0" w:space="0" w:color="auto"/>
          </w:divBdr>
        </w:div>
        <w:div w:id="1771119997">
          <w:marLeft w:val="0"/>
          <w:marRight w:val="0"/>
          <w:marTop w:val="0"/>
          <w:marBottom w:val="0"/>
          <w:divBdr>
            <w:top w:val="none" w:sz="0" w:space="0" w:color="auto"/>
            <w:left w:val="none" w:sz="0" w:space="0" w:color="auto"/>
            <w:bottom w:val="none" w:sz="0" w:space="0" w:color="auto"/>
            <w:right w:val="none" w:sz="0" w:space="0" w:color="auto"/>
          </w:divBdr>
        </w:div>
        <w:div w:id="1263031043">
          <w:marLeft w:val="0"/>
          <w:marRight w:val="0"/>
          <w:marTop w:val="0"/>
          <w:marBottom w:val="0"/>
          <w:divBdr>
            <w:top w:val="none" w:sz="0" w:space="0" w:color="auto"/>
            <w:left w:val="none" w:sz="0" w:space="0" w:color="auto"/>
            <w:bottom w:val="none" w:sz="0" w:space="0" w:color="auto"/>
            <w:right w:val="none" w:sz="0" w:space="0" w:color="auto"/>
          </w:divBdr>
        </w:div>
        <w:div w:id="1122308386">
          <w:marLeft w:val="0"/>
          <w:marRight w:val="0"/>
          <w:marTop w:val="0"/>
          <w:marBottom w:val="0"/>
          <w:divBdr>
            <w:top w:val="none" w:sz="0" w:space="0" w:color="auto"/>
            <w:left w:val="none" w:sz="0" w:space="0" w:color="auto"/>
            <w:bottom w:val="none" w:sz="0" w:space="0" w:color="auto"/>
            <w:right w:val="none" w:sz="0" w:space="0" w:color="auto"/>
          </w:divBdr>
        </w:div>
        <w:div w:id="1667971470">
          <w:marLeft w:val="0"/>
          <w:marRight w:val="0"/>
          <w:marTop w:val="0"/>
          <w:marBottom w:val="0"/>
          <w:divBdr>
            <w:top w:val="none" w:sz="0" w:space="0" w:color="auto"/>
            <w:left w:val="none" w:sz="0" w:space="0" w:color="auto"/>
            <w:bottom w:val="none" w:sz="0" w:space="0" w:color="auto"/>
            <w:right w:val="none" w:sz="0" w:space="0" w:color="auto"/>
          </w:divBdr>
        </w:div>
        <w:div w:id="487478447">
          <w:marLeft w:val="0"/>
          <w:marRight w:val="0"/>
          <w:marTop w:val="0"/>
          <w:marBottom w:val="0"/>
          <w:divBdr>
            <w:top w:val="none" w:sz="0" w:space="0" w:color="auto"/>
            <w:left w:val="none" w:sz="0" w:space="0" w:color="auto"/>
            <w:bottom w:val="none" w:sz="0" w:space="0" w:color="auto"/>
            <w:right w:val="none" w:sz="0" w:space="0" w:color="auto"/>
          </w:divBdr>
        </w:div>
        <w:div w:id="1308586657">
          <w:marLeft w:val="0"/>
          <w:marRight w:val="0"/>
          <w:marTop w:val="0"/>
          <w:marBottom w:val="0"/>
          <w:divBdr>
            <w:top w:val="none" w:sz="0" w:space="0" w:color="auto"/>
            <w:left w:val="none" w:sz="0" w:space="0" w:color="auto"/>
            <w:bottom w:val="none" w:sz="0" w:space="0" w:color="auto"/>
            <w:right w:val="none" w:sz="0" w:space="0" w:color="auto"/>
          </w:divBdr>
        </w:div>
      </w:divsChild>
    </w:div>
    <w:div w:id="710109676">
      <w:bodyDiv w:val="1"/>
      <w:marLeft w:val="0"/>
      <w:marRight w:val="0"/>
      <w:marTop w:val="0"/>
      <w:marBottom w:val="0"/>
      <w:divBdr>
        <w:top w:val="none" w:sz="0" w:space="0" w:color="auto"/>
        <w:left w:val="none" w:sz="0" w:space="0" w:color="auto"/>
        <w:bottom w:val="none" w:sz="0" w:space="0" w:color="auto"/>
        <w:right w:val="none" w:sz="0" w:space="0" w:color="auto"/>
      </w:divBdr>
      <w:divsChild>
        <w:div w:id="526141529">
          <w:marLeft w:val="0"/>
          <w:marRight w:val="0"/>
          <w:marTop w:val="0"/>
          <w:marBottom w:val="0"/>
          <w:divBdr>
            <w:top w:val="none" w:sz="0" w:space="0" w:color="auto"/>
            <w:left w:val="none" w:sz="0" w:space="0" w:color="auto"/>
            <w:bottom w:val="none" w:sz="0" w:space="0" w:color="auto"/>
            <w:right w:val="none" w:sz="0" w:space="0" w:color="auto"/>
          </w:divBdr>
        </w:div>
        <w:div w:id="333344107">
          <w:marLeft w:val="0"/>
          <w:marRight w:val="0"/>
          <w:marTop w:val="0"/>
          <w:marBottom w:val="0"/>
          <w:divBdr>
            <w:top w:val="none" w:sz="0" w:space="0" w:color="auto"/>
            <w:left w:val="none" w:sz="0" w:space="0" w:color="auto"/>
            <w:bottom w:val="none" w:sz="0" w:space="0" w:color="auto"/>
            <w:right w:val="none" w:sz="0" w:space="0" w:color="auto"/>
          </w:divBdr>
        </w:div>
        <w:div w:id="1167671607">
          <w:marLeft w:val="0"/>
          <w:marRight w:val="0"/>
          <w:marTop w:val="0"/>
          <w:marBottom w:val="0"/>
          <w:divBdr>
            <w:top w:val="none" w:sz="0" w:space="0" w:color="auto"/>
            <w:left w:val="none" w:sz="0" w:space="0" w:color="auto"/>
            <w:bottom w:val="none" w:sz="0" w:space="0" w:color="auto"/>
            <w:right w:val="none" w:sz="0" w:space="0" w:color="auto"/>
          </w:divBdr>
        </w:div>
        <w:div w:id="88014885">
          <w:marLeft w:val="0"/>
          <w:marRight w:val="0"/>
          <w:marTop w:val="0"/>
          <w:marBottom w:val="0"/>
          <w:divBdr>
            <w:top w:val="none" w:sz="0" w:space="0" w:color="auto"/>
            <w:left w:val="none" w:sz="0" w:space="0" w:color="auto"/>
            <w:bottom w:val="none" w:sz="0" w:space="0" w:color="auto"/>
            <w:right w:val="none" w:sz="0" w:space="0" w:color="auto"/>
          </w:divBdr>
        </w:div>
        <w:div w:id="261033763">
          <w:marLeft w:val="0"/>
          <w:marRight w:val="0"/>
          <w:marTop w:val="0"/>
          <w:marBottom w:val="0"/>
          <w:divBdr>
            <w:top w:val="none" w:sz="0" w:space="0" w:color="auto"/>
            <w:left w:val="none" w:sz="0" w:space="0" w:color="auto"/>
            <w:bottom w:val="none" w:sz="0" w:space="0" w:color="auto"/>
            <w:right w:val="none" w:sz="0" w:space="0" w:color="auto"/>
          </w:divBdr>
        </w:div>
        <w:div w:id="1252739030">
          <w:marLeft w:val="0"/>
          <w:marRight w:val="0"/>
          <w:marTop w:val="0"/>
          <w:marBottom w:val="0"/>
          <w:divBdr>
            <w:top w:val="none" w:sz="0" w:space="0" w:color="auto"/>
            <w:left w:val="none" w:sz="0" w:space="0" w:color="auto"/>
            <w:bottom w:val="none" w:sz="0" w:space="0" w:color="auto"/>
            <w:right w:val="none" w:sz="0" w:space="0" w:color="auto"/>
          </w:divBdr>
        </w:div>
        <w:div w:id="157769484">
          <w:marLeft w:val="0"/>
          <w:marRight w:val="0"/>
          <w:marTop w:val="0"/>
          <w:marBottom w:val="0"/>
          <w:divBdr>
            <w:top w:val="none" w:sz="0" w:space="0" w:color="auto"/>
            <w:left w:val="none" w:sz="0" w:space="0" w:color="auto"/>
            <w:bottom w:val="none" w:sz="0" w:space="0" w:color="auto"/>
            <w:right w:val="none" w:sz="0" w:space="0" w:color="auto"/>
          </w:divBdr>
        </w:div>
        <w:div w:id="1624387030">
          <w:marLeft w:val="0"/>
          <w:marRight w:val="0"/>
          <w:marTop w:val="0"/>
          <w:marBottom w:val="0"/>
          <w:divBdr>
            <w:top w:val="none" w:sz="0" w:space="0" w:color="auto"/>
            <w:left w:val="none" w:sz="0" w:space="0" w:color="auto"/>
            <w:bottom w:val="none" w:sz="0" w:space="0" w:color="auto"/>
            <w:right w:val="none" w:sz="0" w:space="0" w:color="auto"/>
          </w:divBdr>
        </w:div>
        <w:div w:id="2035157266">
          <w:marLeft w:val="0"/>
          <w:marRight w:val="0"/>
          <w:marTop w:val="0"/>
          <w:marBottom w:val="0"/>
          <w:divBdr>
            <w:top w:val="none" w:sz="0" w:space="0" w:color="auto"/>
            <w:left w:val="none" w:sz="0" w:space="0" w:color="auto"/>
            <w:bottom w:val="none" w:sz="0" w:space="0" w:color="auto"/>
            <w:right w:val="none" w:sz="0" w:space="0" w:color="auto"/>
          </w:divBdr>
        </w:div>
        <w:div w:id="2121366826">
          <w:marLeft w:val="0"/>
          <w:marRight w:val="0"/>
          <w:marTop w:val="0"/>
          <w:marBottom w:val="0"/>
          <w:divBdr>
            <w:top w:val="none" w:sz="0" w:space="0" w:color="auto"/>
            <w:left w:val="none" w:sz="0" w:space="0" w:color="auto"/>
            <w:bottom w:val="none" w:sz="0" w:space="0" w:color="auto"/>
            <w:right w:val="none" w:sz="0" w:space="0" w:color="auto"/>
          </w:divBdr>
        </w:div>
        <w:div w:id="1342970083">
          <w:marLeft w:val="0"/>
          <w:marRight w:val="0"/>
          <w:marTop w:val="0"/>
          <w:marBottom w:val="0"/>
          <w:divBdr>
            <w:top w:val="none" w:sz="0" w:space="0" w:color="auto"/>
            <w:left w:val="none" w:sz="0" w:space="0" w:color="auto"/>
            <w:bottom w:val="none" w:sz="0" w:space="0" w:color="auto"/>
            <w:right w:val="none" w:sz="0" w:space="0" w:color="auto"/>
          </w:divBdr>
        </w:div>
        <w:div w:id="1078209913">
          <w:marLeft w:val="0"/>
          <w:marRight w:val="0"/>
          <w:marTop w:val="0"/>
          <w:marBottom w:val="0"/>
          <w:divBdr>
            <w:top w:val="none" w:sz="0" w:space="0" w:color="auto"/>
            <w:left w:val="none" w:sz="0" w:space="0" w:color="auto"/>
            <w:bottom w:val="none" w:sz="0" w:space="0" w:color="auto"/>
            <w:right w:val="none" w:sz="0" w:space="0" w:color="auto"/>
          </w:divBdr>
        </w:div>
        <w:div w:id="269437614">
          <w:marLeft w:val="0"/>
          <w:marRight w:val="0"/>
          <w:marTop w:val="0"/>
          <w:marBottom w:val="0"/>
          <w:divBdr>
            <w:top w:val="none" w:sz="0" w:space="0" w:color="auto"/>
            <w:left w:val="none" w:sz="0" w:space="0" w:color="auto"/>
            <w:bottom w:val="none" w:sz="0" w:space="0" w:color="auto"/>
            <w:right w:val="none" w:sz="0" w:space="0" w:color="auto"/>
          </w:divBdr>
        </w:div>
        <w:div w:id="421417975">
          <w:marLeft w:val="0"/>
          <w:marRight w:val="0"/>
          <w:marTop w:val="0"/>
          <w:marBottom w:val="0"/>
          <w:divBdr>
            <w:top w:val="none" w:sz="0" w:space="0" w:color="auto"/>
            <w:left w:val="none" w:sz="0" w:space="0" w:color="auto"/>
            <w:bottom w:val="none" w:sz="0" w:space="0" w:color="auto"/>
            <w:right w:val="none" w:sz="0" w:space="0" w:color="auto"/>
          </w:divBdr>
        </w:div>
        <w:div w:id="1325890995">
          <w:marLeft w:val="0"/>
          <w:marRight w:val="0"/>
          <w:marTop w:val="0"/>
          <w:marBottom w:val="0"/>
          <w:divBdr>
            <w:top w:val="none" w:sz="0" w:space="0" w:color="auto"/>
            <w:left w:val="none" w:sz="0" w:space="0" w:color="auto"/>
            <w:bottom w:val="none" w:sz="0" w:space="0" w:color="auto"/>
            <w:right w:val="none" w:sz="0" w:space="0" w:color="auto"/>
          </w:divBdr>
        </w:div>
        <w:div w:id="1768189198">
          <w:marLeft w:val="0"/>
          <w:marRight w:val="0"/>
          <w:marTop w:val="0"/>
          <w:marBottom w:val="0"/>
          <w:divBdr>
            <w:top w:val="none" w:sz="0" w:space="0" w:color="auto"/>
            <w:left w:val="none" w:sz="0" w:space="0" w:color="auto"/>
            <w:bottom w:val="none" w:sz="0" w:space="0" w:color="auto"/>
            <w:right w:val="none" w:sz="0" w:space="0" w:color="auto"/>
          </w:divBdr>
        </w:div>
        <w:div w:id="1668485181">
          <w:marLeft w:val="0"/>
          <w:marRight w:val="0"/>
          <w:marTop w:val="0"/>
          <w:marBottom w:val="0"/>
          <w:divBdr>
            <w:top w:val="none" w:sz="0" w:space="0" w:color="auto"/>
            <w:left w:val="none" w:sz="0" w:space="0" w:color="auto"/>
            <w:bottom w:val="none" w:sz="0" w:space="0" w:color="auto"/>
            <w:right w:val="none" w:sz="0" w:space="0" w:color="auto"/>
          </w:divBdr>
        </w:div>
        <w:div w:id="329061218">
          <w:marLeft w:val="0"/>
          <w:marRight w:val="0"/>
          <w:marTop w:val="0"/>
          <w:marBottom w:val="0"/>
          <w:divBdr>
            <w:top w:val="none" w:sz="0" w:space="0" w:color="auto"/>
            <w:left w:val="none" w:sz="0" w:space="0" w:color="auto"/>
            <w:bottom w:val="none" w:sz="0" w:space="0" w:color="auto"/>
            <w:right w:val="none" w:sz="0" w:space="0" w:color="auto"/>
          </w:divBdr>
        </w:div>
        <w:div w:id="883102416">
          <w:marLeft w:val="0"/>
          <w:marRight w:val="0"/>
          <w:marTop w:val="0"/>
          <w:marBottom w:val="0"/>
          <w:divBdr>
            <w:top w:val="none" w:sz="0" w:space="0" w:color="auto"/>
            <w:left w:val="none" w:sz="0" w:space="0" w:color="auto"/>
            <w:bottom w:val="none" w:sz="0" w:space="0" w:color="auto"/>
            <w:right w:val="none" w:sz="0" w:space="0" w:color="auto"/>
          </w:divBdr>
        </w:div>
        <w:div w:id="1412390184">
          <w:marLeft w:val="0"/>
          <w:marRight w:val="0"/>
          <w:marTop w:val="0"/>
          <w:marBottom w:val="0"/>
          <w:divBdr>
            <w:top w:val="none" w:sz="0" w:space="0" w:color="auto"/>
            <w:left w:val="none" w:sz="0" w:space="0" w:color="auto"/>
            <w:bottom w:val="none" w:sz="0" w:space="0" w:color="auto"/>
            <w:right w:val="none" w:sz="0" w:space="0" w:color="auto"/>
          </w:divBdr>
        </w:div>
        <w:div w:id="1899855385">
          <w:marLeft w:val="0"/>
          <w:marRight w:val="0"/>
          <w:marTop w:val="0"/>
          <w:marBottom w:val="0"/>
          <w:divBdr>
            <w:top w:val="none" w:sz="0" w:space="0" w:color="auto"/>
            <w:left w:val="none" w:sz="0" w:space="0" w:color="auto"/>
            <w:bottom w:val="none" w:sz="0" w:space="0" w:color="auto"/>
            <w:right w:val="none" w:sz="0" w:space="0" w:color="auto"/>
          </w:divBdr>
        </w:div>
        <w:div w:id="1059670654">
          <w:marLeft w:val="0"/>
          <w:marRight w:val="0"/>
          <w:marTop w:val="0"/>
          <w:marBottom w:val="0"/>
          <w:divBdr>
            <w:top w:val="none" w:sz="0" w:space="0" w:color="auto"/>
            <w:left w:val="none" w:sz="0" w:space="0" w:color="auto"/>
            <w:bottom w:val="none" w:sz="0" w:space="0" w:color="auto"/>
            <w:right w:val="none" w:sz="0" w:space="0" w:color="auto"/>
          </w:divBdr>
        </w:div>
        <w:div w:id="1753702218">
          <w:marLeft w:val="0"/>
          <w:marRight w:val="0"/>
          <w:marTop w:val="0"/>
          <w:marBottom w:val="0"/>
          <w:divBdr>
            <w:top w:val="none" w:sz="0" w:space="0" w:color="auto"/>
            <w:left w:val="none" w:sz="0" w:space="0" w:color="auto"/>
            <w:bottom w:val="none" w:sz="0" w:space="0" w:color="auto"/>
            <w:right w:val="none" w:sz="0" w:space="0" w:color="auto"/>
          </w:divBdr>
        </w:div>
        <w:div w:id="1166245321">
          <w:marLeft w:val="0"/>
          <w:marRight w:val="0"/>
          <w:marTop w:val="0"/>
          <w:marBottom w:val="0"/>
          <w:divBdr>
            <w:top w:val="none" w:sz="0" w:space="0" w:color="auto"/>
            <w:left w:val="none" w:sz="0" w:space="0" w:color="auto"/>
            <w:bottom w:val="none" w:sz="0" w:space="0" w:color="auto"/>
            <w:right w:val="none" w:sz="0" w:space="0" w:color="auto"/>
          </w:divBdr>
        </w:div>
        <w:div w:id="715616838">
          <w:marLeft w:val="0"/>
          <w:marRight w:val="0"/>
          <w:marTop w:val="0"/>
          <w:marBottom w:val="0"/>
          <w:divBdr>
            <w:top w:val="none" w:sz="0" w:space="0" w:color="auto"/>
            <w:left w:val="none" w:sz="0" w:space="0" w:color="auto"/>
            <w:bottom w:val="none" w:sz="0" w:space="0" w:color="auto"/>
            <w:right w:val="none" w:sz="0" w:space="0" w:color="auto"/>
          </w:divBdr>
        </w:div>
        <w:div w:id="315840903">
          <w:marLeft w:val="0"/>
          <w:marRight w:val="0"/>
          <w:marTop w:val="0"/>
          <w:marBottom w:val="0"/>
          <w:divBdr>
            <w:top w:val="none" w:sz="0" w:space="0" w:color="auto"/>
            <w:left w:val="none" w:sz="0" w:space="0" w:color="auto"/>
            <w:bottom w:val="none" w:sz="0" w:space="0" w:color="auto"/>
            <w:right w:val="none" w:sz="0" w:space="0" w:color="auto"/>
          </w:divBdr>
        </w:div>
        <w:div w:id="1007100469">
          <w:marLeft w:val="0"/>
          <w:marRight w:val="0"/>
          <w:marTop w:val="0"/>
          <w:marBottom w:val="0"/>
          <w:divBdr>
            <w:top w:val="none" w:sz="0" w:space="0" w:color="auto"/>
            <w:left w:val="none" w:sz="0" w:space="0" w:color="auto"/>
            <w:bottom w:val="none" w:sz="0" w:space="0" w:color="auto"/>
            <w:right w:val="none" w:sz="0" w:space="0" w:color="auto"/>
          </w:divBdr>
        </w:div>
        <w:div w:id="1363020911">
          <w:marLeft w:val="0"/>
          <w:marRight w:val="0"/>
          <w:marTop w:val="0"/>
          <w:marBottom w:val="0"/>
          <w:divBdr>
            <w:top w:val="none" w:sz="0" w:space="0" w:color="auto"/>
            <w:left w:val="none" w:sz="0" w:space="0" w:color="auto"/>
            <w:bottom w:val="none" w:sz="0" w:space="0" w:color="auto"/>
            <w:right w:val="none" w:sz="0" w:space="0" w:color="auto"/>
          </w:divBdr>
        </w:div>
        <w:div w:id="72775366">
          <w:marLeft w:val="0"/>
          <w:marRight w:val="0"/>
          <w:marTop w:val="0"/>
          <w:marBottom w:val="0"/>
          <w:divBdr>
            <w:top w:val="none" w:sz="0" w:space="0" w:color="auto"/>
            <w:left w:val="none" w:sz="0" w:space="0" w:color="auto"/>
            <w:bottom w:val="none" w:sz="0" w:space="0" w:color="auto"/>
            <w:right w:val="none" w:sz="0" w:space="0" w:color="auto"/>
          </w:divBdr>
        </w:div>
        <w:div w:id="779379197">
          <w:marLeft w:val="0"/>
          <w:marRight w:val="0"/>
          <w:marTop w:val="0"/>
          <w:marBottom w:val="0"/>
          <w:divBdr>
            <w:top w:val="none" w:sz="0" w:space="0" w:color="auto"/>
            <w:left w:val="none" w:sz="0" w:space="0" w:color="auto"/>
            <w:bottom w:val="none" w:sz="0" w:space="0" w:color="auto"/>
            <w:right w:val="none" w:sz="0" w:space="0" w:color="auto"/>
          </w:divBdr>
        </w:div>
        <w:div w:id="1327825799">
          <w:marLeft w:val="0"/>
          <w:marRight w:val="0"/>
          <w:marTop w:val="0"/>
          <w:marBottom w:val="0"/>
          <w:divBdr>
            <w:top w:val="none" w:sz="0" w:space="0" w:color="auto"/>
            <w:left w:val="none" w:sz="0" w:space="0" w:color="auto"/>
            <w:bottom w:val="none" w:sz="0" w:space="0" w:color="auto"/>
            <w:right w:val="none" w:sz="0" w:space="0" w:color="auto"/>
          </w:divBdr>
        </w:div>
        <w:div w:id="1580866603">
          <w:marLeft w:val="0"/>
          <w:marRight w:val="0"/>
          <w:marTop w:val="0"/>
          <w:marBottom w:val="0"/>
          <w:divBdr>
            <w:top w:val="none" w:sz="0" w:space="0" w:color="auto"/>
            <w:left w:val="none" w:sz="0" w:space="0" w:color="auto"/>
            <w:bottom w:val="none" w:sz="0" w:space="0" w:color="auto"/>
            <w:right w:val="none" w:sz="0" w:space="0" w:color="auto"/>
          </w:divBdr>
        </w:div>
        <w:div w:id="779833675">
          <w:marLeft w:val="0"/>
          <w:marRight w:val="0"/>
          <w:marTop w:val="0"/>
          <w:marBottom w:val="0"/>
          <w:divBdr>
            <w:top w:val="none" w:sz="0" w:space="0" w:color="auto"/>
            <w:left w:val="none" w:sz="0" w:space="0" w:color="auto"/>
            <w:bottom w:val="none" w:sz="0" w:space="0" w:color="auto"/>
            <w:right w:val="none" w:sz="0" w:space="0" w:color="auto"/>
          </w:divBdr>
        </w:div>
        <w:div w:id="1529175305">
          <w:marLeft w:val="0"/>
          <w:marRight w:val="0"/>
          <w:marTop w:val="0"/>
          <w:marBottom w:val="0"/>
          <w:divBdr>
            <w:top w:val="none" w:sz="0" w:space="0" w:color="auto"/>
            <w:left w:val="none" w:sz="0" w:space="0" w:color="auto"/>
            <w:bottom w:val="none" w:sz="0" w:space="0" w:color="auto"/>
            <w:right w:val="none" w:sz="0" w:space="0" w:color="auto"/>
          </w:divBdr>
        </w:div>
        <w:div w:id="1490101073">
          <w:marLeft w:val="0"/>
          <w:marRight w:val="0"/>
          <w:marTop w:val="0"/>
          <w:marBottom w:val="0"/>
          <w:divBdr>
            <w:top w:val="none" w:sz="0" w:space="0" w:color="auto"/>
            <w:left w:val="none" w:sz="0" w:space="0" w:color="auto"/>
            <w:bottom w:val="none" w:sz="0" w:space="0" w:color="auto"/>
            <w:right w:val="none" w:sz="0" w:space="0" w:color="auto"/>
          </w:divBdr>
        </w:div>
        <w:div w:id="1746994960">
          <w:marLeft w:val="0"/>
          <w:marRight w:val="0"/>
          <w:marTop w:val="0"/>
          <w:marBottom w:val="0"/>
          <w:divBdr>
            <w:top w:val="none" w:sz="0" w:space="0" w:color="auto"/>
            <w:left w:val="none" w:sz="0" w:space="0" w:color="auto"/>
            <w:bottom w:val="none" w:sz="0" w:space="0" w:color="auto"/>
            <w:right w:val="none" w:sz="0" w:space="0" w:color="auto"/>
          </w:divBdr>
        </w:div>
        <w:div w:id="175388019">
          <w:marLeft w:val="0"/>
          <w:marRight w:val="0"/>
          <w:marTop w:val="0"/>
          <w:marBottom w:val="0"/>
          <w:divBdr>
            <w:top w:val="none" w:sz="0" w:space="0" w:color="auto"/>
            <w:left w:val="none" w:sz="0" w:space="0" w:color="auto"/>
            <w:bottom w:val="none" w:sz="0" w:space="0" w:color="auto"/>
            <w:right w:val="none" w:sz="0" w:space="0" w:color="auto"/>
          </w:divBdr>
        </w:div>
        <w:div w:id="606161607">
          <w:marLeft w:val="0"/>
          <w:marRight w:val="0"/>
          <w:marTop w:val="0"/>
          <w:marBottom w:val="0"/>
          <w:divBdr>
            <w:top w:val="none" w:sz="0" w:space="0" w:color="auto"/>
            <w:left w:val="none" w:sz="0" w:space="0" w:color="auto"/>
            <w:bottom w:val="none" w:sz="0" w:space="0" w:color="auto"/>
            <w:right w:val="none" w:sz="0" w:space="0" w:color="auto"/>
          </w:divBdr>
        </w:div>
        <w:div w:id="1299454508">
          <w:marLeft w:val="0"/>
          <w:marRight w:val="0"/>
          <w:marTop w:val="0"/>
          <w:marBottom w:val="0"/>
          <w:divBdr>
            <w:top w:val="none" w:sz="0" w:space="0" w:color="auto"/>
            <w:left w:val="none" w:sz="0" w:space="0" w:color="auto"/>
            <w:bottom w:val="none" w:sz="0" w:space="0" w:color="auto"/>
            <w:right w:val="none" w:sz="0" w:space="0" w:color="auto"/>
          </w:divBdr>
        </w:div>
        <w:div w:id="300114642">
          <w:marLeft w:val="0"/>
          <w:marRight w:val="0"/>
          <w:marTop w:val="0"/>
          <w:marBottom w:val="0"/>
          <w:divBdr>
            <w:top w:val="none" w:sz="0" w:space="0" w:color="auto"/>
            <w:left w:val="none" w:sz="0" w:space="0" w:color="auto"/>
            <w:bottom w:val="none" w:sz="0" w:space="0" w:color="auto"/>
            <w:right w:val="none" w:sz="0" w:space="0" w:color="auto"/>
          </w:divBdr>
        </w:div>
        <w:div w:id="962343418">
          <w:marLeft w:val="0"/>
          <w:marRight w:val="0"/>
          <w:marTop w:val="0"/>
          <w:marBottom w:val="0"/>
          <w:divBdr>
            <w:top w:val="none" w:sz="0" w:space="0" w:color="auto"/>
            <w:left w:val="none" w:sz="0" w:space="0" w:color="auto"/>
            <w:bottom w:val="none" w:sz="0" w:space="0" w:color="auto"/>
            <w:right w:val="none" w:sz="0" w:space="0" w:color="auto"/>
          </w:divBdr>
        </w:div>
        <w:div w:id="1751081813">
          <w:marLeft w:val="0"/>
          <w:marRight w:val="0"/>
          <w:marTop w:val="0"/>
          <w:marBottom w:val="0"/>
          <w:divBdr>
            <w:top w:val="none" w:sz="0" w:space="0" w:color="auto"/>
            <w:left w:val="none" w:sz="0" w:space="0" w:color="auto"/>
            <w:bottom w:val="none" w:sz="0" w:space="0" w:color="auto"/>
            <w:right w:val="none" w:sz="0" w:space="0" w:color="auto"/>
          </w:divBdr>
        </w:div>
        <w:div w:id="1528984360">
          <w:marLeft w:val="0"/>
          <w:marRight w:val="0"/>
          <w:marTop w:val="0"/>
          <w:marBottom w:val="0"/>
          <w:divBdr>
            <w:top w:val="none" w:sz="0" w:space="0" w:color="auto"/>
            <w:left w:val="none" w:sz="0" w:space="0" w:color="auto"/>
            <w:bottom w:val="none" w:sz="0" w:space="0" w:color="auto"/>
            <w:right w:val="none" w:sz="0" w:space="0" w:color="auto"/>
          </w:divBdr>
        </w:div>
        <w:div w:id="1964580834">
          <w:marLeft w:val="0"/>
          <w:marRight w:val="0"/>
          <w:marTop w:val="0"/>
          <w:marBottom w:val="0"/>
          <w:divBdr>
            <w:top w:val="none" w:sz="0" w:space="0" w:color="auto"/>
            <w:left w:val="none" w:sz="0" w:space="0" w:color="auto"/>
            <w:bottom w:val="none" w:sz="0" w:space="0" w:color="auto"/>
            <w:right w:val="none" w:sz="0" w:space="0" w:color="auto"/>
          </w:divBdr>
        </w:div>
        <w:div w:id="666402771">
          <w:marLeft w:val="0"/>
          <w:marRight w:val="0"/>
          <w:marTop w:val="0"/>
          <w:marBottom w:val="0"/>
          <w:divBdr>
            <w:top w:val="none" w:sz="0" w:space="0" w:color="auto"/>
            <w:left w:val="none" w:sz="0" w:space="0" w:color="auto"/>
            <w:bottom w:val="none" w:sz="0" w:space="0" w:color="auto"/>
            <w:right w:val="none" w:sz="0" w:space="0" w:color="auto"/>
          </w:divBdr>
        </w:div>
        <w:div w:id="1582835333">
          <w:marLeft w:val="0"/>
          <w:marRight w:val="0"/>
          <w:marTop w:val="0"/>
          <w:marBottom w:val="0"/>
          <w:divBdr>
            <w:top w:val="none" w:sz="0" w:space="0" w:color="auto"/>
            <w:left w:val="none" w:sz="0" w:space="0" w:color="auto"/>
            <w:bottom w:val="none" w:sz="0" w:space="0" w:color="auto"/>
            <w:right w:val="none" w:sz="0" w:space="0" w:color="auto"/>
          </w:divBdr>
        </w:div>
        <w:div w:id="1168519158">
          <w:marLeft w:val="0"/>
          <w:marRight w:val="0"/>
          <w:marTop w:val="0"/>
          <w:marBottom w:val="0"/>
          <w:divBdr>
            <w:top w:val="none" w:sz="0" w:space="0" w:color="auto"/>
            <w:left w:val="none" w:sz="0" w:space="0" w:color="auto"/>
            <w:bottom w:val="none" w:sz="0" w:space="0" w:color="auto"/>
            <w:right w:val="none" w:sz="0" w:space="0" w:color="auto"/>
          </w:divBdr>
        </w:div>
        <w:div w:id="2017687546">
          <w:marLeft w:val="0"/>
          <w:marRight w:val="0"/>
          <w:marTop w:val="0"/>
          <w:marBottom w:val="0"/>
          <w:divBdr>
            <w:top w:val="none" w:sz="0" w:space="0" w:color="auto"/>
            <w:left w:val="none" w:sz="0" w:space="0" w:color="auto"/>
            <w:bottom w:val="none" w:sz="0" w:space="0" w:color="auto"/>
            <w:right w:val="none" w:sz="0" w:space="0" w:color="auto"/>
          </w:divBdr>
        </w:div>
        <w:div w:id="1536186918">
          <w:marLeft w:val="0"/>
          <w:marRight w:val="0"/>
          <w:marTop w:val="0"/>
          <w:marBottom w:val="0"/>
          <w:divBdr>
            <w:top w:val="none" w:sz="0" w:space="0" w:color="auto"/>
            <w:left w:val="none" w:sz="0" w:space="0" w:color="auto"/>
            <w:bottom w:val="none" w:sz="0" w:space="0" w:color="auto"/>
            <w:right w:val="none" w:sz="0" w:space="0" w:color="auto"/>
          </w:divBdr>
        </w:div>
        <w:div w:id="395667144">
          <w:marLeft w:val="0"/>
          <w:marRight w:val="0"/>
          <w:marTop w:val="0"/>
          <w:marBottom w:val="0"/>
          <w:divBdr>
            <w:top w:val="none" w:sz="0" w:space="0" w:color="auto"/>
            <w:left w:val="none" w:sz="0" w:space="0" w:color="auto"/>
            <w:bottom w:val="none" w:sz="0" w:space="0" w:color="auto"/>
            <w:right w:val="none" w:sz="0" w:space="0" w:color="auto"/>
          </w:divBdr>
        </w:div>
        <w:div w:id="984236971">
          <w:marLeft w:val="0"/>
          <w:marRight w:val="0"/>
          <w:marTop w:val="0"/>
          <w:marBottom w:val="0"/>
          <w:divBdr>
            <w:top w:val="none" w:sz="0" w:space="0" w:color="auto"/>
            <w:left w:val="none" w:sz="0" w:space="0" w:color="auto"/>
            <w:bottom w:val="none" w:sz="0" w:space="0" w:color="auto"/>
            <w:right w:val="none" w:sz="0" w:space="0" w:color="auto"/>
          </w:divBdr>
        </w:div>
        <w:div w:id="18745661">
          <w:marLeft w:val="0"/>
          <w:marRight w:val="0"/>
          <w:marTop w:val="0"/>
          <w:marBottom w:val="0"/>
          <w:divBdr>
            <w:top w:val="none" w:sz="0" w:space="0" w:color="auto"/>
            <w:left w:val="none" w:sz="0" w:space="0" w:color="auto"/>
            <w:bottom w:val="none" w:sz="0" w:space="0" w:color="auto"/>
            <w:right w:val="none" w:sz="0" w:space="0" w:color="auto"/>
          </w:divBdr>
        </w:div>
        <w:div w:id="2128349357">
          <w:marLeft w:val="0"/>
          <w:marRight w:val="0"/>
          <w:marTop w:val="0"/>
          <w:marBottom w:val="0"/>
          <w:divBdr>
            <w:top w:val="none" w:sz="0" w:space="0" w:color="auto"/>
            <w:left w:val="none" w:sz="0" w:space="0" w:color="auto"/>
            <w:bottom w:val="none" w:sz="0" w:space="0" w:color="auto"/>
            <w:right w:val="none" w:sz="0" w:space="0" w:color="auto"/>
          </w:divBdr>
        </w:div>
        <w:div w:id="1394743382">
          <w:marLeft w:val="0"/>
          <w:marRight w:val="0"/>
          <w:marTop w:val="0"/>
          <w:marBottom w:val="0"/>
          <w:divBdr>
            <w:top w:val="none" w:sz="0" w:space="0" w:color="auto"/>
            <w:left w:val="none" w:sz="0" w:space="0" w:color="auto"/>
            <w:bottom w:val="none" w:sz="0" w:space="0" w:color="auto"/>
            <w:right w:val="none" w:sz="0" w:space="0" w:color="auto"/>
          </w:divBdr>
        </w:div>
        <w:div w:id="625086612">
          <w:marLeft w:val="0"/>
          <w:marRight w:val="0"/>
          <w:marTop w:val="0"/>
          <w:marBottom w:val="0"/>
          <w:divBdr>
            <w:top w:val="none" w:sz="0" w:space="0" w:color="auto"/>
            <w:left w:val="none" w:sz="0" w:space="0" w:color="auto"/>
            <w:bottom w:val="none" w:sz="0" w:space="0" w:color="auto"/>
            <w:right w:val="none" w:sz="0" w:space="0" w:color="auto"/>
          </w:divBdr>
        </w:div>
        <w:div w:id="71395145">
          <w:marLeft w:val="0"/>
          <w:marRight w:val="0"/>
          <w:marTop w:val="0"/>
          <w:marBottom w:val="0"/>
          <w:divBdr>
            <w:top w:val="none" w:sz="0" w:space="0" w:color="auto"/>
            <w:left w:val="none" w:sz="0" w:space="0" w:color="auto"/>
            <w:bottom w:val="none" w:sz="0" w:space="0" w:color="auto"/>
            <w:right w:val="none" w:sz="0" w:space="0" w:color="auto"/>
          </w:divBdr>
        </w:div>
        <w:div w:id="2024282388">
          <w:marLeft w:val="0"/>
          <w:marRight w:val="0"/>
          <w:marTop w:val="0"/>
          <w:marBottom w:val="0"/>
          <w:divBdr>
            <w:top w:val="none" w:sz="0" w:space="0" w:color="auto"/>
            <w:left w:val="none" w:sz="0" w:space="0" w:color="auto"/>
            <w:bottom w:val="none" w:sz="0" w:space="0" w:color="auto"/>
            <w:right w:val="none" w:sz="0" w:space="0" w:color="auto"/>
          </w:divBdr>
        </w:div>
        <w:div w:id="869146400">
          <w:marLeft w:val="0"/>
          <w:marRight w:val="0"/>
          <w:marTop w:val="0"/>
          <w:marBottom w:val="0"/>
          <w:divBdr>
            <w:top w:val="none" w:sz="0" w:space="0" w:color="auto"/>
            <w:left w:val="none" w:sz="0" w:space="0" w:color="auto"/>
            <w:bottom w:val="none" w:sz="0" w:space="0" w:color="auto"/>
            <w:right w:val="none" w:sz="0" w:space="0" w:color="auto"/>
          </w:divBdr>
        </w:div>
        <w:div w:id="431360605">
          <w:marLeft w:val="0"/>
          <w:marRight w:val="0"/>
          <w:marTop w:val="0"/>
          <w:marBottom w:val="0"/>
          <w:divBdr>
            <w:top w:val="none" w:sz="0" w:space="0" w:color="auto"/>
            <w:left w:val="none" w:sz="0" w:space="0" w:color="auto"/>
            <w:bottom w:val="none" w:sz="0" w:space="0" w:color="auto"/>
            <w:right w:val="none" w:sz="0" w:space="0" w:color="auto"/>
          </w:divBdr>
        </w:div>
        <w:div w:id="171188450">
          <w:marLeft w:val="0"/>
          <w:marRight w:val="0"/>
          <w:marTop w:val="0"/>
          <w:marBottom w:val="0"/>
          <w:divBdr>
            <w:top w:val="none" w:sz="0" w:space="0" w:color="auto"/>
            <w:left w:val="none" w:sz="0" w:space="0" w:color="auto"/>
            <w:bottom w:val="none" w:sz="0" w:space="0" w:color="auto"/>
            <w:right w:val="none" w:sz="0" w:space="0" w:color="auto"/>
          </w:divBdr>
        </w:div>
        <w:div w:id="528296856">
          <w:marLeft w:val="0"/>
          <w:marRight w:val="0"/>
          <w:marTop w:val="0"/>
          <w:marBottom w:val="0"/>
          <w:divBdr>
            <w:top w:val="none" w:sz="0" w:space="0" w:color="auto"/>
            <w:left w:val="none" w:sz="0" w:space="0" w:color="auto"/>
            <w:bottom w:val="none" w:sz="0" w:space="0" w:color="auto"/>
            <w:right w:val="none" w:sz="0" w:space="0" w:color="auto"/>
          </w:divBdr>
        </w:div>
        <w:div w:id="10113880">
          <w:marLeft w:val="0"/>
          <w:marRight w:val="0"/>
          <w:marTop w:val="0"/>
          <w:marBottom w:val="0"/>
          <w:divBdr>
            <w:top w:val="none" w:sz="0" w:space="0" w:color="auto"/>
            <w:left w:val="none" w:sz="0" w:space="0" w:color="auto"/>
            <w:bottom w:val="none" w:sz="0" w:space="0" w:color="auto"/>
            <w:right w:val="none" w:sz="0" w:space="0" w:color="auto"/>
          </w:divBdr>
        </w:div>
        <w:div w:id="166211315">
          <w:marLeft w:val="0"/>
          <w:marRight w:val="0"/>
          <w:marTop w:val="0"/>
          <w:marBottom w:val="0"/>
          <w:divBdr>
            <w:top w:val="none" w:sz="0" w:space="0" w:color="auto"/>
            <w:left w:val="none" w:sz="0" w:space="0" w:color="auto"/>
            <w:bottom w:val="none" w:sz="0" w:space="0" w:color="auto"/>
            <w:right w:val="none" w:sz="0" w:space="0" w:color="auto"/>
          </w:divBdr>
        </w:div>
        <w:div w:id="975142625">
          <w:marLeft w:val="0"/>
          <w:marRight w:val="0"/>
          <w:marTop w:val="0"/>
          <w:marBottom w:val="0"/>
          <w:divBdr>
            <w:top w:val="none" w:sz="0" w:space="0" w:color="auto"/>
            <w:left w:val="none" w:sz="0" w:space="0" w:color="auto"/>
            <w:bottom w:val="none" w:sz="0" w:space="0" w:color="auto"/>
            <w:right w:val="none" w:sz="0" w:space="0" w:color="auto"/>
          </w:divBdr>
        </w:div>
        <w:div w:id="618801037">
          <w:marLeft w:val="0"/>
          <w:marRight w:val="0"/>
          <w:marTop w:val="0"/>
          <w:marBottom w:val="0"/>
          <w:divBdr>
            <w:top w:val="none" w:sz="0" w:space="0" w:color="auto"/>
            <w:left w:val="none" w:sz="0" w:space="0" w:color="auto"/>
            <w:bottom w:val="none" w:sz="0" w:space="0" w:color="auto"/>
            <w:right w:val="none" w:sz="0" w:space="0" w:color="auto"/>
          </w:divBdr>
        </w:div>
        <w:div w:id="1648120330">
          <w:marLeft w:val="0"/>
          <w:marRight w:val="0"/>
          <w:marTop w:val="0"/>
          <w:marBottom w:val="0"/>
          <w:divBdr>
            <w:top w:val="none" w:sz="0" w:space="0" w:color="auto"/>
            <w:left w:val="none" w:sz="0" w:space="0" w:color="auto"/>
            <w:bottom w:val="none" w:sz="0" w:space="0" w:color="auto"/>
            <w:right w:val="none" w:sz="0" w:space="0" w:color="auto"/>
          </w:divBdr>
        </w:div>
        <w:div w:id="2087145209">
          <w:marLeft w:val="0"/>
          <w:marRight w:val="0"/>
          <w:marTop w:val="0"/>
          <w:marBottom w:val="0"/>
          <w:divBdr>
            <w:top w:val="none" w:sz="0" w:space="0" w:color="auto"/>
            <w:left w:val="none" w:sz="0" w:space="0" w:color="auto"/>
            <w:bottom w:val="none" w:sz="0" w:space="0" w:color="auto"/>
            <w:right w:val="none" w:sz="0" w:space="0" w:color="auto"/>
          </w:divBdr>
        </w:div>
        <w:div w:id="1389957779">
          <w:marLeft w:val="0"/>
          <w:marRight w:val="0"/>
          <w:marTop w:val="0"/>
          <w:marBottom w:val="0"/>
          <w:divBdr>
            <w:top w:val="none" w:sz="0" w:space="0" w:color="auto"/>
            <w:left w:val="none" w:sz="0" w:space="0" w:color="auto"/>
            <w:bottom w:val="none" w:sz="0" w:space="0" w:color="auto"/>
            <w:right w:val="none" w:sz="0" w:space="0" w:color="auto"/>
          </w:divBdr>
        </w:div>
        <w:div w:id="320356008">
          <w:marLeft w:val="0"/>
          <w:marRight w:val="0"/>
          <w:marTop w:val="0"/>
          <w:marBottom w:val="0"/>
          <w:divBdr>
            <w:top w:val="none" w:sz="0" w:space="0" w:color="auto"/>
            <w:left w:val="none" w:sz="0" w:space="0" w:color="auto"/>
            <w:bottom w:val="none" w:sz="0" w:space="0" w:color="auto"/>
            <w:right w:val="none" w:sz="0" w:space="0" w:color="auto"/>
          </w:divBdr>
        </w:div>
        <w:div w:id="1412851290">
          <w:marLeft w:val="0"/>
          <w:marRight w:val="0"/>
          <w:marTop w:val="0"/>
          <w:marBottom w:val="0"/>
          <w:divBdr>
            <w:top w:val="none" w:sz="0" w:space="0" w:color="auto"/>
            <w:left w:val="none" w:sz="0" w:space="0" w:color="auto"/>
            <w:bottom w:val="none" w:sz="0" w:space="0" w:color="auto"/>
            <w:right w:val="none" w:sz="0" w:space="0" w:color="auto"/>
          </w:divBdr>
        </w:div>
        <w:div w:id="717508828">
          <w:marLeft w:val="0"/>
          <w:marRight w:val="0"/>
          <w:marTop w:val="0"/>
          <w:marBottom w:val="0"/>
          <w:divBdr>
            <w:top w:val="none" w:sz="0" w:space="0" w:color="auto"/>
            <w:left w:val="none" w:sz="0" w:space="0" w:color="auto"/>
            <w:bottom w:val="none" w:sz="0" w:space="0" w:color="auto"/>
            <w:right w:val="none" w:sz="0" w:space="0" w:color="auto"/>
          </w:divBdr>
        </w:div>
        <w:div w:id="768083131">
          <w:marLeft w:val="0"/>
          <w:marRight w:val="0"/>
          <w:marTop w:val="0"/>
          <w:marBottom w:val="0"/>
          <w:divBdr>
            <w:top w:val="none" w:sz="0" w:space="0" w:color="auto"/>
            <w:left w:val="none" w:sz="0" w:space="0" w:color="auto"/>
            <w:bottom w:val="none" w:sz="0" w:space="0" w:color="auto"/>
            <w:right w:val="none" w:sz="0" w:space="0" w:color="auto"/>
          </w:divBdr>
        </w:div>
        <w:div w:id="321782152">
          <w:marLeft w:val="0"/>
          <w:marRight w:val="0"/>
          <w:marTop w:val="0"/>
          <w:marBottom w:val="0"/>
          <w:divBdr>
            <w:top w:val="none" w:sz="0" w:space="0" w:color="auto"/>
            <w:left w:val="none" w:sz="0" w:space="0" w:color="auto"/>
            <w:bottom w:val="none" w:sz="0" w:space="0" w:color="auto"/>
            <w:right w:val="none" w:sz="0" w:space="0" w:color="auto"/>
          </w:divBdr>
        </w:div>
        <w:div w:id="1383869486">
          <w:marLeft w:val="0"/>
          <w:marRight w:val="0"/>
          <w:marTop w:val="0"/>
          <w:marBottom w:val="0"/>
          <w:divBdr>
            <w:top w:val="none" w:sz="0" w:space="0" w:color="auto"/>
            <w:left w:val="none" w:sz="0" w:space="0" w:color="auto"/>
            <w:bottom w:val="none" w:sz="0" w:space="0" w:color="auto"/>
            <w:right w:val="none" w:sz="0" w:space="0" w:color="auto"/>
          </w:divBdr>
        </w:div>
        <w:div w:id="2083595843">
          <w:marLeft w:val="0"/>
          <w:marRight w:val="0"/>
          <w:marTop w:val="0"/>
          <w:marBottom w:val="0"/>
          <w:divBdr>
            <w:top w:val="none" w:sz="0" w:space="0" w:color="auto"/>
            <w:left w:val="none" w:sz="0" w:space="0" w:color="auto"/>
            <w:bottom w:val="none" w:sz="0" w:space="0" w:color="auto"/>
            <w:right w:val="none" w:sz="0" w:space="0" w:color="auto"/>
          </w:divBdr>
        </w:div>
        <w:div w:id="1520974266">
          <w:marLeft w:val="0"/>
          <w:marRight w:val="0"/>
          <w:marTop w:val="0"/>
          <w:marBottom w:val="0"/>
          <w:divBdr>
            <w:top w:val="none" w:sz="0" w:space="0" w:color="auto"/>
            <w:left w:val="none" w:sz="0" w:space="0" w:color="auto"/>
            <w:bottom w:val="none" w:sz="0" w:space="0" w:color="auto"/>
            <w:right w:val="none" w:sz="0" w:space="0" w:color="auto"/>
          </w:divBdr>
        </w:div>
        <w:div w:id="639192943">
          <w:marLeft w:val="0"/>
          <w:marRight w:val="0"/>
          <w:marTop w:val="0"/>
          <w:marBottom w:val="0"/>
          <w:divBdr>
            <w:top w:val="none" w:sz="0" w:space="0" w:color="auto"/>
            <w:left w:val="none" w:sz="0" w:space="0" w:color="auto"/>
            <w:bottom w:val="none" w:sz="0" w:space="0" w:color="auto"/>
            <w:right w:val="none" w:sz="0" w:space="0" w:color="auto"/>
          </w:divBdr>
        </w:div>
        <w:div w:id="105469657">
          <w:marLeft w:val="0"/>
          <w:marRight w:val="0"/>
          <w:marTop w:val="0"/>
          <w:marBottom w:val="0"/>
          <w:divBdr>
            <w:top w:val="none" w:sz="0" w:space="0" w:color="auto"/>
            <w:left w:val="none" w:sz="0" w:space="0" w:color="auto"/>
            <w:bottom w:val="none" w:sz="0" w:space="0" w:color="auto"/>
            <w:right w:val="none" w:sz="0" w:space="0" w:color="auto"/>
          </w:divBdr>
        </w:div>
        <w:div w:id="1374230225">
          <w:marLeft w:val="0"/>
          <w:marRight w:val="0"/>
          <w:marTop w:val="0"/>
          <w:marBottom w:val="0"/>
          <w:divBdr>
            <w:top w:val="none" w:sz="0" w:space="0" w:color="auto"/>
            <w:left w:val="none" w:sz="0" w:space="0" w:color="auto"/>
            <w:bottom w:val="none" w:sz="0" w:space="0" w:color="auto"/>
            <w:right w:val="none" w:sz="0" w:space="0" w:color="auto"/>
          </w:divBdr>
        </w:div>
        <w:div w:id="1417244638">
          <w:marLeft w:val="0"/>
          <w:marRight w:val="0"/>
          <w:marTop w:val="0"/>
          <w:marBottom w:val="0"/>
          <w:divBdr>
            <w:top w:val="none" w:sz="0" w:space="0" w:color="auto"/>
            <w:left w:val="none" w:sz="0" w:space="0" w:color="auto"/>
            <w:bottom w:val="none" w:sz="0" w:space="0" w:color="auto"/>
            <w:right w:val="none" w:sz="0" w:space="0" w:color="auto"/>
          </w:divBdr>
        </w:div>
        <w:div w:id="827138660">
          <w:marLeft w:val="0"/>
          <w:marRight w:val="0"/>
          <w:marTop w:val="0"/>
          <w:marBottom w:val="0"/>
          <w:divBdr>
            <w:top w:val="none" w:sz="0" w:space="0" w:color="auto"/>
            <w:left w:val="none" w:sz="0" w:space="0" w:color="auto"/>
            <w:bottom w:val="none" w:sz="0" w:space="0" w:color="auto"/>
            <w:right w:val="none" w:sz="0" w:space="0" w:color="auto"/>
          </w:divBdr>
        </w:div>
        <w:div w:id="1962224851">
          <w:marLeft w:val="0"/>
          <w:marRight w:val="0"/>
          <w:marTop w:val="0"/>
          <w:marBottom w:val="0"/>
          <w:divBdr>
            <w:top w:val="none" w:sz="0" w:space="0" w:color="auto"/>
            <w:left w:val="none" w:sz="0" w:space="0" w:color="auto"/>
            <w:bottom w:val="none" w:sz="0" w:space="0" w:color="auto"/>
            <w:right w:val="none" w:sz="0" w:space="0" w:color="auto"/>
          </w:divBdr>
        </w:div>
        <w:div w:id="908661790">
          <w:marLeft w:val="0"/>
          <w:marRight w:val="0"/>
          <w:marTop w:val="0"/>
          <w:marBottom w:val="0"/>
          <w:divBdr>
            <w:top w:val="none" w:sz="0" w:space="0" w:color="auto"/>
            <w:left w:val="none" w:sz="0" w:space="0" w:color="auto"/>
            <w:bottom w:val="none" w:sz="0" w:space="0" w:color="auto"/>
            <w:right w:val="none" w:sz="0" w:space="0" w:color="auto"/>
          </w:divBdr>
        </w:div>
        <w:div w:id="1405104577">
          <w:marLeft w:val="0"/>
          <w:marRight w:val="0"/>
          <w:marTop w:val="0"/>
          <w:marBottom w:val="0"/>
          <w:divBdr>
            <w:top w:val="none" w:sz="0" w:space="0" w:color="auto"/>
            <w:left w:val="none" w:sz="0" w:space="0" w:color="auto"/>
            <w:bottom w:val="none" w:sz="0" w:space="0" w:color="auto"/>
            <w:right w:val="none" w:sz="0" w:space="0" w:color="auto"/>
          </w:divBdr>
        </w:div>
        <w:div w:id="1121846013">
          <w:marLeft w:val="0"/>
          <w:marRight w:val="0"/>
          <w:marTop w:val="0"/>
          <w:marBottom w:val="0"/>
          <w:divBdr>
            <w:top w:val="none" w:sz="0" w:space="0" w:color="auto"/>
            <w:left w:val="none" w:sz="0" w:space="0" w:color="auto"/>
            <w:bottom w:val="none" w:sz="0" w:space="0" w:color="auto"/>
            <w:right w:val="none" w:sz="0" w:space="0" w:color="auto"/>
          </w:divBdr>
        </w:div>
        <w:div w:id="710417452">
          <w:marLeft w:val="0"/>
          <w:marRight w:val="0"/>
          <w:marTop w:val="0"/>
          <w:marBottom w:val="0"/>
          <w:divBdr>
            <w:top w:val="none" w:sz="0" w:space="0" w:color="auto"/>
            <w:left w:val="none" w:sz="0" w:space="0" w:color="auto"/>
            <w:bottom w:val="none" w:sz="0" w:space="0" w:color="auto"/>
            <w:right w:val="none" w:sz="0" w:space="0" w:color="auto"/>
          </w:divBdr>
        </w:div>
        <w:div w:id="1262640622">
          <w:marLeft w:val="0"/>
          <w:marRight w:val="0"/>
          <w:marTop w:val="0"/>
          <w:marBottom w:val="0"/>
          <w:divBdr>
            <w:top w:val="none" w:sz="0" w:space="0" w:color="auto"/>
            <w:left w:val="none" w:sz="0" w:space="0" w:color="auto"/>
            <w:bottom w:val="none" w:sz="0" w:space="0" w:color="auto"/>
            <w:right w:val="none" w:sz="0" w:space="0" w:color="auto"/>
          </w:divBdr>
        </w:div>
        <w:div w:id="254289089">
          <w:marLeft w:val="0"/>
          <w:marRight w:val="0"/>
          <w:marTop w:val="0"/>
          <w:marBottom w:val="0"/>
          <w:divBdr>
            <w:top w:val="none" w:sz="0" w:space="0" w:color="auto"/>
            <w:left w:val="none" w:sz="0" w:space="0" w:color="auto"/>
            <w:bottom w:val="none" w:sz="0" w:space="0" w:color="auto"/>
            <w:right w:val="none" w:sz="0" w:space="0" w:color="auto"/>
          </w:divBdr>
        </w:div>
        <w:div w:id="205457302">
          <w:marLeft w:val="0"/>
          <w:marRight w:val="0"/>
          <w:marTop w:val="0"/>
          <w:marBottom w:val="0"/>
          <w:divBdr>
            <w:top w:val="none" w:sz="0" w:space="0" w:color="auto"/>
            <w:left w:val="none" w:sz="0" w:space="0" w:color="auto"/>
            <w:bottom w:val="none" w:sz="0" w:space="0" w:color="auto"/>
            <w:right w:val="none" w:sz="0" w:space="0" w:color="auto"/>
          </w:divBdr>
        </w:div>
        <w:div w:id="153493825">
          <w:marLeft w:val="0"/>
          <w:marRight w:val="0"/>
          <w:marTop w:val="0"/>
          <w:marBottom w:val="0"/>
          <w:divBdr>
            <w:top w:val="none" w:sz="0" w:space="0" w:color="auto"/>
            <w:left w:val="none" w:sz="0" w:space="0" w:color="auto"/>
            <w:bottom w:val="none" w:sz="0" w:space="0" w:color="auto"/>
            <w:right w:val="none" w:sz="0" w:space="0" w:color="auto"/>
          </w:divBdr>
        </w:div>
        <w:div w:id="974523254">
          <w:marLeft w:val="0"/>
          <w:marRight w:val="0"/>
          <w:marTop w:val="0"/>
          <w:marBottom w:val="0"/>
          <w:divBdr>
            <w:top w:val="none" w:sz="0" w:space="0" w:color="auto"/>
            <w:left w:val="none" w:sz="0" w:space="0" w:color="auto"/>
            <w:bottom w:val="none" w:sz="0" w:space="0" w:color="auto"/>
            <w:right w:val="none" w:sz="0" w:space="0" w:color="auto"/>
          </w:divBdr>
        </w:div>
        <w:div w:id="860509797">
          <w:marLeft w:val="0"/>
          <w:marRight w:val="0"/>
          <w:marTop w:val="0"/>
          <w:marBottom w:val="0"/>
          <w:divBdr>
            <w:top w:val="none" w:sz="0" w:space="0" w:color="auto"/>
            <w:left w:val="none" w:sz="0" w:space="0" w:color="auto"/>
            <w:bottom w:val="none" w:sz="0" w:space="0" w:color="auto"/>
            <w:right w:val="none" w:sz="0" w:space="0" w:color="auto"/>
          </w:divBdr>
        </w:div>
        <w:div w:id="2075003320">
          <w:marLeft w:val="0"/>
          <w:marRight w:val="0"/>
          <w:marTop w:val="0"/>
          <w:marBottom w:val="0"/>
          <w:divBdr>
            <w:top w:val="none" w:sz="0" w:space="0" w:color="auto"/>
            <w:left w:val="none" w:sz="0" w:space="0" w:color="auto"/>
            <w:bottom w:val="none" w:sz="0" w:space="0" w:color="auto"/>
            <w:right w:val="none" w:sz="0" w:space="0" w:color="auto"/>
          </w:divBdr>
        </w:div>
        <w:div w:id="1833369761">
          <w:marLeft w:val="0"/>
          <w:marRight w:val="0"/>
          <w:marTop w:val="0"/>
          <w:marBottom w:val="0"/>
          <w:divBdr>
            <w:top w:val="none" w:sz="0" w:space="0" w:color="auto"/>
            <w:left w:val="none" w:sz="0" w:space="0" w:color="auto"/>
            <w:bottom w:val="none" w:sz="0" w:space="0" w:color="auto"/>
            <w:right w:val="none" w:sz="0" w:space="0" w:color="auto"/>
          </w:divBdr>
        </w:div>
        <w:div w:id="361252586">
          <w:marLeft w:val="0"/>
          <w:marRight w:val="0"/>
          <w:marTop w:val="0"/>
          <w:marBottom w:val="0"/>
          <w:divBdr>
            <w:top w:val="none" w:sz="0" w:space="0" w:color="auto"/>
            <w:left w:val="none" w:sz="0" w:space="0" w:color="auto"/>
            <w:bottom w:val="none" w:sz="0" w:space="0" w:color="auto"/>
            <w:right w:val="none" w:sz="0" w:space="0" w:color="auto"/>
          </w:divBdr>
        </w:div>
        <w:div w:id="232592046">
          <w:marLeft w:val="0"/>
          <w:marRight w:val="0"/>
          <w:marTop w:val="0"/>
          <w:marBottom w:val="0"/>
          <w:divBdr>
            <w:top w:val="none" w:sz="0" w:space="0" w:color="auto"/>
            <w:left w:val="none" w:sz="0" w:space="0" w:color="auto"/>
            <w:bottom w:val="none" w:sz="0" w:space="0" w:color="auto"/>
            <w:right w:val="none" w:sz="0" w:space="0" w:color="auto"/>
          </w:divBdr>
        </w:div>
        <w:div w:id="800879238">
          <w:marLeft w:val="0"/>
          <w:marRight w:val="0"/>
          <w:marTop w:val="0"/>
          <w:marBottom w:val="0"/>
          <w:divBdr>
            <w:top w:val="none" w:sz="0" w:space="0" w:color="auto"/>
            <w:left w:val="none" w:sz="0" w:space="0" w:color="auto"/>
            <w:bottom w:val="none" w:sz="0" w:space="0" w:color="auto"/>
            <w:right w:val="none" w:sz="0" w:space="0" w:color="auto"/>
          </w:divBdr>
        </w:div>
        <w:div w:id="671681541">
          <w:marLeft w:val="0"/>
          <w:marRight w:val="0"/>
          <w:marTop w:val="0"/>
          <w:marBottom w:val="0"/>
          <w:divBdr>
            <w:top w:val="none" w:sz="0" w:space="0" w:color="auto"/>
            <w:left w:val="none" w:sz="0" w:space="0" w:color="auto"/>
            <w:bottom w:val="none" w:sz="0" w:space="0" w:color="auto"/>
            <w:right w:val="none" w:sz="0" w:space="0" w:color="auto"/>
          </w:divBdr>
        </w:div>
        <w:div w:id="960380978">
          <w:marLeft w:val="0"/>
          <w:marRight w:val="0"/>
          <w:marTop w:val="0"/>
          <w:marBottom w:val="0"/>
          <w:divBdr>
            <w:top w:val="none" w:sz="0" w:space="0" w:color="auto"/>
            <w:left w:val="none" w:sz="0" w:space="0" w:color="auto"/>
            <w:bottom w:val="none" w:sz="0" w:space="0" w:color="auto"/>
            <w:right w:val="none" w:sz="0" w:space="0" w:color="auto"/>
          </w:divBdr>
        </w:div>
        <w:div w:id="1747796764">
          <w:marLeft w:val="0"/>
          <w:marRight w:val="0"/>
          <w:marTop w:val="0"/>
          <w:marBottom w:val="0"/>
          <w:divBdr>
            <w:top w:val="none" w:sz="0" w:space="0" w:color="auto"/>
            <w:left w:val="none" w:sz="0" w:space="0" w:color="auto"/>
            <w:bottom w:val="none" w:sz="0" w:space="0" w:color="auto"/>
            <w:right w:val="none" w:sz="0" w:space="0" w:color="auto"/>
          </w:divBdr>
        </w:div>
      </w:divsChild>
    </w:div>
    <w:div w:id="711004814">
      <w:bodyDiv w:val="1"/>
      <w:marLeft w:val="0"/>
      <w:marRight w:val="0"/>
      <w:marTop w:val="0"/>
      <w:marBottom w:val="0"/>
      <w:divBdr>
        <w:top w:val="none" w:sz="0" w:space="0" w:color="auto"/>
        <w:left w:val="none" w:sz="0" w:space="0" w:color="auto"/>
        <w:bottom w:val="none" w:sz="0" w:space="0" w:color="auto"/>
        <w:right w:val="none" w:sz="0" w:space="0" w:color="auto"/>
      </w:divBdr>
    </w:div>
    <w:div w:id="711198755">
      <w:bodyDiv w:val="1"/>
      <w:marLeft w:val="0"/>
      <w:marRight w:val="0"/>
      <w:marTop w:val="0"/>
      <w:marBottom w:val="0"/>
      <w:divBdr>
        <w:top w:val="none" w:sz="0" w:space="0" w:color="auto"/>
        <w:left w:val="none" w:sz="0" w:space="0" w:color="auto"/>
        <w:bottom w:val="none" w:sz="0" w:space="0" w:color="auto"/>
        <w:right w:val="none" w:sz="0" w:space="0" w:color="auto"/>
      </w:divBdr>
      <w:divsChild>
        <w:div w:id="970090232">
          <w:marLeft w:val="0"/>
          <w:marRight w:val="0"/>
          <w:marTop w:val="0"/>
          <w:marBottom w:val="0"/>
          <w:divBdr>
            <w:top w:val="none" w:sz="0" w:space="0" w:color="auto"/>
            <w:left w:val="none" w:sz="0" w:space="0" w:color="auto"/>
            <w:bottom w:val="none" w:sz="0" w:space="0" w:color="auto"/>
            <w:right w:val="none" w:sz="0" w:space="0" w:color="auto"/>
          </w:divBdr>
        </w:div>
        <w:div w:id="1668826672">
          <w:marLeft w:val="0"/>
          <w:marRight w:val="0"/>
          <w:marTop w:val="0"/>
          <w:marBottom w:val="0"/>
          <w:divBdr>
            <w:top w:val="none" w:sz="0" w:space="0" w:color="auto"/>
            <w:left w:val="none" w:sz="0" w:space="0" w:color="auto"/>
            <w:bottom w:val="none" w:sz="0" w:space="0" w:color="auto"/>
            <w:right w:val="none" w:sz="0" w:space="0" w:color="auto"/>
          </w:divBdr>
        </w:div>
        <w:div w:id="1228686803">
          <w:marLeft w:val="0"/>
          <w:marRight w:val="0"/>
          <w:marTop w:val="0"/>
          <w:marBottom w:val="0"/>
          <w:divBdr>
            <w:top w:val="none" w:sz="0" w:space="0" w:color="auto"/>
            <w:left w:val="none" w:sz="0" w:space="0" w:color="auto"/>
            <w:bottom w:val="none" w:sz="0" w:space="0" w:color="auto"/>
            <w:right w:val="none" w:sz="0" w:space="0" w:color="auto"/>
          </w:divBdr>
        </w:div>
        <w:div w:id="1370375422">
          <w:marLeft w:val="0"/>
          <w:marRight w:val="0"/>
          <w:marTop w:val="0"/>
          <w:marBottom w:val="0"/>
          <w:divBdr>
            <w:top w:val="none" w:sz="0" w:space="0" w:color="auto"/>
            <w:left w:val="none" w:sz="0" w:space="0" w:color="auto"/>
            <w:bottom w:val="none" w:sz="0" w:space="0" w:color="auto"/>
            <w:right w:val="none" w:sz="0" w:space="0" w:color="auto"/>
          </w:divBdr>
        </w:div>
        <w:div w:id="1507673349">
          <w:marLeft w:val="0"/>
          <w:marRight w:val="0"/>
          <w:marTop w:val="0"/>
          <w:marBottom w:val="0"/>
          <w:divBdr>
            <w:top w:val="none" w:sz="0" w:space="0" w:color="auto"/>
            <w:left w:val="none" w:sz="0" w:space="0" w:color="auto"/>
            <w:bottom w:val="none" w:sz="0" w:space="0" w:color="auto"/>
            <w:right w:val="none" w:sz="0" w:space="0" w:color="auto"/>
          </w:divBdr>
        </w:div>
        <w:div w:id="1548448635">
          <w:marLeft w:val="0"/>
          <w:marRight w:val="0"/>
          <w:marTop w:val="0"/>
          <w:marBottom w:val="0"/>
          <w:divBdr>
            <w:top w:val="none" w:sz="0" w:space="0" w:color="auto"/>
            <w:left w:val="none" w:sz="0" w:space="0" w:color="auto"/>
            <w:bottom w:val="none" w:sz="0" w:space="0" w:color="auto"/>
            <w:right w:val="none" w:sz="0" w:space="0" w:color="auto"/>
          </w:divBdr>
        </w:div>
        <w:div w:id="1536776423">
          <w:marLeft w:val="0"/>
          <w:marRight w:val="0"/>
          <w:marTop w:val="0"/>
          <w:marBottom w:val="0"/>
          <w:divBdr>
            <w:top w:val="none" w:sz="0" w:space="0" w:color="auto"/>
            <w:left w:val="none" w:sz="0" w:space="0" w:color="auto"/>
            <w:bottom w:val="none" w:sz="0" w:space="0" w:color="auto"/>
            <w:right w:val="none" w:sz="0" w:space="0" w:color="auto"/>
          </w:divBdr>
        </w:div>
        <w:div w:id="1261452414">
          <w:marLeft w:val="0"/>
          <w:marRight w:val="0"/>
          <w:marTop w:val="0"/>
          <w:marBottom w:val="0"/>
          <w:divBdr>
            <w:top w:val="none" w:sz="0" w:space="0" w:color="auto"/>
            <w:left w:val="none" w:sz="0" w:space="0" w:color="auto"/>
            <w:bottom w:val="none" w:sz="0" w:space="0" w:color="auto"/>
            <w:right w:val="none" w:sz="0" w:space="0" w:color="auto"/>
          </w:divBdr>
        </w:div>
        <w:div w:id="998191831">
          <w:marLeft w:val="0"/>
          <w:marRight w:val="0"/>
          <w:marTop w:val="0"/>
          <w:marBottom w:val="0"/>
          <w:divBdr>
            <w:top w:val="none" w:sz="0" w:space="0" w:color="auto"/>
            <w:left w:val="none" w:sz="0" w:space="0" w:color="auto"/>
            <w:bottom w:val="none" w:sz="0" w:space="0" w:color="auto"/>
            <w:right w:val="none" w:sz="0" w:space="0" w:color="auto"/>
          </w:divBdr>
        </w:div>
        <w:div w:id="26150260">
          <w:marLeft w:val="0"/>
          <w:marRight w:val="0"/>
          <w:marTop w:val="0"/>
          <w:marBottom w:val="0"/>
          <w:divBdr>
            <w:top w:val="none" w:sz="0" w:space="0" w:color="auto"/>
            <w:left w:val="none" w:sz="0" w:space="0" w:color="auto"/>
            <w:bottom w:val="none" w:sz="0" w:space="0" w:color="auto"/>
            <w:right w:val="none" w:sz="0" w:space="0" w:color="auto"/>
          </w:divBdr>
        </w:div>
        <w:div w:id="1071124009">
          <w:marLeft w:val="0"/>
          <w:marRight w:val="0"/>
          <w:marTop w:val="0"/>
          <w:marBottom w:val="0"/>
          <w:divBdr>
            <w:top w:val="none" w:sz="0" w:space="0" w:color="auto"/>
            <w:left w:val="none" w:sz="0" w:space="0" w:color="auto"/>
            <w:bottom w:val="none" w:sz="0" w:space="0" w:color="auto"/>
            <w:right w:val="none" w:sz="0" w:space="0" w:color="auto"/>
          </w:divBdr>
        </w:div>
        <w:div w:id="1043090945">
          <w:marLeft w:val="0"/>
          <w:marRight w:val="0"/>
          <w:marTop w:val="0"/>
          <w:marBottom w:val="0"/>
          <w:divBdr>
            <w:top w:val="none" w:sz="0" w:space="0" w:color="auto"/>
            <w:left w:val="none" w:sz="0" w:space="0" w:color="auto"/>
            <w:bottom w:val="none" w:sz="0" w:space="0" w:color="auto"/>
            <w:right w:val="none" w:sz="0" w:space="0" w:color="auto"/>
          </w:divBdr>
        </w:div>
        <w:div w:id="201020264">
          <w:marLeft w:val="0"/>
          <w:marRight w:val="0"/>
          <w:marTop w:val="0"/>
          <w:marBottom w:val="0"/>
          <w:divBdr>
            <w:top w:val="none" w:sz="0" w:space="0" w:color="auto"/>
            <w:left w:val="none" w:sz="0" w:space="0" w:color="auto"/>
            <w:bottom w:val="none" w:sz="0" w:space="0" w:color="auto"/>
            <w:right w:val="none" w:sz="0" w:space="0" w:color="auto"/>
          </w:divBdr>
        </w:div>
        <w:div w:id="1286078559">
          <w:marLeft w:val="0"/>
          <w:marRight w:val="0"/>
          <w:marTop w:val="0"/>
          <w:marBottom w:val="0"/>
          <w:divBdr>
            <w:top w:val="none" w:sz="0" w:space="0" w:color="auto"/>
            <w:left w:val="none" w:sz="0" w:space="0" w:color="auto"/>
            <w:bottom w:val="none" w:sz="0" w:space="0" w:color="auto"/>
            <w:right w:val="none" w:sz="0" w:space="0" w:color="auto"/>
          </w:divBdr>
        </w:div>
        <w:div w:id="1171527559">
          <w:marLeft w:val="0"/>
          <w:marRight w:val="0"/>
          <w:marTop w:val="0"/>
          <w:marBottom w:val="0"/>
          <w:divBdr>
            <w:top w:val="none" w:sz="0" w:space="0" w:color="auto"/>
            <w:left w:val="none" w:sz="0" w:space="0" w:color="auto"/>
            <w:bottom w:val="none" w:sz="0" w:space="0" w:color="auto"/>
            <w:right w:val="none" w:sz="0" w:space="0" w:color="auto"/>
          </w:divBdr>
        </w:div>
        <w:div w:id="679624962">
          <w:marLeft w:val="0"/>
          <w:marRight w:val="0"/>
          <w:marTop w:val="0"/>
          <w:marBottom w:val="0"/>
          <w:divBdr>
            <w:top w:val="none" w:sz="0" w:space="0" w:color="auto"/>
            <w:left w:val="none" w:sz="0" w:space="0" w:color="auto"/>
            <w:bottom w:val="none" w:sz="0" w:space="0" w:color="auto"/>
            <w:right w:val="none" w:sz="0" w:space="0" w:color="auto"/>
          </w:divBdr>
        </w:div>
        <w:div w:id="345910305">
          <w:marLeft w:val="0"/>
          <w:marRight w:val="0"/>
          <w:marTop w:val="0"/>
          <w:marBottom w:val="0"/>
          <w:divBdr>
            <w:top w:val="none" w:sz="0" w:space="0" w:color="auto"/>
            <w:left w:val="none" w:sz="0" w:space="0" w:color="auto"/>
            <w:bottom w:val="none" w:sz="0" w:space="0" w:color="auto"/>
            <w:right w:val="none" w:sz="0" w:space="0" w:color="auto"/>
          </w:divBdr>
        </w:div>
        <w:div w:id="2074817219">
          <w:marLeft w:val="0"/>
          <w:marRight w:val="0"/>
          <w:marTop w:val="0"/>
          <w:marBottom w:val="0"/>
          <w:divBdr>
            <w:top w:val="none" w:sz="0" w:space="0" w:color="auto"/>
            <w:left w:val="none" w:sz="0" w:space="0" w:color="auto"/>
            <w:bottom w:val="none" w:sz="0" w:space="0" w:color="auto"/>
            <w:right w:val="none" w:sz="0" w:space="0" w:color="auto"/>
          </w:divBdr>
        </w:div>
        <w:div w:id="1825005933">
          <w:marLeft w:val="0"/>
          <w:marRight w:val="0"/>
          <w:marTop w:val="0"/>
          <w:marBottom w:val="0"/>
          <w:divBdr>
            <w:top w:val="none" w:sz="0" w:space="0" w:color="auto"/>
            <w:left w:val="none" w:sz="0" w:space="0" w:color="auto"/>
            <w:bottom w:val="none" w:sz="0" w:space="0" w:color="auto"/>
            <w:right w:val="none" w:sz="0" w:space="0" w:color="auto"/>
          </w:divBdr>
        </w:div>
        <w:div w:id="1039401063">
          <w:marLeft w:val="0"/>
          <w:marRight w:val="0"/>
          <w:marTop w:val="0"/>
          <w:marBottom w:val="0"/>
          <w:divBdr>
            <w:top w:val="none" w:sz="0" w:space="0" w:color="auto"/>
            <w:left w:val="none" w:sz="0" w:space="0" w:color="auto"/>
            <w:bottom w:val="none" w:sz="0" w:space="0" w:color="auto"/>
            <w:right w:val="none" w:sz="0" w:space="0" w:color="auto"/>
          </w:divBdr>
        </w:div>
        <w:div w:id="73859891">
          <w:marLeft w:val="0"/>
          <w:marRight w:val="0"/>
          <w:marTop w:val="0"/>
          <w:marBottom w:val="0"/>
          <w:divBdr>
            <w:top w:val="none" w:sz="0" w:space="0" w:color="auto"/>
            <w:left w:val="none" w:sz="0" w:space="0" w:color="auto"/>
            <w:bottom w:val="none" w:sz="0" w:space="0" w:color="auto"/>
            <w:right w:val="none" w:sz="0" w:space="0" w:color="auto"/>
          </w:divBdr>
        </w:div>
        <w:div w:id="886721547">
          <w:marLeft w:val="0"/>
          <w:marRight w:val="0"/>
          <w:marTop w:val="0"/>
          <w:marBottom w:val="0"/>
          <w:divBdr>
            <w:top w:val="none" w:sz="0" w:space="0" w:color="auto"/>
            <w:left w:val="none" w:sz="0" w:space="0" w:color="auto"/>
            <w:bottom w:val="none" w:sz="0" w:space="0" w:color="auto"/>
            <w:right w:val="none" w:sz="0" w:space="0" w:color="auto"/>
          </w:divBdr>
        </w:div>
        <w:div w:id="1430274724">
          <w:marLeft w:val="0"/>
          <w:marRight w:val="0"/>
          <w:marTop w:val="0"/>
          <w:marBottom w:val="0"/>
          <w:divBdr>
            <w:top w:val="none" w:sz="0" w:space="0" w:color="auto"/>
            <w:left w:val="none" w:sz="0" w:space="0" w:color="auto"/>
            <w:bottom w:val="none" w:sz="0" w:space="0" w:color="auto"/>
            <w:right w:val="none" w:sz="0" w:space="0" w:color="auto"/>
          </w:divBdr>
        </w:div>
        <w:div w:id="485097584">
          <w:marLeft w:val="0"/>
          <w:marRight w:val="0"/>
          <w:marTop w:val="0"/>
          <w:marBottom w:val="0"/>
          <w:divBdr>
            <w:top w:val="none" w:sz="0" w:space="0" w:color="auto"/>
            <w:left w:val="none" w:sz="0" w:space="0" w:color="auto"/>
            <w:bottom w:val="none" w:sz="0" w:space="0" w:color="auto"/>
            <w:right w:val="none" w:sz="0" w:space="0" w:color="auto"/>
          </w:divBdr>
        </w:div>
        <w:div w:id="1628969898">
          <w:marLeft w:val="0"/>
          <w:marRight w:val="0"/>
          <w:marTop w:val="0"/>
          <w:marBottom w:val="0"/>
          <w:divBdr>
            <w:top w:val="none" w:sz="0" w:space="0" w:color="auto"/>
            <w:left w:val="none" w:sz="0" w:space="0" w:color="auto"/>
            <w:bottom w:val="none" w:sz="0" w:space="0" w:color="auto"/>
            <w:right w:val="none" w:sz="0" w:space="0" w:color="auto"/>
          </w:divBdr>
        </w:div>
        <w:div w:id="1550149274">
          <w:marLeft w:val="0"/>
          <w:marRight w:val="0"/>
          <w:marTop w:val="0"/>
          <w:marBottom w:val="0"/>
          <w:divBdr>
            <w:top w:val="none" w:sz="0" w:space="0" w:color="auto"/>
            <w:left w:val="none" w:sz="0" w:space="0" w:color="auto"/>
            <w:bottom w:val="none" w:sz="0" w:space="0" w:color="auto"/>
            <w:right w:val="none" w:sz="0" w:space="0" w:color="auto"/>
          </w:divBdr>
        </w:div>
        <w:div w:id="1064378799">
          <w:marLeft w:val="0"/>
          <w:marRight w:val="0"/>
          <w:marTop w:val="0"/>
          <w:marBottom w:val="0"/>
          <w:divBdr>
            <w:top w:val="none" w:sz="0" w:space="0" w:color="auto"/>
            <w:left w:val="none" w:sz="0" w:space="0" w:color="auto"/>
            <w:bottom w:val="none" w:sz="0" w:space="0" w:color="auto"/>
            <w:right w:val="none" w:sz="0" w:space="0" w:color="auto"/>
          </w:divBdr>
        </w:div>
        <w:div w:id="1224024218">
          <w:marLeft w:val="0"/>
          <w:marRight w:val="0"/>
          <w:marTop w:val="0"/>
          <w:marBottom w:val="0"/>
          <w:divBdr>
            <w:top w:val="none" w:sz="0" w:space="0" w:color="auto"/>
            <w:left w:val="none" w:sz="0" w:space="0" w:color="auto"/>
            <w:bottom w:val="none" w:sz="0" w:space="0" w:color="auto"/>
            <w:right w:val="none" w:sz="0" w:space="0" w:color="auto"/>
          </w:divBdr>
        </w:div>
        <w:div w:id="1075778777">
          <w:marLeft w:val="0"/>
          <w:marRight w:val="0"/>
          <w:marTop w:val="0"/>
          <w:marBottom w:val="0"/>
          <w:divBdr>
            <w:top w:val="none" w:sz="0" w:space="0" w:color="auto"/>
            <w:left w:val="none" w:sz="0" w:space="0" w:color="auto"/>
            <w:bottom w:val="none" w:sz="0" w:space="0" w:color="auto"/>
            <w:right w:val="none" w:sz="0" w:space="0" w:color="auto"/>
          </w:divBdr>
        </w:div>
        <w:div w:id="1533574077">
          <w:marLeft w:val="0"/>
          <w:marRight w:val="0"/>
          <w:marTop w:val="0"/>
          <w:marBottom w:val="0"/>
          <w:divBdr>
            <w:top w:val="none" w:sz="0" w:space="0" w:color="auto"/>
            <w:left w:val="none" w:sz="0" w:space="0" w:color="auto"/>
            <w:bottom w:val="none" w:sz="0" w:space="0" w:color="auto"/>
            <w:right w:val="none" w:sz="0" w:space="0" w:color="auto"/>
          </w:divBdr>
        </w:div>
        <w:div w:id="853300488">
          <w:marLeft w:val="0"/>
          <w:marRight w:val="0"/>
          <w:marTop w:val="0"/>
          <w:marBottom w:val="0"/>
          <w:divBdr>
            <w:top w:val="none" w:sz="0" w:space="0" w:color="auto"/>
            <w:left w:val="none" w:sz="0" w:space="0" w:color="auto"/>
            <w:bottom w:val="none" w:sz="0" w:space="0" w:color="auto"/>
            <w:right w:val="none" w:sz="0" w:space="0" w:color="auto"/>
          </w:divBdr>
        </w:div>
        <w:div w:id="876157906">
          <w:marLeft w:val="0"/>
          <w:marRight w:val="0"/>
          <w:marTop w:val="0"/>
          <w:marBottom w:val="0"/>
          <w:divBdr>
            <w:top w:val="none" w:sz="0" w:space="0" w:color="auto"/>
            <w:left w:val="none" w:sz="0" w:space="0" w:color="auto"/>
            <w:bottom w:val="none" w:sz="0" w:space="0" w:color="auto"/>
            <w:right w:val="none" w:sz="0" w:space="0" w:color="auto"/>
          </w:divBdr>
        </w:div>
        <w:div w:id="1188758705">
          <w:marLeft w:val="0"/>
          <w:marRight w:val="0"/>
          <w:marTop w:val="0"/>
          <w:marBottom w:val="0"/>
          <w:divBdr>
            <w:top w:val="none" w:sz="0" w:space="0" w:color="auto"/>
            <w:left w:val="none" w:sz="0" w:space="0" w:color="auto"/>
            <w:bottom w:val="none" w:sz="0" w:space="0" w:color="auto"/>
            <w:right w:val="none" w:sz="0" w:space="0" w:color="auto"/>
          </w:divBdr>
        </w:div>
        <w:div w:id="163597228">
          <w:marLeft w:val="0"/>
          <w:marRight w:val="0"/>
          <w:marTop w:val="0"/>
          <w:marBottom w:val="0"/>
          <w:divBdr>
            <w:top w:val="none" w:sz="0" w:space="0" w:color="auto"/>
            <w:left w:val="none" w:sz="0" w:space="0" w:color="auto"/>
            <w:bottom w:val="none" w:sz="0" w:space="0" w:color="auto"/>
            <w:right w:val="none" w:sz="0" w:space="0" w:color="auto"/>
          </w:divBdr>
        </w:div>
        <w:div w:id="378625722">
          <w:marLeft w:val="0"/>
          <w:marRight w:val="0"/>
          <w:marTop w:val="0"/>
          <w:marBottom w:val="0"/>
          <w:divBdr>
            <w:top w:val="none" w:sz="0" w:space="0" w:color="auto"/>
            <w:left w:val="none" w:sz="0" w:space="0" w:color="auto"/>
            <w:bottom w:val="none" w:sz="0" w:space="0" w:color="auto"/>
            <w:right w:val="none" w:sz="0" w:space="0" w:color="auto"/>
          </w:divBdr>
        </w:div>
        <w:div w:id="697203152">
          <w:marLeft w:val="0"/>
          <w:marRight w:val="0"/>
          <w:marTop w:val="0"/>
          <w:marBottom w:val="0"/>
          <w:divBdr>
            <w:top w:val="none" w:sz="0" w:space="0" w:color="auto"/>
            <w:left w:val="none" w:sz="0" w:space="0" w:color="auto"/>
            <w:bottom w:val="none" w:sz="0" w:space="0" w:color="auto"/>
            <w:right w:val="none" w:sz="0" w:space="0" w:color="auto"/>
          </w:divBdr>
        </w:div>
        <w:div w:id="1083186831">
          <w:marLeft w:val="0"/>
          <w:marRight w:val="0"/>
          <w:marTop w:val="0"/>
          <w:marBottom w:val="0"/>
          <w:divBdr>
            <w:top w:val="none" w:sz="0" w:space="0" w:color="auto"/>
            <w:left w:val="none" w:sz="0" w:space="0" w:color="auto"/>
            <w:bottom w:val="none" w:sz="0" w:space="0" w:color="auto"/>
            <w:right w:val="none" w:sz="0" w:space="0" w:color="auto"/>
          </w:divBdr>
        </w:div>
        <w:div w:id="1558779440">
          <w:marLeft w:val="0"/>
          <w:marRight w:val="0"/>
          <w:marTop w:val="0"/>
          <w:marBottom w:val="0"/>
          <w:divBdr>
            <w:top w:val="none" w:sz="0" w:space="0" w:color="auto"/>
            <w:left w:val="none" w:sz="0" w:space="0" w:color="auto"/>
            <w:bottom w:val="none" w:sz="0" w:space="0" w:color="auto"/>
            <w:right w:val="none" w:sz="0" w:space="0" w:color="auto"/>
          </w:divBdr>
        </w:div>
        <w:div w:id="1044016045">
          <w:marLeft w:val="0"/>
          <w:marRight w:val="0"/>
          <w:marTop w:val="0"/>
          <w:marBottom w:val="0"/>
          <w:divBdr>
            <w:top w:val="none" w:sz="0" w:space="0" w:color="auto"/>
            <w:left w:val="none" w:sz="0" w:space="0" w:color="auto"/>
            <w:bottom w:val="none" w:sz="0" w:space="0" w:color="auto"/>
            <w:right w:val="none" w:sz="0" w:space="0" w:color="auto"/>
          </w:divBdr>
        </w:div>
        <w:div w:id="53431209">
          <w:marLeft w:val="0"/>
          <w:marRight w:val="0"/>
          <w:marTop w:val="0"/>
          <w:marBottom w:val="0"/>
          <w:divBdr>
            <w:top w:val="none" w:sz="0" w:space="0" w:color="auto"/>
            <w:left w:val="none" w:sz="0" w:space="0" w:color="auto"/>
            <w:bottom w:val="none" w:sz="0" w:space="0" w:color="auto"/>
            <w:right w:val="none" w:sz="0" w:space="0" w:color="auto"/>
          </w:divBdr>
        </w:div>
        <w:div w:id="860127161">
          <w:marLeft w:val="0"/>
          <w:marRight w:val="0"/>
          <w:marTop w:val="0"/>
          <w:marBottom w:val="0"/>
          <w:divBdr>
            <w:top w:val="none" w:sz="0" w:space="0" w:color="auto"/>
            <w:left w:val="none" w:sz="0" w:space="0" w:color="auto"/>
            <w:bottom w:val="none" w:sz="0" w:space="0" w:color="auto"/>
            <w:right w:val="none" w:sz="0" w:space="0" w:color="auto"/>
          </w:divBdr>
        </w:div>
        <w:div w:id="381953238">
          <w:marLeft w:val="0"/>
          <w:marRight w:val="0"/>
          <w:marTop w:val="0"/>
          <w:marBottom w:val="0"/>
          <w:divBdr>
            <w:top w:val="none" w:sz="0" w:space="0" w:color="auto"/>
            <w:left w:val="none" w:sz="0" w:space="0" w:color="auto"/>
            <w:bottom w:val="none" w:sz="0" w:space="0" w:color="auto"/>
            <w:right w:val="none" w:sz="0" w:space="0" w:color="auto"/>
          </w:divBdr>
        </w:div>
        <w:div w:id="751855641">
          <w:marLeft w:val="0"/>
          <w:marRight w:val="0"/>
          <w:marTop w:val="0"/>
          <w:marBottom w:val="0"/>
          <w:divBdr>
            <w:top w:val="none" w:sz="0" w:space="0" w:color="auto"/>
            <w:left w:val="none" w:sz="0" w:space="0" w:color="auto"/>
            <w:bottom w:val="none" w:sz="0" w:space="0" w:color="auto"/>
            <w:right w:val="none" w:sz="0" w:space="0" w:color="auto"/>
          </w:divBdr>
        </w:div>
        <w:div w:id="744760978">
          <w:marLeft w:val="0"/>
          <w:marRight w:val="0"/>
          <w:marTop w:val="0"/>
          <w:marBottom w:val="0"/>
          <w:divBdr>
            <w:top w:val="none" w:sz="0" w:space="0" w:color="auto"/>
            <w:left w:val="none" w:sz="0" w:space="0" w:color="auto"/>
            <w:bottom w:val="none" w:sz="0" w:space="0" w:color="auto"/>
            <w:right w:val="none" w:sz="0" w:space="0" w:color="auto"/>
          </w:divBdr>
        </w:div>
        <w:div w:id="1185553853">
          <w:marLeft w:val="0"/>
          <w:marRight w:val="0"/>
          <w:marTop w:val="0"/>
          <w:marBottom w:val="0"/>
          <w:divBdr>
            <w:top w:val="none" w:sz="0" w:space="0" w:color="auto"/>
            <w:left w:val="none" w:sz="0" w:space="0" w:color="auto"/>
            <w:bottom w:val="none" w:sz="0" w:space="0" w:color="auto"/>
            <w:right w:val="none" w:sz="0" w:space="0" w:color="auto"/>
          </w:divBdr>
        </w:div>
        <w:div w:id="1653213664">
          <w:marLeft w:val="0"/>
          <w:marRight w:val="0"/>
          <w:marTop w:val="0"/>
          <w:marBottom w:val="0"/>
          <w:divBdr>
            <w:top w:val="none" w:sz="0" w:space="0" w:color="auto"/>
            <w:left w:val="none" w:sz="0" w:space="0" w:color="auto"/>
            <w:bottom w:val="none" w:sz="0" w:space="0" w:color="auto"/>
            <w:right w:val="none" w:sz="0" w:space="0" w:color="auto"/>
          </w:divBdr>
        </w:div>
        <w:div w:id="1926650993">
          <w:marLeft w:val="0"/>
          <w:marRight w:val="0"/>
          <w:marTop w:val="0"/>
          <w:marBottom w:val="0"/>
          <w:divBdr>
            <w:top w:val="none" w:sz="0" w:space="0" w:color="auto"/>
            <w:left w:val="none" w:sz="0" w:space="0" w:color="auto"/>
            <w:bottom w:val="none" w:sz="0" w:space="0" w:color="auto"/>
            <w:right w:val="none" w:sz="0" w:space="0" w:color="auto"/>
          </w:divBdr>
        </w:div>
        <w:div w:id="7683204">
          <w:marLeft w:val="0"/>
          <w:marRight w:val="0"/>
          <w:marTop w:val="0"/>
          <w:marBottom w:val="0"/>
          <w:divBdr>
            <w:top w:val="none" w:sz="0" w:space="0" w:color="auto"/>
            <w:left w:val="none" w:sz="0" w:space="0" w:color="auto"/>
            <w:bottom w:val="none" w:sz="0" w:space="0" w:color="auto"/>
            <w:right w:val="none" w:sz="0" w:space="0" w:color="auto"/>
          </w:divBdr>
        </w:div>
        <w:div w:id="1030687722">
          <w:marLeft w:val="0"/>
          <w:marRight w:val="0"/>
          <w:marTop w:val="0"/>
          <w:marBottom w:val="0"/>
          <w:divBdr>
            <w:top w:val="none" w:sz="0" w:space="0" w:color="auto"/>
            <w:left w:val="none" w:sz="0" w:space="0" w:color="auto"/>
            <w:bottom w:val="none" w:sz="0" w:space="0" w:color="auto"/>
            <w:right w:val="none" w:sz="0" w:space="0" w:color="auto"/>
          </w:divBdr>
        </w:div>
        <w:div w:id="331180957">
          <w:marLeft w:val="0"/>
          <w:marRight w:val="0"/>
          <w:marTop w:val="0"/>
          <w:marBottom w:val="0"/>
          <w:divBdr>
            <w:top w:val="none" w:sz="0" w:space="0" w:color="auto"/>
            <w:left w:val="none" w:sz="0" w:space="0" w:color="auto"/>
            <w:bottom w:val="none" w:sz="0" w:space="0" w:color="auto"/>
            <w:right w:val="none" w:sz="0" w:space="0" w:color="auto"/>
          </w:divBdr>
        </w:div>
        <w:div w:id="114445964">
          <w:marLeft w:val="0"/>
          <w:marRight w:val="0"/>
          <w:marTop w:val="0"/>
          <w:marBottom w:val="0"/>
          <w:divBdr>
            <w:top w:val="none" w:sz="0" w:space="0" w:color="auto"/>
            <w:left w:val="none" w:sz="0" w:space="0" w:color="auto"/>
            <w:bottom w:val="none" w:sz="0" w:space="0" w:color="auto"/>
            <w:right w:val="none" w:sz="0" w:space="0" w:color="auto"/>
          </w:divBdr>
        </w:div>
        <w:div w:id="2056542381">
          <w:marLeft w:val="0"/>
          <w:marRight w:val="0"/>
          <w:marTop w:val="0"/>
          <w:marBottom w:val="0"/>
          <w:divBdr>
            <w:top w:val="none" w:sz="0" w:space="0" w:color="auto"/>
            <w:left w:val="none" w:sz="0" w:space="0" w:color="auto"/>
            <w:bottom w:val="none" w:sz="0" w:space="0" w:color="auto"/>
            <w:right w:val="none" w:sz="0" w:space="0" w:color="auto"/>
          </w:divBdr>
        </w:div>
        <w:div w:id="379478635">
          <w:marLeft w:val="0"/>
          <w:marRight w:val="0"/>
          <w:marTop w:val="0"/>
          <w:marBottom w:val="0"/>
          <w:divBdr>
            <w:top w:val="none" w:sz="0" w:space="0" w:color="auto"/>
            <w:left w:val="none" w:sz="0" w:space="0" w:color="auto"/>
            <w:bottom w:val="none" w:sz="0" w:space="0" w:color="auto"/>
            <w:right w:val="none" w:sz="0" w:space="0" w:color="auto"/>
          </w:divBdr>
        </w:div>
        <w:div w:id="1338575886">
          <w:marLeft w:val="0"/>
          <w:marRight w:val="0"/>
          <w:marTop w:val="0"/>
          <w:marBottom w:val="0"/>
          <w:divBdr>
            <w:top w:val="none" w:sz="0" w:space="0" w:color="auto"/>
            <w:left w:val="none" w:sz="0" w:space="0" w:color="auto"/>
            <w:bottom w:val="none" w:sz="0" w:space="0" w:color="auto"/>
            <w:right w:val="none" w:sz="0" w:space="0" w:color="auto"/>
          </w:divBdr>
        </w:div>
        <w:div w:id="2091390964">
          <w:marLeft w:val="0"/>
          <w:marRight w:val="0"/>
          <w:marTop w:val="0"/>
          <w:marBottom w:val="0"/>
          <w:divBdr>
            <w:top w:val="none" w:sz="0" w:space="0" w:color="auto"/>
            <w:left w:val="none" w:sz="0" w:space="0" w:color="auto"/>
            <w:bottom w:val="none" w:sz="0" w:space="0" w:color="auto"/>
            <w:right w:val="none" w:sz="0" w:space="0" w:color="auto"/>
          </w:divBdr>
        </w:div>
        <w:div w:id="175273216">
          <w:marLeft w:val="0"/>
          <w:marRight w:val="0"/>
          <w:marTop w:val="0"/>
          <w:marBottom w:val="0"/>
          <w:divBdr>
            <w:top w:val="none" w:sz="0" w:space="0" w:color="auto"/>
            <w:left w:val="none" w:sz="0" w:space="0" w:color="auto"/>
            <w:bottom w:val="none" w:sz="0" w:space="0" w:color="auto"/>
            <w:right w:val="none" w:sz="0" w:space="0" w:color="auto"/>
          </w:divBdr>
        </w:div>
        <w:div w:id="552667210">
          <w:marLeft w:val="0"/>
          <w:marRight w:val="0"/>
          <w:marTop w:val="0"/>
          <w:marBottom w:val="0"/>
          <w:divBdr>
            <w:top w:val="none" w:sz="0" w:space="0" w:color="auto"/>
            <w:left w:val="none" w:sz="0" w:space="0" w:color="auto"/>
            <w:bottom w:val="none" w:sz="0" w:space="0" w:color="auto"/>
            <w:right w:val="none" w:sz="0" w:space="0" w:color="auto"/>
          </w:divBdr>
        </w:div>
        <w:div w:id="448935808">
          <w:marLeft w:val="0"/>
          <w:marRight w:val="0"/>
          <w:marTop w:val="0"/>
          <w:marBottom w:val="0"/>
          <w:divBdr>
            <w:top w:val="none" w:sz="0" w:space="0" w:color="auto"/>
            <w:left w:val="none" w:sz="0" w:space="0" w:color="auto"/>
            <w:bottom w:val="none" w:sz="0" w:space="0" w:color="auto"/>
            <w:right w:val="none" w:sz="0" w:space="0" w:color="auto"/>
          </w:divBdr>
        </w:div>
        <w:div w:id="1133521850">
          <w:marLeft w:val="0"/>
          <w:marRight w:val="0"/>
          <w:marTop w:val="0"/>
          <w:marBottom w:val="0"/>
          <w:divBdr>
            <w:top w:val="none" w:sz="0" w:space="0" w:color="auto"/>
            <w:left w:val="none" w:sz="0" w:space="0" w:color="auto"/>
            <w:bottom w:val="none" w:sz="0" w:space="0" w:color="auto"/>
            <w:right w:val="none" w:sz="0" w:space="0" w:color="auto"/>
          </w:divBdr>
        </w:div>
        <w:div w:id="419301767">
          <w:marLeft w:val="0"/>
          <w:marRight w:val="0"/>
          <w:marTop w:val="0"/>
          <w:marBottom w:val="0"/>
          <w:divBdr>
            <w:top w:val="none" w:sz="0" w:space="0" w:color="auto"/>
            <w:left w:val="none" w:sz="0" w:space="0" w:color="auto"/>
            <w:bottom w:val="none" w:sz="0" w:space="0" w:color="auto"/>
            <w:right w:val="none" w:sz="0" w:space="0" w:color="auto"/>
          </w:divBdr>
        </w:div>
        <w:div w:id="392971197">
          <w:marLeft w:val="0"/>
          <w:marRight w:val="0"/>
          <w:marTop w:val="0"/>
          <w:marBottom w:val="0"/>
          <w:divBdr>
            <w:top w:val="none" w:sz="0" w:space="0" w:color="auto"/>
            <w:left w:val="none" w:sz="0" w:space="0" w:color="auto"/>
            <w:bottom w:val="none" w:sz="0" w:space="0" w:color="auto"/>
            <w:right w:val="none" w:sz="0" w:space="0" w:color="auto"/>
          </w:divBdr>
        </w:div>
        <w:div w:id="865362924">
          <w:marLeft w:val="0"/>
          <w:marRight w:val="0"/>
          <w:marTop w:val="0"/>
          <w:marBottom w:val="0"/>
          <w:divBdr>
            <w:top w:val="none" w:sz="0" w:space="0" w:color="auto"/>
            <w:left w:val="none" w:sz="0" w:space="0" w:color="auto"/>
            <w:bottom w:val="none" w:sz="0" w:space="0" w:color="auto"/>
            <w:right w:val="none" w:sz="0" w:space="0" w:color="auto"/>
          </w:divBdr>
        </w:div>
        <w:div w:id="81073657">
          <w:marLeft w:val="0"/>
          <w:marRight w:val="0"/>
          <w:marTop w:val="0"/>
          <w:marBottom w:val="0"/>
          <w:divBdr>
            <w:top w:val="none" w:sz="0" w:space="0" w:color="auto"/>
            <w:left w:val="none" w:sz="0" w:space="0" w:color="auto"/>
            <w:bottom w:val="none" w:sz="0" w:space="0" w:color="auto"/>
            <w:right w:val="none" w:sz="0" w:space="0" w:color="auto"/>
          </w:divBdr>
        </w:div>
        <w:div w:id="265120716">
          <w:marLeft w:val="0"/>
          <w:marRight w:val="0"/>
          <w:marTop w:val="0"/>
          <w:marBottom w:val="0"/>
          <w:divBdr>
            <w:top w:val="none" w:sz="0" w:space="0" w:color="auto"/>
            <w:left w:val="none" w:sz="0" w:space="0" w:color="auto"/>
            <w:bottom w:val="none" w:sz="0" w:space="0" w:color="auto"/>
            <w:right w:val="none" w:sz="0" w:space="0" w:color="auto"/>
          </w:divBdr>
        </w:div>
        <w:div w:id="234166245">
          <w:marLeft w:val="0"/>
          <w:marRight w:val="0"/>
          <w:marTop w:val="0"/>
          <w:marBottom w:val="0"/>
          <w:divBdr>
            <w:top w:val="none" w:sz="0" w:space="0" w:color="auto"/>
            <w:left w:val="none" w:sz="0" w:space="0" w:color="auto"/>
            <w:bottom w:val="none" w:sz="0" w:space="0" w:color="auto"/>
            <w:right w:val="none" w:sz="0" w:space="0" w:color="auto"/>
          </w:divBdr>
        </w:div>
        <w:div w:id="1164516334">
          <w:marLeft w:val="0"/>
          <w:marRight w:val="0"/>
          <w:marTop w:val="0"/>
          <w:marBottom w:val="0"/>
          <w:divBdr>
            <w:top w:val="none" w:sz="0" w:space="0" w:color="auto"/>
            <w:left w:val="none" w:sz="0" w:space="0" w:color="auto"/>
            <w:bottom w:val="none" w:sz="0" w:space="0" w:color="auto"/>
            <w:right w:val="none" w:sz="0" w:space="0" w:color="auto"/>
          </w:divBdr>
        </w:div>
        <w:div w:id="2106801616">
          <w:marLeft w:val="0"/>
          <w:marRight w:val="0"/>
          <w:marTop w:val="0"/>
          <w:marBottom w:val="0"/>
          <w:divBdr>
            <w:top w:val="none" w:sz="0" w:space="0" w:color="auto"/>
            <w:left w:val="none" w:sz="0" w:space="0" w:color="auto"/>
            <w:bottom w:val="none" w:sz="0" w:space="0" w:color="auto"/>
            <w:right w:val="none" w:sz="0" w:space="0" w:color="auto"/>
          </w:divBdr>
        </w:div>
        <w:div w:id="1722360372">
          <w:marLeft w:val="0"/>
          <w:marRight w:val="0"/>
          <w:marTop w:val="0"/>
          <w:marBottom w:val="0"/>
          <w:divBdr>
            <w:top w:val="none" w:sz="0" w:space="0" w:color="auto"/>
            <w:left w:val="none" w:sz="0" w:space="0" w:color="auto"/>
            <w:bottom w:val="none" w:sz="0" w:space="0" w:color="auto"/>
            <w:right w:val="none" w:sz="0" w:space="0" w:color="auto"/>
          </w:divBdr>
        </w:div>
        <w:div w:id="1005400705">
          <w:marLeft w:val="0"/>
          <w:marRight w:val="0"/>
          <w:marTop w:val="0"/>
          <w:marBottom w:val="0"/>
          <w:divBdr>
            <w:top w:val="none" w:sz="0" w:space="0" w:color="auto"/>
            <w:left w:val="none" w:sz="0" w:space="0" w:color="auto"/>
            <w:bottom w:val="none" w:sz="0" w:space="0" w:color="auto"/>
            <w:right w:val="none" w:sz="0" w:space="0" w:color="auto"/>
          </w:divBdr>
        </w:div>
        <w:div w:id="467169607">
          <w:marLeft w:val="0"/>
          <w:marRight w:val="0"/>
          <w:marTop w:val="0"/>
          <w:marBottom w:val="0"/>
          <w:divBdr>
            <w:top w:val="none" w:sz="0" w:space="0" w:color="auto"/>
            <w:left w:val="none" w:sz="0" w:space="0" w:color="auto"/>
            <w:bottom w:val="none" w:sz="0" w:space="0" w:color="auto"/>
            <w:right w:val="none" w:sz="0" w:space="0" w:color="auto"/>
          </w:divBdr>
        </w:div>
        <w:div w:id="1682588523">
          <w:marLeft w:val="0"/>
          <w:marRight w:val="0"/>
          <w:marTop w:val="0"/>
          <w:marBottom w:val="0"/>
          <w:divBdr>
            <w:top w:val="none" w:sz="0" w:space="0" w:color="auto"/>
            <w:left w:val="none" w:sz="0" w:space="0" w:color="auto"/>
            <w:bottom w:val="none" w:sz="0" w:space="0" w:color="auto"/>
            <w:right w:val="none" w:sz="0" w:space="0" w:color="auto"/>
          </w:divBdr>
        </w:div>
        <w:div w:id="1945264103">
          <w:marLeft w:val="0"/>
          <w:marRight w:val="0"/>
          <w:marTop w:val="0"/>
          <w:marBottom w:val="0"/>
          <w:divBdr>
            <w:top w:val="none" w:sz="0" w:space="0" w:color="auto"/>
            <w:left w:val="none" w:sz="0" w:space="0" w:color="auto"/>
            <w:bottom w:val="none" w:sz="0" w:space="0" w:color="auto"/>
            <w:right w:val="none" w:sz="0" w:space="0" w:color="auto"/>
          </w:divBdr>
        </w:div>
        <w:div w:id="1011761905">
          <w:marLeft w:val="0"/>
          <w:marRight w:val="0"/>
          <w:marTop w:val="0"/>
          <w:marBottom w:val="0"/>
          <w:divBdr>
            <w:top w:val="none" w:sz="0" w:space="0" w:color="auto"/>
            <w:left w:val="none" w:sz="0" w:space="0" w:color="auto"/>
            <w:bottom w:val="none" w:sz="0" w:space="0" w:color="auto"/>
            <w:right w:val="none" w:sz="0" w:space="0" w:color="auto"/>
          </w:divBdr>
        </w:div>
        <w:div w:id="989019710">
          <w:marLeft w:val="0"/>
          <w:marRight w:val="0"/>
          <w:marTop w:val="0"/>
          <w:marBottom w:val="0"/>
          <w:divBdr>
            <w:top w:val="none" w:sz="0" w:space="0" w:color="auto"/>
            <w:left w:val="none" w:sz="0" w:space="0" w:color="auto"/>
            <w:bottom w:val="none" w:sz="0" w:space="0" w:color="auto"/>
            <w:right w:val="none" w:sz="0" w:space="0" w:color="auto"/>
          </w:divBdr>
        </w:div>
        <w:div w:id="1907761616">
          <w:marLeft w:val="0"/>
          <w:marRight w:val="0"/>
          <w:marTop w:val="0"/>
          <w:marBottom w:val="0"/>
          <w:divBdr>
            <w:top w:val="none" w:sz="0" w:space="0" w:color="auto"/>
            <w:left w:val="none" w:sz="0" w:space="0" w:color="auto"/>
            <w:bottom w:val="none" w:sz="0" w:space="0" w:color="auto"/>
            <w:right w:val="none" w:sz="0" w:space="0" w:color="auto"/>
          </w:divBdr>
        </w:div>
        <w:div w:id="1295673461">
          <w:marLeft w:val="0"/>
          <w:marRight w:val="0"/>
          <w:marTop w:val="0"/>
          <w:marBottom w:val="0"/>
          <w:divBdr>
            <w:top w:val="none" w:sz="0" w:space="0" w:color="auto"/>
            <w:left w:val="none" w:sz="0" w:space="0" w:color="auto"/>
            <w:bottom w:val="none" w:sz="0" w:space="0" w:color="auto"/>
            <w:right w:val="none" w:sz="0" w:space="0" w:color="auto"/>
          </w:divBdr>
        </w:div>
        <w:div w:id="42213603">
          <w:marLeft w:val="0"/>
          <w:marRight w:val="0"/>
          <w:marTop w:val="0"/>
          <w:marBottom w:val="0"/>
          <w:divBdr>
            <w:top w:val="none" w:sz="0" w:space="0" w:color="auto"/>
            <w:left w:val="none" w:sz="0" w:space="0" w:color="auto"/>
            <w:bottom w:val="none" w:sz="0" w:space="0" w:color="auto"/>
            <w:right w:val="none" w:sz="0" w:space="0" w:color="auto"/>
          </w:divBdr>
        </w:div>
        <w:div w:id="1089883362">
          <w:marLeft w:val="0"/>
          <w:marRight w:val="0"/>
          <w:marTop w:val="0"/>
          <w:marBottom w:val="0"/>
          <w:divBdr>
            <w:top w:val="none" w:sz="0" w:space="0" w:color="auto"/>
            <w:left w:val="none" w:sz="0" w:space="0" w:color="auto"/>
            <w:bottom w:val="none" w:sz="0" w:space="0" w:color="auto"/>
            <w:right w:val="none" w:sz="0" w:space="0" w:color="auto"/>
          </w:divBdr>
        </w:div>
        <w:div w:id="299380983">
          <w:marLeft w:val="0"/>
          <w:marRight w:val="0"/>
          <w:marTop w:val="0"/>
          <w:marBottom w:val="0"/>
          <w:divBdr>
            <w:top w:val="none" w:sz="0" w:space="0" w:color="auto"/>
            <w:left w:val="none" w:sz="0" w:space="0" w:color="auto"/>
            <w:bottom w:val="none" w:sz="0" w:space="0" w:color="auto"/>
            <w:right w:val="none" w:sz="0" w:space="0" w:color="auto"/>
          </w:divBdr>
        </w:div>
        <w:div w:id="45881372">
          <w:marLeft w:val="0"/>
          <w:marRight w:val="0"/>
          <w:marTop w:val="0"/>
          <w:marBottom w:val="0"/>
          <w:divBdr>
            <w:top w:val="none" w:sz="0" w:space="0" w:color="auto"/>
            <w:left w:val="none" w:sz="0" w:space="0" w:color="auto"/>
            <w:bottom w:val="none" w:sz="0" w:space="0" w:color="auto"/>
            <w:right w:val="none" w:sz="0" w:space="0" w:color="auto"/>
          </w:divBdr>
        </w:div>
        <w:div w:id="44724106">
          <w:marLeft w:val="0"/>
          <w:marRight w:val="0"/>
          <w:marTop w:val="0"/>
          <w:marBottom w:val="0"/>
          <w:divBdr>
            <w:top w:val="none" w:sz="0" w:space="0" w:color="auto"/>
            <w:left w:val="none" w:sz="0" w:space="0" w:color="auto"/>
            <w:bottom w:val="none" w:sz="0" w:space="0" w:color="auto"/>
            <w:right w:val="none" w:sz="0" w:space="0" w:color="auto"/>
          </w:divBdr>
        </w:div>
        <w:div w:id="396976016">
          <w:marLeft w:val="0"/>
          <w:marRight w:val="0"/>
          <w:marTop w:val="0"/>
          <w:marBottom w:val="0"/>
          <w:divBdr>
            <w:top w:val="none" w:sz="0" w:space="0" w:color="auto"/>
            <w:left w:val="none" w:sz="0" w:space="0" w:color="auto"/>
            <w:bottom w:val="none" w:sz="0" w:space="0" w:color="auto"/>
            <w:right w:val="none" w:sz="0" w:space="0" w:color="auto"/>
          </w:divBdr>
        </w:div>
        <w:div w:id="1108961786">
          <w:marLeft w:val="0"/>
          <w:marRight w:val="0"/>
          <w:marTop w:val="0"/>
          <w:marBottom w:val="0"/>
          <w:divBdr>
            <w:top w:val="none" w:sz="0" w:space="0" w:color="auto"/>
            <w:left w:val="none" w:sz="0" w:space="0" w:color="auto"/>
            <w:bottom w:val="none" w:sz="0" w:space="0" w:color="auto"/>
            <w:right w:val="none" w:sz="0" w:space="0" w:color="auto"/>
          </w:divBdr>
        </w:div>
        <w:div w:id="1046678154">
          <w:marLeft w:val="0"/>
          <w:marRight w:val="0"/>
          <w:marTop w:val="0"/>
          <w:marBottom w:val="0"/>
          <w:divBdr>
            <w:top w:val="none" w:sz="0" w:space="0" w:color="auto"/>
            <w:left w:val="none" w:sz="0" w:space="0" w:color="auto"/>
            <w:bottom w:val="none" w:sz="0" w:space="0" w:color="auto"/>
            <w:right w:val="none" w:sz="0" w:space="0" w:color="auto"/>
          </w:divBdr>
        </w:div>
        <w:div w:id="1505054238">
          <w:marLeft w:val="0"/>
          <w:marRight w:val="0"/>
          <w:marTop w:val="0"/>
          <w:marBottom w:val="0"/>
          <w:divBdr>
            <w:top w:val="none" w:sz="0" w:space="0" w:color="auto"/>
            <w:left w:val="none" w:sz="0" w:space="0" w:color="auto"/>
            <w:bottom w:val="none" w:sz="0" w:space="0" w:color="auto"/>
            <w:right w:val="none" w:sz="0" w:space="0" w:color="auto"/>
          </w:divBdr>
        </w:div>
        <w:div w:id="2063094325">
          <w:marLeft w:val="0"/>
          <w:marRight w:val="0"/>
          <w:marTop w:val="0"/>
          <w:marBottom w:val="0"/>
          <w:divBdr>
            <w:top w:val="none" w:sz="0" w:space="0" w:color="auto"/>
            <w:left w:val="none" w:sz="0" w:space="0" w:color="auto"/>
            <w:bottom w:val="none" w:sz="0" w:space="0" w:color="auto"/>
            <w:right w:val="none" w:sz="0" w:space="0" w:color="auto"/>
          </w:divBdr>
        </w:div>
        <w:div w:id="1478716883">
          <w:marLeft w:val="0"/>
          <w:marRight w:val="0"/>
          <w:marTop w:val="0"/>
          <w:marBottom w:val="0"/>
          <w:divBdr>
            <w:top w:val="none" w:sz="0" w:space="0" w:color="auto"/>
            <w:left w:val="none" w:sz="0" w:space="0" w:color="auto"/>
            <w:bottom w:val="none" w:sz="0" w:space="0" w:color="auto"/>
            <w:right w:val="none" w:sz="0" w:space="0" w:color="auto"/>
          </w:divBdr>
        </w:div>
        <w:div w:id="1779176477">
          <w:marLeft w:val="0"/>
          <w:marRight w:val="0"/>
          <w:marTop w:val="0"/>
          <w:marBottom w:val="0"/>
          <w:divBdr>
            <w:top w:val="none" w:sz="0" w:space="0" w:color="auto"/>
            <w:left w:val="none" w:sz="0" w:space="0" w:color="auto"/>
            <w:bottom w:val="none" w:sz="0" w:space="0" w:color="auto"/>
            <w:right w:val="none" w:sz="0" w:space="0" w:color="auto"/>
          </w:divBdr>
        </w:div>
        <w:div w:id="703405300">
          <w:marLeft w:val="0"/>
          <w:marRight w:val="0"/>
          <w:marTop w:val="0"/>
          <w:marBottom w:val="0"/>
          <w:divBdr>
            <w:top w:val="none" w:sz="0" w:space="0" w:color="auto"/>
            <w:left w:val="none" w:sz="0" w:space="0" w:color="auto"/>
            <w:bottom w:val="none" w:sz="0" w:space="0" w:color="auto"/>
            <w:right w:val="none" w:sz="0" w:space="0" w:color="auto"/>
          </w:divBdr>
        </w:div>
        <w:div w:id="1424497080">
          <w:marLeft w:val="0"/>
          <w:marRight w:val="0"/>
          <w:marTop w:val="0"/>
          <w:marBottom w:val="0"/>
          <w:divBdr>
            <w:top w:val="none" w:sz="0" w:space="0" w:color="auto"/>
            <w:left w:val="none" w:sz="0" w:space="0" w:color="auto"/>
            <w:bottom w:val="none" w:sz="0" w:space="0" w:color="auto"/>
            <w:right w:val="none" w:sz="0" w:space="0" w:color="auto"/>
          </w:divBdr>
        </w:div>
        <w:div w:id="1235312217">
          <w:marLeft w:val="0"/>
          <w:marRight w:val="0"/>
          <w:marTop w:val="0"/>
          <w:marBottom w:val="0"/>
          <w:divBdr>
            <w:top w:val="none" w:sz="0" w:space="0" w:color="auto"/>
            <w:left w:val="none" w:sz="0" w:space="0" w:color="auto"/>
            <w:bottom w:val="none" w:sz="0" w:space="0" w:color="auto"/>
            <w:right w:val="none" w:sz="0" w:space="0" w:color="auto"/>
          </w:divBdr>
        </w:div>
        <w:div w:id="251276909">
          <w:marLeft w:val="0"/>
          <w:marRight w:val="0"/>
          <w:marTop w:val="0"/>
          <w:marBottom w:val="0"/>
          <w:divBdr>
            <w:top w:val="none" w:sz="0" w:space="0" w:color="auto"/>
            <w:left w:val="none" w:sz="0" w:space="0" w:color="auto"/>
            <w:bottom w:val="none" w:sz="0" w:space="0" w:color="auto"/>
            <w:right w:val="none" w:sz="0" w:space="0" w:color="auto"/>
          </w:divBdr>
        </w:div>
        <w:div w:id="349137854">
          <w:marLeft w:val="0"/>
          <w:marRight w:val="0"/>
          <w:marTop w:val="0"/>
          <w:marBottom w:val="0"/>
          <w:divBdr>
            <w:top w:val="none" w:sz="0" w:space="0" w:color="auto"/>
            <w:left w:val="none" w:sz="0" w:space="0" w:color="auto"/>
            <w:bottom w:val="none" w:sz="0" w:space="0" w:color="auto"/>
            <w:right w:val="none" w:sz="0" w:space="0" w:color="auto"/>
          </w:divBdr>
        </w:div>
        <w:div w:id="118652699">
          <w:marLeft w:val="0"/>
          <w:marRight w:val="0"/>
          <w:marTop w:val="0"/>
          <w:marBottom w:val="0"/>
          <w:divBdr>
            <w:top w:val="none" w:sz="0" w:space="0" w:color="auto"/>
            <w:left w:val="none" w:sz="0" w:space="0" w:color="auto"/>
            <w:bottom w:val="none" w:sz="0" w:space="0" w:color="auto"/>
            <w:right w:val="none" w:sz="0" w:space="0" w:color="auto"/>
          </w:divBdr>
        </w:div>
        <w:div w:id="1808622416">
          <w:marLeft w:val="0"/>
          <w:marRight w:val="0"/>
          <w:marTop w:val="0"/>
          <w:marBottom w:val="0"/>
          <w:divBdr>
            <w:top w:val="none" w:sz="0" w:space="0" w:color="auto"/>
            <w:left w:val="none" w:sz="0" w:space="0" w:color="auto"/>
            <w:bottom w:val="none" w:sz="0" w:space="0" w:color="auto"/>
            <w:right w:val="none" w:sz="0" w:space="0" w:color="auto"/>
          </w:divBdr>
        </w:div>
        <w:div w:id="491334001">
          <w:marLeft w:val="0"/>
          <w:marRight w:val="0"/>
          <w:marTop w:val="0"/>
          <w:marBottom w:val="0"/>
          <w:divBdr>
            <w:top w:val="none" w:sz="0" w:space="0" w:color="auto"/>
            <w:left w:val="none" w:sz="0" w:space="0" w:color="auto"/>
            <w:bottom w:val="none" w:sz="0" w:space="0" w:color="auto"/>
            <w:right w:val="none" w:sz="0" w:space="0" w:color="auto"/>
          </w:divBdr>
        </w:div>
        <w:div w:id="1550453149">
          <w:marLeft w:val="0"/>
          <w:marRight w:val="0"/>
          <w:marTop w:val="0"/>
          <w:marBottom w:val="0"/>
          <w:divBdr>
            <w:top w:val="none" w:sz="0" w:space="0" w:color="auto"/>
            <w:left w:val="none" w:sz="0" w:space="0" w:color="auto"/>
            <w:bottom w:val="none" w:sz="0" w:space="0" w:color="auto"/>
            <w:right w:val="none" w:sz="0" w:space="0" w:color="auto"/>
          </w:divBdr>
        </w:div>
        <w:div w:id="1621497158">
          <w:marLeft w:val="0"/>
          <w:marRight w:val="0"/>
          <w:marTop w:val="0"/>
          <w:marBottom w:val="0"/>
          <w:divBdr>
            <w:top w:val="none" w:sz="0" w:space="0" w:color="auto"/>
            <w:left w:val="none" w:sz="0" w:space="0" w:color="auto"/>
            <w:bottom w:val="none" w:sz="0" w:space="0" w:color="auto"/>
            <w:right w:val="none" w:sz="0" w:space="0" w:color="auto"/>
          </w:divBdr>
        </w:div>
        <w:div w:id="769620238">
          <w:marLeft w:val="0"/>
          <w:marRight w:val="0"/>
          <w:marTop w:val="0"/>
          <w:marBottom w:val="0"/>
          <w:divBdr>
            <w:top w:val="none" w:sz="0" w:space="0" w:color="auto"/>
            <w:left w:val="none" w:sz="0" w:space="0" w:color="auto"/>
            <w:bottom w:val="none" w:sz="0" w:space="0" w:color="auto"/>
            <w:right w:val="none" w:sz="0" w:space="0" w:color="auto"/>
          </w:divBdr>
        </w:div>
        <w:div w:id="755446291">
          <w:marLeft w:val="0"/>
          <w:marRight w:val="0"/>
          <w:marTop w:val="0"/>
          <w:marBottom w:val="0"/>
          <w:divBdr>
            <w:top w:val="none" w:sz="0" w:space="0" w:color="auto"/>
            <w:left w:val="none" w:sz="0" w:space="0" w:color="auto"/>
            <w:bottom w:val="none" w:sz="0" w:space="0" w:color="auto"/>
            <w:right w:val="none" w:sz="0" w:space="0" w:color="auto"/>
          </w:divBdr>
        </w:div>
        <w:div w:id="531918467">
          <w:marLeft w:val="0"/>
          <w:marRight w:val="0"/>
          <w:marTop w:val="0"/>
          <w:marBottom w:val="0"/>
          <w:divBdr>
            <w:top w:val="none" w:sz="0" w:space="0" w:color="auto"/>
            <w:left w:val="none" w:sz="0" w:space="0" w:color="auto"/>
            <w:bottom w:val="none" w:sz="0" w:space="0" w:color="auto"/>
            <w:right w:val="none" w:sz="0" w:space="0" w:color="auto"/>
          </w:divBdr>
        </w:div>
        <w:div w:id="980883125">
          <w:marLeft w:val="0"/>
          <w:marRight w:val="0"/>
          <w:marTop w:val="0"/>
          <w:marBottom w:val="0"/>
          <w:divBdr>
            <w:top w:val="none" w:sz="0" w:space="0" w:color="auto"/>
            <w:left w:val="none" w:sz="0" w:space="0" w:color="auto"/>
            <w:bottom w:val="none" w:sz="0" w:space="0" w:color="auto"/>
            <w:right w:val="none" w:sz="0" w:space="0" w:color="auto"/>
          </w:divBdr>
        </w:div>
        <w:div w:id="1049722177">
          <w:marLeft w:val="0"/>
          <w:marRight w:val="0"/>
          <w:marTop w:val="0"/>
          <w:marBottom w:val="0"/>
          <w:divBdr>
            <w:top w:val="none" w:sz="0" w:space="0" w:color="auto"/>
            <w:left w:val="none" w:sz="0" w:space="0" w:color="auto"/>
            <w:bottom w:val="none" w:sz="0" w:space="0" w:color="auto"/>
            <w:right w:val="none" w:sz="0" w:space="0" w:color="auto"/>
          </w:divBdr>
        </w:div>
        <w:div w:id="1511136810">
          <w:marLeft w:val="0"/>
          <w:marRight w:val="0"/>
          <w:marTop w:val="0"/>
          <w:marBottom w:val="0"/>
          <w:divBdr>
            <w:top w:val="none" w:sz="0" w:space="0" w:color="auto"/>
            <w:left w:val="none" w:sz="0" w:space="0" w:color="auto"/>
            <w:bottom w:val="none" w:sz="0" w:space="0" w:color="auto"/>
            <w:right w:val="none" w:sz="0" w:space="0" w:color="auto"/>
          </w:divBdr>
        </w:div>
        <w:div w:id="857812024">
          <w:marLeft w:val="0"/>
          <w:marRight w:val="0"/>
          <w:marTop w:val="0"/>
          <w:marBottom w:val="0"/>
          <w:divBdr>
            <w:top w:val="none" w:sz="0" w:space="0" w:color="auto"/>
            <w:left w:val="none" w:sz="0" w:space="0" w:color="auto"/>
            <w:bottom w:val="none" w:sz="0" w:space="0" w:color="auto"/>
            <w:right w:val="none" w:sz="0" w:space="0" w:color="auto"/>
          </w:divBdr>
        </w:div>
        <w:div w:id="29455388">
          <w:marLeft w:val="0"/>
          <w:marRight w:val="0"/>
          <w:marTop w:val="0"/>
          <w:marBottom w:val="0"/>
          <w:divBdr>
            <w:top w:val="none" w:sz="0" w:space="0" w:color="auto"/>
            <w:left w:val="none" w:sz="0" w:space="0" w:color="auto"/>
            <w:bottom w:val="none" w:sz="0" w:space="0" w:color="auto"/>
            <w:right w:val="none" w:sz="0" w:space="0" w:color="auto"/>
          </w:divBdr>
        </w:div>
        <w:div w:id="138233460">
          <w:marLeft w:val="0"/>
          <w:marRight w:val="0"/>
          <w:marTop w:val="0"/>
          <w:marBottom w:val="0"/>
          <w:divBdr>
            <w:top w:val="none" w:sz="0" w:space="0" w:color="auto"/>
            <w:left w:val="none" w:sz="0" w:space="0" w:color="auto"/>
            <w:bottom w:val="none" w:sz="0" w:space="0" w:color="auto"/>
            <w:right w:val="none" w:sz="0" w:space="0" w:color="auto"/>
          </w:divBdr>
        </w:div>
        <w:div w:id="1867477380">
          <w:marLeft w:val="0"/>
          <w:marRight w:val="0"/>
          <w:marTop w:val="0"/>
          <w:marBottom w:val="0"/>
          <w:divBdr>
            <w:top w:val="none" w:sz="0" w:space="0" w:color="auto"/>
            <w:left w:val="none" w:sz="0" w:space="0" w:color="auto"/>
            <w:bottom w:val="none" w:sz="0" w:space="0" w:color="auto"/>
            <w:right w:val="none" w:sz="0" w:space="0" w:color="auto"/>
          </w:divBdr>
        </w:div>
        <w:div w:id="2055883385">
          <w:marLeft w:val="0"/>
          <w:marRight w:val="0"/>
          <w:marTop w:val="0"/>
          <w:marBottom w:val="0"/>
          <w:divBdr>
            <w:top w:val="none" w:sz="0" w:space="0" w:color="auto"/>
            <w:left w:val="none" w:sz="0" w:space="0" w:color="auto"/>
            <w:bottom w:val="none" w:sz="0" w:space="0" w:color="auto"/>
            <w:right w:val="none" w:sz="0" w:space="0" w:color="auto"/>
          </w:divBdr>
        </w:div>
        <w:div w:id="504903355">
          <w:marLeft w:val="0"/>
          <w:marRight w:val="0"/>
          <w:marTop w:val="0"/>
          <w:marBottom w:val="0"/>
          <w:divBdr>
            <w:top w:val="none" w:sz="0" w:space="0" w:color="auto"/>
            <w:left w:val="none" w:sz="0" w:space="0" w:color="auto"/>
            <w:bottom w:val="none" w:sz="0" w:space="0" w:color="auto"/>
            <w:right w:val="none" w:sz="0" w:space="0" w:color="auto"/>
          </w:divBdr>
        </w:div>
        <w:div w:id="859005675">
          <w:marLeft w:val="0"/>
          <w:marRight w:val="0"/>
          <w:marTop w:val="0"/>
          <w:marBottom w:val="0"/>
          <w:divBdr>
            <w:top w:val="none" w:sz="0" w:space="0" w:color="auto"/>
            <w:left w:val="none" w:sz="0" w:space="0" w:color="auto"/>
            <w:bottom w:val="none" w:sz="0" w:space="0" w:color="auto"/>
            <w:right w:val="none" w:sz="0" w:space="0" w:color="auto"/>
          </w:divBdr>
        </w:div>
        <w:div w:id="1764689434">
          <w:marLeft w:val="0"/>
          <w:marRight w:val="0"/>
          <w:marTop w:val="0"/>
          <w:marBottom w:val="0"/>
          <w:divBdr>
            <w:top w:val="none" w:sz="0" w:space="0" w:color="auto"/>
            <w:left w:val="none" w:sz="0" w:space="0" w:color="auto"/>
            <w:bottom w:val="none" w:sz="0" w:space="0" w:color="auto"/>
            <w:right w:val="none" w:sz="0" w:space="0" w:color="auto"/>
          </w:divBdr>
        </w:div>
        <w:div w:id="657535134">
          <w:marLeft w:val="0"/>
          <w:marRight w:val="0"/>
          <w:marTop w:val="0"/>
          <w:marBottom w:val="0"/>
          <w:divBdr>
            <w:top w:val="none" w:sz="0" w:space="0" w:color="auto"/>
            <w:left w:val="none" w:sz="0" w:space="0" w:color="auto"/>
            <w:bottom w:val="none" w:sz="0" w:space="0" w:color="auto"/>
            <w:right w:val="none" w:sz="0" w:space="0" w:color="auto"/>
          </w:divBdr>
        </w:div>
        <w:div w:id="1030570795">
          <w:marLeft w:val="0"/>
          <w:marRight w:val="0"/>
          <w:marTop w:val="0"/>
          <w:marBottom w:val="0"/>
          <w:divBdr>
            <w:top w:val="none" w:sz="0" w:space="0" w:color="auto"/>
            <w:left w:val="none" w:sz="0" w:space="0" w:color="auto"/>
            <w:bottom w:val="none" w:sz="0" w:space="0" w:color="auto"/>
            <w:right w:val="none" w:sz="0" w:space="0" w:color="auto"/>
          </w:divBdr>
        </w:div>
        <w:div w:id="1882477096">
          <w:marLeft w:val="0"/>
          <w:marRight w:val="0"/>
          <w:marTop w:val="0"/>
          <w:marBottom w:val="0"/>
          <w:divBdr>
            <w:top w:val="none" w:sz="0" w:space="0" w:color="auto"/>
            <w:left w:val="none" w:sz="0" w:space="0" w:color="auto"/>
            <w:bottom w:val="none" w:sz="0" w:space="0" w:color="auto"/>
            <w:right w:val="none" w:sz="0" w:space="0" w:color="auto"/>
          </w:divBdr>
        </w:div>
        <w:div w:id="1774126469">
          <w:marLeft w:val="0"/>
          <w:marRight w:val="0"/>
          <w:marTop w:val="0"/>
          <w:marBottom w:val="0"/>
          <w:divBdr>
            <w:top w:val="none" w:sz="0" w:space="0" w:color="auto"/>
            <w:left w:val="none" w:sz="0" w:space="0" w:color="auto"/>
            <w:bottom w:val="none" w:sz="0" w:space="0" w:color="auto"/>
            <w:right w:val="none" w:sz="0" w:space="0" w:color="auto"/>
          </w:divBdr>
        </w:div>
        <w:div w:id="1052073402">
          <w:marLeft w:val="0"/>
          <w:marRight w:val="0"/>
          <w:marTop w:val="0"/>
          <w:marBottom w:val="0"/>
          <w:divBdr>
            <w:top w:val="none" w:sz="0" w:space="0" w:color="auto"/>
            <w:left w:val="none" w:sz="0" w:space="0" w:color="auto"/>
            <w:bottom w:val="none" w:sz="0" w:space="0" w:color="auto"/>
            <w:right w:val="none" w:sz="0" w:space="0" w:color="auto"/>
          </w:divBdr>
        </w:div>
        <w:div w:id="1027948964">
          <w:marLeft w:val="0"/>
          <w:marRight w:val="0"/>
          <w:marTop w:val="0"/>
          <w:marBottom w:val="0"/>
          <w:divBdr>
            <w:top w:val="none" w:sz="0" w:space="0" w:color="auto"/>
            <w:left w:val="none" w:sz="0" w:space="0" w:color="auto"/>
            <w:bottom w:val="none" w:sz="0" w:space="0" w:color="auto"/>
            <w:right w:val="none" w:sz="0" w:space="0" w:color="auto"/>
          </w:divBdr>
        </w:div>
        <w:div w:id="1171025282">
          <w:marLeft w:val="0"/>
          <w:marRight w:val="0"/>
          <w:marTop w:val="0"/>
          <w:marBottom w:val="0"/>
          <w:divBdr>
            <w:top w:val="none" w:sz="0" w:space="0" w:color="auto"/>
            <w:left w:val="none" w:sz="0" w:space="0" w:color="auto"/>
            <w:bottom w:val="none" w:sz="0" w:space="0" w:color="auto"/>
            <w:right w:val="none" w:sz="0" w:space="0" w:color="auto"/>
          </w:divBdr>
        </w:div>
        <w:div w:id="1207369814">
          <w:marLeft w:val="0"/>
          <w:marRight w:val="0"/>
          <w:marTop w:val="0"/>
          <w:marBottom w:val="0"/>
          <w:divBdr>
            <w:top w:val="none" w:sz="0" w:space="0" w:color="auto"/>
            <w:left w:val="none" w:sz="0" w:space="0" w:color="auto"/>
            <w:bottom w:val="none" w:sz="0" w:space="0" w:color="auto"/>
            <w:right w:val="none" w:sz="0" w:space="0" w:color="auto"/>
          </w:divBdr>
        </w:div>
        <w:div w:id="1673488264">
          <w:marLeft w:val="0"/>
          <w:marRight w:val="0"/>
          <w:marTop w:val="0"/>
          <w:marBottom w:val="0"/>
          <w:divBdr>
            <w:top w:val="none" w:sz="0" w:space="0" w:color="auto"/>
            <w:left w:val="none" w:sz="0" w:space="0" w:color="auto"/>
            <w:bottom w:val="none" w:sz="0" w:space="0" w:color="auto"/>
            <w:right w:val="none" w:sz="0" w:space="0" w:color="auto"/>
          </w:divBdr>
        </w:div>
        <w:div w:id="1844004557">
          <w:marLeft w:val="0"/>
          <w:marRight w:val="0"/>
          <w:marTop w:val="0"/>
          <w:marBottom w:val="0"/>
          <w:divBdr>
            <w:top w:val="none" w:sz="0" w:space="0" w:color="auto"/>
            <w:left w:val="none" w:sz="0" w:space="0" w:color="auto"/>
            <w:bottom w:val="none" w:sz="0" w:space="0" w:color="auto"/>
            <w:right w:val="none" w:sz="0" w:space="0" w:color="auto"/>
          </w:divBdr>
        </w:div>
        <w:div w:id="1317536203">
          <w:marLeft w:val="0"/>
          <w:marRight w:val="0"/>
          <w:marTop w:val="0"/>
          <w:marBottom w:val="0"/>
          <w:divBdr>
            <w:top w:val="none" w:sz="0" w:space="0" w:color="auto"/>
            <w:left w:val="none" w:sz="0" w:space="0" w:color="auto"/>
            <w:bottom w:val="none" w:sz="0" w:space="0" w:color="auto"/>
            <w:right w:val="none" w:sz="0" w:space="0" w:color="auto"/>
          </w:divBdr>
        </w:div>
        <w:div w:id="1300262371">
          <w:marLeft w:val="0"/>
          <w:marRight w:val="0"/>
          <w:marTop w:val="0"/>
          <w:marBottom w:val="0"/>
          <w:divBdr>
            <w:top w:val="none" w:sz="0" w:space="0" w:color="auto"/>
            <w:left w:val="none" w:sz="0" w:space="0" w:color="auto"/>
            <w:bottom w:val="none" w:sz="0" w:space="0" w:color="auto"/>
            <w:right w:val="none" w:sz="0" w:space="0" w:color="auto"/>
          </w:divBdr>
        </w:div>
        <w:div w:id="880241169">
          <w:marLeft w:val="0"/>
          <w:marRight w:val="0"/>
          <w:marTop w:val="0"/>
          <w:marBottom w:val="0"/>
          <w:divBdr>
            <w:top w:val="none" w:sz="0" w:space="0" w:color="auto"/>
            <w:left w:val="none" w:sz="0" w:space="0" w:color="auto"/>
            <w:bottom w:val="none" w:sz="0" w:space="0" w:color="auto"/>
            <w:right w:val="none" w:sz="0" w:space="0" w:color="auto"/>
          </w:divBdr>
        </w:div>
        <w:div w:id="765543931">
          <w:marLeft w:val="0"/>
          <w:marRight w:val="0"/>
          <w:marTop w:val="0"/>
          <w:marBottom w:val="0"/>
          <w:divBdr>
            <w:top w:val="none" w:sz="0" w:space="0" w:color="auto"/>
            <w:left w:val="none" w:sz="0" w:space="0" w:color="auto"/>
            <w:bottom w:val="none" w:sz="0" w:space="0" w:color="auto"/>
            <w:right w:val="none" w:sz="0" w:space="0" w:color="auto"/>
          </w:divBdr>
        </w:div>
        <w:div w:id="949820944">
          <w:marLeft w:val="0"/>
          <w:marRight w:val="0"/>
          <w:marTop w:val="0"/>
          <w:marBottom w:val="0"/>
          <w:divBdr>
            <w:top w:val="none" w:sz="0" w:space="0" w:color="auto"/>
            <w:left w:val="none" w:sz="0" w:space="0" w:color="auto"/>
            <w:bottom w:val="none" w:sz="0" w:space="0" w:color="auto"/>
            <w:right w:val="none" w:sz="0" w:space="0" w:color="auto"/>
          </w:divBdr>
        </w:div>
        <w:div w:id="1873298271">
          <w:marLeft w:val="0"/>
          <w:marRight w:val="0"/>
          <w:marTop w:val="0"/>
          <w:marBottom w:val="0"/>
          <w:divBdr>
            <w:top w:val="none" w:sz="0" w:space="0" w:color="auto"/>
            <w:left w:val="none" w:sz="0" w:space="0" w:color="auto"/>
            <w:bottom w:val="none" w:sz="0" w:space="0" w:color="auto"/>
            <w:right w:val="none" w:sz="0" w:space="0" w:color="auto"/>
          </w:divBdr>
        </w:div>
        <w:div w:id="1077050341">
          <w:marLeft w:val="0"/>
          <w:marRight w:val="0"/>
          <w:marTop w:val="0"/>
          <w:marBottom w:val="0"/>
          <w:divBdr>
            <w:top w:val="none" w:sz="0" w:space="0" w:color="auto"/>
            <w:left w:val="none" w:sz="0" w:space="0" w:color="auto"/>
            <w:bottom w:val="none" w:sz="0" w:space="0" w:color="auto"/>
            <w:right w:val="none" w:sz="0" w:space="0" w:color="auto"/>
          </w:divBdr>
        </w:div>
        <w:div w:id="720710854">
          <w:marLeft w:val="0"/>
          <w:marRight w:val="0"/>
          <w:marTop w:val="0"/>
          <w:marBottom w:val="0"/>
          <w:divBdr>
            <w:top w:val="none" w:sz="0" w:space="0" w:color="auto"/>
            <w:left w:val="none" w:sz="0" w:space="0" w:color="auto"/>
            <w:bottom w:val="none" w:sz="0" w:space="0" w:color="auto"/>
            <w:right w:val="none" w:sz="0" w:space="0" w:color="auto"/>
          </w:divBdr>
        </w:div>
        <w:div w:id="1169949722">
          <w:marLeft w:val="0"/>
          <w:marRight w:val="0"/>
          <w:marTop w:val="0"/>
          <w:marBottom w:val="0"/>
          <w:divBdr>
            <w:top w:val="none" w:sz="0" w:space="0" w:color="auto"/>
            <w:left w:val="none" w:sz="0" w:space="0" w:color="auto"/>
            <w:bottom w:val="none" w:sz="0" w:space="0" w:color="auto"/>
            <w:right w:val="none" w:sz="0" w:space="0" w:color="auto"/>
          </w:divBdr>
        </w:div>
        <w:div w:id="1434865500">
          <w:marLeft w:val="0"/>
          <w:marRight w:val="0"/>
          <w:marTop w:val="0"/>
          <w:marBottom w:val="0"/>
          <w:divBdr>
            <w:top w:val="none" w:sz="0" w:space="0" w:color="auto"/>
            <w:left w:val="none" w:sz="0" w:space="0" w:color="auto"/>
            <w:bottom w:val="none" w:sz="0" w:space="0" w:color="auto"/>
            <w:right w:val="none" w:sz="0" w:space="0" w:color="auto"/>
          </w:divBdr>
        </w:div>
        <w:div w:id="610666340">
          <w:marLeft w:val="0"/>
          <w:marRight w:val="0"/>
          <w:marTop w:val="0"/>
          <w:marBottom w:val="0"/>
          <w:divBdr>
            <w:top w:val="none" w:sz="0" w:space="0" w:color="auto"/>
            <w:left w:val="none" w:sz="0" w:space="0" w:color="auto"/>
            <w:bottom w:val="none" w:sz="0" w:space="0" w:color="auto"/>
            <w:right w:val="none" w:sz="0" w:space="0" w:color="auto"/>
          </w:divBdr>
        </w:div>
        <w:div w:id="243225489">
          <w:marLeft w:val="0"/>
          <w:marRight w:val="0"/>
          <w:marTop w:val="0"/>
          <w:marBottom w:val="0"/>
          <w:divBdr>
            <w:top w:val="none" w:sz="0" w:space="0" w:color="auto"/>
            <w:left w:val="none" w:sz="0" w:space="0" w:color="auto"/>
            <w:bottom w:val="none" w:sz="0" w:space="0" w:color="auto"/>
            <w:right w:val="none" w:sz="0" w:space="0" w:color="auto"/>
          </w:divBdr>
        </w:div>
        <w:div w:id="181365706">
          <w:marLeft w:val="0"/>
          <w:marRight w:val="0"/>
          <w:marTop w:val="0"/>
          <w:marBottom w:val="0"/>
          <w:divBdr>
            <w:top w:val="none" w:sz="0" w:space="0" w:color="auto"/>
            <w:left w:val="none" w:sz="0" w:space="0" w:color="auto"/>
            <w:bottom w:val="none" w:sz="0" w:space="0" w:color="auto"/>
            <w:right w:val="none" w:sz="0" w:space="0" w:color="auto"/>
          </w:divBdr>
        </w:div>
        <w:div w:id="1003629128">
          <w:marLeft w:val="0"/>
          <w:marRight w:val="0"/>
          <w:marTop w:val="0"/>
          <w:marBottom w:val="0"/>
          <w:divBdr>
            <w:top w:val="none" w:sz="0" w:space="0" w:color="auto"/>
            <w:left w:val="none" w:sz="0" w:space="0" w:color="auto"/>
            <w:bottom w:val="none" w:sz="0" w:space="0" w:color="auto"/>
            <w:right w:val="none" w:sz="0" w:space="0" w:color="auto"/>
          </w:divBdr>
        </w:div>
        <w:div w:id="327365832">
          <w:marLeft w:val="0"/>
          <w:marRight w:val="0"/>
          <w:marTop w:val="0"/>
          <w:marBottom w:val="0"/>
          <w:divBdr>
            <w:top w:val="none" w:sz="0" w:space="0" w:color="auto"/>
            <w:left w:val="none" w:sz="0" w:space="0" w:color="auto"/>
            <w:bottom w:val="none" w:sz="0" w:space="0" w:color="auto"/>
            <w:right w:val="none" w:sz="0" w:space="0" w:color="auto"/>
          </w:divBdr>
        </w:div>
        <w:div w:id="2127386599">
          <w:marLeft w:val="0"/>
          <w:marRight w:val="0"/>
          <w:marTop w:val="0"/>
          <w:marBottom w:val="0"/>
          <w:divBdr>
            <w:top w:val="none" w:sz="0" w:space="0" w:color="auto"/>
            <w:left w:val="none" w:sz="0" w:space="0" w:color="auto"/>
            <w:bottom w:val="none" w:sz="0" w:space="0" w:color="auto"/>
            <w:right w:val="none" w:sz="0" w:space="0" w:color="auto"/>
          </w:divBdr>
        </w:div>
        <w:div w:id="1424105417">
          <w:marLeft w:val="0"/>
          <w:marRight w:val="0"/>
          <w:marTop w:val="0"/>
          <w:marBottom w:val="0"/>
          <w:divBdr>
            <w:top w:val="none" w:sz="0" w:space="0" w:color="auto"/>
            <w:left w:val="none" w:sz="0" w:space="0" w:color="auto"/>
            <w:bottom w:val="none" w:sz="0" w:space="0" w:color="auto"/>
            <w:right w:val="none" w:sz="0" w:space="0" w:color="auto"/>
          </w:divBdr>
        </w:div>
        <w:div w:id="1726247679">
          <w:marLeft w:val="0"/>
          <w:marRight w:val="0"/>
          <w:marTop w:val="0"/>
          <w:marBottom w:val="0"/>
          <w:divBdr>
            <w:top w:val="none" w:sz="0" w:space="0" w:color="auto"/>
            <w:left w:val="none" w:sz="0" w:space="0" w:color="auto"/>
            <w:bottom w:val="none" w:sz="0" w:space="0" w:color="auto"/>
            <w:right w:val="none" w:sz="0" w:space="0" w:color="auto"/>
          </w:divBdr>
        </w:div>
        <w:div w:id="1267929392">
          <w:marLeft w:val="0"/>
          <w:marRight w:val="0"/>
          <w:marTop w:val="0"/>
          <w:marBottom w:val="0"/>
          <w:divBdr>
            <w:top w:val="none" w:sz="0" w:space="0" w:color="auto"/>
            <w:left w:val="none" w:sz="0" w:space="0" w:color="auto"/>
            <w:bottom w:val="none" w:sz="0" w:space="0" w:color="auto"/>
            <w:right w:val="none" w:sz="0" w:space="0" w:color="auto"/>
          </w:divBdr>
        </w:div>
        <w:div w:id="1776048798">
          <w:marLeft w:val="0"/>
          <w:marRight w:val="0"/>
          <w:marTop w:val="0"/>
          <w:marBottom w:val="0"/>
          <w:divBdr>
            <w:top w:val="none" w:sz="0" w:space="0" w:color="auto"/>
            <w:left w:val="none" w:sz="0" w:space="0" w:color="auto"/>
            <w:bottom w:val="none" w:sz="0" w:space="0" w:color="auto"/>
            <w:right w:val="none" w:sz="0" w:space="0" w:color="auto"/>
          </w:divBdr>
        </w:div>
        <w:div w:id="316421727">
          <w:marLeft w:val="0"/>
          <w:marRight w:val="0"/>
          <w:marTop w:val="0"/>
          <w:marBottom w:val="0"/>
          <w:divBdr>
            <w:top w:val="none" w:sz="0" w:space="0" w:color="auto"/>
            <w:left w:val="none" w:sz="0" w:space="0" w:color="auto"/>
            <w:bottom w:val="none" w:sz="0" w:space="0" w:color="auto"/>
            <w:right w:val="none" w:sz="0" w:space="0" w:color="auto"/>
          </w:divBdr>
        </w:div>
        <w:div w:id="50423123">
          <w:marLeft w:val="0"/>
          <w:marRight w:val="0"/>
          <w:marTop w:val="0"/>
          <w:marBottom w:val="0"/>
          <w:divBdr>
            <w:top w:val="none" w:sz="0" w:space="0" w:color="auto"/>
            <w:left w:val="none" w:sz="0" w:space="0" w:color="auto"/>
            <w:bottom w:val="none" w:sz="0" w:space="0" w:color="auto"/>
            <w:right w:val="none" w:sz="0" w:space="0" w:color="auto"/>
          </w:divBdr>
        </w:div>
        <w:div w:id="1175461631">
          <w:marLeft w:val="0"/>
          <w:marRight w:val="0"/>
          <w:marTop w:val="0"/>
          <w:marBottom w:val="0"/>
          <w:divBdr>
            <w:top w:val="none" w:sz="0" w:space="0" w:color="auto"/>
            <w:left w:val="none" w:sz="0" w:space="0" w:color="auto"/>
            <w:bottom w:val="none" w:sz="0" w:space="0" w:color="auto"/>
            <w:right w:val="none" w:sz="0" w:space="0" w:color="auto"/>
          </w:divBdr>
        </w:div>
        <w:div w:id="451636578">
          <w:marLeft w:val="0"/>
          <w:marRight w:val="0"/>
          <w:marTop w:val="0"/>
          <w:marBottom w:val="0"/>
          <w:divBdr>
            <w:top w:val="none" w:sz="0" w:space="0" w:color="auto"/>
            <w:left w:val="none" w:sz="0" w:space="0" w:color="auto"/>
            <w:bottom w:val="none" w:sz="0" w:space="0" w:color="auto"/>
            <w:right w:val="none" w:sz="0" w:space="0" w:color="auto"/>
          </w:divBdr>
        </w:div>
        <w:div w:id="2138715230">
          <w:marLeft w:val="0"/>
          <w:marRight w:val="0"/>
          <w:marTop w:val="0"/>
          <w:marBottom w:val="0"/>
          <w:divBdr>
            <w:top w:val="none" w:sz="0" w:space="0" w:color="auto"/>
            <w:left w:val="none" w:sz="0" w:space="0" w:color="auto"/>
            <w:bottom w:val="none" w:sz="0" w:space="0" w:color="auto"/>
            <w:right w:val="none" w:sz="0" w:space="0" w:color="auto"/>
          </w:divBdr>
        </w:div>
        <w:div w:id="374424791">
          <w:marLeft w:val="0"/>
          <w:marRight w:val="0"/>
          <w:marTop w:val="0"/>
          <w:marBottom w:val="0"/>
          <w:divBdr>
            <w:top w:val="none" w:sz="0" w:space="0" w:color="auto"/>
            <w:left w:val="none" w:sz="0" w:space="0" w:color="auto"/>
            <w:bottom w:val="none" w:sz="0" w:space="0" w:color="auto"/>
            <w:right w:val="none" w:sz="0" w:space="0" w:color="auto"/>
          </w:divBdr>
        </w:div>
        <w:div w:id="346492166">
          <w:marLeft w:val="0"/>
          <w:marRight w:val="0"/>
          <w:marTop w:val="0"/>
          <w:marBottom w:val="0"/>
          <w:divBdr>
            <w:top w:val="none" w:sz="0" w:space="0" w:color="auto"/>
            <w:left w:val="none" w:sz="0" w:space="0" w:color="auto"/>
            <w:bottom w:val="none" w:sz="0" w:space="0" w:color="auto"/>
            <w:right w:val="none" w:sz="0" w:space="0" w:color="auto"/>
          </w:divBdr>
        </w:div>
        <w:div w:id="996686708">
          <w:marLeft w:val="0"/>
          <w:marRight w:val="0"/>
          <w:marTop w:val="0"/>
          <w:marBottom w:val="0"/>
          <w:divBdr>
            <w:top w:val="none" w:sz="0" w:space="0" w:color="auto"/>
            <w:left w:val="none" w:sz="0" w:space="0" w:color="auto"/>
            <w:bottom w:val="none" w:sz="0" w:space="0" w:color="auto"/>
            <w:right w:val="none" w:sz="0" w:space="0" w:color="auto"/>
          </w:divBdr>
        </w:div>
        <w:div w:id="1876582063">
          <w:marLeft w:val="0"/>
          <w:marRight w:val="0"/>
          <w:marTop w:val="0"/>
          <w:marBottom w:val="0"/>
          <w:divBdr>
            <w:top w:val="none" w:sz="0" w:space="0" w:color="auto"/>
            <w:left w:val="none" w:sz="0" w:space="0" w:color="auto"/>
            <w:bottom w:val="none" w:sz="0" w:space="0" w:color="auto"/>
            <w:right w:val="none" w:sz="0" w:space="0" w:color="auto"/>
          </w:divBdr>
        </w:div>
        <w:div w:id="58599623">
          <w:marLeft w:val="0"/>
          <w:marRight w:val="0"/>
          <w:marTop w:val="0"/>
          <w:marBottom w:val="0"/>
          <w:divBdr>
            <w:top w:val="none" w:sz="0" w:space="0" w:color="auto"/>
            <w:left w:val="none" w:sz="0" w:space="0" w:color="auto"/>
            <w:bottom w:val="none" w:sz="0" w:space="0" w:color="auto"/>
            <w:right w:val="none" w:sz="0" w:space="0" w:color="auto"/>
          </w:divBdr>
        </w:div>
        <w:div w:id="1589532531">
          <w:marLeft w:val="0"/>
          <w:marRight w:val="0"/>
          <w:marTop w:val="0"/>
          <w:marBottom w:val="0"/>
          <w:divBdr>
            <w:top w:val="none" w:sz="0" w:space="0" w:color="auto"/>
            <w:left w:val="none" w:sz="0" w:space="0" w:color="auto"/>
            <w:bottom w:val="none" w:sz="0" w:space="0" w:color="auto"/>
            <w:right w:val="none" w:sz="0" w:space="0" w:color="auto"/>
          </w:divBdr>
        </w:div>
        <w:div w:id="19745786">
          <w:marLeft w:val="0"/>
          <w:marRight w:val="0"/>
          <w:marTop w:val="0"/>
          <w:marBottom w:val="0"/>
          <w:divBdr>
            <w:top w:val="none" w:sz="0" w:space="0" w:color="auto"/>
            <w:left w:val="none" w:sz="0" w:space="0" w:color="auto"/>
            <w:bottom w:val="none" w:sz="0" w:space="0" w:color="auto"/>
            <w:right w:val="none" w:sz="0" w:space="0" w:color="auto"/>
          </w:divBdr>
        </w:div>
        <w:div w:id="1650477536">
          <w:marLeft w:val="0"/>
          <w:marRight w:val="0"/>
          <w:marTop w:val="0"/>
          <w:marBottom w:val="0"/>
          <w:divBdr>
            <w:top w:val="none" w:sz="0" w:space="0" w:color="auto"/>
            <w:left w:val="none" w:sz="0" w:space="0" w:color="auto"/>
            <w:bottom w:val="none" w:sz="0" w:space="0" w:color="auto"/>
            <w:right w:val="none" w:sz="0" w:space="0" w:color="auto"/>
          </w:divBdr>
        </w:div>
        <w:div w:id="974221253">
          <w:marLeft w:val="0"/>
          <w:marRight w:val="0"/>
          <w:marTop w:val="0"/>
          <w:marBottom w:val="0"/>
          <w:divBdr>
            <w:top w:val="none" w:sz="0" w:space="0" w:color="auto"/>
            <w:left w:val="none" w:sz="0" w:space="0" w:color="auto"/>
            <w:bottom w:val="none" w:sz="0" w:space="0" w:color="auto"/>
            <w:right w:val="none" w:sz="0" w:space="0" w:color="auto"/>
          </w:divBdr>
        </w:div>
        <w:div w:id="38282295">
          <w:marLeft w:val="0"/>
          <w:marRight w:val="0"/>
          <w:marTop w:val="0"/>
          <w:marBottom w:val="0"/>
          <w:divBdr>
            <w:top w:val="none" w:sz="0" w:space="0" w:color="auto"/>
            <w:left w:val="none" w:sz="0" w:space="0" w:color="auto"/>
            <w:bottom w:val="none" w:sz="0" w:space="0" w:color="auto"/>
            <w:right w:val="none" w:sz="0" w:space="0" w:color="auto"/>
          </w:divBdr>
        </w:div>
        <w:div w:id="1749496081">
          <w:marLeft w:val="0"/>
          <w:marRight w:val="0"/>
          <w:marTop w:val="0"/>
          <w:marBottom w:val="0"/>
          <w:divBdr>
            <w:top w:val="none" w:sz="0" w:space="0" w:color="auto"/>
            <w:left w:val="none" w:sz="0" w:space="0" w:color="auto"/>
            <w:bottom w:val="none" w:sz="0" w:space="0" w:color="auto"/>
            <w:right w:val="none" w:sz="0" w:space="0" w:color="auto"/>
          </w:divBdr>
        </w:div>
        <w:div w:id="1926961755">
          <w:marLeft w:val="0"/>
          <w:marRight w:val="0"/>
          <w:marTop w:val="0"/>
          <w:marBottom w:val="0"/>
          <w:divBdr>
            <w:top w:val="none" w:sz="0" w:space="0" w:color="auto"/>
            <w:left w:val="none" w:sz="0" w:space="0" w:color="auto"/>
            <w:bottom w:val="none" w:sz="0" w:space="0" w:color="auto"/>
            <w:right w:val="none" w:sz="0" w:space="0" w:color="auto"/>
          </w:divBdr>
        </w:div>
        <w:div w:id="735860745">
          <w:marLeft w:val="0"/>
          <w:marRight w:val="0"/>
          <w:marTop w:val="0"/>
          <w:marBottom w:val="0"/>
          <w:divBdr>
            <w:top w:val="none" w:sz="0" w:space="0" w:color="auto"/>
            <w:left w:val="none" w:sz="0" w:space="0" w:color="auto"/>
            <w:bottom w:val="none" w:sz="0" w:space="0" w:color="auto"/>
            <w:right w:val="none" w:sz="0" w:space="0" w:color="auto"/>
          </w:divBdr>
        </w:div>
        <w:div w:id="1838689887">
          <w:marLeft w:val="0"/>
          <w:marRight w:val="0"/>
          <w:marTop w:val="0"/>
          <w:marBottom w:val="0"/>
          <w:divBdr>
            <w:top w:val="none" w:sz="0" w:space="0" w:color="auto"/>
            <w:left w:val="none" w:sz="0" w:space="0" w:color="auto"/>
            <w:bottom w:val="none" w:sz="0" w:space="0" w:color="auto"/>
            <w:right w:val="none" w:sz="0" w:space="0" w:color="auto"/>
          </w:divBdr>
        </w:div>
        <w:div w:id="2142842001">
          <w:marLeft w:val="0"/>
          <w:marRight w:val="0"/>
          <w:marTop w:val="0"/>
          <w:marBottom w:val="0"/>
          <w:divBdr>
            <w:top w:val="none" w:sz="0" w:space="0" w:color="auto"/>
            <w:left w:val="none" w:sz="0" w:space="0" w:color="auto"/>
            <w:bottom w:val="none" w:sz="0" w:space="0" w:color="auto"/>
            <w:right w:val="none" w:sz="0" w:space="0" w:color="auto"/>
          </w:divBdr>
        </w:div>
        <w:div w:id="1477838612">
          <w:marLeft w:val="0"/>
          <w:marRight w:val="0"/>
          <w:marTop w:val="0"/>
          <w:marBottom w:val="0"/>
          <w:divBdr>
            <w:top w:val="none" w:sz="0" w:space="0" w:color="auto"/>
            <w:left w:val="none" w:sz="0" w:space="0" w:color="auto"/>
            <w:bottom w:val="none" w:sz="0" w:space="0" w:color="auto"/>
            <w:right w:val="none" w:sz="0" w:space="0" w:color="auto"/>
          </w:divBdr>
        </w:div>
        <w:div w:id="234291338">
          <w:marLeft w:val="0"/>
          <w:marRight w:val="0"/>
          <w:marTop w:val="0"/>
          <w:marBottom w:val="0"/>
          <w:divBdr>
            <w:top w:val="none" w:sz="0" w:space="0" w:color="auto"/>
            <w:left w:val="none" w:sz="0" w:space="0" w:color="auto"/>
            <w:bottom w:val="none" w:sz="0" w:space="0" w:color="auto"/>
            <w:right w:val="none" w:sz="0" w:space="0" w:color="auto"/>
          </w:divBdr>
        </w:div>
        <w:div w:id="603003618">
          <w:marLeft w:val="0"/>
          <w:marRight w:val="0"/>
          <w:marTop w:val="0"/>
          <w:marBottom w:val="0"/>
          <w:divBdr>
            <w:top w:val="none" w:sz="0" w:space="0" w:color="auto"/>
            <w:left w:val="none" w:sz="0" w:space="0" w:color="auto"/>
            <w:bottom w:val="none" w:sz="0" w:space="0" w:color="auto"/>
            <w:right w:val="none" w:sz="0" w:space="0" w:color="auto"/>
          </w:divBdr>
        </w:div>
        <w:div w:id="1350377023">
          <w:marLeft w:val="0"/>
          <w:marRight w:val="0"/>
          <w:marTop w:val="0"/>
          <w:marBottom w:val="0"/>
          <w:divBdr>
            <w:top w:val="none" w:sz="0" w:space="0" w:color="auto"/>
            <w:left w:val="none" w:sz="0" w:space="0" w:color="auto"/>
            <w:bottom w:val="none" w:sz="0" w:space="0" w:color="auto"/>
            <w:right w:val="none" w:sz="0" w:space="0" w:color="auto"/>
          </w:divBdr>
        </w:div>
        <w:div w:id="1788966088">
          <w:marLeft w:val="0"/>
          <w:marRight w:val="0"/>
          <w:marTop w:val="0"/>
          <w:marBottom w:val="0"/>
          <w:divBdr>
            <w:top w:val="none" w:sz="0" w:space="0" w:color="auto"/>
            <w:left w:val="none" w:sz="0" w:space="0" w:color="auto"/>
            <w:bottom w:val="none" w:sz="0" w:space="0" w:color="auto"/>
            <w:right w:val="none" w:sz="0" w:space="0" w:color="auto"/>
          </w:divBdr>
        </w:div>
        <w:div w:id="1072771660">
          <w:marLeft w:val="0"/>
          <w:marRight w:val="0"/>
          <w:marTop w:val="0"/>
          <w:marBottom w:val="0"/>
          <w:divBdr>
            <w:top w:val="none" w:sz="0" w:space="0" w:color="auto"/>
            <w:left w:val="none" w:sz="0" w:space="0" w:color="auto"/>
            <w:bottom w:val="none" w:sz="0" w:space="0" w:color="auto"/>
            <w:right w:val="none" w:sz="0" w:space="0" w:color="auto"/>
          </w:divBdr>
        </w:div>
        <w:div w:id="485173488">
          <w:marLeft w:val="0"/>
          <w:marRight w:val="0"/>
          <w:marTop w:val="0"/>
          <w:marBottom w:val="0"/>
          <w:divBdr>
            <w:top w:val="none" w:sz="0" w:space="0" w:color="auto"/>
            <w:left w:val="none" w:sz="0" w:space="0" w:color="auto"/>
            <w:bottom w:val="none" w:sz="0" w:space="0" w:color="auto"/>
            <w:right w:val="none" w:sz="0" w:space="0" w:color="auto"/>
          </w:divBdr>
        </w:div>
        <w:div w:id="225915169">
          <w:marLeft w:val="0"/>
          <w:marRight w:val="0"/>
          <w:marTop w:val="0"/>
          <w:marBottom w:val="0"/>
          <w:divBdr>
            <w:top w:val="none" w:sz="0" w:space="0" w:color="auto"/>
            <w:left w:val="none" w:sz="0" w:space="0" w:color="auto"/>
            <w:bottom w:val="none" w:sz="0" w:space="0" w:color="auto"/>
            <w:right w:val="none" w:sz="0" w:space="0" w:color="auto"/>
          </w:divBdr>
        </w:div>
        <w:div w:id="1278564029">
          <w:marLeft w:val="0"/>
          <w:marRight w:val="0"/>
          <w:marTop w:val="0"/>
          <w:marBottom w:val="0"/>
          <w:divBdr>
            <w:top w:val="none" w:sz="0" w:space="0" w:color="auto"/>
            <w:left w:val="none" w:sz="0" w:space="0" w:color="auto"/>
            <w:bottom w:val="none" w:sz="0" w:space="0" w:color="auto"/>
            <w:right w:val="none" w:sz="0" w:space="0" w:color="auto"/>
          </w:divBdr>
        </w:div>
        <w:div w:id="989559534">
          <w:marLeft w:val="0"/>
          <w:marRight w:val="0"/>
          <w:marTop w:val="0"/>
          <w:marBottom w:val="0"/>
          <w:divBdr>
            <w:top w:val="none" w:sz="0" w:space="0" w:color="auto"/>
            <w:left w:val="none" w:sz="0" w:space="0" w:color="auto"/>
            <w:bottom w:val="none" w:sz="0" w:space="0" w:color="auto"/>
            <w:right w:val="none" w:sz="0" w:space="0" w:color="auto"/>
          </w:divBdr>
        </w:div>
        <w:div w:id="639844995">
          <w:marLeft w:val="0"/>
          <w:marRight w:val="0"/>
          <w:marTop w:val="0"/>
          <w:marBottom w:val="0"/>
          <w:divBdr>
            <w:top w:val="none" w:sz="0" w:space="0" w:color="auto"/>
            <w:left w:val="none" w:sz="0" w:space="0" w:color="auto"/>
            <w:bottom w:val="none" w:sz="0" w:space="0" w:color="auto"/>
            <w:right w:val="none" w:sz="0" w:space="0" w:color="auto"/>
          </w:divBdr>
        </w:div>
        <w:div w:id="857543377">
          <w:marLeft w:val="0"/>
          <w:marRight w:val="0"/>
          <w:marTop w:val="0"/>
          <w:marBottom w:val="0"/>
          <w:divBdr>
            <w:top w:val="none" w:sz="0" w:space="0" w:color="auto"/>
            <w:left w:val="none" w:sz="0" w:space="0" w:color="auto"/>
            <w:bottom w:val="none" w:sz="0" w:space="0" w:color="auto"/>
            <w:right w:val="none" w:sz="0" w:space="0" w:color="auto"/>
          </w:divBdr>
        </w:div>
        <w:div w:id="1655916639">
          <w:marLeft w:val="0"/>
          <w:marRight w:val="0"/>
          <w:marTop w:val="0"/>
          <w:marBottom w:val="0"/>
          <w:divBdr>
            <w:top w:val="none" w:sz="0" w:space="0" w:color="auto"/>
            <w:left w:val="none" w:sz="0" w:space="0" w:color="auto"/>
            <w:bottom w:val="none" w:sz="0" w:space="0" w:color="auto"/>
            <w:right w:val="none" w:sz="0" w:space="0" w:color="auto"/>
          </w:divBdr>
        </w:div>
        <w:div w:id="306014827">
          <w:marLeft w:val="0"/>
          <w:marRight w:val="0"/>
          <w:marTop w:val="0"/>
          <w:marBottom w:val="0"/>
          <w:divBdr>
            <w:top w:val="none" w:sz="0" w:space="0" w:color="auto"/>
            <w:left w:val="none" w:sz="0" w:space="0" w:color="auto"/>
            <w:bottom w:val="none" w:sz="0" w:space="0" w:color="auto"/>
            <w:right w:val="none" w:sz="0" w:space="0" w:color="auto"/>
          </w:divBdr>
        </w:div>
        <w:div w:id="642779388">
          <w:marLeft w:val="0"/>
          <w:marRight w:val="0"/>
          <w:marTop w:val="0"/>
          <w:marBottom w:val="0"/>
          <w:divBdr>
            <w:top w:val="none" w:sz="0" w:space="0" w:color="auto"/>
            <w:left w:val="none" w:sz="0" w:space="0" w:color="auto"/>
            <w:bottom w:val="none" w:sz="0" w:space="0" w:color="auto"/>
            <w:right w:val="none" w:sz="0" w:space="0" w:color="auto"/>
          </w:divBdr>
        </w:div>
        <w:div w:id="1229075773">
          <w:marLeft w:val="0"/>
          <w:marRight w:val="0"/>
          <w:marTop w:val="0"/>
          <w:marBottom w:val="0"/>
          <w:divBdr>
            <w:top w:val="none" w:sz="0" w:space="0" w:color="auto"/>
            <w:left w:val="none" w:sz="0" w:space="0" w:color="auto"/>
            <w:bottom w:val="none" w:sz="0" w:space="0" w:color="auto"/>
            <w:right w:val="none" w:sz="0" w:space="0" w:color="auto"/>
          </w:divBdr>
        </w:div>
        <w:div w:id="242298577">
          <w:marLeft w:val="0"/>
          <w:marRight w:val="0"/>
          <w:marTop w:val="0"/>
          <w:marBottom w:val="0"/>
          <w:divBdr>
            <w:top w:val="none" w:sz="0" w:space="0" w:color="auto"/>
            <w:left w:val="none" w:sz="0" w:space="0" w:color="auto"/>
            <w:bottom w:val="none" w:sz="0" w:space="0" w:color="auto"/>
            <w:right w:val="none" w:sz="0" w:space="0" w:color="auto"/>
          </w:divBdr>
        </w:div>
        <w:div w:id="763721730">
          <w:marLeft w:val="0"/>
          <w:marRight w:val="0"/>
          <w:marTop w:val="0"/>
          <w:marBottom w:val="0"/>
          <w:divBdr>
            <w:top w:val="none" w:sz="0" w:space="0" w:color="auto"/>
            <w:left w:val="none" w:sz="0" w:space="0" w:color="auto"/>
            <w:bottom w:val="none" w:sz="0" w:space="0" w:color="auto"/>
            <w:right w:val="none" w:sz="0" w:space="0" w:color="auto"/>
          </w:divBdr>
        </w:div>
        <w:div w:id="30304859">
          <w:marLeft w:val="0"/>
          <w:marRight w:val="0"/>
          <w:marTop w:val="0"/>
          <w:marBottom w:val="0"/>
          <w:divBdr>
            <w:top w:val="none" w:sz="0" w:space="0" w:color="auto"/>
            <w:left w:val="none" w:sz="0" w:space="0" w:color="auto"/>
            <w:bottom w:val="none" w:sz="0" w:space="0" w:color="auto"/>
            <w:right w:val="none" w:sz="0" w:space="0" w:color="auto"/>
          </w:divBdr>
        </w:div>
        <w:div w:id="1442604709">
          <w:marLeft w:val="0"/>
          <w:marRight w:val="0"/>
          <w:marTop w:val="0"/>
          <w:marBottom w:val="0"/>
          <w:divBdr>
            <w:top w:val="none" w:sz="0" w:space="0" w:color="auto"/>
            <w:left w:val="none" w:sz="0" w:space="0" w:color="auto"/>
            <w:bottom w:val="none" w:sz="0" w:space="0" w:color="auto"/>
            <w:right w:val="none" w:sz="0" w:space="0" w:color="auto"/>
          </w:divBdr>
        </w:div>
        <w:div w:id="2141606920">
          <w:marLeft w:val="0"/>
          <w:marRight w:val="0"/>
          <w:marTop w:val="0"/>
          <w:marBottom w:val="0"/>
          <w:divBdr>
            <w:top w:val="none" w:sz="0" w:space="0" w:color="auto"/>
            <w:left w:val="none" w:sz="0" w:space="0" w:color="auto"/>
            <w:bottom w:val="none" w:sz="0" w:space="0" w:color="auto"/>
            <w:right w:val="none" w:sz="0" w:space="0" w:color="auto"/>
          </w:divBdr>
        </w:div>
        <w:div w:id="1726491745">
          <w:marLeft w:val="0"/>
          <w:marRight w:val="0"/>
          <w:marTop w:val="0"/>
          <w:marBottom w:val="0"/>
          <w:divBdr>
            <w:top w:val="none" w:sz="0" w:space="0" w:color="auto"/>
            <w:left w:val="none" w:sz="0" w:space="0" w:color="auto"/>
            <w:bottom w:val="none" w:sz="0" w:space="0" w:color="auto"/>
            <w:right w:val="none" w:sz="0" w:space="0" w:color="auto"/>
          </w:divBdr>
        </w:div>
      </w:divsChild>
    </w:div>
    <w:div w:id="713190677">
      <w:bodyDiv w:val="1"/>
      <w:marLeft w:val="0"/>
      <w:marRight w:val="0"/>
      <w:marTop w:val="0"/>
      <w:marBottom w:val="0"/>
      <w:divBdr>
        <w:top w:val="none" w:sz="0" w:space="0" w:color="auto"/>
        <w:left w:val="none" w:sz="0" w:space="0" w:color="auto"/>
        <w:bottom w:val="none" w:sz="0" w:space="0" w:color="auto"/>
        <w:right w:val="none" w:sz="0" w:space="0" w:color="auto"/>
      </w:divBdr>
    </w:div>
    <w:div w:id="713384523">
      <w:bodyDiv w:val="1"/>
      <w:marLeft w:val="0"/>
      <w:marRight w:val="0"/>
      <w:marTop w:val="0"/>
      <w:marBottom w:val="0"/>
      <w:divBdr>
        <w:top w:val="none" w:sz="0" w:space="0" w:color="auto"/>
        <w:left w:val="none" w:sz="0" w:space="0" w:color="auto"/>
        <w:bottom w:val="none" w:sz="0" w:space="0" w:color="auto"/>
        <w:right w:val="none" w:sz="0" w:space="0" w:color="auto"/>
      </w:divBdr>
    </w:div>
    <w:div w:id="715857866">
      <w:bodyDiv w:val="1"/>
      <w:marLeft w:val="0"/>
      <w:marRight w:val="0"/>
      <w:marTop w:val="0"/>
      <w:marBottom w:val="0"/>
      <w:divBdr>
        <w:top w:val="none" w:sz="0" w:space="0" w:color="auto"/>
        <w:left w:val="none" w:sz="0" w:space="0" w:color="auto"/>
        <w:bottom w:val="none" w:sz="0" w:space="0" w:color="auto"/>
        <w:right w:val="none" w:sz="0" w:space="0" w:color="auto"/>
      </w:divBdr>
    </w:div>
    <w:div w:id="716467536">
      <w:bodyDiv w:val="1"/>
      <w:marLeft w:val="0"/>
      <w:marRight w:val="0"/>
      <w:marTop w:val="0"/>
      <w:marBottom w:val="0"/>
      <w:divBdr>
        <w:top w:val="none" w:sz="0" w:space="0" w:color="auto"/>
        <w:left w:val="none" w:sz="0" w:space="0" w:color="auto"/>
        <w:bottom w:val="none" w:sz="0" w:space="0" w:color="auto"/>
        <w:right w:val="none" w:sz="0" w:space="0" w:color="auto"/>
      </w:divBdr>
    </w:div>
    <w:div w:id="716971655">
      <w:bodyDiv w:val="1"/>
      <w:marLeft w:val="0"/>
      <w:marRight w:val="0"/>
      <w:marTop w:val="0"/>
      <w:marBottom w:val="0"/>
      <w:divBdr>
        <w:top w:val="none" w:sz="0" w:space="0" w:color="auto"/>
        <w:left w:val="none" w:sz="0" w:space="0" w:color="auto"/>
        <w:bottom w:val="none" w:sz="0" w:space="0" w:color="auto"/>
        <w:right w:val="none" w:sz="0" w:space="0" w:color="auto"/>
      </w:divBdr>
    </w:div>
    <w:div w:id="717167078">
      <w:bodyDiv w:val="1"/>
      <w:marLeft w:val="0"/>
      <w:marRight w:val="0"/>
      <w:marTop w:val="0"/>
      <w:marBottom w:val="0"/>
      <w:divBdr>
        <w:top w:val="none" w:sz="0" w:space="0" w:color="auto"/>
        <w:left w:val="none" w:sz="0" w:space="0" w:color="auto"/>
        <w:bottom w:val="none" w:sz="0" w:space="0" w:color="auto"/>
        <w:right w:val="none" w:sz="0" w:space="0" w:color="auto"/>
      </w:divBdr>
    </w:div>
    <w:div w:id="717515197">
      <w:bodyDiv w:val="1"/>
      <w:marLeft w:val="0"/>
      <w:marRight w:val="0"/>
      <w:marTop w:val="0"/>
      <w:marBottom w:val="0"/>
      <w:divBdr>
        <w:top w:val="none" w:sz="0" w:space="0" w:color="auto"/>
        <w:left w:val="none" w:sz="0" w:space="0" w:color="auto"/>
        <w:bottom w:val="none" w:sz="0" w:space="0" w:color="auto"/>
        <w:right w:val="none" w:sz="0" w:space="0" w:color="auto"/>
      </w:divBdr>
    </w:div>
    <w:div w:id="717705090">
      <w:bodyDiv w:val="1"/>
      <w:marLeft w:val="0"/>
      <w:marRight w:val="0"/>
      <w:marTop w:val="0"/>
      <w:marBottom w:val="0"/>
      <w:divBdr>
        <w:top w:val="none" w:sz="0" w:space="0" w:color="auto"/>
        <w:left w:val="none" w:sz="0" w:space="0" w:color="auto"/>
        <w:bottom w:val="none" w:sz="0" w:space="0" w:color="auto"/>
        <w:right w:val="none" w:sz="0" w:space="0" w:color="auto"/>
      </w:divBdr>
    </w:div>
    <w:div w:id="718405652">
      <w:bodyDiv w:val="1"/>
      <w:marLeft w:val="0"/>
      <w:marRight w:val="0"/>
      <w:marTop w:val="0"/>
      <w:marBottom w:val="0"/>
      <w:divBdr>
        <w:top w:val="none" w:sz="0" w:space="0" w:color="auto"/>
        <w:left w:val="none" w:sz="0" w:space="0" w:color="auto"/>
        <w:bottom w:val="none" w:sz="0" w:space="0" w:color="auto"/>
        <w:right w:val="none" w:sz="0" w:space="0" w:color="auto"/>
      </w:divBdr>
    </w:div>
    <w:div w:id="719017599">
      <w:bodyDiv w:val="1"/>
      <w:marLeft w:val="0"/>
      <w:marRight w:val="0"/>
      <w:marTop w:val="0"/>
      <w:marBottom w:val="0"/>
      <w:divBdr>
        <w:top w:val="none" w:sz="0" w:space="0" w:color="auto"/>
        <w:left w:val="none" w:sz="0" w:space="0" w:color="auto"/>
        <w:bottom w:val="none" w:sz="0" w:space="0" w:color="auto"/>
        <w:right w:val="none" w:sz="0" w:space="0" w:color="auto"/>
      </w:divBdr>
    </w:div>
    <w:div w:id="719089424">
      <w:bodyDiv w:val="1"/>
      <w:marLeft w:val="0"/>
      <w:marRight w:val="0"/>
      <w:marTop w:val="0"/>
      <w:marBottom w:val="0"/>
      <w:divBdr>
        <w:top w:val="none" w:sz="0" w:space="0" w:color="auto"/>
        <w:left w:val="none" w:sz="0" w:space="0" w:color="auto"/>
        <w:bottom w:val="none" w:sz="0" w:space="0" w:color="auto"/>
        <w:right w:val="none" w:sz="0" w:space="0" w:color="auto"/>
      </w:divBdr>
    </w:div>
    <w:div w:id="720594332">
      <w:bodyDiv w:val="1"/>
      <w:marLeft w:val="0"/>
      <w:marRight w:val="0"/>
      <w:marTop w:val="0"/>
      <w:marBottom w:val="0"/>
      <w:divBdr>
        <w:top w:val="none" w:sz="0" w:space="0" w:color="auto"/>
        <w:left w:val="none" w:sz="0" w:space="0" w:color="auto"/>
        <w:bottom w:val="none" w:sz="0" w:space="0" w:color="auto"/>
        <w:right w:val="none" w:sz="0" w:space="0" w:color="auto"/>
      </w:divBdr>
    </w:div>
    <w:div w:id="720983132">
      <w:bodyDiv w:val="1"/>
      <w:marLeft w:val="0"/>
      <w:marRight w:val="0"/>
      <w:marTop w:val="0"/>
      <w:marBottom w:val="0"/>
      <w:divBdr>
        <w:top w:val="none" w:sz="0" w:space="0" w:color="auto"/>
        <w:left w:val="none" w:sz="0" w:space="0" w:color="auto"/>
        <w:bottom w:val="none" w:sz="0" w:space="0" w:color="auto"/>
        <w:right w:val="none" w:sz="0" w:space="0" w:color="auto"/>
      </w:divBdr>
    </w:div>
    <w:div w:id="721516327">
      <w:bodyDiv w:val="1"/>
      <w:marLeft w:val="0"/>
      <w:marRight w:val="0"/>
      <w:marTop w:val="0"/>
      <w:marBottom w:val="0"/>
      <w:divBdr>
        <w:top w:val="none" w:sz="0" w:space="0" w:color="auto"/>
        <w:left w:val="none" w:sz="0" w:space="0" w:color="auto"/>
        <w:bottom w:val="none" w:sz="0" w:space="0" w:color="auto"/>
        <w:right w:val="none" w:sz="0" w:space="0" w:color="auto"/>
      </w:divBdr>
    </w:div>
    <w:div w:id="722144313">
      <w:bodyDiv w:val="1"/>
      <w:marLeft w:val="0"/>
      <w:marRight w:val="0"/>
      <w:marTop w:val="0"/>
      <w:marBottom w:val="0"/>
      <w:divBdr>
        <w:top w:val="none" w:sz="0" w:space="0" w:color="auto"/>
        <w:left w:val="none" w:sz="0" w:space="0" w:color="auto"/>
        <w:bottom w:val="none" w:sz="0" w:space="0" w:color="auto"/>
        <w:right w:val="none" w:sz="0" w:space="0" w:color="auto"/>
      </w:divBdr>
    </w:div>
    <w:div w:id="722410246">
      <w:bodyDiv w:val="1"/>
      <w:marLeft w:val="0"/>
      <w:marRight w:val="0"/>
      <w:marTop w:val="0"/>
      <w:marBottom w:val="0"/>
      <w:divBdr>
        <w:top w:val="none" w:sz="0" w:space="0" w:color="auto"/>
        <w:left w:val="none" w:sz="0" w:space="0" w:color="auto"/>
        <w:bottom w:val="none" w:sz="0" w:space="0" w:color="auto"/>
        <w:right w:val="none" w:sz="0" w:space="0" w:color="auto"/>
      </w:divBdr>
    </w:div>
    <w:div w:id="723334346">
      <w:bodyDiv w:val="1"/>
      <w:marLeft w:val="0"/>
      <w:marRight w:val="0"/>
      <w:marTop w:val="0"/>
      <w:marBottom w:val="0"/>
      <w:divBdr>
        <w:top w:val="none" w:sz="0" w:space="0" w:color="auto"/>
        <w:left w:val="none" w:sz="0" w:space="0" w:color="auto"/>
        <w:bottom w:val="none" w:sz="0" w:space="0" w:color="auto"/>
        <w:right w:val="none" w:sz="0" w:space="0" w:color="auto"/>
      </w:divBdr>
    </w:div>
    <w:div w:id="723866925">
      <w:bodyDiv w:val="1"/>
      <w:marLeft w:val="0"/>
      <w:marRight w:val="0"/>
      <w:marTop w:val="0"/>
      <w:marBottom w:val="0"/>
      <w:divBdr>
        <w:top w:val="none" w:sz="0" w:space="0" w:color="auto"/>
        <w:left w:val="none" w:sz="0" w:space="0" w:color="auto"/>
        <w:bottom w:val="none" w:sz="0" w:space="0" w:color="auto"/>
        <w:right w:val="none" w:sz="0" w:space="0" w:color="auto"/>
      </w:divBdr>
    </w:div>
    <w:div w:id="724332267">
      <w:bodyDiv w:val="1"/>
      <w:marLeft w:val="0"/>
      <w:marRight w:val="0"/>
      <w:marTop w:val="0"/>
      <w:marBottom w:val="0"/>
      <w:divBdr>
        <w:top w:val="none" w:sz="0" w:space="0" w:color="auto"/>
        <w:left w:val="none" w:sz="0" w:space="0" w:color="auto"/>
        <w:bottom w:val="none" w:sz="0" w:space="0" w:color="auto"/>
        <w:right w:val="none" w:sz="0" w:space="0" w:color="auto"/>
      </w:divBdr>
    </w:div>
    <w:div w:id="725491667">
      <w:bodyDiv w:val="1"/>
      <w:marLeft w:val="0"/>
      <w:marRight w:val="0"/>
      <w:marTop w:val="0"/>
      <w:marBottom w:val="0"/>
      <w:divBdr>
        <w:top w:val="none" w:sz="0" w:space="0" w:color="auto"/>
        <w:left w:val="none" w:sz="0" w:space="0" w:color="auto"/>
        <w:bottom w:val="none" w:sz="0" w:space="0" w:color="auto"/>
        <w:right w:val="none" w:sz="0" w:space="0" w:color="auto"/>
      </w:divBdr>
    </w:div>
    <w:div w:id="727991219">
      <w:bodyDiv w:val="1"/>
      <w:marLeft w:val="0"/>
      <w:marRight w:val="0"/>
      <w:marTop w:val="0"/>
      <w:marBottom w:val="0"/>
      <w:divBdr>
        <w:top w:val="none" w:sz="0" w:space="0" w:color="auto"/>
        <w:left w:val="none" w:sz="0" w:space="0" w:color="auto"/>
        <w:bottom w:val="none" w:sz="0" w:space="0" w:color="auto"/>
        <w:right w:val="none" w:sz="0" w:space="0" w:color="auto"/>
      </w:divBdr>
    </w:div>
    <w:div w:id="728503620">
      <w:bodyDiv w:val="1"/>
      <w:marLeft w:val="0"/>
      <w:marRight w:val="0"/>
      <w:marTop w:val="0"/>
      <w:marBottom w:val="0"/>
      <w:divBdr>
        <w:top w:val="none" w:sz="0" w:space="0" w:color="auto"/>
        <w:left w:val="none" w:sz="0" w:space="0" w:color="auto"/>
        <w:bottom w:val="none" w:sz="0" w:space="0" w:color="auto"/>
        <w:right w:val="none" w:sz="0" w:space="0" w:color="auto"/>
      </w:divBdr>
    </w:div>
    <w:div w:id="728571978">
      <w:bodyDiv w:val="1"/>
      <w:marLeft w:val="0"/>
      <w:marRight w:val="0"/>
      <w:marTop w:val="0"/>
      <w:marBottom w:val="0"/>
      <w:divBdr>
        <w:top w:val="none" w:sz="0" w:space="0" w:color="auto"/>
        <w:left w:val="none" w:sz="0" w:space="0" w:color="auto"/>
        <w:bottom w:val="none" w:sz="0" w:space="0" w:color="auto"/>
        <w:right w:val="none" w:sz="0" w:space="0" w:color="auto"/>
      </w:divBdr>
      <w:divsChild>
        <w:div w:id="1777090654">
          <w:marLeft w:val="0"/>
          <w:marRight w:val="0"/>
          <w:marTop w:val="0"/>
          <w:marBottom w:val="0"/>
          <w:divBdr>
            <w:top w:val="none" w:sz="0" w:space="0" w:color="auto"/>
            <w:left w:val="none" w:sz="0" w:space="0" w:color="auto"/>
            <w:bottom w:val="none" w:sz="0" w:space="0" w:color="auto"/>
            <w:right w:val="none" w:sz="0" w:space="0" w:color="auto"/>
          </w:divBdr>
        </w:div>
        <w:div w:id="1999265532">
          <w:marLeft w:val="0"/>
          <w:marRight w:val="0"/>
          <w:marTop w:val="0"/>
          <w:marBottom w:val="0"/>
          <w:divBdr>
            <w:top w:val="none" w:sz="0" w:space="0" w:color="auto"/>
            <w:left w:val="none" w:sz="0" w:space="0" w:color="auto"/>
            <w:bottom w:val="none" w:sz="0" w:space="0" w:color="auto"/>
            <w:right w:val="none" w:sz="0" w:space="0" w:color="auto"/>
          </w:divBdr>
        </w:div>
        <w:div w:id="314067611">
          <w:marLeft w:val="0"/>
          <w:marRight w:val="0"/>
          <w:marTop w:val="0"/>
          <w:marBottom w:val="0"/>
          <w:divBdr>
            <w:top w:val="none" w:sz="0" w:space="0" w:color="auto"/>
            <w:left w:val="none" w:sz="0" w:space="0" w:color="auto"/>
            <w:bottom w:val="none" w:sz="0" w:space="0" w:color="auto"/>
            <w:right w:val="none" w:sz="0" w:space="0" w:color="auto"/>
          </w:divBdr>
        </w:div>
        <w:div w:id="959578994">
          <w:marLeft w:val="0"/>
          <w:marRight w:val="0"/>
          <w:marTop w:val="0"/>
          <w:marBottom w:val="0"/>
          <w:divBdr>
            <w:top w:val="none" w:sz="0" w:space="0" w:color="auto"/>
            <w:left w:val="none" w:sz="0" w:space="0" w:color="auto"/>
            <w:bottom w:val="none" w:sz="0" w:space="0" w:color="auto"/>
            <w:right w:val="none" w:sz="0" w:space="0" w:color="auto"/>
          </w:divBdr>
        </w:div>
        <w:div w:id="877350407">
          <w:marLeft w:val="0"/>
          <w:marRight w:val="0"/>
          <w:marTop w:val="0"/>
          <w:marBottom w:val="0"/>
          <w:divBdr>
            <w:top w:val="none" w:sz="0" w:space="0" w:color="auto"/>
            <w:left w:val="none" w:sz="0" w:space="0" w:color="auto"/>
            <w:bottom w:val="none" w:sz="0" w:space="0" w:color="auto"/>
            <w:right w:val="none" w:sz="0" w:space="0" w:color="auto"/>
          </w:divBdr>
        </w:div>
        <w:div w:id="120616134">
          <w:marLeft w:val="0"/>
          <w:marRight w:val="0"/>
          <w:marTop w:val="0"/>
          <w:marBottom w:val="0"/>
          <w:divBdr>
            <w:top w:val="none" w:sz="0" w:space="0" w:color="auto"/>
            <w:left w:val="none" w:sz="0" w:space="0" w:color="auto"/>
            <w:bottom w:val="none" w:sz="0" w:space="0" w:color="auto"/>
            <w:right w:val="none" w:sz="0" w:space="0" w:color="auto"/>
          </w:divBdr>
        </w:div>
        <w:div w:id="1956205489">
          <w:marLeft w:val="0"/>
          <w:marRight w:val="0"/>
          <w:marTop w:val="0"/>
          <w:marBottom w:val="0"/>
          <w:divBdr>
            <w:top w:val="none" w:sz="0" w:space="0" w:color="auto"/>
            <w:left w:val="none" w:sz="0" w:space="0" w:color="auto"/>
            <w:bottom w:val="none" w:sz="0" w:space="0" w:color="auto"/>
            <w:right w:val="none" w:sz="0" w:space="0" w:color="auto"/>
          </w:divBdr>
        </w:div>
        <w:div w:id="1345981769">
          <w:marLeft w:val="0"/>
          <w:marRight w:val="0"/>
          <w:marTop w:val="0"/>
          <w:marBottom w:val="0"/>
          <w:divBdr>
            <w:top w:val="none" w:sz="0" w:space="0" w:color="auto"/>
            <w:left w:val="none" w:sz="0" w:space="0" w:color="auto"/>
            <w:bottom w:val="none" w:sz="0" w:space="0" w:color="auto"/>
            <w:right w:val="none" w:sz="0" w:space="0" w:color="auto"/>
          </w:divBdr>
        </w:div>
        <w:div w:id="857164288">
          <w:marLeft w:val="0"/>
          <w:marRight w:val="0"/>
          <w:marTop w:val="0"/>
          <w:marBottom w:val="0"/>
          <w:divBdr>
            <w:top w:val="none" w:sz="0" w:space="0" w:color="auto"/>
            <w:left w:val="none" w:sz="0" w:space="0" w:color="auto"/>
            <w:bottom w:val="none" w:sz="0" w:space="0" w:color="auto"/>
            <w:right w:val="none" w:sz="0" w:space="0" w:color="auto"/>
          </w:divBdr>
        </w:div>
        <w:div w:id="292054070">
          <w:marLeft w:val="0"/>
          <w:marRight w:val="0"/>
          <w:marTop w:val="0"/>
          <w:marBottom w:val="0"/>
          <w:divBdr>
            <w:top w:val="none" w:sz="0" w:space="0" w:color="auto"/>
            <w:left w:val="none" w:sz="0" w:space="0" w:color="auto"/>
            <w:bottom w:val="none" w:sz="0" w:space="0" w:color="auto"/>
            <w:right w:val="none" w:sz="0" w:space="0" w:color="auto"/>
          </w:divBdr>
        </w:div>
        <w:div w:id="378474378">
          <w:marLeft w:val="0"/>
          <w:marRight w:val="0"/>
          <w:marTop w:val="0"/>
          <w:marBottom w:val="0"/>
          <w:divBdr>
            <w:top w:val="none" w:sz="0" w:space="0" w:color="auto"/>
            <w:left w:val="none" w:sz="0" w:space="0" w:color="auto"/>
            <w:bottom w:val="none" w:sz="0" w:space="0" w:color="auto"/>
            <w:right w:val="none" w:sz="0" w:space="0" w:color="auto"/>
          </w:divBdr>
        </w:div>
        <w:div w:id="932251440">
          <w:marLeft w:val="0"/>
          <w:marRight w:val="0"/>
          <w:marTop w:val="0"/>
          <w:marBottom w:val="0"/>
          <w:divBdr>
            <w:top w:val="none" w:sz="0" w:space="0" w:color="auto"/>
            <w:left w:val="none" w:sz="0" w:space="0" w:color="auto"/>
            <w:bottom w:val="none" w:sz="0" w:space="0" w:color="auto"/>
            <w:right w:val="none" w:sz="0" w:space="0" w:color="auto"/>
          </w:divBdr>
        </w:div>
        <w:div w:id="1492910223">
          <w:marLeft w:val="0"/>
          <w:marRight w:val="0"/>
          <w:marTop w:val="0"/>
          <w:marBottom w:val="0"/>
          <w:divBdr>
            <w:top w:val="none" w:sz="0" w:space="0" w:color="auto"/>
            <w:left w:val="none" w:sz="0" w:space="0" w:color="auto"/>
            <w:bottom w:val="none" w:sz="0" w:space="0" w:color="auto"/>
            <w:right w:val="none" w:sz="0" w:space="0" w:color="auto"/>
          </w:divBdr>
        </w:div>
        <w:div w:id="1763529549">
          <w:marLeft w:val="0"/>
          <w:marRight w:val="0"/>
          <w:marTop w:val="0"/>
          <w:marBottom w:val="0"/>
          <w:divBdr>
            <w:top w:val="none" w:sz="0" w:space="0" w:color="auto"/>
            <w:left w:val="none" w:sz="0" w:space="0" w:color="auto"/>
            <w:bottom w:val="none" w:sz="0" w:space="0" w:color="auto"/>
            <w:right w:val="none" w:sz="0" w:space="0" w:color="auto"/>
          </w:divBdr>
        </w:div>
        <w:div w:id="1610698591">
          <w:marLeft w:val="0"/>
          <w:marRight w:val="0"/>
          <w:marTop w:val="0"/>
          <w:marBottom w:val="0"/>
          <w:divBdr>
            <w:top w:val="none" w:sz="0" w:space="0" w:color="auto"/>
            <w:left w:val="none" w:sz="0" w:space="0" w:color="auto"/>
            <w:bottom w:val="none" w:sz="0" w:space="0" w:color="auto"/>
            <w:right w:val="none" w:sz="0" w:space="0" w:color="auto"/>
          </w:divBdr>
        </w:div>
        <w:div w:id="147746709">
          <w:marLeft w:val="0"/>
          <w:marRight w:val="0"/>
          <w:marTop w:val="0"/>
          <w:marBottom w:val="0"/>
          <w:divBdr>
            <w:top w:val="none" w:sz="0" w:space="0" w:color="auto"/>
            <w:left w:val="none" w:sz="0" w:space="0" w:color="auto"/>
            <w:bottom w:val="none" w:sz="0" w:space="0" w:color="auto"/>
            <w:right w:val="none" w:sz="0" w:space="0" w:color="auto"/>
          </w:divBdr>
        </w:div>
        <w:div w:id="1315916758">
          <w:marLeft w:val="0"/>
          <w:marRight w:val="0"/>
          <w:marTop w:val="0"/>
          <w:marBottom w:val="0"/>
          <w:divBdr>
            <w:top w:val="none" w:sz="0" w:space="0" w:color="auto"/>
            <w:left w:val="none" w:sz="0" w:space="0" w:color="auto"/>
            <w:bottom w:val="none" w:sz="0" w:space="0" w:color="auto"/>
            <w:right w:val="none" w:sz="0" w:space="0" w:color="auto"/>
          </w:divBdr>
        </w:div>
        <w:div w:id="1808625403">
          <w:marLeft w:val="0"/>
          <w:marRight w:val="0"/>
          <w:marTop w:val="0"/>
          <w:marBottom w:val="0"/>
          <w:divBdr>
            <w:top w:val="none" w:sz="0" w:space="0" w:color="auto"/>
            <w:left w:val="none" w:sz="0" w:space="0" w:color="auto"/>
            <w:bottom w:val="none" w:sz="0" w:space="0" w:color="auto"/>
            <w:right w:val="none" w:sz="0" w:space="0" w:color="auto"/>
          </w:divBdr>
        </w:div>
        <w:div w:id="1139802739">
          <w:marLeft w:val="0"/>
          <w:marRight w:val="0"/>
          <w:marTop w:val="0"/>
          <w:marBottom w:val="0"/>
          <w:divBdr>
            <w:top w:val="none" w:sz="0" w:space="0" w:color="auto"/>
            <w:left w:val="none" w:sz="0" w:space="0" w:color="auto"/>
            <w:bottom w:val="none" w:sz="0" w:space="0" w:color="auto"/>
            <w:right w:val="none" w:sz="0" w:space="0" w:color="auto"/>
          </w:divBdr>
        </w:div>
        <w:div w:id="24186047">
          <w:marLeft w:val="0"/>
          <w:marRight w:val="0"/>
          <w:marTop w:val="0"/>
          <w:marBottom w:val="0"/>
          <w:divBdr>
            <w:top w:val="none" w:sz="0" w:space="0" w:color="auto"/>
            <w:left w:val="none" w:sz="0" w:space="0" w:color="auto"/>
            <w:bottom w:val="none" w:sz="0" w:space="0" w:color="auto"/>
            <w:right w:val="none" w:sz="0" w:space="0" w:color="auto"/>
          </w:divBdr>
        </w:div>
        <w:div w:id="48111637">
          <w:marLeft w:val="0"/>
          <w:marRight w:val="0"/>
          <w:marTop w:val="0"/>
          <w:marBottom w:val="0"/>
          <w:divBdr>
            <w:top w:val="none" w:sz="0" w:space="0" w:color="auto"/>
            <w:left w:val="none" w:sz="0" w:space="0" w:color="auto"/>
            <w:bottom w:val="none" w:sz="0" w:space="0" w:color="auto"/>
            <w:right w:val="none" w:sz="0" w:space="0" w:color="auto"/>
          </w:divBdr>
        </w:div>
        <w:div w:id="1356614754">
          <w:marLeft w:val="0"/>
          <w:marRight w:val="0"/>
          <w:marTop w:val="0"/>
          <w:marBottom w:val="0"/>
          <w:divBdr>
            <w:top w:val="none" w:sz="0" w:space="0" w:color="auto"/>
            <w:left w:val="none" w:sz="0" w:space="0" w:color="auto"/>
            <w:bottom w:val="none" w:sz="0" w:space="0" w:color="auto"/>
            <w:right w:val="none" w:sz="0" w:space="0" w:color="auto"/>
          </w:divBdr>
        </w:div>
        <w:div w:id="1498182969">
          <w:marLeft w:val="0"/>
          <w:marRight w:val="0"/>
          <w:marTop w:val="0"/>
          <w:marBottom w:val="0"/>
          <w:divBdr>
            <w:top w:val="none" w:sz="0" w:space="0" w:color="auto"/>
            <w:left w:val="none" w:sz="0" w:space="0" w:color="auto"/>
            <w:bottom w:val="none" w:sz="0" w:space="0" w:color="auto"/>
            <w:right w:val="none" w:sz="0" w:space="0" w:color="auto"/>
          </w:divBdr>
        </w:div>
        <w:div w:id="991832168">
          <w:marLeft w:val="0"/>
          <w:marRight w:val="0"/>
          <w:marTop w:val="0"/>
          <w:marBottom w:val="0"/>
          <w:divBdr>
            <w:top w:val="none" w:sz="0" w:space="0" w:color="auto"/>
            <w:left w:val="none" w:sz="0" w:space="0" w:color="auto"/>
            <w:bottom w:val="none" w:sz="0" w:space="0" w:color="auto"/>
            <w:right w:val="none" w:sz="0" w:space="0" w:color="auto"/>
          </w:divBdr>
        </w:div>
        <w:div w:id="1153106076">
          <w:marLeft w:val="0"/>
          <w:marRight w:val="0"/>
          <w:marTop w:val="0"/>
          <w:marBottom w:val="0"/>
          <w:divBdr>
            <w:top w:val="none" w:sz="0" w:space="0" w:color="auto"/>
            <w:left w:val="none" w:sz="0" w:space="0" w:color="auto"/>
            <w:bottom w:val="none" w:sz="0" w:space="0" w:color="auto"/>
            <w:right w:val="none" w:sz="0" w:space="0" w:color="auto"/>
          </w:divBdr>
        </w:div>
        <w:div w:id="1685354322">
          <w:marLeft w:val="0"/>
          <w:marRight w:val="0"/>
          <w:marTop w:val="0"/>
          <w:marBottom w:val="0"/>
          <w:divBdr>
            <w:top w:val="none" w:sz="0" w:space="0" w:color="auto"/>
            <w:left w:val="none" w:sz="0" w:space="0" w:color="auto"/>
            <w:bottom w:val="none" w:sz="0" w:space="0" w:color="auto"/>
            <w:right w:val="none" w:sz="0" w:space="0" w:color="auto"/>
          </w:divBdr>
        </w:div>
        <w:div w:id="872965162">
          <w:marLeft w:val="0"/>
          <w:marRight w:val="0"/>
          <w:marTop w:val="0"/>
          <w:marBottom w:val="0"/>
          <w:divBdr>
            <w:top w:val="none" w:sz="0" w:space="0" w:color="auto"/>
            <w:left w:val="none" w:sz="0" w:space="0" w:color="auto"/>
            <w:bottom w:val="none" w:sz="0" w:space="0" w:color="auto"/>
            <w:right w:val="none" w:sz="0" w:space="0" w:color="auto"/>
          </w:divBdr>
        </w:div>
        <w:div w:id="1096945909">
          <w:marLeft w:val="0"/>
          <w:marRight w:val="0"/>
          <w:marTop w:val="0"/>
          <w:marBottom w:val="0"/>
          <w:divBdr>
            <w:top w:val="none" w:sz="0" w:space="0" w:color="auto"/>
            <w:left w:val="none" w:sz="0" w:space="0" w:color="auto"/>
            <w:bottom w:val="none" w:sz="0" w:space="0" w:color="auto"/>
            <w:right w:val="none" w:sz="0" w:space="0" w:color="auto"/>
          </w:divBdr>
        </w:div>
        <w:div w:id="315259091">
          <w:marLeft w:val="0"/>
          <w:marRight w:val="0"/>
          <w:marTop w:val="0"/>
          <w:marBottom w:val="0"/>
          <w:divBdr>
            <w:top w:val="none" w:sz="0" w:space="0" w:color="auto"/>
            <w:left w:val="none" w:sz="0" w:space="0" w:color="auto"/>
            <w:bottom w:val="none" w:sz="0" w:space="0" w:color="auto"/>
            <w:right w:val="none" w:sz="0" w:space="0" w:color="auto"/>
          </w:divBdr>
        </w:div>
        <w:div w:id="1711807114">
          <w:marLeft w:val="0"/>
          <w:marRight w:val="0"/>
          <w:marTop w:val="0"/>
          <w:marBottom w:val="0"/>
          <w:divBdr>
            <w:top w:val="none" w:sz="0" w:space="0" w:color="auto"/>
            <w:left w:val="none" w:sz="0" w:space="0" w:color="auto"/>
            <w:bottom w:val="none" w:sz="0" w:space="0" w:color="auto"/>
            <w:right w:val="none" w:sz="0" w:space="0" w:color="auto"/>
          </w:divBdr>
        </w:div>
        <w:div w:id="891620469">
          <w:marLeft w:val="0"/>
          <w:marRight w:val="0"/>
          <w:marTop w:val="0"/>
          <w:marBottom w:val="0"/>
          <w:divBdr>
            <w:top w:val="none" w:sz="0" w:space="0" w:color="auto"/>
            <w:left w:val="none" w:sz="0" w:space="0" w:color="auto"/>
            <w:bottom w:val="none" w:sz="0" w:space="0" w:color="auto"/>
            <w:right w:val="none" w:sz="0" w:space="0" w:color="auto"/>
          </w:divBdr>
        </w:div>
        <w:div w:id="1633898402">
          <w:marLeft w:val="0"/>
          <w:marRight w:val="0"/>
          <w:marTop w:val="0"/>
          <w:marBottom w:val="0"/>
          <w:divBdr>
            <w:top w:val="none" w:sz="0" w:space="0" w:color="auto"/>
            <w:left w:val="none" w:sz="0" w:space="0" w:color="auto"/>
            <w:bottom w:val="none" w:sz="0" w:space="0" w:color="auto"/>
            <w:right w:val="none" w:sz="0" w:space="0" w:color="auto"/>
          </w:divBdr>
        </w:div>
      </w:divsChild>
    </w:div>
    <w:div w:id="728647397">
      <w:bodyDiv w:val="1"/>
      <w:marLeft w:val="0"/>
      <w:marRight w:val="0"/>
      <w:marTop w:val="0"/>
      <w:marBottom w:val="0"/>
      <w:divBdr>
        <w:top w:val="none" w:sz="0" w:space="0" w:color="auto"/>
        <w:left w:val="none" w:sz="0" w:space="0" w:color="auto"/>
        <w:bottom w:val="none" w:sz="0" w:space="0" w:color="auto"/>
        <w:right w:val="none" w:sz="0" w:space="0" w:color="auto"/>
      </w:divBdr>
    </w:div>
    <w:div w:id="728697096">
      <w:bodyDiv w:val="1"/>
      <w:marLeft w:val="0"/>
      <w:marRight w:val="0"/>
      <w:marTop w:val="0"/>
      <w:marBottom w:val="0"/>
      <w:divBdr>
        <w:top w:val="none" w:sz="0" w:space="0" w:color="auto"/>
        <w:left w:val="none" w:sz="0" w:space="0" w:color="auto"/>
        <w:bottom w:val="none" w:sz="0" w:space="0" w:color="auto"/>
        <w:right w:val="none" w:sz="0" w:space="0" w:color="auto"/>
      </w:divBdr>
      <w:divsChild>
        <w:div w:id="1356423366">
          <w:marLeft w:val="0"/>
          <w:marRight w:val="0"/>
          <w:marTop w:val="0"/>
          <w:marBottom w:val="0"/>
          <w:divBdr>
            <w:top w:val="none" w:sz="0" w:space="0" w:color="auto"/>
            <w:left w:val="none" w:sz="0" w:space="0" w:color="auto"/>
            <w:bottom w:val="none" w:sz="0" w:space="0" w:color="auto"/>
            <w:right w:val="none" w:sz="0" w:space="0" w:color="auto"/>
          </w:divBdr>
        </w:div>
        <w:div w:id="964189648">
          <w:marLeft w:val="0"/>
          <w:marRight w:val="0"/>
          <w:marTop w:val="0"/>
          <w:marBottom w:val="0"/>
          <w:divBdr>
            <w:top w:val="none" w:sz="0" w:space="0" w:color="auto"/>
            <w:left w:val="none" w:sz="0" w:space="0" w:color="auto"/>
            <w:bottom w:val="none" w:sz="0" w:space="0" w:color="auto"/>
            <w:right w:val="none" w:sz="0" w:space="0" w:color="auto"/>
          </w:divBdr>
        </w:div>
        <w:div w:id="605968284">
          <w:marLeft w:val="0"/>
          <w:marRight w:val="0"/>
          <w:marTop w:val="0"/>
          <w:marBottom w:val="0"/>
          <w:divBdr>
            <w:top w:val="none" w:sz="0" w:space="0" w:color="auto"/>
            <w:left w:val="none" w:sz="0" w:space="0" w:color="auto"/>
            <w:bottom w:val="none" w:sz="0" w:space="0" w:color="auto"/>
            <w:right w:val="none" w:sz="0" w:space="0" w:color="auto"/>
          </w:divBdr>
        </w:div>
        <w:div w:id="776407666">
          <w:marLeft w:val="0"/>
          <w:marRight w:val="0"/>
          <w:marTop w:val="0"/>
          <w:marBottom w:val="0"/>
          <w:divBdr>
            <w:top w:val="none" w:sz="0" w:space="0" w:color="auto"/>
            <w:left w:val="none" w:sz="0" w:space="0" w:color="auto"/>
            <w:bottom w:val="none" w:sz="0" w:space="0" w:color="auto"/>
            <w:right w:val="none" w:sz="0" w:space="0" w:color="auto"/>
          </w:divBdr>
        </w:div>
        <w:div w:id="910039983">
          <w:marLeft w:val="0"/>
          <w:marRight w:val="0"/>
          <w:marTop w:val="0"/>
          <w:marBottom w:val="0"/>
          <w:divBdr>
            <w:top w:val="none" w:sz="0" w:space="0" w:color="auto"/>
            <w:left w:val="none" w:sz="0" w:space="0" w:color="auto"/>
            <w:bottom w:val="none" w:sz="0" w:space="0" w:color="auto"/>
            <w:right w:val="none" w:sz="0" w:space="0" w:color="auto"/>
          </w:divBdr>
        </w:div>
        <w:div w:id="577909662">
          <w:marLeft w:val="0"/>
          <w:marRight w:val="0"/>
          <w:marTop w:val="0"/>
          <w:marBottom w:val="0"/>
          <w:divBdr>
            <w:top w:val="none" w:sz="0" w:space="0" w:color="auto"/>
            <w:left w:val="none" w:sz="0" w:space="0" w:color="auto"/>
            <w:bottom w:val="none" w:sz="0" w:space="0" w:color="auto"/>
            <w:right w:val="none" w:sz="0" w:space="0" w:color="auto"/>
          </w:divBdr>
        </w:div>
        <w:div w:id="1260143550">
          <w:marLeft w:val="0"/>
          <w:marRight w:val="0"/>
          <w:marTop w:val="0"/>
          <w:marBottom w:val="0"/>
          <w:divBdr>
            <w:top w:val="none" w:sz="0" w:space="0" w:color="auto"/>
            <w:left w:val="none" w:sz="0" w:space="0" w:color="auto"/>
            <w:bottom w:val="none" w:sz="0" w:space="0" w:color="auto"/>
            <w:right w:val="none" w:sz="0" w:space="0" w:color="auto"/>
          </w:divBdr>
        </w:div>
        <w:div w:id="2002806889">
          <w:marLeft w:val="0"/>
          <w:marRight w:val="0"/>
          <w:marTop w:val="0"/>
          <w:marBottom w:val="0"/>
          <w:divBdr>
            <w:top w:val="none" w:sz="0" w:space="0" w:color="auto"/>
            <w:left w:val="none" w:sz="0" w:space="0" w:color="auto"/>
            <w:bottom w:val="none" w:sz="0" w:space="0" w:color="auto"/>
            <w:right w:val="none" w:sz="0" w:space="0" w:color="auto"/>
          </w:divBdr>
        </w:div>
        <w:div w:id="968821514">
          <w:marLeft w:val="0"/>
          <w:marRight w:val="0"/>
          <w:marTop w:val="0"/>
          <w:marBottom w:val="0"/>
          <w:divBdr>
            <w:top w:val="none" w:sz="0" w:space="0" w:color="auto"/>
            <w:left w:val="none" w:sz="0" w:space="0" w:color="auto"/>
            <w:bottom w:val="none" w:sz="0" w:space="0" w:color="auto"/>
            <w:right w:val="none" w:sz="0" w:space="0" w:color="auto"/>
          </w:divBdr>
        </w:div>
        <w:div w:id="289867768">
          <w:marLeft w:val="0"/>
          <w:marRight w:val="0"/>
          <w:marTop w:val="0"/>
          <w:marBottom w:val="0"/>
          <w:divBdr>
            <w:top w:val="none" w:sz="0" w:space="0" w:color="auto"/>
            <w:left w:val="none" w:sz="0" w:space="0" w:color="auto"/>
            <w:bottom w:val="none" w:sz="0" w:space="0" w:color="auto"/>
            <w:right w:val="none" w:sz="0" w:space="0" w:color="auto"/>
          </w:divBdr>
        </w:div>
        <w:div w:id="983850725">
          <w:marLeft w:val="0"/>
          <w:marRight w:val="0"/>
          <w:marTop w:val="0"/>
          <w:marBottom w:val="0"/>
          <w:divBdr>
            <w:top w:val="none" w:sz="0" w:space="0" w:color="auto"/>
            <w:left w:val="none" w:sz="0" w:space="0" w:color="auto"/>
            <w:bottom w:val="none" w:sz="0" w:space="0" w:color="auto"/>
            <w:right w:val="none" w:sz="0" w:space="0" w:color="auto"/>
          </w:divBdr>
        </w:div>
        <w:div w:id="534737857">
          <w:marLeft w:val="0"/>
          <w:marRight w:val="0"/>
          <w:marTop w:val="0"/>
          <w:marBottom w:val="0"/>
          <w:divBdr>
            <w:top w:val="none" w:sz="0" w:space="0" w:color="auto"/>
            <w:left w:val="none" w:sz="0" w:space="0" w:color="auto"/>
            <w:bottom w:val="none" w:sz="0" w:space="0" w:color="auto"/>
            <w:right w:val="none" w:sz="0" w:space="0" w:color="auto"/>
          </w:divBdr>
        </w:div>
        <w:div w:id="1275598658">
          <w:marLeft w:val="0"/>
          <w:marRight w:val="0"/>
          <w:marTop w:val="0"/>
          <w:marBottom w:val="0"/>
          <w:divBdr>
            <w:top w:val="none" w:sz="0" w:space="0" w:color="auto"/>
            <w:left w:val="none" w:sz="0" w:space="0" w:color="auto"/>
            <w:bottom w:val="none" w:sz="0" w:space="0" w:color="auto"/>
            <w:right w:val="none" w:sz="0" w:space="0" w:color="auto"/>
          </w:divBdr>
        </w:div>
        <w:div w:id="1490092967">
          <w:marLeft w:val="0"/>
          <w:marRight w:val="0"/>
          <w:marTop w:val="0"/>
          <w:marBottom w:val="0"/>
          <w:divBdr>
            <w:top w:val="none" w:sz="0" w:space="0" w:color="auto"/>
            <w:left w:val="none" w:sz="0" w:space="0" w:color="auto"/>
            <w:bottom w:val="none" w:sz="0" w:space="0" w:color="auto"/>
            <w:right w:val="none" w:sz="0" w:space="0" w:color="auto"/>
          </w:divBdr>
        </w:div>
        <w:div w:id="575939506">
          <w:marLeft w:val="0"/>
          <w:marRight w:val="0"/>
          <w:marTop w:val="0"/>
          <w:marBottom w:val="0"/>
          <w:divBdr>
            <w:top w:val="none" w:sz="0" w:space="0" w:color="auto"/>
            <w:left w:val="none" w:sz="0" w:space="0" w:color="auto"/>
            <w:bottom w:val="none" w:sz="0" w:space="0" w:color="auto"/>
            <w:right w:val="none" w:sz="0" w:space="0" w:color="auto"/>
          </w:divBdr>
        </w:div>
        <w:div w:id="2001960621">
          <w:marLeft w:val="0"/>
          <w:marRight w:val="0"/>
          <w:marTop w:val="0"/>
          <w:marBottom w:val="0"/>
          <w:divBdr>
            <w:top w:val="none" w:sz="0" w:space="0" w:color="auto"/>
            <w:left w:val="none" w:sz="0" w:space="0" w:color="auto"/>
            <w:bottom w:val="none" w:sz="0" w:space="0" w:color="auto"/>
            <w:right w:val="none" w:sz="0" w:space="0" w:color="auto"/>
          </w:divBdr>
        </w:div>
        <w:div w:id="1487239601">
          <w:marLeft w:val="0"/>
          <w:marRight w:val="0"/>
          <w:marTop w:val="0"/>
          <w:marBottom w:val="0"/>
          <w:divBdr>
            <w:top w:val="none" w:sz="0" w:space="0" w:color="auto"/>
            <w:left w:val="none" w:sz="0" w:space="0" w:color="auto"/>
            <w:bottom w:val="none" w:sz="0" w:space="0" w:color="auto"/>
            <w:right w:val="none" w:sz="0" w:space="0" w:color="auto"/>
          </w:divBdr>
        </w:div>
        <w:div w:id="786195370">
          <w:marLeft w:val="0"/>
          <w:marRight w:val="0"/>
          <w:marTop w:val="0"/>
          <w:marBottom w:val="0"/>
          <w:divBdr>
            <w:top w:val="none" w:sz="0" w:space="0" w:color="auto"/>
            <w:left w:val="none" w:sz="0" w:space="0" w:color="auto"/>
            <w:bottom w:val="none" w:sz="0" w:space="0" w:color="auto"/>
            <w:right w:val="none" w:sz="0" w:space="0" w:color="auto"/>
          </w:divBdr>
        </w:div>
        <w:div w:id="128864058">
          <w:marLeft w:val="0"/>
          <w:marRight w:val="0"/>
          <w:marTop w:val="0"/>
          <w:marBottom w:val="0"/>
          <w:divBdr>
            <w:top w:val="none" w:sz="0" w:space="0" w:color="auto"/>
            <w:left w:val="none" w:sz="0" w:space="0" w:color="auto"/>
            <w:bottom w:val="none" w:sz="0" w:space="0" w:color="auto"/>
            <w:right w:val="none" w:sz="0" w:space="0" w:color="auto"/>
          </w:divBdr>
        </w:div>
        <w:div w:id="66805126">
          <w:marLeft w:val="0"/>
          <w:marRight w:val="0"/>
          <w:marTop w:val="0"/>
          <w:marBottom w:val="0"/>
          <w:divBdr>
            <w:top w:val="none" w:sz="0" w:space="0" w:color="auto"/>
            <w:left w:val="none" w:sz="0" w:space="0" w:color="auto"/>
            <w:bottom w:val="none" w:sz="0" w:space="0" w:color="auto"/>
            <w:right w:val="none" w:sz="0" w:space="0" w:color="auto"/>
          </w:divBdr>
        </w:div>
        <w:div w:id="332879128">
          <w:marLeft w:val="0"/>
          <w:marRight w:val="0"/>
          <w:marTop w:val="0"/>
          <w:marBottom w:val="0"/>
          <w:divBdr>
            <w:top w:val="none" w:sz="0" w:space="0" w:color="auto"/>
            <w:left w:val="none" w:sz="0" w:space="0" w:color="auto"/>
            <w:bottom w:val="none" w:sz="0" w:space="0" w:color="auto"/>
            <w:right w:val="none" w:sz="0" w:space="0" w:color="auto"/>
          </w:divBdr>
        </w:div>
        <w:div w:id="746418784">
          <w:marLeft w:val="0"/>
          <w:marRight w:val="0"/>
          <w:marTop w:val="0"/>
          <w:marBottom w:val="0"/>
          <w:divBdr>
            <w:top w:val="none" w:sz="0" w:space="0" w:color="auto"/>
            <w:left w:val="none" w:sz="0" w:space="0" w:color="auto"/>
            <w:bottom w:val="none" w:sz="0" w:space="0" w:color="auto"/>
            <w:right w:val="none" w:sz="0" w:space="0" w:color="auto"/>
          </w:divBdr>
        </w:div>
        <w:div w:id="1942060071">
          <w:marLeft w:val="0"/>
          <w:marRight w:val="0"/>
          <w:marTop w:val="0"/>
          <w:marBottom w:val="0"/>
          <w:divBdr>
            <w:top w:val="none" w:sz="0" w:space="0" w:color="auto"/>
            <w:left w:val="none" w:sz="0" w:space="0" w:color="auto"/>
            <w:bottom w:val="none" w:sz="0" w:space="0" w:color="auto"/>
            <w:right w:val="none" w:sz="0" w:space="0" w:color="auto"/>
          </w:divBdr>
        </w:div>
        <w:div w:id="215354605">
          <w:marLeft w:val="0"/>
          <w:marRight w:val="0"/>
          <w:marTop w:val="0"/>
          <w:marBottom w:val="0"/>
          <w:divBdr>
            <w:top w:val="none" w:sz="0" w:space="0" w:color="auto"/>
            <w:left w:val="none" w:sz="0" w:space="0" w:color="auto"/>
            <w:bottom w:val="none" w:sz="0" w:space="0" w:color="auto"/>
            <w:right w:val="none" w:sz="0" w:space="0" w:color="auto"/>
          </w:divBdr>
        </w:div>
        <w:div w:id="1652632379">
          <w:marLeft w:val="0"/>
          <w:marRight w:val="0"/>
          <w:marTop w:val="0"/>
          <w:marBottom w:val="0"/>
          <w:divBdr>
            <w:top w:val="none" w:sz="0" w:space="0" w:color="auto"/>
            <w:left w:val="none" w:sz="0" w:space="0" w:color="auto"/>
            <w:bottom w:val="none" w:sz="0" w:space="0" w:color="auto"/>
            <w:right w:val="none" w:sz="0" w:space="0" w:color="auto"/>
          </w:divBdr>
        </w:div>
        <w:div w:id="482090307">
          <w:marLeft w:val="0"/>
          <w:marRight w:val="0"/>
          <w:marTop w:val="0"/>
          <w:marBottom w:val="0"/>
          <w:divBdr>
            <w:top w:val="none" w:sz="0" w:space="0" w:color="auto"/>
            <w:left w:val="none" w:sz="0" w:space="0" w:color="auto"/>
            <w:bottom w:val="none" w:sz="0" w:space="0" w:color="auto"/>
            <w:right w:val="none" w:sz="0" w:space="0" w:color="auto"/>
          </w:divBdr>
        </w:div>
        <w:div w:id="447311040">
          <w:marLeft w:val="0"/>
          <w:marRight w:val="0"/>
          <w:marTop w:val="0"/>
          <w:marBottom w:val="0"/>
          <w:divBdr>
            <w:top w:val="none" w:sz="0" w:space="0" w:color="auto"/>
            <w:left w:val="none" w:sz="0" w:space="0" w:color="auto"/>
            <w:bottom w:val="none" w:sz="0" w:space="0" w:color="auto"/>
            <w:right w:val="none" w:sz="0" w:space="0" w:color="auto"/>
          </w:divBdr>
        </w:div>
        <w:div w:id="764150042">
          <w:marLeft w:val="0"/>
          <w:marRight w:val="0"/>
          <w:marTop w:val="0"/>
          <w:marBottom w:val="0"/>
          <w:divBdr>
            <w:top w:val="none" w:sz="0" w:space="0" w:color="auto"/>
            <w:left w:val="none" w:sz="0" w:space="0" w:color="auto"/>
            <w:bottom w:val="none" w:sz="0" w:space="0" w:color="auto"/>
            <w:right w:val="none" w:sz="0" w:space="0" w:color="auto"/>
          </w:divBdr>
        </w:div>
        <w:div w:id="1296712492">
          <w:marLeft w:val="0"/>
          <w:marRight w:val="0"/>
          <w:marTop w:val="0"/>
          <w:marBottom w:val="0"/>
          <w:divBdr>
            <w:top w:val="none" w:sz="0" w:space="0" w:color="auto"/>
            <w:left w:val="none" w:sz="0" w:space="0" w:color="auto"/>
            <w:bottom w:val="none" w:sz="0" w:space="0" w:color="auto"/>
            <w:right w:val="none" w:sz="0" w:space="0" w:color="auto"/>
          </w:divBdr>
        </w:div>
        <w:div w:id="2027442188">
          <w:marLeft w:val="0"/>
          <w:marRight w:val="0"/>
          <w:marTop w:val="0"/>
          <w:marBottom w:val="0"/>
          <w:divBdr>
            <w:top w:val="none" w:sz="0" w:space="0" w:color="auto"/>
            <w:left w:val="none" w:sz="0" w:space="0" w:color="auto"/>
            <w:bottom w:val="none" w:sz="0" w:space="0" w:color="auto"/>
            <w:right w:val="none" w:sz="0" w:space="0" w:color="auto"/>
          </w:divBdr>
        </w:div>
        <w:div w:id="116536460">
          <w:marLeft w:val="0"/>
          <w:marRight w:val="0"/>
          <w:marTop w:val="0"/>
          <w:marBottom w:val="0"/>
          <w:divBdr>
            <w:top w:val="none" w:sz="0" w:space="0" w:color="auto"/>
            <w:left w:val="none" w:sz="0" w:space="0" w:color="auto"/>
            <w:bottom w:val="none" w:sz="0" w:space="0" w:color="auto"/>
            <w:right w:val="none" w:sz="0" w:space="0" w:color="auto"/>
          </w:divBdr>
        </w:div>
        <w:div w:id="1915699954">
          <w:marLeft w:val="0"/>
          <w:marRight w:val="0"/>
          <w:marTop w:val="0"/>
          <w:marBottom w:val="0"/>
          <w:divBdr>
            <w:top w:val="none" w:sz="0" w:space="0" w:color="auto"/>
            <w:left w:val="none" w:sz="0" w:space="0" w:color="auto"/>
            <w:bottom w:val="none" w:sz="0" w:space="0" w:color="auto"/>
            <w:right w:val="none" w:sz="0" w:space="0" w:color="auto"/>
          </w:divBdr>
        </w:div>
        <w:div w:id="1714619634">
          <w:marLeft w:val="0"/>
          <w:marRight w:val="0"/>
          <w:marTop w:val="0"/>
          <w:marBottom w:val="0"/>
          <w:divBdr>
            <w:top w:val="none" w:sz="0" w:space="0" w:color="auto"/>
            <w:left w:val="none" w:sz="0" w:space="0" w:color="auto"/>
            <w:bottom w:val="none" w:sz="0" w:space="0" w:color="auto"/>
            <w:right w:val="none" w:sz="0" w:space="0" w:color="auto"/>
          </w:divBdr>
        </w:div>
        <w:div w:id="876894819">
          <w:marLeft w:val="0"/>
          <w:marRight w:val="0"/>
          <w:marTop w:val="0"/>
          <w:marBottom w:val="0"/>
          <w:divBdr>
            <w:top w:val="none" w:sz="0" w:space="0" w:color="auto"/>
            <w:left w:val="none" w:sz="0" w:space="0" w:color="auto"/>
            <w:bottom w:val="none" w:sz="0" w:space="0" w:color="auto"/>
            <w:right w:val="none" w:sz="0" w:space="0" w:color="auto"/>
          </w:divBdr>
        </w:div>
        <w:div w:id="453597625">
          <w:marLeft w:val="0"/>
          <w:marRight w:val="0"/>
          <w:marTop w:val="0"/>
          <w:marBottom w:val="0"/>
          <w:divBdr>
            <w:top w:val="none" w:sz="0" w:space="0" w:color="auto"/>
            <w:left w:val="none" w:sz="0" w:space="0" w:color="auto"/>
            <w:bottom w:val="none" w:sz="0" w:space="0" w:color="auto"/>
            <w:right w:val="none" w:sz="0" w:space="0" w:color="auto"/>
          </w:divBdr>
        </w:div>
        <w:div w:id="732969088">
          <w:marLeft w:val="0"/>
          <w:marRight w:val="0"/>
          <w:marTop w:val="0"/>
          <w:marBottom w:val="0"/>
          <w:divBdr>
            <w:top w:val="none" w:sz="0" w:space="0" w:color="auto"/>
            <w:left w:val="none" w:sz="0" w:space="0" w:color="auto"/>
            <w:bottom w:val="none" w:sz="0" w:space="0" w:color="auto"/>
            <w:right w:val="none" w:sz="0" w:space="0" w:color="auto"/>
          </w:divBdr>
        </w:div>
        <w:div w:id="351154695">
          <w:marLeft w:val="0"/>
          <w:marRight w:val="0"/>
          <w:marTop w:val="0"/>
          <w:marBottom w:val="0"/>
          <w:divBdr>
            <w:top w:val="none" w:sz="0" w:space="0" w:color="auto"/>
            <w:left w:val="none" w:sz="0" w:space="0" w:color="auto"/>
            <w:bottom w:val="none" w:sz="0" w:space="0" w:color="auto"/>
            <w:right w:val="none" w:sz="0" w:space="0" w:color="auto"/>
          </w:divBdr>
        </w:div>
        <w:div w:id="1517428363">
          <w:marLeft w:val="0"/>
          <w:marRight w:val="0"/>
          <w:marTop w:val="0"/>
          <w:marBottom w:val="0"/>
          <w:divBdr>
            <w:top w:val="none" w:sz="0" w:space="0" w:color="auto"/>
            <w:left w:val="none" w:sz="0" w:space="0" w:color="auto"/>
            <w:bottom w:val="none" w:sz="0" w:space="0" w:color="auto"/>
            <w:right w:val="none" w:sz="0" w:space="0" w:color="auto"/>
          </w:divBdr>
        </w:div>
        <w:div w:id="987634958">
          <w:marLeft w:val="0"/>
          <w:marRight w:val="0"/>
          <w:marTop w:val="0"/>
          <w:marBottom w:val="0"/>
          <w:divBdr>
            <w:top w:val="none" w:sz="0" w:space="0" w:color="auto"/>
            <w:left w:val="none" w:sz="0" w:space="0" w:color="auto"/>
            <w:bottom w:val="none" w:sz="0" w:space="0" w:color="auto"/>
            <w:right w:val="none" w:sz="0" w:space="0" w:color="auto"/>
          </w:divBdr>
        </w:div>
        <w:div w:id="678386761">
          <w:marLeft w:val="0"/>
          <w:marRight w:val="0"/>
          <w:marTop w:val="0"/>
          <w:marBottom w:val="0"/>
          <w:divBdr>
            <w:top w:val="none" w:sz="0" w:space="0" w:color="auto"/>
            <w:left w:val="none" w:sz="0" w:space="0" w:color="auto"/>
            <w:bottom w:val="none" w:sz="0" w:space="0" w:color="auto"/>
            <w:right w:val="none" w:sz="0" w:space="0" w:color="auto"/>
          </w:divBdr>
        </w:div>
        <w:div w:id="88474305">
          <w:marLeft w:val="0"/>
          <w:marRight w:val="0"/>
          <w:marTop w:val="0"/>
          <w:marBottom w:val="0"/>
          <w:divBdr>
            <w:top w:val="none" w:sz="0" w:space="0" w:color="auto"/>
            <w:left w:val="none" w:sz="0" w:space="0" w:color="auto"/>
            <w:bottom w:val="none" w:sz="0" w:space="0" w:color="auto"/>
            <w:right w:val="none" w:sz="0" w:space="0" w:color="auto"/>
          </w:divBdr>
        </w:div>
        <w:div w:id="729155234">
          <w:marLeft w:val="0"/>
          <w:marRight w:val="0"/>
          <w:marTop w:val="0"/>
          <w:marBottom w:val="0"/>
          <w:divBdr>
            <w:top w:val="none" w:sz="0" w:space="0" w:color="auto"/>
            <w:left w:val="none" w:sz="0" w:space="0" w:color="auto"/>
            <w:bottom w:val="none" w:sz="0" w:space="0" w:color="auto"/>
            <w:right w:val="none" w:sz="0" w:space="0" w:color="auto"/>
          </w:divBdr>
        </w:div>
        <w:div w:id="2031949535">
          <w:marLeft w:val="0"/>
          <w:marRight w:val="0"/>
          <w:marTop w:val="0"/>
          <w:marBottom w:val="0"/>
          <w:divBdr>
            <w:top w:val="none" w:sz="0" w:space="0" w:color="auto"/>
            <w:left w:val="none" w:sz="0" w:space="0" w:color="auto"/>
            <w:bottom w:val="none" w:sz="0" w:space="0" w:color="auto"/>
            <w:right w:val="none" w:sz="0" w:space="0" w:color="auto"/>
          </w:divBdr>
        </w:div>
        <w:div w:id="2126848361">
          <w:marLeft w:val="0"/>
          <w:marRight w:val="0"/>
          <w:marTop w:val="0"/>
          <w:marBottom w:val="0"/>
          <w:divBdr>
            <w:top w:val="none" w:sz="0" w:space="0" w:color="auto"/>
            <w:left w:val="none" w:sz="0" w:space="0" w:color="auto"/>
            <w:bottom w:val="none" w:sz="0" w:space="0" w:color="auto"/>
            <w:right w:val="none" w:sz="0" w:space="0" w:color="auto"/>
          </w:divBdr>
        </w:div>
        <w:div w:id="1535656746">
          <w:marLeft w:val="0"/>
          <w:marRight w:val="0"/>
          <w:marTop w:val="0"/>
          <w:marBottom w:val="0"/>
          <w:divBdr>
            <w:top w:val="none" w:sz="0" w:space="0" w:color="auto"/>
            <w:left w:val="none" w:sz="0" w:space="0" w:color="auto"/>
            <w:bottom w:val="none" w:sz="0" w:space="0" w:color="auto"/>
            <w:right w:val="none" w:sz="0" w:space="0" w:color="auto"/>
          </w:divBdr>
        </w:div>
        <w:div w:id="988248092">
          <w:marLeft w:val="0"/>
          <w:marRight w:val="0"/>
          <w:marTop w:val="0"/>
          <w:marBottom w:val="0"/>
          <w:divBdr>
            <w:top w:val="none" w:sz="0" w:space="0" w:color="auto"/>
            <w:left w:val="none" w:sz="0" w:space="0" w:color="auto"/>
            <w:bottom w:val="none" w:sz="0" w:space="0" w:color="auto"/>
            <w:right w:val="none" w:sz="0" w:space="0" w:color="auto"/>
          </w:divBdr>
        </w:div>
        <w:div w:id="62410501">
          <w:marLeft w:val="0"/>
          <w:marRight w:val="0"/>
          <w:marTop w:val="0"/>
          <w:marBottom w:val="0"/>
          <w:divBdr>
            <w:top w:val="none" w:sz="0" w:space="0" w:color="auto"/>
            <w:left w:val="none" w:sz="0" w:space="0" w:color="auto"/>
            <w:bottom w:val="none" w:sz="0" w:space="0" w:color="auto"/>
            <w:right w:val="none" w:sz="0" w:space="0" w:color="auto"/>
          </w:divBdr>
        </w:div>
        <w:div w:id="272639931">
          <w:marLeft w:val="0"/>
          <w:marRight w:val="0"/>
          <w:marTop w:val="0"/>
          <w:marBottom w:val="0"/>
          <w:divBdr>
            <w:top w:val="none" w:sz="0" w:space="0" w:color="auto"/>
            <w:left w:val="none" w:sz="0" w:space="0" w:color="auto"/>
            <w:bottom w:val="none" w:sz="0" w:space="0" w:color="auto"/>
            <w:right w:val="none" w:sz="0" w:space="0" w:color="auto"/>
          </w:divBdr>
        </w:div>
        <w:div w:id="1240483316">
          <w:marLeft w:val="0"/>
          <w:marRight w:val="0"/>
          <w:marTop w:val="0"/>
          <w:marBottom w:val="0"/>
          <w:divBdr>
            <w:top w:val="none" w:sz="0" w:space="0" w:color="auto"/>
            <w:left w:val="none" w:sz="0" w:space="0" w:color="auto"/>
            <w:bottom w:val="none" w:sz="0" w:space="0" w:color="auto"/>
            <w:right w:val="none" w:sz="0" w:space="0" w:color="auto"/>
          </w:divBdr>
        </w:div>
        <w:div w:id="733550498">
          <w:marLeft w:val="0"/>
          <w:marRight w:val="0"/>
          <w:marTop w:val="0"/>
          <w:marBottom w:val="0"/>
          <w:divBdr>
            <w:top w:val="none" w:sz="0" w:space="0" w:color="auto"/>
            <w:left w:val="none" w:sz="0" w:space="0" w:color="auto"/>
            <w:bottom w:val="none" w:sz="0" w:space="0" w:color="auto"/>
            <w:right w:val="none" w:sz="0" w:space="0" w:color="auto"/>
          </w:divBdr>
        </w:div>
        <w:div w:id="1070031898">
          <w:marLeft w:val="0"/>
          <w:marRight w:val="0"/>
          <w:marTop w:val="0"/>
          <w:marBottom w:val="0"/>
          <w:divBdr>
            <w:top w:val="none" w:sz="0" w:space="0" w:color="auto"/>
            <w:left w:val="none" w:sz="0" w:space="0" w:color="auto"/>
            <w:bottom w:val="none" w:sz="0" w:space="0" w:color="auto"/>
            <w:right w:val="none" w:sz="0" w:space="0" w:color="auto"/>
          </w:divBdr>
        </w:div>
        <w:div w:id="1749880594">
          <w:marLeft w:val="0"/>
          <w:marRight w:val="0"/>
          <w:marTop w:val="0"/>
          <w:marBottom w:val="0"/>
          <w:divBdr>
            <w:top w:val="none" w:sz="0" w:space="0" w:color="auto"/>
            <w:left w:val="none" w:sz="0" w:space="0" w:color="auto"/>
            <w:bottom w:val="none" w:sz="0" w:space="0" w:color="auto"/>
            <w:right w:val="none" w:sz="0" w:space="0" w:color="auto"/>
          </w:divBdr>
        </w:div>
        <w:div w:id="542979550">
          <w:marLeft w:val="0"/>
          <w:marRight w:val="0"/>
          <w:marTop w:val="0"/>
          <w:marBottom w:val="0"/>
          <w:divBdr>
            <w:top w:val="none" w:sz="0" w:space="0" w:color="auto"/>
            <w:left w:val="none" w:sz="0" w:space="0" w:color="auto"/>
            <w:bottom w:val="none" w:sz="0" w:space="0" w:color="auto"/>
            <w:right w:val="none" w:sz="0" w:space="0" w:color="auto"/>
          </w:divBdr>
        </w:div>
        <w:div w:id="679161984">
          <w:marLeft w:val="0"/>
          <w:marRight w:val="0"/>
          <w:marTop w:val="0"/>
          <w:marBottom w:val="0"/>
          <w:divBdr>
            <w:top w:val="none" w:sz="0" w:space="0" w:color="auto"/>
            <w:left w:val="none" w:sz="0" w:space="0" w:color="auto"/>
            <w:bottom w:val="none" w:sz="0" w:space="0" w:color="auto"/>
            <w:right w:val="none" w:sz="0" w:space="0" w:color="auto"/>
          </w:divBdr>
        </w:div>
        <w:div w:id="592906407">
          <w:marLeft w:val="0"/>
          <w:marRight w:val="0"/>
          <w:marTop w:val="0"/>
          <w:marBottom w:val="0"/>
          <w:divBdr>
            <w:top w:val="none" w:sz="0" w:space="0" w:color="auto"/>
            <w:left w:val="none" w:sz="0" w:space="0" w:color="auto"/>
            <w:bottom w:val="none" w:sz="0" w:space="0" w:color="auto"/>
            <w:right w:val="none" w:sz="0" w:space="0" w:color="auto"/>
          </w:divBdr>
        </w:div>
        <w:div w:id="2132091163">
          <w:marLeft w:val="0"/>
          <w:marRight w:val="0"/>
          <w:marTop w:val="0"/>
          <w:marBottom w:val="0"/>
          <w:divBdr>
            <w:top w:val="none" w:sz="0" w:space="0" w:color="auto"/>
            <w:left w:val="none" w:sz="0" w:space="0" w:color="auto"/>
            <w:bottom w:val="none" w:sz="0" w:space="0" w:color="auto"/>
            <w:right w:val="none" w:sz="0" w:space="0" w:color="auto"/>
          </w:divBdr>
        </w:div>
        <w:div w:id="350305680">
          <w:marLeft w:val="0"/>
          <w:marRight w:val="0"/>
          <w:marTop w:val="0"/>
          <w:marBottom w:val="0"/>
          <w:divBdr>
            <w:top w:val="none" w:sz="0" w:space="0" w:color="auto"/>
            <w:left w:val="none" w:sz="0" w:space="0" w:color="auto"/>
            <w:bottom w:val="none" w:sz="0" w:space="0" w:color="auto"/>
            <w:right w:val="none" w:sz="0" w:space="0" w:color="auto"/>
          </w:divBdr>
        </w:div>
        <w:div w:id="1199588647">
          <w:marLeft w:val="0"/>
          <w:marRight w:val="0"/>
          <w:marTop w:val="0"/>
          <w:marBottom w:val="0"/>
          <w:divBdr>
            <w:top w:val="none" w:sz="0" w:space="0" w:color="auto"/>
            <w:left w:val="none" w:sz="0" w:space="0" w:color="auto"/>
            <w:bottom w:val="none" w:sz="0" w:space="0" w:color="auto"/>
            <w:right w:val="none" w:sz="0" w:space="0" w:color="auto"/>
          </w:divBdr>
        </w:div>
        <w:div w:id="2088257820">
          <w:marLeft w:val="0"/>
          <w:marRight w:val="0"/>
          <w:marTop w:val="0"/>
          <w:marBottom w:val="0"/>
          <w:divBdr>
            <w:top w:val="none" w:sz="0" w:space="0" w:color="auto"/>
            <w:left w:val="none" w:sz="0" w:space="0" w:color="auto"/>
            <w:bottom w:val="none" w:sz="0" w:space="0" w:color="auto"/>
            <w:right w:val="none" w:sz="0" w:space="0" w:color="auto"/>
          </w:divBdr>
        </w:div>
        <w:div w:id="1544825229">
          <w:marLeft w:val="0"/>
          <w:marRight w:val="0"/>
          <w:marTop w:val="0"/>
          <w:marBottom w:val="0"/>
          <w:divBdr>
            <w:top w:val="none" w:sz="0" w:space="0" w:color="auto"/>
            <w:left w:val="none" w:sz="0" w:space="0" w:color="auto"/>
            <w:bottom w:val="none" w:sz="0" w:space="0" w:color="auto"/>
            <w:right w:val="none" w:sz="0" w:space="0" w:color="auto"/>
          </w:divBdr>
        </w:div>
        <w:div w:id="617100601">
          <w:marLeft w:val="0"/>
          <w:marRight w:val="0"/>
          <w:marTop w:val="0"/>
          <w:marBottom w:val="0"/>
          <w:divBdr>
            <w:top w:val="none" w:sz="0" w:space="0" w:color="auto"/>
            <w:left w:val="none" w:sz="0" w:space="0" w:color="auto"/>
            <w:bottom w:val="none" w:sz="0" w:space="0" w:color="auto"/>
            <w:right w:val="none" w:sz="0" w:space="0" w:color="auto"/>
          </w:divBdr>
        </w:div>
        <w:div w:id="1441417366">
          <w:marLeft w:val="0"/>
          <w:marRight w:val="0"/>
          <w:marTop w:val="0"/>
          <w:marBottom w:val="0"/>
          <w:divBdr>
            <w:top w:val="none" w:sz="0" w:space="0" w:color="auto"/>
            <w:left w:val="none" w:sz="0" w:space="0" w:color="auto"/>
            <w:bottom w:val="none" w:sz="0" w:space="0" w:color="auto"/>
            <w:right w:val="none" w:sz="0" w:space="0" w:color="auto"/>
          </w:divBdr>
        </w:div>
        <w:div w:id="824317838">
          <w:marLeft w:val="0"/>
          <w:marRight w:val="0"/>
          <w:marTop w:val="0"/>
          <w:marBottom w:val="0"/>
          <w:divBdr>
            <w:top w:val="none" w:sz="0" w:space="0" w:color="auto"/>
            <w:left w:val="none" w:sz="0" w:space="0" w:color="auto"/>
            <w:bottom w:val="none" w:sz="0" w:space="0" w:color="auto"/>
            <w:right w:val="none" w:sz="0" w:space="0" w:color="auto"/>
          </w:divBdr>
        </w:div>
        <w:div w:id="1071584685">
          <w:marLeft w:val="0"/>
          <w:marRight w:val="0"/>
          <w:marTop w:val="0"/>
          <w:marBottom w:val="0"/>
          <w:divBdr>
            <w:top w:val="none" w:sz="0" w:space="0" w:color="auto"/>
            <w:left w:val="none" w:sz="0" w:space="0" w:color="auto"/>
            <w:bottom w:val="none" w:sz="0" w:space="0" w:color="auto"/>
            <w:right w:val="none" w:sz="0" w:space="0" w:color="auto"/>
          </w:divBdr>
        </w:div>
        <w:div w:id="741685278">
          <w:marLeft w:val="0"/>
          <w:marRight w:val="0"/>
          <w:marTop w:val="0"/>
          <w:marBottom w:val="0"/>
          <w:divBdr>
            <w:top w:val="none" w:sz="0" w:space="0" w:color="auto"/>
            <w:left w:val="none" w:sz="0" w:space="0" w:color="auto"/>
            <w:bottom w:val="none" w:sz="0" w:space="0" w:color="auto"/>
            <w:right w:val="none" w:sz="0" w:space="0" w:color="auto"/>
          </w:divBdr>
        </w:div>
        <w:div w:id="1939828372">
          <w:marLeft w:val="0"/>
          <w:marRight w:val="0"/>
          <w:marTop w:val="0"/>
          <w:marBottom w:val="0"/>
          <w:divBdr>
            <w:top w:val="none" w:sz="0" w:space="0" w:color="auto"/>
            <w:left w:val="none" w:sz="0" w:space="0" w:color="auto"/>
            <w:bottom w:val="none" w:sz="0" w:space="0" w:color="auto"/>
            <w:right w:val="none" w:sz="0" w:space="0" w:color="auto"/>
          </w:divBdr>
        </w:div>
        <w:div w:id="1428965016">
          <w:marLeft w:val="0"/>
          <w:marRight w:val="0"/>
          <w:marTop w:val="0"/>
          <w:marBottom w:val="0"/>
          <w:divBdr>
            <w:top w:val="none" w:sz="0" w:space="0" w:color="auto"/>
            <w:left w:val="none" w:sz="0" w:space="0" w:color="auto"/>
            <w:bottom w:val="none" w:sz="0" w:space="0" w:color="auto"/>
            <w:right w:val="none" w:sz="0" w:space="0" w:color="auto"/>
          </w:divBdr>
        </w:div>
        <w:div w:id="1647323543">
          <w:marLeft w:val="0"/>
          <w:marRight w:val="0"/>
          <w:marTop w:val="0"/>
          <w:marBottom w:val="0"/>
          <w:divBdr>
            <w:top w:val="none" w:sz="0" w:space="0" w:color="auto"/>
            <w:left w:val="none" w:sz="0" w:space="0" w:color="auto"/>
            <w:bottom w:val="none" w:sz="0" w:space="0" w:color="auto"/>
            <w:right w:val="none" w:sz="0" w:space="0" w:color="auto"/>
          </w:divBdr>
        </w:div>
        <w:div w:id="280766551">
          <w:marLeft w:val="0"/>
          <w:marRight w:val="0"/>
          <w:marTop w:val="0"/>
          <w:marBottom w:val="0"/>
          <w:divBdr>
            <w:top w:val="none" w:sz="0" w:space="0" w:color="auto"/>
            <w:left w:val="none" w:sz="0" w:space="0" w:color="auto"/>
            <w:bottom w:val="none" w:sz="0" w:space="0" w:color="auto"/>
            <w:right w:val="none" w:sz="0" w:space="0" w:color="auto"/>
          </w:divBdr>
        </w:div>
        <w:div w:id="327056728">
          <w:marLeft w:val="0"/>
          <w:marRight w:val="0"/>
          <w:marTop w:val="0"/>
          <w:marBottom w:val="0"/>
          <w:divBdr>
            <w:top w:val="none" w:sz="0" w:space="0" w:color="auto"/>
            <w:left w:val="none" w:sz="0" w:space="0" w:color="auto"/>
            <w:bottom w:val="none" w:sz="0" w:space="0" w:color="auto"/>
            <w:right w:val="none" w:sz="0" w:space="0" w:color="auto"/>
          </w:divBdr>
        </w:div>
        <w:div w:id="1485076848">
          <w:marLeft w:val="0"/>
          <w:marRight w:val="0"/>
          <w:marTop w:val="0"/>
          <w:marBottom w:val="0"/>
          <w:divBdr>
            <w:top w:val="none" w:sz="0" w:space="0" w:color="auto"/>
            <w:left w:val="none" w:sz="0" w:space="0" w:color="auto"/>
            <w:bottom w:val="none" w:sz="0" w:space="0" w:color="auto"/>
            <w:right w:val="none" w:sz="0" w:space="0" w:color="auto"/>
          </w:divBdr>
        </w:div>
        <w:div w:id="1903372232">
          <w:marLeft w:val="0"/>
          <w:marRight w:val="0"/>
          <w:marTop w:val="0"/>
          <w:marBottom w:val="0"/>
          <w:divBdr>
            <w:top w:val="none" w:sz="0" w:space="0" w:color="auto"/>
            <w:left w:val="none" w:sz="0" w:space="0" w:color="auto"/>
            <w:bottom w:val="none" w:sz="0" w:space="0" w:color="auto"/>
            <w:right w:val="none" w:sz="0" w:space="0" w:color="auto"/>
          </w:divBdr>
        </w:div>
        <w:div w:id="1074014672">
          <w:marLeft w:val="0"/>
          <w:marRight w:val="0"/>
          <w:marTop w:val="0"/>
          <w:marBottom w:val="0"/>
          <w:divBdr>
            <w:top w:val="none" w:sz="0" w:space="0" w:color="auto"/>
            <w:left w:val="none" w:sz="0" w:space="0" w:color="auto"/>
            <w:bottom w:val="none" w:sz="0" w:space="0" w:color="auto"/>
            <w:right w:val="none" w:sz="0" w:space="0" w:color="auto"/>
          </w:divBdr>
        </w:div>
        <w:div w:id="574705527">
          <w:marLeft w:val="0"/>
          <w:marRight w:val="0"/>
          <w:marTop w:val="0"/>
          <w:marBottom w:val="0"/>
          <w:divBdr>
            <w:top w:val="none" w:sz="0" w:space="0" w:color="auto"/>
            <w:left w:val="none" w:sz="0" w:space="0" w:color="auto"/>
            <w:bottom w:val="none" w:sz="0" w:space="0" w:color="auto"/>
            <w:right w:val="none" w:sz="0" w:space="0" w:color="auto"/>
          </w:divBdr>
        </w:div>
        <w:div w:id="786192990">
          <w:marLeft w:val="0"/>
          <w:marRight w:val="0"/>
          <w:marTop w:val="0"/>
          <w:marBottom w:val="0"/>
          <w:divBdr>
            <w:top w:val="none" w:sz="0" w:space="0" w:color="auto"/>
            <w:left w:val="none" w:sz="0" w:space="0" w:color="auto"/>
            <w:bottom w:val="none" w:sz="0" w:space="0" w:color="auto"/>
            <w:right w:val="none" w:sz="0" w:space="0" w:color="auto"/>
          </w:divBdr>
        </w:div>
        <w:div w:id="1812360333">
          <w:marLeft w:val="0"/>
          <w:marRight w:val="0"/>
          <w:marTop w:val="0"/>
          <w:marBottom w:val="0"/>
          <w:divBdr>
            <w:top w:val="none" w:sz="0" w:space="0" w:color="auto"/>
            <w:left w:val="none" w:sz="0" w:space="0" w:color="auto"/>
            <w:bottom w:val="none" w:sz="0" w:space="0" w:color="auto"/>
            <w:right w:val="none" w:sz="0" w:space="0" w:color="auto"/>
          </w:divBdr>
        </w:div>
        <w:div w:id="166677788">
          <w:marLeft w:val="0"/>
          <w:marRight w:val="0"/>
          <w:marTop w:val="0"/>
          <w:marBottom w:val="0"/>
          <w:divBdr>
            <w:top w:val="none" w:sz="0" w:space="0" w:color="auto"/>
            <w:left w:val="none" w:sz="0" w:space="0" w:color="auto"/>
            <w:bottom w:val="none" w:sz="0" w:space="0" w:color="auto"/>
            <w:right w:val="none" w:sz="0" w:space="0" w:color="auto"/>
          </w:divBdr>
        </w:div>
        <w:div w:id="1093235667">
          <w:marLeft w:val="0"/>
          <w:marRight w:val="0"/>
          <w:marTop w:val="0"/>
          <w:marBottom w:val="0"/>
          <w:divBdr>
            <w:top w:val="none" w:sz="0" w:space="0" w:color="auto"/>
            <w:left w:val="none" w:sz="0" w:space="0" w:color="auto"/>
            <w:bottom w:val="none" w:sz="0" w:space="0" w:color="auto"/>
            <w:right w:val="none" w:sz="0" w:space="0" w:color="auto"/>
          </w:divBdr>
        </w:div>
        <w:div w:id="236019226">
          <w:marLeft w:val="0"/>
          <w:marRight w:val="0"/>
          <w:marTop w:val="0"/>
          <w:marBottom w:val="0"/>
          <w:divBdr>
            <w:top w:val="none" w:sz="0" w:space="0" w:color="auto"/>
            <w:left w:val="none" w:sz="0" w:space="0" w:color="auto"/>
            <w:bottom w:val="none" w:sz="0" w:space="0" w:color="auto"/>
            <w:right w:val="none" w:sz="0" w:space="0" w:color="auto"/>
          </w:divBdr>
        </w:div>
      </w:divsChild>
    </w:div>
    <w:div w:id="728847090">
      <w:bodyDiv w:val="1"/>
      <w:marLeft w:val="0"/>
      <w:marRight w:val="0"/>
      <w:marTop w:val="0"/>
      <w:marBottom w:val="0"/>
      <w:divBdr>
        <w:top w:val="none" w:sz="0" w:space="0" w:color="auto"/>
        <w:left w:val="none" w:sz="0" w:space="0" w:color="auto"/>
        <w:bottom w:val="none" w:sz="0" w:space="0" w:color="auto"/>
        <w:right w:val="none" w:sz="0" w:space="0" w:color="auto"/>
      </w:divBdr>
      <w:divsChild>
        <w:div w:id="1923026561">
          <w:marLeft w:val="0"/>
          <w:marRight w:val="0"/>
          <w:marTop w:val="0"/>
          <w:marBottom w:val="0"/>
          <w:divBdr>
            <w:top w:val="none" w:sz="0" w:space="0" w:color="auto"/>
            <w:left w:val="none" w:sz="0" w:space="0" w:color="auto"/>
            <w:bottom w:val="none" w:sz="0" w:space="0" w:color="auto"/>
            <w:right w:val="none" w:sz="0" w:space="0" w:color="auto"/>
          </w:divBdr>
        </w:div>
        <w:div w:id="1682076300">
          <w:marLeft w:val="0"/>
          <w:marRight w:val="0"/>
          <w:marTop w:val="0"/>
          <w:marBottom w:val="0"/>
          <w:divBdr>
            <w:top w:val="none" w:sz="0" w:space="0" w:color="auto"/>
            <w:left w:val="none" w:sz="0" w:space="0" w:color="auto"/>
            <w:bottom w:val="none" w:sz="0" w:space="0" w:color="auto"/>
            <w:right w:val="none" w:sz="0" w:space="0" w:color="auto"/>
          </w:divBdr>
        </w:div>
        <w:div w:id="236864706">
          <w:marLeft w:val="0"/>
          <w:marRight w:val="0"/>
          <w:marTop w:val="0"/>
          <w:marBottom w:val="0"/>
          <w:divBdr>
            <w:top w:val="none" w:sz="0" w:space="0" w:color="auto"/>
            <w:left w:val="none" w:sz="0" w:space="0" w:color="auto"/>
            <w:bottom w:val="none" w:sz="0" w:space="0" w:color="auto"/>
            <w:right w:val="none" w:sz="0" w:space="0" w:color="auto"/>
          </w:divBdr>
        </w:div>
        <w:div w:id="1624580255">
          <w:marLeft w:val="0"/>
          <w:marRight w:val="0"/>
          <w:marTop w:val="0"/>
          <w:marBottom w:val="0"/>
          <w:divBdr>
            <w:top w:val="none" w:sz="0" w:space="0" w:color="auto"/>
            <w:left w:val="none" w:sz="0" w:space="0" w:color="auto"/>
            <w:bottom w:val="none" w:sz="0" w:space="0" w:color="auto"/>
            <w:right w:val="none" w:sz="0" w:space="0" w:color="auto"/>
          </w:divBdr>
        </w:div>
        <w:div w:id="310907318">
          <w:marLeft w:val="0"/>
          <w:marRight w:val="0"/>
          <w:marTop w:val="0"/>
          <w:marBottom w:val="0"/>
          <w:divBdr>
            <w:top w:val="none" w:sz="0" w:space="0" w:color="auto"/>
            <w:left w:val="none" w:sz="0" w:space="0" w:color="auto"/>
            <w:bottom w:val="none" w:sz="0" w:space="0" w:color="auto"/>
            <w:right w:val="none" w:sz="0" w:space="0" w:color="auto"/>
          </w:divBdr>
        </w:div>
        <w:div w:id="2117405542">
          <w:marLeft w:val="0"/>
          <w:marRight w:val="0"/>
          <w:marTop w:val="0"/>
          <w:marBottom w:val="0"/>
          <w:divBdr>
            <w:top w:val="none" w:sz="0" w:space="0" w:color="auto"/>
            <w:left w:val="none" w:sz="0" w:space="0" w:color="auto"/>
            <w:bottom w:val="none" w:sz="0" w:space="0" w:color="auto"/>
            <w:right w:val="none" w:sz="0" w:space="0" w:color="auto"/>
          </w:divBdr>
        </w:div>
        <w:div w:id="1557160579">
          <w:marLeft w:val="0"/>
          <w:marRight w:val="0"/>
          <w:marTop w:val="0"/>
          <w:marBottom w:val="0"/>
          <w:divBdr>
            <w:top w:val="none" w:sz="0" w:space="0" w:color="auto"/>
            <w:left w:val="none" w:sz="0" w:space="0" w:color="auto"/>
            <w:bottom w:val="none" w:sz="0" w:space="0" w:color="auto"/>
            <w:right w:val="none" w:sz="0" w:space="0" w:color="auto"/>
          </w:divBdr>
        </w:div>
        <w:div w:id="1476947228">
          <w:marLeft w:val="0"/>
          <w:marRight w:val="0"/>
          <w:marTop w:val="0"/>
          <w:marBottom w:val="0"/>
          <w:divBdr>
            <w:top w:val="none" w:sz="0" w:space="0" w:color="auto"/>
            <w:left w:val="none" w:sz="0" w:space="0" w:color="auto"/>
            <w:bottom w:val="none" w:sz="0" w:space="0" w:color="auto"/>
            <w:right w:val="none" w:sz="0" w:space="0" w:color="auto"/>
          </w:divBdr>
        </w:div>
        <w:div w:id="1809587078">
          <w:marLeft w:val="0"/>
          <w:marRight w:val="0"/>
          <w:marTop w:val="0"/>
          <w:marBottom w:val="0"/>
          <w:divBdr>
            <w:top w:val="none" w:sz="0" w:space="0" w:color="auto"/>
            <w:left w:val="none" w:sz="0" w:space="0" w:color="auto"/>
            <w:bottom w:val="none" w:sz="0" w:space="0" w:color="auto"/>
            <w:right w:val="none" w:sz="0" w:space="0" w:color="auto"/>
          </w:divBdr>
        </w:div>
        <w:div w:id="1889612273">
          <w:marLeft w:val="0"/>
          <w:marRight w:val="0"/>
          <w:marTop w:val="0"/>
          <w:marBottom w:val="0"/>
          <w:divBdr>
            <w:top w:val="none" w:sz="0" w:space="0" w:color="auto"/>
            <w:left w:val="none" w:sz="0" w:space="0" w:color="auto"/>
            <w:bottom w:val="none" w:sz="0" w:space="0" w:color="auto"/>
            <w:right w:val="none" w:sz="0" w:space="0" w:color="auto"/>
          </w:divBdr>
        </w:div>
        <w:div w:id="2105299515">
          <w:marLeft w:val="0"/>
          <w:marRight w:val="0"/>
          <w:marTop w:val="0"/>
          <w:marBottom w:val="0"/>
          <w:divBdr>
            <w:top w:val="none" w:sz="0" w:space="0" w:color="auto"/>
            <w:left w:val="none" w:sz="0" w:space="0" w:color="auto"/>
            <w:bottom w:val="none" w:sz="0" w:space="0" w:color="auto"/>
            <w:right w:val="none" w:sz="0" w:space="0" w:color="auto"/>
          </w:divBdr>
        </w:div>
        <w:div w:id="957225087">
          <w:marLeft w:val="0"/>
          <w:marRight w:val="0"/>
          <w:marTop w:val="0"/>
          <w:marBottom w:val="0"/>
          <w:divBdr>
            <w:top w:val="none" w:sz="0" w:space="0" w:color="auto"/>
            <w:left w:val="none" w:sz="0" w:space="0" w:color="auto"/>
            <w:bottom w:val="none" w:sz="0" w:space="0" w:color="auto"/>
            <w:right w:val="none" w:sz="0" w:space="0" w:color="auto"/>
          </w:divBdr>
        </w:div>
        <w:div w:id="1469323977">
          <w:marLeft w:val="0"/>
          <w:marRight w:val="0"/>
          <w:marTop w:val="0"/>
          <w:marBottom w:val="0"/>
          <w:divBdr>
            <w:top w:val="none" w:sz="0" w:space="0" w:color="auto"/>
            <w:left w:val="none" w:sz="0" w:space="0" w:color="auto"/>
            <w:bottom w:val="none" w:sz="0" w:space="0" w:color="auto"/>
            <w:right w:val="none" w:sz="0" w:space="0" w:color="auto"/>
          </w:divBdr>
        </w:div>
        <w:div w:id="552421891">
          <w:marLeft w:val="0"/>
          <w:marRight w:val="0"/>
          <w:marTop w:val="0"/>
          <w:marBottom w:val="0"/>
          <w:divBdr>
            <w:top w:val="none" w:sz="0" w:space="0" w:color="auto"/>
            <w:left w:val="none" w:sz="0" w:space="0" w:color="auto"/>
            <w:bottom w:val="none" w:sz="0" w:space="0" w:color="auto"/>
            <w:right w:val="none" w:sz="0" w:space="0" w:color="auto"/>
          </w:divBdr>
        </w:div>
        <w:div w:id="1809778945">
          <w:marLeft w:val="0"/>
          <w:marRight w:val="0"/>
          <w:marTop w:val="0"/>
          <w:marBottom w:val="0"/>
          <w:divBdr>
            <w:top w:val="none" w:sz="0" w:space="0" w:color="auto"/>
            <w:left w:val="none" w:sz="0" w:space="0" w:color="auto"/>
            <w:bottom w:val="none" w:sz="0" w:space="0" w:color="auto"/>
            <w:right w:val="none" w:sz="0" w:space="0" w:color="auto"/>
          </w:divBdr>
        </w:div>
        <w:div w:id="2099784132">
          <w:marLeft w:val="0"/>
          <w:marRight w:val="0"/>
          <w:marTop w:val="0"/>
          <w:marBottom w:val="0"/>
          <w:divBdr>
            <w:top w:val="none" w:sz="0" w:space="0" w:color="auto"/>
            <w:left w:val="none" w:sz="0" w:space="0" w:color="auto"/>
            <w:bottom w:val="none" w:sz="0" w:space="0" w:color="auto"/>
            <w:right w:val="none" w:sz="0" w:space="0" w:color="auto"/>
          </w:divBdr>
        </w:div>
        <w:div w:id="1249845383">
          <w:marLeft w:val="0"/>
          <w:marRight w:val="0"/>
          <w:marTop w:val="0"/>
          <w:marBottom w:val="0"/>
          <w:divBdr>
            <w:top w:val="none" w:sz="0" w:space="0" w:color="auto"/>
            <w:left w:val="none" w:sz="0" w:space="0" w:color="auto"/>
            <w:bottom w:val="none" w:sz="0" w:space="0" w:color="auto"/>
            <w:right w:val="none" w:sz="0" w:space="0" w:color="auto"/>
          </w:divBdr>
        </w:div>
        <w:div w:id="2027517472">
          <w:marLeft w:val="0"/>
          <w:marRight w:val="0"/>
          <w:marTop w:val="0"/>
          <w:marBottom w:val="0"/>
          <w:divBdr>
            <w:top w:val="none" w:sz="0" w:space="0" w:color="auto"/>
            <w:left w:val="none" w:sz="0" w:space="0" w:color="auto"/>
            <w:bottom w:val="none" w:sz="0" w:space="0" w:color="auto"/>
            <w:right w:val="none" w:sz="0" w:space="0" w:color="auto"/>
          </w:divBdr>
        </w:div>
        <w:div w:id="1464807141">
          <w:marLeft w:val="0"/>
          <w:marRight w:val="0"/>
          <w:marTop w:val="0"/>
          <w:marBottom w:val="0"/>
          <w:divBdr>
            <w:top w:val="none" w:sz="0" w:space="0" w:color="auto"/>
            <w:left w:val="none" w:sz="0" w:space="0" w:color="auto"/>
            <w:bottom w:val="none" w:sz="0" w:space="0" w:color="auto"/>
            <w:right w:val="none" w:sz="0" w:space="0" w:color="auto"/>
          </w:divBdr>
        </w:div>
        <w:div w:id="786390379">
          <w:marLeft w:val="0"/>
          <w:marRight w:val="0"/>
          <w:marTop w:val="0"/>
          <w:marBottom w:val="0"/>
          <w:divBdr>
            <w:top w:val="none" w:sz="0" w:space="0" w:color="auto"/>
            <w:left w:val="none" w:sz="0" w:space="0" w:color="auto"/>
            <w:bottom w:val="none" w:sz="0" w:space="0" w:color="auto"/>
            <w:right w:val="none" w:sz="0" w:space="0" w:color="auto"/>
          </w:divBdr>
        </w:div>
        <w:div w:id="2048944236">
          <w:marLeft w:val="0"/>
          <w:marRight w:val="0"/>
          <w:marTop w:val="0"/>
          <w:marBottom w:val="0"/>
          <w:divBdr>
            <w:top w:val="none" w:sz="0" w:space="0" w:color="auto"/>
            <w:left w:val="none" w:sz="0" w:space="0" w:color="auto"/>
            <w:bottom w:val="none" w:sz="0" w:space="0" w:color="auto"/>
            <w:right w:val="none" w:sz="0" w:space="0" w:color="auto"/>
          </w:divBdr>
        </w:div>
        <w:div w:id="773670691">
          <w:marLeft w:val="0"/>
          <w:marRight w:val="0"/>
          <w:marTop w:val="0"/>
          <w:marBottom w:val="0"/>
          <w:divBdr>
            <w:top w:val="none" w:sz="0" w:space="0" w:color="auto"/>
            <w:left w:val="none" w:sz="0" w:space="0" w:color="auto"/>
            <w:bottom w:val="none" w:sz="0" w:space="0" w:color="auto"/>
            <w:right w:val="none" w:sz="0" w:space="0" w:color="auto"/>
          </w:divBdr>
        </w:div>
        <w:div w:id="644314523">
          <w:marLeft w:val="0"/>
          <w:marRight w:val="0"/>
          <w:marTop w:val="0"/>
          <w:marBottom w:val="0"/>
          <w:divBdr>
            <w:top w:val="none" w:sz="0" w:space="0" w:color="auto"/>
            <w:left w:val="none" w:sz="0" w:space="0" w:color="auto"/>
            <w:bottom w:val="none" w:sz="0" w:space="0" w:color="auto"/>
            <w:right w:val="none" w:sz="0" w:space="0" w:color="auto"/>
          </w:divBdr>
        </w:div>
        <w:div w:id="1841312465">
          <w:marLeft w:val="0"/>
          <w:marRight w:val="0"/>
          <w:marTop w:val="0"/>
          <w:marBottom w:val="0"/>
          <w:divBdr>
            <w:top w:val="none" w:sz="0" w:space="0" w:color="auto"/>
            <w:left w:val="none" w:sz="0" w:space="0" w:color="auto"/>
            <w:bottom w:val="none" w:sz="0" w:space="0" w:color="auto"/>
            <w:right w:val="none" w:sz="0" w:space="0" w:color="auto"/>
          </w:divBdr>
        </w:div>
        <w:div w:id="409931539">
          <w:marLeft w:val="0"/>
          <w:marRight w:val="0"/>
          <w:marTop w:val="0"/>
          <w:marBottom w:val="0"/>
          <w:divBdr>
            <w:top w:val="none" w:sz="0" w:space="0" w:color="auto"/>
            <w:left w:val="none" w:sz="0" w:space="0" w:color="auto"/>
            <w:bottom w:val="none" w:sz="0" w:space="0" w:color="auto"/>
            <w:right w:val="none" w:sz="0" w:space="0" w:color="auto"/>
          </w:divBdr>
        </w:div>
        <w:div w:id="1669555777">
          <w:marLeft w:val="0"/>
          <w:marRight w:val="0"/>
          <w:marTop w:val="0"/>
          <w:marBottom w:val="0"/>
          <w:divBdr>
            <w:top w:val="none" w:sz="0" w:space="0" w:color="auto"/>
            <w:left w:val="none" w:sz="0" w:space="0" w:color="auto"/>
            <w:bottom w:val="none" w:sz="0" w:space="0" w:color="auto"/>
            <w:right w:val="none" w:sz="0" w:space="0" w:color="auto"/>
          </w:divBdr>
        </w:div>
        <w:div w:id="1682202128">
          <w:marLeft w:val="0"/>
          <w:marRight w:val="0"/>
          <w:marTop w:val="0"/>
          <w:marBottom w:val="0"/>
          <w:divBdr>
            <w:top w:val="none" w:sz="0" w:space="0" w:color="auto"/>
            <w:left w:val="none" w:sz="0" w:space="0" w:color="auto"/>
            <w:bottom w:val="none" w:sz="0" w:space="0" w:color="auto"/>
            <w:right w:val="none" w:sz="0" w:space="0" w:color="auto"/>
          </w:divBdr>
        </w:div>
        <w:div w:id="858353791">
          <w:marLeft w:val="0"/>
          <w:marRight w:val="0"/>
          <w:marTop w:val="0"/>
          <w:marBottom w:val="0"/>
          <w:divBdr>
            <w:top w:val="none" w:sz="0" w:space="0" w:color="auto"/>
            <w:left w:val="none" w:sz="0" w:space="0" w:color="auto"/>
            <w:bottom w:val="none" w:sz="0" w:space="0" w:color="auto"/>
            <w:right w:val="none" w:sz="0" w:space="0" w:color="auto"/>
          </w:divBdr>
        </w:div>
        <w:div w:id="1917006585">
          <w:marLeft w:val="0"/>
          <w:marRight w:val="0"/>
          <w:marTop w:val="0"/>
          <w:marBottom w:val="0"/>
          <w:divBdr>
            <w:top w:val="none" w:sz="0" w:space="0" w:color="auto"/>
            <w:left w:val="none" w:sz="0" w:space="0" w:color="auto"/>
            <w:bottom w:val="none" w:sz="0" w:space="0" w:color="auto"/>
            <w:right w:val="none" w:sz="0" w:space="0" w:color="auto"/>
          </w:divBdr>
        </w:div>
        <w:div w:id="341275929">
          <w:marLeft w:val="0"/>
          <w:marRight w:val="0"/>
          <w:marTop w:val="0"/>
          <w:marBottom w:val="0"/>
          <w:divBdr>
            <w:top w:val="none" w:sz="0" w:space="0" w:color="auto"/>
            <w:left w:val="none" w:sz="0" w:space="0" w:color="auto"/>
            <w:bottom w:val="none" w:sz="0" w:space="0" w:color="auto"/>
            <w:right w:val="none" w:sz="0" w:space="0" w:color="auto"/>
          </w:divBdr>
        </w:div>
        <w:div w:id="1770662255">
          <w:marLeft w:val="0"/>
          <w:marRight w:val="0"/>
          <w:marTop w:val="0"/>
          <w:marBottom w:val="0"/>
          <w:divBdr>
            <w:top w:val="none" w:sz="0" w:space="0" w:color="auto"/>
            <w:left w:val="none" w:sz="0" w:space="0" w:color="auto"/>
            <w:bottom w:val="none" w:sz="0" w:space="0" w:color="auto"/>
            <w:right w:val="none" w:sz="0" w:space="0" w:color="auto"/>
          </w:divBdr>
        </w:div>
        <w:div w:id="240018930">
          <w:marLeft w:val="0"/>
          <w:marRight w:val="0"/>
          <w:marTop w:val="0"/>
          <w:marBottom w:val="0"/>
          <w:divBdr>
            <w:top w:val="none" w:sz="0" w:space="0" w:color="auto"/>
            <w:left w:val="none" w:sz="0" w:space="0" w:color="auto"/>
            <w:bottom w:val="none" w:sz="0" w:space="0" w:color="auto"/>
            <w:right w:val="none" w:sz="0" w:space="0" w:color="auto"/>
          </w:divBdr>
        </w:div>
        <w:div w:id="716197185">
          <w:marLeft w:val="0"/>
          <w:marRight w:val="0"/>
          <w:marTop w:val="0"/>
          <w:marBottom w:val="0"/>
          <w:divBdr>
            <w:top w:val="none" w:sz="0" w:space="0" w:color="auto"/>
            <w:left w:val="none" w:sz="0" w:space="0" w:color="auto"/>
            <w:bottom w:val="none" w:sz="0" w:space="0" w:color="auto"/>
            <w:right w:val="none" w:sz="0" w:space="0" w:color="auto"/>
          </w:divBdr>
        </w:div>
        <w:div w:id="1512988473">
          <w:marLeft w:val="0"/>
          <w:marRight w:val="0"/>
          <w:marTop w:val="0"/>
          <w:marBottom w:val="0"/>
          <w:divBdr>
            <w:top w:val="none" w:sz="0" w:space="0" w:color="auto"/>
            <w:left w:val="none" w:sz="0" w:space="0" w:color="auto"/>
            <w:bottom w:val="none" w:sz="0" w:space="0" w:color="auto"/>
            <w:right w:val="none" w:sz="0" w:space="0" w:color="auto"/>
          </w:divBdr>
        </w:div>
        <w:div w:id="1020164301">
          <w:marLeft w:val="0"/>
          <w:marRight w:val="0"/>
          <w:marTop w:val="0"/>
          <w:marBottom w:val="0"/>
          <w:divBdr>
            <w:top w:val="none" w:sz="0" w:space="0" w:color="auto"/>
            <w:left w:val="none" w:sz="0" w:space="0" w:color="auto"/>
            <w:bottom w:val="none" w:sz="0" w:space="0" w:color="auto"/>
            <w:right w:val="none" w:sz="0" w:space="0" w:color="auto"/>
          </w:divBdr>
        </w:div>
        <w:div w:id="228661553">
          <w:marLeft w:val="0"/>
          <w:marRight w:val="0"/>
          <w:marTop w:val="0"/>
          <w:marBottom w:val="0"/>
          <w:divBdr>
            <w:top w:val="none" w:sz="0" w:space="0" w:color="auto"/>
            <w:left w:val="none" w:sz="0" w:space="0" w:color="auto"/>
            <w:bottom w:val="none" w:sz="0" w:space="0" w:color="auto"/>
            <w:right w:val="none" w:sz="0" w:space="0" w:color="auto"/>
          </w:divBdr>
        </w:div>
        <w:div w:id="1908303817">
          <w:marLeft w:val="0"/>
          <w:marRight w:val="0"/>
          <w:marTop w:val="0"/>
          <w:marBottom w:val="0"/>
          <w:divBdr>
            <w:top w:val="none" w:sz="0" w:space="0" w:color="auto"/>
            <w:left w:val="none" w:sz="0" w:space="0" w:color="auto"/>
            <w:bottom w:val="none" w:sz="0" w:space="0" w:color="auto"/>
            <w:right w:val="none" w:sz="0" w:space="0" w:color="auto"/>
          </w:divBdr>
        </w:div>
        <w:div w:id="905069050">
          <w:marLeft w:val="0"/>
          <w:marRight w:val="0"/>
          <w:marTop w:val="0"/>
          <w:marBottom w:val="0"/>
          <w:divBdr>
            <w:top w:val="none" w:sz="0" w:space="0" w:color="auto"/>
            <w:left w:val="none" w:sz="0" w:space="0" w:color="auto"/>
            <w:bottom w:val="none" w:sz="0" w:space="0" w:color="auto"/>
            <w:right w:val="none" w:sz="0" w:space="0" w:color="auto"/>
          </w:divBdr>
        </w:div>
        <w:div w:id="968362389">
          <w:marLeft w:val="0"/>
          <w:marRight w:val="0"/>
          <w:marTop w:val="0"/>
          <w:marBottom w:val="0"/>
          <w:divBdr>
            <w:top w:val="none" w:sz="0" w:space="0" w:color="auto"/>
            <w:left w:val="none" w:sz="0" w:space="0" w:color="auto"/>
            <w:bottom w:val="none" w:sz="0" w:space="0" w:color="auto"/>
            <w:right w:val="none" w:sz="0" w:space="0" w:color="auto"/>
          </w:divBdr>
        </w:div>
        <w:div w:id="896822063">
          <w:marLeft w:val="0"/>
          <w:marRight w:val="0"/>
          <w:marTop w:val="0"/>
          <w:marBottom w:val="0"/>
          <w:divBdr>
            <w:top w:val="none" w:sz="0" w:space="0" w:color="auto"/>
            <w:left w:val="none" w:sz="0" w:space="0" w:color="auto"/>
            <w:bottom w:val="none" w:sz="0" w:space="0" w:color="auto"/>
            <w:right w:val="none" w:sz="0" w:space="0" w:color="auto"/>
          </w:divBdr>
        </w:div>
        <w:div w:id="30765490">
          <w:marLeft w:val="0"/>
          <w:marRight w:val="0"/>
          <w:marTop w:val="0"/>
          <w:marBottom w:val="0"/>
          <w:divBdr>
            <w:top w:val="none" w:sz="0" w:space="0" w:color="auto"/>
            <w:left w:val="none" w:sz="0" w:space="0" w:color="auto"/>
            <w:bottom w:val="none" w:sz="0" w:space="0" w:color="auto"/>
            <w:right w:val="none" w:sz="0" w:space="0" w:color="auto"/>
          </w:divBdr>
        </w:div>
        <w:div w:id="1894462136">
          <w:marLeft w:val="0"/>
          <w:marRight w:val="0"/>
          <w:marTop w:val="0"/>
          <w:marBottom w:val="0"/>
          <w:divBdr>
            <w:top w:val="none" w:sz="0" w:space="0" w:color="auto"/>
            <w:left w:val="none" w:sz="0" w:space="0" w:color="auto"/>
            <w:bottom w:val="none" w:sz="0" w:space="0" w:color="auto"/>
            <w:right w:val="none" w:sz="0" w:space="0" w:color="auto"/>
          </w:divBdr>
        </w:div>
        <w:div w:id="1293360916">
          <w:marLeft w:val="0"/>
          <w:marRight w:val="0"/>
          <w:marTop w:val="0"/>
          <w:marBottom w:val="0"/>
          <w:divBdr>
            <w:top w:val="none" w:sz="0" w:space="0" w:color="auto"/>
            <w:left w:val="none" w:sz="0" w:space="0" w:color="auto"/>
            <w:bottom w:val="none" w:sz="0" w:space="0" w:color="auto"/>
            <w:right w:val="none" w:sz="0" w:space="0" w:color="auto"/>
          </w:divBdr>
        </w:div>
        <w:div w:id="1472792798">
          <w:marLeft w:val="0"/>
          <w:marRight w:val="0"/>
          <w:marTop w:val="0"/>
          <w:marBottom w:val="0"/>
          <w:divBdr>
            <w:top w:val="none" w:sz="0" w:space="0" w:color="auto"/>
            <w:left w:val="none" w:sz="0" w:space="0" w:color="auto"/>
            <w:bottom w:val="none" w:sz="0" w:space="0" w:color="auto"/>
            <w:right w:val="none" w:sz="0" w:space="0" w:color="auto"/>
          </w:divBdr>
        </w:div>
        <w:div w:id="747191310">
          <w:marLeft w:val="0"/>
          <w:marRight w:val="0"/>
          <w:marTop w:val="0"/>
          <w:marBottom w:val="0"/>
          <w:divBdr>
            <w:top w:val="none" w:sz="0" w:space="0" w:color="auto"/>
            <w:left w:val="none" w:sz="0" w:space="0" w:color="auto"/>
            <w:bottom w:val="none" w:sz="0" w:space="0" w:color="auto"/>
            <w:right w:val="none" w:sz="0" w:space="0" w:color="auto"/>
          </w:divBdr>
        </w:div>
        <w:div w:id="1904560153">
          <w:marLeft w:val="0"/>
          <w:marRight w:val="0"/>
          <w:marTop w:val="0"/>
          <w:marBottom w:val="0"/>
          <w:divBdr>
            <w:top w:val="none" w:sz="0" w:space="0" w:color="auto"/>
            <w:left w:val="none" w:sz="0" w:space="0" w:color="auto"/>
            <w:bottom w:val="none" w:sz="0" w:space="0" w:color="auto"/>
            <w:right w:val="none" w:sz="0" w:space="0" w:color="auto"/>
          </w:divBdr>
        </w:div>
        <w:div w:id="389622934">
          <w:marLeft w:val="0"/>
          <w:marRight w:val="0"/>
          <w:marTop w:val="0"/>
          <w:marBottom w:val="0"/>
          <w:divBdr>
            <w:top w:val="none" w:sz="0" w:space="0" w:color="auto"/>
            <w:left w:val="none" w:sz="0" w:space="0" w:color="auto"/>
            <w:bottom w:val="none" w:sz="0" w:space="0" w:color="auto"/>
            <w:right w:val="none" w:sz="0" w:space="0" w:color="auto"/>
          </w:divBdr>
        </w:div>
        <w:div w:id="450244154">
          <w:marLeft w:val="0"/>
          <w:marRight w:val="0"/>
          <w:marTop w:val="0"/>
          <w:marBottom w:val="0"/>
          <w:divBdr>
            <w:top w:val="none" w:sz="0" w:space="0" w:color="auto"/>
            <w:left w:val="none" w:sz="0" w:space="0" w:color="auto"/>
            <w:bottom w:val="none" w:sz="0" w:space="0" w:color="auto"/>
            <w:right w:val="none" w:sz="0" w:space="0" w:color="auto"/>
          </w:divBdr>
        </w:div>
        <w:div w:id="2038653017">
          <w:marLeft w:val="0"/>
          <w:marRight w:val="0"/>
          <w:marTop w:val="0"/>
          <w:marBottom w:val="0"/>
          <w:divBdr>
            <w:top w:val="none" w:sz="0" w:space="0" w:color="auto"/>
            <w:left w:val="none" w:sz="0" w:space="0" w:color="auto"/>
            <w:bottom w:val="none" w:sz="0" w:space="0" w:color="auto"/>
            <w:right w:val="none" w:sz="0" w:space="0" w:color="auto"/>
          </w:divBdr>
        </w:div>
        <w:div w:id="1593859407">
          <w:marLeft w:val="0"/>
          <w:marRight w:val="0"/>
          <w:marTop w:val="0"/>
          <w:marBottom w:val="0"/>
          <w:divBdr>
            <w:top w:val="none" w:sz="0" w:space="0" w:color="auto"/>
            <w:left w:val="none" w:sz="0" w:space="0" w:color="auto"/>
            <w:bottom w:val="none" w:sz="0" w:space="0" w:color="auto"/>
            <w:right w:val="none" w:sz="0" w:space="0" w:color="auto"/>
          </w:divBdr>
        </w:div>
        <w:div w:id="1273397136">
          <w:marLeft w:val="0"/>
          <w:marRight w:val="0"/>
          <w:marTop w:val="0"/>
          <w:marBottom w:val="0"/>
          <w:divBdr>
            <w:top w:val="none" w:sz="0" w:space="0" w:color="auto"/>
            <w:left w:val="none" w:sz="0" w:space="0" w:color="auto"/>
            <w:bottom w:val="none" w:sz="0" w:space="0" w:color="auto"/>
            <w:right w:val="none" w:sz="0" w:space="0" w:color="auto"/>
          </w:divBdr>
        </w:div>
        <w:div w:id="1816676112">
          <w:marLeft w:val="0"/>
          <w:marRight w:val="0"/>
          <w:marTop w:val="0"/>
          <w:marBottom w:val="0"/>
          <w:divBdr>
            <w:top w:val="none" w:sz="0" w:space="0" w:color="auto"/>
            <w:left w:val="none" w:sz="0" w:space="0" w:color="auto"/>
            <w:bottom w:val="none" w:sz="0" w:space="0" w:color="auto"/>
            <w:right w:val="none" w:sz="0" w:space="0" w:color="auto"/>
          </w:divBdr>
        </w:div>
        <w:div w:id="1228413914">
          <w:marLeft w:val="0"/>
          <w:marRight w:val="0"/>
          <w:marTop w:val="0"/>
          <w:marBottom w:val="0"/>
          <w:divBdr>
            <w:top w:val="none" w:sz="0" w:space="0" w:color="auto"/>
            <w:left w:val="none" w:sz="0" w:space="0" w:color="auto"/>
            <w:bottom w:val="none" w:sz="0" w:space="0" w:color="auto"/>
            <w:right w:val="none" w:sz="0" w:space="0" w:color="auto"/>
          </w:divBdr>
        </w:div>
        <w:div w:id="392700032">
          <w:marLeft w:val="0"/>
          <w:marRight w:val="0"/>
          <w:marTop w:val="0"/>
          <w:marBottom w:val="0"/>
          <w:divBdr>
            <w:top w:val="none" w:sz="0" w:space="0" w:color="auto"/>
            <w:left w:val="none" w:sz="0" w:space="0" w:color="auto"/>
            <w:bottom w:val="none" w:sz="0" w:space="0" w:color="auto"/>
            <w:right w:val="none" w:sz="0" w:space="0" w:color="auto"/>
          </w:divBdr>
        </w:div>
        <w:div w:id="1743520573">
          <w:marLeft w:val="0"/>
          <w:marRight w:val="0"/>
          <w:marTop w:val="0"/>
          <w:marBottom w:val="0"/>
          <w:divBdr>
            <w:top w:val="none" w:sz="0" w:space="0" w:color="auto"/>
            <w:left w:val="none" w:sz="0" w:space="0" w:color="auto"/>
            <w:bottom w:val="none" w:sz="0" w:space="0" w:color="auto"/>
            <w:right w:val="none" w:sz="0" w:space="0" w:color="auto"/>
          </w:divBdr>
        </w:div>
        <w:div w:id="1084570397">
          <w:marLeft w:val="0"/>
          <w:marRight w:val="0"/>
          <w:marTop w:val="0"/>
          <w:marBottom w:val="0"/>
          <w:divBdr>
            <w:top w:val="none" w:sz="0" w:space="0" w:color="auto"/>
            <w:left w:val="none" w:sz="0" w:space="0" w:color="auto"/>
            <w:bottom w:val="none" w:sz="0" w:space="0" w:color="auto"/>
            <w:right w:val="none" w:sz="0" w:space="0" w:color="auto"/>
          </w:divBdr>
        </w:div>
        <w:div w:id="1890720854">
          <w:marLeft w:val="0"/>
          <w:marRight w:val="0"/>
          <w:marTop w:val="0"/>
          <w:marBottom w:val="0"/>
          <w:divBdr>
            <w:top w:val="none" w:sz="0" w:space="0" w:color="auto"/>
            <w:left w:val="none" w:sz="0" w:space="0" w:color="auto"/>
            <w:bottom w:val="none" w:sz="0" w:space="0" w:color="auto"/>
            <w:right w:val="none" w:sz="0" w:space="0" w:color="auto"/>
          </w:divBdr>
        </w:div>
        <w:div w:id="255983706">
          <w:marLeft w:val="0"/>
          <w:marRight w:val="0"/>
          <w:marTop w:val="0"/>
          <w:marBottom w:val="0"/>
          <w:divBdr>
            <w:top w:val="none" w:sz="0" w:space="0" w:color="auto"/>
            <w:left w:val="none" w:sz="0" w:space="0" w:color="auto"/>
            <w:bottom w:val="none" w:sz="0" w:space="0" w:color="auto"/>
            <w:right w:val="none" w:sz="0" w:space="0" w:color="auto"/>
          </w:divBdr>
        </w:div>
        <w:div w:id="290285372">
          <w:marLeft w:val="0"/>
          <w:marRight w:val="0"/>
          <w:marTop w:val="0"/>
          <w:marBottom w:val="0"/>
          <w:divBdr>
            <w:top w:val="none" w:sz="0" w:space="0" w:color="auto"/>
            <w:left w:val="none" w:sz="0" w:space="0" w:color="auto"/>
            <w:bottom w:val="none" w:sz="0" w:space="0" w:color="auto"/>
            <w:right w:val="none" w:sz="0" w:space="0" w:color="auto"/>
          </w:divBdr>
        </w:div>
        <w:div w:id="418992413">
          <w:marLeft w:val="0"/>
          <w:marRight w:val="0"/>
          <w:marTop w:val="0"/>
          <w:marBottom w:val="0"/>
          <w:divBdr>
            <w:top w:val="none" w:sz="0" w:space="0" w:color="auto"/>
            <w:left w:val="none" w:sz="0" w:space="0" w:color="auto"/>
            <w:bottom w:val="none" w:sz="0" w:space="0" w:color="auto"/>
            <w:right w:val="none" w:sz="0" w:space="0" w:color="auto"/>
          </w:divBdr>
        </w:div>
        <w:div w:id="1884052270">
          <w:marLeft w:val="0"/>
          <w:marRight w:val="0"/>
          <w:marTop w:val="0"/>
          <w:marBottom w:val="0"/>
          <w:divBdr>
            <w:top w:val="none" w:sz="0" w:space="0" w:color="auto"/>
            <w:left w:val="none" w:sz="0" w:space="0" w:color="auto"/>
            <w:bottom w:val="none" w:sz="0" w:space="0" w:color="auto"/>
            <w:right w:val="none" w:sz="0" w:space="0" w:color="auto"/>
          </w:divBdr>
        </w:div>
        <w:div w:id="589849803">
          <w:marLeft w:val="0"/>
          <w:marRight w:val="0"/>
          <w:marTop w:val="0"/>
          <w:marBottom w:val="0"/>
          <w:divBdr>
            <w:top w:val="none" w:sz="0" w:space="0" w:color="auto"/>
            <w:left w:val="none" w:sz="0" w:space="0" w:color="auto"/>
            <w:bottom w:val="none" w:sz="0" w:space="0" w:color="auto"/>
            <w:right w:val="none" w:sz="0" w:space="0" w:color="auto"/>
          </w:divBdr>
        </w:div>
        <w:div w:id="2026512946">
          <w:marLeft w:val="0"/>
          <w:marRight w:val="0"/>
          <w:marTop w:val="0"/>
          <w:marBottom w:val="0"/>
          <w:divBdr>
            <w:top w:val="none" w:sz="0" w:space="0" w:color="auto"/>
            <w:left w:val="none" w:sz="0" w:space="0" w:color="auto"/>
            <w:bottom w:val="none" w:sz="0" w:space="0" w:color="auto"/>
            <w:right w:val="none" w:sz="0" w:space="0" w:color="auto"/>
          </w:divBdr>
        </w:div>
        <w:div w:id="1799028918">
          <w:marLeft w:val="0"/>
          <w:marRight w:val="0"/>
          <w:marTop w:val="0"/>
          <w:marBottom w:val="0"/>
          <w:divBdr>
            <w:top w:val="none" w:sz="0" w:space="0" w:color="auto"/>
            <w:left w:val="none" w:sz="0" w:space="0" w:color="auto"/>
            <w:bottom w:val="none" w:sz="0" w:space="0" w:color="auto"/>
            <w:right w:val="none" w:sz="0" w:space="0" w:color="auto"/>
          </w:divBdr>
        </w:div>
        <w:div w:id="1258559485">
          <w:marLeft w:val="0"/>
          <w:marRight w:val="0"/>
          <w:marTop w:val="0"/>
          <w:marBottom w:val="0"/>
          <w:divBdr>
            <w:top w:val="none" w:sz="0" w:space="0" w:color="auto"/>
            <w:left w:val="none" w:sz="0" w:space="0" w:color="auto"/>
            <w:bottom w:val="none" w:sz="0" w:space="0" w:color="auto"/>
            <w:right w:val="none" w:sz="0" w:space="0" w:color="auto"/>
          </w:divBdr>
        </w:div>
        <w:div w:id="1507480887">
          <w:marLeft w:val="0"/>
          <w:marRight w:val="0"/>
          <w:marTop w:val="0"/>
          <w:marBottom w:val="0"/>
          <w:divBdr>
            <w:top w:val="none" w:sz="0" w:space="0" w:color="auto"/>
            <w:left w:val="none" w:sz="0" w:space="0" w:color="auto"/>
            <w:bottom w:val="none" w:sz="0" w:space="0" w:color="auto"/>
            <w:right w:val="none" w:sz="0" w:space="0" w:color="auto"/>
          </w:divBdr>
        </w:div>
        <w:div w:id="868371581">
          <w:marLeft w:val="0"/>
          <w:marRight w:val="0"/>
          <w:marTop w:val="0"/>
          <w:marBottom w:val="0"/>
          <w:divBdr>
            <w:top w:val="none" w:sz="0" w:space="0" w:color="auto"/>
            <w:left w:val="none" w:sz="0" w:space="0" w:color="auto"/>
            <w:bottom w:val="none" w:sz="0" w:space="0" w:color="auto"/>
            <w:right w:val="none" w:sz="0" w:space="0" w:color="auto"/>
          </w:divBdr>
        </w:div>
        <w:div w:id="1668244893">
          <w:marLeft w:val="0"/>
          <w:marRight w:val="0"/>
          <w:marTop w:val="0"/>
          <w:marBottom w:val="0"/>
          <w:divBdr>
            <w:top w:val="none" w:sz="0" w:space="0" w:color="auto"/>
            <w:left w:val="none" w:sz="0" w:space="0" w:color="auto"/>
            <w:bottom w:val="none" w:sz="0" w:space="0" w:color="auto"/>
            <w:right w:val="none" w:sz="0" w:space="0" w:color="auto"/>
          </w:divBdr>
        </w:div>
        <w:div w:id="1507552572">
          <w:marLeft w:val="0"/>
          <w:marRight w:val="0"/>
          <w:marTop w:val="0"/>
          <w:marBottom w:val="0"/>
          <w:divBdr>
            <w:top w:val="none" w:sz="0" w:space="0" w:color="auto"/>
            <w:left w:val="none" w:sz="0" w:space="0" w:color="auto"/>
            <w:bottom w:val="none" w:sz="0" w:space="0" w:color="auto"/>
            <w:right w:val="none" w:sz="0" w:space="0" w:color="auto"/>
          </w:divBdr>
        </w:div>
        <w:div w:id="916867221">
          <w:marLeft w:val="0"/>
          <w:marRight w:val="0"/>
          <w:marTop w:val="0"/>
          <w:marBottom w:val="0"/>
          <w:divBdr>
            <w:top w:val="none" w:sz="0" w:space="0" w:color="auto"/>
            <w:left w:val="none" w:sz="0" w:space="0" w:color="auto"/>
            <w:bottom w:val="none" w:sz="0" w:space="0" w:color="auto"/>
            <w:right w:val="none" w:sz="0" w:space="0" w:color="auto"/>
          </w:divBdr>
        </w:div>
        <w:div w:id="141044682">
          <w:marLeft w:val="0"/>
          <w:marRight w:val="0"/>
          <w:marTop w:val="0"/>
          <w:marBottom w:val="0"/>
          <w:divBdr>
            <w:top w:val="none" w:sz="0" w:space="0" w:color="auto"/>
            <w:left w:val="none" w:sz="0" w:space="0" w:color="auto"/>
            <w:bottom w:val="none" w:sz="0" w:space="0" w:color="auto"/>
            <w:right w:val="none" w:sz="0" w:space="0" w:color="auto"/>
          </w:divBdr>
        </w:div>
        <w:div w:id="1880046679">
          <w:marLeft w:val="0"/>
          <w:marRight w:val="0"/>
          <w:marTop w:val="0"/>
          <w:marBottom w:val="0"/>
          <w:divBdr>
            <w:top w:val="none" w:sz="0" w:space="0" w:color="auto"/>
            <w:left w:val="none" w:sz="0" w:space="0" w:color="auto"/>
            <w:bottom w:val="none" w:sz="0" w:space="0" w:color="auto"/>
            <w:right w:val="none" w:sz="0" w:space="0" w:color="auto"/>
          </w:divBdr>
        </w:div>
        <w:div w:id="1737582827">
          <w:marLeft w:val="0"/>
          <w:marRight w:val="0"/>
          <w:marTop w:val="0"/>
          <w:marBottom w:val="0"/>
          <w:divBdr>
            <w:top w:val="none" w:sz="0" w:space="0" w:color="auto"/>
            <w:left w:val="none" w:sz="0" w:space="0" w:color="auto"/>
            <w:bottom w:val="none" w:sz="0" w:space="0" w:color="auto"/>
            <w:right w:val="none" w:sz="0" w:space="0" w:color="auto"/>
          </w:divBdr>
        </w:div>
        <w:div w:id="890963317">
          <w:marLeft w:val="0"/>
          <w:marRight w:val="0"/>
          <w:marTop w:val="0"/>
          <w:marBottom w:val="0"/>
          <w:divBdr>
            <w:top w:val="none" w:sz="0" w:space="0" w:color="auto"/>
            <w:left w:val="none" w:sz="0" w:space="0" w:color="auto"/>
            <w:bottom w:val="none" w:sz="0" w:space="0" w:color="auto"/>
            <w:right w:val="none" w:sz="0" w:space="0" w:color="auto"/>
          </w:divBdr>
        </w:div>
        <w:div w:id="1477450627">
          <w:marLeft w:val="0"/>
          <w:marRight w:val="0"/>
          <w:marTop w:val="0"/>
          <w:marBottom w:val="0"/>
          <w:divBdr>
            <w:top w:val="none" w:sz="0" w:space="0" w:color="auto"/>
            <w:left w:val="none" w:sz="0" w:space="0" w:color="auto"/>
            <w:bottom w:val="none" w:sz="0" w:space="0" w:color="auto"/>
            <w:right w:val="none" w:sz="0" w:space="0" w:color="auto"/>
          </w:divBdr>
        </w:div>
        <w:div w:id="1997686114">
          <w:marLeft w:val="0"/>
          <w:marRight w:val="0"/>
          <w:marTop w:val="0"/>
          <w:marBottom w:val="0"/>
          <w:divBdr>
            <w:top w:val="none" w:sz="0" w:space="0" w:color="auto"/>
            <w:left w:val="none" w:sz="0" w:space="0" w:color="auto"/>
            <w:bottom w:val="none" w:sz="0" w:space="0" w:color="auto"/>
            <w:right w:val="none" w:sz="0" w:space="0" w:color="auto"/>
          </w:divBdr>
        </w:div>
        <w:div w:id="1356880744">
          <w:marLeft w:val="0"/>
          <w:marRight w:val="0"/>
          <w:marTop w:val="0"/>
          <w:marBottom w:val="0"/>
          <w:divBdr>
            <w:top w:val="none" w:sz="0" w:space="0" w:color="auto"/>
            <w:left w:val="none" w:sz="0" w:space="0" w:color="auto"/>
            <w:bottom w:val="none" w:sz="0" w:space="0" w:color="auto"/>
            <w:right w:val="none" w:sz="0" w:space="0" w:color="auto"/>
          </w:divBdr>
        </w:div>
        <w:div w:id="903612037">
          <w:marLeft w:val="0"/>
          <w:marRight w:val="0"/>
          <w:marTop w:val="0"/>
          <w:marBottom w:val="0"/>
          <w:divBdr>
            <w:top w:val="none" w:sz="0" w:space="0" w:color="auto"/>
            <w:left w:val="none" w:sz="0" w:space="0" w:color="auto"/>
            <w:bottom w:val="none" w:sz="0" w:space="0" w:color="auto"/>
            <w:right w:val="none" w:sz="0" w:space="0" w:color="auto"/>
          </w:divBdr>
        </w:div>
        <w:div w:id="320622745">
          <w:marLeft w:val="0"/>
          <w:marRight w:val="0"/>
          <w:marTop w:val="0"/>
          <w:marBottom w:val="0"/>
          <w:divBdr>
            <w:top w:val="none" w:sz="0" w:space="0" w:color="auto"/>
            <w:left w:val="none" w:sz="0" w:space="0" w:color="auto"/>
            <w:bottom w:val="none" w:sz="0" w:space="0" w:color="auto"/>
            <w:right w:val="none" w:sz="0" w:space="0" w:color="auto"/>
          </w:divBdr>
        </w:div>
        <w:div w:id="429201884">
          <w:marLeft w:val="0"/>
          <w:marRight w:val="0"/>
          <w:marTop w:val="0"/>
          <w:marBottom w:val="0"/>
          <w:divBdr>
            <w:top w:val="none" w:sz="0" w:space="0" w:color="auto"/>
            <w:left w:val="none" w:sz="0" w:space="0" w:color="auto"/>
            <w:bottom w:val="none" w:sz="0" w:space="0" w:color="auto"/>
            <w:right w:val="none" w:sz="0" w:space="0" w:color="auto"/>
          </w:divBdr>
        </w:div>
        <w:div w:id="651715801">
          <w:marLeft w:val="0"/>
          <w:marRight w:val="0"/>
          <w:marTop w:val="0"/>
          <w:marBottom w:val="0"/>
          <w:divBdr>
            <w:top w:val="none" w:sz="0" w:space="0" w:color="auto"/>
            <w:left w:val="none" w:sz="0" w:space="0" w:color="auto"/>
            <w:bottom w:val="none" w:sz="0" w:space="0" w:color="auto"/>
            <w:right w:val="none" w:sz="0" w:space="0" w:color="auto"/>
          </w:divBdr>
        </w:div>
        <w:div w:id="186648817">
          <w:marLeft w:val="0"/>
          <w:marRight w:val="0"/>
          <w:marTop w:val="0"/>
          <w:marBottom w:val="0"/>
          <w:divBdr>
            <w:top w:val="none" w:sz="0" w:space="0" w:color="auto"/>
            <w:left w:val="none" w:sz="0" w:space="0" w:color="auto"/>
            <w:bottom w:val="none" w:sz="0" w:space="0" w:color="auto"/>
            <w:right w:val="none" w:sz="0" w:space="0" w:color="auto"/>
          </w:divBdr>
        </w:div>
        <w:div w:id="292179078">
          <w:marLeft w:val="0"/>
          <w:marRight w:val="0"/>
          <w:marTop w:val="0"/>
          <w:marBottom w:val="0"/>
          <w:divBdr>
            <w:top w:val="none" w:sz="0" w:space="0" w:color="auto"/>
            <w:left w:val="none" w:sz="0" w:space="0" w:color="auto"/>
            <w:bottom w:val="none" w:sz="0" w:space="0" w:color="auto"/>
            <w:right w:val="none" w:sz="0" w:space="0" w:color="auto"/>
          </w:divBdr>
        </w:div>
        <w:div w:id="1112554892">
          <w:marLeft w:val="0"/>
          <w:marRight w:val="0"/>
          <w:marTop w:val="0"/>
          <w:marBottom w:val="0"/>
          <w:divBdr>
            <w:top w:val="none" w:sz="0" w:space="0" w:color="auto"/>
            <w:left w:val="none" w:sz="0" w:space="0" w:color="auto"/>
            <w:bottom w:val="none" w:sz="0" w:space="0" w:color="auto"/>
            <w:right w:val="none" w:sz="0" w:space="0" w:color="auto"/>
          </w:divBdr>
        </w:div>
        <w:div w:id="916091932">
          <w:marLeft w:val="0"/>
          <w:marRight w:val="0"/>
          <w:marTop w:val="0"/>
          <w:marBottom w:val="0"/>
          <w:divBdr>
            <w:top w:val="none" w:sz="0" w:space="0" w:color="auto"/>
            <w:left w:val="none" w:sz="0" w:space="0" w:color="auto"/>
            <w:bottom w:val="none" w:sz="0" w:space="0" w:color="auto"/>
            <w:right w:val="none" w:sz="0" w:space="0" w:color="auto"/>
          </w:divBdr>
        </w:div>
        <w:div w:id="102920442">
          <w:marLeft w:val="0"/>
          <w:marRight w:val="0"/>
          <w:marTop w:val="0"/>
          <w:marBottom w:val="0"/>
          <w:divBdr>
            <w:top w:val="none" w:sz="0" w:space="0" w:color="auto"/>
            <w:left w:val="none" w:sz="0" w:space="0" w:color="auto"/>
            <w:bottom w:val="none" w:sz="0" w:space="0" w:color="auto"/>
            <w:right w:val="none" w:sz="0" w:space="0" w:color="auto"/>
          </w:divBdr>
        </w:div>
        <w:div w:id="1046876041">
          <w:marLeft w:val="0"/>
          <w:marRight w:val="0"/>
          <w:marTop w:val="0"/>
          <w:marBottom w:val="0"/>
          <w:divBdr>
            <w:top w:val="none" w:sz="0" w:space="0" w:color="auto"/>
            <w:left w:val="none" w:sz="0" w:space="0" w:color="auto"/>
            <w:bottom w:val="none" w:sz="0" w:space="0" w:color="auto"/>
            <w:right w:val="none" w:sz="0" w:space="0" w:color="auto"/>
          </w:divBdr>
        </w:div>
        <w:div w:id="181893568">
          <w:marLeft w:val="0"/>
          <w:marRight w:val="0"/>
          <w:marTop w:val="0"/>
          <w:marBottom w:val="0"/>
          <w:divBdr>
            <w:top w:val="none" w:sz="0" w:space="0" w:color="auto"/>
            <w:left w:val="none" w:sz="0" w:space="0" w:color="auto"/>
            <w:bottom w:val="none" w:sz="0" w:space="0" w:color="auto"/>
            <w:right w:val="none" w:sz="0" w:space="0" w:color="auto"/>
          </w:divBdr>
        </w:div>
        <w:div w:id="1635065011">
          <w:marLeft w:val="0"/>
          <w:marRight w:val="0"/>
          <w:marTop w:val="0"/>
          <w:marBottom w:val="0"/>
          <w:divBdr>
            <w:top w:val="none" w:sz="0" w:space="0" w:color="auto"/>
            <w:left w:val="none" w:sz="0" w:space="0" w:color="auto"/>
            <w:bottom w:val="none" w:sz="0" w:space="0" w:color="auto"/>
            <w:right w:val="none" w:sz="0" w:space="0" w:color="auto"/>
          </w:divBdr>
        </w:div>
        <w:div w:id="59060915">
          <w:marLeft w:val="0"/>
          <w:marRight w:val="0"/>
          <w:marTop w:val="0"/>
          <w:marBottom w:val="0"/>
          <w:divBdr>
            <w:top w:val="none" w:sz="0" w:space="0" w:color="auto"/>
            <w:left w:val="none" w:sz="0" w:space="0" w:color="auto"/>
            <w:bottom w:val="none" w:sz="0" w:space="0" w:color="auto"/>
            <w:right w:val="none" w:sz="0" w:space="0" w:color="auto"/>
          </w:divBdr>
        </w:div>
        <w:div w:id="427189956">
          <w:marLeft w:val="0"/>
          <w:marRight w:val="0"/>
          <w:marTop w:val="0"/>
          <w:marBottom w:val="0"/>
          <w:divBdr>
            <w:top w:val="none" w:sz="0" w:space="0" w:color="auto"/>
            <w:left w:val="none" w:sz="0" w:space="0" w:color="auto"/>
            <w:bottom w:val="none" w:sz="0" w:space="0" w:color="auto"/>
            <w:right w:val="none" w:sz="0" w:space="0" w:color="auto"/>
          </w:divBdr>
        </w:div>
        <w:div w:id="545484723">
          <w:marLeft w:val="0"/>
          <w:marRight w:val="0"/>
          <w:marTop w:val="0"/>
          <w:marBottom w:val="0"/>
          <w:divBdr>
            <w:top w:val="none" w:sz="0" w:space="0" w:color="auto"/>
            <w:left w:val="none" w:sz="0" w:space="0" w:color="auto"/>
            <w:bottom w:val="none" w:sz="0" w:space="0" w:color="auto"/>
            <w:right w:val="none" w:sz="0" w:space="0" w:color="auto"/>
          </w:divBdr>
        </w:div>
        <w:div w:id="1381051687">
          <w:marLeft w:val="0"/>
          <w:marRight w:val="0"/>
          <w:marTop w:val="0"/>
          <w:marBottom w:val="0"/>
          <w:divBdr>
            <w:top w:val="none" w:sz="0" w:space="0" w:color="auto"/>
            <w:left w:val="none" w:sz="0" w:space="0" w:color="auto"/>
            <w:bottom w:val="none" w:sz="0" w:space="0" w:color="auto"/>
            <w:right w:val="none" w:sz="0" w:space="0" w:color="auto"/>
          </w:divBdr>
        </w:div>
        <w:div w:id="1291862624">
          <w:marLeft w:val="0"/>
          <w:marRight w:val="0"/>
          <w:marTop w:val="0"/>
          <w:marBottom w:val="0"/>
          <w:divBdr>
            <w:top w:val="none" w:sz="0" w:space="0" w:color="auto"/>
            <w:left w:val="none" w:sz="0" w:space="0" w:color="auto"/>
            <w:bottom w:val="none" w:sz="0" w:space="0" w:color="auto"/>
            <w:right w:val="none" w:sz="0" w:space="0" w:color="auto"/>
          </w:divBdr>
        </w:div>
        <w:div w:id="1982735673">
          <w:marLeft w:val="0"/>
          <w:marRight w:val="0"/>
          <w:marTop w:val="0"/>
          <w:marBottom w:val="0"/>
          <w:divBdr>
            <w:top w:val="none" w:sz="0" w:space="0" w:color="auto"/>
            <w:left w:val="none" w:sz="0" w:space="0" w:color="auto"/>
            <w:bottom w:val="none" w:sz="0" w:space="0" w:color="auto"/>
            <w:right w:val="none" w:sz="0" w:space="0" w:color="auto"/>
          </w:divBdr>
        </w:div>
        <w:div w:id="2074110360">
          <w:marLeft w:val="0"/>
          <w:marRight w:val="0"/>
          <w:marTop w:val="0"/>
          <w:marBottom w:val="0"/>
          <w:divBdr>
            <w:top w:val="none" w:sz="0" w:space="0" w:color="auto"/>
            <w:left w:val="none" w:sz="0" w:space="0" w:color="auto"/>
            <w:bottom w:val="none" w:sz="0" w:space="0" w:color="auto"/>
            <w:right w:val="none" w:sz="0" w:space="0" w:color="auto"/>
          </w:divBdr>
        </w:div>
        <w:div w:id="567808677">
          <w:marLeft w:val="0"/>
          <w:marRight w:val="0"/>
          <w:marTop w:val="0"/>
          <w:marBottom w:val="0"/>
          <w:divBdr>
            <w:top w:val="none" w:sz="0" w:space="0" w:color="auto"/>
            <w:left w:val="none" w:sz="0" w:space="0" w:color="auto"/>
            <w:bottom w:val="none" w:sz="0" w:space="0" w:color="auto"/>
            <w:right w:val="none" w:sz="0" w:space="0" w:color="auto"/>
          </w:divBdr>
        </w:div>
        <w:div w:id="1047534356">
          <w:marLeft w:val="0"/>
          <w:marRight w:val="0"/>
          <w:marTop w:val="0"/>
          <w:marBottom w:val="0"/>
          <w:divBdr>
            <w:top w:val="none" w:sz="0" w:space="0" w:color="auto"/>
            <w:left w:val="none" w:sz="0" w:space="0" w:color="auto"/>
            <w:bottom w:val="none" w:sz="0" w:space="0" w:color="auto"/>
            <w:right w:val="none" w:sz="0" w:space="0" w:color="auto"/>
          </w:divBdr>
        </w:div>
        <w:div w:id="1340885954">
          <w:marLeft w:val="0"/>
          <w:marRight w:val="0"/>
          <w:marTop w:val="0"/>
          <w:marBottom w:val="0"/>
          <w:divBdr>
            <w:top w:val="none" w:sz="0" w:space="0" w:color="auto"/>
            <w:left w:val="none" w:sz="0" w:space="0" w:color="auto"/>
            <w:bottom w:val="none" w:sz="0" w:space="0" w:color="auto"/>
            <w:right w:val="none" w:sz="0" w:space="0" w:color="auto"/>
          </w:divBdr>
        </w:div>
        <w:div w:id="1897929317">
          <w:marLeft w:val="0"/>
          <w:marRight w:val="0"/>
          <w:marTop w:val="0"/>
          <w:marBottom w:val="0"/>
          <w:divBdr>
            <w:top w:val="none" w:sz="0" w:space="0" w:color="auto"/>
            <w:left w:val="none" w:sz="0" w:space="0" w:color="auto"/>
            <w:bottom w:val="none" w:sz="0" w:space="0" w:color="auto"/>
            <w:right w:val="none" w:sz="0" w:space="0" w:color="auto"/>
          </w:divBdr>
        </w:div>
        <w:div w:id="398401306">
          <w:marLeft w:val="0"/>
          <w:marRight w:val="0"/>
          <w:marTop w:val="0"/>
          <w:marBottom w:val="0"/>
          <w:divBdr>
            <w:top w:val="none" w:sz="0" w:space="0" w:color="auto"/>
            <w:left w:val="none" w:sz="0" w:space="0" w:color="auto"/>
            <w:bottom w:val="none" w:sz="0" w:space="0" w:color="auto"/>
            <w:right w:val="none" w:sz="0" w:space="0" w:color="auto"/>
          </w:divBdr>
        </w:div>
        <w:div w:id="950405032">
          <w:marLeft w:val="0"/>
          <w:marRight w:val="0"/>
          <w:marTop w:val="0"/>
          <w:marBottom w:val="0"/>
          <w:divBdr>
            <w:top w:val="none" w:sz="0" w:space="0" w:color="auto"/>
            <w:left w:val="none" w:sz="0" w:space="0" w:color="auto"/>
            <w:bottom w:val="none" w:sz="0" w:space="0" w:color="auto"/>
            <w:right w:val="none" w:sz="0" w:space="0" w:color="auto"/>
          </w:divBdr>
        </w:div>
        <w:div w:id="1296594699">
          <w:marLeft w:val="0"/>
          <w:marRight w:val="0"/>
          <w:marTop w:val="0"/>
          <w:marBottom w:val="0"/>
          <w:divBdr>
            <w:top w:val="none" w:sz="0" w:space="0" w:color="auto"/>
            <w:left w:val="none" w:sz="0" w:space="0" w:color="auto"/>
            <w:bottom w:val="none" w:sz="0" w:space="0" w:color="auto"/>
            <w:right w:val="none" w:sz="0" w:space="0" w:color="auto"/>
          </w:divBdr>
        </w:div>
        <w:div w:id="479663065">
          <w:marLeft w:val="0"/>
          <w:marRight w:val="0"/>
          <w:marTop w:val="0"/>
          <w:marBottom w:val="0"/>
          <w:divBdr>
            <w:top w:val="none" w:sz="0" w:space="0" w:color="auto"/>
            <w:left w:val="none" w:sz="0" w:space="0" w:color="auto"/>
            <w:bottom w:val="none" w:sz="0" w:space="0" w:color="auto"/>
            <w:right w:val="none" w:sz="0" w:space="0" w:color="auto"/>
          </w:divBdr>
        </w:div>
        <w:div w:id="1856963432">
          <w:marLeft w:val="0"/>
          <w:marRight w:val="0"/>
          <w:marTop w:val="0"/>
          <w:marBottom w:val="0"/>
          <w:divBdr>
            <w:top w:val="none" w:sz="0" w:space="0" w:color="auto"/>
            <w:left w:val="none" w:sz="0" w:space="0" w:color="auto"/>
            <w:bottom w:val="none" w:sz="0" w:space="0" w:color="auto"/>
            <w:right w:val="none" w:sz="0" w:space="0" w:color="auto"/>
          </w:divBdr>
        </w:div>
        <w:div w:id="1027607569">
          <w:marLeft w:val="0"/>
          <w:marRight w:val="0"/>
          <w:marTop w:val="0"/>
          <w:marBottom w:val="0"/>
          <w:divBdr>
            <w:top w:val="none" w:sz="0" w:space="0" w:color="auto"/>
            <w:left w:val="none" w:sz="0" w:space="0" w:color="auto"/>
            <w:bottom w:val="none" w:sz="0" w:space="0" w:color="auto"/>
            <w:right w:val="none" w:sz="0" w:space="0" w:color="auto"/>
          </w:divBdr>
        </w:div>
        <w:div w:id="2130858450">
          <w:marLeft w:val="0"/>
          <w:marRight w:val="0"/>
          <w:marTop w:val="0"/>
          <w:marBottom w:val="0"/>
          <w:divBdr>
            <w:top w:val="none" w:sz="0" w:space="0" w:color="auto"/>
            <w:left w:val="none" w:sz="0" w:space="0" w:color="auto"/>
            <w:bottom w:val="none" w:sz="0" w:space="0" w:color="auto"/>
            <w:right w:val="none" w:sz="0" w:space="0" w:color="auto"/>
          </w:divBdr>
        </w:div>
        <w:div w:id="276328">
          <w:marLeft w:val="0"/>
          <w:marRight w:val="0"/>
          <w:marTop w:val="0"/>
          <w:marBottom w:val="0"/>
          <w:divBdr>
            <w:top w:val="none" w:sz="0" w:space="0" w:color="auto"/>
            <w:left w:val="none" w:sz="0" w:space="0" w:color="auto"/>
            <w:bottom w:val="none" w:sz="0" w:space="0" w:color="auto"/>
            <w:right w:val="none" w:sz="0" w:space="0" w:color="auto"/>
          </w:divBdr>
        </w:div>
      </w:divsChild>
    </w:div>
    <w:div w:id="729887553">
      <w:bodyDiv w:val="1"/>
      <w:marLeft w:val="0"/>
      <w:marRight w:val="0"/>
      <w:marTop w:val="0"/>
      <w:marBottom w:val="0"/>
      <w:divBdr>
        <w:top w:val="none" w:sz="0" w:space="0" w:color="auto"/>
        <w:left w:val="none" w:sz="0" w:space="0" w:color="auto"/>
        <w:bottom w:val="none" w:sz="0" w:space="0" w:color="auto"/>
        <w:right w:val="none" w:sz="0" w:space="0" w:color="auto"/>
      </w:divBdr>
    </w:div>
    <w:div w:id="730078905">
      <w:bodyDiv w:val="1"/>
      <w:marLeft w:val="0"/>
      <w:marRight w:val="0"/>
      <w:marTop w:val="0"/>
      <w:marBottom w:val="0"/>
      <w:divBdr>
        <w:top w:val="none" w:sz="0" w:space="0" w:color="auto"/>
        <w:left w:val="none" w:sz="0" w:space="0" w:color="auto"/>
        <w:bottom w:val="none" w:sz="0" w:space="0" w:color="auto"/>
        <w:right w:val="none" w:sz="0" w:space="0" w:color="auto"/>
      </w:divBdr>
    </w:div>
    <w:div w:id="731462230">
      <w:bodyDiv w:val="1"/>
      <w:marLeft w:val="0"/>
      <w:marRight w:val="0"/>
      <w:marTop w:val="0"/>
      <w:marBottom w:val="0"/>
      <w:divBdr>
        <w:top w:val="none" w:sz="0" w:space="0" w:color="auto"/>
        <w:left w:val="none" w:sz="0" w:space="0" w:color="auto"/>
        <w:bottom w:val="none" w:sz="0" w:space="0" w:color="auto"/>
        <w:right w:val="none" w:sz="0" w:space="0" w:color="auto"/>
      </w:divBdr>
    </w:div>
    <w:div w:id="732049980">
      <w:bodyDiv w:val="1"/>
      <w:marLeft w:val="0"/>
      <w:marRight w:val="0"/>
      <w:marTop w:val="0"/>
      <w:marBottom w:val="0"/>
      <w:divBdr>
        <w:top w:val="none" w:sz="0" w:space="0" w:color="auto"/>
        <w:left w:val="none" w:sz="0" w:space="0" w:color="auto"/>
        <w:bottom w:val="none" w:sz="0" w:space="0" w:color="auto"/>
        <w:right w:val="none" w:sz="0" w:space="0" w:color="auto"/>
      </w:divBdr>
    </w:div>
    <w:div w:id="732972820">
      <w:bodyDiv w:val="1"/>
      <w:marLeft w:val="0"/>
      <w:marRight w:val="0"/>
      <w:marTop w:val="0"/>
      <w:marBottom w:val="0"/>
      <w:divBdr>
        <w:top w:val="none" w:sz="0" w:space="0" w:color="auto"/>
        <w:left w:val="none" w:sz="0" w:space="0" w:color="auto"/>
        <w:bottom w:val="none" w:sz="0" w:space="0" w:color="auto"/>
        <w:right w:val="none" w:sz="0" w:space="0" w:color="auto"/>
      </w:divBdr>
    </w:div>
    <w:div w:id="733625574">
      <w:bodyDiv w:val="1"/>
      <w:marLeft w:val="0"/>
      <w:marRight w:val="0"/>
      <w:marTop w:val="0"/>
      <w:marBottom w:val="0"/>
      <w:divBdr>
        <w:top w:val="none" w:sz="0" w:space="0" w:color="auto"/>
        <w:left w:val="none" w:sz="0" w:space="0" w:color="auto"/>
        <w:bottom w:val="none" w:sz="0" w:space="0" w:color="auto"/>
        <w:right w:val="none" w:sz="0" w:space="0" w:color="auto"/>
      </w:divBdr>
    </w:div>
    <w:div w:id="734936656">
      <w:bodyDiv w:val="1"/>
      <w:marLeft w:val="0"/>
      <w:marRight w:val="0"/>
      <w:marTop w:val="0"/>
      <w:marBottom w:val="0"/>
      <w:divBdr>
        <w:top w:val="none" w:sz="0" w:space="0" w:color="auto"/>
        <w:left w:val="none" w:sz="0" w:space="0" w:color="auto"/>
        <w:bottom w:val="none" w:sz="0" w:space="0" w:color="auto"/>
        <w:right w:val="none" w:sz="0" w:space="0" w:color="auto"/>
      </w:divBdr>
    </w:div>
    <w:div w:id="736821826">
      <w:bodyDiv w:val="1"/>
      <w:marLeft w:val="0"/>
      <w:marRight w:val="0"/>
      <w:marTop w:val="0"/>
      <w:marBottom w:val="0"/>
      <w:divBdr>
        <w:top w:val="none" w:sz="0" w:space="0" w:color="auto"/>
        <w:left w:val="none" w:sz="0" w:space="0" w:color="auto"/>
        <w:bottom w:val="none" w:sz="0" w:space="0" w:color="auto"/>
        <w:right w:val="none" w:sz="0" w:space="0" w:color="auto"/>
      </w:divBdr>
    </w:div>
    <w:div w:id="737241262">
      <w:bodyDiv w:val="1"/>
      <w:marLeft w:val="0"/>
      <w:marRight w:val="0"/>
      <w:marTop w:val="0"/>
      <w:marBottom w:val="0"/>
      <w:divBdr>
        <w:top w:val="none" w:sz="0" w:space="0" w:color="auto"/>
        <w:left w:val="none" w:sz="0" w:space="0" w:color="auto"/>
        <w:bottom w:val="none" w:sz="0" w:space="0" w:color="auto"/>
        <w:right w:val="none" w:sz="0" w:space="0" w:color="auto"/>
      </w:divBdr>
    </w:div>
    <w:div w:id="739324896">
      <w:bodyDiv w:val="1"/>
      <w:marLeft w:val="0"/>
      <w:marRight w:val="0"/>
      <w:marTop w:val="0"/>
      <w:marBottom w:val="0"/>
      <w:divBdr>
        <w:top w:val="none" w:sz="0" w:space="0" w:color="auto"/>
        <w:left w:val="none" w:sz="0" w:space="0" w:color="auto"/>
        <w:bottom w:val="none" w:sz="0" w:space="0" w:color="auto"/>
        <w:right w:val="none" w:sz="0" w:space="0" w:color="auto"/>
      </w:divBdr>
    </w:div>
    <w:div w:id="739409117">
      <w:bodyDiv w:val="1"/>
      <w:marLeft w:val="0"/>
      <w:marRight w:val="0"/>
      <w:marTop w:val="0"/>
      <w:marBottom w:val="0"/>
      <w:divBdr>
        <w:top w:val="none" w:sz="0" w:space="0" w:color="auto"/>
        <w:left w:val="none" w:sz="0" w:space="0" w:color="auto"/>
        <w:bottom w:val="none" w:sz="0" w:space="0" w:color="auto"/>
        <w:right w:val="none" w:sz="0" w:space="0" w:color="auto"/>
      </w:divBdr>
    </w:div>
    <w:div w:id="739444968">
      <w:bodyDiv w:val="1"/>
      <w:marLeft w:val="0"/>
      <w:marRight w:val="0"/>
      <w:marTop w:val="0"/>
      <w:marBottom w:val="0"/>
      <w:divBdr>
        <w:top w:val="none" w:sz="0" w:space="0" w:color="auto"/>
        <w:left w:val="none" w:sz="0" w:space="0" w:color="auto"/>
        <w:bottom w:val="none" w:sz="0" w:space="0" w:color="auto"/>
        <w:right w:val="none" w:sz="0" w:space="0" w:color="auto"/>
      </w:divBdr>
    </w:div>
    <w:div w:id="740057989">
      <w:bodyDiv w:val="1"/>
      <w:marLeft w:val="0"/>
      <w:marRight w:val="0"/>
      <w:marTop w:val="0"/>
      <w:marBottom w:val="0"/>
      <w:divBdr>
        <w:top w:val="none" w:sz="0" w:space="0" w:color="auto"/>
        <w:left w:val="none" w:sz="0" w:space="0" w:color="auto"/>
        <w:bottom w:val="none" w:sz="0" w:space="0" w:color="auto"/>
        <w:right w:val="none" w:sz="0" w:space="0" w:color="auto"/>
      </w:divBdr>
      <w:divsChild>
        <w:div w:id="1336765387">
          <w:marLeft w:val="0"/>
          <w:marRight w:val="0"/>
          <w:marTop w:val="0"/>
          <w:marBottom w:val="0"/>
          <w:divBdr>
            <w:top w:val="none" w:sz="0" w:space="0" w:color="auto"/>
            <w:left w:val="none" w:sz="0" w:space="0" w:color="auto"/>
            <w:bottom w:val="none" w:sz="0" w:space="0" w:color="auto"/>
            <w:right w:val="none" w:sz="0" w:space="0" w:color="auto"/>
          </w:divBdr>
        </w:div>
        <w:div w:id="1942370110">
          <w:marLeft w:val="0"/>
          <w:marRight w:val="0"/>
          <w:marTop w:val="0"/>
          <w:marBottom w:val="0"/>
          <w:divBdr>
            <w:top w:val="none" w:sz="0" w:space="0" w:color="auto"/>
            <w:left w:val="none" w:sz="0" w:space="0" w:color="auto"/>
            <w:bottom w:val="none" w:sz="0" w:space="0" w:color="auto"/>
            <w:right w:val="none" w:sz="0" w:space="0" w:color="auto"/>
          </w:divBdr>
        </w:div>
        <w:div w:id="1392078962">
          <w:marLeft w:val="0"/>
          <w:marRight w:val="0"/>
          <w:marTop w:val="0"/>
          <w:marBottom w:val="0"/>
          <w:divBdr>
            <w:top w:val="none" w:sz="0" w:space="0" w:color="auto"/>
            <w:left w:val="none" w:sz="0" w:space="0" w:color="auto"/>
            <w:bottom w:val="none" w:sz="0" w:space="0" w:color="auto"/>
            <w:right w:val="none" w:sz="0" w:space="0" w:color="auto"/>
          </w:divBdr>
        </w:div>
        <w:div w:id="1860925733">
          <w:marLeft w:val="0"/>
          <w:marRight w:val="0"/>
          <w:marTop w:val="0"/>
          <w:marBottom w:val="0"/>
          <w:divBdr>
            <w:top w:val="none" w:sz="0" w:space="0" w:color="auto"/>
            <w:left w:val="none" w:sz="0" w:space="0" w:color="auto"/>
            <w:bottom w:val="none" w:sz="0" w:space="0" w:color="auto"/>
            <w:right w:val="none" w:sz="0" w:space="0" w:color="auto"/>
          </w:divBdr>
        </w:div>
        <w:div w:id="775489806">
          <w:marLeft w:val="0"/>
          <w:marRight w:val="0"/>
          <w:marTop w:val="0"/>
          <w:marBottom w:val="0"/>
          <w:divBdr>
            <w:top w:val="none" w:sz="0" w:space="0" w:color="auto"/>
            <w:left w:val="none" w:sz="0" w:space="0" w:color="auto"/>
            <w:bottom w:val="none" w:sz="0" w:space="0" w:color="auto"/>
            <w:right w:val="none" w:sz="0" w:space="0" w:color="auto"/>
          </w:divBdr>
        </w:div>
        <w:div w:id="1824853408">
          <w:marLeft w:val="0"/>
          <w:marRight w:val="0"/>
          <w:marTop w:val="0"/>
          <w:marBottom w:val="0"/>
          <w:divBdr>
            <w:top w:val="none" w:sz="0" w:space="0" w:color="auto"/>
            <w:left w:val="none" w:sz="0" w:space="0" w:color="auto"/>
            <w:bottom w:val="none" w:sz="0" w:space="0" w:color="auto"/>
            <w:right w:val="none" w:sz="0" w:space="0" w:color="auto"/>
          </w:divBdr>
        </w:div>
        <w:div w:id="850876499">
          <w:marLeft w:val="0"/>
          <w:marRight w:val="0"/>
          <w:marTop w:val="0"/>
          <w:marBottom w:val="0"/>
          <w:divBdr>
            <w:top w:val="none" w:sz="0" w:space="0" w:color="auto"/>
            <w:left w:val="none" w:sz="0" w:space="0" w:color="auto"/>
            <w:bottom w:val="none" w:sz="0" w:space="0" w:color="auto"/>
            <w:right w:val="none" w:sz="0" w:space="0" w:color="auto"/>
          </w:divBdr>
        </w:div>
        <w:div w:id="449276808">
          <w:marLeft w:val="0"/>
          <w:marRight w:val="0"/>
          <w:marTop w:val="0"/>
          <w:marBottom w:val="0"/>
          <w:divBdr>
            <w:top w:val="none" w:sz="0" w:space="0" w:color="auto"/>
            <w:left w:val="none" w:sz="0" w:space="0" w:color="auto"/>
            <w:bottom w:val="none" w:sz="0" w:space="0" w:color="auto"/>
            <w:right w:val="none" w:sz="0" w:space="0" w:color="auto"/>
          </w:divBdr>
        </w:div>
        <w:div w:id="1812863924">
          <w:marLeft w:val="0"/>
          <w:marRight w:val="0"/>
          <w:marTop w:val="0"/>
          <w:marBottom w:val="0"/>
          <w:divBdr>
            <w:top w:val="none" w:sz="0" w:space="0" w:color="auto"/>
            <w:left w:val="none" w:sz="0" w:space="0" w:color="auto"/>
            <w:bottom w:val="none" w:sz="0" w:space="0" w:color="auto"/>
            <w:right w:val="none" w:sz="0" w:space="0" w:color="auto"/>
          </w:divBdr>
        </w:div>
        <w:div w:id="1281565946">
          <w:marLeft w:val="0"/>
          <w:marRight w:val="0"/>
          <w:marTop w:val="0"/>
          <w:marBottom w:val="0"/>
          <w:divBdr>
            <w:top w:val="none" w:sz="0" w:space="0" w:color="auto"/>
            <w:left w:val="none" w:sz="0" w:space="0" w:color="auto"/>
            <w:bottom w:val="none" w:sz="0" w:space="0" w:color="auto"/>
            <w:right w:val="none" w:sz="0" w:space="0" w:color="auto"/>
          </w:divBdr>
        </w:div>
        <w:div w:id="544756347">
          <w:marLeft w:val="0"/>
          <w:marRight w:val="0"/>
          <w:marTop w:val="0"/>
          <w:marBottom w:val="0"/>
          <w:divBdr>
            <w:top w:val="none" w:sz="0" w:space="0" w:color="auto"/>
            <w:left w:val="none" w:sz="0" w:space="0" w:color="auto"/>
            <w:bottom w:val="none" w:sz="0" w:space="0" w:color="auto"/>
            <w:right w:val="none" w:sz="0" w:space="0" w:color="auto"/>
          </w:divBdr>
        </w:div>
        <w:div w:id="1187325626">
          <w:marLeft w:val="0"/>
          <w:marRight w:val="0"/>
          <w:marTop w:val="0"/>
          <w:marBottom w:val="0"/>
          <w:divBdr>
            <w:top w:val="none" w:sz="0" w:space="0" w:color="auto"/>
            <w:left w:val="none" w:sz="0" w:space="0" w:color="auto"/>
            <w:bottom w:val="none" w:sz="0" w:space="0" w:color="auto"/>
            <w:right w:val="none" w:sz="0" w:space="0" w:color="auto"/>
          </w:divBdr>
        </w:div>
        <w:div w:id="1286931777">
          <w:marLeft w:val="0"/>
          <w:marRight w:val="0"/>
          <w:marTop w:val="0"/>
          <w:marBottom w:val="0"/>
          <w:divBdr>
            <w:top w:val="none" w:sz="0" w:space="0" w:color="auto"/>
            <w:left w:val="none" w:sz="0" w:space="0" w:color="auto"/>
            <w:bottom w:val="none" w:sz="0" w:space="0" w:color="auto"/>
            <w:right w:val="none" w:sz="0" w:space="0" w:color="auto"/>
          </w:divBdr>
        </w:div>
        <w:div w:id="623073636">
          <w:marLeft w:val="0"/>
          <w:marRight w:val="0"/>
          <w:marTop w:val="0"/>
          <w:marBottom w:val="0"/>
          <w:divBdr>
            <w:top w:val="none" w:sz="0" w:space="0" w:color="auto"/>
            <w:left w:val="none" w:sz="0" w:space="0" w:color="auto"/>
            <w:bottom w:val="none" w:sz="0" w:space="0" w:color="auto"/>
            <w:right w:val="none" w:sz="0" w:space="0" w:color="auto"/>
          </w:divBdr>
        </w:div>
        <w:div w:id="1743284608">
          <w:marLeft w:val="0"/>
          <w:marRight w:val="0"/>
          <w:marTop w:val="0"/>
          <w:marBottom w:val="0"/>
          <w:divBdr>
            <w:top w:val="none" w:sz="0" w:space="0" w:color="auto"/>
            <w:left w:val="none" w:sz="0" w:space="0" w:color="auto"/>
            <w:bottom w:val="none" w:sz="0" w:space="0" w:color="auto"/>
            <w:right w:val="none" w:sz="0" w:space="0" w:color="auto"/>
          </w:divBdr>
        </w:div>
        <w:div w:id="173958947">
          <w:marLeft w:val="0"/>
          <w:marRight w:val="0"/>
          <w:marTop w:val="0"/>
          <w:marBottom w:val="0"/>
          <w:divBdr>
            <w:top w:val="none" w:sz="0" w:space="0" w:color="auto"/>
            <w:left w:val="none" w:sz="0" w:space="0" w:color="auto"/>
            <w:bottom w:val="none" w:sz="0" w:space="0" w:color="auto"/>
            <w:right w:val="none" w:sz="0" w:space="0" w:color="auto"/>
          </w:divBdr>
        </w:div>
        <w:div w:id="1091391040">
          <w:marLeft w:val="0"/>
          <w:marRight w:val="0"/>
          <w:marTop w:val="0"/>
          <w:marBottom w:val="0"/>
          <w:divBdr>
            <w:top w:val="none" w:sz="0" w:space="0" w:color="auto"/>
            <w:left w:val="none" w:sz="0" w:space="0" w:color="auto"/>
            <w:bottom w:val="none" w:sz="0" w:space="0" w:color="auto"/>
            <w:right w:val="none" w:sz="0" w:space="0" w:color="auto"/>
          </w:divBdr>
        </w:div>
        <w:div w:id="260450659">
          <w:marLeft w:val="0"/>
          <w:marRight w:val="0"/>
          <w:marTop w:val="0"/>
          <w:marBottom w:val="0"/>
          <w:divBdr>
            <w:top w:val="none" w:sz="0" w:space="0" w:color="auto"/>
            <w:left w:val="none" w:sz="0" w:space="0" w:color="auto"/>
            <w:bottom w:val="none" w:sz="0" w:space="0" w:color="auto"/>
            <w:right w:val="none" w:sz="0" w:space="0" w:color="auto"/>
          </w:divBdr>
        </w:div>
        <w:div w:id="1087918162">
          <w:marLeft w:val="0"/>
          <w:marRight w:val="0"/>
          <w:marTop w:val="0"/>
          <w:marBottom w:val="0"/>
          <w:divBdr>
            <w:top w:val="none" w:sz="0" w:space="0" w:color="auto"/>
            <w:left w:val="none" w:sz="0" w:space="0" w:color="auto"/>
            <w:bottom w:val="none" w:sz="0" w:space="0" w:color="auto"/>
            <w:right w:val="none" w:sz="0" w:space="0" w:color="auto"/>
          </w:divBdr>
        </w:div>
        <w:div w:id="1787503627">
          <w:marLeft w:val="0"/>
          <w:marRight w:val="0"/>
          <w:marTop w:val="0"/>
          <w:marBottom w:val="0"/>
          <w:divBdr>
            <w:top w:val="none" w:sz="0" w:space="0" w:color="auto"/>
            <w:left w:val="none" w:sz="0" w:space="0" w:color="auto"/>
            <w:bottom w:val="none" w:sz="0" w:space="0" w:color="auto"/>
            <w:right w:val="none" w:sz="0" w:space="0" w:color="auto"/>
          </w:divBdr>
        </w:div>
        <w:div w:id="1468430383">
          <w:marLeft w:val="0"/>
          <w:marRight w:val="0"/>
          <w:marTop w:val="0"/>
          <w:marBottom w:val="0"/>
          <w:divBdr>
            <w:top w:val="none" w:sz="0" w:space="0" w:color="auto"/>
            <w:left w:val="none" w:sz="0" w:space="0" w:color="auto"/>
            <w:bottom w:val="none" w:sz="0" w:space="0" w:color="auto"/>
            <w:right w:val="none" w:sz="0" w:space="0" w:color="auto"/>
          </w:divBdr>
        </w:div>
        <w:div w:id="1065956735">
          <w:marLeft w:val="0"/>
          <w:marRight w:val="0"/>
          <w:marTop w:val="0"/>
          <w:marBottom w:val="0"/>
          <w:divBdr>
            <w:top w:val="none" w:sz="0" w:space="0" w:color="auto"/>
            <w:left w:val="none" w:sz="0" w:space="0" w:color="auto"/>
            <w:bottom w:val="none" w:sz="0" w:space="0" w:color="auto"/>
            <w:right w:val="none" w:sz="0" w:space="0" w:color="auto"/>
          </w:divBdr>
        </w:div>
        <w:div w:id="1606110182">
          <w:marLeft w:val="0"/>
          <w:marRight w:val="0"/>
          <w:marTop w:val="0"/>
          <w:marBottom w:val="0"/>
          <w:divBdr>
            <w:top w:val="none" w:sz="0" w:space="0" w:color="auto"/>
            <w:left w:val="none" w:sz="0" w:space="0" w:color="auto"/>
            <w:bottom w:val="none" w:sz="0" w:space="0" w:color="auto"/>
            <w:right w:val="none" w:sz="0" w:space="0" w:color="auto"/>
          </w:divBdr>
        </w:div>
        <w:div w:id="1242107704">
          <w:marLeft w:val="0"/>
          <w:marRight w:val="0"/>
          <w:marTop w:val="0"/>
          <w:marBottom w:val="0"/>
          <w:divBdr>
            <w:top w:val="none" w:sz="0" w:space="0" w:color="auto"/>
            <w:left w:val="none" w:sz="0" w:space="0" w:color="auto"/>
            <w:bottom w:val="none" w:sz="0" w:space="0" w:color="auto"/>
            <w:right w:val="none" w:sz="0" w:space="0" w:color="auto"/>
          </w:divBdr>
        </w:div>
        <w:div w:id="1537502992">
          <w:marLeft w:val="0"/>
          <w:marRight w:val="0"/>
          <w:marTop w:val="0"/>
          <w:marBottom w:val="0"/>
          <w:divBdr>
            <w:top w:val="none" w:sz="0" w:space="0" w:color="auto"/>
            <w:left w:val="none" w:sz="0" w:space="0" w:color="auto"/>
            <w:bottom w:val="none" w:sz="0" w:space="0" w:color="auto"/>
            <w:right w:val="none" w:sz="0" w:space="0" w:color="auto"/>
          </w:divBdr>
        </w:div>
        <w:div w:id="1687831006">
          <w:marLeft w:val="0"/>
          <w:marRight w:val="0"/>
          <w:marTop w:val="0"/>
          <w:marBottom w:val="0"/>
          <w:divBdr>
            <w:top w:val="none" w:sz="0" w:space="0" w:color="auto"/>
            <w:left w:val="none" w:sz="0" w:space="0" w:color="auto"/>
            <w:bottom w:val="none" w:sz="0" w:space="0" w:color="auto"/>
            <w:right w:val="none" w:sz="0" w:space="0" w:color="auto"/>
          </w:divBdr>
        </w:div>
        <w:div w:id="1943605686">
          <w:marLeft w:val="0"/>
          <w:marRight w:val="0"/>
          <w:marTop w:val="0"/>
          <w:marBottom w:val="0"/>
          <w:divBdr>
            <w:top w:val="none" w:sz="0" w:space="0" w:color="auto"/>
            <w:left w:val="none" w:sz="0" w:space="0" w:color="auto"/>
            <w:bottom w:val="none" w:sz="0" w:space="0" w:color="auto"/>
            <w:right w:val="none" w:sz="0" w:space="0" w:color="auto"/>
          </w:divBdr>
        </w:div>
        <w:div w:id="2009555993">
          <w:marLeft w:val="0"/>
          <w:marRight w:val="0"/>
          <w:marTop w:val="0"/>
          <w:marBottom w:val="0"/>
          <w:divBdr>
            <w:top w:val="none" w:sz="0" w:space="0" w:color="auto"/>
            <w:left w:val="none" w:sz="0" w:space="0" w:color="auto"/>
            <w:bottom w:val="none" w:sz="0" w:space="0" w:color="auto"/>
            <w:right w:val="none" w:sz="0" w:space="0" w:color="auto"/>
          </w:divBdr>
        </w:div>
        <w:div w:id="1146970826">
          <w:marLeft w:val="0"/>
          <w:marRight w:val="0"/>
          <w:marTop w:val="0"/>
          <w:marBottom w:val="0"/>
          <w:divBdr>
            <w:top w:val="none" w:sz="0" w:space="0" w:color="auto"/>
            <w:left w:val="none" w:sz="0" w:space="0" w:color="auto"/>
            <w:bottom w:val="none" w:sz="0" w:space="0" w:color="auto"/>
            <w:right w:val="none" w:sz="0" w:space="0" w:color="auto"/>
          </w:divBdr>
        </w:div>
        <w:div w:id="135685281">
          <w:marLeft w:val="0"/>
          <w:marRight w:val="0"/>
          <w:marTop w:val="0"/>
          <w:marBottom w:val="0"/>
          <w:divBdr>
            <w:top w:val="none" w:sz="0" w:space="0" w:color="auto"/>
            <w:left w:val="none" w:sz="0" w:space="0" w:color="auto"/>
            <w:bottom w:val="none" w:sz="0" w:space="0" w:color="auto"/>
            <w:right w:val="none" w:sz="0" w:space="0" w:color="auto"/>
          </w:divBdr>
        </w:div>
        <w:div w:id="285166288">
          <w:marLeft w:val="0"/>
          <w:marRight w:val="0"/>
          <w:marTop w:val="0"/>
          <w:marBottom w:val="0"/>
          <w:divBdr>
            <w:top w:val="none" w:sz="0" w:space="0" w:color="auto"/>
            <w:left w:val="none" w:sz="0" w:space="0" w:color="auto"/>
            <w:bottom w:val="none" w:sz="0" w:space="0" w:color="auto"/>
            <w:right w:val="none" w:sz="0" w:space="0" w:color="auto"/>
          </w:divBdr>
        </w:div>
        <w:div w:id="981496999">
          <w:marLeft w:val="0"/>
          <w:marRight w:val="0"/>
          <w:marTop w:val="0"/>
          <w:marBottom w:val="0"/>
          <w:divBdr>
            <w:top w:val="none" w:sz="0" w:space="0" w:color="auto"/>
            <w:left w:val="none" w:sz="0" w:space="0" w:color="auto"/>
            <w:bottom w:val="none" w:sz="0" w:space="0" w:color="auto"/>
            <w:right w:val="none" w:sz="0" w:space="0" w:color="auto"/>
          </w:divBdr>
        </w:div>
        <w:div w:id="1427656763">
          <w:marLeft w:val="0"/>
          <w:marRight w:val="0"/>
          <w:marTop w:val="0"/>
          <w:marBottom w:val="0"/>
          <w:divBdr>
            <w:top w:val="none" w:sz="0" w:space="0" w:color="auto"/>
            <w:left w:val="none" w:sz="0" w:space="0" w:color="auto"/>
            <w:bottom w:val="none" w:sz="0" w:space="0" w:color="auto"/>
            <w:right w:val="none" w:sz="0" w:space="0" w:color="auto"/>
          </w:divBdr>
        </w:div>
        <w:div w:id="312217785">
          <w:marLeft w:val="0"/>
          <w:marRight w:val="0"/>
          <w:marTop w:val="0"/>
          <w:marBottom w:val="0"/>
          <w:divBdr>
            <w:top w:val="none" w:sz="0" w:space="0" w:color="auto"/>
            <w:left w:val="none" w:sz="0" w:space="0" w:color="auto"/>
            <w:bottom w:val="none" w:sz="0" w:space="0" w:color="auto"/>
            <w:right w:val="none" w:sz="0" w:space="0" w:color="auto"/>
          </w:divBdr>
        </w:div>
        <w:div w:id="179899806">
          <w:marLeft w:val="0"/>
          <w:marRight w:val="0"/>
          <w:marTop w:val="0"/>
          <w:marBottom w:val="0"/>
          <w:divBdr>
            <w:top w:val="none" w:sz="0" w:space="0" w:color="auto"/>
            <w:left w:val="none" w:sz="0" w:space="0" w:color="auto"/>
            <w:bottom w:val="none" w:sz="0" w:space="0" w:color="auto"/>
            <w:right w:val="none" w:sz="0" w:space="0" w:color="auto"/>
          </w:divBdr>
        </w:div>
        <w:div w:id="1700858855">
          <w:marLeft w:val="0"/>
          <w:marRight w:val="0"/>
          <w:marTop w:val="0"/>
          <w:marBottom w:val="0"/>
          <w:divBdr>
            <w:top w:val="none" w:sz="0" w:space="0" w:color="auto"/>
            <w:left w:val="none" w:sz="0" w:space="0" w:color="auto"/>
            <w:bottom w:val="none" w:sz="0" w:space="0" w:color="auto"/>
            <w:right w:val="none" w:sz="0" w:space="0" w:color="auto"/>
          </w:divBdr>
        </w:div>
        <w:div w:id="799417663">
          <w:marLeft w:val="0"/>
          <w:marRight w:val="0"/>
          <w:marTop w:val="0"/>
          <w:marBottom w:val="0"/>
          <w:divBdr>
            <w:top w:val="none" w:sz="0" w:space="0" w:color="auto"/>
            <w:left w:val="none" w:sz="0" w:space="0" w:color="auto"/>
            <w:bottom w:val="none" w:sz="0" w:space="0" w:color="auto"/>
            <w:right w:val="none" w:sz="0" w:space="0" w:color="auto"/>
          </w:divBdr>
        </w:div>
        <w:div w:id="1663654657">
          <w:marLeft w:val="0"/>
          <w:marRight w:val="0"/>
          <w:marTop w:val="0"/>
          <w:marBottom w:val="0"/>
          <w:divBdr>
            <w:top w:val="none" w:sz="0" w:space="0" w:color="auto"/>
            <w:left w:val="none" w:sz="0" w:space="0" w:color="auto"/>
            <w:bottom w:val="none" w:sz="0" w:space="0" w:color="auto"/>
            <w:right w:val="none" w:sz="0" w:space="0" w:color="auto"/>
          </w:divBdr>
        </w:div>
        <w:div w:id="1322467451">
          <w:marLeft w:val="0"/>
          <w:marRight w:val="0"/>
          <w:marTop w:val="0"/>
          <w:marBottom w:val="0"/>
          <w:divBdr>
            <w:top w:val="none" w:sz="0" w:space="0" w:color="auto"/>
            <w:left w:val="none" w:sz="0" w:space="0" w:color="auto"/>
            <w:bottom w:val="none" w:sz="0" w:space="0" w:color="auto"/>
            <w:right w:val="none" w:sz="0" w:space="0" w:color="auto"/>
          </w:divBdr>
        </w:div>
        <w:div w:id="1091203389">
          <w:marLeft w:val="0"/>
          <w:marRight w:val="0"/>
          <w:marTop w:val="0"/>
          <w:marBottom w:val="0"/>
          <w:divBdr>
            <w:top w:val="none" w:sz="0" w:space="0" w:color="auto"/>
            <w:left w:val="none" w:sz="0" w:space="0" w:color="auto"/>
            <w:bottom w:val="none" w:sz="0" w:space="0" w:color="auto"/>
            <w:right w:val="none" w:sz="0" w:space="0" w:color="auto"/>
          </w:divBdr>
        </w:div>
        <w:div w:id="1738047422">
          <w:marLeft w:val="0"/>
          <w:marRight w:val="0"/>
          <w:marTop w:val="0"/>
          <w:marBottom w:val="0"/>
          <w:divBdr>
            <w:top w:val="none" w:sz="0" w:space="0" w:color="auto"/>
            <w:left w:val="none" w:sz="0" w:space="0" w:color="auto"/>
            <w:bottom w:val="none" w:sz="0" w:space="0" w:color="auto"/>
            <w:right w:val="none" w:sz="0" w:space="0" w:color="auto"/>
          </w:divBdr>
        </w:div>
        <w:div w:id="1239242879">
          <w:marLeft w:val="0"/>
          <w:marRight w:val="0"/>
          <w:marTop w:val="0"/>
          <w:marBottom w:val="0"/>
          <w:divBdr>
            <w:top w:val="none" w:sz="0" w:space="0" w:color="auto"/>
            <w:left w:val="none" w:sz="0" w:space="0" w:color="auto"/>
            <w:bottom w:val="none" w:sz="0" w:space="0" w:color="auto"/>
            <w:right w:val="none" w:sz="0" w:space="0" w:color="auto"/>
          </w:divBdr>
        </w:div>
        <w:div w:id="792944016">
          <w:marLeft w:val="0"/>
          <w:marRight w:val="0"/>
          <w:marTop w:val="0"/>
          <w:marBottom w:val="0"/>
          <w:divBdr>
            <w:top w:val="none" w:sz="0" w:space="0" w:color="auto"/>
            <w:left w:val="none" w:sz="0" w:space="0" w:color="auto"/>
            <w:bottom w:val="none" w:sz="0" w:space="0" w:color="auto"/>
            <w:right w:val="none" w:sz="0" w:space="0" w:color="auto"/>
          </w:divBdr>
        </w:div>
        <w:div w:id="1971396044">
          <w:marLeft w:val="0"/>
          <w:marRight w:val="0"/>
          <w:marTop w:val="0"/>
          <w:marBottom w:val="0"/>
          <w:divBdr>
            <w:top w:val="none" w:sz="0" w:space="0" w:color="auto"/>
            <w:left w:val="none" w:sz="0" w:space="0" w:color="auto"/>
            <w:bottom w:val="none" w:sz="0" w:space="0" w:color="auto"/>
            <w:right w:val="none" w:sz="0" w:space="0" w:color="auto"/>
          </w:divBdr>
        </w:div>
        <w:div w:id="681519141">
          <w:marLeft w:val="0"/>
          <w:marRight w:val="0"/>
          <w:marTop w:val="0"/>
          <w:marBottom w:val="0"/>
          <w:divBdr>
            <w:top w:val="none" w:sz="0" w:space="0" w:color="auto"/>
            <w:left w:val="none" w:sz="0" w:space="0" w:color="auto"/>
            <w:bottom w:val="none" w:sz="0" w:space="0" w:color="auto"/>
            <w:right w:val="none" w:sz="0" w:space="0" w:color="auto"/>
          </w:divBdr>
        </w:div>
        <w:div w:id="743379910">
          <w:marLeft w:val="0"/>
          <w:marRight w:val="0"/>
          <w:marTop w:val="0"/>
          <w:marBottom w:val="0"/>
          <w:divBdr>
            <w:top w:val="none" w:sz="0" w:space="0" w:color="auto"/>
            <w:left w:val="none" w:sz="0" w:space="0" w:color="auto"/>
            <w:bottom w:val="none" w:sz="0" w:space="0" w:color="auto"/>
            <w:right w:val="none" w:sz="0" w:space="0" w:color="auto"/>
          </w:divBdr>
        </w:div>
        <w:div w:id="599917950">
          <w:marLeft w:val="0"/>
          <w:marRight w:val="0"/>
          <w:marTop w:val="0"/>
          <w:marBottom w:val="0"/>
          <w:divBdr>
            <w:top w:val="none" w:sz="0" w:space="0" w:color="auto"/>
            <w:left w:val="none" w:sz="0" w:space="0" w:color="auto"/>
            <w:bottom w:val="none" w:sz="0" w:space="0" w:color="auto"/>
            <w:right w:val="none" w:sz="0" w:space="0" w:color="auto"/>
          </w:divBdr>
        </w:div>
        <w:div w:id="1183082915">
          <w:marLeft w:val="0"/>
          <w:marRight w:val="0"/>
          <w:marTop w:val="0"/>
          <w:marBottom w:val="0"/>
          <w:divBdr>
            <w:top w:val="none" w:sz="0" w:space="0" w:color="auto"/>
            <w:left w:val="none" w:sz="0" w:space="0" w:color="auto"/>
            <w:bottom w:val="none" w:sz="0" w:space="0" w:color="auto"/>
            <w:right w:val="none" w:sz="0" w:space="0" w:color="auto"/>
          </w:divBdr>
        </w:div>
        <w:div w:id="979384093">
          <w:marLeft w:val="0"/>
          <w:marRight w:val="0"/>
          <w:marTop w:val="0"/>
          <w:marBottom w:val="0"/>
          <w:divBdr>
            <w:top w:val="none" w:sz="0" w:space="0" w:color="auto"/>
            <w:left w:val="none" w:sz="0" w:space="0" w:color="auto"/>
            <w:bottom w:val="none" w:sz="0" w:space="0" w:color="auto"/>
            <w:right w:val="none" w:sz="0" w:space="0" w:color="auto"/>
          </w:divBdr>
        </w:div>
        <w:div w:id="1636175588">
          <w:marLeft w:val="0"/>
          <w:marRight w:val="0"/>
          <w:marTop w:val="0"/>
          <w:marBottom w:val="0"/>
          <w:divBdr>
            <w:top w:val="none" w:sz="0" w:space="0" w:color="auto"/>
            <w:left w:val="none" w:sz="0" w:space="0" w:color="auto"/>
            <w:bottom w:val="none" w:sz="0" w:space="0" w:color="auto"/>
            <w:right w:val="none" w:sz="0" w:space="0" w:color="auto"/>
          </w:divBdr>
        </w:div>
        <w:div w:id="1415542835">
          <w:marLeft w:val="0"/>
          <w:marRight w:val="0"/>
          <w:marTop w:val="0"/>
          <w:marBottom w:val="0"/>
          <w:divBdr>
            <w:top w:val="none" w:sz="0" w:space="0" w:color="auto"/>
            <w:left w:val="none" w:sz="0" w:space="0" w:color="auto"/>
            <w:bottom w:val="none" w:sz="0" w:space="0" w:color="auto"/>
            <w:right w:val="none" w:sz="0" w:space="0" w:color="auto"/>
          </w:divBdr>
        </w:div>
        <w:div w:id="1750805244">
          <w:marLeft w:val="0"/>
          <w:marRight w:val="0"/>
          <w:marTop w:val="0"/>
          <w:marBottom w:val="0"/>
          <w:divBdr>
            <w:top w:val="none" w:sz="0" w:space="0" w:color="auto"/>
            <w:left w:val="none" w:sz="0" w:space="0" w:color="auto"/>
            <w:bottom w:val="none" w:sz="0" w:space="0" w:color="auto"/>
            <w:right w:val="none" w:sz="0" w:space="0" w:color="auto"/>
          </w:divBdr>
        </w:div>
        <w:div w:id="742679117">
          <w:marLeft w:val="0"/>
          <w:marRight w:val="0"/>
          <w:marTop w:val="0"/>
          <w:marBottom w:val="0"/>
          <w:divBdr>
            <w:top w:val="none" w:sz="0" w:space="0" w:color="auto"/>
            <w:left w:val="none" w:sz="0" w:space="0" w:color="auto"/>
            <w:bottom w:val="none" w:sz="0" w:space="0" w:color="auto"/>
            <w:right w:val="none" w:sz="0" w:space="0" w:color="auto"/>
          </w:divBdr>
        </w:div>
        <w:div w:id="1376193097">
          <w:marLeft w:val="0"/>
          <w:marRight w:val="0"/>
          <w:marTop w:val="0"/>
          <w:marBottom w:val="0"/>
          <w:divBdr>
            <w:top w:val="none" w:sz="0" w:space="0" w:color="auto"/>
            <w:left w:val="none" w:sz="0" w:space="0" w:color="auto"/>
            <w:bottom w:val="none" w:sz="0" w:space="0" w:color="auto"/>
            <w:right w:val="none" w:sz="0" w:space="0" w:color="auto"/>
          </w:divBdr>
        </w:div>
        <w:div w:id="706418918">
          <w:marLeft w:val="0"/>
          <w:marRight w:val="0"/>
          <w:marTop w:val="0"/>
          <w:marBottom w:val="0"/>
          <w:divBdr>
            <w:top w:val="none" w:sz="0" w:space="0" w:color="auto"/>
            <w:left w:val="none" w:sz="0" w:space="0" w:color="auto"/>
            <w:bottom w:val="none" w:sz="0" w:space="0" w:color="auto"/>
            <w:right w:val="none" w:sz="0" w:space="0" w:color="auto"/>
          </w:divBdr>
        </w:div>
        <w:div w:id="951984348">
          <w:marLeft w:val="0"/>
          <w:marRight w:val="0"/>
          <w:marTop w:val="0"/>
          <w:marBottom w:val="0"/>
          <w:divBdr>
            <w:top w:val="none" w:sz="0" w:space="0" w:color="auto"/>
            <w:left w:val="none" w:sz="0" w:space="0" w:color="auto"/>
            <w:bottom w:val="none" w:sz="0" w:space="0" w:color="auto"/>
            <w:right w:val="none" w:sz="0" w:space="0" w:color="auto"/>
          </w:divBdr>
        </w:div>
        <w:div w:id="912816230">
          <w:marLeft w:val="0"/>
          <w:marRight w:val="0"/>
          <w:marTop w:val="0"/>
          <w:marBottom w:val="0"/>
          <w:divBdr>
            <w:top w:val="none" w:sz="0" w:space="0" w:color="auto"/>
            <w:left w:val="none" w:sz="0" w:space="0" w:color="auto"/>
            <w:bottom w:val="none" w:sz="0" w:space="0" w:color="auto"/>
            <w:right w:val="none" w:sz="0" w:space="0" w:color="auto"/>
          </w:divBdr>
        </w:div>
        <w:div w:id="74864550">
          <w:marLeft w:val="0"/>
          <w:marRight w:val="0"/>
          <w:marTop w:val="0"/>
          <w:marBottom w:val="0"/>
          <w:divBdr>
            <w:top w:val="none" w:sz="0" w:space="0" w:color="auto"/>
            <w:left w:val="none" w:sz="0" w:space="0" w:color="auto"/>
            <w:bottom w:val="none" w:sz="0" w:space="0" w:color="auto"/>
            <w:right w:val="none" w:sz="0" w:space="0" w:color="auto"/>
          </w:divBdr>
        </w:div>
        <w:div w:id="327565638">
          <w:marLeft w:val="0"/>
          <w:marRight w:val="0"/>
          <w:marTop w:val="0"/>
          <w:marBottom w:val="0"/>
          <w:divBdr>
            <w:top w:val="none" w:sz="0" w:space="0" w:color="auto"/>
            <w:left w:val="none" w:sz="0" w:space="0" w:color="auto"/>
            <w:bottom w:val="none" w:sz="0" w:space="0" w:color="auto"/>
            <w:right w:val="none" w:sz="0" w:space="0" w:color="auto"/>
          </w:divBdr>
        </w:div>
        <w:div w:id="1006902636">
          <w:marLeft w:val="0"/>
          <w:marRight w:val="0"/>
          <w:marTop w:val="0"/>
          <w:marBottom w:val="0"/>
          <w:divBdr>
            <w:top w:val="none" w:sz="0" w:space="0" w:color="auto"/>
            <w:left w:val="none" w:sz="0" w:space="0" w:color="auto"/>
            <w:bottom w:val="none" w:sz="0" w:space="0" w:color="auto"/>
            <w:right w:val="none" w:sz="0" w:space="0" w:color="auto"/>
          </w:divBdr>
        </w:div>
        <w:div w:id="1137720060">
          <w:marLeft w:val="0"/>
          <w:marRight w:val="0"/>
          <w:marTop w:val="0"/>
          <w:marBottom w:val="0"/>
          <w:divBdr>
            <w:top w:val="none" w:sz="0" w:space="0" w:color="auto"/>
            <w:left w:val="none" w:sz="0" w:space="0" w:color="auto"/>
            <w:bottom w:val="none" w:sz="0" w:space="0" w:color="auto"/>
            <w:right w:val="none" w:sz="0" w:space="0" w:color="auto"/>
          </w:divBdr>
        </w:div>
        <w:div w:id="1621259423">
          <w:marLeft w:val="0"/>
          <w:marRight w:val="0"/>
          <w:marTop w:val="0"/>
          <w:marBottom w:val="0"/>
          <w:divBdr>
            <w:top w:val="none" w:sz="0" w:space="0" w:color="auto"/>
            <w:left w:val="none" w:sz="0" w:space="0" w:color="auto"/>
            <w:bottom w:val="none" w:sz="0" w:space="0" w:color="auto"/>
            <w:right w:val="none" w:sz="0" w:space="0" w:color="auto"/>
          </w:divBdr>
        </w:div>
        <w:div w:id="861825798">
          <w:marLeft w:val="0"/>
          <w:marRight w:val="0"/>
          <w:marTop w:val="0"/>
          <w:marBottom w:val="0"/>
          <w:divBdr>
            <w:top w:val="none" w:sz="0" w:space="0" w:color="auto"/>
            <w:left w:val="none" w:sz="0" w:space="0" w:color="auto"/>
            <w:bottom w:val="none" w:sz="0" w:space="0" w:color="auto"/>
            <w:right w:val="none" w:sz="0" w:space="0" w:color="auto"/>
          </w:divBdr>
        </w:div>
        <w:div w:id="1618483765">
          <w:marLeft w:val="0"/>
          <w:marRight w:val="0"/>
          <w:marTop w:val="0"/>
          <w:marBottom w:val="0"/>
          <w:divBdr>
            <w:top w:val="none" w:sz="0" w:space="0" w:color="auto"/>
            <w:left w:val="none" w:sz="0" w:space="0" w:color="auto"/>
            <w:bottom w:val="none" w:sz="0" w:space="0" w:color="auto"/>
            <w:right w:val="none" w:sz="0" w:space="0" w:color="auto"/>
          </w:divBdr>
        </w:div>
        <w:div w:id="1862939698">
          <w:marLeft w:val="0"/>
          <w:marRight w:val="0"/>
          <w:marTop w:val="0"/>
          <w:marBottom w:val="0"/>
          <w:divBdr>
            <w:top w:val="none" w:sz="0" w:space="0" w:color="auto"/>
            <w:left w:val="none" w:sz="0" w:space="0" w:color="auto"/>
            <w:bottom w:val="none" w:sz="0" w:space="0" w:color="auto"/>
            <w:right w:val="none" w:sz="0" w:space="0" w:color="auto"/>
          </w:divBdr>
        </w:div>
        <w:div w:id="117459890">
          <w:marLeft w:val="0"/>
          <w:marRight w:val="0"/>
          <w:marTop w:val="0"/>
          <w:marBottom w:val="0"/>
          <w:divBdr>
            <w:top w:val="none" w:sz="0" w:space="0" w:color="auto"/>
            <w:left w:val="none" w:sz="0" w:space="0" w:color="auto"/>
            <w:bottom w:val="none" w:sz="0" w:space="0" w:color="auto"/>
            <w:right w:val="none" w:sz="0" w:space="0" w:color="auto"/>
          </w:divBdr>
        </w:div>
        <w:div w:id="467170174">
          <w:marLeft w:val="0"/>
          <w:marRight w:val="0"/>
          <w:marTop w:val="0"/>
          <w:marBottom w:val="0"/>
          <w:divBdr>
            <w:top w:val="none" w:sz="0" w:space="0" w:color="auto"/>
            <w:left w:val="none" w:sz="0" w:space="0" w:color="auto"/>
            <w:bottom w:val="none" w:sz="0" w:space="0" w:color="auto"/>
            <w:right w:val="none" w:sz="0" w:space="0" w:color="auto"/>
          </w:divBdr>
        </w:div>
        <w:div w:id="1633901907">
          <w:marLeft w:val="0"/>
          <w:marRight w:val="0"/>
          <w:marTop w:val="0"/>
          <w:marBottom w:val="0"/>
          <w:divBdr>
            <w:top w:val="none" w:sz="0" w:space="0" w:color="auto"/>
            <w:left w:val="none" w:sz="0" w:space="0" w:color="auto"/>
            <w:bottom w:val="none" w:sz="0" w:space="0" w:color="auto"/>
            <w:right w:val="none" w:sz="0" w:space="0" w:color="auto"/>
          </w:divBdr>
        </w:div>
        <w:div w:id="1349679642">
          <w:marLeft w:val="0"/>
          <w:marRight w:val="0"/>
          <w:marTop w:val="0"/>
          <w:marBottom w:val="0"/>
          <w:divBdr>
            <w:top w:val="none" w:sz="0" w:space="0" w:color="auto"/>
            <w:left w:val="none" w:sz="0" w:space="0" w:color="auto"/>
            <w:bottom w:val="none" w:sz="0" w:space="0" w:color="auto"/>
            <w:right w:val="none" w:sz="0" w:space="0" w:color="auto"/>
          </w:divBdr>
        </w:div>
        <w:div w:id="1578513555">
          <w:marLeft w:val="0"/>
          <w:marRight w:val="0"/>
          <w:marTop w:val="0"/>
          <w:marBottom w:val="0"/>
          <w:divBdr>
            <w:top w:val="none" w:sz="0" w:space="0" w:color="auto"/>
            <w:left w:val="none" w:sz="0" w:space="0" w:color="auto"/>
            <w:bottom w:val="none" w:sz="0" w:space="0" w:color="auto"/>
            <w:right w:val="none" w:sz="0" w:space="0" w:color="auto"/>
          </w:divBdr>
        </w:div>
        <w:div w:id="1889682097">
          <w:marLeft w:val="0"/>
          <w:marRight w:val="0"/>
          <w:marTop w:val="0"/>
          <w:marBottom w:val="0"/>
          <w:divBdr>
            <w:top w:val="none" w:sz="0" w:space="0" w:color="auto"/>
            <w:left w:val="none" w:sz="0" w:space="0" w:color="auto"/>
            <w:bottom w:val="none" w:sz="0" w:space="0" w:color="auto"/>
            <w:right w:val="none" w:sz="0" w:space="0" w:color="auto"/>
          </w:divBdr>
        </w:div>
        <w:div w:id="589242578">
          <w:marLeft w:val="0"/>
          <w:marRight w:val="0"/>
          <w:marTop w:val="0"/>
          <w:marBottom w:val="0"/>
          <w:divBdr>
            <w:top w:val="none" w:sz="0" w:space="0" w:color="auto"/>
            <w:left w:val="none" w:sz="0" w:space="0" w:color="auto"/>
            <w:bottom w:val="none" w:sz="0" w:space="0" w:color="auto"/>
            <w:right w:val="none" w:sz="0" w:space="0" w:color="auto"/>
          </w:divBdr>
        </w:div>
        <w:div w:id="694430894">
          <w:marLeft w:val="0"/>
          <w:marRight w:val="0"/>
          <w:marTop w:val="0"/>
          <w:marBottom w:val="0"/>
          <w:divBdr>
            <w:top w:val="none" w:sz="0" w:space="0" w:color="auto"/>
            <w:left w:val="none" w:sz="0" w:space="0" w:color="auto"/>
            <w:bottom w:val="none" w:sz="0" w:space="0" w:color="auto"/>
            <w:right w:val="none" w:sz="0" w:space="0" w:color="auto"/>
          </w:divBdr>
        </w:div>
        <w:div w:id="901982603">
          <w:marLeft w:val="0"/>
          <w:marRight w:val="0"/>
          <w:marTop w:val="0"/>
          <w:marBottom w:val="0"/>
          <w:divBdr>
            <w:top w:val="none" w:sz="0" w:space="0" w:color="auto"/>
            <w:left w:val="none" w:sz="0" w:space="0" w:color="auto"/>
            <w:bottom w:val="none" w:sz="0" w:space="0" w:color="auto"/>
            <w:right w:val="none" w:sz="0" w:space="0" w:color="auto"/>
          </w:divBdr>
        </w:div>
        <w:div w:id="1324158520">
          <w:marLeft w:val="0"/>
          <w:marRight w:val="0"/>
          <w:marTop w:val="0"/>
          <w:marBottom w:val="0"/>
          <w:divBdr>
            <w:top w:val="none" w:sz="0" w:space="0" w:color="auto"/>
            <w:left w:val="none" w:sz="0" w:space="0" w:color="auto"/>
            <w:bottom w:val="none" w:sz="0" w:space="0" w:color="auto"/>
            <w:right w:val="none" w:sz="0" w:space="0" w:color="auto"/>
          </w:divBdr>
        </w:div>
        <w:div w:id="7048">
          <w:marLeft w:val="0"/>
          <w:marRight w:val="0"/>
          <w:marTop w:val="0"/>
          <w:marBottom w:val="0"/>
          <w:divBdr>
            <w:top w:val="none" w:sz="0" w:space="0" w:color="auto"/>
            <w:left w:val="none" w:sz="0" w:space="0" w:color="auto"/>
            <w:bottom w:val="none" w:sz="0" w:space="0" w:color="auto"/>
            <w:right w:val="none" w:sz="0" w:space="0" w:color="auto"/>
          </w:divBdr>
        </w:div>
        <w:div w:id="1180702917">
          <w:marLeft w:val="0"/>
          <w:marRight w:val="0"/>
          <w:marTop w:val="0"/>
          <w:marBottom w:val="0"/>
          <w:divBdr>
            <w:top w:val="none" w:sz="0" w:space="0" w:color="auto"/>
            <w:left w:val="none" w:sz="0" w:space="0" w:color="auto"/>
            <w:bottom w:val="none" w:sz="0" w:space="0" w:color="auto"/>
            <w:right w:val="none" w:sz="0" w:space="0" w:color="auto"/>
          </w:divBdr>
        </w:div>
        <w:div w:id="1434663051">
          <w:marLeft w:val="0"/>
          <w:marRight w:val="0"/>
          <w:marTop w:val="0"/>
          <w:marBottom w:val="0"/>
          <w:divBdr>
            <w:top w:val="none" w:sz="0" w:space="0" w:color="auto"/>
            <w:left w:val="none" w:sz="0" w:space="0" w:color="auto"/>
            <w:bottom w:val="none" w:sz="0" w:space="0" w:color="auto"/>
            <w:right w:val="none" w:sz="0" w:space="0" w:color="auto"/>
          </w:divBdr>
        </w:div>
        <w:div w:id="1244603027">
          <w:marLeft w:val="0"/>
          <w:marRight w:val="0"/>
          <w:marTop w:val="0"/>
          <w:marBottom w:val="0"/>
          <w:divBdr>
            <w:top w:val="none" w:sz="0" w:space="0" w:color="auto"/>
            <w:left w:val="none" w:sz="0" w:space="0" w:color="auto"/>
            <w:bottom w:val="none" w:sz="0" w:space="0" w:color="auto"/>
            <w:right w:val="none" w:sz="0" w:space="0" w:color="auto"/>
          </w:divBdr>
        </w:div>
        <w:div w:id="1847284555">
          <w:marLeft w:val="0"/>
          <w:marRight w:val="0"/>
          <w:marTop w:val="0"/>
          <w:marBottom w:val="0"/>
          <w:divBdr>
            <w:top w:val="none" w:sz="0" w:space="0" w:color="auto"/>
            <w:left w:val="none" w:sz="0" w:space="0" w:color="auto"/>
            <w:bottom w:val="none" w:sz="0" w:space="0" w:color="auto"/>
            <w:right w:val="none" w:sz="0" w:space="0" w:color="auto"/>
          </w:divBdr>
        </w:div>
        <w:div w:id="1971351135">
          <w:marLeft w:val="0"/>
          <w:marRight w:val="0"/>
          <w:marTop w:val="0"/>
          <w:marBottom w:val="0"/>
          <w:divBdr>
            <w:top w:val="none" w:sz="0" w:space="0" w:color="auto"/>
            <w:left w:val="none" w:sz="0" w:space="0" w:color="auto"/>
            <w:bottom w:val="none" w:sz="0" w:space="0" w:color="auto"/>
            <w:right w:val="none" w:sz="0" w:space="0" w:color="auto"/>
          </w:divBdr>
        </w:div>
        <w:div w:id="1653564137">
          <w:marLeft w:val="0"/>
          <w:marRight w:val="0"/>
          <w:marTop w:val="0"/>
          <w:marBottom w:val="0"/>
          <w:divBdr>
            <w:top w:val="none" w:sz="0" w:space="0" w:color="auto"/>
            <w:left w:val="none" w:sz="0" w:space="0" w:color="auto"/>
            <w:bottom w:val="none" w:sz="0" w:space="0" w:color="auto"/>
            <w:right w:val="none" w:sz="0" w:space="0" w:color="auto"/>
          </w:divBdr>
        </w:div>
        <w:div w:id="540092709">
          <w:marLeft w:val="0"/>
          <w:marRight w:val="0"/>
          <w:marTop w:val="0"/>
          <w:marBottom w:val="0"/>
          <w:divBdr>
            <w:top w:val="none" w:sz="0" w:space="0" w:color="auto"/>
            <w:left w:val="none" w:sz="0" w:space="0" w:color="auto"/>
            <w:bottom w:val="none" w:sz="0" w:space="0" w:color="auto"/>
            <w:right w:val="none" w:sz="0" w:space="0" w:color="auto"/>
          </w:divBdr>
        </w:div>
        <w:div w:id="214321985">
          <w:marLeft w:val="0"/>
          <w:marRight w:val="0"/>
          <w:marTop w:val="0"/>
          <w:marBottom w:val="0"/>
          <w:divBdr>
            <w:top w:val="none" w:sz="0" w:space="0" w:color="auto"/>
            <w:left w:val="none" w:sz="0" w:space="0" w:color="auto"/>
            <w:bottom w:val="none" w:sz="0" w:space="0" w:color="auto"/>
            <w:right w:val="none" w:sz="0" w:space="0" w:color="auto"/>
          </w:divBdr>
        </w:div>
        <w:div w:id="428819704">
          <w:marLeft w:val="0"/>
          <w:marRight w:val="0"/>
          <w:marTop w:val="0"/>
          <w:marBottom w:val="0"/>
          <w:divBdr>
            <w:top w:val="none" w:sz="0" w:space="0" w:color="auto"/>
            <w:left w:val="none" w:sz="0" w:space="0" w:color="auto"/>
            <w:bottom w:val="none" w:sz="0" w:space="0" w:color="auto"/>
            <w:right w:val="none" w:sz="0" w:space="0" w:color="auto"/>
          </w:divBdr>
        </w:div>
        <w:div w:id="1953170236">
          <w:marLeft w:val="0"/>
          <w:marRight w:val="0"/>
          <w:marTop w:val="0"/>
          <w:marBottom w:val="0"/>
          <w:divBdr>
            <w:top w:val="none" w:sz="0" w:space="0" w:color="auto"/>
            <w:left w:val="none" w:sz="0" w:space="0" w:color="auto"/>
            <w:bottom w:val="none" w:sz="0" w:space="0" w:color="auto"/>
            <w:right w:val="none" w:sz="0" w:space="0" w:color="auto"/>
          </w:divBdr>
        </w:div>
        <w:div w:id="335378823">
          <w:marLeft w:val="0"/>
          <w:marRight w:val="0"/>
          <w:marTop w:val="0"/>
          <w:marBottom w:val="0"/>
          <w:divBdr>
            <w:top w:val="none" w:sz="0" w:space="0" w:color="auto"/>
            <w:left w:val="none" w:sz="0" w:space="0" w:color="auto"/>
            <w:bottom w:val="none" w:sz="0" w:space="0" w:color="auto"/>
            <w:right w:val="none" w:sz="0" w:space="0" w:color="auto"/>
          </w:divBdr>
        </w:div>
        <w:div w:id="1453592619">
          <w:marLeft w:val="0"/>
          <w:marRight w:val="0"/>
          <w:marTop w:val="0"/>
          <w:marBottom w:val="0"/>
          <w:divBdr>
            <w:top w:val="none" w:sz="0" w:space="0" w:color="auto"/>
            <w:left w:val="none" w:sz="0" w:space="0" w:color="auto"/>
            <w:bottom w:val="none" w:sz="0" w:space="0" w:color="auto"/>
            <w:right w:val="none" w:sz="0" w:space="0" w:color="auto"/>
          </w:divBdr>
        </w:div>
        <w:div w:id="1456169576">
          <w:marLeft w:val="0"/>
          <w:marRight w:val="0"/>
          <w:marTop w:val="0"/>
          <w:marBottom w:val="0"/>
          <w:divBdr>
            <w:top w:val="none" w:sz="0" w:space="0" w:color="auto"/>
            <w:left w:val="none" w:sz="0" w:space="0" w:color="auto"/>
            <w:bottom w:val="none" w:sz="0" w:space="0" w:color="auto"/>
            <w:right w:val="none" w:sz="0" w:space="0" w:color="auto"/>
          </w:divBdr>
        </w:div>
        <w:div w:id="1595629516">
          <w:marLeft w:val="0"/>
          <w:marRight w:val="0"/>
          <w:marTop w:val="0"/>
          <w:marBottom w:val="0"/>
          <w:divBdr>
            <w:top w:val="none" w:sz="0" w:space="0" w:color="auto"/>
            <w:left w:val="none" w:sz="0" w:space="0" w:color="auto"/>
            <w:bottom w:val="none" w:sz="0" w:space="0" w:color="auto"/>
            <w:right w:val="none" w:sz="0" w:space="0" w:color="auto"/>
          </w:divBdr>
        </w:div>
        <w:div w:id="1223298023">
          <w:marLeft w:val="0"/>
          <w:marRight w:val="0"/>
          <w:marTop w:val="0"/>
          <w:marBottom w:val="0"/>
          <w:divBdr>
            <w:top w:val="none" w:sz="0" w:space="0" w:color="auto"/>
            <w:left w:val="none" w:sz="0" w:space="0" w:color="auto"/>
            <w:bottom w:val="none" w:sz="0" w:space="0" w:color="auto"/>
            <w:right w:val="none" w:sz="0" w:space="0" w:color="auto"/>
          </w:divBdr>
        </w:div>
        <w:div w:id="677120182">
          <w:marLeft w:val="0"/>
          <w:marRight w:val="0"/>
          <w:marTop w:val="0"/>
          <w:marBottom w:val="0"/>
          <w:divBdr>
            <w:top w:val="none" w:sz="0" w:space="0" w:color="auto"/>
            <w:left w:val="none" w:sz="0" w:space="0" w:color="auto"/>
            <w:bottom w:val="none" w:sz="0" w:space="0" w:color="auto"/>
            <w:right w:val="none" w:sz="0" w:space="0" w:color="auto"/>
          </w:divBdr>
        </w:div>
        <w:div w:id="773669115">
          <w:marLeft w:val="0"/>
          <w:marRight w:val="0"/>
          <w:marTop w:val="0"/>
          <w:marBottom w:val="0"/>
          <w:divBdr>
            <w:top w:val="none" w:sz="0" w:space="0" w:color="auto"/>
            <w:left w:val="none" w:sz="0" w:space="0" w:color="auto"/>
            <w:bottom w:val="none" w:sz="0" w:space="0" w:color="auto"/>
            <w:right w:val="none" w:sz="0" w:space="0" w:color="auto"/>
          </w:divBdr>
        </w:div>
        <w:div w:id="145708302">
          <w:marLeft w:val="0"/>
          <w:marRight w:val="0"/>
          <w:marTop w:val="0"/>
          <w:marBottom w:val="0"/>
          <w:divBdr>
            <w:top w:val="none" w:sz="0" w:space="0" w:color="auto"/>
            <w:left w:val="none" w:sz="0" w:space="0" w:color="auto"/>
            <w:bottom w:val="none" w:sz="0" w:space="0" w:color="auto"/>
            <w:right w:val="none" w:sz="0" w:space="0" w:color="auto"/>
          </w:divBdr>
        </w:div>
        <w:div w:id="176039719">
          <w:marLeft w:val="0"/>
          <w:marRight w:val="0"/>
          <w:marTop w:val="0"/>
          <w:marBottom w:val="0"/>
          <w:divBdr>
            <w:top w:val="none" w:sz="0" w:space="0" w:color="auto"/>
            <w:left w:val="none" w:sz="0" w:space="0" w:color="auto"/>
            <w:bottom w:val="none" w:sz="0" w:space="0" w:color="auto"/>
            <w:right w:val="none" w:sz="0" w:space="0" w:color="auto"/>
          </w:divBdr>
        </w:div>
        <w:div w:id="314186246">
          <w:marLeft w:val="0"/>
          <w:marRight w:val="0"/>
          <w:marTop w:val="0"/>
          <w:marBottom w:val="0"/>
          <w:divBdr>
            <w:top w:val="none" w:sz="0" w:space="0" w:color="auto"/>
            <w:left w:val="none" w:sz="0" w:space="0" w:color="auto"/>
            <w:bottom w:val="none" w:sz="0" w:space="0" w:color="auto"/>
            <w:right w:val="none" w:sz="0" w:space="0" w:color="auto"/>
          </w:divBdr>
        </w:div>
        <w:div w:id="1549143392">
          <w:marLeft w:val="0"/>
          <w:marRight w:val="0"/>
          <w:marTop w:val="0"/>
          <w:marBottom w:val="0"/>
          <w:divBdr>
            <w:top w:val="none" w:sz="0" w:space="0" w:color="auto"/>
            <w:left w:val="none" w:sz="0" w:space="0" w:color="auto"/>
            <w:bottom w:val="none" w:sz="0" w:space="0" w:color="auto"/>
            <w:right w:val="none" w:sz="0" w:space="0" w:color="auto"/>
          </w:divBdr>
        </w:div>
      </w:divsChild>
    </w:div>
    <w:div w:id="740372321">
      <w:bodyDiv w:val="1"/>
      <w:marLeft w:val="0"/>
      <w:marRight w:val="0"/>
      <w:marTop w:val="0"/>
      <w:marBottom w:val="0"/>
      <w:divBdr>
        <w:top w:val="none" w:sz="0" w:space="0" w:color="auto"/>
        <w:left w:val="none" w:sz="0" w:space="0" w:color="auto"/>
        <w:bottom w:val="none" w:sz="0" w:space="0" w:color="auto"/>
        <w:right w:val="none" w:sz="0" w:space="0" w:color="auto"/>
      </w:divBdr>
    </w:div>
    <w:div w:id="741609117">
      <w:bodyDiv w:val="1"/>
      <w:marLeft w:val="0"/>
      <w:marRight w:val="0"/>
      <w:marTop w:val="0"/>
      <w:marBottom w:val="0"/>
      <w:divBdr>
        <w:top w:val="none" w:sz="0" w:space="0" w:color="auto"/>
        <w:left w:val="none" w:sz="0" w:space="0" w:color="auto"/>
        <w:bottom w:val="none" w:sz="0" w:space="0" w:color="auto"/>
        <w:right w:val="none" w:sz="0" w:space="0" w:color="auto"/>
      </w:divBdr>
      <w:divsChild>
        <w:div w:id="39205273">
          <w:marLeft w:val="0"/>
          <w:marRight w:val="0"/>
          <w:marTop w:val="0"/>
          <w:marBottom w:val="0"/>
          <w:divBdr>
            <w:top w:val="none" w:sz="0" w:space="0" w:color="auto"/>
            <w:left w:val="none" w:sz="0" w:space="0" w:color="auto"/>
            <w:bottom w:val="none" w:sz="0" w:space="0" w:color="auto"/>
            <w:right w:val="none" w:sz="0" w:space="0" w:color="auto"/>
          </w:divBdr>
          <w:divsChild>
            <w:div w:id="614219961">
              <w:marLeft w:val="0"/>
              <w:marRight w:val="0"/>
              <w:marTop w:val="0"/>
              <w:marBottom w:val="0"/>
              <w:divBdr>
                <w:top w:val="none" w:sz="0" w:space="0" w:color="auto"/>
                <w:left w:val="none" w:sz="0" w:space="0" w:color="auto"/>
                <w:bottom w:val="none" w:sz="0" w:space="0" w:color="auto"/>
                <w:right w:val="none" w:sz="0" w:space="0" w:color="auto"/>
              </w:divBdr>
              <w:divsChild>
                <w:div w:id="1950383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332161">
      <w:bodyDiv w:val="1"/>
      <w:marLeft w:val="0"/>
      <w:marRight w:val="0"/>
      <w:marTop w:val="0"/>
      <w:marBottom w:val="0"/>
      <w:divBdr>
        <w:top w:val="none" w:sz="0" w:space="0" w:color="auto"/>
        <w:left w:val="none" w:sz="0" w:space="0" w:color="auto"/>
        <w:bottom w:val="none" w:sz="0" w:space="0" w:color="auto"/>
        <w:right w:val="none" w:sz="0" w:space="0" w:color="auto"/>
      </w:divBdr>
      <w:divsChild>
        <w:div w:id="664626652">
          <w:marLeft w:val="0"/>
          <w:marRight w:val="0"/>
          <w:marTop w:val="0"/>
          <w:marBottom w:val="0"/>
          <w:divBdr>
            <w:top w:val="none" w:sz="0" w:space="0" w:color="auto"/>
            <w:left w:val="none" w:sz="0" w:space="0" w:color="auto"/>
            <w:bottom w:val="none" w:sz="0" w:space="0" w:color="auto"/>
            <w:right w:val="none" w:sz="0" w:space="0" w:color="auto"/>
          </w:divBdr>
        </w:div>
        <w:div w:id="1583098039">
          <w:marLeft w:val="0"/>
          <w:marRight w:val="0"/>
          <w:marTop w:val="0"/>
          <w:marBottom w:val="0"/>
          <w:divBdr>
            <w:top w:val="none" w:sz="0" w:space="0" w:color="auto"/>
            <w:left w:val="none" w:sz="0" w:space="0" w:color="auto"/>
            <w:bottom w:val="none" w:sz="0" w:space="0" w:color="auto"/>
            <w:right w:val="none" w:sz="0" w:space="0" w:color="auto"/>
          </w:divBdr>
        </w:div>
        <w:div w:id="198708128">
          <w:marLeft w:val="0"/>
          <w:marRight w:val="0"/>
          <w:marTop w:val="0"/>
          <w:marBottom w:val="0"/>
          <w:divBdr>
            <w:top w:val="none" w:sz="0" w:space="0" w:color="auto"/>
            <w:left w:val="none" w:sz="0" w:space="0" w:color="auto"/>
            <w:bottom w:val="none" w:sz="0" w:space="0" w:color="auto"/>
            <w:right w:val="none" w:sz="0" w:space="0" w:color="auto"/>
          </w:divBdr>
        </w:div>
        <w:div w:id="76485611">
          <w:marLeft w:val="0"/>
          <w:marRight w:val="0"/>
          <w:marTop w:val="0"/>
          <w:marBottom w:val="0"/>
          <w:divBdr>
            <w:top w:val="none" w:sz="0" w:space="0" w:color="auto"/>
            <w:left w:val="none" w:sz="0" w:space="0" w:color="auto"/>
            <w:bottom w:val="none" w:sz="0" w:space="0" w:color="auto"/>
            <w:right w:val="none" w:sz="0" w:space="0" w:color="auto"/>
          </w:divBdr>
        </w:div>
        <w:div w:id="552161999">
          <w:marLeft w:val="0"/>
          <w:marRight w:val="0"/>
          <w:marTop w:val="0"/>
          <w:marBottom w:val="0"/>
          <w:divBdr>
            <w:top w:val="none" w:sz="0" w:space="0" w:color="auto"/>
            <w:left w:val="none" w:sz="0" w:space="0" w:color="auto"/>
            <w:bottom w:val="none" w:sz="0" w:space="0" w:color="auto"/>
            <w:right w:val="none" w:sz="0" w:space="0" w:color="auto"/>
          </w:divBdr>
        </w:div>
        <w:div w:id="1913659207">
          <w:marLeft w:val="0"/>
          <w:marRight w:val="0"/>
          <w:marTop w:val="0"/>
          <w:marBottom w:val="0"/>
          <w:divBdr>
            <w:top w:val="none" w:sz="0" w:space="0" w:color="auto"/>
            <w:left w:val="none" w:sz="0" w:space="0" w:color="auto"/>
            <w:bottom w:val="none" w:sz="0" w:space="0" w:color="auto"/>
            <w:right w:val="none" w:sz="0" w:space="0" w:color="auto"/>
          </w:divBdr>
        </w:div>
        <w:div w:id="39983635">
          <w:marLeft w:val="0"/>
          <w:marRight w:val="0"/>
          <w:marTop w:val="0"/>
          <w:marBottom w:val="0"/>
          <w:divBdr>
            <w:top w:val="none" w:sz="0" w:space="0" w:color="auto"/>
            <w:left w:val="none" w:sz="0" w:space="0" w:color="auto"/>
            <w:bottom w:val="none" w:sz="0" w:space="0" w:color="auto"/>
            <w:right w:val="none" w:sz="0" w:space="0" w:color="auto"/>
          </w:divBdr>
        </w:div>
        <w:div w:id="1685787953">
          <w:marLeft w:val="0"/>
          <w:marRight w:val="0"/>
          <w:marTop w:val="0"/>
          <w:marBottom w:val="0"/>
          <w:divBdr>
            <w:top w:val="none" w:sz="0" w:space="0" w:color="auto"/>
            <w:left w:val="none" w:sz="0" w:space="0" w:color="auto"/>
            <w:bottom w:val="none" w:sz="0" w:space="0" w:color="auto"/>
            <w:right w:val="none" w:sz="0" w:space="0" w:color="auto"/>
          </w:divBdr>
        </w:div>
        <w:div w:id="434640455">
          <w:marLeft w:val="0"/>
          <w:marRight w:val="0"/>
          <w:marTop w:val="0"/>
          <w:marBottom w:val="0"/>
          <w:divBdr>
            <w:top w:val="none" w:sz="0" w:space="0" w:color="auto"/>
            <w:left w:val="none" w:sz="0" w:space="0" w:color="auto"/>
            <w:bottom w:val="none" w:sz="0" w:space="0" w:color="auto"/>
            <w:right w:val="none" w:sz="0" w:space="0" w:color="auto"/>
          </w:divBdr>
        </w:div>
        <w:div w:id="967901377">
          <w:marLeft w:val="0"/>
          <w:marRight w:val="0"/>
          <w:marTop w:val="0"/>
          <w:marBottom w:val="0"/>
          <w:divBdr>
            <w:top w:val="none" w:sz="0" w:space="0" w:color="auto"/>
            <w:left w:val="none" w:sz="0" w:space="0" w:color="auto"/>
            <w:bottom w:val="none" w:sz="0" w:space="0" w:color="auto"/>
            <w:right w:val="none" w:sz="0" w:space="0" w:color="auto"/>
          </w:divBdr>
        </w:div>
        <w:div w:id="1919056980">
          <w:marLeft w:val="0"/>
          <w:marRight w:val="0"/>
          <w:marTop w:val="0"/>
          <w:marBottom w:val="0"/>
          <w:divBdr>
            <w:top w:val="none" w:sz="0" w:space="0" w:color="auto"/>
            <w:left w:val="none" w:sz="0" w:space="0" w:color="auto"/>
            <w:bottom w:val="none" w:sz="0" w:space="0" w:color="auto"/>
            <w:right w:val="none" w:sz="0" w:space="0" w:color="auto"/>
          </w:divBdr>
        </w:div>
        <w:div w:id="1231228048">
          <w:marLeft w:val="0"/>
          <w:marRight w:val="0"/>
          <w:marTop w:val="0"/>
          <w:marBottom w:val="0"/>
          <w:divBdr>
            <w:top w:val="none" w:sz="0" w:space="0" w:color="auto"/>
            <w:left w:val="none" w:sz="0" w:space="0" w:color="auto"/>
            <w:bottom w:val="none" w:sz="0" w:space="0" w:color="auto"/>
            <w:right w:val="none" w:sz="0" w:space="0" w:color="auto"/>
          </w:divBdr>
        </w:div>
        <w:div w:id="182212877">
          <w:marLeft w:val="0"/>
          <w:marRight w:val="0"/>
          <w:marTop w:val="0"/>
          <w:marBottom w:val="0"/>
          <w:divBdr>
            <w:top w:val="none" w:sz="0" w:space="0" w:color="auto"/>
            <w:left w:val="none" w:sz="0" w:space="0" w:color="auto"/>
            <w:bottom w:val="none" w:sz="0" w:space="0" w:color="auto"/>
            <w:right w:val="none" w:sz="0" w:space="0" w:color="auto"/>
          </w:divBdr>
        </w:div>
        <w:div w:id="1668744588">
          <w:marLeft w:val="0"/>
          <w:marRight w:val="0"/>
          <w:marTop w:val="0"/>
          <w:marBottom w:val="0"/>
          <w:divBdr>
            <w:top w:val="none" w:sz="0" w:space="0" w:color="auto"/>
            <w:left w:val="none" w:sz="0" w:space="0" w:color="auto"/>
            <w:bottom w:val="none" w:sz="0" w:space="0" w:color="auto"/>
            <w:right w:val="none" w:sz="0" w:space="0" w:color="auto"/>
          </w:divBdr>
        </w:div>
        <w:div w:id="1646081667">
          <w:marLeft w:val="0"/>
          <w:marRight w:val="0"/>
          <w:marTop w:val="0"/>
          <w:marBottom w:val="0"/>
          <w:divBdr>
            <w:top w:val="none" w:sz="0" w:space="0" w:color="auto"/>
            <w:left w:val="none" w:sz="0" w:space="0" w:color="auto"/>
            <w:bottom w:val="none" w:sz="0" w:space="0" w:color="auto"/>
            <w:right w:val="none" w:sz="0" w:space="0" w:color="auto"/>
          </w:divBdr>
        </w:div>
        <w:div w:id="1629313428">
          <w:marLeft w:val="0"/>
          <w:marRight w:val="0"/>
          <w:marTop w:val="0"/>
          <w:marBottom w:val="0"/>
          <w:divBdr>
            <w:top w:val="none" w:sz="0" w:space="0" w:color="auto"/>
            <w:left w:val="none" w:sz="0" w:space="0" w:color="auto"/>
            <w:bottom w:val="none" w:sz="0" w:space="0" w:color="auto"/>
            <w:right w:val="none" w:sz="0" w:space="0" w:color="auto"/>
          </w:divBdr>
        </w:div>
        <w:div w:id="770053036">
          <w:marLeft w:val="0"/>
          <w:marRight w:val="0"/>
          <w:marTop w:val="0"/>
          <w:marBottom w:val="0"/>
          <w:divBdr>
            <w:top w:val="none" w:sz="0" w:space="0" w:color="auto"/>
            <w:left w:val="none" w:sz="0" w:space="0" w:color="auto"/>
            <w:bottom w:val="none" w:sz="0" w:space="0" w:color="auto"/>
            <w:right w:val="none" w:sz="0" w:space="0" w:color="auto"/>
          </w:divBdr>
        </w:div>
        <w:div w:id="742336667">
          <w:marLeft w:val="0"/>
          <w:marRight w:val="0"/>
          <w:marTop w:val="0"/>
          <w:marBottom w:val="0"/>
          <w:divBdr>
            <w:top w:val="none" w:sz="0" w:space="0" w:color="auto"/>
            <w:left w:val="none" w:sz="0" w:space="0" w:color="auto"/>
            <w:bottom w:val="none" w:sz="0" w:space="0" w:color="auto"/>
            <w:right w:val="none" w:sz="0" w:space="0" w:color="auto"/>
          </w:divBdr>
        </w:div>
        <w:div w:id="1518738162">
          <w:marLeft w:val="0"/>
          <w:marRight w:val="0"/>
          <w:marTop w:val="0"/>
          <w:marBottom w:val="0"/>
          <w:divBdr>
            <w:top w:val="none" w:sz="0" w:space="0" w:color="auto"/>
            <w:left w:val="none" w:sz="0" w:space="0" w:color="auto"/>
            <w:bottom w:val="none" w:sz="0" w:space="0" w:color="auto"/>
            <w:right w:val="none" w:sz="0" w:space="0" w:color="auto"/>
          </w:divBdr>
        </w:div>
        <w:div w:id="1349523828">
          <w:marLeft w:val="0"/>
          <w:marRight w:val="0"/>
          <w:marTop w:val="0"/>
          <w:marBottom w:val="0"/>
          <w:divBdr>
            <w:top w:val="none" w:sz="0" w:space="0" w:color="auto"/>
            <w:left w:val="none" w:sz="0" w:space="0" w:color="auto"/>
            <w:bottom w:val="none" w:sz="0" w:space="0" w:color="auto"/>
            <w:right w:val="none" w:sz="0" w:space="0" w:color="auto"/>
          </w:divBdr>
        </w:div>
        <w:div w:id="15890445">
          <w:marLeft w:val="0"/>
          <w:marRight w:val="0"/>
          <w:marTop w:val="0"/>
          <w:marBottom w:val="0"/>
          <w:divBdr>
            <w:top w:val="none" w:sz="0" w:space="0" w:color="auto"/>
            <w:left w:val="none" w:sz="0" w:space="0" w:color="auto"/>
            <w:bottom w:val="none" w:sz="0" w:space="0" w:color="auto"/>
            <w:right w:val="none" w:sz="0" w:space="0" w:color="auto"/>
          </w:divBdr>
        </w:div>
        <w:div w:id="716467073">
          <w:marLeft w:val="0"/>
          <w:marRight w:val="0"/>
          <w:marTop w:val="0"/>
          <w:marBottom w:val="0"/>
          <w:divBdr>
            <w:top w:val="none" w:sz="0" w:space="0" w:color="auto"/>
            <w:left w:val="none" w:sz="0" w:space="0" w:color="auto"/>
            <w:bottom w:val="none" w:sz="0" w:space="0" w:color="auto"/>
            <w:right w:val="none" w:sz="0" w:space="0" w:color="auto"/>
          </w:divBdr>
        </w:div>
        <w:div w:id="1728870207">
          <w:marLeft w:val="0"/>
          <w:marRight w:val="0"/>
          <w:marTop w:val="0"/>
          <w:marBottom w:val="0"/>
          <w:divBdr>
            <w:top w:val="none" w:sz="0" w:space="0" w:color="auto"/>
            <w:left w:val="none" w:sz="0" w:space="0" w:color="auto"/>
            <w:bottom w:val="none" w:sz="0" w:space="0" w:color="auto"/>
            <w:right w:val="none" w:sz="0" w:space="0" w:color="auto"/>
          </w:divBdr>
        </w:div>
        <w:div w:id="1435595495">
          <w:marLeft w:val="0"/>
          <w:marRight w:val="0"/>
          <w:marTop w:val="0"/>
          <w:marBottom w:val="0"/>
          <w:divBdr>
            <w:top w:val="none" w:sz="0" w:space="0" w:color="auto"/>
            <w:left w:val="none" w:sz="0" w:space="0" w:color="auto"/>
            <w:bottom w:val="none" w:sz="0" w:space="0" w:color="auto"/>
            <w:right w:val="none" w:sz="0" w:space="0" w:color="auto"/>
          </w:divBdr>
        </w:div>
        <w:div w:id="862128125">
          <w:marLeft w:val="0"/>
          <w:marRight w:val="0"/>
          <w:marTop w:val="0"/>
          <w:marBottom w:val="0"/>
          <w:divBdr>
            <w:top w:val="none" w:sz="0" w:space="0" w:color="auto"/>
            <w:left w:val="none" w:sz="0" w:space="0" w:color="auto"/>
            <w:bottom w:val="none" w:sz="0" w:space="0" w:color="auto"/>
            <w:right w:val="none" w:sz="0" w:space="0" w:color="auto"/>
          </w:divBdr>
        </w:div>
        <w:div w:id="49546860">
          <w:marLeft w:val="0"/>
          <w:marRight w:val="0"/>
          <w:marTop w:val="0"/>
          <w:marBottom w:val="0"/>
          <w:divBdr>
            <w:top w:val="none" w:sz="0" w:space="0" w:color="auto"/>
            <w:left w:val="none" w:sz="0" w:space="0" w:color="auto"/>
            <w:bottom w:val="none" w:sz="0" w:space="0" w:color="auto"/>
            <w:right w:val="none" w:sz="0" w:space="0" w:color="auto"/>
          </w:divBdr>
        </w:div>
        <w:div w:id="1747531489">
          <w:marLeft w:val="0"/>
          <w:marRight w:val="0"/>
          <w:marTop w:val="0"/>
          <w:marBottom w:val="0"/>
          <w:divBdr>
            <w:top w:val="none" w:sz="0" w:space="0" w:color="auto"/>
            <w:left w:val="none" w:sz="0" w:space="0" w:color="auto"/>
            <w:bottom w:val="none" w:sz="0" w:space="0" w:color="auto"/>
            <w:right w:val="none" w:sz="0" w:space="0" w:color="auto"/>
          </w:divBdr>
        </w:div>
        <w:div w:id="1972519058">
          <w:marLeft w:val="0"/>
          <w:marRight w:val="0"/>
          <w:marTop w:val="0"/>
          <w:marBottom w:val="0"/>
          <w:divBdr>
            <w:top w:val="none" w:sz="0" w:space="0" w:color="auto"/>
            <w:left w:val="none" w:sz="0" w:space="0" w:color="auto"/>
            <w:bottom w:val="none" w:sz="0" w:space="0" w:color="auto"/>
            <w:right w:val="none" w:sz="0" w:space="0" w:color="auto"/>
          </w:divBdr>
        </w:div>
        <w:div w:id="1142380248">
          <w:marLeft w:val="0"/>
          <w:marRight w:val="0"/>
          <w:marTop w:val="0"/>
          <w:marBottom w:val="0"/>
          <w:divBdr>
            <w:top w:val="none" w:sz="0" w:space="0" w:color="auto"/>
            <w:left w:val="none" w:sz="0" w:space="0" w:color="auto"/>
            <w:bottom w:val="none" w:sz="0" w:space="0" w:color="auto"/>
            <w:right w:val="none" w:sz="0" w:space="0" w:color="auto"/>
          </w:divBdr>
        </w:div>
        <w:div w:id="809135648">
          <w:marLeft w:val="0"/>
          <w:marRight w:val="0"/>
          <w:marTop w:val="0"/>
          <w:marBottom w:val="0"/>
          <w:divBdr>
            <w:top w:val="none" w:sz="0" w:space="0" w:color="auto"/>
            <w:left w:val="none" w:sz="0" w:space="0" w:color="auto"/>
            <w:bottom w:val="none" w:sz="0" w:space="0" w:color="auto"/>
            <w:right w:val="none" w:sz="0" w:space="0" w:color="auto"/>
          </w:divBdr>
        </w:div>
        <w:div w:id="1906378013">
          <w:marLeft w:val="0"/>
          <w:marRight w:val="0"/>
          <w:marTop w:val="0"/>
          <w:marBottom w:val="0"/>
          <w:divBdr>
            <w:top w:val="none" w:sz="0" w:space="0" w:color="auto"/>
            <w:left w:val="none" w:sz="0" w:space="0" w:color="auto"/>
            <w:bottom w:val="none" w:sz="0" w:space="0" w:color="auto"/>
            <w:right w:val="none" w:sz="0" w:space="0" w:color="auto"/>
          </w:divBdr>
        </w:div>
        <w:div w:id="603003070">
          <w:marLeft w:val="0"/>
          <w:marRight w:val="0"/>
          <w:marTop w:val="0"/>
          <w:marBottom w:val="0"/>
          <w:divBdr>
            <w:top w:val="none" w:sz="0" w:space="0" w:color="auto"/>
            <w:left w:val="none" w:sz="0" w:space="0" w:color="auto"/>
            <w:bottom w:val="none" w:sz="0" w:space="0" w:color="auto"/>
            <w:right w:val="none" w:sz="0" w:space="0" w:color="auto"/>
          </w:divBdr>
        </w:div>
        <w:div w:id="893271274">
          <w:marLeft w:val="0"/>
          <w:marRight w:val="0"/>
          <w:marTop w:val="0"/>
          <w:marBottom w:val="0"/>
          <w:divBdr>
            <w:top w:val="none" w:sz="0" w:space="0" w:color="auto"/>
            <w:left w:val="none" w:sz="0" w:space="0" w:color="auto"/>
            <w:bottom w:val="none" w:sz="0" w:space="0" w:color="auto"/>
            <w:right w:val="none" w:sz="0" w:space="0" w:color="auto"/>
          </w:divBdr>
        </w:div>
        <w:div w:id="60032580">
          <w:marLeft w:val="0"/>
          <w:marRight w:val="0"/>
          <w:marTop w:val="0"/>
          <w:marBottom w:val="0"/>
          <w:divBdr>
            <w:top w:val="none" w:sz="0" w:space="0" w:color="auto"/>
            <w:left w:val="none" w:sz="0" w:space="0" w:color="auto"/>
            <w:bottom w:val="none" w:sz="0" w:space="0" w:color="auto"/>
            <w:right w:val="none" w:sz="0" w:space="0" w:color="auto"/>
          </w:divBdr>
        </w:div>
        <w:div w:id="1992979484">
          <w:marLeft w:val="0"/>
          <w:marRight w:val="0"/>
          <w:marTop w:val="0"/>
          <w:marBottom w:val="0"/>
          <w:divBdr>
            <w:top w:val="none" w:sz="0" w:space="0" w:color="auto"/>
            <w:left w:val="none" w:sz="0" w:space="0" w:color="auto"/>
            <w:bottom w:val="none" w:sz="0" w:space="0" w:color="auto"/>
            <w:right w:val="none" w:sz="0" w:space="0" w:color="auto"/>
          </w:divBdr>
        </w:div>
        <w:div w:id="1885631098">
          <w:marLeft w:val="0"/>
          <w:marRight w:val="0"/>
          <w:marTop w:val="0"/>
          <w:marBottom w:val="0"/>
          <w:divBdr>
            <w:top w:val="none" w:sz="0" w:space="0" w:color="auto"/>
            <w:left w:val="none" w:sz="0" w:space="0" w:color="auto"/>
            <w:bottom w:val="none" w:sz="0" w:space="0" w:color="auto"/>
            <w:right w:val="none" w:sz="0" w:space="0" w:color="auto"/>
          </w:divBdr>
        </w:div>
        <w:div w:id="1820030944">
          <w:marLeft w:val="0"/>
          <w:marRight w:val="0"/>
          <w:marTop w:val="0"/>
          <w:marBottom w:val="0"/>
          <w:divBdr>
            <w:top w:val="none" w:sz="0" w:space="0" w:color="auto"/>
            <w:left w:val="none" w:sz="0" w:space="0" w:color="auto"/>
            <w:bottom w:val="none" w:sz="0" w:space="0" w:color="auto"/>
            <w:right w:val="none" w:sz="0" w:space="0" w:color="auto"/>
          </w:divBdr>
        </w:div>
        <w:div w:id="1754819300">
          <w:marLeft w:val="0"/>
          <w:marRight w:val="0"/>
          <w:marTop w:val="0"/>
          <w:marBottom w:val="0"/>
          <w:divBdr>
            <w:top w:val="none" w:sz="0" w:space="0" w:color="auto"/>
            <w:left w:val="none" w:sz="0" w:space="0" w:color="auto"/>
            <w:bottom w:val="none" w:sz="0" w:space="0" w:color="auto"/>
            <w:right w:val="none" w:sz="0" w:space="0" w:color="auto"/>
          </w:divBdr>
        </w:div>
        <w:div w:id="1291594307">
          <w:marLeft w:val="0"/>
          <w:marRight w:val="0"/>
          <w:marTop w:val="0"/>
          <w:marBottom w:val="0"/>
          <w:divBdr>
            <w:top w:val="none" w:sz="0" w:space="0" w:color="auto"/>
            <w:left w:val="none" w:sz="0" w:space="0" w:color="auto"/>
            <w:bottom w:val="none" w:sz="0" w:space="0" w:color="auto"/>
            <w:right w:val="none" w:sz="0" w:space="0" w:color="auto"/>
          </w:divBdr>
        </w:div>
        <w:div w:id="1874536809">
          <w:marLeft w:val="0"/>
          <w:marRight w:val="0"/>
          <w:marTop w:val="0"/>
          <w:marBottom w:val="0"/>
          <w:divBdr>
            <w:top w:val="none" w:sz="0" w:space="0" w:color="auto"/>
            <w:left w:val="none" w:sz="0" w:space="0" w:color="auto"/>
            <w:bottom w:val="none" w:sz="0" w:space="0" w:color="auto"/>
            <w:right w:val="none" w:sz="0" w:space="0" w:color="auto"/>
          </w:divBdr>
        </w:div>
      </w:divsChild>
    </w:div>
    <w:div w:id="743067483">
      <w:bodyDiv w:val="1"/>
      <w:marLeft w:val="0"/>
      <w:marRight w:val="0"/>
      <w:marTop w:val="0"/>
      <w:marBottom w:val="0"/>
      <w:divBdr>
        <w:top w:val="none" w:sz="0" w:space="0" w:color="auto"/>
        <w:left w:val="none" w:sz="0" w:space="0" w:color="auto"/>
        <w:bottom w:val="none" w:sz="0" w:space="0" w:color="auto"/>
        <w:right w:val="none" w:sz="0" w:space="0" w:color="auto"/>
      </w:divBdr>
    </w:div>
    <w:div w:id="744374012">
      <w:bodyDiv w:val="1"/>
      <w:marLeft w:val="0"/>
      <w:marRight w:val="0"/>
      <w:marTop w:val="0"/>
      <w:marBottom w:val="0"/>
      <w:divBdr>
        <w:top w:val="none" w:sz="0" w:space="0" w:color="auto"/>
        <w:left w:val="none" w:sz="0" w:space="0" w:color="auto"/>
        <w:bottom w:val="none" w:sz="0" w:space="0" w:color="auto"/>
        <w:right w:val="none" w:sz="0" w:space="0" w:color="auto"/>
      </w:divBdr>
    </w:div>
    <w:div w:id="744958033">
      <w:bodyDiv w:val="1"/>
      <w:marLeft w:val="0"/>
      <w:marRight w:val="0"/>
      <w:marTop w:val="0"/>
      <w:marBottom w:val="0"/>
      <w:divBdr>
        <w:top w:val="none" w:sz="0" w:space="0" w:color="auto"/>
        <w:left w:val="none" w:sz="0" w:space="0" w:color="auto"/>
        <w:bottom w:val="none" w:sz="0" w:space="0" w:color="auto"/>
        <w:right w:val="none" w:sz="0" w:space="0" w:color="auto"/>
      </w:divBdr>
    </w:div>
    <w:div w:id="744960111">
      <w:bodyDiv w:val="1"/>
      <w:marLeft w:val="0"/>
      <w:marRight w:val="0"/>
      <w:marTop w:val="0"/>
      <w:marBottom w:val="0"/>
      <w:divBdr>
        <w:top w:val="none" w:sz="0" w:space="0" w:color="auto"/>
        <w:left w:val="none" w:sz="0" w:space="0" w:color="auto"/>
        <w:bottom w:val="none" w:sz="0" w:space="0" w:color="auto"/>
        <w:right w:val="none" w:sz="0" w:space="0" w:color="auto"/>
      </w:divBdr>
    </w:div>
    <w:div w:id="745999923">
      <w:bodyDiv w:val="1"/>
      <w:marLeft w:val="0"/>
      <w:marRight w:val="0"/>
      <w:marTop w:val="0"/>
      <w:marBottom w:val="0"/>
      <w:divBdr>
        <w:top w:val="none" w:sz="0" w:space="0" w:color="auto"/>
        <w:left w:val="none" w:sz="0" w:space="0" w:color="auto"/>
        <w:bottom w:val="none" w:sz="0" w:space="0" w:color="auto"/>
        <w:right w:val="none" w:sz="0" w:space="0" w:color="auto"/>
      </w:divBdr>
    </w:div>
    <w:div w:id="749305790">
      <w:bodyDiv w:val="1"/>
      <w:marLeft w:val="0"/>
      <w:marRight w:val="0"/>
      <w:marTop w:val="0"/>
      <w:marBottom w:val="0"/>
      <w:divBdr>
        <w:top w:val="none" w:sz="0" w:space="0" w:color="auto"/>
        <w:left w:val="none" w:sz="0" w:space="0" w:color="auto"/>
        <w:bottom w:val="none" w:sz="0" w:space="0" w:color="auto"/>
        <w:right w:val="none" w:sz="0" w:space="0" w:color="auto"/>
      </w:divBdr>
    </w:div>
    <w:div w:id="750084064">
      <w:bodyDiv w:val="1"/>
      <w:marLeft w:val="0"/>
      <w:marRight w:val="0"/>
      <w:marTop w:val="0"/>
      <w:marBottom w:val="0"/>
      <w:divBdr>
        <w:top w:val="none" w:sz="0" w:space="0" w:color="auto"/>
        <w:left w:val="none" w:sz="0" w:space="0" w:color="auto"/>
        <w:bottom w:val="none" w:sz="0" w:space="0" w:color="auto"/>
        <w:right w:val="none" w:sz="0" w:space="0" w:color="auto"/>
      </w:divBdr>
    </w:div>
    <w:div w:id="751125191">
      <w:bodyDiv w:val="1"/>
      <w:marLeft w:val="0"/>
      <w:marRight w:val="0"/>
      <w:marTop w:val="0"/>
      <w:marBottom w:val="0"/>
      <w:divBdr>
        <w:top w:val="none" w:sz="0" w:space="0" w:color="auto"/>
        <w:left w:val="none" w:sz="0" w:space="0" w:color="auto"/>
        <w:bottom w:val="none" w:sz="0" w:space="0" w:color="auto"/>
        <w:right w:val="none" w:sz="0" w:space="0" w:color="auto"/>
      </w:divBdr>
    </w:div>
    <w:div w:id="751201119">
      <w:bodyDiv w:val="1"/>
      <w:marLeft w:val="0"/>
      <w:marRight w:val="0"/>
      <w:marTop w:val="0"/>
      <w:marBottom w:val="0"/>
      <w:divBdr>
        <w:top w:val="none" w:sz="0" w:space="0" w:color="auto"/>
        <w:left w:val="none" w:sz="0" w:space="0" w:color="auto"/>
        <w:bottom w:val="none" w:sz="0" w:space="0" w:color="auto"/>
        <w:right w:val="none" w:sz="0" w:space="0" w:color="auto"/>
      </w:divBdr>
    </w:div>
    <w:div w:id="751700860">
      <w:bodyDiv w:val="1"/>
      <w:marLeft w:val="0"/>
      <w:marRight w:val="0"/>
      <w:marTop w:val="0"/>
      <w:marBottom w:val="0"/>
      <w:divBdr>
        <w:top w:val="none" w:sz="0" w:space="0" w:color="auto"/>
        <w:left w:val="none" w:sz="0" w:space="0" w:color="auto"/>
        <w:bottom w:val="none" w:sz="0" w:space="0" w:color="auto"/>
        <w:right w:val="none" w:sz="0" w:space="0" w:color="auto"/>
      </w:divBdr>
    </w:div>
    <w:div w:id="752239740">
      <w:bodyDiv w:val="1"/>
      <w:marLeft w:val="0"/>
      <w:marRight w:val="0"/>
      <w:marTop w:val="0"/>
      <w:marBottom w:val="0"/>
      <w:divBdr>
        <w:top w:val="none" w:sz="0" w:space="0" w:color="auto"/>
        <w:left w:val="none" w:sz="0" w:space="0" w:color="auto"/>
        <w:bottom w:val="none" w:sz="0" w:space="0" w:color="auto"/>
        <w:right w:val="none" w:sz="0" w:space="0" w:color="auto"/>
      </w:divBdr>
    </w:div>
    <w:div w:id="754518236">
      <w:bodyDiv w:val="1"/>
      <w:marLeft w:val="0"/>
      <w:marRight w:val="0"/>
      <w:marTop w:val="0"/>
      <w:marBottom w:val="0"/>
      <w:divBdr>
        <w:top w:val="none" w:sz="0" w:space="0" w:color="auto"/>
        <w:left w:val="none" w:sz="0" w:space="0" w:color="auto"/>
        <w:bottom w:val="none" w:sz="0" w:space="0" w:color="auto"/>
        <w:right w:val="none" w:sz="0" w:space="0" w:color="auto"/>
      </w:divBdr>
    </w:div>
    <w:div w:id="754668276">
      <w:bodyDiv w:val="1"/>
      <w:marLeft w:val="0"/>
      <w:marRight w:val="0"/>
      <w:marTop w:val="0"/>
      <w:marBottom w:val="0"/>
      <w:divBdr>
        <w:top w:val="none" w:sz="0" w:space="0" w:color="auto"/>
        <w:left w:val="none" w:sz="0" w:space="0" w:color="auto"/>
        <w:bottom w:val="none" w:sz="0" w:space="0" w:color="auto"/>
        <w:right w:val="none" w:sz="0" w:space="0" w:color="auto"/>
      </w:divBdr>
    </w:div>
    <w:div w:id="754672097">
      <w:bodyDiv w:val="1"/>
      <w:marLeft w:val="0"/>
      <w:marRight w:val="0"/>
      <w:marTop w:val="0"/>
      <w:marBottom w:val="0"/>
      <w:divBdr>
        <w:top w:val="none" w:sz="0" w:space="0" w:color="auto"/>
        <w:left w:val="none" w:sz="0" w:space="0" w:color="auto"/>
        <w:bottom w:val="none" w:sz="0" w:space="0" w:color="auto"/>
        <w:right w:val="none" w:sz="0" w:space="0" w:color="auto"/>
      </w:divBdr>
    </w:div>
    <w:div w:id="754975752">
      <w:bodyDiv w:val="1"/>
      <w:marLeft w:val="0"/>
      <w:marRight w:val="0"/>
      <w:marTop w:val="0"/>
      <w:marBottom w:val="0"/>
      <w:divBdr>
        <w:top w:val="none" w:sz="0" w:space="0" w:color="auto"/>
        <w:left w:val="none" w:sz="0" w:space="0" w:color="auto"/>
        <w:bottom w:val="none" w:sz="0" w:space="0" w:color="auto"/>
        <w:right w:val="none" w:sz="0" w:space="0" w:color="auto"/>
      </w:divBdr>
      <w:divsChild>
        <w:div w:id="103504158">
          <w:marLeft w:val="0"/>
          <w:marRight w:val="0"/>
          <w:marTop w:val="0"/>
          <w:marBottom w:val="0"/>
          <w:divBdr>
            <w:top w:val="none" w:sz="0" w:space="0" w:color="auto"/>
            <w:left w:val="none" w:sz="0" w:space="0" w:color="auto"/>
            <w:bottom w:val="none" w:sz="0" w:space="0" w:color="auto"/>
            <w:right w:val="none" w:sz="0" w:space="0" w:color="auto"/>
          </w:divBdr>
        </w:div>
        <w:div w:id="246573274">
          <w:marLeft w:val="0"/>
          <w:marRight w:val="0"/>
          <w:marTop w:val="0"/>
          <w:marBottom w:val="0"/>
          <w:divBdr>
            <w:top w:val="none" w:sz="0" w:space="0" w:color="auto"/>
            <w:left w:val="none" w:sz="0" w:space="0" w:color="auto"/>
            <w:bottom w:val="none" w:sz="0" w:space="0" w:color="auto"/>
            <w:right w:val="none" w:sz="0" w:space="0" w:color="auto"/>
          </w:divBdr>
        </w:div>
        <w:div w:id="2075623086">
          <w:marLeft w:val="0"/>
          <w:marRight w:val="0"/>
          <w:marTop w:val="0"/>
          <w:marBottom w:val="0"/>
          <w:divBdr>
            <w:top w:val="none" w:sz="0" w:space="0" w:color="auto"/>
            <w:left w:val="none" w:sz="0" w:space="0" w:color="auto"/>
            <w:bottom w:val="none" w:sz="0" w:space="0" w:color="auto"/>
            <w:right w:val="none" w:sz="0" w:space="0" w:color="auto"/>
          </w:divBdr>
        </w:div>
      </w:divsChild>
    </w:div>
    <w:div w:id="755514365">
      <w:bodyDiv w:val="1"/>
      <w:marLeft w:val="0"/>
      <w:marRight w:val="0"/>
      <w:marTop w:val="0"/>
      <w:marBottom w:val="0"/>
      <w:divBdr>
        <w:top w:val="none" w:sz="0" w:space="0" w:color="auto"/>
        <w:left w:val="none" w:sz="0" w:space="0" w:color="auto"/>
        <w:bottom w:val="none" w:sz="0" w:space="0" w:color="auto"/>
        <w:right w:val="none" w:sz="0" w:space="0" w:color="auto"/>
      </w:divBdr>
    </w:div>
    <w:div w:id="755790425">
      <w:bodyDiv w:val="1"/>
      <w:marLeft w:val="0"/>
      <w:marRight w:val="0"/>
      <w:marTop w:val="0"/>
      <w:marBottom w:val="0"/>
      <w:divBdr>
        <w:top w:val="none" w:sz="0" w:space="0" w:color="auto"/>
        <w:left w:val="none" w:sz="0" w:space="0" w:color="auto"/>
        <w:bottom w:val="none" w:sz="0" w:space="0" w:color="auto"/>
        <w:right w:val="none" w:sz="0" w:space="0" w:color="auto"/>
      </w:divBdr>
    </w:div>
    <w:div w:id="755906045">
      <w:bodyDiv w:val="1"/>
      <w:marLeft w:val="0"/>
      <w:marRight w:val="0"/>
      <w:marTop w:val="0"/>
      <w:marBottom w:val="0"/>
      <w:divBdr>
        <w:top w:val="none" w:sz="0" w:space="0" w:color="auto"/>
        <w:left w:val="none" w:sz="0" w:space="0" w:color="auto"/>
        <w:bottom w:val="none" w:sz="0" w:space="0" w:color="auto"/>
        <w:right w:val="none" w:sz="0" w:space="0" w:color="auto"/>
      </w:divBdr>
    </w:div>
    <w:div w:id="756362704">
      <w:bodyDiv w:val="1"/>
      <w:marLeft w:val="0"/>
      <w:marRight w:val="0"/>
      <w:marTop w:val="0"/>
      <w:marBottom w:val="0"/>
      <w:divBdr>
        <w:top w:val="none" w:sz="0" w:space="0" w:color="auto"/>
        <w:left w:val="none" w:sz="0" w:space="0" w:color="auto"/>
        <w:bottom w:val="none" w:sz="0" w:space="0" w:color="auto"/>
        <w:right w:val="none" w:sz="0" w:space="0" w:color="auto"/>
      </w:divBdr>
    </w:div>
    <w:div w:id="757168655">
      <w:bodyDiv w:val="1"/>
      <w:marLeft w:val="0"/>
      <w:marRight w:val="0"/>
      <w:marTop w:val="0"/>
      <w:marBottom w:val="0"/>
      <w:divBdr>
        <w:top w:val="none" w:sz="0" w:space="0" w:color="auto"/>
        <w:left w:val="none" w:sz="0" w:space="0" w:color="auto"/>
        <w:bottom w:val="none" w:sz="0" w:space="0" w:color="auto"/>
        <w:right w:val="none" w:sz="0" w:space="0" w:color="auto"/>
      </w:divBdr>
      <w:divsChild>
        <w:div w:id="508910794">
          <w:marLeft w:val="0"/>
          <w:marRight w:val="0"/>
          <w:marTop w:val="0"/>
          <w:marBottom w:val="0"/>
          <w:divBdr>
            <w:top w:val="none" w:sz="0" w:space="0" w:color="auto"/>
            <w:left w:val="none" w:sz="0" w:space="0" w:color="auto"/>
            <w:bottom w:val="none" w:sz="0" w:space="0" w:color="auto"/>
            <w:right w:val="none" w:sz="0" w:space="0" w:color="auto"/>
          </w:divBdr>
        </w:div>
        <w:div w:id="1658873757">
          <w:marLeft w:val="0"/>
          <w:marRight w:val="0"/>
          <w:marTop w:val="0"/>
          <w:marBottom w:val="0"/>
          <w:divBdr>
            <w:top w:val="none" w:sz="0" w:space="0" w:color="auto"/>
            <w:left w:val="none" w:sz="0" w:space="0" w:color="auto"/>
            <w:bottom w:val="none" w:sz="0" w:space="0" w:color="auto"/>
            <w:right w:val="none" w:sz="0" w:space="0" w:color="auto"/>
          </w:divBdr>
        </w:div>
        <w:div w:id="236674774">
          <w:marLeft w:val="0"/>
          <w:marRight w:val="0"/>
          <w:marTop w:val="0"/>
          <w:marBottom w:val="0"/>
          <w:divBdr>
            <w:top w:val="none" w:sz="0" w:space="0" w:color="auto"/>
            <w:left w:val="none" w:sz="0" w:space="0" w:color="auto"/>
            <w:bottom w:val="none" w:sz="0" w:space="0" w:color="auto"/>
            <w:right w:val="none" w:sz="0" w:space="0" w:color="auto"/>
          </w:divBdr>
        </w:div>
        <w:div w:id="1453012048">
          <w:marLeft w:val="0"/>
          <w:marRight w:val="0"/>
          <w:marTop w:val="0"/>
          <w:marBottom w:val="0"/>
          <w:divBdr>
            <w:top w:val="none" w:sz="0" w:space="0" w:color="auto"/>
            <w:left w:val="none" w:sz="0" w:space="0" w:color="auto"/>
            <w:bottom w:val="none" w:sz="0" w:space="0" w:color="auto"/>
            <w:right w:val="none" w:sz="0" w:space="0" w:color="auto"/>
          </w:divBdr>
        </w:div>
        <w:div w:id="1959216136">
          <w:marLeft w:val="0"/>
          <w:marRight w:val="0"/>
          <w:marTop w:val="0"/>
          <w:marBottom w:val="0"/>
          <w:divBdr>
            <w:top w:val="none" w:sz="0" w:space="0" w:color="auto"/>
            <w:left w:val="none" w:sz="0" w:space="0" w:color="auto"/>
            <w:bottom w:val="none" w:sz="0" w:space="0" w:color="auto"/>
            <w:right w:val="none" w:sz="0" w:space="0" w:color="auto"/>
          </w:divBdr>
        </w:div>
        <w:div w:id="2020422865">
          <w:marLeft w:val="0"/>
          <w:marRight w:val="0"/>
          <w:marTop w:val="0"/>
          <w:marBottom w:val="0"/>
          <w:divBdr>
            <w:top w:val="none" w:sz="0" w:space="0" w:color="auto"/>
            <w:left w:val="none" w:sz="0" w:space="0" w:color="auto"/>
            <w:bottom w:val="none" w:sz="0" w:space="0" w:color="auto"/>
            <w:right w:val="none" w:sz="0" w:space="0" w:color="auto"/>
          </w:divBdr>
        </w:div>
        <w:div w:id="1232547506">
          <w:marLeft w:val="0"/>
          <w:marRight w:val="0"/>
          <w:marTop w:val="0"/>
          <w:marBottom w:val="0"/>
          <w:divBdr>
            <w:top w:val="none" w:sz="0" w:space="0" w:color="auto"/>
            <w:left w:val="none" w:sz="0" w:space="0" w:color="auto"/>
            <w:bottom w:val="none" w:sz="0" w:space="0" w:color="auto"/>
            <w:right w:val="none" w:sz="0" w:space="0" w:color="auto"/>
          </w:divBdr>
        </w:div>
        <w:div w:id="1863744485">
          <w:marLeft w:val="0"/>
          <w:marRight w:val="0"/>
          <w:marTop w:val="0"/>
          <w:marBottom w:val="0"/>
          <w:divBdr>
            <w:top w:val="none" w:sz="0" w:space="0" w:color="auto"/>
            <w:left w:val="none" w:sz="0" w:space="0" w:color="auto"/>
            <w:bottom w:val="none" w:sz="0" w:space="0" w:color="auto"/>
            <w:right w:val="none" w:sz="0" w:space="0" w:color="auto"/>
          </w:divBdr>
        </w:div>
        <w:div w:id="941306633">
          <w:marLeft w:val="0"/>
          <w:marRight w:val="0"/>
          <w:marTop w:val="0"/>
          <w:marBottom w:val="0"/>
          <w:divBdr>
            <w:top w:val="none" w:sz="0" w:space="0" w:color="auto"/>
            <w:left w:val="none" w:sz="0" w:space="0" w:color="auto"/>
            <w:bottom w:val="none" w:sz="0" w:space="0" w:color="auto"/>
            <w:right w:val="none" w:sz="0" w:space="0" w:color="auto"/>
          </w:divBdr>
        </w:div>
        <w:div w:id="1995791792">
          <w:marLeft w:val="0"/>
          <w:marRight w:val="0"/>
          <w:marTop w:val="0"/>
          <w:marBottom w:val="0"/>
          <w:divBdr>
            <w:top w:val="none" w:sz="0" w:space="0" w:color="auto"/>
            <w:left w:val="none" w:sz="0" w:space="0" w:color="auto"/>
            <w:bottom w:val="none" w:sz="0" w:space="0" w:color="auto"/>
            <w:right w:val="none" w:sz="0" w:space="0" w:color="auto"/>
          </w:divBdr>
        </w:div>
        <w:div w:id="1540557422">
          <w:marLeft w:val="0"/>
          <w:marRight w:val="0"/>
          <w:marTop w:val="0"/>
          <w:marBottom w:val="0"/>
          <w:divBdr>
            <w:top w:val="none" w:sz="0" w:space="0" w:color="auto"/>
            <w:left w:val="none" w:sz="0" w:space="0" w:color="auto"/>
            <w:bottom w:val="none" w:sz="0" w:space="0" w:color="auto"/>
            <w:right w:val="none" w:sz="0" w:space="0" w:color="auto"/>
          </w:divBdr>
        </w:div>
        <w:div w:id="559051610">
          <w:marLeft w:val="0"/>
          <w:marRight w:val="0"/>
          <w:marTop w:val="0"/>
          <w:marBottom w:val="0"/>
          <w:divBdr>
            <w:top w:val="none" w:sz="0" w:space="0" w:color="auto"/>
            <w:left w:val="none" w:sz="0" w:space="0" w:color="auto"/>
            <w:bottom w:val="none" w:sz="0" w:space="0" w:color="auto"/>
            <w:right w:val="none" w:sz="0" w:space="0" w:color="auto"/>
          </w:divBdr>
        </w:div>
        <w:div w:id="1902669366">
          <w:marLeft w:val="0"/>
          <w:marRight w:val="0"/>
          <w:marTop w:val="0"/>
          <w:marBottom w:val="0"/>
          <w:divBdr>
            <w:top w:val="none" w:sz="0" w:space="0" w:color="auto"/>
            <w:left w:val="none" w:sz="0" w:space="0" w:color="auto"/>
            <w:bottom w:val="none" w:sz="0" w:space="0" w:color="auto"/>
            <w:right w:val="none" w:sz="0" w:space="0" w:color="auto"/>
          </w:divBdr>
        </w:div>
        <w:div w:id="1072849690">
          <w:marLeft w:val="0"/>
          <w:marRight w:val="0"/>
          <w:marTop w:val="0"/>
          <w:marBottom w:val="0"/>
          <w:divBdr>
            <w:top w:val="none" w:sz="0" w:space="0" w:color="auto"/>
            <w:left w:val="none" w:sz="0" w:space="0" w:color="auto"/>
            <w:bottom w:val="none" w:sz="0" w:space="0" w:color="auto"/>
            <w:right w:val="none" w:sz="0" w:space="0" w:color="auto"/>
          </w:divBdr>
        </w:div>
        <w:div w:id="2111701152">
          <w:marLeft w:val="0"/>
          <w:marRight w:val="0"/>
          <w:marTop w:val="0"/>
          <w:marBottom w:val="0"/>
          <w:divBdr>
            <w:top w:val="none" w:sz="0" w:space="0" w:color="auto"/>
            <w:left w:val="none" w:sz="0" w:space="0" w:color="auto"/>
            <w:bottom w:val="none" w:sz="0" w:space="0" w:color="auto"/>
            <w:right w:val="none" w:sz="0" w:space="0" w:color="auto"/>
          </w:divBdr>
        </w:div>
        <w:div w:id="2099473847">
          <w:marLeft w:val="0"/>
          <w:marRight w:val="0"/>
          <w:marTop w:val="0"/>
          <w:marBottom w:val="0"/>
          <w:divBdr>
            <w:top w:val="none" w:sz="0" w:space="0" w:color="auto"/>
            <w:left w:val="none" w:sz="0" w:space="0" w:color="auto"/>
            <w:bottom w:val="none" w:sz="0" w:space="0" w:color="auto"/>
            <w:right w:val="none" w:sz="0" w:space="0" w:color="auto"/>
          </w:divBdr>
        </w:div>
        <w:div w:id="839007992">
          <w:marLeft w:val="0"/>
          <w:marRight w:val="0"/>
          <w:marTop w:val="0"/>
          <w:marBottom w:val="0"/>
          <w:divBdr>
            <w:top w:val="none" w:sz="0" w:space="0" w:color="auto"/>
            <w:left w:val="none" w:sz="0" w:space="0" w:color="auto"/>
            <w:bottom w:val="none" w:sz="0" w:space="0" w:color="auto"/>
            <w:right w:val="none" w:sz="0" w:space="0" w:color="auto"/>
          </w:divBdr>
        </w:div>
        <w:div w:id="1245870218">
          <w:marLeft w:val="0"/>
          <w:marRight w:val="0"/>
          <w:marTop w:val="0"/>
          <w:marBottom w:val="0"/>
          <w:divBdr>
            <w:top w:val="none" w:sz="0" w:space="0" w:color="auto"/>
            <w:left w:val="none" w:sz="0" w:space="0" w:color="auto"/>
            <w:bottom w:val="none" w:sz="0" w:space="0" w:color="auto"/>
            <w:right w:val="none" w:sz="0" w:space="0" w:color="auto"/>
          </w:divBdr>
        </w:div>
        <w:div w:id="1618179418">
          <w:marLeft w:val="0"/>
          <w:marRight w:val="0"/>
          <w:marTop w:val="0"/>
          <w:marBottom w:val="0"/>
          <w:divBdr>
            <w:top w:val="none" w:sz="0" w:space="0" w:color="auto"/>
            <w:left w:val="none" w:sz="0" w:space="0" w:color="auto"/>
            <w:bottom w:val="none" w:sz="0" w:space="0" w:color="auto"/>
            <w:right w:val="none" w:sz="0" w:space="0" w:color="auto"/>
          </w:divBdr>
        </w:div>
        <w:div w:id="841162295">
          <w:marLeft w:val="0"/>
          <w:marRight w:val="0"/>
          <w:marTop w:val="0"/>
          <w:marBottom w:val="0"/>
          <w:divBdr>
            <w:top w:val="none" w:sz="0" w:space="0" w:color="auto"/>
            <w:left w:val="none" w:sz="0" w:space="0" w:color="auto"/>
            <w:bottom w:val="none" w:sz="0" w:space="0" w:color="auto"/>
            <w:right w:val="none" w:sz="0" w:space="0" w:color="auto"/>
          </w:divBdr>
        </w:div>
        <w:div w:id="786121785">
          <w:marLeft w:val="0"/>
          <w:marRight w:val="0"/>
          <w:marTop w:val="0"/>
          <w:marBottom w:val="0"/>
          <w:divBdr>
            <w:top w:val="none" w:sz="0" w:space="0" w:color="auto"/>
            <w:left w:val="none" w:sz="0" w:space="0" w:color="auto"/>
            <w:bottom w:val="none" w:sz="0" w:space="0" w:color="auto"/>
            <w:right w:val="none" w:sz="0" w:space="0" w:color="auto"/>
          </w:divBdr>
        </w:div>
        <w:div w:id="1713185499">
          <w:marLeft w:val="0"/>
          <w:marRight w:val="0"/>
          <w:marTop w:val="0"/>
          <w:marBottom w:val="0"/>
          <w:divBdr>
            <w:top w:val="none" w:sz="0" w:space="0" w:color="auto"/>
            <w:left w:val="none" w:sz="0" w:space="0" w:color="auto"/>
            <w:bottom w:val="none" w:sz="0" w:space="0" w:color="auto"/>
            <w:right w:val="none" w:sz="0" w:space="0" w:color="auto"/>
          </w:divBdr>
        </w:div>
        <w:div w:id="809981878">
          <w:marLeft w:val="0"/>
          <w:marRight w:val="0"/>
          <w:marTop w:val="0"/>
          <w:marBottom w:val="0"/>
          <w:divBdr>
            <w:top w:val="none" w:sz="0" w:space="0" w:color="auto"/>
            <w:left w:val="none" w:sz="0" w:space="0" w:color="auto"/>
            <w:bottom w:val="none" w:sz="0" w:space="0" w:color="auto"/>
            <w:right w:val="none" w:sz="0" w:space="0" w:color="auto"/>
          </w:divBdr>
        </w:div>
        <w:div w:id="363289052">
          <w:marLeft w:val="0"/>
          <w:marRight w:val="0"/>
          <w:marTop w:val="0"/>
          <w:marBottom w:val="0"/>
          <w:divBdr>
            <w:top w:val="none" w:sz="0" w:space="0" w:color="auto"/>
            <w:left w:val="none" w:sz="0" w:space="0" w:color="auto"/>
            <w:bottom w:val="none" w:sz="0" w:space="0" w:color="auto"/>
            <w:right w:val="none" w:sz="0" w:space="0" w:color="auto"/>
          </w:divBdr>
        </w:div>
        <w:div w:id="1939484979">
          <w:marLeft w:val="0"/>
          <w:marRight w:val="0"/>
          <w:marTop w:val="0"/>
          <w:marBottom w:val="0"/>
          <w:divBdr>
            <w:top w:val="none" w:sz="0" w:space="0" w:color="auto"/>
            <w:left w:val="none" w:sz="0" w:space="0" w:color="auto"/>
            <w:bottom w:val="none" w:sz="0" w:space="0" w:color="auto"/>
            <w:right w:val="none" w:sz="0" w:space="0" w:color="auto"/>
          </w:divBdr>
        </w:div>
        <w:div w:id="2060008243">
          <w:marLeft w:val="0"/>
          <w:marRight w:val="0"/>
          <w:marTop w:val="0"/>
          <w:marBottom w:val="0"/>
          <w:divBdr>
            <w:top w:val="none" w:sz="0" w:space="0" w:color="auto"/>
            <w:left w:val="none" w:sz="0" w:space="0" w:color="auto"/>
            <w:bottom w:val="none" w:sz="0" w:space="0" w:color="auto"/>
            <w:right w:val="none" w:sz="0" w:space="0" w:color="auto"/>
          </w:divBdr>
        </w:div>
        <w:div w:id="717822413">
          <w:marLeft w:val="0"/>
          <w:marRight w:val="0"/>
          <w:marTop w:val="0"/>
          <w:marBottom w:val="0"/>
          <w:divBdr>
            <w:top w:val="none" w:sz="0" w:space="0" w:color="auto"/>
            <w:left w:val="none" w:sz="0" w:space="0" w:color="auto"/>
            <w:bottom w:val="none" w:sz="0" w:space="0" w:color="auto"/>
            <w:right w:val="none" w:sz="0" w:space="0" w:color="auto"/>
          </w:divBdr>
        </w:div>
        <w:div w:id="1410419746">
          <w:marLeft w:val="0"/>
          <w:marRight w:val="0"/>
          <w:marTop w:val="0"/>
          <w:marBottom w:val="0"/>
          <w:divBdr>
            <w:top w:val="none" w:sz="0" w:space="0" w:color="auto"/>
            <w:left w:val="none" w:sz="0" w:space="0" w:color="auto"/>
            <w:bottom w:val="none" w:sz="0" w:space="0" w:color="auto"/>
            <w:right w:val="none" w:sz="0" w:space="0" w:color="auto"/>
          </w:divBdr>
        </w:div>
        <w:div w:id="1441413521">
          <w:marLeft w:val="0"/>
          <w:marRight w:val="0"/>
          <w:marTop w:val="0"/>
          <w:marBottom w:val="0"/>
          <w:divBdr>
            <w:top w:val="none" w:sz="0" w:space="0" w:color="auto"/>
            <w:left w:val="none" w:sz="0" w:space="0" w:color="auto"/>
            <w:bottom w:val="none" w:sz="0" w:space="0" w:color="auto"/>
            <w:right w:val="none" w:sz="0" w:space="0" w:color="auto"/>
          </w:divBdr>
        </w:div>
        <w:div w:id="261187232">
          <w:marLeft w:val="0"/>
          <w:marRight w:val="0"/>
          <w:marTop w:val="0"/>
          <w:marBottom w:val="0"/>
          <w:divBdr>
            <w:top w:val="none" w:sz="0" w:space="0" w:color="auto"/>
            <w:left w:val="none" w:sz="0" w:space="0" w:color="auto"/>
            <w:bottom w:val="none" w:sz="0" w:space="0" w:color="auto"/>
            <w:right w:val="none" w:sz="0" w:space="0" w:color="auto"/>
          </w:divBdr>
        </w:div>
      </w:divsChild>
    </w:div>
    <w:div w:id="758210463">
      <w:bodyDiv w:val="1"/>
      <w:marLeft w:val="0"/>
      <w:marRight w:val="0"/>
      <w:marTop w:val="0"/>
      <w:marBottom w:val="0"/>
      <w:divBdr>
        <w:top w:val="none" w:sz="0" w:space="0" w:color="auto"/>
        <w:left w:val="none" w:sz="0" w:space="0" w:color="auto"/>
        <w:bottom w:val="none" w:sz="0" w:space="0" w:color="auto"/>
        <w:right w:val="none" w:sz="0" w:space="0" w:color="auto"/>
      </w:divBdr>
    </w:div>
    <w:div w:id="760420191">
      <w:bodyDiv w:val="1"/>
      <w:marLeft w:val="0"/>
      <w:marRight w:val="0"/>
      <w:marTop w:val="0"/>
      <w:marBottom w:val="0"/>
      <w:divBdr>
        <w:top w:val="none" w:sz="0" w:space="0" w:color="auto"/>
        <w:left w:val="none" w:sz="0" w:space="0" w:color="auto"/>
        <w:bottom w:val="none" w:sz="0" w:space="0" w:color="auto"/>
        <w:right w:val="none" w:sz="0" w:space="0" w:color="auto"/>
      </w:divBdr>
    </w:div>
    <w:div w:id="760612953">
      <w:bodyDiv w:val="1"/>
      <w:marLeft w:val="0"/>
      <w:marRight w:val="0"/>
      <w:marTop w:val="0"/>
      <w:marBottom w:val="0"/>
      <w:divBdr>
        <w:top w:val="none" w:sz="0" w:space="0" w:color="auto"/>
        <w:left w:val="none" w:sz="0" w:space="0" w:color="auto"/>
        <w:bottom w:val="none" w:sz="0" w:space="0" w:color="auto"/>
        <w:right w:val="none" w:sz="0" w:space="0" w:color="auto"/>
      </w:divBdr>
      <w:divsChild>
        <w:div w:id="356124551">
          <w:marLeft w:val="0"/>
          <w:marRight w:val="0"/>
          <w:marTop w:val="0"/>
          <w:marBottom w:val="0"/>
          <w:divBdr>
            <w:top w:val="none" w:sz="0" w:space="0" w:color="auto"/>
            <w:left w:val="none" w:sz="0" w:space="0" w:color="auto"/>
            <w:bottom w:val="none" w:sz="0" w:space="0" w:color="auto"/>
            <w:right w:val="none" w:sz="0" w:space="0" w:color="auto"/>
          </w:divBdr>
        </w:div>
        <w:div w:id="1276644442">
          <w:marLeft w:val="0"/>
          <w:marRight w:val="0"/>
          <w:marTop w:val="0"/>
          <w:marBottom w:val="0"/>
          <w:divBdr>
            <w:top w:val="none" w:sz="0" w:space="0" w:color="auto"/>
            <w:left w:val="none" w:sz="0" w:space="0" w:color="auto"/>
            <w:bottom w:val="none" w:sz="0" w:space="0" w:color="auto"/>
            <w:right w:val="none" w:sz="0" w:space="0" w:color="auto"/>
          </w:divBdr>
        </w:div>
        <w:div w:id="1435439291">
          <w:marLeft w:val="0"/>
          <w:marRight w:val="0"/>
          <w:marTop w:val="0"/>
          <w:marBottom w:val="0"/>
          <w:divBdr>
            <w:top w:val="none" w:sz="0" w:space="0" w:color="auto"/>
            <w:left w:val="none" w:sz="0" w:space="0" w:color="auto"/>
            <w:bottom w:val="none" w:sz="0" w:space="0" w:color="auto"/>
            <w:right w:val="none" w:sz="0" w:space="0" w:color="auto"/>
          </w:divBdr>
        </w:div>
        <w:div w:id="1565488245">
          <w:marLeft w:val="0"/>
          <w:marRight w:val="0"/>
          <w:marTop w:val="0"/>
          <w:marBottom w:val="0"/>
          <w:divBdr>
            <w:top w:val="none" w:sz="0" w:space="0" w:color="auto"/>
            <w:left w:val="none" w:sz="0" w:space="0" w:color="auto"/>
            <w:bottom w:val="none" w:sz="0" w:space="0" w:color="auto"/>
            <w:right w:val="none" w:sz="0" w:space="0" w:color="auto"/>
          </w:divBdr>
        </w:div>
        <w:div w:id="1670210110">
          <w:marLeft w:val="0"/>
          <w:marRight w:val="0"/>
          <w:marTop w:val="0"/>
          <w:marBottom w:val="0"/>
          <w:divBdr>
            <w:top w:val="none" w:sz="0" w:space="0" w:color="auto"/>
            <w:left w:val="none" w:sz="0" w:space="0" w:color="auto"/>
            <w:bottom w:val="none" w:sz="0" w:space="0" w:color="auto"/>
            <w:right w:val="none" w:sz="0" w:space="0" w:color="auto"/>
          </w:divBdr>
        </w:div>
        <w:div w:id="2086411314">
          <w:marLeft w:val="0"/>
          <w:marRight w:val="0"/>
          <w:marTop w:val="0"/>
          <w:marBottom w:val="0"/>
          <w:divBdr>
            <w:top w:val="none" w:sz="0" w:space="0" w:color="auto"/>
            <w:left w:val="none" w:sz="0" w:space="0" w:color="auto"/>
            <w:bottom w:val="none" w:sz="0" w:space="0" w:color="auto"/>
            <w:right w:val="none" w:sz="0" w:space="0" w:color="auto"/>
          </w:divBdr>
        </w:div>
        <w:div w:id="849027405">
          <w:marLeft w:val="0"/>
          <w:marRight w:val="0"/>
          <w:marTop w:val="0"/>
          <w:marBottom w:val="0"/>
          <w:divBdr>
            <w:top w:val="none" w:sz="0" w:space="0" w:color="auto"/>
            <w:left w:val="none" w:sz="0" w:space="0" w:color="auto"/>
            <w:bottom w:val="none" w:sz="0" w:space="0" w:color="auto"/>
            <w:right w:val="none" w:sz="0" w:space="0" w:color="auto"/>
          </w:divBdr>
        </w:div>
        <w:div w:id="395471771">
          <w:marLeft w:val="0"/>
          <w:marRight w:val="0"/>
          <w:marTop w:val="0"/>
          <w:marBottom w:val="0"/>
          <w:divBdr>
            <w:top w:val="none" w:sz="0" w:space="0" w:color="auto"/>
            <w:left w:val="none" w:sz="0" w:space="0" w:color="auto"/>
            <w:bottom w:val="none" w:sz="0" w:space="0" w:color="auto"/>
            <w:right w:val="none" w:sz="0" w:space="0" w:color="auto"/>
          </w:divBdr>
        </w:div>
        <w:div w:id="1009254606">
          <w:marLeft w:val="0"/>
          <w:marRight w:val="0"/>
          <w:marTop w:val="0"/>
          <w:marBottom w:val="0"/>
          <w:divBdr>
            <w:top w:val="none" w:sz="0" w:space="0" w:color="auto"/>
            <w:left w:val="none" w:sz="0" w:space="0" w:color="auto"/>
            <w:bottom w:val="none" w:sz="0" w:space="0" w:color="auto"/>
            <w:right w:val="none" w:sz="0" w:space="0" w:color="auto"/>
          </w:divBdr>
        </w:div>
        <w:div w:id="1917280805">
          <w:marLeft w:val="0"/>
          <w:marRight w:val="0"/>
          <w:marTop w:val="0"/>
          <w:marBottom w:val="0"/>
          <w:divBdr>
            <w:top w:val="none" w:sz="0" w:space="0" w:color="auto"/>
            <w:left w:val="none" w:sz="0" w:space="0" w:color="auto"/>
            <w:bottom w:val="none" w:sz="0" w:space="0" w:color="auto"/>
            <w:right w:val="none" w:sz="0" w:space="0" w:color="auto"/>
          </w:divBdr>
        </w:div>
        <w:div w:id="1016808980">
          <w:marLeft w:val="0"/>
          <w:marRight w:val="0"/>
          <w:marTop w:val="0"/>
          <w:marBottom w:val="0"/>
          <w:divBdr>
            <w:top w:val="none" w:sz="0" w:space="0" w:color="auto"/>
            <w:left w:val="none" w:sz="0" w:space="0" w:color="auto"/>
            <w:bottom w:val="none" w:sz="0" w:space="0" w:color="auto"/>
            <w:right w:val="none" w:sz="0" w:space="0" w:color="auto"/>
          </w:divBdr>
        </w:div>
        <w:div w:id="2014188446">
          <w:marLeft w:val="0"/>
          <w:marRight w:val="0"/>
          <w:marTop w:val="0"/>
          <w:marBottom w:val="0"/>
          <w:divBdr>
            <w:top w:val="none" w:sz="0" w:space="0" w:color="auto"/>
            <w:left w:val="none" w:sz="0" w:space="0" w:color="auto"/>
            <w:bottom w:val="none" w:sz="0" w:space="0" w:color="auto"/>
            <w:right w:val="none" w:sz="0" w:space="0" w:color="auto"/>
          </w:divBdr>
        </w:div>
        <w:div w:id="612904159">
          <w:marLeft w:val="0"/>
          <w:marRight w:val="0"/>
          <w:marTop w:val="0"/>
          <w:marBottom w:val="0"/>
          <w:divBdr>
            <w:top w:val="none" w:sz="0" w:space="0" w:color="auto"/>
            <w:left w:val="none" w:sz="0" w:space="0" w:color="auto"/>
            <w:bottom w:val="none" w:sz="0" w:space="0" w:color="auto"/>
            <w:right w:val="none" w:sz="0" w:space="0" w:color="auto"/>
          </w:divBdr>
        </w:div>
        <w:div w:id="189955578">
          <w:marLeft w:val="0"/>
          <w:marRight w:val="0"/>
          <w:marTop w:val="0"/>
          <w:marBottom w:val="0"/>
          <w:divBdr>
            <w:top w:val="none" w:sz="0" w:space="0" w:color="auto"/>
            <w:left w:val="none" w:sz="0" w:space="0" w:color="auto"/>
            <w:bottom w:val="none" w:sz="0" w:space="0" w:color="auto"/>
            <w:right w:val="none" w:sz="0" w:space="0" w:color="auto"/>
          </w:divBdr>
        </w:div>
        <w:div w:id="125050060">
          <w:marLeft w:val="0"/>
          <w:marRight w:val="0"/>
          <w:marTop w:val="0"/>
          <w:marBottom w:val="0"/>
          <w:divBdr>
            <w:top w:val="none" w:sz="0" w:space="0" w:color="auto"/>
            <w:left w:val="none" w:sz="0" w:space="0" w:color="auto"/>
            <w:bottom w:val="none" w:sz="0" w:space="0" w:color="auto"/>
            <w:right w:val="none" w:sz="0" w:space="0" w:color="auto"/>
          </w:divBdr>
        </w:div>
        <w:div w:id="1177420916">
          <w:marLeft w:val="0"/>
          <w:marRight w:val="0"/>
          <w:marTop w:val="0"/>
          <w:marBottom w:val="0"/>
          <w:divBdr>
            <w:top w:val="none" w:sz="0" w:space="0" w:color="auto"/>
            <w:left w:val="none" w:sz="0" w:space="0" w:color="auto"/>
            <w:bottom w:val="none" w:sz="0" w:space="0" w:color="auto"/>
            <w:right w:val="none" w:sz="0" w:space="0" w:color="auto"/>
          </w:divBdr>
        </w:div>
        <w:div w:id="1627545504">
          <w:marLeft w:val="0"/>
          <w:marRight w:val="0"/>
          <w:marTop w:val="0"/>
          <w:marBottom w:val="0"/>
          <w:divBdr>
            <w:top w:val="none" w:sz="0" w:space="0" w:color="auto"/>
            <w:left w:val="none" w:sz="0" w:space="0" w:color="auto"/>
            <w:bottom w:val="none" w:sz="0" w:space="0" w:color="auto"/>
            <w:right w:val="none" w:sz="0" w:space="0" w:color="auto"/>
          </w:divBdr>
        </w:div>
        <w:div w:id="334041235">
          <w:marLeft w:val="0"/>
          <w:marRight w:val="0"/>
          <w:marTop w:val="0"/>
          <w:marBottom w:val="0"/>
          <w:divBdr>
            <w:top w:val="none" w:sz="0" w:space="0" w:color="auto"/>
            <w:left w:val="none" w:sz="0" w:space="0" w:color="auto"/>
            <w:bottom w:val="none" w:sz="0" w:space="0" w:color="auto"/>
            <w:right w:val="none" w:sz="0" w:space="0" w:color="auto"/>
          </w:divBdr>
        </w:div>
        <w:div w:id="1701735361">
          <w:marLeft w:val="0"/>
          <w:marRight w:val="0"/>
          <w:marTop w:val="0"/>
          <w:marBottom w:val="0"/>
          <w:divBdr>
            <w:top w:val="none" w:sz="0" w:space="0" w:color="auto"/>
            <w:left w:val="none" w:sz="0" w:space="0" w:color="auto"/>
            <w:bottom w:val="none" w:sz="0" w:space="0" w:color="auto"/>
            <w:right w:val="none" w:sz="0" w:space="0" w:color="auto"/>
          </w:divBdr>
        </w:div>
        <w:div w:id="1777170281">
          <w:marLeft w:val="0"/>
          <w:marRight w:val="0"/>
          <w:marTop w:val="0"/>
          <w:marBottom w:val="0"/>
          <w:divBdr>
            <w:top w:val="none" w:sz="0" w:space="0" w:color="auto"/>
            <w:left w:val="none" w:sz="0" w:space="0" w:color="auto"/>
            <w:bottom w:val="none" w:sz="0" w:space="0" w:color="auto"/>
            <w:right w:val="none" w:sz="0" w:space="0" w:color="auto"/>
          </w:divBdr>
        </w:div>
        <w:div w:id="657926075">
          <w:marLeft w:val="0"/>
          <w:marRight w:val="0"/>
          <w:marTop w:val="0"/>
          <w:marBottom w:val="0"/>
          <w:divBdr>
            <w:top w:val="none" w:sz="0" w:space="0" w:color="auto"/>
            <w:left w:val="none" w:sz="0" w:space="0" w:color="auto"/>
            <w:bottom w:val="none" w:sz="0" w:space="0" w:color="auto"/>
            <w:right w:val="none" w:sz="0" w:space="0" w:color="auto"/>
          </w:divBdr>
        </w:div>
        <w:div w:id="985816304">
          <w:marLeft w:val="0"/>
          <w:marRight w:val="0"/>
          <w:marTop w:val="0"/>
          <w:marBottom w:val="0"/>
          <w:divBdr>
            <w:top w:val="none" w:sz="0" w:space="0" w:color="auto"/>
            <w:left w:val="none" w:sz="0" w:space="0" w:color="auto"/>
            <w:bottom w:val="none" w:sz="0" w:space="0" w:color="auto"/>
            <w:right w:val="none" w:sz="0" w:space="0" w:color="auto"/>
          </w:divBdr>
        </w:div>
        <w:div w:id="1991782313">
          <w:marLeft w:val="0"/>
          <w:marRight w:val="0"/>
          <w:marTop w:val="0"/>
          <w:marBottom w:val="0"/>
          <w:divBdr>
            <w:top w:val="none" w:sz="0" w:space="0" w:color="auto"/>
            <w:left w:val="none" w:sz="0" w:space="0" w:color="auto"/>
            <w:bottom w:val="none" w:sz="0" w:space="0" w:color="auto"/>
            <w:right w:val="none" w:sz="0" w:space="0" w:color="auto"/>
          </w:divBdr>
        </w:div>
        <w:div w:id="133453715">
          <w:marLeft w:val="0"/>
          <w:marRight w:val="0"/>
          <w:marTop w:val="0"/>
          <w:marBottom w:val="0"/>
          <w:divBdr>
            <w:top w:val="none" w:sz="0" w:space="0" w:color="auto"/>
            <w:left w:val="none" w:sz="0" w:space="0" w:color="auto"/>
            <w:bottom w:val="none" w:sz="0" w:space="0" w:color="auto"/>
            <w:right w:val="none" w:sz="0" w:space="0" w:color="auto"/>
          </w:divBdr>
        </w:div>
        <w:div w:id="950672821">
          <w:marLeft w:val="0"/>
          <w:marRight w:val="0"/>
          <w:marTop w:val="0"/>
          <w:marBottom w:val="0"/>
          <w:divBdr>
            <w:top w:val="none" w:sz="0" w:space="0" w:color="auto"/>
            <w:left w:val="none" w:sz="0" w:space="0" w:color="auto"/>
            <w:bottom w:val="none" w:sz="0" w:space="0" w:color="auto"/>
            <w:right w:val="none" w:sz="0" w:space="0" w:color="auto"/>
          </w:divBdr>
        </w:div>
        <w:div w:id="804933594">
          <w:marLeft w:val="0"/>
          <w:marRight w:val="0"/>
          <w:marTop w:val="0"/>
          <w:marBottom w:val="0"/>
          <w:divBdr>
            <w:top w:val="none" w:sz="0" w:space="0" w:color="auto"/>
            <w:left w:val="none" w:sz="0" w:space="0" w:color="auto"/>
            <w:bottom w:val="none" w:sz="0" w:space="0" w:color="auto"/>
            <w:right w:val="none" w:sz="0" w:space="0" w:color="auto"/>
          </w:divBdr>
        </w:div>
        <w:div w:id="260768632">
          <w:marLeft w:val="0"/>
          <w:marRight w:val="0"/>
          <w:marTop w:val="0"/>
          <w:marBottom w:val="0"/>
          <w:divBdr>
            <w:top w:val="none" w:sz="0" w:space="0" w:color="auto"/>
            <w:left w:val="none" w:sz="0" w:space="0" w:color="auto"/>
            <w:bottom w:val="none" w:sz="0" w:space="0" w:color="auto"/>
            <w:right w:val="none" w:sz="0" w:space="0" w:color="auto"/>
          </w:divBdr>
        </w:div>
        <w:div w:id="540824034">
          <w:marLeft w:val="0"/>
          <w:marRight w:val="0"/>
          <w:marTop w:val="0"/>
          <w:marBottom w:val="0"/>
          <w:divBdr>
            <w:top w:val="none" w:sz="0" w:space="0" w:color="auto"/>
            <w:left w:val="none" w:sz="0" w:space="0" w:color="auto"/>
            <w:bottom w:val="none" w:sz="0" w:space="0" w:color="auto"/>
            <w:right w:val="none" w:sz="0" w:space="0" w:color="auto"/>
          </w:divBdr>
        </w:div>
        <w:div w:id="1764259366">
          <w:marLeft w:val="0"/>
          <w:marRight w:val="0"/>
          <w:marTop w:val="0"/>
          <w:marBottom w:val="0"/>
          <w:divBdr>
            <w:top w:val="none" w:sz="0" w:space="0" w:color="auto"/>
            <w:left w:val="none" w:sz="0" w:space="0" w:color="auto"/>
            <w:bottom w:val="none" w:sz="0" w:space="0" w:color="auto"/>
            <w:right w:val="none" w:sz="0" w:space="0" w:color="auto"/>
          </w:divBdr>
        </w:div>
        <w:div w:id="1248198912">
          <w:marLeft w:val="0"/>
          <w:marRight w:val="0"/>
          <w:marTop w:val="0"/>
          <w:marBottom w:val="0"/>
          <w:divBdr>
            <w:top w:val="none" w:sz="0" w:space="0" w:color="auto"/>
            <w:left w:val="none" w:sz="0" w:space="0" w:color="auto"/>
            <w:bottom w:val="none" w:sz="0" w:space="0" w:color="auto"/>
            <w:right w:val="none" w:sz="0" w:space="0" w:color="auto"/>
          </w:divBdr>
        </w:div>
        <w:div w:id="1564410984">
          <w:marLeft w:val="0"/>
          <w:marRight w:val="0"/>
          <w:marTop w:val="0"/>
          <w:marBottom w:val="0"/>
          <w:divBdr>
            <w:top w:val="none" w:sz="0" w:space="0" w:color="auto"/>
            <w:left w:val="none" w:sz="0" w:space="0" w:color="auto"/>
            <w:bottom w:val="none" w:sz="0" w:space="0" w:color="auto"/>
            <w:right w:val="none" w:sz="0" w:space="0" w:color="auto"/>
          </w:divBdr>
        </w:div>
        <w:div w:id="59375921">
          <w:marLeft w:val="0"/>
          <w:marRight w:val="0"/>
          <w:marTop w:val="0"/>
          <w:marBottom w:val="0"/>
          <w:divBdr>
            <w:top w:val="none" w:sz="0" w:space="0" w:color="auto"/>
            <w:left w:val="none" w:sz="0" w:space="0" w:color="auto"/>
            <w:bottom w:val="none" w:sz="0" w:space="0" w:color="auto"/>
            <w:right w:val="none" w:sz="0" w:space="0" w:color="auto"/>
          </w:divBdr>
        </w:div>
        <w:div w:id="880097741">
          <w:marLeft w:val="0"/>
          <w:marRight w:val="0"/>
          <w:marTop w:val="0"/>
          <w:marBottom w:val="0"/>
          <w:divBdr>
            <w:top w:val="none" w:sz="0" w:space="0" w:color="auto"/>
            <w:left w:val="none" w:sz="0" w:space="0" w:color="auto"/>
            <w:bottom w:val="none" w:sz="0" w:space="0" w:color="auto"/>
            <w:right w:val="none" w:sz="0" w:space="0" w:color="auto"/>
          </w:divBdr>
        </w:div>
        <w:div w:id="147720671">
          <w:marLeft w:val="0"/>
          <w:marRight w:val="0"/>
          <w:marTop w:val="0"/>
          <w:marBottom w:val="0"/>
          <w:divBdr>
            <w:top w:val="none" w:sz="0" w:space="0" w:color="auto"/>
            <w:left w:val="none" w:sz="0" w:space="0" w:color="auto"/>
            <w:bottom w:val="none" w:sz="0" w:space="0" w:color="auto"/>
            <w:right w:val="none" w:sz="0" w:space="0" w:color="auto"/>
          </w:divBdr>
        </w:div>
        <w:div w:id="1165971212">
          <w:marLeft w:val="0"/>
          <w:marRight w:val="0"/>
          <w:marTop w:val="0"/>
          <w:marBottom w:val="0"/>
          <w:divBdr>
            <w:top w:val="none" w:sz="0" w:space="0" w:color="auto"/>
            <w:left w:val="none" w:sz="0" w:space="0" w:color="auto"/>
            <w:bottom w:val="none" w:sz="0" w:space="0" w:color="auto"/>
            <w:right w:val="none" w:sz="0" w:space="0" w:color="auto"/>
          </w:divBdr>
        </w:div>
        <w:div w:id="570316407">
          <w:marLeft w:val="0"/>
          <w:marRight w:val="0"/>
          <w:marTop w:val="0"/>
          <w:marBottom w:val="0"/>
          <w:divBdr>
            <w:top w:val="none" w:sz="0" w:space="0" w:color="auto"/>
            <w:left w:val="none" w:sz="0" w:space="0" w:color="auto"/>
            <w:bottom w:val="none" w:sz="0" w:space="0" w:color="auto"/>
            <w:right w:val="none" w:sz="0" w:space="0" w:color="auto"/>
          </w:divBdr>
        </w:div>
        <w:div w:id="1021010887">
          <w:marLeft w:val="0"/>
          <w:marRight w:val="0"/>
          <w:marTop w:val="0"/>
          <w:marBottom w:val="0"/>
          <w:divBdr>
            <w:top w:val="none" w:sz="0" w:space="0" w:color="auto"/>
            <w:left w:val="none" w:sz="0" w:space="0" w:color="auto"/>
            <w:bottom w:val="none" w:sz="0" w:space="0" w:color="auto"/>
            <w:right w:val="none" w:sz="0" w:space="0" w:color="auto"/>
          </w:divBdr>
        </w:div>
        <w:div w:id="7146861">
          <w:marLeft w:val="0"/>
          <w:marRight w:val="0"/>
          <w:marTop w:val="0"/>
          <w:marBottom w:val="0"/>
          <w:divBdr>
            <w:top w:val="none" w:sz="0" w:space="0" w:color="auto"/>
            <w:left w:val="none" w:sz="0" w:space="0" w:color="auto"/>
            <w:bottom w:val="none" w:sz="0" w:space="0" w:color="auto"/>
            <w:right w:val="none" w:sz="0" w:space="0" w:color="auto"/>
          </w:divBdr>
        </w:div>
        <w:div w:id="465664720">
          <w:marLeft w:val="0"/>
          <w:marRight w:val="0"/>
          <w:marTop w:val="0"/>
          <w:marBottom w:val="0"/>
          <w:divBdr>
            <w:top w:val="none" w:sz="0" w:space="0" w:color="auto"/>
            <w:left w:val="none" w:sz="0" w:space="0" w:color="auto"/>
            <w:bottom w:val="none" w:sz="0" w:space="0" w:color="auto"/>
            <w:right w:val="none" w:sz="0" w:space="0" w:color="auto"/>
          </w:divBdr>
        </w:div>
        <w:div w:id="814680496">
          <w:marLeft w:val="0"/>
          <w:marRight w:val="0"/>
          <w:marTop w:val="0"/>
          <w:marBottom w:val="0"/>
          <w:divBdr>
            <w:top w:val="none" w:sz="0" w:space="0" w:color="auto"/>
            <w:left w:val="none" w:sz="0" w:space="0" w:color="auto"/>
            <w:bottom w:val="none" w:sz="0" w:space="0" w:color="auto"/>
            <w:right w:val="none" w:sz="0" w:space="0" w:color="auto"/>
          </w:divBdr>
        </w:div>
        <w:div w:id="798840708">
          <w:marLeft w:val="0"/>
          <w:marRight w:val="0"/>
          <w:marTop w:val="0"/>
          <w:marBottom w:val="0"/>
          <w:divBdr>
            <w:top w:val="none" w:sz="0" w:space="0" w:color="auto"/>
            <w:left w:val="none" w:sz="0" w:space="0" w:color="auto"/>
            <w:bottom w:val="none" w:sz="0" w:space="0" w:color="auto"/>
            <w:right w:val="none" w:sz="0" w:space="0" w:color="auto"/>
          </w:divBdr>
        </w:div>
        <w:div w:id="5907604">
          <w:marLeft w:val="0"/>
          <w:marRight w:val="0"/>
          <w:marTop w:val="0"/>
          <w:marBottom w:val="0"/>
          <w:divBdr>
            <w:top w:val="none" w:sz="0" w:space="0" w:color="auto"/>
            <w:left w:val="none" w:sz="0" w:space="0" w:color="auto"/>
            <w:bottom w:val="none" w:sz="0" w:space="0" w:color="auto"/>
            <w:right w:val="none" w:sz="0" w:space="0" w:color="auto"/>
          </w:divBdr>
        </w:div>
        <w:div w:id="1613393730">
          <w:marLeft w:val="0"/>
          <w:marRight w:val="0"/>
          <w:marTop w:val="0"/>
          <w:marBottom w:val="0"/>
          <w:divBdr>
            <w:top w:val="none" w:sz="0" w:space="0" w:color="auto"/>
            <w:left w:val="none" w:sz="0" w:space="0" w:color="auto"/>
            <w:bottom w:val="none" w:sz="0" w:space="0" w:color="auto"/>
            <w:right w:val="none" w:sz="0" w:space="0" w:color="auto"/>
          </w:divBdr>
        </w:div>
        <w:div w:id="1874070192">
          <w:marLeft w:val="0"/>
          <w:marRight w:val="0"/>
          <w:marTop w:val="0"/>
          <w:marBottom w:val="0"/>
          <w:divBdr>
            <w:top w:val="none" w:sz="0" w:space="0" w:color="auto"/>
            <w:left w:val="none" w:sz="0" w:space="0" w:color="auto"/>
            <w:bottom w:val="none" w:sz="0" w:space="0" w:color="auto"/>
            <w:right w:val="none" w:sz="0" w:space="0" w:color="auto"/>
          </w:divBdr>
        </w:div>
        <w:div w:id="174659488">
          <w:marLeft w:val="0"/>
          <w:marRight w:val="0"/>
          <w:marTop w:val="0"/>
          <w:marBottom w:val="0"/>
          <w:divBdr>
            <w:top w:val="none" w:sz="0" w:space="0" w:color="auto"/>
            <w:left w:val="none" w:sz="0" w:space="0" w:color="auto"/>
            <w:bottom w:val="none" w:sz="0" w:space="0" w:color="auto"/>
            <w:right w:val="none" w:sz="0" w:space="0" w:color="auto"/>
          </w:divBdr>
        </w:div>
        <w:div w:id="1610116378">
          <w:marLeft w:val="0"/>
          <w:marRight w:val="0"/>
          <w:marTop w:val="0"/>
          <w:marBottom w:val="0"/>
          <w:divBdr>
            <w:top w:val="none" w:sz="0" w:space="0" w:color="auto"/>
            <w:left w:val="none" w:sz="0" w:space="0" w:color="auto"/>
            <w:bottom w:val="none" w:sz="0" w:space="0" w:color="auto"/>
            <w:right w:val="none" w:sz="0" w:space="0" w:color="auto"/>
          </w:divBdr>
        </w:div>
        <w:div w:id="655963258">
          <w:marLeft w:val="0"/>
          <w:marRight w:val="0"/>
          <w:marTop w:val="0"/>
          <w:marBottom w:val="0"/>
          <w:divBdr>
            <w:top w:val="none" w:sz="0" w:space="0" w:color="auto"/>
            <w:left w:val="none" w:sz="0" w:space="0" w:color="auto"/>
            <w:bottom w:val="none" w:sz="0" w:space="0" w:color="auto"/>
            <w:right w:val="none" w:sz="0" w:space="0" w:color="auto"/>
          </w:divBdr>
        </w:div>
        <w:div w:id="919022051">
          <w:marLeft w:val="0"/>
          <w:marRight w:val="0"/>
          <w:marTop w:val="0"/>
          <w:marBottom w:val="0"/>
          <w:divBdr>
            <w:top w:val="none" w:sz="0" w:space="0" w:color="auto"/>
            <w:left w:val="none" w:sz="0" w:space="0" w:color="auto"/>
            <w:bottom w:val="none" w:sz="0" w:space="0" w:color="auto"/>
            <w:right w:val="none" w:sz="0" w:space="0" w:color="auto"/>
          </w:divBdr>
        </w:div>
        <w:div w:id="1831826203">
          <w:marLeft w:val="0"/>
          <w:marRight w:val="0"/>
          <w:marTop w:val="0"/>
          <w:marBottom w:val="0"/>
          <w:divBdr>
            <w:top w:val="none" w:sz="0" w:space="0" w:color="auto"/>
            <w:left w:val="none" w:sz="0" w:space="0" w:color="auto"/>
            <w:bottom w:val="none" w:sz="0" w:space="0" w:color="auto"/>
            <w:right w:val="none" w:sz="0" w:space="0" w:color="auto"/>
          </w:divBdr>
        </w:div>
        <w:div w:id="29771368">
          <w:marLeft w:val="0"/>
          <w:marRight w:val="0"/>
          <w:marTop w:val="0"/>
          <w:marBottom w:val="0"/>
          <w:divBdr>
            <w:top w:val="none" w:sz="0" w:space="0" w:color="auto"/>
            <w:left w:val="none" w:sz="0" w:space="0" w:color="auto"/>
            <w:bottom w:val="none" w:sz="0" w:space="0" w:color="auto"/>
            <w:right w:val="none" w:sz="0" w:space="0" w:color="auto"/>
          </w:divBdr>
        </w:div>
        <w:div w:id="800535480">
          <w:marLeft w:val="0"/>
          <w:marRight w:val="0"/>
          <w:marTop w:val="0"/>
          <w:marBottom w:val="0"/>
          <w:divBdr>
            <w:top w:val="none" w:sz="0" w:space="0" w:color="auto"/>
            <w:left w:val="none" w:sz="0" w:space="0" w:color="auto"/>
            <w:bottom w:val="none" w:sz="0" w:space="0" w:color="auto"/>
            <w:right w:val="none" w:sz="0" w:space="0" w:color="auto"/>
          </w:divBdr>
        </w:div>
        <w:div w:id="528836719">
          <w:marLeft w:val="0"/>
          <w:marRight w:val="0"/>
          <w:marTop w:val="0"/>
          <w:marBottom w:val="0"/>
          <w:divBdr>
            <w:top w:val="none" w:sz="0" w:space="0" w:color="auto"/>
            <w:left w:val="none" w:sz="0" w:space="0" w:color="auto"/>
            <w:bottom w:val="none" w:sz="0" w:space="0" w:color="auto"/>
            <w:right w:val="none" w:sz="0" w:space="0" w:color="auto"/>
          </w:divBdr>
        </w:div>
        <w:div w:id="409695006">
          <w:marLeft w:val="0"/>
          <w:marRight w:val="0"/>
          <w:marTop w:val="0"/>
          <w:marBottom w:val="0"/>
          <w:divBdr>
            <w:top w:val="none" w:sz="0" w:space="0" w:color="auto"/>
            <w:left w:val="none" w:sz="0" w:space="0" w:color="auto"/>
            <w:bottom w:val="none" w:sz="0" w:space="0" w:color="auto"/>
            <w:right w:val="none" w:sz="0" w:space="0" w:color="auto"/>
          </w:divBdr>
        </w:div>
        <w:div w:id="2007514330">
          <w:marLeft w:val="0"/>
          <w:marRight w:val="0"/>
          <w:marTop w:val="0"/>
          <w:marBottom w:val="0"/>
          <w:divBdr>
            <w:top w:val="none" w:sz="0" w:space="0" w:color="auto"/>
            <w:left w:val="none" w:sz="0" w:space="0" w:color="auto"/>
            <w:bottom w:val="none" w:sz="0" w:space="0" w:color="auto"/>
            <w:right w:val="none" w:sz="0" w:space="0" w:color="auto"/>
          </w:divBdr>
        </w:div>
        <w:div w:id="179514172">
          <w:marLeft w:val="0"/>
          <w:marRight w:val="0"/>
          <w:marTop w:val="0"/>
          <w:marBottom w:val="0"/>
          <w:divBdr>
            <w:top w:val="none" w:sz="0" w:space="0" w:color="auto"/>
            <w:left w:val="none" w:sz="0" w:space="0" w:color="auto"/>
            <w:bottom w:val="none" w:sz="0" w:space="0" w:color="auto"/>
            <w:right w:val="none" w:sz="0" w:space="0" w:color="auto"/>
          </w:divBdr>
        </w:div>
        <w:div w:id="945966241">
          <w:marLeft w:val="0"/>
          <w:marRight w:val="0"/>
          <w:marTop w:val="0"/>
          <w:marBottom w:val="0"/>
          <w:divBdr>
            <w:top w:val="none" w:sz="0" w:space="0" w:color="auto"/>
            <w:left w:val="none" w:sz="0" w:space="0" w:color="auto"/>
            <w:bottom w:val="none" w:sz="0" w:space="0" w:color="auto"/>
            <w:right w:val="none" w:sz="0" w:space="0" w:color="auto"/>
          </w:divBdr>
        </w:div>
        <w:div w:id="1476951149">
          <w:marLeft w:val="0"/>
          <w:marRight w:val="0"/>
          <w:marTop w:val="0"/>
          <w:marBottom w:val="0"/>
          <w:divBdr>
            <w:top w:val="none" w:sz="0" w:space="0" w:color="auto"/>
            <w:left w:val="none" w:sz="0" w:space="0" w:color="auto"/>
            <w:bottom w:val="none" w:sz="0" w:space="0" w:color="auto"/>
            <w:right w:val="none" w:sz="0" w:space="0" w:color="auto"/>
          </w:divBdr>
        </w:div>
        <w:div w:id="64031033">
          <w:marLeft w:val="0"/>
          <w:marRight w:val="0"/>
          <w:marTop w:val="0"/>
          <w:marBottom w:val="0"/>
          <w:divBdr>
            <w:top w:val="none" w:sz="0" w:space="0" w:color="auto"/>
            <w:left w:val="none" w:sz="0" w:space="0" w:color="auto"/>
            <w:bottom w:val="none" w:sz="0" w:space="0" w:color="auto"/>
            <w:right w:val="none" w:sz="0" w:space="0" w:color="auto"/>
          </w:divBdr>
        </w:div>
        <w:div w:id="1421488668">
          <w:marLeft w:val="0"/>
          <w:marRight w:val="0"/>
          <w:marTop w:val="0"/>
          <w:marBottom w:val="0"/>
          <w:divBdr>
            <w:top w:val="none" w:sz="0" w:space="0" w:color="auto"/>
            <w:left w:val="none" w:sz="0" w:space="0" w:color="auto"/>
            <w:bottom w:val="none" w:sz="0" w:space="0" w:color="auto"/>
            <w:right w:val="none" w:sz="0" w:space="0" w:color="auto"/>
          </w:divBdr>
        </w:div>
        <w:div w:id="36124631">
          <w:marLeft w:val="0"/>
          <w:marRight w:val="0"/>
          <w:marTop w:val="0"/>
          <w:marBottom w:val="0"/>
          <w:divBdr>
            <w:top w:val="none" w:sz="0" w:space="0" w:color="auto"/>
            <w:left w:val="none" w:sz="0" w:space="0" w:color="auto"/>
            <w:bottom w:val="none" w:sz="0" w:space="0" w:color="auto"/>
            <w:right w:val="none" w:sz="0" w:space="0" w:color="auto"/>
          </w:divBdr>
        </w:div>
        <w:div w:id="1263028988">
          <w:marLeft w:val="0"/>
          <w:marRight w:val="0"/>
          <w:marTop w:val="0"/>
          <w:marBottom w:val="0"/>
          <w:divBdr>
            <w:top w:val="none" w:sz="0" w:space="0" w:color="auto"/>
            <w:left w:val="none" w:sz="0" w:space="0" w:color="auto"/>
            <w:bottom w:val="none" w:sz="0" w:space="0" w:color="auto"/>
            <w:right w:val="none" w:sz="0" w:space="0" w:color="auto"/>
          </w:divBdr>
        </w:div>
        <w:div w:id="1190336910">
          <w:marLeft w:val="0"/>
          <w:marRight w:val="0"/>
          <w:marTop w:val="0"/>
          <w:marBottom w:val="0"/>
          <w:divBdr>
            <w:top w:val="none" w:sz="0" w:space="0" w:color="auto"/>
            <w:left w:val="none" w:sz="0" w:space="0" w:color="auto"/>
            <w:bottom w:val="none" w:sz="0" w:space="0" w:color="auto"/>
            <w:right w:val="none" w:sz="0" w:space="0" w:color="auto"/>
          </w:divBdr>
        </w:div>
        <w:div w:id="2119518205">
          <w:marLeft w:val="0"/>
          <w:marRight w:val="0"/>
          <w:marTop w:val="0"/>
          <w:marBottom w:val="0"/>
          <w:divBdr>
            <w:top w:val="none" w:sz="0" w:space="0" w:color="auto"/>
            <w:left w:val="none" w:sz="0" w:space="0" w:color="auto"/>
            <w:bottom w:val="none" w:sz="0" w:space="0" w:color="auto"/>
            <w:right w:val="none" w:sz="0" w:space="0" w:color="auto"/>
          </w:divBdr>
        </w:div>
        <w:div w:id="1254361477">
          <w:marLeft w:val="0"/>
          <w:marRight w:val="0"/>
          <w:marTop w:val="0"/>
          <w:marBottom w:val="0"/>
          <w:divBdr>
            <w:top w:val="none" w:sz="0" w:space="0" w:color="auto"/>
            <w:left w:val="none" w:sz="0" w:space="0" w:color="auto"/>
            <w:bottom w:val="none" w:sz="0" w:space="0" w:color="auto"/>
            <w:right w:val="none" w:sz="0" w:space="0" w:color="auto"/>
          </w:divBdr>
        </w:div>
        <w:div w:id="928732046">
          <w:marLeft w:val="0"/>
          <w:marRight w:val="0"/>
          <w:marTop w:val="0"/>
          <w:marBottom w:val="0"/>
          <w:divBdr>
            <w:top w:val="none" w:sz="0" w:space="0" w:color="auto"/>
            <w:left w:val="none" w:sz="0" w:space="0" w:color="auto"/>
            <w:bottom w:val="none" w:sz="0" w:space="0" w:color="auto"/>
            <w:right w:val="none" w:sz="0" w:space="0" w:color="auto"/>
          </w:divBdr>
        </w:div>
        <w:div w:id="329914992">
          <w:marLeft w:val="0"/>
          <w:marRight w:val="0"/>
          <w:marTop w:val="0"/>
          <w:marBottom w:val="0"/>
          <w:divBdr>
            <w:top w:val="none" w:sz="0" w:space="0" w:color="auto"/>
            <w:left w:val="none" w:sz="0" w:space="0" w:color="auto"/>
            <w:bottom w:val="none" w:sz="0" w:space="0" w:color="auto"/>
            <w:right w:val="none" w:sz="0" w:space="0" w:color="auto"/>
          </w:divBdr>
        </w:div>
        <w:div w:id="1023282500">
          <w:marLeft w:val="0"/>
          <w:marRight w:val="0"/>
          <w:marTop w:val="0"/>
          <w:marBottom w:val="0"/>
          <w:divBdr>
            <w:top w:val="none" w:sz="0" w:space="0" w:color="auto"/>
            <w:left w:val="none" w:sz="0" w:space="0" w:color="auto"/>
            <w:bottom w:val="none" w:sz="0" w:space="0" w:color="auto"/>
            <w:right w:val="none" w:sz="0" w:space="0" w:color="auto"/>
          </w:divBdr>
        </w:div>
        <w:div w:id="1780636806">
          <w:marLeft w:val="0"/>
          <w:marRight w:val="0"/>
          <w:marTop w:val="0"/>
          <w:marBottom w:val="0"/>
          <w:divBdr>
            <w:top w:val="none" w:sz="0" w:space="0" w:color="auto"/>
            <w:left w:val="none" w:sz="0" w:space="0" w:color="auto"/>
            <w:bottom w:val="none" w:sz="0" w:space="0" w:color="auto"/>
            <w:right w:val="none" w:sz="0" w:space="0" w:color="auto"/>
          </w:divBdr>
        </w:div>
        <w:div w:id="311301428">
          <w:marLeft w:val="0"/>
          <w:marRight w:val="0"/>
          <w:marTop w:val="0"/>
          <w:marBottom w:val="0"/>
          <w:divBdr>
            <w:top w:val="none" w:sz="0" w:space="0" w:color="auto"/>
            <w:left w:val="none" w:sz="0" w:space="0" w:color="auto"/>
            <w:bottom w:val="none" w:sz="0" w:space="0" w:color="auto"/>
            <w:right w:val="none" w:sz="0" w:space="0" w:color="auto"/>
          </w:divBdr>
        </w:div>
        <w:div w:id="213468177">
          <w:marLeft w:val="0"/>
          <w:marRight w:val="0"/>
          <w:marTop w:val="0"/>
          <w:marBottom w:val="0"/>
          <w:divBdr>
            <w:top w:val="none" w:sz="0" w:space="0" w:color="auto"/>
            <w:left w:val="none" w:sz="0" w:space="0" w:color="auto"/>
            <w:bottom w:val="none" w:sz="0" w:space="0" w:color="auto"/>
            <w:right w:val="none" w:sz="0" w:space="0" w:color="auto"/>
          </w:divBdr>
        </w:div>
        <w:div w:id="1529566205">
          <w:marLeft w:val="0"/>
          <w:marRight w:val="0"/>
          <w:marTop w:val="0"/>
          <w:marBottom w:val="0"/>
          <w:divBdr>
            <w:top w:val="none" w:sz="0" w:space="0" w:color="auto"/>
            <w:left w:val="none" w:sz="0" w:space="0" w:color="auto"/>
            <w:bottom w:val="none" w:sz="0" w:space="0" w:color="auto"/>
            <w:right w:val="none" w:sz="0" w:space="0" w:color="auto"/>
          </w:divBdr>
        </w:div>
        <w:div w:id="1039359598">
          <w:marLeft w:val="0"/>
          <w:marRight w:val="0"/>
          <w:marTop w:val="0"/>
          <w:marBottom w:val="0"/>
          <w:divBdr>
            <w:top w:val="none" w:sz="0" w:space="0" w:color="auto"/>
            <w:left w:val="none" w:sz="0" w:space="0" w:color="auto"/>
            <w:bottom w:val="none" w:sz="0" w:space="0" w:color="auto"/>
            <w:right w:val="none" w:sz="0" w:space="0" w:color="auto"/>
          </w:divBdr>
        </w:div>
        <w:div w:id="1339112496">
          <w:marLeft w:val="0"/>
          <w:marRight w:val="0"/>
          <w:marTop w:val="0"/>
          <w:marBottom w:val="0"/>
          <w:divBdr>
            <w:top w:val="none" w:sz="0" w:space="0" w:color="auto"/>
            <w:left w:val="none" w:sz="0" w:space="0" w:color="auto"/>
            <w:bottom w:val="none" w:sz="0" w:space="0" w:color="auto"/>
            <w:right w:val="none" w:sz="0" w:space="0" w:color="auto"/>
          </w:divBdr>
        </w:div>
        <w:div w:id="669673118">
          <w:marLeft w:val="0"/>
          <w:marRight w:val="0"/>
          <w:marTop w:val="0"/>
          <w:marBottom w:val="0"/>
          <w:divBdr>
            <w:top w:val="none" w:sz="0" w:space="0" w:color="auto"/>
            <w:left w:val="none" w:sz="0" w:space="0" w:color="auto"/>
            <w:bottom w:val="none" w:sz="0" w:space="0" w:color="auto"/>
            <w:right w:val="none" w:sz="0" w:space="0" w:color="auto"/>
          </w:divBdr>
        </w:div>
        <w:div w:id="1905525014">
          <w:marLeft w:val="0"/>
          <w:marRight w:val="0"/>
          <w:marTop w:val="0"/>
          <w:marBottom w:val="0"/>
          <w:divBdr>
            <w:top w:val="none" w:sz="0" w:space="0" w:color="auto"/>
            <w:left w:val="none" w:sz="0" w:space="0" w:color="auto"/>
            <w:bottom w:val="none" w:sz="0" w:space="0" w:color="auto"/>
            <w:right w:val="none" w:sz="0" w:space="0" w:color="auto"/>
          </w:divBdr>
        </w:div>
        <w:div w:id="580868052">
          <w:marLeft w:val="0"/>
          <w:marRight w:val="0"/>
          <w:marTop w:val="0"/>
          <w:marBottom w:val="0"/>
          <w:divBdr>
            <w:top w:val="none" w:sz="0" w:space="0" w:color="auto"/>
            <w:left w:val="none" w:sz="0" w:space="0" w:color="auto"/>
            <w:bottom w:val="none" w:sz="0" w:space="0" w:color="auto"/>
            <w:right w:val="none" w:sz="0" w:space="0" w:color="auto"/>
          </w:divBdr>
        </w:div>
        <w:div w:id="1938052603">
          <w:marLeft w:val="0"/>
          <w:marRight w:val="0"/>
          <w:marTop w:val="0"/>
          <w:marBottom w:val="0"/>
          <w:divBdr>
            <w:top w:val="none" w:sz="0" w:space="0" w:color="auto"/>
            <w:left w:val="none" w:sz="0" w:space="0" w:color="auto"/>
            <w:bottom w:val="none" w:sz="0" w:space="0" w:color="auto"/>
            <w:right w:val="none" w:sz="0" w:space="0" w:color="auto"/>
          </w:divBdr>
        </w:div>
        <w:div w:id="613754999">
          <w:marLeft w:val="0"/>
          <w:marRight w:val="0"/>
          <w:marTop w:val="0"/>
          <w:marBottom w:val="0"/>
          <w:divBdr>
            <w:top w:val="none" w:sz="0" w:space="0" w:color="auto"/>
            <w:left w:val="none" w:sz="0" w:space="0" w:color="auto"/>
            <w:bottom w:val="none" w:sz="0" w:space="0" w:color="auto"/>
            <w:right w:val="none" w:sz="0" w:space="0" w:color="auto"/>
          </w:divBdr>
        </w:div>
        <w:div w:id="2126655435">
          <w:marLeft w:val="0"/>
          <w:marRight w:val="0"/>
          <w:marTop w:val="0"/>
          <w:marBottom w:val="0"/>
          <w:divBdr>
            <w:top w:val="none" w:sz="0" w:space="0" w:color="auto"/>
            <w:left w:val="none" w:sz="0" w:space="0" w:color="auto"/>
            <w:bottom w:val="none" w:sz="0" w:space="0" w:color="auto"/>
            <w:right w:val="none" w:sz="0" w:space="0" w:color="auto"/>
          </w:divBdr>
        </w:div>
        <w:div w:id="562260227">
          <w:marLeft w:val="0"/>
          <w:marRight w:val="0"/>
          <w:marTop w:val="0"/>
          <w:marBottom w:val="0"/>
          <w:divBdr>
            <w:top w:val="none" w:sz="0" w:space="0" w:color="auto"/>
            <w:left w:val="none" w:sz="0" w:space="0" w:color="auto"/>
            <w:bottom w:val="none" w:sz="0" w:space="0" w:color="auto"/>
            <w:right w:val="none" w:sz="0" w:space="0" w:color="auto"/>
          </w:divBdr>
        </w:div>
        <w:div w:id="1109472219">
          <w:marLeft w:val="0"/>
          <w:marRight w:val="0"/>
          <w:marTop w:val="0"/>
          <w:marBottom w:val="0"/>
          <w:divBdr>
            <w:top w:val="none" w:sz="0" w:space="0" w:color="auto"/>
            <w:left w:val="none" w:sz="0" w:space="0" w:color="auto"/>
            <w:bottom w:val="none" w:sz="0" w:space="0" w:color="auto"/>
            <w:right w:val="none" w:sz="0" w:space="0" w:color="auto"/>
          </w:divBdr>
        </w:div>
        <w:div w:id="1587228340">
          <w:marLeft w:val="0"/>
          <w:marRight w:val="0"/>
          <w:marTop w:val="0"/>
          <w:marBottom w:val="0"/>
          <w:divBdr>
            <w:top w:val="none" w:sz="0" w:space="0" w:color="auto"/>
            <w:left w:val="none" w:sz="0" w:space="0" w:color="auto"/>
            <w:bottom w:val="none" w:sz="0" w:space="0" w:color="auto"/>
            <w:right w:val="none" w:sz="0" w:space="0" w:color="auto"/>
          </w:divBdr>
        </w:div>
        <w:div w:id="1396666538">
          <w:marLeft w:val="0"/>
          <w:marRight w:val="0"/>
          <w:marTop w:val="0"/>
          <w:marBottom w:val="0"/>
          <w:divBdr>
            <w:top w:val="none" w:sz="0" w:space="0" w:color="auto"/>
            <w:left w:val="none" w:sz="0" w:space="0" w:color="auto"/>
            <w:bottom w:val="none" w:sz="0" w:space="0" w:color="auto"/>
            <w:right w:val="none" w:sz="0" w:space="0" w:color="auto"/>
          </w:divBdr>
        </w:div>
        <w:div w:id="1438987100">
          <w:marLeft w:val="0"/>
          <w:marRight w:val="0"/>
          <w:marTop w:val="0"/>
          <w:marBottom w:val="0"/>
          <w:divBdr>
            <w:top w:val="none" w:sz="0" w:space="0" w:color="auto"/>
            <w:left w:val="none" w:sz="0" w:space="0" w:color="auto"/>
            <w:bottom w:val="none" w:sz="0" w:space="0" w:color="auto"/>
            <w:right w:val="none" w:sz="0" w:space="0" w:color="auto"/>
          </w:divBdr>
        </w:div>
        <w:div w:id="1708796104">
          <w:marLeft w:val="0"/>
          <w:marRight w:val="0"/>
          <w:marTop w:val="0"/>
          <w:marBottom w:val="0"/>
          <w:divBdr>
            <w:top w:val="none" w:sz="0" w:space="0" w:color="auto"/>
            <w:left w:val="none" w:sz="0" w:space="0" w:color="auto"/>
            <w:bottom w:val="none" w:sz="0" w:space="0" w:color="auto"/>
            <w:right w:val="none" w:sz="0" w:space="0" w:color="auto"/>
          </w:divBdr>
        </w:div>
        <w:div w:id="443304119">
          <w:marLeft w:val="0"/>
          <w:marRight w:val="0"/>
          <w:marTop w:val="0"/>
          <w:marBottom w:val="0"/>
          <w:divBdr>
            <w:top w:val="none" w:sz="0" w:space="0" w:color="auto"/>
            <w:left w:val="none" w:sz="0" w:space="0" w:color="auto"/>
            <w:bottom w:val="none" w:sz="0" w:space="0" w:color="auto"/>
            <w:right w:val="none" w:sz="0" w:space="0" w:color="auto"/>
          </w:divBdr>
        </w:div>
        <w:div w:id="1139154074">
          <w:marLeft w:val="0"/>
          <w:marRight w:val="0"/>
          <w:marTop w:val="0"/>
          <w:marBottom w:val="0"/>
          <w:divBdr>
            <w:top w:val="none" w:sz="0" w:space="0" w:color="auto"/>
            <w:left w:val="none" w:sz="0" w:space="0" w:color="auto"/>
            <w:bottom w:val="none" w:sz="0" w:space="0" w:color="auto"/>
            <w:right w:val="none" w:sz="0" w:space="0" w:color="auto"/>
          </w:divBdr>
        </w:div>
        <w:div w:id="1110859981">
          <w:marLeft w:val="0"/>
          <w:marRight w:val="0"/>
          <w:marTop w:val="0"/>
          <w:marBottom w:val="0"/>
          <w:divBdr>
            <w:top w:val="none" w:sz="0" w:space="0" w:color="auto"/>
            <w:left w:val="none" w:sz="0" w:space="0" w:color="auto"/>
            <w:bottom w:val="none" w:sz="0" w:space="0" w:color="auto"/>
            <w:right w:val="none" w:sz="0" w:space="0" w:color="auto"/>
          </w:divBdr>
        </w:div>
        <w:div w:id="756678799">
          <w:marLeft w:val="0"/>
          <w:marRight w:val="0"/>
          <w:marTop w:val="0"/>
          <w:marBottom w:val="0"/>
          <w:divBdr>
            <w:top w:val="none" w:sz="0" w:space="0" w:color="auto"/>
            <w:left w:val="none" w:sz="0" w:space="0" w:color="auto"/>
            <w:bottom w:val="none" w:sz="0" w:space="0" w:color="auto"/>
            <w:right w:val="none" w:sz="0" w:space="0" w:color="auto"/>
          </w:divBdr>
        </w:div>
        <w:div w:id="1826579853">
          <w:marLeft w:val="0"/>
          <w:marRight w:val="0"/>
          <w:marTop w:val="0"/>
          <w:marBottom w:val="0"/>
          <w:divBdr>
            <w:top w:val="none" w:sz="0" w:space="0" w:color="auto"/>
            <w:left w:val="none" w:sz="0" w:space="0" w:color="auto"/>
            <w:bottom w:val="none" w:sz="0" w:space="0" w:color="auto"/>
            <w:right w:val="none" w:sz="0" w:space="0" w:color="auto"/>
          </w:divBdr>
        </w:div>
        <w:div w:id="29115338">
          <w:marLeft w:val="0"/>
          <w:marRight w:val="0"/>
          <w:marTop w:val="0"/>
          <w:marBottom w:val="0"/>
          <w:divBdr>
            <w:top w:val="none" w:sz="0" w:space="0" w:color="auto"/>
            <w:left w:val="none" w:sz="0" w:space="0" w:color="auto"/>
            <w:bottom w:val="none" w:sz="0" w:space="0" w:color="auto"/>
            <w:right w:val="none" w:sz="0" w:space="0" w:color="auto"/>
          </w:divBdr>
        </w:div>
        <w:div w:id="727219462">
          <w:marLeft w:val="0"/>
          <w:marRight w:val="0"/>
          <w:marTop w:val="0"/>
          <w:marBottom w:val="0"/>
          <w:divBdr>
            <w:top w:val="none" w:sz="0" w:space="0" w:color="auto"/>
            <w:left w:val="none" w:sz="0" w:space="0" w:color="auto"/>
            <w:bottom w:val="none" w:sz="0" w:space="0" w:color="auto"/>
            <w:right w:val="none" w:sz="0" w:space="0" w:color="auto"/>
          </w:divBdr>
        </w:div>
        <w:div w:id="151679802">
          <w:marLeft w:val="0"/>
          <w:marRight w:val="0"/>
          <w:marTop w:val="0"/>
          <w:marBottom w:val="0"/>
          <w:divBdr>
            <w:top w:val="none" w:sz="0" w:space="0" w:color="auto"/>
            <w:left w:val="none" w:sz="0" w:space="0" w:color="auto"/>
            <w:bottom w:val="none" w:sz="0" w:space="0" w:color="auto"/>
            <w:right w:val="none" w:sz="0" w:space="0" w:color="auto"/>
          </w:divBdr>
        </w:div>
      </w:divsChild>
    </w:div>
    <w:div w:id="761023801">
      <w:bodyDiv w:val="1"/>
      <w:marLeft w:val="0"/>
      <w:marRight w:val="0"/>
      <w:marTop w:val="0"/>
      <w:marBottom w:val="0"/>
      <w:divBdr>
        <w:top w:val="none" w:sz="0" w:space="0" w:color="auto"/>
        <w:left w:val="none" w:sz="0" w:space="0" w:color="auto"/>
        <w:bottom w:val="none" w:sz="0" w:space="0" w:color="auto"/>
        <w:right w:val="none" w:sz="0" w:space="0" w:color="auto"/>
      </w:divBdr>
      <w:divsChild>
        <w:div w:id="987050153">
          <w:marLeft w:val="0"/>
          <w:marRight w:val="0"/>
          <w:marTop w:val="0"/>
          <w:marBottom w:val="0"/>
          <w:divBdr>
            <w:top w:val="none" w:sz="0" w:space="0" w:color="auto"/>
            <w:left w:val="none" w:sz="0" w:space="0" w:color="auto"/>
            <w:bottom w:val="none" w:sz="0" w:space="0" w:color="auto"/>
            <w:right w:val="none" w:sz="0" w:space="0" w:color="auto"/>
          </w:divBdr>
        </w:div>
        <w:div w:id="1501122525">
          <w:marLeft w:val="0"/>
          <w:marRight w:val="0"/>
          <w:marTop w:val="0"/>
          <w:marBottom w:val="0"/>
          <w:divBdr>
            <w:top w:val="none" w:sz="0" w:space="0" w:color="auto"/>
            <w:left w:val="none" w:sz="0" w:space="0" w:color="auto"/>
            <w:bottom w:val="none" w:sz="0" w:space="0" w:color="auto"/>
            <w:right w:val="none" w:sz="0" w:space="0" w:color="auto"/>
          </w:divBdr>
        </w:div>
        <w:div w:id="1992522269">
          <w:marLeft w:val="0"/>
          <w:marRight w:val="0"/>
          <w:marTop w:val="0"/>
          <w:marBottom w:val="0"/>
          <w:divBdr>
            <w:top w:val="none" w:sz="0" w:space="0" w:color="auto"/>
            <w:left w:val="none" w:sz="0" w:space="0" w:color="auto"/>
            <w:bottom w:val="none" w:sz="0" w:space="0" w:color="auto"/>
            <w:right w:val="none" w:sz="0" w:space="0" w:color="auto"/>
          </w:divBdr>
        </w:div>
        <w:div w:id="1606304399">
          <w:marLeft w:val="0"/>
          <w:marRight w:val="0"/>
          <w:marTop w:val="0"/>
          <w:marBottom w:val="0"/>
          <w:divBdr>
            <w:top w:val="none" w:sz="0" w:space="0" w:color="auto"/>
            <w:left w:val="none" w:sz="0" w:space="0" w:color="auto"/>
            <w:bottom w:val="none" w:sz="0" w:space="0" w:color="auto"/>
            <w:right w:val="none" w:sz="0" w:space="0" w:color="auto"/>
          </w:divBdr>
        </w:div>
        <w:div w:id="141778679">
          <w:marLeft w:val="0"/>
          <w:marRight w:val="0"/>
          <w:marTop w:val="0"/>
          <w:marBottom w:val="0"/>
          <w:divBdr>
            <w:top w:val="none" w:sz="0" w:space="0" w:color="auto"/>
            <w:left w:val="none" w:sz="0" w:space="0" w:color="auto"/>
            <w:bottom w:val="none" w:sz="0" w:space="0" w:color="auto"/>
            <w:right w:val="none" w:sz="0" w:space="0" w:color="auto"/>
          </w:divBdr>
        </w:div>
        <w:div w:id="1333145965">
          <w:marLeft w:val="0"/>
          <w:marRight w:val="0"/>
          <w:marTop w:val="0"/>
          <w:marBottom w:val="0"/>
          <w:divBdr>
            <w:top w:val="none" w:sz="0" w:space="0" w:color="auto"/>
            <w:left w:val="none" w:sz="0" w:space="0" w:color="auto"/>
            <w:bottom w:val="none" w:sz="0" w:space="0" w:color="auto"/>
            <w:right w:val="none" w:sz="0" w:space="0" w:color="auto"/>
          </w:divBdr>
        </w:div>
        <w:div w:id="1037042639">
          <w:marLeft w:val="0"/>
          <w:marRight w:val="0"/>
          <w:marTop w:val="0"/>
          <w:marBottom w:val="0"/>
          <w:divBdr>
            <w:top w:val="none" w:sz="0" w:space="0" w:color="auto"/>
            <w:left w:val="none" w:sz="0" w:space="0" w:color="auto"/>
            <w:bottom w:val="none" w:sz="0" w:space="0" w:color="auto"/>
            <w:right w:val="none" w:sz="0" w:space="0" w:color="auto"/>
          </w:divBdr>
        </w:div>
        <w:div w:id="661466139">
          <w:marLeft w:val="0"/>
          <w:marRight w:val="0"/>
          <w:marTop w:val="0"/>
          <w:marBottom w:val="0"/>
          <w:divBdr>
            <w:top w:val="none" w:sz="0" w:space="0" w:color="auto"/>
            <w:left w:val="none" w:sz="0" w:space="0" w:color="auto"/>
            <w:bottom w:val="none" w:sz="0" w:space="0" w:color="auto"/>
            <w:right w:val="none" w:sz="0" w:space="0" w:color="auto"/>
          </w:divBdr>
        </w:div>
        <w:div w:id="587664908">
          <w:marLeft w:val="0"/>
          <w:marRight w:val="0"/>
          <w:marTop w:val="0"/>
          <w:marBottom w:val="0"/>
          <w:divBdr>
            <w:top w:val="none" w:sz="0" w:space="0" w:color="auto"/>
            <w:left w:val="none" w:sz="0" w:space="0" w:color="auto"/>
            <w:bottom w:val="none" w:sz="0" w:space="0" w:color="auto"/>
            <w:right w:val="none" w:sz="0" w:space="0" w:color="auto"/>
          </w:divBdr>
        </w:div>
        <w:div w:id="1547378752">
          <w:marLeft w:val="0"/>
          <w:marRight w:val="0"/>
          <w:marTop w:val="0"/>
          <w:marBottom w:val="0"/>
          <w:divBdr>
            <w:top w:val="none" w:sz="0" w:space="0" w:color="auto"/>
            <w:left w:val="none" w:sz="0" w:space="0" w:color="auto"/>
            <w:bottom w:val="none" w:sz="0" w:space="0" w:color="auto"/>
            <w:right w:val="none" w:sz="0" w:space="0" w:color="auto"/>
          </w:divBdr>
        </w:div>
        <w:div w:id="1305618297">
          <w:marLeft w:val="0"/>
          <w:marRight w:val="0"/>
          <w:marTop w:val="0"/>
          <w:marBottom w:val="0"/>
          <w:divBdr>
            <w:top w:val="none" w:sz="0" w:space="0" w:color="auto"/>
            <w:left w:val="none" w:sz="0" w:space="0" w:color="auto"/>
            <w:bottom w:val="none" w:sz="0" w:space="0" w:color="auto"/>
            <w:right w:val="none" w:sz="0" w:space="0" w:color="auto"/>
          </w:divBdr>
        </w:div>
        <w:div w:id="1412700550">
          <w:marLeft w:val="0"/>
          <w:marRight w:val="0"/>
          <w:marTop w:val="0"/>
          <w:marBottom w:val="0"/>
          <w:divBdr>
            <w:top w:val="none" w:sz="0" w:space="0" w:color="auto"/>
            <w:left w:val="none" w:sz="0" w:space="0" w:color="auto"/>
            <w:bottom w:val="none" w:sz="0" w:space="0" w:color="auto"/>
            <w:right w:val="none" w:sz="0" w:space="0" w:color="auto"/>
          </w:divBdr>
        </w:div>
        <w:div w:id="762722414">
          <w:marLeft w:val="0"/>
          <w:marRight w:val="0"/>
          <w:marTop w:val="0"/>
          <w:marBottom w:val="0"/>
          <w:divBdr>
            <w:top w:val="none" w:sz="0" w:space="0" w:color="auto"/>
            <w:left w:val="none" w:sz="0" w:space="0" w:color="auto"/>
            <w:bottom w:val="none" w:sz="0" w:space="0" w:color="auto"/>
            <w:right w:val="none" w:sz="0" w:space="0" w:color="auto"/>
          </w:divBdr>
        </w:div>
        <w:div w:id="2038845005">
          <w:marLeft w:val="0"/>
          <w:marRight w:val="0"/>
          <w:marTop w:val="0"/>
          <w:marBottom w:val="0"/>
          <w:divBdr>
            <w:top w:val="none" w:sz="0" w:space="0" w:color="auto"/>
            <w:left w:val="none" w:sz="0" w:space="0" w:color="auto"/>
            <w:bottom w:val="none" w:sz="0" w:space="0" w:color="auto"/>
            <w:right w:val="none" w:sz="0" w:space="0" w:color="auto"/>
          </w:divBdr>
        </w:div>
        <w:div w:id="1879976381">
          <w:marLeft w:val="0"/>
          <w:marRight w:val="0"/>
          <w:marTop w:val="0"/>
          <w:marBottom w:val="0"/>
          <w:divBdr>
            <w:top w:val="none" w:sz="0" w:space="0" w:color="auto"/>
            <w:left w:val="none" w:sz="0" w:space="0" w:color="auto"/>
            <w:bottom w:val="none" w:sz="0" w:space="0" w:color="auto"/>
            <w:right w:val="none" w:sz="0" w:space="0" w:color="auto"/>
          </w:divBdr>
        </w:div>
        <w:div w:id="954095851">
          <w:marLeft w:val="0"/>
          <w:marRight w:val="0"/>
          <w:marTop w:val="0"/>
          <w:marBottom w:val="0"/>
          <w:divBdr>
            <w:top w:val="none" w:sz="0" w:space="0" w:color="auto"/>
            <w:left w:val="none" w:sz="0" w:space="0" w:color="auto"/>
            <w:bottom w:val="none" w:sz="0" w:space="0" w:color="auto"/>
            <w:right w:val="none" w:sz="0" w:space="0" w:color="auto"/>
          </w:divBdr>
        </w:div>
        <w:div w:id="1443762881">
          <w:marLeft w:val="0"/>
          <w:marRight w:val="0"/>
          <w:marTop w:val="0"/>
          <w:marBottom w:val="0"/>
          <w:divBdr>
            <w:top w:val="none" w:sz="0" w:space="0" w:color="auto"/>
            <w:left w:val="none" w:sz="0" w:space="0" w:color="auto"/>
            <w:bottom w:val="none" w:sz="0" w:space="0" w:color="auto"/>
            <w:right w:val="none" w:sz="0" w:space="0" w:color="auto"/>
          </w:divBdr>
        </w:div>
        <w:div w:id="211616548">
          <w:marLeft w:val="0"/>
          <w:marRight w:val="0"/>
          <w:marTop w:val="0"/>
          <w:marBottom w:val="0"/>
          <w:divBdr>
            <w:top w:val="none" w:sz="0" w:space="0" w:color="auto"/>
            <w:left w:val="none" w:sz="0" w:space="0" w:color="auto"/>
            <w:bottom w:val="none" w:sz="0" w:space="0" w:color="auto"/>
            <w:right w:val="none" w:sz="0" w:space="0" w:color="auto"/>
          </w:divBdr>
        </w:div>
        <w:div w:id="175659519">
          <w:marLeft w:val="0"/>
          <w:marRight w:val="0"/>
          <w:marTop w:val="0"/>
          <w:marBottom w:val="0"/>
          <w:divBdr>
            <w:top w:val="none" w:sz="0" w:space="0" w:color="auto"/>
            <w:left w:val="none" w:sz="0" w:space="0" w:color="auto"/>
            <w:bottom w:val="none" w:sz="0" w:space="0" w:color="auto"/>
            <w:right w:val="none" w:sz="0" w:space="0" w:color="auto"/>
          </w:divBdr>
        </w:div>
        <w:div w:id="850602713">
          <w:marLeft w:val="0"/>
          <w:marRight w:val="0"/>
          <w:marTop w:val="0"/>
          <w:marBottom w:val="0"/>
          <w:divBdr>
            <w:top w:val="none" w:sz="0" w:space="0" w:color="auto"/>
            <w:left w:val="none" w:sz="0" w:space="0" w:color="auto"/>
            <w:bottom w:val="none" w:sz="0" w:space="0" w:color="auto"/>
            <w:right w:val="none" w:sz="0" w:space="0" w:color="auto"/>
          </w:divBdr>
        </w:div>
        <w:div w:id="1383674642">
          <w:marLeft w:val="0"/>
          <w:marRight w:val="0"/>
          <w:marTop w:val="0"/>
          <w:marBottom w:val="0"/>
          <w:divBdr>
            <w:top w:val="none" w:sz="0" w:space="0" w:color="auto"/>
            <w:left w:val="none" w:sz="0" w:space="0" w:color="auto"/>
            <w:bottom w:val="none" w:sz="0" w:space="0" w:color="auto"/>
            <w:right w:val="none" w:sz="0" w:space="0" w:color="auto"/>
          </w:divBdr>
        </w:div>
        <w:div w:id="1134060901">
          <w:marLeft w:val="0"/>
          <w:marRight w:val="0"/>
          <w:marTop w:val="0"/>
          <w:marBottom w:val="0"/>
          <w:divBdr>
            <w:top w:val="none" w:sz="0" w:space="0" w:color="auto"/>
            <w:left w:val="none" w:sz="0" w:space="0" w:color="auto"/>
            <w:bottom w:val="none" w:sz="0" w:space="0" w:color="auto"/>
            <w:right w:val="none" w:sz="0" w:space="0" w:color="auto"/>
          </w:divBdr>
        </w:div>
        <w:div w:id="1895387636">
          <w:marLeft w:val="0"/>
          <w:marRight w:val="0"/>
          <w:marTop w:val="0"/>
          <w:marBottom w:val="0"/>
          <w:divBdr>
            <w:top w:val="none" w:sz="0" w:space="0" w:color="auto"/>
            <w:left w:val="none" w:sz="0" w:space="0" w:color="auto"/>
            <w:bottom w:val="none" w:sz="0" w:space="0" w:color="auto"/>
            <w:right w:val="none" w:sz="0" w:space="0" w:color="auto"/>
          </w:divBdr>
        </w:div>
        <w:div w:id="411044144">
          <w:marLeft w:val="0"/>
          <w:marRight w:val="0"/>
          <w:marTop w:val="0"/>
          <w:marBottom w:val="0"/>
          <w:divBdr>
            <w:top w:val="none" w:sz="0" w:space="0" w:color="auto"/>
            <w:left w:val="none" w:sz="0" w:space="0" w:color="auto"/>
            <w:bottom w:val="none" w:sz="0" w:space="0" w:color="auto"/>
            <w:right w:val="none" w:sz="0" w:space="0" w:color="auto"/>
          </w:divBdr>
        </w:div>
        <w:div w:id="192421082">
          <w:marLeft w:val="0"/>
          <w:marRight w:val="0"/>
          <w:marTop w:val="0"/>
          <w:marBottom w:val="0"/>
          <w:divBdr>
            <w:top w:val="none" w:sz="0" w:space="0" w:color="auto"/>
            <w:left w:val="none" w:sz="0" w:space="0" w:color="auto"/>
            <w:bottom w:val="none" w:sz="0" w:space="0" w:color="auto"/>
            <w:right w:val="none" w:sz="0" w:space="0" w:color="auto"/>
          </w:divBdr>
        </w:div>
        <w:div w:id="1786339486">
          <w:marLeft w:val="0"/>
          <w:marRight w:val="0"/>
          <w:marTop w:val="0"/>
          <w:marBottom w:val="0"/>
          <w:divBdr>
            <w:top w:val="none" w:sz="0" w:space="0" w:color="auto"/>
            <w:left w:val="none" w:sz="0" w:space="0" w:color="auto"/>
            <w:bottom w:val="none" w:sz="0" w:space="0" w:color="auto"/>
            <w:right w:val="none" w:sz="0" w:space="0" w:color="auto"/>
          </w:divBdr>
        </w:div>
        <w:div w:id="891886563">
          <w:marLeft w:val="0"/>
          <w:marRight w:val="0"/>
          <w:marTop w:val="0"/>
          <w:marBottom w:val="0"/>
          <w:divBdr>
            <w:top w:val="none" w:sz="0" w:space="0" w:color="auto"/>
            <w:left w:val="none" w:sz="0" w:space="0" w:color="auto"/>
            <w:bottom w:val="none" w:sz="0" w:space="0" w:color="auto"/>
            <w:right w:val="none" w:sz="0" w:space="0" w:color="auto"/>
          </w:divBdr>
        </w:div>
        <w:div w:id="1379167293">
          <w:marLeft w:val="0"/>
          <w:marRight w:val="0"/>
          <w:marTop w:val="0"/>
          <w:marBottom w:val="0"/>
          <w:divBdr>
            <w:top w:val="none" w:sz="0" w:space="0" w:color="auto"/>
            <w:left w:val="none" w:sz="0" w:space="0" w:color="auto"/>
            <w:bottom w:val="none" w:sz="0" w:space="0" w:color="auto"/>
            <w:right w:val="none" w:sz="0" w:space="0" w:color="auto"/>
          </w:divBdr>
        </w:div>
        <w:div w:id="2011761266">
          <w:marLeft w:val="0"/>
          <w:marRight w:val="0"/>
          <w:marTop w:val="0"/>
          <w:marBottom w:val="0"/>
          <w:divBdr>
            <w:top w:val="none" w:sz="0" w:space="0" w:color="auto"/>
            <w:left w:val="none" w:sz="0" w:space="0" w:color="auto"/>
            <w:bottom w:val="none" w:sz="0" w:space="0" w:color="auto"/>
            <w:right w:val="none" w:sz="0" w:space="0" w:color="auto"/>
          </w:divBdr>
        </w:div>
        <w:div w:id="1068918599">
          <w:marLeft w:val="0"/>
          <w:marRight w:val="0"/>
          <w:marTop w:val="0"/>
          <w:marBottom w:val="0"/>
          <w:divBdr>
            <w:top w:val="none" w:sz="0" w:space="0" w:color="auto"/>
            <w:left w:val="none" w:sz="0" w:space="0" w:color="auto"/>
            <w:bottom w:val="none" w:sz="0" w:space="0" w:color="auto"/>
            <w:right w:val="none" w:sz="0" w:space="0" w:color="auto"/>
          </w:divBdr>
        </w:div>
        <w:div w:id="886531839">
          <w:marLeft w:val="0"/>
          <w:marRight w:val="0"/>
          <w:marTop w:val="0"/>
          <w:marBottom w:val="0"/>
          <w:divBdr>
            <w:top w:val="none" w:sz="0" w:space="0" w:color="auto"/>
            <w:left w:val="none" w:sz="0" w:space="0" w:color="auto"/>
            <w:bottom w:val="none" w:sz="0" w:space="0" w:color="auto"/>
            <w:right w:val="none" w:sz="0" w:space="0" w:color="auto"/>
          </w:divBdr>
        </w:div>
        <w:div w:id="1787919734">
          <w:marLeft w:val="0"/>
          <w:marRight w:val="0"/>
          <w:marTop w:val="0"/>
          <w:marBottom w:val="0"/>
          <w:divBdr>
            <w:top w:val="none" w:sz="0" w:space="0" w:color="auto"/>
            <w:left w:val="none" w:sz="0" w:space="0" w:color="auto"/>
            <w:bottom w:val="none" w:sz="0" w:space="0" w:color="auto"/>
            <w:right w:val="none" w:sz="0" w:space="0" w:color="auto"/>
          </w:divBdr>
        </w:div>
        <w:div w:id="1026830813">
          <w:marLeft w:val="0"/>
          <w:marRight w:val="0"/>
          <w:marTop w:val="0"/>
          <w:marBottom w:val="0"/>
          <w:divBdr>
            <w:top w:val="none" w:sz="0" w:space="0" w:color="auto"/>
            <w:left w:val="none" w:sz="0" w:space="0" w:color="auto"/>
            <w:bottom w:val="none" w:sz="0" w:space="0" w:color="auto"/>
            <w:right w:val="none" w:sz="0" w:space="0" w:color="auto"/>
          </w:divBdr>
        </w:div>
        <w:div w:id="1929581032">
          <w:marLeft w:val="0"/>
          <w:marRight w:val="0"/>
          <w:marTop w:val="0"/>
          <w:marBottom w:val="0"/>
          <w:divBdr>
            <w:top w:val="none" w:sz="0" w:space="0" w:color="auto"/>
            <w:left w:val="none" w:sz="0" w:space="0" w:color="auto"/>
            <w:bottom w:val="none" w:sz="0" w:space="0" w:color="auto"/>
            <w:right w:val="none" w:sz="0" w:space="0" w:color="auto"/>
          </w:divBdr>
        </w:div>
        <w:div w:id="2034376624">
          <w:marLeft w:val="0"/>
          <w:marRight w:val="0"/>
          <w:marTop w:val="0"/>
          <w:marBottom w:val="0"/>
          <w:divBdr>
            <w:top w:val="none" w:sz="0" w:space="0" w:color="auto"/>
            <w:left w:val="none" w:sz="0" w:space="0" w:color="auto"/>
            <w:bottom w:val="none" w:sz="0" w:space="0" w:color="auto"/>
            <w:right w:val="none" w:sz="0" w:space="0" w:color="auto"/>
          </w:divBdr>
        </w:div>
        <w:div w:id="675571591">
          <w:marLeft w:val="0"/>
          <w:marRight w:val="0"/>
          <w:marTop w:val="0"/>
          <w:marBottom w:val="0"/>
          <w:divBdr>
            <w:top w:val="none" w:sz="0" w:space="0" w:color="auto"/>
            <w:left w:val="none" w:sz="0" w:space="0" w:color="auto"/>
            <w:bottom w:val="none" w:sz="0" w:space="0" w:color="auto"/>
            <w:right w:val="none" w:sz="0" w:space="0" w:color="auto"/>
          </w:divBdr>
        </w:div>
        <w:div w:id="1403019086">
          <w:marLeft w:val="0"/>
          <w:marRight w:val="0"/>
          <w:marTop w:val="0"/>
          <w:marBottom w:val="0"/>
          <w:divBdr>
            <w:top w:val="none" w:sz="0" w:space="0" w:color="auto"/>
            <w:left w:val="none" w:sz="0" w:space="0" w:color="auto"/>
            <w:bottom w:val="none" w:sz="0" w:space="0" w:color="auto"/>
            <w:right w:val="none" w:sz="0" w:space="0" w:color="auto"/>
          </w:divBdr>
        </w:div>
        <w:div w:id="1418405569">
          <w:marLeft w:val="0"/>
          <w:marRight w:val="0"/>
          <w:marTop w:val="0"/>
          <w:marBottom w:val="0"/>
          <w:divBdr>
            <w:top w:val="none" w:sz="0" w:space="0" w:color="auto"/>
            <w:left w:val="none" w:sz="0" w:space="0" w:color="auto"/>
            <w:bottom w:val="none" w:sz="0" w:space="0" w:color="auto"/>
            <w:right w:val="none" w:sz="0" w:space="0" w:color="auto"/>
          </w:divBdr>
        </w:div>
        <w:div w:id="1519151953">
          <w:marLeft w:val="0"/>
          <w:marRight w:val="0"/>
          <w:marTop w:val="0"/>
          <w:marBottom w:val="0"/>
          <w:divBdr>
            <w:top w:val="none" w:sz="0" w:space="0" w:color="auto"/>
            <w:left w:val="none" w:sz="0" w:space="0" w:color="auto"/>
            <w:bottom w:val="none" w:sz="0" w:space="0" w:color="auto"/>
            <w:right w:val="none" w:sz="0" w:space="0" w:color="auto"/>
          </w:divBdr>
        </w:div>
        <w:div w:id="718672850">
          <w:marLeft w:val="0"/>
          <w:marRight w:val="0"/>
          <w:marTop w:val="0"/>
          <w:marBottom w:val="0"/>
          <w:divBdr>
            <w:top w:val="none" w:sz="0" w:space="0" w:color="auto"/>
            <w:left w:val="none" w:sz="0" w:space="0" w:color="auto"/>
            <w:bottom w:val="none" w:sz="0" w:space="0" w:color="auto"/>
            <w:right w:val="none" w:sz="0" w:space="0" w:color="auto"/>
          </w:divBdr>
        </w:div>
        <w:div w:id="1758557661">
          <w:marLeft w:val="0"/>
          <w:marRight w:val="0"/>
          <w:marTop w:val="0"/>
          <w:marBottom w:val="0"/>
          <w:divBdr>
            <w:top w:val="none" w:sz="0" w:space="0" w:color="auto"/>
            <w:left w:val="none" w:sz="0" w:space="0" w:color="auto"/>
            <w:bottom w:val="none" w:sz="0" w:space="0" w:color="auto"/>
            <w:right w:val="none" w:sz="0" w:space="0" w:color="auto"/>
          </w:divBdr>
        </w:div>
        <w:div w:id="1064640128">
          <w:marLeft w:val="0"/>
          <w:marRight w:val="0"/>
          <w:marTop w:val="0"/>
          <w:marBottom w:val="0"/>
          <w:divBdr>
            <w:top w:val="none" w:sz="0" w:space="0" w:color="auto"/>
            <w:left w:val="none" w:sz="0" w:space="0" w:color="auto"/>
            <w:bottom w:val="none" w:sz="0" w:space="0" w:color="auto"/>
            <w:right w:val="none" w:sz="0" w:space="0" w:color="auto"/>
          </w:divBdr>
        </w:div>
        <w:div w:id="881862638">
          <w:marLeft w:val="0"/>
          <w:marRight w:val="0"/>
          <w:marTop w:val="0"/>
          <w:marBottom w:val="0"/>
          <w:divBdr>
            <w:top w:val="none" w:sz="0" w:space="0" w:color="auto"/>
            <w:left w:val="none" w:sz="0" w:space="0" w:color="auto"/>
            <w:bottom w:val="none" w:sz="0" w:space="0" w:color="auto"/>
            <w:right w:val="none" w:sz="0" w:space="0" w:color="auto"/>
          </w:divBdr>
        </w:div>
        <w:div w:id="1476071591">
          <w:marLeft w:val="0"/>
          <w:marRight w:val="0"/>
          <w:marTop w:val="0"/>
          <w:marBottom w:val="0"/>
          <w:divBdr>
            <w:top w:val="none" w:sz="0" w:space="0" w:color="auto"/>
            <w:left w:val="none" w:sz="0" w:space="0" w:color="auto"/>
            <w:bottom w:val="none" w:sz="0" w:space="0" w:color="auto"/>
            <w:right w:val="none" w:sz="0" w:space="0" w:color="auto"/>
          </w:divBdr>
        </w:div>
        <w:div w:id="1891846693">
          <w:marLeft w:val="0"/>
          <w:marRight w:val="0"/>
          <w:marTop w:val="0"/>
          <w:marBottom w:val="0"/>
          <w:divBdr>
            <w:top w:val="none" w:sz="0" w:space="0" w:color="auto"/>
            <w:left w:val="none" w:sz="0" w:space="0" w:color="auto"/>
            <w:bottom w:val="none" w:sz="0" w:space="0" w:color="auto"/>
            <w:right w:val="none" w:sz="0" w:space="0" w:color="auto"/>
          </w:divBdr>
        </w:div>
        <w:div w:id="107700849">
          <w:marLeft w:val="0"/>
          <w:marRight w:val="0"/>
          <w:marTop w:val="0"/>
          <w:marBottom w:val="0"/>
          <w:divBdr>
            <w:top w:val="none" w:sz="0" w:space="0" w:color="auto"/>
            <w:left w:val="none" w:sz="0" w:space="0" w:color="auto"/>
            <w:bottom w:val="none" w:sz="0" w:space="0" w:color="auto"/>
            <w:right w:val="none" w:sz="0" w:space="0" w:color="auto"/>
          </w:divBdr>
        </w:div>
        <w:div w:id="1006638145">
          <w:marLeft w:val="0"/>
          <w:marRight w:val="0"/>
          <w:marTop w:val="0"/>
          <w:marBottom w:val="0"/>
          <w:divBdr>
            <w:top w:val="none" w:sz="0" w:space="0" w:color="auto"/>
            <w:left w:val="none" w:sz="0" w:space="0" w:color="auto"/>
            <w:bottom w:val="none" w:sz="0" w:space="0" w:color="auto"/>
            <w:right w:val="none" w:sz="0" w:space="0" w:color="auto"/>
          </w:divBdr>
        </w:div>
        <w:div w:id="442119389">
          <w:marLeft w:val="0"/>
          <w:marRight w:val="0"/>
          <w:marTop w:val="0"/>
          <w:marBottom w:val="0"/>
          <w:divBdr>
            <w:top w:val="none" w:sz="0" w:space="0" w:color="auto"/>
            <w:left w:val="none" w:sz="0" w:space="0" w:color="auto"/>
            <w:bottom w:val="none" w:sz="0" w:space="0" w:color="auto"/>
            <w:right w:val="none" w:sz="0" w:space="0" w:color="auto"/>
          </w:divBdr>
        </w:div>
        <w:div w:id="628709285">
          <w:marLeft w:val="0"/>
          <w:marRight w:val="0"/>
          <w:marTop w:val="0"/>
          <w:marBottom w:val="0"/>
          <w:divBdr>
            <w:top w:val="none" w:sz="0" w:space="0" w:color="auto"/>
            <w:left w:val="none" w:sz="0" w:space="0" w:color="auto"/>
            <w:bottom w:val="none" w:sz="0" w:space="0" w:color="auto"/>
            <w:right w:val="none" w:sz="0" w:space="0" w:color="auto"/>
          </w:divBdr>
        </w:div>
        <w:div w:id="1873301399">
          <w:marLeft w:val="0"/>
          <w:marRight w:val="0"/>
          <w:marTop w:val="0"/>
          <w:marBottom w:val="0"/>
          <w:divBdr>
            <w:top w:val="none" w:sz="0" w:space="0" w:color="auto"/>
            <w:left w:val="none" w:sz="0" w:space="0" w:color="auto"/>
            <w:bottom w:val="none" w:sz="0" w:space="0" w:color="auto"/>
            <w:right w:val="none" w:sz="0" w:space="0" w:color="auto"/>
          </w:divBdr>
        </w:div>
        <w:div w:id="1819498162">
          <w:marLeft w:val="0"/>
          <w:marRight w:val="0"/>
          <w:marTop w:val="0"/>
          <w:marBottom w:val="0"/>
          <w:divBdr>
            <w:top w:val="none" w:sz="0" w:space="0" w:color="auto"/>
            <w:left w:val="none" w:sz="0" w:space="0" w:color="auto"/>
            <w:bottom w:val="none" w:sz="0" w:space="0" w:color="auto"/>
            <w:right w:val="none" w:sz="0" w:space="0" w:color="auto"/>
          </w:divBdr>
        </w:div>
        <w:div w:id="231352833">
          <w:marLeft w:val="0"/>
          <w:marRight w:val="0"/>
          <w:marTop w:val="0"/>
          <w:marBottom w:val="0"/>
          <w:divBdr>
            <w:top w:val="none" w:sz="0" w:space="0" w:color="auto"/>
            <w:left w:val="none" w:sz="0" w:space="0" w:color="auto"/>
            <w:bottom w:val="none" w:sz="0" w:space="0" w:color="auto"/>
            <w:right w:val="none" w:sz="0" w:space="0" w:color="auto"/>
          </w:divBdr>
        </w:div>
        <w:div w:id="47651395">
          <w:marLeft w:val="0"/>
          <w:marRight w:val="0"/>
          <w:marTop w:val="0"/>
          <w:marBottom w:val="0"/>
          <w:divBdr>
            <w:top w:val="none" w:sz="0" w:space="0" w:color="auto"/>
            <w:left w:val="none" w:sz="0" w:space="0" w:color="auto"/>
            <w:bottom w:val="none" w:sz="0" w:space="0" w:color="auto"/>
            <w:right w:val="none" w:sz="0" w:space="0" w:color="auto"/>
          </w:divBdr>
        </w:div>
        <w:div w:id="2053725213">
          <w:marLeft w:val="0"/>
          <w:marRight w:val="0"/>
          <w:marTop w:val="0"/>
          <w:marBottom w:val="0"/>
          <w:divBdr>
            <w:top w:val="none" w:sz="0" w:space="0" w:color="auto"/>
            <w:left w:val="none" w:sz="0" w:space="0" w:color="auto"/>
            <w:bottom w:val="none" w:sz="0" w:space="0" w:color="auto"/>
            <w:right w:val="none" w:sz="0" w:space="0" w:color="auto"/>
          </w:divBdr>
        </w:div>
        <w:div w:id="1488549226">
          <w:marLeft w:val="0"/>
          <w:marRight w:val="0"/>
          <w:marTop w:val="0"/>
          <w:marBottom w:val="0"/>
          <w:divBdr>
            <w:top w:val="none" w:sz="0" w:space="0" w:color="auto"/>
            <w:left w:val="none" w:sz="0" w:space="0" w:color="auto"/>
            <w:bottom w:val="none" w:sz="0" w:space="0" w:color="auto"/>
            <w:right w:val="none" w:sz="0" w:space="0" w:color="auto"/>
          </w:divBdr>
        </w:div>
        <w:div w:id="191382994">
          <w:marLeft w:val="0"/>
          <w:marRight w:val="0"/>
          <w:marTop w:val="0"/>
          <w:marBottom w:val="0"/>
          <w:divBdr>
            <w:top w:val="none" w:sz="0" w:space="0" w:color="auto"/>
            <w:left w:val="none" w:sz="0" w:space="0" w:color="auto"/>
            <w:bottom w:val="none" w:sz="0" w:space="0" w:color="auto"/>
            <w:right w:val="none" w:sz="0" w:space="0" w:color="auto"/>
          </w:divBdr>
        </w:div>
        <w:div w:id="336351373">
          <w:marLeft w:val="0"/>
          <w:marRight w:val="0"/>
          <w:marTop w:val="0"/>
          <w:marBottom w:val="0"/>
          <w:divBdr>
            <w:top w:val="none" w:sz="0" w:space="0" w:color="auto"/>
            <w:left w:val="none" w:sz="0" w:space="0" w:color="auto"/>
            <w:bottom w:val="none" w:sz="0" w:space="0" w:color="auto"/>
            <w:right w:val="none" w:sz="0" w:space="0" w:color="auto"/>
          </w:divBdr>
        </w:div>
        <w:div w:id="1243177080">
          <w:marLeft w:val="0"/>
          <w:marRight w:val="0"/>
          <w:marTop w:val="0"/>
          <w:marBottom w:val="0"/>
          <w:divBdr>
            <w:top w:val="none" w:sz="0" w:space="0" w:color="auto"/>
            <w:left w:val="none" w:sz="0" w:space="0" w:color="auto"/>
            <w:bottom w:val="none" w:sz="0" w:space="0" w:color="auto"/>
            <w:right w:val="none" w:sz="0" w:space="0" w:color="auto"/>
          </w:divBdr>
        </w:div>
        <w:div w:id="1979216791">
          <w:marLeft w:val="0"/>
          <w:marRight w:val="0"/>
          <w:marTop w:val="0"/>
          <w:marBottom w:val="0"/>
          <w:divBdr>
            <w:top w:val="none" w:sz="0" w:space="0" w:color="auto"/>
            <w:left w:val="none" w:sz="0" w:space="0" w:color="auto"/>
            <w:bottom w:val="none" w:sz="0" w:space="0" w:color="auto"/>
            <w:right w:val="none" w:sz="0" w:space="0" w:color="auto"/>
          </w:divBdr>
        </w:div>
        <w:div w:id="396517731">
          <w:marLeft w:val="0"/>
          <w:marRight w:val="0"/>
          <w:marTop w:val="0"/>
          <w:marBottom w:val="0"/>
          <w:divBdr>
            <w:top w:val="none" w:sz="0" w:space="0" w:color="auto"/>
            <w:left w:val="none" w:sz="0" w:space="0" w:color="auto"/>
            <w:bottom w:val="none" w:sz="0" w:space="0" w:color="auto"/>
            <w:right w:val="none" w:sz="0" w:space="0" w:color="auto"/>
          </w:divBdr>
        </w:div>
        <w:div w:id="669406286">
          <w:marLeft w:val="0"/>
          <w:marRight w:val="0"/>
          <w:marTop w:val="0"/>
          <w:marBottom w:val="0"/>
          <w:divBdr>
            <w:top w:val="none" w:sz="0" w:space="0" w:color="auto"/>
            <w:left w:val="none" w:sz="0" w:space="0" w:color="auto"/>
            <w:bottom w:val="none" w:sz="0" w:space="0" w:color="auto"/>
            <w:right w:val="none" w:sz="0" w:space="0" w:color="auto"/>
          </w:divBdr>
        </w:div>
        <w:div w:id="1734230918">
          <w:marLeft w:val="0"/>
          <w:marRight w:val="0"/>
          <w:marTop w:val="0"/>
          <w:marBottom w:val="0"/>
          <w:divBdr>
            <w:top w:val="none" w:sz="0" w:space="0" w:color="auto"/>
            <w:left w:val="none" w:sz="0" w:space="0" w:color="auto"/>
            <w:bottom w:val="none" w:sz="0" w:space="0" w:color="auto"/>
            <w:right w:val="none" w:sz="0" w:space="0" w:color="auto"/>
          </w:divBdr>
        </w:div>
        <w:div w:id="5714017">
          <w:marLeft w:val="0"/>
          <w:marRight w:val="0"/>
          <w:marTop w:val="0"/>
          <w:marBottom w:val="0"/>
          <w:divBdr>
            <w:top w:val="none" w:sz="0" w:space="0" w:color="auto"/>
            <w:left w:val="none" w:sz="0" w:space="0" w:color="auto"/>
            <w:bottom w:val="none" w:sz="0" w:space="0" w:color="auto"/>
            <w:right w:val="none" w:sz="0" w:space="0" w:color="auto"/>
          </w:divBdr>
        </w:div>
        <w:div w:id="2126655911">
          <w:marLeft w:val="0"/>
          <w:marRight w:val="0"/>
          <w:marTop w:val="0"/>
          <w:marBottom w:val="0"/>
          <w:divBdr>
            <w:top w:val="none" w:sz="0" w:space="0" w:color="auto"/>
            <w:left w:val="none" w:sz="0" w:space="0" w:color="auto"/>
            <w:bottom w:val="none" w:sz="0" w:space="0" w:color="auto"/>
            <w:right w:val="none" w:sz="0" w:space="0" w:color="auto"/>
          </w:divBdr>
        </w:div>
        <w:div w:id="1815827628">
          <w:marLeft w:val="0"/>
          <w:marRight w:val="0"/>
          <w:marTop w:val="0"/>
          <w:marBottom w:val="0"/>
          <w:divBdr>
            <w:top w:val="none" w:sz="0" w:space="0" w:color="auto"/>
            <w:left w:val="none" w:sz="0" w:space="0" w:color="auto"/>
            <w:bottom w:val="none" w:sz="0" w:space="0" w:color="auto"/>
            <w:right w:val="none" w:sz="0" w:space="0" w:color="auto"/>
          </w:divBdr>
        </w:div>
        <w:div w:id="1931114817">
          <w:marLeft w:val="0"/>
          <w:marRight w:val="0"/>
          <w:marTop w:val="0"/>
          <w:marBottom w:val="0"/>
          <w:divBdr>
            <w:top w:val="none" w:sz="0" w:space="0" w:color="auto"/>
            <w:left w:val="none" w:sz="0" w:space="0" w:color="auto"/>
            <w:bottom w:val="none" w:sz="0" w:space="0" w:color="auto"/>
            <w:right w:val="none" w:sz="0" w:space="0" w:color="auto"/>
          </w:divBdr>
        </w:div>
        <w:div w:id="1780754344">
          <w:marLeft w:val="0"/>
          <w:marRight w:val="0"/>
          <w:marTop w:val="0"/>
          <w:marBottom w:val="0"/>
          <w:divBdr>
            <w:top w:val="none" w:sz="0" w:space="0" w:color="auto"/>
            <w:left w:val="none" w:sz="0" w:space="0" w:color="auto"/>
            <w:bottom w:val="none" w:sz="0" w:space="0" w:color="auto"/>
            <w:right w:val="none" w:sz="0" w:space="0" w:color="auto"/>
          </w:divBdr>
        </w:div>
        <w:div w:id="1878541043">
          <w:marLeft w:val="0"/>
          <w:marRight w:val="0"/>
          <w:marTop w:val="0"/>
          <w:marBottom w:val="0"/>
          <w:divBdr>
            <w:top w:val="none" w:sz="0" w:space="0" w:color="auto"/>
            <w:left w:val="none" w:sz="0" w:space="0" w:color="auto"/>
            <w:bottom w:val="none" w:sz="0" w:space="0" w:color="auto"/>
            <w:right w:val="none" w:sz="0" w:space="0" w:color="auto"/>
          </w:divBdr>
        </w:div>
        <w:div w:id="2091341083">
          <w:marLeft w:val="0"/>
          <w:marRight w:val="0"/>
          <w:marTop w:val="0"/>
          <w:marBottom w:val="0"/>
          <w:divBdr>
            <w:top w:val="none" w:sz="0" w:space="0" w:color="auto"/>
            <w:left w:val="none" w:sz="0" w:space="0" w:color="auto"/>
            <w:bottom w:val="none" w:sz="0" w:space="0" w:color="auto"/>
            <w:right w:val="none" w:sz="0" w:space="0" w:color="auto"/>
          </w:divBdr>
        </w:div>
        <w:div w:id="387727076">
          <w:marLeft w:val="0"/>
          <w:marRight w:val="0"/>
          <w:marTop w:val="0"/>
          <w:marBottom w:val="0"/>
          <w:divBdr>
            <w:top w:val="none" w:sz="0" w:space="0" w:color="auto"/>
            <w:left w:val="none" w:sz="0" w:space="0" w:color="auto"/>
            <w:bottom w:val="none" w:sz="0" w:space="0" w:color="auto"/>
            <w:right w:val="none" w:sz="0" w:space="0" w:color="auto"/>
          </w:divBdr>
        </w:div>
        <w:div w:id="1470778583">
          <w:marLeft w:val="0"/>
          <w:marRight w:val="0"/>
          <w:marTop w:val="0"/>
          <w:marBottom w:val="0"/>
          <w:divBdr>
            <w:top w:val="none" w:sz="0" w:space="0" w:color="auto"/>
            <w:left w:val="none" w:sz="0" w:space="0" w:color="auto"/>
            <w:bottom w:val="none" w:sz="0" w:space="0" w:color="auto"/>
            <w:right w:val="none" w:sz="0" w:space="0" w:color="auto"/>
          </w:divBdr>
        </w:div>
        <w:div w:id="1690401817">
          <w:marLeft w:val="0"/>
          <w:marRight w:val="0"/>
          <w:marTop w:val="0"/>
          <w:marBottom w:val="0"/>
          <w:divBdr>
            <w:top w:val="none" w:sz="0" w:space="0" w:color="auto"/>
            <w:left w:val="none" w:sz="0" w:space="0" w:color="auto"/>
            <w:bottom w:val="none" w:sz="0" w:space="0" w:color="auto"/>
            <w:right w:val="none" w:sz="0" w:space="0" w:color="auto"/>
          </w:divBdr>
        </w:div>
        <w:div w:id="181668486">
          <w:marLeft w:val="0"/>
          <w:marRight w:val="0"/>
          <w:marTop w:val="0"/>
          <w:marBottom w:val="0"/>
          <w:divBdr>
            <w:top w:val="none" w:sz="0" w:space="0" w:color="auto"/>
            <w:left w:val="none" w:sz="0" w:space="0" w:color="auto"/>
            <w:bottom w:val="none" w:sz="0" w:space="0" w:color="auto"/>
            <w:right w:val="none" w:sz="0" w:space="0" w:color="auto"/>
          </w:divBdr>
        </w:div>
        <w:div w:id="1038244548">
          <w:marLeft w:val="0"/>
          <w:marRight w:val="0"/>
          <w:marTop w:val="0"/>
          <w:marBottom w:val="0"/>
          <w:divBdr>
            <w:top w:val="none" w:sz="0" w:space="0" w:color="auto"/>
            <w:left w:val="none" w:sz="0" w:space="0" w:color="auto"/>
            <w:bottom w:val="none" w:sz="0" w:space="0" w:color="auto"/>
            <w:right w:val="none" w:sz="0" w:space="0" w:color="auto"/>
          </w:divBdr>
        </w:div>
        <w:div w:id="885948305">
          <w:marLeft w:val="0"/>
          <w:marRight w:val="0"/>
          <w:marTop w:val="0"/>
          <w:marBottom w:val="0"/>
          <w:divBdr>
            <w:top w:val="none" w:sz="0" w:space="0" w:color="auto"/>
            <w:left w:val="none" w:sz="0" w:space="0" w:color="auto"/>
            <w:bottom w:val="none" w:sz="0" w:space="0" w:color="auto"/>
            <w:right w:val="none" w:sz="0" w:space="0" w:color="auto"/>
          </w:divBdr>
        </w:div>
        <w:div w:id="2037536585">
          <w:marLeft w:val="0"/>
          <w:marRight w:val="0"/>
          <w:marTop w:val="0"/>
          <w:marBottom w:val="0"/>
          <w:divBdr>
            <w:top w:val="none" w:sz="0" w:space="0" w:color="auto"/>
            <w:left w:val="none" w:sz="0" w:space="0" w:color="auto"/>
            <w:bottom w:val="none" w:sz="0" w:space="0" w:color="auto"/>
            <w:right w:val="none" w:sz="0" w:space="0" w:color="auto"/>
          </w:divBdr>
        </w:div>
        <w:div w:id="1073894120">
          <w:marLeft w:val="0"/>
          <w:marRight w:val="0"/>
          <w:marTop w:val="0"/>
          <w:marBottom w:val="0"/>
          <w:divBdr>
            <w:top w:val="none" w:sz="0" w:space="0" w:color="auto"/>
            <w:left w:val="none" w:sz="0" w:space="0" w:color="auto"/>
            <w:bottom w:val="none" w:sz="0" w:space="0" w:color="auto"/>
            <w:right w:val="none" w:sz="0" w:space="0" w:color="auto"/>
          </w:divBdr>
        </w:div>
        <w:div w:id="1009334547">
          <w:marLeft w:val="0"/>
          <w:marRight w:val="0"/>
          <w:marTop w:val="0"/>
          <w:marBottom w:val="0"/>
          <w:divBdr>
            <w:top w:val="none" w:sz="0" w:space="0" w:color="auto"/>
            <w:left w:val="none" w:sz="0" w:space="0" w:color="auto"/>
            <w:bottom w:val="none" w:sz="0" w:space="0" w:color="auto"/>
            <w:right w:val="none" w:sz="0" w:space="0" w:color="auto"/>
          </w:divBdr>
        </w:div>
        <w:div w:id="387847727">
          <w:marLeft w:val="0"/>
          <w:marRight w:val="0"/>
          <w:marTop w:val="0"/>
          <w:marBottom w:val="0"/>
          <w:divBdr>
            <w:top w:val="none" w:sz="0" w:space="0" w:color="auto"/>
            <w:left w:val="none" w:sz="0" w:space="0" w:color="auto"/>
            <w:bottom w:val="none" w:sz="0" w:space="0" w:color="auto"/>
            <w:right w:val="none" w:sz="0" w:space="0" w:color="auto"/>
          </w:divBdr>
        </w:div>
        <w:div w:id="613943163">
          <w:marLeft w:val="0"/>
          <w:marRight w:val="0"/>
          <w:marTop w:val="0"/>
          <w:marBottom w:val="0"/>
          <w:divBdr>
            <w:top w:val="none" w:sz="0" w:space="0" w:color="auto"/>
            <w:left w:val="none" w:sz="0" w:space="0" w:color="auto"/>
            <w:bottom w:val="none" w:sz="0" w:space="0" w:color="auto"/>
            <w:right w:val="none" w:sz="0" w:space="0" w:color="auto"/>
          </w:divBdr>
        </w:div>
        <w:div w:id="6249992">
          <w:marLeft w:val="0"/>
          <w:marRight w:val="0"/>
          <w:marTop w:val="0"/>
          <w:marBottom w:val="0"/>
          <w:divBdr>
            <w:top w:val="none" w:sz="0" w:space="0" w:color="auto"/>
            <w:left w:val="none" w:sz="0" w:space="0" w:color="auto"/>
            <w:bottom w:val="none" w:sz="0" w:space="0" w:color="auto"/>
            <w:right w:val="none" w:sz="0" w:space="0" w:color="auto"/>
          </w:divBdr>
        </w:div>
        <w:div w:id="78141543">
          <w:marLeft w:val="0"/>
          <w:marRight w:val="0"/>
          <w:marTop w:val="0"/>
          <w:marBottom w:val="0"/>
          <w:divBdr>
            <w:top w:val="none" w:sz="0" w:space="0" w:color="auto"/>
            <w:left w:val="none" w:sz="0" w:space="0" w:color="auto"/>
            <w:bottom w:val="none" w:sz="0" w:space="0" w:color="auto"/>
            <w:right w:val="none" w:sz="0" w:space="0" w:color="auto"/>
          </w:divBdr>
        </w:div>
        <w:div w:id="51009509">
          <w:marLeft w:val="0"/>
          <w:marRight w:val="0"/>
          <w:marTop w:val="0"/>
          <w:marBottom w:val="0"/>
          <w:divBdr>
            <w:top w:val="none" w:sz="0" w:space="0" w:color="auto"/>
            <w:left w:val="none" w:sz="0" w:space="0" w:color="auto"/>
            <w:bottom w:val="none" w:sz="0" w:space="0" w:color="auto"/>
            <w:right w:val="none" w:sz="0" w:space="0" w:color="auto"/>
          </w:divBdr>
        </w:div>
        <w:div w:id="56131048">
          <w:marLeft w:val="0"/>
          <w:marRight w:val="0"/>
          <w:marTop w:val="0"/>
          <w:marBottom w:val="0"/>
          <w:divBdr>
            <w:top w:val="none" w:sz="0" w:space="0" w:color="auto"/>
            <w:left w:val="none" w:sz="0" w:space="0" w:color="auto"/>
            <w:bottom w:val="none" w:sz="0" w:space="0" w:color="auto"/>
            <w:right w:val="none" w:sz="0" w:space="0" w:color="auto"/>
          </w:divBdr>
        </w:div>
        <w:div w:id="1690568190">
          <w:marLeft w:val="0"/>
          <w:marRight w:val="0"/>
          <w:marTop w:val="0"/>
          <w:marBottom w:val="0"/>
          <w:divBdr>
            <w:top w:val="none" w:sz="0" w:space="0" w:color="auto"/>
            <w:left w:val="none" w:sz="0" w:space="0" w:color="auto"/>
            <w:bottom w:val="none" w:sz="0" w:space="0" w:color="auto"/>
            <w:right w:val="none" w:sz="0" w:space="0" w:color="auto"/>
          </w:divBdr>
        </w:div>
        <w:div w:id="1577518870">
          <w:marLeft w:val="0"/>
          <w:marRight w:val="0"/>
          <w:marTop w:val="0"/>
          <w:marBottom w:val="0"/>
          <w:divBdr>
            <w:top w:val="none" w:sz="0" w:space="0" w:color="auto"/>
            <w:left w:val="none" w:sz="0" w:space="0" w:color="auto"/>
            <w:bottom w:val="none" w:sz="0" w:space="0" w:color="auto"/>
            <w:right w:val="none" w:sz="0" w:space="0" w:color="auto"/>
          </w:divBdr>
        </w:div>
        <w:div w:id="1411927514">
          <w:marLeft w:val="0"/>
          <w:marRight w:val="0"/>
          <w:marTop w:val="0"/>
          <w:marBottom w:val="0"/>
          <w:divBdr>
            <w:top w:val="none" w:sz="0" w:space="0" w:color="auto"/>
            <w:left w:val="none" w:sz="0" w:space="0" w:color="auto"/>
            <w:bottom w:val="none" w:sz="0" w:space="0" w:color="auto"/>
            <w:right w:val="none" w:sz="0" w:space="0" w:color="auto"/>
          </w:divBdr>
        </w:div>
        <w:div w:id="1161627793">
          <w:marLeft w:val="0"/>
          <w:marRight w:val="0"/>
          <w:marTop w:val="0"/>
          <w:marBottom w:val="0"/>
          <w:divBdr>
            <w:top w:val="none" w:sz="0" w:space="0" w:color="auto"/>
            <w:left w:val="none" w:sz="0" w:space="0" w:color="auto"/>
            <w:bottom w:val="none" w:sz="0" w:space="0" w:color="auto"/>
            <w:right w:val="none" w:sz="0" w:space="0" w:color="auto"/>
          </w:divBdr>
        </w:div>
        <w:div w:id="569389788">
          <w:marLeft w:val="0"/>
          <w:marRight w:val="0"/>
          <w:marTop w:val="0"/>
          <w:marBottom w:val="0"/>
          <w:divBdr>
            <w:top w:val="none" w:sz="0" w:space="0" w:color="auto"/>
            <w:left w:val="none" w:sz="0" w:space="0" w:color="auto"/>
            <w:bottom w:val="none" w:sz="0" w:space="0" w:color="auto"/>
            <w:right w:val="none" w:sz="0" w:space="0" w:color="auto"/>
          </w:divBdr>
        </w:div>
        <w:div w:id="1258370396">
          <w:marLeft w:val="0"/>
          <w:marRight w:val="0"/>
          <w:marTop w:val="0"/>
          <w:marBottom w:val="0"/>
          <w:divBdr>
            <w:top w:val="none" w:sz="0" w:space="0" w:color="auto"/>
            <w:left w:val="none" w:sz="0" w:space="0" w:color="auto"/>
            <w:bottom w:val="none" w:sz="0" w:space="0" w:color="auto"/>
            <w:right w:val="none" w:sz="0" w:space="0" w:color="auto"/>
          </w:divBdr>
        </w:div>
        <w:div w:id="519700998">
          <w:marLeft w:val="0"/>
          <w:marRight w:val="0"/>
          <w:marTop w:val="0"/>
          <w:marBottom w:val="0"/>
          <w:divBdr>
            <w:top w:val="none" w:sz="0" w:space="0" w:color="auto"/>
            <w:left w:val="none" w:sz="0" w:space="0" w:color="auto"/>
            <w:bottom w:val="none" w:sz="0" w:space="0" w:color="auto"/>
            <w:right w:val="none" w:sz="0" w:space="0" w:color="auto"/>
          </w:divBdr>
        </w:div>
        <w:div w:id="743602844">
          <w:marLeft w:val="0"/>
          <w:marRight w:val="0"/>
          <w:marTop w:val="0"/>
          <w:marBottom w:val="0"/>
          <w:divBdr>
            <w:top w:val="none" w:sz="0" w:space="0" w:color="auto"/>
            <w:left w:val="none" w:sz="0" w:space="0" w:color="auto"/>
            <w:bottom w:val="none" w:sz="0" w:space="0" w:color="auto"/>
            <w:right w:val="none" w:sz="0" w:space="0" w:color="auto"/>
          </w:divBdr>
        </w:div>
        <w:div w:id="1595168776">
          <w:marLeft w:val="0"/>
          <w:marRight w:val="0"/>
          <w:marTop w:val="0"/>
          <w:marBottom w:val="0"/>
          <w:divBdr>
            <w:top w:val="none" w:sz="0" w:space="0" w:color="auto"/>
            <w:left w:val="none" w:sz="0" w:space="0" w:color="auto"/>
            <w:bottom w:val="none" w:sz="0" w:space="0" w:color="auto"/>
            <w:right w:val="none" w:sz="0" w:space="0" w:color="auto"/>
          </w:divBdr>
        </w:div>
        <w:div w:id="1575428754">
          <w:marLeft w:val="0"/>
          <w:marRight w:val="0"/>
          <w:marTop w:val="0"/>
          <w:marBottom w:val="0"/>
          <w:divBdr>
            <w:top w:val="none" w:sz="0" w:space="0" w:color="auto"/>
            <w:left w:val="none" w:sz="0" w:space="0" w:color="auto"/>
            <w:bottom w:val="none" w:sz="0" w:space="0" w:color="auto"/>
            <w:right w:val="none" w:sz="0" w:space="0" w:color="auto"/>
          </w:divBdr>
        </w:div>
        <w:div w:id="1553544301">
          <w:marLeft w:val="0"/>
          <w:marRight w:val="0"/>
          <w:marTop w:val="0"/>
          <w:marBottom w:val="0"/>
          <w:divBdr>
            <w:top w:val="none" w:sz="0" w:space="0" w:color="auto"/>
            <w:left w:val="none" w:sz="0" w:space="0" w:color="auto"/>
            <w:bottom w:val="none" w:sz="0" w:space="0" w:color="auto"/>
            <w:right w:val="none" w:sz="0" w:space="0" w:color="auto"/>
          </w:divBdr>
        </w:div>
        <w:div w:id="1651516568">
          <w:marLeft w:val="0"/>
          <w:marRight w:val="0"/>
          <w:marTop w:val="0"/>
          <w:marBottom w:val="0"/>
          <w:divBdr>
            <w:top w:val="none" w:sz="0" w:space="0" w:color="auto"/>
            <w:left w:val="none" w:sz="0" w:space="0" w:color="auto"/>
            <w:bottom w:val="none" w:sz="0" w:space="0" w:color="auto"/>
            <w:right w:val="none" w:sz="0" w:space="0" w:color="auto"/>
          </w:divBdr>
        </w:div>
        <w:div w:id="1968925777">
          <w:marLeft w:val="0"/>
          <w:marRight w:val="0"/>
          <w:marTop w:val="0"/>
          <w:marBottom w:val="0"/>
          <w:divBdr>
            <w:top w:val="none" w:sz="0" w:space="0" w:color="auto"/>
            <w:left w:val="none" w:sz="0" w:space="0" w:color="auto"/>
            <w:bottom w:val="none" w:sz="0" w:space="0" w:color="auto"/>
            <w:right w:val="none" w:sz="0" w:space="0" w:color="auto"/>
          </w:divBdr>
        </w:div>
        <w:div w:id="2110657430">
          <w:marLeft w:val="0"/>
          <w:marRight w:val="0"/>
          <w:marTop w:val="0"/>
          <w:marBottom w:val="0"/>
          <w:divBdr>
            <w:top w:val="none" w:sz="0" w:space="0" w:color="auto"/>
            <w:left w:val="none" w:sz="0" w:space="0" w:color="auto"/>
            <w:bottom w:val="none" w:sz="0" w:space="0" w:color="auto"/>
            <w:right w:val="none" w:sz="0" w:space="0" w:color="auto"/>
          </w:divBdr>
        </w:div>
        <w:div w:id="21900987">
          <w:marLeft w:val="0"/>
          <w:marRight w:val="0"/>
          <w:marTop w:val="0"/>
          <w:marBottom w:val="0"/>
          <w:divBdr>
            <w:top w:val="none" w:sz="0" w:space="0" w:color="auto"/>
            <w:left w:val="none" w:sz="0" w:space="0" w:color="auto"/>
            <w:bottom w:val="none" w:sz="0" w:space="0" w:color="auto"/>
            <w:right w:val="none" w:sz="0" w:space="0" w:color="auto"/>
          </w:divBdr>
        </w:div>
        <w:div w:id="1194925579">
          <w:marLeft w:val="0"/>
          <w:marRight w:val="0"/>
          <w:marTop w:val="0"/>
          <w:marBottom w:val="0"/>
          <w:divBdr>
            <w:top w:val="none" w:sz="0" w:space="0" w:color="auto"/>
            <w:left w:val="none" w:sz="0" w:space="0" w:color="auto"/>
            <w:bottom w:val="none" w:sz="0" w:space="0" w:color="auto"/>
            <w:right w:val="none" w:sz="0" w:space="0" w:color="auto"/>
          </w:divBdr>
        </w:div>
        <w:div w:id="662438920">
          <w:marLeft w:val="0"/>
          <w:marRight w:val="0"/>
          <w:marTop w:val="0"/>
          <w:marBottom w:val="0"/>
          <w:divBdr>
            <w:top w:val="none" w:sz="0" w:space="0" w:color="auto"/>
            <w:left w:val="none" w:sz="0" w:space="0" w:color="auto"/>
            <w:bottom w:val="none" w:sz="0" w:space="0" w:color="auto"/>
            <w:right w:val="none" w:sz="0" w:space="0" w:color="auto"/>
          </w:divBdr>
        </w:div>
        <w:div w:id="919757463">
          <w:marLeft w:val="0"/>
          <w:marRight w:val="0"/>
          <w:marTop w:val="0"/>
          <w:marBottom w:val="0"/>
          <w:divBdr>
            <w:top w:val="none" w:sz="0" w:space="0" w:color="auto"/>
            <w:left w:val="none" w:sz="0" w:space="0" w:color="auto"/>
            <w:bottom w:val="none" w:sz="0" w:space="0" w:color="auto"/>
            <w:right w:val="none" w:sz="0" w:space="0" w:color="auto"/>
          </w:divBdr>
        </w:div>
        <w:div w:id="1576166027">
          <w:marLeft w:val="0"/>
          <w:marRight w:val="0"/>
          <w:marTop w:val="0"/>
          <w:marBottom w:val="0"/>
          <w:divBdr>
            <w:top w:val="none" w:sz="0" w:space="0" w:color="auto"/>
            <w:left w:val="none" w:sz="0" w:space="0" w:color="auto"/>
            <w:bottom w:val="none" w:sz="0" w:space="0" w:color="auto"/>
            <w:right w:val="none" w:sz="0" w:space="0" w:color="auto"/>
          </w:divBdr>
        </w:div>
        <w:div w:id="564920362">
          <w:marLeft w:val="0"/>
          <w:marRight w:val="0"/>
          <w:marTop w:val="0"/>
          <w:marBottom w:val="0"/>
          <w:divBdr>
            <w:top w:val="none" w:sz="0" w:space="0" w:color="auto"/>
            <w:left w:val="none" w:sz="0" w:space="0" w:color="auto"/>
            <w:bottom w:val="none" w:sz="0" w:space="0" w:color="auto"/>
            <w:right w:val="none" w:sz="0" w:space="0" w:color="auto"/>
          </w:divBdr>
        </w:div>
        <w:div w:id="1621717223">
          <w:marLeft w:val="0"/>
          <w:marRight w:val="0"/>
          <w:marTop w:val="0"/>
          <w:marBottom w:val="0"/>
          <w:divBdr>
            <w:top w:val="none" w:sz="0" w:space="0" w:color="auto"/>
            <w:left w:val="none" w:sz="0" w:space="0" w:color="auto"/>
            <w:bottom w:val="none" w:sz="0" w:space="0" w:color="auto"/>
            <w:right w:val="none" w:sz="0" w:space="0" w:color="auto"/>
          </w:divBdr>
        </w:div>
        <w:div w:id="1826584160">
          <w:marLeft w:val="0"/>
          <w:marRight w:val="0"/>
          <w:marTop w:val="0"/>
          <w:marBottom w:val="0"/>
          <w:divBdr>
            <w:top w:val="none" w:sz="0" w:space="0" w:color="auto"/>
            <w:left w:val="none" w:sz="0" w:space="0" w:color="auto"/>
            <w:bottom w:val="none" w:sz="0" w:space="0" w:color="auto"/>
            <w:right w:val="none" w:sz="0" w:space="0" w:color="auto"/>
          </w:divBdr>
        </w:div>
        <w:div w:id="1535926865">
          <w:marLeft w:val="0"/>
          <w:marRight w:val="0"/>
          <w:marTop w:val="0"/>
          <w:marBottom w:val="0"/>
          <w:divBdr>
            <w:top w:val="none" w:sz="0" w:space="0" w:color="auto"/>
            <w:left w:val="none" w:sz="0" w:space="0" w:color="auto"/>
            <w:bottom w:val="none" w:sz="0" w:space="0" w:color="auto"/>
            <w:right w:val="none" w:sz="0" w:space="0" w:color="auto"/>
          </w:divBdr>
        </w:div>
        <w:div w:id="1659379606">
          <w:marLeft w:val="0"/>
          <w:marRight w:val="0"/>
          <w:marTop w:val="0"/>
          <w:marBottom w:val="0"/>
          <w:divBdr>
            <w:top w:val="none" w:sz="0" w:space="0" w:color="auto"/>
            <w:left w:val="none" w:sz="0" w:space="0" w:color="auto"/>
            <w:bottom w:val="none" w:sz="0" w:space="0" w:color="auto"/>
            <w:right w:val="none" w:sz="0" w:space="0" w:color="auto"/>
          </w:divBdr>
        </w:div>
        <w:div w:id="1234045138">
          <w:marLeft w:val="0"/>
          <w:marRight w:val="0"/>
          <w:marTop w:val="0"/>
          <w:marBottom w:val="0"/>
          <w:divBdr>
            <w:top w:val="none" w:sz="0" w:space="0" w:color="auto"/>
            <w:left w:val="none" w:sz="0" w:space="0" w:color="auto"/>
            <w:bottom w:val="none" w:sz="0" w:space="0" w:color="auto"/>
            <w:right w:val="none" w:sz="0" w:space="0" w:color="auto"/>
          </w:divBdr>
        </w:div>
        <w:div w:id="1836913205">
          <w:marLeft w:val="0"/>
          <w:marRight w:val="0"/>
          <w:marTop w:val="0"/>
          <w:marBottom w:val="0"/>
          <w:divBdr>
            <w:top w:val="none" w:sz="0" w:space="0" w:color="auto"/>
            <w:left w:val="none" w:sz="0" w:space="0" w:color="auto"/>
            <w:bottom w:val="none" w:sz="0" w:space="0" w:color="auto"/>
            <w:right w:val="none" w:sz="0" w:space="0" w:color="auto"/>
          </w:divBdr>
        </w:div>
        <w:div w:id="408963764">
          <w:marLeft w:val="0"/>
          <w:marRight w:val="0"/>
          <w:marTop w:val="0"/>
          <w:marBottom w:val="0"/>
          <w:divBdr>
            <w:top w:val="none" w:sz="0" w:space="0" w:color="auto"/>
            <w:left w:val="none" w:sz="0" w:space="0" w:color="auto"/>
            <w:bottom w:val="none" w:sz="0" w:space="0" w:color="auto"/>
            <w:right w:val="none" w:sz="0" w:space="0" w:color="auto"/>
          </w:divBdr>
        </w:div>
        <w:div w:id="2083946063">
          <w:marLeft w:val="0"/>
          <w:marRight w:val="0"/>
          <w:marTop w:val="0"/>
          <w:marBottom w:val="0"/>
          <w:divBdr>
            <w:top w:val="none" w:sz="0" w:space="0" w:color="auto"/>
            <w:left w:val="none" w:sz="0" w:space="0" w:color="auto"/>
            <w:bottom w:val="none" w:sz="0" w:space="0" w:color="auto"/>
            <w:right w:val="none" w:sz="0" w:space="0" w:color="auto"/>
          </w:divBdr>
        </w:div>
        <w:div w:id="1227767745">
          <w:marLeft w:val="0"/>
          <w:marRight w:val="0"/>
          <w:marTop w:val="0"/>
          <w:marBottom w:val="0"/>
          <w:divBdr>
            <w:top w:val="none" w:sz="0" w:space="0" w:color="auto"/>
            <w:left w:val="none" w:sz="0" w:space="0" w:color="auto"/>
            <w:bottom w:val="none" w:sz="0" w:space="0" w:color="auto"/>
            <w:right w:val="none" w:sz="0" w:space="0" w:color="auto"/>
          </w:divBdr>
        </w:div>
        <w:div w:id="1985695550">
          <w:marLeft w:val="0"/>
          <w:marRight w:val="0"/>
          <w:marTop w:val="0"/>
          <w:marBottom w:val="0"/>
          <w:divBdr>
            <w:top w:val="none" w:sz="0" w:space="0" w:color="auto"/>
            <w:left w:val="none" w:sz="0" w:space="0" w:color="auto"/>
            <w:bottom w:val="none" w:sz="0" w:space="0" w:color="auto"/>
            <w:right w:val="none" w:sz="0" w:space="0" w:color="auto"/>
          </w:divBdr>
        </w:div>
        <w:div w:id="641349056">
          <w:marLeft w:val="0"/>
          <w:marRight w:val="0"/>
          <w:marTop w:val="0"/>
          <w:marBottom w:val="0"/>
          <w:divBdr>
            <w:top w:val="none" w:sz="0" w:space="0" w:color="auto"/>
            <w:left w:val="none" w:sz="0" w:space="0" w:color="auto"/>
            <w:bottom w:val="none" w:sz="0" w:space="0" w:color="auto"/>
            <w:right w:val="none" w:sz="0" w:space="0" w:color="auto"/>
          </w:divBdr>
        </w:div>
        <w:div w:id="255750117">
          <w:marLeft w:val="0"/>
          <w:marRight w:val="0"/>
          <w:marTop w:val="0"/>
          <w:marBottom w:val="0"/>
          <w:divBdr>
            <w:top w:val="none" w:sz="0" w:space="0" w:color="auto"/>
            <w:left w:val="none" w:sz="0" w:space="0" w:color="auto"/>
            <w:bottom w:val="none" w:sz="0" w:space="0" w:color="auto"/>
            <w:right w:val="none" w:sz="0" w:space="0" w:color="auto"/>
          </w:divBdr>
        </w:div>
        <w:div w:id="1072198372">
          <w:marLeft w:val="0"/>
          <w:marRight w:val="0"/>
          <w:marTop w:val="0"/>
          <w:marBottom w:val="0"/>
          <w:divBdr>
            <w:top w:val="none" w:sz="0" w:space="0" w:color="auto"/>
            <w:left w:val="none" w:sz="0" w:space="0" w:color="auto"/>
            <w:bottom w:val="none" w:sz="0" w:space="0" w:color="auto"/>
            <w:right w:val="none" w:sz="0" w:space="0" w:color="auto"/>
          </w:divBdr>
        </w:div>
        <w:div w:id="809177704">
          <w:marLeft w:val="0"/>
          <w:marRight w:val="0"/>
          <w:marTop w:val="0"/>
          <w:marBottom w:val="0"/>
          <w:divBdr>
            <w:top w:val="none" w:sz="0" w:space="0" w:color="auto"/>
            <w:left w:val="none" w:sz="0" w:space="0" w:color="auto"/>
            <w:bottom w:val="none" w:sz="0" w:space="0" w:color="auto"/>
            <w:right w:val="none" w:sz="0" w:space="0" w:color="auto"/>
          </w:divBdr>
        </w:div>
        <w:div w:id="499391635">
          <w:marLeft w:val="0"/>
          <w:marRight w:val="0"/>
          <w:marTop w:val="0"/>
          <w:marBottom w:val="0"/>
          <w:divBdr>
            <w:top w:val="none" w:sz="0" w:space="0" w:color="auto"/>
            <w:left w:val="none" w:sz="0" w:space="0" w:color="auto"/>
            <w:bottom w:val="none" w:sz="0" w:space="0" w:color="auto"/>
            <w:right w:val="none" w:sz="0" w:space="0" w:color="auto"/>
          </w:divBdr>
        </w:div>
        <w:div w:id="981496552">
          <w:marLeft w:val="0"/>
          <w:marRight w:val="0"/>
          <w:marTop w:val="0"/>
          <w:marBottom w:val="0"/>
          <w:divBdr>
            <w:top w:val="none" w:sz="0" w:space="0" w:color="auto"/>
            <w:left w:val="none" w:sz="0" w:space="0" w:color="auto"/>
            <w:bottom w:val="none" w:sz="0" w:space="0" w:color="auto"/>
            <w:right w:val="none" w:sz="0" w:space="0" w:color="auto"/>
          </w:divBdr>
        </w:div>
        <w:div w:id="1597791025">
          <w:marLeft w:val="0"/>
          <w:marRight w:val="0"/>
          <w:marTop w:val="0"/>
          <w:marBottom w:val="0"/>
          <w:divBdr>
            <w:top w:val="none" w:sz="0" w:space="0" w:color="auto"/>
            <w:left w:val="none" w:sz="0" w:space="0" w:color="auto"/>
            <w:bottom w:val="none" w:sz="0" w:space="0" w:color="auto"/>
            <w:right w:val="none" w:sz="0" w:space="0" w:color="auto"/>
          </w:divBdr>
        </w:div>
        <w:div w:id="341395999">
          <w:marLeft w:val="0"/>
          <w:marRight w:val="0"/>
          <w:marTop w:val="0"/>
          <w:marBottom w:val="0"/>
          <w:divBdr>
            <w:top w:val="none" w:sz="0" w:space="0" w:color="auto"/>
            <w:left w:val="none" w:sz="0" w:space="0" w:color="auto"/>
            <w:bottom w:val="none" w:sz="0" w:space="0" w:color="auto"/>
            <w:right w:val="none" w:sz="0" w:space="0" w:color="auto"/>
          </w:divBdr>
        </w:div>
        <w:div w:id="715280676">
          <w:marLeft w:val="0"/>
          <w:marRight w:val="0"/>
          <w:marTop w:val="0"/>
          <w:marBottom w:val="0"/>
          <w:divBdr>
            <w:top w:val="none" w:sz="0" w:space="0" w:color="auto"/>
            <w:left w:val="none" w:sz="0" w:space="0" w:color="auto"/>
            <w:bottom w:val="none" w:sz="0" w:space="0" w:color="auto"/>
            <w:right w:val="none" w:sz="0" w:space="0" w:color="auto"/>
          </w:divBdr>
        </w:div>
        <w:div w:id="1883907038">
          <w:marLeft w:val="0"/>
          <w:marRight w:val="0"/>
          <w:marTop w:val="0"/>
          <w:marBottom w:val="0"/>
          <w:divBdr>
            <w:top w:val="none" w:sz="0" w:space="0" w:color="auto"/>
            <w:left w:val="none" w:sz="0" w:space="0" w:color="auto"/>
            <w:bottom w:val="none" w:sz="0" w:space="0" w:color="auto"/>
            <w:right w:val="none" w:sz="0" w:space="0" w:color="auto"/>
          </w:divBdr>
        </w:div>
        <w:div w:id="343016298">
          <w:marLeft w:val="0"/>
          <w:marRight w:val="0"/>
          <w:marTop w:val="0"/>
          <w:marBottom w:val="0"/>
          <w:divBdr>
            <w:top w:val="none" w:sz="0" w:space="0" w:color="auto"/>
            <w:left w:val="none" w:sz="0" w:space="0" w:color="auto"/>
            <w:bottom w:val="none" w:sz="0" w:space="0" w:color="auto"/>
            <w:right w:val="none" w:sz="0" w:space="0" w:color="auto"/>
          </w:divBdr>
        </w:div>
        <w:div w:id="1906454312">
          <w:marLeft w:val="0"/>
          <w:marRight w:val="0"/>
          <w:marTop w:val="0"/>
          <w:marBottom w:val="0"/>
          <w:divBdr>
            <w:top w:val="none" w:sz="0" w:space="0" w:color="auto"/>
            <w:left w:val="none" w:sz="0" w:space="0" w:color="auto"/>
            <w:bottom w:val="none" w:sz="0" w:space="0" w:color="auto"/>
            <w:right w:val="none" w:sz="0" w:space="0" w:color="auto"/>
          </w:divBdr>
        </w:div>
        <w:div w:id="648942471">
          <w:marLeft w:val="0"/>
          <w:marRight w:val="0"/>
          <w:marTop w:val="0"/>
          <w:marBottom w:val="0"/>
          <w:divBdr>
            <w:top w:val="none" w:sz="0" w:space="0" w:color="auto"/>
            <w:left w:val="none" w:sz="0" w:space="0" w:color="auto"/>
            <w:bottom w:val="none" w:sz="0" w:space="0" w:color="auto"/>
            <w:right w:val="none" w:sz="0" w:space="0" w:color="auto"/>
          </w:divBdr>
        </w:div>
        <w:div w:id="571282662">
          <w:marLeft w:val="0"/>
          <w:marRight w:val="0"/>
          <w:marTop w:val="0"/>
          <w:marBottom w:val="0"/>
          <w:divBdr>
            <w:top w:val="none" w:sz="0" w:space="0" w:color="auto"/>
            <w:left w:val="none" w:sz="0" w:space="0" w:color="auto"/>
            <w:bottom w:val="none" w:sz="0" w:space="0" w:color="auto"/>
            <w:right w:val="none" w:sz="0" w:space="0" w:color="auto"/>
          </w:divBdr>
        </w:div>
        <w:div w:id="1548368900">
          <w:marLeft w:val="0"/>
          <w:marRight w:val="0"/>
          <w:marTop w:val="0"/>
          <w:marBottom w:val="0"/>
          <w:divBdr>
            <w:top w:val="none" w:sz="0" w:space="0" w:color="auto"/>
            <w:left w:val="none" w:sz="0" w:space="0" w:color="auto"/>
            <w:bottom w:val="none" w:sz="0" w:space="0" w:color="auto"/>
            <w:right w:val="none" w:sz="0" w:space="0" w:color="auto"/>
          </w:divBdr>
        </w:div>
        <w:div w:id="128323831">
          <w:marLeft w:val="0"/>
          <w:marRight w:val="0"/>
          <w:marTop w:val="0"/>
          <w:marBottom w:val="0"/>
          <w:divBdr>
            <w:top w:val="none" w:sz="0" w:space="0" w:color="auto"/>
            <w:left w:val="none" w:sz="0" w:space="0" w:color="auto"/>
            <w:bottom w:val="none" w:sz="0" w:space="0" w:color="auto"/>
            <w:right w:val="none" w:sz="0" w:space="0" w:color="auto"/>
          </w:divBdr>
        </w:div>
        <w:div w:id="1401781396">
          <w:marLeft w:val="0"/>
          <w:marRight w:val="0"/>
          <w:marTop w:val="0"/>
          <w:marBottom w:val="0"/>
          <w:divBdr>
            <w:top w:val="none" w:sz="0" w:space="0" w:color="auto"/>
            <w:left w:val="none" w:sz="0" w:space="0" w:color="auto"/>
            <w:bottom w:val="none" w:sz="0" w:space="0" w:color="auto"/>
            <w:right w:val="none" w:sz="0" w:space="0" w:color="auto"/>
          </w:divBdr>
        </w:div>
        <w:div w:id="1511598336">
          <w:marLeft w:val="0"/>
          <w:marRight w:val="0"/>
          <w:marTop w:val="0"/>
          <w:marBottom w:val="0"/>
          <w:divBdr>
            <w:top w:val="none" w:sz="0" w:space="0" w:color="auto"/>
            <w:left w:val="none" w:sz="0" w:space="0" w:color="auto"/>
            <w:bottom w:val="none" w:sz="0" w:space="0" w:color="auto"/>
            <w:right w:val="none" w:sz="0" w:space="0" w:color="auto"/>
          </w:divBdr>
        </w:div>
        <w:div w:id="173738023">
          <w:marLeft w:val="0"/>
          <w:marRight w:val="0"/>
          <w:marTop w:val="0"/>
          <w:marBottom w:val="0"/>
          <w:divBdr>
            <w:top w:val="none" w:sz="0" w:space="0" w:color="auto"/>
            <w:left w:val="none" w:sz="0" w:space="0" w:color="auto"/>
            <w:bottom w:val="none" w:sz="0" w:space="0" w:color="auto"/>
            <w:right w:val="none" w:sz="0" w:space="0" w:color="auto"/>
          </w:divBdr>
        </w:div>
        <w:div w:id="1054550694">
          <w:marLeft w:val="0"/>
          <w:marRight w:val="0"/>
          <w:marTop w:val="0"/>
          <w:marBottom w:val="0"/>
          <w:divBdr>
            <w:top w:val="none" w:sz="0" w:space="0" w:color="auto"/>
            <w:left w:val="none" w:sz="0" w:space="0" w:color="auto"/>
            <w:bottom w:val="none" w:sz="0" w:space="0" w:color="auto"/>
            <w:right w:val="none" w:sz="0" w:space="0" w:color="auto"/>
          </w:divBdr>
        </w:div>
        <w:div w:id="976957344">
          <w:marLeft w:val="0"/>
          <w:marRight w:val="0"/>
          <w:marTop w:val="0"/>
          <w:marBottom w:val="0"/>
          <w:divBdr>
            <w:top w:val="none" w:sz="0" w:space="0" w:color="auto"/>
            <w:left w:val="none" w:sz="0" w:space="0" w:color="auto"/>
            <w:bottom w:val="none" w:sz="0" w:space="0" w:color="auto"/>
            <w:right w:val="none" w:sz="0" w:space="0" w:color="auto"/>
          </w:divBdr>
        </w:div>
        <w:div w:id="412241381">
          <w:marLeft w:val="0"/>
          <w:marRight w:val="0"/>
          <w:marTop w:val="0"/>
          <w:marBottom w:val="0"/>
          <w:divBdr>
            <w:top w:val="none" w:sz="0" w:space="0" w:color="auto"/>
            <w:left w:val="none" w:sz="0" w:space="0" w:color="auto"/>
            <w:bottom w:val="none" w:sz="0" w:space="0" w:color="auto"/>
            <w:right w:val="none" w:sz="0" w:space="0" w:color="auto"/>
          </w:divBdr>
        </w:div>
        <w:div w:id="1491407855">
          <w:marLeft w:val="0"/>
          <w:marRight w:val="0"/>
          <w:marTop w:val="0"/>
          <w:marBottom w:val="0"/>
          <w:divBdr>
            <w:top w:val="none" w:sz="0" w:space="0" w:color="auto"/>
            <w:left w:val="none" w:sz="0" w:space="0" w:color="auto"/>
            <w:bottom w:val="none" w:sz="0" w:space="0" w:color="auto"/>
            <w:right w:val="none" w:sz="0" w:space="0" w:color="auto"/>
          </w:divBdr>
        </w:div>
        <w:div w:id="1366827107">
          <w:marLeft w:val="0"/>
          <w:marRight w:val="0"/>
          <w:marTop w:val="0"/>
          <w:marBottom w:val="0"/>
          <w:divBdr>
            <w:top w:val="none" w:sz="0" w:space="0" w:color="auto"/>
            <w:left w:val="none" w:sz="0" w:space="0" w:color="auto"/>
            <w:bottom w:val="none" w:sz="0" w:space="0" w:color="auto"/>
            <w:right w:val="none" w:sz="0" w:space="0" w:color="auto"/>
          </w:divBdr>
        </w:div>
        <w:div w:id="319584881">
          <w:marLeft w:val="0"/>
          <w:marRight w:val="0"/>
          <w:marTop w:val="0"/>
          <w:marBottom w:val="0"/>
          <w:divBdr>
            <w:top w:val="none" w:sz="0" w:space="0" w:color="auto"/>
            <w:left w:val="none" w:sz="0" w:space="0" w:color="auto"/>
            <w:bottom w:val="none" w:sz="0" w:space="0" w:color="auto"/>
            <w:right w:val="none" w:sz="0" w:space="0" w:color="auto"/>
          </w:divBdr>
        </w:div>
        <w:div w:id="1699157859">
          <w:marLeft w:val="0"/>
          <w:marRight w:val="0"/>
          <w:marTop w:val="0"/>
          <w:marBottom w:val="0"/>
          <w:divBdr>
            <w:top w:val="none" w:sz="0" w:space="0" w:color="auto"/>
            <w:left w:val="none" w:sz="0" w:space="0" w:color="auto"/>
            <w:bottom w:val="none" w:sz="0" w:space="0" w:color="auto"/>
            <w:right w:val="none" w:sz="0" w:space="0" w:color="auto"/>
          </w:divBdr>
        </w:div>
        <w:div w:id="854341025">
          <w:marLeft w:val="0"/>
          <w:marRight w:val="0"/>
          <w:marTop w:val="0"/>
          <w:marBottom w:val="0"/>
          <w:divBdr>
            <w:top w:val="none" w:sz="0" w:space="0" w:color="auto"/>
            <w:left w:val="none" w:sz="0" w:space="0" w:color="auto"/>
            <w:bottom w:val="none" w:sz="0" w:space="0" w:color="auto"/>
            <w:right w:val="none" w:sz="0" w:space="0" w:color="auto"/>
          </w:divBdr>
        </w:div>
        <w:div w:id="60299686">
          <w:marLeft w:val="0"/>
          <w:marRight w:val="0"/>
          <w:marTop w:val="0"/>
          <w:marBottom w:val="0"/>
          <w:divBdr>
            <w:top w:val="none" w:sz="0" w:space="0" w:color="auto"/>
            <w:left w:val="none" w:sz="0" w:space="0" w:color="auto"/>
            <w:bottom w:val="none" w:sz="0" w:space="0" w:color="auto"/>
            <w:right w:val="none" w:sz="0" w:space="0" w:color="auto"/>
          </w:divBdr>
        </w:div>
        <w:div w:id="2025130130">
          <w:marLeft w:val="0"/>
          <w:marRight w:val="0"/>
          <w:marTop w:val="0"/>
          <w:marBottom w:val="0"/>
          <w:divBdr>
            <w:top w:val="none" w:sz="0" w:space="0" w:color="auto"/>
            <w:left w:val="none" w:sz="0" w:space="0" w:color="auto"/>
            <w:bottom w:val="none" w:sz="0" w:space="0" w:color="auto"/>
            <w:right w:val="none" w:sz="0" w:space="0" w:color="auto"/>
          </w:divBdr>
        </w:div>
        <w:div w:id="1353918887">
          <w:marLeft w:val="0"/>
          <w:marRight w:val="0"/>
          <w:marTop w:val="0"/>
          <w:marBottom w:val="0"/>
          <w:divBdr>
            <w:top w:val="none" w:sz="0" w:space="0" w:color="auto"/>
            <w:left w:val="none" w:sz="0" w:space="0" w:color="auto"/>
            <w:bottom w:val="none" w:sz="0" w:space="0" w:color="auto"/>
            <w:right w:val="none" w:sz="0" w:space="0" w:color="auto"/>
          </w:divBdr>
        </w:div>
        <w:div w:id="269171425">
          <w:marLeft w:val="0"/>
          <w:marRight w:val="0"/>
          <w:marTop w:val="0"/>
          <w:marBottom w:val="0"/>
          <w:divBdr>
            <w:top w:val="none" w:sz="0" w:space="0" w:color="auto"/>
            <w:left w:val="none" w:sz="0" w:space="0" w:color="auto"/>
            <w:bottom w:val="none" w:sz="0" w:space="0" w:color="auto"/>
            <w:right w:val="none" w:sz="0" w:space="0" w:color="auto"/>
          </w:divBdr>
        </w:div>
        <w:div w:id="1871068926">
          <w:marLeft w:val="0"/>
          <w:marRight w:val="0"/>
          <w:marTop w:val="0"/>
          <w:marBottom w:val="0"/>
          <w:divBdr>
            <w:top w:val="none" w:sz="0" w:space="0" w:color="auto"/>
            <w:left w:val="none" w:sz="0" w:space="0" w:color="auto"/>
            <w:bottom w:val="none" w:sz="0" w:space="0" w:color="auto"/>
            <w:right w:val="none" w:sz="0" w:space="0" w:color="auto"/>
          </w:divBdr>
        </w:div>
        <w:div w:id="902452606">
          <w:marLeft w:val="0"/>
          <w:marRight w:val="0"/>
          <w:marTop w:val="0"/>
          <w:marBottom w:val="0"/>
          <w:divBdr>
            <w:top w:val="none" w:sz="0" w:space="0" w:color="auto"/>
            <w:left w:val="none" w:sz="0" w:space="0" w:color="auto"/>
            <w:bottom w:val="none" w:sz="0" w:space="0" w:color="auto"/>
            <w:right w:val="none" w:sz="0" w:space="0" w:color="auto"/>
          </w:divBdr>
        </w:div>
        <w:div w:id="1868829921">
          <w:marLeft w:val="0"/>
          <w:marRight w:val="0"/>
          <w:marTop w:val="0"/>
          <w:marBottom w:val="0"/>
          <w:divBdr>
            <w:top w:val="none" w:sz="0" w:space="0" w:color="auto"/>
            <w:left w:val="none" w:sz="0" w:space="0" w:color="auto"/>
            <w:bottom w:val="none" w:sz="0" w:space="0" w:color="auto"/>
            <w:right w:val="none" w:sz="0" w:space="0" w:color="auto"/>
          </w:divBdr>
        </w:div>
        <w:div w:id="156967011">
          <w:marLeft w:val="0"/>
          <w:marRight w:val="0"/>
          <w:marTop w:val="0"/>
          <w:marBottom w:val="0"/>
          <w:divBdr>
            <w:top w:val="none" w:sz="0" w:space="0" w:color="auto"/>
            <w:left w:val="none" w:sz="0" w:space="0" w:color="auto"/>
            <w:bottom w:val="none" w:sz="0" w:space="0" w:color="auto"/>
            <w:right w:val="none" w:sz="0" w:space="0" w:color="auto"/>
          </w:divBdr>
        </w:div>
        <w:div w:id="2106994568">
          <w:marLeft w:val="0"/>
          <w:marRight w:val="0"/>
          <w:marTop w:val="0"/>
          <w:marBottom w:val="0"/>
          <w:divBdr>
            <w:top w:val="none" w:sz="0" w:space="0" w:color="auto"/>
            <w:left w:val="none" w:sz="0" w:space="0" w:color="auto"/>
            <w:bottom w:val="none" w:sz="0" w:space="0" w:color="auto"/>
            <w:right w:val="none" w:sz="0" w:space="0" w:color="auto"/>
          </w:divBdr>
        </w:div>
        <w:div w:id="104615513">
          <w:marLeft w:val="0"/>
          <w:marRight w:val="0"/>
          <w:marTop w:val="0"/>
          <w:marBottom w:val="0"/>
          <w:divBdr>
            <w:top w:val="none" w:sz="0" w:space="0" w:color="auto"/>
            <w:left w:val="none" w:sz="0" w:space="0" w:color="auto"/>
            <w:bottom w:val="none" w:sz="0" w:space="0" w:color="auto"/>
            <w:right w:val="none" w:sz="0" w:space="0" w:color="auto"/>
          </w:divBdr>
        </w:div>
        <w:div w:id="1423061772">
          <w:marLeft w:val="0"/>
          <w:marRight w:val="0"/>
          <w:marTop w:val="0"/>
          <w:marBottom w:val="0"/>
          <w:divBdr>
            <w:top w:val="none" w:sz="0" w:space="0" w:color="auto"/>
            <w:left w:val="none" w:sz="0" w:space="0" w:color="auto"/>
            <w:bottom w:val="none" w:sz="0" w:space="0" w:color="auto"/>
            <w:right w:val="none" w:sz="0" w:space="0" w:color="auto"/>
          </w:divBdr>
        </w:div>
        <w:div w:id="1654406499">
          <w:marLeft w:val="0"/>
          <w:marRight w:val="0"/>
          <w:marTop w:val="0"/>
          <w:marBottom w:val="0"/>
          <w:divBdr>
            <w:top w:val="none" w:sz="0" w:space="0" w:color="auto"/>
            <w:left w:val="none" w:sz="0" w:space="0" w:color="auto"/>
            <w:bottom w:val="none" w:sz="0" w:space="0" w:color="auto"/>
            <w:right w:val="none" w:sz="0" w:space="0" w:color="auto"/>
          </w:divBdr>
        </w:div>
        <w:div w:id="153421798">
          <w:marLeft w:val="0"/>
          <w:marRight w:val="0"/>
          <w:marTop w:val="0"/>
          <w:marBottom w:val="0"/>
          <w:divBdr>
            <w:top w:val="none" w:sz="0" w:space="0" w:color="auto"/>
            <w:left w:val="none" w:sz="0" w:space="0" w:color="auto"/>
            <w:bottom w:val="none" w:sz="0" w:space="0" w:color="auto"/>
            <w:right w:val="none" w:sz="0" w:space="0" w:color="auto"/>
          </w:divBdr>
        </w:div>
        <w:div w:id="2102678575">
          <w:marLeft w:val="0"/>
          <w:marRight w:val="0"/>
          <w:marTop w:val="0"/>
          <w:marBottom w:val="0"/>
          <w:divBdr>
            <w:top w:val="none" w:sz="0" w:space="0" w:color="auto"/>
            <w:left w:val="none" w:sz="0" w:space="0" w:color="auto"/>
            <w:bottom w:val="none" w:sz="0" w:space="0" w:color="auto"/>
            <w:right w:val="none" w:sz="0" w:space="0" w:color="auto"/>
          </w:divBdr>
        </w:div>
        <w:div w:id="655187208">
          <w:marLeft w:val="0"/>
          <w:marRight w:val="0"/>
          <w:marTop w:val="0"/>
          <w:marBottom w:val="0"/>
          <w:divBdr>
            <w:top w:val="none" w:sz="0" w:space="0" w:color="auto"/>
            <w:left w:val="none" w:sz="0" w:space="0" w:color="auto"/>
            <w:bottom w:val="none" w:sz="0" w:space="0" w:color="auto"/>
            <w:right w:val="none" w:sz="0" w:space="0" w:color="auto"/>
          </w:divBdr>
        </w:div>
        <w:div w:id="442968157">
          <w:marLeft w:val="0"/>
          <w:marRight w:val="0"/>
          <w:marTop w:val="0"/>
          <w:marBottom w:val="0"/>
          <w:divBdr>
            <w:top w:val="none" w:sz="0" w:space="0" w:color="auto"/>
            <w:left w:val="none" w:sz="0" w:space="0" w:color="auto"/>
            <w:bottom w:val="none" w:sz="0" w:space="0" w:color="auto"/>
            <w:right w:val="none" w:sz="0" w:space="0" w:color="auto"/>
          </w:divBdr>
        </w:div>
        <w:div w:id="193815498">
          <w:marLeft w:val="0"/>
          <w:marRight w:val="0"/>
          <w:marTop w:val="0"/>
          <w:marBottom w:val="0"/>
          <w:divBdr>
            <w:top w:val="none" w:sz="0" w:space="0" w:color="auto"/>
            <w:left w:val="none" w:sz="0" w:space="0" w:color="auto"/>
            <w:bottom w:val="none" w:sz="0" w:space="0" w:color="auto"/>
            <w:right w:val="none" w:sz="0" w:space="0" w:color="auto"/>
          </w:divBdr>
        </w:div>
        <w:div w:id="1480538805">
          <w:marLeft w:val="0"/>
          <w:marRight w:val="0"/>
          <w:marTop w:val="0"/>
          <w:marBottom w:val="0"/>
          <w:divBdr>
            <w:top w:val="none" w:sz="0" w:space="0" w:color="auto"/>
            <w:left w:val="none" w:sz="0" w:space="0" w:color="auto"/>
            <w:bottom w:val="none" w:sz="0" w:space="0" w:color="auto"/>
            <w:right w:val="none" w:sz="0" w:space="0" w:color="auto"/>
          </w:divBdr>
        </w:div>
        <w:div w:id="1379739750">
          <w:marLeft w:val="0"/>
          <w:marRight w:val="0"/>
          <w:marTop w:val="0"/>
          <w:marBottom w:val="0"/>
          <w:divBdr>
            <w:top w:val="none" w:sz="0" w:space="0" w:color="auto"/>
            <w:left w:val="none" w:sz="0" w:space="0" w:color="auto"/>
            <w:bottom w:val="none" w:sz="0" w:space="0" w:color="auto"/>
            <w:right w:val="none" w:sz="0" w:space="0" w:color="auto"/>
          </w:divBdr>
        </w:div>
        <w:div w:id="1878157899">
          <w:marLeft w:val="0"/>
          <w:marRight w:val="0"/>
          <w:marTop w:val="0"/>
          <w:marBottom w:val="0"/>
          <w:divBdr>
            <w:top w:val="none" w:sz="0" w:space="0" w:color="auto"/>
            <w:left w:val="none" w:sz="0" w:space="0" w:color="auto"/>
            <w:bottom w:val="none" w:sz="0" w:space="0" w:color="auto"/>
            <w:right w:val="none" w:sz="0" w:space="0" w:color="auto"/>
          </w:divBdr>
        </w:div>
        <w:div w:id="1466774161">
          <w:marLeft w:val="0"/>
          <w:marRight w:val="0"/>
          <w:marTop w:val="0"/>
          <w:marBottom w:val="0"/>
          <w:divBdr>
            <w:top w:val="none" w:sz="0" w:space="0" w:color="auto"/>
            <w:left w:val="none" w:sz="0" w:space="0" w:color="auto"/>
            <w:bottom w:val="none" w:sz="0" w:space="0" w:color="auto"/>
            <w:right w:val="none" w:sz="0" w:space="0" w:color="auto"/>
          </w:divBdr>
        </w:div>
        <w:div w:id="1961649407">
          <w:marLeft w:val="0"/>
          <w:marRight w:val="0"/>
          <w:marTop w:val="0"/>
          <w:marBottom w:val="0"/>
          <w:divBdr>
            <w:top w:val="none" w:sz="0" w:space="0" w:color="auto"/>
            <w:left w:val="none" w:sz="0" w:space="0" w:color="auto"/>
            <w:bottom w:val="none" w:sz="0" w:space="0" w:color="auto"/>
            <w:right w:val="none" w:sz="0" w:space="0" w:color="auto"/>
          </w:divBdr>
        </w:div>
        <w:div w:id="932856877">
          <w:marLeft w:val="0"/>
          <w:marRight w:val="0"/>
          <w:marTop w:val="0"/>
          <w:marBottom w:val="0"/>
          <w:divBdr>
            <w:top w:val="none" w:sz="0" w:space="0" w:color="auto"/>
            <w:left w:val="none" w:sz="0" w:space="0" w:color="auto"/>
            <w:bottom w:val="none" w:sz="0" w:space="0" w:color="auto"/>
            <w:right w:val="none" w:sz="0" w:space="0" w:color="auto"/>
          </w:divBdr>
        </w:div>
        <w:div w:id="77099917">
          <w:marLeft w:val="0"/>
          <w:marRight w:val="0"/>
          <w:marTop w:val="0"/>
          <w:marBottom w:val="0"/>
          <w:divBdr>
            <w:top w:val="none" w:sz="0" w:space="0" w:color="auto"/>
            <w:left w:val="none" w:sz="0" w:space="0" w:color="auto"/>
            <w:bottom w:val="none" w:sz="0" w:space="0" w:color="auto"/>
            <w:right w:val="none" w:sz="0" w:space="0" w:color="auto"/>
          </w:divBdr>
        </w:div>
        <w:div w:id="176502997">
          <w:marLeft w:val="0"/>
          <w:marRight w:val="0"/>
          <w:marTop w:val="0"/>
          <w:marBottom w:val="0"/>
          <w:divBdr>
            <w:top w:val="none" w:sz="0" w:space="0" w:color="auto"/>
            <w:left w:val="none" w:sz="0" w:space="0" w:color="auto"/>
            <w:bottom w:val="none" w:sz="0" w:space="0" w:color="auto"/>
            <w:right w:val="none" w:sz="0" w:space="0" w:color="auto"/>
          </w:divBdr>
        </w:div>
        <w:div w:id="1285691170">
          <w:marLeft w:val="0"/>
          <w:marRight w:val="0"/>
          <w:marTop w:val="0"/>
          <w:marBottom w:val="0"/>
          <w:divBdr>
            <w:top w:val="none" w:sz="0" w:space="0" w:color="auto"/>
            <w:left w:val="none" w:sz="0" w:space="0" w:color="auto"/>
            <w:bottom w:val="none" w:sz="0" w:space="0" w:color="auto"/>
            <w:right w:val="none" w:sz="0" w:space="0" w:color="auto"/>
          </w:divBdr>
        </w:div>
        <w:div w:id="2059165225">
          <w:marLeft w:val="0"/>
          <w:marRight w:val="0"/>
          <w:marTop w:val="0"/>
          <w:marBottom w:val="0"/>
          <w:divBdr>
            <w:top w:val="none" w:sz="0" w:space="0" w:color="auto"/>
            <w:left w:val="none" w:sz="0" w:space="0" w:color="auto"/>
            <w:bottom w:val="none" w:sz="0" w:space="0" w:color="auto"/>
            <w:right w:val="none" w:sz="0" w:space="0" w:color="auto"/>
          </w:divBdr>
        </w:div>
        <w:div w:id="1728533266">
          <w:marLeft w:val="0"/>
          <w:marRight w:val="0"/>
          <w:marTop w:val="0"/>
          <w:marBottom w:val="0"/>
          <w:divBdr>
            <w:top w:val="none" w:sz="0" w:space="0" w:color="auto"/>
            <w:left w:val="none" w:sz="0" w:space="0" w:color="auto"/>
            <w:bottom w:val="none" w:sz="0" w:space="0" w:color="auto"/>
            <w:right w:val="none" w:sz="0" w:space="0" w:color="auto"/>
          </w:divBdr>
        </w:div>
        <w:div w:id="41096221">
          <w:marLeft w:val="0"/>
          <w:marRight w:val="0"/>
          <w:marTop w:val="0"/>
          <w:marBottom w:val="0"/>
          <w:divBdr>
            <w:top w:val="none" w:sz="0" w:space="0" w:color="auto"/>
            <w:left w:val="none" w:sz="0" w:space="0" w:color="auto"/>
            <w:bottom w:val="none" w:sz="0" w:space="0" w:color="auto"/>
            <w:right w:val="none" w:sz="0" w:space="0" w:color="auto"/>
          </w:divBdr>
        </w:div>
        <w:div w:id="1018581357">
          <w:marLeft w:val="0"/>
          <w:marRight w:val="0"/>
          <w:marTop w:val="0"/>
          <w:marBottom w:val="0"/>
          <w:divBdr>
            <w:top w:val="none" w:sz="0" w:space="0" w:color="auto"/>
            <w:left w:val="none" w:sz="0" w:space="0" w:color="auto"/>
            <w:bottom w:val="none" w:sz="0" w:space="0" w:color="auto"/>
            <w:right w:val="none" w:sz="0" w:space="0" w:color="auto"/>
          </w:divBdr>
        </w:div>
        <w:div w:id="1452506352">
          <w:marLeft w:val="0"/>
          <w:marRight w:val="0"/>
          <w:marTop w:val="0"/>
          <w:marBottom w:val="0"/>
          <w:divBdr>
            <w:top w:val="none" w:sz="0" w:space="0" w:color="auto"/>
            <w:left w:val="none" w:sz="0" w:space="0" w:color="auto"/>
            <w:bottom w:val="none" w:sz="0" w:space="0" w:color="auto"/>
            <w:right w:val="none" w:sz="0" w:space="0" w:color="auto"/>
          </w:divBdr>
        </w:div>
        <w:div w:id="657803915">
          <w:marLeft w:val="0"/>
          <w:marRight w:val="0"/>
          <w:marTop w:val="0"/>
          <w:marBottom w:val="0"/>
          <w:divBdr>
            <w:top w:val="none" w:sz="0" w:space="0" w:color="auto"/>
            <w:left w:val="none" w:sz="0" w:space="0" w:color="auto"/>
            <w:bottom w:val="none" w:sz="0" w:space="0" w:color="auto"/>
            <w:right w:val="none" w:sz="0" w:space="0" w:color="auto"/>
          </w:divBdr>
        </w:div>
        <w:div w:id="1198860703">
          <w:marLeft w:val="0"/>
          <w:marRight w:val="0"/>
          <w:marTop w:val="0"/>
          <w:marBottom w:val="0"/>
          <w:divBdr>
            <w:top w:val="none" w:sz="0" w:space="0" w:color="auto"/>
            <w:left w:val="none" w:sz="0" w:space="0" w:color="auto"/>
            <w:bottom w:val="none" w:sz="0" w:space="0" w:color="auto"/>
            <w:right w:val="none" w:sz="0" w:space="0" w:color="auto"/>
          </w:divBdr>
        </w:div>
        <w:div w:id="1294362598">
          <w:marLeft w:val="0"/>
          <w:marRight w:val="0"/>
          <w:marTop w:val="0"/>
          <w:marBottom w:val="0"/>
          <w:divBdr>
            <w:top w:val="none" w:sz="0" w:space="0" w:color="auto"/>
            <w:left w:val="none" w:sz="0" w:space="0" w:color="auto"/>
            <w:bottom w:val="none" w:sz="0" w:space="0" w:color="auto"/>
            <w:right w:val="none" w:sz="0" w:space="0" w:color="auto"/>
          </w:divBdr>
        </w:div>
        <w:div w:id="2110000072">
          <w:marLeft w:val="0"/>
          <w:marRight w:val="0"/>
          <w:marTop w:val="0"/>
          <w:marBottom w:val="0"/>
          <w:divBdr>
            <w:top w:val="none" w:sz="0" w:space="0" w:color="auto"/>
            <w:left w:val="none" w:sz="0" w:space="0" w:color="auto"/>
            <w:bottom w:val="none" w:sz="0" w:space="0" w:color="auto"/>
            <w:right w:val="none" w:sz="0" w:space="0" w:color="auto"/>
          </w:divBdr>
        </w:div>
        <w:div w:id="1913463592">
          <w:marLeft w:val="0"/>
          <w:marRight w:val="0"/>
          <w:marTop w:val="0"/>
          <w:marBottom w:val="0"/>
          <w:divBdr>
            <w:top w:val="none" w:sz="0" w:space="0" w:color="auto"/>
            <w:left w:val="none" w:sz="0" w:space="0" w:color="auto"/>
            <w:bottom w:val="none" w:sz="0" w:space="0" w:color="auto"/>
            <w:right w:val="none" w:sz="0" w:space="0" w:color="auto"/>
          </w:divBdr>
        </w:div>
        <w:div w:id="1179320737">
          <w:marLeft w:val="0"/>
          <w:marRight w:val="0"/>
          <w:marTop w:val="0"/>
          <w:marBottom w:val="0"/>
          <w:divBdr>
            <w:top w:val="none" w:sz="0" w:space="0" w:color="auto"/>
            <w:left w:val="none" w:sz="0" w:space="0" w:color="auto"/>
            <w:bottom w:val="none" w:sz="0" w:space="0" w:color="auto"/>
            <w:right w:val="none" w:sz="0" w:space="0" w:color="auto"/>
          </w:divBdr>
        </w:div>
        <w:div w:id="228351592">
          <w:marLeft w:val="0"/>
          <w:marRight w:val="0"/>
          <w:marTop w:val="0"/>
          <w:marBottom w:val="0"/>
          <w:divBdr>
            <w:top w:val="none" w:sz="0" w:space="0" w:color="auto"/>
            <w:left w:val="none" w:sz="0" w:space="0" w:color="auto"/>
            <w:bottom w:val="none" w:sz="0" w:space="0" w:color="auto"/>
            <w:right w:val="none" w:sz="0" w:space="0" w:color="auto"/>
          </w:divBdr>
        </w:div>
        <w:div w:id="1664233982">
          <w:marLeft w:val="0"/>
          <w:marRight w:val="0"/>
          <w:marTop w:val="0"/>
          <w:marBottom w:val="0"/>
          <w:divBdr>
            <w:top w:val="none" w:sz="0" w:space="0" w:color="auto"/>
            <w:left w:val="none" w:sz="0" w:space="0" w:color="auto"/>
            <w:bottom w:val="none" w:sz="0" w:space="0" w:color="auto"/>
            <w:right w:val="none" w:sz="0" w:space="0" w:color="auto"/>
          </w:divBdr>
        </w:div>
        <w:div w:id="1780954674">
          <w:marLeft w:val="0"/>
          <w:marRight w:val="0"/>
          <w:marTop w:val="0"/>
          <w:marBottom w:val="0"/>
          <w:divBdr>
            <w:top w:val="none" w:sz="0" w:space="0" w:color="auto"/>
            <w:left w:val="none" w:sz="0" w:space="0" w:color="auto"/>
            <w:bottom w:val="none" w:sz="0" w:space="0" w:color="auto"/>
            <w:right w:val="none" w:sz="0" w:space="0" w:color="auto"/>
          </w:divBdr>
        </w:div>
        <w:div w:id="830172016">
          <w:marLeft w:val="0"/>
          <w:marRight w:val="0"/>
          <w:marTop w:val="0"/>
          <w:marBottom w:val="0"/>
          <w:divBdr>
            <w:top w:val="none" w:sz="0" w:space="0" w:color="auto"/>
            <w:left w:val="none" w:sz="0" w:space="0" w:color="auto"/>
            <w:bottom w:val="none" w:sz="0" w:space="0" w:color="auto"/>
            <w:right w:val="none" w:sz="0" w:space="0" w:color="auto"/>
          </w:divBdr>
        </w:div>
        <w:div w:id="1404445436">
          <w:marLeft w:val="0"/>
          <w:marRight w:val="0"/>
          <w:marTop w:val="0"/>
          <w:marBottom w:val="0"/>
          <w:divBdr>
            <w:top w:val="none" w:sz="0" w:space="0" w:color="auto"/>
            <w:left w:val="none" w:sz="0" w:space="0" w:color="auto"/>
            <w:bottom w:val="none" w:sz="0" w:space="0" w:color="auto"/>
            <w:right w:val="none" w:sz="0" w:space="0" w:color="auto"/>
          </w:divBdr>
        </w:div>
      </w:divsChild>
    </w:div>
    <w:div w:id="761340671">
      <w:bodyDiv w:val="1"/>
      <w:marLeft w:val="0"/>
      <w:marRight w:val="0"/>
      <w:marTop w:val="0"/>
      <w:marBottom w:val="0"/>
      <w:divBdr>
        <w:top w:val="none" w:sz="0" w:space="0" w:color="auto"/>
        <w:left w:val="none" w:sz="0" w:space="0" w:color="auto"/>
        <w:bottom w:val="none" w:sz="0" w:space="0" w:color="auto"/>
        <w:right w:val="none" w:sz="0" w:space="0" w:color="auto"/>
      </w:divBdr>
    </w:div>
    <w:div w:id="761418097">
      <w:bodyDiv w:val="1"/>
      <w:marLeft w:val="0"/>
      <w:marRight w:val="0"/>
      <w:marTop w:val="0"/>
      <w:marBottom w:val="0"/>
      <w:divBdr>
        <w:top w:val="none" w:sz="0" w:space="0" w:color="auto"/>
        <w:left w:val="none" w:sz="0" w:space="0" w:color="auto"/>
        <w:bottom w:val="none" w:sz="0" w:space="0" w:color="auto"/>
        <w:right w:val="none" w:sz="0" w:space="0" w:color="auto"/>
      </w:divBdr>
    </w:div>
    <w:div w:id="761493433">
      <w:bodyDiv w:val="1"/>
      <w:marLeft w:val="0"/>
      <w:marRight w:val="0"/>
      <w:marTop w:val="0"/>
      <w:marBottom w:val="0"/>
      <w:divBdr>
        <w:top w:val="none" w:sz="0" w:space="0" w:color="auto"/>
        <w:left w:val="none" w:sz="0" w:space="0" w:color="auto"/>
        <w:bottom w:val="none" w:sz="0" w:space="0" w:color="auto"/>
        <w:right w:val="none" w:sz="0" w:space="0" w:color="auto"/>
      </w:divBdr>
    </w:div>
    <w:div w:id="762185172">
      <w:bodyDiv w:val="1"/>
      <w:marLeft w:val="0"/>
      <w:marRight w:val="0"/>
      <w:marTop w:val="0"/>
      <w:marBottom w:val="0"/>
      <w:divBdr>
        <w:top w:val="none" w:sz="0" w:space="0" w:color="auto"/>
        <w:left w:val="none" w:sz="0" w:space="0" w:color="auto"/>
        <w:bottom w:val="none" w:sz="0" w:space="0" w:color="auto"/>
        <w:right w:val="none" w:sz="0" w:space="0" w:color="auto"/>
      </w:divBdr>
    </w:div>
    <w:div w:id="763571813">
      <w:bodyDiv w:val="1"/>
      <w:marLeft w:val="0"/>
      <w:marRight w:val="0"/>
      <w:marTop w:val="0"/>
      <w:marBottom w:val="0"/>
      <w:divBdr>
        <w:top w:val="none" w:sz="0" w:space="0" w:color="auto"/>
        <w:left w:val="none" w:sz="0" w:space="0" w:color="auto"/>
        <w:bottom w:val="none" w:sz="0" w:space="0" w:color="auto"/>
        <w:right w:val="none" w:sz="0" w:space="0" w:color="auto"/>
      </w:divBdr>
    </w:div>
    <w:div w:id="763838330">
      <w:bodyDiv w:val="1"/>
      <w:marLeft w:val="0"/>
      <w:marRight w:val="0"/>
      <w:marTop w:val="0"/>
      <w:marBottom w:val="0"/>
      <w:divBdr>
        <w:top w:val="none" w:sz="0" w:space="0" w:color="auto"/>
        <w:left w:val="none" w:sz="0" w:space="0" w:color="auto"/>
        <w:bottom w:val="none" w:sz="0" w:space="0" w:color="auto"/>
        <w:right w:val="none" w:sz="0" w:space="0" w:color="auto"/>
      </w:divBdr>
    </w:div>
    <w:div w:id="763955989">
      <w:bodyDiv w:val="1"/>
      <w:marLeft w:val="0"/>
      <w:marRight w:val="0"/>
      <w:marTop w:val="0"/>
      <w:marBottom w:val="0"/>
      <w:divBdr>
        <w:top w:val="none" w:sz="0" w:space="0" w:color="auto"/>
        <w:left w:val="none" w:sz="0" w:space="0" w:color="auto"/>
        <w:bottom w:val="none" w:sz="0" w:space="0" w:color="auto"/>
        <w:right w:val="none" w:sz="0" w:space="0" w:color="auto"/>
      </w:divBdr>
    </w:div>
    <w:div w:id="764155644">
      <w:bodyDiv w:val="1"/>
      <w:marLeft w:val="0"/>
      <w:marRight w:val="0"/>
      <w:marTop w:val="0"/>
      <w:marBottom w:val="0"/>
      <w:divBdr>
        <w:top w:val="none" w:sz="0" w:space="0" w:color="auto"/>
        <w:left w:val="none" w:sz="0" w:space="0" w:color="auto"/>
        <w:bottom w:val="none" w:sz="0" w:space="0" w:color="auto"/>
        <w:right w:val="none" w:sz="0" w:space="0" w:color="auto"/>
      </w:divBdr>
    </w:div>
    <w:div w:id="765734336">
      <w:bodyDiv w:val="1"/>
      <w:marLeft w:val="0"/>
      <w:marRight w:val="0"/>
      <w:marTop w:val="0"/>
      <w:marBottom w:val="0"/>
      <w:divBdr>
        <w:top w:val="none" w:sz="0" w:space="0" w:color="auto"/>
        <w:left w:val="none" w:sz="0" w:space="0" w:color="auto"/>
        <w:bottom w:val="none" w:sz="0" w:space="0" w:color="auto"/>
        <w:right w:val="none" w:sz="0" w:space="0" w:color="auto"/>
      </w:divBdr>
    </w:div>
    <w:div w:id="766387684">
      <w:bodyDiv w:val="1"/>
      <w:marLeft w:val="0"/>
      <w:marRight w:val="0"/>
      <w:marTop w:val="0"/>
      <w:marBottom w:val="0"/>
      <w:divBdr>
        <w:top w:val="none" w:sz="0" w:space="0" w:color="auto"/>
        <w:left w:val="none" w:sz="0" w:space="0" w:color="auto"/>
        <w:bottom w:val="none" w:sz="0" w:space="0" w:color="auto"/>
        <w:right w:val="none" w:sz="0" w:space="0" w:color="auto"/>
      </w:divBdr>
    </w:div>
    <w:div w:id="766736458">
      <w:bodyDiv w:val="1"/>
      <w:marLeft w:val="0"/>
      <w:marRight w:val="0"/>
      <w:marTop w:val="0"/>
      <w:marBottom w:val="0"/>
      <w:divBdr>
        <w:top w:val="none" w:sz="0" w:space="0" w:color="auto"/>
        <w:left w:val="none" w:sz="0" w:space="0" w:color="auto"/>
        <w:bottom w:val="none" w:sz="0" w:space="0" w:color="auto"/>
        <w:right w:val="none" w:sz="0" w:space="0" w:color="auto"/>
      </w:divBdr>
      <w:divsChild>
        <w:div w:id="1402871301">
          <w:marLeft w:val="0"/>
          <w:marRight w:val="0"/>
          <w:marTop w:val="0"/>
          <w:marBottom w:val="0"/>
          <w:divBdr>
            <w:top w:val="none" w:sz="0" w:space="0" w:color="auto"/>
            <w:left w:val="none" w:sz="0" w:space="0" w:color="auto"/>
            <w:bottom w:val="none" w:sz="0" w:space="0" w:color="auto"/>
            <w:right w:val="none" w:sz="0" w:space="0" w:color="auto"/>
          </w:divBdr>
        </w:div>
        <w:div w:id="857159568">
          <w:marLeft w:val="0"/>
          <w:marRight w:val="0"/>
          <w:marTop w:val="0"/>
          <w:marBottom w:val="0"/>
          <w:divBdr>
            <w:top w:val="none" w:sz="0" w:space="0" w:color="auto"/>
            <w:left w:val="none" w:sz="0" w:space="0" w:color="auto"/>
            <w:bottom w:val="none" w:sz="0" w:space="0" w:color="auto"/>
            <w:right w:val="none" w:sz="0" w:space="0" w:color="auto"/>
          </w:divBdr>
        </w:div>
        <w:div w:id="866216049">
          <w:marLeft w:val="0"/>
          <w:marRight w:val="0"/>
          <w:marTop w:val="0"/>
          <w:marBottom w:val="0"/>
          <w:divBdr>
            <w:top w:val="none" w:sz="0" w:space="0" w:color="auto"/>
            <w:left w:val="none" w:sz="0" w:space="0" w:color="auto"/>
            <w:bottom w:val="none" w:sz="0" w:space="0" w:color="auto"/>
            <w:right w:val="none" w:sz="0" w:space="0" w:color="auto"/>
          </w:divBdr>
        </w:div>
        <w:div w:id="1520047774">
          <w:marLeft w:val="0"/>
          <w:marRight w:val="0"/>
          <w:marTop w:val="0"/>
          <w:marBottom w:val="0"/>
          <w:divBdr>
            <w:top w:val="none" w:sz="0" w:space="0" w:color="auto"/>
            <w:left w:val="none" w:sz="0" w:space="0" w:color="auto"/>
            <w:bottom w:val="none" w:sz="0" w:space="0" w:color="auto"/>
            <w:right w:val="none" w:sz="0" w:space="0" w:color="auto"/>
          </w:divBdr>
        </w:div>
        <w:div w:id="898516376">
          <w:marLeft w:val="0"/>
          <w:marRight w:val="0"/>
          <w:marTop w:val="0"/>
          <w:marBottom w:val="0"/>
          <w:divBdr>
            <w:top w:val="none" w:sz="0" w:space="0" w:color="auto"/>
            <w:left w:val="none" w:sz="0" w:space="0" w:color="auto"/>
            <w:bottom w:val="none" w:sz="0" w:space="0" w:color="auto"/>
            <w:right w:val="none" w:sz="0" w:space="0" w:color="auto"/>
          </w:divBdr>
        </w:div>
        <w:div w:id="1862938595">
          <w:marLeft w:val="0"/>
          <w:marRight w:val="0"/>
          <w:marTop w:val="0"/>
          <w:marBottom w:val="0"/>
          <w:divBdr>
            <w:top w:val="none" w:sz="0" w:space="0" w:color="auto"/>
            <w:left w:val="none" w:sz="0" w:space="0" w:color="auto"/>
            <w:bottom w:val="none" w:sz="0" w:space="0" w:color="auto"/>
            <w:right w:val="none" w:sz="0" w:space="0" w:color="auto"/>
          </w:divBdr>
        </w:div>
        <w:div w:id="533619875">
          <w:marLeft w:val="0"/>
          <w:marRight w:val="0"/>
          <w:marTop w:val="0"/>
          <w:marBottom w:val="0"/>
          <w:divBdr>
            <w:top w:val="none" w:sz="0" w:space="0" w:color="auto"/>
            <w:left w:val="none" w:sz="0" w:space="0" w:color="auto"/>
            <w:bottom w:val="none" w:sz="0" w:space="0" w:color="auto"/>
            <w:right w:val="none" w:sz="0" w:space="0" w:color="auto"/>
          </w:divBdr>
        </w:div>
        <w:div w:id="1928884688">
          <w:marLeft w:val="0"/>
          <w:marRight w:val="0"/>
          <w:marTop w:val="0"/>
          <w:marBottom w:val="0"/>
          <w:divBdr>
            <w:top w:val="none" w:sz="0" w:space="0" w:color="auto"/>
            <w:left w:val="none" w:sz="0" w:space="0" w:color="auto"/>
            <w:bottom w:val="none" w:sz="0" w:space="0" w:color="auto"/>
            <w:right w:val="none" w:sz="0" w:space="0" w:color="auto"/>
          </w:divBdr>
        </w:div>
        <w:div w:id="1485512530">
          <w:marLeft w:val="0"/>
          <w:marRight w:val="0"/>
          <w:marTop w:val="0"/>
          <w:marBottom w:val="0"/>
          <w:divBdr>
            <w:top w:val="none" w:sz="0" w:space="0" w:color="auto"/>
            <w:left w:val="none" w:sz="0" w:space="0" w:color="auto"/>
            <w:bottom w:val="none" w:sz="0" w:space="0" w:color="auto"/>
            <w:right w:val="none" w:sz="0" w:space="0" w:color="auto"/>
          </w:divBdr>
        </w:div>
        <w:div w:id="441728713">
          <w:marLeft w:val="0"/>
          <w:marRight w:val="0"/>
          <w:marTop w:val="0"/>
          <w:marBottom w:val="0"/>
          <w:divBdr>
            <w:top w:val="none" w:sz="0" w:space="0" w:color="auto"/>
            <w:left w:val="none" w:sz="0" w:space="0" w:color="auto"/>
            <w:bottom w:val="none" w:sz="0" w:space="0" w:color="auto"/>
            <w:right w:val="none" w:sz="0" w:space="0" w:color="auto"/>
          </w:divBdr>
        </w:div>
        <w:div w:id="1384479627">
          <w:marLeft w:val="0"/>
          <w:marRight w:val="0"/>
          <w:marTop w:val="0"/>
          <w:marBottom w:val="0"/>
          <w:divBdr>
            <w:top w:val="none" w:sz="0" w:space="0" w:color="auto"/>
            <w:left w:val="none" w:sz="0" w:space="0" w:color="auto"/>
            <w:bottom w:val="none" w:sz="0" w:space="0" w:color="auto"/>
            <w:right w:val="none" w:sz="0" w:space="0" w:color="auto"/>
          </w:divBdr>
        </w:div>
        <w:div w:id="869294717">
          <w:marLeft w:val="0"/>
          <w:marRight w:val="0"/>
          <w:marTop w:val="0"/>
          <w:marBottom w:val="0"/>
          <w:divBdr>
            <w:top w:val="none" w:sz="0" w:space="0" w:color="auto"/>
            <w:left w:val="none" w:sz="0" w:space="0" w:color="auto"/>
            <w:bottom w:val="none" w:sz="0" w:space="0" w:color="auto"/>
            <w:right w:val="none" w:sz="0" w:space="0" w:color="auto"/>
          </w:divBdr>
        </w:div>
        <w:div w:id="209221575">
          <w:marLeft w:val="0"/>
          <w:marRight w:val="0"/>
          <w:marTop w:val="0"/>
          <w:marBottom w:val="0"/>
          <w:divBdr>
            <w:top w:val="none" w:sz="0" w:space="0" w:color="auto"/>
            <w:left w:val="none" w:sz="0" w:space="0" w:color="auto"/>
            <w:bottom w:val="none" w:sz="0" w:space="0" w:color="auto"/>
            <w:right w:val="none" w:sz="0" w:space="0" w:color="auto"/>
          </w:divBdr>
        </w:div>
        <w:div w:id="754398598">
          <w:marLeft w:val="0"/>
          <w:marRight w:val="0"/>
          <w:marTop w:val="0"/>
          <w:marBottom w:val="0"/>
          <w:divBdr>
            <w:top w:val="none" w:sz="0" w:space="0" w:color="auto"/>
            <w:left w:val="none" w:sz="0" w:space="0" w:color="auto"/>
            <w:bottom w:val="none" w:sz="0" w:space="0" w:color="auto"/>
            <w:right w:val="none" w:sz="0" w:space="0" w:color="auto"/>
          </w:divBdr>
        </w:div>
        <w:div w:id="1525902883">
          <w:marLeft w:val="0"/>
          <w:marRight w:val="0"/>
          <w:marTop w:val="0"/>
          <w:marBottom w:val="0"/>
          <w:divBdr>
            <w:top w:val="none" w:sz="0" w:space="0" w:color="auto"/>
            <w:left w:val="none" w:sz="0" w:space="0" w:color="auto"/>
            <w:bottom w:val="none" w:sz="0" w:space="0" w:color="auto"/>
            <w:right w:val="none" w:sz="0" w:space="0" w:color="auto"/>
          </w:divBdr>
        </w:div>
        <w:div w:id="1287929554">
          <w:marLeft w:val="0"/>
          <w:marRight w:val="0"/>
          <w:marTop w:val="0"/>
          <w:marBottom w:val="0"/>
          <w:divBdr>
            <w:top w:val="none" w:sz="0" w:space="0" w:color="auto"/>
            <w:left w:val="none" w:sz="0" w:space="0" w:color="auto"/>
            <w:bottom w:val="none" w:sz="0" w:space="0" w:color="auto"/>
            <w:right w:val="none" w:sz="0" w:space="0" w:color="auto"/>
          </w:divBdr>
        </w:div>
        <w:div w:id="249579294">
          <w:marLeft w:val="0"/>
          <w:marRight w:val="0"/>
          <w:marTop w:val="0"/>
          <w:marBottom w:val="0"/>
          <w:divBdr>
            <w:top w:val="none" w:sz="0" w:space="0" w:color="auto"/>
            <w:left w:val="none" w:sz="0" w:space="0" w:color="auto"/>
            <w:bottom w:val="none" w:sz="0" w:space="0" w:color="auto"/>
            <w:right w:val="none" w:sz="0" w:space="0" w:color="auto"/>
          </w:divBdr>
        </w:div>
        <w:div w:id="1994942682">
          <w:marLeft w:val="0"/>
          <w:marRight w:val="0"/>
          <w:marTop w:val="0"/>
          <w:marBottom w:val="0"/>
          <w:divBdr>
            <w:top w:val="none" w:sz="0" w:space="0" w:color="auto"/>
            <w:left w:val="none" w:sz="0" w:space="0" w:color="auto"/>
            <w:bottom w:val="none" w:sz="0" w:space="0" w:color="auto"/>
            <w:right w:val="none" w:sz="0" w:space="0" w:color="auto"/>
          </w:divBdr>
        </w:div>
        <w:div w:id="322247830">
          <w:marLeft w:val="0"/>
          <w:marRight w:val="0"/>
          <w:marTop w:val="0"/>
          <w:marBottom w:val="0"/>
          <w:divBdr>
            <w:top w:val="none" w:sz="0" w:space="0" w:color="auto"/>
            <w:left w:val="none" w:sz="0" w:space="0" w:color="auto"/>
            <w:bottom w:val="none" w:sz="0" w:space="0" w:color="auto"/>
            <w:right w:val="none" w:sz="0" w:space="0" w:color="auto"/>
          </w:divBdr>
        </w:div>
        <w:div w:id="611518148">
          <w:marLeft w:val="0"/>
          <w:marRight w:val="0"/>
          <w:marTop w:val="0"/>
          <w:marBottom w:val="0"/>
          <w:divBdr>
            <w:top w:val="none" w:sz="0" w:space="0" w:color="auto"/>
            <w:left w:val="none" w:sz="0" w:space="0" w:color="auto"/>
            <w:bottom w:val="none" w:sz="0" w:space="0" w:color="auto"/>
            <w:right w:val="none" w:sz="0" w:space="0" w:color="auto"/>
          </w:divBdr>
        </w:div>
        <w:div w:id="558901143">
          <w:marLeft w:val="0"/>
          <w:marRight w:val="0"/>
          <w:marTop w:val="0"/>
          <w:marBottom w:val="0"/>
          <w:divBdr>
            <w:top w:val="none" w:sz="0" w:space="0" w:color="auto"/>
            <w:left w:val="none" w:sz="0" w:space="0" w:color="auto"/>
            <w:bottom w:val="none" w:sz="0" w:space="0" w:color="auto"/>
            <w:right w:val="none" w:sz="0" w:space="0" w:color="auto"/>
          </w:divBdr>
        </w:div>
        <w:div w:id="1646161231">
          <w:marLeft w:val="0"/>
          <w:marRight w:val="0"/>
          <w:marTop w:val="0"/>
          <w:marBottom w:val="0"/>
          <w:divBdr>
            <w:top w:val="none" w:sz="0" w:space="0" w:color="auto"/>
            <w:left w:val="none" w:sz="0" w:space="0" w:color="auto"/>
            <w:bottom w:val="none" w:sz="0" w:space="0" w:color="auto"/>
            <w:right w:val="none" w:sz="0" w:space="0" w:color="auto"/>
          </w:divBdr>
        </w:div>
        <w:div w:id="728921570">
          <w:marLeft w:val="0"/>
          <w:marRight w:val="0"/>
          <w:marTop w:val="0"/>
          <w:marBottom w:val="0"/>
          <w:divBdr>
            <w:top w:val="none" w:sz="0" w:space="0" w:color="auto"/>
            <w:left w:val="none" w:sz="0" w:space="0" w:color="auto"/>
            <w:bottom w:val="none" w:sz="0" w:space="0" w:color="auto"/>
            <w:right w:val="none" w:sz="0" w:space="0" w:color="auto"/>
          </w:divBdr>
        </w:div>
        <w:div w:id="419184467">
          <w:marLeft w:val="0"/>
          <w:marRight w:val="0"/>
          <w:marTop w:val="0"/>
          <w:marBottom w:val="0"/>
          <w:divBdr>
            <w:top w:val="none" w:sz="0" w:space="0" w:color="auto"/>
            <w:left w:val="none" w:sz="0" w:space="0" w:color="auto"/>
            <w:bottom w:val="none" w:sz="0" w:space="0" w:color="auto"/>
            <w:right w:val="none" w:sz="0" w:space="0" w:color="auto"/>
          </w:divBdr>
        </w:div>
        <w:div w:id="1928994610">
          <w:marLeft w:val="0"/>
          <w:marRight w:val="0"/>
          <w:marTop w:val="0"/>
          <w:marBottom w:val="0"/>
          <w:divBdr>
            <w:top w:val="none" w:sz="0" w:space="0" w:color="auto"/>
            <w:left w:val="none" w:sz="0" w:space="0" w:color="auto"/>
            <w:bottom w:val="none" w:sz="0" w:space="0" w:color="auto"/>
            <w:right w:val="none" w:sz="0" w:space="0" w:color="auto"/>
          </w:divBdr>
        </w:div>
        <w:div w:id="1696541763">
          <w:marLeft w:val="0"/>
          <w:marRight w:val="0"/>
          <w:marTop w:val="0"/>
          <w:marBottom w:val="0"/>
          <w:divBdr>
            <w:top w:val="none" w:sz="0" w:space="0" w:color="auto"/>
            <w:left w:val="none" w:sz="0" w:space="0" w:color="auto"/>
            <w:bottom w:val="none" w:sz="0" w:space="0" w:color="auto"/>
            <w:right w:val="none" w:sz="0" w:space="0" w:color="auto"/>
          </w:divBdr>
        </w:div>
        <w:div w:id="361593602">
          <w:marLeft w:val="0"/>
          <w:marRight w:val="0"/>
          <w:marTop w:val="0"/>
          <w:marBottom w:val="0"/>
          <w:divBdr>
            <w:top w:val="none" w:sz="0" w:space="0" w:color="auto"/>
            <w:left w:val="none" w:sz="0" w:space="0" w:color="auto"/>
            <w:bottom w:val="none" w:sz="0" w:space="0" w:color="auto"/>
            <w:right w:val="none" w:sz="0" w:space="0" w:color="auto"/>
          </w:divBdr>
        </w:div>
        <w:div w:id="714739824">
          <w:marLeft w:val="0"/>
          <w:marRight w:val="0"/>
          <w:marTop w:val="0"/>
          <w:marBottom w:val="0"/>
          <w:divBdr>
            <w:top w:val="none" w:sz="0" w:space="0" w:color="auto"/>
            <w:left w:val="none" w:sz="0" w:space="0" w:color="auto"/>
            <w:bottom w:val="none" w:sz="0" w:space="0" w:color="auto"/>
            <w:right w:val="none" w:sz="0" w:space="0" w:color="auto"/>
          </w:divBdr>
        </w:div>
        <w:div w:id="399787984">
          <w:marLeft w:val="0"/>
          <w:marRight w:val="0"/>
          <w:marTop w:val="0"/>
          <w:marBottom w:val="0"/>
          <w:divBdr>
            <w:top w:val="none" w:sz="0" w:space="0" w:color="auto"/>
            <w:left w:val="none" w:sz="0" w:space="0" w:color="auto"/>
            <w:bottom w:val="none" w:sz="0" w:space="0" w:color="auto"/>
            <w:right w:val="none" w:sz="0" w:space="0" w:color="auto"/>
          </w:divBdr>
        </w:div>
        <w:div w:id="231741199">
          <w:marLeft w:val="0"/>
          <w:marRight w:val="0"/>
          <w:marTop w:val="0"/>
          <w:marBottom w:val="0"/>
          <w:divBdr>
            <w:top w:val="none" w:sz="0" w:space="0" w:color="auto"/>
            <w:left w:val="none" w:sz="0" w:space="0" w:color="auto"/>
            <w:bottom w:val="none" w:sz="0" w:space="0" w:color="auto"/>
            <w:right w:val="none" w:sz="0" w:space="0" w:color="auto"/>
          </w:divBdr>
        </w:div>
        <w:div w:id="464127095">
          <w:marLeft w:val="0"/>
          <w:marRight w:val="0"/>
          <w:marTop w:val="0"/>
          <w:marBottom w:val="0"/>
          <w:divBdr>
            <w:top w:val="none" w:sz="0" w:space="0" w:color="auto"/>
            <w:left w:val="none" w:sz="0" w:space="0" w:color="auto"/>
            <w:bottom w:val="none" w:sz="0" w:space="0" w:color="auto"/>
            <w:right w:val="none" w:sz="0" w:space="0" w:color="auto"/>
          </w:divBdr>
        </w:div>
        <w:div w:id="1683436468">
          <w:marLeft w:val="0"/>
          <w:marRight w:val="0"/>
          <w:marTop w:val="0"/>
          <w:marBottom w:val="0"/>
          <w:divBdr>
            <w:top w:val="none" w:sz="0" w:space="0" w:color="auto"/>
            <w:left w:val="none" w:sz="0" w:space="0" w:color="auto"/>
            <w:bottom w:val="none" w:sz="0" w:space="0" w:color="auto"/>
            <w:right w:val="none" w:sz="0" w:space="0" w:color="auto"/>
          </w:divBdr>
        </w:div>
        <w:div w:id="422649261">
          <w:marLeft w:val="0"/>
          <w:marRight w:val="0"/>
          <w:marTop w:val="0"/>
          <w:marBottom w:val="0"/>
          <w:divBdr>
            <w:top w:val="none" w:sz="0" w:space="0" w:color="auto"/>
            <w:left w:val="none" w:sz="0" w:space="0" w:color="auto"/>
            <w:bottom w:val="none" w:sz="0" w:space="0" w:color="auto"/>
            <w:right w:val="none" w:sz="0" w:space="0" w:color="auto"/>
          </w:divBdr>
        </w:div>
        <w:div w:id="2063671016">
          <w:marLeft w:val="0"/>
          <w:marRight w:val="0"/>
          <w:marTop w:val="0"/>
          <w:marBottom w:val="0"/>
          <w:divBdr>
            <w:top w:val="none" w:sz="0" w:space="0" w:color="auto"/>
            <w:left w:val="none" w:sz="0" w:space="0" w:color="auto"/>
            <w:bottom w:val="none" w:sz="0" w:space="0" w:color="auto"/>
            <w:right w:val="none" w:sz="0" w:space="0" w:color="auto"/>
          </w:divBdr>
        </w:div>
        <w:div w:id="1227452634">
          <w:marLeft w:val="0"/>
          <w:marRight w:val="0"/>
          <w:marTop w:val="0"/>
          <w:marBottom w:val="0"/>
          <w:divBdr>
            <w:top w:val="none" w:sz="0" w:space="0" w:color="auto"/>
            <w:left w:val="none" w:sz="0" w:space="0" w:color="auto"/>
            <w:bottom w:val="none" w:sz="0" w:space="0" w:color="auto"/>
            <w:right w:val="none" w:sz="0" w:space="0" w:color="auto"/>
          </w:divBdr>
        </w:div>
        <w:div w:id="2088072061">
          <w:marLeft w:val="0"/>
          <w:marRight w:val="0"/>
          <w:marTop w:val="0"/>
          <w:marBottom w:val="0"/>
          <w:divBdr>
            <w:top w:val="none" w:sz="0" w:space="0" w:color="auto"/>
            <w:left w:val="none" w:sz="0" w:space="0" w:color="auto"/>
            <w:bottom w:val="none" w:sz="0" w:space="0" w:color="auto"/>
            <w:right w:val="none" w:sz="0" w:space="0" w:color="auto"/>
          </w:divBdr>
        </w:div>
        <w:div w:id="477654458">
          <w:marLeft w:val="0"/>
          <w:marRight w:val="0"/>
          <w:marTop w:val="0"/>
          <w:marBottom w:val="0"/>
          <w:divBdr>
            <w:top w:val="none" w:sz="0" w:space="0" w:color="auto"/>
            <w:left w:val="none" w:sz="0" w:space="0" w:color="auto"/>
            <w:bottom w:val="none" w:sz="0" w:space="0" w:color="auto"/>
            <w:right w:val="none" w:sz="0" w:space="0" w:color="auto"/>
          </w:divBdr>
        </w:div>
        <w:div w:id="861817032">
          <w:marLeft w:val="0"/>
          <w:marRight w:val="0"/>
          <w:marTop w:val="0"/>
          <w:marBottom w:val="0"/>
          <w:divBdr>
            <w:top w:val="none" w:sz="0" w:space="0" w:color="auto"/>
            <w:left w:val="none" w:sz="0" w:space="0" w:color="auto"/>
            <w:bottom w:val="none" w:sz="0" w:space="0" w:color="auto"/>
            <w:right w:val="none" w:sz="0" w:space="0" w:color="auto"/>
          </w:divBdr>
        </w:div>
        <w:div w:id="730076377">
          <w:marLeft w:val="0"/>
          <w:marRight w:val="0"/>
          <w:marTop w:val="0"/>
          <w:marBottom w:val="0"/>
          <w:divBdr>
            <w:top w:val="none" w:sz="0" w:space="0" w:color="auto"/>
            <w:left w:val="none" w:sz="0" w:space="0" w:color="auto"/>
            <w:bottom w:val="none" w:sz="0" w:space="0" w:color="auto"/>
            <w:right w:val="none" w:sz="0" w:space="0" w:color="auto"/>
          </w:divBdr>
        </w:div>
        <w:div w:id="1444492830">
          <w:marLeft w:val="0"/>
          <w:marRight w:val="0"/>
          <w:marTop w:val="0"/>
          <w:marBottom w:val="0"/>
          <w:divBdr>
            <w:top w:val="none" w:sz="0" w:space="0" w:color="auto"/>
            <w:left w:val="none" w:sz="0" w:space="0" w:color="auto"/>
            <w:bottom w:val="none" w:sz="0" w:space="0" w:color="auto"/>
            <w:right w:val="none" w:sz="0" w:space="0" w:color="auto"/>
          </w:divBdr>
        </w:div>
        <w:div w:id="730349360">
          <w:marLeft w:val="0"/>
          <w:marRight w:val="0"/>
          <w:marTop w:val="0"/>
          <w:marBottom w:val="0"/>
          <w:divBdr>
            <w:top w:val="none" w:sz="0" w:space="0" w:color="auto"/>
            <w:left w:val="none" w:sz="0" w:space="0" w:color="auto"/>
            <w:bottom w:val="none" w:sz="0" w:space="0" w:color="auto"/>
            <w:right w:val="none" w:sz="0" w:space="0" w:color="auto"/>
          </w:divBdr>
        </w:div>
        <w:div w:id="841359276">
          <w:marLeft w:val="0"/>
          <w:marRight w:val="0"/>
          <w:marTop w:val="0"/>
          <w:marBottom w:val="0"/>
          <w:divBdr>
            <w:top w:val="none" w:sz="0" w:space="0" w:color="auto"/>
            <w:left w:val="none" w:sz="0" w:space="0" w:color="auto"/>
            <w:bottom w:val="none" w:sz="0" w:space="0" w:color="auto"/>
            <w:right w:val="none" w:sz="0" w:space="0" w:color="auto"/>
          </w:divBdr>
        </w:div>
        <w:div w:id="129448011">
          <w:marLeft w:val="0"/>
          <w:marRight w:val="0"/>
          <w:marTop w:val="0"/>
          <w:marBottom w:val="0"/>
          <w:divBdr>
            <w:top w:val="none" w:sz="0" w:space="0" w:color="auto"/>
            <w:left w:val="none" w:sz="0" w:space="0" w:color="auto"/>
            <w:bottom w:val="none" w:sz="0" w:space="0" w:color="auto"/>
            <w:right w:val="none" w:sz="0" w:space="0" w:color="auto"/>
          </w:divBdr>
        </w:div>
      </w:divsChild>
    </w:div>
    <w:div w:id="767427678">
      <w:bodyDiv w:val="1"/>
      <w:marLeft w:val="0"/>
      <w:marRight w:val="0"/>
      <w:marTop w:val="0"/>
      <w:marBottom w:val="0"/>
      <w:divBdr>
        <w:top w:val="none" w:sz="0" w:space="0" w:color="auto"/>
        <w:left w:val="none" w:sz="0" w:space="0" w:color="auto"/>
        <w:bottom w:val="none" w:sz="0" w:space="0" w:color="auto"/>
        <w:right w:val="none" w:sz="0" w:space="0" w:color="auto"/>
      </w:divBdr>
      <w:divsChild>
        <w:div w:id="1608853094">
          <w:marLeft w:val="0"/>
          <w:marRight w:val="0"/>
          <w:marTop w:val="0"/>
          <w:marBottom w:val="0"/>
          <w:divBdr>
            <w:top w:val="none" w:sz="0" w:space="0" w:color="auto"/>
            <w:left w:val="none" w:sz="0" w:space="0" w:color="auto"/>
            <w:bottom w:val="none" w:sz="0" w:space="0" w:color="auto"/>
            <w:right w:val="none" w:sz="0" w:space="0" w:color="auto"/>
          </w:divBdr>
        </w:div>
        <w:div w:id="513150033">
          <w:marLeft w:val="0"/>
          <w:marRight w:val="0"/>
          <w:marTop w:val="0"/>
          <w:marBottom w:val="0"/>
          <w:divBdr>
            <w:top w:val="none" w:sz="0" w:space="0" w:color="auto"/>
            <w:left w:val="none" w:sz="0" w:space="0" w:color="auto"/>
            <w:bottom w:val="none" w:sz="0" w:space="0" w:color="auto"/>
            <w:right w:val="none" w:sz="0" w:space="0" w:color="auto"/>
          </w:divBdr>
        </w:div>
        <w:div w:id="2129465947">
          <w:marLeft w:val="0"/>
          <w:marRight w:val="0"/>
          <w:marTop w:val="0"/>
          <w:marBottom w:val="0"/>
          <w:divBdr>
            <w:top w:val="none" w:sz="0" w:space="0" w:color="auto"/>
            <w:left w:val="none" w:sz="0" w:space="0" w:color="auto"/>
            <w:bottom w:val="none" w:sz="0" w:space="0" w:color="auto"/>
            <w:right w:val="none" w:sz="0" w:space="0" w:color="auto"/>
          </w:divBdr>
        </w:div>
        <w:div w:id="822937873">
          <w:marLeft w:val="0"/>
          <w:marRight w:val="0"/>
          <w:marTop w:val="0"/>
          <w:marBottom w:val="0"/>
          <w:divBdr>
            <w:top w:val="none" w:sz="0" w:space="0" w:color="auto"/>
            <w:left w:val="none" w:sz="0" w:space="0" w:color="auto"/>
            <w:bottom w:val="none" w:sz="0" w:space="0" w:color="auto"/>
            <w:right w:val="none" w:sz="0" w:space="0" w:color="auto"/>
          </w:divBdr>
        </w:div>
        <w:div w:id="1223982114">
          <w:marLeft w:val="0"/>
          <w:marRight w:val="0"/>
          <w:marTop w:val="0"/>
          <w:marBottom w:val="0"/>
          <w:divBdr>
            <w:top w:val="none" w:sz="0" w:space="0" w:color="auto"/>
            <w:left w:val="none" w:sz="0" w:space="0" w:color="auto"/>
            <w:bottom w:val="none" w:sz="0" w:space="0" w:color="auto"/>
            <w:right w:val="none" w:sz="0" w:space="0" w:color="auto"/>
          </w:divBdr>
        </w:div>
        <w:div w:id="1244533404">
          <w:marLeft w:val="0"/>
          <w:marRight w:val="0"/>
          <w:marTop w:val="0"/>
          <w:marBottom w:val="0"/>
          <w:divBdr>
            <w:top w:val="none" w:sz="0" w:space="0" w:color="auto"/>
            <w:left w:val="none" w:sz="0" w:space="0" w:color="auto"/>
            <w:bottom w:val="none" w:sz="0" w:space="0" w:color="auto"/>
            <w:right w:val="none" w:sz="0" w:space="0" w:color="auto"/>
          </w:divBdr>
        </w:div>
        <w:div w:id="28067614">
          <w:marLeft w:val="0"/>
          <w:marRight w:val="0"/>
          <w:marTop w:val="0"/>
          <w:marBottom w:val="0"/>
          <w:divBdr>
            <w:top w:val="none" w:sz="0" w:space="0" w:color="auto"/>
            <w:left w:val="none" w:sz="0" w:space="0" w:color="auto"/>
            <w:bottom w:val="none" w:sz="0" w:space="0" w:color="auto"/>
            <w:right w:val="none" w:sz="0" w:space="0" w:color="auto"/>
          </w:divBdr>
        </w:div>
        <w:div w:id="1506281844">
          <w:marLeft w:val="0"/>
          <w:marRight w:val="0"/>
          <w:marTop w:val="0"/>
          <w:marBottom w:val="0"/>
          <w:divBdr>
            <w:top w:val="none" w:sz="0" w:space="0" w:color="auto"/>
            <w:left w:val="none" w:sz="0" w:space="0" w:color="auto"/>
            <w:bottom w:val="none" w:sz="0" w:space="0" w:color="auto"/>
            <w:right w:val="none" w:sz="0" w:space="0" w:color="auto"/>
          </w:divBdr>
        </w:div>
        <w:div w:id="611790031">
          <w:marLeft w:val="0"/>
          <w:marRight w:val="0"/>
          <w:marTop w:val="0"/>
          <w:marBottom w:val="0"/>
          <w:divBdr>
            <w:top w:val="none" w:sz="0" w:space="0" w:color="auto"/>
            <w:left w:val="none" w:sz="0" w:space="0" w:color="auto"/>
            <w:bottom w:val="none" w:sz="0" w:space="0" w:color="auto"/>
            <w:right w:val="none" w:sz="0" w:space="0" w:color="auto"/>
          </w:divBdr>
        </w:div>
        <w:div w:id="386340505">
          <w:marLeft w:val="0"/>
          <w:marRight w:val="0"/>
          <w:marTop w:val="0"/>
          <w:marBottom w:val="0"/>
          <w:divBdr>
            <w:top w:val="none" w:sz="0" w:space="0" w:color="auto"/>
            <w:left w:val="none" w:sz="0" w:space="0" w:color="auto"/>
            <w:bottom w:val="none" w:sz="0" w:space="0" w:color="auto"/>
            <w:right w:val="none" w:sz="0" w:space="0" w:color="auto"/>
          </w:divBdr>
        </w:div>
        <w:div w:id="1852376819">
          <w:marLeft w:val="0"/>
          <w:marRight w:val="0"/>
          <w:marTop w:val="0"/>
          <w:marBottom w:val="0"/>
          <w:divBdr>
            <w:top w:val="none" w:sz="0" w:space="0" w:color="auto"/>
            <w:left w:val="none" w:sz="0" w:space="0" w:color="auto"/>
            <w:bottom w:val="none" w:sz="0" w:space="0" w:color="auto"/>
            <w:right w:val="none" w:sz="0" w:space="0" w:color="auto"/>
          </w:divBdr>
        </w:div>
        <w:div w:id="643239607">
          <w:marLeft w:val="0"/>
          <w:marRight w:val="0"/>
          <w:marTop w:val="0"/>
          <w:marBottom w:val="0"/>
          <w:divBdr>
            <w:top w:val="none" w:sz="0" w:space="0" w:color="auto"/>
            <w:left w:val="none" w:sz="0" w:space="0" w:color="auto"/>
            <w:bottom w:val="none" w:sz="0" w:space="0" w:color="auto"/>
            <w:right w:val="none" w:sz="0" w:space="0" w:color="auto"/>
          </w:divBdr>
        </w:div>
        <w:div w:id="357044513">
          <w:marLeft w:val="0"/>
          <w:marRight w:val="0"/>
          <w:marTop w:val="0"/>
          <w:marBottom w:val="0"/>
          <w:divBdr>
            <w:top w:val="none" w:sz="0" w:space="0" w:color="auto"/>
            <w:left w:val="none" w:sz="0" w:space="0" w:color="auto"/>
            <w:bottom w:val="none" w:sz="0" w:space="0" w:color="auto"/>
            <w:right w:val="none" w:sz="0" w:space="0" w:color="auto"/>
          </w:divBdr>
        </w:div>
        <w:div w:id="763652306">
          <w:marLeft w:val="0"/>
          <w:marRight w:val="0"/>
          <w:marTop w:val="0"/>
          <w:marBottom w:val="0"/>
          <w:divBdr>
            <w:top w:val="none" w:sz="0" w:space="0" w:color="auto"/>
            <w:left w:val="none" w:sz="0" w:space="0" w:color="auto"/>
            <w:bottom w:val="none" w:sz="0" w:space="0" w:color="auto"/>
            <w:right w:val="none" w:sz="0" w:space="0" w:color="auto"/>
          </w:divBdr>
        </w:div>
        <w:div w:id="1620843331">
          <w:marLeft w:val="0"/>
          <w:marRight w:val="0"/>
          <w:marTop w:val="0"/>
          <w:marBottom w:val="0"/>
          <w:divBdr>
            <w:top w:val="none" w:sz="0" w:space="0" w:color="auto"/>
            <w:left w:val="none" w:sz="0" w:space="0" w:color="auto"/>
            <w:bottom w:val="none" w:sz="0" w:space="0" w:color="auto"/>
            <w:right w:val="none" w:sz="0" w:space="0" w:color="auto"/>
          </w:divBdr>
        </w:div>
        <w:div w:id="2040472962">
          <w:marLeft w:val="0"/>
          <w:marRight w:val="0"/>
          <w:marTop w:val="0"/>
          <w:marBottom w:val="0"/>
          <w:divBdr>
            <w:top w:val="none" w:sz="0" w:space="0" w:color="auto"/>
            <w:left w:val="none" w:sz="0" w:space="0" w:color="auto"/>
            <w:bottom w:val="none" w:sz="0" w:space="0" w:color="auto"/>
            <w:right w:val="none" w:sz="0" w:space="0" w:color="auto"/>
          </w:divBdr>
        </w:div>
        <w:div w:id="153884968">
          <w:marLeft w:val="0"/>
          <w:marRight w:val="0"/>
          <w:marTop w:val="0"/>
          <w:marBottom w:val="0"/>
          <w:divBdr>
            <w:top w:val="none" w:sz="0" w:space="0" w:color="auto"/>
            <w:left w:val="none" w:sz="0" w:space="0" w:color="auto"/>
            <w:bottom w:val="none" w:sz="0" w:space="0" w:color="auto"/>
            <w:right w:val="none" w:sz="0" w:space="0" w:color="auto"/>
          </w:divBdr>
        </w:div>
        <w:div w:id="308486909">
          <w:marLeft w:val="0"/>
          <w:marRight w:val="0"/>
          <w:marTop w:val="0"/>
          <w:marBottom w:val="0"/>
          <w:divBdr>
            <w:top w:val="none" w:sz="0" w:space="0" w:color="auto"/>
            <w:left w:val="none" w:sz="0" w:space="0" w:color="auto"/>
            <w:bottom w:val="none" w:sz="0" w:space="0" w:color="auto"/>
            <w:right w:val="none" w:sz="0" w:space="0" w:color="auto"/>
          </w:divBdr>
        </w:div>
        <w:div w:id="1624457663">
          <w:marLeft w:val="0"/>
          <w:marRight w:val="0"/>
          <w:marTop w:val="0"/>
          <w:marBottom w:val="0"/>
          <w:divBdr>
            <w:top w:val="none" w:sz="0" w:space="0" w:color="auto"/>
            <w:left w:val="none" w:sz="0" w:space="0" w:color="auto"/>
            <w:bottom w:val="none" w:sz="0" w:space="0" w:color="auto"/>
            <w:right w:val="none" w:sz="0" w:space="0" w:color="auto"/>
          </w:divBdr>
        </w:div>
        <w:div w:id="1635213670">
          <w:marLeft w:val="0"/>
          <w:marRight w:val="0"/>
          <w:marTop w:val="0"/>
          <w:marBottom w:val="0"/>
          <w:divBdr>
            <w:top w:val="none" w:sz="0" w:space="0" w:color="auto"/>
            <w:left w:val="none" w:sz="0" w:space="0" w:color="auto"/>
            <w:bottom w:val="none" w:sz="0" w:space="0" w:color="auto"/>
            <w:right w:val="none" w:sz="0" w:space="0" w:color="auto"/>
          </w:divBdr>
        </w:div>
        <w:div w:id="644244180">
          <w:marLeft w:val="0"/>
          <w:marRight w:val="0"/>
          <w:marTop w:val="0"/>
          <w:marBottom w:val="0"/>
          <w:divBdr>
            <w:top w:val="none" w:sz="0" w:space="0" w:color="auto"/>
            <w:left w:val="none" w:sz="0" w:space="0" w:color="auto"/>
            <w:bottom w:val="none" w:sz="0" w:space="0" w:color="auto"/>
            <w:right w:val="none" w:sz="0" w:space="0" w:color="auto"/>
          </w:divBdr>
        </w:div>
        <w:div w:id="2013871071">
          <w:marLeft w:val="0"/>
          <w:marRight w:val="0"/>
          <w:marTop w:val="0"/>
          <w:marBottom w:val="0"/>
          <w:divBdr>
            <w:top w:val="none" w:sz="0" w:space="0" w:color="auto"/>
            <w:left w:val="none" w:sz="0" w:space="0" w:color="auto"/>
            <w:bottom w:val="none" w:sz="0" w:space="0" w:color="auto"/>
            <w:right w:val="none" w:sz="0" w:space="0" w:color="auto"/>
          </w:divBdr>
        </w:div>
        <w:div w:id="1958178104">
          <w:marLeft w:val="0"/>
          <w:marRight w:val="0"/>
          <w:marTop w:val="0"/>
          <w:marBottom w:val="0"/>
          <w:divBdr>
            <w:top w:val="none" w:sz="0" w:space="0" w:color="auto"/>
            <w:left w:val="none" w:sz="0" w:space="0" w:color="auto"/>
            <w:bottom w:val="none" w:sz="0" w:space="0" w:color="auto"/>
            <w:right w:val="none" w:sz="0" w:space="0" w:color="auto"/>
          </w:divBdr>
        </w:div>
        <w:div w:id="422843009">
          <w:marLeft w:val="0"/>
          <w:marRight w:val="0"/>
          <w:marTop w:val="0"/>
          <w:marBottom w:val="0"/>
          <w:divBdr>
            <w:top w:val="none" w:sz="0" w:space="0" w:color="auto"/>
            <w:left w:val="none" w:sz="0" w:space="0" w:color="auto"/>
            <w:bottom w:val="none" w:sz="0" w:space="0" w:color="auto"/>
            <w:right w:val="none" w:sz="0" w:space="0" w:color="auto"/>
          </w:divBdr>
        </w:div>
        <w:div w:id="1898592373">
          <w:marLeft w:val="0"/>
          <w:marRight w:val="0"/>
          <w:marTop w:val="0"/>
          <w:marBottom w:val="0"/>
          <w:divBdr>
            <w:top w:val="none" w:sz="0" w:space="0" w:color="auto"/>
            <w:left w:val="none" w:sz="0" w:space="0" w:color="auto"/>
            <w:bottom w:val="none" w:sz="0" w:space="0" w:color="auto"/>
            <w:right w:val="none" w:sz="0" w:space="0" w:color="auto"/>
          </w:divBdr>
        </w:div>
        <w:div w:id="154759585">
          <w:marLeft w:val="0"/>
          <w:marRight w:val="0"/>
          <w:marTop w:val="0"/>
          <w:marBottom w:val="0"/>
          <w:divBdr>
            <w:top w:val="none" w:sz="0" w:space="0" w:color="auto"/>
            <w:left w:val="none" w:sz="0" w:space="0" w:color="auto"/>
            <w:bottom w:val="none" w:sz="0" w:space="0" w:color="auto"/>
            <w:right w:val="none" w:sz="0" w:space="0" w:color="auto"/>
          </w:divBdr>
        </w:div>
        <w:div w:id="1407530939">
          <w:marLeft w:val="0"/>
          <w:marRight w:val="0"/>
          <w:marTop w:val="0"/>
          <w:marBottom w:val="0"/>
          <w:divBdr>
            <w:top w:val="none" w:sz="0" w:space="0" w:color="auto"/>
            <w:left w:val="none" w:sz="0" w:space="0" w:color="auto"/>
            <w:bottom w:val="none" w:sz="0" w:space="0" w:color="auto"/>
            <w:right w:val="none" w:sz="0" w:space="0" w:color="auto"/>
          </w:divBdr>
        </w:div>
        <w:div w:id="149755990">
          <w:marLeft w:val="0"/>
          <w:marRight w:val="0"/>
          <w:marTop w:val="0"/>
          <w:marBottom w:val="0"/>
          <w:divBdr>
            <w:top w:val="none" w:sz="0" w:space="0" w:color="auto"/>
            <w:left w:val="none" w:sz="0" w:space="0" w:color="auto"/>
            <w:bottom w:val="none" w:sz="0" w:space="0" w:color="auto"/>
            <w:right w:val="none" w:sz="0" w:space="0" w:color="auto"/>
          </w:divBdr>
        </w:div>
        <w:div w:id="972447741">
          <w:marLeft w:val="0"/>
          <w:marRight w:val="0"/>
          <w:marTop w:val="0"/>
          <w:marBottom w:val="0"/>
          <w:divBdr>
            <w:top w:val="none" w:sz="0" w:space="0" w:color="auto"/>
            <w:left w:val="none" w:sz="0" w:space="0" w:color="auto"/>
            <w:bottom w:val="none" w:sz="0" w:space="0" w:color="auto"/>
            <w:right w:val="none" w:sz="0" w:space="0" w:color="auto"/>
          </w:divBdr>
        </w:div>
        <w:div w:id="457264739">
          <w:marLeft w:val="0"/>
          <w:marRight w:val="0"/>
          <w:marTop w:val="0"/>
          <w:marBottom w:val="0"/>
          <w:divBdr>
            <w:top w:val="none" w:sz="0" w:space="0" w:color="auto"/>
            <w:left w:val="none" w:sz="0" w:space="0" w:color="auto"/>
            <w:bottom w:val="none" w:sz="0" w:space="0" w:color="auto"/>
            <w:right w:val="none" w:sz="0" w:space="0" w:color="auto"/>
          </w:divBdr>
        </w:div>
        <w:div w:id="1065835502">
          <w:marLeft w:val="0"/>
          <w:marRight w:val="0"/>
          <w:marTop w:val="0"/>
          <w:marBottom w:val="0"/>
          <w:divBdr>
            <w:top w:val="none" w:sz="0" w:space="0" w:color="auto"/>
            <w:left w:val="none" w:sz="0" w:space="0" w:color="auto"/>
            <w:bottom w:val="none" w:sz="0" w:space="0" w:color="auto"/>
            <w:right w:val="none" w:sz="0" w:space="0" w:color="auto"/>
          </w:divBdr>
        </w:div>
        <w:div w:id="1516653732">
          <w:marLeft w:val="0"/>
          <w:marRight w:val="0"/>
          <w:marTop w:val="0"/>
          <w:marBottom w:val="0"/>
          <w:divBdr>
            <w:top w:val="none" w:sz="0" w:space="0" w:color="auto"/>
            <w:left w:val="none" w:sz="0" w:space="0" w:color="auto"/>
            <w:bottom w:val="none" w:sz="0" w:space="0" w:color="auto"/>
            <w:right w:val="none" w:sz="0" w:space="0" w:color="auto"/>
          </w:divBdr>
        </w:div>
        <w:div w:id="1386755041">
          <w:marLeft w:val="0"/>
          <w:marRight w:val="0"/>
          <w:marTop w:val="0"/>
          <w:marBottom w:val="0"/>
          <w:divBdr>
            <w:top w:val="none" w:sz="0" w:space="0" w:color="auto"/>
            <w:left w:val="none" w:sz="0" w:space="0" w:color="auto"/>
            <w:bottom w:val="none" w:sz="0" w:space="0" w:color="auto"/>
            <w:right w:val="none" w:sz="0" w:space="0" w:color="auto"/>
          </w:divBdr>
        </w:div>
        <w:div w:id="1536578396">
          <w:marLeft w:val="0"/>
          <w:marRight w:val="0"/>
          <w:marTop w:val="0"/>
          <w:marBottom w:val="0"/>
          <w:divBdr>
            <w:top w:val="none" w:sz="0" w:space="0" w:color="auto"/>
            <w:left w:val="none" w:sz="0" w:space="0" w:color="auto"/>
            <w:bottom w:val="none" w:sz="0" w:space="0" w:color="auto"/>
            <w:right w:val="none" w:sz="0" w:space="0" w:color="auto"/>
          </w:divBdr>
        </w:div>
        <w:div w:id="304243742">
          <w:marLeft w:val="0"/>
          <w:marRight w:val="0"/>
          <w:marTop w:val="0"/>
          <w:marBottom w:val="0"/>
          <w:divBdr>
            <w:top w:val="none" w:sz="0" w:space="0" w:color="auto"/>
            <w:left w:val="none" w:sz="0" w:space="0" w:color="auto"/>
            <w:bottom w:val="none" w:sz="0" w:space="0" w:color="auto"/>
            <w:right w:val="none" w:sz="0" w:space="0" w:color="auto"/>
          </w:divBdr>
        </w:div>
        <w:div w:id="2117476512">
          <w:marLeft w:val="0"/>
          <w:marRight w:val="0"/>
          <w:marTop w:val="0"/>
          <w:marBottom w:val="0"/>
          <w:divBdr>
            <w:top w:val="none" w:sz="0" w:space="0" w:color="auto"/>
            <w:left w:val="none" w:sz="0" w:space="0" w:color="auto"/>
            <w:bottom w:val="none" w:sz="0" w:space="0" w:color="auto"/>
            <w:right w:val="none" w:sz="0" w:space="0" w:color="auto"/>
          </w:divBdr>
        </w:div>
        <w:div w:id="648703667">
          <w:marLeft w:val="0"/>
          <w:marRight w:val="0"/>
          <w:marTop w:val="0"/>
          <w:marBottom w:val="0"/>
          <w:divBdr>
            <w:top w:val="none" w:sz="0" w:space="0" w:color="auto"/>
            <w:left w:val="none" w:sz="0" w:space="0" w:color="auto"/>
            <w:bottom w:val="none" w:sz="0" w:space="0" w:color="auto"/>
            <w:right w:val="none" w:sz="0" w:space="0" w:color="auto"/>
          </w:divBdr>
        </w:div>
        <w:div w:id="1614941749">
          <w:marLeft w:val="0"/>
          <w:marRight w:val="0"/>
          <w:marTop w:val="0"/>
          <w:marBottom w:val="0"/>
          <w:divBdr>
            <w:top w:val="none" w:sz="0" w:space="0" w:color="auto"/>
            <w:left w:val="none" w:sz="0" w:space="0" w:color="auto"/>
            <w:bottom w:val="none" w:sz="0" w:space="0" w:color="auto"/>
            <w:right w:val="none" w:sz="0" w:space="0" w:color="auto"/>
          </w:divBdr>
        </w:div>
        <w:div w:id="584461779">
          <w:marLeft w:val="0"/>
          <w:marRight w:val="0"/>
          <w:marTop w:val="0"/>
          <w:marBottom w:val="0"/>
          <w:divBdr>
            <w:top w:val="none" w:sz="0" w:space="0" w:color="auto"/>
            <w:left w:val="none" w:sz="0" w:space="0" w:color="auto"/>
            <w:bottom w:val="none" w:sz="0" w:space="0" w:color="auto"/>
            <w:right w:val="none" w:sz="0" w:space="0" w:color="auto"/>
          </w:divBdr>
        </w:div>
        <w:div w:id="150606594">
          <w:marLeft w:val="0"/>
          <w:marRight w:val="0"/>
          <w:marTop w:val="0"/>
          <w:marBottom w:val="0"/>
          <w:divBdr>
            <w:top w:val="none" w:sz="0" w:space="0" w:color="auto"/>
            <w:left w:val="none" w:sz="0" w:space="0" w:color="auto"/>
            <w:bottom w:val="none" w:sz="0" w:space="0" w:color="auto"/>
            <w:right w:val="none" w:sz="0" w:space="0" w:color="auto"/>
          </w:divBdr>
        </w:div>
        <w:div w:id="1054739950">
          <w:marLeft w:val="0"/>
          <w:marRight w:val="0"/>
          <w:marTop w:val="0"/>
          <w:marBottom w:val="0"/>
          <w:divBdr>
            <w:top w:val="none" w:sz="0" w:space="0" w:color="auto"/>
            <w:left w:val="none" w:sz="0" w:space="0" w:color="auto"/>
            <w:bottom w:val="none" w:sz="0" w:space="0" w:color="auto"/>
            <w:right w:val="none" w:sz="0" w:space="0" w:color="auto"/>
          </w:divBdr>
        </w:div>
        <w:div w:id="2062509096">
          <w:marLeft w:val="0"/>
          <w:marRight w:val="0"/>
          <w:marTop w:val="0"/>
          <w:marBottom w:val="0"/>
          <w:divBdr>
            <w:top w:val="none" w:sz="0" w:space="0" w:color="auto"/>
            <w:left w:val="none" w:sz="0" w:space="0" w:color="auto"/>
            <w:bottom w:val="none" w:sz="0" w:space="0" w:color="auto"/>
            <w:right w:val="none" w:sz="0" w:space="0" w:color="auto"/>
          </w:divBdr>
        </w:div>
        <w:div w:id="191189146">
          <w:marLeft w:val="0"/>
          <w:marRight w:val="0"/>
          <w:marTop w:val="0"/>
          <w:marBottom w:val="0"/>
          <w:divBdr>
            <w:top w:val="none" w:sz="0" w:space="0" w:color="auto"/>
            <w:left w:val="none" w:sz="0" w:space="0" w:color="auto"/>
            <w:bottom w:val="none" w:sz="0" w:space="0" w:color="auto"/>
            <w:right w:val="none" w:sz="0" w:space="0" w:color="auto"/>
          </w:divBdr>
        </w:div>
        <w:div w:id="1329135858">
          <w:marLeft w:val="0"/>
          <w:marRight w:val="0"/>
          <w:marTop w:val="0"/>
          <w:marBottom w:val="0"/>
          <w:divBdr>
            <w:top w:val="none" w:sz="0" w:space="0" w:color="auto"/>
            <w:left w:val="none" w:sz="0" w:space="0" w:color="auto"/>
            <w:bottom w:val="none" w:sz="0" w:space="0" w:color="auto"/>
            <w:right w:val="none" w:sz="0" w:space="0" w:color="auto"/>
          </w:divBdr>
        </w:div>
        <w:div w:id="1123614885">
          <w:marLeft w:val="0"/>
          <w:marRight w:val="0"/>
          <w:marTop w:val="0"/>
          <w:marBottom w:val="0"/>
          <w:divBdr>
            <w:top w:val="none" w:sz="0" w:space="0" w:color="auto"/>
            <w:left w:val="none" w:sz="0" w:space="0" w:color="auto"/>
            <w:bottom w:val="none" w:sz="0" w:space="0" w:color="auto"/>
            <w:right w:val="none" w:sz="0" w:space="0" w:color="auto"/>
          </w:divBdr>
        </w:div>
        <w:div w:id="1345087943">
          <w:marLeft w:val="0"/>
          <w:marRight w:val="0"/>
          <w:marTop w:val="0"/>
          <w:marBottom w:val="0"/>
          <w:divBdr>
            <w:top w:val="none" w:sz="0" w:space="0" w:color="auto"/>
            <w:left w:val="none" w:sz="0" w:space="0" w:color="auto"/>
            <w:bottom w:val="none" w:sz="0" w:space="0" w:color="auto"/>
            <w:right w:val="none" w:sz="0" w:space="0" w:color="auto"/>
          </w:divBdr>
        </w:div>
        <w:div w:id="547835610">
          <w:marLeft w:val="0"/>
          <w:marRight w:val="0"/>
          <w:marTop w:val="0"/>
          <w:marBottom w:val="0"/>
          <w:divBdr>
            <w:top w:val="none" w:sz="0" w:space="0" w:color="auto"/>
            <w:left w:val="none" w:sz="0" w:space="0" w:color="auto"/>
            <w:bottom w:val="none" w:sz="0" w:space="0" w:color="auto"/>
            <w:right w:val="none" w:sz="0" w:space="0" w:color="auto"/>
          </w:divBdr>
        </w:div>
        <w:div w:id="442459987">
          <w:marLeft w:val="0"/>
          <w:marRight w:val="0"/>
          <w:marTop w:val="0"/>
          <w:marBottom w:val="0"/>
          <w:divBdr>
            <w:top w:val="none" w:sz="0" w:space="0" w:color="auto"/>
            <w:left w:val="none" w:sz="0" w:space="0" w:color="auto"/>
            <w:bottom w:val="none" w:sz="0" w:space="0" w:color="auto"/>
            <w:right w:val="none" w:sz="0" w:space="0" w:color="auto"/>
          </w:divBdr>
        </w:div>
        <w:div w:id="319310669">
          <w:marLeft w:val="0"/>
          <w:marRight w:val="0"/>
          <w:marTop w:val="0"/>
          <w:marBottom w:val="0"/>
          <w:divBdr>
            <w:top w:val="none" w:sz="0" w:space="0" w:color="auto"/>
            <w:left w:val="none" w:sz="0" w:space="0" w:color="auto"/>
            <w:bottom w:val="none" w:sz="0" w:space="0" w:color="auto"/>
            <w:right w:val="none" w:sz="0" w:space="0" w:color="auto"/>
          </w:divBdr>
        </w:div>
        <w:div w:id="2007631343">
          <w:marLeft w:val="0"/>
          <w:marRight w:val="0"/>
          <w:marTop w:val="0"/>
          <w:marBottom w:val="0"/>
          <w:divBdr>
            <w:top w:val="none" w:sz="0" w:space="0" w:color="auto"/>
            <w:left w:val="none" w:sz="0" w:space="0" w:color="auto"/>
            <w:bottom w:val="none" w:sz="0" w:space="0" w:color="auto"/>
            <w:right w:val="none" w:sz="0" w:space="0" w:color="auto"/>
          </w:divBdr>
        </w:div>
        <w:div w:id="618025273">
          <w:marLeft w:val="0"/>
          <w:marRight w:val="0"/>
          <w:marTop w:val="0"/>
          <w:marBottom w:val="0"/>
          <w:divBdr>
            <w:top w:val="none" w:sz="0" w:space="0" w:color="auto"/>
            <w:left w:val="none" w:sz="0" w:space="0" w:color="auto"/>
            <w:bottom w:val="none" w:sz="0" w:space="0" w:color="auto"/>
            <w:right w:val="none" w:sz="0" w:space="0" w:color="auto"/>
          </w:divBdr>
        </w:div>
        <w:div w:id="249654688">
          <w:marLeft w:val="0"/>
          <w:marRight w:val="0"/>
          <w:marTop w:val="0"/>
          <w:marBottom w:val="0"/>
          <w:divBdr>
            <w:top w:val="none" w:sz="0" w:space="0" w:color="auto"/>
            <w:left w:val="none" w:sz="0" w:space="0" w:color="auto"/>
            <w:bottom w:val="none" w:sz="0" w:space="0" w:color="auto"/>
            <w:right w:val="none" w:sz="0" w:space="0" w:color="auto"/>
          </w:divBdr>
        </w:div>
        <w:div w:id="973292429">
          <w:marLeft w:val="0"/>
          <w:marRight w:val="0"/>
          <w:marTop w:val="0"/>
          <w:marBottom w:val="0"/>
          <w:divBdr>
            <w:top w:val="none" w:sz="0" w:space="0" w:color="auto"/>
            <w:left w:val="none" w:sz="0" w:space="0" w:color="auto"/>
            <w:bottom w:val="none" w:sz="0" w:space="0" w:color="auto"/>
            <w:right w:val="none" w:sz="0" w:space="0" w:color="auto"/>
          </w:divBdr>
        </w:div>
        <w:div w:id="326057866">
          <w:marLeft w:val="0"/>
          <w:marRight w:val="0"/>
          <w:marTop w:val="0"/>
          <w:marBottom w:val="0"/>
          <w:divBdr>
            <w:top w:val="none" w:sz="0" w:space="0" w:color="auto"/>
            <w:left w:val="none" w:sz="0" w:space="0" w:color="auto"/>
            <w:bottom w:val="none" w:sz="0" w:space="0" w:color="auto"/>
            <w:right w:val="none" w:sz="0" w:space="0" w:color="auto"/>
          </w:divBdr>
        </w:div>
        <w:div w:id="419451583">
          <w:marLeft w:val="0"/>
          <w:marRight w:val="0"/>
          <w:marTop w:val="0"/>
          <w:marBottom w:val="0"/>
          <w:divBdr>
            <w:top w:val="none" w:sz="0" w:space="0" w:color="auto"/>
            <w:left w:val="none" w:sz="0" w:space="0" w:color="auto"/>
            <w:bottom w:val="none" w:sz="0" w:space="0" w:color="auto"/>
            <w:right w:val="none" w:sz="0" w:space="0" w:color="auto"/>
          </w:divBdr>
        </w:div>
        <w:div w:id="100079177">
          <w:marLeft w:val="0"/>
          <w:marRight w:val="0"/>
          <w:marTop w:val="0"/>
          <w:marBottom w:val="0"/>
          <w:divBdr>
            <w:top w:val="none" w:sz="0" w:space="0" w:color="auto"/>
            <w:left w:val="none" w:sz="0" w:space="0" w:color="auto"/>
            <w:bottom w:val="none" w:sz="0" w:space="0" w:color="auto"/>
            <w:right w:val="none" w:sz="0" w:space="0" w:color="auto"/>
          </w:divBdr>
        </w:div>
        <w:div w:id="1916352299">
          <w:marLeft w:val="0"/>
          <w:marRight w:val="0"/>
          <w:marTop w:val="0"/>
          <w:marBottom w:val="0"/>
          <w:divBdr>
            <w:top w:val="none" w:sz="0" w:space="0" w:color="auto"/>
            <w:left w:val="none" w:sz="0" w:space="0" w:color="auto"/>
            <w:bottom w:val="none" w:sz="0" w:space="0" w:color="auto"/>
            <w:right w:val="none" w:sz="0" w:space="0" w:color="auto"/>
          </w:divBdr>
        </w:div>
        <w:div w:id="282350078">
          <w:marLeft w:val="0"/>
          <w:marRight w:val="0"/>
          <w:marTop w:val="0"/>
          <w:marBottom w:val="0"/>
          <w:divBdr>
            <w:top w:val="none" w:sz="0" w:space="0" w:color="auto"/>
            <w:left w:val="none" w:sz="0" w:space="0" w:color="auto"/>
            <w:bottom w:val="none" w:sz="0" w:space="0" w:color="auto"/>
            <w:right w:val="none" w:sz="0" w:space="0" w:color="auto"/>
          </w:divBdr>
        </w:div>
        <w:div w:id="474683651">
          <w:marLeft w:val="0"/>
          <w:marRight w:val="0"/>
          <w:marTop w:val="0"/>
          <w:marBottom w:val="0"/>
          <w:divBdr>
            <w:top w:val="none" w:sz="0" w:space="0" w:color="auto"/>
            <w:left w:val="none" w:sz="0" w:space="0" w:color="auto"/>
            <w:bottom w:val="none" w:sz="0" w:space="0" w:color="auto"/>
            <w:right w:val="none" w:sz="0" w:space="0" w:color="auto"/>
          </w:divBdr>
        </w:div>
        <w:div w:id="312606755">
          <w:marLeft w:val="0"/>
          <w:marRight w:val="0"/>
          <w:marTop w:val="0"/>
          <w:marBottom w:val="0"/>
          <w:divBdr>
            <w:top w:val="none" w:sz="0" w:space="0" w:color="auto"/>
            <w:left w:val="none" w:sz="0" w:space="0" w:color="auto"/>
            <w:bottom w:val="none" w:sz="0" w:space="0" w:color="auto"/>
            <w:right w:val="none" w:sz="0" w:space="0" w:color="auto"/>
          </w:divBdr>
        </w:div>
        <w:div w:id="868102118">
          <w:marLeft w:val="0"/>
          <w:marRight w:val="0"/>
          <w:marTop w:val="0"/>
          <w:marBottom w:val="0"/>
          <w:divBdr>
            <w:top w:val="none" w:sz="0" w:space="0" w:color="auto"/>
            <w:left w:val="none" w:sz="0" w:space="0" w:color="auto"/>
            <w:bottom w:val="none" w:sz="0" w:space="0" w:color="auto"/>
            <w:right w:val="none" w:sz="0" w:space="0" w:color="auto"/>
          </w:divBdr>
        </w:div>
        <w:div w:id="318389381">
          <w:marLeft w:val="0"/>
          <w:marRight w:val="0"/>
          <w:marTop w:val="0"/>
          <w:marBottom w:val="0"/>
          <w:divBdr>
            <w:top w:val="none" w:sz="0" w:space="0" w:color="auto"/>
            <w:left w:val="none" w:sz="0" w:space="0" w:color="auto"/>
            <w:bottom w:val="none" w:sz="0" w:space="0" w:color="auto"/>
            <w:right w:val="none" w:sz="0" w:space="0" w:color="auto"/>
          </w:divBdr>
        </w:div>
        <w:div w:id="1538809051">
          <w:marLeft w:val="0"/>
          <w:marRight w:val="0"/>
          <w:marTop w:val="0"/>
          <w:marBottom w:val="0"/>
          <w:divBdr>
            <w:top w:val="none" w:sz="0" w:space="0" w:color="auto"/>
            <w:left w:val="none" w:sz="0" w:space="0" w:color="auto"/>
            <w:bottom w:val="none" w:sz="0" w:space="0" w:color="auto"/>
            <w:right w:val="none" w:sz="0" w:space="0" w:color="auto"/>
          </w:divBdr>
        </w:div>
        <w:div w:id="1619486591">
          <w:marLeft w:val="0"/>
          <w:marRight w:val="0"/>
          <w:marTop w:val="0"/>
          <w:marBottom w:val="0"/>
          <w:divBdr>
            <w:top w:val="none" w:sz="0" w:space="0" w:color="auto"/>
            <w:left w:val="none" w:sz="0" w:space="0" w:color="auto"/>
            <w:bottom w:val="none" w:sz="0" w:space="0" w:color="auto"/>
            <w:right w:val="none" w:sz="0" w:space="0" w:color="auto"/>
          </w:divBdr>
        </w:div>
        <w:div w:id="268706048">
          <w:marLeft w:val="0"/>
          <w:marRight w:val="0"/>
          <w:marTop w:val="0"/>
          <w:marBottom w:val="0"/>
          <w:divBdr>
            <w:top w:val="none" w:sz="0" w:space="0" w:color="auto"/>
            <w:left w:val="none" w:sz="0" w:space="0" w:color="auto"/>
            <w:bottom w:val="none" w:sz="0" w:space="0" w:color="auto"/>
            <w:right w:val="none" w:sz="0" w:space="0" w:color="auto"/>
          </w:divBdr>
        </w:div>
        <w:div w:id="123549324">
          <w:marLeft w:val="0"/>
          <w:marRight w:val="0"/>
          <w:marTop w:val="0"/>
          <w:marBottom w:val="0"/>
          <w:divBdr>
            <w:top w:val="none" w:sz="0" w:space="0" w:color="auto"/>
            <w:left w:val="none" w:sz="0" w:space="0" w:color="auto"/>
            <w:bottom w:val="none" w:sz="0" w:space="0" w:color="auto"/>
            <w:right w:val="none" w:sz="0" w:space="0" w:color="auto"/>
          </w:divBdr>
        </w:div>
        <w:div w:id="1091702153">
          <w:marLeft w:val="0"/>
          <w:marRight w:val="0"/>
          <w:marTop w:val="0"/>
          <w:marBottom w:val="0"/>
          <w:divBdr>
            <w:top w:val="none" w:sz="0" w:space="0" w:color="auto"/>
            <w:left w:val="none" w:sz="0" w:space="0" w:color="auto"/>
            <w:bottom w:val="none" w:sz="0" w:space="0" w:color="auto"/>
            <w:right w:val="none" w:sz="0" w:space="0" w:color="auto"/>
          </w:divBdr>
        </w:div>
        <w:div w:id="1323200969">
          <w:marLeft w:val="0"/>
          <w:marRight w:val="0"/>
          <w:marTop w:val="0"/>
          <w:marBottom w:val="0"/>
          <w:divBdr>
            <w:top w:val="none" w:sz="0" w:space="0" w:color="auto"/>
            <w:left w:val="none" w:sz="0" w:space="0" w:color="auto"/>
            <w:bottom w:val="none" w:sz="0" w:space="0" w:color="auto"/>
            <w:right w:val="none" w:sz="0" w:space="0" w:color="auto"/>
          </w:divBdr>
        </w:div>
        <w:div w:id="1552691790">
          <w:marLeft w:val="0"/>
          <w:marRight w:val="0"/>
          <w:marTop w:val="0"/>
          <w:marBottom w:val="0"/>
          <w:divBdr>
            <w:top w:val="none" w:sz="0" w:space="0" w:color="auto"/>
            <w:left w:val="none" w:sz="0" w:space="0" w:color="auto"/>
            <w:bottom w:val="none" w:sz="0" w:space="0" w:color="auto"/>
            <w:right w:val="none" w:sz="0" w:space="0" w:color="auto"/>
          </w:divBdr>
        </w:div>
        <w:div w:id="1913805400">
          <w:marLeft w:val="0"/>
          <w:marRight w:val="0"/>
          <w:marTop w:val="0"/>
          <w:marBottom w:val="0"/>
          <w:divBdr>
            <w:top w:val="none" w:sz="0" w:space="0" w:color="auto"/>
            <w:left w:val="none" w:sz="0" w:space="0" w:color="auto"/>
            <w:bottom w:val="none" w:sz="0" w:space="0" w:color="auto"/>
            <w:right w:val="none" w:sz="0" w:space="0" w:color="auto"/>
          </w:divBdr>
        </w:div>
        <w:div w:id="300234180">
          <w:marLeft w:val="0"/>
          <w:marRight w:val="0"/>
          <w:marTop w:val="0"/>
          <w:marBottom w:val="0"/>
          <w:divBdr>
            <w:top w:val="none" w:sz="0" w:space="0" w:color="auto"/>
            <w:left w:val="none" w:sz="0" w:space="0" w:color="auto"/>
            <w:bottom w:val="none" w:sz="0" w:space="0" w:color="auto"/>
            <w:right w:val="none" w:sz="0" w:space="0" w:color="auto"/>
          </w:divBdr>
        </w:div>
        <w:div w:id="1226142134">
          <w:marLeft w:val="0"/>
          <w:marRight w:val="0"/>
          <w:marTop w:val="0"/>
          <w:marBottom w:val="0"/>
          <w:divBdr>
            <w:top w:val="none" w:sz="0" w:space="0" w:color="auto"/>
            <w:left w:val="none" w:sz="0" w:space="0" w:color="auto"/>
            <w:bottom w:val="none" w:sz="0" w:space="0" w:color="auto"/>
            <w:right w:val="none" w:sz="0" w:space="0" w:color="auto"/>
          </w:divBdr>
        </w:div>
        <w:div w:id="1918050461">
          <w:marLeft w:val="0"/>
          <w:marRight w:val="0"/>
          <w:marTop w:val="0"/>
          <w:marBottom w:val="0"/>
          <w:divBdr>
            <w:top w:val="none" w:sz="0" w:space="0" w:color="auto"/>
            <w:left w:val="none" w:sz="0" w:space="0" w:color="auto"/>
            <w:bottom w:val="none" w:sz="0" w:space="0" w:color="auto"/>
            <w:right w:val="none" w:sz="0" w:space="0" w:color="auto"/>
          </w:divBdr>
        </w:div>
        <w:div w:id="755446632">
          <w:marLeft w:val="0"/>
          <w:marRight w:val="0"/>
          <w:marTop w:val="0"/>
          <w:marBottom w:val="0"/>
          <w:divBdr>
            <w:top w:val="none" w:sz="0" w:space="0" w:color="auto"/>
            <w:left w:val="none" w:sz="0" w:space="0" w:color="auto"/>
            <w:bottom w:val="none" w:sz="0" w:space="0" w:color="auto"/>
            <w:right w:val="none" w:sz="0" w:space="0" w:color="auto"/>
          </w:divBdr>
        </w:div>
        <w:div w:id="561868820">
          <w:marLeft w:val="0"/>
          <w:marRight w:val="0"/>
          <w:marTop w:val="0"/>
          <w:marBottom w:val="0"/>
          <w:divBdr>
            <w:top w:val="none" w:sz="0" w:space="0" w:color="auto"/>
            <w:left w:val="none" w:sz="0" w:space="0" w:color="auto"/>
            <w:bottom w:val="none" w:sz="0" w:space="0" w:color="auto"/>
            <w:right w:val="none" w:sz="0" w:space="0" w:color="auto"/>
          </w:divBdr>
        </w:div>
        <w:div w:id="1258716220">
          <w:marLeft w:val="0"/>
          <w:marRight w:val="0"/>
          <w:marTop w:val="0"/>
          <w:marBottom w:val="0"/>
          <w:divBdr>
            <w:top w:val="none" w:sz="0" w:space="0" w:color="auto"/>
            <w:left w:val="none" w:sz="0" w:space="0" w:color="auto"/>
            <w:bottom w:val="none" w:sz="0" w:space="0" w:color="auto"/>
            <w:right w:val="none" w:sz="0" w:space="0" w:color="auto"/>
          </w:divBdr>
        </w:div>
        <w:div w:id="784495356">
          <w:marLeft w:val="0"/>
          <w:marRight w:val="0"/>
          <w:marTop w:val="0"/>
          <w:marBottom w:val="0"/>
          <w:divBdr>
            <w:top w:val="none" w:sz="0" w:space="0" w:color="auto"/>
            <w:left w:val="none" w:sz="0" w:space="0" w:color="auto"/>
            <w:bottom w:val="none" w:sz="0" w:space="0" w:color="auto"/>
            <w:right w:val="none" w:sz="0" w:space="0" w:color="auto"/>
          </w:divBdr>
        </w:div>
        <w:div w:id="1180851470">
          <w:marLeft w:val="0"/>
          <w:marRight w:val="0"/>
          <w:marTop w:val="0"/>
          <w:marBottom w:val="0"/>
          <w:divBdr>
            <w:top w:val="none" w:sz="0" w:space="0" w:color="auto"/>
            <w:left w:val="none" w:sz="0" w:space="0" w:color="auto"/>
            <w:bottom w:val="none" w:sz="0" w:space="0" w:color="auto"/>
            <w:right w:val="none" w:sz="0" w:space="0" w:color="auto"/>
          </w:divBdr>
        </w:div>
        <w:div w:id="106045993">
          <w:marLeft w:val="0"/>
          <w:marRight w:val="0"/>
          <w:marTop w:val="0"/>
          <w:marBottom w:val="0"/>
          <w:divBdr>
            <w:top w:val="none" w:sz="0" w:space="0" w:color="auto"/>
            <w:left w:val="none" w:sz="0" w:space="0" w:color="auto"/>
            <w:bottom w:val="none" w:sz="0" w:space="0" w:color="auto"/>
            <w:right w:val="none" w:sz="0" w:space="0" w:color="auto"/>
          </w:divBdr>
        </w:div>
        <w:div w:id="102965431">
          <w:marLeft w:val="0"/>
          <w:marRight w:val="0"/>
          <w:marTop w:val="0"/>
          <w:marBottom w:val="0"/>
          <w:divBdr>
            <w:top w:val="none" w:sz="0" w:space="0" w:color="auto"/>
            <w:left w:val="none" w:sz="0" w:space="0" w:color="auto"/>
            <w:bottom w:val="none" w:sz="0" w:space="0" w:color="auto"/>
            <w:right w:val="none" w:sz="0" w:space="0" w:color="auto"/>
          </w:divBdr>
        </w:div>
        <w:div w:id="751777497">
          <w:marLeft w:val="0"/>
          <w:marRight w:val="0"/>
          <w:marTop w:val="0"/>
          <w:marBottom w:val="0"/>
          <w:divBdr>
            <w:top w:val="none" w:sz="0" w:space="0" w:color="auto"/>
            <w:left w:val="none" w:sz="0" w:space="0" w:color="auto"/>
            <w:bottom w:val="none" w:sz="0" w:space="0" w:color="auto"/>
            <w:right w:val="none" w:sz="0" w:space="0" w:color="auto"/>
          </w:divBdr>
        </w:div>
        <w:div w:id="698093473">
          <w:marLeft w:val="0"/>
          <w:marRight w:val="0"/>
          <w:marTop w:val="0"/>
          <w:marBottom w:val="0"/>
          <w:divBdr>
            <w:top w:val="none" w:sz="0" w:space="0" w:color="auto"/>
            <w:left w:val="none" w:sz="0" w:space="0" w:color="auto"/>
            <w:bottom w:val="none" w:sz="0" w:space="0" w:color="auto"/>
            <w:right w:val="none" w:sz="0" w:space="0" w:color="auto"/>
          </w:divBdr>
        </w:div>
        <w:div w:id="808590797">
          <w:marLeft w:val="0"/>
          <w:marRight w:val="0"/>
          <w:marTop w:val="0"/>
          <w:marBottom w:val="0"/>
          <w:divBdr>
            <w:top w:val="none" w:sz="0" w:space="0" w:color="auto"/>
            <w:left w:val="none" w:sz="0" w:space="0" w:color="auto"/>
            <w:bottom w:val="none" w:sz="0" w:space="0" w:color="auto"/>
            <w:right w:val="none" w:sz="0" w:space="0" w:color="auto"/>
          </w:divBdr>
        </w:div>
        <w:div w:id="1062950900">
          <w:marLeft w:val="0"/>
          <w:marRight w:val="0"/>
          <w:marTop w:val="0"/>
          <w:marBottom w:val="0"/>
          <w:divBdr>
            <w:top w:val="none" w:sz="0" w:space="0" w:color="auto"/>
            <w:left w:val="none" w:sz="0" w:space="0" w:color="auto"/>
            <w:bottom w:val="none" w:sz="0" w:space="0" w:color="auto"/>
            <w:right w:val="none" w:sz="0" w:space="0" w:color="auto"/>
          </w:divBdr>
        </w:div>
        <w:div w:id="1364481191">
          <w:marLeft w:val="0"/>
          <w:marRight w:val="0"/>
          <w:marTop w:val="0"/>
          <w:marBottom w:val="0"/>
          <w:divBdr>
            <w:top w:val="none" w:sz="0" w:space="0" w:color="auto"/>
            <w:left w:val="none" w:sz="0" w:space="0" w:color="auto"/>
            <w:bottom w:val="none" w:sz="0" w:space="0" w:color="auto"/>
            <w:right w:val="none" w:sz="0" w:space="0" w:color="auto"/>
          </w:divBdr>
        </w:div>
        <w:div w:id="741684721">
          <w:marLeft w:val="0"/>
          <w:marRight w:val="0"/>
          <w:marTop w:val="0"/>
          <w:marBottom w:val="0"/>
          <w:divBdr>
            <w:top w:val="none" w:sz="0" w:space="0" w:color="auto"/>
            <w:left w:val="none" w:sz="0" w:space="0" w:color="auto"/>
            <w:bottom w:val="none" w:sz="0" w:space="0" w:color="auto"/>
            <w:right w:val="none" w:sz="0" w:space="0" w:color="auto"/>
          </w:divBdr>
        </w:div>
        <w:div w:id="89788491">
          <w:marLeft w:val="0"/>
          <w:marRight w:val="0"/>
          <w:marTop w:val="0"/>
          <w:marBottom w:val="0"/>
          <w:divBdr>
            <w:top w:val="none" w:sz="0" w:space="0" w:color="auto"/>
            <w:left w:val="none" w:sz="0" w:space="0" w:color="auto"/>
            <w:bottom w:val="none" w:sz="0" w:space="0" w:color="auto"/>
            <w:right w:val="none" w:sz="0" w:space="0" w:color="auto"/>
          </w:divBdr>
        </w:div>
        <w:div w:id="299455103">
          <w:marLeft w:val="0"/>
          <w:marRight w:val="0"/>
          <w:marTop w:val="0"/>
          <w:marBottom w:val="0"/>
          <w:divBdr>
            <w:top w:val="none" w:sz="0" w:space="0" w:color="auto"/>
            <w:left w:val="none" w:sz="0" w:space="0" w:color="auto"/>
            <w:bottom w:val="none" w:sz="0" w:space="0" w:color="auto"/>
            <w:right w:val="none" w:sz="0" w:space="0" w:color="auto"/>
          </w:divBdr>
        </w:div>
        <w:div w:id="1690521021">
          <w:marLeft w:val="0"/>
          <w:marRight w:val="0"/>
          <w:marTop w:val="0"/>
          <w:marBottom w:val="0"/>
          <w:divBdr>
            <w:top w:val="none" w:sz="0" w:space="0" w:color="auto"/>
            <w:left w:val="none" w:sz="0" w:space="0" w:color="auto"/>
            <w:bottom w:val="none" w:sz="0" w:space="0" w:color="auto"/>
            <w:right w:val="none" w:sz="0" w:space="0" w:color="auto"/>
          </w:divBdr>
        </w:div>
        <w:div w:id="1566792485">
          <w:marLeft w:val="0"/>
          <w:marRight w:val="0"/>
          <w:marTop w:val="0"/>
          <w:marBottom w:val="0"/>
          <w:divBdr>
            <w:top w:val="none" w:sz="0" w:space="0" w:color="auto"/>
            <w:left w:val="none" w:sz="0" w:space="0" w:color="auto"/>
            <w:bottom w:val="none" w:sz="0" w:space="0" w:color="auto"/>
            <w:right w:val="none" w:sz="0" w:space="0" w:color="auto"/>
          </w:divBdr>
        </w:div>
        <w:div w:id="1346709546">
          <w:marLeft w:val="0"/>
          <w:marRight w:val="0"/>
          <w:marTop w:val="0"/>
          <w:marBottom w:val="0"/>
          <w:divBdr>
            <w:top w:val="none" w:sz="0" w:space="0" w:color="auto"/>
            <w:left w:val="none" w:sz="0" w:space="0" w:color="auto"/>
            <w:bottom w:val="none" w:sz="0" w:space="0" w:color="auto"/>
            <w:right w:val="none" w:sz="0" w:space="0" w:color="auto"/>
          </w:divBdr>
        </w:div>
        <w:div w:id="1579174870">
          <w:marLeft w:val="0"/>
          <w:marRight w:val="0"/>
          <w:marTop w:val="0"/>
          <w:marBottom w:val="0"/>
          <w:divBdr>
            <w:top w:val="none" w:sz="0" w:space="0" w:color="auto"/>
            <w:left w:val="none" w:sz="0" w:space="0" w:color="auto"/>
            <w:bottom w:val="none" w:sz="0" w:space="0" w:color="auto"/>
            <w:right w:val="none" w:sz="0" w:space="0" w:color="auto"/>
          </w:divBdr>
        </w:div>
        <w:div w:id="1612080289">
          <w:marLeft w:val="0"/>
          <w:marRight w:val="0"/>
          <w:marTop w:val="0"/>
          <w:marBottom w:val="0"/>
          <w:divBdr>
            <w:top w:val="none" w:sz="0" w:space="0" w:color="auto"/>
            <w:left w:val="none" w:sz="0" w:space="0" w:color="auto"/>
            <w:bottom w:val="none" w:sz="0" w:space="0" w:color="auto"/>
            <w:right w:val="none" w:sz="0" w:space="0" w:color="auto"/>
          </w:divBdr>
        </w:div>
        <w:div w:id="237986283">
          <w:marLeft w:val="0"/>
          <w:marRight w:val="0"/>
          <w:marTop w:val="0"/>
          <w:marBottom w:val="0"/>
          <w:divBdr>
            <w:top w:val="none" w:sz="0" w:space="0" w:color="auto"/>
            <w:left w:val="none" w:sz="0" w:space="0" w:color="auto"/>
            <w:bottom w:val="none" w:sz="0" w:space="0" w:color="auto"/>
            <w:right w:val="none" w:sz="0" w:space="0" w:color="auto"/>
          </w:divBdr>
        </w:div>
        <w:div w:id="553391203">
          <w:marLeft w:val="0"/>
          <w:marRight w:val="0"/>
          <w:marTop w:val="0"/>
          <w:marBottom w:val="0"/>
          <w:divBdr>
            <w:top w:val="none" w:sz="0" w:space="0" w:color="auto"/>
            <w:left w:val="none" w:sz="0" w:space="0" w:color="auto"/>
            <w:bottom w:val="none" w:sz="0" w:space="0" w:color="auto"/>
            <w:right w:val="none" w:sz="0" w:space="0" w:color="auto"/>
          </w:divBdr>
        </w:div>
        <w:div w:id="846092563">
          <w:marLeft w:val="0"/>
          <w:marRight w:val="0"/>
          <w:marTop w:val="0"/>
          <w:marBottom w:val="0"/>
          <w:divBdr>
            <w:top w:val="none" w:sz="0" w:space="0" w:color="auto"/>
            <w:left w:val="none" w:sz="0" w:space="0" w:color="auto"/>
            <w:bottom w:val="none" w:sz="0" w:space="0" w:color="auto"/>
            <w:right w:val="none" w:sz="0" w:space="0" w:color="auto"/>
          </w:divBdr>
        </w:div>
        <w:div w:id="1393891488">
          <w:marLeft w:val="0"/>
          <w:marRight w:val="0"/>
          <w:marTop w:val="0"/>
          <w:marBottom w:val="0"/>
          <w:divBdr>
            <w:top w:val="none" w:sz="0" w:space="0" w:color="auto"/>
            <w:left w:val="none" w:sz="0" w:space="0" w:color="auto"/>
            <w:bottom w:val="none" w:sz="0" w:space="0" w:color="auto"/>
            <w:right w:val="none" w:sz="0" w:space="0" w:color="auto"/>
          </w:divBdr>
        </w:div>
        <w:div w:id="1153107394">
          <w:marLeft w:val="0"/>
          <w:marRight w:val="0"/>
          <w:marTop w:val="0"/>
          <w:marBottom w:val="0"/>
          <w:divBdr>
            <w:top w:val="none" w:sz="0" w:space="0" w:color="auto"/>
            <w:left w:val="none" w:sz="0" w:space="0" w:color="auto"/>
            <w:bottom w:val="none" w:sz="0" w:space="0" w:color="auto"/>
            <w:right w:val="none" w:sz="0" w:space="0" w:color="auto"/>
          </w:divBdr>
        </w:div>
        <w:div w:id="1894536887">
          <w:marLeft w:val="0"/>
          <w:marRight w:val="0"/>
          <w:marTop w:val="0"/>
          <w:marBottom w:val="0"/>
          <w:divBdr>
            <w:top w:val="none" w:sz="0" w:space="0" w:color="auto"/>
            <w:left w:val="none" w:sz="0" w:space="0" w:color="auto"/>
            <w:bottom w:val="none" w:sz="0" w:space="0" w:color="auto"/>
            <w:right w:val="none" w:sz="0" w:space="0" w:color="auto"/>
          </w:divBdr>
        </w:div>
        <w:div w:id="1528905247">
          <w:marLeft w:val="0"/>
          <w:marRight w:val="0"/>
          <w:marTop w:val="0"/>
          <w:marBottom w:val="0"/>
          <w:divBdr>
            <w:top w:val="none" w:sz="0" w:space="0" w:color="auto"/>
            <w:left w:val="none" w:sz="0" w:space="0" w:color="auto"/>
            <w:bottom w:val="none" w:sz="0" w:space="0" w:color="auto"/>
            <w:right w:val="none" w:sz="0" w:space="0" w:color="auto"/>
          </w:divBdr>
        </w:div>
        <w:div w:id="1212689775">
          <w:marLeft w:val="0"/>
          <w:marRight w:val="0"/>
          <w:marTop w:val="0"/>
          <w:marBottom w:val="0"/>
          <w:divBdr>
            <w:top w:val="none" w:sz="0" w:space="0" w:color="auto"/>
            <w:left w:val="none" w:sz="0" w:space="0" w:color="auto"/>
            <w:bottom w:val="none" w:sz="0" w:space="0" w:color="auto"/>
            <w:right w:val="none" w:sz="0" w:space="0" w:color="auto"/>
          </w:divBdr>
        </w:div>
        <w:div w:id="382677427">
          <w:marLeft w:val="0"/>
          <w:marRight w:val="0"/>
          <w:marTop w:val="0"/>
          <w:marBottom w:val="0"/>
          <w:divBdr>
            <w:top w:val="none" w:sz="0" w:space="0" w:color="auto"/>
            <w:left w:val="none" w:sz="0" w:space="0" w:color="auto"/>
            <w:bottom w:val="none" w:sz="0" w:space="0" w:color="auto"/>
            <w:right w:val="none" w:sz="0" w:space="0" w:color="auto"/>
          </w:divBdr>
        </w:div>
      </w:divsChild>
    </w:div>
    <w:div w:id="767965731">
      <w:bodyDiv w:val="1"/>
      <w:marLeft w:val="0"/>
      <w:marRight w:val="0"/>
      <w:marTop w:val="0"/>
      <w:marBottom w:val="0"/>
      <w:divBdr>
        <w:top w:val="none" w:sz="0" w:space="0" w:color="auto"/>
        <w:left w:val="none" w:sz="0" w:space="0" w:color="auto"/>
        <w:bottom w:val="none" w:sz="0" w:space="0" w:color="auto"/>
        <w:right w:val="none" w:sz="0" w:space="0" w:color="auto"/>
      </w:divBdr>
      <w:divsChild>
        <w:div w:id="1973362102">
          <w:marLeft w:val="0"/>
          <w:marRight w:val="0"/>
          <w:marTop w:val="0"/>
          <w:marBottom w:val="0"/>
          <w:divBdr>
            <w:top w:val="none" w:sz="0" w:space="0" w:color="auto"/>
            <w:left w:val="none" w:sz="0" w:space="0" w:color="auto"/>
            <w:bottom w:val="none" w:sz="0" w:space="0" w:color="auto"/>
            <w:right w:val="none" w:sz="0" w:space="0" w:color="auto"/>
          </w:divBdr>
        </w:div>
        <w:div w:id="1642419695">
          <w:marLeft w:val="0"/>
          <w:marRight w:val="0"/>
          <w:marTop w:val="0"/>
          <w:marBottom w:val="0"/>
          <w:divBdr>
            <w:top w:val="none" w:sz="0" w:space="0" w:color="auto"/>
            <w:left w:val="none" w:sz="0" w:space="0" w:color="auto"/>
            <w:bottom w:val="none" w:sz="0" w:space="0" w:color="auto"/>
            <w:right w:val="none" w:sz="0" w:space="0" w:color="auto"/>
          </w:divBdr>
        </w:div>
        <w:div w:id="1296328105">
          <w:marLeft w:val="0"/>
          <w:marRight w:val="0"/>
          <w:marTop w:val="0"/>
          <w:marBottom w:val="0"/>
          <w:divBdr>
            <w:top w:val="none" w:sz="0" w:space="0" w:color="auto"/>
            <w:left w:val="none" w:sz="0" w:space="0" w:color="auto"/>
            <w:bottom w:val="none" w:sz="0" w:space="0" w:color="auto"/>
            <w:right w:val="none" w:sz="0" w:space="0" w:color="auto"/>
          </w:divBdr>
        </w:div>
        <w:div w:id="548689622">
          <w:marLeft w:val="0"/>
          <w:marRight w:val="0"/>
          <w:marTop w:val="0"/>
          <w:marBottom w:val="0"/>
          <w:divBdr>
            <w:top w:val="none" w:sz="0" w:space="0" w:color="auto"/>
            <w:left w:val="none" w:sz="0" w:space="0" w:color="auto"/>
            <w:bottom w:val="none" w:sz="0" w:space="0" w:color="auto"/>
            <w:right w:val="none" w:sz="0" w:space="0" w:color="auto"/>
          </w:divBdr>
        </w:div>
        <w:div w:id="2142335181">
          <w:marLeft w:val="0"/>
          <w:marRight w:val="0"/>
          <w:marTop w:val="0"/>
          <w:marBottom w:val="0"/>
          <w:divBdr>
            <w:top w:val="none" w:sz="0" w:space="0" w:color="auto"/>
            <w:left w:val="none" w:sz="0" w:space="0" w:color="auto"/>
            <w:bottom w:val="none" w:sz="0" w:space="0" w:color="auto"/>
            <w:right w:val="none" w:sz="0" w:space="0" w:color="auto"/>
          </w:divBdr>
        </w:div>
        <w:div w:id="405415503">
          <w:marLeft w:val="0"/>
          <w:marRight w:val="0"/>
          <w:marTop w:val="0"/>
          <w:marBottom w:val="0"/>
          <w:divBdr>
            <w:top w:val="none" w:sz="0" w:space="0" w:color="auto"/>
            <w:left w:val="none" w:sz="0" w:space="0" w:color="auto"/>
            <w:bottom w:val="none" w:sz="0" w:space="0" w:color="auto"/>
            <w:right w:val="none" w:sz="0" w:space="0" w:color="auto"/>
          </w:divBdr>
        </w:div>
        <w:div w:id="969095813">
          <w:marLeft w:val="0"/>
          <w:marRight w:val="0"/>
          <w:marTop w:val="0"/>
          <w:marBottom w:val="0"/>
          <w:divBdr>
            <w:top w:val="none" w:sz="0" w:space="0" w:color="auto"/>
            <w:left w:val="none" w:sz="0" w:space="0" w:color="auto"/>
            <w:bottom w:val="none" w:sz="0" w:space="0" w:color="auto"/>
            <w:right w:val="none" w:sz="0" w:space="0" w:color="auto"/>
          </w:divBdr>
        </w:div>
        <w:div w:id="591621908">
          <w:marLeft w:val="0"/>
          <w:marRight w:val="0"/>
          <w:marTop w:val="0"/>
          <w:marBottom w:val="0"/>
          <w:divBdr>
            <w:top w:val="none" w:sz="0" w:space="0" w:color="auto"/>
            <w:left w:val="none" w:sz="0" w:space="0" w:color="auto"/>
            <w:bottom w:val="none" w:sz="0" w:space="0" w:color="auto"/>
            <w:right w:val="none" w:sz="0" w:space="0" w:color="auto"/>
          </w:divBdr>
        </w:div>
        <w:div w:id="1937319798">
          <w:marLeft w:val="0"/>
          <w:marRight w:val="0"/>
          <w:marTop w:val="0"/>
          <w:marBottom w:val="0"/>
          <w:divBdr>
            <w:top w:val="none" w:sz="0" w:space="0" w:color="auto"/>
            <w:left w:val="none" w:sz="0" w:space="0" w:color="auto"/>
            <w:bottom w:val="none" w:sz="0" w:space="0" w:color="auto"/>
            <w:right w:val="none" w:sz="0" w:space="0" w:color="auto"/>
          </w:divBdr>
        </w:div>
        <w:div w:id="2105762494">
          <w:marLeft w:val="0"/>
          <w:marRight w:val="0"/>
          <w:marTop w:val="0"/>
          <w:marBottom w:val="0"/>
          <w:divBdr>
            <w:top w:val="none" w:sz="0" w:space="0" w:color="auto"/>
            <w:left w:val="none" w:sz="0" w:space="0" w:color="auto"/>
            <w:bottom w:val="none" w:sz="0" w:space="0" w:color="auto"/>
            <w:right w:val="none" w:sz="0" w:space="0" w:color="auto"/>
          </w:divBdr>
        </w:div>
        <w:div w:id="1206794499">
          <w:marLeft w:val="0"/>
          <w:marRight w:val="0"/>
          <w:marTop w:val="0"/>
          <w:marBottom w:val="0"/>
          <w:divBdr>
            <w:top w:val="none" w:sz="0" w:space="0" w:color="auto"/>
            <w:left w:val="none" w:sz="0" w:space="0" w:color="auto"/>
            <w:bottom w:val="none" w:sz="0" w:space="0" w:color="auto"/>
            <w:right w:val="none" w:sz="0" w:space="0" w:color="auto"/>
          </w:divBdr>
        </w:div>
        <w:div w:id="1240755354">
          <w:marLeft w:val="0"/>
          <w:marRight w:val="0"/>
          <w:marTop w:val="0"/>
          <w:marBottom w:val="0"/>
          <w:divBdr>
            <w:top w:val="none" w:sz="0" w:space="0" w:color="auto"/>
            <w:left w:val="none" w:sz="0" w:space="0" w:color="auto"/>
            <w:bottom w:val="none" w:sz="0" w:space="0" w:color="auto"/>
            <w:right w:val="none" w:sz="0" w:space="0" w:color="auto"/>
          </w:divBdr>
        </w:div>
        <w:div w:id="1976256395">
          <w:marLeft w:val="0"/>
          <w:marRight w:val="0"/>
          <w:marTop w:val="0"/>
          <w:marBottom w:val="0"/>
          <w:divBdr>
            <w:top w:val="none" w:sz="0" w:space="0" w:color="auto"/>
            <w:left w:val="none" w:sz="0" w:space="0" w:color="auto"/>
            <w:bottom w:val="none" w:sz="0" w:space="0" w:color="auto"/>
            <w:right w:val="none" w:sz="0" w:space="0" w:color="auto"/>
          </w:divBdr>
        </w:div>
        <w:div w:id="1203638041">
          <w:marLeft w:val="0"/>
          <w:marRight w:val="0"/>
          <w:marTop w:val="0"/>
          <w:marBottom w:val="0"/>
          <w:divBdr>
            <w:top w:val="none" w:sz="0" w:space="0" w:color="auto"/>
            <w:left w:val="none" w:sz="0" w:space="0" w:color="auto"/>
            <w:bottom w:val="none" w:sz="0" w:space="0" w:color="auto"/>
            <w:right w:val="none" w:sz="0" w:space="0" w:color="auto"/>
          </w:divBdr>
        </w:div>
        <w:div w:id="837161599">
          <w:marLeft w:val="0"/>
          <w:marRight w:val="0"/>
          <w:marTop w:val="0"/>
          <w:marBottom w:val="0"/>
          <w:divBdr>
            <w:top w:val="none" w:sz="0" w:space="0" w:color="auto"/>
            <w:left w:val="none" w:sz="0" w:space="0" w:color="auto"/>
            <w:bottom w:val="none" w:sz="0" w:space="0" w:color="auto"/>
            <w:right w:val="none" w:sz="0" w:space="0" w:color="auto"/>
          </w:divBdr>
        </w:div>
        <w:div w:id="734013318">
          <w:marLeft w:val="0"/>
          <w:marRight w:val="0"/>
          <w:marTop w:val="0"/>
          <w:marBottom w:val="0"/>
          <w:divBdr>
            <w:top w:val="none" w:sz="0" w:space="0" w:color="auto"/>
            <w:left w:val="none" w:sz="0" w:space="0" w:color="auto"/>
            <w:bottom w:val="none" w:sz="0" w:space="0" w:color="auto"/>
            <w:right w:val="none" w:sz="0" w:space="0" w:color="auto"/>
          </w:divBdr>
        </w:div>
        <w:div w:id="1356149917">
          <w:marLeft w:val="0"/>
          <w:marRight w:val="0"/>
          <w:marTop w:val="0"/>
          <w:marBottom w:val="0"/>
          <w:divBdr>
            <w:top w:val="none" w:sz="0" w:space="0" w:color="auto"/>
            <w:left w:val="none" w:sz="0" w:space="0" w:color="auto"/>
            <w:bottom w:val="none" w:sz="0" w:space="0" w:color="auto"/>
            <w:right w:val="none" w:sz="0" w:space="0" w:color="auto"/>
          </w:divBdr>
        </w:div>
        <w:div w:id="1880849336">
          <w:marLeft w:val="0"/>
          <w:marRight w:val="0"/>
          <w:marTop w:val="0"/>
          <w:marBottom w:val="0"/>
          <w:divBdr>
            <w:top w:val="none" w:sz="0" w:space="0" w:color="auto"/>
            <w:left w:val="none" w:sz="0" w:space="0" w:color="auto"/>
            <w:bottom w:val="none" w:sz="0" w:space="0" w:color="auto"/>
            <w:right w:val="none" w:sz="0" w:space="0" w:color="auto"/>
          </w:divBdr>
        </w:div>
        <w:div w:id="1803112298">
          <w:marLeft w:val="0"/>
          <w:marRight w:val="0"/>
          <w:marTop w:val="0"/>
          <w:marBottom w:val="0"/>
          <w:divBdr>
            <w:top w:val="none" w:sz="0" w:space="0" w:color="auto"/>
            <w:left w:val="none" w:sz="0" w:space="0" w:color="auto"/>
            <w:bottom w:val="none" w:sz="0" w:space="0" w:color="auto"/>
            <w:right w:val="none" w:sz="0" w:space="0" w:color="auto"/>
          </w:divBdr>
        </w:div>
        <w:div w:id="741147620">
          <w:marLeft w:val="0"/>
          <w:marRight w:val="0"/>
          <w:marTop w:val="0"/>
          <w:marBottom w:val="0"/>
          <w:divBdr>
            <w:top w:val="none" w:sz="0" w:space="0" w:color="auto"/>
            <w:left w:val="none" w:sz="0" w:space="0" w:color="auto"/>
            <w:bottom w:val="none" w:sz="0" w:space="0" w:color="auto"/>
            <w:right w:val="none" w:sz="0" w:space="0" w:color="auto"/>
          </w:divBdr>
        </w:div>
        <w:div w:id="971252184">
          <w:marLeft w:val="0"/>
          <w:marRight w:val="0"/>
          <w:marTop w:val="0"/>
          <w:marBottom w:val="0"/>
          <w:divBdr>
            <w:top w:val="none" w:sz="0" w:space="0" w:color="auto"/>
            <w:left w:val="none" w:sz="0" w:space="0" w:color="auto"/>
            <w:bottom w:val="none" w:sz="0" w:space="0" w:color="auto"/>
            <w:right w:val="none" w:sz="0" w:space="0" w:color="auto"/>
          </w:divBdr>
        </w:div>
        <w:div w:id="1569997808">
          <w:marLeft w:val="0"/>
          <w:marRight w:val="0"/>
          <w:marTop w:val="0"/>
          <w:marBottom w:val="0"/>
          <w:divBdr>
            <w:top w:val="none" w:sz="0" w:space="0" w:color="auto"/>
            <w:left w:val="none" w:sz="0" w:space="0" w:color="auto"/>
            <w:bottom w:val="none" w:sz="0" w:space="0" w:color="auto"/>
            <w:right w:val="none" w:sz="0" w:space="0" w:color="auto"/>
          </w:divBdr>
        </w:div>
        <w:div w:id="1983004784">
          <w:marLeft w:val="0"/>
          <w:marRight w:val="0"/>
          <w:marTop w:val="0"/>
          <w:marBottom w:val="0"/>
          <w:divBdr>
            <w:top w:val="none" w:sz="0" w:space="0" w:color="auto"/>
            <w:left w:val="none" w:sz="0" w:space="0" w:color="auto"/>
            <w:bottom w:val="none" w:sz="0" w:space="0" w:color="auto"/>
            <w:right w:val="none" w:sz="0" w:space="0" w:color="auto"/>
          </w:divBdr>
        </w:div>
        <w:div w:id="884025733">
          <w:marLeft w:val="0"/>
          <w:marRight w:val="0"/>
          <w:marTop w:val="0"/>
          <w:marBottom w:val="0"/>
          <w:divBdr>
            <w:top w:val="none" w:sz="0" w:space="0" w:color="auto"/>
            <w:left w:val="none" w:sz="0" w:space="0" w:color="auto"/>
            <w:bottom w:val="none" w:sz="0" w:space="0" w:color="auto"/>
            <w:right w:val="none" w:sz="0" w:space="0" w:color="auto"/>
          </w:divBdr>
        </w:div>
        <w:div w:id="1958439384">
          <w:marLeft w:val="0"/>
          <w:marRight w:val="0"/>
          <w:marTop w:val="0"/>
          <w:marBottom w:val="0"/>
          <w:divBdr>
            <w:top w:val="none" w:sz="0" w:space="0" w:color="auto"/>
            <w:left w:val="none" w:sz="0" w:space="0" w:color="auto"/>
            <w:bottom w:val="none" w:sz="0" w:space="0" w:color="auto"/>
            <w:right w:val="none" w:sz="0" w:space="0" w:color="auto"/>
          </w:divBdr>
        </w:div>
        <w:div w:id="549457915">
          <w:marLeft w:val="0"/>
          <w:marRight w:val="0"/>
          <w:marTop w:val="0"/>
          <w:marBottom w:val="0"/>
          <w:divBdr>
            <w:top w:val="none" w:sz="0" w:space="0" w:color="auto"/>
            <w:left w:val="none" w:sz="0" w:space="0" w:color="auto"/>
            <w:bottom w:val="none" w:sz="0" w:space="0" w:color="auto"/>
            <w:right w:val="none" w:sz="0" w:space="0" w:color="auto"/>
          </w:divBdr>
        </w:div>
        <w:div w:id="652370588">
          <w:marLeft w:val="0"/>
          <w:marRight w:val="0"/>
          <w:marTop w:val="0"/>
          <w:marBottom w:val="0"/>
          <w:divBdr>
            <w:top w:val="none" w:sz="0" w:space="0" w:color="auto"/>
            <w:left w:val="none" w:sz="0" w:space="0" w:color="auto"/>
            <w:bottom w:val="none" w:sz="0" w:space="0" w:color="auto"/>
            <w:right w:val="none" w:sz="0" w:space="0" w:color="auto"/>
          </w:divBdr>
        </w:div>
        <w:div w:id="613055456">
          <w:marLeft w:val="0"/>
          <w:marRight w:val="0"/>
          <w:marTop w:val="0"/>
          <w:marBottom w:val="0"/>
          <w:divBdr>
            <w:top w:val="none" w:sz="0" w:space="0" w:color="auto"/>
            <w:left w:val="none" w:sz="0" w:space="0" w:color="auto"/>
            <w:bottom w:val="none" w:sz="0" w:space="0" w:color="auto"/>
            <w:right w:val="none" w:sz="0" w:space="0" w:color="auto"/>
          </w:divBdr>
        </w:div>
        <w:div w:id="1876038506">
          <w:marLeft w:val="0"/>
          <w:marRight w:val="0"/>
          <w:marTop w:val="0"/>
          <w:marBottom w:val="0"/>
          <w:divBdr>
            <w:top w:val="none" w:sz="0" w:space="0" w:color="auto"/>
            <w:left w:val="none" w:sz="0" w:space="0" w:color="auto"/>
            <w:bottom w:val="none" w:sz="0" w:space="0" w:color="auto"/>
            <w:right w:val="none" w:sz="0" w:space="0" w:color="auto"/>
          </w:divBdr>
        </w:div>
        <w:div w:id="1631479242">
          <w:marLeft w:val="0"/>
          <w:marRight w:val="0"/>
          <w:marTop w:val="0"/>
          <w:marBottom w:val="0"/>
          <w:divBdr>
            <w:top w:val="none" w:sz="0" w:space="0" w:color="auto"/>
            <w:left w:val="none" w:sz="0" w:space="0" w:color="auto"/>
            <w:bottom w:val="none" w:sz="0" w:space="0" w:color="auto"/>
            <w:right w:val="none" w:sz="0" w:space="0" w:color="auto"/>
          </w:divBdr>
        </w:div>
        <w:div w:id="748617836">
          <w:marLeft w:val="0"/>
          <w:marRight w:val="0"/>
          <w:marTop w:val="0"/>
          <w:marBottom w:val="0"/>
          <w:divBdr>
            <w:top w:val="none" w:sz="0" w:space="0" w:color="auto"/>
            <w:left w:val="none" w:sz="0" w:space="0" w:color="auto"/>
            <w:bottom w:val="none" w:sz="0" w:space="0" w:color="auto"/>
            <w:right w:val="none" w:sz="0" w:space="0" w:color="auto"/>
          </w:divBdr>
        </w:div>
        <w:div w:id="739984635">
          <w:marLeft w:val="0"/>
          <w:marRight w:val="0"/>
          <w:marTop w:val="0"/>
          <w:marBottom w:val="0"/>
          <w:divBdr>
            <w:top w:val="none" w:sz="0" w:space="0" w:color="auto"/>
            <w:left w:val="none" w:sz="0" w:space="0" w:color="auto"/>
            <w:bottom w:val="none" w:sz="0" w:space="0" w:color="auto"/>
            <w:right w:val="none" w:sz="0" w:space="0" w:color="auto"/>
          </w:divBdr>
        </w:div>
        <w:div w:id="2052339345">
          <w:marLeft w:val="0"/>
          <w:marRight w:val="0"/>
          <w:marTop w:val="0"/>
          <w:marBottom w:val="0"/>
          <w:divBdr>
            <w:top w:val="none" w:sz="0" w:space="0" w:color="auto"/>
            <w:left w:val="none" w:sz="0" w:space="0" w:color="auto"/>
            <w:bottom w:val="none" w:sz="0" w:space="0" w:color="auto"/>
            <w:right w:val="none" w:sz="0" w:space="0" w:color="auto"/>
          </w:divBdr>
        </w:div>
        <w:div w:id="2095859486">
          <w:marLeft w:val="0"/>
          <w:marRight w:val="0"/>
          <w:marTop w:val="0"/>
          <w:marBottom w:val="0"/>
          <w:divBdr>
            <w:top w:val="none" w:sz="0" w:space="0" w:color="auto"/>
            <w:left w:val="none" w:sz="0" w:space="0" w:color="auto"/>
            <w:bottom w:val="none" w:sz="0" w:space="0" w:color="auto"/>
            <w:right w:val="none" w:sz="0" w:space="0" w:color="auto"/>
          </w:divBdr>
        </w:div>
        <w:div w:id="1619951216">
          <w:marLeft w:val="0"/>
          <w:marRight w:val="0"/>
          <w:marTop w:val="0"/>
          <w:marBottom w:val="0"/>
          <w:divBdr>
            <w:top w:val="none" w:sz="0" w:space="0" w:color="auto"/>
            <w:left w:val="none" w:sz="0" w:space="0" w:color="auto"/>
            <w:bottom w:val="none" w:sz="0" w:space="0" w:color="auto"/>
            <w:right w:val="none" w:sz="0" w:space="0" w:color="auto"/>
          </w:divBdr>
        </w:div>
        <w:div w:id="1129513428">
          <w:marLeft w:val="0"/>
          <w:marRight w:val="0"/>
          <w:marTop w:val="0"/>
          <w:marBottom w:val="0"/>
          <w:divBdr>
            <w:top w:val="none" w:sz="0" w:space="0" w:color="auto"/>
            <w:left w:val="none" w:sz="0" w:space="0" w:color="auto"/>
            <w:bottom w:val="none" w:sz="0" w:space="0" w:color="auto"/>
            <w:right w:val="none" w:sz="0" w:space="0" w:color="auto"/>
          </w:divBdr>
        </w:div>
        <w:div w:id="812793370">
          <w:marLeft w:val="0"/>
          <w:marRight w:val="0"/>
          <w:marTop w:val="0"/>
          <w:marBottom w:val="0"/>
          <w:divBdr>
            <w:top w:val="none" w:sz="0" w:space="0" w:color="auto"/>
            <w:left w:val="none" w:sz="0" w:space="0" w:color="auto"/>
            <w:bottom w:val="none" w:sz="0" w:space="0" w:color="auto"/>
            <w:right w:val="none" w:sz="0" w:space="0" w:color="auto"/>
          </w:divBdr>
        </w:div>
        <w:div w:id="9457589">
          <w:marLeft w:val="0"/>
          <w:marRight w:val="0"/>
          <w:marTop w:val="0"/>
          <w:marBottom w:val="0"/>
          <w:divBdr>
            <w:top w:val="none" w:sz="0" w:space="0" w:color="auto"/>
            <w:left w:val="none" w:sz="0" w:space="0" w:color="auto"/>
            <w:bottom w:val="none" w:sz="0" w:space="0" w:color="auto"/>
            <w:right w:val="none" w:sz="0" w:space="0" w:color="auto"/>
          </w:divBdr>
        </w:div>
        <w:div w:id="1967353778">
          <w:marLeft w:val="0"/>
          <w:marRight w:val="0"/>
          <w:marTop w:val="0"/>
          <w:marBottom w:val="0"/>
          <w:divBdr>
            <w:top w:val="none" w:sz="0" w:space="0" w:color="auto"/>
            <w:left w:val="none" w:sz="0" w:space="0" w:color="auto"/>
            <w:bottom w:val="none" w:sz="0" w:space="0" w:color="auto"/>
            <w:right w:val="none" w:sz="0" w:space="0" w:color="auto"/>
          </w:divBdr>
        </w:div>
        <w:div w:id="727807618">
          <w:marLeft w:val="0"/>
          <w:marRight w:val="0"/>
          <w:marTop w:val="0"/>
          <w:marBottom w:val="0"/>
          <w:divBdr>
            <w:top w:val="none" w:sz="0" w:space="0" w:color="auto"/>
            <w:left w:val="none" w:sz="0" w:space="0" w:color="auto"/>
            <w:bottom w:val="none" w:sz="0" w:space="0" w:color="auto"/>
            <w:right w:val="none" w:sz="0" w:space="0" w:color="auto"/>
          </w:divBdr>
        </w:div>
        <w:div w:id="2087649980">
          <w:marLeft w:val="0"/>
          <w:marRight w:val="0"/>
          <w:marTop w:val="0"/>
          <w:marBottom w:val="0"/>
          <w:divBdr>
            <w:top w:val="none" w:sz="0" w:space="0" w:color="auto"/>
            <w:left w:val="none" w:sz="0" w:space="0" w:color="auto"/>
            <w:bottom w:val="none" w:sz="0" w:space="0" w:color="auto"/>
            <w:right w:val="none" w:sz="0" w:space="0" w:color="auto"/>
          </w:divBdr>
        </w:div>
        <w:div w:id="1706060049">
          <w:marLeft w:val="0"/>
          <w:marRight w:val="0"/>
          <w:marTop w:val="0"/>
          <w:marBottom w:val="0"/>
          <w:divBdr>
            <w:top w:val="none" w:sz="0" w:space="0" w:color="auto"/>
            <w:left w:val="none" w:sz="0" w:space="0" w:color="auto"/>
            <w:bottom w:val="none" w:sz="0" w:space="0" w:color="auto"/>
            <w:right w:val="none" w:sz="0" w:space="0" w:color="auto"/>
          </w:divBdr>
        </w:div>
        <w:div w:id="1528366527">
          <w:marLeft w:val="0"/>
          <w:marRight w:val="0"/>
          <w:marTop w:val="0"/>
          <w:marBottom w:val="0"/>
          <w:divBdr>
            <w:top w:val="none" w:sz="0" w:space="0" w:color="auto"/>
            <w:left w:val="none" w:sz="0" w:space="0" w:color="auto"/>
            <w:bottom w:val="none" w:sz="0" w:space="0" w:color="auto"/>
            <w:right w:val="none" w:sz="0" w:space="0" w:color="auto"/>
          </w:divBdr>
        </w:div>
        <w:div w:id="2073117810">
          <w:marLeft w:val="0"/>
          <w:marRight w:val="0"/>
          <w:marTop w:val="0"/>
          <w:marBottom w:val="0"/>
          <w:divBdr>
            <w:top w:val="none" w:sz="0" w:space="0" w:color="auto"/>
            <w:left w:val="none" w:sz="0" w:space="0" w:color="auto"/>
            <w:bottom w:val="none" w:sz="0" w:space="0" w:color="auto"/>
            <w:right w:val="none" w:sz="0" w:space="0" w:color="auto"/>
          </w:divBdr>
        </w:div>
        <w:div w:id="1904294384">
          <w:marLeft w:val="0"/>
          <w:marRight w:val="0"/>
          <w:marTop w:val="0"/>
          <w:marBottom w:val="0"/>
          <w:divBdr>
            <w:top w:val="none" w:sz="0" w:space="0" w:color="auto"/>
            <w:left w:val="none" w:sz="0" w:space="0" w:color="auto"/>
            <w:bottom w:val="none" w:sz="0" w:space="0" w:color="auto"/>
            <w:right w:val="none" w:sz="0" w:space="0" w:color="auto"/>
          </w:divBdr>
        </w:div>
        <w:div w:id="1191918569">
          <w:marLeft w:val="0"/>
          <w:marRight w:val="0"/>
          <w:marTop w:val="0"/>
          <w:marBottom w:val="0"/>
          <w:divBdr>
            <w:top w:val="none" w:sz="0" w:space="0" w:color="auto"/>
            <w:left w:val="none" w:sz="0" w:space="0" w:color="auto"/>
            <w:bottom w:val="none" w:sz="0" w:space="0" w:color="auto"/>
            <w:right w:val="none" w:sz="0" w:space="0" w:color="auto"/>
          </w:divBdr>
        </w:div>
        <w:div w:id="1963657490">
          <w:marLeft w:val="0"/>
          <w:marRight w:val="0"/>
          <w:marTop w:val="0"/>
          <w:marBottom w:val="0"/>
          <w:divBdr>
            <w:top w:val="none" w:sz="0" w:space="0" w:color="auto"/>
            <w:left w:val="none" w:sz="0" w:space="0" w:color="auto"/>
            <w:bottom w:val="none" w:sz="0" w:space="0" w:color="auto"/>
            <w:right w:val="none" w:sz="0" w:space="0" w:color="auto"/>
          </w:divBdr>
        </w:div>
        <w:div w:id="185678474">
          <w:marLeft w:val="0"/>
          <w:marRight w:val="0"/>
          <w:marTop w:val="0"/>
          <w:marBottom w:val="0"/>
          <w:divBdr>
            <w:top w:val="none" w:sz="0" w:space="0" w:color="auto"/>
            <w:left w:val="none" w:sz="0" w:space="0" w:color="auto"/>
            <w:bottom w:val="none" w:sz="0" w:space="0" w:color="auto"/>
            <w:right w:val="none" w:sz="0" w:space="0" w:color="auto"/>
          </w:divBdr>
        </w:div>
        <w:div w:id="1346981256">
          <w:marLeft w:val="0"/>
          <w:marRight w:val="0"/>
          <w:marTop w:val="0"/>
          <w:marBottom w:val="0"/>
          <w:divBdr>
            <w:top w:val="none" w:sz="0" w:space="0" w:color="auto"/>
            <w:left w:val="none" w:sz="0" w:space="0" w:color="auto"/>
            <w:bottom w:val="none" w:sz="0" w:space="0" w:color="auto"/>
            <w:right w:val="none" w:sz="0" w:space="0" w:color="auto"/>
          </w:divBdr>
        </w:div>
        <w:div w:id="75368224">
          <w:marLeft w:val="0"/>
          <w:marRight w:val="0"/>
          <w:marTop w:val="0"/>
          <w:marBottom w:val="0"/>
          <w:divBdr>
            <w:top w:val="none" w:sz="0" w:space="0" w:color="auto"/>
            <w:left w:val="none" w:sz="0" w:space="0" w:color="auto"/>
            <w:bottom w:val="none" w:sz="0" w:space="0" w:color="auto"/>
            <w:right w:val="none" w:sz="0" w:space="0" w:color="auto"/>
          </w:divBdr>
        </w:div>
        <w:div w:id="1587617882">
          <w:marLeft w:val="0"/>
          <w:marRight w:val="0"/>
          <w:marTop w:val="0"/>
          <w:marBottom w:val="0"/>
          <w:divBdr>
            <w:top w:val="none" w:sz="0" w:space="0" w:color="auto"/>
            <w:left w:val="none" w:sz="0" w:space="0" w:color="auto"/>
            <w:bottom w:val="none" w:sz="0" w:space="0" w:color="auto"/>
            <w:right w:val="none" w:sz="0" w:space="0" w:color="auto"/>
          </w:divBdr>
        </w:div>
      </w:divsChild>
    </w:div>
    <w:div w:id="768231662">
      <w:bodyDiv w:val="1"/>
      <w:marLeft w:val="0"/>
      <w:marRight w:val="0"/>
      <w:marTop w:val="0"/>
      <w:marBottom w:val="0"/>
      <w:divBdr>
        <w:top w:val="none" w:sz="0" w:space="0" w:color="auto"/>
        <w:left w:val="none" w:sz="0" w:space="0" w:color="auto"/>
        <w:bottom w:val="none" w:sz="0" w:space="0" w:color="auto"/>
        <w:right w:val="none" w:sz="0" w:space="0" w:color="auto"/>
      </w:divBdr>
    </w:div>
    <w:div w:id="769398679">
      <w:bodyDiv w:val="1"/>
      <w:marLeft w:val="0"/>
      <w:marRight w:val="0"/>
      <w:marTop w:val="0"/>
      <w:marBottom w:val="0"/>
      <w:divBdr>
        <w:top w:val="none" w:sz="0" w:space="0" w:color="auto"/>
        <w:left w:val="none" w:sz="0" w:space="0" w:color="auto"/>
        <w:bottom w:val="none" w:sz="0" w:space="0" w:color="auto"/>
        <w:right w:val="none" w:sz="0" w:space="0" w:color="auto"/>
      </w:divBdr>
    </w:div>
    <w:div w:id="769862818">
      <w:bodyDiv w:val="1"/>
      <w:marLeft w:val="0"/>
      <w:marRight w:val="0"/>
      <w:marTop w:val="0"/>
      <w:marBottom w:val="0"/>
      <w:divBdr>
        <w:top w:val="none" w:sz="0" w:space="0" w:color="auto"/>
        <w:left w:val="none" w:sz="0" w:space="0" w:color="auto"/>
        <w:bottom w:val="none" w:sz="0" w:space="0" w:color="auto"/>
        <w:right w:val="none" w:sz="0" w:space="0" w:color="auto"/>
      </w:divBdr>
    </w:div>
    <w:div w:id="770122981">
      <w:bodyDiv w:val="1"/>
      <w:marLeft w:val="0"/>
      <w:marRight w:val="0"/>
      <w:marTop w:val="0"/>
      <w:marBottom w:val="0"/>
      <w:divBdr>
        <w:top w:val="none" w:sz="0" w:space="0" w:color="auto"/>
        <w:left w:val="none" w:sz="0" w:space="0" w:color="auto"/>
        <w:bottom w:val="none" w:sz="0" w:space="0" w:color="auto"/>
        <w:right w:val="none" w:sz="0" w:space="0" w:color="auto"/>
      </w:divBdr>
    </w:div>
    <w:div w:id="770197531">
      <w:bodyDiv w:val="1"/>
      <w:marLeft w:val="0"/>
      <w:marRight w:val="0"/>
      <w:marTop w:val="0"/>
      <w:marBottom w:val="0"/>
      <w:divBdr>
        <w:top w:val="none" w:sz="0" w:space="0" w:color="auto"/>
        <w:left w:val="none" w:sz="0" w:space="0" w:color="auto"/>
        <w:bottom w:val="none" w:sz="0" w:space="0" w:color="auto"/>
        <w:right w:val="none" w:sz="0" w:space="0" w:color="auto"/>
      </w:divBdr>
    </w:div>
    <w:div w:id="771633899">
      <w:bodyDiv w:val="1"/>
      <w:marLeft w:val="0"/>
      <w:marRight w:val="0"/>
      <w:marTop w:val="0"/>
      <w:marBottom w:val="0"/>
      <w:divBdr>
        <w:top w:val="none" w:sz="0" w:space="0" w:color="auto"/>
        <w:left w:val="none" w:sz="0" w:space="0" w:color="auto"/>
        <w:bottom w:val="none" w:sz="0" w:space="0" w:color="auto"/>
        <w:right w:val="none" w:sz="0" w:space="0" w:color="auto"/>
      </w:divBdr>
    </w:div>
    <w:div w:id="771977791">
      <w:bodyDiv w:val="1"/>
      <w:marLeft w:val="0"/>
      <w:marRight w:val="0"/>
      <w:marTop w:val="0"/>
      <w:marBottom w:val="0"/>
      <w:divBdr>
        <w:top w:val="none" w:sz="0" w:space="0" w:color="auto"/>
        <w:left w:val="none" w:sz="0" w:space="0" w:color="auto"/>
        <w:bottom w:val="none" w:sz="0" w:space="0" w:color="auto"/>
        <w:right w:val="none" w:sz="0" w:space="0" w:color="auto"/>
      </w:divBdr>
    </w:div>
    <w:div w:id="772896566">
      <w:bodyDiv w:val="1"/>
      <w:marLeft w:val="0"/>
      <w:marRight w:val="0"/>
      <w:marTop w:val="0"/>
      <w:marBottom w:val="0"/>
      <w:divBdr>
        <w:top w:val="none" w:sz="0" w:space="0" w:color="auto"/>
        <w:left w:val="none" w:sz="0" w:space="0" w:color="auto"/>
        <w:bottom w:val="none" w:sz="0" w:space="0" w:color="auto"/>
        <w:right w:val="none" w:sz="0" w:space="0" w:color="auto"/>
      </w:divBdr>
    </w:div>
    <w:div w:id="773671406">
      <w:bodyDiv w:val="1"/>
      <w:marLeft w:val="0"/>
      <w:marRight w:val="0"/>
      <w:marTop w:val="0"/>
      <w:marBottom w:val="0"/>
      <w:divBdr>
        <w:top w:val="none" w:sz="0" w:space="0" w:color="auto"/>
        <w:left w:val="none" w:sz="0" w:space="0" w:color="auto"/>
        <w:bottom w:val="none" w:sz="0" w:space="0" w:color="auto"/>
        <w:right w:val="none" w:sz="0" w:space="0" w:color="auto"/>
      </w:divBdr>
    </w:div>
    <w:div w:id="774979692">
      <w:bodyDiv w:val="1"/>
      <w:marLeft w:val="0"/>
      <w:marRight w:val="0"/>
      <w:marTop w:val="0"/>
      <w:marBottom w:val="0"/>
      <w:divBdr>
        <w:top w:val="none" w:sz="0" w:space="0" w:color="auto"/>
        <w:left w:val="none" w:sz="0" w:space="0" w:color="auto"/>
        <w:bottom w:val="none" w:sz="0" w:space="0" w:color="auto"/>
        <w:right w:val="none" w:sz="0" w:space="0" w:color="auto"/>
      </w:divBdr>
    </w:div>
    <w:div w:id="775099854">
      <w:bodyDiv w:val="1"/>
      <w:marLeft w:val="0"/>
      <w:marRight w:val="0"/>
      <w:marTop w:val="0"/>
      <w:marBottom w:val="0"/>
      <w:divBdr>
        <w:top w:val="none" w:sz="0" w:space="0" w:color="auto"/>
        <w:left w:val="none" w:sz="0" w:space="0" w:color="auto"/>
        <w:bottom w:val="none" w:sz="0" w:space="0" w:color="auto"/>
        <w:right w:val="none" w:sz="0" w:space="0" w:color="auto"/>
      </w:divBdr>
    </w:div>
    <w:div w:id="775563092">
      <w:bodyDiv w:val="1"/>
      <w:marLeft w:val="0"/>
      <w:marRight w:val="0"/>
      <w:marTop w:val="0"/>
      <w:marBottom w:val="0"/>
      <w:divBdr>
        <w:top w:val="none" w:sz="0" w:space="0" w:color="auto"/>
        <w:left w:val="none" w:sz="0" w:space="0" w:color="auto"/>
        <w:bottom w:val="none" w:sz="0" w:space="0" w:color="auto"/>
        <w:right w:val="none" w:sz="0" w:space="0" w:color="auto"/>
      </w:divBdr>
    </w:div>
    <w:div w:id="777796487">
      <w:bodyDiv w:val="1"/>
      <w:marLeft w:val="0"/>
      <w:marRight w:val="0"/>
      <w:marTop w:val="0"/>
      <w:marBottom w:val="0"/>
      <w:divBdr>
        <w:top w:val="none" w:sz="0" w:space="0" w:color="auto"/>
        <w:left w:val="none" w:sz="0" w:space="0" w:color="auto"/>
        <w:bottom w:val="none" w:sz="0" w:space="0" w:color="auto"/>
        <w:right w:val="none" w:sz="0" w:space="0" w:color="auto"/>
      </w:divBdr>
    </w:div>
    <w:div w:id="779102475">
      <w:bodyDiv w:val="1"/>
      <w:marLeft w:val="0"/>
      <w:marRight w:val="0"/>
      <w:marTop w:val="0"/>
      <w:marBottom w:val="0"/>
      <w:divBdr>
        <w:top w:val="none" w:sz="0" w:space="0" w:color="auto"/>
        <w:left w:val="none" w:sz="0" w:space="0" w:color="auto"/>
        <w:bottom w:val="none" w:sz="0" w:space="0" w:color="auto"/>
        <w:right w:val="none" w:sz="0" w:space="0" w:color="auto"/>
      </w:divBdr>
    </w:div>
    <w:div w:id="779184334">
      <w:bodyDiv w:val="1"/>
      <w:marLeft w:val="0"/>
      <w:marRight w:val="0"/>
      <w:marTop w:val="0"/>
      <w:marBottom w:val="0"/>
      <w:divBdr>
        <w:top w:val="none" w:sz="0" w:space="0" w:color="auto"/>
        <w:left w:val="none" w:sz="0" w:space="0" w:color="auto"/>
        <w:bottom w:val="none" w:sz="0" w:space="0" w:color="auto"/>
        <w:right w:val="none" w:sz="0" w:space="0" w:color="auto"/>
      </w:divBdr>
    </w:div>
    <w:div w:id="779297850">
      <w:bodyDiv w:val="1"/>
      <w:marLeft w:val="0"/>
      <w:marRight w:val="0"/>
      <w:marTop w:val="0"/>
      <w:marBottom w:val="0"/>
      <w:divBdr>
        <w:top w:val="none" w:sz="0" w:space="0" w:color="auto"/>
        <w:left w:val="none" w:sz="0" w:space="0" w:color="auto"/>
        <w:bottom w:val="none" w:sz="0" w:space="0" w:color="auto"/>
        <w:right w:val="none" w:sz="0" w:space="0" w:color="auto"/>
      </w:divBdr>
      <w:divsChild>
        <w:div w:id="368993497">
          <w:marLeft w:val="0"/>
          <w:marRight w:val="0"/>
          <w:marTop w:val="0"/>
          <w:marBottom w:val="0"/>
          <w:divBdr>
            <w:top w:val="none" w:sz="0" w:space="0" w:color="auto"/>
            <w:left w:val="none" w:sz="0" w:space="0" w:color="auto"/>
            <w:bottom w:val="none" w:sz="0" w:space="0" w:color="auto"/>
            <w:right w:val="none" w:sz="0" w:space="0" w:color="auto"/>
          </w:divBdr>
        </w:div>
        <w:div w:id="261377233">
          <w:marLeft w:val="0"/>
          <w:marRight w:val="0"/>
          <w:marTop w:val="0"/>
          <w:marBottom w:val="0"/>
          <w:divBdr>
            <w:top w:val="none" w:sz="0" w:space="0" w:color="auto"/>
            <w:left w:val="none" w:sz="0" w:space="0" w:color="auto"/>
            <w:bottom w:val="none" w:sz="0" w:space="0" w:color="auto"/>
            <w:right w:val="none" w:sz="0" w:space="0" w:color="auto"/>
          </w:divBdr>
        </w:div>
        <w:div w:id="498888185">
          <w:marLeft w:val="0"/>
          <w:marRight w:val="0"/>
          <w:marTop w:val="0"/>
          <w:marBottom w:val="0"/>
          <w:divBdr>
            <w:top w:val="none" w:sz="0" w:space="0" w:color="auto"/>
            <w:left w:val="none" w:sz="0" w:space="0" w:color="auto"/>
            <w:bottom w:val="none" w:sz="0" w:space="0" w:color="auto"/>
            <w:right w:val="none" w:sz="0" w:space="0" w:color="auto"/>
          </w:divBdr>
        </w:div>
        <w:div w:id="134109230">
          <w:marLeft w:val="0"/>
          <w:marRight w:val="0"/>
          <w:marTop w:val="0"/>
          <w:marBottom w:val="0"/>
          <w:divBdr>
            <w:top w:val="none" w:sz="0" w:space="0" w:color="auto"/>
            <w:left w:val="none" w:sz="0" w:space="0" w:color="auto"/>
            <w:bottom w:val="none" w:sz="0" w:space="0" w:color="auto"/>
            <w:right w:val="none" w:sz="0" w:space="0" w:color="auto"/>
          </w:divBdr>
        </w:div>
        <w:div w:id="2010596393">
          <w:marLeft w:val="0"/>
          <w:marRight w:val="0"/>
          <w:marTop w:val="0"/>
          <w:marBottom w:val="0"/>
          <w:divBdr>
            <w:top w:val="none" w:sz="0" w:space="0" w:color="auto"/>
            <w:left w:val="none" w:sz="0" w:space="0" w:color="auto"/>
            <w:bottom w:val="none" w:sz="0" w:space="0" w:color="auto"/>
            <w:right w:val="none" w:sz="0" w:space="0" w:color="auto"/>
          </w:divBdr>
        </w:div>
        <w:div w:id="2130666409">
          <w:marLeft w:val="0"/>
          <w:marRight w:val="0"/>
          <w:marTop w:val="0"/>
          <w:marBottom w:val="0"/>
          <w:divBdr>
            <w:top w:val="none" w:sz="0" w:space="0" w:color="auto"/>
            <w:left w:val="none" w:sz="0" w:space="0" w:color="auto"/>
            <w:bottom w:val="none" w:sz="0" w:space="0" w:color="auto"/>
            <w:right w:val="none" w:sz="0" w:space="0" w:color="auto"/>
          </w:divBdr>
        </w:div>
        <w:div w:id="2090615723">
          <w:marLeft w:val="0"/>
          <w:marRight w:val="0"/>
          <w:marTop w:val="0"/>
          <w:marBottom w:val="0"/>
          <w:divBdr>
            <w:top w:val="none" w:sz="0" w:space="0" w:color="auto"/>
            <w:left w:val="none" w:sz="0" w:space="0" w:color="auto"/>
            <w:bottom w:val="none" w:sz="0" w:space="0" w:color="auto"/>
            <w:right w:val="none" w:sz="0" w:space="0" w:color="auto"/>
          </w:divBdr>
        </w:div>
        <w:div w:id="152797150">
          <w:marLeft w:val="0"/>
          <w:marRight w:val="0"/>
          <w:marTop w:val="0"/>
          <w:marBottom w:val="0"/>
          <w:divBdr>
            <w:top w:val="none" w:sz="0" w:space="0" w:color="auto"/>
            <w:left w:val="none" w:sz="0" w:space="0" w:color="auto"/>
            <w:bottom w:val="none" w:sz="0" w:space="0" w:color="auto"/>
            <w:right w:val="none" w:sz="0" w:space="0" w:color="auto"/>
          </w:divBdr>
        </w:div>
        <w:div w:id="365641235">
          <w:marLeft w:val="0"/>
          <w:marRight w:val="0"/>
          <w:marTop w:val="0"/>
          <w:marBottom w:val="0"/>
          <w:divBdr>
            <w:top w:val="none" w:sz="0" w:space="0" w:color="auto"/>
            <w:left w:val="none" w:sz="0" w:space="0" w:color="auto"/>
            <w:bottom w:val="none" w:sz="0" w:space="0" w:color="auto"/>
            <w:right w:val="none" w:sz="0" w:space="0" w:color="auto"/>
          </w:divBdr>
        </w:div>
        <w:div w:id="185409449">
          <w:marLeft w:val="0"/>
          <w:marRight w:val="0"/>
          <w:marTop w:val="0"/>
          <w:marBottom w:val="0"/>
          <w:divBdr>
            <w:top w:val="none" w:sz="0" w:space="0" w:color="auto"/>
            <w:left w:val="none" w:sz="0" w:space="0" w:color="auto"/>
            <w:bottom w:val="none" w:sz="0" w:space="0" w:color="auto"/>
            <w:right w:val="none" w:sz="0" w:space="0" w:color="auto"/>
          </w:divBdr>
        </w:div>
        <w:div w:id="640768769">
          <w:marLeft w:val="0"/>
          <w:marRight w:val="0"/>
          <w:marTop w:val="0"/>
          <w:marBottom w:val="0"/>
          <w:divBdr>
            <w:top w:val="none" w:sz="0" w:space="0" w:color="auto"/>
            <w:left w:val="none" w:sz="0" w:space="0" w:color="auto"/>
            <w:bottom w:val="none" w:sz="0" w:space="0" w:color="auto"/>
            <w:right w:val="none" w:sz="0" w:space="0" w:color="auto"/>
          </w:divBdr>
        </w:div>
        <w:div w:id="1608922948">
          <w:marLeft w:val="0"/>
          <w:marRight w:val="0"/>
          <w:marTop w:val="0"/>
          <w:marBottom w:val="0"/>
          <w:divBdr>
            <w:top w:val="none" w:sz="0" w:space="0" w:color="auto"/>
            <w:left w:val="none" w:sz="0" w:space="0" w:color="auto"/>
            <w:bottom w:val="none" w:sz="0" w:space="0" w:color="auto"/>
            <w:right w:val="none" w:sz="0" w:space="0" w:color="auto"/>
          </w:divBdr>
        </w:div>
        <w:div w:id="1430275459">
          <w:marLeft w:val="0"/>
          <w:marRight w:val="0"/>
          <w:marTop w:val="0"/>
          <w:marBottom w:val="0"/>
          <w:divBdr>
            <w:top w:val="none" w:sz="0" w:space="0" w:color="auto"/>
            <w:left w:val="none" w:sz="0" w:space="0" w:color="auto"/>
            <w:bottom w:val="none" w:sz="0" w:space="0" w:color="auto"/>
            <w:right w:val="none" w:sz="0" w:space="0" w:color="auto"/>
          </w:divBdr>
        </w:div>
        <w:div w:id="1341279746">
          <w:marLeft w:val="0"/>
          <w:marRight w:val="0"/>
          <w:marTop w:val="0"/>
          <w:marBottom w:val="0"/>
          <w:divBdr>
            <w:top w:val="none" w:sz="0" w:space="0" w:color="auto"/>
            <w:left w:val="none" w:sz="0" w:space="0" w:color="auto"/>
            <w:bottom w:val="none" w:sz="0" w:space="0" w:color="auto"/>
            <w:right w:val="none" w:sz="0" w:space="0" w:color="auto"/>
          </w:divBdr>
        </w:div>
        <w:div w:id="1164661121">
          <w:marLeft w:val="0"/>
          <w:marRight w:val="0"/>
          <w:marTop w:val="0"/>
          <w:marBottom w:val="0"/>
          <w:divBdr>
            <w:top w:val="none" w:sz="0" w:space="0" w:color="auto"/>
            <w:left w:val="none" w:sz="0" w:space="0" w:color="auto"/>
            <w:bottom w:val="none" w:sz="0" w:space="0" w:color="auto"/>
            <w:right w:val="none" w:sz="0" w:space="0" w:color="auto"/>
          </w:divBdr>
        </w:div>
        <w:div w:id="1336811176">
          <w:marLeft w:val="0"/>
          <w:marRight w:val="0"/>
          <w:marTop w:val="0"/>
          <w:marBottom w:val="0"/>
          <w:divBdr>
            <w:top w:val="none" w:sz="0" w:space="0" w:color="auto"/>
            <w:left w:val="none" w:sz="0" w:space="0" w:color="auto"/>
            <w:bottom w:val="none" w:sz="0" w:space="0" w:color="auto"/>
            <w:right w:val="none" w:sz="0" w:space="0" w:color="auto"/>
          </w:divBdr>
        </w:div>
        <w:div w:id="546456202">
          <w:marLeft w:val="0"/>
          <w:marRight w:val="0"/>
          <w:marTop w:val="0"/>
          <w:marBottom w:val="0"/>
          <w:divBdr>
            <w:top w:val="none" w:sz="0" w:space="0" w:color="auto"/>
            <w:left w:val="none" w:sz="0" w:space="0" w:color="auto"/>
            <w:bottom w:val="none" w:sz="0" w:space="0" w:color="auto"/>
            <w:right w:val="none" w:sz="0" w:space="0" w:color="auto"/>
          </w:divBdr>
        </w:div>
        <w:div w:id="1111583962">
          <w:marLeft w:val="0"/>
          <w:marRight w:val="0"/>
          <w:marTop w:val="0"/>
          <w:marBottom w:val="0"/>
          <w:divBdr>
            <w:top w:val="none" w:sz="0" w:space="0" w:color="auto"/>
            <w:left w:val="none" w:sz="0" w:space="0" w:color="auto"/>
            <w:bottom w:val="none" w:sz="0" w:space="0" w:color="auto"/>
            <w:right w:val="none" w:sz="0" w:space="0" w:color="auto"/>
          </w:divBdr>
        </w:div>
        <w:div w:id="582418778">
          <w:marLeft w:val="0"/>
          <w:marRight w:val="0"/>
          <w:marTop w:val="0"/>
          <w:marBottom w:val="0"/>
          <w:divBdr>
            <w:top w:val="none" w:sz="0" w:space="0" w:color="auto"/>
            <w:left w:val="none" w:sz="0" w:space="0" w:color="auto"/>
            <w:bottom w:val="none" w:sz="0" w:space="0" w:color="auto"/>
            <w:right w:val="none" w:sz="0" w:space="0" w:color="auto"/>
          </w:divBdr>
        </w:div>
        <w:div w:id="1368674840">
          <w:marLeft w:val="0"/>
          <w:marRight w:val="0"/>
          <w:marTop w:val="0"/>
          <w:marBottom w:val="0"/>
          <w:divBdr>
            <w:top w:val="none" w:sz="0" w:space="0" w:color="auto"/>
            <w:left w:val="none" w:sz="0" w:space="0" w:color="auto"/>
            <w:bottom w:val="none" w:sz="0" w:space="0" w:color="auto"/>
            <w:right w:val="none" w:sz="0" w:space="0" w:color="auto"/>
          </w:divBdr>
        </w:div>
        <w:div w:id="349644314">
          <w:marLeft w:val="0"/>
          <w:marRight w:val="0"/>
          <w:marTop w:val="0"/>
          <w:marBottom w:val="0"/>
          <w:divBdr>
            <w:top w:val="none" w:sz="0" w:space="0" w:color="auto"/>
            <w:left w:val="none" w:sz="0" w:space="0" w:color="auto"/>
            <w:bottom w:val="none" w:sz="0" w:space="0" w:color="auto"/>
            <w:right w:val="none" w:sz="0" w:space="0" w:color="auto"/>
          </w:divBdr>
        </w:div>
        <w:div w:id="1292519732">
          <w:marLeft w:val="0"/>
          <w:marRight w:val="0"/>
          <w:marTop w:val="0"/>
          <w:marBottom w:val="0"/>
          <w:divBdr>
            <w:top w:val="none" w:sz="0" w:space="0" w:color="auto"/>
            <w:left w:val="none" w:sz="0" w:space="0" w:color="auto"/>
            <w:bottom w:val="none" w:sz="0" w:space="0" w:color="auto"/>
            <w:right w:val="none" w:sz="0" w:space="0" w:color="auto"/>
          </w:divBdr>
        </w:div>
        <w:div w:id="2116703000">
          <w:marLeft w:val="0"/>
          <w:marRight w:val="0"/>
          <w:marTop w:val="0"/>
          <w:marBottom w:val="0"/>
          <w:divBdr>
            <w:top w:val="none" w:sz="0" w:space="0" w:color="auto"/>
            <w:left w:val="none" w:sz="0" w:space="0" w:color="auto"/>
            <w:bottom w:val="none" w:sz="0" w:space="0" w:color="auto"/>
            <w:right w:val="none" w:sz="0" w:space="0" w:color="auto"/>
          </w:divBdr>
        </w:div>
        <w:div w:id="1841309912">
          <w:marLeft w:val="0"/>
          <w:marRight w:val="0"/>
          <w:marTop w:val="0"/>
          <w:marBottom w:val="0"/>
          <w:divBdr>
            <w:top w:val="none" w:sz="0" w:space="0" w:color="auto"/>
            <w:left w:val="none" w:sz="0" w:space="0" w:color="auto"/>
            <w:bottom w:val="none" w:sz="0" w:space="0" w:color="auto"/>
            <w:right w:val="none" w:sz="0" w:space="0" w:color="auto"/>
          </w:divBdr>
        </w:div>
        <w:div w:id="2099013406">
          <w:marLeft w:val="0"/>
          <w:marRight w:val="0"/>
          <w:marTop w:val="0"/>
          <w:marBottom w:val="0"/>
          <w:divBdr>
            <w:top w:val="none" w:sz="0" w:space="0" w:color="auto"/>
            <w:left w:val="none" w:sz="0" w:space="0" w:color="auto"/>
            <w:bottom w:val="none" w:sz="0" w:space="0" w:color="auto"/>
            <w:right w:val="none" w:sz="0" w:space="0" w:color="auto"/>
          </w:divBdr>
        </w:div>
        <w:div w:id="2109344540">
          <w:marLeft w:val="0"/>
          <w:marRight w:val="0"/>
          <w:marTop w:val="0"/>
          <w:marBottom w:val="0"/>
          <w:divBdr>
            <w:top w:val="none" w:sz="0" w:space="0" w:color="auto"/>
            <w:left w:val="none" w:sz="0" w:space="0" w:color="auto"/>
            <w:bottom w:val="none" w:sz="0" w:space="0" w:color="auto"/>
            <w:right w:val="none" w:sz="0" w:space="0" w:color="auto"/>
          </w:divBdr>
        </w:div>
        <w:div w:id="1086731192">
          <w:marLeft w:val="0"/>
          <w:marRight w:val="0"/>
          <w:marTop w:val="0"/>
          <w:marBottom w:val="0"/>
          <w:divBdr>
            <w:top w:val="none" w:sz="0" w:space="0" w:color="auto"/>
            <w:left w:val="none" w:sz="0" w:space="0" w:color="auto"/>
            <w:bottom w:val="none" w:sz="0" w:space="0" w:color="auto"/>
            <w:right w:val="none" w:sz="0" w:space="0" w:color="auto"/>
          </w:divBdr>
        </w:div>
        <w:div w:id="721563978">
          <w:marLeft w:val="0"/>
          <w:marRight w:val="0"/>
          <w:marTop w:val="0"/>
          <w:marBottom w:val="0"/>
          <w:divBdr>
            <w:top w:val="none" w:sz="0" w:space="0" w:color="auto"/>
            <w:left w:val="none" w:sz="0" w:space="0" w:color="auto"/>
            <w:bottom w:val="none" w:sz="0" w:space="0" w:color="auto"/>
            <w:right w:val="none" w:sz="0" w:space="0" w:color="auto"/>
          </w:divBdr>
        </w:div>
        <w:div w:id="107168094">
          <w:marLeft w:val="0"/>
          <w:marRight w:val="0"/>
          <w:marTop w:val="0"/>
          <w:marBottom w:val="0"/>
          <w:divBdr>
            <w:top w:val="none" w:sz="0" w:space="0" w:color="auto"/>
            <w:left w:val="none" w:sz="0" w:space="0" w:color="auto"/>
            <w:bottom w:val="none" w:sz="0" w:space="0" w:color="auto"/>
            <w:right w:val="none" w:sz="0" w:space="0" w:color="auto"/>
          </w:divBdr>
        </w:div>
        <w:div w:id="1066300761">
          <w:marLeft w:val="0"/>
          <w:marRight w:val="0"/>
          <w:marTop w:val="0"/>
          <w:marBottom w:val="0"/>
          <w:divBdr>
            <w:top w:val="none" w:sz="0" w:space="0" w:color="auto"/>
            <w:left w:val="none" w:sz="0" w:space="0" w:color="auto"/>
            <w:bottom w:val="none" w:sz="0" w:space="0" w:color="auto"/>
            <w:right w:val="none" w:sz="0" w:space="0" w:color="auto"/>
          </w:divBdr>
        </w:div>
        <w:div w:id="236667881">
          <w:marLeft w:val="0"/>
          <w:marRight w:val="0"/>
          <w:marTop w:val="0"/>
          <w:marBottom w:val="0"/>
          <w:divBdr>
            <w:top w:val="none" w:sz="0" w:space="0" w:color="auto"/>
            <w:left w:val="none" w:sz="0" w:space="0" w:color="auto"/>
            <w:bottom w:val="none" w:sz="0" w:space="0" w:color="auto"/>
            <w:right w:val="none" w:sz="0" w:space="0" w:color="auto"/>
          </w:divBdr>
        </w:div>
        <w:div w:id="1656227831">
          <w:marLeft w:val="0"/>
          <w:marRight w:val="0"/>
          <w:marTop w:val="0"/>
          <w:marBottom w:val="0"/>
          <w:divBdr>
            <w:top w:val="none" w:sz="0" w:space="0" w:color="auto"/>
            <w:left w:val="none" w:sz="0" w:space="0" w:color="auto"/>
            <w:bottom w:val="none" w:sz="0" w:space="0" w:color="auto"/>
            <w:right w:val="none" w:sz="0" w:space="0" w:color="auto"/>
          </w:divBdr>
        </w:div>
        <w:div w:id="456727254">
          <w:marLeft w:val="0"/>
          <w:marRight w:val="0"/>
          <w:marTop w:val="0"/>
          <w:marBottom w:val="0"/>
          <w:divBdr>
            <w:top w:val="none" w:sz="0" w:space="0" w:color="auto"/>
            <w:left w:val="none" w:sz="0" w:space="0" w:color="auto"/>
            <w:bottom w:val="none" w:sz="0" w:space="0" w:color="auto"/>
            <w:right w:val="none" w:sz="0" w:space="0" w:color="auto"/>
          </w:divBdr>
        </w:div>
        <w:div w:id="393889190">
          <w:marLeft w:val="0"/>
          <w:marRight w:val="0"/>
          <w:marTop w:val="0"/>
          <w:marBottom w:val="0"/>
          <w:divBdr>
            <w:top w:val="none" w:sz="0" w:space="0" w:color="auto"/>
            <w:left w:val="none" w:sz="0" w:space="0" w:color="auto"/>
            <w:bottom w:val="none" w:sz="0" w:space="0" w:color="auto"/>
            <w:right w:val="none" w:sz="0" w:space="0" w:color="auto"/>
          </w:divBdr>
        </w:div>
        <w:div w:id="174922032">
          <w:marLeft w:val="0"/>
          <w:marRight w:val="0"/>
          <w:marTop w:val="0"/>
          <w:marBottom w:val="0"/>
          <w:divBdr>
            <w:top w:val="none" w:sz="0" w:space="0" w:color="auto"/>
            <w:left w:val="none" w:sz="0" w:space="0" w:color="auto"/>
            <w:bottom w:val="none" w:sz="0" w:space="0" w:color="auto"/>
            <w:right w:val="none" w:sz="0" w:space="0" w:color="auto"/>
          </w:divBdr>
        </w:div>
        <w:div w:id="1368750443">
          <w:marLeft w:val="0"/>
          <w:marRight w:val="0"/>
          <w:marTop w:val="0"/>
          <w:marBottom w:val="0"/>
          <w:divBdr>
            <w:top w:val="none" w:sz="0" w:space="0" w:color="auto"/>
            <w:left w:val="none" w:sz="0" w:space="0" w:color="auto"/>
            <w:bottom w:val="none" w:sz="0" w:space="0" w:color="auto"/>
            <w:right w:val="none" w:sz="0" w:space="0" w:color="auto"/>
          </w:divBdr>
        </w:div>
        <w:div w:id="1013537402">
          <w:marLeft w:val="0"/>
          <w:marRight w:val="0"/>
          <w:marTop w:val="0"/>
          <w:marBottom w:val="0"/>
          <w:divBdr>
            <w:top w:val="none" w:sz="0" w:space="0" w:color="auto"/>
            <w:left w:val="none" w:sz="0" w:space="0" w:color="auto"/>
            <w:bottom w:val="none" w:sz="0" w:space="0" w:color="auto"/>
            <w:right w:val="none" w:sz="0" w:space="0" w:color="auto"/>
          </w:divBdr>
        </w:div>
        <w:div w:id="733890807">
          <w:marLeft w:val="0"/>
          <w:marRight w:val="0"/>
          <w:marTop w:val="0"/>
          <w:marBottom w:val="0"/>
          <w:divBdr>
            <w:top w:val="none" w:sz="0" w:space="0" w:color="auto"/>
            <w:left w:val="none" w:sz="0" w:space="0" w:color="auto"/>
            <w:bottom w:val="none" w:sz="0" w:space="0" w:color="auto"/>
            <w:right w:val="none" w:sz="0" w:space="0" w:color="auto"/>
          </w:divBdr>
        </w:div>
        <w:div w:id="1012336604">
          <w:marLeft w:val="0"/>
          <w:marRight w:val="0"/>
          <w:marTop w:val="0"/>
          <w:marBottom w:val="0"/>
          <w:divBdr>
            <w:top w:val="none" w:sz="0" w:space="0" w:color="auto"/>
            <w:left w:val="none" w:sz="0" w:space="0" w:color="auto"/>
            <w:bottom w:val="none" w:sz="0" w:space="0" w:color="auto"/>
            <w:right w:val="none" w:sz="0" w:space="0" w:color="auto"/>
          </w:divBdr>
        </w:div>
        <w:div w:id="360933978">
          <w:marLeft w:val="0"/>
          <w:marRight w:val="0"/>
          <w:marTop w:val="0"/>
          <w:marBottom w:val="0"/>
          <w:divBdr>
            <w:top w:val="none" w:sz="0" w:space="0" w:color="auto"/>
            <w:left w:val="none" w:sz="0" w:space="0" w:color="auto"/>
            <w:bottom w:val="none" w:sz="0" w:space="0" w:color="auto"/>
            <w:right w:val="none" w:sz="0" w:space="0" w:color="auto"/>
          </w:divBdr>
        </w:div>
        <w:div w:id="381639012">
          <w:marLeft w:val="0"/>
          <w:marRight w:val="0"/>
          <w:marTop w:val="0"/>
          <w:marBottom w:val="0"/>
          <w:divBdr>
            <w:top w:val="none" w:sz="0" w:space="0" w:color="auto"/>
            <w:left w:val="none" w:sz="0" w:space="0" w:color="auto"/>
            <w:bottom w:val="none" w:sz="0" w:space="0" w:color="auto"/>
            <w:right w:val="none" w:sz="0" w:space="0" w:color="auto"/>
          </w:divBdr>
        </w:div>
        <w:div w:id="1702171881">
          <w:marLeft w:val="0"/>
          <w:marRight w:val="0"/>
          <w:marTop w:val="0"/>
          <w:marBottom w:val="0"/>
          <w:divBdr>
            <w:top w:val="none" w:sz="0" w:space="0" w:color="auto"/>
            <w:left w:val="none" w:sz="0" w:space="0" w:color="auto"/>
            <w:bottom w:val="none" w:sz="0" w:space="0" w:color="auto"/>
            <w:right w:val="none" w:sz="0" w:space="0" w:color="auto"/>
          </w:divBdr>
        </w:div>
        <w:div w:id="1272544099">
          <w:marLeft w:val="0"/>
          <w:marRight w:val="0"/>
          <w:marTop w:val="0"/>
          <w:marBottom w:val="0"/>
          <w:divBdr>
            <w:top w:val="none" w:sz="0" w:space="0" w:color="auto"/>
            <w:left w:val="none" w:sz="0" w:space="0" w:color="auto"/>
            <w:bottom w:val="none" w:sz="0" w:space="0" w:color="auto"/>
            <w:right w:val="none" w:sz="0" w:space="0" w:color="auto"/>
          </w:divBdr>
        </w:div>
        <w:div w:id="1136875429">
          <w:marLeft w:val="0"/>
          <w:marRight w:val="0"/>
          <w:marTop w:val="0"/>
          <w:marBottom w:val="0"/>
          <w:divBdr>
            <w:top w:val="none" w:sz="0" w:space="0" w:color="auto"/>
            <w:left w:val="none" w:sz="0" w:space="0" w:color="auto"/>
            <w:bottom w:val="none" w:sz="0" w:space="0" w:color="auto"/>
            <w:right w:val="none" w:sz="0" w:space="0" w:color="auto"/>
          </w:divBdr>
        </w:div>
        <w:div w:id="2130588391">
          <w:marLeft w:val="0"/>
          <w:marRight w:val="0"/>
          <w:marTop w:val="0"/>
          <w:marBottom w:val="0"/>
          <w:divBdr>
            <w:top w:val="none" w:sz="0" w:space="0" w:color="auto"/>
            <w:left w:val="none" w:sz="0" w:space="0" w:color="auto"/>
            <w:bottom w:val="none" w:sz="0" w:space="0" w:color="auto"/>
            <w:right w:val="none" w:sz="0" w:space="0" w:color="auto"/>
          </w:divBdr>
        </w:div>
        <w:div w:id="1638141612">
          <w:marLeft w:val="0"/>
          <w:marRight w:val="0"/>
          <w:marTop w:val="0"/>
          <w:marBottom w:val="0"/>
          <w:divBdr>
            <w:top w:val="none" w:sz="0" w:space="0" w:color="auto"/>
            <w:left w:val="none" w:sz="0" w:space="0" w:color="auto"/>
            <w:bottom w:val="none" w:sz="0" w:space="0" w:color="auto"/>
            <w:right w:val="none" w:sz="0" w:space="0" w:color="auto"/>
          </w:divBdr>
        </w:div>
        <w:div w:id="1763842773">
          <w:marLeft w:val="0"/>
          <w:marRight w:val="0"/>
          <w:marTop w:val="0"/>
          <w:marBottom w:val="0"/>
          <w:divBdr>
            <w:top w:val="none" w:sz="0" w:space="0" w:color="auto"/>
            <w:left w:val="none" w:sz="0" w:space="0" w:color="auto"/>
            <w:bottom w:val="none" w:sz="0" w:space="0" w:color="auto"/>
            <w:right w:val="none" w:sz="0" w:space="0" w:color="auto"/>
          </w:divBdr>
        </w:div>
        <w:div w:id="1936016766">
          <w:marLeft w:val="0"/>
          <w:marRight w:val="0"/>
          <w:marTop w:val="0"/>
          <w:marBottom w:val="0"/>
          <w:divBdr>
            <w:top w:val="none" w:sz="0" w:space="0" w:color="auto"/>
            <w:left w:val="none" w:sz="0" w:space="0" w:color="auto"/>
            <w:bottom w:val="none" w:sz="0" w:space="0" w:color="auto"/>
            <w:right w:val="none" w:sz="0" w:space="0" w:color="auto"/>
          </w:divBdr>
        </w:div>
        <w:div w:id="75983124">
          <w:marLeft w:val="0"/>
          <w:marRight w:val="0"/>
          <w:marTop w:val="0"/>
          <w:marBottom w:val="0"/>
          <w:divBdr>
            <w:top w:val="none" w:sz="0" w:space="0" w:color="auto"/>
            <w:left w:val="none" w:sz="0" w:space="0" w:color="auto"/>
            <w:bottom w:val="none" w:sz="0" w:space="0" w:color="auto"/>
            <w:right w:val="none" w:sz="0" w:space="0" w:color="auto"/>
          </w:divBdr>
        </w:div>
        <w:div w:id="1118649119">
          <w:marLeft w:val="0"/>
          <w:marRight w:val="0"/>
          <w:marTop w:val="0"/>
          <w:marBottom w:val="0"/>
          <w:divBdr>
            <w:top w:val="none" w:sz="0" w:space="0" w:color="auto"/>
            <w:left w:val="none" w:sz="0" w:space="0" w:color="auto"/>
            <w:bottom w:val="none" w:sz="0" w:space="0" w:color="auto"/>
            <w:right w:val="none" w:sz="0" w:space="0" w:color="auto"/>
          </w:divBdr>
        </w:div>
        <w:div w:id="1072003797">
          <w:marLeft w:val="0"/>
          <w:marRight w:val="0"/>
          <w:marTop w:val="0"/>
          <w:marBottom w:val="0"/>
          <w:divBdr>
            <w:top w:val="none" w:sz="0" w:space="0" w:color="auto"/>
            <w:left w:val="none" w:sz="0" w:space="0" w:color="auto"/>
            <w:bottom w:val="none" w:sz="0" w:space="0" w:color="auto"/>
            <w:right w:val="none" w:sz="0" w:space="0" w:color="auto"/>
          </w:divBdr>
        </w:div>
        <w:div w:id="1677682878">
          <w:marLeft w:val="0"/>
          <w:marRight w:val="0"/>
          <w:marTop w:val="0"/>
          <w:marBottom w:val="0"/>
          <w:divBdr>
            <w:top w:val="none" w:sz="0" w:space="0" w:color="auto"/>
            <w:left w:val="none" w:sz="0" w:space="0" w:color="auto"/>
            <w:bottom w:val="none" w:sz="0" w:space="0" w:color="auto"/>
            <w:right w:val="none" w:sz="0" w:space="0" w:color="auto"/>
          </w:divBdr>
        </w:div>
        <w:div w:id="2026592864">
          <w:marLeft w:val="0"/>
          <w:marRight w:val="0"/>
          <w:marTop w:val="0"/>
          <w:marBottom w:val="0"/>
          <w:divBdr>
            <w:top w:val="none" w:sz="0" w:space="0" w:color="auto"/>
            <w:left w:val="none" w:sz="0" w:space="0" w:color="auto"/>
            <w:bottom w:val="none" w:sz="0" w:space="0" w:color="auto"/>
            <w:right w:val="none" w:sz="0" w:space="0" w:color="auto"/>
          </w:divBdr>
        </w:div>
        <w:div w:id="668826412">
          <w:marLeft w:val="0"/>
          <w:marRight w:val="0"/>
          <w:marTop w:val="0"/>
          <w:marBottom w:val="0"/>
          <w:divBdr>
            <w:top w:val="none" w:sz="0" w:space="0" w:color="auto"/>
            <w:left w:val="none" w:sz="0" w:space="0" w:color="auto"/>
            <w:bottom w:val="none" w:sz="0" w:space="0" w:color="auto"/>
            <w:right w:val="none" w:sz="0" w:space="0" w:color="auto"/>
          </w:divBdr>
        </w:div>
        <w:div w:id="1670325859">
          <w:marLeft w:val="0"/>
          <w:marRight w:val="0"/>
          <w:marTop w:val="0"/>
          <w:marBottom w:val="0"/>
          <w:divBdr>
            <w:top w:val="none" w:sz="0" w:space="0" w:color="auto"/>
            <w:left w:val="none" w:sz="0" w:space="0" w:color="auto"/>
            <w:bottom w:val="none" w:sz="0" w:space="0" w:color="auto"/>
            <w:right w:val="none" w:sz="0" w:space="0" w:color="auto"/>
          </w:divBdr>
        </w:div>
        <w:div w:id="734157529">
          <w:marLeft w:val="0"/>
          <w:marRight w:val="0"/>
          <w:marTop w:val="0"/>
          <w:marBottom w:val="0"/>
          <w:divBdr>
            <w:top w:val="none" w:sz="0" w:space="0" w:color="auto"/>
            <w:left w:val="none" w:sz="0" w:space="0" w:color="auto"/>
            <w:bottom w:val="none" w:sz="0" w:space="0" w:color="auto"/>
            <w:right w:val="none" w:sz="0" w:space="0" w:color="auto"/>
          </w:divBdr>
        </w:div>
        <w:div w:id="1374038608">
          <w:marLeft w:val="0"/>
          <w:marRight w:val="0"/>
          <w:marTop w:val="0"/>
          <w:marBottom w:val="0"/>
          <w:divBdr>
            <w:top w:val="none" w:sz="0" w:space="0" w:color="auto"/>
            <w:left w:val="none" w:sz="0" w:space="0" w:color="auto"/>
            <w:bottom w:val="none" w:sz="0" w:space="0" w:color="auto"/>
            <w:right w:val="none" w:sz="0" w:space="0" w:color="auto"/>
          </w:divBdr>
        </w:div>
        <w:div w:id="1133716096">
          <w:marLeft w:val="0"/>
          <w:marRight w:val="0"/>
          <w:marTop w:val="0"/>
          <w:marBottom w:val="0"/>
          <w:divBdr>
            <w:top w:val="none" w:sz="0" w:space="0" w:color="auto"/>
            <w:left w:val="none" w:sz="0" w:space="0" w:color="auto"/>
            <w:bottom w:val="none" w:sz="0" w:space="0" w:color="auto"/>
            <w:right w:val="none" w:sz="0" w:space="0" w:color="auto"/>
          </w:divBdr>
        </w:div>
        <w:div w:id="682710123">
          <w:marLeft w:val="0"/>
          <w:marRight w:val="0"/>
          <w:marTop w:val="0"/>
          <w:marBottom w:val="0"/>
          <w:divBdr>
            <w:top w:val="none" w:sz="0" w:space="0" w:color="auto"/>
            <w:left w:val="none" w:sz="0" w:space="0" w:color="auto"/>
            <w:bottom w:val="none" w:sz="0" w:space="0" w:color="auto"/>
            <w:right w:val="none" w:sz="0" w:space="0" w:color="auto"/>
          </w:divBdr>
        </w:div>
        <w:div w:id="920990742">
          <w:marLeft w:val="0"/>
          <w:marRight w:val="0"/>
          <w:marTop w:val="0"/>
          <w:marBottom w:val="0"/>
          <w:divBdr>
            <w:top w:val="none" w:sz="0" w:space="0" w:color="auto"/>
            <w:left w:val="none" w:sz="0" w:space="0" w:color="auto"/>
            <w:bottom w:val="none" w:sz="0" w:space="0" w:color="auto"/>
            <w:right w:val="none" w:sz="0" w:space="0" w:color="auto"/>
          </w:divBdr>
        </w:div>
        <w:div w:id="1172257996">
          <w:marLeft w:val="0"/>
          <w:marRight w:val="0"/>
          <w:marTop w:val="0"/>
          <w:marBottom w:val="0"/>
          <w:divBdr>
            <w:top w:val="none" w:sz="0" w:space="0" w:color="auto"/>
            <w:left w:val="none" w:sz="0" w:space="0" w:color="auto"/>
            <w:bottom w:val="none" w:sz="0" w:space="0" w:color="auto"/>
            <w:right w:val="none" w:sz="0" w:space="0" w:color="auto"/>
          </w:divBdr>
        </w:div>
        <w:div w:id="1876891896">
          <w:marLeft w:val="0"/>
          <w:marRight w:val="0"/>
          <w:marTop w:val="0"/>
          <w:marBottom w:val="0"/>
          <w:divBdr>
            <w:top w:val="none" w:sz="0" w:space="0" w:color="auto"/>
            <w:left w:val="none" w:sz="0" w:space="0" w:color="auto"/>
            <w:bottom w:val="none" w:sz="0" w:space="0" w:color="auto"/>
            <w:right w:val="none" w:sz="0" w:space="0" w:color="auto"/>
          </w:divBdr>
        </w:div>
        <w:div w:id="1796755903">
          <w:marLeft w:val="0"/>
          <w:marRight w:val="0"/>
          <w:marTop w:val="0"/>
          <w:marBottom w:val="0"/>
          <w:divBdr>
            <w:top w:val="none" w:sz="0" w:space="0" w:color="auto"/>
            <w:left w:val="none" w:sz="0" w:space="0" w:color="auto"/>
            <w:bottom w:val="none" w:sz="0" w:space="0" w:color="auto"/>
            <w:right w:val="none" w:sz="0" w:space="0" w:color="auto"/>
          </w:divBdr>
        </w:div>
        <w:div w:id="1050225014">
          <w:marLeft w:val="0"/>
          <w:marRight w:val="0"/>
          <w:marTop w:val="0"/>
          <w:marBottom w:val="0"/>
          <w:divBdr>
            <w:top w:val="none" w:sz="0" w:space="0" w:color="auto"/>
            <w:left w:val="none" w:sz="0" w:space="0" w:color="auto"/>
            <w:bottom w:val="none" w:sz="0" w:space="0" w:color="auto"/>
            <w:right w:val="none" w:sz="0" w:space="0" w:color="auto"/>
          </w:divBdr>
        </w:div>
        <w:div w:id="613168674">
          <w:marLeft w:val="0"/>
          <w:marRight w:val="0"/>
          <w:marTop w:val="0"/>
          <w:marBottom w:val="0"/>
          <w:divBdr>
            <w:top w:val="none" w:sz="0" w:space="0" w:color="auto"/>
            <w:left w:val="none" w:sz="0" w:space="0" w:color="auto"/>
            <w:bottom w:val="none" w:sz="0" w:space="0" w:color="auto"/>
            <w:right w:val="none" w:sz="0" w:space="0" w:color="auto"/>
          </w:divBdr>
        </w:div>
        <w:div w:id="1417510725">
          <w:marLeft w:val="0"/>
          <w:marRight w:val="0"/>
          <w:marTop w:val="0"/>
          <w:marBottom w:val="0"/>
          <w:divBdr>
            <w:top w:val="none" w:sz="0" w:space="0" w:color="auto"/>
            <w:left w:val="none" w:sz="0" w:space="0" w:color="auto"/>
            <w:bottom w:val="none" w:sz="0" w:space="0" w:color="auto"/>
            <w:right w:val="none" w:sz="0" w:space="0" w:color="auto"/>
          </w:divBdr>
        </w:div>
        <w:div w:id="785739114">
          <w:marLeft w:val="0"/>
          <w:marRight w:val="0"/>
          <w:marTop w:val="0"/>
          <w:marBottom w:val="0"/>
          <w:divBdr>
            <w:top w:val="none" w:sz="0" w:space="0" w:color="auto"/>
            <w:left w:val="none" w:sz="0" w:space="0" w:color="auto"/>
            <w:bottom w:val="none" w:sz="0" w:space="0" w:color="auto"/>
            <w:right w:val="none" w:sz="0" w:space="0" w:color="auto"/>
          </w:divBdr>
        </w:div>
        <w:div w:id="495654887">
          <w:marLeft w:val="0"/>
          <w:marRight w:val="0"/>
          <w:marTop w:val="0"/>
          <w:marBottom w:val="0"/>
          <w:divBdr>
            <w:top w:val="none" w:sz="0" w:space="0" w:color="auto"/>
            <w:left w:val="none" w:sz="0" w:space="0" w:color="auto"/>
            <w:bottom w:val="none" w:sz="0" w:space="0" w:color="auto"/>
            <w:right w:val="none" w:sz="0" w:space="0" w:color="auto"/>
          </w:divBdr>
        </w:div>
        <w:div w:id="1998223554">
          <w:marLeft w:val="0"/>
          <w:marRight w:val="0"/>
          <w:marTop w:val="0"/>
          <w:marBottom w:val="0"/>
          <w:divBdr>
            <w:top w:val="none" w:sz="0" w:space="0" w:color="auto"/>
            <w:left w:val="none" w:sz="0" w:space="0" w:color="auto"/>
            <w:bottom w:val="none" w:sz="0" w:space="0" w:color="auto"/>
            <w:right w:val="none" w:sz="0" w:space="0" w:color="auto"/>
          </w:divBdr>
        </w:div>
        <w:div w:id="1705058724">
          <w:marLeft w:val="0"/>
          <w:marRight w:val="0"/>
          <w:marTop w:val="0"/>
          <w:marBottom w:val="0"/>
          <w:divBdr>
            <w:top w:val="none" w:sz="0" w:space="0" w:color="auto"/>
            <w:left w:val="none" w:sz="0" w:space="0" w:color="auto"/>
            <w:bottom w:val="none" w:sz="0" w:space="0" w:color="auto"/>
            <w:right w:val="none" w:sz="0" w:space="0" w:color="auto"/>
          </w:divBdr>
        </w:div>
        <w:div w:id="406726980">
          <w:marLeft w:val="0"/>
          <w:marRight w:val="0"/>
          <w:marTop w:val="0"/>
          <w:marBottom w:val="0"/>
          <w:divBdr>
            <w:top w:val="none" w:sz="0" w:space="0" w:color="auto"/>
            <w:left w:val="none" w:sz="0" w:space="0" w:color="auto"/>
            <w:bottom w:val="none" w:sz="0" w:space="0" w:color="auto"/>
            <w:right w:val="none" w:sz="0" w:space="0" w:color="auto"/>
          </w:divBdr>
        </w:div>
        <w:div w:id="706371476">
          <w:marLeft w:val="0"/>
          <w:marRight w:val="0"/>
          <w:marTop w:val="0"/>
          <w:marBottom w:val="0"/>
          <w:divBdr>
            <w:top w:val="none" w:sz="0" w:space="0" w:color="auto"/>
            <w:left w:val="none" w:sz="0" w:space="0" w:color="auto"/>
            <w:bottom w:val="none" w:sz="0" w:space="0" w:color="auto"/>
            <w:right w:val="none" w:sz="0" w:space="0" w:color="auto"/>
          </w:divBdr>
        </w:div>
        <w:div w:id="1303773245">
          <w:marLeft w:val="0"/>
          <w:marRight w:val="0"/>
          <w:marTop w:val="0"/>
          <w:marBottom w:val="0"/>
          <w:divBdr>
            <w:top w:val="none" w:sz="0" w:space="0" w:color="auto"/>
            <w:left w:val="none" w:sz="0" w:space="0" w:color="auto"/>
            <w:bottom w:val="none" w:sz="0" w:space="0" w:color="auto"/>
            <w:right w:val="none" w:sz="0" w:space="0" w:color="auto"/>
          </w:divBdr>
        </w:div>
        <w:div w:id="1007253541">
          <w:marLeft w:val="0"/>
          <w:marRight w:val="0"/>
          <w:marTop w:val="0"/>
          <w:marBottom w:val="0"/>
          <w:divBdr>
            <w:top w:val="none" w:sz="0" w:space="0" w:color="auto"/>
            <w:left w:val="none" w:sz="0" w:space="0" w:color="auto"/>
            <w:bottom w:val="none" w:sz="0" w:space="0" w:color="auto"/>
            <w:right w:val="none" w:sz="0" w:space="0" w:color="auto"/>
          </w:divBdr>
        </w:div>
        <w:div w:id="1183860690">
          <w:marLeft w:val="0"/>
          <w:marRight w:val="0"/>
          <w:marTop w:val="0"/>
          <w:marBottom w:val="0"/>
          <w:divBdr>
            <w:top w:val="none" w:sz="0" w:space="0" w:color="auto"/>
            <w:left w:val="none" w:sz="0" w:space="0" w:color="auto"/>
            <w:bottom w:val="none" w:sz="0" w:space="0" w:color="auto"/>
            <w:right w:val="none" w:sz="0" w:space="0" w:color="auto"/>
          </w:divBdr>
        </w:div>
        <w:div w:id="1853840885">
          <w:marLeft w:val="0"/>
          <w:marRight w:val="0"/>
          <w:marTop w:val="0"/>
          <w:marBottom w:val="0"/>
          <w:divBdr>
            <w:top w:val="none" w:sz="0" w:space="0" w:color="auto"/>
            <w:left w:val="none" w:sz="0" w:space="0" w:color="auto"/>
            <w:bottom w:val="none" w:sz="0" w:space="0" w:color="auto"/>
            <w:right w:val="none" w:sz="0" w:space="0" w:color="auto"/>
          </w:divBdr>
        </w:div>
        <w:div w:id="567958670">
          <w:marLeft w:val="0"/>
          <w:marRight w:val="0"/>
          <w:marTop w:val="0"/>
          <w:marBottom w:val="0"/>
          <w:divBdr>
            <w:top w:val="none" w:sz="0" w:space="0" w:color="auto"/>
            <w:left w:val="none" w:sz="0" w:space="0" w:color="auto"/>
            <w:bottom w:val="none" w:sz="0" w:space="0" w:color="auto"/>
            <w:right w:val="none" w:sz="0" w:space="0" w:color="auto"/>
          </w:divBdr>
        </w:div>
        <w:div w:id="1475218063">
          <w:marLeft w:val="0"/>
          <w:marRight w:val="0"/>
          <w:marTop w:val="0"/>
          <w:marBottom w:val="0"/>
          <w:divBdr>
            <w:top w:val="none" w:sz="0" w:space="0" w:color="auto"/>
            <w:left w:val="none" w:sz="0" w:space="0" w:color="auto"/>
            <w:bottom w:val="none" w:sz="0" w:space="0" w:color="auto"/>
            <w:right w:val="none" w:sz="0" w:space="0" w:color="auto"/>
          </w:divBdr>
        </w:div>
        <w:div w:id="289167952">
          <w:marLeft w:val="0"/>
          <w:marRight w:val="0"/>
          <w:marTop w:val="0"/>
          <w:marBottom w:val="0"/>
          <w:divBdr>
            <w:top w:val="none" w:sz="0" w:space="0" w:color="auto"/>
            <w:left w:val="none" w:sz="0" w:space="0" w:color="auto"/>
            <w:bottom w:val="none" w:sz="0" w:space="0" w:color="auto"/>
            <w:right w:val="none" w:sz="0" w:space="0" w:color="auto"/>
          </w:divBdr>
        </w:div>
        <w:div w:id="1151487807">
          <w:marLeft w:val="0"/>
          <w:marRight w:val="0"/>
          <w:marTop w:val="0"/>
          <w:marBottom w:val="0"/>
          <w:divBdr>
            <w:top w:val="none" w:sz="0" w:space="0" w:color="auto"/>
            <w:left w:val="none" w:sz="0" w:space="0" w:color="auto"/>
            <w:bottom w:val="none" w:sz="0" w:space="0" w:color="auto"/>
            <w:right w:val="none" w:sz="0" w:space="0" w:color="auto"/>
          </w:divBdr>
        </w:div>
        <w:div w:id="962154919">
          <w:marLeft w:val="0"/>
          <w:marRight w:val="0"/>
          <w:marTop w:val="0"/>
          <w:marBottom w:val="0"/>
          <w:divBdr>
            <w:top w:val="none" w:sz="0" w:space="0" w:color="auto"/>
            <w:left w:val="none" w:sz="0" w:space="0" w:color="auto"/>
            <w:bottom w:val="none" w:sz="0" w:space="0" w:color="auto"/>
            <w:right w:val="none" w:sz="0" w:space="0" w:color="auto"/>
          </w:divBdr>
        </w:div>
        <w:div w:id="610817187">
          <w:marLeft w:val="0"/>
          <w:marRight w:val="0"/>
          <w:marTop w:val="0"/>
          <w:marBottom w:val="0"/>
          <w:divBdr>
            <w:top w:val="none" w:sz="0" w:space="0" w:color="auto"/>
            <w:left w:val="none" w:sz="0" w:space="0" w:color="auto"/>
            <w:bottom w:val="none" w:sz="0" w:space="0" w:color="auto"/>
            <w:right w:val="none" w:sz="0" w:space="0" w:color="auto"/>
          </w:divBdr>
        </w:div>
        <w:div w:id="158008645">
          <w:marLeft w:val="0"/>
          <w:marRight w:val="0"/>
          <w:marTop w:val="0"/>
          <w:marBottom w:val="0"/>
          <w:divBdr>
            <w:top w:val="none" w:sz="0" w:space="0" w:color="auto"/>
            <w:left w:val="none" w:sz="0" w:space="0" w:color="auto"/>
            <w:bottom w:val="none" w:sz="0" w:space="0" w:color="auto"/>
            <w:right w:val="none" w:sz="0" w:space="0" w:color="auto"/>
          </w:divBdr>
        </w:div>
        <w:div w:id="539170575">
          <w:marLeft w:val="0"/>
          <w:marRight w:val="0"/>
          <w:marTop w:val="0"/>
          <w:marBottom w:val="0"/>
          <w:divBdr>
            <w:top w:val="none" w:sz="0" w:space="0" w:color="auto"/>
            <w:left w:val="none" w:sz="0" w:space="0" w:color="auto"/>
            <w:bottom w:val="none" w:sz="0" w:space="0" w:color="auto"/>
            <w:right w:val="none" w:sz="0" w:space="0" w:color="auto"/>
          </w:divBdr>
        </w:div>
        <w:div w:id="790125408">
          <w:marLeft w:val="0"/>
          <w:marRight w:val="0"/>
          <w:marTop w:val="0"/>
          <w:marBottom w:val="0"/>
          <w:divBdr>
            <w:top w:val="none" w:sz="0" w:space="0" w:color="auto"/>
            <w:left w:val="none" w:sz="0" w:space="0" w:color="auto"/>
            <w:bottom w:val="none" w:sz="0" w:space="0" w:color="auto"/>
            <w:right w:val="none" w:sz="0" w:space="0" w:color="auto"/>
          </w:divBdr>
        </w:div>
        <w:div w:id="421536890">
          <w:marLeft w:val="0"/>
          <w:marRight w:val="0"/>
          <w:marTop w:val="0"/>
          <w:marBottom w:val="0"/>
          <w:divBdr>
            <w:top w:val="none" w:sz="0" w:space="0" w:color="auto"/>
            <w:left w:val="none" w:sz="0" w:space="0" w:color="auto"/>
            <w:bottom w:val="none" w:sz="0" w:space="0" w:color="auto"/>
            <w:right w:val="none" w:sz="0" w:space="0" w:color="auto"/>
          </w:divBdr>
        </w:div>
        <w:div w:id="12151092">
          <w:marLeft w:val="0"/>
          <w:marRight w:val="0"/>
          <w:marTop w:val="0"/>
          <w:marBottom w:val="0"/>
          <w:divBdr>
            <w:top w:val="none" w:sz="0" w:space="0" w:color="auto"/>
            <w:left w:val="none" w:sz="0" w:space="0" w:color="auto"/>
            <w:bottom w:val="none" w:sz="0" w:space="0" w:color="auto"/>
            <w:right w:val="none" w:sz="0" w:space="0" w:color="auto"/>
          </w:divBdr>
        </w:div>
        <w:div w:id="272175391">
          <w:marLeft w:val="0"/>
          <w:marRight w:val="0"/>
          <w:marTop w:val="0"/>
          <w:marBottom w:val="0"/>
          <w:divBdr>
            <w:top w:val="none" w:sz="0" w:space="0" w:color="auto"/>
            <w:left w:val="none" w:sz="0" w:space="0" w:color="auto"/>
            <w:bottom w:val="none" w:sz="0" w:space="0" w:color="auto"/>
            <w:right w:val="none" w:sz="0" w:space="0" w:color="auto"/>
          </w:divBdr>
        </w:div>
        <w:div w:id="1918129827">
          <w:marLeft w:val="0"/>
          <w:marRight w:val="0"/>
          <w:marTop w:val="0"/>
          <w:marBottom w:val="0"/>
          <w:divBdr>
            <w:top w:val="none" w:sz="0" w:space="0" w:color="auto"/>
            <w:left w:val="none" w:sz="0" w:space="0" w:color="auto"/>
            <w:bottom w:val="none" w:sz="0" w:space="0" w:color="auto"/>
            <w:right w:val="none" w:sz="0" w:space="0" w:color="auto"/>
          </w:divBdr>
        </w:div>
        <w:div w:id="1276792898">
          <w:marLeft w:val="0"/>
          <w:marRight w:val="0"/>
          <w:marTop w:val="0"/>
          <w:marBottom w:val="0"/>
          <w:divBdr>
            <w:top w:val="none" w:sz="0" w:space="0" w:color="auto"/>
            <w:left w:val="none" w:sz="0" w:space="0" w:color="auto"/>
            <w:bottom w:val="none" w:sz="0" w:space="0" w:color="auto"/>
            <w:right w:val="none" w:sz="0" w:space="0" w:color="auto"/>
          </w:divBdr>
        </w:div>
        <w:div w:id="24989097">
          <w:marLeft w:val="0"/>
          <w:marRight w:val="0"/>
          <w:marTop w:val="0"/>
          <w:marBottom w:val="0"/>
          <w:divBdr>
            <w:top w:val="none" w:sz="0" w:space="0" w:color="auto"/>
            <w:left w:val="none" w:sz="0" w:space="0" w:color="auto"/>
            <w:bottom w:val="none" w:sz="0" w:space="0" w:color="auto"/>
            <w:right w:val="none" w:sz="0" w:space="0" w:color="auto"/>
          </w:divBdr>
        </w:div>
        <w:div w:id="2046834182">
          <w:marLeft w:val="0"/>
          <w:marRight w:val="0"/>
          <w:marTop w:val="0"/>
          <w:marBottom w:val="0"/>
          <w:divBdr>
            <w:top w:val="none" w:sz="0" w:space="0" w:color="auto"/>
            <w:left w:val="none" w:sz="0" w:space="0" w:color="auto"/>
            <w:bottom w:val="none" w:sz="0" w:space="0" w:color="auto"/>
            <w:right w:val="none" w:sz="0" w:space="0" w:color="auto"/>
          </w:divBdr>
        </w:div>
      </w:divsChild>
    </w:div>
    <w:div w:id="780687722">
      <w:bodyDiv w:val="1"/>
      <w:marLeft w:val="0"/>
      <w:marRight w:val="0"/>
      <w:marTop w:val="0"/>
      <w:marBottom w:val="0"/>
      <w:divBdr>
        <w:top w:val="none" w:sz="0" w:space="0" w:color="auto"/>
        <w:left w:val="none" w:sz="0" w:space="0" w:color="auto"/>
        <w:bottom w:val="none" w:sz="0" w:space="0" w:color="auto"/>
        <w:right w:val="none" w:sz="0" w:space="0" w:color="auto"/>
      </w:divBdr>
      <w:divsChild>
        <w:div w:id="2093773891">
          <w:marLeft w:val="0"/>
          <w:marRight w:val="0"/>
          <w:marTop w:val="0"/>
          <w:marBottom w:val="0"/>
          <w:divBdr>
            <w:top w:val="none" w:sz="0" w:space="0" w:color="auto"/>
            <w:left w:val="none" w:sz="0" w:space="0" w:color="auto"/>
            <w:bottom w:val="none" w:sz="0" w:space="0" w:color="auto"/>
            <w:right w:val="none" w:sz="0" w:space="0" w:color="auto"/>
          </w:divBdr>
        </w:div>
        <w:div w:id="1581519598">
          <w:marLeft w:val="0"/>
          <w:marRight w:val="0"/>
          <w:marTop w:val="0"/>
          <w:marBottom w:val="0"/>
          <w:divBdr>
            <w:top w:val="none" w:sz="0" w:space="0" w:color="auto"/>
            <w:left w:val="none" w:sz="0" w:space="0" w:color="auto"/>
            <w:bottom w:val="none" w:sz="0" w:space="0" w:color="auto"/>
            <w:right w:val="none" w:sz="0" w:space="0" w:color="auto"/>
          </w:divBdr>
        </w:div>
        <w:div w:id="948857665">
          <w:marLeft w:val="0"/>
          <w:marRight w:val="0"/>
          <w:marTop w:val="0"/>
          <w:marBottom w:val="0"/>
          <w:divBdr>
            <w:top w:val="none" w:sz="0" w:space="0" w:color="auto"/>
            <w:left w:val="none" w:sz="0" w:space="0" w:color="auto"/>
            <w:bottom w:val="none" w:sz="0" w:space="0" w:color="auto"/>
            <w:right w:val="none" w:sz="0" w:space="0" w:color="auto"/>
          </w:divBdr>
        </w:div>
        <w:div w:id="1078670481">
          <w:marLeft w:val="0"/>
          <w:marRight w:val="0"/>
          <w:marTop w:val="0"/>
          <w:marBottom w:val="0"/>
          <w:divBdr>
            <w:top w:val="none" w:sz="0" w:space="0" w:color="auto"/>
            <w:left w:val="none" w:sz="0" w:space="0" w:color="auto"/>
            <w:bottom w:val="none" w:sz="0" w:space="0" w:color="auto"/>
            <w:right w:val="none" w:sz="0" w:space="0" w:color="auto"/>
          </w:divBdr>
        </w:div>
        <w:div w:id="641808472">
          <w:marLeft w:val="0"/>
          <w:marRight w:val="0"/>
          <w:marTop w:val="0"/>
          <w:marBottom w:val="0"/>
          <w:divBdr>
            <w:top w:val="none" w:sz="0" w:space="0" w:color="auto"/>
            <w:left w:val="none" w:sz="0" w:space="0" w:color="auto"/>
            <w:bottom w:val="none" w:sz="0" w:space="0" w:color="auto"/>
            <w:right w:val="none" w:sz="0" w:space="0" w:color="auto"/>
          </w:divBdr>
        </w:div>
        <w:div w:id="284503644">
          <w:marLeft w:val="0"/>
          <w:marRight w:val="0"/>
          <w:marTop w:val="0"/>
          <w:marBottom w:val="0"/>
          <w:divBdr>
            <w:top w:val="none" w:sz="0" w:space="0" w:color="auto"/>
            <w:left w:val="none" w:sz="0" w:space="0" w:color="auto"/>
            <w:bottom w:val="none" w:sz="0" w:space="0" w:color="auto"/>
            <w:right w:val="none" w:sz="0" w:space="0" w:color="auto"/>
          </w:divBdr>
        </w:div>
        <w:div w:id="81605889">
          <w:marLeft w:val="0"/>
          <w:marRight w:val="0"/>
          <w:marTop w:val="0"/>
          <w:marBottom w:val="0"/>
          <w:divBdr>
            <w:top w:val="none" w:sz="0" w:space="0" w:color="auto"/>
            <w:left w:val="none" w:sz="0" w:space="0" w:color="auto"/>
            <w:bottom w:val="none" w:sz="0" w:space="0" w:color="auto"/>
            <w:right w:val="none" w:sz="0" w:space="0" w:color="auto"/>
          </w:divBdr>
        </w:div>
        <w:div w:id="1929848142">
          <w:marLeft w:val="0"/>
          <w:marRight w:val="0"/>
          <w:marTop w:val="0"/>
          <w:marBottom w:val="0"/>
          <w:divBdr>
            <w:top w:val="none" w:sz="0" w:space="0" w:color="auto"/>
            <w:left w:val="none" w:sz="0" w:space="0" w:color="auto"/>
            <w:bottom w:val="none" w:sz="0" w:space="0" w:color="auto"/>
            <w:right w:val="none" w:sz="0" w:space="0" w:color="auto"/>
          </w:divBdr>
        </w:div>
        <w:div w:id="834148784">
          <w:marLeft w:val="0"/>
          <w:marRight w:val="0"/>
          <w:marTop w:val="0"/>
          <w:marBottom w:val="0"/>
          <w:divBdr>
            <w:top w:val="none" w:sz="0" w:space="0" w:color="auto"/>
            <w:left w:val="none" w:sz="0" w:space="0" w:color="auto"/>
            <w:bottom w:val="none" w:sz="0" w:space="0" w:color="auto"/>
            <w:right w:val="none" w:sz="0" w:space="0" w:color="auto"/>
          </w:divBdr>
        </w:div>
        <w:div w:id="2042825406">
          <w:marLeft w:val="0"/>
          <w:marRight w:val="0"/>
          <w:marTop w:val="0"/>
          <w:marBottom w:val="0"/>
          <w:divBdr>
            <w:top w:val="none" w:sz="0" w:space="0" w:color="auto"/>
            <w:left w:val="none" w:sz="0" w:space="0" w:color="auto"/>
            <w:bottom w:val="none" w:sz="0" w:space="0" w:color="auto"/>
            <w:right w:val="none" w:sz="0" w:space="0" w:color="auto"/>
          </w:divBdr>
        </w:div>
        <w:div w:id="787164683">
          <w:marLeft w:val="0"/>
          <w:marRight w:val="0"/>
          <w:marTop w:val="0"/>
          <w:marBottom w:val="0"/>
          <w:divBdr>
            <w:top w:val="none" w:sz="0" w:space="0" w:color="auto"/>
            <w:left w:val="none" w:sz="0" w:space="0" w:color="auto"/>
            <w:bottom w:val="none" w:sz="0" w:space="0" w:color="auto"/>
            <w:right w:val="none" w:sz="0" w:space="0" w:color="auto"/>
          </w:divBdr>
        </w:div>
        <w:div w:id="1960988168">
          <w:marLeft w:val="0"/>
          <w:marRight w:val="0"/>
          <w:marTop w:val="0"/>
          <w:marBottom w:val="0"/>
          <w:divBdr>
            <w:top w:val="none" w:sz="0" w:space="0" w:color="auto"/>
            <w:left w:val="none" w:sz="0" w:space="0" w:color="auto"/>
            <w:bottom w:val="none" w:sz="0" w:space="0" w:color="auto"/>
            <w:right w:val="none" w:sz="0" w:space="0" w:color="auto"/>
          </w:divBdr>
        </w:div>
        <w:div w:id="838232818">
          <w:marLeft w:val="0"/>
          <w:marRight w:val="0"/>
          <w:marTop w:val="0"/>
          <w:marBottom w:val="0"/>
          <w:divBdr>
            <w:top w:val="none" w:sz="0" w:space="0" w:color="auto"/>
            <w:left w:val="none" w:sz="0" w:space="0" w:color="auto"/>
            <w:bottom w:val="none" w:sz="0" w:space="0" w:color="auto"/>
            <w:right w:val="none" w:sz="0" w:space="0" w:color="auto"/>
          </w:divBdr>
        </w:div>
        <w:div w:id="2097289043">
          <w:marLeft w:val="0"/>
          <w:marRight w:val="0"/>
          <w:marTop w:val="0"/>
          <w:marBottom w:val="0"/>
          <w:divBdr>
            <w:top w:val="none" w:sz="0" w:space="0" w:color="auto"/>
            <w:left w:val="none" w:sz="0" w:space="0" w:color="auto"/>
            <w:bottom w:val="none" w:sz="0" w:space="0" w:color="auto"/>
            <w:right w:val="none" w:sz="0" w:space="0" w:color="auto"/>
          </w:divBdr>
        </w:div>
        <w:div w:id="1565872714">
          <w:marLeft w:val="0"/>
          <w:marRight w:val="0"/>
          <w:marTop w:val="0"/>
          <w:marBottom w:val="0"/>
          <w:divBdr>
            <w:top w:val="none" w:sz="0" w:space="0" w:color="auto"/>
            <w:left w:val="none" w:sz="0" w:space="0" w:color="auto"/>
            <w:bottom w:val="none" w:sz="0" w:space="0" w:color="auto"/>
            <w:right w:val="none" w:sz="0" w:space="0" w:color="auto"/>
          </w:divBdr>
        </w:div>
        <w:div w:id="174728622">
          <w:marLeft w:val="0"/>
          <w:marRight w:val="0"/>
          <w:marTop w:val="0"/>
          <w:marBottom w:val="0"/>
          <w:divBdr>
            <w:top w:val="none" w:sz="0" w:space="0" w:color="auto"/>
            <w:left w:val="none" w:sz="0" w:space="0" w:color="auto"/>
            <w:bottom w:val="none" w:sz="0" w:space="0" w:color="auto"/>
            <w:right w:val="none" w:sz="0" w:space="0" w:color="auto"/>
          </w:divBdr>
        </w:div>
        <w:div w:id="571351157">
          <w:marLeft w:val="0"/>
          <w:marRight w:val="0"/>
          <w:marTop w:val="0"/>
          <w:marBottom w:val="0"/>
          <w:divBdr>
            <w:top w:val="none" w:sz="0" w:space="0" w:color="auto"/>
            <w:left w:val="none" w:sz="0" w:space="0" w:color="auto"/>
            <w:bottom w:val="none" w:sz="0" w:space="0" w:color="auto"/>
            <w:right w:val="none" w:sz="0" w:space="0" w:color="auto"/>
          </w:divBdr>
        </w:div>
      </w:divsChild>
    </w:div>
    <w:div w:id="781921446">
      <w:bodyDiv w:val="1"/>
      <w:marLeft w:val="0"/>
      <w:marRight w:val="0"/>
      <w:marTop w:val="0"/>
      <w:marBottom w:val="0"/>
      <w:divBdr>
        <w:top w:val="none" w:sz="0" w:space="0" w:color="auto"/>
        <w:left w:val="none" w:sz="0" w:space="0" w:color="auto"/>
        <w:bottom w:val="none" w:sz="0" w:space="0" w:color="auto"/>
        <w:right w:val="none" w:sz="0" w:space="0" w:color="auto"/>
      </w:divBdr>
    </w:div>
    <w:div w:id="782458928">
      <w:bodyDiv w:val="1"/>
      <w:marLeft w:val="0"/>
      <w:marRight w:val="0"/>
      <w:marTop w:val="0"/>
      <w:marBottom w:val="0"/>
      <w:divBdr>
        <w:top w:val="none" w:sz="0" w:space="0" w:color="auto"/>
        <w:left w:val="none" w:sz="0" w:space="0" w:color="auto"/>
        <w:bottom w:val="none" w:sz="0" w:space="0" w:color="auto"/>
        <w:right w:val="none" w:sz="0" w:space="0" w:color="auto"/>
      </w:divBdr>
    </w:div>
    <w:div w:id="782653041">
      <w:bodyDiv w:val="1"/>
      <w:marLeft w:val="0"/>
      <w:marRight w:val="0"/>
      <w:marTop w:val="0"/>
      <w:marBottom w:val="0"/>
      <w:divBdr>
        <w:top w:val="none" w:sz="0" w:space="0" w:color="auto"/>
        <w:left w:val="none" w:sz="0" w:space="0" w:color="auto"/>
        <w:bottom w:val="none" w:sz="0" w:space="0" w:color="auto"/>
        <w:right w:val="none" w:sz="0" w:space="0" w:color="auto"/>
      </w:divBdr>
    </w:div>
    <w:div w:id="785151406">
      <w:bodyDiv w:val="1"/>
      <w:marLeft w:val="0"/>
      <w:marRight w:val="0"/>
      <w:marTop w:val="0"/>
      <w:marBottom w:val="0"/>
      <w:divBdr>
        <w:top w:val="none" w:sz="0" w:space="0" w:color="auto"/>
        <w:left w:val="none" w:sz="0" w:space="0" w:color="auto"/>
        <w:bottom w:val="none" w:sz="0" w:space="0" w:color="auto"/>
        <w:right w:val="none" w:sz="0" w:space="0" w:color="auto"/>
      </w:divBdr>
    </w:div>
    <w:div w:id="785273232">
      <w:bodyDiv w:val="1"/>
      <w:marLeft w:val="0"/>
      <w:marRight w:val="0"/>
      <w:marTop w:val="0"/>
      <w:marBottom w:val="0"/>
      <w:divBdr>
        <w:top w:val="none" w:sz="0" w:space="0" w:color="auto"/>
        <w:left w:val="none" w:sz="0" w:space="0" w:color="auto"/>
        <w:bottom w:val="none" w:sz="0" w:space="0" w:color="auto"/>
        <w:right w:val="none" w:sz="0" w:space="0" w:color="auto"/>
      </w:divBdr>
    </w:div>
    <w:div w:id="786122423">
      <w:bodyDiv w:val="1"/>
      <w:marLeft w:val="0"/>
      <w:marRight w:val="0"/>
      <w:marTop w:val="0"/>
      <w:marBottom w:val="0"/>
      <w:divBdr>
        <w:top w:val="none" w:sz="0" w:space="0" w:color="auto"/>
        <w:left w:val="none" w:sz="0" w:space="0" w:color="auto"/>
        <w:bottom w:val="none" w:sz="0" w:space="0" w:color="auto"/>
        <w:right w:val="none" w:sz="0" w:space="0" w:color="auto"/>
      </w:divBdr>
    </w:div>
    <w:div w:id="786460862">
      <w:bodyDiv w:val="1"/>
      <w:marLeft w:val="0"/>
      <w:marRight w:val="0"/>
      <w:marTop w:val="0"/>
      <w:marBottom w:val="0"/>
      <w:divBdr>
        <w:top w:val="none" w:sz="0" w:space="0" w:color="auto"/>
        <w:left w:val="none" w:sz="0" w:space="0" w:color="auto"/>
        <w:bottom w:val="none" w:sz="0" w:space="0" w:color="auto"/>
        <w:right w:val="none" w:sz="0" w:space="0" w:color="auto"/>
      </w:divBdr>
    </w:div>
    <w:div w:id="788280117">
      <w:bodyDiv w:val="1"/>
      <w:marLeft w:val="0"/>
      <w:marRight w:val="0"/>
      <w:marTop w:val="0"/>
      <w:marBottom w:val="0"/>
      <w:divBdr>
        <w:top w:val="none" w:sz="0" w:space="0" w:color="auto"/>
        <w:left w:val="none" w:sz="0" w:space="0" w:color="auto"/>
        <w:bottom w:val="none" w:sz="0" w:space="0" w:color="auto"/>
        <w:right w:val="none" w:sz="0" w:space="0" w:color="auto"/>
      </w:divBdr>
    </w:div>
    <w:div w:id="788355813">
      <w:bodyDiv w:val="1"/>
      <w:marLeft w:val="0"/>
      <w:marRight w:val="0"/>
      <w:marTop w:val="0"/>
      <w:marBottom w:val="0"/>
      <w:divBdr>
        <w:top w:val="none" w:sz="0" w:space="0" w:color="auto"/>
        <w:left w:val="none" w:sz="0" w:space="0" w:color="auto"/>
        <w:bottom w:val="none" w:sz="0" w:space="0" w:color="auto"/>
        <w:right w:val="none" w:sz="0" w:space="0" w:color="auto"/>
      </w:divBdr>
    </w:div>
    <w:div w:id="788545958">
      <w:bodyDiv w:val="1"/>
      <w:marLeft w:val="0"/>
      <w:marRight w:val="0"/>
      <w:marTop w:val="0"/>
      <w:marBottom w:val="0"/>
      <w:divBdr>
        <w:top w:val="none" w:sz="0" w:space="0" w:color="auto"/>
        <w:left w:val="none" w:sz="0" w:space="0" w:color="auto"/>
        <w:bottom w:val="none" w:sz="0" w:space="0" w:color="auto"/>
        <w:right w:val="none" w:sz="0" w:space="0" w:color="auto"/>
      </w:divBdr>
    </w:div>
    <w:div w:id="789396396">
      <w:bodyDiv w:val="1"/>
      <w:marLeft w:val="0"/>
      <w:marRight w:val="0"/>
      <w:marTop w:val="0"/>
      <w:marBottom w:val="0"/>
      <w:divBdr>
        <w:top w:val="none" w:sz="0" w:space="0" w:color="auto"/>
        <w:left w:val="none" w:sz="0" w:space="0" w:color="auto"/>
        <w:bottom w:val="none" w:sz="0" w:space="0" w:color="auto"/>
        <w:right w:val="none" w:sz="0" w:space="0" w:color="auto"/>
      </w:divBdr>
    </w:div>
    <w:div w:id="789477066">
      <w:bodyDiv w:val="1"/>
      <w:marLeft w:val="0"/>
      <w:marRight w:val="0"/>
      <w:marTop w:val="0"/>
      <w:marBottom w:val="0"/>
      <w:divBdr>
        <w:top w:val="none" w:sz="0" w:space="0" w:color="auto"/>
        <w:left w:val="none" w:sz="0" w:space="0" w:color="auto"/>
        <w:bottom w:val="none" w:sz="0" w:space="0" w:color="auto"/>
        <w:right w:val="none" w:sz="0" w:space="0" w:color="auto"/>
      </w:divBdr>
    </w:div>
    <w:div w:id="789516361">
      <w:bodyDiv w:val="1"/>
      <w:marLeft w:val="0"/>
      <w:marRight w:val="0"/>
      <w:marTop w:val="0"/>
      <w:marBottom w:val="0"/>
      <w:divBdr>
        <w:top w:val="none" w:sz="0" w:space="0" w:color="auto"/>
        <w:left w:val="none" w:sz="0" w:space="0" w:color="auto"/>
        <w:bottom w:val="none" w:sz="0" w:space="0" w:color="auto"/>
        <w:right w:val="none" w:sz="0" w:space="0" w:color="auto"/>
      </w:divBdr>
    </w:div>
    <w:div w:id="789671321">
      <w:bodyDiv w:val="1"/>
      <w:marLeft w:val="0"/>
      <w:marRight w:val="0"/>
      <w:marTop w:val="0"/>
      <w:marBottom w:val="0"/>
      <w:divBdr>
        <w:top w:val="none" w:sz="0" w:space="0" w:color="auto"/>
        <w:left w:val="none" w:sz="0" w:space="0" w:color="auto"/>
        <w:bottom w:val="none" w:sz="0" w:space="0" w:color="auto"/>
        <w:right w:val="none" w:sz="0" w:space="0" w:color="auto"/>
      </w:divBdr>
    </w:div>
    <w:div w:id="792015841">
      <w:bodyDiv w:val="1"/>
      <w:marLeft w:val="0"/>
      <w:marRight w:val="0"/>
      <w:marTop w:val="0"/>
      <w:marBottom w:val="0"/>
      <w:divBdr>
        <w:top w:val="none" w:sz="0" w:space="0" w:color="auto"/>
        <w:left w:val="none" w:sz="0" w:space="0" w:color="auto"/>
        <w:bottom w:val="none" w:sz="0" w:space="0" w:color="auto"/>
        <w:right w:val="none" w:sz="0" w:space="0" w:color="auto"/>
      </w:divBdr>
    </w:div>
    <w:div w:id="792940953">
      <w:bodyDiv w:val="1"/>
      <w:marLeft w:val="0"/>
      <w:marRight w:val="0"/>
      <w:marTop w:val="0"/>
      <w:marBottom w:val="0"/>
      <w:divBdr>
        <w:top w:val="none" w:sz="0" w:space="0" w:color="auto"/>
        <w:left w:val="none" w:sz="0" w:space="0" w:color="auto"/>
        <w:bottom w:val="none" w:sz="0" w:space="0" w:color="auto"/>
        <w:right w:val="none" w:sz="0" w:space="0" w:color="auto"/>
      </w:divBdr>
    </w:div>
    <w:div w:id="793642437">
      <w:bodyDiv w:val="1"/>
      <w:marLeft w:val="0"/>
      <w:marRight w:val="0"/>
      <w:marTop w:val="0"/>
      <w:marBottom w:val="0"/>
      <w:divBdr>
        <w:top w:val="none" w:sz="0" w:space="0" w:color="auto"/>
        <w:left w:val="none" w:sz="0" w:space="0" w:color="auto"/>
        <w:bottom w:val="none" w:sz="0" w:space="0" w:color="auto"/>
        <w:right w:val="none" w:sz="0" w:space="0" w:color="auto"/>
      </w:divBdr>
    </w:div>
    <w:div w:id="794103890">
      <w:bodyDiv w:val="1"/>
      <w:marLeft w:val="0"/>
      <w:marRight w:val="0"/>
      <w:marTop w:val="0"/>
      <w:marBottom w:val="0"/>
      <w:divBdr>
        <w:top w:val="none" w:sz="0" w:space="0" w:color="auto"/>
        <w:left w:val="none" w:sz="0" w:space="0" w:color="auto"/>
        <w:bottom w:val="none" w:sz="0" w:space="0" w:color="auto"/>
        <w:right w:val="none" w:sz="0" w:space="0" w:color="auto"/>
      </w:divBdr>
      <w:divsChild>
        <w:div w:id="507720716">
          <w:marLeft w:val="0"/>
          <w:marRight w:val="0"/>
          <w:marTop w:val="0"/>
          <w:marBottom w:val="0"/>
          <w:divBdr>
            <w:top w:val="none" w:sz="0" w:space="0" w:color="auto"/>
            <w:left w:val="none" w:sz="0" w:space="0" w:color="auto"/>
            <w:bottom w:val="none" w:sz="0" w:space="0" w:color="auto"/>
            <w:right w:val="none" w:sz="0" w:space="0" w:color="auto"/>
          </w:divBdr>
        </w:div>
        <w:div w:id="1025206838">
          <w:marLeft w:val="0"/>
          <w:marRight w:val="0"/>
          <w:marTop w:val="0"/>
          <w:marBottom w:val="0"/>
          <w:divBdr>
            <w:top w:val="none" w:sz="0" w:space="0" w:color="auto"/>
            <w:left w:val="none" w:sz="0" w:space="0" w:color="auto"/>
            <w:bottom w:val="none" w:sz="0" w:space="0" w:color="auto"/>
            <w:right w:val="none" w:sz="0" w:space="0" w:color="auto"/>
          </w:divBdr>
        </w:div>
        <w:div w:id="1380473103">
          <w:marLeft w:val="0"/>
          <w:marRight w:val="0"/>
          <w:marTop w:val="0"/>
          <w:marBottom w:val="0"/>
          <w:divBdr>
            <w:top w:val="none" w:sz="0" w:space="0" w:color="auto"/>
            <w:left w:val="none" w:sz="0" w:space="0" w:color="auto"/>
            <w:bottom w:val="none" w:sz="0" w:space="0" w:color="auto"/>
            <w:right w:val="none" w:sz="0" w:space="0" w:color="auto"/>
          </w:divBdr>
        </w:div>
        <w:div w:id="1092580742">
          <w:marLeft w:val="0"/>
          <w:marRight w:val="0"/>
          <w:marTop w:val="0"/>
          <w:marBottom w:val="0"/>
          <w:divBdr>
            <w:top w:val="none" w:sz="0" w:space="0" w:color="auto"/>
            <w:left w:val="none" w:sz="0" w:space="0" w:color="auto"/>
            <w:bottom w:val="none" w:sz="0" w:space="0" w:color="auto"/>
            <w:right w:val="none" w:sz="0" w:space="0" w:color="auto"/>
          </w:divBdr>
        </w:div>
        <w:div w:id="1337926175">
          <w:marLeft w:val="0"/>
          <w:marRight w:val="0"/>
          <w:marTop w:val="0"/>
          <w:marBottom w:val="0"/>
          <w:divBdr>
            <w:top w:val="none" w:sz="0" w:space="0" w:color="auto"/>
            <w:left w:val="none" w:sz="0" w:space="0" w:color="auto"/>
            <w:bottom w:val="none" w:sz="0" w:space="0" w:color="auto"/>
            <w:right w:val="none" w:sz="0" w:space="0" w:color="auto"/>
          </w:divBdr>
        </w:div>
        <w:div w:id="338509707">
          <w:marLeft w:val="0"/>
          <w:marRight w:val="0"/>
          <w:marTop w:val="0"/>
          <w:marBottom w:val="0"/>
          <w:divBdr>
            <w:top w:val="none" w:sz="0" w:space="0" w:color="auto"/>
            <w:left w:val="none" w:sz="0" w:space="0" w:color="auto"/>
            <w:bottom w:val="none" w:sz="0" w:space="0" w:color="auto"/>
            <w:right w:val="none" w:sz="0" w:space="0" w:color="auto"/>
          </w:divBdr>
        </w:div>
        <w:div w:id="1217743961">
          <w:marLeft w:val="0"/>
          <w:marRight w:val="0"/>
          <w:marTop w:val="0"/>
          <w:marBottom w:val="0"/>
          <w:divBdr>
            <w:top w:val="none" w:sz="0" w:space="0" w:color="auto"/>
            <w:left w:val="none" w:sz="0" w:space="0" w:color="auto"/>
            <w:bottom w:val="none" w:sz="0" w:space="0" w:color="auto"/>
            <w:right w:val="none" w:sz="0" w:space="0" w:color="auto"/>
          </w:divBdr>
        </w:div>
        <w:div w:id="295186902">
          <w:marLeft w:val="0"/>
          <w:marRight w:val="0"/>
          <w:marTop w:val="0"/>
          <w:marBottom w:val="0"/>
          <w:divBdr>
            <w:top w:val="none" w:sz="0" w:space="0" w:color="auto"/>
            <w:left w:val="none" w:sz="0" w:space="0" w:color="auto"/>
            <w:bottom w:val="none" w:sz="0" w:space="0" w:color="auto"/>
            <w:right w:val="none" w:sz="0" w:space="0" w:color="auto"/>
          </w:divBdr>
        </w:div>
        <w:div w:id="2081714240">
          <w:marLeft w:val="0"/>
          <w:marRight w:val="0"/>
          <w:marTop w:val="0"/>
          <w:marBottom w:val="0"/>
          <w:divBdr>
            <w:top w:val="none" w:sz="0" w:space="0" w:color="auto"/>
            <w:left w:val="none" w:sz="0" w:space="0" w:color="auto"/>
            <w:bottom w:val="none" w:sz="0" w:space="0" w:color="auto"/>
            <w:right w:val="none" w:sz="0" w:space="0" w:color="auto"/>
          </w:divBdr>
        </w:div>
        <w:div w:id="1619722395">
          <w:marLeft w:val="0"/>
          <w:marRight w:val="0"/>
          <w:marTop w:val="0"/>
          <w:marBottom w:val="0"/>
          <w:divBdr>
            <w:top w:val="none" w:sz="0" w:space="0" w:color="auto"/>
            <w:left w:val="none" w:sz="0" w:space="0" w:color="auto"/>
            <w:bottom w:val="none" w:sz="0" w:space="0" w:color="auto"/>
            <w:right w:val="none" w:sz="0" w:space="0" w:color="auto"/>
          </w:divBdr>
        </w:div>
        <w:div w:id="855386756">
          <w:marLeft w:val="0"/>
          <w:marRight w:val="0"/>
          <w:marTop w:val="0"/>
          <w:marBottom w:val="0"/>
          <w:divBdr>
            <w:top w:val="none" w:sz="0" w:space="0" w:color="auto"/>
            <w:left w:val="none" w:sz="0" w:space="0" w:color="auto"/>
            <w:bottom w:val="none" w:sz="0" w:space="0" w:color="auto"/>
            <w:right w:val="none" w:sz="0" w:space="0" w:color="auto"/>
          </w:divBdr>
        </w:div>
        <w:div w:id="601886516">
          <w:marLeft w:val="0"/>
          <w:marRight w:val="0"/>
          <w:marTop w:val="0"/>
          <w:marBottom w:val="0"/>
          <w:divBdr>
            <w:top w:val="none" w:sz="0" w:space="0" w:color="auto"/>
            <w:left w:val="none" w:sz="0" w:space="0" w:color="auto"/>
            <w:bottom w:val="none" w:sz="0" w:space="0" w:color="auto"/>
            <w:right w:val="none" w:sz="0" w:space="0" w:color="auto"/>
          </w:divBdr>
        </w:div>
        <w:div w:id="1262685466">
          <w:marLeft w:val="0"/>
          <w:marRight w:val="0"/>
          <w:marTop w:val="0"/>
          <w:marBottom w:val="0"/>
          <w:divBdr>
            <w:top w:val="none" w:sz="0" w:space="0" w:color="auto"/>
            <w:left w:val="none" w:sz="0" w:space="0" w:color="auto"/>
            <w:bottom w:val="none" w:sz="0" w:space="0" w:color="auto"/>
            <w:right w:val="none" w:sz="0" w:space="0" w:color="auto"/>
          </w:divBdr>
        </w:div>
        <w:div w:id="742146774">
          <w:marLeft w:val="0"/>
          <w:marRight w:val="0"/>
          <w:marTop w:val="0"/>
          <w:marBottom w:val="0"/>
          <w:divBdr>
            <w:top w:val="none" w:sz="0" w:space="0" w:color="auto"/>
            <w:left w:val="none" w:sz="0" w:space="0" w:color="auto"/>
            <w:bottom w:val="none" w:sz="0" w:space="0" w:color="auto"/>
            <w:right w:val="none" w:sz="0" w:space="0" w:color="auto"/>
          </w:divBdr>
        </w:div>
        <w:div w:id="922955553">
          <w:marLeft w:val="0"/>
          <w:marRight w:val="0"/>
          <w:marTop w:val="0"/>
          <w:marBottom w:val="0"/>
          <w:divBdr>
            <w:top w:val="none" w:sz="0" w:space="0" w:color="auto"/>
            <w:left w:val="none" w:sz="0" w:space="0" w:color="auto"/>
            <w:bottom w:val="none" w:sz="0" w:space="0" w:color="auto"/>
            <w:right w:val="none" w:sz="0" w:space="0" w:color="auto"/>
          </w:divBdr>
        </w:div>
        <w:div w:id="181164363">
          <w:marLeft w:val="0"/>
          <w:marRight w:val="0"/>
          <w:marTop w:val="0"/>
          <w:marBottom w:val="0"/>
          <w:divBdr>
            <w:top w:val="none" w:sz="0" w:space="0" w:color="auto"/>
            <w:left w:val="none" w:sz="0" w:space="0" w:color="auto"/>
            <w:bottom w:val="none" w:sz="0" w:space="0" w:color="auto"/>
            <w:right w:val="none" w:sz="0" w:space="0" w:color="auto"/>
          </w:divBdr>
        </w:div>
        <w:div w:id="595554336">
          <w:marLeft w:val="0"/>
          <w:marRight w:val="0"/>
          <w:marTop w:val="0"/>
          <w:marBottom w:val="0"/>
          <w:divBdr>
            <w:top w:val="none" w:sz="0" w:space="0" w:color="auto"/>
            <w:left w:val="none" w:sz="0" w:space="0" w:color="auto"/>
            <w:bottom w:val="none" w:sz="0" w:space="0" w:color="auto"/>
            <w:right w:val="none" w:sz="0" w:space="0" w:color="auto"/>
          </w:divBdr>
        </w:div>
        <w:div w:id="717051611">
          <w:marLeft w:val="0"/>
          <w:marRight w:val="0"/>
          <w:marTop w:val="0"/>
          <w:marBottom w:val="0"/>
          <w:divBdr>
            <w:top w:val="none" w:sz="0" w:space="0" w:color="auto"/>
            <w:left w:val="none" w:sz="0" w:space="0" w:color="auto"/>
            <w:bottom w:val="none" w:sz="0" w:space="0" w:color="auto"/>
            <w:right w:val="none" w:sz="0" w:space="0" w:color="auto"/>
          </w:divBdr>
        </w:div>
        <w:div w:id="885220912">
          <w:marLeft w:val="0"/>
          <w:marRight w:val="0"/>
          <w:marTop w:val="0"/>
          <w:marBottom w:val="0"/>
          <w:divBdr>
            <w:top w:val="none" w:sz="0" w:space="0" w:color="auto"/>
            <w:left w:val="none" w:sz="0" w:space="0" w:color="auto"/>
            <w:bottom w:val="none" w:sz="0" w:space="0" w:color="auto"/>
            <w:right w:val="none" w:sz="0" w:space="0" w:color="auto"/>
          </w:divBdr>
        </w:div>
        <w:div w:id="1867595446">
          <w:marLeft w:val="0"/>
          <w:marRight w:val="0"/>
          <w:marTop w:val="0"/>
          <w:marBottom w:val="0"/>
          <w:divBdr>
            <w:top w:val="none" w:sz="0" w:space="0" w:color="auto"/>
            <w:left w:val="none" w:sz="0" w:space="0" w:color="auto"/>
            <w:bottom w:val="none" w:sz="0" w:space="0" w:color="auto"/>
            <w:right w:val="none" w:sz="0" w:space="0" w:color="auto"/>
          </w:divBdr>
        </w:div>
        <w:div w:id="1856798178">
          <w:marLeft w:val="0"/>
          <w:marRight w:val="0"/>
          <w:marTop w:val="0"/>
          <w:marBottom w:val="0"/>
          <w:divBdr>
            <w:top w:val="none" w:sz="0" w:space="0" w:color="auto"/>
            <w:left w:val="none" w:sz="0" w:space="0" w:color="auto"/>
            <w:bottom w:val="none" w:sz="0" w:space="0" w:color="auto"/>
            <w:right w:val="none" w:sz="0" w:space="0" w:color="auto"/>
          </w:divBdr>
        </w:div>
        <w:div w:id="1968778497">
          <w:marLeft w:val="0"/>
          <w:marRight w:val="0"/>
          <w:marTop w:val="0"/>
          <w:marBottom w:val="0"/>
          <w:divBdr>
            <w:top w:val="none" w:sz="0" w:space="0" w:color="auto"/>
            <w:left w:val="none" w:sz="0" w:space="0" w:color="auto"/>
            <w:bottom w:val="none" w:sz="0" w:space="0" w:color="auto"/>
            <w:right w:val="none" w:sz="0" w:space="0" w:color="auto"/>
          </w:divBdr>
        </w:div>
        <w:div w:id="79445580">
          <w:marLeft w:val="0"/>
          <w:marRight w:val="0"/>
          <w:marTop w:val="0"/>
          <w:marBottom w:val="0"/>
          <w:divBdr>
            <w:top w:val="none" w:sz="0" w:space="0" w:color="auto"/>
            <w:left w:val="none" w:sz="0" w:space="0" w:color="auto"/>
            <w:bottom w:val="none" w:sz="0" w:space="0" w:color="auto"/>
            <w:right w:val="none" w:sz="0" w:space="0" w:color="auto"/>
          </w:divBdr>
        </w:div>
        <w:div w:id="2067412488">
          <w:marLeft w:val="0"/>
          <w:marRight w:val="0"/>
          <w:marTop w:val="0"/>
          <w:marBottom w:val="0"/>
          <w:divBdr>
            <w:top w:val="none" w:sz="0" w:space="0" w:color="auto"/>
            <w:left w:val="none" w:sz="0" w:space="0" w:color="auto"/>
            <w:bottom w:val="none" w:sz="0" w:space="0" w:color="auto"/>
            <w:right w:val="none" w:sz="0" w:space="0" w:color="auto"/>
          </w:divBdr>
        </w:div>
        <w:div w:id="1805463993">
          <w:marLeft w:val="0"/>
          <w:marRight w:val="0"/>
          <w:marTop w:val="0"/>
          <w:marBottom w:val="0"/>
          <w:divBdr>
            <w:top w:val="none" w:sz="0" w:space="0" w:color="auto"/>
            <w:left w:val="none" w:sz="0" w:space="0" w:color="auto"/>
            <w:bottom w:val="none" w:sz="0" w:space="0" w:color="auto"/>
            <w:right w:val="none" w:sz="0" w:space="0" w:color="auto"/>
          </w:divBdr>
        </w:div>
        <w:div w:id="437141700">
          <w:marLeft w:val="0"/>
          <w:marRight w:val="0"/>
          <w:marTop w:val="0"/>
          <w:marBottom w:val="0"/>
          <w:divBdr>
            <w:top w:val="none" w:sz="0" w:space="0" w:color="auto"/>
            <w:left w:val="none" w:sz="0" w:space="0" w:color="auto"/>
            <w:bottom w:val="none" w:sz="0" w:space="0" w:color="auto"/>
            <w:right w:val="none" w:sz="0" w:space="0" w:color="auto"/>
          </w:divBdr>
        </w:div>
        <w:div w:id="1234849372">
          <w:marLeft w:val="0"/>
          <w:marRight w:val="0"/>
          <w:marTop w:val="0"/>
          <w:marBottom w:val="0"/>
          <w:divBdr>
            <w:top w:val="none" w:sz="0" w:space="0" w:color="auto"/>
            <w:left w:val="none" w:sz="0" w:space="0" w:color="auto"/>
            <w:bottom w:val="none" w:sz="0" w:space="0" w:color="auto"/>
            <w:right w:val="none" w:sz="0" w:space="0" w:color="auto"/>
          </w:divBdr>
        </w:div>
        <w:div w:id="975329534">
          <w:marLeft w:val="0"/>
          <w:marRight w:val="0"/>
          <w:marTop w:val="0"/>
          <w:marBottom w:val="0"/>
          <w:divBdr>
            <w:top w:val="none" w:sz="0" w:space="0" w:color="auto"/>
            <w:left w:val="none" w:sz="0" w:space="0" w:color="auto"/>
            <w:bottom w:val="none" w:sz="0" w:space="0" w:color="auto"/>
            <w:right w:val="none" w:sz="0" w:space="0" w:color="auto"/>
          </w:divBdr>
        </w:div>
        <w:div w:id="1006443205">
          <w:marLeft w:val="0"/>
          <w:marRight w:val="0"/>
          <w:marTop w:val="0"/>
          <w:marBottom w:val="0"/>
          <w:divBdr>
            <w:top w:val="none" w:sz="0" w:space="0" w:color="auto"/>
            <w:left w:val="none" w:sz="0" w:space="0" w:color="auto"/>
            <w:bottom w:val="none" w:sz="0" w:space="0" w:color="auto"/>
            <w:right w:val="none" w:sz="0" w:space="0" w:color="auto"/>
          </w:divBdr>
        </w:div>
        <w:div w:id="2094475805">
          <w:marLeft w:val="0"/>
          <w:marRight w:val="0"/>
          <w:marTop w:val="0"/>
          <w:marBottom w:val="0"/>
          <w:divBdr>
            <w:top w:val="none" w:sz="0" w:space="0" w:color="auto"/>
            <w:left w:val="none" w:sz="0" w:space="0" w:color="auto"/>
            <w:bottom w:val="none" w:sz="0" w:space="0" w:color="auto"/>
            <w:right w:val="none" w:sz="0" w:space="0" w:color="auto"/>
          </w:divBdr>
        </w:div>
        <w:div w:id="843932325">
          <w:marLeft w:val="0"/>
          <w:marRight w:val="0"/>
          <w:marTop w:val="0"/>
          <w:marBottom w:val="0"/>
          <w:divBdr>
            <w:top w:val="none" w:sz="0" w:space="0" w:color="auto"/>
            <w:left w:val="none" w:sz="0" w:space="0" w:color="auto"/>
            <w:bottom w:val="none" w:sz="0" w:space="0" w:color="auto"/>
            <w:right w:val="none" w:sz="0" w:space="0" w:color="auto"/>
          </w:divBdr>
        </w:div>
        <w:div w:id="2050102234">
          <w:marLeft w:val="0"/>
          <w:marRight w:val="0"/>
          <w:marTop w:val="0"/>
          <w:marBottom w:val="0"/>
          <w:divBdr>
            <w:top w:val="none" w:sz="0" w:space="0" w:color="auto"/>
            <w:left w:val="none" w:sz="0" w:space="0" w:color="auto"/>
            <w:bottom w:val="none" w:sz="0" w:space="0" w:color="auto"/>
            <w:right w:val="none" w:sz="0" w:space="0" w:color="auto"/>
          </w:divBdr>
        </w:div>
        <w:div w:id="360129934">
          <w:marLeft w:val="0"/>
          <w:marRight w:val="0"/>
          <w:marTop w:val="0"/>
          <w:marBottom w:val="0"/>
          <w:divBdr>
            <w:top w:val="none" w:sz="0" w:space="0" w:color="auto"/>
            <w:left w:val="none" w:sz="0" w:space="0" w:color="auto"/>
            <w:bottom w:val="none" w:sz="0" w:space="0" w:color="auto"/>
            <w:right w:val="none" w:sz="0" w:space="0" w:color="auto"/>
          </w:divBdr>
        </w:div>
        <w:div w:id="1441946500">
          <w:marLeft w:val="0"/>
          <w:marRight w:val="0"/>
          <w:marTop w:val="0"/>
          <w:marBottom w:val="0"/>
          <w:divBdr>
            <w:top w:val="none" w:sz="0" w:space="0" w:color="auto"/>
            <w:left w:val="none" w:sz="0" w:space="0" w:color="auto"/>
            <w:bottom w:val="none" w:sz="0" w:space="0" w:color="auto"/>
            <w:right w:val="none" w:sz="0" w:space="0" w:color="auto"/>
          </w:divBdr>
        </w:div>
        <w:div w:id="125658211">
          <w:marLeft w:val="0"/>
          <w:marRight w:val="0"/>
          <w:marTop w:val="0"/>
          <w:marBottom w:val="0"/>
          <w:divBdr>
            <w:top w:val="none" w:sz="0" w:space="0" w:color="auto"/>
            <w:left w:val="none" w:sz="0" w:space="0" w:color="auto"/>
            <w:bottom w:val="none" w:sz="0" w:space="0" w:color="auto"/>
            <w:right w:val="none" w:sz="0" w:space="0" w:color="auto"/>
          </w:divBdr>
        </w:div>
        <w:div w:id="1484085413">
          <w:marLeft w:val="0"/>
          <w:marRight w:val="0"/>
          <w:marTop w:val="0"/>
          <w:marBottom w:val="0"/>
          <w:divBdr>
            <w:top w:val="none" w:sz="0" w:space="0" w:color="auto"/>
            <w:left w:val="none" w:sz="0" w:space="0" w:color="auto"/>
            <w:bottom w:val="none" w:sz="0" w:space="0" w:color="auto"/>
            <w:right w:val="none" w:sz="0" w:space="0" w:color="auto"/>
          </w:divBdr>
        </w:div>
        <w:div w:id="1507674747">
          <w:marLeft w:val="0"/>
          <w:marRight w:val="0"/>
          <w:marTop w:val="0"/>
          <w:marBottom w:val="0"/>
          <w:divBdr>
            <w:top w:val="none" w:sz="0" w:space="0" w:color="auto"/>
            <w:left w:val="none" w:sz="0" w:space="0" w:color="auto"/>
            <w:bottom w:val="none" w:sz="0" w:space="0" w:color="auto"/>
            <w:right w:val="none" w:sz="0" w:space="0" w:color="auto"/>
          </w:divBdr>
        </w:div>
        <w:div w:id="1969816681">
          <w:marLeft w:val="0"/>
          <w:marRight w:val="0"/>
          <w:marTop w:val="0"/>
          <w:marBottom w:val="0"/>
          <w:divBdr>
            <w:top w:val="none" w:sz="0" w:space="0" w:color="auto"/>
            <w:left w:val="none" w:sz="0" w:space="0" w:color="auto"/>
            <w:bottom w:val="none" w:sz="0" w:space="0" w:color="auto"/>
            <w:right w:val="none" w:sz="0" w:space="0" w:color="auto"/>
          </w:divBdr>
        </w:div>
        <w:div w:id="993334492">
          <w:marLeft w:val="0"/>
          <w:marRight w:val="0"/>
          <w:marTop w:val="0"/>
          <w:marBottom w:val="0"/>
          <w:divBdr>
            <w:top w:val="none" w:sz="0" w:space="0" w:color="auto"/>
            <w:left w:val="none" w:sz="0" w:space="0" w:color="auto"/>
            <w:bottom w:val="none" w:sz="0" w:space="0" w:color="auto"/>
            <w:right w:val="none" w:sz="0" w:space="0" w:color="auto"/>
          </w:divBdr>
        </w:div>
        <w:div w:id="1434664434">
          <w:marLeft w:val="0"/>
          <w:marRight w:val="0"/>
          <w:marTop w:val="0"/>
          <w:marBottom w:val="0"/>
          <w:divBdr>
            <w:top w:val="none" w:sz="0" w:space="0" w:color="auto"/>
            <w:left w:val="none" w:sz="0" w:space="0" w:color="auto"/>
            <w:bottom w:val="none" w:sz="0" w:space="0" w:color="auto"/>
            <w:right w:val="none" w:sz="0" w:space="0" w:color="auto"/>
          </w:divBdr>
        </w:div>
        <w:div w:id="411464132">
          <w:marLeft w:val="0"/>
          <w:marRight w:val="0"/>
          <w:marTop w:val="0"/>
          <w:marBottom w:val="0"/>
          <w:divBdr>
            <w:top w:val="none" w:sz="0" w:space="0" w:color="auto"/>
            <w:left w:val="none" w:sz="0" w:space="0" w:color="auto"/>
            <w:bottom w:val="none" w:sz="0" w:space="0" w:color="auto"/>
            <w:right w:val="none" w:sz="0" w:space="0" w:color="auto"/>
          </w:divBdr>
        </w:div>
        <w:div w:id="229311044">
          <w:marLeft w:val="0"/>
          <w:marRight w:val="0"/>
          <w:marTop w:val="0"/>
          <w:marBottom w:val="0"/>
          <w:divBdr>
            <w:top w:val="none" w:sz="0" w:space="0" w:color="auto"/>
            <w:left w:val="none" w:sz="0" w:space="0" w:color="auto"/>
            <w:bottom w:val="none" w:sz="0" w:space="0" w:color="auto"/>
            <w:right w:val="none" w:sz="0" w:space="0" w:color="auto"/>
          </w:divBdr>
        </w:div>
        <w:div w:id="1693608576">
          <w:marLeft w:val="0"/>
          <w:marRight w:val="0"/>
          <w:marTop w:val="0"/>
          <w:marBottom w:val="0"/>
          <w:divBdr>
            <w:top w:val="none" w:sz="0" w:space="0" w:color="auto"/>
            <w:left w:val="none" w:sz="0" w:space="0" w:color="auto"/>
            <w:bottom w:val="none" w:sz="0" w:space="0" w:color="auto"/>
            <w:right w:val="none" w:sz="0" w:space="0" w:color="auto"/>
          </w:divBdr>
        </w:div>
        <w:div w:id="1347251989">
          <w:marLeft w:val="0"/>
          <w:marRight w:val="0"/>
          <w:marTop w:val="0"/>
          <w:marBottom w:val="0"/>
          <w:divBdr>
            <w:top w:val="none" w:sz="0" w:space="0" w:color="auto"/>
            <w:left w:val="none" w:sz="0" w:space="0" w:color="auto"/>
            <w:bottom w:val="none" w:sz="0" w:space="0" w:color="auto"/>
            <w:right w:val="none" w:sz="0" w:space="0" w:color="auto"/>
          </w:divBdr>
        </w:div>
        <w:div w:id="291832477">
          <w:marLeft w:val="0"/>
          <w:marRight w:val="0"/>
          <w:marTop w:val="0"/>
          <w:marBottom w:val="0"/>
          <w:divBdr>
            <w:top w:val="none" w:sz="0" w:space="0" w:color="auto"/>
            <w:left w:val="none" w:sz="0" w:space="0" w:color="auto"/>
            <w:bottom w:val="none" w:sz="0" w:space="0" w:color="auto"/>
            <w:right w:val="none" w:sz="0" w:space="0" w:color="auto"/>
          </w:divBdr>
        </w:div>
        <w:div w:id="1381712227">
          <w:marLeft w:val="0"/>
          <w:marRight w:val="0"/>
          <w:marTop w:val="0"/>
          <w:marBottom w:val="0"/>
          <w:divBdr>
            <w:top w:val="none" w:sz="0" w:space="0" w:color="auto"/>
            <w:left w:val="none" w:sz="0" w:space="0" w:color="auto"/>
            <w:bottom w:val="none" w:sz="0" w:space="0" w:color="auto"/>
            <w:right w:val="none" w:sz="0" w:space="0" w:color="auto"/>
          </w:divBdr>
        </w:div>
        <w:div w:id="309292324">
          <w:marLeft w:val="0"/>
          <w:marRight w:val="0"/>
          <w:marTop w:val="0"/>
          <w:marBottom w:val="0"/>
          <w:divBdr>
            <w:top w:val="none" w:sz="0" w:space="0" w:color="auto"/>
            <w:left w:val="none" w:sz="0" w:space="0" w:color="auto"/>
            <w:bottom w:val="none" w:sz="0" w:space="0" w:color="auto"/>
            <w:right w:val="none" w:sz="0" w:space="0" w:color="auto"/>
          </w:divBdr>
        </w:div>
        <w:div w:id="944771867">
          <w:marLeft w:val="0"/>
          <w:marRight w:val="0"/>
          <w:marTop w:val="0"/>
          <w:marBottom w:val="0"/>
          <w:divBdr>
            <w:top w:val="none" w:sz="0" w:space="0" w:color="auto"/>
            <w:left w:val="none" w:sz="0" w:space="0" w:color="auto"/>
            <w:bottom w:val="none" w:sz="0" w:space="0" w:color="auto"/>
            <w:right w:val="none" w:sz="0" w:space="0" w:color="auto"/>
          </w:divBdr>
        </w:div>
        <w:div w:id="1844667550">
          <w:marLeft w:val="0"/>
          <w:marRight w:val="0"/>
          <w:marTop w:val="0"/>
          <w:marBottom w:val="0"/>
          <w:divBdr>
            <w:top w:val="none" w:sz="0" w:space="0" w:color="auto"/>
            <w:left w:val="none" w:sz="0" w:space="0" w:color="auto"/>
            <w:bottom w:val="none" w:sz="0" w:space="0" w:color="auto"/>
            <w:right w:val="none" w:sz="0" w:space="0" w:color="auto"/>
          </w:divBdr>
        </w:div>
        <w:div w:id="465204038">
          <w:marLeft w:val="0"/>
          <w:marRight w:val="0"/>
          <w:marTop w:val="0"/>
          <w:marBottom w:val="0"/>
          <w:divBdr>
            <w:top w:val="none" w:sz="0" w:space="0" w:color="auto"/>
            <w:left w:val="none" w:sz="0" w:space="0" w:color="auto"/>
            <w:bottom w:val="none" w:sz="0" w:space="0" w:color="auto"/>
            <w:right w:val="none" w:sz="0" w:space="0" w:color="auto"/>
          </w:divBdr>
        </w:div>
        <w:div w:id="1954480356">
          <w:marLeft w:val="0"/>
          <w:marRight w:val="0"/>
          <w:marTop w:val="0"/>
          <w:marBottom w:val="0"/>
          <w:divBdr>
            <w:top w:val="none" w:sz="0" w:space="0" w:color="auto"/>
            <w:left w:val="none" w:sz="0" w:space="0" w:color="auto"/>
            <w:bottom w:val="none" w:sz="0" w:space="0" w:color="auto"/>
            <w:right w:val="none" w:sz="0" w:space="0" w:color="auto"/>
          </w:divBdr>
        </w:div>
      </w:divsChild>
    </w:div>
    <w:div w:id="795177365">
      <w:bodyDiv w:val="1"/>
      <w:marLeft w:val="0"/>
      <w:marRight w:val="0"/>
      <w:marTop w:val="0"/>
      <w:marBottom w:val="0"/>
      <w:divBdr>
        <w:top w:val="none" w:sz="0" w:space="0" w:color="auto"/>
        <w:left w:val="none" w:sz="0" w:space="0" w:color="auto"/>
        <w:bottom w:val="none" w:sz="0" w:space="0" w:color="auto"/>
        <w:right w:val="none" w:sz="0" w:space="0" w:color="auto"/>
      </w:divBdr>
    </w:div>
    <w:div w:id="795293098">
      <w:bodyDiv w:val="1"/>
      <w:marLeft w:val="0"/>
      <w:marRight w:val="0"/>
      <w:marTop w:val="0"/>
      <w:marBottom w:val="0"/>
      <w:divBdr>
        <w:top w:val="none" w:sz="0" w:space="0" w:color="auto"/>
        <w:left w:val="none" w:sz="0" w:space="0" w:color="auto"/>
        <w:bottom w:val="none" w:sz="0" w:space="0" w:color="auto"/>
        <w:right w:val="none" w:sz="0" w:space="0" w:color="auto"/>
      </w:divBdr>
    </w:div>
    <w:div w:id="795374099">
      <w:bodyDiv w:val="1"/>
      <w:marLeft w:val="0"/>
      <w:marRight w:val="0"/>
      <w:marTop w:val="0"/>
      <w:marBottom w:val="0"/>
      <w:divBdr>
        <w:top w:val="none" w:sz="0" w:space="0" w:color="auto"/>
        <w:left w:val="none" w:sz="0" w:space="0" w:color="auto"/>
        <w:bottom w:val="none" w:sz="0" w:space="0" w:color="auto"/>
        <w:right w:val="none" w:sz="0" w:space="0" w:color="auto"/>
      </w:divBdr>
    </w:div>
    <w:div w:id="796994425">
      <w:bodyDiv w:val="1"/>
      <w:marLeft w:val="0"/>
      <w:marRight w:val="0"/>
      <w:marTop w:val="0"/>
      <w:marBottom w:val="0"/>
      <w:divBdr>
        <w:top w:val="none" w:sz="0" w:space="0" w:color="auto"/>
        <w:left w:val="none" w:sz="0" w:space="0" w:color="auto"/>
        <w:bottom w:val="none" w:sz="0" w:space="0" w:color="auto"/>
        <w:right w:val="none" w:sz="0" w:space="0" w:color="auto"/>
      </w:divBdr>
    </w:div>
    <w:div w:id="797530805">
      <w:bodyDiv w:val="1"/>
      <w:marLeft w:val="0"/>
      <w:marRight w:val="0"/>
      <w:marTop w:val="0"/>
      <w:marBottom w:val="0"/>
      <w:divBdr>
        <w:top w:val="none" w:sz="0" w:space="0" w:color="auto"/>
        <w:left w:val="none" w:sz="0" w:space="0" w:color="auto"/>
        <w:bottom w:val="none" w:sz="0" w:space="0" w:color="auto"/>
        <w:right w:val="none" w:sz="0" w:space="0" w:color="auto"/>
      </w:divBdr>
      <w:divsChild>
        <w:div w:id="318854163">
          <w:marLeft w:val="0"/>
          <w:marRight w:val="0"/>
          <w:marTop w:val="0"/>
          <w:marBottom w:val="0"/>
          <w:divBdr>
            <w:top w:val="none" w:sz="0" w:space="0" w:color="auto"/>
            <w:left w:val="none" w:sz="0" w:space="0" w:color="auto"/>
            <w:bottom w:val="none" w:sz="0" w:space="0" w:color="auto"/>
            <w:right w:val="none" w:sz="0" w:space="0" w:color="auto"/>
          </w:divBdr>
        </w:div>
        <w:div w:id="177813268">
          <w:marLeft w:val="0"/>
          <w:marRight w:val="0"/>
          <w:marTop w:val="0"/>
          <w:marBottom w:val="0"/>
          <w:divBdr>
            <w:top w:val="none" w:sz="0" w:space="0" w:color="auto"/>
            <w:left w:val="none" w:sz="0" w:space="0" w:color="auto"/>
            <w:bottom w:val="none" w:sz="0" w:space="0" w:color="auto"/>
            <w:right w:val="none" w:sz="0" w:space="0" w:color="auto"/>
          </w:divBdr>
        </w:div>
        <w:div w:id="37359058">
          <w:marLeft w:val="0"/>
          <w:marRight w:val="0"/>
          <w:marTop w:val="0"/>
          <w:marBottom w:val="0"/>
          <w:divBdr>
            <w:top w:val="none" w:sz="0" w:space="0" w:color="auto"/>
            <w:left w:val="none" w:sz="0" w:space="0" w:color="auto"/>
            <w:bottom w:val="none" w:sz="0" w:space="0" w:color="auto"/>
            <w:right w:val="none" w:sz="0" w:space="0" w:color="auto"/>
          </w:divBdr>
        </w:div>
        <w:div w:id="1010835667">
          <w:marLeft w:val="0"/>
          <w:marRight w:val="0"/>
          <w:marTop w:val="0"/>
          <w:marBottom w:val="0"/>
          <w:divBdr>
            <w:top w:val="none" w:sz="0" w:space="0" w:color="auto"/>
            <w:left w:val="none" w:sz="0" w:space="0" w:color="auto"/>
            <w:bottom w:val="none" w:sz="0" w:space="0" w:color="auto"/>
            <w:right w:val="none" w:sz="0" w:space="0" w:color="auto"/>
          </w:divBdr>
        </w:div>
        <w:div w:id="1279214740">
          <w:marLeft w:val="0"/>
          <w:marRight w:val="0"/>
          <w:marTop w:val="0"/>
          <w:marBottom w:val="0"/>
          <w:divBdr>
            <w:top w:val="none" w:sz="0" w:space="0" w:color="auto"/>
            <w:left w:val="none" w:sz="0" w:space="0" w:color="auto"/>
            <w:bottom w:val="none" w:sz="0" w:space="0" w:color="auto"/>
            <w:right w:val="none" w:sz="0" w:space="0" w:color="auto"/>
          </w:divBdr>
        </w:div>
        <w:div w:id="189954657">
          <w:marLeft w:val="0"/>
          <w:marRight w:val="0"/>
          <w:marTop w:val="0"/>
          <w:marBottom w:val="0"/>
          <w:divBdr>
            <w:top w:val="none" w:sz="0" w:space="0" w:color="auto"/>
            <w:left w:val="none" w:sz="0" w:space="0" w:color="auto"/>
            <w:bottom w:val="none" w:sz="0" w:space="0" w:color="auto"/>
            <w:right w:val="none" w:sz="0" w:space="0" w:color="auto"/>
          </w:divBdr>
        </w:div>
        <w:div w:id="305669559">
          <w:marLeft w:val="0"/>
          <w:marRight w:val="0"/>
          <w:marTop w:val="0"/>
          <w:marBottom w:val="0"/>
          <w:divBdr>
            <w:top w:val="none" w:sz="0" w:space="0" w:color="auto"/>
            <w:left w:val="none" w:sz="0" w:space="0" w:color="auto"/>
            <w:bottom w:val="none" w:sz="0" w:space="0" w:color="auto"/>
            <w:right w:val="none" w:sz="0" w:space="0" w:color="auto"/>
          </w:divBdr>
        </w:div>
        <w:div w:id="2004428243">
          <w:marLeft w:val="0"/>
          <w:marRight w:val="0"/>
          <w:marTop w:val="0"/>
          <w:marBottom w:val="0"/>
          <w:divBdr>
            <w:top w:val="none" w:sz="0" w:space="0" w:color="auto"/>
            <w:left w:val="none" w:sz="0" w:space="0" w:color="auto"/>
            <w:bottom w:val="none" w:sz="0" w:space="0" w:color="auto"/>
            <w:right w:val="none" w:sz="0" w:space="0" w:color="auto"/>
          </w:divBdr>
        </w:div>
        <w:div w:id="665717538">
          <w:marLeft w:val="0"/>
          <w:marRight w:val="0"/>
          <w:marTop w:val="0"/>
          <w:marBottom w:val="0"/>
          <w:divBdr>
            <w:top w:val="none" w:sz="0" w:space="0" w:color="auto"/>
            <w:left w:val="none" w:sz="0" w:space="0" w:color="auto"/>
            <w:bottom w:val="none" w:sz="0" w:space="0" w:color="auto"/>
            <w:right w:val="none" w:sz="0" w:space="0" w:color="auto"/>
          </w:divBdr>
        </w:div>
        <w:div w:id="549265640">
          <w:marLeft w:val="0"/>
          <w:marRight w:val="0"/>
          <w:marTop w:val="0"/>
          <w:marBottom w:val="0"/>
          <w:divBdr>
            <w:top w:val="none" w:sz="0" w:space="0" w:color="auto"/>
            <w:left w:val="none" w:sz="0" w:space="0" w:color="auto"/>
            <w:bottom w:val="none" w:sz="0" w:space="0" w:color="auto"/>
            <w:right w:val="none" w:sz="0" w:space="0" w:color="auto"/>
          </w:divBdr>
        </w:div>
        <w:div w:id="1943220043">
          <w:marLeft w:val="0"/>
          <w:marRight w:val="0"/>
          <w:marTop w:val="0"/>
          <w:marBottom w:val="0"/>
          <w:divBdr>
            <w:top w:val="none" w:sz="0" w:space="0" w:color="auto"/>
            <w:left w:val="none" w:sz="0" w:space="0" w:color="auto"/>
            <w:bottom w:val="none" w:sz="0" w:space="0" w:color="auto"/>
            <w:right w:val="none" w:sz="0" w:space="0" w:color="auto"/>
          </w:divBdr>
        </w:div>
        <w:div w:id="1831628994">
          <w:marLeft w:val="0"/>
          <w:marRight w:val="0"/>
          <w:marTop w:val="0"/>
          <w:marBottom w:val="0"/>
          <w:divBdr>
            <w:top w:val="none" w:sz="0" w:space="0" w:color="auto"/>
            <w:left w:val="none" w:sz="0" w:space="0" w:color="auto"/>
            <w:bottom w:val="none" w:sz="0" w:space="0" w:color="auto"/>
            <w:right w:val="none" w:sz="0" w:space="0" w:color="auto"/>
          </w:divBdr>
        </w:div>
        <w:div w:id="1558056027">
          <w:marLeft w:val="0"/>
          <w:marRight w:val="0"/>
          <w:marTop w:val="0"/>
          <w:marBottom w:val="0"/>
          <w:divBdr>
            <w:top w:val="none" w:sz="0" w:space="0" w:color="auto"/>
            <w:left w:val="none" w:sz="0" w:space="0" w:color="auto"/>
            <w:bottom w:val="none" w:sz="0" w:space="0" w:color="auto"/>
            <w:right w:val="none" w:sz="0" w:space="0" w:color="auto"/>
          </w:divBdr>
        </w:div>
        <w:div w:id="211188973">
          <w:marLeft w:val="0"/>
          <w:marRight w:val="0"/>
          <w:marTop w:val="0"/>
          <w:marBottom w:val="0"/>
          <w:divBdr>
            <w:top w:val="none" w:sz="0" w:space="0" w:color="auto"/>
            <w:left w:val="none" w:sz="0" w:space="0" w:color="auto"/>
            <w:bottom w:val="none" w:sz="0" w:space="0" w:color="auto"/>
            <w:right w:val="none" w:sz="0" w:space="0" w:color="auto"/>
          </w:divBdr>
        </w:div>
        <w:div w:id="1284728591">
          <w:marLeft w:val="0"/>
          <w:marRight w:val="0"/>
          <w:marTop w:val="0"/>
          <w:marBottom w:val="0"/>
          <w:divBdr>
            <w:top w:val="none" w:sz="0" w:space="0" w:color="auto"/>
            <w:left w:val="none" w:sz="0" w:space="0" w:color="auto"/>
            <w:bottom w:val="none" w:sz="0" w:space="0" w:color="auto"/>
            <w:right w:val="none" w:sz="0" w:space="0" w:color="auto"/>
          </w:divBdr>
        </w:div>
        <w:div w:id="1532184239">
          <w:marLeft w:val="0"/>
          <w:marRight w:val="0"/>
          <w:marTop w:val="0"/>
          <w:marBottom w:val="0"/>
          <w:divBdr>
            <w:top w:val="none" w:sz="0" w:space="0" w:color="auto"/>
            <w:left w:val="none" w:sz="0" w:space="0" w:color="auto"/>
            <w:bottom w:val="none" w:sz="0" w:space="0" w:color="auto"/>
            <w:right w:val="none" w:sz="0" w:space="0" w:color="auto"/>
          </w:divBdr>
        </w:div>
        <w:div w:id="1343509624">
          <w:marLeft w:val="0"/>
          <w:marRight w:val="0"/>
          <w:marTop w:val="0"/>
          <w:marBottom w:val="0"/>
          <w:divBdr>
            <w:top w:val="none" w:sz="0" w:space="0" w:color="auto"/>
            <w:left w:val="none" w:sz="0" w:space="0" w:color="auto"/>
            <w:bottom w:val="none" w:sz="0" w:space="0" w:color="auto"/>
            <w:right w:val="none" w:sz="0" w:space="0" w:color="auto"/>
          </w:divBdr>
        </w:div>
        <w:div w:id="455686673">
          <w:marLeft w:val="0"/>
          <w:marRight w:val="0"/>
          <w:marTop w:val="0"/>
          <w:marBottom w:val="0"/>
          <w:divBdr>
            <w:top w:val="none" w:sz="0" w:space="0" w:color="auto"/>
            <w:left w:val="none" w:sz="0" w:space="0" w:color="auto"/>
            <w:bottom w:val="none" w:sz="0" w:space="0" w:color="auto"/>
            <w:right w:val="none" w:sz="0" w:space="0" w:color="auto"/>
          </w:divBdr>
        </w:div>
        <w:div w:id="1099302246">
          <w:marLeft w:val="0"/>
          <w:marRight w:val="0"/>
          <w:marTop w:val="0"/>
          <w:marBottom w:val="0"/>
          <w:divBdr>
            <w:top w:val="none" w:sz="0" w:space="0" w:color="auto"/>
            <w:left w:val="none" w:sz="0" w:space="0" w:color="auto"/>
            <w:bottom w:val="none" w:sz="0" w:space="0" w:color="auto"/>
            <w:right w:val="none" w:sz="0" w:space="0" w:color="auto"/>
          </w:divBdr>
        </w:div>
        <w:div w:id="359622880">
          <w:marLeft w:val="0"/>
          <w:marRight w:val="0"/>
          <w:marTop w:val="0"/>
          <w:marBottom w:val="0"/>
          <w:divBdr>
            <w:top w:val="none" w:sz="0" w:space="0" w:color="auto"/>
            <w:left w:val="none" w:sz="0" w:space="0" w:color="auto"/>
            <w:bottom w:val="none" w:sz="0" w:space="0" w:color="auto"/>
            <w:right w:val="none" w:sz="0" w:space="0" w:color="auto"/>
          </w:divBdr>
        </w:div>
        <w:div w:id="53894088">
          <w:marLeft w:val="0"/>
          <w:marRight w:val="0"/>
          <w:marTop w:val="0"/>
          <w:marBottom w:val="0"/>
          <w:divBdr>
            <w:top w:val="none" w:sz="0" w:space="0" w:color="auto"/>
            <w:left w:val="none" w:sz="0" w:space="0" w:color="auto"/>
            <w:bottom w:val="none" w:sz="0" w:space="0" w:color="auto"/>
            <w:right w:val="none" w:sz="0" w:space="0" w:color="auto"/>
          </w:divBdr>
        </w:div>
        <w:div w:id="923761695">
          <w:marLeft w:val="0"/>
          <w:marRight w:val="0"/>
          <w:marTop w:val="0"/>
          <w:marBottom w:val="0"/>
          <w:divBdr>
            <w:top w:val="none" w:sz="0" w:space="0" w:color="auto"/>
            <w:left w:val="none" w:sz="0" w:space="0" w:color="auto"/>
            <w:bottom w:val="none" w:sz="0" w:space="0" w:color="auto"/>
            <w:right w:val="none" w:sz="0" w:space="0" w:color="auto"/>
          </w:divBdr>
        </w:div>
        <w:div w:id="1862354124">
          <w:marLeft w:val="0"/>
          <w:marRight w:val="0"/>
          <w:marTop w:val="0"/>
          <w:marBottom w:val="0"/>
          <w:divBdr>
            <w:top w:val="none" w:sz="0" w:space="0" w:color="auto"/>
            <w:left w:val="none" w:sz="0" w:space="0" w:color="auto"/>
            <w:bottom w:val="none" w:sz="0" w:space="0" w:color="auto"/>
            <w:right w:val="none" w:sz="0" w:space="0" w:color="auto"/>
          </w:divBdr>
        </w:div>
        <w:div w:id="1708524336">
          <w:marLeft w:val="0"/>
          <w:marRight w:val="0"/>
          <w:marTop w:val="0"/>
          <w:marBottom w:val="0"/>
          <w:divBdr>
            <w:top w:val="none" w:sz="0" w:space="0" w:color="auto"/>
            <w:left w:val="none" w:sz="0" w:space="0" w:color="auto"/>
            <w:bottom w:val="none" w:sz="0" w:space="0" w:color="auto"/>
            <w:right w:val="none" w:sz="0" w:space="0" w:color="auto"/>
          </w:divBdr>
        </w:div>
        <w:div w:id="1131169479">
          <w:marLeft w:val="0"/>
          <w:marRight w:val="0"/>
          <w:marTop w:val="0"/>
          <w:marBottom w:val="0"/>
          <w:divBdr>
            <w:top w:val="none" w:sz="0" w:space="0" w:color="auto"/>
            <w:left w:val="none" w:sz="0" w:space="0" w:color="auto"/>
            <w:bottom w:val="none" w:sz="0" w:space="0" w:color="auto"/>
            <w:right w:val="none" w:sz="0" w:space="0" w:color="auto"/>
          </w:divBdr>
        </w:div>
        <w:div w:id="1288969661">
          <w:marLeft w:val="0"/>
          <w:marRight w:val="0"/>
          <w:marTop w:val="0"/>
          <w:marBottom w:val="0"/>
          <w:divBdr>
            <w:top w:val="none" w:sz="0" w:space="0" w:color="auto"/>
            <w:left w:val="none" w:sz="0" w:space="0" w:color="auto"/>
            <w:bottom w:val="none" w:sz="0" w:space="0" w:color="auto"/>
            <w:right w:val="none" w:sz="0" w:space="0" w:color="auto"/>
          </w:divBdr>
        </w:div>
        <w:div w:id="1522818497">
          <w:marLeft w:val="0"/>
          <w:marRight w:val="0"/>
          <w:marTop w:val="0"/>
          <w:marBottom w:val="0"/>
          <w:divBdr>
            <w:top w:val="none" w:sz="0" w:space="0" w:color="auto"/>
            <w:left w:val="none" w:sz="0" w:space="0" w:color="auto"/>
            <w:bottom w:val="none" w:sz="0" w:space="0" w:color="auto"/>
            <w:right w:val="none" w:sz="0" w:space="0" w:color="auto"/>
          </w:divBdr>
        </w:div>
        <w:div w:id="1525904219">
          <w:marLeft w:val="0"/>
          <w:marRight w:val="0"/>
          <w:marTop w:val="0"/>
          <w:marBottom w:val="0"/>
          <w:divBdr>
            <w:top w:val="none" w:sz="0" w:space="0" w:color="auto"/>
            <w:left w:val="none" w:sz="0" w:space="0" w:color="auto"/>
            <w:bottom w:val="none" w:sz="0" w:space="0" w:color="auto"/>
            <w:right w:val="none" w:sz="0" w:space="0" w:color="auto"/>
          </w:divBdr>
        </w:div>
        <w:div w:id="287859063">
          <w:marLeft w:val="0"/>
          <w:marRight w:val="0"/>
          <w:marTop w:val="0"/>
          <w:marBottom w:val="0"/>
          <w:divBdr>
            <w:top w:val="none" w:sz="0" w:space="0" w:color="auto"/>
            <w:left w:val="none" w:sz="0" w:space="0" w:color="auto"/>
            <w:bottom w:val="none" w:sz="0" w:space="0" w:color="auto"/>
            <w:right w:val="none" w:sz="0" w:space="0" w:color="auto"/>
          </w:divBdr>
        </w:div>
      </w:divsChild>
    </w:div>
    <w:div w:id="797917567">
      <w:bodyDiv w:val="1"/>
      <w:marLeft w:val="0"/>
      <w:marRight w:val="0"/>
      <w:marTop w:val="0"/>
      <w:marBottom w:val="0"/>
      <w:divBdr>
        <w:top w:val="none" w:sz="0" w:space="0" w:color="auto"/>
        <w:left w:val="none" w:sz="0" w:space="0" w:color="auto"/>
        <w:bottom w:val="none" w:sz="0" w:space="0" w:color="auto"/>
        <w:right w:val="none" w:sz="0" w:space="0" w:color="auto"/>
      </w:divBdr>
      <w:divsChild>
        <w:div w:id="1333416153">
          <w:marLeft w:val="0"/>
          <w:marRight w:val="0"/>
          <w:marTop w:val="0"/>
          <w:marBottom w:val="0"/>
          <w:divBdr>
            <w:top w:val="none" w:sz="0" w:space="0" w:color="auto"/>
            <w:left w:val="none" w:sz="0" w:space="0" w:color="auto"/>
            <w:bottom w:val="none" w:sz="0" w:space="0" w:color="auto"/>
            <w:right w:val="none" w:sz="0" w:space="0" w:color="auto"/>
          </w:divBdr>
        </w:div>
        <w:div w:id="1348562263">
          <w:marLeft w:val="0"/>
          <w:marRight w:val="0"/>
          <w:marTop w:val="0"/>
          <w:marBottom w:val="0"/>
          <w:divBdr>
            <w:top w:val="none" w:sz="0" w:space="0" w:color="auto"/>
            <w:left w:val="none" w:sz="0" w:space="0" w:color="auto"/>
            <w:bottom w:val="none" w:sz="0" w:space="0" w:color="auto"/>
            <w:right w:val="none" w:sz="0" w:space="0" w:color="auto"/>
          </w:divBdr>
        </w:div>
      </w:divsChild>
    </w:div>
    <w:div w:id="798035479">
      <w:bodyDiv w:val="1"/>
      <w:marLeft w:val="0"/>
      <w:marRight w:val="0"/>
      <w:marTop w:val="0"/>
      <w:marBottom w:val="0"/>
      <w:divBdr>
        <w:top w:val="none" w:sz="0" w:space="0" w:color="auto"/>
        <w:left w:val="none" w:sz="0" w:space="0" w:color="auto"/>
        <w:bottom w:val="none" w:sz="0" w:space="0" w:color="auto"/>
        <w:right w:val="none" w:sz="0" w:space="0" w:color="auto"/>
      </w:divBdr>
    </w:div>
    <w:div w:id="798573834">
      <w:bodyDiv w:val="1"/>
      <w:marLeft w:val="0"/>
      <w:marRight w:val="0"/>
      <w:marTop w:val="0"/>
      <w:marBottom w:val="0"/>
      <w:divBdr>
        <w:top w:val="none" w:sz="0" w:space="0" w:color="auto"/>
        <w:left w:val="none" w:sz="0" w:space="0" w:color="auto"/>
        <w:bottom w:val="none" w:sz="0" w:space="0" w:color="auto"/>
        <w:right w:val="none" w:sz="0" w:space="0" w:color="auto"/>
      </w:divBdr>
    </w:div>
    <w:div w:id="798691590">
      <w:bodyDiv w:val="1"/>
      <w:marLeft w:val="0"/>
      <w:marRight w:val="0"/>
      <w:marTop w:val="0"/>
      <w:marBottom w:val="0"/>
      <w:divBdr>
        <w:top w:val="none" w:sz="0" w:space="0" w:color="auto"/>
        <w:left w:val="none" w:sz="0" w:space="0" w:color="auto"/>
        <w:bottom w:val="none" w:sz="0" w:space="0" w:color="auto"/>
        <w:right w:val="none" w:sz="0" w:space="0" w:color="auto"/>
      </w:divBdr>
    </w:div>
    <w:div w:id="799491005">
      <w:bodyDiv w:val="1"/>
      <w:marLeft w:val="0"/>
      <w:marRight w:val="0"/>
      <w:marTop w:val="0"/>
      <w:marBottom w:val="0"/>
      <w:divBdr>
        <w:top w:val="none" w:sz="0" w:space="0" w:color="auto"/>
        <w:left w:val="none" w:sz="0" w:space="0" w:color="auto"/>
        <w:bottom w:val="none" w:sz="0" w:space="0" w:color="auto"/>
        <w:right w:val="none" w:sz="0" w:space="0" w:color="auto"/>
      </w:divBdr>
    </w:div>
    <w:div w:id="799879977">
      <w:bodyDiv w:val="1"/>
      <w:marLeft w:val="0"/>
      <w:marRight w:val="0"/>
      <w:marTop w:val="0"/>
      <w:marBottom w:val="0"/>
      <w:divBdr>
        <w:top w:val="none" w:sz="0" w:space="0" w:color="auto"/>
        <w:left w:val="none" w:sz="0" w:space="0" w:color="auto"/>
        <w:bottom w:val="none" w:sz="0" w:space="0" w:color="auto"/>
        <w:right w:val="none" w:sz="0" w:space="0" w:color="auto"/>
      </w:divBdr>
    </w:div>
    <w:div w:id="800735330">
      <w:bodyDiv w:val="1"/>
      <w:marLeft w:val="0"/>
      <w:marRight w:val="0"/>
      <w:marTop w:val="0"/>
      <w:marBottom w:val="0"/>
      <w:divBdr>
        <w:top w:val="none" w:sz="0" w:space="0" w:color="auto"/>
        <w:left w:val="none" w:sz="0" w:space="0" w:color="auto"/>
        <w:bottom w:val="none" w:sz="0" w:space="0" w:color="auto"/>
        <w:right w:val="none" w:sz="0" w:space="0" w:color="auto"/>
      </w:divBdr>
      <w:divsChild>
        <w:div w:id="1841433106">
          <w:marLeft w:val="0"/>
          <w:marRight w:val="0"/>
          <w:marTop w:val="0"/>
          <w:marBottom w:val="0"/>
          <w:divBdr>
            <w:top w:val="none" w:sz="0" w:space="0" w:color="auto"/>
            <w:left w:val="none" w:sz="0" w:space="0" w:color="auto"/>
            <w:bottom w:val="none" w:sz="0" w:space="0" w:color="auto"/>
            <w:right w:val="none" w:sz="0" w:space="0" w:color="auto"/>
          </w:divBdr>
        </w:div>
        <w:div w:id="1286236755">
          <w:marLeft w:val="0"/>
          <w:marRight w:val="0"/>
          <w:marTop w:val="0"/>
          <w:marBottom w:val="0"/>
          <w:divBdr>
            <w:top w:val="none" w:sz="0" w:space="0" w:color="auto"/>
            <w:left w:val="none" w:sz="0" w:space="0" w:color="auto"/>
            <w:bottom w:val="none" w:sz="0" w:space="0" w:color="auto"/>
            <w:right w:val="none" w:sz="0" w:space="0" w:color="auto"/>
          </w:divBdr>
        </w:div>
        <w:div w:id="317611986">
          <w:marLeft w:val="0"/>
          <w:marRight w:val="0"/>
          <w:marTop w:val="0"/>
          <w:marBottom w:val="0"/>
          <w:divBdr>
            <w:top w:val="none" w:sz="0" w:space="0" w:color="auto"/>
            <w:left w:val="none" w:sz="0" w:space="0" w:color="auto"/>
            <w:bottom w:val="none" w:sz="0" w:space="0" w:color="auto"/>
            <w:right w:val="none" w:sz="0" w:space="0" w:color="auto"/>
          </w:divBdr>
        </w:div>
        <w:div w:id="580717474">
          <w:marLeft w:val="0"/>
          <w:marRight w:val="0"/>
          <w:marTop w:val="0"/>
          <w:marBottom w:val="0"/>
          <w:divBdr>
            <w:top w:val="none" w:sz="0" w:space="0" w:color="auto"/>
            <w:left w:val="none" w:sz="0" w:space="0" w:color="auto"/>
            <w:bottom w:val="none" w:sz="0" w:space="0" w:color="auto"/>
            <w:right w:val="none" w:sz="0" w:space="0" w:color="auto"/>
          </w:divBdr>
        </w:div>
        <w:div w:id="1198472943">
          <w:marLeft w:val="0"/>
          <w:marRight w:val="0"/>
          <w:marTop w:val="0"/>
          <w:marBottom w:val="0"/>
          <w:divBdr>
            <w:top w:val="none" w:sz="0" w:space="0" w:color="auto"/>
            <w:left w:val="none" w:sz="0" w:space="0" w:color="auto"/>
            <w:bottom w:val="none" w:sz="0" w:space="0" w:color="auto"/>
            <w:right w:val="none" w:sz="0" w:space="0" w:color="auto"/>
          </w:divBdr>
        </w:div>
        <w:div w:id="1844590775">
          <w:marLeft w:val="0"/>
          <w:marRight w:val="0"/>
          <w:marTop w:val="0"/>
          <w:marBottom w:val="0"/>
          <w:divBdr>
            <w:top w:val="none" w:sz="0" w:space="0" w:color="auto"/>
            <w:left w:val="none" w:sz="0" w:space="0" w:color="auto"/>
            <w:bottom w:val="none" w:sz="0" w:space="0" w:color="auto"/>
            <w:right w:val="none" w:sz="0" w:space="0" w:color="auto"/>
          </w:divBdr>
        </w:div>
        <w:div w:id="1635521904">
          <w:marLeft w:val="0"/>
          <w:marRight w:val="0"/>
          <w:marTop w:val="0"/>
          <w:marBottom w:val="0"/>
          <w:divBdr>
            <w:top w:val="none" w:sz="0" w:space="0" w:color="auto"/>
            <w:left w:val="none" w:sz="0" w:space="0" w:color="auto"/>
            <w:bottom w:val="none" w:sz="0" w:space="0" w:color="auto"/>
            <w:right w:val="none" w:sz="0" w:space="0" w:color="auto"/>
          </w:divBdr>
        </w:div>
        <w:div w:id="1937517876">
          <w:marLeft w:val="0"/>
          <w:marRight w:val="0"/>
          <w:marTop w:val="0"/>
          <w:marBottom w:val="0"/>
          <w:divBdr>
            <w:top w:val="none" w:sz="0" w:space="0" w:color="auto"/>
            <w:left w:val="none" w:sz="0" w:space="0" w:color="auto"/>
            <w:bottom w:val="none" w:sz="0" w:space="0" w:color="auto"/>
            <w:right w:val="none" w:sz="0" w:space="0" w:color="auto"/>
          </w:divBdr>
        </w:div>
        <w:div w:id="669797022">
          <w:marLeft w:val="0"/>
          <w:marRight w:val="0"/>
          <w:marTop w:val="0"/>
          <w:marBottom w:val="0"/>
          <w:divBdr>
            <w:top w:val="none" w:sz="0" w:space="0" w:color="auto"/>
            <w:left w:val="none" w:sz="0" w:space="0" w:color="auto"/>
            <w:bottom w:val="none" w:sz="0" w:space="0" w:color="auto"/>
            <w:right w:val="none" w:sz="0" w:space="0" w:color="auto"/>
          </w:divBdr>
        </w:div>
        <w:div w:id="973558579">
          <w:marLeft w:val="0"/>
          <w:marRight w:val="0"/>
          <w:marTop w:val="0"/>
          <w:marBottom w:val="0"/>
          <w:divBdr>
            <w:top w:val="none" w:sz="0" w:space="0" w:color="auto"/>
            <w:left w:val="none" w:sz="0" w:space="0" w:color="auto"/>
            <w:bottom w:val="none" w:sz="0" w:space="0" w:color="auto"/>
            <w:right w:val="none" w:sz="0" w:space="0" w:color="auto"/>
          </w:divBdr>
        </w:div>
        <w:div w:id="1844197493">
          <w:marLeft w:val="0"/>
          <w:marRight w:val="0"/>
          <w:marTop w:val="0"/>
          <w:marBottom w:val="0"/>
          <w:divBdr>
            <w:top w:val="none" w:sz="0" w:space="0" w:color="auto"/>
            <w:left w:val="none" w:sz="0" w:space="0" w:color="auto"/>
            <w:bottom w:val="none" w:sz="0" w:space="0" w:color="auto"/>
            <w:right w:val="none" w:sz="0" w:space="0" w:color="auto"/>
          </w:divBdr>
        </w:div>
        <w:div w:id="1913151672">
          <w:marLeft w:val="0"/>
          <w:marRight w:val="0"/>
          <w:marTop w:val="0"/>
          <w:marBottom w:val="0"/>
          <w:divBdr>
            <w:top w:val="none" w:sz="0" w:space="0" w:color="auto"/>
            <w:left w:val="none" w:sz="0" w:space="0" w:color="auto"/>
            <w:bottom w:val="none" w:sz="0" w:space="0" w:color="auto"/>
            <w:right w:val="none" w:sz="0" w:space="0" w:color="auto"/>
          </w:divBdr>
        </w:div>
        <w:div w:id="397555524">
          <w:marLeft w:val="0"/>
          <w:marRight w:val="0"/>
          <w:marTop w:val="0"/>
          <w:marBottom w:val="0"/>
          <w:divBdr>
            <w:top w:val="none" w:sz="0" w:space="0" w:color="auto"/>
            <w:left w:val="none" w:sz="0" w:space="0" w:color="auto"/>
            <w:bottom w:val="none" w:sz="0" w:space="0" w:color="auto"/>
            <w:right w:val="none" w:sz="0" w:space="0" w:color="auto"/>
          </w:divBdr>
        </w:div>
        <w:div w:id="1454713602">
          <w:marLeft w:val="0"/>
          <w:marRight w:val="0"/>
          <w:marTop w:val="0"/>
          <w:marBottom w:val="0"/>
          <w:divBdr>
            <w:top w:val="none" w:sz="0" w:space="0" w:color="auto"/>
            <w:left w:val="none" w:sz="0" w:space="0" w:color="auto"/>
            <w:bottom w:val="none" w:sz="0" w:space="0" w:color="auto"/>
            <w:right w:val="none" w:sz="0" w:space="0" w:color="auto"/>
          </w:divBdr>
        </w:div>
        <w:div w:id="1868106095">
          <w:marLeft w:val="0"/>
          <w:marRight w:val="0"/>
          <w:marTop w:val="0"/>
          <w:marBottom w:val="0"/>
          <w:divBdr>
            <w:top w:val="none" w:sz="0" w:space="0" w:color="auto"/>
            <w:left w:val="none" w:sz="0" w:space="0" w:color="auto"/>
            <w:bottom w:val="none" w:sz="0" w:space="0" w:color="auto"/>
            <w:right w:val="none" w:sz="0" w:space="0" w:color="auto"/>
          </w:divBdr>
        </w:div>
        <w:div w:id="2043237301">
          <w:marLeft w:val="0"/>
          <w:marRight w:val="0"/>
          <w:marTop w:val="0"/>
          <w:marBottom w:val="0"/>
          <w:divBdr>
            <w:top w:val="none" w:sz="0" w:space="0" w:color="auto"/>
            <w:left w:val="none" w:sz="0" w:space="0" w:color="auto"/>
            <w:bottom w:val="none" w:sz="0" w:space="0" w:color="auto"/>
            <w:right w:val="none" w:sz="0" w:space="0" w:color="auto"/>
          </w:divBdr>
        </w:div>
        <w:div w:id="1594699164">
          <w:marLeft w:val="0"/>
          <w:marRight w:val="0"/>
          <w:marTop w:val="0"/>
          <w:marBottom w:val="0"/>
          <w:divBdr>
            <w:top w:val="none" w:sz="0" w:space="0" w:color="auto"/>
            <w:left w:val="none" w:sz="0" w:space="0" w:color="auto"/>
            <w:bottom w:val="none" w:sz="0" w:space="0" w:color="auto"/>
            <w:right w:val="none" w:sz="0" w:space="0" w:color="auto"/>
          </w:divBdr>
        </w:div>
        <w:div w:id="1030228320">
          <w:marLeft w:val="0"/>
          <w:marRight w:val="0"/>
          <w:marTop w:val="0"/>
          <w:marBottom w:val="0"/>
          <w:divBdr>
            <w:top w:val="none" w:sz="0" w:space="0" w:color="auto"/>
            <w:left w:val="none" w:sz="0" w:space="0" w:color="auto"/>
            <w:bottom w:val="none" w:sz="0" w:space="0" w:color="auto"/>
            <w:right w:val="none" w:sz="0" w:space="0" w:color="auto"/>
          </w:divBdr>
        </w:div>
        <w:div w:id="1084110976">
          <w:marLeft w:val="0"/>
          <w:marRight w:val="0"/>
          <w:marTop w:val="0"/>
          <w:marBottom w:val="0"/>
          <w:divBdr>
            <w:top w:val="none" w:sz="0" w:space="0" w:color="auto"/>
            <w:left w:val="none" w:sz="0" w:space="0" w:color="auto"/>
            <w:bottom w:val="none" w:sz="0" w:space="0" w:color="auto"/>
            <w:right w:val="none" w:sz="0" w:space="0" w:color="auto"/>
          </w:divBdr>
        </w:div>
        <w:div w:id="732896364">
          <w:marLeft w:val="0"/>
          <w:marRight w:val="0"/>
          <w:marTop w:val="0"/>
          <w:marBottom w:val="0"/>
          <w:divBdr>
            <w:top w:val="none" w:sz="0" w:space="0" w:color="auto"/>
            <w:left w:val="none" w:sz="0" w:space="0" w:color="auto"/>
            <w:bottom w:val="none" w:sz="0" w:space="0" w:color="auto"/>
            <w:right w:val="none" w:sz="0" w:space="0" w:color="auto"/>
          </w:divBdr>
        </w:div>
        <w:div w:id="2013754349">
          <w:marLeft w:val="0"/>
          <w:marRight w:val="0"/>
          <w:marTop w:val="0"/>
          <w:marBottom w:val="0"/>
          <w:divBdr>
            <w:top w:val="none" w:sz="0" w:space="0" w:color="auto"/>
            <w:left w:val="none" w:sz="0" w:space="0" w:color="auto"/>
            <w:bottom w:val="none" w:sz="0" w:space="0" w:color="auto"/>
            <w:right w:val="none" w:sz="0" w:space="0" w:color="auto"/>
          </w:divBdr>
        </w:div>
        <w:div w:id="26100558">
          <w:marLeft w:val="0"/>
          <w:marRight w:val="0"/>
          <w:marTop w:val="0"/>
          <w:marBottom w:val="0"/>
          <w:divBdr>
            <w:top w:val="none" w:sz="0" w:space="0" w:color="auto"/>
            <w:left w:val="none" w:sz="0" w:space="0" w:color="auto"/>
            <w:bottom w:val="none" w:sz="0" w:space="0" w:color="auto"/>
            <w:right w:val="none" w:sz="0" w:space="0" w:color="auto"/>
          </w:divBdr>
        </w:div>
        <w:div w:id="490024374">
          <w:marLeft w:val="0"/>
          <w:marRight w:val="0"/>
          <w:marTop w:val="0"/>
          <w:marBottom w:val="0"/>
          <w:divBdr>
            <w:top w:val="none" w:sz="0" w:space="0" w:color="auto"/>
            <w:left w:val="none" w:sz="0" w:space="0" w:color="auto"/>
            <w:bottom w:val="none" w:sz="0" w:space="0" w:color="auto"/>
            <w:right w:val="none" w:sz="0" w:space="0" w:color="auto"/>
          </w:divBdr>
        </w:div>
        <w:div w:id="1203905284">
          <w:marLeft w:val="0"/>
          <w:marRight w:val="0"/>
          <w:marTop w:val="0"/>
          <w:marBottom w:val="0"/>
          <w:divBdr>
            <w:top w:val="none" w:sz="0" w:space="0" w:color="auto"/>
            <w:left w:val="none" w:sz="0" w:space="0" w:color="auto"/>
            <w:bottom w:val="none" w:sz="0" w:space="0" w:color="auto"/>
            <w:right w:val="none" w:sz="0" w:space="0" w:color="auto"/>
          </w:divBdr>
        </w:div>
        <w:div w:id="1940988078">
          <w:marLeft w:val="0"/>
          <w:marRight w:val="0"/>
          <w:marTop w:val="0"/>
          <w:marBottom w:val="0"/>
          <w:divBdr>
            <w:top w:val="none" w:sz="0" w:space="0" w:color="auto"/>
            <w:left w:val="none" w:sz="0" w:space="0" w:color="auto"/>
            <w:bottom w:val="none" w:sz="0" w:space="0" w:color="auto"/>
            <w:right w:val="none" w:sz="0" w:space="0" w:color="auto"/>
          </w:divBdr>
        </w:div>
        <w:div w:id="922026163">
          <w:marLeft w:val="0"/>
          <w:marRight w:val="0"/>
          <w:marTop w:val="0"/>
          <w:marBottom w:val="0"/>
          <w:divBdr>
            <w:top w:val="none" w:sz="0" w:space="0" w:color="auto"/>
            <w:left w:val="none" w:sz="0" w:space="0" w:color="auto"/>
            <w:bottom w:val="none" w:sz="0" w:space="0" w:color="auto"/>
            <w:right w:val="none" w:sz="0" w:space="0" w:color="auto"/>
          </w:divBdr>
        </w:div>
        <w:div w:id="1783693656">
          <w:marLeft w:val="0"/>
          <w:marRight w:val="0"/>
          <w:marTop w:val="0"/>
          <w:marBottom w:val="0"/>
          <w:divBdr>
            <w:top w:val="none" w:sz="0" w:space="0" w:color="auto"/>
            <w:left w:val="none" w:sz="0" w:space="0" w:color="auto"/>
            <w:bottom w:val="none" w:sz="0" w:space="0" w:color="auto"/>
            <w:right w:val="none" w:sz="0" w:space="0" w:color="auto"/>
          </w:divBdr>
        </w:div>
        <w:div w:id="238910985">
          <w:marLeft w:val="0"/>
          <w:marRight w:val="0"/>
          <w:marTop w:val="0"/>
          <w:marBottom w:val="0"/>
          <w:divBdr>
            <w:top w:val="none" w:sz="0" w:space="0" w:color="auto"/>
            <w:left w:val="none" w:sz="0" w:space="0" w:color="auto"/>
            <w:bottom w:val="none" w:sz="0" w:space="0" w:color="auto"/>
            <w:right w:val="none" w:sz="0" w:space="0" w:color="auto"/>
          </w:divBdr>
        </w:div>
        <w:div w:id="1281062323">
          <w:marLeft w:val="0"/>
          <w:marRight w:val="0"/>
          <w:marTop w:val="0"/>
          <w:marBottom w:val="0"/>
          <w:divBdr>
            <w:top w:val="none" w:sz="0" w:space="0" w:color="auto"/>
            <w:left w:val="none" w:sz="0" w:space="0" w:color="auto"/>
            <w:bottom w:val="none" w:sz="0" w:space="0" w:color="auto"/>
            <w:right w:val="none" w:sz="0" w:space="0" w:color="auto"/>
          </w:divBdr>
        </w:div>
        <w:div w:id="127206886">
          <w:marLeft w:val="0"/>
          <w:marRight w:val="0"/>
          <w:marTop w:val="0"/>
          <w:marBottom w:val="0"/>
          <w:divBdr>
            <w:top w:val="none" w:sz="0" w:space="0" w:color="auto"/>
            <w:left w:val="none" w:sz="0" w:space="0" w:color="auto"/>
            <w:bottom w:val="none" w:sz="0" w:space="0" w:color="auto"/>
            <w:right w:val="none" w:sz="0" w:space="0" w:color="auto"/>
          </w:divBdr>
        </w:div>
        <w:div w:id="1698113764">
          <w:marLeft w:val="0"/>
          <w:marRight w:val="0"/>
          <w:marTop w:val="0"/>
          <w:marBottom w:val="0"/>
          <w:divBdr>
            <w:top w:val="none" w:sz="0" w:space="0" w:color="auto"/>
            <w:left w:val="none" w:sz="0" w:space="0" w:color="auto"/>
            <w:bottom w:val="none" w:sz="0" w:space="0" w:color="auto"/>
            <w:right w:val="none" w:sz="0" w:space="0" w:color="auto"/>
          </w:divBdr>
        </w:div>
        <w:div w:id="1299726411">
          <w:marLeft w:val="0"/>
          <w:marRight w:val="0"/>
          <w:marTop w:val="0"/>
          <w:marBottom w:val="0"/>
          <w:divBdr>
            <w:top w:val="none" w:sz="0" w:space="0" w:color="auto"/>
            <w:left w:val="none" w:sz="0" w:space="0" w:color="auto"/>
            <w:bottom w:val="none" w:sz="0" w:space="0" w:color="auto"/>
            <w:right w:val="none" w:sz="0" w:space="0" w:color="auto"/>
          </w:divBdr>
        </w:div>
        <w:div w:id="586958208">
          <w:marLeft w:val="0"/>
          <w:marRight w:val="0"/>
          <w:marTop w:val="0"/>
          <w:marBottom w:val="0"/>
          <w:divBdr>
            <w:top w:val="none" w:sz="0" w:space="0" w:color="auto"/>
            <w:left w:val="none" w:sz="0" w:space="0" w:color="auto"/>
            <w:bottom w:val="none" w:sz="0" w:space="0" w:color="auto"/>
            <w:right w:val="none" w:sz="0" w:space="0" w:color="auto"/>
          </w:divBdr>
        </w:div>
        <w:div w:id="1573346534">
          <w:marLeft w:val="0"/>
          <w:marRight w:val="0"/>
          <w:marTop w:val="0"/>
          <w:marBottom w:val="0"/>
          <w:divBdr>
            <w:top w:val="none" w:sz="0" w:space="0" w:color="auto"/>
            <w:left w:val="none" w:sz="0" w:space="0" w:color="auto"/>
            <w:bottom w:val="none" w:sz="0" w:space="0" w:color="auto"/>
            <w:right w:val="none" w:sz="0" w:space="0" w:color="auto"/>
          </w:divBdr>
        </w:div>
        <w:div w:id="189687275">
          <w:marLeft w:val="0"/>
          <w:marRight w:val="0"/>
          <w:marTop w:val="0"/>
          <w:marBottom w:val="0"/>
          <w:divBdr>
            <w:top w:val="none" w:sz="0" w:space="0" w:color="auto"/>
            <w:left w:val="none" w:sz="0" w:space="0" w:color="auto"/>
            <w:bottom w:val="none" w:sz="0" w:space="0" w:color="auto"/>
            <w:right w:val="none" w:sz="0" w:space="0" w:color="auto"/>
          </w:divBdr>
        </w:div>
        <w:div w:id="82148430">
          <w:marLeft w:val="0"/>
          <w:marRight w:val="0"/>
          <w:marTop w:val="0"/>
          <w:marBottom w:val="0"/>
          <w:divBdr>
            <w:top w:val="none" w:sz="0" w:space="0" w:color="auto"/>
            <w:left w:val="none" w:sz="0" w:space="0" w:color="auto"/>
            <w:bottom w:val="none" w:sz="0" w:space="0" w:color="auto"/>
            <w:right w:val="none" w:sz="0" w:space="0" w:color="auto"/>
          </w:divBdr>
        </w:div>
        <w:div w:id="1643076658">
          <w:marLeft w:val="0"/>
          <w:marRight w:val="0"/>
          <w:marTop w:val="0"/>
          <w:marBottom w:val="0"/>
          <w:divBdr>
            <w:top w:val="none" w:sz="0" w:space="0" w:color="auto"/>
            <w:left w:val="none" w:sz="0" w:space="0" w:color="auto"/>
            <w:bottom w:val="none" w:sz="0" w:space="0" w:color="auto"/>
            <w:right w:val="none" w:sz="0" w:space="0" w:color="auto"/>
          </w:divBdr>
        </w:div>
        <w:div w:id="403770084">
          <w:marLeft w:val="0"/>
          <w:marRight w:val="0"/>
          <w:marTop w:val="0"/>
          <w:marBottom w:val="0"/>
          <w:divBdr>
            <w:top w:val="none" w:sz="0" w:space="0" w:color="auto"/>
            <w:left w:val="none" w:sz="0" w:space="0" w:color="auto"/>
            <w:bottom w:val="none" w:sz="0" w:space="0" w:color="auto"/>
            <w:right w:val="none" w:sz="0" w:space="0" w:color="auto"/>
          </w:divBdr>
        </w:div>
        <w:div w:id="1176460434">
          <w:marLeft w:val="0"/>
          <w:marRight w:val="0"/>
          <w:marTop w:val="0"/>
          <w:marBottom w:val="0"/>
          <w:divBdr>
            <w:top w:val="none" w:sz="0" w:space="0" w:color="auto"/>
            <w:left w:val="none" w:sz="0" w:space="0" w:color="auto"/>
            <w:bottom w:val="none" w:sz="0" w:space="0" w:color="auto"/>
            <w:right w:val="none" w:sz="0" w:space="0" w:color="auto"/>
          </w:divBdr>
        </w:div>
        <w:div w:id="2041126982">
          <w:marLeft w:val="0"/>
          <w:marRight w:val="0"/>
          <w:marTop w:val="0"/>
          <w:marBottom w:val="0"/>
          <w:divBdr>
            <w:top w:val="none" w:sz="0" w:space="0" w:color="auto"/>
            <w:left w:val="none" w:sz="0" w:space="0" w:color="auto"/>
            <w:bottom w:val="none" w:sz="0" w:space="0" w:color="auto"/>
            <w:right w:val="none" w:sz="0" w:space="0" w:color="auto"/>
          </w:divBdr>
        </w:div>
        <w:div w:id="930971603">
          <w:marLeft w:val="0"/>
          <w:marRight w:val="0"/>
          <w:marTop w:val="0"/>
          <w:marBottom w:val="0"/>
          <w:divBdr>
            <w:top w:val="none" w:sz="0" w:space="0" w:color="auto"/>
            <w:left w:val="none" w:sz="0" w:space="0" w:color="auto"/>
            <w:bottom w:val="none" w:sz="0" w:space="0" w:color="auto"/>
            <w:right w:val="none" w:sz="0" w:space="0" w:color="auto"/>
          </w:divBdr>
        </w:div>
        <w:div w:id="1670909094">
          <w:marLeft w:val="0"/>
          <w:marRight w:val="0"/>
          <w:marTop w:val="0"/>
          <w:marBottom w:val="0"/>
          <w:divBdr>
            <w:top w:val="none" w:sz="0" w:space="0" w:color="auto"/>
            <w:left w:val="none" w:sz="0" w:space="0" w:color="auto"/>
            <w:bottom w:val="none" w:sz="0" w:space="0" w:color="auto"/>
            <w:right w:val="none" w:sz="0" w:space="0" w:color="auto"/>
          </w:divBdr>
        </w:div>
        <w:div w:id="1237663940">
          <w:marLeft w:val="0"/>
          <w:marRight w:val="0"/>
          <w:marTop w:val="0"/>
          <w:marBottom w:val="0"/>
          <w:divBdr>
            <w:top w:val="none" w:sz="0" w:space="0" w:color="auto"/>
            <w:left w:val="none" w:sz="0" w:space="0" w:color="auto"/>
            <w:bottom w:val="none" w:sz="0" w:space="0" w:color="auto"/>
            <w:right w:val="none" w:sz="0" w:space="0" w:color="auto"/>
          </w:divBdr>
        </w:div>
        <w:div w:id="673653236">
          <w:marLeft w:val="0"/>
          <w:marRight w:val="0"/>
          <w:marTop w:val="0"/>
          <w:marBottom w:val="0"/>
          <w:divBdr>
            <w:top w:val="none" w:sz="0" w:space="0" w:color="auto"/>
            <w:left w:val="none" w:sz="0" w:space="0" w:color="auto"/>
            <w:bottom w:val="none" w:sz="0" w:space="0" w:color="auto"/>
            <w:right w:val="none" w:sz="0" w:space="0" w:color="auto"/>
          </w:divBdr>
        </w:div>
        <w:div w:id="687485454">
          <w:marLeft w:val="0"/>
          <w:marRight w:val="0"/>
          <w:marTop w:val="0"/>
          <w:marBottom w:val="0"/>
          <w:divBdr>
            <w:top w:val="none" w:sz="0" w:space="0" w:color="auto"/>
            <w:left w:val="none" w:sz="0" w:space="0" w:color="auto"/>
            <w:bottom w:val="none" w:sz="0" w:space="0" w:color="auto"/>
            <w:right w:val="none" w:sz="0" w:space="0" w:color="auto"/>
          </w:divBdr>
        </w:div>
        <w:div w:id="1677227079">
          <w:marLeft w:val="0"/>
          <w:marRight w:val="0"/>
          <w:marTop w:val="0"/>
          <w:marBottom w:val="0"/>
          <w:divBdr>
            <w:top w:val="none" w:sz="0" w:space="0" w:color="auto"/>
            <w:left w:val="none" w:sz="0" w:space="0" w:color="auto"/>
            <w:bottom w:val="none" w:sz="0" w:space="0" w:color="auto"/>
            <w:right w:val="none" w:sz="0" w:space="0" w:color="auto"/>
          </w:divBdr>
        </w:div>
        <w:div w:id="2013101484">
          <w:marLeft w:val="0"/>
          <w:marRight w:val="0"/>
          <w:marTop w:val="0"/>
          <w:marBottom w:val="0"/>
          <w:divBdr>
            <w:top w:val="none" w:sz="0" w:space="0" w:color="auto"/>
            <w:left w:val="none" w:sz="0" w:space="0" w:color="auto"/>
            <w:bottom w:val="none" w:sz="0" w:space="0" w:color="auto"/>
            <w:right w:val="none" w:sz="0" w:space="0" w:color="auto"/>
          </w:divBdr>
        </w:div>
        <w:div w:id="1346175572">
          <w:marLeft w:val="0"/>
          <w:marRight w:val="0"/>
          <w:marTop w:val="0"/>
          <w:marBottom w:val="0"/>
          <w:divBdr>
            <w:top w:val="none" w:sz="0" w:space="0" w:color="auto"/>
            <w:left w:val="none" w:sz="0" w:space="0" w:color="auto"/>
            <w:bottom w:val="none" w:sz="0" w:space="0" w:color="auto"/>
            <w:right w:val="none" w:sz="0" w:space="0" w:color="auto"/>
          </w:divBdr>
        </w:div>
        <w:div w:id="1232038309">
          <w:marLeft w:val="0"/>
          <w:marRight w:val="0"/>
          <w:marTop w:val="0"/>
          <w:marBottom w:val="0"/>
          <w:divBdr>
            <w:top w:val="none" w:sz="0" w:space="0" w:color="auto"/>
            <w:left w:val="none" w:sz="0" w:space="0" w:color="auto"/>
            <w:bottom w:val="none" w:sz="0" w:space="0" w:color="auto"/>
            <w:right w:val="none" w:sz="0" w:space="0" w:color="auto"/>
          </w:divBdr>
        </w:div>
        <w:div w:id="200480288">
          <w:marLeft w:val="0"/>
          <w:marRight w:val="0"/>
          <w:marTop w:val="0"/>
          <w:marBottom w:val="0"/>
          <w:divBdr>
            <w:top w:val="none" w:sz="0" w:space="0" w:color="auto"/>
            <w:left w:val="none" w:sz="0" w:space="0" w:color="auto"/>
            <w:bottom w:val="none" w:sz="0" w:space="0" w:color="auto"/>
            <w:right w:val="none" w:sz="0" w:space="0" w:color="auto"/>
          </w:divBdr>
        </w:div>
        <w:div w:id="1471289816">
          <w:marLeft w:val="0"/>
          <w:marRight w:val="0"/>
          <w:marTop w:val="0"/>
          <w:marBottom w:val="0"/>
          <w:divBdr>
            <w:top w:val="none" w:sz="0" w:space="0" w:color="auto"/>
            <w:left w:val="none" w:sz="0" w:space="0" w:color="auto"/>
            <w:bottom w:val="none" w:sz="0" w:space="0" w:color="auto"/>
            <w:right w:val="none" w:sz="0" w:space="0" w:color="auto"/>
          </w:divBdr>
        </w:div>
        <w:div w:id="2143233918">
          <w:marLeft w:val="0"/>
          <w:marRight w:val="0"/>
          <w:marTop w:val="0"/>
          <w:marBottom w:val="0"/>
          <w:divBdr>
            <w:top w:val="none" w:sz="0" w:space="0" w:color="auto"/>
            <w:left w:val="none" w:sz="0" w:space="0" w:color="auto"/>
            <w:bottom w:val="none" w:sz="0" w:space="0" w:color="auto"/>
            <w:right w:val="none" w:sz="0" w:space="0" w:color="auto"/>
          </w:divBdr>
        </w:div>
        <w:div w:id="504250575">
          <w:marLeft w:val="0"/>
          <w:marRight w:val="0"/>
          <w:marTop w:val="0"/>
          <w:marBottom w:val="0"/>
          <w:divBdr>
            <w:top w:val="none" w:sz="0" w:space="0" w:color="auto"/>
            <w:left w:val="none" w:sz="0" w:space="0" w:color="auto"/>
            <w:bottom w:val="none" w:sz="0" w:space="0" w:color="auto"/>
            <w:right w:val="none" w:sz="0" w:space="0" w:color="auto"/>
          </w:divBdr>
        </w:div>
        <w:div w:id="1670908057">
          <w:marLeft w:val="0"/>
          <w:marRight w:val="0"/>
          <w:marTop w:val="0"/>
          <w:marBottom w:val="0"/>
          <w:divBdr>
            <w:top w:val="none" w:sz="0" w:space="0" w:color="auto"/>
            <w:left w:val="none" w:sz="0" w:space="0" w:color="auto"/>
            <w:bottom w:val="none" w:sz="0" w:space="0" w:color="auto"/>
            <w:right w:val="none" w:sz="0" w:space="0" w:color="auto"/>
          </w:divBdr>
        </w:div>
        <w:div w:id="1427270338">
          <w:marLeft w:val="0"/>
          <w:marRight w:val="0"/>
          <w:marTop w:val="0"/>
          <w:marBottom w:val="0"/>
          <w:divBdr>
            <w:top w:val="none" w:sz="0" w:space="0" w:color="auto"/>
            <w:left w:val="none" w:sz="0" w:space="0" w:color="auto"/>
            <w:bottom w:val="none" w:sz="0" w:space="0" w:color="auto"/>
            <w:right w:val="none" w:sz="0" w:space="0" w:color="auto"/>
          </w:divBdr>
        </w:div>
        <w:div w:id="1137645232">
          <w:marLeft w:val="0"/>
          <w:marRight w:val="0"/>
          <w:marTop w:val="0"/>
          <w:marBottom w:val="0"/>
          <w:divBdr>
            <w:top w:val="none" w:sz="0" w:space="0" w:color="auto"/>
            <w:left w:val="none" w:sz="0" w:space="0" w:color="auto"/>
            <w:bottom w:val="none" w:sz="0" w:space="0" w:color="auto"/>
            <w:right w:val="none" w:sz="0" w:space="0" w:color="auto"/>
          </w:divBdr>
        </w:div>
        <w:div w:id="1760053733">
          <w:marLeft w:val="0"/>
          <w:marRight w:val="0"/>
          <w:marTop w:val="0"/>
          <w:marBottom w:val="0"/>
          <w:divBdr>
            <w:top w:val="none" w:sz="0" w:space="0" w:color="auto"/>
            <w:left w:val="none" w:sz="0" w:space="0" w:color="auto"/>
            <w:bottom w:val="none" w:sz="0" w:space="0" w:color="auto"/>
            <w:right w:val="none" w:sz="0" w:space="0" w:color="auto"/>
          </w:divBdr>
        </w:div>
        <w:div w:id="61680252">
          <w:marLeft w:val="0"/>
          <w:marRight w:val="0"/>
          <w:marTop w:val="0"/>
          <w:marBottom w:val="0"/>
          <w:divBdr>
            <w:top w:val="none" w:sz="0" w:space="0" w:color="auto"/>
            <w:left w:val="none" w:sz="0" w:space="0" w:color="auto"/>
            <w:bottom w:val="none" w:sz="0" w:space="0" w:color="auto"/>
            <w:right w:val="none" w:sz="0" w:space="0" w:color="auto"/>
          </w:divBdr>
        </w:div>
        <w:div w:id="1508595782">
          <w:marLeft w:val="0"/>
          <w:marRight w:val="0"/>
          <w:marTop w:val="0"/>
          <w:marBottom w:val="0"/>
          <w:divBdr>
            <w:top w:val="none" w:sz="0" w:space="0" w:color="auto"/>
            <w:left w:val="none" w:sz="0" w:space="0" w:color="auto"/>
            <w:bottom w:val="none" w:sz="0" w:space="0" w:color="auto"/>
            <w:right w:val="none" w:sz="0" w:space="0" w:color="auto"/>
          </w:divBdr>
        </w:div>
        <w:div w:id="486283544">
          <w:marLeft w:val="0"/>
          <w:marRight w:val="0"/>
          <w:marTop w:val="0"/>
          <w:marBottom w:val="0"/>
          <w:divBdr>
            <w:top w:val="none" w:sz="0" w:space="0" w:color="auto"/>
            <w:left w:val="none" w:sz="0" w:space="0" w:color="auto"/>
            <w:bottom w:val="none" w:sz="0" w:space="0" w:color="auto"/>
            <w:right w:val="none" w:sz="0" w:space="0" w:color="auto"/>
          </w:divBdr>
        </w:div>
        <w:div w:id="1091897951">
          <w:marLeft w:val="0"/>
          <w:marRight w:val="0"/>
          <w:marTop w:val="0"/>
          <w:marBottom w:val="0"/>
          <w:divBdr>
            <w:top w:val="none" w:sz="0" w:space="0" w:color="auto"/>
            <w:left w:val="none" w:sz="0" w:space="0" w:color="auto"/>
            <w:bottom w:val="none" w:sz="0" w:space="0" w:color="auto"/>
            <w:right w:val="none" w:sz="0" w:space="0" w:color="auto"/>
          </w:divBdr>
        </w:div>
        <w:div w:id="1949897042">
          <w:marLeft w:val="0"/>
          <w:marRight w:val="0"/>
          <w:marTop w:val="0"/>
          <w:marBottom w:val="0"/>
          <w:divBdr>
            <w:top w:val="none" w:sz="0" w:space="0" w:color="auto"/>
            <w:left w:val="none" w:sz="0" w:space="0" w:color="auto"/>
            <w:bottom w:val="none" w:sz="0" w:space="0" w:color="auto"/>
            <w:right w:val="none" w:sz="0" w:space="0" w:color="auto"/>
          </w:divBdr>
        </w:div>
        <w:div w:id="349962714">
          <w:marLeft w:val="0"/>
          <w:marRight w:val="0"/>
          <w:marTop w:val="0"/>
          <w:marBottom w:val="0"/>
          <w:divBdr>
            <w:top w:val="none" w:sz="0" w:space="0" w:color="auto"/>
            <w:left w:val="none" w:sz="0" w:space="0" w:color="auto"/>
            <w:bottom w:val="none" w:sz="0" w:space="0" w:color="auto"/>
            <w:right w:val="none" w:sz="0" w:space="0" w:color="auto"/>
          </w:divBdr>
        </w:div>
        <w:div w:id="262691943">
          <w:marLeft w:val="0"/>
          <w:marRight w:val="0"/>
          <w:marTop w:val="0"/>
          <w:marBottom w:val="0"/>
          <w:divBdr>
            <w:top w:val="none" w:sz="0" w:space="0" w:color="auto"/>
            <w:left w:val="none" w:sz="0" w:space="0" w:color="auto"/>
            <w:bottom w:val="none" w:sz="0" w:space="0" w:color="auto"/>
            <w:right w:val="none" w:sz="0" w:space="0" w:color="auto"/>
          </w:divBdr>
        </w:div>
        <w:div w:id="1813912352">
          <w:marLeft w:val="0"/>
          <w:marRight w:val="0"/>
          <w:marTop w:val="0"/>
          <w:marBottom w:val="0"/>
          <w:divBdr>
            <w:top w:val="none" w:sz="0" w:space="0" w:color="auto"/>
            <w:left w:val="none" w:sz="0" w:space="0" w:color="auto"/>
            <w:bottom w:val="none" w:sz="0" w:space="0" w:color="auto"/>
            <w:right w:val="none" w:sz="0" w:space="0" w:color="auto"/>
          </w:divBdr>
        </w:div>
        <w:div w:id="587233898">
          <w:marLeft w:val="0"/>
          <w:marRight w:val="0"/>
          <w:marTop w:val="0"/>
          <w:marBottom w:val="0"/>
          <w:divBdr>
            <w:top w:val="none" w:sz="0" w:space="0" w:color="auto"/>
            <w:left w:val="none" w:sz="0" w:space="0" w:color="auto"/>
            <w:bottom w:val="none" w:sz="0" w:space="0" w:color="auto"/>
            <w:right w:val="none" w:sz="0" w:space="0" w:color="auto"/>
          </w:divBdr>
        </w:div>
        <w:div w:id="1676108863">
          <w:marLeft w:val="0"/>
          <w:marRight w:val="0"/>
          <w:marTop w:val="0"/>
          <w:marBottom w:val="0"/>
          <w:divBdr>
            <w:top w:val="none" w:sz="0" w:space="0" w:color="auto"/>
            <w:left w:val="none" w:sz="0" w:space="0" w:color="auto"/>
            <w:bottom w:val="none" w:sz="0" w:space="0" w:color="auto"/>
            <w:right w:val="none" w:sz="0" w:space="0" w:color="auto"/>
          </w:divBdr>
        </w:div>
        <w:div w:id="2109884280">
          <w:marLeft w:val="0"/>
          <w:marRight w:val="0"/>
          <w:marTop w:val="0"/>
          <w:marBottom w:val="0"/>
          <w:divBdr>
            <w:top w:val="none" w:sz="0" w:space="0" w:color="auto"/>
            <w:left w:val="none" w:sz="0" w:space="0" w:color="auto"/>
            <w:bottom w:val="none" w:sz="0" w:space="0" w:color="auto"/>
            <w:right w:val="none" w:sz="0" w:space="0" w:color="auto"/>
          </w:divBdr>
        </w:div>
        <w:div w:id="1501575863">
          <w:marLeft w:val="0"/>
          <w:marRight w:val="0"/>
          <w:marTop w:val="0"/>
          <w:marBottom w:val="0"/>
          <w:divBdr>
            <w:top w:val="none" w:sz="0" w:space="0" w:color="auto"/>
            <w:left w:val="none" w:sz="0" w:space="0" w:color="auto"/>
            <w:bottom w:val="none" w:sz="0" w:space="0" w:color="auto"/>
            <w:right w:val="none" w:sz="0" w:space="0" w:color="auto"/>
          </w:divBdr>
        </w:div>
        <w:div w:id="618799689">
          <w:marLeft w:val="0"/>
          <w:marRight w:val="0"/>
          <w:marTop w:val="0"/>
          <w:marBottom w:val="0"/>
          <w:divBdr>
            <w:top w:val="none" w:sz="0" w:space="0" w:color="auto"/>
            <w:left w:val="none" w:sz="0" w:space="0" w:color="auto"/>
            <w:bottom w:val="none" w:sz="0" w:space="0" w:color="auto"/>
            <w:right w:val="none" w:sz="0" w:space="0" w:color="auto"/>
          </w:divBdr>
        </w:div>
        <w:div w:id="1652296939">
          <w:marLeft w:val="0"/>
          <w:marRight w:val="0"/>
          <w:marTop w:val="0"/>
          <w:marBottom w:val="0"/>
          <w:divBdr>
            <w:top w:val="none" w:sz="0" w:space="0" w:color="auto"/>
            <w:left w:val="none" w:sz="0" w:space="0" w:color="auto"/>
            <w:bottom w:val="none" w:sz="0" w:space="0" w:color="auto"/>
            <w:right w:val="none" w:sz="0" w:space="0" w:color="auto"/>
          </w:divBdr>
        </w:div>
        <w:div w:id="709846400">
          <w:marLeft w:val="0"/>
          <w:marRight w:val="0"/>
          <w:marTop w:val="0"/>
          <w:marBottom w:val="0"/>
          <w:divBdr>
            <w:top w:val="none" w:sz="0" w:space="0" w:color="auto"/>
            <w:left w:val="none" w:sz="0" w:space="0" w:color="auto"/>
            <w:bottom w:val="none" w:sz="0" w:space="0" w:color="auto"/>
            <w:right w:val="none" w:sz="0" w:space="0" w:color="auto"/>
          </w:divBdr>
        </w:div>
        <w:div w:id="132261173">
          <w:marLeft w:val="0"/>
          <w:marRight w:val="0"/>
          <w:marTop w:val="0"/>
          <w:marBottom w:val="0"/>
          <w:divBdr>
            <w:top w:val="none" w:sz="0" w:space="0" w:color="auto"/>
            <w:left w:val="none" w:sz="0" w:space="0" w:color="auto"/>
            <w:bottom w:val="none" w:sz="0" w:space="0" w:color="auto"/>
            <w:right w:val="none" w:sz="0" w:space="0" w:color="auto"/>
          </w:divBdr>
        </w:div>
        <w:div w:id="1815020571">
          <w:marLeft w:val="0"/>
          <w:marRight w:val="0"/>
          <w:marTop w:val="0"/>
          <w:marBottom w:val="0"/>
          <w:divBdr>
            <w:top w:val="none" w:sz="0" w:space="0" w:color="auto"/>
            <w:left w:val="none" w:sz="0" w:space="0" w:color="auto"/>
            <w:bottom w:val="none" w:sz="0" w:space="0" w:color="auto"/>
            <w:right w:val="none" w:sz="0" w:space="0" w:color="auto"/>
          </w:divBdr>
        </w:div>
        <w:div w:id="2032756635">
          <w:marLeft w:val="0"/>
          <w:marRight w:val="0"/>
          <w:marTop w:val="0"/>
          <w:marBottom w:val="0"/>
          <w:divBdr>
            <w:top w:val="none" w:sz="0" w:space="0" w:color="auto"/>
            <w:left w:val="none" w:sz="0" w:space="0" w:color="auto"/>
            <w:bottom w:val="none" w:sz="0" w:space="0" w:color="auto"/>
            <w:right w:val="none" w:sz="0" w:space="0" w:color="auto"/>
          </w:divBdr>
        </w:div>
        <w:div w:id="1237517388">
          <w:marLeft w:val="0"/>
          <w:marRight w:val="0"/>
          <w:marTop w:val="0"/>
          <w:marBottom w:val="0"/>
          <w:divBdr>
            <w:top w:val="none" w:sz="0" w:space="0" w:color="auto"/>
            <w:left w:val="none" w:sz="0" w:space="0" w:color="auto"/>
            <w:bottom w:val="none" w:sz="0" w:space="0" w:color="auto"/>
            <w:right w:val="none" w:sz="0" w:space="0" w:color="auto"/>
          </w:divBdr>
        </w:div>
        <w:div w:id="1723671198">
          <w:marLeft w:val="0"/>
          <w:marRight w:val="0"/>
          <w:marTop w:val="0"/>
          <w:marBottom w:val="0"/>
          <w:divBdr>
            <w:top w:val="none" w:sz="0" w:space="0" w:color="auto"/>
            <w:left w:val="none" w:sz="0" w:space="0" w:color="auto"/>
            <w:bottom w:val="none" w:sz="0" w:space="0" w:color="auto"/>
            <w:right w:val="none" w:sz="0" w:space="0" w:color="auto"/>
          </w:divBdr>
        </w:div>
        <w:div w:id="481507850">
          <w:marLeft w:val="0"/>
          <w:marRight w:val="0"/>
          <w:marTop w:val="0"/>
          <w:marBottom w:val="0"/>
          <w:divBdr>
            <w:top w:val="none" w:sz="0" w:space="0" w:color="auto"/>
            <w:left w:val="none" w:sz="0" w:space="0" w:color="auto"/>
            <w:bottom w:val="none" w:sz="0" w:space="0" w:color="auto"/>
            <w:right w:val="none" w:sz="0" w:space="0" w:color="auto"/>
          </w:divBdr>
        </w:div>
        <w:div w:id="646738952">
          <w:marLeft w:val="0"/>
          <w:marRight w:val="0"/>
          <w:marTop w:val="0"/>
          <w:marBottom w:val="0"/>
          <w:divBdr>
            <w:top w:val="none" w:sz="0" w:space="0" w:color="auto"/>
            <w:left w:val="none" w:sz="0" w:space="0" w:color="auto"/>
            <w:bottom w:val="none" w:sz="0" w:space="0" w:color="auto"/>
            <w:right w:val="none" w:sz="0" w:space="0" w:color="auto"/>
          </w:divBdr>
        </w:div>
        <w:div w:id="2025206465">
          <w:marLeft w:val="0"/>
          <w:marRight w:val="0"/>
          <w:marTop w:val="0"/>
          <w:marBottom w:val="0"/>
          <w:divBdr>
            <w:top w:val="none" w:sz="0" w:space="0" w:color="auto"/>
            <w:left w:val="none" w:sz="0" w:space="0" w:color="auto"/>
            <w:bottom w:val="none" w:sz="0" w:space="0" w:color="auto"/>
            <w:right w:val="none" w:sz="0" w:space="0" w:color="auto"/>
          </w:divBdr>
        </w:div>
        <w:div w:id="1002732784">
          <w:marLeft w:val="0"/>
          <w:marRight w:val="0"/>
          <w:marTop w:val="0"/>
          <w:marBottom w:val="0"/>
          <w:divBdr>
            <w:top w:val="none" w:sz="0" w:space="0" w:color="auto"/>
            <w:left w:val="none" w:sz="0" w:space="0" w:color="auto"/>
            <w:bottom w:val="none" w:sz="0" w:space="0" w:color="auto"/>
            <w:right w:val="none" w:sz="0" w:space="0" w:color="auto"/>
          </w:divBdr>
        </w:div>
        <w:div w:id="1071002545">
          <w:marLeft w:val="0"/>
          <w:marRight w:val="0"/>
          <w:marTop w:val="0"/>
          <w:marBottom w:val="0"/>
          <w:divBdr>
            <w:top w:val="none" w:sz="0" w:space="0" w:color="auto"/>
            <w:left w:val="none" w:sz="0" w:space="0" w:color="auto"/>
            <w:bottom w:val="none" w:sz="0" w:space="0" w:color="auto"/>
            <w:right w:val="none" w:sz="0" w:space="0" w:color="auto"/>
          </w:divBdr>
        </w:div>
        <w:div w:id="652755379">
          <w:marLeft w:val="0"/>
          <w:marRight w:val="0"/>
          <w:marTop w:val="0"/>
          <w:marBottom w:val="0"/>
          <w:divBdr>
            <w:top w:val="none" w:sz="0" w:space="0" w:color="auto"/>
            <w:left w:val="none" w:sz="0" w:space="0" w:color="auto"/>
            <w:bottom w:val="none" w:sz="0" w:space="0" w:color="auto"/>
            <w:right w:val="none" w:sz="0" w:space="0" w:color="auto"/>
          </w:divBdr>
        </w:div>
        <w:div w:id="2133667482">
          <w:marLeft w:val="0"/>
          <w:marRight w:val="0"/>
          <w:marTop w:val="0"/>
          <w:marBottom w:val="0"/>
          <w:divBdr>
            <w:top w:val="none" w:sz="0" w:space="0" w:color="auto"/>
            <w:left w:val="none" w:sz="0" w:space="0" w:color="auto"/>
            <w:bottom w:val="none" w:sz="0" w:space="0" w:color="auto"/>
            <w:right w:val="none" w:sz="0" w:space="0" w:color="auto"/>
          </w:divBdr>
        </w:div>
        <w:div w:id="1428576115">
          <w:marLeft w:val="0"/>
          <w:marRight w:val="0"/>
          <w:marTop w:val="0"/>
          <w:marBottom w:val="0"/>
          <w:divBdr>
            <w:top w:val="none" w:sz="0" w:space="0" w:color="auto"/>
            <w:left w:val="none" w:sz="0" w:space="0" w:color="auto"/>
            <w:bottom w:val="none" w:sz="0" w:space="0" w:color="auto"/>
            <w:right w:val="none" w:sz="0" w:space="0" w:color="auto"/>
          </w:divBdr>
        </w:div>
        <w:div w:id="1816029233">
          <w:marLeft w:val="0"/>
          <w:marRight w:val="0"/>
          <w:marTop w:val="0"/>
          <w:marBottom w:val="0"/>
          <w:divBdr>
            <w:top w:val="none" w:sz="0" w:space="0" w:color="auto"/>
            <w:left w:val="none" w:sz="0" w:space="0" w:color="auto"/>
            <w:bottom w:val="none" w:sz="0" w:space="0" w:color="auto"/>
            <w:right w:val="none" w:sz="0" w:space="0" w:color="auto"/>
          </w:divBdr>
        </w:div>
        <w:div w:id="1057511312">
          <w:marLeft w:val="0"/>
          <w:marRight w:val="0"/>
          <w:marTop w:val="0"/>
          <w:marBottom w:val="0"/>
          <w:divBdr>
            <w:top w:val="none" w:sz="0" w:space="0" w:color="auto"/>
            <w:left w:val="none" w:sz="0" w:space="0" w:color="auto"/>
            <w:bottom w:val="none" w:sz="0" w:space="0" w:color="auto"/>
            <w:right w:val="none" w:sz="0" w:space="0" w:color="auto"/>
          </w:divBdr>
        </w:div>
        <w:div w:id="1447695354">
          <w:marLeft w:val="0"/>
          <w:marRight w:val="0"/>
          <w:marTop w:val="0"/>
          <w:marBottom w:val="0"/>
          <w:divBdr>
            <w:top w:val="none" w:sz="0" w:space="0" w:color="auto"/>
            <w:left w:val="none" w:sz="0" w:space="0" w:color="auto"/>
            <w:bottom w:val="none" w:sz="0" w:space="0" w:color="auto"/>
            <w:right w:val="none" w:sz="0" w:space="0" w:color="auto"/>
          </w:divBdr>
        </w:div>
        <w:div w:id="1723824663">
          <w:marLeft w:val="0"/>
          <w:marRight w:val="0"/>
          <w:marTop w:val="0"/>
          <w:marBottom w:val="0"/>
          <w:divBdr>
            <w:top w:val="none" w:sz="0" w:space="0" w:color="auto"/>
            <w:left w:val="none" w:sz="0" w:space="0" w:color="auto"/>
            <w:bottom w:val="none" w:sz="0" w:space="0" w:color="auto"/>
            <w:right w:val="none" w:sz="0" w:space="0" w:color="auto"/>
          </w:divBdr>
        </w:div>
        <w:div w:id="2081442090">
          <w:marLeft w:val="0"/>
          <w:marRight w:val="0"/>
          <w:marTop w:val="0"/>
          <w:marBottom w:val="0"/>
          <w:divBdr>
            <w:top w:val="none" w:sz="0" w:space="0" w:color="auto"/>
            <w:left w:val="none" w:sz="0" w:space="0" w:color="auto"/>
            <w:bottom w:val="none" w:sz="0" w:space="0" w:color="auto"/>
            <w:right w:val="none" w:sz="0" w:space="0" w:color="auto"/>
          </w:divBdr>
        </w:div>
        <w:div w:id="2121101981">
          <w:marLeft w:val="0"/>
          <w:marRight w:val="0"/>
          <w:marTop w:val="0"/>
          <w:marBottom w:val="0"/>
          <w:divBdr>
            <w:top w:val="none" w:sz="0" w:space="0" w:color="auto"/>
            <w:left w:val="none" w:sz="0" w:space="0" w:color="auto"/>
            <w:bottom w:val="none" w:sz="0" w:space="0" w:color="auto"/>
            <w:right w:val="none" w:sz="0" w:space="0" w:color="auto"/>
          </w:divBdr>
        </w:div>
        <w:div w:id="456291296">
          <w:marLeft w:val="0"/>
          <w:marRight w:val="0"/>
          <w:marTop w:val="0"/>
          <w:marBottom w:val="0"/>
          <w:divBdr>
            <w:top w:val="none" w:sz="0" w:space="0" w:color="auto"/>
            <w:left w:val="none" w:sz="0" w:space="0" w:color="auto"/>
            <w:bottom w:val="none" w:sz="0" w:space="0" w:color="auto"/>
            <w:right w:val="none" w:sz="0" w:space="0" w:color="auto"/>
          </w:divBdr>
        </w:div>
        <w:div w:id="2057856142">
          <w:marLeft w:val="0"/>
          <w:marRight w:val="0"/>
          <w:marTop w:val="0"/>
          <w:marBottom w:val="0"/>
          <w:divBdr>
            <w:top w:val="none" w:sz="0" w:space="0" w:color="auto"/>
            <w:left w:val="none" w:sz="0" w:space="0" w:color="auto"/>
            <w:bottom w:val="none" w:sz="0" w:space="0" w:color="auto"/>
            <w:right w:val="none" w:sz="0" w:space="0" w:color="auto"/>
          </w:divBdr>
        </w:div>
      </w:divsChild>
    </w:div>
    <w:div w:id="802424118">
      <w:bodyDiv w:val="1"/>
      <w:marLeft w:val="0"/>
      <w:marRight w:val="0"/>
      <w:marTop w:val="0"/>
      <w:marBottom w:val="0"/>
      <w:divBdr>
        <w:top w:val="none" w:sz="0" w:space="0" w:color="auto"/>
        <w:left w:val="none" w:sz="0" w:space="0" w:color="auto"/>
        <w:bottom w:val="none" w:sz="0" w:space="0" w:color="auto"/>
        <w:right w:val="none" w:sz="0" w:space="0" w:color="auto"/>
      </w:divBdr>
    </w:div>
    <w:div w:id="802769675">
      <w:bodyDiv w:val="1"/>
      <w:marLeft w:val="0"/>
      <w:marRight w:val="0"/>
      <w:marTop w:val="0"/>
      <w:marBottom w:val="0"/>
      <w:divBdr>
        <w:top w:val="none" w:sz="0" w:space="0" w:color="auto"/>
        <w:left w:val="none" w:sz="0" w:space="0" w:color="auto"/>
        <w:bottom w:val="none" w:sz="0" w:space="0" w:color="auto"/>
        <w:right w:val="none" w:sz="0" w:space="0" w:color="auto"/>
      </w:divBdr>
      <w:divsChild>
        <w:div w:id="1167285938">
          <w:marLeft w:val="0"/>
          <w:marRight w:val="0"/>
          <w:marTop w:val="0"/>
          <w:marBottom w:val="0"/>
          <w:divBdr>
            <w:top w:val="none" w:sz="0" w:space="0" w:color="auto"/>
            <w:left w:val="none" w:sz="0" w:space="0" w:color="auto"/>
            <w:bottom w:val="none" w:sz="0" w:space="0" w:color="auto"/>
            <w:right w:val="none" w:sz="0" w:space="0" w:color="auto"/>
          </w:divBdr>
        </w:div>
        <w:div w:id="2040468998">
          <w:marLeft w:val="0"/>
          <w:marRight w:val="0"/>
          <w:marTop w:val="0"/>
          <w:marBottom w:val="0"/>
          <w:divBdr>
            <w:top w:val="none" w:sz="0" w:space="0" w:color="auto"/>
            <w:left w:val="none" w:sz="0" w:space="0" w:color="auto"/>
            <w:bottom w:val="none" w:sz="0" w:space="0" w:color="auto"/>
            <w:right w:val="none" w:sz="0" w:space="0" w:color="auto"/>
          </w:divBdr>
        </w:div>
        <w:div w:id="80488356">
          <w:marLeft w:val="0"/>
          <w:marRight w:val="0"/>
          <w:marTop w:val="0"/>
          <w:marBottom w:val="0"/>
          <w:divBdr>
            <w:top w:val="none" w:sz="0" w:space="0" w:color="auto"/>
            <w:left w:val="none" w:sz="0" w:space="0" w:color="auto"/>
            <w:bottom w:val="none" w:sz="0" w:space="0" w:color="auto"/>
            <w:right w:val="none" w:sz="0" w:space="0" w:color="auto"/>
          </w:divBdr>
        </w:div>
        <w:div w:id="1521698548">
          <w:marLeft w:val="0"/>
          <w:marRight w:val="0"/>
          <w:marTop w:val="0"/>
          <w:marBottom w:val="0"/>
          <w:divBdr>
            <w:top w:val="none" w:sz="0" w:space="0" w:color="auto"/>
            <w:left w:val="none" w:sz="0" w:space="0" w:color="auto"/>
            <w:bottom w:val="none" w:sz="0" w:space="0" w:color="auto"/>
            <w:right w:val="none" w:sz="0" w:space="0" w:color="auto"/>
          </w:divBdr>
        </w:div>
        <w:div w:id="393159003">
          <w:marLeft w:val="0"/>
          <w:marRight w:val="0"/>
          <w:marTop w:val="0"/>
          <w:marBottom w:val="0"/>
          <w:divBdr>
            <w:top w:val="none" w:sz="0" w:space="0" w:color="auto"/>
            <w:left w:val="none" w:sz="0" w:space="0" w:color="auto"/>
            <w:bottom w:val="none" w:sz="0" w:space="0" w:color="auto"/>
            <w:right w:val="none" w:sz="0" w:space="0" w:color="auto"/>
          </w:divBdr>
        </w:div>
        <w:div w:id="724062521">
          <w:marLeft w:val="0"/>
          <w:marRight w:val="0"/>
          <w:marTop w:val="0"/>
          <w:marBottom w:val="0"/>
          <w:divBdr>
            <w:top w:val="none" w:sz="0" w:space="0" w:color="auto"/>
            <w:left w:val="none" w:sz="0" w:space="0" w:color="auto"/>
            <w:bottom w:val="none" w:sz="0" w:space="0" w:color="auto"/>
            <w:right w:val="none" w:sz="0" w:space="0" w:color="auto"/>
          </w:divBdr>
        </w:div>
        <w:div w:id="294868892">
          <w:marLeft w:val="0"/>
          <w:marRight w:val="0"/>
          <w:marTop w:val="0"/>
          <w:marBottom w:val="0"/>
          <w:divBdr>
            <w:top w:val="none" w:sz="0" w:space="0" w:color="auto"/>
            <w:left w:val="none" w:sz="0" w:space="0" w:color="auto"/>
            <w:bottom w:val="none" w:sz="0" w:space="0" w:color="auto"/>
            <w:right w:val="none" w:sz="0" w:space="0" w:color="auto"/>
          </w:divBdr>
        </w:div>
        <w:div w:id="685252606">
          <w:marLeft w:val="0"/>
          <w:marRight w:val="0"/>
          <w:marTop w:val="0"/>
          <w:marBottom w:val="0"/>
          <w:divBdr>
            <w:top w:val="none" w:sz="0" w:space="0" w:color="auto"/>
            <w:left w:val="none" w:sz="0" w:space="0" w:color="auto"/>
            <w:bottom w:val="none" w:sz="0" w:space="0" w:color="auto"/>
            <w:right w:val="none" w:sz="0" w:space="0" w:color="auto"/>
          </w:divBdr>
        </w:div>
        <w:div w:id="1432354901">
          <w:marLeft w:val="0"/>
          <w:marRight w:val="0"/>
          <w:marTop w:val="0"/>
          <w:marBottom w:val="0"/>
          <w:divBdr>
            <w:top w:val="none" w:sz="0" w:space="0" w:color="auto"/>
            <w:left w:val="none" w:sz="0" w:space="0" w:color="auto"/>
            <w:bottom w:val="none" w:sz="0" w:space="0" w:color="auto"/>
            <w:right w:val="none" w:sz="0" w:space="0" w:color="auto"/>
          </w:divBdr>
        </w:div>
        <w:div w:id="1341345967">
          <w:marLeft w:val="0"/>
          <w:marRight w:val="0"/>
          <w:marTop w:val="0"/>
          <w:marBottom w:val="0"/>
          <w:divBdr>
            <w:top w:val="none" w:sz="0" w:space="0" w:color="auto"/>
            <w:left w:val="none" w:sz="0" w:space="0" w:color="auto"/>
            <w:bottom w:val="none" w:sz="0" w:space="0" w:color="auto"/>
            <w:right w:val="none" w:sz="0" w:space="0" w:color="auto"/>
          </w:divBdr>
        </w:div>
        <w:div w:id="1833259288">
          <w:marLeft w:val="0"/>
          <w:marRight w:val="0"/>
          <w:marTop w:val="0"/>
          <w:marBottom w:val="0"/>
          <w:divBdr>
            <w:top w:val="none" w:sz="0" w:space="0" w:color="auto"/>
            <w:left w:val="none" w:sz="0" w:space="0" w:color="auto"/>
            <w:bottom w:val="none" w:sz="0" w:space="0" w:color="auto"/>
            <w:right w:val="none" w:sz="0" w:space="0" w:color="auto"/>
          </w:divBdr>
        </w:div>
        <w:div w:id="605697383">
          <w:marLeft w:val="0"/>
          <w:marRight w:val="0"/>
          <w:marTop w:val="0"/>
          <w:marBottom w:val="0"/>
          <w:divBdr>
            <w:top w:val="none" w:sz="0" w:space="0" w:color="auto"/>
            <w:left w:val="none" w:sz="0" w:space="0" w:color="auto"/>
            <w:bottom w:val="none" w:sz="0" w:space="0" w:color="auto"/>
            <w:right w:val="none" w:sz="0" w:space="0" w:color="auto"/>
          </w:divBdr>
        </w:div>
        <w:div w:id="1175026966">
          <w:marLeft w:val="0"/>
          <w:marRight w:val="0"/>
          <w:marTop w:val="0"/>
          <w:marBottom w:val="0"/>
          <w:divBdr>
            <w:top w:val="none" w:sz="0" w:space="0" w:color="auto"/>
            <w:left w:val="none" w:sz="0" w:space="0" w:color="auto"/>
            <w:bottom w:val="none" w:sz="0" w:space="0" w:color="auto"/>
            <w:right w:val="none" w:sz="0" w:space="0" w:color="auto"/>
          </w:divBdr>
        </w:div>
        <w:div w:id="1354501751">
          <w:marLeft w:val="0"/>
          <w:marRight w:val="0"/>
          <w:marTop w:val="0"/>
          <w:marBottom w:val="0"/>
          <w:divBdr>
            <w:top w:val="none" w:sz="0" w:space="0" w:color="auto"/>
            <w:left w:val="none" w:sz="0" w:space="0" w:color="auto"/>
            <w:bottom w:val="none" w:sz="0" w:space="0" w:color="auto"/>
            <w:right w:val="none" w:sz="0" w:space="0" w:color="auto"/>
          </w:divBdr>
        </w:div>
        <w:div w:id="1694380500">
          <w:marLeft w:val="0"/>
          <w:marRight w:val="0"/>
          <w:marTop w:val="0"/>
          <w:marBottom w:val="0"/>
          <w:divBdr>
            <w:top w:val="none" w:sz="0" w:space="0" w:color="auto"/>
            <w:left w:val="none" w:sz="0" w:space="0" w:color="auto"/>
            <w:bottom w:val="none" w:sz="0" w:space="0" w:color="auto"/>
            <w:right w:val="none" w:sz="0" w:space="0" w:color="auto"/>
          </w:divBdr>
        </w:div>
        <w:div w:id="690229527">
          <w:marLeft w:val="0"/>
          <w:marRight w:val="0"/>
          <w:marTop w:val="0"/>
          <w:marBottom w:val="0"/>
          <w:divBdr>
            <w:top w:val="none" w:sz="0" w:space="0" w:color="auto"/>
            <w:left w:val="none" w:sz="0" w:space="0" w:color="auto"/>
            <w:bottom w:val="none" w:sz="0" w:space="0" w:color="auto"/>
            <w:right w:val="none" w:sz="0" w:space="0" w:color="auto"/>
          </w:divBdr>
        </w:div>
        <w:div w:id="745221867">
          <w:marLeft w:val="0"/>
          <w:marRight w:val="0"/>
          <w:marTop w:val="0"/>
          <w:marBottom w:val="0"/>
          <w:divBdr>
            <w:top w:val="none" w:sz="0" w:space="0" w:color="auto"/>
            <w:left w:val="none" w:sz="0" w:space="0" w:color="auto"/>
            <w:bottom w:val="none" w:sz="0" w:space="0" w:color="auto"/>
            <w:right w:val="none" w:sz="0" w:space="0" w:color="auto"/>
          </w:divBdr>
        </w:div>
        <w:div w:id="46272184">
          <w:marLeft w:val="0"/>
          <w:marRight w:val="0"/>
          <w:marTop w:val="0"/>
          <w:marBottom w:val="0"/>
          <w:divBdr>
            <w:top w:val="none" w:sz="0" w:space="0" w:color="auto"/>
            <w:left w:val="none" w:sz="0" w:space="0" w:color="auto"/>
            <w:bottom w:val="none" w:sz="0" w:space="0" w:color="auto"/>
            <w:right w:val="none" w:sz="0" w:space="0" w:color="auto"/>
          </w:divBdr>
        </w:div>
        <w:div w:id="764420984">
          <w:marLeft w:val="0"/>
          <w:marRight w:val="0"/>
          <w:marTop w:val="0"/>
          <w:marBottom w:val="0"/>
          <w:divBdr>
            <w:top w:val="none" w:sz="0" w:space="0" w:color="auto"/>
            <w:left w:val="none" w:sz="0" w:space="0" w:color="auto"/>
            <w:bottom w:val="none" w:sz="0" w:space="0" w:color="auto"/>
            <w:right w:val="none" w:sz="0" w:space="0" w:color="auto"/>
          </w:divBdr>
        </w:div>
        <w:div w:id="1060325186">
          <w:marLeft w:val="0"/>
          <w:marRight w:val="0"/>
          <w:marTop w:val="0"/>
          <w:marBottom w:val="0"/>
          <w:divBdr>
            <w:top w:val="none" w:sz="0" w:space="0" w:color="auto"/>
            <w:left w:val="none" w:sz="0" w:space="0" w:color="auto"/>
            <w:bottom w:val="none" w:sz="0" w:space="0" w:color="auto"/>
            <w:right w:val="none" w:sz="0" w:space="0" w:color="auto"/>
          </w:divBdr>
        </w:div>
        <w:div w:id="1366295278">
          <w:marLeft w:val="0"/>
          <w:marRight w:val="0"/>
          <w:marTop w:val="0"/>
          <w:marBottom w:val="0"/>
          <w:divBdr>
            <w:top w:val="none" w:sz="0" w:space="0" w:color="auto"/>
            <w:left w:val="none" w:sz="0" w:space="0" w:color="auto"/>
            <w:bottom w:val="none" w:sz="0" w:space="0" w:color="auto"/>
            <w:right w:val="none" w:sz="0" w:space="0" w:color="auto"/>
          </w:divBdr>
        </w:div>
        <w:div w:id="1747724797">
          <w:marLeft w:val="0"/>
          <w:marRight w:val="0"/>
          <w:marTop w:val="0"/>
          <w:marBottom w:val="0"/>
          <w:divBdr>
            <w:top w:val="none" w:sz="0" w:space="0" w:color="auto"/>
            <w:left w:val="none" w:sz="0" w:space="0" w:color="auto"/>
            <w:bottom w:val="none" w:sz="0" w:space="0" w:color="auto"/>
            <w:right w:val="none" w:sz="0" w:space="0" w:color="auto"/>
          </w:divBdr>
        </w:div>
        <w:div w:id="1985157982">
          <w:marLeft w:val="0"/>
          <w:marRight w:val="0"/>
          <w:marTop w:val="0"/>
          <w:marBottom w:val="0"/>
          <w:divBdr>
            <w:top w:val="none" w:sz="0" w:space="0" w:color="auto"/>
            <w:left w:val="none" w:sz="0" w:space="0" w:color="auto"/>
            <w:bottom w:val="none" w:sz="0" w:space="0" w:color="auto"/>
            <w:right w:val="none" w:sz="0" w:space="0" w:color="auto"/>
          </w:divBdr>
        </w:div>
        <w:div w:id="2122265674">
          <w:marLeft w:val="0"/>
          <w:marRight w:val="0"/>
          <w:marTop w:val="0"/>
          <w:marBottom w:val="0"/>
          <w:divBdr>
            <w:top w:val="none" w:sz="0" w:space="0" w:color="auto"/>
            <w:left w:val="none" w:sz="0" w:space="0" w:color="auto"/>
            <w:bottom w:val="none" w:sz="0" w:space="0" w:color="auto"/>
            <w:right w:val="none" w:sz="0" w:space="0" w:color="auto"/>
          </w:divBdr>
        </w:div>
        <w:div w:id="218636284">
          <w:marLeft w:val="0"/>
          <w:marRight w:val="0"/>
          <w:marTop w:val="0"/>
          <w:marBottom w:val="0"/>
          <w:divBdr>
            <w:top w:val="none" w:sz="0" w:space="0" w:color="auto"/>
            <w:left w:val="none" w:sz="0" w:space="0" w:color="auto"/>
            <w:bottom w:val="none" w:sz="0" w:space="0" w:color="auto"/>
            <w:right w:val="none" w:sz="0" w:space="0" w:color="auto"/>
          </w:divBdr>
        </w:div>
        <w:div w:id="422190699">
          <w:marLeft w:val="0"/>
          <w:marRight w:val="0"/>
          <w:marTop w:val="0"/>
          <w:marBottom w:val="0"/>
          <w:divBdr>
            <w:top w:val="none" w:sz="0" w:space="0" w:color="auto"/>
            <w:left w:val="none" w:sz="0" w:space="0" w:color="auto"/>
            <w:bottom w:val="none" w:sz="0" w:space="0" w:color="auto"/>
            <w:right w:val="none" w:sz="0" w:space="0" w:color="auto"/>
          </w:divBdr>
        </w:div>
        <w:div w:id="138886286">
          <w:marLeft w:val="0"/>
          <w:marRight w:val="0"/>
          <w:marTop w:val="0"/>
          <w:marBottom w:val="0"/>
          <w:divBdr>
            <w:top w:val="none" w:sz="0" w:space="0" w:color="auto"/>
            <w:left w:val="none" w:sz="0" w:space="0" w:color="auto"/>
            <w:bottom w:val="none" w:sz="0" w:space="0" w:color="auto"/>
            <w:right w:val="none" w:sz="0" w:space="0" w:color="auto"/>
          </w:divBdr>
        </w:div>
        <w:div w:id="480007783">
          <w:marLeft w:val="0"/>
          <w:marRight w:val="0"/>
          <w:marTop w:val="0"/>
          <w:marBottom w:val="0"/>
          <w:divBdr>
            <w:top w:val="none" w:sz="0" w:space="0" w:color="auto"/>
            <w:left w:val="none" w:sz="0" w:space="0" w:color="auto"/>
            <w:bottom w:val="none" w:sz="0" w:space="0" w:color="auto"/>
            <w:right w:val="none" w:sz="0" w:space="0" w:color="auto"/>
          </w:divBdr>
        </w:div>
        <w:div w:id="1203664667">
          <w:marLeft w:val="0"/>
          <w:marRight w:val="0"/>
          <w:marTop w:val="0"/>
          <w:marBottom w:val="0"/>
          <w:divBdr>
            <w:top w:val="none" w:sz="0" w:space="0" w:color="auto"/>
            <w:left w:val="none" w:sz="0" w:space="0" w:color="auto"/>
            <w:bottom w:val="none" w:sz="0" w:space="0" w:color="auto"/>
            <w:right w:val="none" w:sz="0" w:space="0" w:color="auto"/>
          </w:divBdr>
        </w:div>
        <w:div w:id="1845627051">
          <w:marLeft w:val="0"/>
          <w:marRight w:val="0"/>
          <w:marTop w:val="0"/>
          <w:marBottom w:val="0"/>
          <w:divBdr>
            <w:top w:val="none" w:sz="0" w:space="0" w:color="auto"/>
            <w:left w:val="none" w:sz="0" w:space="0" w:color="auto"/>
            <w:bottom w:val="none" w:sz="0" w:space="0" w:color="auto"/>
            <w:right w:val="none" w:sz="0" w:space="0" w:color="auto"/>
          </w:divBdr>
        </w:div>
        <w:div w:id="164128063">
          <w:marLeft w:val="0"/>
          <w:marRight w:val="0"/>
          <w:marTop w:val="0"/>
          <w:marBottom w:val="0"/>
          <w:divBdr>
            <w:top w:val="none" w:sz="0" w:space="0" w:color="auto"/>
            <w:left w:val="none" w:sz="0" w:space="0" w:color="auto"/>
            <w:bottom w:val="none" w:sz="0" w:space="0" w:color="auto"/>
            <w:right w:val="none" w:sz="0" w:space="0" w:color="auto"/>
          </w:divBdr>
        </w:div>
        <w:div w:id="1355811908">
          <w:marLeft w:val="0"/>
          <w:marRight w:val="0"/>
          <w:marTop w:val="0"/>
          <w:marBottom w:val="0"/>
          <w:divBdr>
            <w:top w:val="none" w:sz="0" w:space="0" w:color="auto"/>
            <w:left w:val="none" w:sz="0" w:space="0" w:color="auto"/>
            <w:bottom w:val="none" w:sz="0" w:space="0" w:color="auto"/>
            <w:right w:val="none" w:sz="0" w:space="0" w:color="auto"/>
          </w:divBdr>
        </w:div>
        <w:div w:id="399791189">
          <w:marLeft w:val="0"/>
          <w:marRight w:val="0"/>
          <w:marTop w:val="0"/>
          <w:marBottom w:val="0"/>
          <w:divBdr>
            <w:top w:val="none" w:sz="0" w:space="0" w:color="auto"/>
            <w:left w:val="none" w:sz="0" w:space="0" w:color="auto"/>
            <w:bottom w:val="none" w:sz="0" w:space="0" w:color="auto"/>
            <w:right w:val="none" w:sz="0" w:space="0" w:color="auto"/>
          </w:divBdr>
        </w:div>
        <w:div w:id="1773352156">
          <w:marLeft w:val="0"/>
          <w:marRight w:val="0"/>
          <w:marTop w:val="0"/>
          <w:marBottom w:val="0"/>
          <w:divBdr>
            <w:top w:val="none" w:sz="0" w:space="0" w:color="auto"/>
            <w:left w:val="none" w:sz="0" w:space="0" w:color="auto"/>
            <w:bottom w:val="none" w:sz="0" w:space="0" w:color="auto"/>
            <w:right w:val="none" w:sz="0" w:space="0" w:color="auto"/>
          </w:divBdr>
        </w:div>
        <w:div w:id="1809082511">
          <w:marLeft w:val="0"/>
          <w:marRight w:val="0"/>
          <w:marTop w:val="0"/>
          <w:marBottom w:val="0"/>
          <w:divBdr>
            <w:top w:val="none" w:sz="0" w:space="0" w:color="auto"/>
            <w:left w:val="none" w:sz="0" w:space="0" w:color="auto"/>
            <w:bottom w:val="none" w:sz="0" w:space="0" w:color="auto"/>
            <w:right w:val="none" w:sz="0" w:space="0" w:color="auto"/>
          </w:divBdr>
        </w:div>
        <w:div w:id="1687559355">
          <w:marLeft w:val="0"/>
          <w:marRight w:val="0"/>
          <w:marTop w:val="0"/>
          <w:marBottom w:val="0"/>
          <w:divBdr>
            <w:top w:val="none" w:sz="0" w:space="0" w:color="auto"/>
            <w:left w:val="none" w:sz="0" w:space="0" w:color="auto"/>
            <w:bottom w:val="none" w:sz="0" w:space="0" w:color="auto"/>
            <w:right w:val="none" w:sz="0" w:space="0" w:color="auto"/>
          </w:divBdr>
        </w:div>
        <w:div w:id="917907288">
          <w:marLeft w:val="0"/>
          <w:marRight w:val="0"/>
          <w:marTop w:val="0"/>
          <w:marBottom w:val="0"/>
          <w:divBdr>
            <w:top w:val="none" w:sz="0" w:space="0" w:color="auto"/>
            <w:left w:val="none" w:sz="0" w:space="0" w:color="auto"/>
            <w:bottom w:val="none" w:sz="0" w:space="0" w:color="auto"/>
            <w:right w:val="none" w:sz="0" w:space="0" w:color="auto"/>
          </w:divBdr>
        </w:div>
        <w:div w:id="1613589892">
          <w:marLeft w:val="0"/>
          <w:marRight w:val="0"/>
          <w:marTop w:val="0"/>
          <w:marBottom w:val="0"/>
          <w:divBdr>
            <w:top w:val="none" w:sz="0" w:space="0" w:color="auto"/>
            <w:left w:val="none" w:sz="0" w:space="0" w:color="auto"/>
            <w:bottom w:val="none" w:sz="0" w:space="0" w:color="auto"/>
            <w:right w:val="none" w:sz="0" w:space="0" w:color="auto"/>
          </w:divBdr>
        </w:div>
        <w:div w:id="437407526">
          <w:marLeft w:val="0"/>
          <w:marRight w:val="0"/>
          <w:marTop w:val="0"/>
          <w:marBottom w:val="0"/>
          <w:divBdr>
            <w:top w:val="none" w:sz="0" w:space="0" w:color="auto"/>
            <w:left w:val="none" w:sz="0" w:space="0" w:color="auto"/>
            <w:bottom w:val="none" w:sz="0" w:space="0" w:color="auto"/>
            <w:right w:val="none" w:sz="0" w:space="0" w:color="auto"/>
          </w:divBdr>
        </w:div>
        <w:div w:id="272514723">
          <w:marLeft w:val="0"/>
          <w:marRight w:val="0"/>
          <w:marTop w:val="0"/>
          <w:marBottom w:val="0"/>
          <w:divBdr>
            <w:top w:val="none" w:sz="0" w:space="0" w:color="auto"/>
            <w:left w:val="none" w:sz="0" w:space="0" w:color="auto"/>
            <w:bottom w:val="none" w:sz="0" w:space="0" w:color="auto"/>
            <w:right w:val="none" w:sz="0" w:space="0" w:color="auto"/>
          </w:divBdr>
        </w:div>
        <w:div w:id="419372951">
          <w:marLeft w:val="0"/>
          <w:marRight w:val="0"/>
          <w:marTop w:val="0"/>
          <w:marBottom w:val="0"/>
          <w:divBdr>
            <w:top w:val="none" w:sz="0" w:space="0" w:color="auto"/>
            <w:left w:val="none" w:sz="0" w:space="0" w:color="auto"/>
            <w:bottom w:val="none" w:sz="0" w:space="0" w:color="auto"/>
            <w:right w:val="none" w:sz="0" w:space="0" w:color="auto"/>
          </w:divBdr>
        </w:div>
        <w:div w:id="1931767031">
          <w:marLeft w:val="0"/>
          <w:marRight w:val="0"/>
          <w:marTop w:val="0"/>
          <w:marBottom w:val="0"/>
          <w:divBdr>
            <w:top w:val="none" w:sz="0" w:space="0" w:color="auto"/>
            <w:left w:val="none" w:sz="0" w:space="0" w:color="auto"/>
            <w:bottom w:val="none" w:sz="0" w:space="0" w:color="auto"/>
            <w:right w:val="none" w:sz="0" w:space="0" w:color="auto"/>
          </w:divBdr>
        </w:div>
        <w:div w:id="1994989910">
          <w:marLeft w:val="0"/>
          <w:marRight w:val="0"/>
          <w:marTop w:val="0"/>
          <w:marBottom w:val="0"/>
          <w:divBdr>
            <w:top w:val="none" w:sz="0" w:space="0" w:color="auto"/>
            <w:left w:val="none" w:sz="0" w:space="0" w:color="auto"/>
            <w:bottom w:val="none" w:sz="0" w:space="0" w:color="auto"/>
            <w:right w:val="none" w:sz="0" w:space="0" w:color="auto"/>
          </w:divBdr>
        </w:div>
        <w:div w:id="1873879444">
          <w:marLeft w:val="0"/>
          <w:marRight w:val="0"/>
          <w:marTop w:val="0"/>
          <w:marBottom w:val="0"/>
          <w:divBdr>
            <w:top w:val="none" w:sz="0" w:space="0" w:color="auto"/>
            <w:left w:val="none" w:sz="0" w:space="0" w:color="auto"/>
            <w:bottom w:val="none" w:sz="0" w:space="0" w:color="auto"/>
            <w:right w:val="none" w:sz="0" w:space="0" w:color="auto"/>
          </w:divBdr>
        </w:div>
        <w:div w:id="871503025">
          <w:marLeft w:val="0"/>
          <w:marRight w:val="0"/>
          <w:marTop w:val="0"/>
          <w:marBottom w:val="0"/>
          <w:divBdr>
            <w:top w:val="none" w:sz="0" w:space="0" w:color="auto"/>
            <w:left w:val="none" w:sz="0" w:space="0" w:color="auto"/>
            <w:bottom w:val="none" w:sz="0" w:space="0" w:color="auto"/>
            <w:right w:val="none" w:sz="0" w:space="0" w:color="auto"/>
          </w:divBdr>
        </w:div>
        <w:div w:id="1339429779">
          <w:marLeft w:val="0"/>
          <w:marRight w:val="0"/>
          <w:marTop w:val="0"/>
          <w:marBottom w:val="0"/>
          <w:divBdr>
            <w:top w:val="none" w:sz="0" w:space="0" w:color="auto"/>
            <w:left w:val="none" w:sz="0" w:space="0" w:color="auto"/>
            <w:bottom w:val="none" w:sz="0" w:space="0" w:color="auto"/>
            <w:right w:val="none" w:sz="0" w:space="0" w:color="auto"/>
          </w:divBdr>
        </w:div>
        <w:div w:id="1865508719">
          <w:marLeft w:val="0"/>
          <w:marRight w:val="0"/>
          <w:marTop w:val="0"/>
          <w:marBottom w:val="0"/>
          <w:divBdr>
            <w:top w:val="none" w:sz="0" w:space="0" w:color="auto"/>
            <w:left w:val="none" w:sz="0" w:space="0" w:color="auto"/>
            <w:bottom w:val="none" w:sz="0" w:space="0" w:color="auto"/>
            <w:right w:val="none" w:sz="0" w:space="0" w:color="auto"/>
          </w:divBdr>
        </w:div>
        <w:div w:id="657077309">
          <w:marLeft w:val="0"/>
          <w:marRight w:val="0"/>
          <w:marTop w:val="0"/>
          <w:marBottom w:val="0"/>
          <w:divBdr>
            <w:top w:val="none" w:sz="0" w:space="0" w:color="auto"/>
            <w:left w:val="none" w:sz="0" w:space="0" w:color="auto"/>
            <w:bottom w:val="none" w:sz="0" w:space="0" w:color="auto"/>
            <w:right w:val="none" w:sz="0" w:space="0" w:color="auto"/>
          </w:divBdr>
        </w:div>
        <w:div w:id="494146922">
          <w:marLeft w:val="0"/>
          <w:marRight w:val="0"/>
          <w:marTop w:val="0"/>
          <w:marBottom w:val="0"/>
          <w:divBdr>
            <w:top w:val="none" w:sz="0" w:space="0" w:color="auto"/>
            <w:left w:val="none" w:sz="0" w:space="0" w:color="auto"/>
            <w:bottom w:val="none" w:sz="0" w:space="0" w:color="auto"/>
            <w:right w:val="none" w:sz="0" w:space="0" w:color="auto"/>
          </w:divBdr>
        </w:div>
        <w:div w:id="219943544">
          <w:marLeft w:val="0"/>
          <w:marRight w:val="0"/>
          <w:marTop w:val="0"/>
          <w:marBottom w:val="0"/>
          <w:divBdr>
            <w:top w:val="none" w:sz="0" w:space="0" w:color="auto"/>
            <w:left w:val="none" w:sz="0" w:space="0" w:color="auto"/>
            <w:bottom w:val="none" w:sz="0" w:space="0" w:color="auto"/>
            <w:right w:val="none" w:sz="0" w:space="0" w:color="auto"/>
          </w:divBdr>
        </w:div>
        <w:div w:id="118455856">
          <w:marLeft w:val="0"/>
          <w:marRight w:val="0"/>
          <w:marTop w:val="0"/>
          <w:marBottom w:val="0"/>
          <w:divBdr>
            <w:top w:val="none" w:sz="0" w:space="0" w:color="auto"/>
            <w:left w:val="none" w:sz="0" w:space="0" w:color="auto"/>
            <w:bottom w:val="none" w:sz="0" w:space="0" w:color="auto"/>
            <w:right w:val="none" w:sz="0" w:space="0" w:color="auto"/>
          </w:divBdr>
        </w:div>
        <w:div w:id="806625780">
          <w:marLeft w:val="0"/>
          <w:marRight w:val="0"/>
          <w:marTop w:val="0"/>
          <w:marBottom w:val="0"/>
          <w:divBdr>
            <w:top w:val="none" w:sz="0" w:space="0" w:color="auto"/>
            <w:left w:val="none" w:sz="0" w:space="0" w:color="auto"/>
            <w:bottom w:val="none" w:sz="0" w:space="0" w:color="auto"/>
            <w:right w:val="none" w:sz="0" w:space="0" w:color="auto"/>
          </w:divBdr>
        </w:div>
        <w:div w:id="608782429">
          <w:marLeft w:val="0"/>
          <w:marRight w:val="0"/>
          <w:marTop w:val="0"/>
          <w:marBottom w:val="0"/>
          <w:divBdr>
            <w:top w:val="none" w:sz="0" w:space="0" w:color="auto"/>
            <w:left w:val="none" w:sz="0" w:space="0" w:color="auto"/>
            <w:bottom w:val="none" w:sz="0" w:space="0" w:color="auto"/>
            <w:right w:val="none" w:sz="0" w:space="0" w:color="auto"/>
          </w:divBdr>
        </w:div>
        <w:div w:id="579561304">
          <w:marLeft w:val="0"/>
          <w:marRight w:val="0"/>
          <w:marTop w:val="0"/>
          <w:marBottom w:val="0"/>
          <w:divBdr>
            <w:top w:val="none" w:sz="0" w:space="0" w:color="auto"/>
            <w:left w:val="none" w:sz="0" w:space="0" w:color="auto"/>
            <w:bottom w:val="none" w:sz="0" w:space="0" w:color="auto"/>
            <w:right w:val="none" w:sz="0" w:space="0" w:color="auto"/>
          </w:divBdr>
        </w:div>
        <w:div w:id="921596926">
          <w:marLeft w:val="0"/>
          <w:marRight w:val="0"/>
          <w:marTop w:val="0"/>
          <w:marBottom w:val="0"/>
          <w:divBdr>
            <w:top w:val="none" w:sz="0" w:space="0" w:color="auto"/>
            <w:left w:val="none" w:sz="0" w:space="0" w:color="auto"/>
            <w:bottom w:val="none" w:sz="0" w:space="0" w:color="auto"/>
            <w:right w:val="none" w:sz="0" w:space="0" w:color="auto"/>
          </w:divBdr>
        </w:div>
        <w:div w:id="1975594476">
          <w:marLeft w:val="0"/>
          <w:marRight w:val="0"/>
          <w:marTop w:val="0"/>
          <w:marBottom w:val="0"/>
          <w:divBdr>
            <w:top w:val="none" w:sz="0" w:space="0" w:color="auto"/>
            <w:left w:val="none" w:sz="0" w:space="0" w:color="auto"/>
            <w:bottom w:val="none" w:sz="0" w:space="0" w:color="auto"/>
            <w:right w:val="none" w:sz="0" w:space="0" w:color="auto"/>
          </w:divBdr>
        </w:div>
        <w:div w:id="1124466883">
          <w:marLeft w:val="0"/>
          <w:marRight w:val="0"/>
          <w:marTop w:val="0"/>
          <w:marBottom w:val="0"/>
          <w:divBdr>
            <w:top w:val="none" w:sz="0" w:space="0" w:color="auto"/>
            <w:left w:val="none" w:sz="0" w:space="0" w:color="auto"/>
            <w:bottom w:val="none" w:sz="0" w:space="0" w:color="auto"/>
            <w:right w:val="none" w:sz="0" w:space="0" w:color="auto"/>
          </w:divBdr>
        </w:div>
        <w:div w:id="812598919">
          <w:marLeft w:val="0"/>
          <w:marRight w:val="0"/>
          <w:marTop w:val="0"/>
          <w:marBottom w:val="0"/>
          <w:divBdr>
            <w:top w:val="none" w:sz="0" w:space="0" w:color="auto"/>
            <w:left w:val="none" w:sz="0" w:space="0" w:color="auto"/>
            <w:bottom w:val="none" w:sz="0" w:space="0" w:color="auto"/>
            <w:right w:val="none" w:sz="0" w:space="0" w:color="auto"/>
          </w:divBdr>
        </w:div>
        <w:div w:id="1039865328">
          <w:marLeft w:val="0"/>
          <w:marRight w:val="0"/>
          <w:marTop w:val="0"/>
          <w:marBottom w:val="0"/>
          <w:divBdr>
            <w:top w:val="none" w:sz="0" w:space="0" w:color="auto"/>
            <w:left w:val="none" w:sz="0" w:space="0" w:color="auto"/>
            <w:bottom w:val="none" w:sz="0" w:space="0" w:color="auto"/>
            <w:right w:val="none" w:sz="0" w:space="0" w:color="auto"/>
          </w:divBdr>
        </w:div>
        <w:div w:id="851261831">
          <w:marLeft w:val="0"/>
          <w:marRight w:val="0"/>
          <w:marTop w:val="0"/>
          <w:marBottom w:val="0"/>
          <w:divBdr>
            <w:top w:val="none" w:sz="0" w:space="0" w:color="auto"/>
            <w:left w:val="none" w:sz="0" w:space="0" w:color="auto"/>
            <w:bottom w:val="none" w:sz="0" w:space="0" w:color="auto"/>
            <w:right w:val="none" w:sz="0" w:space="0" w:color="auto"/>
          </w:divBdr>
        </w:div>
        <w:div w:id="2023897167">
          <w:marLeft w:val="0"/>
          <w:marRight w:val="0"/>
          <w:marTop w:val="0"/>
          <w:marBottom w:val="0"/>
          <w:divBdr>
            <w:top w:val="none" w:sz="0" w:space="0" w:color="auto"/>
            <w:left w:val="none" w:sz="0" w:space="0" w:color="auto"/>
            <w:bottom w:val="none" w:sz="0" w:space="0" w:color="auto"/>
            <w:right w:val="none" w:sz="0" w:space="0" w:color="auto"/>
          </w:divBdr>
        </w:div>
        <w:div w:id="1307467045">
          <w:marLeft w:val="0"/>
          <w:marRight w:val="0"/>
          <w:marTop w:val="0"/>
          <w:marBottom w:val="0"/>
          <w:divBdr>
            <w:top w:val="none" w:sz="0" w:space="0" w:color="auto"/>
            <w:left w:val="none" w:sz="0" w:space="0" w:color="auto"/>
            <w:bottom w:val="none" w:sz="0" w:space="0" w:color="auto"/>
            <w:right w:val="none" w:sz="0" w:space="0" w:color="auto"/>
          </w:divBdr>
        </w:div>
        <w:div w:id="2140563665">
          <w:marLeft w:val="0"/>
          <w:marRight w:val="0"/>
          <w:marTop w:val="0"/>
          <w:marBottom w:val="0"/>
          <w:divBdr>
            <w:top w:val="none" w:sz="0" w:space="0" w:color="auto"/>
            <w:left w:val="none" w:sz="0" w:space="0" w:color="auto"/>
            <w:bottom w:val="none" w:sz="0" w:space="0" w:color="auto"/>
            <w:right w:val="none" w:sz="0" w:space="0" w:color="auto"/>
          </w:divBdr>
        </w:div>
        <w:div w:id="946889064">
          <w:marLeft w:val="0"/>
          <w:marRight w:val="0"/>
          <w:marTop w:val="0"/>
          <w:marBottom w:val="0"/>
          <w:divBdr>
            <w:top w:val="none" w:sz="0" w:space="0" w:color="auto"/>
            <w:left w:val="none" w:sz="0" w:space="0" w:color="auto"/>
            <w:bottom w:val="none" w:sz="0" w:space="0" w:color="auto"/>
            <w:right w:val="none" w:sz="0" w:space="0" w:color="auto"/>
          </w:divBdr>
        </w:div>
        <w:div w:id="1962495631">
          <w:marLeft w:val="0"/>
          <w:marRight w:val="0"/>
          <w:marTop w:val="0"/>
          <w:marBottom w:val="0"/>
          <w:divBdr>
            <w:top w:val="none" w:sz="0" w:space="0" w:color="auto"/>
            <w:left w:val="none" w:sz="0" w:space="0" w:color="auto"/>
            <w:bottom w:val="none" w:sz="0" w:space="0" w:color="auto"/>
            <w:right w:val="none" w:sz="0" w:space="0" w:color="auto"/>
          </w:divBdr>
        </w:div>
        <w:div w:id="1533765385">
          <w:marLeft w:val="0"/>
          <w:marRight w:val="0"/>
          <w:marTop w:val="0"/>
          <w:marBottom w:val="0"/>
          <w:divBdr>
            <w:top w:val="none" w:sz="0" w:space="0" w:color="auto"/>
            <w:left w:val="none" w:sz="0" w:space="0" w:color="auto"/>
            <w:bottom w:val="none" w:sz="0" w:space="0" w:color="auto"/>
            <w:right w:val="none" w:sz="0" w:space="0" w:color="auto"/>
          </w:divBdr>
        </w:div>
        <w:div w:id="1602958512">
          <w:marLeft w:val="0"/>
          <w:marRight w:val="0"/>
          <w:marTop w:val="0"/>
          <w:marBottom w:val="0"/>
          <w:divBdr>
            <w:top w:val="none" w:sz="0" w:space="0" w:color="auto"/>
            <w:left w:val="none" w:sz="0" w:space="0" w:color="auto"/>
            <w:bottom w:val="none" w:sz="0" w:space="0" w:color="auto"/>
            <w:right w:val="none" w:sz="0" w:space="0" w:color="auto"/>
          </w:divBdr>
        </w:div>
        <w:div w:id="1597058189">
          <w:marLeft w:val="0"/>
          <w:marRight w:val="0"/>
          <w:marTop w:val="0"/>
          <w:marBottom w:val="0"/>
          <w:divBdr>
            <w:top w:val="none" w:sz="0" w:space="0" w:color="auto"/>
            <w:left w:val="none" w:sz="0" w:space="0" w:color="auto"/>
            <w:bottom w:val="none" w:sz="0" w:space="0" w:color="auto"/>
            <w:right w:val="none" w:sz="0" w:space="0" w:color="auto"/>
          </w:divBdr>
        </w:div>
        <w:div w:id="879824053">
          <w:marLeft w:val="0"/>
          <w:marRight w:val="0"/>
          <w:marTop w:val="0"/>
          <w:marBottom w:val="0"/>
          <w:divBdr>
            <w:top w:val="none" w:sz="0" w:space="0" w:color="auto"/>
            <w:left w:val="none" w:sz="0" w:space="0" w:color="auto"/>
            <w:bottom w:val="none" w:sz="0" w:space="0" w:color="auto"/>
            <w:right w:val="none" w:sz="0" w:space="0" w:color="auto"/>
          </w:divBdr>
        </w:div>
        <w:div w:id="181363460">
          <w:marLeft w:val="0"/>
          <w:marRight w:val="0"/>
          <w:marTop w:val="0"/>
          <w:marBottom w:val="0"/>
          <w:divBdr>
            <w:top w:val="none" w:sz="0" w:space="0" w:color="auto"/>
            <w:left w:val="none" w:sz="0" w:space="0" w:color="auto"/>
            <w:bottom w:val="none" w:sz="0" w:space="0" w:color="auto"/>
            <w:right w:val="none" w:sz="0" w:space="0" w:color="auto"/>
          </w:divBdr>
        </w:div>
        <w:div w:id="1161198238">
          <w:marLeft w:val="0"/>
          <w:marRight w:val="0"/>
          <w:marTop w:val="0"/>
          <w:marBottom w:val="0"/>
          <w:divBdr>
            <w:top w:val="none" w:sz="0" w:space="0" w:color="auto"/>
            <w:left w:val="none" w:sz="0" w:space="0" w:color="auto"/>
            <w:bottom w:val="none" w:sz="0" w:space="0" w:color="auto"/>
            <w:right w:val="none" w:sz="0" w:space="0" w:color="auto"/>
          </w:divBdr>
        </w:div>
        <w:div w:id="518013168">
          <w:marLeft w:val="0"/>
          <w:marRight w:val="0"/>
          <w:marTop w:val="0"/>
          <w:marBottom w:val="0"/>
          <w:divBdr>
            <w:top w:val="none" w:sz="0" w:space="0" w:color="auto"/>
            <w:left w:val="none" w:sz="0" w:space="0" w:color="auto"/>
            <w:bottom w:val="none" w:sz="0" w:space="0" w:color="auto"/>
            <w:right w:val="none" w:sz="0" w:space="0" w:color="auto"/>
          </w:divBdr>
        </w:div>
        <w:div w:id="1680738477">
          <w:marLeft w:val="0"/>
          <w:marRight w:val="0"/>
          <w:marTop w:val="0"/>
          <w:marBottom w:val="0"/>
          <w:divBdr>
            <w:top w:val="none" w:sz="0" w:space="0" w:color="auto"/>
            <w:left w:val="none" w:sz="0" w:space="0" w:color="auto"/>
            <w:bottom w:val="none" w:sz="0" w:space="0" w:color="auto"/>
            <w:right w:val="none" w:sz="0" w:space="0" w:color="auto"/>
          </w:divBdr>
        </w:div>
        <w:div w:id="1465926761">
          <w:marLeft w:val="0"/>
          <w:marRight w:val="0"/>
          <w:marTop w:val="0"/>
          <w:marBottom w:val="0"/>
          <w:divBdr>
            <w:top w:val="none" w:sz="0" w:space="0" w:color="auto"/>
            <w:left w:val="none" w:sz="0" w:space="0" w:color="auto"/>
            <w:bottom w:val="none" w:sz="0" w:space="0" w:color="auto"/>
            <w:right w:val="none" w:sz="0" w:space="0" w:color="auto"/>
          </w:divBdr>
        </w:div>
        <w:div w:id="78451693">
          <w:marLeft w:val="0"/>
          <w:marRight w:val="0"/>
          <w:marTop w:val="0"/>
          <w:marBottom w:val="0"/>
          <w:divBdr>
            <w:top w:val="none" w:sz="0" w:space="0" w:color="auto"/>
            <w:left w:val="none" w:sz="0" w:space="0" w:color="auto"/>
            <w:bottom w:val="none" w:sz="0" w:space="0" w:color="auto"/>
            <w:right w:val="none" w:sz="0" w:space="0" w:color="auto"/>
          </w:divBdr>
        </w:div>
        <w:div w:id="1827819686">
          <w:marLeft w:val="0"/>
          <w:marRight w:val="0"/>
          <w:marTop w:val="0"/>
          <w:marBottom w:val="0"/>
          <w:divBdr>
            <w:top w:val="none" w:sz="0" w:space="0" w:color="auto"/>
            <w:left w:val="none" w:sz="0" w:space="0" w:color="auto"/>
            <w:bottom w:val="none" w:sz="0" w:space="0" w:color="auto"/>
            <w:right w:val="none" w:sz="0" w:space="0" w:color="auto"/>
          </w:divBdr>
        </w:div>
        <w:div w:id="315575731">
          <w:marLeft w:val="0"/>
          <w:marRight w:val="0"/>
          <w:marTop w:val="0"/>
          <w:marBottom w:val="0"/>
          <w:divBdr>
            <w:top w:val="none" w:sz="0" w:space="0" w:color="auto"/>
            <w:left w:val="none" w:sz="0" w:space="0" w:color="auto"/>
            <w:bottom w:val="none" w:sz="0" w:space="0" w:color="auto"/>
            <w:right w:val="none" w:sz="0" w:space="0" w:color="auto"/>
          </w:divBdr>
        </w:div>
        <w:div w:id="1934513836">
          <w:marLeft w:val="0"/>
          <w:marRight w:val="0"/>
          <w:marTop w:val="0"/>
          <w:marBottom w:val="0"/>
          <w:divBdr>
            <w:top w:val="none" w:sz="0" w:space="0" w:color="auto"/>
            <w:left w:val="none" w:sz="0" w:space="0" w:color="auto"/>
            <w:bottom w:val="none" w:sz="0" w:space="0" w:color="auto"/>
            <w:right w:val="none" w:sz="0" w:space="0" w:color="auto"/>
          </w:divBdr>
        </w:div>
      </w:divsChild>
    </w:div>
    <w:div w:id="804734091">
      <w:bodyDiv w:val="1"/>
      <w:marLeft w:val="0"/>
      <w:marRight w:val="0"/>
      <w:marTop w:val="0"/>
      <w:marBottom w:val="0"/>
      <w:divBdr>
        <w:top w:val="none" w:sz="0" w:space="0" w:color="auto"/>
        <w:left w:val="none" w:sz="0" w:space="0" w:color="auto"/>
        <w:bottom w:val="none" w:sz="0" w:space="0" w:color="auto"/>
        <w:right w:val="none" w:sz="0" w:space="0" w:color="auto"/>
      </w:divBdr>
    </w:div>
    <w:div w:id="804932464">
      <w:bodyDiv w:val="1"/>
      <w:marLeft w:val="0"/>
      <w:marRight w:val="0"/>
      <w:marTop w:val="0"/>
      <w:marBottom w:val="0"/>
      <w:divBdr>
        <w:top w:val="none" w:sz="0" w:space="0" w:color="auto"/>
        <w:left w:val="none" w:sz="0" w:space="0" w:color="auto"/>
        <w:bottom w:val="none" w:sz="0" w:space="0" w:color="auto"/>
        <w:right w:val="none" w:sz="0" w:space="0" w:color="auto"/>
      </w:divBdr>
      <w:divsChild>
        <w:div w:id="77098670">
          <w:marLeft w:val="0"/>
          <w:marRight w:val="0"/>
          <w:marTop w:val="0"/>
          <w:marBottom w:val="0"/>
          <w:divBdr>
            <w:top w:val="none" w:sz="0" w:space="0" w:color="auto"/>
            <w:left w:val="none" w:sz="0" w:space="0" w:color="auto"/>
            <w:bottom w:val="none" w:sz="0" w:space="0" w:color="auto"/>
            <w:right w:val="none" w:sz="0" w:space="0" w:color="auto"/>
          </w:divBdr>
        </w:div>
        <w:div w:id="711001760">
          <w:marLeft w:val="0"/>
          <w:marRight w:val="0"/>
          <w:marTop w:val="0"/>
          <w:marBottom w:val="0"/>
          <w:divBdr>
            <w:top w:val="none" w:sz="0" w:space="0" w:color="auto"/>
            <w:left w:val="none" w:sz="0" w:space="0" w:color="auto"/>
            <w:bottom w:val="none" w:sz="0" w:space="0" w:color="auto"/>
            <w:right w:val="none" w:sz="0" w:space="0" w:color="auto"/>
          </w:divBdr>
        </w:div>
        <w:div w:id="563561919">
          <w:marLeft w:val="0"/>
          <w:marRight w:val="0"/>
          <w:marTop w:val="0"/>
          <w:marBottom w:val="0"/>
          <w:divBdr>
            <w:top w:val="none" w:sz="0" w:space="0" w:color="auto"/>
            <w:left w:val="none" w:sz="0" w:space="0" w:color="auto"/>
            <w:bottom w:val="none" w:sz="0" w:space="0" w:color="auto"/>
            <w:right w:val="none" w:sz="0" w:space="0" w:color="auto"/>
          </w:divBdr>
        </w:div>
        <w:div w:id="1116220623">
          <w:marLeft w:val="0"/>
          <w:marRight w:val="0"/>
          <w:marTop w:val="0"/>
          <w:marBottom w:val="0"/>
          <w:divBdr>
            <w:top w:val="none" w:sz="0" w:space="0" w:color="auto"/>
            <w:left w:val="none" w:sz="0" w:space="0" w:color="auto"/>
            <w:bottom w:val="none" w:sz="0" w:space="0" w:color="auto"/>
            <w:right w:val="none" w:sz="0" w:space="0" w:color="auto"/>
          </w:divBdr>
        </w:div>
        <w:div w:id="352850680">
          <w:marLeft w:val="0"/>
          <w:marRight w:val="0"/>
          <w:marTop w:val="0"/>
          <w:marBottom w:val="0"/>
          <w:divBdr>
            <w:top w:val="none" w:sz="0" w:space="0" w:color="auto"/>
            <w:left w:val="none" w:sz="0" w:space="0" w:color="auto"/>
            <w:bottom w:val="none" w:sz="0" w:space="0" w:color="auto"/>
            <w:right w:val="none" w:sz="0" w:space="0" w:color="auto"/>
          </w:divBdr>
        </w:div>
        <w:div w:id="1171412842">
          <w:marLeft w:val="0"/>
          <w:marRight w:val="0"/>
          <w:marTop w:val="0"/>
          <w:marBottom w:val="0"/>
          <w:divBdr>
            <w:top w:val="none" w:sz="0" w:space="0" w:color="auto"/>
            <w:left w:val="none" w:sz="0" w:space="0" w:color="auto"/>
            <w:bottom w:val="none" w:sz="0" w:space="0" w:color="auto"/>
            <w:right w:val="none" w:sz="0" w:space="0" w:color="auto"/>
          </w:divBdr>
        </w:div>
        <w:div w:id="502595762">
          <w:marLeft w:val="0"/>
          <w:marRight w:val="0"/>
          <w:marTop w:val="0"/>
          <w:marBottom w:val="0"/>
          <w:divBdr>
            <w:top w:val="none" w:sz="0" w:space="0" w:color="auto"/>
            <w:left w:val="none" w:sz="0" w:space="0" w:color="auto"/>
            <w:bottom w:val="none" w:sz="0" w:space="0" w:color="auto"/>
            <w:right w:val="none" w:sz="0" w:space="0" w:color="auto"/>
          </w:divBdr>
        </w:div>
        <w:div w:id="700476654">
          <w:marLeft w:val="0"/>
          <w:marRight w:val="0"/>
          <w:marTop w:val="0"/>
          <w:marBottom w:val="0"/>
          <w:divBdr>
            <w:top w:val="none" w:sz="0" w:space="0" w:color="auto"/>
            <w:left w:val="none" w:sz="0" w:space="0" w:color="auto"/>
            <w:bottom w:val="none" w:sz="0" w:space="0" w:color="auto"/>
            <w:right w:val="none" w:sz="0" w:space="0" w:color="auto"/>
          </w:divBdr>
        </w:div>
        <w:div w:id="242566223">
          <w:marLeft w:val="0"/>
          <w:marRight w:val="0"/>
          <w:marTop w:val="0"/>
          <w:marBottom w:val="0"/>
          <w:divBdr>
            <w:top w:val="none" w:sz="0" w:space="0" w:color="auto"/>
            <w:left w:val="none" w:sz="0" w:space="0" w:color="auto"/>
            <w:bottom w:val="none" w:sz="0" w:space="0" w:color="auto"/>
            <w:right w:val="none" w:sz="0" w:space="0" w:color="auto"/>
          </w:divBdr>
        </w:div>
        <w:div w:id="387649419">
          <w:marLeft w:val="0"/>
          <w:marRight w:val="0"/>
          <w:marTop w:val="0"/>
          <w:marBottom w:val="0"/>
          <w:divBdr>
            <w:top w:val="none" w:sz="0" w:space="0" w:color="auto"/>
            <w:left w:val="none" w:sz="0" w:space="0" w:color="auto"/>
            <w:bottom w:val="none" w:sz="0" w:space="0" w:color="auto"/>
            <w:right w:val="none" w:sz="0" w:space="0" w:color="auto"/>
          </w:divBdr>
        </w:div>
        <w:div w:id="1092556065">
          <w:marLeft w:val="0"/>
          <w:marRight w:val="0"/>
          <w:marTop w:val="0"/>
          <w:marBottom w:val="0"/>
          <w:divBdr>
            <w:top w:val="none" w:sz="0" w:space="0" w:color="auto"/>
            <w:left w:val="none" w:sz="0" w:space="0" w:color="auto"/>
            <w:bottom w:val="none" w:sz="0" w:space="0" w:color="auto"/>
            <w:right w:val="none" w:sz="0" w:space="0" w:color="auto"/>
          </w:divBdr>
        </w:div>
        <w:div w:id="494731384">
          <w:marLeft w:val="0"/>
          <w:marRight w:val="0"/>
          <w:marTop w:val="0"/>
          <w:marBottom w:val="0"/>
          <w:divBdr>
            <w:top w:val="none" w:sz="0" w:space="0" w:color="auto"/>
            <w:left w:val="none" w:sz="0" w:space="0" w:color="auto"/>
            <w:bottom w:val="none" w:sz="0" w:space="0" w:color="auto"/>
            <w:right w:val="none" w:sz="0" w:space="0" w:color="auto"/>
          </w:divBdr>
        </w:div>
        <w:div w:id="1912737582">
          <w:marLeft w:val="0"/>
          <w:marRight w:val="0"/>
          <w:marTop w:val="0"/>
          <w:marBottom w:val="0"/>
          <w:divBdr>
            <w:top w:val="none" w:sz="0" w:space="0" w:color="auto"/>
            <w:left w:val="none" w:sz="0" w:space="0" w:color="auto"/>
            <w:bottom w:val="none" w:sz="0" w:space="0" w:color="auto"/>
            <w:right w:val="none" w:sz="0" w:space="0" w:color="auto"/>
          </w:divBdr>
        </w:div>
        <w:div w:id="1658533056">
          <w:marLeft w:val="0"/>
          <w:marRight w:val="0"/>
          <w:marTop w:val="0"/>
          <w:marBottom w:val="0"/>
          <w:divBdr>
            <w:top w:val="none" w:sz="0" w:space="0" w:color="auto"/>
            <w:left w:val="none" w:sz="0" w:space="0" w:color="auto"/>
            <w:bottom w:val="none" w:sz="0" w:space="0" w:color="auto"/>
            <w:right w:val="none" w:sz="0" w:space="0" w:color="auto"/>
          </w:divBdr>
        </w:div>
        <w:div w:id="1179927676">
          <w:marLeft w:val="0"/>
          <w:marRight w:val="0"/>
          <w:marTop w:val="0"/>
          <w:marBottom w:val="0"/>
          <w:divBdr>
            <w:top w:val="none" w:sz="0" w:space="0" w:color="auto"/>
            <w:left w:val="none" w:sz="0" w:space="0" w:color="auto"/>
            <w:bottom w:val="none" w:sz="0" w:space="0" w:color="auto"/>
            <w:right w:val="none" w:sz="0" w:space="0" w:color="auto"/>
          </w:divBdr>
        </w:div>
        <w:div w:id="1735741428">
          <w:marLeft w:val="0"/>
          <w:marRight w:val="0"/>
          <w:marTop w:val="0"/>
          <w:marBottom w:val="0"/>
          <w:divBdr>
            <w:top w:val="none" w:sz="0" w:space="0" w:color="auto"/>
            <w:left w:val="none" w:sz="0" w:space="0" w:color="auto"/>
            <w:bottom w:val="none" w:sz="0" w:space="0" w:color="auto"/>
            <w:right w:val="none" w:sz="0" w:space="0" w:color="auto"/>
          </w:divBdr>
        </w:div>
        <w:div w:id="1630163905">
          <w:marLeft w:val="0"/>
          <w:marRight w:val="0"/>
          <w:marTop w:val="0"/>
          <w:marBottom w:val="0"/>
          <w:divBdr>
            <w:top w:val="none" w:sz="0" w:space="0" w:color="auto"/>
            <w:left w:val="none" w:sz="0" w:space="0" w:color="auto"/>
            <w:bottom w:val="none" w:sz="0" w:space="0" w:color="auto"/>
            <w:right w:val="none" w:sz="0" w:space="0" w:color="auto"/>
          </w:divBdr>
        </w:div>
        <w:div w:id="1017854133">
          <w:marLeft w:val="0"/>
          <w:marRight w:val="0"/>
          <w:marTop w:val="0"/>
          <w:marBottom w:val="0"/>
          <w:divBdr>
            <w:top w:val="none" w:sz="0" w:space="0" w:color="auto"/>
            <w:left w:val="none" w:sz="0" w:space="0" w:color="auto"/>
            <w:bottom w:val="none" w:sz="0" w:space="0" w:color="auto"/>
            <w:right w:val="none" w:sz="0" w:space="0" w:color="auto"/>
          </w:divBdr>
        </w:div>
        <w:div w:id="324214037">
          <w:marLeft w:val="0"/>
          <w:marRight w:val="0"/>
          <w:marTop w:val="0"/>
          <w:marBottom w:val="0"/>
          <w:divBdr>
            <w:top w:val="none" w:sz="0" w:space="0" w:color="auto"/>
            <w:left w:val="none" w:sz="0" w:space="0" w:color="auto"/>
            <w:bottom w:val="none" w:sz="0" w:space="0" w:color="auto"/>
            <w:right w:val="none" w:sz="0" w:space="0" w:color="auto"/>
          </w:divBdr>
        </w:div>
        <w:div w:id="1317413694">
          <w:marLeft w:val="0"/>
          <w:marRight w:val="0"/>
          <w:marTop w:val="0"/>
          <w:marBottom w:val="0"/>
          <w:divBdr>
            <w:top w:val="none" w:sz="0" w:space="0" w:color="auto"/>
            <w:left w:val="none" w:sz="0" w:space="0" w:color="auto"/>
            <w:bottom w:val="none" w:sz="0" w:space="0" w:color="auto"/>
            <w:right w:val="none" w:sz="0" w:space="0" w:color="auto"/>
          </w:divBdr>
        </w:div>
        <w:div w:id="351299326">
          <w:marLeft w:val="0"/>
          <w:marRight w:val="0"/>
          <w:marTop w:val="0"/>
          <w:marBottom w:val="0"/>
          <w:divBdr>
            <w:top w:val="none" w:sz="0" w:space="0" w:color="auto"/>
            <w:left w:val="none" w:sz="0" w:space="0" w:color="auto"/>
            <w:bottom w:val="none" w:sz="0" w:space="0" w:color="auto"/>
            <w:right w:val="none" w:sz="0" w:space="0" w:color="auto"/>
          </w:divBdr>
        </w:div>
        <w:div w:id="1399279368">
          <w:marLeft w:val="0"/>
          <w:marRight w:val="0"/>
          <w:marTop w:val="0"/>
          <w:marBottom w:val="0"/>
          <w:divBdr>
            <w:top w:val="none" w:sz="0" w:space="0" w:color="auto"/>
            <w:left w:val="none" w:sz="0" w:space="0" w:color="auto"/>
            <w:bottom w:val="none" w:sz="0" w:space="0" w:color="auto"/>
            <w:right w:val="none" w:sz="0" w:space="0" w:color="auto"/>
          </w:divBdr>
        </w:div>
        <w:div w:id="2027097102">
          <w:marLeft w:val="0"/>
          <w:marRight w:val="0"/>
          <w:marTop w:val="0"/>
          <w:marBottom w:val="0"/>
          <w:divBdr>
            <w:top w:val="none" w:sz="0" w:space="0" w:color="auto"/>
            <w:left w:val="none" w:sz="0" w:space="0" w:color="auto"/>
            <w:bottom w:val="none" w:sz="0" w:space="0" w:color="auto"/>
            <w:right w:val="none" w:sz="0" w:space="0" w:color="auto"/>
          </w:divBdr>
        </w:div>
        <w:div w:id="2102750630">
          <w:marLeft w:val="0"/>
          <w:marRight w:val="0"/>
          <w:marTop w:val="0"/>
          <w:marBottom w:val="0"/>
          <w:divBdr>
            <w:top w:val="none" w:sz="0" w:space="0" w:color="auto"/>
            <w:left w:val="none" w:sz="0" w:space="0" w:color="auto"/>
            <w:bottom w:val="none" w:sz="0" w:space="0" w:color="auto"/>
            <w:right w:val="none" w:sz="0" w:space="0" w:color="auto"/>
          </w:divBdr>
        </w:div>
        <w:div w:id="529680940">
          <w:marLeft w:val="0"/>
          <w:marRight w:val="0"/>
          <w:marTop w:val="0"/>
          <w:marBottom w:val="0"/>
          <w:divBdr>
            <w:top w:val="none" w:sz="0" w:space="0" w:color="auto"/>
            <w:left w:val="none" w:sz="0" w:space="0" w:color="auto"/>
            <w:bottom w:val="none" w:sz="0" w:space="0" w:color="auto"/>
            <w:right w:val="none" w:sz="0" w:space="0" w:color="auto"/>
          </w:divBdr>
        </w:div>
        <w:div w:id="534387600">
          <w:marLeft w:val="0"/>
          <w:marRight w:val="0"/>
          <w:marTop w:val="0"/>
          <w:marBottom w:val="0"/>
          <w:divBdr>
            <w:top w:val="none" w:sz="0" w:space="0" w:color="auto"/>
            <w:left w:val="none" w:sz="0" w:space="0" w:color="auto"/>
            <w:bottom w:val="none" w:sz="0" w:space="0" w:color="auto"/>
            <w:right w:val="none" w:sz="0" w:space="0" w:color="auto"/>
          </w:divBdr>
        </w:div>
        <w:div w:id="57948241">
          <w:marLeft w:val="0"/>
          <w:marRight w:val="0"/>
          <w:marTop w:val="0"/>
          <w:marBottom w:val="0"/>
          <w:divBdr>
            <w:top w:val="none" w:sz="0" w:space="0" w:color="auto"/>
            <w:left w:val="none" w:sz="0" w:space="0" w:color="auto"/>
            <w:bottom w:val="none" w:sz="0" w:space="0" w:color="auto"/>
            <w:right w:val="none" w:sz="0" w:space="0" w:color="auto"/>
          </w:divBdr>
        </w:div>
        <w:div w:id="628509585">
          <w:marLeft w:val="0"/>
          <w:marRight w:val="0"/>
          <w:marTop w:val="0"/>
          <w:marBottom w:val="0"/>
          <w:divBdr>
            <w:top w:val="none" w:sz="0" w:space="0" w:color="auto"/>
            <w:left w:val="none" w:sz="0" w:space="0" w:color="auto"/>
            <w:bottom w:val="none" w:sz="0" w:space="0" w:color="auto"/>
            <w:right w:val="none" w:sz="0" w:space="0" w:color="auto"/>
          </w:divBdr>
        </w:div>
        <w:div w:id="393312806">
          <w:marLeft w:val="0"/>
          <w:marRight w:val="0"/>
          <w:marTop w:val="0"/>
          <w:marBottom w:val="0"/>
          <w:divBdr>
            <w:top w:val="none" w:sz="0" w:space="0" w:color="auto"/>
            <w:left w:val="none" w:sz="0" w:space="0" w:color="auto"/>
            <w:bottom w:val="none" w:sz="0" w:space="0" w:color="auto"/>
            <w:right w:val="none" w:sz="0" w:space="0" w:color="auto"/>
          </w:divBdr>
        </w:div>
        <w:div w:id="501049470">
          <w:marLeft w:val="0"/>
          <w:marRight w:val="0"/>
          <w:marTop w:val="0"/>
          <w:marBottom w:val="0"/>
          <w:divBdr>
            <w:top w:val="none" w:sz="0" w:space="0" w:color="auto"/>
            <w:left w:val="none" w:sz="0" w:space="0" w:color="auto"/>
            <w:bottom w:val="none" w:sz="0" w:space="0" w:color="auto"/>
            <w:right w:val="none" w:sz="0" w:space="0" w:color="auto"/>
          </w:divBdr>
        </w:div>
        <w:div w:id="1105731997">
          <w:marLeft w:val="0"/>
          <w:marRight w:val="0"/>
          <w:marTop w:val="0"/>
          <w:marBottom w:val="0"/>
          <w:divBdr>
            <w:top w:val="none" w:sz="0" w:space="0" w:color="auto"/>
            <w:left w:val="none" w:sz="0" w:space="0" w:color="auto"/>
            <w:bottom w:val="none" w:sz="0" w:space="0" w:color="auto"/>
            <w:right w:val="none" w:sz="0" w:space="0" w:color="auto"/>
          </w:divBdr>
        </w:div>
        <w:div w:id="282811740">
          <w:marLeft w:val="0"/>
          <w:marRight w:val="0"/>
          <w:marTop w:val="0"/>
          <w:marBottom w:val="0"/>
          <w:divBdr>
            <w:top w:val="none" w:sz="0" w:space="0" w:color="auto"/>
            <w:left w:val="none" w:sz="0" w:space="0" w:color="auto"/>
            <w:bottom w:val="none" w:sz="0" w:space="0" w:color="auto"/>
            <w:right w:val="none" w:sz="0" w:space="0" w:color="auto"/>
          </w:divBdr>
        </w:div>
      </w:divsChild>
    </w:div>
    <w:div w:id="805127489">
      <w:bodyDiv w:val="1"/>
      <w:marLeft w:val="0"/>
      <w:marRight w:val="0"/>
      <w:marTop w:val="0"/>
      <w:marBottom w:val="0"/>
      <w:divBdr>
        <w:top w:val="none" w:sz="0" w:space="0" w:color="auto"/>
        <w:left w:val="none" w:sz="0" w:space="0" w:color="auto"/>
        <w:bottom w:val="none" w:sz="0" w:space="0" w:color="auto"/>
        <w:right w:val="none" w:sz="0" w:space="0" w:color="auto"/>
      </w:divBdr>
    </w:div>
    <w:div w:id="805318771">
      <w:bodyDiv w:val="1"/>
      <w:marLeft w:val="0"/>
      <w:marRight w:val="0"/>
      <w:marTop w:val="0"/>
      <w:marBottom w:val="0"/>
      <w:divBdr>
        <w:top w:val="none" w:sz="0" w:space="0" w:color="auto"/>
        <w:left w:val="none" w:sz="0" w:space="0" w:color="auto"/>
        <w:bottom w:val="none" w:sz="0" w:space="0" w:color="auto"/>
        <w:right w:val="none" w:sz="0" w:space="0" w:color="auto"/>
      </w:divBdr>
      <w:divsChild>
        <w:div w:id="2110618364">
          <w:marLeft w:val="0"/>
          <w:marRight w:val="0"/>
          <w:marTop w:val="0"/>
          <w:marBottom w:val="0"/>
          <w:divBdr>
            <w:top w:val="none" w:sz="0" w:space="0" w:color="auto"/>
            <w:left w:val="none" w:sz="0" w:space="0" w:color="auto"/>
            <w:bottom w:val="none" w:sz="0" w:space="0" w:color="auto"/>
            <w:right w:val="none" w:sz="0" w:space="0" w:color="auto"/>
          </w:divBdr>
        </w:div>
      </w:divsChild>
    </w:div>
    <w:div w:id="805927989">
      <w:bodyDiv w:val="1"/>
      <w:marLeft w:val="0"/>
      <w:marRight w:val="0"/>
      <w:marTop w:val="0"/>
      <w:marBottom w:val="0"/>
      <w:divBdr>
        <w:top w:val="none" w:sz="0" w:space="0" w:color="auto"/>
        <w:left w:val="none" w:sz="0" w:space="0" w:color="auto"/>
        <w:bottom w:val="none" w:sz="0" w:space="0" w:color="auto"/>
        <w:right w:val="none" w:sz="0" w:space="0" w:color="auto"/>
      </w:divBdr>
    </w:div>
    <w:div w:id="806045221">
      <w:bodyDiv w:val="1"/>
      <w:marLeft w:val="0"/>
      <w:marRight w:val="0"/>
      <w:marTop w:val="0"/>
      <w:marBottom w:val="0"/>
      <w:divBdr>
        <w:top w:val="none" w:sz="0" w:space="0" w:color="auto"/>
        <w:left w:val="none" w:sz="0" w:space="0" w:color="auto"/>
        <w:bottom w:val="none" w:sz="0" w:space="0" w:color="auto"/>
        <w:right w:val="none" w:sz="0" w:space="0" w:color="auto"/>
      </w:divBdr>
    </w:div>
    <w:div w:id="806237076">
      <w:bodyDiv w:val="1"/>
      <w:marLeft w:val="0"/>
      <w:marRight w:val="0"/>
      <w:marTop w:val="0"/>
      <w:marBottom w:val="0"/>
      <w:divBdr>
        <w:top w:val="none" w:sz="0" w:space="0" w:color="auto"/>
        <w:left w:val="none" w:sz="0" w:space="0" w:color="auto"/>
        <w:bottom w:val="none" w:sz="0" w:space="0" w:color="auto"/>
        <w:right w:val="none" w:sz="0" w:space="0" w:color="auto"/>
      </w:divBdr>
    </w:div>
    <w:div w:id="806506385">
      <w:bodyDiv w:val="1"/>
      <w:marLeft w:val="0"/>
      <w:marRight w:val="0"/>
      <w:marTop w:val="0"/>
      <w:marBottom w:val="0"/>
      <w:divBdr>
        <w:top w:val="none" w:sz="0" w:space="0" w:color="auto"/>
        <w:left w:val="none" w:sz="0" w:space="0" w:color="auto"/>
        <w:bottom w:val="none" w:sz="0" w:space="0" w:color="auto"/>
        <w:right w:val="none" w:sz="0" w:space="0" w:color="auto"/>
      </w:divBdr>
      <w:divsChild>
        <w:div w:id="1947615518">
          <w:marLeft w:val="0"/>
          <w:marRight w:val="0"/>
          <w:marTop w:val="0"/>
          <w:marBottom w:val="0"/>
          <w:divBdr>
            <w:top w:val="none" w:sz="0" w:space="0" w:color="auto"/>
            <w:left w:val="none" w:sz="0" w:space="0" w:color="auto"/>
            <w:bottom w:val="none" w:sz="0" w:space="0" w:color="auto"/>
            <w:right w:val="none" w:sz="0" w:space="0" w:color="auto"/>
          </w:divBdr>
        </w:div>
        <w:div w:id="1103040018">
          <w:marLeft w:val="0"/>
          <w:marRight w:val="0"/>
          <w:marTop w:val="0"/>
          <w:marBottom w:val="0"/>
          <w:divBdr>
            <w:top w:val="none" w:sz="0" w:space="0" w:color="auto"/>
            <w:left w:val="none" w:sz="0" w:space="0" w:color="auto"/>
            <w:bottom w:val="none" w:sz="0" w:space="0" w:color="auto"/>
            <w:right w:val="none" w:sz="0" w:space="0" w:color="auto"/>
          </w:divBdr>
        </w:div>
        <w:div w:id="1190610565">
          <w:marLeft w:val="0"/>
          <w:marRight w:val="0"/>
          <w:marTop w:val="0"/>
          <w:marBottom w:val="0"/>
          <w:divBdr>
            <w:top w:val="none" w:sz="0" w:space="0" w:color="auto"/>
            <w:left w:val="none" w:sz="0" w:space="0" w:color="auto"/>
            <w:bottom w:val="none" w:sz="0" w:space="0" w:color="auto"/>
            <w:right w:val="none" w:sz="0" w:space="0" w:color="auto"/>
          </w:divBdr>
        </w:div>
        <w:div w:id="1750885657">
          <w:marLeft w:val="0"/>
          <w:marRight w:val="0"/>
          <w:marTop w:val="0"/>
          <w:marBottom w:val="0"/>
          <w:divBdr>
            <w:top w:val="none" w:sz="0" w:space="0" w:color="auto"/>
            <w:left w:val="none" w:sz="0" w:space="0" w:color="auto"/>
            <w:bottom w:val="none" w:sz="0" w:space="0" w:color="auto"/>
            <w:right w:val="none" w:sz="0" w:space="0" w:color="auto"/>
          </w:divBdr>
        </w:div>
        <w:div w:id="565990742">
          <w:marLeft w:val="0"/>
          <w:marRight w:val="0"/>
          <w:marTop w:val="0"/>
          <w:marBottom w:val="0"/>
          <w:divBdr>
            <w:top w:val="none" w:sz="0" w:space="0" w:color="auto"/>
            <w:left w:val="none" w:sz="0" w:space="0" w:color="auto"/>
            <w:bottom w:val="none" w:sz="0" w:space="0" w:color="auto"/>
            <w:right w:val="none" w:sz="0" w:space="0" w:color="auto"/>
          </w:divBdr>
        </w:div>
        <w:div w:id="1752893992">
          <w:marLeft w:val="0"/>
          <w:marRight w:val="0"/>
          <w:marTop w:val="0"/>
          <w:marBottom w:val="0"/>
          <w:divBdr>
            <w:top w:val="none" w:sz="0" w:space="0" w:color="auto"/>
            <w:left w:val="none" w:sz="0" w:space="0" w:color="auto"/>
            <w:bottom w:val="none" w:sz="0" w:space="0" w:color="auto"/>
            <w:right w:val="none" w:sz="0" w:space="0" w:color="auto"/>
          </w:divBdr>
        </w:div>
        <w:div w:id="538474532">
          <w:marLeft w:val="0"/>
          <w:marRight w:val="0"/>
          <w:marTop w:val="0"/>
          <w:marBottom w:val="0"/>
          <w:divBdr>
            <w:top w:val="none" w:sz="0" w:space="0" w:color="auto"/>
            <w:left w:val="none" w:sz="0" w:space="0" w:color="auto"/>
            <w:bottom w:val="none" w:sz="0" w:space="0" w:color="auto"/>
            <w:right w:val="none" w:sz="0" w:space="0" w:color="auto"/>
          </w:divBdr>
        </w:div>
        <w:div w:id="601450712">
          <w:marLeft w:val="0"/>
          <w:marRight w:val="0"/>
          <w:marTop w:val="0"/>
          <w:marBottom w:val="0"/>
          <w:divBdr>
            <w:top w:val="none" w:sz="0" w:space="0" w:color="auto"/>
            <w:left w:val="none" w:sz="0" w:space="0" w:color="auto"/>
            <w:bottom w:val="none" w:sz="0" w:space="0" w:color="auto"/>
            <w:right w:val="none" w:sz="0" w:space="0" w:color="auto"/>
          </w:divBdr>
        </w:div>
        <w:div w:id="1143696262">
          <w:marLeft w:val="0"/>
          <w:marRight w:val="0"/>
          <w:marTop w:val="0"/>
          <w:marBottom w:val="0"/>
          <w:divBdr>
            <w:top w:val="none" w:sz="0" w:space="0" w:color="auto"/>
            <w:left w:val="none" w:sz="0" w:space="0" w:color="auto"/>
            <w:bottom w:val="none" w:sz="0" w:space="0" w:color="auto"/>
            <w:right w:val="none" w:sz="0" w:space="0" w:color="auto"/>
          </w:divBdr>
        </w:div>
        <w:div w:id="784538929">
          <w:marLeft w:val="0"/>
          <w:marRight w:val="0"/>
          <w:marTop w:val="0"/>
          <w:marBottom w:val="0"/>
          <w:divBdr>
            <w:top w:val="none" w:sz="0" w:space="0" w:color="auto"/>
            <w:left w:val="none" w:sz="0" w:space="0" w:color="auto"/>
            <w:bottom w:val="none" w:sz="0" w:space="0" w:color="auto"/>
            <w:right w:val="none" w:sz="0" w:space="0" w:color="auto"/>
          </w:divBdr>
        </w:div>
        <w:div w:id="1889874931">
          <w:marLeft w:val="0"/>
          <w:marRight w:val="0"/>
          <w:marTop w:val="0"/>
          <w:marBottom w:val="0"/>
          <w:divBdr>
            <w:top w:val="none" w:sz="0" w:space="0" w:color="auto"/>
            <w:left w:val="none" w:sz="0" w:space="0" w:color="auto"/>
            <w:bottom w:val="none" w:sz="0" w:space="0" w:color="auto"/>
            <w:right w:val="none" w:sz="0" w:space="0" w:color="auto"/>
          </w:divBdr>
        </w:div>
        <w:div w:id="371424624">
          <w:marLeft w:val="0"/>
          <w:marRight w:val="0"/>
          <w:marTop w:val="0"/>
          <w:marBottom w:val="0"/>
          <w:divBdr>
            <w:top w:val="none" w:sz="0" w:space="0" w:color="auto"/>
            <w:left w:val="none" w:sz="0" w:space="0" w:color="auto"/>
            <w:bottom w:val="none" w:sz="0" w:space="0" w:color="auto"/>
            <w:right w:val="none" w:sz="0" w:space="0" w:color="auto"/>
          </w:divBdr>
        </w:div>
        <w:div w:id="1572931759">
          <w:marLeft w:val="0"/>
          <w:marRight w:val="0"/>
          <w:marTop w:val="0"/>
          <w:marBottom w:val="0"/>
          <w:divBdr>
            <w:top w:val="none" w:sz="0" w:space="0" w:color="auto"/>
            <w:left w:val="none" w:sz="0" w:space="0" w:color="auto"/>
            <w:bottom w:val="none" w:sz="0" w:space="0" w:color="auto"/>
            <w:right w:val="none" w:sz="0" w:space="0" w:color="auto"/>
          </w:divBdr>
        </w:div>
        <w:div w:id="942883621">
          <w:marLeft w:val="0"/>
          <w:marRight w:val="0"/>
          <w:marTop w:val="0"/>
          <w:marBottom w:val="0"/>
          <w:divBdr>
            <w:top w:val="none" w:sz="0" w:space="0" w:color="auto"/>
            <w:left w:val="none" w:sz="0" w:space="0" w:color="auto"/>
            <w:bottom w:val="none" w:sz="0" w:space="0" w:color="auto"/>
            <w:right w:val="none" w:sz="0" w:space="0" w:color="auto"/>
          </w:divBdr>
        </w:div>
        <w:div w:id="1835342905">
          <w:marLeft w:val="0"/>
          <w:marRight w:val="0"/>
          <w:marTop w:val="0"/>
          <w:marBottom w:val="0"/>
          <w:divBdr>
            <w:top w:val="none" w:sz="0" w:space="0" w:color="auto"/>
            <w:left w:val="none" w:sz="0" w:space="0" w:color="auto"/>
            <w:bottom w:val="none" w:sz="0" w:space="0" w:color="auto"/>
            <w:right w:val="none" w:sz="0" w:space="0" w:color="auto"/>
          </w:divBdr>
        </w:div>
        <w:div w:id="1010370300">
          <w:marLeft w:val="0"/>
          <w:marRight w:val="0"/>
          <w:marTop w:val="0"/>
          <w:marBottom w:val="0"/>
          <w:divBdr>
            <w:top w:val="none" w:sz="0" w:space="0" w:color="auto"/>
            <w:left w:val="none" w:sz="0" w:space="0" w:color="auto"/>
            <w:bottom w:val="none" w:sz="0" w:space="0" w:color="auto"/>
            <w:right w:val="none" w:sz="0" w:space="0" w:color="auto"/>
          </w:divBdr>
        </w:div>
        <w:div w:id="95560171">
          <w:marLeft w:val="0"/>
          <w:marRight w:val="0"/>
          <w:marTop w:val="0"/>
          <w:marBottom w:val="0"/>
          <w:divBdr>
            <w:top w:val="none" w:sz="0" w:space="0" w:color="auto"/>
            <w:left w:val="none" w:sz="0" w:space="0" w:color="auto"/>
            <w:bottom w:val="none" w:sz="0" w:space="0" w:color="auto"/>
            <w:right w:val="none" w:sz="0" w:space="0" w:color="auto"/>
          </w:divBdr>
        </w:div>
        <w:div w:id="1031612837">
          <w:marLeft w:val="0"/>
          <w:marRight w:val="0"/>
          <w:marTop w:val="0"/>
          <w:marBottom w:val="0"/>
          <w:divBdr>
            <w:top w:val="none" w:sz="0" w:space="0" w:color="auto"/>
            <w:left w:val="none" w:sz="0" w:space="0" w:color="auto"/>
            <w:bottom w:val="none" w:sz="0" w:space="0" w:color="auto"/>
            <w:right w:val="none" w:sz="0" w:space="0" w:color="auto"/>
          </w:divBdr>
        </w:div>
        <w:div w:id="979001676">
          <w:marLeft w:val="0"/>
          <w:marRight w:val="0"/>
          <w:marTop w:val="0"/>
          <w:marBottom w:val="0"/>
          <w:divBdr>
            <w:top w:val="none" w:sz="0" w:space="0" w:color="auto"/>
            <w:left w:val="none" w:sz="0" w:space="0" w:color="auto"/>
            <w:bottom w:val="none" w:sz="0" w:space="0" w:color="auto"/>
            <w:right w:val="none" w:sz="0" w:space="0" w:color="auto"/>
          </w:divBdr>
        </w:div>
        <w:div w:id="1208107457">
          <w:marLeft w:val="0"/>
          <w:marRight w:val="0"/>
          <w:marTop w:val="0"/>
          <w:marBottom w:val="0"/>
          <w:divBdr>
            <w:top w:val="none" w:sz="0" w:space="0" w:color="auto"/>
            <w:left w:val="none" w:sz="0" w:space="0" w:color="auto"/>
            <w:bottom w:val="none" w:sz="0" w:space="0" w:color="auto"/>
            <w:right w:val="none" w:sz="0" w:space="0" w:color="auto"/>
          </w:divBdr>
        </w:div>
        <w:div w:id="763190499">
          <w:marLeft w:val="0"/>
          <w:marRight w:val="0"/>
          <w:marTop w:val="0"/>
          <w:marBottom w:val="0"/>
          <w:divBdr>
            <w:top w:val="none" w:sz="0" w:space="0" w:color="auto"/>
            <w:left w:val="none" w:sz="0" w:space="0" w:color="auto"/>
            <w:bottom w:val="none" w:sz="0" w:space="0" w:color="auto"/>
            <w:right w:val="none" w:sz="0" w:space="0" w:color="auto"/>
          </w:divBdr>
        </w:div>
        <w:div w:id="269287837">
          <w:marLeft w:val="0"/>
          <w:marRight w:val="0"/>
          <w:marTop w:val="0"/>
          <w:marBottom w:val="0"/>
          <w:divBdr>
            <w:top w:val="none" w:sz="0" w:space="0" w:color="auto"/>
            <w:left w:val="none" w:sz="0" w:space="0" w:color="auto"/>
            <w:bottom w:val="none" w:sz="0" w:space="0" w:color="auto"/>
            <w:right w:val="none" w:sz="0" w:space="0" w:color="auto"/>
          </w:divBdr>
        </w:div>
        <w:div w:id="1726566364">
          <w:marLeft w:val="0"/>
          <w:marRight w:val="0"/>
          <w:marTop w:val="0"/>
          <w:marBottom w:val="0"/>
          <w:divBdr>
            <w:top w:val="none" w:sz="0" w:space="0" w:color="auto"/>
            <w:left w:val="none" w:sz="0" w:space="0" w:color="auto"/>
            <w:bottom w:val="none" w:sz="0" w:space="0" w:color="auto"/>
            <w:right w:val="none" w:sz="0" w:space="0" w:color="auto"/>
          </w:divBdr>
        </w:div>
        <w:div w:id="1232470667">
          <w:marLeft w:val="0"/>
          <w:marRight w:val="0"/>
          <w:marTop w:val="0"/>
          <w:marBottom w:val="0"/>
          <w:divBdr>
            <w:top w:val="none" w:sz="0" w:space="0" w:color="auto"/>
            <w:left w:val="none" w:sz="0" w:space="0" w:color="auto"/>
            <w:bottom w:val="none" w:sz="0" w:space="0" w:color="auto"/>
            <w:right w:val="none" w:sz="0" w:space="0" w:color="auto"/>
          </w:divBdr>
        </w:div>
        <w:div w:id="440564840">
          <w:marLeft w:val="0"/>
          <w:marRight w:val="0"/>
          <w:marTop w:val="0"/>
          <w:marBottom w:val="0"/>
          <w:divBdr>
            <w:top w:val="none" w:sz="0" w:space="0" w:color="auto"/>
            <w:left w:val="none" w:sz="0" w:space="0" w:color="auto"/>
            <w:bottom w:val="none" w:sz="0" w:space="0" w:color="auto"/>
            <w:right w:val="none" w:sz="0" w:space="0" w:color="auto"/>
          </w:divBdr>
        </w:div>
        <w:div w:id="1034429576">
          <w:marLeft w:val="0"/>
          <w:marRight w:val="0"/>
          <w:marTop w:val="0"/>
          <w:marBottom w:val="0"/>
          <w:divBdr>
            <w:top w:val="none" w:sz="0" w:space="0" w:color="auto"/>
            <w:left w:val="none" w:sz="0" w:space="0" w:color="auto"/>
            <w:bottom w:val="none" w:sz="0" w:space="0" w:color="auto"/>
            <w:right w:val="none" w:sz="0" w:space="0" w:color="auto"/>
          </w:divBdr>
        </w:div>
        <w:div w:id="188186353">
          <w:marLeft w:val="0"/>
          <w:marRight w:val="0"/>
          <w:marTop w:val="0"/>
          <w:marBottom w:val="0"/>
          <w:divBdr>
            <w:top w:val="none" w:sz="0" w:space="0" w:color="auto"/>
            <w:left w:val="none" w:sz="0" w:space="0" w:color="auto"/>
            <w:bottom w:val="none" w:sz="0" w:space="0" w:color="auto"/>
            <w:right w:val="none" w:sz="0" w:space="0" w:color="auto"/>
          </w:divBdr>
        </w:div>
        <w:div w:id="2138722447">
          <w:marLeft w:val="0"/>
          <w:marRight w:val="0"/>
          <w:marTop w:val="0"/>
          <w:marBottom w:val="0"/>
          <w:divBdr>
            <w:top w:val="none" w:sz="0" w:space="0" w:color="auto"/>
            <w:left w:val="none" w:sz="0" w:space="0" w:color="auto"/>
            <w:bottom w:val="none" w:sz="0" w:space="0" w:color="auto"/>
            <w:right w:val="none" w:sz="0" w:space="0" w:color="auto"/>
          </w:divBdr>
        </w:div>
        <w:div w:id="597758088">
          <w:marLeft w:val="0"/>
          <w:marRight w:val="0"/>
          <w:marTop w:val="0"/>
          <w:marBottom w:val="0"/>
          <w:divBdr>
            <w:top w:val="none" w:sz="0" w:space="0" w:color="auto"/>
            <w:left w:val="none" w:sz="0" w:space="0" w:color="auto"/>
            <w:bottom w:val="none" w:sz="0" w:space="0" w:color="auto"/>
            <w:right w:val="none" w:sz="0" w:space="0" w:color="auto"/>
          </w:divBdr>
        </w:div>
        <w:div w:id="1334336475">
          <w:marLeft w:val="0"/>
          <w:marRight w:val="0"/>
          <w:marTop w:val="0"/>
          <w:marBottom w:val="0"/>
          <w:divBdr>
            <w:top w:val="none" w:sz="0" w:space="0" w:color="auto"/>
            <w:left w:val="none" w:sz="0" w:space="0" w:color="auto"/>
            <w:bottom w:val="none" w:sz="0" w:space="0" w:color="auto"/>
            <w:right w:val="none" w:sz="0" w:space="0" w:color="auto"/>
          </w:divBdr>
        </w:div>
        <w:div w:id="91778224">
          <w:marLeft w:val="0"/>
          <w:marRight w:val="0"/>
          <w:marTop w:val="0"/>
          <w:marBottom w:val="0"/>
          <w:divBdr>
            <w:top w:val="none" w:sz="0" w:space="0" w:color="auto"/>
            <w:left w:val="none" w:sz="0" w:space="0" w:color="auto"/>
            <w:bottom w:val="none" w:sz="0" w:space="0" w:color="auto"/>
            <w:right w:val="none" w:sz="0" w:space="0" w:color="auto"/>
          </w:divBdr>
        </w:div>
        <w:div w:id="1388264748">
          <w:marLeft w:val="0"/>
          <w:marRight w:val="0"/>
          <w:marTop w:val="0"/>
          <w:marBottom w:val="0"/>
          <w:divBdr>
            <w:top w:val="none" w:sz="0" w:space="0" w:color="auto"/>
            <w:left w:val="none" w:sz="0" w:space="0" w:color="auto"/>
            <w:bottom w:val="none" w:sz="0" w:space="0" w:color="auto"/>
            <w:right w:val="none" w:sz="0" w:space="0" w:color="auto"/>
          </w:divBdr>
        </w:div>
        <w:div w:id="1311055442">
          <w:marLeft w:val="0"/>
          <w:marRight w:val="0"/>
          <w:marTop w:val="0"/>
          <w:marBottom w:val="0"/>
          <w:divBdr>
            <w:top w:val="none" w:sz="0" w:space="0" w:color="auto"/>
            <w:left w:val="none" w:sz="0" w:space="0" w:color="auto"/>
            <w:bottom w:val="none" w:sz="0" w:space="0" w:color="auto"/>
            <w:right w:val="none" w:sz="0" w:space="0" w:color="auto"/>
          </w:divBdr>
        </w:div>
        <w:div w:id="840631522">
          <w:marLeft w:val="0"/>
          <w:marRight w:val="0"/>
          <w:marTop w:val="0"/>
          <w:marBottom w:val="0"/>
          <w:divBdr>
            <w:top w:val="none" w:sz="0" w:space="0" w:color="auto"/>
            <w:left w:val="none" w:sz="0" w:space="0" w:color="auto"/>
            <w:bottom w:val="none" w:sz="0" w:space="0" w:color="auto"/>
            <w:right w:val="none" w:sz="0" w:space="0" w:color="auto"/>
          </w:divBdr>
        </w:div>
        <w:div w:id="1605764903">
          <w:marLeft w:val="0"/>
          <w:marRight w:val="0"/>
          <w:marTop w:val="0"/>
          <w:marBottom w:val="0"/>
          <w:divBdr>
            <w:top w:val="none" w:sz="0" w:space="0" w:color="auto"/>
            <w:left w:val="none" w:sz="0" w:space="0" w:color="auto"/>
            <w:bottom w:val="none" w:sz="0" w:space="0" w:color="auto"/>
            <w:right w:val="none" w:sz="0" w:space="0" w:color="auto"/>
          </w:divBdr>
        </w:div>
        <w:div w:id="1675954912">
          <w:marLeft w:val="0"/>
          <w:marRight w:val="0"/>
          <w:marTop w:val="0"/>
          <w:marBottom w:val="0"/>
          <w:divBdr>
            <w:top w:val="none" w:sz="0" w:space="0" w:color="auto"/>
            <w:left w:val="none" w:sz="0" w:space="0" w:color="auto"/>
            <w:bottom w:val="none" w:sz="0" w:space="0" w:color="auto"/>
            <w:right w:val="none" w:sz="0" w:space="0" w:color="auto"/>
          </w:divBdr>
        </w:div>
        <w:div w:id="792676319">
          <w:marLeft w:val="0"/>
          <w:marRight w:val="0"/>
          <w:marTop w:val="0"/>
          <w:marBottom w:val="0"/>
          <w:divBdr>
            <w:top w:val="none" w:sz="0" w:space="0" w:color="auto"/>
            <w:left w:val="none" w:sz="0" w:space="0" w:color="auto"/>
            <w:bottom w:val="none" w:sz="0" w:space="0" w:color="auto"/>
            <w:right w:val="none" w:sz="0" w:space="0" w:color="auto"/>
          </w:divBdr>
        </w:div>
        <w:div w:id="1547137377">
          <w:marLeft w:val="0"/>
          <w:marRight w:val="0"/>
          <w:marTop w:val="0"/>
          <w:marBottom w:val="0"/>
          <w:divBdr>
            <w:top w:val="none" w:sz="0" w:space="0" w:color="auto"/>
            <w:left w:val="none" w:sz="0" w:space="0" w:color="auto"/>
            <w:bottom w:val="none" w:sz="0" w:space="0" w:color="auto"/>
            <w:right w:val="none" w:sz="0" w:space="0" w:color="auto"/>
          </w:divBdr>
        </w:div>
        <w:div w:id="1004481337">
          <w:marLeft w:val="0"/>
          <w:marRight w:val="0"/>
          <w:marTop w:val="0"/>
          <w:marBottom w:val="0"/>
          <w:divBdr>
            <w:top w:val="none" w:sz="0" w:space="0" w:color="auto"/>
            <w:left w:val="none" w:sz="0" w:space="0" w:color="auto"/>
            <w:bottom w:val="none" w:sz="0" w:space="0" w:color="auto"/>
            <w:right w:val="none" w:sz="0" w:space="0" w:color="auto"/>
          </w:divBdr>
        </w:div>
        <w:div w:id="883174415">
          <w:marLeft w:val="0"/>
          <w:marRight w:val="0"/>
          <w:marTop w:val="0"/>
          <w:marBottom w:val="0"/>
          <w:divBdr>
            <w:top w:val="none" w:sz="0" w:space="0" w:color="auto"/>
            <w:left w:val="none" w:sz="0" w:space="0" w:color="auto"/>
            <w:bottom w:val="none" w:sz="0" w:space="0" w:color="auto"/>
            <w:right w:val="none" w:sz="0" w:space="0" w:color="auto"/>
          </w:divBdr>
        </w:div>
        <w:div w:id="1322806128">
          <w:marLeft w:val="0"/>
          <w:marRight w:val="0"/>
          <w:marTop w:val="0"/>
          <w:marBottom w:val="0"/>
          <w:divBdr>
            <w:top w:val="none" w:sz="0" w:space="0" w:color="auto"/>
            <w:left w:val="none" w:sz="0" w:space="0" w:color="auto"/>
            <w:bottom w:val="none" w:sz="0" w:space="0" w:color="auto"/>
            <w:right w:val="none" w:sz="0" w:space="0" w:color="auto"/>
          </w:divBdr>
        </w:div>
        <w:div w:id="1076318604">
          <w:marLeft w:val="0"/>
          <w:marRight w:val="0"/>
          <w:marTop w:val="0"/>
          <w:marBottom w:val="0"/>
          <w:divBdr>
            <w:top w:val="none" w:sz="0" w:space="0" w:color="auto"/>
            <w:left w:val="none" w:sz="0" w:space="0" w:color="auto"/>
            <w:bottom w:val="none" w:sz="0" w:space="0" w:color="auto"/>
            <w:right w:val="none" w:sz="0" w:space="0" w:color="auto"/>
          </w:divBdr>
        </w:div>
        <w:div w:id="198251924">
          <w:marLeft w:val="0"/>
          <w:marRight w:val="0"/>
          <w:marTop w:val="0"/>
          <w:marBottom w:val="0"/>
          <w:divBdr>
            <w:top w:val="none" w:sz="0" w:space="0" w:color="auto"/>
            <w:left w:val="none" w:sz="0" w:space="0" w:color="auto"/>
            <w:bottom w:val="none" w:sz="0" w:space="0" w:color="auto"/>
            <w:right w:val="none" w:sz="0" w:space="0" w:color="auto"/>
          </w:divBdr>
        </w:div>
        <w:div w:id="1515873516">
          <w:marLeft w:val="0"/>
          <w:marRight w:val="0"/>
          <w:marTop w:val="0"/>
          <w:marBottom w:val="0"/>
          <w:divBdr>
            <w:top w:val="none" w:sz="0" w:space="0" w:color="auto"/>
            <w:left w:val="none" w:sz="0" w:space="0" w:color="auto"/>
            <w:bottom w:val="none" w:sz="0" w:space="0" w:color="auto"/>
            <w:right w:val="none" w:sz="0" w:space="0" w:color="auto"/>
          </w:divBdr>
        </w:div>
        <w:div w:id="1597516304">
          <w:marLeft w:val="0"/>
          <w:marRight w:val="0"/>
          <w:marTop w:val="0"/>
          <w:marBottom w:val="0"/>
          <w:divBdr>
            <w:top w:val="none" w:sz="0" w:space="0" w:color="auto"/>
            <w:left w:val="none" w:sz="0" w:space="0" w:color="auto"/>
            <w:bottom w:val="none" w:sz="0" w:space="0" w:color="auto"/>
            <w:right w:val="none" w:sz="0" w:space="0" w:color="auto"/>
          </w:divBdr>
        </w:div>
        <w:div w:id="787968648">
          <w:marLeft w:val="0"/>
          <w:marRight w:val="0"/>
          <w:marTop w:val="0"/>
          <w:marBottom w:val="0"/>
          <w:divBdr>
            <w:top w:val="none" w:sz="0" w:space="0" w:color="auto"/>
            <w:left w:val="none" w:sz="0" w:space="0" w:color="auto"/>
            <w:bottom w:val="none" w:sz="0" w:space="0" w:color="auto"/>
            <w:right w:val="none" w:sz="0" w:space="0" w:color="auto"/>
          </w:divBdr>
        </w:div>
        <w:div w:id="131021778">
          <w:marLeft w:val="0"/>
          <w:marRight w:val="0"/>
          <w:marTop w:val="0"/>
          <w:marBottom w:val="0"/>
          <w:divBdr>
            <w:top w:val="none" w:sz="0" w:space="0" w:color="auto"/>
            <w:left w:val="none" w:sz="0" w:space="0" w:color="auto"/>
            <w:bottom w:val="none" w:sz="0" w:space="0" w:color="auto"/>
            <w:right w:val="none" w:sz="0" w:space="0" w:color="auto"/>
          </w:divBdr>
        </w:div>
        <w:div w:id="325206506">
          <w:marLeft w:val="0"/>
          <w:marRight w:val="0"/>
          <w:marTop w:val="0"/>
          <w:marBottom w:val="0"/>
          <w:divBdr>
            <w:top w:val="none" w:sz="0" w:space="0" w:color="auto"/>
            <w:left w:val="none" w:sz="0" w:space="0" w:color="auto"/>
            <w:bottom w:val="none" w:sz="0" w:space="0" w:color="auto"/>
            <w:right w:val="none" w:sz="0" w:space="0" w:color="auto"/>
          </w:divBdr>
        </w:div>
        <w:div w:id="1379278470">
          <w:marLeft w:val="0"/>
          <w:marRight w:val="0"/>
          <w:marTop w:val="0"/>
          <w:marBottom w:val="0"/>
          <w:divBdr>
            <w:top w:val="none" w:sz="0" w:space="0" w:color="auto"/>
            <w:left w:val="none" w:sz="0" w:space="0" w:color="auto"/>
            <w:bottom w:val="none" w:sz="0" w:space="0" w:color="auto"/>
            <w:right w:val="none" w:sz="0" w:space="0" w:color="auto"/>
          </w:divBdr>
        </w:div>
        <w:div w:id="176430733">
          <w:marLeft w:val="0"/>
          <w:marRight w:val="0"/>
          <w:marTop w:val="0"/>
          <w:marBottom w:val="0"/>
          <w:divBdr>
            <w:top w:val="none" w:sz="0" w:space="0" w:color="auto"/>
            <w:left w:val="none" w:sz="0" w:space="0" w:color="auto"/>
            <w:bottom w:val="none" w:sz="0" w:space="0" w:color="auto"/>
            <w:right w:val="none" w:sz="0" w:space="0" w:color="auto"/>
          </w:divBdr>
        </w:div>
        <w:div w:id="685059441">
          <w:marLeft w:val="0"/>
          <w:marRight w:val="0"/>
          <w:marTop w:val="0"/>
          <w:marBottom w:val="0"/>
          <w:divBdr>
            <w:top w:val="none" w:sz="0" w:space="0" w:color="auto"/>
            <w:left w:val="none" w:sz="0" w:space="0" w:color="auto"/>
            <w:bottom w:val="none" w:sz="0" w:space="0" w:color="auto"/>
            <w:right w:val="none" w:sz="0" w:space="0" w:color="auto"/>
          </w:divBdr>
        </w:div>
        <w:div w:id="1274245995">
          <w:marLeft w:val="0"/>
          <w:marRight w:val="0"/>
          <w:marTop w:val="0"/>
          <w:marBottom w:val="0"/>
          <w:divBdr>
            <w:top w:val="none" w:sz="0" w:space="0" w:color="auto"/>
            <w:left w:val="none" w:sz="0" w:space="0" w:color="auto"/>
            <w:bottom w:val="none" w:sz="0" w:space="0" w:color="auto"/>
            <w:right w:val="none" w:sz="0" w:space="0" w:color="auto"/>
          </w:divBdr>
        </w:div>
        <w:div w:id="2014869441">
          <w:marLeft w:val="0"/>
          <w:marRight w:val="0"/>
          <w:marTop w:val="0"/>
          <w:marBottom w:val="0"/>
          <w:divBdr>
            <w:top w:val="none" w:sz="0" w:space="0" w:color="auto"/>
            <w:left w:val="none" w:sz="0" w:space="0" w:color="auto"/>
            <w:bottom w:val="none" w:sz="0" w:space="0" w:color="auto"/>
            <w:right w:val="none" w:sz="0" w:space="0" w:color="auto"/>
          </w:divBdr>
        </w:div>
        <w:div w:id="1240484183">
          <w:marLeft w:val="0"/>
          <w:marRight w:val="0"/>
          <w:marTop w:val="0"/>
          <w:marBottom w:val="0"/>
          <w:divBdr>
            <w:top w:val="none" w:sz="0" w:space="0" w:color="auto"/>
            <w:left w:val="none" w:sz="0" w:space="0" w:color="auto"/>
            <w:bottom w:val="none" w:sz="0" w:space="0" w:color="auto"/>
            <w:right w:val="none" w:sz="0" w:space="0" w:color="auto"/>
          </w:divBdr>
        </w:div>
        <w:div w:id="620576171">
          <w:marLeft w:val="0"/>
          <w:marRight w:val="0"/>
          <w:marTop w:val="0"/>
          <w:marBottom w:val="0"/>
          <w:divBdr>
            <w:top w:val="none" w:sz="0" w:space="0" w:color="auto"/>
            <w:left w:val="none" w:sz="0" w:space="0" w:color="auto"/>
            <w:bottom w:val="none" w:sz="0" w:space="0" w:color="auto"/>
            <w:right w:val="none" w:sz="0" w:space="0" w:color="auto"/>
          </w:divBdr>
        </w:div>
        <w:div w:id="1616713029">
          <w:marLeft w:val="0"/>
          <w:marRight w:val="0"/>
          <w:marTop w:val="0"/>
          <w:marBottom w:val="0"/>
          <w:divBdr>
            <w:top w:val="none" w:sz="0" w:space="0" w:color="auto"/>
            <w:left w:val="none" w:sz="0" w:space="0" w:color="auto"/>
            <w:bottom w:val="none" w:sz="0" w:space="0" w:color="auto"/>
            <w:right w:val="none" w:sz="0" w:space="0" w:color="auto"/>
          </w:divBdr>
        </w:div>
        <w:div w:id="111024751">
          <w:marLeft w:val="0"/>
          <w:marRight w:val="0"/>
          <w:marTop w:val="0"/>
          <w:marBottom w:val="0"/>
          <w:divBdr>
            <w:top w:val="none" w:sz="0" w:space="0" w:color="auto"/>
            <w:left w:val="none" w:sz="0" w:space="0" w:color="auto"/>
            <w:bottom w:val="none" w:sz="0" w:space="0" w:color="auto"/>
            <w:right w:val="none" w:sz="0" w:space="0" w:color="auto"/>
          </w:divBdr>
        </w:div>
        <w:div w:id="829517843">
          <w:marLeft w:val="0"/>
          <w:marRight w:val="0"/>
          <w:marTop w:val="0"/>
          <w:marBottom w:val="0"/>
          <w:divBdr>
            <w:top w:val="none" w:sz="0" w:space="0" w:color="auto"/>
            <w:left w:val="none" w:sz="0" w:space="0" w:color="auto"/>
            <w:bottom w:val="none" w:sz="0" w:space="0" w:color="auto"/>
            <w:right w:val="none" w:sz="0" w:space="0" w:color="auto"/>
          </w:divBdr>
        </w:div>
        <w:div w:id="643585932">
          <w:marLeft w:val="0"/>
          <w:marRight w:val="0"/>
          <w:marTop w:val="0"/>
          <w:marBottom w:val="0"/>
          <w:divBdr>
            <w:top w:val="none" w:sz="0" w:space="0" w:color="auto"/>
            <w:left w:val="none" w:sz="0" w:space="0" w:color="auto"/>
            <w:bottom w:val="none" w:sz="0" w:space="0" w:color="auto"/>
            <w:right w:val="none" w:sz="0" w:space="0" w:color="auto"/>
          </w:divBdr>
        </w:div>
        <w:div w:id="889263582">
          <w:marLeft w:val="0"/>
          <w:marRight w:val="0"/>
          <w:marTop w:val="0"/>
          <w:marBottom w:val="0"/>
          <w:divBdr>
            <w:top w:val="none" w:sz="0" w:space="0" w:color="auto"/>
            <w:left w:val="none" w:sz="0" w:space="0" w:color="auto"/>
            <w:bottom w:val="none" w:sz="0" w:space="0" w:color="auto"/>
            <w:right w:val="none" w:sz="0" w:space="0" w:color="auto"/>
          </w:divBdr>
        </w:div>
        <w:div w:id="24330781">
          <w:marLeft w:val="0"/>
          <w:marRight w:val="0"/>
          <w:marTop w:val="0"/>
          <w:marBottom w:val="0"/>
          <w:divBdr>
            <w:top w:val="none" w:sz="0" w:space="0" w:color="auto"/>
            <w:left w:val="none" w:sz="0" w:space="0" w:color="auto"/>
            <w:bottom w:val="none" w:sz="0" w:space="0" w:color="auto"/>
            <w:right w:val="none" w:sz="0" w:space="0" w:color="auto"/>
          </w:divBdr>
        </w:div>
        <w:div w:id="2130665270">
          <w:marLeft w:val="0"/>
          <w:marRight w:val="0"/>
          <w:marTop w:val="0"/>
          <w:marBottom w:val="0"/>
          <w:divBdr>
            <w:top w:val="none" w:sz="0" w:space="0" w:color="auto"/>
            <w:left w:val="none" w:sz="0" w:space="0" w:color="auto"/>
            <w:bottom w:val="none" w:sz="0" w:space="0" w:color="auto"/>
            <w:right w:val="none" w:sz="0" w:space="0" w:color="auto"/>
          </w:divBdr>
        </w:div>
        <w:div w:id="1095782781">
          <w:marLeft w:val="0"/>
          <w:marRight w:val="0"/>
          <w:marTop w:val="0"/>
          <w:marBottom w:val="0"/>
          <w:divBdr>
            <w:top w:val="none" w:sz="0" w:space="0" w:color="auto"/>
            <w:left w:val="none" w:sz="0" w:space="0" w:color="auto"/>
            <w:bottom w:val="none" w:sz="0" w:space="0" w:color="auto"/>
            <w:right w:val="none" w:sz="0" w:space="0" w:color="auto"/>
          </w:divBdr>
        </w:div>
        <w:div w:id="1063715380">
          <w:marLeft w:val="0"/>
          <w:marRight w:val="0"/>
          <w:marTop w:val="0"/>
          <w:marBottom w:val="0"/>
          <w:divBdr>
            <w:top w:val="none" w:sz="0" w:space="0" w:color="auto"/>
            <w:left w:val="none" w:sz="0" w:space="0" w:color="auto"/>
            <w:bottom w:val="none" w:sz="0" w:space="0" w:color="auto"/>
            <w:right w:val="none" w:sz="0" w:space="0" w:color="auto"/>
          </w:divBdr>
        </w:div>
        <w:div w:id="207113926">
          <w:marLeft w:val="0"/>
          <w:marRight w:val="0"/>
          <w:marTop w:val="0"/>
          <w:marBottom w:val="0"/>
          <w:divBdr>
            <w:top w:val="none" w:sz="0" w:space="0" w:color="auto"/>
            <w:left w:val="none" w:sz="0" w:space="0" w:color="auto"/>
            <w:bottom w:val="none" w:sz="0" w:space="0" w:color="auto"/>
            <w:right w:val="none" w:sz="0" w:space="0" w:color="auto"/>
          </w:divBdr>
        </w:div>
        <w:div w:id="739013760">
          <w:marLeft w:val="0"/>
          <w:marRight w:val="0"/>
          <w:marTop w:val="0"/>
          <w:marBottom w:val="0"/>
          <w:divBdr>
            <w:top w:val="none" w:sz="0" w:space="0" w:color="auto"/>
            <w:left w:val="none" w:sz="0" w:space="0" w:color="auto"/>
            <w:bottom w:val="none" w:sz="0" w:space="0" w:color="auto"/>
            <w:right w:val="none" w:sz="0" w:space="0" w:color="auto"/>
          </w:divBdr>
        </w:div>
        <w:div w:id="1802847442">
          <w:marLeft w:val="0"/>
          <w:marRight w:val="0"/>
          <w:marTop w:val="0"/>
          <w:marBottom w:val="0"/>
          <w:divBdr>
            <w:top w:val="none" w:sz="0" w:space="0" w:color="auto"/>
            <w:left w:val="none" w:sz="0" w:space="0" w:color="auto"/>
            <w:bottom w:val="none" w:sz="0" w:space="0" w:color="auto"/>
            <w:right w:val="none" w:sz="0" w:space="0" w:color="auto"/>
          </w:divBdr>
        </w:div>
        <w:div w:id="965231287">
          <w:marLeft w:val="0"/>
          <w:marRight w:val="0"/>
          <w:marTop w:val="0"/>
          <w:marBottom w:val="0"/>
          <w:divBdr>
            <w:top w:val="none" w:sz="0" w:space="0" w:color="auto"/>
            <w:left w:val="none" w:sz="0" w:space="0" w:color="auto"/>
            <w:bottom w:val="none" w:sz="0" w:space="0" w:color="auto"/>
            <w:right w:val="none" w:sz="0" w:space="0" w:color="auto"/>
          </w:divBdr>
        </w:div>
        <w:div w:id="1999266995">
          <w:marLeft w:val="0"/>
          <w:marRight w:val="0"/>
          <w:marTop w:val="0"/>
          <w:marBottom w:val="0"/>
          <w:divBdr>
            <w:top w:val="none" w:sz="0" w:space="0" w:color="auto"/>
            <w:left w:val="none" w:sz="0" w:space="0" w:color="auto"/>
            <w:bottom w:val="none" w:sz="0" w:space="0" w:color="auto"/>
            <w:right w:val="none" w:sz="0" w:space="0" w:color="auto"/>
          </w:divBdr>
        </w:div>
        <w:div w:id="1509102977">
          <w:marLeft w:val="0"/>
          <w:marRight w:val="0"/>
          <w:marTop w:val="0"/>
          <w:marBottom w:val="0"/>
          <w:divBdr>
            <w:top w:val="none" w:sz="0" w:space="0" w:color="auto"/>
            <w:left w:val="none" w:sz="0" w:space="0" w:color="auto"/>
            <w:bottom w:val="none" w:sz="0" w:space="0" w:color="auto"/>
            <w:right w:val="none" w:sz="0" w:space="0" w:color="auto"/>
          </w:divBdr>
        </w:div>
        <w:div w:id="2040661057">
          <w:marLeft w:val="0"/>
          <w:marRight w:val="0"/>
          <w:marTop w:val="0"/>
          <w:marBottom w:val="0"/>
          <w:divBdr>
            <w:top w:val="none" w:sz="0" w:space="0" w:color="auto"/>
            <w:left w:val="none" w:sz="0" w:space="0" w:color="auto"/>
            <w:bottom w:val="none" w:sz="0" w:space="0" w:color="auto"/>
            <w:right w:val="none" w:sz="0" w:space="0" w:color="auto"/>
          </w:divBdr>
        </w:div>
      </w:divsChild>
    </w:div>
    <w:div w:id="807088988">
      <w:bodyDiv w:val="1"/>
      <w:marLeft w:val="0"/>
      <w:marRight w:val="0"/>
      <w:marTop w:val="0"/>
      <w:marBottom w:val="0"/>
      <w:divBdr>
        <w:top w:val="none" w:sz="0" w:space="0" w:color="auto"/>
        <w:left w:val="none" w:sz="0" w:space="0" w:color="auto"/>
        <w:bottom w:val="none" w:sz="0" w:space="0" w:color="auto"/>
        <w:right w:val="none" w:sz="0" w:space="0" w:color="auto"/>
      </w:divBdr>
    </w:div>
    <w:div w:id="807360094">
      <w:bodyDiv w:val="1"/>
      <w:marLeft w:val="0"/>
      <w:marRight w:val="0"/>
      <w:marTop w:val="0"/>
      <w:marBottom w:val="0"/>
      <w:divBdr>
        <w:top w:val="none" w:sz="0" w:space="0" w:color="auto"/>
        <w:left w:val="none" w:sz="0" w:space="0" w:color="auto"/>
        <w:bottom w:val="none" w:sz="0" w:space="0" w:color="auto"/>
        <w:right w:val="none" w:sz="0" w:space="0" w:color="auto"/>
      </w:divBdr>
    </w:div>
    <w:div w:id="808933268">
      <w:bodyDiv w:val="1"/>
      <w:marLeft w:val="0"/>
      <w:marRight w:val="0"/>
      <w:marTop w:val="0"/>
      <w:marBottom w:val="0"/>
      <w:divBdr>
        <w:top w:val="none" w:sz="0" w:space="0" w:color="auto"/>
        <w:left w:val="none" w:sz="0" w:space="0" w:color="auto"/>
        <w:bottom w:val="none" w:sz="0" w:space="0" w:color="auto"/>
        <w:right w:val="none" w:sz="0" w:space="0" w:color="auto"/>
      </w:divBdr>
    </w:div>
    <w:div w:id="810513923">
      <w:bodyDiv w:val="1"/>
      <w:marLeft w:val="0"/>
      <w:marRight w:val="0"/>
      <w:marTop w:val="0"/>
      <w:marBottom w:val="0"/>
      <w:divBdr>
        <w:top w:val="none" w:sz="0" w:space="0" w:color="auto"/>
        <w:left w:val="none" w:sz="0" w:space="0" w:color="auto"/>
        <w:bottom w:val="none" w:sz="0" w:space="0" w:color="auto"/>
        <w:right w:val="none" w:sz="0" w:space="0" w:color="auto"/>
      </w:divBdr>
    </w:div>
    <w:div w:id="810943881">
      <w:bodyDiv w:val="1"/>
      <w:marLeft w:val="0"/>
      <w:marRight w:val="0"/>
      <w:marTop w:val="0"/>
      <w:marBottom w:val="0"/>
      <w:divBdr>
        <w:top w:val="none" w:sz="0" w:space="0" w:color="auto"/>
        <w:left w:val="none" w:sz="0" w:space="0" w:color="auto"/>
        <w:bottom w:val="none" w:sz="0" w:space="0" w:color="auto"/>
        <w:right w:val="none" w:sz="0" w:space="0" w:color="auto"/>
      </w:divBdr>
    </w:div>
    <w:div w:id="811629963">
      <w:bodyDiv w:val="1"/>
      <w:marLeft w:val="0"/>
      <w:marRight w:val="0"/>
      <w:marTop w:val="0"/>
      <w:marBottom w:val="0"/>
      <w:divBdr>
        <w:top w:val="none" w:sz="0" w:space="0" w:color="auto"/>
        <w:left w:val="none" w:sz="0" w:space="0" w:color="auto"/>
        <w:bottom w:val="none" w:sz="0" w:space="0" w:color="auto"/>
        <w:right w:val="none" w:sz="0" w:space="0" w:color="auto"/>
      </w:divBdr>
    </w:div>
    <w:div w:id="813714003">
      <w:bodyDiv w:val="1"/>
      <w:marLeft w:val="0"/>
      <w:marRight w:val="0"/>
      <w:marTop w:val="0"/>
      <w:marBottom w:val="0"/>
      <w:divBdr>
        <w:top w:val="none" w:sz="0" w:space="0" w:color="auto"/>
        <w:left w:val="none" w:sz="0" w:space="0" w:color="auto"/>
        <w:bottom w:val="none" w:sz="0" w:space="0" w:color="auto"/>
        <w:right w:val="none" w:sz="0" w:space="0" w:color="auto"/>
      </w:divBdr>
    </w:div>
    <w:div w:id="814303079">
      <w:bodyDiv w:val="1"/>
      <w:marLeft w:val="0"/>
      <w:marRight w:val="0"/>
      <w:marTop w:val="0"/>
      <w:marBottom w:val="0"/>
      <w:divBdr>
        <w:top w:val="none" w:sz="0" w:space="0" w:color="auto"/>
        <w:left w:val="none" w:sz="0" w:space="0" w:color="auto"/>
        <w:bottom w:val="none" w:sz="0" w:space="0" w:color="auto"/>
        <w:right w:val="none" w:sz="0" w:space="0" w:color="auto"/>
      </w:divBdr>
      <w:divsChild>
        <w:div w:id="267278292">
          <w:marLeft w:val="0"/>
          <w:marRight w:val="0"/>
          <w:marTop w:val="0"/>
          <w:marBottom w:val="0"/>
          <w:divBdr>
            <w:top w:val="none" w:sz="0" w:space="0" w:color="auto"/>
            <w:left w:val="none" w:sz="0" w:space="0" w:color="auto"/>
            <w:bottom w:val="none" w:sz="0" w:space="0" w:color="auto"/>
            <w:right w:val="none" w:sz="0" w:space="0" w:color="auto"/>
          </w:divBdr>
        </w:div>
        <w:div w:id="141123366">
          <w:marLeft w:val="0"/>
          <w:marRight w:val="0"/>
          <w:marTop w:val="0"/>
          <w:marBottom w:val="0"/>
          <w:divBdr>
            <w:top w:val="none" w:sz="0" w:space="0" w:color="auto"/>
            <w:left w:val="none" w:sz="0" w:space="0" w:color="auto"/>
            <w:bottom w:val="none" w:sz="0" w:space="0" w:color="auto"/>
            <w:right w:val="none" w:sz="0" w:space="0" w:color="auto"/>
          </w:divBdr>
        </w:div>
        <w:div w:id="1613394170">
          <w:marLeft w:val="0"/>
          <w:marRight w:val="0"/>
          <w:marTop w:val="0"/>
          <w:marBottom w:val="0"/>
          <w:divBdr>
            <w:top w:val="none" w:sz="0" w:space="0" w:color="auto"/>
            <w:left w:val="none" w:sz="0" w:space="0" w:color="auto"/>
            <w:bottom w:val="none" w:sz="0" w:space="0" w:color="auto"/>
            <w:right w:val="none" w:sz="0" w:space="0" w:color="auto"/>
          </w:divBdr>
        </w:div>
        <w:div w:id="1531603228">
          <w:marLeft w:val="0"/>
          <w:marRight w:val="0"/>
          <w:marTop w:val="0"/>
          <w:marBottom w:val="0"/>
          <w:divBdr>
            <w:top w:val="none" w:sz="0" w:space="0" w:color="auto"/>
            <w:left w:val="none" w:sz="0" w:space="0" w:color="auto"/>
            <w:bottom w:val="none" w:sz="0" w:space="0" w:color="auto"/>
            <w:right w:val="none" w:sz="0" w:space="0" w:color="auto"/>
          </w:divBdr>
        </w:div>
        <w:div w:id="93282055">
          <w:marLeft w:val="0"/>
          <w:marRight w:val="0"/>
          <w:marTop w:val="0"/>
          <w:marBottom w:val="0"/>
          <w:divBdr>
            <w:top w:val="none" w:sz="0" w:space="0" w:color="auto"/>
            <w:left w:val="none" w:sz="0" w:space="0" w:color="auto"/>
            <w:bottom w:val="none" w:sz="0" w:space="0" w:color="auto"/>
            <w:right w:val="none" w:sz="0" w:space="0" w:color="auto"/>
          </w:divBdr>
        </w:div>
        <w:div w:id="1090932247">
          <w:marLeft w:val="0"/>
          <w:marRight w:val="0"/>
          <w:marTop w:val="0"/>
          <w:marBottom w:val="0"/>
          <w:divBdr>
            <w:top w:val="none" w:sz="0" w:space="0" w:color="auto"/>
            <w:left w:val="none" w:sz="0" w:space="0" w:color="auto"/>
            <w:bottom w:val="none" w:sz="0" w:space="0" w:color="auto"/>
            <w:right w:val="none" w:sz="0" w:space="0" w:color="auto"/>
          </w:divBdr>
        </w:div>
        <w:div w:id="1937639102">
          <w:marLeft w:val="0"/>
          <w:marRight w:val="0"/>
          <w:marTop w:val="0"/>
          <w:marBottom w:val="0"/>
          <w:divBdr>
            <w:top w:val="none" w:sz="0" w:space="0" w:color="auto"/>
            <w:left w:val="none" w:sz="0" w:space="0" w:color="auto"/>
            <w:bottom w:val="none" w:sz="0" w:space="0" w:color="auto"/>
            <w:right w:val="none" w:sz="0" w:space="0" w:color="auto"/>
          </w:divBdr>
        </w:div>
        <w:div w:id="676351980">
          <w:marLeft w:val="0"/>
          <w:marRight w:val="0"/>
          <w:marTop w:val="0"/>
          <w:marBottom w:val="0"/>
          <w:divBdr>
            <w:top w:val="none" w:sz="0" w:space="0" w:color="auto"/>
            <w:left w:val="none" w:sz="0" w:space="0" w:color="auto"/>
            <w:bottom w:val="none" w:sz="0" w:space="0" w:color="auto"/>
            <w:right w:val="none" w:sz="0" w:space="0" w:color="auto"/>
          </w:divBdr>
        </w:div>
        <w:div w:id="992640791">
          <w:marLeft w:val="0"/>
          <w:marRight w:val="0"/>
          <w:marTop w:val="0"/>
          <w:marBottom w:val="0"/>
          <w:divBdr>
            <w:top w:val="none" w:sz="0" w:space="0" w:color="auto"/>
            <w:left w:val="none" w:sz="0" w:space="0" w:color="auto"/>
            <w:bottom w:val="none" w:sz="0" w:space="0" w:color="auto"/>
            <w:right w:val="none" w:sz="0" w:space="0" w:color="auto"/>
          </w:divBdr>
        </w:div>
        <w:div w:id="966206432">
          <w:marLeft w:val="0"/>
          <w:marRight w:val="0"/>
          <w:marTop w:val="0"/>
          <w:marBottom w:val="0"/>
          <w:divBdr>
            <w:top w:val="none" w:sz="0" w:space="0" w:color="auto"/>
            <w:left w:val="none" w:sz="0" w:space="0" w:color="auto"/>
            <w:bottom w:val="none" w:sz="0" w:space="0" w:color="auto"/>
            <w:right w:val="none" w:sz="0" w:space="0" w:color="auto"/>
          </w:divBdr>
        </w:div>
        <w:div w:id="1671323341">
          <w:marLeft w:val="0"/>
          <w:marRight w:val="0"/>
          <w:marTop w:val="0"/>
          <w:marBottom w:val="0"/>
          <w:divBdr>
            <w:top w:val="none" w:sz="0" w:space="0" w:color="auto"/>
            <w:left w:val="none" w:sz="0" w:space="0" w:color="auto"/>
            <w:bottom w:val="none" w:sz="0" w:space="0" w:color="auto"/>
            <w:right w:val="none" w:sz="0" w:space="0" w:color="auto"/>
          </w:divBdr>
        </w:div>
        <w:div w:id="54545570">
          <w:marLeft w:val="0"/>
          <w:marRight w:val="0"/>
          <w:marTop w:val="0"/>
          <w:marBottom w:val="0"/>
          <w:divBdr>
            <w:top w:val="none" w:sz="0" w:space="0" w:color="auto"/>
            <w:left w:val="none" w:sz="0" w:space="0" w:color="auto"/>
            <w:bottom w:val="none" w:sz="0" w:space="0" w:color="auto"/>
            <w:right w:val="none" w:sz="0" w:space="0" w:color="auto"/>
          </w:divBdr>
        </w:div>
        <w:div w:id="35355080">
          <w:marLeft w:val="0"/>
          <w:marRight w:val="0"/>
          <w:marTop w:val="0"/>
          <w:marBottom w:val="0"/>
          <w:divBdr>
            <w:top w:val="none" w:sz="0" w:space="0" w:color="auto"/>
            <w:left w:val="none" w:sz="0" w:space="0" w:color="auto"/>
            <w:bottom w:val="none" w:sz="0" w:space="0" w:color="auto"/>
            <w:right w:val="none" w:sz="0" w:space="0" w:color="auto"/>
          </w:divBdr>
        </w:div>
        <w:div w:id="490680400">
          <w:marLeft w:val="0"/>
          <w:marRight w:val="0"/>
          <w:marTop w:val="0"/>
          <w:marBottom w:val="0"/>
          <w:divBdr>
            <w:top w:val="none" w:sz="0" w:space="0" w:color="auto"/>
            <w:left w:val="none" w:sz="0" w:space="0" w:color="auto"/>
            <w:bottom w:val="none" w:sz="0" w:space="0" w:color="auto"/>
            <w:right w:val="none" w:sz="0" w:space="0" w:color="auto"/>
          </w:divBdr>
        </w:div>
        <w:div w:id="256911465">
          <w:marLeft w:val="0"/>
          <w:marRight w:val="0"/>
          <w:marTop w:val="0"/>
          <w:marBottom w:val="0"/>
          <w:divBdr>
            <w:top w:val="none" w:sz="0" w:space="0" w:color="auto"/>
            <w:left w:val="none" w:sz="0" w:space="0" w:color="auto"/>
            <w:bottom w:val="none" w:sz="0" w:space="0" w:color="auto"/>
            <w:right w:val="none" w:sz="0" w:space="0" w:color="auto"/>
          </w:divBdr>
        </w:div>
        <w:div w:id="1700278431">
          <w:marLeft w:val="0"/>
          <w:marRight w:val="0"/>
          <w:marTop w:val="0"/>
          <w:marBottom w:val="0"/>
          <w:divBdr>
            <w:top w:val="none" w:sz="0" w:space="0" w:color="auto"/>
            <w:left w:val="none" w:sz="0" w:space="0" w:color="auto"/>
            <w:bottom w:val="none" w:sz="0" w:space="0" w:color="auto"/>
            <w:right w:val="none" w:sz="0" w:space="0" w:color="auto"/>
          </w:divBdr>
        </w:div>
        <w:div w:id="1690175595">
          <w:marLeft w:val="0"/>
          <w:marRight w:val="0"/>
          <w:marTop w:val="0"/>
          <w:marBottom w:val="0"/>
          <w:divBdr>
            <w:top w:val="none" w:sz="0" w:space="0" w:color="auto"/>
            <w:left w:val="none" w:sz="0" w:space="0" w:color="auto"/>
            <w:bottom w:val="none" w:sz="0" w:space="0" w:color="auto"/>
            <w:right w:val="none" w:sz="0" w:space="0" w:color="auto"/>
          </w:divBdr>
        </w:div>
        <w:div w:id="2007517053">
          <w:marLeft w:val="0"/>
          <w:marRight w:val="0"/>
          <w:marTop w:val="0"/>
          <w:marBottom w:val="0"/>
          <w:divBdr>
            <w:top w:val="none" w:sz="0" w:space="0" w:color="auto"/>
            <w:left w:val="none" w:sz="0" w:space="0" w:color="auto"/>
            <w:bottom w:val="none" w:sz="0" w:space="0" w:color="auto"/>
            <w:right w:val="none" w:sz="0" w:space="0" w:color="auto"/>
          </w:divBdr>
        </w:div>
        <w:div w:id="641083334">
          <w:marLeft w:val="0"/>
          <w:marRight w:val="0"/>
          <w:marTop w:val="0"/>
          <w:marBottom w:val="0"/>
          <w:divBdr>
            <w:top w:val="none" w:sz="0" w:space="0" w:color="auto"/>
            <w:left w:val="none" w:sz="0" w:space="0" w:color="auto"/>
            <w:bottom w:val="none" w:sz="0" w:space="0" w:color="auto"/>
            <w:right w:val="none" w:sz="0" w:space="0" w:color="auto"/>
          </w:divBdr>
        </w:div>
        <w:div w:id="1779136760">
          <w:marLeft w:val="0"/>
          <w:marRight w:val="0"/>
          <w:marTop w:val="0"/>
          <w:marBottom w:val="0"/>
          <w:divBdr>
            <w:top w:val="none" w:sz="0" w:space="0" w:color="auto"/>
            <w:left w:val="none" w:sz="0" w:space="0" w:color="auto"/>
            <w:bottom w:val="none" w:sz="0" w:space="0" w:color="auto"/>
            <w:right w:val="none" w:sz="0" w:space="0" w:color="auto"/>
          </w:divBdr>
        </w:div>
        <w:div w:id="398729">
          <w:marLeft w:val="0"/>
          <w:marRight w:val="0"/>
          <w:marTop w:val="0"/>
          <w:marBottom w:val="0"/>
          <w:divBdr>
            <w:top w:val="none" w:sz="0" w:space="0" w:color="auto"/>
            <w:left w:val="none" w:sz="0" w:space="0" w:color="auto"/>
            <w:bottom w:val="none" w:sz="0" w:space="0" w:color="auto"/>
            <w:right w:val="none" w:sz="0" w:space="0" w:color="auto"/>
          </w:divBdr>
        </w:div>
        <w:div w:id="840193305">
          <w:marLeft w:val="0"/>
          <w:marRight w:val="0"/>
          <w:marTop w:val="0"/>
          <w:marBottom w:val="0"/>
          <w:divBdr>
            <w:top w:val="none" w:sz="0" w:space="0" w:color="auto"/>
            <w:left w:val="none" w:sz="0" w:space="0" w:color="auto"/>
            <w:bottom w:val="none" w:sz="0" w:space="0" w:color="auto"/>
            <w:right w:val="none" w:sz="0" w:space="0" w:color="auto"/>
          </w:divBdr>
        </w:div>
        <w:div w:id="835650877">
          <w:marLeft w:val="0"/>
          <w:marRight w:val="0"/>
          <w:marTop w:val="0"/>
          <w:marBottom w:val="0"/>
          <w:divBdr>
            <w:top w:val="none" w:sz="0" w:space="0" w:color="auto"/>
            <w:left w:val="none" w:sz="0" w:space="0" w:color="auto"/>
            <w:bottom w:val="none" w:sz="0" w:space="0" w:color="auto"/>
            <w:right w:val="none" w:sz="0" w:space="0" w:color="auto"/>
          </w:divBdr>
        </w:div>
        <w:div w:id="2047485724">
          <w:marLeft w:val="0"/>
          <w:marRight w:val="0"/>
          <w:marTop w:val="0"/>
          <w:marBottom w:val="0"/>
          <w:divBdr>
            <w:top w:val="none" w:sz="0" w:space="0" w:color="auto"/>
            <w:left w:val="none" w:sz="0" w:space="0" w:color="auto"/>
            <w:bottom w:val="none" w:sz="0" w:space="0" w:color="auto"/>
            <w:right w:val="none" w:sz="0" w:space="0" w:color="auto"/>
          </w:divBdr>
        </w:div>
        <w:div w:id="1765109193">
          <w:marLeft w:val="0"/>
          <w:marRight w:val="0"/>
          <w:marTop w:val="0"/>
          <w:marBottom w:val="0"/>
          <w:divBdr>
            <w:top w:val="none" w:sz="0" w:space="0" w:color="auto"/>
            <w:left w:val="none" w:sz="0" w:space="0" w:color="auto"/>
            <w:bottom w:val="none" w:sz="0" w:space="0" w:color="auto"/>
            <w:right w:val="none" w:sz="0" w:space="0" w:color="auto"/>
          </w:divBdr>
        </w:div>
        <w:div w:id="1469469940">
          <w:marLeft w:val="0"/>
          <w:marRight w:val="0"/>
          <w:marTop w:val="0"/>
          <w:marBottom w:val="0"/>
          <w:divBdr>
            <w:top w:val="none" w:sz="0" w:space="0" w:color="auto"/>
            <w:left w:val="none" w:sz="0" w:space="0" w:color="auto"/>
            <w:bottom w:val="none" w:sz="0" w:space="0" w:color="auto"/>
            <w:right w:val="none" w:sz="0" w:space="0" w:color="auto"/>
          </w:divBdr>
        </w:div>
        <w:div w:id="783689393">
          <w:marLeft w:val="0"/>
          <w:marRight w:val="0"/>
          <w:marTop w:val="0"/>
          <w:marBottom w:val="0"/>
          <w:divBdr>
            <w:top w:val="none" w:sz="0" w:space="0" w:color="auto"/>
            <w:left w:val="none" w:sz="0" w:space="0" w:color="auto"/>
            <w:bottom w:val="none" w:sz="0" w:space="0" w:color="auto"/>
            <w:right w:val="none" w:sz="0" w:space="0" w:color="auto"/>
          </w:divBdr>
        </w:div>
        <w:div w:id="1555577430">
          <w:marLeft w:val="0"/>
          <w:marRight w:val="0"/>
          <w:marTop w:val="0"/>
          <w:marBottom w:val="0"/>
          <w:divBdr>
            <w:top w:val="none" w:sz="0" w:space="0" w:color="auto"/>
            <w:left w:val="none" w:sz="0" w:space="0" w:color="auto"/>
            <w:bottom w:val="none" w:sz="0" w:space="0" w:color="auto"/>
            <w:right w:val="none" w:sz="0" w:space="0" w:color="auto"/>
          </w:divBdr>
        </w:div>
        <w:div w:id="450905246">
          <w:marLeft w:val="0"/>
          <w:marRight w:val="0"/>
          <w:marTop w:val="0"/>
          <w:marBottom w:val="0"/>
          <w:divBdr>
            <w:top w:val="none" w:sz="0" w:space="0" w:color="auto"/>
            <w:left w:val="none" w:sz="0" w:space="0" w:color="auto"/>
            <w:bottom w:val="none" w:sz="0" w:space="0" w:color="auto"/>
            <w:right w:val="none" w:sz="0" w:space="0" w:color="auto"/>
          </w:divBdr>
        </w:div>
        <w:div w:id="2118941998">
          <w:marLeft w:val="0"/>
          <w:marRight w:val="0"/>
          <w:marTop w:val="0"/>
          <w:marBottom w:val="0"/>
          <w:divBdr>
            <w:top w:val="none" w:sz="0" w:space="0" w:color="auto"/>
            <w:left w:val="none" w:sz="0" w:space="0" w:color="auto"/>
            <w:bottom w:val="none" w:sz="0" w:space="0" w:color="auto"/>
            <w:right w:val="none" w:sz="0" w:space="0" w:color="auto"/>
          </w:divBdr>
        </w:div>
        <w:div w:id="1950118744">
          <w:marLeft w:val="0"/>
          <w:marRight w:val="0"/>
          <w:marTop w:val="0"/>
          <w:marBottom w:val="0"/>
          <w:divBdr>
            <w:top w:val="none" w:sz="0" w:space="0" w:color="auto"/>
            <w:left w:val="none" w:sz="0" w:space="0" w:color="auto"/>
            <w:bottom w:val="none" w:sz="0" w:space="0" w:color="auto"/>
            <w:right w:val="none" w:sz="0" w:space="0" w:color="auto"/>
          </w:divBdr>
        </w:div>
        <w:div w:id="407268388">
          <w:marLeft w:val="0"/>
          <w:marRight w:val="0"/>
          <w:marTop w:val="0"/>
          <w:marBottom w:val="0"/>
          <w:divBdr>
            <w:top w:val="none" w:sz="0" w:space="0" w:color="auto"/>
            <w:left w:val="none" w:sz="0" w:space="0" w:color="auto"/>
            <w:bottom w:val="none" w:sz="0" w:space="0" w:color="auto"/>
            <w:right w:val="none" w:sz="0" w:space="0" w:color="auto"/>
          </w:divBdr>
        </w:div>
        <w:div w:id="1201939137">
          <w:marLeft w:val="0"/>
          <w:marRight w:val="0"/>
          <w:marTop w:val="0"/>
          <w:marBottom w:val="0"/>
          <w:divBdr>
            <w:top w:val="none" w:sz="0" w:space="0" w:color="auto"/>
            <w:left w:val="none" w:sz="0" w:space="0" w:color="auto"/>
            <w:bottom w:val="none" w:sz="0" w:space="0" w:color="auto"/>
            <w:right w:val="none" w:sz="0" w:space="0" w:color="auto"/>
          </w:divBdr>
        </w:div>
        <w:div w:id="1391616384">
          <w:marLeft w:val="0"/>
          <w:marRight w:val="0"/>
          <w:marTop w:val="0"/>
          <w:marBottom w:val="0"/>
          <w:divBdr>
            <w:top w:val="none" w:sz="0" w:space="0" w:color="auto"/>
            <w:left w:val="none" w:sz="0" w:space="0" w:color="auto"/>
            <w:bottom w:val="none" w:sz="0" w:space="0" w:color="auto"/>
            <w:right w:val="none" w:sz="0" w:space="0" w:color="auto"/>
          </w:divBdr>
        </w:div>
        <w:div w:id="2139688120">
          <w:marLeft w:val="0"/>
          <w:marRight w:val="0"/>
          <w:marTop w:val="0"/>
          <w:marBottom w:val="0"/>
          <w:divBdr>
            <w:top w:val="none" w:sz="0" w:space="0" w:color="auto"/>
            <w:left w:val="none" w:sz="0" w:space="0" w:color="auto"/>
            <w:bottom w:val="none" w:sz="0" w:space="0" w:color="auto"/>
            <w:right w:val="none" w:sz="0" w:space="0" w:color="auto"/>
          </w:divBdr>
        </w:div>
        <w:div w:id="1789425727">
          <w:marLeft w:val="0"/>
          <w:marRight w:val="0"/>
          <w:marTop w:val="0"/>
          <w:marBottom w:val="0"/>
          <w:divBdr>
            <w:top w:val="none" w:sz="0" w:space="0" w:color="auto"/>
            <w:left w:val="none" w:sz="0" w:space="0" w:color="auto"/>
            <w:bottom w:val="none" w:sz="0" w:space="0" w:color="auto"/>
            <w:right w:val="none" w:sz="0" w:space="0" w:color="auto"/>
          </w:divBdr>
        </w:div>
        <w:div w:id="1130830688">
          <w:marLeft w:val="0"/>
          <w:marRight w:val="0"/>
          <w:marTop w:val="0"/>
          <w:marBottom w:val="0"/>
          <w:divBdr>
            <w:top w:val="none" w:sz="0" w:space="0" w:color="auto"/>
            <w:left w:val="none" w:sz="0" w:space="0" w:color="auto"/>
            <w:bottom w:val="none" w:sz="0" w:space="0" w:color="auto"/>
            <w:right w:val="none" w:sz="0" w:space="0" w:color="auto"/>
          </w:divBdr>
        </w:div>
        <w:div w:id="882332133">
          <w:marLeft w:val="0"/>
          <w:marRight w:val="0"/>
          <w:marTop w:val="0"/>
          <w:marBottom w:val="0"/>
          <w:divBdr>
            <w:top w:val="none" w:sz="0" w:space="0" w:color="auto"/>
            <w:left w:val="none" w:sz="0" w:space="0" w:color="auto"/>
            <w:bottom w:val="none" w:sz="0" w:space="0" w:color="auto"/>
            <w:right w:val="none" w:sz="0" w:space="0" w:color="auto"/>
          </w:divBdr>
        </w:div>
        <w:div w:id="1297490168">
          <w:marLeft w:val="0"/>
          <w:marRight w:val="0"/>
          <w:marTop w:val="0"/>
          <w:marBottom w:val="0"/>
          <w:divBdr>
            <w:top w:val="none" w:sz="0" w:space="0" w:color="auto"/>
            <w:left w:val="none" w:sz="0" w:space="0" w:color="auto"/>
            <w:bottom w:val="none" w:sz="0" w:space="0" w:color="auto"/>
            <w:right w:val="none" w:sz="0" w:space="0" w:color="auto"/>
          </w:divBdr>
        </w:div>
        <w:div w:id="1501651301">
          <w:marLeft w:val="0"/>
          <w:marRight w:val="0"/>
          <w:marTop w:val="0"/>
          <w:marBottom w:val="0"/>
          <w:divBdr>
            <w:top w:val="none" w:sz="0" w:space="0" w:color="auto"/>
            <w:left w:val="none" w:sz="0" w:space="0" w:color="auto"/>
            <w:bottom w:val="none" w:sz="0" w:space="0" w:color="auto"/>
            <w:right w:val="none" w:sz="0" w:space="0" w:color="auto"/>
          </w:divBdr>
        </w:div>
        <w:div w:id="344593828">
          <w:marLeft w:val="0"/>
          <w:marRight w:val="0"/>
          <w:marTop w:val="0"/>
          <w:marBottom w:val="0"/>
          <w:divBdr>
            <w:top w:val="none" w:sz="0" w:space="0" w:color="auto"/>
            <w:left w:val="none" w:sz="0" w:space="0" w:color="auto"/>
            <w:bottom w:val="none" w:sz="0" w:space="0" w:color="auto"/>
            <w:right w:val="none" w:sz="0" w:space="0" w:color="auto"/>
          </w:divBdr>
        </w:div>
        <w:div w:id="939753191">
          <w:marLeft w:val="0"/>
          <w:marRight w:val="0"/>
          <w:marTop w:val="0"/>
          <w:marBottom w:val="0"/>
          <w:divBdr>
            <w:top w:val="none" w:sz="0" w:space="0" w:color="auto"/>
            <w:left w:val="none" w:sz="0" w:space="0" w:color="auto"/>
            <w:bottom w:val="none" w:sz="0" w:space="0" w:color="auto"/>
            <w:right w:val="none" w:sz="0" w:space="0" w:color="auto"/>
          </w:divBdr>
        </w:div>
        <w:div w:id="138113524">
          <w:marLeft w:val="0"/>
          <w:marRight w:val="0"/>
          <w:marTop w:val="0"/>
          <w:marBottom w:val="0"/>
          <w:divBdr>
            <w:top w:val="none" w:sz="0" w:space="0" w:color="auto"/>
            <w:left w:val="none" w:sz="0" w:space="0" w:color="auto"/>
            <w:bottom w:val="none" w:sz="0" w:space="0" w:color="auto"/>
            <w:right w:val="none" w:sz="0" w:space="0" w:color="auto"/>
          </w:divBdr>
        </w:div>
        <w:div w:id="1174422011">
          <w:marLeft w:val="0"/>
          <w:marRight w:val="0"/>
          <w:marTop w:val="0"/>
          <w:marBottom w:val="0"/>
          <w:divBdr>
            <w:top w:val="none" w:sz="0" w:space="0" w:color="auto"/>
            <w:left w:val="none" w:sz="0" w:space="0" w:color="auto"/>
            <w:bottom w:val="none" w:sz="0" w:space="0" w:color="auto"/>
            <w:right w:val="none" w:sz="0" w:space="0" w:color="auto"/>
          </w:divBdr>
        </w:div>
        <w:div w:id="1726293718">
          <w:marLeft w:val="0"/>
          <w:marRight w:val="0"/>
          <w:marTop w:val="0"/>
          <w:marBottom w:val="0"/>
          <w:divBdr>
            <w:top w:val="none" w:sz="0" w:space="0" w:color="auto"/>
            <w:left w:val="none" w:sz="0" w:space="0" w:color="auto"/>
            <w:bottom w:val="none" w:sz="0" w:space="0" w:color="auto"/>
            <w:right w:val="none" w:sz="0" w:space="0" w:color="auto"/>
          </w:divBdr>
        </w:div>
        <w:div w:id="2064403375">
          <w:marLeft w:val="0"/>
          <w:marRight w:val="0"/>
          <w:marTop w:val="0"/>
          <w:marBottom w:val="0"/>
          <w:divBdr>
            <w:top w:val="none" w:sz="0" w:space="0" w:color="auto"/>
            <w:left w:val="none" w:sz="0" w:space="0" w:color="auto"/>
            <w:bottom w:val="none" w:sz="0" w:space="0" w:color="auto"/>
            <w:right w:val="none" w:sz="0" w:space="0" w:color="auto"/>
          </w:divBdr>
        </w:div>
        <w:div w:id="587537725">
          <w:marLeft w:val="0"/>
          <w:marRight w:val="0"/>
          <w:marTop w:val="0"/>
          <w:marBottom w:val="0"/>
          <w:divBdr>
            <w:top w:val="none" w:sz="0" w:space="0" w:color="auto"/>
            <w:left w:val="none" w:sz="0" w:space="0" w:color="auto"/>
            <w:bottom w:val="none" w:sz="0" w:space="0" w:color="auto"/>
            <w:right w:val="none" w:sz="0" w:space="0" w:color="auto"/>
          </w:divBdr>
        </w:div>
        <w:div w:id="1181700004">
          <w:marLeft w:val="0"/>
          <w:marRight w:val="0"/>
          <w:marTop w:val="0"/>
          <w:marBottom w:val="0"/>
          <w:divBdr>
            <w:top w:val="none" w:sz="0" w:space="0" w:color="auto"/>
            <w:left w:val="none" w:sz="0" w:space="0" w:color="auto"/>
            <w:bottom w:val="none" w:sz="0" w:space="0" w:color="auto"/>
            <w:right w:val="none" w:sz="0" w:space="0" w:color="auto"/>
          </w:divBdr>
        </w:div>
        <w:div w:id="1675919317">
          <w:marLeft w:val="0"/>
          <w:marRight w:val="0"/>
          <w:marTop w:val="0"/>
          <w:marBottom w:val="0"/>
          <w:divBdr>
            <w:top w:val="none" w:sz="0" w:space="0" w:color="auto"/>
            <w:left w:val="none" w:sz="0" w:space="0" w:color="auto"/>
            <w:bottom w:val="none" w:sz="0" w:space="0" w:color="auto"/>
            <w:right w:val="none" w:sz="0" w:space="0" w:color="auto"/>
          </w:divBdr>
        </w:div>
        <w:div w:id="1177230496">
          <w:marLeft w:val="0"/>
          <w:marRight w:val="0"/>
          <w:marTop w:val="0"/>
          <w:marBottom w:val="0"/>
          <w:divBdr>
            <w:top w:val="none" w:sz="0" w:space="0" w:color="auto"/>
            <w:left w:val="none" w:sz="0" w:space="0" w:color="auto"/>
            <w:bottom w:val="none" w:sz="0" w:space="0" w:color="auto"/>
            <w:right w:val="none" w:sz="0" w:space="0" w:color="auto"/>
          </w:divBdr>
        </w:div>
        <w:div w:id="1214460768">
          <w:marLeft w:val="0"/>
          <w:marRight w:val="0"/>
          <w:marTop w:val="0"/>
          <w:marBottom w:val="0"/>
          <w:divBdr>
            <w:top w:val="none" w:sz="0" w:space="0" w:color="auto"/>
            <w:left w:val="none" w:sz="0" w:space="0" w:color="auto"/>
            <w:bottom w:val="none" w:sz="0" w:space="0" w:color="auto"/>
            <w:right w:val="none" w:sz="0" w:space="0" w:color="auto"/>
          </w:divBdr>
        </w:div>
        <w:div w:id="1982036824">
          <w:marLeft w:val="0"/>
          <w:marRight w:val="0"/>
          <w:marTop w:val="0"/>
          <w:marBottom w:val="0"/>
          <w:divBdr>
            <w:top w:val="none" w:sz="0" w:space="0" w:color="auto"/>
            <w:left w:val="none" w:sz="0" w:space="0" w:color="auto"/>
            <w:bottom w:val="none" w:sz="0" w:space="0" w:color="auto"/>
            <w:right w:val="none" w:sz="0" w:space="0" w:color="auto"/>
          </w:divBdr>
        </w:div>
        <w:div w:id="102846984">
          <w:marLeft w:val="0"/>
          <w:marRight w:val="0"/>
          <w:marTop w:val="0"/>
          <w:marBottom w:val="0"/>
          <w:divBdr>
            <w:top w:val="none" w:sz="0" w:space="0" w:color="auto"/>
            <w:left w:val="none" w:sz="0" w:space="0" w:color="auto"/>
            <w:bottom w:val="none" w:sz="0" w:space="0" w:color="auto"/>
            <w:right w:val="none" w:sz="0" w:space="0" w:color="auto"/>
          </w:divBdr>
        </w:div>
        <w:div w:id="236676854">
          <w:marLeft w:val="0"/>
          <w:marRight w:val="0"/>
          <w:marTop w:val="0"/>
          <w:marBottom w:val="0"/>
          <w:divBdr>
            <w:top w:val="none" w:sz="0" w:space="0" w:color="auto"/>
            <w:left w:val="none" w:sz="0" w:space="0" w:color="auto"/>
            <w:bottom w:val="none" w:sz="0" w:space="0" w:color="auto"/>
            <w:right w:val="none" w:sz="0" w:space="0" w:color="auto"/>
          </w:divBdr>
        </w:div>
        <w:div w:id="464084784">
          <w:marLeft w:val="0"/>
          <w:marRight w:val="0"/>
          <w:marTop w:val="0"/>
          <w:marBottom w:val="0"/>
          <w:divBdr>
            <w:top w:val="none" w:sz="0" w:space="0" w:color="auto"/>
            <w:left w:val="none" w:sz="0" w:space="0" w:color="auto"/>
            <w:bottom w:val="none" w:sz="0" w:space="0" w:color="auto"/>
            <w:right w:val="none" w:sz="0" w:space="0" w:color="auto"/>
          </w:divBdr>
        </w:div>
        <w:div w:id="1177378746">
          <w:marLeft w:val="0"/>
          <w:marRight w:val="0"/>
          <w:marTop w:val="0"/>
          <w:marBottom w:val="0"/>
          <w:divBdr>
            <w:top w:val="none" w:sz="0" w:space="0" w:color="auto"/>
            <w:left w:val="none" w:sz="0" w:space="0" w:color="auto"/>
            <w:bottom w:val="none" w:sz="0" w:space="0" w:color="auto"/>
            <w:right w:val="none" w:sz="0" w:space="0" w:color="auto"/>
          </w:divBdr>
        </w:div>
        <w:div w:id="388767706">
          <w:marLeft w:val="0"/>
          <w:marRight w:val="0"/>
          <w:marTop w:val="0"/>
          <w:marBottom w:val="0"/>
          <w:divBdr>
            <w:top w:val="none" w:sz="0" w:space="0" w:color="auto"/>
            <w:left w:val="none" w:sz="0" w:space="0" w:color="auto"/>
            <w:bottom w:val="none" w:sz="0" w:space="0" w:color="auto"/>
            <w:right w:val="none" w:sz="0" w:space="0" w:color="auto"/>
          </w:divBdr>
        </w:div>
        <w:div w:id="284427607">
          <w:marLeft w:val="0"/>
          <w:marRight w:val="0"/>
          <w:marTop w:val="0"/>
          <w:marBottom w:val="0"/>
          <w:divBdr>
            <w:top w:val="none" w:sz="0" w:space="0" w:color="auto"/>
            <w:left w:val="none" w:sz="0" w:space="0" w:color="auto"/>
            <w:bottom w:val="none" w:sz="0" w:space="0" w:color="auto"/>
            <w:right w:val="none" w:sz="0" w:space="0" w:color="auto"/>
          </w:divBdr>
        </w:div>
        <w:div w:id="1758357396">
          <w:marLeft w:val="0"/>
          <w:marRight w:val="0"/>
          <w:marTop w:val="0"/>
          <w:marBottom w:val="0"/>
          <w:divBdr>
            <w:top w:val="none" w:sz="0" w:space="0" w:color="auto"/>
            <w:left w:val="none" w:sz="0" w:space="0" w:color="auto"/>
            <w:bottom w:val="none" w:sz="0" w:space="0" w:color="auto"/>
            <w:right w:val="none" w:sz="0" w:space="0" w:color="auto"/>
          </w:divBdr>
        </w:div>
        <w:div w:id="912203902">
          <w:marLeft w:val="0"/>
          <w:marRight w:val="0"/>
          <w:marTop w:val="0"/>
          <w:marBottom w:val="0"/>
          <w:divBdr>
            <w:top w:val="none" w:sz="0" w:space="0" w:color="auto"/>
            <w:left w:val="none" w:sz="0" w:space="0" w:color="auto"/>
            <w:bottom w:val="none" w:sz="0" w:space="0" w:color="auto"/>
            <w:right w:val="none" w:sz="0" w:space="0" w:color="auto"/>
          </w:divBdr>
        </w:div>
        <w:div w:id="4482805">
          <w:marLeft w:val="0"/>
          <w:marRight w:val="0"/>
          <w:marTop w:val="0"/>
          <w:marBottom w:val="0"/>
          <w:divBdr>
            <w:top w:val="none" w:sz="0" w:space="0" w:color="auto"/>
            <w:left w:val="none" w:sz="0" w:space="0" w:color="auto"/>
            <w:bottom w:val="none" w:sz="0" w:space="0" w:color="auto"/>
            <w:right w:val="none" w:sz="0" w:space="0" w:color="auto"/>
          </w:divBdr>
        </w:div>
        <w:div w:id="1782457323">
          <w:marLeft w:val="0"/>
          <w:marRight w:val="0"/>
          <w:marTop w:val="0"/>
          <w:marBottom w:val="0"/>
          <w:divBdr>
            <w:top w:val="none" w:sz="0" w:space="0" w:color="auto"/>
            <w:left w:val="none" w:sz="0" w:space="0" w:color="auto"/>
            <w:bottom w:val="none" w:sz="0" w:space="0" w:color="auto"/>
            <w:right w:val="none" w:sz="0" w:space="0" w:color="auto"/>
          </w:divBdr>
        </w:div>
        <w:div w:id="1940869609">
          <w:marLeft w:val="0"/>
          <w:marRight w:val="0"/>
          <w:marTop w:val="0"/>
          <w:marBottom w:val="0"/>
          <w:divBdr>
            <w:top w:val="none" w:sz="0" w:space="0" w:color="auto"/>
            <w:left w:val="none" w:sz="0" w:space="0" w:color="auto"/>
            <w:bottom w:val="none" w:sz="0" w:space="0" w:color="auto"/>
            <w:right w:val="none" w:sz="0" w:space="0" w:color="auto"/>
          </w:divBdr>
        </w:div>
        <w:div w:id="1898125242">
          <w:marLeft w:val="0"/>
          <w:marRight w:val="0"/>
          <w:marTop w:val="0"/>
          <w:marBottom w:val="0"/>
          <w:divBdr>
            <w:top w:val="none" w:sz="0" w:space="0" w:color="auto"/>
            <w:left w:val="none" w:sz="0" w:space="0" w:color="auto"/>
            <w:bottom w:val="none" w:sz="0" w:space="0" w:color="auto"/>
            <w:right w:val="none" w:sz="0" w:space="0" w:color="auto"/>
          </w:divBdr>
        </w:div>
        <w:div w:id="1006711898">
          <w:marLeft w:val="0"/>
          <w:marRight w:val="0"/>
          <w:marTop w:val="0"/>
          <w:marBottom w:val="0"/>
          <w:divBdr>
            <w:top w:val="none" w:sz="0" w:space="0" w:color="auto"/>
            <w:left w:val="none" w:sz="0" w:space="0" w:color="auto"/>
            <w:bottom w:val="none" w:sz="0" w:space="0" w:color="auto"/>
            <w:right w:val="none" w:sz="0" w:space="0" w:color="auto"/>
          </w:divBdr>
        </w:div>
        <w:div w:id="2036347184">
          <w:marLeft w:val="0"/>
          <w:marRight w:val="0"/>
          <w:marTop w:val="0"/>
          <w:marBottom w:val="0"/>
          <w:divBdr>
            <w:top w:val="none" w:sz="0" w:space="0" w:color="auto"/>
            <w:left w:val="none" w:sz="0" w:space="0" w:color="auto"/>
            <w:bottom w:val="none" w:sz="0" w:space="0" w:color="auto"/>
            <w:right w:val="none" w:sz="0" w:space="0" w:color="auto"/>
          </w:divBdr>
        </w:div>
        <w:div w:id="582570508">
          <w:marLeft w:val="0"/>
          <w:marRight w:val="0"/>
          <w:marTop w:val="0"/>
          <w:marBottom w:val="0"/>
          <w:divBdr>
            <w:top w:val="none" w:sz="0" w:space="0" w:color="auto"/>
            <w:left w:val="none" w:sz="0" w:space="0" w:color="auto"/>
            <w:bottom w:val="none" w:sz="0" w:space="0" w:color="auto"/>
            <w:right w:val="none" w:sz="0" w:space="0" w:color="auto"/>
          </w:divBdr>
        </w:div>
        <w:div w:id="989672260">
          <w:marLeft w:val="0"/>
          <w:marRight w:val="0"/>
          <w:marTop w:val="0"/>
          <w:marBottom w:val="0"/>
          <w:divBdr>
            <w:top w:val="none" w:sz="0" w:space="0" w:color="auto"/>
            <w:left w:val="none" w:sz="0" w:space="0" w:color="auto"/>
            <w:bottom w:val="none" w:sz="0" w:space="0" w:color="auto"/>
            <w:right w:val="none" w:sz="0" w:space="0" w:color="auto"/>
          </w:divBdr>
        </w:div>
        <w:div w:id="1033727161">
          <w:marLeft w:val="0"/>
          <w:marRight w:val="0"/>
          <w:marTop w:val="0"/>
          <w:marBottom w:val="0"/>
          <w:divBdr>
            <w:top w:val="none" w:sz="0" w:space="0" w:color="auto"/>
            <w:left w:val="none" w:sz="0" w:space="0" w:color="auto"/>
            <w:bottom w:val="none" w:sz="0" w:space="0" w:color="auto"/>
            <w:right w:val="none" w:sz="0" w:space="0" w:color="auto"/>
          </w:divBdr>
        </w:div>
        <w:div w:id="392580437">
          <w:marLeft w:val="0"/>
          <w:marRight w:val="0"/>
          <w:marTop w:val="0"/>
          <w:marBottom w:val="0"/>
          <w:divBdr>
            <w:top w:val="none" w:sz="0" w:space="0" w:color="auto"/>
            <w:left w:val="none" w:sz="0" w:space="0" w:color="auto"/>
            <w:bottom w:val="none" w:sz="0" w:space="0" w:color="auto"/>
            <w:right w:val="none" w:sz="0" w:space="0" w:color="auto"/>
          </w:divBdr>
        </w:div>
        <w:div w:id="1746150734">
          <w:marLeft w:val="0"/>
          <w:marRight w:val="0"/>
          <w:marTop w:val="0"/>
          <w:marBottom w:val="0"/>
          <w:divBdr>
            <w:top w:val="none" w:sz="0" w:space="0" w:color="auto"/>
            <w:left w:val="none" w:sz="0" w:space="0" w:color="auto"/>
            <w:bottom w:val="none" w:sz="0" w:space="0" w:color="auto"/>
            <w:right w:val="none" w:sz="0" w:space="0" w:color="auto"/>
          </w:divBdr>
        </w:div>
        <w:div w:id="1158380897">
          <w:marLeft w:val="0"/>
          <w:marRight w:val="0"/>
          <w:marTop w:val="0"/>
          <w:marBottom w:val="0"/>
          <w:divBdr>
            <w:top w:val="none" w:sz="0" w:space="0" w:color="auto"/>
            <w:left w:val="none" w:sz="0" w:space="0" w:color="auto"/>
            <w:bottom w:val="none" w:sz="0" w:space="0" w:color="auto"/>
            <w:right w:val="none" w:sz="0" w:space="0" w:color="auto"/>
          </w:divBdr>
        </w:div>
        <w:div w:id="533544790">
          <w:marLeft w:val="0"/>
          <w:marRight w:val="0"/>
          <w:marTop w:val="0"/>
          <w:marBottom w:val="0"/>
          <w:divBdr>
            <w:top w:val="none" w:sz="0" w:space="0" w:color="auto"/>
            <w:left w:val="none" w:sz="0" w:space="0" w:color="auto"/>
            <w:bottom w:val="none" w:sz="0" w:space="0" w:color="auto"/>
            <w:right w:val="none" w:sz="0" w:space="0" w:color="auto"/>
          </w:divBdr>
        </w:div>
        <w:div w:id="1413358374">
          <w:marLeft w:val="0"/>
          <w:marRight w:val="0"/>
          <w:marTop w:val="0"/>
          <w:marBottom w:val="0"/>
          <w:divBdr>
            <w:top w:val="none" w:sz="0" w:space="0" w:color="auto"/>
            <w:left w:val="none" w:sz="0" w:space="0" w:color="auto"/>
            <w:bottom w:val="none" w:sz="0" w:space="0" w:color="auto"/>
            <w:right w:val="none" w:sz="0" w:space="0" w:color="auto"/>
          </w:divBdr>
        </w:div>
        <w:div w:id="2017658825">
          <w:marLeft w:val="0"/>
          <w:marRight w:val="0"/>
          <w:marTop w:val="0"/>
          <w:marBottom w:val="0"/>
          <w:divBdr>
            <w:top w:val="none" w:sz="0" w:space="0" w:color="auto"/>
            <w:left w:val="none" w:sz="0" w:space="0" w:color="auto"/>
            <w:bottom w:val="none" w:sz="0" w:space="0" w:color="auto"/>
            <w:right w:val="none" w:sz="0" w:space="0" w:color="auto"/>
          </w:divBdr>
        </w:div>
        <w:div w:id="1091125218">
          <w:marLeft w:val="0"/>
          <w:marRight w:val="0"/>
          <w:marTop w:val="0"/>
          <w:marBottom w:val="0"/>
          <w:divBdr>
            <w:top w:val="none" w:sz="0" w:space="0" w:color="auto"/>
            <w:left w:val="none" w:sz="0" w:space="0" w:color="auto"/>
            <w:bottom w:val="none" w:sz="0" w:space="0" w:color="auto"/>
            <w:right w:val="none" w:sz="0" w:space="0" w:color="auto"/>
          </w:divBdr>
        </w:div>
        <w:div w:id="1527477113">
          <w:marLeft w:val="0"/>
          <w:marRight w:val="0"/>
          <w:marTop w:val="0"/>
          <w:marBottom w:val="0"/>
          <w:divBdr>
            <w:top w:val="none" w:sz="0" w:space="0" w:color="auto"/>
            <w:left w:val="none" w:sz="0" w:space="0" w:color="auto"/>
            <w:bottom w:val="none" w:sz="0" w:space="0" w:color="auto"/>
            <w:right w:val="none" w:sz="0" w:space="0" w:color="auto"/>
          </w:divBdr>
        </w:div>
        <w:div w:id="357896737">
          <w:marLeft w:val="0"/>
          <w:marRight w:val="0"/>
          <w:marTop w:val="0"/>
          <w:marBottom w:val="0"/>
          <w:divBdr>
            <w:top w:val="none" w:sz="0" w:space="0" w:color="auto"/>
            <w:left w:val="none" w:sz="0" w:space="0" w:color="auto"/>
            <w:bottom w:val="none" w:sz="0" w:space="0" w:color="auto"/>
            <w:right w:val="none" w:sz="0" w:space="0" w:color="auto"/>
          </w:divBdr>
        </w:div>
        <w:div w:id="187179581">
          <w:marLeft w:val="0"/>
          <w:marRight w:val="0"/>
          <w:marTop w:val="0"/>
          <w:marBottom w:val="0"/>
          <w:divBdr>
            <w:top w:val="none" w:sz="0" w:space="0" w:color="auto"/>
            <w:left w:val="none" w:sz="0" w:space="0" w:color="auto"/>
            <w:bottom w:val="none" w:sz="0" w:space="0" w:color="auto"/>
            <w:right w:val="none" w:sz="0" w:space="0" w:color="auto"/>
          </w:divBdr>
        </w:div>
        <w:div w:id="282153787">
          <w:marLeft w:val="0"/>
          <w:marRight w:val="0"/>
          <w:marTop w:val="0"/>
          <w:marBottom w:val="0"/>
          <w:divBdr>
            <w:top w:val="none" w:sz="0" w:space="0" w:color="auto"/>
            <w:left w:val="none" w:sz="0" w:space="0" w:color="auto"/>
            <w:bottom w:val="none" w:sz="0" w:space="0" w:color="auto"/>
            <w:right w:val="none" w:sz="0" w:space="0" w:color="auto"/>
          </w:divBdr>
        </w:div>
        <w:div w:id="202712356">
          <w:marLeft w:val="0"/>
          <w:marRight w:val="0"/>
          <w:marTop w:val="0"/>
          <w:marBottom w:val="0"/>
          <w:divBdr>
            <w:top w:val="none" w:sz="0" w:space="0" w:color="auto"/>
            <w:left w:val="none" w:sz="0" w:space="0" w:color="auto"/>
            <w:bottom w:val="none" w:sz="0" w:space="0" w:color="auto"/>
            <w:right w:val="none" w:sz="0" w:space="0" w:color="auto"/>
          </w:divBdr>
        </w:div>
        <w:div w:id="1735200069">
          <w:marLeft w:val="0"/>
          <w:marRight w:val="0"/>
          <w:marTop w:val="0"/>
          <w:marBottom w:val="0"/>
          <w:divBdr>
            <w:top w:val="none" w:sz="0" w:space="0" w:color="auto"/>
            <w:left w:val="none" w:sz="0" w:space="0" w:color="auto"/>
            <w:bottom w:val="none" w:sz="0" w:space="0" w:color="auto"/>
            <w:right w:val="none" w:sz="0" w:space="0" w:color="auto"/>
          </w:divBdr>
        </w:div>
        <w:div w:id="162086640">
          <w:marLeft w:val="0"/>
          <w:marRight w:val="0"/>
          <w:marTop w:val="0"/>
          <w:marBottom w:val="0"/>
          <w:divBdr>
            <w:top w:val="none" w:sz="0" w:space="0" w:color="auto"/>
            <w:left w:val="none" w:sz="0" w:space="0" w:color="auto"/>
            <w:bottom w:val="none" w:sz="0" w:space="0" w:color="auto"/>
            <w:right w:val="none" w:sz="0" w:space="0" w:color="auto"/>
          </w:divBdr>
        </w:div>
        <w:div w:id="645234377">
          <w:marLeft w:val="0"/>
          <w:marRight w:val="0"/>
          <w:marTop w:val="0"/>
          <w:marBottom w:val="0"/>
          <w:divBdr>
            <w:top w:val="none" w:sz="0" w:space="0" w:color="auto"/>
            <w:left w:val="none" w:sz="0" w:space="0" w:color="auto"/>
            <w:bottom w:val="none" w:sz="0" w:space="0" w:color="auto"/>
            <w:right w:val="none" w:sz="0" w:space="0" w:color="auto"/>
          </w:divBdr>
        </w:div>
        <w:div w:id="174729033">
          <w:marLeft w:val="0"/>
          <w:marRight w:val="0"/>
          <w:marTop w:val="0"/>
          <w:marBottom w:val="0"/>
          <w:divBdr>
            <w:top w:val="none" w:sz="0" w:space="0" w:color="auto"/>
            <w:left w:val="none" w:sz="0" w:space="0" w:color="auto"/>
            <w:bottom w:val="none" w:sz="0" w:space="0" w:color="auto"/>
            <w:right w:val="none" w:sz="0" w:space="0" w:color="auto"/>
          </w:divBdr>
        </w:div>
        <w:div w:id="564603305">
          <w:marLeft w:val="0"/>
          <w:marRight w:val="0"/>
          <w:marTop w:val="0"/>
          <w:marBottom w:val="0"/>
          <w:divBdr>
            <w:top w:val="none" w:sz="0" w:space="0" w:color="auto"/>
            <w:left w:val="none" w:sz="0" w:space="0" w:color="auto"/>
            <w:bottom w:val="none" w:sz="0" w:space="0" w:color="auto"/>
            <w:right w:val="none" w:sz="0" w:space="0" w:color="auto"/>
          </w:divBdr>
        </w:div>
        <w:div w:id="1528984193">
          <w:marLeft w:val="0"/>
          <w:marRight w:val="0"/>
          <w:marTop w:val="0"/>
          <w:marBottom w:val="0"/>
          <w:divBdr>
            <w:top w:val="none" w:sz="0" w:space="0" w:color="auto"/>
            <w:left w:val="none" w:sz="0" w:space="0" w:color="auto"/>
            <w:bottom w:val="none" w:sz="0" w:space="0" w:color="auto"/>
            <w:right w:val="none" w:sz="0" w:space="0" w:color="auto"/>
          </w:divBdr>
        </w:div>
        <w:div w:id="2032876836">
          <w:marLeft w:val="0"/>
          <w:marRight w:val="0"/>
          <w:marTop w:val="0"/>
          <w:marBottom w:val="0"/>
          <w:divBdr>
            <w:top w:val="none" w:sz="0" w:space="0" w:color="auto"/>
            <w:left w:val="none" w:sz="0" w:space="0" w:color="auto"/>
            <w:bottom w:val="none" w:sz="0" w:space="0" w:color="auto"/>
            <w:right w:val="none" w:sz="0" w:space="0" w:color="auto"/>
          </w:divBdr>
        </w:div>
        <w:div w:id="769664490">
          <w:marLeft w:val="0"/>
          <w:marRight w:val="0"/>
          <w:marTop w:val="0"/>
          <w:marBottom w:val="0"/>
          <w:divBdr>
            <w:top w:val="none" w:sz="0" w:space="0" w:color="auto"/>
            <w:left w:val="none" w:sz="0" w:space="0" w:color="auto"/>
            <w:bottom w:val="none" w:sz="0" w:space="0" w:color="auto"/>
            <w:right w:val="none" w:sz="0" w:space="0" w:color="auto"/>
          </w:divBdr>
        </w:div>
        <w:div w:id="208804641">
          <w:marLeft w:val="0"/>
          <w:marRight w:val="0"/>
          <w:marTop w:val="0"/>
          <w:marBottom w:val="0"/>
          <w:divBdr>
            <w:top w:val="none" w:sz="0" w:space="0" w:color="auto"/>
            <w:left w:val="none" w:sz="0" w:space="0" w:color="auto"/>
            <w:bottom w:val="none" w:sz="0" w:space="0" w:color="auto"/>
            <w:right w:val="none" w:sz="0" w:space="0" w:color="auto"/>
          </w:divBdr>
        </w:div>
        <w:div w:id="1454789276">
          <w:marLeft w:val="0"/>
          <w:marRight w:val="0"/>
          <w:marTop w:val="0"/>
          <w:marBottom w:val="0"/>
          <w:divBdr>
            <w:top w:val="none" w:sz="0" w:space="0" w:color="auto"/>
            <w:left w:val="none" w:sz="0" w:space="0" w:color="auto"/>
            <w:bottom w:val="none" w:sz="0" w:space="0" w:color="auto"/>
            <w:right w:val="none" w:sz="0" w:space="0" w:color="auto"/>
          </w:divBdr>
        </w:div>
        <w:div w:id="1527526797">
          <w:marLeft w:val="0"/>
          <w:marRight w:val="0"/>
          <w:marTop w:val="0"/>
          <w:marBottom w:val="0"/>
          <w:divBdr>
            <w:top w:val="none" w:sz="0" w:space="0" w:color="auto"/>
            <w:left w:val="none" w:sz="0" w:space="0" w:color="auto"/>
            <w:bottom w:val="none" w:sz="0" w:space="0" w:color="auto"/>
            <w:right w:val="none" w:sz="0" w:space="0" w:color="auto"/>
          </w:divBdr>
        </w:div>
        <w:div w:id="156115447">
          <w:marLeft w:val="0"/>
          <w:marRight w:val="0"/>
          <w:marTop w:val="0"/>
          <w:marBottom w:val="0"/>
          <w:divBdr>
            <w:top w:val="none" w:sz="0" w:space="0" w:color="auto"/>
            <w:left w:val="none" w:sz="0" w:space="0" w:color="auto"/>
            <w:bottom w:val="none" w:sz="0" w:space="0" w:color="auto"/>
            <w:right w:val="none" w:sz="0" w:space="0" w:color="auto"/>
          </w:divBdr>
        </w:div>
        <w:div w:id="631129494">
          <w:marLeft w:val="0"/>
          <w:marRight w:val="0"/>
          <w:marTop w:val="0"/>
          <w:marBottom w:val="0"/>
          <w:divBdr>
            <w:top w:val="none" w:sz="0" w:space="0" w:color="auto"/>
            <w:left w:val="none" w:sz="0" w:space="0" w:color="auto"/>
            <w:bottom w:val="none" w:sz="0" w:space="0" w:color="auto"/>
            <w:right w:val="none" w:sz="0" w:space="0" w:color="auto"/>
          </w:divBdr>
        </w:div>
      </w:divsChild>
    </w:div>
    <w:div w:id="814956744">
      <w:bodyDiv w:val="1"/>
      <w:marLeft w:val="0"/>
      <w:marRight w:val="0"/>
      <w:marTop w:val="0"/>
      <w:marBottom w:val="0"/>
      <w:divBdr>
        <w:top w:val="none" w:sz="0" w:space="0" w:color="auto"/>
        <w:left w:val="none" w:sz="0" w:space="0" w:color="auto"/>
        <w:bottom w:val="none" w:sz="0" w:space="0" w:color="auto"/>
        <w:right w:val="none" w:sz="0" w:space="0" w:color="auto"/>
      </w:divBdr>
    </w:div>
    <w:div w:id="815225841">
      <w:bodyDiv w:val="1"/>
      <w:marLeft w:val="0"/>
      <w:marRight w:val="0"/>
      <w:marTop w:val="0"/>
      <w:marBottom w:val="0"/>
      <w:divBdr>
        <w:top w:val="none" w:sz="0" w:space="0" w:color="auto"/>
        <w:left w:val="none" w:sz="0" w:space="0" w:color="auto"/>
        <w:bottom w:val="none" w:sz="0" w:space="0" w:color="auto"/>
        <w:right w:val="none" w:sz="0" w:space="0" w:color="auto"/>
      </w:divBdr>
    </w:div>
    <w:div w:id="815339869">
      <w:bodyDiv w:val="1"/>
      <w:marLeft w:val="0"/>
      <w:marRight w:val="0"/>
      <w:marTop w:val="0"/>
      <w:marBottom w:val="0"/>
      <w:divBdr>
        <w:top w:val="none" w:sz="0" w:space="0" w:color="auto"/>
        <w:left w:val="none" w:sz="0" w:space="0" w:color="auto"/>
        <w:bottom w:val="none" w:sz="0" w:space="0" w:color="auto"/>
        <w:right w:val="none" w:sz="0" w:space="0" w:color="auto"/>
      </w:divBdr>
    </w:div>
    <w:div w:id="817454679">
      <w:bodyDiv w:val="1"/>
      <w:marLeft w:val="0"/>
      <w:marRight w:val="0"/>
      <w:marTop w:val="0"/>
      <w:marBottom w:val="0"/>
      <w:divBdr>
        <w:top w:val="none" w:sz="0" w:space="0" w:color="auto"/>
        <w:left w:val="none" w:sz="0" w:space="0" w:color="auto"/>
        <w:bottom w:val="none" w:sz="0" w:space="0" w:color="auto"/>
        <w:right w:val="none" w:sz="0" w:space="0" w:color="auto"/>
      </w:divBdr>
    </w:div>
    <w:div w:id="818620060">
      <w:bodyDiv w:val="1"/>
      <w:marLeft w:val="0"/>
      <w:marRight w:val="0"/>
      <w:marTop w:val="0"/>
      <w:marBottom w:val="0"/>
      <w:divBdr>
        <w:top w:val="none" w:sz="0" w:space="0" w:color="auto"/>
        <w:left w:val="none" w:sz="0" w:space="0" w:color="auto"/>
        <w:bottom w:val="none" w:sz="0" w:space="0" w:color="auto"/>
        <w:right w:val="none" w:sz="0" w:space="0" w:color="auto"/>
      </w:divBdr>
    </w:div>
    <w:div w:id="821000309">
      <w:bodyDiv w:val="1"/>
      <w:marLeft w:val="0"/>
      <w:marRight w:val="0"/>
      <w:marTop w:val="0"/>
      <w:marBottom w:val="0"/>
      <w:divBdr>
        <w:top w:val="none" w:sz="0" w:space="0" w:color="auto"/>
        <w:left w:val="none" w:sz="0" w:space="0" w:color="auto"/>
        <w:bottom w:val="none" w:sz="0" w:space="0" w:color="auto"/>
        <w:right w:val="none" w:sz="0" w:space="0" w:color="auto"/>
      </w:divBdr>
    </w:div>
    <w:div w:id="823350056">
      <w:bodyDiv w:val="1"/>
      <w:marLeft w:val="0"/>
      <w:marRight w:val="0"/>
      <w:marTop w:val="0"/>
      <w:marBottom w:val="0"/>
      <w:divBdr>
        <w:top w:val="none" w:sz="0" w:space="0" w:color="auto"/>
        <w:left w:val="none" w:sz="0" w:space="0" w:color="auto"/>
        <w:bottom w:val="none" w:sz="0" w:space="0" w:color="auto"/>
        <w:right w:val="none" w:sz="0" w:space="0" w:color="auto"/>
      </w:divBdr>
    </w:div>
    <w:div w:id="823467766">
      <w:bodyDiv w:val="1"/>
      <w:marLeft w:val="0"/>
      <w:marRight w:val="0"/>
      <w:marTop w:val="0"/>
      <w:marBottom w:val="0"/>
      <w:divBdr>
        <w:top w:val="none" w:sz="0" w:space="0" w:color="auto"/>
        <w:left w:val="none" w:sz="0" w:space="0" w:color="auto"/>
        <w:bottom w:val="none" w:sz="0" w:space="0" w:color="auto"/>
        <w:right w:val="none" w:sz="0" w:space="0" w:color="auto"/>
      </w:divBdr>
    </w:div>
    <w:div w:id="823932830">
      <w:bodyDiv w:val="1"/>
      <w:marLeft w:val="0"/>
      <w:marRight w:val="0"/>
      <w:marTop w:val="0"/>
      <w:marBottom w:val="0"/>
      <w:divBdr>
        <w:top w:val="none" w:sz="0" w:space="0" w:color="auto"/>
        <w:left w:val="none" w:sz="0" w:space="0" w:color="auto"/>
        <w:bottom w:val="none" w:sz="0" w:space="0" w:color="auto"/>
        <w:right w:val="none" w:sz="0" w:space="0" w:color="auto"/>
      </w:divBdr>
      <w:divsChild>
        <w:div w:id="381366260">
          <w:marLeft w:val="0"/>
          <w:marRight w:val="0"/>
          <w:marTop w:val="0"/>
          <w:marBottom w:val="0"/>
          <w:divBdr>
            <w:top w:val="none" w:sz="0" w:space="0" w:color="auto"/>
            <w:left w:val="none" w:sz="0" w:space="0" w:color="auto"/>
            <w:bottom w:val="none" w:sz="0" w:space="0" w:color="auto"/>
            <w:right w:val="none" w:sz="0" w:space="0" w:color="auto"/>
          </w:divBdr>
        </w:div>
        <w:div w:id="896665283">
          <w:marLeft w:val="0"/>
          <w:marRight w:val="0"/>
          <w:marTop w:val="0"/>
          <w:marBottom w:val="0"/>
          <w:divBdr>
            <w:top w:val="none" w:sz="0" w:space="0" w:color="auto"/>
            <w:left w:val="none" w:sz="0" w:space="0" w:color="auto"/>
            <w:bottom w:val="none" w:sz="0" w:space="0" w:color="auto"/>
            <w:right w:val="none" w:sz="0" w:space="0" w:color="auto"/>
          </w:divBdr>
        </w:div>
        <w:div w:id="6371726">
          <w:marLeft w:val="0"/>
          <w:marRight w:val="0"/>
          <w:marTop w:val="0"/>
          <w:marBottom w:val="0"/>
          <w:divBdr>
            <w:top w:val="none" w:sz="0" w:space="0" w:color="auto"/>
            <w:left w:val="none" w:sz="0" w:space="0" w:color="auto"/>
            <w:bottom w:val="none" w:sz="0" w:space="0" w:color="auto"/>
            <w:right w:val="none" w:sz="0" w:space="0" w:color="auto"/>
          </w:divBdr>
        </w:div>
        <w:div w:id="551845368">
          <w:marLeft w:val="0"/>
          <w:marRight w:val="0"/>
          <w:marTop w:val="0"/>
          <w:marBottom w:val="0"/>
          <w:divBdr>
            <w:top w:val="none" w:sz="0" w:space="0" w:color="auto"/>
            <w:left w:val="none" w:sz="0" w:space="0" w:color="auto"/>
            <w:bottom w:val="none" w:sz="0" w:space="0" w:color="auto"/>
            <w:right w:val="none" w:sz="0" w:space="0" w:color="auto"/>
          </w:divBdr>
        </w:div>
      </w:divsChild>
    </w:div>
    <w:div w:id="824399435">
      <w:bodyDiv w:val="1"/>
      <w:marLeft w:val="0"/>
      <w:marRight w:val="0"/>
      <w:marTop w:val="0"/>
      <w:marBottom w:val="0"/>
      <w:divBdr>
        <w:top w:val="none" w:sz="0" w:space="0" w:color="auto"/>
        <w:left w:val="none" w:sz="0" w:space="0" w:color="auto"/>
        <w:bottom w:val="none" w:sz="0" w:space="0" w:color="auto"/>
        <w:right w:val="none" w:sz="0" w:space="0" w:color="auto"/>
      </w:divBdr>
    </w:div>
    <w:div w:id="824786839">
      <w:bodyDiv w:val="1"/>
      <w:marLeft w:val="0"/>
      <w:marRight w:val="0"/>
      <w:marTop w:val="0"/>
      <w:marBottom w:val="0"/>
      <w:divBdr>
        <w:top w:val="none" w:sz="0" w:space="0" w:color="auto"/>
        <w:left w:val="none" w:sz="0" w:space="0" w:color="auto"/>
        <w:bottom w:val="none" w:sz="0" w:space="0" w:color="auto"/>
        <w:right w:val="none" w:sz="0" w:space="0" w:color="auto"/>
      </w:divBdr>
    </w:div>
    <w:div w:id="825776989">
      <w:bodyDiv w:val="1"/>
      <w:marLeft w:val="0"/>
      <w:marRight w:val="0"/>
      <w:marTop w:val="0"/>
      <w:marBottom w:val="0"/>
      <w:divBdr>
        <w:top w:val="none" w:sz="0" w:space="0" w:color="auto"/>
        <w:left w:val="none" w:sz="0" w:space="0" w:color="auto"/>
        <w:bottom w:val="none" w:sz="0" w:space="0" w:color="auto"/>
        <w:right w:val="none" w:sz="0" w:space="0" w:color="auto"/>
      </w:divBdr>
    </w:div>
    <w:div w:id="826744669">
      <w:bodyDiv w:val="1"/>
      <w:marLeft w:val="0"/>
      <w:marRight w:val="0"/>
      <w:marTop w:val="0"/>
      <w:marBottom w:val="0"/>
      <w:divBdr>
        <w:top w:val="none" w:sz="0" w:space="0" w:color="auto"/>
        <w:left w:val="none" w:sz="0" w:space="0" w:color="auto"/>
        <w:bottom w:val="none" w:sz="0" w:space="0" w:color="auto"/>
        <w:right w:val="none" w:sz="0" w:space="0" w:color="auto"/>
      </w:divBdr>
      <w:divsChild>
        <w:div w:id="1220018714">
          <w:marLeft w:val="0"/>
          <w:marRight w:val="0"/>
          <w:marTop w:val="0"/>
          <w:marBottom w:val="0"/>
          <w:divBdr>
            <w:top w:val="none" w:sz="0" w:space="0" w:color="auto"/>
            <w:left w:val="none" w:sz="0" w:space="0" w:color="auto"/>
            <w:bottom w:val="none" w:sz="0" w:space="0" w:color="auto"/>
            <w:right w:val="none" w:sz="0" w:space="0" w:color="auto"/>
          </w:divBdr>
        </w:div>
        <w:div w:id="542716170">
          <w:marLeft w:val="0"/>
          <w:marRight w:val="0"/>
          <w:marTop w:val="0"/>
          <w:marBottom w:val="0"/>
          <w:divBdr>
            <w:top w:val="none" w:sz="0" w:space="0" w:color="auto"/>
            <w:left w:val="none" w:sz="0" w:space="0" w:color="auto"/>
            <w:bottom w:val="none" w:sz="0" w:space="0" w:color="auto"/>
            <w:right w:val="none" w:sz="0" w:space="0" w:color="auto"/>
          </w:divBdr>
        </w:div>
        <w:div w:id="1901136858">
          <w:marLeft w:val="0"/>
          <w:marRight w:val="0"/>
          <w:marTop w:val="0"/>
          <w:marBottom w:val="0"/>
          <w:divBdr>
            <w:top w:val="none" w:sz="0" w:space="0" w:color="auto"/>
            <w:left w:val="none" w:sz="0" w:space="0" w:color="auto"/>
            <w:bottom w:val="none" w:sz="0" w:space="0" w:color="auto"/>
            <w:right w:val="none" w:sz="0" w:space="0" w:color="auto"/>
          </w:divBdr>
        </w:div>
        <w:div w:id="1185631118">
          <w:marLeft w:val="0"/>
          <w:marRight w:val="0"/>
          <w:marTop w:val="0"/>
          <w:marBottom w:val="0"/>
          <w:divBdr>
            <w:top w:val="none" w:sz="0" w:space="0" w:color="auto"/>
            <w:left w:val="none" w:sz="0" w:space="0" w:color="auto"/>
            <w:bottom w:val="none" w:sz="0" w:space="0" w:color="auto"/>
            <w:right w:val="none" w:sz="0" w:space="0" w:color="auto"/>
          </w:divBdr>
        </w:div>
        <w:div w:id="598803915">
          <w:marLeft w:val="0"/>
          <w:marRight w:val="0"/>
          <w:marTop w:val="0"/>
          <w:marBottom w:val="0"/>
          <w:divBdr>
            <w:top w:val="none" w:sz="0" w:space="0" w:color="auto"/>
            <w:left w:val="none" w:sz="0" w:space="0" w:color="auto"/>
            <w:bottom w:val="none" w:sz="0" w:space="0" w:color="auto"/>
            <w:right w:val="none" w:sz="0" w:space="0" w:color="auto"/>
          </w:divBdr>
        </w:div>
        <w:div w:id="1276598727">
          <w:marLeft w:val="0"/>
          <w:marRight w:val="0"/>
          <w:marTop w:val="0"/>
          <w:marBottom w:val="0"/>
          <w:divBdr>
            <w:top w:val="none" w:sz="0" w:space="0" w:color="auto"/>
            <w:left w:val="none" w:sz="0" w:space="0" w:color="auto"/>
            <w:bottom w:val="none" w:sz="0" w:space="0" w:color="auto"/>
            <w:right w:val="none" w:sz="0" w:space="0" w:color="auto"/>
          </w:divBdr>
        </w:div>
        <w:div w:id="1109545896">
          <w:marLeft w:val="0"/>
          <w:marRight w:val="0"/>
          <w:marTop w:val="0"/>
          <w:marBottom w:val="0"/>
          <w:divBdr>
            <w:top w:val="none" w:sz="0" w:space="0" w:color="auto"/>
            <w:left w:val="none" w:sz="0" w:space="0" w:color="auto"/>
            <w:bottom w:val="none" w:sz="0" w:space="0" w:color="auto"/>
            <w:right w:val="none" w:sz="0" w:space="0" w:color="auto"/>
          </w:divBdr>
        </w:div>
        <w:div w:id="99381659">
          <w:marLeft w:val="0"/>
          <w:marRight w:val="0"/>
          <w:marTop w:val="0"/>
          <w:marBottom w:val="0"/>
          <w:divBdr>
            <w:top w:val="none" w:sz="0" w:space="0" w:color="auto"/>
            <w:left w:val="none" w:sz="0" w:space="0" w:color="auto"/>
            <w:bottom w:val="none" w:sz="0" w:space="0" w:color="auto"/>
            <w:right w:val="none" w:sz="0" w:space="0" w:color="auto"/>
          </w:divBdr>
        </w:div>
        <w:div w:id="1763839386">
          <w:marLeft w:val="0"/>
          <w:marRight w:val="0"/>
          <w:marTop w:val="0"/>
          <w:marBottom w:val="0"/>
          <w:divBdr>
            <w:top w:val="none" w:sz="0" w:space="0" w:color="auto"/>
            <w:left w:val="none" w:sz="0" w:space="0" w:color="auto"/>
            <w:bottom w:val="none" w:sz="0" w:space="0" w:color="auto"/>
            <w:right w:val="none" w:sz="0" w:space="0" w:color="auto"/>
          </w:divBdr>
        </w:div>
        <w:div w:id="1322463951">
          <w:marLeft w:val="0"/>
          <w:marRight w:val="0"/>
          <w:marTop w:val="0"/>
          <w:marBottom w:val="0"/>
          <w:divBdr>
            <w:top w:val="none" w:sz="0" w:space="0" w:color="auto"/>
            <w:left w:val="none" w:sz="0" w:space="0" w:color="auto"/>
            <w:bottom w:val="none" w:sz="0" w:space="0" w:color="auto"/>
            <w:right w:val="none" w:sz="0" w:space="0" w:color="auto"/>
          </w:divBdr>
        </w:div>
        <w:div w:id="906039171">
          <w:marLeft w:val="0"/>
          <w:marRight w:val="0"/>
          <w:marTop w:val="0"/>
          <w:marBottom w:val="0"/>
          <w:divBdr>
            <w:top w:val="none" w:sz="0" w:space="0" w:color="auto"/>
            <w:left w:val="none" w:sz="0" w:space="0" w:color="auto"/>
            <w:bottom w:val="none" w:sz="0" w:space="0" w:color="auto"/>
            <w:right w:val="none" w:sz="0" w:space="0" w:color="auto"/>
          </w:divBdr>
        </w:div>
        <w:div w:id="257181328">
          <w:marLeft w:val="0"/>
          <w:marRight w:val="0"/>
          <w:marTop w:val="0"/>
          <w:marBottom w:val="0"/>
          <w:divBdr>
            <w:top w:val="none" w:sz="0" w:space="0" w:color="auto"/>
            <w:left w:val="none" w:sz="0" w:space="0" w:color="auto"/>
            <w:bottom w:val="none" w:sz="0" w:space="0" w:color="auto"/>
            <w:right w:val="none" w:sz="0" w:space="0" w:color="auto"/>
          </w:divBdr>
        </w:div>
        <w:div w:id="583761604">
          <w:marLeft w:val="0"/>
          <w:marRight w:val="0"/>
          <w:marTop w:val="0"/>
          <w:marBottom w:val="0"/>
          <w:divBdr>
            <w:top w:val="none" w:sz="0" w:space="0" w:color="auto"/>
            <w:left w:val="none" w:sz="0" w:space="0" w:color="auto"/>
            <w:bottom w:val="none" w:sz="0" w:space="0" w:color="auto"/>
            <w:right w:val="none" w:sz="0" w:space="0" w:color="auto"/>
          </w:divBdr>
        </w:div>
        <w:div w:id="1403603785">
          <w:marLeft w:val="0"/>
          <w:marRight w:val="0"/>
          <w:marTop w:val="0"/>
          <w:marBottom w:val="0"/>
          <w:divBdr>
            <w:top w:val="none" w:sz="0" w:space="0" w:color="auto"/>
            <w:left w:val="none" w:sz="0" w:space="0" w:color="auto"/>
            <w:bottom w:val="none" w:sz="0" w:space="0" w:color="auto"/>
            <w:right w:val="none" w:sz="0" w:space="0" w:color="auto"/>
          </w:divBdr>
        </w:div>
        <w:div w:id="1618371292">
          <w:marLeft w:val="0"/>
          <w:marRight w:val="0"/>
          <w:marTop w:val="0"/>
          <w:marBottom w:val="0"/>
          <w:divBdr>
            <w:top w:val="none" w:sz="0" w:space="0" w:color="auto"/>
            <w:left w:val="none" w:sz="0" w:space="0" w:color="auto"/>
            <w:bottom w:val="none" w:sz="0" w:space="0" w:color="auto"/>
            <w:right w:val="none" w:sz="0" w:space="0" w:color="auto"/>
          </w:divBdr>
        </w:div>
        <w:div w:id="1042944739">
          <w:marLeft w:val="0"/>
          <w:marRight w:val="0"/>
          <w:marTop w:val="0"/>
          <w:marBottom w:val="0"/>
          <w:divBdr>
            <w:top w:val="none" w:sz="0" w:space="0" w:color="auto"/>
            <w:left w:val="none" w:sz="0" w:space="0" w:color="auto"/>
            <w:bottom w:val="none" w:sz="0" w:space="0" w:color="auto"/>
            <w:right w:val="none" w:sz="0" w:space="0" w:color="auto"/>
          </w:divBdr>
        </w:div>
        <w:div w:id="308363385">
          <w:marLeft w:val="0"/>
          <w:marRight w:val="0"/>
          <w:marTop w:val="0"/>
          <w:marBottom w:val="0"/>
          <w:divBdr>
            <w:top w:val="none" w:sz="0" w:space="0" w:color="auto"/>
            <w:left w:val="none" w:sz="0" w:space="0" w:color="auto"/>
            <w:bottom w:val="none" w:sz="0" w:space="0" w:color="auto"/>
            <w:right w:val="none" w:sz="0" w:space="0" w:color="auto"/>
          </w:divBdr>
        </w:div>
        <w:div w:id="104271447">
          <w:marLeft w:val="0"/>
          <w:marRight w:val="0"/>
          <w:marTop w:val="0"/>
          <w:marBottom w:val="0"/>
          <w:divBdr>
            <w:top w:val="none" w:sz="0" w:space="0" w:color="auto"/>
            <w:left w:val="none" w:sz="0" w:space="0" w:color="auto"/>
            <w:bottom w:val="none" w:sz="0" w:space="0" w:color="auto"/>
            <w:right w:val="none" w:sz="0" w:space="0" w:color="auto"/>
          </w:divBdr>
        </w:div>
        <w:div w:id="493764673">
          <w:marLeft w:val="0"/>
          <w:marRight w:val="0"/>
          <w:marTop w:val="0"/>
          <w:marBottom w:val="0"/>
          <w:divBdr>
            <w:top w:val="none" w:sz="0" w:space="0" w:color="auto"/>
            <w:left w:val="none" w:sz="0" w:space="0" w:color="auto"/>
            <w:bottom w:val="none" w:sz="0" w:space="0" w:color="auto"/>
            <w:right w:val="none" w:sz="0" w:space="0" w:color="auto"/>
          </w:divBdr>
        </w:div>
        <w:div w:id="371461115">
          <w:marLeft w:val="0"/>
          <w:marRight w:val="0"/>
          <w:marTop w:val="0"/>
          <w:marBottom w:val="0"/>
          <w:divBdr>
            <w:top w:val="none" w:sz="0" w:space="0" w:color="auto"/>
            <w:left w:val="none" w:sz="0" w:space="0" w:color="auto"/>
            <w:bottom w:val="none" w:sz="0" w:space="0" w:color="auto"/>
            <w:right w:val="none" w:sz="0" w:space="0" w:color="auto"/>
          </w:divBdr>
        </w:div>
        <w:div w:id="674187127">
          <w:marLeft w:val="0"/>
          <w:marRight w:val="0"/>
          <w:marTop w:val="0"/>
          <w:marBottom w:val="0"/>
          <w:divBdr>
            <w:top w:val="none" w:sz="0" w:space="0" w:color="auto"/>
            <w:left w:val="none" w:sz="0" w:space="0" w:color="auto"/>
            <w:bottom w:val="none" w:sz="0" w:space="0" w:color="auto"/>
            <w:right w:val="none" w:sz="0" w:space="0" w:color="auto"/>
          </w:divBdr>
        </w:div>
        <w:div w:id="1063874489">
          <w:marLeft w:val="0"/>
          <w:marRight w:val="0"/>
          <w:marTop w:val="0"/>
          <w:marBottom w:val="0"/>
          <w:divBdr>
            <w:top w:val="none" w:sz="0" w:space="0" w:color="auto"/>
            <w:left w:val="none" w:sz="0" w:space="0" w:color="auto"/>
            <w:bottom w:val="none" w:sz="0" w:space="0" w:color="auto"/>
            <w:right w:val="none" w:sz="0" w:space="0" w:color="auto"/>
          </w:divBdr>
        </w:div>
        <w:div w:id="628124912">
          <w:marLeft w:val="0"/>
          <w:marRight w:val="0"/>
          <w:marTop w:val="0"/>
          <w:marBottom w:val="0"/>
          <w:divBdr>
            <w:top w:val="none" w:sz="0" w:space="0" w:color="auto"/>
            <w:left w:val="none" w:sz="0" w:space="0" w:color="auto"/>
            <w:bottom w:val="none" w:sz="0" w:space="0" w:color="auto"/>
            <w:right w:val="none" w:sz="0" w:space="0" w:color="auto"/>
          </w:divBdr>
        </w:div>
        <w:div w:id="1771385975">
          <w:marLeft w:val="0"/>
          <w:marRight w:val="0"/>
          <w:marTop w:val="0"/>
          <w:marBottom w:val="0"/>
          <w:divBdr>
            <w:top w:val="none" w:sz="0" w:space="0" w:color="auto"/>
            <w:left w:val="none" w:sz="0" w:space="0" w:color="auto"/>
            <w:bottom w:val="none" w:sz="0" w:space="0" w:color="auto"/>
            <w:right w:val="none" w:sz="0" w:space="0" w:color="auto"/>
          </w:divBdr>
        </w:div>
        <w:div w:id="1296912607">
          <w:marLeft w:val="0"/>
          <w:marRight w:val="0"/>
          <w:marTop w:val="0"/>
          <w:marBottom w:val="0"/>
          <w:divBdr>
            <w:top w:val="none" w:sz="0" w:space="0" w:color="auto"/>
            <w:left w:val="none" w:sz="0" w:space="0" w:color="auto"/>
            <w:bottom w:val="none" w:sz="0" w:space="0" w:color="auto"/>
            <w:right w:val="none" w:sz="0" w:space="0" w:color="auto"/>
          </w:divBdr>
        </w:div>
        <w:div w:id="404765446">
          <w:marLeft w:val="0"/>
          <w:marRight w:val="0"/>
          <w:marTop w:val="0"/>
          <w:marBottom w:val="0"/>
          <w:divBdr>
            <w:top w:val="none" w:sz="0" w:space="0" w:color="auto"/>
            <w:left w:val="none" w:sz="0" w:space="0" w:color="auto"/>
            <w:bottom w:val="none" w:sz="0" w:space="0" w:color="auto"/>
            <w:right w:val="none" w:sz="0" w:space="0" w:color="auto"/>
          </w:divBdr>
        </w:div>
        <w:div w:id="1971008540">
          <w:marLeft w:val="0"/>
          <w:marRight w:val="0"/>
          <w:marTop w:val="0"/>
          <w:marBottom w:val="0"/>
          <w:divBdr>
            <w:top w:val="none" w:sz="0" w:space="0" w:color="auto"/>
            <w:left w:val="none" w:sz="0" w:space="0" w:color="auto"/>
            <w:bottom w:val="none" w:sz="0" w:space="0" w:color="auto"/>
            <w:right w:val="none" w:sz="0" w:space="0" w:color="auto"/>
          </w:divBdr>
        </w:div>
        <w:div w:id="754133531">
          <w:marLeft w:val="0"/>
          <w:marRight w:val="0"/>
          <w:marTop w:val="0"/>
          <w:marBottom w:val="0"/>
          <w:divBdr>
            <w:top w:val="none" w:sz="0" w:space="0" w:color="auto"/>
            <w:left w:val="none" w:sz="0" w:space="0" w:color="auto"/>
            <w:bottom w:val="none" w:sz="0" w:space="0" w:color="auto"/>
            <w:right w:val="none" w:sz="0" w:space="0" w:color="auto"/>
          </w:divBdr>
        </w:div>
        <w:div w:id="1448501005">
          <w:marLeft w:val="0"/>
          <w:marRight w:val="0"/>
          <w:marTop w:val="0"/>
          <w:marBottom w:val="0"/>
          <w:divBdr>
            <w:top w:val="none" w:sz="0" w:space="0" w:color="auto"/>
            <w:left w:val="none" w:sz="0" w:space="0" w:color="auto"/>
            <w:bottom w:val="none" w:sz="0" w:space="0" w:color="auto"/>
            <w:right w:val="none" w:sz="0" w:space="0" w:color="auto"/>
          </w:divBdr>
        </w:div>
        <w:div w:id="261379120">
          <w:marLeft w:val="0"/>
          <w:marRight w:val="0"/>
          <w:marTop w:val="0"/>
          <w:marBottom w:val="0"/>
          <w:divBdr>
            <w:top w:val="none" w:sz="0" w:space="0" w:color="auto"/>
            <w:left w:val="none" w:sz="0" w:space="0" w:color="auto"/>
            <w:bottom w:val="none" w:sz="0" w:space="0" w:color="auto"/>
            <w:right w:val="none" w:sz="0" w:space="0" w:color="auto"/>
          </w:divBdr>
        </w:div>
        <w:div w:id="1138574082">
          <w:marLeft w:val="0"/>
          <w:marRight w:val="0"/>
          <w:marTop w:val="0"/>
          <w:marBottom w:val="0"/>
          <w:divBdr>
            <w:top w:val="none" w:sz="0" w:space="0" w:color="auto"/>
            <w:left w:val="none" w:sz="0" w:space="0" w:color="auto"/>
            <w:bottom w:val="none" w:sz="0" w:space="0" w:color="auto"/>
            <w:right w:val="none" w:sz="0" w:space="0" w:color="auto"/>
          </w:divBdr>
        </w:div>
        <w:div w:id="1374891111">
          <w:marLeft w:val="0"/>
          <w:marRight w:val="0"/>
          <w:marTop w:val="0"/>
          <w:marBottom w:val="0"/>
          <w:divBdr>
            <w:top w:val="none" w:sz="0" w:space="0" w:color="auto"/>
            <w:left w:val="none" w:sz="0" w:space="0" w:color="auto"/>
            <w:bottom w:val="none" w:sz="0" w:space="0" w:color="auto"/>
            <w:right w:val="none" w:sz="0" w:space="0" w:color="auto"/>
          </w:divBdr>
        </w:div>
        <w:div w:id="311256525">
          <w:marLeft w:val="0"/>
          <w:marRight w:val="0"/>
          <w:marTop w:val="0"/>
          <w:marBottom w:val="0"/>
          <w:divBdr>
            <w:top w:val="none" w:sz="0" w:space="0" w:color="auto"/>
            <w:left w:val="none" w:sz="0" w:space="0" w:color="auto"/>
            <w:bottom w:val="none" w:sz="0" w:space="0" w:color="auto"/>
            <w:right w:val="none" w:sz="0" w:space="0" w:color="auto"/>
          </w:divBdr>
        </w:div>
        <w:div w:id="37895209">
          <w:marLeft w:val="0"/>
          <w:marRight w:val="0"/>
          <w:marTop w:val="0"/>
          <w:marBottom w:val="0"/>
          <w:divBdr>
            <w:top w:val="none" w:sz="0" w:space="0" w:color="auto"/>
            <w:left w:val="none" w:sz="0" w:space="0" w:color="auto"/>
            <w:bottom w:val="none" w:sz="0" w:space="0" w:color="auto"/>
            <w:right w:val="none" w:sz="0" w:space="0" w:color="auto"/>
          </w:divBdr>
        </w:div>
        <w:div w:id="2057703722">
          <w:marLeft w:val="0"/>
          <w:marRight w:val="0"/>
          <w:marTop w:val="0"/>
          <w:marBottom w:val="0"/>
          <w:divBdr>
            <w:top w:val="none" w:sz="0" w:space="0" w:color="auto"/>
            <w:left w:val="none" w:sz="0" w:space="0" w:color="auto"/>
            <w:bottom w:val="none" w:sz="0" w:space="0" w:color="auto"/>
            <w:right w:val="none" w:sz="0" w:space="0" w:color="auto"/>
          </w:divBdr>
        </w:div>
        <w:div w:id="394207140">
          <w:marLeft w:val="0"/>
          <w:marRight w:val="0"/>
          <w:marTop w:val="0"/>
          <w:marBottom w:val="0"/>
          <w:divBdr>
            <w:top w:val="none" w:sz="0" w:space="0" w:color="auto"/>
            <w:left w:val="none" w:sz="0" w:space="0" w:color="auto"/>
            <w:bottom w:val="none" w:sz="0" w:space="0" w:color="auto"/>
            <w:right w:val="none" w:sz="0" w:space="0" w:color="auto"/>
          </w:divBdr>
        </w:div>
        <w:div w:id="1482118231">
          <w:marLeft w:val="0"/>
          <w:marRight w:val="0"/>
          <w:marTop w:val="0"/>
          <w:marBottom w:val="0"/>
          <w:divBdr>
            <w:top w:val="none" w:sz="0" w:space="0" w:color="auto"/>
            <w:left w:val="none" w:sz="0" w:space="0" w:color="auto"/>
            <w:bottom w:val="none" w:sz="0" w:space="0" w:color="auto"/>
            <w:right w:val="none" w:sz="0" w:space="0" w:color="auto"/>
          </w:divBdr>
        </w:div>
        <w:div w:id="972516494">
          <w:marLeft w:val="0"/>
          <w:marRight w:val="0"/>
          <w:marTop w:val="0"/>
          <w:marBottom w:val="0"/>
          <w:divBdr>
            <w:top w:val="none" w:sz="0" w:space="0" w:color="auto"/>
            <w:left w:val="none" w:sz="0" w:space="0" w:color="auto"/>
            <w:bottom w:val="none" w:sz="0" w:space="0" w:color="auto"/>
            <w:right w:val="none" w:sz="0" w:space="0" w:color="auto"/>
          </w:divBdr>
        </w:div>
        <w:div w:id="908463631">
          <w:marLeft w:val="0"/>
          <w:marRight w:val="0"/>
          <w:marTop w:val="0"/>
          <w:marBottom w:val="0"/>
          <w:divBdr>
            <w:top w:val="none" w:sz="0" w:space="0" w:color="auto"/>
            <w:left w:val="none" w:sz="0" w:space="0" w:color="auto"/>
            <w:bottom w:val="none" w:sz="0" w:space="0" w:color="auto"/>
            <w:right w:val="none" w:sz="0" w:space="0" w:color="auto"/>
          </w:divBdr>
        </w:div>
        <w:div w:id="1896115808">
          <w:marLeft w:val="0"/>
          <w:marRight w:val="0"/>
          <w:marTop w:val="0"/>
          <w:marBottom w:val="0"/>
          <w:divBdr>
            <w:top w:val="none" w:sz="0" w:space="0" w:color="auto"/>
            <w:left w:val="none" w:sz="0" w:space="0" w:color="auto"/>
            <w:bottom w:val="none" w:sz="0" w:space="0" w:color="auto"/>
            <w:right w:val="none" w:sz="0" w:space="0" w:color="auto"/>
          </w:divBdr>
        </w:div>
        <w:div w:id="207768880">
          <w:marLeft w:val="0"/>
          <w:marRight w:val="0"/>
          <w:marTop w:val="0"/>
          <w:marBottom w:val="0"/>
          <w:divBdr>
            <w:top w:val="none" w:sz="0" w:space="0" w:color="auto"/>
            <w:left w:val="none" w:sz="0" w:space="0" w:color="auto"/>
            <w:bottom w:val="none" w:sz="0" w:space="0" w:color="auto"/>
            <w:right w:val="none" w:sz="0" w:space="0" w:color="auto"/>
          </w:divBdr>
        </w:div>
        <w:div w:id="1116096643">
          <w:marLeft w:val="0"/>
          <w:marRight w:val="0"/>
          <w:marTop w:val="0"/>
          <w:marBottom w:val="0"/>
          <w:divBdr>
            <w:top w:val="none" w:sz="0" w:space="0" w:color="auto"/>
            <w:left w:val="none" w:sz="0" w:space="0" w:color="auto"/>
            <w:bottom w:val="none" w:sz="0" w:space="0" w:color="auto"/>
            <w:right w:val="none" w:sz="0" w:space="0" w:color="auto"/>
          </w:divBdr>
        </w:div>
        <w:div w:id="1613367380">
          <w:marLeft w:val="0"/>
          <w:marRight w:val="0"/>
          <w:marTop w:val="0"/>
          <w:marBottom w:val="0"/>
          <w:divBdr>
            <w:top w:val="none" w:sz="0" w:space="0" w:color="auto"/>
            <w:left w:val="none" w:sz="0" w:space="0" w:color="auto"/>
            <w:bottom w:val="none" w:sz="0" w:space="0" w:color="auto"/>
            <w:right w:val="none" w:sz="0" w:space="0" w:color="auto"/>
          </w:divBdr>
        </w:div>
        <w:div w:id="434180132">
          <w:marLeft w:val="0"/>
          <w:marRight w:val="0"/>
          <w:marTop w:val="0"/>
          <w:marBottom w:val="0"/>
          <w:divBdr>
            <w:top w:val="none" w:sz="0" w:space="0" w:color="auto"/>
            <w:left w:val="none" w:sz="0" w:space="0" w:color="auto"/>
            <w:bottom w:val="none" w:sz="0" w:space="0" w:color="auto"/>
            <w:right w:val="none" w:sz="0" w:space="0" w:color="auto"/>
          </w:divBdr>
        </w:div>
        <w:div w:id="1243173695">
          <w:marLeft w:val="0"/>
          <w:marRight w:val="0"/>
          <w:marTop w:val="0"/>
          <w:marBottom w:val="0"/>
          <w:divBdr>
            <w:top w:val="none" w:sz="0" w:space="0" w:color="auto"/>
            <w:left w:val="none" w:sz="0" w:space="0" w:color="auto"/>
            <w:bottom w:val="none" w:sz="0" w:space="0" w:color="auto"/>
            <w:right w:val="none" w:sz="0" w:space="0" w:color="auto"/>
          </w:divBdr>
        </w:div>
        <w:div w:id="1102146999">
          <w:marLeft w:val="0"/>
          <w:marRight w:val="0"/>
          <w:marTop w:val="0"/>
          <w:marBottom w:val="0"/>
          <w:divBdr>
            <w:top w:val="none" w:sz="0" w:space="0" w:color="auto"/>
            <w:left w:val="none" w:sz="0" w:space="0" w:color="auto"/>
            <w:bottom w:val="none" w:sz="0" w:space="0" w:color="auto"/>
            <w:right w:val="none" w:sz="0" w:space="0" w:color="auto"/>
          </w:divBdr>
        </w:div>
        <w:div w:id="560363851">
          <w:marLeft w:val="0"/>
          <w:marRight w:val="0"/>
          <w:marTop w:val="0"/>
          <w:marBottom w:val="0"/>
          <w:divBdr>
            <w:top w:val="none" w:sz="0" w:space="0" w:color="auto"/>
            <w:left w:val="none" w:sz="0" w:space="0" w:color="auto"/>
            <w:bottom w:val="none" w:sz="0" w:space="0" w:color="auto"/>
            <w:right w:val="none" w:sz="0" w:space="0" w:color="auto"/>
          </w:divBdr>
        </w:div>
        <w:div w:id="1765688275">
          <w:marLeft w:val="0"/>
          <w:marRight w:val="0"/>
          <w:marTop w:val="0"/>
          <w:marBottom w:val="0"/>
          <w:divBdr>
            <w:top w:val="none" w:sz="0" w:space="0" w:color="auto"/>
            <w:left w:val="none" w:sz="0" w:space="0" w:color="auto"/>
            <w:bottom w:val="none" w:sz="0" w:space="0" w:color="auto"/>
            <w:right w:val="none" w:sz="0" w:space="0" w:color="auto"/>
          </w:divBdr>
        </w:div>
        <w:div w:id="532233627">
          <w:marLeft w:val="0"/>
          <w:marRight w:val="0"/>
          <w:marTop w:val="0"/>
          <w:marBottom w:val="0"/>
          <w:divBdr>
            <w:top w:val="none" w:sz="0" w:space="0" w:color="auto"/>
            <w:left w:val="none" w:sz="0" w:space="0" w:color="auto"/>
            <w:bottom w:val="none" w:sz="0" w:space="0" w:color="auto"/>
            <w:right w:val="none" w:sz="0" w:space="0" w:color="auto"/>
          </w:divBdr>
        </w:div>
        <w:div w:id="172308927">
          <w:marLeft w:val="0"/>
          <w:marRight w:val="0"/>
          <w:marTop w:val="0"/>
          <w:marBottom w:val="0"/>
          <w:divBdr>
            <w:top w:val="none" w:sz="0" w:space="0" w:color="auto"/>
            <w:left w:val="none" w:sz="0" w:space="0" w:color="auto"/>
            <w:bottom w:val="none" w:sz="0" w:space="0" w:color="auto"/>
            <w:right w:val="none" w:sz="0" w:space="0" w:color="auto"/>
          </w:divBdr>
        </w:div>
        <w:div w:id="1860073289">
          <w:marLeft w:val="0"/>
          <w:marRight w:val="0"/>
          <w:marTop w:val="0"/>
          <w:marBottom w:val="0"/>
          <w:divBdr>
            <w:top w:val="none" w:sz="0" w:space="0" w:color="auto"/>
            <w:left w:val="none" w:sz="0" w:space="0" w:color="auto"/>
            <w:bottom w:val="none" w:sz="0" w:space="0" w:color="auto"/>
            <w:right w:val="none" w:sz="0" w:space="0" w:color="auto"/>
          </w:divBdr>
        </w:div>
        <w:div w:id="1487744404">
          <w:marLeft w:val="0"/>
          <w:marRight w:val="0"/>
          <w:marTop w:val="0"/>
          <w:marBottom w:val="0"/>
          <w:divBdr>
            <w:top w:val="none" w:sz="0" w:space="0" w:color="auto"/>
            <w:left w:val="none" w:sz="0" w:space="0" w:color="auto"/>
            <w:bottom w:val="none" w:sz="0" w:space="0" w:color="auto"/>
            <w:right w:val="none" w:sz="0" w:space="0" w:color="auto"/>
          </w:divBdr>
        </w:div>
        <w:div w:id="290408359">
          <w:marLeft w:val="0"/>
          <w:marRight w:val="0"/>
          <w:marTop w:val="0"/>
          <w:marBottom w:val="0"/>
          <w:divBdr>
            <w:top w:val="none" w:sz="0" w:space="0" w:color="auto"/>
            <w:left w:val="none" w:sz="0" w:space="0" w:color="auto"/>
            <w:bottom w:val="none" w:sz="0" w:space="0" w:color="auto"/>
            <w:right w:val="none" w:sz="0" w:space="0" w:color="auto"/>
          </w:divBdr>
        </w:div>
        <w:div w:id="1794246932">
          <w:marLeft w:val="0"/>
          <w:marRight w:val="0"/>
          <w:marTop w:val="0"/>
          <w:marBottom w:val="0"/>
          <w:divBdr>
            <w:top w:val="none" w:sz="0" w:space="0" w:color="auto"/>
            <w:left w:val="none" w:sz="0" w:space="0" w:color="auto"/>
            <w:bottom w:val="none" w:sz="0" w:space="0" w:color="auto"/>
            <w:right w:val="none" w:sz="0" w:space="0" w:color="auto"/>
          </w:divBdr>
        </w:div>
        <w:div w:id="1139028976">
          <w:marLeft w:val="0"/>
          <w:marRight w:val="0"/>
          <w:marTop w:val="0"/>
          <w:marBottom w:val="0"/>
          <w:divBdr>
            <w:top w:val="none" w:sz="0" w:space="0" w:color="auto"/>
            <w:left w:val="none" w:sz="0" w:space="0" w:color="auto"/>
            <w:bottom w:val="none" w:sz="0" w:space="0" w:color="auto"/>
            <w:right w:val="none" w:sz="0" w:space="0" w:color="auto"/>
          </w:divBdr>
        </w:div>
        <w:div w:id="609122774">
          <w:marLeft w:val="0"/>
          <w:marRight w:val="0"/>
          <w:marTop w:val="0"/>
          <w:marBottom w:val="0"/>
          <w:divBdr>
            <w:top w:val="none" w:sz="0" w:space="0" w:color="auto"/>
            <w:left w:val="none" w:sz="0" w:space="0" w:color="auto"/>
            <w:bottom w:val="none" w:sz="0" w:space="0" w:color="auto"/>
            <w:right w:val="none" w:sz="0" w:space="0" w:color="auto"/>
          </w:divBdr>
        </w:div>
        <w:div w:id="1164203349">
          <w:marLeft w:val="0"/>
          <w:marRight w:val="0"/>
          <w:marTop w:val="0"/>
          <w:marBottom w:val="0"/>
          <w:divBdr>
            <w:top w:val="none" w:sz="0" w:space="0" w:color="auto"/>
            <w:left w:val="none" w:sz="0" w:space="0" w:color="auto"/>
            <w:bottom w:val="none" w:sz="0" w:space="0" w:color="auto"/>
            <w:right w:val="none" w:sz="0" w:space="0" w:color="auto"/>
          </w:divBdr>
        </w:div>
        <w:div w:id="1338194423">
          <w:marLeft w:val="0"/>
          <w:marRight w:val="0"/>
          <w:marTop w:val="0"/>
          <w:marBottom w:val="0"/>
          <w:divBdr>
            <w:top w:val="none" w:sz="0" w:space="0" w:color="auto"/>
            <w:left w:val="none" w:sz="0" w:space="0" w:color="auto"/>
            <w:bottom w:val="none" w:sz="0" w:space="0" w:color="auto"/>
            <w:right w:val="none" w:sz="0" w:space="0" w:color="auto"/>
          </w:divBdr>
        </w:div>
        <w:div w:id="1403873183">
          <w:marLeft w:val="0"/>
          <w:marRight w:val="0"/>
          <w:marTop w:val="0"/>
          <w:marBottom w:val="0"/>
          <w:divBdr>
            <w:top w:val="none" w:sz="0" w:space="0" w:color="auto"/>
            <w:left w:val="none" w:sz="0" w:space="0" w:color="auto"/>
            <w:bottom w:val="none" w:sz="0" w:space="0" w:color="auto"/>
            <w:right w:val="none" w:sz="0" w:space="0" w:color="auto"/>
          </w:divBdr>
        </w:div>
        <w:div w:id="1852796207">
          <w:marLeft w:val="0"/>
          <w:marRight w:val="0"/>
          <w:marTop w:val="0"/>
          <w:marBottom w:val="0"/>
          <w:divBdr>
            <w:top w:val="none" w:sz="0" w:space="0" w:color="auto"/>
            <w:left w:val="none" w:sz="0" w:space="0" w:color="auto"/>
            <w:bottom w:val="none" w:sz="0" w:space="0" w:color="auto"/>
            <w:right w:val="none" w:sz="0" w:space="0" w:color="auto"/>
          </w:divBdr>
        </w:div>
        <w:div w:id="1128357029">
          <w:marLeft w:val="0"/>
          <w:marRight w:val="0"/>
          <w:marTop w:val="0"/>
          <w:marBottom w:val="0"/>
          <w:divBdr>
            <w:top w:val="none" w:sz="0" w:space="0" w:color="auto"/>
            <w:left w:val="none" w:sz="0" w:space="0" w:color="auto"/>
            <w:bottom w:val="none" w:sz="0" w:space="0" w:color="auto"/>
            <w:right w:val="none" w:sz="0" w:space="0" w:color="auto"/>
          </w:divBdr>
        </w:div>
        <w:div w:id="1387946132">
          <w:marLeft w:val="0"/>
          <w:marRight w:val="0"/>
          <w:marTop w:val="0"/>
          <w:marBottom w:val="0"/>
          <w:divBdr>
            <w:top w:val="none" w:sz="0" w:space="0" w:color="auto"/>
            <w:left w:val="none" w:sz="0" w:space="0" w:color="auto"/>
            <w:bottom w:val="none" w:sz="0" w:space="0" w:color="auto"/>
            <w:right w:val="none" w:sz="0" w:space="0" w:color="auto"/>
          </w:divBdr>
        </w:div>
        <w:div w:id="1142501907">
          <w:marLeft w:val="0"/>
          <w:marRight w:val="0"/>
          <w:marTop w:val="0"/>
          <w:marBottom w:val="0"/>
          <w:divBdr>
            <w:top w:val="none" w:sz="0" w:space="0" w:color="auto"/>
            <w:left w:val="none" w:sz="0" w:space="0" w:color="auto"/>
            <w:bottom w:val="none" w:sz="0" w:space="0" w:color="auto"/>
            <w:right w:val="none" w:sz="0" w:space="0" w:color="auto"/>
          </w:divBdr>
        </w:div>
        <w:div w:id="354231059">
          <w:marLeft w:val="0"/>
          <w:marRight w:val="0"/>
          <w:marTop w:val="0"/>
          <w:marBottom w:val="0"/>
          <w:divBdr>
            <w:top w:val="none" w:sz="0" w:space="0" w:color="auto"/>
            <w:left w:val="none" w:sz="0" w:space="0" w:color="auto"/>
            <w:bottom w:val="none" w:sz="0" w:space="0" w:color="auto"/>
            <w:right w:val="none" w:sz="0" w:space="0" w:color="auto"/>
          </w:divBdr>
        </w:div>
        <w:div w:id="568417144">
          <w:marLeft w:val="0"/>
          <w:marRight w:val="0"/>
          <w:marTop w:val="0"/>
          <w:marBottom w:val="0"/>
          <w:divBdr>
            <w:top w:val="none" w:sz="0" w:space="0" w:color="auto"/>
            <w:left w:val="none" w:sz="0" w:space="0" w:color="auto"/>
            <w:bottom w:val="none" w:sz="0" w:space="0" w:color="auto"/>
            <w:right w:val="none" w:sz="0" w:space="0" w:color="auto"/>
          </w:divBdr>
        </w:div>
        <w:div w:id="759915234">
          <w:marLeft w:val="0"/>
          <w:marRight w:val="0"/>
          <w:marTop w:val="0"/>
          <w:marBottom w:val="0"/>
          <w:divBdr>
            <w:top w:val="none" w:sz="0" w:space="0" w:color="auto"/>
            <w:left w:val="none" w:sz="0" w:space="0" w:color="auto"/>
            <w:bottom w:val="none" w:sz="0" w:space="0" w:color="auto"/>
            <w:right w:val="none" w:sz="0" w:space="0" w:color="auto"/>
          </w:divBdr>
        </w:div>
        <w:div w:id="487405733">
          <w:marLeft w:val="0"/>
          <w:marRight w:val="0"/>
          <w:marTop w:val="0"/>
          <w:marBottom w:val="0"/>
          <w:divBdr>
            <w:top w:val="none" w:sz="0" w:space="0" w:color="auto"/>
            <w:left w:val="none" w:sz="0" w:space="0" w:color="auto"/>
            <w:bottom w:val="none" w:sz="0" w:space="0" w:color="auto"/>
            <w:right w:val="none" w:sz="0" w:space="0" w:color="auto"/>
          </w:divBdr>
        </w:div>
        <w:div w:id="459999219">
          <w:marLeft w:val="0"/>
          <w:marRight w:val="0"/>
          <w:marTop w:val="0"/>
          <w:marBottom w:val="0"/>
          <w:divBdr>
            <w:top w:val="none" w:sz="0" w:space="0" w:color="auto"/>
            <w:left w:val="none" w:sz="0" w:space="0" w:color="auto"/>
            <w:bottom w:val="none" w:sz="0" w:space="0" w:color="auto"/>
            <w:right w:val="none" w:sz="0" w:space="0" w:color="auto"/>
          </w:divBdr>
        </w:div>
        <w:div w:id="141822217">
          <w:marLeft w:val="0"/>
          <w:marRight w:val="0"/>
          <w:marTop w:val="0"/>
          <w:marBottom w:val="0"/>
          <w:divBdr>
            <w:top w:val="none" w:sz="0" w:space="0" w:color="auto"/>
            <w:left w:val="none" w:sz="0" w:space="0" w:color="auto"/>
            <w:bottom w:val="none" w:sz="0" w:space="0" w:color="auto"/>
            <w:right w:val="none" w:sz="0" w:space="0" w:color="auto"/>
          </w:divBdr>
        </w:div>
        <w:div w:id="467286503">
          <w:marLeft w:val="0"/>
          <w:marRight w:val="0"/>
          <w:marTop w:val="0"/>
          <w:marBottom w:val="0"/>
          <w:divBdr>
            <w:top w:val="none" w:sz="0" w:space="0" w:color="auto"/>
            <w:left w:val="none" w:sz="0" w:space="0" w:color="auto"/>
            <w:bottom w:val="none" w:sz="0" w:space="0" w:color="auto"/>
            <w:right w:val="none" w:sz="0" w:space="0" w:color="auto"/>
          </w:divBdr>
        </w:div>
        <w:div w:id="2004114555">
          <w:marLeft w:val="0"/>
          <w:marRight w:val="0"/>
          <w:marTop w:val="0"/>
          <w:marBottom w:val="0"/>
          <w:divBdr>
            <w:top w:val="none" w:sz="0" w:space="0" w:color="auto"/>
            <w:left w:val="none" w:sz="0" w:space="0" w:color="auto"/>
            <w:bottom w:val="none" w:sz="0" w:space="0" w:color="auto"/>
            <w:right w:val="none" w:sz="0" w:space="0" w:color="auto"/>
          </w:divBdr>
        </w:div>
        <w:div w:id="77797113">
          <w:marLeft w:val="0"/>
          <w:marRight w:val="0"/>
          <w:marTop w:val="0"/>
          <w:marBottom w:val="0"/>
          <w:divBdr>
            <w:top w:val="none" w:sz="0" w:space="0" w:color="auto"/>
            <w:left w:val="none" w:sz="0" w:space="0" w:color="auto"/>
            <w:bottom w:val="none" w:sz="0" w:space="0" w:color="auto"/>
            <w:right w:val="none" w:sz="0" w:space="0" w:color="auto"/>
          </w:divBdr>
        </w:div>
        <w:div w:id="1441338943">
          <w:marLeft w:val="0"/>
          <w:marRight w:val="0"/>
          <w:marTop w:val="0"/>
          <w:marBottom w:val="0"/>
          <w:divBdr>
            <w:top w:val="none" w:sz="0" w:space="0" w:color="auto"/>
            <w:left w:val="none" w:sz="0" w:space="0" w:color="auto"/>
            <w:bottom w:val="none" w:sz="0" w:space="0" w:color="auto"/>
            <w:right w:val="none" w:sz="0" w:space="0" w:color="auto"/>
          </w:divBdr>
        </w:div>
        <w:div w:id="1858542021">
          <w:marLeft w:val="0"/>
          <w:marRight w:val="0"/>
          <w:marTop w:val="0"/>
          <w:marBottom w:val="0"/>
          <w:divBdr>
            <w:top w:val="none" w:sz="0" w:space="0" w:color="auto"/>
            <w:left w:val="none" w:sz="0" w:space="0" w:color="auto"/>
            <w:bottom w:val="none" w:sz="0" w:space="0" w:color="auto"/>
            <w:right w:val="none" w:sz="0" w:space="0" w:color="auto"/>
          </w:divBdr>
        </w:div>
        <w:div w:id="423110280">
          <w:marLeft w:val="0"/>
          <w:marRight w:val="0"/>
          <w:marTop w:val="0"/>
          <w:marBottom w:val="0"/>
          <w:divBdr>
            <w:top w:val="none" w:sz="0" w:space="0" w:color="auto"/>
            <w:left w:val="none" w:sz="0" w:space="0" w:color="auto"/>
            <w:bottom w:val="none" w:sz="0" w:space="0" w:color="auto"/>
            <w:right w:val="none" w:sz="0" w:space="0" w:color="auto"/>
          </w:divBdr>
        </w:div>
        <w:div w:id="1109426174">
          <w:marLeft w:val="0"/>
          <w:marRight w:val="0"/>
          <w:marTop w:val="0"/>
          <w:marBottom w:val="0"/>
          <w:divBdr>
            <w:top w:val="none" w:sz="0" w:space="0" w:color="auto"/>
            <w:left w:val="none" w:sz="0" w:space="0" w:color="auto"/>
            <w:bottom w:val="none" w:sz="0" w:space="0" w:color="auto"/>
            <w:right w:val="none" w:sz="0" w:space="0" w:color="auto"/>
          </w:divBdr>
        </w:div>
        <w:div w:id="1637056206">
          <w:marLeft w:val="0"/>
          <w:marRight w:val="0"/>
          <w:marTop w:val="0"/>
          <w:marBottom w:val="0"/>
          <w:divBdr>
            <w:top w:val="none" w:sz="0" w:space="0" w:color="auto"/>
            <w:left w:val="none" w:sz="0" w:space="0" w:color="auto"/>
            <w:bottom w:val="none" w:sz="0" w:space="0" w:color="auto"/>
            <w:right w:val="none" w:sz="0" w:space="0" w:color="auto"/>
          </w:divBdr>
        </w:div>
        <w:div w:id="1070345734">
          <w:marLeft w:val="0"/>
          <w:marRight w:val="0"/>
          <w:marTop w:val="0"/>
          <w:marBottom w:val="0"/>
          <w:divBdr>
            <w:top w:val="none" w:sz="0" w:space="0" w:color="auto"/>
            <w:left w:val="none" w:sz="0" w:space="0" w:color="auto"/>
            <w:bottom w:val="none" w:sz="0" w:space="0" w:color="auto"/>
            <w:right w:val="none" w:sz="0" w:space="0" w:color="auto"/>
          </w:divBdr>
        </w:div>
        <w:div w:id="664166522">
          <w:marLeft w:val="0"/>
          <w:marRight w:val="0"/>
          <w:marTop w:val="0"/>
          <w:marBottom w:val="0"/>
          <w:divBdr>
            <w:top w:val="none" w:sz="0" w:space="0" w:color="auto"/>
            <w:left w:val="none" w:sz="0" w:space="0" w:color="auto"/>
            <w:bottom w:val="none" w:sz="0" w:space="0" w:color="auto"/>
            <w:right w:val="none" w:sz="0" w:space="0" w:color="auto"/>
          </w:divBdr>
        </w:div>
        <w:div w:id="1234775328">
          <w:marLeft w:val="0"/>
          <w:marRight w:val="0"/>
          <w:marTop w:val="0"/>
          <w:marBottom w:val="0"/>
          <w:divBdr>
            <w:top w:val="none" w:sz="0" w:space="0" w:color="auto"/>
            <w:left w:val="none" w:sz="0" w:space="0" w:color="auto"/>
            <w:bottom w:val="none" w:sz="0" w:space="0" w:color="auto"/>
            <w:right w:val="none" w:sz="0" w:space="0" w:color="auto"/>
          </w:divBdr>
        </w:div>
        <w:div w:id="1122648718">
          <w:marLeft w:val="0"/>
          <w:marRight w:val="0"/>
          <w:marTop w:val="0"/>
          <w:marBottom w:val="0"/>
          <w:divBdr>
            <w:top w:val="none" w:sz="0" w:space="0" w:color="auto"/>
            <w:left w:val="none" w:sz="0" w:space="0" w:color="auto"/>
            <w:bottom w:val="none" w:sz="0" w:space="0" w:color="auto"/>
            <w:right w:val="none" w:sz="0" w:space="0" w:color="auto"/>
          </w:divBdr>
        </w:div>
        <w:div w:id="1783063029">
          <w:marLeft w:val="0"/>
          <w:marRight w:val="0"/>
          <w:marTop w:val="0"/>
          <w:marBottom w:val="0"/>
          <w:divBdr>
            <w:top w:val="none" w:sz="0" w:space="0" w:color="auto"/>
            <w:left w:val="none" w:sz="0" w:space="0" w:color="auto"/>
            <w:bottom w:val="none" w:sz="0" w:space="0" w:color="auto"/>
            <w:right w:val="none" w:sz="0" w:space="0" w:color="auto"/>
          </w:divBdr>
        </w:div>
        <w:div w:id="620888951">
          <w:marLeft w:val="0"/>
          <w:marRight w:val="0"/>
          <w:marTop w:val="0"/>
          <w:marBottom w:val="0"/>
          <w:divBdr>
            <w:top w:val="none" w:sz="0" w:space="0" w:color="auto"/>
            <w:left w:val="none" w:sz="0" w:space="0" w:color="auto"/>
            <w:bottom w:val="none" w:sz="0" w:space="0" w:color="auto"/>
            <w:right w:val="none" w:sz="0" w:space="0" w:color="auto"/>
          </w:divBdr>
        </w:div>
        <w:div w:id="105198231">
          <w:marLeft w:val="0"/>
          <w:marRight w:val="0"/>
          <w:marTop w:val="0"/>
          <w:marBottom w:val="0"/>
          <w:divBdr>
            <w:top w:val="none" w:sz="0" w:space="0" w:color="auto"/>
            <w:left w:val="none" w:sz="0" w:space="0" w:color="auto"/>
            <w:bottom w:val="none" w:sz="0" w:space="0" w:color="auto"/>
            <w:right w:val="none" w:sz="0" w:space="0" w:color="auto"/>
          </w:divBdr>
        </w:div>
        <w:div w:id="1670719681">
          <w:marLeft w:val="0"/>
          <w:marRight w:val="0"/>
          <w:marTop w:val="0"/>
          <w:marBottom w:val="0"/>
          <w:divBdr>
            <w:top w:val="none" w:sz="0" w:space="0" w:color="auto"/>
            <w:left w:val="none" w:sz="0" w:space="0" w:color="auto"/>
            <w:bottom w:val="none" w:sz="0" w:space="0" w:color="auto"/>
            <w:right w:val="none" w:sz="0" w:space="0" w:color="auto"/>
          </w:divBdr>
        </w:div>
        <w:div w:id="2054230547">
          <w:marLeft w:val="0"/>
          <w:marRight w:val="0"/>
          <w:marTop w:val="0"/>
          <w:marBottom w:val="0"/>
          <w:divBdr>
            <w:top w:val="none" w:sz="0" w:space="0" w:color="auto"/>
            <w:left w:val="none" w:sz="0" w:space="0" w:color="auto"/>
            <w:bottom w:val="none" w:sz="0" w:space="0" w:color="auto"/>
            <w:right w:val="none" w:sz="0" w:space="0" w:color="auto"/>
          </w:divBdr>
        </w:div>
        <w:div w:id="1607737861">
          <w:marLeft w:val="0"/>
          <w:marRight w:val="0"/>
          <w:marTop w:val="0"/>
          <w:marBottom w:val="0"/>
          <w:divBdr>
            <w:top w:val="none" w:sz="0" w:space="0" w:color="auto"/>
            <w:left w:val="none" w:sz="0" w:space="0" w:color="auto"/>
            <w:bottom w:val="none" w:sz="0" w:space="0" w:color="auto"/>
            <w:right w:val="none" w:sz="0" w:space="0" w:color="auto"/>
          </w:divBdr>
        </w:div>
      </w:divsChild>
    </w:div>
    <w:div w:id="826900201">
      <w:bodyDiv w:val="1"/>
      <w:marLeft w:val="0"/>
      <w:marRight w:val="0"/>
      <w:marTop w:val="0"/>
      <w:marBottom w:val="0"/>
      <w:divBdr>
        <w:top w:val="none" w:sz="0" w:space="0" w:color="auto"/>
        <w:left w:val="none" w:sz="0" w:space="0" w:color="auto"/>
        <w:bottom w:val="none" w:sz="0" w:space="0" w:color="auto"/>
        <w:right w:val="none" w:sz="0" w:space="0" w:color="auto"/>
      </w:divBdr>
      <w:divsChild>
        <w:div w:id="1327780272">
          <w:marLeft w:val="0"/>
          <w:marRight w:val="0"/>
          <w:marTop w:val="0"/>
          <w:marBottom w:val="0"/>
          <w:divBdr>
            <w:top w:val="none" w:sz="0" w:space="0" w:color="auto"/>
            <w:left w:val="none" w:sz="0" w:space="0" w:color="auto"/>
            <w:bottom w:val="none" w:sz="0" w:space="0" w:color="auto"/>
            <w:right w:val="none" w:sz="0" w:space="0" w:color="auto"/>
          </w:divBdr>
        </w:div>
        <w:div w:id="1675646641">
          <w:marLeft w:val="0"/>
          <w:marRight w:val="0"/>
          <w:marTop w:val="0"/>
          <w:marBottom w:val="0"/>
          <w:divBdr>
            <w:top w:val="none" w:sz="0" w:space="0" w:color="auto"/>
            <w:left w:val="none" w:sz="0" w:space="0" w:color="auto"/>
            <w:bottom w:val="none" w:sz="0" w:space="0" w:color="auto"/>
            <w:right w:val="none" w:sz="0" w:space="0" w:color="auto"/>
          </w:divBdr>
        </w:div>
        <w:div w:id="1859930696">
          <w:marLeft w:val="0"/>
          <w:marRight w:val="0"/>
          <w:marTop w:val="0"/>
          <w:marBottom w:val="0"/>
          <w:divBdr>
            <w:top w:val="none" w:sz="0" w:space="0" w:color="auto"/>
            <w:left w:val="none" w:sz="0" w:space="0" w:color="auto"/>
            <w:bottom w:val="none" w:sz="0" w:space="0" w:color="auto"/>
            <w:right w:val="none" w:sz="0" w:space="0" w:color="auto"/>
          </w:divBdr>
        </w:div>
        <w:div w:id="1096907079">
          <w:marLeft w:val="0"/>
          <w:marRight w:val="0"/>
          <w:marTop w:val="0"/>
          <w:marBottom w:val="0"/>
          <w:divBdr>
            <w:top w:val="none" w:sz="0" w:space="0" w:color="auto"/>
            <w:left w:val="none" w:sz="0" w:space="0" w:color="auto"/>
            <w:bottom w:val="none" w:sz="0" w:space="0" w:color="auto"/>
            <w:right w:val="none" w:sz="0" w:space="0" w:color="auto"/>
          </w:divBdr>
        </w:div>
        <w:div w:id="1049262096">
          <w:marLeft w:val="0"/>
          <w:marRight w:val="0"/>
          <w:marTop w:val="0"/>
          <w:marBottom w:val="0"/>
          <w:divBdr>
            <w:top w:val="none" w:sz="0" w:space="0" w:color="auto"/>
            <w:left w:val="none" w:sz="0" w:space="0" w:color="auto"/>
            <w:bottom w:val="none" w:sz="0" w:space="0" w:color="auto"/>
            <w:right w:val="none" w:sz="0" w:space="0" w:color="auto"/>
          </w:divBdr>
        </w:div>
        <w:div w:id="898979758">
          <w:marLeft w:val="0"/>
          <w:marRight w:val="0"/>
          <w:marTop w:val="0"/>
          <w:marBottom w:val="0"/>
          <w:divBdr>
            <w:top w:val="none" w:sz="0" w:space="0" w:color="auto"/>
            <w:left w:val="none" w:sz="0" w:space="0" w:color="auto"/>
            <w:bottom w:val="none" w:sz="0" w:space="0" w:color="auto"/>
            <w:right w:val="none" w:sz="0" w:space="0" w:color="auto"/>
          </w:divBdr>
        </w:div>
        <w:div w:id="1353413147">
          <w:marLeft w:val="0"/>
          <w:marRight w:val="0"/>
          <w:marTop w:val="0"/>
          <w:marBottom w:val="0"/>
          <w:divBdr>
            <w:top w:val="none" w:sz="0" w:space="0" w:color="auto"/>
            <w:left w:val="none" w:sz="0" w:space="0" w:color="auto"/>
            <w:bottom w:val="none" w:sz="0" w:space="0" w:color="auto"/>
            <w:right w:val="none" w:sz="0" w:space="0" w:color="auto"/>
          </w:divBdr>
        </w:div>
        <w:div w:id="282269661">
          <w:marLeft w:val="0"/>
          <w:marRight w:val="0"/>
          <w:marTop w:val="0"/>
          <w:marBottom w:val="0"/>
          <w:divBdr>
            <w:top w:val="none" w:sz="0" w:space="0" w:color="auto"/>
            <w:left w:val="none" w:sz="0" w:space="0" w:color="auto"/>
            <w:bottom w:val="none" w:sz="0" w:space="0" w:color="auto"/>
            <w:right w:val="none" w:sz="0" w:space="0" w:color="auto"/>
          </w:divBdr>
        </w:div>
        <w:div w:id="267007299">
          <w:marLeft w:val="0"/>
          <w:marRight w:val="0"/>
          <w:marTop w:val="0"/>
          <w:marBottom w:val="0"/>
          <w:divBdr>
            <w:top w:val="none" w:sz="0" w:space="0" w:color="auto"/>
            <w:left w:val="none" w:sz="0" w:space="0" w:color="auto"/>
            <w:bottom w:val="none" w:sz="0" w:space="0" w:color="auto"/>
            <w:right w:val="none" w:sz="0" w:space="0" w:color="auto"/>
          </w:divBdr>
        </w:div>
        <w:div w:id="1438254105">
          <w:marLeft w:val="0"/>
          <w:marRight w:val="0"/>
          <w:marTop w:val="0"/>
          <w:marBottom w:val="0"/>
          <w:divBdr>
            <w:top w:val="none" w:sz="0" w:space="0" w:color="auto"/>
            <w:left w:val="none" w:sz="0" w:space="0" w:color="auto"/>
            <w:bottom w:val="none" w:sz="0" w:space="0" w:color="auto"/>
            <w:right w:val="none" w:sz="0" w:space="0" w:color="auto"/>
          </w:divBdr>
        </w:div>
        <w:div w:id="1158156095">
          <w:marLeft w:val="0"/>
          <w:marRight w:val="0"/>
          <w:marTop w:val="0"/>
          <w:marBottom w:val="0"/>
          <w:divBdr>
            <w:top w:val="none" w:sz="0" w:space="0" w:color="auto"/>
            <w:left w:val="none" w:sz="0" w:space="0" w:color="auto"/>
            <w:bottom w:val="none" w:sz="0" w:space="0" w:color="auto"/>
            <w:right w:val="none" w:sz="0" w:space="0" w:color="auto"/>
          </w:divBdr>
        </w:div>
        <w:div w:id="1894344001">
          <w:marLeft w:val="0"/>
          <w:marRight w:val="0"/>
          <w:marTop w:val="0"/>
          <w:marBottom w:val="0"/>
          <w:divBdr>
            <w:top w:val="none" w:sz="0" w:space="0" w:color="auto"/>
            <w:left w:val="none" w:sz="0" w:space="0" w:color="auto"/>
            <w:bottom w:val="none" w:sz="0" w:space="0" w:color="auto"/>
            <w:right w:val="none" w:sz="0" w:space="0" w:color="auto"/>
          </w:divBdr>
        </w:div>
        <w:div w:id="96098055">
          <w:marLeft w:val="0"/>
          <w:marRight w:val="0"/>
          <w:marTop w:val="0"/>
          <w:marBottom w:val="0"/>
          <w:divBdr>
            <w:top w:val="none" w:sz="0" w:space="0" w:color="auto"/>
            <w:left w:val="none" w:sz="0" w:space="0" w:color="auto"/>
            <w:bottom w:val="none" w:sz="0" w:space="0" w:color="auto"/>
            <w:right w:val="none" w:sz="0" w:space="0" w:color="auto"/>
          </w:divBdr>
        </w:div>
        <w:div w:id="1054809909">
          <w:marLeft w:val="0"/>
          <w:marRight w:val="0"/>
          <w:marTop w:val="0"/>
          <w:marBottom w:val="0"/>
          <w:divBdr>
            <w:top w:val="none" w:sz="0" w:space="0" w:color="auto"/>
            <w:left w:val="none" w:sz="0" w:space="0" w:color="auto"/>
            <w:bottom w:val="none" w:sz="0" w:space="0" w:color="auto"/>
            <w:right w:val="none" w:sz="0" w:space="0" w:color="auto"/>
          </w:divBdr>
        </w:div>
        <w:div w:id="928348129">
          <w:marLeft w:val="0"/>
          <w:marRight w:val="0"/>
          <w:marTop w:val="0"/>
          <w:marBottom w:val="0"/>
          <w:divBdr>
            <w:top w:val="none" w:sz="0" w:space="0" w:color="auto"/>
            <w:left w:val="none" w:sz="0" w:space="0" w:color="auto"/>
            <w:bottom w:val="none" w:sz="0" w:space="0" w:color="auto"/>
            <w:right w:val="none" w:sz="0" w:space="0" w:color="auto"/>
          </w:divBdr>
        </w:div>
        <w:div w:id="800001760">
          <w:marLeft w:val="0"/>
          <w:marRight w:val="0"/>
          <w:marTop w:val="0"/>
          <w:marBottom w:val="0"/>
          <w:divBdr>
            <w:top w:val="none" w:sz="0" w:space="0" w:color="auto"/>
            <w:left w:val="none" w:sz="0" w:space="0" w:color="auto"/>
            <w:bottom w:val="none" w:sz="0" w:space="0" w:color="auto"/>
            <w:right w:val="none" w:sz="0" w:space="0" w:color="auto"/>
          </w:divBdr>
        </w:div>
        <w:div w:id="880096567">
          <w:marLeft w:val="0"/>
          <w:marRight w:val="0"/>
          <w:marTop w:val="0"/>
          <w:marBottom w:val="0"/>
          <w:divBdr>
            <w:top w:val="none" w:sz="0" w:space="0" w:color="auto"/>
            <w:left w:val="none" w:sz="0" w:space="0" w:color="auto"/>
            <w:bottom w:val="none" w:sz="0" w:space="0" w:color="auto"/>
            <w:right w:val="none" w:sz="0" w:space="0" w:color="auto"/>
          </w:divBdr>
        </w:div>
        <w:div w:id="496460632">
          <w:marLeft w:val="0"/>
          <w:marRight w:val="0"/>
          <w:marTop w:val="0"/>
          <w:marBottom w:val="0"/>
          <w:divBdr>
            <w:top w:val="none" w:sz="0" w:space="0" w:color="auto"/>
            <w:left w:val="none" w:sz="0" w:space="0" w:color="auto"/>
            <w:bottom w:val="none" w:sz="0" w:space="0" w:color="auto"/>
            <w:right w:val="none" w:sz="0" w:space="0" w:color="auto"/>
          </w:divBdr>
        </w:div>
        <w:div w:id="1099060983">
          <w:marLeft w:val="0"/>
          <w:marRight w:val="0"/>
          <w:marTop w:val="0"/>
          <w:marBottom w:val="0"/>
          <w:divBdr>
            <w:top w:val="none" w:sz="0" w:space="0" w:color="auto"/>
            <w:left w:val="none" w:sz="0" w:space="0" w:color="auto"/>
            <w:bottom w:val="none" w:sz="0" w:space="0" w:color="auto"/>
            <w:right w:val="none" w:sz="0" w:space="0" w:color="auto"/>
          </w:divBdr>
        </w:div>
        <w:div w:id="1548639100">
          <w:marLeft w:val="0"/>
          <w:marRight w:val="0"/>
          <w:marTop w:val="0"/>
          <w:marBottom w:val="0"/>
          <w:divBdr>
            <w:top w:val="none" w:sz="0" w:space="0" w:color="auto"/>
            <w:left w:val="none" w:sz="0" w:space="0" w:color="auto"/>
            <w:bottom w:val="none" w:sz="0" w:space="0" w:color="auto"/>
            <w:right w:val="none" w:sz="0" w:space="0" w:color="auto"/>
          </w:divBdr>
        </w:div>
        <w:div w:id="1177770128">
          <w:marLeft w:val="0"/>
          <w:marRight w:val="0"/>
          <w:marTop w:val="0"/>
          <w:marBottom w:val="0"/>
          <w:divBdr>
            <w:top w:val="none" w:sz="0" w:space="0" w:color="auto"/>
            <w:left w:val="none" w:sz="0" w:space="0" w:color="auto"/>
            <w:bottom w:val="none" w:sz="0" w:space="0" w:color="auto"/>
            <w:right w:val="none" w:sz="0" w:space="0" w:color="auto"/>
          </w:divBdr>
        </w:div>
        <w:div w:id="785542353">
          <w:marLeft w:val="0"/>
          <w:marRight w:val="0"/>
          <w:marTop w:val="0"/>
          <w:marBottom w:val="0"/>
          <w:divBdr>
            <w:top w:val="none" w:sz="0" w:space="0" w:color="auto"/>
            <w:left w:val="none" w:sz="0" w:space="0" w:color="auto"/>
            <w:bottom w:val="none" w:sz="0" w:space="0" w:color="auto"/>
            <w:right w:val="none" w:sz="0" w:space="0" w:color="auto"/>
          </w:divBdr>
        </w:div>
      </w:divsChild>
    </w:div>
    <w:div w:id="827595636">
      <w:bodyDiv w:val="1"/>
      <w:marLeft w:val="0"/>
      <w:marRight w:val="0"/>
      <w:marTop w:val="0"/>
      <w:marBottom w:val="0"/>
      <w:divBdr>
        <w:top w:val="none" w:sz="0" w:space="0" w:color="auto"/>
        <w:left w:val="none" w:sz="0" w:space="0" w:color="auto"/>
        <w:bottom w:val="none" w:sz="0" w:space="0" w:color="auto"/>
        <w:right w:val="none" w:sz="0" w:space="0" w:color="auto"/>
      </w:divBdr>
    </w:div>
    <w:div w:id="828401003">
      <w:bodyDiv w:val="1"/>
      <w:marLeft w:val="0"/>
      <w:marRight w:val="0"/>
      <w:marTop w:val="0"/>
      <w:marBottom w:val="0"/>
      <w:divBdr>
        <w:top w:val="none" w:sz="0" w:space="0" w:color="auto"/>
        <w:left w:val="none" w:sz="0" w:space="0" w:color="auto"/>
        <w:bottom w:val="none" w:sz="0" w:space="0" w:color="auto"/>
        <w:right w:val="none" w:sz="0" w:space="0" w:color="auto"/>
      </w:divBdr>
      <w:divsChild>
        <w:div w:id="1060714103">
          <w:marLeft w:val="0"/>
          <w:marRight w:val="0"/>
          <w:marTop w:val="0"/>
          <w:marBottom w:val="0"/>
          <w:divBdr>
            <w:top w:val="none" w:sz="0" w:space="0" w:color="auto"/>
            <w:left w:val="none" w:sz="0" w:space="0" w:color="auto"/>
            <w:bottom w:val="none" w:sz="0" w:space="0" w:color="auto"/>
            <w:right w:val="none" w:sz="0" w:space="0" w:color="auto"/>
          </w:divBdr>
        </w:div>
        <w:div w:id="442043539">
          <w:marLeft w:val="0"/>
          <w:marRight w:val="0"/>
          <w:marTop w:val="0"/>
          <w:marBottom w:val="0"/>
          <w:divBdr>
            <w:top w:val="none" w:sz="0" w:space="0" w:color="auto"/>
            <w:left w:val="none" w:sz="0" w:space="0" w:color="auto"/>
            <w:bottom w:val="none" w:sz="0" w:space="0" w:color="auto"/>
            <w:right w:val="none" w:sz="0" w:space="0" w:color="auto"/>
          </w:divBdr>
        </w:div>
        <w:div w:id="1581017028">
          <w:marLeft w:val="0"/>
          <w:marRight w:val="0"/>
          <w:marTop w:val="0"/>
          <w:marBottom w:val="0"/>
          <w:divBdr>
            <w:top w:val="none" w:sz="0" w:space="0" w:color="auto"/>
            <w:left w:val="none" w:sz="0" w:space="0" w:color="auto"/>
            <w:bottom w:val="none" w:sz="0" w:space="0" w:color="auto"/>
            <w:right w:val="none" w:sz="0" w:space="0" w:color="auto"/>
          </w:divBdr>
        </w:div>
        <w:div w:id="2040619331">
          <w:marLeft w:val="0"/>
          <w:marRight w:val="0"/>
          <w:marTop w:val="0"/>
          <w:marBottom w:val="0"/>
          <w:divBdr>
            <w:top w:val="none" w:sz="0" w:space="0" w:color="auto"/>
            <w:left w:val="none" w:sz="0" w:space="0" w:color="auto"/>
            <w:bottom w:val="none" w:sz="0" w:space="0" w:color="auto"/>
            <w:right w:val="none" w:sz="0" w:space="0" w:color="auto"/>
          </w:divBdr>
        </w:div>
        <w:div w:id="1733845793">
          <w:marLeft w:val="0"/>
          <w:marRight w:val="0"/>
          <w:marTop w:val="0"/>
          <w:marBottom w:val="0"/>
          <w:divBdr>
            <w:top w:val="none" w:sz="0" w:space="0" w:color="auto"/>
            <w:left w:val="none" w:sz="0" w:space="0" w:color="auto"/>
            <w:bottom w:val="none" w:sz="0" w:space="0" w:color="auto"/>
            <w:right w:val="none" w:sz="0" w:space="0" w:color="auto"/>
          </w:divBdr>
        </w:div>
        <w:div w:id="81489979">
          <w:marLeft w:val="0"/>
          <w:marRight w:val="0"/>
          <w:marTop w:val="0"/>
          <w:marBottom w:val="0"/>
          <w:divBdr>
            <w:top w:val="none" w:sz="0" w:space="0" w:color="auto"/>
            <w:left w:val="none" w:sz="0" w:space="0" w:color="auto"/>
            <w:bottom w:val="none" w:sz="0" w:space="0" w:color="auto"/>
            <w:right w:val="none" w:sz="0" w:space="0" w:color="auto"/>
          </w:divBdr>
        </w:div>
        <w:div w:id="531576975">
          <w:marLeft w:val="0"/>
          <w:marRight w:val="0"/>
          <w:marTop w:val="0"/>
          <w:marBottom w:val="0"/>
          <w:divBdr>
            <w:top w:val="none" w:sz="0" w:space="0" w:color="auto"/>
            <w:left w:val="none" w:sz="0" w:space="0" w:color="auto"/>
            <w:bottom w:val="none" w:sz="0" w:space="0" w:color="auto"/>
            <w:right w:val="none" w:sz="0" w:space="0" w:color="auto"/>
          </w:divBdr>
        </w:div>
        <w:div w:id="1736780826">
          <w:marLeft w:val="0"/>
          <w:marRight w:val="0"/>
          <w:marTop w:val="0"/>
          <w:marBottom w:val="0"/>
          <w:divBdr>
            <w:top w:val="none" w:sz="0" w:space="0" w:color="auto"/>
            <w:left w:val="none" w:sz="0" w:space="0" w:color="auto"/>
            <w:bottom w:val="none" w:sz="0" w:space="0" w:color="auto"/>
            <w:right w:val="none" w:sz="0" w:space="0" w:color="auto"/>
          </w:divBdr>
        </w:div>
        <w:div w:id="2117021855">
          <w:marLeft w:val="0"/>
          <w:marRight w:val="0"/>
          <w:marTop w:val="0"/>
          <w:marBottom w:val="0"/>
          <w:divBdr>
            <w:top w:val="none" w:sz="0" w:space="0" w:color="auto"/>
            <w:left w:val="none" w:sz="0" w:space="0" w:color="auto"/>
            <w:bottom w:val="none" w:sz="0" w:space="0" w:color="auto"/>
            <w:right w:val="none" w:sz="0" w:space="0" w:color="auto"/>
          </w:divBdr>
        </w:div>
        <w:div w:id="1768382892">
          <w:marLeft w:val="0"/>
          <w:marRight w:val="0"/>
          <w:marTop w:val="0"/>
          <w:marBottom w:val="0"/>
          <w:divBdr>
            <w:top w:val="none" w:sz="0" w:space="0" w:color="auto"/>
            <w:left w:val="none" w:sz="0" w:space="0" w:color="auto"/>
            <w:bottom w:val="none" w:sz="0" w:space="0" w:color="auto"/>
            <w:right w:val="none" w:sz="0" w:space="0" w:color="auto"/>
          </w:divBdr>
        </w:div>
        <w:div w:id="628702887">
          <w:marLeft w:val="0"/>
          <w:marRight w:val="0"/>
          <w:marTop w:val="0"/>
          <w:marBottom w:val="0"/>
          <w:divBdr>
            <w:top w:val="none" w:sz="0" w:space="0" w:color="auto"/>
            <w:left w:val="none" w:sz="0" w:space="0" w:color="auto"/>
            <w:bottom w:val="none" w:sz="0" w:space="0" w:color="auto"/>
            <w:right w:val="none" w:sz="0" w:space="0" w:color="auto"/>
          </w:divBdr>
        </w:div>
        <w:div w:id="824860002">
          <w:marLeft w:val="0"/>
          <w:marRight w:val="0"/>
          <w:marTop w:val="0"/>
          <w:marBottom w:val="0"/>
          <w:divBdr>
            <w:top w:val="none" w:sz="0" w:space="0" w:color="auto"/>
            <w:left w:val="none" w:sz="0" w:space="0" w:color="auto"/>
            <w:bottom w:val="none" w:sz="0" w:space="0" w:color="auto"/>
            <w:right w:val="none" w:sz="0" w:space="0" w:color="auto"/>
          </w:divBdr>
        </w:div>
        <w:div w:id="177352547">
          <w:marLeft w:val="0"/>
          <w:marRight w:val="0"/>
          <w:marTop w:val="0"/>
          <w:marBottom w:val="0"/>
          <w:divBdr>
            <w:top w:val="none" w:sz="0" w:space="0" w:color="auto"/>
            <w:left w:val="none" w:sz="0" w:space="0" w:color="auto"/>
            <w:bottom w:val="none" w:sz="0" w:space="0" w:color="auto"/>
            <w:right w:val="none" w:sz="0" w:space="0" w:color="auto"/>
          </w:divBdr>
        </w:div>
        <w:div w:id="82653061">
          <w:marLeft w:val="0"/>
          <w:marRight w:val="0"/>
          <w:marTop w:val="0"/>
          <w:marBottom w:val="0"/>
          <w:divBdr>
            <w:top w:val="none" w:sz="0" w:space="0" w:color="auto"/>
            <w:left w:val="none" w:sz="0" w:space="0" w:color="auto"/>
            <w:bottom w:val="none" w:sz="0" w:space="0" w:color="auto"/>
            <w:right w:val="none" w:sz="0" w:space="0" w:color="auto"/>
          </w:divBdr>
        </w:div>
        <w:div w:id="591401111">
          <w:marLeft w:val="0"/>
          <w:marRight w:val="0"/>
          <w:marTop w:val="0"/>
          <w:marBottom w:val="0"/>
          <w:divBdr>
            <w:top w:val="none" w:sz="0" w:space="0" w:color="auto"/>
            <w:left w:val="none" w:sz="0" w:space="0" w:color="auto"/>
            <w:bottom w:val="none" w:sz="0" w:space="0" w:color="auto"/>
            <w:right w:val="none" w:sz="0" w:space="0" w:color="auto"/>
          </w:divBdr>
        </w:div>
        <w:div w:id="1955625177">
          <w:marLeft w:val="0"/>
          <w:marRight w:val="0"/>
          <w:marTop w:val="0"/>
          <w:marBottom w:val="0"/>
          <w:divBdr>
            <w:top w:val="none" w:sz="0" w:space="0" w:color="auto"/>
            <w:left w:val="none" w:sz="0" w:space="0" w:color="auto"/>
            <w:bottom w:val="none" w:sz="0" w:space="0" w:color="auto"/>
            <w:right w:val="none" w:sz="0" w:space="0" w:color="auto"/>
          </w:divBdr>
        </w:div>
        <w:div w:id="921066499">
          <w:marLeft w:val="0"/>
          <w:marRight w:val="0"/>
          <w:marTop w:val="0"/>
          <w:marBottom w:val="0"/>
          <w:divBdr>
            <w:top w:val="none" w:sz="0" w:space="0" w:color="auto"/>
            <w:left w:val="none" w:sz="0" w:space="0" w:color="auto"/>
            <w:bottom w:val="none" w:sz="0" w:space="0" w:color="auto"/>
            <w:right w:val="none" w:sz="0" w:space="0" w:color="auto"/>
          </w:divBdr>
        </w:div>
        <w:div w:id="294917234">
          <w:marLeft w:val="0"/>
          <w:marRight w:val="0"/>
          <w:marTop w:val="0"/>
          <w:marBottom w:val="0"/>
          <w:divBdr>
            <w:top w:val="none" w:sz="0" w:space="0" w:color="auto"/>
            <w:left w:val="none" w:sz="0" w:space="0" w:color="auto"/>
            <w:bottom w:val="none" w:sz="0" w:space="0" w:color="auto"/>
            <w:right w:val="none" w:sz="0" w:space="0" w:color="auto"/>
          </w:divBdr>
        </w:div>
        <w:div w:id="1560051690">
          <w:marLeft w:val="0"/>
          <w:marRight w:val="0"/>
          <w:marTop w:val="0"/>
          <w:marBottom w:val="0"/>
          <w:divBdr>
            <w:top w:val="none" w:sz="0" w:space="0" w:color="auto"/>
            <w:left w:val="none" w:sz="0" w:space="0" w:color="auto"/>
            <w:bottom w:val="none" w:sz="0" w:space="0" w:color="auto"/>
            <w:right w:val="none" w:sz="0" w:space="0" w:color="auto"/>
          </w:divBdr>
        </w:div>
        <w:div w:id="1356542759">
          <w:marLeft w:val="0"/>
          <w:marRight w:val="0"/>
          <w:marTop w:val="0"/>
          <w:marBottom w:val="0"/>
          <w:divBdr>
            <w:top w:val="none" w:sz="0" w:space="0" w:color="auto"/>
            <w:left w:val="none" w:sz="0" w:space="0" w:color="auto"/>
            <w:bottom w:val="none" w:sz="0" w:space="0" w:color="auto"/>
            <w:right w:val="none" w:sz="0" w:space="0" w:color="auto"/>
          </w:divBdr>
        </w:div>
        <w:div w:id="1938903068">
          <w:marLeft w:val="0"/>
          <w:marRight w:val="0"/>
          <w:marTop w:val="0"/>
          <w:marBottom w:val="0"/>
          <w:divBdr>
            <w:top w:val="none" w:sz="0" w:space="0" w:color="auto"/>
            <w:left w:val="none" w:sz="0" w:space="0" w:color="auto"/>
            <w:bottom w:val="none" w:sz="0" w:space="0" w:color="auto"/>
            <w:right w:val="none" w:sz="0" w:space="0" w:color="auto"/>
          </w:divBdr>
        </w:div>
        <w:div w:id="1432780185">
          <w:marLeft w:val="0"/>
          <w:marRight w:val="0"/>
          <w:marTop w:val="0"/>
          <w:marBottom w:val="0"/>
          <w:divBdr>
            <w:top w:val="none" w:sz="0" w:space="0" w:color="auto"/>
            <w:left w:val="none" w:sz="0" w:space="0" w:color="auto"/>
            <w:bottom w:val="none" w:sz="0" w:space="0" w:color="auto"/>
            <w:right w:val="none" w:sz="0" w:space="0" w:color="auto"/>
          </w:divBdr>
        </w:div>
        <w:div w:id="1899826160">
          <w:marLeft w:val="0"/>
          <w:marRight w:val="0"/>
          <w:marTop w:val="0"/>
          <w:marBottom w:val="0"/>
          <w:divBdr>
            <w:top w:val="none" w:sz="0" w:space="0" w:color="auto"/>
            <w:left w:val="none" w:sz="0" w:space="0" w:color="auto"/>
            <w:bottom w:val="none" w:sz="0" w:space="0" w:color="auto"/>
            <w:right w:val="none" w:sz="0" w:space="0" w:color="auto"/>
          </w:divBdr>
        </w:div>
        <w:div w:id="13503417">
          <w:marLeft w:val="0"/>
          <w:marRight w:val="0"/>
          <w:marTop w:val="0"/>
          <w:marBottom w:val="0"/>
          <w:divBdr>
            <w:top w:val="none" w:sz="0" w:space="0" w:color="auto"/>
            <w:left w:val="none" w:sz="0" w:space="0" w:color="auto"/>
            <w:bottom w:val="none" w:sz="0" w:space="0" w:color="auto"/>
            <w:right w:val="none" w:sz="0" w:space="0" w:color="auto"/>
          </w:divBdr>
        </w:div>
        <w:div w:id="1121873913">
          <w:marLeft w:val="0"/>
          <w:marRight w:val="0"/>
          <w:marTop w:val="0"/>
          <w:marBottom w:val="0"/>
          <w:divBdr>
            <w:top w:val="none" w:sz="0" w:space="0" w:color="auto"/>
            <w:left w:val="none" w:sz="0" w:space="0" w:color="auto"/>
            <w:bottom w:val="none" w:sz="0" w:space="0" w:color="auto"/>
            <w:right w:val="none" w:sz="0" w:space="0" w:color="auto"/>
          </w:divBdr>
        </w:div>
        <w:div w:id="1165822076">
          <w:marLeft w:val="0"/>
          <w:marRight w:val="0"/>
          <w:marTop w:val="0"/>
          <w:marBottom w:val="0"/>
          <w:divBdr>
            <w:top w:val="none" w:sz="0" w:space="0" w:color="auto"/>
            <w:left w:val="none" w:sz="0" w:space="0" w:color="auto"/>
            <w:bottom w:val="none" w:sz="0" w:space="0" w:color="auto"/>
            <w:right w:val="none" w:sz="0" w:space="0" w:color="auto"/>
          </w:divBdr>
        </w:div>
        <w:div w:id="17586911">
          <w:marLeft w:val="0"/>
          <w:marRight w:val="0"/>
          <w:marTop w:val="0"/>
          <w:marBottom w:val="0"/>
          <w:divBdr>
            <w:top w:val="none" w:sz="0" w:space="0" w:color="auto"/>
            <w:left w:val="none" w:sz="0" w:space="0" w:color="auto"/>
            <w:bottom w:val="none" w:sz="0" w:space="0" w:color="auto"/>
            <w:right w:val="none" w:sz="0" w:space="0" w:color="auto"/>
          </w:divBdr>
        </w:div>
      </w:divsChild>
    </w:div>
    <w:div w:id="829561224">
      <w:bodyDiv w:val="1"/>
      <w:marLeft w:val="0"/>
      <w:marRight w:val="0"/>
      <w:marTop w:val="0"/>
      <w:marBottom w:val="0"/>
      <w:divBdr>
        <w:top w:val="none" w:sz="0" w:space="0" w:color="auto"/>
        <w:left w:val="none" w:sz="0" w:space="0" w:color="auto"/>
        <w:bottom w:val="none" w:sz="0" w:space="0" w:color="auto"/>
        <w:right w:val="none" w:sz="0" w:space="0" w:color="auto"/>
      </w:divBdr>
    </w:div>
    <w:div w:id="831067154">
      <w:bodyDiv w:val="1"/>
      <w:marLeft w:val="0"/>
      <w:marRight w:val="0"/>
      <w:marTop w:val="0"/>
      <w:marBottom w:val="0"/>
      <w:divBdr>
        <w:top w:val="none" w:sz="0" w:space="0" w:color="auto"/>
        <w:left w:val="none" w:sz="0" w:space="0" w:color="auto"/>
        <w:bottom w:val="none" w:sz="0" w:space="0" w:color="auto"/>
        <w:right w:val="none" w:sz="0" w:space="0" w:color="auto"/>
      </w:divBdr>
    </w:div>
    <w:div w:id="831139122">
      <w:bodyDiv w:val="1"/>
      <w:marLeft w:val="0"/>
      <w:marRight w:val="0"/>
      <w:marTop w:val="0"/>
      <w:marBottom w:val="0"/>
      <w:divBdr>
        <w:top w:val="none" w:sz="0" w:space="0" w:color="auto"/>
        <w:left w:val="none" w:sz="0" w:space="0" w:color="auto"/>
        <w:bottom w:val="none" w:sz="0" w:space="0" w:color="auto"/>
        <w:right w:val="none" w:sz="0" w:space="0" w:color="auto"/>
      </w:divBdr>
    </w:div>
    <w:div w:id="831990015">
      <w:bodyDiv w:val="1"/>
      <w:marLeft w:val="0"/>
      <w:marRight w:val="0"/>
      <w:marTop w:val="0"/>
      <w:marBottom w:val="0"/>
      <w:divBdr>
        <w:top w:val="none" w:sz="0" w:space="0" w:color="auto"/>
        <w:left w:val="none" w:sz="0" w:space="0" w:color="auto"/>
        <w:bottom w:val="none" w:sz="0" w:space="0" w:color="auto"/>
        <w:right w:val="none" w:sz="0" w:space="0" w:color="auto"/>
      </w:divBdr>
    </w:div>
    <w:div w:id="832262025">
      <w:bodyDiv w:val="1"/>
      <w:marLeft w:val="0"/>
      <w:marRight w:val="0"/>
      <w:marTop w:val="0"/>
      <w:marBottom w:val="0"/>
      <w:divBdr>
        <w:top w:val="none" w:sz="0" w:space="0" w:color="auto"/>
        <w:left w:val="none" w:sz="0" w:space="0" w:color="auto"/>
        <w:bottom w:val="none" w:sz="0" w:space="0" w:color="auto"/>
        <w:right w:val="none" w:sz="0" w:space="0" w:color="auto"/>
      </w:divBdr>
    </w:div>
    <w:div w:id="832641716">
      <w:bodyDiv w:val="1"/>
      <w:marLeft w:val="0"/>
      <w:marRight w:val="0"/>
      <w:marTop w:val="0"/>
      <w:marBottom w:val="0"/>
      <w:divBdr>
        <w:top w:val="none" w:sz="0" w:space="0" w:color="auto"/>
        <w:left w:val="none" w:sz="0" w:space="0" w:color="auto"/>
        <w:bottom w:val="none" w:sz="0" w:space="0" w:color="auto"/>
        <w:right w:val="none" w:sz="0" w:space="0" w:color="auto"/>
      </w:divBdr>
    </w:div>
    <w:div w:id="833179616">
      <w:bodyDiv w:val="1"/>
      <w:marLeft w:val="0"/>
      <w:marRight w:val="0"/>
      <w:marTop w:val="0"/>
      <w:marBottom w:val="0"/>
      <w:divBdr>
        <w:top w:val="none" w:sz="0" w:space="0" w:color="auto"/>
        <w:left w:val="none" w:sz="0" w:space="0" w:color="auto"/>
        <w:bottom w:val="none" w:sz="0" w:space="0" w:color="auto"/>
        <w:right w:val="none" w:sz="0" w:space="0" w:color="auto"/>
      </w:divBdr>
    </w:div>
    <w:div w:id="833644140">
      <w:bodyDiv w:val="1"/>
      <w:marLeft w:val="0"/>
      <w:marRight w:val="0"/>
      <w:marTop w:val="0"/>
      <w:marBottom w:val="0"/>
      <w:divBdr>
        <w:top w:val="none" w:sz="0" w:space="0" w:color="auto"/>
        <w:left w:val="none" w:sz="0" w:space="0" w:color="auto"/>
        <w:bottom w:val="none" w:sz="0" w:space="0" w:color="auto"/>
        <w:right w:val="none" w:sz="0" w:space="0" w:color="auto"/>
      </w:divBdr>
    </w:div>
    <w:div w:id="833688992">
      <w:bodyDiv w:val="1"/>
      <w:marLeft w:val="0"/>
      <w:marRight w:val="0"/>
      <w:marTop w:val="0"/>
      <w:marBottom w:val="0"/>
      <w:divBdr>
        <w:top w:val="none" w:sz="0" w:space="0" w:color="auto"/>
        <w:left w:val="none" w:sz="0" w:space="0" w:color="auto"/>
        <w:bottom w:val="none" w:sz="0" w:space="0" w:color="auto"/>
        <w:right w:val="none" w:sz="0" w:space="0" w:color="auto"/>
      </w:divBdr>
    </w:div>
    <w:div w:id="833838417">
      <w:bodyDiv w:val="1"/>
      <w:marLeft w:val="0"/>
      <w:marRight w:val="0"/>
      <w:marTop w:val="0"/>
      <w:marBottom w:val="0"/>
      <w:divBdr>
        <w:top w:val="none" w:sz="0" w:space="0" w:color="auto"/>
        <w:left w:val="none" w:sz="0" w:space="0" w:color="auto"/>
        <w:bottom w:val="none" w:sz="0" w:space="0" w:color="auto"/>
        <w:right w:val="none" w:sz="0" w:space="0" w:color="auto"/>
      </w:divBdr>
    </w:div>
    <w:div w:id="835531956">
      <w:bodyDiv w:val="1"/>
      <w:marLeft w:val="0"/>
      <w:marRight w:val="0"/>
      <w:marTop w:val="0"/>
      <w:marBottom w:val="0"/>
      <w:divBdr>
        <w:top w:val="none" w:sz="0" w:space="0" w:color="auto"/>
        <w:left w:val="none" w:sz="0" w:space="0" w:color="auto"/>
        <w:bottom w:val="none" w:sz="0" w:space="0" w:color="auto"/>
        <w:right w:val="none" w:sz="0" w:space="0" w:color="auto"/>
      </w:divBdr>
    </w:div>
    <w:div w:id="835608010">
      <w:bodyDiv w:val="1"/>
      <w:marLeft w:val="0"/>
      <w:marRight w:val="0"/>
      <w:marTop w:val="0"/>
      <w:marBottom w:val="0"/>
      <w:divBdr>
        <w:top w:val="none" w:sz="0" w:space="0" w:color="auto"/>
        <w:left w:val="none" w:sz="0" w:space="0" w:color="auto"/>
        <w:bottom w:val="none" w:sz="0" w:space="0" w:color="auto"/>
        <w:right w:val="none" w:sz="0" w:space="0" w:color="auto"/>
      </w:divBdr>
    </w:div>
    <w:div w:id="837158956">
      <w:bodyDiv w:val="1"/>
      <w:marLeft w:val="0"/>
      <w:marRight w:val="0"/>
      <w:marTop w:val="0"/>
      <w:marBottom w:val="0"/>
      <w:divBdr>
        <w:top w:val="none" w:sz="0" w:space="0" w:color="auto"/>
        <w:left w:val="none" w:sz="0" w:space="0" w:color="auto"/>
        <w:bottom w:val="none" w:sz="0" w:space="0" w:color="auto"/>
        <w:right w:val="none" w:sz="0" w:space="0" w:color="auto"/>
      </w:divBdr>
    </w:div>
    <w:div w:id="837382307">
      <w:bodyDiv w:val="1"/>
      <w:marLeft w:val="0"/>
      <w:marRight w:val="0"/>
      <w:marTop w:val="0"/>
      <w:marBottom w:val="0"/>
      <w:divBdr>
        <w:top w:val="none" w:sz="0" w:space="0" w:color="auto"/>
        <w:left w:val="none" w:sz="0" w:space="0" w:color="auto"/>
        <w:bottom w:val="none" w:sz="0" w:space="0" w:color="auto"/>
        <w:right w:val="none" w:sz="0" w:space="0" w:color="auto"/>
      </w:divBdr>
    </w:div>
    <w:div w:id="837501954">
      <w:bodyDiv w:val="1"/>
      <w:marLeft w:val="0"/>
      <w:marRight w:val="0"/>
      <w:marTop w:val="0"/>
      <w:marBottom w:val="0"/>
      <w:divBdr>
        <w:top w:val="none" w:sz="0" w:space="0" w:color="auto"/>
        <w:left w:val="none" w:sz="0" w:space="0" w:color="auto"/>
        <w:bottom w:val="none" w:sz="0" w:space="0" w:color="auto"/>
        <w:right w:val="none" w:sz="0" w:space="0" w:color="auto"/>
      </w:divBdr>
    </w:div>
    <w:div w:id="839352146">
      <w:bodyDiv w:val="1"/>
      <w:marLeft w:val="0"/>
      <w:marRight w:val="0"/>
      <w:marTop w:val="0"/>
      <w:marBottom w:val="0"/>
      <w:divBdr>
        <w:top w:val="none" w:sz="0" w:space="0" w:color="auto"/>
        <w:left w:val="none" w:sz="0" w:space="0" w:color="auto"/>
        <w:bottom w:val="none" w:sz="0" w:space="0" w:color="auto"/>
        <w:right w:val="none" w:sz="0" w:space="0" w:color="auto"/>
      </w:divBdr>
    </w:div>
    <w:div w:id="839808081">
      <w:bodyDiv w:val="1"/>
      <w:marLeft w:val="0"/>
      <w:marRight w:val="0"/>
      <w:marTop w:val="0"/>
      <w:marBottom w:val="0"/>
      <w:divBdr>
        <w:top w:val="none" w:sz="0" w:space="0" w:color="auto"/>
        <w:left w:val="none" w:sz="0" w:space="0" w:color="auto"/>
        <w:bottom w:val="none" w:sz="0" w:space="0" w:color="auto"/>
        <w:right w:val="none" w:sz="0" w:space="0" w:color="auto"/>
      </w:divBdr>
      <w:divsChild>
        <w:div w:id="560747476">
          <w:marLeft w:val="0"/>
          <w:marRight w:val="0"/>
          <w:marTop w:val="0"/>
          <w:marBottom w:val="0"/>
          <w:divBdr>
            <w:top w:val="none" w:sz="0" w:space="0" w:color="auto"/>
            <w:left w:val="none" w:sz="0" w:space="0" w:color="auto"/>
            <w:bottom w:val="none" w:sz="0" w:space="0" w:color="auto"/>
            <w:right w:val="none" w:sz="0" w:space="0" w:color="auto"/>
          </w:divBdr>
        </w:div>
        <w:div w:id="9454067">
          <w:marLeft w:val="0"/>
          <w:marRight w:val="0"/>
          <w:marTop w:val="0"/>
          <w:marBottom w:val="0"/>
          <w:divBdr>
            <w:top w:val="none" w:sz="0" w:space="0" w:color="auto"/>
            <w:left w:val="none" w:sz="0" w:space="0" w:color="auto"/>
            <w:bottom w:val="none" w:sz="0" w:space="0" w:color="auto"/>
            <w:right w:val="none" w:sz="0" w:space="0" w:color="auto"/>
          </w:divBdr>
        </w:div>
        <w:div w:id="533350283">
          <w:marLeft w:val="0"/>
          <w:marRight w:val="0"/>
          <w:marTop w:val="0"/>
          <w:marBottom w:val="0"/>
          <w:divBdr>
            <w:top w:val="none" w:sz="0" w:space="0" w:color="auto"/>
            <w:left w:val="none" w:sz="0" w:space="0" w:color="auto"/>
            <w:bottom w:val="none" w:sz="0" w:space="0" w:color="auto"/>
            <w:right w:val="none" w:sz="0" w:space="0" w:color="auto"/>
          </w:divBdr>
        </w:div>
        <w:div w:id="1017653474">
          <w:marLeft w:val="0"/>
          <w:marRight w:val="0"/>
          <w:marTop w:val="0"/>
          <w:marBottom w:val="0"/>
          <w:divBdr>
            <w:top w:val="none" w:sz="0" w:space="0" w:color="auto"/>
            <w:left w:val="none" w:sz="0" w:space="0" w:color="auto"/>
            <w:bottom w:val="none" w:sz="0" w:space="0" w:color="auto"/>
            <w:right w:val="none" w:sz="0" w:space="0" w:color="auto"/>
          </w:divBdr>
        </w:div>
        <w:div w:id="2095666422">
          <w:marLeft w:val="0"/>
          <w:marRight w:val="0"/>
          <w:marTop w:val="0"/>
          <w:marBottom w:val="0"/>
          <w:divBdr>
            <w:top w:val="none" w:sz="0" w:space="0" w:color="auto"/>
            <w:left w:val="none" w:sz="0" w:space="0" w:color="auto"/>
            <w:bottom w:val="none" w:sz="0" w:space="0" w:color="auto"/>
            <w:right w:val="none" w:sz="0" w:space="0" w:color="auto"/>
          </w:divBdr>
        </w:div>
        <w:div w:id="2098554329">
          <w:marLeft w:val="0"/>
          <w:marRight w:val="0"/>
          <w:marTop w:val="0"/>
          <w:marBottom w:val="0"/>
          <w:divBdr>
            <w:top w:val="none" w:sz="0" w:space="0" w:color="auto"/>
            <w:left w:val="none" w:sz="0" w:space="0" w:color="auto"/>
            <w:bottom w:val="none" w:sz="0" w:space="0" w:color="auto"/>
            <w:right w:val="none" w:sz="0" w:space="0" w:color="auto"/>
          </w:divBdr>
        </w:div>
        <w:div w:id="1509249086">
          <w:marLeft w:val="0"/>
          <w:marRight w:val="0"/>
          <w:marTop w:val="0"/>
          <w:marBottom w:val="0"/>
          <w:divBdr>
            <w:top w:val="none" w:sz="0" w:space="0" w:color="auto"/>
            <w:left w:val="none" w:sz="0" w:space="0" w:color="auto"/>
            <w:bottom w:val="none" w:sz="0" w:space="0" w:color="auto"/>
            <w:right w:val="none" w:sz="0" w:space="0" w:color="auto"/>
          </w:divBdr>
        </w:div>
        <w:div w:id="1826238885">
          <w:marLeft w:val="0"/>
          <w:marRight w:val="0"/>
          <w:marTop w:val="0"/>
          <w:marBottom w:val="0"/>
          <w:divBdr>
            <w:top w:val="none" w:sz="0" w:space="0" w:color="auto"/>
            <w:left w:val="none" w:sz="0" w:space="0" w:color="auto"/>
            <w:bottom w:val="none" w:sz="0" w:space="0" w:color="auto"/>
            <w:right w:val="none" w:sz="0" w:space="0" w:color="auto"/>
          </w:divBdr>
        </w:div>
        <w:div w:id="491719894">
          <w:marLeft w:val="0"/>
          <w:marRight w:val="0"/>
          <w:marTop w:val="0"/>
          <w:marBottom w:val="0"/>
          <w:divBdr>
            <w:top w:val="none" w:sz="0" w:space="0" w:color="auto"/>
            <w:left w:val="none" w:sz="0" w:space="0" w:color="auto"/>
            <w:bottom w:val="none" w:sz="0" w:space="0" w:color="auto"/>
            <w:right w:val="none" w:sz="0" w:space="0" w:color="auto"/>
          </w:divBdr>
        </w:div>
        <w:div w:id="1823616918">
          <w:marLeft w:val="0"/>
          <w:marRight w:val="0"/>
          <w:marTop w:val="0"/>
          <w:marBottom w:val="0"/>
          <w:divBdr>
            <w:top w:val="none" w:sz="0" w:space="0" w:color="auto"/>
            <w:left w:val="none" w:sz="0" w:space="0" w:color="auto"/>
            <w:bottom w:val="none" w:sz="0" w:space="0" w:color="auto"/>
            <w:right w:val="none" w:sz="0" w:space="0" w:color="auto"/>
          </w:divBdr>
        </w:div>
        <w:div w:id="341317722">
          <w:marLeft w:val="0"/>
          <w:marRight w:val="0"/>
          <w:marTop w:val="0"/>
          <w:marBottom w:val="0"/>
          <w:divBdr>
            <w:top w:val="none" w:sz="0" w:space="0" w:color="auto"/>
            <w:left w:val="none" w:sz="0" w:space="0" w:color="auto"/>
            <w:bottom w:val="none" w:sz="0" w:space="0" w:color="auto"/>
            <w:right w:val="none" w:sz="0" w:space="0" w:color="auto"/>
          </w:divBdr>
        </w:div>
        <w:div w:id="1218736062">
          <w:marLeft w:val="0"/>
          <w:marRight w:val="0"/>
          <w:marTop w:val="0"/>
          <w:marBottom w:val="0"/>
          <w:divBdr>
            <w:top w:val="none" w:sz="0" w:space="0" w:color="auto"/>
            <w:left w:val="none" w:sz="0" w:space="0" w:color="auto"/>
            <w:bottom w:val="none" w:sz="0" w:space="0" w:color="auto"/>
            <w:right w:val="none" w:sz="0" w:space="0" w:color="auto"/>
          </w:divBdr>
        </w:div>
        <w:div w:id="1934167211">
          <w:marLeft w:val="0"/>
          <w:marRight w:val="0"/>
          <w:marTop w:val="0"/>
          <w:marBottom w:val="0"/>
          <w:divBdr>
            <w:top w:val="none" w:sz="0" w:space="0" w:color="auto"/>
            <w:left w:val="none" w:sz="0" w:space="0" w:color="auto"/>
            <w:bottom w:val="none" w:sz="0" w:space="0" w:color="auto"/>
            <w:right w:val="none" w:sz="0" w:space="0" w:color="auto"/>
          </w:divBdr>
        </w:div>
        <w:div w:id="91434705">
          <w:marLeft w:val="0"/>
          <w:marRight w:val="0"/>
          <w:marTop w:val="0"/>
          <w:marBottom w:val="0"/>
          <w:divBdr>
            <w:top w:val="none" w:sz="0" w:space="0" w:color="auto"/>
            <w:left w:val="none" w:sz="0" w:space="0" w:color="auto"/>
            <w:bottom w:val="none" w:sz="0" w:space="0" w:color="auto"/>
            <w:right w:val="none" w:sz="0" w:space="0" w:color="auto"/>
          </w:divBdr>
        </w:div>
        <w:div w:id="676351447">
          <w:marLeft w:val="0"/>
          <w:marRight w:val="0"/>
          <w:marTop w:val="0"/>
          <w:marBottom w:val="0"/>
          <w:divBdr>
            <w:top w:val="none" w:sz="0" w:space="0" w:color="auto"/>
            <w:left w:val="none" w:sz="0" w:space="0" w:color="auto"/>
            <w:bottom w:val="none" w:sz="0" w:space="0" w:color="auto"/>
            <w:right w:val="none" w:sz="0" w:space="0" w:color="auto"/>
          </w:divBdr>
        </w:div>
        <w:div w:id="1661156629">
          <w:marLeft w:val="0"/>
          <w:marRight w:val="0"/>
          <w:marTop w:val="0"/>
          <w:marBottom w:val="0"/>
          <w:divBdr>
            <w:top w:val="none" w:sz="0" w:space="0" w:color="auto"/>
            <w:left w:val="none" w:sz="0" w:space="0" w:color="auto"/>
            <w:bottom w:val="none" w:sz="0" w:space="0" w:color="auto"/>
            <w:right w:val="none" w:sz="0" w:space="0" w:color="auto"/>
          </w:divBdr>
        </w:div>
        <w:div w:id="1642612444">
          <w:marLeft w:val="0"/>
          <w:marRight w:val="0"/>
          <w:marTop w:val="0"/>
          <w:marBottom w:val="0"/>
          <w:divBdr>
            <w:top w:val="none" w:sz="0" w:space="0" w:color="auto"/>
            <w:left w:val="none" w:sz="0" w:space="0" w:color="auto"/>
            <w:bottom w:val="none" w:sz="0" w:space="0" w:color="auto"/>
            <w:right w:val="none" w:sz="0" w:space="0" w:color="auto"/>
          </w:divBdr>
        </w:div>
        <w:div w:id="1957979070">
          <w:marLeft w:val="0"/>
          <w:marRight w:val="0"/>
          <w:marTop w:val="0"/>
          <w:marBottom w:val="0"/>
          <w:divBdr>
            <w:top w:val="none" w:sz="0" w:space="0" w:color="auto"/>
            <w:left w:val="none" w:sz="0" w:space="0" w:color="auto"/>
            <w:bottom w:val="none" w:sz="0" w:space="0" w:color="auto"/>
            <w:right w:val="none" w:sz="0" w:space="0" w:color="auto"/>
          </w:divBdr>
        </w:div>
        <w:div w:id="196087596">
          <w:marLeft w:val="0"/>
          <w:marRight w:val="0"/>
          <w:marTop w:val="0"/>
          <w:marBottom w:val="0"/>
          <w:divBdr>
            <w:top w:val="none" w:sz="0" w:space="0" w:color="auto"/>
            <w:left w:val="none" w:sz="0" w:space="0" w:color="auto"/>
            <w:bottom w:val="none" w:sz="0" w:space="0" w:color="auto"/>
            <w:right w:val="none" w:sz="0" w:space="0" w:color="auto"/>
          </w:divBdr>
        </w:div>
        <w:div w:id="270362155">
          <w:marLeft w:val="0"/>
          <w:marRight w:val="0"/>
          <w:marTop w:val="0"/>
          <w:marBottom w:val="0"/>
          <w:divBdr>
            <w:top w:val="none" w:sz="0" w:space="0" w:color="auto"/>
            <w:left w:val="none" w:sz="0" w:space="0" w:color="auto"/>
            <w:bottom w:val="none" w:sz="0" w:space="0" w:color="auto"/>
            <w:right w:val="none" w:sz="0" w:space="0" w:color="auto"/>
          </w:divBdr>
        </w:div>
        <w:div w:id="346253801">
          <w:marLeft w:val="0"/>
          <w:marRight w:val="0"/>
          <w:marTop w:val="0"/>
          <w:marBottom w:val="0"/>
          <w:divBdr>
            <w:top w:val="none" w:sz="0" w:space="0" w:color="auto"/>
            <w:left w:val="none" w:sz="0" w:space="0" w:color="auto"/>
            <w:bottom w:val="none" w:sz="0" w:space="0" w:color="auto"/>
            <w:right w:val="none" w:sz="0" w:space="0" w:color="auto"/>
          </w:divBdr>
        </w:div>
      </w:divsChild>
    </w:div>
    <w:div w:id="840241133">
      <w:bodyDiv w:val="1"/>
      <w:marLeft w:val="0"/>
      <w:marRight w:val="0"/>
      <w:marTop w:val="0"/>
      <w:marBottom w:val="0"/>
      <w:divBdr>
        <w:top w:val="none" w:sz="0" w:space="0" w:color="auto"/>
        <w:left w:val="none" w:sz="0" w:space="0" w:color="auto"/>
        <w:bottom w:val="none" w:sz="0" w:space="0" w:color="auto"/>
        <w:right w:val="none" w:sz="0" w:space="0" w:color="auto"/>
      </w:divBdr>
      <w:divsChild>
        <w:div w:id="294991924">
          <w:marLeft w:val="0"/>
          <w:marRight w:val="0"/>
          <w:marTop w:val="0"/>
          <w:marBottom w:val="0"/>
          <w:divBdr>
            <w:top w:val="none" w:sz="0" w:space="0" w:color="auto"/>
            <w:left w:val="none" w:sz="0" w:space="0" w:color="auto"/>
            <w:bottom w:val="none" w:sz="0" w:space="0" w:color="auto"/>
            <w:right w:val="none" w:sz="0" w:space="0" w:color="auto"/>
          </w:divBdr>
        </w:div>
        <w:div w:id="1003094293">
          <w:marLeft w:val="0"/>
          <w:marRight w:val="0"/>
          <w:marTop w:val="0"/>
          <w:marBottom w:val="0"/>
          <w:divBdr>
            <w:top w:val="none" w:sz="0" w:space="0" w:color="auto"/>
            <w:left w:val="none" w:sz="0" w:space="0" w:color="auto"/>
            <w:bottom w:val="none" w:sz="0" w:space="0" w:color="auto"/>
            <w:right w:val="none" w:sz="0" w:space="0" w:color="auto"/>
          </w:divBdr>
        </w:div>
        <w:div w:id="113451829">
          <w:marLeft w:val="0"/>
          <w:marRight w:val="0"/>
          <w:marTop w:val="0"/>
          <w:marBottom w:val="0"/>
          <w:divBdr>
            <w:top w:val="none" w:sz="0" w:space="0" w:color="auto"/>
            <w:left w:val="none" w:sz="0" w:space="0" w:color="auto"/>
            <w:bottom w:val="none" w:sz="0" w:space="0" w:color="auto"/>
            <w:right w:val="none" w:sz="0" w:space="0" w:color="auto"/>
          </w:divBdr>
        </w:div>
        <w:div w:id="664826025">
          <w:marLeft w:val="0"/>
          <w:marRight w:val="0"/>
          <w:marTop w:val="0"/>
          <w:marBottom w:val="0"/>
          <w:divBdr>
            <w:top w:val="none" w:sz="0" w:space="0" w:color="auto"/>
            <w:left w:val="none" w:sz="0" w:space="0" w:color="auto"/>
            <w:bottom w:val="none" w:sz="0" w:space="0" w:color="auto"/>
            <w:right w:val="none" w:sz="0" w:space="0" w:color="auto"/>
          </w:divBdr>
        </w:div>
        <w:div w:id="927034327">
          <w:marLeft w:val="0"/>
          <w:marRight w:val="0"/>
          <w:marTop w:val="0"/>
          <w:marBottom w:val="0"/>
          <w:divBdr>
            <w:top w:val="none" w:sz="0" w:space="0" w:color="auto"/>
            <w:left w:val="none" w:sz="0" w:space="0" w:color="auto"/>
            <w:bottom w:val="none" w:sz="0" w:space="0" w:color="auto"/>
            <w:right w:val="none" w:sz="0" w:space="0" w:color="auto"/>
          </w:divBdr>
        </w:div>
        <w:div w:id="1350641835">
          <w:marLeft w:val="0"/>
          <w:marRight w:val="0"/>
          <w:marTop w:val="0"/>
          <w:marBottom w:val="0"/>
          <w:divBdr>
            <w:top w:val="none" w:sz="0" w:space="0" w:color="auto"/>
            <w:left w:val="none" w:sz="0" w:space="0" w:color="auto"/>
            <w:bottom w:val="none" w:sz="0" w:space="0" w:color="auto"/>
            <w:right w:val="none" w:sz="0" w:space="0" w:color="auto"/>
          </w:divBdr>
        </w:div>
        <w:div w:id="1221358559">
          <w:marLeft w:val="0"/>
          <w:marRight w:val="0"/>
          <w:marTop w:val="0"/>
          <w:marBottom w:val="0"/>
          <w:divBdr>
            <w:top w:val="none" w:sz="0" w:space="0" w:color="auto"/>
            <w:left w:val="none" w:sz="0" w:space="0" w:color="auto"/>
            <w:bottom w:val="none" w:sz="0" w:space="0" w:color="auto"/>
            <w:right w:val="none" w:sz="0" w:space="0" w:color="auto"/>
          </w:divBdr>
        </w:div>
        <w:div w:id="1404137529">
          <w:marLeft w:val="0"/>
          <w:marRight w:val="0"/>
          <w:marTop w:val="0"/>
          <w:marBottom w:val="0"/>
          <w:divBdr>
            <w:top w:val="none" w:sz="0" w:space="0" w:color="auto"/>
            <w:left w:val="none" w:sz="0" w:space="0" w:color="auto"/>
            <w:bottom w:val="none" w:sz="0" w:space="0" w:color="auto"/>
            <w:right w:val="none" w:sz="0" w:space="0" w:color="auto"/>
          </w:divBdr>
        </w:div>
        <w:div w:id="1393693016">
          <w:marLeft w:val="0"/>
          <w:marRight w:val="0"/>
          <w:marTop w:val="0"/>
          <w:marBottom w:val="0"/>
          <w:divBdr>
            <w:top w:val="none" w:sz="0" w:space="0" w:color="auto"/>
            <w:left w:val="none" w:sz="0" w:space="0" w:color="auto"/>
            <w:bottom w:val="none" w:sz="0" w:space="0" w:color="auto"/>
            <w:right w:val="none" w:sz="0" w:space="0" w:color="auto"/>
          </w:divBdr>
        </w:div>
        <w:div w:id="1806966331">
          <w:marLeft w:val="0"/>
          <w:marRight w:val="0"/>
          <w:marTop w:val="0"/>
          <w:marBottom w:val="0"/>
          <w:divBdr>
            <w:top w:val="none" w:sz="0" w:space="0" w:color="auto"/>
            <w:left w:val="none" w:sz="0" w:space="0" w:color="auto"/>
            <w:bottom w:val="none" w:sz="0" w:space="0" w:color="auto"/>
            <w:right w:val="none" w:sz="0" w:space="0" w:color="auto"/>
          </w:divBdr>
        </w:div>
        <w:div w:id="1082947571">
          <w:marLeft w:val="0"/>
          <w:marRight w:val="0"/>
          <w:marTop w:val="0"/>
          <w:marBottom w:val="0"/>
          <w:divBdr>
            <w:top w:val="none" w:sz="0" w:space="0" w:color="auto"/>
            <w:left w:val="none" w:sz="0" w:space="0" w:color="auto"/>
            <w:bottom w:val="none" w:sz="0" w:space="0" w:color="auto"/>
            <w:right w:val="none" w:sz="0" w:space="0" w:color="auto"/>
          </w:divBdr>
        </w:div>
        <w:div w:id="1227717581">
          <w:marLeft w:val="0"/>
          <w:marRight w:val="0"/>
          <w:marTop w:val="0"/>
          <w:marBottom w:val="0"/>
          <w:divBdr>
            <w:top w:val="none" w:sz="0" w:space="0" w:color="auto"/>
            <w:left w:val="none" w:sz="0" w:space="0" w:color="auto"/>
            <w:bottom w:val="none" w:sz="0" w:space="0" w:color="auto"/>
            <w:right w:val="none" w:sz="0" w:space="0" w:color="auto"/>
          </w:divBdr>
        </w:div>
        <w:div w:id="628514890">
          <w:marLeft w:val="0"/>
          <w:marRight w:val="0"/>
          <w:marTop w:val="0"/>
          <w:marBottom w:val="0"/>
          <w:divBdr>
            <w:top w:val="none" w:sz="0" w:space="0" w:color="auto"/>
            <w:left w:val="none" w:sz="0" w:space="0" w:color="auto"/>
            <w:bottom w:val="none" w:sz="0" w:space="0" w:color="auto"/>
            <w:right w:val="none" w:sz="0" w:space="0" w:color="auto"/>
          </w:divBdr>
        </w:div>
        <w:div w:id="142819095">
          <w:marLeft w:val="0"/>
          <w:marRight w:val="0"/>
          <w:marTop w:val="0"/>
          <w:marBottom w:val="0"/>
          <w:divBdr>
            <w:top w:val="none" w:sz="0" w:space="0" w:color="auto"/>
            <w:left w:val="none" w:sz="0" w:space="0" w:color="auto"/>
            <w:bottom w:val="none" w:sz="0" w:space="0" w:color="auto"/>
            <w:right w:val="none" w:sz="0" w:space="0" w:color="auto"/>
          </w:divBdr>
        </w:div>
        <w:div w:id="2142335692">
          <w:marLeft w:val="0"/>
          <w:marRight w:val="0"/>
          <w:marTop w:val="0"/>
          <w:marBottom w:val="0"/>
          <w:divBdr>
            <w:top w:val="none" w:sz="0" w:space="0" w:color="auto"/>
            <w:left w:val="none" w:sz="0" w:space="0" w:color="auto"/>
            <w:bottom w:val="none" w:sz="0" w:space="0" w:color="auto"/>
            <w:right w:val="none" w:sz="0" w:space="0" w:color="auto"/>
          </w:divBdr>
        </w:div>
        <w:div w:id="599991859">
          <w:marLeft w:val="0"/>
          <w:marRight w:val="0"/>
          <w:marTop w:val="0"/>
          <w:marBottom w:val="0"/>
          <w:divBdr>
            <w:top w:val="none" w:sz="0" w:space="0" w:color="auto"/>
            <w:left w:val="none" w:sz="0" w:space="0" w:color="auto"/>
            <w:bottom w:val="none" w:sz="0" w:space="0" w:color="auto"/>
            <w:right w:val="none" w:sz="0" w:space="0" w:color="auto"/>
          </w:divBdr>
        </w:div>
        <w:div w:id="2100832329">
          <w:marLeft w:val="0"/>
          <w:marRight w:val="0"/>
          <w:marTop w:val="0"/>
          <w:marBottom w:val="0"/>
          <w:divBdr>
            <w:top w:val="none" w:sz="0" w:space="0" w:color="auto"/>
            <w:left w:val="none" w:sz="0" w:space="0" w:color="auto"/>
            <w:bottom w:val="none" w:sz="0" w:space="0" w:color="auto"/>
            <w:right w:val="none" w:sz="0" w:space="0" w:color="auto"/>
          </w:divBdr>
        </w:div>
        <w:div w:id="59211409">
          <w:marLeft w:val="0"/>
          <w:marRight w:val="0"/>
          <w:marTop w:val="0"/>
          <w:marBottom w:val="0"/>
          <w:divBdr>
            <w:top w:val="none" w:sz="0" w:space="0" w:color="auto"/>
            <w:left w:val="none" w:sz="0" w:space="0" w:color="auto"/>
            <w:bottom w:val="none" w:sz="0" w:space="0" w:color="auto"/>
            <w:right w:val="none" w:sz="0" w:space="0" w:color="auto"/>
          </w:divBdr>
        </w:div>
        <w:div w:id="780150408">
          <w:marLeft w:val="0"/>
          <w:marRight w:val="0"/>
          <w:marTop w:val="0"/>
          <w:marBottom w:val="0"/>
          <w:divBdr>
            <w:top w:val="none" w:sz="0" w:space="0" w:color="auto"/>
            <w:left w:val="none" w:sz="0" w:space="0" w:color="auto"/>
            <w:bottom w:val="none" w:sz="0" w:space="0" w:color="auto"/>
            <w:right w:val="none" w:sz="0" w:space="0" w:color="auto"/>
          </w:divBdr>
        </w:div>
        <w:div w:id="911892073">
          <w:marLeft w:val="0"/>
          <w:marRight w:val="0"/>
          <w:marTop w:val="0"/>
          <w:marBottom w:val="0"/>
          <w:divBdr>
            <w:top w:val="none" w:sz="0" w:space="0" w:color="auto"/>
            <w:left w:val="none" w:sz="0" w:space="0" w:color="auto"/>
            <w:bottom w:val="none" w:sz="0" w:space="0" w:color="auto"/>
            <w:right w:val="none" w:sz="0" w:space="0" w:color="auto"/>
          </w:divBdr>
        </w:div>
        <w:div w:id="182207440">
          <w:marLeft w:val="0"/>
          <w:marRight w:val="0"/>
          <w:marTop w:val="0"/>
          <w:marBottom w:val="0"/>
          <w:divBdr>
            <w:top w:val="none" w:sz="0" w:space="0" w:color="auto"/>
            <w:left w:val="none" w:sz="0" w:space="0" w:color="auto"/>
            <w:bottom w:val="none" w:sz="0" w:space="0" w:color="auto"/>
            <w:right w:val="none" w:sz="0" w:space="0" w:color="auto"/>
          </w:divBdr>
        </w:div>
        <w:div w:id="521633786">
          <w:marLeft w:val="0"/>
          <w:marRight w:val="0"/>
          <w:marTop w:val="0"/>
          <w:marBottom w:val="0"/>
          <w:divBdr>
            <w:top w:val="none" w:sz="0" w:space="0" w:color="auto"/>
            <w:left w:val="none" w:sz="0" w:space="0" w:color="auto"/>
            <w:bottom w:val="none" w:sz="0" w:space="0" w:color="auto"/>
            <w:right w:val="none" w:sz="0" w:space="0" w:color="auto"/>
          </w:divBdr>
        </w:div>
        <w:div w:id="1158155663">
          <w:marLeft w:val="0"/>
          <w:marRight w:val="0"/>
          <w:marTop w:val="0"/>
          <w:marBottom w:val="0"/>
          <w:divBdr>
            <w:top w:val="none" w:sz="0" w:space="0" w:color="auto"/>
            <w:left w:val="none" w:sz="0" w:space="0" w:color="auto"/>
            <w:bottom w:val="none" w:sz="0" w:space="0" w:color="auto"/>
            <w:right w:val="none" w:sz="0" w:space="0" w:color="auto"/>
          </w:divBdr>
        </w:div>
        <w:div w:id="591552783">
          <w:marLeft w:val="0"/>
          <w:marRight w:val="0"/>
          <w:marTop w:val="0"/>
          <w:marBottom w:val="0"/>
          <w:divBdr>
            <w:top w:val="none" w:sz="0" w:space="0" w:color="auto"/>
            <w:left w:val="none" w:sz="0" w:space="0" w:color="auto"/>
            <w:bottom w:val="none" w:sz="0" w:space="0" w:color="auto"/>
            <w:right w:val="none" w:sz="0" w:space="0" w:color="auto"/>
          </w:divBdr>
        </w:div>
        <w:div w:id="481121071">
          <w:marLeft w:val="0"/>
          <w:marRight w:val="0"/>
          <w:marTop w:val="0"/>
          <w:marBottom w:val="0"/>
          <w:divBdr>
            <w:top w:val="none" w:sz="0" w:space="0" w:color="auto"/>
            <w:left w:val="none" w:sz="0" w:space="0" w:color="auto"/>
            <w:bottom w:val="none" w:sz="0" w:space="0" w:color="auto"/>
            <w:right w:val="none" w:sz="0" w:space="0" w:color="auto"/>
          </w:divBdr>
        </w:div>
        <w:div w:id="1220899165">
          <w:marLeft w:val="0"/>
          <w:marRight w:val="0"/>
          <w:marTop w:val="0"/>
          <w:marBottom w:val="0"/>
          <w:divBdr>
            <w:top w:val="none" w:sz="0" w:space="0" w:color="auto"/>
            <w:left w:val="none" w:sz="0" w:space="0" w:color="auto"/>
            <w:bottom w:val="none" w:sz="0" w:space="0" w:color="auto"/>
            <w:right w:val="none" w:sz="0" w:space="0" w:color="auto"/>
          </w:divBdr>
        </w:div>
        <w:div w:id="811335853">
          <w:marLeft w:val="0"/>
          <w:marRight w:val="0"/>
          <w:marTop w:val="0"/>
          <w:marBottom w:val="0"/>
          <w:divBdr>
            <w:top w:val="none" w:sz="0" w:space="0" w:color="auto"/>
            <w:left w:val="none" w:sz="0" w:space="0" w:color="auto"/>
            <w:bottom w:val="none" w:sz="0" w:space="0" w:color="auto"/>
            <w:right w:val="none" w:sz="0" w:space="0" w:color="auto"/>
          </w:divBdr>
        </w:div>
        <w:div w:id="100687744">
          <w:marLeft w:val="0"/>
          <w:marRight w:val="0"/>
          <w:marTop w:val="0"/>
          <w:marBottom w:val="0"/>
          <w:divBdr>
            <w:top w:val="none" w:sz="0" w:space="0" w:color="auto"/>
            <w:left w:val="none" w:sz="0" w:space="0" w:color="auto"/>
            <w:bottom w:val="none" w:sz="0" w:space="0" w:color="auto"/>
            <w:right w:val="none" w:sz="0" w:space="0" w:color="auto"/>
          </w:divBdr>
        </w:div>
        <w:div w:id="1484808499">
          <w:marLeft w:val="0"/>
          <w:marRight w:val="0"/>
          <w:marTop w:val="0"/>
          <w:marBottom w:val="0"/>
          <w:divBdr>
            <w:top w:val="none" w:sz="0" w:space="0" w:color="auto"/>
            <w:left w:val="none" w:sz="0" w:space="0" w:color="auto"/>
            <w:bottom w:val="none" w:sz="0" w:space="0" w:color="auto"/>
            <w:right w:val="none" w:sz="0" w:space="0" w:color="auto"/>
          </w:divBdr>
        </w:div>
        <w:div w:id="140119037">
          <w:marLeft w:val="0"/>
          <w:marRight w:val="0"/>
          <w:marTop w:val="0"/>
          <w:marBottom w:val="0"/>
          <w:divBdr>
            <w:top w:val="none" w:sz="0" w:space="0" w:color="auto"/>
            <w:left w:val="none" w:sz="0" w:space="0" w:color="auto"/>
            <w:bottom w:val="none" w:sz="0" w:space="0" w:color="auto"/>
            <w:right w:val="none" w:sz="0" w:space="0" w:color="auto"/>
          </w:divBdr>
        </w:div>
        <w:div w:id="2076931949">
          <w:marLeft w:val="0"/>
          <w:marRight w:val="0"/>
          <w:marTop w:val="0"/>
          <w:marBottom w:val="0"/>
          <w:divBdr>
            <w:top w:val="none" w:sz="0" w:space="0" w:color="auto"/>
            <w:left w:val="none" w:sz="0" w:space="0" w:color="auto"/>
            <w:bottom w:val="none" w:sz="0" w:space="0" w:color="auto"/>
            <w:right w:val="none" w:sz="0" w:space="0" w:color="auto"/>
          </w:divBdr>
        </w:div>
        <w:div w:id="951941275">
          <w:marLeft w:val="0"/>
          <w:marRight w:val="0"/>
          <w:marTop w:val="0"/>
          <w:marBottom w:val="0"/>
          <w:divBdr>
            <w:top w:val="none" w:sz="0" w:space="0" w:color="auto"/>
            <w:left w:val="none" w:sz="0" w:space="0" w:color="auto"/>
            <w:bottom w:val="none" w:sz="0" w:space="0" w:color="auto"/>
            <w:right w:val="none" w:sz="0" w:space="0" w:color="auto"/>
          </w:divBdr>
        </w:div>
        <w:div w:id="178282387">
          <w:marLeft w:val="0"/>
          <w:marRight w:val="0"/>
          <w:marTop w:val="0"/>
          <w:marBottom w:val="0"/>
          <w:divBdr>
            <w:top w:val="none" w:sz="0" w:space="0" w:color="auto"/>
            <w:left w:val="none" w:sz="0" w:space="0" w:color="auto"/>
            <w:bottom w:val="none" w:sz="0" w:space="0" w:color="auto"/>
            <w:right w:val="none" w:sz="0" w:space="0" w:color="auto"/>
          </w:divBdr>
        </w:div>
        <w:div w:id="636956734">
          <w:marLeft w:val="0"/>
          <w:marRight w:val="0"/>
          <w:marTop w:val="0"/>
          <w:marBottom w:val="0"/>
          <w:divBdr>
            <w:top w:val="none" w:sz="0" w:space="0" w:color="auto"/>
            <w:left w:val="none" w:sz="0" w:space="0" w:color="auto"/>
            <w:bottom w:val="none" w:sz="0" w:space="0" w:color="auto"/>
            <w:right w:val="none" w:sz="0" w:space="0" w:color="auto"/>
          </w:divBdr>
        </w:div>
        <w:div w:id="1546335216">
          <w:marLeft w:val="0"/>
          <w:marRight w:val="0"/>
          <w:marTop w:val="0"/>
          <w:marBottom w:val="0"/>
          <w:divBdr>
            <w:top w:val="none" w:sz="0" w:space="0" w:color="auto"/>
            <w:left w:val="none" w:sz="0" w:space="0" w:color="auto"/>
            <w:bottom w:val="none" w:sz="0" w:space="0" w:color="auto"/>
            <w:right w:val="none" w:sz="0" w:space="0" w:color="auto"/>
          </w:divBdr>
        </w:div>
        <w:div w:id="643051130">
          <w:marLeft w:val="0"/>
          <w:marRight w:val="0"/>
          <w:marTop w:val="0"/>
          <w:marBottom w:val="0"/>
          <w:divBdr>
            <w:top w:val="none" w:sz="0" w:space="0" w:color="auto"/>
            <w:left w:val="none" w:sz="0" w:space="0" w:color="auto"/>
            <w:bottom w:val="none" w:sz="0" w:space="0" w:color="auto"/>
            <w:right w:val="none" w:sz="0" w:space="0" w:color="auto"/>
          </w:divBdr>
        </w:div>
        <w:div w:id="629701228">
          <w:marLeft w:val="0"/>
          <w:marRight w:val="0"/>
          <w:marTop w:val="0"/>
          <w:marBottom w:val="0"/>
          <w:divBdr>
            <w:top w:val="none" w:sz="0" w:space="0" w:color="auto"/>
            <w:left w:val="none" w:sz="0" w:space="0" w:color="auto"/>
            <w:bottom w:val="none" w:sz="0" w:space="0" w:color="auto"/>
            <w:right w:val="none" w:sz="0" w:space="0" w:color="auto"/>
          </w:divBdr>
        </w:div>
        <w:div w:id="719789210">
          <w:marLeft w:val="0"/>
          <w:marRight w:val="0"/>
          <w:marTop w:val="0"/>
          <w:marBottom w:val="0"/>
          <w:divBdr>
            <w:top w:val="none" w:sz="0" w:space="0" w:color="auto"/>
            <w:left w:val="none" w:sz="0" w:space="0" w:color="auto"/>
            <w:bottom w:val="none" w:sz="0" w:space="0" w:color="auto"/>
            <w:right w:val="none" w:sz="0" w:space="0" w:color="auto"/>
          </w:divBdr>
        </w:div>
        <w:div w:id="1237203074">
          <w:marLeft w:val="0"/>
          <w:marRight w:val="0"/>
          <w:marTop w:val="0"/>
          <w:marBottom w:val="0"/>
          <w:divBdr>
            <w:top w:val="none" w:sz="0" w:space="0" w:color="auto"/>
            <w:left w:val="none" w:sz="0" w:space="0" w:color="auto"/>
            <w:bottom w:val="none" w:sz="0" w:space="0" w:color="auto"/>
            <w:right w:val="none" w:sz="0" w:space="0" w:color="auto"/>
          </w:divBdr>
        </w:div>
        <w:div w:id="1718159116">
          <w:marLeft w:val="0"/>
          <w:marRight w:val="0"/>
          <w:marTop w:val="0"/>
          <w:marBottom w:val="0"/>
          <w:divBdr>
            <w:top w:val="none" w:sz="0" w:space="0" w:color="auto"/>
            <w:left w:val="none" w:sz="0" w:space="0" w:color="auto"/>
            <w:bottom w:val="none" w:sz="0" w:space="0" w:color="auto"/>
            <w:right w:val="none" w:sz="0" w:space="0" w:color="auto"/>
          </w:divBdr>
        </w:div>
        <w:div w:id="1835411404">
          <w:marLeft w:val="0"/>
          <w:marRight w:val="0"/>
          <w:marTop w:val="0"/>
          <w:marBottom w:val="0"/>
          <w:divBdr>
            <w:top w:val="none" w:sz="0" w:space="0" w:color="auto"/>
            <w:left w:val="none" w:sz="0" w:space="0" w:color="auto"/>
            <w:bottom w:val="none" w:sz="0" w:space="0" w:color="auto"/>
            <w:right w:val="none" w:sz="0" w:space="0" w:color="auto"/>
          </w:divBdr>
        </w:div>
        <w:div w:id="1169567041">
          <w:marLeft w:val="0"/>
          <w:marRight w:val="0"/>
          <w:marTop w:val="0"/>
          <w:marBottom w:val="0"/>
          <w:divBdr>
            <w:top w:val="none" w:sz="0" w:space="0" w:color="auto"/>
            <w:left w:val="none" w:sz="0" w:space="0" w:color="auto"/>
            <w:bottom w:val="none" w:sz="0" w:space="0" w:color="auto"/>
            <w:right w:val="none" w:sz="0" w:space="0" w:color="auto"/>
          </w:divBdr>
        </w:div>
        <w:div w:id="724067265">
          <w:marLeft w:val="0"/>
          <w:marRight w:val="0"/>
          <w:marTop w:val="0"/>
          <w:marBottom w:val="0"/>
          <w:divBdr>
            <w:top w:val="none" w:sz="0" w:space="0" w:color="auto"/>
            <w:left w:val="none" w:sz="0" w:space="0" w:color="auto"/>
            <w:bottom w:val="none" w:sz="0" w:space="0" w:color="auto"/>
            <w:right w:val="none" w:sz="0" w:space="0" w:color="auto"/>
          </w:divBdr>
        </w:div>
        <w:div w:id="2070762947">
          <w:marLeft w:val="0"/>
          <w:marRight w:val="0"/>
          <w:marTop w:val="0"/>
          <w:marBottom w:val="0"/>
          <w:divBdr>
            <w:top w:val="none" w:sz="0" w:space="0" w:color="auto"/>
            <w:left w:val="none" w:sz="0" w:space="0" w:color="auto"/>
            <w:bottom w:val="none" w:sz="0" w:space="0" w:color="auto"/>
            <w:right w:val="none" w:sz="0" w:space="0" w:color="auto"/>
          </w:divBdr>
        </w:div>
        <w:div w:id="1274022479">
          <w:marLeft w:val="0"/>
          <w:marRight w:val="0"/>
          <w:marTop w:val="0"/>
          <w:marBottom w:val="0"/>
          <w:divBdr>
            <w:top w:val="none" w:sz="0" w:space="0" w:color="auto"/>
            <w:left w:val="none" w:sz="0" w:space="0" w:color="auto"/>
            <w:bottom w:val="none" w:sz="0" w:space="0" w:color="auto"/>
            <w:right w:val="none" w:sz="0" w:space="0" w:color="auto"/>
          </w:divBdr>
        </w:div>
        <w:div w:id="281694272">
          <w:marLeft w:val="0"/>
          <w:marRight w:val="0"/>
          <w:marTop w:val="0"/>
          <w:marBottom w:val="0"/>
          <w:divBdr>
            <w:top w:val="none" w:sz="0" w:space="0" w:color="auto"/>
            <w:left w:val="none" w:sz="0" w:space="0" w:color="auto"/>
            <w:bottom w:val="none" w:sz="0" w:space="0" w:color="auto"/>
            <w:right w:val="none" w:sz="0" w:space="0" w:color="auto"/>
          </w:divBdr>
        </w:div>
        <w:div w:id="1424956587">
          <w:marLeft w:val="0"/>
          <w:marRight w:val="0"/>
          <w:marTop w:val="0"/>
          <w:marBottom w:val="0"/>
          <w:divBdr>
            <w:top w:val="none" w:sz="0" w:space="0" w:color="auto"/>
            <w:left w:val="none" w:sz="0" w:space="0" w:color="auto"/>
            <w:bottom w:val="none" w:sz="0" w:space="0" w:color="auto"/>
            <w:right w:val="none" w:sz="0" w:space="0" w:color="auto"/>
          </w:divBdr>
        </w:div>
        <w:div w:id="1312561630">
          <w:marLeft w:val="0"/>
          <w:marRight w:val="0"/>
          <w:marTop w:val="0"/>
          <w:marBottom w:val="0"/>
          <w:divBdr>
            <w:top w:val="none" w:sz="0" w:space="0" w:color="auto"/>
            <w:left w:val="none" w:sz="0" w:space="0" w:color="auto"/>
            <w:bottom w:val="none" w:sz="0" w:space="0" w:color="auto"/>
            <w:right w:val="none" w:sz="0" w:space="0" w:color="auto"/>
          </w:divBdr>
        </w:div>
        <w:div w:id="1913735580">
          <w:marLeft w:val="0"/>
          <w:marRight w:val="0"/>
          <w:marTop w:val="0"/>
          <w:marBottom w:val="0"/>
          <w:divBdr>
            <w:top w:val="none" w:sz="0" w:space="0" w:color="auto"/>
            <w:left w:val="none" w:sz="0" w:space="0" w:color="auto"/>
            <w:bottom w:val="none" w:sz="0" w:space="0" w:color="auto"/>
            <w:right w:val="none" w:sz="0" w:space="0" w:color="auto"/>
          </w:divBdr>
        </w:div>
        <w:div w:id="1932423223">
          <w:marLeft w:val="0"/>
          <w:marRight w:val="0"/>
          <w:marTop w:val="0"/>
          <w:marBottom w:val="0"/>
          <w:divBdr>
            <w:top w:val="none" w:sz="0" w:space="0" w:color="auto"/>
            <w:left w:val="none" w:sz="0" w:space="0" w:color="auto"/>
            <w:bottom w:val="none" w:sz="0" w:space="0" w:color="auto"/>
            <w:right w:val="none" w:sz="0" w:space="0" w:color="auto"/>
          </w:divBdr>
        </w:div>
        <w:div w:id="649362179">
          <w:marLeft w:val="0"/>
          <w:marRight w:val="0"/>
          <w:marTop w:val="0"/>
          <w:marBottom w:val="0"/>
          <w:divBdr>
            <w:top w:val="none" w:sz="0" w:space="0" w:color="auto"/>
            <w:left w:val="none" w:sz="0" w:space="0" w:color="auto"/>
            <w:bottom w:val="none" w:sz="0" w:space="0" w:color="auto"/>
            <w:right w:val="none" w:sz="0" w:space="0" w:color="auto"/>
          </w:divBdr>
        </w:div>
        <w:div w:id="1410080284">
          <w:marLeft w:val="0"/>
          <w:marRight w:val="0"/>
          <w:marTop w:val="0"/>
          <w:marBottom w:val="0"/>
          <w:divBdr>
            <w:top w:val="none" w:sz="0" w:space="0" w:color="auto"/>
            <w:left w:val="none" w:sz="0" w:space="0" w:color="auto"/>
            <w:bottom w:val="none" w:sz="0" w:space="0" w:color="auto"/>
            <w:right w:val="none" w:sz="0" w:space="0" w:color="auto"/>
          </w:divBdr>
        </w:div>
      </w:divsChild>
    </w:div>
    <w:div w:id="843210034">
      <w:bodyDiv w:val="1"/>
      <w:marLeft w:val="0"/>
      <w:marRight w:val="0"/>
      <w:marTop w:val="0"/>
      <w:marBottom w:val="0"/>
      <w:divBdr>
        <w:top w:val="none" w:sz="0" w:space="0" w:color="auto"/>
        <w:left w:val="none" w:sz="0" w:space="0" w:color="auto"/>
        <w:bottom w:val="none" w:sz="0" w:space="0" w:color="auto"/>
        <w:right w:val="none" w:sz="0" w:space="0" w:color="auto"/>
      </w:divBdr>
    </w:div>
    <w:div w:id="843788939">
      <w:bodyDiv w:val="1"/>
      <w:marLeft w:val="0"/>
      <w:marRight w:val="0"/>
      <w:marTop w:val="0"/>
      <w:marBottom w:val="0"/>
      <w:divBdr>
        <w:top w:val="none" w:sz="0" w:space="0" w:color="auto"/>
        <w:left w:val="none" w:sz="0" w:space="0" w:color="auto"/>
        <w:bottom w:val="none" w:sz="0" w:space="0" w:color="auto"/>
        <w:right w:val="none" w:sz="0" w:space="0" w:color="auto"/>
      </w:divBdr>
    </w:div>
    <w:div w:id="843862021">
      <w:bodyDiv w:val="1"/>
      <w:marLeft w:val="0"/>
      <w:marRight w:val="0"/>
      <w:marTop w:val="0"/>
      <w:marBottom w:val="0"/>
      <w:divBdr>
        <w:top w:val="none" w:sz="0" w:space="0" w:color="auto"/>
        <w:left w:val="none" w:sz="0" w:space="0" w:color="auto"/>
        <w:bottom w:val="none" w:sz="0" w:space="0" w:color="auto"/>
        <w:right w:val="none" w:sz="0" w:space="0" w:color="auto"/>
      </w:divBdr>
    </w:div>
    <w:div w:id="843938890">
      <w:bodyDiv w:val="1"/>
      <w:marLeft w:val="0"/>
      <w:marRight w:val="0"/>
      <w:marTop w:val="0"/>
      <w:marBottom w:val="0"/>
      <w:divBdr>
        <w:top w:val="none" w:sz="0" w:space="0" w:color="auto"/>
        <w:left w:val="none" w:sz="0" w:space="0" w:color="auto"/>
        <w:bottom w:val="none" w:sz="0" w:space="0" w:color="auto"/>
        <w:right w:val="none" w:sz="0" w:space="0" w:color="auto"/>
      </w:divBdr>
      <w:divsChild>
        <w:div w:id="209223380">
          <w:marLeft w:val="0"/>
          <w:marRight w:val="0"/>
          <w:marTop w:val="0"/>
          <w:marBottom w:val="0"/>
          <w:divBdr>
            <w:top w:val="none" w:sz="0" w:space="0" w:color="auto"/>
            <w:left w:val="none" w:sz="0" w:space="0" w:color="auto"/>
            <w:bottom w:val="none" w:sz="0" w:space="0" w:color="auto"/>
            <w:right w:val="none" w:sz="0" w:space="0" w:color="auto"/>
          </w:divBdr>
        </w:div>
        <w:div w:id="960958564">
          <w:marLeft w:val="0"/>
          <w:marRight w:val="0"/>
          <w:marTop w:val="0"/>
          <w:marBottom w:val="0"/>
          <w:divBdr>
            <w:top w:val="none" w:sz="0" w:space="0" w:color="auto"/>
            <w:left w:val="none" w:sz="0" w:space="0" w:color="auto"/>
            <w:bottom w:val="none" w:sz="0" w:space="0" w:color="auto"/>
            <w:right w:val="none" w:sz="0" w:space="0" w:color="auto"/>
          </w:divBdr>
        </w:div>
        <w:div w:id="1337880925">
          <w:marLeft w:val="0"/>
          <w:marRight w:val="0"/>
          <w:marTop w:val="0"/>
          <w:marBottom w:val="0"/>
          <w:divBdr>
            <w:top w:val="none" w:sz="0" w:space="0" w:color="auto"/>
            <w:left w:val="none" w:sz="0" w:space="0" w:color="auto"/>
            <w:bottom w:val="none" w:sz="0" w:space="0" w:color="auto"/>
            <w:right w:val="none" w:sz="0" w:space="0" w:color="auto"/>
          </w:divBdr>
        </w:div>
        <w:div w:id="614100893">
          <w:marLeft w:val="0"/>
          <w:marRight w:val="0"/>
          <w:marTop w:val="0"/>
          <w:marBottom w:val="0"/>
          <w:divBdr>
            <w:top w:val="none" w:sz="0" w:space="0" w:color="auto"/>
            <w:left w:val="none" w:sz="0" w:space="0" w:color="auto"/>
            <w:bottom w:val="none" w:sz="0" w:space="0" w:color="auto"/>
            <w:right w:val="none" w:sz="0" w:space="0" w:color="auto"/>
          </w:divBdr>
        </w:div>
        <w:div w:id="92239446">
          <w:marLeft w:val="0"/>
          <w:marRight w:val="0"/>
          <w:marTop w:val="0"/>
          <w:marBottom w:val="0"/>
          <w:divBdr>
            <w:top w:val="none" w:sz="0" w:space="0" w:color="auto"/>
            <w:left w:val="none" w:sz="0" w:space="0" w:color="auto"/>
            <w:bottom w:val="none" w:sz="0" w:space="0" w:color="auto"/>
            <w:right w:val="none" w:sz="0" w:space="0" w:color="auto"/>
          </w:divBdr>
        </w:div>
        <w:div w:id="2021272867">
          <w:marLeft w:val="0"/>
          <w:marRight w:val="0"/>
          <w:marTop w:val="0"/>
          <w:marBottom w:val="0"/>
          <w:divBdr>
            <w:top w:val="none" w:sz="0" w:space="0" w:color="auto"/>
            <w:left w:val="none" w:sz="0" w:space="0" w:color="auto"/>
            <w:bottom w:val="none" w:sz="0" w:space="0" w:color="auto"/>
            <w:right w:val="none" w:sz="0" w:space="0" w:color="auto"/>
          </w:divBdr>
        </w:div>
        <w:div w:id="975646574">
          <w:marLeft w:val="0"/>
          <w:marRight w:val="0"/>
          <w:marTop w:val="0"/>
          <w:marBottom w:val="0"/>
          <w:divBdr>
            <w:top w:val="none" w:sz="0" w:space="0" w:color="auto"/>
            <w:left w:val="none" w:sz="0" w:space="0" w:color="auto"/>
            <w:bottom w:val="none" w:sz="0" w:space="0" w:color="auto"/>
            <w:right w:val="none" w:sz="0" w:space="0" w:color="auto"/>
          </w:divBdr>
        </w:div>
        <w:div w:id="934288642">
          <w:marLeft w:val="0"/>
          <w:marRight w:val="0"/>
          <w:marTop w:val="0"/>
          <w:marBottom w:val="0"/>
          <w:divBdr>
            <w:top w:val="none" w:sz="0" w:space="0" w:color="auto"/>
            <w:left w:val="none" w:sz="0" w:space="0" w:color="auto"/>
            <w:bottom w:val="none" w:sz="0" w:space="0" w:color="auto"/>
            <w:right w:val="none" w:sz="0" w:space="0" w:color="auto"/>
          </w:divBdr>
        </w:div>
        <w:div w:id="1504473697">
          <w:marLeft w:val="0"/>
          <w:marRight w:val="0"/>
          <w:marTop w:val="0"/>
          <w:marBottom w:val="0"/>
          <w:divBdr>
            <w:top w:val="none" w:sz="0" w:space="0" w:color="auto"/>
            <w:left w:val="none" w:sz="0" w:space="0" w:color="auto"/>
            <w:bottom w:val="none" w:sz="0" w:space="0" w:color="auto"/>
            <w:right w:val="none" w:sz="0" w:space="0" w:color="auto"/>
          </w:divBdr>
        </w:div>
        <w:div w:id="357316999">
          <w:marLeft w:val="0"/>
          <w:marRight w:val="0"/>
          <w:marTop w:val="0"/>
          <w:marBottom w:val="0"/>
          <w:divBdr>
            <w:top w:val="none" w:sz="0" w:space="0" w:color="auto"/>
            <w:left w:val="none" w:sz="0" w:space="0" w:color="auto"/>
            <w:bottom w:val="none" w:sz="0" w:space="0" w:color="auto"/>
            <w:right w:val="none" w:sz="0" w:space="0" w:color="auto"/>
          </w:divBdr>
        </w:div>
        <w:div w:id="34087922">
          <w:marLeft w:val="0"/>
          <w:marRight w:val="0"/>
          <w:marTop w:val="0"/>
          <w:marBottom w:val="0"/>
          <w:divBdr>
            <w:top w:val="none" w:sz="0" w:space="0" w:color="auto"/>
            <w:left w:val="none" w:sz="0" w:space="0" w:color="auto"/>
            <w:bottom w:val="none" w:sz="0" w:space="0" w:color="auto"/>
            <w:right w:val="none" w:sz="0" w:space="0" w:color="auto"/>
          </w:divBdr>
        </w:div>
        <w:div w:id="71050737">
          <w:marLeft w:val="0"/>
          <w:marRight w:val="0"/>
          <w:marTop w:val="0"/>
          <w:marBottom w:val="0"/>
          <w:divBdr>
            <w:top w:val="none" w:sz="0" w:space="0" w:color="auto"/>
            <w:left w:val="none" w:sz="0" w:space="0" w:color="auto"/>
            <w:bottom w:val="none" w:sz="0" w:space="0" w:color="auto"/>
            <w:right w:val="none" w:sz="0" w:space="0" w:color="auto"/>
          </w:divBdr>
        </w:div>
        <w:div w:id="370694880">
          <w:marLeft w:val="0"/>
          <w:marRight w:val="0"/>
          <w:marTop w:val="0"/>
          <w:marBottom w:val="0"/>
          <w:divBdr>
            <w:top w:val="none" w:sz="0" w:space="0" w:color="auto"/>
            <w:left w:val="none" w:sz="0" w:space="0" w:color="auto"/>
            <w:bottom w:val="none" w:sz="0" w:space="0" w:color="auto"/>
            <w:right w:val="none" w:sz="0" w:space="0" w:color="auto"/>
          </w:divBdr>
        </w:div>
        <w:div w:id="1509562452">
          <w:marLeft w:val="0"/>
          <w:marRight w:val="0"/>
          <w:marTop w:val="0"/>
          <w:marBottom w:val="0"/>
          <w:divBdr>
            <w:top w:val="none" w:sz="0" w:space="0" w:color="auto"/>
            <w:left w:val="none" w:sz="0" w:space="0" w:color="auto"/>
            <w:bottom w:val="none" w:sz="0" w:space="0" w:color="auto"/>
            <w:right w:val="none" w:sz="0" w:space="0" w:color="auto"/>
          </w:divBdr>
        </w:div>
        <w:div w:id="1479153076">
          <w:marLeft w:val="0"/>
          <w:marRight w:val="0"/>
          <w:marTop w:val="0"/>
          <w:marBottom w:val="0"/>
          <w:divBdr>
            <w:top w:val="none" w:sz="0" w:space="0" w:color="auto"/>
            <w:left w:val="none" w:sz="0" w:space="0" w:color="auto"/>
            <w:bottom w:val="none" w:sz="0" w:space="0" w:color="auto"/>
            <w:right w:val="none" w:sz="0" w:space="0" w:color="auto"/>
          </w:divBdr>
        </w:div>
        <w:div w:id="529611411">
          <w:marLeft w:val="0"/>
          <w:marRight w:val="0"/>
          <w:marTop w:val="0"/>
          <w:marBottom w:val="0"/>
          <w:divBdr>
            <w:top w:val="none" w:sz="0" w:space="0" w:color="auto"/>
            <w:left w:val="none" w:sz="0" w:space="0" w:color="auto"/>
            <w:bottom w:val="none" w:sz="0" w:space="0" w:color="auto"/>
            <w:right w:val="none" w:sz="0" w:space="0" w:color="auto"/>
          </w:divBdr>
        </w:div>
        <w:div w:id="1146245969">
          <w:marLeft w:val="0"/>
          <w:marRight w:val="0"/>
          <w:marTop w:val="0"/>
          <w:marBottom w:val="0"/>
          <w:divBdr>
            <w:top w:val="none" w:sz="0" w:space="0" w:color="auto"/>
            <w:left w:val="none" w:sz="0" w:space="0" w:color="auto"/>
            <w:bottom w:val="none" w:sz="0" w:space="0" w:color="auto"/>
            <w:right w:val="none" w:sz="0" w:space="0" w:color="auto"/>
          </w:divBdr>
        </w:div>
        <w:div w:id="2017077000">
          <w:marLeft w:val="0"/>
          <w:marRight w:val="0"/>
          <w:marTop w:val="0"/>
          <w:marBottom w:val="0"/>
          <w:divBdr>
            <w:top w:val="none" w:sz="0" w:space="0" w:color="auto"/>
            <w:left w:val="none" w:sz="0" w:space="0" w:color="auto"/>
            <w:bottom w:val="none" w:sz="0" w:space="0" w:color="auto"/>
            <w:right w:val="none" w:sz="0" w:space="0" w:color="auto"/>
          </w:divBdr>
        </w:div>
        <w:div w:id="2077512584">
          <w:marLeft w:val="0"/>
          <w:marRight w:val="0"/>
          <w:marTop w:val="0"/>
          <w:marBottom w:val="0"/>
          <w:divBdr>
            <w:top w:val="none" w:sz="0" w:space="0" w:color="auto"/>
            <w:left w:val="none" w:sz="0" w:space="0" w:color="auto"/>
            <w:bottom w:val="none" w:sz="0" w:space="0" w:color="auto"/>
            <w:right w:val="none" w:sz="0" w:space="0" w:color="auto"/>
          </w:divBdr>
        </w:div>
        <w:div w:id="547227876">
          <w:marLeft w:val="0"/>
          <w:marRight w:val="0"/>
          <w:marTop w:val="0"/>
          <w:marBottom w:val="0"/>
          <w:divBdr>
            <w:top w:val="none" w:sz="0" w:space="0" w:color="auto"/>
            <w:left w:val="none" w:sz="0" w:space="0" w:color="auto"/>
            <w:bottom w:val="none" w:sz="0" w:space="0" w:color="auto"/>
            <w:right w:val="none" w:sz="0" w:space="0" w:color="auto"/>
          </w:divBdr>
        </w:div>
        <w:div w:id="577834683">
          <w:marLeft w:val="0"/>
          <w:marRight w:val="0"/>
          <w:marTop w:val="0"/>
          <w:marBottom w:val="0"/>
          <w:divBdr>
            <w:top w:val="none" w:sz="0" w:space="0" w:color="auto"/>
            <w:left w:val="none" w:sz="0" w:space="0" w:color="auto"/>
            <w:bottom w:val="none" w:sz="0" w:space="0" w:color="auto"/>
            <w:right w:val="none" w:sz="0" w:space="0" w:color="auto"/>
          </w:divBdr>
        </w:div>
        <w:div w:id="864058122">
          <w:marLeft w:val="0"/>
          <w:marRight w:val="0"/>
          <w:marTop w:val="0"/>
          <w:marBottom w:val="0"/>
          <w:divBdr>
            <w:top w:val="none" w:sz="0" w:space="0" w:color="auto"/>
            <w:left w:val="none" w:sz="0" w:space="0" w:color="auto"/>
            <w:bottom w:val="none" w:sz="0" w:space="0" w:color="auto"/>
            <w:right w:val="none" w:sz="0" w:space="0" w:color="auto"/>
          </w:divBdr>
        </w:div>
        <w:div w:id="1583099200">
          <w:marLeft w:val="0"/>
          <w:marRight w:val="0"/>
          <w:marTop w:val="0"/>
          <w:marBottom w:val="0"/>
          <w:divBdr>
            <w:top w:val="none" w:sz="0" w:space="0" w:color="auto"/>
            <w:left w:val="none" w:sz="0" w:space="0" w:color="auto"/>
            <w:bottom w:val="none" w:sz="0" w:space="0" w:color="auto"/>
            <w:right w:val="none" w:sz="0" w:space="0" w:color="auto"/>
          </w:divBdr>
        </w:div>
        <w:div w:id="1922105479">
          <w:marLeft w:val="0"/>
          <w:marRight w:val="0"/>
          <w:marTop w:val="0"/>
          <w:marBottom w:val="0"/>
          <w:divBdr>
            <w:top w:val="none" w:sz="0" w:space="0" w:color="auto"/>
            <w:left w:val="none" w:sz="0" w:space="0" w:color="auto"/>
            <w:bottom w:val="none" w:sz="0" w:space="0" w:color="auto"/>
            <w:right w:val="none" w:sz="0" w:space="0" w:color="auto"/>
          </w:divBdr>
        </w:div>
        <w:div w:id="1331634868">
          <w:marLeft w:val="0"/>
          <w:marRight w:val="0"/>
          <w:marTop w:val="0"/>
          <w:marBottom w:val="0"/>
          <w:divBdr>
            <w:top w:val="none" w:sz="0" w:space="0" w:color="auto"/>
            <w:left w:val="none" w:sz="0" w:space="0" w:color="auto"/>
            <w:bottom w:val="none" w:sz="0" w:space="0" w:color="auto"/>
            <w:right w:val="none" w:sz="0" w:space="0" w:color="auto"/>
          </w:divBdr>
        </w:div>
        <w:div w:id="1669282743">
          <w:marLeft w:val="0"/>
          <w:marRight w:val="0"/>
          <w:marTop w:val="0"/>
          <w:marBottom w:val="0"/>
          <w:divBdr>
            <w:top w:val="none" w:sz="0" w:space="0" w:color="auto"/>
            <w:left w:val="none" w:sz="0" w:space="0" w:color="auto"/>
            <w:bottom w:val="none" w:sz="0" w:space="0" w:color="auto"/>
            <w:right w:val="none" w:sz="0" w:space="0" w:color="auto"/>
          </w:divBdr>
        </w:div>
        <w:div w:id="1807312958">
          <w:marLeft w:val="0"/>
          <w:marRight w:val="0"/>
          <w:marTop w:val="0"/>
          <w:marBottom w:val="0"/>
          <w:divBdr>
            <w:top w:val="none" w:sz="0" w:space="0" w:color="auto"/>
            <w:left w:val="none" w:sz="0" w:space="0" w:color="auto"/>
            <w:bottom w:val="none" w:sz="0" w:space="0" w:color="auto"/>
            <w:right w:val="none" w:sz="0" w:space="0" w:color="auto"/>
          </w:divBdr>
        </w:div>
        <w:div w:id="882405954">
          <w:marLeft w:val="0"/>
          <w:marRight w:val="0"/>
          <w:marTop w:val="0"/>
          <w:marBottom w:val="0"/>
          <w:divBdr>
            <w:top w:val="none" w:sz="0" w:space="0" w:color="auto"/>
            <w:left w:val="none" w:sz="0" w:space="0" w:color="auto"/>
            <w:bottom w:val="none" w:sz="0" w:space="0" w:color="auto"/>
            <w:right w:val="none" w:sz="0" w:space="0" w:color="auto"/>
          </w:divBdr>
        </w:div>
        <w:div w:id="110244541">
          <w:marLeft w:val="0"/>
          <w:marRight w:val="0"/>
          <w:marTop w:val="0"/>
          <w:marBottom w:val="0"/>
          <w:divBdr>
            <w:top w:val="none" w:sz="0" w:space="0" w:color="auto"/>
            <w:left w:val="none" w:sz="0" w:space="0" w:color="auto"/>
            <w:bottom w:val="none" w:sz="0" w:space="0" w:color="auto"/>
            <w:right w:val="none" w:sz="0" w:space="0" w:color="auto"/>
          </w:divBdr>
        </w:div>
        <w:div w:id="411657047">
          <w:marLeft w:val="0"/>
          <w:marRight w:val="0"/>
          <w:marTop w:val="0"/>
          <w:marBottom w:val="0"/>
          <w:divBdr>
            <w:top w:val="none" w:sz="0" w:space="0" w:color="auto"/>
            <w:left w:val="none" w:sz="0" w:space="0" w:color="auto"/>
            <w:bottom w:val="none" w:sz="0" w:space="0" w:color="auto"/>
            <w:right w:val="none" w:sz="0" w:space="0" w:color="auto"/>
          </w:divBdr>
        </w:div>
        <w:div w:id="894852718">
          <w:marLeft w:val="0"/>
          <w:marRight w:val="0"/>
          <w:marTop w:val="0"/>
          <w:marBottom w:val="0"/>
          <w:divBdr>
            <w:top w:val="none" w:sz="0" w:space="0" w:color="auto"/>
            <w:left w:val="none" w:sz="0" w:space="0" w:color="auto"/>
            <w:bottom w:val="none" w:sz="0" w:space="0" w:color="auto"/>
            <w:right w:val="none" w:sz="0" w:space="0" w:color="auto"/>
          </w:divBdr>
        </w:div>
        <w:div w:id="955218202">
          <w:marLeft w:val="0"/>
          <w:marRight w:val="0"/>
          <w:marTop w:val="0"/>
          <w:marBottom w:val="0"/>
          <w:divBdr>
            <w:top w:val="none" w:sz="0" w:space="0" w:color="auto"/>
            <w:left w:val="none" w:sz="0" w:space="0" w:color="auto"/>
            <w:bottom w:val="none" w:sz="0" w:space="0" w:color="auto"/>
            <w:right w:val="none" w:sz="0" w:space="0" w:color="auto"/>
          </w:divBdr>
        </w:div>
        <w:div w:id="5376463">
          <w:marLeft w:val="0"/>
          <w:marRight w:val="0"/>
          <w:marTop w:val="0"/>
          <w:marBottom w:val="0"/>
          <w:divBdr>
            <w:top w:val="none" w:sz="0" w:space="0" w:color="auto"/>
            <w:left w:val="none" w:sz="0" w:space="0" w:color="auto"/>
            <w:bottom w:val="none" w:sz="0" w:space="0" w:color="auto"/>
            <w:right w:val="none" w:sz="0" w:space="0" w:color="auto"/>
          </w:divBdr>
        </w:div>
        <w:div w:id="1114060973">
          <w:marLeft w:val="0"/>
          <w:marRight w:val="0"/>
          <w:marTop w:val="0"/>
          <w:marBottom w:val="0"/>
          <w:divBdr>
            <w:top w:val="none" w:sz="0" w:space="0" w:color="auto"/>
            <w:left w:val="none" w:sz="0" w:space="0" w:color="auto"/>
            <w:bottom w:val="none" w:sz="0" w:space="0" w:color="auto"/>
            <w:right w:val="none" w:sz="0" w:space="0" w:color="auto"/>
          </w:divBdr>
        </w:div>
        <w:div w:id="1318918357">
          <w:marLeft w:val="0"/>
          <w:marRight w:val="0"/>
          <w:marTop w:val="0"/>
          <w:marBottom w:val="0"/>
          <w:divBdr>
            <w:top w:val="none" w:sz="0" w:space="0" w:color="auto"/>
            <w:left w:val="none" w:sz="0" w:space="0" w:color="auto"/>
            <w:bottom w:val="none" w:sz="0" w:space="0" w:color="auto"/>
            <w:right w:val="none" w:sz="0" w:space="0" w:color="auto"/>
          </w:divBdr>
        </w:div>
        <w:div w:id="753890944">
          <w:marLeft w:val="0"/>
          <w:marRight w:val="0"/>
          <w:marTop w:val="0"/>
          <w:marBottom w:val="0"/>
          <w:divBdr>
            <w:top w:val="none" w:sz="0" w:space="0" w:color="auto"/>
            <w:left w:val="none" w:sz="0" w:space="0" w:color="auto"/>
            <w:bottom w:val="none" w:sz="0" w:space="0" w:color="auto"/>
            <w:right w:val="none" w:sz="0" w:space="0" w:color="auto"/>
          </w:divBdr>
        </w:div>
        <w:div w:id="864902653">
          <w:marLeft w:val="0"/>
          <w:marRight w:val="0"/>
          <w:marTop w:val="0"/>
          <w:marBottom w:val="0"/>
          <w:divBdr>
            <w:top w:val="none" w:sz="0" w:space="0" w:color="auto"/>
            <w:left w:val="none" w:sz="0" w:space="0" w:color="auto"/>
            <w:bottom w:val="none" w:sz="0" w:space="0" w:color="auto"/>
            <w:right w:val="none" w:sz="0" w:space="0" w:color="auto"/>
          </w:divBdr>
        </w:div>
        <w:div w:id="1647930033">
          <w:marLeft w:val="0"/>
          <w:marRight w:val="0"/>
          <w:marTop w:val="0"/>
          <w:marBottom w:val="0"/>
          <w:divBdr>
            <w:top w:val="none" w:sz="0" w:space="0" w:color="auto"/>
            <w:left w:val="none" w:sz="0" w:space="0" w:color="auto"/>
            <w:bottom w:val="none" w:sz="0" w:space="0" w:color="auto"/>
            <w:right w:val="none" w:sz="0" w:space="0" w:color="auto"/>
          </w:divBdr>
        </w:div>
        <w:div w:id="637220325">
          <w:marLeft w:val="0"/>
          <w:marRight w:val="0"/>
          <w:marTop w:val="0"/>
          <w:marBottom w:val="0"/>
          <w:divBdr>
            <w:top w:val="none" w:sz="0" w:space="0" w:color="auto"/>
            <w:left w:val="none" w:sz="0" w:space="0" w:color="auto"/>
            <w:bottom w:val="none" w:sz="0" w:space="0" w:color="auto"/>
            <w:right w:val="none" w:sz="0" w:space="0" w:color="auto"/>
          </w:divBdr>
        </w:div>
        <w:div w:id="967128151">
          <w:marLeft w:val="0"/>
          <w:marRight w:val="0"/>
          <w:marTop w:val="0"/>
          <w:marBottom w:val="0"/>
          <w:divBdr>
            <w:top w:val="none" w:sz="0" w:space="0" w:color="auto"/>
            <w:left w:val="none" w:sz="0" w:space="0" w:color="auto"/>
            <w:bottom w:val="none" w:sz="0" w:space="0" w:color="auto"/>
            <w:right w:val="none" w:sz="0" w:space="0" w:color="auto"/>
          </w:divBdr>
        </w:div>
        <w:div w:id="336689164">
          <w:marLeft w:val="0"/>
          <w:marRight w:val="0"/>
          <w:marTop w:val="0"/>
          <w:marBottom w:val="0"/>
          <w:divBdr>
            <w:top w:val="none" w:sz="0" w:space="0" w:color="auto"/>
            <w:left w:val="none" w:sz="0" w:space="0" w:color="auto"/>
            <w:bottom w:val="none" w:sz="0" w:space="0" w:color="auto"/>
            <w:right w:val="none" w:sz="0" w:space="0" w:color="auto"/>
          </w:divBdr>
        </w:div>
        <w:div w:id="491221047">
          <w:marLeft w:val="0"/>
          <w:marRight w:val="0"/>
          <w:marTop w:val="0"/>
          <w:marBottom w:val="0"/>
          <w:divBdr>
            <w:top w:val="none" w:sz="0" w:space="0" w:color="auto"/>
            <w:left w:val="none" w:sz="0" w:space="0" w:color="auto"/>
            <w:bottom w:val="none" w:sz="0" w:space="0" w:color="auto"/>
            <w:right w:val="none" w:sz="0" w:space="0" w:color="auto"/>
          </w:divBdr>
        </w:div>
        <w:div w:id="126631519">
          <w:marLeft w:val="0"/>
          <w:marRight w:val="0"/>
          <w:marTop w:val="0"/>
          <w:marBottom w:val="0"/>
          <w:divBdr>
            <w:top w:val="none" w:sz="0" w:space="0" w:color="auto"/>
            <w:left w:val="none" w:sz="0" w:space="0" w:color="auto"/>
            <w:bottom w:val="none" w:sz="0" w:space="0" w:color="auto"/>
            <w:right w:val="none" w:sz="0" w:space="0" w:color="auto"/>
          </w:divBdr>
        </w:div>
        <w:div w:id="1595819677">
          <w:marLeft w:val="0"/>
          <w:marRight w:val="0"/>
          <w:marTop w:val="0"/>
          <w:marBottom w:val="0"/>
          <w:divBdr>
            <w:top w:val="none" w:sz="0" w:space="0" w:color="auto"/>
            <w:left w:val="none" w:sz="0" w:space="0" w:color="auto"/>
            <w:bottom w:val="none" w:sz="0" w:space="0" w:color="auto"/>
            <w:right w:val="none" w:sz="0" w:space="0" w:color="auto"/>
          </w:divBdr>
        </w:div>
        <w:div w:id="538326064">
          <w:marLeft w:val="0"/>
          <w:marRight w:val="0"/>
          <w:marTop w:val="0"/>
          <w:marBottom w:val="0"/>
          <w:divBdr>
            <w:top w:val="none" w:sz="0" w:space="0" w:color="auto"/>
            <w:left w:val="none" w:sz="0" w:space="0" w:color="auto"/>
            <w:bottom w:val="none" w:sz="0" w:space="0" w:color="auto"/>
            <w:right w:val="none" w:sz="0" w:space="0" w:color="auto"/>
          </w:divBdr>
        </w:div>
        <w:div w:id="993609395">
          <w:marLeft w:val="0"/>
          <w:marRight w:val="0"/>
          <w:marTop w:val="0"/>
          <w:marBottom w:val="0"/>
          <w:divBdr>
            <w:top w:val="none" w:sz="0" w:space="0" w:color="auto"/>
            <w:left w:val="none" w:sz="0" w:space="0" w:color="auto"/>
            <w:bottom w:val="none" w:sz="0" w:space="0" w:color="auto"/>
            <w:right w:val="none" w:sz="0" w:space="0" w:color="auto"/>
          </w:divBdr>
        </w:div>
        <w:div w:id="1838108937">
          <w:marLeft w:val="0"/>
          <w:marRight w:val="0"/>
          <w:marTop w:val="0"/>
          <w:marBottom w:val="0"/>
          <w:divBdr>
            <w:top w:val="none" w:sz="0" w:space="0" w:color="auto"/>
            <w:left w:val="none" w:sz="0" w:space="0" w:color="auto"/>
            <w:bottom w:val="none" w:sz="0" w:space="0" w:color="auto"/>
            <w:right w:val="none" w:sz="0" w:space="0" w:color="auto"/>
          </w:divBdr>
        </w:div>
        <w:div w:id="1981953664">
          <w:marLeft w:val="0"/>
          <w:marRight w:val="0"/>
          <w:marTop w:val="0"/>
          <w:marBottom w:val="0"/>
          <w:divBdr>
            <w:top w:val="none" w:sz="0" w:space="0" w:color="auto"/>
            <w:left w:val="none" w:sz="0" w:space="0" w:color="auto"/>
            <w:bottom w:val="none" w:sz="0" w:space="0" w:color="auto"/>
            <w:right w:val="none" w:sz="0" w:space="0" w:color="auto"/>
          </w:divBdr>
        </w:div>
        <w:div w:id="1956520216">
          <w:marLeft w:val="0"/>
          <w:marRight w:val="0"/>
          <w:marTop w:val="0"/>
          <w:marBottom w:val="0"/>
          <w:divBdr>
            <w:top w:val="none" w:sz="0" w:space="0" w:color="auto"/>
            <w:left w:val="none" w:sz="0" w:space="0" w:color="auto"/>
            <w:bottom w:val="none" w:sz="0" w:space="0" w:color="auto"/>
            <w:right w:val="none" w:sz="0" w:space="0" w:color="auto"/>
          </w:divBdr>
        </w:div>
      </w:divsChild>
    </w:div>
    <w:div w:id="844055834">
      <w:bodyDiv w:val="1"/>
      <w:marLeft w:val="0"/>
      <w:marRight w:val="0"/>
      <w:marTop w:val="0"/>
      <w:marBottom w:val="0"/>
      <w:divBdr>
        <w:top w:val="none" w:sz="0" w:space="0" w:color="auto"/>
        <w:left w:val="none" w:sz="0" w:space="0" w:color="auto"/>
        <w:bottom w:val="none" w:sz="0" w:space="0" w:color="auto"/>
        <w:right w:val="none" w:sz="0" w:space="0" w:color="auto"/>
      </w:divBdr>
    </w:div>
    <w:div w:id="844201846">
      <w:bodyDiv w:val="1"/>
      <w:marLeft w:val="0"/>
      <w:marRight w:val="0"/>
      <w:marTop w:val="0"/>
      <w:marBottom w:val="0"/>
      <w:divBdr>
        <w:top w:val="none" w:sz="0" w:space="0" w:color="auto"/>
        <w:left w:val="none" w:sz="0" w:space="0" w:color="auto"/>
        <w:bottom w:val="none" w:sz="0" w:space="0" w:color="auto"/>
        <w:right w:val="none" w:sz="0" w:space="0" w:color="auto"/>
      </w:divBdr>
    </w:div>
    <w:div w:id="844323484">
      <w:bodyDiv w:val="1"/>
      <w:marLeft w:val="0"/>
      <w:marRight w:val="0"/>
      <w:marTop w:val="0"/>
      <w:marBottom w:val="0"/>
      <w:divBdr>
        <w:top w:val="none" w:sz="0" w:space="0" w:color="auto"/>
        <w:left w:val="none" w:sz="0" w:space="0" w:color="auto"/>
        <w:bottom w:val="none" w:sz="0" w:space="0" w:color="auto"/>
        <w:right w:val="none" w:sz="0" w:space="0" w:color="auto"/>
      </w:divBdr>
    </w:div>
    <w:div w:id="845024513">
      <w:bodyDiv w:val="1"/>
      <w:marLeft w:val="0"/>
      <w:marRight w:val="0"/>
      <w:marTop w:val="0"/>
      <w:marBottom w:val="0"/>
      <w:divBdr>
        <w:top w:val="none" w:sz="0" w:space="0" w:color="auto"/>
        <w:left w:val="none" w:sz="0" w:space="0" w:color="auto"/>
        <w:bottom w:val="none" w:sz="0" w:space="0" w:color="auto"/>
        <w:right w:val="none" w:sz="0" w:space="0" w:color="auto"/>
      </w:divBdr>
    </w:div>
    <w:div w:id="845167526">
      <w:bodyDiv w:val="1"/>
      <w:marLeft w:val="0"/>
      <w:marRight w:val="0"/>
      <w:marTop w:val="0"/>
      <w:marBottom w:val="0"/>
      <w:divBdr>
        <w:top w:val="none" w:sz="0" w:space="0" w:color="auto"/>
        <w:left w:val="none" w:sz="0" w:space="0" w:color="auto"/>
        <w:bottom w:val="none" w:sz="0" w:space="0" w:color="auto"/>
        <w:right w:val="none" w:sz="0" w:space="0" w:color="auto"/>
      </w:divBdr>
    </w:div>
    <w:div w:id="846940617">
      <w:bodyDiv w:val="1"/>
      <w:marLeft w:val="0"/>
      <w:marRight w:val="0"/>
      <w:marTop w:val="0"/>
      <w:marBottom w:val="0"/>
      <w:divBdr>
        <w:top w:val="none" w:sz="0" w:space="0" w:color="auto"/>
        <w:left w:val="none" w:sz="0" w:space="0" w:color="auto"/>
        <w:bottom w:val="none" w:sz="0" w:space="0" w:color="auto"/>
        <w:right w:val="none" w:sz="0" w:space="0" w:color="auto"/>
      </w:divBdr>
    </w:div>
    <w:div w:id="847328801">
      <w:bodyDiv w:val="1"/>
      <w:marLeft w:val="0"/>
      <w:marRight w:val="0"/>
      <w:marTop w:val="0"/>
      <w:marBottom w:val="0"/>
      <w:divBdr>
        <w:top w:val="none" w:sz="0" w:space="0" w:color="auto"/>
        <w:left w:val="none" w:sz="0" w:space="0" w:color="auto"/>
        <w:bottom w:val="none" w:sz="0" w:space="0" w:color="auto"/>
        <w:right w:val="none" w:sz="0" w:space="0" w:color="auto"/>
      </w:divBdr>
    </w:div>
    <w:div w:id="847404113">
      <w:bodyDiv w:val="1"/>
      <w:marLeft w:val="0"/>
      <w:marRight w:val="0"/>
      <w:marTop w:val="0"/>
      <w:marBottom w:val="0"/>
      <w:divBdr>
        <w:top w:val="none" w:sz="0" w:space="0" w:color="auto"/>
        <w:left w:val="none" w:sz="0" w:space="0" w:color="auto"/>
        <w:bottom w:val="none" w:sz="0" w:space="0" w:color="auto"/>
        <w:right w:val="none" w:sz="0" w:space="0" w:color="auto"/>
      </w:divBdr>
    </w:div>
    <w:div w:id="847476712">
      <w:bodyDiv w:val="1"/>
      <w:marLeft w:val="0"/>
      <w:marRight w:val="0"/>
      <w:marTop w:val="0"/>
      <w:marBottom w:val="0"/>
      <w:divBdr>
        <w:top w:val="none" w:sz="0" w:space="0" w:color="auto"/>
        <w:left w:val="none" w:sz="0" w:space="0" w:color="auto"/>
        <w:bottom w:val="none" w:sz="0" w:space="0" w:color="auto"/>
        <w:right w:val="none" w:sz="0" w:space="0" w:color="auto"/>
      </w:divBdr>
    </w:div>
    <w:div w:id="849611289">
      <w:bodyDiv w:val="1"/>
      <w:marLeft w:val="0"/>
      <w:marRight w:val="0"/>
      <w:marTop w:val="0"/>
      <w:marBottom w:val="0"/>
      <w:divBdr>
        <w:top w:val="none" w:sz="0" w:space="0" w:color="auto"/>
        <w:left w:val="none" w:sz="0" w:space="0" w:color="auto"/>
        <w:bottom w:val="none" w:sz="0" w:space="0" w:color="auto"/>
        <w:right w:val="none" w:sz="0" w:space="0" w:color="auto"/>
      </w:divBdr>
    </w:div>
    <w:div w:id="849757633">
      <w:bodyDiv w:val="1"/>
      <w:marLeft w:val="0"/>
      <w:marRight w:val="0"/>
      <w:marTop w:val="0"/>
      <w:marBottom w:val="0"/>
      <w:divBdr>
        <w:top w:val="none" w:sz="0" w:space="0" w:color="auto"/>
        <w:left w:val="none" w:sz="0" w:space="0" w:color="auto"/>
        <w:bottom w:val="none" w:sz="0" w:space="0" w:color="auto"/>
        <w:right w:val="none" w:sz="0" w:space="0" w:color="auto"/>
      </w:divBdr>
    </w:div>
    <w:div w:id="850679869">
      <w:bodyDiv w:val="1"/>
      <w:marLeft w:val="0"/>
      <w:marRight w:val="0"/>
      <w:marTop w:val="0"/>
      <w:marBottom w:val="0"/>
      <w:divBdr>
        <w:top w:val="none" w:sz="0" w:space="0" w:color="auto"/>
        <w:left w:val="none" w:sz="0" w:space="0" w:color="auto"/>
        <w:bottom w:val="none" w:sz="0" w:space="0" w:color="auto"/>
        <w:right w:val="none" w:sz="0" w:space="0" w:color="auto"/>
      </w:divBdr>
    </w:div>
    <w:div w:id="851380865">
      <w:bodyDiv w:val="1"/>
      <w:marLeft w:val="0"/>
      <w:marRight w:val="0"/>
      <w:marTop w:val="0"/>
      <w:marBottom w:val="0"/>
      <w:divBdr>
        <w:top w:val="none" w:sz="0" w:space="0" w:color="auto"/>
        <w:left w:val="none" w:sz="0" w:space="0" w:color="auto"/>
        <w:bottom w:val="none" w:sz="0" w:space="0" w:color="auto"/>
        <w:right w:val="none" w:sz="0" w:space="0" w:color="auto"/>
      </w:divBdr>
      <w:divsChild>
        <w:div w:id="1413164287">
          <w:marLeft w:val="0"/>
          <w:marRight w:val="0"/>
          <w:marTop w:val="0"/>
          <w:marBottom w:val="0"/>
          <w:divBdr>
            <w:top w:val="none" w:sz="0" w:space="0" w:color="auto"/>
            <w:left w:val="none" w:sz="0" w:space="0" w:color="auto"/>
            <w:bottom w:val="none" w:sz="0" w:space="0" w:color="auto"/>
            <w:right w:val="none" w:sz="0" w:space="0" w:color="auto"/>
          </w:divBdr>
        </w:div>
        <w:div w:id="1390113941">
          <w:marLeft w:val="0"/>
          <w:marRight w:val="0"/>
          <w:marTop w:val="0"/>
          <w:marBottom w:val="0"/>
          <w:divBdr>
            <w:top w:val="none" w:sz="0" w:space="0" w:color="auto"/>
            <w:left w:val="none" w:sz="0" w:space="0" w:color="auto"/>
            <w:bottom w:val="none" w:sz="0" w:space="0" w:color="auto"/>
            <w:right w:val="none" w:sz="0" w:space="0" w:color="auto"/>
          </w:divBdr>
        </w:div>
        <w:div w:id="616377881">
          <w:marLeft w:val="0"/>
          <w:marRight w:val="0"/>
          <w:marTop w:val="0"/>
          <w:marBottom w:val="0"/>
          <w:divBdr>
            <w:top w:val="none" w:sz="0" w:space="0" w:color="auto"/>
            <w:left w:val="none" w:sz="0" w:space="0" w:color="auto"/>
            <w:bottom w:val="none" w:sz="0" w:space="0" w:color="auto"/>
            <w:right w:val="none" w:sz="0" w:space="0" w:color="auto"/>
          </w:divBdr>
        </w:div>
        <w:div w:id="361981269">
          <w:marLeft w:val="0"/>
          <w:marRight w:val="0"/>
          <w:marTop w:val="0"/>
          <w:marBottom w:val="0"/>
          <w:divBdr>
            <w:top w:val="none" w:sz="0" w:space="0" w:color="auto"/>
            <w:left w:val="none" w:sz="0" w:space="0" w:color="auto"/>
            <w:bottom w:val="none" w:sz="0" w:space="0" w:color="auto"/>
            <w:right w:val="none" w:sz="0" w:space="0" w:color="auto"/>
          </w:divBdr>
        </w:div>
        <w:div w:id="408582754">
          <w:marLeft w:val="0"/>
          <w:marRight w:val="0"/>
          <w:marTop w:val="0"/>
          <w:marBottom w:val="0"/>
          <w:divBdr>
            <w:top w:val="none" w:sz="0" w:space="0" w:color="auto"/>
            <w:left w:val="none" w:sz="0" w:space="0" w:color="auto"/>
            <w:bottom w:val="none" w:sz="0" w:space="0" w:color="auto"/>
            <w:right w:val="none" w:sz="0" w:space="0" w:color="auto"/>
          </w:divBdr>
        </w:div>
        <w:div w:id="1021249716">
          <w:marLeft w:val="0"/>
          <w:marRight w:val="0"/>
          <w:marTop w:val="0"/>
          <w:marBottom w:val="0"/>
          <w:divBdr>
            <w:top w:val="none" w:sz="0" w:space="0" w:color="auto"/>
            <w:left w:val="none" w:sz="0" w:space="0" w:color="auto"/>
            <w:bottom w:val="none" w:sz="0" w:space="0" w:color="auto"/>
            <w:right w:val="none" w:sz="0" w:space="0" w:color="auto"/>
          </w:divBdr>
        </w:div>
        <w:div w:id="1618096892">
          <w:marLeft w:val="0"/>
          <w:marRight w:val="0"/>
          <w:marTop w:val="0"/>
          <w:marBottom w:val="0"/>
          <w:divBdr>
            <w:top w:val="none" w:sz="0" w:space="0" w:color="auto"/>
            <w:left w:val="none" w:sz="0" w:space="0" w:color="auto"/>
            <w:bottom w:val="none" w:sz="0" w:space="0" w:color="auto"/>
            <w:right w:val="none" w:sz="0" w:space="0" w:color="auto"/>
          </w:divBdr>
        </w:div>
        <w:div w:id="236404733">
          <w:marLeft w:val="0"/>
          <w:marRight w:val="0"/>
          <w:marTop w:val="0"/>
          <w:marBottom w:val="0"/>
          <w:divBdr>
            <w:top w:val="none" w:sz="0" w:space="0" w:color="auto"/>
            <w:left w:val="none" w:sz="0" w:space="0" w:color="auto"/>
            <w:bottom w:val="none" w:sz="0" w:space="0" w:color="auto"/>
            <w:right w:val="none" w:sz="0" w:space="0" w:color="auto"/>
          </w:divBdr>
        </w:div>
        <w:div w:id="1874489437">
          <w:marLeft w:val="0"/>
          <w:marRight w:val="0"/>
          <w:marTop w:val="0"/>
          <w:marBottom w:val="0"/>
          <w:divBdr>
            <w:top w:val="none" w:sz="0" w:space="0" w:color="auto"/>
            <w:left w:val="none" w:sz="0" w:space="0" w:color="auto"/>
            <w:bottom w:val="none" w:sz="0" w:space="0" w:color="auto"/>
            <w:right w:val="none" w:sz="0" w:space="0" w:color="auto"/>
          </w:divBdr>
        </w:div>
        <w:div w:id="1081099438">
          <w:marLeft w:val="0"/>
          <w:marRight w:val="0"/>
          <w:marTop w:val="0"/>
          <w:marBottom w:val="0"/>
          <w:divBdr>
            <w:top w:val="none" w:sz="0" w:space="0" w:color="auto"/>
            <w:left w:val="none" w:sz="0" w:space="0" w:color="auto"/>
            <w:bottom w:val="none" w:sz="0" w:space="0" w:color="auto"/>
            <w:right w:val="none" w:sz="0" w:space="0" w:color="auto"/>
          </w:divBdr>
        </w:div>
        <w:div w:id="1683126813">
          <w:marLeft w:val="0"/>
          <w:marRight w:val="0"/>
          <w:marTop w:val="0"/>
          <w:marBottom w:val="0"/>
          <w:divBdr>
            <w:top w:val="none" w:sz="0" w:space="0" w:color="auto"/>
            <w:left w:val="none" w:sz="0" w:space="0" w:color="auto"/>
            <w:bottom w:val="none" w:sz="0" w:space="0" w:color="auto"/>
            <w:right w:val="none" w:sz="0" w:space="0" w:color="auto"/>
          </w:divBdr>
        </w:div>
        <w:div w:id="1297179379">
          <w:marLeft w:val="0"/>
          <w:marRight w:val="0"/>
          <w:marTop w:val="0"/>
          <w:marBottom w:val="0"/>
          <w:divBdr>
            <w:top w:val="none" w:sz="0" w:space="0" w:color="auto"/>
            <w:left w:val="none" w:sz="0" w:space="0" w:color="auto"/>
            <w:bottom w:val="none" w:sz="0" w:space="0" w:color="auto"/>
            <w:right w:val="none" w:sz="0" w:space="0" w:color="auto"/>
          </w:divBdr>
        </w:div>
        <w:div w:id="388724269">
          <w:marLeft w:val="0"/>
          <w:marRight w:val="0"/>
          <w:marTop w:val="0"/>
          <w:marBottom w:val="0"/>
          <w:divBdr>
            <w:top w:val="none" w:sz="0" w:space="0" w:color="auto"/>
            <w:left w:val="none" w:sz="0" w:space="0" w:color="auto"/>
            <w:bottom w:val="none" w:sz="0" w:space="0" w:color="auto"/>
            <w:right w:val="none" w:sz="0" w:space="0" w:color="auto"/>
          </w:divBdr>
        </w:div>
        <w:div w:id="1051349273">
          <w:marLeft w:val="0"/>
          <w:marRight w:val="0"/>
          <w:marTop w:val="0"/>
          <w:marBottom w:val="0"/>
          <w:divBdr>
            <w:top w:val="none" w:sz="0" w:space="0" w:color="auto"/>
            <w:left w:val="none" w:sz="0" w:space="0" w:color="auto"/>
            <w:bottom w:val="none" w:sz="0" w:space="0" w:color="auto"/>
            <w:right w:val="none" w:sz="0" w:space="0" w:color="auto"/>
          </w:divBdr>
        </w:div>
        <w:div w:id="1318263498">
          <w:marLeft w:val="0"/>
          <w:marRight w:val="0"/>
          <w:marTop w:val="0"/>
          <w:marBottom w:val="0"/>
          <w:divBdr>
            <w:top w:val="none" w:sz="0" w:space="0" w:color="auto"/>
            <w:left w:val="none" w:sz="0" w:space="0" w:color="auto"/>
            <w:bottom w:val="none" w:sz="0" w:space="0" w:color="auto"/>
            <w:right w:val="none" w:sz="0" w:space="0" w:color="auto"/>
          </w:divBdr>
        </w:div>
        <w:div w:id="1493640585">
          <w:marLeft w:val="0"/>
          <w:marRight w:val="0"/>
          <w:marTop w:val="0"/>
          <w:marBottom w:val="0"/>
          <w:divBdr>
            <w:top w:val="none" w:sz="0" w:space="0" w:color="auto"/>
            <w:left w:val="none" w:sz="0" w:space="0" w:color="auto"/>
            <w:bottom w:val="none" w:sz="0" w:space="0" w:color="auto"/>
            <w:right w:val="none" w:sz="0" w:space="0" w:color="auto"/>
          </w:divBdr>
        </w:div>
        <w:div w:id="439187527">
          <w:marLeft w:val="0"/>
          <w:marRight w:val="0"/>
          <w:marTop w:val="0"/>
          <w:marBottom w:val="0"/>
          <w:divBdr>
            <w:top w:val="none" w:sz="0" w:space="0" w:color="auto"/>
            <w:left w:val="none" w:sz="0" w:space="0" w:color="auto"/>
            <w:bottom w:val="none" w:sz="0" w:space="0" w:color="auto"/>
            <w:right w:val="none" w:sz="0" w:space="0" w:color="auto"/>
          </w:divBdr>
        </w:div>
        <w:div w:id="1472599598">
          <w:marLeft w:val="0"/>
          <w:marRight w:val="0"/>
          <w:marTop w:val="0"/>
          <w:marBottom w:val="0"/>
          <w:divBdr>
            <w:top w:val="none" w:sz="0" w:space="0" w:color="auto"/>
            <w:left w:val="none" w:sz="0" w:space="0" w:color="auto"/>
            <w:bottom w:val="none" w:sz="0" w:space="0" w:color="auto"/>
            <w:right w:val="none" w:sz="0" w:space="0" w:color="auto"/>
          </w:divBdr>
        </w:div>
        <w:div w:id="2014919351">
          <w:marLeft w:val="0"/>
          <w:marRight w:val="0"/>
          <w:marTop w:val="0"/>
          <w:marBottom w:val="0"/>
          <w:divBdr>
            <w:top w:val="none" w:sz="0" w:space="0" w:color="auto"/>
            <w:left w:val="none" w:sz="0" w:space="0" w:color="auto"/>
            <w:bottom w:val="none" w:sz="0" w:space="0" w:color="auto"/>
            <w:right w:val="none" w:sz="0" w:space="0" w:color="auto"/>
          </w:divBdr>
        </w:div>
        <w:div w:id="534853305">
          <w:marLeft w:val="0"/>
          <w:marRight w:val="0"/>
          <w:marTop w:val="0"/>
          <w:marBottom w:val="0"/>
          <w:divBdr>
            <w:top w:val="none" w:sz="0" w:space="0" w:color="auto"/>
            <w:left w:val="none" w:sz="0" w:space="0" w:color="auto"/>
            <w:bottom w:val="none" w:sz="0" w:space="0" w:color="auto"/>
            <w:right w:val="none" w:sz="0" w:space="0" w:color="auto"/>
          </w:divBdr>
        </w:div>
        <w:div w:id="2006132134">
          <w:marLeft w:val="0"/>
          <w:marRight w:val="0"/>
          <w:marTop w:val="0"/>
          <w:marBottom w:val="0"/>
          <w:divBdr>
            <w:top w:val="none" w:sz="0" w:space="0" w:color="auto"/>
            <w:left w:val="none" w:sz="0" w:space="0" w:color="auto"/>
            <w:bottom w:val="none" w:sz="0" w:space="0" w:color="auto"/>
            <w:right w:val="none" w:sz="0" w:space="0" w:color="auto"/>
          </w:divBdr>
        </w:div>
        <w:div w:id="1679577519">
          <w:marLeft w:val="0"/>
          <w:marRight w:val="0"/>
          <w:marTop w:val="0"/>
          <w:marBottom w:val="0"/>
          <w:divBdr>
            <w:top w:val="none" w:sz="0" w:space="0" w:color="auto"/>
            <w:left w:val="none" w:sz="0" w:space="0" w:color="auto"/>
            <w:bottom w:val="none" w:sz="0" w:space="0" w:color="auto"/>
            <w:right w:val="none" w:sz="0" w:space="0" w:color="auto"/>
          </w:divBdr>
        </w:div>
        <w:div w:id="1267425815">
          <w:marLeft w:val="0"/>
          <w:marRight w:val="0"/>
          <w:marTop w:val="0"/>
          <w:marBottom w:val="0"/>
          <w:divBdr>
            <w:top w:val="none" w:sz="0" w:space="0" w:color="auto"/>
            <w:left w:val="none" w:sz="0" w:space="0" w:color="auto"/>
            <w:bottom w:val="none" w:sz="0" w:space="0" w:color="auto"/>
            <w:right w:val="none" w:sz="0" w:space="0" w:color="auto"/>
          </w:divBdr>
        </w:div>
        <w:div w:id="655840497">
          <w:marLeft w:val="0"/>
          <w:marRight w:val="0"/>
          <w:marTop w:val="0"/>
          <w:marBottom w:val="0"/>
          <w:divBdr>
            <w:top w:val="none" w:sz="0" w:space="0" w:color="auto"/>
            <w:left w:val="none" w:sz="0" w:space="0" w:color="auto"/>
            <w:bottom w:val="none" w:sz="0" w:space="0" w:color="auto"/>
            <w:right w:val="none" w:sz="0" w:space="0" w:color="auto"/>
          </w:divBdr>
        </w:div>
        <w:div w:id="942493631">
          <w:marLeft w:val="0"/>
          <w:marRight w:val="0"/>
          <w:marTop w:val="0"/>
          <w:marBottom w:val="0"/>
          <w:divBdr>
            <w:top w:val="none" w:sz="0" w:space="0" w:color="auto"/>
            <w:left w:val="none" w:sz="0" w:space="0" w:color="auto"/>
            <w:bottom w:val="none" w:sz="0" w:space="0" w:color="auto"/>
            <w:right w:val="none" w:sz="0" w:space="0" w:color="auto"/>
          </w:divBdr>
        </w:div>
        <w:div w:id="2029208126">
          <w:marLeft w:val="0"/>
          <w:marRight w:val="0"/>
          <w:marTop w:val="0"/>
          <w:marBottom w:val="0"/>
          <w:divBdr>
            <w:top w:val="none" w:sz="0" w:space="0" w:color="auto"/>
            <w:left w:val="none" w:sz="0" w:space="0" w:color="auto"/>
            <w:bottom w:val="none" w:sz="0" w:space="0" w:color="auto"/>
            <w:right w:val="none" w:sz="0" w:space="0" w:color="auto"/>
          </w:divBdr>
        </w:div>
        <w:div w:id="1406417729">
          <w:marLeft w:val="0"/>
          <w:marRight w:val="0"/>
          <w:marTop w:val="0"/>
          <w:marBottom w:val="0"/>
          <w:divBdr>
            <w:top w:val="none" w:sz="0" w:space="0" w:color="auto"/>
            <w:left w:val="none" w:sz="0" w:space="0" w:color="auto"/>
            <w:bottom w:val="none" w:sz="0" w:space="0" w:color="auto"/>
            <w:right w:val="none" w:sz="0" w:space="0" w:color="auto"/>
          </w:divBdr>
        </w:div>
        <w:div w:id="1416440078">
          <w:marLeft w:val="0"/>
          <w:marRight w:val="0"/>
          <w:marTop w:val="0"/>
          <w:marBottom w:val="0"/>
          <w:divBdr>
            <w:top w:val="none" w:sz="0" w:space="0" w:color="auto"/>
            <w:left w:val="none" w:sz="0" w:space="0" w:color="auto"/>
            <w:bottom w:val="none" w:sz="0" w:space="0" w:color="auto"/>
            <w:right w:val="none" w:sz="0" w:space="0" w:color="auto"/>
          </w:divBdr>
        </w:div>
        <w:div w:id="536506561">
          <w:marLeft w:val="0"/>
          <w:marRight w:val="0"/>
          <w:marTop w:val="0"/>
          <w:marBottom w:val="0"/>
          <w:divBdr>
            <w:top w:val="none" w:sz="0" w:space="0" w:color="auto"/>
            <w:left w:val="none" w:sz="0" w:space="0" w:color="auto"/>
            <w:bottom w:val="none" w:sz="0" w:space="0" w:color="auto"/>
            <w:right w:val="none" w:sz="0" w:space="0" w:color="auto"/>
          </w:divBdr>
        </w:div>
        <w:div w:id="1337658542">
          <w:marLeft w:val="0"/>
          <w:marRight w:val="0"/>
          <w:marTop w:val="0"/>
          <w:marBottom w:val="0"/>
          <w:divBdr>
            <w:top w:val="none" w:sz="0" w:space="0" w:color="auto"/>
            <w:left w:val="none" w:sz="0" w:space="0" w:color="auto"/>
            <w:bottom w:val="none" w:sz="0" w:space="0" w:color="auto"/>
            <w:right w:val="none" w:sz="0" w:space="0" w:color="auto"/>
          </w:divBdr>
        </w:div>
        <w:div w:id="2015759962">
          <w:marLeft w:val="0"/>
          <w:marRight w:val="0"/>
          <w:marTop w:val="0"/>
          <w:marBottom w:val="0"/>
          <w:divBdr>
            <w:top w:val="none" w:sz="0" w:space="0" w:color="auto"/>
            <w:left w:val="none" w:sz="0" w:space="0" w:color="auto"/>
            <w:bottom w:val="none" w:sz="0" w:space="0" w:color="auto"/>
            <w:right w:val="none" w:sz="0" w:space="0" w:color="auto"/>
          </w:divBdr>
        </w:div>
        <w:div w:id="485126124">
          <w:marLeft w:val="0"/>
          <w:marRight w:val="0"/>
          <w:marTop w:val="0"/>
          <w:marBottom w:val="0"/>
          <w:divBdr>
            <w:top w:val="none" w:sz="0" w:space="0" w:color="auto"/>
            <w:left w:val="none" w:sz="0" w:space="0" w:color="auto"/>
            <w:bottom w:val="none" w:sz="0" w:space="0" w:color="auto"/>
            <w:right w:val="none" w:sz="0" w:space="0" w:color="auto"/>
          </w:divBdr>
        </w:div>
        <w:div w:id="1820345663">
          <w:marLeft w:val="0"/>
          <w:marRight w:val="0"/>
          <w:marTop w:val="0"/>
          <w:marBottom w:val="0"/>
          <w:divBdr>
            <w:top w:val="none" w:sz="0" w:space="0" w:color="auto"/>
            <w:left w:val="none" w:sz="0" w:space="0" w:color="auto"/>
            <w:bottom w:val="none" w:sz="0" w:space="0" w:color="auto"/>
            <w:right w:val="none" w:sz="0" w:space="0" w:color="auto"/>
          </w:divBdr>
        </w:div>
        <w:div w:id="669917684">
          <w:marLeft w:val="0"/>
          <w:marRight w:val="0"/>
          <w:marTop w:val="0"/>
          <w:marBottom w:val="0"/>
          <w:divBdr>
            <w:top w:val="none" w:sz="0" w:space="0" w:color="auto"/>
            <w:left w:val="none" w:sz="0" w:space="0" w:color="auto"/>
            <w:bottom w:val="none" w:sz="0" w:space="0" w:color="auto"/>
            <w:right w:val="none" w:sz="0" w:space="0" w:color="auto"/>
          </w:divBdr>
        </w:div>
        <w:div w:id="803426036">
          <w:marLeft w:val="0"/>
          <w:marRight w:val="0"/>
          <w:marTop w:val="0"/>
          <w:marBottom w:val="0"/>
          <w:divBdr>
            <w:top w:val="none" w:sz="0" w:space="0" w:color="auto"/>
            <w:left w:val="none" w:sz="0" w:space="0" w:color="auto"/>
            <w:bottom w:val="none" w:sz="0" w:space="0" w:color="auto"/>
            <w:right w:val="none" w:sz="0" w:space="0" w:color="auto"/>
          </w:divBdr>
        </w:div>
        <w:div w:id="382366528">
          <w:marLeft w:val="0"/>
          <w:marRight w:val="0"/>
          <w:marTop w:val="0"/>
          <w:marBottom w:val="0"/>
          <w:divBdr>
            <w:top w:val="none" w:sz="0" w:space="0" w:color="auto"/>
            <w:left w:val="none" w:sz="0" w:space="0" w:color="auto"/>
            <w:bottom w:val="none" w:sz="0" w:space="0" w:color="auto"/>
            <w:right w:val="none" w:sz="0" w:space="0" w:color="auto"/>
          </w:divBdr>
        </w:div>
        <w:div w:id="418907680">
          <w:marLeft w:val="0"/>
          <w:marRight w:val="0"/>
          <w:marTop w:val="0"/>
          <w:marBottom w:val="0"/>
          <w:divBdr>
            <w:top w:val="none" w:sz="0" w:space="0" w:color="auto"/>
            <w:left w:val="none" w:sz="0" w:space="0" w:color="auto"/>
            <w:bottom w:val="none" w:sz="0" w:space="0" w:color="auto"/>
            <w:right w:val="none" w:sz="0" w:space="0" w:color="auto"/>
          </w:divBdr>
        </w:div>
        <w:div w:id="67002629">
          <w:marLeft w:val="0"/>
          <w:marRight w:val="0"/>
          <w:marTop w:val="0"/>
          <w:marBottom w:val="0"/>
          <w:divBdr>
            <w:top w:val="none" w:sz="0" w:space="0" w:color="auto"/>
            <w:left w:val="none" w:sz="0" w:space="0" w:color="auto"/>
            <w:bottom w:val="none" w:sz="0" w:space="0" w:color="auto"/>
            <w:right w:val="none" w:sz="0" w:space="0" w:color="auto"/>
          </w:divBdr>
        </w:div>
        <w:div w:id="453718171">
          <w:marLeft w:val="0"/>
          <w:marRight w:val="0"/>
          <w:marTop w:val="0"/>
          <w:marBottom w:val="0"/>
          <w:divBdr>
            <w:top w:val="none" w:sz="0" w:space="0" w:color="auto"/>
            <w:left w:val="none" w:sz="0" w:space="0" w:color="auto"/>
            <w:bottom w:val="none" w:sz="0" w:space="0" w:color="auto"/>
            <w:right w:val="none" w:sz="0" w:space="0" w:color="auto"/>
          </w:divBdr>
        </w:div>
        <w:div w:id="1027753718">
          <w:marLeft w:val="0"/>
          <w:marRight w:val="0"/>
          <w:marTop w:val="0"/>
          <w:marBottom w:val="0"/>
          <w:divBdr>
            <w:top w:val="none" w:sz="0" w:space="0" w:color="auto"/>
            <w:left w:val="none" w:sz="0" w:space="0" w:color="auto"/>
            <w:bottom w:val="none" w:sz="0" w:space="0" w:color="auto"/>
            <w:right w:val="none" w:sz="0" w:space="0" w:color="auto"/>
          </w:divBdr>
        </w:div>
        <w:div w:id="1435396259">
          <w:marLeft w:val="0"/>
          <w:marRight w:val="0"/>
          <w:marTop w:val="0"/>
          <w:marBottom w:val="0"/>
          <w:divBdr>
            <w:top w:val="none" w:sz="0" w:space="0" w:color="auto"/>
            <w:left w:val="none" w:sz="0" w:space="0" w:color="auto"/>
            <w:bottom w:val="none" w:sz="0" w:space="0" w:color="auto"/>
            <w:right w:val="none" w:sz="0" w:space="0" w:color="auto"/>
          </w:divBdr>
        </w:div>
        <w:div w:id="1632907379">
          <w:marLeft w:val="0"/>
          <w:marRight w:val="0"/>
          <w:marTop w:val="0"/>
          <w:marBottom w:val="0"/>
          <w:divBdr>
            <w:top w:val="none" w:sz="0" w:space="0" w:color="auto"/>
            <w:left w:val="none" w:sz="0" w:space="0" w:color="auto"/>
            <w:bottom w:val="none" w:sz="0" w:space="0" w:color="auto"/>
            <w:right w:val="none" w:sz="0" w:space="0" w:color="auto"/>
          </w:divBdr>
        </w:div>
        <w:div w:id="947736543">
          <w:marLeft w:val="0"/>
          <w:marRight w:val="0"/>
          <w:marTop w:val="0"/>
          <w:marBottom w:val="0"/>
          <w:divBdr>
            <w:top w:val="none" w:sz="0" w:space="0" w:color="auto"/>
            <w:left w:val="none" w:sz="0" w:space="0" w:color="auto"/>
            <w:bottom w:val="none" w:sz="0" w:space="0" w:color="auto"/>
            <w:right w:val="none" w:sz="0" w:space="0" w:color="auto"/>
          </w:divBdr>
        </w:div>
        <w:div w:id="1030376478">
          <w:marLeft w:val="0"/>
          <w:marRight w:val="0"/>
          <w:marTop w:val="0"/>
          <w:marBottom w:val="0"/>
          <w:divBdr>
            <w:top w:val="none" w:sz="0" w:space="0" w:color="auto"/>
            <w:left w:val="none" w:sz="0" w:space="0" w:color="auto"/>
            <w:bottom w:val="none" w:sz="0" w:space="0" w:color="auto"/>
            <w:right w:val="none" w:sz="0" w:space="0" w:color="auto"/>
          </w:divBdr>
        </w:div>
        <w:div w:id="769475456">
          <w:marLeft w:val="0"/>
          <w:marRight w:val="0"/>
          <w:marTop w:val="0"/>
          <w:marBottom w:val="0"/>
          <w:divBdr>
            <w:top w:val="none" w:sz="0" w:space="0" w:color="auto"/>
            <w:left w:val="none" w:sz="0" w:space="0" w:color="auto"/>
            <w:bottom w:val="none" w:sz="0" w:space="0" w:color="auto"/>
            <w:right w:val="none" w:sz="0" w:space="0" w:color="auto"/>
          </w:divBdr>
        </w:div>
        <w:div w:id="279842693">
          <w:marLeft w:val="0"/>
          <w:marRight w:val="0"/>
          <w:marTop w:val="0"/>
          <w:marBottom w:val="0"/>
          <w:divBdr>
            <w:top w:val="none" w:sz="0" w:space="0" w:color="auto"/>
            <w:left w:val="none" w:sz="0" w:space="0" w:color="auto"/>
            <w:bottom w:val="none" w:sz="0" w:space="0" w:color="auto"/>
            <w:right w:val="none" w:sz="0" w:space="0" w:color="auto"/>
          </w:divBdr>
        </w:div>
        <w:div w:id="1880849397">
          <w:marLeft w:val="0"/>
          <w:marRight w:val="0"/>
          <w:marTop w:val="0"/>
          <w:marBottom w:val="0"/>
          <w:divBdr>
            <w:top w:val="none" w:sz="0" w:space="0" w:color="auto"/>
            <w:left w:val="none" w:sz="0" w:space="0" w:color="auto"/>
            <w:bottom w:val="none" w:sz="0" w:space="0" w:color="auto"/>
            <w:right w:val="none" w:sz="0" w:space="0" w:color="auto"/>
          </w:divBdr>
        </w:div>
        <w:div w:id="479808387">
          <w:marLeft w:val="0"/>
          <w:marRight w:val="0"/>
          <w:marTop w:val="0"/>
          <w:marBottom w:val="0"/>
          <w:divBdr>
            <w:top w:val="none" w:sz="0" w:space="0" w:color="auto"/>
            <w:left w:val="none" w:sz="0" w:space="0" w:color="auto"/>
            <w:bottom w:val="none" w:sz="0" w:space="0" w:color="auto"/>
            <w:right w:val="none" w:sz="0" w:space="0" w:color="auto"/>
          </w:divBdr>
        </w:div>
        <w:div w:id="2132743486">
          <w:marLeft w:val="0"/>
          <w:marRight w:val="0"/>
          <w:marTop w:val="0"/>
          <w:marBottom w:val="0"/>
          <w:divBdr>
            <w:top w:val="none" w:sz="0" w:space="0" w:color="auto"/>
            <w:left w:val="none" w:sz="0" w:space="0" w:color="auto"/>
            <w:bottom w:val="none" w:sz="0" w:space="0" w:color="auto"/>
            <w:right w:val="none" w:sz="0" w:space="0" w:color="auto"/>
          </w:divBdr>
        </w:div>
        <w:div w:id="193734358">
          <w:marLeft w:val="0"/>
          <w:marRight w:val="0"/>
          <w:marTop w:val="0"/>
          <w:marBottom w:val="0"/>
          <w:divBdr>
            <w:top w:val="none" w:sz="0" w:space="0" w:color="auto"/>
            <w:left w:val="none" w:sz="0" w:space="0" w:color="auto"/>
            <w:bottom w:val="none" w:sz="0" w:space="0" w:color="auto"/>
            <w:right w:val="none" w:sz="0" w:space="0" w:color="auto"/>
          </w:divBdr>
        </w:div>
        <w:div w:id="1972781535">
          <w:marLeft w:val="0"/>
          <w:marRight w:val="0"/>
          <w:marTop w:val="0"/>
          <w:marBottom w:val="0"/>
          <w:divBdr>
            <w:top w:val="none" w:sz="0" w:space="0" w:color="auto"/>
            <w:left w:val="none" w:sz="0" w:space="0" w:color="auto"/>
            <w:bottom w:val="none" w:sz="0" w:space="0" w:color="auto"/>
            <w:right w:val="none" w:sz="0" w:space="0" w:color="auto"/>
          </w:divBdr>
        </w:div>
        <w:div w:id="855461102">
          <w:marLeft w:val="0"/>
          <w:marRight w:val="0"/>
          <w:marTop w:val="0"/>
          <w:marBottom w:val="0"/>
          <w:divBdr>
            <w:top w:val="none" w:sz="0" w:space="0" w:color="auto"/>
            <w:left w:val="none" w:sz="0" w:space="0" w:color="auto"/>
            <w:bottom w:val="none" w:sz="0" w:space="0" w:color="auto"/>
            <w:right w:val="none" w:sz="0" w:space="0" w:color="auto"/>
          </w:divBdr>
        </w:div>
        <w:div w:id="1720662649">
          <w:marLeft w:val="0"/>
          <w:marRight w:val="0"/>
          <w:marTop w:val="0"/>
          <w:marBottom w:val="0"/>
          <w:divBdr>
            <w:top w:val="none" w:sz="0" w:space="0" w:color="auto"/>
            <w:left w:val="none" w:sz="0" w:space="0" w:color="auto"/>
            <w:bottom w:val="none" w:sz="0" w:space="0" w:color="auto"/>
            <w:right w:val="none" w:sz="0" w:space="0" w:color="auto"/>
          </w:divBdr>
        </w:div>
        <w:div w:id="1023703954">
          <w:marLeft w:val="0"/>
          <w:marRight w:val="0"/>
          <w:marTop w:val="0"/>
          <w:marBottom w:val="0"/>
          <w:divBdr>
            <w:top w:val="none" w:sz="0" w:space="0" w:color="auto"/>
            <w:left w:val="none" w:sz="0" w:space="0" w:color="auto"/>
            <w:bottom w:val="none" w:sz="0" w:space="0" w:color="auto"/>
            <w:right w:val="none" w:sz="0" w:space="0" w:color="auto"/>
          </w:divBdr>
        </w:div>
        <w:div w:id="1009018960">
          <w:marLeft w:val="0"/>
          <w:marRight w:val="0"/>
          <w:marTop w:val="0"/>
          <w:marBottom w:val="0"/>
          <w:divBdr>
            <w:top w:val="none" w:sz="0" w:space="0" w:color="auto"/>
            <w:left w:val="none" w:sz="0" w:space="0" w:color="auto"/>
            <w:bottom w:val="none" w:sz="0" w:space="0" w:color="auto"/>
            <w:right w:val="none" w:sz="0" w:space="0" w:color="auto"/>
          </w:divBdr>
        </w:div>
        <w:div w:id="1854148362">
          <w:marLeft w:val="0"/>
          <w:marRight w:val="0"/>
          <w:marTop w:val="0"/>
          <w:marBottom w:val="0"/>
          <w:divBdr>
            <w:top w:val="none" w:sz="0" w:space="0" w:color="auto"/>
            <w:left w:val="none" w:sz="0" w:space="0" w:color="auto"/>
            <w:bottom w:val="none" w:sz="0" w:space="0" w:color="auto"/>
            <w:right w:val="none" w:sz="0" w:space="0" w:color="auto"/>
          </w:divBdr>
        </w:div>
        <w:div w:id="2095130794">
          <w:marLeft w:val="0"/>
          <w:marRight w:val="0"/>
          <w:marTop w:val="0"/>
          <w:marBottom w:val="0"/>
          <w:divBdr>
            <w:top w:val="none" w:sz="0" w:space="0" w:color="auto"/>
            <w:left w:val="none" w:sz="0" w:space="0" w:color="auto"/>
            <w:bottom w:val="none" w:sz="0" w:space="0" w:color="auto"/>
            <w:right w:val="none" w:sz="0" w:space="0" w:color="auto"/>
          </w:divBdr>
        </w:div>
        <w:div w:id="657728512">
          <w:marLeft w:val="0"/>
          <w:marRight w:val="0"/>
          <w:marTop w:val="0"/>
          <w:marBottom w:val="0"/>
          <w:divBdr>
            <w:top w:val="none" w:sz="0" w:space="0" w:color="auto"/>
            <w:left w:val="none" w:sz="0" w:space="0" w:color="auto"/>
            <w:bottom w:val="none" w:sz="0" w:space="0" w:color="auto"/>
            <w:right w:val="none" w:sz="0" w:space="0" w:color="auto"/>
          </w:divBdr>
        </w:div>
        <w:div w:id="391584126">
          <w:marLeft w:val="0"/>
          <w:marRight w:val="0"/>
          <w:marTop w:val="0"/>
          <w:marBottom w:val="0"/>
          <w:divBdr>
            <w:top w:val="none" w:sz="0" w:space="0" w:color="auto"/>
            <w:left w:val="none" w:sz="0" w:space="0" w:color="auto"/>
            <w:bottom w:val="none" w:sz="0" w:space="0" w:color="auto"/>
            <w:right w:val="none" w:sz="0" w:space="0" w:color="auto"/>
          </w:divBdr>
        </w:div>
        <w:div w:id="2119566049">
          <w:marLeft w:val="0"/>
          <w:marRight w:val="0"/>
          <w:marTop w:val="0"/>
          <w:marBottom w:val="0"/>
          <w:divBdr>
            <w:top w:val="none" w:sz="0" w:space="0" w:color="auto"/>
            <w:left w:val="none" w:sz="0" w:space="0" w:color="auto"/>
            <w:bottom w:val="none" w:sz="0" w:space="0" w:color="auto"/>
            <w:right w:val="none" w:sz="0" w:space="0" w:color="auto"/>
          </w:divBdr>
        </w:div>
        <w:div w:id="77947936">
          <w:marLeft w:val="0"/>
          <w:marRight w:val="0"/>
          <w:marTop w:val="0"/>
          <w:marBottom w:val="0"/>
          <w:divBdr>
            <w:top w:val="none" w:sz="0" w:space="0" w:color="auto"/>
            <w:left w:val="none" w:sz="0" w:space="0" w:color="auto"/>
            <w:bottom w:val="none" w:sz="0" w:space="0" w:color="auto"/>
            <w:right w:val="none" w:sz="0" w:space="0" w:color="auto"/>
          </w:divBdr>
        </w:div>
        <w:div w:id="882980359">
          <w:marLeft w:val="0"/>
          <w:marRight w:val="0"/>
          <w:marTop w:val="0"/>
          <w:marBottom w:val="0"/>
          <w:divBdr>
            <w:top w:val="none" w:sz="0" w:space="0" w:color="auto"/>
            <w:left w:val="none" w:sz="0" w:space="0" w:color="auto"/>
            <w:bottom w:val="none" w:sz="0" w:space="0" w:color="auto"/>
            <w:right w:val="none" w:sz="0" w:space="0" w:color="auto"/>
          </w:divBdr>
        </w:div>
        <w:div w:id="1416633614">
          <w:marLeft w:val="0"/>
          <w:marRight w:val="0"/>
          <w:marTop w:val="0"/>
          <w:marBottom w:val="0"/>
          <w:divBdr>
            <w:top w:val="none" w:sz="0" w:space="0" w:color="auto"/>
            <w:left w:val="none" w:sz="0" w:space="0" w:color="auto"/>
            <w:bottom w:val="none" w:sz="0" w:space="0" w:color="auto"/>
            <w:right w:val="none" w:sz="0" w:space="0" w:color="auto"/>
          </w:divBdr>
        </w:div>
        <w:div w:id="1062292933">
          <w:marLeft w:val="0"/>
          <w:marRight w:val="0"/>
          <w:marTop w:val="0"/>
          <w:marBottom w:val="0"/>
          <w:divBdr>
            <w:top w:val="none" w:sz="0" w:space="0" w:color="auto"/>
            <w:left w:val="none" w:sz="0" w:space="0" w:color="auto"/>
            <w:bottom w:val="none" w:sz="0" w:space="0" w:color="auto"/>
            <w:right w:val="none" w:sz="0" w:space="0" w:color="auto"/>
          </w:divBdr>
        </w:div>
        <w:div w:id="358816592">
          <w:marLeft w:val="0"/>
          <w:marRight w:val="0"/>
          <w:marTop w:val="0"/>
          <w:marBottom w:val="0"/>
          <w:divBdr>
            <w:top w:val="none" w:sz="0" w:space="0" w:color="auto"/>
            <w:left w:val="none" w:sz="0" w:space="0" w:color="auto"/>
            <w:bottom w:val="none" w:sz="0" w:space="0" w:color="auto"/>
            <w:right w:val="none" w:sz="0" w:space="0" w:color="auto"/>
          </w:divBdr>
        </w:div>
        <w:div w:id="1454858650">
          <w:marLeft w:val="0"/>
          <w:marRight w:val="0"/>
          <w:marTop w:val="0"/>
          <w:marBottom w:val="0"/>
          <w:divBdr>
            <w:top w:val="none" w:sz="0" w:space="0" w:color="auto"/>
            <w:left w:val="none" w:sz="0" w:space="0" w:color="auto"/>
            <w:bottom w:val="none" w:sz="0" w:space="0" w:color="auto"/>
            <w:right w:val="none" w:sz="0" w:space="0" w:color="auto"/>
          </w:divBdr>
        </w:div>
        <w:div w:id="1781727861">
          <w:marLeft w:val="0"/>
          <w:marRight w:val="0"/>
          <w:marTop w:val="0"/>
          <w:marBottom w:val="0"/>
          <w:divBdr>
            <w:top w:val="none" w:sz="0" w:space="0" w:color="auto"/>
            <w:left w:val="none" w:sz="0" w:space="0" w:color="auto"/>
            <w:bottom w:val="none" w:sz="0" w:space="0" w:color="auto"/>
            <w:right w:val="none" w:sz="0" w:space="0" w:color="auto"/>
          </w:divBdr>
        </w:div>
        <w:div w:id="1104181477">
          <w:marLeft w:val="0"/>
          <w:marRight w:val="0"/>
          <w:marTop w:val="0"/>
          <w:marBottom w:val="0"/>
          <w:divBdr>
            <w:top w:val="none" w:sz="0" w:space="0" w:color="auto"/>
            <w:left w:val="none" w:sz="0" w:space="0" w:color="auto"/>
            <w:bottom w:val="none" w:sz="0" w:space="0" w:color="auto"/>
            <w:right w:val="none" w:sz="0" w:space="0" w:color="auto"/>
          </w:divBdr>
        </w:div>
        <w:div w:id="102774535">
          <w:marLeft w:val="0"/>
          <w:marRight w:val="0"/>
          <w:marTop w:val="0"/>
          <w:marBottom w:val="0"/>
          <w:divBdr>
            <w:top w:val="none" w:sz="0" w:space="0" w:color="auto"/>
            <w:left w:val="none" w:sz="0" w:space="0" w:color="auto"/>
            <w:bottom w:val="none" w:sz="0" w:space="0" w:color="auto"/>
            <w:right w:val="none" w:sz="0" w:space="0" w:color="auto"/>
          </w:divBdr>
        </w:div>
        <w:div w:id="508254045">
          <w:marLeft w:val="0"/>
          <w:marRight w:val="0"/>
          <w:marTop w:val="0"/>
          <w:marBottom w:val="0"/>
          <w:divBdr>
            <w:top w:val="none" w:sz="0" w:space="0" w:color="auto"/>
            <w:left w:val="none" w:sz="0" w:space="0" w:color="auto"/>
            <w:bottom w:val="none" w:sz="0" w:space="0" w:color="auto"/>
            <w:right w:val="none" w:sz="0" w:space="0" w:color="auto"/>
          </w:divBdr>
        </w:div>
        <w:div w:id="1072966281">
          <w:marLeft w:val="0"/>
          <w:marRight w:val="0"/>
          <w:marTop w:val="0"/>
          <w:marBottom w:val="0"/>
          <w:divBdr>
            <w:top w:val="none" w:sz="0" w:space="0" w:color="auto"/>
            <w:left w:val="none" w:sz="0" w:space="0" w:color="auto"/>
            <w:bottom w:val="none" w:sz="0" w:space="0" w:color="auto"/>
            <w:right w:val="none" w:sz="0" w:space="0" w:color="auto"/>
          </w:divBdr>
        </w:div>
        <w:div w:id="1678849241">
          <w:marLeft w:val="0"/>
          <w:marRight w:val="0"/>
          <w:marTop w:val="0"/>
          <w:marBottom w:val="0"/>
          <w:divBdr>
            <w:top w:val="none" w:sz="0" w:space="0" w:color="auto"/>
            <w:left w:val="none" w:sz="0" w:space="0" w:color="auto"/>
            <w:bottom w:val="none" w:sz="0" w:space="0" w:color="auto"/>
            <w:right w:val="none" w:sz="0" w:space="0" w:color="auto"/>
          </w:divBdr>
        </w:div>
        <w:div w:id="1898860981">
          <w:marLeft w:val="0"/>
          <w:marRight w:val="0"/>
          <w:marTop w:val="0"/>
          <w:marBottom w:val="0"/>
          <w:divBdr>
            <w:top w:val="none" w:sz="0" w:space="0" w:color="auto"/>
            <w:left w:val="none" w:sz="0" w:space="0" w:color="auto"/>
            <w:bottom w:val="none" w:sz="0" w:space="0" w:color="auto"/>
            <w:right w:val="none" w:sz="0" w:space="0" w:color="auto"/>
          </w:divBdr>
        </w:div>
        <w:div w:id="475758496">
          <w:marLeft w:val="0"/>
          <w:marRight w:val="0"/>
          <w:marTop w:val="0"/>
          <w:marBottom w:val="0"/>
          <w:divBdr>
            <w:top w:val="none" w:sz="0" w:space="0" w:color="auto"/>
            <w:left w:val="none" w:sz="0" w:space="0" w:color="auto"/>
            <w:bottom w:val="none" w:sz="0" w:space="0" w:color="auto"/>
            <w:right w:val="none" w:sz="0" w:space="0" w:color="auto"/>
          </w:divBdr>
        </w:div>
        <w:div w:id="1127235259">
          <w:marLeft w:val="0"/>
          <w:marRight w:val="0"/>
          <w:marTop w:val="0"/>
          <w:marBottom w:val="0"/>
          <w:divBdr>
            <w:top w:val="none" w:sz="0" w:space="0" w:color="auto"/>
            <w:left w:val="none" w:sz="0" w:space="0" w:color="auto"/>
            <w:bottom w:val="none" w:sz="0" w:space="0" w:color="auto"/>
            <w:right w:val="none" w:sz="0" w:space="0" w:color="auto"/>
          </w:divBdr>
        </w:div>
      </w:divsChild>
    </w:div>
    <w:div w:id="851384719">
      <w:bodyDiv w:val="1"/>
      <w:marLeft w:val="0"/>
      <w:marRight w:val="0"/>
      <w:marTop w:val="0"/>
      <w:marBottom w:val="0"/>
      <w:divBdr>
        <w:top w:val="none" w:sz="0" w:space="0" w:color="auto"/>
        <w:left w:val="none" w:sz="0" w:space="0" w:color="auto"/>
        <w:bottom w:val="none" w:sz="0" w:space="0" w:color="auto"/>
        <w:right w:val="none" w:sz="0" w:space="0" w:color="auto"/>
      </w:divBdr>
      <w:divsChild>
        <w:div w:id="339434296">
          <w:marLeft w:val="0"/>
          <w:marRight w:val="0"/>
          <w:marTop w:val="0"/>
          <w:marBottom w:val="0"/>
          <w:divBdr>
            <w:top w:val="none" w:sz="0" w:space="0" w:color="auto"/>
            <w:left w:val="none" w:sz="0" w:space="0" w:color="auto"/>
            <w:bottom w:val="none" w:sz="0" w:space="0" w:color="auto"/>
            <w:right w:val="none" w:sz="0" w:space="0" w:color="auto"/>
          </w:divBdr>
        </w:div>
        <w:div w:id="85276897">
          <w:marLeft w:val="0"/>
          <w:marRight w:val="0"/>
          <w:marTop w:val="0"/>
          <w:marBottom w:val="0"/>
          <w:divBdr>
            <w:top w:val="none" w:sz="0" w:space="0" w:color="auto"/>
            <w:left w:val="none" w:sz="0" w:space="0" w:color="auto"/>
            <w:bottom w:val="none" w:sz="0" w:space="0" w:color="auto"/>
            <w:right w:val="none" w:sz="0" w:space="0" w:color="auto"/>
          </w:divBdr>
        </w:div>
        <w:div w:id="394209553">
          <w:marLeft w:val="0"/>
          <w:marRight w:val="0"/>
          <w:marTop w:val="0"/>
          <w:marBottom w:val="0"/>
          <w:divBdr>
            <w:top w:val="none" w:sz="0" w:space="0" w:color="auto"/>
            <w:left w:val="none" w:sz="0" w:space="0" w:color="auto"/>
            <w:bottom w:val="none" w:sz="0" w:space="0" w:color="auto"/>
            <w:right w:val="none" w:sz="0" w:space="0" w:color="auto"/>
          </w:divBdr>
        </w:div>
        <w:div w:id="204870401">
          <w:marLeft w:val="0"/>
          <w:marRight w:val="0"/>
          <w:marTop w:val="0"/>
          <w:marBottom w:val="0"/>
          <w:divBdr>
            <w:top w:val="none" w:sz="0" w:space="0" w:color="auto"/>
            <w:left w:val="none" w:sz="0" w:space="0" w:color="auto"/>
            <w:bottom w:val="none" w:sz="0" w:space="0" w:color="auto"/>
            <w:right w:val="none" w:sz="0" w:space="0" w:color="auto"/>
          </w:divBdr>
        </w:div>
        <w:div w:id="482893230">
          <w:marLeft w:val="0"/>
          <w:marRight w:val="0"/>
          <w:marTop w:val="0"/>
          <w:marBottom w:val="0"/>
          <w:divBdr>
            <w:top w:val="none" w:sz="0" w:space="0" w:color="auto"/>
            <w:left w:val="none" w:sz="0" w:space="0" w:color="auto"/>
            <w:bottom w:val="none" w:sz="0" w:space="0" w:color="auto"/>
            <w:right w:val="none" w:sz="0" w:space="0" w:color="auto"/>
          </w:divBdr>
        </w:div>
        <w:div w:id="112987275">
          <w:marLeft w:val="0"/>
          <w:marRight w:val="0"/>
          <w:marTop w:val="0"/>
          <w:marBottom w:val="0"/>
          <w:divBdr>
            <w:top w:val="none" w:sz="0" w:space="0" w:color="auto"/>
            <w:left w:val="none" w:sz="0" w:space="0" w:color="auto"/>
            <w:bottom w:val="none" w:sz="0" w:space="0" w:color="auto"/>
            <w:right w:val="none" w:sz="0" w:space="0" w:color="auto"/>
          </w:divBdr>
        </w:div>
        <w:div w:id="1123811433">
          <w:marLeft w:val="0"/>
          <w:marRight w:val="0"/>
          <w:marTop w:val="0"/>
          <w:marBottom w:val="0"/>
          <w:divBdr>
            <w:top w:val="none" w:sz="0" w:space="0" w:color="auto"/>
            <w:left w:val="none" w:sz="0" w:space="0" w:color="auto"/>
            <w:bottom w:val="none" w:sz="0" w:space="0" w:color="auto"/>
            <w:right w:val="none" w:sz="0" w:space="0" w:color="auto"/>
          </w:divBdr>
        </w:div>
        <w:div w:id="1352416809">
          <w:marLeft w:val="0"/>
          <w:marRight w:val="0"/>
          <w:marTop w:val="0"/>
          <w:marBottom w:val="0"/>
          <w:divBdr>
            <w:top w:val="none" w:sz="0" w:space="0" w:color="auto"/>
            <w:left w:val="none" w:sz="0" w:space="0" w:color="auto"/>
            <w:bottom w:val="none" w:sz="0" w:space="0" w:color="auto"/>
            <w:right w:val="none" w:sz="0" w:space="0" w:color="auto"/>
          </w:divBdr>
        </w:div>
        <w:div w:id="1010521026">
          <w:marLeft w:val="0"/>
          <w:marRight w:val="0"/>
          <w:marTop w:val="0"/>
          <w:marBottom w:val="0"/>
          <w:divBdr>
            <w:top w:val="none" w:sz="0" w:space="0" w:color="auto"/>
            <w:left w:val="none" w:sz="0" w:space="0" w:color="auto"/>
            <w:bottom w:val="none" w:sz="0" w:space="0" w:color="auto"/>
            <w:right w:val="none" w:sz="0" w:space="0" w:color="auto"/>
          </w:divBdr>
        </w:div>
        <w:div w:id="1631132956">
          <w:marLeft w:val="0"/>
          <w:marRight w:val="0"/>
          <w:marTop w:val="0"/>
          <w:marBottom w:val="0"/>
          <w:divBdr>
            <w:top w:val="none" w:sz="0" w:space="0" w:color="auto"/>
            <w:left w:val="none" w:sz="0" w:space="0" w:color="auto"/>
            <w:bottom w:val="none" w:sz="0" w:space="0" w:color="auto"/>
            <w:right w:val="none" w:sz="0" w:space="0" w:color="auto"/>
          </w:divBdr>
        </w:div>
        <w:div w:id="1046176151">
          <w:marLeft w:val="0"/>
          <w:marRight w:val="0"/>
          <w:marTop w:val="0"/>
          <w:marBottom w:val="0"/>
          <w:divBdr>
            <w:top w:val="none" w:sz="0" w:space="0" w:color="auto"/>
            <w:left w:val="none" w:sz="0" w:space="0" w:color="auto"/>
            <w:bottom w:val="none" w:sz="0" w:space="0" w:color="auto"/>
            <w:right w:val="none" w:sz="0" w:space="0" w:color="auto"/>
          </w:divBdr>
        </w:div>
        <w:div w:id="359017279">
          <w:marLeft w:val="0"/>
          <w:marRight w:val="0"/>
          <w:marTop w:val="0"/>
          <w:marBottom w:val="0"/>
          <w:divBdr>
            <w:top w:val="none" w:sz="0" w:space="0" w:color="auto"/>
            <w:left w:val="none" w:sz="0" w:space="0" w:color="auto"/>
            <w:bottom w:val="none" w:sz="0" w:space="0" w:color="auto"/>
            <w:right w:val="none" w:sz="0" w:space="0" w:color="auto"/>
          </w:divBdr>
        </w:div>
        <w:div w:id="631595545">
          <w:marLeft w:val="0"/>
          <w:marRight w:val="0"/>
          <w:marTop w:val="0"/>
          <w:marBottom w:val="0"/>
          <w:divBdr>
            <w:top w:val="none" w:sz="0" w:space="0" w:color="auto"/>
            <w:left w:val="none" w:sz="0" w:space="0" w:color="auto"/>
            <w:bottom w:val="none" w:sz="0" w:space="0" w:color="auto"/>
            <w:right w:val="none" w:sz="0" w:space="0" w:color="auto"/>
          </w:divBdr>
        </w:div>
        <w:div w:id="2075152342">
          <w:marLeft w:val="0"/>
          <w:marRight w:val="0"/>
          <w:marTop w:val="0"/>
          <w:marBottom w:val="0"/>
          <w:divBdr>
            <w:top w:val="none" w:sz="0" w:space="0" w:color="auto"/>
            <w:left w:val="none" w:sz="0" w:space="0" w:color="auto"/>
            <w:bottom w:val="none" w:sz="0" w:space="0" w:color="auto"/>
            <w:right w:val="none" w:sz="0" w:space="0" w:color="auto"/>
          </w:divBdr>
        </w:div>
        <w:div w:id="1420560840">
          <w:marLeft w:val="0"/>
          <w:marRight w:val="0"/>
          <w:marTop w:val="0"/>
          <w:marBottom w:val="0"/>
          <w:divBdr>
            <w:top w:val="none" w:sz="0" w:space="0" w:color="auto"/>
            <w:left w:val="none" w:sz="0" w:space="0" w:color="auto"/>
            <w:bottom w:val="none" w:sz="0" w:space="0" w:color="auto"/>
            <w:right w:val="none" w:sz="0" w:space="0" w:color="auto"/>
          </w:divBdr>
        </w:div>
        <w:div w:id="1096174680">
          <w:marLeft w:val="0"/>
          <w:marRight w:val="0"/>
          <w:marTop w:val="0"/>
          <w:marBottom w:val="0"/>
          <w:divBdr>
            <w:top w:val="none" w:sz="0" w:space="0" w:color="auto"/>
            <w:left w:val="none" w:sz="0" w:space="0" w:color="auto"/>
            <w:bottom w:val="none" w:sz="0" w:space="0" w:color="auto"/>
            <w:right w:val="none" w:sz="0" w:space="0" w:color="auto"/>
          </w:divBdr>
        </w:div>
        <w:div w:id="1912351669">
          <w:marLeft w:val="0"/>
          <w:marRight w:val="0"/>
          <w:marTop w:val="0"/>
          <w:marBottom w:val="0"/>
          <w:divBdr>
            <w:top w:val="none" w:sz="0" w:space="0" w:color="auto"/>
            <w:left w:val="none" w:sz="0" w:space="0" w:color="auto"/>
            <w:bottom w:val="none" w:sz="0" w:space="0" w:color="auto"/>
            <w:right w:val="none" w:sz="0" w:space="0" w:color="auto"/>
          </w:divBdr>
        </w:div>
        <w:div w:id="1416322906">
          <w:marLeft w:val="0"/>
          <w:marRight w:val="0"/>
          <w:marTop w:val="0"/>
          <w:marBottom w:val="0"/>
          <w:divBdr>
            <w:top w:val="none" w:sz="0" w:space="0" w:color="auto"/>
            <w:left w:val="none" w:sz="0" w:space="0" w:color="auto"/>
            <w:bottom w:val="none" w:sz="0" w:space="0" w:color="auto"/>
            <w:right w:val="none" w:sz="0" w:space="0" w:color="auto"/>
          </w:divBdr>
        </w:div>
        <w:div w:id="459349233">
          <w:marLeft w:val="0"/>
          <w:marRight w:val="0"/>
          <w:marTop w:val="0"/>
          <w:marBottom w:val="0"/>
          <w:divBdr>
            <w:top w:val="none" w:sz="0" w:space="0" w:color="auto"/>
            <w:left w:val="none" w:sz="0" w:space="0" w:color="auto"/>
            <w:bottom w:val="none" w:sz="0" w:space="0" w:color="auto"/>
            <w:right w:val="none" w:sz="0" w:space="0" w:color="auto"/>
          </w:divBdr>
        </w:div>
        <w:div w:id="1448158818">
          <w:marLeft w:val="0"/>
          <w:marRight w:val="0"/>
          <w:marTop w:val="0"/>
          <w:marBottom w:val="0"/>
          <w:divBdr>
            <w:top w:val="none" w:sz="0" w:space="0" w:color="auto"/>
            <w:left w:val="none" w:sz="0" w:space="0" w:color="auto"/>
            <w:bottom w:val="none" w:sz="0" w:space="0" w:color="auto"/>
            <w:right w:val="none" w:sz="0" w:space="0" w:color="auto"/>
          </w:divBdr>
        </w:div>
        <w:div w:id="376441935">
          <w:marLeft w:val="0"/>
          <w:marRight w:val="0"/>
          <w:marTop w:val="0"/>
          <w:marBottom w:val="0"/>
          <w:divBdr>
            <w:top w:val="none" w:sz="0" w:space="0" w:color="auto"/>
            <w:left w:val="none" w:sz="0" w:space="0" w:color="auto"/>
            <w:bottom w:val="none" w:sz="0" w:space="0" w:color="auto"/>
            <w:right w:val="none" w:sz="0" w:space="0" w:color="auto"/>
          </w:divBdr>
        </w:div>
        <w:div w:id="877737239">
          <w:marLeft w:val="0"/>
          <w:marRight w:val="0"/>
          <w:marTop w:val="0"/>
          <w:marBottom w:val="0"/>
          <w:divBdr>
            <w:top w:val="none" w:sz="0" w:space="0" w:color="auto"/>
            <w:left w:val="none" w:sz="0" w:space="0" w:color="auto"/>
            <w:bottom w:val="none" w:sz="0" w:space="0" w:color="auto"/>
            <w:right w:val="none" w:sz="0" w:space="0" w:color="auto"/>
          </w:divBdr>
        </w:div>
        <w:div w:id="981420283">
          <w:marLeft w:val="0"/>
          <w:marRight w:val="0"/>
          <w:marTop w:val="0"/>
          <w:marBottom w:val="0"/>
          <w:divBdr>
            <w:top w:val="none" w:sz="0" w:space="0" w:color="auto"/>
            <w:left w:val="none" w:sz="0" w:space="0" w:color="auto"/>
            <w:bottom w:val="none" w:sz="0" w:space="0" w:color="auto"/>
            <w:right w:val="none" w:sz="0" w:space="0" w:color="auto"/>
          </w:divBdr>
        </w:div>
        <w:div w:id="1370296989">
          <w:marLeft w:val="0"/>
          <w:marRight w:val="0"/>
          <w:marTop w:val="0"/>
          <w:marBottom w:val="0"/>
          <w:divBdr>
            <w:top w:val="none" w:sz="0" w:space="0" w:color="auto"/>
            <w:left w:val="none" w:sz="0" w:space="0" w:color="auto"/>
            <w:bottom w:val="none" w:sz="0" w:space="0" w:color="auto"/>
            <w:right w:val="none" w:sz="0" w:space="0" w:color="auto"/>
          </w:divBdr>
        </w:div>
        <w:div w:id="295918804">
          <w:marLeft w:val="0"/>
          <w:marRight w:val="0"/>
          <w:marTop w:val="0"/>
          <w:marBottom w:val="0"/>
          <w:divBdr>
            <w:top w:val="none" w:sz="0" w:space="0" w:color="auto"/>
            <w:left w:val="none" w:sz="0" w:space="0" w:color="auto"/>
            <w:bottom w:val="none" w:sz="0" w:space="0" w:color="auto"/>
            <w:right w:val="none" w:sz="0" w:space="0" w:color="auto"/>
          </w:divBdr>
        </w:div>
        <w:div w:id="1628242171">
          <w:marLeft w:val="0"/>
          <w:marRight w:val="0"/>
          <w:marTop w:val="0"/>
          <w:marBottom w:val="0"/>
          <w:divBdr>
            <w:top w:val="none" w:sz="0" w:space="0" w:color="auto"/>
            <w:left w:val="none" w:sz="0" w:space="0" w:color="auto"/>
            <w:bottom w:val="none" w:sz="0" w:space="0" w:color="auto"/>
            <w:right w:val="none" w:sz="0" w:space="0" w:color="auto"/>
          </w:divBdr>
        </w:div>
        <w:div w:id="864439378">
          <w:marLeft w:val="0"/>
          <w:marRight w:val="0"/>
          <w:marTop w:val="0"/>
          <w:marBottom w:val="0"/>
          <w:divBdr>
            <w:top w:val="none" w:sz="0" w:space="0" w:color="auto"/>
            <w:left w:val="none" w:sz="0" w:space="0" w:color="auto"/>
            <w:bottom w:val="none" w:sz="0" w:space="0" w:color="auto"/>
            <w:right w:val="none" w:sz="0" w:space="0" w:color="auto"/>
          </w:divBdr>
        </w:div>
        <w:div w:id="1963227185">
          <w:marLeft w:val="0"/>
          <w:marRight w:val="0"/>
          <w:marTop w:val="0"/>
          <w:marBottom w:val="0"/>
          <w:divBdr>
            <w:top w:val="none" w:sz="0" w:space="0" w:color="auto"/>
            <w:left w:val="none" w:sz="0" w:space="0" w:color="auto"/>
            <w:bottom w:val="none" w:sz="0" w:space="0" w:color="auto"/>
            <w:right w:val="none" w:sz="0" w:space="0" w:color="auto"/>
          </w:divBdr>
        </w:div>
        <w:div w:id="673068116">
          <w:marLeft w:val="0"/>
          <w:marRight w:val="0"/>
          <w:marTop w:val="0"/>
          <w:marBottom w:val="0"/>
          <w:divBdr>
            <w:top w:val="none" w:sz="0" w:space="0" w:color="auto"/>
            <w:left w:val="none" w:sz="0" w:space="0" w:color="auto"/>
            <w:bottom w:val="none" w:sz="0" w:space="0" w:color="auto"/>
            <w:right w:val="none" w:sz="0" w:space="0" w:color="auto"/>
          </w:divBdr>
        </w:div>
        <w:div w:id="445079144">
          <w:marLeft w:val="0"/>
          <w:marRight w:val="0"/>
          <w:marTop w:val="0"/>
          <w:marBottom w:val="0"/>
          <w:divBdr>
            <w:top w:val="none" w:sz="0" w:space="0" w:color="auto"/>
            <w:left w:val="none" w:sz="0" w:space="0" w:color="auto"/>
            <w:bottom w:val="none" w:sz="0" w:space="0" w:color="auto"/>
            <w:right w:val="none" w:sz="0" w:space="0" w:color="auto"/>
          </w:divBdr>
        </w:div>
        <w:div w:id="1598322912">
          <w:marLeft w:val="0"/>
          <w:marRight w:val="0"/>
          <w:marTop w:val="0"/>
          <w:marBottom w:val="0"/>
          <w:divBdr>
            <w:top w:val="none" w:sz="0" w:space="0" w:color="auto"/>
            <w:left w:val="none" w:sz="0" w:space="0" w:color="auto"/>
            <w:bottom w:val="none" w:sz="0" w:space="0" w:color="auto"/>
            <w:right w:val="none" w:sz="0" w:space="0" w:color="auto"/>
          </w:divBdr>
        </w:div>
        <w:div w:id="1578400721">
          <w:marLeft w:val="0"/>
          <w:marRight w:val="0"/>
          <w:marTop w:val="0"/>
          <w:marBottom w:val="0"/>
          <w:divBdr>
            <w:top w:val="none" w:sz="0" w:space="0" w:color="auto"/>
            <w:left w:val="none" w:sz="0" w:space="0" w:color="auto"/>
            <w:bottom w:val="none" w:sz="0" w:space="0" w:color="auto"/>
            <w:right w:val="none" w:sz="0" w:space="0" w:color="auto"/>
          </w:divBdr>
        </w:div>
        <w:div w:id="758717086">
          <w:marLeft w:val="0"/>
          <w:marRight w:val="0"/>
          <w:marTop w:val="0"/>
          <w:marBottom w:val="0"/>
          <w:divBdr>
            <w:top w:val="none" w:sz="0" w:space="0" w:color="auto"/>
            <w:left w:val="none" w:sz="0" w:space="0" w:color="auto"/>
            <w:bottom w:val="none" w:sz="0" w:space="0" w:color="auto"/>
            <w:right w:val="none" w:sz="0" w:space="0" w:color="auto"/>
          </w:divBdr>
        </w:div>
        <w:div w:id="958145477">
          <w:marLeft w:val="0"/>
          <w:marRight w:val="0"/>
          <w:marTop w:val="0"/>
          <w:marBottom w:val="0"/>
          <w:divBdr>
            <w:top w:val="none" w:sz="0" w:space="0" w:color="auto"/>
            <w:left w:val="none" w:sz="0" w:space="0" w:color="auto"/>
            <w:bottom w:val="none" w:sz="0" w:space="0" w:color="auto"/>
            <w:right w:val="none" w:sz="0" w:space="0" w:color="auto"/>
          </w:divBdr>
        </w:div>
        <w:div w:id="1305814035">
          <w:marLeft w:val="0"/>
          <w:marRight w:val="0"/>
          <w:marTop w:val="0"/>
          <w:marBottom w:val="0"/>
          <w:divBdr>
            <w:top w:val="none" w:sz="0" w:space="0" w:color="auto"/>
            <w:left w:val="none" w:sz="0" w:space="0" w:color="auto"/>
            <w:bottom w:val="none" w:sz="0" w:space="0" w:color="auto"/>
            <w:right w:val="none" w:sz="0" w:space="0" w:color="auto"/>
          </w:divBdr>
        </w:div>
        <w:div w:id="106048201">
          <w:marLeft w:val="0"/>
          <w:marRight w:val="0"/>
          <w:marTop w:val="0"/>
          <w:marBottom w:val="0"/>
          <w:divBdr>
            <w:top w:val="none" w:sz="0" w:space="0" w:color="auto"/>
            <w:left w:val="none" w:sz="0" w:space="0" w:color="auto"/>
            <w:bottom w:val="none" w:sz="0" w:space="0" w:color="auto"/>
            <w:right w:val="none" w:sz="0" w:space="0" w:color="auto"/>
          </w:divBdr>
        </w:div>
        <w:div w:id="15542885">
          <w:marLeft w:val="0"/>
          <w:marRight w:val="0"/>
          <w:marTop w:val="0"/>
          <w:marBottom w:val="0"/>
          <w:divBdr>
            <w:top w:val="none" w:sz="0" w:space="0" w:color="auto"/>
            <w:left w:val="none" w:sz="0" w:space="0" w:color="auto"/>
            <w:bottom w:val="none" w:sz="0" w:space="0" w:color="auto"/>
            <w:right w:val="none" w:sz="0" w:space="0" w:color="auto"/>
          </w:divBdr>
        </w:div>
        <w:div w:id="1866209909">
          <w:marLeft w:val="0"/>
          <w:marRight w:val="0"/>
          <w:marTop w:val="0"/>
          <w:marBottom w:val="0"/>
          <w:divBdr>
            <w:top w:val="none" w:sz="0" w:space="0" w:color="auto"/>
            <w:left w:val="none" w:sz="0" w:space="0" w:color="auto"/>
            <w:bottom w:val="none" w:sz="0" w:space="0" w:color="auto"/>
            <w:right w:val="none" w:sz="0" w:space="0" w:color="auto"/>
          </w:divBdr>
        </w:div>
        <w:div w:id="2021273947">
          <w:marLeft w:val="0"/>
          <w:marRight w:val="0"/>
          <w:marTop w:val="0"/>
          <w:marBottom w:val="0"/>
          <w:divBdr>
            <w:top w:val="none" w:sz="0" w:space="0" w:color="auto"/>
            <w:left w:val="none" w:sz="0" w:space="0" w:color="auto"/>
            <w:bottom w:val="none" w:sz="0" w:space="0" w:color="auto"/>
            <w:right w:val="none" w:sz="0" w:space="0" w:color="auto"/>
          </w:divBdr>
        </w:div>
        <w:div w:id="2007635726">
          <w:marLeft w:val="0"/>
          <w:marRight w:val="0"/>
          <w:marTop w:val="0"/>
          <w:marBottom w:val="0"/>
          <w:divBdr>
            <w:top w:val="none" w:sz="0" w:space="0" w:color="auto"/>
            <w:left w:val="none" w:sz="0" w:space="0" w:color="auto"/>
            <w:bottom w:val="none" w:sz="0" w:space="0" w:color="auto"/>
            <w:right w:val="none" w:sz="0" w:space="0" w:color="auto"/>
          </w:divBdr>
        </w:div>
        <w:div w:id="358312405">
          <w:marLeft w:val="0"/>
          <w:marRight w:val="0"/>
          <w:marTop w:val="0"/>
          <w:marBottom w:val="0"/>
          <w:divBdr>
            <w:top w:val="none" w:sz="0" w:space="0" w:color="auto"/>
            <w:left w:val="none" w:sz="0" w:space="0" w:color="auto"/>
            <w:bottom w:val="none" w:sz="0" w:space="0" w:color="auto"/>
            <w:right w:val="none" w:sz="0" w:space="0" w:color="auto"/>
          </w:divBdr>
        </w:div>
        <w:div w:id="629440510">
          <w:marLeft w:val="0"/>
          <w:marRight w:val="0"/>
          <w:marTop w:val="0"/>
          <w:marBottom w:val="0"/>
          <w:divBdr>
            <w:top w:val="none" w:sz="0" w:space="0" w:color="auto"/>
            <w:left w:val="none" w:sz="0" w:space="0" w:color="auto"/>
            <w:bottom w:val="none" w:sz="0" w:space="0" w:color="auto"/>
            <w:right w:val="none" w:sz="0" w:space="0" w:color="auto"/>
          </w:divBdr>
        </w:div>
        <w:div w:id="1340232170">
          <w:marLeft w:val="0"/>
          <w:marRight w:val="0"/>
          <w:marTop w:val="0"/>
          <w:marBottom w:val="0"/>
          <w:divBdr>
            <w:top w:val="none" w:sz="0" w:space="0" w:color="auto"/>
            <w:left w:val="none" w:sz="0" w:space="0" w:color="auto"/>
            <w:bottom w:val="none" w:sz="0" w:space="0" w:color="auto"/>
            <w:right w:val="none" w:sz="0" w:space="0" w:color="auto"/>
          </w:divBdr>
        </w:div>
        <w:div w:id="576206883">
          <w:marLeft w:val="0"/>
          <w:marRight w:val="0"/>
          <w:marTop w:val="0"/>
          <w:marBottom w:val="0"/>
          <w:divBdr>
            <w:top w:val="none" w:sz="0" w:space="0" w:color="auto"/>
            <w:left w:val="none" w:sz="0" w:space="0" w:color="auto"/>
            <w:bottom w:val="none" w:sz="0" w:space="0" w:color="auto"/>
            <w:right w:val="none" w:sz="0" w:space="0" w:color="auto"/>
          </w:divBdr>
        </w:div>
        <w:div w:id="955209675">
          <w:marLeft w:val="0"/>
          <w:marRight w:val="0"/>
          <w:marTop w:val="0"/>
          <w:marBottom w:val="0"/>
          <w:divBdr>
            <w:top w:val="none" w:sz="0" w:space="0" w:color="auto"/>
            <w:left w:val="none" w:sz="0" w:space="0" w:color="auto"/>
            <w:bottom w:val="none" w:sz="0" w:space="0" w:color="auto"/>
            <w:right w:val="none" w:sz="0" w:space="0" w:color="auto"/>
          </w:divBdr>
        </w:div>
        <w:div w:id="818156554">
          <w:marLeft w:val="0"/>
          <w:marRight w:val="0"/>
          <w:marTop w:val="0"/>
          <w:marBottom w:val="0"/>
          <w:divBdr>
            <w:top w:val="none" w:sz="0" w:space="0" w:color="auto"/>
            <w:left w:val="none" w:sz="0" w:space="0" w:color="auto"/>
            <w:bottom w:val="none" w:sz="0" w:space="0" w:color="auto"/>
            <w:right w:val="none" w:sz="0" w:space="0" w:color="auto"/>
          </w:divBdr>
        </w:div>
        <w:div w:id="1166215188">
          <w:marLeft w:val="0"/>
          <w:marRight w:val="0"/>
          <w:marTop w:val="0"/>
          <w:marBottom w:val="0"/>
          <w:divBdr>
            <w:top w:val="none" w:sz="0" w:space="0" w:color="auto"/>
            <w:left w:val="none" w:sz="0" w:space="0" w:color="auto"/>
            <w:bottom w:val="none" w:sz="0" w:space="0" w:color="auto"/>
            <w:right w:val="none" w:sz="0" w:space="0" w:color="auto"/>
          </w:divBdr>
        </w:div>
        <w:div w:id="1975527013">
          <w:marLeft w:val="0"/>
          <w:marRight w:val="0"/>
          <w:marTop w:val="0"/>
          <w:marBottom w:val="0"/>
          <w:divBdr>
            <w:top w:val="none" w:sz="0" w:space="0" w:color="auto"/>
            <w:left w:val="none" w:sz="0" w:space="0" w:color="auto"/>
            <w:bottom w:val="none" w:sz="0" w:space="0" w:color="auto"/>
            <w:right w:val="none" w:sz="0" w:space="0" w:color="auto"/>
          </w:divBdr>
        </w:div>
        <w:div w:id="311956886">
          <w:marLeft w:val="0"/>
          <w:marRight w:val="0"/>
          <w:marTop w:val="0"/>
          <w:marBottom w:val="0"/>
          <w:divBdr>
            <w:top w:val="none" w:sz="0" w:space="0" w:color="auto"/>
            <w:left w:val="none" w:sz="0" w:space="0" w:color="auto"/>
            <w:bottom w:val="none" w:sz="0" w:space="0" w:color="auto"/>
            <w:right w:val="none" w:sz="0" w:space="0" w:color="auto"/>
          </w:divBdr>
        </w:div>
        <w:div w:id="984700862">
          <w:marLeft w:val="0"/>
          <w:marRight w:val="0"/>
          <w:marTop w:val="0"/>
          <w:marBottom w:val="0"/>
          <w:divBdr>
            <w:top w:val="none" w:sz="0" w:space="0" w:color="auto"/>
            <w:left w:val="none" w:sz="0" w:space="0" w:color="auto"/>
            <w:bottom w:val="none" w:sz="0" w:space="0" w:color="auto"/>
            <w:right w:val="none" w:sz="0" w:space="0" w:color="auto"/>
          </w:divBdr>
        </w:div>
        <w:div w:id="1091312070">
          <w:marLeft w:val="0"/>
          <w:marRight w:val="0"/>
          <w:marTop w:val="0"/>
          <w:marBottom w:val="0"/>
          <w:divBdr>
            <w:top w:val="none" w:sz="0" w:space="0" w:color="auto"/>
            <w:left w:val="none" w:sz="0" w:space="0" w:color="auto"/>
            <w:bottom w:val="none" w:sz="0" w:space="0" w:color="auto"/>
            <w:right w:val="none" w:sz="0" w:space="0" w:color="auto"/>
          </w:divBdr>
        </w:div>
        <w:div w:id="1283994590">
          <w:marLeft w:val="0"/>
          <w:marRight w:val="0"/>
          <w:marTop w:val="0"/>
          <w:marBottom w:val="0"/>
          <w:divBdr>
            <w:top w:val="none" w:sz="0" w:space="0" w:color="auto"/>
            <w:left w:val="none" w:sz="0" w:space="0" w:color="auto"/>
            <w:bottom w:val="none" w:sz="0" w:space="0" w:color="auto"/>
            <w:right w:val="none" w:sz="0" w:space="0" w:color="auto"/>
          </w:divBdr>
        </w:div>
        <w:div w:id="1524173302">
          <w:marLeft w:val="0"/>
          <w:marRight w:val="0"/>
          <w:marTop w:val="0"/>
          <w:marBottom w:val="0"/>
          <w:divBdr>
            <w:top w:val="none" w:sz="0" w:space="0" w:color="auto"/>
            <w:left w:val="none" w:sz="0" w:space="0" w:color="auto"/>
            <w:bottom w:val="none" w:sz="0" w:space="0" w:color="auto"/>
            <w:right w:val="none" w:sz="0" w:space="0" w:color="auto"/>
          </w:divBdr>
        </w:div>
        <w:div w:id="714886862">
          <w:marLeft w:val="0"/>
          <w:marRight w:val="0"/>
          <w:marTop w:val="0"/>
          <w:marBottom w:val="0"/>
          <w:divBdr>
            <w:top w:val="none" w:sz="0" w:space="0" w:color="auto"/>
            <w:left w:val="none" w:sz="0" w:space="0" w:color="auto"/>
            <w:bottom w:val="none" w:sz="0" w:space="0" w:color="auto"/>
            <w:right w:val="none" w:sz="0" w:space="0" w:color="auto"/>
          </w:divBdr>
        </w:div>
        <w:div w:id="1347826267">
          <w:marLeft w:val="0"/>
          <w:marRight w:val="0"/>
          <w:marTop w:val="0"/>
          <w:marBottom w:val="0"/>
          <w:divBdr>
            <w:top w:val="none" w:sz="0" w:space="0" w:color="auto"/>
            <w:left w:val="none" w:sz="0" w:space="0" w:color="auto"/>
            <w:bottom w:val="none" w:sz="0" w:space="0" w:color="auto"/>
            <w:right w:val="none" w:sz="0" w:space="0" w:color="auto"/>
          </w:divBdr>
        </w:div>
        <w:div w:id="1586306286">
          <w:marLeft w:val="0"/>
          <w:marRight w:val="0"/>
          <w:marTop w:val="0"/>
          <w:marBottom w:val="0"/>
          <w:divBdr>
            <w:top w:val="none" w:sz="0" w:space="0" w:color="auto"/>
            <w:left w:val="none" w:sz="0" w:space="0" w:color="auto"/>
            <w:bottom w:val="none" w:sz="0" w:space="0" w:color="auto"/>
            <w:right w:val="none" w:sz="0" w:space="0" w:color="auto"/>
          </w:divBdr>
        </w:div>
        <w:div w:id="1572546220">
          <w:marLeft w:val="0"/>
          <w:marRight w:val="0"/>
          <w:marTop w:val="0"/>
          <w:marBottom w:val="0"/>
          <w:divBdr>
            <w:top w:val="none" w:sz="0" w:space="0" w:color="auto"/>
            <w:left w:val="none" w:sz="0" w:space="0" w:color="auto"/>
            <w:bottom w:val="none" w:sz="0" w:space="0" w:color="auto"/>
            <w:right w:val="none" w:sz="0" w:space="0" w:color="auto"/>
          </w:divBdr>
        </w:div>
        <w:div w:id="844321755">
          <w:marLeft w:val="0"/>
          <w:marRight w:val="0"/>
          <w:marTop w:val="0"/>
          <w:marBottom w:val="0"/>
          <w:divBdr>
            <w:top w:val="none" w:sz="0" w:space="0" w:color="auto"/>
            <w:left w:val="none" w:sz="0" w:space="0" w:color="auto"/>
            <w:bottom w:val="none" w:sz="0" w:space="0" w:color="auto"/>
            <w:right w:val="none" w:sz="0" w:space="0" w:color="auto"/>
          </w:divBdr>
        </w:div>
        <w:div w:id="569081290">
          <w:marLeft w:val="0"/>
          <w:marRight w:val="0"/>
          <w:marTop w:val="0"/>
          <w:marBottom w:val="0"/>
          <w:divBdr>
            <w:top w:val="none" w:sz="0" w:space="0" w:color="auto"/>
            <w:left w:val="none" w:sz="0" w:space="0" w:color="auto"/>
            <w:bottom w:val="none" w:sz="0" w:space="0" w:color="auto"/>
            <w:right w:val="none" w:sz="0" w:space="0" w:color="auto"/>
          </w:divBdr>
        </w:div>
        <w:div w:id="1525362695">
          <w:marLeft w:val="0"/>
          <w:marRight w:val="0"/>
          <w:marTop w:val="0"/>
          <w:marBottom w:val="0"/>
          <w:divBdr>
            <w:top w:val="none" w:sz="0" w:space="0" w:color="auto"/>
            <w:left w:val="none" w:sz="0" w:space="0" w:color="auto"/>
            <w:bottom w:val="none" w:sz="0" w:space="0" w:color="auto"/>
            <w:right w:val="none" w:sz="0" w:space="0" w:color="auto"/>
          </w:divBdr>
        </w:div>
        <w:div w:id="457798637">
          <w:marLeft w:val="0"/>
          <w:marRight w:val="0"/>
          <w:marTop w:val="0"/>
          <w:marBottom w:val="0"/>
          <w:divBdr>
            <w:top w:val="none" w:sz="0" w:space="0" w:color="auto"/>
            <w:left w:val="none" w:sz="0" w:space="0" w:color="auto"/>
            <w:bottom w:val="none" w:sz="0" w:space="0" w:color="auto"/>
            <w:right w:val="none" w:sz="0" w:space="0" w:color="auto"/>
          </w:divBdr>
        </w:div>
        <w:div w:id="2055735395">
          <w:marLeft w:val="0"/>
          <w:marRight w:val="0"/>
          <w:marTop w:val="0"/>
          <w:marBottom w:val="0"/>
          <w:divBdr>
            <w:top w:val="none" w:sz="0" w:space="0" w:color="auto"/>
            <w:left w:val="none" w:sz="0" w:space="0" w:color="auto"/>
            <w:bottom w:val="none" w:sz="0" w:space="0" w:color="auto"/>
            <w:right w:val="none" w:sz="0" w:space="0" w:color="auto"/>
          </w:divBdr>
        </w:div>
        <w:div w:id="1260480496">
          <w:marLeft w:val="0"/>
          <w:marRight w:val="0"/>
          <w:marTop w:val="0"/>
          <w:marBottom w:val="0"/>
          <w:divBdr>
            <w:top w:val="none" w:sz="0" w:space="0" w:color="auto"/>
            <w:left w:val="none" w:sz="0" w:space="0" w:color="auto"/>
            <w:bottom w:val="none" w:sz="0" w:space="0" w:color="auto"/>
            <w:right w:val="none" w:sz="0" w:space="0" w:color="auto"/>
          </w:divBdr>
        </w:div>
        <w:div w:id="449857022">
          <w:marLeft w:val="0"/>
          <w:marRight w:val="0"/>
          <w:marTop w:val="0"/>
          <w:marBottom w:val="0"/>
          <w:divBdr>
            <w:top w:val="none" w:sz="0" w:space="0" w:color="auto"/>
            <w:left w:val="none" w:sz="0" w:space="0" w:color="auto"/>
            <w:bottom w:val="none" w:sz="0" w:space="0" w:color="auto"/>
            <w:right w:val="none" w:sz="0" w:space="0" w:color="auto"/>
          </w:divBdr>
        </w:div>
      </w:divsChild>
    </w:div>
    <w:div w:id="851527183">
      <w:bodyDiv w:val="1"/>
      <w:marLeft w:val="0"/>
      <w:marRight w:val="0"/>
      <w:marTop w:val="0"/>
      <w:marBottom w:val="0"/>
      <w:divBdr>
        <w:top w:val="none" w:sz="0" w:space="0" w:color="auto"/>
        <w:left w:val="none" w:sz="0" w:space="0" w:color="auto"/>
        <w:bottom w:val="none" w:sz="0" w:space="0" w:color="auto"/>
        <w:right w:val="none" w:sz="0" w:space="0" w:color="auto"/>
      </w:divBdr>
    </w:div>
    <w:div w:id="852232191">
      <w:bodyDiv w:val="1"/>
      <w:marLeft w:val="0"/>
      <w:marRight w:val="0"/>
      <w:marTop w:val="0"/>
      <w:marBottom w:val="0"/>
      <w:divBdr>
        <w:top w:val="none" w:sz="0" w:space="0" w:color="auto"/>
        <w:left w:val="none" w:sz="0" w:space="0" w:color="auto"/>
        <w:bottom w:val="none" w:sz="0" w:space="0" w:color="auto"/>
        <w:right w:val="none" w:sz="0" w:space="0" w:color="auto"/>
      </w:divBdr>
    </w:div>
    <w:div w:id="853884698">
      <w:bodyDiv w:val="1"/>
      <w:marLeft w:val="0"/>
      <w:marRight w:val="0"/>
      <w:marTop w:val="0"/>
      <w:marBottom w:val="0"/>
      <w:divBdr>
        <w:top w:val="none" w:sz="0" w:space="0" w:color="auto"/>
        <w:left w:val="none" w:sz="0" w:space="0" w:color="auto"/>
        <w:bottom w:val="none" w:sz="0" w:space="0" w:color="auto"/>
        <w:right w:val="none" w:sz="0" w:space="0" w:color="auto"/>
      </w:divBdr>
    </w:div>
    <w:div w:id="853884897">
      <w:bodyDiv w:val="1"/>
      <w:marLeft w:val="0"/>
      <w:marRight w:val="0"/>
      <w:marTop w:val="0"/>
      <w:marBottom w:val="0"/>
      <w:divBdr>
        <w:top w:val="none" w:sz="0" w:space="0" w:color="auto"/>
        <w:left w:val="none" w:sz="0" w:space="0" w:color="auto"/>
        <w:bottom w:val="none" w:sz="0" w:space="0" w:color="auto"/>
        <w:right w:val="none" w:sz="0" w:space="0" w:color="auto"/>
      </w:divBdr>
      <w:divsChild>
        <w:div w:id="641085462">
          <w:marLeft w:val="0"/>
          <w:marRight w:val="0"/>
          <w:marTop w:val="0"/>
          <w:marBottom w:val="0"/>
          <w:divBdr>
            <w:top w:val="none" w:sz="0" w:space="0" w:color="auto"/>
            <w:left w:val="none" w:sz="0" w:space="0" w:color="auto"/>
            <w:bottom w:val="none" w:sz="0" w:space="0" w:color="auto"/>
            <w:right w:val="none" w:sz="0" w:space="0" w:color="auto"/>
          </w:divBdr>
        </w:div>
        <w:div w:id="1161314957">
          <w:marLeft w:val="0"/>
          <w:marRight w:val="0"/>
          <w:marTop w:val="0"/>
          <w:marBottom w:val="0"/>
          <w:divBdr>
            <w:top w:val="none" w:sz="0" w:space="0" w:color="auto"/>
            <w:left w:val="none" w:sz="0" w:space="0" w:color="auto"/>
            <w:bottom w:val="none" w:sz="0" w:space="0" w:color="auto"/>
            <w:right w:val="none" w:sz="0" w:space="0" w:color="auto"/>
          </w:divBdr>
        </w:div>
        <w:div w:id="1198808493">
          <w:marLeft w:val="0"/>
          <w:marRight w:val="0"/>
          <w:marTop w:val="0"/>
          <w:marBottom w:val="0"/>
          <w:divBdr>
            <w:top w:val="none" w:sz="0" w:space="0" w:color="auto"/>
            <w:left w:val="none" w:sz="0" w:space="0" w:color="auto"/>
            <w:bottom w:val="none" w:sz="0" w:space="0" w:color="auto"/>
            <w:right w:val="none" w:sz="0" w:space="0" w:color="auto"/>
          </w:divBdr>
        </w:div>
        <w:div w:id="1256746434">
          <w:marLeft w:val="0"/>
          <w:marRight w:val="0"/>
          <w:marTop w:val="0"/>
          <w:marBottom w:val="0"/>
          <w:divBdr>
            <w:top w:val="none" w:sz="0" w:space="0" w:color="auto"/>
            <w:left w:val="none" w:sz="0" w:space="0" w:color="auto"/>
            <w:bottom w:val="none" w:sz="0" w:space="0" w:color="auto"/>
            <w:right w:val="none" w:sz="0" w:space="0" w:color="auto"/>
          </w:divBdr>
        </w:div>
        <w:div w:id="1289975858">
          <w:marLeft w:val="0"/>
          <w:marRight w:val="0"/>
          <w:marTop w:val="0"/>
          <w:marBottom w:val="0"/>
          <w:divBdr>
            <w:top w:val="none" w:sz="0" w:space="0" w:color="auto"/>
            <w:left w:val="none" w:sz="0" w:space="0" w:color="auto"/>
            <w:bottom w:val="none" w:sz="0" w:space="0" w:color="auto"/>
            <w:right w:val="none" w:sz="0" w:space="0" w:color="auto"/>
          </w:divBdr>
        </w:div>
        <w:div w:id="1203708350">
          <w:marLeft w:val="0"/>
          <w:marRight w:val="0"/>
          <w:marTop w:val="0"/>
          <w:marBottom w:val="0"/>
          <w:divBdr>
            <w:top w:val="none" w:sz="0" w:space="0" w:color="auto"/>
            <w:left w:val="none" w:sz="0" w:space="0" w:color="auto"/>
            <w:bottom w:val="none" w:sz="0" w:space="0" w:color="auto"/>
            <w:right w:val="none" w:sz="0" w:space="0" w:color="auto"/>
          </w:divBdr>
        </w:div>
        <w:div w:id="398090053">
          <w:marLeft w:val="0"/>
          <w:marRight w:val="0"/>
          <w:marTop w:val="0"/>
          <w:marBottom w:val="0"/>
          <w:divBdr>
            <w:top w:val="none" w:sz="0" w:space="0" w:color="auto"/>
            <w:left w:val="none" w:sz="0" w:space="0" w:color="auto"/>
            <w:bottom w:val="none" w:sz="0" w:space="0" w:color="auto"/>
            <w:right w:val="none" w:sz="0" w:space="0" w:color="auto"/>
          </w:divBdr>
        </w:div>
        <w:div w:id="1922181618">
          <w:marLeft w:val="0"/>
          <w:marRight w:val="0"/>
          <w:marTop w:val="0"/>
          <w:marBottom w:val="0"/>
          <w:divBdr>
            <w:top w:val="none" w:sz="0" w:space="0" w:color="auto"/>
            <w:left w:val="none" w:sz="0" w:space="0" w:color="auto"/>
            <w:bottom w:val="none" w:sz="0" w:space="0" w:color="auto"/>
            <w:right w:val="none" w:sz="0" w:space="0" w:color="auto"/>
          </w:divBdr>
        </w:div>
        <w:div w:id="1001198227">
          <w:marLeft w:val="0"/>
          <w:marRight w:val="0"/>
          <w:marTop w:val="0"/>
          <w:marBottom w:val="0"/>
          <w:divBdr>
            <w:top w:val="none" w:sz="0" w:space="0" w:color="auto"/>
            <w:left w:val="none" w:sz="0" w:space="0" w:color="auto"/>
            <w:bottom w:val="none" w:sz="0" w:space="0" w:color="auto"/>
            <w:right w:val="none" w:sz="0" w:space="0" w:color="auto"/>
          </w:divBdr>
        </w:div>
        <w:div w:id="378826472">
          <w:marLeft w:val="0"/>
          <w:marRight w:val="0"/>
          <w:marTop w:val="0"/>
          <w:marBottom w:val="0"/>
          <w:divBdr>
            <w:top w:val="none" w:sz="0" w:space="0" w:color="auto"/>
            <w:left w:val="none" w:sz="0" w:space="0" w:color="auto"/>
            <w:bottom w:val="none" w:sz="0" w:space="0" w:color="auto"/>
            <w:right w:val="none" w:sz="0" w:space="0" w:color="auto"/>
          </w:divBdr>
        </w:div>
        <w:div w:id="1838884895">
          <w:marLeft w:val="0"/>
          <w:marRight w:val="0"/>
          <w:marTop w:val="0"/>
          <w:marBottom w:val="0"/>
          <w:divBdr>
            <w:top w:val="none" w:sz="0" w:space="0" w:color="auto"/>
            <w:left w:val="none" w:sz="0" w:space="0" w:color="auto"/>
            <w:bottom w:val="none" w:sz="0" w:space="0" w:color="auto"/>
            <w:right w:val="none" w:sz="0" w:space="0" w:color="auto"/>
          </w:divBdr>
        </w:div>
        <w:div w:id="1006908722">
          <w:marLeft w:val="0"/>
          <w:marRight w:val="0"/>
          <w:marTop w:val="0"/>
          <w:marBottom w:val="0"/>
          <w:divBdr>
            <w:top w:val="none" w:sz="0" w:space="0" w:color="auto"/>
            <w:left w:val="none" w:sz="0" w:space="0" w:color="auto"/>
            <w:bottom w:val="none" w:sz="0" w:space="0" w:color="auto"/>
            <w:right w:val="none" w:sz="0" w:space="0" w:color="auto"/>
          </w:divBdr>
        </w:div>
        <w:div w:id="1304695744">
          <w:marLeft w:val="0"/>
          <w:marRight w:val="0"/>
          <w:marTop w:val="0"/>
          <w:marBottom w:val="0"/>
          <w:divBdr>
            <w:top w:val="none" w:sz="0" w:space="0" w:color="auto"/>
            <w:left w:val="none" w:sz="0" w:space="0" w:color="auto"/>
            <w:bottom w:val="none" w:sz="0" w:space="0" w:color="auto"/>
            <w:right w:val="none" w:sz="0" w:space="0" w:color="auto"/>
          </w:divBdr>
        </w:div>
        <w:div w:id="977998390">
          <w:marLeft w:val="0"/>
          <w:marRight w:val="0"/>
          <w:marTop w:val="0"/>
          <w:marBottom w:val="0"/>
          <w:divBdr>
            <w:top w:val="none" w:sz="0" w:space="0" w:color="auto"/>
            <w:left w:val="none" w:sz="0" w:space="0" w:color="auto"/>
            <w:bottom w:val="none" w:sz="0" w:space="0" w:color="auto"/>
            <w:right w:val="none" w:sz="0" w:space="0" w:color="auto"/>
          </w:divBdr>
        </w:div>
        <w:div w:id="894853070">
          <w:marLeft w:val="0"/>
          <w:marRight w:val="0"/>
          <w:marTop w:val="0"/>
          <w:marBottom w:val="0"/>
          <w:divBdr>
            <w:top w:val="none" w:sz="0" w:space="0" w:color="auto"/>
            <w:left w:val="none" w:sz="0" w:space="0" w:color="auto"/>
            <w:bottom w:val="none" w:sz="0" w:space="0" w:color="auto"/>
            <w:right w:val="none" w:sz="0" w:space="0" w:color="auto"/>
          </w:divBdr>
        </w:div>
        <w:div w:id="7803282">
          <w:marLeft w:val="0"/>
          <w:marRight w:val="0"/>
          <w:marTop w:val="0"/>
          <w:marBottom w:val="0"/>
          <w:divBdr>
            <w:top w:val="none" w:sz="0" w:space="0" w:color="auto"/>
            <w:left w:val="none" w:sz="0" w:space="0" w:color="auto"/>
            <w:bottom w:val="none" w:sz="0" w:space="0" w:color="auto"/>
            <w:right w:val="none" w:sz="0" w:space="0" w:color="auto"/>
          </w:divBdr>
        </w:div>
        <w:div w:id="755906658">
          <w:marLeft w:val="0"/>
          <w:marRight w:val="0"/>
          <w:marTop w:val="0"/>
          <w:marBottom w:val="0"/>
          <w:divBdr>
            <w:top w:val="none" w:sz="0" w:space="0" w:color="auto"/>
            <w:left w:val="none" w:sz="0" w:space="0" w:color="auto"/>
            <w:bottom w:val="none" w:sz="0" w:space="0" w:color="auto"/>
            <w:right w:val="none" w:sz="0" w:space="0" w:color="auto"/>
          </w:divBdr>
        </w:div>
        <w:div w:id="309094620">
          <w:marLeft w:val="0"/>
          <w:marRight w:val="0"/>
          <w:marTop w:val="0"/>
          <w:marBottom w:val="0"/>
          <w:divBdr>
            <w:top w:val="none" w:sz="0" w:space="0" w:color="auto"/>
            <w:left w:val="none" w:sz="0" w:space="0" w:color="auto"/>
            <w:bottom w:val="none" w:sz="0" w:space="0" w:color="auto"/>
            <w:right w:val="none" w:sz="0" w:space="0" w:color="auto"/>
          </w:divBdr>
        </w:div>
        <w:div w:id="2015498930">
          <w:marLeft w:val="0"/>
          <w:marRight w:val="0"/>
          <w:marTop w:val="0"/>
          <w:marBottom w:val="0"/>
          <w:divBdr>
            <w:top w:val="none" w:sz="0" w:space="0" w:color="auto"/>
            <w:left w:val="none" w:sz="0" w:space="0" w:color="auto"/>
            <w:bottom w:val="none" w:sz="0" w:space="0" w:color="auto"/>
            <w:right w:val="none" w:sz="0" w:space="0" w:color="auto"/>
          </w:divBdr>
        </w:div>
        <w:div w:id="952859228">
          <w:marLeft w:val="0"/>
          <w:marRight w:val="0"/>
          <w:marTop w:val="0"/>
          <w:marBottom w:val="0"/>
          <w:divBdr>
            <w:top w:val="none" w:sz="0" w:space="0" w:color="auto"/>
            <w:left w:val="none" w:sz="0" w:space="0" w:color="auto"/>
            <w:bottom w:val="none" w:sz="0" w:space="0" w:color="auto"/>
            <w:right w:val="none" w:sz="0" w:space="0" w:color="auto"/>
          </w:divBdr>
        </w:div>
        <w:div w:id="1218202613">
          <w:marLeft w:val="0"/>
          <w:marRight w:val="0"/>
          <w:marTop w:val="0"/>
          <w:marBottom w:val="0"/>
          <w:divBdr>
            <w:top w:val="none" w:sz="0" w:space="0" w:color="auto"/>
            <w:left w:val="none" w:sz="0" w:space="0" w:color="auto"/>
            <w:bottom w:val="none" w:sz="0" w:space="0" w:color="auto"/>
            <w:right w:val="none" w:sz="0" w:space="0" w:color="auto"/>
          </w:divBdr>
        </w:div>
        <w:div w:id="290476677">
          <w:marLeft w:val="0"/>
          <w:marRight w:val="0"/>
          <w:marTop w:val="0"/>
          <w:marBottom w:val="0"/>
          <w:divBdr>
            <w:top w:val="none" w:sz="0" w:space="0" w:color="auto"/>
            <w:left w:val="none" w:sz="0" w:space="0" w:color="auto"/>
            <w:bottom w:val="none" w:sz="0" w:space="0" w:color="auto"/>
            <w:right w:val="none" w:sz="0" w:space="0" w:color="auto"/>
          </w:divBdr>
        </w:div>
        <w:div w:id="1539582615">
          <w:marLeft w:val="0"/>
          <w:marRight w:val="0"/>
          <w:marTop w:val="0"/>
          <w:marBottom w:val="0"/>
          <w:divBdr>
            <w:top w:val="none" w:sz="0" w:space="0" w:color="auto"/>
            <w:left w:val="none" w:sz="0" w:space="0" w:color="auto"/>
            <w:bottom w:val="none" w:sz="0" w:space="0" w:color="auto"/>
            <w:right w:val="none" w:sz="0" w:space="0" w:color="auto"/>
          </w:divBdr>
        </w:div>
        <w:div w:id="27997912">
          <w:marLeft w:val="0"/>
          <w:marRight w:val="0"/>
          <w:marTop w:val="0"/>
          <w:marBottom w:val="0"/>
          <w:divBdr>
            <w:top w:val="none" w:sz="0" w:space="0" w:color="auto"/>
            <w:left w:val="none" w:sz="0" w:space="0" w:color="auto"/>
            <w:bottom w:val="none" w:sz="0" w:space="0" w:color="auto"/>
            <w:right w:val="none" w:sz="0" w:space="0" w:color="auto"/>
          </w:divBdr>
        </w:div>
        <w:div w:id="217279930">
          <w:marLeft w:val="0"/>
          <w:marRight w:val="0"/>
          <w:marTop w:val="0"/>
          <w:marBottom w:val="0"/>
          <w:divBdr>
            <w:top w:val="none" w:sz="0" w:space="0" w:color="auto"/>
            <w:left w:val="none" w:sz="0" w:space="0" w:color="auto"/>
            <w:bottom w:val="none" w:sz="0" w:space="0" w:color="auto"/>
            <w:right w:val="none" w:sz="0" w:space="0" w:color="auto"/>
          </w:divBdr>
        </w:div>
        <w:div w:id="369914283">
          <w:marLeft w:val="0"/>
          <w:marRight w:val="0"/>
          <w:marTop w:val="0"/>
          <w:marBottom w:val="0"/>
          <w:divBdr>
            <w:top w:val="none" w:sz="0" w:space="0" w:color="auto"/>
            <w:left w:val="none" w:sz="0" w:space="0" w:color="auto"/>
            <w:bottom w:val="none" w:sz="0" w:space="0" w:color="auto"/>
            <w:right w:val="none" w:sz="0" w:space="0" w:color="auto"/>
          </w:divBdr>
        </w:div>
        <w:div w:id="1512335131">
          <w:marLeft w:val="0"/>
          <w:marRight w:val="0"/>
          <w:marTop w:val="0"/>
          <w:marBottom w:val="0"/>
          <w:divBdr>
            <w:top w:val="none" w:sz="0" w:space="0" w:color="auto"/>
            <w:left w:val="none" w:sz="0" w:space="0" w:color="auto"/>
            <w:bottom w:val="none" w:sz="0" w:space="0" w:color="auto"/>
            <w:right w:val="none" w:sz="0" w:space="0" w:color="auto"/>
          </w:divBdr>
        </w:div>
        <w:div w:id="316308274">
          <w:marLeft w:val="0"/>
          <w:marRight w:val="0"/>
          <w:marTop w:val="0"/>
          <w:marBottom w:val="0"/>
          <w:divBdr>
            <w:top w:val="none" w:sz="0" w:space="0" w:color="auto"/>
            <w:left w:val="none" w:sz="0" w:space="0" w:color="auto"/>
            <w:bottom w:val="none" w:sz="0" w:space="0" w:color="auto"/>
            <w:right w:val="none" w:sz="0" w:space="0" w:color="auto"/>
          </w:divBdr>
        </w:div>
        <w:div w:id="1470704136">
          <w:marLeft w:val="0"/>
          <w:marRight w:val="0"/>
          <w:marTop w:val="0"/>
          <w:marBottom w:val="0"/>
          <w:divBdr>
            <w:top w:val="none" w:sz="0" w:space="0" w:color="auto"/>
            <w:left w:val="none" w:sz="0" w:space="0" w:color="auto"/>
            <w:bottom w:val="none" w:sz="0" w:space="0" w:color="auto"/>
            <w:right w:val="none" w:sz="0" w:space="0" w:color="auto"/>
          </w:divBdr>
        </w:div>
        <w:div w:id="2052414734">
          <w:marLeft w:val="0"/>
          <w:marRight w:val="0"/>
          <w:marTop w:val="0"/>
          <w:marBottom w:val="0"/>
          <w:divBdr>
            <w:top w:val="none" w:sz="0" w:space="0" w:color="auto"/>
            <w:left w:val="none" w:sz="0" w:space="0" w:color="auto"/>
            <w:bottom w:val="none" w:sz="0" w:space="0" w:color="auto"/>
            <w:right w:val="none" w:sz="0" w:space="0" w:color="auto"/>
          </w:divBdr>
        </w:div>
        <w:div w:id="2130123920">
          <w:marLeft w:val="0"/>
          <w:marRight w:val="0"/>
          <w:marTop w:val="0"/>
          <w:marBottom w:val="0"/>
          <w:divBdr>
            <w:top w:val="none" w:sz="0" w:space="0" w:color="auto"/>
            <w:left w:val="none" w:sz="0" w:space="0" w:color="auto"/>
            <w:bottom w:val="none" w:sz="0" w:space="0" w:color="auto"/>
            <w:right w:val="none" w:sz="0" w:space="0" w:color="auto"/>
          </w:divBdr>
        </w:div>
        <w:div w:id="1267271597">
          <w:marLeft w:val="0"/>
          <w:marRight w:val="0"/>
          <w:marTop w:val="0"/>
          <w:marBottom w:val="0"/>
          <w:divBdr>
            <w:top w:val="none" w:sz="0" w:space="0" w:color="auto"/>
            <w:left w:val="none" w:sz="0" w:space="0" w:color="auto"/>
            <w:bottom w:val="none" w:sz="0" w:space="0" w:color="auto"/>
            <w:right w:val="none" w:sz="0" w:space="0" w:color="auto"/>
          </w:divBdr>
        </w:div>
        <w:div w:id="87192366">
          <w:marLeft w:val="0"/>
          <w:marRight w:val="0"/>
          <w:marTop w:val="0"/>
          <w:marBottom w:val="0"/>
          <w:divBdr>
            <w:top w:val="none" w:sz="0" w:space="0" w:color="auto"/>
            <w:left w:val="none" w:sz="0" w:space="0" w:color="auto"/>
            <w:bottom w:val="none" w:sz="0" w:space="0" w:color="auto"/>
            <w:right w:val="none" w:sz="0" w:space="0" w:color="auto"/>
          </w:divBdr>
        </w:div>
        <w:div w:id="1670449028">
          <w:marLeft w:val="0"/>
          <w:marRight w:val="0"/>
          <w:marTop w:val="0"/>
          <w:marBottom w:val="0"/>
          <w:divBdr>
            <w:top w:val="none" w:sz="0" w:space="0" w:color="auto"/>
            <w:left w:val="none" w:sz="0" w:space="0" w:color="auto"/>
            <w:bottom w:val="none" w:sz="0" w:space="0" w:color="auto"/>
            <w:right w:val="none" w:sz="0" w:space="0" w:color="auto"/>
          </w:divBdr>
        </w:div>
        <w:div w:id="1831826842">
          <w:marLeft w:val="0"/>
          <w:marRight w:val="0"/>
          <w:marTop w:val="0"/>
          <w:marBottom w:val="0"/>
          <w:divBdr>
            <w:top w:val="none" w:sz="0" w:space="0" w:color="auto"/>
            <w:left w:val="none" w:sz="0" w:space="0" w:color="auto"/>
            <w:bottom w:val="none" w:sz="0" w:space="0" w:color="auto"/>
            <w:right w:val="none" w:sz="0" w:space="0" w:color="auto"/>
          </w:divBdr>
        </w:div>
        <w:div w:id="963466238">
          <w:marLeft w:val="0"/>
          <w:marRight w:val="0"/>
          <w:marTop w:val="0"/>
          <w:marBottom w:val="0"/>
          <w:divBdr>
            <w:top w:val="none" w:sz="0" w:space="0" w:color="auto"/>
            <w:left w:val="none" w:sz="0" w:space="0" w:color="auto"/>
            <w:bottom w:val="none" w:sz="0" w:space="0" w:color="auto"/>
            <w:right w:val="none" w:sz="0" w:space="0" w:color="auto"/>
          </w:divBdr>
        </w:div>
        <w:div w:id="1526207618">
          <w:marLeft w:val="0"/>
          <w:marRight w:val="0"/>
          <w:marTop w:val="0"/>
          <w:marBottom w:val="0"/>
          <w:divBdr>
            <w:top w:val="none" w:sz="0" w:space="0" w:color="auto"/>
            <w:left w:val="none" w:sz="0" w:space="0" w:color="auto"/>
            <w:bottom w:val="none" w:sz="0" w:space="0" w:color="auto"/>
            <w:right w:val="none" w:sz="0" w:space="0" w:color="auto"/>
          </w:divBdr>
        </w:div>
        <w:div w:id="1539774637">
          <w:marLeft w:val="0"/>
          <w:marRight w:val="0"/>
          <w:marTop w:val="0"/>
          <w:marBottom w:val="0"/>
          <w:divBdr>
            <w:top w:val="none" w:sz="0" w:space="0" w:color="auto"/>
            <w:left w:val="none" w:sz="0" w:space="0" w:color="auto"/>
            <w:bottom w:val="none" w:sz="0" w:space="0" w:color="auto"/>
            <w:right w:val="none" w:sz="0" w:space="0" w:color="auto"/>
          </w:divBdr>
        </w:div>
        <w:div w:id="866718454">
          <w:marLeft w:val="0"/>
          <w:marRight w:val="0"/>
          <w:marTop w:val="0"/>
          <w:marBottom w:val="0"/>
          <w:divBdr>
            <w:top w:val="none" w:sz="0" w:space="0" w:color="auto"/>
            <w:left w:val="none" w:sz="0" w:space="0" w:color="auto"/>
            <w:bottom w:val="none" w:sz="0" w:space="0" w:color="auto"/>
            <w:right w:val="none" w:sz="0" w:space="0" w:color="auto"/>
          </w:divBdr>
        </w:div>
        <w:div w:id="1997030059">
          <w:marLeft w:val="0"/>
          <w:marRight w:val="0"/>
          <w:marTop w:val="0"/>
          <w:marBottom w:val="0"/>
          <w:divBdr>
            <w:top w:val="none" w:sz="0" w:space="0" w:color="auto"/>
            <w:left w:val="none" w:sz="0" w:space="0" w:color="auto"/>
            <w:bottom w:val="none" w:sz="0" w:space="0" w:color="auto"/>
            <w:right w:val="none" w:sz="0" w:space="0" w:color="auto"/>
          </w:divBdr>
        </w:div>
        <w:div w:id="839153523">
          <w:marLeft w:val="0"/>
          <w:marRight w:val="0"/>
          <w:marTop w:val="0"/>
          <w:marBottom w:val="0"/>
          <w:divBdr>
            <w:top w:val="none" w:sz="0" w:space="0" w:color="auto"/>
            <w:left w:val="none" w:sz="0" w:space="0" w:color="auto"/>
            <w:bottom w:val="none" w:sz="0" w:space="0" w:color="auto"/>
            <w:right w:val="none" w:sz="0" w:space="0" w:color="auto"/>
          </w:divBdr>
        </w:div>
        <w:div w:id="520973087">
          <w:marLeft w:val="0"/>
          <w:marRight w:val="0"/>
          <w:marTop w:val="0"/>
          <w:marBottom w:val="0"/>
          <w:divBdr>
            <w:top w:val="none" w:sz="0" w:space="0" w:color="auto"/>
            <w:left w:val="none" w:sz="0" w:space="0" w:color="auto"/>
            <w:bottom w:val="none" w:sz="0" w:space="0" w:color="auto"/>
            <w:right w:val="none" w:sz="0" w:space="0" w:color="auto"/>
          </w:divBdr>
        </w:div>
        <w:div w:id="482620717">
          <w:marLeft w:val="0"/>
          <w:marRight w:val="0"/>
          <w:marTop w:val="0"/>
          <w:marBottom w:val="0"/>
          <w:divBdr>
            <w:top w:val="none" w:sz="0" w:space="0" w:color="auto"/>
            <w:left w:val="none" w:sz="0" w:space="0" w:color="auto"/>
            <w:bottom w:val="none" w:sz="0" w:space="0" w:color="auto"/>
            <w:right w:val="none" w:sz="0" w:space="0" w:color="auto"/>
          </w:divBdr>
        </w:div>
        <w:div w:id="710228557">
          <w:marLeft w:val="0"/>
          <w:marRight w:val="0"/>
          <w:marTop w:val="0"/>
          <w:marBottom w:val="0"/>
          <w:divBdr>
            <w:top w:val="none" w:sz="0" w:space="0" w:color="auto"/>
            <w:left w:val="none" w:sz="0" w:space="0" w:color="auto"/>
            <w:bottom w:val="none" w:sz="0" w:space="0" w:color="auto"/>
            <w:right w:val="none" w:sz="0" w:space="0" w:color="auto"/>
          </w:divBdr>
        </w:div>
        <w:div w:id="727845083">
          <w:marLeft w:val="0"/>
          <w:marRight w:val="0"/>
          <w:marTop w:val="0"/>
          <w:marBottom w:val="0"/>
          <w:divBdr>
            <w:top w:val="none" w:sz="0" w:space="0" w:color="auto"/>
            <w:left w:val="none" w:sz="0" w:space="0" w:color="auto"/>
            <w:bottom w:val="none" w:sz="0" w:space="0" w:color="auto"/>
            <w:right w:val="none" w:sz="0" w:space="0" w:color="auto"/>
          </w:divBdr>
        </w:div>
        <w:div w:id="969020717">
          <w:marLeft w:val="0"/>
          <w:marRight w:val="0"/>
          <w:marTop w:val="0"/>
          <w:marBottom w:val="0"/>
          <w:divBdr>
            <w:top w:val="none" w:sz="0" w:space="0" w:color="auto"/>
            <w:left w:val="none" w:sz="0" w:space="0" w:color="auto"/>
            <w:bottom w:val="none" w:sz="0" w:space="0" w:color="auto"/>
            <w:right w:val="none" w:sz="0" w:space="0" w:color="auto"/>
          </w:divBdr>
        </w:div>
        <w:div w:id="1539274975">
          <w:marLeft w:val="0"/>
          <w:marRight w:val="0"/>
          <w:marTop w:val="0"/>
          <w:marBottom w:val="0"/>
          <w:divBdr>
            <w:top w:val="none" w:sz="0" w:space="0" w:color="auto"/>
            <w:left w:val="none" w:sz="0" w:space="0" w:color="auto"/>
            <w:bottom w:val="none" w:sz="0" w:space="0" w:color="auto"/>
            <w:right w:val="none" w:sz="0" w:space="0" w:color="auto"/>
          </w:divBdr>
        </w:div>
        <w:div w:id="819006779">
          <w:marLeft w:val="0"/>
          <w:marRight w:val="0"/>
          <w:marTop w:val="0"/>
          <w:marBottom w:val="0"/>
          <w:divBdr>
            <w:top w:val="none" w:sz="0" w:space="0" w:color="auto"/>
            <w:left w:val="none" w:sz="0" w:space="0" w:color="auto"/>
            <w:bottom w:val="none" w:sz="0" w:space="0" w:color="auto"/>
            <w:right w:val="none" w:sz="0" w:space="0" w:color="auto"/>
          </w:divBdr>
        </w:div>
        <w:div w:id="609434272">
          <w:marLeft w:val="0"/>
          <w:marRight w:val="0"/>
          <w:marTop w:val="0"/>
          <w:marBottom w:val="0"/>
          <w:divBdr>
            <w:top w:val="none" w:sz="0" w:space="0" w:color="auto"/>
            <w:left w:val="none" w:sz="0" w:space="0" w:color="auto"/>
            <w:bottom w:val="none" w:sz="0" w:space="0" w:color="auto"/>
            <w:right w:val="none" w:sz="0" w:space="0" w:color="auto"/>
          </w:divBdr>
        </w:div>
        <w:div w:id="498690254">
          <w:marLeft w:val="0"/>
          <w:marRight w:val="0"/>
          <w:marTop w:val="0"/>
          <w:marBottom w:val="0"/>
          <w:divBdr>
            <w:top w:val="none" w:sz="0" w:space="0" w:color="auto"/>
            <w:left w:val="none" w:sz="0" w:space="0" w:color="auto"/>
            <w:bottom w:val="none" w:sz="0" w:space="0" w:color="auto"/>
            <w:right w:val="none" w:sz="0" w:space="0" w:color="auto"/>
          </w:divBdr>
        </w:div>
        <w:div w:id="1347948928">
          <w:marLeft w:val="0"/>
          <w:marRight w:val="0"/>
          <w:marTop w:val="0"/>
          <w:marBottom w:val="0"/>
          <w:divBdr>
            <w:top w:val="none" w:sz="0" w:space="0" w:color="auto"/>
            <w:left w:val="none" w:sz="0" w:space="0" w:color="auto"/>
            <w:bottom w:val="none" w:sz="0" w:space="0" w:color="auto"/>
            <w:right w:val="none" w:sz="0" w:space="0" w:color="auto"/>
          </w:divBdr>
        </w:div>
        <w:div w:id="1588658204">
          <w:marLeft w:val="0"/>
          <w:marRight w:val="0"/>
          <w:marTop w:val="0"/>
          <w:marBottom w:val="0"/>
          <w:divBdr>
            <w:top w:val="none" w:sz="0" w:space="0" w:color="auto"/>
            <w:left w:val="none" w:sz="0" w:space="0" w:color="auto"/>
            <w:bottom w:val="none" w:sz="0" w:space="0" w:color="auto"/>
            <w:right w:val="none" w:sz="0" w:space="0" w:color="auto"/>
          </w:divBdr>
        </w:div>
      </w:divsChild>
    </w:div>
    <w:div w:id="854271145">
      <w:bodyDiv w:val="1"/>
      <w:marLeft w:val="0"/>
      <w:marRight w:val="0"/>
      <w:marTop w:val="0"/>
      <w:marBottom w:val="0"/>
      <w:divBdr>
        <w:top w:val="none" w:sz="0" w:space="0" w:color="auto"/>
        <w:left w:val="none" w:sz="0" w:space="0" w:color="auto"/>
        <w:bottom w:val="none" w:sz="0" w:space="0" w:color="auto"/>
        <w:right w:val="none" w:sz="0" w:space="0" w:color="auto"/>
      </w:divBdr>
    </w:div>
    <w:div w:id="855465900">
      <w:bodyDiv w:val="1"/>
      <w:marLeft w:val="0"/>
      <w:marRight w:val="0"/>
      <w:marTop w:val="0"/>
      <w:marBottom w:val="0"/>
      <w:divBdr>
        <w:top w:val="none" w:sz="0" w:space="0" w:color="auto"/>
        <w:left w:val="none" w:sz="0" w:space="0" w:color="auto"/>
        <w:bottom w:val="none" w:sz="0" w:space="0" w:color="auto"/>
        <w:right w:val="none" w:sz="0" w:space="0" w:color="auto"/>
      </w:divBdr>
    </w:div>
    <w:div w:id="855582464">
      <w:bodyDiv w:val="1"/>
      <w:marLeft w:val="0"/>
      <w:marRight w:val="0"/>
      <w:marTop w:val="0"/>
      <w:marBottom w:val="0"/>
      <w:divBdr>
        <w:top w:val="none" w:sz="0" w:space="0" w:color="auto"/>
        <w:left w:val="none" w:sz="0" w:space="0" w:color="auto"/>
        <w:bottom w:val="none" w:sz="0" w:space="0" w:color="auto"/>
        <w:right w:val="none" w:sz="0" w:space="0" w:color="auto"/>
      </w:divBdr>
      <w:divsChild>
        <w:div w:id="2069644091">
          <w:marLeft w:val="0"/>
          <w:marRight w:val="0"/>
          <w:marTop w:val="0"/>
          <w:marBottom w:val="0"/>
          <w:divBdr>
            <w:top w:val="none" w:sz="0" w:space="0" w:color="auto"/>
            <w:left w:val="none" w:sz="0" w:space="0" w:color="auto"/>
            <w:bottom w:val="none" w:sz="0" w:space="0" w:color="auto"/>
            <w:right w:val="none" w:sz="0" w:space="0" w:color="auto"/>
          </w:divBdr>
        </w:div>
        <w:div w:id="1551305693">
          <w:marLeft w:val="0"/>
          <w:marRight w:val="0"/>
          <w:marTop w:val="0"/>
          <w:marBottom w:val="0"/>
          <w:divBdr>
            <w:top w:val="none" w:sz="0" w:space="0" w:color="auto"/>
            <w:left w:val="none" w:sz="0" w:space="0" w:color="auto"/>
            <w:bottom w:val="none" w:sz="0" w:space="0" w:color="auto"/>
            <w:right w:val="none" w:sz="0" w:space="0" w:color="auto"/>
          </w:divBdr>
        </w:div>
      </w:divsChild>
    </w:div>
    <w:div w:id="856314346">
      <w:bodyDiv w:val="1"/>
      <w:marLeft w:val="0"/>
      <w:marRight w:val="0"/>
      <w:marTop w:val="0"/>
      <w:marBottom w:val="0"/>
      <w:divBdr>
        <w:top w:val="none" w:sz="0" w:space="0" w:color="auto"/>
        <w:left w:val="none" w:sz="0" w:space="0" w:color="auto"/>
        <w:bottom w:val="none" w:sz="0" w:space="0" w:color="auto"/>
        <w:right w:val="none" w:sz="0" w:space="0" w:color="auto"/>
      </w:divBdr>
    </w:div>
    <w:div w:id="858390938">
      <w:bodyDiv w:val="1"/>
      <w:marLeft w:val="0"/>
      <w:marRight w:val="0"/>
      <w:marTop w:val="0"/>
      <w:marBottom w:val="0"/>
      <w:divBdr>
        <w:top w:val="none" w:sz="0" w:space="0" w:color="auto"/>
        <w:left w:val="none" w:sz="0" w:space="0" w:color="auto"/>
        <w:bottom w:val="none" w:sz="0" w:space="0" w:color="auto"/>
        <w:right w:val="none" w:sz="0" w:space="0" w:color="auto"/>
      </w:divBdr>
    </w:div>
    <w:div w:id="859077990">
      <w:bodyDiv w:val="1"/>
      <w:marLeft w:val="0"/>
      <w:marRight w:val="0"/>
      <w:marTop w:val="0"/>
      <w:marBottom w:val="0"/>
      <w:divBdr>
        <w:top w:val="none" w:sz="0" w:space="0" w:color="auto"/>
        <w:left w:val="none" w:sz="0" w:space="0" w:color="auto"/>
        <w:bottom w:val="none" w:sz="0" w:space="0" w:color="auto"/>
        <w:right w:val="none" w:sz="0" w:space="0" w:color="auto"/>
      </w:divBdr>
      <w:divsChild>
        <w:div w:id="1195996441">
          <w:marLeft w:val="0"/>
          <w:marRight w:val="0"/>
          <w:marTop w:val="0"/>
          <w:marBottom w:val="0"/>
          <w:divBdr>
            <w:top w:val="none" w:sz="0" w:space="0" w:color="auto"/>
            <w:left w:val="none" w:sz="0" w:space="0" w:color="auto"/>
            <w:bottom w:val="none" w:sz="0" w:space="0" w:color="auto"/>
            <w:right w:val="none" w:sz="0" w:space="0" w:color="auto"/>
          </w:divBdr>
        </w:div>
        <w:div w:id="2030140920">
          <w:marLeft w:val="0"/>
          <w:marRight w:val="0"/>
          <w:marTop w:val="0"/>
          <w:marBottom w:val="0"/>
          <w:divBdr>
            <w:top w:val="none" w:sz="0" w:space="0" w:color="auto"/>
            <w:left w:val="none" w:sz="0" w:space="0" w:color="auto"/>
            <w:bottom w:val="none" w:sz="0" w:space="0" w:color="auto"/>
            <w:right w:val="none" w:sz="0" w:space="0" w:color="auto"/>
          </w:divBdr>
        </w:div>
        <w:div w:id="1148935531">
          <w:marLeft w:val="0"/>
          <w:marRight w:val="0"/>
          <w:marTop w:val="0"/>
          <w:marBottom w:val="0"/>
          <w:divBdr>
            <w:top w:val="none" w:sz="0" w:space="0" w:color="auto"/>
            <w:left w:val="none" w:sz="0" w:space="0" w:color="auto"/>
            <w:bottom w:val="none" w:sz="0" w:space="0" w:color="auto"/>
            <w:right w:val="none" w:sz="0" w:space="0" w:color="auto"/>
          </w:divBdr>
        </w:div>
        <w:div w:id="2114664628">
          <w:marLeft w:val="0"/>
          <w:marRight w:val="0"/>
          <w:marTop w:val="0"/>
          <w:marBottom w:val="0"/>
          <w:divBdr>
            <w:top w:val="none" w:sz="0" w:space="0" w:color="auto"/>
            <w:left w:val="none" w:sz="0" w:space="0" w:color="auto"/>
            <w:bottom w:val="none" w:sz="0" w:space="0" w:color="auto"/>
            <w:right w:val="none" w:sz="0" w:space="0" w:color="auto"/>
          </w:divBdr>
        </w:div>
        <w:div w:id="1797603757">
          <w:marLeft w:val="0"/>
          <w:marRight w:val="0"/>
          <w:marTop w:val="0"/>
          <w:marBottom w:val="0"/>
          <w:divBdr>
            <w:top w:val="none" w:sz="0" w:space="0" w:color="auto"/>
            <w:left w:val="none" w:sz="0" w:space="0" w:color="auto"/>
            <w:bottom w:val="none" w:sz="0" w:space="0" w:color="auto"/>
            <w:right w:val="none" w:sz="0" w:space="0" w:color="auto"/>
          </w:divBdr>
        </w:div>
        <w:div w:id="738479506">
          <w:marLeft w:val="0"/>
          <w:marRight w:val="0"/>
          <w:marTop w:val="0"/>
          <w:marBottom w:val="0"/>
          <w:divBdr>
            <w:top w:val="none" w:sz="0" w:space="0" w:color="auto"/>
            <w:left w:val="none" w:sz="0" w:space="0" w:color="auto"/>
            <w:bottom w:val="none" w:sz="0" w:space="0" w:color="auto"/>
            <w:right w:val="none" w:sz="0" w:space="0" w:color="auto"/>
          </w:divBdr>
        </w:div>
        <w:div w:id="165555020">
          <w:marLeft w:val="0"/>
          <w:marRight w:val="0"/>
          <w:marTop w:val="0"/>
          <w:marBottom w:val="0"/>
          <w:divBdr>
            <w:top w:val="none" w:sz="0" w:space="0" w:color="auto"/>
            <w:left w:val="none" w:sz="0" w:space="0" w:color="auto"/>
            <w:bottom w:val="none" w:sz="0" w:space="0" w:color="auto"/>
            <w:right w:val="none" w:sz="0" w:space="0" w:color="auto"/>
          </w:divBdr>
        </w:div>
        <w:div w:id="173884868">
          <w:marLeft w:val="0"/>
          <w:marRight w:val="0"/>
          <w:marTop w:val="0"/>
          <w:marBottom w:val="0"/>
          <w:divBdr>
            <w:top w:val="none" w:sz="0" w:space="0" w:color="auto"/>
            <w:left w:val="none" w:sz="0" w:space="0" w:color="auto"/>
            <w:bottom w:val="none" w:sz="0" w:space="0" w:color="auto"/>
            <w:right w:val="none" w:sz="0" w:space="0" w:color="auto"/>
          </w:divBdr>
        </w:div>
        <w:div w:id="451439972">
          <w:marLeft w:val="0"/>
          <w:marRight w:val="0"/>
          <w:marTop w:val="0"/>
          <w:marBottom w:val="0"/>
          <w:divBdr>
            <w:top w:val="none" w:sz="0" w:space="0" w:color="auto"/>
            <w:left w:val="none" w:sz="0" w:space="0" w:color="auto"/>
            <w:bottom w:val="none" w:sz="0" w:space="0" w:color="auto"/>
            <w:right w:val="none" w:sz="0" w:space="0" w:color="auto"/>
          </w:divBdr>
        </w:div>
        <w:div w:id="1157377753">
          <w:marLeft w:val="0"/>
          <w:marRight w:val="0"/>
          <w:marTop w:val="0"/>
          <w:marBottom w:val="0"/>
          <w:divBdr>
            <w:top w:val="none" w:sz="0" w:space="0" w:color="auto"/>
            <w:left w:val="none" w:sz="0" w:space="0" w:color="auto"/>
            <w:bottom w:val="none" w:sz="0" w:space="0" w:color="auto"/>
            <w:right w:val="none" w:sz="0" w:space="0" w:color="auto"/>
          </w:divBdr>
        </w:div>
        <w:div w:id="1258637320">
          <w:marLeft w:val="0"/>
          <w:marRight w:val="0"/>
          <w:marTop w:val="0"/>
          <w:marBottom w:val="0"/>
          <w:divBdr>
            <w:top w:val="none" w:sz="0" w:space="0" w:color="auto"/>
            <w:left w:val="none" w:sz="0" w:space="0" w:color="auto"/>
            <w:bottom w:val="none" w:sz="0" w:space="0" w:color="auto"/>
            <w:right w:val="none" w:sz="0" w:space="0" w:color="auto"/>
          </w:divBdr>
        </w:div>
        <w:div w:id="1756172058">
          <w:marLeft w:val="0"/>
          <w:marRight w:val="0"/>
          <w:marTop w:val="0"/>
          <w:marBottom w:val="0"/>
          <w:divBdr>
            <w:top w:val="none" w:sz="0" w:space="0" w:color="auto"/>
            <w:left w:val="none" w:sz="0" w:space="0" w:color="auto"/>
            <w:bottom w:val="none" w:sz="0" w:space="0" w:color="auto"/>
            <w:right w:val="none" w:sz="0" w:space="0" w:color="auto"/>
          </w:divBdr>
        </w:div>
        <w:div w:id="1955936255">
          <w:marLeft w:val="0"/>
          <w:marRight w:val="0"/>
          <w:marTop w:val="0"/>
          <w:marBottom w:val="0"/>
          <w:divBdr>
            <w:top w:val="none" w:sz="0" w:space="0" w:color="auto"/>
            <w:left w:val="none" w:sz="0" w:space="0" w:color="auto"/>
            <w:bottom w:val="none" w:sz="0" w:space="0" w:color="auto"/>
            <w:right w:val="none" w:sz="0" w:space="0" w:color="auto"/>
          </w:divBdr>
        </w:div>
        <w:div w:id="1128744696">
          <w:marLeft w:val="0"/>
          <w:marRight w:val="0"/>
          <w:marTop w:val="0"/>
          <w:marBottom w:val="0"/>
          <w:divBdr>
            <w:top w:val="none" w:sz="0" w:space="0" w:color="auto"/>
            <w:left w:val="none" w:sz="0" w:space="0" w:color="auto"/>
            <w:bottom w:val="none" w:sz="0" w:space="0" w:color="auto"/>
            <w:right w:val="none" w:sz="0" w:space="0" w:color="auto"/>
          </w:divBdr>
        </w:div>
        <w:div w:id="584806641">
          <w:marLeft w:val="0"/>
          <w:marRight w:val="0"/>
          <w:marTop w:val="0"/>
          <w:marBottom w:val="0"/>
          <w:divBdr>
            <w:top w:val="none" w:sz="0" w:space="0" w:color="auto"/>
            <w:left w:val="none" w:sz="0" w:space="0" w:color="auto"/>
            <w:bottom w:val="none" w:sz="0" w:space="0" w:color="auto"/>
            <w:right w:val="none" w:sz="0" w:space="0" w:color="auto"/>
          </w:divBdr>
        </w:div>
        <w:div w:id="1824854994">
          <w:marLeft w:val="0"/>
          <w:marRight w:val="0"/>
          <w:marTop w:val="0"/>
          <w:marBottom w:val="0"/>
          <w:divBdr>
            <w:top w:val="none" w:sz="0" w:space="0" w:color="auto"/>
            <w:left w:val="none" w:sz="0" w:space="0" w:color="auto"/>
            <w:bottom w:val="none" w:sz="0" w:space="0" w:color="auto"/>
            <w:right w:val="none" w:sz="0" w:space="0" w:color="auto"/>
          </w:divBdr>
        </w:div>
        <w:div w:id="1565025302">
          <w:marLeft w:val="0"/>
          <w:marRight w:val="0"/>
          <w:marTop w:val="0"/>
          <w:marBottom w:val="0"/>
          <w:divBdr>
            <w:top w:val="none" w:sz="0" w:space="0" w:color="auto"/>
            <w:left w:val="none" w:sz="0" w:space="0" w:color="auto"/>
            <w:bottom w:val="none" w:sz="0" w:space="0" w:color="auto"/>
            <w:right w:val="none" w:sz="0" w:space="0" w:color="auto"/>
          </w:divBdr>
        </w:div>
        <w:div w:id="1388187321">
          <w:marLeft w:val="0"/>
          <w:marRight w:val="0"/>
          <w:marTop w:val="0"/>
          <w:marBottom w:val="0"/>
          <w:divBdr>
            <w:top w:val="none" w:sz="0" w:space="0" w:color="auto"/>
            <w:left w:val="none" w:sz="0" w:space="0" w:color="auto"/>
            <w:bottom w:val="none" w:sz="0" w:space="0" w:color="auto"/>
            <w:right w:val="none" w:sz="0" w:space="0" w:color="auto"/>
          </w:divBdr>
        </w:div>
        <w:div w:id="1338968133">
          <w:marLeft w:val="0"/>
          <w:marRight w:val="0"/>
          <w:marTop w:val="0"/>
          <w:marBottom w:val="0"/>
          <w:divBdr>
            <w:top w:val="none" w:sz="0" w:space="0" w:color="auto"/>
            <w:left w:val="none" w:sz="0" w:space="0" w:color="auto"/>
            <w:bottom w:val="none" w:sz="0" w:space="0" w:color="auto"/>
            <w:right w:val="none" w:sz="0" w:space="0" w:color="auto"/>
          </w:divBdr>
        </w:div>
        <w:div w:id="991758071">
          <w:marLeft w:val="0"/>
          <w:marRight w:val="0"/>
          <w:marTop w:val="0"/>
          <w:marBottom w:val="0"/>
          <w:divBdr>
            <w:top w:val="none" w:sz="0" w:space="0" w:color="auto"/>
            <w:left w:val="none" w:sz="0" w:space="0" w:color="auto"/>
            <w:bottom w:val="none" w:sz="0" w:space="0" w:color="auto"/>
            <w:right w:val="none" w:sz="0" w:space="0" w:color="auto"/>
          </w:divBdr>
        </w:div>
        <w:div w:id="774011290">
          <w:marLeft w:val="0"/>
          <w:marRight w:val="0"/>
          <w:marTop w:val="0"/>
          <w:marBottom w:val="0"/>
          <w:divBdr>
            <w:top w:val="none" w:sz="0" w:space="0" w:color="auto"/>
            <w:left w:val="none" w:sz="0" w:space="0" w:color="auto"/>
            <w:bottom w:val="none" w:sz="0" w:space="0" w:color="auto"/>
            <w:right w:val="none" w:sz="0" w:space="0" w:color="auto"/>
          </w:divBdr>
        </w:div>
        <w:div w:id="1114400623">
          <w:marLeft w:val="0"/>
          <w:marRight w:val="0"/>
          <w:marTop w:val="0"/>
          <w:marBottom w:val="0"/>
          <w:divBdr>
            <w:top w:val="none" w:sz="0" w:space="0" w:color="auto"/>
            <w:left w:val="none" w:sz="0" w:space="0" w:color="auto"/>
            <w:bottom w:val="none" w:sz="0" w:space="0" w:color="auto"/>
            <w:right w:val="none" w:sz="0" w:space="0" w:color="auto"/>
          </w:divBdr>
        </w:div>
        <w:div w:id="1162771272">
          <w:marLeft w:val="0"/>
          <w:marRight w:val="0"/>
          <w:marTop w:val="0"/>
          <w:marBottom w:val="0"/>
          <w:divBdr>
            <w:top w:val="none" w:sz="0" w:space="0" w:color="auto"/>
            <w:left w:val="none" w:sz="0" w:space="0" w:color="auto"/>
            <w:bottom w:val="none" w:sz="0" w:space="0" w:color="auto"/>
            <w:right w:val="none" w:sz="0" w:space="0" w:color="auto"/>
          </w:divBdr>
        </w:div>
        <w:div w:id="420487003">
          <w:marLeft w:val="0"/>
          <w:marRight w:val="0"/>
          <w:marTop w:val="0"/>
          <w:marBottom w:val="0"/>
          <w:divBdr>
            <w:top w:val="none" w:sz="0" w:space="0" w:color="auto"/>
            <w:left w:val="none" w:sz="0" w:space="0" w:color="auto"/>
            <w:bottom w:val="none" w:sz="0" w:space="0" w:color="auto"/>
            <w:right w:val="none" w:sz="0" w:space="0" w:color="auto"/>
          </w:divBdr>
        </w:div>
        <w:div w:id="114256034">
          <w:marLeft w:val="0"/>
          <w:marRight w:val="0"/>
          <w:marTop w:val="0"/>
          <w:marBottom w:val="0"/>
          <w:divBdr>
            <w:top w:val="none" w:sz="0" w:space="0" w:color="auto"/>
            <w:left w:val="none" w:sz="0" w:space="0" w:color="auto"/>
            <w:bottom w:val="none" w:sz="0" w:space="0" w:color="auto"/>
            <w:right w:val="none" w:sz="0" w:space="0" w:color="auto"/>
          </w:divBdr>
        </w:div>
        <w:div w:id="911278138">
          <w:marLeft w:val="0"/>
          <w:marRight w:val="0"/>
          <w:marTop w:val="0"/>
          <w:marBottom w:val="0"/>
          <w:divBdr>
            <w:top w:val="none" w:sz="0" w:space="0" w:color="auto"/>
            <w:left w:val="none" w:sz="0" w:space="0" w:color="auto"/>
            <w:bottom w:val="none" w:sz="0" w:space="0" w:color="auto"/>
            <w:right w:val="none" w:sz="0" w:space="0" w:color="auto"/>
          </w:divBdr>
        </w:div>
        <w:div w:id="1062365588">
          <w:marLeft w:val="0"/>
          <w:marRight w:val="0"/>
          <w:marTop w:val="0"/>
          <w:marBottom w:val="0"/>
          <w:divBdr>
            <w:top w:val="none" w:sz="0" w:space="0" w:color="auto"/>
            <w:left w:val="none" w:sz="0" w:space="0" w:color="auto"/>
            <w:bottom w:val="none" w:sz="0" w:space="0" w:color="auto"/>
            <w:right w:val="none" w:sz="0" w:space="0" w:color="auto"/>
          </w:divBdr>
        </w:div>
        <w:div w:id="214006373">
          <w:marLeft w:val="0"/>
          <w:marRight w:val="0"/>
          <w:marTop w:val="0"/>
          <w:marBottom w:val="0"/>
          <w:divBdr>
            <w:top w:val="none" w:sz="0" w:space="0" w:color="auto"/>
            <w:left w:val="none" w:sz="0" w:space="0" w:color="auto"/>
            <w:bottom w:val="none" w:sz="0" w:space="0" w:color="auto"/>
            <w:right w:val="none" w:sz="0" w:space="0" w:color="auto"/>
          </w:divBdr>
        </w:div>
        <w:div w:id="302584345">
          <w:marLeft w:val="0"/>
          <w:marRight w:val="0"/>
          <w:marTop w:val="0"/>
          <w:marBottom w:val="0"/>
          <w:divBdr>
            <w:top w:val="none" w:sz="0" w:space="0" w:color="auto"/>
            <w:left w:val="none" w:sz="0" w:space="0" w:color="auto"/>
            <w:bottom w:val="none" w:sz="0" w:space="0" w:color="auto"/>
            <w:right w:val="none" w:sz="0" w:space="0" w:color="auto"/>
          </w:divBdr>
        </w:div>
        <w:div w:id="1479617412">
          <w:marLeft w:val="0"/>
          <w:marRight w:val="0"/>
          <w:marTop w:val="0"/>
          <w:marBottom w:val="0"/>
          <w:divBdr>
            <w:top w:val="none" w:sz="0" w:space="0" w:color="auto"/>
            <w:left w:val="none" w:sz="0" w:space="0" w:color="auto"/>
            <w:bottom w:val="none" w:sz="0" w:space="0" w:color="auto"/>
            <w:right w:val="none" w:sz="0" w:space="0" w:color="auto"/>
          </w:divBdr>
        </w:div>
        <w:div w:id="2146464209">
          <w:marLeft w:val="0"/>
          <w:marRight w:val="0"/>
          <w:marTop w:val="0"/>
          <w:marBottom w:val="0"/>
          <w:divBdr>
            <w:top w:val="none" w:sz="0" w:space="0" w:color="auto"/>
            <w:left w:val="none" w:sz="0" w:space="0" w:color="auto"/>
            <w:bottom w:val="none" w:sz="0" w:space="0" w:color="auto"/>
            <w:right w:val="none" w:sz="0" w:space="0" w:color="auto"/>
          </w:divBdr>
        </w:div>
        <w:div w:id="261841273">
          <w:marLeft w:val="0"/>
          <w:marRight w:val="0"/>
          <w:marTop w:val="0"/>
          <w:marBottom w:val="0"/>
          <w:divBdr>
            <w:top w:val="none" w:sz="0" w:space="0" w:color="auto"/>
            <w:left w:val="none" w:sz="0" w:space="0" w:color="auto"/>
            <w:bottom w:val="none" w:sz="0" w:space="0" w:color="auto"/>
            <w:right w:val="none" w:sz="0" w:space="0" w:color="auto"/>
          </w:divBdr>
        </w:div>
        <w:div w:id="1980762545">
          <w:marLeft w:val="0"/>
          <w:marRight w:val="0"/>
          <w:marTop w:val="0"/>
          <w:marBottom w:val="0"/>
          <w:divBdr>
            <w:top w:val="none" w:sz="0" w:space="0" w:color="auto"/>
            <w:left w:val="none" w:sz="0" w:space="0" w:color="auto"/>
            <w:bottom w:val="none" w:sz="0" w:space="0" w:color="auto"/>
            <w:right w:val="none" w:sz="0" w:space="0" w:color="auto"/>
          </w:divBdr>
        </w:div>
        <w:div w:id="1277105435">
          <w:marLeft w:val="0"/>
          <w:marRight w:val="0"/>
          <w:marTop w:val="0"/>
          <w:marBottom w:val="0"/>
          <w:divBdr>
            <w:top w:val="none" w:sz="0" w:space="0" w:color="auto"/>
            <w:left w:val="none" w:sz="0" w:space="0" w:color="auto"/>
            <w:bottom w:val="none" w:sz="0" w:space="0" w:color="auto"/>
            <w:right w:val="none" w:sz="0" w:space="0" w:color="auto"/>
          </w:divBdr>
        </w:div>
        <w:div w:id="1280407765">
          <w:marLeft w:val="0"/>
          <w:marRight w:val="0"/>
          <w:marTop w:val="0"/>
          <w:marBottom w:val="0"/>
          <w:divBdr>
            <w:top w:val="none" w:sz="0" w:space="0" w:color="auto"/>
            <w:left w:val="none" w:sz="0" w:space="0" w:color="auto"/>
            <w:bottom w:val="none" w:sz="0" w:space="0" w:color="auto"/>
            <w:right w:val="none" w:sz="0" w:space="0" w:color="auto"/>
          </w:divBdr>
        </w:div>
        <w:div w:id="920067692">
          <w:marLeft w:val="0"/>
          <w:marRight w:val="0"/>
          <w:marTop w:val="0"/>
          <w:marBottom w:val="0"/>
          <w:divBdr>
            <w:top w:val="none" w:sz="0" w:space="0" w:color="auto"/>
            <w:left w:val="none" w:sz="0" w:space="0" w:color="auto"/>
            <w:bottom w:val="none" w:sz="0" w:space="0" w:color="auto"/>
            <w:right w:val="none" w:sz="0" w:space="0" w:color="auto"/>
          </w:divBdr>
        </w:div>
        <w:div w:id="380135895">
          <w:marLeft w:val="0"/>
          <w:marRight w:val="0"/>
          <w:marTop w:val="0"/>
          <w:marBottom w:val="0"/>
          <w:divBdr>
            <w:top w:val="none" w:sz="0" w:space="0" w:color="auto"/>
            <w:left w:val="none" w:sz="0" w:space="0" w:color="auto"/>
            <w:bottom w:val="none" w:sz="0" w:space="0" w:color="auto"/>
            <w:right w:val="none" w:sz="0" w:space="0" w:color="auto"/>
          </w:divBdr>
        </w:div>
        <w:div w:id="1941377955">
          <w:marLeft w:val="0"/>
          <w:marRight w:val="0"/>
          <w:marTop w:val="0"/>
          <w:marBottom w:val="0"/>
          <w:divBdr>
            <w:top w:val="none" w:sz="0" w:space="0" w:color="auto"/>
            <w:left w:val="none" w:sz="0" w:space="0" w:color="auto"/>
            <w:bottom w:val="none" w:sz="0" w:space="0" w:color="auto"/>
            <w:right w:val="none" w:sz="0" w:space="0" w:color="auto"/>
          </w:divBdr>
        </w:div>
        <w:div w:id="1439056370">
          <w:marLeft w:val="0"/>
          <w:marRight w:val="0"/>
          <w:marTop w:val="0"/>
          <w:marBottom w:val="0"/>
          <w:divBdr>
            <w:top w:val="none" w:sz="0" w:space="0" w:color="auto"/>
            <w:left w:val="none" w:sz="0" w:space="0" w:color="auto"/>
            <w:bottom w:val="none" w:sz="0" w:space="0" w:color="auto"/>
            <w:right w:val="none" w:sz="0" w:space="0" w:color="auto"/>
          </w:divBdr>
        </w:div>
        <w:div w:id="118964364">
          <w:marLeft w:val="0"/>
          <w:marRight w:val="0"/>
          <w:marTop w:val="0"/>
          <w:marBottom w:val="0"/>
          <w:divBdr>
            <w:top w:val="none" w:sz="0" w:space="0" w:color="auto"/>
            <w:left w:val="none" w:sz="0" w:space="0" w:color="auto"/>
            <w:bottom w:val="none" w:sz="0" w:space="0" w:color="auto"/>
            <w:right w:val="none" w:sz="0" w:space="0" w:color="auto"/>
          </w:divBdr>
        </w:div>
        <w:div w:id="1391265694">
          <w:marLeft w:val="0"/>
          <w:marRight w:val="0"/>
          <w:marTop w:val="0"/>
          <w:marBottom w:val="0"/>
          <w:divBdr>
            <w:top w:val="none" w:sz="0" w:space="0" w:color="auto"/>
            <w:left w:val="none" w:sz="0" w:space="0" w:color="auto"/>
            <w:bottom w:val="none" w:sz="0" w:space="0" w:color="auto"/>
            <w:right w:val="none" w:sz="0" w:space="0" w:color="auto"/>
          </w:divBdr>
        </w:div>
        <w:div w:id="1015498923">
          <w:marLeft w:val="0"/>
          <w:marRight w:val="0"/>
          <w:marTop w:val="0"/>
          <w:marBottom w:val="0"/>
          <w:divBdr>
            <w:top w:val="none" w:sz="0" w:space="0" w:color="auto"/>
            <w:left w:val="none" w:sz="0" w:space="0" w:color="auto"/>
            <w:bottom w:val="none" w:sz="0" w:space="0" w:color="auto"/>
            <w:right w:val="none" w:sz="0" w:space="0" w:color="auto"/>
          </w:divBdr>
        </w:div>
        <w:div w:id="1836148990">
          <w:marLeft w:val="0"/>
          <w:marRight w:val="0"/>
          <w:marTop w:val="0"/>
          <w:marBottom w:val="0"/>
          <w:divBdr>
            <w:top w:val="none" w:sz="0" w:space="0" w:color="auto"/>
            <w:left w:val="none" w:sz="0" w:space="0" w:color="auto"/>
            <w:bottom w:val="none" w:sz="0" w:space="0" w:color="auto"/>
            <w:right w:val="none" w:sz="0" w:space="0" w:color="auto"/>
          </w:divBdr>
        </w:div>
        <w:div w:id="1823304540">
          <w:marLeft w:val="0"/>
          <w:marRight w:val="0"/>
          <w:marTop w:val="0"/>
          <w:marBottom w:val="0"/>
          <w:divBdr>
            <w:top w:val="none" w:sz="0" w:space="0" w:color="auto"/>
            <w:left w:val="none" w:sz="0" w:space="0" w:color="auto"/>
            <w:bottom w:val="none" w:sz="0" w:space="0" w:color="auto"/>
            <w:right w:val="none" w:sz="0" w:space="0" w:color="auto"/>
          </w:divBdr>
        </w:div>
        <w:div w:id="1280920099">
          <w:marLeft w:val="0"/>
          <w:marRight w:val="0"/>
          <w:marTop w:val="0"/>
          <w:marBottom w:val="0"/>
          <w:divBdr>
            <w:top w:val="none" w:sz="0" w:space="0" w:color="auto"/>
            <w:left w:val="none" w:sz="0" w:space="0" w:color="auto"/>
            <w:bottom w:val="none" w:sz="0" w:space="0" w:color="auto"/>
            <w:right w:val="none" w:sz="0" w:space="0" w:color="auto"/>
          </w:divBdr>
        </w:div>
        <w:div w:id="950168994">
          <w:marLeft w:val="0"/>
          <w:marRight w:val="0"/>
          <w:marTop w:val="0"/>
          <w:marBottom w:val="0"/>
          <w:divBdr>
            <w:top w:val="none" w:sz="0" w:space="0" w:color="auto"/>
            <w:left w:val="none" w:sz="0" w:space="0" w:color="auto"/>
            <w:bottom w:val="none" w:sz="0" w:space="0" w:color="auto"/>
            <w:right w:val="none" w:sz="0" w:space="0" w:color="auto"/>
          </w:divBdr>
        </w:div>
        <w:div w:id="16589077">
          <w:marLeft w:val="0"/>
          <w:marRight w:val="0"/>
          <w:marTop w:val="0"/>
          <w:marBottom w:val="0"/>
          <w:divBdr>
            <w:top w:val="none" w:sz="0" w:space="0" w:color="auto"/>
            <w:left w:val="none" w:sz="0" w:space="0" w:color="auto"/>
            <w:bottom w:val="none" w:sz="0" w:space="0" w:color="auto"/>
            <w:right w:val="none" w:sz="0" w:space="0" w:color="auto"/>
          </w:divBdr>
        </w:div>
        <w:div w:id="791486266">
          <w:marLeft w:val="0"/>
          <w:marRight w:val="0"/>
          <w:marTop w:val="0"/>
          <w:marBottom w:val="0"/>
          <w:divBdr>
            <w:top w:val="none" w:sz="0" w:space="0" w:color="auto"/>
            <w:left w:val="none" w:sz="0" w:space="0" w:color="auto"/>
            <w:bottom w:val="none" w:sz="0" w:space="0" w:color="auto"/>
            <w:right w:val="none" w:sz="0" w:space="0" w:color="auto"/>
          </w:divBdr>
        </w:div>
        <w:div w:id="328750506">
          <w:marLeft w:val="0"/>
          <w:marRight w:val="0"/>
          <w:marTop w:val="0"/>
          <w:marBottom w:val="0"/>
          <w:divBdr>
            <w:top w:val="none" w:sz="0" w:space="0" w:color="auto"/>
            <w:left w:val="none" w:sz="0" w:space="0" w:color="auto"/>
            <w:bottom w:val="none" w:sz="0" w:space="0" w:color="auto"/>
            <w:right w:val="none" w:sz="0" w:space="0" w:color="auto"/>
          </w:divBdr>
        </w:div>
        <w:div w:id="1801457469">
          <w:marLeft w:val="0"/>
          <w:marRight w:val="0"/>
          <w:marTop w:val="0"/>
          <w:marBottom w:val="0"/>
          <w:divBdr>
            <w:top w:val="none" w:sz="0" w:space="0" w:color="auto"/>
            <w:left w:val="none" w:sz="0" w:space="0" w:color="auto"/>
            <w:bottom w:val="none" w:sz="0" w:space="0" w:color="auto"/>
            <w:right w:val="none" w:sz="0" w:space="0" w:color="auto"/>
          </w:divBdr>
        </w:div>
        <w:div w:id="630286286">
          <w:marLeft w:val="0"/>
          <w:marRight w:val="0"/>
          <w:marTop w:val="0"/>
          <w:marBottom w:val="0"/>
          <w:divBdr>
            <w:top w:val="none" w:sz="0" w:space="0" w:color="auto"/>
            <w:left w:val="none" w:sz="0" w:space="0" w:color="auto"/>
            <w:bottom w:val="none" w:sz="0" w:space="0" w:color="auto"/>
            <w:right w:val="none" w:sz="0" w:space="0" w:color="auto"/>
          </w:divBdr>
        </w:div>
        <w:div w:id="1802917753">
          <w:marLeft w:val="0"/>
          <w:marRight w:val="0"/>
          <w:marTop w:val="0"/>
          <w:marBottom w:val="0"/>
          <w:divBdr>
            <w:top w:val="none" w:sz="0" w:space="0" w:color="auto"/>
            <w:left w:val="none" w:sz="0" w:space="0" w:color="auto"/>
            <w:bottom w:val="none" w:sz="0" w:space="0" w:color="auto"/>
            <w:right w:val="none" w:sz="0" w:space="0" w:color="auto"/>
          </w:divBdr>
        </w:div>
        <w:div w:id="1745637420">
          <w:marLeft w:val="0"/>
          <w:marRight w:val="0"/>
          <w:marTop w:val="0"/>
          <w:marBottom w:val="0"/>
          <w:divBdr>
            <w:top w:val="none" w:sz="0" w:space="0" w:color="auto"/>
            <w:left w:val="none" w:sz="0" w:space="0" w:color="auto"/>
            <w:bottom w:val="none" w:sz="0" w:space="0" w:color="auto"/>
            <w:right w:val="none" w:sz="0" w:space="0" w:color="auto"/>
          </w:divBdr>
        </w:div>
        <w:div w:id="932905818">
          <w:marLeft w:val="0"/>
          <w:marRight w:val="0"/>
          <w:marTop w:val="0"/>
          <w:marBottom w:val="0"/>
          <w:divBdr>
            <w:top w:val="none" w:sz="0" w:space="0" w:color="auto"/>
            <w:left w:val="none" w:sz="0" w:space="0" w:color="auto"/>
            <w:bottom w:val="none" w:sz="0" w:space="0" w:color="auto"/>
            <w:right w:val="none" w:sz="0" w:space="0" w:color="auto"/>
          </w:divBdr>
        </w:div>
        <w:div w:id="675497425">
          <w:marLeft w:val="0"/>
          <w:marRight w:val="0"/>
          <w:marTop w:val="0"/>
          <w:marBottom w:val="0"/>
          <w:divBdr>
            <w:top w:val="none" w:sz="0" w:space="0" w:color="auto"/>
            <w:left w:val="none" w:sz="0" w:space="0" w:color="auto"/>
            <w:bottom w:val="none" w:sz="0" w:space="0" w:color="auto"/>
            <w:right w:val="none" w:sz="0" w:space="0" w:color="auto"/>
          </w:divBdr>
        </w:div>
        <w:div w:id="1898661472">
          <w:marLeft w:val="0"/>
          <w:marRight w:val="0"/>
          <w:marTop w:val="0"/>
          <w:marBottom w:val="0"/>
          <w:divBdr>
            <w:top w:val="none" w:sz="0" w:space="0" w:color="auto"/>
            <w:left w:val="none" w:sz="0" w:space="0" w:color="auto"/>
            <w:bottom w:val="none" w:sz="0" w:space="0" w:color="auto"/>
            <w:right w:val="none" w:sz="0" w:space="0" w:color="auto"/>
          </w:divBdr>
        </w:div>
        <w:div w:id="1740051598">
          <w:marLeft w:val="0"/>
          <w:marRight w:val="0"/>
          <w:marTop w:val="0"/>
          <w:marBottom w:val="0"/>
          <w:divBdr>
            <w:top w:val="none" w:sz="0" w:space="0" w:color="auto"/>
            <w:left w:val="none" w:sz="0" w:space="0" w:color="auto"/>
            <w:bottom w:val="none" w:sz="0" w:space="0" w:color="auto"/>
            <w:right w:val="none" w:sz="0" w:space="0" w:color="auto"/>
          </w:divBdr>
        </w:div>
        <w:div w:id="136653051">
          <w:marLeft w:val="0"/>
          <w:marRight w:val="0"/>
          <w:marTop w:val="0"/>
          <w:marBottom w:val="0"/>
          <w:divBdr>
            <w:top w:val="none" w:sz="0" w:space="0" w:color="auto"/>
            <w:left w:val="none" w:sz="0" w:space="0" w:color="auto"/>
            <w:bottom w:val="none" w:sz="0" w:space="0" w:color="auto"/>
            <w:right w:val="none" w:sz="0" w:space="0" w:color="auto"/>
          </w:divBdr>
        </w:div>
        <w:div w:id="942881062">
          <w:marLeft w:val="0"/>
          <w:marRight w:val="0"/>
          <w:marTop w:val="0"/>
          <w:marBottom w:val="0"/>
          <w:divBdr>
            <w:top w:val="none" w:sz="0" w:space="0" w:color="auto"/>
            <w:left w:val="none" w:sz="0" w:space="0" w:color="auto"/>
            <w:bottom w:val="none" w:sz="0" w:space="0" w:color="auto"/>
            <w:right w:val="none" w:sz="0" w:space="0" w:color="auto"/>
          </w:divBdr>
        </w:div>
        <w:div w:id="1840651838">
          <w:marLeft w:val="0"/>
          <w:marRight w:val="0"/>
          <w:marTop w:val="0"/>
          <w:marBottom w:val="0"/>
          <w:divBdr>
            <w:top w:val="none" w:sz="0" w:space="0" w:color="auto"/>
            <w:left w:val="none" w:sz="0" w:space="0" w:color="auto"/>
            <w:bottom w:val="none" w:sz="0" w:space="0" w:color="auto"/>
            <w:right w:val="none" w:sz="0" w:space="0" w:color="auto"/>
          </w:divBdr>
        </w:div>
        <w:div w:id="1073355018">
          <w:marLeft w:val="0"/>
          <w:marRight w:val="0"/>
          <w:marTop w:val="0"/>
          <w:marBottom w:val="0"/>
          <w:divBdr>
            <w:top w:val="none" w:sz="0" w:space="0" w:color="auto"/>
            <w:left w:val="none" w:sz="0" w:space="0" w:color="auto"/>
            <w:bottom w:val="none" w:sz="0" w:space="0" w:color="auto"/>
            <w:right w:val="none" w:sz="0" w:space="0" w:color="auto"/>
          </w:divBdr>
        </w:div>
        <w:div w:id="777913891">
          <w:marLeft w:val="0"/>
          <w:marRight w:val="0"/>
          <w:marTop w:val="0"/>
          <w:marBottom w:val="0"/>
          <w:divBdr>
            <w:top w:val="none" w:sz="0" w:space="0" w:color="auto"/>
            <w:left w:val="none" w:sz="0" w:space="0" w:color="auto"/>
            <w:bottom w:val="none" w:sz="0" w:space="0" w:color="auto"/>
            <w:right w:val="none" w:sz="0" w:space="0" w:color="auto"/>
          </w:divBdr>
        </w:div>
        <w:div w:id="1718773968">
          <w:marLeft w:val="0"/>
          <w:marRight w:val="0"/>
          <w:marTop w:val="0"/>
          <w:marBottom w:val="0"/>
          <w:divBdr>
            <w:top w:val="none" w:sz="0" w:space="0" w:color="auto"/>
            <w:left w:val="none" w:sz="0" w:space="0" w:color="auto"/>
            <w:bottom w:val="none" w:sz="0" w:space="0" w:color="auto"/>
            <w:right w:val="none" w:sz="0" w:space="0" w:color="auto"/>
          </w:divBdr>
        </w:div>
        <w:div w:id="533232424">
          <w:marLeft w:val="0"/>
          <w:marRight w:val="0"/>
          <w:marTop w:val="0"/>
          <w:marBottom w:val="0"/>
          <w:divBdr>
            <w:top w:val="none" w:sz="0" w:space="0" w:color="auto"/>
            <w:left w:val="none" w:sz="0" w:space="0" w:color="auto"/>
            <w:bottom w:val="none" w:sz="0" w:space="0" w:color="auto"/>
            <w:right w:val="none" w:sz="0" w:space="0" w:color="auto"/>
          </w:divBdr>
        </w:div>
        <w:div w:id="1200701008">
          <w:marLeft w:val="0"/>
          <w:marRight w:val="0"/>
          <w:marTop w:val="0"/>
          <w:marBottom w:val="0"/>
          <w:divBdr>
            <w:top w:val="none" w:sz="0" w:space="0" w:color="auto"/>
            <w:left w:val="none" w:sz="0" w:space="0" w:color="auto"/>
            <w:bottom w:val="none" w:sz="0" w:space="0" w:color="auto"/>
            <w:right w:val="none" w:sz="0" w:space="0" w:color="auto"/>
          </w:divBdr>
        </w:div>
        <w:div w:id="209731852">
          <w:marLeft w:val="0"/>
          <w:marRight w:val="0"/>
          <w:marTop w:val="0"/>
          <w:marBottom w:val="0"/>
          <w:divBdr>
            <w:top w:val="none" w:sz="0" w:space="0" w:color="auto"/>
            <w:left w:val="none" w:sz="0" w:space="0" w:color="auto"/>
            <w:bottom w:val="none" w:sz="0" w:space="0" w:color="auto"/>
            <w:right w:val="none" w:sz="0" w:space="0" w:color="auto"/>
          </w:divBdr>
        </w:div>
        <w:div w:id="1908488064">
          <w:marLeft w:val="0"/>
          <w:marRight w:val="0"/>
          <w:marTop w:val="0"/>
          <w:marBottom w:val="0"/>
          <w:divBdr>
            <w:top w:val="none" w:sz="0" w:space="0" w:color="auto"/>
            <w:left w:val="none" w:sz="0" w:space="0" w:color="auto"/>
            <w:bottom w:val="none" w:sz="0" w:space="0" w:color="auto"/>
            <w:right w:val="none" w:sz="0" w:space="0" w:color="auto"/>
          </w:divBdr>
        </w:div>
        <w:div w:id="990256591">
          <w:marLeft w:val="0"/>
          <w:marRight w:val="0"/>
          <w:marTop w:val="0"/>
          <w:marBottom w:val="0"/>
          <w:divBdr>
            <w:top w:val="none" w:sz="0" w:space="0" w:color="auto"/>
            <w:left w:val="none" w:sz="0" w:space="0" w:color="auto"/>
            <w:bottom w:val="none" w:sz="0" w:space="0" w:color="auto"/>
            <w:right w:val="none" w:sz="0" w:space="0" w:color="auto"/>
          </w:divBdr>
        </w:div>
        <w:div w:id="218979719">
          <w:marLeft w:val="0"/>
          <w:marRight w:val="0"/>
          <w:marTop w:val="0"/>
          <w:marBottom w:val="0"/>
          <w:divBdr>
            <w:top w:val="none" w:sz="0" w:space="0" w:color="auto"/>
            <w:left w:val="none" w:sz="0" w:space="0" w:color="auto"/>
            <w:bottom w:val="none" w:sz="0" w:space="0" w:color="auto"/>
            <w:right w:val="none" w:sz="0" w:space="0" w:color="auto"/>
          </w:divBdr>
        </w:div>
        <w:div w:id="714307967">
          <w:marLeft w:val="0"/>
          <w:marRight w:val="0"/>
          <w:marTop w:val="0"/>
          <w:marBottom w:val="0"/>
          <w:divBdr>
            <w:top w:val="none" w:sz="0" w:space="0" w:color="auto"/>
            <w:left w:val="none" w:sz="0" w:space="0" w:color="auto"/>
            <w:bottom w:val="none" w:sz="0" w:space="0" w:color="auto"/>
            <w:right w:val="none" w:sz="0" w:space="0" w:color="auto"/>
          </w:divBdr>
        </w:div>
        <w:div w:id="705567844">
          <w:marLeft w:val="0"/>
          <w:marRight w:val="0"/>
          <w:marTop w:val="0"/>
          <w:marBottom w:val="0"/>
          <w:divBdr>
            <w:top w:val="none" w:sz="0" w:space="0" w:color="auto"/>
            <w:left w:val="none" w:sz="0" w:space="0" w:color="auto"/>
            <w:bottom w:val="none" w:sz="0" w:space="0" w:color="auto"/>
            <w:right w:val="none" w:sz="0" w:space="0" w:color="auto"/>
          </w:divBdr>
        </w:div>
        <w:div w:id="769737992">
          <w:marLeft w:val="0"/>
          <w:marRight w:val="0"/>
          <w:marTop w:val="0"/>
          <w:marBottom w:val="0"/>
          <w:divBdr>
            <w:top w:val="none" w:sz="0" w:space="0" w:color="auto"/>
            <w:left w:val="none" w:sz="0" w:space="0" w:color="auto"/>
            <w:bottom w:val="none" w:sz="0" w:space="0" w:color="auto"/>
            <w:right w:val="none" w:sz="0" w:space="0" w:color="auto"/>
          </w:divBdr>
        </w:div>
        <w:div w:id="1419596795">
          <w:marLeft w:val="0"/>
          <w:marRight w:val="0"/>
          <w:marTop w:val="0"/>
          <w:marBottom w:val="0"/>
          <w:divBdr>
            <w:top w:val="none" w:sz="0" w:space="0" w:color="auto"/>
            <w:left w:val="none" w:sz="0" w:space="0" w:color="auto"/>
            <w:bottom w:val="none" w:sz="0" w:space="0" w:color="auto"/>
            <w:right w:val="none" w:sz="0" w:space="0" w:color="auto"/>
          </w:divBdr>
        </w:div>
        <w:div w:id="1667661771">
          <w:marLeft w:val="0"/>
          <w:marRight w:val="0"/>
          <w:marTop w:val="0"/>
          <w:marBottom w:val="0"/>
          <w:divBdr>
            <w:top w:val="none" w:sz="0" w:space="0" w:color="auto"/>
            <w:left w:val="none" w:sz="0" w:space="0" w:color="auto"/>
            <w:bottom w:val="none" w:sz="0" w:space="0" w:color="auto"/>
            <w:right w:val="none" w:sz="0" w:space="0" w:color="auto"/>
          </w:divBdr>
        </w:div>
        <w:div w:id="1297225241">
          <w:marLeft w:val="0"/>
          <w:marRight w:val="0"/>
          <w:marTop w:val="0"/>
          <w:marBottom w:val="0"/>
          <w:divBdr>
            <w:top w:val="none" w:sz="0" w:space="0" w:color="auto"/>
            <w:left w:val="none" w:sz="0" w:space="0" w:color="auto"/>
            <w:bottom w:val="none" w:sz="0" w:space="0" w:color="auto"/>
            <w:right w:val="none" w:sz="0" w:space="0" w:color="auto"/>
          </w:divBdr>
        </w:div>
        <w:div w:id="1160274307">
          <w:marLeft w:val="0"/>
          <w:marRight w:val="0"/>
          <w:marTop w:val="0"/>
          <w:marBottom w:val="0"/>
          <w:divBdr>
            <w:top w:val="none" w:sz="0" w:space="0" w:color="auto"/>
            <w:left w:val="none" w:sz="0" w:space="0" w:color="auto"/>
            <w:bottom w:val="none" w:sz="0" w:space="0" w:color="auto"/>
            <w:right w:val="none" w:sz="0" w:space="0" w:color="auto"/>
          </w:divBdr>
        </w:div>
        <w:div w:id="151872751">
          <w:marLeft w:val="0"/>
          <w:marRight w:val="0"/>
          <w:marTop w:val="0"/>
          <w:marBottom w:val="0"/>
          <w:divBdr>
            <w:top w:val="none" w:sz="0" w:space="0" w:color="auto"/>
            <w:left w:val="none" w:sz="0" w:space="0" w:color="auto"/>
            <w:bottom w:val="none" w:sz="0" w:space="0" w:color="auto"/>
            <w:right w:val="none" w:sz="0" w:space="0" w:color="auto"/>
          </w:divBdr>
        </w:div>
        <w:div w:id="987515107">
          <w:marLeft w:val="0"/>
          <w:marRight w:val="0"/>
          <w:marTop w:val="0"/>
          <w:marBottom w:val="0"/>
          <w:divBdr>
            <w:top w:val="none" w:sz="0" w:space="0" w:color="auto"/>
            <w:left w:val="none" w:sz="0" w:space="0" w:color="auto"/>
            <w:bottom w:val="none" w:sz="0" w:space="0" w:color="auto"/>
            <w:right w:val="none" w:sz="0" w:space="0" w:color="auto"/>
          </w:divBdr>
        </w:div>
        <w:div w:id="1232035381">
          <w:marLeft w:val="0"/>
          <w:marRight w:val="0"/>
          <w:marTop w:val="0"/>
          <w:marBottom w:val="0"/>
          <w:divBdr>
            <w:top w:val="none" w:sz="0" w:space="0" w:color="auto"/>
            <w:left w:val="none" w:sz="0" w:space="0" w:color="auto"/>
            <w:bottom w:val="none" w:sz="0" w:space="0" w:color="auto"/>
            <w:right w:val="none" w:sz="0" w:space="0" w:color="auto"/>
          </w:divBdr>
        </w:div>
        <w:div w:id="1179850189">
          <w:marLeft w:val="0"/>
          <w:marRight w:val="0"/>
          <w:marTop w:val="0"/>
          <w:marBottom w:val="0"/>
          <w:divBdr>
            <w:top w:val="none" w:sz="0" w:space="0" w:color="auto"/>
            <w:left w:val="none" w:sz="0" w:space="0" w:color="auto"/>
            <w:bottom w:val="none" w:sz="0" w:space="0" w:color="auto"/>
            <w:right w:val="none" w:sz="0" w:space="0" w:color="auto"/>
          </w:divBdr>
        </w:div>
        <w:div w:id="1938976505">
          <w:marLeft w:val="0"/>
          <w:marRight w:val="0"/>
          <w:marTop w:val="0"/>
          <w:marBottom w:val="0"/>
          <w:divBdr>
            <w:top w:val="none" w:sz="0" w:space="0" w:color="auto"/>
            <w:left w:val="none" w:sz="0" w:space="0" w:color="auto"/>
            <w:bottom w:val="none" w:sz="0" w:space="0" w:color="auto"/>
            <w:right w:val="none" w:sz="0" w:space="0" w:color="auto"/>
          </w:divBdr>
        </w:div>
        <w:div w:id="1575625430">
          <w:marLeft w:val="0"/>
          <w:marRight w:val="0"/>
          <w:marTop w:val="0"/>
          <w:marBottom w:val="0"/>
          <w:divBdr>
            <w:top w:val="none" w:sz="0" w:space="0" w:color="auto"/>
            <w:left w:val="none" w:sz="0" w:space="0" w:color="auto"/>
            <w:bottom w:val="none" w:sz="0" w:space="0" w:color="auto"/>
            <w:right w:val="none" w:sz="0" w:space="0" w:color="auto"/>
          </w:divBdr>
        </w:div>
        <w:div w:id="255094236">
          <w:marLeft w:val="0"/>
          <w:marRight w:val="0"/>
          <w:marTop w:val="0"/>
          <w:marBottom w:val="0"/>
          <w:divBdr>
            <w:top w:val="none" w:sz="0" w:space="0" w:color="auto"/>
            <w:left w:val="none" w:sz="0" w:space="0" w:color="auto"/>
            <w:bottom w:val="none" w:sz="0" w:space="0" w:color="auto"/>
            <w:right w:val="none" w:sz="0" w:space="0" w:color="auto"/>
          </w:divBdr>
        </w:div>
        <w:div w:id="1045835210">
          <w:marLeft w:val="0"/>
          <w:marRight w:val="0"/>
          <w:marTop w:val="0"/>
          <w:marBottom w:val="0"/>
          <w:divBdr>
            <w:top w:val="none" w:sz="0" w:space="0" w:color="auto"/>
            <w:left w:val="none" w:sz="0" w:space="0" w:color="auto"/>
            <w:bottom w:val="none" w:sz="0" w:space="0" w:color="auto"/>
            <w:right w:val="none" w:sz="0" w:space="0" w:color="auto"/>
          </w:divBdr>
        </w:div>
        <w:div w:id="620501577">
          <w:marLeft w:val="0"/>
          <w:marRight w:val="0"/>
          <w:marTop w:val="0"/>
          <w:marBottom w:val="0"/>
          <w:divBdr>
            <w:top w:val="none" w:sz="0" w:space="0" w:color="auto"/>
            <w:left w:val="none" w:sz="0" w:space="0" w:color="auto"/>
            <w:bottom w:val="none" w:sz="0" w:space="0" w:color="auto"/>
            <w:right w:val="none" w:sz="0" w:space="0" w:color="auto"/>
          </w:divBdr>
        </w:div>
        <w:div w:id="1970087444">
          <w:marLeft w:val="0"/>
          <w:marRight w:val="0"/>
          <w:marTop w:val="0"/>
          <w:marBottom w:val="0"/>
          <w:divBdr>
            <w:top w:val="none" w:sz="0" w:space="0" w:color="auto"/>
            <w:left w:val="none" w:sz="0" w:space="0" w:color="auto"/>
            <w:bottom w:val="none" w:sz="0" w:space="0" w:color="auto"/>
            <w:right w:val="none" w:sz="0" w:space="0" w:color="auto"/>
          </w:divBdr>
        </w:div>
        <w:div w:id="1801071902">
          <w:marLeft w:val="0"/>
          <w:marRight w:val="0"/>
          <w:marTop w:val="0"/>
          <w:marBottom w:val="0"/>
          <w:divBdr>
            <w:top w:val="none" w:sz="0" w:space="0" w:color="auto"/>
            <w:left w:val="none" w:sz="0" w:space="0" w:color="auto"/>
            <w:bottom w:val="none" w:sz="0" w:space="0" w:color="auto"/>
            <w:right w:val="none" w:sz="0" w:space="0" w:color="auto"/>
          </w:divBdr>
        </w:div>
        <w:div w:id="1811553755">
          <w:marLeft w:val="0"/>
          <w:marRight w:val="0"/>
          <w:marTop w:val="0"/>
          <w:marBottom w:val="0"/>
          <w:divBdr>
            <w:top w:val="none" w:sz="0" w:space="0" w:color="auto"/>
            <w:left w:val="none" w:sz="0" w:space="0" w:color="auto"/>
            <w:bottom w:val="none" w:sz="0" w:space="0" w:color="auto"/>
            <w:right w:val="none" w:sz="0" w:space="0" w:color="auto"/>
          </w:divBdr>
        </w:div>
        <w:div w:id="1967078058">
          <w:marLeft w:val="0"/>
          <w:marRight w:val="0"/>
          <w:marTop w:val="0"/>
          <w:marBottom w:val="0"/>
          <w:divBdr>
            <w:top w:val="none" w:sz="0" w:space="0" w:color="auto"/>
            <w:left w:val="none" w:sz="0" w:space="0" w:color="auto"/>
            <w:bottom w:val="none" w:sz="0" w:space="0" w:color="auto"/>
            <w:right w:val="none" w:sz="0" w:space="0" w:color="auto"/>
          </w:divBdr>
        </w:div>
      </w:divsChild>
    </w:div>
    <w:div w:id="859244144">
      <w:bodyDiv w:val="1"/>
      <w:marLeft w:val="0"/>
      <w:marRight w:val="0"/>
      <w:marTop w:val="0"/>
      <w:marBottom w:val="0"/>
      <w:divBdr>
        <w:top w:val="none" w:sz="0" w:space="0" w:color="auto"/>
        <w:left w:val="none" w:sz="0" w:space="0" w:color="auto"/>
        <w:bottom w:val="none" w:sz="0" w:space="0" w:color="auto"/>
        <w:right w:val="none" w:sz="0" w:space="0" w:color="auto"/>
      </w:divBdr>
      <w:divsChild>
        <w:div w:id="1970434965">
          <w:marLeft w:val="0"/>
          <w:marRight w:val="0"/>
          <w:marTop w:val="0"/>
          <w:marBottom w:val="0"/>
          <w:divBdr>
            <w:top w:val="none" w:sz="0" w:space="0" w:color="auto"/>
            <w:left w:val="none" w:sz="0" w:space="0" w:color="auto"/>
            <w:bottom w:val="none" w:sz="0" w:space="0" w:color="auto"/>
            <w:right w:val="none" w:sz="0" w:space="0" w:color="auto"/>
          </w:divBdr>
        </w:div>
        <w:div w:id="1305506692">
          <w:marLeft w:val="0"/>
          <w:marRight w:val="0"/>
          <w:marTop w:val="0"/>
          <w:marBottom w:val="0"/>
          <w:divBdr>
            <w:top w:val="none" w:sz="0" w:space="0" w:color="auto"/>
            <w:left w:val="none" w:sz="0" w:space="0" w:color="auto"/>
            <w:bottom w:val="none" w:sz="0" w:space="0" w:color="auto"/>
            <w:right w:val="none" w:sz="0" w:space="0" w:color="auto"/>
          </w:divBdr>
        </w:div>
        <w:div w:id="1030498944">
          <w:marLeft w:val="0"/>
          <w:marRight w:val="0"/>
          <w:marTop w:val="0"/>
          <w:marBottom w:val="0"/>
          <w:divBdr>
            <w:top w:val="none" w:sz="0" w:space="0" w:color="auto"/>
            <w:left w:val="none" w:sz="0" w:space="0" w:color="auto"/>
            <w:bottom w:val="none" w:sz="0" w:space="0" w:color="auto"/>
            <w:right w:val="none" w:sz="0" w:space="0" w:color="auto"/>
          </w:divBdr>
        </w:div>
        <w:div w:id="85005182">
          <w:marLeft w:val="0"/>
          <w:marRight w:val="0"/>
          <w:marTop w:val="0"/>
          <w:marBottom w:val="0"/>
          <w:divBdr>
            <w:top w:val="none" w:sz="0" w:space="0" w:color="auto"/>
            <w:left w:val="none" w:sz="0" w:space="0" w:color="auto"/>
            <w:bottom w:val="none" w:sz="0" w:space="0" w:color="auto"/>
            <w:right w:val="none" w:sz="0" w:space="0" w:color="auto"/>
          </w:divBdr>
        </w:div>
        <w:div w:id="1619019985">
          <w:marLeft w:val="0"/>
          <w:marRight w:val="0"/>
          <w:marTop w:val="0"/>
          <w:marBottom w:val="0"/>
          <w:divBdr>
            <w:top w:val="none" w:sz="0" w:space="0" w:color="auto"/>
            <w:left w:val="none" w:sz="0" w:space="0" w:color="auto"/>
            <w:bottom w:val="none" w:sz="0" w:space="0" w:color="auto"/>
            <w:right w:val="none" w:sz="0" w:space="0" w:color="auto"/>
          </w:divBdr>
        </w:div>
        <w:div w:id="450516051">
          <w:marLeft w:val="0"/>
          <w:marRight w:val="0"/>
          <w:marTop w:val="0"/>
          <w:marBottom w:val="0"/>
          <w:divBdr>
            <w:top w:val="none" w:sz="0" w:space="0" w:color="auto"/>
            <w:left w:val="none" w:sz="0" w:space="0" w:color="auto"/>
            <w:bottom w:val="none" w:sz="0" w:space="0" w:color="auto"/>
            <w:right w:val="none" w:sz="0" w:space="0" w:color="auto"/>
          </w:divBdr>
        </w:div>
        <w:div w:id="465897055">
          <w:marLeft w:val="0"/>
          <w:marRight w:val="0"/>
          <w:marTop w:val="0"/>
          <w:marBottom w:val="0"/>
          <w:divBdr>
            <w:top w:val="none" w:sz="0" w:space="0" w:color="auto"/>
            <w:left w:val="none" w:sz="0" w:space="0" w:color="auto"/>
            <w:bottom w:val="none" w:sz="0" w:space="0" w:color="auto"/>
            <w:right w:val="none" w:sz="0" w:space="0" w:color="auto"/>
          </w:divBdr>
        </w:div>
        <w:div w:id="2039499252">
          <w:marLeft w:val="0"/>
          <w:marRight w:val="0"/>
          <w:marTop w:val="0"/>
          <w:marBottom w:val="0"/>
          <w:divBdr>
            <w:top w:val="none" w:sz="0" w:space="0" w:color="auto"/>
            <w:left w:val="none" w:sz="0" w:space="0" w:color="auto"/>
            <w:bottom w:val="none" w:sz="0" w:space="0" w:color="auto"/>
            <w:right w:val="none" w:sz="0" w:space="0" w:color="auto"/>
          </w:divBdr>
        </w:div>
        <w:div w:id="1173567743">
          <w:marLeft w:val="0"/>
          <w:marRight w:val="0"/>
          <w:marTop w:val="0"/>
          <w:marBottom w:val="0"/>
          <w:divBdr>
            <w:top w:val="none" w:sz="0" w:space="0" w:color="auto"/>
            <w:left w:val="none" w:sz="0" w:space="0" w:color="auto"/>
            <w:bottom w:val="none" w:sz="0" w:space="0" w:color="auto"/>
            <w:right w:val="none" w:sz="0" w:space="0" w:color="auto"/>
          </w:divBdr>
        </w:div>
        <w:div w:id="819463337">
          <w:marLeft w:val="0"/>
          <w:marRight w:val="0"/>
          <w:marTop w:val="0"/>
          <w:marBottom w:val="0"/>
          <w:divBdr>
            <w:top w:val="none" w:sz="0" w:space="0" w:color="auto"/>
            <w:left w:val="none" w:sz="0" w:space="0" w:color="auto"/>
            <w:bottom w:val="none" w:sz="0" w:space="0" w:color="auto"/>
            <w:right w:val="none" w:sz="0" w:space="0" w:color="auto"/>
          </w:divBdr>
        </w:div>
        <w:div w:id="1084229328">
          <w:marLeft w:val="0"/>
          <w:marRight w:val="0"/>
          <w:marTop w:val="0"/>
          <w:marBottom w:val="0"/>
          <w:divBdr>
            <w:top w:val="none" w:sz="0" w:space="0" w:color="auto"/>
            <w:left w:val="none" w:sz="0" w:space="0" w:color="auto"/>
            <w:bottom w:val="none" w:sz="0" w:space="0" w:color="auto"/>
            <w:right w:val="none" w:sz="0" w:space="0" w:color="auto"/>
          </w:divBdr>
        </w:div>
        <w:div w:id="1664968695">
          <w:marLeft w:val="0"/>
          <w:marRight w:val="0"/>
          <w:marTop w:val="0"/>
          <w:marBottom w:val="0"/>
          <w:divBdr>
            <w:top w:val="none" w:sz="0" w:space="0" w:color="auto"/>
            <w:left w:val="none" w:sz="0" w:space="0" w:color="auto"/>
            <w:bottom w:val="none" w:sz="0" w:space="0" w:color="auto"/>
            <w:right w:val="none" w:sz="0" w:space="0" w:color="auto"/>
          </w:divBdr>
        </w:div>
        <w:div w:id="68581246">
          <w:marLeft w:val="0"/>
          <w:marRight w:val="0"/>
          <w:marTop w:val="0"/>
          <w:marBottom w:val="0"/>
          <w:divBdr>
            <w:top w:val="none" w:sz="0" w:space="0" w:color="auto"/>
            <w:left w:val="none" w:sz="0" w:space="0" w:color="auto"/>
            <w:bottom w:val="none" w:sz="0" w:space="0" w:color="auto"/>
            <w:right w:val="none" w:sz="0" w:space="0" w:color="auto"/>
          </w:divBdr>
        </w:div>
        <w:div w:id="1473255001">
          <w:marLeft w:val="0"/>
          <w:marRight w:val="0"/>
          <w:marTop w:val="0"/>
          <w:marBottom w:val="0"/>
          <w:divBdr>
            <w:top w:val="none" w:sz="0" w:space="0" w:color="auto"/>
            <w:left w:val="none" w:sz="0" w:space="0" w:color="auto"/>
            <w:bottom w:val="none" w:sz="0" w:space="0" w:color="auto"/>
            <w:right w:val="none" w:sz="0" w:space="0" w:color="auto"/>
          </w:divBdr>
        </w:div>
        <w:div w:id="1749572860">
          <w:marLeft w:val="0"/>
          <w:marRight w:val="0"/>
          <w:marTop w:val="0"/>
          <w:marBottom w:val="0"/>
          <w:divBdr>
            <w:top w:val="none" w:sz="0" w:space="0" w:color="auto"/>
            <w:left w:val="none" w:sz="0" w:space="0" w:color="auto"/>
            <w:bottom w:val="none" w:sz="0" w:space="0" w:color="auto"/>
            <w:right w:val="none" w:sz="0" w:space="0" w:color="auto"/>
          </w:divBdr>
        </w:div>
        <w:div w:id="1378748421">
          <w:marLeft w:val="0"/>
          <w:marRight w:val="0"/>
          <w:marTop w:val="0"/>
          <w:marBottom w:val="0"/>
          <w:divBdr>
            <w:top w:val="none" w:sz="0" w:space="0" w:color="auto"/>
            <w:left w:val="none" w:sz="0" w:space="0" w:color="auto"/>
            <w:bottom w:val="none" w:sz="0" w:space="0" w:color="auto"/>
            <w:right w:val="none" w:sz="0" w:space="0" w:color="auto"/>
          </w:divBdr>
        </w:div>
        <w:div w:id="658461053">
          <w:marLeft w:val="0"/>
          <w:marRight w:val="0"/>
          <w:marTop w:val="0"/>
          <w:marBottom w:val="0"/>
          <w:divBdr>
            <w:top w:val="none" w:sz="0" w:space="0" w:color="auto"/>
            <w:left w:val="none" w:sz="0" w:space="0" w:color="auto"/>
            <w:bottom w:val="none" w:sz="0" w:space="0" w:color="auto"/>
            <w:right w:val="none" w:sz="0" w:space="0" w:color="auto"/>
          </w:divBdr>
        </w:div>
        <w:div w:id="1328824086">
          <w:marLeft w:val="0"/>
          <w:marRight w:val="0"/>
          <w:marTop w:val="0"/>
          <w:marBottom w:val="0"/>
          <w:divBdr>
            <w:top w:val="none" w:sz="0" w:space="0" w:color="auto"/>
            <w:left w:val="none" w:sz="0" w:space="0" w:color="auto"/>
            <w:bottom w:val="none" w:sz="0" w:space="0" w:color="auto"/>
            <w:right w:val="none" w:sz="0" w:space="0" w:color="auto"/>
          </w:divBdr>
        </w:div>
        <w:div w:id="1036156830">
          <w:marLeft w:val="0"/>
          <w:marRight w:val="0"/>
          <w:marTop w:val="0"/>
          <w:marBottom w:val="0"/>
          <w:divBdr>
            <w:top w:val="none" w:sz="0" w:space="0" w:color="auto"/>
            <w:left w:val="none" w:sz="0" w:space="0" w:color="auto"/>
            <w:bottom w:val="none" w:sz="0" w:space="0" w:color="auto"/>
            <w:right w:val="none" w:sz="0" w:space="0" w:color="auto"/>
          </w:divBdr>
        </w:div>
        <w:div w:id="230847226">
          <w:marLeft w:val="0"/>
          <w:marRight w:val="0"/>
          <w:marTop w:val="0"/>
          <w:marBottom w:val="0"/>
          <w:divBdr>
            <w:top w:val="none" w:sz="0" w:space="0" w:color="auto"/>
            <w:left w:val="none" w:sz="0" w:space="0" w:color="auto"/>
            <w:bottom w:val="none" w:sz="0" w:space="0" w:color="auto"/>
            <w:right w:val="none" w:sz="0" w:space="0" w:color="auto"/>
          </w:divBdr>
        </w:div>
        <w:div w:id="98642468">
          <w:marLeft w:val="0"/>
          <w:marRight w:val="0"/>
          <w:marTop w:val="0"/>
          <w:marBottom w:val="0"/>
          <w:divBdr>
            <w:top w:val="none" w:sz="0" w:space="0" w:color="auto"/>
            <w:left w:val="none" w:sz="0" w:space="0" w:color="auto"/>
            <w:bottom w:val="none" w:sz="0" w:space="0" w:color="auto"/>
            <w:right w:val="none" w:sz="0" w:space="0" w:color="auto"/>
          </w:divBdr>
        </w:div>
        <w:div w:id="917715078">
          <w:marLeft w:val="0"/>
          <w:marRight w:val="0"/>
          <w:marTop w:val="0"/>
          <w:marBottom w:val="0"/>
          <w:divBdr>
            <w:top w:val="none" w:sz="0" w:space="0" w:color="auto"/>
            <w:left w:val="none" w:sz="0" w:space="0" w:color="auto"/>
            <w:bottom w:val="none" w:sz="0" w:space="0" w:color="auto"/>
            <w:right w:val="none" w:sz="0" w:space="0" w:color="auto"/>
          </w:divBdr>
        </w:div>
        <w:div w:id="130055806">
          <w:marLeft w:val="0"/>
          <w:marRight w:val="0"/>
          <w:marTop w:val="0"/>
          <w:marBottom w:val="0"/>
          <w:divBdr>
            <w:top w:val="none" w:sz="0" w:space="0" w:color="auto"/>
            <w:left w:val="none" w:sz="0" w:space="0" w:color="auto"/>
            <w:bottom w:val="none" w:sz="0" w:space="0" w:color="auto"/>
            <w:right w:val="none" w:sz="0" w:space="0" w:color="auto"/>
          </w:divBdr>
        </w:div>
        <w:div w:id="1132015286">
          <w:marLeft w:val="0"/>
          <w:marRight w:val="0"/>
          <w:marTop w:val="0"/>
          <w:marBottom w:val="0"/>
          <w:divBdr>
            <w:top w:val="none" w:sz="0" w:space="0" w:color="auto"/>
            <w:left w:val="none" w:sz="0" w:space="0" w:color="auto"/>
            <w:bottom w:val="none" w:sz="0" w:space="0" w:color="auto"/>
            <w:right w:val="none" w:sz="0" w:space="0" w:color="auto"/>
          </w:divBdr>
        </w:div>
        <w:div w:id="80640210">
          <w:marLeft w:val="0"/>
          <w:marRight w:val="0"/>
          <w:marTop w:val="0"/>
          <w:marBottom w:val="0"/>
          <w:divBdr>
            <w:top w:val="none" w:sz="0" w:space="0" w:color="auto"/>
            <w:left w:val="none" w:sz="0" w:space="0" w:color="auto"/>
            <w:bottom w:val="none" w:sz="0" w:space="0" w:color="auto"/>
            <w:right w:val="none" w:sz="0" w:space="0" w:color="auto"/>
          </w:divBdr>
        </w:div>
        <w:div w:id="984436260">
          <w:marLeft w:val="0"/>
          <w:marRight w:val="0"/>
          <w:marTop w:val="0"/>
          <w:marBottom w:val="0"/>
          <w:divBdr>
            <w:top w:val="none" w:sz="0" w:space="0" w:color="auto"/>
            <w:left w:val="none" w:sz="0" w:space="0" w:color="auto"/>
            <w:bottom w:val="none" w:sz="0" w:space="0" w:color="auto"/>
            <w:right w:val="none" w:sz="0" w:space="0" w:color="auto"/>
          </w:divBdr>
        </w:div>
        <w:div w:id="1528521479">
          <w:marLeft w:val="0"/>
          <w:marRight w:val="0"/>
          <w:marTop w:val="0"/>
          <w:marBottom w:val="0"/>
          <w:divBdr>
            <w:top w:val="none" w:sz="0" w:space="0" w:color="auto"/>
            <w:left w:val="none" w:sz="0" w:space="0" w:color="auto"/>
            <w:bottom w:val="none" w:sz="0" w:space="0" w:color="auto"/>
            <w:right w:val="none" w:sz="0" w:space="0" w:color="auto"/>
          </w:divBdr>
        </w:div>
      </w:divsChild>
    </w:div>
    <w:div w:id="859314414">
      <w:bodyDiv w:val="1"/>
      <w:marLeft w:val="0"/>
      <w:marRight w:val="0"/>
      <w:marTop w:val="0"/>
      <w:marBottom w:val="0"/>
      <w:divBdr>
        <w:top w:val="none" w:sz="0" w:space="0" w:color="auto"/>
        <w:left w:val="none" w:sz="0" w:space="0" w:color="auto"/>
        <w:bottom w:val="none" w:sz="0" w:space="0" w:color="auto"/>
        <w:right w:val="none" w:sz="0" w:space="0" w:color="auto"/>
      </w:divBdr>
      <w:divsChild>
        <w:div w:id="733504373">
          <w:marLeft w:val="0"/>
          <w:marRight w:val="0"/>
          <w:marTop w:val="0"/>
          <w:marBottom w:val="0"/>
          <w:divBdr>
            <w:top w:val="none" w:sz="0" w:space="0" w:color="auto"/>
            <w:left w:val="none" w:sz="0" w:space="0" w:color="auto"/>
            <w:bottom w:val="none" w:sz="0" w:space="0" w:color="auto"/>
            <w:right w:val="none" w:sz="0" w:space="0" w:color="auto"/>
          </w:divBdr>
        </w:div>
        <w:div w:id="502203074">
          <w:marLeft w:val="0"/>
          <w:marRight w:val="0"/>
          <w:marTop w:val="0"/>
          <w:marBottom w:val="0"/>
          <w:divBdr>
            <w:top w:val="none" w:sz="0" w:space="0" w:color="auto"/>
            <w:left w:val="none" w:sz="0" w:space="0" w:color="auto"/>
            <w:bottom w:val="none" w:sz="0" w:space="0" w:color="auto"/>
            <w:right w:val="none" w:sz="0" w:space="0" w:color="auto"/>
          </w:divBdr>
        </w:div>
        <w:div w:id="1657882057">
          <w:marLeft w:val="0"/>
          <w:marRight w:val="0"/>
          <w:marTop w:val="0"/>
          <w:marBottom w:val="0"/>
          <w:divBdr>
            <w:top w:val="none" w:sz="0" w:space="0" w:color="auto"/>
            <w:left w:val="none" w:sz="0" w:space="0" w:color="auto"/>
            <w:bottom w:val="none" w:sz="0" w:space="0" w:color="auto"/>
            <w:right w:val="none" w:sz="0" w:space="0" w:color="auto"/>
          </w:divBdr>
        </w:div>
        <w:div w:id="1235241396">
          <w:marLeft w:val="0"/>
          <w:marRight w:val="0"/>
          <w:marTop w:val="0"/>
          <w:marBottom w:val="0"/>
          <w:divBdr>
            <w:top w:val="none" w:sz="0" w:space="0" w:color="auto"/>
            <w:left w:val="none" w:sz="0" w:space="0" w:color="auto"/>
            <w:bottom w:val="none" w:sz="0" w:space="0" w:color="auto"/>
            <w:right w:val="none" w:sz="0" w:space="0" w:color="auto"/>
          </w:divBdr>
        </w:div>
        <w:div w:id="486557259">
          <w:marLeft w:val="0"/>
          <w:marRight w:val="0"/>
          <w:marTop w:val="0"/>
          <w:marBottom w:val="0"/>
          <w:divBdr>
            <w:top w:val="none" w:sz="0" w:space="0" w:color="auto"/>
            <w:left w:val="none" w:sz="0" w:space="0" w:color="auto"/>
            <w:bottom w:val="none" w:sz="0" w:space="0" w:color="auto"/>
            <w:right w:val="none" w:sz="0" w:space="0" w:color="auto"/>
          </w:divBdr>
        </w:div>
        <w:div w:id="1462843922">
          <w:marLeft w:val="0"/>
          <w:marRight w:val="0"/>
          <w:marTop w:val="0"/>
          <w:marBottom w:val="0"/>
          <w:divBdr>
            <w:top w:val="none" w:sz="0" w:space="0" w:color="auto"/>
            <w:left w:val="none" w:sz="0" w:space="0" w:color="auto"/>
            <w:bottom w:val="none" w:sz="0" w:space="0" w:color="auto"/>
            <w:right w:val="none" w:sz="0" w:space="0" w:color="auto"/>
          </w:divBdr>
        </w:div>
        <w:div w:id="1728334620">
          <w:marLeft w:val="0"/>
          <w:marRight w:val="0"/>
          <w:marTop w:val="0"/>
          <w:marBottom w:val="0"/>
          <w:divBdr>
            <w:top w:val="none" w:sz="0" w:space="0" w:color="auto"/>
            <w:left w:val="none" w:sz="0" w:space="0" w:color="auto"/>
            <w:bottom w:val="none" w:sz="0" w:space="0" w:color="auto"/>
            <w:right w:val="none" w:sz="0" w:space="0" w:color="auto"/>
          </w:divBdr>
        </w:div>
        <w:div w:id="66001135">
          <w:marLeft w:val="0"/>
          <w:marRight w:val="0"/>
          <w:marTop w:val="0"/>
          <w:marBottom w:val="0"/>
          <w:divBdr>
            <w:top w:val="none" w:sz="0" w:space="0" w:color="auto"/>
            <w:left w:val="none" w:sz="0" w:space="0" w:color="auto"/>
            <w:bottom w:val="none" w:sz="0" w:space="0" w:color="auto"/>
            <w:right w:val="none" w:sz="0" w:space="0" w:color="auto"/>
          </w:divBdr>
        </w:div>
        <w:div w:id="719288102">
          <w:marLeft w:val="0"/>
          <w:marRight w:val="0"/>
          <w:marTop w:val="0"/>
          <w:marBottom w:val="0"/>
          <w:divBdr>
            <w:top w:val="none" w:sz="0" w:space="0" w:color="auto"/>
            <w:left w:val="none" w:sz="0" w:space="0" w:color="auto"/>
            <w:bottom w:val="none" w:sz="0" w:space="0" w:color="auto"/>
            <w:right w:val="none" w:sz="0" w:space="0" w:color="auto"/>
          </w:divBdr>
        </w:div>
        <w:div w:id="123280766">
          <w:marLeft w:val="0"/>
          <w:marRight w:val="0"/>
          <w:marTop w:val="0"/>
          <w:marBottom w:val="0"/>
          <w:divBdr>
            <w:top w:val="none" w:sz="0" w:space="0" w:color="auto"/>
            <w:left w:val="none" w:sz="0" w:space="0" w:color="auto"/>
            <w:bottom w:val="none" w:sz="0" w:space="0" w:color="auto"/>
            <w:right w:val="none" w:sz="0" w:space="0" w:color="auto"/>
          </w:divBdr>
        </w:div>
        <w:div w:id="99640827">
          <w:marLeft w:val="0"/>
          <w:marRight w:val="0"/>
          <w:marTop w:val="0"/>
          <w:marBottom w:val="0"/>
          <w:divBdr>
            <w:top w:val="none" w:sz="0" w:space="0" w:color="auto"/>
            <w:left w:val="none" w:sz="0" w:space="0" w:color="auto"/>
            <w:bottom w:val="none" w:sz="0" w:space="0" w:color="auto"/>
            <w:right w:val="none" w:sz="0" w:space="0" w:color="auto"/>
          </w:divBdr>
        </w:div>
        <w:div w:id="1804500833">
          <w:marLeft w:val="0"/>
          <w:marRight w:val="0"/>
          <w:marTop w:val="0"/>
          <w:marBottom w:val="0"/>
          <w:divBdr>
            <w:top w:val="none" w:sz="0" w:space="0" w:color="auto"/>
            <w:left w:val="none" w:sz="0" w:space="0" w:color="auto"/>
            <w:bottom w:val="none" w:sz="0" w:space="0" w:color="auto"/>
            <w:right w:val="none" w:sz="0" w:space="0" w:color="auto"/>
          </w:divBdr>
        </w:div>
        <w:div w:id="1819418781">
          <w:marLeft w:val="0"/>
          <w:marRight w:val="0"/>
          <w:marTop w:val="0"/>
          <w:marBottom w:val="0"/>
          <w:divBdr>
            <w:top w:val="none" w:sz="0" w:space="0" w:color="auto"/>
            <w:left w:val="none" w:sz="0" w:space="0" w:color="auto"/>
            <w:bottom w:val="none" w:sz="0" w:space="0" w:color="auto"/>
            <w:right w:val="none" w:sz="0" w:space="0" w:color="auto"/>
          </w:divBdr>
        </w:div>
        <w:div w:id="850992045">
          <w:marLeft w:val="0"/>
          <w:marRight w:val="0"/>
          <w:marTop w:val="0"/>
          <w:marBottom w:val="0"/>
          <w:divBdr>
            <w:top w:val="none" w:sz="0" w:space="0" w:color="auto"/>
            <w:left w:val="none" w:sz="0" w:space="0" w:color="auto"/>
            <w:bottom w:val="none" w:sz="0" w:space="0" w:color="auto"/>
            <w:right w:val="none" w:sz="0" w:space="0" w:color="auto"/>
          </w:divBdr>
        </w:div>
        <w:div w:id="1219054705">
          <w:marLeft w:val="0"/>
          <w:marRight w:val="0"/>
          <w:marTop w:val="0"/>
          <w:marBottom w:val="0"/>
          <w:divBdr>
            <w:top w:val="none" w:sz="0" w:space="0" w:color="auto"/>
            <w:left w:val="none" w:sz="0" w:space="0" w:color="auto"/>
            <w:bottom w:val="none" w:sz="0" w:space="0" w:color="auto"/>
            <w:right w:val="none" w:sz="0" w:space="0" w:color="auto"/>
          </w:divBdr>
        </w:div>
        <w:div w:id="759184024">
          <w:marLeft w:val="0"/>
          <w:marRight w:val="0"/>
          <w:marTop w:val="0"/>
          <w:marBottom w:val="0"/>
          <w:divBdr>
            <w:top w:val="none" w:sz="0" w:space="0" w:color="auto"/>
            <w:left w:val="none" w:sz="0" w:space="0" w:color="auto"/>
            <w:bottom w:val="none" w:sz="0" w:space="0" w:color="auto"/>
            <w:right w:val="none" w:sz="0" w:space="0" w:color="auto"/>
          </w:divBdr>
        </w:div>
        <w:div w:id="69426447">
          <w:marLeft w:val="0"/>
          <w:marRight w:val="0"/>
          <w:marTop w:val="0"/>
          <w:marBottom w:val="0"/>
          <w:divBdr>
            <w:top w:val="none" w:sz="0" w:space="0" w:color="auto"/>
            <w:left w:val="none" w:sz="0" w:space="0" w:color="auto"/>
            <w:bottom w:val="none" w:sz="0" w:space="0" w:color="auto"/>
            <w:right w:val="none" w:sz="0" w:space="0" w:color="auto"/>
          </w:divBdr>
        </w:div>
        <w:div w:id="712581536">
          <w:marLeft w:val="0"/>
          <w:marRight w:val="0"/>
          <w:marTop w:val="0"/>
          <w:marBottom w:val="0"/>
          <w:divBdr>
            <w:top w:val="none" w:sz="0" w:space="0" w:color="auto"/>
            <w:left w:val="none" w:sz="0" w:space="0" w:color="auto"/>
            <w:bottom w:val="none" w:sz="0" w:space="0" w:color="auto"/>
            <w:right w:val="none" w:sz="0" w:space="0" w:color="auto"/>
          </w:divBdr>
        </w:div>
        <w:div w:id="403911604">
          <w:marLeft w:val="0"/>
          <w:marRight w:val="0"/>
          <w:marTop w:val="0"/>
          <w:marBottom w:val="0"/>
          <w:divBdr>
            <w:top w:val="none" w:sz="0" w:space="0" w:color="auto"/>
            <w:left w:val="none" w:sz="0" w:space="0" w:color="auto"/>
            <w:bottom w:val="none" w:sz="0" w:space="0" w:color="auto"/>
            <w:right w:val="none" w:sz="0" w:space="0" w:color="auto"/>
          </w:divBdr>
        </w:div>
        <w:div w:id="306714249">
          <w:marLeft w:val="0"/>
          <w:marRight w:val="0"/>
          <w:marTop w:val="0"/>
          <w:marBottom w:val="0"/>
          <w:divBdr>
            <w:top w:val="none" w:sz="0" w:space="0" w:color="auto"/>
            <w:left w:val="none" w:sz="0" w:space="0" w:color="auto"/>
            <w:bottom w:val="none" w:sz="0" w:space="0" w:color="auto"/>
            <w:right w:val="none" w:sz="0" w:space="0" w:color="auto"/>
          </w:divBdr>
        </w:div>
        <w:div w:id="423499686">
          <w:marLeft w:val="0"/>
          <w:marRight w:val="0"/>
          <w:marTop w:val="0"/>
          <w:marBottom w:val="0"/>
          <w:divBdr>
            <w:top w:val="none" w:sz="0" w:space="0" w:color="auto"/>
            <w:left w:val="none" w:sz="0" w:space="0" w:color="auto"/>
            <w:bottom w:val="none" w:sz="0" w:space="0" w:color="auto"/>
            <w:right w:val="none" w:sz="0" w:space="0" w:color="auto"/>
          </w:divBdr>
        </w:div>
        <w:div w:id="1439596170">
          <w:marLeft w:val="0"/>
          <w:marRight w:val="0"/>
          <w:marTop w:val="0"/>
          <w:marBottom w:val="0"/>
          <w:divBdr>
            <w:top w:val="none" w:sz="0" w:space="0" w:color="auto"/>
            <w:left w:val="none" w:sz="0" w:space="0" w:color="auto"/>
            <w:bottom w:val="none" w:sz="0" w:space="0" w:color="auto"/>
            <w:right w:val="none" w:sz="0" w:space="0" w:color="auto"/>
          </w:divBdr>
        </w:div>
        <w:div w:id="495533165">
          <w:marLeft w:val="0"/>
          <w:marRight w:val="0"/>
          <w:marTop w:val="0"/>
          <w:marBottom w:val="0"/>
          <w:divBdr>
            <w:top w:val="none" w:sz="0" w:space="0" w:color="auto"/>
            <w:left w:val="none" w:sz="0" w:space="0" w:color="auto"/>
            <w:bottom w:val="none" w:sz="0" w:space="0" w:color="auto"/>
            <w:right w:val="none" w:sz="0" w:space="0" w:color="auto"/>
          </w:divBdr>
        </w:div>
        <w:div w:id="1216506204">
          <w:marLeft w:val="0"/>
          <w:marRight w:val="0"/>
          <w:marTop w:val="0"/>
          <w:marBottom w:val="0"/>
          <w:divBdr>
            <w:top w:val="none" w:sz="0" w:space="0" w:color="auto"/>
            <w:left w:val="none" w:sz="0" w:space="0" w:color="auto"/>
            <w:bottom w:val="none" w:sz="0" w:space="0" w:color="auto"/>
            <w:right w:val="none" w:sz="0" w:space="0" w:color="auto"/>
          </w:divBdr>
        </w:div>
        <w:div w:id="434178369">
          <w:marLeft w:val="0"/>
          <w:marRight w:val="0"/>
          <w:marTop w:val="0"/>
          <w:marBottom w:val="0"/>
          <w:divBdr>
            <w:top w:val="none" w:sz="0" w:space="0" w:color="auto"/>
            <w:left w:val="none" w:sz="0" w:space="0" w:color="auto"/>
            <w:bottom w:val="none" w:sz="0" w:space="0" w:color="auto"/>
            <w:right w:val="none" w:sz="0" w:space="0" w:color="auto"/>
          </w:divBdr>
        </w:div>
        <w:div w:id="209343453">
          <w:marLeft w:val="0"/>
          <w:marRight w:val="0"/>
          <w:marTop w:val="0"/>
          <w:marBottom w:val="0"/>
          <w:divBdr>
            <w:top w:val="none" w:sz="0" w:space="0" w:color="auto"/>
            <w:left w:val="none" w:sz="0" w:space="0" w:color="auto"/>
            <w:bottom w:val="none" w:sz="0" w:space="0" w:color="auto"/>
            <w:right w:val="none" w:sz="0" w:space="0" w:color="auto"/>
          </w:divBdr>
        </w:div>
        <w:div w:id="1902716983">
          <w:marLeft w:val="0"/>
          <w:marRight w:val="0"/>
          <w:marTop w:val="0"/>
          <w:marBottom w:val="0"/>
          <w:divBdr>
            <w:top w:val="none" w:sz="0" w:space="0" w:color="auto"/>
            <w:left w:val="none" w:sz="0" w:space="0" w:color="auto"/>
            <w:bottom w:val="none" w:sz="0" w:space="0" w:color="auto"/>
            <w:right w:val="none" w:sz="0" w:space="0" w:color="auto"/>
          </w:divBdr>
        </w:div>
        <w:div w:id="1210921059">
          <w:marLeft w:val="0"/>
          <w:marRight w:val="0"/>
          <w:marTop w:val="0"/>
          <w:marBottom w:val="0"/>
          <w:divBdr>
            <w:top w:val="none" w:sz="0" w:space="0" w:color="auto"/>
            <w:left w:val="none" w:sz="0" w:space="0" w:color="auto"/>
            <w:bottom w:val="none" w:sz="0" w:space="0" w:color="auto"/>
            <w:right w:val="none" w:sz="0" w:space="0" w:color="auto"/>
          </w:divBdr>
        </w:div>
        <w:div w:id="1471246956">
          <w:marLeft w:val="0"/>
          <w:marRight w:val="0"/>
          <w:marTop w:val="0"/>
          <w:marBottom w:val="0"/>
          <w:divBdr>
            <w:top w:val="none" w:sz="0" w:space="0" w:color="auto"/>
            <w:left w:val="none" w:sz="0" w:space="0" w:color="auto"/>
            <w:bottom w:val="none" w:sz="0" w:space="0" w:color="auto"/>
            <w:right w:val="none" w:sz="0" w:space="0" w:color="auto"/>
          </w:divBdr>
        </w:div>
        <w:div w:id="1283195556">
          <w:marLeft w:val="0"/>
          <w:marRight w:val="0"/>
          <w:marTop w:val="0"/>
          <w:marBottom w:val="0"/>
          <w:divBdr>
            <w:top w:val="none" w:sz="0" w:space="0" w:color="auto"/>
            <w:left w:val="none" w:sz="0" w:space="0" w:color="auto"/>
            <w:bottom w:val="none" w:sz="0" w:space="0" w:color="auto"/>
            <w:right w:val="none" w:sz="0" w:space="0" w:color="auto"/>
          </w:divBdr>
        </w:div>
        <w:div w:id="1670524240">
          <w:marLeft w:val="0"/>
          <w:marRight w:val="0"/>
          <w:marTop w:val="0"/>
          <w:marBottom w:val="0"/>
          <w:divBdr>
            <w:top w:val="none" w:sz="0" w:space="0" w:color="auto"/>
            <w:left w:val="none" w:sz="0" w:space="0" w:color="auto"/>
            <w:bottom w:val="none" w:sz="0" w:space="0" w:color="auto"/>
            <w:right w:val="none" w:sz="0" w:space="0" w:color="auto"/>
          </w:divBdr>
        </w:div>
        <w:div w:id="1596743245">
          <w:marLeft w:val="0"/>
          <w:marRight w:val="0"/>
          <w:marTop w:val="0"/>
          <w:marBottom w:val="0"/>
          <w:divBdr>
            <w:top w:val="none" w:sz="0" w:space="0" w:color="auto"/>
            <w:left w:val="none" w:sz="0" w:space="0" w:color="auto"/>
            <w:bottom w:val="none" w:sz="0" w:space="0" w:color="auto"/>
            <w:right w:val="none" w:sz="0" w:space="0" w:color="auto"/>
          </w:divBdr>
        </w:div>
        <w:div w:id="1289360863">
          <w:marLeft w:val="0"/>
          <w:marRight w:val="0"/>
          <w:marTop w:val="0"/>
          <w:marBottom w:val="0"/>
          <w:divBdr>
            <w:top w:val="none" w:sz="0" w:space="0" w:color="auto"/>
            <w:left w:val="none" w:sz="0" w:space="0" w:color="auto"/>
            <w:bottom w:val="none" w:sz="0" w:space="0" w:color="auto"/>
            <w:right w:val="none" w:sz="0" w:space="0" w:color="auto"/>
          </w:divBdr>
        </w:div>
        <w:div w:id="671031504">
          <w:marLeft w:val="0"/>
          <w:marRight w:val="0"/>
          <w:marTop w:val="0"/>
          <w:marBottom w:val="0"/>
          <w:divBdr>
            <w:top w:val="none" w:sz="0" w:space="0" w:color="auto"/>
            <w:left w:val="none" w:sz="0" w:space="0" w:color="auto"/>
            <w:bottom w:val="none" w:sz="0" w:space="0" w:color="auto"/>
            <w:right w:val="none" w:sz="0" w:space="0" w:color="auto"/>
          </w:divBdr>
        </w:div>
        <w:div w:id="1544363657">
          <w:marLeft w:val="0"/>
          <w:marRight w:val="0"/>
          <w:marTop w:val="0"/>
          <w:marBottom w:val="0"/>
          <w:divBdr>
            <w:top w:val="none" w:sz="0" w:space="0" w:color="auto"/>
            <w:left w:val="none" w:sz="0" w:space="0" w:color="auto"/>
            <w:bottom w:val="none" w:sz="0" w:space="0" w:color="auto"/>
            <w:right w:val="none" w:sz="0" w:space="0" w:color="auto"/>
          </w:divBdr>
        </w:div>
        <w:div w:id="180321147">
          <w:marLeft w:val="0"/>
          <w:marRight w:val="0"/>
          <w:marTop w:val="0"/>
          <w:marBottom w:val="0"/>
          <w:divBdr>
            <w:top w:val="none" w:sz="0" w:space="0" w:color="auto"/>
            <w:left w:val="none" w:sz="0" w:space="0" w:color="auto"/>
            <w:bottom w:val="none" w:sz="0" w:space="0" w:color="auto"/>
            <w:right w:val="none" w:sz="0" w:space="0" w:color="auto"/>
          </w:divBdr>
        </w:div>
        <w:div w:id="984286078">
          <w:marLeft w:val="0"/>
          <w:marRight w:val="0"/>
          <w:marTop w:val="0"/>
          <w:marBottom w:val="0"/>
          <w:divBdr>
            <w:top w:val="none" w:sz="0" w:space="0" w:color="auto"/>
            <w:left w:val="none" w:sz="0" w:space="0" w:color="auto"/>
            <w:bottom w:val="none" w:sz="0" w:space="0" w:color="auto"/>
            <w:right w:val="none" w:sz="0" w:space="0" w:color="auto"/>
          </w:divBdr>
        </w:div>
        <w:div w:id="2030595636">
          <w:marLeft w:val="0"/>
          <w:marRight w:val="0"/>
          <w:marTop w:val="0"/>
          <w:marBottom w:val="0"/>
          <w:divBdr>
            <w:top w:val="none" w:sz="0" w:space="0" w:color="auto"/>
            <w:left w:val="none" w:sz="0" w:space="0" w:color="auto"/>
            <w:bottom w:val="none" w:sz="0" w:space="0" w:color="auto"/>
            <w:right w:val="none" w:sz="0" w:space="0" w:color="auto"/>
          </w:divBdr>
        </w:div>
        <w:div w:id="1474326470">
          <w:marLeft w:val="0"/>
          <w:marRight w:val="0"/>
          <w:marTop w:val="0"/>
          <w:marBottom w:val="0"/>
          <w:divBdr>
            <w:top w:val="none" w:sz="0" w:space="0" w:color="auto"/>
            <w:left w:val="none" w:sz="0" w:space="0" w:color="auto"/>
            <w:bottom w:val="none" w:sz="0" w:space="0" w:color="auto"/>
            <w:right w:val="none" w:sz="0" w:space="0" w:color="auto"/>
          </w:divBdr>
        </w:div>
        <w:div w:id="956451154">
          <w:marLeft w:val="0"/>
          <w:marRight w:val="0"/>
          <w:marTop w:val="0"/>
          <w:marBottom w:val="0"/>
          <w:divBdr>
            <w:top w:val="none" w:sz="0" w:space="0" w:color="auto"/>
            <w:left w:val="none" w:sz="0" w:space="0" w:color="auto"/>
            <w:bottom w:val="none" w:sz="0" w:space="0" w:color="auto"/>
            <w:right w:val="none" w:sz="0" w:space="0" w:color="auto"/>
          </w:divBdr>
        </w:div>
        <w:div w:id="2034963945">
          <w:marLeft w:val="0"/>
          <w:marRight w:val="0"/>
          <w:marTop w:val="0"/>
          <w:marBottom w:val="0"/>
          <w:divBdr>
            <w:top w:val="none" w:sz="0" w:space="0" w:color="auto"/>
            <w:left w:val="none" w:sz="0" w:space="0" w:color="auto"/>
            <w:bottom w:val="none" w:sz="0" w:space="0" w:color="auto"/>
            <w:right w:val="none" w:sz="0" w:space="0" w:color="auto"/>
          </w:divBdr>
        </w:div>
        <w:div w:id="284654290">
          <w:marLeft w:val="0"/>
          <w:marRight w:val="0"/>
          <w:marTop w:val="0"/>
          <w:marBottom w:val="0"/>
          <w:divBdr>
            <w:top w:val="none" w:sz="0" w:space="0" w:color="auto"/>
            <w:left w:val="none" w:sz="0" w:space="0" w:color="auto"/>
            <w:bottom w:val="none" w:sz="0" w:space="0" w:color="auto"/>
            <w:right w:val="none" w:sz="0" w:space="0" w:color="auto"/>
          </w:divBdr>
        </w:div>
        <w:div w:id="2043243146">
          <w:marLeft w:val="0"/>
          <w:marRight w:val="0"/>
          <w:marTop w:val="0"/>
          <w:marBottom w:val="0"/>
          <w:divBdr>
            <w:top w:val="none" w:sz="0" w:space="0" w:color="auto"/>
            <w:left w:val="none" w:sz="0" w:space="0" w:color="auto"/>
            <w:bottom w:val="none" w:sz="0" w:space="0" w:color="auto"/>
            <w:right w:val="none" w:sz="0" w:space="0" w:color="auto"/>
          </w:divBdr>
        </w:div>
        <w:div w:id="1633362914">
          <w:marLeft w:val="0"/>
          <w:marRight w:val="0"/>
          <w:marTop w:val="0"/>
          <w:marBottom w:val="0"/>
          <w:divBdr>
            <w:top w:val="none" w:sz="0" w:space="0" w:color="auto"/>
            <w:left w:val="none" w:sz="0" w:space="0" w:color="auto"/>
            <w:bottom w:val="none" w:sz="0" w:space="0" w:color="auto"/>
            <w:right w:val="none" w:sz="0" w:space="0" w:color="auto"/>
          </w:divBdr>
        </w:div>
        <w:div w:id="504784000">
          <w:marLeft w:val="0"/>
          <w:marRight w:val="0"/>
          <w:marTop w:val="0"/>
          <w:marBottom w:val="0"/>
          <w:divBdr>
            <w:top w:val="none" w:sz="0" w:space="0" w:color="auto"/>
            <w:left w:val="none" w:sz="0" w:space="0" w:color="auto"/>
            <w:bottom w:val="none" w:sz="0" w:space="0" w:color="auto"/>
            <w:right w:val="none" w:sz="0" w:space="0" w:color="auto"/>
          </w:divBdr>
        </w:div>
        <w:div w:id="840585055">
          <w:marLeft w:val="0"/>
          <w:marRight w:val="0"/>
          <w:marTop w:val="0"/>
          <w:marBottom w:val="0"/>
          <w:divBdr>
            <w:top w:val="none" w:sz="0" w:space="0" w:color="auto"/>
            <w:left w:val="none" w:sz="0" w:space="0" w:color="auto"/>
            <w:bottom w:val="none" w:sz="0" w:space="0" w:color="auto"/>
            <w:right w:val="none" w:sz="0" w:space="0" w:color="auto"/>
          </w:divBdr>
        </w:div>
        <w:div w:id="494077413">
          <w:marLeft w:val="0"/>
          <w:marRight w:val="0"/>
          <w:marTop w:val="0"/>
          <w:marBottom w:val="0"/>
          <w:divBdr>
            <w:top w:val="none" w:sz="0" w:space="0" w:color="auto"/>
            <w:left w:val="none" w:sz="0" w:space="0" w:color="auto"/>
            <w:bottom w:val="none" w:sz="0" w:space="0" w:color="auto"/>
            <w:right w:val="none" w:sz="0" w:space="0" w:color="auto"/>
          </w:divBdr>
        </w:div>
        <w:div w:id="681785881">
          <w:marLeft w:val="0"/>
          <w:marRight w:val="0"/>
          <w:marTop w:val="0"/>
          <w:marBottom w:val="0"/>
          <w:divBdr>
            <w:top w:val="none" w:sz="0" w:space="0" w:color="auto"/>
            <w:left w:val="none" w:sz="0" w:space="0" w:color="auto"/>
            <w:bottom w:val="none" w:sz="0" w:space="0" w:color="auto"/>
            <w:right w:val="none" w:sz="0" w:space="0" w:color="auto"/>
          </w:divBdr>
        </w:div>
        <w:div w:id="1721514927">
          <w:marLeft w:val="0"/>
          <w:marRight w:val="0"/>
          <w:marTop w:val="0"/>
          <w:marBottom w:val="0"/>
          <w:divBdr>
            <w:top w:val="none" w:sz="0" w:space="0" w:color="auto"/>
            <w:left w:val="none" w:sz="0" w:space="0" w:color="auto"/>
            <w:bottom w:val="none" w:sz="0" w:space="0" w:color="auto"/>
            <w:right w:val="none" w:sz="0" w:space="0" w:color="auto"/>
          </w:divBdr>
        </w:div>
        <w:div w:id="1245527156">
          <w:marLeft w:val="0"/>
          <w:marRight w:val="0"/>
          <w:marTop w:val="0"/>
          <w:marBottom w:val="0"/>
          <w:divBdr>
            <w:top w:val="none" w:sz="0" w:space="0" w:color="auto"/>
            <w:left w:val="none" w:sz="0" w:space="0" w:color="auto"/>
            <w:bottom w:val="none" w:sz="0" w:space="0" w:color="auto"/>
            <w:right w:val="none" w:sz="0" w:space="0" w:color="auto"/>
          </w:divBdr>
        </w:div>
        <w:div w:id="1406292986">
          <w:marLeft w:val="0"/>
          <w:marRight w:val="0"/>
          <w:marTop w:val="0"/>
          <w:marBottom w:val="0"/>
          <w:divBdr>
            <w:top w:val="none" w:sz="0" w:space="0" w:color="auto"/>
            <w:left w:val="none" w:sz="0" w:space="0" w:color="auto"/>
            <w:bottom w:val="none" w:sz="0" w:space="0" w:color="auto"/>
            <w:right w:val="none" w:sz="0" w:space="0" w:color="auto"/>
          </w:divBdr>
        </w:div>
        <w:div w:id="810095911">
          <w:marLeft w:val="0"/>
          <w:marRight w:val="0"/>
          <w:marTop w:val="0"/>
          <w:marBottom w:val="0"/>
          <w:divBdr>
            <w:top w:val="none" w:sz="0" w:space="0" w:color="auto"/>
            <w:left w:val="none" w:sz="0" w:space="0" w:color="auto"/>
            <w:bottom w:val="none" w:sz="0" w:space="0" w:color="auto"/>
            <w:right w:val="none" w:sz="0" w:space="0" w:color="auto"/>
          </w:divBdr>
        </w:div>
        <w:div w:id="145902352">
          <w:marLeft w:val="0"/>
          <w:marRight w:val="0"/>
          <w:marTop w:val="0"/>
          <w:marBottom w:val="0"/>
          <w:divBdr>
            <w:top w:val="none" w:sz="0" w:space="0" w:color="auto"/>
            <w:left w:val="none" w:sz="0" w:space="0" w:color="auto"/>
            <w:bottom w:val="none" w:sz="0" w:space="0" w:color="auto"/>
            <w:right w:val="none" w:sz="0" w:space="0" w:color="auto"/>
          </w:divBdr>
        </w:div>
        <w:div w:id="1276447855">
          <w:marLeft w:val="0"/>
          <w:marRight w:val="0"/>
          <w:marTop w:val="0"/>
          <w:marBottom w:val="0"/>
          <w:divBdr>
            <w:top w:val="none" w:sz="0" w:space="0" w:color="auto"/>
            <w:left w:val="none" w:sz="0" w:space="0" w:color="auto"/>
            <w:bottom w:val="none" w:sz="0" w:space="0" w:color="auto"/>
            <w:right w:val="none" w:sz="0" w:space="0" w:color="auto"/>
          </w:divBdr>
        </w:div>
        <w:div w:id="136804054">
          <w:marLeft w:val="0"/>
          <w:marRight w:val="0"/>
          <w:marTop w:val="0"/>
          <w:marBottom w:val="0"/>
          <w:divBdr>
            <w:top w:val="none" w:sz="0" w:space="0" w:color="auto"/>
            <w:left w:val="none" w:sz="0" w:space="0" w:color="auto"/>
            <w:bottom w:val="none" w:sz="0" w:space="0" w:color="auto"/>
            <w:right w:val="none" w:sz="0" w:space="0" w:color="auto"/>
          </w:divBdr>
        </w:div>
        <w:div w:id="202786949">
          <w:marLeft w:val="0"/>
          <w:marRight w:val="0"/>
          <w:marTop w:val="0"/>
          <w:marBottom w:val="0"/>
          <w:divBdr>
            <w:top w:val="none" w:sz="0" w:space="0" w:color="auto"/>
            <w:left w:val="none" w:sz="0" w:space="0" w:color="auto"/>
            <w:bottom w:val="none" w:sz="0" w:space="0" w:color="auto"/>
            <w:right w:val="none" w:sz="0" w:space="0" w:color="auto"/>
          </w:divBdr>
        </w:div>
        <w:div w:id="1190099059">
          <w:marLeft w:val="0"/>
          <w:marRight w:val="0"/>
          <w:marTop w:val="0"/>
          <w:marBottom w:val="0"/>
          <w:divBdr>
            <w:top w:val="none" w:sz="0" w:space="0" w:color="auto"/>
            <w:left w:val="none" w:sz="0" w:space="0" w:color="auto"/>
            <w:bottom w:val="none" w:sz="0" w:space="0" w:color="auto"/>
            <w:right w:val="none" w:sz="0" w:space="0" w:color="auto"/>
          </w:divBdr>
        </w:div>
        <w:div w:id="125128876">
          <w:marLeft w:val="0"/>
          <w:marRight w:val="0"/>
          <w:marTop w:val="0"/>
          <w:marBottom w:val="0"/>
          <w:divBdr>
            <w:top w:val="none" w:sz="0" w:space="0" w:color="auto"/>
            <w:left w:val="none" w:sz="0" w:space="0" w:color="auto"/>
            <w:bottom w:val="none" w:sz="0" w:space="0" w:color="auto"/>
            <w:right w:val="none" w:sz="0" w:space="0" w:color="auto"/>
          </w:divBdr>
        </w:div>
        <w:div w:id="1938514889">
          <w:marLeft w:val="0"/>
          <w:marRight w:val="0"/>
          <w:marTop w:val="0"/>
          <w:marBottom w:val="0"/>
          <w:divBdr>
            <w:top w:val="none" w:sz="0" w:space="0" w:color="auto"/>
            <w:left w:val="none" w:sz="0" w:space="0" w:color="auto"/>
            <w:bottom w:val="none" w:sz="0" w:space="0" w:color="auto"/>
            <w:right w:val="none" w:sz="0" w:space="0" w:color="auto"/>
          </w:divBdr>
        </w:div>
        <w:div w:id="1171335978">
          <w:marLeft w:val="0"/>
          <w:marRight w:val="0"/>
          <w:marTop w:val="0"/>
          <w:marBottom w:val="0"/>
          <w:divBdr>
            <w:top w:val="none" w:sz="0" w:space="0" w:color="auto"/>
            <w:left w:val="none" w:sz="0" w:space="0" w:color="auto"/>
            <w:bottom w:val="none" w:sz="0" w:space="0" w:color="auto"/>
            <w:right w:val="none" w:sz="0" w:space="0" w:color="auto"/>
          </w:divBdr>
        </w:div>
        <w:div w:id="1958948429">
          <w:marLeft w:val="0"/>
          <w:marRight w:val="0"/>
          <w:marTop w:val="0"/>
          <w:marBottom w:val="0"/>
          <w:divBdr>
            <w:top w:val="none" w:sz="0" w:space="0" w:color="auto"/>
            <w:left w:val="none" w:sz="0" w:space="0" w:color="auto"/>
            <w:bottom w:val="none" w:sz="0" w:space="0" w:color="auto"/>
            <w:right w:val="none" w:sz="0" w:space="0" w:color="auto"/>
          </w:divBdr>
        </w:div>
        <w:div w:id="1514880846">
          <w:marLeft w:val="0"/>
          <w:marRight w:val="0"/>
          <w:marTop w:val="0"/>
          <w:marBottom w:val="0"/>
          <w:divBdr>
            <w:top w:val="none" w:sz="0" w:space="0" w:color="auto"/>
            <w:left w:val="none" w:sz="0" w:space="0" w:color="auto"/>
            <w:bottom w:val="none" w:sz="0" w:space="0" w:color="auto"/>
            <w:right w:val="none" w:sz="0" w:space="0" w:color="auto"/>
          </w:divBdr>
        </w:div>
        <w:div w:id="932057147">
          <w:marLeft w:val="0"/>
          <w:marRight w:val="0"/>
          <w:marTop w:val="0"/>
          <w:marBottom w:val="0"/>
          <w:divBdr>
            <w:top w:val="none" w:sz="0" w:space="0" w:color="auto"/>
            <w:left w:val="none" w:sz="0" w:space="0" w:color="auto"/>
            <w:bottom w:val="none" w:sz="0" w:space="0" w:color="auto"/>
            <w:right w:val="none" w:sz="0" w:space="0" w:color="auto"/>
          </w:divBdr>
        </w:div>
        <w:div w:id="745766521">
          <w:marLeft w:val="0"/>
          <w:marRight w:val="0"/>
          <w:marTop w:val="0"/>
          <w:marBottom w:val="0"/>
          <w:divBdr>
            <w:top w:val="none" w:sz="0" w:space="0" w:color="auto"/>
            <w:left w:val="none" w:sz="0" w:space="0" w:color="auto"/>
            <w:bottom w:val="none" w:sz="0" w:space="0" w:color="auto"/>
            <w:right w:val="none" w:sz="0" w:space="0" w:color="auto"/>
          </w:divBdr>
        </w:div>
        <w:div w:id="525875916">
          <w:marLeft w:val="0"/>
          <w:marRight w:val="0"/>
          <w:marTop w:val="0"/>
          <w:marBottom w:val="0"/>
          <w:divBdr>
            <w:top w:val="none" w:sz="0" w:space="0" w:color="auto"/>
            <w:left w:val="none" w:sz="0" w:space="0" w:color="auto"/>
            <w:bottom w:val="none" w:sz="0" w:space="0" w:color="auto"/>
            <w:right w:val="none" w:sz="0" w:space="0" w:color="auto"/>
          </w:divBdr>
        </w:div>
        <w:div w:id="884950191">
          <w:marLeft w:val="0"/>
          <w:marRight w:val="0"/>
          <w:marTop w:val="0"/>
          <w:marBottom w:val="0"/>
          <w:divBdr>
            <w:top w:val="none" w:sz="0" w:space="0" w:color="auto"/>
            <w:left w:val="none" w:sz="0" w:space="0" w:color="auto"/>
            <w:bottom w:val="none" w:sz="0" w:space="0" w:color="auto"/>
            <w:right w:val="none" w:sz="0" w:space="0" w:color="auto"/>
          </w:divBdr>
        </w:div>
        <w:div w:id="158035207">
          <w:marLeft w:val="0"/>
          <w:marRight w:val="0"/>
          <w:marTop w:val="0"/>
          <w:marBottom w:val="0"/>
          <w:divBdr>
            <w:top w:val="none" w:sz="0" w:space="0" w:color="auto"/>
            <w:left w:val="none" w:sz="0" w:space="0" w:color="auto"/>
            <w:bottom w:val="none" w:sz="0" w:space="0" w:color="auto"/>
            <w:right w:val="none" w:sz="0" w:space="0" w:color="auto"/>
          </w:divBdr>
        </w:div>
        <w:div w:id="1357852650">
          <w:marLeft w:val="0"/>
          <w:marRight w:val="0"/>
          <w:marTop w:val="0"/>
          <w:marBottom w:val="0"/>
          <w:divBdr>
            <w:top w:val="none" w:sz="0" w:space="0" w:color="auto"/>
            <w:left w:val="none" w:sz="0" w:space="0" w:color="auto"/>
            <w:bottom w:val="none" w:sz="0" w:space="0" w:color="auto"/>
            <w:right w:val="none" w:sz="0" w:space="0" w:color="auto"/>
          </w:divBdr>
        </w:div>
        <w:div w:id="773596762">
          <w:marLeft w:val="0"/>
          <w:marRight w:val="0"/>
          <w:marTop w:val="0"/>
          <w:marBottom w:val="0"/>
          <w:divBdr>
            <w:top w:val="none" w:sz="0" w:space="0" w:color="auto"/>
            <w:left w:val="none" w:sz="0" w:space="0" w:color="auto"/>
            <w:bottom w:val="none" w:sz="0" w:space="0" w:color="auto"/>
            <w:right w:val="none" w:sz="0" w:space="0" w:color="auto"/>
          </w:divBdr>
        </w:div>
        <w:div w:id="1707607878">
          <w:marLeft w:val="0"/>
          <w:marRight w:val="0"/>
          <w:marTop w:val="0"/>
          <w:marBottom w:val="0"/>
          <w:divBdr>
            <w:top w:val="none" w:sz="0" w:space="0" w:color="auto"/>
            <w:left w:val="none" w:sz="0" w:space="0" w:color="auto"/>
            <w:bottom w:val="none" w:sz="0" w:space="0" w:color="auto"/>
            <w:right w:val="none" w:sz="0" w:space="0" w:color="auto"/>
          </w:divBdr>
        </w:div>
        <w:div w:id="407970739">
          <w:marLeft w:val="0"/>
          <w:marRight w:val="0"/>
          <w:marTop w:val="0"/>
          <w:marBottom w:val="0"/>
          <w:divBdr>
            <w:top w:val="none" w:sz="0" w:space="0" w:color="auto"/>
            <w:left w:val="none" w:sz="0" w:space="0" w:color="auto"/>
            <w:bottom w:val="none" w:sz="0" w:space="0" w:color="auto"/>
            <w:right w:val="none" w:sz="0" w:space="0" w:color="auto"/>
          </w:divBdr>
        </w:div>
        <w:div w:id="524172496">
          <w:marLeft w:val="0"/>
          <w:marRight w:val="0"/>
          <w:marTop w:val="0"/>
          <w:marBottom w:val="0"/>
          <w:divBdr>
            <w:top w:val="none" w:sz="0" w:space="0" w:color="auto"/>
            <w:left w:val="none" w:sz="0" w:space="0" w:color="auto"/>
            <w:bottom w:val="none" w:sz="0" w:space="0" w:color="auto"/>
            <w:right w:val="none" w:sz="0" w:space="0" w:color="auto"/>
          </w:divBdr>
        </w:div>
        <w:div w:id="611088477">
          <w:marLeft w:val="0"/>
          <w:marRight w:val="0"/>
          <w:marTop w:val="0"/>
          <w:marBottom w:val="0"/>
          <w:divBdr>
            <w:top w:val="none" w:sz="0" w:space="0" w:color="auto"/>
            <w:left w:val="none" w:sz="0" w:space="0" w:color="auto"/>
            <w:bottom w:val="none" w:sz="0" w:space="0" w:color="auto"/>
            <w:right w:val="none" w:sz="0" w:space="0" w:color="auto"/>
          </w:divBdr>
        </w:div>
        <w:div w:id="907422587">
          <w:marLeft w:val="0"/>
          <w:marRight w:val="0"/>
          <w:marTop w:val="0"/>
          <w:marBottom w:val="0"/>
          <w:divBdr>
            <w:top w:val="none" w:sz="0" w:space="0" w:color="auto"/>
            <w:left w:val="none" w:sz="0" w:space="0" w:color="auto"/>
            <w:bottom w:val="none" w:sz="0" w:space="0" w:color="auto"/>
            <w:right w:val="none" w:sz="0" w:space="0" w:color="auto"/>
          </w:divBdr>
        </w:div>
        <w:div w:id="557014888">
          <w:marLeft w:val="0"/>
          <w:marRight w:val="0"/>
          <w:marTop w:val="0"/>
          <w:marBottom w:val="0"/>
          <w:divBdr>
            <w:top w:val="none" w:sz="0" w:space="0" w:color="auto"/>
            <w:left w:val="none" w:sz="0" w:space="0" w:color="auto"/>
            <w:bottom w:val="none" w:sz="0" w:space="0" w:color="auto"/>
            <w:right w:val="none" w:sz="0" w:space="0" w:color="auto"/>
          </w:divBdr>
        </w:div>
        <w:div w:id="783302447">
          <w:marLeft w:val="0"/>
          <w:marRight w:val="0"/>
          <w:marTop w:val="0"/>
          <w:marBottom w:val="0"/>
          <w:divBdr>
            <w:top w:val="none" w:sz="0" w:space="0" w:color="auto"/>
            <w:left w:val="none" w:sz="0" w:space="0" w:color="auto"/>
            <w:bottom w:val="none" w:sz="0" w:space="0" w:color="auto"/>
            <w:right w:val="none" w:sz="0" w:space="0" w:color="auto"/>
          </w:divBdr>
        </w:div>
        <w:div w:id="304353646">
          <w:marLeft w:val="0"/>
          <w:marRight w:val="0"/>
          <w:marTop w:val="0"/>
          <w:marBottom w:val="0"/>
          <w:divBdr>
            <w:top w:val="none" w:sz="0" w:space="0" w:color="auto"/>
            <w:left w:val="none" w:sz="0" w:space="0" w:color="auto"/>
            <w:bottom w:val="none" w:sz="0" w:space="0" w:color="auto"/>
            <w:right w:val="none" w:sz="0" w:space="0" w:color="auto"/>
          </w:divBdr>
        </w:div>
      </w:divsChild>
    </w:div>
    <w:div w:id="860431718">
      <w:bodyDiv w:val="1"/>
      <w:marLeft w:val="0"/>
      <w:marRight w:val="0"/>
      <w:marTop w:val="0"/>
      <w:marBottom w:val="0"/>
      <w:divBdr>
        <w:top w:val="none" w:sz="0" w:space="0" w:color="auto"/>
        <w:left w:val="none" w:sz="0" w:space="0" w:color="auto"/>
        <w:bottom w:val="none" w:sz="0" w:space="0" w:color="auto"/>
        <w:right w:val="none" w:sz="0" w:space="0" w:color="auto"/>
      </w:divBdr>
      <w:divsChild>
        <w:div w:id="769273779">
          <w:marLeft w:val="0"/>
          <w:marRight w:val="0"/>
          <w:marTop w:val="0"/>
          <w:marBottom w:val="0"/>
          <w:divBdr>
            <w:top w:val="none" w:sz="0" w:space="0" w:color="auto"/>
            <w:left w:val="none" w:sz="0" w:space="0" w:color="auto"/>
            <w:bottom w:val="none" w:sz="0" w:space="0" w:color="auto"/>
            <w:right w:val="none" w:sz="0" w:space="0" w:color="auto"/>
          </w:divBdr>
        </w:div>
        <w:div w:id="68961396">
          <w:marLeft w:val="0"/>
          <w:marRight w:val="0"/>
          <w:marTop w:val="0"/>
          <w:marBottom w:val="0"/>
          <w:divBdr>
            <w:top w:val="none" w:sz="0" w:space="0" w:color="auto"/>
            <w:left w:val="none" w:sz="0" w:space="0" w:color="auto"/>
            <w:bottom w:val="none" w:sz="0" w:space="0" w:color="auto"/>
            <w:right w:val="none" w:sz="0" w:space="0" w:color="auto"/>
          </w:divBdr>
        </w:div>
        <w:div w:id="966934661">
          <w:marLeft w:val="0"/>
          <w:marRight w:val="0"/>
          <w:marTop w:val="0"/>
          <w:marBottom w:val="0"/>
          <w:divBdr>
            <w:top w:val="none" w:sz="0" w:space="0" w:color="auto"/>
            <w:left w:val="none" w:sz="0" w:space="0" w:color="auto"/>
            <w:bottom w:val="none" w:sz="0" w:space="0" w:color="auto"/>
            <w:right w:val="none" w:sz="0" w:space="0" w:color="auto"/>
          </w:divBdr>
        </w:div>
        <w:div w:id="1063260956">
          <w:marLeft w:val="0"/>
          <w:marRight w:val="0"/>
          <w:marTop w:val="0"/>
          <w:marBottom w:val="0"/>
          <w:divBdr>
            <w:top w:val="none" w:sz="0" w:space="0" w:color="auto"/>
            <w:left w:val="none" w:sz="0" w:space="0" w:color="auto"/>
            <w:bottom w:val="none" w:sz="0" w:space="0" w:color="auto"/>
            <w:right w:val="none" w:sz="0" w:space="0" w:color="auto"/>
          </w:divBdr>
        </w:div>
        <w:div w:id="925043024">
          <w:marLeft w:val="0"/>
          <w:marRight w:val="0"/>
          <w:marTop w:val="0"/>
          <w:marBottom w:val="0"/>
          <w:divBdr>
            <w:top w:val="none" w:sz="0" w:space="0" w:color="auto"/>
            <w:left w:val="none" w:sz="0" w:space="0" w:color="auto"/>
            <w:bottom w:val="none" w:sz="0" w:space="0" w:color="auto"/>
            <w:right w:val="none" w:sz="0" w:space="0" w:color="auto"/>
          </w:divBdr>
        </w:div>
        <w:div w:id="1582251254">
          <w:marLeft w:val="0"/>
          <w:marRight w:val="0"/>
          <w:marTop w:val="0"/>
          <w:marBottom w:val="0"/>
          <w:divBdr>
            <w:top w:val="none" w:sz="0" w:space="0" w:color="auto"/>
            <w:left w:val="none" w:sz="0" w:space="0" w:color="auto"/>
            <w:bottom w:val="none" w:sz="0" w:space="0" w:color="auto"/>
            <w:right w:val="none" w:sz="0" w:space="0" w:color="auto"/>
          </w:divBdr>
        </w:div>
        <w:div w:id="1089352473">
          <w:marLeft w:val="0"/>
          <w:marRight w:val="0"/>
          <w:marTop w:val="0"/>
          <w:marBottom w:val="0"/>
          <w:divBdr>
            <w:top w:val="none" w:sz="0" w:space="0" w:color="auto"/>
            <w:left w:val="none" w:sz="0" w:space="0" w:color="auto"/>
            <w:bottom w:val="none" w:sz="0" w:space="0" w:color="auto"/>
            <w:right w:val="none" w:sz="0" w:space="0" w:color="auto"/>
          </w:divBdr>
        </w:div>
        <w:div w:id="1469133078">
          <w:marLeft w:val="0"/>
          <w:marRight w:val="0"/>
          <w:marTop w:val="0"/>
          <w:marBottom w:val="0"/>
          <w:divBdr>
            <w:top w:val="none" w:sz="0" w:space="0" w:color="auto"/>
            <w:left w:val="none" w:sz="0" w:space="0" w:color="auto"/>
            <w:bottom w:val="none" w:sz="0" w:space="0" w:color="auto"/>
            <w:right w:val="none" w:sz="0" w:space="0" w:color="auto"/>
          </w:divBdr>
        </w:div>
        <w:div w:id="1069234001">
          <w:marLeft w:val="0"/>
          <w:marRight w:val="0"/>
          <w:marTop w:val="0"/>
          <w:marBottom w:val="0"/>
          <w:divBdr>
            <w:top w:val="none" w:sz="0" w:space="0" w:color="auto"/>
            <w:left w:val="none" w:sz="0" w:space="0" w:color="auto"/>
            <w:bottom w:val="none" w:sz="0" w:space="0" w:color="auto"/>
            <w:right w:val="none" w:sz="0" w:space="0" w:color="auto"/>
          </w:divBdr>
        </w:div>
        <w:div w:id="642809814">
          <w:marLeft w:val="0"/>
          <w:marRight w:val="0"/>
          <w:marTop w:val="0"/>
          <w:marBottom w:val="0"/>
          <w:divBdr>
            <w:top w:val="none" w:sz="0" w:space="0" w:color="auto"/>
            <w:left w:val="none" w:sz="0" w:space="0" w:color="auto"/>
            <w:bottom w:val="none" w:sz="0" w:space="0" w:color="auto"/>
            <w:right w:val="none" w:sz="0" w:space="0" w:color="auto"/>
          </w:divBdr>
        </w:div>
        <w:div w:id="1540438781">
          <w:marLeft w:val="0"/>
          <w:marRight w:val="0"/>
          <w:marTop w:val="0"/>
          <w:marBottom w:val="0"/>
          <w:divBdr>
            <w:top w:val="none" w:sz="0" w:space="0" w:color="auto"/>
            <w:left w:val="none" w:sz="0" w:space="0" w:color="auto"/>
            <w:bottom w:val="none" w:sz="0" w:space="0" w:color="auto"/>
            <w:right w:val="none" w:sz="0" w:space="0" w:color="auto"/>
          </w:divBdr>
        </w:div>
        <w:div w:id="410542690">
          <w:marLeft w:val="0"/>
          <w:marRight w:val="0"/>
          <w:marTop w:val="0"/>
          <w:marBottom w:val="0"/>
          <w:divBdr>
            <w:top w:val="none" w:sz="0" w:space="0" w:color="auto"/>
            <w:left w:val="none" w:sz="0" w:space="0" w:color="auto"/>
            <w:bottom w:val="none" w:sz="0" w:space="0" w:color="auto"/>
            <w:right w:val="none" w:sz="0" w:space="0" w:color="auto"/>
          </w:divBdr>
        </w:div>
        <w:div w:id="1762993982">
          <w:marLeft w:val="0"/>
          <w:marRight w:val="0"/>
          <w:marTop w:val="0"/>
          <w:marBottom w:val="0"/>
          <w:divBdr>
            <w:top w:val="none" w:sz="0" w:space="0" w:color="auto"/>
            <w:left w:val="none" w:sz="0" w:space="0" w:color="auto"/>
            <w:bottom w:val="none" w:sz="0" w:space="0" w:color="auto"/>
            <w:right w:val="none" w:sz="0" w:space="0" w:color="auto"/>
          </w:divBdr>
        </w:div>
        <w:div w:id="123276440">
          <w:marLeft w:val="0"/>
          <w:marRight w:val="0"/>
          <w:marTop w:val="0"/>
          <w:marBottom w:val="0"/>
          <w:divBdr>
            <w:top w:val="none" w:sz="0" w:space="0" w:color="auto"/>
            <w:left w:val="none" w:sz="0" w:space="0" w:color="auto"/>
            <w:bottom w:val="none" w:sz="0" w:space="0" w:color="auto"/>
            <w:right w:val="none" w:sz="0" w:space="0" w:color="auto"/>
          </w:divBdr>
        </w:div>
        <w:div w:id="922034779">
          <w:marLeft w:val="0"/>
          <w:marRight w:val="0"/>
          <w:marTop w:val="0"/>
          <w:marBottom w:val="0"/>
          <w:divBdr>
            <w:top w:val="none" w:sz="0" w:space="0" w:color="auto"/>
            <w:left w:val="none" w:sz="0" w:space="0" w:color="auto"/>
            <w:bottom w:val="none" w:sz="0" w:space="0" w:color="auto"/>
            <w:right w:val="none" w:sz="0" w:space="0" w:color="auto"/>
          </w:divBdr>
        </w:div>
        <w:div w:id="2093770544">
          <w:marLeft w:val="0"/>
          <w:marRight w:val="0"/>
          <w:marTop w:val="0"/>
          <w:marBottom w:val="0"/>
          <w:divBdr>
            <w:top w:val="none" w:sz="0" w:space="0" w:color="auto"/>
            <w:left w:val="none" w:sz="0" w:space="0" w:color="auto"/>
            <w:bottom w:val="none" w:sz="0" w:space="0" w:color="auto"/>
            <w:right w:val="none" w:sz="0" w:space="0" w:color="auto"/>
          </w:divBdr>
        </w:div>
        <w:div w:id="1140851880">
          <w:marLeft w:val="0"/>
          <w:marRight w:val="0"/>
          <w:marTop w:val="0"/>
          <w:marBottom w:val="0"/>
          <w:divBdr>
            <w:top w:val="none" w:sz="0" w:space="0" w:color="auto"/>
            <w:left w:val="none" w:sz="0" w:space="0" w:color="auto"/>
            <w:bottom w:val="none" w:sz="0" w:space="0" w:color="auto"/>
            <w:right w:val="none" w:sz="0" w:space="0" w:color="auto"/>
          </w:divBdr>
        </w:div>
        <w:div w:id="421217433">
          <w:marLeft w:val="0"/>
          <w:marRight w:val="0"/>
          <w:marTop w:val="0"/>
          <w:marBottom w:val="0"/>
          <w:divBdr>
            <w:top w:val="none" w:sz="0" w:space="0" w:color="auto"/>
            <w:left w:val="none" w:sz="0" w:space="0" w:color="auto"/>
            <w:bottom w:val="none" w:sz="0" w:space="0" w:color="auto"/>
            <w:right w:val="none" w:sz="0" w:space="0" w:color="auto"/>
          </w:divBdr>
        </w:div>
        <w:div w:id="876814076">
          <w:marLeft w:val="0"/>
          <w:marRight w:val="0"/>
          <w:marTop w:val="0"/>
          <w:marBottom w:val="0"/>
          <w:divBdr>
            <w:top w:val="none" w:sz="0" w:space="0" w:color="auto"/>
            <w:left w:val="none" w:sz="0" w:space="0" w:color="auto"/>
            <w:bottom w:val="none" w:sz="0" w:space="0" w:color="auto"/>
            <w:right w:val="none" w:sz="0" w:space="0" w:color="auto"/>
          </w:divBdr>
        </w:div>
        <w:div w:id="1279069872">
          <w:marLeft w:val="0"/>
          <w:marRight w:val="0"/>
          <w:marTop w:val="0"/>
          <w:marBottom w:val="0"/>
          <w:divBdr>
            <w:top w:val="none" w:sz="0" w:space="0" w:color="auto"/>
            <w:left w:val="none" w:sz="0" w:space="0" w:color="auto"/>
            <w:bottom w:val="none" w:sz="0" w:space="0" w:color="auto"/>
            <w:right w:val="none" w:sz="0" w:space="0" w:color="auto"/>
          </w:divBdr>
        </w:div>
        <w:div w:id="124130709">
          <w:marLeft w:val="0"/>
          <w:marRight w:val="0"/>
          <w:marTop w:val="0"/>
          <w:marBottom w:val="0"/>
          <w:divBdr>
            <w:top w:val="none" w:sz="0" w:space="0" w:color="auto"/>
            <w:left w:val="none" w:sz="0" w:space="0" w:color="auto"/>
            <w:bottom w:val="none" w:sz="0" w:space="0" w:color="auto"/>
            <w:right w:val="none" w:sz="0" w:space="0" w:color="auto"/>
          </w:divBdr>
        </w:div>
        <w:div w:id="2065133938">
          <w:marLeft w:val="0"/>
          <w:marRight w:val="0"/>
          <w:marTop w:val="0"/>
          <w:marBottom w:val="0"/>
          <w:divBdr>
            <w:top w:val="none" w:sz="0" w:space="0" w:color="auto"/>
            <w:left w:val="none" w:sz="0" w:space="0" w:color="auto"/>
            <w:bottom w:val="none" w:sz="0" w:space="0" w:color="auto"/>
            <w:right w:val="none" w:sz="0" w:space="0" w:color="auto"/>
          </w:divBdr>
        </w:div>
        <w:div w:id="1594434543">
          <w:marLeft w:val="0"/>
          <w:marRight w:val="0"/>
          <w:marTop w:val="0"/>
          <w:marBottom w:val="0"/>
          <w:divBdr>
            <w:top w:val="none" w:sz="0" w:space="0" w:color="auto"/>
            <w:left w:val="none" w:sz="0" w:space="0" w:color="auto"/>
            <w:bottom w:val="none" w:sz="0" w:space="0" w:color="auto"/>
            <w:right w:val="none" w:sz="0" w:space="0" w:color="auto"/>
          </w:divBdr>
        </w:div>
        <w:div w:id="683020243">
          <w:marLeft w:val="0"/>
          <w:marRight w:val="0"/>
          <w:marTop w:val="0"/>
          <w:marBottom w:val="0"/>
          <w:divBdr>
            <w:top w:val="none" w:sz="0" w:space="0" w:color="auto"/>
            <w:left w:val="none" w:sz="0" w:space="0" w:color="auto"/>
            <w:bottom w:val="none" w:sz="0" w:space="0" w:color="auto"/>
            <w:right w:val="none" w:sz="0" w:space="0" w:color="auto"/>
          </w:divBdr>
        </w:div>
        <w:div w:id="821851091">
          <w:marLeft w:val="0"/>
          <w:marRight w:val="0"/>
          <w:marTop w:val="0"/>
          <w:marBottom w:val="0"/>
          <w:divBdr>
            <w:top w:val="none" w:sz="0" w:space="0" w:color="auto"/>
            <w:left w:val="none" w:sz="0" w:space="0" w:color="auto"/>
            <w:bottom w:val="none" w:sz="0" w:space="0" w:color="auto"/>
            <w:right w:val="none" w:sz="0" w:space="0" w:color="auto"/>
          </w:divBdr>
        </w:div>
        <w:div w:id="573012039">
          <w:marLeft w:val="0"/>
          <w:marRight w:val="0"/>
          <w:marTop w:val="0"/>
          <w:marBottom w:val="0"/>
          <w:divBdr>
            <w:top w:val="none" w:sz="0" w:space="0" w:color="auto"/>
            <w:left w:val="none" w:sz="0" w:space="0" w:color="auto"/>
            <w:bottom w:val="none" w:sz="0" w:space="0" w:color="auto"/>
            <w:right w:val="none" w:sz="0" w:space="0" w:color="auto"/>
          </w:divBdr>
        </w:div>
        <w:div w:id="1683967096">
          <w:marLeft w:val="0"/>
          <w:marRight w:val="0"/>
          <w:marTop w:val="0"/>
          <w:marBottom w:val="0"/>
          <w:divBdr>
            <w:top w:val="none" w:sz="0" w:space="0" w:color="auto"/>
            <w:left w:val="none" w:sz="0" w:space="0" w:color="auto"/>
            <w:bottom w:val="none" w:sz="0" w:space="0" w:color="auto"/>
            <w:right w:val="none" w:sz="0" w:space="0" w:color="auto"/>
          </w:divBdr>
        </w:div>
        <w:div w:id="936908009">
          <w:marLeft w:val="0"/>
          <w:marRight w:val="0"/>
          <w:marTop w:val="0"/>
          <w:marBottom w:val="0"/>
          <w:divBdr>
            <w:top w:val="none" w:sz="0" w:space="0" w:color="auto"/>
            <w:left w:val="none" w:sz="0" w:space="0" w:color="auto"/>
            <w:bottom w:val="none" w:sz="0" w:space="0" w:color="auto"/>
            <w:right w:val="none" w:sz="0" w:space="0" w:color="auto"/>
          </w:divBdr>
        </w:div>
        <w:div w:id="1063141204">
          <w:marLeft w:val="0"/>
          <w:marRight w:val="0"/>
          <w:marTop w:val="0"/>
          <w:marBottom w:val="0"/>
          <w:divBdr>
            <w:top w:val="none" w:sz="0" w:space="0" w:color="auto"/>
            <w:left w:val="none" w:sz="0" w:space="0" w:color="auto"/>
            <w:bottom w:val="none" w:sz="0" w:space="0" w:color="auto"/>
            <w:right w:val="none" w:sz="0" w:space="0" w:color="auto"/>
          </w:divBdr>
        </w:div>
        <w:div w:id="235020794">
          <w:marLeft w:val="0"/>
          <w:marRight w:val="0"/>
          <w:marTop w:val="0"/>
          <w:marBottom w:val="0"/>
          <w:divBdr>
            <w:top w:val="none" w:sz="0" w:space="0" w:color="auto"/>
            <w:left w:val="none" w:sz="0" w:space="0" w:color="auto"/>
            <w:bottom w:val="none" w:sz="0" w:space="0" w:color="auto"/>
            <w:right w:val="none" w:sz="0" w:space="0" w:color="auto"/>
          </w:divBdr>
        </w:div>
        <w:div w:id="1949893581">
          <w:marLeft w:val="0"/>
          <w:marRight w:val="0"/>
          <w:marTop w:val="0"/>
          <w:marBottom w:val="0"/>
          <w:divBdr>
            <w:top w:val="none" w:sz="0" w:space="0" w:color="auto"/>
            <w:left w:val="none" w:sz="0" w:space="0" w:color="auto"/>
            <w:bottom w:val="none" w:sz="0" w:space="0" w:color="auto"/>
            <w:right w:val="none" w:sz="0" w:space="0" w:color="auto"/>
          </w:divBdr>
        </w:div>
        <w:div w:id="1701203908">
          <w:marLeft w:val="0"/>
          <w:marRight w:val="0"/>
          <w:marTop w:val="0"/>
          <w:marBottom w:val="0"/>
          <w:divBdr>
            <w:top w:val="none" w:sz="0" w:space="0" w:color="auto"/>
            <w:left w:val="none" w:sz="0" w:space="0" w:color="auto"/>
            <w:bottom w:val="none" w:sz="0" w:space="0" w:color="auto"/>
            <w:right w:val="none" w:sz="0" w:space="0" w:color="auto"/>
          </w:divBdr>
        </w:div>
        <w:div w:id="906888392">
          <w:marLeft w:val="0"/>
          <w:marRight w:val="0"/>
          <w:marTop w:val="0"/>
          <w:marBottom w:val="0"/>
          <w:divBdr>
            <w:top w:val="none" w:sz="0" w:space="0" w:color="auto"/>
            <w:left w:val="none" w:sz="0" w:space="0" w:color="auto"/>
            <w:bottom w:val="none" w:sz="0" w:space="0" w:color="auto"/>
            <w:right w:val="none" w:sz="0" w:space="0" w:color="auto"/>
          </w:divBdr>
        </w:div>
        <w:div w:id="1740596376">
          <w:marLeft w:val="0"/>
          <w:marRight w:val="0"/>
          <w:marTop w:val="0"/>
          <w:marBottom w:val="0"/>
          <w:divBdr>
            <w:top w:val="none" w:sz="0" w:space="0" w:color="auto"/>
            <w:left w:val="none" w:sz="0" w:space="0" w:color="auto"/>
            <w:bottom w:val="none" w:sz="0" w:space="0" w:color="auto"/>
            <w:right w:val="none" w:sz="0" w:space="0" w:color="auto"/>
          </w:divBdr>
        </w:div>
        <w:div w:id="984511962">
          <w:marLeft w:val="0"/>
          <w:marRight w:val="0"/>
          <w:marTop w:val="0"/>
          <w:marBottom w:val="0"/>
          <w:divBdr>
            <w:top w:val="none" w:sz="0" w:space="0" w:color="auto"/>
            <w:left w:val="none" w:sz="0" w:space="0" w:color="auto"/>
            <w:bottom w:val="none" w:sz="0" w:space="0" w:color="auto"/>
            <w:right w:val="none" w:sz="0" w:space="0" w:color="auto"/>
          </w:divBdr>
        </w:div>
        <w:div w:id="1551188860">
          <w:marLeft w:val="0"/>
          <w:marRight w:val="0"/>
          <w:marTop w:val="0"/>
          <w:marBottom w:val="0"/>
          <w:divBdr>
            <w:top w:val="none" w:sz="0" w:space="0" w:color="auto"/>
            <w:left w:val="none" w:sz="0" w:space="0" w:color="auto"/>
            <w:bottom w:val="none" w:sz="0" w:space="0" w:color="auto"/>
            <w:right w:val="none" w:sz="0" w:space="0" w:color="auto"/>
          </w:divBdr>
        </w:div>
        <w:div w:id="36859425">
          <w:marLeft w:val="0"/>
          <w:marRight w:val="0"/>
          <w:marTop w:val="0"/>
          <w:marBottom w:val="0"/>
          <w:divBdr>
            <w:top w:val="none" w:sz="0" w:space="0" w:color="auto"/>
            <w:left w:val="none" w:sz="0" w:space="0" w:color="auto"/>
            <w:bottom w:val="none" w:sz="0" w:space="0" w:color="auto"/>
            <w:right w:val="none" w:sz="0" w:space="0" w:color="auto"/>
          </w:divBdr>
        </w:div>
        <w:div w:id="309097337">
          <w:marLeft w:val="0"/>
          <w:marRight w:val="0"/>
          <w:marTop w:val="0"/>
          <w:marBottom w:val="0"/>
          <w:divBdr>
            <w:top w:val="none" w:sz="0" w:space="0" w:color="auto"/>
            <w:left w:val="none" w:sz="0" w:space="0" w:color="auto"/>
            <w:bottom w:val="none" w:sz="0" w:space="0" w:color="auto"/>
            <w:right w:val="none" w:sz="0" w:space="0" w:color="auto"/>
          </w:divBdr>
        </w:div>
        <w:div w:id="38096002">
          <w:marLeft w:val="0"/>
          <w:marRight w:val="0"/>
          <w:marTop w:val="0"/>
          <w:marBottom w:val="0"/>
          <w:divBdr>
            <w:top w:val="none" w:sz="0" w:space="0" w:color="auto"/>
            <w:left w:val="none" w:sz="0" w:space="0" w:color="auto"/>
            <w:bottom w:val="none" w:sz="0" w:space="0" w:color="auto"/>
            <w:right w:val="none" w:sz="0" w:space="0" w:color="auto"/>
          </w:divBdr>
        </w:div>
        <w:div w:id="1067729874">
          <w:marLeft w:val="0"/>
          <w:marRight w:val="0"/>
          <w:marTop w:val="0"/>
          <w:marBottom w:val="0"/>
          <w:divBdr>
            <w:top w:val="none" w:sz="0" w:space="0" w:color="auto"/>
            <w:left w:val="none" w:sz="0" w:space="0" w:color="auto"/>
            <w:bottom w:val="none" w:sz="0" w:space="0" w:color="auto"/>
            <w:right w:val="none" w:sz="0" w:space="0" w:color="auto"/>
          </w:divBdr>
        </w:div>
        <w:div w:id="1584297218">
          <w:marLeft w:val="0"/>
          <w:marRight w:val="0"/>
          <w:marTop w:val="0"/>
          <w:marBottom w:val="0"/>
          <w:divBdr>
            <w:top w:val="none" w:sz="0" w:space="0" w:color="auto"/>
            <w:left w:val="none" w:sz="0" w:space="0" w:color="auto"/>
            <w:bottom w:val="none" w:sz="0" w:space="0" w:color="auto"/>
            <w:right w:val="none" w:sz="0" w:space="0" w:color="auto"/>
          </w:divBdr>
        </w:div>
        <w:div w:id="2017339816">
          <w:marLeft w:val="0"/>
          <w:marRight w:val="0"/>
          <w:marTop w:val="0"/>
          <w:marBottom w:val="0"/>
          <w:divBdr>
            <w:top w:val="none" w:sz="0" w:space="0" w:color="auto"/>
            <w:left w:val="none" w:sz="0" w:space="0" w:color="auto"/>
            <w:bottom w:val="none" w:sz="0" w:space="0" w:color="auto"/>
            <w:right w:val="none" w:sz="0" w:space="0" w:color="auto"/>
          </w:divBdr>
        </w:div>
        <w:div w:id="701248724">
          <w:marLeft w:val="0"/>
          <w:marRight w:val="0"/>
          <w:marTop w:val="0"/>
          <w:marBottom w:val="0"/>
          <w:divBdr>
            <w:top w:val="none" w:sz="0" w:space="0" w:color="auto"/>
            <w:left w:val="none" w:sz="0" w:space="0" w:color="auto"/>
            <w:bottom w:val="none" w:sz="0" w:space="0" w:color="auto"/>
            <w:right w:val="none" w:sz="0" w:space="0" w:color="auto"/>
          </w:divBdr>
        </w:div>
        <w:div w:id="1216046280">
          <w:marLeft w:val="0"/>
          <w:marRight w:val="0"/>
          <w:marTop w:val="0"/>
          <w:marBottom w:val="0"/>
          <w:divBdr>
            <w:top w:val="none" w:sz="0" w:space="0" w:color="auto"/>
            <w:left w:val="none" w:sz="0" w:space="0" w:color="auto"/>
            <w:bottom w:val="none" w:sz="0" w:space="0" w:color="auto"/>
            <w:right w:val="none" w:sz="0" w:space="0" w:color="auto"/>
          </w:divBdr>
        </w:div>
        <w:div w:id="1863057768">
          <w:marLeft w:val="0"/>
          <w:marRight w:val="0"/>
          <w:marTop w:val="0"/>
          <w:marBottom w:val="0"/>
          <w:divBdr>
            <w:top w:val="none" w:sz="0" w:space="0" w:color="auto"/>
            <w:left w:val="none" w:sz="0" w:space="0" w:color="auto"/>
            <w:bottom w:val="none" w:sz="0" w:space="0" w:color="auto"/>
            <w:right w:val="none" w:sz="0" w:space="0" w:color="auto"/>
          </w:divBdr>
        </w:div>
        <w:div w:id="1911963645">
          <w:marLeft w:val="0"/>
          <w:marRight w:val="0"/>
          <w:marTop w:val="0"/>
          <w:marBottom w:val="0"/>
          <w:divBdr>
            <w:top w:val="none" w:sz="0" w:space="0" w:color="auto"/>
            <w:left w:val="none" w:sz="0" w:space="0" w:color="auto"/>
            <w:bottom w:val="none" w:sz="0" w:space="0" w:color="auto"/>
            <w:right w:val="none" w:sz="0" w:space="0" w:color="auto"/>
          </w:divBdr>
        </w:div>
        <w:div w:id="1553881507">
          <w:marLeft w:val="0"/>
          <w:marRight w:val="0"/>
          <w:marTop w:val="0"/>
          <w:marBottom w:val="0"/>
          <w:divBdr>
            <w:top w:val="none" w:sz="0" w:space="0" w:color="auto"/>
            <w:left w:val="none" w:sz="0" w:space="0" w:color="auto"/>
            <w:bottom w:val="none" w:sz="0" w:space="0" w:color="auto"/>
            <w:right w:val="none" w:sz="0" w:space="0" w:color="auto"/>
          </w:divBdr>
        </w:div>
        <w:div w:id="1873686189">
          <w:marLeft w:val="0"/>
          <w:marRight w:val="0"/>
          <w:marTop w:val="0"/>
          <w:marBottom w:val="0"/>
          <w:divBdr>
            <w:top w:val="none" w:sz="0" w:space="0" w:color="auto"/>
            <w:left w:val="none" w:sz="0" w:space="0" w:color="auto"/>
            <w:bottom w:val="none" w:sz="0" w:space="0" w:color="auto"/>
            <w:right w:val="none" w:sz="0" w:space="0" w:color="auto"/>
          </w:divBdr>
        </w:div>
        <w:div w:id="1184981028">
          <w:marLeft w:val="0"/>
          <w:marRight w:val="0"/>
          <w:marTop w:val="0"/>
          <w:marBottom w:val="0"/>
          <w:divBdr>
            <w:top w:val="none" w:sz="0" w:space="0" w:color="auto"/>
            <w:left w:val="none" w:sz="0" w:space="0" w:color="auto"/>
            <w:bottom w:val="none" w:sz="0" w:space="0" w:color="auto"/>
            <w:right w:val="none" w:sz="0" w:space="0" w:color="auto"/>
          </w:divBdr>
        </w:div>
        <w:div w:id="1810128452">
          <w:marLeft w:val="0"/>
          <w:marRight w:val="0"/>
          <w:marTop w:val="0"/>
          <w:marBottom w:val="0"/>
          <w:divBdr>
            <w:top w:val="none" w:sz="0" w:space="0" w:color="auto"/>
            <w:left w:val="none" w:sz="0" w:space="0" w:color="auto"/>
            <w:bottom w:val="none" w:sz="0" w:space="0" w:color="auto"/>
            <w:right w:val="none" w:sz="0" w:space="0" w:color="auto"/>
          </w:divBdr>
        </w:div>
        <w:div w:id="120803667">
          <w:marLeft w:val="0"/>
          <w:marRight w:val="0"/>
          <w:marTop w:val="0"/>
          <w:marBottom w:val="0"/>
          <w:divBdr>
            <w:top w:val="none" w:sz="0" w:space="0" w:color="auto"/>
            <w:left w:val="none" w:sz="0" w:space="0" w:color="auto"/>
            <w:bottom w:val="none" w:sz="0" w:space="0" w:color="auto"/>
            <w:right w:val="none" w:sz="0" w:space="0" w:color="auto"/>
          </w:divBdr>
        </w:div>
        <w:div w:id="1916931560">
          <w:marLeft w:val="0"/>
          <w:marRight w:val="0"/>
          <w:marTop w:val="0"/>
          <w:marBottom w:val="0"/>
          <w:divBdr>
            <w:top w:val="none" w:sz="0" w:space="0" w:color="auto"/>
            <w:left w:val="none" w:sz="0" w:space="0" w:color="auto"/>
            <w:bottom w:val="none" w:sz="0" w:space="0" w:color="auto"/>
            <w:right w:val="none" w:sz="0" w:space="0" w:color="auto"/>
          </w:divBdr>
        </w:div>
        <w:div w:id="355809063">
          <w:marLeft w:val="0"/>
          <w:marRight w:val="0"/>
          <w:marTop w:val="0"/>
          <w:marBottom w:val="0"/>
          <w:divBdr>
            <w:top w:val="none" w:sz="0" w:space="0" w:color="auto"/>
            <w:left w:val="none" w:sz="0" w:space="0" w:color="auto"/>
            <w:bottom w:val="none" w:sz="0" w:space="0" w:color="auto"/>
            <w:right w:val="none" w:sz="0" w:space="0" w:color="auto"/>
          </w:divBdr>
        </w:div>
        <w:div w:id="1666396650">
          <w:marLeft w:val="0"/>
          <w:marRight w:val="0"/>
          <w:marTop w:val="0"/>
          <w:marBottom w:val="0"/>
          <w:divBdr>
            <w:top w:val="none" w:sz="0" w:space="0" w:color="auto"/>
            <w:left w:val="none" w:sz="0" w:space="0" w:color="auto"/>
            <w:bottom w:val="none" w:sz="0" w:space="0" w:color="auto"/>
            <w:right w:val="none" w:sz="0" w:space="0" w:color="auto"/>
          </w:divBdr>
        </w:div>
        <w:div w:id="1881169148">
          <w:marLeft w:val="0"/>
          <w:marRight w:val="0"/>
          <w:marTop w:val="0"/>
          <w:marBottom w:val="0"/>
          <w:divBdr>
            <w:top w:val="none" w:sz="0" w:space="0" w:color="auto"/>
            <w:left w:val="none" w:sz="0" w:space="0" w:color="auto"/>
            <w:bottom w:val="none" w:sz="0" w:space="0" w:color="auto"/>
            <w:right w:val="none" w:sz="0" w:space="0" w:color="auto"/>
          </w:divBdr>
        </w:div>
        <w:div w:id="1284268119">
          <w:marLeft w:val="0"/>
          <w:marRight w:val="0"/>
          <w:marTop w:val="0"/>
          <w:marBottom w:val="0"/>
          <w:divBdr>
            <w:top w:val="none" w:sz="0" w:space="0" w:color="auto"/>
            <w:left w:val="none" w:sz="0" w:space="0" w:color="auto"/>
            <w:bottom w:val="none" w:sz="0" w:space="0" w:color="auto"/>
            <w:right w:val="none" w:sz="0" w:space="0" w:color="auto"/>
          </w:divBdr>
        </w:div>
        <w:div w:id="240453068">
          <w:marLeft w:val="0"/>
          <w:marRight w:val="0"/>
          <w:marTop w:val="0"/>
          <w:marBottom w:val="0"/>
          <w:divBdr>
            <w:top w:val="none" w:sz="0" w:space="0" w:color="auto"/>
            <w:left w:val="none" w:sz="0" w:space="0" w:color="auto"/>
            <w:bottom w:val="none" w:sz="0" w:space="0" w:color="auto"/>
            <w:right w:val="none" w:sz="0" w:space="0" w:color="auto"/>
          </w:divBdr>
        </w:div>
        <w:div w:id="2115705169">
          <w:marLeft w:val="0"/>
          <w:marRight w:val="0"/>
          <w:marTop w:val="0"/>
          <w:marBottom w:val="0"/>
          <w:divBdr>
            <w:top w:val="none" w:sz="0" w:space="0" w:color="auto"/>
            <w:left w:val="none" w:sz="0" w:space="0" w:color="auto"/>
            <w:bottom w:val="none" w:sz="0" w:space="0" w:color="auto"/>
            <w:right w:val="none" w:sz="0" w:space="0" w:color="auto"/>
          </w:divBdr>
        </w:div>
        <w:div w:id="934947997">
          <w:marLeft w:val="0"/>
          <w:marRight w:val="0"/>
          <w:marTop w:val="0"/>
          <w:marBottom w:val="0"/>
          <w:divBdr>
            <w:top w:val="none" w:sz="0" w:space="0" w:color="auto"/>
            <w:left w:val="none" w:sz="0" w:space="0" w:color="auto"/>
            <w:bottom w:val="none" w:sz="0" w:space="0" w:color="auto"/>
            <w:right w:val="none" w:sz="0" w:space="0" w:color="auto"/>
          </w:divBdr>
        </w:div>
        <w:div w:id="414254637">
          <w:marLeft w:val="0"/>
          <w:marRight w:val="0"/>
          <w:marTop w:val="0"/>
          <w:marBottom w:val="0"/>
          <w:divBdr>
            <w:top w:val="none" w:sz="0" w:space="0" w:color="auto"/>
            <w:left w:val="none" w:sz="0" w:space="0" w:color="auto"/>
            <w:bottom w:val="none" w:sz="0" w:space="0" w:color="auto"/>
            <w:right w:val="none" w:sz="0" w:space="0" w:color="auto"/>
          </w:divBdr>
        </w:div>
        <w:div w:id="1754037691">
          <w:marLeft w:val="0"/>
          <w:marRight w:val="0"/>
          <w:marTop w:val="0"/>
          <w:marBottom w:val="0"/>
          <w:divBdr>
            <w:top w:val="none" w:sz="0" w:space="0" w:color="auto"/>
            <w:left w:val="none" w:sz="0" w:space="0" w:color="auto"/>
            <w:bottom w:val="none" w:sz="0" w:space="0" w:color="auto"/>
            <w:right w:val="none" w:sz="0" w:space="0" w:color="auto"/>
          </w:divBdr>
        </w:div>
        <w:div w:id="709495310">
          <w:marLeft w:val="0"/>
          <w:marRight w:val="0"/>
          <w:marTop w:val="0"/>
          <w:marBottom w:val="0"/>
          <w:divBdr>
            <w:top w:val="none" w:sz="0" w:space="0" w:color="auto"/>
            <w:left w:val="none" w:sz="0" w:space="0" w:color="auto"/>
            <w:bottom w:val="none" w:sz="0" w:space="0" w:color="auto"/>
            <w:right w:val="none" w:sz="0" w:space="0" w:color="auto"/>
          </w:divBdr>
        </w:div>
        <w:div w:id="889535033">
          <w:marLeft w:val="0"/>
          <w:marRight w:val="0"/>
          <w:marTop w:val="0"/>
          <w:marBottom w:val="0"/>
          <w:divBdr>
            <w:top w:val="none" w:sz="0" w:space="0" w:color="auto"/>
            <w:left w:val="none" w:sz="0" w:space="0" w:color="auto"/>
            <w:bottom w:val="none" w:sz="0" w:space="0" w:color="auto"/>
            <w:right w:val="none" w:sz="0" w:space="0" w:color="auto"/>
          </w:divBdr>
        </w:div>
        <w:div w:id="845633221">
          <w:marLeft w:val="0"/>
          <w:marRight w:val="0"/>
          <w:marTop w:val="0"/>
          <w:marBottom w:val="0"/>
          <w:divBdr>
            <w:top w:val="none" w:sz="0" w:space="0" w:color="auto"/>
            <w:left w:val="none" w:sz="0" w:space="0" w:color="auto"/>
            <w:bottom w:val="none" w:sz="0" w:space="0" w:color="auto"/>
            <w:right w:val="none" w:sz="0" w:space="0" w:color="auto"/>
          </w:divBdr>
        </w:div>
        <w:div w:id="1448507038">
          <w:marLeft w:val="0"/>
          <w:marRight w:val="0"/>
          <w:marTop w:val="0"/>
          <w:marBottom w:val="0"/>
          <w:divBdr>
            <w:top w:val="none" w:sz="0" w:space="0" w:color="auto"/>
            <w:left w:val="none" w:sz="0" w:space="0" w:color="auto"/>
            <w:bottom w:val="none" w:sz="0" w:space="0" w:color="auto"/>
            <w:right w:val="none" w:sz="0" w:space="0" w:color="auto"/>
          </w:divBdr>
        </w:div>
        <w:div w:id="789127140">
          <w:marLeft w:val="0"/>
          <w:marRight w:val="0"/>
          <w:marTop w:val="0"/>
          <w:marBottom w:val="0"/>
          <w:divBdr>
            <w:top w:val="none" w:sz="0" w:space="0" w:color="auto"/>
            <w:left w:val="none" w:sz="0" w:space="0" w:color="auto"/>
            <w:bottom w:val="none" w:sz="0" w:space="0" w:color="auto"/>
            <w:right w:val="none" w:sz="0" w:space="0" w:color="auto"/>
          </w:divBdr>
        </w:div>
        <w:div w:id="2067758271">
          <w:marLeft w:val="0"/>
          <w:marRight w:val="0"/>
          <w:marTop w:val="0"/>
          <w:marBottom w:val="0"/>
          <w:divBdr>
            <w:top w:val="none" w:sz="0" w:space="0" w:color="auto"/>
            <w:left w:val="none" w:sz="0" w:space="0" w:color="auto"/>
            <w:bottom w:val="none" w:sz="0" w:space="0" w:color="auto"/>
            <w:right w:val="none" w:sz="0" w:space="0" w:color="auto"/>
          </w:divBdr>
        </w:div>
        <w:div w:id="1182167598">
          <w:marLeft w:val="0"/>
          <w:marRight w:val="0"/>
          <w:marTop w:val="0"/>
          <w:marBottom w:val="0"/>
          <w:divBdr>
            <w:top w:val="none" w:sz="0" w:space="0" w:color="auto"/>
            <w:left w:val="none" w:sz="0" w:space="0" w:color="auto"/>
            <w:bottom w:val="none" w:sz="0" w:space="0" w:color="auto"/>
            <w:right w:val="none" w:sz="0" w:space="0" w:color="auto"/>
          </w:divBdr>
        </w:div>
        <w:div w:id="197012128">
          <w:marLeft w:val="0"/>
          <w:marRight w:val="0"/>
          <w:marTop w:val="0"/>
          <w:marBottom w:val="0"/>
          <w:divBdr>
            <w:top w:val="none" w:sz="0" w:space="0" w:color="auto"/>
            <w:left w:val="none" w:sz="0" w:space="0" w:color="auto"/>
            <w:bottom w:val="none" w:sz="0" w:space="0" w:color="auto"/>
            <w:right w:val="none" w:sz="0" w:space="0" w:color="auto"/>
          </w:divBdr>
        </w:div>
        <w:div w:id="1137604008">
          <w:marLeft w:val="0"/>
          <w:marRight w:val="0"/>
          <w:marTop w:val="0"/>
          <w:marBottom w:val="0"/>
          <w:divBdr>
            <w:top w:val="none" w:sz="0" w:space="0" w:color="auto"/>
            <w:left w:val="none" w:sz="0" w:space="0" w:color="auto"/>
            <w:bottom w:val="none" w:sz="0" w:space="0" w:color="auto"/>
            <w:right w:val="none" w:sz="0" w:space="0" w:color="auto"/>
          </w:divBdr>
        </w:div>
        <w:div w:id="1415475477">
          <w:marLeft w:val="0"/>
          <w:marRight w:val="0"/>
          <w:marTop w:val="0"/>
          <w:marBottom w:val="0"/>
          <w:divBdr>
            <w:top w:val="none" w:sz="0" w:space="0" w:color="auto"/>
            <w:left w:val="none" w:sz="0" w:space="0" w:color="auto"/>
            <w:bottom w:val="none" w:sz="0" w:space="0" w:color="auto"/>
            <w:right w:val="none" w:sz="0" w:space="0" w:color="auto"/>
          </w:divBdr>
        </w:div>
        <w:div w:id="1556238396">
          <w:marLeft w:val="0"/>
          <w:marRight w:val="0"/>
          <w:marTop w:val="0"/>
          <w:marBottom w:val="0"/>
          <w:divBdr>
            <w:top w:val="none" w:sz="0" w:space="0" w:color="auto"/>
            <w:left w:val="none" w:sz="0" w:space="0" w:color="auto"/>
            <w:bottom w:val="none" w:sz="0" w:space="0" w:color="auto"/>
            <w:right w:val="none" w:sz="0" w:space="0" w:color="auto"/>
          </w:divBdr>
        </w:div>
        <w:div w:id="964968505">
          <w:marLeft w:val="0"/>
          <w:marRight w:val="0"/>
          <w:marTop w:val="0"/>
          <w:marBottom w:val="0"/>
          <w:divBdr>
            <w:top w:val="none" w:sz="0" w:space="0" w:color="auto"/>
            <w:left w:val="none" w:sz="0" w:space="0" w:color="auto"/>
            <w:bottom w:val="none" w:sz="0" w:space="0" w:color="auto"/>
            <w:right w:val="none" w:sz="0" w:space="0" w:color="auto"/>
          </w:divBdr>
        </w:div>
        <w:div w:id="1936478358">
          <w:marLeft w:val="0"/>
          <w:marRight w:val="0"/>
          <w:marTop w:val="0"/>
          <w:marBottom w:val="0"/>
          <w:divBdr>
            <w:top w:val="none" w:sz="0" w:space="0" w:color="auto"/>
            <w:left w:val="none" w:sz="0" w:space="0" w:color="auto"/>
            <w:bottom w:val="none" w:sz="0" w:space="0" w:color="auto"/>
            <w:right w:val="none" w:sz="0" w:space="0" w:color="auto"/>
          </w:divBdr>
        </w:div>
      </w:divsChild>
    </w:div>
    <w:div w:id="862014855">
      <w:bodyDiv w:val="1"/>
      <w:marLeft w:val="0"/>
      <w:marRight w:val="0"/>
      <w:marTop w:val="0"/>
      <w:marBottom w:val="0"/>
      <w:divBdr>
        <w:top w:val="none" w:sz="0" w:space="0" w:color="auto"/>
        <w:left w:val="none" w:sz="0" w:space="0" w:color="auto"/>
        <w:bottom w:val="none" w:sz="0" w:space="0" w:color="auto"/>
        <w:right w:val="none" w:sz="0" w:space="0" w:color="auto"/>
      </w:divBdr>
    </w:div>
    <w:div w:id="862137717">
      <w:bodyDiv w:val="1"/>
      <w:marLeft w:val="0"/>
      <w:marRight w:val="0"/>
      <w:marTop w:val="0"/>
      <w:marBottom w:val="0"/>
      <w:divBdr>
        <w:top w:val="none" w:sz="0" w:space="0" w:color="auto"/>
        <w:left w:val="none" w:sz="0" w:space="0" w:color="auto"/>
        <w:bottom w:val="none" w:sz="0" w:space="0" w:color="auto"/>
        <w:right w:val="none" w:sz="0" w:space="0" w:color="auto"/>
      </w:divBdr>
    </w:div>
    <w:div w:id="862979971">
      <w:bodyDiv w:val="1"/>
      <w:marLeft w:val="0"/>
      <w:marRight w:val="0"/>
      <w:marTop w:val="0"/>
      <w:marBottom w:val="0"/>
      <w:divBdr>
        <w:top w:val="none" w:sz="0" w:space="0" w:color="auto"/>
        <w:left w:val="none" w:sz="0" w:space="0" w:color="auto"/>
        <w:bottom w:val="none" w:sz="0" w:space="0" w:color="auto"/>
        <w:right w:val="none" w:sz="0" w:space="0" w:color="auto"/>
      </w:divBdr>
    </w:div>
    <w:div w:id="863594157">
      <w:bodyDiv w:val="1"/>
      <w:marLeft w:val="0"/>
      <w:marRight w:val="0"/>
      <w:marTop w:val="0"/>
      <w:marBottom w:val="0"/>
      <w:divBdr>
        <w:top w:val="none" w:sz="0" w:space="0" w:color="auto"/>
        <w:left w:val="none" w:sz="0" w:space="0" w:color="auto"/>
        <w:bottom w:val="none" w:sz="0" w:space="0" w:color="auto"/>
        <w:right w:val="none" w:sz="0" w:space="0" w:color="auto"/>
      </w:divBdr>
    </w:div>
    <w:div w:id="863900941">
      <w:bodyDiv w:val="1"/>
      <w:marLeft w:val="0"/>
      <w:marRight w:val="0"/>
      <w:marTop w:val="0"/>
      <w:marBottom w:val="0"/>
      <w:divBdr>
        <w:top w:val="none" w:sz="0" w:space="0" w:color="auto"/>
        <w:left w:val="none" w:sz="0" w:space="0" w:color="auto"/>
        <w:bottom w:val="none" w:sz="0" w:space="0" w:color="auto"/>
        <w:right w:val="none" w:sz="0" w:space="0" w:color="auto"/>
      </w:divBdr>
      <w:divsChild>
        <w:div w:id="1760246858">
          <w:marLeft w:val="0"/>
          <w:marRight w:val="0"/>
          <w:marTop w:val="0"/>
          <w:marBottom w:val="0"/>
          <w:divBdr>
            <w:top w:val="none" w:sz="0" w:space="0" w:color="auto"/>
            <w:left w:val="none" w:sz="0" w:space="0" w:color="auto"/>
            <w:bottom w:val="none" w:sz="0" w:space="0" w:color="auto"/>
            <w:right w:val="none" w:sz="0" w:space="0" w:color="auto"/>
          </w:divBdr>
        </w:div>
        <w:div w:id="243076503">
          <w:marLeft w:val="0"/>
          <w:marRight w:val="0"/>
          <w:marTop w:val="0"/>
          <w:marBottom w:val="0"/>
          <w:divBdr>
            <w:top w:val="none" w:sz="0" w:space="0" w:color="auto"/>
            <w:left w:val="none" w:sz="0" w:space="0" w:color="auto"/>
            <w:bottom w:val="none" w:sz="0" w:space="0" w:color="auto"/>
            <w:right w:val="none" w:sz="0" w:space="0" w:color="auto"/>
          </w:divBdr>
        </w:div>
        <w:div w:id="1867451057">
          <w:marLeft w:val="0"/>
          <w:marRight w:val="0"/>
          <w:marTop w:val="0"/>
          <w:marBottom w:val="0"/>
          <w:divBdr>
            <w:top w:val="none" w:sz="0" w:space="0" w:color="auto"/>
            <w:left w:val="none" w:sz="0" w:space="0" w:color="auto"/>
            <w:bottom w:val="none" w:sz="0" w:space="0" w:color="auto"/>
            <w:right w:val="none" w:sz="0" w:space="0" w:color="auto"/>
          </w:divBdr>
        </w:div>
        <w:div w:id="1173304206">
          <w:marLeft w:val="0"/>
          <w:marRight w:val="0"/>
          <w:marTop w:val="0"/>
          <w:marBottom w:val="0"/>
          <w:divBdr>
            <w:top w:val="none" w:sz="0" w:space="0" w:color="auto"/>
            <w:left w:val="none" w:sz="0" w:space="0" w:color="auto"/>
            <w:bottom w:val="none" w:sz="0" w:space="0" w:color="auto"/>
            <w:right w:val="none" w:sz="0" w:space="0" w:color="auto"/>
          </w:divBdr>
        </w:div>
        <w:div w:id="1945917203">
          <w:marLeft w:val="0"/>
          <w:marRight w:val="0"/>
          <w:marTop w:val="0"/>
          <w:marBottom w:val="0"/>
          <w:divBdr>
            <w:top w:val="none" w:sz="0" w:space="0" w:color="auto"/>
            <w:left w:val="none" w:sz="0" w:space="0" w:color="auto"/>
            <w:bottom w:val="none" w:sz="0" w:space="0" w:color="auto"/>
            <w:right w:val="none" w:sz="0" w:space="0" w:color="auto"/>
          </w:divBdr>
        </w:div>
        <w:div w:id="234974573">
          <w:marLeft w:val="0"/>
          <w:marRight w:val="0"/>
          <w:marTop w:val="0"/>
          <w:marBottom w:val="0"/>
          <w:divBdr>
            <w:top w:val="none" w:sz="0" w:space="0" w:color="auto"/>
            <w:left w:val="none" w:sz="0" w:space="0" w:color="auto"/>
            <w:bottom w:val="none" w:sz="0" w:space="0" w:color="auto"/>
            <w:right w:val="none" w:sz="0" w:space="0" w:color="auto"/>
          </w:divBdr>
        </w:div>
        <w:div w:id="508953570">
          <w:marLeft w:val="0"/>
          <w:marRight w:val="0"/>
          <w:marTop w:val="0"/>
          <w:marBottom w:val="0"/>
          <w:divBdr>
            <w:top w:val="none" w:sz="0" w:space="0" w:color="auto"/>
            <w:left w:val="none" w:sz="0" w:space="0" w:color="auto"/>
            <w:bottom w:val="none" w:sz="0" w:space="0" w:color="auto"/>
            <w:right w:val="none" w:sz="0" w:space="0" w:color="auto"/>
          </w:divBdr>
        </w:div>
        <w:div w:id="2142117172">
          <w:marLeft w:val="0"/>
          <w:marRight w:val="0"/>
          <w:marTop w:val="0"/>
          <w:marBottom w:val="0"/>
          <w:divBdr>
            <w:top w:val="none" w:sz="0" w:space="0" w:color="auto"/>
            <w:left w:val="none" w:sz="0" w:space="0" w:color="auto"/>
            <w:bottom w:val="none" w:sz="0" w:space="0" w:color="auto"/>
            <w:right w:val="none" w:sz="0" w:space="0" w:color="auto"/>
          </w:divBdr>
        </w:div>
        <w:div w:id="1921334111">
          <w:marLeft w:val="0"/>
          <w:marRight w:val="0"/>
          <w:marTop w:val="0"/>
          <w:marBottom w:val="0"/>
          <w:divBdr>
            <w:top w:val="none" w:sz="0" w:space="0" w:color="auto"/>
            <w:left w:val="none" w:sz="0" w:space="0" w:color="auto"/>
            <w:bottom w:val="none" w:sz="0" w:space="0" w:color="auto"/>
            <w:right w:val="none" w:sz="0" w:space="0" w:color="auto"/>
          </w:divBdr>
        </w:div>
        <w:div w:id="1416515200">
          <w:marLeft w:val="0"/>
          <w:marRight w:val="0"/>
          <w:marTop w:val="0"/>
          <w:marBottom w:val="0"/>
          <w:divBdr>
            <w:top w:val="none" w:sz="0" w:space="0" w:color="auto"/>
            <w:left w:val="none" w:sz="0" w:space="0" w:color="auto"/>
            <w:bottom w:val="none" w:sz="0" w:space="0" w:color="auto"/>
            <w:right w:val="none" w:sz="0" w:space="0" w:color="auto"/>
          </w:divBdr>
        </w:div>
        <w:div w:id="376785391">
          <w:marLeft w:val="0"/>
          <w:marRight w:val="0"/>
          <w:marTop w:val="0"/>
          <w:marBottom w:val="0"/>
          <w:divBdr>
            <w:top w:val="none" w:sz="0" w:space="0" w:color="auto"/>
            <w:left w:val="none" w:sz="0" w:space="0" w:color="auto"/>
            <w:bottom w:val="none" w:sz="0" w:space="0" w:color="auto"/>
            <w:right w:val="none" w:sz="0" w:space="0" w:color="auto"/>
          </w:divBdr>
        </w:div>
        <w:div w:id="12192356">
          <w:marLeft w:val="0"/>
          <w:marRight w:val="0"/>
          <w:marTop w:val="0"/>
          <w:marBottom w:val="0"/>
          <w:divBdr>
            <w:top w:val="none" w:sz="0" w:space="0" w:color="auto"/>
            <w:left w:val="none" w:sz="0" w:space="0" w:color="auto"/>
            <w:bottom w:val="none" w:sz="0" w:space="0" w:color="auto"/>
            <w:right w:val="none" w:sz="0" w:space="0" w:color="auto"/>
          </w:divBdr>
        </w:div>
        <w:div w:id="1004086107">
          <w:marLeft w:val="0"/>
          <w:marRight w:val="0"/>
          <w:marTop w:val="0"/>
          <w:marBottom w:val="0"/>
          <w:divBdr>
            <w:top w:val="none" w:sz="0" w:space="0" w:color="auto"/>
            <w:left w:val="none" w:sz="0" w:space="0" w:color="auto"/>
            <w:bottom w:val="none" w:sz="0" w:space="0" w:color="auto"/>
            <w:right w:val="none" w:sz="0" w:space="0" w:color="auto"/>
          </w:divBdr>
        </w:div>
        <w:div w:id="1905262645">
          <w:marLeft w:val="0"/>
          <w:marRight w:val="0"/>
          <w:marTop w:val="0"/>
          <w:marBottom w:val="0"/>
          <w:divBdr>
            <w:top w:val="none" w:sz="0" w:space="0" w:color="auto"/>
            <w:left w:val="none" w:sz="0" w:space="0" w:color="auto"/>
            <w:bottom w:val="none" w:sz="0" w:space="0" w:color="auto"/>
            <w:right w:val="none" w:sz="0" w:space="0" w:color="auto"/>
          </w:divBdr>
        </w:div>
        <w:div w:id="1719547164">
          <w:marLeft w:val="0"/>
          <w:marRight w:val="0"/>
          <w:marTop w:val="0"/>
          <w:marBottom w:val="0"/>
          <w:divBdr>
            <w:top w:val="none" w:sz="0" w:space="0" w:color="auto"/>
            <w:left w:val="none" w:sz="0" w:space="0" w:color="auto"/>
            <w:bottom w:val="none" w:sz="0" w:space="0" w:color="auto"/>
            <w:right w:val="none" w:sz="0" w:space="0" w:color="auto"/>
          </w:divBdr>
        </w:div>
        <w:div w:id="460656952">
          <w:marLeft w:val="0"/>
          <w:marRight w:val="0"/>
          <w:marTop w:val="0"/>
          <w:marBottom w:val="0"/>
          <w:divBdr>
            <w:top w:val="none" w:sz="0" w:space="0" w:color="auto"/>
            <w:left w:val="none" w:sz="0" w:space="0" w:color="auto"/>
            <w:bottom w:val="none" w:sz="0" w:space="0" w:color="auto"/>
            <w:right w:val="none" w:sz="0" w:space="0" w:color="auto"/>
          </w:divBdr>
        </w:div>
        <w:div w:id="301472988">
          <w:marLeft w:val="0"/>
          <w:marRight w:val="0"/>
          <w:marTop w:val="0"/>
          <w:marBottom w:val="0"/>
          <w:divBdr>
            <w:top w:val="none" w:sz="0" w:space="0" w:color="auto"/>
            <w:left w:val="none" w:sz="0" w:space="0" w:color="auto"/>
            <w:bottom w:val="none" w:sz="0" w:space="0" w:color="auto"/>
            <w:right w:val="none" w:sz="0" w:space="0" w:color="auto"/>
          </w:divBdr>
        </w:div>
        <w:div w:id="766537988">
          <w:marLeft w:val="0"/>
          <w:marRight w:val="0"/>
          <w:marTop w:val="0"/>
          <w:marBottom w:val="0"/>
          <w:divBdr>
            <w:top w:val="none" w:sz="0" w:space="0" w:color="auto"/>
            <w:left w:val="none" w:sz="0" w:space="0" w:color="auto"/>
            <w:bottom w:val="none" w:sz="0" w:space="0" w:color="auto"/>
            <w:right w:val="none" w:sz="0" w:space="0" w:color="auto"/>
          </w:divBdr>
        </w:div>
        <w:div w:id="1154377267">
          <w:marLeft w:val="0"/>
          <w:marRight w:val="0"/>
          <w:marTop w:val="0"/>
          <w:marBottom w:val="0"/>
          <w:divBdr>
            <w:top w:val="none" w:sz="0" w:space="0" w:color="auto"/>
            <w:left w:val="none" w:sz="0" w:space="0" w:color="auto"/>
            <w:bottom w:val="none" w:sz="0" w:space="0" w:color="auto"/>
            <w:right w:val="none" w:sz="0" w:space="0" w:color="auto"/>
          </w:divBdr>
        </w:div>
        <w:div w:id="1696344227">
          <w:marLeft w:val="0"/>
          <w:marRight w:val="0"/>
          <w:marTop w:val="0"/>
          <w:marBottom w:val="0"/>
          <w:divBdr>
            <w:top w:val="none" w:sz="0" w:space="0" w:color="auto"/>
            <w:left w:val="none" w:sz="0" w:space="0" w:color="auto"/>
            <w:bottom w:val="none" w:sz="0" w:space="0" w:color="auto"/>
            <w:right w:val="none" w:sz="0" w:space="0" w:color="auto"/>
          </w:divBdr>
        </w:div>
        <w:div w:id="2055998877">
          <w:marLeft w:val="0"/>
          <w:marRight w:val="0"/>
          <w:marTop w:val="0"/>
          <w:marBottom w:val="0"/>
          <w:divBdr>
            <w:top w:val="none" w:sz="0" w:space="0" w:color="auto"/>
            <w:left w:val="none" w:sz="0" w:space="0" w:color="auto"/>
            <w:bottom w:val="none" w:sz="0" w:space="0" w:color="auto"/>
            <w:right w:val="none" w:sz="0" w:space="0" w:color="auto"/>
          </w:divBdr>
        </w:div>
        <w:div w:id="1094060051">
          <w:marLeft w:val="0"/>
          <w:marRight w:val="0"/>
          <w:marTop w:val="0"/>
          <w:marBottom w:val="0"/>
          <w:divBdr>
            <w:top w:val="none" w:sz="0" w:space="0" w:color="auto"/>
            <w:left w:val="none" w:sz="0" w:space="0" w:color="auto"/>
            <w:bottom w:val="none" w:sz="0" w:space="0" w:color="auto"/>
            <w:right w:val="none" w:sz="0" w:space="0" w:color="auto"/>
          </w:divBdr>
        </w:div>
        <w:div w:id="1264727109">
          <w:marLeft w:val="0"/>
          <w:marRight w:val="0"/>
          <w:marTop w:val="0"/>
          <w:marBottom w:val="0"/>
          <w:divBdr>
            <w:top w:val="none" w:sz="0" w:space="0" w:color="auto"/>
            <w:left w:val="none" w:sz="0" w:space="0" w:color="auto"/>
            <w:bottom w:val="none" w:sz="0" w:space="0" w:color="auto"/>
            <w:right w:val="none" w:sz="0" w:space="0" w:color="auto"/>
          </w:divBdr>
        </w:div>
        <w:div w:id="1198667392">
          <w:marLeft w:val="0"/>
          <w:marRight w:val="0"/>
          <w:marTop w:val="0"/>
          <w:marBottom w:val="0"/>
          <w:divBdr>
            <w:top w:val="none" w:sz="0" w:space="0" w:color="auto"/>
            <w:left w:val="none" w:sz="0" w:space="0" w:color="auto"/>
            <w:bottom w:val="none" w:sz="0" w:space="0" w:color="auto"/>
            <w:right w:val="none" w:sz="0" w:space="0" w:color="auto"/>
          </w:divBdr>
        </w:div>
        <w:div w:id="1605460647">
          <w:marLeft w:val="0"/>
          <w:marRight w:val="0"/>
          <w:marTop w:val="0"/>
          <w:marBottom w:val="0"/>
          <w:divBdr>
            <w:top w:val="none" w:sz="0" w:space="0" w:color="auto"/>
            <w:left w:val="none" w:sz="0" w:space="0" w:color="auto"/>
            <w:bottom w:val="none" w:sz="0" w:space="0" w:color="auto"/>
            <w:right w:val="none" w:sz="0" w:space="0" w:color="auto"/>
          </w:divBdr>
        </w:div>
        <w:div w:id="1170826100">
          <w:marLeft w:val="0"/>
          <w:marRight w:val="0"/>
          <w:marTop w:val="0"/>
          <w:marBottom w:val="0"/>
          <w:divBdr>
            <w:top w:val="none" w:sz="0" w:space="0" w:color="auto"/>
            <w:left w:val="none" w:sz="0" w:space="0" w:color="auto"/>
            <w:bottom w:val="none" w:sz="0" w:space="0" w:color="auto"/>
            <w:right w:val="none" w:sz="0" w:space="0" w:color="auto"/>
          </w:divBdr>
        </w:div>
        <w:div w:id="2030334150">
          <w:marLeft w:val="0"/>
          <w:marRight w:val="0"/>
          <w:marTop w:val="0"/>
          <w:marBottom w:val="0"/>
          <w:divBdr>
            <w:top w:val="none" w:sz="0" w:space="0" w:color="auto"/>
            <w:left w:val="none" w:sz="0" w:space="0" w:color="auto"/>
            <w:bottom w:val="none" w:sz="0" w:space="0" w:color="auto"/>
            <w:right w:val="none" w:sz="0" w:space="0" w:color="auto"/>
          </w:divBdr>
        </w:div>
        <w:div w:id="2029676483">
          <w:marLeft w:val="0"/>
          <w:marRight w:val="0"/>
          <w:marTop w:val="0"/>
          <w:marBottom w:val="0"/>
          <w:divBdr>
            <w:top w:val="none" w:sz="0" w:space="0" w:color="auto"/>
            <w:left w:val="none" w:sz="0" w:space="0" w:color="auto"/>
            <w:bottom w:val="none" w:sz="0" w:space="0" w:color="auto"/>
            <w:right w:val="none" w:sz="0" w:space="0" w:color="auto"/>
          </w:divBdr>
        </w:div>
        <w:div w:id="955404859">
          <w:marLeft w:val="0"/>
          <w:marRight w:val="0"/>
          <w:marTop w:val="0"/>
          <w:marBottom w:val="0"/>
          <w:divBdr>
            <w:top w:val="none" w:sz="0" w:space="0" w:color="auto"/>
            <w:left w:val="none" w:sz="0" w:space="0" w:color="auto"/>
            <w:bottom w:val="none" w:sz="0" w:space="0" w:color="auto"/>
            <w:right w:val="none" w:sz="0" w:space="0" w:color="auto"/>
          </w:divBdr>
        </w:div>
        <w:div w:id="1240600939">
          <w:marLeft w:val="0"/>
          <w:marRight w:val="0"/>
          <w:marTop w:val="0"/>
          <w:marBottom w:val="0"/>
          <w:divBdr>
            <w:top w:val="none" w:sz="0" w:space="0" w:color="auto"/>
            <w:left w:val="none" w:sz="0" w:space="0" w:color="auto"/>
            <w:bottom w:val="none" w:sz="0" w:space="0" w:color="auto"/>
            <w:right w:val="none" w:sz="0" w:space="0" w:color="auto"/>
          </w:divBdr>
        </w:div>
        <w:div w:id="1060326634">
          <w:marLeft w:val="0"/>
          <w:marRight w:val="0"/>
          <w:marTop w:val="0"/>
          <w:marBottom w:val="0"/>
          <w:divBdr>
            <w:top w:val="none" w:sz="0" w:space="0" w:color="auto"/>
            <w:left w:val="none" w:sz="0" w:space="0" w:color="auto"/>
            <w:bottom w:val="none" w:sz="0" w:space="0" w:color="auto"/>
            <w:right w:val="none" w:sz="0" w:space="0" w:color="auto"/>
          </w:divBdr>
        </w:div>
        <w:div w:id="1240366337">
          <w:marLeft w:val="0"/>
          <w:marRight w:val="0"/>
          <w:marTop w:val="0"/>
          <w:marBottom w:val="0"/>
          <w:divBdr>
            <w:top w:val="none" w:sz="0" w:space="0" w:color="auto"/>
            <w:left w:val="none" w:sz="0" w:space="0" w:color="auto"/>
            <w:bottom w:val="none" w:sz="0" w:space="0" w:color="auto"/>
            <w:right w:val="none" w:sz="0" w:space="0" w:color="auto"/>
          </w:divBdr>
        </w:div>
        <w:div w:id="1251769683">
          <w:marLeft w:val="0"/>
          <w:marRight w:val="0"/>
          <w:marTop w:val="0"/>
          <w:marBottom w:val="0"/>
          <w:divBdr>
            <w:top w:val="none" w:sz="0" w:space="0" w:color="auto"/>
            <w:left w:val="none" w:sz="0" w:space="0" w:color="auto"/>
            <w:bottom w:val="none" w:sz="0" w:space="0" w:color="auto"/>
            <w:right w:val="none" w:sz="0" w:space="0" w:color="auto"/>
          </w:divBdr>
        </w:div>
        <w:div w:id="148256421">
          <w:marLeft w:val="0"/>
          <w:marRight w:val="0"/>
          <w:marTop w:val="0"/>
          <w:marBottom w:val="0"/>
          <w:divBdr>
            <w:top w:val="none" w:sz="0" w:space="0" w:color="auto"/>
            <w:left w:val="none" w:sz="0" w:space="0" w:color="auto"/>
            <w:bottom w:val="none" w:sz="0" w:space="0" w:color="auto"/>
            <w:right w:val="none" w:sz="0" w:space="0" w:color="auto"/>
          </w:divBdr>
        </w:div>
        <w:div w:id="1612320758">
          <w:marLeft w:val="0"/>
          <w:marRight w:val="0"/>
          <w:marTop w:val="0"/>
          <w:marBottom w:val="0"/>
          <w:divBdr>
            <w:top w:val="none" w:sz="0" w:space="0" w:color="auto"/>
            <w:left w:val="none" w:sz="0" w:space="0" w:color="auto"/>
            <w:bottom w:val="none" w:sz="0" w:space="0" w:color="auto"/>
            <w:right w:val="none" w:sz="0" w:space="0" w:color="auto"/>
          </w:divBdr>
        </w:div>
        <w:div w:id="1329600407">
          <w:marLeft w:val="0"/>
          <w:marRight w:val="0"/>
          <w:marTop w:val="0"/>
          <w:marBottom w:val="0"/>
          <w:divBdr>
            <w:top w:val="none" w:sz="0" w:space="0" w:color="auto"/>
            <w:left w:val="none" w:sz="0" w:space="0" w:color="auto"/>
            <w:bottom w:val="none" w:sz="0" w:space="0" w:color="auto"/>
            <w:right w:val="none" w:sz="0" w:space="0" w:color="auto"/>
          </w:divBdr>
        </w:div>
        <w:div w:id="466359862">
          <w:marLeft w:val="0"/>
          <w:marRight w:val="0"/>
          <w:marTop w:val="0"/>
          <w:marBottom w:val="0"/>
          <w:divBdr>
            <w:top w:val="none" w:sz="0" w:space="0" w:color="auto"/>
            <w:left w:val="none" w:sz="0" w:space="0" w:color="auto"/>
            <w:bottom w:val="none" w:sz="0" w:space="0" w:color="auto"/>
            <w:right w:val="none" w:sz="0" w:space="0" w:color="auto"/>
          </w:divBdr>
        </w:div>
        <w:div w:id="732656656">
          <w:marLeft w:val="0"/>
          <w:marRight w:val="0"/>
          <w:marTop w:val="0"/>
          <w:marBottom w:val="0"/>
          <w:divBdr>
            <w:top w:val="none" w:sz="0" w:space="0" w:color="auto"/>
            <w:left w:val="none" w:sz="0" w:space="0" w:color="auto"/>
            <w:bottom w:val="none" w:sz="0" w:space="0" w:color="auto"/>
            <w:right w:val="none" w:sz="0" w:space="0" w:color="auto"/>
          </w:divBdr>
        </w:div>
        <w:div w:id="1163475991">
          <w:marLeft w:val="0"/>
          <w:marRight w:val="0"/>
          <w:marTop w:val="0"/>
          <w:marBottom w:val="0"/>
          <w:divBdr>
            <w:top w:val="none" w:sz="0" w:space="0" w:color="auto"/>
            <w:left w:val="none" w:sz="0" w:space="0" w:color="auto"/>
            <w:bottom w:val="none" w:sz="0" w:space="0" w:color="auto"/>
            <w:right w:val="none" w:sz="0" w:space="0" w:color="auto"/>
          </w:divBdr>
        </w:div>
        <w:div w:id="1187525739">
          <w:marLeft w:val="0"/>
          <w:marRight w:val="0"/>
          <w:marTop w:val="0"/>
          <w:marBottom w:val="0"/>
          <w:divBdr>
            <w:top w:val="none" w:sz="0" w:space="0" w:color="auto"/>
            <w:left w:val="none" w:sz="0" w:space="0" w:color="auto"/>
            <w:bottom w:val="none" w:sz="0" w:space="0" w:color="auto"/>
            <w:right w:val="none" w:sz="0" w:space="0" w:color="auto"/>
          </w:divBdr>
        </w:div>
        <w:div w:id="1959871694">
          <w:marLeft w:val="0"/>
          <w:marRight w:val="0"/>
          <w:marTop w:val="0"/>
          <w:marBottom w:val="0"/>
          <w:divBdr>
            <w:top w:val="none" w:sz="0" w:space="0" w:color="auto"/>
            <w:left w:val="none" w:sz="0" w:space="0" w:color="auto"/>
            <w:bottom w:val="none" w:sz="0" w:space="0" w:color="auto"/>
            <w:right w:val="none" w:sz="0" w:space="0" w:color="auto"/>
          </w:divBdr>
        </w:div>
        <w:div w:id="1091045267">
          <w:marLeft w:val="0"/>
          <w:marRight w:val="0"/>
          <w:marTop w:val="0"/>
          <w:marBottom w:val="0"/>
          <w:divBdr>
            <w:top w:val="none" w:sz="0" w:space="0" w:color="auto"/>
            <w:left w:val="none" w:sz="0" w:space="0" w:color="auto"/>
            <w:bottom w:val="none" w:sz="0" w:space="0" w:color="auto"/>
            <w:right w:val="none" w:sz="0" w:space="0" w:color="auto"/>
          </w:divBdr>
        </w:div>
        <w:div w:id="262079951">
          <w:marLeft w:val="0"/>
          <w:marRight w:val="0"/>
          <w:marTop w:val="0"/>
          <w:marBottom w:val="0"/>
          <w:divBdr>
            <w:top w:val="none" w:sz="0" w:space="0" w:color="auto"/>
            <w:left w:val="none" w:sz="0" w:space="0" w:color="auto"/>
            <w:bottom w:val="none" w:sz="0" w:space="0" w:color="auto"/>
            <w:right w:val="none" w:sz="0" w:space="0" w:color="auto"/>
          </w:divBdr>
        </w:div>
        <w:div w:id="1365598068">
          <w:marLeft w:val="0"/>
          <w:marRight w:val="0"/>
          <w:marTop w:val="0"/>
          <w:marBottom w:val="0"/>
          <w:divBdr>
            <w:top w:val="none" w:sz="0" w:space="0" w:color="auto"/>
            <w:left w:val="none" w:sz="0" w:space="0" w:color="auto"/>
            <w:bottom w:val="none" w:sz="0" w:space="0" w:color="auto"/>
            <w:right w:val="none" w:sz="0" w:space="0" w:color="auto"/>
          </w:divBdr>
        </w:div>
        <w:div w:id="153228635">
          <w:marLeft w:val="0"/>
          <w:marRight w:val="0"/>
          <w:marTop w:val="0"/>
          <w:marBottom w:val="0"/>
          <w:divBdr>
            <w:top w:val="none" w:sz="0" w:space="0" w:color="auto"/>
            <w:left w:val="none" w:sz="0" w:space="0" w:color="auto"/>
            <w:bottom w:val="none" w:sz="0" w:space="0" w:color="auto"/>
            <w:right w:val="none" w:sz="0" w:space="0" w:color="auto"/>
          </w:divBdr>
        </w:div>
        <w:div w:id="1439251177">
          <w:marLeft w:val="0"/>
          <w:marRight w:val="0"/>
          <w:marTop w:val="0"/>
          <w:marBottom w:val="0"/>
          <w:divBdr>
            <w:top w:val="none" w:sz="0" w:space="0" w:color="auto"/>
            <w:left w:val="none" w:sz="0" w:space="0" w:color="auto"/>
            <w:bottom w:val="none" w:sz="0" w:space="0" w:color="auto"/>
            <w:right w:val="none" w:sz="0" w:space="0" w:color="auto"/>
          </w:divBdr>
        </w:div>
        <w:div w:id="481965792">
          <w:marLeft w:val="0"/>
          <w:marRight w:val="0"/>
          <w:marTop w:val="0"/>
          <w:marBottom w:val="0"/>
          <w:divBdr>
            <w:top w:val="none" w:sz="0" w:space="0" w:color="auto"/>
            <w:left w:val="none" w:sz="0" w:space="0" w:color="auto"/>
            <w:bottom w:val="none" w:sz="0" w:space="0" w:color="auto"/>
            <w:right w:val="none" w:sz="0" w:space="0" w:color="auto"/>
          </w:divBdr>
        </w:div>
        <w:div w:id="958800980">
          <w:marLeft w:val="0"/>
          <w:marRight w:val="0"/>
          <w:marTop w:val="0"/>
          <w:marBottom w:val="0"/>
          <w:divBdr>
            <w:top w:val="none" w:sz="0" w:space="0" w:color="auto"/>
            <w:left w:val="none" w:sz="0" w:space="0" w:color="auto"/>
            <w:bottom w:val="none" w:sz="0" w:space="0" w:color="auto"/>
            <w:right w:val="none" w:sz="0" w:space="0" w:color="auto"/>
          </w:divBdr>
        </w:div>
        <w:div w:id="934938357">
          <w:marLeft w:val="0"/>
          <w:marRight w:val="0"/>
          <w:marTop w:val="0"/>
          <w:marBottom w:val="0"/>
          <w:divBdr>
            <w:top w:val="none" w:sz="0" w:space="0" w:color="auto"/>
            <w:left w:val="none" w:sz="0" w:space="0" w:color="auto"/>
            <w:bottom w:val="none" w:sz="0" w:space="0" w:color="auto"/>
            <w:right w:val="none" w:sz="0" w:space="0" w:color="auto"/>
          </w:divBdr>
        </w:div>
        <w:div w:id="1687756797">
          <w:marLeft w:val="0"/>
          <w:marRight w:val="0"/>
          <w:marTop w:val="0"/>
          <w:marBottom w:val="0"/>
          <w:divBdr>
            <w:top w:val="none" w:sz="0" w:space="0" w:color="auto"/>
            <w:left w:val="none" w:sz="0" w:space="0" w:color="auto"/>
            <w:bottom w:val="none" w:sz="0" w:space="0" w:color="auto"/>
            <w:right w:val="none" w:sz="0" w:space="0" w:color="auto"/>
          </w:divBdr>
        </w:div>
        <w:div w:id="952202648">
          <w:marLeft w:val="0"/>
          <w:marRight w:val="0"/>
          <w:marTop w:val="0"/>
          <w:marBottom w:val="0"/>
          <w:divBdr>
            <w:top w:val="none" w:sz="0" w:space="0" w:color="auto"/>
            <w:left w:val="none" w:sz="0" w:space="0" w:color="auto"/>
            <w:bottom w:val="none" w:sz="0" w:space="0" w:color="auto"/>
            <w:right w:val="none" w:sz="0" w:space="0" w:color="auto"/>
          </w:divBdr>
        </w:div>
        <w:div w:id="2085949894">
          <w:marLeft w:val="0"/>
          <w:marRight w:val="0"/>
          <w:marTop w:val="0"/>
          <w:marBottom w:val="0"/>
          <w:divBdr>
            <w:top w:val="none" w:sz="0" w:space="0" w:color="auto"/>
            <w:left w:val="none" w:sz="0" w:space="0" w:color="auto"/>
            <w:bottom w:val="none" w:sz="0" w:space="0" w:color="auto"/>
            <w:right w:val="none" w:sz="0" w:space="0" w:color="auto"/>
          </w:divBdr>
        </w:div>
        <w:div w:id="1987391585">
          <w:marLeft w:val="0"/>
          <w:marRight w:val="0"/>
          <w:marTop w:val="0"/>
          <w:marBottom w:val="0"/>
          <w:divBdr>
            <w:top w:val="none" w:sz="0" w:space="0" w:color="auto"/>
            <w:left w:val="none" w:sz="0" w:space="0" w:color="auto"/>
            <w:bottom w:val="none" w:sz="0" w:space="0" w:color="auto"/>
            <w:right w:val="none" w:sz="0" w:space="0" w:color="auto"/>
          </w:divBdr>
        </w:div>
        <w:div w:id="163519112">
          <w:marLeft w:val="0"/>
          <w:marRight w:val="0"/>
          <w:marTop w:val="0"/>
          <w:marBottom w:val="0"/>
          <w:divBdr>
            <w:top w:val="none" w:sz="0" w:space="0" w:color="auto"/>
            <w:left w:val="none" w:sz="0" w:space="0" w:color="auto"/>
            <w:bottom w:val="none" w:sz="0" w:space="0" w:color="auto"/>
            <w:right w:val="none" w:sz="0" w:space="0" w:color="auto"/>
          </w:divBdr>
        </w:div>
        <w:div w:id="1920796063">
          <w:marLeft w:val="0"/>
          <w:marRight w:val="0"/>
          <w:marTop w:val="0"/>
          <w:marBottom w:val="0"/>
          <w:divBdr>
            <w:top w:val="none" w:sz="0" w:space="0" w:color="auto"/>
            <w:left w:val="none" w:sz="0" w:space="0" w:color="auto"/>
            <w:bottom w:val="none" w:sz="0" w:space="0" w:color="auto"/>
            <w:right w:val="none" w:sz="0" w:space="0" w:color="auto"/>
          </w:divBdr>
        </w:div>
        <w:div w:id="603461802">
          <w:marLeft w:val="0"/>
          <w:marRight w:val="0"/>
          <w:marTop w:val="0"/>
          <w:marBottom w:val="0"/>
          <w:divBdr>
            <w:top w:val="none" w:sz="0" w:space="0" w:color="auto"/>
            <w:left w:val="none" w:sz="0" w:space="0" w:color="auto"/>
            <w:bottom w:val="none" w:sz="0" w:space="0" w:color="auto"/>
            <w:right w:val="none" w:sz="0" w:space="0" w:color="auto"/>
          </w:divBdr>
        </w:div>
        <w:div w:id="1272057199">
          <w:marLeft w:val="0"/>
          <w:marRight w:val="0"/>
          <w:marTop w:val="0"/>
          <w:marBottom w:val="0"/>
          <w:divBdr>
            <w:top w:val="none" w:sz="0" w:space="0" w:color="auto"/>
            <w:left w:val="none" w:sz="0" w:space="0" w:color="auto"/>
            <w:bottom w:val="none" w:sz="0" w:space="0" w:color="auto"/>
            <w:right w:val="none" w:sz="0" w:space="0" w:color="auto"/>
          </w:divBdr>
        </w:div>
        <w:div w:id="1426731171">
          <w:marLeft w:val="0"/>
          <w:marRight w:val="0"/>
          <w:marTop w:val="0"/>
          <w:marBottom w:val="0"/>
          <w:divBdr>
            <w:top w:val="none" w:sz="0" w:space="0" w:color="auto"/>
            <w:left w:val="none" w:sz="0" w:space="0" w:color="auto"/>
            <w:bottom w:val="none" w:sz="0" w:space="0" w:color="auto"/>
            <w:right w:val="none" w:sz="0" w:space="0" w:color="auto"/>
          </w:divBdr>
        </w:div>
        <w:div w:id="2097749451">
          <w:marLeft w:val="0"/>
          <w:marRight w:val="0"/>
          <w:marTop w:val="0"/>
          <w:marBottom w:val="0"/>
          <w:divBdr>
            <w:top w:val="none" w:sz="0" w:space="0" w:color="auto"/>
            <w:left w:val="none" w:sz="0" w:space="0" w:color="auto"/>
            <w:bottom w:val="none" w:sz="0" w:space="0" w:color="auto"/>
            <w:right w:val="none" w:sz="0" w:space="0" w:color="auto"/>
          </w:divBdr>
        </w:div>
        <w:div w:id="1943947987">
          <w:marLeft w:val="0"/>
          <w:marRight w:val="0"/>
          <w:marTop w:val="0"/>
          <w:marBottom w:val="0"/>
          <w:divBdr>
            <w:top w:val="none" w:sz="0" w:space="0" w:color="auto"/>
            <w:left w:val="none" w:sz="0" w:space="0" w:color="auto"/>
            <w:bottom w:val="none" w:sz="0" w:space="0" w:color="auto"/>
            <w:right w:val="none" w:sz="0" w:space="0" w:color="auto"/>
          </w:divBdr>
        </w:div>
        <w:div w:id="210000017">
          <w:marLeft w:val="0"/>
          <w:marRight w:val="0"/>
          <w:marTop w:val="0"/>
          <w:marBottom w:val="0"/>
          <w:divBdr>
            <w:top w:val="none" w:sz="0" w:space="0" w:color="auto"/>
            <w:left w:val="none" w:sz="0" w:space="0" w:color="auto"/>
            <w:bottom w:val="none" w:sz="0" w:space="0" w:color="auto"/>
            <w:right w:val="none" w:sz="0" w:space="0" w:color="auto"/>
          </w:divBdr>
        </w:div>
        <w:div w:id="1711034899">
          <w:marLeft w:val="0"/>
          <w:marRight w:val="0"/>
          <w:marTop w:val="0"/>
          <w:marBottom w:val="0"/>
          <w:divBdr>
            <w:top w:val="none" w:sz="0" w:space="0" w:color="auto"/>
            <w:left w:val="none" w:sz="0" w:space="0" w:color="auto"/>
            <w:bottom w:val="none" w:sz="0" w:space="0" w:color="auto"/>
            <w:right w:val="none" w:sz="0" w:space="0" w:color="auto"/>
          </w:divBdr>
        </w:div>
        <w:div w:id="1323268195">
          <w:marLeft w:val="0"/>
          <w:marRight w:val="0"/>
          <w:marTop w:val="0"/>
          <w:marBottom w:val="0"/>
          <w:divBdr>
            <w:top w:val="none" w:sz="0" w:space="0" w:color="auto"/>
            <w:left w:val="none" w:sz="0" w:space="0" w:color="auto"/>
            <w:bottom w:val="none" w:sz="0" w:space="0" w:color="auto"/>
            <w:right w:val="none" w:sz="0" w:space="0" w:color="auto"/>
          </w:divBdr>
        </w:div>
        <w:div w:id="185220687">
          <w:marLeft w:val="0"/>
          <w:marRight w:val="0"/>
          <w:marTop w:val="0"/>
          <w:marBottom w:val="0"/>
          <w:divBdr>
            <w:top w:val="none" w:sz="0" w:space="0" w:color="auto"/>
            <w:left w:val="none" w:sz="0" w:space="0" w:color="auto"/>
            <w:bottom w:val="none" w:sz="0" w:space="0" w:color="auto"/>
            <w:right w:val="none" w:sz="0" w:space="0" w:color="auto"/>
          </w:divBdr>
        </w:div>
        <w:div w:id="1783649537">
          <w:marLeft w:val="0"/>
          <w:marRight w:val="0"/>
          <w:marTop w:val="0"/>
          <w:marBottom w:val="0"/>
          <w:divBdr>
            <w:top w:val="none" w:sz="0" w:space="0" w:color="auto"/>
            <w:left w:val="none" w:sz="0" w:space="0" w:color="auto"/>
            <w:bottom w:val="none" w:sz="0" w:space="0" w:color="auto"/>
            <w:right w:val="none" w:sz="0" w:space="0" w:color="auto"/>
          </w:divBdr>
        </w:div>
        <w:div w:id="746076958">
          <w:marLeft w:val="0"/>
          <w:marRight w:val="0"/>
          <w:marTop w:val="0"/>
          <w:marBottom w:val="0"/>
          <w:divBdr>
            <w:top w:val="none" w:sz="0" w:space="0" w:color="auto"/>
            <w:left w:val="none" w:sz="0" w:space="0" w:color="auto"/>
            <w:bottom w:val="none" w:sz="0" w:space="0" w:color="auto"/>
            <w:right w:val="none" w:sz="0" w:space="0" w:color="auto"/>
          </w:divBdr>
        </w:div>
        <w:div w:id="2107730665">
          <w:marLeft w:val="0"/>
          <w:marRight w:val="0"/>
          <w:marTop w:val="0"/>
          <w:marBottom w:val="0"/>
          <w:divBdr>
            <w:top w:val="none" w:sz="0" w:space="0" w:color="auto"/>
            <w:left w:val="none" w:sz="0" w:space="0" w:color="auto"/>
            <w:bottom w:val="none" w:sz="0" w:space="0" w:color="auto"/>
            <w:right w:val="none" w:sz="0" w:space="0" w:color="auto"/>
          </w:divBdr>
        </w:div>
        <w:div w:id="615721098">
          <w:marLeft w:val="0"/>
          <w:marRight w:val="0"/>
          <w:marTop w:val="0"/>
          <w:marBottom w:val="0"/>
          <w:divBdr>
            <w:top w:val="none" w:sz="0" w:space="0" w:color="auto"/>
            <w:left w:val="none" w:sz="0" w:space="0" w:color="auto"/>
            <w:bottom w:val="none" w:sz="0" w:space="0" w:color="auto"/>
            <w:right w:val="none" w:sz="0" w:space="0" w:color="auto"/>
          </w:divBdr>
        </w:div>
        <w:div w:id="955021628">
          <w:marLeft w:val="0"/>
          <w:marRight w:val="0"/>
          <w:marTop w:val="0"/>
          <w:marBottom w:val="0"/>
          <w:divBdr>
            <w:top w:val="none" w:sz="0" w:space="0" w:color="auto"/>
            <w:left w:val="none" w:sz="0" w:space="0" w:color="auto"/>
            <w:bottom w:val="none" w:sz="0" w:space="0" w:color="auto"/>
            <w:right w:val="none" w:sz="0" w:space="0" w:color="auto"/>
          </w:divBdr>
        </w:div>
        <w:div w:id="280503873">
          <w:marLeft w:val="0"/>
          <w:marRight w:val="0"/>
          <w:marTop w:val="0"/>
          <w:marBottom w:val="0"/>
          <w:divBdr>
            <w:top w:val="none" w:sz="0" w:space="0" w:color="auto"/>
            <w:left w:val="none" w:sz="0" w:space="0" w:color="auto"/>
            <w:bottom w:val="none" w:sz="0" w:space="0" w:color="auto"/>
            <w:right w:val="none" w:sz="0" w:space="0" w:color="auto"/>
          </w:divBdr>
        </w:div>
        <w:div w:id="690836019">
          <w:marLeft w:val="0"/>
          <w:marRight w:val="0"/>
          <w:marTop w:val="0"/>
          <w:marBottom w:val="0"/>
          <w:divBdr>
            <w:top w:val="none" w:sz="0" w:space="0" w:color="auto"/>
            <w:left w:val="none" w:sz="0" w:space="0" w:color="auto"/>
            <w:bottom w:val="none" w:sz="0" w:space="0" w:color="auto"/>
            <w:right w:val="none" w:sz="0" w:space="0" w:color="auto"/>
          </w:divBdr>
        </w:div>
        <w:div w:id="503084534">
          <w:marLeft w:val="0"/>
          <w:marRight w:val="0"/>
          <w:marTop w:val="0"/>
          <w:marBottom w:val="0"/>
          <w:divBdr>
            <w:top w:val="none" w:sz="0" w:space="0" w:color="auto"/>
            <w:left w:val="none" w:sz="0" w:space="0" w:color="auto"/>
            <w:bottom w:val="none" w:sz="0" w:space="0" w:color="auto"/>
            <w:right w:val="none" w:sz="0" w:space="0" w:color="auto"/>
          </w:divBdr>
        </w:div>
        <w:div w:id="367142779">
          <w:marLeft w:val="0"/>
          <w:marRight w:val="0"/>
          <w:marTop w:val="0"/>
          <w:marBottom w:val="0"/>
          <w:divBdr>
            <w:top w:val="none" w:sz="0" w:space="0" w:color="auto"/>
            <w:left w:val="none" w:sz="0" w:space="0" w:color="auto"/>
            <w:bottom w:val="none" w:sz="0" w:space="0" w:color="auto"/>
            <w:right w:val="none" w:sz="0" w:space="0" w:color="auto"/>
          </w:divBdr>
        </w:div>
        <w:div w:id="762652295">
          <w:marLeft w:val="0"/>
          <w:marRight w:val="0"/>
          <w:marTop w:val="0"/>
          <w:marBottom w:val="0"/>
          <w:divBdr>
            <w:top w:val="none" w:sz="0" w:space="0" w:color="auto"/>
            <w:left w:val="none" w:sz="0" w:space="0" w:color="auto"/>
            <w:bottom w:val="none" w:sz="0" w:space="0" w:color="auto"/>
            <w:right w:val="none" w:sz="0" w:space="0" w:color="auto"/>
          </w:divBdr>
        </w:div>
        <w:div w:id="688408797">
          <w:marLeft w:val="0"/>
          <w:marRight w:val="0"/>
          <w:marTop w:val="0"/>
          <w:marBottom w:val="0"/>
          <w:divBdr>
            <w:top w:val="none" w:sz="0" w:space="0" w:color="auto"/>
            <w:left w:val="none" w:sz="0" w:space="0" w:color="auto"/>
            <w:bottom w:val="none" w:sz="0" w:space="0" w:color="auto"/>
            <w:right w:val="none" w:sz="0" w:space="0" w:color="auto"/>
          </w:divBdr>
        </w:div>
        <w:div w:id="1371875266">
          <w:marLeft w:val="0"/>
          <w:marRight w:val="0"/>
          <w:marTop w:val="0"/>
          <w:marBottom w:val="0"/>
          <w:divBdr>
            <w:top w:val="none" w:sz="0" w:space="0" w:color="auto"/>
            <w:left w:val="none" w:sz="0" w:space="0" w:color="auto"/>
            <w:bottom w:val="none" w:sz="0" w:space="0" w:color="auto"/>
            <w:right w:val="none" w:sz="0" w:space="0" w:color="auto"/>
          </w:divBdr>
        </w:div>
        <w:div w:id="1422870405">
          <w:marLeft w:val="0"/>
          <w:marRight w:val="0"/>
          <w:marTop w:val="0"/>
          <w:marBottom w:val="0"/>
          <w:divBdr>
            <w:top w:val="none" w:sz="0" w:space="0" w:color="auto"/>
            <w:left w:val="none" w:sz="0" w:space="0" w:color="auto"/>
            <w:bottom w:val="none" w:sz="0" w:space="0" w:color="auto"/>
            <w:right w:val="none" w:sz="0" w:space="0" w:color="auto"/>
          </w:divBdr>
        </w:div>
        <w:div w:id="1607541562">
          <w:marLeft w:val="0"/>
          <w:marRight w:val="0"/>
          <w:marTop w:val="0"/>
          <w:marBottom w:val="0"/>
          <w:divBdr>
            <w:top w:val="none" w:sz="0" w:space="0" w:color="auto"/>
            <w:left w:val="none" w:sz="0" w:space="0" w:color="auto"/>
            <w:bottom w:val="none" w:sz="0" w:space="0" w:color="auto"/>
            <w:right w:val="none" w:sz="0" w:space="0" w:color="auto"/>
          </w:divBdr>
        </w:div>
        <w:div w:id="1742756789">
          <w:marLeft w:val="0"/>
          <w:marRight w:val="0"/>
          <w:marTop w:val="0"/>
          <w:marBottom w:val="0"/>
          <w:divBdr>
            <w:top w:val="none" w:sz="0" w:space="0" w:color="auto"/>
            <w:left w:val="none" w:sz="0" w:space="0" w:color="auto"/>
            <w:bottom w:val="none" w:sz="0" w:space="0" w:color="auto"/>
            <w:right w:val="none" w:sz="0" w:space="0" w:color="auto"/>
          </w:divBdr>
        </w:div>
        <w:div w:id="1227375797">
          <w:marLeft w:val="0"/>
          <w:marRight w:val="0"/>
          <w:marTop w:val="0"/>
          <w:marBottom w:val="0"/>
          <w:divBdr>
            <w:top w:val="none" w:sz="0" w:space="0" w:color="auto"/>
            <w:left w:val="none" w:sz="0" w:space="0" w:color="auto"/>
            <w:bottom w:val="none" w:sz="0" w:space="0" w:color="auto"/>
            <w:right w:val="none" w:sz="0" w:space="0" w:color="auto"/>
          </w:divBdr>
        </w:div>
        <w:div w:id="1722368037">
          <w:marLeft w:val="0"/>
          <w:marRight w:val="0"/>
          <w:marTop w:val="0"/>
          <w:marBottom w:val="0"/>
          <w:divBdr>
            <w:top w:val="none" w:sz="0" w:space="0" w:color="auto"/>
            <w:left w:val="none" w:sz="0" w:space="0" w:color="auto"/>
            <w:bottom w:val="none" w:sz="0" w:space="0" w:color="auto"/>
            <w:right w:val="none" w:sz="0" w:space="0" w:color="auto"/>
          </w:divBdr>
        </w:div>
        <w:div w:id="1971931313">
          <w:marLeft w:val="0"/>
          <w:marRight w:val="0"/>
          <w:marTop w:val="0"/>
          <w:marBottom w:val="0"/>
          <w:divBdr>
            <w:top w:val="none" w:sz="0" w:space="0" w:color="auto"/>
            <w:left w:val="none" w:sz="0" w:space="0" w:color="auto"/>
            <w:bottom w:val="none" w:sz="0" w:space="0" w:color="auto"/>
            <w:right w:val="none" w:sz="0" w:space="0" w:color="auto"/>
          </w:divBdr>
        </w:div>
        <w:div w:id="1244143201">
          <w:marLeft w:val="0"/>
          <w:marRight w:val="0"/>
          <w:marTop w:val="0"/>
          <w:marBottom w:val="0"/>
          <w:divBdr>
            <w:top w:val="none" w:sz="0" w:space="0" w:color="auto"/>
            <w:left w:val="none" w:sz="0" w:space="0" w:color="auto"/>
            <w:bottom w:val="none" w:sz="0" w:space="0" w:color="auto"/>
            <w:right w:val="none" w:sz="0" w:space="0" w:color="auto"/>
          </w:divBdr>
        </w:div>
        <w:div w:id="167642819">
          <w:marLeft w:val="0"/>
          <w:marRight w:val="0"/>
          <w:marTop w:val="0"/>
          <w:marBottom w:val="0"/>
          <w:divBdr>
            <w:top w:val="none" w:sz="0" w:space="0" w:color="auto"/>
            <w:left w:val="none" w:sz="0" w:space="0" w:color="auto"/>
            <w:bottom w:val="none" w:sz="0" w:space="0" w:color="auto"/>
            <w:right w:val="none" w:sz="0" w:space="0" w:color="auto"/>
          </w:divBdr>
        </w:div>
        <w:div w:id="50422967">
          <w:marLeft w:val="0"/>
          <w:marRight w:val="0"/>
          <w:marTop w:val="0"/>
          <w:marBottom w:val="0"/>
          <w:divBdr>
            <w:top w:val="none" w:sz="0" w:space="0" w:color="auto"/>
            <w:left w:val="none" w:sz="0" w:space="0" w:color="auto"/>
            <w:bottom w:val="none" w:sz="0" w:space="0" w:color="auto"/>
            <w:right w:val="none" w:sz="0" w:space="0" w:color="auto"/>
          </w:divBdr>
        </w:div>
        <w:div w:id="1632662658">
          <w:marLeft w:val="0"/>
          <w:marRight w:val="0"/>
          <w:marTop w:val="0"/>
          <w:marBottom w:val="0"/>
          <w:divBdr>
            <w:top w:val="none" w:sz="0" w:space="0" w:color="auto"/>
            <w:left w:val="none" w:sz="0" w:space="0" w:color="auto"/>
            <w:bottom w:val="none" w:sz="0" w:space="0" w:color="auto"/>
            <w:right w:val="none" w:sz="0" w:space="0" w:color="auto"/>
          </w:divBdr>
        </w:div>
        <w:div w:id="1342733572">
          <w:marLeft w:val="0"/>
          <w:marRight w:val="0"/>
          <w:marTop w:val="0"/>
          <w:marBottom w:val="0"/>
          <w:divBdr>
            <w:top w:val="none" w:sz="0" w:space="0" w:color="auto"/>
            <w:left w:val="none" w:sz="0" w:space="0" w:color="auto"/>
            <w:bottom w:val="none" w:sz="0" w:space="0" w:color="auto"/>
            <w:right w:val="none" w:sz="0" w:space="0" w:color="auto"/>
          </w:divBdr>
        </w:div>
        <w:div w:id="992174425">
          <w:marLeft w:val="0"/>
          <w:marRight w:val="0"/>
          <w:marTop w:val="0"/>
          <w:marBottom w:val="0"/>
          <w:divBdr>
            <w:top w:val="none" w:sz="0" w:space="0" w:color="auto"/>
            <w:left w:val="none" w:sz="0" w:space="0" w:color="auto"/>
            <w:bottom w:val="none" w:sz="0" w:space="0" w:color="auto"/>
            <w:right w:val="none" w:sz="0" w:space="0" w:color="auto"/>
          </w:divBdr>
        </w:div>
        <w:div w:id="1087993511">
          <w:marLeft w:val="0"/>
          <w:marRight w:val="0"/>
          <w:marTop w:val="0"/>
          <w:marBottom w:val="0"/>
          <w:divBdr>
            <w:top w:val="none" w:sz="0" w:space="0" w:color="auto"/>
            <w:left w:val="none" w:sz="0" w:space="0" w:color="auto"/>
            <w:bottom w:val="none" w:sz="0" w:space="0" w:color="auto"/>
            <w:right w:val="none" w:sz="0" w:space="0" w:color="auto"/>
          </w:divBdr>
        </w:div>
        <w:div w:id="2099978706">
          <w:marLeft w:val="0"/>
          <w:marRight w:val="0"/>
          <w:marTop w:val="0"/>
          <w:marBottom w:val="0"/>
          <w:divBdr>
            <w:top w:val="none" w:sz="0" w:space="0" w:color="auto"/>
            <w:left w:val="none" w:sz="0" w:space="0" w:color="auto"/>
            <w:bottom w:val="none" w:sz="0" w:space="0" w:color="auto"/>
            <w:right w:val="none" w:sz="0" w:space="0" w:color="auto"/>
          </w:divBdr>
        </w:div>
        <w:div w:id="1662896">
          <w:marLeft w:val="0"/>
          <w:marRight w:val="0"/>
          <w:marTop w:val="0"/>
          <w:marBottom w:val="0"/>
          <w:divBdr>
            <w:top w:val="none" w:sz="0" w:space="0" w:color="auto"/>
            <w:left w:val="none" w:sz="0" w:space="0" w:color="auto"/>
            <w:bottom w:val="none" w:sz="0" w:space="0" w:color="auto"/>
            <w:right w:val="none" w:sz="0" w:space="0" w:color="auto"/>
          </w:divBdr>
        </w:div>
        <w:div w:id="321156933">
          <w:marLeft w:val="0"/>
          <w:marRight w:val="0"/>
          <w:marTop w:val="0"/>
          <w:marBottom w:val="0"/>
          <w:divBdr>
            <w:top w:val="none" w:sz="0" w:space="0" w:color="auto"/>
            <w:left w:val="none" w:sz="0" w:space="0" w:color="auto"/>
            <w:bottom w:val="none" w:sz="0" w:space="0" w:color="auto"/>
            <w:right w:val="none" w:sz="0" w:space="0" w:color="auto"/>
          </w:divBdr>
        </w:div>
        <w:div w:id="1352341586">
          <w:marLeft w:val="0"/>
          <w:marRight w:val="0"/>
          <w:marTop w:val="0"/>
          <w:marBottom w:val="0"/>
          <w:divBdr>
            <w:top w:val="none" w:sz="0" w:space="0" w:color="auto"/>
            <w:left w:val="none" w:sz="0" w:space="0" w:color="auto"/>
            <w:bottom w:val="none" w:sz="0" w:space="0" w:color="auto"/>
            <w:right w:val="none" w:sz="0" w:space="0" w:color="auto"/>
          </w:divBdr>
        </w:div>
        <w:div w:id="421344883">
          <w:marLeft w:val="0"/>
          <w:marRight w:val="0"/>
          <w:marTop w:val="0"/>
          <w:marBottom w:val="0"/>
          <w:divBdr>
            <w:top w:val="none" w:sz="0" w:space="0" w:color="auto"/>
            <w:left w:val="none" w:sz="0" w:space="0" w:color="auto"/>
            <w:bottom w:val="none" w:sz="0" w:space="0" w:color="auto"/>
            <w:right w:val="none" w:sz="0" w:space="0" w:color="auto"/>
          </w:divBdr>
        </w:div>
        <w:div w:id="1653675772">
          <w:marLeft w:val="0"/>
          <w:marRight w:val="0"/>
          <w:marTop w:val="0"/>
          <w:marBottom w:val="0"/>
          <w:divBdr>
            <w:top w:val="none" w:sz="0" w:space="0" w:color="auto"/>
            <w:left w:val="none" w:sz="0" w:space="0" w:color="auto"/>
            <w:bottom w:val="none" w:sz="0" w:space="0" w:color="auto"/>
            <w:right w:val="none" w:sz="0" w:space="0" w:color="auto"/>
          </w:divBdr>
        </w:div>
        <w:div w:id="1553275126">
          <w:marLeft w:val="0"/>
          <w:marRight w:val="0"/>
          <w:marTop w:val="0"/>
          <w:marBottom w:val="0"/>
          <w:divBdr>
            <w:top w:val="none" w:sz="0" w:space="0" w:color="auto"/>
            <w:left w:val="none" w:sz="0" w:space="0" w:color="auto"/>
            <w:bottom w:val="none" w:sz="0" w:space="0" w:color="auto"/>
            <w:right w:val="none" w:sz="0" w:space="0" w:color="auto"/>
          </w:divBdr>
        </w:div>
        <w:div w:id="562761885">
          <w:marLeft w:val="0"/>
          <w:marRight w:val="0"/>
          <w:marTop w:val="0"/>
          <w:marBottom w:val="0"/>
          <w:divBdr>
            <w:top w:val="none" w:sz="0" w:space="0" w:color="auto"/>
            <w:left w:val="none" w:sz="0" w:space="0" w:color="auto"/>
            <w:bottom w:val="none" w:sz="0" w:space="0" w:color="auto"/>
            <w:right w:val="none" w:sz="0" w:space="0" w:color="auto"/>
          </w:divBdr>
        </w:div>
        <w:div w:id="1402606623">
          <w:marLeft w:val="0"/>
          <w:marRight w:val="0"/>
          <w:marTop w:val="0"/>
          <w:marBottom w:val="0"/>
          <w:divBdr>
            <w:top w:val="none" w:sz="0" w:space="0" w:color="auto"/>
            <w:left w:val="none" w:sz="0" w:space="0" w:color="auto"/>
            <w:bottom w:val="none" w:sz="0" w:space="0" w:color="auto"/>
            <w:right w:val="none" w:sz="0" w:space="0" w:color="auto"/>
          </w:divBdr>
        </w:div>
        <w:div w:id="2129884791">
          <w:marLeft w:val="0"/>
          <w:marRight w:val="0"/>
          <w:marTop w:val="0"/>
          <w:marBottom w:val="0"/>
          <w:divBdr>
            <w:top w:val="none" w:sz="0" w:space="0" w:color="auto"/>
            <w:left w:val="none" w:sz="0" w:space="0" w:color="auto"/>
            <w:bottom w:val="none" w:sz="0" w:space="0" w:color="auto"/>
            <w:right w:val="none" w:sz="0" w:space="0" w:color="auto"/>
          </w:divBdr>
        </w:div>
        <w:div w:id="1692074265">
          <w:marLeft w:val="0"/>
          <w:marRight w:val="0"/>
          <w:marTop w:val="0"/>
          <w:marBottom w:val="0"/>
          <w:divBdr>
            <w:top w:val="none" w:sz="0" w:space="0" w:color="auto"/>
            <w:left w:val="none" w:sz="0" w:space="0" w:color="auto"/>
            <w:bottom w:val="none" w:sz="0" w:space="0" w:color="auto"/>
            <w:right w:val="none" w:sz="0" w:space="0" w:color="auto"/>
          </w:divBdr>
        </w:div>
        <w:div w:id="883055052">
          <w:marLeft w:val="0"/>
          <w:marRight w:val="0"/>
          <w:marTop w:val="0"/>
          <w:marBottom w:val="0"/>
          <w:divBdr>
            <w:top w:val="none" w:sz="0" w:space="0" w:color="auto"/>
            <w:left w:val="none" w:sz="0" w:space="0" w:color="auto"/>
            <w:bottom w:val="none" w:sz="0" w:space="0" w:color="auto"/>
            <w:right w:val="none" w:sz="0" w:space="0" w:color="auto"/>
          </w:divBdr>
        </w:div>
        <w:div w:id="184101616">
          <w:marLeft w:val="0"/>
          <w:marRight w:val="0"/>
          <w:marTop w:val="0"/>
          <w:marBottom w:val="0"/>
          <w:divBdr>
            <w:top w:val="none" w:sz="0" w:space="0" w:color="auto"/>
            <w:left w:val="none" w:sz="0" w:space="0" w:color="auto"/>
            <w:bottom w:val="none" w:sz="0" w:space="0" w:color="auto"/>
            <w:right w:val="none" w:sz="0" w:space="0" w:color="auto"/>
          </w:divBdr>
        </w:div>
        <w:div w:id="1014921732">
          <w:marLeft w:val="0"/>
          <w:marRight w:val="0"/>
          <w:marTop w:val="0"/>
          <w:marBottom w:val="0"/>
          <w:divBdr>
            <w:top w:val="none" w:sz="0" w:space="0" w:color="auto"/>
            <w:left w:val="none" w:sz="0" w:space="0" w:color="auto"/>
            <w:bottom w:val="none" w:sz="0" w:space="0" w:color="auto"/>
            <w:right w:val="none" w:sz="0" w:space="0" w:color="auto"/>
          </w:divBdr>
        </w:div>
        <w:div w:id="495346591">
          <w:marLeft w:val="0"/>
          <w:marRight w:val="0"/>
          <w:marTop w:val="0"/>
          <w:marBottom w:val="0"/>
          <w:divBdr>
            <w:top w:val="none" w:sz="0" w:space="0" w:color="auto"/>
            <w:left w:val="none" w:sz="0" w:space="0" w:color="auto"/>
            <w:bottom w:val="none" w:sz="0" w:space="0" w:color="auto"/>
            <w:right w:val="none" w:sz="0" w:space="0" w:color="auto"/>
          </w:divBdr>
        </w:div>
        <w:div w:id="1719545213">
          <w:marLeft w:val="0"/>
          <w:marRight w:val="0"/>
          <w:marTop w:val="0"/>
          <w:marBottom w:val="0"/>
          <w:divBdr>
            <w:top w:val="none" w:sz="0" w:space="0" w:color="auto"/>
            <w:left w:val="none" w:sz="0" w:space="0" w:color="auto"/>
            <w:bottom w:val="none" w:sz="0" w:space="0" w:color="auto"/>
            <w:right w:val="none" w:sz="0" w:space="0" w:color="auto"/>
          </w:divBdr>
        </w:div>
      </w:divsChild>
    </w:div>
    <w:div w:id="863984802">
      <w:bodyDiv w:val="1"/>
      <w:marLeft w:val="0"/>
      <w:marRight w:val="0"/>
      <w:marTop w:val="0"/>
      <w:marBottom w:val="0"/>
      <w:divBdr>
        <w:top w:val="none" w:sz="0" w:space="0" w:color="auto"/>
        <w:left w:val="none" w:sz="0" w:space="0" w:color="auto"/>
        <w:bottom w:val="none" w:sz="0" w:space="0" w:color="auto"/>
        <w:right w:val="none" w:sz="0" w:space="0" w:color="auto"/>
      </w:divBdr>
    </w:div>
    <w:div w:id="864636070">
      <w:bodyDiv w:val="1"/>
      <w:marLeft w:val="0"/>
      <w:marRight w:val="0"/>
      <w:marTop w:val="0"/>
      <w:marBottom w:val="0"/>
      <w:divBdr>
        <w:top w:val="none" w:sz="0" w:space="0" w:color="auto"/>
        <w:left w:val="none" w:sz="0" w:space="0" w:color="auto"/>
        <w:bottom w:val="none" w:sz="0" w:space="0" w:color="auto"/>
        <w:right w:val="none" w:sz="0" w:space="0" w:color="auto"/>
      </w:divBdr>
      <w:divsChild>
        <w:div w:id="1551186731">
          <w:marLeft w:val="0"/>
          <w:marRight w:val="0"/>
          <w:marTop w:val="0"/>
          <w:marBottom w:val="0"/>
          <w:divBdr>
            <w:top w:val="none" w:sz="0" w:space="0" w:color="auto"/>
            <w:left w:val="none" w:sz="0" w:space="0" w:color="auto"/>
            <w:bottom w:val="none" w:sz="0" w:space="0" w:color="auto"/>
            <w:right w:val="none" w:sz="0" w:space="0" w:color="auto"/>
          </w:divBdr>
        </w:div>
        <w:div w:id="106855602">
          <w:marLeft w:val="0"/>
          <w:marRight w:val="0"/>
          <w:marTop w:val="0"/>
          <w:marBottom w:val="0"/>
          <w:divBdr>
            <w:top w:val="none" w:sz="0" w:space="0" w:color="auto"/>
            <w:left w:val="none" w:sz="0" w:space="0" w:color="auto"/>
            <w:bottom w:val="none" w:sz="0" w:space="0" w:color="auto"/>
            <w:right w:val="none" w:sz="0" w:space="0" w:color="auto"/>
          </w:divBdr>
        </w:div>
        <w:div w:id="1411342406">
          <w:marLeft w:val="0"/>
          <w:marRight w:val="0"/>
          <w:marTop w:val="0"/>
          <w:marBottom w:val="0"/>
          <w:divBdr>
            <w:top w:val="none" w:sz="0" w:space="0" w:color="auto"/>
            <w:left w:val="none" w:sz="0" w:space="0" w:color="auto"/>
            <w:bottom w:val="none" w:sz="0" w:space="0" w:color="auto"/>
            <w:right w:val="none" w:sz="0" w:space="0" w:color="auto"/>
          </w:divBdr>
        </w:div>
        <w:div w:id="2086683640">
          <w:marLeft w:val="0"/>
          <w:marRight w:val="0"/>
          <w:marTop w:val="0"/>
          <w:marBottom w:val="0"/>
          <w:divBdr>
            <w:top w:val="none" w:sz="0" w:space="0" w:color="auto"/>
            <w:left w:val="none" w:sz="0" w:space="0" w:color="auto"/>
            <w:bottom w:val="none" w:sz="0" w:space="0" w:color="auto"/>
            <w:right w:val="none" w:sz="0" w:space="0" w:color="auto"/>
          </w:divBdr>
        </w:div>
        <w:div w:id="188490681">
          <w:marLeft w:val="0"/>
          <w:marRight w:val="0"/>
          <w:marTop w:val="0"/>
          <w:marBottom w:val="0"/>
          <w:divBdr>
            <w:top w:val="none" w:sz="0" w:space="0" w:color="auto"/>
            <w:left w:val="none" w:sz="0" w:space="0" w:color="auto"/>
            <w:bottom w:val="none" w:sz="0" w:space="0" w:color="auto"/>
            <w:right w:val="none" w:sz="0" w:space="0" w:color="auto"/>
          </w:divBdr>
        </w:div>
        <w:div w:id="132449583">
          <w:marLeft w:val="0"/>
          <w:marRight w:val="0"/>
          <w:marTop w:val="0"/>
          <w:marBottom w:val="0"/>
          <w:divBdr>
            <w:top w:val="none" w:sz="0" w:space="0" w:color="auto"/>
            <w:left w:val="none" w:sz="0" w:space="0" w:color="auto"/>
            <w:bottom w:val="none" w:sz="0" w:space="0" w:color="auto"/>
            <w:right w:val="none" w:sz="0" w:space="0" w:color="auto"/>
          </w:divBdr>
        </w:div>
        <w:div w:id="1881163183">
          <w:marLeft w:val="0"/>
          <w:marRight w:val="0"/>
          <w:marTop w:val="0"/>
          <w:marBottom w:val="0"/>
          <w:divBdr>
            <w:top w:val="none" w:sz="0" w:space="0" w:color="auto"/>
            <w:left w:val="none" w:sz="0" w:space="0" w:color="auto"/>
            <w:bottom w:val="none" w:sz="0" w:space="0" w:color="auto"/>
            <w:right w:val="none" w:sz="0" w:space="0" w:color="auto"/>
          </w:divBdr>
        </w:div>
        <w:div w:id="1693068255">
          <w:marLeft w:val="0"/>
          <w:marRight w:val="0"/>
          <w:marTop w:val="0"/>
          <w:marBottom w:val="0"/>
          <w:divBdr>
            <w:top w:val="none" w:sz="0" w:space="0" w:color="auto"/>
            <w:left w:val="none" w:sz="0" w:space="0" w:color="auto"/>
            <w:bottom w:val="none" w:sz="0" w:space="0" w:color="auto"/>
            <w:right w:val="none" w:sz="0" w:space="0" w:color="auto"/>
          </w:divBdr>
        </w:div>
        <w:div w:id="636493188">
          <w:marLeft w:val="0"/>
          <w:marRight w:val="0"/>
          <w:marTop w:val="0"/>
          <w:marBottom w:val="0"/>
          <w:divBdr>
            <w:top w:val="none" w:sz="0" w:space="0" w:color="auto"/>
            <w:left w:val="none" w:sz="0" w:space="0" w:color="auto"/>
            <w:bottom w:val="none" w:sz="0" w:space="0" w:color="auto"/>
            <w:right w:val="none" w:sz="0" w:space="0" w:color="auto"/>
          </w:divBdr>
        </w:div>
        <w:div w:id="1688209367">
          <w:marLeft w:val="0"/>
          <w:marRight w:val="0"/>
          <w:marTop w:val="0"/>
          <w:marBottom w:val="0"/>
          <w:divBdr>
            <w:top w:val="none" w:sz="0" w:space="0" w:color="auto"/>
            <w:left w:val="none" w:sz="0" w:space="0" w:color="auto"/>
            <w:bottom w:val="none" w:sz="0" w:space="0" w:color="auto"/>
            <w:right w:val="none" w:sz="0" w:space="0" w:color="auto"/>
          </w:divBdr>
        </w:div>
        <w:div w:id="1186093904">
          <w:marLeft w:val="0"/>
          <w:marRight w:val="0"/>
          <w:marTop w:val="0"/>
          <w:marBottom w:val="0"/>
          <w:divBdr>
            <w:top w:val="none" w:sz="0" w:space="0" w:color="auto"/>
            <w:left w:val="none" w:sz="0" w:space="0" w:color="auto"/>
            <w:bottom w:val="none" w:sz="0" w:space="0" w:color="auto"/>
            <w:right w:val="none" w:sz="0" w:space="0" w:color="auto"/>
          </w:divBdr>
        </w:div>
        <w:div w:id="494802866">
          <w:marLeft w:val="0"/>
          <w:marRight w:val="0"/>
          <w:marTop w:val="0"/>
          <w:marBottom w:val="0"/>
          <w:divBdr>
            <w:top w:val="none" w:sz="0" w:space="0" w:color="auto"/>
            <w:left w:val="none" w:sz="0" w:space="0" w:color="auto"/>
            <w:bottom w:val="none" w:sz="0" w:space="0" w:color="auto"/>
            <w:right w:val="none" w:sz="0" w:space="0" w:color="auto"/>
          </w:divBdr>
        </w:div>
        <w:div w:id="58136865">
          <w:marLeft w:val="0"/>
          <w:marRight w:val="0"/>
          <w:marTop w:val="0"/>
          <w:marBottom w:val="0"/>
          <w:divBdr>
            <w:top w:val="none" w:sz="0" w:space="0" w:color="auto"/>
            <w:left w:val="none" w:sz="0" w:space="0" w:color="auto"/>
            <w:bottom w:val="none" w:sz="0" w:space="0" w:color="auto"/>
            <w:right w:val="none" w:sz="0" w:space="0" w:color="auto"/>
          </w:divBdr>
        </w:div>
        <w:div w:id="424614952">
          <w:marLeft w:val="0"/>
          <w:marRight w:val="0"/>
          <w:marTop w:val="0"/>
          <w:marBottom w:val="0"/>
          <w:divBdr>
            <w:top w:val="none" w:sz="0" w:space="0" w:color="auto"/>
            <w:left w:val="none" w:sz="0" w:space="0" w:color="auto"/>
            <w:bottom w:val="none" w:sz="0" w:space="0" w:color="auto"/>
            <w:right w:val="none" w:sz="0" w:space="0" w:color="auto"/>
          </w:divBdr>
        </w:div>
        <w:div w:id="1166870567">
          <w:marLeft w:val="0"/>
          <w:marRight w:val="0"/>
          <w:marTop w:val="0"/>
          <w:marBottom w:val="0"/>
          <w:divBdr>
            <w:top w:val="none" w:sz="0" w:space="0" w:color="auto"/>
            <w:left w:val="none" w:sz="0" w:space="0" w:color="auto"/>
            <w:bottom w:val="none" w:sz="0" w:space="0" w:color="auto"/>
            <w:right w:val="none" w:sz="0" w:space="0" w:color="auto"/>
          </w:divBdr>
        </w:div>
        <w:div w:id="1061754754">
          <w:marLeft w:val="0"/>
          <w:marRight w:val="0"/>
          <w:marTop w:val="0"/>
          <w:marBottom w:val="0"/>
          <w:divBdr>
            <w:top w:val="none" w:sz="0" w:space="0" w:color="auto"/>
            <w:left w:val="none" w:sz="0" w:space="0" w:color="auto"/>
            <w:bottom w:val="none" w:sz="0" w:space="0" w:color="auto"/>
            <w:right w:val="none" w:sz="0" w:space="0" w:color="auto"/>
          </w:divBdr>
        </w:div>
        <w:div w:id="1651716854">
          <w:marLeft w:val="0"/>
          <w:marRight w:val="0"/>
          <w:marTop w:val="0"/>
          <w:marBottom w:val="0"/>
          <w:divBdr>
            <w:top w:val="none" w:sz="0" w:space="0" w:color="auto"/>
            <w:left w:val="none" w:sz="0" w:space="0" w:color="auto"/>
            <w:bottom w:val="none" w:sz="0" w:space="0" w:color="auto"/>
            <w:right w:val="none" w:sz="0" w:space="0" w:color="auto"/>
          </w:divBdr>
        </w:div>
        <w:div w:id="265775994">
          <w:marLeft w:val="0"/>
          <w:marRight w:val="0"/>
          <w:marTop w:val="0"/>
          <w:marBottom w:val="0"/>
          <w:divBdr>
            <w:top w:val="none" w:sz="0" w:space="0" w:color="auto"/>
            <w:left w:val="none" w:sz="0" w:space="0" w:color="auto"/>
            <w:bottom w:val="none" w:sz="0" w:space="0" w:color="auto"/>
            <w:right w:val="none" w:sz="0" w:space="0" w:color="auto"/>
          </w:divBdr>
        </w:div>
        <w:div w:id="1446535496">
          <w:marLeft w:val="0"/>
          <w:marRight w:val="0"/>
          <w:marTop w:val="0"/>
          <w:marBottom w:val="0"/>
          <w:divBdr>
            <w:top w:val="none" w:sz="0" w:space="0" w:color="auto"/>
            <w:left w:val="none" w:sz="0" w:space="0" w:color="auto"/>
            <w:bottom w:val="none" w:sz="0" w:space="0" w:color="auto"/>
            <w:right w:val="none" w:sz="0" w:space="0" w:color="auto"/>
          </w:divBdr>
        </w:div>
        <w:div w:id="1034884827">
          <w:marLeft w:val="0"/>
          <w:marRight w:val="0"/>
          <w:marTop w:val="0"/>
          <w:marBottom w:val="0"/>
          <w:divBdr>
            <w:top w:val="none" w:sz="0" w:space="0" w:color="auto"/>
            <w:left w:val="none" w:sz="0" w:space="0" w:color="auto"/>
            <w:bottom w:val="none" w:sz="0" w:space="0" w:color="auto"/>
            <w:right w:val="none" w:sz="0" w:space="0" w:color="auto"/>
          </w:divBdr>
        </w:div>
        <w:div w:id="1435708892">
          <w:marLeft w:val="0"/>
          <w:marRight w:val="0"/>
          <w:marTop w:val="0"/>
          <w:marBottom w:val="0"/>
          <w:divBdr>
            <w:top w:val="none" w:sz="0" w:space="0" w:color="auto"/>
            <w:left w:val="none" w:sz="0" w:space="0" w:color="auto"/>
            <w:bottom w:val="none" w:sz="0" w:space="0" w:color="auto"/>
            <w:right w:val="none" w:sz="0" w:space="0" w:color="auto"/>
          </w:divBdr>
        </w:div>
        <w:div w:id="1531338610">
          <w:marLeft w:val="0"/>
          <w:marRight w:val="0"/>
          <w:marTop w:val="0"/>
          <w:marBottom w:val="0"/>
          <w:divBdr>
            <w:top w:val="none" w:sz="0" w:space="0" w:color="auto"/>
            <w:left w:val="none" w:sz="0" w:space="0" w:color="auto"/>
            <w:bottom w:val="none" w:sz="0" w:space="0" w:color="auto"/>
            <w:right w:val="none" w:sz="0" w:space="0" w:color="auto"/>
          </w:divBdr>
        </w:div>
        <w:div w:id="766849534">
          <w:marLeft w:val="0"/>
          <w:marRight w:val="0"/>
          <w:marTop w:val="0"/>
          <w:marBottom w:val="0"/>
          <w:divBdr>
            <w:top w:val="none" w:sz="0" w:space="0" w:color="auto"/>
            <w:left w:val="none" w:sz="0" w:space="0" w:color="auto"/>
            <w:bottom w:val="none" w:sz="0" w:space="0" w:color="auto"/>
            <w:right w:val="none" w:sz="0" w:space="0" w:color="auto"/>
          </w:divBdr>
        </w:div>
        <w:div w:id="30038042">
          <w:marLeft w:val="0"/>
          <w:marRight w:val="0"/>
          <w:marTop w:val="0"/>
          <w:marBottom w:val="0"/>
          <w:divBdr>
            <w:top w:val="none" w:sz="0" w:space="0" w:color="auto"/>
            <w:left w:val="none" w:sz="0" w:space="0" w:color="auto"/>
            <w:bottom w:val="none" w:sz="0" w:space="0" w:color="auto"/>
            <w:right w:val="none" w:sz="0" w:space="0" w:color="auto"/>
          </w:divBdr>
        </w:div>
        <w:div w:id="1990279896">
          <w:marLeft w:val="0"/>
          <w:marRight w:val="0"/>
          <w:marTop w:val="0"/>
          <w:marBottom w:val="0"/>
          <w:divBdr>
            <w:top w:val="none" w:sz="0" w:space="0" w:color="auto"/>
            <w:left w:val="none" w:sz="0" w:space="0" w:color="auto"/>
            <w:bottom w:val="none" w:sz="0" w:space="0" w:color="auto"/>
            <w:right w:val="none" w:sz="0" w:space="0" w:color="auto"/>
          </w:divBdr>
        </w:div>
        <w:div w:id="2095783258">
          <w:marLeft w:val="0"/>
          <w:marRight w:val="0"/>
          <w:marTop w:val="0"/>
          <w:marBottom w:val="0"/>
          <w:divBdr>
            <w:top w:val="none" w:sz="0" w:space="0" w:color="auto"/>
            <w:left w:val="none" w:sz="0" w:space="0" w:color="auto"/>
            <w:bottom w:val="none" w:sz="0" w:space="0" w:color="auto"/>
            <w:right w:val="none" w:sz="0" w:space="0" w:color="auto"/>
          </w:divBdr>
        </w:div>
        <w:div w:id="90442806">
          <w:marLeft w:val="0"/>
          <w:marRight w:val="0"/>
          <w:marTop w:val="0"/>
          <w:marBottom w:val="0"/>
          <w:divBdr>
            <w:top w:val="none" w:sz="0" w:space="0" w:color="auto"/>
            <w:left w:val="none" w:sz="0" w:space="0" w:color="auto"/>
            <w:bottom w:val="none" w:sz="0" w:space="0" w:color="auto"/>
            <w:right w:val="none" w:sz="0" w:space="0" w:color="auto"/>
          </w:divBdr>
        </w:div>
        <w:div w:id="1843930293">
          <w:marLeft w:val="0"/>
          <w:marRight w:val="0"/>
          <w:marTop w:val="0"/>
          <w:marBottom w:val="0"/>
          <w:divBdr>
            <w:top w:val="none" w:sz="0" w:space="0" w:color="auto"/>
            <w:left w:val="none" w:sz="0" w:space="0" w:color="auto"/>
            <w:bottom w:val="none" w:sz="0" w:space="0" w:color="auto"/>
            <w:right w:val="none" w:sz="0" w:space="0" w:color="auto"/>
          </w:divBdr>
        </w:div>
      </w:divsChild>
    </w:div>
    <w:div w:id="866406911">
      <w:bodyDiv w:val="1"/>
      <w:marLeft w:val="0"/>
      <w:marRight w:val="0"/>
      <w:marTop w:val="0"/>
      <w:marBottom w:val="0"/>
      <w:divBdr>
        <w:top w:val="none" w:sz="0" w:space="0" w:color="auto"/>
        <w:left w:val="none" w:sz="0" w:space="0" w:color="auto"/>
        <w:bottom w:val="none" w:sz="0" w:space="0" w:color="auto"/>
        <w:right w:val="none" w:sz="0" w:space="0" w:color="auto"/>
      </w:divBdr>
    </w:div>
    <w:div w:id="866602632">
      <w:bodyDiv w:val="1"/>
      <w:marLeft w:val="0"/>
      <w:marRight w:val="0"/>
      <w:marTop w:val="0"/>
      <w:marBottom w:val="0"/>
      <w:divBdr>
        <w:top w:val="none" w:sz="0" w:space="0" w:color="auto"/>
        <w:left w:val="none" w:sz="0" w:space="0" w:color="auto"/>
        <w:bottom w:val="none" w:sz="0" w:space="0" w:color="auto"/>
        <w:right w:val="none" w:sz="0" w:space="0" w:color="auto"/>
      </w:divBdr>
    </w:div>
    <w:div w:id="866870166">
      <w:bodyDiv w:val="1"/>
      <w:marLeft w:val="0"/>
      <w:marRight w:val="0"/>
      <w:marTop w:val="0"/>
      <w:marBottom w:val="0"/>
      <w:divBdr>
        <w:top w:val="none" w:sz="0" w:space="0" w:color="auto"/>
        <w:left w:val="none" w:sz="0" w:space="0" w:color="auto"/>
        <w:bottom w:val="none" w:sz="0" w:space="0" w:color="auto"/>
        <w:right w:val="none" w:sz="0" w:space="0" w:color="auto"/>
      </w:divBdr>
    </w:div>
    <w:div w:id="867648056">
      <w:bodyDiv w:val="1"/>
      <w:marLeft w:val="0"/>
      <w:marRight w:val="0"/>
      <w:marTop w:val="0"/>
      <w:marBottom w:val="0"/>
      <w:divBdr>
        <w:top w:val="none" w:sz="0" w:space="0" w:color="auto"/>
        <w:left w:val="none" w:sz="0" w:space="0" w:color="auto"/>
        <w:bottom w:val="none" w:sz="0" w:space="0" w:color="auto"/>
        <w:right w:val="none" w:sz="0" w:space="0" w:color="auto"/>
      </w:divBdr>
    </w:div>
    <w:div w:id="869100317">
      <w:bodyDiv w:val="1"/>
      <w:marLeft w:val="0"/>
      <w:marRight w:val="0"/>
      <w:marTop w:val="0"/>
      <w:marBottom w:val="0"/>
      <w:divBdr>
        <w:top w:val="none" w:sz="0" w:space="0" w:color="auto"/>
        <w:left w:val="none" w:sz="0" w:space="0" w:color="auto"/>
        <w:bottom w:val="none" w:sz="0" w:space="0" w:color="auto"/>
        <w:right w:val="none" w:sz="0" w:space="0" w:color="auto"/>
      </w:divBdr>
    </w:div>
    <w:div w:id="869220483">
      <w:bodyDiv w:val="1"/>
      <w:marLeft w:val="0"/>
      <w:marRight w:val="0"/>
      <w:marTop w:val="0"/>
      <w:marBottom w:val="0"/>
      <w:divBdr>
        <w:top w:val="none" w:sz="0" w:space="0" w:color="auto"/>
        <w:left w:val="none" w:sz="0" w:space="0" w:color="auto"/>
        <w:bottom w:val="none" w:sz="0" w:space="0" w:color="auto"/>
        <w:right w:val="none" w:sz="0" w:space="0" w:color="auto"/>
      </w:divBdr>
    </w:div>
    <w:div w:id="869226416">
      <w:bodyDiv w:val="1"/>
      <w:marLeft w:val="0"/>
      <w:marRight w:val="0"/>
      <w:marTop w:val="0"/>
      <w:marBottom w:val="0"/>
      <w:divBdr>
        <w:top w:val="none" w:sz="0" w:space="0" w:color="auto"/>
        <w:left w:val="none" w:sz="0" w:space="0" w:color="auto"/>
        <w:bottom w:val="none" w:sz="0" w:space="0" w:color="auto"/>
        <w:right w:val="none" w:sz="0" w:space="0" w:color="auto"/>
      </w:divBdr>
    </w:div>
    <w:div w:id="869493993">
      <w:bodyDiv w:val="1"/>
      <w:marLeft w:val="0"/>
      <w:marRight w:val="0"/>
      <w:marTop w:val="0"/>
      <w:marBottom w:val="0"/>
      <w:divBdr>
        <w:top w:val="none" w:sz="0" w:space="0" w:color="auto"/>
        <w:left w:val="none" w:sz="0" w:space="0" w:color="auto"/>
        <w:bottom w:val="none" w:sz="0" w:space="0" w:color="auto"/>
        <w:right w:val="none" w:sz="0" w:space="0" w:color="auto"/>
      </w:divBdr>
    </w:div>
    <w:div w:id="869531655">
      <w:bodyDiv w:val="1"/>
      <w:marLeft w:val="0"/>
      <w:marRight w:val="0"/>
      <w:marTop w:val="0"/>
      <w:marBottom w:val="0"/>
      <w:divBdr>
        <w:top w:val="none" w:sz="0" w:space="0" w:color="auto"/>
        <w:left w:val="none" w:sz="0" w:space="0" w:color="auto"/>
        <w:bottom w:val="none" w:sz="0" w:space="0" w:color="auto"/>
        <w:right w:val="none" w:sz="0" w:space="0" w:color="auto"/>
      </w:divBdr>
      <w:divsChild>
        <w:div w:id="1047341617">
          <w:marLeft w:val="0"/>
          <w:marRight w:val="0"/>
          <w:marTop w:val="0"/>
          <w:marBottom w:val="0"/>
          <w:divBdr>
            <w:top w:val="none" w:sz="0" w:space="0" w:color="auto"/>
            <w:left w:val="none" w:sz="0" w:space="0" w:color="auto"/>
            <w:bottom w:val="none" w:sz="0" w:space="0" w:color="auto"/>
            <w:right w:val="none" w:sz="0" w:space="0" w:color="auto"/>
          </w:divBdr>
        </w:div>
      </w:divsChild>
    </w:div>
    <w:div w:id="870603939">
      <w:bodyDiv w:val="1"/>
      <w:marLeft w:val="0"/>
      <w:marRight w:val="0"/>
      <w:marTop w:val="0"/>
      <w:marBottom w:val="0"/>
      <w:divBdr>
        <w:top w:val="none" w:sz="0" w:space="0" w:color="auto"/>
        <w:left w:val="none" w:sz="0" w:space="0" w:color="auto"/>
        <w:bottom w:val="none" w:sz="0" w:space="0" w:color="auto"/>
        <w:right w:val="none" w:sz="0" w:space="0" w:color="auto"/>
      </w:divBdr>
      <w:divsChild>
        <w:div w:id="266011732">
          <w:marLeft w:val="0"/>
          <w:marRight w:val="0"/>
          <w:marTop w:val="0"/>
          <w:marBottom w:val="0"/>
          <w:divBdr>
            <w:top w:val="none" w:sz="0" w:space="0" w:color="auto"/>
            <w:left w:val="none" w:sz="0" w:space="0" w:color="auto"/>
            <w:bottom w:val="none" w:sz="0" w:space="0" w:color="auto"/>
            <w:right w:val="none" w:sz="0" w:space="0" w:color="auto"/>
          </w:divBdr>
        </w:div>
        <w:div w:id="121116845">
          <w:marLeft w:val="0"/>
          <w:marRight w:val="0"/>
          <w:marTop w:val="0"/>
          <w:marBottom w:val="0"/>
          <w:divBdr>
            <w:top w:val="none" w:sz="0" w:space="0" w:color="auto"/>
            <w:left w:val="none" w:sz="0" w:space="0" w:color="auto"/>
            <w:bottom w:val="none" w:sz="0" w:space="0" w:color="auto"/>
            <w:right w:val="none" w:sz="0" w:space="0" w:color="auto"/>
          </w:divBdr>
        </w:div>
        <w:div w:id="816529567">
          <w:marLeft w:val="0"/>
          <w:marRight w:val="0"/>
          <w:marTop w:val="0"/>
          <w:marBottom w:val="0"/>
          <w:divBdr>
            <w:top w:val="none" w:sz="0" w:space="0" w:color="auto"/>
            <w:left w:val="none" w:sz="0" w:space="0" w:color="auto"/>
            <w:bottom w:val="none" w:sz="0" w:space="0" w:color="auto"/>
            <w:right w:val="none" w:sz="0" w:space="0" w:color="auto"/>
          </w:divBdr>
        </w:div>
        <w:div w:id="1061171072">
          <w:marLeft w:val="0"/>
          <w:marRight w:val="0"/>
          <w:marTop w:val="0"/>
          <w:marBottom w:val="0"/>
          <w:divBdr>
            <w:top w:val="none" w:sz="0" w:space="0" w:color="auto"/>
            <w:left w:val="none" w:sz="0" w:space="0" w:color="auto"/>
            <w:bottom w:val="none" w:sz="0" w:space="0" w:color="auto"/>
            <w:right w:val="none" w:sz="0" w:space="0" w:color="auto"/>
          </w:divBdr>
        </w:div>
        <w:div w:id="1759138721">
          <w:marLeft w:val="0"/>
          <w:marRight w:val="0"/>
          <w:marTop w:val="0"/>
          <w:marBottom w:val="0"/>
          <w:divBdr>
            <w:top w:val="none" w:sz="0" w:space="0" w:color="auto"/>
            <w:left w:val="none" w:sz="0" w:space="0" w:color="auto"/>
            <w:bottom w:val="none" w:sz="0" w:space="0" w:color="auto"/>
            <w:right w:val="none" w:sz="0" w:space="0" w:color="auto"/>
          </w:divBdr>
        </w:div>
        <w:div w:id="1625502132">
          <w:marLeft w:val="0"/>
          <w:marRight w:val="0"/>
          <w:marTop w:val="0"/>
          <w:marBottom w:val="0"/>
          <w:divBdr>
            <w:top w:val="none" w:sz="0" w:space="0" w:color="auto"/>
            <w:left w:val="none" w:sz="0" w:space="0" w:color="auto"/>
            <w:bottom w:val="none" w:sz="0" w:space="0" w:color="auto"/>
            <w:right w:val="none" w:sz="0" w:space="0" w:color="auto"/>
          </w:divBdr>
        </w:div>
        <w:div w:id="1522738575">
          <w:marLeft w:val="0"/>
          <w:marRight w:val="0"/>
          <w:marTop w:val="0"/>
          <w:marBottom w:val="0"/>
          <w:divBdr>
            <w:top w:val="none" w:sz="0" w:space="0" w:color="auto"/>
            <w:left w:val="none" w:sz="0" w:space="0" w:color="auto"/>
            <w:bottom w:val="none" w:sz="0" w:space="0" w:color="auto"/>
            <w:right w:val="none" w:sz="0" w:space="0" w:color="auto"/>
          </w:divBdr>
        </w:div>
        <w:div w:id="1895582952">
          <w:marLeft w:val="0"/>
          <w:marRight w:val="0"/>
          <w:marTop w:val="0"/>
          <w:marBottom w:val="0"/>
          <w:divBdr>
            <w:top w:val="none" w:sz="0" w:space="0" w:color="auto"/>
            <w:left w:val="none" w:sz="0" w:space="0" w:color="auto"/>
            <w:bottom w:val="none" w:sz="0" w:space="0" w:color="auto"/>
            <w:right w:val="none" w:sz="0" w:space="0" w:color="auto"/>
          </w:divBdr>
        </w:div>
        <w:div w:id="102966662">
          <w:marLeft w:val="0"/>
          <w:marRight w:val="0"/>
          <w:marTop w:val="0"/>
          <w:marBottom w:val="0"/>
          <w:divBdr>
            <w:top w:val="none" w:sz="0" w:space="0" w:color="auto"/>
            <w:left w:val="none" w:sz="0" w:space="0" w:color="auto"/>
            <w:bottom w:val="none" w:sz="0" w:space="0" w:color="auto"/>
            <w:right w:val="none" w:sz="0" w:space="0" w:color="auto"/>
          </w:divBdr>
        </w:div>
        <w:div w:id="337390350">
          <w:marLeft w:val="0"/>
          <w:marRight w:val="0"/>
          <w:marTop w:val="0"/>
          <w:marBottom w:val="0"/>
          <w:divBdr>
            <w:top w:val="none" w:sz="0" w:space="0" w:color="auto"/>
            <w:left w:val="none" w:sz="0" w:space="0" w:color="auto"/>
            <w:bottom w:val="none" w:sz="0" w:space="0" w:color="auto"/>
            <w:right w:val="none" w:sz="0" w:space="0" w:color="auto"/>
          </w:divBdr>
        </w:div>
        <w:div w:id="1003237511">
          <w:marLeft w:val="0"/>
          <w:marRight w:val="0"/>
          <w:marTop w:val="0"/>
          <w:marBottom w:val="0"/>
          <w:divBdr>
            <w:top w:val="none" w:sz="0" w:space="0" w:color="auto"/>
            <w:left w:val="none" w:sz="0" w:space="0" w:color="auto"/>
            <w:bottom w:val="none" w:sz="0" w:space="0" w:color="auto"/>
            <w:right w:val="none" w:sz="0" w:space="0" w:color="auto"/>
          </w:divBdr>
        </w:div>
        <w:div w:id="866138150">
          <w:marLeft w:val="0"/>
          <w:marRight w:val="0"/>
          <w:marTop w:val="0"/>
          <w:marBottom w:val="0"/>
          <w:divBdr>
            <w:top w:val="none" w:sz="0" w:space="0" w:color="auto"/>
            <w:left w:val="none" w:sz="0" w:space="0" w:color="auto"/>
            <w:bottom w:val="none" w:sz="0" w:space="0" w:color="auto"/>
            <w:right w:val="none" w:sz="0" w:space="0" w:color="auto"/>
          </w:divBdr>
        </w:div>
        <w:div w:id="367491319">
          <w:marLeft w:val="0"/>
          <w:marRight w:val="0"/>
          <w:marTop w:val="0"/>
          <w:marBottom w:val="0"/>
          <w:divBdr>
            <w:top w:val="none" w:sz="0" w:space="0" w:color="auto"/>
            <w:left w:val="none" w:sz="0" w:space="0" w:color="auto"/>
            <w:bottom w:val="none" w:sz="0" w:space="0" w:color="auto"/>
            <w:right w:val="none" w:sz="0" w:space="0" w:color="auto"/>
          </w:divBdr>
        </w:div>
        <w:div w:id="1452094766">
          <w:marLeft w:val="0"/>
          <w:marRight w:val="0"/>
          <w:marTop w:val="0"/>
          <w:marBottom w:val="0"/>
          <w:divBdr>
            <w:top w:val="none" w:sz="0" w:space="0" w:color="auto"/>
            <w:left w:val="none" w:sz="0" w:space="0" w:color="auto"/>
            <w:bottom w:val="none" w:sz="0" w:space="0" w:color="auto"/>
            <w:right w:val="none" w:sz="0" w:space="0" w:color="auto"/>
          </w:divBdr>
        </w:div>
        <w:div w:id="888956027">
          <w:marLeft w:val="0"/>
          <w:marRight w:val="0"/>
          <w:marTop w:val="0"/>
          <w:marBottom w:val="0"/>
          <w:divBdr>
            <w:top w:val="none" w:sz="0" w:space="0" w:color="auto"/>
            <w:left w:val="none" w:sz="0" w:space="0" w:color="auto"/>
            <w:bottom w:val="none" w:sz="0" w:space="0" w:color="auto"/>
            <w:right w:val="none" w:sz="0" w:space="0" w:color="auto"/>
          </w:divBdr>
        </w:div>
        <w:div w:id="1790929960">
          <w:marLeft w:val="0"/>
          <w:marRight w:val="0"/>
          <w:marTop w:val="0"/>
          <w:marBottom w:val="0"/>
          <w:divBdr>
            <w:top w:val="none" w:sz="0" w:space="0" w:color="auto"/>
            <w:left w:val="none" w:sz="0" w:space="0" w:color="auto"/>
            <w:bottom w:val="none" w:sz="0" w:space="0" w:color="auto"/>
            <w:right w:val="none" w:sz="0" w:space="0" w:color="auto"/>
          </w:divBdr>
        </w:div>
        <w:div w:id="1629167790">
          <w:marLeft w:val="0"/>
          <w:marRight w:val="0"/>
          <w:marTop w:val="0"/>
          <w:marBottom w:val="0"/>
          <w:divBdr>
            <w:top w:val="none" w:sz="0" w:space="0" w:color="auto"/>
            <w:left w:val="none" w:sz="0" w:space="0" w:color="auto"/>
            <w:bottom w:val="none" w:sz="0" w:space="0" w:color="auto"/>
            <w:right w:val="none" w:sz="0" w:space="0" w:color="auto"/>
          </w:divBdr>
        </w:div>
        <w:div w:id="1355032357">
          <w:marLeft w:val="0"/>
          <w:marRight w:val="0"/>
          <w:marTop w:val="0"/>
          <w:marBottom w:val="0"/>
          <w:divBdr>
            <w:top w:val="none" w:sz="0" w:space="0" w:color="auto"/>
            <w:left w:val="none" w:sz="0" w:space="0" w:color="auto"/>
            <w:bottom w:val="none" w:sz="0" w:space="0" w:color="auto"/>
            <w:right w:val="none" w:sz="0" w:space="0" w:color="auto"/>
          </w:divBdr>
        </w:div>
        <w:div w:id="1093740597">
          <w:marLeft w:val="0"/>
          <w:marRight w:val="0"/>
          <w:marTop w:val="0"/>
          <w:marBottom w:val="0"/>
          <w:divBdr>
            <w:top w:val="none" w:sz="0" w:space="0" w:color="auto"/>
            <w:left w:val="none" w:sz="0" w:space="0" w:color="auto"/>
            <w:bottom w:val="none" w:sz="0" w:space="0" w:color="auto"/>
            <w:right w:val="none" w:sz="0" w:space="0" w:color="auto"/>
          </w:divBdr>
        </w:div>
        <w:div w:id="2147354058">
          <w:marLeft w:val="0"/>
          <w:marRight w:val="0"/>
          <w:marTop w:val="0"/>
          <w:marBottom w:val="0"/>
          <w:divBdr>
            <w:top w:val="none" w:sz="0" w:space="0" w:color="auto"/>
            <w:left w:val="none" w:sz="0" w:space="0" w:color="auto"/>
            <w:bottom w:val="none" w:sz="0" w:space="0" w:color="auto"/>
            <w:right w:val="none" w:sz="0" w:space="0" w:color="auto"/>
          </w:divBdr>
        </w:div>
        <w:div w:id="454906938">
          <w:marLeft w:val="0"/>
          <w:marRight w:val="0"/>
          <w:marTop w:val="0"/>
          <w:marBottom w:val="0"/>
          <w:divBdr>
            <w:top w:val="none" w:sz="0" w:space="0" w:color="auto"/>
            <w:left w:val="none" w:sz="0" w:space="0" w:color="auto"/>
            <w:bottom w:val="none" w:sz="0" w:space="0" w:color="auto"/>
            <w:right w:val="none" w:sz="0" w:space="0" w:color="auto"/>
          </w:divBdr>
        </w:div>
        <w:div w:id="1283927482">
          <w:marLeft w:val="0"/>
          <w:marRight w:val="0"/>
          <w:marTop w:val="0"/>
          <w:marBottom w:val="0"/>
          <w:divBdr>
            <w:top w:val="none" w:sz="0" w:space="0" w:color="auto"/>
            <w:left w:val="none" w:sz="0" w:space="0" w:color="auto"/>
            <w:bottom w:val="none" w:sz="0" w:space="0" w:color="auto"/>
            <w:right w:val="none" w:sz="0" w:space="0" w:color="auto"/>
          </w:divBdr>
        </w:div>
        <w:div w:id="1625306754">
          <w:marLeft w:val="0"/>
          <w:marRight w:val="0"/>
          <w:marTop w:val="0"/>
          <w:marBottom w:val="0"/>
          <w:divBdr>
            <w:top w:val="none" w:sz="0" w:space="0" w:color="auto"/>
            <w:left w:val="none" w:sz="0" w:space="0" w:color="auto"/>
            <w:bottom w:val="none" w:sz="0" w:space="0" w:color="auto"/>
            <w:right w:val="none" w:sz="0" w:space="0" w:color="auto"/>
          </w:divBdr>
        </w:div>
        <w:div w:id="663050096">
          <w:marLeft w:val="0"/>
          <w:marRight w:val="0"/>
          <w:marTop w:val="0"/>
          <w:marBottom w:val="0"/>
          <w:divBdr>
            <w:top w:val="none" w:sz="0" w:space="0" w:color="auto"/>
            <w:left w:val="none" w:sz="0" w:space="0" w:color="auto"/>
            <w:bottom w:val="none" w:sz="0" w:space="0" w:color="auto"/>
            <w:right w:val="none" w:sz="0" w:space="0" w:color="auto"/>
          </w:divBdr>
        </w:div>
        <w:div w:id="66156196">
          <w:marLeft w:val="0"/>
          <w:marRight w:val="0"/>
          <w:marTop w:val="0"/>
          <w:marBottom w:val="0"/>
          <w:divBdr>
            <w:top w:val="none" w:sz="0" w:space="0" w:color="auto"/>
            <w:left w:val="none" w:sz="0" w:space="0" w:color="auto"/>
            <w:bottom w:val="none" w:sz="0" w:space="0" w:color="auto"/>
            <w:right w:val="none" w:sz="0" w:space="0" w:color="auto"/>
          </w:divBdr>
        </w:div>
        <w:div w:id="585572832">
          <w:marLeft w:val="0"/>
          <w:marRight w:val="0"/>
          <w:marTop w:val="0"/>
          <w:marBottom w:val="0"/>
          <w:divBdr>
            <w:top w:val="none" w:sz="0" w:space="0" w:color="auto"/>
            <w:left w:val="none" w:sz="0" w:space="0" w:color="auto"/>
            <w:bottom w:val="none" w:sz="0" w:space="0" w:color="auto"/>
            <w:right w:val="none" w:sz="0" w:space="0" w:color="auto"/>
          </w:divBdr>
        </w:div>
        <w:div w:id="577399781">
          <w:marLeft w:val="0"/>
          <w:marRight w:val="0"/>
          <w:marTop w:val="0"/>
          <w:marBottom w:val="0"/>
          <w:divBdr>
            <w:top w:val="none" w:sz="0" w:space="0" w:color="auto"/>
            <w:left w:val="none" w:sz="0" w:space="0" w:color="auto"/>
            <w:bottom w:val="none" w:sz="0" w:space="0" w:color="auto"/>
            <w:right w:val="none" w:sz="0" w:space="0" w:color="auto"/>
          </w:divBdr>
        </w:div>
        <w:div w:id="1574119649">
          <w:marLeft w:val="0"/>
          <w:marRight w:val="0"/>
          <w:marTop w:val="0"/>
          <w:marBottom w:val="0"/>
          <w:divBdr>
            <w:top w:val="none" w:sz="0" w:space="0" w:color="auto"/>
            <w:left w:val="none" w:sz="0" w:space="0" w:color="auto"/>
            <w:bottom w:val="none" w:sz="0" w:space="0" w:color="auto"/>
            <w:right w:val="none" w:sz="0" w:space="0" w:color="auto"/>
          </w:divBdr>
        </w:div>
        <w:div w:id="1336885155">
          <w:marLeft w:val="0"/>
          <w:marRight w:val="0"/>
          <w:marTop w:val="0"/>
          <w:marBottom w:val="0"/>
          <w:divBdr>
            <w:top w:val="none" w:sz="0" w:space="0" w:color="auto"/>
            <w:left w:val="none" w:sz="0" w:space="0" w:color="auto"/>
            <w:bottom w:val="none" w:sz="0" w:space="0" w:color="auto"/>
            <w:right w:val="none" w:sz="0" w:space="0" w:color="auto"/>
          </w:divBdr>
        </w:div>
        <w:div w:id="1942760217">
          <w:marLeft w:val="0"/>
          <w:marRight w:val="0"/>
          <w:marTop w:val="0"/>
          <w:marBottom w:val="0"/>
          <w:divBdr>
            <w:top w:val="none" w:sz="0" w:space="0" w:color="auto"/>
            <w:left w:val="none" w:sz="0" w:space="0" w:color="auto"/>
            <w:bottom w:val="none" w:sz="0" w:space="0" w:color="auto"/>
            <w:right w:val="none" w:sz="0" w:space="0" w:color="auto"/>
          </w:divBdr>
        </w:div>
        <w:div w:id="1673410621">
          <w:marLeft w:val="0"/>
          <w:marRight w:val="0"/>
          <w:marTop w:val="0"/>
          <w:marBottom w:val="0"/>
          <w:divBdr>
            <w:top w:val="none" w:sz="0" w:space="0" w:color="auto"/>
            <w:left w:val="none" w:sz="0" w:space="0" w:color="auto"/>
            <w:bottom w:val="none" w:sz="0" w:space="0" w:color="auto"/>
            <w:right w:val="none" w:sz="0" w:space="0" w:color="auto"/>
          </w:divBdr>
        </w:div>
        <w:div w:id="152140851">
          <w:marLeft w:val="0"/>
          <w:marRight w:val="0"/>
          <w:marTop w:val="0"/>
          <w:marBottom w:val="0"/>
          <w:divBdr>
            <w:top w:val="none" w:sz="0" w:space="0" w:color="auto"/>
            <w:left w:val="none" w:sz="0" w:space="0" w:color="auto"/>
            <w:bottom w:val="none" w:sz="0" w:space="0" w:color="auto"/>
            <w:right w:val="none" w:sz="0" w:space="0" w:color="auto"/>
          </w:divBdr>
        </w:div>
        <w:div w:id="1250771533">
          <w:marLeft w:val="0"/>
          <w:marRight w:val="0"/>
          <w:marTop w:val="0"/>
          <w:marBottom w:val="0"/>
          <w:divBdr>
            <w:top w:val="none" w:sz="0" w:space="0" w:color="auto"/>
            <w:left w:val="none" w:sz="0" w:space="0" w:color="auto"/>
            <w:bottom w:val="none" w:sz="0" w:space="0" w:color="auto"/>
            <w:right w:val="none" w:sz="0" w:space="0" w:color="auto"/>
          </w:divBdr>
        </w:div>
        <w:div w:id="474832799">
          <w:marLeft w:val="0"/>
          <w:marRight w:val="0"/>
          <w:marTop w:val="0"/>
          <w:marBottom w:val="0"/>
          <w:divBdr>
            <w:top w:val="none" w:sz="0" w:space="0" w:color="auto"/>
            <w:left w:val="none" w:sz="0" w:space="0" w:color="auto"/>
            <w:bottom w:val="none" w:sz="0" w:space="0" w:color="auto"/>
            <w:right w:val="none" w:sz="0" w:space="0" w:color="auto"/>
          </w:divBdr>
        </w:div>
        <w:div w:id="1973635178">
          <w:marLeft w:val="0"/>
          <w:marRight w:val="0"/>
          <w:marTop w:val="0"/>
          <w:marBottom w:val="0"/>
          <w:divBdr>
            <w:top w:val="none" w:sz="0" w:space="0" w:color="auto"/>
            <w:left w:val="none" w:sz="0" w:space="0" w:color="auto"/>
            <w:bottom w:val="none" w:sz="0" w:space="0" w:color="auto"/>
            <w:right w:val="none" w:sz="0" w:space="0" w:color="auto"/>
          </w:divBdr>
        </w:div>
        <w:div w:id="564099389">
          <w:marLeft w:val="0"/>
          <w:marRight w:val="0"/>
          <w:marTop w:val="0"/>
          <w:marBottom w:val="0"/>
          <w:divBdr>
            <w:top w:val="none" w:sz="0" w:space="0" w:color="auto"/>
            <w:left w:val="none" w:sz="0" w:space="0" w:color="auto"/>
            <w:bottom w:val="none" w:sz="0" w:space="0" w:color="auto"/>
            <w:right w:val="none" w:sz="0" w:space="0" w:color="auto"/>
          </w:divBdr>
        </w:div>
        <w:div w:id="1076782165">
          <w:marLeft w:val="0"/>
          <w:marRight w:val="0"/>
          <w:marTop w:val="0"/>
          <w:marBottom w:val="0"/>
          <w:divBdr>
            <w:top w:val="none" w:sz="0" w:space="0" w:color="auto"/>
            <w:left w:val="none" w:sz="0" w:space="0" w:color="auto"/>
            <w:bottom w:val="none" w:sz="0" w:space="0" w:color="auto"/>
            <w:right w:val="none" w:sz="0" w:space="0" w:color="auto"/>
          </w:divBdr>
        </w:div>
        <w:div w:id="1231310096">
          <w:marLeft w:val="0"/>
          <w:marRight w:val="0"/>
          <w:marTop w:val="0"/>
          <w:marBottom w:val="0"/>
          <w:divBdr>
            <w:top w:val="none" w:sz="0" w:space="0" w:color="auto"/>
            <w:left w:val="none" w:sz="0" w:space="0" w:color="auto"/>
            <w:bottom w:val="none" w:sz="0" w:space="0" w:color="auto"/>
            <w:right w:val="none" w:sz="0" w:space="0" w:color="auto"/>
          </w:divBdr>
        </w:div>
        <w:div w:id="116412751">
          <w:marLeft w:val="0"/>
          <w:marRight w:val="0"/>
          <w:marTop w:val="0"/>
          <w:marBottom w:val="0"/>
          <w:divBdr>
            <w:top w:val="none" w:sz="0" w:space="0" w:color="auto"/>
            <w:left w:val="none" w:sz="0" w:space="0" w:color="auto"/>
            <w:bottom w:val="none" w:sz="0" w:space="0" w:color="auto"/>
            <w:right w:val="none" w:sz="0" w:space="0" w:color="auto"/>
          </w:divBdr>
        </w:div>
        <w:div w:id="1630474083">
          <w:marLeft w:val="0"/>
          <w:marRight w:val="0"/>
          <w:marTop w:val="0"/>
          <w:marBottom w:val="0"/>
          <w:divBdr>
            <w:top w:val="none" w:sz="0" w:space="0" w:color="auto"/>
            <w:left w:val="none" w:sz="0" w:space="0" w:color="auto"/>
            <w:bottom w:val="none" w:sz="0" w:space="0" w:color="auto"/>
            <w:right w:val="none" w:sz="0" w:space="0" w:color="auto"/>
          </w:divBdr>
        </w:div>
        <w:div w:id="1164081143">
          <w:marLeft w:val="0"/>
          <w:marRight w:val="0"/>
          <w:marTop w:val="0"/>
          <w:marBottom w:val="0"/>
          <w:divBdr>
            <w:top w:val="none" w:sz="0" w:space="0" w:color="auto"/>
            <w:left w:val="none" w:sz="0" w:space="0" w:color="auto"/>
            <w:bottom w:val="none" w:sz="0" w:space="0" w:color="auto"/>
            <w:right w:val="none" w:sz="0" w:space="0" w:color="auto"/>
          </w:divBdr>
        </w:div>
        <w:div w:id="1647391251">
          <w:marLeft w:val="0"/>
          <w:marRight w:val="0"/>
          <w:marTop w:val="0"/>
          <w:marBottom w:val="0"/>
          <w:divBdr>
            <w:top w:val="none" w:sz="0" w:space="0" w:color="auto"/>
            <w:left w:val="none" w:sz="0" w:space="0" w:color="auto"/>
            <w:bottom w:val="none" w:sz="0" w:space="0" w:color="auto"/>
            <w:right w:val="none" w:sz="0" w:space="0" w:color="auto"/>
          </w:divBdr>
        </w:div>
        <w:div w:id="660351378">
          <w:marLeft w:val="0"/>
          <w:marRight w:val="0"/>
          <w:marTop w:val="0"/>
          <w:marBottom w:val="0"/>
          <w:divBdr>
            <w:top w:val="none" w:sz="0" w:space="0" w:color="auto"/>
            <w:left w:val="none" w:sz="0" w:space="0" w:color="auto"/>
            <w:bottom w:val="none" w:sz="0" w:space="0" w:color="auto"/>
            <w:right w:val="none" w:sz="0" w:space="0" w:color="auto"/>
          </w:divBdr>
        </w:div>
        <w:div w:id="1221549701">
          <w:marLeft w:val="0"/>
          <w:marRight w:val="0"/>
          <w:marTop w:val="0"/>
          <w:marBottom w:val="0"/>
          <w:divBdr>
            <w:top w:val="none" w:sz="0" w:space="0" w:color="auto"/>
            <w:left w:val="none" w:sz="0" w:space="0" w:color="auto"/>
            <w:bottom w:val="none" w:sz="0" w:space="0" w:color="auto"/>
            <w:right w:val="none" w:sz="0" w:space="0" w:color="auto"/>
          </w:divBdr>
        </w:div>
        <w:div w:id="970212542">
          <w:marLeft w:val="0"/>
          <w:marRight w:val="0"/>
          <w:marTop w:val="0"/>
          <w:marBottom w:val="0"/>
          <w:divBdr>
            <w:top w:val="none" w:sz="0" w:space="0" w:color="auto"/>
            <w:left w:val="none" w:sz="0" w:space="0" w:color="auto"/>
            <w:bottom w:val="none" w:sz="0" w:space="0" w:color="auto"/>
            <w:right w:val="none" w:sz="0" w:space="0" w:color="auto"/>
          </w:divBdr>
        </w:div>
        <w:div w:id="1130319184">
          <w:marLeft w:val="0"/>
          <w:marRight w:val="0"/>
          <w:marTop w:val="0"/>
          <w:marBottom w:val="0"/>
          <w:divBdr>
            <w:top w:val="none" w:sz="0" w:space="0" w:color="auto"/>
            <w:left w:val="none" w:sz="0" w:space="0" w:color="auto"/>
            <w:bottom w:val="none" w:sz="0" w:space="0" w:color="auto"/>
            <w:right w:val="none" w:sz="0" w:space="0" w:color="auto"/>
          </w:divBdr>
        </w:div>
        <w:div w:id="95832276">
          <w:marLeft w:val="0"/>
          <w:marRight w:val="0"/>
          <w:marTop w:val="0"/>
          <w:marBottom w:val="0"/>
          <w:divBdr>
            <w:top w:val="none" w:sz="0" w:space="0" w:color="auto"/>
            <w:left w:val="none" w:sz="0" w:space="0" w:color="auto"/>
            <w:bottom w:val="none" w:sz="0" w:space="0" w:color="auto"/>
            <w:right w:val="none" w:sz="0" w:space="0" w:color="auto"/>
          </w:divBdr>
        </w:div>
        <w:div w:id="70125679">
          <w:marLeft w:val="0"/>
          <w:marRight w:val="0"/>
          <w:marTop w:val="0"/>
          <w:marBottom w:val="0"/>
          <w:divBdr>
            <w:top w:val="none" w:sz="0" w:space="0" w:color="auto"/>
            <w:left w:val="none" w:sz="0" w:space="0" w:color="auto"/>
            <w:bottom w:val="none" w:sz="0" w:space="0" w:color="auto"/>
            <w:right w:val="none" w:sz="0" w:space="0" w:color="auto"/>
          </w:divBdr>
        </w:div>
        <w:div w:id="577595521">
          <w:marLeft w:val="0"/>
          <w:marRight w:val="0"/>
          <w:marTop w:val="0"/>
          <w:marBottom w:val="0"/>
          <w:divBdr>
            <w:top w:val="none" w:sz="0" w:space="0" w:color="auto"/>
            <w:left w:val="none" w:sz="0" w:space="0" w:color="auto"/>
            <w:bottom w:val="none" w:sz="0" w:space="0" w:color="auto"/>
            <w:right w:val="none" w:sz="0" w:space="0" w:color="auto"/>
          </w:divBdr>
        </w:div>
        <w:div w:id="951664931">
          <w:marLeft w:val="0"/>
          <w:marRight w:val="0"/>
          <w:marTop w:val="0"/>
          <w:marBottom w:val="0"/>
          <w:divBdr>
            <w:top w:val="none" w:sz="0" w:space="0" w:color="auto"/>
            <w:left w:val="none" w:sz="0" w:space="0" w:color="auto"/>
            <w:bottom w:val="none" w:sz="0" w:space="0" w:color="auto"/>
            <w:right w:val="none" w:sz="0" w:space="0" w:color="auto"/>
          </w:divBdr>
        </w:div>
        <w:div w:id="1842887561">
          <w:marLeft w:val="0"/>
          <w:marRight w:val="0"/>
          <w:marTop w:val="0"/>
          <w:marBottom w:val="0"/>
          <w:divBdr>
            <w:top w:val="none" w:sz="0" w:space="0" w:color="auto"/>
            <w:left w:val="none" w:sz="0" w:space="0" w:color="auto"/>
            <w:bottom w:val="none" w:sz="0" w:space="0" w:color="auto"/>
            <w:right w:val="none" w:sz="0" w:space="0" w:color="auto"/>
          </w:divBdr>
        </w:div>
        <w:div w:id="341323177">
          <w:marLeft w:val="0"/>
          <w:marRight w:val="0"/>
          <w:marTop w:val="0"/>
          <w:marBottom w:val="0"/>
          <w:divBdr>
            <w:top w:val="none" w:sz="0" w:space="0" w:color="auto"/>
            <w:left w:val="none" w:sz="0" w:space="0" w:color="auto"/>
            <w:bottom w:val="none" w:sz="0" w:space="0" w:color="auto"/>
            <w:right w:val="none" w:sz="0" w:space="0" w:color="auto"/>
          </w:divBdr>
        </w:div>
        <w:div w:id="1193036268">
          <w:marLeft w:val="0"/>
          <w:marRight w:val="0"/>
          <w:marTop w:val="0"/>
          <w:marBottom w:val="0"/>
          <w:divBdr>
            <w:top w:val="none" w:sz="0" w:space="0" w:color="auto"/>
            <w:left w:val="none" w:sz="0" w:space="0" w:color="auto"/>
            <w:bottom w:val="none" w:sz="0" w:space="0" w:color="auto"/>
            <w:right w:val="none" w:sz="0" w:space="0" w:color="auto"/>
          </w:divBdr>
        </w:div>
        <w:div w:id="163935087">
          <w:marLeft w:val="0"/>
          <w:marRight w:val="0"/>
          <w:marTop w:val="0"/>
          <w:marBottom w:val="0"/>
          <w:divBdr>
            <w:top w:val="none" w:sz="0" w:space="0" w:color="auto"/>
            <w:left w:val="none" w:sz="0" w:space="0" w:color="auto"/>
            <w:bottom w:val="none" w:sz="0" w:space="0" w:color="auto"/>
            <w:right w:val="none" w:sz="0" w:space="0" w:color="auto"/>
          </w:divBdr>
        </w:div>
        <w:div w:id="644553864">
          <w:marLeft w:val="0"/>
          <w:marRight w:val="0"/>
          <w:marTop w:val="0"/>
          <w:marBottom w:val="0"/>
          <w:divBdr>
            <w:top w:val="none" w:sz="0" w:space="0" w:color="auto"/>
            <w:left w:val="none" w:sz="0" w:space="0" w:color="auto"/>
            <w:bottom w:val="none" w:sz="0" w:space="0" w:color="auto"/>
            <w:right w:val="none" w:sz="0" w:space="0" w:color="auto"/>
          </w:divBdr>
        </w:div>
        <w:div w:id="451556286">
          <w:marLeft w:val="0"/>
          <w:marRight w:val="0"/>
          <w:marTop w:val="0"/>
          <w:marBottom w:val="0"/>
          <w:divBdr>
            <w:top w:val="none" w:sz="0" w:space="0" w:color="auto"/>
            <w:left w:val="none" w:sz="0" w:space="0" w:color="auto"/>
            <w:bottom w:val="none" w:sz="0" w:space="0" w:color="auto"/>
            <w:right w:val="none" w:sz="0" w:space="0" w:color="auto"/>
          </w:divBdr>
        </w:div>
        <w:div w:id="317878716">
          <w:marLeft w:val="0"/>
          <w:marRight w:val="0"/>
          <w:marTop w:val="0"/>
          <w:marBottom w:val="0"/>
          <w:divBdr>
            <w:top w:val="none" w:sz="0" w:space="0" w:color="auto"/>
            <w:left w:val="none" w:sz="0" w:space="0" w:color="auto"/>
            <w:bottom w:val="none" w:sz="0" w:space="0" w:color="auto"/>
            <w:right w:val="none" w:sz="0" w:space="0" w:color="auto"/>
          </w:divBdr>
        </w:div>
        <w:div w:id="1344012656">
          <w:marLeft w:val="0"/>
          <w:marRight w:val="0"/>
          <w:marTop w:val="0"/>
          <w:marBottom w:val="0"/>
          <w:divBdr>
            <w:top w:val="none" w:sz="0" w:space="0" w:color="auto"/>
            <w:left w:val="none" w:sz="0" w:space="0" w:color="auto"/>
            <w:bottom w:val="none" w:sz="0" w:space="0" w:color="auto"/>
            <w:right w:val="none" w:sz="0" w:space="0" w:color="auto"/>
          </w:divBdr>
        </w:div>
        <w:div w:id="644315363">
          <w:marLeft w:val="0"/>
          <w:marRight w:val="0"/>
          <w:marTop w:val="0"/>
          <w:marBottom w:val="0"/>
          <w:divBdr>
            <w:top w:val="none" w:sz="0" w:space="0" w:color="auto"/>
            <w:left w:val="none" w:sz="0" w:space="0" w:color="auto"/>
            <w:bottom w:val="none" w:sz="0" w:space="0" w:color="auto"/>
            <w:right w:val="none" w:sz="0" w:space="0" w:color="auto"/>
          </w:divBdr>
        </w:div>
        <w:div w:id="1053502285">
          <w:marLeft w:val="0"/>
          <w:marRight w:val="0"/>
          <w:marTop w:val="0"/>
          <w:marBottom w:val="0"/>
          <w:divBdr>
            <w:top w:val="none" w:sz="0" w:space="0" w:color="auto"/>
            <w:left w:val="none" w:sz="0" w:space="0" w:color="auto"/>
            <w:bottom w:val="none" w:sz="0" w:space="0" w:color="auto"/>
            <w:right w:val="none" w:sz="0" w:space="0" w:color="auto"/>
          </w:divBdr>
        </w:div>
        <w:div w:id="1237009665">
          <w:marLeft w:val="0"/>
          <w:marRight w:val="0"/>
          <w:marTop w:val="0"/>
          <w:marBottom w:val="0"/>
          <w:divBdr>
            <w:top w:val="none" w:sz="0" w:space="0" w:color="auto"/>
            <w:left w:val="none" w:sz="0" w:space="0" w:color="auto"/>
            <w:bottom w:val="none" w:sz="0" w:space="0" w:color="auto"/>
            <w:right w:val="none" w:sz="0" w:space="0" w:color="auto"/>
          </w:divBdr>
        </w:div>
        <w:div w:id="1326741713">
          <w:marLeft w:val="0"/>
          <w:marRight w:val="0"/>
          <w:marTop w:val="0"/>
          <w:marBottom w:val="0"/>
          <w:divBdr>
            <w:top w:val="none" w:sz="0" w:space="0" w:color="auto"/>
            <w:left w:val="none" w:sz="0" w:space="0" w:color="auto"/>
            <w:bottom w:val="none" w:sz="0" w:space="0" w:color="auto"/>
            <w:right w:val="none" w:sz="0" w:space="0" w:color="auto"/>
          </w:divBdr>
        </w:div>
        <w:div w:id="585921200">
          <w:marLeft w:val="0"/>
          <w:marRight w:val="0"/>
          <w:marTop w:val="0"/>
          <w:marBottom w:val="0"/>
          <w:divBdr>
            <w:top w:val="none" w:sz="0" w:space="0" w:color="auto"/>
            <w:left w:val="none" w:sz="0" w:space="0" w:color="auto"/>
            <w:bottom w:val="none" w:sz="0" w:space="0" w:color="auto"/>
            <w:right w:val="none" w:sz="0" w:space="0" w:color="auto"/>
          </w:divBdr>
        </w:div>
        <w:div w:id="2062631200">
          <w:marLeft w:val="0"/>
          <w:marRight w:val="0"/>
          <w:marTop w:val="0"/>
          <w:marBottom w:val="0"/>
          <w:divBdr>
            <w:top w:val="none" w:sz="0" w:space="0" w:color="auto"/>
            <w:left w:val="none" w:sz="0" w:space="0" w:color="auto"/>
            <w:bottom w:val="none" w:sz="0" w:space="0" w:color="auto"/>
            <w:right w:val="none" w:sz="0" w:space="0" w:color="auto"/>
          </w:divBdr>
        </w:div>
        <w:div w:id="2010328183">
          <w:marLeft w:val="0"/>
          <w:marRight w:val="0"/>
          <w:marTop w:val="0"/>
          <w:marBottom w:val="0"/>
          <w:divBdr>
            <w:top w:val="none" w:sz="0" w:space="0" w:color="auto"/>
            <w:left w:val="none" w:sz="0" w:space="0" w:color="auto"/>
            <w:bottom w:val="none" w:sz="0" w:space="0" w:color="auto"/>
            <w:right w:val="none" w:sz="0" w:space="0" w:color="auto"/>
          </w:divBdr>
        </w:div>
        <w:div w:id="1832014679">
          <w:marLeft w:val="0"/>
          <w:marRight w:val="0"/>
          <w:marTop w:val="0"/>
          <w:marBottom w:val="0"/>
          <w:divBdr>
            <w:top w:val="none" w:sz="0" w:space="0" w:color="auto"/>
            <w:left w:val="none" w:sz="0" w:space="0" w:color="auto"/>
            <w:bottom w:val="none" w:sz="0" w:space="0" w:color="auto"/>
            <w:right w:val="none" w:sz="0" w:space="0" w:color="auto"/>
          </w:divBdr>
        </w:div>
        <w:div w:id="1423454878">
          <w:marLeft w:val="0"/>
          <w:marRight w:val="0"/>
          <w:marTop w:val="0"/>
          <w:marBottom w:val="0"/>
          <w:divBdr>
            <w:top w:val="none" w:sz="0" w:space="0" w:color="auto"/>
            <w:left w:val="none" w:sz="0" w:space="0" w:color="auto"/>
            <w:bottom w:val="none" w:sz="0" w:space="0" w:color="auto"/>
            <w:right w:val="none" w:sz="0" w:space="0" w:color="auto"/>
          </w:divBdr>
        </w:div>
        <w:div w:id="1555197368">
          <w:marLeft w:val="0"/>
          <w:marRight w:val="0"/>
          <w:marTop w:val="0"/>
          <w:marBottom w:val="0"/>
          <w:divBdr>
            <w:top w:val="none" w:sz="0" w:space="0" w:color="auto"/>
            <w:left w:val="none" w:sz="0" w:space="0" w:color="auto"/>
            <w:bottom w:val="none" w:sz="0" w:space="0" w:color="auto"/>
            <w:right w:val="none" w:sz="0" w:space="0" w:color="auto"/>
          </w:divBdr>
        </w:div>
        <w:div w:id="1556893876">
          <w:marLeft w:val="0"/>
          <w:marRight w:val="0"/>
          <w:marTop w:val="0"/>
          <w:marBottom w:val="0"/>
          <w:divBdr>
            <w:top w:val="none" w:sz="0" w:space="0" w:color="auto"/>
            <w:left w:val="none" w:sz="0" w:space="0" w:color="auto"/>
            <w:bottom w:val="none" w:sz="0" w:space="0" w:color="auto"/>
            <w:right w:val="none" w:sz="0" w:space="0" w:color="auto"/>
          </w:divBdr>
        </w:div>
        <w:div w:id="423770120">
          <w:marLeft w:val="0"/>
          <w:marRight w:val="0"/>
          <w:marTop w:val="0"/>
          <w:marBottom w:val="0"/>
          <w:divBdr>
            <w:top w:val="none" w:sz="0" w:space="0" w:color="auto"/>
            <w:left w:val="none" w:sz="0" w:space="0" w:color="auto"/>
            <w:bottom w:val="none" w:sz="0" w:space="0" w:color="auto"/>
            <w:right w:val="none" w:sz="0" w:space="0" w:color="auto"/>
          </w:divBdr>
        </w:div>
        <w:div w:id="567691381">
          <w:marLeft w:val="0"/>
          <w:marRight w:val="0"/>
          <w:marTop w:val="0"/>
          <w:marBottom w:val="0"/>
          <w:divBdr>
            <w:top w:val="none" w:sz="0" w:space="0" w:color="auto"/>
            <w:left w:val="none" w:sz="0" w:space="0" w:color="auto"/>
            <w:bottom w:val="none" w:sz="0" w:space="0" w:color="auto"/>
            <w:right w:val="none" w:sz="0" w:space="0" w:color="auto"/>
          </w:divBdr>
        </w:div>
        <w:div w:id="1449858101">
          <w:marLeft w:val="0"/>
          <w:marRight w:val="0"/>
          <w:marTop w:val="0"/>
          <w:marBottom w:val="0"/>
          <w:divBdr>
            <w:top w:val="none" w:sz="0" w:space="0" w:color="auto"/>
            <w:left w:val="none" w:sz="0" w:space="0" w:color="auto"/>
            <w:bottom w:val="none" w:sz="0" w:space="0" w:color="auto"/>
            <w:right w:val="none" w:sz="0" w:space="0" w:color="auto"/>
          </w:divBdr>
        </w:div>
        <w:div w:id="853348699">
          <w:marLeft w:val="0"/>
          <w:marRight w:val="0"/>
          <w:marTop w:val="0"/>
          <w:marBottom w:val="0"/>
          <w:divBdr>
            <w:top w:val="none" w:sz="0" w:space="0" w:color="auto"/>
            <w:left w:val="none" w:sz="0" w:space="0" w:color="auto"/>
            <w:bottom w:val="none" w:sz="0" w:space="0" w:color="auto"/>
            <w:right w:val="none" w:sz="0" w:space="0" w:color="auto"/>
          </w:divBdr>
        </w:div>
        <w:div w:id="1793133402">
          <w:marLeft w:val="0"/>
          <w:marRight w:val="0"/>
          <w:marTop w:val="0"/>
          <w:marBottom w:val="0"/>
          <w:divBdr>
            <w:top w:val="none" w:sz="0" w:space="0" w:color="auto"/>
            <w:left w:val="none" w:sz="0" w:space="0" w:color="auto"/>
            <w:bottom w:val="none" w:sz="0" w:space="0" w:color="auto"/>
            <w:right w:val="none" w:sz="0" w:space="0" w:color="auto"/>
          </w:divBdr>
        </w:div>
        <w:div w:id="2121563357">
          <w:marLeft w:val="0"/>
          <w:marRight w:val="0"/>
          <w:marTop w:val="0"/>
          <w:marBottom w:val="0"/>
          <w:divBdr>
            <w:top w:val="none" w:sz="0" w:space="0" w:color="auto"/>
            <w:left w:val="none" w:sz="0" w:space="0" w:color="auto"/>
            <w:bottom w:val="none" w:sz="0" w:space="0" w:color="auto"/>
            <w:right w:val="none" w:sz="0" w:space="0" w:color="auto"/>
          </w:divBdr>
        </w:div>
        <w:div w:id="1152328299">
          <w:marLeft w:val="0"/>
          <w:marRight w:val="0"/>
          <w:marTop w:val="0"/>
          <w:marBottom w:val="0"/>
          <w:divBdr>
            <w:top w:val="none" w:sz="0" w:space="0" w:color="auto"/>
            <w:left w:val="none" w:sz="0" w:space="0" w:color="auto"/>
            <w:bottom w:val="none" w:sz="0" w:space="0" w:color="auto"/>
            <w:right w:val="none" w:sz="0" w:space="0" w:color="auto"/>
          </w:divBdr>
        </w:div>
        <w:div w:id="1754737961">
          <w:marLeft w:val="0"/>
          <w:marRight w:val="0"/>
          <w:marTop w:val="0"/>
          <w:marBottom w:val="0"/>
          <w:divBdr>
            <w:top w:val="none" w:sz="0" w:space="0" w:color="auto"/>
            <w:left w:val="none" w:sz="0" w:space="0" w:color="auto"/>
            <w:bottom w:val="none" w:sz="0" w:space="0" w:color="auto"/>
            <w:right w:val="none" w:sz="0" w:space="0" w:color="auto"/>
          </w:divBdr>
        </w:div>
        <w:div w:id="606546092">
          <w:marLeft w:val="0"/>
          <w:marRight w:val="0"/>
          <w:marTop w:val="0"/>
          <w:marBottom w:val="0"/>
          <w:divBdr>
            <w:top w:val="none" w:sz="0" w:space="0" w:color="auto"/>
            <w:left w:val="none" w:sz="0" w:space="0" w:color="auto"/>
            <w:bottom w:val="none" w:sz="0" w:space="0" w:color="auto"/>
            <w:right w:val="none" w:sz="0" w:space="0" w:color="auto"/>
          </w:divBdr>
        </w:div>
        <w:div w:id="1675451940">
          <w:marLeft w:val="0"/>
          <w:marRight w:val="0"/>
          <w:marTop w:val="0"/>
          <w:marBottom w:val="0"/>
          <w:divBdr>
            <w:top w:val="none" w:sz="0" w:space="0" w:color="auto"/>
            <w:left w:val="none" w:sz="0" w:space="0" w:color="auto"/>
            <w:bottom w:val="none" w:sz="0" w:space="0" w:color="auto"/>
            <w:right w:val="none" w:sz="0" w:space="0" w:color="auto"/>
          </w:divBdr>
        </w:div>
        <w:div w:id="686178228">
          <w:marLeft w:val="0"/>
          <w:marRight w:val="0"/>
          <w:marTop w:val="0"/>
          <w:marBottom w:val="0"/>
          <w:divBdr>
            <w:top w:val="none" w:sz="0" w:space="0" w:color="auto"/>
            <w:left w:val="none" w:sz="0" w:space="0" w:color="auto"/>
            <w:bottom w:val="none" w:sz="0" w:space="0" w:color="auto"/>
            <w:right w:val="none" w:sz="0" w:space="0" w:color="auto"/>
          </w:divBdr>
        </w:div>
        <w:div w:id="74014322">
          <w:marLeft w:val="0"/>
          <w:marRight w:val="0"/>
          <w:marTop w:val="0"/>
          <w:marBottom w:val="0"/>
          <w:divBdr>
            <w:top w:val="none" w:sz="0" w:space="0" w:color="auto"/>
            <w:left w:val="none" w:sz="0" w:space="0" w:color="auto"/>
            <w:bottom w:val="none" w:sz="0" w:space="0" w:color="auto"/>
            <w:right w:val="none" w:sz="0" w:space="0" w:color="auto"/>
          </w:divBdr>
        </w:div>
        <w:div w:id="1654796311">
          <w:marLeft w:val="0"/>
          <w:marRight w:val="0"/>
          <w:marTop w:val="0"/>
          <w:marBottom w:val="0"/>
          <w:divBdr>
            <w:top w:val="none" w:sz="0" w:space="0" w:color="auto"/>
            <w:left w:val="none" w:sz="0" w:space="0" w:color="auto"/>
            <w:bottom w:val="none" w:sz="0" w:space="0" w:color="auto"/>
            <w:right w:val="none" w:sz="0" w:space="0" w:color="auto"/>
          </w:divBdr>
        </w:div>
        <w:div w:id="1727141437">
          <w:marLeft w:val="0"/>
          <w:marRight w:val="0"/>
          <w:marTop w:val="0"/>
          <w:marBottom w:val="0"/>
          <w:divBdr>
            <w:top w:val="none" w:sz="0" w:space="0" w:color="auto"/>
            <w:left w:val="none" w:sz="0" w:space="0" w:color="auto"/>
            <w:bottom w:val="none" w:sz="0" w:space="0" w:color="auto"/>
            <w:right w:val="none" w:sz="0" w:space="0" w:color="auto"/>
          </w:divBdr>
        </w:div>
        <w:div w:id="772093065">
          <w:marLeft w:val="0"/>
          <w:marRight w:val="0"/>
          <w:marTop w:val="0"/>
          <w:marBottom w:val="0"/>
          <w:divBdr>
            <w:top w:val="none" w:sz="0" w:space="0" w:color="auto"/>
            <w:left w:val="none" w:sz="0" w:space="0" w:color="auto"/>
            <w:bottom w:val="none" w:sz="0" w:space="0" w:color="auto"/>
            <w:right w:val="none" w:sz="0" w:space="0" w:color="auto"/>
          </w:divBdr>
        </w:div>
        <w:div w:id="1958681677">
          <w:marLeft w:val="0"/>
          <w:marRight w:val="0"/>
          <w:marTop w:val="0"/>
          <w:marBottom w:val="0"/>
          <w:divBdr>
            <w:top w:val="none" w:sz="0" w:space="0" w:color="auto"/>
            <w:left w:val="none" w:sz="0" w:space="0" w:color="auto"/>
            <w:bottom w:val="none" w:sz="0" w:space="0" w:color="auto"/>
            <w:right w:val="none" w:sz="0" w:space="0" w:color="auto"/>
          </w:divBdr>
        </w:div>
        <w:div w:id="1285234768">
          <w:marLeft w:val="0"/>
          <w:marRight w:val="0"/>
          <w:marTop w:val="0"/>
          <w:marBottom w:val="0"/>
          <w:divBdr>
            <w:top w:val="none" w:sz="0" w:space="0" w:color="auto"/>
            <w:left w:val="none" w:sz="0" w:space="0" w:color="auto"/>
            <w:bottom w:val="none" w:sz="0" w:space="0" w:color="auto"/>
            <w:right w:val="none" w:sz="0" w:space="0" w:color="auto"/>
          </w:divBdr>
        </w:div>
        <w:div w:id="1006444070">
          <w:marLeft w:val="0"/>
          <w:marRight w:val="0"/>
          <w:marTop w:val="0"/>
          <w:marBottom w:val="0"/>
          <w:divBdr>
            <w:top w:val="none" w:sz="0" w:space="0" w:color="auto"/>
            <w:left w:val="none" w:sz="0" w:space="0" w:color="auto"/>
            <w:bottom w:val="none" w:sz="0" w:space="0" w:color="auto"/>
            <w:right w:val="none" w:sz="0" w:space="0" w:color="auto"/>
          </w:divBdr>
        </w:div>
        <w:div w:id="709962634">
          <w:marLeft w:val="0"/>
          <w:marRight w:val="0"/>
          <w:marTop w:val="0"/>
          <w:marBottom w:val="0"/>
          <w:divBdr>
            <w:top w:val="none" w:sz="0" w:space="0" w:color="auto"/>
            <w:left w:val="none" w:sz="0" w:space="0" w:color="auto"/>
            <w:bottom w:val="none" w:sz="0" w:space="0" w:color="auto"/>
            <w:right w:val="none" w:sz="0" w:space="0" w:color="auto"/>
          </w:divBdr>
        </w:div>
        <w:div w:id="1555582689">
          <w:marLeft w:val="0"/>
          <w:marRight w:val="0"/>
          <w:marTop w:val="0"/>
          <w:marBottom w:val="0"/>
          <w:divBdr>
            <w:top w:val="none" w:sz="0" w:space="0" w:color="auto"/>
            <w:left w:val="none" w:sz="0" w:space="0" w:color="auto"/>
            <w:bottom w:val="none" w:sz="0" w:space="0" w:color="auto"/>
            <w:right w:val="none" w:sz="0" w:space="0" w:color="auto"/>
          </w:divBdr>
        </w:div>
        <w:div w:id="539709973">
          <w:marLeft w:val="0"/>
          <w:marRight w:val="0"/>
          <w:marTop w:val="0"/>
          <w:marBottom w:val="0"/>
          <w:divBdr>
            <w:top w:val="none" w:sz="0" w:space="0" w:color="auto"/>
            <w:left w:val="none" w:sz="0" w:space="0" w:color="auto"/>
            <w:bottom w:val="none" w:sz="0" w:space="0" w:color="auto"/>
            <w:right w:val="none" w:sz="0" w:space="0" w:color="auto"/>
          </w:divBdr>
        </w:div>
        <w:div w:id="2134474319">
          <w:marLeft w:val="0"/>
          <w:marRight w:val="0"/>
          <w:marTop w:val="0"/>
          <w:marBottom w:val="0"/>
          <w:divBdr>
            <w:top w:val="none" w:sz="0" w:space="0" w:color="auto"/>
            <w:left w:val="none" w:sz="0" w:space="0" w:color="auto"/>
            <w:bottom w:val="none" w:sz="0" w:space="0" w:color="auto"/>
            <w:right w:val="none" w:sz="0" w:space="0" w:color="auto"/>
          </w:divBdr>
        </w:div>
        <w:div w:id="1448699564">
          <w:marLeft w:val="0"/>
          <w:marRight w:val="0"/>
          <w:marTop w:val="0"/>
          <w:marBottom w:val="0"/>
          <w:divBdr>
            <w:top w:val="none" w:sz="0" w:space="0" w:color="auto"/>
            <w:left w:val="none" w:sz="0" w:space="0" w:color="auto"/>
            <w:bottom w:val="none" w:sz="0" w:space="0" w:color="auto"/>
            <w:right w:val="none" w:sz="0" w:space="0" w:color="auto"/>
          </w:divBdr>
        </w:div>
        <w:div w:id="2131394056">
          <w:marLeft w:val="0"/>
          <w:marRight w:val="0"/>
          <w:marTop w:val="0"/>
          <w:marBottom w:val="0"/>
          <w:divBdr>
            <w:top w:val="none" w:sz="0" w:space="0" w:color="auto"/>
            <w:left w:val="none" w:sz="0" w:space="0" w:color="auto"/>
            <w:bottom w:val="none" w:sz="0" w:space="0" w:color="auto"/>
            <w:right w:val="none" w:sz="0" w:space="0" w:color="auto"/>
          </w:divBdr>
        </w:div>
        <w:div w:id="571237441">
          <w:marLeft w:val="0"/>
          <w:marRight w:val="0"/>
          <w:marTop w:val="0"/>
          <w:marBottom w:val="0"/>
          <w:divBdr>
            <w:top w:val="none" w:sz="0" w:space="0" w:color="auto"/>
            <w:left w:val="none" w:sz="0" w:space="0" w:color="auto"/>
            <w:bottom w:val="none" w:sz="0" w:space="0" w:color="auto"/>
            <w:right w:val="none" w:sz="0" w:space="0" w:color="auto"/>
          </w:divBdr>
        </w:div>
        <w:div w:id="833257202">
          <w:marLeft w:val="0"/>
          <w:marRight w:val="0"/>
          <w:marTop w:val="0"/>
          <w:marBottom w:val="0"/>
          <w:divBdr>
            <w:top w:val="none" w:sz="0" w:space="0" w:color="auto"/>
            <w:left w:val="none" w:sz="0" w:space="0" w:color="auto"/>
            <w:bottom w:val="none" w:sz="0" w:space="0" w:color="auto"/>
            <w:right w:val="none" w:sz="0" w:space="0" w:color="auto"/>
          </w:divBdr>
        </w:div>
        <w:div w:id="1201239156">
          <w:marLeft w:val="0"/>
          <w:marRight w:val="0"/>
          <w:marTop w:val="0"/>
          <w:marBottom w:val="0"/>
          <w:divBdr>
            <w:top w:val="none" w:sz="0" w:space="0" w:color="auto"/>
            <w:left w:val="none" w:sz="0" w:space="0" w:color="auto"/>
            <w:bottom w:val="none" w:sz="0" w:space="0" w:color="auto"/>
            <w:right w:val="none" w:sz="0" w:space="0" w:color="auto"/>
          </w:divBdr>
        </w:div>
        <w:div w:id="612707515">
          <w:marLeft w:val="0"/>
          <w:marRight w:val="0"/>
          <w:marTop w:val="0"/>
          <w:marBottom w:val="0"/>
          <w:divBdr>
            <w:top w:val="none" w:sz="0" w:space="0" w:color="auto"/>
            <w:left w:val="none" w:sz="0" w:space="0" w:color="auto"/>
            <w:bottom w:val="none" w:sz="0" w:space="0" w:color="auto"/>
            <w:right w:val="none" w:sz="0" w:space="0" w:color="auto"/>
          </w:divBdr>
        </w:div>
        <w:div w:id="324549110">
          <w:marLeft w:val="0"/>
          <w:marRight w:val="0"/>
          <w:marTop w:val="0"/>
          <w:marBottom w:val="0"/>
          <w:divBdr>
            <w:top w:val="none" w:sz="0" w:space="0" w:color="auto"/>
            <w:left w:val="none" w:sz="0" w:space="0" w:color="auto"/>
            <w:bottom w:val="none" w:sz="0" w:space="0" w:color="auto"/>
            <w:right w:val="none" w:sz="0" w:space="0" w:color="auto"/>
          </w:divBdr>
        </w:div>
        <w:div w:id="850142603">
          <w:marLeft w:val="0"/>
          <w:marRight w:val="0"/>
          <w:marTop w:val="0"/>
          <w:marBottom w:val="0"/>
          <w:divBdr>
            <w:top w:val="none" w:sz="0" w:space="0" w:color="auto"/>
            <w:left w:val="none" w:sz="0" w:space="0" w:color="auto"/>
            <w:bottom w:val="none" w:sz="0" w:space="0" w:color="auto"/>
            <w:right w:val="none" w:sz="0" w:space="0" w:color="auto"/>
          </w:divBdr>
        </w:div>
        <w:div w:id="1525825161">
          <w:marLeft w:val="0"/>
          <w:marRight w:val="0"/>
          <w:marTop w:val="0"/>
          <w:marBottom w:val="0"/>
          <w:divBdr>
            <w:top w:val="none" w:sz="0" w:space="0" w:color="auto"/>
            <w:left w:val="none" w:sz="0" w:space="0" w:color="auto"/>
            <w:bottom w:val="none" w:sz="0" w:space="0" w:color="auto"/>
            <w:right w:val="none" w:sz="0" w:space="0" w:color="auto"/>
          </w:divBdr>
        </w:div>
        <w:div w:id="855339848">
          <w:marLeft w:val="0"/>
          <w:marRight w:val="0"/>
          <w:marTop w:val="0"/>
          <w:marBottom w:val="0"/>
          <w:divBdr>
            <w:top w:val="none" w:sz="0" w:space="0" w:color="auto"/>
            <w:left w:val="none" w:sz="0" w:space="0" w:color="auto"/>
            <w:bottom w:val="none" w:sz="0" w:space="0" w:color="auto"/>
            <w:right w:val="none" w:sz="0" w:space="0" w:color="auto"/>
          </w:divBdr>
        </w:div>
        <w:div w:id="681860641">
          <w:marLeft w:val="0"/>
          <w:marRight w:val="0"/>
          <w:marTop w:val="0"/>
          <w:marBottom w:val="0"/>
          <w:divBdr>
            <w:top w:val="none" w:sz="0" w:space="0" w:color="auto"/>
            <w:left w:val="none" w:sz="0" w:space="0" w:color="auto"/>
            <w:bottom w:val="none" w:sz="0" w:space="0" w:color="auto"/>
            <w:right w:val="none" w:sz="0" w:space="0" w:color="auto"/>
          </w:divBdr>
        </w:div>
        <w:div w:id="723990215">
          <w:marLeft w:val="0"/>
          <w:marRight w:val="0"/>
          <w:marTop w:val="0"/>
          <w:marBottom w:val="0"/>
          <w:divBdr>
            <w:top w:val="none" w:sz="0" w:space="0" w:color="auto"/>
            <w:left w:val="none" w:sz="0" w:space="0" w:color="auto"/>
            <w:bottom w:val="none" w:sz="0" w:space="0" w:color="auto"/>
            <w:right w:val="none" w:sz="0" w:space="0" w:color="auto"/>
          </w:divBdr>
        </w:div>
        <w:div w:id="2098093318">
          <w:marLeft w:val="0"/>
          <w:marRight w:val="0"/>
          <w:marTop w:val="0"/>
          <w:marBottom w:val="0"/>
          <w:divBdr>
            <w:top w:val="none" w:sz="0" w:space="0" w:color="auto"/>
            <w:left w:val="none" w:sz="0" w:space="0" w:color="auto"/>
            <w:bottom w:val="none" w:sz="0" w:space="0" w:color="auto"/>
            <w:right w:val="none" w:sz="0" w:space="0" w:color="auto"/>
          </w:divBdr>
        </w:div>
        <w:div w:id="1280406042">
          <w:marLeft w:val="0"/>
          <w:marRight w:val="0"/>
          <w:marTop w:val="0"/>
          <w:marBottom w:val="0"/>
          <w:divBdr>
            <w:top w:val="none" w:sz="0" w:space="0" w:color="auto"/>
            <w:left w:val="none" w:sz="0" w:space="0" w:color="auto"/>
            <w:bottom w:val="none" w:sz="0" w:space="0" w:color="auto"/>
            <w:right w:val="none" w:sz="0" w:space="0" w:color="auto"/>
          </w:divBdr>
        </w:div>
        <w:div w:id="1862893433">
          <w:marLeft w:val="0"/>
          <w:marRight w:val="0"/>
          <w:marTop w:val="0"/>
          <w:marBottom w:val="0"/>
          <w:divBdr>
            <w:top w:val="none" w:sz="0" w:space="0" w:color="auto"/>
            <w:left w:val="none" w:sz="0" w:space="0" w:color="auto"/>
            <w:bottom w:val="none" w:sz="0" w:space="0" w:color="auto"/>
            <w:right w:val="none" w:sz="0" w:space="0" w:color="auto"/>
          </w:divBdr>
        </w:div>
        <w:div w:id="1919747306">
          <w:marLeft w:val="0"/>
          <w:marRight w:val="0"/>
          <w:marTop w:val="0"/>
          <w:marBottom w:val="0"/>
          <w:divBdr>
            <w:top w:val="none" w:sz="0" w:space="0" w:color="auto"/>
            <w:left w:val="none" w:sz="0" w:space="0" w:color="auto"/>
            <w:bottom w:val="none" w:sz="0" w:space="0" w:color="auto"/>
            <w:right w:val="none" w:sz="0" w:space="0" w:color="auto"/>
          </w:divBdr>
        </w:div>
        <w:div w:id="308556538">
          <w:marLeft w:val="0"/>
          <w:marRight w:val="0"/>
          <w:marTop w:val="0"/>
          <w:marBottom w:val="0"/>
          <w:divBdr>
            <w:top w:val="none" w:sz="0" w:space="0" w:color="auto"/>
            <w:left w:val="none" w:sz="0" w:space="0" w:color="auto"/>
            <w:bottom w:val="none" w:sz="0" w:space="0" w:color="auto"/>
            <w:right w:val="none" w:sz="0" w:space="0" w:color="auto"/>
          </w:divBdr>
        </w:div>
        <w:div w:id="1055153867">
          <w:marLeft w:val="0"/>
          <w:marRight w:val="0"/>
          <w:marTop w:val="0"/>
          <w:marBottom w:val="0"/>
          <w:divBdr>
            <w:top w:val="none" w:sz="0" w:space="0" w:color="auto"/>
            <w:left w:val="none" w:sz="0" w:space="0" w:color="auto"/>
            <w:bottom w:val="none" w:sz="0" w:space="0" w:color="auto"/>
            <w:right w:val="none" w:sz="0" w:space="0" w:color="auto"/>
          </w:divBdr>
        </w:div>
        <w:div w:id="955871338">
          <w:marLeft w:val="0"/>
          <w:marRight w:val="0"/>
          <w:marTop w:val="0"/>
          <w:marBottom w:val="0"/>
          <w:divBdr>
            <w:top w:val="none" w:sz="0" w:space="0" w:color="auto"/>
            <w:left w:val="none" w:sz="0" w:space="0" w:color="auto"/>
            <w:bottom w:val="none" w:sz="0" w:space="0" w:color="auto"/>
            <w:right w:val="none" w:sz="0" w:space="0" w:color="auto"/>
          </w:divBdr>
        </w:div>
      </w:divsChild>
    </w:div>
    <w:div w:id="871841015">
      <w:bodyDiv w:val="1"/>
      <w:marLeft w:val="0"/>
      <w:marRight w:val="0"/>
      <w:marTop w:val="0"/>
      <w:marBottom w:val="0"/>
      <w:divBdr>
        <w:top w:val="none" w:sz="0" w:space="0" w:color="auto"/>
        <w:left w:val="none" w:sz="0" w:space="0" w:color="auto"/>
        <w:bottom w:val="none" w:sz="0" w:space="0" w:color="auto"/>
        <w:right w:val="none" w:sz="0" w:space="0" w:color="auto"/>
      </w:divBdr>
    </w:div>
    <w:div w:id="873807708">
      <w:bodyDiv w:val="1"/>
      <w:marLeft w:val="0"/>
      <w:marRight w:val="0"/>
      <w:marTop w:val="0"/>
      <w:marBottom w:val="0"/>
      <w:divBdr>
        <w:top w:val="none" w:sz="0" w:space="0" w:color="auto"/>
        <w:left w:val="none" w:sz="0" w:space="0" w:color="auto"/>
        <w:bottom w:val="none" w:sz="0" w:space="0" w:color="auto"/>
        <w:right w:val="none" w:sz="0" w:space="0" w:color="auto"/>
      </w:divBdr>
    </w:div>
    <w:div w:id="873885922">
      <w:bodyDiv w:val="1"/>
      <w:marLeft w:val="0"/>
      <w:marRight w:val="0"/>
      <w:marTop w:val="0"/>
      <w:marBottom w:val="0"/>
      <w:divBdr>
        <w:top w:val="none" w:sz="0" w:space="0" w:color="auto"/>
        <w:left w:val="none" w:sz="0" w:space="0" w:color="auto"/>
        <w:bottom w:val="none" w:sz="0" w:space="0" w:color="auto"/>
        <w:right w:val="none" w:sz="0" w:space="0" w:color="auto"/>
      </w:divBdr>
    </w:div>
    <w:div w:id="874386011">
      <w:bodyDiv w:val="1"/>
      <w:marLeft w:val="0"/>
      <w:marRight w:val="0"/>
      <w:marTop w:val="0"/>
      <w:marBottom w:val="0"/>
      <w:divBdr>
        <w:top w:val="none" w:sz="0" w:space="0" w:color="auto"/>
        <w:left w:val="none" w:sz="0" w:space="0" w:color="auto"/>
        <w:bottom w:val="none" w:sz="0" w:space="0" w:color="auto"/>
        <w:right w:val="none" w:sz="0" w:space="0" w:color="auto"/>
      </w:divBdr>
    </w:div>
    <w:div w:id="875000732">
      <w:bodyDiv w:val="1"/>
      <w:marLeft w:val="0"/>
      <w:marRight w:val="0"/>
      <w:marTop w:val="0"/>
      <w:marBottom w:val="0"/>
      <w:divBdr>
        <w:top w:val="none" w:sz="0" w:space="0" w:color="auto"/>
        <w:left w:val="none" w:sz="0" w:space="0" w:color="auto"/>
        <w:bottom w:val="none" w:sz="0" w:space="0" w:color="auto"/>
        <w:right w:val="none" w:sz="0" w:space="0" w:color="auto"/>
      </w:divBdr>
    </w:div>
    <w:div w:id="875003342">
      <w:bodyDiv w:val="1"/>
      <w:marLeft w:val="0"/>
      <w:marRight w:val="0"/>
      <w:marTop w:val="0"/>
      <w:marBottom w:val="0"/>
      <w:divBdr>
        <w:top w:val="none" w:sz="0" w:space="0" w:color="auto"/>
        <w:left w:val="none" w:sz="0" w:space="0" w:color="auto"/>
        <w:bottom w:val="none" w:sz="0" w:space="0" w:color="auto"/>
        <w:right w:val="none" w:sz="0" w:space="0" w:color="auto"/>
      </w:divBdr>
    </w:div>
    <w:div w:id="875505164">
      <w:bodyDiv w:val="1"/>
      <w:marLeft w:val="0"/>
      <w:marRight w:val="0"/>
      <w:marTop w:val="0"/>
      <w:marBottom w:val="0"/>
      <w:divBdr>
        <w:top w:val="none" w:sz="0" w:space="0" w:color="auto"/>
        <w:left w:val="none" w:sz="0" w:space="0" w:color="auto"/>
        <w:bottom w:val="none" w:sz="0" w:space="0" w:color="auto"/>
        <w:right w:val="none" w:sz="0" w:space="0" w:color="auto"/>
      </w:divBdr>
    </w:div>
    <w:div w:id="877161164">
      <w:bodyDiv w:val="1"/>
      <w:marLeft w:val="0"/>
      <w:marRight w:val="0"/>
      <w:marTop w:val="0"/>
      <w:marBottom w:val="0"/>
      <w:divBdr>
        <w:top w:val="none" w:sz="0" w:space="0" w:color="auto"/>
        <w:left w:val="none" w:sz="0" w:space="0" w:color="auto"/>
        <w:bottom w:val="none" w:sz="0" w:space="0" w:color="auto"/>
        <w:right w:val="none" w:sz="0" w:space="0" w:color="auto"/>
      </w:divBdr>
    </w:div>
    <w:div w:id="877664741">
      <w:bodyDiv w:val="1"/>
      <w:marLeft w:val="0"/>
      <w:marRight w:val="0"/>
      <w:marTop w:val="0"/>
      <w:marBottom w:val="0"/>
      <w:divBdr>
        <w:top w:val="none" w:sz="0" w:space="0" w:color="auto"/>
        <w:left w:val="none" w:sz="0" w:space="0" w:color="auto"/>
        <w:bottom w:val="none" w:sz="0" w:space="0" w:color="auto"/>
        <w:right w:val="none" w:sz="0" w:space="0" w:color="auto"/>
      </w:divBdr>
    </w:div>
    <w:div w:id="877815220">
      <w:bodyDiv w:val="1"/>
      <w:marLeft w:val="0"/>
      <w:marRight w:val="0"/>
      <w:marTop w:val="0"/>
      <w:marBottom w:val="0"/>
      <w:divBdr>
        <w:top w:val="none" w:sz="0" w:space="0" w:color="auto"/>
        <w:left w:val="none" w:sz="0" w:space="0" w:color="auto"/>
        <w:bottom w:val="none" w:sz="0" w:space="0" w:color="auto"/>
        <w:right w:val="none" w:sz="0" w:space="0" w:color="auto"/>
      </w:divBdr>
    </w:div>
    <w:div w:id="878082210">
      <w:bodyDiv w:val="1"/>
      <w:marLeft w:val="0"/>
      <w:marRight w:val="0"/>
      <w:marTop w:val="0"/>
      <w:marBottom w:val="0"/>
      <w:divBdr>
        <w:top w:val="none" w:sz="0" w:space="0" w:color="auto"/>
        <w:left w:val="none" w:sz="0" w:space="0" w:color="auto"/>
        <w:bottom w:val="none" w:sz="0" w:space="0" w:color="auto"/>
        <w:right w:val="none" w:sz="0" w:space="0" w:color="auto"/>
      </w:divBdr>
    </w:div>
    <w:div w:id="878395017">
      <w:bodyDiv w:val="1"/>
      <w:marLeft w:val="0"/>
      <w:marRight w:val="0"/>
      <w:marTop w:val="0"/>
      <w:marBottom w:val="0"/>
      <w:divBdr>
        <w:top w:val="none" w:sz="0" w:space="0" w:color="auto"/>
        <w:left w:val="none" w:sz="0" w:space="0" w:color="auto"/>
        <w:bottom w:val="none" w:sz="0" w:space="0" w:color="auto"/>
        <w:right w:val="none" w:sz="0" w:space="0" w:color="auto"/>
      </w:divBdr>
    </w:div>
    <w:div w:id="878863402">
      <w:bodyDiv w:val="1"/>
      <w:marLeft w:val="0"/>
      <w:marRight w:val="0"/>
      <w:marTop w:val="0"/>
      <w:marBottom w:val="0"/>
      <w:divBdr>
        <w:top w:val="none" w:sz="0" w:space="0" w:color="auto"/>
        <w:left w:val="none" w:sz="0" w:space="0" w:color="auto"/>
        <w:bottom w:val="none" w:sz="0" w:space="0" w:color="auto"/>
        <w:right w:val="none" w:sz="0" w:space="0" w:color="auto"/>
      </w:divBdr>
    </w:div>
    <w:div w:id="879123280">
      <w:bodyDiv w:val="1"/>
      <w:marLeft w:val="0"/>
      <w:marRight w:val="0"/>
      <w:marTop w:val="0"/>
      <w:marBottom w:val="0"/>
      <w:divBdr>
        <w:top w:val="none" w:sz="0" w:space="0" w:color="auto"/>
        <w:left w:val="none" w:sz="0" w:space="0" w:color="auto"/>
        <w:bottom w:val="none" w:sz="0" w:space="0" w:color="auto"/>
        <w:right w:val="none" w:sz="0" w:space="0" w:color="auto"/>
      </w:divBdr>
    </w:div>
    <w:div w:id="880286204">
      <w:bodyDiv w:val="1"/>
      <w:marLeft w:val="0"/>
      <w:marRight w:val="0"/>
      <w:marTop w:val="0"/>
      <w:marBottom w:val="0"/>
      <w:divBdr>
        <w:top w:val="none" w:sz="0" w:space="0" w:color="auto"/>
        <w:left w:val="none" w:sz="0" w:space="0" w:color="auto"/>
        <w:bottom w:val="none" w:sz="0" w:space="0" w:color="auto"/>
        <w:right w:val="none" w:sz="0" w:space="0" w:color="auto"/>
      </w:divBdr>
    </w:div>
    <w:div w:id="880871103">
      <w:bodyDiv w:val="1"/>
      <w:marLeft w:val="0"/>
      <w:marRight w:val="0"/>
      <w:marTop w:val="0"/>
      <w:marBottom w:val="0"/>
      <w:divBdr>
        <w:top w:val="none" w:sz="0" w:space="0" w:color="auto"/>
        <w:left w:val="none" w:sz="0" w:space="0" w:color="auto"/>
        <w:bottom w:val="none" w:sz="0" w:space="0" w:color="auto"/>
        <w:right w:val="none" w:sz="0" w:space="0" w:color="auto"/>
      </w:divBdr>
    </w:div>
    <w:div w:id="881406276">
      <w:bodyDiv w:val="1"/>
      <w:marLeft w:val="0"/>
      <w:marRight w:val="0"/>
      <w:marTop w:val="0"/>
      <w:marBottom w:val="0"/>
      <w:divBdr>
        <w:top w:val="none" w:sz="0" w:space="0" w:color="auto"/>
        <w:left w:val="none" w:sz="0" w:space="0" w:color="auto"/>
        <w:bottom w:val="none" w:sz="0" w:space="0" w:color="auto"/>
        <w:right w:val="none" w:sz="0" w:space="0" w:color="auto"/>
      </w:divBdr>
    </w:div>
    <w:div w:id="882132602">
      <w:bodyDiv w:val="1"/>
      <w:marLeft w:val="0"/>
      <w:marRight w:val="0"/>
      <w:marTop w:val="0"/>
      <w:marBottom w:val="0"/>
      <w:divBdr>
        <w:top w:val="none" w:sz="0" w:space="0" w:color="auto"/>
        <w:left w:val="none" w:sz="0" w:space="0" w:color="auto"/>
        <w:bottom w:val="none" w:sz="0" w:space="0" w:color="auto"/>
        <w:right w:val="none" w:sz="0" w:space="0" w:color="auto"/>
      </w:divBdr>
    </w:div>
    <w:div w:id="882182291">
      <w:bodyDiv w:val="1"/>
      <w:marLeft w:val="0"/>
      <w:marRight w:val="0"/>
      <w:marTop w:val="0"/>
      <w:marBottom w:val="0"/>
      <w:divBdr>
        <w:top w:val="none" w:sz="0" w:space="0" w:color="auto"/>
        <w:left w:val="none" w:sz="0" w:space="0" w:color="auto"/>
        <w:bottom w:val="none" w:sz="0" w:space="0" w:color="auto"/>
        <w:right w:val="none" w:sz="0" w:space="0" w:color="auto"/>
      </w:divBdr>
    </w:div>
    <w:div w:id="884874182">
      <w:bodyDiv w:val="1"/>
      <w:marLeft w:val="0"/>
      <w:marRight w:val="0"/>
      <w:marTop w:val="0"/>
      <w:marBottom w:val="0"/>
      <w:divBdr>
        <w:top w:val="none" w:sz="0" w:space="0" w:color="auto"/>
        <w:left w:val="none" w:sz="0" w:space="0" w:color="auto"/>
        <w:bottom w:val="none" w:sz="0" w:space="0" w:color="auto"/>
        <w:right w:val="none" w:sz="0" w:space="0" w:color="auto"/>
      </w:divBdr>
    </w:div>
    <w:div w:id="885412795">
      <w:bodyDiv w:val="1"/>
      <w:marLeft w:val="0"/>
      <w:marRight w:val="0"/>
      <w:marTop w:val="0"/>
      <w:marBottom w:val="0"/>
      <w:divBdr>
        <w:top w:val="none" w:sz="0" w:space="0" w:color="auto"/>
        <w:left w:val="none" w:sz="0" w:space="0" w:color="auto"/>
        <w:bottom w:val="none" w:sz="0" w:space="0" w:color="auto"/>
        <w:right w:val="none" w:sz="0" w:space="0" w:color="auto"/>
      </w:divBdr>
    </w:div>
    <w:div w:id="885727176">
      <w:bodyDiv w:val="1"/>
      <w:marLeft w:val="0"/>
      <w:marRight w:val="0"/>
      <w:marTop w:val="0"/>
      <w:marBottom w:val="0"/>
      <w:divBdr>
        <w:top w:val="none" w:sz="0" w:space="0" w:color="auto"/>
        <w:left w:val="none" w:sz="0" w:space="0" w:color="auto"/>
        <w:bottom w:val="none" w:sz="0" w:space="0" w:color="auto"/>
        <w:right w:val="none" w:sz="0" w:space="0" w:color="auto"/>
      </w:divBdr>
      <w:divsChild>
        <w:div w:id="328093627">
          <w:marLeft w:val="0"/>
          <w:marRight w:val="0"/>
          <w:marTop w:val="0"/>
          <w:marBottom w:val="0"/>
          <w:divBdr>
            <w:top w:val="none" w:sz="0" w:space="0" w:color="auto"/>
            <w:left w:val="none" w:sz="0" w:space="0" w:color="auto"/>
            <w:bottom w:val="none" w:sz="0" w:space="0" w:color="auto"/>
            <w:right w:val="none" w:sz="0" w:space="0" w:color="auto"/>
          </w:divBdr>
        </w:div>
        <w:div w:id="1551190825">
          <w:marLeft w:val="0"/>
          <w:marRight w:val="0"/>
          <w:marTop w:val="0"/>
          <w:marBottom w:val="0"/>
          <w:divBdr>
            <w:top w:val="none" w:sz="0" w:space="0" w:color="auto"/>
            <w:left w:val="none" w:sz="0" w:space="0" w:color="auto"/>
            <w:bottom w:val="none" w:sz="0" w:space="0" w:color="auto"/>
            <w:right w:val="none" w:sz="0" w:space="0" w:color="auto"/>
          </w:divBdr>
        </w:div>
        <w:div w:id="141434768">
          <w:marLeft w:val="0"/>
          <w:marRight w:val="0"/>
          <w:marTop w:val="0"/>
          <w:marBottom w:val="0"/>
          <w:divBdr>
            <w:top w:val="none" w:sz="0" w:space="0" w:color="auto"/>
            <w:left w:val="none" w:sz="0" w:space="0" w:color="auto"/>
            <w:bottom w:val="none" w:sz="0" w:space="0" w:color="auto"/>
            <w:right w:val="none" w:sz="0" w:space="0" w:color="auto"/>
          </w:divBdr>
        </w:div>
        <w:div w:id="2035642771">
          <w:marLeft w:val="0"/>
          <w:marRight w:val="0"/>
          <w:marTop w:val="0"/>
          <w:marBottom w:val="0"/>
          <w:divBdr>
            <w:top w:val="none" w:sz="0" w:space="0" w:color="auto"/>
            <w:left w:val="none" w:sz="0" w:space="0" w:color="auto"/>
            <w:bottom w:val="none" w:sz="0" w:space="0" w:color="auto"/>
            <w:right w:val="none" w:sz="0" w:space="0" w:color="auto"/>
          </w:divBdr>
        </w:div>
        <w:div w:id="981808479">
          <w:marLeft w:val="0"/>
          <w:marRight w:val="0"/>
          <w:marTop w:val="0"/>
          <w:marBottom w:val="0"/>
          <w:divBdr>
            <w:top w:val="none" w:sz="0" w:space="0" w:color="auto"/>
            <w:left w:val="none" w:sz="0" w:space="0" w:color="auto"/>
            <w:bottom w:val="none" w:sz="0" w:space="0" w:color="auto"/>
            <w:right w:val="none" w:sz="0" w:space="0" w:color="auto"/>
          </w:divBdr>
        </w:div>
        <w:div w:id="378939075">
          <w:marLeft w:val="0"/>
          <w:marRight w:val="0"/>
          <w:marTop w:val="0"/>
          <w:marBottom w:val="0"/>
          <w:divBdr>
            <w:top w:val="none" w:sz="0" w:space="0" w:color="auto"/>
            <w:left w:val="none" w:sz="0" w:space="0" w:color="auto"/>
            <w:bottom w:val="none" w:sz="0" w:space="0" w:color="auto"/>
            <w:right w:val="none" w:sz="0" w:space="0" w:color="auto"/>
          </w:divBdr>
        </w:div>
        <w:div w:id="231962434">
          <w:marLeft w:val="0"/>
          <w:marRight w:val="0"/>
          <w:marTop w:val="0"/>
          <w:marBottom w:val="0"/>
          <w:divBdr>
            <w:top w:val="none" w:sz="0" w:space="0" w:color="auto"/>
            <w:left w:val="none" w:sz="0" w:space="0" w:color="auto"/>
            <w:bottom w:val="none" w:sz="0" w:space="0" w:color="auto"/>
            <w:right w:val="none" w:sz="0" w:space="0" w:color="auto"/>
          </w:divBdr>
        </w:div>
        <w:div w:id="954756387">
          <w:marLeft w:val="0"/>
          <w:marRight w:val="0"/>
          <w:marTop w:val="0"/>
          <w:marBottom w:val="0"/>
          <w:divBdr>
            <w:top w:val="none" w:sz="0" w:space="0" w:color="auto"/>
            <w:left w:val="none" w:sz="0" w:space="0" w:color="auto"/>
            <w:bottom w:val="none" w:sz="0" w:space="0" w:color="auto"/>
            <w:right w:val="none" w:sz="0" w:space="0" w:color="auto"/>
          </w:divBdr>
        </w:div>
        <w:div w:id="53244154">
          <w:marLeft w:val="0"/>
          <w:marRight w:val="0"/>
          <w:marTop w:val="0"/>
          <w:marBottom w:val="0"/>
          <w:divBdr>
            <w:top w:val="none" w:sz="0" w:space="0" w:color="auto"/>
            <w:left w:val="none" w:sz="0" w:space="0" w:color="auto"/>
            <w:bottom w:val="none" w:sz="0" w:space="0" w:color="auto"/>
            <w:right w:val="none" w:sz="0" w:space="0" w:color="auto"/>
          </w:divBdr>
        </w:div>
        <w:div w:id="1301693389">
          <w:marLeft w:val="0"/>
          <w:marRight w:val="0"/>
          <w:marTop w:val="0"/>
          <w:marBottom w:val="0"/>
          <w:divBdr>
            <w:top w:val="none" w:sz="0" w:space="0" w:color="auto"/>
            <w:left w:val="none" w:sz="0" w:space="0" w:color="auto"/>
            <w:bottom w:val="none" w:sz="0" w:space="0" w:color="auto"/>
            <w:right w:val="none" w:sz="0" w:space="0" w:color="auto"/>
          </w:divBdr>
        </w:div>
        <w:div w:id="984549824">
          <w:marLeft w:val="0"/>
          <w:marRight w:val="0"/>
          <w:marTop w:val="0"/>
          <w:marBottom w:val="0"/>
          <w:divBdr>
            <w:top w:val="none" w:sz="0" w:space="0" w:color="auto"/>
            <w:left w:val="none" w:sz="0" w:space="0" w:color="auto"/>
            <w:bottom w:val="none" w:sz="0" w:space="0" w:color="auto"/>
            <w:right w:val="none" w:sz="0" w:space="0" w:color="auto"/>
          </w:divBdr>
        </w:div>
        <w:div w:id="289897129">
          <w:marLeft w:val="0"/>
          <w:marRight w:val="0"/>
          <w:marTop w:val="0"/>
          <w:marBottom w:val="0"/>
          <w:divBdr>
            <w:top w:val="none" w:sz="0" w:space="0" w:color="auto"/>
            <w:left w:val="none" w:sz="0" w:space="0" w:color="auto"/>
            <w:bottom w:val="none" w:sz="0" w:space="0" w:color="auto"/>
            <w:right w:val="none" w:sz="0" w:space="0" w:color="auto"/>
          </w:divBdr>
        </w:div>
        <w:div w:id="1692949131">
          <w:marLeft w:val="0"/>
          <w:marRight w:val="0"/>
          <w:marTop w:val="0"/>
          <w:marBottom w:val="0"/>
          <w:divBdr>
            <w:top w:val="none" w:sz="0" w:space="0" w:color="auto"/>
            <w:left w:val="none" w:sz="0" w:space="0" w:color="auto"/>
            <w:bottom w:val="none" w:sz="0" w:space="0" w:color="auto"/>
            <w:right w:val="none" w:sz="0" w:space="0" w:color="auto"/>
          </w:divBdr>
        </w:div>
        <w:div w:id="423458940">
          <w:marLeft w:val="0"/>
          <w:marRight w:val="0"/>
          <w:marTop w:val="0"/>
          <w:marBottom w:val="0"/>
          <w:divBdr>
            <w:top w:val="none" w:sz="0" w:space="0" w:color="auto"/>
            <w:left w:val="none" w:sz="0" w:space="0" w:color="auto"/>
            <w:bottom w:val="none" w:sz="0" w:space="0" w:color="auto"/>
            <w:right w:val="none" w:sz="0" w:space="0" w:color="auto"/>
          </w:divBdr>
        </w:div>
        <w:div w:id="1401320381">
          <w:marLeft w:val="0"/>
          <w:marRight w:val="0"/>
          <w:marTop w:val="0"/>
          <w:marBottom w:val="0"/>
          <w:divBdr>
            <w:top w:val="none" w:sz="0" w:space="0" w:color="auto"/>
            <w:left w:val="none" w:sz="0" w:space="0" w:color="auto"/>
            <w:bottom w:val="none" w:sz="0" w:space="0" w:color="auto"/>
            <w:right w:val="none" w:sz="0" w:space="0" w:color="auto"/>
          </w:divBdr>
        </w:div>
        <w:div w:id="1300306201">
          <w:marLeft w:val="0"/>
          <w:marRight w:val="0"/>
          <w:marTop w:val="0"/>
          <w:marBottom w:val="0"/>
          <w:divBdr>
            <w:top w:val="none" w:sz="0" w:space="0" w:color="auto"/>
            <w:left w:val="none" w:sz="0" w:space="0" w:color="auto"/>
            <w:bottom w:val="none" w:sz="0" w:space="0" w:color="auto"/>
            <w:right w:val="none" w:sz="0" w:space="0" w:color="auto"/>
          </w:divBdr>
        </w:div>
        <w:div w:id="1978804481">
          <w:marLeft w:val="0"/>
          <w:marRight w:val="0"/>
          <w:marTop w:val="0"/>
          <w:marBottom w:val="0"/>
          <w:divBdr>
            <w:top w:val="none" w:sz="0" w:space="0" w:color="auto"/>
            <w:left w:val="none" w:sz="0" w:space="0" w:color="auto"/>
            <w:bottom w:val="none" w:sz="0" w:space="0" w:color="auto"/>
            <w:right w:val="none" w:sz="0" w:space="0" w:color="auto"/>
          </w:divBdr>
        </w:div>
        <w:div w:id="365175551">
          <w:marLeft w:val="0"/>
          <w:marRight w:val="0"/>
          <w:marTop w:val="0"/>
          <w:marBottom w:val="0"/>
          <w:divBdr>
            <w:top w:val="none" w:sz="0" w:space="0" w:color="auto"/>
            <w:left w:val="none" w:sz="0" w:space="0" w:color="auto"/>
            <w:bottom w:val="none" w:sz="0" w:space="0" w:color="auto"/>
            <w:right w:val="none" w:sz="0" w:space="0" w:color="auto"/>
          </w:divBdr>
        </w:div>
        <w:div w:id="383254841">
          <w:marLeft w:val="0"/>
          <w:marRight w:val="0"/>
          <w:marTop w:val="0"/>
          <w:marBottom w:val="0"/>
          <w:divBdr>
            <w:top w:val="none" w:sz="0" w:space="0" w:color="auto"/>
            <w:left w:val="none" w:sz="0" w:space="0" w:color="auto"/>
            <w:bottom w:val="none" w:sz="0" w:space="0" w:color="auto"/>
            <w:right w:val="none" w:sz="0" w:space="0" w:color="auto"/>
          </w:divBdr>
        </w:div>
        <w:div w:id="2088964451">
          <w:marLeft w:val="0"/>
          <w:marRight w:val="0"/>
          <w:marTop w:val="0"/>
          <w:marBottom w:val="0"/>
          <w:divBdr>
            <w:top w:val="none" w:sz="0" w:space="0" w:color="auto"/>
            <w:left w:val="none" w:sz="0" w:space="0" w:color="auto"/>
            <w:bottom w:val="none" w:sz="0" w:space="0" w:color="auto"/>
            <w:right w:val="none" w:sz="0" w:space="0" w:color="auto"/>
          </w:divBdr>
        </w:div>
        <w:div w:id="314653324">
          <w:marLeft w:val="0"/>
          <w:marRight w:val="0"/>
          <w:marTop w:val="0"/>
          <w:marBottom w:val="0"/>
          <w:divBdr>
            <w:top w:val="none" w:sz="0" w:space="0" w:color="auto"/>
            <w:left w:val="none" w:sz="0" w:space="0" w:color="auto"/>
            <w:bottom w:val="none" w:sz="0" w:space="0" w:color="auto"/>
            <w:right w:val="none" w:sz="0" w:space="0" w:color="auto"/>
          </w:divBdr>
        </w:div>
        <w:div w:id="538007150">
          <w:marLeft w:val="0"/>
          <w:marRight w:val="0"/>
          <w:marTop w:val="0"/>
          <w:marBottom w:val="0"/>
          <w:divBdr>
            <w:top w:val="none" w:sz="0" w:space="0" w:color="auto"/>
            <w:left w:val="none" w:sz="0" w:space="0" w:color="auto"/>
            <w:bottom w:val="none" w:sz="0" w:space="0" w:color="auto"/>
            <w:right w:val="none" w:sz="0" w:space="0" w:color="auto"/>
          </w:divBdr>
        </w:div>
        <w:div w:id="1733430488">
          <w:marLeft w:val="0"/>
          <w:marRight w:val="0"/>
          <w:marTop w:val="0"/>
          <w:marBottom w:val="0"/>
          <w:divBdr>
            <w:top w:val="none" w:sz="0" w:space="0" w:color="auto"/>
            <w:left w:val="none" w:sz="0" w:space="0" w:color="auto"/>
            <w:bottom w:val="none" w:sz="0" w:space="0" w:color="auto"/>
            <w:right w:val="none" w:sz="0" w:space="0" w:color="auto"/>
          </w:divBdr>
        </w:div>
        <w:div w:id="1195466141">
          <w:marLeft w:val="0"/>
          <w:marRight w:val="0"/>
          <w:marTop w:val="0"/>
          <w:marBottom w:val="0"/>
          <w:divBdr>
            <w:top w:val="none" w:sz="0" w:space="0" w:color="auto"/>
            <w:left w:val="none" w:sz="0" w:space="0" w:color="auto"/>
            <w:bottom w:val="none" w:sz="0" w:space="0" w:color="auto"/>
            <w:right w:val="none" w:sz="0" w:space="0" w:color="auto"/>
          </w:divBdr>
        </w:div>
        <w:div w:id="29185869">
          <w:marLeft w:val="0"/>
          <w:marRight w:val="0"/>
          <w:marTop w:val="0"/>
          <w:marBottom w:val="0"/>
          <w:divBdr>
            <w:top w:val="none" w:sz="0" w:space="0" w:color="auto"/>
            <w:left w:val="none" w:sz="0" w:space="0" w:color="auto"/>
            <w:bottom w:val="none" w:sz="0" w:space="0" w:color="auto"/>
            <w:right w:val="none" w:sz="0" w:space="0" w:color="auto"/>
          </w:divBdr>
        </w:div>
        <w:div w:id="1073821036">
          <w:marLeft w:val="0"/>
          <w:marRight w:val="0"/>
          <w:marTop w:val="0"/>
          <w:marBottom w:val="0"/>
          <w:divBdr>
            <w:top w:val="none" w:sz="0" w:space="0" w:color="auto"/>
            <w:left w:val="none" w:sz="0" w:space="0" w:color="auto"/>
            <w:bottom w:val="none" w:sz="0" w:space="0" w:color="auto"/>
            <w:right w:val="none" w:sz="0" w:space="0" w:color="auto"/>
          </w:divBdr>
        </w:div>
        <w:div w:id="23866683">
          <w:marLeft w:val="0"/>
          <w:marRight w:val="0"/>
          <w:marTop w:val="0"/>
          <w:marBottom w:val="0"/>
          <w:divBdr>
            <w:top w:val="none" w:sz="0" w:space="0" w:color="auto"/>
            <w:left w:val="none" w:sz="0" w:space="0" w:color="auto"/>
            <w:bottom w:val="none" w:sz="0" w:space="0" w:color="auto"/>
            <w:right w:val="none" w:sz="0" w:space="0" w:color="auto"/>
          </w:divBdr>
        </w:div>
        <w:div w:id="1336227440">
          <w:marLeft w:val="0"/>
          <w:marRight w:val="0"/>
          <w:marTop w:val="0"/>
          <w:marBottom w:val="0"/>
          <w:divBdr>
            <w:top w:val="none" w:sz="0" w:space="0" w:color="auto"/>
            <w:left w:val="none" w:sz="0" w:space="0" w:color="auto"/>
            <w:bottom w:val="none" w:sz="0" w:space="0" w:color="auto"/>
            <w:right w:val="none" w:sz="0" w:space="0" w:color="auto"/>
          </w:divBdr>
        </w:div>
        <w:div w:id="2020966148">
          <w:marLeft w:val="0"/>
          <w:marRight w:val="0"/>
          <w:marTop w:val="0"/>
          <w:marBottom w:val="0"/>
          <w:divBdr>
            <w:top w:val="none" w:sz="0" w:space="0" w:color="auto"/>
            <w:left w:val="none" w:sz="0" w:space="0" w:color="auto"/>
            <w:bottom w:val="none" w:sz="0" w:space="0" w:color="auto"/>
            <w:right w:val="none" w:sz="0" w:space="0" w:color="auto"/>
          </w:divBdr>
        </w:div>
        <w:div w:id="1575893516">
          <w:marLeft w:val="0"/>
          <w:marRight w:val="0"/>
          <w:marTop w:val="0"/>
          <w:marBottom w:val="0"/>
          <w:divBdr>
            <w:top w:val="none" w:sz="0" w:space="0" w:color="auto"/>
            <w:left w:val="none" w:sz="0" w:space="0" w:color="auto"/>
            <w:bottom w:val="none" w:sz="0" w:space="0" w:color="auto"/>
            <w:right w:val="none" w:sz="0" w:space="0" w:color="auto"/>
          </w:divBdr>
        </w:div>
        <w:div w:id="1806586081">
          <w:marLeft w:val="0"/>
          <w:marRight w:val="0"/>
          <w:marTop w:val="0"/>
          <w:marBottom w:val="0"/>
          <w:divBdr>
            <w:top w:val="none" w:sz="0" w:space="0" w:color="auto"/>
            <w:left w:val="none" w:sz="0" w:space="0" w:color="auto"/>
            <w:bottom w:val="none" w:sz="0" w:space="0" w:color="auto"/>
            <w:right w:val="none" w:sz="0" w:space="0" w:color="auto"/>
          </w:divBdr>
        </w:div>
        <w:div w:id="1541016762">
          <w:marLeft w:val="0"/>
          <w:marRight w:val="0"/>
          <w:marTop w:val="0"/>
          <w:marBottom w:val="0"/>
          <w:divBdr>
            <w:top w:val="none" w:sz="0" w:space="0" w:color="auto"/>
            <w:left w:val="none" w:sz="0" w:space="0" w:color="auto"/>
            <w:bottom w:val="none" w:sz="0" w:space="0" w:color="auto"/>
            <w:right w:val="none" w:sz="0" w:space="0" w:color="auto"/>
          </w:divBdr>
        </w:div>
        <w:div w:id="1121456852">
          <w:marLeft w:val="0"/>
          <w:marRight w:val="0"/>
          <w:marTop w:val="0"/>
          <w:marBottom w:val="0"/>
          <w:divBdr>
            <w:top w:val="none" w:sz="0" w:space="0" w:color="auto"/>
            <w:left w:val="none" w:sz="0" w:space="0" w:color="auto"/>
            <w:bottom w:val="none" w:sz="0" w:space="0" w:color="auto"/>
            <w:right w:val="none" w:sz="0" w:space="0" w:color="auto"/>
          </w:divBdr>
        </w:div>
        <w:div w:id="1566145506">
          <w:marLeft w:val="0"/>
          <w:marRight w:val="0"/>
          <w:marTop w:val="0"/>
          <w:marBottom w:val="0"/>
          <w:divBdr>
            <w:top w:val="none" w:sz="0" w:space="0" w:color="auto"/>
            <w:left w:val="none" w:sz="0" w:space="0" w:color="auto"/>
            <w:bottom w:val="none" w:sz="0" w:space="0" w:color="auto"/>
            <w:right w:val="none" w:sz="0" w:space="0" w:color="auto"/>
          </w:divBdr>
        </w:div>
        <w:div w:id="677931079">
          <w:marLeft w:val="0"/>
          <w:marRight w:val="0"/>
          <w:marTop w:val="0"/>
          <w:marBottom w:val="0"/>
          <w:divBdr>
            <w:top w:val="none" w:sz="0" w:space="0" w:color="auto"/>
            <w:left w:val="none" w:sz="0" w:space="0" w:color="auto"/>
            <w:bottom w:val="none" w:sz="0" w:space="0" w:color="auto"/>
            <w:right w:val="none" w:sz="0" w:space="0" w:color="auto"/>
          </w:divBdr>
        </w:div>
        <w:div w:id="461577878">
          <w:marLeft w:val="0"/>
          <w:marRight w:val="0"/>
          <w:marTop w:val="0"/>
          <w:marBottom w:val="0"/>
          <w:divBdr>
            <w:top w:val="none" w:sz="0" w:space="0" w:color="auto"/>
            <w:left w:val="none" w:sz="0" w:space="0" w:color="auto"/>
            <w:bottom w:val="none" w:sz="0" w:space="0" w:color="auto"/>
            <w:right w:val="none" w:sz="0" w:space="0" w:color="auto"/>
          </w:divBdr>
        </w:div>
        <w:div w:id="2004621779">
          <w:marLeft w:val="0"/>
          <w:marRight w:val="0"/>
          <w:marTop w:val="0"/>
          <w:marBottom w:val="0"/>
          <w:divBdr>
            <w:top w:val="none" w:sz="0" w:space="0" w:color="auto"/>
            <w:left w:val="none" w:sz="0" w:space="0" w:color="auto"/>
            <w:bottom w:val="none" w:sz="0" w:space="0" w:color="auto"/>
            <w:right w:val="none" w:sz="0" w:space="0" w:color="auto"/>
          </w:divBdr>
        </w:div>
        <w:div w:id="1284842060">
          <w:marLeft w:val="0"/>
          <w:marRight w:val="0"/>
          <w:marTop w:val="0"/>
          <w:marBottom w:val="0"/>
          <w:divBdr>
            <w:top w:val="none" w:sz="0" w:space="0" w:color="auto"/>
            <w:left w:val="none" w:sz="0" w:space="0" w:color="auto"/>
            <w:bottom w:val="none" w:sz="0" w:space="0" w:color="auto"/>
            <w:right w:val="none" w:sz="0" w:space="0" w:color="auto"/>
          </w:divBdr>
        </w:div>
        <w:div w:id="1190264971">
          <w:marLeft w:val="0"/>
          <w:marRight w:val="0"/>
          <w:marTop w:val="0"/>
          <w:marBottom w:val="0"/>
          <w:divBdr>
            <w:top w:val="none" w:sz="0" w:space="0" w:color="auto"/>
            <w:left w:val="none" w:sz="0" w:space="0" w:color="auto"/>
            <w:bottom w:val="none" w:sz="0" w:space="0" w:color="auto"/>
            <w:right w:val="none" w:sz="0" w:space="0" w:color="auto"/>
          </w:divBdr>
        </w:div>
        <w:div w:id="1344433649">
          <w:marLeft w:val="0"/>
          <w:marRight w:val="0"/>
          <w:marTop w:val="0"/>
          <w:marBottom w:val="0"/>
          <w:divBdr>
            <w:top w:val="none" w:sz="0" w:space="0" w:color="auto"/>
            <w:left w:val="none" w:sz="0" w:space="0" w:color="auto"/>
            <w:bottom w:val="none" w:sz="0" w:space="0" w:color="auto"/>
            <w:right w:val="none" w:sz="0" w:space="0" w:color="auto"/>
          </w:divBdr>
        </w:div>
        <w:div w:id="1628514117">
          <w:marLeft w:val="0"/>
          <w:marRight w:val="0"/>
          <w:marTop w:val="0"/>
          <w:marBottom w:val="0"/>
          <w:divBdr>
            <w:top w:val="none" w:sz="0" w:space="0" w:color="auto"/>
            <w:left w:val="none" w:sz="0" w:space="0" w:color="auto"/>
            <w:bottom w:val="none" w:sz="0" w:space="0" w:color="auto"/>
            <w:right w:val="none" w:sz="0" w:space="0" w:color="auto"/>
          </w:divBdr>
        </w:div>
        <w:div w:id="653263687">
          <w:marLeft w:val="0"/>
          <w:marRight w:val="0"/>
          <w:marTop w:val="0"/>
          <w:marBottom w:val="0"/>
          <w:divBdr>
            <w:top w:val="none" w:sz="0" w:space="0" w:color="auto"/>
            <w:left w:val="none" w:sz="0" w:space="0" w:color="auto"/>
            <w:bottom w:val="none" w:sz="0" w:space="0" w:color="auto"/>
            <w:right w:val="none" w:sz="0" w:space="0" w:color="auto"/>
          </w:divBdr>
        </w:div>
        <w:div w:id="1124348695">
          <w:marLeft w:val="0"/>
          <w:marRight w:val="0"/>
          <w:marTop w:val="0"/>
          <w:marBottom w:val="0"/>
          <w:divBdr>
            <w:top w:val="none" w:sz="0" w:space="0" w:color="auto"/>
            <w:left w:val="none" w:sz="0" w:space="0" w:color="auto"/>
            <w:bottom w:val="none" w:sz="0" w:space="0" w:color="auto"/>
            <w:right w:val="none" w:sz="0" w:space="0" w:color="auto"/>
          </w:divBdr>
        </w:div>
        <w:div w:id="23335910">
          <w:marLeft w:val="0"/>
          <w:marRight w:val="0"/>
          <w:marTop w:val="0"/>
          <w:marBottom w:val="0"/>
          <w:divBdr>
            <w:top w:val="none" w:sz="0" w:space="0" w:color="auto"/>
            <w:left w:val="none" w:sz="0" w:space="0" w:color="auto"/>
            <w:bottom w:val="none" w:sz="0" w:space="0" w:color="auto"/>
            <w:right w:val="none" w:sz="0" w:space="0" w:color="auto"/>
          </w:divBdr>
        </w:div>
        <w:div w:id="2098019052">
          <w:marLeft w:val="0"/>
          <w:marRight w:val="0"/>
          <w:marTop w:val="0"/>
          <w:marBottom w:val="0"/>
          <w:divBdr>
            <w:top w:val="none" w:sz="0" w:space="0" w:color="auto"/>
            <w:left w:val="none" w:sz="0" w:space="0" w:color="auto"/>
            <w:bottom w:val="none" w:sz="0" w:space="0" w:color="auto"/>
            <w:right w:val="none" w:sz="0" w:space="0" w:color="auto"/>
          </w:divBdr>
        </w:div>
        <w:div w:id="28996646">
          <w:marLeft w:val="0"/>
          <w:marRight w:val="0"/>
          <w:marTop w:val="0"/>
          <w:marBottom w:val="0"/>
          <w:divBdr>
            <w:top w:val="none" w:sz="0" w:space="0" w:color="auto"/>
            <w:left w:val="none" w:sz="0" w:space="0" w:color="auto"/>
            <w:bottom w:val="none" w:sz="0" w:space="0" w:color="auto"/>
            <w:right w:val="none" w:sz="0" w:space="0" w:color="auto"/>
          </w:divBdr>
        </w:div>
        <w:div w:id="172232783">
          <w:marLeft w:val="0"/>
          <w:marRight w:val="0"/>
          <w:marTop w:val="0"/>
          <w:marBottom w:val="0"/>
          <w:divBdr>
            <w:top w:val="none" w:sz="0" w:space="0" w:color="auto"/>
            <w:left w:val="none" w:sz="0" w:space="0" w:color="auto"/>
            <w:bottom w:val="none" w:sz="0" w:space="0" w:color="auto"/>
            <w:right w:val="none" w:sz="0" w:space="0" w:color="auto"/>
          </w:divBdr>
        </w:div>
        <w:div w:id="1134329308">
          <w:marLeft w:val="0"/>
          <w:marRight w:val="0"/>
          <w:marTop w:val="0"/>
          <w:marBottom w:val="0"/>
          <w:divBdr>
            <w:top w:val="none" w:sz="0" w:space="0" w:color="auto"/>
            <w:left w:val="none" w:sz="0" w:space="0" w:color="auto"/>
            <w:bottom w:val="none" w:sz="0" w:space="0" w:color="auto"/>
            <w:right w:val="none" w:sz="0" w:space="0" w:color="auto"/>
          </w:divBdr>
        </w:div>
        <w:div w:id="237053956">
          <w:marLeft w:val="0"/>
          <w:marRight w:val="0"/>
          <w:marTop w:val="0"/>
          <w:marBottom w:val="0"/>
          <w:divBdr>
            <w:top w:val="none" w:sz="0" w:space="0" w:color="auto"/>
            <w:left w:val="none" w:sz="0" w:space="0" w:color="auto"/>
            <w:bottom w:val="none" w:sz="0" w:space="0" w:color="auto"/>
            <w:right w:val="none" w:sz="0" w:space="0" w:color="auto"/>
          </w:divBdr>
        </w:div>
        <w:div w:id="1071538467">
          <w:marLeft w:val="0"/>
          <w:marRight w:val="0"/>
          <w:marTop w:val="0"/>
          <w:marBottom w:val="0"/>
          <w:divBdr>
            <w:top w:val="none" w:sz="0" w:space="0" w:color="auto"/>
            <w:left w:val="none" w:sz="0" w:space="0" w:color="auto"/>
            <w:bottom w:val="none" w:sz="0" w:space="0" w:color="auto"/>
            <w:right w:val="none" w:sz="0" w:space="0" w:color="auto"/>
          </w:divBdr>
        </w:div>
        <w:div w:id="405419292">
          <w:marLeft w:val="0"/>
          <w:marRight w:val="0"/>
          <w:marTop w:val="0"/>
          <w:marBottom w:val="0"/>
          <w:divBdr>
            <w:top w:val="none" w:sz="0" w:space="0" w:color="auto"/>
            <w:left w:val="none" w:sz="0" w:space="0" w:color="auto"/>
            <w:bottom w:val="none" w:sz="0" w:space="0" w:color="auto"/>
            <w:right w:val="none" w:sz="0" w:space="0" w:color="auto"/>
          </w:divBdr>
        </w:div>
        <w:div w:id="435298822">
          <w:marLeft w:val="0"/>
          <w:marRight w:val="0"/>
          <w:marTop w:val="0"/>
          <w:marBottom w:val="0"/>
          <w:divBdr>
            <w:top w:val="none" w:sz="0" w:space="0" w:color="auto"/>
            <w:left w:val="none" w:sz="0" w:space="0" w:color="auto"/>
            <w:bottom w:val="none" w:sz="0" w:space="0" w:color="auto"/>
            <w:right w:val="none" w:sz="0" w:space="0" w:color="auto"/>
          </w:divBdr>
        </w:div>
        <w:div w:id="1661619499">
          <w:marLeft w:val="0"/>
          <w:marRight w:val="0"/>
          <w:marTop w:val="0"/>
          <w:marBottom w:val="0"/>
          <w:divBdr>
            <w:top w:val="none" w:sz="0" w:space="0" w:color="auto"/>
            <w:left w:val="none" w:sz="0" w:space="0" w:color="auto"/>
            <w:bottom w:val="none" w:sz="0" w:space="0" w:color="auto"/>
            <w:right w:val="none" w:sz="0" w:space="0" w:color="auto"/>
          </w:divBdr>
        </w:div>
        <w:div w:id="2111930156">
          <w:marLeft w:val="0"/>
          <w:marRight w:val="0"/>
          <w:marTop w:val="0"/>
          <w:marBottom w:val="0"/>
          <w:divBdr>
            <w:top w:val="none" w:sz="0" w:space="0" w:color="auto"/>
            <w:left w:val="none" w:sz="0" w:space="0" w:color="auto"/>
            <w:bottom w:val="none" w:sz="0" w:space="0" w:color="auto"/>
            <w:right w:val="none" w:sz="0" w:space="0" w:color="auto"/>
          </w:divBdr>
        </w:div>
        <w:div w:id="1969049672">
          <w:marLeft w:val="0"/>
          <w:marRight w:val="0"/>
          <w:marTop w:val="0"/>
          <w:marBottom w:val="0"/>
          <w:divBdr>
            <w:top w:val="none" w:sz="0" w:space="0" w:color="auto"/>
            <w:left w:val="none" w:sz="0" w:space="0" w:color="auto"/>
            <w:bottom w:val="none" w:sz="0" w:space="0" w:color="auto"/>
            <w:right w:val="none" w:sz="0" w:space="0" w:color="auto"/>
          </w:divBdr>
        </w:div>
        <w:div w:id="173692763">
          <w:marLeft w:val="0"/>
          <w:marRight w:val="0"/>
          <w:marTop w:val="0"/>
          <w:marBottom w:val="0"/>
          <w:divBdr>
            <w:top w:val="none" w:sz="0" w:space="0" w:color="auto"/>
            <w:left w:val="none" w:sz="0" w:space="0" w:color="auto"/>
            <w:bottom w:val="none" w:sz="0" w:space="0" w:color="auto"/>
            <w:right w:val="none" w:sz="0" w:space="0" w:color="auto"/>
          </w:divBdr>
        </w:div>
        <w:div w:id="1474441438">
          <w:marLeft w:val="0"/>
          <w:marRight w:val="0"/>
          <w:marTop w:val="0"/>
          <w:marBottom w:val="0"/>
          <w:divBdr>
            <w:top w:val="none" w:sz="0" w:space="0" w:color="auto"/>
            <w:left w:val="none" w:sz="0" w:space="0" w:color="auto"/>
            <w:bottom w:val="none" w:sz="0" w:space="0" w:color="auto"/>
            <w:right w:val="none" w:sz="0" w:space="0" w:color="auto"/>
          </w:divBdr>
        </w:div>
        <w:div w:id="1036924447">
          <w:marLeft w:val="0"/>
          <w:marRight w:val="0"/>
          <w:marTop w:val="0"/>
          <w:marBottom w:val="0"/>
          <w:divBdr>
            <w:top w:val="none" w:sz="0" w:space="0" w:color="auto"/>
            <w:left w:val="none" w:sz="0" w:space="0" w:color="auto"/>
            <w:bottom w:val="none" w:sz="0" w:space="0" w:color="auto"/>
            <w:right w:val="none" w:sz="0" w:space="0" w:color="auto"/>
          </w:divBdr>
        </w:div>
        <w:div w:id="1281110071">
          <w:marLeft w:val="0"/>
          <w:marRight w:val="0"/>
          <w:marTop w:val="0"/>
          <w:marBottom w:val="0"/>
          <w:divBdr>
            <w:top w:val="none" w:sz="0" w:space="0" w:color="auto"/>
            <w:left w:val="none" w:sz="0" w:space="0" w:color="auto"/>
            <w:bottom w:val="none" w:sz="0" w:space="0" w:color="auto"/>
            <w:right w:val="none" w:sz="0" w:space="0" w:color="auto"/>
          </w:divBdr>
        </w:div>
        <w:div w:id="1154029284">
          <w:marLeft w:val="0"/>
          <w:marRight w:val="0"/>
          <w:marTop w:val="0"/>
          <w:marBottom w:val="0"/>
          <w:divBdr>
            <w:top w:val="none" w:sz="0" w:space="0" w:color="auto"/>
            <w:left w:val="none" w:sz="0" w:space="0" w:color="auto"/>
            <w:bottom w:val="none" w:sz="0" w:space="0" w:color="auto"/>
            <w:right w:val="none" w:sz="0" w:space="0" w:color="auto"/>
          </w:divBdr>
        </w:div>
        <w:div w:id="774060190">
          <w:marLeft w:val="0"/>
          <w:marRight w:val="0"/>
          <w:marTop w:val="0"/>
          <w:marBottom w:val="0"/>
          <w:divBdr>
            <w:top w:val="none" w:sz="0" w:space="0" w:color="auto"/>
            <w:left w:val="none" w:sz="0" w:space="0" w:color="auto"/>
            <w:bottom w:val="none" w:sz="0" w:space="0" w:color="auto"/>
            <w:right w:val="none" w:sz="0" w:space="0" w:color="auto"/>
          </w:divBdr>
        </w:div>
        <w:div w:id="489567710">
          <w:marLeft w:val="0"/>
          <w:marRight w:val="0"/>
          <w:marTop w:val="0"/>
          <w:marBottom w:val="0"/>
          <w:divBdr>
            <w:top w:val="none" w:sz="0" w:space="0" w:color="auto"/>
            <w:left w:val="none" w:sz="0" w:space="0" w:color="auto"/>
            <w:bottom w:val="none" w:sz="0" w:space="0" w:color="auto"/>
            <w:right w:val="none" w:sz="0" w:space="0" w:color="auto"/>
          </w:divBdr>
        </w:div>
        <w:div w:id="704061611">
          <w:marLeft w:val="0"/>
          <w:marRight w:val="0"/>
          <w:marTop w:val="0"/>
          <w:marBottom w:val="0"/>
          <w:divBdr>
            <w:top w:val="none" w:sz="0" w:space="0" w:color="auto"/>
            <w:left w:val="none" w:sz="0" w:space="0" w:color="auto"/>
            <w:bottom w:val="none" w:sz="0" w:space="0" w:color="auto"/>
            <w:right w:val="none" w:sz="0" w:space="0" w:color="auto"/>
          </w:divBdr>
        </w:div>
        <w:div w:id="1531067884">
          <w:marLeft w:val="0"/>
          <w:marRight w:val="0"/>
          <w:marTop w:val="0"/>
          <w:marBottom w:val="0"/>
          <w:divBdr>
            <w:top w:val="none" w:sz="0" w:space="0" w:color="auto"/>
            <w:left w:val="none" w:sz="0" w:space="0" w:color="auto"/>
            <w:bottom w:val="none" w:sz="0" w:space="0" w:color="auto"/>
            <w:right w:val="none" w:sz="0" w:space="0" w:color="auto"/>
          </w:divBdr>
        </w:div>
        <w:div w:id="557933170">
          <w:marLeft w:val="0"/>
          <w:marRight w:val="0"/>
          <w:marTop w:val="0"/>
          <w:marBottom w:val="0"/>
          <w:divBdr>
            <w:top w:val="none" w:sz="0" w:space="0" w:color="auto"/>
            <w:left w:val="none" w:sz="0" w:space="0" w:color="auto"/>
            <w:bottom w:val="none" w:sz="0" w:space="0" w:color="auto"/>
            <w:right w:val="none" w:sz="0" w:space="0" w:color="auto"/>
          </w:divBdr>
        </w:div>
        <w:div w:id="1264221381">
          <w:marLeft w:val="0"/>
          <w:marRight w:val="0"/>
          <w:marTop w:val="0"/>
          <w:marBottom w:val="0"/>
          <w:divBdr>
            <w:top w:val="none" w:sz="0" w:space="0" w:color="auto"/>
            <w:left w:val="none" w:sz="0" w:space="0" w:color="auto"/>
            <w:bottom w:val="none" w:sz="0" w:space="0" w:color="auto"/>
            <w:right w:val="none" w:sz="0" w:space="0" w:color="auto"/>
          </w:divBdr>
        </w:div>
        <w:div w:id="813646380">
          <w:marLeft w:val="0"/>
          <w:marRight w:val="0"/>
          <w:marTop w:val="0"/>
          <w:marBottom w:val="0"/>
          <w:divBdr>
            <w:top w:val="none" w:sz="0" w:space="0" w:color="auto"/>
            <w:left w:val="none" w:sz="0" w:space="0" w:color="auto"/>
            <w:bottom w:val="none" w:sz="0" w:space="0" w:color="auto"/>
            <w:right w:val="none" w:sz="0" w:space="0" w:color="auto"/>
          </w:divBdr>
        </w:div>
        <w:div w:id="971714106">
          <w:marLeft w:val="0"/>
          <w:marRight w:val="0"/>
          <w:marTop w:val="0"/>
          <w:marBottom w:val="0"/>
          <w:divBdr>
            <w:top w:val="none" w:sz="0" w:space="0" w:color="auto"/>
            <w:left w:val="none" w:sz="0" w:space="0" w:color="auto"/>
            <w:bottom w:val="none" w:sz="0" w:space="0" w:color="auto"/>
            <w:right w:val="none" w:sz="0" w:space="0" w:color="auto"/>
          </w:divBdr>
        </w:div>
        <w:div w:id="1802964084">
          <w:marLeft w:val="0"/>
          <w:marRight w:val="0"/>
          <w:marTop w:val="0"/>
          <w:marBottom w:val="0"/>
          <w:divBdr>
            <w:top w:val="none" w:sz="0" w:space="0" w:color="auto"/>
            <w:left w:val="none" w:sz="0" w:space="0" w:color="auto"/>
            <w:bottom w:val="none" w:sz="0" w:space="0" w:color="auto"/>
            <w:right w:val="none" w:sz="0" w:space="0" w:color="auto"/>
          </w:divBdr>
        </w:div>
        <w:div w:id="1019232802">
          <w:marLeft w:val="0"/>
          <w:marRight w:val="0"/>
          <w:marTop w:val="0"/>
          <w:marBottom w:val="0"/>
          <w:divBdr>
            <w:top w:val="none" w:sz="0" w:space="0" w:color="auto"/>
            <w:left w:val="none" w:sz="0" w:space="0" w:color="auto"/>
            <w:bottom w:val="none" w:sz="0" w:space="0" w:color="auto"/>
            <w:right w:val="none" w:sz="0" w:space="0" w:color="auto"/>
          </w:divBdr>
        </w:div>
        <w:div w:id="681248097">
          <w:marLeft w:val="0"/>
          <w:marRight w:val="0"/>
          <w:marTop w:val="0"/>
          <w:marBottom w:val="0"/>
          <w:divBdr>
            <w:top w:val="none" w:sz="0" w:space="0" w:color="auto"/>
            <w:left w:val="none" w:sz="0" w:space="0" w:color="auto"/>
            <w:bottom w:val="none" w:sz="0" w:space="0" w:color="auto"/>
            <w:right w:val="none" w:sz="0" w:space="0" w:color="auto"/>
          </w:divBdr>
        </w:div>
        <w:div w:id="1539514085">
          <w:marLeft w:val="0"/>
          <w:marRight w:val="0"/>
          <w:marTop w:val="0"/>
          <w:marBottom w:val="0"/>
          <w:divBdr>
            <w:top w:val="none" w:sz="0" w:space="0" w:color="auto"/>
            <w:left w:val="none" w:sz="0" w:space="0" w:color="auto"/>
            <w:bottom w:val="none" w:sz="0" w:space="0" w:color="auto"/>
            <w:right w:val="none" w:sz="0" w:space="0" w:color="auto"/>
          </w:divBdr>
        </w:div>
        <w:div w:id="1407219190">
          <w:marLeft w:val="0"/>
          <w:marRight w:val="0"/>
          <w:marTop w:val="0"/>
          <w:marBottom w:val="0"/>
          <w:divBdr>
            <w:top w:val="none" w:sz="0" w:space="0" w:color="auto"/>
            <w:left w:val="none" w:sz="0" w:space="0" w:color="auto"/>
            <w:bottom w:val="none" w:sz="0" w:space="0" w:color="auto"/>
            <w:right w:val="none" w:sz="0" w:space="0" w:color="auto"/>
          </w:divBdr>
        </w:div>
        <w:div w:id="2096894716">
          <w:marLeft w:val="0"/>
          <w:marRight w:val="0"/>
          <w:marTop w:val="0"/>
          <w:marBottom w:val="0"/>
          <w:divBdr>
            <w:top w:val="none" w:sz="0" w:space="0" w:color="auto"/>
            <w:left w:val="none" w:sz="0" w:space="0" w:color="auto"/>
            <w:bottom w:val="none" w:sz="0" w:space="0" w:color="auto"/>
            <w:right w:val="none" w:sz="0" w:space="0" w:color="auto"/>
          </w:divBdr>
        </w:div>
        <w:div w:id="1248029749">
          <w:marLeft w:val="0"/>
          <w:marRight w:val="0"/>
          <w:marTop w:val="0"/>
          <w:marBottom w:val="0"/>
          <w:divBdr>
            <w:top w:val="none" w:sz="0" w:space="0" w:color="auto"/>
            <w:left w:val="none" w:sz="0" w:space="0" w:color="auto"/>
            <w:bottom w:val="none" w:sz="0" w:space="0" w:color="auto"/>
            <w:right w:val="none" w:sz="0" w:space="0" w:color="auto"/>
          </w:divBdr>
        </w:div>
        <w:div w:id="1584491387">
          <w:marLeft w:val="0"/>
          <w:marRight w:val="0"/>
          <w:marTop w:val="0"/>
          <w:marBottom w:val="0"/>
          <w:divBdr>
            <w:top w:val="none" w:sz="0" w:space="0" w:color="auto"/>
            <w:left w:val="none" w:sz="0" w:space="0" w:color="auto"/>
            <w:bottom w:val="none" w:sz="0" w:space="0" w:color="auto"/>
            <w:right w:val="none" w:sz="0" w:space="0" w:color="auto"/>
          </w:divBdr>
        </w:div>
        <w:div w:id="76951576">
          <w:marLeft w:val="0"/>
          <w:marRight w:val="0"/>
          <w:marTop w:val="0"/>
          <w:marBottom w:val="0"/>
          <w:divBdr>
            <w:top w:val="none" w:sz="0" w:space="0" w:color="auto"/>
            <w:left w:val="none" w:sz="0" w:space="0" w:color="auto"/>
            <w:bottom w:val="none" w:sz="0" w:space="0" w:color="auto"/>
            <w:right w:val="none" w:sz="0" w:space="0" w:color="auto"/>
          </w:divBdr>
        </w:div>
        <w:div w:id="379284136">
          <w:marLeft w:val="0"/>
          <w:marRight w:val="0"/>
          <w:marTop w:val="0"/>
          <w:marBottom w:val="0"/>
          <w:divBdr>
            <w:top w:val="none" w:sz="0" w:space="0" w:color="auto"/>
            <w:left w:val="none" w:sz="0" w:space="0" w:color="auto"/>
            <w:bottom w:val="none" w:sz="0" w:space="0" w:color="auto"/>
            <w:right w:val="none" w:sz="0" w:space="0" w:color="auto"/>
          </w:divBdr>
        </w:div>
        <w:div w:id="1271157797">
          <w:marLeft w:val="0"/>
          <w:marRight w:val="0"/>
          <w:marTop w:val="0"/>
          <w:marBottom w:val="0"/>
          <w:divBdr>
            <w:top w:val="none" w:sz="0" w:space="0" w:color="auto"/>
            <w:left w:val="none" w:sz="0" w:space="0" w:color="auto"/>
            <w:bottom w:val="none" w:sz="0" w:space="0" w:color="auto"/>
            <w:right w:val="none" w:sz="0" w:space="0" w:color="auto"/>
          </w:divBdr>
        </w:div>
        <w:div w:id="792745096">
          <w:marLeft w:val="0"/>
          <w:marRight w:val="0"/>
          <w:marTop w:val="0"/>
          <w:marBottom w:val="0"/>
          <w:divBdr>
            <w:top w:val="none" w:sz="0" w:space="0" w:color="auto"/>
            <w:left w:val="none" w:sz="0" w:space="0" w:color="auto"/>
            <w:bottom w:val="none" w:sz="0" w:space="0" w:color="auto"/>
            <w:right w:val="none" w:sz="0" w:space="0" w:color="auto"/>
          </w:divBdr>
        </w:div>
        <w:div w:id="33622600">
          <w:marLeft w:val="0"/>
          <w:marRight w:val="0"/>
          <w:marTop w:val="0"/>
          <w:marBottom w:val="0"/>
          <w:divBdr>
            <w:top w:val="none" w:sz="0" w:space="0" w:color="auto"/>
            <w:left w:val="none" w:sz="0" w:space="0" w:color="auto"/>
            <w:bottom w:val="none" w:sz="0" w:space="0" w:color="auto"/>
            <w:right w:val="none" w:sz="0" w:space="0" w:color="auto"/>
          </w:divBdr>
        </w:div>
        <w:div w:id="1994719793">
          <w:marLeft w:val="0"/>
          <w:marRight w:val="0"/>
          <w:marTop w:val="0"/>
          <w:marBottom w:val="0"/>
          <w:divBdr>
            <w:top w:val="none" w:sz="0" w:space="0" w:color="auto"/>
            <w:left w:val="none" w:sz="0" w:space="0" w:color="auto"/>
            <w:bottom w:val="none" w:sz="0" w:space="0" w:color="auto"/>
            <w:right w:val="none" w:sz="0" w:space="0" w:color="auto"/>
          </w:divBdr>
        </w:div>
        <w:div w:id="634678874">
          <w:marLeft w:val="0"/>
          <w:marRight w:val="0"/>
          <w:marTop w:val="0"/>
          <w:marBottom w:val="0"/>
          <w:divBdr>
            <w:top w:val="none" w:sz="0" w:space="0" w:color="auto"/>
            <w:left w:val="none" w:sz="0" w:space="0" w:color="auto"/>
            <w:bottom w:val="none" w:sz="0" w:space="0" w:color="auto"/>
            <w:right w:val="none" w:sz="0" w:space="0" w:color="auto"/>
          </w:divBdr>
        </w:div>
        <w:div w:id="156507271">
          <w:marLeft w:val="0"/>
          <w:marRight w:val="0"/>
          <w:marTop w:val="0"/>
          <w:marBottom w:val="0"/>
          <w:divBdr>
            <w:top w:val="none" w:sz="0" w:space="0" w:color="auto"/>
            <w:left w:val="none" w:sz="0" w:space="0" w:color="auto"/>
            <w:bottom w:val="none" w:sz="0" w:space="0" w:color="auto"/>
            <w:right w:val="none" w:sz="0" w:space="0" w:color="auto"/>
          </w:divBdr>
        </w:div>
        <w:div w:id="1944847356">
          <w:marLeft w:val="0"/>
          <w:marRight w:val="0"/>
          <w:marTop w:val="0"/>
          <w:marBottom w:val="0"/>
          <w:divBdr>
            <w:top w:val="none" w:sz="0" w:space="0" w:color="auto"/>
            <w:left w:val="none" w:sz="0" w:space="0" w:color="auto"/>
            <w:bottom w:val="none" w:sz="0" w:space="0" w:color="auto"/>
            <w:right w:val="none" w:sz="0" w:space="0" w:color="auto"/>
          </w:divBdr>
        </w:div>
        <w:div w:id="1863857882">
          <w:marLeft w:val="0"/>
          <w:marRight w:val="0"/>
          <w:marTop w:val="0"/>
          <w:marBottom w:val="0"/>
          <w:divBdr>
            <w:top w:val="none" w:sz="0" w:space="0" w:color="auto"/>
            <w:left w:val="none" w:sz="0" w:space="0" w:color="auto"/>
            <w:bottom w:val="none" w:sz="0" w:space="0" w:color="auto"/>
            <w:right w:val="none" w:sz="0" w:space="0" w:color="auto"/>
          </w:divBdr>
        </w:div>
        <w:div w:id="1830946894">
          <w:marLeft w:val="0"/>
          <w:marRight w:val="0"/>
          <w:marTop w:val="0"/>
          <w:marBottom w:val="0"/>
          <w:divBdr>
            <w:top w:val="none" w:sz="0" w:space="0" w:color="auto"/>
            <w:left w:val="none" w:sz="0" w:space="0" w:color="auto"/>
            <w:bottom w:val="none" w:sz="0" w:space="0" w:color="auto"/>
            <w:right w:val="none" w:sz="0" w:space="0" w:color="auto"/>
          </w:divBdr>
        </w:div>
        <w:div w:id="880436757">
          <w:marLeft w:val="0"/>
          <w:marRight w:val="0"/>
          <w:marTop w:val="0"/>
          <w:marBottom w:val="0"/>
          <w:divBdr>
            <w:top w:val="none" w:sz="0" w:space="0" w:color="auto"/>
            <w:left w:val="none" w:sz="0" w:space="0" w:color="auto"/>
            <w:bottom w:val="none" w:sz="0" w:space="0" w:color="auto"/>
            <w:right w:val="none" w:sz="0" w:space="0" w:color="auto"/>
          </w:divBdr>
        </w:div>
        <w:div w:id="1434790361">
          <w:marLeft w:val="0"/>
          <w:marRight w:val="0"/>
          <w:marTop w:val="0"/>
          <w:marBottom w:val="0"/>
          <w:divBdr>
            <w:top w:val="none" w:sz="0" w:space="0" w:color="auto"/>
            <w:left w:val="none" w:sz="0" w:space="0" w:color="auto"/>
            <w:bottom w:val="none" w:sz="0" w:space="0" w:color="auto"/>
            <w:right w:val="none" w:sz="0" w:space="0" w:color="auto"/>
          </w:divBdr>
        </w:div>
        <w:div w:id="2093549406">
          <w:marLeft w:val="0"/>
          <w:marRight w:val="0"/>
          <w:marTop w:val="0"/>
          <w:marBottom w:val="0"/>
          <w:divBdr>
            <w:top w:val="none" w:sz="0" w:space="0" w:color="auto"/>
            <w:left w:val="none" w:sz="0" w:space="0" w:color="auto"/>
            <w:bottom w:val="none" w:sz="0" w:space="0" w:color="auto"/>
            <w:right w:val="none" w:sz="0" w:space="0" w:color="auto"/>
          </w:divBdr>
        </w:div>
        <w:div w:id="793331723">
          <w:marLeft w:val="0"/>
          <w:marRight w:val="0"/>
          <w:marTop w:val="0"/>
          <w:marBottom w:val="0"/>
          <w:divBdr>
            <w:top w:val="none" w:sz="0" w:space="0" w:color="auto"/>
            <w:left w:val="none" w:sz="0" w:space="0" w:color="auto"/>
            <w:bottom w:val="none" w:sz="0" w:space="0" w:color="auto"/>
            <w:right w:val="none" w:sz="0" w:space="0" w:color="auto"/>
          </w:divBdr>
        </w:div>
        <w:div w:id="1529096908">
          <w:marLeft w:val="0"/>
          <w:marRight w:val="0"/>
          <w:marTop w:val="0"/>
          <w:marBottom w:val="0"/>
          <w:divBdr>
            <w:top w:val="none" w:sz="0" w:space="0" w:color="auto"/>
            <w:left w:val="none" w:sz="0" w:space="0" w:color="auto"/>
            <w:bottom w:val="none" w:sz="0" w:space="0" w:color="auto"/>
            <w:right w:val="none" w:sz="0" w:space="0" w:color="auto"/>
          </w:divBdr>
        </w:div>
        <w:div w:id="1486125943">
          <w:marLeft w:val="0"/>
          <w:marRight w:val="0"/>
          <w:marTop w:val="0"/>
          <w:marBottom w:val="0"/>
          <w:divBdr>
            <w:top w:val="none" w:sz="0" w:space="0" w:color="auto"/>
            <w:left w:val="none" w:sz="0" w:space="0" w:color="auto"/>
            <w:bottom w:val="none" w:sz="0" w:space="0" w:color="auto"/>
            <w:right w:val="none" w:sz="0" w:space="0" w:color="auto"/>
          </w:divBdr>
        </w:div>
        <w:div w:id="655499424">
          <w:marLeft w:val="0"/>
          <w:marRight w:val="0"/>
          <w:marTop w:val="0"/>
          <w:marBottom w:val="0"/>
          <w:divBdr>
            <w:top w:val="none" w:sz="0" w:space="0" w:color="auto"/>
            <w:left w:val="none" w:sz="0" w:space="0" w:color="auto"/>
            <w:bottom w:val="none" w:sz="0" w:space="0" w:color="auto"/>
            <w:right w:val="none" w:sz="0" w:space="0" w:color="auto"/>
          </w:divBdr>
        </w:div>
        <w:div w:id="1006175226">
          <w:marLeft w:val="0"/>
          <w:marRight w:val="0"/>
          <w:marTop w:val="0"/>
          <w:marBottom w:val="0"/>
          <w:divBdr>
            <w:top w:val="none" w:sz="0" w:space="0" w:color="auto"/>
            <w:left w:val="none" w:sz="0" w:space="0" w:color="auto"/>
            <w:bottom w:val="none" w:sz="0" w:space="0" w:color="auto"/>
            <w:right w:val="none" w:sz="0" w:space="0" w:color="auto"/>
          </w:divBdr>
        </w:div>
        <w:div w:id="454250272">
          <w:marLeft w:val="0"/>
          <w:marRight w:val="0"/>
          <w:marTop w:val="0"/>
          <w:marBottom w:val="0"/>
          <w:divBdr>
            <w:top w:val="none" w:sz="0" w:space="0" w:color="auto"/>
            <w:left w:val="none" w:sz="0" w:space="0" w:color="auto"/>
            <w:bottom w:val="none" w:sz="0" w:space="0" w:color="auto"/>
            <w:right w:val="none" w:sz="0" w:space="0" w:color="auto"/>
          </w:divBdr>
        </w:div>
        <w:div w:id="530924501">
          <w:marLeft w:val="0"/>
          <w:marRight w:val="0"/>
          <w:marTop w:val="0"/>
          <w:marBottom w:val="0"/>
          <w:divBdr>
            <w:top w:val="none" w:sz="0" w:space="0" w:color="auto"/>
            <w:left w:val="none" w:sz="0" w:space="0" w:color="auto"/>
            <w:bottom w:val="none" w:sz="0" w:space="0" w:color="auto"/>
            <w:right w:val="none" w:sz="0" w:space="0" w:color="auto"/>
          </w:divBdr>
        </w:div>
        <w:div w:id="1531802086">
          <w:marLeft w:val="0"/>
          <w:marRight w:val="0"/>
          <w:marTop w:val="0"/>
          <w:marBottom w:val="0"/>
          <w:divBdr>
            <w:top w:val="none" w:sz="0" w:space="0" w:color="auto"/>
            <w:left w:val="none" w:sz="0" w:space="0" w:color="auto"/>
            <w:bottom w:val="none" w:sz="0" w:space="0" w:color="auto"/>
            <w:right w:val="none" w:sz="0" w:space="0" w:color="auto"/>
          </w:divBdr>
        </w:div>
        <w:div w:id="1091046221">
          <w:marLeft w:val="0"/>
          <w:marRight w:val="0"/>
          <w:marTop w:val="0"/>
          <w:marBottom w:val="0"/>
          <w:divBdr>
            <w:top w:val="none" w:sz="0" w:space="0" w:color="auto"/>
            <w:left w:val="none" w:sz="0" w:space="0" w:color="auto"/>
            <w:bottom w:val="none" w:sz="0" w:space="0" w:color="auto"/>
            <w:right w:val="none" w:sz="0" w:space="0" w:color="auto"/>
          </w:divBdr>
        </w:div>
        <w:div w:id="566262161">
          <w:marLeft w:val="0"/>
          <w:marRight w:val="0"/>
          <w:marTop w:val="0"/>
          <w:marBottom w:val="0"/>
          <w:divBdr>
            <w:top w:val="none" w:sz="0" w:space="0" w:color="auto"/>
            <w:left w:val="none" w:sz="0" w:space="0" w:color="auto"/>
            <w:bottom w:val="none" w:sz="0" w:space="0" w:color="auto"/>
            <w:right w:val="none" w:sz="0" w:space="0" w:color="auto"/>
          </w:divBdr>
        </w:div>
        <w:div w:id="1747872456">
          <w:marLeft w:val="0"/>
          <w:marRight w:val="0"/>
          <w:marTop w:val="0"/>
          <w:marBottom w:val="0"/>
          <w:divBdr>
            <w:top w:val="none" w:sz="0" w:space="0" w:color="auto"/>
            <w:left w:val="none" w:sz="0" w:space="0" w:color="auto"/>
            <w:bottom w:val="none" w:sz="0" w:space="0" w:color="auto"/>
            <w:right w:val="none" w:sz="0" w:space="0" w:color="auto"/>
          </w:divBdr>
        </w:div>
        <w:div w:id="787355033">
          <w:marLeft w:val="0"/>
          <w:marRight w:val="0"/>
          <w:marTop w:val="0"/>
          <w:marBottom w:val="0"/>
          <w:divBdr>
            <w:top w:val="none" w:sz="0" w:space="0" w:color="auto"/>
            <w:left w:val="none" w:sz="0" w:space="0" w:color="auto"/>
            <w:bottom w:val="none" w:sz="0" w:space="0" w:color="auto"/>
            <w:right w:val="none" w:sz="0" w:space="0" w:color="auto"/>
          </w:divBdr>
        </w:div>
        <w:div w:id="738673306">
          <w:marLeft w:val="0"/>
          <w:marRight w:val="0"/>
          <w:marTop w:val="0"/>
          <w:marBottom w:val="0"/>
          <w:divBdr>
            <w:top w:val="none" w:sz="0" w:space="0" w:color="auto"/>
            <w:left w:val="none" w:sz="0" w:space="0" w:color="auto"/>
            <w:bottom w:val="none" w:sz="0" w:space="0" w:color="auto"/>
            <w:right w:val="none" w:sz="0" w:space="0" w:color="auto"/>
          </w:divBdr>
        </w:div>
      </w:divsChild>
    </w:div>
    <w:div w:id="886986563">
      <w:bodyDiv w:val="1"/>
      <w:marLeft w:val="0"/>
      <w:marRight w:val="0"/>
      <w:marTop w:val="0"/>
      <w:marBottom w:val="0"/>
      <w:divBdr>
        <w:top w:val="none" w:sz="0" w:space="0" w:color="auto"/>
        <w:left w:val="none" w:sz="0" w:space="0" w:color="auto"/>
        <w:bottom w:val="none" w:sz="0" w:space="0" w:color="auto"/>
        <w:right w:val="none" w:sz="0" w:space="0" w:color="auto"/>
      </w:divBdr>
    </w:div>
    <w:div w:id="888495796">
      <w:bodyDiv w:val="1"/>
      <w:marLeft w:val="0"/>
      <w:marRight w:val="0"/>
      <w:marTop w:val="0"/>
      <w:marBottom w:val="0"/>
      <w:divBdr>
        <w:top w:val="none" w:sz="0" w:space="0" w:color="auto"/>
        <w:left w:val="none" w:sz="0" w:space="0" w:color="auto"/>
        <w:bottom w:val="none" w:sz="0" w:space="0" w:color="auto"/>
        <w:right w:val="none" w:sz="0" w:space="0" w:color="auto"/>
      </w:divBdr>
    </w:div>
    <w:div w:id="888955582">
      <w:bodyDiv w:val="1"/>
      <w:marLeft w:val="0"/>
      <w:marRight w:val="0"/>
      <w:marTop w:val="0"/>
      <w:marBottom w:val="0"/>
      <w:divBdr>
        <w:top w:val="none" w:sz="0" w:space="0" w:color="auto"/>
        <w:left w:val="none" w:sz="0" w:space="0" w:color="auto"/>
        <w:bottom w:val="none" w:sz="0" w:space="0" w:color="auto"/>
        <w:right w:val="none" w:sz="0" w:space="0" w:color="auto"/>
      </w:divBdr>
    </w:div>
    <w:div w:id="889074903">
      <w:bodyDiv w:val="1"/>
      <w:marLeft w:val="0"/>
      <w:marRight w:val="0"/>
      <w:marTop w:val="0"/>
      <w:marBottom w:val="0"/>
      <w:divBdr>
        <w:top w:val="none" w:sz="0" w:space="0" w:color="auto"/>
        <w:left w:val="none" w:sz="0" w:space="0" w:color="auto"/>
        <w:bottom w:val="none" w:sz="0" w:space="0" w:color="auto"/>
        <w:right w:val="none" w:sz="0" w:space="0" w:color="auto"/>
      </w:divBdr>
    </w:div>
    <w:div w:id="891037203">
      <w:bodyDiv w:val="1"/>
      <w:marLeft w:val="0"/>
      <w:marRight w:val="0"/>
      <w:marTop w:val="0"/>
      <w:marBottom w:val="0"/>
      <w:divBdr>
        <w:top w:val="none" w:sz="0" w:space="0" w:color="auto"/>
        <w:left w:val="none" w:sz="0" w:space="0" w:color="auto"/>
        <w:bottom w:val="none" w:sz="0" w:space="0" w:color="auto"/>
        <w:right w:val="none" w:sz="0" w:space="0" w:color="auto"/>
      </w:divBdr>
    </w:div>
    <w:div w:id="891233844">
      <w:bodyDiv w:val="1"/>
      <w:marLeft w:val="0"/>
      <w:marRight w:val="0"/>
      <w:marTop w:val="0"/>
      <w:marBottom w:val="0"/>
      <w:divBdr>
        <w:top w:val="none" w:sz="0" w:space="0" w:color="auto"/>
        <w:left w:val="none" w:sz="0" w:space="0" w:color="auto"/>
        <w:bottom w:val="none" w:sz="0" w:space="0" w:color="auto"/>
        <w:right w:val="none" w:sz="0" w:space="0" w:color="auto"/>
      </w:divBdr>
    </w:div>
    <w:div w:id="891617854">
      <w:bodyDiv w:val="1"/>
      <w:marLeft w:val="0"/>
      <w:marRight w:val="0"/>
      <w:marTop w:val="0"/>
      <w:marBottom w:val="0"/>
      <w:divBdr>
        <w:top w:val="none" w:sz="0" w:space="0" w:color="auto"/>
        <w:left w:val="none" w:sz="0" w:space="0" w:color="auto"/>
        <w:bottom w:val="none" w:sz="0" w:space="0" w:color="auto"/>
        <w:right w:val="none" w:sz="0" w:space="0" w:color="auto"/>
      </w:divBdr>
    </w:div>
    <w:div w:id="891815762">
      <w:bodyDiv w:val="1"/>
      <w:marLeft w:val="0"/>
      <w:marRight w:val="0"/>
      <w:marTop w:val="0"/>
      <w:marBottom w:val="0"/>
      <w:divBdr>
        <w:top w:val="none" w:sz="0" w:space="0" w:color="auto"/>
        <w:left w:val="none" w:sz="0" w:space="0" w:color="auto"/>
        <w:bottom w:val="none" w:sz="0" w:space="0" w:color="auto"/>
        <w:right w:val="none" w:sz="0" w:space="0" w:color="auto"/>
      </w:divBdr>
    </w:div>
    <w:div w:id="891961935">
      <w:bodyDiv w:val="1"/>
      <w:marLeft w:val="0"/>
      <w:marRight w:val="0"/>
      <w:marTop w:val="0"/>
      <w:marBottom w:val="0"/>
      <w:divBdr>
        <w:top w:val="none" w:sz="0" w:space="0" w:color="auto"/>
        <w:left w:val="none" w:sz="0" w:space="0" w:color="auto"/>
        <w:bottom w:val="none" w:sz="0" w:space="0" w:color="auto"/>
        <w:right w:val="none" w:sz="0" w:space="0" w:color="auto"/>
      </w:divBdr>
    </w:div>
    <w:div w:id="893157317">
      <w:bodyDiv w:val="1"/>
      <w:marLeft w:val="0"/>
      <w:marRight w:val="0"/>
      <w:marTop w:val="0"/>
      <w:marBottom w:val="0"/>
      <w:divBdr>
        <w:top w:val="none" w:sz="0" w:space="0" w:color="auto"/>
        <w:left w:val="none" w:sz="0" w:space="0" w:color="auto"/>
        <w:bottom w:val="none" w:sz="0" w:space="0" w:color="auto"/>
        <w:right w:val="none" w:sz="0" w:space="0" w:color="auto"/>
      </w:divBdr>
      <w:divsChild>
        <w:div w:id="1897277486">
          <w:marLeft w:val="0"/>
          <w:marRight w:val="0"/>
          <w:marTop w:val="0"/>
          <w:marBottom w:val="0"/>
          <w:divBdr>
            <w:top w:val="none" w:sz="0" w:space="0" w:color="auto"/>
            <w:left w:val="none" w:sz="0" w:space="0" w:color="auto"/>
            <w:bottom w:val="none" w:sz="0" w:space="0" w:color="auto"/>
            <w:right w:val="none" w:sz="0" w:space="0" w:color="auto"/>
          </w:divBdr>
        </w:div>
        <w:div w:id="53283746">
          <w:marLeft w:val="0"/>
          <w:marRight w:val="0"/>
          <w:marTop w:val="0"/>
          <w:marBottom w:val="0"/>
          <w:divBdr>
            <w:top w:val="none" w:sz="0" w:space="0" w:color="auto"/>
            <w:left w:val="none" w:sz="0" w:space="0" w:color="auto"/>
            <w:bottom w:val="none" w:sz="0" w:space="0" w:color="auto"/>
            <w:right w:val="none" w:sz="0" w:space="0" w:color="auto"/>
          </w:divBdr>
        </w:div>
        <w:div w:id="1597472637">
          <w:marLeft w:val="0"/>
          <w:marRight w:val="0"/>
          <w:marTop w:val="0"/>
          <w:marBottom w:val="0"/>
          <w:divBdr>
            <w:top w:val="none" w:sz="0" w:space="0" w:color="auto"/>
            <w:left w:val="none" w:sz="0" w:space="0" w:color="auto"/>
            <w:bottom w:val="none" w:sz="0" w:space="0" w:color="auto"/>
            <w:right w:val="none" w:sz="0" w:space="0" w:color="auto"/>
          </w:divBdr>
        </w:div>
        <w:div w:id="364865966">
          <w:marLeft w:val="0"/>
          <w:marRight w:val="0"/>
          <w:marTop w:val="0"/>
          <w:marBottom w:val="0"/>
          <w:divBdr>
            <w:top w:val="none" w:sz="0" w:space="0" w:color="auto"/>
            <w:left w:val="none" w:sz="0" w:space="0" w:color="auto"/>
            <w:bottom w:val="none" w:sz="0" w:space="0" w:color="auto"/>
            <w:right w:val="none" w:sz="0" w:space="0" w:color="auto"/>
          </w:divBdr>
        </w:div>
        <w:div w:id="1663895242">
          <w:marLeft w:val="0"/>
          <w:marRight w:val="0"/>
          <w:marTop w:val="0"/>
          <w:marBottom w:val="0"/>
          <w:divBdr>
            <w:top w:val="none" w:sz="0" w:space="0" w:color="auto"/>
            <w:left w:val="none" w:sz="0" w:space="0" w:color="auto"/>
            <w:bottom w:val="none" w:sz="0" w:space="0" w:color="auto"/>
            <w:right w:val="none" w:sz="0" w:space="0" w:color="auto"/>
          </w:divBdr>
        </w:div>
        <w:div w:id="2123070289">
          <w:marLeft w:val="0"/>
          <w:marRight w:val="0"/>
          <w:marTop w:val="0"/>
          <w:marBottom w:val="0"/>
          <w:divBdr>
            <w:top w:val="none" w:sz="0" w:space="0" w:color="auto"/>
            <w:left w:val="none" w:sz="0" w:space="0" w:color="auto"/>
            <w:bottom w:val="none" w:sz="0" w:space="0" w:color="auto"/>
            <w:right w:val="none" w:sz="0" w:space="0" w:color="auto"/>
          </w:divBdr>
        </w:div>
        <w:div w:id="138304812">
          <w:marLeft w:val="0"/>
          <w:marRight w:val="0"/>
          <w:marTop w:val="0"/>
          <w:marBottom w:val="0"/>
          <w:divBdr>
            <w:top w:val="none" w:sz="0" w:space="0" w:color="auto"/>
            <w:left w:val="none" w:sz="0" w:space="0" w:color="auto"/>
            <w:bottom w:val="none" w:sz="0" w:space="0" w:color="auto"/>
            <w:right w:val="none" w:sz="0" w:space="0" w:color="auto"/>
          </w:divBdr>
        </w:div>
        <w:div w:id="2011063198">
          <w:marLeft w:val="0"/>
          <w:marRight w:val="0"/>
          <w:marTop w:val="0"/>
          <w:marBottom w:val="0"/>
          <w:divBdr>
            <w:top w:val="none" w:sz="0" w:space="0" w:color="auto"/>
            <w:left w:val="none" w:sz="0" w:space="0" w:color="auto"/>
            <w:bottom w:val="none" w:sz="0" w:space="0" w:color="auto"/>
            <w:right w:val="none" w:sz="0" w:space="0" w:color="auto"/>
          </w:divBdr>
        </w:div>
        <w:div w:id="1446849178">
          <w:marLeft w:val="0"/>
          <w:marRight w:val="0"/>
          <w:marTop w:val="0"/>
          <w:marBottom w:val="0"/>
          <w:divBdr>
            <w:top w:val="none" w:sz="0" w:space="0" w:color="auto"/>
            <w:left w:val="none" w:sz="0" w:space="0" w:color="auto"/>
            <w:bottom w:val="none" w:sz="0" w:space="0" w:color="auto"/>
            <w:right w:val="none" w:sz="0" w:space="0" w:color="auto"/>
          </w:divBdr>
        </w:div>
        <w:div w:id="1486437104">
          <w:marLeft w:val="0"/>
          <w:marRight w:val="0"/>
          <w:marTop w:val="0"/>
          <w:marBottom w:val="0"/>
          <w:divBdr>
            <w:top w:val="none" w:sz="0" w:space="0" w:color="auto"/>
            <w:left w:val="none" w:sz="0" w:space="0" w:color="auto"/>
            <w:bottom w:val="none" w:sz="0" w:space="0" w:color="auto"/>
            <w:right w:val="none" w:sz="0" w:space="0" w:color="auto"/>
          </w:divBdr>
        </w:div>
        <w:div w:id="322513752">
          <w:marLeft w:val="0"/>
          <w:marRight w:val="0"/>
          <w:marTop w:val="0"/>
          <w:marBottom w:val="0"/>
          <w:divBdr>
            <w:top w:val="none" w:sz="0" w:space="0" w:color="auto"/>
            <w:left w:val="none" w:sz="0" w:space="0" w:color="auto"/>
            <w:bottom w:val="none" w:sz="0" w:space="0" w:color="auto"/>
            <w:right w:val="none" w:sz="0" w:space="0" w:color="auto"/>
          </w:divBdr>
        </w:div>
        <w:div w:id="1406955844">
          <w:marLeft w:val="0"/>
          <w:marRight w:val="0"/>
          <w:marTop w:val="0"/>
          <w:marBottom w:val="0"/>
          <w:divBdr>
            <w:top w:val="none" w:sz="0" w:space="0" w:color="auto"/>
            <w:left w:val="none" w:sz="0" w:space="0" w:color="auto"/>
            <w:bottom w:val="none" w:sz="0" w:space="0" w:color="auto"/>
            <w:right w:val="none" w:sz="0" w:space="0" w:color="auto"/>
          </w:divBdr>
        </w:div>
        <w:div w:id="1615551529">
          <w:marLeft w:val="0"/>
          <w:marRight w:val="0"/>
          <w:marTop w:val="0"/>
          <w:marBottom w:val="0"/>
          <w:divBdr>
            <w:top w:val="none" w:sz="0" w:space="0" w:color="auto"/>
            <w:left w:val="none" w:sz="0" w:space="0" w:color="auto"/>
            <w:bottom w:val="none" w:sz="0" w:space="0" w:color="auto"/>
            <w:right w:val="none" w:sz="0" w:space="0" w:color="auto"/>
          </w:divBdr>
        </w:div>
        <w:div w:id="787894161">
          <w:marLeft w:val="0"/>
          <w:marRight w:val="0"/>
          <w:marTop w:val="0"/>
          <w:marBottom w:val="0"/>
          <w:divBdr>
            <w:top w:val="none" w:sz="0" w:space="0" w:color="auto"/>
            <w:left w:val="none" w:sz="0" w:space="0" w:color="auto"/>
            <w:bottom w:val="none" w:sz="0" w:space="0" w:color="auto"/>
            <w:right w:val="none" w:sz="0" w:space="0" w:color="auto"/>
          </w:divBdr>
        </w:div>
        <w:div w:id="164514092">
          <w:marLeft w:val="0"/>
          <w:marRight w:val="0"/>
          <w:marTop w:val="0"/>
          <w:marBottom w:val="0"/>
          <w:divBdr>
            <w:top w:val="none" w:sz="0" w:space="0" w:color="auto"/>
            <w:left w:val="none" w:sz="0" w:space="0" w:color="auto"/>
            <w:bottom w:val="none" w:sz="0" w:space="0" w:color="auto"/>
            <w:right w:val="none" w:sz="0" w:space="0" w:color="auto"/>
          </w:divBdr>
        </w:div>
        <w:div w:id="876040139">
          <w:marLeft w:val="0"/>
          <w:marRight w:val="0"/>
          <w:marTop w:val="0"/>
          <w:marBottom w:val="0"/>
          <w:divBdr>
            <w:top w:val="none" w:sz="0" w:space="0" w:color="auto"/>
            <w:left w:val="none" w:sz="0" w:space="0" w:color="auto"/>
            <w:bottom w:val="none" w:sz="0" w:space="0" w:color="auto"/>
            <w:right w:val="none" w:sz="0" w:space="0" w:color="auto"/>
          </w:divBdr>
        </w:div>
        <w:div w:id="755445721">
          <w:marLeft w:val="0"/>
          <w:marRight w:val="0"/>
          <w:marTop w:val="0"/>
          <w:marBottom w:val="0"/>
          <w:divBdr>
            <w:top w:val="none" w:sz="0" w:space="0" w:color="auto"/>
            <w:left w:val="none" w:sz="0" w:space="0" w:color="auto"/>
            <w:bottom w:val="none" w:sz="0" w:space="0" w:color="auto"/>
            <w:right w:val="none" w:sz="0" w:space="0" w:color="auto"/>
          </w:divBdr>
        </w:div>
        <w:div w:id="461465386">
          <w:marLeft w:val="0"/>
          <w:marRight w:val="0"/>
          <w:marTop w:val="0"/>
          <w:marBottom w:val="0"/>
          <w:divBdr>
            <w:top w:val="none" w:sz="0" w:space="0" w:color="auto"/>
            <w:left w:val="none" w:sz="0" w:space="0" w:color="auto"/>
            <w:bottom w:val="none" w:sz="0" w:space="0" w:color="auto"/>
            <w:right w:val="none" w:sz="0" w:space="0" w:color="auto"/>
          </w:divBdr>
        </w:div>
        <w:div w:id="1530754295">
          <w:marLeft w:val="0"/>
          <w:marRight w:val="0"/>
          <w:marTop w:val="0"/>
          <w:marBottom w:val="0"/>
          <w:divBdr>
            <w:top w:val="none" w:sz="0" w:space="0" w:color="auto"/>
            <w:left w:val="none" w:sz="0" w:space="0" w:color="auto"/>
            <w:bottom w:val="none" w:sz="0" w:space="0" w:color="auto"/>
            <w:right w:val="none" w:sz="0" w:space="0" w:color="auto"/>
          </w:divBdr>
        </w:div>
        <w:div w:id="1451244630">
          <w:marLeft w:val="0"/>
          <w:marRight w:val="0"/>
          <w:marTop w:val="0"/>
          <w:marBottom w:val="0"/>
          <w:divBdr>
            <w:top w:val="none" w:sz="0" w:space="0" w:color="auto"/>
            <w:left w:val="none" w:sz="0" w:space="0" w:color="auto"/>
            <w:bottom w:val="none" w:sz="0" w:space="0" w:color="auto"/>
            <w:right w:val="none" w:sz="0" w:space="0" w:color="auto"/>
          </w:divBdr>
        </w:div>
        <w:div w:id="1432160314">
          <w:marLeft w:val="0"/>
          <w:marRight w:val="0"/>
          <w:marTop w:val="0"/>
          <w:marBottom w:val="0"/>
          <w:divBdr>
            <w:top w:val="none" w:sz="0" w:space="0" w:color="auto"/>
            <w:left w:val="none" w:sz="0" w:space="0" w:color="auto"/>
            <w:bottom w:val="none" w:sz="0" w:space="0" w:color="auto"/>
            <w:right w:val="none" w:sz="0" w:space="0" w:color="auto"/>
          </w:divBdr>
        </w:div>
        <w:div w:id="546142076">
          <w:marLeft w:val="0"/>
          <w:marRight w:val="0"/>
          <w:marTop w:val="0"/>
          <w:marBottom w:val="0"/>
          <w:divBdr>
            <w:top w:val="none" w:sz="0" w:space="0" w:color="auto"/>
            <w:left w:val="none" w:sz="0" w:space="0" w:color="auto"/>
            <w:bottom w:val="none" w:sz="0" w:space="0" w:color="auto"/>
            <w:right w:val="none" w:sz="0" w:space="0" w:color="auto"/>
          </w:divBdr>
        </w:div>
        <w:div w:id="1796833102">
          <w:marLeft w:val="0"/>
          <w:marRight w:val="0"/>
          <w:marTop w:val="0"/>
          <w:marBottom w:val="0"/>
          <w:divBdr>
            <w:top w:val="none" w:sz="0" w:space="0" w:color="auto"/>
            <w:left w:val="none" w:sz="0" w:space="0" w:color="auto"/>
            <w:bottom w:val="none" w:sz="0" w:space="0" w:color="auto"/>
            <w:right w:val="none" w:sz="0" w:space="0" w:color="auto"/>
          </w:divBdr>
        </w:div>
        <w:div w:id="78253035">
          <w:marLeft w:val="0"/>
          <w:marRight w:val="0"/>
          <w:marTop w:val="0"/>
          <w:marBottom w:val="0"/>
          <w:divBdr>
            <w:top w:val="none" w:sz="0" w:space="0" w:color="auto"/>
            <w:left w:val="none" w:sz="0" w:space="0" w:color="auto"/>
            <w:bottom w:val="none" w:sz="0" w:space="0" w:color="auto"/>
            <w:right w:val="none" w:sz="0" w:space="0" w:color="auto"/>
          </w:divBdr>
        </w:div>
        <w:div w:id="1283612668">
          <w:marLeft w:val="0"/>
          <w:marRight w:val="0"/>
          <w:marTop w:val="0"/>
          <w:marBottom w:val="0"/>
          <w:divBdr>
            <w:top w:val="none" w:sz="0" w:space="0" w:color="auto"/>
            <w:left w:val="none" w:sz="0" w:space="0" w:color="auto"/>
            <w:bottom w:val="none" w:sz="0" w:space="0" w:color="auto"/>
            <w:right w:val="none" w:sz="0" w:space="0" w:color="auto"/>
          </w:divBdr>
        </w:div>
        <w:div w:id="2109424281">
          <w:marLeft w:val="0"/>
          <w:marRight w:val="0"/>
          <w:marTop w:val="0"/>
          <w:marBottom w:val="0"/>
          <w:divBdr>
            <w:top w:val="none" w:sz="0" w:space="0" w:color="auto"/>
            <w:left w:val="none" w:sz="0" w:space="0" w:color="auto"/>
            <w:bottom w:val="none" w:sz="0" w:space="0" w:color="auto"/>
            <w:right w:val="none" w:sz="0" w:space="0" w:color="auto"/>
          </w:divBdr>
        </w:div>
        <w:div w:id="90856816">
          <w:marLeft w:val="0"/>
          <w:marRight w:val="0"/>
          <w:marTop w:val="0"/>
          <w:marBottom w:val="0"/>
          <w:divBdr>
            <w:top w:val="none" w:sz="0" w:space="0" w:color="auto"/>
            <w:left w:val="none" w:sz="0" w:space="0" w:color="auto"/>
            <w:bottom w:val="none" w:sz="0" w:space="0" w:color="auto"/>
            <w:right w:val="none" w:sz="0" w:space="0" w:color="auto"/>
          </w:divBdr>
        </w:div>
        <w:div w:id="933823371">
          <w:marLeft w:val="0"/>
          <w:marRight w:val="0"/>
          <w:marTop w:val="0"/>
          <w:marBottom w:val="0"/>
          <w:divBdr>
            <w:top w:val="none" w:sz="0" w:space="0" w:color="auto"/>
            <w:left w:val="none" w:sz="0" w:space="0" w:color="auto"/>
            <w:bottom w:val="none" w:sz="0" w:space="0" w:color="auto"/>
            <w:right w:val="none" w:sz="0" w:space="0" w:color="auto"/>
          </w:divBdr>
        </w:div>
        <w:div w:id="1971400559">
          <w:marLeft w:val="0"/>
          <w:marRight w:val="0"/>
          <w:marTop w:val="0"/>
          <w:marBottom w:val="0"/>
          <w:divBdr>
            <w:top w:val="none" w:sz="0" w:space="0" w:color="auto"/>
            <w:left w:val="none" w:sz="0" w:space="0" w:color="auto"/>
            <w:bottom w:val="none" w:sz="0" w:space="0" w:color="auto"/>
            <w:right w:val="none" w:sz="0" w:space="0" w:color="auto"/>
          </w:divBdr>
        </w:div>
        <w:div w:id="1391926086">
          <w:marLeft w:val="0"/>
          <w:marRight w:val="0"/>
          <w:marTop w:val="0"/>
          <w:marBottom w:val="0"/>
          <w:divBdr>
            <w:top w:val="none" w:sz="0" w:space="0" w:color="auto"/>
            <w:left w:val="none" w:sz="0" w:space="0" w:color="auto"/>
            <w:bottom w:val="none" w:sz="0" w:space="0" w:color="auto"/>
            <w:right w:val="none" w:sz="0" w:space="0" w:color="auto"/>
          </w:divBdr>
        </w:div>
        <w:div w:id="1418330601">
          <w:marLeft w:val="0"/>
          <w:marRight w:val="0"/>
          <w:marTop w:val="0"/>
          <w:marBottom w:val="0"/>
          <w:divBdr>
            <w:top w:val="none" w:sz="0" w:space="0" w:color="auto"/>
            <w:left w:val="none" w:sz="0" w:space="0" w:color="auto"/>
            <w:bottom w:val="none" w:sz="0" w:space="0" w:color="auto"/>
            <w:right w:val="none" w:sz="0" w:space="0" w:color="auto"/>
          </w:divBdr>
        </w:div>
        <w:div w:id="1554077820">
          <w:marLeft w:val="0"/>
          <w:marRight w:val="0"/>
          <w:marTop w:val="0"/>
          <w:marBottom w:val="0"/>
          <w:divBdr>
            <w:top w:val="none" w:sz="0" w:space="0" w:color="auto"/>
            <w:left w:val="none" w:sz="0" w:space="0" w:color="auto"/>
            <w:bottom w:val="none" w:sz="0" w:space="0" w:color="auto"/>
            <w:right w:val="none" w:sz="0" w:space="0" w:color="auto"/>
          </w:divBdr>
        </w:div>
        <w:div w:id="596447842">
          <w:marLeft w:val="0"/>
          <w:marRight w:val="0"/>
          <w:marTop w:val="0"/>
          <w:marBottom w:val="0"/>
          <w:divBdr>
            <w:top w:val="none" w:sz="0" w:space="0" w:color="auto"/>
            <w:left w:val="none" w:sz="0" w:space="0" w:color="auto"/>
            <w:bottom w:val="none" w:sz="0" w:space="0" w:color="auto"/>
            <w:right w:val="none" w:sz="0" w:space="0" w:color="auto"/>
          </w:divBdr>
        </w:div>
        <w:div w:id="1192914395">
          <w:marLeft w:val="0"/>
          <w:marRight w:val="0"/>
          <w:marTop w:val="0"/>
          <w:marBottom w:val="0"/>
          <w:divBdr>
            <w:top w:val="none" w:sz="0" w:space="0" w:color="auto"/>
            <w:left w:val="none" w:sz="0" w:space="0" w:color="auto"/>
            <w:bottom w:val="none" w:sz="0" w:space="0" w:color="auto"/>
            <w:right w:val="none" w:sz="0" w:space="0" w:color="auto"/>
          </w:divBdr>
        </w:div>
        <w:div w:id="525099611">
          <w:marLeft w:val="0"/>
          <w:marRight w:val="0"/>
          <w:marTop w:val="0"/>
          <w:marBottom w:val="0"/>
          <w:divBdr>
            <w:top w:val="none" w:sz="0" w:space="0" w:color="auto"/>
            <w:left w:val="none" w:sz="0" w:space="0" w:color="auto"/>
            <w:bottom w:val="none" w:sz="0" w:space="0" w:color="auto"/>
            <w:right w:val="none" w:sz="0" w:space="0" w:color="auto"/>
          </w:divBdr>
        </w:div>
        <w:div w:id="1395621174">
          <w:marLeft w:val="0"/>
          <w:marRight w:val="0"/>
          <w:marTop w:val="0"/>
          <w:marBottom w:val="0"/>
          <w:divBdr>
            <w:top w:val="none" w:sz="0" w:space="0" w:color="auto"/>
            <w:left w:val="none" w:sz="0" w:space="0" w:color="auto"/>
            <w:bottom w:val="none" w:sz="0" w:space="0" w:color="auto"/>
            <w:right w:val="none" w:sz="0" w:space="0" w:color="auto"/>
          </w:divBdr>
        </w:div>
        <w:div w:id="821039545">
          <w:marLeft w:val="0"/>
          <w:marRight w:val="0"/>
          <w:marTop w:val="0"/>
          <w:marBottom w:val="0"/>
          <w:divBdr>
            <w:top w:val="none" w:sz="0" w:space="0" w:color="auto"/>
            <w:left w:val="none" w:sz="0" w:space="0" w:color="auto"/>
            <w:bottom w:val="none" w:sz="0" w:space="0" w:color="auto"/>
            <w:right w:val="none" w:sz="0" w:space="0" w:color="auto"/>
          </w:divBdr>
        </w:div>
        <w:div w:id="1683780762">
          <w:marLeft w:val="0"/>
          <w:marRight w:val="0"/>
          <w:marTop w:val="0"/>
          <w:marBottom w:val="0"/>
          <w:divBdr>
            <w:top w:val="none" w:sz="0" w:space="0" w:color="auto"/>
            <w:left w:val="none" w:sz="0" w:space="0" w:color="auto"/>
            <w:bottom w:val="none" w:sz="0" w:space="0" w:color="auto"/>
            <w:right w:val="none" w:sz="0" w:space="0" w:color="auto"/>
          </w:divBdr>
        </w:div>
        <w:div w:id="1357653000">
          <w:marLeft w:val="0"/>
          <w:marRight w:val="0"/>
          <w:marTop w:val="0"/>
          <w:marBottom w:val="0"/>
          <w:divBdr>
            <w:top w:val="none" w:sz="0" w:space="0" w:color="auto"/>
            <w:left w:val="none" w:sz="0" w:space="0" w:color="auto"/>
            <w:bottom w:val="none" w:sz="0" w:space="0" w:color="auto"/>
            <w:right w:val="none" w:sz="0" w:space="0" w:color="auto"/>
          </w:divBdr>
        </w:div>
        <w:div w:id="1492524661">
          <w:marLeft w:val="0"/>
          <w:marRight w:val="0"/>
          <w:marTop w:val="0"/>
          <w:marBottom w:val="0"/>
          <w:divBdr>
            <w:top w:val="none" w:sz="0" w:space="0" w:color="auto"/>
            <w:left w:val="none" w:sz="0" w:space="0" w:color="auto"/>
            <w:bottom w:val="none" w:sz="0" w:space="0" w:color="auto"/>
            <w:right w:val="none" w:sz="0" w:space="0" w:color="auto"/>
          </w:divBdr>
        </w:div>
        <w:div w:id="246382533">
          <w:marLeft w:val="0"/>
          <w:marRight w:val="0"/>
          <w:marTop w:val="0"/>
          <w:marBottom w:val="0"/>
          <w:divBdr>
            <w:top w:val="none" w:sz="0" w:space="0" w:color="auto"/>
            <w:left w:val="none" w:sz="0" w:space="0" w:color="auto"/>
            <w:bottom w:val="none" w:sz="0" w:space="0" w:color="auto"/>
            <w:right w:val="none" w:sz="0" w:space="0" w:color="auto"/>
          </w:divBdr>
        </w:div>
        <w:div w:id="1652246196">
          <w:marLeft w:val="0"/>
          <w:marRight w:val="0"/>
          <w:marTop w:val="0"/>
          <w:marBottom w:val="0"/>
          <w:divBdr>
            <w:top w:val="none" w:sz="0" w:space="0" w:color="auto"/>
            <w:left w:val="none" w:sz="0" w:space="0" w:color="auto"/>
            <w:bottom w:val="none" w:sz="0" w:space="0" w:color="auto"/>
            <w:right w:val="none" w:sz="0" w:space="0" w:color="auto"/>
          </w:divBdr>
        </w:div>
        <w:div w:id="89591176">
          <w:marLeft w:val="0"/>
          <w:marRight w:val="0"/>
          <w:marTop w:val="0"/>
          <w:marBottom w:val="0"/>
          <w:divBdr>
            <w:top w:val="none" w:sz="0" w:space="0" w:color="auto"/>
            <w:left w:val="none" w:sz="0" w:space="0" w:color="auto"/>
            <w:bottom w:val="none" w:sz="0" w:space="0" w:color="auto"/>
            <w:right w:val="none" w:sz="0" w:space="0" w:color="auto"/>
          </w:divBdr>
        </w:div>
        <w:div w:id="719981797">
          <w:marLeft w:val="0"/>
          <w:marRight w:val="0"/>
          <w:marTop w:val="0"/>
          <w:marBottom w:val="0"/>
          <w:divBdr>
            <w:top w:val="none" w:sz="0" w:space="0" w:color="auto"/>
            <w:left w:val="none" w:sz="0" w:space="0" w:color="auto"/>
            <w:bottom w:val="none" w:sz="0" w:space="0" w:color="auto"/>
            <w:right w:val="none" w:sz="0" w:space="0" w:color="auto"/>
          </w:divBdr>
        </w:div>
        <w:div w:id="769199546">
          <w:marLeft w:val="0"/>
          <w:marRight w:val="0"/>
          <w:marTop w:val="0"/>
          <w:marBottom w:val="0"/>
          <w:divBdr>
            <w:top w:val="none" w:sz="0" w:space="0" w:color="auto"/>
            <w:left w:val="none" w:sz="0" w:space="0" w:color="auto"/>
            <w:bottom w:val="none" w:sz="0" w:space="0" w:color="auto"/>
            <w:right w:val="none" w:sz="0" w:space="0" w:color="auto"/>
          </w:divBdr>
        </w:div>
        <w:div w:id="608898686">
          <w:marLeft w:val="0"/>
          <w:marRight w:val="0"/>
          <w:marTop w:val="0"/>
          <w:marBottom w:val="0"/>
          <w:divBdr>
            <w:top w:val="none" w:sz="0" w:space="0" w:color="auto"/>
            <w:left w:val="none" w:sz="0" w:space="0" w:color="auto"/>
            <w:bottom w:val="none" w:sz="0" w:space="0" w:color="auto"/>
            <w:right w:val="none" w:sz="0" w:space="0" w:color="auto"/>
          </w:divBdr>
        </w:div>
        <w:div w:id="319041113">
          <w:marLeft w:val="0"/>
          <w:marRight w:val="0"/>
          <w:marTop w:val="0"/>
          <w:marBottom w:val="0"/>
          <w:divBdr>
            <w:top w:val="none" w:sz="0" w:space="0" w:color="auto"/>
            <w:left w:val="none" w:sz="0" w:space="0" w:color="auto"/>
            <w:bottom w:val="none" w:sz="0" w:space="0" w:color="auto"/>
            <w:right w:val="none" w:sz="0" w:space="0" w:color="auto"/>
          </w:divBdr>
        </w:div>
        <w:div w:id="703336331">
          <w:marLeft w:val="0"/>
          <w:marRight w:val="0"/>
          <w:marTop w:val="0"/>
          <w:marBottom w:val="0"/>
          <w:divBdr>
            <w:top w:val="none" w:sz="0" w:space="0" w:color="auto"/>
            <w:left w:val="none" w:sz="0" w:space="0" w:color="auto"/>
            <w:bottom w:val="none" w:sz="0" w:space="0" w:color="auto"/>
            <w:right w:val="none" w:sz="0" w:space="0" w:color="auto"/>
          </w:divBdr>
        </w:div>
        <w:div w:id="1719088695">
          <w:marLeft w:val="0"/>
          <w:marRight w:val="0"/>
          <w:marTop w:val="0"/>
          <w:marBottom w:val="0"/>
          <w:divBdr>
            <w:top w:val="none" w:sz="0" w:space="0" w:color="auto"/>
            <w:left w:val="none" w:sz="0" w:space="0" w:color="auto"/>
            <w:bottom w:val="none" w:sz="0" w:space="0" w:color="auto"/>
            <w:right w:val="none" w:sz="0" w:space="0" w:color="auto"/>
          </w:divBdr>
        </w:div>
        <w:div w:id="41364743">
          <w:marLeft w:val="0"/>
          <w:marRight w:val="0"/>
          <w:marTop w:val="0"/>
          <w:marBottom w:val="0"/>
          <w:divBdr>
            <w:top w:val="none" w:sz="0" w:space="0" w:color="auto"/>
            <w:left w:val="none" w:sz="0" w:space="0" w:color="auto"/>
            <w:bottom w:val="none" w:sz="0" w:space="0" w:color="auto"/>
            <w:right w:val="none" w:sz="0" w:space="0" w:color="auto"/>
          </w:divBdr>
        </w:div>
        <w:div w:id="1916739948">
          <w:marLeft w:val="0"/>
          <w:marRight w:val="0"/>
          <w:marTop w:val="0"/>
          <w:marBottom w:val="0"/>
          <w:divBdr>
            <w:top w:val="none" w:sz="0" w:space="0" w:color="auto"/>
            <w:left w:val="none" w:sz="0" w:space="0" w:color="auto"/>
            <w:bottom w:val="none" w:sz="0" w:space="0" w:color="auto"/>
            <w:right w:val="none" w:sz="0" w:space="0" w:color="auto"/>
          </w:divBdr>
        </w:div>
        <w:div w:id="1326010847">
          <w:marLeft w:val="0"/>
          <w:marRight w:val="0"/>
          <w:marTop w:val="0"/>
          <w:marBottom w:val="0"/>
          <w:divBdr>
            <w:top w:val="none" w:sz="0" w:space="0" w:color="auto"/>
            <w:left w:val="none" w:sz="0" w:space="0" w:color="auto"/>
            <w:bottom w:val="none" w:sz="0" w:space="0" w:color="auto"/>
            <w:right w:val="none" w:sz="0" w:space="0" w:color="auto"/>
          </w:divBdr>
        </w:div>
        <w:div w:id="1977834918">
          <w:marLeft w:val="0"/>
          <w:marRight w:val="0"/>
          <w:marTop w:val="0"/>
          <w:marBottom w:val="0"/>
          <w:divBdr>
            <w:top w:val="none" w:sz="0" w:space="0" w:color="auto"/>
            <w:left w:val="none" w:sz="0" w:space="0" w:color="auto"/>
            <w:bottom w:val="none" w:sz="0" w:space="0" w:color="auto"/>
            <w:right w:val="none" w:sz="0" w:space="0" w:color="auto"/>
          </w:divBdr>
        </w:div>
        <w:div w:id="1447847681">
          <w:marLeft w:val="0"/>
          <w:marRight w:val="0"/>
          <w:marTop w:val="0"/>
          <w:marBottom w:val="0"/>
          <w:divBdr>
            <w:top w:val="none" w:sz="0" w:space="0" w:color="auto"/>
            <w:left w:val="none" w:sz="0" w:space="0" w:color="auto"/>
            <w:bottom w:val="none" w:sz="0" w:space="0" w:color="auto"/>
            <w:right w:val="none" w:sz="0" w:space="0" w:color="auto"/>
          </w:divBdr>
        </w:div>
        <w:div w:id="1041977212">
          <w:marLeft w:val="0"/>
          <w:marRight w:val="0"/>
          <w:marTop w:val="0"/>
          <w:marBottom w:val="0"/>
          <w:divBdr>
            <w:top w:val="none" w:sz="0" w:space="0" w:color="auto"/>
            <w:left w:val="none" w:sz="0" w:space="0" w:color="auto"/>
            <w:bottom w:val="none" w:sz="0" w:space="0" w:color="auto"/>
            <w:right w:val="none" w:sz="0" w:space="0" w:color="auto"/>
          </w:divBdr>
        </w:div>
        <w:div w:id="1676878287">
          <w:marLeft w:val="0"/>
          <w:marRight w:val="0"/>
          <w:marTop w:val="0"/>
          <w:marBottom w:val="0"/>
          <w:divBdr>
            <w:top w:val="none" w:sz="0" w:space="0" w:color="auto"/>
            <w:left w:val="none" w:sz="0" w:space="0" w:color="auto"/>
            <w:bottom w:val="none" w:sz="0" w:space="0" w:color="auto"/>
            <w:right w:val="none" w:sz="0" w:space="0" w:color="auto"/>
          </w:divBdr>
        </w:div>
        <w:div w:id="110823038">
          <w:marLeft w:val="0"/>
          <w:marRight w:val="0"/>
          <w:marTop w:val="0"/>
          <w:marBottom w:val="0"/>
          <w:divBdr>
            <w:top w:val="none" w:sz="0" w:space="0" w:color="auto"/>
            <w:left w:val="none" w:sz="0" w:space="0" w:color="auto"/>
            <w:bottom w:val="none" w:sz="0" w:space="0" w:color="auto"/>
            <w:right w:val="none" w:sz="0" w:space="0" w:color="auto"/>
          </w:divBdr>
        </w:div>
        <w:div w:id="439682920">
          <w:marLeft w:val="0"/>
          <w:marRight w:val="0"/>
          <w:marTop w:val="0"/>
          <w:marBottom w:val="0"/>
          <w:divBdr>
            <w:top w:val="none" w:sz="0" w:space="0" w:color="auto"/>
            <w:left w:val="none" w:sz="0" w:space="0" w:color="auto"/>
            <w:bottom w:val="none" w:sz="0" w:space="0" w:color="auto"/>
            <w:right w:val="none" w:sz="0" w:space="0" w:color="auto"/>
          </w:divBdr>
        </w:div>
        <w:div w:id="899174727">
          <w:marLeft w:val="0"/>
          <w:marRight w:val="0"/>
          <w:marTop w:val="0"/>
          <w:marBottom w:val="0"/>
          <w:divBdr>
            <w:top w:val="none" w:sz="0" w:space="0" w:color="auto"/>
            <w:left w:val="none" w:sz="0" w:space="0" w:color="auto"/>
            <w:bottom w:val="none" w:sz="0" w:space="0" w:color="auto"/>
            <w:right w:val="none" w:sz="0" w:space="0" w:color="auto"/>
          </w:divBdr>
        </w:div>
        <w:div w:id="708184403">
          <w:marLeft w:val="0"/>
          <w:marRight w:val="0"/>
          <w:marTop w:val="0"/>
          <w:marBottom w:val="0"/>
          <w:divBdr>
            <w:top w:val="none" w:sz="0" w:space="0" w:color="auto"/>
            <w:left w:val="none" w:sz="0" w:space="0" w:color="auto"/>
            <w:bottom w:val="none" w:sz="0" w:space="0" w:color="auto"/>
            <w:right w:val="none" w:sz="0" w:space="0" w:color="auto"/>
          </w:divBdr>
        </w:div>
        <w:div w:id="1280915329">
          <w:marLeft w:val="0"/>
          <w:marRight w:val="0"/>
          <w:marTop w:val="0"/>
          <w:marBottom w:val="0"/>
          <w:divBdr>
            <w:top w:val="none" w:sz="0" w:space="0" w:color="auto"/>
            <w:left w:val="none" w:sz="0" w:space="0" w:color="auto"/>
            <w:bottom w:val="none" w:sz="0" w:space="0" w:color="auto"/>
            <w:right w:val="none" w:sz="0" w:space="0" w:color="auto"/>
          </w:divBdr>
        </w:div>
        <w:div w:id="1648977789">
          <w:marLeft w:val="0"/>
          <w:marRight w:val="0"/>
          <w:marTop w:val="0"/>
          <w:marBottom w:val="0"/>
          <w:divBdr>
            <w:top w:val="none" w:sz="0" w:space="0" w:color="auto"/>
            <w:left w:val="none" w:sz="0" w:space="0" w:color="auto"/>
            <w:bottom w:val="none" w:sz="0" w:space="0" w:color="auto"/>
            <w:right w:val="none" w:sz="0" w:space="0" w:color="auto"/>
          </w:divBdr>
        </w:div>
        <w:div w:id="1497724646">
          <w:marLeft w:val="0"/>
          <w:marRight w:val="0"/>
          <w:marTop w:val="0"/>
          <w:marBottom w:val="0"/>
          <w:divBdr>
            <w:top w:val="none" w:sz="0" w:space="0" w:color="auto"/>
            <w:left w:val="none" w:sz="0" w:space="0" w:color="auto"/>
            <w:bottom w:val="none" w:sz="0" w:space="0" w:color="auto"/>
            <w:right w:val="none" w:sz="0" w:space="0" w:color="auto"/>
          </w:divBdr>
        </w:div>
        <w:div w:id="77413126">
          <w:marLeft w:val="0"/>
          <w:marRight w:val="0"/>
          <w:marTop w:val="0"/>
          <w:marBottom w:val="0"/>
          <w:divBdr>
            <w:top w:val="none" w:sz="0" w:space="0" w:color="auto"/>
            <w:left w:val="none" w:sz="0" w:space="0" w:color="auto"/>
            <w:bottom w:val="none" w:sz="0" w:space="0" w:color="auto"/>
            <w:right w:val="none" w:sz="0" w:space="0" w:color="auto"/>
          </w:divBdr>
        </w:div>
        <w:div w:id="1981497786">
          <w:marLeft w:val="0"/>
          <w:marRight w:val="0"/>
          <w:marTop w:val="0"/>
          <w:marBottom w:val="0"/>
          <w:divBdr>
            <w:top w:val="none" w:sz="0" w:space="0" w:color="auto"/>
            <w:left w:val="none" w:sz="0" w:space="0" w:color="auto"/>
            <w:bottom w:val="none" w:sz="0" w:space="0" w:color="auto"/>
            <w:right w:val="none" w:sz="0" w:space="0" w:color="auto"/>
          </w:divBdr>
        </w:div>
        <w:div w:id="301348121">
          <w:marLeft w:val="0"/>
          <w:marRight w:val="0"/>
          <w:marTop w:val="0"/>
          <w:marBottom w:val="0"/>
          <w:divBdr>
            <w:top w:val="none" w:sz="0" w:space="0" w:color="auto"/>
            <w:left w:val="none" w:sz="0" w:space="0" w:color="auto"/>
            <w:bottom w:val="none" w:sz="0" w:space="0" w:color="auto"/>
            <w:right w:val="none" w:sz="0" w:space="0" w:color="auto"/>
          </w:divBdr>
        </w:div>
        <w:div w:id="696275673">
          <w:marLeft w:val="0"/>
          <w:marRight w:val="0"/>
          <w:marTop w:val="0"/>
          <w:marBottom w:val="0"/>
          <w:divBdr>
            <w:top w:val="none" w:sz="0" w:space="0" w:color="auto"/>
            <w:left w:val="none" w:sz="0" w:space="0" w:color="auto"/>
            <w:bottom w:val="none" w:sz="0" w:space="0" w:color="auto"/>
            <w:right w:val="none" w:sz="0" w:space="0" w:color="auto"/>
          </w:divBdr>
        </w:div>
        <w:div w:id="1788622724">
          <w:marLeft w:val="0"/>
          <w:marRight w:val="0"/>
          <w:marTop w:val="0"/>
          <w:marBottom w:val="0"/>
          <w:divBdr>
            <w:top w:val="none" w:sz="0" w:space="0" w:color="auto"/>
            <w:left w:val="none" w:sz="0" w:space="0" w:color="auto"/>
            <w:bottom w:val="none" w:sz="0" w:space="0" w:color="auto"/>
            <w:right w:val="none" w:sz="0" w:space="0" w:color="auto"/>
          </w:divBdr>
        </w:div>
        <w:div w:id="1562670652">
          <w:marLeft w:val="0"/>
          <w:marRight w:val="0"/>
          <w:marTop w:val="0"/>
          <w:marBottom w:val="0"/>
          <w:divBdr>
            <w:top w:val="none" w:sz="0" w:space="0" w:color="auto"/>
            <w:left w:val="none" w:sz="0" w:space="0" w:color="auto"/>
            <w:bottom w:val="none" w:sz="0" w:space="0" w:color="auto"/>
            <w:right w:val="none" w:sz="0" w:space="0" w:color="auto"/>
          </w:divBdr>
        </w:div>
        <w:div w:id="347411692">
          <w:marLeft w:val="0"/>
          <w:marRight w:val="0"/>
          <w:marTop w:val="0"/>
          <w:marBottom w:val="0"/>
          <w:divBdr>
            <w:top w:val="none" w:sz="0" w:space="0" w:color="auto"/>
            <w:left w:val="none" w:sz="0" w:space="0" w:color="auto"/>
            <w:bottom w:val="none" w:sz="0" w:space="0" w:color="auto"/>
            <w:right w:val="none" w:sz="0" w:space="0" w:color="auto"/>
          </w:divBdr>
        </w:div>
        <w:div w:id="768739128">
          <w:marLeft w:val="0"/>
          <w:marRight w:val="0"/>
          <w:marTop w:val="0"/>
          <w:marBottom w:val="0"/>
          <w:divBdr>
            <w:top w:val="none" w:sz="0" w:space="0" w:color="auto"/>
            <w:left w:val="none" w:sz="0" w:space="0" w:color="auto"/>
            <w:bottom w:val="none" w:sz="0" w:space="0" w:color="auto"/>
            <w:right w:val="none" w:sz="0" w:space="0" w:color="auto"/>
          </w:divBdr>
        </w:div>
        <w:div w:id="1882084585">
          <w:marLeft w:val="0"/>
          <w:marRight w:val="0"/>
          <w:marTop w:val="0"/>
          <w:marBottom w:val="0"/>
          <w:divBdr>
            <w:top w:val="none" w:sz="0" w:space="0" w:color="auto"/>
            <w:left w:val="none" w:sz="0" w:space="0" w:color="auto"/>
            <w:bottom w:val="none" w:sz="0" w:space="0" w:color="auto"/>
            <w:right w:val="none" w:sz="0" w:space="0" w:color="auto"/>
          </w:divBdr>
        </w:div>
        <w:div w:id="465783937">
          <w:marLeft w:val="0"/>
          <w:marRight w:val="0"/>
          <w:marTop w:val="0"/>
          <w:marBottom w:val="0"/>
          <w:divBdr>
            <w:top w:val="none" w:sz="0" w:space="0" w:color="auto"/>
            <w:left w:val="none" w:sz="0" w:space="0" w:color="auto"/>
            <w:bottom w:val="none" w:sz="0" w:space="0" w:color="auto"/>
            <w:right w:val="none" w:sz="0" w:space="0" w:color="auto"/>
          </w:divBdr>
        </w:div>
        <w:div w:id="207836223">
          <w:marLeft w:val="0"/>
          <w:marRight w:val="0"/>
          <w:marTop w:val="0"/>
          <w:marBottom w:val="0"/>
          <w:divBdr>
            <w:top w:val="none" w:sz="0" w:space="0" w:color="auto"/>
            <w:left w:val="none" w:sz="0" w:space="0" w:color="auto"/>
            <w:bottom w:val="none" w:sz="0" w:space="0" w:color="auto"/>
            <w:right w:val="none" w:sz="0" w:space="0" w:color="auto"/>
          </w:divBdr>
        </w:div>
        <w:div w:id="391005842">
          <w:marLeft w:val="0"/>
          <w:marRight w:val="0"/>
          <w:marTop w:val="0"/>
          <w:marBottom w:val="0"/>
          <w:divBdr>
            <w:top w:val="none" w:sz="0" w:space="0" w:color="auto"/>
            <w:left w:val="none" w:sz="0" w:space="0" w:color="auto"/>
            <w:bottom w:val="none" w:sz="0" w:space="0" w:color="auto"/>
            <w:right w:val="none" w:sz="0" w:space="0" w:color="auto"/>
          </w:divBdr>
        </w:div>
        <w:div w:id="2061514814">
          <w:marLeft w:val="0"/>
          <w:marRight w:val="0"/>
          <w:marTop w:val="0"/>
          <w:marBottom w:val="0"/>
          <w:divBdr>
            <w:top w:val="none" w:sz="0" w:space="0" w:color="auto"/>
            <w:left w:val="none" w:sz="0" w:space="0" w:color="auto"/>
            <w:bottom w:val="none" w:sz="0" w:space="0" w:color="auto"/>
            <w:right w:val="none" w:sz="0" w:space="0" w:color="auto"/>
          </w:divBdr>
        </w:div>
        <w:div w:id="814102387">
          <w:marLeft w:val="0"/>
          <w:marRight w:val="0"/>
          <w:marTop w:val="0"/>
          <w:marBottom w:val="0"/>
          <w:divBdr>
            <w:top w:val="none" w:sz="0" w:space="0" w:color="auto"/>
            <w:left w:val="none" w:sz="0" w:space="0" w:color="auto"/>
            <w:bottom w:val="none" w:sz="0" w:space="0" w:color="auto"/>
            <w:right w:val="none" w:sz="0" w:space="0" w:color="auto"/>
          </w:divBdr>
        </w:div>
        <w:div w:id="1434664300">
          <w:marLeft w:val="0"/>
          <w:marRight w:val="0"/>
          <w:marTop w:val="0"/>
          <w:marBottom w:val="0"/>
          <w:divBdr>
            <w:top w:val="none" w:sz="0" w:space="0" w:color="auto"/>
            <w:left w:val="none" w:sz="0" w:space="0" w:color="auto"/>
            <w:bottom w:val="none" w:sz="0" w:space="0" w:color="auto"/>
            <w:right w:val="none" w:sz="0" w:space="0" w:color="auto"/>
          </w:divBdr>
        </w:div>
        <w:div w:id="2139644457">
          <w:marLeft w:val="0"/>
          <w:marRight w:val="0"/>
          <w:marTop w:val="0"/>
          <w:marBottom w:val="0"/>
          <w:divBdr>
            <w:top w:val="none" w:sz="0" w:space="0" w:color="auto"/>
            <w:left w:val="none" w:sz="0" w:space="0" w:color="auto"/>
            <w:bottom w:val="none" w:sz="0" w:space="0" w:color="auto"/>
            <w:right w:val="none" w:sz="0" w:space="0" w:color="auto"/>
          </w:divBdr>
        </w:div>
        <w:div w:id="1583953016">
          <w:marLeft w:val="0"/>
          <w:marRight w:val="0"/>
          <w:marTop w:val="0"/>
          <w:marBottom w:val="0"/>
          <w:divBdr>
            <w:top w:val="none" w:sz="0" w:space="0" w:color="auto"/>
            <w:left w:val="none" w:sz="0" w:space="0" w:color="auto"/>
            <w:bottom w:val="none" w:sz="0" w:space="0" w:color="auto"/>
            <w:right w:val="none" w:sz="0" w:space="0" w:color="auto"/>
          </w:divBdr>
        </w:div>
        <w:div w:id="1776633661">
          <w:marLeft w:val="0"/>
          <w:marRight w:val="0"/>
          <w:marTop w:val="0"/>
          <w:marBottom w:val="0"/>
          <w:divBdr>
            <w:top w:val="none" w:sz="0" w:space="0" w:color="auto"/>
            <w:left w:val="none" w:sz="0" w:space="0" w:color="auto"/>
            <w:bottom w:val="none" w:sz="0" w:space="0" w:color="auto"/>
            <w:right w:val="none" w:sz="0" w:space="0" w:color="auto"/>
          </w:divBdr>
        </w:div>
        <w:div w:id="333144532">
          <w:marLeft w:val="0"/>
          <w:marRight w:val="0"/>
          <w:marTop w:val="0"/>
          <w:marBottom w:val="0"/>
          <w:divBdr>
            <w:top w:val="none" w:sz="0" w:space="0" w:color="auto"/>
            <w:left w:val="none" w:sz="0" w:space="0" w:color="auto"/>
            <w:bottom w:val="none" w:sz="0" w:space="0" w:color="auto"/>
            <w:right w:val="none" w:sz="0" w:space="0" w:color="auto"/>
          </w:divBdr>
        </w:div>
        <w:div w:id="642543894">
          <w:marLeft w:val="0"/>
          <w:marRight w:val="0"/>
          <w:marTop w:val="0"/>
          <w:marBottom w:val="0"/>
          <w:divBdr>
            <w:top w:val="none" w:sz="0" w:space="0" w:color="auto"/>
            <w:left w:val="none" w:sz="0" w:space="0" w:color="auto"/>
            <w:bottom w:val="none" w:sz="0" w:space="0" w:color="auto"/>
            <w:right w:val="none" w:sz="0" w:space="0" w:color="auto"/>
          </w:divBdr>
        </w:div>
        <w:div w:id="1912806283">
          <w:marLeft w:val="0"/>
          <w:marRight w:val="0"/>
          <w:marTop w:val="0"/>
          <w:marBottom w:val="0"/>
          <w:divBdr>
            <w:top w:val="none" w:sz="0" w:space="0" w:color="auto"/>
            <w:left w:val="none" w:sz="0" w:space="0" w:color="auto"/>
            <w:bottom w:val="none" w:sz="0" w:space="0" w:color="auto"/>
            <w:right w:val="none" w:sz="0" w:space="0" w:color="auto"/>
          </w:divBdr>
        </w:div>
        <w:div w:id="912858329">
          <w:marLeft w:val="0"/>
          <w:marRight w:val="0"/>
          <w:marTop w:val="0"/>
          <w:marBottom w:val="0"/>
          <w:divBdr>
            <w:top w:val="none" w:sz="0" w:space="0" w:color="auto"/>
            <w:left w:val="none" w:sz="0" w:space="0" w:color="auto"/>
            <w:bottom w:val="none" w:sz="0" w:space="0" w:color="auto"/>
            <w:right w:val="none" w:sz="0" w:space="0" w:color="auto"/>
          </w:divBdr>
        </w:div>
        <w:div w:id="840048809">
          <w:marLeft w:val="0"/>
          <w:marRight w:val="0"/>
          <w:marTop w:val="0"/>
          <w:marBottom w:val="0"/>
          <w:divBdr>
            <w:top w:val="none" w:sz="0" w:space="0" w:color="auto"/>
            <w:left w:val="none" w:sz="0" w:space="0" w:color="auto"/>
            <w:bottom w:val="none" w:sz="0" w:space="0" w:color="auto"/>
            <w:right w:val="none" w:sz="0" w:space="0" w:color="auto"/>
          </w:divBdr>
        </w:div>
        <w:div w:id="333804779">
          <w:marLeft w:val="0"/>
          <w:marRight w:val="0"/>
          <w:marTop w:val="0"/>
          <w:marBottom w:val="0"/>
          <w:divBdr>
            <w:top w:val="none" w:sz="0" w:space="0" w:color="auto"/>
            <w:left w:val="none" w:sz="0" w:space="0" w:color="auto"/>
            <w:bottom w:val="none" w:sz="0" w:space="0" w:color="auto"/>
            <w:right w:val="none" w:sz="0" w:space="0" w:color="auto"/>
          </w:divBdr>
        </w:div>
        <w:div w:id="2041003646">
          <w:marLeft w:val="0"/>
          <w:marRight w:val="0"/>
          <w:marTop w:val="0"/>
          <w:marBottom w:val="0"/>
          <w:divBdr>
            <w:top w:val="none" w:sz="0" w:space="0" w:color="auto"/>
            <w:left w:val="none" w:sz="0" w:space="0" w:color="auto"/>
            <w:bottom w:val="none" w:sz="0" w:space="0" w:color="auto"/>
            <w:right w:val="none" w:sz="0" w:space="0" w:color="auto"/>
          </w:divBdr>
        </w:div>
        <w:div w:id="2146894172">
          <w:marLeft w:val="0"/>
          <w:marRight w:val="0"/>
          <w:marTop w:val="0"/>
          <w:marBottom w:val="0"/>
          <w:divBdr>
            <w:top w:val="none" w:sz="0" w:space="0" w:color="auto"/>
            <w:left w:val="none" w:sz="0" w:space="0" w:color="auto"/>
            <w:bottom w:val="none" w:sz="0" w:space="0" w:color="auto"/>
            <w:right w:val="none" w:sz="0" w:space="0" w:color="auto"/>
          </w:divBdr>
        </w:div>
      </w:divsChild>
    </w:div>
    <w:div w:id="893859198">
      <w:bodyDiv w:val="1"/>
      <w:marLeft w:val="0"/>
      <w:marRight w:val="0"/>
      <w:marTop w:val="0"/>
      <w:marBottom w:val="0"/>
      <w:divBdr>
        <w:top w:val="none" w:sz="0" w:space="0" w:color="auto"/>
        <w:left w:val="none" w:sz="0" w:space="0" w:color="auto"/>
        <w:bottom w:val="none" w:sz="0" w:space="0" w:color="auto"/>
        <w:right w:val="none" w:sz="0" w:space="0" w:color="auto"/>
      </w:divBdr>
    </w:div>
    <w:div w:id="897520767">
      <w:bodyDiv w:val="1"/>
      <w:marLeft w:val="0"/>
      <w:marRight w:val="0"/>
      <w:marTop w:val="0"/>
      <w:marBottom w:val="0"/>
      <w:divBdr>
        <w:top w:val="none" w:sz="0" w:space="0" w:color="auto"/>
        <w:left w:val="none" w:sz="0" w:space="0" w:color="auto"/>
        <w:bottom w:val="none" w:sz="0" w:space="0" w:color="auto"/>
        <w:right w:val="none" w:sz="0" w:space="0" w:color="auto"/>
      </w:divBdr>
    </w:div>
    <w:div w:id="897977833">
      <w:bodyDiv w:val="1"/>
      <w:marLeft w:val="0"/>
      <w:marRight w:val="0"/>
      <w:marTop w:val="0"/>
      <w:marBottom w:val="0"/>
      <w:divBdr>
        <w:top w:val="none" w:sz="0" w:space="0" w:color="auto"/>
        <w:left w:val="none" w:sz="0" w:space="0" w:color="auto"/>
        <w:bottom w:val="none" w:sz="0" w:space="0" w:color="auto"/>
        <w:right w:val="none" w:sz="0" w:space="0" w:color="auto"/>
      </w:divBdr>
    </w:div>
    <w:div w:id="898131961">
      <w:bodyDiv w:val="1"/>
      <w:marLeft w:val="0"/>
      <w:marRight w:val="0"/>
      <w:marTop w:val="0"/>
      <w:marBottom w:val="0"/>
      <w:divBdr>
        <w:top w:val="none" w:sz="0" w:space="0" w:color="auto"/>
        <w:left w:val="none" w:sz="0" w:space="0" w:color="auto"/>
        <w:bottom w:val="none" w:sz="0" w:space="0" w:color="auto"/>
        <w:right w:val="none" w:sz="0" w:space="0" w:color="auto"/>
      </w:divBdr>
    </w:div>
    <w:div w:id="899246208">
      <w:bodyDiv w:val="1"/>
      <w:marLeft w:val="0"/>
      <w:marRight w:val="0"/>
      <w:marTop w:val="0"/>
      <w:marBottom w:val="0"/>
      <w:divBdr>
        <w:top w:val="none" w:sz="0" w:space="0" w:color="auto"/>
        <w:left w:val="none" w:sz="0" w:space="0" w:color="auto"/>
        <w:bottom w:val="none" w:sz="0" w:space="0" w:color="auto"/>
        <w:right w:val="none" w:sz="0" w:space="0" w:color="auto"/>
      </w:divBdr>
      <w:divsChild>
        <w:div w:id="2076127400">
          <w:marLeft w:val="0"/>
          <w:marRight w:val="0"/>
          <w:marTop w:val="0"/>
          <w:marBottom w:val="0"/>
          <w:divBdr>
            <w:top w:val="none" w:sz="0" w:space="0" w:color="auto"/>
            <w:left w:val="none" w:sz="0" w:space="0" w:color="auto"/>
            <w:bottom w:val="none" w:sz="0" w:space="0" w:color="auto"/>
            <w:right w:val="none" w:sz="0" w:space="0" w:color="auto"/>
          </w:divBdr>
        </w:div>
        <w:div w:id="713889347">
          <w:marLeft w:val="0"/>
          <w:marRight w:val="0"/>
          <w:marTop w:val="0"/>
          <w:marBottom w:val="0"/>
          <w:divBdr>
            <w:top w:val="none" w:sz="0" w:space="0" w:color="auto"/>
            <w:left w:val="none" w:sz="0" w:space="0" w:color="auto"/>
            <w:bottom w:val="none" w:sz="0" w:space="0" w:color="auto"/>
            <w:right w:val="none" w:sz="0" w:space="0" w:color="auto"/>
          </w:divBdr>
        </w:div>
        <w:div w:id="356544891">
          <w:marLeft w:val="0"/>
          <w:marRight w:val="0"/>
          <w:marTop w:val="0"/>
          <w:marBottom w:val="0"/>
          <w:divBdr>
            <w:top w:val="none" w:sz="0" w:space="0" w:color="auto"/>
            <w:left w:val="none" w:sz="0" w:space="0" w:color="auto"/>
            <w:bottom w:val="none" w:sz="0" w:space="0" w:color="auto"/>
            <w:right w:val="none" w:sz="0" w:space="0" w:color="auto"/>
          </w:divBdr>
        </w:div>
        <w:div w:id="611860710">
          <w:marLeft w:val="0"/>
          <w:marRight w:val="0"/>
          <w:marTop w:val="0"/>
          <w:marBottom w:val="0"/>
          <w:divBdr>
            <w:top w:val="none" w:sz="0" w:space="0" w:color="auto"/>
            <w:left w:val="none" w:sz="0" w:space="0" w:color="auto"/>
            <w:bottom w:val="none" w:sz="0" w:space="0" w:color="auto"/>
            <w:right w:val="none" w:sz="0" w:space="0" w:color="auto"/>
          </w:divBdr>
        </w:div>
        <w:div w:id="1232931961">
          <w:marLeft w:val="0"/>
          <w:marRight w:val="0"/>
          <w:marTop w:val="0"/>
          <w:marBottom w:val="0"/>
          <w:divBdr>
            <w:top w:val="none" w:sz="0" w:space="0" w:color="auto"/>
            <w:left w:val="none" w:sz="0" w:space="0" w:color="auto"/>
            <w:bottom w:val="none" w:sz="0" w:space="0" w:color="auto"/>
            <w:right w:val="none" w:sz="0" w:space="0" w:color="auto"/>
          </w:divBdr>
        </w:div>
        <w:div w:id="262424288">
          <w:marLeft w:val="0"/>
          <w:marRight w:val="0"/>
          <w:marTop w:val="0"/>
          <w:marBottom w:val="0"/>
          <w:divBdr>
            <w:top w:val="none" w:sz="0" w:space="0" w:color="auto"/>
            <w:left w:val="none" w:sz="0" w:space="0" w:color="auto"/>
            <w:bottom w:val="none" w:sz="0" w:space="0" w:color="auto"/>
            <w:right w:val="none" w:sz="0" w:space="0" w:color="auto"/>
          </w:divBdr>
        </w:div>
        <w:div w:id="764349850">
          <w:marLeft w:val="0"/>
          <w:marRight w:val="0"/>
          <w:marTop w:val="0"/>
          <w:marBottom w:val="0"/>
          <w:divBdr>
            <w:top w:val="none" w:sz="0" w:space="0" w:color="auto"/>
            <w:left w:val="none" w:sz="0" w:space="0" w:color="auto"/>
            <w:bottom w:val="none" w:sz="0" w:space="0" w:color="auto"/>
            <w:right w:val="none" w:sz="0" w:space="0" w:color="auto"/>
          </w:divBdr>
        </w:div>
        <w:div w:id="1809783283">
          <w:marLeft w:val="0"/>
          <w:marRight w:val="0"/>
          <w:marTop w:val="0"/>
          <w:marBottom w:val="0"/>
          <w:divBdr>
            <w:top w:val="none" w:sz="0" w:space="0" w:color="auto"/>
            <w:left w:val="none" w:sz="0" w:space="0" w:color="auto"/>
            <w:bottom w:val="none" w:sz="0" w:space="0" w:color="auto"/>
            <w:right w:val="none" w:sz="0" w:space="0" w:color="auto"/>
          </w:divBdr>
        </w:div>
        <w:div w:id="551842317">
          <w:marLeft w:val="0"/>
          <w:marRight w:val="0"/>
          <w:marTop w:val="0"/>
          <w:marBottom w:val="0"/>
          <w:divBdr>
            <w:top w:val="none" w:sz="0" w:space="0" w:color="auto"/>
            <w:left w:val="none" w:sz="0" w:space="0" w:color="auto"/>
            <w:bottom w:val="none" w:sz="0" w:space="0" w:color="auto"/>
            <w:right w:val="none" w:sz="0" w:space="0" w:color="auto"/>
          </w:divBdr>
        </w:div>
        <w:div w:id="2101486358">
          <w:marLeft w:val="0"/>
          <w:marRight w:val="0"/>
          <w:marTop w:val="0"/>
          <w:marBottom w:val="0"/>
          <w:divBdr>
            <w:top w:val="none" w:sz="0" w:space="0" w:color="auto"/>
            <w:left w:val="none" w:sz="0" w:space="0" w:color="auto"/>
            <w:bottom w:val="none" w:sz="0" w:space="0" w:color="auto"/>
            <w:right w:val="none" w:sz="0" w:space="0" w:color="auto"/>
          </w:divBdr>
        </w:div>
        <w:div w:id="606085545">
          <w:marLeft w:val="0"/>
          <w:marRight w:val="0"/>
          <w:marTop w:val="0"/>
          <w:marBottom w:val="0"/>
          <w:divBdr>
            <w:top w:val="none" w:sz="0" w:space="0" w:color="auto"/>
            <w:left w:val="none" w:sz="0" w:space="0" w:color="auto"/>
            <w:bottom w:val="none" w:sz="0" w:space="0" w:color="auto"/>
            <w:right w:val="none" w:sz="0" w:space="0" w:color="auto"/>
          </w:divBdr>
        </w:div>
        <w:div w:id="1792434659">
          <w:marLeft w:val="0"/>
          <w:marRight w:val="0"/>
          <w:marTop w:val="0"/>
          <w:marBottom w:val="0"/>
          <w:divBdr>
            <w:top w:val="none" w:sz="0" w:space="0" w:color="auto"/>
            <w:left w:val="none" w:sz="0" w:space="0" w:color="auto"/>
            <w:bottom w:val="none" w:sz="0" w:space="0" w:color="auto"/>
            <w:right w:val="none" w:sz="0" w:space="0" w:color="auto"/>
          </w:divBdr>
        </w:div>
        <w:div w:id="1435899008">
          <w:marLeft w:val="0"/>
          <w:marRight w:val="0"/>
          <w:marTop w:val="0"/>
          <w:marBottom w:val="0"/>
          <w:divBdr>
            <w:top w:val="none" w:sz="0" w:space="0" w:color="auto"/>
            <w:left w:val="none" w:sz="0" w:space="0" w:color="auto"/>
            <w:bottom w:val="none" w:sz="0" w:space="0" w:color="auto"/>
            <w:right w:val="none" w:sz="0" w:space="0" w:color="auto"/>
          </w:divBdr>
        </w:div>
        <w:div w:id="1847591627">
          <w:marLeft w:val="0"/>
          <w:marRight w:val="0"/>
          <w:marTop w:val="0"/>
          <w:marBottom w:val="0"/>
          <w:divBdr>
            <w:top w:val="none" w:sz="0" w:space="0" w:color="auto"/>
            <w:left w:val="none" w:sz="0" w:space="0" w:color="auto"/>
            <w:bottom w:val="none" w:sz="0" w:space="0" w:color="auto"/>
            <w:right w:val="none" w:sz="0" w:space="0" w:color="auto"/>
          </w:divBdr>
        </w:div>
        <w:div w:id="623927964">
          <w:marLeft w:val="0"/>
          <w:marRight w:val="0"/>
          <w:marTop w:val="0"/>
          <w:marBottom w:val="0"/>
          <w:divBdr>
            <w:top w:val="none" w:sz="0" w:space="0" w:color="auto"/>
            <w:left w:val="none" w:sz="0" w:space="0" w:color="auto"/>
            <w:bottom w:val="none" w:sz="0" w:space="0" w:color="auto"/>
            <w:right w:val="none" w:sz="0" w:space="0" w:color="auto"/>
          </w:divBdr>
        </w:div>
        <w:div w:id="221336884">
          <w:marLeft w:val="0"/>
          <w:marRight w:val="0"/>
          <w:marTop w:val="0"/>
          <w:marBottom w:val="0"/>
          <w:divBdr>
            <w:top w:val="none" w:sz="0" w:space="0" w:color="auto"/>
            <w:left w:val="none" w:sz="0" w:space="0" w:color="auto"/>
            <w:bottom w:val="none" w:sz="0" w:space="0" w:color="auto"/>
            <w:right w:val="none" w:sz="0" w:space="0" w:color="auto"/>
          </w:divBdr>
        </w:div>
        <w:div w:id="1319649232">
          <w:marLeft w:val="0"/>
          <w:marRight w:val="0"/>
          <w:marTop w:val="0"/>
          <w:marBottom w:val="0"/>
          <w:divBdr>
            <w:top w:val="none" w:sz="0" w:space="0" w:color="auto"/>
            <w:left w:val="none" w:sz="0" w:space="0" w:color="auto"/>
            <w:bottom w:val="none" w:sz="0" w:space="0" w:color="auto"/>
            <w:right w:val="none" w:sz="0" w:space="0" w:color="auto"/>
          </w:divBdr>
        </w:div>
        <w:div w:id="620648035">
          <w:marLeft w:val="0"/>
          <w:marRight w:val="0"/>
          <w:marTop w:val="0"/>
          <w:marBottom w:val="0"/>
          <w:divBdr>
            <w:top w:val="none" w:sz="0" w:space="0" w:color="auto"/>
            <w:left w:val="none" w:sz="0" w:space="0" w:color="auto"/>
            <w:bottom w:val="none" w:sz="0" w:space="0" w:color="auto"/>
            <w:right w:val="none" w:sz="0" w:space="0" w:color="auto"/>
          </w:divBdr>
        </w:div>
        <w:div w:id="661784734">
          <w:marLeft w:val="0"/>
          <w:marRight w:val="0"/>
          <w:marTop w:val="0"/>
          <w:marBottom w:val="0"/>
          <w:divBdr>
            <w:top w:val="none" w:sz="0" w:space="0" w:color="auto"/>
            <w:left w:val="none" w:sz="0" w:space="0" w:color="auto"/>
            <w:bottom w:val="none" w:sz="0" w:space="0" w:color="auto"/>
            <w:right w:val="none" w:sz="0" w:space="0" w:color="auto"/>
          </w:divBdr>
        </w:div>
        <w:div w:id="610357326">
          <w:marLeft w:val="0"/>
          <w:marRight w:val="0"/>
          <w:marTop w:val="0"/>
          <w:marBottom w:val="0"/>
          <w:divBdr>
            <w:top w:val="none" w:sz="0" w:space="0" w:color="auto"/>
            <w:left w:val="none" w:sz="0" w:space="0" w:color="auto"/>
            <w:bottom w:val="none" w:sz="0" w:space="0" w:color="auto"/>
            <w:right w:val="none" w:sz="0" w:space="0" w:color="auto"/>
          </w:divBdr>
        </w:div>
        <w:div w:id="1361315390">
          <w:marLeft w:val="0"/>
          <w:marRight w:val="0"/>
          <w:marTop w:val="0"/>
          <w:marBottom w:val="0"/>
          <w:divBdr>
            <w:top w:val="none" w:sz="0" w:space="0" w:color="auto"/>
            <w:left w:val="none" w:sz="0" w:space="0" w:color="auto"/>
            <w:bottom w:val="none" w:sz="0" w:space="0" w:color="auto"/>
            <w:right w:val="none" w:sz="0" w:space="0" w:color="auto"/>
          </w:divBdr>
        </w:div>
        <w:div w:id="2085711941">
          <w:marLeft w:val="0"/>
          <w:marRight w:val="0"/>
          <w:marTop w:val="0"/>
          <w:marBottom w:val="0"/>
          <w:divBdr>
            <w:top w:val="none" w:sz="0" w:space="0" w:color="auto"/>
            <w:left w:val="none" w:sz="0" w:space="0" w:color="auto"/>
            <w:bottom w:val="none" w:sz="0" w:space="0" w:color="auto"/>
            <w:right w:val="none" w:sz="0" w:space="0" w:color="auto"/>
          </w:divBdr>
        </w:div>
        <w:div w:id="1128158281">
          <w:marLeft w:val="0"/>
          <w:marRight w:val="0"/>
          <w:marTop w:val="0"/>
          <w:marBottom w:val="0"/>
          <w:divBdr>
            <w:top w:val="none" w:sz="0" w:space="0" w:color="auto"/>
            <w:left w:val="none" w:sz="0" w:space="0" w:color="auto"/>
            <w:bottom w:val="none" w:sz="0" w:space="0" w:color="auto"/>
            <w:right w:val="none" w:sz="0" w:space="0" w:color="auto"/>
          </w:divBdr>
        </w:div>
        <w:div w:id="329456366">
          <w:marLeft w:val="0"/>
          <w:marRight w:val="0"/>
          <w:marTop w:val="0"/>
          <w:marBottom w:val="0"/>
          <w:divBdr>
            <w:top w:val="none" w:sz="0" w:space="0" w:color="auto"/>
            <w:left w:val="none" w:sz="0" w:space="0" w:color="auto"/>
            <w:bottom w:val="none" w:sz="0" w:space="0" w:color="auto"/>
            <w:right w:val="none" w:sz="0" w:space="0" w:color="auto"/>
          </w:divBdr>
        </w:div>
        <w:div w:id="939216073">
          <w:marLeft w:val="0"/>
          <w:marRight w:val="0"/>
          <w:marTop w:val="0"/>
          <w:marBottom w:val="0"/>
          <w:divBdr>
            <w:top w:val="none" w:sz="0" w:space="0" w:color="auto"/>
            <w:left w:val="none" w:sz="0" w:space="0" w:color="auto"/>
            <w:bottom w:val="none" w:sz="0" w:space="0" w:color="auto"/>
            <w:right w:val="none" w:sz="0" w:space="0" w:color="auto"/>
          </w:divBdr>
        </w:div>
        <w:div w:id="1584802164">
          <w:marLeft w:val="0"/>
          <w:marRight w:val="0"/>
          <w:marTop w:val="0"/>
          <w:marBottom w:val="0"/>
          <w:divBdr>
            <w:top w:val="none" w:sz="0" w:space="0" w:color="auto"/>
            <w:left w:val="none" w:sz="0" w:space="0" w:color="auto"/>
            <w:bottom w:val="none" w:sz="0" w:space="0" w:color="auto"/>
            <w:right w:val="none" w:sz="0" w:space="0" w:color="auto"/>
          </w:divBdr>
        </w:div>
        <w:div w:id="1783308250">
          <w:marLeft w:val="0"/>
          <w:marRight w:val="0"/>
          <w:marTop w:val="0"/>
          <w:marBottom w:val="0"/>
          <w:divBdr>
            <w:top w:val="none" w:sz="0" w:space="0" w:color="auto"/>
            <w:left w:val="none" w:sz="0" w:space="0" w:color="auto"/>
            <w:bottom w:val="none" w:sz="0" w:space="0" w:color="auto"/>
            <w:right w:val="none" w:sz="0" w:space="0" w:color="auto"/>
          </w:divBdr>
        </w:div>
        <w:div w:id="247931316">
          <w:marLeft w:val="0"/>
          <w:marRight w:val="0"/>
          <w:marTop w:val="0"/>
          <w:marBottom w:val="0"/>
          <w:divBdr>
            <w:top w:val="none" w:sz="0" w:space="0" w:color="auto"/>
            <w:left w:val="none" w:sz="0" w:space="0" w:color="auto"/>
            <w:bottom w:val="none" w:sz="0" w:space="0" w:color="auto"/>
            <w:right w:val="none" w:sz="0" w:space="0" w:color="auto"/>
          </w:divBdr>
        </w:div>
        <w:div w:id="2029868940">
          <w:marLeft w:val="0"/>
          <w:marRight w:val="0"/>
          <w:marTop w:val="0"/>
          <w:marBottom w:val="0"/>
          <w:divBdr>
            <w:top w:val="none" w:sz="0" w:space="0" w:color="auto"/>
            <w:left w:val="none" w:sz="0" w:space="0" w:color="auto"/>
            <w:bottom w:val="none" w:sz="0" w:space="0" w:color="auto"/>
            <w:right w:val="none" w:sz="0" w:space="0" w:color="auto"/>
          </w:divBdr>
        </w:div>
        <w:div w:id="1195537758">
          <w:marLeft w:val="0"/>
          <w:marRight w:val="0"/>
          <w:marTop w:val="0"/>
          <w:marBottom w:val="0"/>
          <w:divBdr>
            <w:top w:val="none" w:sz="0" w:space="0" w:color="auto"/>
            <w:left w:val="none" w:sz="0" w:space="0" w:color="auto"/>
            <w:bottom w:val="none" w:sz="0" w:space="0" w:color="auto"/>
            <w:right w:val="none" w:sz="0" w:space="0" w:color="auto"/>
          </w:divBdr>
        </w:div>
        <w:div w:id="1320772914">
          <w:marLeft w:val="0"/>
          <w:marRight w:val="0"/>
          <w:marTop w:val="0"/>
          <w:marBottom w:val="0"/>
          <w:divBdr>
            <w:top w:val="none" w:sz="0" w:space="0" w:color="auto"/>
            <w:left w:val="none" w:sz="0" w:space="0" w:color="auto"/>
            <w:bottom w:val="none" w:sz="0" w:space="0" w:color="auto"/>
            <w:right w:val="none" w:sz="0" w:space="0" w:color="auto"/>
          </w:divBdr>
        </w:div>
        <w:div w:id="1240991194">
          <w:marLeft w:val="0"/>
          <w:marRight w:val="0"/>
          <w:marTop w:val="0"/>
          <w:marBottom w:val="0"/>
          <w:divBdr>
            <w:top w:val="none" w:sz="0" w:space="0" w:color="auto"/>
            <w:left w:val="none" w:sz="0" w:space="0" w:color="auto"/>
            <w:bottom w:val="none" w:sz="0" w:space="0" w:color="auto"/>
            <w:right w:val="none" w:sz="0" w:space="0" w:color="auto"/>
          </w:divBdr>
        </w:div>
        <w:div w:id="415319831">
          <w:marLeft w:val="0"/>
          <w:marRight w:val="0"/>
          <w:marTop w:val="0"/>
          <w:marBottom w:val="0"/>
          <w:divBdr>
            <w:top w:val="none" w:sz="0" w:space="0" w:color="auto"/>
            <w:left w:val="none" w:sz="0" w:space="0" w:color="auto"/>
            <w:bottom w:val="none" w:sz="0" w:space="0" w:color="auto"/>
            <w:right w:val="none" w:sz="0" w:space="0" w:color="auto"/>
          </w:divBdr>
        </w:div>
        <w:div w:id="1577788177">
          <w:marLeft w:val="0"/>
          <w:marRight w:val="0"/>
          <w:marTop w:val="0"/>
          <w:marBottom w:val="0"/>
          <w:divBdr>
            <w:top w:val="none" w:sz="0" w:space="0" w:color="auto"/>
            <w:left w:val="none" w:sz="0" w:space="0" w:color="auto"/>
            <w:bottom w:val="none" w:sz="0" w:space="0" w:color="auto"/>
            <w:right w:val="none" w:sz="0" w:space="0" w:color="auto"/>
          </w:divBdr>
        </w:div>
        <w:div w:id="1694263282">
          <w:marLeft w:val="0"/>
          <w:marRight w:val="0"/>
          <w:marTop w:val="0"/>
          <w:marBottom w:val="0"/>
          <w:divBdr>
            <w:top w:val="none" w:sz="0" w:space="0" w:color="auto"/>
            <w:left w:val="none" w:sz="0" w:space="0" w:color="auto"/>
            <w:bottom w:val="none" w:sz="0" w:space="0" w:color="auto"/>
            <w:right w:val="none" w:sz="0" w:space="0" w:color="auto"/>
          </w:divBdr>
        </w:div>
        <w:div w:id="1154562797">
          <w:marLeft w:val="0"/>
          <w:marRight w:val="0"/>
          <w:marTop w:val="0"/>
          <w:marBottom w:val="0"/>
          <w:divBdr>
            <w:top w:val="none" w:sz="0" w:space="0" w:color="auto"/>
            <w:left w:val="none" w:sz="0" w:space="0" w:color="auto"/>
            <w:bottom w:val="none" w:sz="0" w:space="0" w:color="auto"/>
            <w:right w:val="none" w:sz="0" w:space="0" w:color="auto"/>
          </w:divBdr>
        </w:div>
        <w:div w:id="620038042">
          <w:marLeft w:val="0"/>
          <w:marRight w:val="0"/>
          <w:marTop w:val="0"/>
          <w:marBottom w:val="0"/>
          <w:divBdr>
            <w:top w:val="none" w:sz="0" w:space="0" w:color="auto"/>
            <w:left w:val="none" w:sz="0" w:space="0" w:color="auto"/>
            <w:bottom w:val="none" w:sz="0" w:space="0" w:color="auto"/>
            <w:right w:val="none" w:sz="0" w:space="0" w:color="auto"/>
          </w:divBdr>
        </w:div>
        <w:div w:id="368069552">
          <w:marLeft w:val="0"/>
          <w:marRight w:val="0"/>
          <w:marTop w:val="0"/>
          <w:marBottom w:val="0"/>
          <w:divBdr>
            <w:top w:val="none" w:sz="0" w:space="0" w:color="auto"/>
            <w:left w:val="none" w:sz="0" w:space="0" w:color="auto"/>
            <w:bottom w:val="none" w:sz="0" w:space="0" w:color="auto"/>
            <w:right w:val="none" w:sz="0" w:space="0" w:color="auto"/>
          </w:divBdr>
        </w:div>
        <w:div w:id="1005471869">
          <w:marLeft w:val="0"/>
          <w:marRight w:val="0"/>
          <w:marTop w:val="0"/>
          <w:marBottom w:val="0"/>
          <w:divBdr>
            <w:top w:val="none" w:sz="0" w:space="0" w:color="auto"/>
            <w:left w:val="none" w:sz="0" w:space="0" w:color="auto"/>
            <w:bottom w:val="none" w:sz="0" w:space="0" w:color="auto"/>
            <w:right w:val="none" w:sz="0" w:space="0" w:color="auto"/>
          </w:divBdr>
        </w:div>
        <w:div w:id="308441221">
          <w:marLeft w:val="0"/>
          <w:marRight w:val="0"/>
          <w:marTop w:val="0"/>
          <w:marBottom w:val="0"/>
          <w:divBdr>
            <w:top w:val="none" w:sz="0" w:space="0" w:color="auto"/>
            <w:left w:val="none" w:sz="0" w:space="0" w:color="auto"/>
            <w:bottom w:val="none" w:sz="0" w:space="0" w:color="auto"/>
            <w:right w:val="none" w:sz="0" w:space="0" w:color="auto"/>
          </w:divBdr>
        </w:div>
        <w:div w:id="1064135236">
          <w:marLeft w:val="0"/>
          <w:marRight w:val="0"/>
          <w:marTop w:val="0"/>
          <w:marBottom w:val="0"/>
          <w:divBdr>
            <w:top w:val="none" w:sz="0" w:space="0" w:color="auto"/>
            <w:left w:val="none" w:sz="0" w:space="0" w:color="auto"/>
            <w:bottom w:val="none" w:sz="0" w:space="0" w:color="auto"/>
            <w:right w:val="none" w:sz="0" w:space="0" w:color="auto"/>
          </w:divBdr>
        </w:div>
        <w:div w:id="1755931175">
          <w:marLeft w:val="0"/>
          <w:marRight w:val="0"/>
          <w:marTop w:val="0"/>
          <w:marBottom w:val="0"/>
          <w:divBdr>
            <w:top w:val="none" w:sz="0" w:space="0" w:color="auto"/>
            <w:left w:val="none" w:sz="0" w:space="0" w:color="auto"/>
            <w:bottom w:val="none" w:sz="0" w:space="0" w:color="auto"/>
            <w:right w:val="none" w:sz="0" w:space="0" w:color="auto"/>
          </w:divBdr>
        </w:div>
        <w:div w:id="135342446">
          <w:marLeft w:val="0"/>
          <w:marRight w:val="0"/>
          <w:marTop w:val="0"/>
          <w:marBottom w:val="0"/>
          <w:divBdr>
            <w:top w:val="none" w:sz="0" w:space="0" w:color="auto"/>
            <w:left w:val="none" w:sz="0" w:space="0" w:color="auto"/>
            <w:bottom w:val="none" w:sz="0" w:space="0" w:color="auto"/>
            <w:right w:val="none" w:sz="0" w:space="0" w:color="auto"/>
          </w:divBdr>
        </w:div>
        <w:div w:id="1853253150">
          <w:marLeft w:val="0"/>
          <w:marRight w:val="0"/>
          <w:marTop w:val="0"/>
          <w:marBottom w:val="0"/>
          <w:divBdr>
            <w:top w:val="none" w:sz="0" w:space="0" w:color="auto"/>
            <w:left w:val="none" w:sz="0" w:space="0" w:color="auto"/>
            <w:bottom w:val="none" w:sz="0" w:space="0" w:color="auto"/>
            <w:right w:val="none" w:sz="0" w:space="0" w:color="auto"/>
          </w:divBdr>
        </w:div>
        <w:div w:id="1150906141">
          <w:marLeft w:val="0"/>
          <w:marRight w:val="0"/>
          <w:marTop w:val="0"/>
          <w:marBottom w:val="0"/>
          <w:divBdr>
            <w:top w:val="none" w:sz="0" w:space="0" w:color="auto"/>
            <w:left w:val="none" w:sz="0" w:space="0" w:color="auto"/>
            <w:bottom w:val="none" w:sz="0" w:space="0" w:color="auto"/>
            <w:right w:val="none" w:sz="0" w:space="0" w:color="auto"/>
          </w:divBdr>
        </w:div>
        <w:div w:id="1114716492">
          <w:marLeft w:val="0"/>
          <w:marRight w:val="0"/>
          <w:marTop w:val="0"/>
          <w:marBottom w:val="0"/>
          <w:divBdr>
            <w:top w:val="none" w:sz="0" w:space="0" w:color="auto"/>
            <w:left w:val="none" w:sz="0" w:space="0" w:color="auto"/>
            <w:bottom w:val="none" w:sz="0" w:space="0" w:color="auto"/>
            <w:right w:val="none" w:sz="0" w:space="0" w:color="auto"/>
          </w:divBdr>
        </w:div>
        <w:div w:id="1028140514">
          <w:marLeft w:val="0"/>
          <w:marRight w:val="0"/>
          <w:marTop w:val="0"/>
          <w:marBottom w:val="0"/>
          <w:divBdr>
            <w:top w:val="none" w:sz="0" w:space="0" w:color="auto"/>
            <w:left w:val="none" w:sz="0" w:space="0" w:color="auto"/>
            <w:bottom w:val="none" w:sz="0" w:space="0" w:color="auto"/>
            <w:right w:val="none" w:sz="0" w:space="0" w:color="auto"/>
          </w:divBdr>
        </w:div>
        <w:div w:id="1337263578">
          <w:marLeft w:val="0"/>
          <w:marRight w:val="0"/>
          <w:marTop w:val="0"/>
          <w:marBottom w:val="0"/>
          <w:divBdr>
            <w:top w:val="none" w:sz="0" w:space="0" w:color="auto"/>
            <w:left w:val="none" w:sz="0" w:space="0" w:color="auto"/>
            <w:bottom w:val="none" w:sz="0" w:space="0" w:color="auto"/>
            <w:right w:val="none" w:sz="0" w:space="0" w:color="auto"/>
          </w:divBdr>
        </w:div>
        <w:div w:id="151263045">
          <w:marLeft w:val="0"/>
          <w:marRight w:val="0"/>
          <w:marTop w:val="0"/>
          <w:marBottom w:val="0"/>
          <w:divBdr>
            <w:top w:val="none" w:sz="0" w:space="0" w:color="auto"/>
            <w:left w:val="none" w:sz="0" w:space="0" w:color="auto"/>
            <w:bottom w:val="none" w:sz="0" w:space="0" w:color="auto"/>
            <w:right w:val="none" w:sz="0" w:space="0" w:color="auto"/>
          </w:divBdr>
        </w:div>
        <w:div w:id="939605746">
          <w:marLeft w:val="0"/>
          <w:marRight w:val="0"/>
          <w:marTop w:val="0"/>
          <w:marBottom w:val="0"/>
          <w:divBdr>
            <w:top w:val="none" w:sz="0" w:space="0" w:color="auto"/>
            <w:left w:val="none" w:sz="0" w:space="0" w:color="auto"/>
            <w:bottom w:val="none" w:sz="0" w:space="0" w:color="auto"/>
            <w:right w:val="none" w:sz="0" w:space="0" w:color="auto"/>
          </w:divBdr>
        </w:div>
        <w:div w:id="1728605932">
          <w:marLeft w:val="0"/>
          <w:marRight w:val="0"/>
          <w:marTop w:val="0"/>
          <w:marBottom w:val="0"/>
          <w:divBdr>
            <w:top w:val="none" w:sz="0" w:space="0" w:color="auto"/>
            <w:left w:val="none" w:sz="0" w:space="0" w:color="auto"/>
            <w:bottom w:val="none" w:sz="0" w:space="0" w:color="auto"/>
            <w:right w:val="none" w:sz="0" w:space="0" w:color="auto"/>
          </w:divBdr>
        </w:div>
        <w:div w:id="1864048432">
          <w:marLeft w:val="0"/>
          <w:marRight w:val="0"/>
          <w:marTop w:val="0"/>
          <w:marBottom w:val="0"/>
          <w:divBdr>
            <w:top w:val="none" w:sz="0" w:space="0" w:color="auto"/>
            <w:left w:val="none" w:sz="0" w:space="0" w:color="auto"/>
            <w:bottom w:val="none" w:sz="0" w:space="0" w:color="auto"/>
            <w:right w:val="none" w:sz="0" w:space="0" w:color="auto"/>
          </w:divBdr>
        </w:div>
        <w:div w:id="277106195">
          <w:marLeft w:val="0"/>
          <w:marRight w:val="0"/>
          <w:marTop w:val="0"/>
          <w:marBottom w:val="0"/>
          <w:divBdr>
            <w:top w:val="none" w:sz="0" w:space="0" w:color="auto"/>
            <w:left w:val="none" w:sz="0" w:space="0" w:color="auto"/>
            <w:bottom w:val="none" w:sz="0" w:space="0" w:color="auto"/>
            <w:right w:val="none" w:sz="0" w:space="0" w:color="auto"/>
          </w:divBdr>
        </w:div>
        <w:div w:id="1052922855">
          <w:marLeft w:val="0"/>
          <w:marRight w:val="0"/>
          <w:marTop w:val="0"/>
          <w:marBottom w:val="0"/>
          <w:divBdr>
            <w:top w:val="none" w:sz="0" w:space="0" w:color="auto"/>
            <w:left w:val="none" w:sz="0" w:space="0" w:color="auto"/>
            <w:bottom w:val="none" w:sz="0" w:space="0" w:color="auto"/>
            <w:right w:val="none" w:sz="0" w:space="0" w:color="auto"/>
          </w:divBdr>
        </w:div>
        <w:div w:id="1519199544">
          <w:marLeft w:val="0"/>
          <w:marRight w:val="0"/>
          <w:marTop w:val="0"/>
          <w:marBottom w:val="0"/>
          <w:divBdr>
            <w:top w:val="none" w:sz="0" w:space="0" w:color="auto"/>
            <w:left w:val="none" w:sz="0" w:space="0" w:color="auto"/>
            <w:bottom w:val="none" w:sz="0" w:space="0" w:color="auto"/>
            <w:right w:val="none" w:sz="0" w:space="0" w:color="auto"/>
          </w:divBdr>
        </w:div>
        <w:div w:id="1786731266">
          <w:marLeft w:val="0"/>
          <w:marRight w:val="0"/>
          <w:marTop w:val="0"/>
          <w:marBottom w:val="0"/>
          <w:divBdr>
            <w:top w:val="none" w:sz="0" w:space="0" w:color="auto"/>
            <w:left w:val="none" w:sz="0" w:space="0" w:color="auto"/>
            <w:bottom w:val="none" w:sz="0" w:space="0" w:color="auto"/>
            <w:right w:val="none" w:sz="0" w:space="0" w:color="auto"/>
          </w:divBdr>
        </w:div>
        <w:div w:id="1956936625">
          <w:marLeft w:val="0"/>
          <w:marRight w:val="0"/>
          <w:marTop w:val="0"/>
          <w:marBottom w:val="0"/>
          <w:divBdr>
            <w:top w:val="none" w:sz="0" w:space="0" w:color="auto"/>
            <w:left w:val="none" w:sz="0" w:space="0" w:color="auto"/>
            <w:bottom w:val="none" w:sz="0" w:space="0" w:color="auto"/>
            <w:right w:val="none" w:sz="0" w:space="0" w:color="auto"/>
          </w:divBdr>
        </w:div>
        <w:div w:id="1434789749">
          <w:marLeft w:val="0"/>
          <w:marRight w:val="0"/>
          <w:marTop w:val="0"/>
          <w:marBottom w:val="0"/>
          <w:divBdr>
            <w:top w:val="none" w:sz="0" w:space="0" w:color="auto"/>
            <w:left w:val="none" w:sz="0" w:space="0" w:color="auto"/>
            <w:bottom w:val="none" w:sz="0" w:space="0" w:color="auto"/>
            <w:right w:val="none" w:sz="0" w:space="0" w:color="auto"/>
          </w:divBdr>
        </w:div>
        <w:div w:id="914322724">
          <w:marLeft w:val="0"/>
          <w:marRight w:val="0"/>
          <w:marTop w:val="0"/>
          <w:marBottom w:val="0"/>
          <w:divBdr>
            <w:top w:val="none" w:sz="0" w:space="0" w:color="auto"/>
            <w:left w:val="none" w:sz="0" w:space="0" w:color="auto"/>
            <w:bottom w:val="none" w:sz="0" w:space="0" w:color="auto"/>
            <w:right w:val="none" w:sz="0" w:space="0" w:color="auto"/>
          </w:divBdr>
        </w:div>
        <w:div w:id="537355209">
          <w:marLeft w:val="0"/>
          <w:marRight w:val="0"/>
          <w:marTop w:val="0"/>
          <w:marBottom w:val="0"/>
          <w:divBdr>
            <w:top w:val="none" w:sz="0" w:space="0" w:color="auto"/>
            <w:left w:val="none" w:sz="0" w:space="0" w:color="auto"/>
            <w:bottom w:val="none" w:sz="0" w:space="0" w:color="auto"/>
            <w:right w:val="none" w:sz="0" w:space="0" w:color="auto"/>
          </w:divBdr>
        </w:div>
        <w:div w:id="1207138707">
          <w:marLeft w:val="0"/>
          <w:marRight w:val="0"/>
          <w:marTop w:val="0"/>
          <w:marBottom w:val="0"/>
          <w:divBdr>
            <w:top w:val="none" w:sz="0" w:space="0" w:color="auto"/>
            <w:left w:val="none" w:sz="0" w:space="0" w:color="auto"/>
            <w:bottom w:val="none" w:sz="0" w:space="0" w:color="auto"/>
            <w:right w:val="none" w:sz="0" w:space="0" w:color="auto"/>
          </w:divBdr>
        </w:div>
        <w:div w:id="539905342">
          <w:marLeft w:val="0"/>
          <w:marRight w:val="0"/>
          <w:marTop w:val="0"/>
          <w:marBottom w:val="0"/>
          <w:divBdr>
            <w:top w:val="none" w:sz="0" w:space="0" w:color="auto"/>
            <w:left w:val="none" w:sz="0" w:space="0" w:color="auto"/>
            <w:bottom w:val="none" w:sz="0" w:space="0" w:color="auto"/>
            <w:right w:val="none" w:sz="0" w:space="0" w:color="auto"/>
          </w:divBdr>
        </w:div>
        <w:div w:id="1630474850">
          <w:marLeft w:val="0"/>
          <w:marRight w:val="0"/>
          <w:marTop w:val="0"/>
          <w:marBottom w:val="0"/>
          <w:divBdr>
            <w:top w:val="none" w:sz="0" w:space="0" w:color="auto"/>
            <w:left w:val="none" w:sz="0" w:space="0" w:color="auto"/>
            <w:bottom w:val="none" w:sz="0" w:space="0" w:color="auto"/>
            <w:right w:val="none" w:sz="0" w:space="0" w:color="auto"/>
          </w:divBdr>
        </w:div>
        <w:div w:id="1192886394">
          <w:marLeft w:val="0"/>
          <w:marRight w:val="0"/>
          <w:marTop w:val="0"/>
          <w:marBottom w:val="0"/>
          <w:divBdr>
            <w:top w:val="none" w:sz="0" w:space="0" w:color="auto"/>
            <w:left w:val="none" w:sz="0" w:space="0" w:color="auto"/>
            <w:bottom w:val="none" w:sz="0" w:space="0" w:color="auto"/>
            <w:right w:val="none" w:sz="0" w:space="0" w:color="auto"/>
          </w:divBdr>
        </w:div>
        <w:div w:id="1398161050">
          <w:marLeft w:val="0"/>
          <w:marRight w:val="0"/>
          <w:marTop w:val="0"/>
          <w:marBottom w:val="0"/>
          <w:divBdr>
            <w:top w:val="none" w:sz="0" w:space="0" w:color="auto"/>
            <w:left w:val="none" w:sz="0" w:space="0" w:color="auto"/>
            <w:bottom w:val="none" w:sz="0" w:space="0" w:color="auto"/>
            <w:right w:val="none" w:sz="0" w:space="0" w:color="auto"/>
          </w:divBdr>
        </w:div>
        <w:div w:id="1088578875">
          <w:marLeft w:val="0"/>
          <w:marRight w:val="0"/>
          <w:marTop w:val="0"/>
          <w:marBottom w:val="0"/>
          <w:divBdr>
            <w:top w:val="none" w:sz="0" w:space="0" w:color="auto"/>
            <w:left w:val="none" w:sz="0" w:space="0" w:color="auto"/>
            <w:bottom w:val="none" w:sz="0" w:space="0" w:color="auto"/>
            <w:right w:val="none" w:sz="0" w:space="0" w:color="auto"/>
          </w:divBdr>
        </w:div>
        <w:div w:id="1030303194">
          <w:marLeft w:val="0"/>
          <w:marRight w:val="0"/>
          <w:marTop w:val="0"/>
          <w:marBottom w:val="0"/>
          <w:divBdr>
            <w:top w:val="none" w:sz="0" w:space="0" w:color="auto"/>
            <w:left w:val="none" w:sz="0" w:space="0" w:color="auto"/>
            <w:bottom w:val="none" w:sz="0" w:space="0" w:color="auto"/>
            <w:right w:val="none" w:sz="0" w:space="0" w:color="auto"/>
          </w:divBdr>
        </w:div>
        <w:div w:id="606500674">
          <w:marLeft w:val="0"/>
          <w:marRight w:val="0"/>
          <w:marTop w:val="0"/>
          <w:marBottom w:val="0"/>
          <w:divBdr>
            <w:top w:val="none" w:sz="0" w:space="0" w:color="auto"/>
            <w:left w:val="none" w:sz="0" w:space="0" w:color="auto"/>
            <w:bottom w:val="none" w:sz="0" w:space="0" w:color="auto"/>
            <w:right w:val="none" w:sz="0" w:space="0" w:color="auto"/>
          </w:divBdr>
        </w:div>
        <w:div w:id="1122071397">
          <w:marLeft w:val="0"/>
          <w:marRight w:val="0"/>
          <w:marTop w:val="0"/>
          <w:marBottom w:val="0"/>
          <w:divBdr>
            <w:top w:val="none" w:sz="0" w:space="0" w:color="auto"/>
            <w:left w:val="none" w:sz="0" w:space="0" w:color="auto"/>
            <w:bottom w:val="none" w:sz="0" w:space="0" w:color="auto"/>
            <w:right w:val="none" w:sz="0" w:space="0" w:color="auto"/>
          </w:divBdr>
        </w:div>
        <w:div w:id="253897608">
          <w:marLeft w:val="0"/>
          <w:marRight w:val="0"/>
          <w:marTop w:val="0"/>
          <w:marBottom w:val="0"/>
          <w:divBdr>
            <w:top w:val="none" w:sz="0" w:space="0" w:color="auto"/>
            <w:left w:val="none" w:sz="0" w:space="0" w:color="auto"/>
            <w:bottom w:val="none" w:sz="0" w:space="0" w:color="auto"/>
            <w:right w:val="none" w:sz="0" w:space="0" w:color="auto"/>
          </w:divBdr>
        </w:div>
        <w:div w:id="370301417">
          <w:marLeft w:val="0"/>
          <w:marRight w:val="0"/>
          <w:marTop w:val="0"/>
          <w:marBottom w:val="0"/>
          <w:divBdr>
            <w:top w:val="none" w:sz="0" w:space="0" w:color="auto"/>
            <w:left w:val="none" w:sz="0" w:space="0" w:color="auto"/>
            <w:bottom w:val="none" w:sz="0" w:space="0" w:color="auto"/>
            <w:right w:val="none" w:sz="0" w:space="0" w:color="auto"/>
          </w:divBdr>
        </w:div>
        <w:div w:id="1837576925">
          <w:marLeft w:val="0"/>
          <w:marRight w:val="0"/>
          <w:marTop w:val="0"/>
          <w:marBottom w:val="0"/>
          <w:divBdr>
            <w:top w:val="none" w:sz="0" w:space="0" w:color="auto"/>
            <w:left w:val="none" w:sz="0" w:space="0" w:color="auto"/>
            <w:bottom w:val="none" w:sz="0" w:space="0" w:color="auto"/>
            <w:right w:val="none" w:sz="0" w:space="0" w:color="auto"/>
          </w:divBdr>
        </w:div>
        <w:div w:id="1451242389">
          <w:marLeft w:val="0"/>
          <w:marRight w:val="0"/>
          <w:marTop w:val="0"/>
          <w:marBottom w:val="0"/>
          <w:divBdr>
            <w:top w:val="none" w:sz="0" w:space="0" w:color="auto"/>
            <w:left w:val="none" w:sz="0" w:space="0" w:color="auto"/>
            <w:bottom w:val="none" w:sz="0" w:space="0" w:color="auto"/>
            <w:right w:val="none" w:sz="0" w:space="0" w:color="auto"/>
          </w:divBdr>
        </w:div>
        <w:div w:id="1984236578">
          <w:marLeft w:val="0"/>
          <w:marRight w:val="0"/>
          <w:marTop w:val="0"/>
          <w:marBottom w:val="0"/>
          <w:divBdr>
            <w:top w:val="none" w:sz="0" w:space="0" w:color="auto"/>
            <w:left w:val="none" w:sz="0" w:space="0" w:color="auto"/>
            <w:bottom w:val="none" w:sz="0" w:space="0" w:color="auto"/>
            <w:right w:val="none" w:sz="0" w:space="0" w:color="auto"/>
          </w:divBdr>
        </w:div>
        <w:div w:id="74933692">
          <w:marLeft w:val="0"/>
          <w:marRight w:val="0"/>
          <w:marTop w:val="0"/>
          <w:marBottom w:val="0"/>
          <w:divBdr>
            <w:top w:val="none" w:sz="0" w:space="0" w:color="auto"/>
            <w:left w:val="none" w:sz="0" w:space="0" w:color="auto"/>
            <w:bottom w:val="none" w:sz="0" w:space="0" w:color="auto"/>
            <w:right w:val="none" w:sz="0" w:space="0" w:color="auto"/>
          </w:divBdr>
        </w:div>
        <w:div w:id="247691670">
          <w:marLeft w:val="0"/>
          <w:marRight w:val="0"/>
          <w:marTop w:val="0"/>
          <w:marBottom w:val="0"/>
          <w:divBdr>
            <w:top w:val="none" w:sz="0" w:space="0" w:color="auto"/>
            <w:left w:val="none" w:sz="0" w:space="0" w:color="auto"/>
            <w:bottom w:val="none" w:sz="0" w:space="0" w:color="auto"/>
            <w:right w:val="none" w:sz="0" w:space="0" w:color="auto"/>
          </w:divBdr>
        </w:div>
        <w:div w:id="270555811">
          <w:marLeft w:val="0"/>
          <w:marRight w:val="0"/>
          <w:marTop w:val="0"/>
          <w:marBottom w:val="0"/>
          <w:divBdr>
            <w:top w:val="none" w:sz="0" w:space="0" w:color="auto"/>
            <w:left w:val="none" w:sz="0" w:space="0" w:color="auto"/>
            <w:bottom w:val="none" w:sz="0" w:space="0" w:color="auto"/>
            <w:right w:val="none" w:sz="0" w:space="0" w:color="auto"/>
          </w:divBdr>
        </w:div>
        <w:div w:id="1169248874">
          <w:marLeft w:val="0"/>
          <w:marRight w:val="0"/>
          <w:marTop w:val="0"/>
          <w:marBottom w:val="0"/>
          <w:divBdr>
            <w:top w:val="none" w:sz="0" w:space="0" w:color="auto"/>
            <w:left w:val="none" w:sz="0" w:space="0" w:color="auto"/>
            <w:bottom w:val="none" w:sz="0" w:space="0" w:color="auto"/>
            <w:right w:val="none" w:sz="0" w:space="0" w:color="auto"/>
          </w:divBdr>
        </w:div>
        <w:div w:id="1528130821">
          <w:marLeft w:val="0"/>
          <w:marRight w:val="0"/>
          <w:marTop w:val="0"/>
          <w:marBottom w:val="0"/>
          <w:divBdr>
            <w:top w:val="none" w:sz="0" w:space="0" w:color="auto"/>
            <w:left w:val="none" w:sz="0" w:space="0" w:color="auto"/>
            <w:bottom w:val="none" w:sz="0" w:space="0" w:color="auto"/>
            <w:right w:val="none" w:sz="0" w:space="0" w:color="auto"/>
          </w:divBdr>
        </w:div>
        <w:div w:id="49503094">
          <w:marLeft w:val="0"/>
          <w:marRight w:val="0"/>
          <w:marTop w:val="0"/>
          <w:marBottom w:val="0"/>
          <w:divBdr>
            <w:top w:val="none" w:sz="0" w:space="0" w:color="auto"/>
            <w:left w:val="none" w:sz="0" w:space="0" w:color="auto"/>
            <w:bottom w:val="none" w:sz="0" w:space="0" w:color="auto"/>
            <w:right w:val="none" w:sz="0" w:space="0" w:color="auto"/>
          </w:divBdr>
        </w:div>
        <w:div w:id="1912735275">
          <w:marLeft w:val="0"/>
          <w:marRight w:val="0"/>
          <w:marTop w:val="0"/>
          <w:marBottom w:val="0"/>
          <w:divBdr>
            <w:top w:val="none" w:sz="0" w:space="0" w:color="auto"/>
            <w:left w:val="none" w:sz="0" w:space="0" w:color="auto"/>
            <w:bottom w:val="none" w:sz="0" w:space="0" w:color="auto"/>
            <w:right w:val="none" w:sz="0" w:space="0" w:color="auto"/>
          </w:divBdr>
        </w:div>
        <w:div w:id="599989478">
          <w:marLeft w:val="0"/>
          <w:marRight w:val="0"/>
          <w:marTop w:val="0"/>
          <w:marBottom w:val="0"/>
          <w:divBdr>
            <w:top w:val="none" w:sz="0" w:space="0" w:color="auto"/>
            <w:left w:val="none" w:sz="0" w:space="0" w:color="auto"/>
            <w:bottom w:val="none" w:sz="0" w:space="0" w:color="auto"/>
            <w:right w:val="none" w:sz="0" w:space="0" w:color="auto"/>
          </w:divBdr>
        </w:div>
      </w:divsChild>
    </w:div>
    <w:div w:id="899487239">
      <w:bodyDiv w:val="1"/>
      <w:marLeft w:val="0"/>
      <w:marRight w:val="0"/>
      <w:marTop w:val="0"/>
      <w:marBottom w:val="0"/>
      <w:divBdr>
        <w:top w:val="none" w:sz="0" w:space="0" w:color="auto"/>
        <w:left w:val="none" w:sz="0" w:space="0" w:color="auto"/>
        <w:bottom w:val="none" w:sz="0" w:space="0" w:color="auto"/>
        <w:right w:val="none" w:sz="0" w:space="0" w:color="auto"/>
      </w:divBdr>
    </w:div>
    <w:div w:id="900558129">
      <w:bodyDiv w:val="1"/>
      <w:marLeft w:val="0"/>
      <w:marRight w:val="0"/>
      <w:marTop w:val="0"/>
      <w:marBottom w:val="0"/>
      <w:divBdr>
        <w:top w:val="none" w:sz="0" w:space="0" w:color="auto"/>
        <w:left w:val="none" w:sz="0" w:space="0" w:color="auto"/>
        <w:bottom w:val="none" w:sz="0" w:space="0" w:color="auto"/>
        <w:right w:val="none" w:sz="0" w:space="0" w:color="auto"/>
      </w:divBdr>
      <w:divsChild>
        <w:div w:id="1425104071">
          <w:marLeft w:val="0"/>
          <w:marRight w:val="0"/>
          <w:marTop w:val="0"/>
          <w:marBottom w:val="0"/>
          <w:divBdr>
            <w:top w:val="none" w:sz="0" w:space="0" w:color="auto"/>
            <w:left w:val="none" w:sz="0" w:space="0" w:color="auto"/>
            <w:bottom w:val="none" w:sz="0" w:space="0" w:color="auto"/>
            <w:right w:val="none" w:sz="0" w:space="0" w:color="auto"/>
          </w:divBdr>
        </w:div>
        <w:div w:id="1708483492">
          <w:marLeft w:val="0"/>
          <w:marRight w:val="0"/>
          <w:marTop w:val="0"/>
          <w:marBottom w:val="0"/>
          <w:divBdr>
            <w:top w:val="none" w:sz="0" w:space="0" w:color="auto"/>
            <w:left w:val="none" w:sz="0" w:space="0" w:color="auto"/>
            <w:bottom w:val="none" w:sz="0" w:space="0" w:color="auto"/>
            <w:right w:val="none" w:sz="0" w:space="0" w:color="auto"/>
          </w:divBdr>
        </w:div>
        <w:div w:id="545531300">
          <w:marLeft w:val="0"/>
          <w:marRight w:val="0"/>
          <w:marTop w:val="0"/>
          <w:marBottom w:val="0"/>
          <w:divBdr>
            <w:top w:val="none" w:sz="0" w:space="0" w:color="auto"/>
            <w:left w:val="none" w:sz="0" w:space="0" w:color="auto"/>
            <w:bottom w:val="none" w:sz="0" w:space="0" w:color="auto"/>
            <w:right w:val="none" w:sz="0" w:space="0" w:color="auto"/>
          </w:divBdr>
        </w:div>
        <w:div w:id="133185507">
          <w:marLeft w:val="0"/>
          <w:marRight w:val="0"/>
          <w:marTop w:val="0"/>
          <w:marBottom w:val="0"/>
          <w:divBdr>
            <w:top w:val="none" w:sz="0" w:space="0" w:color="auto"/>
            <w:left w:val="none" w:sz="0" w:space="0" w:color="auto"/>
            <w:bottom w:val="none" w:sz="0" w:space="0" w:color="auto"/>
            <w:right w:val="none" w:sz="0" w:space="0" w:color="auto"/>
          </w:divBdr>
        </w:div>
        <w:div w:id="20056115">
          <w:marLeft w:val="0"/>
          <w:marRight w:val="0"/>
          <w:marTop w:val="0"/>
          <w:marBottom w:val="0"/>
          <w:divBdr>
            <w:top w:val="none" w:sz="0" w:space="0" w:color="auto"/>
            <w:left w:val="none" w:sz="0" w:space="0" w:color="auto"/>
            <w:bottom w:val="none" w:sz="0" w:space="0" w:color="auto"/>
            <w:right w:val="none" w:sz="0" w:space="0" w:color="auto"/>
          </w:divBdr>
        </w:div>
        <w:div w:id="464588458">
          <w:marLeft w:val="0"/>
          <w:marRight w:val="0"/>
          <w:marTop w:val="0"/>
          <w:marBottom w:val="0"/>
          <w:divBdr>
            <w:top w:val="none" w:sz="0" w:space="0" w:color="auto"/>
            <w:left w:val="none" w:sz="0" w:space="0" w:color="auto"/>
            <w:bottom w:val="none" w:sz="0" w:space="0" w:color="auto"/>
            <w:right w:val="none" w:sz="0" w:space="0" w:color="auto"/>
          </w:divBdr>
        </w:div>
        <w:div w:id="555893771">
          <w:marLeft w:val="0"/>
          <w:marRight w:val="0"/>
          <w:marTop w:val="0"/>
          <w:marBottom w:val="0"/>
          <w:divBdr>
            <w:top w:val="none" w:sz="0" w:space="0" w:color="auto"/>
            <w:left w:val="none" w:sz="0" w:space="0" w:color="auto"/>
            <w:bottom w:val="none" w:sz="0" w:space="0" w:color="auto"/>
            <w:right w:val="none" w:sz="0" w:space="0" w:color="auto"/>
          </w:divBdr>
        </w:div>
        <w:div w:id="2016495717">
          <w:marLeft w:val="0"/>
          <w:marRight w:val="0"/>
          <w:marTop w:val="0"/>
          <w:marBottom w:val="0"/>
          <w:divBdr>
            <w:top w:val="none" w:sz="0" w:space="0" w:color="auto"/>
            <w:left w:val="none" w:sz="0" w:space="0" w:color="auto"/>
            <w:bottom w:val="none" w:sz="0" w:space="0" w:color="auto"/>
            <w:right w:val="none" w:sz="0" w:space="0" w:color="auto"/>
          </w:divBdr>
        </w:div>
        <w:div w:id="1533419291">
          <w:marLeft w:val="0"/>
          <w:marRight w:val="0"/>
          <w:marTop w:val="0"/>
          <w:marBottom w:val="0"/>
          <w:divBdr>
            <w:top w:val="none" w:sz="0" w:space="0" w:color="auto"/>
            <w:left w:val="none" w:sz="0" w:space="0" w:color="auto"/>
            <w:bottom w:val="none" w:sz="0" w:space="0" w:color="auto"/>
            <w:right w:val="none" w:sz="0" w:space="0" w:color="auto"/>
          </w:divBdr>
        </w:div>
        <w:div w:id="1337687128">
          <w:marLeft w:val="0"/>
          <w:marRight w:val="0"/>
          <w:marTop w:val="0"/>
          <w:marBottom w:val="0"/>
          <w:divBdr>
            <w:top w:val="none" w:sz="0" w:space="0" w:color="auto"/>
            <w:left w:val="none" w:sz="0" w:space="0" w:color="auto"/>
            <w:bottom w:val="none" w:sz="0" w:space="0" w:color="auto"/>
            <w:right w:val="none" w:sz="0" w:space="0" w:color="auto"/>
          </w:divBdr>
        </w:div>
        <w:div w:id="1446850219">
          <w:marLeft w:val="0"/>
          <w:marRight w:val="0"/>
          <w:marTop w:val="0"/>
          <w:marBottom w:val="0"/>
          <w:divBdr>
            <w:top w:val="none" w:sz="0" w:space="0" w:color="auto"/>
            <w:left w:val="none" w:sz="0" w:space="0" w:color="auto"/>
            <w:bottom w:val="none" w:sz="0" w:space="0" w:color="auto"/>
            <w:right w:val="none" w:sz="0" w:space="0" w:color="auto"/>
          </w:divBdr>
        </w:div>
        <w:div w:id="2115590125">
          <w:marLeft w:val="0"/>
          <w:marRight w:val="0"/>
          <w:marTop w:val="0"/>
          <w:marBottom w:val="0"/>
          <w:divBdr>
            <w:top w:val="none" w:sz="0" w:space="0" w:color="auto"/>
            <w:left w:val="none" w:sz="0" w:space="0" w:color="auto"/>
            <w:bottom w:val="none" w:sz="0" w:space="0" w:color="auto"/>
            <w:right w:val="none" w:sz="0" w:space="0" w:color="auto"/>
          </w:divBdr>
        </w:div>
        <w:div w:id="1399744413">
          <w:marLeft w:val="0"/>
          <w:marRight w:val="0"/>
          <w:marTop w:val="0"/>
          <w:marBottom w:val="0"/>
          <w:divBdr>
            <w:top w:val="none" w:sz="0" w:space="0" w:color="auto"/>
            <w:left w:val="none" w:sz="0" w:space="0" w:color="auto"/>
            <w:bottom w:val="none" w:sz="0" w:space="0" w:color="auto"/>
            <w:right w:val="none" w:sz="0" w:space="0" w:color="auto"/>
          </w:divBdr>
        </w:div>
        <w:div w:id="605310732">
          <w:marLeft w:val="0"/>
          <w:marRight w:val="0"/>
          <w:marTop w:val="0"/>
          <w:marBottom w:val="0"/>
          <w:divBdr>
            <w:top w:val="none" w:sz="0" w:space="0" w:color="auto"/>
            <w:left w:val="none" w:sz="0" w:space="0" w:color="auto"/>
            <w:bottom w:val="none" w:sz="0" w:space="0" w:color="auto"/>
            <w:right w:val="none" w:sz="0" w:space="0" w:color="auto"/>
          </w:divBdr>
        </w:div>
        <w:div w:id="560099402">
          <w:marLeft w:val="0"/>
          <w:marRight w:val="0"/>
          <w:marTop w:val="0"/>
          <w:marBottom w:val="0"/>
          <w:divBdr>
            <w:top w:val="none" w:sz="0" w:space="0" w:color="auto"/>
            <w:left w:val="none" w:sz="0" w:space="0" w:color="auto"/>
            <w:bottom w:val="none" w:sz="0" w:space="0" w:color="auto"/>
            <w:right w:val="none" w:sz="0" w:space="0" w:color="auto"/>
          </w:divBdr>
        </w:div>
        <w:div w:id="1567716872">
          <w:marLeft w:val="0"/>
          <w:marRight w:val="0"/>
          <w:marTop w:val="0"/>
          <w:marBottom w:val="0"/>
          <w:divBdr>
            <w:top w:val="none" w:sz="0" w:space="0" w:color="auto"/>
            <w:left w:val="none" w:sz="0" w:space="0" w:color="auto"/>
            <w:bottom w:val="none" w:sz="0" w:space="0" w:color="auto"/>
            <w:right w:val="none" w:sz="0" w:space="0" w:color="auto"/>
          </w:divBdr>
        </w:div>
        <w:div w:id="1179077792">
          <w:marLeft w:val="0"/>
          <w:marRight w:val="0"/>
          <w:marTop w:val="0"/>
          <w:marBottom w:val="0"/>
          <w:divBdr>
            <w:top w:val="none" w:sz="0" w:space="0" w:color="auto"/>
            <w:left w:val="none" w:sz="0" w:space="0" w:color="auto"/>
            <w:bottom w:val="none" w:sz="0" w:space="0" w:color="auto"/>
            <w:right w:val="none" w:sz="0" w:space="0" w:color="auto"/>
          </w:divBdr>
        </w:div>
        <w:div w:id="1019047734">
          <w:marLeft w:val="0"/>
          <w:marRight w:val="0"/>
          <w:marTop w:val="0"/>
          <w:marBottom w:val="0"/>
          <w:divBdr>
            <w:top w:val="none" w:sz="0" w:space="0" w:color="auto"/>
            <w:left w:val="none" w:sz="0" w:space="0" w:color="auto"/>
            <w:bottom w:val="none" w:sz="0" w:space="0" w:color="auto"/>
            <w:right w:val="none" w:sz="0" w:space="0" w:color="auto"/>
          </w:divBdr>
        </w:div>
        <w:div w:id="20936088">
          <w:marLeft w:val="0"/>
          <w:marRight w:val="0"/>
          <w:marTop w:val="0"/>
          <w:marBottom w:val="0"/>
          <w:divBdr>
            <w:top w:val="none" w:sz="0" w:space="0" w:color="auto"/>
            <w:left w:val="none" w:sz="0" w:space="0" w:color="auto"/>
            <w:bottom w:val="none" w:sz="0" w:space="0" w:color="auto"/>
            <w:right w:val="none" w:sz="0" w:space="0" w:color="auto"/>
          </w:divBdr>
        </w:div>
        <w:div w:id="1823158112">
          <w:marLeft w:val="0"/>
          <w:marRight w:val="0"/>
          <w:marTop w:val="0"/>
          <w:marBottom w:val="0"/>
          <w:divBdr>
            <w:top w:val="none" w:sz="0" w:space="0" w:color="auto"/>
            <w:left w:val="none" w:sz="0" w:space="0" w:color="auto"/>
            <w:bottom w:val="none" w:sz="0" w:space="0" w:color="auto"/>
            <w:right w:val="none" w:sz="0" w:space="0" w:color="auto"/>
          </w:divBdr>
        </w:div>
        <w:div w:id="2115787204">
          <w:marLeft w:val="0"/>
          <w:marRight w:val="0"/>
          <w:marTop w:val="0"/>
          <w:marBottom w:val="0"/>
          <w:divBdr>
            <w:top w:val="none" w:sz="0" w:space="0" w:color="auto"/>
            <w:left w:val="none" w:sz="0" w:space="0" w:color="auto"/>
            <w:bottom w:val="none" w:sz="0" w:space="0" w:color="auto"/>
            <w:right w:val="none" w:sz="0" w:space="0" w:color="auto"/>
          </w:divBdr>
        </w:div>
        <w:div w:id="1367290428">
          <w:marLeft w:val="0"/>
          <w:marRight w:val="0"/>
          <w:marTop w:val="0"/>
          <w:marBottom w:val="0"/>
          <w:divBdr>
            <w:top w:val="none" w:sz="0" w:space="0" w:color="auto"/>
            <w:left w:val="none" w:sz="0" w:space="0" w:color="auto"/>
            <w:bottom w:val="none" w:sz="0" w:space="0" w:color="auto"/>
            <w:right w:val="none" w:sz="0" w:space="0" w:color="auto"/>
          </w:divBdr>
        </w:div>
        <w:div w:id="870344858">
          <w:marLeft w:val="0"/>
          <w:marRight w:val="0"/>
          <w:marTop w:val="0"/>
          <w:marBottom w:val="0"/>
          <w:divBdr>
            <w:top w:val="none" w:sz="0" w:space="0" w:color="auto"/>
            <w:left w:val="none" w:sz="0" w:space="0" w:color="auto"/>
            <w:bottom w:val="none" w:sz="0" w:space="0" w:color="auto"/>
            <w:right w:val="none" w:sz="0" w:space="0" w:color="auto"/>
          </w:divBdr>
        </w:div>
        <w:div w:id="1970935671">
          <w:marLeft w:val="0"/>
          <w:marRight w:val="0"/>
          <w:marTop w:val="0"/>
          <w:marBottom w:val="0"/>
          <w:divBdr>
            <w:top w:val="none" w:sz="0" w:space="0" w:color="auto"/>
            <w:left w:val="none" w:sz="0" w:space="0" w:color="auto"/>
            <w:bottom w:val="none" w:sz="0" w:space="0" w:color="auto"/>
            <w:right w:val="none" w:sz="0" w:space="0" w:color="auto"/>
          </w:divBdr>
        </w:div>
        <w:div w:id="925962071">
          <w:marLeft w:val="0"/>
          <w:marRight w:val="0"/>
          <w:marTop w:val="0"/>
          <w:marBottom w:val="0"/>
          <w:divBdr>
            <w:top w:val="none" w:sz="0" w:space="0" w:color="auto"/>
            <w:left w:val="none" w:sz="0" w:space="0" w:color="auto"/>
            <w:bottom w:val="none" w:sz="0" w:space="0" w:color="auto"/>
            <w:right w:val="none" w:sz="0" w:space="0" w:color="auto"/>
          </w:divBdr>
        </w:div>
        <w:div w:id="10843204">
          <w:marLeft w:val="0"/>
          <w:marRight w:val="0"/>
          <w:marTop w:val="0"/>
          <w:marBottom w:val="0"/>
          <w:divBdr>
            <w:top w:val="none" w:sz="0" w:space="0" w:color="auto"/>
            <w:left w:val="none" w:sz="0" w:space="0" w:color="auto"/>
            <w:bottom w:val="none" w:sz="0" w:space="0" w:color="auto"/>
            <w:right w:val="none" w:sz="0" w:space="0" w:color="auto"/>
          </w:divBdr>
        </w:div>
        <w:div w:id="2064212752">
          <w:marLeft w:val="0"/>
          <w:marRight w:val="0"/>
          <w:marTop w:val="0"/>
          <w:marBottom w:val="0"/>
          <w:divBdr>
            <w:top w:val="none" w:sz="0" w:space="0" w:color="auto"/>
            <w:left w:val="none" w:sz="0" w:space="0" w:color="auto"/>
            <w:bottom w:val="none" w:sz="0" w:space="0" w:color="auto"/>
            <w:right w:val="none" w:sz="0" w:space="0" w:color="auto"/>
          </w:divBdr>
        </w:div>
        <w:div w:id="2085175970">
          <w:marLeft w:val="0"/>
          <w:marRight w:val="0"/>
          <w:marTop w:val="0"/>
          <w:marBottom w:val="0"/>
          <w:divBdr>
            <w:top w:val="none" w:sz="0" w:space="0" w:color="auto"/>
            <w:left w:val="none" w:sz="0" w:space="0" w:color="auto"/>
            <w:bottom w:val="none" w:sz="0" w:space="0" w:color="auto"/>
            <w:right w:val="none" w:sz="0" w:space="0" w:color="auto"/>
          </w:divBdr>
        </w:div>
        <w:div w:id="1444496217">
          <w:marLeft w:val="0"/>
          <w:marRight w:val="0"/>
          <w:marTop w:val="0"/>
          <w:marBottom w:val="0"/>
          <w:divBdr>
            <w:top w:val="none" w:sz="0" w:space="0" w:color="auto"/>
            <w:left w:val="none" w:sz="0" w:space="0" w:color="auto"/>
            <w:bottom w:val="none" w:sz="0" w:space="0" w:color="auto"/>
            <w:right w:val="none" w:sz="0" w:space="0" w:color="auto"/>
          </w:divBdr>
        </w:div>
        <w:div w:id="1373725012">
          <w:marLeft w:val="0"/>
          <w:marRight w:val="0"/>
          <w:marTop w:val="0"/>
          <w:marBottom w:val="0"/>
          <w:divBdr>
            <w:top w:val="none" w:sz="0" w:space="0" w:color="auto"/>
            <w:left w:val="none" w:sz="0" w:space="0" w:color="auto"/>
            <w:bottom w:val="none" w:sz="0" w:space="0" w:color="auto"/>
            <w:right w:val="none" w:sz="0" w:space="0" w:color="auto"/>
          </w:divBdr>
        </w:div>
        <w:div w:id="163975298">
          <w:marLeft w:val="0"/>
          <w:marRight w:val="0"/>
          <w:marTop w:val="0"/>
          <w:marBottom w:val="0"/>
          <w:divBdr>
            <w:top w:val="none" w:sz="0" w:space="0" w:color="auto"/>
            <w:left w:val="none" w:sz="0" w:space="0" w:color="auto"/>
            <w:bottom w:val="none" w:sz="0" w:space="0" w:color="auto"/>
            <w:right w:val="none" w:sz="0" w:space="0" w:color="auto"/>
          </w:divBdr>
        </w:div>
        <w:div w:id="1781408681">
          <w:marLeft w:val="0"/>
          <w:marRight w:val="0"/>
          <w:marTop w:val="0"/>
          <w:marBottom w:val="0"/>
          <w:divBdr>
            <w:top w:val="none" w:sz="0" w:space="0" w:color="auto"/>
            <w:left w:val="none" w:sz="0" w:space="0" w:color="auto"/>
            <w:bottom w:val="none" w:sz="0" w:space="0" w:color="auto"/>
            <w:right w:val="none" w:sz="0" w:space="0" w:color="auto"/>
          </w:divBdr>
        </w:div>
        <w:div w:id="511409585">
          <w:marLeft w:val="0"/>
          <w:marRight w:val="0"/>
          <w:marTop w:val="0"/>
          <w:marBottom w:val="0"/>
          <w:divBdr>
            <w:top w:val="none" w:sz="0" w:space="0" w:color="auto"/>
            <w:left w:val="none" w:sz="0" w:space="0" w:color="auto"/>
            <w:bottom w:val="none" w:sz="0" w:space="0" w:color="auto"/>
            <w:right w:val="none" w:sz="0" w:space="0" w:color="auto"/>
          </w:divBdr>
        </w:div>
        <w:div w:id="292445800">
          <w:marLeft w:val="0"/>
          <w:marRight w:val="0"/>
          <w:marTop w:val="0"/>
          <w:marBottom w:val="0"/>
          <w:divBdr>
            <w:top w:val="none" w:sz="0" w:space="0" w:color="auto"/>
            <w:left w:val="none" w:sz="0" w:space="0" w:color="auto"/>
            <w:bottom w:val="none" w:sz="0" w:space="0" w:color="auto"/>
            <w:right w:val="none" w:sz="0" w:space="0" w:color="auto"/>
          </w:divBdr>
        </w:div>
        <w:div w:id="1728411915">
          <w:marLeft w:val="0"/>
          <w:marRight w:val="0"/>
          <w:marTop w:val="0"/>
          <w:marBottom w:val="0"/>
          <w:divBdr>
            <w:top w:val="none" w:sz="0" w:space="0" w:color="auto"/>
            <w:left w:val="none" w:sz="0" w:space="0" w:color="auto"/>
            <w:bottom w:val="none" w:sz="0" w:space="0" w:color="auto"/>
            <w:right w:val="none" w:sz="0" w:space="0" w:color="auto"/>
          </w:divBdr>
        </w:div>
        <w:div w:id="1171069394">
          <w:marLeft w:val="0"/>
          <w:marRight w:val="0"/>
          <w:marTop w:val="0"/>
          <w:marBottom w:val="0"/>
          <w:divBdr>
            <w:top w:val="none" w:sz="0" w:space="0" w:color="auto"/>
            <w:left w:val="none" w:sz="0" w:space="0" w:color="auto"/>
            <w:bottom w:val="none" w:sz="0" w:space="0" w:color="auto"/>
            <w:right w:val="none" w:sz="0" w:space="0" w:color="auto"/>
          </w:divBdr>
        </w:div>
        <w:div w:id="452132955">
          <w:marLeft w:val="0"/>
          <w:marRight w:val="0"/>
          <w:marTop w:val="0"/>
          <w:marBottom w:val="0"/>
          <w:divBdr>
            <w:top w:val="none" w:sz="0" w:space="0" w:color="auto"/>
            <w:left w:val="none" w:sz="0" w:space="0" w:color="auto"/>
            <w:bottom w:val="none" w:sz="0" w:space="0" w:color="auto"/>
            <w:right w:val="none" w:sz="0" w:space="0" w:color="auto"/>
          </w:divBdr>
        </w:div>
        <w:div w:id="426582518">
          <w:marLeft w:val="0"/>
          <w:marRight w:val="0"/>
          <w:marTop w:val="0"/>
          <w:marBottom w:val="0"/>
          <w:divBdr>
            <w:top w:val="none" w:sz="0" w:space="0" w:color="auto"/>
            <w:left w:val="none" w:sz="0" w:space="0" w:color="auto"/>
            <w:bottom w:val="none" w:sz="0" w:space="0" w:color="auto"/>
            <w:right w:val="none" w:sz="0" w:space="0" w:color="auto"/>
          </w:divBdr>
        </w:div>
        <w:div w:id="1993099330">
          <w:marLeft w:val="0"/>
          <w:marRight w:val="0"/>
          <w:marTop w:val="0"/>
          <w:marBottom w:val="0"/>
          <w:divBdr>
            <w:top w:val="none" w:sz="0" w:space="0" w:color="auto"/>
            <w:left w:val="none" w:sz="0" w:space="0" w:color="auto"/>
            <w:bottom w:val="none" w:sz="0" w:space="0" w:color="auto"/>
            <w:right w:val="none" w:sz="0" w:space="0" w:color="auto"/>
          </w:divBdr>
        </w:div>
        <w:div w:id="972638828">
          <w:marLeft w:val="0"/>
          <w:marRight w:val="0"/>
          <w:marTop w:val="0"/>
          <w:marBottom w:val="0"/>
          <w:divBdr>
            <w:top w:val="none" w:sz="0" w:space="0" w:color="auto"/>
            <w:left w:val="none" w:sz="0" w:space="0" w:color="auto"/>
            <w:bottom w:val="none" w:sz="0" w:space="0" w:color="auto"/>
            <w:right w:val="none" w:sz="0" w:space="0" w:color="auto"/>
          </w:divBdr>
        </w:div>
        <w:div w:id="1000238063">
          <w:marLeft w:val="0"/>
          <w:marRight w:val="0"/>
          <w:marTop w:val="0"/>
          <w:marBottom w:val="0"/>
          <w:divBdr>
            <w:top w:val="none" w:sz="0" w:space="0" w:color="auto"/>
            <w:left w:val="none" w:sz="0" w:space="0" w:color="auto"/>
            <w:bottom w:val="none" w:sz="0" w:space="0" w:color="auto"/>
            <w:right w:val="none" w:sz="0" w:space="0" w:color="auto"/>
          </w:divBdr>
        </w:div>
        <w:div w:id="1397701302">
          <w:marLeft w:val="0"/>
          <w:marRight w:val="0"/>
          <w:marTop w:val="0"/>
          <w:marBottom w:val="0"/>
          <w:divBdr>
            <w:top w:val="none" w:sz="0" w:space="0" w:color="auto"/>
            <w:left w:val="none" w:sz="0" w:space="0" w:color="auto"/>
            <w:bottom w:val="none" w:sz="0" w:space="0" w:color="auto"/>
            <w:right w:val="none" w:sz="0" w:space="0" w:color="auto"/>
          </w:divBdr>
        </w:div>
        <w:div w:id="1875077271">
          <w:marLeft w:val="0"/>
          <w:marRight w:val="0"/>
          <w:marTop w:val="0"/>
          <w:marBottom w:val="0"/>
          <w:divBdr>
            <w:top w:val="none" w:sz="0" w:space="0" w:color="auto"/>
            <w:left w:val="none" w:sz="0" w:space="0" w:color="auto"/>
            <w:bottom w:val="none" w:sz="0" w:space="0" w:color="auto"/>
            <w:right w:val="none" w:sz="0" w:space="0" w:color="auto"/>
          </w:divBdr>
        </w:div>
        <w:div w:id="129829129">
          <w:marLeft w:val="0"/>
          <w:marRight w:val="0"/>
          <w:marTop w:val="0"/>
          <w:marBottom w:val="0"/>
          <w:divBdr>
            <w:top w:val="none" w:sz="0" w:space="0" w:color="auto"/>
            <w:left w:val="none" w:sz="0" w:space="0" w:color="auto"/>
            <w:bottom w:val="none" w:sz="0" w:space="0" w:color="auto"/>
            <w:right w:val="none" w:sz="0" w:space="0" w:color="auto"/>
          </w:divBdr>
        </w:div>
        <w:div w:id="753820296">
          <w:marLeft w:val="0"/>
          <w:marRight w:val="0"/>
          <w:marTop w:val="0"/>
          <w:marBottom w:val="0"/>
          <w:divBdr>
            <w:top w:val="none" w:sz="0" w:space="0" w:color="auto"/>
            <w:left w:val="none" w:sz="0" w:space="0" w:color="auto"/>
            <w:bottom w:val="none" w:sz="0" w:space="0" w:color="auto"/>
            <w:right w:val="none" w:sz="0" w:space="0" w:color="auto"/>
          </w:divBdr>
        </w:div>
        <w:div w:id="849371395">
          <w:marLeft w:val="0"/>
          <w:marRight w:val="0"/>
          <w:marTop w:val="0"/>
          <w:marBottom w:val="0"/>
          <w:divBdr>
            <w:top w:val="none" w:sz="0" w:space="0" w:color="auto"/>
            <w:left w:val="none" w:sz="0" w:space="0" w:color="auto"/>
            <w:bottom w:val="none" w:sz="0" w:space="0" w:color="auto"/>
            <w:right w:val="none" w:sz="0" w:space="0" w:color="auto"/>
          </w:divBdr>
        </w:div>
        <w:div w:id="1542670955">
          <w:marLeft w:val="0"/>
          <w:marRight w:val="0"/>
          <w:marTop w:val="0"/>
          <w:marBottom w:val="0"/>
          <w:divBdr>
            <w:top w:val="none" w:sz="0" w:space="0" w:color="auto"/>
            <w:left w:val="none" w:sz="0" w:space="0" w:color="auto"/>
            <w:bottom w:val="none" w:sz="0" w:space="0" w:color="auto"/>
            <w:right w:val="none" w:sz="0" w:space="0" w:color="auto"/>
          </w:divBdr>
        </w:div>
        <w:div w:id="402725059">
          <w:marLeft w:val="0"/>
          <w:marRight w:val="0"/>
          <w:marTop w:val="0"/>
          <w:marBottom w:val="0"/>
          <w:divBdr>
            <w:top w:val="none" w:sz="0" w:space="0" w:color="auto"/>
            <w:left w:val="none" w:sz="0" w:space="0" w:color="auto"/>
            <w:bottom w:val="none" w:sz="0" w:space="0" w:color="auto"/>
            <w:right w:val="none" w:sz="0" w:space="0" w:color="auto"/>
          </w:divBdr>
        </w:div>
        <w:div w:id="2070305468">
          <w:marLeft w:val="0"/>
          <w:marRight w:val="0"/>
          <w:marTop w:val="0"/>
          <w:marBottom w:val="0"/>
          <w:divBdr>
            <w:top w:val="none" w:sz="0" w:space="0" w:color="auto"/>
            <w:left w:val="none" w:sz="0" w:space="0" w:color="auto"/>
            <w:bottom w:val="none" w:sz="0" w:space="0" w:color="auto"/>
            <w:right w:val="none" w:sz="0" w:space="0" w:color="auto"/>
          </w:divBdr>
        </w:div>
        <w:div w:id="76564009">
          <w:marLeft w:val="0"/>
          <w:marRight w:val="0"/>
          <w:marTop w:val="0"/>
          <w:marBottom w:val="0"/>
          <w:divBdr>
            <w:top w:val="none" w:sz="0" w:space="0" w:color="auto"/>
            <w:left w:val="none" w:sz="0" w:space="0" w:color="auto"/>
            <w:bottom w:val="none" w:sz="0" w:space="0" w:color="auto"/>
            <w:right w:val="none" w:sz="0" w:space="0" w:color="auto"/>
          </w:divBdr>
        </w:div>
        <w:div w:id="909003733">
          <w:marLeft w:val="0"/>
          <w:marRight w:val="0"/>
          <w:marTop w:val="0"/>
          <w:marBottom w:val="0"/>
          <w:divBdr>
            <w:top w:val="none" w:sz="0" w:space="0" w:color="auto"/>
            <w:left w:val="none" w:sz="0" w:space="0" w:color="auto"/>
            <w:bottom w:val="none" w:sz="0" w:space="0" w:color="auto"/>
            <w:right w:val="none" w:sz="0" w:space="0" w:color="auto"/>
          </w:divBdr>
        </w:div>
        <w:div w:id="1417020543">
          <w:marLeft w:val="0"/>
          <w:marRight w:val="0"/>
          <w:marTop w:val="0"/>
          <w:marBottom w:val="0"/>
          <w:divBdr>
            <w:top w:val="none" w:sz="0" w:space="0" w:color="auto"/>
            <w:left w:val="none" w:sz="0" w:space="0" w:color="auto"/>
            <w:bottom w:val="none" w:sz="0" w:space="0" w:color="auto"/>
            <w:right w:val="none" w:sz="0" w:space="0" w:color="auto"/>
          </w:divBdr>
        </w:div>
        <w:div w:id="84884645">
          <w:marLeft w:val="0"/>
          <w:marRight w:val="0"/>
          <w:marTop w:val="0"/>
          <w:marBottom w:val="0"/>
          <w:divBdr>
            <w:top w:val="none" w:sz="0" w:space="0" w:color="auto"/>
            <w:left w:val="none" w:sz="0" w:space="0" w:color="auto"/>
            <w:bottom w:val="none" w:sz="0" w:space="0" w:color="auto"/>
            <w:right w:val="none" w:sz="0" w:space="0" w:color="auto"/>
          </w:divBdr>
        </w:div>
        <w:div w:id="512186150">
          <w:marLeft w:val="0"/>
          <w:marRight w:val="0"/>
          <w:marTop w:val="0"/>
          <w:marBottom w:val="0"/>
          <w:divBdr>
            <w:top w:val="none" w:sz="0" w:space="0" w:color="auto"/>
            <w:left w:val="none" w:sz="0" w:space="0" w:color="auto"/>
            <w:bottom w:val="none" w:sz="0" w:space="0" w:color="auto"/>
            <w:right w:val="none" w:sz="0" w:space="0" w:color="auto"/>
          </w:divBdr>
        </w:div>
        <w:div w:id="1741518831">
          <w:marLeft w:val="0"/>
          <w:marRight w:val="0"/>
          <w:marTop w:val="0"/>
          <w:marBottom w:val="0"/>
          <w:divBdr>
            <w:top w:val="none" w:sz="0" w:space="0" w:color="auto"/>
            <w:left w:val="none" w:sz="0" w:space="0" w:color="auto"/>
            <w:bottom w:val="none" w:sz="0" w:space="0" w:color="auto"/>
            <w:right w:val="none" w:sz="0" w:space="0" w:color="auto"/>
          </w:divBdr>
        </w:div>
        <w:div w:id="937831193">
          <w:marLeft w:val="0"/>
          <w:marRight w:val="0"/>
          <w:marTop w:val="0"/>
          <w:marBottom w:val="0"/>
          <w:divBdr>
            <w:top w:val="none" w:sz="0" w:space="0" w:color="auto"/>
            <w:left w:val="none" w:sz="0" w:space="0" w:color="auto"/>
            <w:bottom w:val="none" w:sz="0" w:space="0" w:color="auto"/>
            <w:right w:val="none" w:sz="0" w:space="0" w:color="auto"/>
          </w:divBdr>
        </w:div>
        <w:div w:id="1645306678">
          <w:marLeft w:val="0"/>
          <w:marRight w:val="0"/>
          <w:marTop w:val="0"/>
          <w:marBottom w:val="0"/>
          <w:divBdr>
            <w:top w:val="none" w:sz="0" w:space="0" w:color="auto"/>
            <w:left w:val="none" w:sz="0" w:space="0" w:color="auto"/>
            <w:bottom w:val="none" w:sz="0" w:space="0" w:color="auto"/>
            <w:right w:val="none" w:sz="0" w:space="0" w:color="auto"/>
          </w:divBdr>
        </w:div>
        <w:div w:id="834960032">
          <w:marLeft w:val="0"/>
          <w:marRight w:val="0"/>
          <w:marTop w:val="0"/>
          <w:marBottom w:val="0"/>
          <w:divBdr>
            <w:top w:val="none" w:sz="0" w:space="0" w:color="auto"/>
            <w:left w:val="none" w:sz="0" w:space="0" w:color="auto"/>
            <w:bottom w:val="none" w:sz="0" w:space="0" w:color="auto"/>
            <w:right w:val="none" w:sz="0" w:space="0" w:color="auto"/>
          </w:divBdr>
        </w:div>
        <w:div w:id="1852143067">
          <w:marLeft w:val="0"/>
          <w:marRight w:val="0"/>
          <w:marTop w:val="0"/>
          <w:marBottom w:val="0"/>
          <w:divBdr>
            <w:top w:val="none" w:sz="0" w:space="0" w:color="auto"/>
            <w:left w:val="none" w:sz="0" w:space="0" w:color="auto"/>
            <w:bottom w:val="none" w:sz="0" w:space="0" w:color="auto"/>
            <w:right w:val="none" w:sz="0" w:space="0" w:color="auto"/>
          </w:divBdr>
        </w:div>
        <w:div w:id="93020117">
          <w:marLeft w:val="0"/>
          <w:marRight w:val="0"/>
          <w:marTop w:val="0"/>
          <w:marBottom w:val="0"/>
          <w:divBdr>
            <w:top w:val="none" w:sz="0" w:space="0" w:color="auto"/>
            <w:left w:val="none" w:sz="0" w:space="0" w:color="auto"/>
            <w:bottom w:val="none" w:sz="0" w:space="0" w:color="auto"/>
            <w:right w:val="none" w:sz="0" w:space="0" w:color="auto"/>
          </w:divBdr>
        </w:div>
        <w:div w:id="339890579">
          <w:marLeft w:val="0"/>
          <w:marRight w:val="0"/>
          <w:marTop w:val="0"/>
          <w:marBottom w:val="0"/>
          <w:divBdr>
            <w:top w:val="none" w:sz="0" w:space="0" w:color="auto"/>
            <w:left w:val="none" w:sz="0" w:space="0" w:color="auto"/>
            <w:bottom w:val="none" w:sz="0" w:space="0" w:color="auto"/>
            <w:right w:val="none" w:sz="0" w:space="0" w:color="auto"/>
          </w:divBdr>
        </w:div>
        <w:div w:id="178397093">
          <w:marLeft w:val="0"/>
          <w:marRight w:val="0"/>
          <w:marTop w:val="0"/>
          <w:marBottom w:val="0"/>
          <w:divBdr>
            <w:top w:val="none" w:sz="0" w:space="0" w:color="auto"/>
            <w:left w:val="none" w:sz="0" w:space="0" w:color="auto"/>
            <w:bottom w:val="none" w:sz="0" w:space="0" w:color="auto"/>
            <w:right w:val="none" w:sz="0" w:space="0" w:color="auto"/>
          </w:divBdr>
        </w:div>
        <w:div w:id="2143158606">
          <w:marLeft w:val="0"/>
          <w:marRight w:val="0"/>
          <w:marTop w:val="0"/>
          <w:marBottom w:val="0"/>
          <w:divBdr>
            <w:top w:val="none" w:sz="0" w:space="0" w:color="auto"/>
            <w:left w:val="none" w:sz="0" w:space="0" w:color="auto"/>
            <w:bottom w:val="none" w:sz="0" w:space="0" w:color="auto"/>
            <w:right w:val="none" w:sz="0" w:space="0" w:color="auto"/>
          </w:divBdr>
        </w:div>
        <w:div w:id="115805825">
          <w:marLeft w:val="0"/>
          <w:marRight w:val="0"/>
          <w:marTop w:val="0"/>
          <w:marBottom w:val="0"/>
          <w:divBdr>
            <w:top w:val="none" w:sz="0" w:space="0" w:color="auto"/>
            <w:left w:val="none" w:sz="0" w:space="0" w:color="auto"/>
            <w:bottom w:val="none" w:sz="0" w:space="0" w:color="auto"/>
            <w:right w:val="none" w:sz="0" w:space="0" w:color="auto"/>
          </w:divBdr>
        </w:div>
        <w:div w:id="1967352033">
          <w:marLeft w:val="0"/>
          <w:marRight w:val="0"/>
          <w:marTop w:val="0"/>
          <w:marBottom w:val="0"/>
          <w:divBdr>
            <w:top w:val="none" w:sz="0" w:space="0" w:color="auto"/>
            <w:left w:val="none" w:sz="0" w:space="0" w:color="auto"/>
            <w:bottom w:val="none" w:sz="0" w:space="0" w:color="auto"/>
            <w:right w:val="none" w:sz="0" w:space="0" w:color="auto"/>
          </w:divBdr>
        </w:div>
        <w:div w:id="515048046">
          <w:marLeft w:val="0"/>
          <w:marRight w:val="0"/>
          <w:marTop w:val="0"/>
          <w:marBottom w:val="0"/>
          <w:divBdr>
            <w:top w:val="none" w:sz="0" w:space="0" w:color="auto"/>
            <w:left w:val="none" w:sz="0" w:space="0" w:color="auto"/>
            <w:bottom w:val="none" w:sz="0" w:space="0" w:color="auto"/>
            <w:right w:val="none" w:sz="0" w:space="0" w:color="auto"/>
          </w:divBdr>
        </w:div>
        <w:div w:id="751775168">
          <w:marLeft w:val="0"/>
          <w:marRight w:val="0"/>
          <w:marTop w:val="0"/>
          <w:marBottom w:val="0"/>
          <w:divBdr>
            <w:top w:val="none" w:sz="0" w:space="0" w:color="auto"/>
            <w:left w:val="none" w:sz="0" w:space="0" w:color="auto"/>
            <w:bottom w:val="none" w:sz="0" w:space="0" w:color="auto"/>
            <w:right w:val="none" w:sz="0" w:space="0" w:color="auto"/>
          </w:divBdr>
        </w:div>
        <w:div w:id="1195001761">
          <w:marLeft w:val="0"/>
          <w:marRight w:val="0"/>
          <w:marTop w:val="0"/>
          <w:marBottom w:val="0"/>
          <w:divBdr>
            <w:top w:val="none" w:sz="0" w:space="0" w:color="auto"/>
            <w:left w:val="none" w:sz="0" w:space="0" w:color="auto"/>
            <w:bottom w:val="none" w:sz="0" w:space="0" w:color="auto"/>
            <w:right w:val="none" w:sz="0" w:space="0" w:color="auto"/>
          </w:divBdr>
        </w:div>
        <w:div w:id="469787479">
          <w:marLeft w:val="0"/>
          <w:marRight w:val="0"/>
          <w:marTop w:val="0"/>
          <w:marBottom w:val="0"/>
          <w:divBdr>
            <w:top w:val="none" w:sz="0" w:space="0" w:color="auto"/>
            <w:left w:val="none" w:sz="0" w:space="0" w:color="auto"/>
            <w:bottom w:val="none" w:sz="0" w:space="0" w:color="auto"/>
            <w:right w:val="none" w:sz="0" w:space="0" w:color="auto"/>
          </w:divBdr>
        </w:div>
        <w:div w:id="365446836">
          <w:marLeft w:val="0"/>
          <w:marRight w:val="0"/>
          <w:marTop w:val="0"/>
          <w:marBottom w:val="0"/>
          <w:divBdr>
            <w:top w:val="none" w:sz="0" w:space="0" w:color="auto"/>
            <w:left w:val="none" w:sz="0" w:space="0" w:color="auto"/>
            <w:bottom w:val="none" w:sz="0" w:space="0" w:color="auto"/>
            <w:right w:val="none" w:sz="0" w:space="0" w:color="auto"/>
          </w:divBdr>
        </w:div>
        <w:div w:id="1914972875">
          <w:marLeft w:val="0"/>
          <w:marRight w:val="0"/>
          <w:marTop w:val="0"/>
          <w:marBottom w:val="0"/>
          <w:divBdr>
            <w:top w:val="none" w:sz="0" w:space="0" w:color="auto"/>
            <w:left w:val="none" w:sz="0" w:space="0" w:color="auto"/>
            <w:bottom w:val="none" w:sz="0" w:space="0" w:color="auto"/>
            <w:right w:val="none" w:sz="0" w:space="0" w:color="auto"/>
          </w:divBdr>
        </w:div>
        <w:div w:id="1161433784">
          <w:marLeft w:val="0"/>
          <w:marRight w:val="0"/>
          <w:marTop w:val="0"/>
          <w:marBottom w:val="0"/>
          <w:divBdr>
            <w:top w:val="none" w:sz="0" w:space="0" w:color="auto"/>
            <w:left w:val="none" w:sz="0" w:space="0" w:color="auto"/>
            <w:bottom w:val="none" w:sz="0" w:space="0" w:color="auto"/>
            <w:right w:val="none" w:sz="0" w:space="0" w:color="auto"/>
          </w:divBdr>
        </w:div>
        <w:div w:id="944924296">
          <w:marLeft w:val="0"/>
          <w:marRight w:val="0"/>
          <w:marTop w:val="0"/>
          <w:marBottom w:val="0"/>
          <w:divBdr>
            <w:top w:val="none" w:sz="0" w:space="0" w:color="auto"/>
            <w:left w:val="none" w:sz="0" w:space="0" w:color="auto"/>
            <w:bottom w:val="none" w:sz="0" w:space="0" w:color="auto"/>
            <w:right w:val="none" w:sz="0" w:space="0" w:color="auto"/>
          </w:divBdr>
        </w:div>
        <w:div w:id="563876247">
          <w:marLeft w:val="0"/>
          <w:marRight w:val="0"/>
          <w:marTop w:val="0"/>
          <w:marBottom w:val="0"/>
          <w:divBdr>
            <w:top w:val="none" w:sz="0" w:space="0" w:color="auto"/>
            <w:left w:val="none" w:sz="0" w:space="0" w:color="auto"/>
            <w:bottom w:val="none" w:sz="0" w:space="0" w:color="auto"/>
            <w:right w:val="none" w:sz="0" w:space="0" w:color="auto"/>
          </w:divBdr>
        </w:div>
        <w:div w:id="1290093607">
          <w:marLeft w:val="0"/>
          <w:marRight w:val="0"/>
          <w:marTop w:val="0"/>
          <w:marBottom w:val="0"/>
          <w:divBdr>
            <w:top w:val="none" w:sz="0" w:space="0" w:color="auto"/>
            <w:left w:val="none" w:sz="0" w:space="0" w:color="auto"/>
            <w:bottom w:val="none" w:sz="0" w:space="0" w:color="auto"/>
            <w:right w:val="none" w:sz="0" w:space="0" w:color="auto"/>
          </w:divBdr>
        </w:div>
        <w:div w:id="998926207">
          <w:marLeft w:val="0"/>
          <w:marRight w:val="0"/>
          <w:marTop w:val="0"/>
          <w:marBottom w:val="0"/>
          <w:divBdr>
            <w:top w:val="none" w:sz="0" w:space="0" w:color="auto"/>
            <w:left w:val="none" w:sz="0" w:space="0" w:color="auto"/>
            <w:bottom w:val="none" w:sz="0" w:space="0" w:color="auto"/>
            <w:right w:val="none" w:sz="0" w:space="0" w:color="auto"/>
          </w:divBdr>
        </w:div>
        <w:div w:id="306596533">
          <w:marLeft w:val="0"/>
          <w:marRight w:val="0"/>
          <w:marTop w:val="0"/>
          <w:marBottom w:val="0"/>
          <w:divBdr>
            <w:top w:val="none" w:sz="0" w:space="0" w:color="auto"/>
            <w:left w:val="none" w:sz="0" w:space="0" w:color="auto"/>
            <w:bottom w:val="none" w:sz="0" w:space="0" w:color="auto"/>
            <w:right w:val="none" w:sz="0" w:space="0" w:color="auto"/>
          </w:divBdr>
        </w:div>
        <w:div w:id="748313107">
          <w:marLeft w:val="0"/>
          <w:marRight w:val="0"/>
          <w:marTop w:val="0"/>
          <w:marBottom w:val="0"/>
          <w:divBdr>
            <w:top w:val="none" w:sz="0" w:space="0" w:color="auto"/>
            <w:left w:val="none" w:sz="0" w:space="0" w:color="auto"/>
            <w:bottom w:val="none" w:sz="0" w:space="0" w:color="auto"/>
            <w:right w:val="none" w:sz="0" w:space="0" w:color="auto"/>
          </w:divBdr>
        </w:div>
        <w:div w:id="842473329">
          <w:marLeft w:val="0"/>
          <w:marRight w:val="0"/>
          <w:marTop w:val="0"/>
          <w:marBottom w:val="0"/>
          <w:divBdr>
            <w:top w:val="none" w:sz="0" w:space="0" w:color="auto"/>
            <w:left w:val="none" w:sz="0" w:space="0" w:color="auto"/>
            <w:bottom w:val="none" w:sz="0" w:space="0" w:color="auto"/>
            <w:right w:val="none" w:sz="0" w:space="0" w:color="auto"/>
          </w:divBdr>
        </w:div>
        <w:div w:id="1251961627">
          <w:marLeft w:val="0"/>
          <w:marRight w:val="0"/>
          <w:marTop w:val="0"/>
          <w:marBottom w:val="0"/>
          <w:divBdr>
            <w:top w:val="none" w:sz="0" w:space="0" w:color="auto"/>
            <w:left w:val="none" w:sz="0" w:space="0" w:color="auto"/>
            <w:bottom w:val="none" w:sz="0" w:space="0" w:color="auto"/>
            <w:right w:val="none" w:sz="0" w:space="0" w:color="auto"/>
          </w:divBdr>
        </w:div>
        <w:div w:id="540361829">
          <w:marLeft w:val="0"/>
          <w:marRight w:val="0"/>
          <w:marTop w:val="0"/>
          <w:marBottom w:val="0"/>
          <w:divBdr>
            <w:top w:val="none" w:sz="0" w:space="0" w:color="auto"/>
            <w:left w:val="none" w:sz="0" w:space="0" w:color="auto"/>
            <w:bottom w:val="none" w:sz="0" w:space="0" w:color="auto"/>
            <w:right w:val="none" w:sz="0" w:space="0" w:color="auto"/>
          </w:divBdr>
        </w:div>
        <w:div w:id="1709334817">
          <w:marLeft w:val="0"/>
          <w:marRight w:val="0"/>
          <w:marTop w:val="0"/>
          <w:marBottom w:val="0"/>
          <w:divBdr>
            <w:top w:val="none" w:sz="0" w:space="0" w:color="auto"/>
            <w:left w:val="none" w:sz="0" w:space="0" w:color="auto"/>
            <w:bottom w:val="none" w:sz="0" w:space="0" w:color="auto"/>
            <w:right w:val="none" w:sz="0" w:space="0" w:color="auto"/>
          </w:divBdr>
        </w:div>
        <w:div w:id="1490637541">
          <w:marLeft w:val="0"/>
          <w:marRight w:val="0"/>
          <w:marTop w:val="0"/>
          <w:marBottom w:val="0"/>
          <w:divBdr>
            <w:top w:val="none" w:sz="0" w:space="0" w:color="auto"/>
            <w:left w:val="none" w:sz="0" w:space="0" w:color="auto"/>
            <w:bottom w:val="none" w:sz="0" w:space="0" w:color="auto"/>
            <w:right w:val="none" w:sz="0" w:space="0" w:color="auto"/>
          </w:divBdr>
        </w:div>
        <w:div w:id="1286231780">
          <w:marLeft w:val="0"/>
          <w:marRight w:val="0"/>
          <w:marTop w:val="0"/>
          <w:marBottom w:val="0"/>
          <w:divBdr>
            <w:top w:val="none" w:sz="0" w:space="0" w:color="auto"/>
            <w:left w:val="none" w:sz="0" w:space="0" w:color="auto"/>
            <w:bottom w:val="none" w:sz="0" w:space="0" w:color="auto"/>
            <w:right w:val="none" w:sz="0" w:space="0" w:color="auto"/>
          </w:divBdr>
        </w:div>
        <w:div w:id="265433198">
          <w:marLeft w:val="0"/>
          <w:marRight w:val="0"/>
          <w:marTop w:val="0"/>
          <w:marBottom w:val="0"/>
          <w:divBdr>
            <w:top w:val="none" w:sz="0" w:space="0" w:color="auto"/>
            <w:left w:val="none" w:sz="0" w:space="0" w:color="auto"/>
            <w:bottom w:val="none" w:sz="0" w:space="0" w:color="auto"/>
            <w:right w:val="none" w:sz="0" w:space="0" w:color="auto"/>
          </w:divBdr>
        </w:div>
        <w:div w:id="2089106218">
          <w:marLeft w:val="0"/>
          <w:marRight w:val="0"/>
          <w:marTop w:val="0"/>
          <w:marBottom w:val="0"/>
          <w:divBdr>
            <w:top w:val="none" w:sz="0" w:space="0" w:color="auto"/>
            <w:left w:val="none" w:sz="0" w:space="0" w:color="auto"/>
            <w:bottom w:val="none" w:sz="0" w:space="0" w:color="auto"/>
            <w:right w:val="none" w:sz="0" w:space="0" w:color="auto"/>
          </w:divBdr>
        </w:div>
        <w:div w:id="1470319280">
          <w:marLeft w:val="0"/>
          <w:marRight w:val="0"/>
          <w:marTop w:val="0"/>
          <w:marBottom w:val="0"/>
          <w:divBdr>
            <w:top w:val="none" w:sz="0" w:space="0" w:color="auto"/>
            <w:left w:val="none" w:sz="0" w:space="0" w:color="auto"/>
            <w:bottom w:val="none" w:sz="0" w:space="0" w:color="auto"/>
            <w:right w:val="none" w:sz="0" w:space="0" w:color="auto"/>
          </w:divBdr>
        </w:div>
        <w:div w:id="1493106755">
          <w:marLeft w:val="0"/>
          <w:marRight w:val="0"/>
          <w:marTop w:val="0"/>
          <w:marBottom w:val="0"/>
          <w:divBdr>
            <w:top w:val="none" w:sz="0" w:space="0" w:color="auto"/>
            <w:left w:val="none" w:sz="0" w:space="0" w:color="auto"/>
            <w:bottom w:val="none" w:sz="0" w:space="0" w:color="auto"/>
            <w:right w:val="none" w:sz="0" w:space="0" w:color="auto"/>
          </w:divBdr>
        </w:div>
        <w:div w:id="385835790">
          <w:marLeft w:val="0"/>
          <w:marRight w:val="0"/>
          <w:marTop w:val="0"/>
          <w:marBottom w:val="0"/>
          <w:divBdr>
            <w:top w:val="none" w:sz="0" w:space="0" w:color="auto"/>
            <w:left w:val="none" w:sz="0" w:space="0" w:color="auto"/>
            <w:bottom w:val="none" w:sz="0" w:space="0" w:color="auto"/>
            <w:right w:val="none" w:sz="0" w:space="0" w:color="auto"/>
          </w:divBdr>
        </w:div>
        <w:div w:id="906645120">
          <w:marLeft w:val="0"/>
          <w:marRight w:val="0"/>
          <w:marTop w:val="0"/>
          <w:marBottom w:val="0"/>
          <w:divBdr>
            <w:top w:val="none" w:sz="0" w:space="0" w:color="auto"/>
            <w:left w:val="none" w:sz="0" w:space="0" w:color="auto"/>
            <w:bottom w:val="none" w:sz="0" w:space="0" w:color="auto"/>
            <w:right w:val="none" w:sz="0" w:space="0" w:color="auto"/>
          </w:divBdr>
        </w:div>
        <w:div w:id="310334508">
          <w:marLeft w:val="0"/>
          <w:marRight w:val="0"/>
          <w:marTop w:val="0"/>
          <w:marBottom w:val="0"/>
          <w:divBdr>
            <w:top w:val="none" w:sz="0" w:space="0" w:color="auto"/>
            <w:left w:val="none" w:sz="0" w:space="0" w:color="auto"/>
            <w:bottom w:val="none" w:sz="0" w:space="0" w:color="auto"/>
            <w:right w:val="none" w:sz="0" w:space="0" w:color="auto"/>
          </w:divBdr>
        </w:div>
        <w:div w:id="1090811677">
          <w:marLeft w:val="0"/>
          <w:marRight w:val="0"/>
          <w:marTop w:val="0"/>
          <w:marBottom w:val="0"/>
          <w:divBdr>
            <w:top w:val="none" w:sz="0" w:space="0" w:color="auto"/>
            <w:left w:val="none" w:sz="0" w:space="0" w:color="auto"/>
            <w:bottom w:val="none" w:sz="0" w:space="0" w:color="auto"/>
            <w:right w:val="none" w:sz="0" w:space="0" w:color="auto"/>
          </w:divBdr>
        </w:div>
        <w:div w:id="1346400491">
          <w:marLeft w:val="0"/>
          <w:marRight w:val="0"/>
          <w:marTop w:val="0"/>
          <w:marBottom w:val="0"/>
          <w:divBdr>
            <w:top w:val="none" w:sz="0" w:space="0" w:color="auto"/>
            <w:left w:val="none" w:sz="0" w:space="0" w:color="auto"/>
            <w:bottom w:val="none" w:sz="0" w:space="0" w:color="auto"/>
            <w:right w:val="none" w:sz="0" w:space="0" w:color="auto"/>
          </w:divBdr>
        </w:div>
        <w:div w:id="370688773">
          <w:marLeft w:val="0"/>
          <w:marRight w:val="0"/>
          <w:marTop w:val="0"/>
          <w:marBottom w:val="0"/>
          <w:divBdr>
            <w:top w:val="none" w:sz="0" w:space="0" w:color="auto"/>
            <w:left w:val="none" w:sz="0" w:space="0" w:color="auto"/>
            <w:bottom w:val="none" w:sz="0" w:space="0" w:color="auto"/>
            <w:right w:val="none" w:sz="0" w:space="0" w:color="auto"/>
          </w:divBdr>
        </w:div>
      </w:divsChild>
    </w:div>
    <w:div w:id="900753202">
      <w:bodyDiv w:val="1"/>
      <w:marLeft w:val="0"/>
      <w:marRight w:val="0"/>
      <w:marTop w:val="0"/>
      <w:marBottom w:val="0"/>
      <w:divBdr>
        <w:top w:val="none" w:sz="0" w:space="0" w:color="auto"/>
        <w:left w:val="none" w:sz="0" w:space="0" w:color="auto"/>
        <w:bottom w:val="none" w:sz="0" w:space="0" w:color="auto"/>
        <w:right w:val="none" w:sz="0" w:space="0" w:color="auto"/>
      </w:divBdr>
      <w:divsChild>
        <w:div w:id="1315572657">
          <w:marLeft w:val="0"/>
          <w:marRight w:val="0"/>
          <w:marTop w:val="0"/>
          <w:marBottom w:val="0"/>
          <w:divBdr>
            <w:top w:val="none" w:sz="0" w:space="0" w:color="auto"/>
            <w:left w:val="none" w:sz="0" w:space="0" w:color="auto"/>
            <w:bottom w:val="none" w:sz="0" w:space="0" w:color="auto"/>
            <w:right w:val="none" w:sz="0" w:space="0" w:color="auto"/>
          </w:divBdr>
        </w:div>
        <w:div w:id="196241376">
          <w:marLeft w:val="0"/>
          <w:marRight w:val="0"/>
          <w:marTop w:val="0"/>
          <w:marBottom w:val="0"/>
          <w:divBdr>
            <w:top w:val="none" w:sz="0" w:space="0" w:color="auto"/>
            <w:left w:val="none" w:sz="0" w:space="0" w:color="auto"/>
            <w:bottom w:val="none" w:sz="0" w:space="0" w:color="auto"/>
            <w:right w:val="none" w:sz="0" w:space="0" w:color="auto"/>
          </w:divBdr>
        </w:div>
        <w:div w:id="511533246">
          <w:marLeft w:val="0"/>
          <w:marRight w:val="0"/>
          <w:marTop w:val="0"/>
          <w:marBottom w:val="0"/>
          <w:divBdr>
            <w:top w:val="none" w:sz="0" w:space="0" w:color="auto"/>
            <w:left w:val="none" w:sz="0" w:space="0" w:color="auto"/>
            <w:bottom w:val="none" w:sz="0" w:space="0" w:color="auto"/>
            <w:right w:val="none" w:sz="0" w:space="0" w:color="auto"/>
          </w:divBdr>
        </w:div>
        <w:div w:id="2031643302">
          <w:marLeft w:val="0"/>
          <w:marRight w:val="0"/>
          <w:marTop w:val="0"/>
          <w:marBottom w:val="0"/>
          <w:divBdr>
            <w:top w:val="none" w:sz="0" w:space="0" w:color="auto"/>
            <w:left w:val="none" w:sz="0" w:space="0" w:color="auto"/>
            <w:bottom w:val="none" w:sz="0" w:space="0" w:color="auto"/>
            <w:right w:val="none" w:sz="0" w:space="0" w:color="auto"/>
          </w:divBdr>
        </w:div>
        <w:div w:id="113253966">
          <w:marLeft w:val="0"/>
          <w:marRight w:val="0"/>
          <w:marTop w:val="0"/>
          <w:marBottom w:val="0"/>
          <w:divBdr>
            <w:top w:val="none" w:sz="0" w:space="0" w:color="auto"/>
            <w:left w:val="none" w:sz="0" w:space="0" w:color="auto"/>
            <w:bottom w:val="none" w:sz="0" w:space="0" w:color="auto"/>
            <w:right w:val="none" w:sz="0" w:space="0" w:color="auto"/>
          </w:divBdr>
        </w:div>
        <w:div w:id="922910697">
          <w:marLeft w:val="0"/>
          <w:marRight w:val="0"/>
          <w:marTop w:val="0"/>
          <w:marBottom w:val="0"/>
          <w:divBdr>
            <w:top w:val="none" w:sz="0" w:space="0" w:color="auto"/>
            <w:left w:val="none" w:sz="0" w:space="0" w:color="auto"/>
            <w:bottom w:val="none" w:sz="0" w:space="0" w:color="auto"/>
            <w:right w:val="none" w:sz="0" w:space="0" w:color="auto"/>
          </w:divBdr>
        </w:div>
        <w:div w:id="1065565174">
          <w:marLeft w:val="0"/>
          <w:marRight w:val="0"/>
          <w:marTop w:val="0"/>
          <w:marBottom w:val="0"/>
          <w:divBdr>
            <w:top w:val="none" w:sz="0" w:space="0" w:color="auto"/>
            <w:left w:val="none" w:sz="0" w:space="0" w:color="auto"/>
            <w:bottom w:val="none" w:sz="0" w:space="0" w:color="auto"/>
            <w:right w:val="none" w:sz="0" w:space="0" w:color="auto"/>
          </w:divBdr>
        </w:div>
        <w:div w:id="1445689257">
          <w:marLeft w:val="0"/>
          <w:marRight w:val="0"/>
          <w:marTop w:val="0"/>
          <w:marBottom w:val="0"/>
          <w:divBdr>
            <w:top w:val="none" w:sz="0" w:space="0" w:color="auto"/>
            <w:left w:val="none" w:sz="0" w:space="0" w:color="auto"/>
            <w:bottom w:val="none" w:sz="0" w:space="0" w:color="auto"/>
            <w:right w:val="none" w:sz="0" w:space="0" w:color="auto"/>
          </w:divBdr>
        </w:div>
        <w:div w:id="990787473">
          <w:marLeft w:val="0"/>
          <w:marRight w:val="0"/>
          <w:marTop w:val="0"/>
          <w:marBottom w:val="0"/>
          <w:divBdr>
            <w:top w:val="none" w:sz="0" w:space="0" w:color="auto"/>
            <w:left w:val="none" w:sz="0" w:space="0" w:color="auto"/>
            <w:bottom w:val="none" w:sz="0" w:space="0" w:color="auto"/>
            <w:right w:val="none" w:sz="0" w:space="0" w:color="auto"/>
          </w:divBdr>
        </w:div>
        <w:div w:id="1053044448">
          <w:marLeft w:val="0"/>
          <w:marRight w:val="0"/>
          <w:marTop w:val="0"/>
          <w:marBottom w:val="0"/>
          <w:divBdr>
            <w:top w:val="none" w:sz="0" w:space="0" w:color="auto"/>
            <w:left w:val="none" w:sz="0" w:space="0" w:color="auto"/>
            <w:bottom w:val="none" w:sz="0" w:space="0" w:color="auto"/>
            <w:right w:val="none" w:sz="0" w:space="0" w:color="auto"/>
          </w:divBdr>
        </w:div>
        <w:div w:id="1662079293">
          <w:marLeft w:val="0"/>
          <w:marRight w:val="0"/>
          <w:marTop w:val="0"/>
          <w:marBottom w:val="0"/>
          <w:divBdr>
            <w:top w:val="none" w:sz="0" w:space="0" w:color="auto"/>
            <w:left w:val="none" w:sz="0" w:space="0" w:color="auto"/>
            <w:bottom w:val="none" w:sz="0" w:space="0" w:color="auto"/>
            <w:right w:val="none" w:sz="0" w:space="0" w:color="auto"/>
          </w:divBdr>
        </w:div>
        <w:div w:id="985940814">
          <w:marLeft w:val="0"/>
          <w:marRight w:val="0"/>
          <w:marTop w:val="0"/>
          <w:marBottom w:val="0"/>
          <w:divBdr>
            <w:top w:val="none" w:sz="0" w:space="0" w:color="auto"/>
            <w:left w:val="none" w:sz="0" w:space="0" w:color="auto"/>
            <w:bottom w:val="none" w:sz="0" w:space="0" w:color="auto"/>
            <w:right w:val="none" w:sz="0" w:space="0" w:color="auto"/>
          </w:divBdr>
        </w:div>
        <w:div w:id="546340618">
          <w:marLeft w:val="0"/>
          <w:marRight w:val="0"/>
          <w:marTop w:val="0"/>
          <w:marBottom w:val="0"/>
          <w:divBdr>
            <w:top w:val="none" w:sz="0" w:space="0" w:color="auto"/>
            <w:left w:val="none" w:sz="0" w:space="0" w:color="auto"/>
            <w:bottom w:val="none" w:sz="0" w:space="0" w:color="auto"/>
            <w:right w:val="none" w:sz="0" w:space="0" w:color="auto"/>
          </w:divBdr>
        </w:div>
        <w:div w:id="1120227028">
          <w:marLeft w:val="0"/>
          <w:marRight w:val="0"/>
          <w:marTop w:val="0"/>
          <w:marBottom w:val="0"/>
          <w:divBdr>
            <w:top w:val="none" w:sz="0" w:space="0" w:color="auto"/>
            <w:left w:val="none" w:sz="0" w:space="0" w:color="auto"/>
            <w:bottom w:val="none" w:sz="0" w:space="0" w:color="auto"/>
            <w:right w:val="none" w:sz="0" w:space="0" w:color="auto"/>
          </w:divBdr>
        </w:div>
        <w:div w:id="1159923902">
          <w:marLeft w:val="0"/>
          <w:marRight w:val="0"/>
          <w:marTop w:val="0"/>
          <w:marBottom w:val="0"/>
          <w:divBdr>
            <w:top w:val="none" w:sz="0" w:space="0" w:color="auto"/>
            <w:left w:val="none" w:sz="0" w:space="0" w:color="auto"/>
            <w:bottom w:val="none" w:sz="0" w:space="0" w:color="auto"/>
            <w:right w:val="none" w:sz="0" w:space="0" w:color="auto"/>
          </w:divBdr>
        </w:div>
        <w:div w:id="1759328394">
          <w:marLeft w:val="0"/>
          <w:marRight w:val="0"/>
          <w:marTop w:val="0"/>
          <w:marBottom w:val="0"/>
          <w:divBdr>
            <w:top w:val="none" w:sz="0" w:space="0" w:color="auto"/>
            <w:left w:val="none" w:sz="0" w:space="0" w:color="auto"/>
            <w:bottom w:val="none" w:sz="0" w:space="0" w:color="auto"/>
            <w:right w:val="none" w:sz="0" w:space="0" w:color="auto"/>
          </w:divBdr>
        </w:div>
        <w:div w:id="202256060">
          <w:marLeft w:val="0"/>
          <w:marRight w:val="0"/>
          <w:marTop w:val="0"/>
          <w:marBottom w:val="0"/>
          <w:divBdr>
            <w:top w:val="none" w:sz="0" w:space="0" w:color="auto"/>
            <w:left w:val="none" w:sz="0" w:space="0" w:color="auto"/>
            <w:bottom w:val="none" w:sz="0" w:space="0" w:color="auto"/>
            <w:right w:val="none" w:sz="0" w:space="0" w:color="auto"/>
          </w:divBdr>
        </w:div>
        <w:div w:id="1954895158">
          <w:marLeft w:val="0"/>
          <w:marRight w:val="0"/>
          <w:marTop w:val="0"/>
          <w:marBottom w:val="0"/>
          <w:divBdr>
            <w:top w:val="none" w:sz="0" w:space="0" w:color="auto"/>
            <w:left w:val="none" w:sz="0" w:space="0" w:color="auto"/>
            <w:bottom w:val="none" w:sz="0" w:space="0" w:color="auto"/>
            <w:right w:val="none" w:sz="0" w:space="0" w:color="auto"/>
          </w:divBdr>
        </w:div>
        <w:div w:id="294339859">
          <w:marLeft w:val="0"/>
          <w:marRight w:val="0"/>
          <w:marTop w:val="0"/>
          <w:marBottom w:val="0"/>
          <w:divBdr>
            <w:top w:val="none" w:sz="0" w:space="0" w:color="auto"/>
            <w:left w:val="none" w:sz="0" w:space="0" w:color="auto"/>
            <w:bottom w:val="none" w:sz="0" w:space="0" w:color="auto"/>
            <w:right w:val="none" w:sz="0" w:space="0" w:color="auto"/>
          </w:divBdr>
        </w:div>
        <w:div w:id="2057389853">
          <w:marLeft w:val="0"/>
          <w:marRight w:val="0"/>
          <w:marTop w:val="0"/>
          <w:marBottom w:val="0"/>
          <w:divBdr>
            <w:top w:val="none" w:sz="0" w:space="0" w:color="auto"/>
            <w:left w:val="none" w:sz="0" w:space="0" w:color="auto"/>
            <w:bottom w:val="none" w:sz="0" w:space="0" w:color="auto"/>
            <w:right w:val="none" w:sz="0" w:space="0" w:color="auto"/>
          </w:divBdr>
        </w:div>
        <w:div w:id="778531128">
          <w:marLeft w:val="0"/>
          <w:marRight w:val="0"/>
          <w:marTop w:val="0"/>
          <w:marBottom w:val="0"/>
          <w:divBdr>
            <w:top w:val="none" w:sz="0" w:space="0" w:color="auto"/>
            <w:left w:val="none" w:sz="0" w:space="0" w:color="auto"/>
            <w:bottom w:val="none" w:sz="0" w:space="0" w:color="auto"/>
            <w:right w:val="none" w:sz="0" w:space="0" w:color="auto"/>
          </w:divBdr>
        </w:div>
        <w:div w:id="670066318">
          <w:marLeft w:val="0"/>
          <w:marRight w:val="0"/>
          <w:marTop w:val="0"/>
          <w:marBottom w:val="0"/>
          <w:divBdr>
            <w:top w:val="none" w:sz="0" w:space="0" w:color="auto"/>
            <w:left w:val="none" w:sz="0" w:space="0" w:color="auto"/>
            <w:bottom w:val="none" w:sz="0" w:space="0" w:color="auto"/>
            <w:right w:val="none" w:sz="0" w:space="0" w:color="auto"/>
          </w:divBdr>
        </w:div>
        <w:div w:id="1896967531">
          <w:marLeft w:val="0"/>
          <w:marRight w:val="0"/>
          <w:marTop w:val="0"/>
          <w:marBottom w:val="0"/>
          <w:divBdr>
            <w:top w:val="none" w:sz="0" w:space="0" w:color="auto"/>
            <w:left w:val="none" w:sz="0" w:space="0" w:color="auto"/>
            <w:bottom w:val="none" w:sz="0" w:space="0" w:color="auto"/>
            <w:right w:val="none" w:sz="0" w:space="0" w:color="auto"/>
          </w:divBdr>
        </w:div>
        <w:div w:id="1379428938">
          <w:marLeft w:val="0"/>
          <w:marRight w:val="0"/>
          <w:marTop w:val="0"/>
          <w:marBottom w:val="0"/>
          <w:divBdr>
            <w:top w:val="none" w:sz="0" w:space="0" w:color="auto"/>
            <w:left w:val="none" w:sz="0" w:space="0" w:color="auto"/>
            <w:bottom w:val="none" w:sz="0" w:space="0" w:color="auto"/>
            <w:right w:val="none" w:sz="0" w:space="0" w:color="auto"/>
          </w:divBdr>
        </w:div>
        <w:div w:id="875653588">
          <w:marLeft w:val="0"/>
          <w:marRight w:val="0"/>
          <w:marTop w:val="0"/>
          <w:marBottom w:val="0"/>
          <w:divBdr>
            <w:top w:val="none" w:sz="0" w:space="0" w:color="auto"/>
            <w:left w:val="none" w:sz="0" w:space="0" w:color="auto"/>
            <w:bottom w:val="none" w:sz="0" w:space="0" w:color="auto"/>
            <w:right w:val="none" w:sz="0" w:space="0" w:color="auto"/>
          </w:divBdr>
        </w:div>
        <w:div w:id="64685272">
          <w:marLeft w:val="0"/>
          <w:marRight w:val="0"/>
          <w:marTop w:val="0"/>
          <w:marBottom w:val="0"/>
          <w:divBdr>
            <w:top w:val="none" w:sz="0" w:space="0" w:color="auto"/>
            <w:left w:val="none" w:sz="0" w:space="0" w:color="auto"/>
            <w:bottom w:val="none" w:sz="0" w:space="0" w:color="auto"/>
            <w:right w:val="none" w:sz="0" w:space="0" w:color="auto"/>
          </w:divBdr>
        </w:div>
        <w:div w:id="1509753671">
          <w:marLeft w:val="0"/>
          <w:marRight w:val="0"/>
          <w:marTop w:val="0"/>
          <w:marBottom w:val="0"/>
          <w:divBdr>
            <w:top w:val="none" w:sz="0" w:space="0" w:color="auto"/>
            <w:left w:val="none" w:sz="0" w:space="0" w:color="auto"/>
            <w:bottom w:val="none" w:sz="0" w:space="0" w:color="auto"/>
            <w:right w:val="none" w:sz="0" w:space="0" w:color="auto"/>
          </w:divBdr>
        </w:div>
        <w:div w:id="1025517454">
          <w:marLeft w:val="0"/>
          <w:marRight w:val="0"/>
          <w:marTop w:val="0"/>
          <w:marBottom w:val="0"/>
          <w:divBdr>
            <w:top w:val="none" w:sz="0" w:space="0" w:color="auto"/>
            <w:left w:val="none" w:sz="0" w:space="0" w:color="auto"/>
            <w:bottom w:val="none" w:sz="0" w:space="0" w:color="auto"/>
            <w:right w:val="none" w:sz="0" w:space="0" w:color="auto"/>
          </w:divBdr>
        </w:div>
        <w:div w:id="236474470">
          <w:marLeft w:val="0"/>
          <w:marRight w:val="0"/>
          <w:marTop w:val="0"/>
          <w:marBottom w:val="0"/>
          <w:divBdr>
            <w:top w:val="none" w:sz="0" w:space="0" w:color="auto"/>
            <w:left w:val="none" w:sz="0" w:space="0" w:color="auto"/>
            <w:bottom w:val="none" w:sz="0" w:space="0" w:color="auto"/>
            <w:right w:val="none" w:sz="0" w:space="0" w:color="auto"/>
          </w:divBdr>
        </w:div>
        <w:div w:id="2027099461">
          <w:marLeft w:val="0"/>
          <w:marRight w:val="0"/>
          <w:marTop w:val="0"/>
          <w:marBottom w:val="0"/>
          <w:divBdr>
            <w:top w:val="none" w:sz="0" w:space="0" w:color="auto"/>
            <w:left w:val="none" w:sz="0" w:space="0" w:color="auto"/>
            <w:bottom w:val="none" w:sz="0" w:space="0" w:color="auto"/>
            <w:right w:val="none" w:sz="0" w:space="0" w:color="auto"/>
          </w:divBdr>
        </w:div>
        <w:div w:id="366150641">
          <w:marLeft w:val="0"/>
          <w:marRight w:val="0"/>
          <w:marTop w:val="0"/>
          <w:marBottom w:val="0"/>
          <w:divBdr>
            <w:top w:val="none" w:sz="0" w:space="0" w:color="auto"/>
            <w:left w:val="none" w:sz="0" w:space="0" w:color="auto"/>
            <w:bottom w:val="none" w:sz="0" w:space="0" w:color="auto"/>
            <w:right w:val="none" w:sz="0" w:space="0" w:color="auto"/>
          </w:divBdr>
        </w:div>
        <w:div w:id="1266426501">
          <w:marLeft w:val="0"/>
          <w:marRight w:val="0"/>
          <w:marTop w:val="0"/>
          <w:marBottom w:val="0"/>
          <w:divBdr>
            <w:top w:val="none" w:sz="0" w:space="0" w:color="auto"/>
            <w:left w:val="none" w:sz="0" w:space="0" w:color="auto"/>
            <w:bottom w:val="none" w:sz="0" w:space="0" w:color="auto"/>
            <w:right w:val="none" w:sz="0" w:space="0" w:color="auto"/>
          </w:divBdr>
        </w:div>
        <w:div w:id="1344282859">
          <w:marLeft w:val="0"/>
          <w:marRight w:val="0"/>
          <w:marTop w:val="0"/>
          <w:marBottom w:val="0"/>
          <w:divBdr>
            <w:top w:val="none" w:sz="0" w:space="0" w:color="auto"/>
            <w:left w:val="none" w:sz="0" w:space="0" w:color="auto"/>
            <w:bottom w:val="none" w:sz="0" w:space="0" w:color="auto"/>
            <w:right w:val="none" w:sz="0" w:space="0" w:color="auto"/>
          </w:divBdr>
        </w:div>
        <w:div w:id="1736395330">
          <w:marLeft w:val="0"/>
          <w:marRight w:val="0"/>
          <w:marTop w:val="0"/>
          <w:marBottom w:val="0"/>
          <w:divBdr>
            <w:top w:val="none" w:sz="0" w:space="0" w:color="auto"/>
            <w:left w:val="none" w:sz="0" w:space="0" w:color="auto"/>
            <w:bottom w:val="none" w:sz="0" w:space="0" w:color="auto"/>
            <w:right w:val="none" w:sz="0" w:space="0" w:color="auto"/>
          </w:divBdr>
        </w:div>
        <w:div w:id="1640111686">
          <w:marLeft w:val="0"/>
          <w:marRight w:val="0"/>
          <w:marTop w:val="0"/>
          <w:marBottom w:val="0"/>
          <w:divBdr>
            <w:top w:val="none" w:sz="0" w:space="0" w:color="auto"/>
            <w:left w:val="none" w:sz="0" w:space="0" w:color="auto"/>
            <w:bottom w:val="none" w:sz="0" w:space="0" w:color="auto"/>
            <w:right w:val="none" w:sz="0" w:space="0" w:color="auto"/>
          </w:divBdr>
        </w:div>
        <w:div w:id="1976255971">
          <w:marLeft w:val="0"/>
          <w:marRight w:val="0"/>
          <w:marTop w:val="0"/>
          <w:marBottom w:val="0"/>
          <w:divBdr>
            <w:top w:val="none" w:sz="0" w:space="0" w:color="auto"/>
            <w:left w:val="none" w:sz="0" w:space="0" w:color="auto"/>
            <w:bottom w:val="none" w:sz="0" w:space="0" w:color="auto"/>
            <w:right w:val="none" w:sz="0" w:space="0" w:color="auto"/>
          </w:divBdr>
        </w:div>
        <w:div w:id="1092582352">
          <w:marLeft w:val="0"/>
          <w:marRight w:val="0"/>
          <w:marTop w:val="0"/>
          <w:marBottom w:val="0"/>
          <w:divBdr>
            <w:top w:val="none" w:sz="0" w:space="0" w:color="auto"/>
            <w:left w:val="none" w:sz="0" w:space="0" w:color="auto"/>
            <w:bottom w:val="none" w:sz="0" w:space="0" w:color="auto"/>
            <w:right w:val="none" w:sz="0" w:space="0" w:color="auto"/>
          </w:divBdr>
        </w:div>
        <w:div w:id="330572852">
          <w:marLeft w:val="0"/>
          <w:marRight w:val="0"/>
          <w:marTop w:val="0"/>
          <w:marBottom w:val="0"/>
          <w:divBdr>
            <w:top w:val="none" w:sz="0" w:space="0" w:color="auto"/>
            <w:left w:val="none" w:sz="0" w:space="0" w:color="auto"/>
            <w:bottom w:val="none" w:sz="0" w:space="0" w:color="auto"/>
            <w:right w:val="none" w:sz="0" w:space="0" w:color="auto"/>
          </w:divBdr>
        </w:div>
        <w:div w:id="2005467813">
          <w:marLeft w:val="0"/>
          <w:marRight w:val="0"/>
          <w:marTop w:val="0"/>
          <w:marBottom w:val="0"/>
          <w:divBdr>
            <w:top w:val="none" w:sz="0" w:space="0" w:color="auto"/>
            <w:left w:val="none" w:sz="0" w:space="0" w:color="auto"/>
            <w:bottom w:val="none" w:sz="0" w:space="0" w:color="auto"/>
            <w:right w:val="none" w:sz="0" w:space="0" w:color="auto"/>
          </w:divBdr>
        </w:div>
        <w:div w:id="119079502">
          <w:marLeft w:val="0"/>
          <w:marRight w:val="0"/>
          <w:marTop w:val="0"/>
          <w:marBottom w:val="0"/>
          <w:divBdr>
            <w:top w:val="none" w:sz="0" w:space="0" w:color="auto"/>
            <w:left w:val="none" w:sz="0" w:space="0" w:color="auto"/>
            <w:bottom w:val="none" w:sz="0" w:space="0" w:color="auto"/>
            <w:right w:val="none" w:sz="0" w:space="0" w:color="auto"/>
          </w:divBdr>
        </w:div>
        <w:div w:id="2100709933">
          <w:marLeft w:val="0"/>
          <w:marRight w:val="0"/>
          <w:marTop w:val="0"/>
          <w:marBottom w:val="0"/>
          <w:divBdr>
            <w:top w:val="none" w:sz="0" w:space="0" w:color="auto"/>
            <w:left w:val="none" w:sz="0" w:space="0" w:color="auto"/>
            <w:bottom w:val="none" w:sz="0" w:space="0" w:color="auto"/>
            <w:right w:val="none" w:sz="0" w:space="0" w:color="auto"/>
          </w:divBdr>
        </w:div>
        <w:div w:id="1185899054">
          <w:marLeft w:val="0"/>
          <w:marRight w:val="0"/>
          <w:marTop w:val="0"/>
          <w:marBottom w:val="0"/>
          <w:divBdr>
            <w:top w:val="none" w:sz="0" w:space="0" w:color="auto"/>
            <w:left w:val="none" w:sz="0" w:space="0" w:color="auto"/>
            <w:bottom w:val="none" w:sz="0" w:space="0" w:color="auto"/>
            <w:right w:val="none" w:sz="0" w:space="0" w:color="auto"/>
          </w:divBdr>
        </w:div>
        <w:div w:id="459690679">
          <w:marLeft w:val="0"/>
          <w:marRight w:val="0"/>
          <w:marTop w:val="0"/>
          <w:marBottom w:val="0"/>
          <w:divBdr>
            <w:top w:val="none" w:sz="0" w:space="0" w:color="auto"/>
            <w:left w:val="none" w:sz="0" w:space="0" w:color="auto"/>
            <w:bottom w:val="none" w:sz="0" w:space="0" w:color="auto"/>
            <w:right w:val="none" w:sz="0" w:space="0" w:color="auto"/>
          </w:divBdr>
        </w:div>
        <w:div w:id="1366952289">
          <w:marLeft w:val="0"/>
          <w:marRight w:val="0"/>
          <w:marTop w:val="0"/>
          <w:marBottom w:val="0"/>
          <w:divBdr>
            <w:top w:val="none" w:sz="0" w:space="0" w:color="auto"/>
            <w:left w:val="none" w:sz="0" w:space="0" w:color="auto"/>
            <w:bottom w:val="none" w:sz="0" w:space="0" w:color="auto"/>
            <w:right w:val="none" w:sz="0" w:space="0" w:color="auto"/>
          </w:divBdr>
        </w:div>
        <w:div w:id="1741974718">
          <w:marLeft w:val="0"/>
          <w:marRight w:val="0"/>
          <w:marTop w:val="0"/>
          <w:marBottom w:val="0"/>
          <w:divBdr>
            <w:top w:val="none" w:sz="0" w:space="0" w:color="auto"/>
            <w:left w:val="none" w:sz="0" w:space="0" w:color="auto"/>
            <w:bottom w:val="none" w:sz="0" w:space="0" w:color="auto"/>
            <w:right w:val="none" w:sz="0" w:space="0" w:color="auto"/>
          </w:divBdr>
        </w:div>
        <w:div w:id="1420634040">
          <w:marLeft w:val="0"/>
          <w:marRight w:val="0"/>
          <w:marTop w:val="0"/>
          <w:marBottom w:val="0"/>
          <w:divBdr>
            <w:top w:val="none" w:sz="0" w:space="0" w:color="auto"/>
            <w:left w:val="none" w:sz="0" w:space="0" w:color="auto"/>
            <w:bottom w:val="none" w:sz="0" w:space="0" w:color="auto"/>
            <w:right w:val="none" w:sz="0" w:space="0" w:color="auto"/>
          </w:divBdr>
        </w:div>
        <w:div w:id="1098211906">
          <w:marLeft w:val="0"/>
          <w:marRight w:val="0"/>
          <w:marTop w:val="0"/>
          <w:marBottom w:val="0"/>
          <w:divBdr>
            <w:top w:val="none" w:sz="0" w:space="0" w:color="auto"/>
            <w:left w:val="none" w:sz="0" w:space="0" w:color="auto"/>
            <w:bottom w:val="none" w:sz="0" w:space="0" w:color="auto"/>
            <w:right w:val="none" w:sz="0" w:space="0" w:color="auto"/>
          </w:divBdr>
        </w:div>
        <w:div w:id="705251320">
          <w:marLeft w:val="0"/>
          <w:marRight w:val="0"/>
          <w:marTop w:val="0"/>
          <w:marBottom w:val="0"/>
          <w:divBdr>
            <w:top w:val="none" w:sz="0" w:space="0" w:color="auto"/>
            <w:left w:val="none" w:sz="0" w:space="0" w:color="auto"/>
            <w:bottom w:val="none" w:sz="0" w:space="0" w:color="auto"/>
            <w:right w:val="none" w:sz="0" w:space="0" w:color="auto"/>
          </w:divBdr>
        </w:div>
        <w:div w:id="245235811">
          <w:marLeft w:val="0"/>
          <w:marRight w:val="0"/>
          <w:marTop w:val="0"/>
          <w:marBottom w:val="0"/>
          <w:divBdr>
            <w:top w:val="none" w:sz="0" w:space="0" w:color="auto"/>
            <w:left w:val="none" w:sz="0" w:space="0" w:color="auto"/>
            <w:bottom w:val="none" w:sz="0" w:space="0" w:color="auto"/>
            <w:right w:val="none" w:sz="0" w:space="0" w:color="auto"/>
          </w:divBdr>
        </w:div>
        <w:div w:id="1783498157">
          <w:marLeft w:val="0"/>
          <w:marRight w:val="0"/>
          <w:marTop w:val="0"/>
          <w:marBottom w:val="0"/>
          <w:divBdr>
            <w:top w:val="none" w:sz="0" w:space="0" w:color="auto"/>
            <w:left w:val="none" w:sz="0" w:space="0" w:color="auto"/>
            <w:bottom w:val="none" w:sz="0" w:space="0" w:color="auto"/>
            <w:right w:val="none" w:sz="0" w:space="0" w:color="auto"/>
          </w:divBdr>
        </w:div>
        <w:div w:id="1469125307">
          <w:marLeft w:val="0"/>
          <w:marRight w:val="0"/>
          <w:marTop w:val="0"/>
          <w:marBottom w:val="0"/>
          <w:divBdr>
            <w:top w:val="none" w:sz="0" w:space="0" w:color="auto"/>
            <w:left w:val="none" w:sz="0" w:space="0" w:color="auto"/>
            <w:bottom w:val="none" w:sz="0" w:space="0" w:color="auto"/>
            <w:right w:val="none" w:sz="0" w:space="0" w:color="auto"/>
          </w:divBdr>
        </w:div>
        <w:div w:id="735519604">
          <w:marLeft w:val="0"/>
          <w:marRight w:val="0"/>
          <w:marTop w:val="0"/>
          <w:marBottom w:val="0"/>
          <w:divBdr>
            <w:top w:val="none" w:sz="0" w:space="0" w:color="auto"/>
            <w:left w:val="none" w:sz="0" w:space="0" w:color="auto"/>
            <w:bottom w:val="none" w:sz="0" w:space="0" w:color="auto"/>
            <w:right w:val="none" w:sz="0" w:space="0" w:color="auto"/>
          </w:divBdr>
        </w:div>
        <w:div w:id="571234592">
          <w:marLeft w:val="0"/>
          <w:marRight w:val="0"/>
          <w:marTop w:val="0"/>
          <w:marBottom w:val="0"/>
          <w:divBdr>
            <w:top w:val="none" w:sz="0" w:space="0" w:color="auto"/>
            <w:left w:val="none" w:sz="0" w:space="0" w:color="auto"/>
            <w:bottom w:val="none" w:sz="0" w:space="0" w:color="auto"/>
            <w:right w:val="none" w:sz="0" w:space="0" w:color="auto"/>
          </w:divBdr>
        </w:div>
        <w:div w:id="1431775677">
          <w:marLeft w:val="0"/>
          <w:marRight w:val="0"/>
          <w:marTop w:val="0"/>
          <w:marBottom w:val="0"/>
          <w:divBdr>
            <w:top w:val="none" w:sz="0" w:space="0" w:color="auto"/>
            <w:left w:val="none" w:sz="0" w:space="0" w:color="auto"/>
            <w:bottom w:val="none" w:sz="0" w:space="0" w:color="auto"/>
            <w:right w:val="none" w:sz="0" w:space="0" w:color="auto"/>
          </w:divBdr>
        </w:div>
        <w:div w:id="1275206796">
          <w:marLeft w:val="0"/>
          <w:marRight w:val="0"/>
          <w:marTop w:val="0"/>
          <w:marBottom w:val="0"/>
          <w:divBdr>
            <w:top w:val="none" w:sz="0" w:space="0" w:color="auto"/>
            <w:left w:val="none" w:sz="0" w:space="0" w:color="auto"/>
            <w:bottom w:val="none" w:sz="0" w:space="0" w:color="auto"/>
            <w:right w:val="none" w:sz="0" w:space="0" w:color="auto"/>
          </w:divBdr>
        </w:div>
      </w:divsChild>
    </w:div>
    <w:div w:id="901066074">
      <w:bodyDiv w:val="1"/>
      <w:marLeft w:val="0"/>
      <w:marRight w:val="0"/>
      <w:marTop w:val="0"/>
      <w:marBottom w:val="0"/>
      <w:divBdr>
        <w:top w:val="none" w:sz="0" w:space="0" w:color="auto"/>
        <w:left w:val="none" w:sz="0" w:space="0" w:color="auto"/>
        <w:bottom w:val="none" w:sz="0" w:space="0" w:color="auto"/>
        <w:right w:val="none" w:sz="0" w:space="0" w:color="auto"/>
      </w:divBdr>
      <w:divsChild>
        <w:div w:id="314577276">
          <w:marLeft w:val="0"/>
          <w:marRight w:val="0"/>
          <w:marTop w:val="0"/>
          <w:marBottom w:val="0"/>
          <w:divBdr>
            <w:top w:val="none" w:sz="0" w:space="0" w:color="auto"/>
            <w:left w:val="none" w:sz="0" w:space="0" w:color="auto"/>
            <w:bottom w:val="none" w:sz="0" w:space="0" w:color="auto"/>
            <w:right w:val="none" w:sz="0" w:space="0" w:color="auto"/>
          </w:divBdr>
        </w:div>
        <w:div w:id="1042368206">
          <w:marLeft w:val="0"/>
          <w:marRight w:val="0"/>
          <w:marTop w:val="0"/>
          <w:marBottom w:val="0"/>
          <w:divBdr>
            <w:top w:val="none" w:sz="0" w:space="0" w:color="auto"/>
            <w:left w:val="none" w:sz="0" w:space="0" w:color="auto"/>
            <w:bottom w:val="none" w:sz="0" w:space="0" w:color="auto"/>
            <w:right w:val="none" w:sz="0" w:space="0" w:color="auto"/>
          </w:divBdr>
        </w:div>
        <w:div w:id="1726639984">
          <w:marLeft w:val="0"/>
          <w:marRight w:val="0"/>
          <w:marTop w:val="0"/>
          <w:marBottom w:val="0"/>
          <w:divBdr>
            <w:top w:val="none" w:sz="0" w:space="0" w:color="auto"/>
            <w:left w:val="none" w:sz="0" w:space="0" w:color="auto"/>
            <w:bottom w:val="none" w:sz="0" w:space="0" w:color="auto"/>
            <w:right w:val="none" w:sz="0" w:space="0" w:color="auto"/>
          </w:divBdr>
        </w:div>
        <w:div w:id="1390763113">
          <w:marLeft w:val="0"/>
          <w:marRight w:val="0"/>
          <w:marTop w:val="0"/>
          <w:marBottom w:val="0"/>
          <w:divBdr>
            <w:top w:val="none" w:sz="0" w:space="0" w:color="auto"/>
            <w:left w:val="none" w:sz="0" w:space="0" w:color="auto"/>
            <w:bottom w:val="none" w:sz="0" w:space="0" w:color="auto"/>
            <w:right w:val="none" w:sz="0" w:space="0" w:color="auto"/>
          </w:divBdr>
        </w:div>
        <w:div w:id="1398670760">
          <w:marLeft w:val="0"/>
          <w:marRight w:val="0"/>
          <w:marTop w:val="0"/>
          <w:marBottom w:val="0"/>
          <w:divBdr>
            <w:top w:val="none" w:sz="0" w:space="0" w:color="auto"/>
            <w:left w:val="none" w:sz="0" w:space="0" w:color="auto"/>
            <w:bottom w:val="none" w:sz="0" w:space="0" w:color="auto"/>
            <w:right w:val="none" w:sz="0" w:space="0" w:color="auto"/>
          </w:divBdr>
        </w:div>
        <w:div w:id="145440201">
          <w:marLeft w:val="0"/>
          <w:marRight w:val="0"/>
          <w:marTop w:val="0"/>
          <w:marBottom w:val="0"/>
          <w:divBdr>
            <w:top w:val="none" w:sz="0" w:space="0" w:color="auto"/>
            <w:left w:val="none" w:sz="0" w:space="0" w:color="auto"/>
            <w:bottom w:val="none" w:sz="0" w:space="0" w:color="auto"/>
            <w:right w:val="none" w:sz="0" w:space="0" w:color="auto"/>
          </w:divBdr>
        </w:div>
        <w:div w:id="1934196666">
          <w:marLeft w:val="0"/>
          <w:marRight w:val="0"/>
          <w:marTop w:val="0"/>
          <w:marBottom w:val="0"/>
          <w:divBdr>
            <w:top w:val="none" w:sz="0" w:space="0" w:color="auto"/>
            <w:left w:val="none" w:sz="0" w:space="0" w:color="auto"/>
            <w:bottom w:val="none" w:sz="0" w:space="0" w:color="auto"/>
            <w:right w:val="none" w:sz="0" w:space="0" w:color="auto"/>
          </w:divBdr>
        </w:div>
        <w:div w:id="561067154">
          <w:marLeft w:val="0"/>
          <w:marRight w:val="0"/>
          <w:marTop w:val="0"/>
          <w:marBottom w:val="0"/>
          <w:divBdr>
            <w:top w:val="none" w:sz="0" w:space="0" w:color="auto"/>
            <w:left w:val="none" w:sz="0" w:space="0" w:color="auto"/>
            <w:bottom w:val="none" w:sz="0" w:space="0" w:color="auto"/>
            <w:right w:val="none" w:sz="0" w:space="0" w:color="auto"/>
          </w:divBdr>
        </w:div>
        <w:div w:id="1801268668">
          <w:marLeft w:val="0"/>
          <w:marRight w:val="0"/>
          <w:marTop w:val="0"/>
          <w:marBottom w:val="0"/>
          <w:divBdr>
            <w:top w:val="none" w:sz="0" w:space="0" w:color="auto"/>
            <w:left w:val="none" w:sz="0" w:space="0" w:color="auto"/>
            <w:bottom w:val="none" w:sz="0" w:space="0" w:color="auto"/>
            <w:right w:val="none" w:sz="0" w:space="0" w:color="auto"/>
          </w:divBdr>
        </w:div>
        <w:div w:id="678197405">
          <w:marLeft w:val="0"/>
          <w:marRight w:val="0"/>
          <w:marTop w:val="0"/>
          <w:marBottom w:val="0"/>
          <w:divBdr>
            <w:top w:val="none" w:sz="0" w:space="0" w:color="auto"/>
            <w:left w:val="none" w:sz="0" w:space="0" w:color="auto"/>
            <w:bottom w:val="none" w:sz="0" w:space="0" w:color="auto"/>
            <w:right w:val="none" w:sz="0" w:space="0" w:color="auto"/>
          </w:divBdr>
        </w:div>
        <w:div w:id="1461069604">
          <w:marLeft w:val="0"/>
          <w:marRight w:val="0"/>
          <w:marTop w:val="0"/>
          <w:marBottom w:val="0"/>
          <w:divBdr>
            <w:top w:val="none" w:sz="0" w:space="0" w:color="auto"/>
            <w:left w:val="none" w:sz="0" w:space="0" w:color="auto"/>
            <w:bottom w:val="none" w:sz="0" w:space="0" w:color="auto"/>
            <w:right w:val="none" w:sz="0" w:space="0" w:color="auto"/>
          </w:divBdr>
        </w:div>
        <w:div w:id="340590724">
          <w:marLeft w:val="0"/>
          <w:marRight w:val="0"/>
          <w:marTop w:val="0"/>
          <w:marBottom w:val="0"/>
          <w:divBdr>
            <w:top w:val="none" w:sz="0" w:space="0" w:color="auto"/>
            <w:left w:val="none" w:sz="0" w:space="0" w:color="auto"/>
            <w:bottom w:val="none" w:sz="0" w:space="0" w:color="auto"/>
            <w:right w:val="none" w:sz="0" w:space="0" w:color="auto"/>
          </w:divBdr>
        </w:div>
        <w:div w:id="1434134413">
          <w:marLeft w:val="0"/>
          <w:marRight w:val="0"/>
          <w:marTop w:val="0"/>
          <w:marBottom w:val="0"/>
          <w:divBdr>
            <w:top w:val="none" w:sz="0" w:space="0" w:color="auto"/>
            <w:left w:val="none" w:sz="0" w:space="0" w:color="auto"/>
            <w:bottom w:val="none" w:sz="0" w:space="0" w:color="auto"/>
            <w:right w:val="none" w:sz="0" w:space="0" w:color="auto"/>
          </w:divBdr>
        </w:div>
        <w:div w:id="1344893819">
          <w:marLeft w:val="0"/>
          <w:marRight w:val="0"/>
          <w:marTop w:val="0"/>
          <w:marBottom w:val="0"/>
          <w:divBdr>
            <w:top w:val="none" w:sz="0" w:space="0" w:color="auto"/>
            <w:left w:val="none" w:sz="0" w:space="0" w:color="auto"/>
            <w:bottom w:val="none" w:sz="0" w:space="0" w:color="auto"/>
            <w:right w:val="none" w:sz="0" w:space="0" w:color="auto"/>
          </w:divBdr>
        </w:div>
        <w:div w:id="1662342583">
          <w:marLeft w:val="0"/>
          <w:marRight w:val="0"/>
          <w:marTop w:val="0"/>
          <w:marBottom w:val="0"/>
          <w:divBdr>
            <w:top w:val="none" w:sz="0" w:space="0" w:color="auto"/>
            <w:left w:val="none" w:sz="0" w:space="0" w:color="auto"/>
            <w:bottom w:val="none" w:sz="0" w:space="0" w:color="auto"/>
            <w:right w:val="none" w:sz="0" w:space="0" w:color="auto"/>
          </w:divBdr>
        </w:div>
        <w:div w:id="1600479537">
          <w:marLeft w:val="0"/>
          <w:marRight w:val="0"/>
          <w:marTop w:val="0"/>
          <w:marBottom w:val="0"/>
          <w:divBdr>
            <w:top w:val="none" w:sz="0" w:space="0" w:color="auto"/>
            <w:left w:val="none" w:sz="0" w:space="0" w:color="auto"/>
            <w:bottom w:val="none" w:sz="0" w:space="0" w:color="auto"/>
            <w:right w:val="none" w:sz="0" w:space="0" w:color="auto"/>
          </w:divBdr>
        </w:div>
        <w:div w:id="726222435">
          <w:marLeft w:val="0"/>
          <w:marRight w:val="0"/>
          <w:marTop w:val="0"/>
          <w:marBottom w:val="0"/>
          <w:divBdr>
            <w:top w:val="none" w:sz="0" w:space="0" w:color="auto"/>
            <w:left w:val="none" w:sz="0" w:space="0" w:color="auto"/>
            <w:bottom w:val="none" w:sz="0" w:space="0" w:color="auto"/>
            <w:right w:val="none" w:sz="0" w:space="0" w:color="auto"/>
          </w:divBdr>
        </w:div>
        <w:div w:id="1867448541">
          <w:marLeft w:val="0"/>
          <w:marRight w:val="0"/>
          <w:marTop w:val="0"/>
          <w:marBottom w:val="0"/>
          <w:divBdr>
            <w:top w:val="none" w:sz="0" w:space="0" w:color="auto"/>
            <w:left w:val="none" w:sz="0" w:space="0" w:color="auto"/>
            <w:bottom w:val="none" w:sz="0" w:space="0" w:color="auto"/>
            <w:right w:val="none" w:sz="0" w:space="0" w:color="auto"/>
          </w:divBdr>
        </w:div>
        <w:div w:id="901984014">
          <w:marLeft w:val="0"/>
          <w:marRight w:val="0"/>
          <w:marTop w:val="0"/>
          <w:marBottom w:val="0"/>
          <w:divBdr>
            <w:top w:val="none" w:sz="0" w:space="0" w:color="auto"/>
            <w:left w:val="none" w:sz="0" w:space="0" w:color="auto"/>
            <w:bottom w:val="none" w:sz="0" w:space="0" w:color="auto"/>
            <w:right w:val="none" w:sz="0" w:space="0" w:color="auto"/>
          </w:divBdr>
        </w:div>
        <w:div w:id="853306390">
          <w:marLeft w:val="0"/>
          <w:marRight w:val="0"/>
          <w:marTop w:val="0"/>
          <w:marBottom w:val="0"/>
          <w:divBdr>
            <w:top w:val="none" w:sz="0" w:space="0" w:color="auto"/>
            <w:left w:val="none" w:sz="0" w:space="0" w:color="auto"/>
            <w:bottom w:val="none" w:sz="0" w:space="0" w:color="auto"/>
            <w:right w:val="none" w:sz="0" w:space="0" w:color="auto"/>
          </w:divBdr>
        </w:div>
        <w:div w:id="916016417">
          <w:marLeft w:val="0"/>
          <w:marRight w:val="0"/>
          <w:marTop w:val="0"/>
          <w:marBottom w:val="0"/>
          <w:divBdr>
            <w:top w:val="none" w:sz="0" w:space="0" w:color="auto"/>
            <w:left w:val="none" w:sz="0" w:space="0" w:color="auto"/>
            <w:bottom w:val="none" w:sz="0" w:space="0" w:color="auto"/>
            <w:right w:val="none" w:sz="0" w:space="0" w:color="auto"/>
          </w:divBdr>
        </w:div>
        <w:div w:id="2038507461">
          <w:marLeft w:val="0"/>
          <w:marRight w:val="0"/>
          <w:marTop w:val="0"/>
          <w:marBottom w:val="0"/>
          <w:divBdr>
            <w:top w:val="none" w:sz="0" w:space="0" w:color="auto"/>
            <w:left w:val="none" w:sz="0" w:space="0" w:color="auto"/>
            <w:bottom w:val="none" w:sz="0" w:space="0" w:color="auto"/>
            <w:right w:val="none" w:sz="0" w:space="0" w:color="auto"/>
          </w:divBdr>
        </w:div>
        <w:div w:id="1396659182">
          <w:marLeft w:val="0"/>
          <w:marRight w:val="0"/>
          <w:marTop w:val="0"/>
          <w:marBottom w:val="0"/>
          <w:divBdr>
            <w:top w:val="none" w:sz="0" w:space="0" w:color="auto"/>
            <w:left w:val="none" w:sz="0" w:space="0" w:color="auto"/>
            <w:bottom w:val="none" w:sz="0" w:space="0" w:color="auto"/>
            <w:right w:val="none" w:sz="0" w:space="0" w:color="auto"/>
          </w:divBdr>
        </w:div>
        <w:div w:id="1665818238">
          <w:marLeft w:val="0"/>
          <w:marRight w:val="0"/>
          <w:marTop w:val="0"/>
          <w:marBottom w:val="0"/>
          <w:divBdr>
            <w:top w:val="none" w:sz="0" w:space="0" w:color="auto"/>
            <w:left w:val="none" w:sz="0" w:space="0" w:color="auto"/>
            <w:bottom w:val="none" w:sz="0" w:space="0" w:color="auto"/>
            <w:right w:val="none" w:sz="0" w:space="0" w:color="auto"/>
          </w:divBdr>
        </w:div>
        <w:div w:id="924142879">
          <w:marLeft w:val="0"/>
          <w:marRight w:val="0"/>
          <w:marTop w:val="0"/>
          <w:marBottom w:val="0"/>
          <w:divBdr>
            <w:top w:val="none" w:sz="0" w:space="0" w:color="auto"/>
            <w:left w:val="none" w:sz="0" w:space="0" w:color="auto"/>
            <w:bottom w:val="none" w:sz="0" w:space="0" w:color="auto"/>
            <w:right w:val="none" w:sz="0" w:space="0" w:color="auto"/>
          </w:divBdr>
        </w:div>
        <w:div w:id="843399661">
          <w:marLeft w:val="0"/>
          <w:marRight w:val="0"/>
          <w:marTop w:val="0"/>
          <w:marBottom w:val="0"/>
          <w:divBdr>
            <w:top w:val="none" w:sz="0" w:space="0" w:color="auto"/>
            <w:left w:val="none" w:sz="0" w:space="0" w:color="auto"/>
            <w:bottom w:val="none" w:sz="0" w:space="0" w:color="auto"/>
            <w:right w:val="none" w:sz="0" w:space="0" w:color="auto"/>
          </w:divBdr>
        </w:div>
        <w:div w:id="771897656">
          <w:marLeft w:val="0"/>
          <w:marRight w:val="0"/>
          <w:marTop w:val="0"/>
          <w:marBottom w:val="0"/>
          <w:divBdr>
            <w:top w:val="none" w:sz="0" w:space="0" w:color="auto"/>
            <w:left w:val="none" w:sz="0" w:space="0" w:color="auto"/>
            <w:bottom w:val="none" w:sz="0" w:space="0" w:color="auto"/>
            <w:right w:val="none" w:sz="0" w:space="0" w:color="auto"/>
          </w:divBdr>
        </w:div>
        <w:div w:id="866985972">
          <w:marLeft w:val="0"/>
          <w:marRight w:val="0"/>
          <w:marTop w:val="0"/>
          <w:marBottom w:val="0"/>
          <w:divBdr>
            <w:top w:val="none" w:sz="0" w:space="0" w:color="auto"/>
            <w:left w:val="none" w:sz="0" w:space="0" w:color="auto"/>
            <w:bottom w:val="none" w:sz="0" w:space="0" w:color="auto"/>
            <w:right w:val="none" w:sz="0" w:space="0" w:color="auto"/>
          </w:divBdr>
        </w:div>
        <w:div w:id="1016004693">
          <w:marLeft w:val="0"/>
          <w:marRight w:val="0"/>
          <w:marTop w:val="0"/>
          <w:marBottom w:val="0"/>
          <w:divBdr>
            <w:top w:val="none" w:sz="0" w:space="0" w:color="auto"/>
            <w:left w:val="none" w:sz="0" w:space="0" w:color="auto"/>
            <w:bottom w:val="none" w:sz="0" w:space="0" w:color="auto"/>
            <w:right w:val="none" w:sz="0" w:space="0" w:color="auto"/>
          </w:divBdr>
        </w:div>
        <w:div w:id="1199708985">
          <w:marLeft w:val="0"/>
          <w:marRight w:val="0"/>
          <w:marTop w:val="0"/>
          <w:marBottom w:val="0"/>
          <w:divBdr>
            <w:top w:val="none" w:sz="0" w:space="0" w:color="auto"/>
            <w:left w:val="none" w:sz="0" w:space="0" w:color="auto"/>
            <w:bottom w:val="none" w:sz="0" w:space="0" w:color="auto"/>
            <w:right w:val="none" w:sz="0" w:space="0" w:color="auto"/>
          </w:divBdr>
        </w:div>
        <w:div w:id="1855991273">
          <w:marLeft w:val="0"/>
          <w:marRight w:val="0"/>
          <w:marTop w:val="0"/>
          <w:marBottom w:val="0"/>
          <w:divBdr>
            <w:top w:val="none" w:sz="0" w:space="0" w:color="auto"/>
            <w:left w:val="none" w:sz="0" w:space="0" w:color="auto"/>
            <w:bottom w:val="none" w:sz="0" w:space="0" w:color="auto"/>
            <w:right w:val="none" w:sz="0" w:space="0" w:color="auto"/>
          </w:divBdr>
        </w:div>
        <w:div w:id="1178620334">
          <w:marLeft w:val="0"/>
          <w:marRight w:val="0"/>
          <w:marTop w:val="0"/>
          <w:marBottom w:val="0"/>
          <w:divBdr>
            <w:top w:val="none" w:sz="0" w:space="0" w:color="auto"/>
            <w:left w:val="none" w:sz="0" w:space="0" w:color="auto"/>
            <w:bottom w:val="none" w:sz="0" w:space="0" w:color="auto"/>
            <w:right w:val="none" w:sz="0" w:space="0" w:color="auto"/>
          </w:divBdr>
        </w:div>
        <w:div w:id="405878553">
          <w:marLeft w:val="0"/>
          <w:marRight w:val="0"/>
          <w:marTop w:val="0"/>
          <w:marBottom w:val="0"/>
          <w:divBdr>
            <w:top w:val="none" w:sz="0" w:space="0" w:color="auto"/>
            <w:left w:val="none" w:sz="0" w:space="0" w:color="auto"/>
            <w:bottom w:val="none" w:sz="0" w:space="0" w:color="auto"/>
            <w:right w:val="none" w:sz="0" w:space="0" w:color="auto"/>
          </w:divBdr>
        </w:div>
        <w:div w:id="1231498500">
          <w:marLeft w:val="0"/>
          <w:marRight w:val="0"/>
          <w:marTop w:val="0"/>
          <w:marBottom w:val="0"/>
          <w:divBdr>
            <w:top w:val="none" w:sz="0" w:space="0" w:color="auto"/>
            <w:left w:val="none" w:sz="0" w:space="0" w:color="auto"/>
            <w:bottom w:val="none" w:sz="0" w:space="0" w:color="auto"/>
            <w:right w:val="none" w:sz="0" w:space="0" w:color="auto"/>
          </w:divBdr>
        </w:div>
        <w:div w:id="353649587">
          <w:marLeft w:val="0"/>
          <w:marRight w:val="0"/>
          <w:marTop w:val="0"/>
          <w:marBottom w:val="0"/>
          <w:divBdr>
            <w:top w:val="none" w:sz="0" w:space="0" w:color="auto"/>
            <w:left w:val="none" w:sz="0" w:space="0" w:color="auto"/>
            <w:bottom w:val="none" w:sz="0" w:space="0" w:color="auto"/>
            <w:right w:val="none" w:sz="0" w:space="0" w:color="auto"/>
          </w:divBdr>
        </w:div>
        <w:div w:id="1178732502">
          <w:marLeft w:val="0"/>
          <w:marRight w:val="0"/>
          <w:marTop w:val="0"/>
          <w:marBottom w:val="0"/>
          <w:divBdr>
            <w:top w:val="none" w:sz="0" w:space="0" w:color="auto"/>
            <w:left w:val="none" w:sz="0" w:space="0" w:color="auto"/>
            <w:bottom w:val="none" w:sz="0" w:space="0" w:color="auto"/>
            <w:right w:val="none" w:sz="0" w:space="0" w:color="auto"/>
          </w:divBdr>
        </w:div>
        <w:div w:id="553857476">
          <w:marLeft w:val="0"/>
          <w:marRight w:val="0"/>
          <w:marTop w:val="0"/>
          <w:marBottom w:val="0"/>
          <w:divBdr>
            <w:top w:val="none" w:sz="0" w:space="0" w:color="auto"/>
            <w:left w:val="none" w:sz="0" w:space="0" w:color="auto"/>
            <w:bottom w:val="none" w:sz="0" w:space="0" w:color="auto"/>
            <w:right w:val="none" w:sz="0" w:space="0" w:color="auto"/>
          </w:divBdr>
        </w:div>
        <w:div w:id="1118062453">
          <w:marLeft w:val="0"/>
          <w:marRight w:val="0"/>
          <w:marTop w:val="0"/>
          <w:marBottom w:val="0"/>
          <w:divBdr>
            <w:top w:val="none" w:sz="0" w:space="0" w:color="auto"/>
            <w:left w:val="none" w:sz="0" w:space="0" w:color="auto"/>
            <w:bottom w:val="none" w:sz="0" w:space="0" w:color="auto"/>
            <w:right w:val="none" w:sz="0" w:space="0" w:color="auto"/>
          </w:divBdr>
        </w:div>
        <w:div w:id="2096901891">
          <w:marLeft w:val="0"/>
          <w:marRight w:val="0"/>
          <w:marTop w:val="0"/>
          <w:marBottom w:val="0"/>
          <w:divBdr>
            <w:top w:val="none" w:sz="0" w:space="0" w:color="auto"/>
            <w:left w:val="none" w:sz="0" w:space="0" w:color="auto"/>
            <w:bottom w:val="none" w:sz="0" w:space="0" w:color="auto"/>
            <w:right w:val="none" w:sz="0" w:space="0" w:color="auto"/>
          </w:divBdr>
        </w:div>
        <w:div w:id="689919758">
          <w:marLeft w:val="0"/>
          <w:marRight w:val="0"/>
          <w:marTop w:val="0"/>
          <w:marBottom w:val="0"/>
          <w:divBdr>
            <w:top w:val="none" w:sz="0" w:space="0" w:color="auto"/>
            <w:left w:val="none" w:sz="0" w:space="0" w:color="auto"/>
            <w:bottom w:val="none" w:sz="0" w:space="0" w:color="auto"/>
            <w:right w:val="none" w:sz="0" w:space="0" w:color="auto"/>
          </w:divBdr>
        </w:div>
        <w:div w:id="1595700343">
          <w:marLeft w:val="0"/>
          <w:marRight w:val="0"/>
          <w:marTop w:val="0"/>
          <w:marBottom w:val="0"/>
          <w:divBdr>
            <w:top w:val="none" w:sz="0" w:space="0" w:color="auto"/>
            <w:left w:val="none" w:sz="0" w:space="0" w:color="auto"/>
            <w:bottom w:val="none" w:sz="0" w:space="0" w:color="auto"/>
            <w:right w:val="none" w:sz="0" w:space="0" w:color="auto"/>
          </w:divBdr>
        </w:div>
        <w:div w:id="589583675">
          <w:marLeft w:val="0"/>
          <w:marRight w:val="0"/>
          <w:marTop w:val="0"/>
          <w:marBottom w:val="0"/>
          <w:divBdr>
            <w:top w:val="none" w:sz="0" w:space="0" w:color="auto"/>
            <w:left w:val="none" w:sz="0" w:space="0" w:color="auto"/>
            <w:bottom w:val="none" w:sz="0" w:space="0" w:color="auto"/>
            <w:right w:val="none" w:sz="0" w:space="0" w:color="auto"/>
          </w:divBdr>
        </w:div>
        <w:div w:id="1608266785">
          <w:marLeft w:val="0"/>
          <w:marRight w:val="0"/>
          <w:marTop w:val="0"/>
          <w:marBottom w:val="0"/>
          <w:divBdr>
            <w:top w:val="none" w:sz="0" w:space="0" w:color="auto"/>
            <w:left w:val="none" w:sz="0" w:space="0" w:color="auto"/>
            <w:bottom w:val="none" w:sz="0" w:space="0" w:color="auto"/>
            <w:right w:val="none" w:sz="0" w:space="0" w:color="auto"/>
          </w:divBdr>
        </w:div>
        <w:div w:id="2010909746">
          <w:marLeft w:val="0"/>
          <w:marRight w:val="0"/>
          <w:marTop w:val="0"/>
          <w:marBottom w:val="0"/>
          <w:divBdr>
            <w:top w:val="none" w:sz="0" w:space="0" w:color="auto"/>
            <w:left w:val="none" w:sz="0" w:space="0" w:color="auto"/>
            <w:bottom w:val="none" w:sz="0" w:space="0" w:color="auto"/>
            <w:right w:val="none" w:sz="0" w:space="0" w:color="auto"/>
          </w:divBdr>
        </w:div>
        <w:div w:id="1870335070">
          <w:marLeft w:val="0"/>
          <w:marRight w:val="0"/>
          <w:marTop w:val="0"/>
          <w:marBottom w:val="0"/>
          <w:divBdr>
            <w:top w:val="none" w:sz="0" w:space="0" w:color="auto"/>
            <w:left w:val="none" w:sz="0" w:space="0" w:color="auto"/>
            <w:bottom w:val="none" w:sz="0" w:space="0" w:color="auto"/>
            <w:right w:val="none" w:sz="0" w:space="0" w:color="auto"/>
          </w:divBdr>
        </w:div>
        <w:div w:id="2034843091">
          <w:marLeft w:val="0"/>
          <w:marRight w:val="0"/>
          <w:marTop w:val="0"/>
          <w:marBottom w:val="0"/>
          <w:divBdr>
            <w:top w:val="none" w:sz="0" w:space="0" w:color="auto"/>
            <w:left w:val="none" w:sz="0" w:space="0" w:color="auto"/>
            <w:bottom w:val="none" w:sz="0" w:space="0" w:color="auto"/>
            <w:right w:val="none" w:sz="0" w:space="0" w:color="auto"/>
          </w:divBdr>
        </w:div>
        <w:div w:id="1643803353">
          <w:marLeft w:val="0"/>
          <w:marRight w:val="0"/>
          <w:marTop w:val="0"/>
          <w:marBottom w:val="0"/>
          <w:divBdr>
            <w:top w:val="none" w:sz="0" w:space="0" w:color="auto"/>
            <w:left w:val="none" w:sz="0" w:space="0" w:color="auto"/>
            <w:bottom w:val="none" w:sz="0" w:space="0" w:color="auto"/>
            <w:right w:val="none" w:sz="0" w:space="0" w:color="auto"/>
          </w:divBdr>
        </w:div>
        <w:div w:id="667296004">
          <w:marLeft w:val="0"/>
          <w:marRight w:val="0"/>
          <w:marTop w:val="0"/>
          <w:marBottom w:val="0"/>
          <w:divBdr>
            <w:top w:val="none" w:sz="0" w:space="0" w:color="auto"/>
            <w:left w:val="none" w:sz="0" w:space="0" w:color="auto"/>
            <w:bottom w:val="none" w:sz="0" w:space="0" w:color="auto"/>
            <w:right w:val="none" w:sz="0" w:space="0" w:color="auto"/>
          </w:divBdr>
        </w:div>
        <w:div w:id="625158095">
          <w:marLeft w:val="0"/>
          <w:marRight w:val="0"/>
          <w:marTop w:val="0"/>
          <w:marBottom w:val="0"/>
          <w:divBdr>
            <w:top w:val="none" w:sz="0" w:space="0" w:color="auto"/>
            <w:left w:val="none" w:sz="0" w:space="0" w:color="auto"/>
            <w:bottom w:val="none" w:sz="0" w:space="0" w:color="auto"/>
            <w:right w:val="none" w:sz="0" w:space="0" w:color="auto"/>
          </w:divBdr>
        </w:div>
        <w:div w:id="1084566794">
          <w:marLeft w:val="0"/>
          <w:marRight w:val="0"/>
          <w:marTop w:val="0"/>
          <w:marBottom w:val="0"/>
          <w:divBdr>
            <w:top w:val="none" w:sz="0" w:space="0" w:color="auto"/>
            <w:left w:val="none" w:sz="0" w:space="0" w:color="auto"/>
            <w:bottom w:val="none" w:sz="0" w:space="0" w:color="auto"/>
            <w:right w:val="none" w:sz="0" w:space="0" w:color="auto"/>
          </w:divBdr>
        </w:div>
        <w:div w:id="1930036421">
          <w:marLeft w:val="0"/>
          <w:marRight w:val="0"/>
          <w:marTop w:val="0"/>
          <w:marBottom w:val="0"/>
          <w:divBdr>
            <w:top w:val="none" w:sz="0" w:space="0" w:color="auto"/>
            <w:left w:val="none" w:sz="0" w:space="0" w:color="auto"/>
            <w:bottom w:val="none" w:sz="0" w:space="0" w:color="auto"/>
            <w:right w:val="none" w:sz="0" w:space="0" w:color="auto"/>
          </w:divBdr>
        </w:div>
        <w:div w:id="312762719">
          <w:marLeft w:val="0"/>
          <w:marRight w:val="0"/>
          <w:marTop w:val="0"/>
          <w:marBottom w:val="0"/>
          <w:divBdr>
            <w:top w:val="none" w:sz="0" w:space="0" w:color="auto"/>
            <w:left w:val="none" w:sz="0" w:space="0" w:color="auto"/>
            <w:bottom w:val="none" w:sz="0" w:space="0" w:color="auto"/>
            <w:right w:val="none" w:sz="0" w:space="0" w:color="auto"/>
          </w:divBdr>
        </w:div>
        <w:div w:id="269944317">
          <w:marLeft w:val="0"/>
          <w:marRight w:val="0"/>
          <w:marTop w:val="0"/>
          <w:marBottom w:val="0"/>
          <w:divBdr>
            <w:top w:val="none" w:sz="0" w:space="0" w:color="auto"/>
            <w:left w:val="none" w:sz="0" w:space="0" w:color="auto"/>
            <w:bottom w:val="none" w:sz="0" w:space="0" w:color="auto"/>
            <w:right w:val="none" w:sz="0" w:space="0" w:color="auto"/>
          </w:divBdr>
        </w:div>
        <w:div w:id="1153643485">
          <w:marLeft w:val="0"/>
          <w:marRight w:val="0"/>
          <w:marTop w:val="0"/>
          <w:marBottom w:val="0"/>
          <w:divBdr>
            <w:top w:val="none" w:sz="0" w:space="0" w:color="auto"/>
            <w:left w:val="none" w:sz="0" w:space="0" w:color="auto"/>
            <w:bottom w:val="none" w:sz="0" w:space="0" w:color="auto"/>
            <w:right w:val="none" w:sz="0" w:space="0" w:color="auto"/>
          </w:divBdr>
        </w:div>
        <w:div w:id="720176259">
          <w:marLeft w:val="0"/>
          <w:marRight w:val="0"/>
          <w:marTop w:val="0"/>
          <w:marBottom w:val="0"/>
          <w:divBdr>
            <w:top w:val="none" w:sz="0" w:space="0" w:color="auto"/>
            <w:left w:val="none" w:sz="0" w:space="0" w:color="auto"/>
            <w:bottom w:val="none" w:sz="0" w:space="0" w:color="auto"/>
            <w:right w:val="none" w:sz="0" w:space="0" w:color="auto"/>
          </w:divBdr>
        </w:div>
        <w:div w:id="302656398">
          <w:marLeft w:val="0"/>
          <w:marRight w:val="0"/>
          <w:marTop w:val="0"/>
          <w:marBottom w:val="0"/>
          <w:divBdr>
            <w:top w:val="none" w:sz="0" w:space="0" w:color="auto"/>
            <w:left w:val="none" w:sz="0" w:space="0" w:color="auto"/>
            <w:bottom w:val="none" w:sz="0" w:space="0" w:color="auto"/>
            <w:right w:val="none" w:sz="0" w:space="0" w:color="auto"/>
          </w:divBdr>
        </w:div>
        <w:div w:id="1853765828">
          <w:marLeft w:val="0"/>
          <w:marRight w:val="0"/>
          <w:marTop w:val="0"/>
          <w:marBottom w:val="0"/>
          <w:divBdr>
            <w:top w:val="none" w:sz="0" w:space="0" w:color="auto"/>
            <w:left w:val="none" w:sz="0" w:space="0" w:color="auto"/>
            <w:bottom w:val="none" w:sz="0" w:space="0" w:color="auto"/>
            <w:right w:val="none" w:sz="0" w:space="0" w:color="auto"/>
          </w:divBdr>
        </w:div>
        <w:div w:id="1424522527">
          <w:marLeft w:val="0"/>
          <w:marRight w:val="0"/>
          <w:marTop w:val="0"/>
          <w:marBottom w:val="0"/>
          <w:divBdr>
            <w:top w:val="none" w:sz="0" w:space="0" w:color="auto"/>
            <w:left w:val="none" w:sz="0" w:space="0" w:color="auto"/>
            <w:bottom w:val="none" w:sz="0" w:space="0" w:color="auto"/>
            <w:right w:val="none" w:sz="0" w:space="0" w:color="auto"/>
          </w:divBdr>
        </w:div>
        <w:div w:id="1176846683">
          <w:marLeft w:val="0"/>
          <w:marRight w:val="0"/>
          <w:marTop w:val="0"/>
          <w:marBottom w:val="0"/>
          <w:divBdr>
            <w:top w:val="none" w:sz="0" w:space="0" w:color="auto"/>
            <w:left w:val="none" w:sz="0" w:space="0" w:color="auto"/>
            <w:bottom w:val="none" w:sz="0" w:space="0" w:color="auto"/>
            <w:right w:val="none" w:sz="0" w:space="0" w:color="auto"/>
          </w:divBdr>
        </w:div>
        <w:div w:id="1543515660">
          <w:marLeft w:val="0"/>
          <w:marRight w:val="0"/>
          <w:marTop w:val="0"/>
          <w:marBottom w:val="0"/>
          <w:divBdr>
            <w:top w:val="none" w:sz="0" w:space="0" w:color="auto"/>
            <w:left w:val="none" w:sz="0" w:space="0" w:color="auto"/>
            <w:bottom w:val="none" w:sz="0" w:space="0" w:color="auto"/>
            <w:right w:val="none" w:sz="0" w:space="0" w:color="auto"/>
          </w:divBdr>
        </w:div>
        <w:div w:id="143662755">
          <w:marLeft w:val="0"/>
          <w:marRight w:val="0"/>
          <w:marTop w:val="0"/>
          <w:marBottom w:val="0"/>
          <w:divBdr>
            <w:top w:val="none" w:sz="0" w:space="0" w:color="auto"/>
            <w:left w:val="none" w:sz="0" w:space="0" w:color="auto"/>
            <w:bottom w:val="none" w:sz="0" w:space="0" w:color="auto"/>
            <w:right w:val="none" w:sz="0" w:space="0" w:color="auto"/>
          </w:divBdr>
        </w:div>
        <w:div w:id="1719665666">
          <w:marLeft w:val="0"/>
          <w:marRight w:val="0"/>
          <w:marTop w:val="0"/>
          <w:marBottom w:val="0"/>
          <w:divBdr>
            <w:top w:val="none" w:sz="0" w:space="0" w:color="auto"/>
            <w:left w:val="none" w:sz="0" w:space="0" w:color="auto"/>
            <w:bottom w:val="none" w:sz="0" w:space="0" w:color="auto"/>
            <w:right w:val="none" w:sz="0" w:space="0" w:color="auto"/>
          </w:divBdr>
        </w:div>
        <w:div w:id="1228564954">
          <w:marLeft w:val="0"/>
          <w:marRight w:val="0"/>
          <w:marTop w:val="0"/>
          <w:marBottom w:val="0"/>
          <w:divBdr>
            <w:top w:val="none" w:sz="0" w:space="0" w:color="auto"/>
            <w:left w:val="none" w:sz="0" w:space="0" w:color="auto"/>
            <w:bottom w:val="none" w:sz="0" w:space="0" w:color="auto"/>
            <w:right w:val="none" w:sz="0" w:space="0" w:color="auto"/>
          </w:divBdr>
        </w:div>
        <w:div w:id="55249983">
          <w:marLeft w:val="0"/>
          <w:marRight w:val="0"/>
          <w:marTop w:val="0"/>
          <w:marBottom w:val="0"/>
          <w:divBdr>
            <w:top w:val="none" w:sz="0" w:space="0" w:color="auto"/>
            <w:left w:val="none" w:sz="0" w:space="0" w:color="auto"/>
            <w:bottom w:val="none" w:sz="0" w:space="0" w:color="auto"/>
            <w:right w:val="none" w:sz="0" w:space="0" w:color="auto"/>
          </w:divBdr>
        </w:div>
        <w:div w:id="1234271335">
          <w:marLeft w:val="0"/>
          <w:marRight w:val="0"/>
          <w:marTop w:val="0"/>
          <w:marBottom w:val="0"/>
          <w:divBdr>
            <w:top w:val="none" w:sz="0" w:space="0" w:color="auto"/>
            <w:left w:val="none" w:sz="0" w:space="0" w:color="auto"/>
            <w:bottom w:val="none" w:sz="0" w:space="0" w:color="auto"/>
            <w:right w:val="none" w:sz="0" w:space="0" w:color="auto"/>
          </w:divBdr>
        </w:div>
        <w:div w:id="812064057">
          <w:marLeft w:val="0"/>
          <w:marRight w:val="0"/>
          <w:marTop w:val="0"/>
          <w:marBottom w:val="0"/>
          <w:divBdr>
            <w:top w:val="none" w:sz="0" w:space="0" w:color="auto"/>
            <w:left w:val="none" w:sz="0" w:space="0" w:color="auto"/>
            <w:bottom w:val="none" w:sz="0" w:space="0" w:color="auto"/>
            <w:right w:val="none" w:sz="0" w:space="0" w:color="auto"/>
          </w:divBdr>
        </w:div>
        <w:div w:id="409012714">
          <w:marLeft w:val="0"/>
          <w:marRight w:val="0"/>
          <w:marTop w:val="0"/>
          <w:marBottom w:val="0"/>
          <w:divBdr>
            <w:top w:val="none" w:sz="0" w:space="0" w:color="auto"/>
            <w:left w:val="none" w:sz="0" w:space="0" w:color="auto"/>
            <w:bottom w:val="none" w:sz="0" w:space="0" w:color="auto"/>
            <w:right w:val="none" w:sz="0" w:space="0" w:color="auto"/>
          </w:divBdr>
        </w:div>
        <w:div w:id="1357730546">
          <w:marLeft w:val="0"/>
          <w:marRight w:val="0"/>
          <w:marTop w:val="0"/>
          <w:marBottom w:val="0"/>
          <w:divBdr>
            <w:top w:val="none" w:sz="0" w:space="0" w:color="auto"/>
            <w:left w:val="none" w:sz="0" w:space="0" w:color="auto"/>
            <w:bottom w:val="none" w:sz="0" w:space="0" w:color="auto"/>
            <w:right w:val="none" w:sz="0" w:space="0" w:color="auto"/>
          </w:divBdr>
        </w:div>
        <w:div w:id="793326580">
          <w:marLeft w:val="0"/>
          <w:marRight w:val="0"/>
          <w:marTop w:val="0"/>
          <w:marBottom w:val="0"/>
          <w:divBdr>
            <w:top w:val="none" w:sz="0" w:space="0" w:color="auto"/>
            <w:left w:val="none" w:sz="0" w:space="0" w:color="auto"/>
            <w:bottom w:val="none" w:sz="0" w:space="0" w:color="auto"/>
            <w:right w:val="none" w:sz="0" w:space="0" w:color="auto"/>
          </w:divBdr>
        </w:div>
        <w:div w:id="763841470">
          <w:marLeft w:val="0"/>
          <w:marRight w:val="0"/>
          <w:marTop w:val="0"/>
          <w:marBottom w:val="0"/>
          <w:divBdr>
            <w:top w:val="none" w:sz="0" w:space="0" w:color="auto"/>
            <w:left w:val="none" w:sz="0" w:space="0" w:color="auto"/>
            <w:bottom w:val="none" w:sz="0" w:space="0" w:color="auto"/>
            <w:right w:val="none" w:sz="0" w:space="0" w:color="auto"/>
          </w:divBdr>
        </w:div>
        <w:div w:id="1210149620">
          <w:marLeft w:val="0"/>
          <w:marRight w:val="0"/>
          <w:marTop w:val="0"/>
          <w:marBottom w:val="0"/>
          <w:divBdr>
            <w:top w:val="none" w:sz="0" w:space="0" w:color="auto"/>
            <w:left w:val="none" w:sz="0" w:space="0" w:color="auto"/>
            <w:bottom w:val="none" w:sz="0" w:space="0" w:color="auto"/>
            <w:right w:val="none" w:sz="0" w:space="0" w:color="auto"/>
          </w:divBdr>
        </w:div>
        <w:div w:id="1282036929">
          <w:marLeft w:val="0"/>
          <w:marRight w:val="0"/>
          <w:marTop w:val="0"/>
          <w:marBottom w:val="0"/>
          <w:divBdr>
            <w:top w:val="none" w:sz="0" w:space="0" w:color="auto"/>
            <w:left w:val="none" w:sz="0" w:space="0" w:color="auto"/>
            <w:bottom w:val="none" w:sz="0" w:space="0" w:color="auto"/>
            <w:right w:val="none" w:sz="0" w:space="0" w:color="auto"/>
          </w:divBdr>
        </w:div>
        <w:div w:id="265431461">
          <w:marLeft w:val="0"/>
          <w:marRight w:val="0"/>
          <w:marTop w:val="0"/>
          <w:marBottom w:val="0"/>
          <w:divBdr>
            <w:top w:val="none" w:sz="0" w:space="0" w:color="auto"/>
            <w:left w:val="none" w:sz="0" w:space="0" w:color="auto"/>
            <w:bottom w:val="none" w:sz="0" w:space="0" w:color="auto"/>
            <w:right w:val="none" w:sz="0" w:space="0" w:color="auto"/>
          </w:divBdr>
        </w:div>
        <w:div w:id="659580397">
          <w:marLeft w:val="0"/>
          <w:marRight w:val="0"/>
          <w:marTop w:val="0"/>
          <w:marBottom w:val="0"/>
          <w:divBdr>
            <w:top w:val="none" w:sz="0" w:space="0" w:color="auto"/>
            <w:left w:val="none" w:sz="0" w:space="0" w:color="auto"/>
            <w:bottom w:val="none" w:sz="0" w:space="0" w:color="auto"/>
            <w:right w:val="none" w:sz="0" w:space="0" w:color="auto"/>
          </w:divBdr>
        </w:div>
        <w:div w:id="1589927671">
          <w:marLeft w:val="0"/>
          <w:marRight w:val="0"/>
          <w:marTop w:val="0"/>
          <w:marBottom w:val="0"/>
          <w:divBdr>
            <w:top w:val="none" w:sz="0" w:space="0" w:color="auto"/>
            <w:left w:val="none" w:sz="0" w:space="0" w:color="auto"/>
            <w:bottom w:val="none" w:sz="0" w:space="0" w:color="auto"/>
            <w:right w:val="none" w:sz="0" w:space="0" w:color="auto"/>
          </w:divBdr>
        </w:div>
        <w:div w:id="1470513638">
          <w:marLeft w:val="0"/>
          <w:marRight w:val="0"/>
          <w:marTop w:val="0"/>
          <w:marBottom w:val="0"/>
          <w:divBdr>
            <w:top w:val="none" w:sz="0" w:space="0" w:color="auto"/>
            <w:left w:val="none" w:sz="0" w:space="0" w:color="auto"/>
            <w:bottom w:val="none" w:sz="0" w:space="0" w:color="auto"/>
            <w:right w:val="none" w:sz="0" w:space="0" w:color="auto"/>
          </w:divBdr>
        </w:div>
        <w:div w:id="941183294">
          <w:marLeft w:val="0"/>
          <w:marRight w:val="0"/>
          <w:marTop w:val="0"/>
          <w:marBottom w:val="0"/>
          <w:divBdr>
            <w:top w:val="none" w:sz="0" w:space="0" w:color="auto"/>
            <w:left w:val="none" w:sz="0" w:space="0" w:color="auto"/>
            <w:bottom w:val="none" w:sz="0" w:space="0" w:color="auto"/>
            <w:right w:val="none" w:sz="0" w:space="0" w:color="auto"/>
          </w:divBdr>
        </w:div>
        <w:div w:id="1240138884">
          <w:marLeft w:val="0"/>
          <w:marRight w:val="0"/>
          <w:marTop w:val="0"/>
          <w:marBottom w:val="0"/>
          <w:divBdr>
            <w:top w:val="none" w:sz="0" w:space="0" w:color="auto"/>
            <w:left w:val="none" w:sz="0" w:space="0" w:color="auto"/>
            <w:bottom w:val="none" w:sz="0" w:space="0" w:color="auto"/>
            <w:right w:val="none" w:sz="0" w:space="0" w:color="auto"/>
          </w:divBdr>
        </w:div>
        <w:div w:id="1469055462">
          <w:marLeft w:val="0"/>
          <w:marRight w:val="0"/>
          <w:marTop w:val="0"/>
          <w:marBottom w:val="0"/>
          <w:divBdr>
            <w:top w:val="none" w:sz="0" w:space="0" w:color="auto"/>
            <w:left w:val="none" w:sz="0" w:space="0" w:color="auto"/>
            <w:bottom w:val="none" w:sz="0" w:space="0" w:color="auto"/>
            <w:right w:val="none" w:sz="0" w:space="0" w:color="auto"/>
          </w:divBdr>
        </w:div>
        <w:div w:id="1661272074">
          <w:marLeft w:val="0"/>
          <w:marRight w:val="0"/>
          <w:marTop w:val="0"/>
          <w:marBottom w:val="0"/>
          <w:divBdr>
            <w:top w:val="none" w:sz="0" w:space="0" w:color="auto"/>
            <w:left w:val="none" w:sz="0" w:space="0" w:color="auto"/>
            <w:bottom w:val="none" w:sz="0" w:space="0" w:color="auto"/>
            <w:right w:val="none" w:sz="0" w:space="0" w:color="auto"/>
          </w:divBdr>
        </w:div>
        <w:div w:id="330185662">
          <w:marLeft w:val="0"/>
          <w:marRight w:val="0"/>
          <w:marTop w:val="0"/>
          <w:marBottom w:val="0"/>
          <w:divBdr>
            <w:top w:val="none" w:sz="0" w:space="0" w:color="auto"/>
            <w:left w:val="none" w:sz="0" w:space="0" w:color="auto"/>
            <w:bottom w:val="none" w:sz="0" w:space="0" w:color="auto"/>
            <w:right w:val="none" w:sz="0" w:space="0" w:color="auto"/>
          </w:divBdr>
        </w:div>
        <w:div w:id="110250714">
          <w:marLeft w:val="0"/>
          <w:marRight w:val="0"/>
          <w:marTop w:val="0"/>
          <w:marBottom w:val="0"/>
          <w:divBdr>
            <w:top w:val="none" w:sz="0" w:space="0" w:color="auto"/>
            <w:left w:val="none" w:sz="0" w:space="0" w:color="auto"/>
            <w:bottom w:val="none" w:sz="0" w:space="0" w:color="auto"/>
            <w:right w:val="none" w:sz="0" w:space="0" w:color="auto"/>
          </w:divBdr>
        </w:div>
        <w:div w:id="412509766">
          <w:marLeft w:val="0"/>
          <w:marRight w:val="0"/>
          <w:marTop w:val="0"/>
          <w:marBottom w:val="0"/>
          <w:divBdr>
            <w:top w:val="none" w:sz="0" w:space="0" w:color="auto"/>
            <w:left w:val="none" w:sz="0" w:space="0" w:color="auto"/>
            <w:bottom w:val="none" w:sz="0" w:space="0" w:color="auto"/>
            <w:right w:val="none" w:sz="0" w:space="0" w:color="auto"/>
          </w:divBdr>
        </w:div>
        <w:div w:id="575089922">
          <w:marLeft w:val="0"/>
          <w:marRight w:val="0"/>
          <w:marTop w:val="0"/>
          <w:marBottom w:val="0"/>
          <w:divBdr>
            <w:top w:val="none" w:sz="0" w:space="0" w:color="auto"/>
            <w:left w:val="none" w:sz="0" w:space="0" w:color="auto"/>
            <w:bottom w:val="none" w:sz="0" w:space="0" w:color="auto"/>
            <w:right w:val="none" w:sz="0" w:space="0" w:color="auto"/>
          </w:divBdr>
        </w:div>
        <w:div w:id="766074831">
          <w:marLeft w:val="0"/>
          <w:marRight w:val="0"/>
          <w:marTop w:val="0"/>
          <w:marBottom w:val="0"/>
          <w:divBdr>
            <w:top w:val="none" w:sz="0" w:space="0" w:color="auto"/>
            <w:left w:val="none" w:sz="0" w:space="0" w:color="auto"/>
            <w:bottom w:val="none" w:sz="0" w:space="0" w:color="auto"/>
            <w:right w:val="none" w:sz="0" w:space="0" w:color="auto"/>
          </w:divBdr>
        </w:div>
        <w:div w:id="535243565">
          <w:marLeft w:val="0"/>
          <w:marRight w:val="0"/>
          <w:marTop w:val="0"/>
          <w:marBottom w:val="0"/>
          <w:divBdr>
            <w:top w:val="none" w:sz="0" w:space="0" w:color="auto"/>
            <w:left w:val="none" w:sz="0" w:space="0" w:color="auto"/>
            <w:bottom w:val="none" w:sz="0" w:space="0" w:color="auto"/>
            <w:right w:val="none" w:sz="0" w:space="0" w:color="auto"/>
          </w:divBdr>
        </w:div>
        <w:div w:id="1886022074">
          <w:marLeft w:val="0"/>
          <w:marRight w:val="0"/>
          <w:marTop w:val="0"/>
          <w:marBottom w:val="0"/>
          <w:divBdr>
            <w:top w:val="none" w:sz="0" w:space="0" w:color="auto"/>
            <w:left w:val="none" w:sz="0" w:space="0" w:color="auto"/>
            <w:bottom w:val="none" w:sz="0" w:space="0" w:color="auto"/>
            <w:right w:val="none" w:sz="0" w:space="0" w:color="auto"/>
          </w:divBdr>
        </w:div>
        <w:div w:id="990790816">
          <w:marLeft w:val="0"/>
          <w:marRight w:val="0"/>
          <w:marTop w:val="0"/>
          <w:marBottom w:val="0"/>
          <w:divBdr>
            <w:top w:val="none" w:sz="0" w:space="0" w:color="auto"/>
            <w:left w:val="none" w:sz="0" w:space="0" w:color="auto"/>
            <w:bottom w:val="none" w:sz="0" w:space="0" w:color="auto"/>
            <w:right w:val="none" w:sz="0" w:space="0" w:color="auto"/>
          </w:divBdr>
        </w:div>
        <w:div w:id="1189755874">
          <w:marLeft w:val="0"/>
          <w:marRight w:val="0"/>
          <w:marTop w:val="0"/>
          <w:marBottom w:val="0"/>
          <w:divBdr>
            <w:top w:val="none" w:sz="0" w:space="0" w:color="auto"/>
            <w:left w:val="none" w:sz="0" w:space="0" w:color="auto"/>
            <w:bottom w:val="none" w:sz="0" w:space="0" w:color="auto"/>
            <w:right w:val="none" w:sz="0" w:space="0" w:color="auto"/>
          </w:divBdr>
        </w:div>
        <w:div w:id="1549343676">
          <w:marLeft w:val="0"/>
          <w:marRight w:val="0"/>
          <w:marTop w:val="0"/>
          <w:marBottom w:val="0"/>
          <w:divBdr>
            <w:top w:val="none" w:sz="0" w:space="0" w:color="auto"/>
            <w:left w:val="none" w:sz="0" w:space="0" w:color="auto"/>
            <w:bottom w:val="none" w:sz="0" w:space="0" w:color="auto"/>
            <w:right w:val="none" w:sz="0" w:space="0" w:color="auto"/>
          </w:divBdr>
        </w:div>
        <w:div w:id="224025718">
          <w:marLeft w:val="0"/>
          <w:marRight w:val="0"/>
          <w:marTop w:val="0"/>
          <w:marBottom w:val="0"/>
          <w:divBdr>
            <w:top w:val="none" w:sz="0" w:space="0" w:color="auto"/>
            <w:left w:val="none" w:sz="0" w:space="0" w:color="auto"/>
            <w:bottom w:val="none" w:sz="0" w:space="0" w:color="auto"/>
            <w:right w:val="none" w:sz="0" w:space="0" w:color="auto"/>
          </w:divBdr>
        </w:div>
        <w:div w:id="777798512">
          <w:marLeft w:val="0"/>
          <w:marRight w:val="0"/>
          <w:marTop w:val="0"/>
          <w:marBottom w:val="0"/>
          <w:divBdr>
            <w:top w:val="none" w:sz="0" w:space="0" w:color="auto"/>
            <w:left w:val="none" w:sz="0" w:space="0" w:color="auto"/>
            <w:bottom w:val="none" w:sz="0" w:space="0" w:color="auto"/>
            <w:right w:val="none" w:sz="0" w:space="0" w:color="auto"/>
          </w:divBdr>
        </w:div>
        <w:div w:id="1030957603">
          <w:marLeft w:val="0"/>
          <w:marRight w:val="0"/>
          <w:marTop w:val="0"/>
          <w:marBottom w:val="0"/>
          <w:divBdr>
            <w:top w:val="none" w:sz="0" w:space="0" w:color="auto"/>
            <w:left w:val="none" w:sz="0" w:space="0" w:color="auto"/>
            <w:bottom w:val="none" w:sz="0" w:space="0" w:color="auto"/>
            <w:right w:val="none" w:sz="0" w:space="0" w:color="auto"/>
          </w:divBdr>
        </w:div>
        <w:div w:id="542138252">
          <w:marLeft w:val="0"/>
          <w:marRight w:val="0"/>
          <w:marTop w:val="0"/>
          <w:marBottom w:val="0"/>
          <w:divBdr>
            <w:top w:val="none" w:sz="0" w:space="0" w:color="auto"/>
            <w:left w:val="none" w:sz="0" w:space="0" w:color="auto"/>
            <w:bottom w:val="none" w:sz="0" w:space="0" w:color="auto"/>
            <w:right w:val="none" w:sz="0" w:space="0" w:color="auto"/>
          </w:divBdr>
        </w:div>
        <w:div w:id="276450819">
          <w:marLeft w:val="0"/>
          <w:marRight w:val="0"/>
          <w:marTop w:val="0"/>
          <w:marBottom w:val="0"/>
          <w:divBdr>
            <w:top w:val="none" w:sz="0" w:space="0" w:color="auto"/>
            <w:left w:val="none" w:sz="0" w:space="0" w:color="auto"/>
            <w:bottom w:val="none" w:sz="0" w:space="0" w:color="auto"/>
            <w:right w:val="none" w:sz="0" w:space="0" w:color="auto"/>
          </w:divBdr>
        </w:div>
        <w:div w:id="2058508889">
          <w:marLeft w:val="0"/>
          <w:marRight w:val="0"/>
          <w:marTop w:val="0"/>
          <w:marBottom w:val="0"/>
          <w:divBdr>
            <w:top w:val="none" w:sz="0" w:space="0" w:color="auto"/>
            <w:left w:val="none" w:sz="0" w:space="0" w:color="auto"/>
            <w:bottom w:val="none" w:sz="0" w:space="0" w:color="auto"/>
            <w:right w:val="none" w:sz="0" w:space="0" w:color="auto"/>
          </w:divBdr>
        </w:div>
        <w:div w:id="791825990">
          <w:marLeft w:val="0"/>
          <w:marRight w:val="0"/>
          <w:marTop w:val="0"/>
          <w:marBottom w:val="0"/>
          <w:divBdr>
            <w:top w:val="none" w:sz="0" w:space="0" w:color="auto"/>
            <w:left w:val="none" w:sz="0" w:space="0" w:color="auto"/>
            <w:bottom w:val="none" w:sz="0" w:space="0" w:color="auto"/>
            <w:right w:val="none" w:sz="0" w:space="0" w:color="auto"/>
          </w:divBdr>
        </w:div>
        <w:div w:id="1802460288">
          <w:marLeft w:val="0"/>
          <w:marRight w:val="0"/>
          <w:marTop w:val="0"/>
          <w:marBottom w:val="0"/>
          <w:divBdr>
            <w:top w:val="none" w:sz="0" w:space="0" w:color="auto"/>
            <w:left w:val="none" w:sz="0" w:space="0" w:color="auto"/>
            <w:bottom w:val="none" w:sz="0" w:space="0" w:color="auto"/>
            <w:right w:val="none" w:sz="0" w:space="0" w:color="auto"/>
          </w:divBdr>
        </w:div>
      </w:divsChild>
    </w:div>
    <w:div w:id="904268010">
      <w:bodyDiv w:val="1"/>
      <w:marLeft w:val="0"/>
      <w:marRight w:val="0"/>
      <w:marTop w:val="0"/>
      <w:marBottom w:val="0"/>
      <w:divBdr>
        <w:top w:val="none" w:sz="0" w:space="0" w:color="auto"/>
        <w:left w:val="none" w:sz="0" w:space="0" w:color="auto"/>
        <w:bottom w:val="none" w:sz="0" w:space="0" w:color="auto"/>
        <w:right w:val="none" w:sz="0" w:space="0" w:color="auto"/>
      </w:divBdr>
    </w:div>
    <w:div w:id="904948942">
      <w:bodyDiv w:val="1"/>
      <w:marLeft w:val="0"/>
      <w:marRight w:val="0"/>
      <w:marTop w:val="0"/>
      <w:marBottom w:val="0"/>
      <w:divBdr>
        <w:top w:val="none" w:sz="0" w:space="0" w:color="auto"/>
        <w:left w:val="none" w:sz="0" w:space="0" w:color="auto"/>
        <w:bottom w:val="none" w:sz="0" w:space="0" w:color="auto"/>
        <w:right w:val="none" w:sz="0" w:space="0" w:color="auto"/>
      </w:divBdr>
    </w:div>
    <w:div w:id="906846607">
      <w:bodyDiv w:val="1"/>
      <w:marLeft w:val="0"/>
      <w:marRight w:val="0"/>
      <w:marTop w:val="0"/>
      <w:marBottom w:val="0"/>
      <w:divBdr>
        <w:top w:val="none" w:sz="0" w:space="0" w:color="auto"/>
        <w:left w:val="none" w:sz="0" w:space="0" w:color="auto"/>
        <w:bottom w:val="none" w:sz="0" w:space="0" w:color="auto"/>
        <w:right w:val="none" w:sz="0" w:space="0" w:color="auto"/>
      </w:divBdr>
    </w:div>
    <w:div w:id="907836413">
      <w:bodyDiv w:val="1"/>
      <w:marLeft w:val="0"/>
      <w:marRight w:val="0"/>
      <w:marTop w:val="0"/>
      <w:marBottom w:val="0"/>
      <w:divBdr>
        <w:top w:val="none" w:sz="0" w:space="0" w:color="auto"/>
        <w:left w:val="none" w:sz="0" w:space="0" w:color="auto"/>
        <w:bottom w:val="none" w:sz="0" w:space="0" w:color="auto"/>
        <w:right w:val="none" w:sz="0" w:space="0" w:color="auto"/>
      </w:divBdr>
      <w:divsChild>
        <w:div w:id="1079640700">
          <w:marLeft w:val="0"/>
          <w:marRight w:val="0"/>
          <w:marTop w:val="0"/>
          <w:marBottom w:val="0"/>
          <w:divBdr>
            <w:top w:val="none" w:sz="0" w:space="0" w:color="auto"/>
            <w:left w:val="none" w:sz="0" w:space="0" w:color="auto"/>
            <w:bottom w:val="none" w:sz="0" w:space="0" w:color="auto"/>
            <w:right w:val="none" w:sz="0" w:space="0" w:color="auto"/>
          </w:divBdr>
        </w:div>
        <w:div w:id="1619331126">
          <w:marLeft w:val="0"/>
          <w:marRight w:val="0"/>
          <w:marTop w:val="0"/>
          <w:marBottom w:val="0"/>
          <w:divBdr>
            <w:top w:val="none" w:sz="0" w:space="0" w:color="auto"/>
            <w:left w:val="none" w:sz="0" w:space="0" w:color="auto"/>
            <w:bottom w:val="none" w:sz="0" w:space="0" w:color="auto"/>
            <w:right w:val="none" w:sz="0" w:space="0" w:color="auto"/>
          </w:divBdr>
        </w:div>
        <w:div w:id="39214399">
          <w:marLeft w:val="0"/>
          <w:marRight w:val="0"/>
          <w:marTop w:val="0"/>
          <w:marBottom w:val="0"/>
          <w:divBdr>
            <w:top w:val="none" w:sz="0" w:space="0" w:color="auto"/>
            <w:left w:val="none" w:sz="0" w:space="0" w:color="auto"/>
            <w:bottom w:val="none" w:sz="0" w:space="0" w:color="auto"/>
            <w:right w:val="none" w:sz="0" w:space="0" w:color="auto"/>
          </w:divBdr>
        </w:div>
        <w:div w:id="1778984497">
          <w:marLeft w:val="0"/>
          <w:marRight w:val="0"/>
          <w:marTop w:val="0"/>
          <w:marBottom w:val="0"/>
          <w:divBdr>
            <w:top w:val="none" w:sz="0" w:space="0" w:color="auto"/>
            <w:left w:val="none" w:sz="0" w:space="0" w:color="auto"/>
            <w:bottom w:val="none" w:sz="0" w:space="0" w:color="auto"/>
            <w:right w:val="none" w:sz="0" w:space="0" w:color="auto"/>
          </w:divBdr>
        </w:div>
        <w:div w:id="813377002">
          <w:marLeft w:val="0"/>
          <w:marRight w:val="0"/>
          <w:marTop w:val="0"/>
          <w:marBottom w:val="0"/>
          <w:divBdr>
            <w:top w:val="none" w:sz="0" w:space="0" w:color="auto"/>
            <w:left w:val="none" w:sz="0" w:space="0" w:color="auto"/>
            <w:bottom w:val="none" w:sz="0" w:space="0" w:color="auto"/>
            <w:right w:val="none" w:sz="0" w:space="0" w:color="auto"/>
          </w:divBdr>
        </w:div>
        <w:div w:id="662242624">
          <w:marLeft w:val="0"/>
          <w:marRight w:val="0"/>
          <w:marTop w:val="0"/>
          <w:marBottom w:val="0"/>
          <w:divBdr>
            <w:top w:val="none" w:sz="0" w:space="0" w:color="auto"/>
            <w:left w:val="none" w:sz="0" w:space="0" w:color="auto"/>
            <w:bottom w:val="none" w:sz="0" w:space="0" w:color="auto"/>
            <w:right w:val="none" w:sz="0" w:space="0" w:color="auto"/>
          </w:divBdr>
        </w:div>
        <w:div w:id="1909219209">
          <w:marLeft w:val="0"/>
          <w:marRight w:val="0"/>
          <w:marTop w:val="0"/>
          <w:marBottom w:val="0"/>
          <w:divBdr>
            <w:top w:val="none" w:sz="0" w:space="0" w:color="auto"/>
            <w:left w:val="none" w:sz="0" w:space="0" w:color="auto"/>
            <w:bottom w:val="none" w:sz="0" w:space="0" w:color="auto"/>
            <w:right w:val="none" w:sz="0" w:space="0" w:color="auto"/>
          </w:divBdr>
        </w:div>
        <w:div w:id="1031077987">
          <w:marLeft w:val="0"/>
          <w:marRight w:val="0"/>
          <w:marTop w:val="0"/>
          <w:marBottom w:val="0"/>
          <w:divBdr>
            <w:top w:val="none" w:sz="0" w:space="0" w:color="auto"/>
            <w:left w:val="none" w:sz="0" w:space="0" w:color="auto"/>
            <w:bottom w:val="none" w:sz="0" w:space="0" w:color="auto"/>
            <w:right w:val="none" w:sz="0" w:space="0" w:color="auto"/>
          </w:divBdr>
        </w:div>
        <w:div w:id="1595701489">
          <w:marLeft w:val="0"/>
          <w:marRight w:val="0"/>
          <w:marTop w:val="0"/>
          <w:marBottom w:val="0"/>
          <w:divBdr>
            <w:top w:val="none" w:sz="0" w:space="0" w:color="auto"/>
            <w:left w:val="none" w:sz="0" w:space="0" w:color="auto"/>
            <w:bottom w:val="none" w:sz="0" w:space="0" w:color="auto"/>
            <w:right w:val="none" w:sz="0" w:space="0" w:color="auto"/>
          </w:divBdr>
        </w:div>
        <w:div w:id="1830632448">
          <w:marLeft w:val="0"/>
          <w:marRight w:val="0"/>
          <w:marTop w:val="0"/>
          <w:marBottom w:val="0"/>
          <w:divBdr>
            <w:top w:val="none" w:sz="0" w:space="0" w:color="auto"/>
            <w:left w:val="none" w:sz="0" w:space="0" w:color="auto"/>
            <w:bottom w:val="none" w:sz="0" w:space="0" w:color="auto"/>
            <w:right w:val="none" w:sz="0" w:space="0" w:color="auto"/>
          </w:divBdr>
        </w:div>
        <w:div w:id="1851216003">
          <w:marLeft w:val="0"/>
          <w:marRight w:val="0"/>
          <w:marTop w:val="0"/>
          <w:marBottom w:val="0"/>
          <w:divBdr>
            <w:top w:val="none" w:sz="0" w:space="0" w:color="auto"/>
            <w:left w:val="none" w:sz="0" w:space="0" w:color="auto"/>
            <w:bottom w:val="none" w:sz="0" w:space="0" w:color="auto"/>
            <w:right w:val="none" w:sz="0" w:space="0" w:color="auto"/>
          </w:divBdr>
        </w:div>
        <w:div w:id="1435442036">
          <w:marLeft w:val="0"/>
          <w:marRight w:val="0"/>
          <w:marTop w:val="0"/>
          <w:marBottom w:val="0"/>
          <w:divBdr>
            <w:top w:val="none" w:sz="0" w:space="0" w:color="auto"/>
            <w:left w:val="none" w:sz="0" w:space="0" w:color="auto"/>
            <w:bottom w:val="none" w:sz="0" w:space="0" w:color="auto"/>
            <w:right w:val="none" w:sz="0" w:space="0" w:color="auto"/>
          </w:divBdr>
        </w:div>
        <w:div w:id="918322293">
          <w:marLeft w:val="0"/>
          <w:marRight w:val="0"/>
          <w:marTop w:val="0"/>
          <w:marBottom w:val="0"/>
          <w:divBdr>
            <w:top w:val="none" w:sz="0" w:space="0" w:color="auto"/>
            <w:left w:val="none" w:sz="0" w:space="0" w:color="auto"/>
            <w:bottom w:val="none" w:sz="0" w:space="0" w:color="auto"/>
            <w:right w:val="none" w:sz="0" w:space="0" w:color="auto"/>
          </w:divBdr>
        </w:div>
        <w:div w:id="1258175962">
          <w:marLeft w:val="0"/>
          <w:marRight w:val="0"/>
          <w:marTop w:val="0"/>
          <w:marBottom w:val="0"/>
          <w:divBdr>
            <w:top w:val="none" w:sz="0" w:space="0" w:color="auto"/>
            <w:left w:val="none" w:sz="0" w:space="0" w:color="auto"/>
            <w:bottom w:val="none" w:sz="0" w:space="0" w:color="auto"/>
            <w:right w:val="none" w:sz="0" w:space="0" w:color="auto"/>
          </w:divBdr>
        </w:div>
        <w:div w:id="1891334037">
          <w:marLeft w:val="0"/>
          <w:marRight w:val="0"/>
          <w:marTop w:val="0"/>
          <w:marBottom w:val="0"/>
          <w:divBdr>
            <w:top w:val="none" w:sz="0" w:space="0" w:color="auto"/>
            <w:left w:val="none" w:sz="0" w:space="0" w:color="auto"/>
            <w:bottom w:val="none" w:sz="0" w:space="0" w:color="auto"/>
            <w:right w:val="none" w:sz="0" w:space="0" w:color="auto"/>
          </w:divBdr>
        </w:div>
        <w:div w:id="786854517">
          <w:marLeft w:val="0"/>
          <w:marRight w:val="0"/>
          <w:marTop w:val="0"/>
          <w:marBottom w:val="0"/>
          <w:divBdr>
            <w:top w:val="none" w:sz="0" w:space="0" w:color="auto"/>
            <w:left w:val="none" w:sz="0" w:space="0" w:color="auto"/>
            <w:bottom w:val="none" w:sz="0" w:space="0" w:color="auto"/>
            <w:right w:val="none" w:sz="0" w:space="0" w:color="auto"/>
          </w:divBdr>
        </w:div>
        <w:div w:id="534927345">
          <w:marLeft w:val="0"/>
          <w:marRight w:val="0"/>
          <w:marTop w:val="0"/>
          <w:marBottom w:val="0"/>
          <w:divBdr>
            <w:top w:val="none" w:sz="0" w:space="0" w:color="auto"/>
            <w:left w:val="none" w:sz="0" w:space="0" w:color="auto"/>
            <w:bottom w:val="none" w:sz="0" w:space="0" w:color="auto"/>
            <w:right w:val="none" w:sz="0" w:space="0" w:color="auto"/>
          </w:divBdr>
        </w:div>
        <w:div w:id="1317341690">
          <w:marLeft w:val="0"/>
          <w:marRight w:val="0"/>
          <w:marTop w:val="0"/>
          <w:marBottom w:val="0"/>
          <w:divBdr>
            <w:top w:val="none" w:sz="0" w:space="0" w:color="auto"/>
            <w:left w:val="none" w:sz="0" w:space="0" w:color="auto"/>
            <w:bottom w:val="none" w:sz="0" w:space="0" w:color="auto"/>
            <w:right w:val="none" w:sz="0" w:space="0" w:color="auto"/>
          </w:divBdr>
        </w:div>
        <w:div w:id="1354921557">
          <w:marLeft w:val="0"/>
          <w:marRight w:val="0"/>
          <w:marTop w:val="0"/>
          <w:marBottom w:val="0"/>
          <w:divBdr>
            <w:top w:val="none" w:sz="0" w:space="0" w:color="auto"/>
            <w:left w:val="none" w:sz="0" w:space="0" w:color="auto"/>
            <w:bottom w:val="none" w:sz="0" w:space="0" w:color="auto"/>
            <w:right w:val="none" w:sz="0" w:space="0" w:color="auto"/>
          </w:divBdr>
        </w:div>
        <w:div w:id="1300450747">
          <w:marLeft w:val="0"/>
          <w:marRight w:val="0"/>
          <w:marTop w:val="0"/>
          <w:marBottom w:val="0"/>
          <w:divBdr>
            <w:top w:val="none" w:sz="0" w:space="0" w:color="auto"/>
            <w:left w:val="none" w:sz="0" w:space="0" w:color="auto"/>
            <w:bottom w:val="none" w:sz="0" w:space="0" w:color="auto"/>
            <w:right w:val="none" w:sz="0" w:space="0" w:color="auto"/>
          </w:divBdr>
        </w:div>
        <w:div w:id="320280891">
          <w:marLeft w:val="0"/>
          <w:marRight w:val="0"/>
          <w:marTop w:val="0"/>
          <w:marBottom w:val="0"/>
          <w:divBdr>
            <w:top w:val="none" w:sz="0" w:space="0" w:color="auto"/>
            <w:left w:val="none" w:sz="0" w:space="0" w:color="auto"/>
            <w:bottom w:val="none" w:sz="0" w:space="0" w:color="auto"/>
            <w:right w:val="none" w:sz="0" w:space="0" w:color="auto"/>
          </w:divBdr>
        </w:div>
        <w:div w:id="1766489551">
          <w:marLeft w:val="0"/>
          <w:marRight w:val="0"/>
          <w:marTop w:val="0"/>
          <w:marBottom w:val="0"/>
          <w:divBdr>
            <w:top w:val="none" w:sz="0" w:space="0" w:color="auto"/>
            <w:left w:val="none" w:sz="0" w:space="0" w:color="auto"/>
            <w:bottom w:val="none" w:sz="0" w:space="0" w:color="auto"/>
            <w:right w:val="none" w:sz="0" w:space="0" w:color="auto"/>
          </w:divBdr>
        </w:div>
        <w:div w:id="433594910">
          <w:marLeft w:val="0"/>
          <w:marRight w:val="0"/>
          <w:marTop w:val="0"/>
          <w:marBottom w:val="0"/>
          <w:divBdr>
            <w:top w:val="none" w:sz="0" w:space="0" w:color="auto"/>
            <w:left w:val="none" w:sz="0" w:space="0" w:color="auto"/>
            <w:bottom w:val="none" w:sz="0" w:space="0" w:color="auto"/>
            <w:right w:val="none" w:sz="0" w:space="0" w:color="auto"/>
          </w:divBdr>
        </w:div>
        <w:div w:id="1995452393">
          <w:marLeft w:val="0"/>
          <w:marRight w:val="0"/>
          <w:marTop w:val="0"/>
          <w:marBottom w:val="0"/>
          <w:divBdr>
            <w:top w:val="none" w:sz="0" w:space="0" w:color="auto"/>
            <w:left w:val="none" w:sz="0" w:space="0" w:color="auto"/>
            <w:bottom w:val="none" w:sz="0" w:space="0" w:color="auto"/>
            <w:right w:val="none" w:sz="0" w:space="0" w:color="auto"/>
          </w:divBdr>
        </w:div>
        <w:div w:id="84041754">
          <w:marLeft w:val="0"/>
          <w:marRight w:val="0"/>
          <w:marTop w:val="0"/>
          <w:marBottom w:val="0"/>
          <w:divBdr>
            <w:top w:val="none" w:sz="0" w:space="0" w:color="auto"/>
            <w:left w:val="none" w:sz="0" w:space="0" w:color="auto"/>
            <w:bottom w:val="none" w:sz="0" w:space="0" w:color="auto"/>
            <w:right w:val="none" w:sz="0" w:space="0" w:color="auto"/>
          </w:divBdr>
        </w:div>
        <w:div w:id="2011444300">
          <w:marLeft w:val="0"/>
          <w:marRight w:val="0"/>
          <w:marTop w:val="0"/>
          <w:marBottom w:val="0"/>
          <w:divBdr>
            <w:top w:val="none" w:sz="0" w:space="0" w:color="auto"/>
            <w:left w:val="none" w:sz="0" w:space="0" w:color="auto"/>
            <w:bottom w:val="none" w:sz="0" w:space="0" w:color="auto"/>
            <w:right w:val="none" w:sz="0" w:space="0" w:color="auto"/>
          </w:divBdr>
        </w:div>
        <w:div w:id="1535263571">
          <w:marLeft w:val="0"/>
          <w:marRight w:val="0"/>
          <w:marTop w:val="0"/>
          <w:marBottom w:val="0"/>
          <w:divBdr>
            <w:top w:val="none" w:sz="0" w:space="0" w:color="auto"/>
            <w:left w:val="none" w:sz="0" w:space="0" w:color="auto"/>
            <w:bottom w:val="none" w:sz="0" w:space="0" w:color="auto"/>
            <w:right w:val="none" w:sz="0" w:space="0" w:color="auto"/>
          </w:divBdr>
        </w:div>
        <w:div w:id="1524248666">
          <w:marLeft w:val="0"/>
          <w:marRight w:val="0"/>
          <w:marTop w:val="0"/>
          <w:marBottom w:val="0"/>
          <w:divBdr>
            <w:top w:val="none" w:sz="0" w:space="0" w:color="auto"/>
            <w:left w:val="none" w:sz="0" w:space="0" w:color="auto"/>
            <w:bottom w:val="none" w:sz="0" w:space="0" w:color="auto"/>
            <w:right w:val="none" w:sz="0" w:space="0" w:color="auto"/>
          </w:divBdr>
        </w:div>
        <w:div w:id="1898860833">
          <w:marLeft w:val="0"/>
          <w:marRight w:val="0"/>
          <w:marTop w:val="0"/>
          <w:marBottom w:val="0"/>
          <w:divBdr>
            <w:top w:val="none" w:sz="0" w:space="0" w:color="auto"/>
            <w:left w:val="none" w:sz="0" w:space="0" w:color="auto"/>
            <w:bottom w:val="none" w:sz="0" w:space="0" w:color="auto"/>
            <w:right w:val="none" w:sz="0" w:space="0" w:color="auto"/>
          </w:divBdr>
        </w:div>
        <w:div w:id="132842375">
          <w:marLeft w:val="0"/>
          <w:marRight w:val="0"/>
          <w:marTop w:val="0"/>
          <w:marBottom w:val="0"/>
          <w:divBdr>
            <w:top w:val="none" w:sz="0" w:space="0" w:color="auto"/>
            <w:left w:val="none" w:sz="0" w:space="0" w:color="auto"/>
            <w:bottom w:val="none" w:sz="0" w:space="0" w:color="auto"/>
            <w:right w:val="none" w:sz="0" w:space="0" w:color="auto"/>
          </w:divBdr>
        </w:div>
        <w:div w:id="1789742463">
          <w:marLeft w:val="0"/>
          <w:marRight w:val="0"/>
          <w:marTop w:val="0"/>
          <w:marBottom w:val="0"/>
          <w:divBdr>
            <w:top w:val="none" w:sz="0" w:space="0" w:color="auto"/>
            <w:left w:val="none" w:sz="0" w:space="0" w:color="auto"/>
            <w:bottom w:val="none" w:sz="0" w:space="0" w:color="auto"/>
            <w:right w:val="none" w:sz="0" w:space="0" w:color="auto"/>
          </w:divBdr>
        </w:div>
        <w:div w:id="609778849">
          <w:marLeft w:val="0"/>
          <w:marRight w:val="0"/>
          <w:marTop w:val="0"/>
          <w:marBottom w:val="0"/>
          <w:divBdr>
            <w:top w:val="none" w:sz="0" w:space="0" w:color="auto"/>
            <w:left w:val="none" w:sz="0" w:space="0" w:color="auto"/>
            <w:bottom w:val="none" w:sz="0" w:space="0" w:color="auto"/>
            <w:right w:val="none" w:sz="0" w:space="0" w:color="auto"/>
          </w:divBdr>
        </w:div>
        <w:div w:id="1459184385">
          <w:marLeft w:val="0"/>
          <w:marRight w:val="0"/>
          <w:marTop w:val="0"/>
          <w:marBottom w:val="0"/>
          <w:divBdr>
            <w:top w:val="none" w:sz="0" w:space="0" w:color="auto"/>
            <w:left w:val="none" w:sz="0" w:space="0" w:color="auto"/>
            <w:bottom w:val="none" w:sz="0" w:space="0" w:color="auto"/>
            <w:right w:val="none" w:sz="0" w:space="0" w:color="auto"/>
          </w:divBdr>
        </w:div>
        <w:div w:id="1183787244">
          <w:marLeft w:val="0"/>
          <w:marRight w:val="0"/>
          <w:marTop w:val="0"/>
          <w:marBottom w:val="0"/>
          <w:divBdr>
            <w:top w:val="none" w:sz="0" w:space="0" w:color="auto"/>
            <w:left w:val="none" w:sz="0" w:space="0" w:color="auto"/>
            <w:bottom w:val="none" w:sz="0" w:space="0" w:color="auto"/>
            <w:right w:val="none" w:sz="0" w:space="0" w:color="auto"/>
          </w:divBdr>
        </w:div>
        <w:div w:id="1782724344">
          <w:marLeft w:val="0"/>
          <w:marRight w:val="0"/>
          <w:marTop w:val="0"/>
          <w:marBottom w:val="0"/>
          <w:divBdr>
            <w:top w:val="none" w:sz="0" w:space="0" w:color="auto"/>
            <w:left w:val="none" w:sz="0" w:space="0" w:color="auto"/>
            <w:bottom w:val="none" w:sz="0" w:space="0" w:color="auto"/>
            <w:right w:val="none" w:sz="0" w:space="0" w:color="auto"/>
          </w:divBdr>
        </w:div>
        <w:div w:id="1422675330">
          <w:marLeft w:val="0"/>
          <w:marRight w:val="0"/>
          <w:marTop w:val="0"/>
          <w:marBottom w:val="0"/>
          <w:divBdr>
            <w:top w:val="none" w:sz="0" w:space="0" w:color="auto"/>
            <w:left w:val="none" w:sz="0" w:space="0" w:color="auto"/>
            <w:bottom w:val="none" w:sz="0" w:space="0" w:color="auto"/>
            <w:right w:val="none" w:sz="0" w:space="0" w:color="auto"/>
          </w:divBdr>
        </w:div>
        <w:div w:id="445008473">
          <w:marLeft w:val="0"/>
          <w:marRight w:val="0"/>
          <w:marTop w:val="0"/>
          <w:marBottom w:val="0"/>
          <w:divBdr>
            <w:top w:val="none" w:sz="0" w:space="0" w:color="auto"/>
            <w:left w:val="none" w:sz="0" w:space="0" w:color="auto"/>
            <w:bottom w:val="none" w:sz="0" w:space="0" w:color="auto"/>
            <w:right w:val="none" w:sz="0" w:space="0" w:color="auto"/>
          </w:divBdr>
        </w:div>
        <w:div w:id="1250851028">
          <w:marLeft w:val="0"/>
          <w:marRight w:val="0"/>
          <w:marTop w:val="0"/>
          <w:marBottom w:val="0"/>
          <w:divBdr>
            <w:top w:val="none" w:sz="0" w:space="0" w:color="auto"/>
            <w:left w:val="none" w:sz="0" w:space="0" w:color="auto"/>
            <w:bottom w:val="none" w:sz="0" w:space="0" w:color="auto"/>
            <w:right w:val="none" w:sz="0" w:space="0" w:color="auto"/>
          </w:divBdr>
        </w:div>
        <w:div w:id="439035686">
          <w:marLeft w:val="0"/>
          <w:marRight w:val="0"/>
          <w:marTop w:val="0"/>
          <w:marBottom w:val="0"/>
          <w:divBdr>
            <w:top w:val="none" w:sz="0" w:space="0" w:color="auto"/>
            <w:left w:val="none" w:sz="0" w:space="0" w:color="auto"/>
            <w:bottom w:val="none" w:sz="0" w:space="0" w:color="auto"/>
            <w:right w:val="none" w:sz="0" w:space="0" w:color="auto"/>
          </w:divBdr>
        </w:div>
        <w:div w:id="1674648973">
          <w:marLeft w:val="0"/>
          <w:marRight w:val="0"/>
          <w:marTop w:val="0"/>
          <w:marBottom w:val="0"/>
          <w:divBdr>
            <w:top w:val="none" w:sz="0" w:space="0" w:color="auto"/>
            <w:left w:val="none" w:sz="0" w:space="0" w:color="auto"/>
            <w:bottom w:val="none" w:sz="0" w:space="0" w:color="auto"/>
            <w:right w:val="none" w:sz="0" w:space="0" w:color="auto"/>
          </w:divBdr>
        </w:div>
        <w:div w:id="1003554283">
          <w:marLeft w:val="0"/>
          <w:marRight w:val="0"/>
          <w:marTop w:val="0"/>
          <w:marBottom w:val="0"/>
          <w:divBdr>
            <w:top w:val="none" w:sz="0" w:space="0" w:color="auto"/>
            <w:left w:val="none" w:sz="0" w:space="0" w:color="auto"/>
            <w:bottom w:val="none" w:sz="0" w:space="0" w:color="auto"/>
            <w:right w:val="none" w:sz="0" w:space="0" w:color="auto"/>
          </w:divBdr>
        </w:div>
        <w:div w:id="263195222">
          <w:marLeft w:val="0"/>
          <w:marRight w:val="0"/>
          <w:marTop w:val="0"/>
          <w:marBottom w:val="0"/>
          <w:divBdr>
            <w:top w:val="none" w:sz="0" w:space="0" w:color="auto"/>
            <w:left w:val="none" w:sz="0" w:space="0" w:color="auto"/>
            <w:bottom w:val="none" w:sz="0" w:space="0" w:color="auto"/>
            <w:right w:val="none" w:sz="0" w:space="0" w:color="auto"/>
          </w:divBdr>
        </w:div>
        <w:div w:id="503672226">
          <w:marLeft w:val="0"/>
          <w:marRight w:val="0"/>
          <w:marTop w:val="0"/>
          <w:marBottom w:val="0"/>
          <w:divBdr>
            <w:top w:val="none" w:sz="0" w:space="0" w:color="auto"/>
            <w:left w:val="none" w:sz="0" w:space="0" w:color="auto"/>
            <w:bottom w:val="none" w:sz="0" w:space="0" w:color="auto"/>
            <w:right w:val="none" w:sz="0" w:space="0" w:color="auto"/>
          </w:divBdr>
        </w:div>
        <w:div w:id="399065460">
          <w:marLeft w:val="0"/>
          <w:marRight w:val="0"/>
          <w:marTop w:val="0"/>
          <w:marBottom w:val="0"/>
          <w:divBdr>
            <w:top w:val="none" w:sz="0" w:space="0" w:color="auto"/>
            <w:left w:val="none" w:sz="0" w:space="0" w:color="auto"/>
            <w:bottom w:val="none" w:sz="0" w:space="0" w:color="auto"/>
            <w:right w:val="none" w:sz="0" w:space="0" w:color="auto"/>
          </w:divBdr>
        </w:div>
        <w:div w:id="427653697">
          <w:marLeft w:val="0"/>
          <w:marRight w:val="0"/>
          <w:marTop w:val="0"/>
          <w:marBottom w:val="0"/>
          <w:divBdr>
            <w:top w:val="none" w:sz="0" w:space="0" w:color="auto"/>
            <w:left w:val="none" w:sz="0" w:space="0" w:color="auto"/>
            <w:bottom w:val="none" w:sz="0" w:space="0" w:color="auto"/>
            <w:right w:val="none" w:sz="0" w:space="0" w:color="auto"/>
          </w:divBdr>
        </w:div>
        <w:div w:id="1199319544">
          <w:marLeft w:val="0"/>
          <w:marRight w:val="0"/>
          <w:marTop w:val="0"/>
          <w:marBottom w:val="0"/>
          <w:divBdr>
            <w:top w:val="none" w:sz="0" w:space="0" w:color="auto"/>
            <w:left w:val="none" w:sz="0" w:space="0" w:color="auto"/>
            <w:bottom w:val="none" w:sz="0" w:space="0" w:color="auto"/>
            <w:right w:val="none" w:sz="0" w:space="0" w:color="auto"/>
          </w:divBdr>
        </w:div>
        <w:div w:id="697849696">
          <w:marLeft w:val="0"/>
          <w:marRight w:val="0"/>
          <w:marTop w:val="0"/>
          <w:marBottom w:val="0"/>
          <w:divBdr>
            <w:top w:val="none" w:sz="0" w:space="0" w:color="auto"/>
            <w:left w:val="none" w:sz="0" w:space="0" w:color="auto"/>
            <w:bottom w:val="none" w:sz="0" w:space="0" w:color="auto"/>
            <w:right w:val="none" w:sz="0" w:space="0" w:color="auto"/>
          </w:divBdr>
        </w:div>
        <w:div w:id="340083042">
          <w:marLeft w:val="0"/>
          <w:marRight w:val="0"/>
          <w:marTop w:val="0"/>
          <w:marBottom w:val="0"/>
          <w:divBdr>
            <w:top w:val="none" w:sz="0" w:space="0" w:color="auto"/>
            <w:left w:val="none" w:sz="0" w:space="0" w:color="auto"/>
            <w:bottom w:val="none" w:sz="0" w:space="0" w:color="auto"/>
            <w:right w:val="none" w:sz="0" w:space="0" w:color="auto"/>
          </w:divBdr>
        </w:div>
        <w:div w:id="1653605795">
          <w:marLeft w:val="0"/>
          <w:marRight w:val="0"/>
          <w:marTop w:val="0"/>
          <w:marBottom w:val="0"/>
          <w:divBdr>
            <w:top w:val="none" w:sz="0" w:space="0" w:color="auto"/>
            <w:left w:val="none" w:sz="0" w:space="0" w:color="auto"/>
            <w:bottom w:val="none" w:sz="0" w:space="0" w:color="auto"/>
            <w:right w:val="none" w:sz="0" w:space="0" w:color="auto"/>
          </w:divBdr>
        </w:div>
        <w:div w:id="1496333975">
          <w:marLeft w:val="0"/>
          <w:marRight w:val="0"/>
          <w:marTop w:val="0"/>
          <w:marBottom w:val="0"/>
          <w:divBdr>
            <w:top w:val="none" w:sz="0" w:space="0" w:color="auto"/>
            <w:left w:val="none" w:sz="0" w:space="0" w:color="auto"/>
            <w:bottom w:val="none" w:sz="0" w:space="0" w:color="auto"/>
            <w:right w:val="none" w:sz="0" w:space="0" w:color="auto"/>
          </w:divBdr>
        </w:div>
        <w:div w:id="911692957">
          <w:marLeft w:val="0"/>
          <w:marRight w:val="0"/>
          <w:marTop w:val="0"/>
          <w:marBottom w:val="0"/>
          <w:divBdr>
            <w:top w:val="none" w:sz="0" w:space="0" w:color="auto"/>
            <w:left w:val="none" w:sz="0" w:space="0" w:color="auto"/>
            <w:bottom w:val="none" w:sz="0" w:space="0" w:color="auto"/>
            <w:right w:val="none" w:sz="0" w:space="0" w:color="auto"/>
          </w:divBdr>
        </w:div>
        <w:div w:id="704674614">
          <w:marLeft w:val="0"/>
          <w:marRight w:val="0"/>
          <w:marTop w:val="0"/>
          <w:marBottom w:val="0"/>
          <w:divBdr>
            <w:top w:val="none" w:sz="0" w:space="0" w:color="auto"/>
            <w:left w:val="none" w:sz="0" w:space="0" w:color="auto"/>
            <w:bottom w:val="none" w:sz="0" w:space="0" w:color="auto"/>
            <w:right w:val="none" w:sz="0" w:space="0" w:color="auto"/>
          </w:divBdr>
        </w:div>
        <w:div w:id="1756706811">
          <w:marLeft w:val="0"/>
          <w:marRight w:val="0"/>
          <w:marTop w:val="0"/>
          <w:marBottom w:val="0"/>
          <w:divBdr>
            <w:top w:val="none" w:sz="0" w:space="0" w:color="auto"/>
            <w:left w:val="none" w:sz="0" w:space="0" w:color="auto"/>
            <w:bottom w:val="none" w:sz="0" w:space="0" w:color="auto"/>
            <w:right w:val="none" w:sz="0" w:space="0" w:color="auto"/>
          </w:divBdr>
        </w:div>
        <w:div w:id="925111930">
          <w:marLeft w:val="0"/>
          <w:marRight w:val="0"/>
          <w:marTop w:val="0"/>
          <w:marBottom w:val="0"/>
          <w:divBdr>
            <w:top w:val="none" w:sz="0" w:space="0" w:color="auto"/>
            <w:left w:val="none" w:sz="0" w:space="0" w:color="auto"/>
            <w:bottom w:val="none" w:sz="0" w:space="0" w:color="auto"/>
            <w:right w:val="none" w:sz="0" w:space="0" w:color="auto"/>
          </w:divBdr>
        </w:div>
        <w:div w:id="1158768125">
          <w:marLeft w:val="0"/>
          <w:marRight w:val="0"/>
          <w:marTop w:val="0"/>
          <w:marBottom w:val="0"/>
          <w:divBdr>
            <w:top w:val="none" w:sz="0" w:space="0" w:color="auto"/>
            <w:left w:val="none" w:sz="0" w:space="0" w:color="auto"/>
            <w:bottom w:val="none" w:sz="0" w:space="0" w:color="auto"/>
            <w:right w:val="none" w:sz="0" w:space="0" w:color="auto"/>
          </w:divBdr>
        </w:div>
        <w:div w:id="1382169828">
          <w:marLeft w:val="0"/>
          <w:marRight w:val="0"/>
          <w:marTop w:val="0"/>
          <w:marBottom w:val="0"/>
          <w:divBdr>
            <w:top w:val="none" w:sz="0" w:space="0" w:color="auto"/>
            <w:left w:val="none" w:sz="0" w:space="0" w:color="auto"/>
            <w:bottom w:val="none" w:sz="0" w:space="0" w:color="auto"/>
            <w:right w:val="none" w:sz="0" w:space="0" w:color="auto"/>
          </w:divBdr>
        </w:div>
        <w:div w:id="194125399">
          <w:marLeft w:val="0"/>
          <w:marRight w:val="0"/>
          <w:marTop w:val="0"/>
          <w:marBottom w:val="0"/>
          <w:divBdr>
            <w:top w:val="none" w:sz="0" w:space="0" w:color="auto"/>
            <w:left w:val="none" w:sz="0" w:space="0" w:color="auto"/>
            <w:bottom w:val="none" w:sz="0" w:space="0" w:color="auto"/>
            <w:right w:val="none" w:sz="0" w:space="0" w:color="auto"/>
          </w:divBdr>
        </w:div>
        <w:div w:id="2090955315">
          <w:marLeft w:val="0"/>
          <w:marRight w:val="0"/>
          <w:marTop w:val="0"/>
          <w:marBottom w:val="0"/>
          <w:divBdr>
            <w:top w:val="none" w:sz="0" w:space="0" w:color="auto"/>
            <w:left w:val="none" w:sz="0" w:space="0" w:color="auto"/>
            <w:bottom w:val="none" w:sz="0" w:space="0" w:color="auto"/>
            <w:right w:val="none" w:sz="0" w:space="0" w:color="auto"/>
          </w:divBdr>
        </w:div>
        <w:div w:id="1095054246">
          <w:marLeft w:val="0"/>
          <w:marRight w:val="0"/>
          <w:marTop w:val="0"/>
          <w:marBottom w:val="0"/>
          <w:divBdr>
            <w:top w:val="none" w:sz="0" w:space="0" w:color="auto"/>
            <w:left w:val="none" w:sz="0" w:space="0" w:color="auto"/>
            <w:bottom w:val="none" w:sz="0" w:space="0" w:color="auto"/>
            <w:right w:val="none" w:sz="0" w:space="0" w:color="auto"/>
          </w:divBdr>
        </w:div>
        <w:div w:id="237713577">
          <w:marLeft w:val="0"/>
          <w:marRight w:val="0"/>
          <w:marTop w:val="0"/>
          <w:marBottom w:val="0"/>
          <w:divBdr>
            <w:top w:val="none" w:sz="0" w:space="0" w:color="auto"/>
            <w:left w:val="none" w:sz="0" w:space="0" w:color="auto"/>
            <w:bottom w:val="none" w:sz="0" w:space="0" w:color="auto"/>
            <w:right w:val="none" w:sz="0" w:space="0" w:color="auto"/>
          </w:divBdr>
        </w:div>
        <w:div w:id="1078093288">
          <w:marLeft w:val="0"/>
          <w:marRight w:val="0"/>
          <w:marTop w:val="0"/>
          <w:marBottom w:val="0"/>
          <w:divBdr>
            <w:top w:val="none" w:sz="0" w:space="0" w:color="auto"/>
            <w:left w:val="none" w:sz="0" w:space="0" w:color="auto"/>
            <w:bottom w:val="none" w:sz="0" w:space="0" w:color="auto"/>
            <w:right w:val="none" w:sz="0" w:space="0" w:color="auto"/>
          </w:divBdr>
        </w:div>
        <w:div w:id="412512372">
          <w:marLeft w:val="0"/>
          <w:marRight w:val="0"/>
          <w:marTop w:val="0"/>
          <w:marBottom w:val="0"/>
          <w:divBdr>
            <w:top w:val="none" w:sz="0" w:space="0" w:color="auto"/>
            <w:left w:val="none" w:sz="0" w:space="0" w:color="auto"/>
            <w:bottom w:val="none" w:sz="0" w:space="0" w:color="auto"/>
            <w:right w:val="none" w:sz="0" w:space="0" w:color="auto"/>
          </w:divBdr>
        </w:div>
        <w:div w:id="847712138">
          <w:marLeft w:val="0"/>
          <w:marRight w:val="0"/>
          <w:marTop w:val="0"/>
          <w:marBottom w:val="0"/>
          <w:divBdr>
            <w:top w:val="none" w:sz="0" w:space="0" w:color="auto"/>
            <w:left w:val="none" w:sz="0" w:space="0" w:color="auto"/>
            <w:bottom w:val="none" w:sz="0" w:space="0" w:color="auto"/>
            <w:right w:val="none" w:sz="0" w:space="0" w:color="auto"/>
          </w:divBdr>
        </w:div>
        <w:div w:id="1063332143">
          <w:marLeft w:val="0"/>
          <w:marRight w:val="0"/>
          <w:marTop w:val="0"/>
          <w:marBottom w:val="0"/>
          <w:divBdr>
            <w:top w:val="none" w:sz="0" w:space="0" w:color="auto"/>
            <w:left w:val="none" w:sz="0" w:space="0" w:color="auto"/>
            <w:bottom w:val="none" w:sz="0" w:space="0" w:color="auto"/>
            <w:right w:val="none" w:sz="0" w:space="0" w:color="auto"/>
          </w:divBdr>
        </w:div>
        <w:div w:id="89350768">
          <w:marLeft w:val="0"/>
          <w:marRight w:val="0"/>
          <w:marTop w:val="0"/>
          <w:marBottom w:val="0"/>
          <w:divBdr>
            <w:top w:val="none" w:sz="0" w:space="0" w:color="auto"/>
            <w:left w:val="none" w:sz="0" w:space="0" w:color="auto"/>
            <w:bottom w:val="none" w:sz="0" w:space="0" w:color="auto"/>
            <w:right w:val="none" w:sz="0" w:space="0" w:color="auto"/>
          </w:divBdr>
        </w:div>
        <w:div w:id="1987472156">
          <w:marLeft w:val="0"/>
          <w:marRight w:val="0"/>
          <w:marTop w:val="0"/>
          <w:marBottom w:val="0"/>
          <w:divBdr>
            <w:top w:val="none" w:sz="0" w:space="0" w:color="auto"/>
            <w:left w:val="none" w:sz="0" w:space="0" w:color="auto"/>
            <w:bottom w:val="none" w:sz="0" w:space="0" w:color="auto"/>
            <w:right w:val="none" w:sz="0" w:space="0" w:color="auto"/>
          </w:divBdr>
        </w:div>
        <w:div w:id="899050860">
          <w:marLeft w:val="0"/>
          <w:marRight w:val="0"/>
          <w:marTop w:val="0"/>
          <w:marBottom w:val="0"/>
          <w:divBdr>
            <w:top w:val="none" w:sz="0" w:space="0" w:color="auto"/>
            <w:left w:val="none" w:sz="0" w:space="0" w:color="auto"/>
            <w:bottom w:val="none" w:sz="0" w:space="0" w:color="auto"/>
            <w:right w:val="none" w:sz="0" w:space="0" w:color="auto"/>
          </w:divBdr>
        </w:div>
        <w:div w:id="1744837745">
          <w:marLeft w:val="0"/>
          <w:marRight w:val="0"/>
          <w:marTop w:val="0"/>
          <w:marBottom w:val="0"/>
          <w:divBdr>
            <w:top w:val="none" w:sz="0" w:space="0" w:color="auto"/>
            <w:left w:val="none" w:sz="0" w:space="0" w:color="auto"/>
            <w:bottom w:val="none" w:sz="0" w:space="0" w:color="auto"/>
            <w:right w:val="none" w:sz="0" w:space="0" w:color="auto"/>
          </w:divBdr>
        </w:div>
        <w:div w:id="669216296">
          <w:marLeft w:val="0"/>
          <w:marRight w:val="0"/>
          <w:marTop w:val="0"/>
          <w:marBottom w:val="0"/>
          <w:divBdr>
            <w:top w:val="none" w:sz="0" w:space="0" w:color="auto"/>
            <w:left w:val="none" w:sz="0" w:space="0" w:color="auto"/>
            <w:bottom w:val="none" w:sz="0" w:space="0" w:color="auto"/>
            <w:right w:val="none" w:sz="0" w:space="0" w:color="auto"/>
          </w:divBdr>
        </w:div>
        <w:div w:id="603341119">
          <w:marLeft w:val="0"/>
          <w:marRight w:val="0"/>
          <w:marTop w:val="0"/>
          <w:marBottom w:val="0"/>
          <w:divBdr>
            <w:top w:val="none" w:sz="0" w:space="0" w:color="auto"/>
            <w:left w:val="none" w:sz="0" w:space="0" w:color="auto"/>
            <w:bottom w:val="none" w:sz="0" w:space="0" w:color="auto"/>
            <w:right w:val="none" w:sz="0" w:space="0" w:color="auto"/>
          </w:divBdr>
        </w:div>
        <w:div w:id="473327611">
          <w:marLeft w:val="0"/>
          <w:marRight w:val="0"/>
          <w:marTop w:val="0"/>
          <w:marBottom w:val="0"/>
          <w:divBdr>
            <w:top w:val="none" w:sz="0" w:space="0" w:color="auto"/>
            <w:left w:val="none" w:sz="0" w:space="0" w:color="auto"/>
            <w:bottom w:val="none" w:sz="0" w:space="0" w:color="auto"/>
            <w:right w:val="none" w:sz="0" w:space="0" w:color="auto"/>
          </w:divBdr>
        </w:div>
        <w:div w:id="984701706">
          <w:marLeft w:val="0"/>
          <w:marRight w:val="0"/>
          <w:marTop w:val="0"/>
          <w:marBottom w:val="0"/>
          <w:divBdr>
            <w:top w:val="none" w:sz="0" w:space="0" w:color="auto"/>
            <w:left w:val="none" w:sz="0" w:space="0" w:color="auto"/>
            <w:bottom w:val="none" w:sz="0" w:space="0" w:color="auto"/>
            <w:right w:val="none" w:sz="0" w:space="0" w:color="auto"/>
          </w:divBdr>
        </w:div>
        <w:div w:id="763889759">
          <w:marLeft w:val="0"/>
          <w:marRight w:val="0"/>
          <w:marTop w:val="0"/>
          <w:marBottom w:val="0"/>
          <w:divBdr>
            <w:top w:val="none" w:sz="0" w:space="0" w:color="auto"/>
            <w:left w:val="none" w:sz="0" w:space="0" w:color="auto"/>
            <w:bottom w:val="none" w:sz="0" w:space="0" w:color="auto"/>
            <w:right w:val="none" w:sz="0" w:space="0" w:color="auto"/>
          </w:divBdr>
        </w:div>
        <w:div w:id="964581550">
          <w:marLeft w:val="0"/>
          <w:marRight w:val="0"/>
          <w:marTop w:val="0"/>
          <w:marBottom w:val="0"/>
          <w:divBdr>
            <w:top w:val="none" w:sz="0" w:space="0" w:color="auto"/>
            <w:left w:val="none" w:sz="0" w:space="0" w:color="auto"/>
            <w:bottom w:val="none" w:sz="0" w:space="0" w:color="auto"/>
            <w:right w:val="none" w:sz="0" w:space="0" w:color="auto"/>
          </w:divBdr>
        </w:div>
        <w:div w:id="922761209">
          <w:marLeft w:val="0"/>
          <w:marRight w:val="0"/>
          <w:marTop w:val="0"/>
          <w:marBottom w:val="0"/>
          <w:divBdr>
            <w:top w:val="none" w:sz="0" w:space="0" w:color="auto"/>
            <w:left w:val="none" w:sz="0" w:space="0" w:color="auto"/>
            <w:bottom w:val="none" w:sz="0" w:space="0" w:color="auto"/>
            <w:right w:val="none" w:sz="0" w:space="0" w:color="auto"/>
          </w:divBdr>
        </w:div>
        <w:div w:id="1926768436">
          <w:marLeft w:val="0"/>
          <w:marRight w:val="0"/>
          <w:marTop w:val="0"/>
          <w:marBottom w:val="0"/>
          <w:divBdr>
            <w:top w:val="none" w:sz="0" w:space="0" w:color="auto"/>
            <w:left w:val="none" w:sz="0" w:space="0" w:color="auto"/>
            <w:bottom w:val="none" w:sz="0" w:space="0" w:color="auto"/>
            <w:right w:val="none" w:sz="0" w:space="0" w:color="auto"/>
          </w:divBdr>
        </w:div>
        <w:div w:id="123043513">
          <w:marLeft w:val="0"/>
          <w:marRight w:val="0"/>
          <w:marTop w:val="0"/>
          <w:marBottom w:val="0"/>
          <w:divBdr>
            <w:top w:val="none" w:sz="0" w:space="0" w:color="auto"/>
            <w:left w:val="none" w:sz="0" w:space="0" w:color="auto"/>
            <w:bottom w:val="none" w:sz="0" w:space="0" w:color="auto"/>
            <w:right w:val="none" w:sz="0" w:space="0" w:color="auto"/>
          </w:divBdr>
        </w:div>
        <w:div w:id="962345805">
          <w:marLeft w:val="0"/>
          <w:marRight w:val="0"/>
          <w:marTop w:val="0"/>
          <w:marBottom w:val="0"/>
          <w:divBdr>
            <w:top w:val="none" w:sz="0" w:space="0" w:color="auto"/>
            <w:left w:val="none" w:sz="0" w:space="0" w:color="auto"/>
            <w:bottom w:val="none" w:sz="0" w:space="0" w:color="auto"/>
            <w:right w:val="none" w:sz="0" w:space="0" w:color="auto"/>
          </w:divBdr>
        </w:div>
        <w:div w:id="314377029">
          <w:marLeft w:val="0"/>
          <w:marRight w:val="0"/>
          <w:marTop w:val="0"/>
          <w:marBottom w:val="0"/>
          <w:divBdr>
            <w:top w:val="none" w:sz="0" w:space="0" w:color="auto"/>
            <w:left w:val="none" w:sz="0" w:space="0" w:color="auto"/>
            <w:bottom w:val="none" w:sz="0" w:space="0" w:color="auto"/>
            <w:right w:val="none" w:sz="0" w:space="0" w:color="auto"/>
          </w:divBdr>
        </w:div>
        <w:div w:id="1863007470">
          <w:marLeft w:val="0"/>
          <w:marRight w:val="0"/>
          <w:marTop w:val="0"/>
          <w:marBottom w:val="0"/>
          <w:divBdr>
            <w:top w:val="none" w:sz="0" w:space="0" w:color="auto"/>
            <w:left w:val="none" w:sz="0" w:space="0" w:color="auto"/>
            <w:bottom w:val="none" w:sz="0" w:space="0" w:color="auto"/>
            <w:right w:val="none" w:sz="0" w:space="0" w:color="auto"/>
          </w:divBdr>
        </w:div>
        <w:div w:id="240530452">
          <w:marLeft w:val="0"/>
          <w:marRight w:val="0"/>
          <w:marTop w:val="0"/>
          <w:marBottom w:val="0"/>
          <w:divBdr>
            <w:top w:val="none" w:sz="0" w:space="0" w:color="auto"/>
            <w:left w:val="none" w:sz="0" w:space="0" w:color="auto"/>
            <w:bottom w:val="none" w:sz="0" w:space="0" w:color="auto"/>
            <w:right w:val="none" w:sz="0" w:space="0" w:color="auto"/>
          </w:divBdr>
        </w:div>
        <w:div w:id="2065789936">
          <w:marLeft w:val="0"/>
          <w:marRight w:val="0"/>
          <w:marTop w:val="0"/>
          <w:marBottom w:val="0"/>
          <w:divBdr>
            <w:top w:val="none" w:sz="0" w:space="0" w:color="auto"/>
            <w:left w:val="none" w:sz="0" w:space="0" w:color="auto"/>
            <w:bottom w:val="none" w:sz="0" w:space="0" w:color="auto"/>
            <w:right w:val="none" w:sz="0" w:space="0" w:color="auto"/>
          </w:divBdr>
        </w:div>
        <w:div w:id="1986273989">
          <w:marLeft w:val="0"/>
          <w:marRight w:val="0"/>
          <w:marTop w:val="0"/>
          <w:marBottom w:val="0"/>
          <w:divBdr>
            <w:top w:val="none" w:sz="0" w:space="0" w:color="auto"/>
            <w:left w:val="none" w:sz="0" w:space="0" w:color="auto"/>
            <w:bottom w:val="none" w:sz="0" w:space="0" w:color="auto"/>
            <w:right w:val="none" w:sz="0" w:space="0" w:color="auto"/>
          </w:divBdr>
        </w:div>
        <w:div w:id="1714765658">
          <w:marLeft w:val="0"/>
          <w:marRight w:val="0"/>
          <w:marTop w:val="0"/>
          <w:marBottom w:val="0"/>
          <w:divBdr>
            <w:top w:val="none" w:sz="0" w:space="0" w:color="auto"/>
            <w:left w:val="none" w:sz="0" w:space="0" w:color="auto"/>
            <w:bottom w:val="none" w:sz="0" w:space="0" w:color="auto"/>
            <w:right w:val="none" w:sz="0" w:space="0" w:color="auto"/>
          </w:divBdr>
        </w:div>
        <w:div w:id="86656969">
          <w:marLeft w:val="0"/>
          <w:marRight w:val="0"/>
          <w:marTop w:val="0"/>
          <w:marBottom w:val="0"/>
          <w:divBdr>
            <w:top w:val="none" w:sz="0" w:space="0" w:color="auto"/>
            <w:left w:val="none" w:sz="0" w:space="0" w:color="auto"/>
            <w:bottom w:val="none" w:sz="0" w:space="0" w:color="auto"/>
            <w:right w:val="none" w:sz="0" w:space="0" w:color="auto"/>
          </w:divBdr>
        </w:div>
        <w:div w:id="337318820">
          <w:marLeft w:val="0"/>
          <w:marRight w:val="0"/>
          <w:marTop w:val="0"/>
          <w:marBottom w:val="0"/>
          <w:divBdr>
            <w:top w:val="none" w:sz="0" w:space="0" w:color="auto"/>
            <w:left w:val="none" w:sz="0" w:space="0" w:color="auto"/>
            <w:bottom w:val="none" w:sz="0" w:space="0" w:color="auto"/>
            <w:right w:val="none" w:sz="0" w:space="0" w:color="auto"/>
          </w:divBdr>
        </w:div>
        <w:div w:id="312757014">
          <w:marLeft w:val="0"/>
          <w:marRight w:val="0"/>
          <w:marTop w:val="0"/>
          <w:marBottom w:val="0"/>
          <w:divBdr>
            <w:top w:val="none" w:sz="0" w:space="0" w:color="auto"/>
            <w:left w:val="none" w:sz="0" w:space="0" w:color="auto"/>
            <w:bottom w:val="none" w:sz="0" w:space="0" w:color="auto"/>
            <w:right w:val="none" w:sz="0" w:space="0" w:color="auto"/>
          </w:divBdr>
        </w:div>
      </w:divsChild>
    </w:div>
    <w:div w:id="907960558">
      <w:bodyDiv w:val="1"/>
      <w:marLeft w:val="0"/>
      <w:marRight w:val="0"/>
      <w:marTop w:val="0"/>
      <w:marBottom w:val="0"/>
      <w:divBdr>
        <w:top w:val="none" w:sz="0" w:space="0" w:color="auto"/>
        <w:left w:val="none" w:sz="0" w:space="0" w:color="auto"/>
        <w:bottom w:val="none" w:sz="0" w:space="0" w:color="auto"/>
        <w:right w:val="none" w:sz="0" w:space="0" w:color="auto"/>
      </w:divBdr>
    </w:div>
    <w:div w:id="908419334">
      <w:bodyDiv w:val="1"/>
      <w:marLeft w:val="0"/>
      <w:marRight w:val="0"/>
      <w:marTop w:val="0"/>
      <w:marBottom w:val="0"/>
      <w:divBdr>
        <w:top w:val="none" w:sz="0" w:space="0" w:color="auto"/>
        <w:left w:val="none" w:sz="0" w:space="0" w:color="auto"/>
        <w:bottom w:val="none" w:sz="0" w:space="0" w:color="auto"/>
        <w:right w:val="none" w:sz="0" w:space="0" w:color="auto"/>
      </w:divBdr>
    </w:div>
    <w:div w:id="909190776">
      <w:bodyDiv w:val="1"/>
      <w:marLeft w:val="0"/>
      <w:marRight w:val="0"/>
      <w:marTop w:val="0"/>
      <w:marBottom w:val="0"/>
      <w:divBdr>
        <w:top w:val="none" w:sz="0" w:space="0" w:color="auto"/>
        <w:left w:val="none" w:sz="0" w:space="0" w:color="auto"/>
        <w:bottom w:val="none" w:sz="0" w:space="0" w:color="auto"/>
        <w:right w:val="none" w:sz="0" w:space="0" w:color="auto"/>
      </w:divBdr>
    </w:div>
    <w:div w:id="909194780">
      <w:bodyDiv w:val="1"/>
      <w:marLeft w:val="0"/>
      <w:marRight w:val="0"/>
      <w:marTop w:val="0"/>
      <w:marBottom w:val="0"/>
      <w:divBdr>
        <w:top w:val="none" w:sz="0" w:space="0" w:color="auto"/>
        <w:left w:val="none" w:sz="0" w:space="0" w:color="auto"/>
        <w:bottom w:val="none" w:sz="0" w:space="0" w:color="auto"/>
        <w:right w:val="none" w:sz="0" w:space="0" w:color="auto"/>
      </w:divBdr>
    </w:div>
    <w:div w:id="909313211">
      <w:bodyDiv w:val="1"/>
      <w:marLeft w:val="0"/>
      <w:marRight w:val="0"/>
      <w:marTop w:val="0"/>
      <w:marBottom w:val="0"/>
      <w:divBdr>
        <w:top w:val="none" w:sz="0" w:space="0" w:color="auto"/>
        <w:left w:val="none" w:sz="0" w:space="0" w:color="auto"/>
        <w:bottom w:val="none" w:sz="0" w:space="0" w:color="auto"/>
        <w:right w:val="none" w:sz="0" w:space="0" w:color="auto"/>
      </w:divBdr>
    </w:div>
    <w:div w:id="909727408">
      <w:bodyDiv w:val="1"/>
      <w:marLeft w:val="0"/>
      <w:marRight w:val="0"/>
      <w:marTop w:val="0"/>
      <w:marBottom w:val="0"/>
      <w:divBdr>
        <w:top w:val="none" w:sz="0" w:space="0" w:color="auto"/>
        <w:left w:val="none" w:sz="0" w:space="0" w:color="auto"/>
        <w:bottom w:val="none" w:sz="0" w:space="0" w:color="auto"/>
        <w:right w:val="none" w:sz="0" w:space="0" w:color="auto"/>
      </w:divBdr>
    </w:div>
    <w:div w:id="910123148">
      <w:bodyDiv w:val="1"/>
      <w:marLeft w:val="0"/>
      <w:marRight w:val="0"/>
      <w:marTop w:val="0"/>
      <w:marBottom w:val="0"/>
      <w:divBdr>
        <w:top w:val="none" w:sz="0" w:space="0" w:color="auto"/>
        <w:left w:val="none" w:sz="0" w:space="0" w:color="auto"/>
        <w:bottom w:val="none" w:sz="0" w:space="0" w:color="auto"/>
        <w:right w:val="none" w:sz="0" w:space="0" w:color="auto"/>
      </w:divBdr>
    </w:div>
    <w:div w:id="910234693">
      <w:bodyDiv w:val="1"/>
      <w:marLeft w:val="0"/>
      <w:marRight w:val="0"/>
      <w:marTop w:val="0"/>
      <w:marBottom w:val="0"/>
      <w:divBdr>
        <w:top w:val="none" w:sz="0" w:space="0" w:color="auto"/>
        <w:left w:val="none" w:sz="0" w:space="0" w:color="auto"/>
        <w:bottom w:val="none" w:sz="0" w:space="0" w:color="auto"/>
        <w:right w:val="none" w:sz="0" w:space="0" w:color="auto"/>
      </w:divBdr>
      <w:divsChild>
        <w:div w:id="33818003">
          <w:marLeft w:val="0"/>
          <w:marRight w:val="0"/>
          <w:marTop w:val="0"/>
          <w:marBottom w:val="0"/>
          <w:divBdr>
            <w:top w:val="none" w:sz="0" w:space="0" w:color="auto"/>
            <w:left w:val="none" w:sz="0" w:space="0" w:color="auto"/>
            <w:bottom w:val="none" w:sz="0" w:space="0" w:color="auto"/>
            <w:right w:val="none" w:sz="0" w:space="0" w:color="auto"/>
          </w:divBdr>
        </w:div>
        <w:div w:id="1659453800">
          <w:marLeft w:val="0"/>
          <w:marRight w:val="0"/>
          <w:marTop w:val="0"/>
          <w:marBottom w:val="0"/>
          <w:divBdr>
            <w:top w:val="none" w:sz="0" w:space="0" w:color="auto"/>
            <w:left w:val="none" w:sz="0" w:space="0" w:color="auto"/>
            <w:bottom w:val="none" w:sz="0" w:space="0" w:color="auto"/>
            <w:right w:val="none" w:sz="0" w:space="0" w:color="auto"/>
          </w:divBdr>
        </w:div>
        <w:div w:id="1081297276">
          <w:marLeft w:val="0"/>
          <w:marRight w:val="0"/>
          <w:marTop w:val="0"/>
          <w:marBottom w:val="0"/>
          <w:divBdr>
            <w:top w:val="none" w:sz="0" w:space="0" w:color="auto"/>
            <w:left w:val="none" w:sz="0" w:space="0" w:color="auto"/>
            <w:bottom w:val="none" w:sz="0" w:space="0" w:color="auto"/>
            <w:right w:val="none" w:sz="0" w:space="0" w:color="auto"/>
          </w:divBdr>
        </w:div>
        <w:div w:id="951130799">
          <w:marLeft w:val="0"/>
          <w:marRight w:val="0"/>
          <w:marTop w:val="0"/>
          <w:marBottom w:val="0"/>
          <w:divBdr>
            <w:top w:val="none" w:sz="0" w:space="0" w:color="auto"/>
            <w:left w:val="none" w:sz="0" w:space="0" w:color="auto"/>
            <w:bottom w:val="none" w:sz="0" w:space="0" w:color="auto"/>
            <w:right w:val="none" w:sz="0" w:space="0" w:color="auto"/>
          </w:divBdr>
        </w:div>
        <w:div w:id="829365874">
          <w:marLeft w:val="0"/>
          <w:marRight w:val="0"/>
          <w:marTop w:val="0"/>
          <w:marBottom w:val="0"/>
          <w:divBdr>
            <w:top w:val="none" w:sz="0" w:space="0" w:color="auto"/>
            <w:left w:val="none" w:sz="0" w:space="0" w:color="auto"/>
            <w:bottom w:val="none" w:sz="0" w:space="0" w:color="auto"/>
            <w:right w:val="none" w:sz="0" w:space="0" w:color="auto"/>
          </w:divBdr>
        </w:div>
        <w:div w:id="527761467">
          <w:marLeft w:val="0"/>
          <w:marRight w:val="0"/>
          <w:marTop w:val="0"/>
          <w:marBottom w:val="0"/>
          <w:divBdr>
            <w:top w:val="none" w:sz="0" w:space="0" w:color="auto"/>
            <w:left w:val="none" w:sz="0" w:space="0" w:color="auto"/>
            <w:bottom w:val="none" w:sz="0" w:space="0" w:color="auto"/>
            <w:right w:val="none" w:sz="0" w:space="0" w:color="auto"/>
          </w:divBdr>
        </w:div>
        <w:div w:id="1899122583">
          <w:marLeft w:val="0"/>
          <w:marRight w:val="0"/>
          <w:marTop w:val="0"/>
          <w:marBottom w:val="0"/>
          <w:divBdr>
            <w:top w:val="none" w:sz="0" w:space="0" w:color="auto"/>
            <w:left w:val="none" w:sz="0" w:space="0" w:color="auto"/>
            <w:bottom w:val="none" w:sz="0" w:space="0" w:color="auto"/>
            <w:right w:val="none" w:sz="0" w:space="0" w:color="auto"/>
          </w:divBdr>
        </w:div>
        <w:div w:id="1751153033">
          <w:marLeft w:val="0"/>
          <w:marRight w:val="0"/>
          <w:marTop w:val="0"/>
          <w:marBottom w:val="0"/>
          <w:divBdr>
            <w:top w:val="none" w:sz="0" w:space="0" w:color="auto"/>
            <w:left w:val="none" w:sz="0" w:space="0" w:color="auto"/>
            <w:bottom w:val="none" w:sz="0" w:space="0" w:color="auto"/>
            <w:right w:val="none" w:sz="0" w:space="0" w:color="auto"/>
          </w:divBdr>
        </w:div>
        <w:div w:id="660278559">
          <w:marLeft w:val="0"/>
          <w:marRight w:val="0"/>
          <w:marTop w:val="0"/>
          <w:marBottom w:val="0"/>
          <w:divBdr>
            <w:top w:val="none" w:sz="0" w:space="0" w:color="auto"/>
            <w:left w:val="none" w:sz="0" w:space="0" w:color="auto"/>
            <w:bottom w:val="none" w:sz="0" w:space="0" w:color="auto"/>
            <w:right w:val="none" w:sz="0" w:space="0" w:color="auto"/>
          </w:divBdr>
        </w:div>
        <w:div w:id="1848328826">
          <w:marLeft w:val="0"/>
          <w:marRight w:val="0"/>
          <w:marTop w:val="0"/>
          <w:marBottom w:val="0"/>
          <w:divBdr>
            <w:top w:val="none" w:sz="0" w:space="0" w:color="auto"/>
            <w:left w:val="none" w:sz="0" w:space="0" w:color="auto"/>
            <w:bottom w:val="none" w:sz="0" w:space="0" w:color="auto"/>
            <w:right w:val="none" w:sz="0" w:space="0" w:color="auto"/>
          </w:divBdr>
        </w:div>
        <w:div w:id="1651325379">
          <w:marLeft w:val="0"/>
          <w:marRight w:val="0"/>
          <w:marTop w:val="0"/>
          <w:marBottom w:val="0"/>
          <w:divBdr>
            <w:top w:val="none" w:sz="0" w:space="0" w:color="auto"/>
            <w:left w:val="none" w:sz="0" w:space="0" w:color="auto"/>
            <w:bottom w:val="none" w:sz="0" w:space="0" w:color="auto"/>
            <w:right w:val="none" w:sz="0" w:space="0" w:color="auto"/>
          </w:divBdr>
        </w:div>
        <w:div w:id="23866088">
          <w:marLeft w:val="0"/>
          <w:marRight w:val="0"/>
          <w:marTop w:val="0"/>
          <w:marBottom w:val="0"/>
          <w:divBdr>
            <w:top w:val="none" w:sz="0" w:space="0" w:color="auto"/>
            <w:left w:val="none" w:sz="0" w:space="0" w:color="auto"/>
            <w:bottom w:val="none" w:sz="0" w:space="0" w:color="auto"/>
            <w:right w:val="none" w:sz="0" w:space="0" w:color="auto"/>
          </w:divBdr>
        </w:div>
        <w:div w:id="593320633">
          <w:marLeft w:val="0"/>
          <w:marRight w:val="0"/>
          <w:marTop w:val="0"/>
          <w:marBottom w:val="0"/>
          <w:divBdr>
            <w:top w:val="none" w:sz="0" w:space="0" w:color="auto"/>
            <w:left w:val="none" w:sz="0" w:space="0" w:color="auto"/>
            <w:bottom w:val="none" w:sz="0" w:space="0" w:color="auto"/>
            <w:right w:val="none" w:sz="0" w:space="0" w:color="auto"/>
          </w:divBdr>
        </w:div>
        <w:div w:id="279075053">
          <w:marLeft w:val="0"/>
          <w:marRight w:val="0"/>
          <w:marTop w:val="0"/>
          <w:marBottom w:val="0"/>
          <w:divBdr>
            <w:top w:val="none" w:sz="0" w:space="0" w:color="auto"/>
            <w:left w:val="none" w:sz="0" w:space="0" w:color="auto"/>
            <w:bottom w:val="none" w:sz="0" w:space="0" w:color="auto"/>
            <w:right w:val="none" w:sz="0" w:space="0" w:color="auto"/>
          </w:divBdr>
        </w:div>
        <w:div w:id="823544863">
          <w:marLeft w:val="0"/>
          <w:marRight w:val="0"/>
          <w:marTop w:val="0"/>
          <w:marBottom w:val="0"/>
          <w:divBdr>
            <w:top w:val="none" w:sz="0" w:space="0" w:color="auto"/>
            <w:left w:val="none" w:sz="0" w:space="0" w:color="auto"/>
            <w:bottom w:val="none" w:sz="0" w:space="0" w:color="auto"/>
            <w:right w:val="none" w:sz="0" w:space="0" w:color="auto"/>
          </w:divBdr>
        </w:div>
        <w:div w:id="1497650213">
          <w:marLeft w:val="0"/>
          <w:marRight w:val="0"/>
          <w:marTop w:val="0"/>
          <w:marBottom w:val="0"/>
          <w:divBdr>
            <w:top w:val="none" w:sz="0" w:space="0" w:color="auto"/>
            <w:left w:val="none" w:sz="0" w:space="0" w:color="auto"/>
            <w:bottom w:val="none" w:sz="0" w:space="0" w:color="auto"/>
            <w:right w:val="none" w:sz="0" w:space="0" w:color="auto"/>
          </w:divBdr>
        </w:div>
        <w:div w:id="923344504">
          <w:marLeft w:val="0"/>
          <w:marRight w:val="0"/>
          <w:marTop w:val="0"/>
          <w:marBottom w:val="0"/>
          <w:divBdr>
            <w:top w:val="none" w:sz="0" w:space="0" w:color="auto"/>
            <w:left w:val="none" w:sz="0" w:space="0" w:color="auto"/>
            <w:bottom w:val="none" w:sz="0" w:space="0" w:color="auto"/>
            <w:right w:val="none" w:sz="0" w:space="0" w:color="auto"/>
          </w:divBdr>
        </w:div>
        <w:div w:id="1975715365">
          <w:marLeft w:val="0"/>
          <w:marRight w:val="0"/>
          <w:marTop w:val="0"/>
          <w:marBottom w:val="0"/>
          <w:divBdr>
            <w:top w:val="none" w:sz="0" w:space="0" w:color="auto"/>
            <w:left w:val="none" w:sz="0" w:space="0" w:color="auto"/>
            <w:bottom w:val="none" w:sz="0" w:space="0" w:color="auto"/>
            <w:right w:val="none" w:sz="0" w:space="0" w:color="auto"/>
          </w:divBdr>
        </w:div>
        <w:div w:id="1321419678">
          <w:marLeft w:val="0"/>
          <w:marRight w:val="0"/>
          <w:marTop w:val="0"/>
          <w:marBottom w:val="0"/>
          <w:divBdr>
            <w:top w:val="none" w:sz="0" w:space="0" w:color="auto"/>
            <w:left w:val="none" w:sz="0" w:space="0" w:color="auto"/>
            <w:bottom w:val="none" w:sz="0" w:space="0" w:color="auto"/>
            <w:right w:val="none" w:sz="0" w:space="0" w:color="auto"/>
          </w:divBdr>
        </w:div>
        <w:div w:id="843281721">
          <w:marLeft w:val="0"/>
          <w:marRight w:val="0"/>
          <w:marTop w:val="0"/>
          <w:marBottom w:val="0"/>
          <w:divBdr>
            <w:top w:val="none" w:sz="0" w:space="0" w:color="auto"/>
            <w:left w:val="none" w:sz="0" w:space="0" w:color="auto"/>
            <w:bottom w:val="none" w:sz="0" w:space="0" w:color="auto"/>
            <w:right w:val="none" w:sz="0" w:space="0" w:color="auto"/>
          </w:divBdr>
        </w:div>
        <w:div w:id="822240560">
          <w:marLeft w:val="0"/>
          <w:marRight w:val="0"/>
          <w:marTop w:val="0"/>
          <w:marBottom w:val="0"/>
          <w:divBdr>
            <w:top w:val="none" w:sz="0" w:space="0" w:color="auto"/>
            <w:left w:val="none" w:sz="0" w:space="0" w:color="auto"/>
            <w:bottom w:val="none" w:sz="0" w:space="0" w:color="auto"/>
            <w:right w:val="none" w:sz="0" w:space="0" w:color="auto"/>
          </w:divBdr>
        </w:div>
        <w:div w:id="2056003810">
          <w:marLeft w:val="0"/>
          <w:marRight w:val="0"/>
          <w:marTop w:val="0"/>
          <w:marBottom w:val="0"/>
          <w:divBdr>
            <w:top w:val="none" w:sz="0" w:space="0" w:color="auto"/>
            <w:left w:val="none" w:sz="0" w:space="0" w:color="auto"/>
            <w:bottom w:val="none" w:sz="0" w:space="0" w:color="auto"/>
            <w:right w:val="none" w:sz="0" w:space="0" w:color="auto"/>
          </w:divBdr>
        </w:div>
        <w:div w:id="3098248">
          <w:marLeft w:val="0"/>
          <w:marRight w:val="0"/>
          <w:marTop w:val="0"/>
          <w:marBottom w:val="0"/>
          <w:divBdr>
            <w:top w:val="none" w:sz="0" w:space="0" w:color="auto"/>
            <w:left w:val="none" w:sz="0" w:space="0" w:color="auto"/>
            <w:bottom w:val="none" w:sz="0" w:space="0" w:color="auto"/>
            <w:right w:val="none" w:sz="0" w:space="0" w:color="auto"/>
          </w:divBdr>
        </w:div>
        <w:div w:id="1764690912">
          <w:marLeft w:val="0"/>
          <w:marRight w:val="0"/>
          <w:marTop w:val="0"/>
          <w:marBottom w:val="0"/>
          <w:divBdr>
            <w:top w:val="none" w:sz="0" w:space="0" w:color="auto"/>
            <w:left w:val="none" w:sz="0" w:space="0" w:color="auto"/>
            <w:bottom w:val="none" w:sz="0" w:space="0" w:color="auto"/>
            <w:right w:val="none" w:sz="0" w:space="0" w:color="auto"/>
          </w:divBdr>
        </w:div>
        <w:div w:id="361983619">
          <w:marLeft w:val="0"/>
          <w:marRight w:val="0"/>
          <w:marTop w:val="0"/>
          <w:marBottom w:val="0"/>
          <w:divBdr>
            <w:top w:val="none" w:sz="0" w:space="0" w:color="auto"/>
            <w:left w:val="none" w:sz="0" w:space="0" w:color="auto"/>
            <w:bottom w:val="none" w:sz="0" w:space="0" w:color="auto"/>
            <w:right w:val="none" w:sz="0" w:space="0" w:color="auto"/>
          </w:divBdr>
        </w:div>
        <w:div w:id="1263611061">
          <w:marLeft w:val="0"/>
          <w:marRight w:val="0"/>
          <w:marTop w:val="0"/>
          <w:marBottom w:val="0"/>
          <w:divBdr>
            <w:top w:val="none" w:sz="0" w:space="0" w:color="auto"/>
            <w:left w:val="none" w:sz="0" w:space="0" w:color="auto"/>
            <w:bottom w:val="none" w:sz="0" w:space="0" w:color="auto"/>
            <w:right w:val="none" w:sz="0" w:space="0" w:color="auto"/>
          </w:divBdr>
        </w:div>
        <w:div w:id="839541774">
          <w:marLeft w:val="0"/>
          <w:marRight w:val="0"/>
          <w:marTop w:val="0"/>
          <w:marBottom w:val="0"/>
          <w:divBdr>
            <w:top w:val="none" w:sz="0" w:space="0" w:color="auto"/>
            <w:left w:val="none" w:sz="0" w:space="0" w:color="auto"/>
            <w:bottom w:val="none" w:sz="0" w:space="0" w:color="auto"/>
            <w:right w:val="none" w:sz="0" w:space="0" w:color="auto"/>
          </w:divBdr>
        </w:div>
        <w:div w:id="484474190">
          <w:marLeft w:val="0"/>
          <w:marRight w:val="0"/>
          <w:marTop w:val="0"/>
          <w:marBottom w:val="0"/>
          <w:divBdr>
            <w:top w:val="none" w:sz="0" w:space="0" w:color="auto"/>
            <w:left w:val="none" w:sz="0" w:space="0" w:color="auto"/>
            <w:bottom w:val="none" w:sz="0" w:space="0" w:color="auto"/>
            <w:right w:val="none" w:sz="0" w:space="0" w:color="auto"/>
          </w:divBdr>
        </w:div>
        <w:div w:id="891427106">
          <w:marLeft w:val="0"/>
          <w:marRight w:val="0"/>
          <w:marTop w:val="0"/>
          <w:marBottom w:val="0"/>
          <w:divBdr>
            <w:top w:val="none" w:sz="0" w:space="0" w:color="auto"/>
            <w:left w:val="none" w:sz="0" w:space="0" w:color="auto"/>
            <w:bottom w:val="none" w:sz="0" w:space="0" w:color="auto"/>
            <w:right w:val="none" w:sz="0" w:space="0" w:color="auto"/>
          </w:divBdr>
        </w:div>
        <w:div w:id="841555186">
          <w:marLeft w:val="0"/>
          <w:marRight w:val="0"/>
          <w:marTop w:val="0"/>
          <w:marBottom w:val="0"/>
          <w:divBdr>
            <w:top w:val="none" w:sz="0" w:space="0" w:color="auto"/>
            <w:left w:val="none" w:sz="0" w:space="0" w:color="auto"/>
            <w:bottom w:val="none" w:sz="0" w:space="0" w:color="auto"/>
            <w:right w:val="none" w:sz="0" w:space="0" w:color="auto"/>
          </w:divBdr>
        </w:div>
        <w:div w:id="190807273">
          <w:marLeft w:val="0"/>
          <w:marRight w:val="0"/>
          <w:marTop w:val="0"/>
          <w:marBottom w:val="0"/>
          <w:divBdr>
            <w:top w:val="none" w:sz="0" w:space="0" w:color="auto"/>
            <w:left w:val="none" w:sz="0" w:space="0" w:color="auto"/>
            <w:bottom w:val="none" w:sz="0" w:space="0" w:color="auto"/>
            <w:right w:val="none" w:sz="0" w:space="0" w:color="auto"/>
          </w:divBdr>
        </w:div>
        <w:div w:id="302732463">
          <w:marLeft w:val="0"/>
          <w:marRight w:val="0"/>
          <w:marTop w:val="0"/>
          <w:marBottom w:val="0"/>
          <w:divBdr>
            <w:top w:val="none" w:sz="0" w:space="0" w:color="auto"/>
            <w:left w:val="none" w:sz="0" w:space="0" w:color="auto"/>
            <w:bottom w:val="none" w:sz="0" w:space="0" w:color="auto"/>
            <w:right w:val="none" w:sz="0" w:space="0" w:color="auto"/>
          </w:divBdr>
        </w:div>
        <w:div w:id="1448697045">
          <w:marLeft w:val="0"/>
          <w:marRight w:val="0"/>
          <w:marTop w:val="0"/>
          <w:marBottom w:val="0"/>
          <w:divBdr>
            <w:top w:val="none" w:sz="0" w:space="0" w:color="auto"/>
            <w:left w:val="none" w:sz="0" w:space="0" w:color="auto"/>
            <w:bottom w:val="none" w:sz="0" w:space="0" w:color="auto"/>
            <w:right w:val="none" w:sz="0" w:space="0" w:color="auto"/>
          </w:divBdr>
        </w:div>
        <w:div w:id="1886521010">
          <w:marLeft w:val="0"/>
          <w:marRight w:val="0"/>
          <w:marTop w:val="0"/>
          <w:marBottom w:val="0"/>
          <w:divBdr>
            <w:top w:val="none" w:sz="0" w:space="0" w:color="auto"/>
            <w:left w:val="none" w:sz="0" w:space="0" w:color="auto"/>
            <w:bottom w:val="none" w:sz="0" w:space="0" w:color="auto"/>
            <w:right w:val="none" w:sz="0" w:space="0" w:color="auto"/>
          </w:divBdr>
        </w:div>
        <w:div w:id="1700425824">
          <w:marLeft w:val="0"/>
          <w:marRight w:val="0"/>
          <w:marTop w:val="0"/>
          <w:marBottom w:val="0"/>
          <w:divBdr>
            <w:top w:val="none" w:sz="0" w:space="0" w:color="auto"/>
            <w:left w:val="none" w:sz="0" w:space="0" w:color="auto"/>
            <w:bottom w:val="none" w:sz="0" w:space="0" w:color="auto"/>
            <w:right w:val="none" w:sz="0" w:space="0" w:color="auto"/>
          </w:divBdr>
        </w:div>
        <w:div w:id="1107887551">
          <w:marLeft w:val="0"/>
          <w:marRight w:val="0"/>
          <w:marTop w:val="0"/>
          <w:marBottom w:val="0"/>
          <w:divBdr>
            <w:top w:val="none" w:sz="0" w:space="0" w:color="auto"/>
            <w:left w:val="none" w:sz="0" w:space="0" w:color="auto"/>
            <w:bottom w:val="none" w:sz="0" w:space="0" w:color="auto"/>
            <w:right w:val="none" w:sz="0" w:space="0" w:color="auto"/>
          </w:divBdr>
        </w:div>
        <w:div w:id="1943761441">
          <w:marLeft w:val="0"/>
          <w:marRight w:val="0"/>
          <w:marTop w:val="0"/>
          <w:marBottom w:val="0"/>
          <w:divBdr>
            <w:top w:val="none" w:sz="0" w:space="0" w:color="auto"/>
            <w:left w:val="none" w:sz="0" w:space="0" w:color="auto"/>
            <w:bottom w:val="none" w:sz="0" w:space="0" w:color="auto"/>
            <w:right w:val="none" w:sz="0" w:space="0" w:color="auto"/>
          </w:divBdr>
        </w:div>
        <w:div w:id="2002734529">
          <w:marLeft w:val="0"/>
          <w:marRight w:val="0"/>
          <w:marTop w:val="0"/>
          <w:marBottom w:val="0"/>
          <w:divBdr>
            <w:top w:val="none" w:sz="0" w:space="0" w:color="auto"/>
            <w:left w:val="none" w:sz="0" w:space="0" w:color="auto"/>
            <w:bottom w:val="none" w:sz="0" w:space="0" w:color="auto"/>
            <w:right w:val="none" w:sz="0" w:space="0" w:color="auto"/>
          </w:divBdr>
        </w:div>
        <w:div w:id="157503623">
          <w:marLeft w:val="0"/>
          <w:marRight w:val="0"/>
          <w:marTop w:val="0"/>
          <w:marBottom w:val="0"/>
          <w:divBdr>
            <w:top w:val="none" w:sz="0" w:space="0" w:color="auto"/>
            <w:left w:val="none" w:sz="0" w:space="0" w:color="auto"/>
            <w:bottom w:val="none" w:sz="0" w:space="0" w:color="auto"/>
            <w:right w:val="none" w:sz="0" w:space="0" w:color="auto"/>
          </w:divBdr>
        </w:div>
        <w:div w:id="1934895847">
          <w:marLeft w:val="0"/>
          <w:marRight w:val="0"/>
          <w:marTop w:val="0"/>
          <w:marBottom w:val="0"/>
          <w:divBdr>
            <w:top w:val="none" w:sz="0" w:space="0" w:color="auto"/>
            <w:left w:val="none" w:sz="0" w:space="0" w:color="auto"/>
            <w:bottom w:val="none" w:sz="0" w:space="0" w:color="auto"/>
            <w:right w:val="none" w:sz="0" w:space="0" w:color="auto"/>
          </w:divBdr>
        </w:div>
        <w:div w:id="1693720188">
          <w:marLeft w:val="0"/>
          <w:marRight w:val="0"/>
          <w:marTop w:val="0"/>
          <w:marBottom w:val="0"/>
          <w:divBdr>
            <w:top w:val="none" w:sz="0" w:space="0" w:color="auto"/>
            <w:left w:val="none" w:sz="0" w:space="0" w:color="auto"/>
            <w:bottom w:val="none" w:sz="0" w:space="0" w:color="auto"/>
            <w:right w:val="none" w:sz="0" w:space="0" w:color="auto"/>
          </w:divBdr>
        </w:div>
        <w:div w:id="8456785">
          <w:marLeft w:val="0"/>
          <w:marRight w:val="0"/>
          <w:marTop w:val="0"/>
          <w:marBottom w:val="0"/>
          <w:divBdr>
            <w:top w:val="none" w:sz="0" w:space="0" w:color="auto"/>
            <w:left w:val="none" w:sz="0" w:space="0" w:color="auto"/>
            <w:bottom w:val="none" w:sz="0" w:space="0" w:color="auto"/>
            <w:right w:val="none" w:sz="0" w:space="0" w:color="auto"/>
          </w:divBdr>
        </w:div>
        <w:div w:id="1603805126">
          <w:marLeft w:val="0"/>
          <w:marRight w:val="0"/>
          <w:marTop w:val="0"/>
          <w:marBottom w:val="0"/>
          <w:divBdr>
            <w:top w:val="none" w:sz="0" w:space="0" w:color="auto"/>
            <w:left w:val="none" w:sz="0" w:space="0" w:color="auto"/>
            <w:bottom w:val="none" w:sz="0" w:space="0" w:color="auto"/>
            <w:right w:val="none" w:sz="0" w:space="0" w:color="auto"/>
          </w:divBdr>
        </w:div>
        <w:div w:id="232198585">
          <w:marLeft w:val="0"/>
          <w:marRight w:val="0"/>
          <w:marTop w:val="0"/>
          <w:marBottom w:val="0"/>
          <w:divBdr>
            <w:top w:val="none" w:sz="0" w:space="0" w:color="auto"/>
            <w:left w:val="none" w:sz="0" w:space="0" w:color="auto"/>
            <w:bottom w:val="none" w:sz="0" w:space="0" w:color="auto"/>
            <w:right w:val="none" w:sz="0" w:space="0" w:color="auto"/>
          </w:divBdr>
        </w:div>
        <w:div w:id="1736777385">
          <w:marLeft w:val="0"/>
          <w:marRight w:val="0"/>
          <w:marTop w:val="0"/>
          <w:marBottom w:val="0"/>
          <w:divBdr>
            <w:top w:val="none" w:sz="0" w:space="0" w:color="auto"/>
            <w:left w:val="none" w:sz="0" w:space="0" w:color="auto"/>
            <w:bottom w:val="none" w:sz="0" w:space="0" w:color="auto"/>
            <w:right w:val="none" w:sz="0" w:space="0" w:color="auto"/>
          </w:divBdr>
        </w:div>
        <w:div w:id="961886047">
          <w:marLeft w:val="0"/>
          <w:marRight w:val="0"/>
          <w:marTop w:val="0"/>
          <w:marBottom w:val="0"/>
          <w:divBdr>
            <w:top w:val="none" w:sz="0" w:space="0" w:color="auto"/>
            <w:left w:val="none" w:sz="0" w:space="0" w:color="auto"/>
            <w:bottom w:val="none" w:sz="0" w:space="0" w:color="auto"/>
            <w:right w:val="none" w:sz="0" w:space="0" w:color="auto"/>
          </w:divBdr>
        </w:div>
        <w:div w:id="1119297216">
          <w:marLeft w:val="0"/>
          <w:marRight w:val="0"/>
          <w:marTop w:val="0"/>
          <w:marBottom w:val="0"/>
          <w:divBdr>
            <w:top w:val="none" w:sz="0" w:space="0" w:color="auto"/>
            <w:left w:val="none" w:sz="0" w:space="0" w:color="auto"/>
            <w:bottom w:val="none" w:sz="0" w:space="0" w:color="auto"/>
            <w:right w:val="none" w:sz="0" w:space="0" w:color="auto"/>
          </w:divBdr>
        </w:div>
        <w:div w:id="1291592069">
          <w:marLeft w:val="0"/>
          <w:marRight w:val="0"/>
          <w:marTop w:val="0"/>
          <w:marBottom w:val="0"/>
          <w:divBdr>
            <w:top w:val="none" w:sz="0" w:space="0" w:color="auto"/>
            <w:left w:val="none" w:sz="0" w:space="0" w:color="auto"/>
            <w:bottom w:val="none" w:sz="0" w:space="0" w:color="auto"/>
            <w:right w:val="none" w:sz="0" w:space="0" w:color="auto"/>
          </w:divBdr>
        </w:div>
        <w:div w:id="17439386">
          <w:marLeft w:val="0"/>
          <w:marRight w:val="0"/>
          <w:marTop w:val="0"/>
          <w:marBottom w:val="0"/>
          <w:divBdr>
            <w:top w:val="none" w:sz="0" w:space="0" w:color="auto"/>
            <w:left w:val="none" w:sz="0" w:space="0" w:color="auto"/>
            <w:bottom w:val="none" w:sz="0" w:space="0" w:color="auto"/>
            <w:right w:val="none" w:sz="0" w:space="0" w:color="auto"/>
          </w:divBdr>
        </w:div>
        <w:div w:id="102773348">
          <w:marLeft w:val="0"/>
          <w:marRight w:val="0"/>
          <w:marTop w:val="0"/>
          <w:marBottom w:val="0"/>
          <w:divBdr>
            <w:top w:val="none" w:sz="0" w:space="0" w:color="auto"/>
            <w:left w:val="none" w:sz="0" w:space="0" w:color="auto"/>
            <w:bottom w:val="none" w:sz="0" w:space="0" w:color="auto"/>
            <w:right w:val="none" w:sz="0" w:space="0" w:color="auto"/>
          </w:divBdr>
        </w:div>
        <w:div w:id="1220826355">
          <w:marLeft w:val="0"/>
          <w:marRight w:val="0"/>
          <w:marTop w:val="0"/>
          <w:marBottom w:val="0"/>
          <w:divBdr>
            <w:top w:val="none" w:sz="0" w:space="0" w:color="auto"/>
            <w:left w:val="none" w:sz="0" w:space="0" w:color="auto"/>
            <w:bottom w:val="none" w:sz="0" w:space="0" w:color="auto"/>
            <w:right w:val="none" w:sz="0" w:space="0" w:color="auto"/>
          </w:divBdr>
        </w:div>
        <w:div w:id="180554187">
          <w:marLeft w:val="0"/>
          <w:marRight w:val="0"/>
          <w:marTop w:val="0"/>
          <w:marBottom w:val="0"/>
          <w:divBdr>
            <w:top w:val="none" w:sz="0" w:space="0" w:color="auto"/>
            <w:left w:val="none" w:sz="0" w:space="0" w:color="auto"/>
            <w:bottom w:val="none" w:sz="0" w:space="0" w:color="auto"/>
            <w:right w:val="none" w:sz="0" w:space="0" w:color="auto"/>
          </w:divBdr>
        </w:div>
        <w:div w:id="967323947">
          <w:marLeft w:val="0"/>
          <w:marRight w:val="0"/>
          <w:marTop w:val="0"/>
          <w:marBottom w:val="0"/>
          <w:divBdr>
            <w:top w:val="none" w:sz="0" w:space="0" w:color="auto"/>
            <w:left w:val="none" w:sz="0" w:space="0" w:color="auto"/>
            <w:bottom w:val="none" w:sz="0" w:space="0" w:color="auto"/>
            <w:right w:val="none" w:sz="0" w:space="0" w:color="auto"/>
          </w:divBdr>
        </w:div>
        <w:div w:id="1370376286">
          <w:marLeft w:val="0"/>
          <w:marRight w:val="0"/>
          <w:marTop w:val="0"/>
          <w:marBottom w:val="0"/>
          <w:divBdr>
            <w:top w:val="none" w:sz="0" w:space="0" w:color="auto"/>
            <w:left w:val="none" w:sz="0" w:space="0" w:color="auto"/>
            <w:bottom w:val="none" w:sz="0" w:space="0" w:color="auto"/>
            <w:right w:val="none" w:sz="0" w:space="0" w:color="auto"/>
          </w:divBdr>
        </w:div>
        <w:div w:id="1316227334">
          <w:marLeft w:val="0"/>
          <w:marRight w:val="0"/>
          <w:marTop w:val="0"/>
          <w:marBottom w:val="0"/>
          <w:divBdr>
            <w:top w:val="none" w:sz="0" w:space="0" w:color="auto"/>
            <w:left w:val="none" w:sz="0" w:space="0" w:color="auto"/>
            <w:bottom w:val="none" w:sz="0" w:space="0" w:color="auto"/>
            <w:right w:val="none" w:sz="0" w:space="0" w:color="auto"/>
          </w:divBdr>
        </w:div>
        <w:div w:id="1116484817">
          <w:marLeft w:val="0"/>
          <w:marRight w:val="0"/>
          <w:marTop w:val="0"/>
          <w:marBottom w:val="0"/>
          <w:divBdr>
            <w:top w:val="none" w:sz="0" w:space="0" w:color="auto"/>
            <w:left w:val="none" w:sz="0" w:space="0" w:color="auto"/>
            <w:bottom w:val="none" w:sz="0" w:space="0" w:color="auto"/>
            <w:right w:val="none" w:sz="0" w:space="0" w:color="auto"/>
          </w:divBdr>
        </w:div>
        <w:div w:id="1240166016">
          <w:marLeft w:val="0"/>
          <w:marRight w:val="0"/>
          <w:marTop w:val="0"/>
          <w:marBottom w:val="0"/>
          <w:divBdr>
            <w:top w:val="none" w:sz="0" w:space="0" w:color="auto"/>
            <w:left w:val="none" w:sz="0" w:space="0" w:color="auto"/>
            <w:bottom w:val="none" w:sz="0" w:space="0" w:color="auto"/>
            <w:right w:val="none" w:sz="0" w:space="0" w:color="auto"/>
          </w:divBdr>
        </w:div>
        <w:div w:id="1354500254">
          <w:marLeft w:val="0"/>
          <w:marRight w:val="0"/>
          <w:marTop w:val="0"/>
          <w:marBottom w:val="0"/>
          <w:divBdr>
            <w:top w:val="none" w:sz="0" w:space="0" w:color="auto"/>
            <w:left w:val="none" w:sz="0" w:space="0" w:color="auto"/>
            <w:bottom w:val="none" w:sz="0" w:space="0" w:color="auto"/>
            <w:right w:val="none" w:sz="0" w:space="0" w:color="auto"/>
          </w:divBdr>
        </w:div>
        <w:div w:id="486631301">
          <w:marLeft w:val="0"/>
          <w:marRight w:val="0"/>
          <w:marTop w:val="0"/>
          <w:marBottom w:val="0"/>
          <w:divBdr>
            <w:top w:val="none" w:sz="0" w:space="0" w:color="auto"/>
            <w:left w:val="none" w:sz="0" w:space="0" w:color="auto"/>
            <w:bottom w:val="none" w:sz="0" w:space="0" w:color="auto"/>
            <w:right w:val="none" w:sz="0" w:space="0" w:color="auto"/>
          </w:divBdr>
        </w:div>
        <w:div w:id="2070037188">
          <w:marLeft w:val="0"/>
          <w:marRight w:val="0"/>
          <w:marTop w:val="0"/>
          <w:marBottom w:val="0"/>
          <w:divBdr>
            <w:top w:val="none" w:sz="0" w:space="0" w:color="auto"/>
            <w:left w:val="none" w:sz="0" w:space="0" w:color="auto"/>
            <w:bottom w:val="none" w:sz="0" w:space="0" w:color="auto"/>
            <w:right w:val="none" w:sz="0" w:space="0" w:color="auto"/>
          </w:divBdr>
        </w:div>
        <w:div w:id="1989481057">
          <w:marLeft w:val="0"/>
          <w:marRight w:val="0"/>
          <w:marTop w:val="0"/>
          <w:marBottom w:val="0"/>
          <w:divBdr>
            <w:top w:val="none" w:sz="0" w:space="0" w:color="auto"/>
            <w:left w:val="none" w:sz="0" w:space="0" w:color="auto"/>
            <w:bottom w:val="none" w:sz="0" w:space="0" w:color="auto"/>
            <w:right w:val="none" w:sz="0" w:space="0" w:color="auto"/>
          </w:divBdr>
        </w:div>
        <w:div w:id="812864907">
          <w:marLeft w:val="0"/>
          <w:marRight w:val="0"/>
          <w:marTop w:val="0"/>
          <w:marBottom w:val="0"/>
          <w:divBdr>
            <w:top w:val="none" w:sz="0" w:space="0" w:color="auto"/>
            <w:left w:val="none" w:sz="0" w:space="0" w:color="auto"/>
            <w:bottom w:val="none" w:sz="0" w:space="0" w:color="auto"/>
            <w:right w:val="none" w:sz="0" w:space="0" w:color="auto"/>
          </w:divBdr>
        </w:div>
        <w:div w:id="1657226357">
          <w:marLeft w:val="0"/>
          <w:marRight w:val="0"/>
          <w:marTop w:val="0"/>
          <w:marBottom w:val="0"/>
          <w:divBdr>
            <w:top w:val="none" w:sz="0" w:space="0" w:color="auto"/>
            <w:left w:val="none" w:sz="0" w:space="0" w:color="auto"/>
            <w:bottom w:val="none" w:sz="0" w:space="0" w:color="auto"/>
            <w:right w:val="none" w:sz="0" w:space="0" w:color="auto"/>
          </w:divBdr>
        </w:div>
        <w:div w:id="1721899670">
          <w:marLeft w:val="0"/>
          <w:marRight w:val="0"/>
          <w:marTop w:val="0"/>
          <w:marBottom w:val="0"/>
          <w:divBdr>
            <w:top w:val="none" w:sz="0" w:space="0" w:color="auto"/>
            <w:left w:val="none" w:sz="0" w:space="0" w:color="auto"/>
            <w:bottom w:val="none" w:sz="0" w:space="0" w:color="auto"/>
            <w:right w:val="none" w:sz="0" w:space="0" w:color="auto"/>
          </w:divBdr>
        </w:div>
        <w:div w:id="30418262">
          <w:marLeft w:val="0"/>
          <w:marRight w:val="0"/>
          <w:marTop w:val="0"/>
          <w:marBottom w:val="0"/>
          <w:divBdr>
            <w:top w:val="none" w:sz="0" w:space="0" w:color="auto"/>
            <w:left w:val="none" w:sz="0" w:space="0" w:color="auto"/>
            <w:bottom w:val="none" w:sz="0" w:space="0" w:color="auto"/>
            <w:right w:val="none" w:sz="0" w:space="0" w:color="auto"/>
          </w:divBdr>
        </w:div>
        <w:div w:id="1751585061">
          <w:marLeft w:val="0"/>
          <w:marRight w:val="0"/>
          <w:marTop w:val="0"/>
          <w:marBottom w:val="0"/>
          <w:divBdr>
            <w:top w:val="none" w:sz="0" w:space="0" w:color="auto"/>
            <w:left w:val="none" w:sz="0" w:space="0" w:color="auto"/>
            <w:bottom w:val="none" w:sz="0" w:space="0" w:color="auto"/>
            <w:right w:val="none" w:sz="0" w:space="0" w:color="auto"/>
          </w:divBdr>
        </w:div>
        <w:div w:id="1103842463">
          <w:marLeft w:val="0"/>
          <w:marRight w:val="0"/>
          <w:marTop w:val="0"/>
          <w:marBottom w:val="0"/>
          <w:divBdr>
            <w:top w:val="none" w:sz="0" w:space="0" w:color="auto"/>
            <w:left w:val="none" w:sz="0" w:space="0" w:color="auto"/>
            <w:bottom w:val="none" w:sz="0" w:space="0" w:color="auto"/>
            <w:right w:val="none" w:sz="0" w:space="0" w:color="auto"/>
          </w:divBdr>
        </w:div>
        <w:div w:id="268859300">
          <w:marLeft w:val="0"/>
          <w:marRight w:val="0"/>
          <w:marTop w:val="0"/>
          <w:marBottom w:val="0"/>
          <w:divBdr>
            <w:top w:val="none" w:sz="0" w:space="0" w:color="auto"/>
            <w:left w:val="none" w:sz="0" w:space="0" w:color="auto"/>
            <w:bottom w:val="none" w:sz="0" w:space="0" w:color="auto"/>
            <w:right w:val="none" w:sz="0" w:space="0" w:color="auto"/>
          </w:divBdr>
        </w:div>
        <w:div w:id="1792673142">
          <w:marLeft w:val="0"/>
          <w:marRight w:val="0"/>
          <w:marTop w:val="0"/>
          <w:marBottom w:val="0"/>
          <w:divBdr>
            <w:top w:val="none" w:sz="0" w:space="0" w:color="auto"/>
            <w:left w:val="none" w:sz="0" w:space="0" w:color="auto"/>
            <w:bottom w:val="none" w:sz="0" w:space="0" w:color="auto"/>
            <w:right w:val="none" w:sz="0" w:space="0" w:color="auto"/>
          </w:divBdr>
        </w:div>
        <w:div w:id="449788506">
          <w:marLeft w:val="0"/>
          <w:marRight w:val="0"/>
          <w:marTop w:val="0"/>
          <w:marBottom w:val="0"/>
          <w:divBdr>
            <w:top w:val="none" w:sz="0" w:space="0" w:color="auto"/>
            <w:left w:val="none" w:sz="0" w:space="0" w:color="auto"/>
            <w:bottom w:val="none" w:sz="0" w:space="0" w:color="auto"/>
            <w:right w:val="none" w:sz="0" w:space="0" w:color="auto"/>
          </w:divBdr>
        </w:div>
        <w:div w:id="788206100">
          <w:marLeft w:val="0"/>
          <w:marRight w:val="0"/>
          <w:marTop w:val="0"/>
          <w:marBottom w:val="0"/>
          <w:divBdr>
            <w:top w:val="none" w:sz="0" w:space="0" w:color="auto"/>
            <w:left w:val="none" w:sz="0" w:space="0" w:color="auto"/>
            <w:bottom w:val="none" w:sz="0" w:space="0" w:color="auto"/>
            <w:right w:val="none" w:sz="0" w:space="0" w:color="auto"/>
          </w:divBdr>
        </w:div>
        <w:div w:id="555581411">
          <w:marLeft w:val="0"/>
          <w:marRight w:val="0"/>
          <w:marTop w:val="0"/>
          <w:marBottom w:val="0"/>
          <w:divBdr>
            <w:top w:val="none" w:sz="0" w:space="0" w:color="auto"/>
            <w:left w:val="none" w:sz="0" w:space="0" w:color="auto"/>
            <w:bottom w:val="none" w:sz="0" w:space="0" w:color="auto"/>
            <w:right w:val="none" w:sz="0" w:space="0" w:color="auto"/>
          </w:divBdr>
        </w:div>
        <w:div w:id="1592474374">
          <w:marLeft w:val="0"/>
          <w:marRight w:val="0"/>
          <w:marTop w:val="0"/>
          <w:marBottom w:val="0"/>
          <w:divBdr>
            <w:top w:val="none" w:sz="0" w:space="0" w:color="auto"/>
            <w:left w:val="none" w:sz="0" w:space="0" w:color="auto"/>
            <w:bottom w:val="none" w:sz="0" w:space="0" w:color="auto"/>
            <w:right w:val="none" w:sz="0" w:space="0" w:color="auto"/>
          </w:divBdr>
        </w:div>
        <w:div w:id="1982424550">
          <w:marLeft w:val="0"/>
          <w:marRight w:val="0"/>
          <w:marTop w:val="0"/>
          <w:marBottom w:val="0"/>
          <w:divBdr>
            <w:top w:val="none" w:sz="0" w:space="0" w:color="auto"/>
            <w:left w:val="none" w:sz="0" w:space="0" w:color="auto"/>
            <w:bottom w:val="none" w:sz="0" w:space="0" w:color="auto"/>
            <w:right w:val="none" w:sz="0" w:space="0" w:color="auto"/>
          </w:divBdr>
        </w:div>
        <w:div w:id="1578052168">
          <w:marLeft w:val="0"/>
          <w:marRight w:val="0"/>
          <w:marTop w:val="0"/>
          <w:marBottom w:val="0"/>
          <w:divBdr>
            <w:top w:val="none" w:sz="0" w:space="0" w:color="auto"/>
            <w:left w:val="none" w:sz="0" w:space="0" w:color="auto"/>
            <w:bottom w:val="none" w:sz="0" w:space="0" w:color="auto"/>
            <w:right w:val="none" w:sz="0" w:space="0" w:color="auto"/>
          </w:divBdr>
        </w:div>
        <w:div w:id="846209129">
          <w:marLeft w:val="0"/>
          <w:marRight w:val="0"/>
          <w:marTop w:val="0"/>
          <w:marBottom w:val="0"/>
          <w:divBdr>
            <w:top w:val="none" w:sz="0" w:space="0" w:color="auto"/>
            <w:left w:val="none" w:sz="0" w:space="0" w:color="auto"/>
            <w:bottom w:val="none" w:sz="0" w:space="0" w:color="auto"/>
            <w:right w:val="none" w:sz="0" w:space="0" w:color="auto"/>
          </w:divBdr>
        </w:div>
        <w:div w:id="1540432097">
          <w:marLeft w:val="0"/>
          <w:marRight w:val="0"/>
          <w:marTop w:val="0"/>
          <w:marBottom w:val="0"/>
          <w:divBdr>
            <w:top w:val="none" w:sz="0" w:space="0" w:color="auto"/>
            <w:left w:val="none" w:sz="0" w:space="0" w:color="auto"/>
            <w:bottom w:val="none" w:sz="0" w:space="0" w:color="auto"/>
            <w:right w:val="none" w:sz="0" w:space="0" w:color="auto"/>
          </w:divBdr>
        </w:div>
        <w:div w:id="1896042123">
          <w:marLeft w:val="0"/>
          <w:marRight w:val="0"/>
          <w:marTop w:val="0"/>
          <w:marBottom w:val="0"/>
          <w:divBdr>
            <w:top w:val="none" w:sz="0" w:space="0" w:color="auto"/>
            <w:left w:val="none" w:sz="0" w:space="0" w:color="auto"/>
            <w:bottom w:val="none" w:sz="0" w:space="0" w:color="auto"/>
            <w:right w:val="none" w:sz="0" w:space="0" w:color="auto"/>
          </w:divBdr>
        </w:div>
        <w:div w:id="1088311952">
          <w:marLeft w:val="0"/>
          <w:marRight w:val="0"/>
          <w:marTop w:val="0"/>
          <w:marBottom w:val="0"/>
          <w:divBdr>
            <w:top w:val="none" w:sz="0" w:space="0" w:color="auto"/>
            <w:left w:val="none" w:sz="0" w:space="0" w:color="auto"/>
            <w:bottom w:val="none" w:sz="0" w:space="0" w:color="auto"/>
            <w:right w:val="none" w:sz="0" w:space="0" w:color="auto"/>
          </w:divBdr>
        </w:div>
        <w:div w:id="2079093276">
          <w:marLeft w:val="0"/>
          <w:marRight w:val="0"/>
          <w:marTop w:val="0"/>
          <w:marBottom w:val="0"/>
          <w:divBdr>
            <w:top w:val="none" w:sz="0" w:space="0" w:color="auto"/>
            <w:left w:val="none" w:sz="0" w:space="0" w:color="auto"/>
            <w:bottom w:val="none" w:sz="0" w:space="0" w:color="auto"/>
            <w:right w:val="none" w:sz="0" w:space="0" w:color="auto"/>
          </w:divBdr>
        </w:div>
        <w:div w:id="1243098568">
          <w:marLeft w:val="0"/>
          <w:marRight w:val="0"/>
          <w:marTop w:val="0"/>
          <w:marBottom w:val="0"/>
          <w:divBdr>
            <w:top w:val="none" w:sz="0" w:space="0" w:color="auto"/>
            <w:left w:val="none" w:sz="0" w:space="0" w:color="auto"/>
            <w:bottom w:val="none" w:sz="0" w:space="0" w:color="auto"/>
            <w:right w:val="none" w:sz="0" w:space="0" w:color="auto"/>
          </w:divBdr>
        </w:div>
        <w:div w:id="1662541474">
          <w:marLeft w:val="0"/>
          <w:marRight w:val="0"/>
          <w:marTop w:val="0"/>
          <w:marBottom w:val="0"/>
          <w:divBdr>
            <w:top w:val="none" w:sz="0" w:space="0" w:color="auto"/>
            <w:left w:val="none" w:sz="0" w:space="0" w:color="auto"/>
            <w:bottom w:val="none" w:sz="0" w:space="0" w:color="auto"/>
            <w:right w:val="none" w:sz="0" w:space="0" w:color="auto"/>
          </w:divBdr>
        </w:div>
        <w:div w:id="505167782">
          <w:marLeft w:val="0"/>
          <w:marRight w:val="0"/>
          <w:marTop w:val="0"/>
          <w:marBottom w:val="0"/>
          <w:divBdr>
            <w:top w:val="none" w:sz="0" w:space="0" w:color="auto"/>
            <w:left w:val="none" w:sz="0" w:space="0" w:color="auto"/>
            <w:bottom w:val="none" w:sz="0" w:space="0" w:color="auto"/>
            <w:right w:val="none" w:sz="0" w:space="0" w:color="auto"/>
          </w:divBdr>
        </w:div>
        <w:div w:id="1676571887">
          <w:marLeft w:val="0"/>
          <w:marRight w:val="0"/>
          <w:marTop w:val="0"/>
          <w:marBottom w:val="0"/>
          <w:divBdr>
            <w:top w:val="none" w:sz="0" w:space="0" w:color="auto"/>
            <w:left w:val="none" w:sz="0" w:space="0" w:color="auto"/>
            <w:bottom w:val="none" w:sz="0" w:space="0" w:color="auto"/>
            <w:right w:val="none" w:sz="0" w:space="0" w:color="auto"/>
          </w:divBdr>
        </w:div>
        <w:div w:id="397703278">
          <w:marLeft w:val="0"/>
          <w:marRight w:val="0"/>
          <w:marTop w:val="0"/>
          <w:marBottom w:val="0"/>
          <w:divBdr>
            <w:top w:val="none" w:sz="0" w:space="0" w:color="auto"/>
            <w:left w:val="none" w:sz="0" w:space="0" w:color="auto"/>
            <w:bottom w:val="none" w:sz="0" w:space="0" w:color="auto"/>
            <w:right w:val="none" w:sz="0" w:space="0" w:color="auto"/>
          </w:divBdr>
        </w:div>
      </w:divsChild>
    </w:div>
    <w:div w:id="910774724">
      <w:bodyDiv w:val="1"/>
      <w:marLeft w:val="0"/>
      <w:marRight w:val="0"/>
      <w:marTop w:val="0"/>
      <w:marBottom w:val="0"/>
      <w:divBdr>
        <w:top w:val="none" w:sz="0" w:space="0" w:color="auto"/>
        <w:left w:val="none" w:sz="0" w:space="0" w:color="auto"/>
        <w:bottom w:val="none" w:sz="0" w:space="0" w:color="auto"/>
        <w:right w:val="none" w:sz="0" w:space="0" w:color="auto"/>
      </w:divBdr>
    </w:div>
    <w:div w:id="912081681">
      <w:bodyDiv w:val="1"/>
      <w:marLeft w:val="0"/>
      <w:marRight w:val="0"/>
      <w:marTop w:val="0"/>
      <w:marBottom w:val="0"/>
      <w:divBdr>
        <w:top w:val="none" w:sz="0" w:space="0" w:color="auto"/>
        <w:left w:val="none" w:sz="0" w:space="0" w:color="auto"/>
        <w:bottom w:val="none" w:sz="0" w:space="0" w:color="auto"/>
        <w:right w:val="none" w:sz="0" w:space="0" w:color="auto"/>
      </w:divBdr>
    </w:div>
    <w:div w:id="912088187">
      <w:bodyDiv w:val="1"/>
      <w:marLeft w:val="0"/>
      <w:marRight w:val="0"/>
      <w:marTop w:val="0"/>
      <w:marBottom w:val="0"/>
      <w:divBdr>
        <w:top w:val="none" w:sz="0" w:space="0" w:color="auto"/>
        <w:left w:val="none" w:sz="0" w:space="0" w:color="auto"/>
        <w:bottom w:val="none" w:sz="0" w:space="0" w:color="auto"/>
        <w:right w:val="none" w:sz="0" w:space="0" w:color="auto"/>
      </w:divBdr>
    </w:div>
    <w:div w:id="912279436">
      <w:bodyDiv w:val="1"/>
      <w:marLeft w:val="0"/>
      <w:marRight w:val="0"/>
      <w:marTop w:val="0"/>
      <w:marBottom w:val="0"/>
      <w:divBdr>
        <w:top w:val="none" w:sz="0" w:space="0" w:color="auto"/>
        <w:left w:val="none" w:sz="0" w:space="0" w:color="auto"/>
        <w:bottom w:val="none" w:sz="0" w:space="0" w:color="auto"/>
        <w:right w:val="none" w:sz="0" w:space="0" w:color="auto"/>
      </w:divBdr>
    </w:div>
    <w:div w:id="913196424">
      <w:bodyDiv w:val="1"/>
      <w:marLeft w:val="0"/>
      <w:marRight w:val="0"/>
      <w:marTop w:val="0"/>
      <w:marBottom w:val="0"/>
      <w:divBdr>
        <w:top w:val="none" w:sz="0" w:space="0" w:color="auto"/>
        <w:left w:val="none" w:sz="0" w:space="0" w:color="auto"/>
        <w:bottom w:val="none" w:sz="0" w:space="0" w:color="auto"/>
        <w:right w:val="none" w:sz="0" w:space="0" w:color="auto"/>
      </w:divBdr>
    </w:div>
    <w:div w:id="913930355">
      <w:bodyDiv w:val="1"/>
      <w:marLeft w:val="0"/>
      <w:marRight w:val="0"/>
      <w:marTop w:val="0"/>
      <w:marBottom w:val="0"/>
      <w:divBdr>
        <w:top w:val="none" w:sz="0" w:space="0" w:color="auto"/>
        <w:left w:val="none" w:sz="0" w:space="0" w:color="auto"/>
        <w:bottom w:val="none" w:sz="0" w:space="0" w:color="auto"/>
        <w:right w:val="none" w:sz="0" w:space="0" w:color="auto"/>
      </w:divBdr>
    </w:div>
    <w:div w:id="914168254">
      <w:bodyDiv w:val="1"/>
      <w:marLeft w:val="0"/>
      <w:marRight w:val="0"/>
      <w:marTop w:val="0"/>
      <w:marBottom w:val="0"/>
      <w:divBdr>
        <w:top w:val="none" w:sz="0" w:space="0" w:color="auto"/>
        <w:left w:val="none" w:sz="0" w:space="0" w:color="auto"/>
        <w:bottom w:val="none" w:sz="0" w:space="0" w:color="auto"/>
        <w:right w:val="none" w:sz="0" w:space="0" w:color="auto"/>
      </w:divBdr>
    </w:div>
    <w:div w:id="914437718">
      <w:bodyDiv w:val="1"/>
      <w:marLeft w:val="0"/>
      <w:marRight w:val="0"/>
      <w:marTop w:val="0"/>
      <w:marBottom w:val="0"/>
      <w:divBdr>
        <w:top w:val="none" w:sz="0" w:space="0" w:color="auto"/>
        <w:left w:val="none" w:sz="0" w:space="0" w:color="auto"/>
        <w:bottom w:val="none" w:sz="0" w:space="0" w:color="auto"/>
        <w:right w:val="none" w:sz="0" w:space="0" w:color="auto"/>
      </w:divBdr>
    </w:div>
    <w:div w:id="915437220">
      <w:bodyDiv w:val="1"/>
      <w:marLeft w:val="0"/>
      <w:marRight w:val="0"/>
      <w:marTop w:val="0"/>
      <w:marBottom w:val="0"/>
      <w:divBdr>
        <w:top w:val="none" w:sz="0" w:space="0" w:color="auto"/>
        <w:left w:val="none" w:sz="0" w:space="0" w:color="auto"/>
        <w:bottom w:val="none" w:sz="0" w:space="0" w:color="auto"/>
        <w:right w:val="none" w:sz="0" w:space="0" w:color="auto"/>
      </w:divBdr>
    </w:div>
    <w:div w:id="915939141">
      <w:bodyDiv w:val="1"/>
      <w:marLeft w:val="0"/>
      <w:marRight w:val="0"/>
      <w:marTop w:val="0"/>
      <w:marBottom w:val="0"/>
      <w:divBdr>
        <w:top w:val="none" w:sz="0" w:space="0" w:color="auto"/>
        <w:left w:val="none" w:sz="0" w:space="0" w:color="auto"/>
        <w:bottom w:val="none" w:sz="0" w:space="0" w:color="auto"/>
        <w:right w:val="none" w:sz="0" w:space="0" w:color="auto"/>
      </w:divBdr>
    </w:div>
    <w:div w:id="916943422">
      <w:bodyDiv w:val="1"/>
      <w:marLeft w:val="0"/>
      <w:marRight w:val="0"/>
      <w:marTop w:val="0"/>
      <w:marBottom w:val="0"/>
      <w:divBdr>
        <w:top w:val="none" w:sz="0" w:space="0" w:color="auto"/>
        <w:left w:val="none" w:sz="0" w:space="0" w:color="auto"/>
        <w:bottom w:val="none" w:sz="0" w:space="0" w:color="auto"/>
        <w:right w:val="none" w:sz="0" w:space="0" w:color="auto"/>
      </w:divBdr>
    </w:div>
    <w:div w:id="918366576">
      <w:bodyDiv w:val="1"/>
      <w:marLeft w:val="0"/>
      <w:marRight w:val="0"/>
      <w:marTop w:val="0"/>
      <w:marBottom w:val="0"/>
      <w:divBdr>
        <w:top w:val="none" w:sz="0" w:space="0" w:color="auto"/>
        <w:left w:val="none" w:sz="0" w:space="0" w:color="auto"/>
        <w:bottom w:val="none" w:sz="0" w:space="0" w:color="auto"/>
        <w:right w:val="none" w:sz="0" w:space="0" w:color="auto"/>
      </w:divBdr>
    </w:div>
    <w:div w:id="918369075">
      <w:bodyDiv w:val="1"/>
      <w:marLeft w:val="0"/>
      <w:marRight w:val="0"/>
      <w:marTop w:val="0"/>
      <w:marBottom w:val="0"/>
      <w:divBdr>
        <w:top w:val="none" w:sz="0" w:space="0" w:color="auto"/>
        <w:left w:val="none" w:sz="0" w:space="0" w:color="auto"/>
        <w:bottom w:val="none" w:sz="0" w:space="0" w:color="auto"/>
        <w:right w:val="none" w:sz="0" w:space="0" w:color="auto"/>
      </w:divBdr>
    </w:div>
    <w:div w:id="918709099">
      <w:bodyDiv w:val="1"/>
      <w:marLeft w:val="0"/>
      <w:marRight w:val="0"/>
      <w:marTop w:val="0"/>
      <w:marBottom w:val="0"/>
      <w:divBdr>
        <w:top w:val="none" w:sz="0" w:space="0" w:color="auto"/>
        <w:left w:val="none" w:sz="0" w:space="0" w:color="auto"/>
        <w:bottom w:val="none" w:sz="0" w:space="0" w:color="auto"/>
        <w:right w:val="none" w:sz="0" w:space="0" w:color="auto"/>
      </w:divBdr>
    </w:div>
    <w:div w:id="919410288">
      <w:bodyDiv w:val="1"/>
      <w:marLeft w:val="0"/>
      <w:marRight w:val="0"/>
      <w:marTop w:val="0"/>
      <w:marBottom w:val="0"/>
      <w:divBdr>
        <w:top w:val="none" w:sz="0" w:space="0" w:color="auto"/>
        <w:left w:val="none" w:sz="0" w:space="0" w:color="auto"/>
        <w:bottom w:val="none" w:sz="0" w:space="0" w:color="auto"/>
        <w:right w:val="none" w:sz="0" w:space="0" w:color="auto"/>
      </w:divBdr>
    </w:div>
    <w:div w:id="919607332">
      <w:bodyDiv w:val="1"/>
      <w:marLeft w:val="0"/>
      <w:marRight w:val="0"/>
      <w:marTop w:val="0"/>
      <w:marBottom w:val="0"/>
      <w:divBdr>
        <w:top w:val="none" w:sz="0" w:space="0" w:color="auto"/>
        <w:left w:val="none" w:sz="0" w:space="0" w:color="auto"/>
        <w:bottom w:val="none" w:sz="0" w:space="0" w:color="auto"/>
        <w:right w:val="none" w:sz="0" w:space="0" w:color="auto"/>
      </w:divBdr>
    </w:div>
    <w:div w:id="920604658">
      <w:bodyDiv w:val="1"/>
      <w:marLeft w:val="0"/>
      <w:marRight w:val="0"/>
      <w:marTop w:val="0"/>
      <w:marBottom w:val="0"/>
      <w:divBdr>
        <w:top w:val="none" w:sz="0" w:space="0" w:color="auto"/>
        <w:left w:val="none" w:sz="0" w:space="0" w:color="auto"/>
        <w:bottom w:val="none" w:sz="0" w:space="0" w:color="auto"/>
        <w:right w:val="none" w:sz="0" w:space="0" w:color="auto"/>
      </w:divBdr>
      <w:divsChild>
        <w:div w:id="1704284216">
          <w:marLeft w:val="0"/>
          <w:marRight w:val="0"/>
          <w:marTop w:val="0"/>
          <w:marBottom w:val="0"/>
          <w:divBdr>
            <w:top w:val="none" w:sz="0" w:space="0" w:color="auto"/>
            <w:left w:val="none" w:sz="0" w:space="0" w:color="auto"/>
            <w:bottom w:val="none" w:sz="0" w:space="0" w:color="auto"/>
            <w:right w:val="none" w:sz="0" w:space="0" w:color="auto"/>
          </w:divBdr>
        </w:div>
        <w:div w:id="324478054">
          <w:marLeft w:val="0"/>
          <w:marRight w:val="0"/>
          <w:marTop w:val="0"/>
          <w:marBottom w:val="0"/>
          <w:divBdr>
            <w:top w:val="none" w:sz="0" w:space="0" w:color="auto"/>
            <w:left w:val="none" w:sz="0" w:space="0" w:color="auto"/>
            <w:bottom w:val="none" w:sz="0" w:space="0" w:color="auto"/>
            <w:right w:val="none" w:sz="0" w:space="0" w:color="auto"/>
          </w:divBdr>
        </w:div>
        <w:div w:id="1609197690">
          <w:marLeft w:val="0"/>
          <w:marRight w:val="0"/>
          <w:marTop w:val="0"/>
          <w:marBottom w:val="0"/>
          <w:divBdr>
            <w:top w:val="none" w:sz="0" w:space="0" w:color="auto"/>
            <w:left w:val="none" w:sz="0" w:space="0" w:color="auto"/>
            <w:bottom w:val="none" w:sz="0" w:space="0" w:color="auto"/>
            <w:right w:val="none" w:sz="0" w:space="0" w:color="auto"/>
          </w:divBdr>
        </w:div>
        <w:div w:id="723455506">
          <w:marLeft w:val="0"/>
          <w:marRight w:val="0"/>
          <w:marTop w:val="0"/>
          <w:marBottom w:val="0"/>
          <w:divBdr>
            <w:top w:val="none" w:sz="0" w:space="0" w:color="auto"/>
            <w:left w:val="none" w:sz="0" w:space="0" w:color="auto"/>
            <w:bottom w:val="none" w:sz="0" w:space="0" w:color="auto"/>
            <w:right w:val="none" w:sz="0" w:space="0" w:color="auto"/>
          </w:divBdr>
        </w:div>
        <w:div w:id="1412041872">
          <w:marLeft w:val="0"/>
          <w:marRight w:val="0"/>
          <w:marTop w:val="0"/>
          <w:marBottom w:val="0"/>
          <w:divBdr>
            <w:top w:val="none" w:sz="0" w:space="0" w:color="auto"/>
            <w:left w:val="none" w:sz="0" w:space="0" w:color="auto"/>
            <w:bottom w:val="none" w:sz="0" w:space="0" w:color="auto"/>
            <w:right w:val="none" w:sz="0" w:space="0" w:color="auto"/>
          </w:divBdr>
        </w:div>
        <w:div w:id="1953366931">
          <w:marLeft w:val="0"/>
          <w:marRight w:val="0"/>
          <w:marTop w:val="0"/>
          <w:marBottom w:val="0"/>
          <w:divBdr>
            <w:top w:val="none" w:sz="0" w:space="0" w:color="auto"/>
            <w:left w:val="none" w:sz="0" w:space="0" w:color="auto"/>
            <w:bottom w:val="none" w:sz="0" w:space="0" w:color="auto"/>
            <w:right w:val="none" w:sz="0" w:space="0" w:color="auto"/>
          </w:divBdr>
        </w:div>
        <w:div w:id="829833832">
          <w:marLeft w:val="0"/>
          <w:marRight w:val="0"/>
          <w:marTop w:val="0"/>
          <w:marBottom w:val="0"/>
          <w:divBdr>
            <w:top w:val="none" w:sz="0" w:space="0" w:color="auto"/>
            <w:left w:val="none" w:sz="0" w:space="0" w:color="auto"/>
            <w:bottom w:val="none" w:sz="0" w:space="0" w:color="auto"/>
            <w:right w:val="none" w:sz="0" w:space="0" w:color="auto"/>
          </w:divBdr>
        </w:div>
        <w:div w:id="585190657">
          <w:marLeft w:val="0"/>
          <w:marRight w:val="0"/>
          <w:marTop w:val="0"/>
          <w:marBottom w:val="0"/>
          <w:divBdr>
            <w:top w:val="none" w:sz="0" w:space="0" w:color="auto"/>
            <w:left w:val="none" w:sz="0" w:space="0" w:color="auto"/>
            <w:bottom w:val="none" w:sz="0" w:space="0" w:color="auto"/>
            <w:right w:val="none" w:sz="0" w:space="0" w:color="auto"/>
          </w:divBdr>
        </w:div>
        <w:div w:id="844826484">
          <w:marLeft w:val="0"/>
          <w:marRight w:val="0"/>
          <w:marTop w:val="0"/>
          <w:marBottom w:val="0"/>
          <w:divBdr>
            <w:top w:val="none" w:sz="0" w:space="0" w:color="auto"/>
            <w:left w:val="none" w:sz="0" w:space="0" w:color="auto"/>
            <w:bottom w:val="none" w:sz="0" w:space="0" w:color="auto"/>
            <w:right w:val="none" w:sz="0" w:space="0" w:color="auto"/>
          </w:divBdr>
        </w:div>
        <w:div w:id="1757825303">
          <w:marLeft w:val="0"/>
          <w:marRight w:val="0"/>
          <w:marTop w:val="0"/>
          <w:marBottom w:val="0"/>
          <w:divBdr>
            <w:top w:val="none" w:sz="0" w:space="0" w:color="auto"/>
            <w:left w:val="none" w:sz="0" w:space="0" w:color="auto"/>
            <w:bottom w:val="none" w:sz="0" w:space="0" w:color="auto"/>
            <w:right w:val="none" w:sz="0" w:space="0" w:color="auto"/>
          </w:divBdr>
        </w:div>
        <w:div w:id="423846306">
          <w:marLeft w:val="0"/>
          <w:marRight w:val="0"/>
          <w:marTop w:val="0"/>
          <w:marBottom w:val="0"/>
          <w:divBdr>
            <w:top w:val="none" w:sz="0" w:space="0" w:color="auto"/>
            <w:left w:val="none" w:sz="0" w:space="0" w:color="auto"/>
            <w:bottom w:val="none" w:sz="0" w:space="0" w:color="auto"/>
            <w:right w:val="none" w:sz="0" w:space="0" w:color="auto"/>
          </w:divBdr>
        </w:div>
        <w:div w:id="824470661">
          <w:marLeft w:val="0"/>
          <w:marRight w:val="0"/>
          <w:marTop w:val="0"/>
          <w:marBottom w:val="0"/>
          <w:divBdr>
            <w:top w:val="none" w:sz="0" w:space="0" w:color="auto"/>
            <w:left w:val="none" w:sz="0" w:space="0" w:color="auto"/>
            <w:bottom w:val="none" w:sz="0" w:space="0" w:color="auto"/>
            <w:right w:val="none" w:sz="0" w:space="0" w:color="auto"/>
          </w:divBdr>
        </w:div>
        <w:div w:id="1182083124">
          <w:marLeft w:val="0"/>
          <w:marRight w:val="0"/>
          <w:marTop w:val="0"/>
          <w:marBottom w:val="0"/>
          <w:divBdr>
            <w:top w:val="none" w:sz="0" w:space="0" w:color="auto"/>
            <w:left w:val="none" w:sz="0" w:space="0" w:color="auto"/>
            <w:bottom w:val="none" w:sz="0" w:space="0" w:color="auto"/>
            <w:right w:val="none" w:sz="0" w:space="0" w:color="auto"/>
          </w:divBdr>
        </w:div>
        <w:div w:id="2032028157">
          <w:marLeft w:val="0"/>
          <w:marRight w:val="0"/>
          <w:marTop w:val="0"/>
          <w:marBottom w:val="0"/>
          <w:divBdr>
            <w:top w:val="none" w:sz="0" w:space="0" w:color="auto"/>
            <w:left w:val="none" w:sz="0" w:space="0" w:color="auto"/>
            <w:bottom w:val="none" w:sz="0" w:space="0" w:color="auto"/>
            <w:right w:val="none" w:sz="0" w:space="0" w:color="auto"/>
          </w:divBdr>
        </w:div>
        <w:div w:id="333805712">
          <w:marLeft w:val="0"/>
          <w:marRight w:val="0"/>
          <w:marTop w:val="0"/>
          <w:marBottom w:val="0"/>
          <w:divBdr>
            <w:top w:val="none" w:sz="0" w:space="0" w:color="auto"/>
            <w:left w:val="none" w:sz="0" w:space="0" w:color="auto"/>
            <w:bottom w:val="none" w:sz="0" w:space="0" w:color="auto"/>
            <w:right w:val="none" w:sz="0" w:space="0" w:color="auto"/>
          </w:divBdr>
        </w:div>
        <w:div w:id="1665543948">
          <w:marLeft w:val="0"/>
          <w:marRight w:val="0"/>
          <w:marTop w:val="0"/>
          <w:marBottom w:val="0"/>
          <w:divBdr>
            <w:top w:val="none" w:sz="0" w:space="0" w:color="auto"/>
            <w:left w:val="none" w:sz="0" w:space="0" w:color="auto"/>
            <w:bottom w:val="none" w:sz="0" w:space="0" w:color="auto"/>
            <w:right w:val="none" w:sz="0" w:space="0" w:color="auto"/>
          </w:divBdr>
        </w:div>
        <w:div w:id="1864709869">
          <w:marLeft w:val="0"/>
          <w:marRight w:val="0"/>
          <w:marTop w:val="0"/>
          <w:marBottom w:val="0"/>
          <w:divBdr>
            <w:top w:val="none" w:sz="0" w:space="0" w:color="auto"/>
            <w:left w:val="none" w:sz="0" w:space="0" w:color="auto"/>
            <w:bottom w:val="none" w:sz="0" w:space="0" w:color="auto"/>
            <w:right w:val="none" w:sz="0" w:space="0" w:color="auto"/>
          </w:divBdr>
        </w:div>
        <w:div w:id="700516664">
          <w:marLeft w:val="0"/>
          <w:marRight w:val="0"/>
          <w:marTop w:val="0"/>
          <w:marBottom w:val="0"/>
          <w:divBdr>
            <w:top w:val="none" w:sz="0" w:space="0" w:color="auto"/>
            <w:left w:val="none" w:sz="0" w:space="0" w:color="auto"/>
            <w:bottom w:val="none" w:sz="0" w:space="0" w:color="auto"/>
            <w:right w:val="none" w:sz="0" w:space="0" w:color="auto"/>
          </w:divBdr>
        </w:div>
        <w:div w:id="743572001">
          <w:marLeft w:val="0"/>
          <w:marRight w:val="0"/>
          <w:marTop w:val="0"/>
          <w:marBottom w:val="0"/>
          <w:divBdr>
            <w:top w:val="none" w:sz="0" w:space="0" w:color="auto"/>
            <w:left w:val="none" w:sz="0" w:space="0" w:color="auto"/>
            <w:bottom w:val="none" w:sz="0" w:space="0" w:color="auto"/>
            <w:right w:val="none" w:sz="0" w:space="0" w:color="auto"/>
          </w:divBdr>
        </w:div>
        <w:div w:id="982199406">
          <w:marLeft w:val="0"/>
          <w:marRight w:val="0"/>
          <w:marTop w:val="0"/>
          <w:marBottom w:val="0"/>
          <w:divBdr>
            <w:top w:val="none" w:sz="0" w:space="0" w:color="auto"/>
            <w:left w:val="none" w:sz="0" w:space="0" w:color="auto"/>
            <w:bottom w:val="none" w:sz="0" w:space="0" w:color="auto"/>
            <w:right w:val="none" w:sz="0" w:space="0" w:color="auto"/>
          </w:divBdr>
        </w:div>
        <w:div w:id="410666436">
          <w:marLeft w:val="0"/>
          <w:marRight w:val="0"/>
          <w:marTop w:val="0"/>
          <w:marBottom w:val="0"/>
          <w:divBdr>
            <w:top w:val="none" w:sz="0" w:space="0" w:color="auto"/>
            <w:left w:val="none" w:sz="0" w:space="0" w:color="auto"/>
            <w:bottom w:val="none" w:sz="0" w:space="0" w:color="auto"/>
            <w:right w:val="none" w:sz="0" w:space="0" w:color="auto"/>
          </w:divBdr>
        </w:div>
        <w:div w:id="454569924">
          <w:marLeft w:val="0"/>
          <w:marRight w:val="0"/>
          <w:marTop w:val="0"/>
          <w:marBottom w:val="0"/>
          <w:divBdr>
            <w:top w:val="none" w:sz="0" w:space="0" w:color="auto"/>
            <w:left w:val="none" w:sz="0" w:space="0" w:color="auto"/>
            <w:bottom w:val="none" w:sz="0" w:space="0" w:color="auto"/>
            <w:right w:val="none" w:sz="0" w:space="0" w:color="auto"/>
          </w:divBdr>
        </w:div>
        <w:div w:id="95251120">
          <w:marLeft w:val="0"/>
          <w:marRight w:val="0"/>
          <w:marTop w:val="0"/>
          <w:marBottom w:val="0"/>
          <w:divBdr>
            <w:top w:val="none" w:sz="0" w:space="0" w:color="auto"/>
            <w:left w:val="none" w:sz="0" w:space="0" w:color="auto"/>
            <w:bottom w:val="none" w:sz="0" w:space="0" w:color="auto"/>
            <w:right w:val="none" w:sz="0" w:space="0" w:color="auto"/>
          </w:divBdr>
        </w:div>
        <w:div w:id="25715230">
          <w:marLeft w:val="0"/>
          <w:marRight w:val="0"/>
          <w:marTop w:val="0"/>
          <w:marBottom w:val="0"/>
          <w:divBdr>
            <w:top w:val="none" w:sz="0" w:space="0" w:color="auto"/>
            <w:left w:val="none" w:sz="0" w:space="0" w:color="auto"/>
            <w:bottom w:val="none" w:sz="0" w:space="0" w:color="auto"/>
            <w:right w:val="none" w:sz="0" w:space="0" w:color="auto"/>
          </w:divBdr>
        </w:div>
        <w:div w:id="1203399099">
          <w:marLeft w:val="0"/>
          <w:marRight w:val="0"/>
          <w:marTop w:val="0"/>
          <w:marBottom w:val="0"/>
          <w:divBdr>
            <w:top w:val="none" w:sz="0" w:space="0" w:color="auto"/>
            <w:left w:val="none" w:sz="0" w:space="0" w:color="auto"/>
            <w:bottom w:val="none" w:sz="0" w:space="0" w:color="auto"/>
            <w:right w:val="none" w:sz="0" w:space="0" w:color="auto"/>
          </w:divBdr>
        </w:div>
        <w:div w:id="1620532412">
          <w:marLeft w:val="0"/>
          <w:marRight w:val="0"/>
          <w:marTop w:val="0"/>
          <w:marBottom w:val="0"/>
          <w:divBdr>
            <w:top w:val="none" w:sz="0" w:space="0" w:color="auto"/>
            <w:left w:val="none" w:sz="0" w:space="0" w:color="auto"/>
            <w:bottom w:val="none" w:sz="0" w:space="0" w:color="auto"/>
            <w:right w:val="none" w:sz="0" w:space="0" w:color="auto"/>
          </w:divBdr>
        </w:div>
        <w:div w:id="1145900306">
          <w:marLeft w:val="0"/>
          <w:marRight w:val="0"/>
          <w:marTop w:val="0"/>
          <w:marBottom w:val="0"/>
          <w:divBdr>
            <w:top w:val="none" w:sz="0" w:space="0" w:color="auto"/>
            <w:left w:val="none" w:sz="0" w:space="0" w:color="auto"/>
            <w:bottom w:val="none" w:sz="0" w:space="0" w:color="auto"/>
            <w:right w:val="none" w:sz="0" w:space="0" w:color="auto"/>
          </w:divBdr>
        </w:div>
        <w:div w:id="2065911655">
          <w:marLeft w:val="0"/>
          <w:marRight w:val="0"/>
          <w:marTop w:val="0"/>
          <w:marBottom w:val="0"/>
          <w:divBdr>
            <w:top w:val="none" w:sz="0" w:space="0" w:color="auto"/>
            <w:left w:val="none" w:sz="0" w:space="0" w:color="auto"/>
            <w:bottom w:val="none" w:sz="0" w:space="0" w:color="auto"/>
            <w:right w:val="none" w:sz="0" w:space="0" w:color="auto"/>
          </w:divBdr>
        </w:div>
        <w:div w:id="1065449532">
          <w:marLeft w:val="0"/>
          <w:marRight w:val="0"/>
          <w:marTop w:val="0"/>
          <w:marBottom w:val="0"/>
          <w:divBdr>
            <w:top w:val="none" w:sz="0" w:space="0" w:color="auto"/>
            <w:left w:val="none" w:sz="0" w:space="0" w:color="auto"/>
            <w:bottom w:val="none" w:sz="0" w:space="0" w:color="auto"/>
            <w:right w:val="none" w:sz="0" w:space="0" w:color="auto"/>
          </w:divBdr>
        </w:div>
        <w:div w:id="1102800637">
          <w:marLeft w:val="0"/>
          <w:marRight w:val="0"/>
          <w:marTop w:val="0"/>
          <w:marBottom w:val="0"/>
          <w:divBdr>
            <w:top w:val="none" w:sz="0" w:space="0" w:color="auto"/>
            <w:left w:val="none" w:sz="0" w:space="0" w:color="auto"/>
            <w:bottom w:val="none" w:sz="0" w:space="0" w:color="auto"/>
            <w:right w:val="none" w:sz="0" w:space="0" w:color="auto"/>
          </w:divBdr>
        </w:div>
        <w:div w:id="650525022">
          <w:marLeft w:val="0"/>
          <w:marRight w:val="0"/>
          <w:marTop w:val="0"/>
          <w:marBottom w:val="0"/>
          <w:divBdr>
            <w:top w:val="none" w:sz="0" w:space="0" w:color="auto"/>
            <w:left w:val="none" w:sz="0" w:space="0" w:color="auto"/>
            <w:bottom w:val="none" w:sz="0" w:space="0" w:color="auto"/>
            <w:right w:val="none" w:sz="0" w:space="0" w:color="auto"/>
          </w:divBdr>
        </w:div>
        <w:div w:id="1941446504">
          <w:marLeft w:val="0"/>
          <w:marRight w:val="0"/>
          <w:marTop w:val="0"/>
          <w:marBottom w:val="0"/>
          <w:divBdr>
            <w:top w:val="none" w:sz="0" w:space="0" w:color="auto"/>
            <w:left w:val="none" w:sz="0" w:space="0" w:color="auto"/>
            <w:bottom w:val="none" w:sz="0" w:space="0" w:color="auto"/>
            <w:right w:val="none" w:sz="0" w:space="0" w:color="auto"/>
          </w:divBdr>
        </w:div>
        <w:div w:id="1560704425">
          <w:marLeft w:val="0"/>
          <w:marRight w:val="0"/>
          <w:marTop w:val="0"/>
          <w:marBottom w:val="0"/>
          <w:divBdr>
            <w:top w:val="none" w:sz="0" w:space="0" w:color="auto"/>
            <w:left w:val="none" w:sz="0" w:space="0" w:color="auto"/>
            <w:bottom w:val="none" w:sz="0" w:space="0" w:color="auto"/>
            <w:right w:val="none" w:sz="0" w:space="0" w:color="auto"/>
          </w:divBdr>
        </w:div>
        <w:div w:id="202058217">
          <w:marLeft w:val="0"/>
          <w:marRight w:val="0"/>
          <w:marTop w:val="0"/>
          <w:marBottom w:val="0"/>
          <w:divBdr>
            <w:top w:val="none" w:sz="0" w:space="0" w:color="auto"/>
            <w:left w:val="none" w:sz="0" w:space="0" w:color="auto"/>
            <w:bottom w:val="none" w:sz="0" w:space="0" w:color="auto"/>
            <w:right w:val="none" w:sz="0" w:space="0" w:color="auto"/>
          </w:divBdr>
        </w:div>
        <w:div w:id="1643734033">
          <w:marLeft w:val="0"/>
          <w:marRight w:val="0"/>
          <w:marTop w:val="0"/>
          <w:marBottom w:val="0"/>
          <w:divBdr>
            <w:top w:val="none" w:sz="0" w:space="0" w:color="auto"/>
            <w:left w:val="none" w:sz="0" w:space="0" w:color="auto"/>
            <w:bottom w:val="none" w:sz="0" w:space="0" w:color="auto"/>
            <w:right w:val="none" w:sz="0" w:space="0" w:color="auto"/>
          </w:divBdr>
        </w:div>
        <w:div w:id="2038891080">
          <w:marLeft w:val="0"/>
          <w:marRight w:val="0"/>
          <w:marTop w:val="0"/>
          <w:marBottom w:val="0"/>
          <w:divBdr>
            <w:top w:val="none" w:sz="0" w:space="0" w:color="auto"/>
            <w:left w:val="none" w:sz="0" w:space="0" w:color="auto"/>
            <w:bottom w:val="none" w:sz="0" w:space="0" w:color="auto"/>
            <w:right w:val="none" w:sz="0" w:space="0" w:color="auto"/>
          </w:divBdr>
        </w:div>
        <w:div w:id="242297321">
          <w:marLeft w:val="0"/>
          <w:marRight w:val="0"/>
          <w:marTop w:val="0"/>
          <w:marBottom w:val="0"/>
          <w:divBdr>
            <w:top w:val="none" w:sz="0" w:space="0" w:color="auto"/>
            <w:left w:val="none" w:sz="0" w:space="0" w:color="auto"/>
            <w:bottom w:val="none" w:sz="0" w:space="0" w:color="auto"/>
            <w:right w:val="none" w:sz="0" w:space="0" w:color="auto"/>
          </w:divBdr>
        </w:div>
        <w:div w:id="1399674612">
          <w:marLeft w:val="0"/>
          <w:marRight w:val="0"/>
          <w:marTop w:val="0"/>
          <w:marBottom w:val="0"/>
          <w:divBdr>
            <w:top w:val="none" w:sz="0" w:space="0" w:color="auto"/>
            <w:left w:val="none" w:sz="0" w:space="0" w:color="auto"/>
            <w:bottom w:val="none" w:sz="0" w:space="0" w:color="auto"/>
            <w:right w:val="none" w:sz="0" w:space="0" w:color="auto"/>
          </w:divBdr>
        </w:div>
        <w:div w:id="1865709477">
          <w:marLeft w:val="0"/>
          <w:marRight w:val="0"/>
          <w:marTop w:val="0"/>
          <w:marBottom w:val="0"/>
          <w:divBdr>
            <w:top w:val="none" w:sz="0" w:space="0" w:color="auto"/>
            <w:left w:val="none" w:sz="0" w:space="0" w:color="auto"/>
            <w:bottom w:val="none" w:sz="0" w:space="0" w:color="auto"/>
            <w:right w:val="none" w:sz="0" w:space="0" w:color="auto"/>
          </w:divBdr>
        </w:div>
        <w:div w:id="774984240">
          <w:marLeft w:val="0"/>
          <w:marRight w:val="0"/>
          <w:marTop w:val="0"/>
          <w:marBottom w:val="0"/>
          <w:divBdr>
            <w:top w:val="none" w:sz="0" w:space="0" w:color="auto"/>
            <w:left w:val="none" w:sz="0" w:space="0" w:color="auto"/>
            <w:bottom w:val="none" w:sz="0" w:space="0" w:color="auto"/>
            <w:right w:val="none" w:sz="0" w:space="0" w:color="auto"/>
          </w:divBdr>
        </w:div>
        <w:div w:id="431124316">
          <w:marLeft w:val="0"/>
          <w:marRight w:val="0"/>
          <w:marTop w:val="0"/>
          <w:marBottom w:val="0"/>
          <w:divBdr>
            <w:top w:val="none" w:sz="0" w:space="0" w:color="auto"/>
            <w:left w:val="none" w:sz="0" w:space="0" w:color="auto"/>
            <w:bottom w:val="none" w:sz="0" w:space="0" w:color="auto"/>
            <w:right w:val="none" w:sz="0" w:space="0" w:color="auto"/>
          </w:divBdr>
        </w:div>
        <w:div w:id="1482040488">
          <w:marLeft w:val="0"/>
          <w:marRight w:val="0"/>
          <w:marTop w:val="0"/>
          <w:marBottom w:val="0"/>
          <w:divBdr>
            <w:top w:val="none" w:sz="0" w:space="0" w:color="auto"/>
            <w:left w:val="none" w:sz="0" w:space="0" w:color="auto"/>
            <w:bottom w:val="none" w:sz="0" w:space="0" w:color="auto"/>
            <w:right w:val="none" w:sz="0" w:space="0" w:color="auto"/>
          </w:divBdr>
        </w:div>
        <w:div w:id="1289555279">
          <w:marLeft w:val="0"/>
          <w:marRight w:val="0"/>
          <w:marTop w:val="0"/>
          <w:marBottom w:val="0"/>
          <w:divBdr>
            <w:top w:val="none" w:sz="0" w:space="0" w:color="auto"/>
            <w:left w:val="none" w:sz="0" w:space="0" w:color="auto"/>
            <w:bottom w:val="none" w:sz="0" w:space="0" w:color="auto"/>
            <w:right w:val="none" w:sz="0" w:space="0" w:color="auto"/>
          </w:divBdr>
        </w:div>
        <w:div w:id="200678474">
          <w:marLeft w:val="0"/>
          <w:marRight w:val="0"/>
          <w:marTop w:val="0"/>
          <w:marBottom w:val="0"/>
          <w:divBdr>
            <w:top w:val="none" w:sz="0" w:space="0" w:color="auto"/>
            <w:left w:val="none" w:sz="0" w:space="0" w:color="auto"/>
            <w:bottom w:val="none" w:sz="0" w:space="0" w:color="auto"/>
            <w:right w:val="none" w:sz="0" w:space="0" w:color="auto"/>
          </w:divBdr>
        </w:div>
        <w:div w:id="1333991815">
          <w:marLeft w:val="0"/>
          <w:marRight w:val="0"/>
          <w:marTop w:val="0"/>
          <w:marBottom w:val="0"/>
          <w:divBdr>
            <w:top w:val="none" w:sz="0" w:space="0" w:color="auto"/>
            <w:left w:val="none" w:sz="0" w:space="0" w:color="auto"/>
            <w:bottom w:val="none" w:sz="0" w:space="0" w:color="auto"/>
            <w:right w:val="none" w:sz="0" w:space="0" w:color="auto"/>
          </w:divBdr>
        </w:div>
        <w:div w:id="1299920491">
          <w:marLeft w:val="0"/>
          <w:marRight w:val="0"/>
          <w:marTop w:val="0"/>
          <w:marBottom w:val="0"/>
          <w:divBdr>
            <w:top w:val="none" w:sz="0" w:space="0" w:color="auto"/>
            <w:left w:val="none" w:sz="0" w:space="0" w:color="auto"/>
            <w:bottom w:val="none" w:sz="0" w:space="0" w:color="auto"/>
            <w:right w:val="none" w:sz="0" w:space="0" w:color="auto"/>
          </w:divBdr>
        </w:div>
        <w:div w:id="1062872152">
          <w:marLeft w:val="0"/>
          <w:marRight w:val="0"/>
          <w:marTop w:val="0"/>
          <w:marBottom w:val="0"/>
          <w:divBdr>
            <w:top w:val="none" w:sz="0" w:space="0" w:color="auto"/>
            <w:left w:val="none" w:sz="0" w:space="0" w:color="auto"/>
            <w:bottom w:val="none" w:sz="0" w:space="0" w:color="auto"/>
            <w:right w:val="none" w:sz="0" w:space="0" w:color="auto"/>
          </w:divBdr>
        </w:div>
        <w:div w:id="1639991451">
          <w:marLeft w:val="0"/>
          <w:marRight w:val="0"/>
          <w:marTop w:val="0"/>
          <w:marBottom w:val="0"/>
          <w:divBdr>
            <w:top w:val="none" w:sz="0" w:space="0" w:color="auto"/>
            <w:left w:val="none" w:sz="0" w:space="0" w:color="auto"/>
            <w:bottom w:val="none" w:sz="0" w:space="0" w:color="auto"/>
            <w:right w:val="none" w:sz="0" w:space="0" w:color="auto"/>
          </w:divBdr>
        </w:div>
        <w:div w:id="1840151421">
          <w:marLeft w:val="0"/>
          <w:marRight w:val="0"/>
          <w:marTop w:val="0"/>
          <w:marBottom w:val="0"/>
          <w:divBdr>
            <w:top w:val="none" w:sz="0" w:space="0" w:color="auto"/>
            <w:left w:val="none" w:sz="0" w:space="0" w:color="auto"/>
            <w:bottom w:val="none" w:sz="0" w:space="0" w:color="auto"/>
            <w:right w:val="none" w:sz="0" w:space="0" w:color="auto"/>
          </w:divBdr>
        </w:div>
        <w:div w:id="434861620">
          <w:marLeft w:val="0"/>
          <w:marRight w:val="0"/>
          <w:marTop w:val="0"/>
          <w:marBottom w:val="0"/>
          <w:divBdr>
            <w:top w:val="none" w:sz="0" w:space="0" w:color="auto"/>
            <w:left w:val="none" w:sz="0" w:space="0" w:color="auto"/>
            <w:bottom w:val="none" w:sz="0" w:space="0" w:color="auto"/>
            <w:right w:val="none" w:sz="0" w:space="0" w:color="auto"/>
          </w:divBdr>
        </w:div>
        <w:div w:id="1564951438">
          <w:marLeft w:val="0"/>
          <w:marRight w:val="0"/>
          <w:marTop w:val="0"/>
          <w:marBottom w:val="0"/>
          <w:divBdr>
            <w:top w:val="none" w:sz="0" w:space="0" w:color="auto"/>
            <w:left w:val="none" w:sz="0" w:space="0" w:color="auto"/>
            <w:bottom w:val="none" w:sz="0" w:space="0" w:color="auto"/>
            <w:right w:val="none" w:sz="0" w:space="0" w:color="auto"/>
          </w:divBdr>
        </w:div>
        <w:div w:id="964237954">
          <w:marLeft w:val="0"/>
          <w:marRight w:val="0"/>
          <w:marTop w:val="0"/>
          <w:marBottom w:val="0"/>
          <w:divBdr>
            <w:top w:val="none" w:sz="0" w:space="0" w:color="auto"/>
            <w:left w:val="none" w:sz="0" w:space="0" w:color="auto"/>
            <w:bottom w:val="none" w:sz="0" w:space="0" w:color="auto"/>
            <w:right w:val="none" w:sz="0" w:space="0" w:color="auto"/>
          </w:divBdr>
        </w:div>
        <w:div w:id="79373426">
          <w:marLeft w:val="0"/>
          <w:marRight w:val="0"/>
          <w:marTop w:val="0"/>
          <w:marBottom w:val="0"/>
          <w:divBdr>
            <w:top w:val="none" w:sz="0" w:space="0" w:color="auto"/>
            <w:left w:val="none" w:sz="0" w:space="0" w:color="auto"/>
            <w:bottom w:val="none" w:sz="0" w:space="0" w:color="auto"/>
            <w:right w:val="none" w:sz="0" w:space="0" w:color="auto"/>
          </w:divBdr>
        </w:div>
        <w:div w:id="824316754">
          <w:marLeft w:val="0"/>
          <w:marRight w:val="0"/>
          <w:marTop w:val="0"/>
          <w:marBottom w:val="0"/>
          <w:divBdr>
            <w:top w:val="none" w:sz="0" w:space="0" w:color="auto"/>
            <w:left w:val="none" w:sz="0" w:space="0" w:color="auto"/>
            <w:bottom w:val="none" w:sz="0" w:space="0" w:color="auto"/>
            <w:right w:val="none" w:sz="0" w:space="0" w:color="auto"/>
          </w:divBdr>
        </w:div>
        <w:div w:id="1167790694">
          <w:marLeft w:val="0"/>
          <w:marRight w:val="0"/>
          <w:marTop w:val="0"/>
          <w:marBottom w:val="0"/>
          <w:divBdr>
            <w:top w:val="none" w:sz="0" w:space="0" w:color="auto"/>
            <w:left w:val="none" w:sz="0" w:space="0" w:color="auto"/>
            <w:bottom w:val="none" w:sz="0" w:space="0" w:color="auto"/>
            <w:right w:val="none" w:sz="0" w:space="0" w:color="auto"/>
          </w:divBdr>
        </w:div>
        <w:div w:id="1329212032">
          <w:marLeft w:val="0"/>
          <w:marRight w:val="0"/>
          <w:marTop w:val="0"/>
          <w:marBottom w:val="0"/>
          <w:divBdr>
            <w:top w:val="none" w:sz="0" w:space="0" w:color="auto"/>
            <w:left w:val="none" w:sz="0" w:space="0" w:color="auto"/>
            <w:bottom w:val="none" w:sz="0" w:space="0" w:color="auto"/>
            <w:right w:val="none" w:sz="0" w:space="0" w:color="auto"/>
          </w:divBdr>
        </w:div>
        <w:div w:id="373430272">
          <w:marLeft w:val="0"/>
          <w:marRight w:val="0"/>
          <w:marTop w:val="0"/>
          <w:marBottom w:val="0"/>
          <w:divBdr>
            <w:top w:val="none" w:sz="0" w:space="0" w:color="auto"/>
            <w:left w:val="none" w:sz="0" w:space="0" w:color="auto"/>
            <w:bottom w:val="none" w:sz="0" w:space="0" w:color="auto"/>
            <w:right w:val="none" w:sz="0" w:space="0" w:color="auto"/>
          </w:divBdr>
        </w:div>
        <w:div w:id="1278222108">
          <w:marLeft w:val="0"/>
          <w:marRight w:val="0"/>
          <w:marTop w:val="0"/>
          <w:marBottom w:val="0"/>
          <w:divBdr>
            <w:top w:val="none" w:sz="0" w:space="0" w:color="auto"/>
            <w:left w:val="none" w:sz="0" w:space="0" w:color="auto"/>
            <w:bottom w:val="none" w:sz="0" w:space="0" w:color="auto"/>
            <w:right w:val="none" w:sz="0" w:space="0" w:color="auto"/>
          </w:divBdr>
        </w:div>
        <w:div w:id="178352528">
          <w:marLeft w:val="0"/>
          <w:marRight w:val="0"/>
          <w:marTop w:val="0"/>
          <w:marBottom w:val="0"/>
          <w:divBdr>
            <w:top w:val="none" w:sz="0" w:space="0" w:color="auto"/>
            <w:left w:val="none" w:sz="0" w:space="0" w:color="auto"/>
            <w:bottom w:val="none" w:sz="0" w:space="0" w:color="auto"/>
            <w:right w:val="none" w:sz="0" w:space="0" w:color="auto"/>
          </w:divBdr>
        </w:div>
        <w:div w:id="1149321829">
          <w:marLeft w:val="0"/>
          <w:marRight w:val="0"/>
          <w:marTop w:val="0"/>
          <w:marBottom w:val="0"/>
          <w:divBdr>
            <w:top w:val="none" w:sz="0" w:space="0" w:color="auto"/>
            <w:left w:val="none" w:sz="0" w:space="0" w:color="auto"/>
            <w:bottom w:val="none" w:sz="0" w:space="0" w:color="auto"/>
            <w:right w:val="none" w:sz="0" w:space="0" w:color="auto"/>
          </w:divBdr>
        </w:div>
        <w:div w:id="865868293">
          <w:marLeft w:val="0"/>
          <w:marRight w:val="0"/>
          <w:marTop w:val="0"/>
          <w:marBottom w:val="0"/>
          <w:divBdr>
            <w:top w:val="none" w:sz="0" w:space="0" w:color="auto"/>
            <w:left w:val="none" w:sz="0" w:space="0" w:color="auto"/>
            <w:bottom w:val="none" w:sz="0" w:space="0" w:color="auto"/>
            <w:right w:val="none" w:sz="0" w:space="0" w:color="auto"/>
          </w:divBdr>
        </w:div>
        <w:div w:id="1317106704">
          <w:marLeft w:val="0"/>
          <w:marRight w:val="0"/>
          <w:marTop w:val="0"/>
          <w:marBottom w:val="0"/>
          <w:divBdr>
            <w:top w:val="none" w:sz="0" w:space="0" w:color="auto"/>
            <w:left w:val="none" w:sz="0" w:space="0" w:color="auto"/>
            <w:bottom w:val="none" w:sz="0" w:space="0" w:color="auto"/>
            <w:right w:val="none" w:sz="0" w:space="0" w:color="auto"/>
          </w:divBdr>
        </w:div>
      </w:divsChild>
    </w:div>
    <w:div w:id="920942570">
      <w:bodyDiv w:val="1"/>
      <w:marLeft w:val="0"/>
      <w:marRight w:val="0"/>
      <w:marTop w:val="0"/>
      <w:marBottom w:val="0"/>
      <w:divBdr>
        <w:top w:val="none" w:sz="0" w:space="0" w:color="auto"/>
        <w:left w:val="none" w:sz="0" w:space="0" w:color="auto"/>
        <w:bottom w:val="none" w:sz="0" w:space="0" w:color="auto"/>
        <w:right w:val="none" w:sz="0" w:space="0" w:color="auto"/>
      </w:divBdr>
    </w:div>
    <w:div w:id="921180556">
      <w:bodyDiv w:val="1"/>
      <w:marLeft w:val="0"/>
      <w:marRight w:val="0"/>
      <w:marTop w:val="0"/>
      <w:marBottom w:val="0"/>
      <w:divBdr>
        <w:top w:val="none" w:sz="0" w:space="0" w:color="auto"/>
        <w:left w:val="none" w:sz="0" w:space="0" w:color="auto"/>
        <w:bottom w:val="none" w:sz="0" w:space="0" w:color="auto"/>
        <w:right w:val="none" w:sz="0" w:space="0" w:color="auto"/>
      </w:divBdr>
    </w:div>
    <w:div w:id="922224991">
      <w:bodyDiv w:val="1"/>
      <w:marLeft w:val="0"/>
      <w:marRight w:val="0"/>
      <w:marTop w:val="0"/>
      <w:marBottom w:val="0"/>
      <w:divBdr>
        <w:top w:val="none" w:sz="0" w:space="0" w:color="auto"/>
        <w:left w:val="none" w:sz="0" w:space="0" w:color="auto"/>
        <w:bottom w:val="none" w:sz="0" w:space="0" w:color="auto"/>
        <w:right w:val="none" w:sz="0" w:space="0" w:color="auto"/>
      </w:divBdr>
    </w:div>
    <w:div w:id="922569021">
      <w:bodyDiv w:val="1"/>
      <w:marLeft w:val="0"/>
      <w:marRight w:val="0"/>
      <w:marTop w:val="0"/>
      <w:marBottom w:val="0"/>
      <w:divBdr>
        <w:top w:val="none" w:sz="0" w:space="0" w:color="auto"/>
        <w:left w:val="none" w:sz="0" w:space="0" w:color="auto"/>
        <w:bottom w:val="none" w:sz="0" w:space="0" w:color="auto"/>
        <w:right w:val="none" w:sz="0" w:space="0" w:color="auto"/>
      </w:divBdr>
    </w:div>
    <w:div w:id="922685783">
      <w:bodyDiv w:val="1"/>
      <w:marLeft w:val="0"/>
      <w:marRight w:val="0"/>
      <w:marTop w:val="0"/>
      <w:marBottom w:val="0"/>
      <w:divBdr>
        <w:top w:val="none" w:sz="0" w:space="0" w:color="auto"/>
        <w:left w:val="none" w:sz="0" w:space="0" w:color="auto"/>
        <w:bottom w:val="none" w:sz="0" w:space="0" w:color="auto"/>
        <w:right w:val="none" w:sz="0" w:space="0" w:color="auto"/>
      </w:divBdr>
    </w:div>
    <w:div w:id="925501665">
      <w:bodyDiv w:val="1"/>
      <w:marLeft w:val="0"/>
      <w:marRight w:val="0"/>
      <w:marTop w:val="0"/>
      <w:marBottom w:val="0"/>
      <w:divBdr>
        <w:top w:val="none" w:sz="0" w:space="0" w:color="auto"/>
        <w:left w:val="none" w:sz="0" w:space="0" w:color="auto"/>
        <w:bottom w:val="none" w:sz="0" w:space="0" w:color="auto"/>
        <w:right w:val="none" w:sz="0" w:space="0" w:color="auto"/>
      </w:divBdr>
    </w:div>
    <w:div w:id="925919576">
      <w:bodyDiv w:val="1"/>
      <w:marLeft w:val="0"/>
      <w:marRight w:val="0"/>
      <w:marTop w:val="0"/>
      <w:marBottom w:val="0"/>
      <w:divBdr>
        <w:top w:val="none" w:sz="0" w:space="0" w:color="auto"/>
        <w:left w:val="none" w:sz="0" w:space="0" w:color="auto"/>
        <w:bottom w:val="none" w:sz="0" w:space="0" w:color="auto"/>
        <w:right w:val="none" w:sz="0" w:space="0" w:color="auto"/>
      </w:divBdr>
    </w:div>
    <w:div w:id="926159566">
      <w:bodyDiv w:val="1"/>
      <w:marLeft w:val="0"/>
      <w:marRight w:val="0"/>
      <w:marTop w:val="0"/>
      <w:marBottom w:val="0"/>
      <w:divBdr>
        <w:top w:val="none" w:sz="0" w:space="0" w:color="auto"/>
        <w:left w:val="none" w:sz="0" w:space="0" w:color="auto"/>
        <w:bottom w:val="none" w:sz="0" w:space="0" w:color="auto"/>
        <w:right w:val="none" w:sz="0" w:space="0" w:color="auto"/>
      </w:divBdr>
    </w:div>
    <w:div w:id="926811556">
      <w:bodyDiv w:val="1"/>
      <w:marLeft w:val="0"/>
      <w:marRight w:val="0"/>
      <w:marTop w:val="0"/>
      <w:marBottom w:val="0"/>
      <w:divBdr>
        <w:top w:val="none" w:sz="0" w:space="0" w:color="auto"/>
        <w:left w:val="none" w:sz="0" w:space="0" w:color="auto"/>
        <w:bottom w:val="none" w:sz="0" w:space="0" w:color="auto"/>
        <w:right w:val="none" w:sz="0" w:space="0" w:color="auto"/>
      </w:divBdr>
    </w:div>
    <w:div w:id="927038546">
      <w:bodyDiv w:val="1"/>
      <w:marLeft w:val="0"/>
      <w:marRight w:val="0"/>
      <w:marTop w:val="0"/>
      <w:marBottom w:val="0"/>
      <w:divBdr>
        <w:top w:val="none" w:sz="0" w:space="0" w:color="auto"/>
        <w:left w:val="none" w:sz="0" w:space="0" w:color="auto"/>
        <w:bottom w:val="none" w:sz="0" w:space="0" w:color="auto"/>
        <w:right w:val="none" w:sz="0" w:space="0" w:color="auto"/>
      </w:divBdr>
    </w:div>
    <w:div w:id="927227593">
      <w:bodyDiv w:val="1"/>
      <w:marLeft w:val="0"/>
      <w:marRight w:val="0"/>
      <w:marTop w:val="0"/>
      <w:marBottom w:val="0"/>
      <w:divBdr>
        <w:top w:val="none" w:sz="0" w:space="0" w:color="auto"/>
        <w:left w:val="none" w:sz="0" w:space="0" w:color="auto"/>
        <w:bottom w:val="none" w:sz="0" w:space="0" w:color="auto"/>
        <w:right w:val="none" w:sz="0" w:space="0" w:color="auto"/>
      </w:divBdr>
    </w:div>
    <w:div w:id="927541335">
      <w:bodyDiv w:val="1"/>
      <w:marLeft w:val="0"/>
      <w:marRight w:val="0"/>
      <w:marTop w:val="0"/>
      <w:marBottom w:val="0"/>
      <w:divBdr>
        <w:top w:val="none" w:sz="0" w:space="0" w:color="auto"/>
        <w:left w:val="none" w:sz="0" w:space="0" w:color="auto"/>
        <w:bottom w:val="none" w:sz="0" w:space="0" w:color="auto"/>
        <w:right w:val="none" w:sz="0" w:space="0" w:color="auto"/>
      </w:divBdr>
    </w:div>
    <w:div w:id="929776735">
      <w:bodyDiv w:val="1"/>
      <w:marLeft w:val="0"/>
      <w:marRight w:val="0"/>
      <w:marTop w:val="0"/>
      <w:marBottom w:val="0"/>
      <w:divBdr>
        <w:top w:val="none" w:sz="0" w:space="0" w:color="auto"/>
        <w:left w:val="none" w:sz="0" w:space="0" w:color="auto"/>
        <w:bottom w:val="none" w:sz="0" w:space="0" w:color="auto"/>
        <w:right w:val="none" w:sz="0" w:space="0" w:color="auto"/>
      </w:divBdr>
    </w:div>
    <w:div w:id="929894659">
      <w:bodyDiv w:val="1"/>
      <w:marLeft w:val="0"/>
      <w:marRight w:val="0"/>
      <w:marTop w:val="0"/>
      <w:marBottom w:val="0"/>
      <w:divBdr>
        <w:top w:val="none" w:sz="0" w:space="0" w:color="auto"/>
        <w:left w:val="none" w:sz="0" w:space="0" w:color="auto"/>
        <w:bottom w:val="none" w:sz="0" w:space="0" w:color="auto"/>
        <w:right w:val="none" w:sz="0" w:space="0" w:color="auto"/>
      </w:divBdr>
    </w:div>
    <w:div w:id="930355567">
      <w:bodyDiv w:val="1"/>
      <w:marLeft w:val="0"/>
      <w:marRight w:val="0"/>
      <w:marTop w:val="0"/>
      <w:marBottom w:val="0"/>
      <w:divBdr>
        <w:top w:val="none" w:sz="0" w:space="0" w:color="auto"/>
        <w:left w:val="none" w:sz="0" w:space="0" w:color="auto"/>
        <w:bottom w:val="none" w:sz="0" w:space="0" w:color="auto"/>
        <w:right w:val="none" w:sz="0" w:space="0" w:color="auto"/>
      </w:divBdr>
      <w:divsChild>
        <w:div w:id="1285966003">
          <w:marLeft w:val="0"/>
          <w:marRight w:val="0"/>
          <w:marTop w:val="0"/>
          <w:marBottom w:val="0"/>
          <w:divBdr>
            <w:top w:val="none" w:sz="0" w:space="0" w:color="auto"/>
            <w:left w:val="none" w:sz="0" w:space="0" w:color="auto"/>
            <w:bottom w:val="none" w:sz="0" w:space="0" w:color="auto"/>
            <w:right w:val="none" w:sz="0" w:space="0" w:color="auto"/>
          </w:divBdr>
        </w:div>
        <w:div w:id="175266716">
          <w:marLeft w:val="0"/>
          <w:marRight w:val="0"/>
          <w:marTop w:val="0"/>
          <w:marBottom w:val="0"/>
          <w:divBdr>
            <w:top w:val="none" w:sz="0" w:space="0" w:color="auto"/>
            <w:left w:val="none" w:sz="0" w:space="0" w:color="auto"/>
            <w:bottom w:val="none" w:sz="0" w:space="0" w:color="auto"/>
            <w:right w:val="none" w:sz="0" w:space="0" w:color="auto"/>
          </w:divBdr>
        </w:div>
        <w:div w:id="318577380">
          <w:marLeft w:val="0"/>
          <w:marRight w:val="0"/>
          <w:marTop w:val="0"/>
          <w:marBottom w:val="0"/>
          <w:divBdr>
            <w:top w:val="none" w:sz="0" w:space="0" w:color="auto"/>
            <w:left w:val="none" w:sz="0" w:space="0" w:color="auto"/>
            <w:bottom w:val="none" w:sz="0" w:space="0" w:color="auto"/>
            <w:right w:val="none" w:sz="0" w:space="0" w:color="auto"/>
          </w:divBdr>
        </w:div>
        <w:div w:id="692994508">
          <w:marLeft w:val="0"/>
          <w:marRight w:val="0"/>
          <w:marTop w:val="0"/>
          <w:marBottom w:val="0"/>
          <w:divBdr>
            <w:top w:val="none" w:sz="0" w:space="0" w:color="auto"/>
            <w:left w:val="none" w:sz="0" w:space="0" w:color="auto"/>
            <w:bottom w:val="none" w:sz="0" w:space="0" w:color="auto"/>
            <w:right w:val="none" w:sz="0" w:space="0" w:color="auto"/>
          </w:divBdr>
        </w:div>
        <w:div w:id="1255820421">
          <w:marLeft w:val="0"/>
          <w:marRight w:val="0"/>
          <w:marTop w:val="0"/>
          <w:marBottom w:val="0"/>
          <w:divBdr>
            <w:top w:val="none" w:sz="0" w:space="0" w:color="auto"/>
            <w:left w:val="none" w:sz="0" w:space="0" w:color="auto"/>
            <w:bottom w:val="none" w:sz="0" w:space="0" w:color="auto"/>
            <w:right w:val="none" w:sz="0" w:space="0" w:color="auto"/>
          </w:divBdr>
        </w:div>
        <w:div w:id="453015533">
          <w:marLeft w:val="0"/>
          <w:marRight w:val="0"/>
          <w:marTop w:val="0"/>
          <w:marBottom w:val="0"/>
          <w:divBdr>
            <w:top w:val="none" w:sz="0" w:space="0" w:color="auto"/>
            <w:left w:val="none" w:sz="0" w:space="0" w:color="auto"/>
            <w:bottom w:val="none" w:sz="0" w:space="0" w:color="auto"/>
            <w:right w:val="none" w:sz="0" w:space="0" w:color="auto"/>
          </w:divBdr>
        </w:div>
        <w:div w:id="2014450162">
          <w:marLeft w:val="0"/>
          <w:marRight w:val="0"/>
          <w:marTop w:val="0"/>
          <w:marBottom w:val="0"/>
          <w:divBdr>
            <w:top w:val="none" w:sz="0" w:space="0" w:color="auto"/>
            <w:left w:val="none" w:sz="0" w:space="0" w:color="auto"/>
            <w:bottom w:val="none" w:sz="0" w:space="0" w:color="auto"/>
            <w:right w:val="none" w:sz="0" w:space="0" w:color="auto"/>
          </w:divBdr>
        </w:div>
        <w:div w:id="1861314518">
          <w:marLeft w:val="0"/>
          <w:marRight w:val="0"/>
          <w:marTop w:val="0"/>
          <w:marBottom w:val="0"/>
          <w:divBdr>
            <w:top w:val="none" w:sz="0" w:space="0" w:color="auto"/>
            <w:left w:val="none" w:sz="0" w:space="0" w:color="auto"/>
            <w:bottom w:val="none" w:sz="0" w:space="0" w:color="auto"/>
            <w:right w:val="none" w:sz="0" w:space="0" w:color="auto"/>
          </w:divBdr>
        </w:div>
        <w:div w:id="356083255">
          <w:marLeft w:val="0"/>
          <w:marRight w:val="0"/>
          <w:marTop w:val="0"/>
          <w:marBottom w:val="0"/>
          <w:divBdr>
            <w:top w:val="none" w:sz="0" w:space="0" w:color="auto"/>
            <w:left w:val="none" w:sz="0" w:space="0" w:color="auto"/>
            <w:bottom w:val="none" w:sz="0" w:space="0" w:color="auto"/>
            <w:right w:val="none" w:sz="0" w:space="0" w:color="auto"/>
          </w:divBdr>
        </w:div>
        <w:div w:id="1987513287">
          <w:marLeft w:val="0"/>
          <w:marRight w:val="0"/>
          <w:marTop w:val="0"/>
          <w:marBottom w:val="0"/>
          <w:divBdr>
            <w:top w:val="none" w:sz="0" w:space="0" w:color="auto"/>
            <w:left w:val="none" w:sz="0" w:space="0" w:color="auto"/>
            <w:bottom w:val="none" w:sz="0" w:space="0" w:color="auto"/>
            <w:right w:val="none" w:sz="0" w:space="0" w:color="auto"/>
          </w:divBdr>
        </w:div>
        <w:div w:id="1617255994">
          <w:marLeft w:val="0"/>
          <w:marRight w:val="0"/>
          <w:marTop w:val="0"/>
          <w:marBottom w:val="0"/>
          <w:divBdr>
            <w:top w:val="none" w:sz="0" w:space="0" w:color="auto"/>
            <w:left w:val="none" w:sz="0" w:space="0" w:color="auto"/>
            <w:bottom w:val="none" w:sz="0" w:space="0" w:color="auto"/>
            <w:right w:val="none" w:sz="0" w:space="0" w:color="auto"/>
          </w:divBdr>
        </w:div>
        <w:div w:id="109055538">
          <w:marLeft w:val="0"/>
          <w:marRight w:val="0"/>
          <w:marTop w:val="0"/>
          <w:marBottom w:val="0"/>
          <w:divBdr>
            <w:top w:val="none" w:sz="0" w:space="0" w:color="auto"/>
            <w:left w:val="none" w:sz="0" w:space="0" w:color="auto"/>
            <w:bottom w:val="none" w:sz="0" w:space="0" w:color="auto"/>
            <w:right w:val="none" w:sz="0" w:space="0" w:color="auto"/>
          </w:divBdr>
        </w:div>
        <w:div w:id="680471440">
          <w:marLeft w:val="0"/>
          <w:marRight w:val="0"/>
          <w:marTop w:val="0"/>
          <w:marBottom w:val="0"/>
          <w:divBdr>
            <w:top w:val="none" w:sz="0" w:space="0" w:color="auto"/>
            <w:left w:val="none" w:sz="0" w:space="0" w:color="auto"/>
            <w:bottom w:val="none" w:sz="0" w:space="0" w:color="auto"/>
            <w:right w:val="none" w:sz="0" w:space="0" w:color="auto"/>
          </w:divBdr>
        </w:div>
        <w:div w:id="1323581482">
          <w:marLeft w:val="0"/>
          <w:marRight w:val="0"/>
          <w:marTop w:val="0"/>
          <w:marBottom w:val="0"/>
          <w:divBdr>
            <w:top w:val="none" w:sz="0" w:space="0" w:color="auto"/>
            <w:left w:val="none" w:sz="0" w:space="0" w:color="auto"/>
            <w:bottom w:val="none" w:sz="0" w:space="0" w:color="auto"/>
            <w:right w:val="none" w:sz="0" w:space="0" w:color="auto"/>
          </w:divBdr>
        </w:div>
        <w:div w:id="784891125">
          <w:marLeft w:val="0"/>
          <w:marRight w:val="0"/>
          <w:marTop w:val="0"/>
          <w:marBottom w:val="0"/>
          <w:divBdr>
            <w:top w:val="none" w:sz="0" w:space="0" w:color="auto"/>
            <w:left w:val="none" w:sz="0" w:space="0" w:color="auto"/>
            <w:bottom w:val="none" w:sz="0" w:space="0" w:color="auto"/>
            <w:right w:val="none" w:sz="0" w:space="0" w:color="auto"/>
          </w:divBdr>
        </w:div>
        <w:div w:id="1979022694">
          <w:marLeft w:val="0"/>
          <w:marRight w:val="0"/>
          <w:marTop w:val="0"/>
          <w:marBottom w:val="0"/>
          <w:divBdr>
            <w:top w:val="none" w:sz="0" w:space="0" w:color="auto"/>
            <w:left w:val="none" w:sz="0" w:space="0" w:color="auto"/>
            <w:bottom w:val="none" w:sz="0" w:space="0" w:color="auto"/>
            <w:right w:val="none" w:sz="0" w:space="0" w:color="auto"/>
          </w:divBdr>
        </w:div>
        <w:div w:id="1353261441">
          <w:marLeft w:val="0"/>
          <w:marRight w:val="0"/>
          <w:marTop w:val="0"/>
          <w:marBottom w:val="0"/>
          <w:divBdr>
            <w:top w:val="none" w:sz="0" w:space="0" w:color="auto"/>
            <w:left w:val="none" w:sz="0" w:space="0" w:color="auto"/>
            <w:bottom w:val="none" w:sz="0" w:space="0" w:color="auto"/>
            <w:right w:val="none" w:sz="0" w:space="0" w:color="auto"/>
          </w:divBdr>
        </w:div>
        <w:div w:id="1910924755">
          <w:marLeft w:val="0"/>
          <w:marRight w:val="0"/>
          <w:marTop w:val="0"/>
          <w:marBottom w:val="0"/>
          <w:divBdr>
            <w:top w:val="none" w:sz="0" w:space="0" w:color="auto"/>
            <w:left w:val="none" w:sz="0" w:space="0" w:color="auto"/>
            <w:bottom w:val="none" w:sz="0" w:space="0" w:color="auto"/>
            <w:right w:val="none" w:sz="0" w:space="0" w:color="auto"/>
          </w:divBdr>
        </w:div>
        <w:div w:id="1763526231">
          <w:marLeft w:val="0"/>
          <w:marRight w:val="0"/>
          <w:marTop w:val="0"/>
          <w:marBottom w:val="0"/>
          <w:divBdr>
            <w:top w:val="none" w:sz="0" w:space="0" w:color="auto"/>
            <w:left w:val="none" w:sz="0" w:space="0" w:color="auto"/>
            <w:bottom w:val="none" w:sz="0" w:space="0" w:color="auto"/>
            <w:right w:val="none" w:sz="0" w:space="0" w:color="auto"/>
          </w:divBdr>
        </w:div>
        <w:div w:id="656887167">
          <w:marLeft w:val="0"/>
          <w:marRight w:val="0"/>
          <w:marTop w:val="0"/>
          <w:marBottom w:val="0"/>
          <w:divBdr>
            <w:top w:val="none" w:sz="0" w:space="0" w:color="auto"/>
            <w:left w:val="none" w:sz="0" w:space="0" w:color="auto"/>
            <w:bottom w:val="none" w:sz="0" w:space="0" w:color="auto"/>
            <w:right w:val="none" w:sz="0" w:space="0" w:color="auto"/>
          </w:divBdr>
        </w:div>
        <w:div w:id="754981580">
          <w:marLeft w:val="0"/>
          <w:marRight w:val="0"/>
          <w:marTop w:val="0"/>
          <w:marBottom w:val="0"/>
          <w:divBdr>
            <w:top w:val="none" w:sz="0" w:space="0" w:color="auto"/>
            <w:left w:val="none" w:sz="0" w:space="0" w:color="auto"/>
            <w:bottom w:val="none" w:sz="0" w:space="0" w:color="auto"/>
            <w:right w:val="none" w:sz="0" w:space="0" w:color="auto"/>
          </w:divBdr>
        </w:div>
        <w:div w:id="642348824">
          <w:marLeft w:val="0"/>
          <w:marRight w:val="0"/>
          <w:marTop w:val="0"/>
          <w:marBottom w:val="0"/>
          <w:divBdr>
            <w:top w:val="none" w:sz="0" w:space="0" w:color="auto"/>
            <w:left w:val="none" w:sz="0" w:space="0" w:color="auto"/>
            <w:bottom w:val="none" w:sz="0" w:space="0" w:color="auto"/>
            <w:right w:val="none" w:sz="0" w:space="0" w:color="auto"/>
          </w:divBdr>
        </w:div>
        <w:div w:id="238056892">
          <w:marLeft w:val="0"/>
          <w:marRight w:val="0"/>
          <w:marTop w:val="0"/>
          <w:marBottom w:val="0"/>
          <w:divBdr>
            <w:top w:val="none" w:sz="0" w:space="0" w:color="auto"/>
            <w:left w:val="none" w:sz="0" w:space="0" w:color="auto"/>
            <w:bottom w:val="none" w:sz="0" w:space="0" w:color="auto"/>
            <w:right w:val="none" w:sz="0" w:space="0" w:color="auto"/>
          </w:divBdr>
        </w:div>
        <w:div w:id="1256792563">
          <w:marLeft w:val="0"/>
          <w:marRight w:val="0"/>
          <w:marTop w:val="0"/>
          <w:marBottom w:val="0"/>
          <w:divBdr>
            <w:top w:val="none" w:sz="0" w:space="0" w:color="auto"/>
            <w:left w:val="none" w:sz="0" w:space="0" w:color="auto"/>
            <w:bottom w:val="none" w:sz="0" w:space="0" w:color="auto"/>
            <w:right w:val="none" w:sz="0" w:space="0" w:color="auto"/>
          </w:divBdr>
        </w:div>
        <w:div w:id="1777216366">
          <w:marLeft w:val="0"/>
          <w:marRight w:val="0"/>
          <w:marTop w:val="0"/>
          <w:marBottom w:val="0"/>
          <w:divBdr>
            <w:top w:val="none" w:sz="0" w:space="0" w:color="auto"/>
            <w:left w:val="none" w:sz="0" w:space="0" w:color="auto"/>
            <w:bottom w:val="none" w:sz="0" w:space="0" w:color="auto"/>
            <w:right w:val="none" w:sz="0" w:space="0" w:color="auto"/>
          </w:divBdr>
        </w:div>
        <w:div w:id="670564501">
          <w:marLeft w:val="0"/>
          <w:marRight w:val="0"/>
          <w:marTop w:val="0"/>
          <w:marBottom w:val="0"/>
          <w:divBdr>
            <w:top w:val="none" w:sz="0" w:space="0" w:color="auto"/>
            <w:left w:val="none" w:sz="0" w:space="0" w:color="auto"/>
            <w:bottom w:val="none" w:sz="0" w:space="0" w:color="auto"/>
            <w:right w:val="none" w:sz="0" w:space="0" w:color="auto"/>
          </w:divBdr>
        </w:div>
        <w:div w:id="1834056765">
          <w:marLeft w:val="0"/>
          <w:marRight w:val="0"/>
          <w:marTop w:val="0"/>
          <w:marBottom w:val="0"/>
          <w:divBdr>
            <w:top w:val="none" w:sz="0" w:space="0" w:color="auto"/>
            <w:left w:val="none" w:sz="0" w:space="0" w:color="auto"/>
            <w:bottom w:val="none" w:sz="0" w:space="0" w:color="auto"/>
            <w:right w:val="none" w:sz="0" w:space="0" w:color="auto"/>
          </w:divBdr>
        </w:div>
        <w:div w:id="1347827691">
          <w:marLeft w:val="0"/>
          <w:marRight w:val="0"/>
          <w:marTop w:val="0"/>
          <w:marBottom w:val="0"/>
          <w:divBdr>
            <w:top w:val="none" w:sz="0" w:space="0" w:color="auto"/>
            <w:left w:val="none" w:sz="0" w:space="0" w:color="auto"/>
            <w:bottom w:val="none" w:sz="0" w:space="0" w:color="auto"/>
            <w:right w:val="none" w:sz="0" w:space="0" w:color="auto"/>
          </w:divBdr>
        </w:div>
        <w:div w:id="1128085347">
          <w:marLeft w:val="0"/>
          <w:marRight w:val="0"/>
          <w:marTop w:val="0"/>
          <w:marBottom w:val="0"/>
          <w:divBdr>
            <w:top w:val="none" w:sz="0" w:space="0" w:color="auto"/>
            <w:left w:val="none" w:sz="0" w:space="0" w:color="auto"/>
            <w:bottom w:val="none" w:sz="0" w:space="0" w:color="auto"/>
            <w:right w:val="none" w:sz="0" w:space="0" w:color="auto"/>
          </w:divBdr>
        </w:div>
        <w:div w:id="2079209562">
          <w:marLeft w:val="0"/>
          <w:marRight w:val="0"/>
          <w:marTop w:val="0"/>
          <w:marBottom w:val="0"/>
          <w:divBdr>
            <w:top w:val="none" w:sz="0" w:space="0" w:color="auto"/>
            <w:left w:val="none" w:sz="0" w:space="0" w:color="auto"/>
            <w:bottom w:val="none" w:sz="0" w:space="0" w:color="auto"/>
            <w:right w:val="none" w:sz="0" w:space="0" w:color="auto"/>
          </w:divBdr>
        </w:div>
        <w:div w:id="2023239225">
          <w:marLeft w:val="0"/>
          <w:marRight w:val="0"/>
          <w:marTop w:val="0"/>
          <w:marBottom w:val="0"/>
          <w:divBdr>
            <w:top w:val="none" w:sz="0" w:space="0" w:color="auto"/>
            <w:left w:val="none" w:sz="0" w:space="0" w:color="auto"/>
            <w:bottom w:val="none" w:sz="0" w:space="0" w:color="auto"/>
            <w:right w:val="none" w:sz="0" w:space="0" w:color="auto"/>
          </w:divBdr>
        </w:div>
        <w:div w:id="1472484783">
          <w:marLeft w:val="0"/>
          <w:marRight w:val="0"/>
          <w:marTop w:val="0"/>
          <w:marBottom w:val="0"/>
          <w:divBdr>
            <w:top w:val="none" w:sz="0" w:space="0" w:color="auto"/>
            <w:left w:val="none" w:sz="0" w:space="0" w:color="auto"/>
            <w:bottom w:val="none" w:sz="0" w:space="0" w:color="auto"/>
            <w:right w:val="none" w:sz="0" w:space="0" w:color="auto"/>
          </w:divBdr>
        </w:div>
        <w:div w:id="1177228451">
          <w:marLeft w:val="0"/>
          <w:marRight w:val="0"/>
          <w:marTop w:val="0"/>
          <w:marBottom w:val="0"/>
          <w:divBdr>
            <w:top w:val="none" w:sz="0" w:space="0" w:color="auto"/>
            <w:left w:val="none" w:sz="0" w:space="0" w:color="auto"/>
            <w:bottom w:val="none" w:sz="0" w:space="0" w:color="auto"/>
            <w:right w:val="none" w:sz="0" w:space="0" w:color="auto"/>
          </w:divBdr>
        </w:div>
        <w:div w:id="864101235">
          <w:marLeft w:val="0"/>
          <w:marRight w:val="0"/>
          <w:marTop w:val="0"/>
          <w:marBottom w:val="0"/>
          <w:divBdr>
            <w:top w:val="none" w:sz="0" w:space="0" w:color="auto"/>
            <w:left w:val="none" w:sz="0" w:space="0" w:color="auto"/>
            <w:bottom w:val="none" w:sz="0" w:space="0" w:color="auto"/>
            <w:right w:val="none" w:sz="0" w:space="0" w:color="auto"/>
          </w:divBdr>
        </w:div>
        <w:div w:id="195625246">
          <w:marLeft w:val="0"/>
          <w:marRight w:val="0"/>
          <w:marTop w:val="0"/>
          <w:marBottom w:val="0"/>
          <w:divBdr>
            <w:top w:val="none" w:sz="0" w:space="0" w:color="auto"/>
            <w:left w:val="none" w:sz="0" w:space="0" w:color="auto"/>
            <w:bottom w:val="none" w:sz="0" w:space="0" w:color="auto"/>
            <w:right w:val="none" w:sz="0" w:space="0" w:color="auto"/>
          </w:divBdr>
        </w:div>
        <w:div w:id="1773671654">
          <w:marLeft w:val="0"/>
          <w:marRight w:val="0"/>
          <w:marTop w:val="0"/>
          <w:marBottom w:val="0"/>
          <w:divBdr>
            <w:top w:val="none" w:sz="0" w:space="0" w:color="auto"/>
            <w:left w:val="none" w:sz="0" w:space="0" w:color="auto"/>
            <w:bottom w:val="none" w:sz="0" w:space="0" w:color="auto"/>
            <w:right w:val="none" w:sz="0" w:space="0" w:color="auto"/>
          </w:divBdr>
        </w:div>
        <w:div w:id="1027873858">
          <w:marLeft w:val="0"/>
          <w:marRight w:val="0"/>
          <w:marTop w:val="0"/>
          <w:marBottom w:val="0"/>
          <w:divBdr>
            <w:top w:val="none" w:sz="0" w:space="0" w:color="auto"/>
            <w:left w:val="none" w:sz="0" w:space="0" w:color="auto"/>
            <w:bottom w:val="none" w:sz="0" w:space="0" w:color="auto"/>
            <w:right w:val="none" w:sz="0" w:space="0" w:color="auto"/>
          </w:divBdr>
        </w:div>
        <w:div w:id="555969670">
          <w:marLeft w:val="0"/>
          <w:marRight w:val="0"/>
          <w:marTop w:val="0"/>
          <w:marBottom w:val="0"/>
          <w:divBdr>
            <w:top w:val="none" w:sz="0" w:space="0" w:color="auto"/>
            <w:left w:val="none" w:sz="0" w:space="0" w:color="auto"/>
            <w:bottom w:val="none" w:sz="0" w:space="0" w:color="auto"/>
            <w:right w:val="none" w:sz="0" w:space="0" w:color="auto"/>
          </w:divBdr>
        </w:div>
        <w:div w:id="1793936266">
          <w:marLeft w:val="0"/>
          <w:marRight w:val="0"/>
          <w:marTop w:val="0"/>
          <w:marBottom w:val="0"/>
          <w:divBdr>
            <w:top w:val="none" w:sz="0" w:space="0" w:color="auto"/>
            <w:left w:val="none" w:sz="0" w:space="0" w:color="auto"/>
            <w:bottom w:val="none" w:sz="0" w:space="0" w:color="auto"/>
            <w:right w:val="none" w:sz="0" w:space="0" w:color="auto"/>
          </w:divBdr>
        </w:div>
        <w:div w:id="224611248">
          <w:marLeft w:val="0"/>
          <w:marRight w:val="0"/>
          <w:marTop w:val="0"/>
          <w:marBottom w:val="0"/>
          <w:divBdr>
            <w:top w:val="none" w:sz="0" w:space="0" w:color="auto"/>
            <w:left w:val="none" w:sz="0" w:space="0" w:color="auto"/>
            <w:bottom w:val="none" w:sz="0" w:space="0" w:color="auto"/>
            <w:right w:val="none" w:sz="0" w:space="0" w:color="auto"/>
          </w:divBdr>
        </w:div>
        <w:div w:id="1341077660">
          <w:marLeft w:val="0"/>
          <w:marRight w:val="0"/>
          <w:marTop w:val="0"/>
          <w:marBottom w:val="0"/>
          <w:divBdr>
            <w:top w:val="none" w:sz="0" w:space="0" w:color="auto"/>
            <w:left w:val="none" w:sz="0" w:space="0" w:color="auto"/>
            <w:bottom w:val="none" w:sz="0" w:space="0" w:color="auto"/>
            <w:right w:val="none" w:sz="0" w:space="0" w:color="auto"/>
          </w:divBdr>
        </w:div>
        <w:div w:id="1445348664">
          <w:marLeft w:val="0"/>
          <w:marRight w:val="0"/>
          <w:marTop w:val="0"/>
          <w:marBottom w:val="0"/>
          <w:divBdr>
            <w:top w:val="none" w:sz="0" w:space="0" w:color="auto"/>
            <w:left w:val="none" w:sz="0" w:space="0" w:color="auto"/>
            <w:bottom w:val="none" w:sz="0" w:space="0" w:color="auto"/>
            <w:right w:val="none" w:sz="0" w:space="0" w:color="auto"/>
          </w:divBdr>
        </w:div>
        <w:div w:id="367685461">
          <w:marLeft w:val="0"/>
          <w:marRight w:val="0"/>
          <w:marTop w:val="0"/>
          <w:marBottom w:val="0"/>
          <w:divBdr>
            <w:top w:val="none" w:sz="0" w:space="0" w:color="auto"/>
            <w:left w:val="none" w:sz="0" w:space="0" w:color="auto"/>
            <w:bottom w:val="none" w:sz="0" w:space="0" w:color="auto"/>
            <w:right w:val="none" w:sz="0" w:space="0" w:color="auto"/>
          </w:divBdr>
        </w:div>
        <w:div w:id="713432273">
          <w:marLeft w:val="0"/>
          <w:marRight w:val="0"/>
          <w:marTop w:val="0"/>
          <w:marBottom w:val="0"/>
          <w:divBdr>
            <w:top w:val="none" w:sz="0" w:space="0" w:color="auto"/>
            <w:left w:val="none" w:sz="0" w:space="0" w:color="auto"/>
            <w:bottom w:val="none" w:sz="0" w:space="0" w:color="auto"/>
            <w:right w:val="none" w:sz="0" w:space="0" w:color="auto"/>
          </w:divBdr>
        </w:div>
        <w:div w:id="211963591">
          <w:marLeft w:val="0"/>
          <w:marRight w:val="0"/>
          <w:marTop w:val="0"/>
          <w:marBottom w:val="0"/>
          <w:divBdr>
            <w:top w:val="none" w:sz="0" w:space="0" w:color="auto"/>
            <w:left w:val="none" w:sz="0" w:space="0" w:color="auto"/>
            <w:bottom w:val="none" w:sz="0" w:space="0" w:color="auto"/>
            <w:right w:val="none" w:sz="0" w:space="0" w:color="auto"/>
          </w:divBdr>
        </w:div>
        <w:div w:id="887761762">
          <w:marLeft w:val="0"/>
          <w:marRight w:val="0"/>
          <w:marTop w:val="0"/>
          <w:marBottom w:val="0"/>
          <w:divBdr>
            <w:top w:val="none" w:sz="0" w:space="0" w:color="auto"/>
            <w:left w:val="none" w:sz="0" w:space="0" w:color="auto"/>
            <w:bottom w:val="none" w:sz="0" w:space="0" w:color="auto"/>
            <w:right w:val="none" w:sz="0" w:space="0" w:color="auto"/>
          </w:divBdr>
        </w:div>
        <w:div w:id="1505590252">
          <w:marLeft w:val="0"/>
          <w:marRight w:val="0"/>
          <w:marTop w:val="0"/>
          <w:marBottom w:val="0"/>
          <w:divBdr>
            <w:top w:val="none" w:sz="0" w:space="0" w:color="auto"/>
            <w:left w:val="none" w:sz="0" w:space="0" w:color="auto"/>
            <w:bottom w:val="none" w:sz="0" w:space="0" w:color="auto"/>
            <w:right w:val="none" w:sz="0" w:space="0" w:color="auto"/>
          </w:divBdr>
        </w:div>
        <w:div w:id="1226531572">
          <w:marLeft w:val="0"/>
          <w:marRight w:val="0"/>
          <w:marTop w:val="0"/>
          <w:marBottom w:val="0"/>
          <w:divBdr>
            <w:top w:val="none" w:sz="0" w:space="0" w:color="auto"/>
            <w:left w:val="none" w:sz="0" w:space="0" w:color="auto"/>
            <w:bottom w:val="none" w:sz="0" w:space="0" w:color="auto"/>
            <w:right w:val="none" w:sz="0" w:space="0" w:color="auto"/>
          </w:divBdr>
        </w:div>
        <w:div w:id="1342388582">
          <w:marLeft w:val="0"/>
          <w:marRight w:val="0"/>
          <w:marTop w:val="0"/>
          <w:marBottom w:val="0"/>
          <w:divBdr>
            <w:top w:val="none" w:sz="0" w:space="0" w:color="auto"/>
            <w:left w:val="none" w:sz="0" w:space="0" w:color="auto"/>
            <w:bottom w:val="none" w:sz="0" w:space="0" w:color="auto"/>
            <w:right w:val="none" w:sz="0" w:space="0" w:color="auto"/>
          </w:divBdr>
        </w:div>
        <w:div w:id="377359727">
          <w:marLeft w:val="0"/>
          <w:marRight w:val="0"/>
          <w:marTop w:val="0"/>
          <w:marBottom w:val="0"/>
          <w:divBdr>
            <w:top w:val="none" w:sz="0" w:space="0" w:color="auto"/>
            <w:left w:val="none" w:sz="0" w:space="0" w:color="auto"/>
            <w:bottom w:val="none" w:sz="0" w:space="0" w:color="auto"/>
            <w:right w:val="none" w:sz="0" w:space="0" w:color="auto"/>
          </w:divBdr>
        </w:div>
        <w:div w:id="1883907294">
          <w:marLeft w:val="0"/>
          <w:marRight w:val="0"/>
          <w:marTop w:val="0"/>
          <w:marBottom w:val="0"/>
          <w:divBdr>
            <w:top w:val="none" w:sz="0" w:space="0" w:color="auto"/>
            <w:left w:val="none" w:sz="0" w:space="0" w:color="auto"/>
            <w:bottom w:val="none" w:sz="0" w:space="0" w:color="auto"/>
            <w:right w:val="none" w:sz="0" w:space="0" w:color="auto"/>
          </w:divBdr>
        </w:div>
        <w:div w:id="1829859194">
          <w:marLeft w:val="0"/>
          <w:marRight w:val="0"/>
          <w:marTop w:val="0"/>
          <w:marBottom w:val="0"/>
          <w:divBdr>
            <w:top w:val="none" w:sz="0" w:space="0" w:color="auto"/>
            <w:left w:val="none" w:sz="0" w:space="0" w:color="auto"/>
            <w:bottom w:val="none" w:sz="0" w:space="0" w:color="auto"/>
            <w:right w:val="none" w:sz="0" w:space="0" w:color="auto"/>
          </w:divBdr>
        </w:div>
        <w:div w:id="897404086">
          <w:marLeft w:val="0"/>
          <w:marRight w:val="0"/>
          <w:marTop w:val="0"/>
          <w:marBottom w:val="0"/>
          <w:divBdr>
            <w:top w:val="none" w:sz="0" w:space="0" w:color="auto"/>
            <w:left w:val="none" w:sz="0" w:space="0" w:color="auto"/>
            <w:bottom w:val="none" w:sz="0" w:space="0" w:color="auto"/>
            <w:right w:val="none" w:sz="0" w:space="0" w:color="auto"/>
          </w:divBdr>
        </w:div>
        <w:div w:id="1966304955">
          <w:marLeft w:val="0"/>
          <w:marRight w:val="0"/>
          <w:marTop w:val="0"/>
          <w:marBottom w:val="0"/>
          <w:divBdr>
            <w:top w:val="none" w:sz="0" w:space="0" w:color="auto"/>
            <w:left w:val="none" w:sz="0" w:space="0" w:color="auto"/>
            <w:bottom w:val="none" w:sz="0" w:space="0" w:color="auto"/>
            <w:right w:val="none" w:sz="0" w:space="0" w:color="auto"/>
          </w:divBdr>
        </w:div>
        <w:div w:id="509100099">
          <w:marLeft w:val="0"/>
          <w:marRight w:val="0"/>
          <w:marTop w:val="0"/>
          <w:marBottom w:val="0"/>
          <w:divBdr>
            <w:top w:val="none" w:sz="0" w:space="0" w:color="auto"/>
            <w:left w:val="none" w:sz="0" w:space="0" w:color="auto"/>
            <w:bottom w:val="none" w:sz="0" w:space="0" w:color="auto"/>
            <w:right w:val="none" w:sz="0" w:space="0" w:color="auto"/>
          </w:divBdr>
        </w:div>
        <w:div w:id="1959801091">
          <w:marLeft w:val="0"/>
          <w:marRight w:val="0"/>
          <w:marTop w:val="0"/>
          <w:marBottom w:val="0"/>
          <w:divBdr>
            <w:top w:val="none" w:sz="0" w:space="0" w:color="auto"/>
            <w:left w:val="none" w:sz="0" w:space="0" w:color="auto"/>
            <w:bottom w:val="none" w:sz="0" w:space="0" w:color="auto"/>
            <w:right w:val="none" w:sz="0" w:space="0" w:color="auto"/>
          </w:divBdr>
        </w:div>
        <w:div w:id="1265917930">
          <w:marLeft w:val="0"/>
          <w:marRight w:val="0"/>
          <w:marTop w:val="0"/>
          <w:marBottom w:val="0"/>
          <w:divBdr>
            <w:top w:val="none" w:sz="0" w:space="0" w:color="auto"/>
            <w:left w:val="none" w:sz="0" w:space="0" w:color="auto"/>
            <w:bottom w:val="none" w:sz="0" w:space="0" w:color="auto"/>
            <w:right w:val="none" w:sz="0" w:space="0" w:color="auto"/>
          </w:divBdr>
        </w:div>
        <w:div w:id="1177424637">
          <w:marLeft w:val="0"/>
          <w:marRight w:val="0"/>
          <w:marTop w:val="0"/>
          <w:marBottom w:val="0"/>
          <w:divBdr>
            <w:top w:val="none" w:sz="0" w:space="0" w:color="auto"/>
            <w:left w:val="none" w:sz="0" w:space="0" w:color="auto"/>
            <w:bottom w:val="none" w:sz="0" w:space="0" w:color="auto"/>
            <w:right w:val="none" w:sz="0" w:space="0" w:color="auto"/>
          </w:divBdr>
        </w:div>
        <w:div w:id="2090686319">
          <w:marLeft w:val="0"/>
          <w:marRight w:val="0"/>
          <w:marTop w:val="0"/>
          <w:marBottom w:val="0"/>
          <w:divBdr>
            <w:top w:val="none" w:sz="0" w:space="0" w:color="auto"/>
            <w:left w:val="none" w:sz="0" w:space="0" w:color="auto"/>
            <w:bottom w:val="none" w:sz="0" w:space="0" w:color="auto"/>
            <w:right w:val="none" w:sz="0" w:space="0" w:color="auto"/>
          </w:divBdr>
        </w:div>
        <w:div w:id="1645163385">
          <w:marLeft w:val="0"/>
          <w:marRight w:val="0"/>
          <w:marTop w:val="0"/>
          <w:marBottom w:val="0"/>
          <w:divBdr>
            <w:top w:val="none" w:sz="0" w:space="0" w:color="auto"/>
            <w:left w:val="none" w:sz="0" w:space="0" w:color="auto"/>
            <w:bottom w:val="none" w:sz="0" w:space="0" w:color="auto"/>
            <w:right w:val="none" w:sz="0" w:space="0" w:color="auto"/>
          </w:divBdr>
        </w:div>
        <w:div w:id="1325818648">
          <w:marLeft w:val="0"/>
          <w:marRight w:val="0"/>
          <w:marTop w:val="0"/>
          <w:marBottom w:val="0"/>
          <w:divBdr>
            <w:top w:val="none" w:sz="0" w:space="0" w:color="auto"/>
            <w:left w:val="none" w:sz="0" w:space="0" w:color="auto"/>
            <w:bottom w:val="none" w:sz="0" w:space="0" w:color="auto"/>
            <w:right w:val="none" w:sz="0" w:space="0" w:color="auto"/>
          </w:divBdr>
        </w:div>
        <w:div w:id="844711621">
          <w:marLeft w:val="0"/>
          <w:marRight w:val="0"/>
          <w:marTop w:val="0"/>
          <w:marBottom w:val="0"/>
          <w:divBdr>
            <w:top w:val="none" w:sz="0" w:space="0" w:color="auto"/>
            <w:left w:val="none" w:sz="0" w:space="0" w:color="auto"/>
            <w:bottom w:val="none" w:sz="0" w:space="0" w:color="auto"/>
            <w:right w:val="none" w:sz="0" w:space="0" w:color="auto"/>
          </w:divBdr>
        </w:div>
        <w:div w:id="232351728">
          <w:marLeft w:val="0"/>
          <w:marRight w:val="0"/>
          <w:marTop w:val="0"/>
          <w:marBottom w:val="0"/>
          <w:divBdr>
            <w:top w:val="none" w:sz="0" w:space="0" w:color="auto"/>
            <w:left w:val="none" w:sz="0" w:space="0" w:color="auto"/>
            <w:bottom w:val="none" w:sz="0" w:space="0" w:color="auto"/>
            <w:right w:val="none" w:sz="0" w:space="0" w:color="auto"/>
          </w:divBdr>
        </w:div>
        <w:div w:id="247471048">
          <w:marLeft w:val="0"/>
          <w:marRight w:val="0"/>
          <w:marTop w:val="0"/>
          <w:marBottom w:val="0"/>
          <w:divBdr>
            <w:top w:val="none" w:sz="0" w:space="0" w:color="auto"/>
            <w:left w:val="none" w:sz="0" w:space="0" w:color="auto"/>
            <w:bottom w:val="none" w:sz="0" w:space="0" w:color="auto"/>
            <w:right w:val="none" w:sz="0" w:space="0" w:color="auto"/>
          </w:divBdr>
        </w:div>
        <w:div w:id="1374190624">
          <w:marLeft w:val="0"/>
          <w:marRight w:val="0"/>
          <w:marTop w:val="0"/>
          <w:marBottom w:val="0"/>
          <w:divBdr>
            <w:top w:val="none" w:sz="0" w:space="0" w:color="auto"/>
            <w:left w:val="none" w:sz="0" w:space="0" w:color="auto"/>
            <w:bottom w:val="none" w:sz="0" w:space="0" w:color="auto"/>
            <w:right w:val="none" w:sz="0" w:space="0" w:color="auto"/>
          </w:divBdr>
        </w:div>
        <w:div w:id="399643964">
          <w:marLeft w:val="0"/>
          <w:marRight w:val="0"/>
          <w:marTop w:val="0"/>
          <w:marBottom w:val="0"/>
          <w:divBdr>
            <w:top w:val="none" w:sz="0" w:space="0" w:color="auto"/>
            <w:left w:val="none" w:sz="0" w:space="0" w:color="auto"/>
            <w:bottom w:val="none" w:sz="0" w:space="0" w:color="auto"/>
            <w:right w:val="none" w:sz="0" w:space="0" w:color="auto"/>
          </w:divBdr>
        </w:div>
        <w:div w:id="1050151764">
          <w:marLeft w:val="0"/>
          <w:marRight w:val="0"/>
          <w:marTop w:val="0"/>
          <w:marBottom w:val="0"/>
          <w:divBdr>
            <w:top w:val="none" w:sz="0" w:space="0" w:color="auto"/>
            <w:left w:val="none" w:sz="0" w:space="0" w:color="auto"/>
            <w:bottom w:val="none" w:sz="0" w:space="0" w:color="auto"/>
            <w:right w:val="none" w:sz="0" w:space="0" w:color="auto"/>
          </w:divBdr>
        </w:div>
        <w:div w:id="702947837">
          <w:marLeft w:val="0"/>
          <w:marRight w:val="0"/>
          <w:marTop w:val="0"/>
          <w:marBottom w:val="0"/>
          <w:divBdr>
            <w:top w:val="none" w:sz="0" w:space="0" w:color="auto"/>
            <w:left w:val="none" w:sz="0" w:space="0" w:color="auto"/>
            <w:bottom w:val="none" w:sz="0" w:space="0" w:color="auto"/>
            <w:right w:val="none" w:sz="0" w:space="0" w:color="auto"/>
          </w:divBdr>
        </w:div>
        <w:div w:id="1926180975">
          <w:marLeft w:val="0"/>
          <w:marRight w:val="0"/>
          <w:marTop w:val="0"/>
          <w:marBottom w:val="0"/>
          <w:divBdr>
            <w:top w:val="none" w:sz="0" w:space="0" w:color="auto"/>
            <w:left w:val="none" w:sz="0" w:space="0" w:color="auto"/>
            <w:bottom w:val="none" w:sz="0" w:space="0" w:color="auto"/>
            <w:right w:val="none" w:sz="0" w:space="0" w:color="auto"/>
          </w:divBdr>
        </w:div>
        <w:div w:id="378864046">
          <w:marLeft w:val="0"/>
          <w:marRight w:val="0"/>
          <w:marTop w:val="0"/>
          <w:marBottom w:val="0"/>
          <w:divBdr>
            <w:top w:val="none" w:sz="0" w:space="0" w:color="auto"/>
            <w:left w:val="none" w:sz="0" w:space="0" w:color="auto"/>
            <w:bottom w:val="none" w:sz="0" w:space="0" w:color="auto"/>
            <w:right w:val="none" w:sz="0" w:space="0" w:color="auto"/>
          </w:divBdr>
        </w:div>
        <w:div w:id="107356858">
          <w:marLeft w:val="0"/>
          <w:marRight w:val="0"/>
          <w:marTop w:val="0"/>
          <w:marBottom w:val="0"/>
          <w:divBdr>
            <w:top w:val="none" w:sz="0" w:space="0" w:color="auto"/>
            <w:left w:val="none" w:sz="0" w:space="0" w:color="auto"/>
            <w:bottom w:val="none" w:sz="0" w:space="0" w:color="auto"/>
            <w:right w:val="none" w:sz="0" w:space="0" w:color="auto"/>
          </w:divBdr>
        </w:div>
        <w:div w:id="1084569146">
          <w:marLeft w:val="0"/>
          <w:marRight w:val="0"/>
          <w:marTop w:val="0"/>
          <w:marBottom w:val="0"/>
          <w:divBdr>
            <w:top w:val="none" w:sz="0" w:space="0" w:color="auto"/>
            <w:left w:val="none" w:sz="0" w:space="0" w:color="auto"/>
            <w:bottom w:val="none" w:sz="0" w:space="0" w:color="auto"/>
            <w:right w:val="none" w:sz="0" w:space="0" w:color="auto"/>
          </w:divBdr>
        </w:div>
        <w:div w:id="1653559412">
          <w:marLeft w:val="0"/>
          <w:marRight w:val="0"/>
          <w:marTop w:val="0"/>
          <w:marBottom w:val="0"/>
          <w:divBdr>
            <w:top w:val="none" w:sz="0" w:space="0" w:color="auto"/>
            <w:left w:val="none" w:sz="0" w:space="0" w:color="auto"/>
            <w:bottom w:val="none" w:sz="0" w:space="0" w:color="auto"/>
            <w:right w:val="none" w:sz="0" w:space="0" w:color="auto"/>
          </w:divBdr>
        </w:div>
        <w:div w:id="41054410">
          <w:marLeft w:val="0"/>
          <w:marRight w:val="0"/>
          <w:marTop w:val="0"/>
          <w:marBottom w:val="0"/>
          <w:divBdr>
            <w:top w:val="none" w:sz="0" w:space="0" w:color="auto"/>
            <w:left w:val="none" w:sz="0" w:space="0" w:color="auto"/>
            <w:bottom w:val="none" w:sz="0" w:space="0" w:color="auto"/>
            <w:right w:val="none" w:sz="0" w:space="0" w:color="auto"/>
          </w:divBdr>
        </w:div>
        <w:div w:id="221914758">
          <w:marLeft w:val="0"/>
          <w:marRight w:val="0"/>
          <w:marTop w:val="0"/>
          <w:marBottom w:val="0"/>
          <w:divBdr>
            <w:top w:val="none" w:sz="0" w:space="0" w:color="auto"/>
            <w:left w:val="none" w:sz="0" w:space="0" w:color="auto"/>
            <w:bottom w:val="none" w:sz="0" w:space="0" w:color="auto"/>
            <w:right w:val="none" w:sz="0" w:space="0" w:color="auto"/>
          </w:divBdr>
        </w:div>
        <w:div w:id="1701861045">
          <w:marLeft w:val="0"/>
          <w:marRight w:val="0"/>
          <w:marTop w:val="0"/>
          <w:marBottom w:val="0"/>
          <w:divBdr>
            <w:top w:val="none" w:sz="0" w:space="0" w:color="auto"/>
            <w:left w:val="none" w:sz="0" w:space="0" w:color="auto"/>
            <w:bottom w:val="none" w:sz="0" w:space="0" w:color="auto"/>
            <w:right w:val="none" w:sz="0" w:space="0" w:color="auto"/>
          </w:divBdr>
        </w:div>
        <w:div w:id="30345890">
          <w:marLeft w:val="0"/>
          <w:marRight w:val="0"/>
          <w:marTop w:val="0"/>
          <w:marBottom w:val="0"/>
          <w:divBdr>
            <w:top w:val="none" w:sz="0" w:space="0" w:color="auto"/>
            <w:left w:val="none" w:sz="0" w:space="0" w:color="auto"/>
            <w:bottom w:val="none" w:sz="0" w:space="0" w:color="auto"/>
            <w:right w:val="none" w:sz="0" w:space="0" w:color="auto"/>
          </w:divBdr>
        </w:div>
        <w:div w:id="43918690">
          <w:marLeft w:val="0"/>
          <w:marRight w:val="0"/>
          <w:marTop w:val="0"/>
          <w:marBottom w:val="0"/>
          <w:divBdr>
            <w:top w:val="none" w:sz="0" w:space="0" w:color="auto"/>
            <w:left w:val="none" w:sz="0" w:space="0" w:color="auto"/>
            <w:bottom w:val="none" w:sz="0" w:space="0" w:color="auto"/>
            <w:right w:val="none" w:sz="0" w:space="0" w:color="auto"/>
          </w:divBdr>
        </w:div>
        <w:div w:id="1070544800">
          <w:marLeft w:val="0"/>
          <w:marRight w:val="0"/>
          <w:marTop w:val="0"/>
          <w:marBottom w:val="0"/>
          <w:divBdr>
            <w:top w:val="none" w:sz="0" w:space="0" w:color="auto"/>
            <w:left w:val="none" w:sz="0" w:space="0" w:color="auto"/>
            <w:bottom w:val="none" w:sz="0" w:space="0" w:color="auto"/>
            <w:right w:val="none" w:sz="0" w:space="0" w:color="auto"/>
          </w:divBdr>
        </w:div>
        <w:div w:id="2074815971">
          <w:marLeft w:val="0"/>
          <w:marRight w:val="0"/>
          <w:marTop w:val="0"/>
          <w:marBottom w:val="0"/>
          <w:divBdr>
            <w:top w:val="none" w:sz="0" w:space="0" w:color="auto"/>
            <w:left w:val="none" w:sz="0" w:space="0" w:color="auto"/>
            <w:bottom w:val="none" w:sz="0" w:space="0" w:color="auto"/>
            <w:right w:val="none" w:sz="0" w:space="0" w:color="auto"/>
          </w:divBdr>
        </w:div>
        <w:div w:id="1726951316">
          <w:marLeft w:val="0"/>
          <w:marRight w:val="0"/>
          <w:marTop w:val="0"/>
          <w:marBottom w:val="0"/>
          <w:divBdr>
            <w:top w:val="none" w:sz="0" w:space="0" w:color="auto"/>
            <w:left w:val="none" w:sz="0" w:space="0" w:color="auto"/>
            <w:bottom w:val="none" w:sz="0" w:space="0" w:color="auto"/>
            <w:right w:val="none" w:sz="0" w:space="0" w:color="auto"/>
          </w:divBdr>
        </w:div>
        <w:div w:id="1637951541">
          <w:marLeft w:val="0"/>
          <w:marRight w:val="0"/>
          <w:marTop w:val="0"/>
          <w:marBottom w:val="0"/>
          <w:divBdr>
            <w:top w:val="none" w:sz="0" w:space="0" w:color="auto"/>
            <w:left w:val="none" w:sz="0" w:space="0" w:color="auto"/>
            <w:bottom w:val="none" w:sz="0" w:space="0" w:color="auto"/>
            <w:right w:val="none" w:sz="0" w:space="0" w:color="auto"/>
          </w:divBdr>
        </w:div>
        <w:div w:id="461116898">
          <w:marLeft w:val="0"/>
          <w:marRight w:val="0"/>
          <w:marTop w:val="0"/>
          <w:marBottom w:val="0"/>
          <w:divBdr>
            <w:top w:val="none" w:sz="0" w:space="0" w:color="auto"/>
            <w:left w:val="none" w:sz="0" w:space="0" w:color="auto"/>
            <w:bottom w:val="none" w:sz="0" w:space="0" w:color="auto"/>
            <w:right w:val="none" w:sz="0" w:space="0" w:color="auto"/>
          </w:divBdr>
        </w:div>
        <w:div w:id="411969347">
          <w:marLeft w:val="0"/>
          <w:marRight w:val="0"/>
          <w:marTop w:val="0"/>
          <w:marBottom w:val="0"/>
          <w:divBdr>
            <w:top w:val="none" w:sz="0" w:space="0" w:color="auto"/>
            <w:left w:val="none" w:sz="0" w:space="0" w:color="auto"/>
            <w:bottom w:val="none" w:sz="0" w:space="0" w:color="auto"/>
            <w:right w:val="none" w:sz="0" w:space="0" w:color="auto"/>
          </w:divBdr>
        </w:div>
        <w:div w:id="1012074022">
          <w:marLeft w:val="0"/>
          <w:marRight w:val="0"/>
          <w:marTop w:val="0"/>
          <w:marBottom w:val="0"/>
          <w:divBdr>
            <w:top w:val="none" w:sz="0" w:space="0" w:color="auto"/>
            <w:left w:val="none" w:sz="0" w:space="0" w:color="auto"/>
            <w:bottom w:val="none" w:sz="0" w:space="0" w:color="auto"/>
            <w:right w:val="none" w:sz="0" w:space="0" w:color="auto"/>
          </w:divBdr>
        </w:div>
        <w:div w:id="1539078134">
          <w:marLeft w:val="0"/>
          <w:marRight w:val="0"/>
          <w:marTop w:val="0"/>
          <w:marBottom w:val="0"/>
          <w:divBdr>
            <w:top w:val="none" w:sz="0" w:space="0" w:color="auto"/>
            <w:left w:val="none" w:sz="0" w:space="0" w:color="auto"/>
            <w:bottom w:val="none" w:sz="0" w:space="0" w:color="auto"/>
            <w:right w:val="none" w:sz="0" w:space="0" w:color="auto"/>
          </w:divBdr>
        </w:div>
      </w:divsChild>
    </w:div>
    <w:div w:id="931205095">
      <w:bodyDiv w:val="1"/>
      <w:marLeft w:val="0"/>
      <w:marRight w:val="0"/>
      <w:marTop w:val="0"/>
      <w:marBottom w:val="0"/>
      <w:divBdr>
        <w:top w:val="none" w:sz="0" w:space="0" w:color="auto"/>
        <w:left w:val="none" w:sz="0" w:space="0" w:color="auto"/>
        <w:bottom w:val="none" w:sz="0" w:space="0" w:color="auto"/>
        <w:right w:val="none" w:sz="0" w:space="0" w:color="auto"/>
      </w:divBdr>
    </w:div>
    <w:div w:id="931595557">
      <w:bodyDiv w:val="1"/>
      <w:marLeft w:val="0"/>
      <w:marRight w:val="0"/>
      <w:marTop w:val="0"/>
      <w:marBottom w:val="0"/>
      <w:divBdr>
        <w:top w:val="none" w:sz="0" w:space="0" w:color="auto"/>
        <w:left w:val="none" w:sz="0" w:space="0" w:color="auto"/>
        <w:bottom w:val="none" w:sz="0" w:space="0" w:color="auto"/>
        <w:right w:val="none" w:sz="0" w:space="0" w:color="auto"/>
      </w:divBdr>
      <w:divsChild>
        <w:div w:id="35936383">
          <w:marLeft w:val="0"/>
          <w:marRight w:val="0"/>
          <w:marTop w:val="0"/>
          <w:marBottom w:val="0"/>
          <w:divBdr>
            <w:top w:val="none" w:sz="0" w:space="0" w:color="auto"/>
            <w:left w:val="none" w:sz="0" w:space="0" w:color="auto"/>
            <w:bottom w:val="none" w:sz="0" w:space="0" w:color="auto"/>
            <w:right w:val="none" w:sz="0" w:space="0" w:color="auto"/>
          </w:divBdr>
        </w:div>
        <w:div w:id="488248226">
          <w:marLeft w:val="0"/>
          <w:marRight w:val="0"/>
          <w:marTop w:val="0"/>
          <w:marBottom w:val="0"/>
          <w:divBdr>
            <w:top w:val="none" w:sz="0" w:space="0" w:color="auto"/>
            <w:left w:val="none" w:sz="0" w:space="0" w:color="auto"/>
            <w:bottom w:val="none" w:sz="0" w:space="0" w:color="auto"/>
            <w:right w:val="none" w:sz="0" w:space="0" w:color="auto"/>
          </w:divBdr>
        </w:div>
        <w:div w:id="746193714">
          <w:marLeft w:val="0"/>
          <w:marRight w:val="0"/>
          <w:marTop w:val="0"/>
          <w:marBottom w:val="0"/>
          <w:divBdr>
            <w:top w:val="none" w:sz="0" w:space="0" w:color="auto"/>
            <w:left w:val="none" w:sz="0" w:space="0" w:color="auto"/>
            <w:bottom w:val="none" w:sz="0" w:space="0" w:color="auto"/>
            <w:right w:val="none" w:sz="0" w:space="0" w:color="auto"/>
          </w:divBdr>
        </w:div>
        <w:div w:id="611980697">
          <w:marLeft w:val="0"/>
          <w:marRight w:val="0"/>
          <w:marTop w:val="0"/>
          <w:marBottom w:val="0"/>
          <w:divBdr>
            <w:top w:val="none" w:sz="0" w:space="0" w:color="auto"/>
            <w:left w:val="none" w:sz="0" w:space="0" w:color="auto"/>
            <w:bottom w:val="none" w:sz="0" w:space="0" w:color="auto"/>
            <w:right w:val="none" w:sz="0" w:space="0" w:color="auto"/>
          </w:divBdr>
        </w:div>
        <w:div w:id="211891337">
          <w:marLeft w:val="0"/>
          <w:marRight w:val="0"/>
          <w:marTop w:val="0"/>
          <w:marBottom w:val="0"/>
          <w:divBdr>
            <w:top w:val="none" w:sz="0" w:space="0" w:color="auto"/>
            <w:left w:val="none" w:sz="0" w:space="0" w:color="auto"/>
            <w:bottom w:val="none" w:sz="0" w:space="0" w:color="auto"/>
            <w:right w:val="none" w:sz="0" w:space="0" w:color="auto"/>
          </w:divBdr>
        </w:div>
        <w:div w:id="1987395906">
          <w:marLeft w:val="0"/>
          <w:marRight w:val="0"/>
          <w:marTop w:val="0"/>
          <w:marBottom w:val="0"/>
          <w:divBdr>
            <w:top w:val="none" w:sz="0" w:space="0" w:color="auto"/>
            <w:left w:val="none" w:sz="0" w:space="0" w:color="auto"/>
            <w:bottom w:val="none" w:sz="0" w:space="0" w:color="auto"/>
            <w:right w:val="none" w:sz="0" w:space="0" w:color="auto"/>
          </w:divBdr>
        </w:div>
        <w:div w:id="754127461">
          <w:marLeft w:val="0"/>
          <w:marRight w:val="0"/>
          <w:marTop w:val="0"/>
          <w:marBottom w:val="0"/>
          <w:divBdr>
            <w:top w:val="none" w:sz="0" w:space="0" w:color="auto"/>
            <w:left w:val="none" w:sz="0" w:space="0" w:color="auto"/>
            <w:bottom w:val="none" w:sz="0" w:space="0" w:color="auto"/>
            <w:right w:val="none" w:sz="0" w:space="0" w:color="auto"/>
          </w:divBdr>
        </w:div>
        <w:div w:id="1257178698">
          <w:marLeft w:val="0"/>
          <w:marRight w:val="0"/>
          <w:marTop w:val="0"/>
          <w:marBottom w:val="0"/>
          <w:divBdr>
            <w:top w:val="none" w:sz="0" w:space="0" w:color="auto"/>
            <w:left w:val="none" w:sz="0" w:space="0" w:color="auto"/>
            <w:bottom w:val="none" w:sz="0" w:space="0" w:color="auto"/>
            <w:right w:val="none" w:sz="0" w:space="0" w:color="auto"/>
          </w:divBdr>
        </w:div>
        <w:div w:id="1568614045">
          <w:marLeft w:val="0"/>
          <w:marRight w:val="0"/>
          <w:marTop w:val="0"/>
          <w:marBottom w:val="0"/>
          <w:divBdr>
            <w:top w:val="none" w:sz="0" w:space="0" w:color="auto"/>
            <w:left w:val="none" w:sz="0" w:space="0" w:color="auto"/>
            <w:bottom w:val="none" w:sz="0" w:space="0" w:color="auto"/>
            <w:right w:val="none" w:sz="0" w:space="0" w:color="auto"/>
          </w:divBdr>
        </w:div>
        <w:div w:id="1722947293">
          <w:marLeft w:val="0"/>
          <w:marRight w:val="0"/>
          <w:marTop w:val="0"/>
          <w:marBottom w:val="0"/>
          <w:divBdr>
            <w:top w:val="none" w:sz="0" w:space="0" w:color="auto"/>
            <w:left w:val="none" w:sz="0" w:space="0" w:color="auto"/>
            <w:bottom w:val="none" w:sz="0" w:space="0" w:color="auto"/>
            <w:right w:val="none" w:sz="0" w:space="0" w:color="auto"/>
          </w:divBdr>
        </w:div>
        <w:div w:id="590236094">
          <w:marLeft w:val="0"/>
          <w:marRight w:val="0"/>
          <w:marTop w:val="0"/>
          <w:marBottom w:val="0"/>
          <w:divBdr>
            <w:top w:val="none" w:sz="0" w:space="0" w:color="auto"/>
            <w:left w:val="none" w:sz="0" w:space="0" w:color="auto"/>
            <w:bottom w:val="none" w:sz="0" w:space="0" w:color="auto"/>
            <w:right w:val="none" w:sz="0" w:space="0" w:color="auto"/>
          </w:divBdr>
        </w:div>
        <w:div w:id="513807161">
          <w:marLeft w:val="0"/>
          <w:marRight w:val="0"/>
          <w:marTop w:val="0"/>
          <w:marBottom w:val="0"/>
          <w:divBdr>
            <w:top w:val="none" w:sz="0" w:space="0" w:color="auto"/>
            <w:left w:val="none" w:sz="0" w:space="0" w:color="auto"/>
            <w:bottom w:val="none" w:sz="0" w:space="0" w:color="auto"/>
            <w:right w:val="none" w:sz="0" w:space="0" w:color="auto"/>
          </w:divBdr>
        </w:div>
        <w:div w:id="144318101">
          <w:marLeft w:val="0"/>
          <w:marRight w:val="0"/>
          <w:marTop w:val="0"/>
          <w:marBottom w:val="0"/>
          <w:divBdr>
            <w:top w:val="none" w:sz="0" w:space="0" w:color="auto"/>
            <w:left w:val="none" w:sz="0" w:space="0" w:color="auto"/>
            <w:bottom w:val="none" w:sz="0" w:space="0" w:color="auto"/>
            <w:right w:val="none" w:sz="0" w:space="0" w:color="auto"/>
          </w:divBdr>
        </w:div>
        <w:div w:id="1094786068">
          <w:marLeft w:val="0"/>
          <w:marRight w:val="0"/>
          <w:marTop w:val="0"/>
          <w:marBottom w:val="0"/>
          <w:divBdr>
            <w:top w:val="none" w:sz="0" w:space="0" w:color="auto"/>
            <w:left w:val="none" w:sz="0" w:space="0" w:color="auto"/>
            <w:bottom w:val="none" w:sz="0" w:space="0" w:color="auto"/>
            <w:right w:val="none" w:sz="0" w:space="0" w:color="auto"/>
          </w:divBdr>
        </w:div>
        <w:div w:id="978071784">
          <w:marLeft w:val="0"/>
          <w:marRight w:val="0"/>
          <w:marTop w:val="0"/>
          <w:marBottom w:val="0"/>
          <w:divBdr>
            <w:top w:val="none" w:sz="0" w:space="0" w:color="auto"/>
            <w:left w:val="none" w:sz="0" w:space="0" w:color="auto"/>
            <w:bottom w:val="none" w:sz="0" w:space="0" w:color="auto"/>
            <w:right w:val="none" w:sz="0" w:space="0" w:color="auto"/>
          </w:divBdr>
        </w:div>
        <w:div w:id="1523780977">
          <w:marLeft w:val="0"/>
          <w:marRight w:val="0"/>
          <w:marTop w:val="0"/>
          <w:marBottom w:val="0"/>
          <w:divBdr>
            <w:top w:val="none" w:sz="0" w:space="0" w:color="auto"/>
            <w:left w:val="none" w:sz="0" w:space="0" w:color="auto"/>
            <w:bottom w:val="none" w:sz="0" w:space="0" w:color="auto"/>
            <w:right w:val="none" w:sz="0" w:space="0" w:color="auto"/>
          </w:divBdr>
        </w:div>
        <w:div w:id="621695474">
          <w:marLeft w:val="0"/>
          <w:marRight w:val="0"/>
          <w:marTop w:val="0"/>
          <w:marBottom w:val="0"/>
          <w:divBdr>
            <w:top w:val="none" w:sz="0" w:space="0" w:color="auto"/>
            <w:left w:val="none" w:sz="0" w:space="0" w:color="auto"/>
            <w:bottom w:val="none" w:sz="0" w:space="0" w:color="auto"/>
            <w:right w:val="none" w:sz="0" w:space="0" w:color="auto"/>
          </w:divBdr>
        </w:div>
        <w:div w:id="1083256081">
          <w:marLeft w:val="0"/>
          <w:marRight w:val="0"/>
          <w:marTop w:val="0"/>
          <w:marBottom w:val="0"/>
          <w:divBdr>
            <w:top w:val="none" w:sz="0" w:space="0" w:color="auto"/>
            <w:left w:val="none" w:sz="0" w:space="0" w:color="auto"/>
            <w:bottom w:val="none" w:sz="0" w:space="0" w:color="auto"/>
            <w:right w:val="none" w:sz="0" w:space="0" w:color="auto"/>
          </w:divBdr>
        </w:div>
        <w:div w:id="1840466478">
          <w:marLeft w:val="0"/>
          <w:marRight w:val="0"/>
          <w:marTop w:val="0"/>
          <w:marBottom w:val="0"/>
          <w:divBdr>
            <w:top w:val="none" w:sz="0" w:space="0" w:color="auto"/>
            <w:left w:val="none" w:sz="0" w:space="0" w:color="auto"/>
            <w:bottom w:val="none" w:sz="0" w:space="0" w:color="auto"/>
            <w:right w:val="none" w:sz="0" w:space="0" w:color="auto"/>
          </w:divBdr>
        </w:div>
        <w:div w:id="1794396478">
          <w:marLeft w:val="0"/>
          <w:marRight w:val="0"/>
          <w:marTop w:val="0"/>
          <w:marBottom w:val="0"/>
          <w:divBdr>
            <w:top w:val="none" w:sz="0" w:space="0" w:color="auto"/>
            <w:left w:val="none" w:sz="0" w:space="0" w:color="auto"/>
            <w:bottom w:val="none" w:sz="0" w:space="0" w:color="auto"/>
            <w:right w:val="none" w:sz="0" w:space="0" w:color="auto"/>
          </w:divBdr>
        </w:div>
        <w:div w:id="1222137580">
          <w:marLeft w:val="0"/>
          <w:marRight w:val="0"/>
          <w:marTop w:val="0"/>
          <w:marBottom w:val="0"/>
          <w:divBdr>
            <w:top w:val="none" w:sz="0" w:space="0" w:color="auto"/>
            <w:left w:val="none" w:sz="0" w:space="0" w:color="auto"/>
            <w:bottom w:val="none" w:sz="0" w:space="0" w:color="auto"/>
            <w:right w:val="none" w:sz="0" w:space="0" w:color="auto"/>
          </w:divBdr>
        </w:div>
        <w:div w:id="1185902667">
          <w:marLeft w:val="0"/>
          <w:marRight w:val="0"/>
          <w:marTop w:val="0"/>
          <w:marBottom w:val="0"/>
          <w:divBdr>
            <w:top w:val="none" w:sz="0" w:space="0" w:color="auto"/>
            <w:left w:val="none" w:sz="0" w:space="0" w:color="auto"/>
            <w:bottom w:val="none" w:sz="0" w:space="0" w:color="auto"/>
            <w:right w:val="none" w:sz="0" w:space="0" w:color="auto"/>
          </w:divBdr>
        </w:div>
        <w:div w:id="304745087">
          <w:marLeft w:val="0"/>
          <w:marRight w:val="0"/>
          <w:marTop w:val="0"/>
          <w:marBottom w:val="0"/>
          <w:divBdr>
            <w:top w:val="none" w:sz="0" w:space="0" w:color="auto"/>
            <w:left w:val="none" w:sz="0" w:space="0" w:color="auto"/>
            <w:bottom w:val="none" w:sz="0" w:space="0" w:color="auto"/>
            <w:right w:val="none" w:sz="0" w:space="0" w:color="auto"/>
          </w:divBdr>
        </w:div>
        <w:div w:id="1045443869">
          <w:marLeft w:val="0"/>
          <w:marRight w:val="0"/>
          <w:marTop w:val="0"/>
          <w:marBottom w:val="0"/>
          <w:divBdr>
            <w:top w:val="none" w:sz="0" w:space="0" w:color="auto"/>
            <w:left w:val="none" w:sz="0" w:space="0" w:color="auto"/>
            <w:bottom w:val="none" w:sz="0" w:space="0" w:color="auto"/>
            <w:right w:val="none" w:sz="0" w:space="0" w:color="auto"/>
          </w:divBdr>
        </w:div>
        <w:div w:id="692268874">
          <w:marLeft w:val="0"/>
          <w:marRight w:val="0"/>
          <w:marTop w:val="0"/>
          <w:marBottom w:val="0"/>
          <w:divBdr>
            <w:top w:val="none" w:sz="0" w:space="0" w:color="auto"/>
            <w:left w:val="none" w:sz="0" w:space="0" w:color="auto"/>
            <w:bottom w:val="none" w:sz="0" w:space="0" w:color="auto"/>
            <w:right w:val="none" w:sz="0" w:space="0" w:color="auto"/>
          </w:divBdr>
        </w:div>
        <w:div w:id="988048761">
          <w:marLeft w:val="0"/>
          <w:marRight w:val="0"/>
          <w:marTop w:val="0"/>
          <w:marBottom w:val="0"/>
          <w:divBdr>
            <w:top w:val="none" w:sz="0" w:space="0" w:color="auto"/>
            <w:left w:val="none" w:sz="0" w:space="0" w:color="auto"/>
            <w:bottom w:val="none" w:sz="0" w:space="0" w:color="auto"/>
            <w:right w:val="none" w:sz="0" w:space="0" w:color="auto"/>
          </w:divBdr>
        </w:div>
        <w:div w:id="1475294676">
          <w:marLeft w:val="0"/>
          <w:marRight w:val="0"/>
          <w:marTop w:val="0"/>
          <w:marBottom w:val="0"/>
          <w:divBdr>
            <w:top w:val="none" w:sz="0" w:space="0" w:color="auto"/>
            <w:left w:val="none" w:sz="0" w:space="0" w:color="auto"/>
            <w:bottom w:val="none" w:sz="0" w:space="0" w:color="auto"/>
            <w:right w:val="none" w:sz="0" w:space="0" w:color="auto"/>
          </w:divBdr>
        </w:div>
        <w:div w:id="689718997">
          <w:marLeft w:val="0"/>
          <w:marRight w:val="0"/>
          <w:marTop w:val="0"/>
          <w:marBottom w:val="0"/>
          <w:divBdr>
            <w:top w:val="none" w:sz="0" w:space="0" w:color="auto"/>
            <w:left w:val="none" w:sz="0" w:space="0" w:color="auto"/>
            <w:bottom w:val="none" w:sz="0" w:space="0" w:color="auto"/>
            <w:right w:val="none" w:sz="0" w:space="0" w:color="auto"/>
          </w:divBdr>
        </w:div>
        <w:div w:id="2105373541">
          <w:marLeft w:val="0"/>
          <w:marRight w:val="0"/>
          <w:marTop w:val="0"/>
          <w:marBottom w:val="0"/>
          <w:divBdr>
            <w:top w:val="none" w:sz="0" w:space="0" w:color="auto"/>
            <w:left w:val="none" w:sz="0" w:space="0" w:color="auto"/>
            <w:bottom w:val="none" w:sz="0" w:space="0" w:color="auto"/>
            <w:right w:val="none" w:sz="0" w:space="0" w:color="auto"/>
          </w:divBdr>
        </w:div>
        <w:div w:id="606078939">
          <w:marLeft w:val="0"/>
          <w:marRight w:val="0"/>
          <w:marTop w:val="0"/>
          <w:marBottom w:val="0"/>
          <w:divBdr>
            <w:top w:val="none" w:sz="0" w:space="0" w:color="auto"/>
            <w:left w:val="none" w:sz="0" w:space="0" w:color="auto"/>
            <w:bottom w:val="none" w:sz="0" w:space="0" w:color="auto"/>
            <w:right w:val="none" w:sz="0" w:space="0" w:color="auto"/>
          </w:divBdr>
        </w:div>
        <w:div w:id="1442871884">
          <w:marLeft w:val="0"/>
          <w:marRight w:val="0"/>
          <w:marTop w:val="0"/>
          <w:marBottom w:val="0"/>
          <w:divBdr>
            <w:top w:val="none" w:sz="0" w:space="0" w:color="auto"/>
            <w:left w:val="none" w:sz="0" w:space="0" w:color="auto"/>
            <w:bottom w:val="none" w:sz="0" w:space="0" w:color="auto"/>
            <w:right w:val="none" w:sz="0" w:space="0" w:color="auto"/>
          </w:divBdr>
        </w:div>
        <w:div w:id="1646541797">
          <w:marLeft w:val="0"/>
          <w:marRight w:val="0"/>
          <w:marTop w:val="0"/>
          <w:marBottom w:val="0"/>
          <w:divBdr>
            <w:top w:val="none" w:sz="0" w:space="0" w:color="auto"/>
            <w:left w:val="none" w:sz="0" w:space="0" w:color="auto"/>
            <w:bottom w:val="none" w:sz="0" w:space="0" w:color="auto"/>
            <w:right w:val="none" w:sz="0" w:space="0" w:color="auto"/>
          </w:divBdr>
        </w:div>
        <w:div w:id="1459759884">
          <w:marLeft w:val="0"/>
          <w:marRight w:val="0"/>
          <w:marTop w:val="0"/>
          <w:marBottom w:val="0"/>
          <w:divBdr>
            <w:top w:val="none" w:sz="0" w:space="0" w:color="auto"/>
            <w:left w:val="none" w:sz="0" w:space="0" w:color="auto"/>
            <w:bottom w:val="none" w:sz="0" w:space="0" w:color="auto"/>
            <w:right w:val="none" w:sz="0" w:space="0" w:color="auto"/>
          </w:divBdr>
        </w:div>
        <w:div w:id="207302548">
          <w:marLeft w:val="0"/>
          <w:marRight w:val="0"/>
          <w:marTop w:val="0"/>
          <w:marBottom w:val="0"/>
          <w:divBdr>
            <w:top w:val="none" w:sz="0" w:space="0" w:color="auto"/>
            <w:left w:val="none" w:sz="0" w:space="0" w:color="auto"/>
            <w:bottom w:val="none" w:sz="0" w:space="0" w:color="auto"/>
            <w:right w:val="none" w:sz="0" w:space="0" w:color="auto"/>
          </w:divBdr>
        </w:div>
        <w:div w:id="1416244412">
          <w:marLeft w:val="0"/>
          <w:marRight w:val="0"/>
          <w:marTop w:val="0"/>
          <w:marBottom w:val="0"/>
          <w:divBdr>
            <w:top w:val="none" w:sz="0" w:space="0" w:color="auto"/>
            <w:left w:val="none" w:sz="0" w:space="0" w:color="auto"/>
            <w:bottom w:val="none" w:sz="0" w:space="0" w:color="auto"/>
            <w:right w:val="none" w:sz="0" w:space="0" w:color="auto"/>
          </w:divBdr>
        </w:div>
        <w:div w:id="1327123642">
          <w:marLeft w:val="0"/>
          <w:marRight w:val="0"/>
          <w:marTop w:val="0"/>
          <w:marBottom w:val="0"/>
          <w:divBdr>
            <w:top w:val="none" w:sz="0" w:space="0" w:color="auto"/>
            <w:left w:val="none" w:sz="0" w:space="0" w:color="auto"/>
            <w:bottom w:val="none" w:sz="0" w:space="0" w:color="auto"/>
            <w:right w:val="none" w:sz="0" w:space="0" w:color="auto"/>
          </w:divBdr>
        </w:div>
        <w:div w:id="754521025">
          <w:marLeft w:val="0"/>
          <w:marRight w:val="0"/>
          <w:marTop w:val="0"/>
          <w:marBottom w:val="0"/>
          <w:divBdr>
            <w:top w:val="none" w:sz="0" w:space="0" w:color="auto"/>
            <w:left w:val="none" w:sz="0" w:space="0" w:color="auto"/>
            <w:bottom w:val="none" w:sz="0" w:space="0" w:color="auto"/>
            <w:right w:val="none" w:sz="0" w:space="0" w:color="auto"/>
          </w:divBdr>
        </w:div>
        <w:div w:id="1752964916">
          <w:marLeft w:val="0"/>
          <w:marRight w:val="0"/>
          <w:marTop w:val="0"/>
          <w:marBottom w:val="0"/>
          <w:divBdr>
            <w:top w:val="none" w:sz="0" w:space="0" w:color="auto"/>
            <w:left w:val="none" w:sz="0" w:space="0" w:color="auto"/>
            <w:bottom w:val="none" w:sz="0" w:space="0" w:color="auto"/>
            <w:right w:val="none" w:sz="0" w:space="0" w:color="auto"/>
          </w:divBdr>
        </w:div>
        <w:div w:id="413820409">
          <w:marLeft w:val="0"/>
          <w:marRight w:val="0"/>
          <w:marTop w:val="0"/>
          <w:marBottom w:val="0"/>
          <w:divBdr>
            <w:top w:val="none" w:sz="0" w:space="0" w:color="auto"/>
            <w:left w:val="none" w:sz="0" w:space="0" w:color="auto"/>
            <w:bottom w:val="none" w:sz="0" w:space="0" w:color="auto"/>
            <w:right w:val="none" w:sz="0" w:space="0" w:color="auto"/>
          </w:divBdr>
        </w:div>
        <w:div w:id="850336646">
          <w:marLeft w:val="0"/>
          <w:marRight w:val="0"/>
          <w:marTop w:val="0"/>
          <w:marBottom w:val="0"/>
          <w:divBdr>
            <w:top w:val="none" w:sz="0" w:space="0" w:color="auto"/>
            <w:left w:val="none" w:sz="0" w:space="0" w:color="auto"/>
            <w:bottom w:val="none" w:sz="0" w:space="0" w:color="auto"/>
            <w:right w:val="none" w:sz="0" w:space="0" w:color="auto"/>
          </w:divBdr>
        </w:div>
        <w:div w:id="1780102999">
          <w:marLeft w:val="0"/>
          <w:marRight w:val="0"/>
          <w:marTop w:val="0"/>
          <w:marBottom w:val="0"/>
          <w:divBdr>
            <w:top w:val="none" w:sz="0" w:space="0" w:color="auto"/>
            <w:left w:val="none" w:sz="0" w:space="0" w:color="auto"/>
            <w:bottom w:val="none" w:sz="0" w:space="0" w:color="auto"/>
            <w:right w:val="none" w:sz="0" w:space="0" w:color="auto"/>
          </w:divBdr>
        </w:div>
        <w:div w:id="268317577">
          <w:marLeft w:val="0"/>
          <w:marRight w:val="0"/>
          <w:marTop w:val="0"/>
          <w:marBottom w:val="0"/>
          <w:divBdr>
            <w:top w:val="none" w:sz="0" w:space="0" w:color="auto"/>
            <w:left w:val="none" w:sz="0" w:space="0" w:color="auto"/>
            <w:bottom w:val="none" w:sz="0" w:space="0" w:color="auto"/>
            <w:right w:val="none" w:sz="0" w:space="0" w:color="auto"/>
          </w:divBdr>
        </w:div>
        <w:div w:id="717585445">
          <w:marLeft w:val="0"/>
          <w:marRight w:val="0"/>
          <w:marTop w:val="0"/>
          <w:marBottom w:val="0"/>
          <w:divBdr>
            <w:top w:val="none" w:sz="0" w:space="0" w:color="auto"/>
            <w:left w:val="none" w:sz="0" w:space="0" w:color="auto"/>
            <w:bottom w:val="none" w:sz="0" w:space="0" w:color="auto"/>
            <w:right w:val="none" w:sz="0" w:space="0" w:color="auto"/>
          </w:divBdr>
        </w:div>
        <w:div w:id="1440687625">
          <w:marLeft w:val="0"/>
          <w:marRight w:val="0"/>
          <w:marTop w:val="0"/>
          <w:marBottom w:val="0"/>
          <w:divBdr>
            <w:top w:val="none" w:sz="0" w:space="0" w:color="auto"/>
            <w:left w:val="none" w:sz="0" w:space="0" w:color="auto"/>
            <w:bottom w:val="none" w:sz="0" w:space="0" w:color="auto"/>
            <w:right w:val="none" w:sz="0" w:space="0" w:color="auto"/>
          </w:divBdr>
        </w:div>
        <w:div w:id="1154495332">
          <w:marLeft w:val="0"/>
          <w:marRight w:val="0"/>
          <w:marTop w:val="0"/>
          <w:marBottom w:val="0"/>
          <w:divBdr>
            <w:top w:val="none" w:sz="0" w:space="0" w:color="auto"/>
            <w:left w:val="none" w:sz="0" w:space="0" w:color="auto"/>
            <w:bottom w:val="none" w:sz="0" w:space="0" w:color="auto"/>
            <w:right w:val="none" w:sz="0" w:space="0" w:color="auto"/>
          </w:divBdr>
        </w:div>
        <w:div w:id="669521783">
          <w:marLeft w:val="0"/>
          <w:marRight w:val="0"/>
          <w:marTop w:val="0"/>
          <w:marBottom w:val="0"/>
          <w:divBdr>
            <w:top w:val="none" w:sz="0" w:space="0" w:color="auto"/>
            <w:left w:val="none" w:sz="0" w:space="0" w:color="auto"/>
            <w:bottom w:val="none" w:sz="0" w:space="0" w:color="auto"/>
            <w:right w:val="none" w:sz="0" w:space="0" w:color="auto"/>
          </w:divBdr>
        </w:div>
        <w:div w:id="905457019">
          <w:marLeft w:val="0"/>
          <w:marRight w:val="0"/>
          <w:marTop w:val="0"/>
          <w:marBottom w:val="0"/>
          <w:divBdr>
            <w:top w:val="none" w:sz="0" w:space="0" w:color="auto"/>
            <w:left w:val="none" w:sz="0" w:space="0" w:color="auto"/>
            <w:bottom w:val="none" w:sz="0" w:space="0" w:color="auto"/>
            <w:right w:val="none" w:sz="0" w:space="0" w:color="auto"/>
          </w:divBdr>
        </w:div>
        <w:div w:id="1494641898">
          <w:marLeft w:val="0"/>
          <w:marRight w:val="0"/>
          <w:marTop w:val="0"/>
          <w:marBottom w:val="0"/>
          <w:divBdr>
            <w:top w:val="none" w:sz="0" w:space="0" w:color="auto"/>
            <w:left w:val="none" w:sz="0" w:space="0" w:color="auto"/>
            <w:bottom w:val="none" w:sz="0" w:space="0" w:color="auto"/>
            <w:right w:val="none" w:sz="0" w:space="0" w:color="auto"/>
          </w:divBdr>
        </w:div>
        <w:div w:id="1905094644">
          <w:marLeft w:val="0"/>
          <w:marRight w:val="0"/>
          <w:marTop w:val="0"/>
          <w:marBottom w:val="0"/>
          <w:divBdr>
            <w:top w:val="none" w:sz="0" w:space="0" w:color="auto"/>
            <w:left w:val="none" w:sz="0" w:space="0" w:color="auto"/>
            <w:bottom w:val="none" w:sz="0" w:space="0" w:color="auto"/>
            <w:right w:val="none" w:sz="0" w:space="0" w:color="auto"/>
          </w:divBdr>
        </w:div>
        <w:div w:id="28915667">
          <w:marLeft w:val="0"/>
          <w:marRight w:val="0"/>
          <w:marTop w:val="0"/>
          <w:marBottom w:val="0"/>
          <w:divBdr>
            <w:top w:val="none" w:sz="0" w:space="0" w:color="auto"/>
            <w:left w:val="none" w:sz="0" w:space="0" w:color="auto"/>
            <w:bottom w:val="none" w:sz="0" w:space="0" w:color="auto"/>
            <w:right w:val="none" w:sz="0" w:space="0" w:color="auto"/>
          </w:divBdr>
        </w:div>
        <w:div w:id="849026662">
          <w:marLeft w:val="0"/>
          <w:marRight w:val="0"/>
          <w:marTop w:val="0"/>
          <w:marBottom w:val="0"/>
          <w:divBdr>
            <w:top w:val="none" w:sz="0" w:space="0" w:color="auto"/>
            <w:left w:val="none" w:sz="0" w:space="0" w:color="auto"/>
            <w:bottom w:val="none" w:sz="0" w:space="0" w:color="auto"/>
            <w:right w:val="none" w:sz="0" w:space="0" w:color="auto"/>
          </w:divBdr>
        </w:div>
        <w:div w:id="786853162">
          <w:marLeft w:val="0"/>
          <w:marRight w:val="0"/>
          <w:marTop w:val="0"/>
          <w:marBottom w:val="0"/>
          <w:divBdr>
            <w:top w:val="none" w:sz="0" w:space="0" w:color="auto"/>
            <w:left w:val="none" w:sz="0" w:space="0" w:color="auto"/>
            <w:bottom w:val="none" w:sz="0" w:space="0" w:color="auto"/>
            <w:right w:val="none" w:sz="0" w:space="0" w:color="auto"/>
          </w:divBdr>
        </w:div>
        <w:div w:id="326520152">
          <w:marLeft w:val="0"/>
          <w:marRight w:val="0"/>
          <w:marTop w:val="0"/>
          <w:marBottom w:val="0"/>
          <w:divBdr>
            <w:top w:val="none" w:sz="0" w:space="0" w:color="auto"/>
            <w:left w:val="none" w:sz="0" w:space="0" w:color="auto"/>
            <w:bottom w:val="none" w:sz="0" w:space="0" w:color="auto"/>
            <w:right w:val="none" w:sz="0" w:space="0" w:color="auto"/>
          </w:divBdr>
        </w:div>
      </w:divsChild>
    </w:div>
    <w:div w:id="933322801">
      <w:bodyDiv w:val="1"/>
      <w:marLeft w:val="0"/>
      <w:marRight w:val="0"/>
      <w:marTop w:val="0"/>
      <w:marBottom w:val="0"/>
      <w:divBdr>
        <w:top w:val="none" w:sz="0" w:space="0" w:color="auto"/>
        <w:left w:val="none" w:sz="0" w:space="0" w:color="auto"/>
        <w:bottom w:val="none" w:sz="0" w:space="0" w:color="auto"/>
        <w:right w:val="none" w:sz="0" w:space="0" w:color="auto"/>
      </w:divBdr>
    </w:div>
    <w:div w:id="934367313">
      <w:bodyDiv w:val="1"/>
      <w:marLeft w:val="0"/>
      <w:marRight w:val="0"/>
      <w:marTop w:val="0"/>
      <w:marBottom w:val="0"/>
      <w:divBdr>
        <w:top w:val="none" w:sz="0" w:space="0" w:color="auto"/>
        <w:left w:val="none" w:sz="0" w:space="0" w:color="auto"/>
        <w:bottom w:val="none" w:sz="0" w:space="0" w:color="auto"/>
        <w:right w:val="none" w:sz="0" w:space="0" w:color="auto"/>
      </w:divBdr>
    </w:div>
    <w:div w:id="934441472">
      <w:bodyDiv w:val="1"/>
      <w:marLeft w:val="0"/>
      <w:marRight w:val="0"/>
      <w:marTop w:val="0"/>
      <w:marBottom w:val="0"/>
      <w:divBdr>
        <w:top w:val="none" w:sz="0" w:space="0" w:color="auto"/>
        <w:left w:val="none" w:sz="0" w:space="0" w:color="auto"/>
        <w:bottom w:val="none" w:sz="0" w:space="0" w:color="auto"/>
        <w:right w:val="none" w:sz="0" w:space="0" w:color="auto"/>
      </w:divBdr>
    </w:div>
    <w:div w:id="934559884">
      <w:bodyDiv w:val="1"/>
      <w:marLeft w:val="0"/>
      <w:marRight w:val="0"/>
      <w:marTop w:val="0"/>
      <w:marBottom w:val="0"/>
      <w:divBdr>
        <w:top w:val="none" w:sz="0" w:space="0" w:color="auto"/>
        <w:left w:val="none" w:sz="0" w:space="0" w:color="auto"/>
        <w:bottom w:val="none" w:sz="0" w:space="0" w:color="auto"/>
        <w:right w:val="none" w:sz="0" w:space="0" w:color="auto"/>
      </w:divBdr>
    </w:div>
    <w:div w:id="935098216">
      <w:bodyDiv w:val="1"/>
      <w:marLeft w:val="0"/>
      <w:marRight w:val="0"/>
      <w:marTop w:val="0"/>
      <w:marBottom w:val="0"/>
      <w:divBdr>
        <w:top w:val="none" w:sz="0" w:space="0" w:color="auto"/>
        <w:left w:val="none" w:sz="0" w:space="0" w:color="auto"/>
        <w:bottom w:val="none" w:sz="0" w:space="0" w:color="auto"/>
        <w:right w:val="none" w:sz="0" w:space="0" w:color="auto"/>
      </w:divBdr>
    </w:div>
    <w:div w:id="935408368">
      <w:bodyDiv w:val="1"/>
      <w:marLeft w:val="0"/>
      <w:marRight w:val="0"/>
      <w:marTop w:val="0"/>
      <w:marBottom w:val="0"/>
      <w:divBdr>
        <w:top w:val="none" w:sz="0" w:space="0" w:color="auto"/>
        <w:left w:val="none" w:sz="0" w:space="0" w:color="auto"/>
        <w:bottom w:val="none" w:sz="0" w:space="0" w:color="auto"/>
        <w:right w:val="none" w:sz="0" w:space="0" w:color="auto"/>
      </w:divBdr>
    </w:div>
    <w:div w:id="935748332">
      <w:bodyDiv w:val="1"/>
      <w:marLeft w:val="0"/>
      <w:marRight w:val="0"/>
      <w:marTop w:val="0"/>
      <w:marBottom w:val="0"/>
      <w:divBdr>
        <w:top w:val="none" w:sz="0" w:space="0" w:color="auto"/>
        <w:left w:val="none" w:sz="0" w:space="0" w:color="auto"/>
        <w:bottom w:val="none" w:sz="0" w:space="0" w:color="auto"/>
        <w:right w:val="none" w:sz="0" w:space="0" w:color="auto"/>
      </w:divBdr>
    </w:div>
    <w:div w:id="940143661">
      <w:bodyDiv w:val="1"/>
      <w:marLeft w:val="0"/>
      <w:marRight w:val="0"/>
      <w:marTop w:val="0"/>
      <w:marBottom w:val="0"/>
      <w:divBdr>
        <w:top w:val="none" w:sz="0" w:space="0" w:color="auto"/>
        <w:left w:val="none" w:sz="0" w:space="0" w:color="auto"/>
        <w:bottom w:val="none" w:sz="0" w:space="0" w:color="auto"/>
        <w:right w:val="none" w:sz="0" w:space="0" w:color="auto"/>
      </w:divBdr>
    </w:div>
    <w:div w:id="940720638">
      <w:bodyDiv w:val="1"/>
      <w:marLeft w:val="0"/>
      <w:marRight w:val="0"/>
      <w:marTop w:val="0"/>
      <w:marBottom w:val="0"/>
      <w:divBdr>
        <w:top w:val="none" w:sz="0" w:space="0" w:color="auto"/>
        <w:left w:val="none" w:sz="0" w:space="0" w:color="auto"/>
        <w:bottom w:val="none" w:sz="0" w:space="0" w:color="auto"/>
        <w:right w:val="none" w:sz="0" w:space="0" w:color="auto"/>
      </w:divBdr>
    </w:div>
    <w:div w:id="940920255">
      <w:bodyDiv w:val="1"/>
      <w:marLeft w:val="0"/>
      <w:marRight w:val="0"/>
      <w:marTop w:val="0"/>
      <w:marBottom w:val="0"/>
      <w:divBdr>
        <w:top w:val="none" w:sz="0" w:space="0" w:color="auto"/>
        <w:left w:val="none" w:sz="0" w:space="0" w:color="auto"/>
        <w:bottom w:val="none" w:sz="0" w:space="0" w:color="auto"/>
        <w:right w:val="none" w:sz="0" w:space="0" w:color="auto"/>
      </w:divBdr>
      <w:divsChild>
        <w:div w:id="1863977186">
          <w:marLeft w:val="0"/>
          <w:marRight w:val="0"/>
          <w:marTop w:val="0"/>
          <w:marBottom w:val="0"/>
          <w:divBdr>
            <w:top w:val="none" w:sz="0" w:space="0" w:color="auto"/>
            <w:left w:val="none" w:sz="0" w:space="0" w:color="auto"/>
            <w:bottom w:val="none" w:sz="0" w:space="0" w:color="auto"/>
            <w:right w:val="none" w:sz="0" w:space="0" w:color="auto"/>
          </w:divBdr>
        </w:div>
        <w:div w:id="1184129584">
          <w:marLeft w:val="0"/>
          <w:marRight w:val="0"/>
          <w:marTop w:val="0"/>
          <w:marBottom w:val="0"/>
          <w:divBdr>
            <w:top w:val="none" w:sz="0" w:space="0" w:color="auto"/>
            <w:left w:val="none" w:sz="0" w:space="0" w:color="auto"/>
            <w:bottom w:val="none" w:sz="0" w:space="0" w:color="auto"/>
            <w:right w:val="none" w:sz="0" w:space="0" w:color="auto"/>
          </w:divBdr>
        </w:div>
        <w:div w:id="2110466030">
          <w:marLeft w:val="0"/>
          <w:marRight w:val="0"/>
          <w:marTop w:val="0"/>
          <w:marBottom w:val="0"/>
          <w:divBdr>
            <w:top w:val="none" w:sz="0" w:space="0" w:color="auto"/>
            <w:left w:val="none" w:sz="0" w:space="0" w:color="auto"/>
            <w:bottom w:val="none" w:sz="0" w:space="0" w:color="auto"/>
            <w:right w:val="none" w:sz="0" w:space="0" w:color="auto"/>
          </w:divBdr>
        </w:div>
        <w:div w:id="1597593417">
          <w:marLeft w:val="0"/>
          <w:marRight w:val="0"/>
          <w:marTop w:val="0"/>
          <w:marBottom w:val="0"/>
          <w:divBdr>
            <w:top w:val="none" w:sz="0" w:space="0" w:color="auto"/>
            <w:left w:val="none" w:sz="0" w:space="0" w:color="auto"/>
            <w:bottom w:val="none" w:sz="0" w:space="0" w:color="auto"/>
            <w:right w:val="none" w:sz="0" w:space="0" w:color="auto"/>
          </w:divBdr>
        </w:div>
        <w:div w:id="823934472">
          <w:marLeft w:val="0"/>
          <w:marRight w:val="0"/>
          <w:marTop w:val="0"/>
          <w:marBottom w:val="0"/>
          <w:divBdr>
            <w:top w:val="none" w:sz="0" w:space="0" w:color="auto"/>
            <w:left w:val="none" w:sz="0" w:space="0" w:color="auto"/>
            <w:bottom w:val="none" w:sz="0" w:space="0" w:color="auto"/>
            <w:right w:val="none" w:sz="0" w:space="0" w:color="auto"/>
          </w:divBdr>
        </w:div>
        <w:div w:id="1097365740">
          <w:marLeft w:val="0"/>
          <w:marRight w:val="0"/>
          <w:marTop w:val="0"/>
          <w:marBottom w:val="0"/>
          <w:divBdr>
            <w:top w:val="none" w:sz="0" w:space="0" w:color="auto"/>
            <w:left w:val="none" w:sz="0" w:space="0" w:color="auto"/>
            <w:bottom w:val="none" w:sz="0" w:space="0" w:color="auto"/>
            <w:right w:val="none" w:sz="0" w:space="0" w:color="auto"/>
          </w:divBdr>
        </w:div>
        <w:div w:id="555705736">
          <w:marLeft w:val="0"/>
          <w:marRight w:val="0"/>
          <w:marTop w:val="0"/>
          <w:marBottom w:val="0"/>
          <w:divBdr>
            <w:top w:val="none" w:sz="0" w:space="0" w:color="auto"/>
            <w:left w:val="none" w:sz="0" w:space="0" w:color="auto"/>
            <w:bottom w:val="none" w:sz="0" w:space="0" w:color="auto"/>
            <w:right w:val="none" w:sz="0" w:space="0" w:color="auto"/>
          </w:divBdr>
        </w:div>
        <w:div w:id="1046567521">
          <w:marLeft w:val="0"/>
          <w:marRight w:val="0"/>
          <w:marTop w:val="0"/>
          <w:marBottom w:val="0"/>
          <w:divBdr>
            <w:top w:val="none" w:sz="0" w:space="0" w:color="auto"/>
            <w:left w:val="none" w:sz="0" w:space="0" w:color="auto"/>
            <w:bottom w:val="none" w:sz="0" w:space="0" w:color="auto"/>
            <w:right w:val="none" w:sz="0" w:space="0" w:color="auto"/>
          </w:divBdr>
        </w:div>
        <w:div w:id="1648780821">
          <w:marLeft w:val="0"/>
          <w:marRight w:val="0"/>
          <w:marTop w:val="0"/>
          <w:marBottom w:val="0"/>
          <w:divBdr>
            <w:top w:val="none" w:sz="0" w:space="0" w:color="auto"/>
            <w:left w:val="none" w:sz="0" w:space="0" w:color="auto"/>
            <w:bottom w:val="none" w:sz="0" w:space="0" w:color="auto"/>
            <w:right w:val="none" w:sz="0" w:space="0" w:color="auto"/>
          </w:divBdr>
        </w:div>
        <w:div w:id="1682077990">
          <w:marLeft w:val="0"/>
          <w:marRight w:val="0"/>
          <w:marTop w:val="0"/>
          <w:marBottom w:val="0"/>
          <w:divBdr>
            <w:top w:val="none" w:sz="0" w:space="0" w:color="auto"/>
            <w:left w:val="none" w:sz="0" w:space="0" w:color="auto"/>
            <w:bottom w:val="none" w:sz="0" w:space="0" w:color="auto"/>
            <w:right w:val="none" w:sz="0" w:space="0" w:color="auto"/>
          </w:divBdr>
        </w:div>
        <w:div w:id="1667635474">
          <w:marLeft w:val="0"/>
          <w:marRight w:val="0"/>
          <w:marTop w:val="0"/>
          <w:marBottom w:val="0"/>
          <w:divBdr>
            <w:top w:val="none" w:sz="0" w:space="0" w:color="auto"/>
            <w:left w:val="none" w:sz="0" w:space="0" w:color="auto"/>
            <w:bottom w:val="none" w:sz="0" w:space="0" w:color="auto"/>
            <w:right w:val="none" w:sz="0" w:space="0" w:color="auto"/>
          </w:divBdr>
        </w:div>
        <w:div w:id="1543446972">
          <w:marLeft w:val="0"/>
          <w:marRight w:val="0"/>
          <w:marTop w:val="0"/>
          <w:marBottom w:val="0"/>
          <w:divBdr>
            <w:top w:val="none" w:sz="0" w:space="0" w:color="auto"/>
            <w:left w:val="none" w:sz="0" w:space="0" w:color="auto"/>
            <w:bottom w:val="none" w:sz="0" w:space="0" w:color="auto"/>
            <w:right w:val="none" w:sz="0" w:space="0" w:color="auto"/>
          </w:divBdr>
        </w:div>
        <w:div w:id="1173302654">
          <w:marLeft w:val="0"/>
          <w:marRight w:val="0"/>
          <w:marTop w:val="0"/>
          <w:marBottom w:val="0"/>
          <w:divBdr>
            <w:top w:val="none" w:sz="0" w:space="0" w:color="auto"/>
            <w:left w:val="none" w:sz="0" w:space="0" w:color="auto"/>
            <w:bottom w:val="none" w:sz="0" w:space="0" w:color="auto"/>
            <w:right w:val="none" w:sz="0" w:space="0" w:color="auto"/>
          </w:divBdr>
        </w:div>
        <w:div w:id="1630624402">
          <w:marLeft w:val="0"/>
          <w:marRight w:val="0"/>
          <w:marTop w:val="0"/>
          <w:marBottom w:val="0"/>
          <w:divBdr>
            <w:top w:val="none" w:sz="0" w:space="0" w:color="auto"/>
            <w:left w:val="none" w:sz="0" w:space="0" w:color="auto"/>
            <w:bottom w:val="none" w:sz="0" w:space="0" w:color="auto"/>
            <w:right w:val="none" w:sz="0" w:space="0" w:color="auto"/>
          </w:divBdr>
        </w:div>
        <w:div w:id="1043212402">
          <w:marLeft w:val="0"/>
          <w:marRight w:val="0"/>
          <w:marTop w:val="0"/>
          <w:marBottom w:val="0"/>
          <w:divBdr>
            <w:top w:val="none" w:sz="0" w:space="0" w:color="auto"/>
            <w:left w:val="none" w:sz="0" w:space="0" w:color="auto"/>
            <w:bottom w:val="none" w:sz="0" w:space="0" w:color="auto"/>
            <w:right w:val="none" w:sz="0" w:space="0" w:color="auto"/>
          </w:divBdr>
        </w:div>
        <w:div w:id="820315672">
          <w:marLeft w:val="0"/>
          <w:marRight w:val="0"/>
          <w:marTop w:val="0"/>
          <w:marBottom w:val="0"/>
          <w:divBdr>
            <w:top w:val="none" w:sz="0" w:space="0" w:color="auto"/>
            <w:left w:val="none" w:sz="0" w:space="0" w:color="auto"/>
            <w:bottom w:val="none" w:sz="0" w:space="0" w:color="auto"/>
            <w:right w:val="none" w:sz="0" w:space="0" w:color="auto"/>
          </w:divBdr>
        </w:div>
        <w:div w:id="1372458473">
          <w:marLeft w:val="0"/>
          <w:marRight w:val="0"/>
          <w:marTop w:val="0"/>
          <w:marBottom w:val="0"/>
          <w:divBdr>
            <w:top w:val="none" w:sz="0" w:space="0" w:color="auto"/>
            <w:left w:val="none" w:sz="0" w:space="0" w:color="auto"/>
            <w:bottom w:val="none" w:sz="0" w:space="0" w:color="auto"/>
            <w:right w:val="none" w:sz="0" w:space="0" w:color="auto"/>
          </w:divBdr>
        </w:div>
        <w:div w:id="810488900">
          <w:marLeft w:val="0"/>
          <w:marRight w:val="0"/>
          <w:marTop w:val="0"/>
          <w:marBottom w:val="0"/>
          <w:divBdr>
            <w:top w:val="none" w:sz="0" w:space="0" w:color="auto"/>
            <w:left w:val="none" w:sz="0" w:space="0" w:color="auto"/>
            <w:bottom w:val="none" w:sz="0" w:space="0" w:color="auto"/>
            <w:right w:val="none" w:sz="0" w:space="0" w:color="auto"/>
          </w:divBdr>
        </w:div>
        <w:div w:id="2125954996">
          <w:marLeft w:val="0"/>
          <w:marRight w:val="0"/>
          <w:marTop w:val="0"/>
          <w:marBottom w:val="0"/>
          <w:divBdr>
            <w:top w:val="none" w:sz="0" w:space="0" w:color="auto"/>
            <w:left w:val="none" w:sz="0" w:space="0" w:color="auto"/>
            <w:bottom w:val="none" w:sz="0" w:space="0" w:color="auto"/>
            <w:right w:val="none" w:sz="0" w:space="0" w:color="auto"/>
          </w:divBdr>
        </w:div>
        <w:div w:id="1105267460">
          <w:marLeft w:val="0"/>
          <w:marRight w:val="0"/>
          <w:marTop w:val="0"/>
          <w:marBottom w:val="0"/>
          <w:divBdr>
            <w:top w:val="none" w:sz="0" w:space="0" w:color="auto"/>
            <w:left w:val="none" w:sz="0" w:space="0" w:color="auto"/>
            <w:bottom w:val="none" w:sz="0" w:space="0" w:color="auto"/>
            <w:right w:val="none" w:sz="0" w:space="0" w:color="auto"/>
          </w:divBdr>
        </w:div>
        <w:div w:id="399911704">
          <w:marLeft w:val="0"/>
          <w:marRight w:val="0"/>
          <w:marTop w:val="0"/>
          <w:marBottom w:val="0"/>
          <w:divBdr>
            <w:top w:val="none" w:sz="0" w:space="0" w:color="auto"/>
            <w:left w:val="none" w:sz="0" w:space="0" w:color="auto"/>
            <w:bottom w:val="none" w:sz="0" w:space="0" w:color="auto"/>
            <w:right w:val="none" w:sz="0" w:space="0" w:color="auto"/>
          </w:divBdr>
        </w:div>
        <w:div w:id="1468670140">
          <w:marLeft w:val="0"/>
          <w:marRight w:val="0"/>
          <w:marTop w:val="0"/>
          <w:marBottom w:val="0"/>
          <w:divBdr>
            <w:top w:val="none" w:sz="0" w:space="0" w:color="auto"/>
            <w:left w:val="none" w:sz="0" w:space="0" w:color="auto"/>
            <w:bottom w:val="none" w:sz="0" w:space="0" w:color="auto"/>
            <w:right w:val="none" w:sz="0" w:space="0" w:color="auto"/>
          </w:divBdr>
        </w:div>
        <w:div w:id="1781028942">
          <w:marLeft w:val="0"/>
          <w:marRight w:val="0"/>
          <w:marTop w:val="0"/>
          <w:marBottom w:val="0"/>
          <w:divBdr>
            <w:top w:val="none" w:sz="0" w:space="0" w:color="auto"/>
            <w:left w:val="none" w:sz="0" w:space="0" w:color="auto"/>
            <w:bottom w:val="none" w:sz="0" w:space="0" w:color="auto"/>
            <w:right w:val="none" w:sz="0" w:space="0" w:color="auto"/>
          </w:divBdr>
        </w:div>
        <w:div w:id="1301228182">
          <w:marLeft w:val="0"/>
          <w:marRight w:val="0"/>
          <w:marTop w:val="0"/>
          <w:marBottom w:val="0"/>
          <w:divBdr>
            <w:top w:val="none" w:sz="0" w:space="0" w:color="auto"/>
            <w:left w:val="none" w:sz="0" w:space="0" w:color="auto"/>
            <w:bottom w:val="none" w:sz="0" w:space="0" w:color="auto"/>
            <w:right w:val="none" w:sz="0" w:space="0" w:color="auto"/>
          </w:divBdr>
        </w:div>
        <w:div w:id="1095514442">
          <w:marLeft w:val="0"/>
          <w:marRight w:val="0"/>
          <w:marTop w:val="0"/>
          <w:marBottom w:val="0"/>
          <w:divBdr>
            <w:top w:val="none" w:sz="0" w:space="0" w:color="auto"/>
            <w:left w:val="none" w:sz="0" w:space="0" w:color="auto"/>
            <w:bottom w:val="none" w:sz="0" w:space="0" w:color="auto"/>
            <w:right w:val="none" w:sz="0" w:space="0" w:color="auto"/>
          </w:divBdr>
        </w:div>
        <w:div w:id="1532649146">
          <w:marLeft w:val="0"/>
          <w:marRight w:val="0"/>
          <w:marTop w:val="0"/>
          <w:marBottom w:val="0"/>
          <w:divBdr>
            <w:top w:val="none" w:sz="0" w:space="0" w:color="auto"/>
            <w:left w:val="none" w:sz="0" w:space="0" w:color="auto"/>
            <w:bottom w:val="none" w:sz="0" w:space="0" w:color="auto"/>
            <w:right w:val="none" w:sz="0" w:space="0" w:color="auto"/>
          </w:divBdr>
        </w:div>
        <w:div w:id="737360869">
          <w:marLeft w:val="0"/>
          <w:marRight w:val="0"/>
          <w:marTop w:val="0"/>
          <w:marBottom w:val="0"/>
          <w:divBdr>
            <w:top w:val="none" w:sz="0" w:space="0" w:color="auto"/>
            <w:left w:val="none" w:sz="0" w:space="0" w:color="auto"/>
            <w:bottom w:val="none" w:sz="0" w:space="0" w:color="auto"/>
            <w:right w:val="none" w:sz="0" w:space="0" w:color="auto"/>
          </w:divBdr>
        </w:div>
        <w:div w:id="1235507463">
          <w:marLeft w:val="0"/>
          <w:marRight w:val="0"/>
          <w:marTop w:val="0"/>
          <w:marBottom w:val="0"/>
          <w:divBdr>
            <w:top w:val="none" w:sz="0" w:space="0" w:color="auto"/>
            <w:left w:val="none" w:sz="0" w:space="0" w:color="auto"/>
            <w:bottom w:val="none" w:sz="0" w:space="0" w:color="auto"/>
            <w:right w:val="none" w:sz="0" w:space="0" w:color="auto"/>
          </w:divBdr>
        </w:div>
        <w:div w:id="193928085">
          <w:marLeft w:val="0"/>
          <w:marRight w:val="0"/>
          <w:marTop w:val="0"/>
          <w:marBottom w:val="0"/>
          <w:divBdr>
            <w:top w:val="none" w:sz="0" w:space="0" w:color="auto"/>
            <w:left w:val="none" w:sz="0" w:space="0" w:color="auto"/>
            <w:bottom w:val="none" w:sz="0" w:space="0" w:color="auto"/>
            <w:right w:val="none" w:sz="0" w:space="0" w:color="auto"/>
          </w:divBdr>
        </w:div>
        <w:div w:id="604844062">
          <w:marLeft w:val="0"/>
          <w:marRight w:val="0"/>
          <w:marTop w:val="0"/>
          <w:marBottom w:val="0"/>
          <w:divBdr>
            <w:top w:val="none" w:sz="0" w:space="0" w:color="auto"/>
            <w:left w:val="none" w:sz="0" w:space="0" w:color="auto"/>
            <w:bottom w:val="none" w:sz="0" w:space="0" w:color="auto"/>
            <w:right w:val="none" w:sz="0" w:space="0" w:color="auto"/>
          </w:divBdr>
        </w:div>
        <w:div w:id="22219412">
          <w:marLeft w:val="0"/>
          <w:marRight w:val="0"/>
          <w:marTop w:val="0"/>
          <w:marBottom w:val="0"/>
          <w:divBdr>
            <w:top w:val="none" w:sz="0" w:space="0" w:color="auto"/>
            <w:left w:val="none" w:sz="0" w:space="0" w:color="auto"/>
            <w:bottom w:val="none" w:sz="0" w:space="0" w:color="auto"/>
            <w:right w:val="none" w:sz="0" w:space="0" w:color="auto"/>
          </w:divBdr>
        </w:div>
        <w:div w:id="1431006213">
          <w:marLeft w:val="0"/>
          <w:marRight w:val="0"/>
          <w:marTop w:val="0"/>
          <w:marBottom w:val="0"/>
          <w:divBdr>
            <w:top w:val="none" w:sz="0" w:space="0" w:color="auto"/>
            <w:left w:val="none" w:sz="0" w:space="0" w:color="auto"/>
            <w:bottom w:val="none" w:sz="0" w:space="0" w:color="auto"/>
            <w:right w:val="none" w:sz="0" w:space="0" w:color="auto"/>
          </w:divBdr>
        </w:div>
        <w:div w:id="856579086">
          <w:marLeft w:val="0"/>
          <w:marRight w:val="0"/>
          <w:marTop w:val="0"/>
          <w:marBottom w:val="0"/>
          <w:divBdr>
            <w:top w:val="none" w:sz="0" w:space="0" w:color="auto"/>
            <w:left w:val="none" w:sz="0" w:space="0" w:color="auto"/>
            <w:bottom w:val="none" w:sz="0" w:space="0" w:color="auto"/>
            <w:right w:val="none" w:sz="0" w:space="0" w:color="auto"/>
          </w:divBdr>
        </w:div>
        <w:div w:id="361978739">
          <w:marLeft w:val="0"/>
          <w:marRight w:val="0"/>
          <w:marTop w:val="0"/>
          <w:marBottom w:val="0"/>
          <w:divBdr>
            <w:top w:val="none" w:sz="0" w:space="0" w:color="auto"/>
            <w:left w:val="none" w:sz="0" w:space="0" w:color="auto"/>
            <w:bottom w:val="none" w:sz="0" w:space="0" w:color="auto"/>
            <w:right w:val="none" w:sz="0" w:space="0" w:color="auto"/>
          </w:divBdr>
        </w:div>
        <w:div w:id="1547183401">
          <w:marLeft w:val="0"/>
          <w:marRight w:val="0"/>
          <w:marTop w:val="0"/>
          <w:marBottom w:val="0"/>
          <w:divBdr>
            <w:top w:val="none" w:sz="0" w:space="0" w:color="auto"/>
            <w:left w:val="none" w:sz="0" w:space="0" w:color="auto"/>
            <w:bottom w:val="none" w:sz="0" w:space="0" w:color="auto"/>
            <w:right w:val="none" w:sz="0" w:space="0" w:color="auto"/>
          </w:divBdr>
        </w:div>
        <w:div w:id="716512860">
          <w:marLeft w:val="0"/>
          <w:marRight w:val="0"/>
          <w:marTop w:val="0"/>
          <w:marBottom w:val="0"/>
          <w:divBdr>
            <w:top w:val="none" w:sz="0" w:space="0" w:color="auto"/>
            <w:left w:val="none" w:sz="0" w:space="0" w:color="auto"/>
            <w:bottom w:val="none" w:sz="0" w:space="0" w:color="auto"/>
            <w:right w:val="none" w:sz="0" w:space="0" w:color="auto"/>
          </w:divBdr>
        </w:div>
        <w:div w:id="1341272397">
          <w:marLeft w:val="0"/>
          <w:marRight w:val="0"/>
          <w:marTop w:val="0"/>
          <w:marBottom w:val="0"/>
          <w:divBdr>
            <w:top w:val="none" w:sz="0" w:space="0" w:color="auto"/>
            <w:left w:val="none" w:sz="0" w:space="0" w:color="auto"/>
            <w:bottom w:val="none" w:sz="0" w:space="0" w:color="auto"/>
            <w:right w:val="none" w:sz="0" w:space="0" w:color="auto"/>
          </w:divBdr>
        </w:div>
        <w:div w:id="1564560474">
          <w:marLeft w:val="0"/>
          <w:marRight w:val="0"/>
          <w:marTop w:val="0"/>
          <w:marBottom w:val="0"/>
          <w:divBdr>
            <w:top w:val="none" w:sz="0" w:space="0" w:color="auto"/>
            <w:left w:val="none" w:sz="0" w:space="0" w:color="auto"/>
            <w:bottom w:val="none" w:sz="0" w:space="0" w:color="auto"/>
            <w:right w:val="none" w:sz="0" w:space="0" w:color="auto"/>
          </w:divBdr>
        </w:div>
        <w:div w:id="825903862">
          <w:marLeft w:val="0"/>
          <w:marRight w:val="0"/>
          <w:marTop w:val="0"/>
          <w:marBottom w:val="0"/>
          <w:divBdr>
            <w:top w:val="none" w:sz="0" w:space="0" w:color="auto"/>
            <w:left w:val="none" w:sz="0" w:space="0" w:color="auto"/>
            <w:bottom w:val="none" w:sz="0" w:space="0" w:color="auto"/>
            <w:right w:val="none" w:sz="0" w:space="0" w:color="auto"/>
          </w:divBdr>
        </w:div>
        <w:div w:id="1846675171">
          <w:marLeft w:val="0"/>
          <w:marRight w:val="0"/>
          <w:marTop w:val="0"/>
          <w:marBottom w:val="0"/>
          <w:divBdr>
            <w:top w:val="none" w:sz="0" w:space="0" w:color="auto"/>
            <w:left w:val="none" w:sz="0" w:space="0" w:color="auto"/>
            <w:bottom w:val="none" w:sz="0" w:space="0" w:color="auto"/>
            <w:right w:val="none" w:sz="0" w:space="0" w:color="auto"/>
          </w:divBdr>
        </w:div>
        <w:div w:id="1125200740">
          <w:marLeft w:val="0"/>
          <w:marRight w:val="0"/>
          <w:marTop w:val="0"/>
          <w:marBottom w:val="0"/>
          <w:divBdr>
            <w:top w:val="none" w:sz="0" w:space="0" w:color="auto"/>
            <w:left w:val="none" w:sz="0" w:space="0" w:color="auto"/>
            <w:bottom w:val="none" w:sz="0" w:space="0" w:color="auto"/>
            <w:right w:val="none" w:sz="0" w:space="0" w:color="auto"/>
          </w:divBdr>
        </w:div>
        <w:div w:id="193348465">
          <w:marLeft w:val="0"/>
          <w:marRight w:val="0"/>
          <w:marTop w:val="0"/>
          <w:marBottom w:val="0"/>
          <w:divBdr>
            <w:top w:val="none" w:sz="0" w:space="0" w:color="auto"/>
            <w:left w:val="none" w:sz="0" w:space="0" w:color="auto"/>
            <w:bottom w:val="none" w:sz="0" w:space="0" w:color="auto"/>
            <w:right w:val="none" w:sz="0" w:space="0" w:color="auto"/>
          </w:divBdr>
        </w:div>
        <w:div w:id="1667972529">
          <w:marLeft w:val="0"/>
          <w:marRight w:val="0"/>
          <w:marTop w:val="0"/>
          <w:marBottom w:val="0"/>
          <w:divBdr>
            <w:top w:val="none" w:sz="0" w:space="0" w:color="auto"/>
            <w:left w:val="none" w:sz="0" w:space="0" w:color="auto"/>
            <w:bottom w:val="none" w:sz="0" w:space="0" w:color="auto"/>
            <w:right w:val="none" w:sz="0" w:space="0" w:color="auto"/>
          </w:divBdr>
        </w:div>
        <w:div w:id="1429696588">
          <w:marLeft w:val="0"/>
          <w:marRight w:val="0"/>
          <w:marTop w:val="0"/>
          <w:marBottom w:val="0"/>
          <w:divBdr>
            <w:top w:val="none" w:sz="0" w:space="0" w:color="auto"/>
            <w:left w:val="none" w:sz="0" w:space="0" w:color="auto"/>
            <w:bottom w:val="none" w:sz="0" w:space="0" w:color="auto"/>
            <w:right w:val="none" w:sz="0" w:space="0" w:color="auto"/>
          </w:divBdr>
        </w:div>
        <w:div w:id="1219395114">
          <w:marLeft w:val="0"/>
          <w:marRight w:val="0"/>
          <w:marTop w:val="0"/>
          <w:marBottom w:val="0"/>
          <w:divBdr>
            <w:top w:val="none" w:sz="0" w:space="0" w:color="auto"/>
            <w:left w:val="none" w:sz="0" w:space="0" w:color="auto"/>
            <w:bottom w:val="none" w:sz="0" w:space="0" w:color="auto"/>
            <w:right w:val="none" w:sz="0" w:space="0" w:color="auto"/>
          </w:divBdr>
        </w:div>
        <w:div w:id="880480843">
          <w:marLeft w:val="0"/>
          <w:marRight w:val="0"/>
          <w:marTop w:val="0"/>
          <w:marBottom w:val="0"/>
          <w:divBdr>
            <w:top w:val="none" w:sz="0" w:space="0" w:color="auto"/>
            <w:left w:val="none" w:sz="0" w:space="0" w:color="auto"/>
            <w:bottom w:val="none" w:sz="0" w:space="0" w:color="auto"/>
            <w:right w:val="none" w:sz="0" w:space="0" w:color="auto"/>
          </w:divBdr>
        </w:div>
        <w:div w:id="1366521075">
          <w:marLeft w:val="0"/>
          <w:marRight w:val="0"/>
          <w:marTop w:val="0"/>
          <w:marBottom w:val="0"/>
          <w:divBdr>
            <w:top w:val="none" w:sz="0" w:space="0" w:color="auto"/>
            <w:left w:val="none" w:sz="0" w:space="0" w:color="auto"/>
            <w:bottom w:val="none" w:sz="0" w:space="0" w:color="auto"/>
            <w:right w:val="none" w:sz="0" w:space="0" w:color="auto"/>
          </w:divBdr>
        </w:div>
        <w:div w:id="1173183899">
          <w:marLeft w:val="0"/>
          <w:marRight w:val="0"/>
          <w:marTop w:val="0"/>
          <w:marBottom w:val="0"/>
          <w:divBdr>
            <w:top w:val="none" w:sz="0" w:space="0" w:color="auto"/>
            <w:left w:val="none" w:sz="0" w:space="0" w:color="auto"/>
            <w:bottom w:val="none" w:sz="0" w:space="0" w:color="auto"/>
            <w:right w:val="none" w:sz="0" w:space="0" w:color="auto"/>
          </w:divBdr>
        </w:div>
        <w:div w:id="786697622">
          <w:marLeft w:val="0"/>
          <w:marRight w:val="0"/>
          <w:marTop w:val="0"/>
          <w:marBottom w:val="0"/>
          <w:divBdr>
            <w:top w:val="none" w:sz="0" w:space="0" w:color="auto"/>
            <w:left w:val="none" w:sz="0" w:space="0" w:color="auto"/>
            <w:bottom w:val="none" w:sz="0" w:space="0" w:color="auto"/>
            <w:right w:val="none" w:sz="0" w:space="0" w:color="auto"/>
          </w:divBdr>
        </w:div>
        <w:div w:id="1336347010">
          <w:marLeft w:val="0"/>
          <w:marRight w:val="0"/>
          <w:marTop w:val="0"/>
          <w:marBottom w:val="0"/>
          <w:divBdr>
            <w:top w:val="none" w:sz="0" w:space="0" w:color="auto"/>
            <w:left w:val="none" w:sz="0" w:space="0" w:color="auto"/>
            <w:bottom w:val="none" w:sz="0" w:space="0" w:color="auto"/>
            <w:right w:val="none" w:sz="0" w:space="0" w:color="auto"/>
          </w:divBdr>
        </w:div>
        <w:div w:id="1164663580">
          <w:marLeft w:val="0"/>
          <w:marRight w:val="0"/>
          <w:marTop w:val="0"/>
          <w:marBottom w:val="0"/>
          <w:divBdr>
            <w:top w:val="none" w:sz="0" w:space="0" w:color="auto"/>
            <w:left w:val="none" w:sz="0" w:space="0" w:color="auto"/>
            <w:bottom w:val="none" w:sz="0" w:space="0" w:color="auto"/>
            <w:right w:val="none" w:sz="0" w:space="0" w:color="auto"/>
          </w:divBdr>
        </w:div>
        <w:div w:id="1990937774">
          <w:marLeft w:val="0"/>
          <w:marRight w:val="0"/>
          <w:marTop w:val="0"/>
          <w:marBottom w:val="0"/>
          <w:divBdr>
            <w:top w:val="none" w:sz="0" w:space="0" w:color="auto"/>
            <w:left w:val="none" w:sz="0" w:space="0" w:color="auto"/>
            <w:bottom w:val="none" w:sz="0" w:space="0" w:color="auto"/>
            <w:right w:val="none" w:sz="0" w:space="0" w:color="auto"/>
          </w:divBdr>
        </w:div>
        <w:div w:id="1363094464">
          <w:marLeft w:val="0"/>
          <w:marRight w:val="0"/>
          <w:marTop w:val="0"/>
          <w:marBottom w:val="0"/>
          <w:divBdr>
            <w:top w:val="none" w:sz="0" w:space="0" w:color="auto"/>
            <w:left w:val="none" w:sz="0" w:space="0" w:color="auto"/>
            <w:bottom w:val="none" w:sz="0" w:space="0" w:color="auto"/>
            <w:right w:val="none" w:sz="0" w:space="0" w:color="auto"/>
          </w:divBdr>
        </w:div>
        <w:div w:id="1981378273">
          <w:marLeft w:val="0"/>
          <w:marRight w:val="0"/>
          <w:marTop w:val="0"/>
          <w:marBottom w:val="0"/>
          <w:divBdr>
            <w:top w:val="none" w:sz="0" w:space="0" w:color="auto"/>
            <w:left w:val="none" w:sz="0" w:space="0" w:color="auto"/>
            <w:bottom w:val="none" w:sz="0" w:space="0" w:color="auto"/>
            <w:right w:val="none" w:sz="0" w:space="0" w:color="auto"/>
          </w:divBdr>
        </w:div>
        <w:div w:id="1718045575">
          <w:marLeft w:val="0"/>
          <w:marRight w:val="0"/>
          <w:marTop w:val="0"/>
          <w:marBottom w:val="0"/>
          <w:divBdr>
            <w:top w:val="none" w:sz="0" w:space="0" w:color="auto"/>
            <w:left w:val="none" w:sz="0" w:space="0" w:color="auto"/>
            <w:bottom w:val="none" w:sz="0" w:space="0" w:color="auto"/>
            <w:right w:val="none" w:sz="0" w:space="0" w:color="auto"/>
          </w:divBdr>
        </w:div>
        <w:div w:id="704909529">
          <w:marLeft w:val="0"/>
          <w:marRight w:val="0"/>
          <w:marTop w:val="0"/>
          <w:marBottom w:val="0"/>
          <w:divBdr>
            <w:top w:val="none" w:sz="0" w:space="0" w:color="auto"/>
            <w:left w:val="none" w:sz="0" w:space="0" w:color="auto"/>
            <w:bottom w:val="none" w:sz="0" w:space="0" w:color="auto"/>
            <w:right w:val="none" w:sz="0" w:space="0" w:color="auto"/>
          </w:divBdr>
        </w:div>
        <w:div w:id="1955362049">
          <w:marLeft w:val="0"/>
          <w:marRight w:val="0"/>
          <w:marTop w:val="0"/>
          <w:marBottom w:val="0"/>
          <w:divBdr>
            <w:top w:val="none" w:sz="0" w:space="0" w:color="auto"/>
            <w:left w:val="none" w:sz="0" w:space="0" w:color="auto"/>
            <w:bottom w:val="none" w:sz="0" w:space="0" w:color="auto"/>
            <w:right w:val="none" w:sz="0" w:space="0" w:color="auto"/>
          </w:divBdr>
        </w:div>
        <w:div w:id="1108308508">
          <w:marLeft w:val="0"/>
          <w:marRight w:val="0"/>
          <w:marTop w:val="0"/>
          <w:marBottom w:val="0"/>
          <w:divBdr>
            <w:top w:val="none" w:sz="0" w:space="0" w:color="auto"/>
            <w:left w:val="none" w:sz="0" w:space="0" w:color="auto"/>
            <w:bottom w:val="none" w:sz="0" w:space="0" w:color="auto"/>
            <w:right w:val="none" w:sz="0" w:space="0" w:color="auto"/>
          </w:divBdr>
        </w:div>
        <w:div w:id="1471243990">
          <w:marLeft w:val="0"/>
          <w:marRight w:val="0"/>
          <w:marTop w:val="0"/>
          <w:marBottom w:val="0"/>
          <w:divBdr>
            <w:top w:val="none" w:sz="0" w:space="0" w:color="auto"/>
            <w:left w:val="none" w:sz="0" w:space="0" w:color="auto"/>
            <w:bottom w:val="none" w:sz="0" w:space="0" w:color="auto"/>
            <w:right w:val="none" w:sz="0" w:space="0" w:color="auto"/>
          </w:divBdr>
        </w:div>
        <w:div w:id="892037164">
          <w:marLeft w:val="0"/>
          <w:marRight w:val="0"/>
          <w:marTop w:val="0"/>
          <w:marBottom w:val="0"/>
          <w:divBdr>
            <w:top w:val="none" w:sz="0" w:space="0" w:color="auto"/>
            <w:left w:val="none" w:sz="0" w:space="0" w:color="auto"/>
            <w:bottom w:val="none" w:sz="0" w:space="0" w:color="auto"/>
            <w:right w:val="none" w:sz="0" w:space="0" w:color="auto"/>
          </w:divBdr>
        </w:div>
        <w:div w:id="63992656">
          <w:marLeft w:val="0"/>
          <w:marRight w:val="0"/>
          <w:marTop w:val="0"/>
          <w:marBottom w:val="0"/>
          <w:divBdr>
            <w:top w:val="none" w:sz="0" w:space="0" w:color="auto"/>
            <w:left w:val="none" w:sz="0" w:space="0" w:color="auto"/>
            <w:bottom w:val="none" w:sz="0" w:space="0" w:color="auto"/>
            <w:right w:val="none" w:sz="0" w:space="0" w:color="auto"/>
          </w:divBdr>
        </w:div>
        <w:div w:id="1885363014">
          <w:marLeft w:val="0"/>
          <w:marRight w:val="0"/>
          <w:marTop w:val="0"/>
          <w:marBottom w:val="0"/>
          <w:divBdr>
            <w:top w:val="none" w:sz="0" w:space="0" w:color="auto"/>
            <w:left w:val="none" w:sz="0" w:space="0" w:color="auto"/>
            <w:bottom w:val="none" w:sz="0" w:space="0" w:color="auto"/>
            <w:right w:val="none" w:sz="0" w:space="0" w:color="auto"/>
          </w:divBdr>
        </w:div>
        <w:div w:id="838888888">
          <w:marLeft w:val="0"/>
          <w:marRight w:val="0"/>
          <w:marTop w:val="0"/>
          <w:marBottom w:val="0"/>
          <w:divBdr>
            <w:top w:val="none" w:sz="0" w:space="0" w:color="auto"/>
            <w:left w:val="none" w:sz="0" w:space="0" w:color="auto"/>
            <w:bottom w:val="none" w:sz="0" w:space="0" w:color="auto"/>
            <w:right w:val="none" w:sz="0" w:space="0" w:color="auto"/>
          </w:divBdr>
        </w:div>
        <w:div w:id="1303774242">
          <w:marLeft w:val="0"/>
          <w:marRight w:val="0"/>
          <w:marTop w:val="0"/>
          <w:marBottom w:val="0"/>
          <w:divBdr>
            <w:top w:val="none" w:sz="0" w:space="0" w:color="auto"/>
            <w:left w:val="none" w:sz="0" w:space="0" w:color="auto"/>
            <w:bottom w:val="none" w:sz="0" w:space="0" w:color="auto"/>
            <w:right w:val="none" w:sz="0" w:space="0" w:color="auto"/>
          </w:divBdr>
        </w:div>
        <w:div w:id="90471560">
          <w:marLeft w:val="0"/>
          <w:marRight w:val="0"/>
          <w:marTop w:val="0"/>
          <w:marBottom w:val="0"/>
          <w:divBdr>
            <w:top w:val="none" w:sz="0" w:space="0" w:color="auto"/>
            <w:left w:val="none" w:sz="0" w:space="0" w:color="auto"/>
            <w:bottom w:val="none" w:sz="0" w:space="0" w:color="auto"/>
            <w:right w:val="none" w:sz="0" w:space="0" w:color="auto"/>
          </w:divBdr>
        </w:div>
        <w:div w:id="349307732">
          <w:marLeft w:val="0"/>
          <w:marRight w:val="0"/>
          <w:marTop w:val="0"/>
          <w:marBottom w:val="0"/>
          <w:divBdr>
            <w:top w:val="none" w:sz="0" w:space="0" w:color="auto"/>
            <w:left w:val="none" w:sz="0" w:space="0" w:color="auto"/>
            <w:bottom w:val="none" w:sz="0" w:space="0" w:color="auto"/>
            <w:right w:val="none" w:sz="0" w:space="0" w:color="auto"/>
          </w:divBdr>
        </w:div>
        <w:div w:id="1206873805">
          <w:marLeft w:val="0"/>
          <w:marRight w:val="0"/>
          <w:marTop w:val="0"/>
          <w:marBottom w:val="0"/>
          <w:divBdr>
            <w:top w:val="none" w:sz="0" w:space="0" w:color="auto"/>
            <w:left w:val="none" w:sz="0" w:space="0" w:color="auto"/>
            <w:bottom w:val="none" w:sz="0" w:space="0" w:color="auto"/>
            <w:right w:val="none" w:sz="0" w:space="0" w:color="auto"/>
          </w:divBdr>
        </w:div>
        <w:div w:id="1608586242">
          <w:marLeft w:val="0"/>
          <w:marRight w:val="0"/>
          <w:marTop w:val="0"/>
          <w:marBottom w:val="0"/>
          <w:divBdr>
            <w:top w:val="none" w:sz="0" w:space="0" w:color="auto"/>
            <w:left w:val="none" w:sz="0" w:space="0" w:color="auto"/>
            <w:bottom w:val="none" w:sz="0" w:space="0" w:color="auto"/>
            <w:right w:val="none" w:sz="0" w:space="0" w:color="auto"/>
          </w:divBdr>
        </w:div>
        <w:div w:id="214967949">
          <w:marLeft w:val="0"/>
          <w:marRight w:val="0"/>
          <w:marTop w:val="0"/>
          <w:marBottom w:val="0"/>
          <w:divBdr>
            <w:top w:val="none" w:sz="0" w:space="0" w:color="auto"/>
            <w:left w:val="none" w:sz="0" w:space="0" w:color="auto"/>
            <w:bottom w:val="none" w:sz="0" w:space="0" w:color="auto"/>
            <w:right w:val="none" w:sz="0" w:space="0" w:color="auto"/>
          </w:divBdr>
        </w:div>
        <w:div w:id="27921547">
          <w:marLeft w:val="0"/>
          <w:marRight w:val="0"/>
          <w:marTop w:val="0"/>
          <w:marBottom w:val="0"/>
          <w:divBdr>
            <w:top w:val="none" w:sz="0" w:space="0" w:color="auto"/>
            <w:left w:val="none" w:sz="0" w:space="0" w:color="auto"/>
            <w:bottom w:val="none" w:sz="0" w:space="0" w:color="auto"/>
            <w:right w:val="none" w:sz="0" w:space="0" w:color="auto"/>
          </w:divBdr>
        </w:div>
        <w:div w:id="1028526786">
          <w:marLeft w:val="0"/>
          <w:marRight w:val="0"/>
          <w:marTop w:val="0"/>
          <w:marBottom w:val="0"/>
          <w:divBdr>
            <w:top w:val="none" w:sz="0" w:space="0" w:color="auto"/>
            <w:left w:val="none" w:sz="0" w:space="0" w:color="auto"/>
            <w:bottom w:val="none" w:sz="0" w:space="0" w:color="auto"/>
            <w:right w:val="none" w:sz="0" w:space="0" w:color="auto"/>
          </w:divBdr>
        </w:div>
        <w:div w:id="410468784">
          <w:marLeft w:val="0"/>
          <w:marRight w:val="0"/>
          <w:marTop w:val="0"/>
          <w:marBottom w:val="0"/>
          <w:divBdr>
            <w:top w:val="none" w:sz="0" w:space="0" w:color="auto"/>
            <w:left w:val="none" w:sz="0" w:space="0" w:color="auto"/>
            <w:bottom w:val="none" w:sz="0" w:space="0" w:color="auto"/>
            <w:right w:val="none" w:sz="0" w:space="0" w:color="auto"/>
          </w:divBdr>
        </w:div>
        <w:div w:id="295992869">
          <w:marLeft w:val="0"/>
          <w:marRight w:val="0"/>
          <w:marTop w:val="0"/>
          <w:marBottom w:val="0"/>
          <w:divBdr>
            <w:top w:val="none" w:sz="0" w:space="0" w:color="auto"/>
            <w:left w:val="none" w:sz="0" w:space="0" w:color="auto"/>
            <w:bottom w:val="none" w:sz="0" w:space="0" w:color="auto"/>
            <w:right w:val="none" w:sz="0" w:space="0" w:color="auto"/>
          </w:divBdr>
        </w:div>
        <w:div w:id="189034375">
          <w:marLeft w:val="0"/>
          <w:marRight w:val="0"/>
          <w:marTop w:val="0"/>
          <w:marBottom w:val="0"/>
          <w:divBdr>
            <w:top w:val="none" w:sz="0" w:space="0" w:color="auto"/>
            <w:left w:val="none" w:sz="0" w:space="0" w:color="auto"/>
            <w:bottom w:val="none" w:sz="0" w:space="0" w:color="auto"/>
            <w:right w:val="none" w:sz="0" w:space="0" w:color="auto"/>
          </w:divBdr>
        </w:div>
        <w:div w:id="893810681">
          <w:marLeft w:val="0"/>
          <w:marRight w:val="0"/>
          <w:marTop w:val="0"/>
          <w:marBottom w:val="0"/>
          <w:divBdr>
            <w:top w:val="none" w:sz="0" w:space="0" w:color="auto"/>
            <w:left w:val="none" w:sz="0" w:space="0" w:color="auto"/>
            <w:bottom w:val="none" w:sz="0" w:space="0" w:color="auto"/>
            <w:right w:val="none" w:sz="0" w:space="0" w:color="auto"/>
          </w:divBdr>
        </w:div>
        <w:div w:id="943727864">
          <w:marLeft w:val="0"/>
          <w:marRight w:val="0"/>
          <w:marTop w:val="0"/>
          <w:marBottom w:val="0"/>
          <w:divBdr>
            <w:top w:val="none" w:sz="0" w:space="0" w:color="auto"/>
            <w:left w:val="none" w:sz="0" w:space="0" w:color="auto"/>
            <w:bottom w:val="none" w:sz="0" w:space="0" w:color="auto"/>
            <w:right w:val="none" w:sz="0" w:space="0" w:color="auto"/>
          </w:divBdr>
        </w:div>
        <w:div w:id="1217157703">
          <w:marLeft w:val="0"/>
          <w:marRight w:val="0"/>
          <w:marTop w:val="0"/>
          <w:marBottom w:val="0"/>
          <w:divBdr>
            <w:top w:val="none" w:sz="0" w:space="0" w:color="auto"/>
            <w:left w:val="none" w:sz="0" w:space="0" w:color="auto"/>
            <w:bottom w:val="none" w:sz="0" w:space="0" w:color="auto"/>
            <w:right w:val="none" w:sz="0" w:space="0" w:color="auto"/>
          </w:divBdr>
        </w:div>
        <w:div w:id="45447638">
          <w:marLeft w:val="0"/>
          <w:marRight w:val="0"/>
          <w:marTop w:val="0"/>
          <w:marBottom w:val="0"/>
          <w:divBdr>
            <w:top w:val="none" w:sz="0" w:space="0" w:color="auto"/>
            <w:left w:val="none" w:sz="0" w:space="0" w:color="auto"/>
            <w:bottom w:val="none" w:sz="0" w:space="0" w:color="auto"/>
            <w:right w:val="none" w:sz="0" w:space="0" w:color="auto"/>
          </w:divBdr>
        </w:div>
        <w:div w:id="911159464">
          <w:marLeft w:val="0"/>
          <w:marRight w:val="0"/>
          <w:marTop w:val="0"/>
          <w:marBottom w:val="0"/>
          <w:divBdr>
            <w:top w:val="none" w:sz="0" w:space="0" w:color="auto"/>
            <w:left w:val="none" w:sz="0" w:space="0" w:color="auto"/>
            <w:bottom w:val="none" w:sz="0" w:space="0" w:color="auto"/>
            <w:right w:val="none" w:sz="0" w:space="0" w:color="auto"/>
          </w:divBdr>
        </w:div>
        <w:div w:id="1049962113">
          <w:marLeft w:val="0"/>
          <w:marRight w:val="0"/>
          <w:marTop w:val="0"/>
          <w:marBottom w:val="0"/>
          <w:divBdr>
            <w:top w:val="none" w:sz="0" w:space="0" w:color="auto"/>
            <w:left w:val="none" w:sz="0" w:space="0" w:color="auto"/>
            <w:bottom w:val="none" w:sz="0" w:space="0" w:color="auto"/>
            <w:right w:val="none" w:sz="0" w:space="0" w:color="auto"/>
          </w:divBdr>
        </w:div>
        <w:div w:id="853760869">
          <w:marLeft w:val="0"/>
          <w:marRight w:val="0"/>
          <w:marTop w:val="0"/>
          <w:marBottom w:val="0"/>
          <w:divBdr>
            <w:top w:val="none" w:sz="0" w:space="0" w:color="auto"/>
            <w:left w:val="none" w:sz="0" w:space="0" w:color="auto"/>
            <w:bottom w:val="none" w:sz="0" w:space="0" w:color="auto"/>
            <w:right w:val="none" w:sz="0" w:space="0" w:color="auto"/>
          </w:divBdr>
        </w:div>
        <w:div w:id="1556623377">
          <w:marLeft w:val="0"/>
          <w:marRight w:val="0"/>
          <w:marTop w:val="0"/>
          <w:marBottom w:val="0"/>
          <w:divBdr>
            <w:top w:val="none" w:sz="0" w:space="0" w:color="auto"/>
            <w:left w:val="none" w:sz="0" w:space="0" w:color="auto"/>
            <w:bottom w:val="none" w:sz="0" w:space="0" w:color="auto"/>
            <w:right w:val="none" w:sz="0" w:space="0" w:color="auto"/>
          </w:divBdr>
        </w:div>
        <w:div w:id="2135101461">
          <w:marLeft w:val="0"/>
          <w:marRight w:val="0"/>
          <w:marTop w:val="0"/>
          <w:marBottom w:val="0"/>
          <w:divBdr>
            <w:top w:val="none" w:sz="0" w:space="0" w:color="auto"/>
            <w:left w:val="none" w:sz="0" w:space="0" w:color="auto"/>
            <w:bottom w:val="none" w:sz="0" w:space="0" w:color="auto"/>
            <w:right w:val="none" w:sz="0" w:space="0" w:color="auto"/>
          </w:divBdr>
        </w:div>
        <w:div w:id="275790521">
          <w:marLeft w:val="0"/>
          <w:marRight w:val="0"/>
          <w:marTop w:val="0"/>
          <w:marBottom w:val="0"/>
          <w:divBdr>
            <w:top w:val="none" w:sz="0" w:space="0" w:color="auto"/>
            <w:left w:val="none" w:sz="0" w:space="0" w:color="auto"/>
            <w:bottom w:val="none" w:sz="0" w:space="0" w:color="auto"/>
            <w:right w:val="none" w:sz="0" w:space="0" w:color="auto"/>
          </w:divBdr>
        </w:div>
        <w:div w:id="1432626470">
          <w:marLeft w:val="0"/>
          <w:marRight w:val="0"/>
          <w:marTop w:val="0"/>
          <w:marBottom w:val="0"/>
          <w:divBdr>
            <w:top w:val="none" w:sz="0" w:space="0" w:color="auto"/>
            <w:left w:val="none" w:sz="0" w:space="0" w:color="auto"/>
            <w:bottom w:val="none" w:sz="0" w:space="0" w:color="auto"/>
            <w:right w:val="none" w:sz="0" w:space="0" w:color="auto"/>
          </w:divBdr>
        </w:div>
        <w:div w:id="681512020">
          <w:marLeft w:val="0"/>
          <w:marRight w:val="0"/>
          <w:marTop w:val="0"/>
          <w:marBottom w:val="0"/>
          <w:divBdr>
            <w:top w:val="none" w:sz="0" w:space="0" w:color="auto"/>
            <w:left w:val="none" w:sz="0" w:space="0" w:color="auto"/>
            <w:bottom w:val="none" w:sz="0" w:space="0" w:color="auto"/>
            <w:right w:val="none" w:sz="0" w:space="0" w:color="auto"/>
          </w:divBdr>
        </w:div>
        <w:div w:id="166749540">
          <w:marLeft w:val="0"/>
          <w:marRight w:val="0"/>
          <w:marTop w:val="0"/>
          <w:marBottom w:val="0"/>
          <w:divBdr>
            <w:top w:val="none" w:sz="0" w:space="0" w:color="auto"/>
            <w:left w:val="none" w:sz="0" w:space="0" w:color="auto"/>
            <w:bottom w:val="none" w:sz="0" w:space="0" w:color="auto"/>
            <w:right w:val="none" w:sz="0" w:space="0" w:color="auto"/>
          </w:divBdr>
        </w:div>
        <w:div w:id="1166549989">
          <w:marLeft w:val="0"/>
          <w:marRight w:val="0"/>
          <w:marTop w:val="0"/>
          <w:marBottom w:val="0"/>
          <w:divBdr>
            <w:top w:val="none" w:sz="0" w:space="0" w:color="auto"/>
            <w:left w:val="none" w:sz="0" w:space="0" w:color="auto"/>
            <w:bottom w:val="none" w:sz="0" w:space="0" w:color="auto"/>
            <w:right w:val="none" w:sz="0" w:space="0" w:color="auto"/>
          </w:divBdr>
        </w:div>
        <w:div w:id="658121939">
          <w:marLeft w:val="0"/>
          <w:marRight w:val="0"/>
          <w:marTop w:val="0"/>
          <w:marBottom w:val="0"/>
          <w:divBdr>
            <w:top w:val="none" w:sz="0" w:space="0" w:color="auto"/>
            <w:left w:val="none" w:sz="0" w:space="0" w:color="auto"/>
            <w:bottom w:val="none" w:sz="0" w:space="0" w:color="auto"/>
            <w:right w:val="none" w:sz="0" w:space="0" w:color="auto"/>
          </w:divBdr>
        </w:div>
        <w:div w:id="1330252828">
          <w:marLeft w:val="0"/>
          <w:marRight w:val="0"/>
          <w:marTop w:val="0"/>
          <w:marBottom w:val="0"/>
          <w:divBdr>
            <w:top w:val="none" w:sz="0" w:space="0" w:color="auto"/>
            <w:left w:val="none" w:sz="0" w:space="0" w:color="auto"/>
            <w:bottom w:val="none" w:sz="0" w:space="0" w:color="auto"/>
            <w:right w:val="none" w:sz="0" w:space="0" w:color="auto"/>
          </w:divBdr>
        </w:div>
        <w:div w:id="592595878">
          <w:marLeft w:val="0"/>
          <w:marRight w:val="0"/>
          <w:marTop w:val="0"/>
          <w:marBottom w:val="0"/>
          <w:divBdr>
            <w:top w:val="none" w:sz="0" w:space="0" w:color="auto"/>
            <w:left w:val="none" w:sz="0" w:space="0" w:color="auto"/>
            <w:bottom w:val="none" w:sz="0" w:space="0" w:color="auto"/>
            <w:right w:val="none" w:sz="0" w:space="0" w:color="auto"/>
          </w:divBdr>
        </w:div>
      </w:divsChild>
    </w:div>
    <w:div w:id="941717421">
      <w:bodyDiv w:val="1"/>
      <w:marLeft w:val="0"/>
      <w:marRight w:val="0"/>
      <w:marTop w:val="0"/>
      <w:marBottom w:val="0"/>
      <w:divBdr>
        <w:top w:val="none" w:sz="0" w:space="0" w:color="auto"/>
        <w:left w:val="none" w:sz="0" w:space="0" w:color="auto"/>
        <w:bottom w:val="none" w:sz="0" w:space="0" w:color="auto"/>
        <w:right w:val="none" w:sz="0" w:space="0" w:color="auto"/>
      </w:divBdr>
    </w:div>
    <w:div w:id="943070971">
      <w:bodyDiv w:val="1"/>
      <w:marLeft w:val="0"/>
      <w:marRight w:val="0"/>
      <w:marTop w:val="0"/>
      <w:marBottom w:val="0"/>
      <w:divBdr>
        <w:top w:val="none" w:sz="0" w:space="0" w:color="auto"/>
        <w:left w:val="none" w:sz="0" w:space="0" w:color="auto"/>
        <w:bottom w:val="none" w:sz="0" w:space="0" w:color="auto"/>
        <w:right w:val="none" w:sz="0" w:space="0" w:color="auto"/>
      </w:divBdr>
    </w:div>
    <w:div w:id="943461363">
      <w:bodyDiv w:val="1"/>
      <w:marLeft w:val="0"/>
      <w:marRight w:val="0"/>
      <w:marTop w:val="0"/>
      <w:marBottom w:val="0"/>
      <w:divBdr>
        <w:top w:val="none" w:sz="0" w:space="0" w:color="auto"/>
        <w:left w:val="none" w:sz="0" w:space="0" w:color="auto"/>
        <w:bottom w:val="none" w:sz="0" w:space="0" w:color="auto"/>
        <w:right w:val="none" w:sz="0" w:space="0" w:color="auto"/>
      </w:divBdr>
    </w:div>
    <w:div w:id="943726077">
      <w:bodyDiv w:val="1"/>
      <w:marLeft w:val="0"/>
      <w:marRight w:val="0"/>
      <w:marTop w:val="0"/>
      <w:marBottom w:val="0"/>
      <w:divBdr>
        <w:top w:val="none" w:sz="0" w:space="0" w:color="auto"/>
        <w:left w:val="none" w:sz="0" w:space="0" w:color="auto"/>
        <w:bottom w:val="none" w:sz="0" w:space="0" w:color="auto"/>
        <w:right w:val="none" w:sz="0" w:space="0" w:color="auto"/>
      </w:divBdr>
    </w:div>
    <w:div w:id="944457258">
      <w:bodyDiv w:val="1"/>
      <w:marLeft w:val="0"/>
      <w:marRight w:val="0"/>
      <w:marTop w:val="0"/>
      <w:marBottom w:val="0"/>
      <w:divBdr>
        <w:top w:val="none" w:sz="0" w:space="0" w:color="auto"/>
        <w:left w:val="none" w:sz="0" w:space="0" w:color="auto"/>
        <w:bottom w:val="none" w:sz="0" w:space="0" w:color="auto"/>
        <w:right w:val="none" w:sz="0" w:space="0" w:color="auto"/>
      </w:divBdr>
      <w:divsChild>
        <w:div w:id="848368639">
          <w:marLeft w:val="0"/>
          <w:marRight w:val="0"/>
          <w:marTop w:val="0"/>
          <w:marBottom w:val="0"/>
          <w:divBdr>
            <w:top w:val="none" w:sz="0" w:space="0" w:color="auto"/>
            <w:left w:val="none" w:sz="0" w:space="0" w:color="auto"/>
            <w:bottom w:val="none" w:sz="0" w:space="0" w:color="auto"/>
            <w:right w:val="none" w:sz="0" w:space="0" w:color="auto"/>
          </w:divBdr>
        </w:div>
        <w:div w:id="826558713">
          <w:marLeft w:val="0"/>
          <w:marRight w:val="0"/>
          <w:marTop w:val="0"/>
          <w:marBottom w:val="0"/>
          <w:divBdr>
            <w:top w:val="none" w:sz="0" w:space="0" w:color="auto"/>
            <w:left w:val="none" w:sz="0" w:space="0" w:color="auto"/>
            <w:bottom w:val="none" w:sz="0" w:space="0" w:color="auto"/>
            <w:right w:val="none" w:sz="0" w:space="0" w:color="auto"/>
          </w:divBdr>
        </w:div>
        <w:div w:id="301271171">
          <w:marLeft w:val="0"/>
          <w:marRight w:val="0"/>
          <w:marTop w:val="0"/>
          <w:marBottom w:val="0"/>
          <w:divBdr>
            <w:top w:val="none" w:sz="0" w:space="0" w:color="auto"/>
            <w:left w:val="none" w:sz="0" w:space="0" w:color="auto"/>
            <w:bottom w:val="none" w:sz="0" w:space="0" w:color="auto"/>
            <w:right w:val="none" w:sz="0" w:space="0" w:color="auto"/>
          </w:divBdr>
        </w:div>
        <w:div w:id="153030045">
          <w:marLeft w:val="0"/>
          <w:marRight w:val="0"/>
          <w:marTop w:val="0"/>
          <w:marBottom w:val="0"/>
          <w:divBdr>
            <w:top w:val="none" w:sz="0" w:space="0" w:color="auto"/>
            <w:left w:val="none" w:sz="0" w:space="0" w:color="auto"/>
            <w:bottom w:val="none" w:sz="0" w:space="0" w:color="auto"/>
            <w:right w:val="none" w:sz="0" w:space="0" w:color="auto"/>
          </w:divBdr>
        </w:div>
        <w:div w:id="1207260660">
          <w:marLeft w:val="0"/>
          <w:marRight w:val="0"/>
          <w:marTop w:val="0"/>
          <w:marBottom w:val="0"/>
          <w:divBdr>
            <w:top w:val="none" w:sz="0" w:space="0" w:color="auto"/>
            <w:left w:val="none" w:sz="0" w:space="0" w:color="auto"/>
            <w:bottom w:val="none" w:sz="0" w:space="0" w:color="auto"/>
            <w:right w:val="none" w:sz="0" w:space="0" w:color="auto"/>
          </w:divBdr>
        </w:div>
        <w:div w:id="616378137">
          <w:marLeft w:val="0"/>
          <w:marRight w:val="0"/>
          <w:marTop w:val="0"/>
          <w:marBottom w:val="0"/>
          <w:divBdr>
            <w:top w:val="none" w:sz="0" w:space="0" w:color="auto"/>
            <w:left w:val="none" w:sz="0" w:space="0" w:color="auto"/>
            <w:bottom w:val="none" w:sz="0" w:space="0" w:color="auto"/>
            <w:right w:val="none" w:sz="0" w:space="0" w:color="auto"/>
          </w:divBdr>
        </w:div>
        <w:div w:id="1488982029">
          <w:marLeft w:val="0"/>
          <w:marRight w:val="0"/>
          <w:marTop w:val="0"/>
          <w:marBottom w:val="0"/>
          <w:divBdr>
            <w:top w:val="none" w:sz="0" w:space="0" w:color="auto"/>
            <w:left w:val="none" w:sz="0" w:space="0" w:color="auto"/>
            <w:bottom w:val="none" w:sz="0" w:space="0" w:color="auto"/>
            <w:right w:val="none" w:sz="0" w:space="0" w:color="auto"/>
          </w:divBdr>
        </w:div>
        <w:div w:id="1087775722">
          <w:marLeft w:val="0"/>
          <w:marRight w:val="0"/>
          <w:marTop w:val="0"/>
          <w:marBottom w:val="0"/>
          <w:divBdr>
            <w:top w:val="none" w:sz="0" w:space="0" w:color="auto"/>
            <w:left w:val="none" w:sz="0" w:space="0" w:color="auto"/>
            <w:bottom w:val="none" w:sz="0" w:space="0" w:color="auto"/>
            <w:right w:val="none" w:sz="0" w:space="0" w:color="auto"/>
          </w:divBdr>
        </w:div>
        <w:div w:id="1617635536">
          <w:marLeft w:val="0"/>
          <w:marRight w:val="0"/>
          <w:marTop w:val="0"/>
          <w:marBottom w:val="0"/>
          <w:divBdr>
            <w:top w:val="none" w:sz="0" w:space="0" w:color="auto"/>
            <w:left w:val="none" w:sz="0" w:space="0" w:color="auto"/>
            <w:bottom w:val="none" w:sz="0" w:space="0" w:color="auto"/>
            <w:right w:val="none" w:sz="0" w:space="0" w:color="auto"/>
          </w:divBdr>
        </w:div>
        <w:div w:id="1383797404">
          <w:marLeft w:val="0"/>
          <w:marRight w:val="0"/>
          <w:marTop w:val="0"/>
          <w:marBottom w:val="0"/>
          <w:divBdr>
            <w:top w:val="none" w:sz="0" w:space="0" w:color="auto"/>
            <w:left w:val="none" w:sz="0" w:space="0" w:color="auto"/>
            <w:bottom w:val="none" w:sz="0" w:space="0" w:color="auto"/>
            <w:right w:val="none" w:sz="0" w:space="0" w:color="auto"/>
          </w:divBdr>
        </w:div>
        <w:div w:id="1711689530">
          <w:marLeft w:val="0"/>
          <w:marRight w:val="0"/>
          <w:marTop w:val="0"/>
          <w:marBottom w:val="0"/>
          <w:divBdr>
            <w:top w:val="none" w:sz="0" w:space="0" w:color="auto"/>
            <w:left w:val="none" w:sz="0" w:space="0" w:color="auto"/>
            <w:bottom w:val="none" w:sz="0" w:space="0" w:color="auto"/>
            <w:right w:val="none" w:sz="0" w:space="0" w:color="auto"/>
          </w:divBdr>
        </w:div>
        <w:div w:id="24256943">
          <w:marLeft w:val="0"/>
          <w:marRight w:val="0"/>
          <w:marTop w:val="0"/>
          <w:marBottom w:val="0"/>
          <w:divBdr>
            <w:top w:val="none" w:sz="0" w:space="0" w:color="auto"/>
            <w:left w:val="none" w:sz="0" w:space="0" w:color="auto"/>
            <w:bottom w:val="none" w:sz="0" w:space="0" w:color="auto"/>
            <w:right w:val="none" w:sz="0" w:space="0" w:color="auto"/>
          </w:divBdr>
        </w:div>
        <w:div w:id="958219256">
          <w:marLeft w:val="0"/>
          <w:marRight w:val="0"/>
          <w:marTop w:val="0"/>
          <w:marBottom w:val="0"/>
          <w:divBdr>
            <w:top w:val="none" w:sz="0" w:space="0" w:color="auto"/>
            <w:left w:val="none" w:sz="0" w:space="0" w:color="auto"/>
            <w:bottom w:val="none" w:sz="0" w:space="0" w:color="auto"/>
            <w:right w:val="none" w:sz="0" w:space="0" w:color="auto"/>
          </w:divBdr>
        </w:div>
        <w:div w:id="743407570">
          <w:marLeft w:val="0"/>
          <w:marRight w:val="0"/>
          <w:marTop w:val="0"/>
          <w:marBottom w:val="0"/>
          <w:divBdr>
            <w:top w:val="none" w:sz="0" w:space="0" w:color="auto"/>
            <w:left w:val="none" w:sz="0" w:space="0" w:color="auto"/>
            <w:bottom w:val="none" w:sz="0" w:space="0" w:color="auto"/>
            <w:right w:val="none" w:sz="0" w:space="0" w:color="auto"/>
          </w:divBdr>
        </w:div>
        <w:div w:id="1076518543">
          <w:marLeft w:val="0"/>
          <w:marRight w:val="0"/>
          <w:marTop w:val="0"/>
          <w:marBottom w:val="0"/>
          <w:divBdr>
            <w:top w:val="none" w:sz="0" w:space="0" w:color="auto"/>
            <w:left w:val="none" w:sz="0" w:space="0" w:color="auto"/>
            <w:bottom w:val="none" w:sz="0" w:space="0" w:color="auto"/>
            <w:right w:val="none" w:sz="0" w:space="0" w:color="auto"/>
          </w:divBdr>
        </w:div>
        <w:div w:id="1161041130">
          <w:marLeft w:val="0"/>
          <w:marRight w:val="0"/>
          <w:marTop w:val="0"/>
          <w:marBottom w:val="0"/>
          <w:divBdr>
            <w:top w:val="none" w:sz="0" w:space="0" w:color="auto"/>
            <w:left w:val="none" w:sz="0" w:space="0" w:color="auto"/>
            <w:bottom w:val="none" w:sz="0" w:space="0" w:color="auto"/>
            <w:right w:val="none" w:sz="0" w:space="0" w:color="auto"/>
          </w:divBdr>
        </w:div>
        <w:div w:id="1771855295">
          <w:marLeft w:val="0"/>
          <w:marRight w:val="0"/>
          <w:marTop w:val="0"/>
          <w:marBottom w:val="0"/>
          <w:divBdr>
            <w:top w:val="none" w:sz="0" w:space="0" w:color="auto"/>
            <w:left w:val="none" w:sz="0" w:space="0" w:color="auto"/>
            <w:bottom w:val="none" w:sz="0" w:space="0" w:color="auto"/>
            <w:right w:val="none" w:sz="0" w:space="0" w:color="auto"/>
          </w:divBdr>
        </w:div>
        <w:div w:id="289747451">
          <w:marLeft w:val="0"/>
          <w:marRight w:val="0"/>
          <w:marTop w:val="0"/>
          <w:marBottom w:val="0"/>
          <w:divBdr>
            <w:top w:val="none" w:sz="0" w:space="0" w:color="auto"/>
            <w:left w:val="none" w:sz="0" w:space="0" w:color="auto"/>
            <w:bottom w:val="none" w:sz="0" w:space="0" w:color="auto"/>
            <w:right w:val="none" w:sz="0" w:space="0" w:color="auto"/>
          </w:divBdr>
        </w:div>
        <w:div w:id="2003461323">
          <w:marLeft w:val="0"/>
          <w:marRight w:val="0"/>
          <w:marTop w:val="0"/>
          <w:marBottom w:val="0"/>
          <w:divBdr>
            <w:top w:val="none" w:sz="0" w:space="0" w:color="auto"/>
            <w:left w:val="none" w:sz="0" w:space="0" w:color="auto"/>
            <w:bottom w:val="none" w:sz="0" w:space="0" w:color="auto"/>
            <w:right w:val="none" w:sz="0" w:space="0" w:color="auto"/>
          </w:divBdr>
        </w:div>
        <w:div w:id="1889561089">
          <w:marLeft w:val="0"/>
          <w:marRight w:val="0"/>
          <w:marTop w:val="0"/>
          <w:marBottom w:val="0"/>
          <w:divBdr>
            <w:top w:val="none" w:sz="0" w:space="0" w:color="auto"/>
            <w:left w:val="none" w:sz="0" w:space="0" w:color="auto"/>
            <w:bottom w:val="none" w:sz="0" w:space="0" w:color="auto"/>
            <w:right w:val="none" w:sz="0" w:space="0" w:color="auto"/>
          </w:divBdr>
        </w:div>
        <w:div w:id="1191533377">
          <w:marLeft w:val="0"/>
          <w:marRight w:val="0"/>
          <w:marTop w:val="0"/>
          <w:marBottom w:val="0"/>
          <w:divBdr>
            <w:top w:val="none" w:sz="0" w:space="0" w:color="auto"/>
            <w:left w:val="none" w:sz="0" w:space="0" w:color="auto"/>
            <w:bottom w:val="none" w:sz="0" w:space="0" w:color="auto"/>
            <w:right w:val="none" w:sz="0" w:space="0" w:color="auto"/>
          </w:divBdr>
        </w:div>
        <w:div w:id="1653751282">
          <w:marLeft w:val="0"/>
          <w:marRight w:val="0"/>
          <w:marTop w:val="0"/>
          <w:marBottom w:val="0"/>
          <w:divBdr>
            <w:top w:val="none" w:sz="0" w:space="0" w:color="auto"/>
            <w:left w:val="none" w:sz="0" w:space="0" w:color="auto"/>
            <w:bottom w:val="none" w:sz="0" w:space="0" w:color="auto"/>
            <w:right w:val="none" w:sz="0" w:space="0" w:color="auto"/>
          </w:divBdr>
        </w:div>
        <w:div w:id="144975130">
          <w:marLeft w:val="0"/>
          <w:marRight w:val="0"/>
          <w:marTop w:val="0"/>
          <w:marBottom w:val="0"/>
          <w:divBdr>
            <w:top w:val="none" w:sz="0" w:space="0" w:color="auto"/>
            <w:left w:val="none" w:sz="0" w:space="0" w:color="auto"/>
            <w:bottom w:val="none" w:sz="0" w:space="0" w:color="auto"/>
            <w:right w:val="none" w:sz="0" w:space="0" w:color="auto"/>
          </w:divBdr>
        </w:div>
        <w:div w:id="1656031290">
          <w:marLeft w:val="0"/>
          <w:marRight w:val="0"/>
          <w:marTop w:val="0"/>
          <w:marBottom w:val="0"/>
          <w:divBdr>
            <w:top w:val="none" w:sz="0" w:space="0" w:color="auto"/>
            <w:left w:val="none" w:sz="0" w:space="0" w:color="auto"/>
            <w:bottom w:val="none" w:sz="0" w:space="0" w:color="auto"/>
            <w:right w:val="none" w:sz="0" w:space="0" w:color="auto"/>
          </w:divBdr>
        </w:div>
        <w:div w:id="821393128">
          <w:marLeft w:val="0"/>
          <w:marRight w:val="0"/>
          <w:marTop w:val="0"/>
          <w:marBottom w:val="0"/>
          <w:divBdr>
            <w:top w:val="none" w:sz="0" w:space="0" w:color="auto"/>
            <w:left w:val="none" w:sz="0" w:space="0" w:color="auto"/>
            <w:bottom w:val="none" w:sz="0" w:space="0" w:color="auto"/>
            <w:right w:val="none" w:sz="0" w:space="0" w:color="auto"/>
          </w:divBdr>
        </w:div>
        <w:div w:id="1055472060">
          <w:marLeft w:val="0"/>
          <w:marRight w:val="0"/>
          <w:marTop w:val="0"/>
          <w:marBottom w:val="0"/>
          <w:divBdr>
            <w:top w:val="none" w:sz="0" w:space="0" w:color="auto"/>
            <w:left w:val="none" w:sz="0" w:space="0" w:color="auto"/>
            <w:bottom w:val="none" w:sz="0" w:space="0" w:color="auto"/>
            <w:right w:val="none" w:sz="0" w:space="0" w:color="auto"/>
          </w:divBdr>
        </w:div>
        <w:div w:id="1918633804">
          <w:marLeft w:val="0"/>
          <w:marRight w:val="0"/>
          <w:marTop w:val="0"/>
          <w:marBottom w:val="0"/>
          <w:divBdr>
            <w:top w:val="none" w:sz="0" w:space="0" w:color="auto"/>
            <w:left w:val="none" w:sz="0" w:space="0" w:color="auto"/>
            <w:bottom w:val="none" w:sz="0" w:space="0" w:color="auto"/>
            <w:right w:val="none" w:sz="0" w:space="0" w:color="auto"/>
          </w:divBdr>
        </w:div>
        <w:div w:id="195117826">
          <w:marLeft w:val="0"/>
          <w:marRight w:val="0"/>
          <w:marTop w:val="0"/>
          <w:marBottom w:val="0"/>
          <w:divBdr>
            <w:top w:val="none" w:sz="0" w:space="0" w:color="auto"/>
            <w:left w:val="none" w:sz="0" w:space="0" w:color="auto"/>
            <w:bottom w:val="none" w:sz="0" w:space="0" w:color="auto"/>
            <w:right w:val="none" w:sz="0" w:space="0" w:color="auto"/>
          </w:divBdr>
        </w:div>
        <w:div w:id="783042473">
          <w:marLeft w:val="0"/>
          <w:marRight w:val="0"/>
          <w:marTop w:val="0"/>
          <w:marBottom w:val="0"/>
          <w:divBdr>
            <w:top w:val="none" w:sz="0" w:space="0" w:color="auto"/>
            <w:left w:val="none" w:sz="0" w:space="0" w:color="auto"/>
            <w:bottom w:val="none" w:sz="0" w:space="0" w:color="auto"/>
            <w:right w:val="none" w:sz="0" w:space="0" w:color="auto"/>
          </w:divBdr>
        </w:div>
        <w:div w:id="787696769">
          <w:marLeft w:val="0"/>
          <w:marRight w:val="0"/>
          <w:marTop w:val="0"/>
          <w:marBottom w:val="0"/>
          <w:divBdr>
            <w:top w:val="none" w:sz="0" w:space="0" w:color="auto"/>
            <w:left w:val="none" w:sz="0" w:space="0" w:color="auto"/>
            <w:bottom w:val="none" w:sz="0" w:space="0" w:color="auto"/>
            <w:right w:val="none" w:sz="0" w:space="0" w:color="auto"/>
          </w:divBdr>
        </w:div>
        <w:div w:id="418402798">
          <w:marLeft w:val="0"/>
          <w:marRight w:val="0"/>
          <w:marTop w:val="0"/>
          <w:marBottom w:val="0"/>
          <w:divBdr>
            <w:top w:val="none" w:sz="0" w:space="0" w:color="auto"/>
            <w:left w:val="none" w:sz="0" w:space="0" w:color="auto"/>
            <w:bottom w:val="none" w:sz="0" w:space="0" w:color="auto"/>
            <w:right w:val="none" w:sz="0" w:space="0" w:color="auto"/>
          </w:divBdr>
        </w:div>
        <w:div w:id="1039472479">
          <w:marLeft w:val="0"/>
          <w:marRight w:val="0"/>
          <w:marTop w:val="0"/>
          <w:marBottom w:val="0"/>
          <w:divBdr>
            <w:top w:val="none" w:sz="0" w:space="0" w:color="auto"/>
            <w:left w:val="none" w:sz="0" w:space="0" w:color="auto"/>
            <w:bottom w:val="none" w:sz="0" w:space="0" w:color="auto"/>
            <w:right w:val="none" w:sz="0" w:space="0" w:color="auto"/>
          </w:divBdr>
        </w:div>
        <w:div w:id="476726812">
          <w:marLeft w:val="0"/>
          <w:marRight w:val="0"/>
          <w:marTop w:val="0"/>
          <w:marBottom w:val="0"/>
          <w:divBdr>
            <w:top w:val="none" w:sz="0" w:space="0" w:color="auto"/>
            <w:left w:val="none" w:sz="0" w:space="0" w:color="auto"/>
            <w:bottom w:val="none" w:sz="0" w:space="0" w:color="auto"/>
            <w:right w:val="none" w:sz="0" w:space="0" w:color="auto"/>
          </w:divBdr>
        </w:div>
        <w:div w:id="814562385">
          <w:marLeft w:val="0"/>
          <w:marRight w:val="0"/>
          <w:marTop w:val="0"/>
          <w:marBottom w:val="0"/>
          <w:divBdr>
            <w:top w:val="none" w:sz="0" w:space="0" w:color="auto"/>
            <w:left w:val="none" w:sz="0" w:space="0" w:color="auto"/>
            <w:bottom w:val="none" w:sz="0" w:space="0" w:color="auto"/>
            <w:right w:val="none" w:sz="0" w:space="0" w:color="auto"/>
          </w:divBdr>
        </w:div>
        <w:div w:id="214582506">
          <w:marLeft w:val="0"/>
          <w:marRight w:val="0"/>
          <w:marTop w:val="0"/>
          <w:marBottom w:val="0"/>
          <w:divBdr>
            <w:top w:val="none" w:sz="0" w:space="0" w:color="auto"/>
            <w:left w:val="none" w:sz="0" w:space="0" w:color="auto"/>
            <w:bottom w:val="none" w:sz="0" w:space="0" w:color="auto"/>
            <w:right w:val="none" w:sz="0" w:space="0" w:color="auto"/>
          </w:divBdr>
        </w:div>
        <w:div w:id="1574244537">
          <w:marLeft w:val="0"/>
          <w:marRight w:val="0"/>
          <w:marTop w:val="0"/>
          <w:marBottom w:val="0"/>
          <w:divBdr>
            <w:top w:val="none" w:sz="0" w:space="0" w:color="auto"/>
            <w:left w:val="none" w:sz="0" w:space="0" w:color="auto"/>
            <w:bottom w:val="none" w:sz="0" w:space="0" w:color="auto"/>
            <w:right w:val="none" w:sz="0" w:space="0" w:color="auto"/>
          </w:divBdr>
        </w:div>
        <w:div w:id="442654709">
          <w:marLeft w:val="0"/>
          <w:marRight w:val="0"/>
          <w:marTop w:val="0"/>
          <w:marBottom w:val="0"/>
          <w:divBdr>
            <w:top w:val="none" w:sz="0" w:space="0" w:color="auto"/>
            <w:left w:val="none" w:sz="0" w:space="0" w:color="auto"/>
            <w:bottom w:val="none" w:sz="0" w:space="0" w:color="auto"/>
            <w:right w:val="none" w:sz="0" w:space="0" w:color="auto"/>
          </w:divBdr>
        </w:div>
        <w:div w:id="1646157392">
          <w:marLeft w:val="0"/>
          <w:marRight w:val="0"/>
          <w:marTop w:val="0"/>
          <w:marBottom w:val="0"/>
          <w:divBdr>
            <w:top w:val="none" w:sz="0" w:space="0" w:color="auto"/>
            <w:left w:val="none" w:sz="0" w:space="0" w:color="auto"/>
            <w:bottom w:val="none" w:sz="0" w:space="0" w:color="auto"/>
            <w:right w:val="none" w:sz="0" w:space="0" w:color="auto"/>
          </w:divBdr>
        </w:div>
        <w:div w:id="1510873202">
          <w:marLeft w:val="0"/>
          <w:marRight w:val="0"/>
          <w:marTop w:val="0"/>
          <w:marBottom w:val="0"/>
          <w:divBdr>
            <w:top w:val="none" w:sz="0" w:space="0" w:color="auto"/>
            <w:left w:val="none" w:sz="0" w:space="0" w:color="auto"/>
            <w:bottom w:val="none" w:sz="0" w:space="0" w:color="auto"/>
            <w:right w:val="none" w:sz="0" w:space="0" w:color="auto"/>
          </w:divBdr>
        </w:div>
        <w:div w:id="1627078108">
          <w:marLeft w:val="0"/>
          <w:marRight w:val="0"/>
          <w:marTop w:val="0"/>
          <w:marBottom w:val="0"/>
          <w:divBdr>
            <w:top w:val="none" w:sz="0" w:space="0" w:color="auto"/>
            <w:left w:val="none" w:sz="0" w:space="0" w:color="auto"/>
            <w:bottom w:val="none" w:sz="0" w:space="0" w:color="auto"/>
            <w:right w:val="none" w:sz="0" w:space="0" w:color="auto"/>
          </w:divBdr>
        </w:div>
        <w:div w:id="1120076652">
          <w:marLeft w:val="0"/>
          <w:marRight w:val="0"/>
          <w:marTop w:val="0"/>
          <w:marBottom w:val="0"/>
          <w:divBdr>
            <w:top w:val="none" w:sz="0" w:space="0" w:color="auto"/>
            <w:left w:val="none" w:sz="0" w:space="0" w:color="auto"/>
            <w:bottom w:val="none" w:sz="0" w:space="0" w:color="auto"/>
            <w:right w:val="none" w:sz="0" w:space="0" w:color="auto"/>
          </w:divBdr>
        </w:div>
        <w:div w:id="1261838172">
          <w:marLeft w:val="0"/>
          <w:marRight w:val="0"/>
          <w:marTop w:val="0"/>
          <w:marBottom w:val="0"/>
          <w:divBdr>
            <w:top w:val="none" w:sz="0" w:space="0" w:color="auto"/>
            <w:left w:val="none" w:sz="0" w:space="0" w:color="auto"/>
            <w:bottom w:val="none" w:sz="0" w:space="0" w:color="auto"/>
            <w:right w:val="none" w:sz="0" w:space="0" w:color="auto"/>
          </w:divBdr>
        </w:div>
        <w:div w:id="602155574">
          <w:marLeft w:val="0"/>
          <w:marRight w:val="0"/>
          <w:marTop w:val="0"/>
          <w:marBottom w:val="0"/>
          <w:divBdr>
            <w:top w:val="none" w:sz="0" w:space="0" w:color="auto"/>
            <w:left w:val="none" w:sz="0" w:space="0" w:color="auto"/>
            <w:bottom w:val="none" w:sz="0" w:space="0" w:color="auto"/>
            <w:right w:val="none" w:sz="0" w:space="0" w:color="auto"/>
          </w:divBdr>
        </w:div>
        <w:div w:id="1835753216">
          <w:marLeft w:val="0"/>
          <w:marRight w:val="0"/>
          <w:marTop w:val="0"/>
          <w:marBottom w:val="0"/>
          <w:divBdr>
            <w:top w:val="none" w:sz="0" w:space="0" w:color="auto"/>
            <w:left w:val="none" w:sz="0" w:space="0" w:color="auto"/>
            <w:bottom w:val="none" w:sz="0" w:space="0" w:color="auto"/>
            <w:right w:val="none" w:sz="0" w:space="0" w:color="auto"/>
          </w:divBdr>
        </w:div>
        <w:div w:id="360664908">
          <w:marLeft w:val="0"/>
          <w:marRight w:val="0"/>
          <w:marTop w:val="0"/>
          <w:marBottom w:val="0"/>
          <w:divBdr>
            <w:top w:val="none" w:sz="0" w:space="0" w:color="auto"/>
            <w:left w:val="none" w:sz="0" w:space="0" w:color="auto"/>
            <w:bottom w:val="none" w:sz="0" w:space="0" w:color="auto"/>
            <w:right w:val="none" w:sz="0" w:space="0" w:color="auto"/>
          </w:divBdr>
        </w:div>
        <w:div w:id="860699814">
          <w:marLeft w:val="0"/>
          <w:marRight w:val="0"/>
          <w:marTop w:val="0"/>
          <w:marBottom w:val="0"/>
          <w:divBdr>
            <w:top w:val="none" w:sz="0" w:space="0" w:color="auto"/>
            <w:left w:val="none" w:sz="0" w:space="0" w:color="auto"/>
            <w:bottom w:val="none" w:sz="0" w:space="0" w:color="auto"/>
            <w:right w:val="none" w:sz="0" w:space="0" w:color="auto"/>
          </w:divBdr>
        </w:div>
        <w:div w:id="1002046340">
          <w:marLeft w:val="0"/>
          <w:marRight w:val="0"/>
          <w:marTop w:val="0"/>
          <w:marBottom w:val="0"/>
          <w:divBdr>
            <w:top w:val="none" w:sz="0" w:space="0" w:color="auto"/>
            <w:left w:val="none" w:sz="0" w:space="0" w:color="auto"/>
            <w:bottom w:val="none" w:sz="0" w:space="0" w:color="auto"/>
            <w:right w:val="none" w:sz="0" w:space="0" w:color="auto"/>
          </w:divBdr>
        </w:div>
        <w:div w:id="1555121240">
          <w:marLeft w:val="0"/>
          <w:marRight w:val="0"/>
          <w:marTop w:val="0"/>
          <w:marBottom w:val="0"/>
          <w:divBdr>
            <w:top w:val="none" w:sz="0" w:space="0" w:color="auto"/>
            <w:left w:val="none" w:sz="0" w:space="0" w:color="auto"/>
            <w:bottom w:val="none" w:sz="0" w:space="0" w:color="auto"/>
            <w:right w:val="none" w:sz="0" w:space="0" w:color="auto"/>
          </w:divBdr>
        </w:div>
        <w:div w:id="149294354">
          <w:marLeft w:val="0"/>
          <w:marRight w:val="0"/>
          <w:marTop w:val="0"/>
          <w:marBottom w:val="0"/>
          <w:divBdr>
            <w:top w:val="none" w:sz="0" w:space="0" w:color="auto"/>
            <w:left w:val="none" w:sz="0" w:space="0" w:color="auto"/>
            <w:bottom w:val="none" w:sz="0" w:space="0" w:color="auto"/>
            <w:right w:val="none" w:sz="0" w:space="0" w:color="auto"/>
          </w:divBdr>
        </w:div>
        <w:div w:id="2090619103">
          <w:marLeft w:val="0"/>
          <w:marRight w:val="0"/>
          <w:marTop w:val="0"/>
          <w:marBottom w:val="0"/>
          <w:divBdr>
            <w:top w:val="none" w:sz="0" w:space="0" w:color="auto"/>
            <w:left w:val="none" w:sz="0" w:space="0" w:color="auto"/>
            <w:bottom w:val="none" w:sz="0" w:space="0" w:color="auto"/>
            <w:right w:val="none" w:sz="0" w:space="0" w:color="auto"/>
          </w:divBdr>
        </w:div>
        <w:div w:id="363604365">
          <w:marLeft w:val="0"/>
          <w:marRight w:val="0"/>
          <w:marTop w:val="0"/>
          <w:marBottom w:val="0"/>
          <w:divBdr>
            <w:top w:val="none" w:sz="0" w:space="0" w:color="auto"/>
            <w:left w:val="none" w:sz="0" w:space="0" w:color="auto"/>
            <w:bottom w:val="none" w:sz="0" w:space="0" w:color="auto"/>
            <w:right w:val="none" w:sz="0" w:space="0" w:color="auto"/>
          </w:divBdr>
        </w:div>
        <w:div w:id="530607634">
          <w:marLeft w:val="0"/>
          <w:marRight w:val="0"/>
          <w:marTop w:val="0"/>
          <w:marBottom w:val="0"/>
          <w:divBdr>
            <w:top w:val="none" w:sz="0" w:space="0" w:color="auto"/>
            <w:left w:val="none" w:sz="0" w:space="0" w:color="auto"/>
            <w:bottom w:val="none" w:sz="0" w:space="0" w:color="auto"/>
            <w:right w:val="none" w:sz="0" w:space="0" w:color="auto"/>
          </w:divBdr>
        </w:div>
        <w:div w:id="1293438368">
          <w:marLeft w:val="0"/>
          <w:marRight w:val="0"/>
          <w:marTop w:val="0"/>
          <w:marBottom w:val="0"/>
          <w:divBdr>
            <w:top w:val="none" w:sz="0" w:space="0" w:color="auto"/>
            <w:left w:val="none" w:sz="0" w:space="0" w:color="auto"/>
            <w:bottom w:val="none" w:sz="0" w:space="0" w:color="auto"/>
            <w:right w:val="none" w:sz="0" w:space="0" w:color="auto"/>
          </w:divBdr>
        </w:div>
        <w:div w:id="101649804">
          <w:marLeft w:val="0"/>
          <w:marRight w:val="0"/>
          <w:marTop w:val="0"/>
          <w:marBottom w:val="0"/>
          <w:divBdr>
            <w:top w:val="none" w:sz="0" w:space="0" w:color="auto"/>
            <w:left w:val="none" w:sz="0" w:space="0" w:color="auto"/>
            <w:bottom w:val="none" w:sz="0" w:space="0" w:color="auto"/>
            <w:right w:val="none" w:sz="0" w:space="0" w:color="auto"/>
          </w:divBdr>
        </w:div>
        <w:div w:id="763451260">
          <w:marLeft w:val="0"/>
          <w:marRight w:val="0"/>
          <w:marTop w:val="0"/>
          <w:marBottom w:val="0"/>
          <w:divBdr>
            <w:top w:val="none" w:sz="0" w:space="0" w:color="auto"/>
            <w:left w:val="none" w:sz="0" w:space="0" w:color="auto"/>
            <w:bottom w:val="none" w:sz="0" w:space="0" w:color="auto"/>
            <w:right w:val="none" w:sz="0" w:space="0" w:color="auto"/>
          </w:divBdr>
        </w:div>
        <w:div w:id="1610090954">
          <w:marLeft w:val="0"/>
          <w:marRight w:val="0"/>
          <w:marTop w:val="0"/>
          <w:marBottom w:val="0"/>
          <w:divBdr>
            <w:top w:val="none" w:sz="0" w:space="0" w:color="auto"/>
            <w:left w:val="none" w:sz="0" w:space="0" w:color="auto"/>
            <w:bottom w:val="none" w:sz="0" w:space="0" w:color="auto"/>
            <w:right w:val="none" w:sz="0" w:space="0" w:color="auto"/>
          </w:divBdr>
        </w:div>
        <w:div w:id="172108292">
          <w:marLeft w:val="0"/>
          <w:marRight w:val="0"/>
          <w:marTop w:val="0"/>
          <w:marBottom w:val="0"/>
          <w:divBdr>
            <w:top w:val="none" w:sz="0" w:space="0" w:color="auto"/>
            <w:left w:val="none" w:sz="0" w:space="0" w:color="auto"/>
            <w:bottom w:val="none" w:sz="0" w:space="0" w:color="auto"/>
            <w:right w:val="none" w:sz="0" w:space="0" w:color="auto"/>
          </w:divBdr>
        </w:div>
        <w:div w:id="1558852810">
          <w:marLeft w:val="0"/>
          <w:marRight w:val="0"/>
          <w:marTop w:val="0"/>
          <w:marBottom w:val="0"/>
          <w:divBdr>
            <w:top w:val="none" w:sz="0" w:space="0" w:color="auto"/>
            <w:left w:val="none" w:sz="0" w:space="0" w:color="auto"/>
            <w:bottom w:val="none" w:sz="0" w:space="0" w:color="auto"/>
            <w:right w:val="none" w:sz="0" w:space="0" w:color="auto"/>
          </w:divBdr>
        </w:div>
        <w:div w:id="788090102">
          <w:marLeft w:val="0"/>
          <w:marRight w:val="0"/>
          <w:marTop w:val="0"/>
          <w:marBottom w:val="0"/>
          <w:divBdr>
            <w:top w:val="none" w:sz="0" w:space="0" w:color="auto"/>
            <w:left w:val="none" w:sz="0" w:space="0" w:color="auto"/>
            <w:bottom w:val="none" w:sz="0" w:space="0" w:color="auto"/>
            <w:right w:val="none" w:sz="0" w:space="0" w:color="auto"/>
          </w:divBdr>
        </w:div>
        <w:div w:id="439835037">
          <w:marLeft w:val="0"/>
          <w:marRight w:val="0"/>
          <w:marTop w:val="0"/>
          <w:marBottom w:val="0"/>
          <w:divBdr>
            <w:top w:val="none" w:sz="0" w:space="0" w:color="auto"/>
            <w:left w:val="none" w:sz="0" w:space="0" w:color="auto"/>
            <w:bottom w:val="none" w:sz="0" w:space="0" w:color="auto"/>
            <w:right w:val="none" w:sz="0" w:space="0" w:color="auto"/>
          </w:divBdr>
        </w:div>
        <w:div w:id="2129623443">
          <w:marLeft w:val="0"/>
          <w:marRight w:val="0"/>
          <w:marTop w:val="0"/>
          <w:marBottom w:val="0"/>
          <w:divBdr>
            <w:top w:val="none" w:sz="0" w:space="0" w:color="auto"/>
            <w:left w:val="none" w:sz="0" w:space="0" w:color="auto"/>
            <w:bottom w:val="none" w:sz="0" w:space="0" w:color="auto"/>
            <w:right w:val="none" w:sz="0" w:space="0" w:color="auto"/>
          </w:divBdr>
        </w:div>
        <w:div w:id="546263459">
          <w:marLeft w:val="0"/>
          <w:marRight w:val="0"/>
          <w:marTop w:val="0"/>
          <w:marBottom w:val="0"/>
          <w:divBdr>
            <w:top w:val="none" w:sz="0" w:space="0" w:color="auto"/>
            <w:left w:val="none" w:sz="0" w:space="0" w:color="auto"/>
            <w:bottom w:val="none" w:sz="0" w:space="0" w:color="auto"/>
            <w:right w:val="none" w:sz="0" w:space="0" w:color="auto"/>
          </w:divBdr>
        </w:div>
        <w:div w:id="135074330">
          <w:marLeft w:val="0"/>
          <w:marRight w:val="0"/>
          <w:marTop w:val="0"/>
          <w:marBottom w:val="0"/>
          <w:divBdr>
            <w:top w:val="none" w:sz="0" w:space="0" w:color="auto"/>
            <w:left w:val="none" w:sz="0" w:space="0" w:color="auto"/>
            <w:bottom w:val="none" w:sz="0" w:space="0" w:color="auto"/>
            <w:right w:val="none" w:sz="0" w:space="0" w:color="auto"/>
          </w:divBdr>
        </w:div>
        <w:div w:id="1777750899">
          <w:marLeft w:val="0"/>
          <w:marRight w:val="0"/>
          <w:marTop w:val="0"/>
          <w:marBottom w:val="0"/>
          <w:divBdr>
            <w:top w:val="none" w:sz="0" w:space="0" w:color="auto"/>
            <w:left w:val="none" w:sz="0" w:space="0" w:color="auto"/>
            <w:bottom w:val="none" w:sz="0" w:space="0" w:color="auto"/>
            <w:right w:val="none" w:sz="0" w:space="0" w:color="auto"/>
          </w:divBdr>
        </w:div>
        <w:div w:id="2028561742">
          <w:marLeft w:val="0"/>
          <w:marRight w:val="0"/>
          <w:marTop w:val="0"/>
          <w:marBottom w:val="0"/>
          <w:divBdr>
            <w:top w:val="none" w:sz="0" w:space="0" w:color="auto"/>
            <w:left w:val="none" w:sz="0" w:space="0" w:color="auto"/>
            <w:bottom w:val="none" w:sz="0" w:space="0" w:color="auto"/>
            <w:right w:val="none" w:sz="0" w:space="0" w:color="auto"/>
          </w:divBdr>
        </w:div>
        <w:div w:id="2115244993">
          <w:marLeft w:val="0"/>
          <w:marRight w:val="0"/>
          <w:marTop w:val="0"/>
          <w:marBottom w:val="0"/>
          <w:divBdr>
            <w:top w:val="none" w:sz="0" w:space="0" w:color="auto"/>
            <w:left w:val="none" w:sz="0" w:space="0" w:color="auto"/>
            <w:bottom w:val="none" w:sz="0" w:space="0" w:color="auto"/>
            <w:right w:val="none" w:sz="0" w:space="0" w:color="auto"/>
          </w:divBdr>
        </w:div>
        <w:div w:id="1328705947">
          <w:marLeft w:val="0"/>
          <w:marRight w:val="0"/>
          <w:marTop w:val="0"/>
          <w:marBottom w:val="0"/>
          <w:divBdr>
            <w:top w:val="none" w:sz="0" w:space="0" w:color="auto"/>
            <w:left w:val="none" w:sz="0" w:space="0" w:color="auto"/>
            <w:bottom w:val="none" w:sz="0" w:space="0" w:color="auto"/>
            <w:right w:val="none" w:sz="0" w:space="0" w:color="auto"/>
          </w:divBdr>
        </w:div>
        <w:div w:id="2050035509">
          <w:marLeft w:val="0"/>
          <w:marRight w:val="0"/>
          <w:marTop w:val="0"/>
          <w:marBottom w:val="0"/>
          <w:divBdr>
            <w:top w:val="none" w:sz="0" w:space="0" w:color="auto"/>
            <w:left w:val="none" w:sz="0" w:space="0" w:color="auto"/>
            <w:bottom w:val="none" w:sz="0" w:space="0" w:color="auto"/>
            <w:right w:val="none" w:sz="0" w:space="0" w:color="auto"/>
          </w:divBdr>
        </w:div>
        <w:div w:id="1955861538">
          <w:marLeft w:val="0"/>
          <w:marRight w:val="0"/>
          <w:marTop w:val="0"/>
          <w:marBottom w:val="0"/>
          <w:divBdr>
            <w:top w:val="none" w:sz="0" w:space="0" w:color="auto"/>
            <w:left w:val="none" w:sz="0" w:space="0" w:color="auto"/>
            <w:bottom w:val="none" w:sz="0" w:space="0" w:color="auto"/>
            <w:right w:val="none" w:sz="0" w:space="0" w:color="auto"/>
          </w:divBdr>
        </w:div>
        <w:div w:id="1473673298">
          <w:marLeft w:val="0"/>
          <w:marRight w:val="0"/>
          <w:marTop w:val="0"/>
          <w:marBottom w:val="0"/>
          <w:divBdr>
            <w:top w:val="none" w:sz="0" w:space="0" w:color="auto"/>
            <w:left w:val="none" w:sz="0" w:space="0" w:color="auto"/>
            <w:bottom w:val="none" w:sz="0" w:space="0" w:color="auto"/>
            <w:right w:val="none" w:sz="0" w:space="0" w:color="auto"/>
          </w:divBdr>
        </w:div>
        <w:div w:id="395975922">
          <w:marLeft w:val="0"/>
          <w:marRight w:val="0"/>
          <w:marTop w:val="0"/>
          <w:marBottom w:val="0"/>
          <w:divBdr>
            <w:top w:val="none" w:sz="0" w:space="0" w:color="auto"/>
            <w:left w:val="none" w:sz="0" w:space="0" w:color="auto"/>
            <w:bottom w:val="none" w:sz="0" w:space="0" w:color="auto"/>
            <w:right w:val="none" w:sz="0" w:space="0" w:color="auto"/>
          </w:divBdr>
        </w:div>
        <w:div w:id="323431671">
          <w:marLeft w:val="0"/>
          <w:marRight w:val="0"/>
          <w:marTop w:val="0"/>
          <w:marBottom w:val="0"/>
          <w:divBdr>
            <w:top w:val="none" w:sz="0" w:space="0" w:color="auto"/>
            <w:left w:val="none" w:sz="0" w:space="0" w:color="auto"/>
            <w:bottom w:val="none" w:sz="0" w:space="0" w:color="auto"/>
            <w:right w:val="none" w:sz="0" w:space="0" w:color="auto"/>
          </w:divBdr>
        </w:div>
        <w:div w:id="288055852">
          <w:marLeft w:val="0"/>
          <w:marRight w:val="0"/>
          <w:marTop w:val="0"/>
          <w:marBottom w:val="0"/>
          <w:divBdr>
            <w:top w:val="none" w:sz="0" w:space="0" w:color="auto"/>
            <w:left w:val="none" w:sz="0" w:space="0" w:color="auto"/>
            <w:bottom w:val="none" w:sz="0" w:space="0" w:color="auto"/>
            <w:right w:val="none" w:sz="0" w:space="0" w:color="auto"/>
          </w:divBdr>
        </w:div>
        <w:div w:id="1672180824">
          <w:marLeft w:val="0"/>
          <w:marRight w:val="0"/>
          <w:marTop w:val="0"/>
          <w:marBottom w:val="0"/>
          <w:divBdr>
            <w:top w:val="none" w:sz="0" w:space="0" w:color="auto"/>
            <w:left w:val="none" w:sz="0" w:space="0" w:color="auto"/>
            <w:bottom w:val="none" w:sz="0" w:space="0" w:color="auto"/>
            <w:right w:val="none" w:sz="0" w:space="0" w:color="auto"/>
          </w:divBdr>
        </w:div>
        <w:div w:id="1922980933">
          <w:marLeft w:val="0"/>
          <w:marRight w:val="0"/>
          <w:marTop w:val="0"/>
          <w:marBottom w:val="0"/>
          <w:divBdr>
            <w:top w:val="none" w:sz="0" w:space="0" w:color="auto"/>
            <w:left w:val="none" w:sz="0" w:space="0" w:color="auto"/>
            <w:bottom w:val="none" w:sz="0" w:space="0" w:color="auto"/>
            <w:right w:val="none" w:sz="0" w:space="0" w:color="auto"/>
          </w:divBdr>
        </w:div>
        <w:div w:id="2038850312">
          <w:marLeft w:val="0"/>
          <w:marRight w:val="0"/>
          <w:marTop w:val="0"/>
          <w:marBottom w:val="0"/>
          <w:divBdr>
            <w:top w:val="none" w:sz="0" w:space="0" w:color="auto"/>
            <w:left w:val="none" w:sz="0" w:space="0" w:color="auto"/>
            <w:bottom w:val="none" w:sz="0" w:space="0" w:color="auto"/>
            <w:right w:val="none" w:sz="0" w:space="0" w:color="auto"/>
          </w:divBdr>
        </w:div>
        <w:div w:id="1463688692">
          <w:marLeft w:val="0"/>
          <w:marRight w:val="0"/>
          <w:marTop w:val="0"/>
          <w:marBottom w:val="0"/>
          <w:divBdr>
            <w:top w:val="none" w:sz="0" w:space="0" w:color="auto"/>
            <w:left w:val="none" w:sz="0" w:space="0" w:color="auto"/>
            <w:bottom w:val="none" w:sz="0" w:space="0" w:color="auto"/>
            <w:right w:val="none" w:sz="0" w:space="0" w:color="auto"/>
          </w:divBdr>
        </w:div>
        <w:div w:id="824130271">
          <w:marLeft w:val="0"/>
          <w:marRight w:val="0"/>
          <w:marTop w:val="0"/>
          <w:marBottom w:val="0"/>
          <w:divBdr>
            <w:top w:val="none" w:sz="0" w:space="0" w:color="auto"/>
            <w:left w:val="none" w:sz="0" w:space="0" w:color="auto"/>
            <w:bottom w:val="none" w:sz="0" w:space="0" w:color="auto"/>
            <w:right w:val="none" w:sz="0" w:space="0" w:color="auto"/>
          </w:divBdr>
        </w:div>
        <w:div w:id="321859729">
          <w:marLeft w:val="0"/>
          <w:marRight w:val="0"/>
          <w:marTop w:val="0"/>
          <w:marBottom w:val="0"/>
          <w:divBdr>
            <w:top w:val="none" w:sz="0" w:space="0" w:color="auto"/>
            <w:left w:val="none" w:sz="0" w:space="0" w:color="auto"/>
            <w:bottom w:val="none" w:sz="0" w:space="0" w:color="auto"/>
            <w:right w:val="none" w:sz="0" w:space="0" w:color="auto"/>
          </w:divBdr>
        </w:div>
        <w:div w:id="1354113684">
          <w:marLeft w:val="0"/>
          <w:marRight w:val="0"/>
          <w:marTop w:val="0"/>
          <w:marBottom w:val="0"/>
          <w:divBdr>
            <w:top w:val="none" w:sz="0" w:space="0" w:color="auto"/>
            <w:left w:val="none" w:sz="0" w:space="0" w:color="auto"/>
            <w:bottom w:val="none" w:sz="0" w:space="0" w:color="auto"/>
            <w:right w:val="none" w:sz="0" w:space="0" w:color="auto"/>
          </w:divBdr>
        </w:div>
        <w:div w:id="674847001">
          <w:marLeft w:val="0"/>
          <w:marRight w:val="0"/>
          <w:marTop w:val="0"/>
          <w:marBottom w:val="0"/>
          <w:divBdr>
            <w:top w:val="none" w:sz="0" w:space="0" w:color="auto"/>
            <w:left w:val="none" w:sz="0" w:space="0" w:color="auto"/>
            <w:bottom w:val="none" w:sz="0" w:space="0" w:color="auto"/>
            <w:right w:val="none" w:sz="0" w:space="0" w:color="auto"/>
          </w:divBdr>
        </w:div>
        <w:div w:id="717046672">
          <w:marLeft w:val="0"/>
          <w:marRight w:val="0"/>
          <w:marTop w:val="0"/>
          <w:marBottom w:val="0"/>
          <w:divBdr>
            <w:top w:val="none" w:sz="0" w:space="0" w:color="auto"/>
            <w:left w:val="none" w:sz="0" w:space="0" w:color="auto"/>
            <w:bottom w:val="none" w:sz="0" w:space="0" w:color="auto"/>
            <w:right w:val="none" w:sz="0" w:space="0" w:color="auto"/>
          </w:divBdr>
        </w:div>
        <w:div w:id="244733468">
          <w:marLeft w:val="0"/>
          <w:marRight w:val="0"/>
          <w:marTop w:val="0"/>
          <w:marBottom w:val="0"/>
          <w:divBdr>
            <w:top w:val="none" w:sz="0" w:space="0" w:color="auto"/>
            <w:left w:val="none" w:sz="0" w:space="0" w:color="auto"/>
            <w:bottom w:val="none" w:sz="0" w:space="0" w:color="auto"/>
            <w:right w:val="none" w:sz="0" w:space="0" w:color="auto"/>
          </w:divBdr>
        </w:div>
        <w:div w:id="173884433">
          <w:marLeft w:val="0"/>
          <w:marRight w:val="0"/>
          <w:marTop w:val="0"/>
          <w:marBottom w:val="0"/>
          <w:divBdr>
            <w:top w:val="none" w:sz="0" w:space="0" w:color="auto"/>
            <w:left w:val="none" w:sz="0" w:space="0" w:color="auto"/>
            <w:bottom w:val="none" w:sz="0" w:space="0" w:color="auto"/>
            <w:right w:val="none" w:sz="0" w:space="0" w:color="auto"/>
          </w:divBdr>
        </w:div>
        <w:div w:id="1232347296">
          <w:marLeft w:val="0"/>
          <w:marRight w:val="0"/>
          <w:marTop w:val="0"/>
          <w:marBottom w:val="0"/>
          <w:divBdr>
            <w:top w:val="none" w:sz="0" w:space="0" w:color="auto"/>
            <w:left w:val="none" w:sz="0" w:space="0" w:color="auto"/>
            <w:bottom w:val="none" w:sz="0" w:space="0" w:color="auto"/>
            <w:right w:val="none" w:sz="0" w:space="0" w:color="auto"/>
          </w:divBdr>
        </w:div>
        <w:div w:id="584728625">
          <w:marLeft w:val="0"/>
          <w:marRight w:val="0"/>
          <w:marTop w:val="0"/>
          <w:marBottom w:val="0"/>
          <w:divBdr>
            <w:top w:val="none" w:sz="0" w:space="0" w:color="auto"/>
            <w:left w:val="none" w:sz="0" w:space="0" w:color="auto"/>
            <w:bottom w:val="none" w:sz="0" w:space="0" w:color="auto"/>
            <w:right w:val="none" w:sz="0" w:space="0" w:color="auto"/>
          </w:divBdr>
        </w:div>
        <w:div w:id="576207300">
          <w:marLeft w:val="0"/>
          <w:marRight w:val="0"/>
          <w:marTop w:val="0"/>
          <w:marBottom w:val="0"/>
          <w:divBdr>
            <w:top w:val="none" w:sz="0" w:space="0" w:color="auto"/>
            <w:left w:val="none" w:sz="0" w:space="0" w:color="auto"/>
            <w:bottom w:val="none" w:sz="0" w:space="0" w:color="auto"/>
            <w:right w:val="none" w:sz="0" w:space="0" w:color="auto"/>
          </w:divBdr>
        </w:div>
      </w:divsChild>
    </w:div>
    <w:div w:id="944534983">
      <w:bodyDiv w:val="1"/>
      <w:marLeft w:val="0"/>
      <w:marRight w:val="0"/>
      <w:marTop w:val="0"/>
      <w:marBottom w:val="0"/>
      <w:divBdr>
        <w:top w:val="none" w:sz="0" w:space="0" w:color="auto"/>
        <w:left w:val="none" w:sz="0" w:space="0" w:color="auto"/>
        <w:bottom w:val="none" w:sz="0" w:space="0" w:color="auto"/>
        <w:right w:val="none" w:sz="0" w:space="0" w:color="auto"/>
      </w:divBdr>
    </w:div>
    <w:div w:id="944919313">
      <w:bodyDiv w:val="1"/>
      <w:marLeft w:val="0"/>
      <w:marRight w:val="0"/>
      <w:marTop w:val="0"/>
      <w:marBottom w:val="0"/>
      <w:divBdr>
        <w:top w:val="none" w:sz="0" w:space="0" w:color="auto"/>
        <w:left w:val="none" w:sz="0" w:space="0" w:color="auto"/>
        <w:bottom w:val="none" w:sz="0" w:space="0" w:color="auto"/>
        <w:right w:val="none" w:sz="0" w:space="0" w:color="auto"/>
      </w:divBdr>
    </w:div>
    <w:div w:id="945573519">
      <w:bodyDiv w:val="1"/>
      <w:marLeft w:val="0"/>
      <w:marRight w:val="0"/>
      <w:marTop w:val="0"/>
      <w:marBottom w:val="0"/>
      <w:divBdr>
        <w:top w:val="none" w:sz="0" w:space="0" w:color="auto"/>
        <w:left w:val="none" w:sz="0" w:space="0" w:color="auto"/>
        <w:bottom w:val="none" w:sz="0" w:space="0" w:color="auto"/>
        <w:right w:val="none" w:sz="0" w:space="0" w:color="auto"/>
      </w:divBdr>
    </w:div>
    <w:div w:id="946040470">
      <w:bodyDiv w:val="1"/>
      <w:marLeft w:val="0"/>
      <w:marRight w:val="0"/>
      <w:marTop w:val="0"/>
      <w:marBottom w:val="0"/>
      <w:divBdr>
        <w:top w:val="none" w:sz="0" w:space="0" w:color="auto"/>
        <w:left w:val="none" w:sz="0" w:space="0" w:color="auto"/>
        <w:bottom w:val="none" w:sz="0" w:space="0" w:color="auto"/>
        <w:right w:val="none" w:sz="0" w:space="0" w:color="auto"/>
      </w:divBdr>
    </w:div>
    <w:div w:id="946500871">
      <w:bodyDiv w:val="1"/>
      <w:marLeft w:val="0"/>
      <w:marRight w:val="0"/>
      <w:marTop w:val="0"/>
      <w:marBottom w:val="0"/>
      <w:divBdr>
        <w:top w:val="none" w:sz="0" w:space="0" w:color="auto"/>
        <w:left w:val="none" w:sz="0" w:space="0" w:color="auto"/>
        <w:bottom w:val="none" w:sz="0" w:space="0" w:color="auto"/>
        <w:right w:val="none" w:sz="0" w:space="0" w:color="auto"/>
      </w:divBdr>
    </w:div>
    <w:div w:id="949166709">
      <w:bodyDiv w:val="1"/>
      <w:marLeft w:val="0"/>
      <w:marRight w:val="0"/>
      <w:marTop w:val="0"/>
      <w:marBottom w:val="0"/>
      <w:divBdr>
        <w:top w:val="none" w:sz="0" w:space="0" w:color="auto"/>
        <w:left w:val="none" w:sz="0" w:space="0" w:color="auto"/>
        <w:bottom w:val="none" w:sz="0" w:space="0" w:color="auto"/>
        <w:right w:val="none" w:sz="0" w:space="0" w:color="auto"/>
      </w:divBdr>
    </w:div>
    <w:div w:id="949312823">
      <w:bodyDiv w:val="1"/>
      <w:marLeft w:val="0"/>
      <w:marRight w:val="0"/>
      <w:marTop w:val="0"/>
      <w:marBottom w:val="0"/>
      <w:divBdr>
        <w:top w:val="none" w:sz="0" w:space="0" w:color="auto"/>
        <w:left w:val="none" w:sz="0" w:space="0" w:color="auto"/>
        <w:bottom w:val="none" w:sz="0" w:space="0" w:color="auto"/>
        <w:right w:val="none" w:sz="0" w:space="0" w:color="auto"/>
      </w:divBdr>
    </w:div>
    <w:div w:id="949432243">
      <w:bodyDiv w:val="1"/>
      <w:marLeft w:val="0"/>
      <w:marRight w:val="0"/>
      <w:marTop w:val="0"/>
      <w:marBottom w:val="0"/>
      <w:divBdr>
        <w:top w:val="none" w:sz="0" w:space="0" w:color="auto"/>
        <w:left w:val="none" w:sz="0" w:space="0" w:color="auto"/>
        <w:bottom w:val="none" w:sz="0" w:space="0" w:color="auto"/>
        <w:right w:val="none" w:sz="0" w:space="0" w:color="auto"/>
      </w:divBdr>
      <w:divsChild>
        <w:div w:id="1317221910">
          <w:marLeft w:val="0"/>
          <w:marRight w:val="0"/>
          <w:marTop w:val="0"/>
          <w:marBottom w:val="0"/>
          <w:divBdr>
            <w:top w:val="none" w:sz="0" w:space="0" w:color="auto"/>
            <w:left w:val="none" w:sz="0" w:space="0" w:color="auto"/>
            <w:bottom w:val="none" w:sz="0" w:space="0" w:color="auto"/>
            <w:right w:val="none" w:sz="0" w:space="0" w:color="auto"/>
          </w:divBdr>
        </w:div>
        <w:div w:id="301619881">
          <w:marLeft w:val="0"/>
          <w:marRight w:val="0"/>
          <w:marTop w:val="0"/>
          <w:marBottom w:val="0"/>
          <w:divBdr>
            <w:top w:val="none" w:sz="0" w:space="0" w:color="auto"/>
            <w:left w:val="none" w:sz="0" w:space="0" w:color="auto"/>
            <w:bottom w:val="none" w:sz="0" w:space="0" w:color="auto"/>
            <w:right w:val="none" w:sz="0" w:space="0" w:color="auto"/>
          </w:divBdr>
        </w:div>
        <w:div w:id="603613545">
          <w:marLeft w:val="0"/>
          <w:marRight w:val="0"/>
          <w:marTop w:val="0"/>
          <w:marBottom w:val="0"/>
          <w:divBdr>
            <w:top w:val="none" w:sz="0" w:space="0" w:color="auto"/>
            <w:left w:val="none" w:sz="0" w:space="0" w:color="auto"/>
            <w:bottom w:val="none" w:sz="0" w:space="0" w:color="auto"/>
            <w:right w:val="none" w:sz="0" w:space="0" w:color="auto"/>
          </w:divBdr>
        </w:div>
        <w:div w:id="2147357299">
          <w:marLeft w:val="0"/>
          <w:marRight w:val="0"/>
          <w:marTop w:val="0"/>
          <w:marBottom w:val="0"/>
          <w:divBdr>
            <w:top w:val="none" w:sz="0" w:space="0" w:color="auto"/>
            <w:left w:val="none" w:sz="0" w:space="0" w:color="auto"/>
            <w:bottom w:val="none" w:sz="0" w:space="0" w:color="auto"/>
            <w:right w:val="none" w:sz="0" w:space="0" w:color="auto"/>
          </w:divBdr>
        </w:div>
        <w:div w:id="1547523294">
          <w:marLeft w:val="0"/>
          <w:marRight w:val="0"/>
          <w:marTop w:val="0"/>
          <w:marBottom w:val="0"/>
          <w:divBdr>
            <w:top w:val="none" w:sz="0" w:space="0" w:color="auto"/>
            <w:left w:val="none" w:sz="0" w:space="0" w:color="auto"/>
            <w:bottom w:val="none" w:sz="0" w:space="0" w:color="auto"/>
            <w:right w:val="none" w:sz="0" w:space="0" w:color="auto"/>
          </w:divBdr>
        </w:div>
        <w:div w:id="2015759687">
          <w:marLeft w:val="0"/>
          <w:marRight w:val="0"/>
          <w:marTop w:val="0"/>
          <w:marBottom w:val="0"/>
          <w:divBdr>
            <w:top w:val="none" w:sz="0" w:space="0" w:color="auto"/>
            <w:left w:val="none" w:sz="0" w:space="0" w:color="auto"/>
            <w:bottom w:val="none" w:sz="0" w:space="0" w:color="auto"/>
            <w:right w:val="none" w:sz="0" w:space="0" w:color="auto"/>
          </w:divBdr>
        </w:div>
        <w:div w:id="1823159839">
          <w:marLeft w:val="0"/>
          <w:marRight w:val="0"/>
          <w:marTop w:val="0"/>
          <w:marBottom w:val="0"/>
          <w:divBdr>
            <w:top w:val="none" w:sz="0" w:space="0" w:color="auto"/>
            <w:left w:val="none" w:sz="0" w:space="0" w:color="auto"/>
            <w:bottom w:val="none" w:sz="0" w:space="0" w:color="auto"/>
            <w:right w:val="none" w:sz="0" w:space="0" w:color="auto"/>
          </w:divBdr>
        </w:div>
        <w:div w:id="1648776401">
          <w:marLeft w:val="0"/>
          <w:marRight w:val="0"/>
          <w:marTop w:val="0"/>
          <w:marBottom w:val="0"/>
          <w:divBdr>
            <w:top w:val="none" w:sz="0" w:space="0" w:color="auto"/>
            <w:left w:val="none" w:sz="0" w:space="0" w:color="auto"/>
            <w:bottom w:val="none" w:sz="0" w:space="0" w:color="auto"/>
            <w:right w:val="none" w:sz="0" w:space="0" w:color="auto"/>
          </w:divBdr>
        </w:div>
        <w:div w:id="1836719811">
          <w:marLeft w:val="0"/>
          <w:marRight w:val="0"/>
          <w:marTop w:val="0"/>
          <w:marBottom w:val="0"/>
          <w:divBdr>
            <w:top w:val="none" w:sz="0" w:space="0" w:color="auto"/>
            <w:left w:val="none" w:sz="0" w:space="0" w:color="auto"/>
            <w:bottom w:val="none" w:sz="0" w:space="0" w:color="auto"/>
            <w:right w:val="none" w:sz="0" w:space="0" w:color="auto"/>
          </w:divBdr>
        </w:div>
        <w:div w:id="525558313">
          <w:marLeft w:val="0"/>
          <w:marRight w:val="0"/>
          <w:marTop w:val="0"/>
          <w:marBottom w:val="0"/>
          <w:divBdr>
            <w:top w:val="none" w:sz="0" w:space="0" w:color="auto"/>
            <w:left w:val="none" w:sz="0" w:space="0" w:color="auto"/>
            <w:bottom w:val="none" w:sz="0" w:space="0" w:color="auto"/>
            <w:right w:val="none" w:sz="0" w:space="0" w:color="auto"/>
          </w:divBdr>
        </w:div>
        <w:div w:id="1965307646">
          <w:marLeft w:val="0"/>
          <w:marRight w:val="0"/>
          <w:marTop w:val="0"/>
          <w:marBottom w:val="0"/>
          <w:divBdr>
            <w:top w:val="none" w:sz="0" w:space="0" w:color="auto"/>
            <w:left w:val="none" w:sz="0" w:space="0" w:color="auto"/>
            <w:bottom w:val="none" w:sz="0" w:space="0" w:color="auto"/>
            <w:right w:val="none" w:sz="0" w:space="0" w:color="auto"/>
          </w:divBdr>
        </w:div>
        <w:div w:id="1268847332">
          <w:marLeft w:val="0"/>
          <w:marRight w:val="0"/>
          <w:marTop w:val="0"/>
          <w:marBottom w:val="0"/>
          <w:divBdr>
            <w:top w:val="none" w:sz="0" w:space="0" w:color="auto"/>
            <w:left w:val="none" w:sz="0" w:space="0" w:color="auto"/>
            <w:bottom w:val="none" w:sz="0" w:space="0" w:color="auto"/>
            <w:right w:val="none" w:sz="0" w:space="0" w:color="auto"/>
          </w:divBdr>
        </w:div>
        <w:div w:id="812482371">
          <w:marLeft w:val="0"/>
          <w:marRight w:val="0"/>
          <w:marTop w:val="0"/>
          <w:marBottom w:val="0"/>
          <w:divBdr>
            <w:top w:val="none" w:sz="0" w:space="0" w:color="auto"/>
            <w:left w:val="none" w:sz="0" w:space="0" w:color="auto"/>
            <w:bottom w:val="none" w:sz="0" w:space="0" w:color="auto"/>
            <w:right w:val="none" w:sz="0" w:space="0" w:color="auto"/>
          </w:divBdr>
        </w:div>
        <w:div w:id="1664816586">
          <w:marLeft w:val="0"/>
          <w:marRight w:val="0"/>
          <w:marTop w:val="0"/>
          <w:marBottom w:val="0"/>
          <w:divBdr>
            <w:top w:val="none" w:sz="0" w:space="0" w:color="auto"/>
            <w:left w:val="none" w:sz="0" w:space="0" w:color="auto"/>
            <w:bottom w:val="none" w:sz="0" w:space="0" w:color="auto"/>
            <w:right w:val="none" w:sz="0" w:space="0" w:color="auto"/>
          </w:divBdr>
        </w:div>
        <w:div w:id="2046638979">
          <w:marLeft w:val="0"/>
          <w:marRight w:val="0"/>
          <w:marTop w:val="0"/>
          <w:marBottom w:val="0"/>
          <w:divBdr>
            <w:top w:val="none" w:sz="0" w:space="0" w:color="auto"/>
            <w:left w:val="none" w:sz="0" w:space="0" w:color="auto"/>
            <w:bottom w:val="none" w:sz="0" w:space="0" w:color="auto"/>
            <w:right w:val="none" w:sz="0" w:space="0" w:color="auto"/>
          </w:divBdr>
        </w:div>
        <w:div w:id="755201405">
          <w:marLeft w:val="0"/>
          <w:marRight w:val="0"/>
          <w:marTop w:val="0"/>
          <w:marBottom w:val="0"/>
          <w:divBdr>
            <w:top w:val="none" w:sz="0" w:space="0" w:color="auto"/>
            <w:left w:val="none" w:sz="0" w:space="0" w:color="auto"/>
            <w:bottom w:val="none" w:sz="0" w:space="0" w:color="auto"/>
            <w:right w:val="none" w:sz="0" w:space="0" w:color="auto"/>
          </w:divBdr>
        </w:div>
        <w:div w:id="1720203674">
          <w:marLeft w:val="0"/>
          <w:marRight w:val="0"/>
          <w:marTop w:val="0"/>
          <w:marBottom w:val="0"/>
          <w:divBdr>
            <w:top w:val="none" w:sz="0" w:space="0" w:color="auto"/>
            <w:left w:val="none" w:sz="0" w:space="0" w:color="auto"/>
            <w:bottom w:val="none" w:sz="0" w:space="0" w:color="auto"/>
            <w:right w:val="none" w:sz="0" w:space="0" w:color="auto"/>
          </w:divBdr>
        </w:div>
        <w:div w:id="1421633684">
          <w:marLeft w:val="0"/>
          <w:marRight w:val="0"/>
          <w:marTop w:val="0"/>
          <w:marBottom w:val="0"/>
          <w:divBdr>
            <w:top w:val="none" w:sz="0" w:space="0" w:color="auto"/>
            <w:left w:val="none" w:sz="0" w:space="0" w:color="auto"/>
            <w:bottom w:val="none" w:sz="0" w:space="0" w:color="auto"/>
            <w:right w:val="none" w:sz="0" w:space="0" w:color="auto"/>
          </w:divBdr>
        </w:div>
        <w:div w:id="209073827">
          <w:marLeft w:val="0"/>
          <w:marRight w:val="0"/>
          <w:marTop w:val="0"/>
          <w:marBottom w:val="0"/>
          <w:divBdr>
            <w:top w:val="none" w:sz="0" w:space="0" w:color="auto"/>
            <w:left w:val="none" w:sz="0" w:space="0" w:color="auto"/>
            <w:bottom w:val="none" w:sz="0" w:space="0" w:color="auto"/>
            <w:right w:val="none" w:sz="0" w:space="0" w:color="auto"/>
          </w:divBdr>
        </w:div>
        <w:div w:id="783812916">
          <w:marLeft w:val="0"/>
          <w:marRight w:val="0"/>
          <w:marTop w:val="0"/>
          <w:marBottom w:val="0"/>
          <w:divBdr>
            <w:top w:val="none" w:sz="0" w:space="0" w:color="auto"/>
            <w:left w:val="none" w:sz="0" w:space="0" w:color="auto"/>
            <w:bottom w:val="none" w:sz="0" w:space="0" w:color="auto"/>
            <w:right w:val="none" w:sz="0" w:space="0" w:color="auto"/>
          </w:divBdr>
        </w:div>
        <w:div w:id="402214790">
          <w:marLeft w:val="0"/>
          <w:marRight w:val="0"/>
          <w:marTop w:val="0"/>
          <w:marBottom w:val="0"/>
          <w:divBdr>
            <w:top w:val="none" w:sz="0" w:space="0" w:color="auto"/>
            <w:left w:val="none" w:sz="0" w:space="0" w:color="auto"/>
            <w:bottom w:val="none" w:sz="0" w:space="0" w:color="auto"/>
            <w:right w:val="none" w:sz="0" w:space="0" w:color="auto"/>
          </w:divBdr>
        </w:div>
        <w:div w:id="1666323702">
          <w:marLeft w:val="0"/>
          <w:marRight w:val="0"/>
          <w:marTop w:val="0"/>
          <w:marBottom w:val="0"/>
          <w:divBdr>
            <w:top w:val="none" w:sz="0" w:space="0" w:color="auto"/>
            <w:left w:val="none" w:sz="0" w:space="0" w:color="auto"/>
            <w:bottom w:val="none" w:sz="0" w:space="0" w:color="auto"/>
            <w:right w:val="none" w:sz="0" w:space="0" w:color="auto"/>
          </w:divBdr>
        </w:div>
        <w:div w:id="719355555">
          <w:marLeft w:val="0"/>
          <w:marRight w:val="0"/>
          <w:marTop w:val="0"/>
          <w:marBottom w:val="0"/>
          <w:divBdr>
            <w:top w:val="none" w:sz="0" w:space="0" w:color="auto"/>
            <w:left w:val="none" w:sz="0" w:space="0" w:color="auto"/>
            <w:bottom w:val="none" w:sz="0" w:space="0" w:color="auto"/>
            <w:right w:val="none" w:sz="0" w:space="0" w:color="auto"/>
          </w:divBdr>
        </w:div>
        <w:div w:id="1443961398">
          <w:marLeft w:val="0"/>
          <w:marRight w:val="0"/>
          <w:marTop w:val="0"/>
          <w:marBottom w:val="0"/>
          <w:divBdr>
            <w:top w:val="none" w:sz="0" w:space="0" w:color="auto"/>
            <w:left w:val="none" w:sz="0" w:space="0" w:color="auto"/>
            <w:bottom w:val="none" w:sz="0" w:space="0" w:color="auto"/>
            <w:right w:val="none" w:sz="0" w:space="0" w:color="auto"/>
          </w:divBdr>
        </w:div>
        <w:div w:id="641812696">
          <w:marLeft w:val="0"/>
          <w:marRight w:val="0"/>
          <w:marTop w:val="0"/>
          <w:marBottom w:val="0"/>
          <w:divBdr>
            <w:top w:val="none" w:sz="0" w:space="0" w:color="auto"/>
            <w:left w:val="none" w:sz="0" w:space="0" w:color="auto"/>
            <w:bottom w:val="none" w:sz="0" w:space="0" w:color="auto"/>
            <w:right w:val="none" w:sz="0" w:space="0" w:color="auto"/>
          </w:divBdr>
        </w:div>
        <w:div w:id="366754514">
          <w:marLeft w:val="0"/>
          <w:marRight w:val="0"/>
          <w:marTop w:val="0"/>
          <w:marBottom w:val="0"/>
          <w:divBdr>
            <w:top w:val="none" w:sz="0" w:space="0" w:color="auto"/>
            <w:left w:val="none" w:sz="0" w:space="0" w:color="auto"/>
            <w:bottom w:val="none" w:sz="0" w:space="0" w:color="auto"/>
            <w:right w:val="none" w:sz="0" w:space="0" w:color="auto"/>
          </w:divBdr>
        </w:div>
        <w:div w:id="321280679">
          <w:marLeft w:val="0"/>
          <w:marRight w:val="0"/>
          <w:marTop w:val="0"/>
          <w:marBottom w:val="0"/>
          <w:divBdr>
            <w:top w:val="none" w:sz="0" w:space="0" w:color="auto"/>
            <w:left w:val="none" w:sz="0" w:space="0" w:color="auto"/>
            <w:bottom w:val="none" w:sz="0" w:space="0" w:color="auto"/>
            <w:right w:val="none" w:sz="0" w:space="0" w:color="auto"/>
          </w:divBdr>
        </w:div>
        <w:div w:id="1856580115">
          <w:marLeft w:val="0"/>
          <w:marRight w:val="0"/>
          <w:marTop w:val="0"/>
          <w:marBottom w:val="0"/>
          <w:divBdr>
            <w:top w:val="none" w:sz="0" w:space="0" w:color="auto"/>
            <w:left w:val="none" w:sz="0" w:space="0" w:color="auto"/>
            <w:bottom w:val="none" w:sz="0" w:space="0" w:color="auto"/>
            <w:right w:val="none" w:sz="0" w:space="0" w:color="auto"/>
          </w:divBdr>
        </w:div>
        <w:div w:id="850797521">
          <w:marLeft w:val="0"/>
          <w:marRight w:val="0"/>
          <w:marTop w:val="0"/>
          <w:marBottom w:val="0"/>
          <w:divBdr>
            <w:top w:val="none" w:sz="0" w:space="0" w:color="auto"/>
            <w:left w:val="none" w:sz="0" w:space="0" w:color="auto"/>
            <w:bottom w:val="none" w:sz="0" w:space="0" w:color="auto"/>
            <w:right w:val="none" w:sz="0" w:space="0" w:color="auto"/>
          </w:divBdr>
        </w:div>
        <w:div w:id="172456033">
          <w:marLeft w:val="0"/>
          <w:marRight w:val="0"/>
          <w:marTop w:val="0"/>
          <w:marBottom w:val="0"/>
          <w:divBdr>
            <w:top w:val="none" w:sz="0" w:space="0" w:color="auto"/>
            <w:left w:val="none" w:sz="0" w:space="0" w:color="auto"/>
            <w:bottom w:val="none" w:sz="0" w:space="0" w:color="auto"/>
            <w:right w:val="none" w:sz="0" w:space="0" w:color="auto"/>
          </w:divBdr>
        </w:div>
        <w:div w:id="1575898107">
          <w:marLeft w:val="0"/>
          <w:marRight w:val="0"/>
          <w:marTop w:val="0"/>
          <w:marBottom w:val="0"/>
          <w:divBdr>
            <w:top w:val="none" w:sz="0" w:space="0" w:color="auto"/>
            <w:left w:val="none" w:sz="0" w:space="0" w:color="auto"/>
            <w:bottom w:val="none" w:sz="0" w:space="0" w:color="auto"/>
            <w:right w:val="none" w:sz="0" w:space="0" w:color="auto"/>
          </w:divBdr>
        </w:div>
        <w:div w:id="62719532">
          <w:marLeft w:val="0"/>
          <w:marRight w:val="0"/>
          <w:marTop w:val="0"/>
          <w:marBottom w:val="0"/>
          <w:divBdr>
            <w:top w:val="none" w:sz="0" w:space="0" w:color="auto"/>
            <w:left w:val="none" w:sz="0" w:space="0" w:color="auto"/>
            <w:bottom w:val="none" w:sz="0" w:space="0" w:color="auto"/>
            <w:right w:val="none" w:sz="0" w:space="0" w:color="auto"/>
          </w:divBdr>
        </w:div>
        <w:div w:id="1313365772">
          <w:marLeft w:val="0"/>
          <w:marRight w:val="0"/>
          <w:marTop w:val="0"/>
          <w:marBottom w:val="0"/>
          <w:divBdr>
            <w:top w:val="none" w:sz="0" w:space="0" w:color="auto"/>
            <w:left w:val="none" w:sz="0" w:space="0" w:color="auto"/>
            <w:bottom w:val="none" w:sz="0" w:space="0" w:color="auto"/>
            <w:right w:val="none" w:sz="0" w:space="0" w:color="auto"/>
          </w:divBdr>
        </w:div>
        <w:div w:id="1868174906">
          <w:marLeft w:val="0"/>
          <w:marRight w:val="0"/>
          <w:marTop w:val="0"/>
          <w:marBottom w:val="0"/>
          <w:divBdr>
            <w:top w:val="none" w:sz="0" w:space="0" w:color="auto"/>
            <w:left w:val="none" w:sz="0" w:space="0" w:color="auto"/>
            <w:bottom w:val="none" w:sz="0" w:space="0" w:color="auto"/>
            <w:right w:val="none" w:sz="0" w:space="0" w:color="auto"/>
          </w:divBdr>
        </w:div>
        <w:div w:id="1016730778">
          <w:marLeft w:val="0"/>
          <w:marRight w:val="0"/>
          <w:marTop w:val="0"/>
          <w:marBottom w:val="0"/>
          <w:divBdr>
            <w:top w:val="none" w:sz="0" w:space="0" w:color="auto"/>
            <w:left w:val="none" w:sz="0" w:space="0" w:color="auto"/>
            <w:bottom w:val="none" w:sz="0" w:space="0" w:color="auto"/>
            <w:right w:val="none" w:sz="0" w:space="0" w:color="auto"/>
          </w:divBdr>
        </w:div>
        <w:div w:id="2013332510">
          <w:marLeft w:val="0"/>
          <w:marRight w:val="0"/>
          <w:marTop w:val="0"/>
          <w:marBottom w:val="0"/>
          <w:divBdr>
            <w:top w:val="none" w:sz="0" w:space="0" w:color="auto"/>
            <w:left w:val="none" w:sz="0" w:space="0" w:color="auto"/>
            <w:bottom w:val="none" w:sz="0" w:space="0" w:color="auto"/>
            <w:right w:val="none" w:sz="0" w:space="0" w:color="auto"/>
          </w:divBdr>
        </w:div>
        <w:div w:id="51008544">
          <w:marLeft w:val="0"/>
          <w:marRight w:val="0"/>
          <w:marTop w:val="0"/>
          <w:marBottom w:val="0"/>
          <w:divBdr>
            <w:top w:val="none" w:sz="0" w:space="0" w:color="auto"/>
            <w:left w:val="none" w:sz="0" w:space="0" w:color="auto"/>
            <w:bottom w:val="none" w:sz="0" w:space="0" w:color="auto"/>
            <w:right w:val="none" w:sz="0" w:space="0" w:color="auto"/>
          </w:divBdr>
        </w:div>
        <w:div w:id="1962297719">
          <w:marLeft w:val="0"/>
          <w:marRight w:val="0"/>
          <w:marTop w:val="0"/>
          <w:marBottom w:val="0"/>
          <w:divBdr>
            <w:top w:val="none" w:sz="0" w:space="0" w:color="auto"/>
            <w:left w:val="none" w:sz="0" w:space="0" w:color="auto"/>
            <w:bottom w:val="none" w:sz="0" w:space="0" w:color="auto"/>
            <w:right w:val="none" w:sz="0" w:space="0" w:color="auto"/>
          </w:divBdr>
        </w:div>
        <w:div w:id="64956354">
          <w:marLeft w:val="0"/>
          <w:marRight w:val="0"/>
          <w:marTop w:val="0"/>
          <w:marBottom w:val="0"/>
          <w:divBdr>
            <w:top w:val="none" w:sz="0" w:space="0" w:color="auto"/>
            <w:left w:val="none" w:sz="0" w:space="0" w:color="auto"/>
            <w:bottom w:val="none" w:sz="0" w:space="0" w:color="auto"/>
            <w:right w:val="none" w:sz="0" w:space="0" w:color="auto"/>
          </w:divBdr>
        </w:div>
        <w:div w:id="1188642340">
          <w:marLeft w:val="0"/>
          <w:marRight w:val="0"/>
          <w:marTop w:val="0"/>
          <w:marBottom w:val="0"/>
          <w:divBdr>
            <w:top w:val="none" w:sz="0" w:space="0" w:color="auto"/>
            <w:left w:val="none" w:sz="0" w:space="0" w:color="auto"/>
            <w:bottom w:val="none" w:sz="0" w:space="0" w:color="auto"/>
            <w:right w:val="none" w:sz="0" w:space="0" w:color="auto"/>
          </w:divBdr>
        </w:div>
        <w:div w:id="132724116">
          <w:marLeft w:val="0"/>
          <w:marRight w:val="0"/>
          <w:marTop w:val="0"/>
          <w:marBottom w:val="0"/>
          <w:divBdr>
            <w:top w:val="none" w:sz="0" w:space="0" w:color="auto"/>
            <w:left w:val="none" w:sz="0" w:space="0" w:color="auto"/>
            <w:bottom w:val="none" w:sz="0" w:space="0" w:color="auto"/>
            <w:right w:val="none" w:sz="0" w:space="0" w:color="auto"/>
          </w:divBdr>
        </w:div>
        <w:div w:id="421872431">
          <w:marLeft w:val="0"/>
          <w:marRight w:val="0"/>
          <w:marTop w:val="0"/>
          <w:marBottom w:val="0"/>
          <w:divBdr>
            <w:top w:val="none" w:sz="0" w:space="0" w:color="auto"/>
            <w:left w:val="none" w:sz="0" w:space="0" w:color="auto"/>
            <w:bottom w:val="none" w:sz="0" w:space="0" w:color="auto"/>
            <w:right w:val="none" w:sz="0" w:space="0" w:color="auto"/>
          </w:divBdr>
        </w:div>
        <w:div w:id="1913349285">
          <w:marLeft w:val="0"/>
          <w:marRight w:val="0"/>
          <w:marTop w:val="0"/>
          <w:marBottom w:val="0"/>
          <w:divBdr>
            <w:top w:val="none" w:sz="0" w:space="0" w:color="auto"/>
            <w:left w:val="none" w:sz="0" w:space="0" w:color="auto"/>
            <w:bottom w:val="none" w:sz="0" w:space="0" w:color="auto"/>
            <w:right w:val="none" w:sz="0" w:space="0" w:color="auto"/>
          </w:divBdr>
        </w:div>
        <w:div w:id="1118991061">
          <w:marLeft w:val="0"/>
          <w:marRight w:val="0"/>
          <w:marTop w:val="0"/>
          <w:marBottom w:val="0"/>
          <w:divBdr>
            <w:top w:val="none" w:sz="0" w:space="0" w:color="auto"/>
            <w:left w:val="none" w:sz="0" w:space="0" w:color="auto"/>
            <w:bottom w:val="none" w:sz="0" w:space="0" w:color="auto"/>
            <w:right w:val="none" w:sz="0" w:space="0" w:color="auto"/>
          </w:divBdr>
        </w:div>
        <w:div w:id="1953048337">
          <w:marLeft w:val="0"/>
          <w:marRight w:val="0"/>
          <w:marTop w:val="0"/>
          <w:marBottom w:val="0"/>
          <w:divBdr>
            <w:top w:val="none" w:sz="0" w:space="0" w:color="auto"/>
            <w:left w:val="none" w:sz="0" w:space="0" w:color="auto"/>
            <w:bottom w:val="none" w:sz="0" w:space="0" w:color="auto"/>
            <w:right w:val="none" w:sz="0" w:space="0" w:color="auto"/>
          </w:divBdr>
        </w:div>
        <w:div w:id="961305891">
          <w:marLeft w:val="0"/>
          <w:marRight w:val="0"/>
          <w:marTop w:val="0"/>
          <w:marBottom w:val="0"/>
          <w:divBdr>
            <w:top w:val="none" w:sz="0" w:space="0" w:color="auto"/>
            <w:left w:val="none" w:sz="0" w:space="0" w:color="auto"/>
            <w:bottom w:val="none" w:sz="0" w:space="0" w:color="auto"/>
            <w:right w:val="none" w:sz="0" w:space="0" w:color="auto"/>
          </w:divBdr>
        </w:div>
        <w:div w:id="936449268">
          <w:marLeft w:val="0"/>
          <w:marRight w:val="0"/>
          <w:marTop w:val="0"/>
          <w:marBottom w:val="0"/>
          <w:divBdr>
            <w:top w:val="none" w:sz="0" w:space="0" w:color="auto"/>
            <w:left w:val="none" w:sz="0" w:space="0" w:color="auto"/>
            <w:bottom w:val="none" w:sz="0" w:space="0" w:color="auto"/>
            <w:right w:val="none" w:sz="0" w:space="0" w:color="auto"/>
          </w:divBdr>
        </w:div>
        <w:div w:id="1520240372">
          <w:marLeft w:val="0"/>
          <w:marRight w:val="0"/>
          <w:marTop w:val="0"/>
          <w:marBottom w:val="0"/>
          <w:divBdr>
            <w:top w:val="none" w:sz="0" w:space="0" w:color="auto"/>
            <w:left w:val="none" w:sz="0" w:space="0" w:color="auto"/>
            <w:bottom w:val="none" w:sz="0" w:space="0" w:color="auto"/>
            <w:right w:val="none" w:sz="0" w:space="0" w:color="auto"/>
          </w:divBdr>
        </w:div>
        <w:div w:id="1372874540">
          <w:marLeft w:val="0"/>
          <w:marRight w:val="0"/>
          <w:marTop w:val="0"/>
          <w:marBottom w:val="0"/>
          <w:divBdr>
            <w:top w:val="none" w:sz="0" w:space="0" w:color="auto"/>
            <w:left w:val="none" w:sz="0" w:space="0" w:color="auto"/>
            <w:bottom w:val="none" w:sz="0" w:space="0" w:color="auto"/>
            <w:right w:val="none" w:sz="0" w:space="0" w:color="auto"/>
          </w:divBdr>
        </w:div>
        <w:div w:id="900870856">
          <w:marLeft w:val="0"/>
          <w:marRight w:val="0"/>
          <w:marTop w:val="0"/>
          <w:marBottom w:val="0"/>
          <w:divBdr>
            <w:top w:val="none" w:sz="0" w:space="0" w:color="auto"/>
            <w:left w:val="none" w:sz="0" w:space="0" w:color="auto"/>
            <w:bottom w:val="none" w:sz="0" w:space="0" w:color="auto"/>
            <w:right w:val="none" w:sz="0" w:space="0" w:color="auto"/>
          </w:divBdr>
        </w:div>
      </w:divsChild>
    </w:div>
    <w:div w:id="950476369">
      <w:bodyDiv w:val="1"/>
      <w:marLeft w:val="0"/>
      <w:marRight w:val="0"/>
      <w:marTop w:val="0"/>
      <w:marBottom w:val="0"/>
      <w:divBdr>
        <w:top w:val="none" w:sz="0" w:space="0" w:color="auto"/>
        <w:left w:val="none" w:sz="0" w:space="0" w:color="auto"/>
        <w:bottom w:val="none" w:sz="0" w:space="0" w:color="auto"/>
        <w:right w:val="none" w:sz="0" w:space="0" w:color="auto"/>
      </w:divBdr>
    </w:div>
    <w:div w:id="950818478">
      <w:bodyDiv w:val="1"/>
      <w:marLeft w:val="0"/>
      <w:marRight w:val="0"/>
      <w:marTop w:val="0"/>
      <w:marBottom w:val="0"/>
      <w:divBdr>
        <w:top w:val="none" w:sz="0" w:space="0" w:color="auto"/>
        <w:left w:val="none" w:sz="0" w:space="0" w:color="auto"/>
        <w:bottom w:val="none" w:sz="0" w:space="0" w:color="auto"/>
        <w:right w:val="none" w:sz="0" w:space="0" w:color="auto"/>
      </w:divBdr>
    </w:div>
    <w:div w:id="951321785">
      <w:bodyDiv w:val="1"/>
      <w:marLeft w:val="0"/>
      <w:marRight w:val="0"/>
      <w:marTop w:val="0"/>
      <w:marBottom w:val="0"/>
      <w:divBdr>
        <w:top w:val="none" w:sz="0" w:space="0" w:color="auto"/>
        <w:left w:val="none" w:sz="0" w:space="0" w:color="auto"/>
        <w:bottom w:val="none" w:sz="0" w:space="0" w:color="auto"/>
        <w:right w:val="none" w:sz="0" w:space="0" w:color="auto"/>
      </w:divBdr>
    </w:div>
    <w:div w:id="951715201">
      <w:bodyDiv w:val="1"/>
      <w:marLeft w:val="0"/>
      <w:marRight w:val="0"/>
      <w:marTop w:val="0"/>
      <w:marBottom w:val="0"/>
      <w:divBdr>
        <w:top w:val="none" w:sz="0" w:space="0" w:color="auto"/>
        <w:left w:val="none" w:sz="0" w:space="0" w:color="auto"/>
        <w:bottom w:val="none" w:sz="0" w:space="0" w:color="auto"/>
        <w:right w:val="none" w:sz="0" w:space="0" w:color="auto"/>
      </w:divBdr>
    </w:div>
    <w:div w:id="951941160">
      <w:bodyDiv w:val="1"/>
      <w:marLeft w:val="0"/>
      <w:marRight w:val="0"/>
      <w:marTop w:val="0"/>
      <w:marBottom w:val="0"/>
      <w:divBdr>
        <w:top w:val="none" w:sz="0" w:space="0" w:color="auto"/>
        <w:left w:val="none" w:sz="0" w:space="0" w:color="auto"/>
        <w:bottom w:val="none" w:sz="0" w:space="0" w:color="auto"/>
        <w:right w:val="none" w:sz="0" w:space="0" w:color="auto"/>
      </w:divBdr>
    </w:div>
    <w:div w:id="952900554">
      <w:bodyDiv w:val="1"/>
      <w:marLeft w:val="0"/>
      <w:marRight w:val="0"/>
      <w:marTop w:val="0"/>
      <w:marBottom w:val="0"/>
      <w:divBdr>
        <w:top w:val="none" w:sz="0" w:space="0" w:color="auto"/>
        <w:left w:val="none" w:sz="0" w:space="0" w:color="auto"/>
        <w:bottom w:val="none" w:sz="0" w:space="0" w:color="auto"/>
        <w:right w:val="none" w:sz="0" w:space="0" w:color="auto"/>
      </w:divBdr>
    </w:div>
    <w:div w:id="954023323">
      <w:bodyDiv w:val="1"/>
      <w:marLeft w:val="0"/>
      <w:marRight w:val="0"/>
      <w:marTop w:val="0"/>
      <w:marBottom w:val="0"/>
      <w:divBdr>
        <w:top w:val="none" w:sz="0" w:space="0" w:color="auto"/>
        <w:left w:val="none" w:sz="0" w:space="0" w:color="auto"/>
        <w:bottom w:val="none" w:sz="0" w:space="0" w:color="auto"/>
        <w:right w:val="none" w:sz="0" w:space="0" w:color="auto"/>
      </w:divBdr>
      <w:divsChild>
        <w:div w:id="2070571932">
          <w:marLeft w:val="0"/>
          <w:marRight w:val="0"/>
          <w:marTop w:val="0"/>
          <w:marBottom w:val="0"/>
          <w:divBdr>
            <w:top w:val="none" w:sz="0" w:space="0" w:color="auto"/>
            <w:left w:val="none" w:sz="0" w:space="0" w:color="auto"/>
            <w:bottom w:val="none" w:sz="0" w:space="0" w:color="auto"/>
            <w:right w:val="none" w:sz="0" w:space="0" w:color="auto"/>
          </w:divBdr>
        </w:div>
        <w:div w:id="1468204629">
          <w:marLeft w:val="0"/>
          <w:marRight w:val="0"/>
          <w:marTop w:val="0"/>
          <w:marBottom w:val="0"/>
          <w:divBdr>
            <w:top w:val="none" w:sz="0" w:space="0" w:color="auto"/>
            <w:left w:val="none" w:sz="0" w:space="0" w:color="auto"/>
            <w:bottom w:val="none" w:sz="0" w:space="0" w:color="auto"/>
            <w:right w:val="none" w:sz="0" w:space="0" w:color="auto"/>
          </w:divBdr>
        </w:div>
        <w:div w:id="1944875931">
          <w:marLeft w:val="0"/>
          <w:marRight w:val="0"/>
          <w:marTop w:val="0"/>
          <w:marBottom w:val="0"/>
          <w:divBdr>
            <w:top w:val="none" w:sz="0" w:space="0" w:color="auto"/>
            <w:left w:val="none" w:sz="0" w:space="0" w:color="auto"/>
            <w:bottom w:val="none" w:sz="0" w:space="0" w:color="auto"/>
            <w:right w:val="none" w:sz="0" w:space="0" w:color="auto"/>
          </w:divBdr>
        </w:div>
        <w:div w:id="794181513">
          <w:marLeft w:val="0"/>
          <w:marRight w:val="0"/>
          <w:marTop w:val="0"/>
          <w:marBottom w:val="0"/>
          <w:divBdr>
            <w:top w:val="none" w:sz="0" w:space="0" w:color="auto"/>
            <w:left w:val="none" w:sz="0" w:space="0" w:color="auto"/>
            <w:bottom w:val="none" w:sz="0" w:space="0" w:color="auto"/>
            <w:right w:val="none" w:sz="0" w:space="0" w:color="auto"/>
          </w:divBdr>
        </w:div>
        <w:div w:id="2018190739">
          <w:marLeft w:val="0"/>
          <w:marRight w:val="0"/>
          <w:marTop w:val="0"/>
          <w:marBottom w:val="0"/>
          <w:divBdr>
            <w:top w:val="none" w:sz="0" w:space="0" w:color="auto"/>
            <w:left w:val="none" w:sz="0" w:space="0" w:color="auto"/>
            <w:bottom w:val="none" w:sz="0" w:space="0" w:color="auto"/>
            <w:right w:val="none" w:sz="0" w:space="0" w:color="auto"/>
          </w:divBdr>
        </w:div>
        <w:div w:id="2127969595">
          <w:marLeft w:val="0"/>
          <w:marRight w:val="0"/>
          <w:marTop w:val="0"/>
          <w:marBottom w:val="0"/>
          <w:divBdr>
            <w:top w:val="none" w:sz="0" w:space="0" w:color="auto"/>
            <w:left w:val="none" w:sz="0" w:space="0" w:color="auto"/>
            <w:bottom w:val="none" w:sz="0" w:space="0" w:color="auto"/>
            <w:right w:val="none" w:sz="0" w:space="0" w:color="auto"/>
          </w:divBdr>
        </w:div>
        <w:div w:id="343439079">
          <w:marLeft w:val="0"/>
          <w:marRight w:val="0"/>
          <w:marTop w:val="0"/>
          <w:marBottom w:val="0"/>
          <w:divBdr>
            <w:top w:val="none" w:sz="0" w:space="0" w:color="auto"/>
            <w:left w:val="none" w:sz="0" w:space="0" w:color="auto"/>
            <w:bottom w:val="none" w:sz="0" w:space="0" w:color="auto"/>
            <w:right w:val="none" w:sz="0" w:space="0" w:color="auto"/>
          </w:divBdr>
        </w:div>
        <w:div w:id="854535687">
          <w:marLeft w:val="0"/>
          <w:marRight w:val="0"/>
          <w:marTop w:val="0"/>
          <w:marBottom w:val="0"/>
          <w:divBdr>
            <w:top w:val="none" w:sz="0" w:space="0" w:color="auto"/>
            <w:left w:val="none" w:sz="0" w:space="0" w:color="auto"/>
            <w:bottom w:val="none" w:sz="0" w:space="0" w:color="auto"/>
            <w:right w:val="none" w:sz="0" w:space="0" w:color="auto"/>
          </w:divBdr>
        </w:div>
        <w:div w:id="1168709342">
          <w:marLeft w:val="0"/>
          <w:marRight w:val="0"/>
          <w:marTop w:val="0"/>
          <w:marBottom w:val="0"/>
          <w:divBdr>
            <w:top w:val="none" w:sz="0" w:space="0" w:color="auto"/>
            <w:left w:val="none" w:sz="0" w:space="0" w:color="auto"/>
            <w:bottom w:val="none" w:sz="0" w:space="0" w:color="auto"/>
            <w:right w:val="none" w:sz="0" w:space="0" w:color="auto"/>
          </w:divBdr>
        </w:div>
        <w:div w:id="1641106164">
          <w:marLeft w:val="0"/>
          <w:marRight w:val="0"/>
          <w:marTop w:val="0"/>
          <w:marBottom w:val="0"/>
          <w:divBdr>
            <w:top w:val="none" w:sz="0" w:space="0" w:color="auto"/>
            <w:left w:val="none" w:sz="0" w:space="0" w:color="auto"/>
            <w:bottom w:val="none" w:sz="0" w:space="0" w:color="auto"/>
            <w:right w:val="none" w:sz="0" w:space="0" w:color="auto"/>
          </w:divBdr>
        </w:div>
        <w:div w:id="265162752">
          <w:marLeft w:val="0"/>
          <w:marRight w:val="0"/>
          <w:marTop w:val="0"/>
          <w:marBottom w:val="0"/>
          <w:divBdr>
            <w:top w:val="none" w:sz="0" w:space="0" w:color="auto"/>
            <w:left w:val="none" w:sz="0" w:space="0" w:color="auto"/>
            <w:bottom w:val="none" w:sz="0" w:space="0" w:color="auto"/>
            <w:right w:val="none" w:sz="0" w:space="0" w:color="auto"/>
          </w:divBdr>
        </w:div>
        <w:div w:id="1245531153">
          <w:marLeft w:val="0"/>
          <w:marRight w:val="0"/>
          <w:marTop w:val="0"/>
          <w:marBottom w:val="0"/>
          <w:divBdr>
            <w:top w:val="none" w:sz="0" w:space="0" w:color="auto"/>
            <w:left w:val="none" w:sz="0" w:space="0" w:color="auto"/>
            <w:bottom w:val="none" w:sz="0" w:space="0" w:color="auto"/>
            <w:right w:val="none" w:sz="0" w:space="0" w:color="auto"/>
          </w:divBdr>
        </w:div>
        <w:div w:id="915748086">
          <w:marLeft w:val="0"/>
          <w:marRight w:val="0"/>
          <w:marTop w:val="0"/>
          <w:marBottom w:val="0"/>
          <w:divBdr>
            <w:top w:val="none" w:sz="0" w:space="0" w:color="auto"/>
            <w:left w:val="none" w:sz="0" w:space="0" w:color="auto"/>
            <w:bottom w:val="none" w:sz="0" w:space="0" w:color="auto"/>
            <w:right w:val="none" w:sz="0" w:space="0" w:color="auto"/>
          </w:divBdr>
        </w:div>
        <w:div w:id="1708096900">
          <w:marLeft w:val="0"/>
          <w:marRight w:val="0"/>
          <w:marTop w:val="0"/>
          <w:marBottom w:val="0"/>
          <w:divBdr>
            <w:top w:val="none" w:sz="0" w:space="0" w:color="auto"/>
            <w:left w:val="none" w:sz="0" w:space="0" w:color="auto"/>
            <w:bottom w:val="none" w:sz="0" w:space="0" w:color="auto"/>
            <w:right w:val="none" w:sz="0" w:space="0" w:color="auto"/>
          </w:divBdr>
        </w:div>
        <w:div w:id="1566988122">
          <w:marLeft w:val="0"/>
          <w:marRight w:val="0"/>
          <w:marTop w:val="0"/>
          <w:marBottom w:val="0"/>
          <w:divBdr>
            <w:top w:val="none" w:sz="0" w:space="0" w:color="auto"/>
            <w:left w:val="none" w:sz="0" w:space="0" w:color="auto"/>
            <w:bottom w:val="none" w:sz="0" w:space="0" w:color="auto"/>
            <w:right w:val="none" w:sz="0" w:space="0" w:color="auto"/>
          </w:divBdr>
        </w:div>
        <w:div w:id="677654588">
          <w:marLeft w:val="0"/>
          <w:marRight w:val="0"/>
          <w:marTop w:val="0"/>
          <w:marBottom w:val="0"/>
          <w:divBdr>
            <w:top w:val="none" w:sz="0" w:space="0" w:color="auto"/>
            <w:left w:val="none" w:sz="0" w:space="0" w:color="auto"/>
            <w:bottom w:val="none" w:sz="0" w:space="0" w:color="auto"/>
            <w:right w:val="none" w:sz="0" w:space="0" w:color="auto"/>
          </w:divBdr>
        </w:div>
        <w:div w:id="208344153">
          <w:marLeft w:val="0"/>
          <w:marRight w:val="0"/>
          <w:marTop w:val="0"/>
          <w:marBottom w:val="0"/>
          <w:divBdr>
            <w:top w:val="none" w:sz="0" w:space="0" w:color="auto"/>
            <w:left w:val="none" w:sz="0" w:space="0" w:color="auto"/>
            <w:bottom w:val="none" w:sz="0" w:space="0" w:color="auto"/>
            <w:right w:val="none" w:sz="0" w:space="0" w:color="auto"/>
          </w:divBdr>
        </w:div>
        <w:div w:id="579754152">
          <w:marLeft w:val="0"/>
          <w:marRight w:val="0"/>
          <w:marTop w:val="0"/>
          <w:marBottom w:val="0"/>
          <w:divBdr>
            <w:top w:val="none" w:sz="0" w:space="0" w:color="auto"/>
            <w:left w:val="none" w:sz="0" w:space="0" w:color="auto"/>
            <w:bottom w:val="none" w:sz="0" w:space="0" w:color="auto"/>
            <w:right w:val="none" w:sz="0" w:space="0" w:color="auto"/>
          </w:divBdr>
        </w:div>
        <w:div w:id="930117914">
          <w:marLeft w:val="0"/>
          <w:marRight w:val="0"/>
          <w:marTop w:val="0"/>
          <w:marBottom w:val="0"/>
          <w:divBdr>
            <w:top w:val="none" w:sz="0" w:space="0" w:color="auto"/>
            <w:left w:val="none" w:sz="0" w:space="0" w:color="auto"/>
            <w:bottom w:val="none" w:sz="0" w:space="0" w:color="auto"/>
            <w:right w:val="none" w:sz="0" w:space="0" w:color="auto"/>
          </w:divBdr>
        </w:div>
        <w:div w:id="421873080">
          <w:marLeft w:val="0"/>
          <w:marRight w:val="0"/>
          <w:marTop w:val="0"/>
          <w:marBottom w:val="0"/>
          <w:divBdr>
            <w:top w:val="none" w:sz="0" w:space="0" w:color="auto"/>
            <w:left w:val="none" w:sz="0" w:space="0" w:color="auto"/>
            <w:bottom w:val="none" w:sz="0" w:space="0" w:color="auto"/>
            <w:right w:val="none" w:sz="0" w:space="0" w:color="auto"/>
          </w:divBdr>
        </w:div>
        <w:div w:id="1276865930">
          <w:marLeft w:val="0"/>
          <w:marRight w:val="0"/>
          <w:marTop w:val="0"/>
          <w:marBottom w:val="0"/>
          <w:divBdr>
            <w:top w:val="none" w:sz="0" w:space="0" w:color="auto"/>
            <w:left w:val="none" w:sz="0" w:space="0" w:color="auto"/>
            <w:bottom w:val="none" w:sz="0" w:space="0" w:color="auto"/>
            <w:right w:val="none" w:sz="0" w:space="0" w:color="auto"/>
          </w:divBdr>
        </w:div>
        <w:div w:id="2130780533">
          <w:marLeft w:val="0"/>
          <w:marRight w:val="0"/>
          <w:marTop w:val="0"/>
          <w:marBottom w:val="0"/>
          <w:divBdr>
            <w:top w:val="none" w:sz="0" w:space="0" w:color="auto"/>
            <w:left w:val="none" w:sz="0" w:space="0" w:color="auto"/>
            <w:bottom w:val="none" w:sz="0" w:space="0" w:color="auto"/>
            <w:right w:val="none" w:sz="0" w:space="0" w:color="auto"/>
          </w:divBdr>
        </w:div>
        <w:div w:id="287512367">
          <w:marLeft w:val="0"/>
          <w:marRight w:val="0"/>
          <w:marTop w:val="0"/>
          <w:marBottom w:val="0"/>
          <w:divBdr>
            <w:top w:val="none" w:sz="0" w:space="0" w:color="auto"/>
            <w:left w:val="none" w:sz="0" w:space="0" w:color="auto"/>
            <w:bottom w:val="none" w:sz="0" w:space="0" w:color="auto"/>
            <w:right w:val="none" w:sz="0" w:space="0" w:color="auto"/>
          </w:divBdr>
        </w:div>
        <w:div w:id="101072621">
          <w:marLeft w:val="0"/>
          <w:marRight w:val="0"/>
          <w:marTop w:val="0"/>
          <w:marBottom w:val="0"/>
          <w:divBdr>
            <w:top w:val="none" w:sz="0" w:space="0" w:color="auto"/>
            <w:left w:val="none" w:sz="0" w:space="0" w:color="auto"/>
            <w:bottom w:val="none" w:sz="0" w:space="0" w:color="auto"/>
            <w:right w:val="none" w:sz="0" w:space="0" w:color="auto"/>
          </w:divBdr>
        </w:div>
        <w:div w:id="628780600">
          <w:marLeft w:val="0"/>
          <w:marRight w:val="0"/>
          <w:marTop w:val="0"/>
          <w:marBottom w:val="0"/>
          <w:divBdr>
            <w:top w:val="none" w:sz="0" w:space="0" w:color="auto"/>
            <w:left w:val="none" w:sz="0" w:space="0" w:color="auto"/>
            <w:bottom w:val="none" w:sz="0" w:space="0" w:color="auto"/>
            <w:right w:val="none" w:sz="0" w:space="0" w:color="auto"/>
          </w:divBdr>
        </w:div>
        <w:div w:id="283075361">
          <w:marLeft w:val="0"/>
          <w:marRight w:val="0"/>
          <w:marTop w:val="0"/>
          <w:marBottom w:val="0"/>
          <w:divBdr>
            <w:top w:val="none" w:sz="0" w:space="0" w:color="auto"/>
            <w:left w:val="none" w:sz="0" w:space="0" w:color="auto"/>
            <w:bottom w:val="none" w:sz="0" w:space="0" w:color="auto"/>
            <w:right w:val="none" w:sz="0" w:space="0" w:color="auto"/>
          </w:divBdr>
        </w:div>
        <w:div w:id="308561979">
          <w:marLeft w:val="0"/>
          <w:marRight w:val="0"/>
          <w:marTop w:val="0"/>
          <w:marBottom w:val="0"/>
          <w:divBdr>
            <w:top w:val="none" w:sz="0" w:space="0" w:color="auto"/>
            <w:left w:val="none" w:sz="0" w:space="0" w:color="auto"/>
            <w:bottom w:val="none" w:sz="0" w:space="0" w:color="auto"/>
            <w:right w:val="none" w:sz="0" w:space="0" w:color="auto"/>
          </w:divBdr>
        </w:div>
        <w:div w:id="240410853">
          <w:marLeft w:val="0"/>
          <w:marRight w:val="0"/>
          <w:marTop w:val="0"/>
          <w:marBottom w:val="0"/>
          <w:divBdr>
            <w:top w:val="none" w:sz="0" w:space="0" w:color="auto"/>
            <w:left w:val="none" w:sz="0" w:space="0" w:color="auto"/>
            <w:bottom w:val="none" w:sz="0" w:space="0" w:color="auto"/>
            <w:right w:val="none" w:sz="0" w:space="0" w:color="auto"/>
          </w:divBdr>
        </w:div>
        <w:div w:id="1694647474">
          <w:marLeft w:val="0"/>
          <w:marRight w:val="0"/>
          <w:marTop w:val="0"/>
          <w:marBottom w:val="0"/>
          <w:divBdr>
            <w:top w:val="none" w:sz="0" w:space="0" w:color="auto"/>
            <w:left w:val="none" w:sz="0" w:space="0" w:color="auto"/>
            <w:bottom w:val="none" w:sz="0" w:space="0" w:color="auto"/>
            <w:right w:val="none" w:sz="0" w:space="0" w:color="auto"/>
          </w:divBdr>
        </w:div>
        <w:div w:id="218782733">
          <w:marLeft w:val="0"/>
          <w:marRight w:val="0"/>
          <w:marTop w:val="0"/>
          <w:marBottom w:val="0"/>
          <w:divBdr>
            <w:top w:val="none" w:sz="0" w:space="0" w:color="auto"/>
            <w:left w:val="none" w:sz="0" w:space="0" w:color="auto"/>
            <w:bottom w:val="none" w:sz="0" w:space="0" w:color="auto"/>
            <w:right w:val="none" w:sz="0" w:space="0" w:color="auto"/>
          </w:divBdr>
        </w:div>
        <w:div w:id="1928536742">
          <w:marLeft w:val="0"/>
          <w:marRight w:val="0"/>
          <w:marTop w:val="0"/>
          <w:marBottom w:val="0"/>
          <w:divBdr>
            <w:top w:val="none" w:sz="0" w:space="0" w:color="auto"/>
            <w:left w:val="none" w:sz="0" w:space="0" w:color="auto"/>
            <w:bottom w:val="none" w:sz="0" w:space="0" w:color="auto"/>
            <w:right w:val="none" w:sz="0" w:space="0" w:color="auto"/>
          </w:divBdr>
        </w:div>
        <w:div w:id="1266424932">
          <w:marLeft w:val="0"/>
          <w:marRight w:val="0"/>
          <w:marTop w:val="0"/>
          <w:marBottom w:val="0"/>
          <w:divBdr>
            <w:top w:val="none" w:sz="0" w:space="0" w:color="auto"/>
            <w:left w:val="none" w:sz="0" w:space="0" w:color="auto"/>
            <w:bottom w:val="none" w:sz="0" w:space="0" w:color="auto"/>
            <w:right w:val="none" w:sz="0" w:space="0" w:color="auto"/>
          </w:divBdr>
        </w:div>
        <w:div w:id="1075860843">
          <w:marLeft w:val="0"/>
          <w:marRight w:val="0"/>
          <w:marTop w:val="0"/>
          <w:marBottom w:val="0"/>
          <w:divBdr>
            <w:top w:val="none" w:sz="0" w:space="0" w:color="auto"/>
            <w:left w:val="none" w:sz="0" w:space="0" w:color="auto"/>
            <w:bottom w:val="none" w:sz="0" w:space="0" w:color="auto"/>
            <w:right w:val="none" w:sz="0" w:space="0" w:color="auto"/>
          </w:divBdr>
        </w:div>
        <w:div w:id="2078093480">
          <w:marLeft w:val="0"/>
          <w:marRight w:val="0"/>
          <w:marTop w:val="0"/>
          <w:marBottom w:val="0"/>
          <w:divBdr>
            <w:top w:val="none" w:sz="0" w:space="0" w:color="auto"/>
            <w:left w:val="none" w:sz="0" w:space="0" w:color="auto"/>
            <w:bottom w:val="none" w:sz="0" w:space="0" w:color="auto"/>
            <w:right w:val="none" w:sz="0" w:space="0" w:color="auto"/>
          </w:divBdr>
        </w:div>
        <w:div w:id="1064569236">
          <w:marLeft w:val="0"/>
          <w:marRight w:val="0"/>
          <w:marTop w:val="0"/>
          <w:marBottom w:val="0"/>
          <w:divBdr>
            <w:top w:val="none" w:sz="0" w:space="0" w:color="auto"/>
            <w:left w:val="none" w:sz="0" w:space="0" w:color="auto"/>
            <w:bottom w:val="none" w:sz="0" w:space="0" w:color="auto"/>
            <w:right w:val="none" w:sz="0" w:space="0" w:color="auto"/>
          </w:divBdr>
        </w:div>
        <w:div w:id="101612469">
          <w:marLeft w:val="0"/>
          <w:marRight w:val="0"/>
          <w:marTop w:val="0"/>
          <w:marBottom w:val="0"/>
          <w:divBdr>
            <w:top w:val="none" w:sz="0" w:space="0" w:color="auto"/>
            <w:left w:val="none" w:sz="0" w:space="0" w:color="auto"/>
            <w:bottom w:val="none" w:sz="0" w:space="0" w:color="auto"/>
            <w:right w:val="none" w:sz="0" w:space="0" w:color="auto"/>
          </w:divBdr>
        </w:div>
        <w:div w:id="119998928">
          <w:marLeft w:val="0"/>
          <w:marRight w:val="0"/>
          <w:marTop w:val="0"/>
          <w:marBottom w:val="0"/>
          <w:divBdr>
            <w:top w:val="none" w:sz="0" w:space="0" w:color="auto"/>
            <w:left w:val="none" w:sz="0" w:space="0" w:color="auto"/>
            <w:bottom w:val="none" w:sz="0" w:space="0" w:color="auto"/>
            <w:right w:val="none" w:sz="0" w:space="0" w:color="auto"/>
          </w:divBdr>
        </w:div>
        <w:div w:id="1820223773">
          <w:marLeft w:val="0"/>
          <w:marRight w:val="0"/>
          <w:marTop w:val="0"/>
          <w:marBottom w:val="0"/>
          <w:divBdr>
            <w:top w:val="none" w:sz="0" w:space="0" w:color="auto"/>
            <w:left w:val="none" w:sz="0" w:space="0" w:color="auto"/>
            <w:bottom w:val="none" w:sz="0" w:space="0" w:color="auto"/>
            <w:right w:val="none" w:sz="0" w:space="0" w:color="auto"/>
          </w:divBdr>
        </w:div>
        <w:div w:id="457528281">
          <w:marLeft w:val="0"/>
          <w:marRight w:val="0"/>
          <w:marTop w:val="0"/>
          <w:marBottom w:val="0"/>
          <w:divBdr>
            <w:top w:val="none" w:sz="0" w:space="0" w:color="auto"/>
            <w:left w:val="none" w:sz="0" w:space="0" w:color="auto"/>
            <w:bottom w:val="none" w:sz="0" w:space="0" w:color="auto"/>
            <w:right w:val="none" w:sz="0" w:space="0" w:color="auto"/>
          </w:divBdr>
        </w:div>
        <w:div w:id="1357386099">
          <w:marLeft w:val="0"/>
          <w:marRight w:val="0"/>
          <w:marTop w:val="0"/>
          <w:marBottom w:val="0"/>
          <w:divBdr>
            <w:top w:val="none" w:sz="0" w:space="0" w:color="auto"/>
            <w:left w:val="none" w:sz="0" w:space="0" w:color="auto"/>
            <w:bottom w:val="none" w:sz="0" w:space="0" w:color="auto"/>
            <w:right w:val="none" w:sz="0" w:space="0" w:color="auto"/>
          </w:divBdr>
        </w:div>
        <w:div w:id="1680110489">
          <w:marLeft w:val="0"/>
          <w:marRight w:val="0"/>
          <w:marTop w:val="0"/>
          <w:marBottom w:val="0"/>
          <w:divBdr>
            <w:top w:val="none" w:sz="0" w:space="0" w:color="auto"/>
            <w:left w:val="none" w:sz="0" w:space="0" w:color="auto"/>
            <w:bottom w:val="none" w:sz="0" w:space="0" w:color="auto"/>
            <w:right w:val="none" w:sz="0" w:space="0" w:color="auto"/>
          </w:divBdr>
        </w:div>
        <w:div w:id="1478257441">
          <w:marLeft w:val="0"/>
          <w:marRight w:val="0"/>
          <w:marTop w:val="0"/>
          <w:marBottom w:val="0"/>
          <w:divBdr>
            <w:top w:val="none" w:sz="0" w:space="0" w:color="auto"/>
            <w:left w:val="none" w:sz="0" w:space="0" w:color="auto"/>
            <w:bottom w:val="none" w:sz="0" w:space="0" w:color="auto"/>
            <w:right w:val="none" w:sz="0" w:space="0" w:color="auto"/>
          </w:divBdr>
        </w:div>
        <w:div w:id="1811170933">
          <w:marLeft w:val="0"/>
          <w:marRight w:val="0"/>
          <w:marTop w:val="0"/>
          <w:marBottom w:val="0"/>
          <w:divBdr>
            <w:top w:val="none" w:sz="0" w:space="0" w:color="auto"/>
            <w:left w:val="none" w:sz="0" w:space="0" w:color="auto"/>
            <w:bottom w:val="none" w:sz="0" w:space="0" w:color="auto"/>
            <w:right w:val="none" w:sz="0" w:space="0" w:color="auto"/>
          </w:divBdr>
        </w:div>
        <w:div w:id="629672369">
          <w:marLeft w:val="0"/>
          <w:marRight w:val="0"/>
          <w:marTop w:val="0"/>
          <w:marBottom w:val="0"/>
          <w:divBdr>
            <w:top w:val="none" w:sz="0" w:space="0" w:color="auto"/>
            <w:left w:val="none" w:sz="0" w:space="0" w:color="auto"/>
            <w:bottom w:val="none" w:sz="0" w:space="0" w:color="auto"/>
            <w:right w:val="none" w:sz="0" w:space="0" w:color="auto"/>
          </w:divBdr>
        </w:div>
        <w:div w:id="1622225213">
          <w:marLeft w:val="0"/>
          <w:marRight w:val="0"/>
          <w:marTop w:val="0"/>
          <w:marBottom w:val="0"/>
          <w:divBdr>
            <w:top w:val="none" w:sz="0" w:space="0" w:color="auto"/>
            <w:left w:val="none" w:sz="0" w:space="0" w:color="auto"/>
            <w:bottom w:val="none" w:sz="0" w:space="0" w:color="auto"/>
            <w:right w:val="none" w:sz="0" w:space="0" w:color="auto"/>
          </w:divBdr>
        </w:div>
        <w:div w:id="1982687090">
          <w:marLeft w:val="0"/>
          <w:marRight w:val="0"/>
          <w:marTop w:val="0"/>
          <w:marBottom w:val="0"/>
          <w:divBdr>
            <w:top w:val="none" w:sz="0" w:space="0" w:color="auto"/>
            <w:left w:val="none" w:sz="0" w:space="0" w:color="auto"/>
            <w:bottom w:val="none" w:sz="0" w:space="0" w:color="auto"/>
            <w:right w:val="none" w:sz="0" w:space="0" w:color="auto"/>
          </w:divBdr>
        </w:div>
        <w:div w:id="808716361">
          <w:marLeft w:val="0"/>
          <w:marRight w:val="0"/>
          <w:marTop w:val="0"/>
          <w:marBottom w:val="0"/>
          <w:divBdr>
            <w:top w:val="none" w:sz="0" w:space="0" w:color="auto"/>
            <w:left w:val="none" w:sz="0" w:space="0" w:color="auto"/>
            <w:bottom w:val="none" w:sz="0" w:space="0" w:color="auto"/>
            <w:right w:val="none" w:sz="0" w:space="0" w:color="auto"/>
          </w:divBdr>
        </w:div>
        <w:div w:id="1642073137">
          <w:marLeft w:val="0"/>
          <w:marRight w:val="0"/>
          <w:marTop w:val="0"/>
          <w:marBottom w:val="0"/>
          <w:divBdr>
            <w:top w:val="none" w:sz="0" w:space="0" w:color="auto"/>
            <w:left w:val="none" w:sz="0" w:space="0" w:color="auto"/>
            <w:bottom w:val="none" w:sz="0" w:space="0" w:color="auto"/>
            <w:right w:val="none" w:sz="0" w:space="0" w:color="auto"/>
          </w:divBdr>
        </w:div>
        <w:div w:id="1359890601">
          <w:marLeft w:val="0"/>
          <w:marRight w:val="0"/>
          <w:marTop w:val="0"/>
          <w:marBottom w:val="0"/>
          <w:divBdr>
            <w:top w:val="none" w:sz="0" w:space="0" w:color="auto"/>
            <w:left w:val="none" w:sz="0" w:space="0" w:color="auto"/>
            <w:bottom w:val="none" w:sz="0" w:space="0" w:color="auto"/>
            <w:right w:val="none" w:sz="0" w:space="0" w:color="auto"/>
          </w:divBdr>
        </w:div>
        <w:div w:id="616762680">
          <w:marLeft w:val="0"/>
          <w:marRight w:val="0"/>
          <w:marTop w:val="0"/>
          <w:marBottom w:val="0"/>
          <w:divBdr>
            <w:top w:val="none" w:sz="0" w:space="0" w:color="auto"/>
            <w:left w:val="none" w:sz="0" w:space="0" w:color="auto"/>
            <w:bottom w:val="none" w:sz="0" w:space="0" w:color="auto"/>
            <w:right w:val="none" w:sz="0" w:space="0" w:color="auto"/>
          </w:divBdr>
        </w:div>
        <w:div w:id="888608550">
          <w:marLeft w:val="0"/>
          <w:marRight w:val="0"/>
          <w:marTop w:val="0"/>
          <w:marBottom w:val="0"/>
          <w:divBdr>
            <w:top w:val="none" w:sz="0" w:space="0" w:color="auto"/>
            <w:left w:val="none" w:sz="0" w:space="0" w:color="auto"/>
            <w:bottom w:val="none" w:sz="0" w:space="0" w:color="auto"/>
            <w:right w:val="none" w:sz="0" w:space="0" w:color="auto"/>
          </w:divBdr>
        </w:div>
        <w:div w:id="424351157">
          <w:marLeft w:val="0"/>
          <w:marRight w:val="0"/>
          <w:marTop w:val="0"/>
          <w:marBottom w:val="0"/>
          <w:divBdr>
            <w:top w:val="none" w:sz="0" w:space="0" w:color="auto"/>
            <w:left w:val="none" w:sz="0" w:space="0" w:color="auto"/>
            <w:bottom w:val="none" w:sz="0" w:space="0" w:color="auto"/>
            <w:right w:val="none" w:sz="0" w:space="0" w:color="auto"/>
          </w:divBdr>
        </w:div>
        <w:div w:id="1254046828">
          <w:marLeft w:val="0"/>
          <w:marRight w:val="0"/>
          <w:marTop w:val="0"/>
          <w:marBottom w:val="0"/>
          <w:divBdr>
            <w:top w:val="none" w:sz="0" w:space="0" w:color="auto"/>
            <w:left w:val="none" w:sz="0" w:space="0" w:color="auto"/>
            <w:bottom w:val="none" w:sz="0" w:space="0" w:color="auto"/>
            <w:right w:val="none" w:sz="0" w:space="0" w:color="auto"/>
          </w:divBdr>
        </w:div>
        <w:div w:id="113523434">
          <w:marLeft w:val="0"/>
          <w:marRight w:val="0"/>
          <w:marTop w:val="0"/>
          <w:marBottom w:val="0"/>
          <w:divBdr>
            <w:top w:val="none" w:sz="0" w:space="0" w:color="auto"/>
            <w:left w:val="none" w:sz="0" w:space="0" w:color="auto"/>
            <w:bottom w:val="none" w:sz="0" w:space="0" w:color="auto"/>
            <w:right w:val="none" w:sz="0" w:space="0" w:color="auto"/>
          </w:divBdr>
        </w:div>
        <w:div w:id="978536060">
          <w:marLeft w:val="0"/>
          <w:marRight w:val="0"/>
          <w:marTop w:val="0"/>
          <w:marBottom w:val="0"/>
          <w:divBdr>
            <w:top w:val="none" w:sz="0" w:space="0" w:color="auto"/>
            <w:left w:val="none" w:sz="0" w:space="0" w:color="auto"/>
            <w:bottom w:val="none" w:sz="0" w:space="0" w:color="auto"/>
            <w:right w:val="none" w:sz="0" w:space="0" w:color="auto"/>
          </w:divBdr>
        </w:div>
        <w:div w:id="702559116">
          <w:marLeft w:val="0"/>
          <w:marRight w:val="0"/>
          <w:marTop w:val="0"/>
          <w:marBottom w:val="0"/>
          <w:divBdr>
            <w:top w:val="none" w:sz="0" w:space="0" w:color="auto"/>
            <w:left w:val="none" w:sz="0" w:space="0" w:color="auto"/>
            <w:bottom w:val="none" w:sz="0" w:space="0" w:color="auto"/>
            <w:right w:val="none" w:sz="0" w:space="0" w:color="auto"/>
          </w:divBdr>
        </w:div>
        <w:div w:id="132261203">
          <w:marLeft w:val="0"/>
          <w:marRight w:val="0"/>
          <w:marTop w:val="0"/>
          <w:marBottom w:val="0"/>
          <w:divBdr>
            <w:top w:val="none" w:sz="0" w:space="0" w:color="auto"/>
            <w:left w:val="none" w:sz="0" w:space="0" w:color="auto"/>
            <w:bottom w:val="none" w:sz="0" w:space="0" w:color="auto"/>
            <w:right w:val="none" w:sz="0" w:space="0" w:color="auto"/>
          </w:divBdr>
        </w:div>
        <w:div w:id="34894802">
          <w:marLeft w:val="0"/>
          <w:marRight w:val="0"/>
          <w:marTop w:val="0"/>
          <w:marBottom w:val="0"/>
          <w:divBdr>
            <w:top w:val="none" w:sz="0" w:space="0" w:color="auto"/>
            <w:left w:val="none" w:sz="0" w:space="0" w:color="auto"/>
            <w:bottom w:val="none" w:sz="0" w:space="0" w:color="auto"/>
            <w:right w:val="none" w:sz="0" w:space="0" w:color="auto"/>
          </w:divBdr>
        </w:div>
        <w:div w:id="1546864748">
          <w:marLeft w:val="0"/>
          <w:marRight w:val="0"/>
          <w:marTop w:val="0"/>
          <w:marBottom w:val="0"/>
          <w:divBdr>
            <w:top w:val="none" w:sz="0" w:space="0" w:color="auto"/>
            <w:left w:val="none" w:sz="0" w:space="0" w:color="auto"/>
            <w:bottom w:val="none" w:sz="0" w:space="0" w:color="auto"/>
            <w:right w:val="none" w:sz="0" w:space="0" w:color="auto"/>
          </w:divBdr>
        </w:div>
        <w:div w:id="2130539245">
          <w:marLeft w:val="0"/>
          <w:marRight w:val="0"/>
          <w:marTop w:val="0"/>
          <w:marBottom w:val="0"/>
          <w:divBdr>
            <w:top w:val="none" w:sz="0" w:space="0" w:color="auto"/>
            <w:left w:val="none" w:sz="0" w:space="0" w:color="auto"/>
            <w:bottom w:val="none" w:sz="0" w:space="0" w:color="auto"/>
            <w:right w:val="none" w:sz="0" w:space="0" w:color="auto"/>
          </w:divBdr>
        </w:div>
        <w:div w:id="316307280">
          <w:marLeft w:val="0"/>
          <w:marRight w:val="0"/>
          <w:marTop w:val="0"/>
          <w:marBottom w:val="0"/>
          <w:divBdr>
            <w:top w:val="none" w:sz="0" w:space="0" w:color="auto"/>
            <w:left w:val="none" w:sz="0" w:space="0" w:color="auto"/>
            <w:bottom w:val="none" w:sz="0" w:space="0" w:color="auto"/>
            <w:right w:val="none" w:sz="0" w:space="0" w:color="auto"/>
          </w:divBdr>
        </w:div>
        <w:div w:id="1705254146">
          <w:marLeft w:val="0"/>
          <w:marRight w:val="0"/>
          <w:marTop w:val="0"/>
          <w:marBottom w:val="0"/>
          <w:divBdr>
            <w:top w:val="none" w:sz="0" w:space="0" w:color="auto"/>
            <w:left w:val="none" w:sz="0" w:space="0" w:color="auto"/>
            <w:bottom w:val="none" w:sz="0" w:space="0" w:color="auto"/>
            <w:right w:val="none" w:sz="0" w:space="0" w:color="auto"/>
          </w:divBdr>
        </w:div>
        <w:div w:id="1622147637">
          <w:marLeft w:val="0"/>
          <w:marRight w:val="0"/>
          <w:marTop w:val="0"/>
          <w:marBottom w:val="0"/>
          <w:divBdr>
            <w:top w:val="none" w:sz="0" w:space="0" w:color="auto"/>
            <w:left w:val="none" w:sz="0" w:space="0" w:color="auto"/>
            <w:bottom w:val="none" w:sz="0" w:space="0" w:color="auto"/>
            <w:right w:val="none" w:sz="0" w:space="0" w:color="auto"/>
          </w:divBdr>
        </w:div>
        <w:div w:id="599072495">
          <w:marLeft w:val="0"/>
          <w:marRight w:val="0"/>
          <w:marTop w:val="0"/>
          <w:marBottom w:val="0"/>
          <w:divBdr>
            <w:top w:val="none" w:sz="0" w:space="0" w:color="auto"/>
            <w:left w:val="none" w:sz="0" w:space="0" w:color="auto"/>
            <w:bottom w:val="none" w:sz="0" w:space="0" w:color="auto"/>
            <w:right w:val="none" w:sz="0" w:space="0" w:color="auto"/>
          </w:divBdr>
        </w:div>
      </w:divsChild>
    </w:div>
    <w:div w:id="954294679">
      <w:bodyDiv w:val="1"/>
      <w:marLeft w:val="0"/>
      <w:marRight w:val="0"/>
      <w:marTop w:val="0"/>
      <w:marBottom w:val="0"/>
      <w:divBdr>
        <w:top w:val="none" w:sz="0" w:space="0" w:color="auto"/>
        <w:left w:val="none" w:sz="0" w:space="0" w:color="auto"/>
        <w:bottom w:val="none" w:sz="0" w:space="0" w:color="auto"/>
        <w:right w:val="none" w:sz="0" w:space="0" w:color="auto"/>
      </w:divBdr>
      <w:divsChild>
        <w:div w:id="1940871499">
          <w:marLeft w:val="0"/>
          <w:marRight w:val="0"/>
          <w:marTop w:val="0"/>
          <w:marBottom w:val="0"/>
          <w:divBdr>
            <w:top w:val="none" w:sz="0" w:space="0" w:color="auto"/>
            <w:left w:val="none" w:sz="0" w:space="0" w:color="auto"/>
            <w:bottom w:val="none" w:sz="0" w:space="0" w:color="auto"/>
            <w:right w:val="none" w:sz="0" w:space="0" w:color="auto"/>
          </w:divBdr>
        </w:div>
      </w:divsChild>
    </w:div>
    <w:div w:id="954798300">
      <w:bodyDiv w:val="1"/>
      <w:marLeft w:val="0"/>
      <w:marRight w:val="0"/>
      <w:marTop w:val="0"/>
      <w:marBottom w:val="0"/>
      <w:divBdr>
        <w:top w:val="none" w:sz="0" w:space="0" w:color="auto"/>
        <w:left w:val="none" w:sz="0" w:space="0" w:color="auto"/>
        <w:bottom w:val="none" w:sz="0" w:space="0" w:color="auto"/>
        <w:right w:val="none" w:sz="0" w:space="0" w:color="auto"/>
      </w:divBdr>
    </w:div>
    <w:div w:id="955453692">
      <w:bodyDiv w:val="1"/>
      <w:marLeft w:val="0"/>
      <w:marRight w:val="0"/>
      <w:marTop w:val="0"/>
      <w:marBottom w:val="0"/>
      <w:divBdr>
        <w:top w:val="none" w:sz="0" w:space="0" w:color="auto"/>
        <w:left w:val="none" w:sz="0" w:space="0" w:color="auto"/>
        <w:bottom w:val="none" w:sz="0" w:space="0" w:color="auto"/>
        <w:right w:val="none" w:sz="0" w:space="0" w:color="auto"/>
      </w:divBdr>
    </w:div>
    <w:div w:id="956061074">
      <w:bodyDiv w:val="1"/>
      <w:marLeft w:val="0"/>
      <w:marRight w:val="0"/>
      <w:marTop w:val="0"/>
      <w:marBottom w:val="0"/>
      <w:divBdr>
        <w:top w:val="none" w:sz="0" w:space="0" w:color="auto"/>
        <w:left w:val="none" w:sz="0" w:space="0" w:color="auto"/>
        <w:bottom w:val="none" w:sz="0" w:space="0" w:color="auto"/>
        <w:right w:val="none" w:sz="0" w:space="0" w:color="auto"/>
      </w:divBdr>
    </w:div>
    <w:div w:id="956568325">
      <w:bodyDiv w:val="1"/>
      <w:marLeft w:val="0"/>
      <w:marRight w:val="0"/>
      <w:marTop w:val="0"/>
      <w:marBottom w:val="0"/>
      <w:divBdr>
        <w:top w:val="none" w:sz="0" w:space="0" w:color="auto"/>
        <w:left w:val="none" w:sz="0" w:space="0" w:color="auto"/>
        <w:bottom w:val="none" w:sz="0" w:space="0" w:color="auto"/>
        <w:right w:val="none" w:sz="0" w:space="0" w:color="auto"/>
      </w:divBdr>
    </w:div>
    <w:div w:id="959409246">
      <w:bodyDiv w:val="1"/>
      <w:marLeft w:val="0"/>
      <w:marRight w:val="0"/>
      <w:marTop w:val="0"/>
      <w:marBottom w:val="0"/>
      <w:divBdr>
        <w:top w:val="none" w:sz="0" w:space="0" w:color="auto"/>
        <w:left w:val="none" w:sz="0" w:space="0" w:color="auto"/>
        <w:bottom w:val="none" w:sz="0" w:space="0" w:color="auto"/>
        <w:right w:val="none" w:sz="0" w:space="0" w:color="auto"/>
      </w:divBdr>
      <w:divsChild>
        <w:div w:id="773329902">
          <w:marLeft w:val="0"/>
          <w:marRight w:val="0"/>
          <w:marTop w:val="0"/>
          <w:marBottom w:val="0"/>
          <w:divBdr>
            <w:top w:val="none" w:sz="0" w:space="0" w:color="auto"/>
            <w:left w:val="none" w:sz="0" w:space="0" w:color="auto"/>
            <w:bottom w:val="none" w:sz="0" w:space="0" w:color="auto"/>
            <w:right w:val="none" w:sz="0" w:space="0" w:color="auto"/>
          </w:divBdr>
        </w:div>
        <w:div w:id="530530604">
          <w:marLeft w:val="0"/>
          <w:marRight w:val="0"/>
          <w:marTop w:val="0"/>
          <w:marBottom w:val="0"/>
          <w:divBdr>
            <w:top w:val="none" w:sz="0" w:space="0" w:color="auto"/>
            <w:left w:val="none" w:sz="0" w:space="0" w:color="auto"/>
            <w:bottom w:val="none" w:sz="0" w:space="0" w:color="auto"/>
            <w:right w:val="none" w:sz="0" w:space="0" w:color="auto"/>
          </w:divBdr>
        </w:div>
        <w:div w:id="1153761282">
          <w:marLeft w:val="0"/>
          <w:marRight w:val="0"/>
          <w:marTop w:val="0"/>
          <w:marBottom w:val="0"/>
          <w:divBdr>
            <w:top w:val="none" w:sz="0" w:space="0" w:color="auto"/>
            <w:left w:val="none" w:sz="0" w:space="0" w:color="auto"/>
            <w:bottom w:val="none" w:sz="0" w:space="0" w:color="auto"/>
            <w:right w:val="none" w:sz="0" w:space="0" w:color="auto"/>
          </w:divBdr>
        </w:div>
        <w:div w:id="1214120266">
          <w:marLeft w:val="0"/>
          <w:marRight w:val="0"/>
          <w:marTop w:val="0"/>
          <w:marBottom w:val="0"/>
          <w:divBdr>
            <w:top w:val="none" w:sz="0" w:space="0" w:color="auto"/>
            <w:left w:val="none" w:sz="0" w:space="0" w:color="auto"/>
            <w:bottom w:val="none" w:sz="0" w:space="0" w:color="auto"/>
            <w:right w:val="none" w:sz="0" w:space="0" w:color="auto"/>
          </w:divBdr>
        </w:div>
        <w:div w:id="1778600986">
          <w:marLeft w:val="0"/>
          <w:marRight w:val="0"/>
          <w:marTop w:val="0"/>
          <w:marBottom w:val="0"/>
          <w:divBdr>
            <w:top w:val="none" w:sz="0" w:space="0" w:color="auto"/>
            <w:left w:val="none" w:sz="0" w:space="0" w:color="auto"/>
            <w:bottom w:val="none" w:sz="0" w:space="0" w:color="auto"/>
            <w:right w:val="none" w:sz="0" w:space="0" w:color="auto"/>
          </w:divBdr>
        </w:div>
        <w:div w:id="573275807">
          <w:marLeft w:val="0"/>
          <w:marRight w:val="0"/>
          <w:marTop w:val="0"/>
          <w:marBottom w:val="0"/>
          <w:divBdr>
            <w:top w:val="none" w:sz="0" w:space="0" w:color="auto"/>
            <w:left w:val="none" w:sz="0" w:space="0" w:color="auto"/>
            <w:bottom w:val="none" w:sz="0" w:space="0" w:color="auto"/>
            <w:right w:val="none" w:sz="0" w:space="0" w:color="auto"/>
          </w:divBdr>
        </w:div>
        <w:div w:id="976255012">
          <w:marLeft w:val="0"/>
          <w:marRight w:val="0"/>
          <w:marTop w:val="0"/>
          <w:marBottom w:val="0"/>
          <w:divBdr>
            <w:top w:val="none" w:sz="0" w:space="0" w:color="auto"/>
            <w:left w:val="none" w:sz="0" w:space="0" w:color="auto"/>
            <w:bottom w:val="none" w:sz="0" w:space="0" w:color="auto"/>
            <w:right w:val="none" w:sz="0" w:space="0" w:color="auto"/>
          </w:divBdr>
        </w:div>
        <w:div w:id="398022241">
          <w:marLeft w:val="0"/>
          <w:marRight w:val="0"/>
          <w:marTop w:val="0"/>
          <w:marBottom w:val="0"/>
          <w:divBdr>
            <w:top w:val="none" w:sz="0" w:space="0" w:color="auto"/>
            <w:left w:val="none" w:sz="0" w:space="0" w:color="auto"/>
            <w:bottom w:val="none" w:sz="0" w:space="0" w:color="auto"/>
            <w:right w:val="none" w:sz="0" w:space="0" w:color="auto"/>
          </w:divBdr>
        </w:div>
        <w:div w:id="1636912709">
          <w:marLeft w:val="0"/>
          <w:marRight w:val="0"/>
          <w:marTop w:val="0"/>
          <w:marBottom w:val="0"/>
          <w:divBdr>
            <w:top w:val="none" w:sz="0" w:space="0" w:color="auto"/>
            <w:left w:val="none" w:sz="0" w:space="0" w:color="auto"/>
            <w:bottom w:val="none" w:sz="0" w:space="0" w:color="auto"/>
            <w:right w:val="none" w:sz="0" w:space="0" w:color="auto"/>
          </w:divBdr>
        </w:div>
        <w:div w:id="964123637">
          <w:marLeft w:val="0"/>
          <w:marRight w:val="0"/>
          <w:marTop w:val="0"/>
          <w:marBottom w:val="0"/>
          <w:divBdr>
            <w:top w:val="none" w:sz="0" w:space="0" w:color="auto"/>
            <w:left w:val="none" w:sz="0" w:space="0" w:color="auto"/>
            <w:bottom w:val="none" w:sz="0" w:space="0" w:color="auto"/>
            <w:right w:val="none" w:sz="0" w:space="0" w:color="auto"/>
          </w:divBdr>
        </w:div>
        <w:div w:id="1941254762">
          <w:marLeft w:val="0"/>
          <w:marRight w:val="0"/>
          <w:marTop w:val="0"/>
          <w:marBottom w:val="0"/>
          <w:divBdr>
            <w:top w:val="none" w:sz="0" w:space="0" w:color="auto"/>
            <w:left w:val="none" w:sz="0" w:space="0" w:color="auto"/>
            <w:bottom w:val="none" w:sz="0" w:space="0" w:color="auto"/>
            <w:right w:val="none" w:sz="0" w:space="0" w:color="auto"/>
          </w:divBdr>
        </w:div>
        <w:div w:id="453407340">
          <w:marLeft w:val="0"/>
          <w:marRight w:val="0"/>
          <w:marTop w:val="0"/>
          <w:marBottom w:val="0"/>
          <w:divBdr>
            <w:top w:val="none" w:sz="0" w:space="0" w:color="auto"/>
            <w:left w:val="none" w:sz="0" w:space="0" w:color="auto"/>
            <w:bottom w:val="none" w:sz="0" w:space="0" w:color="auto"/>
            <w:right w:val="none" w:sz="0" w:space="0" w:color="auto"/>
          </w:divBdr>
        </w:div>
        <w:div w:id="1066101080">
          <w:marLeft w:val="0"/>
          <w:marRight w:val="0"/>
          <w:marTop w:val="0"/>
          <w:marBottom w:val="0"/>
          <w:divBdr>
            <w:top w:val="none" w:sz="0" w:space="0" w:color="auto"/>
            <w:left w:val="none" w:sz="0" w:space="0" w:color="auto"/>
            <w:bottom w:val="none" w:sz="0" w:space="0" w:color="auto"/>
            <w:right w:val="none" w:sz="0" w:space="0" w:color="auto"/>
          </w:divBdr>
        </w:div>
        <w:div w:id="65883027">
          <w:marLeft w:val="0"/>
          <w:marRight w:val="0"/>
          <w:marTop w:val="0"/>
          <w:marBottom w:val="0"/>
          <w:divBdr>
            <w:top w:val="none" w:sz="0" w:space="0" w:color="auto"/>
            <w:left w:val="none" w:sz="0" w:space="0" w:color="auto"/>
            <w:bottom w:val="none" w:sz="0" w:space="0" w:color="auto"/>
            <w:right w:val="none" w:sz="0" w:space="0" w:color="auto"/>
          </w:divBdr>
        </w:div>
        <w:div w:id="1861313826">
          <w:marLeft w:val="0"/>
          <w:marRight w:val="0"/>
          <w:marTop w:val="0"/>
          <w:marBottom w:val="0"/>
          <w:divBdr>
            <w:top w:val="none" w:sz="0" w:space="0" w:color="auto"/>
            <w:left w:val="none" w:sz="0" w:space="0" w:color="auto"/>
            <w:bottom w:val="none" w:sz="0" w:space="0" w:color="auto"/>
            <w:right w:val="none" w:sz="0" w:space="0" w:color="auto"/>
          </w:divBdr>
        </w:div>
        <w:div w:id="1956400963">
          <w:marLeft w:val="0"/>
          <w:marRight w:val="0"/>
          <w:marTop w:val="0"/>
          <w:marBottom w:val="0"/>
          <w:divBdr>
            <w:top w:val="none" w:sz="0" w:space="0" w:color="auto"/>
            <w:left w:val="none" w:sz="0" w:space="0" w:color="auto"/>
            <w:bottom w:val="none" w:sz="0" w:space="0" w:color="auto"/>
            <w:right w:val="none" w:sz="0" w:space="0" w:color="auto"/>
          </w:divBdr>
        </w:div>
        <w:div w:id="1527600770">
          <w:marLeft w:val="0"/>
          <w:marRight w:val="0"/>
          <w:marTop w:val="0"/>
          <w:marBottom w:val="0"/>
          <w:divBdr>
            <w:top w:val="none" w:sz="0" w:space="0" w:color="auto"/>
            <w:left w:val="none" w:sz="0" w:space="0" w:color="auto"/>
            <w:bottom w:val="none" w:sz="0" w:space="0" w:color="auto"/>
            <w:right w:val="none" w:sz="0" w:space="0" w:color="auto"/>
          </w:divBdr>
        </w:div>
        <w:div w:id="1486317322">
          <w:marLeft w:val="0"/>
          <w:marRight w:val="0"/>
          <w:marTop w:val="0"/>
          <w:marBottom w:val="0"/>
          <w:divBdr>
            <w:top w:val="none" w:sz="0" w:space="0" w:color="auto"/>
            <w:left w:val="none" w:sz="0" w:space="0" w:color="auto"/>
            <w:bottom w:val="none" w:sz="0" w:space="0" w:color="auto"/>
            <w:right w:val="none" w:sz="0" w:space="0" w:color="auto"/>
          </w:divBdr>
        </w:div>
        <w:div w:id="136260642">
          <w:marLeft w:val="0"/>
          <w:marRight w:val="0"/>
          <w:marTop w:val="0"/>
          <w:marBottom w:val="0"/>
          <w:divBdr>
            <w:top w:val="none" w:sz="0" w:space="0" w:color="auto"/>
            <w:left w:val="none" w:sz="0" w:space="0" w:color="auto"/>
            <w:bottom w:val="none" w:sz="0" w:space="0" w:color="auto"/>
            <w:right w:val="none" w:sz="0" w:space="0" w:color="auto"/>
          </w:divBdr>
        </w:div>
        <w:div w:id="421990525">
          <w:marLeft w:val="0"/>
          <w:marRight w:val="0"/>
          <w:marTop w:val="0"/>
          <w:marBottom w:val="0"/>
          <w:divBdr>
            <w:top w:val="none" w:sz="0" w:space="0" w:color="auto"/>
            <w:left w:val="none" w:sz="0" w:space="0" w:color="auto"/>
            <w:bottom w:val="none" w:sz="0" w:space="0" w:color="auto"/>
            <w:right w:val="none" w:sz="0" w:space="0" w:color="auto"/>
          </w:divBdr>
        </w:div>
        <w:div w:id="169176944">
          <w:marLeft w:val="0"/>
          <w:marRight w:val="0"/>
          <w:marTop w:val="0"/>
          <w:marBottom w:val="0"/>
          <w:divBdr>
            <w:top w:val="none" w:sz="0" w:space="0" w:color="auto"/>
            <w:left w:val="none" w:sz="0" w:space="0" w:color="auto"/>
            <w:bottom w:val="none" w:sz="0" w:space="0" w:color="auto"/>
            <w:right w:val="none" w:sz="0" w:space="0" w:color="auto"/>
          </w:divBdr>
        </w:div>
        <w:div w:id="850681304">
          <w:marLeft w:val="0"/>
          <w:marRight w:val="0"/>
          <w:marTop w:val="0"/>
          <w:marBottom w:val="0"/>
          <w:divBdr>
            <w:top w:val="none" w:sz="0" w:space="0" w:color="auto"/>
            <w:left w:val="none" w:sz="0" w:space="0" w:color="auto"/>
            <w:bottom w:val="none" w:sz="0" w:space="0" w:color="auto"/>
            <w:right w:val="none" w:sz="0" w:space="0" w:color="auto"/>
          </w:divBdr>
        </w:div>
        <w:div w:id="1375620520">
          <w:marLeft w:val="0"/>
          <w:marRight w:val="0"/>
          <w:marTop w:val="0"/>
          <w:marBottom w:val="0"/>
          <w:divBdr>
            <w:top w:val="none" w:sz="0" w:space="0" w:color="auto"/>
            <w:left w:val="none" w:sz="0" w:space="0" w:color="auto"/>
            <w:bottom w:val="none" w:sz="0" w:space="0" w:color="auto"/>
            <w:right w:val="none" w:sz="0" w:space="0" w:color="auto"/>
          </w:divBdr>
        </w:div>
        <w:div w:id="1040981196">
          <w:marLeft w:val="0"/>
          <w:marRight w:val="0"/>
          <w:marTop w:val="0"/>
          <w:marBottom w:val="0"/>
          <w:divBdr>
            <w:top w:val="none" w:sz="0" w:space="0" w:color="auto"/>
            <w:left w:val="none" w:sz="0" w:space="0" w:color="auto"/>
            <w:bottom w:val="none" w:sz="0" w:space="0" w:color="auto"/>
            <w:right w:val="none" w:sz="0" w:space="0" w:color="auto"/>
          </w:divBdr>
        </w:div>
        <w:div w:id="1305506408">
          <w:marLeft w:val="0"/>
          <w:marRight w:val="0"/>
          <w:marTop w:val="0"/>
          <w:marBottom w:val="0"/>
          <w:divBdr>
            <w:top w:val="none" w:sz="0" w:space="0" w:color="auto"/>
            <w:left w:val="none" w:sz="0" w:space="0" w:color="auto"/>
            <w:bottom w:val="none" w:sz="0" w:space="0" w:color="auto"/>
            <w:right w:val="none" w:sz="0" w:space="0" w:color="auto"/>
          </w:divBdr>
        </w:div>
        <w:div w:id="591090781">
          <w:marLeft w:val="0"/>
          <w:marRight w:val="0"/>
          <w:marTop w:val="0"/>
          <w:marBottom w:val="0"/>
          <w:divBdr>
            <w:top w:val="none" w:sz="0" w:space="0" w:color="auto"/>
            <w:left w:val="none" w:sz="0" w:space="0" w:color="auto"/>
            <w:bottom w:val="none" w:sz="0" w:space="0" w:color="auto"/>
            <w:right w:val="none" w:sz="0" w:space="0" w:color="auto"/>
          </w:divBdr>
        </w:div>
        <w:div w:id="518391693">
          <w:marLeft w:val="0"/>
          <w:marRight w:val="0"/>
          <w:marTop w:val="0"/>
          <w:marBottom w:val="0"/>
          <w:divBdr>
            <w:top w:val="none" w:sz="0" w:space="0" w:color="auto"/>
            <w:left w:val="none" w:sz="0" w:space="0" w:color="auto"/>
            <w:bottom w:val="none" w:sz="0" w:space="0" w:color="auto"/>
            <w:right w:val="none" w:sz="0" w:space="0" w:color="auto"/>
          </w:divBdr>
        </w:div>
        <w:div w:id="1210343023">
          <w:marLeft w:val="0"/>
          <w:marRight w:val="0"/>
          <w:marTop w:val="0"/>
          <w:marBottom w:val="0"/>
          <w:divBdr>
            <w:top w:val="none" w:sz="0" w:space="0" w:color="auto"/>
            <w:left w:val="none" w:sz="0" w:space="0" w:color="auto"/>
            <w:bottom w:val="none" w:sz="0" w:space="0" w:color="auto"/>
            <w:right w:val="none" w:sz="0" w:space="0" w:color="auto"/>
          </w:divBdr>
        </w:div>
        <w:div w:id="1746797322">
          <w:marLeft w:val="0"/>
          <w:marRight w:val="0"/>
          <w:marTop w:val="0"/>
          <w:marBottom w:val="0"/>
          <w:divBdr>
            <w:top w:val="none" w:sz="0" w:space="0" w:color="auto"/>
            <w:left w:val="none" w:sz="0" w:space="0" w:color="auto"/>
            <w:bottom w:val="none" w:sz="0" w:space="0" w:color="auto"/>
            <w:right w:val="none" w:sz="0" w:space="0" w:color="auto"/>
          </w:divBdr>
        </w:div>
        <w:div w:id="602415834">
          <w:marLeft w:val="0"/>
          <w:marRight w:val="0"/>
          <w:marTop w:val="0"/>
          <w:marBottom w:val="0"/>
          <w:divBdr>
            <w:top w:val="none" w:sz="0" w:space="0" w:color="auto"/>
            <w:left w:val="none" w:sz="0" w:space="0" w:color="auto"/>
            <w:bottom w:val="none" w:sz="0" w:space="0" w:color="auto"/>
            <w:right w:val="none" w:sz="0" w:space="0" w:color="auto"/>
          </w:divBdr>
        </w:div>
        <w:div w:id="708341505">
          <w:marLeft w:val="0"/>
          <w:marRight w:val="0"/>
          <w:marTop w:val="0"/>
          <w:marBottom w:val="0"/>
          <w:divBdr>
            <w:top w:val="none" w:sz="0" w:space="0" w:color="auto"/>
            <w:left w:val="none" w:sz="0" w:space="0" w:color="auto"/>
            <w:bottom w:val="none" w:sz="0" w:space="0" w:color="auto"/>
            <w:right w:val="none" w:sz="0" w:space="0" w:color="auto"/>
          </w:divBdr>
        </w:div>
        <w:div w:id="403526480">
          <w:marLeft w:val="0"/>
          <w:marRight w:val="0"/>
          <w:marTop w:val="0"/>
          <w:marBottom w:val="0"/>
          <w:divBdr>
            <w:top w:val="none" w:sz="0" w:space="0" w:color="auto"/>
            <w:left w:val="none" w:sz="0" w:space="0" w:color="auto"/>
            <w:bottom w:val="none" w:sz="0" w:space="0" w:color="auto"/>
            <w:right w:val="none" w:sz="0" w:space="0" w:color="auto"/>
          </w:divBdr>
        </w:div>
        <w:div w:id="963849012">
          <w:marLeft w:val="0"/>
          <w:marRight w:val="0"/>
          <w:marTop w:val="0"/>
          <w:marBottom w:val="0"/>
          <w:divBdr>
            <w:top w:val="none" w:sz="0" w:space="0" w:color="auto"/>
            <w:left w:val="none" w:sz="0" w:space="0" w:color="auto"/>
            <w:bottom w:val="none" w:sz="0" w:space="0" w:color="auto"/>
            <w:right w:val="none" w:sz="0" w:space="0" w:color="auto"/>
          </w:divBdr>
        </w:div>
        <w:div w:id="2081949043">
          <w:marLeft w:val="0"/>
          <w:marRight w:val="0"/>
          <w:marTop w:val="0"/>
          <w:marBottom w:val="0"/>
          <w:divBdr>
            <w:top w:val="none" w:sz="0" w:space="0" w:color="auto"/>
            <w:left w:val="none" w:sz="0" w:space="0" w:color="auto"/>
            <w:bottom w:val="none" w:sz="0" w:space="0" w:color="auto"/>
            <w:right w:val="none" w:sz="0" w:space="0" w:color="auto"/>
          </w:divBdr>
        </w:div>
        <w:div w:id="335040683">
          <w:marLeft w:val="0"/>
          <w:marRight w:val="0"/>
          <w:marTop w:val="0"/>
          <w:marBottom w:val="0"/>
          <w:divBdr>
            <w:top w:val="none" w:sz="0" w:space="0" w:color="auto"/>
            <w:left w:val="none" w:sz="0" w:space="0" w:color="auto"/>
            <w:bottom w:val="none" w:sz="0" w:space="0" w:color="auto"/>
            <w:right w:val="none" w:sz="0" w:space="0" w:color="auto"/>
          </w:divBdr>
        </w:div>
        <w:div w:id="1376853055">
          <w:marLeft w:val="0"/>
          <w:marRight w:val="0"/>
          <w:marTop w:val="0"/>
          <w:marBottom w:val="0"/>
          <w:divBdr>
            <w:top w:val="none" w:sz="0" w:space="0" w:color="auto"/>
            <w:left w:val="none" w:sz="0" w:space="0" w:color="auto"/>
            <w:bottom w:val="none" w:sz="0" w:space="0" w:color="auto"/>
            <w:right w:val="none" w:sz="0" w:space="0" w:color="auto"/>
          </w:divBdr>
        </w:div>
        <w:div w:id="485173082">
          <w:marLeft w:val="0"/>
          <w:marRight w:val="0"/>
          <w:marTop w:val="0"/>
          <w:marBottom w:val="0"/>
          <w:divBdr>
            <w:top w:val="none" w:sz="0" w:space="0" w:color="auto"/>
            <w:left w:val="none" w:sz="0" w:space="0" w:color="auto"/>
            <w:bottom w:val="none" w:sz="0" w:space="0" w:color="auto"/>
            <w:right w:val="none" w:sz="0" w:space="0" w:color="auto"/>
          </w:divBdr>
        </w:div>
        <w:div w:id="1268460486">
          <w:marLeft w:val="0"/>
          <w:marRight w:val="0"/>
          <w:marTop w:val="0"/>
          <w:marBottom w:val="0"/>
          <w:divBdr>
            <w:top w:val="none" w:sz="0" w:space="0" w:color="auto"/>
            <w:left w:val="none" w:sz="0" w:space="0" w:color="auto"/>
            <w:bottom w:val="none" w:sz="0" w:space="0" w:color="auto"/>
            <w:right w:val="none" w:sz="0" w:space="0" w:color="auto"/>
          </w:divBdr>
        </w:div>
        <w:div w:id="1390494318">
          <w:marLeft w:val="0"/>
          <w:marRight w:val="0"/>
          <w:marTop w:val="0"/>
          <w:marBottom w:val="0"/>
          <w:divBdr>
            <w:top w:val="none" w:sz="0" w:space="0" w:color="auto"/>
            <w:left w:val="none" w:sz="0" w:space="0" w:color="auto"/>
            <w:bottom w:val="none" w:sz="0" w:space="0" w:color="auto"/>
            <w:right w:val="none" w:sz="0" w:space="0" w:color="auto"/>
          </w:divBdr>
        </w:div>
        <w:div w:id="469783209">
          <w:marLeft w:val="0"/>
          <w:marRight w:val="0"/>
          <w:marTop w:val="0"/>
          <w:marBottom w:val="0"/>
          <w:divBdr>
            <w:top w:val="none" w:sz="0" w:space="0" w:color="auto"/>
            <w:left w:val="none" w:sz="0" w:space="0" w:color="auto"/>
            <w:bottom w:val="none" w:sz="0" w:space="0" w:color="auto"/>
            <w:right w:val="none" w:sz="0" w:space="0" w:color="auto"/>
          </w:divBdr>
        </w:div>
        <w:div w:id="860585581">
          <w:marLeft w:val="0"/>
          <w:marRight w:val="0"/>
          <w:marTop w:val="0"/>
          <w:marBottom w:val="0"/>
          <w:divBdr>
            <w:top w:val="none" w:sz="0" w:space="0" w:color="auto"/>
            <w:left w:val="none" w:sz="0" w:space="0" w:color="auto"/>
            <w:bottom w:val="none" w:sz="0" w:space="0" w:color="auto"/>
            <w:right w:val="none" w:sz="0" w:space="0" w:color="auto"/>
          </w:divBdr>
        </w:div>
        <w:div w:id="1270822430">
          <w:marLeft w:val="0"/>
          <w:marRight w:val="0"/>
          <w:marTop w:val="0"/>
          <w:marBottom w:val="0"/>
          <w:divBdr>
            <w:top w:val="none" w:sz="0" w:space="0" w:color="auto"/>
            <w:left w:val="none" w:sz="0" w:space="0" w:color="auto"/>
            <w:bottom w:val="none" w:sz="0" w:space="0" w:color="auto"/>
            <w:right w:val="none" w:sz="0" w:space="0" w:color="auto"/>
          </w:divBdr>
        </w:div>
        <w:div w:id="1120346479">
          <w:marLeft w:val="0"/>
          <w:marRight w:val="0"/>
          <w:marTop w:val="0"/>
          <w:marBottom w:val="0"/>
          <w:divBdr>
            <w:top w:val="none" w:sz="0" w:space="0" w:color="auto"/>
            <w:left w:val="none" w:sz="0" w:space="0" w:color="auto"/>
            <w:bottom w:val="none" w:sz="0" w:space="0" w:color="auto"/>
            <w:right w:val="none" w:sz="0" w:space="0" w:color="auto"/>
          </w:divBdr>
        </w:div>
        <w:div w:id="1085761092">
          <w:marLeft w:val="0"/>
          <w:marRight w:val="0"/>
          <w:marTop w:val="0"/>
          <w:marBottom w:val="0"/>
          <w:divBdr>
            <w:top w:val="none" w:sz="0" w:space="0" w:color="auto"/>
            <w:left w:val="none" w:sz="0" w:space="0" w:color="auto"/>
            <w:bottom w:val="none" w:sz="0" w:space="0" w:color="auto"/>
            <w:right w:val="none" w:sz="0" w:space="0" w:color="auto"/>
          </w:divBdr>
        </w:div>
        <w:div w:id="1708292999">
          <w:marLeft w:val="0"/>
          <w:marRight w:val="0"/>
          <w:marTop w:val="0"/>
          <w:marBottom w:val="0"/>
          <w:divBdr>
            <w:top w:val="none" w:sz="0" w:space="0" w:color="auto"/>
            <w:left w:val="none" w:sz="0" w:space="0" w:color="auto"/>
            <w:bottom w:val="none" w:sz="0" w:space="0" w:color="auto"/>
            <w:right w:val="none" w:sz="0" w:space="0" w:color="auto"/>
          </w:divBdr>
        </w:div>
        <w:div w:id="507214300">
          <w:marLeft w:val="0"/>
          <w:marRight w:val="0"/>
          <w:marTop w:val="0"/>
          <w:marBottom w:val="0"/>
          <w:divBdr>
            <w:top w:val="none" w:sz="0" w:space="0" w:color="auto"/>
            <w:left w:val="none" w:sz="0" w:space="0" w:color="auto"/>
            <w:bottom w:val="none" w:sz="0" w:space="0" w:color="auto"/>
            <w:right w:val="none" w:sz="0" w:space="0" w:color="auto"/>
          </w:divBdr>
        </w:div>
        <w:div w:id="266618472">
          <w:marLeft w:val="0"/>
          <w:marRight w:val="0"/>
          <w:marTop w:val="0"/>
          <w:marBottom w:val="0"/>
          <w:divBdr>
            <w:top w:val="none" w:sz="0" w:space="0" w:color="auto"/>
            <w:left w:val="none" w:sz="0" w:space="0" w:color="auto"/>
            <w:bottom w:val="none" w:sz="0" w:space="0" w:color="auto"/>
            <w:right w:val="none" w:sz="0" w:space="0" w:color="auto"/>
          </w:divBdr>
        </w:div>
        <w:div w:id="540871780">
          <w:marLeft w:val="0"/>
          <w:marRight w:val="0"/>
          <w:marTop w:val="0"/>
          <w:marBottom w:val="0"/>
          <w:divBdr>
            <w:top w:val="none" w:sz="0" w:space="0" w:color="auto"/>
            <w:left w:val="none" w:sz="0" w:space="0" w:color="auto"/>
            <w:bottom w:val="none" w:sz="0" w:space="0" w:color="auto"/>
            <w:right w:val="none" w:sz="0" w:space="0" w:color="auto"/>
          </w:divBdr>
        </w:div>
        <w:div w:id="1676298080">
          <w:marLeft w:val="0"/>
          <w:marRight w:val="0"/>
          <w:marTop w:val="0"/>
          <w:marBottom w:val="0"/>
          <w:divBdr>
            <w:top w:val="none" w:sz="0" w:space="0" w:color="auto"/>
            <w:left w:val="none" w:sz="0" w:space="0" w:color="auto"/>
            <w:bottom w:val="none" w:sz="0" w:space="0" w:color="auto"/>
            <w:right w:val="none" w:sz="0" w:space="0" w:color="auto"/>
          </w:divBdr>
        </w:div>
        <w:div w:id="1429034630">
          <w:marLeft w:val="0"/>
          <w:marRight w:val="0"/>
          <w:marTop w:val="0"/>
          <w:marBottom w:val="0"/>
          <w:divBdr>
            <w:top w:val="none" w:sz="0" w:space="0" w:color="auto"/>
            <w:left w:val="none" w:sz="0" w:space="0" w:color="auto"/>
            <w:bottom w:val="none" w:sz="0" w:space="0" w:color="auto"/>
            <w:right w:val="none" w:sz="0" w:space="0" w:color="auto"/>
          </w:divBdr>
        </w:div>
        <w:div w:id="16007682">
          <w:marLeft w:val="0"/>
          <w:marRight w:val="0"/>
          <w:marTop w:val="0"/>
          <w:marBottom w:val="0"/>
          <w:divBdr>
            <w:top w:val="none" w:sz="0" w:space="0" w:color="auto"/>
            <w:left w:val="none" w:sz="0" w:space="0" w:color="auto"/>
            <w:bottom w:val="none" w:sz="0" w:space="0" w:color="auto"/>
            <w:right w:val="none" w:sz="0" w:space="0" w:color="auto"/>
          </w:divBdr>
        </w:div>
        <w:div w:id="1389961339">
          <w:marLeft w:val="0"/>
          <w:marRight w:val="0"/>
          <w:marTop w:val="0"/>
          <w:marBottom w:val="0"/>
          <w:divBdr>
            <w:top w:val="none" w:sz="0" w:space="0" w:color="auto"/>
            <w:left w:val="none" w:sz="0" w:space="0" w:color="auto"/>
            <w:bottom w:val="none" w:sz="0" w:space="0" w:color="auto"/>
            <w:right w:val="none" w:sz="0" w:space="0" w:color="auto"/>
          </w:divBdr>
        </w:div>
        <w:div w:id="269244979">
          <w:marLeft w:val="0"/>
          <w:marRight w:val="0"/>
          <w:marTop w:val="0"/>
          <w:marBottom w:val="0"/>
          <w:divBdr>
            <w:top w:val="none" w:sz="0" w:space="0" w:color="auto"/>
            <w:left w:val="none" w:sz="0" w:space="0" w:color="auto"/>
            <w:bottom w:val="none" w:sz="0" w:space="0" w:color="auto"/>
            <w:right w:val="none" w:sz="0" w:space="0" w:color="auto"/>
          </w:divBdr>
        </w:div>
        <w:div w:id="203910906">
          <w:marLeft w:val="0"/>
          <w:marRight w:val="0"/>
          <w:marTop w:val="0"/>
          <w:marBottom w:val="0"/>
          <w:divBdr>
            <w:top w:val="none" w:sz="0" w:space="0" w:color="auto"/>
            <w:left w:val="none" w:sz="0" w:space="0" w:color="auto"/>
            <w:bottom w:val="none" w:sz="0" w:space="0" w:color="auto"/>
            <w:right w:val="none" w:sz="0" w:space="0" w:color="auto"/>
          </w:divBdr>
        </w:div>
        <w:div w:id="446042932">
          <w:marLeft w:val="0"/>
          <w:marRight w:val="0"/>
          <w:marTop w:val="0"/>
          <w:marBottom w:val="0"/>
          <w:divBdr>
            <w:top w:val="none" w:sz="0" w:space="0" w:color="auto"/>
            <w:left w:val="none" w:sz="0" w:space="0" w:color="auto"/>
            <w:bottom w:val="none" w:sz="0" w:space="0" w:color="auto"/>
            <w:right w:val="none" w:sz="0" w:space="0" w:color="auto"/>
          </w:divBdr>
        </w:div>
        <w:div w:id="1191070360">
          <w:marLeft w:val="0"/>
          <w:marRight w:val="0"/>
          <w:marTop w:val="0"/>
          <w:marBottom w:val="0"/>
          <w:divBdr>
            <w:top w:val="none" w:sz="0" w:space="0" w:color="auto"/>
            <w:left w:val="none" w:sz="0" w:space="0" w:color="auto"/>
            <w:bottom w:val="none" w:sz="0" w:space="0" w:color="auto"/>
            <w:right w:val="none" w:sz="0" w:space="0" w:color="auto"/>
          </w:divBdr>
        </w:div>
        <w:div w:id="1281768023">
          <w:marLeft w:val="0"/>
          <w:marRight w:val="0"/>
          <w:marTop w:val="0"/>
          <w:marBottom w:val="0"/>
          <w:divBdr>
            <w:top w:val="none" w:sz="0" w:space="0" w:color="auto"/>
            <w:left w:val="none" w:sz="0" w:space="0" w:color="auto"/>
            <w:bottom w:val="none" w:sz="0" w:space="0" w:color="auto"/>
            <w:right w:val="none" w:sz="0" w:space="0" w:color="auto"/>
          </w:divBdr>
        </w:div>
        <w:div w:id="963005680">
          <w:marLeft w:val="0"/>
          <w:marRight w:val="0"/>
          <w:marTop w:val="0"/>
          <w:marBottom w:val="0"/>
          <w:divBdr>
            <w:top w:val="none" w:sz="0" w:space="0" w:color="auto"/>
            <w:left w:val="none" w:sz="0" w:space="0" w:color="auto"/>
            <w:bottom w:val="none" w:sz="0" w:space="0" w:color="auto"/>
            <w:right w:val="none" w:sz="0" w:space="0" w:color="auto"/>
          </w:divBdr>
        </w:div>
        <w:div w:id="941257435">
          <w:marLeft w:val="0"/>
          <w:marRight w:val="0"/>
          <w:marTop w:val="0"/>
          <w:marBottom w:val="0"/>
          <w:divBdr>
            <w:top w:val="none" w:sz="0" w:space="0" w:color="auto"/>
            <w:left w:val="none" w:sz="0" w:space="0" w:color="auto"/>
            <w:bottom w:val="none" w:sz="0" w:space="0" w:color="auto"/>
            <w:right w:val="none" w:sz="0" w:space="0" w:color="auto"/>
          </w:divBdr>
        </w:div>
        <w:div w:id="1880193973">
          <w:marLeft w:val="0"/>
          <w:marRight w:val="0"/>
          <w:marTop w:val="0"/>
          <w:marBottom w:val="0"/>
          <w:divBdr>
            <w:top w:val="none" w:sz="0" w:space="0" w:color="auto"/>
            <w:left w:val="none" w:sz="0" w:space="0" w:color="auto"/>
            <w:bottom w:val="none" w:sz="0" w:space="0" w:color="auto"/>
            <w:right w:val="none" w:sz="0" w:space="0" w:color="auto"/>
          </w:divBdr>
        </w:div>
        <w:div w:id="132869690">
          <w:marLeft w:val="0"/>
          <w:marRight w:val="0"/>
          <w:marTop w:val="0"/>
          <w:marBottom w:val="0"/>
          <w:divBdr>
            <w:top w:val="none" w:sz="0" w:space="0" w:color="auto"/>
            <w:left w:val="none" w:sz="0" w:space="0" w:color="auto"/>
            <w:bottom w:val="none" w:sz="0" w:space="0" w:color="auto"/>
            <w:right w:val="none" w:sz="0" w:space="0" w:color="auto"/>
          </w:divBdr>
        </w:div>
        <w:div w:id="1050881148">
          <w:marLeft w:val="0"/>
          <w:marRight w:val="0"/>
          <w:marTop w:val="0"/>
          <w:marBottom w:val="0"/>
          <w:divBdr>
            <w:top w:val="none" w:sz="0" w:space="0" w:color="auto"/>
            <w:left w:val="none" w:sz="0" w:space="0" w:color="auto"/>
            <w:bottom w:val="none" w:sz="0" w:space="0" w:color="auto"/>
            <w:right w:val="none" w:sz="0" w:space="0" w:color="auto"/>
          </w:divBdr>
        </w:div>
        <w:div w:id="557131804">
          <w:marLeft w:val="0"/>
          <w:marRight w:val="0"/>
          <w:marTop w:val="0"/>
          <w:marBottom w:val="0"/>
          <w:divBdr>
            <w:top w:val="none" w:sz="0" w:space="0" w:color="auto"/>
            <w:left w:val="none" w:sz="0" w:space="0" w:color="auto"/>
            <w:bottom w:val="none" w:sz="0" w:space="0" w:color="auto"/>
            <w:right w:val="none" w:sz="0" w:space="0" w:color="auto"/>
          </w:divBdr>
        </w:div>
        <w:div w:id="1382709515">
          <w:marLeft w:val="0"/>
          <w:marRight w:val="0"/>
          <w:marTop w:val="0"/>
          <w:marBottom w:val="0"/>
          <w:divBdr>
            <w:top w:val="none" w:sz="0" w:space="0" w:color="auto"/>
            <w:left w:val="none" w:sz="0" w:space="0" w:color="auto"/>
            <w:bottom w:val="none" w:sz="0" w:space="0" w:color="auto"/>
            <w:right w:val="none" w:sz="0" w:space="0" w:color="auto"/>
          </w:divBdr>
        </w:div>
        <w:div w:id="1390762242">
          <w:marLeft w:val="0"/>
          <w:marRight w:val="0"/>
          <w:marTop w:val="0"/>
          <w:marBottom w:val="0"/>
          <w:divBdr>
            <w:top w:val="none" w:sz="0" w:space="0" w:color="auto"/>
            <w:left w:val="none" w:sz="0" w:space="0" w:color="auto"/>
            <w:bottom w:val="none" w:sz="0" w:space="0" w:color="auto"/>
            <w:right w:val="none" w:sz="0" w:space="0" w:color="auto"/>
          </w:divBdr>
        </w:div>
        <w:div w:id="825514565">
          <w:marLeft w:val="0"/>
          <w:marRight w:val="0"/>
          <w:marTop w:val="0"/>
          <w:marBottom w:val="0"/>
          <w:divBdr>
            <w:top w:val="none" w:sz="0" w:space="0" w:color="auto"/>
            <w:left w:val="none" w:sz="0" w:space="0" w:color="auto"/>
            <w:bottom w:val="none" w:sz="0" w:space="0" w:color="auto"/>
            <w:right w:val="none" w:sz="0" w:space="0" w:color="auto"/>
          </w:divBdr>
        </w:div>
        <w:div w:id="504632817">
          <w:marLeft w:val="0"/>
          <w:marRight w:val="0"/>
          <w:marTop w:val="0"/>
          <w:marBottom w:val="0"/>
          <w:divBdr>
            <w:top w:val="none" w:sz="0" w:space="0" w:color="auto"/>
            <w:left w:val="none" w:sz="0" w:space="0" w:color="auto"/>
            <w:bottom w:val="none" w:sz="0" w:space="0" w:color="auto"/>
            <w:right w:val="none" w:sz="0" w:space="0" w:color="auto"/>
          </w:divBdr>
        </w:div>
        <w:div w:id="1280408345">
          <w:marLeft w:val="0"/>
          <w:marRight w:val="0"/>
          <w:marTop w:val="0"/>
          <w:marBottom w:val="0"/>
          <w:divBdr>
            <w:top w:val="none" w:sz="0" w:space="0" w:color="auto"/>
            <w:left w:val="none" w:sz="0" w:space="0" w:color="auto"/>
            <w:bottom w:val="none" w:sz="0" w:space="0" w:color="auto"/>
            <w:right w:val="none" w:sz="0" w:space="0" w:color="auto"/>
          </w:divBdr>
        </w:div>
        <w:div w:id="558790628">
          <w:marLeft w:val="0"/>
          <w:marRight w:val="0"/>
          <w:marTop w:val="0"/>
          <w:marBottom w:val="0"/>
          <w:divBdr>
            <w:top w:val="none" w:sz="0" w:space="0" w:color="auto"/>
            <w:left w:val="none" w:sz="0" w:space="0" w:color="auto"/>
            <w:bottom w:val="none" w:sz="0" w:space="0" w:color="auto"/>
            <w:right w:val="none" w:sz="0" w:space="0" w:color="auto"/>
          </w:divBdr>
        </w:div>
        <w:div w:id="105856521">
          <w:marLeft w:val="0"/>
          <w:marRight w:val="0"/>
          <w:marTop w:val="0"/>
          <w:marBottom w:val="0"/>
          <w:divBdr>
            <w:top w:val="none" w:sz="0" w:space="0" w:color="auto"/>
            <w:left w:val="none" w:sz="0" w:space="0" w:color="auto"/>
            <w:bottom w:val="none" w:sz="0" w:space="0" w:color="auto"/>
            <w:right w:val="none" w:sz="0" w:space="0" w:color="auto"/>
          </w:divBdr>
        </w:div>
        <w:div w:id="2046900534">
          <w:marLeft w:val="0"/>
          <w:marRight w:val="0"/>
          <w:marTop w:val="0"/>
          <w:marBottom w:val="0"/>
          <w:divBdr>
            <w:top w:val="none" w:sz="0" w:space="0" w:color="auto"/>
            <w:left w:val="none" w:sz="0" w:space="0" w:color="auto"/>
            <w:bottom w:val="none" w:sz="0" w:space="0" w:color="auto"/>
            <w:right w:val="none" w:sz="0" w:space="0" w:color="auto"/>
          </w:divBdr>
        </w:div>
        <w:div w:id="1959944002">
          <w:marLeft w:val="0"/>
          <w:marRight w:val="0"/>
          <w:marTop w:val="0"/>
          <w:marBottom w:val="0"/>
          <w:divBdr>
            <w:top w:val="none" w:sz="0" w:space="0" w:color="auto"/>
            <w:left w:val="none" w:sz="0" w:space="0" w:color="auto"/>
            <w:bottom w:val="none" w:sz="0" w:space="0" w:color="auto"/>
            <w:right w:val="none" w:sz="0" w:space="0" w:color="auto"/>
          </w:divBdr>
        </w:div>
        <w:div w:id="446312890">
          <w:marLeft w:val="0"/>
          <w:marRight w:val="0"/>
          <w:marTop w:val="0"/>
          <w:marBottom w:val="0"/>
          <w:divBdr>
            <w:top w:val="none" w:sz="0" w:space="0" w:color="auto"/>
            <w:left w:val="none" w:sz="0" w:space="0" w:color="auto"/>
            <w:bottom w:val="none" w:sz="0" w:space="0" w:color="auto"/>
            <w:right w:val="none" w:sz="0" w:space="0" w:color="auto"/>
          </w:divBdr>
        </w:div>
      </w:divsChild>
    </w:div>
    <w:div w:id="959917503">
      <w:bodyDiv w:val="1"/>
      <w:marLeft w:val="0"/>
      <w:marRight w:val="0"/>
      <w:marTop w:val="0"/>
      <w:marBottom w:val="0"/>
      <w:divBdr>
        <w:top w:val="none" w:sz="0" w:space="0" w:color="auto"/>
        <w:left w:val="none" w:sz="0" w:space="0" w:color="auto"/>
        <w:bottom w:val="none" w:sz="0" w:space="0" w:color="auto"/>
        <w:right w:val="none" w:sz="0" w:space="0" w:color="auto"/>
      </w:divBdr>
    </w:div>
    <w:div w:id="960913165">
      <w:bodyDiv w:val="1"/>
      <w:marLeft w:val="0"/>
      <w:marRight w:val="0"/>
      <w:marTop w:val="0"/>
      <w:marBottom w:val="0"/>
      <w:divBdr>
        <w:top w:val="none" w:sz="0" w:space="0" w:color="auto"/>
        <w:left w:val="none" w:sz="0" w:space="0" w:color="auto"/>
        <w:bottom w:val="none" w:sz="0" w:space="0" w:color="auto"/>
        <w:right w:val="none" w:sz="0" w:space="0" w:color="auto"/>
      </w:divBdr>
      <w:divsChild>
        <w:div w:id="238030075">
          <w:marLeft w:val="0"/>
          <w:marRight w:val="0"/>
          <w:marTop w:val="0"/>
          <w:marBottom w:val="0"/>
          <w:divBdr>
            <w:top w:val="none" w:sz="0" w:space="0" w:color="auto"/>
            <w:left w:val="none" w:sz="0" w:space="0" w:color="auto"/>
            <w:bottom w:val="none" w:sz="0" w:space="0" w:color="auto"/>
            <w:right w:val="none" w:sz="0" w:space="0" w:color="auto"/>
          </w:divBdr>
        </w:div>
        <w:div w:id="317615612">
          <w:marLeft w:val="0"/>
          <w:marRight w:val="0"/>
          <w:marTop w:val="0"/>
          <w:marBottom w:val="0"/>
          <w:divBdr>
            <w:top w:val="none" w:sz="0" w:space="0" w:color="auto"/>
            <w:left w:val="none" w:sz="0" w:space="0" w:color="auto"/>
            <w:bottom w:val="none" w:sz="0" w:space="0" w:color="auto"/>
            <w:right w:val="none" w:sz="0" w:space="0" w:color="auto"/>
          </w:divBdr>
        </w:div>
        <w:div w:id="405540316">
          <w:marLeft w:val="0"/>
          <w:marRight w:val="0"/>
          <w:marTop w:val="0"/>
          <w:marBottom w:val="0"/>
          <w:divBdr>
            <w:top w:val="none" w:sz="0" w:space="0" w:color="auto"/>
            <w:left w:val="none" w:sz="0" w:space="0" w:color="auto"/>
            <w:bottom w:val="none" w:sz="0" w:space="0" w:color="auto"/>
            <w:right w:val="none" w:sz="0" w:space="0" w:color="auto"/>
          </w:divBdr>
        </w:div>
        <w:div w:id="1175606211">
          <w:marLeft w:val="0"/>
          <w:marRight w:val="0"/>
          <w:marTop w:val="0"/>
          <w:marBottom w:val="0"/>
          <w:divBdr>
            <w:top w:val="none" w:sz="0" w:space="0" w:color="auto"/>
            <w:left w:val="none" w:sz="0" w:space="0" w:color="auto"/>
            <w:bottom w:val="none" w:sz="0" w:space="0" w:color="auto"/>
            <w:right w:val="none" w:sz="0" w:space="0" w:color="auto"/>
          </w:divBdr>
        </w:div>
        <w:div w:id="2144886015">
          <w:marLeft w:val="0"/>
          <w:marRight w:val="0"/>
          <w:marTop w:val="0"/>
          <w:marBottom w:val="0"/>
          <w:divBdr>
            <w:top w:val="none" w:sz="0" w:space="0" w:color="auto"/>
            <w:left w:val="none" w:sz="0" w:space="0" w:color="auto"/>
            <w:bottom w:val="none" w:sz="0" w:space="0" w:color="auto"/>
            <w:right w:val="none" w:sz="0" w:space="0" w:color="auto"/>
          </w:divBdr>
        </w:div>
        <w:div w:id="1372726262">
          <w:marLeft w:val="0"/>
          <w:marRight w:val="0"/>
          <w:marTop w:val="0"/>
          <w:marBottom w:val="0"/>
          <w:divBdr>
            <w:top w:val="none" w:sz="0" w:space="0" w:color="auto"/>
            <w:left w:val="none" w:sz="0" w:space="0" w:color="auto"/>
            <w:bottom w:val="none" w:sz="0" w:space="0" w:color="auto"/>
            <w:right w:val="none" w:sz="0" w:space="0" w:color="auto"/>
          </w:divBdr>
        </w:div>
        <w:div w:id="943801196">
          <w:marLeft w:val="0"/>
          <w:marRight w:val="0"/>
          <w:marTop w:val="0"/>
          <w:marBottom w:val="0"/>
          <w:divBdr>
            <w:top w:val="none" w:sz="0" w:space="0" w:color="auto"/>
            <w:left w:val="none" w:sz="0" w:space="0" w:color="auto"/>
            <w:bottom w:val="none" w:sz="0" w:space="0" w:color="auto"/>
            <w:right w:val="none" w:sz="0" w:space="0" w:color="auto"/>
          </w:divBdr>
        </w:div>
        <w:div w:id="762728794">
          <w:marLeft w:val="0"/>
          <w:marRight w:val="0"/>
          <w:marTop w:val="0"/>
          <w:marBottom w:val="0"/>
          <w:divBdr>
            <w:top w:val="none" w:sz="0" w:space="0" w:color="auto"/>
            <w:left w:val="none" w:sz="0" w:space="0" w:color="auto"/>
            <w:bottom w:val="none" w:sz="0" w:space="0" w:color="auto"/>
            <w:right w:val="none" w:sz="0" w:space="0" w:color="auto"/>
          </w:divBdr>
        </w:div>
        <w:div w:id="141626271">
          <w:marLeft w:val="0"/>
          <w:marRight w:val="0"/>
          <w:marTop w:val="0"/>
          <w:marBottom w:val="0"/>
          <w:divBdr>
            <w:top w:val="none" w:sz="0" w:space="0" w:color="auto"/>
            <w:left w:val="none" w:sz="0" w:space="0" w:color="auto"/>
            <w:bottom w:val="none" w:sz="0" w:space="0" w:color="auto"/>
            <w:right w:val="none" w:sz="0" w:space="0" w:color="auto"/>
          </w:divBdr>
        </w:div>
        <w:div w:id="1792824812">
          <w:marLeft w:val="0"/>
          <w:marRight w:val="0"/>
          <w:marTop w:val="0"/>
          <w:marBottom w:val="0"/>
          <w:divBdr>
            <w:top w:val="none" w:sz="0" w:space="0" w:color="auto"/>
            <w:left w:val="none" w:sz="0" w:space="0" w:color="auto"/>
            <w:bottom w:val="none" w:sz="0" w:space="0" w:color="auto"/>
            <w:right w:val="none" w:sz="0" w:space="0" w:color="auto"/>
          </w:divBdr>
        </w:div>
        <w:div w:id="1855875987">
          <w:marLeft w:val="0"/>
          <w:marRight w:val="0"/>
          <w:marTop w:val="0"/>
          <w:marBottom w:val="0"/>
          <w:divBdr>
            <w:top w:val="none" w:sz="0" w:space="0" w:color="auto"/>
            <w:left w:val="none" w:sz="0" w:space="0" w:color="auto"/>
            <w:bottom w:val="none" w:sz="0" w:space="0" w:color="auto"/>
            <w:right w:val="none" w:sz="0" w:space="0" w:color="auto"/>
          </w:divBdr>
        </w:div>
        <w:div w:id="410271483">
          <w:marLeft w:val="0"/>
          <w:marRight w:val="0"/>
          <w:marTop w:val="0"/>
          <w:marBottom w:val="0"/>
          <w:divBdr>
            <w:top w:val="none" w:sz="0" w:space="0" w:color="auto"/>
            <w:left w:val="none" w:sz="0" w:space="0" w:color="auto"/>
            <w:bottom w:val="none" w:sz="0" w:space="0" w:color="auto"/>
            <w:right w:val="none" w:sz="0" w:space="0" w:color="auto"/>
          </w:divBdr>
        </w:div>
        <w:div w:id="1052002891">
          <w:marLeft w:val="0"/>
          <w:marRight w:val="0"/>
          <w:marTop w:val="0"/>
          <w:marBottom w:val="0"/>
          <w:divBdr>
            <w:top w:val="none" w:sz="0" w:space="0" w:color="auto"/>
            <w:left w:val="none" w:sz="0" w:space="0" w:color="auto"/>
            <w:bottom w:val="none" w:sz="0" w:space="0" w:color="auto"/>
            <w:right w:val="none" w:sz="0" w:space="0" w:color="auto"/>
          </w:divBdr>
        </w:div>
        <w:div w:id="955869463">
          <w:marLeft w:val="0"/>
          <w:marRight w:val="0"/>
          <w:marTop w:val="0"/>
          <w:marBottom w:val="0"/>
          <w:divBdr>
            <w:top w:val="none" w:sz="0" w:space="0" w:color="auto"/>
            <w:left w:val="none" w:sz="0" w:space="0" w:color="auto"/>
            <w:bottom w:val="none" w:sz="0" w:space="0" w:color="auto"/>
            <w:right w:val="none" w:sz="0" w:space="0" w:color="auto"/>
          </w:divBdr>
        </w:div>
        <w:div w:id="1109155442">
          <w:marLeft w:val="0"/>
          <w:marRight w:val="0"/>
          <w:marTop w:val="0"/>
          <w:marBottom w:val="0"/>
          <w:divBdr>
            <w:top w:val="none" w:sz="0" w:space="0" w:color="auto"/>
            <w:left w:val="none" w:sz="0" w:space="0" w:color="auto"/>
            <w:bottom w:val="none" w:sz="0" w:space="0" w:color="auto"/>
            <w:right w:val="none" w:sz="0" w:space="0" w:color="auto"/>
          </w:divBdr>
        </w:div>
        <w:div w:id="1574049148">
          <w:marLeft w:val="0"/>
          <w:marRight w:val="0"/>
          <w:marTop w:val="0"/>
          <w:marBottom w:val="0"/>
          <w:divBdr>
            <w:top w:val="none" w:sz="0" w:space="0" w:color="auto"/>
            <w:left w:val="none" w:sz="0" w:space="0" w:color="auto"/>
            <w:bottom w:val="none" w:sz="0" w:space="0" w:color="auto"/>
            <w:right w:val="none" w:sz="0" w:space="0" w:color="auto"/>
          </w:divBdr>
        </w:div>
        <w:div w:id="1275406090">
          <w:marLeft w:val="0"/>
          <w:marRight w:val="0"/>
          <w:marTop w:val="0"/>
          <w:marBottom w:val="0"/>
          <w:divBdr>
            <w:top w:val="none" w:sz="0" w:space="0" w:color="auto"/>
            <w:left w:val="none" w:sz="0" w:space="0" w:color="auto"/>
            <w:bottom w:val="none" w:sz="0" w:space="0" w:color="auto"/>
            <w:right w:val="none" w:sz="0" w:space="0" w:color="auto"/>
          </w:divBdr>
        </w:div>
        <w:div w:id="1081870331">
          <w:marLeft w:val="0"/>
          <w:marRight w:val="0"/>
          <w:marTop w:val="0"/>
          <w:marBottom w:val="0"/>
          <w:divBdr>
            <w:top w:val="none" w:sz="0" w:space="0" w:color="auto"/>
            <w:left w:val="none" w:sz="0" w:space="0" w:color="auto"/>
            <w:bottom w:val="none" w:sz="0" w:space="0" w:color="auto"/>
            <w:right w:val="none" w:sz="0" w:space="0" w:color="auto"/>
          </w:divBdr>
        </w:div>
        <w:div w:id="621615869">
          <w:marLeft w:val="0"/>
          <w:marRight w:val="0"/>
          <w:marTop w:val="0"/>
          <w:marBottom w:val="0"/>
          <w:divBdr>
            <w:top w:val="none" w:sz="0" w:space="0" w:color="auto"/>
            <w:left w:val="none" w:sz="0" w:space="0" w:color="auto"/>
            <w:bottom w:val="none" w:sz="0" w:space="0" w:color="auto"/>
            <w:right w:val="none" w:sz="0" w:space="0" w:color="auto"/>
          </w:divBdr>
        </w:div>
        <w:div w:id="1503010096">
          <w:marLeft w:val="0"/>
          <w:marRight w:val="0"/>
          <w:marTop w:val="0"/>
          <w:marBottom w:val="0"/>
          <w:divBdr>
            <w:top w:val="none" w:sz="0" w:space="0" w:color="auto"/>
            <w:left w:val="none" w:sz="0" w:space="0" w:color="auto"/>
            <w:bottom w:val="none" w:sz="0" w:space="0" w:color="auto"/>
            <w:right w:val="none" w:sz="0" w:space="0" w:color="auto"/>
          </w:divBdr>
        </w:div>
        <w:div w:id="1237394335">
          <w:marLeft w:val="0"/>
          <w:marRight w:val="0"/>
          <w:marTop w:val="0"/>
          <w:marBottom w:val="0"/>
          <w:divBdr>
            <w:top w:val="none" w:sz="0" w:space="0" w:color="auto"/>
            <w:left w:val="none" w:sz="0" w:space="0" w:color="auto"/>
            <w:bottom w:val="none" w:sz="0" w:space="0" w:color="auto"/>
            <w:right w:val="none" w:sz="0" w:space="0" w:color="auto"/>
          </w:divBdr>
        </w:div>
        <w:div w:id="681008205">
          <w:marLeft w:val="0"/>
          <w:marRight w:val="0"/>
          <w:marTop w:val="0"/>
          <w:marBottom w:val="0"/>
          <w:divBdr>
            <w:top w:val="none" w:sz="0" w:space="0" w:color="auto"/>
            <w:left w:val="none" w:sz="0" w:space="0" w:color="auto"/>
            <w:bottom w:val="none" w:sz="0" w:space="0" w:color="auto"/>
            <w:right w:val="none" w:sz="0" w:space="0" w:color="auto"/>
          </w:divBdr>
        </w:div>
        <w:div w:id="740952736">
          <w:marLeft w:val="0"/>
          <w:marRight w:val="0"/>
          <w:marTop w:val="0"/>
          <w:marBottom w:val="0"/>
          <w:divBdr>
            <w:top w:val="none" w:sz="0" w:space="0" w:color="auto"/>
            <w:left w:val="none" w:sz="0" w:space="0" w:color="auto"/>
            <w:bottom w:val="none" w:sz="0" w:space="0" w:color="auto"/>
            <w:right w:val="none" w:sz="0" w:space="0" w:color="auto"/>
          </w:divBdr>
        </w:div>
        <w:div w:id="738164431">
          <w:marLeft w:val="0"/>
          <w:marRight w:val="0"/>
          <w:marTop w:val="0"/>
          <w:marBottom w:val="0"/>
          <w:divBdr>
            <w:top w:val="none" w:sz="0" w:space="0" w:color="auto"/>
            <w:left w:val="none" w:sz="0" w:space="0" w:color="auto"/>
            <w:bottom w:val="none" w:sz="0" w:space="0" w:color="auto"/>
            <w:right w:val="none" w:sz="0" w:space="0" w:color="auto"/>
          </w:divBdr>
        </w:div>
        <w:div w:id="2134470589">
          <w:marLeft w:val="0"/>
          <w:marRight w:val="0"/>
          <w:marTop w:val="0"/>
          <w:marBottom w:val="0"/>
          <w:divBdr>
            <w:top w:val="none" w:sz="0" w:space="0" w:color="auto"/>
            <w:left w:val="none" w:sz="0" w:space="0" w:color="auto"/>
            <w:bottom w:val="none" w:sz="0" w:space="0" w:color="auto"/>
            <w:right w:val="none" w:sz="0" w:space="0" w:color="auto"/>
          </w:divBdr>
        </w:div>
        <w:div w:id="1211770539">
          <w:marLeft w:val="0"/>
          <w:marRight w:val="0"/>
          <w:marTop w:val="0"/>
          <w:marBottom w:val="0"/>
          <w:divBdr>
            <w:top w:val="none" w:sz="0" w:space="0" w:color="auto"/>
            <w:left w:val="none" w:sz="0" w:space="0" w:color="auto"/>
            <w:bottom w:val="none" w:sz="0" w:space="0" w:color="auto"/>
            <w:right w:val="none" w:sz="0" w:space="0" w:color="auto"/>
          </w:divBdr>
        </w:div>
        <w:div w:id="8486461">
          <w:marLeft w:val="0"/>
          <w:marRight w:val="0"/>
          <w:marTop w:val="0"/>
          <w:marBottom w:val="0"/>
          <w:divBdr>
            <w:top w:val="none" w:sz="0" w:space="0" w:color="auto"/>
            <w:left w:val="none" w:sz="0" w:space="0" w:color="auto"/>
            <w:bottom w:val="none" w:sz="0" w:space="0" w:color="auto"/>
            <w:right w:val="none" w:sz="0" w:space="0" w:color="auto"/>
          </w:divBdr>
        </w:div>
        <w:div w:id="297877653">
          <w:marLeft w:val="0"/>
          <w:marRight w:val="0"/>
          <w:marTop w:val="0"/>
          <w:marBottom w:val="0"/>
          <w:divBdr>
            <w:top w:val="none" w:sz="0" w:space="0" w:color="auto"/>
            <w:left w:val="none" w:sz="0" w:space="0" w:color="auto"/>
            <w:bottom w:val="none" w:sz="0" w:space="0" w:color="auto"/>
            <w:right w:val="none" w:sz="0" w:space="0" w:color="auto"/>
          </w:divBdr>
        </w:div>
        <w:div w:id="825821460">
          <w:marLeft w:val="0"/>
          <w:marRight w:val="0"/>
          <w:marTop w:val="0"/>
          <w:marBottom w:val="0"/>
          <w:divBdr>
            <w:top w:val="none" w:sz="0" w:space="0" w:color="auto"/>
            <w:left w:val="none" w:sz="0" w:space="0" w:color="auto"/>
            <w:bottom w:val="none" w:sz="0" w:space="0" w:color="auto"/>
            <w:right w:val="none" w:sz="0" w:space="0" w:color="auto"/>
          </w:divBdr>
        </w:div>
        <w:div w:id="1301881138">
          <w:marLeft w:val="0"/>
          <w:marRight w:val="0"/>
          <w:marTop w:val="0"/>
          <w:marBottom w:val="0"/>
          <w:divBdr>
            <w:top w:val="none" w:sz="0" w:space="0" w:color="auto"/>
            <w:left w:val="none" w:sz="0" w:space="0" w:color="auto"/>
            <w:bottom w:val="none" w:sz="0" w:space="0" w:color="auto"/>
            <w:right w:val="none" w:sz="0" w:space="0" w:color="auto"/>
          </w:divBdr>
        </w:div>
        <w:div w:id="168449128">
          <w:marLeft w:val="0"/>
          <w:marRight w:val="0"/>
          <w:marTop w:val="0"/>
          <w:marBottom w:val="0"/>
          <w:divBdr>
            <w:top w:val="none" w:sz="0" w:space="0" w:color="auto"/>
            <w:left w:val="none" w:sz="0" w:space="0" w:color="auto"/>
            <w:bottom w:val="none" w:sz="0" w:space="0" w:color="auto"/>
            <w:right w:val="none" w:sz="0" w:space="0" w:color="auto"/>
          </w:divBdr>
        </w:div>
        <w:div w:id="1271159372">
          <w:marLeft w:val="0"/>
          <w:marRight w:val="0"/>
          <w:marTop w:val="0"/>
          <w:marBottom w:val="0"/>
          <w:divBdr>
            <w:top w:val="none" w:sz="0" w:space="0" w:color="auto"/>
            <w:left w:val="none" w:sz="0" w:space="0" w:color="auto"/>
            <w:bottom w:val="none" w:sz="0" w:space="0" w:color="auto"/>
            <w:right w:val="none" w:sz="0" w:space="0" w:color="auto"/>
          </w:divBdr>
        </w:div>
        <w:div w:id="1255672602">
          <w:marLeft w:val="0"/>
          <w:marRight w:val="0"/>
          <w:marTop w:val="0"/>
          <w:marBottom w:val="0"/>
          <w:divBdr>
            <w:top w:val="none" w:sz="0" w:space="0" w:color="auto"/>
            <w:left w:val="none" w:sz="0" w:space="0" w:color="auto"/>
            <w:bottom w:val="none" w:sz="0" w:space="0" w:color="auto"/>
            <w:right w:val="none" w:sz="0" w:space="0" w:color="auto"/>
          </w:divBdr>
        </w:div>
        <w:div w:id="1978413363">
          <w:marLeft w:val="0"/>
          <w:marRight w:val="0"/>
          <w:marTop w:val="0"/>
          <w:marBottom w:val="0"/>
          <w:divBdr>
            <w:top w:val="none" w:sz="0" w:space="0" w:color="auto"/>
            <w:left w:val="none" w:sz="0" w:space="0" w:color="auto"/>
            <w:bottom w:val="none" w:sz="0" w:space="0" w:color="auto"/>
            <w:right w:val="none" w:sz="0" w:space="0" w:color="auto"/>
          </w:divBdr>
        </w:div>
        <w:div w:id="152644262">
          <w:marLeft w:val="0"/>
          <w:marRight w:val="0"/>
          <w:marTop w:val="0"/>
          <w:marBottom w:val="0"/>
          <w:divBdr>
            <w:top w:val="none" w:sz="0" w:space="0" w:color="auto"/>
            <w:left w:val="none" w:sz="0" w:space="0" w:color="auto"/>
            <w:bottom w:val="none" w:sz="0" w:space="0" w:color="auto"/>
            <w:right w:val="none" w:sz="0" w:space="0" w:color="auto"/>
          </w:divBdr>
        </w:div>
        <w:div w:id="1001395038">
          <w:marLeft w:val="0"/>
          <w:marRight w:val="0"/>
          <w:marTop w:val="0"/>
          <w:marBottom w:val="0"/>
          <w:divBdr>
            <w:top w:val="none" w:sz="0" w:space="0" w:color="auto"/>
            <w:left w:val="none" w:sz="0" w:space="0" w:color="auto"/>
            <w:bottom w:val="none" w:sz="0" w:space="0" w:color="auto"/>
            <w:right w:val="none" w:sz="0" w:space="0" w:color="auto"/>
          </w:divBdr>
        </w:div>
        <w:div w:id="85001937">
          <w:marLeft w:val="0"/>
          <w:marRight w:val="0"/>
          <w:marTop w:val="0"/>
          <w:marBottom w:val="0"/>
          <w:divBdr>
            <w:top w:val="none" w:sz="0" w:space="0" w:color="auto"/>
            <w:left w:val="none" w:sz="0" w:space="0" w:color="auto"/>
            <w:bottom w:val="none" w:sz="0" w:space="0" w:color="auto"/>
            <w:right w:val="none" w:sz="0" w:space="0" w:color="auto"/>
          </w:divBdr>
        </w:div>
        <w:div w:id="54622162">
          <w:marLeft w:val="0"/>
          <w:marRight w:val="0"/>
          <w:marTop w:val="0"/>
          <w:marBottom w:val="0"/>
          <w:divBdr>
            <w:top w:val="none" w:sz="0" w:space="0" w:color="auto"/>
            <w:left w:val="none" w:sz="0" w:space="0" w:color="auto"/>
            <w:bottom w:val="none" w:sz="0" w:space="0" w:color="auto"/>
            <w:right w:val="none" w:sz="0" w:space="0" w:color="auto"/>
          </w:divBdr>
        </w:div>
        <w:div w:id="1613853129">
          <w:marLeft w:val="0"/>
          <w:marRight w:val="0"/>
          <w:marTop w:val="0"/>
          <w:marBottom w:val="0"/>
          <w:divBdr>
            <w:top w:val="none" w:sz="0" w:space="0" w:color="auto"/>
            <w:left w:val="none" w:sz="0" w:space="0" w:color="auto"/>
            <w:bottom w:val="none" w:sz="0" w:space="0" w:color="auto"/>
            <w:right w:val="none" w:sz="0" w:space="0" w:color="auto"/>
          </w:divBdr>
        </w:div>
        <w:div w:id="1522083272">
          <w:marLeft w:val="0"/>
          <w:marRight w:val="0"/>
          <w:marTop w:val="0"/>
          <w:marBottom w:val="0"/>
          <w:divBdr>
            <w:top w:val="none" w:sz="0" w:space="0" w:color="auto"/>
            <w:left w:val="none" w:sz="0" w:space="0" w:color="auto"/>
            <w:bottom w:val="none" w:sz="0" w:space="0" w:color="auto"/>
            <w:right w:val="none" w:sz="0" w:space="0" w:color="auto"/>
          </w:divBdr>
        </w:div>
        <w:div w:id="1960722149">
          <w:marLeft w:val="0"/>
          <w:marRight w:val="0"/>
          <w:marTop w:val="0"/>
          <w:marBottom w:val="0"/>
          <w:divBdr>
            <w:top w:val="none" w:sz="0" w:space="0" w:color="auto"/>
            <w:left w:val="none" w:sz="0" w:space="0" w:color="auto"/>
            <w:bottom w:val="none" w:sz="0" w:space="0" w:color="auto"/>
            <w:right w:val="none" w:sz="0" w:space="0" w:color="auto"/>
          </w:divBdr>
        </w:div>
        <w:div w:id="81687062">
          <w:marLeft w:val="0"/>
          <w:marRight w:val="0"/>
          <w:marTop w:val="0"/>
          <w:marBottom w:val="0"/>
          <w:divBdr>
            <w:top w:val="none" w:sz="0" w:space="0" w:color="auto"/>
            <w:left w:val="none" w:sz="0" w:space="0" w:color="auto"/>
            <w:bottom w:val="none" w:sz="0" w:space="0" w:color="auto"/>
            <w:right w:val="none" w:sz="0" w:space="0" w:color="auto"/>
          </w:divBdr>
        </w:div>
        <w:div w:id="1327514164">
          <w:marLeft w:val="0"/>
          <w:marRight w:val="0"/>
          <w:marTop w:val="0"/>
          <w:marBottom w:val="0"/>
          <w:divBdr>
            <w:top w:val="none" w:sz="0" w:space="0" w:color="auto"/>
            <w:left w:val="none" w:sz="0" w:space="0" w:color="auto"/>
            <w:bottom w:val="none" w:sz="0" w:space="0" w:color="auto"/>
            <w:right w:val="none" w:sz="0" w:space="0" w:color="auto"/>
          </w:divBdr>
        </w:div>
        <w:div w:id="1772702718">
          <w:marLeft w:val="0"/>
          <w:marRight w:val="0"/>
          <w:marTop w:val="0"/>
          <w:marBottom w:val="0"/>
          <w:divBdr>
            <w:top w:val="none" w:sz="0" w:space="0" w:color="auto"/>
            <w:left w:val="none" w:sz="0" w:space="0" w:color="auto"/>
            <w:bottom w:val="none" w:sz="0" w:space="0" w:color="auto"/>
            <w:right w:val="none" w:sz="0" w:space="0" w:color="auto"/>
          </w:divBdr>
        </w:div>
        <w:div w:id="1730615208">
          <w:marLeft w:val="0"/>
          <w:marRight w:val="0"/>
          <w:marTop w:val="0"/>
          <w:marBottom w:val="0"/>
          <w:divBdr>
            <w:top w:val="none" w:sz="0" w:space="0" w:color="auto"/>
            <w:left w:val="none" w:sz="0" w:space="0" w:color="auto"/>
            <w:bottom w:val="none" w:sz="0" w:space="0" w:color="auto"/>
            <w:right w:val="none" w:sz="0" w:space="0" w:color="auto"/>
          </w:divBdr>
        </w:div>
        <w:div w:id="210117239">
          <w:marLeft w:val="0"/>
          <w:marRight w:val="0"/>
          <w:marTop w:val="0"/>
          <w:marBottom w:val="0"/>
          <w:divBdr>
            <w:top w:val="none" w:sz="0" w:space="0" w:color="auto"/>
            <w:left w:val="none" w:sz="0" w:space="0" w:color="auto"/>
            <w:bottom w:val="none" w:sz="0" w:space="0" w:color="auto"/>
            <w:right w:val="none" w:sz="0" w:space="0" w:color="auto"/>
          </w:divBdr>
        </w:div>
        <w:div w:id="1141926052">
          <w:marLeft w:val="0"/>
          <w:marRight w:val="0"/>
          <w:marTop w:val="0"/>
          <w:marBottom w:val="0"/>
          <w:divBdr>
            <w:top w:val="none" w:sz="0" w:space="0" w:color="auto"/>
            <w:left w:val="none" w:sz="0" w:space="0" w:color="auto"/>
            <w:bottom w:val="none" w:sz="0" w:space="0" w:color="auto"/>
            <w:right w:val="none" w:sz="0" w:space="0" w:color="auto"/>
          </w:divBdr>
        </w:div>
        <w:div w:id="127819319">
          <w:marLeft w:val="0"/>
          <w:marRight w:val="0"/>
          <w:marTop w:val="0"/>
          <w:marBottom w:val="0"/>
          <w:divBdr>
            <w:top w:val="none" w:sz="0" w:space="0" w:color="auto"/>
            <w:left w:val="none" w:sz="0" w:space="0" w:color="auto"/>
            <w:bottom w:val="none" w:sz="0" w:space="0" w:color="auto"/>
            <w:right w:val="none" w:sz="0" w:space="0" w:color="auto"/>
          </w:divBdr>
        </w:div>
        <w:div w:id="2066753853">
          <w:marLeft w:val="0"/>
          <w:marRight w:val="0"/>
          <w:marTop w:val="0"/>
          <w:marBottom w:val="0"/>
          <w:divBdr>
            <w:top w:val="none" w:sz="0" w:space="0" w:color="auto"/>
            <w:left w:val="none" w:sz="0" w:space="0" w:color="auto"/>
            <w:bottom w:val="none" w:sz="0" w:space="0" w:color="auto"/>
            <w:right w:val="none" w:sz="0" w:space="0" w:color="auto"/>
          </w:divBdr>
        </w:div>
        <w:div w:id="484518001">
          <w:marLeft w:val="0"/>
          <w:marRight w:val="0"/>
          <w:marTop w:val="0"/>
          <w:marBottom w:val="0"/>
          <w:divBdr>
            <w:top w:val="none" w:sz="0" w:space="0" w:color="auto"/>
            <w:left w:val="none" w:sz="0" w:space="0" w:color="auto"/>
            <w:bottom w:val="none" w:sz="0" w:space="0" w:color="auto"/>
            <w:right w:val="none" w:sz="0" w:space="0" w:color="auto"/>
          </w:divBdr>
        </w:div>
        <w:div w:id="259992560">
          <w:marLeft w:val="0"/>
          <w:marRight w:val="0"/>
          <w:marTop w:val="0"/>
          <w:marBottom w:val="0"/>
          <w:divBdr>
            <w:top w:val="none" w:sz="0" w:space="0" w:color="auto"/>
            <w:left w:val="none" w:sz="0" w:space="0" w:color="auto"/>
            <w:bottom w:val="none" w:sz="0" w:space="0" w:color="auto"/>
            <w:right w:val="none" w:sz="0" w:space="0" w:color="auto"/>
          </w:divBdr>
        </w:div>
        <w:div w:id="905338169">
          <w:marLeft w:val="0"/>
          <w:marRight w:val="0"/>
          <w:marTop w:val="0"/>
          <w:marBottom w:val="0"/>
          <w:divBdr>
            <w:top w:val="none" w:sz="0" w:space="0" w:color="auto"/>
            <w:left w:val="none" w:sz="0" w:space="0" w:color="auto"/>
            <w:bottom w:val="none" w:sz="0" w:space="0" w:color="auto"/>
            <w:right w:val="none" w:sz="0" w:space="0" w:color="auto"/>
          </w:divBdr>
        </w:div>
        <w:div w:id="2034260195">
          <w:marLeft w:val="0"/>
          <w:marRight w:val="0"/>
          <w:marTop w:val="0"/>
          <w:marBottom w:val="0"/>
          <w:divBdr>
            <w:top w:val="none" w:sz="0" w:space="0" w:color="auto"/>
            <w:left w:val="none" w:sz="0" w:space="0" w:color="auto"/>
            <w:bottom w:val="none" w:sz="0" w:space="0" w:color="auto"/>
            <w:right w:val="none" w:sz="0" w:space="0" w:color="auto"/>
          </w:divBdr>
        </w:div>
        <w:div w:id="464354784">
          <w:marLeft w:val="0"/>
          <w:marRight w:val="0"/>
          <w:marTop w:val="0"/>
          <w:marBottom w:val="0"/>
          <w:divBdr>
            <w:top w:val="none" w:sz="0" w:space="0" w:color="auto"/>
            <w:left w:val="none" w:sz="0" w:space="0" w:color="auto"/>
            <w:bottom w:val="none" w:sz="0" w:space="0" w:color="auto"/>
            <w:right w:val="none" w:sz="0" w:space="0" w:color="auto"/>
          </w:divBdr>
        </w:div>
        <w:div w:id="471599798">
          <w:marLeft w:val="0"/>
          <w:marRight w:val="0"/>
          <w:marTop w:val="0"/>
          <w:marBottom w:val="0"/>
          <w:divBdr>
            <w:top w:val="none" w:sz="0" w:space="0" w:color="auto"/>
            <w:left w:val="none" w:sz="0" w:space="0" w:color="auto"/>
            <w:bottom w:val="none" w:sz="0" w:space="0" w:color="auto"/>
            <w:right w:val="none" w:sz="0" w:space="0" w:color="auto"/>
          </w:divBdr>
        </w:div>
        <w:div w:id="2135170812">
          <w:marLeft w:val="0"/>
          <w:marRight w:val="0"/>
          <w:marTop w:val="0"/>
          <w:marBottom w:val="0"/>
          <w:divBdr>
            <w:top w:val="none" w:sz="0" w:space="0" w:color="auto"/>
            <w:left w:val="none" w:sz="0" w:space="0" w:color="auto"/>
            <w:bottom w:val="none" w:sz="0" w:space="0" w:color="auto"/>
            <w:right w:val="none" w:sz="0" w:space="0" w:color="auto"/>
          </w:divBdr>
        </w:div>
        <w:div w:id="1206988221">
          <w:marLeft w:val="0"/>
          <w:marRight w:val="0"/>
          <w:marTop w:val="0"/>
          <w:marBottom w:val="0"/>
          <w:divBdr>
            <w:top w:val="none" w:sz="0" w:space="0" w:color="auto"/>
            <w:left w:val="none" w:sz="0" w:space="0" w:color="auto"/>
            <w:bottom w:val="none" w:sz="0" w:space="0" w:color="auto"/>
            <w:right w:val="none" w:sz="0" w:space="0" w:color="auto"/>
          </w:divBdr>
        </w:div>
        <w:div w:id="1356887238">
          <w:marLeft w:val="0"/>
          <w:marRight w:val="0"/>
          <w:marTop w:val="0"/>
          <w:marBottom w:val="0"/>
          <w:divBdr>
            <w:top w:val="none" w:sz="0" w:space="0" w:color="auto"/>
            <w:left w:val="none" w:sz="0" w:space="0" w:color="auto"/>
            <w:bottom w:val="none" w:sz="0" w:space="0" w:color="auto"/>
            <w:right w:val="none" w:sz="0" w:space="0" w:color="auto"/>
          </w:divBdr>
        </w:div>
        <w:div w:id="154415240">
          <w:marLeft w:val="0"/>
          <w:marRight w:val="0"/>
          <w:marTop w:val="0"/>
          <w:marBottom w:val="0"/>
          <w:divBdr>
            <w:top w:val="none" w:sz="0" w:space="0" w:color="auto"/>
            <w:left w:val="none" w:sz="0" w:space="0" w:color="auto"/>
            <w:bottom w:val="none" w:sz="0" w:space="0" w:color="auto"/>
            <w:right w:val="none" w:sz="0" w:space="0" w:color="auto"/>
          </w:divBdr>
        </w:div>
        <w:div w:id="1713992750">
          <w:marLeft w:val="0"/>
          <w:marRight w:val="0"/>
          <w:marTop w:val="0"/>
          <w:marBottom w:val="0"/>
          <w:divBdr>
            <w:top w:val="none" w:sz="0" w:space="0" w:color="auto"/>
            <w:left w:val="none" w:sz="0" w:space="0" w:color="auto"/>
            <w:bottom w:val="none" w:sz="0" w:space="0" w:color="auto"/>
            <w:right w:val="none" w:sz="0" w:space="0" w:color="auto"/>
          </w:divBdr>
        </w:div>
        <w:div w:id="1129009638">
          <w:marLeft w:val="0"/>
          <w:marRight w:val="0"/>
          <w:marTop w:val="0"/>
          <w:marBottom w:val="0"/>
          <w:divBdr>
            <w:top w:val="none" w:sz="0" w:space="0" w:color="auto"/>
            <w:left w:val="none" w:sz="0" w:space="0" w:color="auto"/>
            <w:bottom w:val="none" w:sz="0" w:space="0" w:color="auto"/>
            <w:right w:val="none" w:sz="0" w:space="0" w:color="auto"/>
          </w:divBdr>
        </w:div>
        <w:div w:id="120080220">
          <w:marLeft w:val="0"/>
          <w:marRight w:val="0"/>
          <w:marTop w:val="0"/>
          <w:marBottom w:val="0"/>
          <w:divBdr>
            <w:top w:val="none" w:sz="0" w:space="0" w:color="auto"/>
            <w:left w:val="none" w:sz="0" w:space="0" w:color="auto"/>
            <w:bottom w:val="none" w:sz="0" w:space="0" w:color="auto"/>
            <w:right w:val="none" w:sz="0" w:space="0" w:color="auto"/>
          </w:divBdr>
        </w:div>
        <w:div w:id="683360549">
          <w:marLeft w:val="0"/>
          <w:marRight w:val="0"/>
          <w:marTop w:val="0"/>
          <w:marBottom w:val="0"/>
          <w:divBdr>
            <w:top w:val="none" w:sz="0" w:space="0" w:color="auto"/>
            <w:left w:val="none" w:sz="0" w:space="0" w:color="auto"/>
            <w:bottom w:val="none" w:sz="0" w:space="0" w:color="auto"/>
            <w:right w:val="none" w:sz="0" w:space="0" w:color="auto"/>
          </w:divBdr>
        </w:div>
        <w:div w:id="1433940497">
          <w:marLeft w:val="0"/>
          <w:marRight w:val="0"/>
          <w:marTop w:val="0"/>
          <w:marBottom w:val="0"/>
          <w:divBdr>
            <w:top w:val="none" w:sz="0" w:space="0" w:color="auto"/>
            <w:left w:val="none" w:sz="0" w:space="0" w:color="auto"/>
            <w:bottom w:val="none" w:sz="0" w:space="0" w:color="auto"/>
            <w:right w:val="none" w:sz="0" w:space="0" w:color="auto"/>
          </w:divBdr>
        </w:div>
        <w:div w:id="1091779401">
          <w:marLeft w:val="0"/>
          <w:marRight w:val="0"/>
          <w:marTop w:val="0"/>
          <w:marBottom w:val="0"/>
          <w:divBdr>
            <w:top w:val="none" w:sz="0" w:space="0" w:color="auto"/>
            <w:left w:val="none" w:sz="0" w:space="0" w:color="auto"/>
            <w:bottom w:val="none" w:sz="0" w:space="0" w:color="auto"/>
            <w:right w:val="none" w:sz="0" w:space="0" w:color="auto"/>
          </w:divBdr>
        </w:div>
        <w:div w:id="2103912494">
          <w:marLeft w:val="0"/>
          <w:marRight w:val="0"/>
          <w:marTop w:val="0"/>
          <w:marBottom w:val="0"/>
          <w:divBdr>
            <w:top w:val="none" w:sz="0" w:space="0" w:color="auto"/>
            <w:left w:val="none" w:sz="0" w:space="0" w:color="auto"/>
            <w:bottom w:val="none" w:sz="0" w:space="0" w:color="auto"/>
            <w:right w:val="none" w:sz="0" w:space="0" w:color="auto"/>
          </w:divBdr>
        </w:div>
        <w:div w:id="142965476">
          <w:marLeft w:val="0"/>
          <w:marRight w:val="0"/>
          <w:marTop w:val="0"/>
          <w:marBottom w:val="0"/>
          <w:divBdr>
            <w:top w:val="none" w:sz="0" w:space="0" w:color="auto"/>
            <w:left w:val="none" w:sz="0" w:space="0" w:color="auto"/>
            <w:bottom w:val="none" w:sz="0" w:space="0" w:color="auto"/>
            <w:right w:val="none" w:sz="0" w:space="0" w:color="auto"/>
          </w:divBdr>
        </w:div>
        <w:div w:id="459346954">
          <w:marLeft w:val="0"/>
          <w:marRight w:val="0"/>
          <w:marTop w:val="0"/>
          <w:marBottom w:val="0"/>
          <w:divBdr>
            <w:top w:val="none" w:sz="0" w:space="0" w:color="auto"/>
            <w:left w:val="none" w:sz="0" w:space="0" w:color="auto"/>
            <w:bottom w:val="none" w:sz="0" w:space="0" w:color="auto"/>
            <w:right w:val="none" w:sz="0" w:space="0" w:color="auto"/>
          </w:divBdr>
        </w:div>
        <w:div w:id="1683630495">
          <w:marLeft w:val="0"/>
          <w:marRight w:val="0"/>
          <w:marTop w:val="0"/>
          <w:marBottom w:val="0"/>
          <w:divBdr>
            <w:top w:val="none" w:sz="0" w:space="0" w:color="auto"/>
            <w:left w:val="none" w:sz="0" w:space="0" w:color="auto"/>
            <w:bottom w:val="none" w:sz="0" w:space="0" w:color="auto"/>
            <w:right w:val="none" w:sz="0" w:space="0" w:color="auto"/>
          </w:divBdr>
        </w:div>
        <w:div w:id="1428505204">
          <w:marLeft w:val="0"/>
          <w:marRight w:val="0"/>
          <w:marTop w:val="0"/>
          <w:marBottom w:val="0"/>
          <w:divBdr>
            <w:top w:val="none" w:sz="0" w:space="0" w:color="auto"/>
            <w:left w:val="none" w:sz="0" w:space="0" w:color="auto"/>
            <w:bottom w:val="none" w:sz="0" w:space="0" w:color="auto"/>
            <w:right w:val="none" w:sz="0" w:space="0" w:color="auto"/>
          </w:divBdr>
        </w:div>
        <w:div w:id="1852139254">
          <w:marLeft w:val="0"/>
          <w:marRight w:val="0"/>
          <w:marTop w:val="0"/>
          <w:marBottom w:val="0"/>
          <w:divBdr>
            <w:top w:val="none" w:sz="0" w:space="0" w:color="auto"/>
            <w:left w:val="none" w:sz="0" w:space="0" w:color="auto"/>
            <w:bottom w:val="none" w:sz="0" w:space="0" w:color="auto"/>
            <w:right w:val="none" w:sz="0" w:space="0" w:color="auto"/>
          </w:divBdr>
        </w:div>
        <w:div w:id="348919348">
          <w:marLeft w:val="0"/>
          <w:marRight w:val="0"/>
          <w:marTop w:val="0"/>
          <w:marBottom w:val="0"/>
          <w:divBdr>
            <w:top w:val="none" w:sz="0" w:space="0" w:color="auto"/>
            <w:left w:val="none" w:sz="0" w:space="0" w:color="auto"/>
            <w:bottom w:val="none" w:sz="0" w:space="0" w:color="auto"/>
            <w:right w:val="none" w:sz="0" w:space="0" w:color="auto"/>
          </w:divBdr>
        </w:div>
        <w:div w:id="1231044385">
          <w:marLeft w:val="0"/>
          <w:marRight w:val="0"/>
          <w:marTop w:val="0"/>
          <w:marBottom w:val="0"/>
          <w:divBdr>
            <w:top w:val="none" w:sz="0" w:space="0" w:color="auto"/>
            <w:left w:val="none" w:sz="0" w:space="0" w:color="auto"/>
            <w:bottom w:val="none" w:sz="0" w:space="0" w:color="auto"/>
            <w:right w:val="none" w:sz="0" w:space="0" w:color="auto"/>
          </w:divBdr>
        </w:div>
        <w:div w:id="1814322594">
          <w:marLeft w:val="0"/>
          <w:marRight w:val="0"/>
          <w:marTop w:val="0"/>
          <w:marBottom w:val="0"/>
          <w:divBdr>
            <w:top w:val="none" w:sz="0" w:space="0" w:color="auto"/>
            <w:left w:val="none" w:sz="0" w:space="0" w:color="auto"/>
            <w:bottom w:val="none" w:sz="0" w:space="0" w:color="auto"/>
            <w:right w:val="none" w:sz="0" w:space="0" w:color="auto"/>
          </w:divBdr>
        </w:div>
        <w:div w:id="654648469">
          <w:marLeft w:val="0"/>
          <w:marRight w:val="0"/>
          <w:marTop w:val="0"/>
          <w:marBottom w:val="0"/>
          <w:divBdr>
            <w:top w:val="none" w:sz="0" w:space="0" w:color="auto"/>
            <w:left w:val="none" w:sz="0" w:space="0" w:color="auto"/>
            <w:bottom w:val="none" w:sz="0" w:space="0" w:color="auto"/>
            <w:right w:val="none" w:sz="0" w:space="0" w:color="auto"/>
          </w:divBdr>
        </w:div>
        <w:div w:id="2117292233">
          <w:marLeft w:val="0"/>
          <w:marRight w:val="0"/>
          <w:marTop w:val="0"/>
          <w:marBottom w:val="0"/>
          <w:divBdr>
            <w:top w:val="none" w:sz="0" w:space="0" w:color="auto"/>
            <w:left w:val="none" w:sz="0" w:space="0" w:color="auto"/>
            <w:bottom w:val="none" w:sz="0" w:space="0" w:color="auto"/>
            <w:right w:val="none" w:sz="0" w:space="0" w:color="auto"/>
          </w:divBdr>
        </w:div>
        <w:div w:id="1643731793">
          <w:marLeft w:val="0"/>
          <w:marRight w:val="0"/>
          <w:marTop w:val="0"/>
          <w:marBottom w:val="0"/>
          <w:divBdr>
            <w:top w:val="none" w:sz="0" w:space="0" w:color="auto"/>
            <w:left w:val="none" w:sz="0" w:space="0" w:color="auto"/>
            <w:bottom w:val="none" w:sz="0" w:space="0" w:color="auto"/>
            <w:right w:val="none" w:sz="0" w:space="0" w:color="auto"/>
          </w:divBdr>
        </w:div>
        <w:div w:id="1596859920">
          <w:marLeft w:val="0"/>
          <w:marRight w:val="0"/>
          <w:marTop w:val="0"/>
          <w:marBottom w:val="0"/>
          <w:divBdr>
            <w:top w:val="none" w:sz="0" w:space="0" w:color="auto"/>
            <w:left w:val="none" w:sz="0" w:space="0" w:color="auto"/>
            <w:bottom w:val="none" w:sz="0" w:space="0" w:color="auto"/>
            <w:right w:val="none" w:sz="0" w:space="0" w:color="auto"/>
          </w:divBdr>
        </w:div>
        <w:div w:id="1364138629">
          <w:marLeft w:val="0"/>
          <w:marRight w:val="0"/>
          <w:marTop w:val="0"/>
          <w:marBottom w:val="0"/>
          <w:divBdr>
            <w:top w:val="none" w:sz="0" w:space="0" w:color="auto"/>
            <w:left w:val="none" w:sz="0" w:space="0" w:color="auto"/>
            <w:bottom w:val="none" w:sz="0" w:space="0" w:color="auto"/>
            <w:right w:val="none" w:sz="0" w:space="0" w:color="auto"/>
          </w:divBdr>
        </w:div>
        <w:div w:id="1716201656">
          <w:marLeft w:val="0"/>
          <w:marRight w:val="0"/>
          <w:marTop w:val="0"/>
          <w:marBottom w:val="0"/>
          <w:divBdr>
            <w:top w:val="none" w:sz="0" w:space="0" w:color="auto"/>
            <w:left w:val="none" w:sz="0" w:space="0" w:color="auto"/>
            <w:bottom w:val="none" w:sz="0" w:space="0" w:color="auto"/>
            <w:right w:val="none" w:sz="0" w:space="0" w:color="auto"/>
          </w:divBdr>
        </w:div>
        <w:div w:id="980887302">
          <w:marLeft w:val="0"/>
          <w:marRight w:val="0"/>
          <w:marTop w:val="0"/>
          <w:marBottom w:val="0"/>
          <w:divBdr>
            <w:top w:val="none" w:sz="0" w:space="0" w:color="auto"/>
            <w:left w:val="none" w:sz="0" w:space="0" w:color="auto"/>
            <w:bottom w:val="none" w:sz="0" w:space="0" w:color="auto"/>
            <w:right w:val="none" w:sz="0" w:space="0" w:color="auto"/>
          </w:divBdr>
        </w:div>
        <w:div w:id="771169316">
          <w:marLeft w:val="0"/>
          <w:marRight w:val="0"/>
          <w:marTop w:val="0"/>
          <w:marBottom w:val="0"/>
          <w:divBdr>
            <w:top w:val="none" w:sz="0" w:space="0" w:color="auto"/>
            <w:left w:val="none" w:sz="0" w:space="0" w:color="auto"/>
            <w:bottom w:val="none" w:sz="0" w:space="0" w:color="auto"/>
            <w:right w:val="none" w:sz="0" w:space="0" w:color="auto"/>
          </w:divBdr>
        </w:div>
        <w:div w:id="666371054">
          <w:marLeft w:val="0"/>
          <w:marRight w:val="0"/>
          <w:marTop w:val="0"/>
          <w:marBottom w:val="0"/>
          <w:divBdr>
            <w:top w:val="none" w:sz="0" w:space="0" w:color="auto"/>
            <w:left w:val="none" w:sz="0" w:space="0" w:color="auto"/>
            <w:bottom w:val="none" w:sz="0" w:space="0" w:color="auto"/>
            <w:right w:val="none" w:sz="0" w:space="0" w:color="auto"/>
          </w:divBdr>
        </w:div>
        <w:div w:id="1117914765">
          <w:marLeft w:val="0"/>
          <w:marRight w:val="0"/>
          <w:marTop w:val="0"/>
          <w:marBottom w:val="0"/>
          <w:divBdr>
            <w:top w:val="none" w:sz="0" w:space="0" w:color="auto"/>
            <w:left w:val="none" w:sz="0" w:space="0" w:color="auto"/>
            <w:bottom w:val="none" w:sz="0" w:space="0" w:color="auto"/>
            <w:right w:val="none" w:sz="0" w:space="0" w:color="auto"/>
          </w:divBdr>
        </w:div>
        <w:div w:id="1244337568">
          <w:marLeft w:val="0"/>
          <w:marRight w:val="0"/>
          <w:marTop w:val="0"/>
          <w:marBottom w:val="0"/>
          <w:divBdr>
            <w:top w:val="none" w:sz="0" w:space="0" w:color="auto"/>
            <w:left w:val="none" w:sz="0" w:space="0" w:color="auto"/>
            <w:bottom w:val="none" w:sz="0" w:space="0" w:color="auto"/>
            <w:right w:val="none" w:sz="0" w:space="0" w:color="auto"/>
          </w:divBdr>
        </w:div>
        <w:div w:id="468665888">
          <w:marLeft w:val="0"/>
          <w:marRight w:val="0"/>
          <w:marTop w:val="0"/>
          <w:marBottom w:val="0"/>
          <w:divBdr>
            <w:top w:val="none" w:sz="0" w:space="0" w:color="auto"/>
            <w:left w:val="none" w:sz="0" w:space="0" w:color="auto"/>
            <w:bottom w:val="none" w:sz="0" w:space="0" w:color="auto"/>
            <w:right w:val="none" w:sz="0" w:space="0" w:color="auto"/>
          </w:divBdr>
        </w:div>
        <w:div w:id="1158811995">
          <w:marLeft w:val="0"/>
          <w:marRight w:val="0"/>
          <w:marTop w:val="0"/>
          <w:marBottom w:val="0"/>
          <w:divBdr>
            <w:top w:val="none" w:sz="0" w:space="0" w:color="auto"/>
            <w:left w:val="none" w:sz="0" w:space="0" w:color="auto"/>
            <w:bottom w:val="none" w:sz="0" w:space="0" w:color="auto"/>
            <w:right w:val="none" w:sz="0" w:space="0" w:color="auto"/>
          </w:divBdr>
        </w:div>
        <w:div w:id="1591154204">
          <w:marLeft w:val="0"/>
          <w:marRight w:val="0"/>
          <w:marTop w:val="0"/>
          <w:marBottom w:val="0"/>
          <w:divBdr>
            <w:top w:val="none" w:sz="0" w:space="0" w:color="auto"/>
            <w:left w:val="none" w:sz="0" w:space="0" w:color="auto"/>
            <w:bottom w:val="none" w:sz="0" w:space="0" w:color="auto"/>
            <w:right w:val="none" w:sz="0" w:space="0" w:color="auto"/>
          </w:divBdr>
        </w:div>
        <w:div w:id="883294947">
          <w:marLeft w:val="0"/>
          <w:marRight w:val="0"/>
          <w:marTop w:val="0"/>
          <w:marBottom w:val="0"/>
          <w:divBdr>
            <w:top w:val="none" w:sz="0" w:space="0" w:color="auto"/>
            <w:left w:val="none" w:sz="0" w:space="0" w:color="auto"/>
            <w:bottom w:val="none" w:sz="0" w:space="0" w:color="auto"/>
            <w:right w:val="none" w:sz="0" w:space="0" w:color="auto"/>
          </w:divBdr>
        </w:div>
        <w:div w:id="884829711">
          <w:marLeft w:val="0"/>
          <w:marRight w:val="0"/>
          <w:marTop w:val="0"/>
          <w:marBottom w:val="0"/>
          <w:divBdr>
            <w:top w:val="none" w:sz="0" w:space="0" w:color="auto"/>
            <w:left w:val="none" w:sz="0" w:space="0" w:color="auto"/>
            <w:bottom w:val="none" w:sz="0" w:space="0" w:color="auto"/>
            <w:right w:val="none" w:sz="0" w:space="0" w:color="auto"/>
          </w:divBdr>
        </w:div>
        <w:div w:id="1886795513">
          <w:marLeft w:val="0"/>
          <w:marRight w:val="0"/>
          <w:marTop w:val="0"/>
          <w:marBottom w:val="0"/>
          <w:divBdr>
            <w:top w:val="none" w:sz="0" w:space="0" w:color="auto"/>
            <w:left w:val="none" w:sz="0" w:space="0" w:color="auto"/>
            <w:bottom w:val="none" w:sz="0" w:space="0" w:color="auto"/>
            <w:right w:val="none" w:sz="0" w:space="0" w:color="auto"/>
          </w:divBdr>
        </w:div>
        <w:div w:id="415170730">
          <w:marLeft w:val="0"/>
          <w:marRight w:val="0"/>
          <w:marTop w:val="0"/>
          <w:marBottom w:val="0"/>
          <w:divBdr>
            <w:top w:val="none" w:sz="0" w:space="0" w:color="auto"/>
            <w:left w:val="none" w:sz="0" w:space="0" w:color="auto"/>
            <w:bottom w:val="none" w:sz="0" w:space="0" w:color="auto"/>
            <w:right w:val="none" w:sz="0" w:space="0" w:color="auto"/>
          </w:divBdr>
        </w:div>
        <w:div w:id="1927104358">
          <w:marLeft w:val="0"/>
          <w:marRight w:val="0"/>
          <w:marTop w:val="0"/>
          <w:marBottom w:val="0"/>
          <w:divBdr>
            <w:top w:val="none" w:sz="0" w:space="0" w:color="auto"/>
            <w:left w:val="none" w:sz="0" w:space="0" w:color="auto"/>
            <w:bottom w:val="none" w:sz="0" w:space="0" w:color="auto"/>
            <w:right w:val="none" w:sz="0" w:space="0" w:color="auto"/>
          </w:divBdr>
        </w:div>
        <w:div w:id="719286699">
          <w:marLeft w:val="0"/>
          <w:marRight w:val="0"/>
          <w:marTop w:val="0"/>
          <w:marBottom w:val="0"/>
          <w:divBdr>
            <w:top w:val="none" w:sz="0" w:space="0" w:color="auto"/>
            <w:left w:val="none" w:sz="0" w:space="0" w:color="auto"/>
            <w:bottom w:val="none" w:sz="0" w:space="0" w:color="auto"/>
            <w:right w:val="none" w:sz="0" w:space="0" w:color="auto"/>
          </w:divBdr>
        </w:div>
        <w:div w:id="1352336223">
          <w:marLeft w:val="0"/>
          <w:marRight w:val="0"/>
          <w:marTop w:val="0"/>
          <w:marBottom w:val="0"/>
          <w:divBdr>
            <w:top w:val="none" w:sz="0" w:space="0" w:color="auto"/>
            <w:left w:val="none" w:sz="0" w:space="0" w:color="auto"/>
            <w:bottom w:val="none" w:sz="0" w:space="0" w:color="auto"/>
            <w:right w:val="none" w:sz="0" w:space="0" w:color="auto"/>
          </w:divBdr>
        </w:div>
        <w:div w:id="1268658725">
          <w:marLeft w:val="0"/>
          <w:marRight w:val="0"/>
          <w:marTop w:val="0"/>
          <w:marBottom w:val="0"/>
          <w:divBdr>
            <w:top w:val="none" w:sz="0" w:space="0" w:color="auto"/>
            <w:left w:val="none" w:sz="0" w:space="0" w:color="auto"/>
            <w:bottom w:val="none" w:sz="0" w:space="0" w:color="auto"/>
            <w:right w:val="none" w:sz="0" w:space="0" w:color="auto"/>
          </w:divBdr>
        </w:div>
        <w:div w:id="1235241926">
          <w:marLeft w:val="0"/>
          <w:marRight w:val="0"/>
          <w:marTop w:val="0"/>
          <w:marBottom w:val="0"/>
          <w:divBdr>
            <w:top w:val="none" w:sz="0" w:space="0" w:color="auto"/>
            <w:left w:val="none" w:sz="0" w:space="0" w:color="auto"/>
            <w:bottom w:val="none" w:sz="0" w:space="0" w:color="auto"/>
            <w:right w:val="none" w:sz="0" w:space="0" w:color="auto"/>
          </w:divBdr>
        </w:div>
        <w:div w:id="2123064554">
          <w:marLeft w:val="0"/>
          <w:marRight w:val="0"/>
          <w:marTop w:val="0"/>
          <w:marBottom w:val="0"/>
          <w:divBdr>
            <w:top w:val="none" w:sz="0" w:space="0" w:color="auto"/>
            <w:left w:val="none" w:sz="0" w:space="0" w:color="auto"/>
            <w:bottom w:val="none" w:sz="0" w:space="0" w:color="auto"/>
            <w:right w:val="none" w:sz="0" w:space="0" w:color="auto"/>
          </w:divBdr>
        </w:div>
        <w:div w:id="420419715">
          <w:marLeft w:val="0"/>
          <w:marRight w:val="0"/>
          <w:marTop w:val="0"/>
          <w:marBottom w:val="0"/>
          <w:divBdr>
            <w:top w:val="none" w:sz="0" w:space="0" w:color="auto"/>
            <w:left w:val="none" w:sz="0" w:space="0" w:color="auto"/>
            <w:bottom w:val="none" w:sz="0" w:space="0" w:color="auto"/>
            <w:right w:val="none" w:sz="0" w:space="0" w:color="auto"/>
          </w:divBdr>
        </w:div>
        <w:div w:id="1890996732">
          <w:marLeft w:val="0"/>
          <w:marRight w:val="0"/>
          <w:marTop w:val="0"/>
          <w:marBottom w:val="0"/>
          <w:divBdr>
            <w:top w:val="none" w:sz="0" w:space="0" w:color="auto"/>
            <w:left w:val="none" w:sz="0" w:space="0" w:color="auto"/>
            <w:bottom w:val="none" w:sz="0" w:space="0" w:color="auto"/>
            <w:right w:val="none" w:sz="0" w:space="0" w:color="auto"/>
          </w:divBdr>
        </w:div>
        <w:div w:id="1460033293">
          <w:marLeft w:val="0"/>
          <w:marRight w:val="0"/>
          <w:marTop w:val="0"/>
          <w:marBottom w:val="0"/>
          <w:divBdr>
            <w:top w:val="none" w:sz="0" w:space="0" w:color="auto"/>
            <w:left w:val="none" w:sz="0" w:space="0" w:color="auto"/>
            <w:bottom w:val="none" w:sz="0" w:space="0" w:color="auto"/>
            <w:right w:val="none" w:sz="0" w:space="0" w:color="auto"/>
          </w:divBdr>
        </w:div>
      </w:divsChild>
    </w:div>
    <w:div w:id="960957135">
      <w:bodyDiv w:val="1"/>
      <w:marLeft w:val="0"/>
      <w:marRight w:val="0"/>
      <w:marTop w:val="0"/>
      <w:marBottom w:val="0"/>
      <w:divBdr>
        <w:top w:val="none" w:sz="0" w:space="0" w:color="auto"/>
        <w:left w:val="none" w:sz="0" w:space="0" w:color="auto"/>
        <w:bottom w:val="none" w:sz="0" w:space="0" w:color="auto"/>
        <w:right w:val="none" w:sz="0" w:space="0" w:color="auto"/>
      </w:divBdr>
    </w:div>
    <w:div w:id="961423753">
      <w:bodyDiv w:val="1"/>
      <w:marLeft w:val="0"/>
      <w:marRight w:val="0"/>
      <w:marTop w:val="0"/>
      <w:marBottom w:val="0"/>
      <w:divBdr>
        <w:top w:val="none" w:sz="0" w:space="0" w:color="auto"/>
        <w:left w:val="none" w:sz="0" w:space="0" w:color="auto"/>
        <w:bottom w:val="none" w:sz="0" w:space="0" w:color="auto"/>
        <w:right w:val="none" w:sz="0" w:space="0" w:color="auto"/>
      </w:divBdr>
    </w:div>
    <w:div w:id="961615327">
      <w:bodyDiv w:val="1"/>
      <w:marLeft w:val="0"/>
      <w:marRight w:val="0"/>
      <w:marTop w:val="0"/>
      <w:marBottom w:val="0"/>
      <w:divBdr>
        <w:top w:val="none" w:sz="0" w:space="0" w:color="auto"/>
        <w:left w:val="none" w:sz="0" w:space="0" w:color="auto"/>
        <w:bottom w:val="none" w:sz="0" w:space="0" w:color="auto"/>
        <w:right w:val="none" w:sz="0" w:space="0" w:color="auto"/>
      </w:divBdr>
      <w:divsChild>
        <w:div w:id="1120608699">
          <w:marLeft w:val="0"/>
          <w:marRight w:val="0"/>
          <w:marTop w:val="0"/>
          <w:marBottom w:val="0"/>
          <w:divBdr>
            <w:top w:val="none" w:sz="0" w:space="0" w:color="auto"/>
            <w:left w:val="none" w:sz="0" w:space="0" w:color="auto"/>
            <w:bottom w:val="none" w:sz="0" w:space="0" w:color="auto"/>
            <w:right w:val="none" w:sz="0" w:space="0" w:color="auto"/>
          </w:divBdr>
        </w:div>
        <w:div w:id="628128890">
          <w:marLeft w:val="0"/>
          <w:marRight w:val="0"/>
          <w:marTop w:val="0"/>
          <w:marBottom w:val="0"/>
          <w:divBdr>
            <w:top w:val="none" w:sz="0" w:space="0" w:color="auto"/>
            <w:left w:val="none" w:sz="0" w:space="0" w:color="auto"/>
            <w:bottom w:val="none" w:sz="0" w:space="0" w:color="auto"/>
            <w:right w:val="none" w:sz="0" w:space="0" w:color="auto"/>
          </w:divBdr>
        </w:div>
        <w:div w:id="2110351281">
          <w:marLeft w:val="0"/>
          <w:marRight w:val="0"/>
          <w:marTop w:val="0"/>
          <w:marBottom w:val="0"/>
          <w:divBdr>
            <w:top w:val="none" w:sz="0" w:space="0" w:color="auto"/>
            <w:left w:val="none" w:sz="0" w:space="0" w:color="auto"/>
            <w:bottom w:val="none" w:sz="0" w:space="0" w:color="auto"/>
            <w:right w:val="none" w:sz="0" w:space="0" w:color="auto"/>
          </w:divBdr>
        </w:div>
        <w:div w:id="273562873">
          <w:marLeft w:val="0"/>
          <w:marRight w:val="0"/>
          <w:marTop w:val="0"/>
          <w:marBottom w:val="0"/>
          <w:divBdr>
            <w:top w:val="none" w:sz="0" w:space="0" w:color="auto"/>
            <w:left w:val="none" w:sz="0" w:space="0" w:color="auto"/>
            <w:bottom w:val="none" w:sz="0" w:space="0" w:color="auto"/>
            <w:right w:val="none" w:sz="0" w:space="0" w:color="auto"/>
          </w:divBdr>
        </w:div>
        <w:div w:id="863399954">
          <w:marLeft w:val="0"/>
          <w:marRight w:val="0"/>
          <w:marTop w:val="0"/>
          <w:marBottom w:val="0"/>
          <w:divBdr>
            <w:top w:val="none" w:sz="0" w:space="0" w:color="auto"/>
            <w:left w:val="none" w:sz="0" w:space="0" w:color="auto"/>
            <w:bottom w:val="none" w:sz="0" w:space="0" w:color="auto"/>
            <w:right w:val="none" w:sz="0" w:space="0" w:color="auto"/>
          </w:divBdr>
        </w:div>
        <w:div w:id="340817192">
          <w:marLeft w:val="0"/>
          <w:marRight w:val="0"/>
          <w:marTop w:val="0"/>
          <w:marBottom w:val="0"/>
          <w:divBdr>
            <w:top w:val="none" w:sz="0" w:space="0" w:color="auto"/>
            <w:left w:val="none" w:sz="0" w:space="0" w:color="auto"/>
            <w:bottom w:val="none" w:sz="0" w:space="0" w:color="auto"/>
            <w:right w:val="none" w:sz="0" w:space="0" w:color="auto"/>
          </w:divBdr>
        </w:div>
        <w:div w:id="685137813">
          <w:marLeft w:val="0"/>
          <w:marRight w:val="0"/>
          <w:marTop w:val="0"/>
          <w:marBottom w:val="0"/>
          <w:divBdr>
            <w:top w:val="none" w:sz="0" w:space="0" w:color="auto"/>
            <w:left w:val="none" w:sz="0" w:space="0" w:color="auto"/>
            <w:bottom w:val="none" w:sz="0" w:space="0" w:color="auto"/>
            <w:right w:val="none" w:sz="0" w:space="0" w:color="auto"/>
          </w:divBdr>
        </w:div>
        <w:div w:id="190186531">
          <w:marLeft w:val="0"/>
          <w:marRight w:val="0"/>
          <w:marTop w:val="0"/>
          <w:marBottom w:val="0"/>
          <w:divBdr>
            <w:top w:val="none" w:sz="0" w:space="0" w:color="auto"/>
            <w:left w:val="none" w:sz="0" w:space="0" w:color="auto"/>
            <w:bottom w:val="none" w:sz="0" w:space="0" w:color="auto"/>
            <w:right w:val="none" w:sz="0" w:space="0" w:color="auto"/>
          </w:divBdr>
        </w:div>
        <w:div w:id="1156725722">
          <w:marLeft w:val="0"/>
          <w:marRight w:val="0"/>
          <w:marTop w:val="0"/>
          <w:marBottom w:val="0"/>
          <w:divBdr>
            <w:top w:val="none" w:sz="0" w:space="0" w:color="auto"/>
            <w:left w:val="none" w:sz="0" w:space="0" w:color="auto"/>
            <w:bottom w:val="none" w:sz="0" w:space="0" w:color="auto"/>
            <w:right w:val="none" w:sz="0" w:space="0" w:color="auto"/>
          </w:divBdr>
        </w:div>
        <w:div w:id="697510345">
          <w:marLeft w:val="0"/>
          <w:marRight w:val="0"/>
          <w:marTop w:val="0"/>
          <w:marBottom w:val="0"/>
          <w:divBdr>
            <w:top w:val="none" w:sz="0" w:space="0" w:color="auto"/>
            <w:left w:val="none" w:sz="0" w:space="0" w:color="auto"/>
            <w:bottom w:val="none" w:sz="0" w:space="0" w:color="auto"/>
            <w:right w:val="none" w:sz="0" w:space="0" w:color="auto"/>
          </w:divBdr>
        </w:div>
        <w:div w:id="339282310">
          <w:marLeft w:val="0"/>
          <w:marRight w:val="0"/>
          <w:marTop w:val="0"/>
          <w:marBottom w:val="0"/>
          <w:divBdr>
            <w:top w:val="none" w:sz="0" w:space="0" w:color="auto"/>
            <w:left w:val="none" w:sz="0" w:space="0" w:color="auto"/>
            <w:bottom w:val="none" w:sz="0" w:space="0" w:color="auto"/>
            <w:right w:val="none" w:sz="0" w:space="0" w:color="auto"/>
          </w:divBdr>
        </w:div>
        <w:div w:id="1570769074">
          <w:marLeft w:val="0"/>
          <w:marRight w:val="0"/>
          <w:marTop w:val="0"/>
          <w:marBottom w:val="0"/>
          <w:divBdr>
            <w:top w:val="none" w:sz="0" w:space="0" w:color="auto"/>
            <w:left w:val="none" w:sz="0" w:space="0" w:color="auto"/>
            <w:bottom w:val="none" w:sz="0" w:space="0" w:color="auto"/>
            <w:right w:val="none" w:sz="0" w:space="0" w:color="auto"/>
          </w:divBdr>
        </w:div>
        <w:div w:id="695733332">
          <w:marLeft w:val="0"/>
          <w:marRight w:val="0"/>
          <w:marTop w:val="0"/>
          <w:marBottom w:val="0"/>
          <w:divBdr>
            <w:top w:val="none" w:sz="0" w:space="0" w:color="auto"/>
            <w:left w:val="none" w:sz="0" w:space="0" w:color="auto"/>
            <w:bottom w:val="none" w:sz="0" w:space="0" w:color="auto"/>
            <w:right w:val="none" w:sz="0" w:space="0" w:color="auto"/>
          </w:divBdr>
        </w:div>
        <w:div w:id="1959145010">
          <w:marLeft w:val="0"/>
          <w:marRight w:val="0"/>
          <w:marTop w:val="0"/>
          <w:marBottom w:val="0"/>
          <w:divBdr>
            <w:top w:val="none" w:sz="0" w:space="0" w:color="auto"/>
            <w:left w:val="none" w:sz="0" w:space="0" w:color="auto"/>
            <w:bottom w:val="none" w:sz="0" w:space="0" w:color="auto"/>
            <w:right w:val="none" w:sz="0" w:space="0" w:color="auto"/>
          </w:divBdr>
        </w:div>
        <w:div w:id="1236357851">
          <w:marLeft w:val="0"/>
          <w:marRight w:val="0"/>
          <w:marTop w:val="0"/>
          <w:marBottom w:val="0"/>
          <w:divBdr>
            <w:top w:val="none" w:sz="0" w:space="0" w:color="auto"/>
            <w:left w:val="none" w:sz="0" w:space="0" w:color="auto"/>
            <w:bottom w:val="none" w:sz="0" w:space="0" w:color="auto"/>
            <w:right w:val="none" w:sz="0" w:space="0" w:color="auto"/>
          </w:divBdr>
        </w:div>
        <w:div w:id="1024282877">
          <w:marLeft w:val="0"/>
          <w:marRight w:val="0"/>
          <w:marTop w:val="0"/>
          <w:marBottom w:val="0"/>
          <w:divBdr>
            <w:top w:val="none" w:sz="0" w:space="0" w:color="auto"/>
            <w:left w:val="none" w:sz="0" w:space="0" w:color="auto"/>
            <w:bottom w:val="none" w:sz="0" w:space="0" w:color="auto"/>
            <w:right w:val="none" w:sz="0" w:space="0" w:color="auto"/>
          </w:divBdr>
        </w:div>
        <w:div w:id="362678344">
          <w:marLeft w:val="0"/>
          <w:marRight w:val="0"/>
          <w:marTop w:val="0"/>
          <w:marBottom w:val="0"/>
          <w:divBdr>
            <w:top w:val="none" w:sz="0" w:space="0" w:color="auto"/>
            <w:left w:val="none" w:sz="0" w:space="0" w:color="auto"/>
            <w:bottom w:val="none" w:sz="0" w:space="0" w:color="auto"/>
            <w:right w:val="none" w:sz="0" w:space="0" w:color="auto"/>
          </w:divBdr>
        </w:div>
        <w:div w:id="1139880222">
          <w:marLeft w:val="0"/>
          <w:marRight w:val="0"/>
          <w:marTop w:val="0"/>
          <w:marBottom w:val="0"/>
          <w:divBdr>
            <w:top w:val="none" w:sz="0" w:space="0" w:color="auto"/>
            <w:left w:val="none" w:sz="0" w:space="0" w:color="auto"/>
            <w:bottom w:val="none" w:sz="0" w:space="0" w:color="auto"/>
            <w:right w:val="none" w:sz="0" w:space="0" w:color="auto"/>
          </w:divBdr>
        </w:div>
        <w:div w:id="1351225612">
          <w:marLeft w:val="0"/>
          <w:marRight w:val="0"/>
          <w:marTop w:val="0"/>
          <w:marBottom w:val="0"/>
          <w:divBdr>
            <w:top w:val="none" w:sz="0" w:space="0" w:color="auto"/>
            <w:left w:val="none" w:sz="0" w:space="0" w:color="auto"/>
            <w:bottom w:val="none" w:sz="0" w:space="0" w:color="auto"/>
            <w:right w:val="none" w:sz="0" w:space="0" w:color="auto"/>
          </w:divBdr>
        </w:div>
        <w:div w:id="1933005014">
          <w:marLeft w:val="0"/>
          <w:marRight w:val="0"/>
          <w:marTop w:val="0"/>
          <w:marBottom w:val="0"/>
          <w:divBdr>
            <w:top w:val="none" w:sz="0" w:space="0" w:color="auto"/>
            <w:left w:val="none" w:sz="0" w:space="0" w:color="auto"/>
            <w:bottom w:val="none" w:sz="0" w:space="0" w:color="auto"/>
            <w:right w:val="none" w:sz="0" w:space="0" w:color="auto"/>
          </w:divBdr>
        </w:div>
        <w:div w:id="810947386">
          <w:marLeft w:val="0"/>
          <w:marRight w:val="0"/>
          <w:marTop w:val="0"/>
          <w:marBottom w:val="0"/>
          <w:divBdr>
            <w:top w:val="none" w:sz="0" w:space="0" w:color="auto"/>
            <w:left w:val="none" w:sz="0" w:space="0" w:color="auto"/>
            <w:bottom w:val="none" w:sz="0" w:space="0" w:color="auto"/>
            <w:right w:val="none" w:sz="0" w:space="0" w:color="auto"/>
          </w:divBdr>
        </w:div>
        <w:div w:id="632565233">
          <w:marLeft w:val="0"/>
          <w:marRight w:val="0"/>
          <w:marTop w:val="0"/>
          <w:marBottom w:val="0"/>
          <w:divBdr>
            <w:top w:val="none" w:sz="0" w:space="0" w:color="auto"/>
            <w:left w:val="none" w:sz="0" w:space="0" w:color="auto"/>
            <w:bottom w:val="none" w:sz="0" w:space="0" w:color="auto"/>
            <w:right w:val="none" w:sz="0" w:space="0" w:color="auto"/>
          </w:divBdr>
        </w:div>
        <w:div w:id="188880668">
          <w:marLeft w:val="0"/>
          <w:marRight w:val="0"/>
          <w:marTop w:val="0"/>
          <w:marBottom w:val="0"/>
          <w:divBdr>
            <w:top w:val="none" w:sz="0" w:space="0" w:color="auto"/>
            <w:left w:val="none" w:sz="0" w:space="0" w:color="auto"/>
            <w:bottom w:val="none" w:sz="0" w:space="0" w:color="auto"/>
            <w:right w:val="none" w:sz="0" w:space="0" w:color="auto"/>
          </w:divBdr>
        </w:div>
        <w:div w:id="353576832">
          <w:marLeft w:val="0"/>
          <w:marRight w:val="0"/>
          <w:marTop w:val="0"/>
          <w:marBottom w:val="0"/>
          <w:divBdr>
            <w:top w:val="none" w:sz="0" w:space="0" w:color="auto"/>
            <w:left w:val="none" w:sz="0" w:space="0" w:color="auto"/>
            <w:bottom w:val="none" w:sz="0" w:space="0" w:color="auto"/>
            <w:right w:val="none" w:sz="0" w:space="0" w:color="auto"/>
          </w:divBdr>
        </w:div>
        <w:div w:id="1541894413">
          <w:marLeft w:val="0"/>
          <w:marRight w:val="0"/>
          <w:marTop w:val="0"/>
          <w:marBottom w:val="0"/>
          <w:divBdr>
            <w:top w:val="none" w:sz="0" w:space="0" w:color="auto"/>
            <w:left w:val="none" w:sz="0" w:space="0" w:color="auto"/>
            <w:bottom w:val="none" w:sz="0" w:space="0" w:color="auto"/>
            <w:right w:val="none" w:sz="0" w:space="0" w:color="auto"/>
          </w:divBdr>
        </w:div>
        <w:div w:id="638998772">
          <w:marLeft w:val="0"/>
          <w:marRight w:val="0"/>
          <w:marTop w:val="0"/>
          <w:marBottom w:val="0"/>
          <w:divBdr>
            <w:top w:val="none" w:sz="0" w:space="0" w:color="auto"/>
            <w:left w:val="none" w:sz="0" w:space="0" w:color="auto"/>
            <w:bottom w:val="none" w:sz="0" w:space="0" w:color="auto"/>
            <w:right w:val="none" w:sz="0" w:space="0" w:color="auto"/>
          </w:divBdr>
        </w:div>
        <w:div w:id="447625948">
          <w:marLeft w:val="0"/>
          <w:marRight w:val="0"/>
          <w:marTop w:val="0"/>
          <w:marBottom w:val="0"/>
          <w:divBdr>
            <w:top w:val="none" w:sz="0" w:space="0" w:color="auto"/>
            <w:left w:val="none" w:sz="0" w:space="0" w:color="auto"/>
            <w:bottom w:val="none" w:sz="0" w:space="0" w:color="auto"/>
            <w:right w:val="none" w:sz="0" w:space="0" w:color="auto"/>
          </w:divBdr>
        </w:div>
        <w:div w:id="403064914">
          <w:marLeft w:val="0"/>
          <w:marRight w:val="0"/>
          <w:marTop w:val="0"/>
          <w:marBottom w:val="0"/>
          <w:divBdr>
            <w:top w:val="none" w:sz="0" w:space="0" w:color="auto"/>
            <w:left w:val="none" w:sz="0" w:space="0" w:color="auto"/>
            <w:bottom w:val="none" w:sz="0" w:space="0" w:color="auto"/>
            <w:right w:val="none" w:sz="0" w:space="0" w:color="auto"/>
          </w:divBdr>
        </w:div>
        <w:div w:id="43875043">
          <w:marLeft w:val="0"/>
          <w:marRight w:val="0"/>
          <w:marTop w:val="0"/>
          <w:marBottom w:val="0"/>
          <w:divBdr>
            <w:top w:val="none" w:sz="0" w:space="0" w:color="auto"/>
            <w:left w:val="none" w:sz="0" w:space="0" w:color="auto"/>
            <w:bottom w:val="none" w:sz="0" w:space="0" w:color="auto"/>
            <w:right w:val="none" w:sz="0" w:space="0" w:color="auto"/>
          </w:divBdr>
        </w:div>
        <w:div w:id="244655385">
          <w:marLeft w:val="0"/>
          <w:marRight w:val="0"/>
          <w:marTop w:val="0"/>
          <w:marBottom w:val="0"/>
          <w:divBdr>
            <w:top w:val="none" w:sz="0" w:space="0" w:color="auto"/>
            <w:left w:val="none" w:sz="0" w:space="0" w:color="auto"/>
            <w:bottom w:val="none" w:sz="0" w:space="0" w:color="auto"/>
            <w:right w:val="none" w:sz="0" w:space="0" w:color="auto"/>
          </w:divBdr>
        </w:div>
        <w:div w:id="1106198350">
          <w:marLeft w:val="0"/>
          <w:marRight w:val="0"/>
          <w:marTop w:val="0"/>
          <w:marBottom w:val="0"/>
          <w:divBdr>
            <w:top w:val="none" w:sz="0" w:space="0" w:color="auto"/>
            <w:left w:val="none" w:sz="0" w:space="0" w:color="auto"/>
            <w:bottom w:val="none" w:sz="0" w:space="0" w:color="auto"/>
            <w:right w:val="none" w:sz="0" w:space="0" w:color="auto"/>
          </w:divBdr>
        </w:div>
        <w:div w:id="783382324">
          <w:marLeft w:val="0"/>
          <w:marRight w:val="0"/>
          <w:marTop w:val="0"/>
          <w:marBottom w:val="0"/>
          <w:divBdr>
            <w:top w:val="none" w:sz="0" w:space="0" w:color="auto"/>
            <w:left w:val="none" w:sz="0" w:space="0" w:color="auto"/>
            <w:bottom w:val="none" w:sz="0" w:space="0" w:color="auto"/>
            <w:right w:val="none" w:sz="0" w:space="0" w:color="auto"/>
          </w:divBdr>
        </w:div>
        <w:div w:id="827523784">
          <w:marLeft w:val="0"/>
          <w:marRight w:val="0"/>
          <w:marTop w:val="0"/>
          <w:marBottom w:val="0"/>
          <w:divBdr>
            <w:top w:val="none" w:sz="0" w:space="0" w:color="auto"/>
            <w:left w:val="none" w:sz="0" w:space="0" w:color="auto"/>
            <w:bottom w:val="none" w:sz="0" w:space="0" w:color="auto"/>
            <w:right w:val="none" w:sz="0" w:space="0" w:color="auto"/>
          </w:divBdr>
        </w:div>
        <w:div w:id="980575293">
          <w:marLeft w:val="0"/>
          <w:marRight w:val="0"/>
          <w:marTop w:val="0"/>
          <w:marBottom w:val="0"/>
          <w:divBdr>
            <w:top w:val="none" w:sz="0" w:space="0" w:color="auto"/>
            <w:left w:val="none" w:sz="0" w:space="0" w:color="auto"/>
            <w:bottom w:val="none" w:sz="0" w:space="0" w:color="auto"/>
            <w:right w:val="none" w:sz="0" w:space="0" w:color="auto"/>
          </w:divBdr>
        </w:div>
        <w:div w:id="548343096">
          <w:marLeft w:val="0"/>
          <w:marRight w:val="0"/>
          <w:marTop w:val="0"/>
          <w:marBottom w:val="0"/>
          <w:divBdr>
            <w:top w:val="none" w:sz="0" w:space="0" w:color="auto"/>
            <w:left w:val="none" w:sz="0" w:space="0" w:color="auto"/>
            <w:bottom w:val="none" w:sz="0" w:space="0" w:color="auto"/>
            <w:right w:val="none" w:sz="0" w:space="0" w:color="auto"/>
          </w:divBdr>
        </w:div>
        <w:div w:id="494758961">
          <w:marLeft w:val="0"/>
          <w:marRight w:val="0"/>
          <w:marTop w:val="0"/>
          <w:marBottom w:val="0"/>
          <w:divBdr>
            <w:top w:val="none" w:sz="0" w:space="0" w:color="auto"/>
            <w:left w:val="none" w:sz="0" w:space="0" w:color="auto"/>
            <w:bottom w:val="none" w:sz="0" w:space="0" w:color="auto"/>
            <w:right w:val="none" w:sz="0" w:space="0" w:color="auto"/>
          </w:divBdr>
        </w:div>
        <w:div w:id="912013173">
          <w:marLeft w:val="0"/>
          <w:marRight w:val="0"/>
          <w:marTop w:val="0"/>
          <w:marBottom w:val="0"/>
          <w:divBdr>
            <w:top w:val="none" w:sz="0" w:space="0" w:color="auto"/>
            <w:left w:val="none" w:sz="0" w:space="0" w:color="auto"/>
            <w:bottom w:val="none" w:sz="0" w:space="0" w:color="auto"/>
            <w:right w:val="none" w:sz="0" w:space="0" w:color="auto"/>
          </w:divBdr>
        </w:div>
        <w:div w:id="587466937">
          <w:marLeft w:val="0"/>
          <w:marRight w:val="0"/>
          <w:marTop w:val="0"/>
          <w:marBottom w:val="0"/>
          <w:divBdr>
            <w:top w:val="none" w:sz="0" w:space="0" w:color="auto"/>
            <w:left w:val="none" w:sz="0" w:space="0" w:color="auto"/>
            <w:bottom w:val="none" w:sz="0" w:space="0" w:color="auto"/>
            <w:right w:val="none" w:sz="0" w:space="0" w:color="auto"/>
          </w:divBdr>
        </w:div>
        <w:div w:id="744953112">
          <w:marLeft w:val="0"/>
          <w:marRight w:val="0"/>
          <w:marTop w:val="0"/>
          <w:marBottom w:val="0"/>
          <w:divBdr>
            <w:top w:val="none" w:sz="0" w:space="0" w:color="auto"/>
            <w:left w:val="none" w:sz="0" w:space="0" w:color="auto"/>
            <w:bottom w:val="none" w:sz="0" w:space="0" w:color="auto"/>
            <w:right w:val="none" w:sz="0" w:space="0" w:color="auto"/>
          </w:divBdr>
        </w:div>
        <w:div w:id="1354529422">
          <w:marLeft w:val="0"/>
          <w:marRight w:val="0"/>
          <w:marTop w:val="0"/>
          <w:marBottom w:val="0"/>
          <w:divBdr>
            <w:top w:val="none" w:sz="0" w:space="0" w:color="auto"/>
            <w:left w:val="none" w:sz="0" w:space="0" w:color="auto"/>
            <w:bottom w:val="none" w:sz="0" w:space="0" w:color="auto"/>
            <w:right w:val="none" w:sz="0" w:space="0" w:color="auto"/>
          </w:divBdr>
        </w:div>
        <w:div w:id="1434588056">
          <w:marLeft w:val="0"/>
          <w:marRight w:val="0"/>
          <w:marTop w:val="0"/>
          <w:marBottom w:val="0"/>
          <w:divBdr>
            <w:top w:val="none" w:sz="0" w:space="0" w:color="auto"/>
            <w:left w:val="none" w:sz="0" w:space="0" w:color="auto"/>
            <w:bottom w:val="none" w:sz="0" w:space="0" w:color="auto"/>
            <w:right w:val="none" w:sz="0" w:space="0" w:color="auto"/>
          </w:divBdr>
        </w:div>
        <w:div w:id="1044718334">
          <w:marLeft w:val="0"/>
          <w:marRight w:val="0"/>
          <w:marTop w:val="0"/>
          <w:marBottom w:val="0"/>
          <w:divBdr>
            <w:top w:val="none" w:sz="0" w:space="0" w:color="auto"/>
            <w:left w:val="none" w:sz="0" w:space="0" w:color="auto"/>
            <w:bottom w:val="none" w:sz="0" w:space="0" w:color="auto"/>
            <w:right w:val="none" w:sz="0" w:space="0" w:color="auto"/>
          </w:divBdr>
        </w:div>
        <w:div w:id="1890339773">
          <w:marLeft w:val="0"/>
          <w:marRight w:val="0"/>
          <w:marTop w:val="0"/>
          <w:marBottom w:val="0"/>
          <w:divBdr>
            <w:top w:val="none" w:sz="0" w:space="0" w:color="auto"/>
            <w:left w:val="none" w:sz="0" w:space="0" w:color="auto"/>
            <w:bottom w:val="none" w:sz="0" w:space="0" w:color="auto"/>
            <w:right w:val="none" w:sz="0" w:space="0" w:color="auto"/>
          </w:divBdr>
        </w:div>
        <w:div w:id="1043866107">
          <w:marLeft w:val="0"/>
          <w:marRight w:val="0"/>
          <w:marTop w:val="0"/>
          <w:marBottom w:val="0"/>
          <w:divBdr>
            <w:top w:val="none" w:sz="0" w:space="0" w:color="auto"/>
            <w:left w:val="none" w:sz="0" w:space="0" w:color="auto"/>
            <w:bottom w:val="none" w:sz="0" w:space="0" w:color="auto"/>
            <w:right w:val="none" w:sz="0" w:space="0" w:color="auto"/>
          </w:divBdr>
        </w:div>
        <w:div w:id="999771189">
          <w:marLeft w:val="0"/>
          <w:marRight w:val="0"/>
          <w:marTop w:val="0"/>
          <w:marBottom w:val="0"/>
          <w:divBdr>
            <w:top w:val="none" w:sz="0" w:space="0" w:color="auto"/>
            <w:left w:val="none" w:sz="0" w:space="0" w:color="auto"/>
            <w:bottom w:val="none" w:sz="0" w:space="0" w:color="auto"/>
            <w:right w:val="none" w:sz="0" w:space="0" w:color="auto"/>
          </w:divBdr>
        </w:div>
        <w:div w:id="946619625">
          <w:marLeft w:val="0"/>
          <w:marRight w:val="0"/>
          <w:marTop w:val="0"/>
          <w:marBottom w:val="0"/>
          <w:divBdr>
            <w:top w:val="none" w:sz="0" w:space="0" w:color="auto"/>
            <w:left w:val="none" w:sz="0" w:space="0" w:color="auto"/>
            <w:bottom w:val="none" w:sz="0" w:space="0" w:color="auto"/>
            <w:right w:val="none" w:sz="0" w:space="0" w:color="auto"/>
          </w:divBdr>
        </w:div>
        <w:div w:id="870411777">
          <w:marLeft w:val="0"/>
          <w:marRight w:val="0"/>
          <w:marTop w:val="0"/>
          <w:marBottom w:val="0"/>
          <w:divBdr>
            <w:top w:val="none" w:sz="0" w:space="0" w:color="auto"/>
            <w:left w:val="none" w:sz="0" w:space="0" w:color="auto"/>
            <w:bottom w:val="none" w:sz="0" w:space="0" w:color="auto"/>
            <w:right w:val="none" w:sz="0" w:space="0" w:color="auto"/>
          </w:divBdr>
        </w:div>
        <w:div w:id="1386831431">
          <w:marLeft w:val="0"/>
          <w:marRight w:val="0"/>
          <w:marTop w:val="0"/>
          <w:marBottom w:val="0"/>
          <w:divBdr>
            <w:top w:val="none" w:sz="0" w:space="0" w:color="auto"/>
            <w:left w:val="none" w:sz="0" w:space="0" w:color="auto"/>
            <w:bottom w:val="none" w:sz="0" w:space="0" w:color="auto"/>
            <w:right w:val="none" w:sz="0" w:space="0" w:color="auto"/>
          </w:divBdr>
        </w:div>
        <w:div w:id="1591306029">
          <w:marLeft w:val="0"/>
          <w:marRight w:val="0"/>
          <w:marTop w:val="0"/>
          <w:marBottom w:val="0"/>
          <w:divBdr>
            <w:top w:val="none" w:sz="0" w:space="0" w:color="auto"/>
            <w:left w:val="none" w:sz="0" w:space="0" w:color="auto"/>
            <w:bottom w:val="none" w:sz="0" w:space="0" w:color="auto"/>
            <w:right w:val="none" w:sz="0" w:space="0" w:color="auto"/>
          </w:divBdr>
        </w:div>
        <w:div w:id="1400250856">
          <w:marLeft w:val="0"/>
          <w:marRight w:val="0"/>
          <w:marTop w:val="0"/>
          <w:marBottom w:val="0"/>
          <w:divBdr>
            <w:top w:val="none" w:sz="0" w:space="0" w:color="auto"/>
            <w:left w:val="none" w:sz="0" w:space="0" w:color="auto"/>
            <w:bottom w:val="none" w:sz="0" w:space="0" w:color="auto"/>
            <w:right w:val="none" w:sz="0" w:space="0" w:color="auto"/>
          </w:divBdr>
        </w:div>
        <w:div w:id="1288974328">
          <w:marLeft w:val="0"/>
          <w:marRight w:val="0"/>
          <w:marTop w:val="0"/>
          <w:marBottom w:val="0"/>
          <w:divBdr>
            <w:top w:val="none" w:sz="0" w:space="0" w:color="auto"/>
            <w:left w:val="none" w:sz="0" w:space="0" w:color="auto"/>
            <w:bottom w:val="none" w:sz="0" w:space="0" w:color="auto"/>
            <w:right w:val="none" w:sz="0" w:space="0" w:color="auto"/>
          </w:divBdr>
        </w:div>
        <w:div w:id="1561213493">
          <w:marLeft w:val="0"/>
          <w:marRight w:val="0"/>
          <w:marTop w:val="0"/>
          <w:marBottom w:val="0"/>
          <w:divBdr>
            <w:top w:val="none" w:sz="0" w:space="0" w:color="auto"/>
            <w:left w:val="none" w:sz="0" w:space="0" w:color="auto"/>
            <w:bottom w:val="none" w:sz="0" w:space="0" w:color="auto"/>
            <w:right w:val="none" w:sz="0" w:space="0" w:color="auto"/>
          </w:divBdr>
        </w:div>
        <w:div w:id="774907507">
          <w:marLeft w:val="0"/>
          <w:marRight w:val="0"/>
          <w:marTop w:val="0"/>
          <w:marBottom w:val="0"/>
          <w:divBdr>
            <w:top w:val="none" w:sz="0" w:space="0" w:color="auto"/>
            <w:left w:val="none" w:sz="0" w:space="0" w:color="auto"/>
            <w:bottom w:val="none" w:sz="0" w:space="0" w:color="auto"/>
            <w:right w:val="none" w:sz="0" w:space="0" w:color="auto"/>
          </w:divBdr>
        </w:div>
        <w:div w:id="600458091">
          <w:marLeft w:val="0"/>
          <w:marRight w:val="0"/>
          <w:marTop w:val="0"/>
          <w:marBottom w:val="0"/>
          <w:divBdr>
            <w:top w:val="none" w:sz="0" w:space="0" w:color="auto"/>
            <w:left w:val="none" w:sz="0" w:space="0" w:color="auto"/>
            <w:bottom w:val="none" w:sz="0" w:space="0" w:color="auto"/>
            <w:right w:val="none" w:sz="0" w:space="0" w:color="auto"/>
          </w:divBdr>
        </w:div>
        <w:div w:id="155272304">
          <w:marLeft w:val="0"/>
          <w:marRight w:val="0"/>
          <w:marTop w:val="0"/>
          <w:marBottom w:val="0"/>
          <w:divBdr>
            <w:top w:val="none" w:sz="0" w:space="0" w:color="auto"/>
            <w:left w:val="none" w:sz="0" w:space="0" w:color="auto"/>
            <w:bottom w:val="none" w:sz="0" w:space="0" w:color="auto"/>
            <w:right w:val="none" w:sz="0" w:space="0" w:color="auto"/>
          </w:divBdr>
        </w:div>
        <w:div w:id="119346894">
          <w:marLeft w:val="0"/>
          <w:marRight w:val="0"/>
          <w:marTop w:val="0"/>
          <w:marBottom w:val="0"/>
          <w:divBdr>
            <w:top w:val="none" w:sz="0" w:space="0" w:color="auto"/>
            <w:left w:val="none" w:sz="0" w:space="0" w:color="auto"/>
            <w:bottom w:val="none" w:sz="0" w:space="0" w:color="auto"/>
            <w:right w:val="none" w:sz="0" w:space="0" w:color="auto"/>
          </w:divBdr>
        </w:div>
        <w:div w:id="1679429934">
          <w:marLeft w:val="0"/>
          <w:marRight w:val="0"/>
          <w:marTop w:val="0"/>
          <w:marBottom w:val="0"/>
          <w:divBdr>
            <w:top w:val="none" w:sz="0" w:space="0" w:color="auto"/>
            <w:left w:val="none" w:sz="0" w:space="0" w:color="auto"/>
            <w:bottom w:val="none" w:sz="0" w:space="0" w:color="auto"/>
            <w:right w:val="none" w:sz="0" w:space="0" w:color="auto"/>
          </w:divBdr>
        </w:div>
        <w:div w:id="702049824">
          <w:marLeft w:val="0"/>
          <w:marRight w:val="0"/>
          <w:marTop w:val="0"/>
          <w:marBottom w:val="0"/>
          <w:divBdr>
            <w:top w:val="none" w:sz="0" w:space="0" w:color="auto"/>
            <w:left w:val="none" w:sz="0" w:space="0" w:color="auto"/>
            <w:bottom w:val="none" w:sz="0" w:space="0" w:color="auto"/>
            <w:right w:val="none" w:sz="0" w:space="0" w:color="auto"/>
          </w:divBdr>
        </w:div>
        <w:div w:id="2104494008">
          <w:marLeft w:val="0"/>
          <w:marRight w:val="0"/>
          <w:marTop w:val="0"/>
          <w:marBottom w:val="0"/>
          <w:divBdr>
            <w:top w:val="none" w:sz="0" w:space="0" w:color="auto"/>
            <w:left w:val="none" w:sz="0" w:space="0" w:color="auto"/>
            <w:bottom w:val="none" w:sz="0" w:space="0" w:color="auto"/>
            <w:right w:val="none" w:sz="0" w:space="0" w:color="auto"/>
          </w:divBdr>
        </w:div>
        <w:div w:id="575893934">
          <w:marLeft w:val="0"/>
          <w:marRight w:val="0"/>
          <w:marTop w:val="0"/>
          <w:marBottom w:val="0"/>
          <w:divBdr>
            <w:top w:val="none" w:sz="0" w:space="0" w:color="auto"/>
            <w:left w:val="none" w:sz="0" w:space="0" w:color="auto"/>
            <w:bottom w:val="none" w:sz="0" w:space="0" w:color="auto"/>
            <w:right w:val="none" w:sz="0" w:space="0" w:color="auto"/>
          </w:divBdr>
        </w:div>
        <w:div w:id="1542784264">
          <w:marLeft w:val="0"/>
          <w:marRight w:val="0"/>
          <w:marTop w:val="0"/>
          <w:marBottom w:val="0"/>
          <w:divBdr>
            <w:top w:val="none" w:sz="0" w:space="0" w:color="auto"/>
            <w:left w:val="none" w:sz="0" w:space="0" w:color="auto"/>
            <w:bottom w:val="none" w:sz="0" w:space="0" w:color="auto"/>
            <w:right w:val="none" w:sz="0" w:space="0" w:color="auto"/>
          </w:divBdr>
        </w:div>
        <w:div w:id="2128624358">
          <w:marLeft w:val="0"/>
          <w:marRight w:val="0"/>
          <w:marTop w:val="0"/>
          <w:marBottom w:val="0"/>
          <w:divBdr>
            <w:top w:val="none" w:sz="0" w:space="0" w:color="auto"/>
            <w:left w:val="none" w:sz="0" w:space="0" w:color="auto"/>
            <w:bottom w:val="none" w:sz="0" w:space="0" w:color="auto"/>
            <w:right w:val="none" w:sz="0" w:space="0" w:color="auto"/>
          </w:divBdr>
        </w:div>
        <w:div w:id="502666599">
          <w:marLeft w:val="0"/>
          <w:marRight w:val="0"/>
          <w:marTop w:val="0"/>
          <w:marBottom w:val="0"/>
          <w:divBdr>
            <w:top w:val="none" w:sz="0" w:space="0" w:color="auto"/>
            <w:left w:val="none" w:sz="0" w:space="0" w:color="auto"/>
            <w:bottom w:val="none" w:sz="0" w:space="0" w:color="auto"/>
            <w:right w:val="none" w:sz="0" w:space="0" w:color="auto"/>
          </w:divBdr>
        </w:div>
        <w:div w:id="814033906">
          <w:marLeft w:val="0"/>
          <w:marRight w:val="0"/>
          <w:marTop w:val="0"/>
          <w:marBottom w:val="0"/>
          <w:divBdr>
            <w:top w:val="none" w:sz="0" w:space="0" w:color="auto"/>
            <w:left w:val="none" w:sz="0" w:space="0" w:color="auto"/>
            <w:bottom w:val="none" w:sz="0" w:space="0" w:color="auto"/>
            <w:right w:val="none" w:sz="0" w:space="0" w:color="auto"/>
          </w:divBdr>
        </w:div>
        <w:div w:id="2033069799">
          <w:marLeft w:val="0"/>
          <w:marRight w:val="0"/>
          <w:marTop w:val="0"/>
          <w:marBottom w:val="0"/>
          <w:divBdr>
            <w:top w:val="none" w:sz="0" w:space="0" w:color="auto"/>
            <w:left w:val="none" w:sz="0" w:space="0" w:color="auto"/>
            <w:bottom w:val="none" w:sz="0" w:space="0" w:color="auto"/>
            <w:right w:val="none" w:sz="0" w:space="0" w:color="auto"/>
          </w:divBdr>
        </w:div>
        <w:div w:id="2081294938">
          <w:marLeft w:val="0"/>
          <w:marRight w:val="0"/>
          <w:marTop w:val="0"/>
          <w:marBottom w:val="0"/>
          <w:divBdr>
            <w:top w:val="none" w:sz="0" w:space="0" w:color="auto"/>
            <w:left w:val="none" w:sz="0" w:space="0" w:color="auto"/>
            <w:bottom w:val="none" w:sz="0" w:space="0" w:color="auto"/>
            <w:right w:val="none" w:sz="0" w:space="0" w:color="auto"/>
          </w:divBdr>
        </w:div>
        <w:div w:id="929894003">
          <w:marLeft w:val="0"/>
          <w:marRight w:val="0"/>
          <w:marTop w:val="0"/>
          <w:marBottom w:val="0"/>
          <w:divBdr>
            <w:top w:val="none" w:sz="0" w:space="0" w:color="auto"/>
            <w:left w:val="none" w:sz="0" w:space="0" w:color="auto"/>
            <w:bottom w:val="none" w:sz="0" w:space="0" w:color="auto"/>
            <w:right w:val="none" w:sz="0" w:space="0" w:color="auto"/>
          </w:divBdr>
        </w:div>
        <w:div w:id="1689599297">
          <w:marLeft w:val="0"/>
          <w:marRight w:val="0"/>
          <w:marTop w:val="0"/>
          <w:marBottom w:val="0"/>
          <w:divBdr>
            <w:top w:val="none" w:sz="0" w:space="0" w:color="auto"/>
            <w:left w:val="none" w:sz="0" w:space="0" w:color="auto"/>
            <w:bottom w:val="none" w:sz="0" w:space="0" w:color="auto"/>
            <w:right w:val="none" w:sz="0" w:space="0" w:color="auto"/>
          </w:divBdr>
        </w:div>
        <w:div w:id="103425673">
          <w:marLeft w:val="0"/>
          <w:marRight w:val="0"/>
          <w:marTop w:val="0"/>
          <w:marBottom w:val="0"/>
          <w:divBdr>
            <w:top w:val="none" w:sz="0" w:space="0" w:color="auto"/>
            <w:left w:val="none" w:sz="0" w:space="0" w:color="auto"/>
            <w:bottom w:val="none" w:sz="0" w:space="0" w:color="auto"/>
            <w:right w:val="none" w:sz="0" w:space="0" w:color="auto"/>
          </w:divBdr>
        </w:div>
        <w:div w:id="1536389797">
          <w:marLeft w:val="0"/>
          <w:marRight w:val="0"/>
          <w:marTop w:val="0"/>
          <w:marBottom w:val="0"/>
          <w:divBdr>
            <w:top w:val="none" w:sz="0" w:space="0" w:color="auto"/>
            <w:left w:val="none" w:sz="0" w:space="0" w:color="auto"/>
            <w:bottom w:val="none" w:sz="0" w:space="0" w:color="auto"/>
            <w:right w:val="none" w:sz="0" w:space="0" w:color="auto"/>
          </w:divBdr>
        </w:div>
        <w:div w:id="1133014094">
          <w:marLeft w:val="0"/>
          <w:marRight w:val="0"/>
          <w:marTop w:val="0"/>
          <w:marBottom w:val="0"/>
          <w:divBdr>
            <w:top w:val="none" w:sz="0" w:space="0" w:color="auto"/>
            <w:left w:val="none" w:sz="0" w:space="0" w:color="auto"/>
            <w:bottom w:val="none" w:sz="0" w:space="0" w:color="auto"/>
            <w:right w:val="none" w:sz="0" w:space="0" w:color="auto"/>
          </w:divBdr>
        </w:div>
        <w:div w:id="374044744">
          <w:marLeft w:val="0"/>
          <w:marRight w:val="0"/>
          <w:marTop w:val="0"/>
          <w:marBottom w:val="0"/>
          <w:divBdr>
            <w:top w:val="none" w:sz="0" w:space="0" w:color="auto"/>
            <w:left w:val="none" w:sz="0" w:space="0" w:color="auto"/>
            <w:bottom w:val="none" w:sz="0" w:space="0" w:color="auto"/>
            <w:right w:val="none" w:sz="0" w:space="0" w:color="auto"/>
          </w:divBdr>
        </w:div>
        <w:div w:id="153109831">
          <w:marLeft w:val="0"/>
          <w:marRight w:val="0"/>
          <w:marTop w:val="0"/>
          <w:marBottom w:val="0"/>
          <w:divBdr>
            <w:top w:val="none" w:sz="0" w:space="0" w:color="auto"/>
            <w:left w:val="none" w:sz="0" w:space="0" w:color="auto"/>
            <w:bottom w:val="none" w:sz="0" w:space="0" w:color="auto"/>
            <w:right w:val="none" w:sz="0" w:space="0" w:color="auto"/>
          </w:divBdr>
        </w:div>
        <w:div w:id="1226454316">
          <w:marLeft w:val="0"/>
          <w:marRight w:val="0"/>
          <w:marTop w:val="0"/>
          <w:marBottom w:val="0"/>
          <w:divBdr>
            <w:top w:val="none" w:sz="0" w:space="0" w:color="auto"/>
            <w:left w:val="none" w:sz="0" w:space="0" w:color="auto"/>
            <w:bottom w:val="none" w:sz="0" w:space="0" w:color="auto"/>
            <w:right w:val="none" w:sz="0" w:space="0" w:color="auto"/>
          </w:divBdr>
        </w:div>
        <w:div w:id="1728382500">
          <w:marLeft w:val="0"/>
          <w:marRight w:val="0"/>
          <w:marTop w:val="0"/>
          <w:marBottom w:val="0"/>
          <w:divBdr>
            <w:top w:val="none" w:sz="0" w:space="0" w:color="auto"/>
            <w:left w:val="none" w:sz="0" w:space="0" w:color="auto"/>
            <w:bottom w:val="none" w:sz="0" w:space="0" w:color="auto"/>
            <w:right w:val="none" w:sz="0" w:space="0" w:color="auto"/>
          </w:divBdr>
        </w:div>
        <w:div w:id="524561332">
          <w:marLeft w:val="0"/>
          <w:marRight w:val="0"/>
          <w:marTop w:val="0"/>
          <w:marBottom w:val="0"/>
          <w:divBdr>
            <w:top w:val="none" w:sz="0" w:space="0" w:color="auto"/>
            <w:left w:val="none" w:sz="0" w:space="0" w:color="auto"/>
            <w:bottom w:val="none" w:sz="0" w:space="0" w:color="auto"/>
            <w:right w:val="none" w:sz="0" w:space="0" w:color="auto"/>
          </w:divBdr>
        </w:div>
        <w:div w:id="443161394">
          <w:marLeft w:val="0"/>
          <w:marRight w:val="0"/>
          <w:marTop w:val="0"/>
          <w:marBottom w:val="0"/>
          <w:divBdr>
            <w:top w:val="none" w:sz="0" w:space="0" w:color="auto"/>
            <w:left w:val="none" w:sz="0" w:space="0" w:color="auto"/>
            <w:bottom w:val="none" w:sz="0" w:space="0" w:color="auto"/>
            <w:right w:val="none" w:sz="0" w:space="0" w:color="auto"/>
          </w:divBdr>
        </w:div>
        <w:div w:id="1411580199">
          <w:marLeft w:val="0"/>
          <w:marRight w:val="0"/>
          <w:marTop w:val="0"/>
          <w:marBottom w:val="0"/>
          <w:divBdr>
            <w:top w:val="none" w:sz="0" w:space="0" w:color="auto"/>
            <w:left w:val="none" w:sz="0" w:space="0" w:color="auto"/>
            <w:bottom w:val="none" w:sz="0" w:space="0" w:color="auto"/>
            <w:right w:val="none" w:sz="0" w:space="0" w:color="auto"/>
          </w:divBdr>
        </w:div>
        <w:div w:id="1192458195">
          <w:marLeft w:val="0"/>
          <w:marRight w:val="0"/>
          <w:marTop w:val="0"/>
          <w:marBottom w:val="0"/>
          <w:divBdr>
            <w:top w:val="none" w:sz="0" w:space="0" w:color="auto"/>
            <w:left w:val="none" w:sz="0" w:space="0" w:color="auto"/>
            <w:bottom w:val="none" w:sz="0" w:space="0" w:color="auto"/>
            <w:right w:val="none" w:sz="0" w:space="0" w:color="auto"/>
          </w:divBdr>
        </w:div>
        <w:div w:id="122047488">
          <w:marLeft w:val="0"/>
          <w:marRight w:val="0"/>
          <w:marTop w:val="0"/>
          <w:marBottom w:val="0"/>
          <w:divBdr>
            <w:top w:val="none" w:sz="0" w:space="0" w:color="auto"/>
            <w:left w:val="none" w:sz="0" w:space="0" w:color="auto"/>
            <w:bottom w:val="none" w:sz="0" w:space="0" w:color="auto"/>
            <w:right w:val="none" w:sz="0" w:space="0" w:color="auto"/>
          </w:divBdr>
        </w:div>
        <w:div w:id="864637186">
          <w:marLeft w:val="0"/>
          <w:marRight w:val="0"/>
          <w:marTop w:val="0"/>
          <w:marBottom w:val="0"/>
          <w:divBdr>
            <w:top w:val="none" w:sz="0" w:space="0" w:color="auto"/>
            <w:left w:val="none" w:sz="0" w:space="0" w:color="auto"/>
            <w:bottom w:val="none" w:sz="0" w:space="0" w:color="auto"/>
            <w:right w:val="none" w:sz="0" w:space="0" w:color="auto"/>
          </w:divBdr>
        </w:div>
        <w:div w:id="1338968321">
          <w:marLeft w:val="0"/>
          <w:marRight w:val="0"/>
          <w:marTop w:val="0"/>
          <w:marBottom w:val="0"/>
          <w:divBdr>
            <w:top w:val="none" w:sz="0" w:space="0" w:color="auto"/>
            <w:left w:val="none" w:sz="0" w:space="0" w:color="auto"/>
            <w:bottom w:val="none" w:sz="0" w:space="0" w:color="auto"/>
            <w:right w:val="none" w:sz="0" w:space="0" w:color="auto"/>
          </w:divBdr>
        </w:div>
        <w:div w:id="130443815">
          <w:marLeft w:val="0"/>
          <w:marRight w:val="0"/>
          <w:marTop w:val="0"/>
          <w:marBottom w:val="0"/>
          <w:divBdr>
            <w:top w:val="none" w:sz="0" w:space="0" w:color="auto"/>
            <w:left w:val="none" w:sz="0" w:space="0" w:color="auto"/>
            <w:bottom w:val="none" w:sz="0" w:space="0" w:color="auto"/>
            <w:right w:val="none" w:sz="0" w:space="0" w:color="auto"/>
          </w:divBdr>
        </w:div>
        <w:div w:id="1969121226">
          <w:marLeft w:val="0"/>
          <w:marRight w:val="0"/>
          <w:marTop w:val="0"/>
          <w:marBottom w:val="0"/>
          <w:divBdr>
            <w:top w:val="none" w:sz="0" w:space="0" w:color="auto"/>
            <w:left w:val="none" w:sz="0" w:space="0" w:color="auto"/>
            <w:bottom w:val="none" w:sz="0" w:space="0" w:color="auto"/>
            <w:right w:val="none" w:sz="0" w:space="0" w:color="auto"/>
          </w:divBdr>
        </w:div>
        <w:div w:id="1580208819">
          <w:marLeft w:val="0"/>
          <w:marRight w:val="0"/>
          <w:marTop w:val="0"/>
          <w:marBottom w:val="0"/>
          <w:divBdr>
            <w:top w:val="none" w:sz="0" w:space="0" w:color="auto"/>
            <w:left w:val="none" w:sz="0" w:space="0" w:color="auto"/>
            <w:bottom w:val="none" w:sz="0" w:space="0" w:color="auto"/>
            <w:right w:val="none" w:sz="0" w:space="0" w:color="auto"/>
          </w:divBdr>
        </w:div>
        <w:div w:id="1474063487">
          <w:marLeft w:val="0"/>
          <w:marRight w:val="0"/>
          <w:marTop w:val="0"/>
          <w:marBottom w:val="0"/>
          <w:divBdr>
            <w:top w:val="none" w:sz="0" w:space="0" w:color="auto"/>
            <w:left w:val="none" w:sz="0" w:space="0" w:color="auto"/>
            <w:bottom w:val="none" w:sz="0" w:space="0" w:color="auto"/>
            <w:right w:val="none" w:sz="0" w:space="0" w:color="auto"/>
          </w:divBdr>
        </w:div>
        <w:div w:id="1635060462">
          <w:marLeft w:val="0"/>
          <w:marRight w:val="0"/>
          <w:marTop w:val="0"/>
          <w:marBottom w:val="0"/>
          <w:divBdr>
            <w:top w:val="none" w:sz="0" w:space="0" w:color="auto"/>
            <w:left w:val="none" w:sz="0" w:space="0" w:color="auto"/>
            <w:bottom w:val="none" w:sz="0" w:space="0" w:color="auto"/>
            <w:right w:val="none" w:sz="0" w:space="0" w:color="auto"/>
          </w:divBdr>
        </w:div>
        <w:div w:id="1674382097">
          <w:marLeft w:val="0"/>
          <w:marRight w:val="0"/>
          <w:marTop w:val="0"/>
          <w:marBottom w:val="0"/>
          <w:divBdr>
            <w:top w:val="none" w:sz="0" w:space="0" w:color="auto"/>
            <w:left w:val="none" w:sz="0" w:space="0" w:color="auto"/>
            <w:bottom w:val="none" w:sz="0" w:space="0" w:color="auto"/>
            <w:right w:val="none" w:sz="0" w:space="0" w:color="auto"/>
          </w:divBdr>
        </w:div>
        <w:div w:id="338586674">
          <w:marLeft w:val="0"/>
          <w:marRight w:val="0"/>
          <w:marTop w:val="0"/>
          <w:marBottom w:val="0"/>
          <w:divBdr>
            <w:top w:val="none" w:sz="0" w:space="0" w:color="auto"/>
            <w:left w:val="none" w:sz="0" w:space="0" w:color="auto"/>
            <w:bottom w:val="none" w:sz="0" w:space="0" w:color="auto"/>
            <w:right w:val="none" w:sz="0" w:space="0" w:color="auto"/>
          </w:divBdr>
        </w:div>
        <w:div w:id="1923220965">
          <w:marLeft w:val="0"/>
          <w:marRight w:val="0"/>
          <w:marTop w:val="0"/>
          <w:marBottom w:val="0"/>
          <w:divBdr>
            <w:top w:val="none" w:sz="0" w:space="0" w:color="auto"/>
            <w:left w:val="none" w:sz="0" w:space="0" w:color="auto"/>
            <w:bottom w:val="none" w:sz="0" w:space="0" w:color="auto"/>
            <w:right w:val="none" w:sz="0" w:space="0" w:color="auto"/>
          </w:divBdr>
        </w:div>
        <w:div w:id="485631340">
          <w:marLeft w:val="0"/>
          <w:marRight w:val="0"/>
          <w:marTop w:val="0"/>
          <w:marBottom w:val="0"/>
          <w:divBdr>
            <w:top w:val="none" w:sz="0" w:space="0" w:color="auto"/>
            <w:left w:val="none" w:sz="0" w:space="0" w:color="auto"/>
            <w:bottom w:val="none" w:sz="0" w:space="0" w:color="auto"/>
            <w:right w:val="none" w:sz="0" w:space="0" w:color="auto"/>
          </w:divBdr>
        </w:div>
        <w:div w:id="1124498833">
          <w:marLeft w:val="0"/>
          <w:marRight w:val="0"/>
          <w:marTop w:val="0"/>
          <w:marBottom w:val="0"/>
          <w:divBdr>
            <w:top w:val="none" w:sz="0" w:space="0" w:color="auto"/>
            <w:left w:val="none" w:sz="0" w:space="0" w:color="auto"/>
            <w:bottom w:val="none" w:sz="0" w:space="0" w:color="auto"/>
            <w:right w:val="none" w:sz="0" w:space="0" w:color="auto"/>
          </w:divBdr>
        </w:div>
        <w:div w:id="1526208978">
          <w:marLeft w:val="0"/>
          <w:marRight w:val="0"/>
          <w:marTop w:val="0"/>
          <w:marBottom w:val="0"/>
          <w:divBdr>
            <w:top w:val="none" w:sz="0" w:space="0" w:color="auto"/>
            <w:left w:val="none" w:sz="0" w:space="0" w:color="auto"/>
            <w:bottom w:val="none" w:sz="0" w:space="0" w:color="auto"/>
            <w:right w:val="none" w:sz="0" w:space="0" w:color="auto"/>
          </w:divBdr>
        </w:div>
        <w:div w:id="584724860">
          <w:marLeft w:val="0"/>
          <w:marRight w:val="0"/>
          <w:marTop w:val="0"/>
          <w:marBottom w:val="0"/>
          <w:divBdr>
            <w:top w:val="none" w:sz="0" w:space="0" w:color="auto"/>
            <w:left w:val="none" w:sz="0" w:space="0" w:color="auto"/>
            <w:bottom w:val="none" w:sz="0" w:space="0" w:color="auto"/>
            <w:right w:val="none" w:sz="0" w:space="0" w:color="auto"/>
          </w:divBdr>
        </w:div>
        <w:div w:id="1928686609">
          <w:marLeft w:val="0"/>
          <w:marRight w:val="0"/>
          <w:marTop w:val="0"/>
          <w:marBottom w:val="0"/>
          <w:divBdr>
            <w:top w:val="none" w:sz="0" w:space="0" w:color="auto"/>
            <w:left w:val="none" w:sz="0" w:space="0" w:color="auto"/>
            <w:bottom w:val="none" w:sz="0" w:space="0" w:color="auto"/>
            <w:right w:val="none" w:sz="0" w:space="0" w:color="auto"/>
          </w:divBdr>
        </w:div>
        <w:div w:id="7341051">
          <w:marLeft w:val="0"/>
          <w:marRight w:val="0"/>
          <w:marTop w:val="0"/>
          <w:marBottom w:val="0"/>
          <w:divBdr>
            <w:top w:val="none" w:sz="0" w:space="0" w:color="auto"/>
            <w:left w:val="none" w:sz="0" w:space="0" w:color="auto"/>
            <w:bottom w:val="none" w:sz="0" w:space="0" w:color="auto"/>
            <w:right w:val="none" w:sz="0" w:space="0" w:color="auto"/>
          </w:divBdr>
        </w:div>
        <w:div w:id="955794297">
          <w:marLeft w:val="0"/>
          <w:marRight w:val="0"/>
          <w:marTop w:val="0"/>
          <w:marBottom w:val="0"/>
          <w:divBdr>
            <w:top w:val="none" w:sz="0" w:space="0" w:color="auto"/>
            <w:left w:val="none" w:sz="0" w:space="0" w:color="auto"/>
            <w:bottom w:val="none" w:sz="0" w:space="0" w:color="auto"/>
            <w:right w:val="none" w:sz="0" w:space="0" w:color="auto"/>
          </w:divBdr>
        </w:div>
        <w:div w:id="645595909">
          <w:marLeft w:val="0"/>
          <w:marRight w:val="0"/>
          <w:marTop w:val="0"/>
          <w:marBottom w:val="0"/>
          <w:divBdr>
            <w:top w:val="none" w:sz="0" w:space="0" w:color="auto"/>
            <w:left w:val="none" w:sz="0" w:space="0" w:color="auto"/>
            <w:bottom w:val="none" w:sz="0" w:space="0" w:color="auto"/>
            <w:right w:val="none" w:sz="0" w:space="0" w:color="auto"/>
          </w:divBdr>
        </w:div>
        <w:div w:id="1304506235">
          <w:marLeft w:val="0"/>
          <w:marRight w:val="0"/>
          <w:marTop w:val="0"/>
          <w:marBottom w:val="0"/>
          <w:divBdr>
            <w:top w:val="none" w:sz="0" w:space="0" w:color="auto"/>
            <w:left w:val="none" w:sz="0" w:space="0" w:color="auto"/>
            <w:bottom w:val="none" w:sz="0" w:space="0" w:color="auto"/>
            <w:right w:val="none" w:sz="0" w:space="0" w:color="auto"/>
          </w:divBdr>
        </w:div>
        <w:div w:id="279845776">
          <w:marLeft w:val="0"/>
          <w:marRight w:val="0"/>
          <w:marTop w:val="0"/>
          <w:marBottom w:val="0"/>
          <w:divBdr>
            <w:top w:val="none" w:sz="0" w:space="0" w:color="auto"/>
            <w:left w:val="none" w:sz="0" w:space="0" w:color="auto"/>
            <w:bottom w:val="none" w:sz="0" w:space="0" w:color="auto"/>
            <w:right w:val="none" w:sz="0" w:space="0" w:color="auto"/>
          </w:divBdr>
        </w:div>
        <w:div w:id="1776438499">
          <w:marLeft w:val="0"/>
          <w:marRight w:val="0"/>
          <w:marTop w:val="0"/>
          <w:marBottom w:val="0"/>
          <w:divBdr>
            <w:top w:val="none" w:sz="0" w:space="0" w:color="auto"/>
            <w:left w:val="none" w:sz="0" w:space="0" w:color="auto"/>
            <w:bottom w:val="none" w:sz="0" w:space="0" w:color="auto"/>
            <w:right w:val="none" w:sz="0" w:space="0" w:color="auto"/>
          </w:divBdr>
        </w:div>
        <w:div w:id="1258251007">
          <w:marLeft w:val="0"/>
          <w:marRight w:val="0"/>
          <w:marTop w:val="0"/>
          <w:marBottom w:val="0"/>
          <w:divBdr>
            <w:top w:val="none" w:sz="0" w:space="0" w:color="auto"/>
            <w:left w:val="none" w:sz="0" w:space="0" w:color="auto"/>
            <w:bottom w:val="none" w:sz="0" w:space="0" w:color="auto"/>
            <w:right w:val="none" w:sz="0" w:space="0" w:color="auto"/>
          </w:divBdr>
        </w:div>
        <w:div w:id="54940135">
          <w:marLeft w:val="0"/>
          <w:marRight w:val="0"/>
          <w:marTop w:val="0"/>
          <w:marBottom w:val="0"/>
          <w:divBdr>
            <w:top w:val="none" w:sz="0" w:space="0" w:color="auto"/>
            <w:left w:val="none" w:sz="0" w:space="0" w:color="auto"/>
            <w:bottom w:val="none" w:sz="0" w:space="0" w:color="auto"/>
            <w:right w:val="none" w:sz="0" w:space="0" w:color="auto"/>
          </w:divBdr>
        </w:div>
      </w:divsChild>
    </w:div>
    <w:div w:id="961806811">
      <w:bodyDiv w:val="1"/>
      <w:marLeft w:val="0"/>
      <w:marRight w:val="0"/>
      <w:marTop w:val="0"/>
      <w:marBottom w:val="0"/>
      <w:divBdr>
        <w:top w:val="none" w:sz="0" w:space="0" w:color="auto"/>
        <w:left w:val="none" w:sz="0" w:space="0" w:color="auto"/>
        <w:bottom w:val="none" w:sz="0" w:space="0" w:color="auto"/>
        <w:right w:val="none" w:sz="0" w:space="0" w:color="auto"/>
      </w:divBdr>
    </w:div>
    <w:div w:id="962153709">
      <w:bodyDiv w:val="1"/>
      <w:marLeft w:val="0"/>
      <w:marRight w:val="0"/>
      <w:marTop w:val="0"/>
      <w:marBottom w:val="0"/>
      <w:divBdr>
        <w:top w:val="none" w:sz="0" w:space="0" w:color="auto"/>
        <w:left w:val="none" w:sz="0" w:space="0" w:color="auto"/>
        <w:bottom w:val="none" w:sz="0" w:space="0" w:color="auto"/>
        <w:right w:val="none" w:sz="0" w:space="0" w:color="auto"/>
      </w:divBdr>
      <w:divsChild>
        <w:div w:id="1633902723">
          <w:marLeft w:val="0"/>
          <w:marRight w:val="0"/>
          <w:marTop w:val="0"/>
          <w:marBottom w:val="0"/>
          <w:divBdr>
            <w:top w:val="none" w:sz="0" w:space="0" w:color="auto"/>
            <w:left w:val="none" w:sz="0" w:space="0" w:color="auto"/>
            <w:bottom w:val="none" w:sz="0" w:space="0" w:color="auto"/>
            <w:right w:val="none" w:sz="0" w:space="0" w:color="auto"/>
          </w:divBdr>
          <w:divsChild>
            <w:div w:id="1982882752">
              <w:marLeft w:val="0"/>
              <w:marRight w:val="0"/>
              <w:marTop w:val="0"/>
              <w:marBottom w:val="0"/>
              <w:divBdr>
                <w:top w:val="none" w:sz="0" w:space="0" w:color="auto"/>
                <w:left w:val="none" w:sz="0" w:space="0" w:color="auto"/>
                <w:bottom w:val="none" w:sz="0" w:space="0" w:color="auto"/>
                <w:right w:val="none" w:sz="0" w:space="0" w:color="auto"/>
              </w:divBdr>
              <w:divsChild>
                <w:div w:id="214397583">
                  <w:marLeft w:val="0"/>
                  <w:marRight w:val="0"/>
                  <w:marTop w:val="0"/>
                  <w:marBottom w:val="0"/>
                  <w:divBdr>
                    <w:top w:val="none" w:sz="0" w:space="0" w:color="auto"/>
                    <w:left w:val="none" w:sz="0" w:space="0" w:color="auto"/>
                    <w:bottom w:val="none" w:sz="0" w:space="0" w:color="auto"/>
                    <w:right w:val="none" w:sz="0" w:space="0" w:color="auto"/>
                  </w:divBdr>
                  <w:divsChild>
                    <w:div w:id="689532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2200232">
      <w:bodyDiv w:val="1"/>
      <w:marLeft w:val="0"/>
      <w:marRight w:val="0"/>
      <w:marTop w:val="0"/>
      <w:marBottom w:val="0"/>
      <w:divBdr>
        <w:top w:val="none" w:sz="0" w:space="0" w:color="auto"/>
        <w:left w:val="none" w:sz="0" w:space="0" w:color="auto"/>
        <w:bottom w:val="none" w:sz="0" w:space="0" w:color="auto"/>
        <w:right w:val="none" w:sz="0" w:space="0" w:color="auto"/>
      </w:divBdr>
    </w:div>
    <w:div w:id="962540831">
      <w:bodyDiv w:val="1"/>
      <w:marLeft w:val="0"/>
      <w:marRight w:val="0"/>
      <w:marTop w:val="0"/>
      <w:marBottom w:val="0"/>
      <w:divBdr>
        <w:top w:val="none" w:sz="0" w:space="0" w:color="auto"/>
        <w:left w:val="none" w:sz="0" w:space="0" w:color="auto"/>
        <w:bottom w:val="none" w:sz="0" w:space="0" w:color="auto"/>
        <w:right w:val="none" w:sz="0" w:space="0" w:color="auto"/>
      </w:divBdr>
    </w:div>
    <w:div w:id="965083444">
      <w:bodyDiv w:val="1"/>
      <w:marLeft w:val="0"/>
      <w:marRight w:val="0"/>
      <w:marTop w:val="0"/>
      <w:marBottom w:val="0"/>
      <w:divBdr>
        <w:top w:val="none" w:sz="0" w:space="0" w:color="auto"/>
        <w:left w:val="none" w:sz="0" w:space="0" w:color="auto"/>
        <w:bottom w:val="none" w:sz="0" w:space="0" w:color="auto"/>
        <w:right w:val="none" w:sz="0" w:space="0" w:color="auto"/>
      </w:divBdr>
    </w:div>
    <w:div w:id="965815358">
      <w:bodyDiv w:val="1"/>
      <w:marLeft w:val="0"/>
      <w:marRight w:val="0"/>
      <w:marTop w:val="0"/>
      <w:marBottom w:val="0"/>
      <w:divBdr>
        <w:top w:val="none" w:sz="0" w:space="0" w:color="auto"/>
        <w:left w:val="none" w:sz="0" w:space="0" w:color="auto"/>
        <w:bottom w:val="none" w:sz="0" w:space="0" w:color="auto"/>
        <w:right w:val="none" w:sz="0" w:space="0" w:color="auto"/>
      </w:divBdr>
    </w:div>
    <w:div w:id="967006091">
      <w:bodyDiv w:val="1"/>
      <w:marLeft w:val="0"/>
      <w:marRight w:val="0"/>
      <w:marTop w:val="0"/>
      <w:marBottom w:val="0"/>
      <w:divBdr>
        <w:top w:val="none" w:sz="0" w:space="0" w:color="auto"/>
        <w:left w:val="none" w:sz="0" w:space="0" w:color="auto"/>
        <w:bottom w:val="none" w:sz="0" w:space="0" w:color="auto"/>
        <w:right w:val="none" w:sz="0" w:space="0" w:color="auto"/>
      </w:divBdr>
    </w:div>
    <w:div w:id="967659152">
      <w:bodyDiv w:val="1"/>
      <w:marLeft w:val="0"/>
      <w:marRight w:val="0"/>
      <w:marTop w:val="0"/>
      <w:marBottom w:val="0"/>
      <w:divBdr>
        <w:top w:val="none" w:sz="0" w:space="0" w:color="auto"/>
        <w:left w:val="none" w:sz="0" w:space="0" w:color="auto"/>
        <w:bottom w:val="none" w:sz="0" w:space="0" w:color="auto"/>
        <w:right w:val="none" w:sz="0" w:space="0" w:color="auto"/>
      </w:divBdr>
    </w:div>
    <w:div w:id="967662896">
      <w:bodyDiv w:val="1"/>
      <w:marLeft w:val="0"/>
      <w:marRight w:val="0"/>
      <w:marTop w:val="0"/>
      <w:marBottom w:val="0"/>
      <w:divBdr>
        <w:top w:val="none" w:sz="0" w:space="0" w:color="auto"/>
        <w:left w:val="none" w:sz="0" w:space="0" w:color="auto"/>
        <w:bottom w:val="none" w:sz="0" w:space="0" w:color="auto"/>
        <w:right w:val="none" w:sz="0" w:space="0" w:color="auto"/>
      </w:divBdr>
    </w:div>
    <w:div w:id="968510894">
      <w:bodyDiv w:val="1"/>
      <w:marLeft w:val="0"/>
      <w:marRight w:val="0"/>
      <w:marTop w:val="0"/>
      <w:marBottom w:val="0"/>
      <w:divBdr>
        <w:top w:val="none" w:sz="0" w:space="0" w:color="auto"/>
        <w:left w:val="none" w:sz="0" w:space="0" w:color="auto"/>
        <w:bottom w:val="none" w:sz="0" w:space="0" w:color="auto"/>
        <w:right w:val="none" w:sz="0" w:space="0" w:color="auto"/>
      </w:divBdr>
      <w:divsChild>
        <w:div w:id="1989478528">
          <w:marLeft w:val="0"/>
          <w:marRight w:val="0"/>
          <w:marTop w:val="0"/>
          <w:marBottom w:val="0"/>
          <w:divBdr>
            <w:top w:val="none" w:sz="0" w:space="0" w:color="auto"/>
            <w:left w:val="none" w:sz="0" w:space="0" w:color="auto"/>
            <w:bottom w:val="none" w:sz="0" w:space="0" w:color="auto"/>
            <w:right w:val="none" w:sz="0" w:space="0" w:color="auto"/>
          </w:divBdr>
        </w:div>
        <w:div w:id="527568592">
          <w:marLeft w:val="0"/>
          <w:marRight w:val="0"/>
          <w:marTop w:val="0"/>
          <w:marBottom w:val="0"/>
          <w:divBdr>
            <w:top w:val="none" w:sz="0" w:space="0" w:color="auto"/>
            <w:left w:val="none" w:sz="0" w:space="0" w:color="auto"/>
            <w:bottom w:val="none" w:sz="0" w:space="0" w:color="auto"/>
            <w:right w:val="none" w:sz="0" w:space="0" w:color="auto"/>
          </w:divBdr>
        </w:div>
        <w:div w:id="987975850">
          <w:marLeft w:val="0"/>
          <w:marRight w:val="0"/>
          <w:marTop w:val="0"/>
          <w:marBottom w:val="0"/>
          <w:divBdr>
            <w:top w:val="none" w:sz="0" w:space="0" w:color="auto"/>
            <w:left w:val="none" w:sz="0" w:space="0" w:color="auto"/>
            <w:bottom w:val="none" w:sz="0" w:space="0" w:color="auto"/>
            <w:right w:val="none" w:sz="0" w:space="0" w:color="auto"/>
          </w:divBdr>
        </w:div>
        <w:div w:id="588583844">
          <w:marLeft w:val="0"/>
          <w:marRight w:val="0"/>
          <w:marTop w:val="0"/>
          <w:marBottom w:val="0"/>
          <w:divBdr>
            <w:top w:val="none" w:sz="0" w:space="0" w:color="auto"/>
            <w:left w:val="none" w:sz="0" w:space="0" w:color="auto"/>
            <w:bottom w:val="none" w:sz="0" w:space="0" w:color="auto"/>
            <w:right w:val="none" w:sz="0" w:space="0" w:color="auto"/>
          </w:divBdr>
        </w:div>
        <w:div w:id="37750423">
          <w:marLeft w:val="0"/>
          <w:marRight w:val="0"/>
          <w:marTop w:val="0"/>
          <w:marBottom w:val="0"/>
          <w:divBdr>
            <w:top w:val="none" w:sz="0" w:space="0" w:color="auto"/>
            <w:left w:val="none" w:sz="0" w:space="0" w:color="auto"/>
            <w:bottom w:val="none" w:sz="0" w:space="0" w:color="auto"/>
            <w:right w:val="none" w:sz="0" w:space="0" w:color="auto"/>
          </w:divBdr>
        </w:div>
        <w:div w:id="1193031940">
          <w:marLeft w:val="0"/>
          <w:marRight w:val="0"/>
          <w:marTop w:val="0"/>
          <w:marBottom w:val="0"/>
          <w:divBdr>
            <w:top w:val="none" w:sz="0" w:space="0" w:color="auto"/>
            <w:left w:val="none" w:sz="0" w:space="0" w:color="auto"/>
            <w:bottom w:val="none" w:sz="0" w:space="0" w:color="auto"/>
            <w:right w:val="none" w:sz="0" w:space="0" w:color="auto"/>
          </w:divBdr>
        </w:div>
        <w:div w:id="1862431380">
          <w:marLeft w:val="0"/>
          <w:marRight w:val="0"/>
          <w:marTop w:val="0"/>
          <w:marBottom w:val="0"/>
          <w:divBdr>
            <w:top w:val="none" w:sz="0" w:space="0" w:color="auto"/>
            <w:left w:val="none" w:sz="0" w:space="0" w:color="auto"/>
            <w:bottom w:val="none" w:sz="0" w:space="0" w:color="auto"/>
            <w:right w:val="none" w:sz="0" w:space="0" w:color="auto"/>
          </w:divBdr>
        </w:div>
        <w:div w:id="1206410498">
          <w:marLeft w:val="0"/>
          <w:marRight w:val="0"/>
          <w:marTop w:val="0"/>
          <w:marBottom w:val="0"/>
          <w:divBdr>
            <w:top w:val="none" w:sz="0" w:space="0" w:color="auto"/>
            <w:left w:val="none" w:sz="0" w:space="0" w:color="auto"/>
            <w:bottom w:val="none" w:sz="0" w:space="0" w:color="auto"/>
            <w:right w:val="none" w:sz="0" w:space="0" w:color="auto"/>
          </w:divBdr>
        </w:div>
        <w:div w:id="1258824643">
          <w:marLeft w:val="0"/>
          <w:marRight w:val="0"/>
          <w:marTop w:val="0"/>
          <w:marBottom w:val="0"/>
          <w:divBdr>
            <w:top w:val="none" w:sz="0" w:space="0" w:color="auto"/>
            <w:left w:val="none" w:sz="0" w:space="0" w:color="auto"/>
            <w:bottom w:val="none" w:sz="0" w:space="0" w:color="auto"/>
            <w:right w:val="none" w:sz="0" w:space="0" w:color="auto"/>
          </w:divBdr>
        </w:div>
        <w:div w:id="1877934249">
          <w:marLeft w:val="0"/>
          <w:marRight w:val="0"/>
          <w:marTop w:val="0"/>
          <w:marBottom w:val="0"/>
          <w:divBdr>
            <w:top w:val="none" w:sz="0" w:space="0" w:color="auto"/>
            <w:left w:val="none" w:sz="0" w:space="0" w:color="auto"/>
            <w:bottom w:val="none" w:sz="0" w:space="0" w:color="auto"/>
            <w:right w:val="none" w:sz="0" w:space="0" w:color="auto"/>
          </w:divBdr>
        </w:div>
        <w:div w:id="1609577244">
          <w:marLeft w:val="0"/>
          <w:marRight w:val="0"/>
          <w:marTop w:val="0"/>
          <w:marBottom w:val="0"/>
          <w:divBdr>
            <w:top w:val="none" w:sz="0" w:space="0" w:color="auto"/>
            <w:left w:val="none" w:sz="0" w:space="0" w:color="auto"/>
            <w:bottom w:val="none" w:sz="0" w:space="0" w:color="auto"/>
            <w:right w:val="none" w:sz="0" w:space="0" w:color="auto"/>
          </w:divBdr>
        </w:div>
        <w:div w:id="1487354914">
          <w:marLeft w:val="0"/>
          <w:marRight w:val="0"/>
          <w:marTop w:val="0"/>
          <w:marBottom w:val="0"/>
          <w:divBdr>
            <w:top w:val="none" w:sz="0" w:space="0" w:color="auto"/>
            <w:left w:val="none" w:sz="0" w:space="0" w:color="auto"/>
            <w:bottom w:val="none" w:sz="0" w:space="0" w:color="auto"/>
            <w:right w:val="none" w:sz="0" w:space="0" w:color="auto"/>
          </w:divBdr>
        </w:div>
        <w:div w:id="2080050565">
          <w:marLeft w:val="0"/>
          <w:marRight w:val="0"/>
          <w:marTop w:val="0"/>
          <w:marBottom w:val="0"/>
          <w:divBdr>
            <w:top w:val="none" w:sz="0" w:space="0" w:color="auto"/>
            <w:left w:val="none" w:sz="0" w:space="0" w:color="auto"/>
            <w:bottom w:val="none" w:sz="0" w:space="0" w:color="auto"/>
            <w:right w:val="none" w:sz="0" w:space="0" w:color="auto"/>
          </w:divBdr>
        </w:div>
        <w:div w:id="944382062">
          <w:marLeft w:val="0"/>
          <w:marRight w:val="0"/>
          <w:marTop w:val="0"/>
          <w:marBottom w:val="0"/>
          <w:divBdr>
            <w:top w:val="none" w:sz="0" w:space="0" w:color="auto"/>
            <w:left w:val="none" w:sz="0" w:space="0" w:color="auto"/>
            <w:bottom w:val="none" w:sz="0" w:space="0" w:color="auto"/>
            <w:right w:val="none" w:sz="0" w:space="0" w:color="auto"/>
          </w:divBdr>
        </w:div>
        <w:div w:id="1031422875">
          <w:marLeft w:val="0"/>
          <w:marRight w:val="0"/>
          <w:marTop w:val="0"/>
          <w:marBottom w:val="0"/>
          <w:divBdr>
            <w:top w:val="none" w:sz="0" w:space="0" w:color="auto"/>
            <w:left w:val="none" w:sz="0" w:space="0" w:color="auto"/>
            <w:bottom w:val="none" w:sz="0" w:space="0" w:color="auto"/>
            <w:right w:val="none" w:sz="0" w:space="0" w:color="auto"/>
          </w:divBdr>
        </w:div>
        <w:div w:id="651257754">
          <w:marLeft w:val="0"/>
          <w:marRight w:val="0"/>
          <w:marTop w:val="0"/>
          <w:marBottom w:val="0"/>
          <w:divBdr>
            <w:top w:val="none" w:sz="0" w:space="0" w:color="auto"/>
            <w:left w:val="none" w:sz="0" w:space="0" w:color="auto"/>
            <w:bottom w:val="none" w:sz="0" w:space="0" w:color="auto"/>
            <w:right w:val="none" w:sz="0" w:space="0" w:color="auto"/>
          </w:divBdr>
        </w:div>
        <w:div w:id="946084242">
          <w:marLeft w:val="0"/>
          <w:marRight w:val="0"/>
          <w:marTop w:val="0"/>
          <w:marBottom w:val="0"/>
          <w:divBdr>
            <w:top w:val="none" w:sz="0" w:space="0" w:color="auto"/>
            <w:left w:val="none" w:sz="0" w:space="0" w:color="auto"/>
            <w:bottom w:val="none" w:sz="0" w:space="0" w:color="auto"/>
            <w:right w:val="none" w:sz="0" w:space="0" w:color="auto"/>
          </w:divBdr>
        </w:div>
        <w:div w:id="2109230075">
          <w:marLeft w:val="0"/>
          <w:marRight w:val="0"/>
          <w:marTop w:val="0"/>
          <w:marBottom w:val="0"/>
          <w:divBdr>
            <w:top w:val="none" w:sz="0" w:space="0" w:color="auto"/>
            <w:left w:val="none" w:sz="0" w:space="0" w:color="auto"/>
            <w:bottom w:val="none" w:sz="0" w:space="0" w:color="auto"/>
            <w:right w:val="none" w:sz="0" w:space="0" w:color="auto"/>
          </w:divBdr>
        </w:div>
        <w:div w:id="1958681291">
          <w:marLeft w:val="0"/>
          <w:marRight w:val="0"/>
          <w:marTop w:val="0"/>
          <w:marBottom w:val="0"/>
          <w:divBdr>
            <w:top w:val="none" w:sz="0" w:space="0" w:color="auto"/>
            <w:left w:val="none" w:sz="0" w:space="0" w:color="auto"/>
            <w:bottom w:val="none" w:sz="0" w:space="0" w:color="auto"/>
            <w:right w:val="none" w:sz="0" w:space="0" w:color="auto"/>
          </w:divBdr>
        </w:div>
        <w:div w:id="1773285960">
          <w:marLeft w:val="0"/>
          <w:marRight w:val="0"/>
          <w:marTop w:val="0"/>
          <w:marBottom w:val="0"/>
          <w:divBdr>
            <w:top w:val="none" w:sz="0" w:space="0" w:color="auto"/>
            <w:left w:val="none" w:sz="0" w:space="0" w:color="auto"/>
            <w:bottom w:val="none" w:sz="0" w:space="0" w:color="auto"/>
            <w:right w:val="none" w:sz="0" w:space="0" w:color="auto"/>
          </w:divBdr>
        </w:div>
        <w:div w:id="371539556">
          <w:marLeft w:val="0"/>
          <w:marRight w:val="0"/>
          <w:marTop w:val="0"/>
          <w:marBottom w:val="0"/>
          <w:divBdr>
            <w:top w:val="none" w:sz="0" w:space="0" w:color="auto"/>
            <w:left w:val="none" w:sz="0" w:space="0" w:color="auto"/>
            <w:bottom w:val="none" w:sz="0" w:space="0" w:color="auto"/>
            <w:right w:val="none" w:sz="0" w:space="0" w:color="auto"/>
          </w:divBdr>
        </w:div>
        <w:div w:id="383454816">
          <w:marLeft w:val="0"/>
          <w:marRight w:val="0"/>
          <w:marTop w:val="0"/>
          <w:marBottom w:val="0"/>
          <w:divBdr>
            <w:top w:val="none" w:sz="0" w:space="0" w:color="auto"/>
            <w:left w:val="none" w:sz="0" w:space="0" w:color="auto"/>
            <w:bottom w:val="none" w:sz="0" w:space="0" w:color="auto"/>
            <w:right w:val="none" w:sz="0" w:space="0" w:color="auto"/>
          </w:divBdr>
        </w:div>
        <w:div w:id="280188870">
          <w:marLeft w:val="0"/>
          <w:marRight w:val="0"/>
          <w:marTop w:val="0"/>
          <w:marBottom w:val="0"/>
          <w:divBdr>
            <w:top w:val="none" w:sz="0" w:space="0" w:color="auto"/>
            <w:left w:val="none" w:sz="0" w:space="0" w:color="auto"/>
            <w:bottom w:val="none" w:sz="0" w:space="0" w:color="auto"/>
            <w:right w:val="none" w:sz="0" w:space="0" w:color="auto"/>
          </w:divBdr>
        </w:div>
        <w:div w:id="1887640598">
          <w:marLeft w:val="0"/>
          <w:marRight w:val="0"/>
          <w:marTop w:val="0"/>
          <w:marBottom w:val="0"/>
          <w:divBdr>
            <w:top w:val="none" w:sz="0" w:space="0" w:color="auto"/>
            <w:left w:val="none" w:sz="0" w:space="0" w:color="auto"/>
            <w:bottom w:val="none" w:sz="0" w:space="0" w:color="auto"/>
            <w:right w:val="none" w:sz="0" w:space="0" w:color="auto"/>
          </w:divBdr>
        </w:div>
        <w:div w:id="175120397">
          <w:marLeft w:val="0"/>
          <w:marRight w:val="0"/>
          <w:marTop w:val="0"/>
          <w:marBottom w:val="0"/>
          <w:divBdr>
            <w:top w:val="none" w:sz="0" w:space="0" w:color="auto"/>
            <w:left w:val="none" w:sz="0" w:space="0" w:color="auto"/>
            <w:bottom w:val="none" w:sz="0" w:space="0" w:color="auto"/>
            <w:right w:val="none" w:sz="0" w:space="0" w:color="auto"/>
          </w:divBdr>
        </w:div>
        <w:div w:id="476262113">
          <w:marLeft w:val="0"/>
          <w:marRight w:val="0"/>
          <w:marTop w:val="0"/>
          <w:marBottom w:val="0"/>
          <w:divBdr>
            <w:top w:val="none" w:sz="0" w:space="0" w:color="auto"/>
            <w:left w:val="none" w:sz="0" w:space="0" w:color="auto"/>
            <w:bottom w:val="none" w:sz="0" w:space="0" w:color="auto"/>
            <w:right w:val="none" w:sz="0" w:space="0" w:color="auto"/>
          </w:divBdr>
        </w:div>
        <w:div w:id="2111076654">
          <w:marLeft w:val="0"/>
          <w:marRight w:val="0"/>
          <w:marTop w:val="0"/>
          <w:marBottom w:val="0"/>
          <w:divBdr>
            <w:top w:val="none" w:sz="0" w:space="0" w:color="auto"/>
            <w:left w:val="none" w:sz="0" w:space="0" w:color="auto"/>
            <w:bottom w:val="none" w:sz="0" w:space="0" w:color="auto"/>
            <w:right w:val="none" w:sz="0" w:space="0" w:color="auto"/>
          </w:divBdr>
        </w:div>
        <w:div w:id="352657509">
          <w:marLeft w:val="0"/>
          <w:marRight w:val="0"/>
          <w:marTop w:val="0"/>
          <w:marBottom w:val="0"/>
          <w:divBdr>
            <w:top w:val="none" w:sz="0" w:space="0" w:color="auto"/>
            <w:left w:val="none" w:sz="0" w:space="0" w:color="auto"/>
            <w:bottom w:val="none" w:sz="0" w:space="0" w:color="auto"/>
            <w:right w:val="none" w:sz="0" w:space="0" w:color="auto"/>
          </w:divBdr>
        </w:div>
        <w:div w:id="1379933393">
          <w:marLeft w:val="0"/>
          <w:marRight w:val="0"/>
          <w:marTop w:val="0"/>
          <w:marBottom w:val="0"/>
          <w:divBdr>
            <w:top w:val="none" w:sz="0" w:space="0" w:color="auto"/>
            <w:left w:val="none" w:sz="0" w:space="0" w:color="auto"/>
            <w:bottom w:val="none" w:sz="0" w:space="0" w:color="auto"/>
            <w:right w:val="none" w:sz="0" w:space="0" w:color="auto"/>
          </w:divBdr>
        </w:div>
        <w:div w:id="517618716">
          <w:marLeft w:val="0"/>
          <w:marRight w:val="0"/>
          <w:marTop w:val="0"/>
          <w:marBottom w:val="0"/>
          <w:divBdr>
            <w:top w:val="none" w:sz="0" w:space="0" w:color="auto"/>
            <w:left w:val="none" w:sz="0" w:space="0" w:color="auto"/>
            <w:bottom w:val="none" w:sz="0" w:space="0" w:color="auto"/>
            <w:right w:val="none" w:sz="0" w:space="0" w:color="auto"/>
          </w:divBdr>
        </w:div>
        <w:div w:id="344135178">
          <w:marLeft w:val="0"/>
          <w:marRight w:val="0"/>
          <w:marTop w:val="0"/>
          <w:marBottom w:val="0"/>
          <w:divBdr>
            <w:top w:val="none" w:sz="0" w:space="0" w:color="auto"/>
            <w:left w:val="none" w:sz="0" w:space="0" w:color="auto"/>
            <w:bottom w:val="none" w:sz="0" w:space="0" w:color="auto"/>
            <w:right w:val="none" w:sz="0" w:space="0" w:color="auto"/>
          </w:divBdr>
        </w:div>
        <w:div w:id="301812568">
          <w:marLeft w:val="0"/>
          <w:marRight w:val="0"/>
          <w:marTop w:val="0"/>
          <w:marBottom w:val="0"/>
          <w:divBdr>
            <w:top w:val="none" w:sz="0" w:space="0" w:color="auto"/>
            <w:left w:val="none" w:sz="0" w:space="0" w:color="auto"/>
            <w:bottom w:val="none" w:sz="0" w:space="0" w:color="auto"/>
            <w:right w:val="none" w:sz="0" w:space="0" w:color="auto"/>
          </w:divBdr>
        </w:div>
        <w:div w:id="297994846">
          <w:marLeft w:val="0"/>
          <w:marRight w:val="0"/>
          <w:marTop w:val="0"/>
          <w:marBottom w:val="0"/>
          <w:divBdr>
            <w:top w:val="none" w:sz="0" w:space="0" w:color="auto"/>
            <w:left w:val="none" w:sz="0" w:space="0" w:color="auto"/>
            <w:bottom w:val="none" w:sz="0" w:space="0" w:color="auto"/>
            <w:right w:val="none" w:sz="0" w:space="0" w:color="auto"/>
          </w:divBdr>
        </w:div>
        <w:div w:id="1002508087">
          <w:marLeft w:val="0"/>
          <w:marRight w:val="0"/>
          <w:marTop w:val="0"/>
          <w:marBottom w:val="0"/>
          <w:divBdr>
            <w:top w:val="none" w:sz="0" w:space="0" w:color="auto"/>
            <w:left w:val="none" w:sz="0" w:space="0" w:color="auto"/>
            <w:bottom w:val="none" w:sz="0" w:space="0" w:color="auto"/>
            <w:right w:val="none" w:sz="0" w:space="0" w:color="auto"/>
          </w:divBdr>
        </w:div>
        <w:div w:id="1136993472">
          <w:marLeft w:val="0"/>
          <w:marRight w:val="0"/>
          <w:marTop w:val="0"/>
          <w:marBottom w:val="0"/>
          <w:divBdr>
            <w:top w:val="none" w:sz="0" w:space="0" w:color="auto"/>
            <w:left w:val="none" w:sz="0" w:space="0" w:color="auto"/>
            <w:bottom w:val="none" w:sz="0" w:space="0" w:color="auto"/>
            <w:right w:val="none" w:sz="0" w:space="0" w:color="auto"/>
          </w:divBdr>
        </w:div>
        <w:div w:id="1758332190">
          <w:marLeft w:val="0"/>
          <w:marRight w:val="0"/>
          <w:marTop w:val="0"/>
          <w:marBottom w:val="0"/>
          <w:divBdr>
            <w:top w:val="none" w:sz="0" w:space="0" w:color="auto"/>
            <w:left w:val="none" w:sz="0" w:space="0" w:color="auto"/>
            <w:bottom w:val="none" w:sz="0" w:space="0" w:color="auto"/>
            <w:right w:val="none" w:sz="0" w:space="0" w:color="auto"/>
          </w:divBdr>
        </w:div>
        <w:div w:id="1469125239">
          <w:marLeft w:val="0"/>
          <w:marRight w:val="0"/>
          <w:marTop w:val="0"/>
          <w:marBottom w:val="0"/>
          <w:divBdr>
            <w:top w:val="none" w:sz="0" w:space="0" w:color="auto"/>
            <w:left w:val="none" w:sz="0" w:space="0" w:color="auto"/>
            <w:bottom w:val="none" w:sz="0" w:space="0" w:color="auto"/>
            <w:right w:val="none" w:sz="0" w:space="0" w:color="auto"/>
          </w:divBdr>
        </w:div>
        <w:div w:id="1799715827">
          <w:marLeft w:val="0"/>
          <w:marRight w:val="0"/>
          <w:marTop w:val="0"/>
          <w:marBottom w:val="0"/>
          <w:divBdr>
            <w:top w:val="none" w:sz="0" w:space="0" w:color="auto"/>
            <w:left w:val="none" w:sz="0" w:space="0" w:color="auto"/>
            <w:bottom w:val="none" w:sz="0" w:space="0" w:color="auto"/>
            <w:right w:val="none" w:sz="0" w:space="0" w:color="auto"/>
          </w:divBdr>
        </w:div>
        <w:div w:id="1238785088">
          <w:marLeft w:val="0"/>
          <w:marRight w:val="0"/>
          <w:marTop w:val="0"/>
          <w:marBottom w:val="0"/>
          <w:divBdr>
            <w:top w:val="none" w:sz="0" w:space="0" w:color="auto"/>
            <w:left w:val="none" w:sz="0" w:space="0" w:color="auto"/>
            <w:bottom w:val="none" w:sz="0" w:space="0" w:color="auto"/>
            <w:right w:val="none" w:sz="0" w:space="0" w:color="auto"/>
          </w:divBdr>
        </w:div>
        <w:div w:id="426467040">
          <w:marLeft w:val="0"/>
          <w:marRight w:val="0"/>
          <w:marTop w:val="0"/>
          <w:marBottom w:val="0"/>
          <w:divBdr>
            <w:top w:val="none" w:sz="0" w:space="0" w:color="auto"/>
            <w:left w:val="none" w:sz="0" w:space="0" w:color="auto"/>
            <w:bottom w:val="none" w:sz="0" w:space="0" w:color="auto"/>
            <w:right w:val="none" w:sz="0" w:space="0" w:color="auto"/>
          </w:divBdr>
        </w:div>
        <w:div w:id="1398556401">
          <w:marLeft w:val="0"/>
          <w:marRight w:val="0"/>
          <w:marTop w:val="0"/>
          <w:marBottom w:val="0"/>
          <w:divBdr>
            <w:top w:val="none" w:sz="0" w:space="0" w:color="auto"/>
            <w:left w:val="none" w:sz="0" w:space="0" w:color="auto"/>
            <w:bottom w:val="none" w:sz="0" w:space="0" w:color="auto"/>
            <w:right w:val="none" w:sz="0" w:space="0" w:color="auto"/>
          </w:divBdr>
        </w:div>
        <w:div w:id="518547481">
          <w:marLeft w:val="0"/>
          <w:marRight w:val="0"/>
          <w:marTop w:val="0"/>
          <w:marBottom w:val="0"/>
          <w:divBdr>
            <w:top w:val="none" w:sz="0" w:space="0" w:color="auto"/>
            <w:left w:val="none" w:sz="0" w:space="0" w:color="auto"/>
            <w:bottom w:val="none" w:sz="0" w:space="0" w:color="auto"/>
            <w:right w:val="none" w:sz="0" w:space="0" w:color="auto"/>
          </w:divBdr>
        </w:div>
        <w:div w:id="820077325">
          <w:marLeft w:val="0"/>
          <w:marRight w:val="0"/>
          <w:marTop w:val="0"/>
          <w:marBottom w:val="0"/>
          <w:divBdr>
            <w:top w:val="none" w:sz="0" w:space="0" w:color="auto"/>
            <w:left w:val="none" w:sz="0" w:space="0" w:color="auto"/>
            <w:bottom w:val="none" w:sz="0" w:space="0" w:color="auto"/>
            <w:right w:val="none" w:sz="0" w:space="0" w:color="auto"/>
          </w:divBdr>
        </w:div>
        <w:div w:id="340089195">
          <w:marLeft w:val="0"/>
          <w:marRight w:val="0"/>
          <w:marTop w:val="0"/>
          <w:marBottom w:val="0"/>
          <w:divBdr>
            <w:top w:val="none" w:sz="0" w:space="0" w:color="auto"/>
            <w:left w:val="none" w:sz="0" w:space="0" w:color="auto"/>
            <w:bottom w:val="none" w:sz="0" w:space="0" w:color="auto"/>
            <w:right w:val="none" w:sz="0" w:space="0" w:color="auto"/>
          </w:divBdr>
        </w:div>
        <w:div w:id="284236376">
          <w:marLeft w:val="0"/>
          <w:marRight w:val="0"/>
          <w:marTop w:val="0"/>
          <w:marBottom w:val="0"/>
          <w:divBdr>
            <w:top w:val="none" w:sz="0" w:space="0" w:color="auto"/>
            <w:left w:val="none" w:sz="0" w:space="0" w:color="auto"/>
            <w:bottom w:val="none" w:sz="0" w:space="0" w:color="auto"/>
            <w:right w:val="none" w:sz="0" w:space="0" w:color="auto"/>
          </w:divBdr>
        </w:div>
        <w:div w:id="1052340211">
          <w:marLeft w:val="0"/>
          <w:marRight w:val="0"/>
          <w:marTop w:val="0"/>
          <w:marBottom w:val="0"/>
          <w:divBdr>
            <w:top w:val="none" w:sz="0" w:space="0" w:color="auto"/>
            <w:left w:val="none" w:sz="0" w:space="0" w:color="auto"/>
            <w:bottom w:val="none" w:sz="0" w:space="0" w:color="auto"/>
            <w:right w:val="none" w:sz="0" w:space="0" w:color="auto"/>
          </w:divBdr>
        </w:div>
        <w:div w:id="1628582303">
          <w:marLeft w:val="0"/>
          <w:marRight w:val="0"/>
          <w:marTop w:val="0"/>
          <w:marBottom w:val="0"/>
          <w:divBdr>
            <w:top w:val="none" w:sz="0" w:space="0" w:color="auto"/>
            <w:left w:val="none" w:sz="0" w:space="0" w:color="auto"/>
            <w:bottom w:val="none" w:sz="0" w:space="0" w:color="auto"/>
            <w:right w:val="none" w:sz="0" w:space="0" w:color="auto"/>
          </w:divBdr>
        </w:div>
        <w:div w:id="974061944">
          <w:marLeft w:val="0"/>
          <w:marRight w:val="0"/>
          <w:marTop w:val="0"/>
          <w:marBottom w:val="0"/>
          <w:divBdr>
            <w:top w:val="none" w:sz="0" w:space="0" w:color="auto"/>
            <w:left w:val="none" w:sz="0" w:space="0" w:color="auto"/>
            <w:bottom w:val="none" w:sz="0" w:space="0" w:color="auto"/>
            <w:right w:val="none" w:sz="0" w:space="0" w:color="auto"/>
          </w:divBdr>
        </w:div>
        <w:div w:id="1468013967">
          <w:marLeft w:val="0"/>
          <w:marRight w:val="0"/>
          <w:marTop w:val="0"/>
          <w:marBottom w:val="0"/>
          <w:divBdr>
            <w:top w:val="none" w:sz="0" w:space="0" w:color="auto"/>
            <w:left w:val="none" w:sz="0" w:space="0" w:color="auto"/>
            <w:bottom w:val="none" w:sz="0" w:space="0" w:color="auto"/>
            <w:right w:val="none" w:sz="0" w:space="0" w:color="auto"/>
          </w:divBdr>
        </w:div>
        <w:div w:id="443113561">
          <w:marLeft w:val="0"/>
          <w:marRight w:val="0"/>
          <w:marTop w:val="0"/>
          <w:marBottom w:val="0"/>
          <w:divBdr>
            <w:top w:val="none" w:sz="0" w:space="0" w:color="auto"/>
            <w:left w:val="none" w:sz="0" w:space="0" w:color="auto"/>
            <w:bottom w:val="none" w:sz="0" w:space="0" w:color="auto"/>
            <w:right w:val="none" w:sz="0" w:space="0" w:color="auto"/>
          </w:divBdr>
        </w:div>
        <w:div w:id="1689214501">
          <w:marLeft w:val="0"/>
          <w:marRight w:val="0"/>
          <w:marTop w:val="0"/>
          <w:marBottom w:val="0"/>
          <w:divBdr>
            <w:top w:val="none" w:sz="0" w:space="0" w:color="auto"/>
            <w:left w:val="none" w:sz="0" w:space="0" w:color="auto"/>
            <w:bottom w:val="none" w:sz="0" w:space="0" w:color="auto"/>
            <w:right w:val="none" w:sz="0" w:space="0" w:color="auto"/>
          </w:divBdr>
        </w:div>
        <w:div w:id="1162358232">
          <w:marLeft w:val="0"/>
          <w:marRight w:val="0"/>
          <w:marTop w:val="0"/>
          <w:marBottom w:val="0"/>
          <w:divBdr>
            <w:top w:val="none" w:sz="0" w:space="0" w:color="auto"/>
            <w:left w:val="none" w:sz="0" w:space="0" w:color="auto"/>
            <w:bottom w:val="none" w:sz="0" w:space="0" w:color="auto"/>
            <w:right w:val="none" w:sz="0" w:space="0" w:color="auto"/>
          </w:divBdr>
        </w:div>
        <w:div w:id="1253852572">
          <w:marLeft w:val="0"/>
          <w:marRight w:val="0"/>
          <w:marTop w:val="0"/>
          <w:marBottom w:val="0"/>
          <w:divBdr>
            <w:top w:val="none" w:sz="0" w:space="0" w:color="auto"/>
            <w:left w:val="none" w:sz="0" w:space="0" w:color="auto"/>
            <w:bottom w:val="none" w:sz="0" w:space="0" w:color="auto"/>
            <w:right w:val="none" w:sz="0" w:space="0" w:color="auto"/>
          </w:divBdr>
        </w:div>
        <w:div w:id="535199191">
          <w:marLeft w:val="0"/>
          <w:marRight w:val="0"/>
          <w:marTop w:val="0"/>
          <w:marBottom w:val="0"/>
          <w:divBdr>
            <w:top w:val="none" w:sz="0" w:space="0" w:color="auto"/>
            <w:left w:val="none" w:sz="0" w:space="0" w:color="auto"/>
            <w:bottom w:val="none" w:sz="0" w:space="0" w:color="auto"/>
            <w:right w:val="none" w:sz="0" w:space="0" w:color="auto"/>
          </w:divBdr>
        </w:div>
        <w:div w:id="1583024244">
          <w:marLeft w:val="0"/>
          <w:marRight w:val="0"/>
          <w:marTop w:val="0"/>
          <w:marBottom w:val="0"/>
          <w:divBdr>
            <w:top w:val="none" w:sz="0" w:space="0" w:color="auto"/>
            <w:left w:val="none" w:sz="0" w:space="0" w:color="auto"/>
            <w:bottom w:val="none" w:sz="0" w:space="0" w:color="auto"/>
            <w:right w:val="none" w:sz="0" w:space="0" w:color="auto"/>
          </w:divBdr>
        </w:div>
        <w:div w:id="1465386415">
          <w:marLeft w:val="0"/>
          <w:marRight w:val="0"/>
          <w:marTop w:val="0"/>
          <w:marBottom w:val="0"/>
          <w:divBdr>
            <w:top w:val="none" w:sz="0" w:space="0" w:color="auto"/>
            <w:left w:val="none" w:sz="0" w:space="0" w:color="auto"/>
            <w:bottom w:val="none" w:sz="0" w:space="0" w:color="auto"/>
            <w:right w:val="none" w:sz="0" w:space="0" w:color="auto"/>
          </w:divBdr>
        </w:div>
        <w:div w:id="448865940">
          <w:marLeft w:val="0"/>
          <w:marRight w:val="0"/>
          <w:marTop w:val="0"/>
          <w:marBottom w:val="0"/>
          <w:divBdr>
            <w:top w:val="none" w:sz="0" w:space="0" w:color="auto"/>
            <w:left w:val="none" w:sz="0" w:space="0" w:color="auto"/>
            <w:bottom w:val="none" w:sz="0" w:space="0" w:color="auto"/>
            <w:right w:val="none" w:sz="0" w:space="0" w:color="auto"/>
          </w:divBdr>
        </w:div>
        <w:div w:id="150874350">
          <w:marLeft w:val="0"/>
          <w:marRight w:val="0"/>
          <w:marTop w:val="0"/>
          <w:marBottom w:val="0"/>
          <w:divBdr>
            <w:top w:val="none" w:sz="0" w:space="0" w:color="auto"/>
            <w:left w:val="none" w:sz="0" w:space="0" w:color="auto"/>
            <w:bottom w:val="none" w:sz="0" w:space="0" w:color="auto"/>
            <w:right w:val="none" w:sz="0" w:space="0" w:color="auto"/>
          </w:divBdr>
        </w:div>
        <w:div w:id="1501965986">
          <w:marLeft w:val="0"/>
          <w:marRight w:val="0"/>
          <w:marTop w:val="0"/>
          <w:marBottom w:val="0"/>
          <w:divBdr>
            <w:top w:val="none" w:sz="0" w:space="0" w:color="auto"/>
            <w:left w:val="none" w:sz="0" w:space="0" w:color="auto"/>
            <w:bottom w:val="none" w:sz="0" w:space="0" w:color="auto"/>
            <w:right w:val="none" w:sz="0" w:space="0" w:color="auto"/>
          </w:divBdr>
        </w:div>
        <w:div w:id="25907466">
          <w:marLeft w:val="0"/>
          <w:marRight w:val="0"/>
          <w:marTop w:val="0"/>
          <w:marBottom w:val="0"/>
          <w:divBdr>
            <w:top w:val="none" w:sz="0" w:space="0" w:color="auto"/>
            <w:left w:val="none" w:sz="0" w:space="0" w:color="auto"/>
            <w:bottom w:val="none" w:sz="0" w:space="0" w:color="auto"/>
            <w:right w:val="none" w:sz="0" w:space="0" w:color="auto"/>
          </w:divBdr>
        </w:div>
        <w:div w:id="53554472">
          <w:marLeft w:val="0"/>
          <w:marRight w:val="0"/>
          <w:marTop w:val="0"/>
          <w:marBottom w:val="0"/>
          <w:divBdr>
            <w:top w:val="none" w:sz="0" w:space="0" w:color="auto"/>
            <w:left w:val="none" w:sz="0" w:space="0" w:color="auto"/>
            <w:bottom w:val="none" w:sz="0" w:space="0" w:color="auto"/>
            <w:right w:val="none" w:sz="0" w:space="0" w:color="auto"/>
          </w:divBdr>
        </w:div>
        <w:div w:id="1657761797">
          <w:marLeft w:val="0"/>
          <w:marRight w:val="0"/>
          <w:marTop w:val="0"/>
          <w:marBottom w:val="0"/>
          <w:divBdr>
            <w:top w:val="none" w:sz="0" w:space="0" w:color="auto"/>
            <w:left w:val="none" w:sz="0" w:space="0" w:color="auto"/>
            <w:bottom w:val="none" w:sz="0" w:space="0" w:color="auto"/>
            <w:right w:val="none" w:sz="0" w:space="0" w:color="auto"/>
          </w:divBdr>
        </w:div>
        <w:div w:id="570123541">
          <w:marLeft w:val="0"/>
          <w:marRight w:val="0"/>
          <w:marTop w:val="0"/>
          <w:marBottom w:val="0"/>
          <w:divBdr>
            <w:top w:val="none" w:sz="0" w:space="0" w:color="auto"/>
            <w:left w:val="none" w:sz="0" w:space="0" w:color="auto"/>
            <w:bottom w:val="none" w:sz="0" w:space="0" w:color="auto"/>
            <w:right w:val="none" w:sz="0" w:space="0" w:color="auto"/>
          </w:divBdr>
        </w:div>
        <w:div w:id="2145845906">
          <w:marLeft w:val="0"/>
          <w:marRight w:val="0"/>
          <w:marTop w:val="0"/>
          <w:marBottom w:val="0"/>
          <w:divBdr>
            <w:top w:val="none" w:sz="0" w:space="0" w:color="auto"/>
            <w:left w:val="none" w:sz="0" w:space="0" w:color="auto"/>
            <w:bottom w:val="none" w:sz="0" w:space="0" w:color="auto"/>
            <w:right w:val="none" w:sz="0" w:space="0" w:color="auto"/>
          </w:divBdr>
        </w:div>
        <w:div w:id="844516994">
          <w:marLeft w:val="0"/>
          <w:marRight w:val="0"/>
          <w:marTop w:val="0"/>
          <w:marBottom w:val="0"/>
          <w:divBdr>
            <w:top w:val="none" w:sz="0" w:space="0" w:color="auto"/>
            <w:left w:val="none" w:sz="0" w:space="0" w:color="auto"/>
            <w:bottom w:val="none" w:sz="0" w:space="0" w:color="auto"/>
            <w:right w:val="none" w:sz="0" w:space="0" w:color="auto"/>
          </w:divBdr>
        </w:div>
        <w:div w:id="39138649">
          <w:marLeft w:val="0"/>
          <w:marRight w:val="0"/>
          <w:marTop w:val="0"/>
          <w:marBottom w:val="0"/>
          <w:divBdr>
            <w:top w:val="none" w:sz="0" w:space="0" w:color="auto"/>
            <w:left w:val="none" w:sz="0" w:space="0" w:color="auto"/>
            <w:bottom w:val="none" w:sz="0" w:space="0" w:color="auto"/>
            <w:right w:val="none" w:sz="0" w:space="0" w:color="auto"/>
          </w:divBdr>
        </w:div>
        <w:div w:id="475145280">
          <w:marLeft w:val="0"/>
          <w:marRight w:val="0"/>
          <w:marTop w:val="0"/>
          <w:marBottom w:val="0"/>
          <w:divBdr>
            <w:top w:val="none" w:sz="0" w:space="0" w:color="auto"/>
            <w:left w:val="none" w:sz="0" w:space="0" w:color="auto"/>
            <w:bottom w:val="none" w:sz="0" w:space="0" w:color="auto"/>
            <w:right w:val="none" w:sz="0" w:space="0" w:color="auto"/>
          </w:divBdr>
        </w:div>
        <w:div w:id="777874125">
          <w:marLeft w:val="0"/>
          <w:marRight w:val="0"/>
          <w:marTop w:val="0"/>
          <w:marBottom w:val="0"/>
          <w:divBdr>
            <w:top w:val="none" w:sz="0" w:space="0" w:color="auto"/>
            <w:left w:val="none" w:sz="0" w:space="0" w:color="auto"/>
            <w:bottom w:val="none" w:sz="0" w:space="0" w:color="auto"/>
            <w:right w:val="none" w:sz="0" w:space="0" w:color="auto"/>
          </w:divBdr>
        </w:div>
        <w:div w:id="1836384601">
          <w:marLeft w:val="0"/>
          <w:marRight w:val="0"/>
          <w:marTop w:val="0"/>
          <w:marBottom w:val="0"/>
          <w:divBdr>
            <w:top w:val="none" w:sz="0" w:space="0" w:color="auto"/>
            <w:left w:val="none" w:sz="0" w:space="0" w:color="auto"/>
            <w:bottom w:val="none" w:sz="0" w:space="0" w:color="auto"/>
            <w:right w:val="none" w:sz="0" w:space="0" w:color="auto"/>
          </w:divBdr>
        </w:div>
        <w:div w:id="732508366">
          <w:marLeft w:val="0"/>
          <w:marRight w:val="0"/>
          <w:marTop w:val="0"/>
          <w:marBottom w:val="0"/>
          <w:divBdr>
            <w:top w:val="none" w:sz="0" w:space="0" w:color="auto"/>
            <w:left w:val="none" w:sz="0" w:space="0" w:color="auto"/>
            <w:bottom w:val="none" w:sz="0" w:space="0" w:color="auto"/>
            <w:right w:val="none" w:sz="0" w:space="0" w:color="auto"/>
          </w:divBdr>
        </w:div>
        <w:div w:id="1869366909">
          <w:marLeft w:val="0"/>
          <w:marRight w:val="0"/>
          <w:marTop w:val="0"/>
          <w:marBottom w:val="0"/>
          <w:divBdr>
            <w:top w:val="none" w:sz="0" w:space="0" w:color="auto"/>
            <w:left w:val="none" w:sz="0" w:space="0" w:color="auto"/>
            <w:bottom w:val="none" w:sz="0" w:space="0" w:color="auto"/>
            <w:right w:val="none" w:sz="0" w:space="0" w:color="auto"/>
          </w:divBdr>
        </w:div>
        <w:div w:id="1043140781">
          <w:marLeft w:val="0"/>
          <w:marRight w:val="0"/>
          <w:marTop w:val="0"/>
          <w:marBottom w:val="0"/>
          <w:divBdr>
            <w:top w:val="none" w:sz="0" w:space="0" w:color="auto"/>
            <w:left w:val="none" w:sz="0" w:space="0" w:color="auto"/>
            <w:bottom w:val="none" w:sz="0" w:space="0" w:color="auto"/>
            <w:right w:val="none" w:sz="0" w:space="0" w:color="auto"/>
          </w:divBdr>
        </w:div>
        <w:div w:id="1488980343">
          <w:marLeft w:val="0"/>
          <w:marRight w:val="0"/>
          <w:marTop w:val="0"/>
          <w:marBottom w:val="0"/>
          <w:divBdr>
            <w:top w:val="none" w:sz="0" w:space="0" w:color="auto"/>
            <w:left w:val="none" w:sz="0" w:space="0" w:color="auto"/>
            <w:bottom w:val="none" w:sz="0" w:space="0" w:color="auto"/>
            <w:right w:val="none" w:sz="0" w:space="0" w:color="auto"/>
          </w:divBdr>
        </w:div>
        <w:div w:id="511920999">
          <w:marLeft w:val="0"/>
          <w:marRight w:val="0"/>
          <w:marTop w:val="0"/>
          <w:marBottom w:val="0"/>
          <w:divBdr>
            <w:top w:val="none" w:sz="0" w:space="0" w:color="auto"/>
            <w:left w:val="none" w:sz="0" w:space="0" w:color="auto"/>
            <w:bottom w:val="none" w:sz="0" w:space="0" w:color="auto"/>
            <w:right w:val="none" w:sz="0" w:space="0" w:color="auto"/>
          </w:divBdr>
        </w:div>
        <w:div w:id="978805517">
          <w:marLeft w:val="0"/>
          <w:marRight w:val="0"/>
          <w:marTop w:val="0"/>
          <w:marBottom w:val="0"/>
          <w:divBdr>
            <w:top w:val="none" w:sz="0" w:space="0" w:color="auto"/>
            <w:left w:val="none" w:sz="0" w:space="0" w:color="auto"/>
            <w:bottom w:val="none" w:sz="0" w:space="0" w:color="auto"/>
            <w:right w:val="none" w:sz="0" w:space="0" w:color="auto"/>
          </w:divBdr>
        </w:div>
        <w:div w:id="173617685">
          <w:marLeft w:val="0"/>
          <w:marRight w:val="0"/>
          <w:marTop w:val="0"/>
          <w:marBottom w:val="0"/>
          <w:divBdr>
            <w:top w:val="none" w:sz="0" w:space="0" w:color="auto"/>
            <w:left w:val="none" w:sz="0" w:space="0" w:color="auto"/>
            <w:bottom w:val="none" w:sz="0" w:space="0" w:color="auto"/>
            <w:right w:val="none" w:sz="0" w:space="0" w:color="auto"/>
          </w:divBdr>
        </w:div>
        <w:div w:id="1620069523">
          <w:marLeft w:val="0"/>
          <w:marRight w:val="0"/>
          <w:marTop w:val="0"/>
          <w:marBottom w:val="0"/>
          <w:divBdr>
            <w:top w:val="none" w:sz="0" w:space="0" w:color="auto"/>
            <w:left w:val="none" w:sz="0" w:space="0" w:color="auto"/>
            <w:bottom w:val="none" w:sz="0" w:space="0" w:color="auto"/>
            <w:right w:val="none" w:sz="0" w:space="0" w:color="auto"/>
          </w:divBdr>
        </w:div>
        <w:div w:id="1328827947">
          <w:marLeft w:val="0"/>
          <w:marRight w:val="0"/>
          <w:marTop w:val="0"/>
          <w:marBottom w:val="0"/>
          <w:divBdr>
            <w:top w:val="none" w:sz="0" w:space="0" w:color="auto"/>
            <w:left w:val="none" w:sz="0" w:space="0" w:color="auto"/>
            <w:bottom w:val="none" w:sz="0" w:space="0" w:color="auto"/>
            <w:right w:val="none" w:sz="0" w:space="0" w:color="auto"/>
          </w:divBdr>
        </w:div>
        <w:div w:id="1752046363">
          <w:marLeft w:val="0"/>
          <w:marRight w:val="0"/>
          <w:marTop w:val="0"/>
          <w:marBottom w:val="0"/>
          <w:divBdr>
            <w:top w:val="none" w:sz="0" w:space="0" w:color="auto"/>
            <w:left w:val="none" w:sz="0" w:space="0" w:color="auto"/>
            <w:bottom w:val="none" w:sz="0" w:space="0" w:color="auto"/>
            <w:right w:val="none" w:sz="0" w:space="0" w:color="auto"/>
          </w:divBdr>
        </w:div>
        <w:div w:id="1682658610">
          <w:marLeft w:val="0"/>
          <w:marRight w:val="0"/>
          <w:marTop w:val="0"/>
          <w:marBottom w:val="0"/>
          <w:divBdr>
            <w:top w:val="none" w:sz="0" w:space="0" w:color="auto"/>
            <w:left w:val="none" w:sz="0" w:space="0" w:color="auto"/>
            <w:bottom w:val="none" w:sz="0" w:space="0" w:color="auto"/>
            <w:right w:val="none" w:sz="0" w:space="0" w:color="auto"/>
          </w:divBdr>
        </w:div>
        <w:div w:id="2097822442">
          <w:marLeft w:val="0"/>
          <w:marRight w:val="0"/>
          <w:marTop w:val="0"/>
          <w:marBottom w:val="0"/>
          <w:divBdr>
            <w:top w:val="none" w:sz="0" w:space="0" w:color="auto"/>
            <w:left w:val="none" w:sz="0" w:space="0" w:color="auto"/>
            <w:bottom w:val="none" w:sz="0" w:space="0" w:color="auto"/>
            <w:right w:val="none" w:sz="0" w:space="0" w:color="auto"/>
          </w:divBdr>
        </w:div>
        <w:div w:id="708721656">
          <w:marLeft w:val="0"/>
          <w:marRight w:val="0"/>
          <w:marTop w:val="0"/>
          <w:marBottom w:val="0"/>
          <w:divBdr>
            <w:top w:val="none" w:sz="0" w:space="0" w:color="auto"/>
            <w:left w:val="none" w:sz="0" w:space="0" w:color="auto"/>
            <w:bottom w:val="none" w:sz="0" w:space="0" w:color="auto"/>
            <w:right w:val="none" w:sz="0" w:space="0" w:color="auto"/>
          </w:divBdr>
        </w:div>
        <w:div w:id="662196345">
          <w:marLeft w:val="0"/>
          <w:marRight w:val="0"/>
          <w:marTop w:val="0"/>
          <w:marBottom w:val="0"/>
          <w:divBdr>
            <w:top w:val="none" w:sz="0" w:space="0" w:color="auto"/>
            <w:left w:val="none" w:sz="0" w:space="0" w:color="auto"/>
            <w:bottom w:val="none" w:sz="0" w:space="0" w:color="auto"/>
            <w:right w:val="none" w:sz="0" w:space="0" w:color="auto"/>
          </w:divBdr>
        </w:div>
        <w:div w:id="1646200525">
          <w:marLeft w:val="0"/>
          <w:marRight w:val="0"/>
          <w:marTop w:val="0"/>
          <w:marBottom w:val="0"/>
          <w:divBdr>
            <w:top w:val="none" w:sz="0" w:space="0" w:color="auto"/>
            <w:left w:val="none" w:sz="0" w:space="0" w:color="auto"/>
            <w:bottom w:val="none" w:sz="0" w:space="0" w:color="auto"/>
            <w:right w:val="none" w:sz="0" w:space="0" w:color="auto"/>
          </w:divBdr>
        </w:div>
        <w:div w:id="1598127850">
          <w:marLeft w:val="0"/>
          <w:marRight w:val="0"/>
          <w:marTop w:val="0"/>
          <w:marBottom w:val="0"/>
          <w:divBdr>
            <w:top w:val="none" w:sz="0" w:space="0" w:color="auto"/>
            <w:left w:val="none" w:sz="0" w:space="0" w:color="auto"/>
            <w:bottom w:val="none" w:sz="0" w:space="0" w:color="auto"/>
            <w:right w:val="none" w:sz="0" w:space="0" w:color="auto"/>
          </w:divBdr>
        </w:div>
        <w:div w:id="45299146">
          <w:marLeft w:val="0"/>
          <w:marRight w:val="0"/>
          <w:marTop w:val="0"/>
          <w:marBottom w:val="0"/>
          <w:divBdr>
            <w:top w:val="none" w:sz="0" w:space="0" w:color="auto"/>
            <w:left w:val="none" w:sz="0" w:space="0" w:color="auto"/>
            <w:bottom w:val="none" w:sz="0" w:space="0" w:color="auto"/>
            <w:right w:val="none" w:sz="0" w:space="0" w:color="auto"/>
          </w:divBdr>
        </w:div>
        <w:div w:id="725832902">
          <w:marLeft w:val="0"/>
          <w:marRight w:val="0"/>
          <w:marTop w:val="0"/>
          <w:marBottom w:val="0"/>
          <w:divBdr>
            <w:top w:val="none" w:sz="0" w:space="0" w:color="auto"/>
            <w:left w:val="none" w:sz="0" w:space="0" w:color="auto"/>
            <w:bottom w:val="none" w:sz="0" w:space="0" w:color="auto"/>
            <w:right w:val="none" w:sz="0" w:space="0" w:color="auto"/>
          </w:divBdr>
        </w:div>
        <w:div w:id="1570992352">
          <w:marLeft w:val="0"/>
          <w:marRight w:val="0"/>
          <w:marTop w:val="0"/>
          <w:marBottom w:val="0"/>
          <w:divBdr>
            <w:top w:val="none" w:sz="0" w:space="0" w:color="auto"/>
            <w:left w:val="none" w:sz="0" w:space="0" w:color="auto"/>
            <w:bottom w:val="none" w:sz="0" w:space="0" w:color="auto"/>
            <w:right w:val="none" w:sz="0" w:space="0" w:color="auto"/>
          </w:divBdr>
        </w:div>
        <w:div w:id="2089300051">
          <w:marLeft w:val="0"/>
          <w:marRight w:val="0"/>
          <w:marTop w:val="0"/>
          <w:marBottom w:val="0"/>
          <w:divBdr>
            <w:top w:val="none" w:sz="0" w:space="0" w:color="auto"/>
            <w:left w:val="none" w:sz="0" w:space="0" w:color="auto"/>
            <w:bottom w:val="none" w:sz="0" w:space="0" w:color="auto"/>
            <w:right w:val="none" w:sz="0" w:space="0" w:color="auto"/>
          </w:divBdr>
        </w:div>
        <w:div w:id="1818566890">
          <w:marLeft w:val="0"/>
          <w:marRight w:val="0"/>
          <w:marTop w:val="0"/>
          <w:marBottom w:val="0"/>
          <w:divBdr>
            <w:top w:val="none" w:sz="0" w:space="0" w:color="auto"/>
            <w:left w:val="none" w:sz="0" w:space="0" w:color="auto"/>
            <w:bottom w:val="none" w:sz="0" w:space="0" w:color="auto"/>
            <w:right w:val="none" w:sz="0" w:space="0" w:color="auto"/>
          </w:divBdr>
        </w:div>
        <w:div w:id="1178692555">
          <w:marLeft w:val="0"/>
          <w:marRight w:val="0"/>
          <w:marTop w:val="0"/>
          <w:marBottom w:val="0"/>
          <w:divBdr>
            <w:top w:val="none" w:sz="0" w:space="0" w:color="auto"/>
            <w:left w:val="none" w:sz="0" w:space="0" w:color="auto"/>
            <w:bottom w:val="none" w:sz="0" w:space="0" w:color="auto"/>
            <w:right w:val="none" w:sz="0" w:space="0" w:color="auto"/>
          </w:divBdr>
        </w:div>
        <w:div w:id="1882478219">
          <w:marLeft w:val="0"/>
          <w:marRight w:val="0"/>
          <w:marTop w:val="0"/>
          <w:marBottom w:val="0"/>
          <w:divBdr>
            <w:top w:val="none" w:sz="0" w:space="0" w:color="auto"/>
            <w:left w:val="none" w:sz="0" w:space="0" w:color="auto"/>
            <w:bottom w:val="none" w:sz="0" w:space="0" w:color="auto"/>
            <w:right w:val="none" w:sz="0" w:space="0" w:color="auto"/>
          </w:divBdr>
        </w:div>
        <w:div w:id="703097681">
          <w:marLeft w:val="0"/>
          <w:marRight w:val="0"/>
          <w:marTop w:val="0"/>
          <w:marBottom w:val="0"/>
          <w:divBdr>
            <w:top w:val="none" w:sz="0" w:space="0" w:color="auto"/>
            <w:left w:val="none" w:sz="0" w:space="0" w:color="auto"/>
            <w:bottom w:val="none" w:sz="0" w:space="0" w:color="auto"/>
            <w:right w:val="none" w:sz="0" w:space="0" w:color="auto"/>
          </w:divBdr>
        </w:div>
      </w:divsChild>
    </w:div>
    <w:div w:id="969089123">
      <w:bodyDiv w:val="1"/>
      <w:marLeft w:val="0"/>
      <w:marRight w:val="0"/>
      <w:marTop w:val="0"/>
      <w:marBottom w:val="0"/>
      <w:divBdr>
        <w:top w:val="none" w:sz="0" w:space="0" w:color="auto"/>
        <w:left w:val="none" w:sz="0" w:space="0" w:color="auto"/>
        <w:bottom w:val="none" w:sz="0" w:space="0" w:color="auto"/>
        <w:right w:val="none" w:sz="0" w:space="0" w:color="auto"/>
      </w:divBdr>
    </w:div>
    <w:div w:id="969287314">
      <w:bodyDiv w:val="1"/>
      <w:marLeft w:val="0"/>
      <w:marRight w:val="0"/>
      <w:marTop w:val="0"/>
      <w:marBottom w:val="0"/>
      <w:divBdr>
        <w:top w:val="none" w:sz="0" w:space="0" w:color="auto"/>
        <w:left w:val="none" w:sz="0" w:space="0" w:color="auto"/>
        <w:bottom w:val="none" w:sz="0" w:space="0" w:color="auto"/>
        <w:right w:val="none" w:sz="0" w:space="0" w:color="auto"/>
      </w:divBdr>
    </w:div>
    <w:div w:id="969408553">
      <w:bodyDiv w:val="1"/>
      <w:marLeft w:val="0"/>
      <w:marRight w:val="0"/>
      <w:marTop w:val="0"/>
      <w:marBottom w:val="0"/>
      <w:divBdr>
        <w:top w:val="none" w:sz="0" w:space="0" w:color="auto"/>
        <w:left w:val="none" w:sz="0" w:space="0" w:color="auto"/>
        <w:bottom w:val="none" w:sz="0" w:space="0" w:color="auto"/>
        <w:right w:val="none" w:sz="0" w:space="0" w:color="auto"/>
      </w:divBdr>
    </w:div>
    <w:div w:id="970550535">
      <w:bodyDiv w:val="1"/>
      <w:marLeft w:val="0"/>
      <w:marRight w:val="0"/>
      <w:marTop w:val="0"/>
      <w:marBottom w:val="0"/>
      <w:divBdr>
        <w:top w:val="none" w:sz="0" w:space="0" w:color="auto"/>
        <w:left w:val="none" w:sz="0" w:space="0" w:color="auto"/>
        <w:bottom w:val="none" w:sz="0" w:space="0" w:color="auto"/>
        <w:right w:val="none" w:sz="0" w:space="0" w:color="auto"/>
      </w:divBdr>
      <w:divsChild>
        <w:div w:id="1914049309">
          <w:marLeft w:val="0"/>
          <w:marRight w:val="0"/>
          <w:marTop w:val="0"/>
          <w:marBottom w:val="0"/>
          <w:divBdr>
            <w:top w:val="none" w:sz="0" w:space="0" w:color="auto"/>
            <w:left w:val="none" w:sz="0" w:space="0" w:color="auto"/>
            <w:bottom w:val="none" w:sz="0" w:space="0" w:color="auto"/>
            <w:right w:val="none" w:sz="0" w:space="0" w:color="auto"/>
          </w:divBdr>
        </w:div>
        <w:div w:id="1186557502">
          <w:marLeft w:val="0"/>
          <w:marRight w:val="0"/>
          <w:marTop w:val="0"/>
          <w:marBottom w:val="0"/>
          <w:divBdr>
            <w:top w:val="none" w:sz="0" w:space="0" w:color="auto"/>
            <w:left w:val="none" w:sz="0" w:space="0" w:color="auto"/>
            <w:bottom w:val="none" w:sz="0" w:space="0" w:color="auto"/>
            <w:right w:val="none" w:sz="0" w:space="0" w:color="auto"/>
          </w:divBdr>
        </w:div>
        <w:div w:id="1903179178">
          <w:marLeft w:val="0"/>
          <w:marRight w:val="0"/>
          <w:marTop w:val="0"/>
          <w:marBottom w:val="0"/>
          <w:divBdr>
            <w:top w:val="none" w:sz="0" w:space="0" w:color="auto"/>
            <w:left w:val="none" w:sz="0" w:space="0" w:color="auto"/>
            <w:bottom w:val="none" w:sz="0" w:space="0" w:color="auto"/>
            <w:right w:val="none" w:sz="0" w:space="0" w:color="auto"/>
          </w:divBdr>
        </w:div>
        <w:div w:id="1514487790">
          <w:marLeft w:val="0"/>
          <w:marRight w:val="0"/>
          <w:marTop w:val="0"/>
          <w:marBottom w:val="0"/>
          <w:divBdr>
            <w:top w:val="none" w:sz="0" w:space="0" w:color="auto"/>
            <w:left w:val="none" w:sz="0" w:space="0" w:color="auto"/>
            <w:bottom w:val="none" w:sz="0" w:space="0" w:color="auto"/>
            <w:right w:val="none" w:sz="0" w:space="0" w:color="auto"/>
          </w:divBdr>
        </w:div>
        <w:div w:id="856577306">
          <w:marLeft w:val="0"/>
          <w:marRight w:val="0"/>
          <w:marTop w:val="0"/>
          <w:marBottom w:val="0"/>
          <w:divBdr>
            <w:top w:val="none" w:sz="0" w:space="0" w:color="auto"/>
            <w:left w:val="none" w:sz="0" w:space="0" w:color="auto"/>
            <w:bottom w:val="none" w:sz="0" w:space="0" w:color="auto"/>
            <w:right w:val="none" w:sz="0" w:space="0" w:color="auto"/>
          </w:divBdr>
        </w:div>
        <w:div w:id="1464075214">
          <w:marLeft w:val="0"/>
          <w:marRight w:val="0"/>
          <w:marTop w:val="0"/>
          <w:marBottom w:val="0"/>
          <w:divBdr>
            <w:top w:val="none" w:sz="0" w:space="0" w:color="auto"/>
            <w:left w:val="none" w:sz="0" w:space="0" w:color="auto"/>
            <w:bottom w:val="none" w:sz="0" w:space="0" w:color="auto"/>
            <w:right w:val="none" w:sz="0" w:space="0" w:color="auto"/>
          </w:divBdr>
        </w:div>
        <w:div w:id="1907950662">
          <w:marLeft w:val="0"/>
          <w:marRight w:val="0"/>
          <w:marTop w:val="0"/>
          <w:marBottom w:val="0"/>
          <w:divBdr>
            <w:top w:val="none" w:sz="0" w:space="0" w:color="auto"/>
            <w:left w:val="none" w:sz="0" w:space="0" w:color="auto"/>
            <w:bottom w:val="none" w:sz="0" w:space="0" w:color="auto"/>
            <w:right w:val="none" w:sz="0" w:space="0" w:color="auto"/>
          </w:divBdr>
        </w:div>
        <w:div w:id="1892299624">
          <w:marLeft w:val="0"/>
          <w:marRight w:val="0"/>
          <w:marTop w:val="0"/>
          <w:marBottom w:val="0"/>
          <w:divBdr>
            <w:top w:val="none" w:sz="0" w:space="0" w:color="auto"/>
            <w:left w:val="none" w:sz="0" w:space="0" w:color="auto"/>
            <w:bottom w:val="none" w:sz="0" w:space="0" w:color="auto"/>
            <w:right w:val="none" w:sz="0" w:space="0" w:color="auto"/>
          </w:divBdr>
        </w:div>
        <w:div w:id="692269811">
          <w:marLeft w:val="0"/>
          <w:marRight w:val="0"/>
          <w:marTop w:val="0"/>
          <w:marBottom w:val="0"/>
          <w:divBdr>
            <w:top w:val="none" w:sz="0" w:space="0" w:color="auto"/>
            <w:left w:val="none" w:sz="0" w:space="0" w:color="auto"/>
            <w:bottom w:val="none" w:sz="0" w:space="0" w:color="auto"/>
            <w:right w:val="none" w:sz="0" w:space="0" w:color="auto"/>
          </w:divBdr>
        </w:div>
        <w:div w:id="472678212">
          <w:marLeft w:val="0"/>
          <w:marRight w:val="0"/>
          <w:marTop w:val="0"/>
          <w:marBottom w:val="0"/>
          <w:divBdr>
            <w:top w:val="none" w:sz="0" w:space="0" w:color="auto"/>
            <w:left w:val="none" w:sz="0" w:space="0" w:color="auto"/>
            <w:bottom w:val="none" w:sz="0" w:space="0" w:color="auto"/>
            <w:right w:val="none" w:sz="0" w:space="0" w:color="auto"/>
          </w:divBdr>
        </w:div>
        <w:div w:id="318003469">
          <w:marLeft w:val="0"/>
          <w:marRight w:val="0"/>
          <w:marTop w:val="0"/>
          <w:marBottom w:val="0"/>
          <w:divBdr>
            <w:top w:val="none" w:sz="0" w:space="0" w:color="auto"/>
            <w:left w:val="none" w:sz="0" w:space="0" w:color="auto"/>
            <w:bottom w:val="none" w:sz="0" w:space="0" w:color="auto"/>
            <w:right w:val="none" w:sz="0" w:space="0" w:color="auto"/>
          </w:divBdr>
        </w:div>
        <w:div w:id="1961917609">
          <w:marLeft w:val="0"/>
          <w:marRight w:val="0"/>
          <w:marTop w:val="0"/>
          <w:marBottom w:val="0"/>
          <w:divBdr>
            <w:top w:val="none" w:sz="0" w:space="0" w:color="auto"/>
            <w:left w:val="none" w:sz="0" w:space="0" w:color="auto"/>
            <w:bottom w:val="none" w:sz="0" w:space="0" w:color="auto"/>
            <w:right w:val="none" w:sz="0" w:space="0" w:color="auto"/>
          </w:divBdr>
        </w:div>
        <w:div w:id="512568238">
          <w:marLeft w:val="0"/>
          <w:marRight w:val="0"/>
          <w:marTop w:val="0"/>
          <w:marBottom w:val="0"/>
          <w:divBdr>
            <w:top w:val="none" w:sz="0" w:space="0" w:color="auto"/>
            <w:left w:val="none" w:sz="0" w:space="0" w:color="auto"/>
            <w:bottom w:val="none" w:sz="0" w:space="0" w:color="auto"/>
            <w:right w:val="none" w:sz="0" w:space="0" w:color="auto"/>
          </w:divBdr>
        </w:div>
        <w:div w:id="1177309289">
          <w:marLeft w:val="0"/>
          <w:marRight w:val="0"/>
          <w:marTop w:val="0"/>
          <w:marBottom w:val="0"/>
          <w:divBdr>
            <w:top w:val="none" w:sz="0" w:space="0" w:color="auto"/>
            <w:left w:val="none" w:sz="0" w:space="0" w:color="auto"/>
            <w:bottom w:val="none" w:sz="0" w:space="0" w:color="auto"/>
            <w:right w:val="none" w:sz="0" w:space="0" w:color="auto"/>
          </w:divBdr>
        </w:div>
        <w:div w:id="1916550193">
          <w:marLeft w:val="0"/>
          <w:marRight w:val="0"/>
          <w:marTop w:val="0"/>
          <w:marBottom w:val="0"/>
          <w:divBdr>
            <w:top w:val="none" w:sz="0" w:space="0" w:color="auto"/>
            <w:left w:val="none" w:sz="0" w:space="0" w:color="auto"/>
            <w:bottom w:val="none" w:sz="0" w:space="0" w:color="auto"/>
            <w:right w:val="none" w:sz="0" w:space="0" w:color="auto"/>
          </w:divBdr>
        </w:div>
        <w:div w:id="1212225247">
          <w:marLeft w:val="0"/>
          <w:marRight w:val="0"/>
          <w:marTop w:val="0"/>
          <w:marBottom w:val="0"/>
          <w:divBdr>
            <w:top w:val="none" w:sz="0" w:space="0" w:color="auto"/>
            <w:left w:val="none" w:sz="0" w:space="0" w:color="auto"/>
            <w:bottom w:val="none" w:sz="0" w:space="0" w:color="auto"/>
            <w:right w:val="none" w:sz="0" w:space="0" w:color="auto"/>
          </w:divBdr>
        </w:div>
        <w:div w:id="1985886276">
          <w:marLeft w:val="0"/>
          <w:marRight w:val="0"/>
          <w:marTop w:val="0"/>
          <w:marBottom w:val="0"/>
          <w:divBdr>
            <w:top w:val="none" w:sz="0" w:space="0" w:color="auto"/>
            <w:left w:val="none" w:sz="0" w:space="0" w:color="auto"/>
            <w:bottom w:val="none" w:sz="0" w:space="0" w:color="auto"/>
            <w:right w:val="none" w:sz="0" w:space="0" w:color="auto"/>
          </w:divBdr>
        </w:div>
        <w:div w:id="828205698">
          <w:marLeft w:val="0"/>
          <w:marRight w:val="0"/>
          <w:marTop w:val="0"/>
          <w:marBottom w:val="0"/>
          <w:divBdr>
            <w:top w:val="none" w:sz="0" w:space="0" w:color="auto"/>
            <w:left w:val="none" w:sz="0" w:space="0" w:color="auto"/>
            <w:bottom w:val="none" w:sz="0" w:space="0" w:color="auto"/>
            <w:right w:val="none" w:sz="0" w:space="0" w:color="auto"/>
          </w:divBdr>
        </w:div>
        <w:div w:id="667951811">
          <w:marLeft w:val="0"/>
          <w:marRight w:val="0"/>
          <w:marTop w:val="0"/>
          <w:marBottom w:val="0"/>
          <w:divBdr>
            <w:top w:val="none" w:sz="0" w:space="0" w:color="auto"/>
            <w:left w:val="none" w:sz="0" w:space="0" w:color="auto"/>
            <w:bottom w:val="none" w:sz="0" w:space="0" w:color="auto"/>
            <w:right w:val="none" w:sz="0" w:space="0" w:color="auto"/>
          </w:divBdr>
        </w:div>
        <w:div w:id="685134147">
          <w:marLeft w:val="0"/>
          <w:marRight w:val="0"/>
          <w:marTop w:val="0"/>
          <w:marBottom w:val="0"/>
          <w:divBdr>
            <w:top w:val="none" w:sz="0" w:space="0" w:color="auto"/>
            <w:left w:val="none" w:sz="0" w:space="0" w:color="auto"/>
            <w:bottom w:val="none" w:sz="0" w:space="0" w:color="auto"/>
            <w:right w:val="none" w:sz="0" w:space="0" w:color="auto"/>
          </w:divBdr>
        </w:div>
        <w:div w:id="482242254">
          <w:marLeft w:val="0"/>
          <w:marRight w:val="0"/>
          <w:marTop w:val="0"/>
          <w:marBottom w:val="0"/>
          <w:divBdr>
            <w:top w:val="none" w:sz="0" w:space="0" w:color="auto"/>
            <w:left w:val="none" w:sz="0" w:space="0" w:color="auto"/>
            <w:bottom w:val="none" w:sz="0" w:space="0" w:color="auto"/>
            <w:right w:val="none" w:sz="0" w:space="0" w:color="auto"/>
          </w:divBdr>
        </w:div>
        <w:div w:id="1795251908">
          <w:marLeft w:val="0"/>
          <w:marRight w:val="0"/>
          <w:marTop w:val="0"/>
          <w:marBottom w:val="0"/>
          <w:divBdr>
            <w:top w:val="none" w:sz="0" w:space="0" w:color="auto"/>
            <w:left w:val="none" w:sz="0" w:space="0" w:color="auto"/>
            <w:bottom w:val="none" w:sz="0" w:space="0" w:color="auto"/>
            <w:right w:val="none" w:sz="0" w:space="0" w:color="auto"/>
          </w:divBdr>
        </w:div>
        <w:div w:id="735476716">
          <w:marLeft w:val="0"/>
          <w:marRight w:val="0"/>
          <w:marTop w:val="0"/>
          <w:marBottom w:val="0"/>
          <w:divBdr>
            <w:top w:val="none" w:sz="0" w:space="0" w:color="auto"/>
            <w:left w:val="none" w:sz="0" w:space="0" w:color="auto"/>
            <w:bottom w:val="none" w:sz="0" w:space="0" w:color="auto"/>
            <w:right w:val="none" w:sz="0" w:space="0" w:color="auto"/>
          </w:divBdr>
        </w:div>
        <w:div w:id="1228221931">
          <w:marLeft w:val="0"/>
          <w:marRight w:val="0"/>
          <w:marTop w:val="0"/>
          <w:marBottom w:val="0"/>
          <w:divBdr>
            <w:top w:val="none" w:sz="0" w:space="0" w:color="auto"/>
            <w:left w:val="none" w:sz="0" w:space="0" w:color="auto"/>
            <w:bottom w:val="none" w:sz="0" w:space="0" w:color="auto"/>
            <w:right w:val="none" w:sz="0" w:space="0" w:color="auto"/>
          </w:divBdr>
        </w:div>
        <w:div w:id="380908588">
          <w:marLeft w:val="0"/>
          <w:marRight w:val="0"/>
          <w:marTop w:val="0"/>
          <w:marBottom w:val="0"/>
          <w:divBdr>
            <w:top w:val="none" w:sz="0" w:space="0" w:color="auto"/>
            <w:left w:val="none" w:sz="0" w:space="0" w:color="auto"/>
            <w:bottom w:val="none" w:sz="0" w:space="0" w:color="auto"/>
            <w:right w:val="none" w:sz="0" w:space="0" w:color="auto"/>
          </w:divBdr>
        </w:div>
        <w:div w:id="160893550">
          <w:marLeft w:val="0"/>
          <w:marRight w:val="0"/>
          <w:marTop w:val="0"/>
          <w:marBottom w:val="0"/>
          <w:divBdr>
            <w:top w:val="none" w:sz="0" w:space="0" w:color="auto"/>
            <w:left w:val="none" w:sz="0" w:space="0" w:color="auto"/>
            <w:bottom w:val="none" w:sz="0" w:space="0" w:color="auto"/>
            <w:right w:val="none" w:sz="0" w:space="0" w:color="auto"/>
          </w:divBdr>
        </w:div>
        <w:div w:id="753938917">
          <w:marLeft w:val="0"/>
          <w:marRight w:val="0"/>
          <w:marTop w:val="0"/>
          <w:marBottom w:val="0"/>
          <w:divBdr>
            <w:top w:val="none" w:sz="0" w:space="0" w:color="auto"/>
            <w:left w:val="none" w:sz="0" w:space="0" w:color="auto"/>
            <w:bottom w:val="none" w:sz="0" w:space="0" w:color="auto"/>
            <w:right w:val="none" w:sz="0" w:space="0" w:color="auto"/>
          </w:divBdr>
        </w:div>
        <w:div w:id="596838292">
          <w:marLeft w:val="0"/>
          <w:marRight w:val="0"/>
          <w:marTop w:val="0"/>
          <w:marBottom w:val="0"/>
          <w:divBdr>
            <w:top w:val="none" w:sz="0" w:space="0" w:color="auto"/>
            <w:left w:val="none" w:sz="0" w:space="0" w:color="auto"/>
            <w:bottom w:val="none" w:sz="0" w:space="0" w:color="auto"/>
            <w:right w:val="none" w:sz="0" w:space="0" w:color="auto"/>
          </w:divBdr>
        </w:div>
        <w:div w:id="1250887392">
          <w:marLeft w:val="0"/>
          <w:marRight w:val="0"/>
          <w:marTop w:val="0"/>
          <w:marBottom w:val="0"/>
          <w:divBdr>
            <w:top w:val="none" w:sz="0" w:space="0" w:color="auto"/>
            <w:left w:val="none" w:sz="0" w:space="0" w:color="auto"/>
            <w:bottom w:val="none" w:sz="0" w:space="0" w:color="auto"/>
            <w:right w:val="none" w:sz="0" w:space="0" w:color="auto"/>
          </w:divBdr>
        </w:div>
        <w:div w:id="1415783003">
          <w:marLeft w:val="0"/>
          <w:marRight w:val="0"/>
          <w:marTop w:val="0"/>
          <w:marBottom w:val="0"/>
          <w:divBdr>
            <w:top w:val="none" w:sz="0" w:space="0" w:color="auto"/>
            <w:left w:val="none" w:sz="0" w:space="0" w:color="auto"/>
            <w:bottom w:val="none" w:sz="0" w:space="0" w:color="auto"/>
            <w:right w:val="none" w:sz="0" w:space="0" w:color="auto"/>
          </w:divBdr>
        </w:div>
        <w:div w:id="138573882">
          <w:marLeft w:val="0"/>
          <w:marRight w:val="0"/>
          <w:marTop w:val="0"/>
          <w:marBottom w:val="0"/>
          <w:divBdr>
            <w:top w:val="none" w:sz="0" w:space="0" w:color="auto"/>
            <w:left w:val="none" w:sz="0" w:space="0" w:color="auto"/>
            <w:bottom w:val="none" w:sz="0" w:space="0" w:color="auto"/>
            <w:right w:val="none" w:sz="0" w:space="0" w:color="auto"/>
          </w:divBdr>
        </w:div>
        <w:div w:id="1874726576">
          <w:marLeft w:val="0"/>
          <w:marRight w:val="0"/>
          <w:marTop w:val="0"/>
          <w:marBottom w:val="0"/>
          <w:divBdr>
            <w:top w:val="none" w:sz="0" w:space="0" w:color="auto"/>
            <w:left w:val="none" w:sz="0" w:space="0" w:color="auto"/>
            <w:bottom w:val="none" w:sz="0" w:space="0" w:color="auto"/>
            <w:right w:val="none" w:sz="0" w:space="0" w:color="auto"/>
          </w:divBdr>
        </w:div>
        <w:div w:id="1865897177">
          <w:marLeft w:val="0"/>
          <w:marRight w:val="0"/>
          <w:marTop w:val="0"/>
          <w:marBottom w:val="0"/>
          <w:divBdr>
            <w:top w:val="none" w:sz="0" w:space="0" w:color="auto"/>
            <w:left w:val="none" w:sz="0" w:space="0" w:color="auto"/>
            <w:bottom w:val="none" w:sz="0" w:space="0" w:color="auto"/>
            <w:right w:val="none" w:sz="0" w:space="0" w:color="auto"/>
          </w:divBdr>
        </w:div>
        <w:div w:id="912162412">
          <w:marLeft w:val="0"/>
          <w:marRight w:val="0"/>
          <w:marTop w:val="0"/>
          <w:marBottom w:val="0"/>
          <w:divBdr>
            <w:top w:val="none" w:sz="0" w:space="0" w:color="auto"/>
            <w:left w:val="none" w:sz="0" w:space="0" w:color="auto"/>
            <w:bottom w:val="none" w:sz="0" w:space="0" w:color="auto"/>
            <w:right w:val="none" w:sz="0" w:space="0" w:color="auto"/>
          </w:divBdr>
        </w:div>
        <w:div w:id="645403136">
          <w:marLeft w:val="0"/>
          <w:marRight w:val="0"/>
          <w:marTop w:val="0"/>
          <w:marBottom w:val="0"/>
          <w:divBdr>
            <w:top w:val="none" w:sz="0" w:space="0" w:color="auto"/>
            <w:left w:val="none" w:sz="0" w:space="0" w:color="auto"/>
            <w:bottom w:val="none" w:sz="0" w:space="0" w:color="auto"/>
            <w:right w:val="none" w:sz="0" w:space="0" w:color="auto"/>
          </w:divBdr>
        </w:div>
        <w:div w:id="554126188">
          <w:marLeft w:val="0"/>
          <w:marRight w:val="0"/>
          <w:marTop w:val="0"/>
          <w:marBottom w:val="0"/>
          <w:divBdr>
            <w:top w:val="none" w:sz="0" w:space="0" w:color="auto"/>
            <w:left w:val="none" w:sz="0" w:space="0" w:color="auto"/>
            <w:bottom w:val="none" w:sz="0" w:space="0" w:color="auto"/>
            <w:right w:val="none" w:sz="0" w:space="0" w:color="auto"/>
          </w:divBdr>
        </w:div>
        <w:div w:id="166140032">
          <w:marLeft w:val="0"/>
          <w:marRight w:val="0"/>
          <w:marTop w:val="0"/>
          <w:marBottom w:val="0"/>
          <w:divBdr>
            <w:top w:val="none" w:sz="0" w:space="0" w:color="auto"/>
            <w:left w:val="none" w:sz="0" w:space="0" w:color="auto"/>
            <w:bottom w:val="none" w:sz="0" w:space="0" w:color="auto"/>
            <w:right w:val="none" w:sz="0" w:space="0" w:color="auto"/>
          </w:divBdr>
        </w:div>
        <w:div w:id="2068526265">
          <w:marLeft w:val="0"/>
          <w:marRight w:val="0"/>
          <w:marTop w:val="0"/>
          <w:marBottom w:val="0"/>
          <w:divBdr>
            <w:top w:val="none" w:sz="0" w:space="0" w:color="auto"/>
            <w:left w:val="none" w:sz="0" w:space="0" w:color="auto"/>
            <w:bottom w:val="none" w:sz="0" w:space="0" w:color="auto"/>
            <w:right w:val="none" w:sz="0" w:space="0" w:color="auto"/>
          </w:divBdr>
        </w:div>
        <w:div w:id="614753537">
          <w:marLeft w:val="0"/>
          <w:marRight w:val="0"/>
          <w:marTop w:val="0"/>
          <w:marBottom w:val="0"/>
          <w:divBdr>
            <w:top w:val="none" w:sz="0" w:space="0" w:color="auto"/>
            <w:left w:val="none" w:sz="0" w:space="0" w:color="auto"/>
            <w:bottom w:val="none" w:sz="0" w:space="0" w:color="auto"/>
            <w:right w:val="none" w:sz="0" w:space="0" w:color="auto"/>
          </w:divBdr>
        </w:div>
        <w:div w:id="103379308">
          <w:marLeft w:val="0"/>
          <w:marRight w:val="0"/>
          <w:marTop w:val="0"/>
          <w:marBottom w:val="0"/>
          <w:divBdr>
            <w:top w:val="none" w:sz="0" w:space="0" w:color="auto"/>
            <w:left w:val="none" w:sz="0" w:space="0" w:color="auto"/>
            <w:bottom w:val="none" w:sz="0" w:space="0" w:color="auto"/>
            <w:right w:val="none" w:sz="0" w:space="0" w:color="auto"/>
          </w:divBdr>
        </w:div>
        <w:div w:id="1979257285">
          <w:marLeft w:val="0"/>
          <w:marRight w:val="0"/>
          <w:marTop w:val="0"/>
          <w:marBottom w:val="0"/>
          <w:divBdr>
            <w:top w:val="none" w:sz="0" w:space="0" w:color="auto"/>
            <w:left w:val="none" w:sz="0" w:space="0" w:color="auto"/>
            <w:bottom w:val="none" w:sz="0" w:space="0" w:color="auto"/>
            <w:right w:val="none" w:sz="0" w:space="0" w:color="auto"/>
          </w:divBdr>
        </w:div>
        <w:div w:id="991712812">
          <w:marLeft w:val="0"/>
          <w:marRight w:val="0"/>
          <w:marTop w:val="0"/>
          <w:marBottom w:val="0"/>
          <w:divBdr>
            <w:top w:val="none" w:sz="0" w:space="0" w:color="auto"/>
            <w:left w:val="none" w:sz="0" w:space="0" w:color="auto"/>
            <w:bottom w:val="none" w:sz="0" w:space="0" w:color="auto"/>
            <w:right w:val="none" w:sz="0" w:space="0" w:color="auto"/>
          </w:divBdr>
        </w:div>
        <w:div w:id="2032292373">
          <w:marLeft w:val="0"/>
          <w:marRight w:val="0"/>
          <w:marTop w:val="0"/>
          <w:marBottom w:val="0"/>
          <w:divBdr>
            <w:top w:val="none" w:sz="0" w:space="0" w:color="auto"/>
            <w:left w:val="none" w:sz="0" w:space="0" w:color="auto"/>
            <w:bottom w:val="none" w:sz="0" w:space="0" w:color="auto"/>
            <w:right w:val="none" w:sz="0" w:space="0" w:color="auto"/>
          </w:divBdr>
        </w:div>
        <w:div w:id="500509807">
          <w:marLeft w:val="0"/>
          <w:marRight w:val="0"/>
          <w:marTop w:val="0"/>
          <w:marBottom w:val="0"/>
          <w:divBdr>
            <w:top w:val="none" w:sz="0" w:space="0" w:color="auto"/>
            <w:left w:val="none" w:sz="0" w:space="0" w:color="auto"/>
            <w:bottom w:val="none" w:sz="0" w:space="0" w:color="auto"/>
            <w:right w:val="none" w:sz="0" w:space="0" w:color="auto"/>
          </w:divBdr>
        </w:div>
        <w:div w:id="1125345565">
          <w:marLeft w:val="0"/>
          <w:marRight w:val="0"/>
          <w:marTop w:val="0"/>
          <w:marBottom w:val="0"/>
          <w:divBdr>
            <w:top w:val="none" w:sz="0" w:space="0" w:color="auto"/>
            <w:left w:val="none" w:sz="0" w:space="0" w:color="auto"/>
            <w:bottom w:val="none" w:sz="0" w:space="0" w:color="auto"/>
            <w:right w:val="none" w:sz="0" w:space="0" w:color="auto"/>
          </w:divBdr>
        </w:div>
        <w:div w:id="322122462">
          <w:marLeft w:val="0"/>
          <w:marRight w:val="0"/>
          <w:marTop w:val="0"/>
          <w:marBottom w:val="0"/>
          <w:divBdr>
            <w:top w:val="none" w:sz="0" w:space="0" w:color="auto"/>
            <w:left w:val="none" w:sz="0" w:space="0" w:color="auto"/>
            <w:bottom w:val="none" w:sz="0" w:space="0" w:color="auto"/>
            <w:right w:val="none" w:sz="0" w:space="0" w:color="auto"/>
          </w:divBdr>
        </w:div>
        <w:div w:id="296228749">
          <w:marLeft w:val="0"/>
          <w:marRight w:val="0"/>
          <w:marTop w:val="0"/>
          <w:marBottom w:val="0"/>
          <w:divBdr>
            <w:top w:val="none" w:sz="0" w:space="0" w:color="auto"/>
            <w:left w:val="none" w:sz="0" w:space="0" w:color="auto"/>
            <w:bottom w:val="none" w:sz="0" w:space="0" w:color="auto"/>
            <w:right w:val="none" w:sz="0" w:space="0" w:color="auto"/>
          </w:divBdr>
        </w:div>
        <w:div w:id="364451538">
          <w:marLeft w:val="0"/>
          <w:marRight w:val="0"/>
          <w:marTop w:val="0"/>
          <w:marBottom w:val="0"/>
          <w:divBdr>
            <w:top w:val="none" w:sz="0" w:space="0" w:color="auto"/>
            <w:left w:val="none" w:sz="0" w:space="0" w:color="auto"/>
            <w:bottom w:val="none" w:sz="0" w:space="0" w:color="auto"/>
            <w:right w:val="none" w:sz="0" w:space="0" w:color="auto"/>
          </w:divBdr>
        </w:div>
        <w:div w:id="177039733">
          <w:marLeft w:val="0"/>
          <w:marRight w:val="0"/>
          <w:marTop w:val="0"/>
          <w:marBottom w:val="0"/>
          <w:divBdr>
            <w:top w:val="none" w:sz="0" w:space="0" w:color="auto"/>
            <w:left w:val="none" w:sz="0" w:space="0" w:color="auto"/>
            <w:bottom w:val="none" w:sz="0" w:space="0" w:color="auto"/>
            <w:right w:val="none" w:sz="0" w:space="0" w:color="auto"/>
          </w:divBdr>
        </w:div>
        <w:div w:id="1307079691">
          <w:marLeft w:val="0"/>
          <w:marRight w:val="0"/>
          <w:marTop w:val="0"/>
          <w:marBottom w:val="0"/>
          <w:divBdr>
            <w:top w:val="none" w:sz="0" w:space="0" w:color="auto"/>
            <w:left w:val="none" w:sz="0" w:space="0" w:color="auto"/>
            <w:bottom w:val="none" w:sz="0" w:space="0" w:color="auto"/>
            <w:right w:val="none" w:sz="0" w:space="0" w:color="auto"/>
          </w:divBdr>
        </w:div>
        <w:div w:id="32079523">
          <w:marLeft w:val="0"/>
          <w:marRight w:val="0"/>
          <w:marTop w:val="0"/>
          <w:marBottom w:val="0"/>
          <w:divBdr>
            <w:top w:val="none" w:sz="0" w:space="0" w:color="auto"/>
            <w:left w:val="none" w:sz="0" w:space="0" w:color="auto"/>
            <w:bottom w:val="none" w:sz="0" w:space="0" w:color="auto"/>
            <w:right w:val="none" w:sz="0" w:space="0" w:color="auto"/>
          </w:divBdr>
        </w:div>
        <w:div w:id="1780642154">
          <w:marLeft w:val="0"/>
          <w:marRight w:val="0"/>
          <w:marTop w:val="0"/>
          <w:marBottom w:val="0"/>
          <w:divBdr>
            <w:top w:val="none" w:sz="0" w:space="0" w:color="auto"/>
            <w:left w:val="none" w:sz="0" w:space="0" w:color="auto"/>
            <w:bottom w:val="none" w:sz="0" w:space="0" w:color="auto"/>
            <w:right w:val="none" w:sz="0" w:space="0" w:color="auto"/>
          </w:divBdr>
        </w:div>
        <w:div w:id="580528195">
          <w:marLeft w:val="0"/>
          <w:marRight w:val="0"/>
          <w:marTop w:val="0"/>
          <w:marBottom w:val="0"/>
          <w:divBdr>
            <w:top w:val="none" w:sz="0" w:space="0" w:color="auto"/>
            <w:left w:val="none" w:sz="0" w:space="0" w:color="auto"/>
            <w:bottom w:val="none" w:sz="0" w:space="0" w:color="auto"/>
            <w:right w:val="none" w:sz="0" w:space="0" w:color="auto"/>
          </w:divBdr>
        </w:div>
        <w:div w:id="812989970">
          <w:marLeft w:val="0"/>
          <w:marRight w:val="0"/>
          <w:marTop w:val="0"/>
          <w:marBottom w:val="0"/>
          <w:divBdr>
            <w:top w:val="none" w:sz="0" w:space="0" w:color="auto"/>
            <w:left w:val="none" w:sz="0" w:space="0" w:color="auto"/>
            <w:bottom w:val="none" w:sz="0" w:space="0" w:color="auto"/>
            <w:right w:val="none" w:sz="0" w:space="0" w:color="auto"/>
          </w:divBdr>
        </w:div>
        <w:div w:id="1350063966">
          <w:marLeft w:val="0"/>
          <w:marRight w:val="0"/>
          <w:marTop w:val="0"/>
          <w:marBottom w:val="0"/>
          <w:divBdr>
            <w:top w:val="none" w:sz="0" w:space="0" w:color="auto"/>
            <w:left w:val="none" w:sz="0" w:space="0" w:color="auto"/>
            <w:bottom w:val="none" w:sz="0" w:space="0" w:color="auto"/>
            <w:right w:val="none" w:sz="0" w:space="0" w:color="auto"/>
          </w:divBdr>
        </w:div>
        <w:div w:id="1513884115">
          <w:marLeft w:val="0"/>
          <w:marRight w:val="0"/>
          <w:marTop w:val="0"/>
          <w:marBottom w:val="0"/>
          <w:divBdr>
            <w:top w:val="none" w:sz="0" w:space="0" w:color="auto"/>
            <w:left w:val="none" w:sz="0" w:space="0" w:color="auto"/>
            <w:bottom w:val="none" w:sz="0" w:space="0" w:color="auto"/>
            <w:right w:val="none" w:sz="0" w:space="0" w:color="auto"/>
          </w:divBdr>
        </w:div>
        <w:div w:id="2063475958">
          <w:marLeft w:val="0"/>
          <w:marRight w:val="0"/>
          <w:marTop w:val="0"/>
          <w:marBottom w:val="0"/>
          <w:divBdr>
            <w:top w:val="none" w:sz="0" w:space="0" w:color="auto"/>
            <w:left w:val="none" w:sz="0" w:space="0" w:color="auto"/>
            <w:bottom w:val="none" w:sz="0" w:space="0" w:color="auto"/>
            <w:right w:val="none" w:sz="0" w:space="0" w:color="auto"/>
          </w:divBdr>
        </w:div>
        <w:div w:id="144053500">
          <w:marLeft w:val="0"/>
          <w:marRight w:val="0"/>
          <w:marTop w:val="0"/>
          <w:marBottom w:val="0"/>
          <w:divBdr>
            <w:top w:val="none" w:sz="0" w:space="0" w:color="auto"/>
            <w:left w:val="none" w:sz="0" w:space="0" w:color="auto"/>
            <w:bottom w:val="none" w:sz="0" w:space="0" w:color="auto"/>
            <w:right w:val="none" w:sz="0" w:space="0" w:color="auto"/>
          </w:divBdr>
        </w:div>
        <w:div w:id="425736078">
          <w:marLeft w:val="0"/>
          <w:marRight w:val="0"/>
          <w:marTop w:val="0"/>
          <w:marBottom w:val="0"/>
          <w:divBdr>
            <w:top w:val="none" w:sz="0" w:space="0" w:color="auto"/>
            <w:left w:val="none" w:sz="0" w:space="0" w:color="auto"/>
            <w:bottom w:val="none" w:sz="0" w:space="0" w:color="auto"/>
            <w:right w:val="none" w:sz="0" w:space="0" w:color="auto"/>
          </w:divBdr>
        </w:div>
        <w:div w:id="1435704837">
          <w:marLeft w:val="0"/>
          <w:marRight w:val="0"/>
          <w:marTop w:val="0"/>
          <w:marBottom w:val="0"/>
          <w:divBdr>
            <w:top w:val="none" w:sz="0" w:space="0" w:color="auto"/>
            <w:left w:val="none" w:sz="0" w:space="0" w:color="auto"/>
            <w:bottom w:val="none" w:sz="0" w:space="0" w:color="auto"/>
            <w:right w:val="none" w:sz="0" w:space="0" w:color="auto"/>
          </w:divBdr>
        </w:div>
        <w:div w:id="684130793">
          <w:marLeft w:val="0"/>
          <w:marRight w:val="0"/>
          <w:marTop w:val="0"/>
          <w:marBottom w:val="0"/>
          <w:divBdr>
            <w:top w:val="none" w:sz="0" w:space="0" w:color="auto"/>
            <w:left w:val="none" w:sz="0" w:space="0" w:color="auto"/>
            <w:bottom w:val="none" w:sz="0" w:space="0" w:color="auto"/>
            <w:right w:val="none" w:sz="0" w:space="0" w:color="auto"/>
          </w:divBdr>
        </w:div>
        <w:div w:id="1340885679">
          <w:marLeft w:val="0"/>
          <w:marRight w:val="0"/>
          <w:marTop w:val="0"/>
          <w:marBottom w:val="0"/>
          <w:divBdr>
            <w:top w:val="none" w:sz="0" w:space="0" w:color="auto"/>
            <w:left w:val="none" w:sz="0" w:space="0" w:color="auto"/>
            <w:bottom w:val="none" w:sz="0" w:space="0" w:color="auto"/>
            <w:right w:val="none" w:sz="0" w:space="0" w:color="auto"/>
          </w:divBdr>
        </w:div>
        <w:div w:id="1145661795">
          <w:marLeft w:val="0"/>
          <w:marRight w:val="0"/>
          <w:marTop w:val="0"/>
          <w:marBottom w:val="0"/>
          <w:divBdr>
            <w:top w:val="none" w:sz="0" w:space="0" w:color="auto"/>
            <w:left w:val="none" w:sz="0" w:space="0" w:color="auto"/>
            <w:bottom w:val="none" w:sz="0" w:space="0" w:color="auto"/>
            <w:right w:val="none" w:sz="0" w:space="0" w:color="auto"/>
          </w:divBdr>
        </w:div>
        <w:div w:id="562986714">
          <w:marLeft w:val="0"/>
          <w:marRight w:val="0"/>
          <w:marTop w:val="0"/>
          <w:marBottom w:val="0"/>
          <w:divBdr>
            <w:top w:val="none" w:sz="0" w:space="0" w:color="auto"/>
            <w:left w:val="none" w:sz="0" w:space="0" w:color="auto"/>
            <w:bottom w:val="none" w:sz="0" w:space="0" w:color="auto"/>
            <w:right w:val="none" w:sz="0" w:space="0" w:color="auto"/>
          </w:divBdr>
        </w:div>
        <w:div w:id="683752279">
          <w:marLeft w:val="0"/>
          <w:marRight w:val="0"/>
          <w:marTop w:val="0"/>
          <w:marBottom w:val="0"/>
          <w:divBdr>
            <w:top w:val="none" w:sz="0" w:space="0" w:color="auto"/>
            <w:left w:val="none" w:sz="0" w:space="0" w:color="auto"/>
            <w:bottom w:val="none" w:sz="0" w:space="0" w:color="auto"/>
            <w:right w:val="none" w:sz="0" w:space="0" w:color="auto"/>
          </w:divBdr>
        </w:div>
        <w:div w:id="449788158">
          <w:marLeft w:val="0"/>
          <w:marRight w:val="0"/>
          <w:marTop w:val="0"/>
          <w:marBottom w:val="0"/>
          <w:divBdr>
            <w:top w:val="none" w:sz="0" w:space="0" w:color="auto"/>
            <w:left w:val="none" w:sz="0" w:space="0" w:color="auto"/>
            <w:bottom w:val="none" w:sz="0" w:space="0" w:color="auto"/>
            <w:right w:val="none" w:sz="0" w:space="0" w:color="auto"/>
          </w:divBdr>
        </w:div>
        <w:div w:id="182789449">
          <w:marLeft w:val="0"/>
          <w:marRight w:val="0"/>
          <w:marTop w:val="0"/>
          <w:marBottom w:val="0"/>
          <w:divBdr>
            <w:top w:val="none" w:sz="0" w:space="0" w:color="auto"/>
            <w:left w:val="none" w:sz="0" w:space="0" w:color="auto"/>
            <w:bottom w:val="none" w:sz="0" w:space="0" w:color="auto"/>
            <w:right w:val="none" w:sz="0" w:space="0" w:color="auto"/>
          </w:divBdr>
        </w:div>
        <w:div w:id="2071999142">
          <w:marLeft w:val="0"/>
          <w:marRight w:val="0"/>
          <w:marTop w:val="0"/>
          <w:marBottom w:val="0"/>
          <w:divBdr>
            <w:top w:val="none" w:sz="0" w:space="0" w:color="auto"/>
            <w:left w:val="none" w:sz="0" w:space="0" w:color="auto"/>
            <w:bottom w:val="none" w:sz="0" w:space="0" w:color="auto"/>
            <w:right w:val="none" w:sz="0" w:space="0" w:color="auto"/>
          </w:divBdr>
        </w:div>
        <w:div w:id="656767471">
          <w:marLeft w:val="0"/>
          <w:marRight w:val="0"/>
          <w:marTop w:val="0"/>
          <w:marBottom w:val="0"/>
          <w:divBdr>
            <w:top w:val="none" w:sz="0" w:space="0" w:color="auto"/>
            <w:left w:val="none" w:sz="0" w:space="0" w:color="auto"/>
            <w:bottom w:val="none" w:sz="0" w:space="0" w:color="auto"/>
            <w:right w:val="none" w:sz="0" w:space="0" w:color="auto"/>
          </w:divBdr>
        </w:div>
        <w:div w:id="1649364153">
          <w:marLeft w:val="0"/>
          <w:marRight w:val="0"/>
          <w:marTop w:val="0"/>
          <w:marBottom w:val="0"/>
          <w:divBdr>
            <w:top w:val="none" w:sz="0" w:space="0" w:color="auto"/>
            <w:left w:val="none" w:sz="0" w:space="0" w:color="auto"/>
            <w:bottom w:val="none" w:sz="0" w:space="0" w:color="auto"/>
            <w:right w:val="none" w:sz="0" w:space="0" w:color="auto"/>
          </w:divBdr>
        </w:div>
        <w:div w:id="1722248126">
          <w:marLeft w:val="0"/>
          <w:marRight w:val="0"/>
          <w:marTop w:val="0"/>
          <w:marBottom w:val="0"/>
          <w:divBdr>
            <w:top w:val="none" w:sz="0" w:space="0" w:color="auto"/>
            <w:left w:val="none" w:sz="0" w:space="0" w:color="auto"/>
            <w:bottom w:val="none" w:sz="0" w:space="0" w:color="auto"/>
            <w:right w:val="none" w:sz="0" w:space="0" w:color="auto"/>
          </w:divBdr>
        </w:div>
        <w:div w:id="272129799">
          <w:marLeft w:val="0"/>
          <w:marRight w:val="0"/>
          <w:marTop w:val="0"/>
          <w:marBottom w:val="0"/>
          <w:divBdr>
            <w:top w:val="none" w:sz="0" w:space="0" w:color="auto"/>
            <w:left w:val="none" w:sz="0" w:space="0" w:color="auto"/>
            <w:bottom w:val="none" w:sz="0" w:space="0" w:color="auto"/>
            <w:right w:val="none" w:sz="0" w:space="0" w:color="auto"/>
          </w:divBdr>
        </w:div>
        <w:div w:id="1122260576">
          <w:marLeft w:val="0"/>
          <w:marRight w:val="0"/>
          <w:marTop w:val="0"/>
          <w:marBottom w:val="0"/>
          <w:divBdr>
            <w:top w:val="none" w:sz="0" w:space="0" w:color="auto"/>
            <w:left w:val="none" w:sz="0" w:space="0" w:color="auto"/>
            <w:bottom w:val="none" w:sz="0" w:space="0" w:color="auto"/>
            <w:right w:val="none" w:sz="0" w:space="0" w:color="auto"/>
          </w:divBdr>
        </w:div>
        <w:div w:id="1027828969">
          <w:marLeft w:val="0"/>
          <w:marRight w:val="0"/>
          <w:marTop w:val="0"/>
          <w:marBottom w:val="0"/>
          <w:divBdr>
            <w:top w:val="none" w:sz="0" w:space="0" w:color="auto"/>
            <w:left w:val="none" w:sz="0" w:space="0" w:color="auto"/>
            <w:bottom w:val="none" w:sz="0" w:space="0" w:color="auto"/>
            <w:right w:val="none" w:sz="0" w:space="0" w:color="auto"/>
          </w:divBdr>
        </w:div>
        <w:div w:id="1632664332">
          <w:marLeft w:val="0"/>
          <w:marRight w:val="0"/>
          <w:marTop w:val="0"/>
          <w:marBottom w:val="0"/>
          <w:divBdr>
            <w:top w:val="none" w:sz="0" w:space="0" w:color="auto"/>
            <w:left w:val="none" w:sz="0" w:space="0" w:color="auto"/>
            <w:bottom w:val="none" w:sz="0" w:space="0" w:color="auto"/>
            <w:right w:val="none" w:sz="0" w:space="0" w:color="auto"/>
          </w:divBdr>
        </w:div>
        <w:div w:id="585188904">
          <w:marLeft w:val="0"/>
          <w:marRight w:val="0"/>
          <w:marTop w:val="0"/>
          <w:marBottom w:val="0"/>
          <w:divBdr>
            <w:top w:val="none" w:sz="0" w:space="0" w:color="auto"/>
            <w:left w:val="none" w:sz="0" w:space="0" w:color="auto"/>
            <w:bottom w:val="none" w:sz="0" w:space="0" w:color="auto"/>
            <w:right w:val="none" w:sz="0" w:space="0" w:color="auto"/>
          </w:divBdr>
        </w:div>
        <w:div w:id="429353814">
          <w:marLeft w:val="0"/>
          <w:marRight w:val="0"/>
          <w:marTop w:val="0"/>
          <w:marBottom w:val="0"/>
          <w:divBdr>
            <w:top w:val="none" w:sz="0" w:space="0" w:color="auto"/>
            <w:left w:val="none" w:sz="0" w:space="0" w:color="auto"/>
            <w:bottom w:val="none" w:sz="0" w:space="0" w:color="auto"/>
            <w:right w:val="none" w:sz="0" w:space="0" w:color="auto"/>
          </w:divBdr>
        </w:div>
        <w:div w:id="2022274658">
          <w:marLeft w:val="0"/>
          <w:marRight w:val="0"/>
          <w:marTop w:val="0"/>
          <w:marBottom w:val="0"/>
          <w:divBdr>
            <w:top w:val="none" w:sz="0" w:space="0" w:color="auto"/>
            <w:left w:val="none" w:sz="0" w:space="0" w:color="auto"/>
            <w:bottom w:val="none" w:sz="0" w:space="0" w:color="auto"/>
            <w:right w:val="none" w:sz="0" w:space="0" w:color="auto"/>
          </w:divBdr>
        </w:div>
        <w:div w:id="1143237075">
          <w:marLeft w:val="0"/>
          <w:marRight w:val="0"/>
          <w:marTop w:val="0"/>
          <w:marBottom w:val="0"/>
          <w:divBdr>
            <w:top w:val="none" w:sz="0" w:space="0" w:color="auto"/>
            <w:left w:val="none" w:sz="0" w:space="0" w:color="auto"/>
            <w:bottom w:val="none" w:sz="0" w:space="0" w:color="auto"/>
            <w:right w:val="none" w:sz="0" w:space="0" w:color="auto"/>
          </w:divBdr>
        </w:div>
        <w:div w:id="1504051854">
          <w:marLeft w:val="0"/>
          <w:marRight w:val="0"/>
          <w:marTop w:val="0"/>
          <w:marBottom w:val="0"/>
          <w:divBdr>
            <w:top w:val="none" w:sz="0" w:space="0" w:color="auto"/>
            <w:left w:val="none" w:sz="0" w:space="0" w:color="auto"/>
            <w:bottom w:val="none" w:sz="0" w:space="0" w:color="auto"/>
            <w:right w:val="none" w:sz="0" w:space="0" w:color="auto"/>
          </w:divBdr>
        </w:div>
        <w:div w:id="105468080">
          <w:marLeft w:val="0"/>
          <w:marRight w:val="0"/>
          <w:marTop w:val="0"/>
          <w:marBottom w:val="0"/>
          <w:divBdr>
            <w:top w:val="none" w:sz="0" w:space="0" w:color="auto"/>
            <w:left w:val="none" w:sz="0" w:space="0" w:color="auto"/>
            <w:bottom w:val="none" w:sz="0" w:space="0" w:color="auto"/>
            <w:right w:val="none" w:sz="0" w:space="0" w:color="auto"/>
          </w:divBdr>
        </w:div>
        <w:div w:id="244191163">
          <w:marLeft w:val="0"/>
          <w:marRight w:val="0"/>
          <w:marTop w:val="0"/>
          <w:marBottom w:val="0"/>
          <w:divBdr>
            <w:top w:val="none" w:sz="0" w:space="0" w:color="auto"/>
            <w:left w:val="none" w:sz="0" w:space="0" w:color="auto"/>
            <w:bottom w:val="none" w:sz="0" w:space="0" w:color="auto"/>
            <w:right w:val="none" w:sz="0" w:space="0" w:color="auto"/>
          </w:divBdr>
        </w:div>
        <w:div w:id="2038895058">
          <w:marLeft w:val="0"/>
          <w:marRight w:val="0"/>
          <w:marTop w:val="0"/>
          <w:marBottom w:val="0"/>
          <w:divBdr>
            <w:top w:val="none" w:sz="0" w:space="0" w:color="auto"/>
            <w:left w:val="none" w:sz="0" w:space="0" w:color="auto"/>
            <w:bottom w:val="none" w:sz="0" w:space="0" w:color="auto"/>
            <w:right w:val="none" w:sz="0" w:space="0" w:color="auto"/>
          </w:divBdr>
        </w:div>
        <w:div w:id="981037257">
          <w:marLeft w:val="0"/>
          <w:marRight w:val="0"/>
          <w:marTop w:val="0"/>
          <w:marBottom w:val="0"/>
          <w:divBdr>
            <w:top w:val="none" w:sz="0" w:space="0" w:color="auto"/>
            <w:left w:val="none" w:sz="0" w:space="0" w:color="auto"/>
            <w:bottom w:val="none" w:sz="0" w:space="0" w:color="auto"/>
            <w:right w:val="none" w:sz="0" w:space="0" w:color="auto"/>
          </w:divBdr>
        </w:div>
        <w:div w:id="2125807423">
          <w:marLeft w:val="0"/>
          <w:marRight w:val="0"/>
          <w:marTop w:val="0"/>
          <w:marBottom w:val="0"/>
          <w:divBdr>
            <w:top w:val="none" w:sz="0" w:space="0" w:color="auto"/>
            <w:left w:val="none" w:sz="0" w:space="0" w:color="auto"/>
            <w:bottom w:val="none" w:sz="0" w:space="0" w:color="auto"/>
            <w:right w:val="none" w:sz="0" w:space="0" w:color="auto"/>
          </w:divBdr>
        </w:div>
        <w:div w:id="1938755109">
          <w:marLeft w:val="0"/>
          <w:marRight w:val="0"/>
          <w:marTop w:val="0"/>
          <w:marBottom w:val="0"/>
          <w:divBdr>
            <w:top w:val="none" w:sz="0" w:space="0" w:color="auto"/>
            <w:left w:val="none" w:sz="0" w:space="0" w:color="auto"/>
            <w:bottom w:val="none" w:sz="0" w:space="0" w:color="auto"/>
            <w:right w:val="none" w:sz="0" w:space="0" w:color="auto"/>
          </w:divBdr>
        </w:div>
        <w:div w:id="831139331">
          <w:marLeft w:val="0"/>
          <w:marRight w:val="0"/>
          <w:marTop w:val="0"/>
          <w:marBottom w:val="0"/>
          <w:divBdr>
            <w:top w:val="none" w:sz="0" w:space="0" w:color="auto"/>
            <w:left w:val="none" w:sz="0" w:space="0" w:color="auto"/>
            <w:bottom w:val="none" w:sz="0" w:space="0" w:color="auto"/>
            <w:right w:val="none" w:sz="0" w:space="0" w:color="auto"/>
          </w:divBdr>
        </w:div>
      </w:divsChild>
    </w:div>
    <w:div w:id="970748140">
      <w:bodyDiv w:val="1"/>
      <w:marLeft w:val="0"/>
      <w:marRight w:val="0"/>
      <w:marTop w:val="0"/>
      <w:marBottom w:val="0"/>
      <w:divBdr>
        <w:top w:val="none" w:sz="0" w:space="0" w:color="auto"/>
        <w:left w:val="none" w:sz="0" w:space="0" w:color="auto"/>
        <w:bottom w:val="none" w:sz="0" w:space="0" w:color="auto"/>
        <w:right w:val="none" w:sz="0" w:space="0" w:color="auto"/>
      </w:divBdr>
    </w:div>
    <w:div w:id="971445936">
      <w:bodyDiv w:val="1"/>
      <w:marLeft w:val="0"/>
      <w:marRight w:val="0"/>
      <w:marTop w:val="0"/>
      <w:marBottom w:val="0"/>
      <w:divBdr>
        <w:top w:val="none" w:sz="0" w:space="0" w:color="auto"/>
        <w:left w:val="none" w:sz="0" w:space="0" w:color="auto"/>
        <w:bottom w:val="none" w:sz="0" w:space="0" w:color="auto"/>
        <w:right w:val="none" w:sz="0" w:space="0" w:color="auto"/>
      </w:divBdr>
    </w:div>
    <w:div w:id="972632623">
      <w:bodyDiv w:val="1"/>
      <w:marLeft w:val="0"/>
      <w:marRight w:val="0"/>
      <w:marTop w:val="0"/>
      <w:marBottom w:val="0"/>
      <w:divBdr>
        <w:top w:val="none" w:sz="0" w:space="0" w:color="auto"/>
        <w:left w:val="none" w:sz="0" w:space="0" w:color="auto"/>
        <w:bottom w:val="none" w:sz="0" w:space="0" w:color="auto"/>
        <w:right w:val="none" w:sz="0" w:space="0" w:color="auto"/>
      </w:divBdr>
    </w:div>
    <w:div w:id="974212457">
      <w:bodyDiv w:val="1"/>
      <w:marLeft w:val="0"/>
      <w:marRight w:val="0"/>
      <w:marTop w:val="0"/>
      <w:marBottom w:val="0"/>
      <w:divBdr>
        <w:top w:val="none" w:sz="0" w:space="0" w:color="auto"/>
        <w:left w:val="none" w:sz="0" w:space="0" w:color="auto"/>
        <w:bottom w:val="none" w:sz="0" w:space="0" w:color="auto"/>
        <w:right w:val="none" w:sz="0" w:space="0" w:color="auto"/>
      </w:divBdr>
    </w:div>
    <w:div w:id="974527752">
      <w:bodyDiv w:val="1"/>
      <w:marLeft w:val="0"/>
      <w:marRight w:val="0"/>
      <w:marTop w:val="0"/>
      <w:marBottom w:val="0"/>
      <w:divBdr>
        <w:top w:val="none" w:sz="0" w:space="0" w:color="auto"/>
        <w:left w:val="none" w:sz="0" w:space="0" w:color="auto"/>
        <w:bottom w:val="none" w:sz="0" w:space="0" w:color="auto"/>
        <w:right w:val="none" w:sz="0" w:space="0" w:color="auto"/>
      </w:divBdr>
    </w:div>
    <w:div w:id="976643108">
      <w:bodyDiv w:val="1"/>
      <w:marLeft w:val="0"/>
      <w:marRight w:val="0"/>
      <w:marTop w:val="0"/>
      <w:marBottom w:val="0"/>
      <w:divBdr>
        <w:top w:val="none" w:sz="0" w:space="0" w:color="auto"/>
        <w:left w:val="none" w:sz="0" w:space="0" w:color="auto"/>
        <w:bottom w:val="none" w:sz="0" w:space="0" w:color="auto"/>
        <w:right w:val="none" w:sz="0" w:space="0" w:color="auto"/>
      </w:divBdr>
    </w:div>
    <w:div w:id="977421201">
      <w:bodyDiv w:val="1"/>
      <w:marLeft w:val="0"/>
      <w:marRight w:val="0"/>
      <w:marTop w:val="0"/>
      <w:marBottom w:val="0"/>
      <w:divBdr>
        <w:top w:val="none" w:sz="0" w:space="0" w:color="auto"/>
        <w:left w:val="none" w:sz="0" w:space="0" w:color="auto"/>
        <w:bottom w:val="none" w:sz="0" w:space="0" w:color="auto"/>
        <w:right w:val="none" w:sz="0" w:space="0" w:color="auto"/>
      </w:divBdr>
    </w:div>
    <w:div w:id="977999908">
      <w:bodyDiv w:val="1"/>
      <w:marLeft w:val="0"/>
      <w:marRight w:val="0"/>
      <w:marTop w:val="0"/>
      <w:marBottom w:val="0"/>
      <w:divBdr>
        <w:top w:val="none" w:sz="0" w:space="0" w:color="auto"/>
        <w:left w:val="none" w:sz="0" w:space="0" w:color="auto"/>
        <w:bottom w:val="none" w:sz="0" w:space="0" w:color="auto"/>
        <w:right w:val="none" w:sz="0" w:space="0" w:color="auto"/>
      </w:divBdr>
    </w:div>
    <w:div w:id="979381878">
      <w:bodyDiv w:val="1"/>
      <w:marLeft w:val="0"/>
      <w:marRight w:val="0"/>
      <w:marTop w:val="0"/>
      <w:marBottom w:val="0"/>
      <w:divBdr>
        <w:top w:val="none" w:sz="0" w:space="0" w:color="auto"/>
        <w:left w:val="none" w:sz="0" w:space="0" w:color="auto"/>
        <w:bottom w:val="none" w:sz="0" w:space="0" w:color="auto"/>
        <w:right w:val="none" w:sz="0" w:space="0" w:color="auto"/>
      </w:divBdr>
    </w:div>
    <w:div w:id="979461975">
      <w:bodyDiv w:val="1"/>
      <w:marLeft w:val="0"/>
      <w:marRight w:val="0"/>
      <w:marTop w:val="0"/>
      <w:marBottom w:val="0"/>
      <w:divBdr>
        <w:top w:val="none" w:sz="0" w:space="0" w:color="auto"/>
        <w:left w:val="none" w:sz="0" w:space="0" w:color="auto"/>
        <w:bottom w:val="none" w:sz="0" w:space="0" w:color="auto"/>
        <w:right w:val="none" w:sz="0" w:space="0" w:color="auto"/>
      </w:divBdr>
    </w:div>
    <w:div w:id="979965365">
      <w:bodyDiv w:val="1"/>
      <w:marLeft w:val="0"/>
      <w:marRight w:val="0"/>
      <w:marTop w:val="0"/>
      <w:marBottom w:val="0"/>
      <w:divBdr>
        <w:top w:val="none" w:sz="0" w:space="0" w:color="auto"/>
        <w:left w:val="none" w:sz="0" w:space="0" w:color="auto"/>
        <w:bottom w:val="none" w:sz="0" w:space="0" w:color="auto"/>
        <w:right w:val="none" w:sz="0" w:space="0" w:color="auto"/>
      </w:divBdr>
    </w:div>
    <w:div w:id="980379846">
      <w:bodyDiv w:val="1"/>
      <w:marLeft w:val="0"/>
      <w:marRight w:val="0"/>
      <w:marTop w:val="0"/>
      <w:marBottom w:val="0"/>
      <w:divBdr>
        <w:top w:val="none" w:sz="0" w:space="0" w:color="auto"/>
        <w:left w:val="none" w:sz="0" w:space="0" w:color="auto"/>
        <w:bottom w:val="none" w:sz="0" w:space="0" w:color="auto"/>
        <w:right w:val="none" w:sz="0" w:space="0" w:color="auto"/>
      </w:divBdr>
      <w:divsChild>
        <w:div w:id="816528444">
          <w:marLeft w:val="0"/>
          <w:marRight w:val="0"/>
          <w:marTop w:val="0"/>
          <w:marBottom w:val="0"/>
          <w:divBdr>
            <w:top w:val="none" w:sz="0" w:space="0" w:color="auto"/>
            <w:left w:val="none" w:sz="0" w:space="0" w:color="auto"/>
            <w:bottom w:val="none" w:sz="0" w:space="0" w:color="auto"/>
            <w:right w:val="none" w:sz="0" w:space="0" w:color="auto"/>
          </w:divBdr>
        </w:div>
        <w:div w:id="1857310312">
          <w:marLeft w:val="0"/>
          <w:marRight w:val="0"/>
          <w:marTop w:val="0"/>
          <w:marBottom w:val="0"/>
          <w:divBdr>
            <w:top w:val="none" w:sz="0" w:space="0" w:color="auto"/>
            <w:left w:val="none" w:sz="0" w:space="0" w:color="auto"/>
            <w:bottom w:val="none" w:sz="0" w:space="0" w:color="auto"/>
            <w:right w:val="none" w:sz="0" w:space="0" w:color="auto"/>
          </w:divBdr>
        </w:div>
        <w:div w:id="271523921">
          <w:marLeft w:val="0"/>
          <w:marRight w:val="0"/>
          <w:marTop w:val="0"/>
          <w:marBottom w:val="0"/>
          <w:divBdr>
            <w:top w:val="none" w:sz="0" w:space="0" w:color="auto"/>
            <w:left w:val="none" w:sz="0" w:space="0" w:color="auto"/>
            <w:bottom w:val="none" w:sz="0" w:space="0" w:color="auto"/>
            <w:right w:val="none" w:sz="0" w:space="0" w:color="auto"/>
          </w:divBdr>
        </w:div>
        <w:div w:id="1380281965">
          <w:marLeft w:val="0"/>
          <w:marRight w:val="0"/>
          <w:marTop w:val="0"/>
          <w:marBottom w:val="0"/>
          <w:divBdr>
            <w:top w:val="none" w:sz="0" w:space="0" w:color="auto"/>
            <w:left w:val="none" w:sz="0" w:space="0" w:color="auto"/>
            <w:bottom w:val="none" w:sz="0" w:space="0" w:color="auto"/>
            <w:right w:val="none" w:sz="0" w:space="0" w:color="auto"/>
          </w:divBdr>
        </w:div>
        <w:div w:id="111901330">
          <w:marLeft w:val="0"/>
          <w:marRight w:val="0"/>
          <w:marTop w:val="0"/>
          <w:marBottom w:val="0"/>
          <w:divBdr>
            <w:top w:val="none" w:sz="0" w:space="0" w:color="auto"/>
            <w:left w:val="none" w:sz="0" w:space="0" w:color="auto"/>
            <w:bottom w:val="none" w:sz="0" w:space="0" w:color="auto"/>
            <w:right w:val="none" w:sz="0" w:space="0" w:color="auto"/>
          </w:divBdr>
        </w:div>
        <w:div w:id="1533228781">
          <w:marLeft w:val="0"/>
          <w:marRight w:val="0"/>
          <w:marTop w:val="0"/>
          <w:marBottom w:val="0"/>
          <w:divBdr>
            <w:top w:val="none" w:sz="0" w:space="0" w:color="auto"/>
            <w:left w:val="none" w:sz="0" w:space="0" w:color="auto"/>
            <w:bottom w:val="none" w:sz="0" w:space="0" w:color="auto"/>
            <w:right w:val="none" w:sz="0" w:space="0" w:color="auto"/>
          </w:divBdr>
        </w:div>
        <w:div w:id="690840232">
          <w:marLeft w:val="0"/>
          <w:marRight w:val="0"/>
          <w:marTop w:val="0"/>
          <w:marBottom w:val="0"/>
          <w:divBdr>
            <w:top w:val="none" w:sz="0" w:space="0" w:color="auto"/>
            <w:left w:val="none" w:sz="0" w:space="0" w:color="auto"/>
            <w:bottom w:val="none" w:sz="0" w:space="0" w:color="auto"/>
            <w:right w:val="none" w:sz="0" w:space="0" w:color="auto"/>
          </w:divBdr>
        </w:div>
        <w:div w:id="1883983043">
          <w:marLeft w:val="0"/>
          <w:marRight w:val="0"/>
          <w:marTop w:val="0"/>
          <w:marBottom w:val="0"/>
          <w:divBdr>
            <w:top w:val="none" w:sz="0" w:space="0" w:color="auto"/>
            <w:left w:val="none" w:sz="0" w:space="0" w:color="auto"/>
            <w:bottom w:val="none" w:sz="0" w:space="0" w:color="auto"/>
            <w:right w:val="none" w:sz="0" w:space="0" w:color="auto"/>
          </w:divBdr>
        </w:div>
        <w:div w:id="42872820">
          <w:marLeft w:val="0"/>
          <w:marRight w:val="0"/>
          <w:marTop w:val="0"/>
          <w:marBottom w:val="0"/>
          <w:divBdr>
            <w:top w:val="none" w:sz="0" w:space="0" w:color="auto"/>
            <w:left w:val="none" w:sz="0" w:space="0" w:color="auto"/>
            <w:bottom w:val="none" w:sz="0" w:space="0" w:color="auto"/>
            <w:right w:val="none" w:sz="0" w:space="0" w:color="auto"/>
          </w:divBdr>
        </w:div>
        <w:div w:id="851139933">
          <w:marLeft w:val="0"/>
          <w:marRight w:val="0"/>
          <w:marTop w:val="0"/>
          <w:marBottom w:val="0"/>
          <w:divBdr>
            <w:top w:val="none" w:sz="0" w:space="0" w:color="auto"/>
            <w:left w:val="none" w:sz="0" w:space="0" w:color="auto"/>
            <w:bottom w:val="none" w:sz="0" w:space="0" w:color="auto"/>
            <w:right w:val="none" w:sz="0" w:space="0" w:color="auto"/>
          </w:divBdr>
        </w:div>
        <w:div w:id="1646886110">
          <w:marLeft w:val="0"/>
          <w:marRight w:val="0"/>
          <w:marTop w:val="0"/>
          <w:marBottom w:val="0"/>
          <w:divBdr>
            <w:top w:val="none" w:sz="0" w:space="0" w:color="auto"/>
            <w:left w:val="none" w:sz="0" w:space="0" w:color="auto"/>
            <w:bottom w:val="none" w:sz="0" w:space="0" w:color="auto"/>
            <w:right w:val="none" w:sz="0" w:space="0" w:color="auto"/>
          </w:divBdr>
        </w:div>
        <w:div w:id="1930309687">
          <w:marLeft w:val="0"/>
          <w:marRight w:val="0"/>
          <w:marTop w:val="0"/>
          <w:marBottom w:val="0"/>
          <w:divBdr>
            <w:top w:val="none" w:sz="0" w:space="0" w:color="auto"/>
            <w:left w:val="none" w:sz="0" w:space="0" w:color="auto"/>
            <w:bottom w:val="none" w:sz="0" w:space="0" w:color="auto"/>
            <w:right w:val="none" w:sz="0" w:space="0" w:color="auto"/>
          </w:divBdr>
        </w:div>
        <w:div w:id="1418676047">
          <w:marLeft w:val="0"/>
          <w:marRight w:val="0"/>
          <w:marTop w:val="0"/>
          <w:marBottom w:val="0"/>
          <w:divBdr>
            <w:top w:val="none" w:sz="0" w:space="0" w:color="auto"/>
            <w:left w:val="none" w:sz="0" w:space="0" w:color="auto"/>
            <w:bottom w:val="none" w:sz="0" w:space="0" w:color="auto"/>
            <w:right w:val="none" w:sz="0" w:space="0" w:color="auto"/>
          </w:divBdr>
        </w:div>
        <w:div w:id="1229808440">
          <w:marLeft w:val="0"/>
          <w:marRight w:val="0"/>
          <w:marTop w:val="0"/>
          <w:marBottom w:val="0"/>
          <w:divBdr>
            <w:top w:val="none" w:sz="0" w:space="0" w:color="auto"/>
            <w:left w:val="none" w:sz="0" w:space="0" w:color="auto"/>
            <w:bottom w:val="none" w:sz="0" w:space="0" w:color="auto"/>
            <w:right w:val="none" w:sz="0" w:space="0" w:color="auto"/>
          </w:divBdr>
        </w:div>
        <w:div w:id="1932591396">
          <w:marLeft w:val="0"/>
          <w:marRight w:val="0"/>
          <w:marTop w:val="0"/>
          <w:marBottom w:val="0"/>
          <w:divBdr>
            <w:top w:val="none" w:sz="0" w:space="0" w:color="auto"/>
            <w:left w:val="none" w:sz="0" w:space="0" w:color="auto"/>
            <w:bottom w:val="none" w:sz="0" w:space="0" w:color="auto"/>
            <w:right w:val="none" w:sz="0" w:space="0" w:color="auto"/>
          </w:divBdr>
        </w:div>
        <w:div w:id="1544171964">
          <w:marLeft w:val="0"/>
          <w:marRight w:val="0"/>
          <w:marTop w:val="0"/>
          <w:marBottom w:val="0"/>
          <w:divBdr>
            <w:top w:val="none" w:sz="0" w:space="0" w:color="auto"/>
            <w:left w:val="none" w:sz="0" w:space="0" w:color="auto"/>
            <w:bottom w:val="none" w:sz="0" w:space="0" w:color="auto"/>
            <w:right w:val="none" w:sz="0" w:space="0" w:color="auto"/>
          </w:divBdr>
        </w:div>
        <w:div w:id="488521103">
          <w:marLeft w:val="0"/>
          <w:marRight w:val="0"/>
          <w:marTop w:val="0"/>
          <w:marBottom w:val="0"/>
          <w:divBdr>
            <w:top w:val="none" w:sz="0" w:space="0" w:color="auto"/>
            <w:left w:val="none" w:sz="0" w:space="0" w:color="auto"/>
            <w:bottom w:val="none" w:sz="0" w:space="0" w:color="auto"/>
            <w:right w:val="none" w:sz="0" w:space="0" w:color="auto"/>
          </w:divBdr>
        </w:div>
        <w:div w:id="955478834">
          <w:marLeft w:val="0"/>
          <w:marRight w:val="0"/>
          <w:marTop w:val="0"/>
          <w:marBottom w:val="0"/>
          <w:divBdr>
            <w:top w:val="none" w:sz="0" w:space="0" w:color="auto"/>
            <w:left w:val="none" w:sz="0" w:space="0" w:color="auto"/>
            <w:bottom w:val="none" w:sz="0" w:space="0" w:color="auto"/>
            <w:right w:val="none" w:sz="0" w:space="0" w:color="auto"/>
          </w:divBdr>
        </w:div>
        <w:div w:id="1909146070">
          <w:marLeft w:val="0"/>
          <w:marRight w:val="0"/>
          <w:marTop w:val="0"/>
          <w:marBottom w:val="0"/>
          <w:divBdr>
            <w:top w:val="none" w:sz="0" w:space="0" w:color="auto"/>
            <w:left w:val="none" w:sz="0" w:space="0" w:color="auto"/>
            <w:bottom w:val="none" w:sz="0" w:space="0" w:color="auto"/>
            <w:right w:val="none" w:sz="0" w:space="0" w:color="auto"/>
          </w:divBdr>
        </w:div>
        <w:div w:id="1037002947">
          <w:marLeft w:val="0"/>
          <w:marRight w:val="0"/>
          <w:marTop w:val="0"/>
          <w:marBottom w:val="0"/>
          <w:divBdr>
            <w:top w:val="none" w:sz="0" w:space="0" w:color="auto"/>
            <w:left w:val="none" w:sz="0" w:space="0" w:color="auto"/>
            <w:bottom w:val="none" w:sz="0" w:space="0" w:color="auto"/>
            <w:right w:val="none" w:sz="0" w:space="0" w:color="auto"/>
          </w:divBdr>
        </w:div>
        <w:div w:id="660159919">
          <w:marLeft w:val="0"/>
          <w:marRight w:val="0"/>
          <w:marTop w:val="0"/>
          <w:marBottom w:val="0"/>
          <w:divBdr>
            <w:top w:val="none" w:sz="0" w:space="0" w:color="auto"/>
            <w:left w:val="none" w:sz="0" w:space="0" w:color="auto"/>
            <w:bottom w:val="none" w:sz="0" w:space="0" w:color="auto"/>
            <w:right w:val="none" w:sz="0" w:space="0" w:color="auto"/>
          </w:divBdr>
        </w:div>
        <w:div w:id="134177503">
          <w:marLeft w:val="0"/>
          <w:marRight w:val="0"/>
          <w:marTop w:val="0"/>
          <w:marBottom w:val="0"/>
          <w:divBdr>
            <w:top w:val="none" w:sz="0" w:space="0" w:color="auto"/>
            <w:left w:val="none" w:sz="0" w:space="0" w:color="auto"/>
            <w:bottom w:val="none" w:sz="0" w:space="0" w:color="auto"/>
            <w:right w:val="none" w:sz="0" w:space="0" w:color="auto"/>
          </w:divBdr>
        </w:div>
        <w:div w:id="581068525">
          <w:marLeft w:val="0"/>
          <w:marRight w:val="0"/>
          <w:marTop w:val="0"/>
          <w:marBottom w:val="0"/>
          <w:divBdr>
            <w:top w:val="none" w:sz="0" w:space="0" w:color="auto"/>
            <w:left w:val="none" w:sz="0" w:space="0" w:color="auto"/>
            <w:bottom w:val="none" w:sz="0" w:space="0" w:color="auto"/>
            <w:right w:val="none" w:sz="0" w:space="0" w:color="auto"/>
          </w:divBdr>
        </w:div>
        <w:div w:id="739600816">
          <w:marLeft w:val="0"/>
          <w:marRight w:val="0"/>
          <w:marTop w:val="0"/>
          <w:marBottom w:val="0"/>
          <w:divBdr>
            <w:top w:val="none" w:sz="0" w:space="0" w:color="auto"/>
            <w:left w:val="none" w:sz="0" w:space="0" w:color="auto"/>
            <w:bottom w:val="none" w:sz="0" w:space="0" w:color="auto"/>
            <w:right w:val="none" w:sz="0" w:space="0" w:color="auto"/>
          </w:divBdr>
        </w:div>
        <w:div w:id="880676054">
          <w:marLeft w:val="0"/>
          <w:marRight w:val="0"/>
          <w:marTop w:val="0"/>
          <w:marBottom w:val="0"/>
          <w:divBdr>
            <w:top w:val="none" w:sz="0" w:space="0" w:color="auto"/>
            <w:left w:val="none" w:sz="0" w:space="0" w:color="auto"/>
            <w:bottom w:val="none" w:sz="0" w:space="0" w:color="auto"/>
            <w:right w:val="none" w:sz="0" w:space="0" w:color="auto"/>
          </w:divBdr>
        </w:div>
        <w:div w:id="1898122655">
          <w:marLeft w:val="0"/>
          <w:marRight w:val="0"/>
          <w:marTop w:val="0"/>
          <w:marBottom w:val="0"/>
          <w:divBdr>
            <w:top w:val="none" w:sz="0" w:space="0" w:color="auto"/>
            <w:left w:val="none" w:sz="0" w:space="0" w:color="auto"/>
            <w:bottom w:val="none" w:sz="0" w:space="0" w:color="auto"/>
            <w:right w:val="none" w:sz="0" w:space="0" w:color="auto"/>
          </w:divBdr>
        </w:div>
        <w:div w:id="502161419">
          <w:marLeft w:val="0"/>
          <w:marRight w:val="0"/>
          <w:marTop w:val="0"/>
          <w:marBottom w:val="0"/>
          <w:divBdr>
            <w:top w:val="none" w:sz="0" w:space="0" w:color="auto"/>
            <w:left w:val="none" w:sz="0" w:space="0" w:color="auto"/>
            <w:bottom w:val="none" w:sz="0" w:space="0" w:color="auto"/>
            <w:right w:val="none" w:sz="0" w:space="0" w:color="auto"/>
          </w:divBdr>
        </w:div>
        <w:div w:id="935555914">
          <w:marLeft w:val="0"/>
          <w:marRight w:val="0"/>
          <w:marTop w:val="0"/>
          <w:marBottom w:val="0"/>
          <w:divBdr>
            <w:top w:val="none" w:sz="0" w:space="0" w:color="auto"/>
            <w:left w:val="none" w:sz="0" w:space="0" w:color="auto"/>
            <w:bottom w:val="none" w:sz="0" w:space="0" w:color="auto"/>
            <w:right w:val="none" w:sz="0" w:space="0" w:color="auto"/>
          </w:divBdr>
        </w:div>
        <w:div w:id="2069104913">
          <w:marLeft w:val="0"/>
          <w:marRight w:val="0"/>
          <w:marTop w:val="0"/>
          <w:marBottom w:val="0"/>
          <w:divBdr>
            <w:top w:val="none" w:sz="0" w:space="0" w:color="auto"/>
            <w:left w:val="none" w:sz="0" w:space="0" w:color="auto"/>
            <w:bottom w:val="none" w:sz="0" w:space="0" w:color="auto"/>
            <w:right w:val="none" w:sz="0" w:space="0" w:color="auto"/>
          </w:divBdr>
        </w:div>
        <w:div w:id="1336878455">
          <w:marLeft w:val="0"/>
          <w:marRight w:val="0"/>
          <w:marTop w:val="0"/>
          <w:marBottom w:val="0"/>
          <w:divBdr>
            <w:top w:val="none" w:sz="0" w:space="0" w:color="auto"/>
            <w:left w:val="none" w:sz="0" w:space="0" w:color="auto"/>
            <w:bottom w:val="none" w:sz="0" w:space="0" w:color="auto"/>
            <w:right w:val="none" w:sz="0" w:space="0" w:color="auto"/>
          </w:divBdr>
        </w:div>
        <w:div w:id="1386299340">
          <w:marLeft w:val="0"/>
          <w:marRight w:val="0"/>
          <w:marTop w:val="0"/>
          <w:marBottom w:val="0"/>
          <w:divBdr>
            <w:top w:val="none" w:sz="0" w:space="0" w:color="auto"/>
            <w:left w:val="none" w:sz="0" w:space="0" w:color="auto"/>
            <w:bottom w:val="none" w:sz="0" w:space="0" w:color="auto"/>
            <w:right w:val="none" w:sz="0" w:space="0" w:color="auto"/>
          </w:divBdr>
        </w:div>
        <w:div w:id="560798804">
          <w:marLeft w:val="0"/>
          <w:marRight w:val="0"/>
          <w:marTop w:val="0"/>
          <w:marBottom w:val="0"/>
          <w:divBdr>
            <w:top w:val="none" w:sz="0" w:space="0" w:color="auto"/>
            <w:left w:val="none" w:sz="0" w:space="0" w:color="auto"/>
            <w:bottom w:val="none" w:sz="0" w:space="0" w:color="auto"/>
            <w:right w:val="none" w:sz="0" w:space="0" w:color="auto"/>
          </w:divBdr>
        </w:div>
        <w:div w:id="1320963513">
          <w:marLeft w:val="0"/>
          <w:marRight w:val="0"/>
          <w:marTop w:val="0"/>
          <w:marBottom w:val="0"/>
          <w:divBdr>
            <w:top w:val="none" w:sz="0" w:space="0" w:color="auto"/>
            <w:left w:val="none" w:sz="0" w:space="0" w:color="auto"/>
            <w:bottom w:val="none" w:sz="0" w:space="0" w:color="auto"/>
            <w:right w:val="none" w:sz="0" w:space="0" w:color="auto"/>
          </w:divBdr>
        </w:div>
        <w:div w:id="1161458950">
          <w:marLeft w:val="0"/>
          <w:marRight w:val="0"/>
          <w:marTop w:val="0"/>
          <w:marBottom w:val="0"/>
          <w:divBdr>
            <w:top w:val="none" w:sz="0" w:space="0" w:color="auto"/>
            <w:left w:val="none" w:sz="0" w:space="0" w:color="auto"/>
            <w:bottom w:val="none" w:sz="0" w:space="0" w:color="auto"/>
            <w:right w:val="none" w:sz="0" w:space="0" w:color="auto"/>
          </w:divBdr>
        </w:div>
        <w:div w:id="477461836">
          <w:marLeft w:val="0"/>
          <w:marRight w:val="0"/>
          <w:marTop w:val="0"/>
          <w:marBottom w:val="0"/>
          <w:divBdr>
            <w:top w:val="none" w:sz="0" w:space="0" w:color="auto"/>
            <w:left w:val="none" w:sz="0" w:space="0" w:color="auto"/>
            <w:bottom w:val="none" w:sz="0" w:space="0" w:color="auto"/>
            <w:right w:val="none" w:sz="0" w:space="0" w:color="auto"/>
          </w:divBdr>
        </w:div>
        <w:div w:id="2043239138">
          <w:marLeft w:val="0"/>
          <w:marRight w:val="0"/>
          <w:marTop w:val="0"/>
          <w:marBottom w:val="0"/>
          <w:divBdr>
            <w:top w:val="none" w:sz="0" w:space="0" w:color="auto"/>
            <w:left w:val="none" w:sz="0" w:space="0" w:color="auto"/>
            <w:bottom w:val="none" w:sz="0" w:space="0" w:color="auto"/>
            <w:right w:val="none" w:sz="0" w:space="0" w:color="auto"/>
          </w:divBdr>
        </w:div>
      </w:divsChild>
    </w:div>
    <w:div w:id="980843781">
      <w:bodyDiv w:val="1"/>
      <w:marLeft w:val="0"/>
      <w:marRight w:val="0"/>
      <w:marTop w:val="0"/>
      <w:marBottom w:val="0"/>
      <w:divBdr>
        <w:top w:val="none" w:sz="0" w:space="0" w:color="auto"/>
        <w:left w:val="none" w:sz="0" w:space="0" w:color="auto"/>
        <w:bottom w:val="none" w:sz="0" w:space="0" w:color="auto"/>
        <w:right w:val="none" w:sz="0" w:space="0" w:color="auto"/>
      </w:divBdr>
    </w:div>
    <w:div w:id="982269213">
      <w:bodyDiv w:val="1"/>
      <w:marLeft w:val="0"/>
      <w:marRight w:val="0"/>
      <w:marTop w:val="0"/>
      <w:marBottom w:val="0"/>
      <w:divBdr>
        <w:top w:val="none" w:sz="0" w:space="0" w:color="auto"/>
        <w:left w:val="none" w:sz="0" w:space="0" w:color="auto"/>
        <w:bottom w:val="none" w:sz="0" w:space="0" w:color="auto"/>
        <w:right w:val="none" w:sz="0" w:space="0" w:color="auto"/>
      </w:divBdr>
    </w:div>
    <w:div w:id="983268081">
      <w:bodyDiv w:val="1"/>
      <w:marLeft w:val="0"/>
      <w:marRight w:val="0"/>
      <w:marTop w:val="0"/>
      <w:marBottom w:val="0"/>
      <w:divBdr>
        <w:top w:val="none" w:sz="0" w:space="0" w:color="auto"/>
        <w:left w:val="none" w:sz="0" w:space="0" w:color="auto"/>
        <w:bottom w:val="none" w:sz="0" w:space="0" w:color="auto"/>
        <w:right w:val="none" w:sz="0" w:space="0" w:color="auto"/>
      </w:divBdr>
    </w:div>
    <w:div w:id="983970004">
      <w:bodyDiv w:val="1"/>
      <w:marLeft w:val="0"/>
      <w:marRight w:val="0"/>
      <w:marTop w:val="0"/>
      <w:marBottom w:val="0"/>
      <w:divBdr>
        <w:top w:val="none" w:sz="0" w:space="0" w:color="auto"/>
        <w:left w:val="none" w:sz="0" w:space="0" w:color="auto"/>
        <w:bottom w:val="none" w:sz="0" w:space="0" w:color="auto"/>
        <w:right w:val="none" w:sz="0" w:space="0" w:color="auto"/>
      </w:divBdr>
    </w:div>
    <w:div w:id="984092632">
      <w:bodyDiv w:val="1"/>
      <w:marLeft w:val="0"/>
      <w:marRight w:val="0"/>
      <w:marTop w:val="0"/>
      <w:marBottom w:val="0"/>
      <w:divBdr>
        <w:top w:val="none" w:sz="0" w:space="0" w:color="auto"/>
        <w:left w:val="none" w:sz="0" w:space="0" w:color="auto"/>
        <w:bottom w:val="none" w:sz="0" w:space="0" w:color="auto"/>
        <w:right w:val="none" w:sz="0" w:space="0" w:color="auto"/>
      </w:divBdr>
    </w:div>
    <w:div w:id="984895812">
      <w:bodyDiv w:val="1"/>
      <w:marLeft w:val="0"/>
      <w:marRight w:val="0"/>
      <w:marTop w:val="0"/>
      <w:marBottom w:val="0"/>
      <w:divBdr>
        <w:top w:val="none" w:sz="0" w:space="0" w:color="auto"/>
        <w:left w:val="none" w:sz="0" w:space="0" w:color="auto"/>
        <w:bottom w:val="none" w:sz="0" w:space="0" w:color="auto"/>
        <w:right w:val="none" w:sz="0" w:space="0" w:color="auto"/>
      </w:divBdr>
    </w:div>
    <w:div w:id="985203543">
      <w:bodyDiv w:val="1"/>
      <w:marLeft w:val="0"/>
      <w:marRight w:val="0"/>
      <w:marTop w:val="0"/>
      <w:marBottom w:val="0"/>
      <w:divBdr>
        <w:top w:val="none" w:sz="0" w:space="0" w:color="auto"/>
        <w:left w:val="none" w:sz="0" w:space="0" w:color="auto"/>
        <w:bottom w:val="none" w:sz="0" w:space="0" w:color="auto"/>
        <w:right w:val="none" w:sz="0" w:space="0" w:color="auto"/>
      </w:divBdr>
    </w:div>
    <w:div w:id="985206685">
      <w:bodyDiv w:val="1"/>
      <w:marLeft w:val="0"/>
      <w:marRight w:val="0"/>
      <w:marTop w:val="0"/>
      <w:marBottom w:val="0"/>
      <w:divBdr>
        <w:top w:val="none" w:sz="0" w:space="0" w:color="auto"/>
        <w:left w:val="none" w:sz="0" w:space="0" w:color="auto"/>
        <w:bottom w:val="none" w:sz="0" w:space="0" w:color="auto"/>
        <w:right w:val="none" w:sz="0" w:space="0" w:color="auto"/>
      </w:divBdr>
    </w:div>
    <w:div w:id="986785443">
      <w:bodyDiv w:val="1"/>
      <w:marLeft w:val="0"/>
      <w:marRight w:val="0"/>
      <w:marTop w:val="0"/>
      <w:marBottom w:val="0"/>
      <w:divBdr>
        <w:top w:val="none" w:sz="0" w:space="0" w:color="auto"/>
        <w:left w:val="none" w:sz="0" w:space="0" w:color="auto"/>
        <w:bottom w:val="none" w:sz="0" w:space="0" w:color="auto"/>
        <w:right w:val="none" w:sz="0" w:space="0" w:color="auto"/>
      </w:divBdr>
    </w:div>
    <w:div w:id="988099991">
      <w:bodyDiv w:val="1"/>
      <w:marLeft w:val="0"/>
      <w:marRight w:val="0"/>
      <w:marTop w:val="0"/>
      <w:marBottom w:val="0"/>
      <w:divBdr>
        <w:top w:val="none" w:sz="0" w:space="0" w:color="auto"/>
        <w:left w:val="none" w:sz="0" w:space="0" w:color="auto"/>
        <w:bottom w:val="none" w:sz="0" w:space="0" w:color="auto"/>
        <w:right w:val="none" w:sz="0" w:space="0" w:color="auto"/>
      </w:divBdr>
    </w:div>
    <w:div w:id="988366878">
      <w:bodyDiv w:val="1"/>
      <w:marLeft w:val="0"/>
      <w:marRight w:val="0"/>
      <w:marTop w:val="0"/>
      <w:marBottom w:val="0"/>
      <w:divBdr>
        <w:top w:val="none" w:sz="0" w:space="0" w:color="auto"/>
        <w:left w:val="none" w:sz="0" w:space="0" w:color="auto"/>
        <w:bottom w:val="none" w:sz="0" w:space="0" w:color="auto"/>
        <w:right w:val="none" w:sz="0" w:space="0" w:color="auto"/>
      </w:divBdr>
    </w:div>
    <w:div w:id="988755054">
      <w:bodyDiv w:val="1"/>
      <w:marLeft w:val="0"/>
      <w:marRight w:val="0"/>
      <w:marTop w:val="0"/>
      <w:marBottom w:val="0"/>
      <w:divBdr>
        <w:top w:val="none" w:sz="0" w:space="0" w:color="auto"/>
        <w:left w:val="none" w:sz="0" w:space="0" w:color="auto"/>
        <w:bottom w:val="none" w:sz="0" w:space="0" w:color="auto"/>
        <w:right w:val="none" w:sz="0" w:space="0" w:color="auto"/>
      </w:divBdr>
    </w:div>
    <w:div w:id="988824351">
      <w:bodyDiv w:val="1"/>
      <w:marLeft w:val="0"/>
      <w:marRight w:val="0"/>
      <w:marTop w:val="0"/>
      <w:marBottom w:val="0"/>
      <w:divBdr>
        <w:top w:val="none" w:sz="0" w:space="0" w:color="auto"/>
        <w:left w:val="none" w:sz="0" w:space="0" w:color="auto"/>
        <w:bottom w:val="none" w:sz="0" w:space="0" w:color="auto"/>
        <w:right w:val="none" w:sz="0" w:space="0" w:color="auto"/>
      </w:divBdr>
    </w:div>
    <w:div w:id="989747344">
      <w:bodyDiv w:val="1"/>
      <w:marLeft w:val="0"/>
      <w:marRight w:val="0"/>
      <w:marTop w:val="0"/>
      <w:marBottom w:val="0"/>
      <w:divBdr>
        <w:top w:val="none" w:sz="0" w:space="0" w:color="auto"/>
        <w:left w:val="none" w:sz="0" w:space="0" w:color="auto"/>
        <w:bottom w:val="none" w:sz="0" w:space="0" w:color="auto"/>
        <w:right w:val="none" w:sz="0" w:space="0" w:color="auto"/>
      </w:divBdr>
    </w:div>
    <w:div w:id="990670270">
      <w:bodyDiv w:val="1"/>
      <w:marLeft w:val="0"/>
      <w:marRight w:val="0"/>
      <w:marTop w:val="0"/>
      <w:marBottom w:val="0"/>
      <w:divBdr>
        <w:top w:val="none" w:sz="0" w:space="0" w:color="auto"/>
        <w:left w:val="none" w:sz="0" w:space="0" w:color="auto"/>
        <w:bottom w:val="none" w:sz="0" w:space="0" w:color="auto"/>
        <w:right w:val="none" w:sz="0" w:space="0" w:color="auto"/>
      </w:divBdr>
    </w:div>
    <w:div w:id="990907702">
      <w:bodyDiv w:val="1"/>
      <w:marLeft w:val="0"/>
      <w:marRight w:val="0"/>
      <w:marTop w:val="0"/>
      <w:marBottom w:val="0"/>
      <w:divBdr>
        <w:top w:val="none" w:sz="0" w:space="0" w:color="auto"/>
        <w:left w:val="none" w:sz="0" w:space="0" w:color="auto"/>
        <w:bottom w:val="none" w:sz="0" w:space="0" w:color="auto"/>
        <w:right w:val="none" w:sz="0" w:space="0" w:color="auto"/>
      </w:divBdr>
      <w:divsChild>
        <w:div w:id="1273170444">
          <w:marLeft w:val="0"/>
          <w:marRight w:val="0"/>
          <w:marTop w:val="0"/>
          <w:marBottom w:val="0"/>
          <w:divBdr>
            <w:top w:val="none" w:sz="0" w:space="0" w:color="auto"/>
            <w:left w:val="none" w:sz="0" w:space="0" w:color="auto"/>
            <w:bottom w:val="none" w:sz="0" w:space="0" w:color="auto"/>
            <w:right w:val="none" w:sz="0" w:space="0" w:color="auto"/>
          </w:divBdr>
        </w:div>
        <w:div w:id="46801131">
          <w:marLeft w:val="0"/>
          <w:marRight w:val="0"/>
          <w:marTop w:val="0"/>
          <w:marBottom w:val="0"/>
          <w:divBdr>
            <w:top w:val="none" w:sz="0" w:space="0" w:color="auto"/>
            <w:left w:val="none" w:sz="0" w:space="0" w:color="auto"/>
            <w:bottom w:val="none" w:sz="0" w:space="0" w:color="auto"/>
            <w:right w:val="none" w:sz="0" w:space="0" w:color="auto"/>
          </w:divBdr>
        </w:div>
        <w:div w:id="1442262882">
          <w:marLeft w:val="0"/>
          <w:marRight w:val="0"/>
          <w:marTop w:val="0"/>
          <w:marBottom w:val="0"/>
          <w:divBdr>
            <w:top w:val="none" w:sz="0" w:space="0" w:color="auto"/>
            <w:left w:val="none" w:sz="0" w:space="0" w:color="auto"/>
            <w:bottom w:val="none" w:sz="0" w:space="0" w:color="auto"/>
            <w:right w:val="none" w:sz="0" w:space="0" w:color="auto"/>
          </w:divBdr>
        </w:div>
        <w:div w:id="1289317479">
          <w:marLeft w:val="0"/>
          <w:marRight w:val="0"/>
          <w:marTop w:val="0"/>
          <w:marBottom w:val="0"/>
          <w:divBdr>
            <w:top w:val="none" w:sz="0" w:space="0" w:color="auto"/>
            <w:left w:val="none" w:sz="0" w:space="0" w:color="auto"/>
            <w:bottom w:val="none" w:sz="0" w:space="0" w:color="auto"/>
            <w:right w:val="none" w:sz="0" w:space="0" w:color="auto"/>
          </w:divBdr>
        </w:div>
        <w:div w:id="1608080572">
          <w:marLeft w:val="0"/>
          <w:marRight w:val="0"/>
          <w:marTop w:val="0"/>
          <w:marBottom w:val="0"/>
          <w:divBdr>
            <w:top w:val="none" w:sz="0" w:space="0" w:color="auto"/>
            <w:left w:val="none" w:sz="0" w:space="0" w:color="auto"/>
            <w:bottom w:val="none" w:sz="0" w:space="0" w:color="auto"/>
            <w:right w:val="none" w:sz="0" w:space="0" w:color="auto"/>
          </w:divBdr>
        </w:div>
        <w:div w:id="841357922">
          <w:marLeft w:val="0"/>
          <w:marRight w:val="0"/>
          <w:marTop w:val="0"/>
          <w:marBottom w:val="0"/>
          <w:divBdr>
            <w:top w:val="none" w:sz="0" w:space="0" w:color="auto"/>
            <w:left w:val="none" w:sz="0" w:space="0" w:color="auto"/>
            <w:bottom w:val="none" w:sz="0" w:space="0" w:color="auto"/>
            <w:right w:val="none" w:sz="0" w:space="0" w:color="auto"/>
          </w:divBdr>
        </w:div>
        <w:div w:id="869535895">
          <w:marLeft w:val="0"/>
          <w:marRight w:val="0"/>
          <w:marTop w:val="0"/>
          <w:marBottom w:val="0"/>
          <w:divBdr>
            <w:top w:val="none" w:sz="0" w:space="0" w:color="auto"/>
            <w:left w:val="none" w:sz="0" w:space="0" w:color="auto"/>
            <w:bottom w:val="none" w:sz="0" w:space="0" w:color="auto"/>
            <w:right w:val="none" w:sz="0" w:space="0" w:color="auto"/>
          </w:divBdr>
        </w:div>
        <w:div w:id="1956668059">
          <w:marLeft w:val="0"/>
          <w:marRight w:val="0"/>
          <w:marTop w:val="0"/>
          <w:marBottom w:val="0"/>
          <w:divBdr>
            <w:top w:val="none" w:sz="0" w:space="0" w:color="auto"/>
            <w:left w:val="none" w:sz="0" w:space="0" w:color="auto"/>
            <w:bottom w:val="none" w:sz="0" w:space="0" w:color="auto"/>
            <w:right w:val="none" w:sz="0" w:space="0" w:color="auto"/>
          </w:divBdr>
        </w:div>
        <w:div w:id="1904289665">
          <w:marLeft w:val="0"/>
          <w:marRight w:val="0"/>
          <w:marTop w:val="0"/>
          <w:marBottom w:val="0"/>
          <w:divBdr>
            <w:top w:val="none" w:sz="0" w:space="0" w:color="auto"/>
            <w:left w:val="none" w:sz="0" w:space="0" w:color="auto"/>
            <w:bottom w:val="none" w:sz="0" w:space="0" w:color="auto"/>
            <w:right w:val="none" w:sz="0" w:space="0" w:color="auto"/>
          </w:divBdr>
        </w:div>
        <w:div w:id="532153312">
          <w:marLeft w:val="0"/>
          <w:marRight w:val="0"/>
          <w:marTop w:val="0"/>
          <w:marBottom w:val="0"/>
          <w:divBdr>
            <w:top w:val="none" w:sz="0" w:space="0" w:color="auto"/>
            <w:left w:val="none" w:sz="0" w:space="0" w:color="auto"/>
            <w:bottom w:val="none" w:sz="0" w:space="0" w:color="auto"/>
            <w:right w:val="none" w:sz="0" w:space="0" w:color="auto"/>
          </w:divBdr>
        </w:div>
        <w:div w:id="831724725">
          <w:marLeft w:val="0"/>
          <w:marRight w:val="0"/>
          <w:marTop w:val="0"/>
          <w:marBottom w:val="0"/>
          <w:divBdr>
            <w:top w:val="none" w:sz="0" w:space="0" w:color="auto"/>
            <w:left w:val="none" w:sz="0" w:space="0" w:color="auto"/>
            <w:bottom w:val="none" w:sz="0" w:space="0" w:color="auto"/>
            <w:right w:val="none" w:sz="0" w:space="0" w:color="auto"/>
          </w:divBdr>
        </w:div>
        <w:div w:id="1644580093">
          <w:marLeft w:val="0"/>
          <w:marRight w:val="0"/>
          <w:marTop w:val="0"/>
          <w:marBottom w:val="0"/>
          <w:divBdr>
            <w:top w:val="none" w:sz="0" w:space="0" w:color="auto"/>
            <w:left w:val="none" w:sz="0" w:space="0" w:color="auto"/>
            <w:bottom w:val="none" w:sz="0" w:space="0" w:color="auto"/>
            <w:right w:val="none" w:sz="0" w:space="0" w:color="auto"/>
          </w:divBdr>
        </w:div>
        <w:div w:id="709063801">
          <w:marLeft w:val="0"/>
          <w:marRight w:val="0"/>
          <w:marTop w:val="0"/>
          <w:marBottom w:val="0"/>
          <w:divBdr>
            <w:top w:val="none" w:sz="0" w:space="0" w:color="auto"/>
            <w:left w:val="none" w:sz="0" w:space="0" w:color="auto"/>
            <w:bottom w:val="none" w:sz="0" w:space="0" w:color="auto"/>
            <w:right w:val="none" w:sz="0" w:space="0" w:color="auto"/>
          </w:divBdr>
        </w:div>
        <w:div w:id="1903827980">
          <w:marLeft w:val="0"/>
          <w:marRight w:val="0"/>
          <w:marTop w:val="0"/>
          <w:marBottom w:val="0"/>
          <w:divBdr>
            <w:top w:val="none" w:sz="0" w:space="0" w:color="auto"/>
            <w:left w:val="none" w:sz="0" w:space="0" w:color="auto"/>
            <w:bottom w:val="none" w:sz="0" w:space="0" w:color="auto"/>
            <w:right w:val="none" w:sz="0" w:space="0" w:color="auto"/>
          </w:divBdr>
        </w:div>
        <w:div w:id="69499818">
          <w:marLeft w:val="0"/>
          <w:marRight w:val="0"/>
          <w:marTop w:val="0"/>
          <w:marBottom w:val="0"/>
          <w:divBdr>
            <w:top w:val="none" w:sz="0" w:space="0" w:color="auto"/>
            <w:left w:val="none" w:sz="0" w:space="0" w:color="auto"/>
            <w:bottom w:val="none" w:sz="0" w:space="0" w:color="auto"/>
            <w:right w:val="none" w:sz="0" w:space="0" w:color="auto"/>
          </w:divBdr>
        </w:div>
        <w:div w:id="1742211040">
          <w:marLeft w:val="0"/>
          <w:marRight w:val="0"/>
          <w:marTop w:val="0"/>
          <w:marBottom w:val="0"/>
          <w:divBdr>
            <w:top w:val="none" w:sz="0" w:space="0" w:color="auto"/>
            <w:left w:val="none" w:sz="0" w:space="0" w:color="auto"/>
            <w:bottom w:val="none" w:sz="0" w:space="0" w:color="auto"/>
            <w:right w:val="none" w:sz="0" w:space="0" w:color="auto"/>
          </w:divBdr>
        </w:div>
        <w:div w:id="425156443">
          <w:marLeft w:val="0"/>
          <w:marRight w:val="0"/>
          <w:marTop w:val="0"/>
          <w:marBottom w:val="0"/>
          <w:divBdr>
            <w:top w:val="none" w:sz="0" w:space="0" w:color="auto"/>
            <w:left w:val="none" w:sz="0" w:space="0" w:color="auto"/>
            <w:bottom w:val="none" w:sz="0" w:space="0" w:color="auto"/>
            <w:right w:val="none" w:sz="0" w:space="0" w:color="auto"/>
          </w:divBdr>
        </w:div>
        <w:div w:id="1193768997">
          <w:marLeft w:val="0"/>
          <w:marRight w:val="0"/>
          <w:marTop w:val="0"/>
          <w:marBottom w:val="0"/>
          <w:divBdr>
            <w:top w:val="none" w:sz="0" w:space="0" w:color="auto"/>
            <w:left w:val="none" w:sz="0" w:space="0" w:color="auto"/>
            <w:bottom w:val="none" w:sz="0" w:space="0" w:color="auto"/>
            <w:right w:val="none" w:sz="0" w:space="0" w:color="auto"/>
          </w:divBdr>
        </w:div>
        <w:div w:id="1220241988">
          <w:marLeft w:val="0"/>
          <w:marRight w:val="0"/>
          <w:marTop w:val="0"/>
          <w:marBottom w:val="0"/>
          <w:divBdr>
            <w:top w:val="none" w:sz="0" w:space="0" w:color="auto"/>
            <w:left w:val="none" w:sz="0" w:space="0" w:color="auto"/>
            <w:bottom w:val="none" w:sz="0" w:space="0" w:color="auto"/>
            <w:right w:val="none" w:sz="0" w:space="0" w:color="auto"/>
          </w:divBdr>
        </w:div>
        <w:div w:id="1566187834">
          <w:marLeft w:val="0"/>
          <w:marRight w:val="0"/>
          <w:marTop w:val="0"/>
          <w:marBottom w:val="0"/>
          <w:divBdr>
            <w:top w:val="none" w:sz="0" w:space="0" w:color="auto"/>
            <w:left w:val="none" w:sz="0" w:space="0" w:color="auto"/>
            <w:bottom w:val="none" w:sz="0" w:space="0" w:color="auto"/>
            <w:right w:val="none" w:sz="0" w:space="0" w:color="auto"/>
          </w:divBdr>
        </w:div>
        <w:div w:id="1025640556">
          <w:marLeft w:val="0"/>
          <w:marRight w:val="0"/>
          <w:marTop w:val="0"/>
          <w:marBottom w:val="0"/>
          <w:divBdr>
            <w:top w:val="none" w:sz="0" w:space="0" w:color="auto"/>
            <w:left w:val="none" w:sz="0" w:space="0" w:color="auto"/>
            <w:bottom w:val="none" w:sz="0" w:space="0" w:color="auto"/>
            <w:right w:val="none" w:sz="0" w:space="0" w:color="auto"/>
          </w:divBdr>
        </w:div>
        <w:div w:id="417017550">
          <w:marLeft w:val="0"/>
          <w:marRight w:val="0"/>
          <w:marTop w:val="0"/>
          <w:marBottom w:val="0"/>
          <w:divBdr>
            <w:top w:val="none" w:sz="0" w:space="0" w:color="auto"/>
            <w:left w:val="none" w:sz="0" w:space="0" w:color="auto"/>
            <w:bottom w:val="none" w:sz="0" w:space="0" w:color="auto"/>
            <w:right w:val="none" w:sz="0" w:space="0" w:color="auto"/>
          </w:divBdr>
        </w:div>
        <w:div w:id="648094639">
          <w:marLeft w:val="0"/>
          <w:marRight w:val="0"/>
          <w:marTop w:val="0"/>
          <w:marBottom w:val="0"/>
          <w:divBdr>
            <w:top w:val="none" w:sz="0" w:space="0" w:color="auto"/>
            <w:left w:val="none" w:sz="0" w:space="0" w:color="auto"/>
            <w:bottom w:val="none" w:sz="0" w:space="0" w:color="auto"/>
            <w:right w:val="none" w:sz="0" w:space="0" w:color="auto"/>
          </w:divBdr>
        </w:div>
        <w:div w:id="304743117">
          <w:marLeft w:val="0"/>
          <w:marRight w:val="0"/>
          <w:marTop w:val="0"/>
          <w:marBottom w:val="0"/>
          <w:divBdr>
            <w:top w:val="none" w:sz="0" w:space="0" w:color="auto"/>
            <w:left w:val="none" w:sz="0" w:space="0" w:color="auto"/>
            <w:bottom w:val="none" w:sz="0" w:space="0" w:color="auto"/>
            <w:right w:val="none" w:sz="0" w:space="0" w:color="auto"/>
          </w:divBdr>
        </w:div>
        <w:div w:id="1949392736">
          <w:marLeft w:val="0"/>
          <w:marRight w:val="0"/>
          <w:marTop w:val="0"/>
          <w:marBottom w:val="0"/>
          <w:divBdr>
            <w:top w:val="none" w:sz="0" w:space="0" w:color="auto"/>
            <w:left w:val="none" w:sz="0" w:space="0" w:color="auto"/>
            <w:bottom w:val="none" w:sz="0" w:space="0" w:color="auto"/>
            <w:right w:val="none" w:sz="0" w:space="0" w:color="auto"/>
          </w:divBdr>
        </w:div>
        <w:div w:id="50660910">
          <w:marLeft w:val="0"/>
          <w:marRight w:val="0"/>
          <w:marTop w:val="0"/>
          <w:marBottom w:val="0"/>
          <w:divBdr>
            <w:top w:val="none" w:sz="0" w:space="0" w:color="auto"/>
            <w:left w:val="none" w:sz="0" w:space="0" w:color="auto"/>
            <w:bottom w:val="none" w:sz="0" w:space="0" w:color="auto"/>
            <w:right w:val="none" w:sz="0" w:space="0" w:color="auto"/>
          </w:divBdr>
        </w:div>
        <w:div w:id="488135660">
          <w:marLeft w:val="0"/>
          <w:marRight w:val="0"/>
          <w:marTop w:val="0"/>
          <w:marBottom w:val="0"/>
          <w:divBdr>
            <w:top w:val="none" w:sz="0" w:space="0" w:color="auto"/>
            <w:left w:val="none" w:sz="0" w:space="0" w:color="auto"/>
            <w:bottom w:val="none" w:sz="0" w:space="0" w:color="auto"/>
            <w:right w:val="none" w:sz="0" w:space="0" w:color="auto"/>
          </w:divBdr>
        </w:div>
        <w:div w:id="48966815">
          <w:marLeft w:val="0"/>
          <w:marRight w:val="0"/>
          <w:marTop w:val="0"/>
          <w:marBottom w:val="0"/>
          <w:divBdr>
            <w:top w:val="none" w:sz="0" w:space="0" w:color="auto"/>
            <w:left w:val="none" w:sz="0" w:space="0" w:color="auto"/>
            <w:bottom w:val="none" w:sz="0" w:space="0" w:color="auto"/>
            <w:right w:val="none" w:sz="0" w:space="0" w:color="auto"/>
          </w:divBdr>
        </w:div>
        <w:div w:id="1875193230">
          <w:marLeft w:val="0"/>
          <w:marRight w:val="0"/>
          <w:marTop w:val="0"/>
          <w:marBottom w:val="0"/>
          <w:divBdr>
            <w:top w:val="none" w:sz="0" w:space="0" w:color="auto"/>
            <w:left w:val="none" w:sz="0" w:space="0" w:color="auto"/>
            <w:bottom w:val="none" w:sz="0" w:space="0" w:color="auto"/>
            <w:right w:val="none" w:sz="0" w:space="0" w:color="auto"/>
          </w:divBdr>
        </w:div>
        <w:div w:id="957445328">
          <w:marLeft w:val="0"/>
          <w:marRight w:val="0"/>
          <w:marTop w:val="0"/>
          <w:marBottom w:val="0"/>
          <w:divBdr>
            <w:top w:val="none" w:sz="0" w:space="0" w:color="auto"/>
            <w:left w:val="none" w:sz="0" w:space="0" w:color="auto"/>
            <w:bottom w:val="none" w:sz="0" w:space="0" w:color="auto"/>
            <w:right w:val="none" w:sz="0" w:space="0" w:color="auto"/>
          </w:divBdr>
        </w:div>
        <w:div w:id="1924799631">
          <w:marLeft w:val="0"/>
          <w:marRight w:val="0"/>
          <w:marTop w:val="0"/>
          <w:marBottom w:val="0"/>
          <w:divBdr>
            <w:top w:val="none" w:sz="0" w:space="0" w:color="auto"/>
            <w:left w:val="none" w:sz="0" w:space="0" w:color="auto"/>
            <w:bottom w:val="none" w:sz="0" w:space="0" w:color="auto"/>
            <w:right w:val="none" w:sz="0" w:space="0" w:color="auto"/>
          </w:divBdr>
        </w:div>
        <w:div w:id="859703044">
          <w:marLeft w:val="0"/>
          <w:marRight w:val="0"/>
          <w:marTop w:val="0"/>
          <w:marBottom w:val="0"/>
          <w:divBdr>
            <w:top w:val="none" w:sz="0" w:space="0" w:color="auto"/>
            <w:left w:val="none" w:sz="0" w:space="0" w:color="auto"/>
            <w:bottom w:val="none" w:sz="0" w:space="0" w:color="auto"/>
            <w:right w:val="none" w:sz="0" w:space="0" w:color="auto"/>
          </w:divBdr>
        </w:div>
        <w:div w:id="982466398">
          <w:marLeft w:val="0"/>
          <w:marRight w:val="0"/>
          <w:marTop w:val="0"/>
          <w:marBottom w:val="0"/>
          <w:divBdr>
            <w:top w:val="none" w:sz="0" w:space="0" w:color="auto"/>
            <w:left w:val="none" w:sz="0" w:space="0" w:color="auto"/>
            <w:bottom w:val="none" w:sz="0" w:space="0" w:color="auto"/>
            <w:right w:val="none" w:sz="0" w:space="0" w:color="auto"/>
          </w:divBdr>
        </w:div>
        <w:div w:id="72971790">
          <w:marLeft w:val="0"/>
          <w:marRight w:val="0"/>
          <w:marTop w:val="0"/>
          <w:marBottom w:val="0"/>
          <w:divBdr>
            <w:top w:val="none" w:sz="0" w:space="0" w:color="auto"/>
            <w:left w:val="none" w:sz="0" w:space="0" w:color="auto"/>
            <w:bottom w:val="none" w:sz="0" w:space="0" w:color="auto"/>
            <w:right w:val="none" w:sz="0" w:space="0" w:color="auto"/>
          </w:divBdr>
        </w:div>
        <w:div w:id="434133023">
          <w:marLeft w:val="0"/>
          <w:marRight w:val="0"/>
          <w:marTop w:val="0"/>
          <w:marBottom w:val="0"/>
          <w:divBdr>
            <w:top w:val="none" w:sz="0" w:space="0" w:color="auto"/>
            <w:left w:val="none" w:sz="0" w:space="0" w:color="auto"/>
            <w:bottom w:val="none" w:sz="0" w:space="0" w:color="auto"/>
            <w:right w:val="none" w:sz="0" w:space="0" w:color="auto"/>
          </w:divBdr>
        </w:div>
        <w:div w:id="1199127970">
          <w:marLeft w:val="0"/>
          <w:marRight w:val="0"/>
          <w:marTop w:val="0"/>
          <w:marBottom w:val="0"/>
          <w:divBdr>
            <w:top w:val="none" w:sz="0" w:space="0" w:color="auto"/>
            <w:left w:val="none" w:sz="0" w:space="0" w:color="auto"/>
            <w:bottom w:val="none" w:sz="0" w:space="0" w:color="auto"/>
            <w:right w:val="none" w:sz="0" w:space="0" w:color="auto"/>
          </w:divBdr>
        </w:div>
        <w:div w:id="13893828">
          <w:marLeft w:val="0"/>
          <w:marRight w:val="0"/>
          <w:marTop w:val="0"/>
          <w:marBottom w:val="0"/>
          <w:divBdr>
            <w:top w:val="none" w:sz="0" w:space="0" w:color="auto"/>
            <w:left w:val="none" w:sz="0" w:space="0" w:color="auto"/>
            <w:bottom w:val="none" w:sz="0" w:space="0" w:color="auto"/>
            <w:right w:val="none" w:sz="0" w:space="0" w:color="auto"/>
          </w:divBdr>
        </w:div>
        <w:div w:id="1638297231">
          <w:marLeft w:val="0"/>
          <w:marRight w:val="0"/>
          <w:marTop w:val="0"/>
          <w:marBottom w:val="0"/>
          <w:divBdr>
            <w:top w:val="none" w:sz="0" w:space="0" w:color="auto"/>
            <w:left w:val="none" w:sz="0" w:space="0" w:color="auto"/>
            <w:bottom w:val="none" w:sz="0" w:space="0" w:color="auto"/>
            <w:right w:val="none" w:sz="0" w:space="0" w:color="auto"/>
          </w:divBdr>
        </w:div>
        <w:div w:id="2058972639">
          <w:marLeft w:val="0"/>
          <w:marRight w:val="0"/>
          <w:marTop w:val="0"/>
          <w:marBottom w:val="0"/>
          <w:divBdr>
            <w:top w:val="none" w:sz="0" w:space="0" w:color="auto"/>
            <w:left w:val="none" w:sz="0" w:space="0" w:color="auto"/>
            <w:bottom w:val="none" w:sz="0" w:space="0" w:color="auto"/>
            <w:right w:val="none" w:sz="0" w:space="0" w:color="auto"/>
          </w:divBdr>
        </w:div>
        <w:div w:id="911157376">
          <w:marLeft w:val="0"/>
          <w:marRight w:val="0"/>
          <w:marTop w:val="0"/>
          <w:marBottom w:val="0"/>
          <w:divBdr>
            <w:top w:val="none" w:sz="0" w:space="0" w:color="auto"/>
            <w:left w:val="none" w:sz="0" w:space="0" w:color="auto"/>
            <w:bottom w:val="none" w:sz="0" w:space="0" w:color="auto"/>
            <w:right w:val="none" w:sz="0" w:space="0" w:color="auto"/>
          </w:divBdr>
        </w:div>
        <w:div w:id="950892027">
          <w:marLeft w:val="0"/>
          <w:marRight w:val="0"/>
          <w:marTop w:val="0"/>
          <w:marBottom w:val="0"/>
          <w:divBdr>
            <w:top w:val="none" w:sz="0" w:space="0" w:color="auto"/>
            <w:left w:val="none" w:sz="0" w:space="0" w:color="auto"/>
            <w:bottom w:val="none" w:sz="0" w:space="0" w:color="auto"/>
            <w:right w:val="none" w:sz="0" w:space="0" w:color="auto"/>
          </w:divBdr>
        </w:div>
        <w:div w:id="1045521514">
          <w:marLeft w:val="0"/>
          <w:marRight w:val="0"/>
          <w:marTop w:val="0"/>
          <w:marBottom w:val="0"/>
          <w:divBdr>
            <w:top w:val="none" w:sz="0" w:space="0" w:color="auto"/>
            <w:left w:val="none" w:sz="0" w:space="0" w:color="auto"/>
            <w:bottom w:val="none" w:sz="0" w:space="0" w:color="auto"/>
            <w:right w:val="none" w:sz="0" w:space="0" w:color="auto"/>
          </w:divBdr>
        </w:div>
        <w:div w:id="1870877650">
          <w:marLeft w:val="0"/>
          <w:marRight w:val="0"/>
          <w:marTop w:val="0"/>
          <w:marBottom w:val="0"/>
          <w:divBdr>
            <w:top w:val="none" w:sz="0" w:space="0" w:color="auto"/>
            <w:left w:val="none" w:sz="0" w:space="0" w:color="auto"/>
            <w:bottom w:val="none" w:sz="0" w:space="0" w:color="auto"/>
            <w:right w:val="none" w:sz="0" w:space="0" w:color="auto"/>
          </w:divBdr>
        </w:div>
        <w:div w:id="1292980252">
          <w:marLeft w:val="0"/>
          <w:marRight w:val="0"/>
          <w:marTop w:val="0"/>
          <w:marBottom w:val="0"/>
          <w:divBdr>
            <w:top w:val="none" w:sz="0" w:space="0" w:color="auto"/>
            <w:left w:val="none" w:sz="0" w:space="0" w:color="auto"/>
            <w:bottom w:val="none" w:sz="0" w:space="0" w:color="auto"/>
            <w:right w:val="none" w:sz="0" w:space="0" w:color="auto"/>
          </w:divBdr>
        </w:div>
        <w:div w:id="1909536216">
          <w:marLeft w:val="0"/>
          <w:marRight w:val="0"/>
          <w:marTop w:val="0"/>
          <w:marBottom w:val="0"/>
          <w:divBdr>
            <w:top w:val="none" w:sz="0" w:space="0" w:color="auto"/>
            <w:left w:val="none" w:sz="0" w:space="0" w:color="auto"/>
            <w:bottom w:val="none" w:sz="0" w:space="0" w:color="auto"/>
            <w:right w:val="none" w:sz="0" w:space="0" w:color="auto"/>
          </w:divBdr>
        </w:div>
        <w:div w:id="802894824">
          <w:marLeft w:val="0"/>
          <w:marRight w:val="0"/>
          <w:marTop w:val="0"/>
          <w:marBottom w:val="0"/>
          <w:divBdr>
            <w:top w:val="none" w:sz="0" w:space="0" w:color="auto"/>
            <w:left w:val="none" w:sz="0" w:space="0" w:color="auto"/>
            <w:bottom w:val="none" w:sz="0" w:space="0" w:color="auto"/>
            <w:right w:val="none" w:sz="0" w:space="0" w:color="auto"/>
          </w:divBdr>
        </w:div>
        <w:div w:id="1863008990">
          <w:marLeft w:val="0"/>
          <w:marRight w:val="0"/>
          <w:marTop w:val="0"/>
          <w:marBottom w:val="0"/>
          <w:divBdr>
            <w:top w:val="none" w:sz="0" w:space="0" w:color="auto"/>
            <w:left w:val="none" w:sz="0" w:space="0" w:color="auto"/>
            <w:bottom w:val="none" w:sz="0" w:space="0" w:color="auto"/>
            <w:right w:val="none" w:sz="0" w:space="0" w:color="auto"/>
          </w:divBdr>
        </w:div>
        <w:div w:id="1689410926">
          <w:marLeft w:val="0"/>
          <w:marRight w:val="0"/>
          <w:marTop w:val="0"/>
          <w:marBottom w:val="0"/>
          <w:divBdr>
            <w:top w:val="none" w:sz="0" w:space="0" w:color="auto"/>
            <w:left w:val="none" w:sz="0" w:space="0" w:color="auto"/>
            <w:bottom w:val="none" w:sz="0" w:space="0" w:color="auto"/>
            <w:right w:val="none" w:sz="0" w:space="0" w:color="auto"/>
          </w:divBdr>
        </w:div>
        <w:div w:id="1919289168">
          <w:marLeft w:val="0"/>
          <w:marRight w:val="0"/>
          <w:marTop w:val="0"/>
          <w:marBottom w:val="0"/>
          <w:divBdr>
            <w:top w:val="none" w:sz="0" w:space="0" w:color="auto"/>
            <w:left w:val="none" w:sz="0" w:space="0" w:color="auto"/>
            <w:bottom w:val="none" w:sz="0" w:space="0" w:color="auto"/>
            <w:right w:val="none" w:sz="0" w:space="0" w:color="auto"/>
          </w:divBdr>
        </w:div>
        <w:div w:id="607784844">
          <w:marLeft w:val="0"/>
          <w:marRight w:val="0"/>
          <w:marTop w:val="0"/>
          <w:marBottom w:val="0"/>
          <w:divBdr>
            <w:top w:val="none" w:sz="0" w:space="0" w:color="auto"/>
            <w:left w:val="none" w:sz="0" w:space="0" w:color="auto"/>
            <w:bottom w:val="none" w:sz="0" w:space="0" w:color="auto"/>
            <w:right w:val="none" w:sz="0" w:space="0" w:color="auto"/>
          </w:divBdr>
        </w:div>
        <w:div w:id="2020503315">
          <w:marLeft w:val="0"/>
          <w:marRight w:val="0"/>
          <w:marTop w:val="0"/>
          <w:marBottom w:val="0"/>
          <w:divBdr>
            <w:top w:val="none" w:sz="0" w:space="0" w:color="auto"/>
            <w:left w:val="none" w:sz="0" w:space="0" w:color="auto"/>
            <w:bottom w:val="none" w:sz="0" w:space="0" w:color="auto"/>
            <w:right w:val="none" w:sz="0" w:space="0" w:color="auto"/>
          </w:divBdr>
        </w:div>
        <w:div w:id="1483111898">
          <w:marLeft w:val="0"/>
          <w:marRight w:val="0"/>
          <w:marTop w:val="0"/>
          <w:marBottom w:val="0"/>
          <w:divBdr>
            <w:top w:val="none" w:sz="0" w:space="0" w:color="auto"/>
            <w:left w:val="none" w:sz="0" w:space="0" w:color="auto"/>
            <w:bottom w:val="none" w:sz="0" w:space="0" w:color="auto"/>
            <w:right w:val="none" w:sz="0" w:space="0" w:color="auto"/>
          </w:divBdr>
        </w:div>
        <w:div w:id="985552115">
          <w:marLeft w:val="0"/>
          <w:marRight w:val="0"/>
          <w:marTop w:val="0"/>
          <w:marBottom w:val="0"/>
          <w:divBdr>
            <w:top w:val="none" w:sz="0" w:space="0" w:color="auto"/>
            <w:left w:val="none" w:sz="0" w:space="0" w:color="auto"/>
            <w:bottom w:val="none" w:sz="0" w:space="0" w:color="auto"/>
            <w:right w:val="none" w:sz="0" w:space="0" w:color="auto"/>
          </w:divBdr>
        </w:div>
        <w:div w:id="494148069">
          <w:marLeft w:val="0"/>
          <w:marRight w:val="0"/>
          <w:marTop w:val="0"/>
          <w:marBottom w:val="0"/>
          <w:divBdr>
            <w:top w:val="none" w:sz="0" w:space="0" w:color="auto"/>
            <w:left w:val="none" w:sz="0" w:space="0" w:color="auto"/>
            <w:bottom w:val="none" w:sz="0" w:space="0" w:color="auto"/>
            <w:right w:val="none" w:sz="0" w:space="0" w:color="auto"/>
          </w:divBdr>
        </w:div>
        <w:div w:id="2022510852">
          <w:marLeft w:val="0"/>
          <w:marRight w:val="0"/>
          <w:marTop w:val="0"/>
          <w:marBottom w:val="0"/>
          <w:divBdr>
            <w:top w:val="none" w:sz="0" w:space="0" w:color="auto"/>
            <w:left w:val="none" w:sz="0" w:space="0" w:color="auto"/>
            <w:bottom w:val="none" w:sz="0" w:space="0" w:color="auto"/>
            <w:right w:val="none" w:sz="0" w:space="0" w:color="auto"/>
          </w:divBdr>
        </w:div>
        <w:div w:id="1214074946">
          <w:marLeft w:val="0"/>
          <w:marRight w:val="0"/>
          <w:marTop w:val="0"/>
          <w:marBottom w:val="0"/>
          <w:divBdr>
            <w:top w:val="none" w:sz="0" w:space="0" w:color="auto"/>
            <w:left w:val="none" w:sz="0" w:space="0" w:color="auto"/>
            <w:bottom w:val="none" w:sz="0" w:space="0" w:color="auto"/>
            <w:right w:val="none" w:sz="0" w:space="0" w:color="auto"/>
          </w:divBdr>
        </w:div>
        <w:div w:id="602807589">
          <w:marLeft w:val="0"/>
          <w:marRight w:val="0"/>
          <w:marTop w:val="0"/>
          <w:marBottom w:val="0"/>
          <w:divBdr>
            <w:top w:val="none" w:sz="0" w:space="0" w:color="auto"/>
            <w:left w:val="none" w:sz="0" w:space="0" w:color="auto"/>
            <w:bottom w:val="none" w:sz="0" w:space="0" w:color="auto"/>
            <w:right w:val="none" w:sz="0" w:space="0" w:color="auto"/>
          </w:divBdr>
        </w:div>
        <w:div w:id="696201264">
          <w:marLeft w:val="0"/>
          <w:marRight w:val="0"/>
          <w:marTop w:val="0"/>
          <w:marBottom w:val="0"/>
          <w:divBdr>
            <w:top w:val="none" w:sz="0" w:space="0" w:color="auto"/>
            <w:left w:val="none" w:sz="0" w:space="0" w:color="auto"/>
            <w:bottom w:val="none" w:sz="0" w:space="0" w:color="auto"/>
            <w:right w:val="none" w:sz="0" w:space="0" w:color="auto"/>
          </w:divBdr>
        </w:div>
        <w:div w:id="671184924">
          <w:marLeft w:val="0"/>
          <w:marRight w:val="0"/>
          <w:marTop w:val="0"/>
          <w:marBottom w:val="0"/>
          <w:divBdr>
            <w:top w:val="none" w:sz="0" w:space="0" w:color="auto"/>
            <w:left w:val="none" w:sz="0" w:space="0" w:color="auto"/>
            <w:bottom w:val="none" w:sz="0" w:space="0" w:color="auto"/>
            <w:right w:val="none" w:sz="0" w:space="0" w:color="auto"/>
          </w:divBdr>
        </w:div>
        <w:div w:id="2104494625">
          <w:marLeft w:val="0"/>
          <w:marRight w:val="0"/>
          <w:marTop w:val="0"/>
          <w:marBottom w:val="0"/>
          <w:divBdr>
            <w:top w:val="none" w:sz="0" w:space="0" w:color="auto"/>
            <w:left w:val="none" w:sz="0" w:space="0" w:color="auto"/>
            <w:bottom w:val="none" w:sz="0" w:space="0" w:color="auto"/>
            <w:right w:val="none" w:sz="0" w:space="0" w:color="auto"/>
          </w:divBdr>
        </w:div>
        <w:div w:id="246156715">
          <w:marLeft w:val="0"/>
          <w:marRight w:val="0"/>
          <w:marTop w:val="0"/>
          <w:marBottom w:val="0"/>
          <w:divBdr>
            <w:top w:val="none" w:sz="0" w:space="0" w:color="auto"/>
            <w:left w:val="none" w:sz="0" w:space="0" w:color="auto"/>
            <w:bottom w:val="none" w:sz="0" w:space="0" w:color="auto"/>
            <w:right w:val="none" w:sz="0" w:space="0" w:color="auto"/>
          </w:divBdr>
        </w:div>
        <w:div w:id="1925993218">
          <w:marLeft w:val="0"/>
          <w:marRight w:val="0"/>
          <w:marTop w:val="0"/>
          <w:marBottom w:val="0"/>
          <w:divBdr>
            <w:top w:val="none" w:sz="0" w:space="0" w:color="auto"/>
            <w:left w:val="none" w:sz="0" w:space="0" w:color="auto"/>
            <w:bottom w:val="none" w:sz="0" w:space="0" w:color="auto"/>
            <w:right w:val="none" w:sz="0" w:space="0" w:color="auto"/>
          </w:divBdr>
        </w:div>
        <w:div w:id="229004184">
          <w:marLeft w:val="0"/>
          <w:marRight w:val="0"/>
          <w:marTop w:val="0"/>
          <w:marBottom w:val="0"/>
          <w:divBdr>
            <w:top w:val="none" w:sz="0" w:space="0" w:color="auto"/>
            <w:left w:val="none" w:sz="0" w:space="0" w:color="auto"/>
            <w:bottom w:val="none" w:sz="0" w:space="0" w:color="auto"/>
            <w:right w:val="none" w:sz="0" w:space="0" w:color="auto"/>
          </w:divBdr>
        </w:div>
        <w:div w:id="329329572">
          <w:marLeft w:val="0"/>
          <w:marRight w:val="0"/>
          <w:marTop w:val="0"/>
          <w:marBottom w:val="0"/>
          <w:divBdr>
            <w:top w:val="none" w:sz="0" w:space="0" w:color="auto"/>
            <w:left w:val="none" w:sz="0" w:space="0" w:color="auto"/>
            <w:bottom w:val="none" w:sz="0" w:space="0" w:color="auto"/>
            <w:right w:val="none" w:sz="0" w:space="0" w:color="auto"/>
          </w:divBdr>
        </w:div>
        <w:div w:id="1214731556">
          <w:marLeft w:val="0"/>
          <w:marRight w:val="0"/>
          <w:marTop w:val="0"/>
          <w:marBottom w:val="0"/>
          <w:divBdr>
            <w:top w:val="none" w:sz="0" w:space="0" w:color="auto"/>
            <w:left w:val="none" w:sz="0" w:space="0" w:color="auto"/>
            <w:bottom w:val="none" w:sz="0" w:space="0" w:color="auto"/>
            <w:right w:val="none" w:sz="0" w:space="0" w:color="auto"/>
          </w:divBdr>
        </w:div>
        <w:div w:id="1748309723">
          <w:marLeft w:val="0"/>
          <w:marRight w:val="0"/>
          <w:marTop w:val="0"/>
          <w:marBottom w:val="0"/>
          <w:divBdr>
            <w:top w:val="none" w:sz="0" w:space="0" w:color="auto"/>
            <w:left w:val="none" w:sz="0" w:space="0" w:color="auto"/>
            <w:bottom w:val="none" w:sz="0" w:space="0" w:color="auto"/>
            <w:right w:val="none" w:sz="0" w:space="0" w:color="auto"/>
          </w:divBdr>
        </w:div>
        <w:div w:id="1540900520">
          <w:marLeft w:val="0"/>
          <w:marRight w:val="0"/>
          <w:marTop w:val="0"/>
          <w:marBottom w:val="0"/>
          <w:divBdr>
            <w:top w:val="none" w:sz="0" w:space="0" w:color="auto"/>
            <w:left w:val="none" w:sz="0" w:space="0" w:color="auto"/>
            <w:bottom w:val="none" w:sz="0" w:space="0" w:color="auto"/>
            <w:right w:val="none" w:sz="0" w:space="0" w:color="auto"/>
          </w:divBdr>
        </w:div>
        <w:div w:id="1119379938">
          <w:marLeft w:val="0"/>
          <w:marRight w:val="0"/>
          <w:marTop w:val="0"/>
          <w:marBottom w:val="0"/>
          <w:divBdr>
            <w:top w:val="none" w:sz="0" w:space="0" w:color="auto"/>
            <w:left w:val="none" w:sz="0" w:space="0" w:color="auto"/>
            <w:bottom w:val="none" w:sz="0" w:space="0" w:color="auto"/>
            <w:right w:val="none" w:sz="0" w:space="0" w:color="auto"/>
          </w:divBdr>
        </w:div>
        <w:div w:id="1171722128">
          <w:marLeft w:val="0"/>
          <w:marRight w:val="0"/>
          <w:marTop w:val="0"/>
          <w:marBottom w:val="0"/>
          <w:divBdr>
            <w:top w:val="none" w:sz="0" w:space="0" w:color="auto"/>
            <w:left w:val="none" w:sz="0" w:space="0" w:color="auto"/>
            <w:bottom w:val="none" w:sz="0" w:space="0" w:color="auto"/>
            <w:right w:val="none" w:sz="0" w:space="0" w:color="auto"/>
          </w:divBdr>
        </w:div>
        <w:div w:id="456029972">
          <w:marLeft w:val="0"/>
          <w:marRight w:val="0"/>
          <w:marTop w:val="0"/>
          <w:marBottom w:val="0"/>
          <w:divBdr>
            <w:top w:val="none" w:sz="0" w:space="0" w:color="auto"/>
            <w:left w:val="none" w:sz="0" w:space="0" w:color="auto"/>
            <w:bottom w:val="none" w:sz="0" w:space="0" w:color="auto"/>
            <w:right w:val="none" w:sz="0" w:space="0" w:color="auto"/>
          </w:divBdr>
        </w:div>
        <w:div w:id="1691563441">
          <w:marLeft w:val="0"/>
          <w:marRight w:val="0"/>
          <w:marTop w:val="0"/>
          <w:marBottom w:val="0"/>
          <w:divBdr>
            <w:top w:val="none" w:sz="0" w:space="0" w:color="auto"/>
            <w:left w:val="none" w:sz="0" w:space="0" w:color="auto"/>
            <w:bottom w:val="none" w:sz="0" w:space="0" w:color="auto"/>
            <w:right w:val="none" w:sz="0" w:space="0" w:color="auto"/>
          </w:divBdr>
        </w:div>
        <w:div w:id="1561600040">
          <w:marLeft w:val="0"/>
          <w:marRight w:val="0"/>
          <w:marTop w:val="0"/>
          <w:marBottom w:val="0"/>
          <w:divBdr>
            <w:top w:val="none" w:sz="0" w:space="0" w:color="auto"/>
            <w:left w:val="none" w:sz="0" w:space="0" w:color="auto"/>
            <w:bottom w:val="none" w:sz="0" w:space="0" w:color="auto"/>
            <w:right w:val="none" w:sz="0" w:space="0" w:color="auto"/>
          </w:divBdr>
        </w:div>
        <w:div w:id="544102473">
          <w:marLeft w:val="0"/>
          <w:marRight w:val="0"/>
          <w:marTop w:val="0"/>
          <w:marBottom w:val="0"/>
          <w:divBdr>
            <w:top w:val="none" w:sz="0" w:space="0" w:color="auto"/>
            <w:left w:val="none" w:sz="0" w:space="0" w:color="auto"/>
            <w:bottom w:val="none" w:sz="0" w:space="0" w:color="auto"/>
            <w:right w:val="none" w:sz="0" w:space="0" w:color="auto"/>
          </w:divBdr>
        </w:div>
        <w:div w:id="11424581">
          <w:marLeft w:val="0"/>
          <w:marRight w:val="0"/>
          <w:marTop w:val="0"/>
          <w:marBottom w:val="0"/>
          <w:divBdr>
            <w:top w:val="none" w:sz="0" w:space="0" w:color="auto"/>
            <w:left w:val="none" w:sz="0" w:space="0" w:color="auto"/>
            <w:bottom w:val="none" w:sz="0" w:space="0" w:color="auto"/>
            <w:right w:val="none" w:sz="0" w:space="0" w:color="auto"/>
          </w:divBdr>
        </w:div>
        <w:div w:id="459611461">
          <w:marLeft w:val="0"/>
          <w:marRight w:val="0"/>
          <w:marTop w:val="0"/>
          <w:marBottom w:val="0"/>
          <w:divBdr>
            <w:top w:val="none" w:sz="0" w:space="0" w:color="auto"/>
            <w:left w:val="none" w:sz="0" w:space="0" w:color="auto"/>
            <w:bottom w:val="none" w:sz="0" w:space="0" w:color="auto"/>
            <w:right w:val="none" w:sz="0" w:space="0" w:color="auto"/>
          </w:divBdr>
        </w:div>
        <w:div w:id="1604679221">
          <w:marLeft w:val="0"/>
          <w:marRight w:val="0"/>
          <w:marTop w:val="0"/>
          <w:marBottom w:val="0"/>
          <w:divBdr>
            <w:top w:val="none" w:sz="0" w:space="0" w:color="auto"/>
            <w:left w:val="none" w:sz="0" w:space="0" w:color="auto"/>
            <w:bottom w:val="none" w:sz="0" w:space="0" w:color="auto"/>
            <w:right w:val="none" w:sz="0" w:space="0" w:color="auto"/>
          </w:divBdr>
        </w:div>
        <w:div w:id="1737436923">
          <w:marLeft w:val="0"/>
          <w:marRight w:val="0"/>
          <w:marTop w:val="0"/>
          <w:marBottom w:val="0"/>
          <w:divBdr>
            <w:top w:val="none" w:sz="0" w:space="0" w:color="auto"/>
            <w:left w:val="none" w:sz="0" w:space="0" w:color="auto"/>
            <w:bottom w:val="none" w:sz="0" w:space="0" w:color="auto"/>
            <w:right w:val="none" w:sz="0" w:space="0" w:color="auto"/>
          </w:divBdr>
        </w:div>
        <w:div w:id="1742750068">
          <w:marLeft w:val="0"/>
          <w:marRight w:val="0"/>
          <w:marTop w:val="0"/>
          <w:marBottom w:val="0"/>
          <w:divBdr>
            <w:top w:val="none" w:sz="0" w:space="0" w:color="auto"/>
            <w:left w:val="none" w:sz="0" w:space="0" w:color="auto"/>
            <w:bottom w:val="none" w:sz="0" w:space="0" w:color="auto"/>
            <w:right w:val="none" w:sz="0" w:space="0" w:color="auto"/>
          </w:divBdr>
        </w:div>
        <w:div w:id="611477420">
          <w:marLeft w:val="0"/>
          <w:marRight w:val="0"/>
          <w:marTop w:val="0"/>
          <w:marBottom w:val="0"/>
          <w:divBdr>
            <w:top w:val="none" w:sz="0" w:space="0" w:color="auto"/>
            <w:left w:val="none" w:sz="0" w:space="0" w:color="auto"/>
            <w:bottom w:val="none" w:sz="0" w:space="0" w:color="auto"/>
            <w:right w:val="none" w:sz="0" w:space="0" w:color="auto"/>
          </w:divBdr>
        </w:div>
        <w:div w:id="1712655056">
          <w:marLeft w:val="0"/>
          <w:marRight w:val="0"/>
          <w:marTop w:val="0"/>
          <w:marBottom w:val="0"/>
          <w:divBdr>
            <w:top w:val="none" w:sz="0" w:space="0" w:color="auto"/>
            <w:left w:val="none" w:sz="0" w:space="0" w:color="auto"/>
            <w:bottom w:val="none" w:sz="0" w:space="0" w:color="auto"/>
            <w:right w:val="none" w:sz="0" w:space="0" w:color="auto"/>
          </w:divBdr>
        </w:div>
        <w:div w:id="1769957591">
          <w:marLeft w:val="0"/>
          <w:marRight w:val="0"/>
          <w:marTop w:val="0"/>
          <w:marBottom w:val="0"/>
          <w:divBdr>
            <w:top w:val="none" w:sz="0" w:space="0" w:color="auto"/>
            <w:left w:val="none" w:sz="0" w:space="0" w:color="auto"/>
            <w:bottom w:val="none" w:sz="0" w:space="0" w:color="auto"/>
            <w:right w:val="none" w:sz="0" w:space="0" w:color="auto"/>
          </w:divBdr>
        </w:div>
        <w:div w:id="419453650">
          <w:marLeft w:val="0"/>
          <w:marRight w:val="0"/>
          <w:marTop w:val="0"/>
          <w:marBottom w:val="0"/>
          <w:divBdr>
            <w:top w:val="none" w:sz="0" w:space="0" w:color="auto"/>
            <w:left w:val="none" w:sz="0" w:space="0" w:color="auto"/>
            <w:bottom w:val="none" w:sz="0" w:space="0" w:color="auto"/>
            <w:right w:val="none" w:sz="0" w:space="0" w:color="auto"/>
          </w:divBdr>
        </w:div>
        <w:div w:id="1203832125">
          <w:marLeft w:val="0"/>
          <w:marRight w:val="0"/>
          <w:marTop w:val="0"/>
          <w:marBottom w:val="0"/>
          <w:divBdr>
            <w:top w:val="none" w:sz="0" w:space="0" w:color="auto"/>
            <w:left w:val="none" w:sz="0" w:space="0" w:color="auto"/>
            <w:bottom w:val="none" w:sz="0" w:space="0" w:color="auto"/>
            <w:right w:val="none" w:sz="0" w:space="0" w:color="auto"/>
          </w:divBdr>
        </w:div>
        <w:div w:id="287976817">
          <w:marLeft w:val="0"/>
          <w:marRight w:val="0"/>
          <w:marTop w:val="0"/>
          <w:marBottom w:val="0"/>
          <w:divBdr>
            <w:top w:val="none" w:sz="0" w:space="0" w:color="auto"/>
            <w:left w:val="none" w:sz="0" w:space="0" w:color="auto"/>
            <w:bottom w:val="none" w:sz="0" w:space="0" w:color="auto"/>
            <w:right w:val="none" w:sz="0" w:space="0" w:color="auto"/>
          </w:divBdr>
        </w:div>
        <w:div w:id="1288927844">
          <w:marLeft w:val="0"/>
          <w:marRight w:val="0"/>
          <w:marTop w:val="0"/>
          <w:marBottom w:val="0"/>
          <w:divBdr>
            <w:top w:val="none" w:sz="0" w:space="0" w:color="auto"/>
            <w:left w:val="none" w:sz="0" w:space="0" w:color="auto"/>
            <w:bottom w:val="none" w:sz="0" w:space="0" w:color="auto"/>
            <w:right w:val="none" w:sz="0" w:space="0" w:color="auto"/>
          </w:divBdr>
        </w:div>
        <w:div w:id="1889224727">
          <w:marLeft w:val="0"/>
          <w:marRight w:val="0"/>
          <w:marTop w:val="0"/>
          <w:marBottom w:val="0"/>
          <w:divBdr>
            <w:top w:val="none" w:sz="0" w:space="0" w:color="auto"/>
            <w:left w:val="none" w:sz="0" w:space="0" w:color="auto"/>
            <w:bottom w:val="none" w:sz="0" w:space="0" w:color="auto"/>
            <w:right w:val="none" w:sz="0" w:space="0" w:color="auto"/>
          </w:divBdr>
        </w:div>
        <w:div w:id="988825639">
          <w:marLeft w:val="0"/>
          <w:marRight w:val="0"/>
          <w:marTop w:val="0"/>
          <w:marBottom w:val="0"/>
          <w:divBdr>
            <w:top w:val="none" w:sz="0" w:space="0" w:color="auto"/>
            <w:left w:val="none" w:sz="0" w:space="0" w:color="auto"/>
            <w:bottom w:val="none" w:sz="0" w:space="0" w:color="auto"/>
            <w:right w:val="none" w:sz="0" w:space="0" w:color="auto"/>
          </w:divBdr>
        </w:div>
        <w:div w:id="609557737">
          <w:marLeft w:val="0"/>
          <w:marRight w:val="0"/>
          <w:marTop w:val="0"/>
          <w:marBottom w:val="0"/>
          <w:divBdr>
            <w:top w:val="none" w:sz="0" w:space="0" w:color="auto"/>
            <w:left w:val="none" w:sz="0" w:space="0" w:color="auto"/>
            <w:bottom w:val="none" w:sz="0" w:space="0" w:color="auto"/>
            <w:right w:val="none" w:sz="0" w:space="0" w:color="auto"/>
          </w:divBdr>
        </w:div>
        <w:div w:id="616329484">
          <w:marLeft w:val="0"/>
          <w:marRight w:val="0"/>
          <w:marTop w:val="0"/>
          <w:marBottom w:val="0"/>
          <w:divBdr>
            <w:top w:val="none" w:sz="0" w:space="0" w:color="auto"/>
            <w:left w:val="none" w:sz="0" w:space="0" w:color="auto"/>
            <w:bottom w:val="none" w:sz="0" w:space="0" w:color="auto"/>
            <w:right w:val="none" w:sz="0" w:space="0" w:color="auto"/>
          </w:divBdr>
        </w:div>
        <w:div w:id="2106805138">
          <w:marLeft w:val="0"/>
          <w:marRight w:val="0"/>
          <w:marTop w:val="0"/>
          <w:marBottom w:val="0"/>
          <w:divBdr>
            <w:top w:val="none" w:sz="0" w:space="0" w:color="auto"/>
            <w:left w:val="none" w:sz="0" w:space="0" w:color="auto"/>
            <w:bottom w:val="none" w:sz="0" w:space="0" w:color="auto"/>
            <w:right w:val="none" w:sz="0" w:space="0" w:color="auto"/>
          </w:divBdr>
        </w:div>
        <w:div w:id="1019313020">
          <w:marLeft w:val="0"/>
          <w:marRight w:val="0"/>
          <w:marTop w:val="0"/>
          <w:marBottom w:val="0"/>
          <w:divBdr>
            <w:top w:val="none" w:sz="0" w:space="0" w:color="auto"/>
            <w:left w:val="none" w:sz="0" w:space="0" w:color="auto"/>
            <w:bottom w:val="none" w:sz="0" w:space="0" w:color="auto"/>
            <w:right w:val="none" w:sz="0" w:space="0" w:color="auto"/>
          </w:divBdr>
        </w:div>
        <w:div w:id="1611426988">
          <w:marLeft w:val="0"/>
          <w:marRight w:val="0"/>
          <w:marTop w:val="0"/>
          <w:marBottom w:val="0"/>
          <w:divBdr>
            <w:top w:val="none" w:sz="0" w:space="0" w:color="auto"/>
            <w:left w:val="none" w:sz="0" w:space="0" w:color="auto"/>
            <w:bottom w:val="none" w:sz="0" w:space="0" w:color="auto"/>
            <w:right w:val="none" w:sz="0" w:space="0" w:color="auto"/>
          </w:divBdr>
        </w:div>
      </w:divsChild>
    </w:div>
    <w:div w:id="990989732">
      <w:bodyDiv w:val="1"/>
      <w:marLeft w:val="0"/>
      <w:marRight w:val="0"/>
      <w:marTop w:val="0"/>
      <w:marBottom w:val="0"/>
      <w:divBdr>
        <w:top w:val="none" w:sz="0" w:space="0" w:color="auto"/>
        <w:left w:val="none" w:sz="0" w:space="0" w:color="auto"/>
        <w:bottom w:val="none" w:sz="0" w:space="0" w:color="auto"/>
        <w:right w:val="none" w:sz="0" w:space="0" w:color="auto"/>
      </w:divBdr>
      <w:divsChild>
        <w:div w:id="1219366286">
          <w:marLeft w:val="0"/>
          <w:marRight w:val="0"/>
          <w:marTop w:val="0"/>
          <w:marBottom w:val="0"/>
          <w:divBdr>
            <w:top w:val="none" w:sz="0" w:space="0" w:color="auto"/>
            <w:left w:val="none" w:sz="0" w:space="0" w:color="auto"/>
            <w:bottom w:val="none" w:sz="0" w:space="0" w:color="auto"/>
            <w:right w:val="none" w:sz="0" w:space="0" w:color="auto"/>
          </w:divBdr>
        </w:div>
        <w:div w:id="479999323">
          <w:marLeft w:val="0"/>
          <w:marRight w:val="0"/>
          <w:marTop w:val="0"/>
          <w:marBottom w:val="0"/>
          <w:divBdr>
            <w:top w:val="none" w:sz="0" w:space="0" w:color="auto"/>
            <w:left w:val="none" w:sz="0" w:space="0" w:color="auto"/>
            <w:bottom w:val="none" w:sz="0" w:space="0" w:color="auto"/>
            <w:right w:val="none" w:sz="0" w:space="0" w:color="auto"/>
          </w:divBdr>
        </w:div>
        <w:div w:id="50469417">
          <w:marLeft w:val="0"/>
          <w:marRight w:val="0"/>
          <w:marTop w:val="0"/>
          <w:marBottom w:val="0"/>
          <w:divBdr>
            <w:top w:val="none" w:sz="0" w:space="0" w:color="auto"/>
            <w:left w:val="none" w:sz="0" w:space="0" w:color="auto"/>
            <w:bottom w:val="none" w:sz="0" w:space="0" w:color="auto"/>
            <w:right w:val="none" w:sz="0" w:space="0" w:color="auto"/>
          </w:divBdr>
        </w:div>
        <w:div w:id="492069722">
          <w:marLeft w:val="0"/>
          <w:marRight w:val="0"/>
          <w:marTop w:val="0"/>
          <w:marBottom w:val="0"/>
          <w:divBdr>
            <w:top w:val="none" w:sz="0" w:space="0" w:color="auto"/>
            <w:left w:val="none" w:sz="0" w:space="0" w:color="auto"/>
            <w:bottom w:val="none" w:sz="0" w:space="0" w:color="auto"/>
            <w:right w:val="none" w:sz="0" w:space="0" w:color="auto"/>
          </w:divBdr>
        </w:div>
        <w:div w:id="277029224">
          <w:marLeft w:val="0"/>
          <w:marRight w:val="0"/>
          <w:marTop w:val="0"/>
          <w:marBottom w:val="0"/>
          <w:divBdr>
            <w:top w:val="none" w:sz="0" w:space="0" w:color="auto"/>
            <w:left w:val="none" w:sz="0" w:space="0" w:color="auto"/>
            <w:bottom w:val="none" w:sz="0" w:space="0" w:color="auto"/>
            <w:right w:val="none" w:sz="0" w:space="0" w:color="auto"/>
          </w:divBdr>
        </w:div>
        <w:div w:id="626544225">
          <w:marLeft w:val="0"/>
          <w:marRight w:val="0"/>
          <w:marTop w:val="0"/>
          <w:marBottom w:val="0"/>
          <w:divBdr>
            <w:top w:val="none" w:sz="0" w:space="0" w:color="auto"/>
            <w:left w:val="none" w:sz="0" w:space="0" w:color="auto"/>
            <w:bottom w:val="none" w:sz="0" w:space="0" w:color="auto"/>
            <w:right w:val="none" w:sz="0" w:space="0" w:color="auto"/>
          </w:divBdr>
        </w:div>
        <w:div w:id="145319500">
          <w:marLeft w:val="0"/>
          <w:marRight w:val="0"/>
          <w:marTop w:val="0"/>
          <w:marBottom w:val="0"/>
          <w:divBdr>
            <w:top w:val="none" w:sz="0" w:space="0" w:color="auto"/>
            <w:left w:val="none" w:sz="0" w:space="0" w:color="auto"/>
            <w:bottom w:val="none" w:sz="0" w:space="0" w:color="auto"/>
            <w:right w:val="none" w:sz="0" w:space="0" w:color="auto"/>
          </w:divBdr>
        </w:div>
        <w:div w:id="671179536">
          <w:marLeft w:val="0"/>
          <w:marRight w:val="0"/>
          <w:marTop w:val="0"/>
          <w:marBottom w:val="0"/>
          <w:divBdr>
            <w:top w:val="none" w:sz="0" w:space="0" w:color="auto"/>
            <w:left w:val="none" w:sz="0" w:space="0" w:color="auto"/>
            <w:bottom w:val="none" w:sz="0" w:space="0" w:color="auto"/>
            <w:right w:val="none" w:sz="0" w:space="0" w:color="auto"/>
          </w:divBdr>
        </w:div>
        <w:div w:id="2005552078">
          <w:marLeft w:val="0"/>
          <w:marRight w:val="0"/>
          <w:marTop w:val="0"/>
          <w:marBottom w:val="0"/>
          <w:divBdr>
            <w:top w:val="none" w:sz="0" w:space="0" w:color="auto"/>
            <w:left w:val="none" w:sz="0" w:space="0" w:color="auto"/>
            <w:bottom w:val="none" w:sz="0" w:space="0" w:color="auto"/>
            <w:right w:val="none" w:sz="0" w:space="0" w:color="auto"/>
          </w:divBdr>
        </w:div>
        <w:div w:id="888877294">
          <w:marLeft w:val="0"/>
          <w:marRight w:val="0"/>
          <w:marTop w:val="0"/>
          <w:marBottom w:val="0"/>
          <w:divBdr>
            <w:top w:val="none" w:sz="0" w:space="0" w:color="auto"/>
            <w:left w:val="none" w:sz="0" w:space="0" w:color="auto"/>
            <w:bottom w:val="none" w:sz="0" w:space="0" w:color="auto"/>
            <w:right w:val="none" w:sz="0" w:space="0" w:color="auto"/>
          </w:divBdr>
        </w:div>
        <w:div w:id="689987015">
          <w:marLeft w:val="0"/>
          <w:marRight w:val="0"/>
          <w:marTop w:val="0"/>
          <w:marBottom w:val="0"/>
          <w:divBdr>
            <w:top w:val="none" w:sz="0" w:space="0" w:color="auto"/>
            <w:left w:val="none" w:sz="0" w:space="0" w:color="auto"/>
            <w:bottom w:val="none" w:sz="0" w:space="0" w:color="auto"/>
            <w:right w:val="none" w:sz="0" w:space="0" w:color="auto"/>
          </w:divBdr>
        </w:div>
        <w:div w:id="1349024870">
          <w:marLeft w:val="0"/>
          <w:marRight w:val="0"/>
          <w:marTop w:val="0"/>
          <w:marBottom w:val="0"/>
          <w:divBdr>
            <w:top w:val="none" w:sz="0" w:space="0" w:color="auto"/>
            <w:left w:val="none" w:sz="0" w:space="0" w:color="auto"/>
            <w:bottom w:val="none" w:sz="0" w:space="0" w:color="auto"/>
            <w:right w:val="none" w:sz="0" w:space="0" w:color="auto"/>
          </w:divBdr>
        </w:div>
        <w:div w:id="114377178">
          <w:marLeft w:val="0"/>
          <w:marRight w:val="0"/>
          <w:marTop w:val="0"/>
          <w:marBottom w:val="0"/>
          <w:divBdr>
            <w:top w:val="none" w:sz="0" w:space="0" w:color="auto"/>
            <w:left w:val="none" w:sz="0" w:space="0" w:color="auto"/>
            <w:bottom w:val="none" w:sz="0" w:space="0" w:color="auto"/>
            <w:right w:val="none" w:sz="0" w:space="0" w:color="auto"/>
          </w:divBdr>
        </w:div>
        <w:div w:id="1779174889">
          <w:marLeft w:val="0"/>
          <w:marRight w:val="0"/>
          <w:marTop w:val="0"/>
          <w:marBottom w:val="0"/>
          <w:divBdr>
            <w:top w:val="none" w:sz="0" w:space="0" w:color="auto"/>
            <w:left w:val="none" w:sz="0" w:space="0" w:color="auto"/>
            <w:bottom w:val="none" w:sz="0" w:space="0" w:color="auto"/>
            <w:right w:val="none" w:sz="0" w:space="0" w:color="auto"/>
          </w:divBdr>
        </w:div>
        <w:div w:id="657921542">
          <w:marLeft w:val="0"/>
          <w:marRight w:val="0"/>
          <w:marTop w:val="0"/>
          <w:marBottom w:val="0"/>
          <w:divBdr>
            <w:top w:val="none" w:sz="0" w:space="0" w:color="auto"/>
            <w:left w:val="none" w:sz="0" w:space="0" w:color="auto"/>
            <w:bottom w:val="none" w:sz="0" w:space="0" w:color="auto"/>
            <w:right w:val="none" w:sz="0" w:space="0" w:color="auto"/>
          </w:divBdr>
        </w:div>
        <w:div w:id="2061317756">
          <w:marLeft w:val="0"/>
          <w:marRight w:val="0"/>
          <w:marTop w:val="0"/>
          <w:marBottom w:val="0"/>
          <w:divBdr>
            <w:top w:val="none" w:sz="0" w:space="0" w:color="auto"/>
            <w:left w:val="none" w:sz="0" w:space="0" w:color="auto"/>
            <w:bottom w:val="none" w:sz="0" w:space="0" w:color="auto"/>
            <w:right w:val="none" w:sz="0" w:space="0" w:color="auto"/>
          </w:divBdr>
        </w:div>
        <w:div w:id="1444956031">
          <w:marLeft w:val="0"/>
          <w:marRight w:val="0"/>
          <w:marTop w:val="0"/>
          <w:marBottom w:val="0"/>
          <w:divBdr>
            <w:top w:val="none" w:sz="0" w:space="0" w:color="auto"/>
            <w:left w:val="none" w:sz="0" w:space="0" w:color="auto"/>
            <w:bottom w:val="none" w:sz="0" w:space="0" w:color="auto"/>
            <w:right w:val="none" w:sz="0" w:space="0" w:color="auto"/>
          </w:divBdr>
        </w:div>
        <w:div w:id="1607880917">
          <w:marLeft w:val="0"/>
          <w:marRight w:val="0"/>
          <w:marTop w:val="0"/>
          <w:marBottom w:val="0"/>
          <w:divBdr>
            <w:top w:val="none" w:sz="0" w:space="0" w:color="auto"/>
            <w:left w:val="none" w:sz="0" w:space="0" w:color="auto"/>
            <w:bottom w:val="none" w:sz="0" w:space="0" w:color="auto"/>
            <w:right w:val="none" w:sz="0" w:space="0" w:color="auto"/>
          </w:divBdr>
        </w:div>
        <w:div w:id="172455568">
          <w:marLeft w:val="0"/>
          <w:marRight w:val="0"/>
          <w:marTop w:val="0"/>
          <w:marBottom w:val="0"/>
          <w:divBdr>
            <w:top w:val="none" w:sz="0" w:space="0" w:color="auto"/>
            <w:left w:val="none" w:sz="0" w:space="0" w:color="auto"/>
            <w:bottom w:val="none" w:sz="0" w:space="0" w:color="auto"/>
            <w:right w:val="none" w:sz="0" w:space="0" w:color="auto"/>
          </w:divBdr>
        </w:div>
        <w:div w:id="357507082">
          <w:marLeft w:val="0"/>
          <w:marRight w:val="0"/>
          <w:marTop w:val="0"/>
          <w:marBottom w:val="0"/>
          <w:divBdr>
            <w:top w:val="none" w:sz="0" w:space="0" w:color="auto"/>
            <w:left w:val="none" w:sz="0" w:space="0" w:color="auto"/>
            <w:bottom w:val="none" w:sz="0" w:space="0" w:color="auto"/>
            <w:right w:val="none" w:sz="0" w:space="0" w:color="auto"/>
          </w:divBdr>
        </w:div>
        <w:div w:id="1042943409">
          <w:marLeft w:val="0"/>
          <w:marRight w:val="0"/>
          <w:marTop w:val="0"/>
          <w:marBottom w:val="0"/>
          <w:divBdr>
            <w:top w:val="none" w:sz="0" w:space="0" w:color="auto"/>
            <w:left w:val="none" w:sz="0" w:space="0" w:color="auto"/>
            <w:bottom w:val="none" w:sz="0" w:space="0" w:color="auto"/>
            <w:right w:val="none" w:sz="0" w:space="0" w:color="auto"/>
          </w:divBdr>
        </w:div>
        <w:div w:id="952204452">
          <w:marLeft w:val="0"/>
          <w:marRight w:val="0"/>
          <w:marTop w:val="0"/>
          <w:marBottom w:val="0"/>
          <w:divBdr>
            <w:top w:val="none" w:sz="0" w:space="0" w:color="auto"/>
            <w:left w:val="none" w:sz="0" w:space="0" w:color="auto"/>
            <w:bottom w:val="none" w:sz="0" w:space="0" w:color="auto"/>
            <w:right w:val="none" w:sz="0" w:space="0" w:color="auto"/>
          </w:divBdr>
        </w:div>
        <w:div w:id="1110659829">
          <w:marLeft w:val="0"/>
          <w:marRight w:val="0"/>
          <w:marTop w:val="0"/>
          <w:marBottom w:val="0"/>
          <w:divBdr>
            <w:top w:val="none" w:sz="0" w:space="0" w:color="auto"/>
            <w:left w:val="none" w:sz="0" w:space="0" w:color="auto"/>
            <w:bottom w:val="none" w:sz="0" w:space="0" w:color="auto"/>
            <w:right w:val="none" w:sz="0" w:space="0" w:color="auto"/>
          </w:divBdr>
        </w:div>
        <w:div w:id="385180973">
          <w:marLeft w:val="0"/>
          <w:marRight w:val="0"/>
          <w:marTop w:val="0"/>
          <w:marBottom w:val="0"/>
          <w:divBdr>
            <w:top w:val="none" w:sz="0" w:space="0" w:color="auto"/>
            <w:left w:val="none" w:sz="0" w:space="0" w:color="auto"/>
            <w:bottom w:val="none" w:sz="0" w:space="0" w:color="auto"/>
            <w:right w:val="none" w:sz="0" w:space="0" w:color="auto"/>
          </w:divBdr>
        </w:div>
        <w:div w:id="310528056">
          <w:marLeft w:val="0"/>
          <w:marRight w:val="0"/>
          <w:marTop w:val="0"/>
          <w:marBottom w:val="0"/>
          <w:divBdr>
            <w:top w:val="none" w:sz="0" w:space="0" w:color="auto"/>
            <w:left w:val="none" w:sz="0" w:space="0" w:color="auto"/>
            <w:bottom w:val="none" w:sz="0" w:space="0" w:color="auto"/>
            <w:right w:val="none" w:sz="0" w:space="0" w:color="auto"/>
          </w:divBdr>
        </w:div>
        <w:div w:id="998465935">
          <w:marLeft w:val="0"/>
          <w:marRight w:val="0"/>
          <w:marTop w:val="0"/>
          <w:marBottom w:val="0"/>
          <w:divBdr>
            <w:top w:val="none" w:sz="0" w:space="0" w:color="auto"/>
            <w:left w:val="none" w:sz="0" w:space="0" w:color="auto"/>
            <w:bottom w:val="none" w:sz="0" w:space="0" w:color="auto"/>
            <w:right w:val="none" w:sz="0" w:space="0" w:color="auto"/>
          </w:divBdr>
        </w:div>
        <w:div w:id="1133324478">
          <w:marLeft w:val="0"/>
          <w:marRight w:val="0"/>
          <w:marTop w:val="0"/>
          <w:marBottom w:val="0"/>
          <w:divBdr>
            <w:top w:val="none" w:sz="0" w:space="0" w:color="auto"/>
            <w:left w:val="none" w:sz="0" w:space="0" w:color="auto"/>
            <w:bottom w:val="none" w:sz="0" w:space="0" w:color="auto"/>
            <w:right w:val="none" w:sz="0" w:space="0" w:color="auto"/>
          </w:divBdr>
        </w:div>
        <w:div w:id="613247395">
          <w:marLeft w:val="0"/>
          <w:marRight w:val="0"/>
          <w:marTop w:val="0"/>
          <w:marBottom w:val="0"/>
          <w:divBdr>
            <w:top w:val="none" w:sz="0" w:space="0" w:color="auto"/>
            <w:left w:val="none" w:sz="0" w:space="0" w:color="auto"/>
            <w:bottom w:val="none" w:sz="0" w:space="0" w:color="auto"/>
            <w:right w:val="none" w:sz="0" w:space="0" w:color="auto"/>
          </w:divBdr>
        </w:div>
        <w:div w:id="879704682">
          <w:marLeft w:val="0"/>
          <w:marRight w:val="0"/>
          <w:marTop w:val="0"/>
          <w:marBottom w:val="0"/>
          <w:divBdr>
            <w:top w:val="none" w:sz="0" w:space="0" w:color="auto"/>
            <w:left w:val="none" w:sz="0" w:space="0" w:color="auto"/>
            <w:bottom w:val="none" w:sz="0" w:space="0" w:color="auto"/>
            <w:right w:val="none" w:sz="0" w:space="0" w:color="auto"/>
          </w:divBdr>
        </w:div>
        <w:div w:id="363945336">
          <w:marLeft w:val="0"/>
          <w:marRight w:val="0"/>
          <w:marTop w:val="0"/>
          <w:marBottom w:val="0"/>
          <w:divBdr>
            <w:top w:val="none" w:sz="0" w:space="0" w:color="auto"/>
            <w:left w:val="none" w:sz="0" w:space="0" w:color="auto"/>
            <w:bottom w:val="none" w:sz="0" w:space="0" w:color="auto"/>
            <w:right w:val="none" w:sz="0" w:space="0" w:color="auto"/>
          </w:divBdr>
        </w:div>
        <w:div w:id="1736659899">
          <w:marLeft w:val="0"/>
          <w:marRight w:val="0"/>
          <w:marTop w:val="0"/>
          <w:marBottom w:val="0"/>
          <w:divBdr>
            <w:top w:val="none" w:sz="0" w:space="0" w:color="auto"/>
            <w:left w:val="none" w:sz="0" w:space="0" w:color="auto"/>
            <w:bottom w:val="none" w:sz="0" w:space="0" w:color="auto"/>
            <w:right w:val="none" w:sz="0" w:space="0" w:color="auto"/>
          </w:divBdr>
        </w:div>
        <w:div w:id="1110932433">
          <w:marLeft w:val="0"/>
          <w:marRight w:val="0"/>
          <w:marTop w:val="0"/>
          <w:marBottom w:val="0"/>
          <w:divBdr>
            <w:top w:val="none" w:sz="0" w:space="0" w:color="auto"/>
            <w:left w:val="none" w:sz="0" w:space="0" w:color="auto"/>
            <w:bottom w:val="none" w:sz="0" w:space="0" w:color="auto"/>
            <w:right w:val="none" w:sz="0" w:space="0" w:color="auto"/>
          </w:divBdr>
        </w:div>
        <w:div w:id="596787863">
          <w:marLeft w:val="0"/>
          <w:marRight w:val="0"/>
          <w:marTop w:val="0"/>
          <w:marBottom w:val="0"/>
          <w:divBdr>
            <w:top w:val="none" w:sz="0" w:space="0" w:color="auto"/>
            <w:left w:val="none" w:sz="0" w:space="0" w:color="auto"/>
            <w:bottom w:val="none" w:sz="0" w:space="0" w:color="auto"/>
            <w:right w:val="none" w:sz="0" w:space="0" w:color="auto"/>
          </w:divBdr>
        </w:div>
        <w:div w:id="1197545629">
          <w:marLeft w:val="0"/>
          <w:marRight w:val="0"/>
          <w:marTop w:val="0"/>
          <w:marBottom w:val="0"/>
          <w:divBdr>
            <w:top w:val="none" w:sz="0" w:space="0" w:color="auto"/>
            <w:left w:val="none" w:sz="0" w:space="0" w:color="auto"/>
            <w:bottom w:val="none" w:sz="0" w:space="0" w:color="auto"/>
            <w:right w:val="none" w:sz="0" w:space="0" w:color="auto"/>
          </w:divBdr>
        </w:div>
        <w:div w:id="1512374526">
          <w:marLeft w:val="0"/>
          <w:marRight w:val="0"/>
          <w:marTop w:val="0"/>
          <w:marBottom w:val="0"/>
          <w:divBdr>
            <w:top w:val="none" w:sz="0" w:space="0" w:color="auto"/>
            <w:left w:val="none" w:sz="0" w:space="0" w:color="auto"/>
            <w:bottom w:val="none" w:sz="0" w:space="0" w:color="auto"/>
            <w:right w:val="none" w:sz="0" w:space="0" w:color="auto"/>
          </w:divBdr>
        </w:div>
        <w:div w:id="260837949">
          <w:marLeft w:val="0"/>
          <w:marRight w:val="0"/>
          <w:marTop w:val="0"/>
          <w:marBottom w:val="0"/>
          <w:divBdr>
            <w:top w:val="none" w:sz="0" w:space="0" w:color="auto"/>
            <w:left w:val="none" w:sz="0" w:space="0" w:color="auto"/>
            <w:bottom w:val="none" w:sz="0" w:space="0" w:color="auto"/>
            <w:right w:val="none" w:sz="0" w:space="0" w:color="auto"/>
          </w:divBdr>
        </w:div>
        <w:div w:id="1145128048">
          <w:marLeft w:val="0"/>
          <w:marRight w:val="0"/>
          <w:marTop w:val="0"/>
          <w:marBottom w:val="0"/>
          <w:divBdr>
            <w:top w:val="none" w:sz="0" w:space="0" w:color="auto"/>
            <w:left w:val="none" w:sz="0" w:space="0" w:color="auto"/>
            <w:bottom w:val="none" w:sz="0" w:space="0" w:color="auto"/>
            <w:right w:val="none" w:sz="0" w:space="0" w:color="auto"/>
          </w:divBdr>
        </w:div>
        <w:div w:id="127403481">
          <w:marLeft w:val="0"/>
          <w:marRight w:val="0"/>
          <w:marTop w:val="0"/>
          <w:marBottom w:val="0"/>
          <w:divBdr>
            <w:top w:val="none" w:sz="0" w:space="0" w:color="auto"/>
            <w:left w:val="none" w:sz="0" w:space="0" w:color="auto"/>
            <w:bottom w:val="none" w:sz="0" w:space="0" w:color="auto"/>
            <w:right w:val="none" w:sz="0" w:space="0" w:color="auto"/>
          </w:divBdr>
        </w:div>
        <w:div w:id="1842743899">
          <w:marLeft w:val="0"/>
          <w:marRight w:val="0"/>
          <w:marTop w:val="0"/>
          <w:marBottom w:val="0"/>
          <w:divBdr>
            <w:top w:val="none" w:sz="0" w:space="0" w:color="auto"/>
            <w:left w:val="none" w:sz="0" w:space="0" w:color="auto"/>
            <w:bottom w:val="none" w:sz="0" w:space="0" w:color="auto"/>
            <w:right w:val="none" w:sz="0" w:space="0" w:color="auto"/>
          </w:divBdr>
        </w:div>
        <w:div w:id="1245333536">
          <w:marLeft w:val="0"/>
          <w:marRight w:val="0"/>
          <w:marTop w:val="0"/>
          <w:marBottom w:val="0"/>
          <w:divBdr>
            <w:top w:val="none" w:sz="0" w:space="0" w:color="auto"/>
            <w:left w:val="none" w:sz="0" w:space="0" w:color="auto"/>
            <w:bottom w:val="none" w:sz="0" w:space="0" w:color="auto"/>
            <w:right w:val="none" w:sz="0" w:space="0" w:color="auto"/>
          </w:divBdr>
        </w:div>
        <w:div w:id="65156961">
          <w:marLeft w:val="0"/>
          <w:marRight w:val="0"/>
          <w:marTop w:val="0"/>
          <w:marBottom w:val="0"/>
          <w:divBdr>
            <w:top w:val="none" w:sz="0" w:space="0" w:color="auto"/>
            <w:left w:val="none" w:sz="0" w:space="0" w:color="auto"/>
            <w:bottom w:val="none" w:sz="0" w:space="0" w:color="auto"/>
            <w:right w:val="none" w:sz="0" w:space="0" w:color="auto"/>
          </w:divBdr>
        </w:div>
        <w:div w:id="378935967">
          <w:marLeft w:val="0"/>
          <w:marRight w:val="0"/>
          <w:marTop w:val="0"/>
          <w:marBottom w:val="0"/>
          <w:divBdr>
            <w:top w:val="none" w:sz="0" w:space="0" w:color="auto"/>
            <w:left w:val="none" w:sz="0" w:space="0" w:color="auto"/>
            <w:bottom w:val="none" w:sz="0" w:space="0" w:color="auto"/>
            <w:right w:val="none" w:sz="0" w:space="0" w:color="auto"/>
          </w:divBdr>
        </w:div>
        <w:div w:id="1342318427">
          <w:marLeft w:val="0"/>
          <w:marRight w:val="0"/>
          <w:marTop w:val="0"/>
          <w:marBottom w:val="0"/>
          <w:divBdr>
            <w:top w:val="none" w:sz="0" w:space="0" w:color="auto"/>
            <w:left w:val="none" w:sz="0" w:space="0" w:color="auto"/>
            <w:bottom w:val="none" w:sz="0" w:space="0" w:color="auto"/>
            <w:right w:val="none" w:sz="0" w:space="0" w:color="auto"/>
          </w:divBdr>
        </w:div>
        <w:div w:id="1894735742">
          <w:marLeft w:val="0"/>
          <w:marRight w:val="0"/>
          <w:marTop w:val="0"/>
          <w:marBottom w:val="0"/>
          <w:divBdr>
            <w:top w:val="none" w:sz="0" w:space="0" w:color="auto"/>
            <w:left w:val="none" w:sz="0" w:space="0" w:color="auto"/>
            <w:bottom w:val="none" w:sz="0" w:space="0" w:color="auto"/>
            <w:right w:val="none" w:sz="0" w:space="0" w:color="auto"/>
          </w:divBdr>
        </w:div>
        <w:div w:id="416707458">
          <w:marLeft w:val="0"/>
          <w:marRight w:val="0"/>
          <w:marTop w:val="0"/>
          <w:marBottom w:val="0"/>
          <w:divBdr>
            <w:top w:val="none" w:sz="0" w:space="0" w:color="auto"/>
            <w:left w:val="none" w:sz="0" w:space="0" w:color="auto"/>
            <w:bottom w:val="none" w:sz="0" w:space="0" w:color="auto"/>
            <w:right w:val="none" w:sz="0" w:space="0" w:color="auto"/>
          </w:divBdr>
        </w:div>
        <w:div w:id="1824084526">
          <w:marLeft w:val="0"/>
          <w:marRight w:val="0"/>
          <w:marTop w:val="0"/>
          <w:marBottom w:val="0"/>
          <w:divBdr>
            <w:top w:val="none" w:sz="0" w:space="0" w:color="auto"/>
            <w:left w:val="none" w:sz="0" w:space="0" w:color="auto"/>
            <w:bottom w:val="none" w:sz="0" w:space="0" w:color="auto"/>
            <w:right w:val="none" w:sz="0" w:space="0" w:color="auto"/>
          </w:divBdr>
        </w:div>
        <w:div w:id="1116370101">
          <w:marLeft w:val="0"/>
          <w:marRight w:val="0"/>
          <w:marTop w:val="0"/>
          <w:marBottom w:val="0"/>
          <w:divBdr>
            <w:top w:val="none" w:sz="0" w:space="0" w:color="auto"/>
            <w:left w:val="none" w:sz="0" w:space="0" w:color="auto"/>
            <w:bottom w:val="none" w:sz="0" w:space="0" w:color="auto"/>
            <w:right w:val="none" w:sz="0" w:space="0" w:color="auto"/>
          </w:divBdr>
        </w:div>
        <w:div w:id="1912344648">
          <w:marLeft w:val="0"/>
          <w:marRight w:val="0"/>
          <w:marTop w:val="0"/>
          <w:marBottom w:val="0"/>
          <w:divBdr>
            <w:top w:val="none" w:sz="0" w:space="0" w:color="auto"/>
            <w:left w:val="none" w:sz="0" w:space="0" w:color="auto"/>
            <w:bottom w:val="none" w:sz="0" w:space="0" w:color="auto"/>
            <w:right w:val="none" w:sz="0" w:space="0" w:color="auto"/>
          </w:divBdr>
        </w:div>
        <w:div w:id="780495169">
          <w:marLeft w:val="0"/>
          <w:marRight w:val="0"/>
          <w:marTop w:val="0"/>
          <w:marBottom w:val="0"/>
          <w:divBdr>
            <w:top w:val="none" w:sz="0" w:space="0" w:color="auto"/>
            <w:left w:val="none" w:sz="0" w:space="0" w:color="auto"/>
            <w:bottom w:val="none" w:sz="0" w:space="0" w:color="auto"/>
            <w:right w:val="none" w:sz="0" w:space="0" w:color="auto"/>
          </w:divBdr>
        </w:div>
        <w:div w:id="45957401">
          <w:marLeft w:val="0"/>
          <w:marRight w:val="0"/>
          <w:marTop w:val="0"/>
          <w:marBottom w:val="0"/>
          <w:divBdr>
            <w:top w:val="none" w:sz="0" w:space="0" w:color="auto"/>
            <w:left w:val="none" w:sz="0" w:space="0" w:color="auto"/>
            <w:bottom w:val="none" w:sz="0" w:space="0" w:color="auto"/>
            <w:right w:val="none" w:sz="0" w:space="0" w:color="auto"/>
          </w:divBdr>
        </w:div>
        <w:div w:id="1775242233">
          <w:marLeft w:val="0"/>
          <w:marRight w:val="0"/>
          <w:marTop w:val="0"/>
          <w:marBottom w:val="0"/>
          <w:divBdr>
            <w:top w:val="none" w:sz="0" w:space="0" w:color="auto"/>
            <w:left w:val="none" w:sz="0" w:space="0" w:color="auto"/>
            <w:bottom w:val="none" w:sz="0" w:space="0" w:color="auto"/>
            <w:right w:val="none" w:sz="0" w:space="0" w:color="auto"/>
          </w:divBdr>
        </w:div>
        <w:div w:id="1716655513">
          <w:marLeft w:val="0"/>
          <w:marRight w:val="0"/>
          <w:marTop w:val="0"/>
          <w:marBottom w:val="0"/>
          <w:divBdr>
            <w:top w:val="none" w:sz="0" w:space="0" w:color="auto"/>
            <w:left w:val="none" w:sz="0" w:space="0" w:color="auto"/>
            <w:bottom w:val="none" w:sz="0" w:space="0" w:color="auto"/>
            <w:right w:val="none" w:sz="0" w:space="0" w:color="auto"/>
          </w:divBdr>
        </w:div>
        <w:div w:id="177961802">
          <w:marLeft w:val="0"/>
          <w:marRight w:val="0"/>
          <w:marTop w:val="0"/>
          <w:marBottom w:val="0"/>
          <w:divBdr>
            <w:top w:val="none" w:sz="0" w:space="0" w:color="auto"/>
            <w:left w:val="none" w:sz="0" w:space="0" w:color="auto"/>
            <w:bottom w:val="none" w:sz="0" w:space="0" w:color="auto"/>
            <w:right w:val="none" w:sz="0" w:space="0" w:color="auto"/>
          </w:divBdr>
        </w:div>
        <w:div w:id="2039239667">
          <w:marLeft w:val="0"/>
          <w:marRight w:val="0"/>
          <w:marTop w:val="0"/>
          <w:marBottom w:val="0"/>
          <w:divBdr>
            <w:top w:val="none" w:sz="0" w:space="0" w:color="auto"/>
            <w:left w:val="none" w:sz="0" w:space="0" w:color="auto"/>
            <w:bottom w:val="none" w:sz="0" w:space="0" w:color="auto"/>
            <w:right w:val="none" w:sz="0" w:space="0" w:color="auto"/>
          </w:divBdr>
        </w:div>
        <w:div w:id="875777464">
          <w:marLeft w:val="0"/>
          <w:marRight w:val="0"/>
          <w:marTop w:val="0"/>
          <w:marBottom w:val="0"/>
          <w:divBdr>
            <w:top w:val="none" w:sz="0" w:space="0" w:color="auto"/>
            <w:left w:val="none" w:sz="0" w:space="0" w:color="auto"/>
            <w:bottom w:val="none" w:sz="0" w:space="0" w:color="auto"/>
            <w:right w:val="none" w:sz="0" w:space="0" w:color="auto"/>
          </w:divBdr>
        </w:div>
        <w:div w:id="547257080">
          <w:marLeft w:val="0"/>
          <w:marRight w:val="0"/>
          <w:marTop w:val="0"/>
          <w:marBottom w:val="0"/>
          <w:divBdr>
            <w:top w:val="none" w:sz="0" w:space="0" w:color="auto"/>
            <w:left w:val="none" w:sz="0" w:space="0" w:color="auto"/>
            <w:bottom w:val="none" w:sz="0" w:space="0" w:color="auto"/>
            <w:right w:val="none" w:sz="0" w:space="0" w:color="auto"/>
          </w:divBdr>
        </w:div>
        <w:div w:id="519662604">
          <w:marLeft w:val="0"/>
          <w:marRight w:val="0"/>
          <w:marTop w:val="0"/>
          <w:marBottom w:val="0"/>
          <w:divBdr>
            <w:top w:val="none" w:sz="0" w:space="0" w:color="auto"/>
            <w:left w:val="none" w:sz="0" w:space="0" w:color="auto"/>
            <w:bottom w:val="none" w:sz="0" w:space="0" w:color="auto"/>
            <w:right w:val="none" w:sz="0" w:space="0" w:color="auto"/>
          </w:divBdr>
        </w:div>
        <w:div w:id="609825234">
          <w:marLeft w:val="0"/>
          <w:marRight w:val="0"/>
          <w:marTop w:val="0"/>
          <w:marBottom w:val="0"/>
          <w:divBdr>
            <w:top w:val="none" w:sz="0" w:space="0" w:color="auto"/>
            <w:left w:val="none" w:sz="0" w:space="0" w:color="auto"/>
            <w:bottom w:val="none" w:sz="0" w:space="0" w:color="auto"/>
            <w:right w:val="none" w:sz="0" w:space="0" w:color="auto"/>
          </w:divBdr>
        </w:div>
        <w:div w:id="1616061049">
          <w:marLeft w:val="0"/>
          <w:marRight w:val="0"/>
          <w:marTop w:val="0"/>
          <w:marBottom w:val="0"/>
          <w:divBdr>
            <w:top w:val="none" w:sz="0" w:space="0" w:color="auto"/>
            <w:left w:val="none" w:sz="0" w:space="0" w:color="auto"/>
            <w:bottom w:val="none" w:sz="0" w:space="0" w:color="auto"/>
            <w:right w:val="none" w:sz="0" w:space="0" w:color="auto"/>
          </w:divBdr>
        </w:div>
        <w:div w:id="3283565">
          <w:marLeft w:val="0"/>
          <w:marRight w:val="0"/>
          <w:marTop w:val="0"/>
          <w:marBottom w:val="0"/>
          <w:divBdr>
            <w:top w:val="none" w:sz="0" w:space="0" w:color="auto"/>
            <w:left w:val="none" w:sz="0" w:space="0" w:color="auto"/>
            <w:bottom w:val="none" w:sz="0" w:space="0" w:color="auto"/>
            <w:right w:val="none" w:sz="0" w:space="0" w:color="auto"/>
          </w:divBdr>
        </w:div>
        <w:div w:id="1330711382">
          <w:marLeft w:val="0"/>
          <w:marRight w:val="0"/>
          <w:marTop w:val="0"/>
          <w:marBottom w:val="0"/>
          <w:divBdr>
            <w:top w:val="none" w:sz="0" w:space="0" w:color="auto"/>
            <w:left w:val="none" w:sz="0" w:space="0" w:color="auto"/>
            <w:bottom w:val="none" w:sz="0" w:space="0" w:color="auto"/>
            <w:right w:val="none" w:sz="0" w:space="0" w:color="auto"/>
          </w:divBdr>
        </w:div>
        <w:div w:id="1671786696">
          <w:marLeft w:val="0"/>
          <w:marRight w:val="0"/>
          <w:marTop w:val="0"/>
          <w:marBottom w:val="0"/>
          <w:divBdr>
            <w:top w:val="none" w:sz="0" w:space="0" w:color="auto"/>
            <w:left w:val="none" w:sz="0" w:space="0" w:color="auto"/>
            <w:bottom w:val="none" w:sz="0" w:space="0" w:color="auto"/>
            <w:right w:val="none" w:sz="0" w:space="0" w:color="auto"/>
          </w:divBdr>
        </w:div>
        <w:div w:id="1356611245">
          <w:marLeft w:val="0"/>
          <w:marRight w:val="0"/>
          <w:marTop w:val="0"/>
          <w:marBottom w:val="0"/>
          <w:divBdr>
            <w:top w:val="none" w:sz="0" w:space="0" w:color="auto"/>
            <w:left w:val="none" w:sz="0" w:space="0" w:color="auto"/>
            <w:bottom w:val="none" w:sz="0" w:space="0" w:color="auto"/>
            <w:right w:val="none" w:sz="0" w:space="0" w:color="auto"/>
          </w:divBdr>
        </w:div>
        <w:div w:id="355809245">
          <w:marLeft w:val="0"/>
          <w:marRight w:val="0"/>
          <w:marTop w:val="0"/>
          <w:marBottom w:val="0"/>
          <w:divBdr>
            <w:top w:val="none" w:sz="0" w:space="0" w:color="auto"/>
            <w:left w:val="none" w:sz="0" w:space="0" w:color="auto"/>
            <w:bottom w:val="none" w:sz="0" w:space="0" w:color="auto"/>
            <w:right w:val="none" w:sz="0" w:space="0" w:color="auto"/>
          </w:divBdr>
        </w:div>
      </w:divsChild>
    </w:div>
    <w:div w:id="991837651">
      <w:bodyDiv w:val="1"/>
      <w:marLeft w:val="0"/>
      <w:marRight w:val="0"/>
      <w:marTop w:val="0"/>
      <w:marBottom w:val="0"/>
      <w:divBdr>
        <w:top w:val="none" w:sz="0" w:space="0" w:color="auto"/>
        <w:left w:val="none" w:sz="0" w:space="0" w:color="auto"/>
        <w:bottom w:val="none" w:sz="0" w:space="0" w:color="auto"/>
        <w:right w:val="none" w:sz="0" w:space="0" w:color="auto"/>
      </w:divBdr>
    </w:div>
    <w:div w:id="993607397">
      <w:bodyDiv w:val="1"/>
      <w:marLeft w:val="0"/>
      <w:marRight w:val="0"/>
      <w:marTop w:val="0"/>
      <w:marBottom w:val="0"/>
      <w:divBdr>
        <w:top w:val="none" w:sz="0" w:space="0" w:color="auto"/>
        <w:left w:val="none" w:sz="0" w:space="0" w:color="auto"/>
        <w:bottom w:val="none" w:sz="0" w:space="0" w:color="auto"/>
        <w:right w:val="none" w:sz="0" w:space="0" w:color="auto"/>
      </w:divBdr>
    </w:div>
    <w:div w:id="993951425">
      <w:bodyDiv w:val="1"/>
      <w:marLeft w:val="0"/>
      <w:marRight w:val="0"/>
      <w:marTop w:val="0"/>
      <w:marBottom w:val="0"/>
      <w:divBdr>
        <w:top w:val="none" w:sz="0" w:space="0" w:color="auto"/>
        <w:left w:val="none" w:sz="0" w:space="0" w:color="auto"/>
        <w:bottom w:val="none" w:sz="0" w:space="0" w:color="auto"/>
        <w:right w:val="none" w:sz="0" w:space="0" w:color="auto"/>
      </w:divBdr>
    </w:div>
    <w:div w:id="994525118">
      <w:bodyDiv w:val="1"/>
      <w:marLeft w:val="0"/>
      <w:marRight w:val="0"/>
      <w:marTop w:val="0"/>
      <w:marBottom w:val="0"/>
      <w:divBdr>
        <w:top w:val="none" w:sz="0" w:space="0" w:color="auto"/>
        <w:left w:val="none" w:sz="0" w:space="0" w:color="auto"/>
        <w:bottom w:val="none" w:sz="0" w:space="0" w:color="auto"/>
        <w:right w:val="none" w:sz="0" w:space="0" w:color="auto"/>
      </w:divBdr>
    </w:div>
    <w:div w:id="995113775">
      <w:bodyDiv w:val="1"/>
      <w:marLeft w:val="0"/>
      <w:marRight w:val="0"/>
      <w:marTop w:val="0"/>
      <w:marBottom w:val="0"/>
      <w:divBdr>
        <w:top w:val="none" w:sz="0" w:space="0" w:color="auto"/>
        <w:left w:val="none" w:sz="0" w:space="0" w:color="auto"/>
        <w:bottom w:val="none" w:sz="0" w:space="0" w:color="auto"/>
        <w:right w:val="none" w:sz="0" w:space="0" w:color="auto"/>
      </w:divBdr>
    </w:div>
    <w:div w:id="995766030">
      <w:bodyDiv w:val="1"/>
      <w:marLeft w:val="0"/>
      <w:marRight w:val="0"/>
      <w:marTop w:val="0"/>
      <w:marBottom w:val="0"/>
      <w:divBdr>
        <w:top w:val="none" w:sz="0" w:space="0" w:color="auto"/>
        <w:left w:val="none" w:sz="0" w:space="0" w:color="auto"/>
        <w:bottom w:val="none" w:sz="0" w:space="0" w:color="auto"/>
        <w:right w:val="none" w:sz="0" w:space="0" w:color="auto"/>
      </w:divBdr>
    </w:div>
    <w:div w:id="997615178">
      <w:bodyDiv w:val="1"/>
      <w:marLeft w:val="0"/>
      <w:marRight w:val="0"/>
      <w:marTop w:val="0"/>
      <w:marBottom w:val="0"/>
      <w:divBdr>
        <w:top w:val="none" w:sz="0" w:space="0" w:color="auto"/>
        <w:left w:val="none" w:sz="0" w:space="0" w:color="auto"/>
        <w:bottom w:val="none" w:sz="0" w:space="0" w:color="auto"/>
        <w:right w:val="none" w:sz="0" w:space="0" w:color="auto"/>
      </w:divBdr>
    </w:div>
    <w:div w:id="998271104">
      <w:bodyDiv w:val="1"/>
      <w:marLeft w:val="0"/>
      <w:marRight w:val="0"/>
      <w:marTop w:val="0"/>
      <w:marBottom w:val="0"/>
      <w:divBdr>
        <w:top w:val="none" w:sz="0" w:space="0" w:color="auto"/>
        <w:left w:val="none" w:sz="0" w:space="0" w:color="auto"/>
        <w:bottom w:val="none" w:sz="0" w:space="0" w:color="auto"/>
        <w:right w:val="none" w:sz="0" w:space="0" w:color="auto"/>
      </w:divBdr>
    </w:div>
    <w:div w:id="998849581">
      <w:bodyDiv w:val="1"/>
      <w:marLeft w:val="0"/>
      <w:marRight w:val="0"/>
      <w:marTop w:val="0"/>
      <w:marBottom w:val="0"/>
      <w:divBdr>
        <w:top w:val="none" w:sz="0" w:space="0" w:color="auto"/>
        <w:left w:val="none" w:sz="0" w:space="0" w:color="auto"/>
        <w:bottom w:val="none" w:sz="0" w:space="0" w:color="auto"/>
        <w:right w:val="none" w:sz="0" w:space="0" w:color="auto"/>
      </w:divBdr>
      <w:divsChild>
        <w:div w:id="1282296631">
          <w:marLeft w:val="0"/>
          <w:marRight w:val="0"/>
          <w:marTop w:val="0"/>
          <w:marBottom w:val="0"/>
          <w:divBdr>
            <w:top w:val="none" w:sz="0" w:space="0" w:color="auto"/>
            <w:left w:val="none" w:sz="0" w:space="0" w:color="auto"/>
            <w:bottom w:val="none" w:sz="0" w:space="0" w:color="auto"/>
            <w:right w:val="none" w:sz="0" w:space="0" w:color="auto"/>
          </w:divBdr>
        </w:div>
        <w:div w:id="665745069">
          <w:marLeft w:val="0"/>
          <w:marRight w:val="0"/>
          <w:marTop w:val="0"/>
          <w:marBottom w:val="0"/>
          <w:divBdr>
            <w:top w:val="none" w:sz="0" w:space="0" w:color="auto"/>
            <w:left w:val="none" w:sz="0" w:space="0" w:color="auto"/>
            <w:bottom w:val="none" w:sz="0" w:space="0" w:color="auto"/>
            <w:right w:val="none" w:sz="0" w:space="0" w:color="auto"/>
          </w:divBdr>
        </w:div>
        <w:div w:id="1839689779">
          <w:marLeft w:val="0"/>
          <w:marRight w:val="0"/>
          <w:marTop w:val="0"/>
          <w:marBottom w:val="0"/>
          <w:divBdr>
            <w:top w:val="none" w:sz="0" w:space="0" w:color="auto"/>
            <w:left w:val="none" w:sz="0" w:space="0" w:color="auto"/>
            <w:bottom w:val="none" w:sz="0" w:space="0" w:color="auto"/>
            <w:right w:val="none" w:sz="0" w:space="0" w:color="auto"/>
          </w:divBdr>
        </w:div>
        <w:div w:id="1940331432">
          <w:marLeft w:val="0"/>
          <w:marRight w:val="0"/>
          <w:marTop w:val="0"/>
          <w:marBottom w:val="0"/>
          <w:divBdr>
            <w:top w:val="none" w:sz="0" w:space="0" w:color="auto"/>
            <w:left w:val="none" w:sz="0" w:space="0" w:color="auto"/>
            <w:bottom w:val="none" w:sz="0" w:space="0" w:color="auto"/>
            <w:right w:val="none" w:sz="0" w:space="0" w:color="auto"/>
          </w:divBdr>
        </w:div>
        <w:div w:id="456920113">
          <w:marLeft w:val="0"/>
          <w:marRight w:val="0"/>
          <w:marTop w:val="0"/>
          <w:marBottom w:val="0"/>
          <w:divBdr>
            <w:top w:val="none" w:sz="0" w:space="0" w:color="auto"/>
            <w:left w:val="none" w:sz="0" w:space="0" w:color="auto"/>
            <w:bottom w:val="none" w:sz="0" w:space="0" w:color="auto"/>
            <w:right w:val="none" w:sz="0" w:space="0" w:color="auto"/>
          </w:divBdr>
        </w:div>
        <w:div w:id="836845973">
          <w:marLeft w:val="0"/>
          <w:marRight w:val="0"/>
          <w:marTop w:val="0"/>
          <w:marBottom w:val="0"/>
          <w:divBdr>
            <w:top w:val="none" w:sz="0" w:space="0" w:color="auto"/>
            <w:left w:val="none" w:sz="0" w:space="0" w:color="auto"/>
            <w:bottom w:val="none" w:sz="0" w:space="0" w:color="auto"/>
            <w:right w:val="none" w:sz="0" w:space="0" w:color="auto"/>
          </w:divBdr>
        </w:div>
        <w:div w:id="2062048915">
          <w:marLeft w:val="0"/>
          <w:marRight w:val="0"/>
          <w:marTop w:val="0"/>
          <w:marBottom w:val="0"/>
          <w:divBdr>
            <w:top w:val="none" w:sz="0" w:space="0" w:color="auto"/>
            <w:left w:val="none" w:sz="0" w:space="0" w:color="auto"/>
            <w:bottom w:val="none" w:sz="0" w:space="0" w:color="auto"/>
            <w:right w:val="none" w:sz="0" w:space="0" w:color="auto"/>
          </w:divBdr>
        </w:div>
        <w:div w:id="1491367988">
          <w:marLeft w:val="0"/>
          <w:marRight w:val="0"/>
          <w:marTop w:val="0"/>
          <w:marBottom w:val="0"/>
          <w:divBdr>
            <w:top w:val="none" w:sz="0" w:space="0" w:color="auto"/>
            <w:left w:val="none" w:sz="0" w:space="0" w:color="auto"/>
            <w:bottom w:val="none" w:sz="0" w:space="0" w:color="auto"/>
            <w:right w:val="none" w:sz="0" w:space="0" w:color="auto"/>
          </w:divBdr>
        </w:div>
        <w:div w:id="126701489">
          <w:marLeft w:val="0"/>
          <w:marRight w:val="0"/>
          <w:marTop w:val="0"/>
          <w:marBottom w:val="0"/>
          <w:divBdr>
            <w:top w:val="none" w:sz="0" w:space="0" w:color="auto"/>
            <w:left w:val="none" w:sz="0" w:space="0" w:color="auto"/>
            <w:bottom w:val="none" w:sz="0" w:space="0" w:color="auto"/>
            <w:right w:val="none" w:sz="0" w:space="0" w:color="auto"/>
          </w:divBdr>
        </w:div>
        <w:div w:id="1599171496">
          <w:marLeft w:val="0"/>
          <w:marRight w:val="0"/>
          <w:marTop w:val="0"/>
          <w:marBottom w:val="0"/>
          <w:divBdr>
            <w:top w:val="none" w:sz="0" w:space="0" w:color="auto"/>
            <w:left w:val="none" w:sz="0" w:space="0" w:color="auto"/>
            <w:bottom w:val="none" w:sz="0" w:space="0" w:color="auto"/>
            <w:right w:val="none" w:sz="0" w:space="0" w:color="auto"/>
          </w:divBdr>
        </w:div>
        <w:div w:id="637223123">
          <w:marLeft w:val="0"/>
          <w:marRight w:val="0"/>
          <w:marTop w:val="0"/>
          <w:marBottom w:val="0"/>
          <w:divBdr>
            <w:top w:val="none" w:sz="0" w:space="0" w:color="auto"/>
            <w:left w:val="none" w:sz="0" w:space="0" w:color="auto"/>
            <w:bottom w:val="none" w:sz="0" w:space="0" w:color="auto"/>
            <w:right w:val="none" w:sz="0" w:space="0" w:color="auto"/>
          </w:divBdr>
        </w:div>
        <w:div w:id="2142989437">
          <w:marLeft w:val="0"/>
          <w:marRight w:val="0"/>
          <w:marTop w:val="0"/>
          <w:marBottom w:val="0"/>
          <w:divBdr>
            <w:top w:val="none" w:sz="0" w:space="0" w:color="auto"/>
            <w:left w:val="none" w:sz="0" w:space="0" w:color="auto"/>
            <w:bottom w:val="none" w:sz="0" w:space="0" w:color="auto"/>
            <w:right w:val="none" w:sz="0" w:space="0" w:color="auto"/>
          </w:divBdr>
        </w:div>
        <w:div w:id="441464520">
          <w:marLeft w:val="0"/>
          <w:marRight w:val="0"/>
          <w:marTop w:val="0"/>
          <w:marBottom w:val="0"/>
          <w:divBdr>
            <w:top w:val="none" w:sz="0" w:space="0" w:color="auto"/>
            <w:left w:val="none" w:sz="0" w:space="0" w:color="auto"/>
            <w:bottom w:val="none" w:sz="0" w:space="0" w:color="auto"/>
            <w:right w:val="none" w:sz="0" w:space="0" w:color="auto"/>
          </w:divBdr>
        </w:div>
        <w:div w:id="578439311">
          <w:marLeft w:val="0"/>
          <w:marRight w:val="0"/>
          <w:marTop w:val="0"/>
          <w:marBottom w:val="0"/>
          <w:divBdr>
            <w:top w:val="none" w:sz="0" w:space="0" w:color="auto"/>
            <w:left w:val="none" w:sz="0" w:space="0" w:color="auto"/>
            <w:bottom w:val="none" w:sz="0" w:space="0" w:color="auto"/>
            <w:right w:val="none" w:sz="0" w:space="0" w:color="auto"/>
          </w:divBdr>
        </w:div>
        <w:div w:id="912349717">
          <w:marLeft w:val="0"/>
          <w:marRight w:val="0"/>
          <w:marTop w:val="0"/>
          <w:marBottom w:val="0"/>
          <w:divBdr>
            <w:top w:val="none" w:sz="0" w:space="0" w:color="auto"/>
            <w:left w:val="none" w:sz="0" w:space="0" w:color="auto"/>
            <w:bottom w:val="none" w:sz="0" w:space="0" w:color="auto"/>
            <w:right w:val="none" w:sz="0" w:space="0" w:color="auto"/>
          </w:divBdr>
        </w:div>
        <w:div w:id="1905801001">
          <w:marLeft w:val="0"/>
          <w:marRight w:val="0"/>
          <w:marTop w:val="0"/>
          <w:marBottom w:val="0"/>
          <w:divBdr>
            <w:top w:val="none" w:sz="0" w:space="0" w:color="auto"/>
            <w:left w:val="none" w:sz="0" w:space="0" w:color="auto"/>
            <w:bottom w:val="none" w:sz="0" w:space="0" w:color="auto"/>
            <w:right w:val="none" w:sz="0" w:space="0" w:color="auto"/>
          </w:divBdr>
        </w:div>
        <w:div w:id="1040476858">
          <w:marLeft w:val="0"/>
          <w:marRight w:val="0"/>
          <w:marTop w:val="0"/>
          <w:marBottom w:val="0"/>
          <w:divBdr>
            <w:top w:val="none" w:sz="0" w:space="0" w:color="auto"/>
            <w:left w:val="none" w:sz="0" w:space="0" w:color="auto"/>
            <w:bottom w:val="none" w:sz="0" w:space="0" w:color="auto"/>
            <w:right w:val="none" w:sz="0" w:space="0" w:color="auto"/>
          </w:divBdr>
        </w:div>
        <w:div w:id="143399982">
          <w:marLeft w:val="0"/>
          <w:marRight w:val="0"/>
          <w:marTop w:val="0"/>
          <w:marBottom w:val="0"/>
          <w:divBdr>
            <w:top w:val="none" w:sz="0" w:space="0" w:color="auto"/>
            <w:left w:val="none" w:sz="0" w:space="0" w:color="auto"/>
            <w:bottom w:val="none" w:sz="0" w:space="0" w:color="auto"/>
            <w:right w:val="none" w:sz="0" w:space="0" w:color="auto"/>
          </w:divBdr>
        </w:div>
        <w:div w:id="758212136">
          <w:marLeft w:val="0"/>
          <w:marRight w:val="0"/>
          <w:marTop w:val="0"/>
          <w:marBottom w:val="0"/>
          <w:divBdr>
            <w:top w:val="none" w:sz="0" w:space="0" w:color="auto"/>
            <w:left w:val="none" w:sz="0" w:space="0" w:color="auto"/>
            <w:bottom w:val="none" w:sz="0" w:space="0" w:color="auto"/>
            <w:right w:val="none" w:sz="0" w:space="0" w:color="auto"/>
          </w:divBdr>
        </w:div>
        <w:div w:id="1124231922">
          <w:marLeft w:val="0"/>
          <w:marRight w:val="0"/>
          <w:marTop w:val="0"/>
          <w:marBottom w:val="0"/>
          <w:divBdr>
            <w:top w:val="none" w:sz="0" w:space="0" w:color="auto"/>
            <w:left w:val="none" w:sz="0" w:space="0" w:color="auto"/>
            <w:bottom w:val="none" w:sz="0" w:space="0" w:color="auto"/>
            <w:right w:val="none" w:sz="0" w:space="0" w:color="auto"/>
          </w:divBdr>
        </w:div>
        <w:div w:id="1731415109">
          <w:marLeft w:val="0"/>
          <w:marRight w:val="0"/>
          <w:marTop w:val="0"/>
          <w:marBottom w:val="0"/>
          <w:divBdr>
            <w:top w:val="none" w:sz="0" w:space="0" w:color="auto"/>
            <w:left w:val="none" w:sz="0" w:space="0" w:color="auto"/>
            <w:bottom w:val="none" w:sz="0" w:space="0" w:color="auto"/>
            <w:right w:val="none" w:sz="0" w:space="0" w:color="auto"/>
          </w:divBdr>
        </w:div>
        <w:div w:id="178131747">
          <w:marLeft w:val="0"/>
          <w:marRight w:val="0"/>
          <w:marTop w:val="0"/>
          <w:marBottom w:val="0"/>
          <w:divBdr>
            <w:top w:val="none" w:sz="0" w:space="0" w:color="auto"/>
            <w:left w:val="none" w:sz="0" w:space="0" w:color="auto"/>
            <w:bottom w:val="none" w:sz="0" w:space="0" w:color="auto"/>
            <w:right w:val="none" w:sz="0" w:space="0" w:color="auto"/>
          </w:divBdr>
        </w:div>
        <w:div w:id="1021660697">
          <w:marLeft w:val="0"/>
          <w:marRight w:val="0"/>
          <w:marTop w:val="0"/>
          <w:marBottom w:val="0"/>
          <w:divBdr>
            <w:top w:val="none" w:sz="0" w:space="0" w:color="auto"/>
            <w:left w:val="none" w:sz="0" w:space="0" w:color="auto"/>
            <w:bottom w:val="none" w:sz="0" w:space="0" w:color="auto"/>
            <w:right w:val="none" w:sz="0" w:space="0" w:color="auto"/>
          </w:divBdr>
        </w:div>
        <w:div w:id="1107315051">
          <w:marLeft w:val="0"/>
          <w:marRight w:val="0"/>
          <w:marTop w:val="0"/>
          <w:marBottom w:val="0"/>
          <w:divBdr>
            <w:top w:val="none" w:sz="0" w:space="0" w:color="auto"/>
            <w:left w:val="none" w:sz="0" w:space="0" w:color="auto"/>
            <w:bottom w:val="none" w:sz="0" w:space="0" w:color="auto"/>
            <w:right w:val="none" w:sz="0" w:space="0" w:color="auto"/>
          </w:divBdr>
        </w:div>
        <w:div w:id="480120881">
          <w:marLeft w:val="0"/>
          <w:marRight w:val="0"/>
          <w:marTop w:val="0"/>
          <w:marBottom w:val="0"/>
          <w:divBdr>
            <w:top w:val="none" w:sz="0" w:space="0" w:color="auto"/>
            <w:left w:val="none" w:sz="0" w:space="0" w:color="auto"/>
            <w:bottom w:val="none" w:sz="0" w:space="0" w:color="auto"/>
            <w:right w:val="none" w:sz="0" w:space="0" w:color="auto"/>
          </w:divBdr>
        </w:div>
        <w:div w:id="1201942147">
          <w:marLeft w:val="0"/>
          <w:marRight w:val="0"/>
          <w:marTop w:val="0"/>
          <w:marBottom w:val="0"/>
          <w:divBdr>
            <w:top w:val="none" w:sz="0" w:space="0" w:color="auto"/>
            <w:left w:val="none" w:sz="0" w:space="0" w:color="auto"/>
            <w:bottom w:val="none" w:sz="0" w:space="0" w:color="auto"/>
            <w:right w:val="none" w:sz="0" w:space="0" w:color="auto"/>
          </w:divBdr>
        </w:div>
        <w:div w:id="1787115913">
          <w:marLeft w:val="0"/>
          <w:marRight w:val="0"/>
          <w:marTop w:val="0"/>
          <w:marBottom w:val="0"/>
          <w:divBdr>
            <w:top w:val="none" w:sz="0" w:space="0" w:color="auto"/>
            <w:left w:val="none" w:sz="0" w:space="0" w:color="auto"/>
            <w:bottom w:val="none" w:sz="0" w:space="0" w:color="auto"/>
            <w:right w:val="none" w:sz="0" w:space="0" w:color="auto"/>
          </w:divBdr>
        </w:div>
        <w:div w:id="1637445924">
          <w:marLeft w:val="0"/>
          <w:marRight w:val="0"/>
          <w:marTop w:val="0"/>
          <w:marBottom w:val="0"/>
          <w:divBdr>
            <w:top w:val="none" w:sz="0" w:space="0" w:color="auto"/>
            <w:left w:val="none" w:sz="0" w:space="0" w:color="auto"/>
            <w:bottom w:val="none" w:sz="0" w:space="0" w:color="auto"/>
            <w:right w:val="none" w:sz="0" w:space="0" w:color="auto"/>
          </w:divBdr>
        </w:div>
        <w:div w:id="615449145">
          <w:marLeft w:val="0"/>
          <w:marRight w:val="0"/>
          <w:marTop w:val="0"/>
          <w:marBottom w:val="0"/>
          <w:divBdr>
            <w:top w:val="none" w:sz="0" w:space="0" w:color="auto"/>
            <w:left w:val="none" w:sz="0" w:space="0" w:color="auto"/>
            <w:bottom w:val="none" w:sz="0" w:space="0" w:color="auto"/>
            <w:right w:val="none" w:sz="0" w:space="0" w:color="auto"/>
          </w:divBdr>
        </w:div>
        <w:div w:id="1339113942">
          <w:marLeft w:val="0"/>
          <w:marRight w:val="0"/>
          <w:marTop w:val="0"/>
          <w:marBottom w:val="0"/>
          <w:divBdr>
            <w:top w:val="none" w:sz="0" w:space="0" w:color="auto"/>
            <w:left w:val="none" w:sz="0" w:space="0" w:color="auto"/>
            <w:bottom w:val="none" w:sz="0" w:space="0" w:color="auto"/>
            <w:right w:val="none" w:sz="0" w:space="0" w:color="auto"/>
          </w:divBdr>
        </w:div>
        <w:div w:id="1560634253">
          <w:marLeft w:val="0"/>
          <w:marRight w:val="0"/>
          <w:marTop w:val="0"/>
          <w:marBottom w:val="0"/>
          <w:divBdr>
            <w:top w:val="none" w:sz="0" w:space="0" w:color="auto"/>
            <w:left w:val="none" w:sz="0" w:space="0" w:color="auto"/>
            <w:bottom w:val="none" w:sz="0" w:space="0" w:color="auto"/>
            <w:right w:val="none" w:sz="0" w:space="0" w:color="auto"/>
          </w:divBdr>
        </w:div>
        <w:div w:id="1116825751">
          <w:marLeft w:val="0"/>
          <w:marRight w:val="0"/>
          <w:marTop w:val="0"/>
          <w:marBottom w:val="0"/>
          <w:divBdr>
            <w:top w:val="none" w:sz="0" w:space="0" w:color="auto"/>
            <w:left w:val="none" w:sz="0" w:space="0" w:color="auto"/>
            <w:bottom w:val="none" w:sz="0" w:space="0" w:color="auto"/>
            <w:right w:val="none" w:sz="0" w:space="0" w:color="auto"/>
          </w:divBdr>
        </w:div>
        <w:div w:id="47917436">
          <w:marLeft w:val="0"/>
          <w:marRight w:val="0"/>
          <w:marTop w:val="0"/>
          <w:marBottom w:val="0"/>
          <w:divBdr>
            <w:top w:val="none" w:sz="0" w:space="0" w:color="auto"/>
            <w:left w:val="none" w:sz="0" w:space="0" w:color="auto"/>
            <w:bottom w:val="none" w:sz="0" w:space="0" w:color="auto"/>
            <w:right w:val="none" w:sz="0" w:space="0" w:color="auto"/>
          </w:divBdr>
        </w:div>
        <w:div w:id="531695610">
          <w:marLeft w:val="0"/>
          <w:marRight w:val="0"/>
          <w:marTop w:val="0"/>
          <w:marBottom w:val="0"/>
          <w:divBdr>
            <w:top w:val="none" w:sz="0" w:space="0" w:color="auto"/>
            <w:left w:val="none" w:sz="0" w:space="0" w:color="auto"/>
            <w:bottom w:val="none" w:sz="0" w:space="0" w:color="auto"/>
            <w:right w:val="none" w:sz="0" w:space="0" w:color="auto"/>
          </w:divBdr>
        </w:div>
        <w:div w:id="130833893">
          <w:marLeft w:val="0"/>
          <w:marRight w:val="0"/>
          <w:marTop w:val="0"/>
          <w:marBottom w:val="0"/>
          <w:divBdr>
            <w:top w:val="none" w:sz="0" w:space="0" w:color="auto"/>
            <w:left w:val="none" w:sz="0" w:space="0" w:color="auto"/>
            <w:bottom w:val="none" w:sz="0" w:space="0" w:color="auto"/>
            <w:right w:val="none" w:sz="0" w:space="0" w:color="auto"/>
          </w:divBdr>
        </w:div>
        <w:div w:id="754789351">
          <w:marLeft w:val="0"/>
          <w:marRight w:val="0"/>
          <w:marTop w:val="0"/>
          <w:marBottom w:val="0"/>
          <w:divBdr>
            <w:top w:val="none" w:sz="0" w:space="0" w:color="auto"/>
            <w:left w:val="none" w:sz="0" w:space="0" w:color="auto"/>
            <w:bottom w:val="none" w:sz="0" w:space="0" w:color="auto"/>
            <w:right w:val="none" w:sz="0" w:space="0" w:color="auto"/>
          </w:divBdr>
        </w:div>
        <w:div w:id="1208109043">
          <w:marLeft w:val="0"/>
          <w:marRight w:val="0"/>
          <w:marTop w:val="0"/>
          <w:marBottom w:val="0"/>
          <w:divBdr>
            <w:top w:val="none" w:sz="0" w:space="0" w:color="auto"/>
            <w:left w:val="none" w:sz="0" w:space="0" w:color="auto"/>
            <w:bottom w:val="none" w:sz="0" w:space="0" w:color="auto"/>
            <w:right w:val="none" w:sz="0" w:space="0" w:color="auto"/>
          </w:divBdr>
        </w:div>
        <w:div w:id="1429695759">
          <w:marLeft w:val="0"/>
          <w:marRight w:val="0"/>
          <w:marTop w:val="0"/>
          <w:marBottom w:val="0"/>
          <w:divBdr>
            <w:top w:val="none" w:sz="0" w:space="0" w:color="auto"/>
            <w:left w:val="none" w:sz="0" w:space="0" w:color="auto"/>
            <w:bottom w:val="none" w:sz="0" w:space="0" w:color="auto"/>
            <w:right w:val="none" w:sz="0" w:space="0" w:color="auto"/>
          </w:divBdr>
        </w:div>
        <w:div w:id="93984728">
          <w:marLeft w:val="0"/>
          <w:marRight w:val="0"/>
          <w:marTop w:val="0"/>
          <w:marBottom w:val="0"/>
          <w:divBdr>
            <w:top w:val="none" w:sz="0" w:space="0" w:color="auto"/>
            <w:left w:val="none" w:sz="0" w:space="0" w:color="auto"/>
            <w:bottom w:val="none" w:sz="0" w:space="0" w:color="auto"/>
            <w:right w:val="none" w:sz="0" w:space="0" w:color="auto"/>
          </w:divBdr>
        </w:div>
        <w:div w:id="1033574635">
          <w:marLeft w:val="0"/>
          <w:marRight w:val="0"/>
          <w:marTop w:val="0"/>
          <w:marBottom w:val="0"/>
          <w:divBdr>
            <w:top w:val="none" w:sz="0" w:space="0" w:color="auto"/>
            <w:left w:val="none" w:sz="0" w:space="0" w:color="auto"/>
            <w:bottom w:val="none" w:sz="0" w:space="0" w:color="auto"/>
            <w:right w:val="none" w:sz="0" w:space="0" w:color="auto"/>
          </w:divBdr>
        </w:div>
        <w:div w:id="162938185">
          <w:marLeft w:val="0"/>
          <w:marRight w:val="0"/>
          <w:marTop w:val="0"/>
          <w:marBottom w:val="0"/>
          <w:divBdr>
            <w:top w:val="none" w:sz="0" w:space="0" w:color="auto"/>
            <w:left w:val="none" w:sz="0" w:space="0" w:color="auto"/>
            <w:bottom w:val="none" w:sz="0" w:space="0" w:color="auto"/>
            <w:right w:val="none" w:sz="0" w:space="0" w:color="auto"/>
          </w:divBdr>
        </w:div>
        <w:div w:id="1093629722">
          <w:marLeft w:val="0"/>
          <w:marRight w:val="0"/>
          <w:marTop w:val="0"/>
          <w:marBottom w:val="0"/>
          <w:divBdr>
            <w:top w:val="none" w:sz="0" w:space="0" w:color="auto"/>
            <w:left w:val="none" w:sz="0" w:space="0" w:color="auto"/>
            <w:bottom w:val="none" w:sz="0" w:space="0" w:color="auto"/>
            <w:right w:val="none" w:sz="0" w:space="0" w:color="auto"/>
          </w:divBdr>
        </w:div>
        <w:div w:id="1262301311">
          <w:marLeft w:val="0"/>
          <w:marRight w:val="0"/>
          <w:marTop w:val="0"/>
          <w:marBottom w:val="0"/>
          <w:divBdr>
            <w:top w:val="none" w:sz="0" w:space="0" w:color="auto"/>
            <w:left w:val="none" w:sz="0" w:space="0" w:color="auto"/>
            <w:bottom w:val="none" w:sz="0" w:space="0" w:color="auto"/>
            <w:right w:val="none" w:sz="0" w:space="0" w:color="auto"/>
          </w:divBdr>
        </w:div>
        <w:div w:id="138113585">
          <w:marLeft w:val="0"/>
          <w:marRight w:val="0"/>
          <w:marTop w:val="0"/>
          <w:marBottom w:val="0"/>
          <w:divBdr>
            <w:top w:val="none" w:sz="0" w:space="0" w:color="auto"/>
            <w:left w:val="none" w:sz="0" w:space="0" w:color="auto"/>
            <w:bottom w:val="none" w:sz="0" w:space="0" w:color="auto"/>
            <w:right w:val="none" w:sz="0" w:space="0" w:color="auto"/>
          </w:divBdr>
        </w:div>
        <w:div w:id="2097088493">
          <w:marLeft w:val="0"/>
          <w:marRight w:val="0"/>
          <w:marTop w:val="0"/>
          <w:marBottom w:val="0"/>
          <w:divBdr>
            <w:top w:val="none" w:sz="0" w:space="0" w:color="auto"/>
            <w:left w:val="none" w:sz="0" w:space="0" w:color="auto"/>
            <w:bottom w:val="none" w:sz="0" w:space="0" w:color="auto"/>
            <w:right w:val="none" w:sz="0" w:space="0" w:color="auto"/>
          </w:divBdr>
        </w:div>
        <w:div w:id="142163842">
          <w:marLeft w:val="0"/>
          <w:marRight w:val="0"/>
          <w:marTop w:val="0"/>
          <w:marBottom w:val="0"/>
          <w:divBdr>
            <w:top w:val="none" w:sz="0" w:space="0" w:color="auto"/>
            <w:left w:val="none" w:sz="0" w:space="0" w:color="auto"/>
            <w:bottom w:val="none" w:sz="0" w:space="0" w:color="auto"/>
            <w:right w:val="none" w:sz="0" w:space="0" w:color="auto"/>
          </w:divBdr>
        </w:div>
        <w:div w:id="193659458">
          <w:marLeft w:val="0"/>
          <w:marRight w:val="0"/>
          <w:marTop w:val="0"/>
          <w:marBottom w:val="0"/>
          <w:divBdr>
            <w:top w:val="none" w:sz="0" w:space="0" w:color="auto"/>
            <w:left w:val="none" w:sz="0" w:space="0" w:color="auto"/>
            <w:bottom w:val="none" w:sz="0" w:space="0" w:color="auto"/>
            <w:right w:val="none" w:sz="0" w:space="0" w:color="auto"/>
          </w:divBdr>
        </w:div>
        <w:div w:id="938681187">
          <w:marLeft w:val="0"/>
          <w:marRight w:val="0"/>
          <w:marTop w:val="0"/>
          <w:marBottom w:val="0"/>
          <w:divBdr>
            <w:top w:val="none" w:sz="0" w:space="0" w:color="auto"/>
            <w:left w:val="none" w:sz="0" w:space="0" w:color="auto"/>
            <w:bottom w:val="none" w:sz="0" w:space="0" w:color="auto"/>
            <w:right w:val="none" w:sz="0" w:space="0" w:color="auto"/>
          </w:divBdr>
        </w:div>
        <w:div w:id="774446092">
          <w:marLeft w:val="0"/>
          <w:marRight w:val="0"/>
          <w:marTop w:val="0"/>
          <w:marBottom w:val="0"/>
          <w:divBdr>
            <w:top w:val="none" w:sz="0" w:space="0" w:color="auto"/>
            <w:left w:val="none" w:sz="0" w:space="0" w:color="auto"/>
            <w:bottom w:val="none" w:sz="0" w:space="0" w:color="auto"/>
            <w:right w:val="none" w:sz="0" w:space="0" w:color="auto"/>
          </w:divBdr>
        </w:div>
        <w:div w:id="346905873">
          <w:marLeft w:val="0"/>
          <w:marRight w:val="0"/>
          <w:marTop w:val="0"/>
          <w:marBottom w:val="0"/>
          <w:divBdr>
            <w:top w:val="none" w:sz="0" w:space="0" w:color="auto"/>
            <w:left w:val="none" w:sz="0" w:space="0" w:color="auto"/>
            <w:bottom w:val="none" w:sz="0" w:space="0" w:color="auto"/>
            <w:right w:val="none" w:sz="0" w:space="0" w:color="auto"/>
          </w:divBdr>
        </w:div>
        <w:div w:id="52588864">
          <w:marLeft w:val="0"/>
          <w:marRight w:val="0"/>
          <w:marTop w:val="0"/>
          <w:marBottom w:val="0"/>
          <w:divBdr>
            <w:top w:val="none" w:sz="0" w:space="0" w:color="auto"/>
            <w:left w:val="none" w:sz="0" w:space="0" w:color="auto"/>
            <w:bottom w:val="none" w:sz="0" w:space="0" w:color="auto"/>
            <w:right w:val="none" w:sz="0" w:space="0" w:color="auto"/>
          </w:divBdr>
        </w:div>
        <w:div w:id="1494876853">
          <w:marLeft w:val="0"/>
          <w:marRight w:val="0"/>
          <w:marTop w:val="0"/>
          <w:marBottom w:val="0"/>
          <w:divBdr>
            <w:top w:val="none" w:sz="0" w:space="0" w:color="auto"/>
            <w:left w:val="none" w:sz="0" w:space="0" w:color="auto"/>
            <w:bottom w:val="none" w:sz="0" w:space="0" w:color="auto"/>
            <w:right w:val="none" w:sz="0" w:space="0" w:color="auto"/>
          </w:divBdr>
        </w:div>
        <w:div w:id="1859391013">
          <w:marLeft w:val="0"/>
          <w:marRight w:val="0"/>
          <w:marTop w:val="0"/>
          <w:marBottom w:val="0"/>
          <w:divBdr>
            <w:top w:val="none" w:sz="0" w:space="0" w:color="auto"/>
            <w:left w:val="none" w:sz="0" w:space="0" w:color="auto"/>
            <w:bottom w:val="none" w:sz="0" w:space="0" w:color="auto"/>
            <w:right w:val="none" w:sz="0" w:space="0" w:color="auto"/>
          </w:divBdr>
        </w:div>
        <w:div w:id="846093931">
          <w:marLeft w:val="0"/>
          <w:marRight w:val="0"/>
          <w:marTop w:val="0"/>
          <w:marBottom w:val="0"/>
          <w:divBdr>
            <w:top w:val="none" w:sz="0" w:space="0" w:color="auto"/>
            <w:left w:val="none" w:sz="0" w:space="0" w:color="auto"/>
            <w:bottom w:val="none" w:sz="0" w:space="0" w:color="auto"/>
            <w:right w:val="none" w:sz="0" w:space="0" w:color="auto"/>
          </w:divBdr>
        </w:div>
        <w:div w:id="1693066669">
          <w:marLeft w:val="0"/>
          <w:marRight w:val="0"/>
          <w:marTop w:val="0"/>
          <w:marBottom w:val="0"/>
          <w:divBdr>
            <w:top w:val="none" w:sz="0" w:space="0" w:color="auto"/>
            <w:left w:val="none" w:sz="0" w:space="0" w:color="auto"/>
            <w:bottom w:val="none" w:sz="0" w:space="0" w:color="auto"/>
            <w:right w:val="none" w:sz="0" w:space="0" w:color="auto"/>
          </w:divBdr>
        </w:div>
        <w:div w:id="69275724">
          <w:marLeft w:val="0"/>
          <w:marRight w:val="0"/>
          <w:marTop w:val="0"/>
          <w:marBottom w:val="0"/>
          <w:divBdr>
            <w:top w:val="none" w:sz="0" w:space="0" w:color="auto"/>
            <w:left w:val="none" w:sz="0" w:space="0" w:color="auto"/>
            <w:bottom w:val="none" w:sz="0" w:space="0" w:color="auto"/>
            <w:right w:val="none" w:sz="0" w:space="0" w:color="auto"/>
          </w:divBdr>
        </w:div>
        <w:div w:id="959190711">
          <w:marLeft w:val="0"/>
          <w:marRight w:val="0"/>
          <w:marTop w:val="0"/>
          <w:marBottom w:val="0"/>
          <w:divBdr>
            <w:top w:val="none" w:sz="0" w:space="0" w:color="auto"/>
            <w:left w:val="none" w:sz="0" w:space="0" w:color="auto"/>
            <w:bottom w:val="none" w:sz="0" w:space="0" w:color="auto"/>
            <w:right w:val="none" w:sz="0" w:space="0" w:color="auto"/>
          </w:divBdr>
        </w:div>
        <w:div w:id="2055500280">
          <w:marLeft w:val="0"/>
          <w:marRight w:val="0"/>
          <w:marTop w:val="0"/>
          <w:marBottom w:val="0"/>
          <w:divBdr>
            <w:top w:val="none" w:sz="0" w:space="0" w:color="auto"/>
            <w:left w:val="none" w:sz="0" w:space="0" w:color="auto"/>
            <w:bottom w:val="none" w:sz="0" w:space="0" w:color="auto"/>
            <w:right w:val="none" w:sz="0" w:space="0" w:color="auto"/>
          </w:divBdr>
        </w:div>
        <w:div w:id="1652753016">
          <w:marLeft w:val="0"/>
          <w:marRight w:val="0"/>
          <w:marTop w:val="0"/>
          <w:marBottom w:val="0"/>
          <w:divBdr>
            <w:top w:val="none" w:sz="0" w:space="0" w:color="auto"/>
            <w:left w:val="none" w:sz="0" w:space="0" w:color="auto"/>
            <w:bottom w:val="none" w:sz="0" w:space="0" w:color="auto"/>
            <w:right w:val="none" w:sz="0" w:space="0" w:color="auto"/>
          </w:divBdr>
        </w:div>
        <w:div w:id="1173374669">
          <w:marLeft w:val="0"/>
          <w:marRight w:val="0"/>
          <w:marTop w:val="0"/>
          <w:marBottom w:val="0"/>
          <w:divBdr>
            <w:top w:val="none" w:sz="0" w:space="0" w:color="auto"/>
            <w:left w:val="none" w:sz="0" w:space="0" w:color="auto"/>
            <w:bottom w:val="none" w:sz="0" w:space="0" w:color="auto"/>
            <w:right w:val="none" w:sz="0" w:space="0" w:color="auto"/>
          </w:divBdr>
        </w:div>
        <w:div w:id="1157845587">
          <w:marLeft w:val="0"/>
          <w:marRight w:val="0"/>
          <w:marTop w:val="0"/>
          <w:marBottom w:val="0"/>
          <w:divBdr>
            <w:top w:val="none" w:sz="0" w:space="0" w:color="auto"/>
            <w:left w:val="none" w:sz="0" w:space="0" w:color="auto"/>
            <w:bottom w:val="none" w:sz="0" w:space="0" w:color="auto"/>
            <w:right w:val="none" w:sz="0" w:space="0" w:color="auto"/>
          </w:divBdr>
        </w:div>
        <w:div w:id="1748766089">
          <w:marLeft w:val="0"/>
          <w:marRight w:val="0"/>
          <w:marTop w:val="0"/>
          <w:marBottom w:val="0"/>
          <w:divBdr>
            <w:top w:val="none" w:sz="0" w:space="0" w:color="auto"/>
            <w:left w:val="none" w:sz="0" w:space="0" w:color="auto"/>
            <w:bottom w:val="none" w:sz="0" w:space="0" w:color="auto"/>
            <w:right w:val="none" w:sz="0" w:space="0" w:color="auto"/>
          </w:divBdr>
        </w:div>
        <w:div w:id="1413744395">
          <w:marLeft w:val="0"/>
          <w:marRight w:val="0"/>
          <w:marTop w:val="0"/>
          <w:marBottom w:val="0"/>
          <w:divBdr>
            <w:top w:val="none" w:sz="0" w:space="0" w:color="auto"/>
            <w:left w:val="none" w:sz="0" w:space="0" w:color="auto"/>
            <w:bottom w:val="none" w:sz="0" w:space="0" w:color="auto"/>
            <w:right w:val="none" w:sz="0" w:space="0" w:color="auto"/>
          </w:divBdr>
        </w:div>
        <w:div w:id="761221716">
          <w:marLeft w:val="0"/>
          <w:marRight w:val="0"/>
          <w:marTop w:val="0"/>
          <w:marBottom w:val="0"/>
          <w:divBdr>
            <w:top w:val="none" w:sz="0" w:space="0" w:color="auto"/>
            <w:left w:val="none" w:sz="0" w:space="0" w:color="auto"/>
            <w:bottom w:val="none" w:sz="0" w:space="0" w:color="auto"/>
            <w:right w:val="none" w:sz="0" w:space="0" w:color="auto"/>
          </w:divBdr>
        </w:div>
        <w:div w:id="2127695017">
          <w:marLeft w:val="0"/>
          <w:marRight w:val="0"/>
          <w:marTop w:val="0"/>
          <w:marBottom w:val="0"/>
          <w:divBdr>
            <w:top w:val="none" w:sz="0" w:space="0" w:color="auto"/>
            <w:left w:val="none" w:sz="0" w:space="0" w:color="auto"/>
            <w:bottom w:val="none" w:sz="0" w:space="0" w:color="auto"/>
            <w:right w:val="none" w:sz="0" w:space="0" w:color="auto"/>
          </w:divBdr>
        </w:div>
        <w:div w:id="1280994884">
          <w:marLeft w:val="0"/>
          <w:marRight w:val="0"/>
          <w:marTop w:val="0"/>
          <w:marBottom w:val="0"/>
          <w:divBdr>
            <w:top w:val="none" w:sz="0" w:space="0" w:color="auto"/>
            <w:left w:val="none" w:sz="0" w:space="0" w:color="auto"/>
            <w:bottom w:val="none" w:sz="0" w:space="0" w:color="auto"/>
            <w:right w:val="none" w:sz="0" w:space="0" w:color="auto"/>
          </w:divBdr>
        </w:div>
        <w:div w:id="1067269284">
          <w:marLeft w:val="0"/>
          <w:marRight w:val="0"/>
          <w:marTop w:val="0"/>
          <w:marBottom w:val="0"/>
          <w:divBdr>
            <w:top w:val="none" w:sz="0" w:space="0" w:color="auto"/>
            <w:left w:val="none" w:sz="0" w:space="0" w:color="auto"/>
            <w:bottom w:val="none" w:sz="0" w:space="0" w:color="auto"/>
            <w:right w:val="none" w:sz="0" w:space="0" w:color="auto"/>
          </w:divBdr>
        </w:div>
        <w:div w:id="2031057114">
          <w:marLeft w:val="0"/>
          <w:marRight w:val="0"/>
          <w:marTop w:val="0"/>
          <w:marBottom w:val="0"/>
          <w:divBdr>
            <w:top w:val="none" w:sz="0" w:space="0" w:color="auto"/>
            <w:left w:val="none" w:sz="0" w:space="0" w:color="auto"/>
            <w:bottom w:val="none" w:sz="0" w:space="0" w:color="auto"/>
            <w:right w:val="none" w:sz="0" w:space="0" w:color="auto"/>
          </w:divBdr>
        </w:div>
        <w:div w:id="2049330612">
          <w:marLeft w:val="0"/>
          <w:marRight w:val="0"/>
          <w:marTop w:val="0"/>
          <w:marBottom w:val="0"/>
          <w:divBdr>
            <w:top w:val="none" w:sz="0" w:space="0" w:color="auto"/>
            <w:left w:val="none" w:sz="0" w:space="0" w:color="auto"/>
            <w:bottom w:val="none" w:sz="0" w:space="0" w:color="auto"/>
            <w:right w:val="none" w:sz="0" w:space="0" w:color="auto"/>
          </w:divBdr>
        </w:div>
        <w:div w:id="528497191">
          <w:marLeft w:val="0"/>
          <w:marRight w:val="0"/>
          <w:marTop w:val="0"/>
          <w:marBottom w:val="0"/>
          <w:divBdr>
            <w:top w:val="none" w:sz="0" w:space="0" w:color="auto"/>
            <w:left w:val="none" w:sz="0" w:space="0" w:color="auto"/>
            <w:bottom w:val="none" w:sz="0" w:space="0" w:color="auto"/>
            <w:right w:val="none" w:sz="0" w:space="0" w:color="auto"/>
          </w:divBdr>
        </w:div>
        <w:div w:id="109980133">
          <w:marLeft w:val="0"/>
          <w:marRight w:val="0"/>
          <w:marTop w:val="0"/>
          <w:marBottom w:val="0"/>
          <w:divBdr>
            <w:top w:val="none" w:sz="0" w:space="0" w:color="auto"/>
            <w:left w:val="none" w:sz="0" w:space="0" w:color="auto"/>
            <w:bottom w:val="none" w:sz="0" w:space="0" w:color="auto"/>
            <w:right w:val="none" w:sz="0" w:space="0" w:color="auto"/>
          </w:divBdr>
        </w:div>
        <w:div w:id="1161000628">
          <w:marLeft w:val="0"/>
          <w:marRight w:val="0"/>
          <w:marTop w:val="0"/>
          <w:marBottom w:val="0"/>
          <w:divBdr>
            <w:top w:val="none" w:sz="0" w:space="0" w:color="auto"/>
            <w:left w:val="none" w:sz="0" w:space="0" w:color="auto"/>
            <w:bottom w:val="none" w:sz="0" w:space="0" w:color="auto"/>
            <w:right w:val="none" w:sz="0" w:space="0" w:color="auto"/>
          </w:divBdr>
        </w:div>
        <w:div w:id="24252735">
          <w:marLeft w:val="0"/>
          <w:marRight w:val="0"/>
          <w:marTop w:val="0"/>
          <w:marBottom w:val="0"/>
          <w:divBdr>
            <w:top w:val="none" w:sz="0" w:space="0" w:color="auto"/>
            <w:left w:val="none" w:sz="0" w:space="0" w:color="auto"/>
            <w:bottom w:val="none" w:sz="0" w:space="0" w:color="auto"/>
            <w:right w:val="none" w:sz="0" w:space="0" w:color="auto"/>
          </w:divBdr>
        </w:div>
        <w:div w:id="887717388">
          <w:marLeft w:val="0"/>
          <w:marRight w:val="0"/>
          <w:marTop w:val="0"/>
          <w:marBottom w:val="0"/>
          <w:divBdr>
            <w:top w:val="none" w:sz="0" w:space="0" w:color="auto"/>
            <w:left w:val="none" w:sz="0" w:space="0" w:color="auto"/>
            <w:bottom w:val="none" w:sz="0" w:space="0" w:color="auto"/>
            <w:right w:val="none" w:sz="0" w:space="0" w:color="auto"/>
          </w:divBdr>
        </w:div>
      </w:divsChild>
    </w:div>
    <w:div w:id="998925468">
      <w:bodyDiv w:val="1"/>
      <w:marLeft w:val="0"/>
      <w:marRight w:val="0"/>
      <w:marTop w:val="0"/>
      <w:marBottom w:val="0"/>
      <w:divBdr>
        <w:top w:val="none" w:sz="0" w:space="0" w:color="auto"/>
        <w:left w:val="none" w:sz="0" w:space="0" w:color="auto"/>
        <w:bottom w:val="none" w:sz="0" w:space="0" w:color="auto"/>
        <w:right w:val="none" w:sz="0" w:space="0" w:color="auto"/>
      </w:divBdr>
    </w:div>
    <w:div w:id="999193006">
      <w:bodyDiv w:val="1"/>
      <w:marLeft w:val="0"/>
      <w:marRight w:val="0"/>
      <w:marTop w:val="0"/>
      <w:marBottom w:val="0"/>
      <w:divBdr>
        <w:top w:val="none" w:sz="0" w:space="0" w:color="auto"/>
        <w:left w:val="none" w:sz="0" w:space="0" w:color="auto"/>
        <w:bottom w:val="none" w:sz="0" w:space="0" w:color="auto"/>
        <w:right w:val="none" w:sz="0" w:space="0" w:color="auto"/>
      </w:divBdr>
    </w:div>
    <w:div w:id="999237426">
      <w:bodyDiv w:val="1"/>
      <w:marLeft w:val="0"/>
      <w:marRight w:val="0"/>
      <w:marTop w:val="0"/>
      <w:marBottom w:val="0"/>
      <w:divBdr>
        <w:top w:val="none" w:sz="0" w:space="0" w:color="auto"/>
        <w:left w:val="none" w:sz="0" w:space="0" w:color="auto"/>
        <w:bottom w:val="none" w:sz="0" w:space="0" w:color="auto"/>
        <w:right w:val="none" w:sz="0" w:space="0" w:color="auto"/>
      </w:divBdr>
    </w:div>
    <w:div w:id="999576976">
      <w:bodyDiv w:val="1"/>
      <w:marLeft w:val="0"/>
      <w:marRight w:val="0"/>
      <w:marTop w:val="0"/>
      <w:marBottom w:val="0"/>
      <w:divBdr>
        <w:top w:val="none" w:sz="0" w:space="0" w:color="auto"/>
        <w:left w:val="none" w:sz="0" w:space="0" w:color="auto"/>
        <w:bottom w:val="none" w:sz="0" w:space="0" w:color="auto"/>
        <w:right w:val="none" w:sz="0" w:space="0" w:color="auto"/>
      </w:divBdr>
    </w:div>
    <w:div w:id="999849223">
      <w:bodyDiv w:val="1"/>
      <w:marLeft w:val="0"/>
      <w:marRight w:val="0"/>
      <w:marTop w:val="0"/>
      <w:marBottom w:val="0"/>
      <w:divBdr>
        <w:top w:val="none" w:sz="0" w:space="0" w:color="auto"/>
        <w:left w:val="none" w:sz="0" w:space="0" w:color="auto"/>
        <w:bottom w:val="none" w:sz="0" w:space="0" w:color="auto"/>
        <w:right w:val="none" w:sz="0" w:space="0" w:color="auto"/>
      </w:divBdr>
      <w:divsChild>
        <w:div w:id="203444512">
          <w:marLeft w:val="0"/>
          <w:marRight w:val="0"/>
          <w:marTop w:val="0"/>
          <w:marBottom w:val="0"/>
          <w:divBdr>
            <w:top w:val="none" w:sz="0" w:space="0" w:color="auto"/>
            <w:left w:val="none" w:sz="0" w:space="0" w:color="auto"/>
            <w:bottom w:val="none" w:sz="0" w:space="0" w:color="auto"/>
            <w:right w:val="none" w:sz="0" w:space="0" w:color="auto"/>
          </w:divBdr>
        </w:div>
        <w:div w:id="1360467978">
          <w:marLeft w:val="0"/>
          <w:marRight w:val="0"/>
          <w:marTop w:val="0"/>
          <w:marBottom w:val="0"/>
          <w:divBdr>
            <w:top w:val="none" w:sz="0" w:space="0" w:color="auto"/>
            <w:left w:val="none" w:sz="0" w:space="0" w:color="auto"/>
            <w:bottom w:val="none" w:sz="0" w:space="0" w:color="auto"/>
            <w:right w:val="none" w:sz="0" w:space="0" w:color="auto"/>
          </w:divBdr>
        </w:div>
        <w:div w:id="1395858888">
          <w:marLeft w:val="0"/>
          <w:marRight w:val="0"/>
          <w:marTop w:val="0"/>
          <w:marBottom w:val="0"/>
          <w:divBdr>
            <w:top w:val="none" w:sz="0" w:space="0" w:color="auto"/>
            <w:left w:val="none" w:sz="0" w:space="0" w:color="auto"/>
            <w:bottom w:val="none" w:sz="0" w:space="0" w:color="auto"/>
            <w:right w:val="none" w:sz="0" w:space="0" w:color="auto"/>
          </w:divBdr>
        </w:div>
        <w:div w:id="592857688">
          <w:marLeft w:val="0"/>
          <w:marRight w:val="0"/>
          <w:marTop w:val="0"/>
          <w:marBottom w:val="0"/>
          <w:divBdr>
            <w:top w:val="none" w:sz="0" w:space="0" w:color="auto"/>
            <w:left w:val="none" w:sz="0" w:space="0" w:color="auto"/>
            <w:bottom w:val="none" w:sz="0" w:space="0" w:color="auto"/>
            <w:right w:val="none" w:sz="0" w:space="0" w:color="auto"/>
          </w:divBdr>
        </w:div>
        <w:div w:id="933392371">
          <w:marLeft w:val="0"/>
          <w:marRight w:val="0"/>
          <w:marTop w:val="0"/>
          <w:marBottom w:val="0"/>
          <w:divBdr>
            <w:top w:val="none" w:sz="0" w:space="0" w:color="auto"/>
            <w:left w:val="none" w:sz="0" w:space="0" w:color="auto"/>
            <w:bottom w:val="none" w:sz="0" w:space="0" w:color="auto"/>
            <w:right w:val="none" w:sz="0" w:space="0" w:color="auto"/>
          </w:divBdr>
        </w:div>
        <w:div w:id="1869023358">
          <w:marLeft w:val="0"/>
          <w:marRight w:val="0"/>
          <w:marTop w:val="0"/>
          <w:marBottom w:val="0"/>
          <w:divBdr>
            <w:top w:val="none" w:sz="0" w:space="0" w:color="auto"/>
            <w:left w:val="none" w:sz="0" w:space="0" w:color="auto"/>
            <w:bottom w:val="none" w:sz="0" w:space="0" w:color="auto"/>
            <w:right w:val="none" w:sz="0" w:space="0" w:color="auto"/>
          </w:divBdr>
        </w:div>
        <w:div w:id="1271857373">
          <w:marLeft w:val="0"/>
          <w:marRight w:val="0"/>
          <w:marTop w:val="0"/>
          <w:marBottom w:val="0"/>
          <w:divBdr>
            <w:top w:val="none" w:sz="0" w:space="0" w:color="auto"/>
            <w:left w:val="none" w:sz="0" w:space="0" w:color="auto"/>
            <w:bottom w:val="none" w:sz="0" w:space="0" w:color="auto"/>
            <w:right w:val="none" w:sz="0" w:space="0" w:color="auto"/>
          </w:divBdr>
        </w:div>
        <w:div w:id="398595169">
          <w:marLeft w:val="0"/>
          <w:marRight w:val="0"/>
          <w:marTop w:val="0"/>
          <w:marBottom w:val="0"/>
          <w:divBdr>
            <w:top w:val="none" w:sz="0" w:space="0" w:color="auto"/>
            <w:left w:val="none" w:sz="0" w:space="0" w:color="auto"/>
            <w:bottom w:val="none" w:sz="0" w:space="0" w:color="auto"/>
            <w:right w:val="none" w:sz="0" w:space="0" w:color="auto"/>
          </w:divBdr>
        </w:div>
        <w:div w:id="1257597698">
          <w:marLeft w:val="0"/>
          <w:marRight w:val="0"/>
          <w:marTop w:val="0"/>
          <w:marBottom w:val="0"/>
          <w:divBdr>
            <w:top w:val="none" w:sz="0" w:space="0" w:color="auto"/>
            <w:left w:val="none" w:sz="0" w:space="0" w:color="auto"/>
            <w:bottom w:val="none" w:sz="0" w:space="0" w:color="auto"/>
            <w:right w:val="none" w:sz="0" w:space="0" w:color="auto"/>
          </w:divBdr>
        </w:div>
        <w:div w:id="1317297033">
          <w:marLeft w:val="0"/>
          <w:marRight w:val="0"/>
          <w:marTop w:val="0"/>
          <w:marBottom w:val="0"/>
          <w:divBdr>
            <w:top w:val="none" w:sz="0" w:space="0" w:color="auto"/>
            <w:left w:val="none" w:sz="0" w:space="0" w:color="auto"/>
            <w:bottom w:val="none" w:sz="0" w:space="0" w:color="auto"/>
            <w:right w:val="none" w:sz="0" w:space="0" w:color="auto"/>
          </w:divBdr>
        </w:div>
        <w:div w:id="908425480">
          <w:marLeft w:val="0"/>
          <w:marRight w:val="0"/>
          <w:marTop w:val="0"/>
          <w:marBottom w:val="0"/>
          <w:divBdr>
            <w:top w:val="none" w:sz="0" w:space="0" w:color="auto"/>
            <w:left w:val="none" w:sz="0" w:space="0" w:color="auto"/>
            <w:bottom w:val="none" w:sz="0" w:space="0" w:color="auto"/>
            <w:right w:val="none" w:sz="0" w:space="0" w:color="auto"/>
          </w:divBdr>
        </w:div>
        <w:div w:id="1089421727">
          <w:marLeft w:val="0"/>
          <w:marRight w:val="0"/>
          <w:marTop w:val="0"/>
          <w:marBottom w:val="0"/>
          <w:divBdr>
            <w:top w:val="none" w:sz="0" w:space="0" w:color="auto"/>
            <w:left w:val="none" w:sz="0" w:space="0" w:color="auto"/>
            <w:bottom w:val="none" w:sz="0" w:space="0" w:color="auto"/>
            <w:right w:val="none" w:sz="0" w:space="0" w:color="auto"/>
          </w:divBdr>
        </w:div>
        <w:div w:id="85616268">
          <w:marLeft w:val="0"/>
          <w:marRight w:val="0"/>
          <w:marTop w:val="0"/>
          <w:marBottom w:val="0"/>
          <w:divBdr>
            <w:top w:val="none" w:sz="0" w:space="0" w:color="auto"/>
            <w:left w:val="none" w:sz="0" w:space="0" w:color="auto"/>
            <w:bottom w:val="none" w:sz="0" w:space="0" w:color="auto"/>
            <w:right w:val="none" w:sz="0" w:space="0" w:color="auto"/>
          </w:divBdr>
        </w:div>
        <w:div w:id="1117718816">
          <w:marLeft w:val="0"/>
          <w:marRight w:val="0"/>
          <w:marTop w:val="0"/>
          <w:marBottom w:val="0"/>
          <w:divBdr>
            <w:top w:val="none" w:sz="0" w:space="0" w:color="auto"/>
            <w:left w:val="none" w:sz="0" w:space="0" w:color="auto"/>
            <w:bottom w:val="none" w:sz="0" w:space="0" w:color="auto"/>
            <w:right w:val="none" w:sz="0" w:space="0" w:color="auto"/>
          </w:divBdr>
        </w:div>
        <w:div w:id="738481043">
          <w:marLeft w:val="0"/>
          <w:marRight w:val="0"/>
          <w:marTop w:val="0"/>
          <w:marBottom w:val="0"/>
          <w:divBdr>
            <w:top w:val="none" w:sz="0" w:space="0" w:color="auto"/>
            <w:left w:val="none" w:sz="0" w:space="0" w:color="auto"/>
            <w:bottom w:val="none" w:sz="0" w:space="0" w:color="auto"/>
            <w:right w:val="none" w:sz="0" w:space="0" w:color="auto"/>
          </w:divBdr>
        </w:div>
        <w:div w:id="1392188677">
          <w:marLeft w:val="0"/>
          <w:marRight w:val="0"/>
          <w:marTop w:val="0"/>
          <w:marBottom w:val="0"/>
          <w:divBdr>
            <w:top w:val="none" w:sz="0" w:space="0" w:color="auto"/>
            <w:left w:val="none" w:sz="0" w:space="0" w:color="auto"/>
            <w:bottom w:val="none" w:sz="0" w:space="0" w:color="auto"/>
            <w:right w:val="none" w:sz="0" w:space="0" w:color="auto"/>
          </w:divBdr>
        </w:div>
        <w:div w:id="1566181207">
          <w:marLeft w:val="0"/>
          <w:marRight w:val="0"/>
          <w:marTop w:val="0"/>
          <w:marBottom w:val="0"/>
          <w:divBdr>
            <w:top w:val="none" w:sz="0" w:space="0" w:color="auto"/>
            <w:left w:val="none" w:sz="0" w:space="0" w:color="auto"/>
            <w:bottom w:val="none" w:sz="0" w:space="0" w:color="auto"/>
            <w:right w:val="none" w:sz="0" w:space="0" w:color="auto"/>
          </w:divBdr>
        </w:div>
        <w:div w:id="613951295">
          <w:marLeft w:val="0"/>
          <w:marRight w:val="0"/>
          <w:marTop w:val="0"/>
          <w:marBottom w:val="0"/>
          <w:divBdr>
            <w:top w:val="none" w:sz="0" w:space="0" w:color="auto"/>
            <w:left w:val="none" w:sz="0" w:space="0" w:color="auto"/>
            <w:bottom w:val="none" w:sz="0" w:space="0" w:color="auto"/>
            <w:right w:val="none" w:sz="0" w:space="0" w:color="auto"/>
          </w:divBdr>
        </w:div>
        <w:div w:id="955867128">
          <w:marLeft w:val="0"/>
          <w:marRight w:val="0"/>
          <w:marTop w:val="0"/>
          <w:marBottom w:val="0"/>
          <w:divBdr>
            <w:top w:val="none" w:sz="0" w:space="0" w:color="auto"/>
            <w:left w:val="none" w:sz="0" w:space="0" w:color="auto"/>
            <w:bottom w:val="none" w:sz="0" w:space="0" w:color="auto"/>
            <w:right w:val="none" w:sz="0" w:space="0" w:color="auto"/>
          </w:divBdr>
        </w:div>
        <w:div w:id="1508858914">
          <w:marLeft w:val="0"/>
          <w:marRight w:val="0"/>
          <w:marTop w:val="0"/>
          <w:marBottom w:val="0"/>
          <w:divBdr>
            <w:top w:val="none" w:sz="0" w:space="0" w:color="auto"/>
            <w:left w:val="none" w:sz="0" w:space="0" w:color="auto"/>
            <w:bottom w:val="none" w:sz="0" w:space="0" w:color="auto"/>
            <w:right w:val="none" w:sz="0" w:space="0" w:color="auto"/>
          </w:divBdr>
        </w:div>
        <w:div w:id="738409476">
          <w:marLeft w:val="0"/>
          <w:marRight w:val="0"/>
          <w:marTop w:val="0"/>
          <w:marBottom w:val="0"/>
          <w:divBdr>
            <w:top w:val="none" w:sz="0" w:space="0" w:color="auto"/>
            <w:left w:val="none" w:sz="0" w:space="0" w:color="auto"/>
            <w:bottom w:val="none" w:sz="0" w:space="0" w:color="auto"/>
            <w:right w:val="none" w:sz="0" w:space="0" w:color="auto"/>
          </w:divBdr>
        </w:div>
        <w:div w:id="1982808143">
          <w:marLeft w:val="0"/>
          <w:marRight w:val="0"/>
          <w:marTop w:val="0"/>
          <w:marBottom w:val="0"/>
          <w:divBdr>
            <w:top w:val="none" w:sz="0" w:space="0" w:color="auto"/>
            <w:left w:val="none" w:sz="0" w:space="0" w:color="auto"/>
            <w:bottom w:val="none" w:sz="0" w:space="0" w:color="auto"/>
            <w:right w:val="none" w:sz="0" w:space="0" w:color="auto"/>
          </w:divBdr>
        </w:div>
        <w:div w:id="583534016">
          <w:marLeft w:val="0"/>
          <w:marRight w:val="0"/>
          <w:marTop w:val="0"/>
          <w:marBottom w:val="0"/>
          <w:divBdr>
            <w:top w:val="none" w:sz="0" w:space="0" w:color="auto"/>
            <w:left w:val="none" w:sz="0" w:space="0" w:color="auto"/>
            <w:bottom w:val="none" w:sz="0" w:space="0" w:color="auto"/>
            <w:right w:val="none" w:sz="0" w:space="0" w:color="auto"/>
          </w:divBdr>
        </w:div>
        <w:div w:id="703746307">
          <w:marLeft w:val="0"/>
          <w:marRight w:val="0"/>
          <w:marTop w:val="0"/>
          <w:marBottom w:val="0"/>
          <w:divBdr>
            <w:top w:val="none" w:sz="0" w:space="0" w:color="auto"/>
            <w:left w:val="none" w:sz="0" w:space="0" w:color="auto"/>
            <w:bottom w:val="none" w:sz="0" w:space="0" w:color="auto"/>
            <w:right w:val="none" w:sz="0" w:space="0" w:color="auto"/>
          </w:divBdr>
        </w:div>
        <w:div w:id="2067486604">
          <w:marLeft w:val="0"/>
          <w:marRight w:val="0"/>
          <w:marTop w:val="0"/>
          <w:marBottom w:val="0"/>
          <w:divBdr>
            <w:top w:val="none" w:sz="0" w:space="0" w:color="auto"/>
            <w:left w:val="none" w:sz="0" w:space="0" w:color="auto"/>
            <w:bottom w:val="none" w:sz="0" w:space="0" w:color="auto"/>
            <w:right w:val="none" w:sz="0" w:space="0" w:color="auto"/>
          </w:divBdr>
        </w:div>
        <w:div w:id="970283660">
          <w:marLeft w:val="0"/>
          <w:marRight w:val="0"/>
          <w:marTop w:val="0"/>
          <w:marBottom w:val="0"/>
          <w:divBdr>
            <w:top w:val="none" w:sz="0" w:space="0" w:color="auto"/>
            <w:left w:val="none" w:sz="0" w:space="0" w:color="auto"/>
            <w:bottom w:val="none" w:sz="0" w:space="0" w:color="auto"/>
            <w:right w:val="none" w:sz="0" w:space="0" w:color="auto"/>
          </w:divBdr>
        </w:div>
        <w:div w:id="1553618333">
          <w:marLeft w:val="0"/>
          <w:marRight w:val="0"/>
          <w:marTop w:val="0"/>
          <w:marBottom w:val="0"/>
          <w:divBdr>
            <w:top w:val="none" w:sz="0" w:space="0" w:color="auto"/>
            <w:left w:val="none" w:sz="0" w:space="0" w:color="auto"/>
            <w:bottom w:val="none" w:sz="0" w:space="0" w:color="auto"/>
            <w:right w:val="none" w:sz="0" w:space="0" w:color="auto"/>
          </w:divBdr>
        </w:div>
        <w:div w:id="456148573">
          <w:marLeft w:val="0"/>
          <w:marRight w:val="0"/>
          <w:marTop w:val="0"/>
          <w:marBottom w:val="0"/>
          <w:divBdr>
            <w:top w:val="none" w:sz="0" w:space="0" w:color="auto"/>
            <w:left w:val="none" w:sz="0" w:space="0" w:color="auto"/>
            <w:bottom w:val="none" w:sz="0" w:space="0" w:color="auto"/>
            <w:right w:val="none" w:sz="0" w:space="0" w:color="auto"/>
          </w:divBdr>
        </w:div>
        <w:div w:id="68231989">
          <w:marLeft w:val="0"/>
          <w:marRight w:val="0"/>
          <w:marTop w:val="0"/>
          <w:marBottom w:val="0"/>
          <w:divBdr>
            <w:top w:val="none" w:sz="0" w:space="0" w:color="auto"/>
            <w:left w:val="none" w:sz="0" w:space="0" w:color="auto"/>
            <w:bottom w:val="none" w:sz="0" w:space="0" w:color="auto"/>
            <w:right w:val="none" w:sz="0" w:space="0" w:color="auto"/>
          </w:divBdr>
        </w:div>
        <w:div w:id="979385660">
          <w:marLeft w:val="0"/>
          <w:marRight w:val="0"/>
          <w:marTop w:val="0"/>
          <w:marBottom w:val="0"/>
          <w:divBdr>
            <w:top w:val="none" w:sz="0" w:space="0" w:color="auto"/>
            <w:left w:val="none" w:sz="0" w:space="0" w:color="auto"/>
            <w:bottom w:val="none" w:sz="0" w:space="0" w:color="auto"/>
            <w:right w:val="none" w:sz="0" w:space="0" w:color="auto"/>
          </w:divBdr>
        </w:div>
        <w:div w:id="911499343">
          <w:marLeft w:val="0"/>
          <w:marRight w:val="0"/>
          <w:marTop w:val="0"/>
          <w:marBottom w:val="0"/>
          <w:divBdr>
            <w:top w:val="none" w:sz="0" w:space="0" w:color="auto"/>
            <w:left w:val="none" w:sz="0" w:space="0" w:color="auto"/>
            <w:bottom w:val="none" w:sz="0" w:space="0" w:color="auto"/>
            <w:right w:val="none" w:sz="0" w:space="0" w:color="auto"/>
          </w:divBdr>
        </w:div>
        <w:div w:id="1416434042">
          <w:marLeft w:val="0"/>
          <w:marRight w:val="0"/>
          <w:marTop w:val="0"/>
          <w:marBottom w:val="0"/>
          <w:divBdr>
            <w:top w:val="none" w:sz="0" w:space="0" w:color="auto"/>
            <w:left w:val="none" w:sz="0" w:space="0" w:color="auto"/>
            <w:bottom w:val="none" w:sz="0" w:space="0" w:color="auto"/>
            <w:right w:val="none" w:sz="0" w:space="0" w:color="auto"/>
          </w:divBdr>
        </w:div>
        <w:div w:id="280497242">
          <w:marLeft w:val="0"/>
          <w:marRight w:val="0"/>
          <w:marTop w:val="0"/>
          <w:marBottom w:val="0"/>
          <w:divBdr>
            <w:top w:val="none" w:sz="0" w:space="0" w:color="auto"/>
            <w:left w:val="none" w:sz="0" w:space="0" w:color="auto"/>
            <w:bottom w:val="none" w:sz="0" w:space="0" w:color="auto"/>
            <w:right w:val="none" w:sz="0" w:space="0" w:color="auto"/>
          </w:divBdr>
        </w:div>
        <w:div w:id="1361970457">
          <w:marLeft w:val="0"/>
          <w:marRight w:val="0"/>
          <w:marTop w:val="0"/>
          <w:marBottom w:val="0"/>
          <w:divBdr>
            <w:top w:val="none" w:sz="0" w:space="0" w:color="auto"/>
            <w:left w:val="none" w:sz="0" w:space="0" w:color="auto"/>
            <w:bottom w:val="none" w:sz="0" w:space="0" w:color="auto"/>
            <w:right w:val="none" w:sz="0" w:space="0" w:color="auto"/>
          </w:divBdr>
        </w:div>
        <w:div w:id="305671225">
          <w:marLeft w:val="0"/>
          <w:marRight w:val="0"/>
          <w:marTop w:val="0"/>
          <w:marBottom w:val="0"/>
          <w:divBdr>
            <w:top w:val="none" w:sz="0" w:space="0" w:color="auto"/>
            <w:left w:val="none" w:sz="0" w:space="0" w:color="auto"/>
            <w:bottom w:val="none" w:sz="0" w:space="0" w:color="auto"/>
            <w:right w:val="none" w:sz="0" w:space="0" w:color="auto"/>
          </w:divBdr>
        </w:div>
        <w:div w:id="369426644">
          <w:marLeft w:val="0"/>
          <w:marRight w:val="0"/>
          <w:marTop w:val="0"/>
          <w:marBottom w:val="0"/>
          <w:divBdr>
            <w:top w:val="none" w:sz="0" w:space="0" w:color="auto"/>
            <w:left w:val="none" w:sz="0" w:space="0" w:color="auto"/>
            <w:bottom w:val="none" w:sz="0" w:space="0" w:color="auto"/>
            <w:right w:val="none" w:sz="0" w:space="0" w:color="auto"/>
          </w:divBdr>
        </w:div>
        <w:div w:id="1245457473">
          <w:marLeft w:val="0"/>
          <w:marRight w:val="0"/>
          <w:marTop w:val="0"/>
          <w:marBottom w:val="0"/>
          <w:divBdr>
            <w:top w:val="none" w:sz="0" w:space="0" w:color="auto"/>
            <w:left w:val="none" w:sz="0" w:space="0" w:color="auto"/>
            <w:bottom w:val="none" w:sz="0" w:space="0" w:color="auto"/>
            <w:right w:val="none" w:sz="0" w:space="0" w:color="auto"/>
          </w:divBdr>
        </w:div>
        <w:div w:id="1245262458">
          <w:marLeft w:val="0"/>
          <w:marRight w:val="0"/>
          <w:marTop w:val="0"/>
          <w:marBottom w:val="0"/>
          <w:divBdr>
            <w:top w:val="none" w:sz="0" w:space="0" w:color="auto"/>
            <w:left w:val="none" w:sz="0" w:space="0" w:color="auto"/>
            <w:bottom w:val="none" w:sz="0" w:space="0" w:color="auto"/>
            <w:right w:val="none" w:sz="0" w:space="0" w:color="auto"/>
          </w:divBdr>
        </w:div>
        <w:div w:id="9181">
          <w:marLeft w:val="0"/>
          <w:marRight w:val="0"/>
          <w:marTop w:val="0"/>
          <w:marBottom w:val="0"/>
          <w:divBdr>
            <w:top w:val="none" w:sz="0" w:space="0" w:color="auto"/>
            <w:left w:val="none" w:sz="0" w:space="0" w:color="auto"/>
            <w:bottom w:val="none" w:sz="0" w:space="0" w:color="auto"/>
            <w:right w:val="none" w:sz="0" w:space="0" w:color="auto"/>
          </w:divBdr>
        </w:div>
        <w:div w:id="1513566688">
          <w:marLeft w:val="0"/>
          <w:marRight w:val="0"/>
          <w:marTop w:val="0"/>
          <w:marBottom w:val="0"/>
          <w:divBdr>
            <w:top w:val="none" w:sz="0" w:space="0" w:color="auto"/>
            <w:left w:val="none" w:sz="0" w:space="0" w:color="auto"/>
            <w:bottom w:val="none" w:sz="0" w:space="0" w:color="auto"/>
            <w:right w:val="none" w:sz="0" w:space="0" w:color="auto"/>
          </w:divBdr>
        </w:div>
        <w:div w:id="2105102715">
          <w:marLeft w:val="0"/>
          <w:marRight w:val="0"/>
          <w:marTop w:val="0"/>
          <w:marBottom w:val="0"/>
          <w:divBdr>
            <w:top w:val="none" w:sz="0" w:space="0" w:color="auto"/>
            <w:left w:val="none" w:sz="0" w:space="0" w:color="auto"/>
            <w:bottom w:val="none" w:sz="0" w:space="0" w:color="auto"/>
            <w:right w:val="none" w:sz="0" w:space="0" w:color="auto"/>
          </w:divBdr>
        </w:div>
        <w:div w:id="2089035926">
          <w:marLeft w:val="0"/>
          <w:marRight w:val="0"/>
          <w:marTop w:val="0"/>
          <w:marBottom w:val="0"/>
          <w:divBdr>
            <w:top w:val="none" w:sz="0" w:space="0" w:color="auto"/>
            <w:left w:val="none" w:sz="0" w:space="0" w:color="auto"/>
            <w:bottom w:val="none" w:sz="0" w:space="0" w:color="auto"/>
            <w:right w:val="none" w:sz="0" w:space="0" w:color="auto"/>
          </w:divBdr>
        </w:div>
        <w:div w:id="366375362">
          <w:marLeft w:val="0"/>
          <w:marRight w:val="0"/>
          <w:marTop w:val="0"/>
          <w:marBottom w:val="0"/>
          <w:divBdr>
            <w:top w:val="none" w:sz="0" w:space="0" w:color="auto"/>
            <w:left w:val="none" w:sz="0" w:space="0" w:color="auto"/>
            <w:bottom w:val="none" w:sz="0" w:space="0" w:color="auto"/>
            <w:right w:val="none" w:sz="0" w:space="0" w:color="auto"/>
          </w:divBdr>
        </w:div>
        <w:div w:id="1228689701">
          <w:marLeft w:val="0"/>
          <w:marRight w:val="0"/>
          <w:marTop w:val="0"/>
          <w:marBottom w:val="0"/>
          <w:divBdr>
            <w:top w:val="none" w:sz="0" w:space="0" w:color="auto"/>
            <w:left w:val="none" w:sz="0" w:space="0" w:color="auto"/>
            <w:bottom w:val="none" w:sz="0" w:space="0" w:color="auto"/>
            <w:right w:val="none" w:sz="0" w:space="0" w:color="auto"/>
          </w:divBdr>
        </w:div>
        <w:div w:id="122967322">
          <w:marLeft w:val="0"/>
          <w:marRight w:val="0"/>
          <w:marTop w:val="0"/>
          <w:marBottom w:val="0"/>
          <w:divBdr>
            <w:top w:val="none" w:sz="0" w:space="0" w:color="auto"/>
            <w:left w:val="none" w:sz="0" w:space="0" w:color="auto"/>
            <w:bottom w:val="none" w:sz="0" w:space="0" w:color="auto"/>
            <w:right w:val="none" w:sz="0" w:space="0" w:color="auto"/>
          </w:divBdr>
        </w:div>
        <w:div w:id="1721515945">
          <w:marLeft w:val="0"/>
          <w:marRight w:val="0"/>
          <w:marTop w:val="0"/>
          <w:marBottom w:val="0"/>
          <w:divBdr>
            <w:top w:val="none" w:sz="0" w:space="0" w:color="auto"/>
            <w:left w:val="none" w:sz="0" w:space="0" w:color="auto"/>
            <w:bottom w:val="none" w:sz="0" w:space="0" w:color="auto"/>
            <w:right w:val="none" w:sz="0" w:space="0" w:color="auto"/>
          </w:divBdr>
        </w:div>
        <w:div w:id="1677415690">
          <w:marLeft w:val="0"/>
          <w:marRight w:val="0"/>
          <w:marTop w:val="0"/>
          <w:marBottom w:val="0"/>
          <w:divBdr>
            <w:top w:val="none" w:sz="0" w:space="0" w:color="auto"/>
            <w:left w:val="none" w:sz="0" w:space="0" w:color="auto"/>
            <w:bottom w:val="none" w:sz="0" w:space="0" w:color="auto"/>
            <w:right w:val="none" w:sz="0" w:space="0" w:color="auto"/>
          </w:divBdr>
        </w:div>
        <w:div w:id="210263824">
          <w:marLeft w:val="0"/>
          <w:marRight w:val="0"/>
          <w:marTop w:val="0"/>
          <w:marBottom w:val="0"/>
          <w:divBdr>
            <w:top w:val="none" w:sz="0" w:space="0" w:color="auto"/>
            <w:left w:val="none" w:sz="0" w:space="0" w:color="auto"/>
            <w:bottom w:val="none" w:sz="0" w:space="0" w:color="auto"/>
            <w:right w:val="none" w:sz="0" w:space="0" w:color="auto"/>
          </w:divBdr>
        </w:div>
        <w:div w:id="208229032">
          <w:marLeft w:val="0"/>
          <w:marRight w:val="0"/>
          <w:marTop w:val="0"/>
          <w:marBottom w:val="0"/>
          <w:divBdr>
            <w:top w:val="none" w:sz="0" w:space="0" w:color="auto"/>
            <w:left w:val="none" w:sz="0" w:space="0" w:color="auto"/>
            <w:bottom w:val="none" w:sz="0" w:space="0" w:color="auto"/>
            <w:right w:val="none" w:sz="0" w:space="0" w:color="auto"/>
          </w:divBdr>
        </w:div>
        <w:div w:id="686054913">
          <w:marLeft w:val="0"/>
          <w:marRight w:val="0"/>
          <w:marTop w:val="0"/>
          <w:marBottom w:val="0"/>
          <w:divBdr>
            <w:top w:val="none" w:sz="0" w:space="0" w:color="auto"/>
            <w:left w:val="none" w:sz="0" w:space="0" w:color="auto"/>
            <w:bottom w:val="none" w:sz="0" w:space="0" w:color="auto"/>
            <w:right w:val="none" w:sz="0" w:space="0" w:color="auto"/>
          </w:divBdr>
        </w:div>
        <w:div w:id="2008902317">
          <w:marLeft w:val="0"/>
          <w:marRight w:val="0"/>
          <w:marTop w:val="0"/>
          <w:marBottom w:val="0"/>
          <w:divBdr>
            <w:top w:val="none" w:sz="0" w:space="0" w:color="auto"/>
            <w:left w:val="none" w:sz="0" w:space="0" w:color="auto"/>
            <w:bottom w:val="none" w:sz="0" w:space="0" w:color="auto"/>
            <w:right w:val="none" w:sz="0" w:space="0" w:color="auto"/>
          </w:divBdr>
        </w:div>
        <w:div w:id="221143626">
          <w:marLeft w:val="0"/>
          <w:marRight w:val="0"/>
          <w:marTop w:val="0"/>
          <w:marBottom w:val="0"/>
          <w:divBdr>
            <w:top w:val="none" w:sz="0" w:space="0" w:color="auto"/>
            <w:left w:val="none" w:sz="0" w:space="0" w:color="auto"/>
            <w:bottom w:val="none" w:sz="0" w:space="0" w:color="auto"/>
            <w:right w:val="none" w:sz="0" w:space="0" w:color="auto"/>
          </w:divBdr>
        </w:div>
        <w:div w:id="1215004496">
          <w:marLeft w:val="0"/>
          <w:marRight w:val="0"/>
          <w:marTop w:val="0"/>
          <w:marBottom w:val="0"/>
          <w:divBdr>
            <w:top w:val="none" w:sz="0" w:space="0" w:color="auto"/>
            <w:left w:val="none" w:sz="0" w:space="0" w:color="auto"/>
            <w:bottom w:val="none" w:sz="0" w:space="0" w:color="auto"/>
            <w:right w:val="none" w:sz="0" w:space="0" w:color="auto"/>
          </w:divBdr>
        </w:div>
        <w:div w:id="1279066740">
          <w:marLeft w:val="0"/>
          <w:marRight w:val="0"/>
          <w:marTop w:val="0"/>
          <w:marBottom w:val="0"/>
          <w:divBdr>
            <w:top w:val="none" w:sz="0" w:space="0" w:color="auto"/>
            <w:left w:val="none" w:sz="0" w:space="0" w:color="auto"/>
            <w:bottom w:val="none" w:sz="0" w:space="0" w:color="auto"/>
            <w:right w:val="none" w:sz="0" w:space="0" w:color="auto"/>
          </w:divBdr>
        </w:div>
        <w:div w:id="658313182">
          <w:marLeft w:val="0"/>
          <w:marRight w:val="0"/>
          <w:marTop w:val="0"/>
          <w:marBottom w:val="0"/>
          <w:divBdr>
            <w:top w:val="none" w:sz="0" w:space="0" w:color="auto"/>
            <w:left w:val="none" w:sz="0" w:space="0" w:color="auto"/>
            <w:bottom w:val="none" w:sz="0" w:space="0" w:color="auto"/>
            <w:right w:val="none" w:sz="0" w:space="0" w:color="auto"/>
          </w:divBdr>
        </w:div>
        <w:div w:id="1071193591">
          <w:marLeft w:val="0"/>
          <w:marRight w:val="0"/>
          <w:marTop w:val="0"/>
          <w:marBottom w:val="0"/>
          <w:divBdr>
            <w:top w:val="none" w:sz="0" w:space="0" w:color="auto"/>
            <w:left w:val="none" w:sz="0" w:space="0" w:color="auto"/>
            <w:bottom w:val="none" w:sz="0" w:space="0" w:color="auto"/>
            <w:right w:val="none" w:sz="0" w:space="0" w:color="auto"/>
          </w:divBdr>
        </w:div>
        <w:div w:id="698164972">
          <w:marLeft w:val="0"/>
          <w:marRight w:val="0"/>
          <w:marTop w:val="0"/>
          <w:marBottom w:val="0"/>
          <w:divBdr>
            <w:top w:val="none" w:sz="0" w:space="0" w:color="auto"/>
            <w:left w:val="none" w:sz="0" w:space="0" w:color="auto"/>
            <w:bottom w:val="none" w:sz="0" w:space="0" w:color="auto"/>
            <w:right w:val="none" w:sz="0" w:space="0" w:color="auto"/>
          </w:divBdr>
        </w:div>
        <w:div w:id="826363816">
          <w:marLeft w:val="0"/>
          <w:marRight w:val="0"/>
          <w:marTop w:val="0"/>
          <w:marBottom w:val="0"/>
          <w:divBdr>
            <w:top w:val="none" w:sz="0" w:space="0" w:color="auto"/>
            <w:left w:val="none" w:sz="0" w:space="0" w:color="auto"/>
            <w:bottom w:val="none" w:sz="0" w:space="0" w:color="auto"/>
            <w:right w:val="none" w:sz="0" w:space="0" w:color="auto"/>
          </w:divBdr>
        </w:div>
        <w:div w:id="2006858455">
          <w:marLeft w:val="0"/>
          <w:marRight w:val="0"/>
          <w:marTop w:val="0"/>
          <w:marBottom w:val="0"/>
          <w:divBdr>
            <w:top w:val="none" w:sz="0" w:space="0" w:color="auto"/>
            <w:left w:val="none" w:sz="0" w:space="0" w:color="auto"/>
            <w:bottom w:val="none" w:sz="0" w:space="0" w:color="auto"/>
            <w:right w:val="none" w:sz="0" w:space="0" w:color="auto"/>
          </w:divBdr>
        </w:div>
        <w:div w:id="1908567212">
          <w:marLeft w:val="0"/>
          <w:marRight w:val="0"/>
          <w:marTop w:val="0"/>
          <w:marBottom w:val="0"/>
          <w:divBdr>
            <w:top w:val="none" w:sz="0" w:space="0" w:color="auto"/>
            <w:left w:val="none" w:sz="0" w:space="0" w:color="auto"/>
            <w:bottom w:val="none" w:sz="0" w:space="0" w:color="auto"/>
            <w:right w:val="none" w:sz="0" w:space="0" w:color="auto"/>
          </w:divBdr>
        </w:div>
        <w:div w:id="685911123">
          <w:marLeft w:val="0"/>
          <w:marRight w:val="0"/>
          <w:marTop w:val="0"/>
          <w:marBottom w:val="0"/>
          <w:divBdr>
            <w:top w:val="none" w:sz="0" w:space="0" w:color="auto"/>
            <w:left w:val="none" w:sz="0" w:space="0" w:color="auto"/>
            <w:bottom w:val="none" w:sz="0" w:space="0" w:color="auto"/>
            <w:right w:val="none" w:sz="0" w:space="0" w:color="auto"/>
          </w:divBdr>
        </w:div>
        <w:div w:id="1885019079">
          <w:marLeft w:val="0"/>
          <w:marRight w:val="0"/>
          <w:marTop w:val="0"/>
          <w:marBottom w:val="0"/>
          <w:divBdr>
            <w:top w:val="none" w:sz="0" w:space="0" w:color="auto"/>
            <w:left w:val="none" w:sz="0" w:space="0" w:color="auto"/>
            <w:bottom w:val="none" w:sz="0" w:space="0" w:color="auto"/>
            <w:right w:val="none" w:sz="0" w:space="0" w:color="auto"/>
          </w:divBdr>
        </w:div>
        <w:div w:id="870656065">
          <w:marLeft w:val="0"/>
          <w:marRight w:val="0"/>
          <w:marTop w:val="0"/>
          <w:marBottom w:val="0"/>
          <w:divBdr>
            <w:top w:val="none" w:sz="0" w:space="0" w:color="auto"/>
            <w:left w:val="none" w:sz="0" w:space="0" w:color="auto"/>
            <w:bottom w:val="none" w:sz="0" w:space="0" w:color="auto"/>
            <w:right w:val="none" w:sz="0" w:space="0" w:color="auto"/>
          </w:divBdr>
        </w:div>
        <w:div w:id="1657566114">
          <w:marLeft w:val="0"/>
          <w:marRight w:val="0"/>
          <w:marTop w:val="0"/>
          <w:marBottom w:val="0"/>
          <w:divBdr>
            <w:top w:val="none" w:sz="0" w:space="0" w:color="auto"/>
            <w:left w:val="none" w:sz="0" w:space="0" w:color="auto"/>
            <w:bottom w:val="none" w:sz="0" w:space="0" w:color="auto"/>
            <w:right w:val="none" w:sz="0" w:space="0" w:color="auto"/>
          </w:divBdr>
        </w:div>
        <w:div w:id="987711223">
          <w:marLeft w:val="0"/>
          <w:marRight w:val="0"/>
          <w:marTop w:val="0"/>
          <w:marBottom w:val="0"/>
          <w:divBdr>
            <w:top w:val="none" w:sz="0" w:space="0" w:color="auto"/>
            <w:left w:val="none" w:sz="0" w:space="0" w:color="auto"/>
            <w:bottom w:val="none" w:sz="0" w:space="0" w:color="auto"/>
            <w:right w:val="none" w:sz="0" w:space="0" w:color="auto"/>
          </w:divBdr>
        </w:div>
        <w:div w:id="165899482">
          <w:marLeft w:val="0"/>
          <w:marRight w:val="0"/>
          <w:marTop w:val="0"/>
          <w:marBottom w:val="0"/>
          <w:divBdr>
            <w:top w:val="none" w:sz="0" w:space="0" w:color="auto"/>
            <w:left w:val="none" w:sz="0" w:space="0" w:color="auto"/>
            <w:bottom w:val="none" w:sz="0" w:space="0" w:color="auto"/>
            <w:right w:val="none" w:sz="0" w:space="0" w:color="auto"/>
          </w:divBdr>
        </w:div>
        <w:div w:id="247009708">
          <w:marLeft w:val="0"/>
          <w:marRight w:val="0"/>
          <w:marTop w:val="0"/>
          <w:marBottom w:val="0"/>
          <w:divBdr>
            <w:top w:val="none" w:sz="0" w:space="0" w:color="auto"/>
            <w:left w:val="none" w:sz="0" w:space="0" w:color="auto"/>
            <w:bottom w:val="none" w:sz="0" w:space="0" w:color="auto"/>
            <w:right w:val="none" w:sz="0" w:space="0" w:color="auto"/>
          </w:divBdr>
        </w:div>
        <w:div w:id="170220633">
          <w:marLeft w:val="0"/>
          <w:marRight w:val="0"/>
          <w:marTop w:val="0"/>
          <w:marBottom w:val="0"/>
          <w:divBdr>
            <w:top w:val="none" w:sz="0" w:space="0" w:color="auto"/>
            <w:left w:val="none" w:sz="0" w:space="0" w:color="auto"/>
            <w:bottom w:val="none" w:sz="0" w:space="0" w:color="auto"/>
            <w:right w:val="none" w:sz="0" w:space="0" w:color="auto"/>
          </w:divBdr>
        </w:div>
        <w:div w:id="1800417466">
          <w:marLeft w:val="0"/>
          <w:marRight w:val="0"/>
          <w:marTop w:val="0"/>
          <w:marBottom w:val="0"/>
          <w:divBdr>
            <w:top w:val="none" w:sz="0" w:space="0" w:color="auto"/>
            <w:left w:val="none" w:sz="0" w:space="0" w:color="auto"/>
            <w:bottom w:val="none" w:sz="0" w:space="0" w:color="auto"/>
            <w:right w:val="none" w:sz="0" w:space="0" w:color="auto"/>
          </w:divBdr>
        </w:div>
        <w:div w:id="1464735586">
          <w:marLeft w:val="0"/>
          <w:marRight w:val="0"/>
          <w:marTop w:val="0"/>
          <w:marBottom w:val="0"/>
          <w:divBdr>
            <w:top w:val="none" w:sz="0" w:space="0" w:color="auto"/>
            <w:left w:val="none" w:sz="0" w:space="0" w:color="auto"/>
            <w:bottom w:val="none" w:sz="0" w:space="0" w:color="auto"/>
            <w:right w:val="none" w:sz="0" w:space="0" w:color="auto"/>
          </w:divBdr>
        </w:div>
        <w:div w:id="281158810">
          <w:marLeft w:val="0"/>
          <w:marRight w:val="0"/>
          <w:marTop w:val="0"/>
          <w:marBottom w:val="0"/>
          <w:divBdr>
            <w:top w:val="none" w:sz="0" w:space="0" w:color="auto"/>
            <w:left w:val="none" w:sz="0" w:space="0" w:color="auto"/>
            <w:bottom w:val="none" w:sz="0" w:space="0" w:color="auto"/>
            <w:right w:val="none" w:sz="0" w:space="0" w:color="auto"/>
          </w:divBdr>
        </w:div>
        <w:div w:id="1094280878">
          <w:marLeft w:val="0"/>
          <w:marRight w:val="0"/>
          <w:marTop w:val="0"/>
          <w:marBottom w:val="0"/>
          <w:divBdr>
            <w:top w:val="none" w:sz="0" w:space="0" w:color="auto"/>
            <w:left w:val="none" w:sz="0" w:space="0" w:color="auto"/>
            <w:bottom w:val="none" w:sz="0" w:space="0" w:color="auto"/>
            <w:right w:val="none" w:sz="0" w:space="0" w:color="auto"/>
          </w:divBdr>
        </w:div>
        <w:div w:id="1074400544">
          <w:marLeft w:val="0"/>
          <w:marRight w:val="0"/>
          <w:marTop w:val="0"/>
          <w:marBottom w:val="0"/>
          <w:divBdr>
            <w:top w:val="none" w:sz="0" w:space="0" w:color="auto"/>
            <w:left w:val="none" w:sz="0" w:space="0" w:color="auto"/>
            <w:bottom w:val="none" w:sz="0" w:space="0" w:color="auto"/>
            <w:right w:val="none" w:sz="0" w:space="0" w:color="auto"/>
          </w:divBdr>
        </w:div>
        <w:div w:id="245726534">
          <w:marLeft w:val="0"/>
          <w:marRight w:val="0"/>
          <w:marTop w:val="0"/>
          <w:marBottom w:val="0"/>
          <w:divBdr>
            <w:top w:val="none" w:sz="0" w:space="0" w:color="auto"/>
            <w:left w:val="none" w:sz="0" w:space="0" w:color="auto"/>
            <w:bottom w:val="none" w:sz="0" w:space="0" w:color="auto"/>
            <w:right w:val="none" w:sz="0" w:space="0" w:color="auto"/>
          </w:divBdr>
        </w:div>
        <w:div w:id="108473324">
          <w:marLeft w:val="0"/>
          <w:marRight w:val="0"/>
          <w:marTop w:val="0"/>
          <w:marBottom w:val="0"/>
          <w:divBdr>
            <w:top w:val="none" w:sz="0" w:space="0" w:color="auto"/>
            <w:left w:val="none" w:sz="0" w:space="0" w:color="auto"/>
            <w:bottom w:val="none" w:sz="0" w:space="0" w:color="auto"/>
            <w:right w:val="none" w:sz="0" w:space="0" w:color="auto"/>
          </w:divBdr>
        </w:div>
        <w:div w:id="2147121233">
          <w:marLeft w:val="0"/>
          <w:marRight w:val="0"/>
          <w:marTop w:val="0"/>
          <w:marBottom w:val="0"/>
          <w:divBdr>
            <w:top w:val="none" w:sz="0" w:space="0" w:color="auto"/>
            <w:left w:val="none" w:sz="0" w:space="0" w:color="auto"/>
            <w:bottom w:val="none" w:sz="0" w:space="0" w:color="auto"/>
            <w:right w:val="none" w:sz="0" w:space="0" w:color="auto"/>
          </w:divBdr>
        </w:div>
        <w:div w:id="1704935989">
          <w:marLeft w:val="0"/>
          <w:marRight w:val="0"/>
          <w:marTop w:val="0"/>
          <w:marBottom w:val="0"/>
          <w:divBdr>
            <w:top w:val="none" w:sz="0" w:space="0" w:color="auto"/>
            <w:left w:val="none" w:sz="0" w:space="0" w:color="auto"/>
            <w:bottom w:val="none" w:sz="0" w:space="0" w:color="auto"/>
            <w:right w:val="none" w:sz="0" w:space="0" w:color="auto"/>
          </w:divBdr>
        </w:div>
        <w:div w:id="29766758">
          <w:marLeft w:val="0"/>
          <w:marRight w:val="0"/>
          <w:marTop w:val="0"/>
          <w:marBottom w:val="0"/>
          <w:divBdr>
            <w:top w:val="none" w:sz="0" w:space="0" w:color="auto"/>
            <w:left w:val="none" w:sz="0" w:space="0" w:color="auto"/>
            <w:bottom w:val="none" w:sz="0" w:space="0" w:color="auto"/>
            <w:right w:val="none" w:sz="0" w:space="0" w:color="auto"/>
          </w:divBdr>
        </w:div>
        <w:div w:id="986931916">
          <w:marLeft w:val="0"/>
          <w:marRight w:val="0"/>
          <w:marTop w:val="0"/>
          <w:marBottom w:val="0"/>
          <w:divBdr>
            <w:top w:val="none" w:sz="0" w:space="0" w:color="auto"/>
            <w:left w:val="none" w:sz="0" w:space="0" w:color="auto"/>
            <w:bottom w:val="none" w:sz="0" w:space="0" w:color="auto"/>
            <w:right w:val="none" w:sz="0" w:space="0" w:color="auto"/>
          </w:divBdr>
        </w:div>
        <w:div w:id="1465924703">
          <w:marLeft w:val="0"/>
          <w:marRight w:val="0"/>
          <w:marTop w:val="0"/>
          <w:marBottom w:val="0"/>
          <w:divBdr>
            <w:top w:val="none" w:sz="0" w:space="0" w:color="auto"/>
            <w:left w:val="none" w:sz="0" w:space="0" w:color="auto"/>
            <w:bottom w:val="none" w:sz="0" w:space="0" w:color="auto"/>
            <w:right w:val="none" w:sz="0" w:space="0" w:color="auto"/>
          </w:divBdr>
        </w:div>
        <w:div w:id="378895399">
          <w:marLeft w:val="0"/>
          <w:marRight w:val="0"/>
          <w:marTop w:val="0"/>
          <w:marBottom w:val="0"/>
          <w:divBdr>
            <w:top w:val="none" w:sz="0" w:space="0" w:color="auto"/>
            <w:left w:val="none" w:sz="0" w:space="0" w:color="auto"/>
            <w:bottom w:val="none" w:sz="0" w:space="0" w:color="auto"/>
            <w:right w:val="none" w:sz="0" w:space="0" w:color="auto"/>
          </w:divBdr>
        </w:div>
        <w:div w:id="258222061">
          <w:marLeft w:val="0"/>
          <w:marRight w:val="0"/>
          <w:marTop w:val="0"/>
          <w:marBottom w:val="0"/>
          <w:divBdr>
            <w:top w:val="none" w:sz="0" w:space="0" w:color="auto"/>
            <w:left w:val="none" w:sz="0" w:space="0" w:color="auto"/>
            <w:bottom w:val="none" w:sz="0" w:space="0" w:color="auto"/>
            <w:right w:val="none" w:sz="0" w:space="0" w:color="auto"/>
          </w:divBdr>
        </w:div>
        <w:div w:id="866404038">
          <w:marLeft w:val="0"/>
          <w:marRight w:val="0"/>
          <w:marTop w:val="0"/>
          <w:marBottom w:val="0"/>
          <w:divBdr>
            <w:top w:val="none" w:sz="0" w:space="0" w:color="auto"/>
            <w:left w:val="none" w:sz="0" w:space="0" w:color="auto"/>
            <w:bottom w:val="none" w:sz="0" w:space="0" w:color="auto"/>
            <w:right w:val="none" w:sz="0" w:space="0" w:color="auto"/>
          </w:divBdr>
        </w:div>
        <w:div w:id="825508321">
          <w:marLeft w:val="0"/>
          <w:marRight w:val="0"/>
          <w:marTop w:val="0"/>
          <w:marBottom w:val="0"/>
          <w:divBdr>
            <w:top w:val="none" w:sz="0" w:space="0" w:color="auto"/>
            <w:left w:val="none" w:sz="0" w:space="0" w:color="auto"/>
            <w:bottom w:val="none" w:sz="0" w:space="0" w:color="auto"/>
            <w:right w:val="none" w:sz="0" w:space="0" w:color="auto"/>
          </w:divBdr>
        </w:div>
        <w:div w:id="1620212830">
          <w:marLeft w:val="0"/>
          <w:marRight w:val="0"/>
          <w:marTop w:val="0"/>
          <w:marBottom w:val="0"/>
          <w:divBdr>
            <w:top w:val="none" w:sz="0" w:space="0" w:color="auto"/>
            <w:left w:val="none" w:sz="0" w:space="0" w:color="auto"/>
            <w:bottom w:val="none" w:sz="0" w:space="0" w:color="auto"/>
            <w:right w:val="none" w:sz="0" w:space="0" w:color="auto"/>
          </w:divBdr>
        </w:div>
        <w:div w:id="1035352022">
          <w:marLeft w:val="0"/>
          <w:marRight w:val="0"/>
          <w:marTop w:val="0"/>
          <w:marBottom w:val="0"/>
          <w:divBdr>
            <w:top w:val="none" w:sz="0" w:space="0" w:color="auto"/>
            <w:left w:val="none" w:sz="0" w:space="0" w:color="auto"/>
            <w:bottom w:val="none" w:sz="0" w:space="0" w:color="auto"/>
            <w:right w:val="none" w:sz="0" w:space="0" w:color="auto"/>
          </w:divBdr>
        </w:div>
        <w:div w:id="395905340">
          <w:marLeft w:val="0"/>
          <w:marRight w:val="0"/>
          <w:marTop w:val="0"/>
          <w:marBottom w:val="0"/>
          <w:divBdr>
            <w:top w:val="none" w:sz="0" w:space="0" w:color="auto"/>
            <w:left w:val="none" w:sz="0" w:space="0" w:color="auto"/>
            <w:bottom w:val="none" w:sz="0" w:space="0" w:color="auto"/>
            <w:right w:val="none" w:sz="0" w:space="0" w:color="auto"/>
          </w:divBdr>
        </w:div>
        <w:div w:id="1428161553">
          <w:marLeft w:val="0"/>
          <w:marRight w:val="0"/>
          <w:marTop w:val="0"/>
          <w:marBottom w:val="0"/>
          <w:divBdr>
            <w:top w:val="none" w:sz="0" w:space="0" w:color="auto"/>
            <w:left w:val="none" w:sz="0" w:space="0" w:color="auto"/>
            <w:bottom w:val="none" w:sz="0" w:space="0" w:color="auto"/>
            <w:right w:val="none" w:sz="0" w:space="0" w:color="auto"/>
          </w:divBdr>
        </w:div>
        <w:div w:id="243346970">
          <w:marLeft w:val="0"/>
          <w:marRight w:val="0"/>
          <w:marTop w:val="0"/>
          <w:marBottom w:val="0"/>
          <w:divBdr>
            <w:top w:val="none" w:sz="0" w:space="0" w:color="auto"/>
            <w:left w:val="none" w:sz="0" w:space="0" w:color="auto"/>
            <w:bottom w:val="none" w:sz="0" w:space="0" w:color="auto"/>
            <w:right w:val="none" w:sz="0" w:space="0" w:color="auto"/>
          </w:divBdr>
        </w:div>
        <w:div w:id="751195792">
          <w:marLeft w:val="0"/>
          <w:marRight w:val="0"/>
          <w:marTop w:val="0"/>
          <w:marBottom w:val="0"/>
          <w:divBdr>
            <w:top w:val="none" w:sz="0" w:space="0" w:color="auto"/>
            <w:left w:val="none" w:sz="0" w:space="0" w:color="auto"/>
            <w:bottom w:val="none" w:sz="0" w:space="0" w:color="auto"/>
            <w:right w:val="none" w:sz="0" w:space="0" w:color="auto"/>
          </w:divBdr>
        </w:div>
        <w:div w:id="1744141808">
          <w:marLeft w:val="0"/>
          <w:marRight w:val="0"/>
          <w:marTop w:val="0"/>
          <w:marBottom w:val="0"/>
          <w:divBdr>
            <w:top w:val="none" w:sz="0" w:space="0" w:color="auto"/>
            <w:left w:val="none" w:sz="0" w:space="0" w:color="auto"/>
            <w:bottom w:val="none" w:sz="0" w:space="0" w:color="auto"/>
            <w:right w:val="none" w:sz="0" w:space="0" w:color="auto"/>
          </w:divBdr>
        </w:div>
        <w:div w:id="142965327">
          <w:marLeft w:val="0"/>
          <w:marRight w:val="0"/>
          <w:marTop w:val="0"/>
          <w:marBottom w:val="0"/>
          <w:divBdr>
            <w:top w:val="none" w:sz="0" w:space="0" w:color="auto"/>
            <w:left w:val="none" w:sz="0" w:space="0" w:color="auto"/>
            <w:bottom w:val="none" w:sz="0" w:space="0" w:color="auto"/>
            <w:right w:val="none" w:sz="0" w:space="0" w:color="auto"/>
          </w:divBdr>
        </w:div>
        <w:div w:id="1427187243">
          <w:marLeft w:val="0"/>
          <w:marRight w:val="0"/>
          <w:marTop w:val="0"/>
          <w:marBottom w:val="0"/>
          <w:divBdr>
            <w:top w:val="none" w:sz="0" w:space="0" w:color="auto"/>
            <w:left w:val="none" w:sz="0" w:space="0" w:color="auto"/>
            <w:bottom w:val="none" w:sz="0" w:space="0" w:color="auto"/>
            <w:right w:val="none" w:sz="0" w:space="0" w:color="auto"/>
          </w:divBdr>
        </w:div>
        <w:div w:id="1073040016">
          <w:marLeft w:val="0"/>
          <w:marRight w:val="0"/>
          <w:marTop w:val="0"/>
          <w:marBottom w:val="0"/>
          <w:divBdr>
            <w:top w:val="none" w:sz="0" w:space="0" w:color="auto"/>
            <w:left w:val="none" w:sz="0" w:space="0" w:color="auto"/>
            <w:bottom w:val="none" w:sz="0" w:space="0" w:color="auto"/>
            <w:right w:val="none" w:sz="0" w:space="0" w:color="auto"/>
          </w:divBdr>
        </w:div>
        <w:div w:id="196165266">
          <w:marLeft w:val="0"/>
          <w:marRight w:val="0"/>
          <w:marTop w:val="0"/>
          <w:marBottom w:val="0"/>
          <w:divBdr>
            <w:top w:val="none" w:sz="0" w:space="0" w:color="auto"/>
            <w:left w:val="none" w:sz="0" w:space="0" w:color="auto"/>
            <w:bottom w:val="none" w:sz="0" w:space="0" w:color="auto"/>
            <w:right w:val="none" w:sz="0" w:space="0" w:color="auto"/>
          </w:divBdr>
        </w:div>
        <w:div w:id="211043605">
          <w:marLeft w:val="0"/>
          <w:marRight w:val="0"/>
          <w:marTop w:val="0"/>
          <w:marBottom w:val="0"/>
          <w:divBdr>
            <w:top w:val="none" w:sz="0" w:space="0" w:color="auto"/>
            <w:left w:val="none" w:sz="0" w:space="0" w:color="auto"/>
            <w:bottom w:val="none" w:sz="0" w:space="0" w:color="auto"/>
            <w:right w:val="none" w:sz="0" w:space="0" w:color="auto"/>
          </w:divBdr>
        </w:div>
        <w:div w:id="1684890435">
          <w:marLeft w:val="0"/>
          <w:marRight w:val="0"/>
          <w:marTop w:val="0"/>
          <w:marBottom w:val="0"/>
          <w:divBdr>
            <w:top w:val="none" w:sz="0" w:space="0" w:color="auto"/>
            <w:left w:val="none" w:sz="0" w:space="0" w:color="auto"/>
            <w:bottom w:val="none" w:sz="0" w:space="0" w:color="auto"/>
            <w:right w:val="none" w:sz="0" w:space="0" w:color="auto"/>
          </w:divBdr>
        </w:div>
        <w:div w:id="836069245">
          <w:marLeft w:val="0"/>
          <w:marRight w:val="0"/>
          <w:marTop w:val="0"/>
          <w:marBottom w:val="0"/>
          <w:divBdr>
            <w:top w:val="none" w:sz="0" w:space="0" w:color="auto"/>
            <w:left w:val="none" w:sz="0" w:space="0" w:color="auto"/>
            <w:bottom w:val="none" w:sz="0" w:space="0" w:color="auto"/>
            <w:right w:val="none" w:sz="0" w:space="0" w:color="auto"/>
          </w:divBdr>
        </w:div>
      </w:divsChild>
    </w:div>
    <w:div w:id="999887104">
      <w:bodyDiv w:val="1"/>
      <w:marLeft w:val="0"/>
      <w:marRight w:val="0"/>
      <w:marTop w:val="0"/>
      <w:marBottom w:val="0"/>
      <w:divBdr>
        <w:top w:val="none" w:sz="0" w:space="0" w:color="auto"/>
        <w:left w:val="none" w:sz="0" w:space="0" w:color="auto"/>
        <w:bottom w:val="none" w:sz="0" w:space="0" w:color="auto"/>
        <w:right w:val="none" w:sz="0" w:space="0" w:color="auto"/>
      </w:divBdr>
      <w:divsChild>
        <w:div w:id="1278100013">
          <w:marLeft w:val="0"/>
          <w:marRight w:val="0"/>
          <w:marTop w:val="0"/>
          <w:marBottom w:val="0"/>
          <w:divBdr>
            <w:top w:val="none" w:sz="0" w:space="0" w:color="auto"/>
            <w:left w:val="none" w:sz="0" w:space="0" w:color="auto"/>
            <w:bottom w:val="none" w:sz="0" w:space="0" w:color="auto"/>
            <w:right w:val="none" w:sz="0" w:space="0" w:color="auto"/>
          </w:divBdr>
        </w:div>
        <w:div w:id="1631202486">
          <w:marLeft w:val="0"/>
          <w:marRight w:val="0"/>
          <w:marTop w:val="0"/>
          <w:marBottom w:val="0"/>
          <w:divBdr>
            <w:top w:val="none" w:sz="0" w:space="0" w:color="auto"/>
            <w:left w:val="none" w:sz="0" w:space="0" w:color="auto"/>
            <w:bottom w:val="none" w:sz="0" w:space="0" w:color="auto"/>
            <w:right w:val="none" w:sz="0" w:space="0" w:color="auto"/>
          </w:divBdr>
        </w:div>
        <w:div w:id="1233735978">
          <w:marLeft w:val="0"/>
          <w:marRight w:val="0"/>
          <w:marTop w:val="0"/>
          <w:marBottom w:val="0"/>
          <w:divBdr>
            <w:top w:val="none" w:sz="0" w:space="0" w:color="auto"/>
            <w:left w:val="none" w:sz="0" w:space="0" w:color="auto"/>
            <w:bottom w:val="none" w:sz="0" w:space="0" w:color="auto"/>
            <w:right w:val="none" w:sz="0" w:space="0" w:color="auto"/>
          </w:divBdr>
        </w:div>
        <w:div w:id="1304502011">
          <w:marLeft w:val="0"/>
          <w:marRight w:val="0"/>
          <w:marTop w:val="0"/>
          <w:marBottom w:val="0"/>
          <w:divBdr>
            <w:top w:val="none" w:sz="0" w:space="0" w:color="auto"/>
            <w:left w:val="none" w:sz="0" w:space="0" w:color="auto"/>
            <w:bottom w:val="none" w:sz="0" w:space="0" w:color="auto"/>
            <w:right w:val="none" w:sz="0" w:space="0" w:color="auto"/>
          </w:divBdr>
        </w:div>
        <w:div w:id="244534820">
          <w:marLeft w:val="0"/>
          <w:marRight w:val="0"/>
          <w:marTop w:val="0"/>
          <w:marBottom w:val="0"/>
          <w:divBdr>
            <w:top w:val="none" w:sz="0" w:space="0" w:color="auto"/>
            <w:left w:val="none" w:sz="0" w:space="0" w:color="auto"/>
            <w:bottom w:val="none" w:sz="0" w:space="0" w:color="auto"/>
            <w:right w:val="none" w:sz="0" w:space="0" w:color="auto"/>
          </w:divBdr>
        </w:div>
        <w:div w:id="1382098218">
          <w:marLeft w:val="0"/>
          <w:marRight w:val="0"/>
          <w:marTop w:val="0"/>
          <w:marBottom w:val="0"/>
          <w:divBdr>
            <w:top w:val="none" w:sz="0" w:space="0" w:color="auto"/>
            <w:left w:val="none" w:sz="0" w:space="0" w:color="auto"/>
            <w:bottom w:val="none" w:sz="0" w:space="0" w:color="auto"/>
            <w:right w:val="none" w:sz="0" w:space="0" w:color="auto"/>
          </w:divBdr>
        </w:div>
        <w:div w:id="1207059143">
          <w:marLeft w:val="0"/>
          <w:marRight w:val="0"/>
          <w:marTop w:val="0"/>
          <w:marBottom w:val="0"/>
          <w:divBdr>
            <w:top w:val="none" w:sz="0" w:space="0" w:color="auto"/>
            <w:left w:val="none" w:sz="0" w:space="0" w:color="auto"/>
            <w:bottom w:val="none" w:sz="0" w:space="0" w:color="auto"/>
            <w:right w:val="none" w:sz="0" w:space="0" w:color="auto"/>
          </w:divBdr>
        </w:div>
        <w:div w:id="1789163093">
          <w:marLeft w:val="0"/>
          <w:marRight w:val="0"/>
          <w:marTop w:val="0"/>
          <w:marBottom w:val="0"/>
          <w:divBdr>
            <w:top w:val="none" w:sz="0" w:space="0" w:color="auto"/>
            <w:left w:val="none" w:sz="0" w:space="0" w:color="auto"/>
            <w:bottom w:val="none" w:sz="0" w:space="0" w:color="auto"/>
            <w:right w:val="none" w:sz="0" w:space="0" w:color="auto"/>
          </w:divBdr>
        </w:div>
        <w:div w:id="1378896022">
          <w:marLeft w:val="0"/>
          <w:marRight w:val="0"/>
          <w:marTop w:val="0"/>
          <w:marBottom w:val="0"/>
          <w:divBdr>
            <w:top w:val="none" w:sz="0" w:space="0" w:color="auto"/>
            <w:left w:val="none" w:sz="0" w:space="0" w:color="auto"/>
            <w:bottom w:val="none" w:sz="0" w:space="0" w:color="auto"/>
            <w:right w:val="none" w:sz="0" w:space="0" w:color="auto"/>
          </w:divBdr>
        </w:div>
        <w:div w:id="1199204583">
          <w:marLeft w:val="0"/>
          <w:marRight w:val="0"/>
          <w:marTop w:val="0"/>
          <w:marBottom w:val="0"/>
          <w:divBdr>
            <w:top w:val="none" w:sz="0" w:space="0" w:color="auto"/>
            <w:left w:val="none" w:sz="0" w:space="0" w:color="auto"/>
            <w:bottom w:val="none" w:sz="0" w:space="0" w:color="auto"/>
            <w:right w:val="none" w:sz="0" w:space="0" w:color="auto"/>
          </w:divBdr>
        </w:div>
        <w:div w:id="433483536">
          <w:marLeft w:val="0"/>
          <w:marRight w:val="0"/>
          <w:marTop w:val="0"/>
          <w:marBottom w:val="0"/>
          <w:divBdr>
            <w:top w:val="none" w:sz="0" w:space="0" w:color="auto"/>
            <w:left w:val="none" w:sz="0" w:space="0" w:color="auto"/>
            <w:bottom w:val="none" w:sz="0" w:space="0" w:color="auto"/>
            <w:right w:val="none" w:sz="0" w:space="0" w:color="auto"/>
          </w:divBdr>
        </w:div>
        <w:div w:id="1738354731">
          <w:marLeft w:val="0"/>
          <w:marRight w:val="0"/>
          <w:marTop w:val="0"/>
          <w:marBottom w:val="0"/>
          <w:divBdr>
            <w:top w:val="none" w:sz="0" w:space="0" w:color="auto"/>
            <w:left w:val="none" w:sz="0" w:space="0" w:color="auto"/>
            <w:bottom w:val="none" w:sz="0" w:space="0" w:color="auto"/>
            <w:right w:val="none" w:sz="0" w:space="0" w:color="auto"/>
          </w:divBdr>
        </w:div>
        <w:div w:id="1948194680">
          <w:marLeft w:val="0"/>
          <w:marRight w:val="0"/>
          <w:marTop w:val="0"/>
          <w:marBottom w:val="0"/>
          <w:divBdr>
            <w:top w:val="none" w:sz="0" w:space="0" w:color="auto"/>
            <w:left w:val="none" w:sz="0" w:space="0" w:color="auto"/>
            <w:bottom w:val="none" w:sz="0" w:space="0" w:color="auto"/>
            <w:right w:val="none" w:sz="0" w:space="0" w:color="auto"/>
          </w:divBdr>
        </w:div>
        <w:div w:id="1674986595">
          <w:marLeft w:val="0"/>
          <w:marRight w:val="0"/>
          <w:marTop w:val="0"/>
          <w:marBottom w:val="0"/>
          <w:divBdr>
            <w:top w:val="none" w:sz="0" w:space="0" w:color="auto"/>
            <w:left w:val="none" w:sz="0" w:space="0" w:color="auto"/>
            <w:bottom w:val="none" w:sz="0" w:space="0" w:color="auto"/>
            <w:right w:val="none" w:sz="0" w:space="0" w:color="auto"/>
          </w:divBdr>
        </w:div>
        <w:div w:id="807551342">
          <w:marLeft w:val="0"/>
          <w:marRight w:val="0"/>
          <w:marTop w:val="0"/>
          <w:marBottom w:val="0"/>
          <w:divBdr>
            <w:top w:val="none" w:sz="0" w:space="0" w:color="auto"/>
            <w:left w:val="none" w:sz="0" w:space="0" w:color="auto"/>
            <w:bottom w:val="none" w:sz="0" w:space="0" w:color="auto"/>
            <w:right w:val="none" w:sz="0" w:space="0" w:color="auto"/>
          </w:divBdr>
        </w:div>
        <w:div w:id="601839967">
          <w:marLeft w:val="0"/>
          <w:marRight w:val="0"/>
          <w:marTop w:val="0"/>
          <w:marBottom w:val="0"/>
          <w:divBdr>
            <w:top w:val="none" w:sz="0" w:space="0" w:color="auto"/>
            <w:left w:val="none" w:sz="0" w:space="0" w:color="auto"/>
            <w:bottom w:val="none" w:sz="0" w:space="0" w:color="auto"/>
            <w:right w:val="none" w:sz="0" w:space="0" w:color="auto"/>
          </w:divBdr>
        </w:div>
        <w:div w:id="1006244939">
          <w:marLeft w:val="0"/>
          <w:marRight w:val="0"/>
          <w:marTop w:val="0"/>
          <w:marBottom w:val="0"/>
          <w:divBdr>
            <w:top w:val="none" w:sz="0" w:space="0" w:color="auto"/>
            <w:left w:val="none" w:sz="0" w:space="0" w:color="auto"/>
            <w:bottom w:val="none" w:sz="0" w:space="0" w:color="auto"/>
            <w:right w:val="none" w:sz="0" w:space="0" w:color="auto"/>
          </w:divBdr>
        </w:div>
        <w:div w:id="449977981">
          <w:marLeft w:val="0"/>
          <w:marRight w:val="0"/>
          <w:marTop w:val="0"/>
          <w:marBottom w:val="0"/>
          <w:divBdr>
            <w:top w:val="none" w:sz="0" w:space="0" w:color="auto"/>
            <w:left w:val="none" w:sz="0" w:space="0" w:color="auto"/>
            <w:bottom w:val="none" w:sz="0" w:space="0" w:color="auto"/>
            <w:right w:val="none" w:sz="0" w:space="0" w:color="auto"/>
          </w:divBdr>
        </w:div>
        <w:div w:id="794057826">
          <w:marLeft w:val="0"/>
          <w:marRight w:val="0"/>
          <w:marTop w:val="0"/>
          <w:marBottom w:val="0"/>
          <w:divBdr>
            <w:top w:val="none" w:sz="0" w:space="0" w:color="auto"/>
            <w:left w:val="none" w:sz="0" w:space="0" w:color="auto"/>
            <w:bottom w:val="none" w:sz="0" w:space="0" w:color="auto"/>
            <w:right w:val="none" w:sz="0" w:space="0" w:color="auto"/>
          </w:divBdr>
        </w:div>
        <w:div w:id="812405312">
          <w:marLeft w:val="0"/>
          <w:marRight w:val="0"/>
          <w:marTop w:val="0"/>
          <w:marBottom w:val="0"/>
          <w:divBdr>
            <w:top w:val="none" w:sz="0" w:space="0" w:color="auto"/>
            <w:left w:val="none" w:sz="0" w:space="0" w:color="auto"/>
            <w:bottom w:val="none" w:sz="0" w:space="0" w:color="auto"/>
            <w:right w:val="none" w:sz="0" w:space="0" w:color="auto"/>
          </w:divBdr>
        </w:div>
        <w:div w:id="1922710827">
          <w:marLeft w:val="0"/>
          <w:marRight w:val="0"/>
          <w:marTop w:val="0"/>
          <w:marBottom w:val="0"/>
          <w:divBdr>
            <w:top w:val="none" w:sz="0" w:space="0" w:color="auto"/>
            <w:left w:val="none" w:sz="0" w:space="0" w:color="auto"/>
            <w:bottom w:val="none" w:sz="0" w:space="0" w:color="auto"/>
            <w:right w:val="none" w:sz="0" w:space="0" w:color="auto"/>
          </w:divBdr>
        </w:div>
        <w:div w:id="663514439">
          <w:marLeft w:val="0"/>
          <w:marRight w:val="0"/>
          <w:marTop w:val="0"/>
          <w:marBottom w:val="0"/>
          <w:divBdr>
            <w:top w:val="none" w:sz="0" w:space="0" w:color="auto"/>
            <w:left w:val="none" w:sz="0" w:space="0" w:color="auto"/>
            <w:bottom w:val="none" w:sz="0" w:space="0" w:color="auto"/>
            <w:right w:val="none" w:sz="0" w:space="0" w:color="auto"/>
          </w:divBdr>
        </w:div>
        <w:div w:id="1837839595">
          <w:marLeft w:val="0"/>
          <w:marRight w:val="0"/>
          <w:marTop w:val="0"/>
          <w:marBottom w:val="0"/>
          <w:divBdr>
            <w:top w:val="none" w:sz="0" w:space="0" w:color="auto"/>
            <w:left w:val="none" w:sz="0" w:space="0" w:color="auto"/>
            <w:bottom w:val="none" w:sz="0" w:space="0" w:color="auto"/>
            <w:right w:val="none" w:sz="0" w:space="0" w:color="auto"/>
          </w:divBdr>
        </w:div>
        <w:div w:id="1050031374">
          <w:marLeft w:val="0"/>
          <w:marRight w:val="0"/>
          <w:marTop w:val="0"/>
          <w:marBottom w:val="0"/>
          <w:divBdr>
            <w:top w:val="none" w:sz="0" w:space="0" w:color="auto"/>
            <w:left w:val="none" w:sz="0" w:space="0" w:color="auto"/>
            <w:bottom w:val="none" w:sz="0" w:space="0" w:color="auto"/>
            <w:right w:val="none" w:sz="0" w:space="0" w:color="auto"/>
          </w:divBdr>
        </w:div>
        <w:div w:id="1730222664">
          <w:marLeft w:val="0"/>
          <w:marRight w:val="0"/>
          <w:marTop w:val="0"/>
          <w:marBottom w:val="0"/>
          <w:divBdr>
            <w:top w:val="none" w:sz="0" w:space="0" w:color="auto"/>
            <w:left w:val="none" w:sz="0" w:space="0" w:color="auto"/>
            <w:bottom w:val="none" w:sz="0" w:space="0" w:color="auto"/>
            <w:right w:val="none" w:sz="0" w:space="0" w:color="auto"/>
          </w:divBdr>
        </w:div>
        <w:div w:id="1296714723">
          <w:marLeft w:val="0"/>
          <w:marRight w:val="0"/>
          <w:marTop w:val="0"/>
          <w:marBottom w:val="0"/>
          <w:divBdr>
            <w:top w:val="none" w:sz="0" w:space="0" w:color="auto"/>
            <w:left w:val="none" w:sz="0" w:space="0" w:color="auto"/>
            <w:bottom w:val="none" w:sz="0" w:space="0" w:color="auto"/>
            <w:right w:val="none" w:sz="0" w:space="0" w:color="auto"/>
          </w:divBdr>
        </w:div>
        <w:div w:id="1863930704">
          <w:marLeft w:val="0"/>
          <w:marRight w:val="0"/>
          <w:marTop w:val="0"/>
          <w:marBottom w:val="0"/>
          <w:divBdr>
            <w:top w:val="none" w:sz="0" w:space="0" w:color="auto"/>
            <w:left w:val="none" w:sz="0" w:space="0" w:color="auto"/>
            <w:bottom w:val="none" w:sz="0" w:space="0" w:color="auto"/>
            <w:right w:val="none" w:sz="0" w:space="0" w:color="auto"/>
          </w:divBdr>
        </w:div>
        <w:div w:id="926957332">
          <w:marLeft w:val="0"/>
          <w:marRight w:val="0"/>
          <w:marTop w:val="0"/>
          <w:marBottom w:val="0"/>
          <w:divBdr>
            <w:top w:val="none" w:sz="0" w:space="0" w:color="auto"/>
            <w:left w:val="none" w:sz="0" w:space="0" w:color="auto"/>
            <w:bottom w:val="none" w:sz="0" w:space="0" w:color="auto"/>
            <w:right w:val="none" w:sz="0" w:space="0" w:color="auto"/>
          </w:divBdr>
        </w:div>
        <w:div w:id="1936162483">
          <w:marLeft w:val="0"/>
          <w:marRight w:val="0"/>
          <w:marTop w:val="0"/>
          <w:marBottom w:val="0"/>
          <w:divBdr>
            <w:top w:val="none" w:sz="0" w:space="0" w:color="auto"/>
            <w:left w:val="none" w:sz="0" w:space="0" w:color="auto"/>
            <w:bottom w:val="none" w:sz="0" w:space="0" w:color="auto"/>
            <w:right w:val="none" w:sz="0" w:space="0" w:color="auto"/>
          </w:divBdr>
        </w:div>
        <w:div w:id="1133644873">
          <w:marLeft w:val="0"/>
          <w:marRight w:val="0"/>
          <w:marTop w:val="0"/>
          <w:marBottom w:val="0"/>
          <w:divBdr>
            <w:top w:val="none" w:sz="0" w:space="0" w:color="auto"/>
            <w:left w:val="none" w:sz="0" w:space="0" w:color="auto"/>
            <w:bottom w:val="none" w:sz="0" w:space="0" w:color="auto"/>
            <w:right w:val="none" w:sz="0" w:space="0" w:color="auto"/>
          </w:divBdr>
        </w:div>
        <w:div w:id="1571847892">
          <w:marLeft w:val="0"/>
          <w:marRight w:val="0"/>
          <w:marTop w:val="0"/>
          <w:marBottom w:val="0"/>
          <w:divBdr>
            <w:top w:val="none" w:sz="0" w:space="0" w:color="auto"/>
            <w:left w:val="none" w:sz="0" w:space="0" w:color="auto"/>
            <w:bottom w:val="none" w:sz="0" w:space="0" w:color="auto"/>
            <w:right w:val="none" w:sz="0" w:space="0" w:color="auto"/>
          </w:divBdr>
        </w:div>
        <w:div w:id="1191258057">
          <w:marLeft w:val="0"/>
          <w:marRight w:val="0"/>
          <w:marTop w:val="0"/>
          <w:marBottom w:val="0"/>
          <w:divBdr>
            <w:top w:val="none" w:sz="0" w:space="0" w:color="auto"/>
            <w:left w:val="none" w:sz="0" w:space="0" w:color="auto"/>
            <w:bottom w:val="none" w:sz="0" w:space="0" w:color="auto"/>
            <w:right w:val="none" w:sz="0" w:space="0" w:color="auto"/>
          </w:divBdr>
        </w:div>
        <w:div w:id="1479376197">
          <w:marLeft w:val="0"/>
          <w:marRight w:val="0"/>
          <w:marTop w:val="0"/>
          <w:marBottom w:val="0"/>
          <w:divBdr>
            <w:top w:val="none" w:sz="0" w:space="0" w:color="auto"/>
            <w:left w:val="none" w:sz="0" w:space="0" w:color="auto"/>
            <w:bottom w:val="none" w:sz="0" w:space="0" w:color="auto"/>
            <w:right w:val="none" w:sz="0" w:space="0" w:color="auto"/>
          </w:divBdr>
        </w:div>
        <w:div w:id="2027095646">
          <w:marLeft w:val="0"/>
          <w:marRight w:val="0"/>
          <w:marTop w:val="0"/>
          <w:marBottom w:val="0"/>
          <w:divBdr>
            <w:top w:val="none" w:sz="0" w:space="0" w:color="auto"/>
            <w:left w:val="none" w:sz="0" w:space="0" w:color="auto"/>
            <w:bottom w:val="none" w:sz="0" w:space="0" w:color="auto"/>
            <w:right w:val="none" w:sz="0" w:space="0" w:color="auto"/>
          </w:divBdr>
        </w:div>
        <w:div w:id="1226529627">
          <w:marLeft w:val="0"/>
          <w:marRight w:val="0"/>
          <w:marTop w:val="0"/>
          <w:marBottom w:val="0"/>
          <w:divBdr>
            <w:top w:val="none" w:sz="0" w:space="0" w:color="auto"/>
            <w:left w:val="none" w:sz="0" w:space="0" w:color="auto"/>
            <w:bottom w:val="none" w:sz="0" w:space="0" w:color="auto"/>
            <w:right w:val="none" w:sz="0" w:space="0" w:color="auto"/>
          </w:divBdr>
        </w:div>
        <w:div w:id="1747610970">
          <w:marLeft w:val="0"/>
          <w:marRight w:val="0"/>
          <w:marTop w:val="0"/>
          <w:marBottom w:val="0"/>
          <w:divBdr>
            <w:top w:val="none" w:sz="0" w:space="0" w:color="auto"/>
            <w:left w:val="none" w:sz="0" w:space="0" w:color="auto"/>
            <w:bottom w:val="none" w:sz="0" w:space="0" w:color="auto"/>
            <w:right w:val="none" w:sz="0" w:space="0" w:color="auto"/>
          </w:divBdr>
        </w:div>
      </w:divsChild>
    </w:div>
    <w:div w:id="1000349630">
      <w:bodyDiv w:val="1"/>
      <w:marLeft w:val="0"/>
      <w:marRight w:val="0"/>
      <w:marTop w:val="0"/>
      <w:marBottom w:val="0"/>
      <w:divBdr>
        <w:top w:val="none" w:sz="0" w:space="0" w:color="auto"/>
        <w:left w:val="none" w:sz="0" w:space="0" w:color="auto"/>
        <w:bottom w:val="none" w:sz="0" w:space="0" w:color="auto"/>
        <w:right w:val="none" w:sz="0" w:space="0" w:color="auto"/>
      </w:divBdr>
      <w:divsChild>
        <w:div w:id="741219976">
          <w:marLeft w:val="0"/>
          <w:marRight w:val="0"/>
          <w:marTop w:val="0"/>
          <w:marBottom w:val="0"/>
          <w:divBdr>
            <w:top w:val="none" w:sz="0" w:space="0" w:color="auto"/>
            <w:left w:val="none" w:sz="0" w:space="0" w:color="auto"/>
            <w:bottom w:val="none" w:sz="0" w:space="0" w:color="auto"/>
            <w:right w:val="none" w:sz="0" w:space="0" w:color="auto"/>
          </w:divBdr>
        </w:div>
        <w:div w:id="1579822281">
          <w:marLeft w:val="0"/>
          <w:marRight w:val="0"/>
          <w:marTop w:val="0"/>
          <w:marBottom w:val="0"/>
          <w:divBdr>
            <w:top w:val="none" w:sz="0" w:space="0" w:color="auto"/>
            <w:left w:val="none" w:sz="0" w:space="0" w:color="auto"/>
            <w:bottom w:val="none" w:sz="0" w:space="0" w:color="auto"/>
            <w:right w:val="none" w:sz="0" w:space="0" w:color="auto"/>
          </w:divBdr>
        </w:div>
        <w:div w:id="1081219714">
          <w:marLeft w:val="0"/>
          <w:marRight w:val="0"/>
          <w:marTop w:val="0"/>
          <w:marBottom w:val="0"/>
          <w:divBdr>
            <w:top w:val="none" w:sz="0" w:space="0" w:color="auto"/>
            <w:left w:val="none" w:sz="0" w:space="0" w:color="auto"/>
            <w:bottom w:val="none" w:sz="0" w:space="0" w:color="auto"/>
            <w:right w:val="none" w:sz="0" w:space="0" w:color="auto"/>
          </w:divBdr>
        </w:div>
        <w:div w:id="1950235030">
          <w:marLeft w:val="0"/>
          <w:marRight w:val="0"/>
          <w:marTop w:val="0"/>
          <w:marBottom w:val="0"/>
          <w:divBdr>
            <w:top w:val="none" w:sz="0" w:space="0" w:color="auto"/>
            <w:left w:val="none" w:sz="0" w:space="0" w:color="auto"/>
            <w:bottom w:val="none" w:sz="0" w:space="0" w:color="auto"/>
            <w:right w:val="none" w:sz="0" w:space="0" w:color="auto"/>
          </w:divBdr>
        </w:div>
        <w:div w:id="1142965158">
          <w:marLeft w:val="0"/>
          <w:marRight w:val="0"/>
          <w:marTop w:val="0"/>
          <w:marBottom w:val="0"/>
          <w:divBdr>
            <w:top w:val="none" w:sz="0" w:space="0" w:color="auto"/>
            <w:left w:val="none" w:sz="0" w:space="0" w:color="auto"/>
            <w:bottom w:val="none" w:sz="0" w:space="0" w:color="auto"/>
            <w:right w:val="none" w:sz="0" w:space="0" w:color="auto"/>
          </w:divBdr>
        </w:div>
        <w:div w:id="1432975086">
          <w:marLeft w:val="0"/>
          <w:marRight w:val="0"/>
          <w:marTop w:val="0"/>
          <w:marBottom w:val="0"/>
          <w:divBdr>
            <w:top w:val="none" w:sz="0" w:space="0" w:color="auto"/>
            <w:left w:val="none" w:sz="0" w:space="0" w:color="auto"/>
            <w:bottom w:val="none" w:sz="0" w:space="0" w:color="auto"/>
            <w:right w:val="none" w:sz="0" w:space="0" w:color="auto"/>
          </w:divBdr>
        </w:div>
        <w:div w:id="796601998">
          <w:marLeft w:val="0"/>
          <w:marRight w:val="0"/>
          <w:marTop w:val="0"/>
          <w:marBottom w:val="0"/>
          <w:divBdr>
            <w:top w:val="none" w:sz="0" w:space="0" w:color="auto"/>
            <w:left w:val="none" w:sz="0" w:space="0" w:color="auto"/>
            <w:bottom w:val="none" w:sz="0" w:space="0" w:color="auto"/>
            <w:right w:val="none" w:sz="0" w:space="0" w:color="auto"/>
          </w:divBdr>
        </w:div>
        <w:div w:id="646127038">
          <w:marLeft w:val="0"/>
          <w:marRight w:val="0"/>
          <w:marTop w:val="0"/>
          <w:marBottom w:val="0"/>
          <w:divBdr>
            <w:top w:val="none" w:sz="0" w:space="0" w:color="auto"/>
            <w:left w:val="none" w:sz="0" w:space="0" w:color="auto"/>
            <w:bottom w:val="none" w:sz="0" w:space="0" w:color="auto"/>
            <w:right w:val="none" w:sz="0" w:space="0" w:color="auto"/>
          </w:divBdr>
        </w:div>
        <w:div w:id="579869824">
          <w:marLeft w:val="0"/>
          <w:marRight w:val="0"/>
          <w:marTop w:val="0"/>
          <w:marBottom w:val="0"/>
          <w:divBdr>
            <w:top w:val="none" w:sz="0" w:space="0" w:color="auto"/>
            <w:left w:val="none" w:sz="0" w:space="0" w:color="auto"/>
            <w:bottom w:val="none" w:sz="0" w:space="0" w:color="auto"/>
            <w:right w:val="none" w:sz="0" w:space="0" w:color="auto"/>
          </w:divBdr>
        </w:div>
        <w:div w:id="1716931441">
          <w:marLeft w:val="0"/>
          <w:marRight w:val="0"/>
          <w:marTop w:val="0"/>
          <w:marBottom w:val="0"/>
          <w:divBdr>
            <w:top w:val="none" w:sz="0" w:space="0" w:color="auto"/>
            <w:left w:val="none" w:sz="0" w:space="0" w:color="auto"/>
            <w:bottom w:val="none" w:sz="0" w:space="0" w:color="auto"/>
            <w:right w:val="none" w:sz="0" w:space="0" w:color="auto"/>
          </w:divBdr>
        </w:div>
        <w:div w:id="1321999545">
          <w:marLeft w:val="0"/>
          <w:marRight w:val="0"/>
          <w:marTop w:val="0"/>
          <w:marBottom w:val="0"/>
          <w:divBdr>
            <w:top w:val="none" w:sz="0" w:space="0" w:color="auto"/>
            <w:left w:val="none" w:sz="0" w:space="0" w:color="auto"/>
            <w:bottom w:val="none" w:sz="0" w:space="0" w:color="auto"/>
            <w:right w:val="none" w:sz="0" w:space="0" w:color="auto"/>
          </w:divBdr>
        </w:div>
        <w:div w:id="1724867026">
          <w:marLeft w:val="0"/>
          <w:marRight w:val="0"/>
          <w:marTop w:val="0"/>
          <w:marBottom w:val="0"/>
          <w:divBdr>
            <w:top w:val="none" w:sz="0" w:space="0" w:color="auto"/>
            <w:left w:val="none" w:sz="0" w:space="0" w:color="auto"/>
            <w:bottom w:val="none" w:sz="0" w:space="0" w:color="auto"/>
            <w:right w:val="none" w:sz="0" w:space="0" w:color="auto"/>
          </w:divBdr>
        </w:div>
        <w:div w:id="1526207903">
          <w:marLeft w:val="0"/>
          <w:marRight w:val="0"/>
          <w:marTop w:val="0"/>
          <w:marBottom w:val="0"/>
          <w:divBdr>
            <w:top w:val="none" w:sz="0" w:space="0" w:color="auto"/>
            <w:left w:val="none" w:sz="0" w:space="0" w:color="auto"/>
            <w:bottom w:val="none" w:sz="0" w:space="0" w:color="auto"/>
            <w:right w:val="none" w:sz="0" w:space="0" w:color="auto"/>
          </w:divBdr>
        </w:div>
        <w:div w:id="61568607">
          <w:marLeft w:val="0"/>
          <w:marRight w:val="0"/>
          <w:marTop w:val="0"/>
          <w:marBottom w:val="0"/>
          <w:divBdr>
            <w:top w:val="none" w:sz="0" w:space="0" w:color="auto"/>
            <w:left w:val="none" w:sz="0" w:space="0" w:color="auto"/>
            <w:bottom w:val="none" w:sz="0" w:space="0" w:color="auto"/>
            <w:right w:val="none" w:sz="0" w:space="0" w:color="auto"/>
          </w:divBdr>
        </w:div>
        <w:div w:id="1367487849">
          <w:marLeft w:val="0"/>
          <w:marRight w:val="0"/>
          <w:marTop w:val="0"/>
          <w:marBottom w:val="0"/>
          <w:divBdr>
            <w:top w:val="none" w:sz="0" w:space="0" w:color="auto"/>
            <w:left w:val="none" w:sz="0" w:space="0" w:color="auto"/>
            <w:bottom w:val="none" w:sz="0" w:space="0" w:color="auto"/>
            <w:right w:val="none" w:sz="0" w:space="0" w:color="auto"/>
          </w:divBdr>
        </w:div>
        <w:div w:id="381369329">
          <w:marLeft w:val="0"/>
          <w:marRight w:val="0"/>
          <w:marTop w:val="0"/>
          <w:marBottom w:val="0"/>
          <w:divBdr>
            <w:top w:val="none" w:sz="0" w:space="0" w:color="auto"/>
            <w:left w:val="none" w:sz="0" w:space="0" w:color="auto"/>
            <w:bottom w:val="none" w:sz="0" w:space="0" w:color="auto"/>
            <w:right w:val="none" w:sz="0" w:space="0" w:color="auto"/>
          </w:divBdr>
        </w:div>
        <w:div w:id="460612465">
          <w:marLeft w:val="0"/>
          <w:marRight w:val="0"/>
          <w:marTop w:val="0"/>
          <w:marBottom w:val="0"/>
          <w:divBdr>
            <w:top w:val="none" w:sz="0" w:space="0" w:color="auto"/>
            <w:left w:val="none" w:sz="0" w:space="0" w:color="auto"/>
            <w:bottom w:val="none" w:sz="0" w:space="0" w:color="auto"/>
            <w:right w:val="none" w:sz="0" w:space="0" w:color="auto"/>
          </w:divBdr>
        </w:div>
        <w:div w:id="203299851">
          <w:marLeft w:val="0"/>
          <w:marRight w:val="0"/>
          <w:marTop w:val="0"/>
          <w:marBottom w:val="0"/>
          <w:divBdr>
            <w:top w:val="none" w:sz="0" w:space="0" w:color="auto"/>
            <w:left w:val="none" w:sz="0" w:space="0" w:color="auto"/>
            <w:bottom w:val="none" w:sz="0" w:space="0" w:color="auto"/>
            <w:right w:val="none" w:sz="0" w:space="0" w:color="auto"/>
          </w:divBdr>
        </w:div>
        <w:div w:id="1969236076">
          <w:marLeft w:val="0"/>
          <w:marRight w:val="0"/>
          <w:marTop w:val="0"/>
          <w:marBottom w:val="0"/>
          <w:divBdr>
            <w:top w:val="none" w:sz="0" w:space="0" w:color="auto"/>
            <w:left w:val="none" w:sz="0" w:space="0" w:color="auto"/>
            <w:bottom w:val="none" w:sz="0" w:space="0" w:color="auto"/>
            <w:right w:val="none" w:sz="0" w:space="0" w:color="auto"/>
          </w:divBdr>
        </w:div>
        <w:div w:id="1572812593">
          <w:marLeft w:val="0"/>
          <w:marRight w:val="0"/>
          <w:marTop w:val="0"/>
          <w:marBottom w:val="0"/>
          <w:divBdr>
            <w:top w:val="none" w:sz="0" w:space="0" w:color="auto"/>
            <w:left w:val="none" w:sz="0" w:space="0" w:color="auto"/>
            <w:bottom w:val="none" w:sz="0" w:space="0" w:color="auto"/>
            <w:right w:val="none" w:sz="0" w:space="0" w:color="auto"/>
          </w:divBdr>
        </w:div>
        <w:div w:id="1980762938">
          <w:marLeft w:val="0"/>
          <w:marRight w:val="0"/>
          <w:marTop w:val="0"/>
          <w:marBottom w:val="0"/>
          <w:divBdr>
            <w:top w:val="none" w:sz="0" w:space="0" w:color="auto"/>
            <w:left w:val="none" w:sz="0" w:space="0" w:color="auto"/>
            <w:bottom w:val="none" w:sz="0" w:space="0" w:color="auto"/>
            <w:right w:val="none" w:sz="0" w:space="0" w:color="auto"/>
          </w:divBdr>
        </w:div>
        <w:div w:id="825783216">
          <w:marLeft w:val="0"/>
          <w:marRight w:val="0"/>
          <w:marTop w:val="0"/>
          <w:marBottom w:val="0"/>
          <w:divBdr>
            <w:top w:val="none" w:sz="0" w:space="0" w:color="auto"/>
            <w:left w:val="none" w:sz="0" w:space="0" w:color="auto"/>
            <w:bottom w:val="none" w:sz="0" w:space="0" w:color="auto"/>
            <w:right w:val="none" w:sz="0" w:space="0" w:color="auto"/>
          </w:divBdr>
        </w:div>
        <w:div w:id="1377316048">
          <w:marLeft w:val="0"/>
          <w:marRight w:val="0"/>
          <w:marTop w:val="0"/>
          <w:marBottom w:val="0"/>
          <w:divBdr>
            <w:top w:val="none" w:sz="0" w:space="0" w:color="auto"/>
            <w:left w:val="none" w:sz="0" w:space="0" w:color="auto"/>
            <w:bottom w:val="none" w:sz="0" w:space="0" w:color="auto"/>
            <w:right w:val="none" w:sz="0" w:space="0" w:color="auto"/>
          </w:divBdr>
        </w:div>
        <w:div w:id="775177954">
          <w:marLeft w:val="0"/>
          <w:marRight w:val="0"/>
          <w:marTop w:val="0"/>
          <w:marBottom w:val="0"/>
          <w:divBdr>
            <w:top w:val="none" w:sz="0" w:space="0" w:color="auto"/>
            <w:left w:val="none" w:sz="0" w:space="0" w:color="auto"/>
            <w:bottom w:val="none" w:sz="0" w:space="0" w:color="auto"/>
            <w:right w:val="none" w:sz="0" w:space="0" w:color="auto"/>
          </w:divBdr>
        </w:div>
        <w:div w:id="1975987013">
          <w:marLeft w:val="0"/>
          <w:marRight w:val="0"/>
          <w:marTop w:val="0"/>
          <w:marBottom w:val="0"/>
          <w:divBdr>
            <w:top w:val="none" w:sz="0" w:space="0" w:color="auto"/>
            <w:left w:val="none" w:sz="0" w:space="0" w:color="auto"/>
            <w:bottom w:val="none" w:sz="0" w:space="0" w:color="auto"/>
            <w:right w:val="none" w:sz="0" w:space="0" w:color="auto"/>
          </w:divBdr>
        </w:div>
        <w:div w:id="203716721">
          <w:marLeft w:val="0"/>
          <w:marRight w:val="0"/>
          <w:marTop w:val="0"/>
          <w:marBottom w:val="0"/>
          <w:divBdr>
            <w:top w:val="none" w:sz="0" w:space="0" w:color="auto"/>
            <w:left w:val="none" w:sz="0" w:space="0" w:color="auto"/>
            <w:bottom w:val="none" w:sz="0" w:space="0" w:color="auto"/>
            <w:right w:val="none" w:sz="0" w:space="0" w:color="auto"/>
          </w:divBdr>
        </w:div>
        <w:div w:id="576673395">
          <w:marLeft w:val="0"/>
          <w:marRight w:val="0"/>
          <w:marTop w:val="0"/>
          <w:marBottom w:val="0"/>
          <w:divBdr>
            <w:top w:val="none" w:sz="0" w:space="0" w:color="auto"/>
            <w:left w:val="none" w:sz="0" w:space="0" w:color="auto"/>
            <w:bottom w:val="none" w:sz="0" w:space="0" w:color="auto"/>
            <w:right w:val="none" w:sz="0" w:space="0" w:color="auto"/>
          </w:divBdr>
        </w:div>
        <w:div w:id="581061616">
          <w:marLeft w:val="0"/>
          <w:marRight w:val="0"/>
          <w:marTop w:val="0"/>
          <w:marBottom w:val="0"/>
          <w:divBdr>
            <w:top w:val="none" w:sz="0" w:space="0" w:color="auto"/>
            <w:left w:val="none" w:sz="0" w:space="0" w:color="auto"/>
            <w:bottom w:val="none" w:sz="0" w:space="0" w:color="auto"/>
            <w:right w:val="none" w:sz="0" w:space="0" w:color="auto"/>
          </w:divBdr>
        </w:div>
        <w:div w:id="1265729355">
          <w:marLeft w:val="0"/>
          <w:marRight w:val="0"/>
          <w:marTop w:val="0"/>
          <w:marBottom w:val="0"/>
          <w:divBdr>
            <w:top w:val="none" w:sz="0" w:space="0" w:color="auto"/>
            <w:left w:val="none" w:sz="0" w:space="0" w:color="auto"/>
            <w:bottom w:val="none" w:sz="0" w:space="0" w:color="auto"/>
            <w:right w:val="none" w:sz="0" w:space="0" w:color="auto"/>
          </w:divBdr>
        </w:div>
        <w:div w:id="517504373">
          <w:marLeft w:val="0"/>
          <w:marRight w:val="0"/>
          <w:marTop w:val="0"/>
          <w:marBottom w:val="0"/>
          <w:divBdr>
            <w:top w:val="none" w:sz="0" w:space="0" w:color="auto"/>
            <w:left w:val="none" w:sz="0" w:space="0" w:color="auto"/>
            <w:bottom w:val="none" w:sz="0" w:space="0" w:color="auto"/>
            <w:right w:val="none" w:sz="0" w:space="0" w:color="auto"/>
          </w:divBdr>
        </w:div>
        <w:div w:id="747069771">
          <w:marLeft w:val="0"/>
          <w:marRight w:val="0"/>
          <w:marTop w:val="0"/>
          <w:marBottom w:val="0"/>
          <w:divBdr>
            <w:top w:val="none" w:sz="0" w:space="0" w:color="auto"/>
            <w:left w:val="none" w:sz="0" w:space="0" w:color="auto"/>
            <w:bottom w:val="none" w:sz="0" w:space="0" w:color="auto"/>
            <w:right w:val="none" w:sz="0" w:space="0" w:color="auto"/>
          </w:divBdr>
        </w:div>
        <w:div w:id="699862272">
          <w:marLeft w:val="0"/>
          <w:marRight w:val="0"/>
          <w:marTop w:val="0"/>
          <w:marBottom w:val="0"/>
          <w:divBdr>
            <w:top w:val="none" w:sz="0" w:space="0" w:color="auto"/>
            <w:left w:val="none" w:sz="0" w:space="0" w:color="auto"/>
            <w:bottom w:val="none" w:sz="0" w:space="0" w:color="auto"/>
            <w:right w:val="none" w:sz="0" w:space="0" w:color="auto"/>
          </w:divBdr>
        </w:div>
        <w:div w:id="1409840159">
          <w:marLeft w:val="0"/>
          <w:marRight w:val="0"/>
          <w:marTop w:val="0"/>
          <w:marBottom w:val="0"/>
          <w:divBdr>
            <w:top w:val="none" w:sz="0" w:space="0" w:color="auto"/>
            <w:left w:val="none" w:sz="0" w:space="0" w:color="auto"/>
            <w:bottom w:val="none" w:sz="0" w:space="0" w:color="auto"/>
            <w:right w:val="none" w:sz="0" w:space="0" w:color="auto"/>
          </w:divBdr>
        </w:div>
        <w:div w:id="1734890047">
          <w:marLeft w:val="0"/>
          <w:marRight w:val="0"/>
          <w:marTop w:val="0"/>
          <w:marBottom w:val="0"/>
          <w:divBdr>
            <w:top w:val="none" w:sz="0" w:space="0" w:color="auto"/>
            <w:left w:val="none" w:sz="0" w:space="0" w:color="auto"/>
            <w:bottom w:val="none" w:sz="0" w:space="0" w:color="auto"/>
            <w:right w:val="none" w:sz="0" w:space="0" w:color="auto"/>
          </w:divBdr>
        </w:div>
        <w:div w:id="1635716940">
          <w:marLeft w:val="0"/>
          <w:marRight w:val="0"/>
          <w:marTop w:val="0"/>
          <w:marBottom w:val="0"/>
          <w:divBdr>
            <w:top w:val="none" w:sz="0" w:space="0" w:color="auto"/>
            <w:left w:val="none" w:sz="0" w:space="0" w:color="auto"/>
            <w:bottom w:val="none" w:sz="0" w:space="0" w:color="auto"/>
            <w:right w:val="none" w:sz="0" w:space="0" w:color="auto"/>
          </w:divBdr>
        </w:div>
        <w:div w:id="1358703407">
          <w:marLeft w:val="0"/>
          <w:marRight w:val="0"/>
          <w:marTop w:val="0"/>
          <w:marBottom w:val="0"/>
          <w:divBdr>
            <w:top w:val="none" w:sz="0" w:space="0" w:color="auto"/>
            <w:left w:val="none" w:sz="0" w:space="0" w:color="auto"/>
            <w:bottom w:val="none" w:sz="0" w:space="0" w:color="auto"/>
            <w:right w:val="none" w:sz="0" w:space="0" w:color="auto"/>
          </w:divBdr>
        </w:div>
        <w:div w:id="814031785">
          <w:marLeft w:val="0"/>
          <w:marRight w:val="0"/>
          <w:marTop w:val="0"/>
          <w:marBottom w:val="0"/>
          <w:divBdr>
            <w:top w:val="none" w:sz="0" w:space="0" w:color="auto"/>
            <w:left w:val="none" w:sz="0" w:space="0" w:color="auto"/>
            <w:bottom w:val="none" w:sz="0" w:space="0" w:color="auto"/>
            <w:right w:val="none" w:sz="0" w:space="0" w:color="auto"/>
          </w:divBdr>
        </w:div>
        <w:div w:id="441875026">
          <w:marLeft w:val="0"/>
          <w:marRight w:val="0"/>
          <w:marTop w:val="0"/>
          <w:marBottom w:val="0"/>
          <w:divBdr>
            <w:top w:val="none" w:sz="0" w:space="0" w:color="auto"/>
            <w:left w:val="none" w:sz="0" w:space="0" w:color="auto"/>
            <w:bottom w:val="none" w:sz="0" w:space="0" w:color="auto"/>
            <w:right w:val="none" w:sz="0" w:space="0" w:color="auto"/>
          </w:divBdr>
        </w:div>
        <w:div w:id="931207439">
          <w:marLeft w:val="0"/>
          <w:marRight w:val="0"/>
          <w:marTop w:val="0"/>
          <w:marBottom w:val="0"/>
          <w:divBdr>
            <w:top w:val="none" w:sz="0" w:space="0" w:color="auto"/>
            <w:left w:val="none" w:sz="0" w:space="0" w:color="auto"/>
            <w:bottom w:val="none" w:sz="0" w:space="0" w:color="auto"/>
            <w:right w:val="none" w:sz="0" w:space="0" w:color="auto"/>
          </w:divBdr>
        </w:div>
        <w:div w:id="1865825542">
          <w:marLeft w:val="0"/>
          <w:marRight w:val="0"/>
          <w:marTop w:val="0"/>
          <w:marBottom w:val="0"/>
          <w:divBdr>
            <w:top w:val="none" w:sz="0" w:space="0" w:color="auto"/>
            <w:left w:val="none" w:sz="0" w:space="0" w:color="auto"/>
            <w:bottom w:val="none" w:sz="0" w:space="0" w:color="auto"/>
            <w:right w:val="none" w:sz="0" w:space="0" w:color="auto"/>
          </w:divBdr>
        </w:div>
        <w:div w:id="1011571895">
          <w:marLeft w:val="0"/>
          <w:marRight w:val="0"/>
          <w:marTop w:val="0"/>
          <w:marBottom w:val="0"/>
          <w:divBdr>
            <w:top w:val="none" w:sz="0" w:space="0" w:color="auto"/>
            <w:left w:val="none" w:sz="0" w:space="0" w:color="auto"/>
            <w:bottom w:val="none" w:sz="0" w:space="0" w:color="auto"/>
            <w:right w:val="none" w:sz="0" w:space="0" w:color="auto"/>
          </w:divBdr>
        </w:div>
        <w:div w:id="2145613698">
          <w:marLeft w:val="0"/>
          <w:marRight w:val="0"/>
          <w:marTop w:val="0"/>
          <w:marBottom w:val="0"/>
          <w:divBdr>
            <w:top w:val="none" w:sz="0" w:space="0" w:color="auto"/>
            <w:left w:val="none" w:sz="0" w:space="0" w:color="auto"/>
            <w:bottom w:val="none" w:sz="0" w:space="0" w:color="auto"/>
            <w:right w:val="none" w:sz="0" w:space="0" w:color="auto"/>
          </w:divBdr>
        </w:div>
        <w:div w:id="1946233687">
          <w:marLeft w:val="0"/>
          <w:marRight w:val="0"/>
          <w:marTop w:val="0"/>
          <w:marBottom w:val="0"/>
          <w:divBdr>
            <w:top w:val="none" w:sz="0" w:space="0" w:color="auto"/>
            <w:left w:val="none" w:sz="0" w:space="0" w:color="auto"/>
            <w:bottom w:val="none" w:sz="0" w:space="0" w:color="auto"/>
            <w:right w:val="none" w:sz="0" w:space="0" w:color="auto"/>
          </w:divBdr>
        </w:div>
        <w:div w:id="1211527756">
          <w:marLeft w:val="0"/>
          <w:marRight w:val="0"/>
          <w:marTop w:val="0"/>
          <w:marBottom w:val="0"/>
          <w:divBdr>
            <w:top w:val="none" w:sz="0" w:space="0" w:color="auto"/>
            <w:left w:val="none" w:sz="0" w:space="0" w:color="auto"/>
            <w:bottom w:val="none" w:sz="0" w:space="0" w:color="auto"/>
            <w:right w:val="none" w:sz="0" w:space="0" w:color="auto"/>
          </w:divBdr>
        </w:div>
        <w:div w:id="116333812">
          <w:marLeft w:val="0"/>
          <w:marRight w:val="0"/>
          <w:marTop w:val="0"/>
          <w:marBottom w:val="0"/>
          <w:divBdr>
            <w:top w:val="none" w:sz="0" w:space="0" w:color="auto"/>
            <w:left w:val="none" w:sz="0" w:space="0" w:color="auto"/>
            <w:bottom w:val="none" w:sz="0" w:space="0" w:color="auto"/>
            <w:right w:val="none" w:sz="0" w:space="0" w:color="auto"/>
          </w:divBdr>
        </w:div>
        <w:div w:id="1156460074">
          <w:marLeft w:val="0"/>
          <w:marRight w:val="0"/>
          <w:marTop w:val="0"/>
          <w:marBottom w:val="0"/>
          <w:divBdr>
            <w:top w:val="none" w:sz="0" w:space="0" w:color="auto"/>
            <w:left w:val="none" w:sz="0" w:space="0" w:color="auto"/>
            <w:bottom w:val="none" w:sz="0" w:space="0" w:color="auto"/>
            <w:right w:val="none" w:sz="0" w:space="0" w:color="auto"/>
          </w:divBdr>
        </w:div>
        <w:div w:id="361982170">
          <w:marLeft w:val="0"/>
          <w:marRight w:val="0"/>
          <w:marTop w:val="0"/>
          <w:marBottom w:val="0"/>
          <w:divBdr>
            <w:top w:val="none" w:sz="0" w:space="0" w:color="auto"/>
            <w:left w:val="none" w:sz="0" w:space="0" w:color="auto"/>
            <w:bottom w:val="none" w:sz="0" w:space="0" w:color="auto"/>
            <w:right w:val="none" w:sz="0" w:space="0" w:color="auto"/>
          </w:divBdr>
        </w:div>
        <w:div w:id="188299933">
          <w:marLeft w:val="0"/>
          <w:marRight w:val="0"/>
          <w:marTop w:val="0"/>
          <w:marBottom w:val="0"/>
          <w:divBdr>
            <w:top w:val="none" w:sz="0" w:space="0" w:color="auto"/>
            <w:left w:val="none" w:sz="0" w:space="0" w:color="auto"/>
            <w:bottom w:val="none" w:sz="0" w:space="0" w:color="auto"/>
            <w:right w:val="none" w:sz="0" w:space="0" w:color="auto"/>
          </w:divBdr>
        </w:div>
        <w:div w:id="664667613">
          <w:marLeft w:val="0"/>
          <w:marRight w:val="0"/>
          <w:marTop w:val="0"/>
          <w:marBottom w:val="0"/>
          <w:divBdr>
            <w:top w:val="none" w:sz="0" w:space="0" w:color="auto"/>
            <w:left w:val="none" w:sz="0" w:space="0" w:color="auto"/>
            <w:bottom w:val="none" w:sz="0" w:space="0" w:color="auto"/>
            <w:right w:val="none" w:sz="0" w:space="0" w:color="auto"/>
          </w:divBdr>
        </w:div>
        <w:div w:id="196890196">
          <w:marLeft w:val="0"/>
          <w:marRight w:val="0"/>
          <w:marTop w:val="0"/>
          <w:marBottom w:val="0"/>
          <w:divBdr>
            <w:top w:val="none" w:sz="0" w:space="0" w:color="auto"/>
            <w:left w:val="none" w:sz="0" w:space="0" w:color="auto"/>
            <w:bottom w:val="none" w:sz="0" w:space="0" w:color="auto"/>
            <w:right w:val="none" w:sz="0" w:space="0" w:color="auto"/>
          </w:divBdr>
        </w:div>
        <w:div w:id="109277794">
          <w:marLeft w:val="0"/>
          <w:marRight w:val="0"/>
          <w:marTop w:val="0"/>
          <w:marBottom w:val="0"/>
          <w:divBdr>
            <w:top w:val="none" w:sz="0" w:space="0" w:color="auto"/>
            <w:left w:val="none" w:sz="0" w:space="0" w:color="auto"/>
            <w:bottom w:val="none" w:sz="0" w:space="0" w:color="auto"/>
            <w:right w:val="none" w:sz="0" w:space="0" w:color="auto"/>
          </w:divBdr>
        </w:div>
        <w:div w:id="1306932236">
          <w:marLeft w:val="0"/>
          <w:marRight w:val="0"/>
          <w:marTop w:val="0"/>
          <w:marBottom w:val="0"/>
          <w:divBdr>
            <w:top w:val="none" w:sz="0" w:space="0" w:color="auto"/>
            <w:left w:val="none" w:sz="0" w:space="0" w:color="auto"/>
            <w:bottom w:val="none" w:sz="0" w:space="0" w:color="auto"/>
            <w:right w:val="none" w:sz="0" w:space="0" w:color="auto"/>
          </w:divBdr>
        </w:div>
        <w:div w:id="1143308115">
          <w:marLeft w:val="0"/>
          <w:marRight w:val="0"/>
          <w:marTop w:val="0"/>
          <w:marBottom w:val="0"/>
          <w:divBdr>
            <w:top w:val="none" w:sz="0" w:space="0" w:color="auto"/>
            <w:left w:val="none" w:sz="0" w:space="0" w:color="auto"/>
            <w:bottom w:val="none" w:sz="0" w:space="0" w:color="auto"/>
            <w:right w:val="none" w:sz="0" w:space="0" w:color="auto"/>
          </w:divBdr>
        </w:div>
        <w:div w:id="892275002">
          <w:marLeft w:val="0"/>
          <w:marRight w:val="0"/>
          <w:marTop w:val="0"/>
          <w:marBottom w:val="0"/>
          <w:divBdr>
            <w:top w:val="none" w:sz="0" w:space="0" w:color="auto"/>
            <w:left w:val="none" w:sz="0" w:space="0" w:color="auto"/>
            <w:bottom w:val="none" w:sz="0" w:space="0" w:color="auto"/>
            <w:right w:val="none" w:sz="0" w:space="0" w:color="auto"/>
          </w:divBdr>
        </w:div>
        <w:div w:id="2016377194">
          <w:marLeft w:val="0"/>
          <w:marRight w:val="0"/>
          <w:marTop w:val="0"/>
          <w:marBottom w:val="0"/>
          <w:divBdr>
            <w:top w:val="none" w:sz="0" w:space="0" w:color="auto"/>
            <w:left w:val="none" w:sz="0" w:space="0" w:color="auto"/>
            <w:bottom w:val="none" w:sz="0" w:space="0" w:color="auto"/>
            <w:right w:val="none" w:sz="0" w:space="0" w:color="auto"/>
          </w:divBdr>
        </w:div>
        <w:div w:id="1969823312">
          <w:marLeft w:val="0"/>
          <w:marRight w:val="0"/>
          <w:marTop w:val="0"/>
          <w:marBottom w:val="0"/>
          <w:divBdr>
            <w:top w:val="none" w:sz="0" w:space="0" w:color="auto"/>
            <w:left w:val="none" w:sz="0" w:space="0" w:color="auto"/>
            <w:bottom w:val="none" w:sz="0" w:space="0" w:color="auto"/>
            <w:right w:val="none" w:sz="0" w:space="0" w:color="auto"/>
          </w:divBdr>
        </w:div>
        <w:div w:id="1782412949">
          <w:marLeft w:val="0"/>
          <w:marRight w:val="0"/>
          <w:marTop w:val="0"/>
          <w:marBottom w:val="0"/>
          <w:divBdr>
            <w:top w:val="none" w:sz="0" w:space="0" w:color="auto"/>
            <w:left w:val="none" w:sz="0" w:space="0" w:color="auto"/>
            <w:bottom w:val="none" w:sz="0" w:space="0" w:color="auto"/>
            <w:right w:val="none" w:sz="0" w:space="0" w:color="auto"/>
          </w:divBdr>
        </w:div>
        <w:div w:id="1343624960">
          <w:marLeft w:val="0"/>
          <w:marRight w:val="0"/>
          <w:marTop w:val="0"/>
          <w:marBottom w:val="0"/>
          <w:divBdr>
            <w:top w:val="none" w:sz="0" w:space="0" w:color="auto"/>
            <w:left w:val="none" w:sz="0" w:space="0" w:color="auto"/>
            <w:bottom w:val="none" w:sz="0" w:space="0" w:color="auto"/>
            <w:right w:val="none" w:sz="0" w:space="0" w:color="auto"/>
          </w:divBdr>
        </w:div>
        <w:div w:id="1842112358">
          <w:marLeft w:val="0"/>
          <w:marRight w:val="0"/>
          <w:marTop w:val="0"/>
          <w:marBottom w:val="0"/>
          <w:divBdr>
            <w:top w:val="none" w:sz="0" w:space="0" w:color="auto"/>
            <w:left w:val="none" w:sz="0" w:space="0" w:color="auto"/>
            <w:bottom w:val="none" w:sz="0" w:space="0" w:color="auto"/>
            <w:right w:val="none" w:sz="0" w:space="0" w:color="auto"/>
          </w:divBdr>
        </w:div>
        <w:div w:id="1340351091">
          <w:marLeft w:val="0"/>
          <w:marRight w:val="0"/>
          <w:marTop w:val="0"/>
          <w:marBottom w:val="0"/>
          <w:divBdr>
            <w:top w:val="none" w:sz="0" w:space="0" w:color="auto"/>
            <w:left w:val="none" w:sz="0" w:space="0" w:color="auto"/>
            <w:bottom w:val="none" w:sz="0" w:space="0" w:color="auto"/>
            <w:right w:val="none" w:sz="0" w:space="0" w:color="auto"/>
          </w:divBdr>
        </w:div>
        <w:div w:id="379984605">
          <w:marLeft w:val="0"/>
          <w:marRight w:val="0"/>
          <w:marTop w:val="0"/>
          <w:marBottom w:val="0"/>
          <w:divBdr>
            <w:top w:val="none" w:sz="0" w:space="0" w:color="auto"/>
            <w:left w:val="none" w:sz="0" w:space="0" w:color="auto"/>
            <w:bottom w:val="none" w:sz="0" w:space="0" w:color="auto"/>
            <w:right w:val="none" w:sz="0" w:space="0" w:color="auto"/>
          </w:divBdr>
        </w:div>
        <w:div w:id="711540049">
          <w:marLeft w:val="0"/>
          <w:marRight w:val="0"/>
          <w:marTop w:val="0"/>
          <w:marBottom w:val="0"/>
          <w:divBdr>
            <w:top w:val="none" w:sz="0" w:space="0" w:color="auto"/>
            <w:left w:val="none" w:sz="0" w:space="0" w:color="auto"/>
            <w:bottom w:val="none" w:sz="0" w:space="0" w:color="auto"/>
            <w:right w:val="none" w:sz="0" w:space="0" w:color="auto"/>
          </w:divBdr>
        </w:div>
        <w:div w:id="1767336763">
          <w:marLeft w:val="0"/>
          <w:marRight w:val="0"/>
          <w:marTop w:val="0"/>
          <w:marBottom w:val="0"/>
          <w:divBdr>
            <w:top w:val="none" w:sz="0" w:space="0" w:color="auto"/>
            <w:left w:val="none" w:sz="0" w:space="0" w:color="auto"/>
            <w:bottom w:val="none" w:sz="0" w:space="0" w:color="auto"/>
            <w:right w:val="none" w:sz="0" w:space="0" w:color="auto"/>
          </w:divBdr>
        </w:div>
        <w:div w:id="1722630214">
          <w:marLeft w:val="0"/>
          <w:marRight w:val="0"/>
          <w:marTop w:val="0"/>
          <w:marBottom w:val="0"/>
          <w:divBdr>
            <w:top w:val="none" w:sz="0" w:space="0" w:color="auto"/>
            <w:left w:val="none" w:sz="0" w:space="0" w:color="auto"/>
            <w:bottom w:val="none" w:sz="0" w:space="0" w:color="auto"/>
            <w:right w:val="none" w:sz="0" w:space="0" w:color="auto"/>
          </w:divBdr>
        </w:div>
        <w:div w:id="1279802680">
          <w:marLeft w:val="0"/>
          <w:marRight w:val="0"/>
          <w:marTop w:val="0"/>
          <w:marBottom w:val="0"/>
          <w:divBdr>
            <w:top w:val="none" w:sz="0" w:space="0" w:color="auto"/>
            <w:left w:val="none" w:sz="0" w:space="0" w:color="auto"/>
            <w:bottom w:val="none" w:sz="0" w:space="0" w:color="auto"/>
            <w:right w:val="none" w:sz="0" w:space="0" w:color="auto"/>
          </w:divBdr>
        </w:div>
        <w:div w:id="562646543">
          <w:marLeft w:val="0"/>
          <w:marRight w:val="0"/>
          <w:marTop w:val="0"/>
          <w:marBottom w:val="0"/>
          <w:divBdr>
            <w:top w:val="none" w:sz="0" w:space="0" w:color="auto"/>
            <w:left w:val="none" w:sz="0" w:space="0" w:color="auto"/>
            <w:bottom w:val="none" w:sz="0" w:space="0" w:color="auto"/>
            <w:right w:val="none" w:sz="0" w:space="0" w:color="auto"/>
          </w:divBdr>
        </w:div>
        <w:div w:id="656228917">
          <w:marLeft w:val="0"/>
          <w:marRight w:val="0"/>
          <w:marTop w:val="0"/>
          <w:marBottom w:val="0"/>
          <w:divBdr>
            <w:top w:val="none" w:sz="0" w:space="0" w:color="auto"/>
            <w:left w:val="none" w:sz="0" w:space="0" w:color="auto"/>
            <w:bottom w:val="none" w:sz="0" w:space="0" w:color="auto"/>
            <w:right w:val="none" w:sz="0" w:space="0" w:color="auto"/>
          </w:divBdr>
        </w:div>
        <w:div w:id="2061467498">
          <w:marLeft w:val="0"/>
          <w:marRight w:val="0"/>
          <w:marTop w:val="0"/>
          <w:marBottom w:val="0"/>
          <w:divBdr>
            <w:top w:val="none" w:sz="0" w:space="0" w:color="auto"/>
            <w:left w:val="none" w:sz="0" w:space="0" w:color="auto"/>
            <w:bottom w:val="none" w:sz="0" w:space="0" w:color="auto"/>
            <w:right w:val="none" w:sz="0" w:space="0" w:color="auto"/>
          </w:divBdr>
        </w:div>
      </w:divsChild>
    </w:div>
    <w:div w:id="1001351222">
      <w:bodyDiv w:val="1"/>
      <w:marLeft w:val="0"/>
      <w:marRight w:val="0"/>
      <w:marTop w:val="0"/>
      <w:marBottom w:val="0"/>
      <w:divBdr>
        <w:top w:val="none" w:sz="0" w:space="0" w:color="auto"/>
        <w:left w:val="none" w:sz="0" w:space="0" w:color="auto"/>
        <w:bottom w:val="none" w:sz="0" w:space="0" w:color="auto"/>
        <w:right w:val="none" w:sz="0" w:space="0" w:color="auto"/>
      </w:divBdr>
    </w:div>
    <w:div w:id="1002854623">
      <w:bodyDiv w:val="1"/>
      <w:marLeft w:val="0"/>
      <w:marRight w:val="0"/>
      <w:marTop w:val="0"/>
      <w:marBottom w:val="0"/>
      <w:divBdr>
        <w:top w:val="none" w:sz="0" w:space="0" w:color="auto"/>
        <w:left w:val="none" w:sz="0" w:space="0" w:color="auto"/>
        <w:bottom w:val="none" w:sz="0" w:space="0" w:color="auto"/>
        <w:right w:val="none" w:sz="0" w:space="0" w:color="auto"/>
      </w:divBdr>
    </w:div>
    <w:div w:id="1002972405">
      <w:bodyDiv w:val="1"/>
      <w:marLeft w:val="0"/>
      <w:marRight w:val="0"/>
      <w:marTop w:val="0"/>
      <w:marBottom w:val="0"/>
      <w:divBdr>
        <w:top w:val="none" w:sz="0" w:space="0" w:color="auto"/>
        <w:left w:val="none" w:sz="0" w:space="0" w:color="auto"/>
        <w:bottom w:val="none" w:sz="0" w:space="0" w:color="auto"/>
        <w:right w:val="none" w:sz="0" w:space="0" w:color="auto"/>
      </w:divBdr>
    </w:div>
    <w:div w:id="1004284309">
      <w:bodyDiv w:val="1"/>
      <w:marLeft w:val="0"/>
      <w:marRight w:val="0"/>
      <w:marTop w:val="0"/>
      <w:marBottom w:val="0"/>
      <w:divBdr>
        <w:top w:val="none" w:sz="0" w:space="0" w:color="auto"/>
        <w:left w:val="none" w:sz="0" w:space="0" w:color="auto"/>
        <w:bottom w:val="none" w:sz="0" w:space="0" w:color="auto"/>
        <w:right w:val="none" w:sz="0" w:space="0" w:color="auto"/>
      </w:divBdr>
      <w:divsChild>
        <w:div w:id="1343321436">
          <w:marLeft w:val="0"/>
          <w:marRight w:val="0"/>
          <w:marTop w:val="0"/>
          <w:marBottom w:val="0"/>
          <w:divBdr>
            <w:top w:val="none" w:sz="0" w:space="0" w:color="auto"/>
            <w:left w:val="none" w:sz="0" w:space="0" w:color="auto"/>
            <w:bottom w:val="none" w:sz="0" w:space="0" w:color="auto"/>
            <w:right w:val="none" w:sz="0" w:space="0" w:color="auto"/>
          </w:divBdr>
        </w:div>
        <w:div w:id="2133667150">
          <w:marLeft w:val="0"/>
          <w:marRight w:val="0"/>
          <w:marTop w:val="0"/>
          <w:marBottom w:val="0"/>
          <w:divBdr>
            <w:top w:val="none" w:sz="0" w:space="0" w:color="auto"/>
            <w:left w:val="none" w:sz="0" w:space="0" w:color="auto"/>
            <w:bottom w:val="none" w:sz="0" w:space="0" w:color="auto"/>
            <w:right w:val="none" w:sz="0" w:space="0" w:color="auto"/>
          </w:divBdr>
        </w:div>
        <w:div w:id="281226960">
          <w:marLeft w:val="0"/>
          <w:marRight w:val="0"/>
          <w:marTop w:val="0"/>
          <w:marBottom w:val="0"/>
          <w:divBdr>
            <w:top w:val="none" w:sz="0" w:space="0" w:color="auto"/>
            <w:left w:val="none" w:sz="0" w:space="0" w:color="auto"/>
            <w:bottom w:val="none" w:sz="0" w:space="0" w:color="auto"/>
            <w:right w:val="none" w:sz="0" w:space="0" w:color="auto"/>
          </w:divBdr>
        </w:div>
        <w:div w:id="118187118">
          <w:marLeft w:val="0"/>
          <w:marRight w:val="0"/>
          <w:marTop w:val="0"/>
          <w:marBottom w:val="0"/>
          <w:divBdr>
            <w:top w:val="none" w:sz="0" w:space="0" w:color="auto"/>
            <w:left w:val="none" w:sz="0" w:space="0" w:color="auto"/>
            <w:bottom w:val="none" w:sz="0" w:space="0" w:color="auto"/>
            <w:right w:val="none" w:sz="0" w:space="0" w:color="auto"/>
          </w:divBdr>
        </w:div>
        <w:div w:id="39398490">
          <w:marLeft w:val="0"/>
          <w:marRight w:val="0"/>
          <w:marTop w:val="0"/>
          <w:marBottom w:val="0"/>
          <w:divBdr>
            <w:top w:val="none" w:sz="0" w:space="0" w:color="auto"/>
            <w:left w:val="none" w:sz="0" w:space="0" w:color="auto"/>
            <w:bottom w:val="none" w:sz="0" w:space="0" w:color="auto"/>
            <w:right w:val="none" w:sz="0" w:space="0" w:color="auto"/>
          </w:divBdr>
        </w:div>
        <w:div w:id="153187655">
          <w:marLeft w:val="0"/>
          <w:marRight w:val="0"/>
          <w:marTop w:val="0"/>
          <w:marBottom w:val="0"/>
          <w:divBdr>
            <w:top w:val="none" w:sz="0" w:space="0" w:color="auto"/>
            <w:left w:val="none" w:sz="0" w:space="0" w:color="auto"/>
            <w:bottom w:val="none" w:sz="0" w:space="0" w:color="auto"/>
            <w:right w:val="none" w:sz="0" w:space="0" w:color="auto"/>
          </w:divBdr>
        </w:div>
        <w:div w:id="1310863458">
          <w:marLeft w:val="0"/>
          <w:marRight w:val="0"/>
          <w:marTop w:val="0"/>
          <w:marBottom w:val="0"/>
          <w:divBdr>
            <w:top w:val="none" w:sz="0" w:space="0" w:color="auto"/>
            <w:left w:val="none" w:sz="0" w:space="0" w:color="auto"/>
            <w:bottom w:val="none" w:sz="0" w:space="0" w:color="auto"/>
            <w:right w:val="none" w:sz="0" w:space="0" w:color="auto"/>
          </w:divBdr>
        </w:div>
        <w:div w:id="1011834273">
          <w:marLeft w:val="0"/>
          <w:marRight w:val="0"/>
          <w:marTop w:val="0"/>
          <w:marBottom w:val="0"/>
          <w:divBdr>
            <w:top w:val="none" w:sz="0" w:space="0" w:color="auto"/>
            <w:left w:val="none" w:sz="0" w:space="0" w:color="auto"/>
            <w:bottom w:val="none" w:sz="0" w:space="0" w:color="auto"/>
            <w:right w:val="none" w:sz="0" w:space="0" w:color="auto"/>
          </w:divBdr>
        </w:div>
        <w:div w:id="64303721">
          <w:marLeft w:val="0"/>
          <w:marRight w:val="0"/>
          <w:marTop w:val="0"/>
          <w:marBottom w:val="0"/>
          <w:divBdr>
            <w:top w:val="none" w:sz="0" w:space="0" w:color="auto"/>
            <w:left w:val="none" w:sz="0" w:space="0" w:color="auto"/>
            <w:bottom w:val="none" w:sz="0" w:space="0" w:color="auto"/>
            <w:right w:val="none" w:sz="0" w:space="0" w:color="auto"/>
          </w:divBdr>
        </w:div>
        <w:div w:id="1812945243">
          <w:marLeft w:val="0"/>
          <w:marRight w:val="0"/>
          <w:marTop w:val="0"/>
          <w:marBottom w:val="0"/>
          <w:divBdr>
            <w:top w:val="none" w:sz="0" w:space="0" w:color="auto"/>
            <w:left w:val="none" w:sz="0" w:space="0" w:color="auto"/>
            <w:bottom w:val="none" w:sz="0" w:space="0" w:color="auto"/>
            <w:right w:val="none" w:sz="0" w:space="0" w:color="auto"/>
          </w:divBdr>
        </w:div>
        <w:div w:id="378937071">
          <w:marLeft w:val="0"/>
          <w:marRight w:val="0"/>
          <w:marTop w:val="0"/>
          <w:marBottom w:val="0"/>
          <w:divBdr>
            <w:top w:val="none" w:sz="0" w:space="0" w:color="auto"/>
            <w:left w:val="none" w:sz="0" w:space="0" w:color="auto"/>
            <w:bottom w:val="none" w:sz="0" w:space="0" w:color="auto"/>
            <w:right w:val="none" w:sz="0" w:space="0" w:color="auto"/>
          </w:divBdr>
        </w:div>
        <w:div w:id="1189879678">
          <w:marLeft w:val="0"/>
          <w:marRight w:val="0"/>
          <w:marTop w:val="0"/>
          <w:marBottom w:val="0"/>
          <w:divBdr>
            <w:top w:val="none" w:sz="0" w:space="0" w:color="auto"/>
            <w:left w:val="none" w:sz="0" w:space="0" w:color="auto"/>
            <w:bottom w:val="none" w:sz="0" w:space="0" w:color="auto"/>
            <w:right w:val="none" w:sz="0" w:space="0" w:color="auto"/>
          </w:divBdr>
        </w:div>
        <w:div w:id="589701319">
          <w:marLeft w:val="0"/>
          <w:marRight w:val="0"/>
          <w:marTop w:val="0"/>
          <w:marBottom w:val="0"/>
          <w:divBdr>
            <w:top w:val="none" w:sz="0" w:space="0" w:color="auto"/>
            <w:left w:val="none" w:sz="0" w:space="0" w:color="auto"/>
            <w:bottom w:val="none" w:sz="0" w:space="0" w:color="auto"/>
            <w:right w:val="none" w:sz="0" w:space="0" w:color="auto"/>
          </w:divBdr>
        </w:div>
        <w:div w:id="283855614">
          <w:marLeft w:val="0"/>
          <w:marRight w:val="0"/>
          <w:marTop w:val="0"/>
          <w:marBottom w:val="0"/>
          <w:divBdr>
            <w:top w:val="none" w:sz="0" w:space="0" w:color="auto"/>
            <w:left w:val="none" w:sz="0" w:space="0" w:color="auto"/>
            <w:bottom w:val="none" w:sz="0" w:space="0" w:color="auto"/>
            <w:right w:val="none" w:sz="0" w:space="0" w:color="auto"/>
          </w:divBdr>
        </w:div>
        <w:div w:id="546457991">
          <w:marLeft w:val="0"/>
          <w:marRight w:val="0"/>
          <w:marTop w:val="0"/>
          <w:marBottom w:val="0"/>
          <w:divBdr>
            <w:top w:val="none" w:sz="0" w:space="0" w:color="auto"/>
            <w:left w:val="none" w:sz="0" w:space="0" w:color="auto"/>
            <w:bottom w:val="none" w:sz="0" w:space="0" w:color="auto"/>
            <w:right w:val="none" w:sz="0" w:space="0" w:color="auto"/>
          </w:divBdr>
        </w:div>
        <w:div w:id="1746804802">
          <w:marLeft w:val="0"/>
          <w:marRight w:val="0"/>
          <w:marTop w:val="0"/>
          <w:marBottom w:val="0"/>
          <w:divBdr>
            <w:top w:val="none" w:sz="0" w:space="0" w:color="auto"/>
            <w:left w:val="none" w:sz="0" w:space="0" w:color="auto"/>
            <w:bottom w:val="none" w:sz="0" w:space="0" w:color="auto"/>
            <w:right w:val="none" w:sz="0" w:space="0" w:color="auto"/>
          </w:divBdr>
        </w:div>
        <w:div w:id="418331960">
          <w:marLeft w:val="0"/>
          <w:marRight w:val="0"/>
          <w:marTop w:val="0"/>
          <w:marBottom w:val="0"/>
          <w:divBdr>
            <w:top w:val="none" w:sz="0" w:space="0" w:color="auto"/>
            <w:left w:val="none" w:sz="0" w:space="0" w:color="auto"/>
            <w:bottom w:val="none" w:sz="0" w:space="0" w:color="auto"/>
            <w:right w:val="none" w:sz="0" w:space="0" w:color="auto"/>
          </w:divBdr>
        </w:div>
        <w:div w:id="854880937">
          <w:marLeft w:val="0"/>
          <w:marRight w:val="0"/>
          <w:marTop w:val="0"/>
          <w:marBottom w:val="0"/>
          <w:divBdr>
            <w:top w:val="none" w:sz="0" w:space="0" w:color="auto"/>
            <w:left w:val="none" w:sz="0" w:space="0" w:color="auto"/>
            <w:bottom w:val="none" w:sz="0" w:space="0" w:color="auto"/>
            <w:right w:val="none" w:sz="0" w:space="0" w:color="auto"/>
          </w:divBdr>
        </w:div>
        <w:div w:id="1447892717">
          <w:marLeft w:val="0"/>
          <w:marRight w:val="0"/>
          <w:marTop w:val="0"/>
          <w:marBottom w:val="0"/>
          <w:divBdr>
            <w:top w:val="none" w:sz="0" w:space="0" w:color="auto"/>
            <w:left w:val="none" w:sz="0" w:space="0" w:color="auto"/>
            <w:bottom w:val="none" w:sz="0" w:space="0" w:color="auto"/>
            <w:right w:val="none" w:sz="0" w:space="0" w:color="auto"/>
          </w:divBdr>
        </w:div>
        <w:div w:id="231308499">
          <w:marLeft w:val="0"/>
          <w:marRight w:val="0"/>
          <w:marTop w:val="0"/>
          <w:marBottom w:val="0"/>
          <w:divBdr>
            <w:top w:val="none" w:sz="0" w:space="0" w:color="auto"/>
            <w:left w:val="none" w:sz="0" w:space="0" w:color="auto"/>
            <w:bottom w:val="none" w:sz="0" w:space="0" w:color="auto"/>
            <w:right w:val="none" w:sz="0" w:space="0" w:color="auto"/>
          </w:divBdr>
        </w:div>
        <w:div w:id="1419445449">
          <w:marLeft w:val="0"/>
          <w:marRight w:val="0"/>
          <w:marTop w:val="0"/>
          <w:marBottom w:val="0"/>
          <w:divBdr>
            <w:top w:val="none" w:sz="0" w:space="0" w:color="auto"/>
            <w:left w:val="none" w:sz="0" w:space="0" w:color="auto"/>
            <w:bottom w:val="none" w:sz="0" w:space="0" w:color="auto"/>
            <w:right w:val="none" w:sz="0" w:space="0" w:color="auto"/>
          </w:divBdr>
        </w:div>
        <w:div w:id="523179253">
          <w:marLeft w:val="0"/>
          <w:marRight w:val="0"/>
          <w:marTop w:val="0"/>
          <w:marBottom w:val="0"/>
          <w:divBdr>
            <w:top w:val="none" w:sz="0" w:space="0" w:color="auto"/>
            <w:left w:val="none" w:sz="0" w:space="0" w:color="auto"/>
            <w:bottom w:val="none" w:sz="0" w:space="0" w:color="auto"/>
            <w:right w:val="none" w:sz="0" w:space="0" w:color="auto"/>
          </w:divBdr>
        </w:div>
        <w:div w:id="230972711">
          <w:marLeft w:val="0"/>
          <w:marRight w:val="0"/>
          <w:marTop w:val="0"/>
          <w:marBottom w:val="0"/>
          <w:divBdr>
            <w:top w:val="none" w:sz="0" w:space="0" w:color="auto"/>
            <w:left w:val="none" w:sz="0" w:space="0" w:color="auto"/>
            <w:bottom w:val="none" w:sz="0" w:space="0" w:color="auto"/>
            <w:right w:val="none" w:sz="0" w:space="0" w:color="auto"/>
          </w:divBdr>
        </w:div>
        <w:div w:id="1277252620">
          <w:marLeft w:val="0"/>
          <w:marRight w:val="0"/>
          <w:marTop w:val="0"/>
          <w:marBottom w:val="0"/>
          <w:divBdr>
            <w:top w:val="none" w:sz="0" w:space="0" w:color="auto"/>
            <w:left w:val="none" w:sz="0" w:space="0" w:color="auto"/>
            <w:bottom w:val="none" w:sz="0" w:space="0" w:color="auto"/>
            <w:right w:val="none" w:sz="0" w:space="0" w:color="auto"/>
          </w:divBdr>
        </w:div>
        <w:div w:id="23944583">
          <w:marLeft w:val="0"/>
          <w:marRight w:val="0"/>
          <w:marTop w:val="0"/>
          <w:marBottom w:val="0"/>
          <w:divBdr>
            <w:top w:val="none" w:sz="0" w:space="0" w:color="auto"/>
            <w:left w:val="none" w:sz="0" w:space="0" w:color="auto"/>
            <w:bottom w:val="none" w:sz="0" w:space="0" w:color="auto"/>
            <w:right w:val="none" w:sz="0" w:space="0" w:color="auto"/>
          </w:divBdr>
        </w:div>
        <w:div w:id="401873505">
          <w:marLeft w:val="0"/>
          <w:marRight w:val="0"/>
          <w:marTop w:val="0"/>
          <w:marBottom w:val="0"/>
          <w:divBdr>
            <w:top w:val="none" w:sz="0" w:space="0" w:color="auto"/>
            <w:left w:val="none" w:sz="0" w:space="0" w:color="auto"/>
            <w:bottom w:val="none" w:sz="0" w:space="0" w:color="auto"/>
            <w:right w:val="none" w:sz="0" w:space="0" w:color="auto"/>
          </w:divBdr>
        </w:div>
        <w:div w:id="2049255416">
          <w:marLeft w:val="0"/>
          <w:marRight w:val="0"/>
          <w:marTop w:val="0"/>
          <w:marBottom w:val="0"/>
          <w:divBdr>
            <w:top w:val="none" w:sz="0" w:space="0" w:color="auto"/>
            <w:left w:val="none" w:sz="0" w:space="0" w:color="auto"/>
            <w:bottom w:val="none" w:sz="0" w:space="0" w:color="auto"/>
            <w:right w:val="none" w:sz="0" w:space="0" w:color="auto"/>
          </w:divBdr>
        </w:div>
        <w:div w:id="1735394245">
          <w:marLeft w:val="0"/>
          <w:marRight w:val="0"/>
          <w:marTop w:val="0"/>
          <w:marBottom w:val="0"/>
          <w:divBdr>
            <w:top w:val="none" w:sz="0" w:space="0" w:color="auto"/>
            <w:left w:val="none" w:sz="0" w:space="0" w:color="auto"/>
            <w:bottom w:val="none" w:sz="0" w:space="0" w:color="auto"/>
            <w:right w:val="none" w:sz="0" w:space="0" w:color="auto"/>
          </w:divBdr>
        </w:div>
        <w:div w:id="753207590">
          <w:marLeft w:val="0"/>
          <w:marRight w:val="0"/>
          <w:marTop w:val="0"/>
          <w:marBottom w:val="0"/>
          <w:divBdr>
            <w:top w:val="none" w:sz="0" w:space="0" w:color="auto"/>
            <w:left w:val="none" w:sz="0" w:space="0" w:color="auto"/>
            <w:bottom w:val="none" w:sz="0" w:space="0" w:color="auto"/>
            <w:right w:val="none" w:sz="0" w:space="0" w:color="auto"/>
          </w:divBdr>
        </w:div>
        <w:div w:id="292830278">
          <w:marLeft w:val="0"/>
          <w:marRight w:val="0"/>
          <w:marTop w:val="0"/>
          <w:marBottom w:val="0"/>
          <w:divBdr>
            <w:top w:val="none" w:sz="0" w:space="0" w:color="auto"/>
            <w:left w:val="none" w:sz="0" w:space="0" w:color="auto"/>
            <w:bottom w:val="none" w:sz="0" w:space="0" w:color="auto"/>
            <w:right w:val="none" w:sz="0" w:space="0" w:color="auto"/>
          </w:divBdr>
        </w:div>
        <w:div w:id="1896046558">
          <w:marLeft w:val="0"/>
          <w:marRight w:val="0"/>
          <w:marTop w:val="0"/>
          <w:marBottom w:val="0"/>
          <w:divBdr>
            <w:top w:val="none" w:sz="0" w:space="0" w:color="auto"/>
            <w:left w:val="none" w:sz="0" w:space="0" w:color="auto"/>
            <w:bottom w:val="none" w:sz="0" w:space="0" w:color="auto"/>
            <w:right w:val="none" w:sz="0" w:space="0" w:color="auto"/>
          </w:divBdr>
        </w:div>
        <w:div w:id="1673725317">
          <w:marLeft w:val="0"/>
          <w:marRight w:val="0"/>
          <w:marTop w:val="0"/>
          <w:marBottom w:val="0"/>
          <w:divBdr>
            <w:top w:val="none" w:sz="0" w:space="0" w:color="auto"/>
            <w:left w:val="none" w:sz="0" w:space="0" w:color="auto"/>
            <w:bottom w:val="none" w:sz="0" w:space="0" w:color="auto"/>
            <w:right w:val="none" w:sz="0" w:space="0" w:color="auto"/>
          </w:divBdr>
        </w:div>
        <w:div w:id="1357971495">
          <w:marLeft w:val="0"/>
          <w:marRight w:val="0"/>
          <w:marTop w:val="0"/>
          <w:marBottom w:val="0"/>
          <w:divBdr>
            <w:top w:val="none" w:sz="0" w:space="0" w:color="auto"/>
            <w:left w:val="none" w:sz="0" w:space="0" w:color="auto"/>
            <w:bottom w:val="none" w:sz="0" w:space="0" w:color="auto"/>
            <w:right w:val="none" w:sz="0" w:space="0" w:color="auto"/>
          </w:divBdr>
        </w:div>
        <w:div w:id="1894609928">
          <w:marLeft w:val="0"/>
          <w:marRight w:val="0"/>
          <w:marTop w:val="0"/>
          <w:marBottom w:val="0"/>
          <w:divBdr>
            <w:top w:val="none" w:sz="0" w:space="0" w:color="auto"/>
            <w:left w:val="none" w:sz="0" w:space="0" w:color="auto"/>
            <w:bottom w:val="none" w:sz="0" w:space="0" w:color="auto"/>
            <w:right w:val="none" w:sz="0" w:space="0" w:color="auto"/>
          </w:divBdr>
        </w:div>
        <w:div w:id="319580557">
          <w:marLeft w:val="0"/>
          <w:marRight w:val="0"/>
          <w:marTop w:val="0"/>
          <w:marBottom w:val="0"/>
          <w:divBdr>
            <w:top w:val="none" w:sz="0" w:space="0" w:color="auto"/>
            <w:left w:val="none" w:sz="0" w:space="0" w:color="auto"/>
            <w:bottom w:val="none" w:sz="0" w:space="0" w:color="auto"/>
            <w:right w:val="none" w:sz="0" w:space="0" w:color="auto"/>
          </w:divBdr>
        </w:div>
        <w:div w:id="1622764239">
          <w:marLeft w:val="0"/>
          <w:marRight w:val="0"/>
          <w:marTop w:val="0"/>
          <w:marBottom w:val="0"/>
          <w:divBdr>
            <w:top w:val="none" w:sz="0" w:space="0" w:color="auto"/>
            <w:left w:val="none" w:sz="0" w:space="0" w:color="auto"/>
            <w:bottom w:val="none" w:sz="0" w:space="0" w:color="auto"/>
            <w:right w:val="none" w:sz="0" w:space="0" w:color="auto"/>
          </w:divBdr>
        </w:div>
        <w:div w:id="670448056">
          <w:marLeft w:val="0"/>
          <w:marRight w:val="0"/>
          <w:marTop w:val="0"/>
          <w:marBottom w:val="0"/>
          <w:divBdr>
            <w:top w:val="none" w:sz="0" w:space="0" w:color="auto"/>
            <w:left w:val="none" w:sz="0" w:space="0" w:color="auto"/>
            <w:bottom w:val="none" w:sz="0" w:space="0" w:color="auto"/>
            <w:right w:val="none" w:sz="0" w:space="0" w:color="auto"/>
          </w:divBdr>
        </w:div>
        <w:div w:id="1388454639">
          <w:marLeft w:val="0"/>
          <w:marRight w:val="0"/>
          <w:marTop w:val="0"/>
          <w:marBottom w:val="0"/>
          <w:divBdr>
            <w:top w:val="none" w:sz="0" w:space="0" w:color="auto"/>
            <w:left w:val="none" w:sz="0" w:space="0" w:color="auto"/>
            <w:bottom w:val="none" w:sz="0" w:space="0" w:color="auto"/>
            <w:right w:val="none" w:sz="0" w:space="0" w:color="auto"/>
          </w:divBdr>
        </w:div>
        <w:div w:id="1089692916">
          <w:marLeft w:val="0"/>
          <w:marRight w:val="0"/>
          <w:marTop w:val="0"/>
          <w:marBottom w:val="0"/>
          <w:divBdr>
            <w:top w:val="none" w:sz="0" w:space="0" w:color="auto"/>
            <w:left w:val="none" w:sz="0" w:space="0" w:color="auto"/>
            <w:bottom w:val="none" w:sz="0" w:space="0" w:color="auto"/>
            <w:right w:val="none" w:sz="0" w:space="0" w:color="auto"/>
          </w:divBdr>
        </w:div>
        <w:div w:id="345600905">
          <w:marLeft w:val="0"/>
          <w:marRight w:val="0"/>
          <w:marTop w:val="0"/>
          <w:marBottom w:val="0"/>
          <w:divBdr>
            <w:top w:val="none" w:sz="0" w:space="0" w:color="auto"/>
            <w:left w:val="none" w:sz="0" w:space="0" w:color="auto"/>
            <w:bottom w:val="none" w:sz="0" w:space="0" w:color="auto"/>
            <w:right w:val="none" w:sz="0" w:space="0" w:color="auto"/>
          </w:divBdr>
        </w:div>
        <w:div w:id="1750034802">
          <w:marLeft w:val="0"/>
          <w:marRight w:val="0"/>
          <w:marTop w:val="0"/>
          <w:marBottom w:val="0"/>
          <w:divBdr>
            <w:top w:val="none" w:sz="0" w:space="0" w:color="auto"/>
            <w:left w:val="none" w:sz="0" w:space="0" w:color="auto"/>
            <w:bottom w:val="none" w:sz="0" w:space="0" w:color="auto"/>
            <w:right w:val="none" w:sz="0" w:space="0" w:color="auto"/>
          </w:divBdr>
        </w:div>
        <w:div w:id="1950042455">
          <w:marLeft w:val="0"/>
          <w:marRight w:val="0"/>
          <w:marTop w:val="0"/>
          <w:marBottom w:val="0"/>
          <w:divBdr>
            <w:top w:val="none" w:sz="0" w:space="0" w:color="auto"/>
            <w:left w:val="none" w:sz="0" w:space="0" w:color="auto"/>
            <w:bottom w:val="none" w:sz="0" w:space="0" w:color="auto"/>
            <w:right w:val="none" w:sz="0" w:space="0" w:color="auto"/>
          </w:divBdr>
        </w:div>
        <w:div w:id="1027489403">
          <w:marLeft w:val="0"/>
          <w:marRight w:val="0"/>
          <w:marTop w:val="0"/>
          <w:marBottom w:val="0"/>
          <w:divBdr>
            <w:top w:val="none" w:sz="0" w:space="0" w:color="auto"/>
            <w:left w:val="none" w:sz="0" w:space="0" w:color="auto"/>
            <w:bottom w:val="none" w:sz="0" w:space="0" w:color="auto"/>
            <w:right w:val="none" w:sz="0" w:space="0" w:color="auto"/>
          </w:divBdr>
        </w:div>
        <w:div w:id="307126164">
          <w:marLeft w:val="0"/>
          <w:marRight w:val="0"/>
          <w:marTop w:val="0"/>
          <w:marBottom w:val="0"/>
          <w:divBdr>
            <w:top w:val="none" w:sz="0" w:space="0" w:color="auto"/>
            <w:left w:val="none" w:sz="0" w:space="0" w:color="auto"/>
            <w:bottom w:val="none" w:sz="0" w:space="0" w:color="auto"/>
            <w:right w:val="none" w:sz="0" w:space="0" w:color="auto"/>
          </w:divBdr>
        </w:div>
        <w:div w:id="1239436392">
          <w:marLeft w:val="0"/>
          <w:marRight w:val="0"/>
          <w:marTop w:val="0"/>
          <w:marBottom w:val="0"/>
          <w:divBdr>
            <w:top w:val="none" w:sz="0" w:space="0" w:color="auto"/>
            <w:left w:val="none" w:sz="0" w:space="0" w:color="auto"/>
            <w:bottom w:val="none" w:sz="0" w:space="0" w:color="auto"/>
            <w:right w:val="none" w:sz="0" w:space="0" w:color="auto"/>
          </w:divBdr>
        </w:div>
        <w:div w:id="1590578957">
          <w:marLeft w:val="0"/>
          <w:marRight w:val="0"/>
          <w:marTop w:val="0"/>
          <w:marBottom w:val="0"/>
          <w:divBdr>
            <w:top w:val="none" w:sz="0" w:space="0" w:color="auto"/>
            <w:left w:val="none" w:sz="0" w:space="0" w:color="auto"/>
            <w:bottom w:val="none" w:sz="0" w:space="0" w:color="auto"/>
            <w:right w:val="none" w:sz="0" w:space="0" w:color="auto"/>
          </w:divBdr>
        </w:div>
        <w:div w:id="1206678447">
          <w:marLeft w:val="0"/>
          <w:marRight w:val="0"/>
          <w:marTop w:val="0"/>
          <w:marBottom w:val="0"/>
          <w:divBdr>
            <w:top w:val="none" w:sz="0" w:space="0" w:color="auto"/>
            <w:left w:val="none" w:sz="0" w:space="0" w:color="auto"/>
            <w:bottom w:val="none" w:sz="0" w:space="0" w:color="auto"/>
            <w:right w:val="none" w:sz="0" w:space="0" w:color="auto"/>
          </w:divBdr>
        </w:div>
        <w:div w:id="873034884">
          <w:marLeft w:val="0"/>
          <w:marRight w:val="0"/>
          <w:marTop w:val="0"/>
          <w:marBottom w:val="0"/>
          <w:divBdr>
            <w:top w:val="none" w:sz="0" w:space="0" w:color="auto"/>
            <w:left w:val="none" w:sz="0" w:space="0" w:color="auto"/>
            <w:bottom w:val="none" w:sz="0" w:space="0" w:color="auto"/>
            <w:right w:val="none" w:sz="0" w:space="0" w:color="auto"/>
          </w:divBdr>
        </w:div>
        <w:div w:id="181819061">
          <w:marLeft w:val="0"/>
          <w:marRight w:val="0"/>
          <w:marTop w:val="0"/>
          <w:marBottom w:val="0"/>
          <w:divBdr>
            <w:top w:val="none" w:sz="0" w:space="0" w:color="auto"/>
            <w:left w:val="none" w:sz="0" w:space="0" w:color="auto"/>
            <w:bottom w:val="none" w:sz="0" w:space="0" w:color="auto"/>
            <w:right w:val="none" w:sz="0" w:space="0" w:color="auto"/>
          </w:divBdr>
        </w:div>
        <w:div w:id="1821070271">
          <w:marLeft w:val="0"/>
          <w:marRight w:val="0"/>
          <w:marTop w:val="0"/>
          <w:marBottom w:val="0"/>
          <w:divBdr>
            <w:top w:val="none" w:sz="0" w:space="0" w:color="auto"/>
            <w:left w:val="none" w:sz="0" w:space="0" w:color="auto"/>
            <w:bottom w:val="none" w:sz="0" w:space="0" w:color="auto"/>
            <w:right w:val="none" w:sz="0" w:space="0" w:color="auto"/>
          </w:divBdr>
        </w:div>
        <w:div w:id="1685211129">
          <w:marLeft w:val="0"/>
          <w:marRight w:val="0"/>
          <w:marTop w:val="0"/>
          <w:marBottom w:val="0"/>
          <w:divBdr>
            <w:top w:val="none" w:sz="0" w:space="0" w:color="auto"/>
            <w:left w:val="none" w:sz="0" w:space="0" w:color="auto"/>
            <w:bottom w:val="none" w:sz="0" w:space="0" w:color="auto"/>
            <w:right w:val="none" w:sz="0" w:space="0" w:color="auto"/>
          </w:divBdr>
        </w:div>
        <w:div w:id="1274357992">
          <w:marLeft w:val="0"/>
          <w:marRight w:val="0"/>
          <w:marTop w:val="0"/>
          <w:marBottom w:val="0"/>
          <w:divBdr>
            <w:top w:val="none" w:sz="0" w:space="0" w:color="auto"/>
            <w:left w:val="none" w:sz="0" w:space="0" w:color="auto"/>
            <w:bottom w:val="none" w:sz="0" w:space="0" w:color="auto"/>
            <w:right w:val="none" w:sz="0" w:space="0" w:color="auto"/>
          </w:divBdr>
        </w:div>
        <w:div w:id="1636717128">
          <w:marLeft w:val="0"/>
          <w:marRight w:val="0"/>
          <w:marTop w:val="0"/>
          <w:marBottom w:val="0"/>
          <w:divBdr>
            <w:top w:val="none" w:sz="0" w:space="0" w:color="auto"/>
            <w:left w:val="none" w:sz="0" w:space="0" w:color="auto"/>
            <w:bottom w:val="none" w:sz="0" w:space="0" w:color="auto"/>
            <w:right w:val="none" w:sz="0" w:space="0" w:color="auto"/>
          </w:divBdr>
        </w:div>
        <w:div w:id="1166094119">
          <w:marLeft w:val="0"/>
          <w:marRight w:val="0"/>
          <w:marTop w:val="0"/>
          <w:marBottom w:val="0"/>
          <w:divBdr>
            <w:top w:val="none" w:sz="0" w:space="0" w:color="auto"/>
            <w:left w:val="none" w:sz="0" w:space="0" w:color="auto"/>
            <w:bottom w:val="none" w:sz="0" w:space="0" w:color="auto"/>
            <w:right w:val="none" w:sz="0" w:space="0" w:color="auto"/>
          </w:divBdr>
        </w:div>
        <w:div w:id="2123913019">
          <w:marLeft w:val="0"/>
          <w:marRight w:val="0"/>
          <w:marTop w:val="0"/>
          <w:marBottom w:val="0"/>
          <w:divBdr>
            <w:top w:val="none" w:sz="0" w:space="0" w:color="auto"/>
            <w:left w:val="none" w:sz="0" w:space="0" w:color="auto"/>
            <w:bottom w:val="none" w:sz="0" w:space="0" w:color="auto"/>
            <w:right w:val="none" w:sz="0" w:space="0" w:color="auto"/>
          </w:divBdr>
        </w:div>
        <w:div w:id="639925414">
          <w:marLeft w:val="0"/>
          <w:marRight w:val="0"/>
          <w:marTop w:val="0"/>
          <w:marBottom w:val="0"/>
          <w:divBdr>
            <w:top w:val="none" w:sz="0" w:space="0" w:color="auto"/>
            <w:left w:val="none" w:sz="0" w:space="0" w:color="auto"/>
            <w:bottom w:val="none" w:sz="0" w:space="0" w:color="auto"/>
            <w:right w:val="none" w:sz="0" w:space="0" w:color="auto"/>
          </w:divBdr>
        </w:div>
        <w:div w:id="630134477">
          <w:marLeft w:val="0"/>
          <w:marRight w:val="0"/>
          <w:marTop w:val="0"/>
          <w:marBottom w:val="0"/>
          <w:divBdr>
            <w:top w:val="none" w:sz="0" w:space="0" w:color="auto"/>
            <w:left w:val="none" w:sz="0" w:space="0" w:color="auto"/>
            <w:bottom w:val="none" w:sz="0" w:space="0" w:color="auto"/>
            <w:right w:val="none" w:sz="0" w:space="0" w:color="auto"/>
          </w:divBdr>
        </w:div>
        <w:div w:id="995495375">
          <w:marLeft w:val="0"/>
          <w:marRight w:val="0"/>
          <w:marTop w:val="0"/>
          <w:marBottom w:val="0"/>
          <w:divBdr>
            <w:top w:val="none" w:sz="0" w:space="0" w:color="auto"/>
            <w:left w:val="none" w:sz="0" w:space="0" w:color="auto"/>
            <w:bottom w:val="none" w:sz="0" w:space="0" w:color="auto"/>
            <w:right w:val="none" w:sz="0" w:space="0" w:color="auto"/>
          </w:divBdr>
        </w:div>
        <w:div w:id="1129474177">
          <w:marLeft w:val="0"/>
          <w:marRight w:val="0"/>
          <w:marTop w:val="0"/>
          <w:marBottom w:val="0"/>
          <w:divBdr>
            <w:top w:val="none" w:sz="0" w:space="0" w:color="auto"/>
            <w:left w:val="none" w:sz="0" w:space="0" w:color="auto"/>
            <w:bottom w:val="none" w:sz="0" w:space="0" w:color="auto"/>
            <w:right w:val="none" w:sz="0" w:space="0" w:color="auto"/>
          </w:divBdr>
        </w:div>
        <w:div w:id="1398893508">
          <w:marLeft w:val="0"/>
          <w:marRight w:val="0"/>
          <w:marTop w:val="0"/>
          <w:marBottom w:val="0"/>
          <w:divBdr>
            <w:top w:val="none" w:sz="0" w:space="0" w:color="auto"/>
            <w:left w:val="none" w:sz="0" w:space="0" w:color="auto"/>
            <w:bottom w:val="none" w:sz="0" w:space="0" w:color="auto"/>
            <w:right w:val="none" w:sz="0" w:space="0" w:color="auto"/>
          </w:divBdr>
        </w:div>
        <w:div w:id="2014529396">
          <w:marLeft w:val="0"/>
          <w:marRight w:val="0"/>
          <w:marTop w:val="0"/>
          <w:marBottom w:val="0"/>
          <w:divBdr>
            <w:top w:val="none" w:sz="0" w:space="0" w:color="auto"/>
            <w:left w:val="none" w:sz="0" w:space="0" w:color="auto"/>
            <w:bottom w:val="none" w:sz="0" w:space="0" w:color="auto"/>
            <w:right w:val="none" w:sz="0" w:space="0" w:color="auto"/>
          </w:divBdr>
        </w:div>
        <w:div w:id="1023166368">
          <w:marLeft w:val="0"/>
          <w:marRight w:val="0"/>
          <w:marTop w:val="0"/>
          <w:marBottom w:val="0"/>
          <w:divBdr>
            <w:top w:val="none" w:sz="0" w:space="0" w:color="auto"/>
            <w:left w:val="none" w:sz="0" w:space="0" w:color="auto"/>
            <w:bottom w:val="none" w:sz="0" w:space="0" w:color="auto"/>
            <w:right w:val="none" w:sz="0" w:space="0" w:color="auto"/>
          </w:divBdr>
        </w:div>
        <w:div w:id="1412390928">
          <w:marLeft w:val="0"/>
          <w:marRight w:val="0"/>
          <w:marTop w:val="0"/>
          <w:marBottom w:val="0"/>
          <w:divBdr>
            <w:top w:val="none" w:sz="0" w:space="0" w:color="auto"/>
            <w:left w:val="none" w:sz="0" w:space="0" w:color="auto"/>
            <w:bottom w:val="none" w:sz="0" w:space="0" w:color="auto"/>
            <w:right w:val="none" w:sz="0" w:space="0" w:color="auto"/>
          </w:divBdr>
        </w:div>
        <w:div w:id="1780641790">
          <w:marLeft w:val="0"/>
          <w:marRight w:val="0"/>
          <w:marTop w:val="0"/>
          <w:marBottom w:val="0"/>
          <w:divBdr>
            <w:top w:val="none" w:sz="0" w:space="0" w:color="auto"/>
            <w:left w:val="none" w:sz="0" w:space="0" w:color="auto"/>
            <w:bottom w:val="none" w:sz="0" w:space="0" w:color="auto"/>
            <w:right w:val="none" w:sz="0" w:space="0" w:color="auto"/>
          </w:divBdr>
        </w:div>
        <w:div w:id="94136273">
          <w:marLeft w:val="0"/>
          <w:marRight w:val="0"/>
          <w:marTop w:val="0"/>
          <w:marBottom w:val="0"/>
          <w:divBdr>
            <w:top w:val="none" w:sz="0" w:space="0" w:color="auto"/>
            <w:left w:val="none" w:sz="0" w:space="0" w:color="auto"/>
            <w:bottom w:val="none" w:sz="0" w:space="0" w:color="auto"/>
            <w:right w:val="none" w:sz="0" w:space="0" w:color="auto"/>
          </w:divBdr>
        </w:div>
        <w:div w:id="1580823838">
          <w:marLeft w:val="0"/>
          <w:marRight w:val="0"/>
          <w:marTop w:val="0"/>
          <w:marBottom w:val="0"/>
          <w:divBdr>
            <w:top w:val="none" w:sz="0" w:space="0" w:color="auto"/>
            <w:left w:val="none" w:sz="0" w:space="0" w:color="auto"/>
            <w:bottom w:val="none" w:sz="0" w:space="0" w:color="auto"/>
            <w:right w:val="none" w:sz="0" w:space="0" w:color="auto"/>
          </w:divBdr>
        </w:div>
        <w:div w:id="941566473">
          <w:marLeft w:val="0"/>
          <w:marRight w:val="0"/>
          <w:marTop w:val="0"/>
          <w:marBottom w:val="0"/>
          <w:divBdr>
            <w:top w:val="none" w:sz="0" w:space="0" w:color="auto"/>
            <w:left w:val="none" w:sz="0" w:space="0" w:color="auto"/>
            <w:bottom w:val="none" w:sz="0" w:space="0" w:color="auto"/>
            <w:right w:val="none" w:sz="0" w:space="0" w:color="auto"/>
          </w:divBdr>
        </w:div>
        <w:div w:id="723067015">
          <w:marLeft w:val="0"/>
          <w:marRight w:val="0"/>
          <w:marTop w:val="0"/>
          <w:marBottom w:val="0"/>
          <w:divBdr>
            <w:top w:val="none" w:sz="0" w:space="0" w:color="auto"/>
            <w:left w:val="none" w:sz="0" w:space="0" w:color="auto"/>
            <w:bottom w:val="none" w:sz="0" w:space="0" w:color="auto"/>
            <w:right w:val="none" w:sz="0" w:space="0" w:color="auto"/>
          </w:divBdr>
        </w:div>
        <w:div w:id="1981227785">
          <w:marLeft w:val="0"/>
          <w:marRight w:val="0"/>
          <w:marTop w:val="0"/>
          <w:marBottom w:val="0"/>
          <w:divBdr>
            <w:top w:val="none" w:sz="0" w:space="0" w:color="auto"/>
            <w:left w:val="none" w:sz="0" w:space="0" w:color="auto"/>
            <w:bottom w:val="none" w:sz="0" w:space="0" w:color="auto"/>
            <w:right w:val="none" w:sz="0" w:space="0" w:color="auto"/>
          </w:divBdr>
        </w:div>
        <w:div w:id="701711938">
          <w:marLeft w:val="0"/>
          <w:marRight w:val="0"/>
          <w:marTop w:val="0"/>
          <w:marBottom w:val="0"/>
          <w:divBdr>
            <w:top w:val="none" w:sz="0" w:space="0" w:color="auto"/>
            <w:left w:val="none" w:sz="0" w:space="0" w:color="auto"/>
            <w:bottom w:val="none" w:sz="0" w:space="0" w:color="auto"/>
            <w:right w:val="none" w:sz="0" w:space="0" w:color="auto"/>
          </w:divBdr>
        </w:div>
        <w:div w:id="1597131146">
          <w:marLeft w:val="0"/>
          <w:marRight w:val="0"/>
          <w:marTop w:val="0"/>
          <w:marBottom w:val="0"/>
          <w:divBdr>
            <w:top w:val="none" w:sz="0" w:space="0" w:color="auto"/>
            <w:left w:val="none" w:sz="0" w:space="0" w:color="auto"/>
            <w:bottom w:val="none" w:sz="0" w:space="0" w:color="auto"/>
            <w:right w:val="none" w:sz="0" w:space="0" w:color="auto"/>
          </w:divBdr>
        </w:div>
        <w:div w:id="1197816668">
          <w:marLeft w:val="0"/>
          <w:marRight w:val="0"/>
          <w:marTop w:val="0"/>
          <w:marBottom w:val="0"/>
          <w:divBdr>
            <w:top w:val="none" w:sz="0" w:space="0" w:color="auto"/>
            <w:left w:val="none" w:sz="0" w:space="0" w:color="auto"/>
            <w:bottom w:val="none" w:sz="0" w:space="0" w:color="auto"/>
            <w:right w:val="none" w:sz="0" w:space="0" w:color="auto"/>
          </w:divBdr>
        </w:div>
        <w:div w:id="1635525424">
          <w:marLeft w:val="0"/>
          <w:marRight w:val="0"/>
          <w:marTop w:val="0"/>
          <w:marBottom w:val="0"/>
          <w:divBdr>
            <w:top w:val="none" w:sz="0" w:space="0" w:color="auto"/>
            <w:left w:val="none" w:sz="0" w:space="0" w:color="auto"/>
            <w:bottom w:val="none" w:sz="0" w:space="0" w:color="auto"/>
            <w:right w:val="none" w:sz="0" w:space="0" w:color="auto"/>
          </w:divBdr>
        </w:div>
        <w:div w:id="80489858">
          <w:marLeft w:val="0"/>
          <w:marRight w:val="0"/>
          <w:marTop w:val="0"/>
          <w:marBottom w:val="0"/>
          <w:divBdr>
            <w:top w:val="none" w:sz="0" w:space="0" w:color="auto"/>
            <w:left w:val="none" w:sz="0" w:space="0" w:color="auto"/>
            <w:bottom w:val="none" w:sz="0" w:space="0" w:color="auto"/>
            <w:right w:val="none" w:sz="0" w:space="0" w:color="auto"/>
          </w:divBdr>
        </w:div>
        <w:div w:id="1608804328">
          <w:marLeft w:val="0"/>
          <w:marRight w:val="0"/>
          <w:marTop w:val="0"/>
          <w:marBottom w:val="0"/>
          <w:divBdr>
            <w:top w:val="none" w:sz="0" w:space="0" w:color="auto"/>
            <w:left w:val="none" w:sz="0" w:space="0" w:color="auto"/>
            <w:bottom w:val="none" w:sz="0" w:space="0" w:color="auto"/>
            <w:right w:val="none" w:sz="0" w:space="0" w:color="auto"/>
          </w:divBdr>
        </w:div>
        <w:div w:id="1512453709">
          <w:marLeft w:val="0"/>
          <w:marRight w:val="0"/>
          <w:marTop w:val="0"/>
          <w:marBottom w:val="0"/>
          <w:divBdr>
            <w:top w:val="none" w:sz="0" w:space="0" w:color="auto"/>
            <w:left w:val="none" w:sz="0" w:space="0" w:color="auto"/>
            <w:bottom w:val="none" w:sz="0" w:space="0" w:color="auto"/>
            <w:right w:val="none" w:sz="0" w:space="0" w:color="auto"/>
          </w:divBdr>
        </w:div>
      </w:divsChild>
    </w:div>
    <w:div w:id="1004432563">
      <w:bodyDiv w:val="1"/>
      <w:marLeft w:val="0"/>
      <w:marRight w:val="0"/>
      <w:marTop w:val="0"/>
      <w:marBottom w:val="0"/>
      <w:divBdr>
        <w:top w:val="none" w:sz="0" w:space="0" w:color="auto"/>
        <w:left w:val="none" w:sz="0" w:space="0" w:color="auto"/>
        <w:bottom w:val="none" w:sz="0" w:space="0" w:color="auto"/>
        <w:right w:val="none" w:sz="0" w:space="0" w:color="auto"/>
      </w:divBdr>
      <w:divsChild>
        <w:div w:id="1405178988">
          <w:marLeft w:val="0"/>
          <w:marRight w:val="0"/>
          <w:marTop w:val="0"/>
          <w:marBottom w:val="0"/>
          <w:divBdr>
            <w:top w:val="none" w:sz="0" w:space="0" w:color="auto"/>
            <w:left w:val="none" w:sz="0" w:space="0" w:color="auto"/>
            <w:bottom w:val="none" w:sz="0" w:space="0" w:color="auto"/>
            <w:right w:val="none" w:sz="0" w:space="0" w:color="auto"/>
          </w:divBdr>
        </w:div>
        <w:div w:id="1125538203">
          <w:marLeft w:val="0"/>
          <w:marRight w:val="0"/>
          <w:marTop w:val="0"/>
          <w:marBottom w:val="0"/>
          <w:divBdr>
            <w:top w:val="none" w:sz="0" w:space="0" w:color="auto"/>
            <w:left w:val="none" w:sz="0" w:space="0" w:color="auto"/>
            <w:bottom w:val="none" w:sz="0" w:space="0" w:color="auto"/>
            <w:right w:val="none" w:sz="0" w:space="0" w:color="auto"/>
          </w:divBdr>
        </w:div>
        <w:div w:id="985012657">
          <w:marLeft w:val="0"/>
          <w:marRight w:val="0"/>
          <w:marTop w:val="0"/>
          <w:marBottom w:val="0"/>
          <w:divBdr>
            <w:top w:val="none" w:sz="0" w:space="0" w:color="auto"/>
            <w:left w:val="none" w:sz="0" w:space="0" w:color="auto"/>
            <w:bottom w:val="none" w:sz="0" w:space="0" w:color="auto"/>
            <w:right w:val="none" w:sz="0" w:space="0" w:color="auto"/>
          </w:divBdr>
        </w:div>
        <w:div w:id="421683656">
          <w:marLeft w:val="0"/>
          <w:marRight w:val="0"/>
          <w:marTop w:val="0"/>
          <w:marBottom w:val="0"/>
          <w:divBdr>
            <w:top w:val="none" w:sz="0" w:space="0" w:color="auto"/>
            <w:left w:val="none" w:sz="0" w:space="0" w:color="auto"/>
            <w:bottom w:val="none" w:sz="0" w:space="0" w:color="auto"/>
            <w:right w:val="none" w:sz="0" w:space="0" w:color="auto"/>
          </w:divBdr>
        </w:div>
        <w:div w:id="1380396858">
          <w:marLeft w:val="0"/>
          <w:marRight w:val="0"/>
          <w:marTop w:val="0"/>
          <w:marBottom w:val="0"/>
          <w:divBdr>
            <w:top w:val="none" w:sz="0" w:space="0" w:color="auto"/>
            <w:left w:val="none" w:sz="0" w:space="0" w:color="auto"/>
            <w:bottom w:val="none" w:sz="0" w:space="0" w:color="auto"/>
            <w:right w:val="none" w:sz="0" w:space="0" w:color="auto"/>
          </w:divBdr>
        </w:div>
        <w:div w:id="1538468015">
          <w:marLeft w:val="0"/>
          <w:marRight w:val="0"/>
          <w:marTop w:val="0"/>
          <w:marBottom w:val="0"/>
          <w:divBdr>
            <w:top w:val="none" w:sz="0" w:space="0" w:color="auto"/>
            <w:left w:val="none" w:sz="0" w:space="0" w:color="auto"/>
            <w:bottom w:val="none" w:sz="0" w:space="0" w:color="auto"/>
            <w:right w:val="none" w:sz="0" w:space="0" w:color="auto"/>
          </w:divBdr>
        </w:div>
        <w:div w:id="1713461840">
          <w:marLeft w:val="0"/>
          <w:marRight w:val="0"/>
          <w:marTop w:val="0"/>
          <w:marBottom w:val="0"/>
          <w:divBdr>
            <w:top w:val="none" w:sz="0" w:space="0" w:color="auto"/>
            <w:left w:val="none" w:sz="0" w:space="0" w:color="auto"/>
            <w:bottom w:val="none" w:sz="0" w:space="0" w:color="auto"/>
            <w:right w:val="none" w:sz="0" w:space="0" w:color="auto"/>
          </w:divBdr>
        </w:div>
        <w:div w:id="1111165695">
          <w:marLeft w:val="0"/>
          <w:marRight w:val="0"/>
          <w:marTop w:val="0"/>
          <w:marBottom w:val="0"/>
          <w:divBdr>
            <w:top w:val="none" w:sz="0" w:space="0" w:color="auto"/>
            <w:left w:val="none" w:sz="0" w:space="0" w:color="auto"/>
            <w:bottom w:val="none" w:sz="0" w:space="0" w:color="auto"/>
            <w:right w:val="none" w:sz="0" w:space="0" w:color="auto"/>
          </w:divBdr>
        </w:div>
        <w:div w:id="1569995859">
          <w:marLeft w:val="0"/>
          <w:marRight w:val="0"/>
          <w:marTop w:val="0"/>
          <w:marBottom w:val="0"/>
          <w:divBdr>
            <w:top w:val="none" w:sz="0" w:space="0" w:color="auto"/>
            <w:left w:val="none" w:sz="0" w:space="0" w:color="auto"/>
            <w:bottom w:val="none" w:sz="0" w:space="0" w:color="auto"/>
            <w:right w:val="none" w:sz="0" w:space="0" w:color="auto"/>
          </w:divBdr>
        </w:div>
        <w:div w:id="1275670611">
          <w:marLeft w:val="0"/>
          <w:marRight w:val="0"/>
          <w:marTop w:val="0"/>
          <w:marBottom w:val="0"/>
          <w:divBdr>
            <w:top w:val="none" w:sz="0" w:space="0" w:color="auto"/>
            <w:left w:val="none" w:sz="0" w:space="0" w:color="auto"/>
            <w:bottom w:val="none" w:sz="0" w:space="0" w:color="auto"/>
            <w:right w:val="none" w:sz="0" w:space="0" w:color="auto"/>
          </w:divBdr>
        </w:div>
        <w:div w:id="1692801015">
          <w:marLeft w:val="0"/>
          <w:marRight w:val="0"/>
          <w:marTop w:val="0"/>
          <w:marBottom w:val="0"/>
          <w:divBdr>
            <w:top w:val="none" w:sz="0" w:space="0" w:color="auto"/>
            <w:left w:val="none" w:sz="0" w:space="0" w:color="auto"/>
            <w:bottom w:val="none" w:sz="0" w:space="0" w:color="auto"/>
            <w:right w:val="none" w:sz="0" w:space="0" w:color="auto"/>
          </w:divBdr>
        </w:div>
        <w:div w:id="1528593285">
          <w:marLeft w:val="0"/>
          <w:marRight w:val="0"/>
          <w:marTop w:val="0"/>
          <w:marBottom w:val="0"/>
          <w:divBdr>
            <w:top w:val="none" w:sz="0" w:space="0" w:color="auto"/>
            <w:left w:val="none" w:sz="0" w:space="0" w:color="auto"/>
            <w:bottom w:val="none" w:sz="0" w:space="0" w:color="auto"/>
            <w:right w:val="none" w:sz="0" w:space="0" w:color="auto"/>
          </w:divBdr>
        </w:div>
        <w:div w:id="1489437019">
          <w:marLeft w:val="0"/>
          <w:marRight w:val="0"/>
          <w:marTop w:val="0"/>
          <w:marBottom w:val="0"/>
          <w:divBdr>
            <w:top w:val="none" w:sz="0" w:space="0" w:color="auto"/>
            <w:left w:val="none" w:sz="0" w:space="0" w:color="auto"/>
            <w:bottom w:val="none" w:sz="0" w:space="0" w:color="auto"/>
            <w:right w:val="none" w:sz="0" w:space="0" w:color="auto"/>
          </w:divBdr>
        </w:div>
        <w:div w:id="226064993">
          <w:marLeft w:val="0"/>
          <w:marRight w:val="0"/>
          <w:marTop w:val="0"/>
          <w:marBottom w:val="0"/>
          <w:divBdr>
            <w:top w:val="none" w:sz="0" w:space="0" w:color="auto"/>
            <w:left w:val="none" w:sz="0" w:space="0" w:color="auto"/>
            <w:bottom w:val="none" w:sz="0" w:space="0" w:color="auto"/>
            <w:right w:val="none" w:sz="0" w:space="0" w:color="auto"/>
          </w:divBdr>
        </w:div>
        <w:div w:id="152987019">
          <w:marLeft w:val="0"/>
          <w:marRight w:val="0"/>
          <w:marTop w:val="0"/>
          <w:marBottom w:val="0"/>
          <w:divBdr>
            <w:top w:val="none" w:sz="0" w:space="0" w:color="auto"/>
            <w:left w:val="none" w:sz="0" w:space="0" w:color="auto"/>
            <w:bottom w:val="none" w:sz="0" w:space="0" w:color="auto"/>
            <w:right w:val="none" w:sz="0" w:space="0" w:color="auto"/>
          </w:divBdr>
        </w:div>
        <w:div w:id="1000620206">
          <w:marLeft w:val="0"/>
          <w:marRight w:val="0"/>
          <w:marTop w:val="0"/>
          <w:marBottom w:val="0"/>
          <w:divBdr>
            <w:top w:val="none" w:sz="0" w:space="0" w:color="auto"/>
            <w:left w:val="none" w:sz="0" w:space="0" w:color="auto"/>
            <w:bottom w:val="none" w:sz="0" w:space="0" w:color="auto"/>
            <w:right w:val="none" w:sz="0" w:space="0" w:color="auto"/>
          </w:divBdr>
        </w:div>
        <w:div w:id="1951088350">
          <w:marLeft w:val="0"/>
          <w:marRight w:val="0"/>
          <w:marTop w:val="0"/>
          <w:marBottom w:val="0"/>
          <w:divBdr>
            <w:top w:val="none" w:sz="0" w:space="0" w:color="auto"/>
            <w:left w:val="none" w:sz="0" w:space="0" w:color="auto"/>
            <w:bottom w:val="none" w:sz="0" w:space="0" w:color="auto"/>
            <w:right w:val="none" w:sz="0" w:space="0" w:color="auto"/>
          </w:divBdr>
        </w:div>
        <w:div w:id="1742217745">
          <w:marLeft w:val="0"/>
          <w:marRight w:val="0"/>
          <w:marTop w:val="0"/>
          <w:marBottom w:val="0"/>
          <w:divBdr>
            <w:top w:val="none" w:sz="0" w:space="0" w:color="auto"/>
            <w:left w:val="none" w:sz="0" w:space="0" w:color="auto"/>
            <w:bottom w:val="none" w:sz="0" w:space="0" w:color="auto"/>
            <w:right w:val="none" w:sz="0" w:space="0" w:color="auto"/>
          </w:divBdr>
        </w:div>
        <w:div w:id="1699744452">
          <w:marLeft w:val="0"/>
          <w:marRight w:val="0"/>
          <w:marTop w:val="0"/>
          <w:marBottom w:val="0"/>
          <w:divBdr>
            <w:top w:val="none" w:sz="0" w:space="0" w:color="auto"/>
            <w:left w:val="none" w:sz="0" w:space="0" w:color="auto"/>
            <w:bottom w:val="none" w:sz="0" w:space="0" w:color="auto"/>
            <w:right w:val="none" w:sz="0" w:space="0" w:color="auto"/>
          </w:divBdr>
        </w:div>
        <w:div w:id="69693833">
          <w:marLeft w:val="0"/>
          <w:marRight w:val="0"/>
          <w:marTop w:val="0"/>
          <w:marBottom w:val="0"/>
          <w:divBdr>
            <w:top w:val="none" w:sz="0" w:space="0" w:color="auto"/>
            <w:left w:val="none" w:sz="0" w:space="0" w:color="auto"/>
            <w:bottom w:val="none" w:sz="0" w:space="0" w:color="auto"/>
            <w:right w:val="none" w:sz="0" w:space="0" w:color="auto"/>
          </w:divBdr>
        </w:div>
        <w:div w:id="827869820">
          <w:marLeft w:val="0"/>
          <w:marRight w:val="0"/>
          <w:marTop w:val="0"/>
          <w:marBottom w:val="0"/>
          <w:divBdr>
            <w:top w:val="none" w:sz="0" w:space="0" w:color="auto"/>
            <w:left w:val="none" w:sz="0" w:space="0" w:color="auto"/>
            <w:bottom w:val="none" w:sz="0" w:space="0" w:color="auto"/>
            <w:right w:val="none" w:sz="0" w:space="0" w:color="auto"/>
          </w:divBdr>
        </w:div>
        <w:div w:id="596132999">
          <w:marLeft w:val="0"/>
          <w:marRight w:val="0"/>
          <w:marTop w:val="0"/>
          <w:marBottom w:val="0"/>
          <w:divBdr>
            <w:top w:val="none" w:sz="0" w:space="0" w:color="auto"/>
            <w:left w:val="none" w:sz="0" w:space="0" w:color="auto"/>
            <w:bottom w:val="none" w:sz="0" w:space="0" w:color="auto"/>
            <w:right w:val="none" w:sz="0" w:space="0" w:color="auto"/>
          </w:divBdr>
        </w:div>
        <w:div w:id="235476790">
          <w:marLeft w:val="0"/>
          <w:marRight w:val="0"/>
          <w:marTop w:val="0"/>
          <w:marBottom w:val="0"/>
          <w:divBdr>
            <w:top w:val="none" w:sz="0" w:space="0" w:color="auto"/>
            <w:left w:val="none" w:sz="0" w:space="0" w:color="auto"/>
            <w:bottom w:val="none" w:sz="0" w:space="0" w:color="auto"/>
            <w:right w:val="none" w:sz="0" w:space="0" w:color="auto"/>
          </w:divBdr>
        </w:div>
        <w:div w:id="2137721056">
          <w:marLeft w:val="0"/>
          <w:marRight w:val="0"/>
          <w:marTop w:val="0"/>
          <w:marBottom w:val="0"/>
          <w:divBdr>
            <w:top w:val="none" w:sz="0" w:space="0" w:color="auto"/>
            <w:left w:val="none" w:sz="0" w:space="0" w:color="auto"/>
            <w:bottom w:val="none" w:sz="0" w:space="0" w:color="auto"/>
            <w:right w:val="none" w:sz="0" w:space="0" w:color="auto"/>
          </w:divBdr>
        </w:div>
        <w:div w:id="311451498">
          <w:marLeft w:val="0"/>
          <w:marRight w:val="0"/>
          <w:marTop w:val="0"/>
          <w:marBottom w:val="0"/>
          <w:divBdr>
            <w:top w:val="none" w:sz="0" w:space="0" w:color="auto"/>
            <w:left w:val="none" w:sz="0" w:space="0" w:color="auto"/>
            <w:bottom w:val="none" w:sz="0" w:space="0" w:color="auto"/>
            <w:right w:val="none" w:sz="0" w:space="0" w:color="auto"/>
          </w:divBdr>
        </w:div>
        <w:div w:id="460268470">
          <w:marLeft w:val="0"/>
          <w:marRight w:val="0"/>
          <w:marTop w:val="0"/>
          <w:marBottom w:val="0"/>
          <w:divBdr>
            <w:top w:val="none" w:sz="0" w:space="0" w:color="auto"/>
            <w:left w:val="none" w:sz="0" w:space="0" w:color="auto"/>
            <w:bottom w:val="none" w:sz="0" w:space="0" w:color="auto"/>
            <w:right w:val="none" w:sz="0" w:space="0" w:color="auto"/>
          </w:divBdr>
        </w:div>
        <w:div w:id="383063492">
          <w:marLeft w:val="0"/>
          <w:marRight w:val="0"/>
          <w:marTop w:val="0"/>
          <w:marBottom w:val="0"/>
          <w:divBdr>
            <w:top w:val="none" w:sz="0" w:space="0" w:color="auto"/>
            <w:left w:val="none" w:sz="0" w:space="0" w:color="auto"/>
            <w:bottom w:val="none" w:sz="0" w:space="0" w:color="auto"/>
            <w:right w:val="none" w:sz="0" w:space="0" w:color="auto"/>
          </w:divBdr>
        </w:div>
        <w:div w:id="536552401">
          <w:marLeft w:val="0"/>
          <w:marRight w:val="0"/>
          <w:marTop w:val="0"/>
          <w:marBottom w:val="0"/>
          <w:divBdr>
            <w:top w:val="none" w:sz="0" w:space="0" w:color="auto"/>
            <w:left w:val="none" w:sz="0" w:space="0" w:color="auto"/>
            <w:bottom w:val="none" w:sz="0" w:space="0" w:color="auto"/>
            <w:right w:val="none" w:sz="0" w:space="0" w:color="auto"/>
          </w:divBdr>
        </w:div>
        <w:div w:id="656804419">
          <w:marLeft w:val="0"/>
          <w:marRight w:val="0"/>
          <w:marTop w:val="0"/>
          <w:marBottom w:val="0"/>
          <w:divBdr>
            <w:top w:val="none" w:sz="0" w:space="0" w:color="auto"/>
            <w:left w:val="none" w:sz="0" w:space="0" w:color="auto"/>
            <w:bottom w:val="none" w:sz="0" w:space="0" w:color="auto"/>
            <w:right w:val="none" w:sz="0" w:space="0" w:color="auto"/>
          </w:divBdr>
        </w:div>
        <w:div w:id="1053893197">
          <w:marLeft w:val="0"/>
          <w:marRight w:val="0"/>
          <w:marTop w:val="0"/>
          <w:marBottom w:val="0"/>
          <w:divBdr>
            <w:top w:val="none" w:sz="0" w:space="0" w:color="auto"/>
            <w:left w:val="none" w:sz="0" w:space="0" w:color="auto"/>
            <w:bottom w:val="none" w:sz="0" w:space="0" w:color="auto"/>
            <w:right w:val="none" w:sz="0" w:space="0" w:color="auto"/>
          </w:divBdr>
        </w:div>
        <w:div w:id="1676376651">
          <w:marLeft w:val="0"/>
          <w:marRight w:val="0"/>
          <w:marTop w:val="0"/>
          <w:marBottom w:val="0"/>
          <w:divBdr>
            <w:top w:val="none" w:sz="0" w:space="0" w:color="auto"/>
            <w:left w:val="none" w:sz="0" w:space="0" w:color="auto"/>
            <w:bottom w:val="none" w:sz="0" w:space="0" w:color="auto"/>
            <w:right w:val="none" w:sz="0" w:space="0" w:color="auto"/>
          </w:divBdr>
        </w:div>
        <w:div w:id="771128668">
          <w:marLeft w:val="0"/>
          <w:marRight w:val="0"/>
          <w:marTop w:val="0"/>
          <w:marBottom w:val="0"/>
          <w:divBdr>
            <w:top w:val="none" w:sz="0" w:space="0" w:color="auto"/>
            <w:left w:val="none" w:sz="0" w:space="0" w:color="auto"/>
            <w:bottom w:val="none" w:sz="0" w:space="0" w:color="auto"/>
            <w:right w:val="none" w:sz="0" w:space="0" w:color="auto"/>
          </w:divBdr>
        </w:div>
        <w:div w:id="1558784307">
          <w:marLeft w:val="0"/>
          <w:marRight w:val="0"/>
          <w:marTop w:val="0"/>
          <w:marBottom w:val="0"/>
          <w:divBdr>
            <w:top w:val="none" w:sz="0" w:space="0" w:color="auto"/>
            <w:left w:val="none" w:sz="0" w:space="0" w:color="auto"/>
            <w:bottom w:val="none" w:sz="0" w:space="0" w:color="auto"/>
            <w:right w:val="none" w:sz="0" w:space="0" w:color="auto"/>
          </w:divBdr>
        </w:div>
        <w:div w:id="521751259">
          <w:marLeft w:val="0"/>
          <w:marRight w:val="0"/>
          <w:marTop w:val="0"/>
          <w:marBottom w:val="0"/>
          <w:divBdr>
            <w:top w:val="none" w:sz="0" w:space="0" w:color="auto"/>
            <w:left w:val="none" w:sz="0" w:space="0" w:color="auto"/>
            <w:bottom w:val="none" w:sz="0" w:space="0" w:color="auto"/>
            <w:right w:val="none" w:sz="0" w:space="0" w:color="auto"/>
          </w:divBdr>
        </w:div>
        <w:div w:id="1159346290">
          <w:marLeft w:val="0"/>
          <w:marRight w:val="0"/>
          <w:marTop w:val="0"/>
          <w:marBottom w:val="0"/>
          <w:divBdr>
            <w:top w:val="none" w:sz="0" w:space="0" w:color="auto"/>
            <w:left w:val="none" w:sz="0" w:space="0" w:color="auto"/>
            <w:bottom w:val="none" w:sz="0" w:space="0" w:color="auto"/>
            <w:right w:val="none" w:sz="0" w:space="0" w:color="auto"/>
          </w:divBdr>
        </w:div>
        <w:div w:id="340280157">
          <w:marLeft w:val="0"/>
          <w:marRight w:val="0"/>
          <w:marTop w:val="0"/>
          <w:marBottom w:val="0"/>
          <w:divBdr>
            <w:top w:val="none" w:sz="0" w:space="0" w:color="auto"/>
            <w:left w:val="none" w:sz="0" w:space="0" w:color="auto"/>
            <w:bottom w:val="none" w:sz="0" w:space="0" w:color="auto"/>
            <w:right w:val="none" w:sz="0" w:space="0" w:color="auto"/>
          </w:divBdr>
        </w:div>
        <w:div w:id="1914974631">
          <w:marLeft w:val="0"/>
          <w:marRight w:val="0"/>
          <w:marTop w:val="0"/>
          <w:marBottom w:val="0"/>
          <w:divBdr>
            <w:top w:val="none" w:sz="0" w:space="0" w:color="auto"/>
            <w:left w:val="none" w:sz="0" w:space="0" w:color="auto"/>
            <w:bottom w:val="none" w:sz="0" w:space="0" w:color="auto"/>
            <w:right w:val="none" w:sz="0" w:space="0" w:color="auto"/>
          </w:divBdr>
        </w:div>
        <w:div w:id="1835299209">
          <w:marLeft w:val="0"/>
          <w:marRight w:val="0"/>
          <w:marTop w:val="0"/>
          <w:marBottom w:val="0"/>
          <w:divBdr>
            <w:top w:val="none" w:sz="0" w:space="0" w:color="auto"/>
            <w:left w:val="none" w:sz="0" w:space="0" w:color="auto"/>
            <w:bottom w:val="none" w:sz="0" w:space="0" w:color="auto"/>
            <w:right w:val="none" w:sz="0" w:space="0" w:color="auto"/>
          </w:divBdr>
        </w:div>
        <w:div w:id="815031061">
          <w:marLeft w:val="0"/>
          <w:marRight w:val="0"/>
          <w:marTop w:val="0"/>
          <w:marBottom w:val="0"/>
          <w:divBdr>
            <w:top w:val="none" w:sz="0" w:space="0" w:color="auto"/>
            <w:left w:val="none" w:sz="0" w:space="0" w:color="auto"/>
            <w:bottom w:val="none" w:sz="0" w:space="0" w:color="auto"/>
            <w:right w:val="none" w:sz="0" w:space="0" w:color="auto"/>
          </w:divBdr>
        </w:div>
        <w:div w:id="1010373597">
          <w:marLeft w:val="0"/>
          <w:marRight w:val="0"/>
          <w:marTop w:val="0"/>
          <w:marBottom w:val="0"/>
          <w:divBdr>
            <w:top w:val="none" w:sz="0" w:space="0" w:color="auto"/>
            <w:left w:val="none" w:sz="0" w:space="0" w:color="auto"/>
            <w:bottom w:val="none" w:sz="0" w:space="0" w:color="auto"/>
            <w:right w:val="none" w:sz="0" w:space="0" w:color="auto"/>
          </w:divBdr>
        </w:div>
        <w:div w:id="620234927">
          <w:marLeft w:val="0"/>
          <w:marRight w:val="0"/>
          <w:marTop w:val="0"/>
          <w:marBottom w:val="0"/>
          <w:divBdr>
            <w:top w:val="none" w:sz="0" w:space="0" w:color="auto"/>
            <w:left w:val="none" w:sz="0" w:space="0" w:color="auto"/>
            <w:bottom w:val="none" w:sz="0" w:space="0" w:color="auto"/>
            <w:right w:val="none" w:sz="0" w:space="0" w:color="auto"/>
          </w:divBdr>
        </w:div>
        <w:div w:id="739450801">
          <w:marLeft w:val="0"/>
          <w:marRight w:val="0"/>
          <w:marTop w:val="0"/>
          <w:marBottom w:val="0"/>
          <w:divBdr>
            <w:top w:val="none" w:sz="0" w:space="0" w:color="auto"/>
            <w:left w:val="none" w:sz="0" w:space="0" w:color="auto"/>
            <w:bottom w:val="none" w:sz="0" w:space="0" w:color="auto"/>
            <w:right w:val="none" w:sz="0" w:space="0" w:color="auto"/>
          </w:divBdr>
        </w:div>
        <w:div w:id="1286041398">
          <w:marLeft w:val="0"/>
          <w:marRight w:val="0"/>
          <w:marTop w:val="0"/>
          <w:marBottom w:val="0"/>
          <w:divBdr>
            <w:top w:val="none" w:sz="0" w:space="0" w:color="auto"/>
            <w:left w:val="none" w:sz="0" w:space="0" w:color="auto"/>
            <w:bottom w:val="none" w:sz="0" w:space="0" w:color="auto"/>
            <w:right w:val="none" w:sz="0" w:space="0" w:color="auto"/>
          </w:divBdr>
        </w:div>
        <w:div w:id="497117181">
          <w:marLeft w:val="0"/>
          <w:marRight w:val="0"/>
          <w:marTop w:val="0"/>
          <w:marBottom w:val="0"/>
          <w:divBdr>
            <w:top w:val="none" w:sz="0" w:space="0" w:color="auto"/>
            <w:left w:val="none" w:sz="0" w:space="0" w:color="auto"/>
            <w:bottom w:val="none" w:sz="0" w:space="0" w:color="auto"/>
            <w:right w:val="none" w:sz="0" w:space="0" w:color="auto"/>
          </w:divBdr>
        </w:div>
        <w:div w:id="1966962820">
          <w:marLeft w:val="0"/>
          <w:marRight w:val="0"/>
          <w:marTop w:val="0"/>
          <w:marBottom w:val="0"/>
          <w:divBdr>
            <w:top w:val="none" w:sz="0" w:space="0" w:color="auto"/>
            <w:left w:val="none" w:sz="0" w:space="0" w:color="auto"/>
            <w:bottom w:val="none" w:sz="0" w:space="0" w:color="auto"/>
            <w:right w:val="none" w:sz="0" w:space="0" w:color="auto"/>
          </w:divBdr>
        </w:div>
        <w:div w:id="163905679">
          <w:marLeft w:val="0"/>
          <w:marRight w:val="0"/>
          <w:marTop w:val="0"/>
          <w:marBottom w:val="0"/>
          <w:divBdr>
            <w:top w:val="none" w:sz="0" w:space="0" w:color="auto"/>
            <w:left w:val="none" w:sz="0" w:space="0" w:color="auto"/>
            <w:bottom w:val="none" w:sz="0" w:space="0" w:color="auto"/>
            <w:right w:val="none" w:sz="0" w:space="0" w:color="auto"/>
          </w:divBdr>
        </w:div>
        <w:div w:id="79377965">
          <w:marLeft w:val="0"/>
          <w:marRight w:val="0"/>
          <w:marTop w:val="0"/>
          <w:marBottom w:val="0"/>
          <w:divBdr>
            <w:top w:val="none" w:sz="0" w:space="0" w:color="auto"/>
            <w:left w:val="none" w:sz="0" w:space="0" w:color="auto"/>
            <w:bottom w:val="none" w:sz="0" w:space="0" w:color="auto"/>
            <w:right w:val="none" w:sz="0" w:space="0" w:color="auto"/>
          </w:divBdr>
        </w:div>
        <w:div w:id="1686134720">
          <w:marLeft w:val="0"/>
          <w:marRight w:val="0"/>
          <w:marTop w:val="0"/>
          <w:marBottom w:val="0"/>
          <w:divBdr>
            <w:top w:val="none" w:sz="0" w:space="0" w:color="auto"/>
            <w:left w:val="none" w:sz="0" w:space="0" w:color="auto"/>
            <w:bottom w:val="none" w:sz="0" w:space="0" w:color="auto"/>
            <w:right w:val="none" w:sz="0" w:space="0" w:color="auto"/>
          </w:divBdr>
        </w:div>
        <w:div w:id="1634098106">
          <w:marLeft w:val="0"/>
          <w:marRight w:val="0"/>
          <w:marTop w:val="0"/>
          <w:marBottom w:val="0"/>
          <w:divBdr>
            <w:top w:val="none" w:sz="0" w:space="0" w:color="auto"/>
            <w:left w:val="none" w:sz="0" w:space="0" w:color="auto"/>
            <w:bottom w:val="none" w:sz="0" w:space="0" w:color="auto"/>
            <w:right w:val="none" w:sz="0" w:space="0" w:color="auto"/>
          </w:divBdr>
        </w:div>
        <w:div w:id="378632909">
          <w:marLeft w:val="0"/>
          <w:marRight w:val="0"/>
          <w:marTop w:val="0"/>
          <w:marBottom w:val="0"/>
          <w:divBdr>
            <w:top w:val="none" w:sz="0" w:space="0" w:color="auto"/>
            <w:left w:val="none" w:sz="0" w:space="0" w:color="auto"/>
            <w:bottom w:val="none" w:sz="0" w:space="0" w:color="auto"/>
            <w:right w:val="none" w:sz="0" w:space="0" w:color="auto"/>
          </w:divBdr>
        </w:div>
        <w:div w:id="971448423">
          <w:marLeft w:val="0"/>
          <w:marRight w:val="0"/>
          <w:marTop w:val="0"/>
          <w:marBottom w:val="0"/>
          <w:divBdr>
            <w:top w:val="none" w:sz="0" w:space="0" w:color="auto"/>
            <w:left w:val="none" w:sz="0" w:space="0" w:color="auto"/>
            <w:bottom w:val="none" w:sz="0" w:space="0" w:color="auto"/>
            <w:right w:val="none" w:sz="0" w:space="0" w:color="auto"/>
          </w:divBdr>
        </w:div>
        <w:div w:id="842008415">
          <w:marLeft w:val="0"/>
          <w:marRight w:val="0"/>
          <w:marTop w:val="0"/>
          <w:marBottom w:val="0"/>
          <w:divBdr>
            <w:top w:val="none" w:sz="0" w:space="0" w:color="auto"/>
            <w:left w:val="none" w:sz="0" w:space="0" w:color="auto"/>
            <w:bottom w:val="none" w:sz="0" w:space="0" w:color="auto"/>
            <w:right w:val="none" w:sz="0" w:space="0" w:color="auto"/>
          </w:divBdr>
        </w:div>
        <w:div w:id="1274900270">
          <w:marLeft w:val="0"/>
          <w:marRight w:val="0"/>
          <w:marTop w:val="0"/>
          <w:marBottom w:val="0"/>
          <w:divBdr>
            <w:top w:val="none" w:sz="0" w:space="0" w:color="auto"/>
            <w:left w:val="none" w:sz="0" w:space="0" w:color="auto"/>
            <w:bottom w:val="none" w:sz="0" w:space="0" w:color="auto"/>
            <w:right w:val="none" w:sz="0" w:space="0" w:color="auto"/>
          </w:divBdr>
        </w:div>
        <w:div w:id="1433742838">
          <w:marLeft w:val="0"/>
          <w:marRight w:val="0"/>
          <w:marTop w:val="0"/>
          <w:marBottom w:val="0"/>
          <w:divBdr>
            <w:top w:val="none" w:sz="0" w:space="0" w:color="auto"/>
            <w:left w:val="none" w:sz="0" w:space="0" w:color="auto"/>
            <w:bottom w:val="none" w:sz="0" w:space="0" w:color="auto"/>
            <w:right w:val="none" w:sz="0" w:space="0" w:color="auto"/>
          </w:divBdr>
        </w:div>
      </w:divsChild>
    </w:div>
    <w:div w:id="1005398742">
      <w:bodyDiv w:val="1"/>
      <w:marLeft w:val="0"/>
      <w:marRight w:val="0"/>
      <w:marTop w:val="0"/>
      <w:marBottom w:val="0"/>
      <w:divBdr>
        <w:top w:val="none" w:sz="0" w:space="0" w:color="auto"/>
        <w:left w:val="none" w:sz="0" w:space="0" w:color="auto"/>
        <w:bottom w:val="none" w:sz="0" w:space="0" w:color="auto"/>
        <w:right w:val="none" w:sz="0" w:space="0" w:color="auto"/>
      </w:divBdr>
    </w:div>
    <w:div w:id="1005743618">
      <w:bodyDiv w:val="1"/>
      <w:marLeft w:val="0"/>
      <w:marRight w:val="0"/>
      <w:marTop w:val="0"/>
      <w:marBottom w:val="0"/>
      <w:divBdr>
        <w:top w:val="none" w:sz="0" w:space="0" w:color="auto"/>
        <w:left w:val="none" w:sz="0" w:space="0" w:color="auto"/>
        <w:bottom w:val="none" w:sz="0" w:space="0" w:color="auto"/>
        <w:right w:val="none" w:sz="0" w:space="0" w:color="auto"/>
      </w:divBdr>
      <w:divsChild>
        <w:div w:id="944076861">
          <w:marLeft w:val="0"/>
          <w:marRight w:val="0"/>
          <w:marTop w:val="0"/>
          <w:marBottom w:val="0"/>
          <w:divBdr>
            <w:top w:val="none" w:sz="0" w:space="0" w:color="auto"/>
            <w:left w:val="none" w:sz="0" w:space="0" w:color="auto"/>
            <w:bottom w:val="none" w:sz="0" w:space="0" w:color="auto"/>
            <w:right w:val="none" w:sz="0" w:space="0" w:color="auto"/>
          </w:divBdr>
        </w:div>
        <w:div w:id="1858033133">
          <w:marLeft w:val="0"/>
          <w:marRight w:val="0"/>
          <w:marTop w:val="0"/>
          <w:marBottom w:val="0"/>
          <w:divBdr>
            <w:top w:val="none" w:sz="0" w:space="0" w:color="auto"/>
            <w:left w:val="none" w:sz="0" w:space="0" w:color="auto"/>
            <w:bottom w:val="none" w:sz="0" w:space="0" w:color="auto"/>
            <w:right w:val="none" w:sz="0" w:space="0" w:color="auto"/>
          </w:divBdr>
        </w:div>
        <w:div w:id="1943612294">
          <w:marLeft w:val="0"/>
          <w:marRight w:val="0"/>
          <w:marTop w:val="0"/>
          <w:marBottom w:val="0"/>
          <w:divBdr>
            <w:top w:val="none" w:sz="0" w:space="0" w:color="auto"/>
            <w:left w:val="none" w:sz="0" w:space="0" w:color="auto"/>
            <w:bottom w:val="none" w:sz="0" w:space="0" w:color="auto"/>
            <w:right w:val="none" w:sz="0" w:space="0" w:color="auto"/>
          </w:divBdr>
        </w:div>
        <w:div w:id="1439179757">
          <w:marLeft w:val="0"/>
          <w:marRight w:val="0"/>
          <w:marTop w:val="0"/>
          <w:marBottom w:val="0"/>
          <w:divBdr>
            <w:top w:val="none" w:sz="0" w:space="0" w:color="auto"/>
            <w:left w:val="none" w:sz="0" w:space="0" w:color="auto"/>
            <w:bottom w:val="none" w:sz="0" w:space="0" w:color="auto"/>
            <w:right w:val="none" w:sz="0" w:space="0" w:color="auto"/>
          </w:divBdr>
        </w:div>
      </w:divsChild>
    </w:div>
    <w:div w:id="1006521800">
      <w:bodyDiv w:val="1"/>
      <w:marLeft w:val="0"/>
      <w:marRight w:val="0"/>
      <w:marTop w:val="0"/>
      <w:marBottom w:val="0"/>
      <w:divBdr>
        <w:top w:val="none" w:sz="0" w:space="0" w:color="auto"/>
        <w:left w:val="none" w:sz="0" w:space="0" w:color="auto"/>
        <w:bottom w:val="none" w:sz="0" w:space="0" w:color="auto"/>
        <w:right w:val="none" w:sz="0" w:space="0" w:color="auto"/>
      </w:divBdr>
    </w:div>
    <w:div w:id="1008361994">
      <w:bodyDiv w:val="1"/>
      <w:marLeft w:val="0"/>
      <w:marRight w:val="0"/>
      <w:marTop w:val="0"/>
      <w:marBottom w:val="0"/>
      <w:divBdr>
        <w:top w:val="none" w:sz="0" w:space="0" w:color="auto"/>
        <w:left w:val="none" w:sz="0" w:space="0" w:color="auto"/>
        <w:bottom w:val="none" w:sz="0" w:space="0" w:color="auto"/>
        <w:right w:val="none" w:sz="0" w:space="0" w:color="auto"/>
      </w:divBdr>
    </w:div>
    <w:div w:id="1009327765">
      <w:bodyDiv w:val="1"/>
      <w:marLeft w:val="0"/>
      <w:marRight w:val="0"/>
      <w:marTop w:val="0"/>
      <w:marBottom w:val="0"/>
      <w:divBdr>
        <w:top w:val="none" w:sz="0" w:space="0" w:color="auto"/>
        <w:left w:val="none" w:sz="0" w:space="0" w:color="auto"/>
        <w:bottom w:val="none" w:sz="0" w:space="0" w:color="auto"/>
        <w:right w:val="none" w:sz="0" w:space="0" w:color="auto"/>
      </w:divBdr>
    </w:div>
    <w:div w:id="1009605143">
      <w:bodyDiv w:val="1"/>
      <w:marLeft w:val="0"/>
      <w:marRight w:val="0"/>
      <w:marTop w:val="0"/>
      <w:marBottom w:val="0"/>
      <w:divBdr>
        <w:top w:val="none" w:sz="0" w:space="0" w:color="auto"/>
        <w:left w:val="none" w:sz="0" w:space="0" w:color="auto"/>
        <w:bottom w:val="none" w:sz="0" w:space="0" w:color="auto"/>
        <w:right w:val="none" w:sz="0" w:space="0" w:color="auto"/>
      </w:divBdr>
    </w:div>
    <w:div w:id="1013456268">
      <w:bodyDiv w:val="1"/>
      <w:marLeft w:val="0"/>
      <w:marRight w:val="0"/>
      <w:marTop w:val="0"/>
      <w:marBottom w:val="0"/>
      <w:divBdr>
        <w:top w:val="none" w:sz="0" w:space="0" w:color="auto"/>
        <w:left w:val="none" w:sz="0" w:space="0" w:color="auto"/>
        <w:bottom w:val="none" w:sz="0" w:space="0" w:color="auto"/>
        <w:right w:val="none" w:sz="0" w:space="0" w:color="auto"/>
      </w:divBdr>
    </w:div>
    <w:div w:id="1013607947">
      <w:bodyDiv w:val="1"/>
      <w:marLeft w:val="0"/>
      <w:marRight w:val="0"/>
      <w:marTop w:val="0"/>
      <w:marBottom w:val="0"/>
      <w:divBdr>
        <w:top w:val="none" w:sz="0" w:space="0" w:color="auto"/>
        <w:left w:val="none" w:sz="0" w:space="0" w:color="auto"/>
        <w:bottom w:val="none" w:sz="0" w:space="0" w:color="auto"/>
        <w:right w:val="none" w:sz="0" w:space="0" w:color="auto"/>
      </w:divBdr>
    </w:div>
    <w:div w:id="1015350728">
      <w:bodyDiv w:val="1"/>
      <w:marLeft w:val="0"/>
      <w:marRight w:val="0"/>
      <w:marTop w:val="0"/>
      <w:marBottom w:val="0"/>
      <w:divBdr>
        <w:top w:val="none" w:sz="0" w:space="0" w:color="auto"/>
        <w:left w:val="none" w:sz="0" w:space="0" w:color="auto"/>
        <w:bottom w:val="none" w:sz="0" w:space="0" w:color="auto"/>
        <w:right w:val="none" w:sz="0" w:space="0" w:color="auto"/>
      </w:divBdr>
    </w:div>
    <w:div w:id="1015569658">
      <w:bodyDiv w:val="1"/>
      <w:marLeft w:val="0"/>
      <w:marRight w:val="0"/>
      <w:marTop w:val="0"/>
      <w:marBottom w:val="0"/>
      <w:divBdr>
        <w:top w:val="none" w:sz="0" w:space="0" w:color="auto"/>
        <w:left w:val="none" w:sz="0" w:space="0" w:color="auto"/>
        <w:bottom w:val="none" w:sz="0" w:space="0" w:color="auto"/>
        <w:right w:val="none" w:sz="0" w:space="0" w:color="auto"/>
      </w:divBdr>
    </w:div>
    <w:div w:id="1016076686">
      <w:bodyDiv w:val="1"/>
      <w:marLeft w:val="0"/>
      <w:marRight w:val="0"/>
      <w:marTop w:val="0"/>
      <w:marBottom w:val="0"/>
      <w:divBdr>
        <w:top w:val="none" w:sz="0" w:space="0" w:color="auto"/>
        <w:left w:val="none" w:sz="0" w:space="0" w:color="auto"/>
        <w:bottom w:val="none" w:sz="0" w:space="0" w:color="auto"/>
        <w:right w:val="none" w:sz="0" w:space="0" w:color="auto"/>
      </w:divBdr>
    </w:div>
    <w:div w:id="1017931273">
      <w:bodyDiv w:val="1"/>
      <w:marLeft w:val="0"/>
      <w:marRight w:val="0"/>
      <w:marTop w:val="0"/>
      <w:marBottom w:val="0"/>
      <w:divBdr>
        <w:top w:val="none" w:sz="0" w:space="0" w:color="auto"/>
        <w:left w:val="none" w:sz="0" w:space="0" w:color="auto"/>
        <w:bottom w:val="none" w:sz="0" w:space="0" w:color="auto"/>
        <w:right w:val="none" w:sz="0" w:space="0" w:color="auto"/>
      </w:divBdr>
    </w:div>
    <w:div w:id="1019087703">
      <w:bodyDiv w:val="1"/>
      <w:marLeft w:val="0"/>
      <w:marRight w:val="0"/>
      <w:marTop w:val="0"/>
      <w:marBottom w:val="0"/>
      <w:divBdr>
        <w:top w:val="none" w:sz="0" w:space="0" w:color="auto"/>
        <w:left w:val="none" w:sz="0" w:space="0" w:color="auto"/>
        <w:bottom w:val="none" w:sz="0" w:space="0" w:color="auto"/>
        <w:right w:val="none" w:sz="0" w:space="0" w:color="auto"/>
      </w:divBdr>
    </w:div>
    <w:div w:id="1019359193">
      <w:bodyDiv w:val="1"/>
      <w:marLeft w:val="0"/>
      <w:marRight w:val="0"/>
      <w:marTop w:val="0"/>
      <w:marBottom w:val="0"/>
      <w:divBdr>
        <w:top w:val="none" w:sz="0" w:space="0" w:color="auto"/>
        <w:left w:val="none" w:sz="0" w:space="0" w:color="auto"/>
        <w:bottom w:val="none" w:sz="0" w:space="0" w:color="auto"/>
        <w:right w:val="none" w:sz="0" w:space="0" w:color="auto"/>
      </w:divBdr>
    </w:div>
    <w:div w:id="1020207763">
      <w:bodyDiv w:val="1"/>
      <w:marLeft w:val="0"/>
      <w:marRight w:val="0"/>
      <w:marTop w:val="0"/>
      <w:marBottom w:val="0"/>
      <w:divBdr>
        <w:top w:val="none" w:sz="0" w:space="0" w:color="auto"/>
        <w:left w:val="none" w:sz="0" w:space="0" w:color="auto"/>
        <w:bottom w:val="none" w:sz="0" w:space="0" w:color="auto"/>
        <w:right w:val="none" w:sz="0" w:space="0" w:color="auto"/>
      </w:divBdr>
    </w:div>
    <w:div w:id="1020273989">
      <w:bodyDiv w:val="1"/>
      <w:marLeft w:val="0"/>
      <w:marRight w:val="0"/>
      <w:marTop w:val="0"/>
      <w:marBottom w:val="0"/>
      <w:divBdr>
        <w:top w:val="none" w:sz="0" w:space="0" w:color="auto"/>
        <w:left w:val="none" w:sz="0" w:space="0" w:color="auto"/>
        <w:bottom w:val="none" w:sz="0" w:space="0" w:color="auto"/>
        <w:right w:val="none" w:sz="0" w:space="0" w:color="auto"/>
      </w:divBdr>
      <w:divsChild>
        <w:div w:id="68157460">
          <w:marLeft w:val="0"/>
          <w:marRight w:val="0"/>
          <w:marTop w:val="0"/>
          <w:marBottom w:val="0"/>
          <w:divBdr>
            <w:top w:val="none" w:sz="0" w:space="0" w:color="auto"/>
            <w:left w:val="none" w:sz="0" w:space="0" w:color="auto"/>
            <w:bottom w:val="none" w:sz="0" w:space="0" w:color="auto"/>
            <w:right w:val="none" w:sz="0" w:space="0" w:color="auto"/>
          </w:divBdr>
        </w:div>
        <w:div w:id="351297711">
          <w:marLeft w:val="0"/>
          <w:marRight w:val="0"/>
          <w:marTop w:val="0"/>
          <w:marBottom w:val="0"/>
          <w:divBdr>
            <w:top w:val="none" w:sz="0" w:space="0" w:color="auto"/>
            <w:left w:val="none" w:sz="0" w:space="0" w:color="auto"/>
            <w:bottom w:val="none" w:sz="0" w:space="0" w:color="auto"/>
            <w:right w:val="none" w:sz="0" w:space="0" w:color="auto"/>
          </w:divBdr>
        </w:div>
        <w:div w:id="1988194672">
          <w:marLeft w:val="0"/>
          <w:marRight w:val="0"/>
          <w:marTop w:val="0"/>
          <w:marBottom w:val="0"/>
          <w:divBdr>
            <w:top w:val="none" w:sz="0" w:space="0" w:color="auto"/>
            <w:left w:val="none" w:sz="0" w:space="0" w:color="auto"/>
            <w:bottom w:val="none" w:sz="0" w:space="0" w:color="auto"/>
            <w:right w:val="none" w:sz="0" w:space="0" w:color="auto"/>
          </w:divBdr>
        </w:div>
      </w:divsChild>
    </w:div>
    <w:div w:id="1020353890">
      <w:bodyDiv w:val="1"/>
      <w:marLeft w:val="0"/>
      <w:marRight w:val="0"/>
      <w:marTop w:val="0"/>
      <w:marBottom w:val="0"/>
      <w:divBdr>
        <w:top w:val="none" w:sz="0" w:space="0" w:color="auto"/>
        <w:left w:val="none" w:sz="0" w:space="0" w:color="auto"/>
        <w:bottom w:val="none" w:sz="0" w:space="0" w:color="auto"/>
        <w:right w:val="none" w:sz="0" w:space="0" w:color="auto"/>
      </w:divBdr>
    </w:div>
    <w:div w:id="1021862348">
      <w:bodyDiv w:val="1"/>
      <w:marLeft w:val="0"/>
      <w:marRight w:val="0"/>
      <w:marTop w:val="0"/>
      <w:marBottom w:val="0"/>
      <w:divBdr>
        <w:top w:val="none" w:sz="0" w:space="0" w:color="auto"/>
        <w:left w:val="none" w:sz="0" w:space="0" w:color="auto"/>
        <w:bottom w:val="none" w:sz="0" w:space="0" w:color="auto"/>
        <w:right w:val="none" w:sz="0" w:space="0" w:color="auto"/>
      </w:divBdr>
      <w:divsChild>
        <w:div w:id="2113477175">
          <w:marLeft w:val="0"/>
          <w:marRight w:val="0"/>
          <w:marTop w:val="0"/>
          <w:marBottom w:val="0"/>
          <w:divBdr>
            <w:top w:val="none" w:sz="0" w:space="0" w:color="auto"/>
            <w:left w:val="none" w:sz="0" w:space="0" w:color="auto"/>
            <w:bottom w:val="none" w:sz="0" w:space="0" w:color="auto"/>
            <w:right w:val="none" w:sz="0" w:space="0" w:color="auto"/>
          </w:divBdr>
        </w:div>
        <w:div w:id="881937517">
          <w:marLeft w:val="0"/>
          <w:marRight w:val="0"/>
          <w:marTop w:val="0"/>
          <w:marBottom w:val="0"/>
          <w:divBdr>
            <w:top w:val="none" w:sz="0" w:space="0" w:color="auto"/>
            <w:left w:val="none" w:sz="0" w:space="0" w:color="auto"/>
            <w:bottom w:val="none" w:sz="0" w:space="0" w:color="auto"/>
            <w:right w:val="none" w:sz="0" w:space="0" w:color="auto"/>
          </w:divBdr>
        </w:div>
        <w:div w:id="32460256">
          <w:marLeft w:val="0"/>
          <w:marRight w:val="0"/>
          <w:marTop w:val="0"/>
          <w:marBottom w:val="0"/>
          <w:divBdr>
            <w:top w:val="none" w:sz="0" w:space="0" w:color="auto"/>
            <w:left w:val="none" w:sz="0" w:space="0" w:color="auto"/>
            <w:bottom w:val="none" w:sz="0" w:space="0" w:color="auto"/>
            <w:right w:val="none" w:sz="0" w:space="0" w:color="auto"/>
          </w:divBdr>
        </w:div>
        <w:div w:id="816458129">
          <w:marLeft w:val="0"/>
          <w:marRight w:val="0"/>
          <w:marTop w:val="0"/>
          <w:marBottom w:val="0"/>
          <w:divBdr>
            <w:top w:val="none" w:sz="0" w:space="0" w:color="auto"/>
            <w:left w:val="none" w:sz="0" w:space="0" w:color="auto"/>
            <w:bottom w:val="none" w:sz="0" w:space="0" w:color="auto"/>
            <w:right w:val="none" w:sz="0" w:space="0" w:color="auto"/>
          </w:divBdr>
        </w:div>
        <w:div w:id="734551951">
          <w:marLeft w:val="0"/>
          <w:marRight w:val="0"/>
          <w:marTop w:val="0"/>
          <w:marBottom w:val="0"/>
          <w:divBdr>
            <w:top w:val="none" w:sz="0" w:space="0" w:color="auto"/>
            <w:left w:val="none" w:sz="0" w:space="0" w:color="auto"/>
            <w:bottom w:val="none" w:sz="0" w:space="0" w:color="auto"/>
            <w:right w:val="none" w:sz="0" w:space="0" w:color="auto"/>
          </w:divBdr>
        </w:div>
        <w:div w:id="444614732">
          <w:marLeft w:val="0"/>
          <w:marRight w:val="0"/>
          <w:marTop w:val="0"/>
          <w:marBottom w:val="0"/>
          <w:divBdr>
            <w:top w:val="none" w:sz="0" w:space="0" w:color="auto"/>
            <w:left w:val="none" w:sz="0" w:space="0" w:color="auto"/>
            <w:bottom w:val="none" w:sz="0" w:space="0" w:color="auto"/>
            <w:right w:val="none" w:sz="0" w:space="0" w:color="auto"/>
          </w:divBdr>
        </w:div>
        <w:div w:id="661350422">
          <w:marLeft w:val="0"/>
          <w:marRight w:val="0"/>
          <w:marTop w:val="0"/>
          <w:marBottom w:val="0"/>
          <w:divBdr>
            <w:top w:val="none" w:sz="0" w:space="0" w:color="auto"/>
            <w:left w:val="none" w:sz="0" w:space="0" w:color="auto"/>
            <w:bottom w:val="none" w:sz="0" w:space="0" w:color="auto"/>
            <w:right w:val="none" w:sz="0" w:space="0" w:color="auto"/>
          </w:divBdr>
        </w:div>
        <w:div w:id="958222536">
          <w:marLeft w:val="0"/>
          <w:marRight w:val="0"/>
          <w:marTop w:val="0"/>
          <w:marBottom w:val="0"/>
          <w:divBdr>
            <w:top w:val="none" w:sz="0" w:space="0" w:color="auto"/>
            <w:left w:val="none" w:sz="0" w:space="0" w:color="auto"/>
            <w:bottom w:val="none" w:sz="0" w:space="0" w:color="auto"/>
            <w:right w:val="none" w:sz="0" w:space="0" w:color="auto"/>
          </w:divBdr>
        </w:div>
        <w:div w:id="961688249">
          <w:marLeft w:val="0"/>
          <w:marRight w:val="0"/>
          <w:marTop w:val="0"/>
          <w:marBottom w:val="0"/>
          <w:divBdr>
            <w:top w:val="none" w:sz="0" w:space="0" w:color="auto"/>
            <w:left w:val="none" w:sz="0" w:space="0" w:color="auto"/>
            <w:bottom w:val="none" w:sz="0" w:space="0" w:color="auto"/>
            <w:right w:val="none" w:sz="0" w:space="0" w:color="auto"/>
          </w:divBdr>
        </w:div>
        <w:div w:id="1916284669">
          <w:marLeft w:val="0"/>
          <w:marRight w:val="0"/>
          <w:marTop w:val="0"/>
          <w:marBottom w:val="0"/>
          <w:divBdr>
            <w:top w:val="none" w:sz="0" w:space="0" w:color="auto"/>
            <w:left w:val="none" w:sz="0" w:space="0" w:color="auto"/>
            <w:bottom w:val="none" w:sz="0" w:space="0" w:color="auto"/>
            <w:right w:val="none" w:sz="0" w:space="0" w:color="auto"/>
          </w:divBdr>
        </w:div>
        <w:div w:id="908341558">
          <w:marLeft w:val="0"/>
          <w:marRight w:val="0"/>
          <w:marTop w:val="0"/>
          <w:marBottom w:val="0"/>
          <w:divBdr>
            <w:top w:val="none" w:sz="0" w:space="0" w:color="auto"/>
            <w:left w:val="none" w:sz="0" w:space="0" w:color="auto"/>
            <w:bottom w:val="none" w:sz="0" w:space="0" w:color="auto"/>
            <w:right w:val="none" w:sz="0" w:space="0" w:color="auto"/>
          </w:divBdr>
        </w:div>
        <w:div w:id="79723521">
          <w:marLeft w:val="0"/>
          <w:marRight w:val="0"/>
          <w:marTop w:val="0"/>
          <w:marBottom w:val="0"/>
          <w:divBdr>
            <w:top w:val="none" w:sz="0" w:space="0" w:color="auto"/>
            <w:left w:val="none" w:sz="0" w:space="0" w:color="auto"/>
            <w:bottom w:val="none" w:sz="0" w:space="0" w:color="auto"/>
            <w:right w:val="none" w:sz="0" w:space="0" w:color="auto"/>
          </w:divBdr>
        </w:div>
        <w:div w:id="1671447004">
          <w:marLeft w:val="0"/>
          <w:marRight w:val="0"/>
          <w:marTop w:val="0"/>
          <w:marBottom w:val="0"/>
          <w:divBdr>
            <w:top w:val="none" w:sz="0" w:space="0" w:color="auto"/>
            <w:left w:val="none" w:sz="0" w:space="0" w:color="auto"/>
            <w:bottom w:val="none" w:sz="0" w:space="0" w:color="auto"/>
            <w:right w:val="none" w:sz="0" w:space="0" w:color="auto"/>
          </w:divBdr>
        </w:div>
        <w:div w:id="926183830">
          <w:marLeft w:val="0"/>
          <w:marRight w:val="0"/>
          <w:marTop w:val="0"/>
          <w:marBottom w:val="0"/>
          <w:divBdr>
            <w:top w:val="none" w:sz="0" w:space="0" w:color="auto"/>
            <w:left w:val="none" w:sz="0" w:space="0" w:color="auto"/>
            <w:bottom w:val="none" w:sz="0" w:space="0" w:color="auto"/>
            <w:right w:val="none" w:sz="0" w:space="0" w:color="auto"/>
          </w:divBdr>
        </w:div>
        <w:div w:id="689993189">
          <w:marLeft w:val="0"/>
          <w:marRight w:val="0"/>
          <w:marTop w:val="0"/>
          <w:marBottom w:val="0"/>
          <w:divBdr>
            <w:top w:val="none" w:sz="0" w:space="0" w:color="auto"/>
            <w:left w:val="none" w:sz="0" w:space="0" w:color="auto"/>
            <w:bottom w:val="none" w:sz="0" w:space="0" w:color="auto"/>
            <w:right w:val="none" w:sz="0" w:space="0" w:color="auto"/>
          </w:divBdr>
        </w:div>
        <w:div w:id="2016957259">
          <w:marLeft w:val="0"/>
          <w:marRight w:val="0"/>
          <w:marTop w:val="0"/>
          <w:marBottom w:val="0"/>
          <w:divBdr>
            <w:top w:val="none" w:sz="0" w:space="0" w:color="auto"/>
            <w:left w:val="none" w:sz="0" w:space="0" w:color="auto"/>
            <w:bottom w:val="none" w:sz="0" w:space="0" w:color="auto"/>
            <w:right w:val="none" w:sz="0" w:space="0" w:color="auto"/>
          </w:divBdr>
        </w:div>
        <w:div w:id="307445556">
          <w:marLeft w:val="0"/>
          <w:marRight w:val="0"/>
          <w:marTop w:val="0"/>
          <w:marBottom w:val="0"/>
          <w:divBdr>
            <w:top w:val="none" w:sz="0" w:space="0" w:color="auto"/>
            <w:left w:val="none" w:sz="0" w:space="0" w:color="auto"/>
            <w:bottom w:val="none" w:sz="0" w:space="0" w:color="auto"/>
            <w:right w:val="none" w:sz="0" w:space="0" w:color="auto"/>
          </w:divBdr>
        </w:div>
        <w:div w:id="998539176">
          <w:marLeft w:val="0"/>
          <w:marRight w:val="0"/>
          <w:marTop w:val="0"/>
          <w:marBottom w:val="0"/>
          <w:divBdr>
            <w:top w:val="none" w:sz="0" w:space="0" w:color="auto"/>
            <w:left w:val="none" w:sz="0" w:space="0" w:color="auto"/>
            <w:bottom w:val="none" w:sz="0" w:space="0" w:color="auto"/>
            <w:right w:val="none" w:sz="0" w:space="0" w:color="auto"/>
          </w:divBdr>
        </w:div>
        <w:div w:id="167015968">
          <w:marLeft w:val="0"/>
          <w:marRight w:val="0"/>
          <w:marTop w:val="0"/>
          <w:marBottom w:val="0"/>
          <w:divBdr>
            <w:top w:val="none" w:sz="0" w:space="0" w:color="auto"/>
            <w:left w:val="none" w:sz="0" w:space="0" w:color="auto"/>
            <w:bottom w:val="none" w:sz="0" w:space="0" w:color="auto"/>
            <w:right w:val="none" w:sz="0" w:space="0" w:color="auto"/>
          </w:divBdr>
        </w:div>
        <w:div w:id="1523932938">
          <w:marLeft w:val="0"/>
          <w:marRight w:val="0"/>
          <w:marTop w:val="0"/>
          <w:marBottom w:val="0"/>
          <w:divBdr>
            <w:top w:val="none" w:sz="0" w:space="0" w:color="auto"/>
            <w:left w:val="none" w:sz="0" w:space="0" w:color="auto"/>
            <w:bottom w:val="none" w:sz="0" w:space="0" w:color="auto"/>
            <w:right w:val="none" w:sz="0" w:space="0" w:color="auto"/>
          </w:divBdr>
        </w:div>
        <w:div w:id="437069725">
          <w:marLeft w:val="0"/>
          <w:marRight w:val="0"/>
          <w:marTop w:val="0"/>
          <w:marBottom w:val="0"/>
          <w:divBdr>
            <w:top w:val="none" w:sz="0" w:space="0" w:color="auto"/>
            <w:left w:val="none" w:sz="0" w:space="0" w:color="auto"/>
            <w:bottom w:val="none" w:sz="0" w:space="0" w:color="auto"/>
            <w:right w:val="none" w:sz="0" w:space="0" w:color="auto"/>
          </w:divBdr>
        </w:div>
        <w:div w:id="1049450733">
          <w:marLeft w:val="0"/>
          <w:marRight w:val="0"/>
          <w:marTop w:val="0"/>
          <w:marBottom w:val="0"/>
          <w:divBdr>
            <w:top w:val="none" w:sz="0" w:space="0" w:color="auto"/>
            <w:left w:val="none" w:sz="0" w:space="0" w:color="auto"/>
            <w:bottom w:val="none" w:sz="0" w:space="0" w:color="auto"/>
            <w:right w:val="none" w:sz="0" w:space="0" w:color="auto"/>
          </w:divBdr>
        </w:div>
        <w:div w:id="644042140">
          <w:marLeft w:val="0"/>
          <w:marRight w:val="0"/>
          <w:marTop w:val="0"/>
          <w:marBottom w:val="0"/>
          <w:divBdr>
            <w:top w:val="none" w:sz="0" w:space="0" w:color="auto"/>
            <w:left w:val="none" w:sz="0" w:space="0" w:color="auto"/>
            <w:bottom w:val="none" w:sz="0" w:space="0" w:color="auto"/>
            <w:right w:val="none" w:sz="0" w:space="0" w:color="auto"/>
          </w:divBdr>
        </w:div>
        <w:div w:id="1941182577">
          <w:marLeft w:val="0"/>
          <w:marRight w:val="0"/>
          <w:marTop w:val="0"/>
          <w:marBottom w:val="0"/>
          <w:divBdr>
            <w:top w:val="none" w:sz="0" w:space="0" w:color="auto"/>
            <w:left w:val="none" w:sz="0" w:space="0" w:color="auto"/>
            <w:bottom w:val="none" w:sz="0" w:space="0" w:color="auto"/>
            <w:right w:val="none" w:sz="0" w:space="0" w:color="auto"/>
          </w:divBdr>
        </w:div>
        <w:div w:id="612324854">
          <w:marLeft w:val="0"/>
          <w:marRight w:val="0"/>
          <w:marTop w:val="0"/>
          <w:marBottom w:val="0"/>
          <w:divBdr>
            <w:top w:val="none" w:sz="0" w:space="0" w:color="auto"/>
            <w:left w:val="none" w:sz="0" w:space="0" w:color="auto"/>
            <w:bottom w:val="none" w:sz="0" w:space="0" w:color="auto"/>
            <w:right w:val="none" w:sz="0" w:space="0" w:color="auto"/>
          </w:divBdr>
        </w:div>
        <w:div w:id="1530294843">
          <w:marLeft w:val="0"/>
          <w:marRight w:val="0"/>
          <w:marTop w:val="0"/>
          <w:marBottom w:val="0"/>
          <w:divBdr>
            <w:top w:val="none" w:sz="0" w:space="0" w:color="auto"/>
            <w:left w:val="none" w:sz="0" w:space="0" w:color="auto"/>
            <w:bottom w:val="none" w:sz="0" w:space="0" w:color="auto"/>
            <w:right w:val="none" w:sz="0" w:space="0" w:color="auto"/>
          </w:divBdr>
        </w:div>
        <w:div w:id="1838688042">
          <w:marLeft w:val="0"/>
          <w:marRight w:val="0"/>
          <w:marTop w:val="0"/>
          <w:marBottom w:val="0"/>
          <w:divBdr>
            <w:top w:val="none" w:sz="0" w:space="0" w:color="auto"/>
            <w:left w:val="none" w:sz="0" w:space="0" w:color="auto"/>
            <w:bottom w:val="none" w:sz="0" w:space="0" w:color="auto"/>
            <w:right w:val="none" w:sz="0" w:space="0" w:color="auto"/>
          </w:divBdr>
        </w:div>
        <w:div w:id="148059220">
          <w:marLeft w:val="0"/>
          <w:marRight w:val="0"/>
          <w:marTop w:val="0"/>
          <w:marBottom w:val="0"/>
          <w:divBdr>
            <w:top w:val="none" w:sz="0" w:space="0" w:color="auto"/>
            <w:left w:val="none" w:sz="0" w:space="0" w:color="auto"/>
            <w:bottom w:val="none" w:sz="0" w:space="0" w:color="auto"/>
            <w:right w:val="none" w:sz="0" w:space="0" w:color="auto"/>
          </w:divBdr>
        </w:div>
        <w:div w:id="128088356">
          <w:marLeft w:val="0"/>
          <w:marRight w:val="0"/>
          <w:marTop w:val="0"/>
          <w:marBottom w:val="0"/>
          <w:divBdr>
            <w:top w:val="none" w:sz="0" w:space="0" w:color="auto"/>
            <w:left w:val="none" w:sz="0" w:space="0" w:color="auto"/>
            <w:bottom w:val="none" w:sz="0" w:space="0" w:color="auto"/>
            <w:right w:val="none" w:sz="0" w:space="0" w:color="auto"/>
          </w:divBdr>
        </w:div>
        <w:div w:id="99184933">
          <w:marLeft w:val="0"/>
          <w:marRight w:val="0"/>
          <w:marTop w:val="0"/>
          <w:marBottom w:val="0"/>
          <w:divBdr>
            <w:top w:val="none" w:sz="0" w:space="0" w:color="auto"/>
            <w:left w:val="none" w:sz="0" w:space="0" w:color="auto"/>
            <w:bottom w:val="none" w:sz="0" w:space="0" w:color="auto"/>
            <w:right w:val="none" w:sz="0" w:space="0" w:color="auto"/>
          </w:divBdr>
        </w:div>
        <w:div w:id="894315450">
          <w:marLeft w:val="0"/>
          <w:marRight w:val="0"/>
          <w:marTop w:val="0"/>
          <w:marBottom w:val="0"/>
          <w:divBdr>
            <w:top w:val="none" w:sz="0" w:space="0" w:color="auto"/>
            <w:left w:val="none" w:sz="0" w:space="0" w:color="auto"/>
            <w:bottom w:val="none" w:sz="0" w:space="0" w:color="auto"/>
            <w:right w:val="none" w:sz="0" w:space="0" w:color="auto"/>
          </w:divBdr>
        </w:div>
        <w:div w:id="407966637">
          <w:marLeft w:val="0"/>
          <w:marRight w:val="0"/>
          <w:marTop w:val="0"/>
          <w:marBottom w:val="0"/>
          <w:divBdr>
            <w:top w:val="none" w:sz="0" w:space="0" w:color="auto"/>
            <w:left w:val="none" w:sz="0" w:space="0" w:color="auto"/>
            <w:bottom w:val="none" w:sz="0" w:space="0" w:color="auto"/>
            <w:right w:val="none" w:sz="0" w:space="0" w:color="auto"/>
          </w:divBdr>
        </w:div>
        <w:div w:id="1317800144">
          <w:marLeft w:val="0"/>
          <w:marRight w:val="0"/>
          <w:marTop w:val="0"/>
          <w:marBottom w:val="0"/>
          <w:divBdr>
            <w:top w:val="none" w:sz="0" w:space="0" w:color="auto"/>
            <w:left w:val="none" w:sz="0" w:space="0" w:color="auto"/>
            <w:bottom w:val="none" w:sz="0" w:space="0" w:color="auto"/>
            <w:right w:val="none" w:sz="0" w:space="0" w:color="auto"/>
          </w:divBdr>
        </w:div>
        <w:div w:id="222643936">
          <w:marLeft w:val="0"/>
          <w:marRight w:val="0"/>
          <w:marTop w:val="0"/>
          <w:marBottom w:val="0"/>
          <w:divBdr>
            <w:top w:val="none" w:sz="0" w:space="0" w:color="auto"/>
            <w:left w:val="none" w:sz="0" w:space="0" w:color="auto"/>
            <w:bottom w:val="none" w:sz="0" w:space="0" w:color="auto"/>
            <w:right w:val="none" w:sz="0" w:space="0" w:color="auto"/>
          </w:divBdr>
        </w:div>
        <w:div w:id="658927139">
          <w:marLeft w:val="0"/>
          <w:marRight w:val="0"/>
          <w:marTop w:val="0"/>
          <w:marBottom w:val="0"/>
          <w:divBdr>
            <w:top w:val="none" w:sz="0" w:space="0" w:color="auto"/>
            <w:left w:val="none" w:sz="0" w:space="0" w:color="auto"/>
            <w:bottom w:val="none" w:sz="0" w:space="0" w:color="auto"/>
            <w:right w:val="none" w:sz="0" w:space="0" w:color="auto"/>
          </w:divBdr>
        </w:div>
        <w:div w:id="1672877418">
          <w:marLeft w:val="0"/>
          <w:marRight w:val="0"/>
          <w:marTop w:val="0"/>
          <w:marBottom w:val="0"/>
          <w:divBdr>
            <w:top w:val="none" w:sz="0" w:space="0" w:color="auto"/>
            <w:left w:val="none" w:sz="0" w:space="0" w:color="auto"/>
            <w:bottom w:val="none" w:sz="0" w:space="0" w:color="auto"/>
            <w:right w:val="none" w:sz="0" w:space="0" w:color="auto"/>
          </w:divBdr>
        </w:div>
        <w:div w:id="62412228">
          <w:marLeft w:val="0"/>
          <w:marRight w:val="0"/>
          <w:marTop w:val="0"/>
          <w:marBottom w:val="0"/>
          <w:divBdr>
            <w:top w:val="none" w:sz="0" w:space="0" w:color="auto"/>
            <w:left w:val="none" w:sz="0" w:space="0" w:color="auto"/>
            <w:bottom w:val="none" w:sz="0" w:space="0" w:color="auto"/>
            <w:right w:val="none" w:sz="0" w:space="0" w:color="auto"/>
          </w:divBdr>
        </w:div>
        <w:div w:id="1719209844">
          <w:marLeft w:val="0"/>
          <w:marRight w:val="0"/>
          <w:marTop w:val="0"/>
          <w:marBottom w:val="0"/>
          <w:divBdr>
            <w:top w:val="none" w:sz="0" w:space="0" w:color="auto"/>
            <w:left w:val="none" w:sz="0" w:space="0" w:color="auto"/>
            <w:bottom w:val="none" w:sz="0" w:space="0" w:color="auto"/>
            <w:right w:val="none" w:sz="0" w:space="0" w:color="auto"/>
          </w:divBdr>
        </w:div>
        <w:div w:id="1463882771">
          <w:marLeft w:val="0"/>
          <w:marRight w:val="0"/>
          <w:marTop w:val="0"/>
          <w:marBottom w:val="0"/>
          <w:divBdr>
            <w:top w:val="none" w:sz="0" w:space="0" w:color="auto"/>
            <w:left w:val="none" w:sz="0" w:space="0" w:color="auto"/>
            <w:bottom w:val="none" w:sz="0" w:space="0" w:color="auto"/>
            <w:right w:val="none" w:sz="0" w:space="0" w:color="auto"/>
          </w:divBdr>
        </w:div>
        <w:div w:id="638726657">
          <w:marLeft w:val="0"/>
          <w:marRight w:val="0"/>
          <w:marTop w:val="0"/>
          <w:marBottom w:val="0"/>
          <w:divBdr>
            <w:top w:val="none" w:sz="0" w:space="0" w:color="auto"/>
            <w:left w:val="none" w:sz="0" w:space="0" w:color="auto"/>
            <w:bottom w:val="none" w:sz="0" w:space="0" w:color="auto"/>
            <w:right w:val="none" w:sz="0" w:space="0" w:color="auto"/>
          </w:divBdr>
        </w:div>
        <w:div w:id="1535652956">
          <w:marLeft w:val="0"/>
          <w:marRight w:val="0"/>
          <w:marTop w:val="0"/>
          <w:marBottom w:val="0"/>
          <w:divBdr>
            <w:top w:val="none" w:sz="0" w:space="0" w:color="auto"/>
            <w:left w:val="none" w:sz="0" w:space="0" w:color="auto"/>
            <w:bottom w:val="none" w:sz="0" w:space="0" w:color="auto"/>
            <w:right w:val="none" w:sz="0" w:space="0" w:color="auto"/>
          </w:divBdr>
        </w:div>
        <w:div w:id="1083649679">
          <w:marLeft w:val="0"/>
          <w:marRight w:val="0"/>
          <w:marTop w:val="0"/>
          <w:marBottom w:val="0"/>
          <w:divBdr>
            <w:top w:val="none" w:sz="0" w:space="0" w:color="auto"/>
            <w:left w:val="none" w:sz="0" w:space="0" w:color="auto"/>
            <w:bottom w:val="none" w:sz="0" w:space="0" w:color="auto"/>
            <w:right w:val="none" w:sz="0" w:space="0" w:color="auto"/>
          </w:divBdr>
        </w:div>
        <w:div w:id="1229074665">
          <w:marLeft w:val="0"/>
          <w:marRight w:val="0"/>
          <w:marTop w:val="0"/>
          <w:marBottom w:val="0"/>
          <w:divBdr>
            <w:top w:val="none" w:sz="0" w:space="0" w:color="auto"/>
            <w:left w:val="none" w:sz="0" w:space="0" w:color="auto"/>
            <w:bottom w:val="none" w:sz="0" w:space="0" w:color="auto"/>
            <w:right w:val="none" w:sz="0" w:space="0" w:color="auto"/>
          </w:divBdr>
        </w:div>
        <w:div w:id="1816795168">
          <w:marLeft w:val="0"/>
          <w:marRight w:val="0"/>
          <w:marTop w:val="0"/>
          <w:marBottom w:val="0"/>
          <w:divBdr>
            <w:top w:val="none" w:sz="0" w:space="0" w:color="auto"/>
            <w:left w:val="none" w:sz="0" w:space="0" w:color="auto"/>
            <w:bottom w:val="none" w:sz="0" w:space="0" w:color="auto"/>
            <w:right w:val="none" w:sz="0" w:space="0" w:color="auto"/>
          </w:divBdr>
        </w:div>
        <w:div w:id="55401823">
          <w:marLeft w:val="0"/>
          <w:marRight w:val="0"/>
          <w:marTop w:val="0"/>
          <w:marBottom w:val="0"/>
          <w:divBdr>
            <w:top w:val="none" w:sz="0" w:space="0" w:color="auto"/>
            <w:left w:val="none" w:sz="0" w:space="0" w:color="auto"/>
            <w:bottom w:val="none" w:sz="0" w:space="0" w:color="auto"/>
            <w:right w:val="none" w:sz="0" w:space="0" w:color="auto"/>
          </w:divBdr>
        </w:div>
        <w:div w:id="474029069">
          <w:marLeft w:val="0"/>
          <w:marRight w:val="0"/>
          <w:marTop w:val="0"/>
          <w:marBottom w:val="0"/>
          <w:divBdr>
            <w:top w:val="none" w:sz="0" w:space="0" w:color="auto"/>
            <w:left w:val="none" w:sz="0" w:space="0" w:color="auto"/>
            <w:bottom w:val="none" w:sz="0" w:space="0" w:color="auto"/>
            <w:right w:val="none" w:sz="0" w:space="0" w:color="auto"/>
          </w:divBdr>
        </w:div>
        <w:div w:id="1080830002">
          <w:marLeft w:val="0"/>
          <w:marRight w:val="0"/>
          <w:marTop w:val="0"/>
          <w:marBottom w:val="0"/>
          <w:divBdr>
            <w:top w:val="none" w:sz="0" w:space="0" w:color="auto"/>
            <w:left w:val="none" w:sz="0" w:space="0" w:color="auto"/>
            <w:bottom w:val="none" w:sz="0" w:space="0" w:color="auto"/>
            <w:right w:val="none" w:sz="0" w:space="0" w:color="auto"/>
          </w:divBdr>
        </w:div>
        <w:div w:id="716900584">
          <w:marLeft w:val="0"/>
          <w:marRight w:val="0"/>
          <w:marTop w:val="0"/>
          <w:marBottom w:val="0"/>
          <w:divBdr>
            <w:top w:val="none" w:sz="0" w:space="0" w:color="auto"/>
            <w:left w:val="none" w:sz="0" w:space="0" w:color="auto"/>
            <w:bottom w:val="none" w:sz="0" w:space="0" w:color="auto"/>
            <w:right w:val="none" w:sz="0" w:space="0" w:color="auto"/>
          </w:divBdr>
        </w:div>
        <w:div w:id="1040470105">
          <w:marLeft w:val="0"/>
          <w:marRight w:val="0"/>
          <w:marTop w:val="0"/>
          <w:marBottom w:val="0"/>
          <w:divBdr>
            <w:top w:val="none" w:sz="0" w:space="0" w:color="auto"/>
            <w:left w:val="none" w:sz="0" w:space="0" w:color="auto"/>
            <w:bottom w:val="none" w:sz="0" w:space="0" w:color="auto"/>
            <w:right w:val="none" w:sz="0" w:space="0" w:color="auto"/>
          </w:divBdr>
        </w:div>
        <w:div w:id="186603670">
          <w:marLeft w:val="0"/>
          <w:marRight w:val="0"/>
          <w:marTop w:val="0"/>
          <w:marBottom w:val="0"/>
          <w:divBdr>
            <w:top w:val="none" w:sz="0" w:space="0" w:color="auto"/>
            <w:left w:val="none" w:sz="0" w:space="0" w:color="auto"/>
            <w:bottom w:val="none" w:sz="0" w:space="0" w:color="auto"/>
            <w:right w:val="none" w:sz="0" w:space="0" w:color="auto"/>
          </w:divBdr>
        </w:div>
        <w:div w:id="513227540">
          <w:marLeft w:val="0"/>
          <w:marRight w:val="0"/>
          <w:marTop w:val="0"/>
          <w:marBottom w:val="0"/>
          <w:divBdr>
            <w:top w:val="none" w:sz="0" w:space="0" w:color="auto"/>
            <w:left w:val="none" w:sz="0" w:space="0" w:color="auto"/>
            <w:bottom w:val="none" w:sz="0" w:space="0" w:color="auto"/>
            <w:right w:val="none" w:sz="0" w:space="0" w:color="auto"/>
          </w:divBdr>
        </w:div>
        <w:div w:id="67384201">
          <w:marLeft w:val="0"/>
          <w:marRight w:val="0"/>
          <w:marTop w:val="0"/>
          <w:marBottom w:val="0"/>
          <w:divBdr>
            <w:top w:val="none" w:sz="0" w:space="0" w:color="auto"/>
            <w:left w:val="none" w:sz="0" w:space="0" w:color="auto"/>
            <w:bottom w:val="none" w:sz="0" w:space="0" w:color="auto"/>
            <w:right w:val="none" w:sz="0" w:space="0" w:color="auto"/>
          </w:divBdr>
        </w:div>
        <w:div w:id="487477097">
          <w:marLeft w:val="0"/>
          <w:marRight w:val="0"/>
          <w:marTop w:val="0"/>
          <w:marBottom w:val="0"/>
          <w:divBdr>
            <w:top w:val="none" w:sz="0" w:space="0" w:color="auto"/>
            <w:left w:val="none" w:sz="0" w:space="0" w:color="auto"/>
            <w:bottom w:val="none" w:sz="0" w:space="0" w:color="auto"/>
            <w:right w:val="none" w:sz="0" w:space="0" w:color="auto"/>
          </w:divBdr>
        </w:div>
        <w:div w:id="472452223">
          <w:marLeft w:val="0"/>
          <w:marRight w:val="0"/>
          <w:marTop w:val="0"/>
          <w:marBottom w:val="0"/>
          <w:divBdr>
            <w:top w:val="none" w:sz="0" w:space="0" w:color="auto"/>
            <w:left w:val="none" w:sz="0" w:space="0" w:color="auto"/>
            <w:bottom w:val="none" w:sz="0" w:space="0" w:color="auto"/>
            <w:right w:val="none" w:sz="0" w:space="0" w:color="auto"/>
          </w:divBdr>
        </w:div>
        <w:div w:id="1600258169">
          <w:marLeft w:val="0"/>
          <w:marRight w:val="0"/>
          <w:marTop w:val="0"/>
          <w:marBottom w:val="0"/>
          <w:divBdr>
            <w:top w:val="none" w:sz="0" w:space="0" w:color="auto"/>
            <w:left w:val="none" w:sz="0" w:space="0" w:color="auto"/>
            <w:bottom w:val="none" w:sz="0" w:space="0" w:color="auto"/>
            <w:right w:val="none" w:sz="0" w:space="0" w:color="auto"/>
          </w:divBdr>
        </w:div>
        <w:div w:id="383411717">
          <w:marLeft w:val="0"/>
          <w:marRight w:val="0"/>
          <w:marTop w:val="0"/>
          <w:marBottom w:val="0"/>
          <w:divBdr>
            <w:top w:val="none" w:sz="0" w:space="0" w:color="auto"/>
            <w:left w:val="none" w:sz="0" w:space="0" w:color="auto"/>
            <w:bottom w:val="none" w:sz="0" w:space="0" w:color="auto"/>
            <w:right w:val="none" w:sz="0" w:space="0" w:color="auto"/>
          </w:divBdr>
        </w:div>
        <w:div w:id="1753310888">
          <w:marLeft w:val="0"/>
          <w:marRight w:val="0"/>
          <w:marTop w:val="0"/>
          <w:marBottom w:val="0"/>
          <w:divBdr>
            <w:top w:val="none" w:sz="0" w:space="0" w:color="auto"/>
            <w:left w:val="none" w:sz="0" w:space="0" w:color="auto"/>
            <w:bottom w:val="none" w:sz="0" w:space="0" w:color="auto"/>
            <w:right w:val="none" w:sz="0" w:space="0" w:color="auto"/>
          </w:divBdr>
        </w:div>
        <w:div w:id="1743482701">
          <w:marLeft w:val="0"/>
          <w:marRight w:val="0"/>
          <w:marTop w:val="0"/>
          <w:marBottom w:val="0"/>
          <w:divBdr>
            <w:top w:val="none" w:sz="0" w:space="0" w:color="auto"/>
            <w:left w:val="none" w:sz="0" w:space="0" w:color="auto"/>
            <w:bottom w:val="none" w:sz="0" w:space="0" w:color="auto"/>
            <w:right w:val="none" w:sz="0" w:space="0" w:color="auto"/>
          </w:divBdr>
        </w:div>
        <w:div w:id="412625440">
          <w:marLeft w:val="0"/>
          <w:marRight w:val="0"/>
          <w:marTop w:val="0"/>
          <w:marBottom w:val="0"/>
          <w:divBdr>
            <w:top w:val="none" w:sz="0" w:space="0" w:color="auto"/>
            <w:left w:val="none" w:sz="0" w:space="0" w:color="auto"/>
            <w:bottom w:val="none" w:sz="0" w:space="0" w:color="auto"/>
            <w:right w:val="none" w:sz="0" w:space="0" w:color="auto"/>
          </w:divBdr>
        </w:div>
        <w:div w:id="473642445">
          <w:marLeft w:val="0"/>
          <w:marRight w:val="0"/>
          <w:marTop w:val="0"/>
          <w:marBottom w:val="0"/>
          <w:divBdr>
            <w:top w:val="none" w:sz="0" w:space="0" w:color="auto"/>
            <w:left w:val="none" w:sz="0" w:space="0" w:color="auto"/>
            <w:bottom w:val="none" w:sz="0" w:space="0" w:color="auto"/>
            <w:right w:val="none" w:sz="0" w:space="0" w:color="auto"/>
          </w:divBdr>
        </w:div>
        <w:div w:id="2144224838">
          <w:marLeft w:val="0"/>
          <w:marRight w:val="0"/>
          <w:marTop w:val="0"/>
          <w:marBottom w:val="0"/>
          <w:divBdr>
            <w:top w:val="none" w:sz="0" w:space="0" w:color="auto"/>
            <w:left w:val="none" w:sz="0" w:space="0" w:color="auto"/>
            <w:bottom w:val="none" w:sz="0" w:space="0" w:color="auto"/>
            <w:right w:val="none" w:sz="0" w:space="0" w:color="auto"/>
          </w:divBdr>
        </w:div>
        <w:div w:id="144126272">
          <w:marLeft w:val="0"/>
          <w:marRight w:val="0"/>
          <w:marTop w:val="0"/>
          <w:marBottom w:val="0"/>
          <w:divBdr>
            <w:top w:val="none" w:sz="0" w:space="0" w:color="auto"/>
            <w:left w:val="none" w:sz="0" w:space="0" w:color="auto"/>
            <w:bottom w:val="none" w:sz="0" w:space="0" w:color="auto"/>
            <w:right w:val="none" w:sz="0" w:space="0" w:color="auto"/>
          </w:divBdr>
        </w:div>
        <w:div w:id="133135025">
          <w:marLeft w:val="0"/>
          <w:marRight w:val="0"/>
          <w:marTop w:val="0"/>
          <w:marBottom w:val="0"/>
          <w:divBdr>
            <w:top w:val="none" w:sz="0" w:space="0" w:color="auto"/>
            <w:left w:val="none" w:sz="0" w:space="0" w:color="auto"/>
            <w:bottom w:val="none" w:sz="0" w:space="0" w:color="auto"/>
            <w:right w:val="none" w:sz="0" w:space="0" w:color="auto"/>
          </w:divBdr>
        </w:div>
        <w:div w:id="1929800926">
          <w:marLeft w:val="0"/>
          <w:marRight w:val="0"/>
          <w:marTop w:val="0"/>
          <w:marBottom w:val="0"/>
          <w:divBdr>
            <w:top w:val="none" w:sz="0" w:space="0" w:color="auto"/>
            <w:left w:val="none" w:sz="0" w:space="0" w:color="auto"/>
            <w:bottom w:val="none" w:sz="0" w:space="0" w:color="auto"/>
            <w:right w:val="none" w:sz="0" w:space="0" w:color="auto"/>
          </w:divBdr>
        </w:div>
        <w:div w:id="914164090">
          <w:marLeft w:val="0"/>
          <w:marRight w:val="0"/>
          <w:marTop w:val="0"/>
          <w:marBottom w:val="0"/>
          <w:divBdr>
            <w:top w:val="none" w:sz="0" w:space="0" w:color="auto"/>
            <w:left w:val="none" w:sz="0" w:space="0" w:color="auto"/>
            <w:bottom w:val="none" w:sz="0" w:space="0" w:color="auto"/>
            <w:right w:val="none" w:sz="0" w:space="0" w:color="auto"/>
          </w:divBdr>
        </w:div>
        <w:div w:id="382411633">
          <w:marLeft w:val="0"/>
          <w:marRight w:val="0"/>
          <w:marTop w:val="0"/>
          <w:marBottom w:val="0"/>
          <w:divBdr>
            <w:top w:val="none" w:sz="0" w:space="0" w:color="auto"/>
            <w:left w:val="none" w:sz="0" w:space="0" w:color="auto"/>
            <w:bottom w:val="none" w:sz="0" w:space="0" w:color="auto"/>
            <w:right w:val="none" w:sz="0" w:space="0" w:color="auto"/>
          </w:divBdr>
        </w:div>
        <w:div w:id="1148862155">
          <w:marLeft w:val="0"/>
          <w:marRight w:val="0"/>
          <w:marTop w:val="0"/>
          <w:marBottom w:val="0"/>
          <w:divBdr>
            <w:top w:val="none" w:sz="0" w:space="0" w:color="auto"/>
            <w:left w:val="none" w:sz="0" w:space="0" w:color="auto"/>
            <w:bottom w:val="none" w:sz="0" w:space="0" w:color="auto"/>
            <w:right w:val="none" w:sz="0" w:space="0" w:color="auto"/>
          </w:divBdr>
        </w:div>
        <w:div w:id="346173463">
          <w:marLeft w:val="0"/>
          <w:marRight w:val="0"/>
          <w:marTop w:val="0"/>
          <w:marBottom w:val="0"/>
          <w:divBdr>
            <w:top w:val="none" w:sz="0" w:space="0" w:color="auto"/>
            <w:left w:val="none" w:sz="0" w:space="0" w:color="auto"/>
            <w:bottom w:val="none" w:sz="0" w:space="0" w:color="auto"/>
            <w:right w:val="none" w:sz="0" w:space="0" w:color="auto"/>
          </w:divBdr>
        </w:div>
        <w:div w:id="74206639">
          <w:marLeft w:val="0"/>
          <w:marRight w:val="0"/>
          <w:marTop w:val="0"/>
          <w:marBottom w:val="0"/>
          <w:divBdr>
            <w:top w:val="none" w:sz="0" w:space="0" w:color="auto"/>
            <w:left w:val="none" w:sz="0" w:space="0" w:color="auto"/>
            <w:bottom w:val="none" w:sz="0" w:space="0" w:color="auto"/>
            <w:right w:val="none" w:sz="0" w:space="0" w:color="auto"/>
          </w:divBdr>
        </w:div>
        <w:div w:id="1403672406">
          <w:marLeft w:val="0"/>
          <w:marRight w:val="0"/>
          <w:marTop w:val="0"/>
          <w:marBottom w:val="0"/>
          <w:divBdr>
            <w:top w:val="none" w:sz="0" w:space="0" w:color="auto"/>
            <w:left w:val="none" w:sz="0" w:space="0" w:color="auto"/>
            <w:bottom w:val="none" w:sz="0" w:space="0" w:color="auto"/>
            <w:right w:val="none" w:sz="0" w:space="0" w:color="auto"/>
          </w:divBdr>
        </w:div>
        <w:div w:id="334652234">
          <w:marLeft w:val="0"/>
          <w:marRight w:val="0"/>
          <w:marTop w:val="0"/>
          <w:marBottom w:val="0"/>
          <w:divBdr>
            <w:top w:val="none" w:sz="0" w:space="0" w:color="auto"/>
            <w:left w:val="none" w:sz="0" w:space="0" w:color="auto"/>
            <w:bottom w:val="none" w:sz="0" w:space="0" w:color="auto"/>
            <w:right w:val="none" w:sz="0" w:space="0" w:color="auto"/>
          </w:divBdr>
        </w:div>
        <w:div w:id="561985829">
          <w:marLeft w:val="0"/>
          <w:marRight w:val="0"/>
          <w:marTop w:val="0"/>
          <w:marBottom w:val="0"/>
          <w:divBdr>
            <w:top w:val="none" w:sz="0" w:space="0" w:color="auto"/>
            <w:left w:val="none" w:sz="0" w:space="0" w:color="auto"/>
            <w:bottom w:val="none" w:sz="0" w:space="0" w:color="auto"/>
            <w:right w:val="none" w:sz="0" w:space="0" w:color="auto"/>
          </w:divBdr>
        </w:div>
        <w:div w:id="1637953603">
          <w:marLeft w:val="0"/>
          <w:marRight w:val="0"/>
          <w:marTop w:val="0"/>
          <w:marBottom w:val="0"/>
          <w:divBdr>
            <w:top w:val="none" w:sz="0" w:space="0" w:color="auto"/>
            <w:left w:val="none" w:sz="0" w:space="0" w:color="auto"/>
            <w:bottom w:val="none" w:sz="0" w:space="0" w:color="auto"/>
            <w:right w:val="none" w:sz="0" w:space="0" w:color="auto"/>
          </w:divBdr>
        </w:div>
        <w:div w:id="160783682">
          <w:marLeft w:val="0"/>
          <w:marRight w:val="0"/>
          <w:marTop w:val="0"/>
          <w:marBottom w:val="0"/>
          <w:divBdr>
            <w:top w:val="none" w:sz="0" w:space="0" w:color="auto"/>
            <w:left w:val="none" w:sz="0" w:space="0" w:color="auto"/>
            <w:bottom w:val="none" w:sz="0" w:space="0" w:color="auto"/>
            <w:right w:val="none" w:sz="0" w:space="0" w:color="auto"/>
          </w:divBdr>
        </w:div>
        <w:div w:id="1416591986">
          <w:marLeft w:val="0"/>
          <w:marRight w:val="0"/>
          <w:marTop w:val="0"/>
          <w:marBottom w:val="0"/>
          <w:divBdr>
            <w:top w:val="none" w:sz="0" w:space="0" w:color="auto"/>
            <w:left w:val="none" w:sz="0" w:space="0" w:color="auto"/>
            <w:bottom w:val="none" w:sz="0" w:space="0" w:color="auto"/>
            <w:right w:val="none" w:sz="0" w:space="0" w:color="auto"/>
          </w:divBdr>
        </w:div>
        <w:div w:id="626356067">
          <w:marLeft w:val="0"/>
          <w:marRight w:val="0"/>
          <w:marTop w:val="0"/>
          <w:marBottom w:val="0"/>
          <w:divBdr>
            <w:top w:val="none" w:sz="0" w:space="0" w:color="auto"/>
            <w:left w:val="none" w:sz="0" w:space="0" w:color="auto"/>
            <w:bottom w:val="none" w:sz="0" w:space="0" w:color="auto"/>
            <w:right w:val="none" w:sz="0" w:space="0" w:color="auto"/>
          </w:divBdr>
        </w:div>
        <w:div w:id="1156217071">
          <w:marLeft w:val="0"/>
          <w:marRight w:val="0"/>
          <w:marTop w:val="0"/>
          <w:marBottom w:val="0"/>
          <w:divBdr>
            <w:top w:val="none" w:sz="0" w:space="0" w:color="auto"/>
            <w:left w:val="none" w:sz="0" w:space="0" w:color="auto"/>
            <w:bottom w:val="none" w:sz="0" w:space="0" w:color="auto"/>
            <w:right w:val="none" w:sz="0" w:space="0" w:color="auto"/>
          </w:divBdr>
        </w:div>
        <w:div w:id="476725598">
          <w:marLeft w:val="0"/>
          <w:marRight w:val="0"/>
          <w:marTop w:val="0"/>
          <w:marBottom w:val="0"/>
          <w:divBdr>
            <w:top w:val="none" w:sz="0" w:space="0" w:color="auto"/>
            <w:left w:val="none" w:sz="0" w:space="0" w:color="auto"/>
            <w:bottom w:val="none" w:sz="0" w:space="0" w:color="auto"/>
            <w:right w:val="none" w:sz="0" w:space="0" w:color="auto"/>
          </w:divBdr>
        </w:div>
        <w:div w:id="1127970346">
          <w:marLeft w:val="0"/>
          <w:marRight w:val="0"/>
          <w:marTop w:val="0"/>
          <w:marBottom w:val="0"/>
          <w:divBdr>
            <w:top w:val="none" w:sz="0" w:space="0" w:color="auto"/>
            <w:left w:val="none" w:sz="0" w:space="0" w:color="auto"/>
            <w:bottom w:val="none" w:sz="0" w:space="0" w:color="auto"/>
            <w:right w:val="none" w:sz="0" w:space="0" w:color="auto"/>
          </w:divBdr>
        </w:div>
        <w:div w:id="1675299410">
          <w:marLeft w:val="0"/>
          <w:marRight w:val="0"/>
          <w:marTop w:val="0"/>
          <w:marBottom w:val="0"/>
          <w:divBdr>
            <w:top w:val="none" w:sz="0" w:space="0" w:color="auto"/>
            <w:left w:val="none" w:sz="0" w:space="0" w:color="auto"/>
            <w:bottom w:val="none" w:sz="0" w:space="0" w:color="auto"/>
            <w:right w:val="none" w:sz="0" w:space="0" w:color="auto"/>
          </w:divBdr>
        </w:div>
        <w:div w:id="1688211716">
          <w:marLeft w:val="0"/>
          <w:marRight w:val="0"/>
          <w:marTop w:val="0"/>
          <w:marBottom w:val="0"/>
          <w:divBdr>
            <w:top w:val="none" w:sz="0" w:space="0" w:color="auto"/>
            <w:left w:val="none" w:sz="0" w:space="0" w:color="auto"/>
            <w:bottom w:val="none" w:sz="0" w:space="0" w:color="auto"/>
            <w:right w:val="none" w:sz="0" w:space="0" w:color="auto"/>
          </w:divBdr>
        </w:div>
        <w:div w:id="1596135413">
          <w:marLeft w:val="0"/>
          <w:marRight w:val="0"/>
          <w:marTop w:val="0"/>
          <w:marBottom w:val="0"/>
          <w:divBdr>
            <w:top w:val="none" w:sz="0" w:space="0" w:color="auto"/>
            <w:left w:val="none" w:sz="0" w:space="0" w:color="auto"/>
            <w:bottom w:val="none" w:sz="0" w:space="0" w:color="auto"/>
            <w:right w:val="none" w:sz="0" w:space="0" w:color="auto"/>
          </w:divBdr>
        </w:div>
        <w:div w:id="612981955">
          <w:marLeft w:val="0"/>
          <w:marRight w:val="0"/>
          <w:marTop w:val="0"/>
          <w:marBottom w:val="0"/>
          <w:divBdr>
            <w:top w:val="none" w:sz="0" w:space="0" w:color="auto"/>
            <w:left w:val="none" w:sz="0" w:space="0" w:color="auto"/>
            <w:bottom w:val="none" w:sz="0" w:space="0" w:color="auto"/>
            <w:right w:val="none" w:sz="0" w:space="0" w:color="auto"/>
          </w:divBdr>
        </w:div>
        <w:div w:id="1024671581">
          <w:marLeft w:val="0"/>
          <w:marRight w:val="0"/>
          <w:marTop w:val="0"/>
          <w:marBottom w:val="0"/>
          <w:divBdr>
            <w:top w:val="none" w:sz="0" w:space="0" w:color="auto"/>
            <w:left w:val="none" w:sz="0" w:space="0" w:color="auto"/>
            <w:bottom w:val="none" w:sz="0" w:space="0" w:color="auto"/>
            <w:right w:val="none" w:sz="0" w:space="0" w:color="auto"/>
          </w:divBdr>
        </w:div>
        <w:div w:id="1766994199">
          <w:marLeft w:val="0"/>
          <w:marRight w:val="0"/>
          <w:marTop w:val="0"/>
          <w:marBottom w:val="0"/>
          <w:divBdr>
            <w:top w:val="none" w:sz="0" w:space="0" w:color="auto"/>
            <w:left w:val="none" w:sz="0" w:space="0" w:color="auto"/>
            <w:bottom w:val="none" w:sz="0" w:space="0" w:color="auto"/>
            <w:right w:val="none" w:sz="0" w:space="0" w:color="auto"/>
          </w:divBdr>
        </w:div>
        <w:div w:id="1659923611">
          <w:marLeft w:val="0"/>
          <w:marRight w:val="0"/>
          <w:marTop w:val="0"/>
          <w:marBottom w:val="0"/>
          <w:divBdr>
            <w:top w:val="none" w:sz="0" w:space="0" w:color="auto"/>
            <w:left w:val="none" w:sz="0" w:space="0" w:color="auto"/>
            <w:bottom w:val="none" w:sz="0" w:space="0" w:color="auto"/>
            <w:right w:val="none" w:sz="0" w:space="0" w:color="auto"/>
          </w:divBdr>
        </w:div>
        <w:div w:id="302929493">
          <w:marLeft w:val="0"/>
          <w:marRight w:val="0"/>
          <w:marTop w:val="0"/>
          <w:marBottom w:val="0"/>
          <w:divBdr>
            <w:top w:val="none" w:sz="0" w:space="0" w:color="auto"/>
            <w:left w:val="none" w:sz="0" w:space="0" w:color="auto"/>
            <w:bottom w:val="none" w:sz="0" w:space="0" w:color="auto"/>
            <w:right w:val="none" w:sz="0" w:space="0" w:color="auto"/>
          </w:divBdr>
        </w:div>
        <w:div w:id="317807814">
          <w:marLeft w:val="0"/>
          <w:marRight w:val="0"/>
          <w:marTop w:val="0"/>
          <w:marBottom w:val="0"/>
          <w:divBdr>
            <w:top w:val="none" w:sz="0" w:space="0" w:color="auto"/>
            <w:left w:val="none" w:sz="0" w:space="0" w:color="auto"/>
            <w:bottom w:val="none" w:sz="0" w:space="0" w:color="auto"/>
            <w:right w:val="none" w:sz="0" w:space="0" w:color="auto"/>
          </w:divBdr>
        </w:div>
        <w:div w:id="981958474">
          <w:marLeft w:val="0"/>
          <w:marRight w:val="0"/>
          <w:marTop w:val="0"/>
          <w:marBottom w:val="0"/>
          <w:divBdr>
            <w:top w:val="none" w:sz="0" w:space="0" w:color="auto"/>
            <w:left w:val="none" w:sz="0" w:space="0" w:color="auto"/>
            <w:bottom w:val="none" w:sz="0" w:space="0" w:color="auto"/>
            <w:right w:val="none" w:sz="0" w:space="0" w:color="auto"/>
          </w:divBdr>
        </w:div>
        <w:div w:id="1470854164">
          <w:marLeft w:val="0"/>
          <w:marRight w:val="0"/>
          <w:marTop w:val="0"/>
          <w:marBottom w:val="0"/>
          <w:divBdr>
            <w:top w:val="none" w:sz="0" w:space="0" w:color="auto"/>
            <w:left w:val="none" w:sz="0" w:space="0" w:color="auto"/>
            <w:bottom w:val="none" w:sz="0" w:space="0" w:color="auto"/>
            <w:right w:val="none" w:sz="0" w:space="0" w:color="auto"/>
          </w:divBdr>
        </w:div>
        <w:div w:id="1010520358">
          <w:marLeft w:val="0"/>
          <w:marRight w:val="0"/>
          <w:marTop w:val="0"/>
          <w:marBottom w:val="0"/>
          <w:divBdr>
            <w:top w:val="none" w:sz="0" w:space="0" w:color="auto"/>
            <w:left w:val="none" w:sz="0" w:space="0" w:color="auto"/>
            <w:bottom w:val="none" w:sz="0" w:space="0" w:color="auto"/>
            <w:right w:val="none" w:sz="0" w:space="0" w:color="auto"/>
          </w:divBdr>
        </w:div>
      </w:divsChild>
    </w:div>
    <w:div w:id="1022048769">
      <w:bodyDiv w:val="1"/>
      <w:marLeft w:val="0"/>
      <w:marRight w:val="0"/>
      <w:marTop w:val="0"/>
      <w:marBottom w:val="0"/>
      <w:divBdr>
        <w:top w:val="none" w:sz="0" w:space="0" w:color="auto"/>
        <w:left w:val="none" w:sz="0" w:space="0" w:color="auto"/>
        <w:bottom w:val="none" w:sz="0" w:space="0" w:color="auto"/>
        <w:right w:val="none" w:sz="0" w:space="0" w:color="auto"/>
      </w:divBdr>
    </w:div>
    <w:div w:id="1023750507">
      <w:bodyDiv w:val="1"/>
      <w:marLeft w:val="0"/>
      <w:marRight w:val="0"/>
      <w:marTop w:val="0"/>
      <w:marBottom w:val="0"/>
      <w:divBdr>
        <w:top w:val="none" w:sz="0" w:space="0" w:color="auto"/>
        <w:left w:val="none" w:sz="0" w:space="0" w:color="auto"/>
        <w:bottom w:val="none" w:sz="0" w:space="0" w:color="auto"/>
        <w:right w:val="none" w:sz="0" w:space="0" w:color="auto"/>
      </w:divBdr>
      <w:divsChild>
        <w:div w:id="1489175907">
          <w:marLeft w:val="0"/>
          <w:marRight w:val="0"/>
          <w:marTop w:val="0"/>
          <w:marBottom w:val="0"/>
          <w:divBdr>
            <w:top w:val="none" w:sz="0" w:space="0" w:color="auto"/>
            <w:left w:val="none" w:sz="0" w:space="0" w:color="auto"/>
            <w:bottom w:val="none" w:sz="0" w:space="0" w:color="auto"/>
            <w:right w:val="none" w:sz="0" w:space="0" w:color="auto"/>
          </w:divBdr>
        </w:div>
        <w:div w:id="855466823">
          <w:marLeft w:val="0"/>
          <w:marRight w:val="0"/>
          <w:marTop w:val="0"/>
          <w:marBottom w:val="0"/>
          <w:divBdr>
            <w:top w:val="none" w:sz="0" w:space="0" w:color="auto"/>
            <w:left w:val="none" w:sz="0" w:space="0" w:color="auto"/>
            <w:bottom w:val="none" w:sz="0" w:space="0" w:color="auto"/>
            <w:right w:val="none" w:sz="0" w:space="0" w:color="auto"/>
          </w:divBdr>
        </w:div>
        <w:div w:id="766997168">
          <w:marLeft w:val="0"/>
          <w:marRight w:val="0"/>
          <w:marTop w:val="0"/>
          <w:marBottom w:val="0"/>
          <w:divBdr>
            <w:top w:val="none" w:sz="0" w:space="0" w:color="auto"/>
            <w:left w:val="none" w:sz="0" w:space="0" w:color="auto"/>
            <w:bottom w:val="none" w:sz="0" w:space="0" w:color="auto"/>
            <w:right w:val="none" w:sz="0" w:space="0" w:color="auto"/>
          </w:divBdr>
        </w:div>
        <w:div w:id="1673147518">
          <w:marLeft w:val="0"/>
          <w:marRight w:val="0"/>
          <w:marTop w:val="0"/>
          <w:marBottom w:val="0"/>
          <w:divBdr>
            <w:top w:val="none" w:sz="0" w:space="0" w:color="auto"/>
            <w:left w:val="none" w:sz="0" w:space="0" w:color="auto"/>
            <w:bottom w:val="none" w:sz="0" w:space="0" w:color="auto"/>
            <w:right w:val="none" w:sz="0" w:space="0" w:color="auto"/>
          </w:divBdr>
        </w:div>
        <w:div w:id="1769691958">
          <w:marLeft w:val="0"/>
          <w:marRight w:val="0"/>
          <w:marTop w:val="0"/>
          <w:marBottom w:val="0"/>
          <w:divBdr>
            <w:top w:val="none" w:sz="0" w:space="0" w:color="auto"/>
            <w:left w:val="none" w:sz="0" w:space="0" w:color="auto"/>
            <w:bottom w:val="none" w:sz="0" w:space="0" w:color="auto"/>
            <w:right w:val="none" w:sz="0" w:space="0" w:color="auto"/>
          </w:divBdr>
        </w:div>
        <w:div w:id="1540048366">
          <w:marLeft w:val="0"/>
          <w:marRight w:val="0"/>
          <w:marTop w:val="0"/>
          <w:marBottom w:val="0"/>
          <w:divBdr>
            <w:top w:val="none" w:sz="0" w:space="0" w:color="auto"/>
            <w:left w:val="none" w:sz="0" w:space="0" w:color="auto"/>
            <w:bottom w:val="none" w:sz="0" w:space="0" w:color="auto"/>
            <w:right w:val="none" w:sz="0" w:space="0" w:color="auto"/>
          </w:divBdr>
        </w:div>
        <w:div w:id="1204058004">
          <w:marLeft w:val="0"/>
          <w:marRight w:val="0"/>
          <w:marTop w:val="0"/>
          <w:marBottom w:val="0"/>
          <w:divBdr>
            <w:top w:val="none" w:sz="0" w:space="0" w:color="auto"/>
            <w:left w:val="none" w:sz="0" w:space="0" w:color="auto"/>
            <w:bottom w:val="none" w:sz="0" w:space="0" w:color="auto"/>
            <w:right w:val="none" w:sz="0" w:space="0" w:color="auto"/>
          </w:divBdr>
        </w:div>
        <w:div w:id="293174583">
          <w:marLeft w:val="0"/>
          <w:marRight w:val="0"/>
          <w:marTop w:val="0"/>
          <w:marBottom w:val="0"/>
          <w:divBdr>
            <w:top w:val="none" w:sz="0" w:space="0" w:color="auto"/>
            <w:left w:val="none" w:sz="0" w:space="0" w:color="auto"/>
            <w:bottom w:val="none" w:sz="0" w:space="0" w:color="auto"/>
            <w:right w:val="none" w:sz="0" w:space="0" w:color="auto"/>
          </w:divBdr>
        </w:div>
        <w:div w:id="1618826274">
          <w:marLeft w:val="0"/>
          <w:marRight w:val="0"/>
          <w:marTop w:val="0"/>
          <w:marBottom w:val="0"/>
          <w:divBdr>
            <w:top w:val="none" w:sz="0" w:space="0" w:color="auto"/>
            <w:left w:val="none" w:sz="0" w:space="0" w:color="auto"/>
            <w:bottom w:val="none" w:sz="0" w:space="0" w:color="auto"/>
            <w:right w:val="none" w:sz="0" w:space="0" w:color="auto"/>
          </w:divBdr>
        </w:div>
        <w:div w:id="1294599334">
          <w:marLeft w:val="0"/>
          <w:marRight w:val="0"/>
          <w:marTop w:val="0"/>
          <w:marBottom w:val="0"/>
          <w:divBdr>
            <w:top w:val="none" w:sz="0" w:space="0" w:color="auto"/>
            <w:left w:val="none" w:sz="0" w:space="0" w:color="auto"/>
            <w:bottom w:val="none" w:sz="0" w:space="0" w:color="auto"/>
            <w:right w:val="none" w:sz="0" w:space="0" w:color="auto"/>
          </w:divBdr>
        </w:div>
        <w:div w:id="1249119878">
          <w:marLeft w:val="0"/>
          <w:marRight w:val="0"/>
          <w:marTop w:val="0"/>
          <w:marBottom w:val="0"/>
          <w:divBdr>
            <w:top w:val="none" w:sz="0" w:space="0" w:color="auto"/>
            <w:left w:val="none" w:sz="0" w:space="0" w:color="auto"/>
            <w:bottom w:val="none" w:sz="0" w:space="0" w:color="auto"/>
            <w:right w:val="none" w:sz="0" w:space="0" w:color="auto"/>
          </w:divBdr>
        </w:div>
        <w:div w:id="742675987">
          <w:marLeft w:val="0"/>
          <w:marRight w:val="0"/>
          <w:marTop w:val="0"/>
          <w:marBottom w:val="0"/>
          <w:divBdr>
            <w:top w:val="none" w:sz="0" w:space="0" w:color="auto"/>
            <w:left w:val="none" w:sz="0" w:space="0" w:color="auto"/>
            <w:bottom w:val="none" w:sz="0" w:space="0" w:color="auto"/>
            <w:right w:val="none" w:sz="0" w:space="0" w:color="auto"/>
          </w:divBdr>
        </w:div>
        <w:div w:id="746072595">
          <w:marLeft w:val="0"/>
          <w:marRight w:val="0"/>
          <w:marTop w:val="0"/>
          <w:marBottom w:val="0"/>
          <w:divBdr>
            <w:top w:val="none" w:sz="0" w:space="0" w:color="auto"/>
            <w:left w:val="none" w:sz="0" w:space="0" w:color="auto"/>
            <w:bottom w:val="none" w:sz="0" w:space="0" w:color="auto"/>
            <w:right w:val="none" w:sz="0" w:space="0" w:color="auto"/>
          </w:divBdr>
        </w:div>
        <w:div w:id="732193534">
          <w:marLeft w:val="0"/>
          <w:marRight w:val="0"/>
          <w:marTop w:val="0"/>
          <w:marBottom w:val="0"/>
          <w:divBdr>
            <w:top w:val="none" w:sz="0" w:space="0" w:color="auto"/>
            <w:left w:val="none" w:sz="0" w:space="0" w:color="auto"/>
            <w:bottom w:val="none" w:sz="0" w:space="0" w:color="auto"/>
            <w:right w:val="none" w:sz="0" w:space="0" w:color="auto"/>
          </w:divBdr>
        </w:div>
        <w:div w:id="1101490013">
          <w:marLeft w:val="0"/>
          <w:marRight w:val="0"/>
          <w:marTop w:val="0"/>
          <w:marBottom w:val="0"/>
          <w:divBdr>
            <w:top w:val="none" w:sz="0" w:space="0" w:color="auto"/>
            <w:left w:val="none" w:sz="0" w:space="0" w:color="auto"/>
            <w:bottom w:val="none" w:sz="0" w:space="0" w:color="auto"/>
            <w:right w:val="none" w:sz="0" w:space="0" w:color="auto"/>
          </w:divBdr>
        </w:div>
        <w:div w:id="212271553">
          <w:marLeft w:val="0"/>
          <w:marRight w:val="0"/>
          <w:marTop w:val="0"/>
          <w:marBottom w:val="0"/>
          <w:divBdr>
            <w:top w:val="none" w:sz="0" w:space="0" w:color="auto"/>
            <w:left w:val="none" w:sz="0" w:space="0" w:color="auto"/>
            <w:bottom w:val="none" w:sz="0" w:space="0" w:color="auto"/>
            <w:right w:val="none" w:sz="0" w:space="0" w:color="auto"/>
          </w:divBdr>
        </w:div>
        <w:div w:id="1048333645">
          <w:marLeft w:val="0"/>
          <w:marRight w:val="0"/>
          <w:marTop w:val="0"/>
          <w:marBottom w:val="0"/>
          <w:divBdr>
            <w:top w:val="none" w:sz="0" w:space="0" w:color="auto"/>
            <w:left w:val="none" w:sz="0" w:space="0" w:color="auto"/>
            <w:bottom w:val="none" w:sz="0" w:space="0" w:color="auto"/>
            <w:right w:val="none" w:sz="0" w:space="0" w:color="auto"/>
          </w:divBdr>
        </w:div>
        <w:div w:id="757749423">
          <w:marLeft w:val="0"/>
          <w:marRight w:val="0"/>
          <w:marTop w:val="0"/>
          <w:marBottom w:val="0"/>
          <w:divBdr>
            <w:top w:val="none" w:sz="0" w:space="0" w:color="auto"/>
            <w:left w:val="none" w:sz="0" w:space="0" w:color="auto"/>
            <w:bottom w:val="none" w:sz="0" w:space="0" w:color="auto"/>
            <w:right w:val="none" w:sz="0" w:space="0" w:color="auto"/>
          </w:divBdr>
        </w:div>
        <w:div w:id="218129105">
          <w:marLeft w:val="0"/>
          <w:marRight w:val="0"/>
          <w:marTop w:val="0"/>
          <w:marBottom w:val="0"/>
          <w:divBdr>
            <w:top w:val="none" w:sz="0" w:space="0" w:color="auto"/>
            <w:left w:val="none" w:sz="0" w:space="0" w:color="auto"/>
            <w:bottom w:val="none" w:sz="0" w:space="0" w:color="auto"/>
            <w:right w:val="none" w:sz="0" w:space="0" w:color="auto"/>
          </w:divBdr>
        </w:div>
        <w:div w:id="362748918">
          <w:marLeft w:val="0"/>
          <w:marRight w:val="0"/>
          <w:marTop w:val="0"/>
          <w:marBottom w:val="0"/>
          <w:divBdr>
            <w:top w:val="none" w:sz="0" w:space="0" w:color="auto"/>
            <w:left w:val="none" w:sz="0" w:space="0" w:color="auto"/>
            <w:bottom w:val="none" w:sz="0" w:space="0" w:color="auto"/>
            <w:right w:val="none" w:sz="0" w:space="0" w:color="auto"/>
          </w:divBdr>
        </w:div>
        <w:div w:id="1236667913">
          <w:marLeft w:val="0"/>
          <w:marRight w:val="0"/>
          <w:marTop w:val="0"/>
          <w:marBottom w:val="0"/>
          <w:divBdr>
            <w:top w:val="none" w:sz="0" w:space="0" w:color="auto"/>
            <w:left w:val="none" w:sz="0" w:space="0" w:color="auto"/>
            <w:bottom w:val="none" w:sz="0" w:space="0" w:color="auto"/>
            <w:right w:val="none" w:sz="0" w:space="0" w:color="auto"/>
          </w:divBdr>
        </w:div>
        <w:div w:id="1779988017">
          <w:marLeft w:val="0"/>
          <w:marRight w:val="0"/>
          <w:marTop w:val="0"/>
          <w:marBottom w:val="0"/>
          <w:divBdr>
            <w:top w:val="none" w:sz="0" w:space="0" w:color="auto"/>
            <w:left w:val="none" w:sz="0" w:space="0" w:color="auto"/>
            <w:bottom w:val="none" w:sz="0" w:space="0" w:color="auto"/>
            <w:right w:val="none" w:sz="0" w:space="0" w:color="auto"/>
          </w:divBdr>
        </w:div>
        <w:div w:id="1630436252">
          <w:marLeft w:val="0"/>
          <w:marRight w:val="0"/>
          <w:marTop w:val="0"/>
          <w:marBottom w:val="0"/>
          <w:divBdr>
            <w:top w:val="none" w:sz="0" w:space="0" w:color="auto"/>
            <w:left w:val="none" w:sz="0" w:space="0" w:color="auto"/>
            <w:bottom w:val="none" w:sz="0" w:space="0" w:color="auto"/>
            <w:right w:val="none" w:sz="0" w:space="0" w:color="auto"/>
          </w:divBdr>
        </w:div>
        <w:div w:id="797266041">
          <w:marLeft w:val="0"/>
          <w:marRight w:val="0"/>
          <w:marTop w:val="0"/>
          <w:marBottom w:val="0"/>
          <w:divBdr>
            <w:top w:val="none" w:sz="0" w:space="0" w:color="auto"/>
            <w:left w:val="none" w:sz="0" w:space="0" w:color="auto"/>
            <w:bottom w:val="none" w:sz="0" w:space="0" w:color="auto"/>
            <w:right w:val="none" w:sz="0" w:space="0" w:color="auto"/>
          </w:divBdr>
        </w:div>
        <w:div w:id="1209146684">
          <w:marLeft w:val="0"/>
          <w:marRight w:val="0"/>
          <w:marTop w:val="0"/>
          <w:marBottom w:val="0"/>
          <w:divBdr>
            <w:top w:val="none" w:sz="0" w:space="0" w:color="auto"/>
            <w:left w:val="none" w:sz="0" w:space="0" w:color="auto"/>
            <w:bottom w:val="none" w:sz="0" w:space="0" w:color="auto"/>
            <w:right w:val="none" w:sz="0" w:space="0" w:color="auto"/>
          </w:divBdr>
        </w:div>
        <w:div w:id="157502599">
          <w:marLeft w:val="0"/>
          <w:marRight w:val="0"/>
          <w:marTop w:val="0"/>
          <w:marBottom w:val="0"/>
          <w:divBdr>
            <w:top w:val="none" w:sz="0" w:space="0" w:color="auto"/>
            <w:left w:val="none" w:sz="0" w:space="0" w:color="auto"/>
            <w:bottom w:val="none" w:sz="0" w:space="0" w:color="auto"/>
            <w:right w:val="none" w:sz="0" w:space="0" w:color="auto"/>
          </w:divBdr>
        </w:div>
        <w:div w:id="29039281">
          <w:marLeft w:val="0"/>
          <w:marRight w:val="0"/>
          <w:marTop w:val="0"/>
          <w:marBottom w:val="0"/>
          <w:divBdr>
            <w:top w:val="none" w:sz="0" w:space="0" w:color="auto"/>
            <w:left w:val="none" w:sz="0" w:space="0" w:color="auto"/>
            <w:bottom w:val="none" w:sz="0" w:space="0" w:color="auto"/>
            <w:right w:val="none" w:sz="0" w:space="0" w:color="auto"/>
          </w:divBdr>
        </w:div>
        <w:div w:id="26760504">
          <w:marLeft w:val="0"/>
          <w:marRight w:val="0"/>
          <w:marTop w:val="0"/>
          <w:marBottom w:val="0"/>
          <w:divBdr>
            <w:top w:val="none" w:sz="0" w:space="0" w:color="auto"/>
            <w:left w:val="none" w:sz="0" w:space="0" w:color="auto"/>
            <w:bottom w:val="none" w:sz="0" w:space="0" w:color="auto"/>
            <w:right w:val="none" w:sz="0" w:space="0" w:color="auto"/>
          </w:divBdr>
        </w:div>
        <w:div w:id="1755475202">
          <w:marLeft w:val="0"/>
          <w:marRight w:val="0"/>
          <w:marTop w:val="0"/>
          <w:marBottom w:val="0"/>
          <w:divBdr>
            <w:top w:val="none" w:sz="0" w:space="0" w:color="auto"/>
            <w:left w:val="none" w:sz="0" w:space="0" w:color="auto"/>
            <w:bottom w:val="none" w:sz="0" w:space="0" w:color="auto"/>
            <w:right w:val="none" w:sz="0" w:space="0" w:color="auto"/>
          </w:divBdr>
        </w:div>
        <w:div w:id="344090564">
          <w:marLeft w:val="0"/>
          <w:marRight w:val="0"/>
          <w:marTop w:val="0"/>
          <w:marBottom w:val="0"/>
          <w:divBdr>
            <w:top w:val="none" w:sz="0" w:space="0" w:color="auto"/>
            <w:left w:val="none" w:sz="0" w:space="0" w:color="auto"/>
            <w:bottom w:val="none" w:sz="0" w:space="0" w:color="auto"/>
            <w:right w:val="none" w:sz="0" w:space="0" w:color="auto"/>
          </w:divBdr>
        </w:div>
        <w:div w:id="1781492831">
          <w:marLeft w:val="0"/>
          <w:marRight w:val="0"/>
          <w:marTop w:val="0"/>
          <w:marBottom w:val="0"/>
          <w:divBdr>
            <w:top w:val="none" w:sz="0" w:space="0" w:color="auto"/>
            <w:left w:val="none" w:sz="0" w:space="0" w:color="auto"/>
            <w:bottom w:val="none" w:sz="0" w:space="0" w:color="auto"/>
            <w:right w:val="none" w:sz="0" w:space="0" w:color="auto"/>
          </w:divBdr>
        </w:div>
        <w:div w:id="464197863">
          <w:marLeft w:val="0"/>
          <w:marRight w:val="0"/>
          <w:marTop w:val="0"/>
          <w:marBottom w:val="0"/>
          <w:divBdr>
            <w:top w:val="none" w:sz="0" w:space="0" w:color="auto"/>
            <w:left w:val="none" w:sz="0" w:space="0" w:color="auto"/>
            <w:bottom w:val="none" w:sz="0" w:space="0" w:color="auto"/>
            <w:right w:val="none" w:sz="0" w:space="0" w:color="auto"/>
          </w:divBdr>
        </w:div>
        <w:div w:id="1982033291">
          <w:marLeft w:val="0"/>
          <w:marRight w:val="0"/>
          <w:marTop w:val="0"/>
          <w:marBottom w:val="0"/>
          <w:divBdr>
            <w:top w:val="none" w:sz="0" w:space="0" w:color="auto"/>
            <w:left w:val="none" w:sz="0" w:space="0" w:color="auto"/>
            <w:bottom w:val="none" w:sz="0" w:space="0" w:color="auto"/>
            <w:right w:val="none" w:sz="0" w:space="0" w:color="auto"/>
          </w:divBdr>
        </w:div>
        <w:div w:id="192689895">
          <w:marLeft w:val="0"/>
          <w:marRight w:val="0"/>
          <w:marTop w:val="0"/>
          <w:marBottom w:val="0"/>
          <w:divBdr>
            <w:top w:val="none" w:sz="0" w:space="0" w:color="auto"/>
            <w:left w:val="none" w:sz="0" w:space="0" w:color="auto"/>
            <w:bottom w:val="none" w:sz="0" w:space="0" w:color="auto"/>
            <w:right w:val="none" w:sz="0" w:space="0" w:color="auto"/>
          </w:divBdr>
        </w:div>
        <w:div w:id="1660841205">
          <w:marLeft w:val="0"/>
          <w:marRight w:val="0"/>
          <w:marTop w:val="0"/>
          <w:marBottom w:val="0"/>
          <w:divBdr>
            <w:top w:val="none" w:sz="0" w:space="0" w:color="auto"/>
            <w:left w:val="none" w:sz="0" w:space="0" w:color="auto"/>
            <w:bottom w:val="none" w:sz="0" w:space="0" w:color="auto"/>
            <w:right w:val="none" w:sz="0" w:space="0" w:color="auto"/>
          </w:divBdr>
        </w:div>
        <w:div w:id="455367583">
          <w:marLeft w:val="0"/>
          <w:marRight w:val="0"/>
          <w:marTop w:val="0"/>
          <w:marBottom w:val="0"/>
          <w:divBdr>
            <w:top w:val="none" w:sz="0" w:space="0" w:color="auto"/>
            <w:left w:val="none" w:sz="0" w:space="0" w:color="auto"/>
            <w:bottom w:val="none" w:sz="0" w:space="0" w:color="auto"/>
            <w:right w:val="none" w:sz="0" w:space="0" w:color="auto"/>
          </w:divBdr>
        </w:div>
        <w:div w:id="2008746043">
          <w:marLeft w:val="0"/>
          <w:marRight w:val="0"/>
          <w:marTop w:val="0"/>
          <w:marBottom w:val="0"/>
          <w:divBdr>
            <w:top w:val="none" w:sz="0" w:space="0" w:color="auto"/>
            <w:left w:val="none" w:sz="0" w:space="0" w:color="auto"/>
            <w:bottom w:val="none" w:sz="0" w:space="0" w:color="auto"/>
            <w:right w:val="none" w:sz="0" w:space="0" w:color="auto"/>
          </w:divBdr>
        </w:div>
        <w:div w:id="1274745040">
          <w:marLeft w:val="0"/>
          <w:marRight w:val="0"/>
          <w:marTop w:val="0"/>
          <w:marBottom w:val="0"/>
          <w:divBdr>
            <w:top w:val="none" w:sz="0" w:space="0" w:color="auto"/>
            <w:left w:val="none" w:sz="0" w:space="0" w:color="auto"/>
            <w:bottom w:val="none" w:sz="0" w:space="0" w:color="auto"/>
            <w:right w:val="none" w:sz="0" w:space="0" w:color="auto"/>
          </w:divBdr>
        </w:div>
        <w:div w:id="2097364235">
          <w:marLeft w:val="0"/>
          <w:marRight w:val="0"/>
          <w:marTop w:val="0"/>
          <w:marBottom w:val="0"/>
          <w:divBdr>
            <w:top w:val="none" w:sz="0" w:space="0" w:color="auto"/>
            <w:left w:val="none" w:sz="0" w:space="0" w:color="auto"/>
            <w:bottom w:val="none" w:sz="0" w:space="0" w:color="auto"/>
            <w:right w:val="none" w:sz="0" w:space="0" w:color="auto"/>
          </w:divBdr>
        </w:div>
        <w:div w:id="1548254751">
          <w:marLeft w:val="0"/>
          <w:marRight w:val="0"/>
          <w:marTop w:val="0"/>
          <w:marBottom w:val="0"/>
          <w:divBdr>
            <w:top w:val="none" w:sz="0" w:space="0" w:color="auto"/>
            <w:left w:val="none" w:sz="0" w:space="0" w:color="auto"/>
            <w:bottom w:val="none" w:sz="0" w:space="0" w:color="auto"/>
            <w:right w:val="none" w:sz="0" w:space="0" w:color="auto"/>
          </w:divBdr>
        </w:div>
        <w:div w:id="588277222">
          <w:marLeft w:val="0"/>
          <w:marRight w:val="0"/>
          <w:marTop w:val="0"/>
          <w:marBottom w:val="0"/>
          <w:divBdr>
            <w:top w:val="none" w:sz="0" w:space="0" w:color="auto"/>
            <w:left w:val="none" w:sz="0" w:space="0" w:color="auto"/>
            <w:bottom w:val="none" w:sz="0" w:space="0" w:color="auto"/>
            <w:right w:val="none" w:sz="0" w:space="0" w:color="auto"/>
          </w:divBdr>
        </w:div>
        <w:div w:id="1595244045">
          <w:marLeft w:val="0"/>
          <w:marRight w:val="0"/>
          <w:marTop w:val="0"/>
          <w:marBottom w:val="0"/>
          <w:divBdr>
            <w:top w:val="none" w:sz="0" w:space="0" w:color="auto"/>
            <w:left w:val="none" w:sz="0" w:space="0" w:color="auto"/>
            <w:bottom w:val="none" w:sz="0" w:space="0" w:color="auto"/>
            <w:right w:val="none" w:sz="0" w:space="0" w:color="auto"/>
          </w:divBdr>
        </w:div>
        <w:div w:id="2023623895">
          <w:marLeft w:val="0"/>
          <w:marRight w:val="0"/>
          <w:marTop w:val="0"/>
          <w:marBottom w:val="0"/>
          <w:divBdr>
            <w:top w:val="none" w:sz="0" w:space="0" w:color="auto"/>
            <w:left w:val="none" w:sz="0" w:space="0" w:color="auto"/>
            <w:bottom w:val="none" w:sz="0" w:space="0" w:color="auto"/>
            <w:right w:val="none" w:sz="0" w:space="0" w:color="auto"/>
          </w:divBdr>
        </w:div>
        <w:div w:id="406851095">
          <w:marLeft w:val="0"/>
          <w:marRight w:val="0"/>
          <w:marTop w:val="0"/>
          <w:marBottom w:val="0"/>
          <w:divBdr>
            <w:top w:val="none" w:sz="0" w:space="0" w:color="auto"/>
            <w:left w:val="none" w:sz="0" w:space="0" w:color="auto"/>
            <w:bottom w:val="none" w:sz="0" w:space="0" w:color="auto"/>
            <w:right w:val="none" w:sz="0" w:space="0" w:color="auto"/>
          </w:divBdr>
        </w:div>
        <w:div w:id="104429930">
          <w:marLeft w:val="0"/>
          <w:marRight w:val="0"/>
          <w:marTop w:val="0"/>
          <w:marBottom w:val="0"/>
          <w:divBdr>
            <w:top w:val="none" w:sz="0" w:space="0" w:color="auto"/>
            <w:left w:val="none" w:sz="0" w:space="0" w:color="auto"/>
            <w:bottom w:val="none" w:sz="0" w:space="0" w:color="auto"/>
            <w:right w:val="none" w:sz="0" w:space="0" w:color="auto"/>
          </w:divBdr>
        </w:div>
        <w:div w:id="147553756">
          <w:marLeft w:val="0"/>
          <w:marRight w:val="0"/>
          <w:marTop w:val="0"/>
          <w:marBottom w:val="0"/>
          <w:divBdr>
            <w:top w:val="none" w:sz="0" w:space="0" w:color="auto"/>
            <w:left w:val="none" w:sz="0" w:space="0" w:color="auto"/>
            <w:bottom w:val="none" w:sz="0" w:space="0" w:color="auto"/>
            <w:right w:val="none" w:sz="0" w:space="0" w:color="auto"/>
          </w:divBdr>
        </w:div>
        <w:div w:id="2125028576">
          <w:marLeft w:val="0"/>
          <w:marRight w:val="0"/>
          <w:marTop w:val="0"/>
          <w:marBottom w:val="0"/>
          <w:divBdr>
            <w:top w:val="none" w:sz="0" w:space="0" w:color="auto"/>
            <w:left w:val="none" w:sz="0" w:space="0" w:color="auto"/>
            <w:bottom w:val="none" w:sz="0" w:space="0" w:color="auto"/>
            <w:right w:val="none" w:sz="0" w:space="0" w:color="auto"/>
          </w:divBdr>
        </w:div>
        <w:div w:id="367412204">
          <w:marLeft w:val="0"/>
          <w:marRight w:val="0"/>
          <w:marTop w:val="0"/>
          <w:marBottom w:val="0"/>
          <w:divBdr>
            <w:top w:val="none" w:sz="0" w:space="0" w:color="auto"/>
            <w:left w:val="none" w:sz="0" w:space="0" w:color="auto"/>
            <w:bottom w:val="none" w:sz="0" w:space="0" w:color="auto"/>
            <w:right w:val="none" w:sz="0" w:space="0" w:color="auto"/>
          </w:divBdr>
        </w:div>
        <w:div w:id="1240559168">
          <w:marLeft w:val="0"/>
          <w:marRight w:val="0"/>
          <w:marTop w:val="0"/>
          <w:marBottom w:val="0"/>
          <w:divBdr>
            <w:top w:val="none" w:sz="0" w:space="0" w:color="auto"/>
            <w:left w:val="none" w:sz="0" w:space="0" w:color="auto"/>
            <w:bottom w:val="none" w:sz="0" w:space="0" w:color="auto"/>
            <w:right w:val="none" w:sz="0" w:space="0" w:color="auto"/>
          </w:divBdr>
        </w:div>
        <w:div w:id="1006323246">
          <w:marLeft w:val="0"/>
          <w:marRight w:val="0"/>
          <w:marTop w:val="0"/>
          <w:marBottom w:val="0"/>
          <w:divBdr>
            <w:top w:val="none" w:sz="0" w:space="0" w:color="auto"/>
            <w:left w:val="none" w:sz="0" w:space="0" w:color="auto"/>
            <w:bottom w:val="none" w:sz="0" w:space="0" w:color="auto"/>
            <w:right w:val="none" w:sz="0" w:space="0" w:color="auto"/>
          </w:divBdr>
        </w:div>
        <w:div w:id="2102993012">
          <w:marLeft w:val="0"/>
          <w:marRight w:val="0"/>
          <w:marTop w:val="0"/>
          <w:marBottom w:val="0"/>
          <w:divBdr>
            <w:top w:val="none" w:sz="0" w:space="0" w:color="auto"/>
            <w:left w:val="none" w:sz="0" w:space="0" w:color="auto"/>
            <w:bottom w:val="none" w:sz="0" w:space="0" w:color="auto"/>
            <w:right w:val="none" w:sz="0" w:space="0" w:color="auto"/>
          </w:divBdr>
        </w:div>
        <w:div w:id="241374569">
          <w:marLeft w:val="0"/>
          <w:marRight w:val="0"/>
          <w:marTop w:val="0"/>
          <w:marBottom w:val="0"/>
          <w:divBdr>
            <w:top w:val="none" w:sz="0" w:space="0" w:color="auto"/>
            <w:left w:val="none" w:sz="0" w:space="0" w:color="auto"/>
            <w:bottom w:val="none" w:sz="0" w:space="0" w:color="auto"/>
            <w:right w:val="none" w:sz="0" w:space="0" w:color="auto"/>
          </w:divBdr>
        </w:div>
        <w:div w:id="2008437871">
          <w:marLeft w:val="0"/>
          <w:marRight w:val="0"/>
          <w:marTop w:val="0"/>
          <w:marBottom w:val="0"/>
          <w:divBdr>
            <w:top w:val="none" w:sz="0" w:space="0" w:color="auto"/>
            <w:left w:val="none" w:sz="0" w:space="0" w:color="auto"/>
            <w:bottom w:val="none" w:sz="0" w:space="0" w:color="auto"/>
            <w:right w:val="none" w:sz="0" w:space="0" w:color="auto"/>
          </w:divBdr>
        </w:div>
        <w:div w:id="1325157660">
          <w:marLeft w:val="0"/>
          <w:marRight w:val="0"/>
          <w:marTop w:val="0"/>
          <w:marBottom w:val="0"/>
          <w:divBdr>
            <w:top w:val="none" w:sz="0" w:space="0" w:color="auto"/>
            <w:left w:val="none" w:sz="0" w:space="0" w:color="auto"/>
            <w:bottom w:val="none" w:sz="0" w:space="0" w:color="auto"/>
            <w:right w:val="none" w:sz="0" w:space="0" w:color="auto"/>
          </w:divBdr>
        </w:div>
        <w:div w:id="1269703137">
          <w:marLeft w:val="0"/>
          <w:marRight w:val="0"/>
          <w:marTop w:val="0"/>
          <w:marBottom w:val="0"/>
          <w:divBdr>
            <w:top w:val="none" w:sz="0" w:space="0" w:color="auto"/>
            <w:left w:val="none" w:sz="0" w:space="0" w:color="auto"/>
            <w:bottom w:val="none" w:sz="0" w:space="0" w:color="auto"/>
            <w:right w:val="none" w:sz="0" w:space="0" w:color="auto"/>
          </w:divBdr>
        </w:div>
        <w:div w:id="1197084975">
          <w:marLeft w:val="0"/>
          <w:marRight w:val="0"/>
          <w:marTop w:val="0"/>
          <w:marBottom w:val="0"/>
          <w:divBdr>
            <w:top w:val="none" w:sz="0" w:space="0" w:color="auto"/>
            <w:left w:val="none" w:sz="0" w:space="0" w:color="auto"/>
            <w:bottom w:val="none" w:sz="0" w:space="0" w:color="auto"/>
            <w:right w:val="none" w:sz="0" w:space="0" w:color="auto"/>
          </w:divBdr>
        </w:div>
        <w:div w:id="862741936">
          <w:marLeft w:val="0"/>
          <w:marRight w:val="0"/>
          <w:marTop w:val="0"/>
          <w:marBottom w:val="0"/>
          <w:divBdr>
            <w:top w:val="none" w:sz="0" w:space="0" w:color="auto"/>
            <w:left w:val="none" w:sz="0" w:space="0" w:color="auto"/>
            <w:bottom w:val="none" w:sz="0" w:space="0" w:color="auto"/>
            <w:right w:val="none" w:sz="0" w:space="0" w:color="auto"/>
          </w:divBdr>
        </w:div>
        <w:div w:id="817107935">
          <w:marLeft w:val="0"/>
          <w:marRight w:val="0"/>
          <w:marTop w:val="0"/>
          <w:marBottom w:val="0"/>
          <w:divBdr>
            <w:top w:val="none" w:sz="0" w:space="0" w:color="auto"/>
            <w:left w:val="none" w:sz="0" w:space="0" w:color="auto"/>
            <w:bottom w:val="none" w:sz="0" w:space="0" w:color="auto"/>
            <w:right w:val="none" w:sz="0" w:space="0" w:color="auto"/>
          </w:divBdr>
        </w:div>
        <w:div w:id="1599558830">
          <w:marLeft w:val="0"/>
          <w:marRight w:val="0"/>
          <w:marTop w:val="0"/>
          <w:marBottom w:val="0"/>
          <w:divBdr>
            <w:top w:val="none" w:sz="0" w:space="0" w:color="auto"/>
            <w:left w:val="none" w:sz="0" w:space="0" w:color="auto"/>
            <w:bottom w:val="none" w:sz="0" w:space="0" w:color="auto"/>
            <w:right w:val="none" w:sz="0" w:space="0" w:color="auto"/>
          </w:divBdr>
        </w:div>
        <w:div w:id="688022300">
          <w:marLeft w:val="0"/>
          <w:marRight w:val="0"/>
          <w:marTop w:val="0"/>
          <w:marBottom w:val="0"/>
          <w:divBdr>
            <w:top w:val="none" w:sz="0" w:space="0" w:color="auto"/>
            <w:left w:val="none" w:sz="0" w:space="0" w:color="auto"/>
            <w:bottom w:val="none" w:sz="0" w:space="0" w:color="auto"/>
            <w:right w:val="none" w:sz="0" w:space="0" w:color="auto"/>
          </w:divBdr>
        </w:div>
        <w:div w:id="1138766572">
          <w:marLeft w:val="0"/>
          <w:marRight w:val="0"/>
          <w:marTop w:val="0"/>
          <w:marBottom w:val="0"/>
          <w:divBdr>
            <w:top w:val="none" w:sz="0" w:space="0" w:color="auto"/>
            <w:left w:val="none" w:sz="0" w:space="0" w:color="auto"/>
            <w:bottom w:val="none" w:sz="0" w:space="0" w:color="auto"/>
            <w:right w:val="none" w:sz="0" w:space="0" w:color="auto"/>
          </w:divBdr>
        </w:div>
        <w:div w:id="802113378">
          <w:marLeft w:val="0"/>
          <w:marRight w:val="0"/>
          <w:marTop w:val="0"/>
          <w:marBottom w:val="0"/>
          <w:divBdr>
            <w:top w:val="none" w:sz="0" w:space="0" w:color="auto"/>
            <w:left w:val="none" w:sz="0" w:space="0" w:color="auto"/>
            <w:bottom w:val="none" w:sz="0" w:space="0" w:color="auto"/>
            <w:right w:val="none" w:sz="0" w:space="0" w:color="auto"/>
          </w:divBdr>
        </w:div>
        <w:div w:id="516818949">
          <w:marLeft w:val="0"/>
          <w:marRight w:val="0"/>
          <w:marTop w:val="0"/>
          <w:marBottom w:val="0"/>
          <w:divBdr>
            <w:top w:val="none" w:sz="0" w:space="0" w:color="auto"/>
            <w:left w:val="none" w:sz="0" w:space="0" w:color="auto"/>
            <w:bottom w:val="none" w:sz="0" w:space="0" w:color="auto"/>
            <w:right w:val="none" w:sz="0" w:space="0" w:color="auto"/>
          </w:divBdr>
        </w:div>
        <w:div w:id="832377129">
          <w:marLeft w:val="0"/>
          <w:marRight w:val="0"/>
          <w:marTop w:val="0"/>
          <w:marBottom w:val="0"/>
          <w:divBdr>
            <w:top w:val="none" w:sz="0" w:space="0" w:color="auto"/>
            <w:left w:val="none" w:sz="0" w:space="0" w:color="auto"/>
            <w:bottom w:val="none" w:sz="0" w:space="0" w:color="auto"/>
            <w:right w:val="none" w:sz="0" w:space="0" w:color="auto"/>
          </w:divBdr>
        </w:div>
        <w:div w:id="1378045300">
          <w:marLeft w:val="0"/>
          <w:marRight w:val="0"/>
          <w:marTop w:val="0"/>
          <w:marBottom w:val="0"/>
          <w:divBdr>
            <w:top w:val="none" w:sz="0" w:space="0" w:color="auto"/>
            <w:left w:val="none" w:sz="0" w:space="0" w:color="auto"/>
            <w:bottom w:val="none" w:sz="0" w:space="0" w:color="auto"/>
            <w:right w:val="none" w:sz="0" w:space="0" w:color="auto"/>
          </w:divBdr>
        </w:div>
        <w:div w:id="152767262">
          <w:marLeft w:val="0"/>
          <w:marRight w:val="0"/>
          <w:marTop w:val="0"/>
          <w:marBottom w:val="0"/>
          <w:divBdr>
            <w:top w:val="none" w:sz="0" w:space="0" w:color="auto"/>
            <w:left w:val="none" w:sz="0" w:space="0" w:color="auto"/>
            <w:bottom w:val="none" w:sz="0" w:space="0" w:color="auto"/>
            <w:right w:val="none" w:sz="0" w:space="0" w:color="auto"/>
          </w:divBdr>
        </w:div>
        <w:div w:id="378170092">
          <w:marLeft w:val="0"/>
          <w:marRight w:val="0"/>
          <w:marTop w:val="0"/>
          <w:marBottom w:val="0"/>
          <w:divBdr>
            <w:top w:val="none" w:sz="0" w:space="0" w:color="auto"/>
            <w:left w:val="none" w:sz="0" w:space="0" w:color="auto"/>
            <w:bottom w:val="none" w:sz="0" w:space="0" w:color="auto"/>
            <w:right w:val="none" w:sz="0" w:space="0" w:color="auto"/>
          </w:divBdr>
        </w:div>
        <w:div w:id="359164700">
          <w:marLeft w:val="0"/>
          <w:marRight w:val="0"/>
          <w:marTop w:val="0"/>
          <w:marBottom w:val="0"/>
          <w:divBdr>
            <w:top w:val="none" w:sz="0" w:space="0" w:color="auto"/>
            <w:left w:val="none" w:sz="0" w:space="0" w:color="auto"/>
            <w:bottom w:val="none" w:sz="0" w:space="0" w:color="auto"/>
            <w:right w:val="none" w:sz="0" w:space="0" w:color="auto"/>
          </w:divBdr>
        </w:div>
        <w:div w:id="946428739">
          <w:marLeft w:val="0"/>
          <w:marRight w:val="0"/>
          <w:marTop w:val="0"/>
          <w:marBottom w:val="0"/>
          <w:divBdr>
            <w:top w:val="none" w:sz="0" w:space="0" w:color="auto"/>
            <w:left w:val="none" w:sz="0" w:space="0" w:color="auto"/>
            <w:bottom w:val="none" w:sz="0" w:space="0" w:color="auto"/>
            <w:right w:val="none" w:sz="0" w:space="0" w:color="auto"/>
          </w:divBdr>
        </w:div>
        <w:div w:id="975378412">
          <w:marLeft w:val="0"/>
          <w:marRight w:val="0"/>
          <w:marTop w:val="0"/>
          <w:marBottom w:val="0"/>
          <w:divBdr>
            <w:top w:val="none" w:sz="0" w:space="0" w:color="auto"/>
            <w:left w:val="none" w:sz="0" w:space="0" w:color="auto"/>
            <w:bottom w:val="none" w:sz="0" w:space="0" w:color="auto"/>
            <w:right w:val="none" w:sz="0" w:space="0" w:color="auto"/>
          </w:divBdr>
        </w:div>
        <w:div w:id="1445615686">
          <w:marLeft w:val="0"/>
          <w:marRight w:val="0"/>
          <w:marTop w:val="0"/>
          <w:marBottom w:val="0"/>
          <w:divBdr>
            <w:top w:val="none" w:sz="0" w:space="0" w:color="auto"/>
            <w:left w:val="none" w:sz="0" w:space="0" w:color="auto"/>
            <w:bottom w:val="none" w:sz="0" w:space="0" w:color="auto"/>
            <w:right w:val="none" w:sz="0" w:space="0" w:color="auto"/>
          </w:divBdr>
        </w:div>
        <w:div w:id="449471737">
          <w:marLeft w:val="0"/>
          <w:marRight w:val="0"/>
          <w:marTop w:val="0"/>
          <w:marBottom w:val="0"/>
          <w:divBdr>
            <w:top w:val="none" w:sz="0" w:space="0" w:color="auto"/>
            <w:left w:val="none" w:sz="0" w:space="0" w:color="auto"/>
            <w:bottom w:val="none" w:sz="0" w:space="0" w:color="auto"/>
            <w:right w:val="none" w:sz="0" w:space="0" w:color="auto"/>
          </w:divBdr>
        </w:div>
        <w:div w:id="1549485706">
          <w:marLeft w:val="0"/>
          <w:marRight w:val="0"/>
          <w:marTop w:val="0"/>
          <w:marBottom w:val="0"/>
          <w:divBdr>
            <w:top w:val="none" w:sz="0" w:space="0" w:color="auto"/>
            <w:left w:val="none" w:sz="0" w:space="0" w:color="auto"/>
            <w:bottom w:val="none" w:sz="0" w:space="0" w:color="auto"/>
            <w:right w:val="none" w:sz="0" w:space="0" w:color="auto"/>
          </w:divBdr>
        </w:div>
        <w:div w:id="1236890994">
          <w:marLeft w:val="0"/>
          <w:marRight w:val="0"/>
          <w:marTop w:val="0"/>
          <w:marBottom w:val="0"/>
          <w:divBdr>
            <w:top w:val="none" w:sz="0" w:space="0" w:color="auto"/>
            <w:left w:val="none" w:sz="0" w:space="0" w:color="auto"/>
            <w:bottom w:val="none" w:sz="0" w:space="0" w:color="auto"/>
            <w:right w:val="none" w:sz="0" w:space="0" w:color="auto"/>
          </w:divBdr>
        </w:div>
        <w:div w:id="923762403">
          <w:marLeft w:val="0"/>
          <w:marRight w:val="0"/>
          <w:marTop w:val="0"/>
          <w:marBottom w:val="0"/>
          <w:divBdr>
            <w:top w:val="none" w:sz="0" w:space="0" w:color="auto"/>
            <w:left w:val="none" w:sz="0" w:space="0" w:color="auto"/>
            <w:bottom w:val="none" w:sz="0" w:space="0" w:color="auto"/>
            <w:right w:val="none" w:sz="0" w:space="0" w:color="auto"/>
          </w:divBdr>
        </w:div>
        <w:div w:id="1864322367">
          <w:marLeft w:val="0"/>
          <w:marRight w:val="0"/>
          <w:marTop w:val="0"/>
          <w:marBottom w:val="0"/>
          <w:divBdr>
            <w:top w:val="none" w:sz="0" w:space="0" w:color="auto"/>
            <w:left w:val="none" w:sz="0" w:space="0" w:color="auto"/>
            <w:bottom w:val="none" w:sz="0" w:space="0" w:color="auto"/>
            <w:right w:val="none" w:sz="0" w:space="0" w:color="auto"/>
          </w:divBdr>
        </w:div>
        <w:div w:id="2010785351">
          <w:marLeft w:val="0"/>
          <w:marRight w:val="0"/>
          <w:marTop w:val="0"/>
          <w:marBottom w:val="0"/>
          <w:divBdr>
            <w:top w:val="none" w:sz="0" w:space="0" w:color="auto"/>
            <w:left w:val="none" w:sz="0" w:space="0" w:color="auto"/>
            <w:bottom w:val="none" w:sz="0" w:space="0" w:color="auto"/>
            <w:right w:val="none" w:sz="0" w:space="0" w:color="auto"/>
          </w:divBdr>
        </w:div>
        <w:div w:id="2061199679">
          <w:marLeft w:val="0"/>
          <w:marRight w:val="0"/>
          <w:marTop w:val="0"/>
          <w:marBottom w:val="0"/>
          <w:divBdr>
            <w:top w:val="none" w:sz="0" w:space="0" w:color="auto"/>
            <w:left w:val="none" w:sz="0" w:space="0" w:color="auto"/>
            <w:bottom w:val="none" w:sz="0" w:space="0" w:color="auto"/>
            <w:right w:val="none" w:sz="0" w:space="0" w:color="auto"/>
          </w:divBdr>
        </w:div>
        <w:div w:id="919485867">
          <w:marLeft w:val="0"/>
          <w:marRight w:val="0"/>
          <w:marTop w:val="0"/>
          <w:marBottom w:val="0"/>
          <w:divBdr>
            <w:top w:val="none" w:sz="0" w:space="0" w:color="auto"/>
            <w:left w:val="none" w:sz="0" w:space="0" w:color="auto"/>
            <w:bottom w:val="none" w:sz="0" w:space="0" w:color="auto"/>
            <w:right w:val="none" w:sz="0" w:space="0" w:color="auto"/>
          </w:divBdr>
        </w:div>
        <w:div w:id="1981766610">
          <w:marLeft w:val="0"/>
          <w:marRight w:val="0"/>
          <w:marTop w:val="0"/>
          <w:marBottom w:val="0"/>
          <w:divBdr>
            <w:top w:val="none" w:sz="0" w:space="0" w:color="auto"/>
            <w:left w:val="none" w:sz="0" w:space="0" w:color="auto"/>
            <w:bottom w:val="none" w:sz="0" w:space="0" w:color="auto"/>
            <w:right w:val="none" w:sz="0" w:space="0" w:color="auto"/>
          </w:divBdr>
        </w:div>
        <w:div w:id="992492629">
          <w:marLeft w:val="0"/>
          <w:marRight w:val="0"/>
          <w:marTop w:val="0"/>
          <w:marBottom w:val="0"/>
          <w:divBdr>
            <w:top w:val="none" w:sz="0" w:space="0" w:color="auto"/>
            <w:left w:val="none" w:sz="0" w:space="0" w:color="auto"/>
            <w:bottom w:val="none" w:sz="0" w:space="0" w:color="auto"/>
            <w:right w:val="none" w:sz="0" w:space="0" w:color="auto"/>
          </w:divBdr>
        </w:div>
        <w:div w:id="304432555">
          <w:marLeft w:val="0"/>
          <w:marRight w:val="0"/>
          <w:marTop w:val="0"/>
          <w:marBottom w:val="0"/>
          <w:divBdr>
            <w:top w:val="none" w:sz="0" w:space="0" w:color="auto"/>
            <w:left w:val="none" w:sz="0" w:space="0" w:color="auto"/>
            <w:bottom w:val="none" w:sz="0" w:space="0" w:color="auto"/>
            <w:right w:val="none" w:sz="0" w:space="0" w:color="auto"/>
          </w:divBdr>
        </w:div>
        <w:div w:id="1513955471">
          <w:marLeft w:val="0"/>
          <w:marRight w:val="0"/>
          <w:marTop w:val="0"/>
          <w:marBottom w:val="0"/>
          <w:divBdr>
            <w:top w:val="none" w:sz="0" w:space="0" w:color="auto"/>
            <w:left w:val="none" w:sz="0" w:space="0" w:color="auto"/>
            <w:bottom w:val="none" w:sz="0" w:space="0" w:color="auto"/>
            <w:right w:val="none" w:sz="0" w:space="0" w:color="auto"/>
          </w:divBdr>
        </w:div>
        <w:div w:id="799498446">
          <w:marLeft w:val="0"/>
          <w:marRight w:val="0"/>
          <w:marTop w:val="0"/>
          <w:marBottom w:val="0"/>
          <w:divBdr>
            <w:top w:val="none" w:sz="0" w:space="0" w:color="auto"/>
            <w:left w:val="none" w:sz="0" w:space="0" w:color="auto"/>
            <w:bottom w:val="none" w:sz="0" w:space="0" w:color="auto"/>
            <w:right w:val="none" w:sz="0" w:space="0" w:color="auto"/>
          </w:divBdr>
        </w:div>
        <w:div w:id="1514032344">
          <w:marLeft w:val="0"/>
          <w:marRight w:val="0"/>
          <w:marTop w:val="0"/>
          <w:marBottom w:val="0"/>
          <w:divBdr>
            <w:top w:val="none" w:sz="0" w:space="0" w:color="auto"/>
            <w:left w:val="none" w:sz="0" w:space="0" w:color="auto"/>
            <w:bottom w:val="none" w:sz="0" w:space="0" w:color="auto"/>
            <w:right w:val="none" w:sz="0" w:space="0" w:color="auto"/>
          </w:divBdr>
        </w:div>
        <w:div w:id="136193564">
          <w:marLeft w:val="0"/>
          <w:marRight w:val="0"/>
          <w:marTop w:val="0"/>
          <w:marBottom w:val="0"/>
          <w:divBdr>
            <w:top w:val="none" w:sz="0" w:space="0" w:color="auto"/>
            <w:left w:val="none" w:sz="0" w:space="0" w:color="auto"/>
            <w:bottom w:val="none" w:sz="0" w:space="0" w:color="auto"/>
            <w:right w:val="none" w:sz="0" w:space="0" w:color="auto"/>
          </w:divBdr>
        </w:div>
        <w:div w:id="537741786">
          <w:marLeft w:val="0"/>
          <w:marRight w:val="0"/>
          <w:marTop w:val="0"/>
          <w:marBottom w:val="0"/>
          <w:divBdr>
            <w:top w:val="none" w:sz="0" w:space="0" w:color="auto"/>
            <w:left w:val="none" w:sz="0" w:space="0" w:color="auto"/>
            <w:bottom w:val="none" w:sz="0" w:space="0" w:color="auto"/>
            <w:right w:val="none" w:sz="0" w:space="0" w:color="auto"/>
          </w:divBdr>
        </w:div>
        <w:div w:id="1274896572">
          <w:marLeft w:val="0"/>
          <w:marRight w:val="0"/>
          <w:marTop w:val="0"/>
          <w:marBottom w:val="0"/>
          <w:divBdr>
            <w:top w:val="none" w:sz="0" w:space="0" w:color="auto"/>
            <w:left w:val="none" w:sz="0" w:space="0" w:color="auto"/>
            <w:bottom w:val="none" w:sz="0" w:space="0" w:color="auto"/>
            <w:right w:val="none" w:sz="0" w:space="0" w:color="auto"/>
          </w:divBdr>
        </w:div>
        <w:div w:id="743262870">
          <w:marLeft w:val="0"/>
          <w:marRight w:val="0"/>
          <w:marTop w:val="0"/>
          <w:marBottom w:val="0"/>
          <w:divBdr>
            <w:top w:val="none" w:sz="0" w:space="0" w:color="auto"/>
            <w:left w:val="none" w:sz="0" w:space="0" w:color="auto"/>
            <w:bottom w:val="none" w:sz="0" w:space="0" w:color="auto"/>
            <w:right w:val="none" w:sz="0" w:space="0" w:color="auto"/>
          </w:divBdr>
        </w:div>
        <w:div w:id="1800150737">
          <w:marLeft w:val="0"/>
          <w:marRight w:val="0"/>
          <w:marTop w:val="0"/>
          <w:marBottom w:val="0"/>
          <w:divBdr>
            <w:top w:val="none" w:sz="0" w:space="0" w:color="auto"/>
            <w:left w:val="none" w:sz="0" w:space="0" w:color="auto"/>
            <w:bottom w:val="none" w:sz="0" w:space="0" w:color="auto"/>
            <w:right w:val="none" w:sz="0" w:space="0" w:color="auto"/>
          </w:divBdr>
        </w:div>
        <w:div w:id="1344937254">
          <w:marLeft w:val="0"/>
          <w:marRight w:val="0"/>
          <w:marTop w:val="0"/>
          <w:marBottom w:val="0"/>
          <w:divBdr>
            <w:top w:val="none" w:sz="0" w:space="0" w:color="auto"/>
            <w:left w:val="none" w:sz="0" w:space="0" w:color="auto"/>
            <w:bottom w:val="none" w:sz="0" w:space="0" w:color="auto"/>
            <w:right w:val="none" w:sz="0" w:space="0" w:color="auto"/>
          </w:divBdr>
        </w:div>
        <w:div w:id="1171413395">
          <w:marLeft w:val="0"/>
          <w:marRight w:val="0"/>
          <w:marTop w:val="0"/>
          <w:marBottom w:val="0"/>
          <w:divBdr>
            <w:top w:val="none" w:sz="0" w:space="0" w:color="auto"/>
            <w:left w:val="none" w:sz="0" w:space="0" w:color="auto"/>
            <w:bottom w:val="none" w:sz="0" w:space="0" w:color="auto"/>
            <w:right w:val="none" w:sz="0" w:space="0" w:color="auto"/>
          </w:divBdr>
        </w:div>
        <w:div w:id="2118912591">
          <w:marLeft w:val="0"/>
          <w:marRight w:val="0"/>
          <w:marTop w:val="0"/>
          <w:marBottom w:val="0"/>
          <w:divBdr>
            <w:top w:val="none" w:sz="0" w:space="0" w:color="auto"/>
            <w:left w:val="none" w:sz="0" w:space="0" w:color="auto"/>
            <w:bottom w:val="none" w:sz="0" w:space="0" w:color="auto"/>
            <w:right w:val="none" w:sz="0" w:space="0" w:color="auto"/>
          </w:divBdr>
        </w:div>
        <w:div w:id="354229118">
          <w:marLeft w:val="0"/>
          <w:marRight w:val="0"/>
          <w:marTop w:val="0"/>
          <w:marBottom w:val="0"/>
          <w:divBdr>
            <w:top w:val="none" w:sz="0" w:space="0" w:color="auto"/>
            <w:left w:val="none" w:sz="0" w:space="0" w:color="auto"/>
            <w:bottom w:val="none" w:sz="0" w:space="0" w:color="auto"/>
            <w:right w:val="none" w:sz="0" w:space="0" w:color="auto"/>
          </w:divBdr>
        </w:div>
        <w:div w:id="1387728794">
          <w:marLeft w:val="0"/>
          <w:marRight w:val="0"/>
          <w:marTop w:val="0"/>
          <w:marBottom w:val="0"/>
          <w:divBdr>
            <w:top w:val="none" w:sz="0" w:space="0" w:color="auto"/>
            <w:left w:val="none" w:sz="0" w:space="0" w:color="auto"/>
            <w:bottom w:val="none" w:sz="0" w:space="0" w:color="auto"/>
            <w:right w:val="none" w:sz="0" w:space="0" w:color="auto"/>
          </w:divBdr>
        </w:div>
        <w:div w:id="32733666">
          <w:marLeft w:val="0"/>
          <w:marRight w:val="0"/>
          <w:marTop w:val="0"/>
          <w:marBottom w:val="0"/>
          <w:divBdr>
            <w:top w:val="none" w:sz="0" w:space="0" w:color="auto"/>
            <w:left w:val="none" w:sz="0" w:space="0" w:color="auto"/>
            <w:bottom w:val="none" w:sz="0" w:space="0" w:color="auto"/>
            <w:right w:val="none" w:sz="0" w:space="0" w:color="auto"/>
          </w:divBdr>
        </w:div>
        <w:div w:id="2085256015">
          <w:marLeft w:val="0"/>
          <w:marRight w:val="0"/>
          <w:marTop w:val="0"/>
          <w:marBottom w:val="0"/>
          <w:divBdr>
            <w:top w:val="none" w:sz="0" w:space="0" w:color="auto"/>
            <w:left w:val="none" w:sz="0" w:space="0" w:color="auto"/>
            <w:bottom w:val="none" w:sz="0" w:space="0" w:color="auto"/>
            <w:right w:val="none" w:sz="0" w:space="0" w:color="auto"/>
          </w:divBdr>
        </w:div>
        <w:div w:id="590890563">
          <w:marLeft w:val="0"/>
          <w:marRight w:val="0"/>
          <w:marTop w:val="0"/>
          <w:marBottom w:val="0"/>
          <w:divBdr>
            <w:top w:val="none" w:sz="0" w:space="0" w:color="auto"/>
            <w:left w:val="none" w:sz="0" w:space="0" w:color="auto"/>
            <w:bottom w:val="none" w:sz="0" w:space="0" w:color="auto"/>
            <w:right w:val="none" w:sz="0" w:space="0" w:color="auto"/>
          </w:divBdr>
        </w:div>
        <w:div w:id="531383267">
          <w:marLeft w:val="0"/>
          <w:marRight w:val="0"/>
          <w:marTop w:val="0"/>
          <w:marBottom w:val="0"/>
          <w:divBdr>
            <w:top w:val="none" w:sz="0" w:space="0" w:color="auto"/>
            <w:left w:val="none" w:sz="0" w:space="0" w:color="auto"/>
            <w:bottom w:val="none" w:sz="0" w:space="0" w:color="auto"/>
            <w:right w:val="none" w:sz="0" w:space="0" w:color="auto"/>
          </w:divBdr>
        </w:div>
        <w:div w:id="2019230674">
          <w:marLeft w:val="0"/>
          <w:marRight w:val="0"/>
          <w:marTop w:val="0"/>
          <w:marBottom w:val="0"/>
          <w:divBdr>
            <w:top w:val="none" w:sz="0" w:space="0" w:color="auto"/>
            <w:left w:val="none" w:sz="0" w:space="0" w:color="auto"/>
            <w:bottom w:val="none" w:sz="0" w:space="0" w:color="auto"/>
            <w:right w:val="none" w:sz="0" w:space="0" w:color="auto"/>
          </w:divBdr>
        </w:div>
        <w:div w:id="541404595">
          <w:marLeft w:val="0"/>
          <w:marRight w:val="0"/>
          <w:marTop w:val="0"/>
          <w:marBottom w:val="0"/>
          <w:divBdr>
            <w:top w:val="none" w:sz="0" w:space="0" w:color="auto"/>
            <w:left w:val="none" w:sz="0" w:space="0" w:color="auto"/>
            <w:bottom w:val="none" w:sz="0" w:space="0" w:color="auto"/>
            <w:right w:val="none" w:sz="0" w:space="0" w:color="auto"/>
          </w:divBdr>
        </w:div>
      </w:divsChild>
    </w:div>
    <w:div w:id="1024019437">
      <w:bodyDiv w:val="1"/>
      <w:marLeft w:val="0"/>
      <w:marRight w:val="0"/>
      <w:marTop w:val="0"/>
      <w:marBottom w:val="0"/>
      <w:divBdr>
        <w:top w:val="none" w:sz="0" w:space="0" w:color="auto"/>
        <w:left w:val="none" w:sz="0" w:space="0" w:color="auto"/>
        <w:bottom w:val="none" w:sz="0" w:space="0" w:color="auto"/>
        <w:right w:val="none" w:sz="0" w:space="0" w:color="auto"/>
      </w:divBdr>
    </w:div>
    <w:div w:id="1025180118">
      <w:bodyDiv w:val="1"/>
      <w:marLeft w:val="0"/>
      <w:marRight w:val="0"/>
      <w:marTop w:val="0"/>
      <w:marBottom w:val="0"/>
      <w:divBdr>
        <w:top w:val="none" w:sz="0" w:space="0" w:color="auto"/>
        <w:left w:val="none" w:sz="0" w:space="0" w:color="auto"/>
        <w:bottom w:val="none" w:sz="0" w:space="0" w:color="auto"/>
        <w:right w:val="none" w:sz="0" w:space="0" w:color="auto"/>
      </w:divBdr>
    </w:div>
    <w:div w:id="1026908975">
      <w:bodyDiv w:val="1"/>
      <w:marLeft w:val="0"/>
      <w:marRight w:val="0"/>
      <w:marTop w:val="0"/>
      <w:marBottom w:val="0"/>
      <w:divBdr>
        <w:top w:val="none" w:sz="0" w:space="0" w:color="auto"/>
        <w:left w:val="none" w:sz="0" w:space="0" w:color="auto"/>
        <w:bottom w:val="none" w:sz="0" w:space="0" w:color="auto"/>
        <w:right w:val="none" w:sz="0" w:space="0" w:color="auto"/>
      </w:divBdr>
    </w:div>
    <w:div w:id="1027026159">
      <w:bodyDiv w:val="1"/>
      <w:marLeft w:val="0"/>
      <w:marRight w:val="0"/>
      <w:marTop w:val="0"/>
      <w:marBottom w:val="0"/>
      <w:divBdr>
        <w:top w:val="none" w:sz="0" w:space="0" w:color="auto"/>
        <w:left w:val="none" w:sz="0" w:space="0" w:color="auto"/>
        <w:bottom w:val="none" w:sz="0" w:space="0" w:color="auto"/>
        <w:right w:val="none" w:sz="0" w:space="0" w:color="auto"/>
      </w:divBdr>
      <w:divsChild>
        <w:div w:id="806044395">
          <w:marLeft w:val="0"/>
          <w:marRight w:val="0"/>
          <w:marTop w:val="0"/>
          <w:marBottom w:val="0"/>
          <w:divBdr>
            <w:top w:val="none" w:sz="0" w:space="0" w:color="auto"/>
            <w:left w:val="none" w:sz="0" w:space="0" w:color="auto"/>
            <w:bottom w:val="none" w:sz="0" w:space="0" w:color="auto"/>
            <w:right w:val="none" w:sz="0" w:space="0" w:color="auto"/>
          </w:divBdr>
          <w:divsChild>
            <w:div w:id="722214495">
              <w:marLeft w:val="0"/>
              <w:marRight w:val="0"/>
              <w:marTop w:val="0"/>
              <w:marBottom w:val="0"/>
              <w:divBdr>
                <w:top w:val="none" w:sz="0" w:space="0" w:color="auto"/>
                <w:left w:val="none" w:sz="0" w:space="0" w:color="auto"/>
                <w:bottom w:val="none" w:sz="0" w:space="0" w:color="auto"/>
                <w:right w:val="none" w:sz="0" w:space="0" w:color="auto"/>
              </w:divBdr>
              <w:divsChild>
                <w:div w:id="93855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7364233">
      <w:bodyDiv w:val="1"/>
      <w:marLeft w:val="0"/>
      <w:marRight w:val="0"/>
      <w:marTop w:val="0"/>
      <w:marBottom w:val="0"/>
      <w:divBdr>
        <w:top w:val="none" w:sz="0" w:space="0" w:color="auto"/>
        <w:left w:val="none" w:sz="0" w:space="0" w:color="auto"/>
        <w:bottom w:val="none" w:sz="0" w:space="0" w:color="auto"/>
        <w:right w:val="none" w:sz="0" w:space="0" w:color="auto"/>
      </w:divBdr>
    </w:div>
    <w:div w:id="1027370788">
      <w:bodyDiv w:val="1"/>
      <w:marLeft w:val="0"/>
      <w:marRight w:val="0"/>
      <w:marTop w:val="0"/>
      <w:marBottom w:val="0"/>
      <w:divBdr>
        <w:top w:val="none" w:sz="0" w:space="0" w:color="auto"/>
        <w:left w:val="none" w:sz="0" w:space="0" w:color="auto"/>
        <w:bottom w:val="none" w:sz="0" w:space="0" w:color="auto"/>
        <w:right w:val="none" w:sz="0" w:space="0" w:color="auto"/>
      </w:divBdr>
      <w:divsChild>
        <w:div w:id="881139891">
          <w:marLeft w:val="0"/>
          <w:marRight w:val="0"/>
          <w:marTop w:val="0"/>
          <w:marBottom w:val="0"/>
          <w:divBdr>
            <w:top w:val="none" w:sz="0" w:space="0" w:color="auto"/>
            <w:left w:val="none" w:sz="0" w:space="0" w:color="auto"/>
            <w:bottom w:val="none" w:sz="0" w:space="0" w:color="auto"/>
            <w:right w:val="none" w:sz="0" w:space="0" w:color="auto"/>
          </w:divBdr>
        </w:div>
        <w:div w:id="2053265627">
          <w:marLeft w:val="0"/>
          <w:marRight w:val="0"/>
          <w:marTop w:val="0"/>
          <w:marBottom w:val="0"/>
          <w:divBdr>
            <w:top w:val="none" w:sz="0" w:space="0" w:color="auto"/>
            <w:left w:val="none" w:sz="0" w:space="0" w:color="auto"/>
            <w:bottom w:val="none" w:sz="0" w:space="0" w:color="auto"/>
            <w:right w:val="none" w:sz="0" w:space="0" w:color="auto"/>
          </w:divBdr>
        </w:div>
        <w:div w:id="1605991031">
          <w:marLeft w:val="0"/>
          <w:marRight w:val="0"/>
          <w:marTop w:val="0"/>
          <w:marBottom w:val="0"/>
          <w:divBdr>
            <w:top w:val="none" w:sz="0" w:space="0" w:color="auto"/>
            <w:left w:val="none" w:sz="0" w:space="0" w:color="auto"/>
            <w:bottom w:val="none" w:sz="0" w:space="0" w:color="auto"/>
            <w:right w:val="none" w:sz="0" w:space="0" w:color="auto"/>
          </w:divBdr>
        </w:div>
        <w:div w:id="1433089061">
          <w:marLeft w:val="0"/>
          <w:marRight w:val="0"/>
          <w:marTop w:val="0"/>
          <w:marBottom w:val="0"/>
          <w:divBdr>
            <w:top w:val="none" w:sz="0" w:space="0" w:color="auto"/>
            <w:left w:val="none" w:sz="0" w:space="0" w:color="auto"/>
            <w:bottom w:val="none" w:sz="0" w:space="0" w:color="auto"/>
            <w:right w:val="none" w:sz="0" w:space="0" w:color="auto"/>
          </w:divBdr>
        </w:div>
        <w:div w:id="71439128">
          <w:marLeft w:val="0"/>
          <w:marRight w:val="0"/>
          <w:marTop w:val="0"/>
          <w:marBottom w:val="0"/>
          <w:divBdr>
            <w:top w:val="none" w:sz="0" w:space="0" w:color="auto"/>
            <w:left w:val="none" w:sz="0" w:space="0" w:color="auto"/>
            <w:bottom w:val="none" w:sz="0" w:space="0" w:color="auto"/>
            <w:right w:val="none" w:sz="0" w:space="0" w:color="auto"/>
          </w:divBdr>
        </w:div>
        <w:div w:id="438575102">
          <w:marLeft w:val="0"/>
          <w:marRight w:val="0"/>
          <w:marTop w:val="0"/>
          <w:marBottom w:val="0"/>
          <w:divBdr>
            <w:top w:val="none" w:sz="0" w:space="0" w:color="auto"/>
            <w:left w:val="none" w:sz="0" w:space="0" w:color="auto"/>
            <w:bottom w:val="none" w:sz="0" w:space="0" w:color="auto"/>
            <w:right w:val="none" w:sz="0" w:space="0" w:color="auto"/>
          </w:divBdr>
        </w:div>
        <w:div w:id="1406681800">
          <w:marLeft w:val="0"/>
          <w:marRight w:val="0"/>
          <w:marTop w:val="0"/>
          <w:marBottom w:val="0"/>
          <w:divBdr>
            <w:top w:val="none" w:sz="0" w:space="0" w:color="auto"/>
            <w:left w:val="none" w:sz="0" w:space="0" w:color="auto"/>
            <w:bottom w:val="none" w:sz="0" w:space="0" w:color="auto"/>
            <w:right w:val="none" w:sz="0" w:space="0" w:color="auto"/>
          </w:divBdr>
        </w:div>
        <w:div w:id="370687113">
          <w:marLeft w:val="0"/>
          <w:marRight w:val="0"/>
          <w:marTop w:val="0"/>
          <w:marBottom w:val="0"/>
          <w:divBdr>
            <w:top w:val="none" w:sz="0" w:space="0" w:color="auto"/>
            <w:left w:val="none" w:sz="0" w:space="0" w:color="auto"/>
            <w:bottom w:val="none" w:sz="0" w:space="0" w:color="auto"/>
            <w:right w:val="none" w:sz="0" w:space="0" w:color="auto"/>
          </w:divBdr>
        </w:div>
        <w:div w:id="1725063130">
          <w:marLeft w:val="0"/>
          <w:marRight w:val="0"/>
          <w:marTop w:val="0"/>
          <w:marBottom w:val="0"/>
          <w:divBdr>
            <w:top w:val="none" w:sz="0" w:space="0" w:color="auto"/>
            <w:left w:val="none" w:sz="0" w:space="0" w:color="auto"/>
            <w:bottom w:val="none" w:sz="0" w:space="0" w:color="auto"/>
            <w:right w:val="none" w:sz="0" w:space="0" w:color="auto"/>
          </w:divBdr>
        </w:div>
        <w:div w:id="1076826857">
          <w:marLeft w:val="0"/>
          <w:marRight w:val="0"/>
          <w:marTop w:val="0"/>
          <w:marBottom w:val="0"/>
          <w:divBdr>
            <w:top w:val="none" w:sz="0" w:space="0" w:color="auto"/>
            <w:left w:val="none" w:sz="0" w:space="0" w:color="auto"/>
            <w:bottom w:val="none" w:sz="0" w:space="0" w:color="auto"/>
            <w:right w:val="none" w:sz="0" w:space="0" w:color="auto"/>
          </w:divBdr>
        </w:div>
        <w:div w:id="123083432">
          <w:marLeft w:val="0"/>
          <w:marRight w:val="0"/>
          <w:marTop w:val="0"/>
          <w:marBottom w:val="0"/>
          <w:divBdr>
            <w:top w:val="none" w:sz="0" w:space="0" w:color="auto"/>
            <w:left w:val="none" w:sz="0" w:space="0" w:color="auto"/>
            <w:bottom w:val="none" w:sz="0" w:space="0" w:color="auto"/>
            <w:right w:val="none" w:sz="0" w:space="0" w:color="auto"/>
          </w:divBdr>
        </w:div>
        <w:div w:id="1030184993">
          <w:marLeft w:val="0"/>
          <w:marRight w:val="0"/>
          <w:marTop w:val="0"/>
          <w:marBottom w:val="0"/>
          <w:divBdr>
            <w:top w:val="none" w:sz="0" w:space="0" w:color="auto"/>
            <w:left w:val="none" w:sz="0" w:space="0" w:color="auto"/>
            <w:bottom w:val="none" w:sz="0" w:space="0" w:color="auto"/>
            <w:right w:val="none" w:sz="0" w:space="0" w:color="auto"/>
          </w:divBdr>
        </w:div>
        <w:div w:id="1753770814">
          <w:marLeft w:val="0"/>
          <w:marRight w:val="0"/>
          <w:marTop w:val="0"/>
          <w:marBottom w:val="0"/>
          <w:divBdr>
            <w:top w:val="none" w:sz="0" w:space="0" w:color="auto"/>
            <w:left w:val="none" w:sz="0" w:space="0" w:color="auto"/>
            <w:bottom w:val="none" w:sz="0" w:space="0" w:color="auto"/>
            <w:right w:val="none" w:sz="0" w:space="0" w:color="auto"/>
          </w:divBdr>
        </w:div>
        <w:div w:id="1659767119">
          <w:marLeft w:val="0"/>
          <w:marRight w:val="0"/>
          <w:marTop w:val="0"/>
          <w:marBottom w:val="0"/>
          <w:divBdr>
            <w:top w:val="none" w:sz="0" w:space="0" w:color="auto"/>
            <w:left w:val="none" w:sz="0" w:space="0" w:color="auto"/>
            <w:bottom w:val="none" w:sz="0" w:space="0" w:color="auto"/>
            <w:right w:val="none" w:sz="0" w:space="0" w:color="auto"/>
          </w:divBdr>
        </w:div>
        <w:div w:id="852763288">
          <w:marLeft w:val="0"/>
          <w:marRight w:val="0"/>
          <w:marTop w:val="0"/>
          <w:marBottom w:val="0"/>
          <w:divBdr>
            <w:top w:val="none" w:sz="0" w:space="0" w:color="auto"/>
            <w:left w:val="none" w:sz="0" w:space="0" w:color="auto"/>
            <w:bottom w:val="none" w:sz="0" w:space="0" w:color="auto"/>
            <w:right w:val="none" w:sz="0" w:space="0" w:color="auto"/>
          </w:divBdr>
        </w:div>
        <w:div w:id="1032802286">
          <w:marLeft w:val="0"/>
          <w:marRight w:val="0"/>
          <w:marTop w:val="0"/>
          <w:marBottom w:val="0"/>
          <w:divBdr>
            <w:top w:val="none" w:sz="0" w:space="0" w:color="auto"/>
            <w:left w:val="none" w:sz="0" w:space="0" w:color="auto"/>
            <w:bottom w:val="none" w:sz="0" w:space="0" w:color="auto"/>
            <w:right w:val="none" w:sz="0" w:space="0" w:color="auto"/>
          </w:divBdr>
        </w:div>
        <w:div w:id="2062244663">
          <w:marLeft w:val="0"/>
          <w:marRight w:val="0"/>
          <w:marTop w:val="0"/>
          <w:marBottom w:val="0"/>
          <w:divBdr>
            <w:top w:val="none" w:sz="0" w:space="0" w:color="auto"/>
            <w:left w:val="none" w:sz="0" w:space="0" w:color="auto"/>
            <w:bottom w:val="none" w:sz="0" w:space="0" w:color="auto"/>
            <w:right w:val="none" w:sz="0" w:space="0" w:color="auto"/>
          </w:divBdr>
        </w:div>
        <w:div w:id="1783646482">
          <w:marLeft w:val="0"/>
          <w:marRight w:val="0"/>
          <w:marTop w:val="0"/>
          <w:marBottom w:val="0"/>
          <w:divBdr>
            <w:top w:val="none" w:sz="0" w:space="0" w:color="auto"/>
            <w:left w:val="none" w:sz="0" w:space="0" w:color="auto"/>
            <w:bottom w:val="none" w:sz="0" w:space="0" w:color="auto"/>
            <w:right w:val="none" w:sz="0" w:space="0" w:color="auto"/>
          </w:divBdr>
        </w:div>
        <w:div w:id="1558665253">
          <w:marLeft w:val="0"/>
          <w:marRight w:val="0"/>
          <w:marTop w:val="0"/>
          <w:marBottom w:val="0"/>
          <w:divBdr>
            <w:top w:val="none" w:sz="0" w:space="0" w:color="auto"/>
            <w:left w:val="none" w:sz="0" w:space="0" w:color="auto"/>
            <w:bottom w:val="none" w:sz="0" w:space="0" w:color="auto"/>
            <w:right w:val="none" w:sz="0" w:space="0" w:color="auto"/>
          </w:divBdr>
        </w:div>
        <w:div w:id="629171959">
          <w:marLeft w:val="0"/>
          <w:marRight w:val="0"/>
          <w:marTop w:val="0"/>
          <w:marBottom w:val="0"/>
          <w:divBdr>
            <w:top w:val="none" w:sz="0" w:space="0" w:color="auto"/>
            <w:left w:val="none" w:sz="0" w:space="0" w:color="auto"/>
            <w:bottom w:val="none" w:sz="0" w:space="0" w:color="auto"/>
            <w:right w:val="none" w:sz="0" w:space="0" w:color="auto"/>
          </w:divBdr>
        </w:div>
      </w:divsChild>
    </w:div>
    <w:div w:id="1027675531">
      <w:bodyDiv w:val="1"/>
      <w:marLeft w:val="0"/>
      <w:marRight w:val="0"/>
      <w:marTop w:val="0"/>
      <w:marBottom w:val="0"/>
      <w:divBdr>
        <w:top w:val="none" w:sz="0" w:space="0" w:color="auto"/>
        <w:left w:val="none" w:sz="0" w:space="0" w:color="auto"/>
        <w:bottom w:val="none" w:sz="0" w:space="0" w:color="auto"/>
        <w:right w:val="none" w:sz="0" w:space="0" w:color="auto"/>
      </w:divBdr>
      <w:divsChild>
        <w:div w:id="1913007250">
          <w:marLeft w:val="0"/>
          <w:marRight w:val="0"/>
          <w:marTop w:val="0"/>
          <w:marBottom w:val="0"/>
          <w:divBdr>
            <w:top w:val="single" w:sz="2" w:space="0" w:color="D9D9E3"/>
            <w:left w:val="single" w:sz="2" w:space="0" w:color="D9D9E3"/>
            <w:bottom w:val="single" w:sz="2" w:space="0" w:color="D9D9E3"/>
            <w:right w:val="single" w:sz="2" w:space="0" w:color="D9D9E3"/>
          </w:divBdr>
          <w:divsChild>
            <w:div w:id="360399012">
              <w:marLeft w:val="0"/>
              <w:marRight w:val="0"/>
              <w:marTop w:val="0"/>
              <w:marBottom w:val="0"/>
              <w:divBdr>
                <w:top w:val="single" w:sz="2" w:space="0" w:color="D9D9E3"/>
                <w:left w:val="single" w:sz="2" w:space="0" w:color="D9D9E3"/>
                <w:bottom w:val="single" w:sz="2" w:space="0" w:color="D9D9E3"/>
                <w:right w:val="single" w:sz="2" w:space="0" w:color="D9D9E3"/>
              </w:divBdr>
              <w:divsChild>
                <w:div w:id="1554003789">
                  <w:marLeft w:val="0"/>
                  <w:marRight w:val="0"/>
                  <w:marTop w:val="0"/>
                  <w:marBottom w:val="0"/>
                  <w:divBdr>
                    <w:top w:val="none" w:sz="0" w:space="0" w:color="auto"/>
                    <w:left w:val="none" w:sz="0" w:space="0" w:color="auto"/>
                    <w:bottom w:val="none" w:sz="0" w:space="0" w:color="auto"/>
                    <w:right w:val="none" w:sz="0" w:space="0" w:color="auto"/>
                  </w:divBdr>
                  <w:divsChild>
                    <w:div w:id="381445032">
                      <w:marLeft w:val="0"/>
                      <w:marRight w:val="0"/>
                      <w:marTop w:val="0"/>
                      <w:marBottom w:val="0"/>
                      <w:divBdr>
                        <w:top w:val="none" w:sz="0" w:space="0" w:color="auto"/>
                        <w:left w:val="none" w:sz="0" w:space="0" w:color="auto"/>
                        <w:bottom w:val="none" w:sz="0" w:space="0" w:color="auto"/>
                        <w:right w:val="none" w:sz="0" w:space="0" w:color="auto"/>
                      </w:divBdr>
                      <w:divsChild>
                        <w:div w:id="920019048">
                          <w:marLeft w:val="0"/>
                          <w:marRight w:val="0"/>
                          <w:marTop w:val="0"/>
                          <w:marBottom w:val="0"/>
                          <w:divBdr>
                            <w:top w:val="none" w:sz="0" w:space="0" w:color="auto"/>
                            <w:left w:val="none" w:sz="0" w:space="0" w:color="auto"/>
                            <w:bottom w:val="none" w:sz="0" w:space="0" w:color="auto"/>
                            <w:right w:val="none" w:sz="0" w:space="0" w:color="auto"/>
                          </w:divBdr>
                          <w:divsChild>
                            <w:div w:id="192960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708570">
          <w:marLeft w:val="0"/>
          <w:marRight w:val="0"/>
          <w:marTop w:val="0"/>
          <w:marBottom w:val="0"/>
          <w:divBdr>
            <w:top w:val="single" w:sz="2" w:space="0" w:color="D9D9E3"/>
            <w:left w:val="single" w:sz="2" w:space="0" w:color="D9D9E3"/>
            <w:bottom w:val="single" w:sz="2" w:space="0" w:color="D9D9E3"/>
            <w:right w:val="single" w:sz="2" w:space="0" w:color="D9D9E3"/>
          </w:divBdr>
          <w:divsChild>
            <w:div w:id="1587500228">
              <w:marLeft w:val="0"/>
              <w:marRight w:val="0"/>
              <w:marTop w:val="0"/>
              <w:marBottom w:val="0"/>
              <w:divBdr>
                <w:top w:val="single" w:sz="2" w:space="0" w:color="D9D9E3"/>
                <w:left w:val="single" w:sz="2" w:space="0" w:color="D9D9E3"/>
                <w:bottom w:val="single" w:sz="2" w:space="0" w:color="D9D9E3"/>
                <w:right w:val="single" w:sz="2" w:space="0" w:color="D9D9E3"/>
              </w:divBdr>
              <w:divsChild>
                <w:div w:id="297537936">
                  <w:marLeft w:val="0"/>
                  <w:marRight w:val="0"/>
                  <w:marTop w:val="0"/>
                  <w:marBottom w:val="0"/>
                  <w:divBdr>
                    <w:top w:val="single" w:sz="2" w:space="0" w:color="D9D9E3"/>
                    <w:left w:val="single" w:sz="2" w:space="0" w:color="D9D9E3"/>
                    <w:bottom w:val="single" w:sz="2" w:space="0" w:color="D9D9E3"/>
                    <w:right w:val="single" w:sz="2" w:space="0" w:color="D9D9E3"/>
                  </w:divBdr>
                  <w:divsChild>
                    <w:div w:id="17143800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29262298">
      <w:bodyDiv w:val="1"/>
      <w:marLeft w:val="0"/>
      <w:marRight w:val="0"/>
      <w:marTop w:val="0"/>
      <w:marBottom w:val="0"/>
      <w:divBdr>
        <w:top w:val="none" w:sz="0" w:space="0" w:color="auto"/>
        <w:left w:val="none" w:sz="0" w:space="0" w:color="auto"/>
        <w:bottom w:val="none" w:sz="0" w:space="0" w:color="auto"/>
        <w:right w:val="none" w:sz="0" w:space="0" w:color="auto"/>
      </w:divBdr>
    </w:div>
    <w:div w:id="1029799906">
      <w:bodyDiv w:val="1"/>
      <w:marLeft w:val="0"/>
      <w:marRight w:val="0"/>
      <w:marTop w:val="0"/>
      <w:marBottom w:val="0"/>
      <w:divBdr>
        <w:top w:val="none" w:sz="0" w:space="0" w:color="auto"/>
        <w:left w:val="none" w:sz="0" w:space="0" w:color="auto"/>
        <w:bottom w:val="none" w:sz="0" w:space="0" w:color="auto"/>
        <w:right w:val="none" w:sz="0" w:space="0" w:color="auto"/>
      </w:divBdr>
    </w:div>
    <w:div w:id="1029913592">
      <w:bodyDiv w:val="1"/>
      <w:marLeft w:val="0"/>
      <w:marRight w:val="0"/>
      <w:marTop w:val="0"/>
      <w:marBottom w:val="0"/>
      <w:divBdr>
        <w:top w:val="none" w:sz="0" w:space="0" w:color="auto"/>
        <w:left w:val="none" w:sz="0" w:space="0" w:color="auto"/>
        <w:bottom w:val="none" w:sz="0" w:space="0" w:color="auto"/>
        <w:right w:val="none" w:sz="0" w:space="0" w:color="auto"/>
      </w:divBdr>
    </w:div>
    <w:div w:id="1030104032">
      <w:bodyDiv w:val="1"/>
      <w:marLeft w:val="0"/>
      <w:marRight w:val="0"/>
      <w:marTop w:val="0"/>
      <w:marBottom w:val="0"/>
      <w:divBdr>
        <w:top w:val="none" w:sz="0" w:space="0" w:color="auto"/>
        <w:left w:val="none" w:sz="0" w:space="0" w:color="auto"/>
        <w:bottom w:val="none" w:sz="0" w:space="0" w:color="auto"/>
        <w:right w:val="none" w:sz="0" w:space="0" w:color="auto"/>
      </w:divBdr>
    </w:div>
    <w:div w:id="1031494128">
      <w:bodyDiv w:val="1"/>
      <w:marLeft w:val="0"/>
      <w:marRight w:val="0"/>
      <w:marTop w:val="0"/>
      <w:marBottom w:val="0"/>
      <w:divBdr>
        <w:top w:val="none" w:sz="0" w:space="0" w:color="auto"/>
        <w:left w:val="none" w:sz="0" w:space="0" w:color="auto"/>
        <w:bottom w:val="none" w:sz="0" w:space="0" w:color="auto"/>
        <w:right w:val="none" w:sz="0" w:space="0" w:color="auto"/>
      </w:divBdr>
    </w:div>
    <w:div w:id="1031606939">
      <w:bodyDiv w:val="1"/>
      <w:marLeft w:val="0"/>
      <w:marRight w:val="0"/>
      <w:marTop w:val="0"/>
      <w:marBottom w:val="0"/>
      <w:divBdr>
        <w:top w:val="none" w:sz="0" w:space="0" w:color="auto"/>
        <w:left w:val="none" w:sz="0" w:space="0" w:color="auto"/>
        <w:bottom w:val="none" w:sz="0" w:space="0" w:color="auto"/>
        <w:right w:val="none" w:sz="0" w:space="0" w:color="auto"/>
      </w:divBdr>
      <w:divsChild>
        <w:div w:id="749501517">
          <w:marLeft w:val="0"/>
          <w:marRight w:val="0"/>
          <w:marTop w:val="0"/>
          <w:marBottom w:val="0"/>
          <w:divBdr>
            <w:top w:val="none" w:sz="0" w:space="0" w:color="auto"/>
            <w:left w:val="none" w:sz="0" w:space="0" w:color="auto"/>
            <w:bottom w:val="none" w:sz="0" w:space="0" w:color="auto"/>
            <w:right w:val="none" w:sz="0" w:space="0" w:color="auto"/>
          </w:divBdr>
        </w:div>
        <w:div w:id="923808165">
          <w:marLeft w:val="0"/>
          <w:marRight w:val="0"/>
          <w:marTop w:val="0"/>
          <w:marBottom w:val="0"/>
          <w:divBdr>
            <w:top w:val="none" w:sz="0" w:space="0" w:color="auto"/>
            <w:left w:val="none" w:sz="0" w:space="0" w:color="auto"/>
            <w:bottom w:val="none" w:sz="0" w:space="0" w:color="auto"/>
            <w:right w:val="none" w:sz="0" w:space="0" w:color="auto"/>
          </w:divBdr>
        </w:div>
        <w:div w:id="203105085">
          <w:marLeft w:val="0"/>
          <w:marRight w:val="0"/>
          <w:marTop w:val="0"/>
          <w:marBottom w:val="0"/>
          <w:divBdr>
            <w:top w:val="none" w:sz="0" w:space="0" w:color="auto"/>
            <w:left w:val="none" w:sz="0" w:space="0" w:color="auto"/>
            <w:bottom w:val="none" w:sz="0" w:space="0" w:color="auto"/>
            <w:right w:val="none" w:sz="0" w:space="0" w:color="auto"/>
          </w:divBdr>
        </w:div>
        <w:div w:id="1521704066">
          <w:marLeft w:val="0"/>
          <w:marRight w:val="0"/>
          <w:marTop w:val="0"/>
          <w:marBottom w:val="0"/>
          <w:divBdr>
            <w:top w:val="none" w:sz="0" w:space="0" w:color="auto"/>
            <w:left w:val="none" w:sz="0" w:space="0" w:color="auto"/>
            <w:bottom w:val="none" w:sz="0" w:space="0" w:color="auto"/>
            <w:right w:val="none" w:sz="0" w:space="0" w:color="auto"/>
          </w:divBdr>
        </w:div>
        <w:div w:id="169563850">
          <w:marLeft w:val="0"/>
          <w:marRight w:val="0"/>
          <w:marTop w:val="0"/>
          <w:marBottom w:val="0"/>
          <w:divBdr>
            <w:top w:val="none" w:sz="0" w:space="0" w:color="auto"/>
            <w:left w:val="none" w:sz="0" w:space="0" w:color="auto"/>
            <w:bottom w:val="none" w:sz="0" w:space="0" w:color="auto"/>
            <w:right w:val="none" w:sz="0" w:space="0" w:color="auto"/>
          </w:divBdr>
        </w:div>
        <w:div w:id="489059185">
          <w:marLeft w:val="0"/>
          <w:marRight w:val="0"/>
          <w:marTop w:val="0"/>
          <w:marBottom w:val="0"/>
          <w:divBdr>
            <w:top w:val="none" w:sz="0" w:space="0" w:color="auto"/>
            <w:left w:val="none" w:sz="0" w:space="0" w:color="auto"/>
            <w:bottom w:val="none" w:sz="0" w:space="0" w:color="auto"/>
            <w:right w:val="none" w:sz="0" w:space="0" w:color="auto"/>
          </w:divBdr>
        </w:div>
        <w:div w:id="1849174458">
          <w:marLeft w:val="0"/>
          <w:marRight w:val="0"/>
          <w:marTop w:val="0"/>
          <w:marBottom w:val="0"/>
          <w:divBdr>
            <w:top w:val="none" w:sz="0" w:space="0" w:color="auto"/>
            <w:left w:val="none" w:sz="0" w:space="0" w:color="auto"/>
            <w:bottom w:val="none" w:sz="0" w:space="0" w:color="auto"/>
            <w:right w:val="none" w:sz="0" w:space="0" w:color="auto"/>
          </w:divBdr>
        </w:div>
        <w:div w:id="1645617505">
          <w:marLeft w:val="0"/>
          <w:marRight w:val="0"/>
          <w:marTop w:val="0"/>
          <w:marBottom w:val="0"/>
          <w:divBdr>
            <w:top w:val="none" w:sz="0" w:space="0" w:color="auto"/>
            <w:left w:val="none" w:sz="0" w:space="0" w:color="auto"/>
            <w:bottom w:val="none" w:sz="0" w:space="0" w:color="auto"/>
            <w:right w:val="none" w:sz="0" w:space="0" w:color="auto"/>
          </w:divBdr>
        </w:div>
        <w:div w:id="593897645">
          <w:marLeft w:val="0"/>
          <w:marRight w:val="0"/>
          <w:marTop w:val="0"/>
          <w:marBottom w:val="0"/>
          <w:divBdr>
            <w:top w:val="none" w:sz="0" w:space="0" w:color="auto"/>
            <w:left w:val="none" w:sz="0" w:space="0" w:color="auto"/>
            <w:bottom w:val="none" w:sz="0" w:space="0" w:color="auto"/>
            <w:right w:val="none" w:sz="0" w:space="0" w:color="auto"/>
          </w:divBdr>
        </w:div>
        <w:div w:id="83262130">
          <w:marLeft w:val="0"/>
          <w:marRight w:val="0"/>
          <w:marTop w:val="0"/>
          <w:marBottom w:val="0"/>
          <w:divBdr>
            <w:top w:val="none" w:sz="0" w:space="0" w:color="auto"/>
            <w:left w:val="none" w:sz="0" w:space="0" w:color="auto"/>
            <w:bottom w:val="none" w:sz="0" w:space="0" w:color="auto"/>
            <w:right w:val="none" w:sz="0" w:space="0" w:color="auto"/>
          </w:divBdr>
        </w:div>
        <w:div w:id="597060223">
          <w:marLeft w:val="0"/>
          <w:marRight w:val="0"/>
          <w:marTop w:val="0"/>
          <w:marBottom w:val="0"/>
          <w:divBdr>
            <w:top w:val="none" w:sz="0" w:space="0" w:color="auto"/>
            <w:left w:val="none" w:sz="0" w:space="0" w:color="auto"/>
            <w:bottom w:val="none" w:sz="0" w:space="0" w:color="auto"/>
            <w:right w:val="none" w:sz="0" w:space="0" w:color="auto"/>
          </w:divBdr>
        </w:div>
        <w:div w:id="575896235">
          <w:marLeft w:val="0"/>
          <w:marRight w:val="0"/>
          <w:marTop w:val="0"/>
          <w:marBottom w:val="0"/>
          <w:divBdr>
            <w:top w:val="none" w:sz="0" w:space="0" w:color="auto"/>
            <w:left w:val="none" w:sz="0" w:space="0" w:color="auto"/>
            <w:bottom w:val="none" w:sz="0" w:space="0" w:color="auto"/>
            <w:right w:val="none" w:sz="0" w:space="0" w:color="auto"/>
          </w:divBdr>
        </w:div>
        <w:div w:id="334724637">
          <w:marLeft w:val="0"/>
          <w:marRight w:val="0"/>
          <w:marTop w:val="0"/>
          <w:marBottom w:val="0"/>
          <w:divBdr>
            <w:top w:val="none" w:sz="0" w:space="0" w:color="auto"/>
            <w:left w:val="none" w:sz="0" w:space="0" w:color="auto"/>
            <w:bottom w:val="none" w:sz="0" w:space="0" w:color="auto"/>
            <w:right w:val="none" w:sz="0" w:space="0" w:color="auto"/>
          </w:divBdr>
        </w:div>
        <w:div w:id="1182236158">
          <w:marLeft w:val="0"/>
          <w:marRight w:val="0"/>
          <w:marTop w:val="0"/>
          <w:marBottom w:val="0"/>
          <w:divBdr>
            <w:top w:val="none" w:sz="0" w:space="0" w:color="auto"/>
            <w:left w:val="none" w:sz="0" w:space="0" w:color="auto"/>
            <w:bottom w:val="none" w:sz="0" w:space="0" w:color="auto"/>
            <w:right w:val="none" w:sz="0" w:space="0" w:color="auto"/>
          </w:divBdr>
        </w:div>
        <w:div w:id="633490560">
          <w:marLeft w:val="0"/>
          <w:marRight w:val="0"/>
          <w:marTop w:val="0"/>
          <w:marBottom w:val="0"/>
          <w:divBdr>
            <w:top w:val="none" w:sz="0" w:space="0" w:color="auto"/>
            <w:left w:val="none" w:sz="0" w:space="0" w:color="auto"/>
            <w:bottom w:val="none" w:sz="0" w:space="0" w:color="auto"/>
            <w:right w:val="none" w:sz="0" w:space="0" w:color="auto"/>
          </w:divBdr>
        </w:div>
        <w:div w:id="1737431974">
          <w:marLeft w:val="0"/>
          <w:marRight w:val="0"/>
          <w:marTop w:val="0"/>
          <w:marBottom w:val="0"/>
          <w:divBdr>
            <w:top w:val="none" w:sz="0" w:space="0" w:color="auto"/>
            <w:left w:val="none" w:sz="0" w:space="0" w:color="auto"/>
            <w:bottom w:val="none" w:sz="0" w:space="0" w:color="auto"/>
            <w:right w:val="none" w:sz="0" w:space="0" w:color="auto"/>
          </w:divBdr>
        </w:div>
        <w:div w:id="1274750151">
          <w:marLeft w:val="0"/>
          <w:marRight w:val="0"/>
          <w:marTop w:val="0"/>
          <w:marBottom w:val="0"/>
          <w:divBdr>
            <w:top w:val="none" w:sz="0" w:space="0" w:color="auto"/>
            <w:left w:val="none" w:sz="0" w:space="0" w:color="auto"/>
            <w:bottom w:val="none" w:sz="0" w:space="0" w:color="auto"/>
            <w:right w:val="none" w:sz="0" w:space="0" w:color="auto"/>
          </w:divBdr>
        </w:div>
        <w:div w:id="1960717255">
          <w:marLeft w:val="0"/>
          <w:marRight w:val="0"/>
          <w:marTop w:val="0"/>
          <w:marBottom w:val="0"/>
          <w:divBdr>
            <w:top w:val="none" w:sz="0" w:space="0" w:color="auto"/>
            <w:left w:val="none" w:sz="0" w:space="0" w:color="auto"/>
            <w:bottom w:val="none" w:sz="0" w:space="0" w:color="auto"/>
            <w:right w:val="none" w:sz="0" w:space="0" w:color="auto"/>
          </w:divBdr>
        </w:div>
        <w:div w:id="2041590465">
          <w:marLeft w:val="0"/>
          <w:marRight w:val="0"/>
          <w:marTop w:val="0"/>
          <w:marBottom w:val="0"/>
          <w:divBdr>
            <w:top w:val="none" w:sz="0" w:space="0" w:color="auto"/>
            <w:left w:val="none" w:sz="0" w:space="0" w:color="auto"/>
            <w:bottom w:val="none" w:sz="0" w:space="0" w:color="auto"/>
            <w:right w:val="none" w:sz="0" w:space="0" w:color="auto"/>
          </w:divBdr>
        </w:div>
        <w:div w:id="479005912">
          <w:marLeft w:val="0"/>
          <w:marRight w:val="0"/>
          <w:marTop w:val="0"/>
          <w:marBottom w:val="0"/>
          <w:divBdr>
            <w:top w:val="none" w:sz="0" w:space="0" w:color="auto"/>
            <w:left w:val="none" w:sz="0" w:space="0" w:color="auto"/>
            <w:bottom w:val="none" w:sz="0" w:space="0" w:color="auto"/>
            <w:right w:val="none" w:sz="0" w:space="0" w:color="auto"/>
          </w:divBdr>
        </w:div>
        <w:div w:id="980962451">
          <w:marLeft w:val="0"/>
          <w:marRight w:val="0"/>
          <w:marTop w:val="0"/>
          <w:marBottom w:val="0"/>
          <w:divBdr>
            <w:top w:val="none" w:sz="0" w:space="0" w:color="auto"/>
            <w:left w:val="none" w:sz="0" w:space="0" w:color="auto"/>
            <w:bottom w:val="none" w:sz="0" w:space="0" w:color="auto"/>
            <w:right w:val="none" w:sz="0" w:space="0" w:color="auto"/>
          </w:divBdr>
        </w:div>
        <w:div w:id="1378502936">
          <w:marLeft w:val="0"/>
          <w:marRight w:val="0"/>
          <w:marTop w:val="0"/>
          <w:marBottom w:val="0"/>
          <w:divBdr>
            <w:top w:val="none" w:sz="0" w:space="0" w:color="auto"/>
            <w:left w:val="none" w:sz="0" w:space="0" w:color="auto"/>
            <w:bottom w:val="none" w:sz="0" w:space="0" w:color="auto"/>
            <w:right w:val="none" w:sz="0" w:space="0" w:color="auto"/>
          </w:divBdr>
        </w:div>
        <w:div w:id="872229176">
          <w:marLeft w:val="0"/>
          <w:marRight w:val="0"/>
          <w:marTop w:val="0"/>
          <w:marBottom w:val="0"/>
          <w:divBdr>
            <w:top w:val="none" w:sz="0" w:space="0" w:color="auto"/>
            <w:left w:val="none" w:sz="0" w:space="0" w:color="auto"/>
            <w:bottom w:val="none" w:sz="0" w:space="0" w:color="auto"/>
            <w:right w:val="none" w:sz="0" w:space="0" w:color="auto"/>
          </w:divBdr>
        </w:div>
        <w:div w:id="1307738104">
          <w:marLeft w:val="0"/>
          <w:marRight w:val="0"/>
          <w:marTop w:val="0"/>
          <w:marBottom w:val="0"/>
          <w:divBdr>
            <w:top w:val="none" w:sz="0" w:space="0" w:color="auto"/>
            <w:left w:val="none" w:sz="0" w:space="0" w:color="auto"/>
            <w:bottom w:val="none" w:sz="0" w:space="0" w:color="auto"/>
            <w:right w:val="none" w:sz="0" w:space="0" w:color="auto"/>
          </w:divBdr>
        </w:div>
        <w:div w:id="1977710669">
          <w:marLeft w:val="0"/>
          <w:marRight w:val="0"/>
          <w:marTop w:val="0"/>
          <w:marBottom w:val="0"/>
          <w:divBdr>
            <w:top w:val="none" w:sz="0" w:space="0" w:color="auto"/>
            <w:left w:val="none" w:sz="0" w:space="0" w:color="auto"/>
            <w:bottom w:val="none" w:sz="0" w:space="0" w:color="auto"/>
            <w:right w:val="none" w:sz="0" w:space="0" w:color="auto"/>
          </w:divBdr>
        </w:div>
        <w:div w:id="1262487583">
          <w:marLeft w:val="0"/>
          <w:marRight w:val="0"/>
          <w:marTop w:val="0"/>
          <w:marBottom w:val="0"/>
          <w:divBdr>
            <w:top w:val="none" w:sz="0" w:space="0" w:color="auto"/>
            <w:left w:val="none" w:sz="0" w:space="0" w:color="auto"/>
            <w:bottom w:val="none" w:sz="0" w:space="0" w:color="auto"/>
            <w:right w:val="none" w:sz="0" w:space="0" w:color="auto"/>
          </w:divBdr>
        </w:div>
        <w:div w:id="361979384">
          <w:marLeft w:val="0"/>
          <w:marRight w:val="0"/>
          <w:marTop w:val="0"/>
          <w:marBottom w:val="0"/>
          <w:divBdr>
            <w:top w:val="none" w:sz="0" w:space="0" w:color="auto"/>
            <w:left w:val="none" w:sz="0" w:space="0" w:color="auto"/>
            <w:bottom w:val="none" w:sz="0" w:space="0" w:color="auto"/>
            <w:right w:val="none" w:sz="0" w:space="0" w:color="auto"/>
          </w:divBdr>
        </w:div>
        <w:div w:id="330256642">
          <w:marLeft w:val="0"/>
          <w:marRight w:val="0"/>
          <w:marTop w:val="0"/>
          <w:marBottom w:val="0"/>
          <w:divBdr>
            <w:top w:val="none" w:sz="0" w:space="0" w:color="auto"/>
            <w:left w:val="none" w:sz="0" w:space="0" w:color="auto"/>
            <w:bottom w:val="none" w:sz="0" w:space="0" w:color="auto"/>
            <w:right w:val="none" w:sz="0" w:space="0" w:color="auto"/>
          </w:divBdr>
        </w:div>
        <w:div w:id="1463770309">
          <w:marLeft w:val="0"/>
          <w:marRight w:val="0"/>
          <w:marTop w:val="0"/>
          <w:marBottom w:val="0"/>
          <w:divBdr>
            <w:top w:val="none" w:sz="0" w:space="0" w:color="auto"/>
            <w:left w:val="none" w:sz="0" w:space="0" w:color="auto"/>
            <w:bottom w:val="none" w:sz="0" w:space="0" w:color="auto"/>
            <w:right w:val="none" w:sz="0" w:space="0" w:color="auto"/>
          </w:divBdr>
        </w:div>
        <w:div w:id="203251871">
          <w:marLeft w:val="0"/>
          <w:marRight w:val="0"/>
          <w:marTop w:val="0"/>
          <w:marBottom w:val="0"/>
          <w:divBdr>
            <w:top w:val="none" w:sz="0" w:space="0" w:color="auto"/>
            <w:left w:val="none" w:sz="0" w:space="0" w:color="auto"/>
            <w:bottom w:val="none" w:sz="0" w:space="0" w:color="auto"/>
            <w:right w:val="none" w:sz="0" w:space="0" w:color="auto"/>
          </w:divBdr>
        </w:div>
        <w:div w:id="1241676349">
          <w:marLeft w:val="0"/>
          <w:marRight w:val="0"/>
          <w:marTop w:val="0"/>
          <w:marBottom w:val="0"/>
          <w:divBdr>
            <w:top w:val="none" w:sz="0" w:space="0" w:color="auto"/>
            <w:left w:val="none" w:sz="0" w:space="0" w:color="auto"/>
            <w:bottom w:val="none" w:sz="0" w:space="0" w:color="auto"/>
            <w:right w:val="none" w:sz="0" w:space="0" w:color="auto"/>
          </w:divBdr>
        </w:div>
        <w:div w:id="630945332">
          <w:marLeft w:val="0"/>
          <w:marRight w:val="0"/>
          <w:marTop w:val="0"/>
          <w:marBottom w:val="0"/>
          <w:divBdr>
            <w:top w:val="none" w:sz="0" w:space="0" w:color="auto"/>
            <w:left w:val="none" w:sz="0" w:space="0" w:color="auto"/>
            <w:bottom w:val="none" w:sz="0" w:space="0" w:color="auto"/>
            <w:right w:val="none" w:sz="0" w:space="0" w:color="auto"/>
          </w:divBdr>
        </w:div>
        <w:div w:id="1727871760">
          <w:marLeft w:val="0"/>
          <w:marRight w:val="0"/>
          <w:marTop w:val="0"/>
          <w:marBottom w:val="0"/>
          <w:divBdr>
            <w:top w:val="none" w:sz="0" w:space="0" w:color="auto"/>
            <w:left w:val="none" w:sz="0" w:space="0" w:color="auto"/>
            <w:bottom w:val="none" w:sz="0" w:space="0" w:color="auto"/>
            <w:right w:val="none" w:sz="0" w:space="0" w:color="auto"/>
          </w:divBdr>
        </w:div>
        <w:div w:id="1750349886">
          <w:marLeft w:val="0"/>
          <w:marRight w:val="0"/>
          <w:marTop w:val="0"/>
          <w:marBottom w:val="0"/>
          <w:divBdr>
            <w:top w:val="none" w:sz="0" w:space="0" w:color="auto"/>
            <w:left w:val="none" w:sz="0" w:space="0" w:color="auto"/>
            <w:bottom w:val="none" w:sz="0" w:space="0" w:color="auto"/>
            <w:right w:val="none" w:sz="0" w:space="0" w:color="auto"/>
          </w:divBdr>
        </w:div>
        <w:div w:id="783965725">
          <w:marLeft w:val="0"/>
          <w:marRight w:val="0"/>
          <w:marTop w:val="0"/>
          <w:marBottom w:val="0"/>
          <w:divBdr>
            <w:top w:val="none" w:sz="0" w:space="0" w:color="auto"/>
            <w:left w:val="none" w:sz="0" w:space="0" w:color="auto"/>
            <w:bottom w:val="none" w:sz="0" w:space="0" w:color="auto"/>
            <w:right w:val="none" w:sz="0" w:space="0" w:color="auto"/>
          </w:divBdr>
        </w:div>
        <w:div w:id="557516195">
          <w:marLeft w:val="0"/>
          <w:marRight w:val="0"/>
          <w:marTop w:val="0"/>
          <w:marBottom w:val="0"/>
          <w:divBdr>
            <w:top w:val="none" w:sz="0" w:space="0" w:color="auto"/>
            <w:left w:val="none" w:sz="0" w:space="0" w:color="auto"/>
            <w:bottom w:val="none" w:sz="0" w:space="0" w:color="auto"/>
            <w:right w:val="none" w:sz="0" w:space="0" w:color="auto"/>
          </w:divBdr>
        </w:div>
        <w:div w:id="1316373886">
          <w:marLeft w:val="0"/>
          <w:marRight w:val="0"/>
          <w:marTop w:val="0"/>
          <w:marBottom w:val="0"/>
          <w:divBdr>
            <w:top w:val="none" w:sz="0" w:space="0" w:color="auto"/>
            <w:left w:val="none" w:sz="0" w:space="0" w:color="auto"/>
            <w:bottom w:val="none" w:sz="0" w:space="0" w:color="auto"/>
            <w:right w:val="none" w:sz="0" w:space="0" w:color="auto"/>
          </w:divBdr>
        </w:div>
        <w:div w:id="6952253">
          <w:marLeft w:val="0"/>
          <w:marRight w:val="0"/>
          <w:marTop w:val="0"/>
          <w:marBottom w:val="0"/>
          <w:divBdr>
            <w:top w:val="none" w:sz="0" w:space="0" w:color="auto"/>
            <w:left w:val="none" w:sz="0" w:space="0" w:color="auto"/>
            <w:bottom w:val="none" w:sz="0" w:space="0" w:color="auto"/>
            <w:right w:val="none" w:sz="0" w:space="0" w:color="auto"/>
          </w:divBdr>
        </w:div>
        <w:div w:id="1140733947">
          <w:marLeft w:val="0"/>
          <w:marRight w:val="0"/>
          <w:marTop w:val="0"/>
          <w:marBottom w:val="0"/>
          <w:divBdr>
            <w:top w:val="none" w:sz="0" w:space="0" w:color="auto"/>
            <w:left w:val="none" w:sz="0" w:space="0" w:color="auto"/>
            <w:bottom w:val="none" w:sz="0" w:space="0" w:color="auto"/>
            <w:right w:val="none" w:sz="0" w:space="0" w:color="auto"/>
          </w:divBdr>
        </w:div>
        <w:div w:id="833108602">
          <w:marLeft w:val="0"/>
          <w:marRight w:val="0"/>
          <w:marTop w:val="0"/>
          <w:marBottom w:val="0"/>
          <w:divBdr>
            <w:top w:val="none" w:sz="0" w:space="0" w:color="auto"/>
            <w:left w:val="none" w:sz="0" w:space="0" w:color="auto"/>
            <w:bottom w:val="none" w:sz="0" w:space="0" w:color="auto"/>
            <w:right w:val="none" w:sz="0" w:space="0" w:color="auto"/>
          </w:divBdr>
        </w:div>
        <w:div w:id="1716612245">
          <w:marLeft w:val="0"/>
          <w:marRight w:val="0"/>
          <w:marTop w:val="0"/>
          <w:marBottom w:val="0"/>
          <w:divBdr>
            <w:top w:val="none" w:sz="0" w:space="0" w:color="auto"/>
            <w:left w:val="none" w:sz="0" w:space="0" w:color="auto"/>
            <w:bottom w:val="none" w:sz="0" w:space="0" w:color="auto"/>
            <w:right w:val="none" w:sz="0" w:space="0" w:color="auto"/>
          </w:divBdr>
        </w:div>
        <w:div w:id="904215950">
          <w:marLeft w:val="0"/>
          <w:marRight w:val="0"/>
          <w:marTop w:val="0"/>
          <w:marBottom w:val="0"/>
          <w:divBdr>
            <w:top w:val="none" w:sz="0" w:space="0" w:color="auto"/>
            <w:left w:val="none" w:sz="0" w:space="0" w:color="auto"/>
            <w:bottom w:val="none" w:sz="0" w:space="0" w:color="auto"/>
            <w:right w:val="none" w:sz="0" w:space="0" w:color="auto"/>
          </w:divBdr>
        </w:div>
        <w:div w:id="419713860">
          <w:marLeft w:val="0"/>
          <w:marRight w:val="0"/>
          <w:marTop w:val="0"/>
          <w:marBottom w:val="0"/>
          <w:divBdr>
            <w:top w:val="none" w:sz="0" w:space="0" w:color="auto"/>
            <w:left w:val="none" w:sz="0" w:space="0" w:color="auto"/>
            <w:bottom w:val="none" w:sz="0" w:space="0" w:color="auto"/>
            <w:right w:val="none" w:sz="0" w:space="0" w:color="auto"/>
          </w:divBdr>
        </w:div>
        <w:div w:id="2095514631">
          <w:marLeft w:val="0"/>
          <w:marRight w:val="0"/>
          <w:marTop w:val="0"/>
          <w:marBottom w:val="0"/>
          <w:divBdr>
            <w:top w:val="none" w:sz="0" w:space="0" w:color="auto"/>
            <w:left w:val="none" w:sz="0" w:space="0" w:color="auto"/>
            <w:bottom w:val="none" w:sz="0" w:space="0" w:color="auto"/>
            <w:right w:val="none" w:sz="0" w:space="0" w:color="auto"/>
          </w:divBdr>
        </w:div>
        <w:div w:id="472597991">
          <w:marLeft w:val="0"/>
          <w:marRight w:val="0"/>
          <w:marTop w:val="0"/>
          <w:marBottom w:val="0"/>
          <w:divBdr>
            <w:top w:val="none" w:sz="0" w:space="0" w:color="auto"/>
            <w:left w:val="none" w:sz="0" w:space="0" w:color="auto"/>
            <w:bottom w:val="none" w:sz="0" w:space="0" w:color="auto"/>
            <w:right w:val="none" w:sz="0" w:space="0" w:color="auto"/>
          </w:divBdr>
        </w:div>
        <w:div w:id="1431656158">
          <w:marLeft w:val="0"/>
          <w:marRight w:val="0"/>
          <w:marTop w:val="0"/>
          <w:marBottom w:val="0"/>
          <w:divBdr>
            <w:top w:val="none" w:sz="0" w:space="0" w:color="auto"/>
            <w:left w:val="none" w:sz="0" w:space="0" w:color="auto"/>
            <w:bottom w:val="none" w:sz="0" w:space="0" w:color="auto"/>
            <w:right w:val="none" w:sz="0" w:space="0" w:color="auto"/>
          </w:divBdr>
        </w:div>
        <w:div w:id="559752788">
          <w:marLeft w:val="0"/>
          <w:marRight w:val="0"/>
          <w:marTop w:val="0"/>
          <w:marBottom w:val="0"/>
          <w:divBdr>
            <w:top w:val="none" w:sz="0" w:space="0" w:color="auto"/>
            <w:left w:val="none" w:sz="0" w:space="0" w:color="auto"/>
            <w:bottom w:val="none" w:sz="0" w:space="0" w:color="auto"/>
            <w:right w:val="none" w:sz="0" w:space="0" w:color="auto"/>
          </w:divBdr>
        </w:div>
        <w:div w:id="1984038097">
          <w:marLeft w:val="0"/>
          <w:marRight w:val="0"/>
          <w:marTop w:val="0"/>
          <w:marBottom w:val="0"/>
          <w:divBdr>
            <w:top w:val="none" w:sz="0" w:space="0" w:color="auto"/>
            <w:left w:val="none" w:sz="0" w:space="0" w:color="auto"/>
            <w:bottom w:val="none" w:sz="0" w:space="0" w:color="auto"/>
            <w:right w:val="none" w:sz="0" w:space="0" w:color="auto"/>
          </w:divBdr>
        </w:div>
        <w:div w:id="1060401159">
          <w:marLeft w:val="0"/>
          <w:marRight w:val="0"/>
          <w:marTop w:val="0"/>
          <w:marBottom w:val="0"/>
          <w:divBdr>
            <w:top w:val="none" w:sz="0" w:space="0" w:color="auto"/>
            <w:left w:val="none" w:sz="0" w:space="0" w:color="auto"/>
            <w:bottom w:val="none" w:sz="0" w:space="0" w:color="auto"/>
            <w:right w:val="none" w:sz="0" w:space="0" w:color="auto"/>
          </w:divBdr>
        </w:div>
        <w:div w:id="1990670965">
          <w:marLeft w:val="0"/>
          <w:marRight w:val="0"/>
          <w:marTop w:val="0"/>
          <w:marBottom w:val="0"/>
          <w:divBdr>
            <w:top w:val="none" w:sz="0" w:space="0" w:color="auto"/>
            <w:left w:val="none" w:sz="0" w:space="0" w:color="auto"/>
            <w:bottom w:val="none" w:sz="0" w:space="0" w:color="auto"/>
            <w:right w:val="none" w:sz="0" w:space="0" w:color="auto"/>
          </w:divBdr>
        </w:div>
        <w:div w:id="1111903230">
          <w:marLeft w:val="0"/>
          <w:marRight w:val="0"/>
          <w:marTop w:val="0"/>
          <w:marBottom w:val="0"/>
          <w:divBdr>
            <w:top w:val="none" w:sz="0" w:space="0" w:color="auto"/>
            <w:left w:val="none" w:sz="0" w:space="0" w:color="auto"/>
            <w:bottom w:val="none" w:sz="0" w:space="0" w:color="auto"/>
            <w:right w:val="none" w:sz="0" w:space="0" w:color="auto"/>
          </w:divBdr>
        </w:div>
        <w:div w:id="1741709925">
          <w:marLeft w:val="0"/>
          <w:marRight w:val="0"/>
          <w:marTop w:val="0"/>
          <w:marBottom w:val="0"/>
          <w:divBdr>
            <w:top w:val="none" w:sz="0" w:space="0" w:color="auto"/>
            <w:left w:val="none" w:sz="0" w:space="0" w:color="auto"/>
            <w:bottom w:val="none" w:sz="0" w:space="0" w:color="auto"/>
            <w:right w:val="none" w:sz="0" w:space="0" w:color="auto"/>
          </w:divBdr>
        </w:div>
        <w:div w:id="1943800234">
          <w:marLeft w:val="0"/>
          <w:marRight w:val="0"/>
          <w:marTop w:val="0"/>
          <w:marBottom w:val="0"/>
          <w:divBdr>
            <w:top w:val="none" w:sz="0" w:space="0" w:color="auto"/>
            <w:left w:val="none" w:sz="0" w:space="0" w:color="auto"/>
            <w:bottom w:val="none" w:sz="0" w:space="0" w:color="auto"/>
            <w:right w:val="none" w:sz="0" w:space="0" w:color="auto"/>
          </w:divBdr>
        </w:div>
        <w:div w:id="1508591192">
          <w:marLeft w:val="0"/>
          <w:marRight w:val="0"/>
          <w:marTop w:val="0"/>
          <w:marBottom w:val="0"/>
          <w:divBdr>
            <w:top w:val="none" w:sz="0" w:space="0" w:color="auto"/>
            <w:left w:val="none" w:sz="0" w:space="0" w:color="auto"/>
            <w:bottom w:val="none" w:sz="0" w:space="0" w:color="auto"/>
            <w:right w:val="none" w:sz="0" w:space="0" w:color="auto"/>
          </w:divBdr>
        </w:div>
        <w:div w:id="888296430">
          <w:marLeft w:val="0"/>
          <w:marRight w:val="0"/>
          <w:marTop w:val="0"/>
          <w:marBottom w:val="0"/>
          <w:divBdr>
            <w:top w:val="none" w:sz="0" w:space="0" w:color="auto"/>
            <w:left w:val="none" w:sz="0" w:space="0" w:color="auto"/>
            <w:bottom w:val="none" w:sz="0" w:space="0" w:color="auto"/>
            <w:right w:val="none" w:sz="0" w:space="0" w:color="auto"/>
          </w:divBdr>
        </w:div>
        <w:div w:id="1699966614">
          <w:marLeft w:val="0"/>
          <w:marRight w:val="0"/>
          <w:marTop w:val="0"/>
          <w:marBottom w:val="0"/>
          <w:divBdr>
            <w:top w:val="none" w:sz="0" w:space="0" w:color="auto"/>
            <w:left w:val="none" w:sz="0" w:space="0" w:color="auto"/>
            <w:bottom w:val="none" w:sz="0" w:space="0" w:color="auto"/>
            <w:right w:val="none" w:sz="0" w:space="0" w:color="auto"/>
          </w:divBdr>
        </w:div>
        <w:div w:id="629629241">
          <w:marLeft w:val="0"/>
          <w:marRight w:val="0"/>
          <w:marTop w:val="0"/>
          <w:marBottom w:val="0"/>
          <w:divBdr>
            <w:top w:val="none" w:sz="0" w:space="0" w:color="auto"/>
            <w:left w:val="none" w:sz="0" w:space="0" w:color="auto"/>
            <w:bottom w:val="none" w:sz="0" w:space="0" w:color="auto"/>
            <w:right w:val="none" w:sz="0" w:space="0" w:color="auto"/>
          </w:divBdr>
        </w:div>
        <w:div w:id="1892843186">
          <w:marLeft w:val="0"/>
          <w:marRight w:val="0"/>
          <w:marTop w:val="0"/>
          <w:marBottom w:val="0"/>
          <w:divBdr>
            <w:top w:val="none" w:sz="0" w:space="0" w:color="auto"/>
            <w:left w:val="none" w:sz="0" w:space="0" w:color="auto"/>
            <w:bottom w:val="none" w:sz="0" w:space="0" w:color="auto"/>
            <w:right w:val="none" w:sz="0" w:space="0" w:color="auto"/>
          </w:divBdr>
        </w:div>
        <w:div w:id="702629148">
          <w:marLeft w:val="0"/>
          <w:marRight w:val="0"/>
          <w:marTop w:val="0"/>
          <w:marBottom w:val="0"/>
          <w:divBdr>
            <w:top w:val="none" w:sz="0" w:space="0" w:color="auto"/>
            <w:left w:val="none" w:sz="0" w:space="0" w:color="auto"/>
            <w:bottom w:val="none" w:sz="0" w:space="0" w:color="auto"/>
            <w:right w:val="none" w:sz="0" w:space="0" w:color="auto"/>
          </w:divBdr>
        </w:div>
        <w:div w:id="1315376577">
          <w:marLeft w:val="0"/>
          <w:marRight w:val="0"/>
          <w:marTop w:val="0"/>
          <w:marBottom w:val="0"/>
          <w:divBdr>
            <w:top w:val="none" w:sz="0" w:space="0" w:color="auto"/>
            <w:left w:val="none" w:sz="0" w:space="0" w:color="auto"/>
            <w:bottom w:val="none" w:sz="0" w:space="0" w:color="auto"/>
            <w:right w:val="none" w:sz="0" w:space="0" w:color="auto"/>
          </w:divBdr>
        </w:div>
        <w:div w:id="1064530106">
          <w:marLeft w:val="0"/>
          <w:marRight w:val="0"/>
          <w:marTop w:val="0"/>
          <w:marBottom w:val="0"/>
          <w:divBdr>
            <w:top w:val="none" w:sz="0" w:space="0" w:color="auto"/>
            <w:left w:val="none" w:sz="0" w:space="0" w:color="auto"/>
            <w:bottom w:val="none" w:sz="0" w:space="0" w:color="auto"/>
            <w:right w:val="none" w:sz="0" w:space="0" w:color="auto"/>
          </w:divBdr>
        </w:div>
        <w:div w:id="1278175009">
          <w:marLeft w:val="0"/>
          <w:marRight w:val="0"/>
          <w:marTop w:val="0"/>
          <w:marBottom w:val="0"/>
          <w:divBdr>
            <w:top w:val="none" w:sz="0" w:space="0" w:color="auto"/>
            <w:left w:val="none" w:sz="0" w:space="0" w:color="auto"/>
            <w:bottom w:val="none" w:sz="0" w:space="0" w:color="auto"/>
            <w:right w:val="none" w:sz="0" w:space="0" w:color="auto"/>
          </w:divBdr>
        </w:div>
        <w:div w:id="1898856272">
          <w:marLeft w:val="0"/>
          <w:marRight w:val="0"/>
          <w:marTop w:val="0"/>
          <w:marBottom w:val="0"/>
          <w:divBdr>
            <w:top w:val="none" w:sz="0" w:space="0" w:color="auto"/>
            <w:left w:val="none" w:sz="0" w:space="0" w:color="auto"/>
            <w:bottom w:val="none" w:sz="0" w:space="0" w:color="auto"/>
            <w:right w:val="none" w:sz="0" w:space="0" w:color="auto"/>
          </w:divBdr>
        </w:div>
        <w:div w:id="1783114473">
          <w:marLeft w:val="0"/>
          <w:marRight w:val="0"/>
          <w:marTop w:val="0"/>
          <w:marBottom w:val="0"/>
          <w:divBdr>
            <w:top w:val="none" w:sz="0" w:space="0" w:color="auto"/>
            <w:left w:val="none" w:sz="0" w:space="0" w:color="auto"/>
            <w:bottom w:val="none" w:sz="0" w:space="0" w:color="auto"/>
            <w:right w:val="none" w:sz="0" w:space="0" w:color="auto"/>
          </w:divBdr>
        </w:div>
        <w:div w:id="1125975005">
          <w:marLeft w:val="0"/>
          <w:marRight w:val="0"/>
          <w:marTop w:val="0"/>
          <w:marBottom w:val="0"/>
          <w:divBdr>
            <w:top w:val="none" w:sz="0" w:space="0" w:color="auto"/>
            <w:left w:val="none" w:sz="0" w:space="0" w:color="auto"/>
            <w:bottom w:val="none" w:sz="0" w:space="0" w:color="auto"/>
            <w:right w:val="none" w:sz="0" w:space="0" w:color="auto"/>
          </w:divBdr>
        </w:div>
        <w:div w:id="947811117">
          <w:marLeft w:val="0"/>
          <w:marRight w:val="0"/>
          <w:marTop w:val="0"/>
          <w:marBottom w:val="0"/>
          <w:divBdr>
            <w:top w:val="none" w:sz="0" w:space="0" w:color="auto"/>
            <w:left w:val="none" w:sz="0" w:space="0" w:color="auto"/>
            <w:bottom w:val="none" w:sz="0" w:space="0" w:color="auto"/>
            <w:right w:val="none" w:sz="0" w:space="0" w:color="auto"/>
          </w:divBdr>
        </w:div>
        <w:div w:id="686902986">
          <w:marLeft w:val="0"/>
          <w:marRight w:val="0"/>
          <w:marTop w:val="0"/>
          <w:marBottom w:val="0"/>
          <w:divBdr>
            <w:top w:val="none" w:sz="0" w:space="0" w:color="auto"/>
            <w:left w:val="none" w:sz="0" w:space="0" w:color="auto"/>
            <w:bottom w:val="none" w:sz="0" w:space="0" w:color="auto"/>
            <w:right w:val="none" w:sz="0" w:space="0" w:color="auto"/>
          </w:divBdr>
        </w:div>
        <w:div w:id="1217662177">
          <w:marLeft w:val="0"/>
          <w:marRight w:val="0"/>
          <w:marTop w:val="0"/>
          <w:marBottom w:val="0"/>
          <w:divBdr>
            <w:top w:val="none" w:sz="0" w:space="0" w:color="auto"/>
            <w:left w:val="none" w:sz="0" w:space="0" w:color="auto"/>
            <w:bottom w:val="none" w:sz="0" w:space="0" w:color="auto"/>
            <w:right w:val="none" w:sz="0" w:space="0" w:color="auto"/>
          </w:divBdr>
        </w:div>
        <w:div w:id="448472274">
          <w:marLeft w:val="0"/>
          <w:marRight w:val="0"/>
          <w:marTop w:val="0"/>
          <w:marBottom w:val="0"/>
          <w:divBdr>
            <w:top w:val="none" w:sz="0" w:space="0" w:color="auto"/>
            <w:left w:val="none" w:sz="0" w:space="0" w:color="auto"/>
            <w:bottom w:val="none" w:sz="0" w:space="0" w:color="auto"/>
            <w:right w:val="none" w:sz="0" w:space="0" w:color="auto"/>
          </w:divBdr>
        </w:div>
        <w:div w:id="609362737">
          <w:marLeft w:val="0"/>
          <w:marRight w:val="0"/>
          <w:marTop w:val="0"/>
          <w:marBottom w:val="0"/>
          <w:divBdr>
            <w:top w:val="none" w:sz="0" w:space="0" w:color="auto"/>
            <w:left w:val="none" w:sz="0" w:space="0" w:color="auto"/>
            <w:bottom w:val="none" w:sz="0" w:space="0" w:color="auto"/>
            <w:right w:val="none" w:sz="0" w:space="0" w:color="auto"/>
          </w:divBdr>
        </w:div>
        <w:div w:id="558517239">
          <w:marLeft w:val="0"/>
          <w:marRight w:val="0"/>
          <w:marTop w:val="0"/>
          <w:marBottom w:val="0"/>
          <w:divBdr>
            <w:top w:val="none" w:sz="0" w:space="0" w:color="auto"/>
            <w:left w:val="none" w:sz="0" w:space="0" w:color="auto"/>
            <w:bottom w:val="none" w:sz="0" w:space="0" w:color="auto"/>
            <w:right w:val="none" w:sz="0" w:space="0" w:color="auto"/>
          </w:divBdr>
        </w:div>
        <w:div w:id="1775052674">
          <w:marLeft w:val="0"/>
          <w:marRight w:val="0"/>
          <w:marTop w:val="0"/>
          <w:marBottom w:val="0"/>
          <w:divBdr>
            <w:top w:val="none" w:sz="0" w:space="0" w:color="auto"/>
            <w:left w:val="none" w:sz="0" w:space="0" w:color="auto"/>
            <w:bottom w:val="none" w:sz="0" w:space="0" w:color="auto"/>
            <w:right w:val="none" w:sz="0" w:space="0" w:color="auto"/>
          </w:divBdr>
        </w:div>
        <w:div w:id="1086416981">
          <w:marLeft w:val="0"/>
          <w:marRight w:val="0"/>
          <w:marTop w:val="0"/>
          <w:marBottom w:val="0"/>
          <w:divBdr>
            <w:top w:val="none" w:sz="0" w:space="0" w:color="auto"/>
            <w:left w:val="none" w:sz="0" w:space="0" w:color="auto"/>
            <w:bottom w:val="none" w:sz="0" w:space="0" w:color="auto"/>
            <w:right w:val="none" w:sz="0" w:space="0" w:color="auto"/>
          </w:divBdr>
        </w:div>
        <w:div w:id="876115836">
          <w:marLeft w:val="0"/>
          <w:marRight w:val="0"/>
          <w:marTop w:val="0"/>
          <w:marBottom w:val="0"/>
          <w:divBdr>
            <w:top w:val="none" w:sz="0" w:space="0" w:color="auto"/>
            <w:left w:val="none" w:sz="0" w:space="0" w:color="auto"/>
            <w:bottom w:val="none" w:sz="0" w:space="0" w:color="auto"/>
            <w:right w:val="none" w:sz="0" w:space="0" w:color="auto"/>
          </w:divBdr>
        </w:div>
        <w:div w:id="141195452">
          <w:marLeft w:val="0"/>
          <w:marRight w:val="0"/>
          <w:marTop w:val="0"/>
          <w:marBottom w:val="0"/>
          <w:divBdr>
            <w:top w:val="none" w:sz="0" w:space="0" w:color="auto"/>
            <w:left w:val="none" w:sz="0" w:space="0" w:color="auto"/>
            <w:bottom w:val="none" w:sz="0" w:space="0" w:color="auto"/>
            <w:right w:val="none" w:sz="0" w:space="0" w:color="auto"/>
          </w:divBdr>
        </w:div>
        <w:div w:id="2101750754">
          <w:marLeft w:val="0"/>
          <w:marRight w:val="0"/>
          <w:marTop w:val="0"/>
          <w:marBottom w:val="0"/>
          <w:divBdr>
            <w:top w:val="none" w:sz="0" w:space="0" w:color="auto"/>
            <w:left w:val="none" w:sz="0" w:space="0" w:color="auto"/>
            <w:bottom w:val="none" w:sz="0" w:space="0" w:color="auto"/>
            <w:right w:val="none" w:sz="0" w:space="0" w:color="auto"/>
          </w:divBdr>
        </w:div>
        <w:div w:id="553202507">
          <w:marLeft w:val="0"/>
          <w:marRight w:val="0"/>
          <w:marTop w:val="0"/>
          <w:marBottom w:val="0"/>
          <w:divBdr>
            <w:top w:val="none" w:sz="0" w:space="0" w:color="auto"/>
            <w:left w:val="none" w:sz="0" w:space="0" w:color="auto"/>
            <w:bottom w:val="none" w:sz="0" w:space="0" w:color="auto"/>
            <w:right w:val="none" w:sz="0" w:space="0" w:color="auto"/>
          </w:divBdr>
        </w:div>
        <w:div w:id="1293437759">
          <w:marLeft w:val="0"/>
          <w:marRight w:val="0"/>
          <w:marTop w:val="0"/>
          <w:marBottom w:val="0"/>
          <w:divBdr>
            <w:top w:val="none" w:sz="0" w:space="0" w:color="auto"/>
            <w:left w:val="none" w:sz="0" w:space="0" w:color="auto"/>
            <w:bottom w:val="none" w:sz="0" w:space="0" w:color="auto"/>
            <w:right w:val="none" w:sz="0" w:space="0" w:color="auto"/>
          </w:divBdr>
        </w:div>
        <w:div w:id="1340742261">
          <w:marLeft w:val="0"/>
          <w:marRight w:val="0"/>
          <w:marTop w:val="0"/>
          <w:marBottom w:val="0"/>
          <w:divBdr>
            <w:top w:val="none" w:sz="0" w:space="0" w:color="auto"/>
            <w:left w:val="none" w:sz="0" w:space="0" w:color="auto"/>
            <w:bottom w:val="none" w:sz="0" w:space="0" w:color="auto"/>
            <w:right w:val="none" w:sz="0" w:space="0" w:color="auto"/>
          </w:divBdr>
        </w:div>
        <w:div w:id="54352172">
          <w:marLeft w:val="0"/>
          <w:marRight w:val="0"/>
          <w:marTop w:val="0"/>
          <w:marBottom w:val="0"/>
          <w:divBdr>
            <w:top w:val="none" w:sz="0" w:space="0" w:color="auto"/>
            <w:left w:val="none" w:sz="0" w:space="0" w:color="auto"/>
            <w:bottom w:val="none" w:sz="0" w:space="0" w:color="auto"/>
            <w:right w:val="none" w:sz="0" w:space="0" w:color="auto"/>
          </w:divBdr>
        </w:div>
        <w:div w:id="84421422">
          <w:marLeft w:val="0"/>
          <w:marRight w:val="0"/>
          <w:marTop w:val="0"/>
          <w:marBottom w:val="0"/>
          <w:divBdr>
            <w:top w:val="none" w:sz="0" w:space="0" w:color="auto"/>
            <w:left w:val="none" w:sz="0" w:space="0" w:color="auto"/>
            <w:bottom w:val="none" w:sz="0" w:space="0" w:color="auto"/>
            <w:right w:val="none" w:sz="0" w:space="0" w:color="auto"/>
          </w:divBdr>
        </w:div>
        <w:div w:id="157842663">
          <w:marLeft w:val="0"/>
          <w:marRight w:val="0"/>
          <w:marTop w:val="0"/>
          <w:marBottom w:val="0"/>
          <w:divBdr>
            <w:top w:val="none" w:sz="0" w:space="0" w:color="auto"/>
            <w:left w:val="none" w:sz="0" w:space="0" w:color="auto"/>
            <w:bottom w:val="none" w:sz="0" w:space="0" w:color="auto"/>
            <w:right w:val="none" w:sz="0" w:space="0" w:color="auto"/>
          </w:divBdr>
        </w:div>
        <w:div w:id="1276867182">
          <w:marLeft w:val="0"/>
          <w:marRight w:val="0"/>
          <w:marTop w:val="0"/>
          <w:marBottom w:val="0"/>
          <w:divBdr>
            <w:top w:val="none" w:sz="0" w:space="0" w:color="auto"/>
            <w:left w:val="none" w:sz="0" w:space="0" w:color="auto"/>
            <w:bottom w:val="none" w:sz="0" w:space="0" w:color="auto"/>
            <w:right w:val="none" w:sz="0" w:space="0" w:color="auto"/>
          </w:divBdr>
        </w:div>
        <w:div w:id="470101078">
          <w:marLeft w:val="0"/>
          <w:marRight w:val="0"/>
          <w:marTop w:val="0"/>
          <w:marBottom w:val="0"/>
          <w:divBdr>
            <w:top w:val="none" w:sz="0" w:space="0" w:color="auto"/>
            <w:left w:val="none" w:sz="0" w:space="0" w:color="auto"/>
            <w:bottom w:val="none" w:sz="0" w:space="0" w:color="auto"/>
            <w:right w:val="none" w:sz="0" w:space="0" w:color="auto"/>
          </w:divBdr>
        </w:div>
        <w:div w:id="1903952048">
          <w:marLeft w:val="0"/>
          <w:marRight w:val="0"/>
          <w:marTop w:val="0"/>
          <w:marBottom w:val="0"/>
          <w:divBdr>
            <w:top w:val="none" w:sz="0" w:space="0" w:color="auto"/>
            <w:left w:val="none" w:sz="0" w:space="0" w:color="auto"/>
            <w:bottom w:val="none" w:sz="0" w:space="0" w:color="auto"/>
            <w:right w:val="none" w:sz="0" w:space="0" w:color="auto"/>
          </w:divBdr>
        </w:div>
        <w:div w:id="1945186515">
          <w:marLeft w:val="0"/>
          <w:marRight w:val="0"/>
          <w:marTop w:val="0"/>
          <w:marBottom w:val="0"/>
          <w:divBdr>
            <w:top w:val="none" w:sz="0" w:space="0" w:color="auto"/>
            <w:left w:val="none" w:sz="0" w:space="0" w:color="auto"/>
            <w:bottom w:val="none" w:sz="0" w:space="0" w:color="auto"/>
            <w:right w:val="none" w:sz="0" w:space="0" w:color="auto"/>
          </w:divBdr>
        </w:div>
        <w:div w:id="599146468">
          <w:marLeft w:val="0"/>
          <w:marRight w:val="0"/>
          <w:marTop w:val="0"/>
          <w:marBottom w:val="0"/>
          <w:divBdr>
            <w:top w:val="none" w:sz="0" w:space="0" w:color="auto"/>
            <w:left w:val="none" w:sz="0" w:space="0" w:color="auto"/>
            <w:bottom w:val="none" w:sz="0" w:space="0" w:color="auto"/>
            <w:right w:val="none" w:sz="0" w:space="0" w:color="auto"/>
          </w:divBdr>
        </w:div>
        <w:div w:id="526597713">
          <w:marLeft w:val="0"/>
          <w:marRight w:val="0"/>
          <w:marTop w:val="0"/>
          <w:marBottom w:val="0"/>
          <w:divBdr>
            <w:top w:val="none" w:sz="0" w:space="0" w:color="auto"/>
            <w:left w:val="none" w:sz="0" w:space="0" w:color="auto"/>
            <w:bottom w:val="none" w:sz="0" w:space="0" w:color="auto"/>
            <w:right w:val="none" w:sz="0" w:space="0" w:color="auto"/>
          </w:divBdr>
        </w:div>
        <w:div w:id="1353457941">
          <w:marLeft w:val="0"/>
          <w:marRight w:val="0"/>
          <w:marTop w:val="0"/>
          <w:marBottom w:val="0"/>
          <w:divBdr>
            <w:top w:val="none" w:sz="0" w:space="0" w:color="auto"/>
            <w:left w:val="none" w:sz="0" w:space="0" w:color="auto"/>
            <w:bottom w:val="none" w:sz="0" w:space="0" w:color="auto"/>
            <w:right w:val="none" w:sz="0" w:space="0" w:color="auto"/>
          </w:divBdr>
        </w:div>
        <w:div w:id="820076419">
          <w:marLeft w:val="0"/>
          <w:marRight w:val="0"/>
          <w:marTop w:val="0"/>
          <w:marBottom w:val="0"/>
          <w:divBdr>
            <w:top w:val="none" w:sz="0" w:space="0" w:color="auto"/>
            <w:left w:val="none" w:sz="0" w:space="0" w:color="auto"/>
            <w:bottom w:val="none" w:sz="0" w:space="0" w:color="auto"/>
            <w:right w:val="none" w:sz="0" w:space="0" w:color="auto"/>
          </w:divBdr>
        </w:div>
        <w:div w:id="1008018888">
          <w:marLeft w:val="0"/>
          <w:marRight w:val="0"/>
          <w:marTop w:val="0"/>
          <w:marBottom w:val="0"/>
          <w:divBdr>
            <w:top w:val="none" w:sz="0" w:space="0" w:color="auto"/>
            <w:left w:val="none" w:sz="0" w:space="0" w:color="auto"/>
            <w:bottom w:val="none" w:sz="0" w:space="0" w:color="auto"/>
            <w:right w:val="none" w:sz="0" w:space="0" w:color="auto"/>
          </w:divBdr>
        </w:div>
        <w:div w:id="153113521">
          <w:marLeft w:val="0"/>
          <w:marRight w:val="0"/>
          <w:marTop w:val="0"/>
          <w:marBottom w:val="0"/>
          <w:divBdr>
            <w:top w:val="none" w:sz="0" w:space="0" w:color="auto"/>
            <w:left w:val="none" w:sz="0" w:space="0" w:color="auto"/>
            <w:bottom w:val="none" w:sz="0" w:space="0" w:color="auto"/>
            <w:right w:val="none" w:sz="0" w:space="0" w:color="auto"/>
          </w:divBdr>
        </w:div>
        <w:div w:id="1028407342">
          <w:marLeft w:val="0"/>
          <w:marRight w:val="0"/>
          <w:marTop w:val="0"/>
          <w:marBottom w:val="0"/>
          <w:divBdr>
            <w:top w:val="none" w:sz="0" w:space="0" w:color="auto"/>
            <w:left w:val="none" w:sz="0" w:space="0" w:color="auto"/>
            <w:bottom w:val="none" w:sz="0" w:space="0" w:color="auto"/>
            <w:right w:val="none" w:sz="0" w:space="0" w:color="auto"/>
          </w:divBdr>
        </w:div>
        <w:div w:id="958030873">
          <w:marLeft w:val="0"/>
          <w:marRight w:val="0"/>
          <w:marTop w:val="0"/>
          <w:marBottom w:val="0"/>
          <w:divBdr>
            <w:top w:val="none" w:sz="0" w:space="0" w:color="auto"/>
            <w:left w:val="none" w:sz="0" w:space="0" w:color="auto"/>
            <w:bottom w:val="none" w:sz="0" w:space="0" w:color="auto"/>
            <w:right w:val="none" w:sz="0" w:space="0" w:color="auto"/>
          </w:divBdr>
        </w:div>
        <w:div w:id="669871207">
          <w:marLeft w:val="0"/>
          <w:marRight w:val="0"/>
          <w:marTop w:val="0"/>
          <w:marBottom w:val="0"/>
          <w:divBdr>
            <w:top w:val="none" w:sz="0" w:space="0" w:color="auto"/>
            <w:left w:val="none" w:sz="0" w:space="0" w:color="auto"/>
            <w:bottom w:val="none" w:sz="0" w:space="0" w:color="auto"/>
            <w:right w:val="none" w:sz="0" w:space="0" w:color="auto"/>
          </w:divBdr>
        </w:div>
        <w:div w:id="1136071335">
          <w:marLeft w:val="0"/>
          <w:marRight w:val="0"/>
          <w:marTop w:val="0"/>
          <w:marBottom w:val="0"/>
          <w:divBdr>
            <w:top w:val="none" w:sz="0" w:space="0" w:color="auto"/>
            <w:left w:val="none" w:sz="0" w:space="0" w:color="auto"/>
            <w:bottom w:val="none" w:sz="0" w:space="0" w:color="auto"/>
            <w:right w:val="none" w:sz="0" w:space="0" w:color="auto"/>
          </w:divBdr>
        </w:div>
        <w:div w:id="794523450">
          <w:marLeft w:val="0"/>
          <w:marRight w:val="0"/>
          <w:marTop w:val="0"/>
          <w:marBottom w:val="0"/>
          <w:divBdr>
            <w:top w:val="none" w:sz="0" w:space="0" w:color="auto"/>
            <w:left w:val="none" w:sz="0" w:space="0" w:color="auto"/>
            <w:bottom w:val="none" w:sz="0" w:space="0" w:color="auto"/>
            <w:right w:val="none" w:sz="0" w:space="0" w:color="auto"/>
          </w:divBdr>
        </w:div>
        <w:div w:id="197547261">
          <w:marLeft w:val="0"/>
          <w:marRight w:val="0"/>
          <w:marTop w:val="0"/>
          <w:marBottom w:val="0"/>
          <w:divBdr>
            <w:top w:val="none" w:sz="0" w:space="0" w:color="auto"/>
            <w:left w:val="none" w:sz="0" w:space="0" w:color="auto"/>
            <w:bottom w:val="none" w:sz="0" w:space="0" w:color="auto"/>
            <w:right w:val="none" w:sz="0" w:space="0" w:color="auto"/>
          </w:divBdr>
        </w:div>
        <w:div w:id="248278129">
          <w:marLeft w:val="0"/>
          <w:marRight w:val="0"/>
          <w:marTop w:val="0"/>
          <w:marBottom w:val="0"/>
          <w:divBdr>
            <w:top w:val="none" w:sz="0" w:space="0" w:color="auto"/>
            <w:left w:val="none" w:sz="0" w:space="0" w:color="auto"/>
            <w:bottom w:val="none" w:sz="0" w:space="0" w:color="auto"/>
            <w:right w:val="none" w:sz="0" w:space="0" w:color="auto"/>
          </w:divBdr>
        </w:div>
        <w:div w:id="1654531587">
          <w:marLeft w:val="0"/>
          <w:marRight w:val="0"/>
          <w:marTop w:val="0"/>
          <w:marBottom w:val="0"/>
          <w:divBdr>
            <w:top w:val="none" w:sz="0" w:space="0" w:color="auto"/>
            <w:left w:val="none" w:sz="0" w:space="0" w:color="auto"/>
            <w:bottom w:val="none" w:sz="0" w:space="0" w:color="auto"/>
            <w:right w:val="none" w:sz="0" w:space="0" w:color="auto"/>
          </w:divBdr>
        </w:div>
        <w:div w:id="1663193118">
          <w:marLeft w:val="0"/>
          <w:marRight w:val="0"/>
          <w:marTop w:val="0"/>
          <w:marBottom w:val="0"/>
          <w:divBdr>
            <w:top w:val="none" w:sz="0" w:space="0" w:color="auto"/>
            <w:left w:val="none" w:sz="0" w:space="0" w:color="auto"/>
            <w:bottom w:val="none" w:sz="0" w:space="0" w:color="auto"/>
            <w:right w:val="none" w:sz="0" w:space="0" w:color="auto"/>
          </w:divBdr>
        </w:div>
      </w:divsChild>
    </w:div>
    <w:div w:id="1031685459">
      <w:bodyDiv w:val="1"/>
      <w:marLeft w:val="0"/>
      <w:marRight w:val="0"/>
      <w:marTop w:val="0"/>
      <w:marBottom w:val="0"/>
      <w:divBdr>
        <w:top w:val="none" w:sz="0" w:space="0" w:color="auto"/>
        <w:left w:val="none" w:sz="0" w:space="0" w:color="auto"/>
        <w:bottom w:val="none" w:sz="0" w:space="0" w:color="auto"/>
        <w:right w:val="none" w:sz="0" w:space="0" w:color="auto"/>
      </w:divBdr>
    </w:div>
    <w:div w:id="1034498538">
      <w:bodyDiv w:val="1"/>
      <w:marLeft w:val="0"/>
      <w:marRight w:val="0"/>
      <w:marTop w:val="0"/>
      <w:marBottom w:val="0"/>
      <w:divBdr>
        <w:top w:val="none" w:sz="0" w:space="0" w:color="auto"/>
        <w:left w:val="none" w:sz="0" w:space="0" w:color="auto"/>
        <w:bottom w:val="none" w:sz="0" w:space="0" w:color="auto"/>
        <w:right w:val="none" w:sz="0" w:space="0" w:color="auto"/>
      </w:divBdr>
    </w:div>
    <w:div w:id="1035470496">
      <w:bodyDiv w:val="1"/>
      <w:marLeft w:val="0"/>
      <w:marRight w:val="0"/>
      <w:marTop w:val="0"/>
      <w:marBottom w:val="0"/>
      <w:divBdr>
        <w:top w:val="none" w:sz="0" w:space="0" w:color="auto"/>
        <w:left w:val="none" w:sz="0" w:space="0" w:color="auto"/>
        <w:bottom w:val="none" w:sz="0" w:space="0" w:color="auto"/>
        <w:right w:val="none" w:sz="0" w:space="0" w:color="auto"/>
      </w:divBdr>
      <w:divsChild>
        <w:div w:id="1188524866">
          <w:marLeft w:val="0"/>
          <w:marRight w:val="0"/>
          <w:marTop w:val="0"/>
          <w:marBottom w:val="0"/>
          <w:divBdr>
            <w:top w:val="none" w:sz="0" w:space="0" w:color="auto"/>
            <w:left w:val="none" w:sz="0" w:space="0" w:color="auto"/>
            <w:bottom w:val="none" w:sz="0" w:space="0" w:color="auto"/>
            <w:right w:val="none" w:sz="0" w:space="0" w:color="auto"/>
          </w:divBdr>
        </w:div>
        <w:div w:id="1730615299">
          <w:marLeft w:val="0"/>
          <w:marRight w:val="0"/>
          <w:marTop w:val="0"/>
          <w:marBottom w:val="0"/>
          <w:divBdr>
            <w:top w:val="none" w:sz="0" w:space="0" w:color="auto"/>
            <w:left w:val="none" w:sz="0" w:space="0" w:color="auto"/>
            <w:bottom w:val="none" w:sz="0" w:space="0" w:color="auto"/>
            <w:right w:val="none" w:sz="0" w:space="0" w:color="auto"/>
          </w:divBdr>
        </w:div>
        <w:div w:id="660275696">
          <w:marLeft w:val="0"/>
          <w:marRight w:val="0"/>
          <w:marTop w:val="0"/>
          <w:marBottom w:val="0"/>
          <w:divBdr>
            <w:top w:val="none" w:sz="0" w:space="0" w:color="auto"/>
            <w:left w:val="none" w:sz="0" w:space="0" w:color="auto"/>
            <w:bottom w:val="none" w:sz="0" w:space="0" w:color="auto"/>
            <w:right w:val="none" w:sz="0" w:space="0" w:color="auto"/>
          </w:divBdr>
        </w:div>
        <w:div w:id="1505785144">
          <w:marLeft w:val="0"/>
          <w:marRight w:val="0"/>
          <w:marTop w:val="0"/>
          <w:marBottom w:val="0"/>
          <w:divBdr>
            <w:top w:val="none" w:sz="0" w:space="0" w:color="auto"/>
            <w:left w:val="none" w:sz="0" w:space="0" w:color="auto"/>
            <w:bottom w:val="none" w:sz="0" w:space="0" w:color="auto"/>
            <w:right w:val="none" w:sz="0" w:space="0" w:color="auto"/>
          </w:divBdr>
        </w:div>
        <w:div w:id="383020486">
          <w:marLeft w:val="0"/>
          <w:marRight w:val="0"/>
          <w:marTop w:val="0"/>
          <w:marBottom w:val="0"/>
          <w:divBdr>
            <w:top w:val="none" w:sz="0" w:space="0" w:color="auto"/>
            <w:left w:val="none" w:sz="0" w:space="0" w:color="auto"/>
            <w:bottom w:val="none" w:sz="0" w:space="0" w:color="auto"/>
            <w:right w:val="none" w:sz="0" w:space="0" w:color="auto"/>
          </w:divBdr>
        </w:div>
        <w:div w:id="1620142558">
          <w:marLeft w:val="0"/>
          <w:marRight w:val="0"/>
          <w:marTop w:val="0"/>
          <w:marBottom w:val="0"/>
          <w:divBdr>
            <w:top w:val="none" w:sz="0" w:space="0" w:color="auto"/>
            <w:left w:val="none" w:sz="0" w:space="0" w:color="auto"/>
            <w:bottom w:val="none" w:sz="0" w:space="0" w:color="auto"/>
            <w:right w:val="none" w:sz="0" w:space="0" w:color="auto"/>
          </w:divBdr>
        </w:div>
        <w:div w:id="74135098">
          <w:marLeft w:val="0"/>
          <w:marRight w:val="0"/>
          <w:marTop w:val="0"/>
          <w:marBottom w:val="0"/>
          <w:divBdr>
            <w:top w:val="none" w:sz="0" w:space="0" w:color="auto"/>
            <w:left w:val="none" w:sz="0" w:space="0" w:color="auto"/>
            <w:bottom w:val="none" w:sz="0" w:space="0" w:color="auto"/>
            <w:right w:val="none" w:sz="0" w:space="0" w:color="auto"/>
          </w:divBdr>
        </w:div>
        <w:div w:id="1713531021">
          <w:marLeft w:val="0"/>
          <w:marRight w:val="0"/>
          <w:marTop w:val="0"/>
          <w:marBottom w:val="0"/>
          <w:divBdr>
            <w:top w:val="none" w:sz="0" w:space="0" w:color="auto"/>
            <w:left w:val="none" w:sz="0" w:space="0" w:color="auto"/>
            <w:bottom w:val="none" w:sz="0" w:space="0" w:color="auto"/>
            <w:right w:val="none" w:sz="0" w:space="0" w:color="auto"/>
          </w:divBdr>
        </w:div>
        <w:div w:id="211814077">
          <w:marLeft w:val="0"/>
          <w:marRight w:val="0"/>
          <w:marTop w:val="0"/>
          <w:marBottom w:val="0"/>
          <w:divBdr>
            <w:top w:val="none" w:sz="0" w:space="0" w:color="auto"/>
            <w:left w:val="none" w:sz="0" w:space="0" w:color="auto"/>
            <w:bottom w:val="none" w:sz="0" w:space="0" w:color="auto"/>
            <w:right w:val="none" w:sz="0" w:space="0" w:color="auto"/>
          </w:divBdr>
        </w:div>
        <w:div w:id="40056043">
          <w:marLeft w:val="0"/>
          <w:marRight w:val="0"/>
          <w:marTop w:val="0"/>
          <w:marBottom w:val="0"/>
          <w:divBdr>
            <w:top w:val="none" w:sz="0" w:space="0" w:color="auto"/>
            <w:left w:val="none" w:sz="0" w:space="0" w:color="auto"/>
            <w:bottom w:val="none" w:sz="0" w:space="0" w:color="auto"/>
            <w:right w:val="none" w:sz="0" w:space="0" w:color="auto"/>
          </w:divBdr>
        </w:div>
        <w:div w:id="539785236">
          <w:marLeft w:val="0"/>
          <w:marRight w:val="0"/>
          <w:marTop w:val="0"/>
          <w:marBottom w:val="0"/>
          <w:divBdr>
            <w:top w:val="none" w:sz="0" w:space="0" w:color="auto"/>
            <w:left w:val="none" w:sz="0" w:space="0" w:color="auto"/>
            <w:bottom w:val="none" w:sz="0" w:space="0" w:color="auto"/>
            <w:right w:val="none" w:sz="0" w:space="0" w:color="auto"/>
          </w:divBdr>
        </w:div>
        <w:div w:id="1282031105">
          <w:marLeft w:val="0"/>
          <w:marRight w:val="0"/>
          <w:marTop w:val="0"/>
          <w:marBottom w:val="0"/>
          <w:divBdr>
            <w:top w:val="none" w:sz="0" w:space="0" w:color="auto"/>
            <w:left w:val="none" w:sz="0" w:space="0" w:color="auto"/>
            <w:bottom w:val="none" w:sz="0" w:space="0" w:color="auto"/>
            <w:right w:val="none" w:sz="0" w:space="0" w:color="auto"/>
          </w:divBdr>
        </w:div>
        <w:div w:id="1100759666">
          <w:marLeft w:val="0"/>
          <w:marRight w:val="0"/>
          <w:marTop w:val="0"/>
          <w:marBottom w:val="0"/>
          <w:divBdr>
            <w:top w:val="none" w:sz="0" w:space="0" w:color="auto"/>
            <w:left w:val="none" w:sz="0" w:space="0" w:color="auto"/>
            <w:bottom w:val="none" w:sz="0" w:space="0" w:color="auto"/>
            <w:right w:val="none" w:sz="0" w:space="0" w:color="auto"/>
          </w:divBdr>
        </w:div>
        <w:div w:id="673651774">
          <w:marLeft w:val="0"/>
          <w:marRight w:val="0"/>
          <w:marTop w:val="0"/>
          <w:marBottom w:val="0"/>
          <w:divBdr>
            <w:top w:val="none" w:sz="0" w:space="0" w:color="auto"/>
            <w:left w:val="none" w:sz="0" w:space="0" w:color="auto"/>
            <w:bottom w:val="none" w:sz="0" w:space="0" w:color="auto"/>
            <w:right w:val="none" w:sz="0" w:space="0" w:color="auto"/>
          </w:divBdr>
        </w:div>
        <w:div w:id="321466280">
          <w:marLeft w:val="0"/>
          <w:marRight w:val="0"/>
          <w:marTop w:val="0"/>
          <w:marBottom w:val="0"/>
          <w:divBdr>
            <w:top w:val="none" w:sz="0" w:space="0" w:color="auto"/>
            <w:left w:val="none" w:sz="0" w:space="0" w:color="auto"/>
            <w:bottom w:val="none" w:sz="0" w:space="0" w:color="auto"/>
            <w:right w:val="none" w:sz="0" w:space="0" w:color="auto"/>
          </w:divBdr>
        </w:div>
        <w:div w:id="1748067139">
          <w:marLeft w:val="0"/>
          <w:marRight w:val="0"/>
          <w:marTop w:val="0"/>
          <w:marBottom w:val="0"/>
          <w:divBdr>
            <w:top w:val="none" w:sz="0" w:space="0" w:color="auto"/>
            <w:left w:val="none" w:sz="0" w:space="0" w:color="auto"/>
            <w:bottom w:val="none" w:sz="0" w:space="0" w:color="auto"/>
            <w:right w:val="none" w:sz="0" w:space="0" w:color="auto"/>
          </w:divBdr>
        </w:div>
        <w:div w:id="463086455">
          <w:marLeft w:val="0"/>
          <w:marRight w:val="0"/>
          <w:marTop w:val="0"/>
          <w:marBottom w:val="0"/>
          <w:divBdr>
            <w:top w:val="none" w:sz="0" w:space="0" w:color="auto"/>
            <w:left w:val="none" w:sz="0" w:space="0" w:color="auto"/>
            <w:bottom w:val="none" w:sz="0" w:space="0" w:color="auto"/>
            <w:right w:val="none" w:sz="0" w:space="0" w:color="auto"/>
          </w:divBdr>
        </w:div>
        <w:div w:id="628896315">
          <w:marLeft w:val="0"/>
          <w:marRight w:val="0"/>
          <w:marTop w:val="0"/>
          <w:marBottom w:val="0"/>
          <w:divBdr>
            <w:top w:val="none" w:sz="0" w:space="0" w:color="auto"/>
            <w:left w:val="none" w:sz="0" w:space="0" w:color="auto"/>
            <w:bottom w:val="none" w:sz="0" w:space="0" w:color="auto"/>
            <w:right w:val="none" w:sz="0" w:space="0" w:color="auto"/>
          </w:divBdr>
        </w:div>
        <w:div w:id="429547982">
          <w:marLeft w:val="0"/>
          <w:marRight w:val="0"/>
          <w:marTop w:val="0"/>
          <w:marBottom w:val="0"/>
          <w:divBdr>
            <w:top w:val="none" w:sz="0" w:space="0" w:color="auto"/>
            <w:left w:val="none" w:sz="0" w:space="0" w:color="auto"/>
            <w:bottom w:val="none" w:sz="0" w:space="0" w:color="auto"/>
            <w:right w:val="none" w:sz="0" w:space="0" w:color="auto"/>
          </w:divBdr>
        </w:div>
        <w:div w:id="876621738">
          <w:marLeft w:val="0"/>
          <w:marRight w:val="0"/>
          <w:marTop w:val="0"/>
          <w:marBottom w:val="0"/>
          <w:divBdr>
            <w:top w:val="none" w:sz="0" w:space="0" w:color="auto"/>
            <w:left w:val="none" w:sz="0" w:space="0" w:color="auto"/>
            <w:bottom w:val="none" w:sz="0" w:space="0" w:color="auto"/>
            <w:right w:val="none" w:sz="0" w:space="0" w:color="auto"/>
          </w:divBdr>
        </w:div>
        <w:div w:id="760225844">
          <w:marLeft w:val="0"/>
          <w:marRight w:val="0"/>
          <w:marTop w:val="0"/>
          <w:marBottom w:val="0"/>
          <w:divBdr>
            <w:top w:val="none" w:sz="0" w:space="0" w:color="auto"/>
            <w:left w:val="none" w:sz="0" w:space="0" w:color="auto"/>
            <w:bottom w:val="none" w:sz="0" w:space="0" w:color="auto"/>
            <w:right w:val="none" w:sz="0" w:space="0" w:color="auto"/>
          </w:divBdr>
        </w:div>
        <w:div w:id="62260531">
          <w:marLeft w:val="0"/>
          <w:marRight w:val="0"/>
          <w:marTop w:val="0"/>
          <w:marBottom w:val="0"/>
          <w:divBdr>
            <w:top w:val="none" w:sz="0" w:space="0" w:color="auto"/>
            <w:left w:val="none" w:sz="0" w:space="0" w:color="auto"/>
            <w:bottom w:val="none" w:sz="0" w:space="0" w:color="auto"/>
            <w:right w:val="none" w:sz="0" w:space="0" w:color="auto"/>
          </w:divBdr>
        </w:div>
        <w:div w:id="81801835">
          <w:marLeft w:val="0"/>
          <w:marRight w:val="0"/>
          <w:marTop w:val="0"/>
          <w:marBottom w:val="0"/>
          <w:divBdr>
            <w:top w:val="none" w:sz="0" w:space="0" w:color="auto"/>
            <w:left w:val="none" w:sz="0" w:space="0" w:color="auto"/>
            <w:bottom w:val="none" w:sz="0" w:space="0" w:color="auto"/>
            <w:right w:val="none" w:sz="0" w:space="0" w:color="auto"/>
          </w:divBdr>
        </w:div>
        <w:div w:id="1153063043">
          <w:marLeft w:val="0"/>
          <w:marRight w:val="0"/>
          <w:marTop w:val="0"/>
          <w:marBottom w:val="0"/>
          <w:divBdr>
            <w:top w:val="none" w:sz="0" w:space="0" w:color="auto"/>
            <w:left w:val="none" w:sz="0" w:space="0" w:color="auto"/>
            <w:bottom w:val="none" w:sz="0" w:space="0" w:color="auto"/>
            <w:right w:val="none" w:sz="0" w:space="0" w:color="auto"/>
          </w:divBdr>
        </w:div>
        <w:div w:id="1105884871">
          <w:marLeft w:val="0"/>
          <w:marRight w:val="0"/>
          <w:marTop w:val="0"/>
          <w:marBottom w:val="0"/>
          <w:divBdr>
            <w:top w:val="none" w:sz="0" w:space="0" w:color="auto"/>
            <w:left w:val="none" w:sz="0" w:space="0" w:color="auto"/>
            <w:bottom w:val="none" w:sz="0" w:space="0" w:color="auto"/>
            <w:right w:val="none" w:sz="0" w:space="0" w:color="auto"/>
          </w:divBdr>
        </w:div>
        <w:div w:id="1263298186">
          <w:marLeft w:val="0"/>
          <w:marRight w:val="0"/>
          <w:marTop w:val="0"/>
          <w:marBottom w:val="0"/>
          <w:divBdr>
            <w:top w:val="none" w:sz="0" w:space="0" w:color="auto"/>
            <w:left w:val="none" w:sz="0" w:space="0" w:color="auto"/>
            <w:bottom w:val="none" w:sz="0" w:space="0" w:color="auto"/>
            <w:right w:val="none" w:sz="0" w:space="0" w:color="auto"/>
          </w:divBdr>
        </w:div>
        <w:div w:id="1855608229">
          <w:marLeft w:val="0"/>
          <w:marRight w:val="0"/>
          <w:marTop w:val="0"/>
          <w:marBottom w:val="0"/>
          <w:divBdr>
            <w:top w:val="none" w:sz="0" w:space="0" w:color="auto"/>
            <w:left w:val="none" w:sz="0" w:space="0" w:color="auto"/>
            <w:bottom w:val="none" w:sz="0" w:space="0" w:color="auto"/>
            <w:right w:val="none" w:sz="0" w:space="0" w:color="auto"/>
          </w:divBdr>
        </w:div>
        <w:div w:id="878248235">
          <w:marLeft w:val="0"/>
          <w:marRight w:val="0"/>
          <w:marTop w:val="0"/>
          <w:marBottom w:val="0"/>
          <w:divBdr>
            <w:top w:val="none" w:sz="0" w:space="0" w:color="auto"/>
            <w:left w:val="none" w:sz="0" w:space="0" w:color="auto"/>
            <w:bottom w:val="none" w:sz="0" w:space="0" w:color="auto"/>
            <w:right w:val="none" w:sz="0" w:space="0" w:color="auto"/>
          </w:divBdr>
        </w:div>
        <w:div w:id="1635718865">
          <w:marLeft w:val="0"/>
          <w:marRight w:val="0"/>
          <w:marTop w:val="0"/>
          <w:marBottom w:val="0"/>
          <w:divBdr>
            <w:top w:val="none" w:sz="0" w:space="0" w:color="auto"/>
            <w:left w:val="none" w:sz="0" w:space="0" w:color="auto"/>
            <w:bottom w:val="none" w:sz="0" w:space="0" w:color="auto"/>
            <w:right w:val="none" w:sz="0" w:space="0" w:color="auto"/>
          </w:divBdr>
        </w:div>
        <w:div w:id="1738899154">
          <w:marLeft w:val="0"/>
          <w:marRight w:val="0"/>
          <w:marTop w:val="0"/>
          <w:marBottom w:val="0"/>
          <w:divBdr>
            <w:top w:val="none" w:sz="0" w:space="0" w:color="auto"/>
            <w:left w:val="none" w:sz="0" w:space="0" w:color="auto"/>
            <w:bottom w:val="none" w:sz="0" w:space="0" w:color="auto"/>
            <w:right w:val="none" w:sz="0" w:space="0" w:color="auto"/>
          </w:divBdr>
        </w:div>
        <w:div w:id="2100633379">
          <w:marLeft w:val="0"/>
          <w:marRight w:val="0"/>
          <w:marTop w:val="0"/>
          <w:marBottom w:val="0"/>
          <w:divBdr>
            <w:top w:val="none" w:sz="0" w:space="0" w:color="auto"/>
            <w:left w:val="none" w:sz="0" w:space="0" w:color="auto"/>
            <w:bottom w:val="none" w:sz="0" w:space="0" w:color="auto"/>
            <w:right w:val="none" w:sz="0" w:space="0" w:color="auto"/>
          </w:divBdr>
        </w:div>
        <w:div w:id="10769117">
          <w:marLeft w:val="0"/>
          <w:marRight w:val="0"/>
          <w:marTop w:val="0"/>
          <w:marBottom w:val="0"/>
          <w:divBdr>
            <w:top w:val="none" w:sz="0" w:space="0" w:color="auto"/>
            <w:left w:val="none" w:sz="0" w:space="0" w:color="auto"/>
            <w:bottom w:val="none" w:sz="0" w:space="0" w:color="auto"/>
            <w:right w:val="none" w:sz="0" w:space="0" w:color="auto"/>
          </w:divBdr>
        </w:div>
        <w:div w:id="312681517">
          <w:marLeft w:val="0"/>
          <w:marRight w:val="0"/>
          <w:marTop w:val="0"/>
          <w:marBottom w:val="0"/>
          <w:divBdr>
            <w:top w:val="none" w:sz="0" w:space="0" w:color="auto"/>
            <w:left w:val="none" w:sz="0" w:space="0" w:color="auto"/>
            <w:bottom w:val="none" w:sz="0" w:space="0" w:color="auto"/>
            <w:right w:val="none" w:sz="0" w:space="0" w:color="auto"/>
          </w:divBdr>
        </w:div>
        <w:div w:id="1917857860">
          <w:marLeft w:val="0"/>
          <w:marRight w:val="0"/>
          <w:marTop w:val="0"/>
          <w:marBottom w:val="0"/>
          <w:divBdr>
            <w:top w:val="none" w:sz="0" w:space="0" w:color="auto"/>
            <w:left w:val="none" w:sz="0" w:space="0" w:color="auto"/>
            <w:bottom w:val="none" w:sz="0" w:space="0" w:color="auto"/>
            <w:right w:val="none" w:sz="0" w:space="0" w:color="auto"/>
          </w:divBdr>
        </w:div>
        <w:div w:id="1233731369">
          <w:marLeft w:val="0"/>
          <w:marRight w:val="0"/>
          <w:marTop w:val="0"/>
          <w:marBottom w:val="0"/>
          <w:divBdr>
            <w:top w:val="none" w:sz="0" w:space="0" w:color="auto"/>
            <w:left w:val="none" w:sz="0" w:space="0" w:color="auto"/>
            <w:bottom w:val="none" w:sz="0" w:space="0" w:color="auto"/>
            <w:right w:val="none" w:sz="0" w:space="0" w:color="auto"/>
          </w:divBdr>
        </w:div>
        <w:div w:id="587084279">
          <w:marLeft w:val="0"/>
          <w:marRight w:val="0"/>
          <w:marTop w:val="0"/>
          <w:marBottom w:val="0"/>
          <w:divBdr>
            <w:top w:val="none" w:sz="0" w:space="0" w:color="auto"/>
            <w:left w:val="none" w:sz="0" w:space="0" w:color="auto"/>
            <w:bottom w:val="none" w:sz="0" w:space="0" w:color="auto"/>
            <w:right w:val="none" w:sz="0" w:space="0" w:color="auto"/>
          </w:divBdr>
        </w:div>
        <w:div w:id="1417286150">
          <w:marLeft w:val="0"/>
          <w:marRight w:val="0"/>
          <w:marTop w:val="0"/>
          <w:marBottom w:val="0"/>
          <w:divBdr>
            <w:top w:val="none" w:sz="0" w:space="0" w:color="auto"/>
            <w:left w:val="none" w:sz="0" w:space="0" w:color="auto"/>
            <w:bottom w:val="none" w:sz="0" w:space="0" w:color="auto"/>
            <w:right w:val="none" w:sz="0" w:space="0" w:color="auto"/>
          </w:divBdr>
        </w:div>
        <w:div w:id="1841582934">
          <w:marLeft w:val="0"/>
          <w:marRight w:val="0"/>
          <w:marTop w:val="0"/>
          <w:marBottom w:val="0"/>
          <w:divBdr>
            <w:top w:val="none" w:sz="0" w:space="0" w:color="auto"/>
            <w:left w:val="none" w:sz="0" w:space="0" w:color="auto"/>
            <w:bottom w:val="none" w:sz="0" w:space="0" w:color="auto"/>
            <w:right w:val="none" w:sz="0" w:space="0" w:color="auto"/>
          </w:divBdr>
        </w:div>
        <w:div w:id="569342360">
          <w:marLeft w:val="0"/>
          <w:marRight w:val="0"/>
          <w:marTop w:val="0"/>
          <w:marBottom w:val="0"/>
          <w:divBdr>
            <w:top w:val="none" w:sz="0" w:space="0" w:color="auto"/>
            <w:left w:val="none" w:sz="0" w:space="0" w:color="auto"/>
            <w:bottom w:val="none" w:sz="0" w:space="0" w:color="auto"/>
            <w:right w:val="none" w:sz="0" w:space="0" w:color="auto"/>
          </w:divBdr>
        </w:div>
        <w:div w:id="1442645016">
          <w:marLeft w:val="0"/>
          <w:marRight w:val="0"/>
          <w:marTop w:val="0"/>
          <w:marBottom w:val="0"/>
          <w:divBdr>
            <w:top w:val="none" w:sz="0" w:space="0" w:color="auto"/>
            <w:left w:val="none" w:sz="0" w:space="0" w:color="auto"/>
            <w:bottom w:val="none" w:sz="0" w:space="0" w:color="auto"/>
            <w:right w:val="none" w:sz="0" w:space="0" w:color="auto"/>
          </w:divBdr>
        </w:div>
        <w:div w:id="592513048">
          <w:marLeft w:val="0"/>
          <w:marRight w:val="0"/>
          <w:marTop w:val="0"/>
          <w:marBottom w:val="0"/>
          <w:divBdr>
            <w:top w:val="none" w:sz="0" w:space="0" w:color="auto"/>
            <w:left w:val="none" w:sz="0" w:space="0" w:color="auto"/>
            <w:bottom w:val="none" w:sz="0" w:space="0" w:color="auto"/>
            <w:right w:val="none" w:sz="0" w:space="0" w:color="auto"/>
          </w:divBdr>
        </w:div>
        <w:div w:id="488332860">
          <w:marLeft w:val="0"/>
          <w:marRight w:val="0"/>
          <w:marTop w:val="0"/>
          <w:marBottom w:val="0"/>
          <w:divBdr>
            <w:top w:val="none" w:sz="0" w:space="0" w:color="auto"/>
            <w:left w:val="none" w:sz="0" w:space="0" w:color="auto"/>
            <w:bottom w:val="none" w:sz="0" w:space="0" w:color="auto"/>
            <w:right w:val="none" w:sz="0" w:space="0" w:color="auto"/>
          </w:divBdr>
        </w:div>
        <w:div w:id="1447578415">
          <w:marLeft w:val="0"/>
          <w:marRight w:val="0"/>
          <w:marTop w:val="0"/>
          <w:marBottom w:val="0"/>
          <w:divBdr>
            <w:top w:val="none" w:sz="0" w:space="0" w:color="auto"/>
            <w:left w:val="none" w:sz="0" w:space="0" w:color="auto"/>
            <w:bottom w:val="none" w:sz="0" w:space="0" w:color="auto"/>
            <w:right w:val="none" w:sz="0" w:space="0" w:color="auto"/>
          </w:divBdr>
        </w:div>
        <w:div w:id="1499231529">
          <w:marLeft w:val="0"/>
          <w:marRight w:val="0"/>
          <w:marTop w:val="0"/>
          <w:marBottom w:val="0"/>
          <w:divBdr>
            <w:top w:val="none" w:sz="0" w:space="0" w:color="auto"/>
            <w:left w:val="none" w:sz="0" w:space="0" w:color="auto"/>
            <w:bottom w:val="none" w:sz="0" w:space="0" w:color="auto"/>
            <w:right w:val="none" w:sz="0" w:space="0" w:color="auto"/>
          </w:divBdr>
        </w:div>
        <w:div w:id="1411543684">
          <w:marLeft w:val="0"/>
          <w:marRight w:val="0"/>
          <w:marTop w:val="0"/>
          <w:marBottom w:val="0"/>
          <w:divBdr>
            <w:top w:val="none" w:sz="0" w:space="0" w:color="auto"/>
            <w:left w:val="none" w:sz="0" w:space="0" w:color="auto"/>
            <w:bottom w:val="none" w:sz="0" w:space="0" w:color="auto"/>
            <w:right w:val="none" w:sz="0" w:space="0" w:color="auto"/>
          </w:divBdr>
        </w:div>
        <w:div w:id="1606765358">
          <w:marLeft w:val="0"/>
          <w:marRight w:val="0"/>
          <w:marTop w:val="0"/>
          <w:marBottom w:val="0"/>
          <w:divBdr>
            <w:top w:val="none" w:sz="0" w:space="0" w:color="auto"/>
            <w:left w:val="none" w:sz="0" w:space="0" w:color="auto"/>
            <w:bottom w:val="none" w:sz="0" w:space="0" w:color="auto"/>
            <w:right w:val="none" w:sz="0" w:space="0" w:color="auto"/>
          </w:divBdr>
        </w:div>
        <w:div w:id="1391657502">
          <w:marLeft w:val="0"/>
          <w:marRight w:val="0"/>
          <w:marTop w:val="0"/>
          <w:marBottom w:val="0"/>
          <w:divBdr>
            <w:top w:val="none" w:sz="0" w:space="0" w:color="auto"/>
            <w:left w:val="none" w:sz="0" w:space="0" w:color="auto"/>
            <w:bottom w:val="none" w:sz="0" w:space="0" w:color="auto"/>
            <w:right w:val="none" w:sz="0" w:space="0" w:color="auto"/>
          </w:divBdr>
        </w:div>
        <w:div w:id="1092436784">
          <w:marLeft w:val="0"/>
          <w:marRight w:val="0"/>
          <w:marTop w:val="0"/>
          <w:marBottom w:val="0"/>
          <w:divBdr>
            <w:top w:val="none" w:sz="0" w:space="0" w:color="auto"/>
            <w:left w:val="none" w:sz="0" w:space="0" w:color="auto"/>
            <w:bottom w:val="none" w:sz="0" w:space="0" w:color="auto"/>
            <w:right w:val="none" w:sz="0" w:space="0" w:color="auto"/>
          </w:divBdr>
        </w:div>
        <w:div w:id="570047988">
          <w:marLeft w:val="0"/>
          <w:marRight w:val="0"/>
          <w:marTop w:val="0"/>
          <w:marBottom w:val="0"/>
          <w:divBdr>
            <w:top w:val="none" w:sz="0" w:space="0" w:color="auto"/>
            <w:left w:val="none" w:sz="0" w:space="0" w:color="auto"/>
            <w:bottom w:val="none" w:sz="0" w:space="0" w:color="auto"/>
            <w:right w:val="none" w:sz="0" w:space="0" w:color="auto"/>
          </w:divBdr>
        </w:div>
        <w:div w:id="1230916681">
          <w:marLeft w:val="0"/>
          <w:marRight w:val="0"/>
          <w:marTop w:val="0"/>
          <w:marBottom w:val="0"/>
          <w:divBdr>
            <w:top w:val="none" w:sz="0" w:space="0" w:color="auto"/>
            <w:left w:val="none" w:sz="0" w:space="0" w:color="auto"/>
            <w:bottom w:val="none" w:sz="0" w:space="0" w:color="auto"/>
            <w:right w:val="none" w:sz="0" w:space="0" w:color="auto"/>
          </w:divBdr>
        </w:div>
        <w:div w:id="843786191">
          <w:marLeft w:val="0"/>
          <w:marRight w:val="0"/>
          <w:marTop w:val="0"/>
          <w:marBottom w:val="0"/>
          <w:divBdr>
            <w:top w:val="none" w:sz="0" w:space="0" w:color="auto"/>
            <w:left w:val="none" w:sz="0" w:space="0" w:color="auto"/>
            <w:bottom w:val="none" w:sz="0" w:space="0" w:color="auto"/>
            <w:right w:val="none" w:sz="0" w:space="0" w:color="auto"/>
          </w:divBdr>
        </w:div>
        <w:div w:id="1145388017">
          <w:marLeft w:val="0"/>
          <w:marRight w:val="0"/>
          <w:marTop w:val="0"/>
          <w:marBottom w:val="0"/>
          <w:divBdr>
            <w:top w:val="none" w:sz="0" w:space="0" w:color="auto"/>
            <w:left w:val="none" w:sz="0" w:space="0" w:color="auto"/>
            <w:bottom w:val="none" w:sz="0" w:space="0" w:color="auto"/>
            <w:right w:val="none" w:sz="0" w:space="0" w:color="auto"/>
          </w:divBdr>
        </w:div>
        <w:div w:id="332726345">
          <w:marLeft w:val="0"/>
          <w:marRight w:val="0"/>
          <w:marTop w:val="0"/>
          <w:marBottom w:val="0"/>
          <w:divBdr>
            <w:top w:val="none" w:sz="0" w:space="0" w:color="auto"/>
            <w:left w:val="none" w:sz="0" w:space="0" w:color="auto"/>
            <w:bottom w:val="none" w:sz="0" w:space="0" w:color="auto"/>
            <w:right w:val="none" w:sz="0" w:space="0" w:color="auto"/>
          </w:divBdr>
        </w:div>
        <w:div w:id="1876191002">
          <w:marLeft w:val="0"/>
          <w:marRight w:val="0"/>
          <w:marTop w:val="0"/>
          <w:marBottom w:val="0"/>
          <w:divBdr>
            <w:top w:val="none" w:sz="0" w:space="0" w:color="auto"/>
            <w:left w:val="none" w:sz="0" w:space="0" w:color="auto"/>
            <w:bottom w:val="none" w:sz="0" w:space="0" w:color="auto"/>
            <w:right w:val="none" w:sz="0" w:space="0" w:color="auto"/>
          </w:divBdr>
        </w:div>
        <w:div w:id="1990329679">
          <w:marLeft w:val="0"/>
          <w:marRight w:val="0"/>
          <w:marTop w:val="0"/>
          <w:marBottom w:val="0"/>
          <w:divBdr>
            <w:top w:val="none" w:sz="0" w:space="0" w:color="auto"/>
            <w:left w:val="none" w:sz="0" w:space="0" w:color="auto"/>
            <w:bottom w:val="none" w:sz="0" w:space="0" w:color="auto"/>
            <w:right w:val="none" w:sz="0" w:space="0" w:color="auto"/>
          </w:divBdr>
        </w:div>
        <w:div w:id="751506849">
          <w:marLeft w:val="0"/>
          <w:marRight w:val="0"/>
          <w:marTop w:val="0"/>
          <w:marBottom w:val="0"/>
          <w:divBdr>
            <w:top w:val="none" w:sz="0" w:space="0" w:color="auto"/>
            <w:left w:val="none" w:sz="0" w:space="0" w:color="auto"/>
            <w:bottom w:val="none" w:sz="0" w:space="0" w:color="auto"/>
            <w:right w:val="none" w:sz="0" w:space="0" w:color="auto"/>
          </w:divBdr>
        </w:div>
        <w:div w:id="1607350531">
          <w:marLeft w:val="0"/>
          <w:marRight w:val="0"/>
          <w:marTop w:val="0"/>
          <w:marBottom w:val="0"/>
          <w:divBdr>
            <w:top w:val="none" w:sz="0" w:space="0" w:color="auto"/>
            <w:left w:val="none" w:sz="0" w:space="0" w:color="auto"/>
            <w:bottom w:val="none" w:sz="0" w:space="0" w:color="auto"/>
            <w:right w:val="none" w:sz="0" w:space="0" w:color="auto"/>
          </w:divBdr>
        </w:div>
        <w:div w:id="1271595610">
          <w:marLeft w:val="0"/>
          <w:marRight w:val="0"/>
          <w:marTop w:val="0"/>
          <w:marBottom w:val="0"/>
          <w:divBdr>
            <w:top w:val="none" w:sz="0" w:space="0" w:color="auto"/>
            <w:left w:val="none" w:sz="0" w:space="0" w:color="auto"/>
            <w:bottom w:val="none" w:sz="0" w:space="0" w:color="auto"/>
            <w:right w:val="none" w:sz="0" w:space="0" w:color="auto"/>
          </w:divBdr>
        </w:div>
        <w:div w:id="1248421576">
          <w:marLeft w:val="0"/>
          <w:marRight w:val="0"/>
          <w:marTop w:val="0"/>
          <w:marBottom w:val="0"/>
          <w:divBdr>
            <w:top w:val="none" w:sz="0" w:space="0" w:color="auto"/>
            <w:left w:val="none" w:sz="0" w:space="0" w:color="auto"/>
            <w:bottom w:val="none" w:sz="0" w:space="0" w:color="auto"/>
            <w:right w:val="none" w:sz="0" w:space="0" w:color="auto"/>
          </w:divBdr>
        </w:div>
        <w:div w:id="1035934487">
          <w:marLeft w:val="0"/>
          <w:marRight w:val="0"/>
          <w:marTop w:val="0"/>
          <w:marBottom w:val="0"/>
          <w:divBdr>
            <w:top w:val="none" w:sz="0" w:space="0" w:color="auto"/>
            <w:left w:val="none" w:sz="0" w:space="0" w:color="auto"/>
            <w:bottom w:val="none" w:sz="0" w:space="0" w:color="auto"/>
            <w:right w:val="none" w:sz="0" w:space="0" w:color="auto"/>
          </w:divBdr>
        </w:div>
        <w:div w:id="1575779541">
          <w:marLeft w:val="0"/>
          <w:marRight w:val="0"/>
          <w:marTop w:val="0"/>
          <w:marBottom w:val="0"/>
          <w:divBdr>
            <w:top w:val="none" w:sz="0" w:space="0" w:color="auto"/>
            <w:left w:val="none" w:sz="0" w:space="0" w:color="auto"/>
            <w:bottom w:val="none" w:sz="0" w:space="0" w:color="auto"/>
            <w:right w:val="none" w:sz="0" w:space="0" w:color="auto"/>
          </w:divBdr>
        </w:div>
        <w:div w:id="402601221">
          <w:marLeft w:val="0"/>
          <w:marRight w:val="0"/>
          <w:marTop w:val="0"/>
          <w:marBottom w:val="0"/>
          <w:divBdr>
            <w:top w:val="none" w:sz="0" w:space="0" w:color="auto"/>
            <w:left w:val="none" w:sz="0" w:space="0" w:color="auto"/>
            <w:bottom w:val="none" w:sz="0" w:space="0" w:color="auto"/>
            <w:right w:val="none" w:sz="0" w:space="0" w:color="auto"/>
          </w:divBdr>
        </w:div>
        <w:div w:id="673193763">
          <w:marLeft w:val="0"/>
          <w:marRight w:val="0"/>
          <w:marTop w:val="0"/>
          <w:marBottom w:val="0"/>
          <w:divBdr>
            <w:top w:val="none" w:sz="0" w:space="0" w:color="auto"/>
            <w:left w:val="none" w:sz="0" w:space="0" w:color="auto"/>
            <w:bottom w:val="none" w:sz="0" w:space="0" w:color="auto"/>
            <w:right w:val="none" w:sz="0" w:space="0" w:color="auto"/>
          </w:divBdr>
        </w:div>
        <w:div w:id="247203195">
          <w:marLeft w:val="0"/>
          <w:marRight w:val="0"/>
          <w:marTop w:val="0"/>
          <w:marBottom w:val="0"/>
          <w:divBdr>
            <w:top w:val="none" w:sz="0" w:space="0" w:color="auto"/>
            <w:left w:val="none" w:sz="0" w:space="0" w:color="auto"/>
            <w:bottom w:val="none" w:sz="0" w:space="0" w:color="auto"/>
            <w:right w:val="none" w:sz="0" w:space="0" w:color="auto"/>
          </w:divBdr>
        </w:div>
        <w:div w:id="1333920387">
          <w:marLeft w:val="0"/>
          <w:marRight w:val="0"/>
          <w:marTop w:val="0"/>
          <w:marBottom w:val="0"/>
          <w:divBdr>
            <w:top w:val="none" w:sz="0" w:space="0" w:color="auto"/>
            <w:left w:val="none" w:sz="0" w:space="0" w:color="auto"/>
            <w:bottom w:val="none" w:sz="0" w:space="0" w:color="auto"/>
            <w:right w:val="none" w:sz="0" w:space="0" w:color="auto"/>
          </w:divBdr>
        </w:div>
        <w:div w:id="1619336239">
          <w:marLeft w:val="0"/>
          <w:marRight w:val="0"/>
          <w:marTop w:val="0"/>
          <w:marBottom w:val="0"/>
          <w:divBdr>
            <w:top w:val="none" w:sz="0" w:space="0" w:color="auto"/>
            <w:left w:val="none" w:sz="0" w:space="0" w:color="auto"/>
            <w:bottom w:val="none" w:sz="0" w:space="0" w:color="auto"/>
            <w:right w:val="none" w:sz="0" w:space="0" w:color="auto"/>
          </w:divBdr>
        </w:div>
        <w:div w:id="903568797">
          <w:marLeft w:val="0"/>
          <w:marRight w:val="0"/>
          <w:marTop w:val="0"/>
          <w:marBottom w:val="0"/>
          <w:divBdr>
            <w:top w:val="none" w:sz="0" w:space="0" w:color="auto"/>
            <w:left w:val="none" w:sz="0" w:space="0" w:color="auto"/>
            <w:bottom w:val="none" w:sz="0" w:space="0" w:color="auto"/>
            <w:right w:val="none" w:sz="0" w:space="0" w:color="auto"/>
          </w:divBdr>
        </w:div>
        <w:div w:id="2106225029">
          <w:marLeft w:val="0"/>
          <w:marRight w:val="0"/>
          <w:marTop w:val="0"/>
          <w:marBottom w:val="0"/>
          <w:divBdr>
            <w:top w:val="none" w:sz="0" w:space="0" w:color="auto"/>
            <w:left w:val="none" w:sz="0" w:space="0" w:color="auto"/>
            <w:bottom w:val="none" w:sz="0" w:space="0" w:color="auto"/>
            <w:right w:val="none" w:sz="0" w:space="0" w:color="auto"/>
          </w:divBdr>
        </w:div>
        <w:div w:id="318271450">
          <w:marLeft w:val="0"/>
          <w:marRight w:val="0"/>
          <w:marTop w:val="0"/>
          <w:marBottom w:val="0"/>
          <w:divBdr>
            <w:top w:val="none" w:sz="0" w:space="0" w:color="auto"/>
            <w:left w:val="none" w:sz="0" w:space="0" w:color="auto"/>
            <w:bottom w:val="none" w:sz="0" w:space="0" w:color="auto"/>
            <w:right w:val="none" w:sz="0" w:space="0" w:color="auto"/>
          </w:divBdr>
        </w:div>
        <w:div w:id="589311332">
          <w:marLeft w:val="0"/>
          <w:marRight w:val="0"/>
          <w:marTop w:val="0"/>
          <w:marBottom w:val="0"/>
          <w:divBdr>
            <w:top w:val="none" w:sz="0" w:space="0" w:color="auto"/>
            <w:left w:val="none" w:sz="0" w:space="0" w:color="auto"/>
            <w:bottom w:val="none" w:sz="0" w:space="0" w:color="auto"/>
            <w:right w:val="none" w:sz="0" w:space="0" w:color="auto"/>
          </w:divBdr>
        </w:div>
        <w:div w:id="1556315128">
          <w:marLeft w:val="0"/>
          <w:marRight w:val="0"/>
          <w:marTop w:val="0"/>
          <w:marBottom w:val="0"/>
          <w:divBdr>
            <w:top w:val="none" w:sz="0" w:space="0" w:color="auto"/>
            <w:left w:val="none" w:sz="0" w:space="0" w:color="auto"/>
            <w:bottom w:val="none" w:sz="0" w:space="0" w:color="auto"/>
            <w:right w:val="none" w:sz="0" w:space="0" w:color="auto"/>
          </w:divBdr>
        </w:div>
        <w:div w:id="2098675553">
          <w:marLeft w:val="0"/>
          <w:marRight w:val="0"/>
          <w:marTop w:val="0"/>
          <w:marBottom w:val="0"/>
          <w:divBdr>
            <w:top w:val="none" w:sz="0" w:space="0" w:color="auto"/>
            <w:left w:val="none" w:sz="0" w:space="0" w:color="auto"/>
            <w:bottom w:val="none" w:sz="0" w:space="0" w:color="auto"/>
            <w:right w:val="none" w:sz="0" w:space="0" w:color="auto"/>
          </w:divBdr>
        </w:div>
        <w:div w:id="74327255">
          <w:marLeft w:val="0"/>
          <w:marRight w:val="0"/>
          <w:marTop w:val="0"/>
          <w:marBottom w:val="0"/>
          <w:divBdr>
            <w:top w:val="none" w:sz="0" w:space="0" w:color="auto"/>
            <w:left w:val="none" w:sz="0" w:space="0" w:color="auto"/>
            <w:bottom w:val="none" w:sz="0" w:space="0" w:color="auto"/>
            <w:right w:val="none" w:sz="0" w:space="0" w:color="auto"/>
          </w:divBdr>
        </w:div>
        <w:div w:id="1492139491">
          <w:marLeft w:val="0"/>
          <w:marRight w:val="0"/>
          <w:marTop w:val="0"/>
          <w:marBottom w:val="0"/>
          <w:divBdr>
            <w:top w:val="none" w:sz="0" w:space="0" w:color="auto"/>
            <w:left w:val="none" w:sz="0" w:space="0" w:color="auto"/>
            <w:bottom w:val="none" w:sz="0" w:space="0" w:color="auto"/>
            <w:right w:val="none" w:sz="0" w:space="0" w:color="auto"/>
          </w:divBdr>
        </w:div>
        <w:div w:id="1481768961">
          <w:marLeft w:val="0"/>
          <w:marRight w:val="0"/>
          <w:marTop w:val="0"/>
          <w:marBottom w:val="0"/>
          <w:divBdr>
            <w:top w:val="none" w:sz="0" w:space="0" w:color="auto"/>
            <w:left w:val="none" w:sz="0" w:space="0" w:color="auto"/>
            <w:bottom w:val="none" w:sz="0" w:space="0" w:color="auto"/>
            <w:right w:val="none" w:sz="0" w:space="0" w:color="auto"/>
          </w:divBdr>
        </w:div>
      </w:divsChild>
    </w:div>
    <w:div w:id="1036468680">
      <w:bodyDiv w:val="1"/>
      <w:marLeft w:val="0"/>
      <w:marRight w:val="0"/>
      <w:marTop w:val="0"/>
      <w:marBottom w:val="0"/>
      <w:divBdr>
        <w:top w:val="none" w:sz="0" w:space="0" w:color="auto"/>
        <w:left w:val="none" w:sz="0" w:space="0" w:color="auto"/>
        <w:bottom w:val="none" w:sz="0" w:space="0" w:color="auto"/>
        <w:right w:val="none" w:sz="0" w:space="0" w:color="auto"/>
      </w:divBdr>
    </w:div>
    <w:div w:id="1036736032">
      <w:bodyDiv w:val="1"/>
      <w:marLeft w:val="0"/>
      <w:marRight w:val="0"/>
      <w:marTop w:val="0"/>
      <w:marBottom w:val="0"/>
      <w:divBdr>
        <w:top w:val="none" w:sz="0" w:space="0" w:color="auto"/>
        <w:left w:val="none" w:sz="0" w:space="0" w:color="auto"/>
        <w:bottom w:val="none" w:sz="0" w:space="0" w:color="auto"/>
        <w:right w:val="none" w:sz="0" w:space="0" w:color="auto"/>
      </w:divBdr>
    </w:div>
    <w:div w:id="1037704463">
      <w:bodyDiv w:val="1"/>
      <w:marLeft w:val="0"/>
      <w:marRight w:val="0"/>
      <w:marTop w:val="0"/>
      <w:marBottom w:val="0"/>
      <w:divBdr>
        <w:top w:val="none" w:sz="0" w:space="0" w:color="auto"/>
        <w:left w:val="none" w:sz="0" w:space="0" w:color="auto"/>
        <w:bottom w:val="none" w:sz="0" w:space="0" w:color="auto"/>
        <w:right w:val="none" w:sz="0" w:space="0" w:color="auto"/>
      </w:divBdr>
      <w:divsChild>
        <w:div w:id="1063914294">
          <w:marLeft w:val="0"/>
          <w:marRight w:val="0"/>
          <w:marTop w:val="0"/>
          <w:marBottom w:val="0"/>
          <w:divBdr>
            <w:top w:val="none" w:sz="0" w:space="0" w:color="auto"/>
            <w:left w:val="none" w:sz="0" w:space="0" w:color="auto"/>
            <w:bottom w:val="none" w:sz="0" w:space="0" w:color="auto"/>
            <w:right w:val="none" w:sz="0" w:space="0" w:color="auto"/>
          </w:divBdr>
        </w:div>
        <w:div w:id="338852799">
          <w:marLeft w:val="0"/>
          <w:marRight w:val="0"/>
          <w:marTop w:val="0"/>
          <w:marBottom w:val="0"/>
          <w:divBdr>
            <w:top w:val="none" w:sz="0" w:space="0" w:color="auto"/>
            <w:left w:val="none" w:sz="0" w:space="0" w:color="auto"/>
            <w:bottom w:val="none" w:sz="0" w:space="0" w:color="auto"/>
            <w:right w:val="none" w:sz="0" w:space="0" w:color="auto"/>
          </w:divBdr>
        </w:div>
        <w:div w:id="2089956135">
          <w:marLeft w:val="0"/>
          <w:marRight w:val="0"/>
          <w:marTop w:val="0"/>
          <w:marBottom w:val="0"/>
          <w:divBdr>
            <w:top w:val="none" w:sz="0" w:space="0" w:color="auto"/>
            <w:left w:val="none" w:sz="0" w:space="0" w:color="auto"/>
            <w:bottom w:val="none" w:sz="0" w:space="0" w:color="auto"/>
            <w:right w:val="none" w:sz="0" w:space="0" w:color="auto"/>
          </w:divBdr>
        </w:div>
        <w:div w:id="2131123894">
          <w:marLeft w:val="0"/>
          <w:marRight w:val="0"/>
          <w:marTop w:val="0"/>
          <w:marBottom w:val="0"/>
          <w:divBdr>
            <w:top w:val="none" w:sz="0" w:space="0" w:color="auto"/>
            <w:left w:val="none" w:sz="0" w:space="0" w:color="auto"/>
            <w:bottom w:val="none" w:sz="0" w:space="0" w:color="auto"/>
            <w:right w:val="none" w:sz="0" w:space="0" w:color="auto"/>
          </w:divBdr>
        </w:div>
        <w:div w:id="125123569">
          <w:marLeft w:val="0"/>
          <w:marRight w:val="0"/>
          <w:marTop w:val="0"/>
          <w:marBottom w:val="0"/>
          <w:divBdr>
            <w:top w:val="none" w:sz="0" w:space="0" w:color="auto"/>
            <w:left w:val="none" w:sz="0" w:space="0" w:color="auto"/>
            <w:bottom w:val="none" w:sz="0" w:space="0" w:color="auto"/>
            <w:right w:val="none" w:sz="0" w:space="0" w:color="auto"/>
          </w:divBdr>
        </w:div>
        <w:div w:id="688143743">
          <w:marLeft w:val="0"/>
          <w:marRight w:val="0"/>
          <w:marTop w:val="0"/>
          <w:marBottom w:val="0"/>
          <w:divBdr>
            <w:top w:val="none" w:sz="0" w:space="0" w:color="auto"/>
            <w:left w:val="none" w:sz="0" w:space="0" w:color="auto"/>
            <w:bottom w:val="none" w:sz="0" w:space="0" w:color="auto"/>
            <w:right w:val="none" w:sz="0" w:space="0" w:color="auto"/>
          </w:divBdr>
        </w:div>
        <w:div w:id="1074354506">
          <w:marLeft w:val="0"/>
          <w:marRight w:val="0"/>
          <w:marTop w:val="0"/>
          <w:marBottom w:val="0"/>
          <w:divBdr>
            <w:top w:val="none" w:sz="0" w:space="0" w:color="auto"/>
            <w:left w:val="none" w:sz="0" w:space="0" w:color="auto"/>
            <w:bottom w:val="none" w:sz="0" w:space="0" w:color="auto"/>
            <w:right w:val="none" w:sz="0" w:space="0" w:color="auto"/>
          </w:divBdr>
        </w:div>
        <w:div w:id="2116434854">
          <w:marLeft w:val="0"/>
          <w:marRight w:val="0"/>
          <w:marTop w:val="0"/>
          <w:marBottom w:val="0"/>
          <w:divBdr>
            <w:top w:val="none" w:sz="0" w:space="0" w:color="auto"/>
            <w:left w:val="none" w:sz="0" w:space="0" w:color="auto"/>
            <w:bottom w:val="none" w:sz="0" w:space="0" w:color="auto"/>
            <w:right w:val="none" w:sz="0" w:space="0" w:color="auto"/>
          </w:divBdr>
        </w:div>
        <w:div w:id="1488939642">
          <w:marLeft w:val="0"/>
          <w:marRight w:val="0"/>
          <w:marTop w:val="0"/>
          <w:marBottom w:val="0"/>
          <w:divBdr>
            <w:top w:val="none" w:sz="0" w:space="0" w:color="auto"/>
            <w:left w:val="none" w:sz="0" w:space="0" w:color="auto"/>
            <w:bottom w:val="none" w:sz="0" w:space="0" w:color="auto"/>
            <w:right w:val="none" w:sz="0" w:space="0" w:color="auto"/>
          </w:divBdr>
        </w:div>
        <w:div w:id="2105109012">
          <w:marLeft w:val="0"/>
          <w:marRight w:val="0"/>
          <w:marTop w:val="0"/>
          <w:marBottom w:val="0"/>
          <w:divBdr>
            <w:top w:val="none" w:sz="0" w:space="0" w:color="auto"/>
            <w:left w:val="none" w:sz="0" w:space="0" w:color="auto"/>
            <w:bottom w:val="none" w:sz="0" w:space="0" w:color="auto"/>
            <w:right w:val="none" w:sz="0" w:space="0" w:color="auto"/>
          </w:divBdr>
        </w:div>
        <w:div w:id="899252112">
          <w:marLeft w:val="0"/>
          <w:marRight w:val="0"/>
          <w:marTop w:val="0"/>
          <w:marBottom w:val="0"/>
          <w:divBdr>
            <w:top w:val="none" w:sz="0" w:space="0" w:color="auto"/>
            <w:left w:val="none" w:sz="0" w:space="0" w:color="auto"/>
            <w:bottom w:val="none" w:sz="0" w:space="0" w:color="auto"/>
            <w:right w:val="none" w:sz="0" w:space="0" w:color="auto"/>
          </w:divBdr>
        </w:div>
        <w:div w:id="1893300019">
          <w:marLeft w:val="0"/>
          <w:marRight w:val="0"/>
          <w:marTop w:val="0"/>
          <w:marBottom w:val="0"/>
          <w:divBdr>
            <w:top w:val="none" w:sz="0" w:space="0" w:color="auto"/>
            <w:left w:val="none" w:sz="0" w:space="0" w:color="auto"/>
            <w:bottom w:val="none" w:sz="0" w:space="0" w:color="auto"/>
            <w:right w:val="none" w:sz="0" w:space="0" w:color="auto"/>
          </w:divBdr>
        </w:div>
        <w:div w:id="22829821">
          <w:marLeft w:val="0"/>
          <w:marRight w:val="0"/>
          <w:marTop w:val="0"/>
          <w:marBottom w:val="0"/>
          <w:divBdr>
            <w:top w:val="none" w:sz="0" w:space="0" w:color="auto"/>
            <w:left w:val="none" w:sz="0" w:space="0" w:color="auto"/>
            <w:bottom w:val="none" w:sz="0" w:space="0" w:color="auto"/>
            <w:right w:val="none" w:sz="0" w:space="0" w:color="auto"/>
          </w:divBdr>
        </w:div>
        <w:div w:id="1010446847">
          <w:marLeft w:val="0"/>
          <w:marRight w:val="0"/>
          <w:marTop w:val="0"/>
          <w:marBottom w:val="0"/>
          <w:divBdr>
            <w:top w:val="none" w:sz="0" w:space="0" w:color="auto"/>
            <w:left w:val="none" w:sz="0" w:space="0" w:color="auto"/>
            <w:bottom w:val="none" w:sz="0" w:space="0" w:color="auto"/>
            <w:right w:val="none" w:sz="0" w:space="0" w:color="auto"/>
          </w:divBdr>
        </w:div>
        <w:div w:id="499930181">
          <w:marLeft w:val="0"/>
          <w:marRight w:val="0"/>
          <w:marTop w:val="0"/>
          <w:marBottom w:val="0"/>
          <w:divBdr>
            <w:top w:val="none" w:sz="0" w:space="0" w:color="auto"/>
            <w:left w:val="none" w:sz="0" w:space="0" w:color="auto"/>
            <w:bottom w:val="none" w:sz="0" w:space="0" w:color="auto"/>
            <w:right w:val="none" w:sz="0" w:space="0" w:color="auto"/>
          </w:divBdr>
        </w:div>
        <w:div w:id="2004237503">
          <w:marLeft w:val="0"/>
          <w:marRight w:val="0"/>
          <w:marTop w:val="0"/>
          <w:marBottom w:val="0"/>
          <w:divBdr>
            <w:top w:val="none" w:sz="0" w:space="0" w:color="auto"/>
            <w:left w:val="none" w:sz="0" w:space="0" w:color="auto"/>
            <w:bottom w:val="none" w:sz="0" w:space="0" w:color="auto"/>
            <w:right w:val="none" w:sz="0" w:space="0" w:color="auto"/>
          </w:divBdr>
        </w:div>
        <w:div w:id="338851796">
          <w:marLeft w:val="0"/>
          <w:marRight w:val="0"/>
          <w:marTop w:val="0"/>
          <w:marBottom w:val="0"/>
          <w:divBdr>
            <w:top w:val="none" w:sz="0" w:space="0" w:color="auto"/>
            <w:left w:val="none" w:sz="0" w:space="0" w:color="auto"/>
            <w:bottom w:val="none" w:sz="0" w:space="0" w:color="auto"/>
            <w:right w:val="none" w:sz="0" w:space="0" w:color="auto"/>
          </w:divBdr>
        </w:div>
        <w:div w:id="589236071">
          <w:marLeft w:val="0"/>
          <w:marRight w:val="0"/>
          <w:marTop w:val="0"/>
          <w:marBottom w:val="0"/>
          <w:divBdr>
            <w:top w:val="none" w:sz="0" w:space="0" w:color="auto"/>
            <w:left w:val="none" w:sz="0" w:space="0" w:color="auto"/>
            <w:bottom w:val="none" w:sz="0" w:space="0" w:color="auto"/>
            <w:right w:val="none" w:sz="0" w:space="0" w:color="auto"/>
          </w:divBdr>
        </w:div>
        <w:div w:id="2113085453">
          <w:marLeft w:val="0"/>
          <w:marRight w:val="0"/>
          <w:marTop w:val="0"/>
          <w:marBottom w:val="0"/>
          <w:divBdr>
            <w:top w:val="none" w:sz="0" w:space="0" w:color="auto"/>
            <w:left w:val="none" w:sz="0" w:space="0" w:color="auto"/>
            <w:bottom w:val="none" w:sz="0" w:space="0" w:color="auto"/>
            <w:right w:val="none" w:sz="0" w:space="0" w:color="auto"/>
          </w:divBdr>
        </w:div>
        <w:div w:id="908613106">
          <w:marLeft w:val="0"/>
          <w:marRight w:val="0"/>
          <w:marTop w:val="0"/>
          <w:marBottom w:val="0"/>
          <w:divBdr>
            <w:top w:val="none" w:sz="0" w:space="0" w:color="auto"/>
            <w:left w:val="none" w:sz="0" w:space="0" w:color="auto"/>
            <w:bottom w:val="none" w:sz="0" w:space="0" w:color="auto"/>
            <w:right w:val="none" w:sz="0" w:space="0" w:color="auto"/>
          </w:divBdr>
        </w:div>
        <w:div w:id="1401831695">
          <w:marLeft w:val="0"/>
          <w:marRight w:val="0"/>
          <w:marTop w:val="0"/>
          <w:marBottom w:val="0"/>
          <w:divBdr>
            <w:top w:val="none" w:sz="0" w:space="0" w:color="auto"/>
            <w:left w:val="none" w:sz="0" w:space="0" w:color="auto"/>
            <w:bottom w:val="none" w:sz="0" w:space="0" w:color="auto"/>
            <w:right w:val="none" w:sz="0" w:space="0" w:color="auto"/>
          </w:divBdr>
        </w:div>
        <w:div w:id="20130599">
          <w:marLeft w:val="0"/>
          <w:marRight w:val="0"/>
          <w:marTop w:val="0"/>
          <w:marBottom w:val="0"/>
          <w:divBdr>
            <w:top w:val="none" w:sz="0" w:space="0" w:color="auto"/>
            <w:left w:val="none" w:sz="0" w:space="0" w:color="auto"/>
            <w:bottom w:val="none" w:sz="0" w:space="0" w:color="auto"/>
            <w:right w:val="none" w:sz="0" w:space="0" w:color="auto"/>
          </w:divBdr>
        </w:div>
        <w:div w:id="344786876">
          <w:marLeft w:val="0"/>
          <w:marRight w:val="0"/>
          <w:marTop w:val="0"/>
          <w:marBottom w:val="0"/>
          <w:divBdr>
            <w:top w:val="none" w:sz="0" w:space="0" w:color="auto"/>
            <w:left w:val="none" w:sz="0" w:space="0" w:color="auto"/>
            <w:bottom w:val="none" w:sz="0" w:space="0" w:color="auto"/>
            <w:right w:val="none" w:sz="0" w:space="0" w:color="auto"/>
          </w:divBdr>
        </w:div>
        <w:div w:id="997273587">
          <w:marLeft w:val="0"/>
          <w:marRight w:val="0"/>
          <w:marTop w:val="0"/>
          <w:marBottom w:val="0"/>
          <w:divBdr>
            <w:top w:val="none" w:sz="0" w:space="0" w:color="auto"/>
            <w:left w:val="none" w:sz="0" w:space="0" w:color="auto"/>
            <w:bottom w:val="none" w:sz="0" w:space="0" w:color="auto"/>
            <w:right w:val="none" w:sz="0" w:space="0" w:color="auto"/>
          </w:divBdr>
        </w:div>
        <w:div w:id="211423207">
          <w:marLeft w:val="0"/>
          <w:marRight w:val="0"/>
          <w:marTop w:val="0"/>
          <w:marBottom w:val="0"/>
          <w:divBdr>
            <w:top w:val="none" w:sz="0" w:space="0" w:color="auto"/>
            <w:left w:val="none" w:sz="0" w:space="0" w:color="auto"/>
            <w:bottom w:val="none" w:sz="0" w:space="0" w:color="auto"/>
            <w:right w:val="none" w:sz="0" w:space="0" w:color="auto"/>
          </w:divBdr>
        </w:div>
        <w:div w:id="628318708">
          <w:marLeft w:val="0"/>
          <w:marRight w:val="0"/>
          <w:marTop w:val="0"/>
          <w:marBottom w:val="0"/>
          <w:divBdr>
            <w:top w:val="none" w:sz="0" w:space="0" w:color="auto"/>
            <w:left w:val="none" w:sz="0" w:space="0" w:color="auto"/>
            <w:bottom w:val="none" w:sz="0" w:space="0" w:color="auto"/>
            <w:right w:val="none" w:sz="0" w:space="0" w:color="auto"/>
          </w:divBdr>
        </w:div>
        <w:div w:id="1675038019">
          <w:marLeft w:val="0"/>
          <w:marRight w:val="0"/>
          <w:marTop w:val="0"/>
          <w:marBottom w:val="0"/>
          <w:divBdr>
            <w:top w:val="none" w:sz="0" w:space="0" w:color="auto"/>
            <w:left w:val="none" w:sz="0" w:space="0" w:color="auto"/>
            <w:bottom w:val="none" w:sz="0" w:space="0" w:color="auto"/>
            <w:right w:val="none" w:sz="0" w:space="0" w:color="auto"/>
          </w:divBdr>
        </w:div>
        <w:div w:id="1441951665">
          <w:marLeft w:val="0"/>
          <w:marRight w:val="0"/>
          <w:marTop w:val="0"/>
          <w:marBottom w:val="0"/>
          <w:divBdr>
            <w:top w:val="none" w:sz="0" w:space="0" w:color="auto"/>
            <w:left w:val="none" w:sz="0" w:space="0" w:color="auto"/>
            <w:bottom w:val="none" w:sz="0" w:space="0" w:color="auto"/>
            <w:right w:val="none" w:sz="0" w:space="0" w:color="auto"/>
          </w:divBdr>
        </w:div>
        <w:div w:id="8876561">
          <w:marLeft w:val="0"/>
          <w:marRight w:val="0"/>
          <w:marTop w:val="0"/>
          <w:marBottom w:val="0"/>
          <w:divBdr>
            <w:top w:val="none" w:sz="0" w:space="0" w:color="auto"/>
            <w:left w:val="none" w:sz="0" w:space="0" w:color="auto"/>
            <w:bottom w:val="none" w:sz="0" w:space="0" w:color="auto"/>
            <w:right w:val="none" w:sz="0" w:space="0" w:color="auto"/>
          </w:divBdr>
        </w:div>
        <w:div w:id="563950375">
          <w:marLeft w:val="0"/>
          <w:marRight w:val="0"/>
          <w:marTop w:val="0"/>
          <w:marBottom w:val="0"/>
          <w:divBdr>
            <w:top w:val="none" w:sz="0" w:space="0" w:color="auto"/>
            <w:left w:val="none" w:sz="0" w:space="0" w:color="auto"/>
            <w:bottom w:val="none" w:sz="0" w:space="0" w:color="auto"/>
            <w:right w:val="none" w:sz="0" w:space="0" w:color="auto"/>
          </w:divBdr>
        </w:div>
        <w:div w:id="115221745">
          <w:marLeft w:val="0"/>
          <w:marRight w:val="0"/>
          <w:marTop w:val="0"/>
          <w:marBottom w:val="0"/>
          <w:divBdr>
            <w:top w:val="none" w:sz="0" w:space="0" w:color="auto"/>
            <w:left w:val="none" w:sz="0" w:space="0" w:color="auto"/>
            <w:bottom w:val="none" w:sz="0" w:space="0" w:color="auto"/>
            <w:right w:val="none" w:sz="0" w:space="0" w:color="auto"/>
          </w:divBdr>
        </w:div>
        <w:div w:id="911501860">
          <w:marLeft w:val="0"/>
          <w:marRight w:val="0"/>
          <w:marTop w:val="0"/>
          <w:marBottom w:val="0"/>
          <w:divBdr>
            <w:top w:val="none" w:sz="0" w:space="0" w:color="auto"/>
            <w:left w:val="none" w:sz="0" w:space="0" w:color="auto"/>
            <w:bottom w:val="none" w:sz="0" w:space="0" w:color="auto"/>
            <w:right w:val="none" w:sz="0" w:space="0" w:color="auto"/>
          </w:divBdr>
        </w:div>
        <w:div w:id="304431515">
          <w:marLeft w:val="0"/>
          <w:marRight w:val="0"/>
          <w:marTop w:val="0"/>
          <w:marBottom w:val="0"/>
          <w:divBdr>
            <w:top w:val="none" w:sz="0" w:space="0" w:color="auto"/>
            <w:left w:val="none" w:sz="0" w:space="0" w:color="auto"/>
            <w:bottom w:val="none" w:sz="0" w:space="0" w:color="auto"/>
            <w:right w:val="none" w:sz="0" w:space="0" w:color="auto"/>
          </w:divBdr>
        </w:div>
        <w:div w:id="20250798">
          <w:marLeft w:val="0"/>
          <w:marRight w:val="0"/>
          <w:marTop w:val="0"/>
          <w:marBottom w:val="0"/>
          <w:divBdr>
            <w:top w:val="none" w:sz="0" w:space="0" w:color="auto"/>
            <w:left w:val="none" w:sz="0" w:space="0" w:color="auto"/>
            <w:bottom w:val="none" w:sz="0" w:space="0" w:color="auto"/>
            <w:right w:val="none" w:sz="0" w:space="0" w:color="auto"/>
          </w:divBdr>
        </w:div>
        <w:div w:id="729839403">
          <w:marLeft w:val="0"/>
          <w:marRight w:val="0"/>
          <w:marTop w:val="0"/>
          <w:marBottom w:val="0"/>
          <w:divBdr>
            <w:top w:val="none" w:sz="0" w:space="0" w:color="auto"/>
            <w:left w:val="none" w:sz="0" w:space="0" w:color="auto"/>
            <w:bottom w:val="none" w:sz="0" w:space="0" w:color="auto"/>
            <w:right w:val="none" w:sz="0" w:space="0" w:color="auto"/>
          </w:divBdr>
        </w:div>
        <w:div w:id="1784034338">
          <w:marLeft w:val="0"/>
          <w:marRight w:val="0"/>
          <w:marTop w:val="0"/>
          <w:marBottom w:val="0"/>
          <w:divBdr>
            <w:top w:val="none" w:sz="0" w:space="0" w:color="auto"/>
            <w:left w:val="none" w:sz="0" w:space="0" w:color="auto"/>
            <w:bottom w:val="none" w:sz="0" w:space="0" w:color="auto"/>
            <w:right w:val="none" w:sz="0" w:space="0" w:color="auto"/>
          </w:divBdr>
        </w:div>
        <w:div w:id="141967204">
          <w:marLeft w:val="0"/>
          <w:marRight w:val="0"/>
          <w:marTop w:val="0"/>
          <w:marBottom w:val="0"/>
          <w:divBdr>
            <w:top w:val="none" w:sz="0" w:space="0" w:color="auto"/>
            <w:left w:val="none" w:sz="0" w:space="0" w:color="auto"/>
            <w:bottom w:val="none" w:sz="0" w:space="0" w:color="auto"/>
            <w:right w:val="none" w:sz="0" w:space="0" w:color="auto"/>
          </w:divBdr>
        </w:div>
        <w:div w:id="107627288">
          <w:marLeft w:val="0"/>
          <w:marRight w:val="0"/>
          <w:marTop w:val="0"/>
          <w:marBottom w:val="0"/>
          <w:divBdr>
            <w:top w:val="none" w:sz="0" w:space="0" w:color="auto"/>
            <w:left w:val="none" w:sz="0" w:space="0" w:color="auto"/>
            <w:bottom w:val="none" w:sz="0" w:space="0" w:color="auto"/>
            <w:right w:val="none" w:sz="0" w:space="0" w:color="auto"/>
          </w:divBdr>
        </w:div>
        <w:div w:id="108210358">
          <w:marLeft w:val="0"/>
          <w:marRight w:val="0"/>
          <w:marTop w:val="0"/>
          <w:marBottom w:val="0"/>
          <w:divBdr>
            <w:top w:val="none" w:sz="0" w:space="0" w:color="auto"/>
            <w:left w:val="none" w:sz="0" w:space="0" w:color="auto"/>
            <w:bottom w:val="none" w:sz="0" w:space="0" w:color="auto"/>
            <w:right w:val="none" w:sz="0" w:space="0" w:color="auto"/>
          </w:divBdr>
        </w:div>
        <w:div w:id="1651322384">
          <w:marLeft w:val="0"/>
          <w:marRight w:val="0"/>
          <w:marTop w:val="0"/>
          <w:marBottom w:val="0"/>
          <w:divBdr>
            <w:top w:val="none" w:sz="0" w:space="0" w:color="auto"/>
            <w:left w:val="none" w:sz="0" w:space="0" w:color="auto"/>
            <w:bottom w:val="none" w:sz="0" w:space="0" w:color="auto"/>
            <w:right w:val="none" w:sz="0" w:space="0" w:color="auto"/>
          </w:divBdr>
        </w:div>
        <w:div w:id="735398716">
          <w:marLeft w:val="0"/>
          <w:marRight w:val="0"/>
          <w:marTop w:val="0"/>
          <w:marBottom w:val="0"/>
          <w:divBdr>
            <w:top w:val="none" w:sz="0" w:space="0" w:color="auto"/>
            <w:left w:val="none" w:sz="0" w:space="0" w:color="auto"/>
            <w:bottom w:val="none" w:sz="0" w:space="0" w:color="auto"/>
            <w:right w:val="none" w:sz="0" w:space="0" w:color="auto"/>
          </w:divBdr>
        </w:div>
        <w:div w:id="1794129237">
          <w:marLeft w:val="0"/>
          <w:marRight w:val="0"/>
          <w:marTop w:val="0"/>
          <w:marBottom w:val="0"/>
          <w:divBdr>
            <w:top w:val="none" w:sz="0" w:space="0" w:color="auto"/>
            <w:left w:val="none" w:sz="0" w:space="0" w:color="auto"/>
            <w:bottom w:val="none" w:sz="0" w:space="0" w:color="auto"/>
            <w:right w:val="none" w:sz="0" w:space="0" w:color="auto"/>
          </w:divBdr>
        </w:div>
        <w:div w:id="2130779430">
          <w:marLeft w:val="0"/>
          <w:marRight w:val="0"/>
          <w:marTop w:val="0"/>
          <w:marBottom w:val="0"/>
          <w:divBdr>
            <w:top w:val="none" w:sz="0" w:space="0" w:color="auto"/>
            <w:left w:val="none" w:sz="0" w:space="0" w:color="auto"/>
            <w:bottom w:val="none" w:sz="0" w:space="0" w:color="auto"/>
            <w:right w:val="none" w:sz="0" w:space="0" w:color="auto"/>
          </w:divBdr>
        </w:div>
        <w:div w:id="1264071782">
          <w:marLeft w:val="0"/>
          <w:marRight w:val="0"/>
          <w:marTop w:val="0"/>
          <w:marBottom w:val="0"/>
          <w:divBdr>
            <w:top w:val="none" w:sz="0" w:space="0" w:color="auto"/>
            <w:left w:val="none" w:sz="0" w:space="0" w:color="auto"/>
            <w:bottom w:val="none" w:sz="0" w:space="0" w:color="auto"/>
            <w:right w:val="none" w:sz="0" w:space="0" w:color="auto"/>
          </w:divBdr>
        </w:div>
        <w:div w:id="1119371545">
          <w:marLeft w:val="0"/>
          <w:marRight w:val="0"/>
          <w:marTop w:val="0"/>
          <w:marBottom w:val="0"/>
          <w:divBdr>
            <w:top w:val="none" w:sz="0" w:space="0" w:color="auto"/>
            <w:left w:val="none" w:sz="0" w:space="0" w:color="auto"/>
            <w:bottom w:val="none" w:sz="0" w:space="0" w:color="auto"/>
            <w:right w:val="none" w:sz="0" w:space="0" w:color="auto"/>
          </w:divBdr>
        </w:div>
        <w:div w:id="1919172086">
          <w:marLeft w:val="0"/>
          <w:marRight w:val="0"/>
          <w:marTop w:val="0"/>
          <w:marBottom w:val="0"/>
          <w:divBdr>
            <w:top w:val="none" w:sz="0" w:space="0" w:color="auto"/>
            <w:left w:val="none" w:sz="0" w:space="0" w:color="auto"/>
            <w:bottom w:val="none" w:sz="0" w:space="0" w:color="auto"/>
            <w:right w:val="none" w:sz="0" w:space="0" w:color="auto"/>
          </w:divBdr>
        </w:div>
        <w:div w:id="718699603">
          <w:marLeft w:val="0"/>
          <w:marRight w:val="0"/>
          <w:marTop w:val="0"/>
          <w:marBottom w:val="0"/>
          <w:divBdr>
            <w:top w:val="none" w:sz="0" w:space="0" w:color="auto"/>
            <w:left w:val="none" w:sz="0" w:space="0" w:color="auto"/>
            <w:bottom w:val="none" w:sz="0" w:space="0" w:color="auto"/>
            <w:right w:val="none" w:sz="0" w:space="0" w:color="auto"/>
          </w:divBdr>
        </w:div>
        <w:div w:id="633408201">
          <w:marLeft w:val="0"/>
          <w:marRight w:val="0"/>
          <w:marTop w:val="0"/>
          <w:marBottom w:val="0"/>
          <w:divBdr>
            <w:top w:val="none" w:sz="0" w:space="0" w:color="auto"/>
            <w:left w:val="none" w:sz="0" w:space="0" w:color="auto"/>
            <w:bottom w:val="none" w:sz="0" w:space="0" w:color="auto"/>
            <w:right w:val="none" w:sz="0" w:space="0" w:color="auto"/>
          </w:divBdr>
        </w:div>
        <w:div w:id="1507861412">
          <w:marLeft w:val="0"/>
          <w:marRight w:val="0"/>
          <w:marTop w:val="0"/>
          <w:marBottom w:val="0"/>
          <w:divBdr>
            <w:top w:val="none" w:sz="0" w:space="0" w:color="auto"/>
            <w:left w:val="none" w:sz="0" w:space="0" w:color="auto"/>
            <w:bottom w:val="none" w:sz="0" w:space="0" w:color="auto"/>
            <w:right w:val="none" w:sz="0" w:space="0" w:color="auto"/>
          </w:divBdr>
        </w:div>
        <w:div w:id="1517034961">
          <w:marLeft w:val="0"/>
          <w:marRight w:val="0"/>
          <w:marTop w:val="0"/>
          <w:marBottom w:val="0"/>
          <w:divBdr>
            <w:top w:val="none" w:sz="0" w:space="0" w:color="auto"/>
            <w:left w:val="none" w:sz="0" w:space="0" w:color="auto"/>
            <w:bottom w:val="none" w:sz="0" w:space="0" w:color="auto"/>
            <w:right w:val="none" w:sz="0" w:space="0" w:color="auto"/>
          </w:divBdr>
        </w:div>
        <w:div w:id="1567301066">
          <w:marLeft w:val="0"/>
          <w:marRight w:val="0"/>
          <w:marTop w:val="0"/>
          <w:marBottom w:val="0"/>
          <w:divBdr>
            <w:top w:val="none" w:sz="0" w:space="0" w:color="auto"/>
            <w:left w:val="none" w:sz="0" w:space="0" w:color="auto"/>
            <w:bottom w:val="none" w:sz="0" w:space="0" w:color="auto"/>
            <w:right w:val="none" w:sz="0" w:space="0" w:color="auto"/>
          </w:divBdr>
        </w:div>
        <w:div w:id="1686395101">
          <w:marLeft w:val="0"/>
          <w:marRight w:val="0"/>
          <w:marTop w:val="0"/>
          <w:marBottom w:val="0"/>
          <w:divBdr>
            <w:top w:val="none" w:sz="0" w:space="0" w:color="auto"/>
            <w:left w:val="none" w:sz="0" w:space="0" w:color="auto"/>
            <w:bottom w:val="none" w:sz="0" w:space="0" w:color="auto"/>
            <w:right w:val="none" w:sz="0" w:space="0" w:color="auto"/>
          </w:divBdr>
        </w:div>
        <w:div w:id="822965647">
          <w:marLeft w:val="0"/>
          <w:marRight w:val="0"/>
          <w:marTop w:val="0"/>
          <w:marBottom w:val="0"/>
          <w:divBdr>
            <w:top w:val="none" w:sz="0" w:space="0" w:color="auto"/>
            <w:left w:val="none" w:sz="0" w:space="0" w:color="auto"/>
            <w:bottom w:val="none" w:sz="0" w:space="0" w:color="auto"/>
            <w:right w:val="none" w:sz="0" w:space="0" w:color="auto"/>
          </w:divBdr>
        </w:div>
        <w:div w:id="187371988">
          <w:marLeft w:val="0"/>
          <w:marRight w:val="0"/>
          <w:marTop w:val="0"/>
          <w:marBottom w:val="0"/>
          <w:divBdr>
            <w:top w:val="none" w:sz="0" w:space="0" w:color="auto"/>
            <w:left w:val="none" w:sz="0" w:space="0" w:color="auto"/>
            <w:bottom w:val="none" w:sz="0" w:space="0" w:color="auto"/>
            <w:right w:val="none" w:sz="0" w:space="0" w:color="auto"/>
          </w:divBdr>
        </w:div>
        <w:div w:id="2133863337">
          <w:marLeft w:val="0"/>
          <w:marRight w:val="0"/>
          <w:marTop w:val="0"/>
          <w:marBottom w:val="0"/>
          <w:divBdr>
            <w:top w:val="none" w:sz="0" w:space="0" w:color="auto"/>
            <w:left w:val="none" w:sz="0" w:space="0" w:color="auto"/>
            <w:bottom w:val="none" w:sz="0" w:space="0" w:color="auto"/>
            <w:right w:val="none" w:sz="0" w:space="0" w:color="auto"/>
          </w:divBdr>
        </w:div>
        <w:div w:id="2046099687">
          <w:marLeft w:val="0"/>
          <w:marRight w:val="0"/>
          <w:marTop w:val="0"/>
          <w:marBottom w:val="0"/>
          <w:divBdr>
            <w:top w:val="none" w:sz="0" w:space="0" w:color="auto"/>
            <w:left w:val="none" w:sz="0" w:space="0" w:color="auto"/>
            <w:bottom w:val="none" w:sz="0" w:space="0" w:color="auto"/>
            <w:right w:val="none" w:sz="0" w:space="0" w:color="auto"/>
          </w:divBdr>
        </w:div>
        <w:div w:id="795416175">
          <w:marLeft w:val="0"/>
          <w:marRight w:val="0"/>
          <w:marTop w:val="0"/>
          <w:marBottom w:val="0"/>
          <w:divBdr>
            <w:top w:val="none" w:sz="0" w:space="0" w:color="auto"/>
            <w:left w:val="none" w:sz="0" w:space="0" w:color="auto"/>
            <w:bottom w:val="none" w:sz="0" w:space="0" w:color="auto"/>
            <w:right w:val="none" w:sz="0" w:space="0" w:color="auto"/>
          </w:divBdr>
        </w:div>
        <w:div w:id="760025583">
          <w:marLeft w:val="0"/>
          <w:marRight w:val="0"/>
          <w:marTop w:val="0"/>
          <w:marBottom w:val="0"/>
          <w:divBdr>
            <w:top w:val="none" w:sz="0" w:space="0" w:color="auto"/>
            <w:left w:val="none" w:sz="0" w:space="0" w:color="auto"/>
            <w:bottom w:val="none" w:sz="0" w:space="0" w:color="auto"/>
            <w:right w:val="none" w:sz="0" w:space="0" w:color="auto"/>
          </w:divBdr>
        </w:div>
        <w:div w:id="443504866">
          <w:marLeft w:val="0"/>
          <w:marRight w:val="0"/>
          <w:marTop w:val="0"/>
          <w:marBottom w:val="0"/>
          <w:divBdr>
            <w:top w:val="none" w:sz="0" w:space="0" w:color="auto"/>
            <w:left w:val="none" w:sz="0" w:space="0" w:color="auto"/>
            <w:bottom w:val="none" w:sz="0" w:space="0" w:color="auto"/>
            <w:right w:val="none" w:sz="0" w:space="0" w:color="auto"/>
          </w:divBdr>
        </w:div>
        <w:div w:id="1824813704">
          <w:marLeft w:val="0"/>
          <w:marRight w:val="0"/>
          <w:marTop w:val="0"/>
          <w:marBottom w:val="0"/>
          <w:divBdr>
            <w:top w:val="none" w:sz="0" w:space="0" w:color="auto"/>
            <w:left w:val="none" w:sz="0" w:space="0" w:color="auto"/>
            <w:bottom w:val="none" w:sz="0" w:space="0" w:color="auto"/>
            <w:right w:val="none" w:sz="0" w:space="0" w:color="auto"/>
          </w:divBdr>
        </w:div>
        <w:div w:id="1883859471">
          <w:marLeft w:val="0"/>
          <w:marRight w:val="0"/>
          <w:marTop w:val="0"/>
          <w:marBottom w:val="0"/>
          <w:divBdr>
            <w:top w:val="none" w:sz="0" w:space="0" w:color="auto"/>
            <w:left w:val="none" w:sz="0" w:space="0" w:color="auto"/>
            <w:bottom w:val="none" w:sz="0" w:space="0" w:color="auto"/>
            <w:right w:val="none" w:sz="0" w:space="0" w:color="auto"/>
          </w:divBdr>
        </w:div>
        <w:div w:id="1498690571">
          <w:marLeft w:val="0"/>
          <w:marRight w:val="0"/>
          <w:marTop w:val="0"/>
          <w:marBottom w:val="0"/>
          <w:divBdr>
            <w:top w:val="none" w:sz="0" w:space="0" w:color="auto"/>
            <w:left w:val="none" w:sz="0" w:space="0" w:color="auto"/>
            <w:bottom w:val="none" w:sz="0" w:space="0" w:color="auto"/>
            <w:right w:val="none" w:sz="0" w:space="0" w:color="auto"/>
          </w:divBdr>
        </w:div>
        <w:div w:id="669797598">
          <w:marLeft w:val="0"/>
          <w:marRight w:val="0"/>
          <w:marTop w:val="0"/>
          <w:marBottom w:val="0"/>
          <w:divBdr>
            <w:top w:val="none" w:sz="0" w:space="0" w:color="auto"/>
            <w:left w:val="none" w:sz="0" w:space="0" w:color="auto"/>
            <w:bottom w:val="none" w:sz="0" w:space="0" w:color="auto"/>
            <w:right w:val="none" w:sz="0" w:space="0" w:color="auto"/>
          </w:divBdr>
        </w:div>
        <w:div w:id="44988129">
          <w:marLeft w:val="0"/>
          <w:marRight w:val="0"/>
          <w:marTop w:val="0"/>
          <w:marBottom w:val="0"/>
          <w:divBdr>
            <w:top w:val="none" w:sz="0" w:space="0" w:color="auto"/>
            <w:left w:val="none" w:sz="0" w:space="0" w:color="auto"/>
            <w:bottom w:val="none" w:sz="0" w:space="0" w:color="auto"/>
            <w:right w:val="none" w:sz="0" w:space="0" w:color="auto"/>
          </w:divBdr>
        </w:div>
        <w:div w:id="883907249">
          <w:marLeft w:val="0"/>
          <w:marRight w:val="0"/>
          <w:marTop w:val="0"/>
          <w:marBottom w:val="0"/>
          <w:divBdr>
            <w:top w:val="none" w:sz="0" w:space="0" w:color="auto"/>
            <w:left w:val="none" w:sz="0" w:space="0" w:color="auto"/>
            <w:bottom w:val="none" w:sz="0" w:space="0" w:color="auto"/>
            <w:right w:val="none" w:sz="0" w:space="0" w:color="auto"/>
          </w:divBdr>
        </w:div>
        <w:div w:id="1786196545">
          <w:marLeft w:val="0"/>
          <w:marRight w:val="0"/>
          <w:marTop w:val="0"/>
          <w:marBottom w:val="0"/>
          <w:divBdr>
            <w:top w:val="none" w:sz="0" w:space="0" w:color="auto"/>
            <w:left w:val="none" w:sz="0" w:space="0" w:color="auto"/>
            <w:bottom w:val="none" w:sz="0" w:space="0" w:color="auto"/>
            <w:right w:val="none" w:sz="0" w:space="0" w:color="auto"/>
          </w:divBdr>
        </w:div>
        <w:div w:id="138235152">
          <w:marLeft w:val="0"/>
          <w:marRight w:val="0"/>
          <w:marTop w:val="0"/>
          <w:marBottom w:val="0"/>
          <w:divBdr>
            <w:top w:val="none" w:sz="0" w:space="0" w:color="auto"/>
            <w:left w:val="none" w:sz="0" w:space="0" w:color="auto"/>
            <w:bottom w:val="none" w:sz="0" w:space="0" w:color="auto"/>
            <w:right w:val="none" w:sz="0" w:space="0" w:color="auto"/>
          </w:divBdr>
        </w:div>
        <w:div w:id="1909069547">
          <w:marLeft w:val="0"/>
          <w:marRight w:val="0"/>
          <w:marTop w:val="0"/>
          <w:marBottom w:val="0"/>
          <w:divBdr>
            <w:top w:val="none" w:sz="0" w:space="0" w:color="auto"/>
            <w:left w:val="none" w:sz="0" w:space="0" w:color="auto"/>
            <w:bottom w:val="none" w:sz="0" w:space="0" w:color="auto"/>
            <w:right w:val="none" w:sz="0" w:space="0" w:color="auto"/>
          </w:divBdr>
        </w:div>
        <w:div w:id="1351643318">
          <w:marLeft w:val="0"/>
          <w:marRight w:val="0"/>
          <w:marTop w:val="0"/>
          <w:marBottom w:val="0"/>
          <w:divBdr>
            <w:top w:val="none" w:sz="0" w:space="0" w:color="auto"/>
            <w:left w:val="none" w:sz="0" w:space="0" w:color="auto"/>
            <w:bottom w:val="none" w:sz="0" w:space="0" w:color="auto"/>
            <w:right w:val="none" w:sz="0" w:space="0" w:color="auto"/>
          </w:divBdr>
        </w:div>
        <w:div w:id="614143004">
          <w:marLeft w:val="0"/>
          <w:marRight w:val="0"/>
          <w:marTop w:val="0"/>
          <w:marBottom w:val="0"/>
          <w:divBdr>
            <w:top w:val="none" w:sz="0" w:space="0" w:color="auto"/>
            <w:left w:val="none" w:sz="0" w:space="0" w:color="auto"/>
            <w:bottom w:val="none" w:sz="0" w:space="0" w:color="auto"/>
            <w:right w:val="none" w:sz="0" w:space="0" w:color="auto"/>
          </w:divBdr>
        </w:div>
        <w:div w:id="377167391">
          <w:marLeft w:val="0"/>
          <w:marRight w:val="0"/>
          <w:marTop w:val="0"/>
          <w:marBottom w:val="0"/>
          <w:divBdr>
            <w:top w:val="none" w:sz="0" w:space="0" w:color="auto"/>
            <w:left w:val="none" w:sz="0" w:space="0" w:color="auto"/>
            <w:bottom w:val="none" w:sz="0" w:space="0" w:color="auto"/>
            <w:right w:val="none" w:sz="0" w:space="0" w:color="auto"/>
          </w:divBdr>
        </w:div>
        <w:div w:id="347373024">
          <w:marLeft w:val="0"/>
          <w:marRight w:val="0"/>
          <w:marTop w:val="0"/>
          <w:marBottom w:val="0"/>
          <w:divBdr>
            <w:top w:val="none" w:sz="0" w:space="0" w:color="auto"/>
            <w:left w:val="none" w:sz="0" w:space="0" w:color="auto"/>
            <w:bottom w:val="none" w:sz="0" w:space="0" w:color="auto"/>
            <w:right w:val="none" w:sz="0" w:space="0" w:color="auto"/>
          </w:divBdr>
        </w:div>
        <w:div w:id="739517675">
          <w:marLeft w:val="0"/>
          <w:marRight w:val="0"/>
          <w:marTop w:val="0"/>
          <w:marBottom w:val="0"/>
          <w:divBdr>
            <w:top w:val="none" w:sz="0" w:space="0" w:color="auto"/>
            <w:left w:val="none" w:sz="0" w:space="0" w:color="auto"/>
            <w:bottom w:val="none" w:sz="0" w:space="0" w:color="auto"/>
            <w:right w:val="none" w:sz="0" w:space="0" w:color="auto"/>
          </w:divBdr>
        </w:div>
        <w:div w:id="1418481531">
          <w:marLeft w:val="0"/>
          <w:marRight w:val="0"/>
          <w:marTop w:val="0"/>
          <w:marBottom w:val="0"/>
          <w:divBdr>
            <w:top w:val="none" w:sz="0" w:space="0" w:color="auto"/>
            <w:left w:val="none" w:sz="0" w:space="0" w:color="auto"/>
            <w:bottom w:val="none" w:sz="0" w:space="0" w:color="auto"/>
            <w:right w:val="none" w:sz="0" w:space="0" w:color="auto"/>
          </w:divBdr>
        </w:div>
        <w:div w:id="846603478">
          <w:marLeft w:val="0"/>
          <w:marRight w:val="0"/>
          <w:marTop w:val="0"/>
          <w:marBottom w:val="0"/>
          <w:divBdr>
            <w:top w:val="none" w:sz="0" w:space="0" w:color="auto"/>
            <w:left w:val="none" w:sz="0" w:space="0" w:color="auto"/>
            <w:bottom w:val="none" w:sz="0" w:space="0" w:color="auto"/>
            <w:right w:val="none" w:sz="0" w:space="0" w:color="auto"/>
          </w:divBdr>
        </w:div>
        <w:div w:id="1025642919">
          <w:marLeft w:val="0"/>
          <w:marRight w:val="0"/>
          <w:marTop w:val="0"/>
          <w:marBottom w:val="0"/>
          <w:divBdr>
            <w:top w:val="none" w:sz="0" w:space="0" w:color="auto"/>
            <w:left w:val="none" w:sz="0" w:space="0" w:color="auto"/>
            <w:bottom w:val="none" w:sz="0" w:space="0" w:color="auto"/>
            <w:right w:val="none" w:sz="0" w:space="0" w:color="auto"/>
          </w:divBdr>
        </w:div>
        <w:div w:id="902180115">
          <w:marLeft w:val="0"/>
          <w:marRight w:val="0"/>
          <w:marTop w:val="0"/>
          <w:marBottom w:val="0"/>
          <w:divBdr>
            <w:top w:val="none" w:sz="0" w:space="0" w:color="auto"/>
            <w:left w:val="none" w:sz="0" w:space="0" w:color="auto"/>
            <w:bottom w:val="none" w:sz="0" w:space="0" w:color="auto"/>
            <w:right w:val="none" w:sz="0" w:space="0" w:color="auto"/>
          </w:divBdr>
        </w:div>
        <w:div w:id="1146313225">
          <w:marLeft w:val="0"/>
          <w:marRight w:val="0"/>
          <w:marTop w:val="0"/>
          <w:marBottom w:val="0"/>
          <w:divBdr>
            <w:top w:val="none" w:sz="0" w:space="0" w:color="auto"/>
            <w:left w:val="none" w:sz="0" w:space="0" w:color="auto"/>
            <w:bottom w:val="none" w:sz="0" w:space="0" w:color="auto"/>
            <w:right w:val="none" w:sz="0" w:space="0" w:color="auto"/>
          </w:divBdr>
        </w:div>
        <w:div w:id="967399530">
          <w:marLeft w:val="0"/>
          <w:marRight w:val="0"/>
          <w:marTop w:val="0"/>
          <w:marBottom w:val="0"/>
          <w:divBdr>
            <w:top w:val="none" w:sz="0" w:space="0" w:color="auto"/>
            <w:left w:val="none" w:sz="0" w:space="0" w:color="auto"/>
            <w:bottom w:val="none" w:sz="0" w:space="0" w:color="auto"/>
            <w:right w:val="none" w:sz="0" w:space="0" w:color="auto"/>
          </w:divBdr>
        </w:div>
        <w:div w:id="1941331908">
          <w:marLeft w:val="0"/>
          <w:marRight w:val="0"/>
          <w:marTop w:val="0"/>
          <w:marBottom w:val="0"/>
          <w:divBdr>
            <w:top w:val="none" w:sz="0" w:space="0" w:color="auto"/>
            <w:left w:val="none" w:sz="0" w:space="0" w:color="auto"/>
            <w:bottom w:val="none" w:sz="0" w:space="0" w:color="auto"/>
            <w:right w:val="none" w:sz="0" w:space="0" w:color="auto"/>
          </w:divBdr>
        </w:div>
        <w:div w:id="199904290">
          <w:marLeft w:val="0"/>
          <w:marRight w:val="0"/>
          <w:marTop w:val="0"/>
          <w:marBottom w:val="0"/>
          <w:divBdr>
            <w:top w:val="none" w:sz="0" w:space="0" w:color="auto"/>
            <w:left w:val="none" w:sz="0" w:space="0" w:color="auto"/>
            <w:bottom w:val="none" w:sz="0" w:space="0" w:color="auto"/>
            <w:right w:val="none" w:sz="0" w:space="0" w:color="auto"/>
          </w:divBdr>
        </w:div>
        <w:div w:id="1309239524">
          <w:marLeft w:val="0"/>
          <w:marRight w:val="0"/>
          <w:marTop w:val="0"/>
          <w:marBottom w:val="0"/>
          <w:divBdr>
            <w:top w:val="none" w:sz="0" w:space="0" w:color="auto"/>
            <w:left w:val="none" w:sz="0" w:space="0" w:color="auto"/>
            <w:bottom w:val="none" w:sz="0" w:space="0" w:color="auto"/>
            <w:right w:val="none" w:sz="0" w:space="0" w:color="auto"/>
          </w:divBdr>
        </w:div>
        <w:div w:id="609822083">
          <w:marLeft w:val="0"/>
          <w:marRight w:val="0"/>
          <w:marTop w:val="0"/>
          <w:marBottom w:val="0"/>
          <w:divBdr>
            <w:top w:val="none" w:sz="0" w:space="0" w:color="auto"/>
            <w:left w:val="none" w:sz="0" w:space="0" w:color="auto"/>
            <w:bottom w:val="none" w:sz="0" w:space="0" w:color="auto"/>
            <w:right w:val="none" w:sz="0" w:space="0" w:color="auto"/>
          </w:divBdr>
        </w:div>
        <w:div w:id="921640288">
          <w:marLeft w:val="0"/>
          <w:marRight w:val="0"/>
          <w:marTop w:val="0"/>
          <w:marBottom w:val="0"/>
          <w:divBdr>
            <w:top w:val="none" w:sz="0" w:space="0" w:color="auto"/>
            <w:left w:val="none" w:sz="0" w:space="0" w:color="auto"/>
            <w:bottom w:val="none" w:sz="0" w:space="0" w:color="auto"/>
            <w:right w:val="none" w:sz="0" w:space="0" w:color="auto"/>
          </w:divBdr>
        </w:div>
        <w:div w:id="1840651968">
          <w:marLeft w:val="0"/>
          <w:marRight w:val="0"/>
          <w:marTop w:val="0"/>
          <w:marBottom w:val="0"/>
          <w:divBdr>
            <w:top w:val="none" w:sz="0" w:space="0" w:color="auto"/>
            <w:left w:val="none" w:sz="0" w:space="0" w:color="auto"/>
            <w:bottom w:val="none" w:sz="0" w:space="0" w:color="auto"/>
            <w:right w:val="none" w:sz="0" w:space="0" w:color="auto"/>
          </w:divBdr>
        </w:div>
      </w:divsChild>
    </w:div>
    <w:div w:id="1038357323">
      <w:bodyDiv w:val="1"/>
      <w:marLeft w:val="0"/>
      <w:marRight w:val="0"/>
      <w:marTop w:val="0"/>
      <w:marBottom w:val="0"/>
      <w:divBdr>
        <w:top w:val="none" w:sz="0" w:space="0" w:color="auto"/>
        <w:left w:val="none" w:sz="0" w:space="0" w:color="auto"/>
        <w:bottom w:val="none" w:sz="0" w:space="0" w:color="auto"/>
        <w:right w:val="none" w:sz="0" w:space="0" w:color="auto"/>
      </w:divBdr>
    </w:div>
    <w:div w:id="1038705471">
      <w:bodyDiv w:val="1"/>
      <w:marLeft w:val="0"/>
      <w:marRight w:val="0"/>
      <w:marTop w:val="0"/>
      <w:marBottom w:val="0"/>
      <w:divBdr>
        <w:top w:val="none" w:sz="0" w:space="0" w:color="auto"/>
        <w:left w:val="none" w:sz="0" w:space="0" w:color="auto"/>
        <w:bottom w:val="none" w:sz="0" w:space="0" w:color="auto"/>
        <w:right w:val="none" w:sz="0" w:space="0" w:color="auto"/>
      </w:divBdr>
    </w:div>
    <w:div w:id="1039091986">
      <w:bodyDiv w:val="1"/>
      <w:marLeft w:val="0"/>
      <w:marRight w:val="0"/>
      <w:marTop w:val="0"/>
      <w:marBottom w:val="0"/>
      <w:divBdr>
        <w:top w:val="none" w:sz="0" w:space="0" w:color="auto"/>
        <w:left w:val="none" w:sz="0" w:space="0" w:color="auto"/>
        <w:bottom w:val="none" w:sz="0" w:space="0" w:color="auto"/>
        <w:right w:val="none" w:sz="0" w:space="0" w:color="auto"/>
      </w:divBdr>
    </w:div>
    <w:div w:id="1039477208">
      <w:bodyDiv w:val="1"/>
      <w:marLeft w:val="0"/>
      <w:marRight w:val="0"/>
      <w:marTop w:val="0"/>
      <w:marBottom w:val="0"/>
      <w:divBdr>
        <w:top w:val="none" w:sz="0" w:space="0" w:color="auto"/>
        <w:left w:val="none" w:sz="0" w:space="0" w:color="auto"/>
        <w:bottom w:val="none" w:sz="0" w:space="0" w:color="auto"/>
        <w:right w:val="none" w:sz="0" w:space="0" w:color="auto"/>
      </w:divBdr>
    </w:div>
    <w:div w:id="1039547858">
      <w:bodyDiv w:val="1"/>
      <w:marLeft w:val="0"/>
      <w:marRight w:val="0"/>
      <w:marTop w:val="0"/>
      <w:marBottom w:val="0"/>
      <w:divBdr>
        <w:top w:val="none" w:sz="0" w:space="0" w:color="auto"/>
        <w:left w:val="none" w:sz="0" w:space="0" w:color="auto"/>
        <w:bottom w:val="none" w:sz="0" w:space="0" w:color="auto"/>
        <w:right w:val="none" w:sz="0" w:space="0" w:color="auto"/>
      </w:divBdr>
    </w:div>
    <w:div w:id="1040475490">
      <w:bodyDiv w:val="1"/>
      <w:marLeft w:val="0"/>
      <w:marRight w:val="0"/>
      <w:marTop w:val="0"/>
      <w:marBottom w:val="0"/>
      <w:divBdr>
        <w:top w:val="none" w:sz="0" w:space="0" w:color="auto"/>
        <w:left w:val="none" w:sz="0" w:space="0" w:color="auto"/>
        <w:bottom w:val="none" w:sz="0" w:space="0" w:color="auto"/>
        <w:right w:val="none" w:sz="0" w:space="0" w:color="auto"/>
      </w:divBdr>
    </w:div>
    <w:div w:id="1040594811">
      <w:bodyDiv w:val="1"/>
      <w:marLeft w:val="0"/>
      <w:marRight w:val="0"/>
      <w:marTop w:val="0"/>
      <w:marBottom w:val="0"/>
      <w:divBdr>
        <w:top w:val="none" w:sz="0" w:space="0" w:color="auto"/>
        <w:left w:val="none" w:sz="0" w:space="0" w:color="auto"/>
        <w:bottom w:val="none" w:sz="0" w:space="0" w:color="auto"/>
        <w:right w:val="none" w:sz="0" w:space="0" w:color="auto"/>
      </w:divBdr>
      <w:divsChild>
        <w:div w:id="753629692">
          <w:marLeft w:val="0"/>
          <w:marRight w:val="0"/>
          <w:marTop w:val="0"/>
          <w:marBottom w:val="0"/>
          <w:divBdr>
            <w:top w:val="none" w:sz="0" w:space="0" w:color="auto"/>
            <w:left w:val="none" w:sz="0" w:space="0" w:color="auto"/>
            <w:bottom w:val="none" w:sz="0" w:space="0" w:color="auto"/>
            <w:right w:val="none" w:sz="0" w:space="0" w:color="auto"/>
          </w:divBdr>
        </w:div>
        <w:div w:id="1889756076">
          <w:marLeft w:val="0"/>
          <w:marRight w:val="0"/>
          <w:marTop w:val="0"/>
          <w:marBottom w:val="0"/>
          <w:divBdr>
            <w:top w:val="none" w:sz="0" w:space="0" w:color="auto"/>
            <w:left w:val="none" w:sz="0" w:space="0" w:color="auto"/>
            <w:bottom w:val="none" w:sz="0" w:space="0" w:color="auto"/>
            <w:right w:val="none" w:sz="0" w:space="0" w:color="auto"/>
          </w:divBdr>
        </w:div>
        <w:div w:id="1395933302">
          <w:marLeft w:val="0"/>
          <w:marRight w:val="0"/>
          <w:marTop w:val="0"/>
          <w:marBottom w:val="0"/>
          <w:divBdr>
            <w:top w:val="none" w:sz="0" w:space="0" w:color="auto"/>
            <w:left w:val="none" w:sz="0" w:space="0" w:color="auto"/>
            <w:bottom w:val="none" w:sz="0" w:space="0" w:color="auto"/>
            <w:right w:val="none" w:sz="0" w:space="0" w:color="auto"/>
          </w:divBdr>
        </w:div>
        <w:div w:id="2010475908">
          <w:marLeft w:val="0"/>
          <w:marRight w:val="0"/>
          <w:marTop w:val="0"/>
          <w:marBottom w:val="0"/>
          <w:divBdr>
            <w:top w:val="none" w:sz="0" w:space="0" w:color="auto"/>
            <w:left w:val="none" w:sz="0" w:space="0" w:color="auto"/>
            <w:bottom w:val="none" w:sz="0" w:space="0" w:color="auto"/>
            <w:right w:val="none" w:sz="0" w:space="0" w:color="auto"/>
          </w:divBdr>
        </w:div>
        <w:div w:id="2072462691">
          <w:marLeft w:val="0"/>
          <w:marRight w:val="0"/>
          <w:marTop w:val="0"/>
          <w:marBottom w:val="0"/>
          <w:divBdr>
            <w:top w:val="none" w:sz="0" w:space="0" w:color="auto"/>
            <w:left w:val="none" w:sz="0" w:space="0" w:color="auto"/>
            <w:bottom w:val="none" w:sz="0" w:space="0" w:color="auto"/>
            <w:right w:val="none" w:sz="0" w:space="0" w:color="auto"/>
          </w:divBdr>
        </w:div>
        <w:div w:id="60834941">
          <w:marLeft w:val="0"/>
          <w:marRight w:val="0"/>
          <w:marTop w:val="0"/>
          <w:marBottom w:val="0"/>
          <w:divBdr>
            <w:top w:val="none" w:sz="0" w:space="0" w:color="auto"/>
            <w:left w:val="none" w:sz="0" w:space="0" w:color="auto"/>
            <w:bottom w:val="none" w:sz="0" w:space="0" w:color="auto"/>
            <w:right w:val="none" w:sz="0" w:space="0" w:color="auto"/>
          </w:divBdr>
        </w:div>
        <w:div w:id="277765517">
          <w:marLeft w:val="0"/>
          <w:marRight w:val="0"/>
          <w:marTop w:val="0"/>
          <w:marBottom w:val="0"/>
          <w:divBdr>
            <w:top w:val="none" w:sz="0" w:space="0" w:color="auto"/>
            <w:left w:val="none" w:sz="0" w:space="0" w:color="auto"/>
            <w:bottom w:val="none" w:sz="0" w:space="0" w:color="auto"/>
            <w:right w:val="none" w:sz="0" w:space="0" w:color="auto"/>
          </w:divBdr>
        </w:div>
        <w:div w:id="493496275">
          <w:marLeft w:val="0"/>
          <w:marRight w:val="0"/>
          <w:marTop w:val="0"/>
          <w:marBottom w:val="0"/>
          <w:divBdr>
            <w:top w:val="none" w:sz="0" w:space="0" w:color="auto"/>
            <w:left w:val="none" w:sz="0" w:space="0" w:color="auto"/>
            <w:bottom w:val="none" w:sz="0" w:space="0" w:color="auto"/>
            <w:right w:val="none" w:sz="0" w:space="0" w:color="auto"/>
          </w:divBdr>
        </w:div>
        <w:div w:id="1506169296">
          <w:marLeft w:val="0"/>
          <w:marRight w:val="0"/>
          <w:marTop w:val="0"/>
          <w:marBottom w:val="0"/>
          <w:divBdr>
            <w:top w:val="none" w:sz="0" w:space="0" w:color="auto"/>
            <w:left w:val="none" w:sz="0" w:space="0" w:color="auto"/>
            <w:bottom w:val="none" w:sz="0" w:space="0" w:color="auto"/>
            <w:right w:val="none" w:sz="0" w:space="0" w:color="auto"/>
          </w:divBdr>
        </w:div>
        <w:div w:id="1204252065">
          <w:marLeft w:val="0"/>
          <w:marRight w:val="0"/>
          <w:marTop w:val="0"/>
          <w:marBottom w:val="0"/>
          <w:divBdr>
            <w:top w:val="none" w:sz="0" w:space="0" w:color="auto"/>
            <w:left w:val="none" w:sz="0" w:space="0" w:color="auto"/>
            <w:bottom w:val="none" w:sz="0" w:space="0" w:color="auto"/>
            <w:right w:val="none" w:sz="0" w:space="0" w:color="auto"/>
          </w:divBdr>
        </w:div>
        <w:div w:id="1661345766">
          <w:marLeft w:val="0"/>
          <w:marRight w:val="0"/>
          <w:marTop w:val="0"/>
          <w:marBottom w:val="0"/>
          <w:divBdr>
            <w:top w:val="none" w:sz="0" w:space="0" w:color="auto"/>
            <w:left w:val="none" w:sz="0" w:space="0" w:color="auto"/>
            <w:bottom w:val="none" w:sz="0" w:space="0" w:color="auto"/>
            <w:right w:val="none" w:sz="0" w:space="0" w:color="auto"/>
          </w:divBdr>
        </w:div>
        <w:div w:id="1010066120">
          <w:marLeft w:val="0"/>
          <w:marRight w:val="0"/>
          <w:marTop w:val="0"/>
          <w:marBottom w:val="0"/>
          <w:divBdr>
            <w:top w:val="none" w:sz="0" w:space="0" w:color="auto"/>
            <w:left w:val="none" w:sz="0" w:space="0" w:color="auto"/>
            <w:bottom w:val="none" w:sz="0" w:space="0" w:color="auto"/>
            <w:right w:val="none" w:sz="0" w:space="0" w:color="auto"/>
          </w:divBdr>
        </w:div>
        <w:div w:id="887839148">
          <w:marLeft w:val="0"/>
          <w:marRight w:val="0"/>
          <w:marTop w:val="0"/>
          <w:marBottom w:val="0"/>
          <w:divBdr>
            <w:top w:val="none" w:sz="0" w:space="0" w:color="auto"/>
            <w:left w:val="none" w:sz="0" w:space="0" w:color="auto"/>
            <w:bottom w:val="none" w:sz="0" w:space="0" w:color="auto"/>
            <w:right w:val="none" w:sz="0" w:space="0" w:color="auto"/>
          </w:divBdr>
        </w:div>
        <w:div w:id="1052970521">
          <w:marLeft w:val="0"/>
          <w:marRight w:val="0"/>
          <w:marTop w:val="0"/>
          <w:marBottom w:val="0"/>
          <w:divBdr>
            <w:top w:val="none" w:sz="0" w:space="0" w:color="auto"/>
            <w:left w:val="none" w:sz="0" w:space="0" w:color="auto"/>
            <w:bottom w:val="none" w:sz="0" w:space="0" w:color="auto"/>
            <w:right w:val="none" w:sz="0" w:space="0" w:color="auto"/>
          </w:divBdr>
        </w:div>
        <w:div w:id="1522739276">
          <w:marLeft w:val="0"/>
          <w:marRight w:val="0"/>
          <w:marTop w:val="0"/>
          <w:marBottom w:val="0"/>
          <w:divBdr>
            <w:top w:val="none" w:sz="0" w:space="0" w:color="auto"/>
            <w:left w:val="none" w:sz="0" w:space="0" w:color="auto"/>
            <w:bottom w:val="none" w:sz="0" w:space="0" w:color="auto"/>
            <w:right w:val="none" w:sz="0" w:space="0" w:color="auto"/>
          </w:divBdr>
        </w:div>
        <w:div w:id="21826827">
          <w:marLeft w:val="0"/>
          <w:marRight w:val="0"/>
          <w:marTop w:val="0"/>
          <w:marBottom w:val="0"/>
          <w:divBdr>
            <w:top w:val="none" w:sz="0" w:space="0" w:color="auto"/>
            <w:left w:val="none" w:sz="0" w:space="0" w:color="auto"/>
            <w:bottom w:val="none" w:sz="0" w:space="0" w:color="auto"/>
            <w:right w:val="none" w:sz="0" w:space="0" w:color="auto"/>
          </w:divBdr>
        </w:div>
        <w:div w:id="1923759761">
          <w:marLeft w:val="0"/>
          <w:marRight w:val="0"/>
          <w:marTop w:val="0"/>
          <w:marBottom w:val="0"/>
          <w:divBdr>
            <w:top w:val="none" w:sz="0" w:space="0" w:color="auto"/>
            <w:left w:val="none" w:sz="0" w:space="0" w:color="auto"/>
            <w:bottom w:val="none" w:sz="0" w:space="0" w:color="auto"/>
            <w:right w:val="none" w:sz="0" w:space="0" w:color="auto"/>
          </w:divBdr>
        </w:div>
        <w:div w:id="1728990703">
          <w:marLeft w:val="0"/>
          <w:marRight w:val="0"/>
          <w:marTop w:val="0"/>
          <w:marBottom w:val="0"/>
          <w:divBdr>
            <w:top w:val="none" w:sz="0" w:space="0" w:color="auto"/>
            <w:left w:val="none" w:sz="0" w:space="0" w:color="auto"/>
            <w:bottom w:val="none" w:sz="0" w:space="0" w:color="auto"/>
            <w:right w:val="none" w:sz="0" w:space="0" w:color="auto"/>
          </w:divBdr>
        </w:div>
        <w:div w:id="1609384019">
          <w:marLeft w:val="0"/>
          <w:marRight w:val="0"/>
          <w:marTop w:val="0"/>
          <w:marBottom w:val="0"/>
          <w:divBdr>
            <w:top w:val="none" w:sz="0" w:space="0" w:color="auto"/>
            <w:left w:val="none" w:sz="0" w:space="0" w:color="auto"/>
            <w:bottom w:val="none" w:sz="0" w:space="0" w:color="auto"/>
            <w:right w:val="none" w:sz="0" w:space="0" w:color="auto"/>
          </w:divBdr>
        </w:div>
        <w:div w:id="998656526">
          <w:marLeft w:val="0"/>
          <w:marRight w:val="0"/>
          <w:marTop w:val="0"/>
          <w:marBottom w:val="0"/>
          <w:divBdr>
            <w:top w:val="none" w:sz="0" w:space="0" w:color="auto"/>
            <w:left w:val="none" w:sz="0" w:space="0" w:color="auto"/>
            <w:bottom w:val="none" w:sz="0" w:space="0" w:color="auto"/>
            <w:right w:val="none" w:sz="0" w:space="0" w:color="auto"/>
          </w:divBdr>
        </w:div>
        <w:div w:id="409273350">
          <w:marLeft w:val="0"/>
          <w:marRight w:val="0"/>
          <w:marTop w:val="0"/>
          <w:marBottom w:val="0"/>
          <w:divBdr>
            <w:top w:val="none" w:sz="0" w:space="0" w:color="auto"/>
            <w:left w:val="none" w:sz="0" w:space="0" w:color="auto"/>
            <w:bottom w:val="none" w:sz="0" w:space="0" w:color="auto"/>
            <w:right w:val="none" w:sz="0" w:space="0" w:color="auto"/>
          </w:divBdr>
        </w:div>
        <w:div w:id="1545289262">
          <w:marLeft w:val="0"/>
          <w:marRight w:val="0"/>
          <w:marTop w:val="0"/>
          <w:marBottom w:val="0"/>
          <w:divBdr>
            <w:top w:val="none" w:sz="0" w:space="0" w:color="auto"/>
            <w:left w:val="none" w:sz="0" w:space="0" w:color="auto"/>
            <w:bottom w:val="none" w:sz="0" w:space="0" w:color="auto"/>
            <w:right w:val="none" w:sz="0" w:space="0" w:color="auto"/>
          </w:divBdr>
        </w:div>
        <w:div w:id="106779300">
          <w:marLeft w:val="0"/>
          <w:marRight w:val="0"/>
          <w:marTop w:val="0"/>
          <w:marBottom w:val="0"/>
          <w:divBdr>
            <w:top w:val="none" w:sz="0" w:space="0" w:color="auto"/>
            <w:left w:val="none" w:sz="0" w:space="0" w:color="auto"/>
            <w:bottom w:val="none" w:sz="0" w:space="0" w:color="auto"/>
            <w:right w:val="none" w:sz="0" w:space="0" w:color="auto"/>
          </w:divBdr>
        </w:div>
        <w:div w:id="2119372009">
          <w:marLeft w:val="0"/>
          <w:marRight w:val="0"/>
          <w:marTop w:val="0"/>
          <w:marBottom w:val="0"/>
          <w:divBdr>
            <w:top w:val="none" w:sz="0" w:space="0" w:color="auto"/>
            <w:left w:val="none" w:sz="0" w:space="0" w:color="auto"/>
            <w:bottom w:val="none" w:sz="0" w:space="0" w:color="auto"/>
            <w:right w:val="none" w:sz="0" w:space="0" w:color="auto"/>
          </w:divBdr>
        </w:div>
        <w:div w:id="1430156538">
          <w:marLeft w:val="0"/>
          <w:marRight w:val="0"/>
          <w:marTop w:val="0"/>
          <w:marBottom w:val="0"/>
          <w:divBdr>
            <w:top w:val="none" w:sz="0" w:space="0" w:color="auto"/>
            <w:left w:val="none" w:sz="0" w:space="0" w:color="auto"/>
            <w:bottom w:val="none" w:sz="0" w:space="0" w:color="auto"/>
            <w:right w:val="none" w:sz="0" w:space="0" w:color="auto"/>
          </w:divBdr>
        </w:div>
        <w:div w:id="902643802">
          <w:marLeft w:val="0"/>
          <w:marRight w:val="0"/>
          <w:marTop w:val="0"/>
          <w:marBottom w:val="0"/>
          <w:divBdr>
            <w:top w:val="none" w:sz="0" w:space="0" w:color="auto"/>
            <w:left w:val="none" w:sz="0" w:space="0" w:color="auto"/>
            <w:bottom w:val="none" w:sz="0" w:space="0" w:color="auto"/>
            <w:right w:val="none" w:sz="0" w:space="0" w:color="auto"/>
          </w:divBdr>
        </w:div>
        <w:div w:id="1767577839">
          <w:marLeft w:val="0"/>
          <w:marRight w:val="0"/>
          <w:marTop w:val="0"/>
          <w:marBottom w:val="0"/>
          <w:divBdr>
            <w:top w:val="none" w:sz="0" w:space="0" w:color="auto"/>
            <w:left w:val="none" w:sz="0" w:space="0" w:color="auto"/>
            <w:bottom w:val="none" w:sz="0" w:space="0" w:color="auto"/>
            <w:right w:val="none" w:sz="0" w:space="0" w:color="auto"/>
          </w:divBdr>
        </w:div>
        <w:div w:id="138153709">
          <w:marLeft w:val="0"/>
          <w:marRight w:val="0"/>
          <w:marTop w:val="0"/>
          <w:marBottom w:val="0"/>
          <w:divBdr>
            <w:top w:val="none" w:sz="0" w:space="0" w:color="auto"/>
            <w:left w:val="none" w:sz="0" w:space="0" w:color="auto"/>
            <w:bottom w:val="none" w:sz="0" w:space="0" w:color="auto"/>
            <w:right w:val="none" w:sz="0" w:space="0" w:color="auto"/>
          </w:divBdr>
        </w:div>
        <w:div w:id="729042564">
          <w:marLeft w:val="0"/>
          <w:marRight w:val="0"/>
          <w:marTop w:val="0"/>
          <w:marBottom w:val="0"/>
          <w:divBdr>
            <w:top w:val="none" w:sz="0" w:space="0" w:color="auto"/>
            <w:left w:val="none" w:sz="0" w:space="0" w:color="auto"/>
            <w:bottom w:val="none" w:sz="0" w:space="0" w:color="auto"/>
            <w:right w:val="none" w:sz="0" w:space="0" w:color="auto"/>
          </w:divBdr>
        </w:div>
        <w:div w:id="727339706">
          <w:marLeft w:val="0"/>
          <w:marRight w:val="0"/>
          <w:marTop w:val="0"/>
          <w:marBottom w:val="0"/>
          <w:divBdr>
            <w:top w:val="none" w:sz="0" w:space="0" w:color="auto"/>
            <w:left w:val="none" w:sz="0" w:space="0" w:color="auto"/>
            <w:bottom w:val="none" w:sz="0" w:space="0" w:color="auto"/>
            <w:right w:val="none" w:sz="0" w:space="0" w:color="auto"/>
          </w:divBdr>
        </w:div>
        <w:div w:id="1043555860">
          <w:marLeft w:val="0"/>
          <w:marRight w:val="0"/>
          <w:marTop w:val="0"/>
          <w:marBottom w:val="0"/>
          <w:divBdr>
            <w:top w:val="none" w:sz="0" w:space="0" w:color="auto"/>
            <w:left w:val="none" w:sz="0" w:space="0" w:color="auto"/>
            <w:bottom w:val="none" w:sz="0" w:space="0" w:color="auto"/>
            <w:right w:val="none" w:sz="0" w:space="0" w:color="auto"/>
          </w:divBdr>
        </w:div>
        <w:div w:id="1037974772">
          <w:marLeft w:val="0"/>
          <w:marRight w:val="0"/>
          <w:marTop w:val="0"/>
          <w:marBottom w:val="0"/>
          <w:divBdr>
            <w:top w:val="none" w:sz="0" w:space="0" w:color="auto"/>
            <w:left w:val="none" w:sz="0" w:space="0" w:color="auto"/>
            <w:bottom w:val="none" w:sz="0" w:space="0" w:color="auto"/>
            <w:right w:val="none" w:sz="0" w:space="0" w:color="auto"/>
          </w:divBdr>
        </w:div>
        <w:div w:id="1731807470">
          <w:marLeft w:val="0"/>
          <w:marRight w:val="0"/>
          <w:marTop w:val="0"/>
          <w:marBottom w:val="0"/>
          <w:divBdr>
            <w:top w:val="none" w:sz="0" w:space="0" w:color="auto"/>
            <w:left w:val="none" w:sz="0" w:space="0" w:color="auto"/>
            <w:bottom w:val="none" w:sz="0" w:space="0" w:color="auto"/>
            <w:right w:val="none" w:sz="0" w:space="0" w:color="auto"/>
          </w:divBdr>
        </w:div>
        <w:div w:id="2002544309">
          <w:marLeft w:val="0"/>
          <w:marRight w:val="0"/>
          <w:marTop w:val="0"/>
          <w:marBottom w:val="0"/>
          <w:divBdr>
            <w:top w:val="none" w:sz="0" w:space="0" w:color="auto"/>
            <w:left w:val="none" w:sz="0" w:space="0" w:color="auto"/>
            <w:bottom w:val="none" w:sz="0" w:space="0" w:color="auto"/>
            <w:right w:val="none" w:sz="0" w:space="0" w:color="auto"/>
          </w:divBdr>
        </w:div>
        <w:div w:id="1413698425">
          <w:marLeft w:val="0"/>
          <w:marRight w:val="0"/>
          <w:marTop w:val="0"/>
          <w:marBottom w:val="0"/>
          <w:divBdr>
            <w:top w:val="none" w:sz="0" w:space="0" w:color="auto"/>
            <w:left w:val="none" w:sz="0" w:space="0" w:color="auto"/>
            <w:bottom w:val="none" w:sz="0" w:space="0" w:color="auto"/>
            <w:right w:val="none" w:sz="0" w:space="0" w:color="auto"/>
          </w:divBdr>
        </w:div>
        <w:div w:id="1758406286">
          <w:marLeft w:val="0"/>
          <w:marRight w:val="0"/>
          <w:marTop w:val="0"/>
          <w:marBottom w:val="0"/>
          <w:divBdr>
            <w:top w:val="none" w:sz="0" w:space="0" w:color="auto"/>
            <w:left w:val="none" w:sz="0" w:space="0" w:color="auto"/>
            <w:bottom w:val="none" w:sz="0" w:space="0" w:color="auto"/>
            <w:right w:val="none" w:sz="0" w:space="0" w:color="auto"/>
          </w:divBdr>
        </w:div>
        <w:div w:id="855538671">
          <w:marLeft w:val="0"/>
          <w:marRight w:val="0"/>
          <w:marTop w:val="0"/>
          <w:marBottom w:val="0"/>
          <w:divBdr>
            <w:top w:val="none" w:sz="0" w:space="0" w:color="auto"/>
            <w:left w:val="none" w:sz="0" w:space="0" w:color="auto"/>
            <w:bottom w:val="none" w:sz="0" w:space="0" w:color="auto"/>
            <w:right w:val="none" w:sz="0" w:space="0" w:color="auto"/>
          </w:divBdr>
        </w:div>
        <w:div w:id="676468933">
          <w:marLeft w:val="0"/>
          <w:marRight w:val="0"/>
          <w:marTop w:val="0"/>
          <w:marBottom w:val="0"/>
          <w:divBdr>
            <w:top w:val="none" w:sz="0" w:space="0" w:color="auto"/>
            <w:left w:val="none" w:sz="0" w:space="0" w:color="auto"/>
            <w:bottom w:val="none" w:sz="0" w:space="0" w:color="auto"/>
            <w:right w:val="none" w:sz="0" w:space="0" w:color="auto"/>
          </w:divBdr>
        </w:div>
        <w:div w:id="1332830920">
          <w:marLeft w:val="0"/>
          <w:marRight w:val="0"/>
          <w:marTop w:val="0"/>
          <w:marBottom w:val="0"/>
          <w:divBdr>
            <w:top w:val="none" w:sz="0" w:space="0" w:color="auto"/>
            <w:left w:val="none" w:sz="0" w:space="0" w:color="auto"/>
            <w:bottom w:val="none" w:sz="0" w:space="0" w:color="auto"/>
            <w:right w:val="none" w:sz="0" w:space="0" w:color="auto"/>
          </w:divBdr>
        </w:div>
        <w:div w:id="1027833059">
          <w:marLeft w:val="0"/>
          <w:marRight w:val="0"/>
          <w:marTop w:val="0"/>
          <w:marBottom w:val="0"/>
          <w:divBdr>
            <w:top w:val="none" w:sz="0" w:space="0" w:color="auto"/>
            <w:left w:val="none" w:sz="0" w:space="0" w:color="auto"/>
            <w:bottom w:val="none" w:sz="0" w:space="0" w:color="auto"/>
            <w:right w:val="none" w:sz="0" w:space="0" w:color="auto"/>
          </w:divBdr>
        </w:div>
      </w:divsChild>
    </w:div>
    <w:div w:id="1041128516">
      <w:bodyDiv w:val="1"/>
      <w:marLeft w:val="0"/>
      <w:marRight w:val="0"/>
      <w:marTop w:val="0"/>
      <w:marBottom w:val="0"/>
      <w:divBdr>
        <w:top w:val="none" w:sz="0" w:space="0" w:color="auto"/>
        <w:left w:val="none" w:sz="0" w:space="0" w:color="auto"/>
        <w:bottom w:val="none" w:sz="0" w:space="0" w:color="auto"/>
        <w:right w:val="none" w:sz="0" w:space="0" w:color="auto"/>
      </w:divBdr>
    </w:div>
    <w:div w:id="1041132477">
      <w:bodyDiv w:val="1"/>
      <w:marLeft w:val="0"/>
      <w:marRight w:val="0"/>
      <w:marTop w:val="0"/>
      <w:marBottom w:val="0"/>
      <w:divBdr>
        <w:top w:val="none" w:sz="0" w:space="0" w:color="auto"/>
        <w:left w:val="none" w:sz="0" w:space="0" w:color="auto"/>
        <w:bottom w:val="none" w:sz="0" w:space="0" w:color="auto"/>
        <w:right w:val="none" w:sz="0" w:space="0" w:color="auto"/>
      </w:divBdr>
    </w:div>
    <w:div w:id="1041632855">
      <w:bodyDiv w:val="1"/>
      <w:marLeft w:val="0"/>
      <w:marRight w:val="0"/>
      <w:marTop w:val="0"/>
      <w:marBottom w:val="0"/>
      <w:divBdr>
        <w:top w:val="none" w:sz="0" w:space="0" w:color="auto"/>
        <w:left w:val="none" w:sz="0" w:space="0" w:color="auto"/>
        <w:bottom w:val="none" w:sz="0" w:space="0" w:color="auto"/>
        <w:right w:val="none" w:sz="0" w:space="0" w:color="auto"/>
      </w:divBdr>
      <w:divsChild>
        <w:div w:id="323170054">
          <w:marLeft w:val="0"/>
          <w:marRight w:val="0"/>
          <w:marTop w:val="0"/>
          <w:marBottom w:val="0"/>
          <w:divBdr>
            <w:top w:val="none" w:sz="0" w:space="0" w:color="auto"/>
            <w:left w:val="none" w:sz="0" w:space="0" w:color="auto"/>
            <w:bottom w:val="none" w:sz="0" w:space="0" w:color="auto"/>
            <w:right w:val="none" w:sz="0" w:space="0" w:color="auto"/>
          </w:divBdr>
        </w:div>
        <w:div w:id="207690205">
          <w:marLeft w:val="0"/>
          <w:marRight w:val="0"/>
          <w:marTop w:val="0"/>
          <w:marBottom w:val="0"/>
          <w:divBdr>
            <w:top w:val="none" w:sz="0" w:space="0" w:color="auto"/>
            <w:left w:val="none" w:sz="0" w:space="0" w:color="auto"/>
            <w:bottom w:val="none" w:sz="0" w:space="0" w:color="auto"/>
            <w:right w:val="none" w:sz="0" w:space="0" w:color="auto"/>
          </w:divBdr>
        </w:div>
        <w:div w:id="807671470">
          <w:marLeft w:val="0"/>
          <w:marRight w:val="0"/>
          <w:marTop w:val="0"/>
          <w:marBottom w:val="0"/>
          <w:divBdr>
            <w:top w:val="none" w:sz="0" w:space="0" w:color="auto"/>
            <w:left w:val="none" w:sz="0" w:space="0" w:color="auto"/>
            <w:bottom w:val="none" w:sz="0" w:space="0" w:color="auto"/>
            <w:right w:val="none" w:sz="0" w:space="0" w:color="auto"/>
          </w:divBdr>
        </w:div>
        <w:div w:id="789083323">
          <w:marLeft w:val="0"/>
          <w:marRight w:val="0"/>
          <w:marTop w:val="0"/>
          <w:marBottom w:val="0"/>
          <w:divBdr>
            <w:top w:val="none" w:sz="0" w:space="0" w:color="auto"/>
            <w:left w:val="none" w:sz="0" w:space="0" w:color="auto"/>
            <w:bottom w:val="none" w:sz="0" w:space="0" w:color="auto"/>
            <w:right w:val="none" w:sz="0" w:space="0" w:color="auto"/>
          </w:divBdr>
        </w:div>
        <w:div w:id="1152527397">
          <w:marLeft w:val="0"/>
          <w:marRight w:val="0"/>
          <w:marTop w:val="0"/>
          <w:marBottom w:val="0"/>
          <w:divBdr>
            <w:top w:val="none" w:sz="0" w:space="0" w:color="auto"/>
            <w:left w:val="none" w:sz="0" w:space="0" w:color="auto"/>
            <w:bottom w:val="none" w:sz="0" w:space="0" w:color="auto"/>
            <w:right w:val="none" w:sz="0" w:space="0" w:color="auto"/>
          </w:divBdr>
        </w:div>
        <w:div w:id="519398265">
          <w:marLeft w:val="0"/>
          <w:marRight w:val="0"/>
          <w:marTop w:val="0"/>
          <w:marBottom w:val="0"/>
          <w:divBdr>
            <w:top w:val="none" w:sz="0" w:space="0" w:color="auto"/>
            <w:left w:val="none" w:sz="0" w:space="0" w:color="auto"/>
            <w:bottom w:val="none" w:sz="0" w:space="0" w:color="auto"/>
            <w:right w:val="none" w:sz="0" w:space="0" w:color="auto"/>
          </w:divBdr>
        </w:div>
        <w:div w:id="1233006636">
          <w:marLeft w:val="0"/>
          <w:marRight w:val="0"/>
          <w:marTop w:val="0"/>
          <w:marBottom w:val="0"/>
          <w:divBdr>
            <w:top w:val="none" w:sz="0" w:space="0" w:color="auto"/>
            <w:left w:val="none" w:sz="0" w:space="0" w:color="auto"/>
            <w:bottom w:val="none" w:sz="0" w:space="0" w:color="auto"/>
            <w:right w:val="none" w:sz="0" w:space="0" w:color="auto"/>
          </w:divBdr>
        </w:div>
        <w:div w:id="702561386">
          <w:marLeft w:val="0"/>
          <w:marRight w:val="0"/>
          <w:marTop w:val="0"/>
          <w:marBottom w:val="0"/>
          <w:divBdr>
            <w:top w:val="none" w:sz="0" w:space="0" w:color="auto"/>
            <w:left w:val="none" w:sz="0" w:space="0" w:color="auto"/>
            <w:bottom w:val="none" w:sz="0" w:space="0" w:color="auto"/>
            <w:right w:val="none" w:sz="0" w:space="0" w:color="auto"/>
          </w:divBdr>
        </w:div>
        <w:div w:id="1128546845">
          <w:marLeft w:val="0"/>
          <w:marRight w:val="0"/>
          <w:marTop w:val="0"/>
          <w:marBottom w:val="0"/>
          <w:divBdr>
            <w:top w:val="none" w:sz="0" w:space="0" w:color="auto"/>
            <w:left w:val="none" w:sz="0" w:space="0" w:color="auto"/>
            <w:bottom w:val="none" w:sz="0" w:space="0" w:color="auto"/>
            <w:right w:val="none" w:sz="0" w:space="0" w:color="auto"/>
          </w:divBdr>
        </w:div>
        <w:div w:id="1777603399">
          <w:marLeft w:val="0"/>
          <w:marRight w:val="0"/>
          <w:marTop w:val="0"/>
          <w:marBottom w:val="0"/>
          <w:divBdr>
            <w:top w:val="none" w:sz="0" w:space="0" w:color="auto"/>
            <w:left w:val="none" w:sz="0" w:space="0" w:color="auto"/>
            <w:bottom w:val="none" w:sz="0" w:space="0" w:color="auto"/>
            <w:right w:val="none" w:sz="0" w:space="0" w:color="auto"/>
          </w:divBdr>
        </w:div>
        <w:div w:id="421073027">
          <w:marLeft w:val="0"/>
          <w:marRight w:val="0"/>
          <w:marTop w:val="0"/>
          <w:marBottom w:val="0"/>
          <w:divBdr>
            <w:top w:val="none" w:sz="0" w:space="0" w:color="auto"/>
            <w:left w:val="none" w:sz="0" w:space="0" w:color="auto"/>
            <w:bottom w:val="none" w:sz="0" w:space="0" w:color="auto"/>
            <w:right w:val="none" w:sz="0" w:space="0" w:color="auto"/>
          </w:divBdr>
        </w:div>
        <w:div w:id="2139951610">
          <w:marLeft w:val="0"/>
          <w:marRight w:val="0"/>
          <w:marTop w:val="0"/>
          <w:marBottom w:val="0"/>
          <w:divBdr>
            <w:top w:val="none" w:sz="0" w:space="0" w:color="auto"/>
            <w:left w:val="none" w:sz="0" w:space="0" w:color="auto"/>
            <w:bottom w:val="none" w:sz="0" w:space="0" w:color="auto"/>
            <w:right w:val="none" w:sz="0" w:space="0" w:color="auto"/>
          </w:divBdr>
        </w:div>
        <w:div w:id="743988033">
          <w:marLeft w:val="0"/>
          <w:marRight w:val="0"/>
          <w:marTop w:val="0"/>
          <w:marBottom w:val="0"/>
          <w:divBdr>
            <w:top w:val="none" w:sz="0" w:space="0" w:color="auto"/>
            <w:left w:val="none" w:sz="0" w:space="0" w:color="auto"/>
            <w:bottom w:val="none" w:sz="0" w:space="0" w:color="auto"/>
            <w:right w:val="none" w:sz="0" w:space="0" w:color="auto"/>
          </w:divBdr>
        </w:div>
        <w:div w:id="1802382387">
          <w:marLeft w:val="0"/>
          <w:marRight w:val="0"/>
          <w:marTop w:val="0"/>
          <w:marBottom w:val="0"/>
          <w:divBdr>
            <w:top w:val="none" w:sz="0" w:space="0" w:color="auto"/>
            <w:left w:val="none" w:sz="0" w:space="0" w:color="auto"/>
            <w:bottom w:val="none" w:sz="0" w:space="0" w:color="auto"/>
            <w:right w:val="none" w:sz="0" w:space="0" w:color="auto"/>
          </w:divBdr>
        </w:div>
      </w:divsChild>
    </w:div>
    <w:div w:id="1042051107">
      <w:bodyDiv w:val="1"/>
      <w:marLeft w:val="0"/>
      <w:marRight w:val="0"/>
      <w:marTop w:val="0"/>
      <w:marBottom w:val="0"/>
      <w:divBdr>
        <w:top w:val="none" w:sz="0" w:space="0" w:color="auto"/>
        <w:left w:val="none" w:sz="0" w:space="0" w:color="auto"/>
        <w:bottom w:val="none" w:sz="0" w:space="0" w:color="auto"/>
        <w:right w:val="none" w:sz="0" w:space="0" w:color="auto"/>
      </w:divBdr>
    </w:div>
    <w:div w:id="1042750398">
      <w:bodyDiv w:val="1"/>
      <w:marLeft w:val="0"/>
      <w:marRight w:val="0"/>
      <w:marTop w:val="0"/>
      <w:marBottom w:val="0"/>
      <w:divBdr>
        <w:top w:val="none" w:sz="0" w:space="0" w:color="auto"/>
        <w:left w:val="none" w:sz="0" w:space="0" w:color="auto"/>
        <w:bottom w:val="none" w:sz="0" w:space="0" w:color="auto"/>
        <w:right w:val="none" w:sz="0" w:space="0" w:color="auto"/>
      </w:divBdr>
    </w:div>
    <w:div w:id="1042901717">
      <w:bodyDiv w:val="1"/>
      <w:marLeft w:val="0"/>
      <w:marRight w:val="0"/>
      <w:marTop w:val="0"/>
      <w:marBottom w:val="0"/>
      <w:divBdr>
        <w:top w:val="none" w:sz="0" w:space="0" w:color="auto"/>
        <w:left w:val="none" w:sz="0" w:space="0" w:color="auto"/>
        <w:bottom w:val="none" w:sz="0" w:space="0" w:color="auto"/>
        <w:right w:val="none" w:sz="0" w:space="0" w:color="auto"/>
      </w:divBdr>
      <w:divsChild>
        <w:div w:id="1429934721">
          <w:marLeft w:val="0"/>
          <w:marRight w:val="0"/>
          <w:marTop w:val="0"/>
          <w:marBottom w:val="0"/>
          <w:divBdr>
            <w:top w:val="none" w:sz="0" w:space="0" w:color="auto"/>
            <w:left w:val="none" w:sz="0" w:space="0" w:color="auto"/>
            <w:bottom w:val="none" w:sz="0" w:space="0" w:color="auto"/>
            <w:right w:val="none" w:sz="0" w:space="0" w:color="auto"/>
          </w:divBdr>
        </w:div>
        <w:div w:id="1620598730">
          <w:marLeft w:val="0"/>
          <w:marRight w:val="0"/>
          <w:marTop w:val="0"/>
          <w:marBottom w:val="0"/>
          <w:divBdr>
            <w:top w:val="none" w:sz="0" w:space="0" w:color="auto"/>
            <w:left w:val="none" w:sz="0" w:space="0" w:color="auto"/>
            <w:bottom w:val="none" w:sz="0" w:space="0" w:color="auto"/>
            <w:right w:val="none" w:sz="0" w:space="0" w:color="auto"/>
          </w:divBdr>
        </w:div>
        <w:div w:id="1868592762">
          <w:marLeft w:val="0"/>
          <w:marRight w:val="0"/>
          <w:marTop w:val="0"/>
          <w:marBottom w:val="0"/>
          <w:divBdr>
            <w:top w:val="none" w:sz="0" w:space="0" w:color="auto"/>
            <w:left w:val="none" w:sz="0" w:space="0" w:color="auto"/>
            <w:bottom w:val="none" w:sz="0" w:space="0" w:color="auto"/>
            <w:right w:val="none" w:sz="0" w:space="0" w:color="auto"/>
          </w:divBdr>
        </w:div>
        <w:div w:id="1373918340">
          <w:marLeft w:val="0"/>
          <w:marRight w:val="0"/>
          <w:marTop w:val="0"/>
          <w:marBottom w:val="0"/>
          <w:divBdr>
            <w:top w:val="none" w:sz="0" w:space="0" w:color="auto"/>
            <w:left w:val="none" w:sz="0" w:space="0" w:color="auto"/>
            <w:bottom w:val="none" w:sz="0" w:space="0" w:color="auto"/>
            <w:right w:val="none" w:sz="0" w:space="0" w:color="auto"/>
          </w:divBdr>
        </w:div>
        <w:div w:id="1963342164">
          <w:marLeft w:val="0"/>
          <w:marRight w:val="0"/>
          <w:marTop w:val="0"/>
          <w:marBottom w:val="0"/>
          <w:divBdr>
            <w:top w:val="none" w:sz="0" w:space="0" w:color="auto"/>
            <w:left w:val="none" w:sz="0" w:space="0" w:color="auto"/>
            <w:bottom w:val="none" w:sz="0" w:space="0" w:color="auto"/>
            <w:right w:val="none" w:sz="0" w:space="0" w:color="auto"/>
          </w:divBdr>
        </w:div>
        <w:div w:id="1824882665">
          <w:marLeft w:val="0"/>
          <w:marRight w:val="0"/>
          <w:marTop w:val="0"/>
          <w:marBottom w:val="0"/>
          <w:divBdr>
            <w:top w:val="none" w:sz="0" w:space="0" w:color="auto"/>
            <w:left w:val="none" w:sz="0" w:space="0" w:color="auto"/>
            <w:bottom w:val="none" w:sz="0" w:space="0" w:color="auto"/>
            <w:right w:val="none" w:sz="0" w:space="0" w:color="auto"/>
          </w:divBdr>
        </w:div>
        <w:div w:id="936592784">
          <w:marLeft w:val="0"/>
          <w:marRight w:val="0"/>
          <w:marTop w:val="0"/>
          <w:marBottom w:val="0"/>
          <w:divBdr>
            <w:top w:val="none" w:sz="0" w:space="0" w:color="auto"/>
            <w:left w:val="none" w:sz="0" w:space="0" w:color="auto"/>
            <w:bottom w:val="none" w:sz="0" w:space="0" w:color="auto"/>
            <w:right w:val="none" w:sz="0" w:space="0" w:color="auto"/>
          </w:divBdr>
        </w:div>
        <w:div w:id="1127964683">
          <w:marLeft w:val="0"/>
          <w:marRight w:val="0"/>
          <w:marTop w:val="0"/>
          <w:marBottom w:val="0"/>
          <w:divBdr>
            <w:top w:val="none" w:sz="0" w:space="0" w:color="auto"/>
            <w:left w:val="none" w:sz="0" w:space="0" w:color="auto"/>
            <w:bottom w:val="none" w:sz="0" w:space="0" w:color="auto"/>
            <w:right w:val="none" w:sz="0" w:space="0" w:color="auto"/>
          </w:divBdr>
        </w:div>
        <w:div w:id="453017008">
          <w:marLeft w:val="0"/>
          <w:marRight w:val="0"/>
          <w:marTop w:val="0"/>
          <w:marBottom w:val="0"/>
          <w:divBdr>
            <w:top w:val="none" w:sz="0" w:space="0" w:color="auto"/>
            <w:left w:val="none" w:sz="0" w:space="0" w:color="auto"/>
            <w:bottom w:val="none" w:sz="0" w:space="0" w:color="auto"/>
            <w:right w:val="none" w:sz="0" w:space="0" w:color="auto"/>
          </w:divBdr>
        </w:div>
        <w:div w:id="1963920404">
          <w:marLeft w:val="0"/>
          <w:marRight w:val="0"/>
          <w:marTop w:val="0"/>
          <w:marBottom w:val="0"/>
          <w:divBdr>
            <w:top w:val="none" w:sz="0" w:space="0" w:color="auto"/>
            <w:left w:val="none" w:sz="0" w:space="0" w:color="auto"/>
            <w:bottom w:val="none" w:sz="0" w:space="0" w:color="auto"/>
            <w:right w:val="none" w:sz="0" w:space="0" w:color="auto"/>
          </w:divBdr>
        </w:div>
        <w:div w:id="1632856073">
          <w:marLeft w:val="0"/>
          <w:marRight w:val="0"/>
          <w:marTop w:val="0"/>
          <w:marBottom w:val="0"/>
          <w:divBdr>
            <w:top w:val="none" w:sz="0" w:space="0" w:color="auto"/>
            <w:left w:val="none" w:sz="0" w:space="0" w:color="auto"/>
            <w:bottom w:val="none" w:sz="0" w:space="0" w:color="auto"/>
            <w:right w:val="none" w:sz="0" w:space="0" w:color="auto"/>
          </w:divBdr>
        </w:div>
        <w:div w:id="966659999">
          <w:marLeft w:val="0"/>
          <w:marRight w:val="0"/>
          <w:marTop w:val="0"/>
          <w:marBottom w:val="0"/>
          <w:divBdr>
            <w:top w:val="none" w:sz="0" w:space="0" w:color="auto"/>
            <w:left w:val="none" w:sz="0" w:space="0" w:color="auto"/>
            <w:bottom w:val="none" w:sz="0" w:space="0" w:color="auto"/>
            <w:right w:val="none" w:sz="0" w:space="0" w:color="auto"/>
          </w:divBdr>
        </w:div>
        <w:div w:id="1115908381">
          <w:marLeft w:val="0"/>
          <w:marRight w:val="0"/>
          <w:marTop w:val="0"/>
          <w:marBottom w:val="0"/>
          <w:divBdr>
            <w:top w:val="none" w:sz="0" w:space="0" w:color="auto"/>
            <w:left w:val="none" w:sz="0" w:space="0" w:color="auto"/>
            <w:bottom w:val="none" w:sz="0" w:space="0" w:color="auto"/>
            <w:right w:val="none" w:sz="0" w:space="0" w:color="auto"/>
          </w:divBdr>
        </w:div>
        <w:div w:id="729421713">
          <w:marLeft w:val="0"/>
          <w:marRight w:val="0"/>
          <w:marTop w:val="0"/>
          <w:marBottom w:val="0"/>
          <w:divBdr>
            <w:top w:val="none" w:sz="0" w:space="0" w:color="auto"/>
            <w:left w:val="none" w:sz="0" w:space="0" w:color="auto"/>
            <w:bottom w:val="none" w:sz="0" w:space="0" w:color="auto"/>
            <w:right w:val="none" w:sz="0" w:space="0" w:color="auto"/>
          </w:divBdr>
        </w:div>
        <w:div w:id="332224710">
          <w:marLeft w:val="0"/>
          <w:marRight w:val="0"/>
          <w:marTop w:val="0"/>
          <w:marBottom w:val="0"/>
          <w:divBdr>
            <w:top w:val="none" w:sz="0" w:space="0" w:color="auto"/>
            <w:left w:val="none" w:sz="0" w:space="0" w:color="auto"/>
            <w:bottom w:val="none" w:sz="0" w:space="0" w:color="auto"/>
            <w:right w:val="none" w:sz="0" w:space="0" w:color="auto"/>
          </w:divBdr>
        </w:div>
        <w:div w:id="1376545741">
          <w:marLeft w:val="0"/>
          <w:marRight w:val="0"/>
          <w:marTop w:val="0"/>
          <w:marBottom w:val="0"/>
          <w:divBdr>
            <w:top w:val="none" w:sz="0" w:space="0" w:color="auto"/>
            <w:left w:val="none" w:sz="0" w:space="0" w:color="auto"/>
            <w:bottom w:val="none" w:sz="0" w:space="0" w:color="auto"/>
            <w:right w:val="none" w:sz="0" w:space="0" w:color="auto"/>
          </w:divBdr>
        </w:div>
        <w:div w:id="1106735141">
          <w:marLeft w:val="0"/>
          <w:marRight w:val="0"/>
          <w:marTop w:val="0"/>
          <w:marBottom w:val="0"/>
          <w:divBdr>
            <w:top w:val="none" w:sz="0" w:space="0" w:color="auto"/>
            <w:left w:val="none" w:sz="0" w:space="0" w:color="auto"/>
            <w:bottom w:val="none" w:sz="0" w:space="0" w:color="auto"/>
            <w:right w:val="none" w:sz="0" w:space="0" w:color="auto"/>
          </w:divBdr>
        </w:div>
        <w:div w:id="1546142853">
          <w:marLeft w:val="0"/>
          <w:marRight w:val="0"/>
          <w:marTop w:val="0"/>
          <w:marBottom w:val="0"/>
          <w:divBdr>
            <w:top w:val="none" w:sz="0" w:space="0" w:color="auto"/>
            <w:left w:val="none" w:sz="0" w:space="0" w:color="auto"/>
            <w:bottom w:val="none" w:sz="0" w:space="0" w:color="auto"/>
            <w:right w:val="none" w:sz="0" w:space="0" w:color="auto"/>
          </w:divBdr>
        </w:div>
        <w:div w:id="1005716790">
          <w:marLeft w:val="0"/>
          <w:marRight w:val="0"/>
          <w:marTop w:val="0"/>
          <w:marBottom w:val="0"/>
          <w:divBdr>
            <w:top w:val="none" w:sz="0" w:space="0" w:color="auto"/>
            <w:left w:val="none" w:sz="0" w:space="0" w:color="auto"/>
            <w:bottom w:val="none" w:sz="0" w:space="0" w:color="auto"/>
            <w:right w:val="none" w:sz="0" w:space="0" w:color="auto"/>
          </w:divBdr>
        </w:div>
        <w:div w:id="70932121">
          <w:marLeft w:val="0"/>
          <w:marRight w:val="0"/>
          <w:marTop w:val="0"/>
          <w:marBottom w:val="0"/>
          <w:divBdr>
            <w:top w:val="none" w:sz="0" w:space="0" w:color="auto"/>
            <w:left w:val="none" w:sz="0" w:space="0" w:color="auto"/>
            <w:bottom w:val="none" w:sz="0" w:space="0" w:color="auto"/>
            <w:right w:val="none" w:sz="0" w:space="0" w:color="auto"/>
          </w:divBdr>
        </w:div>
        <w:div w:id="1287471553">
          <w:marLeft w:val="0"/>
          <w:marRight w:val="0"/>
          <w:marTop w:val="0"/>
          <w:marBottom w:val="0"/>
          <w:divBdr>
            <w:top w:val="none" w:sz="0" w:space="0" w:color="auto"/>
            <w:left w:val="none" w:sz="0" w:space="0" w:color="auto"/>
            <w:bottom w:val="none" w:sz="0" w:space="0" w:color="auto"/>
            <w:right w:val="none" w:sz="0" w:space="0" w:color="auto"/>
          </w:divBdr>
        </w:div>
        <w:div w:id="919294380">
          <w:marLeft w:val="0"/>
          <w:marRight w:val="0"/>
          <w:marTop w:val="0"/>
          <w:marBottom w:val="0"/>
          <w:divBdr>
            <w:top w:val="none" w:sz="0" w:space="0" w:color="auto"/>
            <w:left w:val="none" w:sz="0" w:space="0" w:color="auto"/>
            <w:bottom w:val="none" w:sz="0" w:space="0" w:color="auto"/>
            <w:right w:val="none" w:sz="0" w:space="0" w:color="auto"/>
          </w:divBdr>
        </w:div>
        <w:div w:id="1444495351">
          <w:marLeft w:val="0"/>
          <w:marRight w:val="0"/>
          <w:marTop w:val="0"/>
          <w:marBottom w:val="0"/>
          <w:divBdr>
            <w:top w:val="none" w:sz="0" w:space="0" w:color="auto"/>
            <w:left w:val="none" w:sz="0" w:space="0" w:color="auto"/>
            <w:bottom w:val="none" w:sz="0" w:space="0" w:color="auto"/>
            <w:right w:val="none" w:sz="0" w:space="0" w:color="auto"/>
          </w:divBdr>
        </w:div>
        <w:div w:id="2125075828">
          <w:marLeft w:val="0"/>
          <w:marRight w:val="0"/>
          <w:marTop w:val="0"/>
          <w:marBottom w:val="0"/>
          <w:divBdr>
            <w:top w:val="none" w:sz="0" w:space="0" w:color="auto"/>
            <w:left w:val="none" w:sz="0" w:space="0" w:color="auto"/>
            <w:bottom w:val="none" w:sz="0" w:space="0" w:color="auto"/>
            <w:right w:val="none" w:sz="0" w:space="0" w:color="auto"/>
          </w:divBdr>
        </w:div>
        <w:div w:id="309403294">
          <w:marLeft w:val="0"/>
          <w:marRight w:val="0"/>
          <w:marTop w:val="0"/>
          <w:marBottom w:val="0"/>
          <w:divBdr>
            <w:top w:val="none" w:sz="0" w:space="0" w:color="auto"/>
            <w:left w:val="none" w:sz="0" w:space="0" w:color="auto"/>
            <w:bottom w:val="none" w:sz="0" w:space="0" w:color="auto"/>
            <w:right w:val="none" w:sz="0" w:space="0" w:color="auto"/>
          </w:divBdr>
        </w:div>
        <w:div w:id="736591179">
          <w:marLeft w:val="0"/>
          <w:marRight w:val="0"/>
          <w:marTop w:val="0"/>
          <w:marBottom w:val="0"/>
          <w:divBdr>
            <w:top w:val="none" w:sz="0" w:space="0" w:color="auto"/>
            <w:left w:val="none" w:sz="0" w:space="0" w:color="auto"/>
            <w:bottom w:val="none" w:sz="0" w:space="0" w:color="auto"/>
            <w:right w:val="none" w:sz="0" w:space="0" w:color="auto"/>
          </w:divBdr>
        </w:div>
        <w:div w:id="1116410289">
          <w:marLeft w:val="0"/>
          <w:marRight w:val="0"/>
          <w:marTop w:val="0"/>
          <w:marBottom w:val="0"/>
          <w:divBdr>
            <w:top w:val="none" w:sz="0" w:space="0" w:color="auto"/>
            <w:left w:val="none" w:sz="0" w:space="0" w:color="auto"/>
            <w:bottom w:val="none" w:sz="0" w:space="0" w:color="auto"/>
            <w:right w:val="none" w:sz="0" w:space="0" w:color="auto"/>
          </w:divBdr>
        </w:div>
        <w:div w:id="1130783603">
          <w:marLeft w:val="0"/>
          <w:marRight w:val="0"/>
          <w:marTop w:val="0"/>
          <w:marBottom w:val="0"/>
          <w:divBdr>
            <w:top w:val="none" w:sz="0" w:space="0" w:color="auto"/>
            <w:left w:val="none" w:sz="0" w:space="0" w:color="auto"/>
            <w:bottom w:val="none" w:sz="0" w:space="0" w:color="auto"/>
            <w:right w:val="none" w:sz="0" w:space="0" w:color="auto"/>
          </w:divBdr>
        </w:div>
        <w:div w:id="1378818517">
          <w:marLeft w:val="0"/>
          <w:marRight w:val="0"/>
          <w:marTop w:val="0"/>
          <w:marBottom w:val="0"/>
          <w:divBdr>
            <w:top w:val="none" w:sz="0" w:space="0" w:color="auto"/>
            <w:left w:val="none" w:sz="0" w:space="0" w:color="auto"/>
            <w:bottom w:val="none" w:sz="0" w:space="0" w:color="auto"/>
            <w:right w:val="none" w:sz="0" w:space="0" w:color="auto"/>
          </w:divBdr>
        </w:div>
        <w:div w:id="219943406">
          <w:marLeft w:val="0"/>
          <w:marRight w:val="0"/>
          <w:marTop w:val="0"/>
          <w:marBottom w:val="0"/>
          <w:divBdr>
            <w:top w:val="none" w:sz="0" w:space="0" w:color="auto"/>
            <w:left w:val="none" w:sz="0" w:space="0" w:color="auto"/>
            <w:bottom w:val="none" w:sz="0" w:space="0" w:color="auto"/>
            <w:right w:val="none" w:sz="0" w:space="0" w:color="auto"/>
          </w:divBdr>
        </w:div>
        <w:div w:id="1734504786">
          <w:marLeft w:val="0"/>
          <w:marRight w:val="0"/>
          <w:marTop w:val="0"/>
          <w:marBottom w:val="0"/>
          <w:divBdr>
            <w:top w:val="none" w:sz="0" w:space="0" w:color="auto"/>
            <w:left w:val="none" w:sz="0" w:space="0" w:color="auto"/>
            <w:bottom w:val="none" w:sz="0" w:space="0" w:color="auto"/>
            <w:right w:val="none" w:sz="0" w:space="0" w:color="auto"/>
          </w:divBdr>
        </w:div>
        <w:div w:id="2015379933">
          <w:marLeft w:val="0"/>
          <w:marRight w:val="0"/>
          <w:marTop w:val="0"/>
          <w:marBottom w:val="0"/>
          <w:divBdr>
            <w:top w:val="none" w:sz="0" w:space="0" w:color="auto"/>
            <w:left w:val="none" w:sz="0" w:space="0" w:color="auto"/>
            <w:bottom w:val="none" w:sz="0" w:space="0" w:color="auto"/>
            <w:right w:val="none" w:sz="0" w:space="0" w:color="auto"/>
          </w:divBdr>
        </w:div>
        <w:div w:id="1505435605">
          <w:marLeft w:val="0"/>
          <w:marRight w:val="0"/>
          <w:marTop w:val="0"/>
          <w:marBottom w:val="0"/>
          <w:divBdr>
            <w:top w:val="none" w:sz="0" w:space="0" w:color="auto"/>
            <w:left w:val="none" w:sz="0" w:space="0" w:color="auto"/>
            <w:bottom w:val="none" w:sz="0" w:space="0" w:color="auto"/>
            <w:right w:val="none" w:sz="0" w:space="0" w:color="auto"/>
          </w:divBdr>
        </w:div>
        <w:div w:id="1289967635">
          <w:marLeft w:val="0"/>
          <w:marRight w:val="0"/>
          <w:marTop w:val="0"/>
          <w:marBottom w:val="0"/>
          <w:divBdr>
            <w:top w:val="none" w:sz="0" w:space="0" w:color="auto"/>
            <w:left w:val="none" w:sz="0" w:space="0" w:color="auto"/>
            <w:bottom w:val="none" w:sz="0" w:space="0" w:color="auto"/>
            <w:right w:val="none" w:sz="0" w:space="0" w:color="auto"/>
          </w:divBdr>
        </w:div>
        <w:div w:id="1696685174">
          <w:marLeft w:val="0"/>
          <w:marRight w:val="0"/>
          <w:marTop w:val="0"/>
          <w:marBottom w:val="0"/>
          <w:divBdr>
            <w:top w:val="none" w:sz="0" w:space="0" w:color="auto"/>
            <w:left w:val="none" w:sz="0" w:space="0" w:color="auto"/>
            <w:bottom w:val="none" w:sz="0" w:space="0" w:color="auto"/>
            <w:right w:val="none" w:sz="0" w:space="0" w:color="auto"/>
          </w:divBdr>
        </w:div>
        <w:div w:id="1102728580">
          <w:marLeft w:val="0"/>
          <w:marRight w:val="0"/>
          <w:marTop w:val="0"/>
          <w:marBottom w:val="0"/>
          <w:divBdr>
            <w:top w:val="none" w:sz="0" w:space="0" w:color="auto"/>
            <w:left w:val="none" w:sz="0" w:space="0" w:color="auto"/>
            <w:bottom w:val="none" w:sz="0" w:space="0" w:color="auto"/>
            <w:right w:val="none" w:sz="0" w:space="0" w:color="auto"/>
          </w:divBdr>
        </w:div>
        <w:div w:id="1546288976">
          <w:marLeft w:val="0"/>
          <w:marRight w:val="0"/>
          <w:marTop w:val="0"/>
          <w:marBottom w:val="0"/>
          <w:divBdr>
            <w:top w:val="none" w:sz="0" w:space="0" w:color="auto"/>
            <w:left w:val="none" w:sz="0" w:space="0" w:color="auto"/>
            <w:bottom w:val="none" w:sz="0" w:space="0" w:color="auto"/>
            <w:right w:val="none" w:sz="0" w:space="0" w:color="auto"/>
          </w:divBdr>
        </w:div>
        <w:div w:id="1038241556">
          <w:marLeft w:val="0"/>
          <w:marRight w:val="0"/>
          <w:marTop w:val="0"/>
          <w:marBottom w:val="0"/>
          <w:divBdr>
            <w:top w:val="none" w:sz="0" w:space="0" w:color="auto"/>
            <w:left w:val="none" w:sz="0" w:space="0" w:color="auto"/>
            <w:bottom w:val="none" w:sz="0" w:space="0" w:color="auto"/>
            <w:right w:val="none" w:sz="0" w:space="0" w:color="auto"/>
          </w:divBdr>
        </w:div>
        <w:div w:id="1207832683">
          <w:marLeft w:val="0"/>
          <w:marRight w:val="0"/>
          <w:marTop w:val="0"/>
          <w:marBottom w:val="0"/>
          <w:divBdr>
            <w:top w:val="none" w:sz="0" w:space="0" w:color="auto"/>
            <w:left w:val="none" w:sz="0" w:space="0" w:color="auto"/>
            <w:bottom w:val="none" w:sz="0" w:space="0" w:color="auto"/>
            <w:right w:val="none" w:sz="0" w:space="0" w:color="auto"/>
          </w:divBdr>
        </w:div>
        <w:div w:id="2006274671">
          <w:marLeft w:val="0"/>
          <w:marRight w:val="0"/>
          <w:marTop w:val="0"/>
          <w:marBottom w:val="0"/>
          <w:divBdr>
            <w:top w:val="none" w:sz="0" w:space="0" w:color="auto"/>
            <w:left w:val="none" w:sz="0" w:space="0" w:color="auto"/>
            <w:bottom w:val="none" w:sz="0" w:space="0" w:color="auto"/>
            <w:right w:val="none" w:sz="0" w:space="0" w:color="auto"/>
          </w:divBdr>
        </w:div>
        <w:div w:id="393505710">
          <w:marLeft w:val="0"/>
          <w:marRight w:val="0"/>
          <w:marTop w:val="0"/>
          <w:marBottom w:val="0"/>
          <w:divBdr>
            <w:top w:val="none" w:sz="0" w:space="0" w:color="auto"/>
            <w:left w:val="none" w:sz="0" w:space="0" w:color="auto"/>
            <w:bottom w:val="none" w:sz="0" w:space="0" w:color="auto"/>
            <w:right w:val="none" w:sz="0" w:space="0" w:color="auto"/>
          </w:divBdr>
        </w:div>
        <w:div w:id="247812269">
          <w:marLeft w:val="0"/>
          <w:marRight w:val="0"/>
          <w:marTop w:val="0"/>
          <w:marBottom w:val="0"/>
          <w:divBdr>
            <w:top w:val="none" w:sz="0" w:space="0" w:color="auto"/>
            <w:left w:val="none" w:sz="0" w:space="0" w:color="auto"/>
            <w:bottom w:val="none" w:sz="0" w:space="0" w:color="auto"/>
            <w:right w:val="none" w:sz="0" w:space="0" w:color="auto"/>
          </w:divBdr>
        </w:div>
        <w:div w:id="694767065">
          <w:marLeft w:val="0"/>
          <w:marRight w:val="0"/>
          <w:marTop w:val="0"/>
          <w:marBottom w:val="0"/>
          <w:divBdr>
            <w:top w:val="none" w:sz="0" w:space="0" w:color="auto"/>
            <w:left w:val="none" w:sz="0" w:space="0" w:color="auto"/>
            <w:bottom w:val="none" w:sz="0" w:space="0" w:color="auto"/>
            <w:right w:val="none" w:sz="0" w:space="0" w:color="auto"/>
          </w:divBdr>
        </w:div>
        <w:div w:id="775708007">
          <w:marLeft w:val="0"/>
          <w:marRight w:val="0"/>
          <w:marTop w:val="0"/>
          <w:marBottom w:val="0"/>
          <w:divBdr>
            <w:top w:val="none" w:sz="0" w:space="0" w:color="auto"/>
            <w:left w:val="none" w:sz="0" w:space="0" w:color="auto"/>
            <w:bottom w:val="none" w:sz="0" w:space="0" w:color="auto"/>
            <w:right w:val="none" w:sz="0" w:space="0" w:color="auto"/>
          </w:divBdr>
        </w:div>
        <w:div w:id="1266886714">
          <w:marLeft w:val="0"/>
          <w:marRight w:val="0"/>
          <w:marTop w:val="0"/>
          <w:marBottom w:val="0"/>
          <w:divBdr>
            <w:top w:val="none" w:sz="0" w:space="0" w:color="auto"/>
            <w:left w:val="none" w:sz="0" w:space="0" w:color="auto"/>
            <w:bottom w:val="none" w:sz="0" w:space="0" w:color="auto"/>
            <w:right w:val="none" w:sz="0" w:space="0" w:color="auto"/>
          </w:divBdr>
        </w:div>
        <w:div w:id="982931337">
          <w:marLeft w:val="0"/>
          <w:marRight w:val="0"/>
          <w:marTop w:val="0"/>
          <w:marBottom w:val="0"/>
          <w:divBdr>
            <w:top w:val="none" w:sz="0" w:space="0" w:color="auto"/>
            <w:left w:val="none" w:sz="0" w:space="0" w:color="auto"/>
            <w:bottom w:val="none" w:sz="0" w:space="0" w:color="auto"/>
            <w:right w:val="none" w:sz="0" w:space="0" w:color="auto"/>
          </w:divBdr>
        </w:div>
        <w:div w:id="979265343">
          <w:marLeft w:val="0"/>
          <w:marRight w:val="0"/>
          <w:marTop w:val="0"/>
          <w:marBottom w:val="0"/>
          <w:divBdr>
            <w:top w:val="none" w:sz="0" w:space="0" w:color="auto"/>
            <w:left w:val="none" w:sz="0" w:space="0" w:color="auto"/>
            <w:bottom w:val="none" w:sz="0" w:space="0" w:color="auto"/>
            <w:right w:val="none" w:sz="0" w:space="0" w:color="auto"/>
          </w:divBdr>
        </w:div>
        <w:div w:id="2089303361">
          <w:marLeft w:val="0"/>
          <w:marRight w:val="0"/>
          <w:marTop w:val="0"/>
          <w:marBottom w:val="0"/>
          <w:divBdr>
            <w:top w:val="none" w:sz="0" w:space="0" w:color="auto"/>
            <w:left w:val="none" w:sz="0" w:space="0" w:color="auto"/>
            <w:bottom w:val="none" w:sz="0" w:space="0" w:color="auto"/>
            <w:right w:val="none" w:sz="0" w:space="0" w:color="auto"/>
          </w:divBdr>
        </w:div>
        <w:div w:id="2006206333">
          <w:marLeft w:val="0"/>
          <w:marRight w:val="0"/>
          <w:marTop w:val="0"/>
          <w:marBottom w:val="0"/>
          <w:divBdr>
            <w:top w:val="none" w:sz="0" w:space="0" w:color="auto"/>
            <w:left w:val="none" w:sz="0" w:space="0" w:color="auto"/>
            <w:bottom w:val="none" w:sz="0" w:space="0" w:color="auto"/>
            <w:right w:val="none" w:sz="0" w:space="0" w:color="auto"/>
          </w:divBdr>
        </w:div>
        <w:div w:id="457190511">
          <w:marLeft w:val="0"/>
          <w:marRight w:val="0"/>
          <w:marTop w:val="0"/>
          <w:marBottom w:val="0"/>
          <w:divBdr>
            <w:top w:val="none" w:sz="0" w:space="0" w:color="auto"/>
            <w:left w:val="none" w:sz="0" w:space="0" w:color="auto"/>
            <w:bottom w:val="none" w:sz="0" w:space="0" w:color="auto"/>
            <w:right w:val="none" w:sz="0" w:space="0" w:color="auto"/>
          </w:divBdr>
        </w:div>
        <w:div w:id="643899005">
          <w:marLeft w:val="0"/>
          <w:marRight w:val="0"/>
          <w:marTop w:val="0"/>
          <w:marBottom w:val="0"/>
          <w:divBdr>
            <w:top w:val="none" w:sz="0" w:space="0" w:color="auto"/>
            <w:left w:val="none" w:sz="0" w:space="0" w:color="auto"/>
            <w:bottom w:val="none" w:sz="0" w:space="0" w:color="auto"/>
            <w:right w:val="none" w:sz="0" w:space="0" w:color="auto"/>
          </w:divBdr>
        </w:div>
        <w:div w:id="621499581">
          <w:marLeft w:val="0"/>
          <w:marRight w:val="0"/>
          <w:marTop w:val="0"/>
          <w:marBottom w:val="0"/>
          <w:divBdr>
            <w:top w:val="none" w:sz="0" w:space="0" w:color="auto"/>
            <w:left w:val="none" w:sz="0" w:space="0" w:color="auto"/>
            <w:bottom w:val="none" w:sz="0" w:space="0" w:color="auto"/>
            <w:right w:val="none" w:sz="0" w:space="0" w:color="auto"/>
          </w:divBdr>
        </w:div>
        <w:div w:id="13777269">
          <w:marLeft w:val="0"/>
          <w:marRight w:val="0"/>
          <w:marTop w:val="0"/>
          <w:marBottom w:val="0"/>
          <w:divBdr>
            <w:top w:val="none" w:sz="0" w:space="0" w:color="auto"/>
            <w:left w:val="none" w:sz="0" w:space="0" w:color="auto"/>
            <w:bottom w:val="none" w:sz="0" w:space="0" w:color="auto"/>
            <w:right w:val="none" w:sz="0" w:space="0" w:color="auto"/>
          </w:divBdr>
        </w:div>
        <w:div w:id="1162693817">
          <w:marLeft w:val="0"/>
          <w:marRight w:val="0"/>
          <w:marTop w:val="0"/>
          <w:marBottom w:val="0"/>
          <w:divBdr>
            <w:top w:val="none" w:sz="0" w:space="0" w:color="auto"/>
            <w:left w:val="none" w:sz="0" w:space="0" w:color="auto"/>
            <w:bottom w:val="none" w:sz="0" w:space="0" w:color="auto"/>
            <w:right w:val="none" w:sz="0" w:space="0" w:color="auto"/>
          </w:divBdr>
        </w:div>
        <w:div w:id="100926483">
          <w:marLeft w:val="0"/>
          <w:marRight w:val="0"/>
          <w:marTop w:val="0"/>
          <w:marBottom w:val="0"/>
          <w:divBdr>
            <w:top w:val="none" w:sz="0" w:space="0" w:color="auto"/>
            <w:left w:val="none" w:sz="0" w:space="0" w:color="auto"/>
            <w:bottom w:val="none" w:sz="0" w:space="0" w:color="auto"/>
            <w:right w:val="none" w:sz="0" w:space="0" w:color="auto"/>
          </w:divBdr>
        </w:div>
        <w:div w:id="1701276757">
          <w:marLeft w:val="0"/>
          <w:marRight w:val="0"/>
          <w:marTop w:val="0"/>
          <w:marBottom w:val="0"/>
          <w:divBdr>
            <w:top w:val="none" w:sz="0" w:space="0" w:color="auto"/>
            <w:left w:val="none" w:sz="0" w:space="0" w:color="auto"/>
            <w:bottom w:val="none" w:sz="0" w:space="0" w:color="auto"/>
            <w:right w:val="none" w:sz="0" w:space="0" w:color="auto"/>
          </w:divBdr>
        </w:div>
        <w:div w:id="247083533">
          <w:marLeft w:val="0"/>
          <w:marRight w:val="0"/>
          <w:marTop w:val="0"/>
          <w:marBottom w:val="0"/>
          <w:divBdr>
            <w:top w:val="none" w:sz="0" w:space="0" w:color="auto"/>
            <w:left w:val="none" w:sz="0" w:space="0" w:color="auto"/>
            <w:bottom w:val="none" w:sz="0" w:space="0" w:color="auto"/>
            <w:right w:val="none" w:sz="0" w:space="0" w:color="auto"/>
          </w:divBdr>
        </w:div>
        <w:div w:id="1102728011">
          <w:marLeft w:val="0"/>
          <w:marRight w:val="0"/>
          <w:marTop w:val="0"/>
          <w:marBottom w:val="0"/>
          <w:divBdr>
            <w:top w:val="none" w:sz="0" w:space="0" w:color="auto"/>
            <w:left w:val="none" w:sz="0" w:space="0" w:color="auto"/>
            <w:bottom w:val="none" w:sz="0" w:space="0" w:color="auto"/>
            <w:right w:val="none" w:sz="0" w:space="0" w:color="auto"/>
          </w:divBdr>
        </w:div>
        <w:div w:id="601301120">
          <w:marLeft w:val="0"/>
          <w:marRight w:val="0"/>
          <w:marTop w:val="0"/>
          <w:marBottom w:val="0"/>
          <w:divBdr>
            <w:top w:val="none" w:sz="0" w:space="0" w:color="auto"/>
            <w:left w:val="none" w:sz="0" w:space="0" w:color="auto"/>
            <w:bottom w:val="none" w:sz="0" w:space="0" w:color="auto"/>
            <w:right w:val="none" w:sz="0" w:space="0" w:color="auto"/>
          </w:divBdr>
        </w:div>
        <w:div w:id="1810440363">
          <w:marLeft w:val="0"/>
          <w:marRight w:val="0"/>
          <w:marTop w:val="0"/>
          <w:marBottom w:val="0"/>
          <w:divBdr>
            <w:top w:val="none" w:sz="0" w:space="0" w:color="auto"/>
            <w:left w:val="none" w:sz="0" w:space="0" w:color="auto"/>
            <w:bottom w:val="none" w:sz="0" w:space="0" w:color="auto"/>
            <w:right w:val="none" w:sz="0" w:space="0" w:color="auto"/>
          </w:divBdr>
        </w:div>
        <w:div w:id="1393429488">
          <w:marLeft w:val="0"/>
          <w:marRight w:val="0"/>
          <w:marTop w:val="0"/>
          <w:marBottom w:val="0"/>
          <w:divBdr>
            <w:top w:val="none" w:sz="0" w:space="0" w:color="auto"/>
            <w:left w:val="none" w:sz="0" w:space="0" w:color="auto"/>
            <w:bottom w:val="none" w:sz="0" w:space="0" w:color="auto"/>
            <w:right w:val="none" w:sz="0" w:space="0" w:color="auto"/>
          </w:divBdr>
        </w:div>
        <w:div w:id="312100136">
          <w:marLeft w:val="0"/>
          <w:marRight w:val="0"/>
          <w:marTop w:val="0"/>
          <w:marBottom w:val="0"/>
          <w:divBdr>
            <w:top w:val="none" w:sz="0" w:space="0" w:color="auto"/>
            <w:left w:val="none" w:sz="0" w:space="0" w:color="auto"/>
            <w:bottom w:val="none" w:sz="0" w:space="0" w:color="auto"/>
            <w:right w:val="none" w:sz="0" w:space="0" w:color="auto"/>
          </w:divBdr>
        </w:div>
        <w:div w:id="999699085">
          <w:marLeft w:val="0"/>
          <w:marRight w:val="0"/>
          <w:marTop w:val="0"/>
          <w:marBottom w:val="0"/>
          <w:divBdr>
            <w:top w:val="none" w:sz="0" w:space="0" w:color="auto"/>
            <w:left w:val="none" w:sz="0" w:space="0" w:color="auto"/>
            <w:bottom w:val="none" w:sz="0" w:space="0" w:color="auto"/>
            <w:right w:val="none" w:sz="0" w:space="0" w:color="auto"/>
          </w:divBdr>
        </w:div>
        <w:div w:id="1577667982">
          <w:marLeft w:val="0"/>
          <w:marRight w:val="0"/>
          <w:marTop w:val="0"/>
          <w:marBottom w:val="0"/>
          <w:divBdr>
            <w:top w:val="none" w:sz="0" w:space="0" w:color="auto"/>
            <w:left w:val="none" w:sz="0" w:space="0" w:color="auto"/>
            <w:bottom w:val="none" w:sz="0" w:space="0" w:color="auto"/>
            <w:right w:val="none" w:sz="0" w:space="0" w:color="auto"/>
          </w:divBdr>
        </w:div>
        <w:div w:id="1332679224">
          <w:marLeft w:val="0"/>
          <w:marRight w:val="0"/>
          <w:marTop w:val="0"/>
          <w:marBottom w:val="0"/>
          <w:divBdr>
            <w:top w:val="none" w:sz="0" w:space="0" w:color="auto"/>
            <w:left w:val="none" w:sz="0" w:space="0" w:color="auto"/>
            <w:bottom w:val="none" w:sz="0" w:space="0" w:color="auto"/>
            <w:right w:val="none" w:sz="0" w:space="0" w:color="auto"/>
          </w:divBdr>
        </w:div>
        <w:div w:id="221647787">
          <w:marLeft w:val="0"/>
          <w:marRight w:val="0"/>
          <w:marTop w:val="0"/>
          <w:marBottom w:val="0"/>
          <w:divBdr>
            <w:top w:val="none" w:sz="0" w:space="0" w:color="auto"/>
            <w:left w:val="none" w:sz="0" w:space="0" w:color="auto"/>
            <w:bottom w:val="none" w:sz="0" w:space="0" w:color="auto"/>
            <w:right w:val="none" w:sz="0" w:space="0" w:color="auto"/>
          </w:divBdr>
        </w:div>
        <w:div w:id="100875917">
          <w:marLeft w:val="0"/>
          <w:marRight w:val="0"/>
          <w:marTop w:val="0"/>
          <w:marBottom w:val="0"/>
          <w:divBdr>
            <w:top w:val="none" w:sz="0" w:space="0" w:color="auto"/>
            <w:left w:val="none" w:sz="0" w:space="0" w:color="auto"/>
            <w:bottom w:val="none" w:sz="0" w:space="0" w:color="auto"/>
            <w:right w:val="none" w:sz="0" w:space="0" w:color="auto"/>
          </w:divBdr>
        </w:div>
        <w:div w:id="921766092">
          <w:marLeft w:val="0"/>
          <w:marRight w:val="0"/>
          <w:marTop w:val="0"/>
          <w:marBottom w:val="0"/>
          <w:divBdr>
            <w:top w:val="none" w:sz="0" w:space="0" w:color="auto"/>
            <w:left w:val="none" w:sz="0" w:space="0" w:color="auto"/>
            <w:bottom w:val="none" w:sz="0" w:space="0" w:color="auto"/>
            <w:right w:val="none" w:sz="0" w:space="0" w:color="auto"/>
          </w:divBdr>
        </w:div>
        <w:div w:id="172845811">
          <w:marLeft w:val="0"/>
          <w:marRight w:val="0"/>
          <w:marTop w:val="0"/>
          <w:marBottom w:val="0"/>
          <w:divBdr>
            <w:top w:val="none" w:sz="0" w:space="0" w:color="auto"/>
            <w:left w:val="none" w:sz="0" w:space="0" w:color="auto"/>
            <w:bottom w:val="none" w:sz="0" w:space="0" w:color="auto"/>
            <w:right w:val="none" w:sz="0" w:space="0" w:color="auto"/>
          </w:divBdr>
        </w:div>
        <w:div w:id="292489530">
          <w:marLeft w:val="0"/>
          <w:marRight w:val="0"/>
          <w:marTop w:val="0"/>
          <w:marBottom w:val="0"/>
          <w:divBdr>
            <w:top w:val="none" w:sz="0" w:space="0" w:color="auto"/>
            <w:left w:val="none" w:sz="0" w:space="0" w:color="auto"/>
            <w:bottom w:val="none" w:sz="0" w:space="0" w:color="auto"/>
            <w:right w:val="none" w:sz="0" w:space="0" w:color="auto"/>
          </w:divBdr>
        </w:div>
        <w:div w:id="174804901">
          <w:marLeft w:val="0"/>
          <w:marRight w:val="0"/>
          <w:marTop w:val="0"/>
          <w:marBottom w:val="0"/>
          <w:divBdr>
            <w:top w:val="none" w:sz="0" w:space="0" w:color="auto"/>
            <w:left w:val="none" w:sz="0" w:space="0" w:color="auto"/>
            <w:bottom w:val="none" w:sz="0" w:space="0" w:color="auto"/>
            <w:right w:val="none" w:sz="0" w:space="0" w:color="auto"/>
          </w:divBdr>
        </w:div>
        <w:div w:id="42951627">
          <w:marLeft w:val="0"/>
          <w:marRight w:val="0"/>
          <w:marTop w:val="0"/>
          <w:marBottom w:val="0"/>
          <w:divBdr>
            <w:top w:val="none" w:sz="0" w:space="0" w:color="auto"/>
            <w:left w:val="none" w:sz="0" w:space="0" w:color="auto"/>
            <w:bottom w:val="none" w:sz="0" w:space="0" w:color="auto"/>
            <w:right w:val="none" w:sz="0" w:space="0" w:color="auto"/>
          </w:divBdr>
        </w:div>
        <w:div w:id="363288616">
          <w:marLeft w:val="0"/>
          <w:marRight w:val="0"/>
          <w:marTop w:val="0"/>
          <w:marBottom w:val="0"/>
          <w:divBdr>
            <w:top w:val="none" w:sz="0" w:space="0" w:color="auto"/>
            <w:left w:val="none" w:sz="0" w:space="0" w:color="auto"/>
            <w:bottom w:val="none" w:sz="0" w:space="0" w:color="auto"/>
            <w:right w:val="none" w:sz="0" w:space="0" w:color="auto"/>
          </w:divBdr>
        </w:div>
        <w:div w:id="590893199">
          <w:marLeft w:val="0"/>
          <w:marRight w:val="0"/>
          <w:marTop w:val="0"/>
          <w:marBottom w:val="0"/>
          <w:divBdr>
            <w:top w:val="none" w:sz="0" w:space="0" w:color="auto"/>
            <w:left w:val="none" w:sz="0" w:space="0" w:color="auto"/>
            <w:bottom w:val="none" w:sz="0" w:space="0" w:color="auto"/>
            <w:right w:val="none" w:sz="0" w:space="0" w:color="auto"/>
          </w:divBdr>
        </w:div>
        <w:div w:id="301548088">
          <w:marLeft w:val="0"/>
          <w:marRight w:val="0"/>
          <w:marTop w:val="0"/>
          <w:marBottom w:val="0"/>
          <w:divBdr>
            <w:top w:val="none" w:sz="0" w:space="0" w:color="auto"/>
            <w:left w:val="none" w:sz="0" w:space="0" w:color="auto"/>
            <w:bottom w:val="none" w:sz="0" w:space="0" w:color="auto"/>
            <w:right w:val="none" w:sz="0" w:space="0" w:color="auto"/>
          </w:divBdr>
        </w:div>
        <w:div w:id="1909072695">
          <w:marLeft w:val="0"/>
          <w:marRight w:val="0"/>
          <w:marTop w:val="0"/>
          <w:marBottom w:val="0"/>
          <w:divBdr>
            <w:top w:val="none" w:sz="0" w:space="0" w:color="auto"/>
            <w:left w:val="none" w:sz="0" w:space="0" w:color="auto"/>
            <w:bottom w:val="none" w:sz="0" w:space="0" w:color="auto"/>
            <w:right w:val="none" w:sz="0" w:space="0" w:color="auto"/>
          </w:divBdr>
        </w:div>
        <w:div w:id="2066369510">
          <w:marLeft w:val="0"/>
          <w:marRight w:val="0"/>
          <w:marTop w:val="0"/>
          <w:marBottom w:val="0"/>
          <w:divBdr>
            <w:top w:val="none" w:sz="0" w:space="0" w:color="auto"/>
            <w:left w:val="none" w:sz="0" w:space="0" w:color="auto"/>
            <w:bottom w:val="none" w:sz="0" w:space="0" w:color="auto"/>
            <w:right w:val="none" w:sz="0" w:space="0" w:color="auto"/>
          </w:divBdr>
        </w:div>
        <w:div w:id="1320037857">
          <w:marLeft w:val="0"/>
          <w:marRight w:val="0"/>
          <w:marTop w:val="0"/>
          <w:marBottom w:val="0"/>
          <w:divBdr>
            <w:top w:val="none" w:sz="0" w:space="0" w:color="auto"/>
            <w:left w:val="none" w:sz="0" w:space="0" w:color="auto"/>
            <w:bottom w:val="none" w:sz="0" w:space="0" w:color="auto"/>
            <w:right w:val="none" w:sz="0" w:space="0" w:color="auto"/>
          </w:divBdr>
        </w:div>
        <w:div w:id="580800108">
          <w:marLeft w:val="0"/>
          <w:marRight w:val="0"/>
          <w:marTop w:val="0"/>
          <w:marBottom w:val="0"/>
          <w:divBdr>
            <w:top w:val="none" w:sz="0" w:space="0" w:color="auto"/>
            <w:left w:val="none" w:sz="0" w:space="0" w:color="auto"/>
            <w:bottom w:val="none" w:sz="0" w:space="0" w:color="auto"/>
            <w:right w:val="none" w:sz="0" w:space="0" w:color="auto"/>
          </w:divBdr>
        </w:div>
        <w:div w:id="716323145">
          <w:marLeft w:val="0"/>
          <w:marRight w:val="0"/>
          <w:marTop w:val="0"/>
          <w:marBottom w:val="0"/>
          <w:divBdr>
            <w:top w:val="none" w:sz="0" w:space="0" w:color="auto"/>
            <w:left w:val="none" w:sz="0" w:space="0" w:color="auto"/>
            <w:bottom w:val="none" w:sz="0" w:space="0" w:color="auto"/>
            <w:right w:val="none" w:sz="0" w:space="0" w:color="auto"/>
          </w:divBdr>
        </w:div>
        <w:div w:id="1369719773">
          <w:marLeft w:val="0"/>
          <w:marRight w:val="0"/>
          <w:marTop w:val="0"/>
          <w:marBottom w:val="0"/>
          <w:divBdr>
            <w:top w:val="none" w:sz="0" w:space="0" w:color="auto"/>
            <w:left w:val="none" w:sz="0" w:space="0" w:color="auto"/>
            <w:bottom w:val="none" w:sz="0" w:space="0" w:color="auto"/>
            <w:right w:val="none" w:sz="0" w:space="0" w:color="auto"/>
          </w:divBdr>
        </w:div>
        <w:div w:id="83037299">
          <w:marLeft w:val="0"/>
          <w:marRight w:val="0"/>
          <w:marTop w:val="0"/>
          <w:marBottom w:val="0"/>
          <w:divBdr>
            <w:top w:val="none" w:sz="0" w:space="0" w:color="auto"/>
            <w:left w:val="none" w:sz="0" w:space="0" w:color="auto"/>
            <w:bottom w:val="none" w:sz="0" w:space="0" w:color="auto"/>
            <w:right w:val="none" w:sz="0" w:space="0" w:color="auto"/>
          </w:divBdr>
        </w:div>
        <w:div w:id="388697463">
          <w:marLeft w:val="0"/>
          <w:marRight w:val="0"/>
          <w:marTop w:val="0"/>
          <w:marBottom w:val="0"/>
          <w:divBdr>
            <w:top w:val="none" w:sz="0" w:space="0" w:color="auto"/>
            <w:left w:val="none" w:sz="0" w:space="0" w:color="auto"/>
            <w:bottom w:val="none" w:sz="0" w:space="0" w:color="auto"/>
            <w:right w:val="none" w:sz="0" w:space="0" w:color="auto"/>
          </w:divBdr>
        </w:div>
        <w:div w:id="490101105">
          <w:marLeft w:val="0"/>
          <w:marRight w:val="0"/>
          <w:marTop w:val="0"/>
          <w:marBottom w:val="0"/>
          <w:divBdr>
            <w:top w:val="none" w:sz="0" w:space="0" w:color="auto"/>
            <w:left w:val="none" w:sz="0" w:space="0" w:color="auto"/>
            <w:bottom w:val="none" w:sz="0" w:space="0" w:color="auto"/>
            <w:right w:val="none" w:sz="0" w:space="0" w:color="auto"/>
          </w:divBdr>
        </w:div>
        <w:div w:id="1820026451">
          <w:marLeft w:val="0"/>
          <w:marRight w:val="0"/>
          <w:marTop w:val="0"/>
          <w:marBottom w:val="0"/>
          <w:divBdr>
            <w:top w:val="none" w:sz="0" w:space="0" w:color="auto"/>
            <w:left w:val="none" w:sz="0" w:space="0" w:color="auto"/>
            <w:bottom w:val="none" w:sz="0" w:space="0" w:color="auto"/>
            <w:right w:val="none" w:sz="0" w:space="0" w:color="auto"/>
          </w:divBdr>
        </w:div>
        <w:div w:id="495341155">
          <w:marLeft w:val="0"/>
          <w:marRight w:val="0"/>
          <w:marTop w:val="0"/>
          <w:marBottom w:val="0"/>
          <w:divBdr>
            <w:top w:val="none" w:sz="0" w:space="0" w:color="auto"/>
            <w:left w:val="none" w:sz="0" w:space="0" w:color="auto"/>
            <w:bottom w:val="none" w:sz="0" w:space="0" w:color="auto"/>
            <w:right w:val="none" w:sz="0" w:space="0" w:color="auto"/>
          </w:divBdr>
        </w:div>
        <w:div w:id="1151361832">
          <w:marLeft w:val="0"/>
          <w:marRight w:val="0"/>
          <w:marTop w:val="0"/>
          <w:marBottom w:val="0"/>
          <w:divBdr>
            <w:top w:val="none" w:sz="0" w:space="0" w:color="auto"/>
            <w:left w:val="none" w:sz="0" w:space="0" w:color="auto"/>
            <w:bottom w:val="none" w:sz="0" w:space="0" w:color="auto"/>
            <w:right w:val="none" w:sz="0" w:space="0" w:color="auto"/>
          </w:divBdr>
        </w:div>
        <w:div w:id="762805457">
          <w:marLeft w:val="0"/>
          <w:marRight w:val="0"/>
          <w:marTop w:val="0"/>
          <w:marBottom w:val="0"/>
          <w:divBdr>
            <w:top w:val="none" w:sz="0" w:space="0" w:color="auto"/>
            <w:left w:val="none" w:sz="0" w:space="0" w:color="auto"/>
            <w:bottom w:val="none" w:sz="0" w:space="0" w:color="auto"/>
            <w:right w:val="none" w:sz="0" w:space="0" w:color="auto"/>
          </w:divBdr>
        </w:div>
        <w:div w:id="2052000652">
          <w:marLeft w:val="0"/>
          <w:marRight w:val="0"/>
          <w:marTop w:val="0"/>
          <w:marBottom w:val="0"/>
          <w:divBdr>
            <w:top w:val="none" w:sz="0" w:space="0" w:color="auto"/>
            <w:left w:val="none" w:sz="0" w:space="0" w:color="auto"/>
            <w:bottom w:val="none" w:sz="0" w:space="0" w:color="auto"/>
            <w:right w:val="none" w:sz="0" w:space="0" w:color="auto"/>
          </w:divBdr>
        </w:div>
        <w:div w:id="2059737292">
          <w:marLeft w:val="0"/>
          <w:marRight w:val="0"/>
          <w:marTop w:val="0"/>
          <w:marBottom w:val="0"/>
          <w:divBdr>
            <w:top w:val="none" w:sz="0" w:space="0" w:color="auto"/>
            <w:left w:val="none" w:sz="0" w:space="0" w:color="auto"/>
            <w:bottom w:val="none" w:sz="0" w:space="0" w:color="auto"/>
            <w:right w:val="none" w:sz="0" w:space="0" w:color="auto"/>
          </w:divBdr>
        </w:div>
        <w:div w:id="1539973269">
          <w:marLeft w:val="0"/>
          <w:marRight w:val="0"/>
          <w:marTop w:val="0"/>
          <w:marBottom w:val="0"/>
          <w:divBdr>
            <w:top w:val="none" w:sz="0" w:space="0" w:color="auto"/>
            <w:left w:val="none" w:sz="0" w:space="0" w:color="auto"/>
            <w:bottom w:val="none" w:sz="0" w:space="0" w:color="auto"/>
            <w:right w:val="none" w:sz="0" w:space="0" w:color="auto"/>
          </w:divBdr>
        </w:div>
        <w:div w:id="1960912063">
          <w:marLeft w:val="0"/>
          <w:marRight w:val="0"/>
          <w:marTop w:val="0"/>
          <w:marBottom w:val="0"/>
          <w:divBdr>
            <w:top w:val="none" w:sz="0" w:space="0" w:color="auto"/>
            <w:left w:val="none" w:sz="0" w:space="0" w:color="auto"/>
            <w:bottom w:val="none" w:sz="0" w:space="0" w:color="auto"/>
            <w:right w:val="none" w:sz="0" w:space="0" w:color="auto"/>
          </w:divBdr>
        </w:div>
        <w:div w:id="1104619656">
          <w:marLeft w:val="0"/>
          <w:marRight w:val="0"/>
          <w:marTop w:val="0"/>
          <w:marBottom w:val="0"/>
          <w:divBdr>
            <w:top w:val="none" w:sz="0" w:space="0" w:color="auto"/>
            <w:left w:val="none" w:sz="0" w:space="0" w:color="auto"/>
            <w:bottom w:val="none" w:sz="0" w:space="0" w:color="auto"/>
            <w:right w:val="none" w:sz="0" w:space="0" w:color="auto"/>
          </w:divBdr>
        </w:div>
        <w:div w:id="178660074">
          <w:marLeft w:val="0"/>
          <w:marRight w:val="0"/>
          <w:marTop w:val="0"/>
          <w:marBottom w:val="0"/>
          <w:divBdr>
            <w:top w:val="none" w:sz="0" w:space="0" w:color="auto"/>
            <w:left w:val="none" w:sz="0" w:space="0" w:color="auto"/>
            <w:bottom w:val="none" w:sz="0" w:space="0" w:color="auto"/>
            <w:right w:val="none" w:sz="0" w:space="0" w:color="auto"/>
          </w:divBdr>
        </w:div>
        <w:div w:id="204754979">
          <w:marLeft w:val="0"/>
          <w:marRight w:val="0"/>
          <w:marTop w:val="0"/>
          <w:marBottom w:val="0"/>
          <w:divBdr>
            <w:top w:val="none" w:sz="0" w:space="0" w:color="auto"/>
            <w:left w:val="none" w:sz="0" w:space="0" w:color="auto"/>
            <w:bottom w:val="none" w:sz="0" w:space="0" w:color="auto"/>
            <w:right w:val="none" w:sz="0" w:space="0" w:color="auto"/>
          </w:divBdr>
        </w:div>
        <w:div w:id="1924685217">
          <w:marLeft w:val="0"/>
          <w:marRight w:val="0"/>
          <w:marTop w:val="0"/>
          <w:marBottom w:val="0"/>
          <w:divBdr>
            <w:top w:val="none" w:sz="0" w:space="0" w:color="auto"/>
            <w:left w:val="none" w:sz="0" w:space="0" w:color="auto"/>
            <w:bottom w:val="none" w:sz="0" w:space="0" w:color="auto"/>
            <w:right w:val="none" w:sz="0" w:space="0" w:color="auto"/>
          </w:divBdr>
        </w:div>
        <w:div w:id="394164989">
          <w:marLeft w:val="0"/>
          <w:marRight w:val="0"/>
          <w:marTop w:val="0"/>
          <w:marBottom w:val="0"/>
          <w:divBdr>
            <w:top w:val="none" w:sz="0" w:space="0" w:color="auto"/>
            <w:left w:val="none" w:sz="0" w:space="0" w:color="auto"/>
            <w:bottom w:val="none" w:sz="0" w:space="0" w:color="auto"/>
            <w:right w:val="none" w:sz="0" w:space="0" w:color="auto"/>
          </w:divBdr>
        </w:div>
        <w:div w:id="1620795710">
          <w:marLeft w:val="0"/>
          <w:marRight w:val="0"/>
          <w:marTop w:val="0"/>
          <w:marBottom w:val="0"/>
          <w:divBdr>
            <w:top w:val="none" w:sz="0" w:space="0" w:color="auto"/>
            <w:left w:val="none" w:sz="0" w:space="0" w:color="auto"/>
            <w:bottom w:val="none" w:sz="0" w:space="0" w:color="auto"/>
            <w:right w:val="none" w:sz="0" w:space="0" w:color="auto"/>
          </w:divBdr>
        </w:div>
        <w:div w:id="1002465456">
          <w:marLeft w:val="0"/>
          <w:marRight w:val="0"/>
          <w:marTop w:val="0"/>
          <w:marBottom w:val="0"/>
          <w:divBdr>
            <w:top w:val="none" w:sz="0" w:space="0" w:color="auto"/>
            <w:left w:val="none" w:sz="0" w:space="0" w:color="auto"/>
            <w:bottom w:val="none" w:sz="0" w:space="0" w:color="auto"/>
            <w:right w:val="none" w:sz="0" w:space="0" w:color="auto"/>
          </w:divBdr>
        </w:div>
        <w:div w:id="1174298442">
          <w:marLeft w:val="0"/>
          <w:marRight w:val="0"/>
          <w:marTop w:val="0"/>
          <w:marBottom w:val="0"/>
          <w:divBdr>
            <w:top w:val="none" w:sz="0" w:space="0" w:color="auto"/>
            <w:left w:val="none" w:sz="0" w:space="0" w:color="auto"/>
            <w:bottom w:val="none" w:sz="0" w:space="0" w:color="auto"/>
            <w:right w:val="none" w:sz="0" w:space="0" w:color="auto"/>
          </w:divBdr>
        </w:div>
        <w:div w:id="968121642">
          <w:marLeft w:val="0"/>
          <w:marRight w:val="0"/>
          <w:marTop w:val="0"/>
          <w:marBottom w:val="0"/>
          <w:divBdr>
            <w:top w:val="none" w:sz="0" w:space="0" w:color="auto"/>
            <w:left w:val="none" w:sz="0" w:space="0" w:color="auto"/>
            <w:bottom w:val="none" w:sz="0" w:space="0" w:color="auto"/>
            <w:right w:val="none" w:sz="0" w:space="0" w:color="auto"/>
          </w:divBdr>
        </w:div>
        <w:div w:id="1057700669">
          <w:marLeft w:val="0"/>
          <w:marRight w:val="0"/>
          <w:marTop w:val="0"/>
          <w:marBottom w:val="0"/>
          <w:divBdr>
            <w:top w:val="none" w:sz="0" w:space="0" w:color="auto"/>
            <w:left w:val="none" w:sz="0" w:space="0" w:color="auto"/>
            <w:bottom w:val="none" w:sz="0" w:space="0" w:color="auto"/>
            <w:right w:val="none" w:sz="0" w:space="0" w:color="auto"/>
          </w:divBdr>
        </w:div>
        <w:div w:id="862328585">
          <w:marLeft w:val="0"/>
          <w:marRight w:val="0"/>
          <w:marTop w:val="0"/>
          <w:marBottom w:val="0"/>
          <w:divBdr>
            <w:top w:val="none" w:sz="0" w:space="0" w:color="auto"/>
            <w:left w:val="none" w:sz="0" w:space="0" w:color="auto"/>
            <w:bottom w:val="none" w:sz="0" w:space="0" w:color="auto"/>
            <w:right w:val="none" w:sz="0" w:space="0" w:color="auto"/>
          </w:divBdr>
        </w:div>
        <w:div w:id="1420567064">
          <w:marLeft w:val="0"/>
          <w:marRight w:val="0"/>
          <w:marTop w:val="0"/>
          <w:marBottom w:val="0"/>
          <w:divBdr>
            <w:top w:val="none" w:sz="0" w:space="0" w:color="auto"/>
            <w:left w:val="none" w:sz="0" w:space="0" w:color="auto"/>
            <w:bottom w:val="none" w:sz="0" w:space="0" w:color="auto"/>
            <w:right w:val="none" w:sz="0" w:space="0" w:color="auto"/>
          </w:divBdr>
        </w:div>
        <w:div w:id="5599080">
          <w:marLeft w:val="0"/>
          <w:marRight w:val="0"/>
          <w:marTop w:val="0"/>
          <w:marBottom w:val="0"/>
          <w:divBdr>
            <w:top w:val="none" w:sz="0" w:space="0" w:color="auto"/>
            <w:left w:val="none" w:sz="0" w:space="0" w:color="auto"/>
            <w:bottom w:val="none" w:sz="0" w:space="0" w:color="auto"/>
            <w:right w:val="none" w:sz="0" w:space="0" w:color="auto"/>
          </w:divBdr>
        </w:div>
        <w:div w:id="132214530">
          <w:marLeft w:val="0"/>
          <w:marRight w:val="0"/>
          <w:marTop w:val="0"/>
          <w:marBottom w:val="0"/>
          <w:divBdr>
            <w:top w:val="none" w:sz="0" w:space="0" w:color="auto"/>
            <w:left w:val="none" w:sz="0" w:space="0" w:color="auto"/>
            <w:bottom w:val="none" w:sz="0" w:space="0" w:color="auto"/>
            <w:right w:val="none" w:sz="0" w:space="0" w:color="auto"/>
          </w:divBdr>
        </w:div>
        <w:div w:id="1396781686">
          <w:marLeft w:val="0"/>
          <w:marRight w:val="0"/>
          <w:marTop w:val="0"/>
          <w:marBottom w:val="0"/>
          <w:divBdr>
            <w:top w:val="none" w:sz="0" w:space="0" w:color="auto"/>
            <w:left w:val="none" w:sz="0" w:space="0" w:color="auto"/>
            <w:bottom w:val="none" w:sz="0" w:space="0" w:color="auto"/>
            <w:right w:val="none" w:sz="0" w:space="0" w:color="auto"/>
          </w:divBdr>
        </w:div>
        <w:div w:id="1858351985">
          <w:marLeft w:val="0"/>
          <w:marRight w:val="0"/>
          <w:marTop w:val="0"/>
          <w:marBottom w:val="0"/>
          <w:divBdr>
            <w:top w:val="none" w:sz="0" w:space="0" w:color="auto"/>
            <w:left w:val="none" w:sz="0" w:space="0" w:color="auto"/>
            <w:bottom w:val="none" w:sz="0" w:space="0" w:color="auto"/>
            <w:right w:val="none" w:sz="0" w:space="0" w:color="auto"/>
          </w:divBdr>
        </w:div>
        <w:div w:id="2146583984">
          <w:marLeft w:val="0"/>
          <w:marRight w:val="0"/>
          <w:marTop w:val="0"/>
          <w:marBottom w:val="0"/>
          <w:divBdr>
            <w:top w:val="none" w:sz="0" w:space="0" w:color="auto"/>
            <w:left w:val="none" w:sz="0" w:space="0" w:color="auto"/>
            <w:bottom w:val="none" w:sz="0" w:space="0" w:color="auto"/>
            <w:right w:val="none" w:sz="0" w:space="0" w:color="auto"/>
          </w:divBdr>
        </w:div>
        <w:div w:id="289553443">
          <w:marLeft w:val="0"/>
          <w:marRight w:val="0"/>
          <w:marTop w:val="0"/>
          <w:marBottom w:val="0"/>
          <w:divBdr>
            <w:top w:val="none" w:sz="0" w:space="0" w:color="auto"/>
            <w:left w:val="none" w:sz="0" w:space="0" w:color="auto"/>
            <w:bottom w:val="none" w:sz="0" w:space="0" w:color="auto"/>
            <w:right w:val="none" w:sz="0" w:space="0" w:color="auto"/>
          </w:divBdr>
        </w:div>
        <w:div w:id="807624084">
          <w:marLeft w:val="0"/>
          <w:marRight w:val="0"/>
          <w:marTop w:val="0"/>
          <w:marBottom w:val="0"/>
          <w:divBdr>
            <w:top w:val="none" w:sz="0" w:space="0" w:color="auto"/>
            <w:left w:val="none" w:sz="0" w:space="0" w:color="auto"/>
            <w:bottom w:val="none" w:sz="0" w:space="0" w:color="auto"/>
            <w:right w:val="none" w:sz="0" w:space="0" w:color="auto"/>
          </w:divBdr>
        </w:div>
        <w:div w:id="751858565">
          <w:marLeft w:val="0"/>
          <w:marRight w:val="0"/>
          <w:marTop w:val="0"/>
          <w:marBottom w:val="0"/>
          <w:divBdr>
            <w:top w:val="none" w:sz="0" w:space="0" w:color="auto"/>
            <w:left w:val="none" w:sz="0" w:space="0" w:color="auto"/>
            <w:bottom w:val="none" w:sz="0" w:space="0" w:color="auto"/>
            <w:right w:val="none" w:sz="0" w:space="0" w:color="auto"/>
          </w:divBdr>
        </w:div>
        <w:div w:id="1547065334">
          <w:marLeft w:val="0"/>
          <w:marRight w:val="0"/>
          <w:marTop w:val="0"/>
          <w:marBottom w:val="0"/>
          <w:divBdr>
            <w:top w:val="none" w:sz="0" w:space="0" w:color="auto"/>
            <w:left w:val="none" w:sz="0" w:space="0" w:color="auto"/>
            <w:bottom w:val="none" w:sz="0" w:space="0" w:color="auto"/>
            <w:right w:val="none" w:sz="0" w:space="0" w:color="auto"/>
          </w:divBdr>
        </w:div>
        <w:div w:id="208492134">
          <w:marLeft w:val="0"/>
          <w:marRight w:val="0"/>
          <w:marTop w:val="0"/>
          <w:marBottom w:val="0"/>
          <w:divBdr>
            <w:top w:val="none" w:sz="0" w:space="0" w:color="auto"/>
            <w:left w:val="none" w:sz="0" w:space="0" w:color="auto"/>
            <w:bottom w:val="none" w:sz="0" w:space="0" w:color="auto"/>
            <w:right w:val="none" w:sz="0" w:space="0" w:color="auto"/>
          </w:divBdr>
        </w:div>
        <w:div w:id="463280680">
          <w:marLeft w:val="0"/>
          <w:marRight w:val="0"/>
          <w:marTop w:val="0"/>
          <w:marBottom w:val="0"/>
          <w:divBdr>
            <w:top w:val="none" w:sz="0" w:space="0" w:color="auto"/>
            <w:left w:val="none" w:sz="0" w:space="0" w:color="auto"/>
            <w:bottom w:val="none" w:sz="0" w:space="0" w:color="auto"/>
            <w:right w:val="none" w:sz="0" w:space="0" w:color="auto"/>
          </w:divBdr>
        </w:div>
        <w:div w:id="1855420171">
          <w:marLeft w:val="0"/>
          <w:marRight w:val="0"/>
          <w:marTop w:val="0"/>
          <w:marBottom w:val="0"/>
          <w:divBdr>
            <w:top w:val="none" w:sz="0" w:space="0" w:color="auto"/>
            <w:left w:val="none" w:sz="0" w:space="0" w:color="auto"/>
            <w:bottom w:val="none" w:sz="0" w:space="0" w:color="auto"/>
            <w:right w:val="none" w:sz="0" w:space="0" w:color="auto"/>
          </w:divBdr>
        </w:div>
        <w:div w:id="232660796">
          <w:marLeft w:val="0"/>
          <w:marRight w:val="0"/>
          <w:marTop w:val="0"/>
          <w:marBottom w:val="0"/>
          <w:divBdr>
            <w:top w:val="none" w:sz="0" w:space="0" w:color="auto"/>
            <w:left w:val="none" w:sz="0" w:space="0" w:color="auto"/>
            <w:bottom w:val="none" w:sz="0" w:space="0" w:color="auto"/>
            <w:right w:val="none" w:sz="0" w:space="0" w:color="auto"/>
          </w:divBdr>
        </w:div>
        <w:div w:id="1269629043">
          <w:marLeft w:val="0"/>
          <w:marRight w:val="0"/>
          <w:marTop w:val="0"/>
          <w:marBottom w:val="0"/>
          <w:divBdr>
            <w:top w:val="none" w:sz="0" w:space="0" w:color="auto"/>
            <w:left w:val="none" w:sz="0" w:space="0" w:color="auto"/>
            <w:bottom w:val="none" w:sz="0" w:space="0" w:color="auto"/>
            <w:right w:val="none" w:sz="0" w:space="0" w:color="auto"/>
          </w:divBdr>
        </w:div>
        <w:div w:id="825586889">
          <w:marLeft w:val="0"/>
          <w:marRight w:val="0"/>
          <w:marTop w:val="0"/>
          <w:marBottom w:val="0"/>
          <w:divBdr>
            <w:top w:val="none" w:sz="0" w:space="0" w:color="auto"/>
            <w:left w:val="none" w:sz="0" w:space="0" w:color="auto"/>
            <w:bottom w:val="none" w:sz="0" w:space="0" w:color="auto"/>
            <w:right w:val="none" w:sz="0" w:space="0" w:color="auto"/>
          </w:divBdr>
        </w:div>
        <w:div w:id="1940065055">
          <w:marLeft w:val="0"/>
          <w:marRight w:val="0"/>
          <w:marTop w:val="0"/>
          <w:marBottom w:val="0"/>
          <w:divBdr>
            <w:top w:val="none" w:sz="0" w:space="0" w:color="auto"/>
            <w:left w:val="none" w:sz="0" w:space="0" w:color="auto"/>
            <w:bottom w:val="none" w:sz="0" w:space="0" w:color="auto"/>
            <w:right w:val="none" w:sz="0" w:space="0" w:color="auto"/>
          </w:divBdr>
        </w:div>
        <w:div w:id="989749025">
          <w:marLeft w:val="0"/>
          <w:marRight w:val="0"/>
          <w:marTop w:val="0"/>
          <w:marBottom w:val="0"/>
          <w:divBdr>
            <w:top w:val="none" w:sz="0" w:space="0" w:color="auto"/>
            <w:left w:val="none" w:sz="0" w:space="0" w:color="auto"/>
            <w:bottom w:val="none" w:sz="0" w:space="0" w:color="auto"/>
            <w:right w:val="none" w:sz="0" w:space="0" w:color="auto"/>
          </w:divBdr>
        </w:div>
        <w:div w:id="296643232">
          <w:marLeft w:val="0"/>
          <w:marRight w:val="0"/>
          <w:marTop w:val="0"/>
          <w:marBottom w:val="0"/>
          <w:divBdr>
            <w:top w:val="none" w:sz="0" w:space="0" w:color="auto"/>
            <w:left w:val="none" w:sz="0" w:space="0" w:color="auto"/>
            <w:bottom w:val="none" w:sz="0" w:space="0" w:color="auto"/>
            <w:right w:val="none" w:sz="0" w:space="0" w:color="auto"/>
          </w:divBdr>
        </w:div>
        <w:div w:id="873738757">
          <w:marLeft w:val="0"/>
          <w:marRight w:val="0"/>
          <w:marTop w:val="0"/>
          <w:marBottom w:val="0"/>
          <w:divBdr>
            <w:top w:val="none" w:sz="0" w:space="0" w:color="auto"/>
            <w:left w:val="none" w:sz="0" w:space="0" w:color="auto"/>
            <w:bottom w:val="none" w:sz="0" w:space="0" w:color="auto"/>
            <w:right w:val="none" w:sz="0" w:space="0" w:color="auto"/>
          </w:divBdr>
        </w:div>
        <w:div w:id="176501608">
          <w:marLeft w:val="0"/>
          <w:marRight w:val="0"/>
          <w:marTop w:val="0"/>
          <w:marBottom w:val="0"/>
          <w:divBdr>
            <w:top w:val="none" w:sz="0" w:space="0" w:color="auto"/>
            <w:left w:val="none" w:sz="0" w:space="0" w:color="auto"/>
            <w:bottom w:val="none" w:sz="0" w:space="0" w:color="auto"/>
            <w:right w:val="none" w:sz="0" w:space="0" w:color="auto"/>
          </w:divBdr>
        </w:div>
        <w:div w:id="927621931">
          <w:marLeft w:val="0"/>
          <w:marRight w:val="0"/>
          <w:marTop w:val="0"/>
          <w:marBottom w:val="0"/>
          <w:divBdr>
            <w:top w:val="none" w:sz="0" w:space="0" w:color="auto"/>
            <w:left w:val="none" w:sz="0" w:space="0" w:color="auto"/>
            <w:bottom w:val="none" w:sz="0" w:space="0" w:color="auto"/>
            <w:right w:val="none" w:sz="0" w:space="0" w:color="auto"/>
          </w:divBdr>
        </w:div>
        <w:div w:id="117067282">
          <w:marLeft w:val="0"/>
          <w:marRight w:val="0"/>
          <w:marTop w:val="0"/>
          <w:marBottom w:val="0"/>
          <w:divBdr>
            <w:top w:val="none" w:sz="0" w:space="0" w:color="auto"/>
            <w:left w:val="none" w:sz="0" w:space="0" w:color="auto"/>
            <w:bottom w:val="none" w:sz="0" w:space="0" w:color="auto"/>
            <w:right w:val="none" w:sz="0" w:space="0" w:color="auto"/>
          </w:divBdr>
        </w:div>
        <w:div w:id="939413410">
          <w:marLeft w:val="0"/>
          <w:marRight w:val="0"/>
          <w:marTop w:val="0"/>
          <w:marBottom w:val="0"/>
          <w:divBdr>
            <w:top w:val="none" w:sz="0" w:space="0" w:color="auto"/>
            <w:left w:val="none" w:sz="0" w:space="0" w:color="auto"/>
            <w:bottom w:val="none" w:sz="0" w:space="0" w:color="auto"/>
            <w:right w:val="none" w:sz="0" w:space="0" w:color="auto"/>
          </w:divBdr>
        </w:div>
        <w:div w:id="595748703">
          <w:marLeft w:val="0"/>
          <w:marRight w:val="0"/>
          <w:marTop w:val="0"/>
          <w:marBottom w:val="0"/>
          <w:divBdr>
            <w:top w:val="none" w:sz="0" w:space="0" w:color="auto"/>
            <w:left w:val="none" w:sz="0" w:space="0" w:color="auto"/>
            <w:bottom w:val="none" w:sz="0" w:space="0" w:color="auto"/>
            <w:right w:val="none" w:sz="0" w:space="0" w:color="auto"/>
          </w:divBdr>
        </w:div>
        <w:div w:id="1240486158">
          <w:marLeft w:val="0"/>
          <w:marRight w:val="0"/>
          <w:marTop w:val="0"/>
          <w:marBottom w:val="0"/>
          <w:divBdr>
            <w:top w:val="none" w:sz="0" w:space="0" w:color="auto"/>
            <w:left w:val="none" w:sz="0" w:space="0" w:color="auto"/>
            <w:bottom w:val="none" w:sz="0" w:space="0" w:color="auto"/>
            <w:right w:val="none" w:sz="0" w:space="0" w:color="auto"/>
          </w:divBdr>
        </w:div>
        <w:div w:id="769861334">
          <w:marLeft w:val="0"/>
          <w:marRight w:val="0"/>
          <w:marTop w:val="0"/>
          <w:marBottom w:val="0"/>
          <w:divBdr>
            <w:top w:val="none" w:sz="0" w:space="0" w:color="auto"/>
            <w:left w:val="none" w:sz="0" w:space="0" w:color="auto"/>
            <w:bottom w:val="none" w:sz="0" w:space="0" w:color="auto"/>
            <w:right w:val="none" w:sz="0" w:space="0" w:color="auto"/>
          </w:divBdr>
        </w:div>
        <w:div w:id="1822043914">
          <w:marLeft w:val="0"/>
          <w:marRight w:val="0"/>
          <w:marTop w:val="0"/>
          <w:marBottom w:val="0"/>
          <w:divBdr>
            <w:top w:val="none" w:sz="0" w:space="0" w:color="auto"/>
            <w:left w:val="none" w:sz="0" w:space="0" w:color="auto"/>
            <w:bottom w:val="none" w:sz="0" w:space="0" w:color="auto"/>
            <w:right w:val="none" w:sz="0" w:space="0" w:color="auto"/>
          </w:divBdr>
        </w:div>
        <w:div w:id="504243902">
          <w:marLeft w:val="0"/>
          <w:marRight w:val="0"/>
          <w:marTop w:val="0"/>
          <w:marBottom w:val="0"/>
          <w:divBdr>
            <w:top w:val="none" w:sz="0" w:space="0" w:color="auto"/>
            <w:left w:val="none" w:sz="0" w:space="0" w:color="auto"/>
            <w:bottom w:val="none" w:sz="0" w:space="0" w:color="auto"/>
            <w:right w:val="none" w:sz="0" w:space="0" w:color="auto"/>
          </w:divBdr>
        </w:div>
        <w:div w:id="1647247663">
          <w:marLeft w:val="0"/>
          <w:marRight w:val="0"/>
          <w:marTop w:val="0"/>
          <w:marBottom w:val="0"/>
          <w:divBdr>
            <w:top w:val="none" w:sz="0" w:space="0" w:color="auto"/>
            <w:left w:val="none" w:sz="0" w:space="0" w:color="auto"/>
            <w:bottom w:val="none" w:sz="0" w:space="0" w:color="auto"/>
            <w:right w:val="none" w:sz="0" w:space="0" w:color="auto"/>
          </w:divBdr>
        </w:div>
        <w:div w:id="1786726266">
          <w:marLeft w:val="0"/>
          <w:marRight w:val="0"/>
          <w:marTop w:val="0"/>
          <w:marBottom w:val="0"/>
          <w:divBdr>
            <w:top w:val="none" w:sz="0" w:space="0" w:color="auto"/>
            <w:left w:val="none" w:sz="0" w:space="0" w:color="auto"/>
            <w:bottom w:val="none" w:sz="0" w:space="0" w:color="auto"/>
            <w:right w:val="none" w:sz="0" w:space="0" w:color="auto"/>
          </w:divBdr>
        </w:div>
        <w:div w:id="919946653">
          <w:marLeft w:val="0"/>
          <w:marRight w:val="0"/>
          <w:marTop w:val="0"/>
          <w:marBottom w:val="0"/>
          <w:divBdr>
            <w:top w:val="none" w:sz="0" w:space="0" w:color="auto"/>
            <w:left w:val="none" w:sz="0" w:space="0" w:color="auto"/>
            <w:bottom w:val="none" w:sz="0" w:space="0" w:color="auto"/>
            <w:right w:val="none" w:sz="0" w:space="0" w:color="auto"/>
          </w:divBdr>
        </w:div>
        <w:div w:id="850025871">
          <w:marLeft w:val="0"/>
          <w:marRight w:val="0"/>
          <w:marTop w:val="0"/>
          <w:marBottom w:val="0"/>
          <w:divBdr>
            <w:top w:val="none" w:sz="0" w:space="0" w:color="auto"/>
            <w:left w:val="none" w:sz="0" w:space="0" w:color="auto"/>
            <w:bottom w:val="none" w:sz="0" w:space="0" w:color="auto"/>
            <w:right w:val="none" w:sz="0" w:space="0" w:color="auto"/>
          </w:divBdr>
        </w:div>
        <w:div w:id="1222447323">
          <w:marLeft w:val="0"/>
          <w:marRight w:val="0"/>
          <w:marTop w:val="0"/>
          <w:marBottom w:val="0"/>
          <w:divBdr>
            <w:top w:val="none" w:sz="0" w:space="0" w:color="auto"/>
            <w:left w:val="none" w:sz="0" w:space="0" w:color="auto"/>
            <w:bottom w:val="none" w:sz="0" w:space="0" w:color="auto"/>
            <w:right w:val="none" w:sz="0" w:space="0" w:color="auto"/>
          </w:divBdr>
        </w:div>
        <w:div w:id="664821704">
          <w:marLeft w:val="0"/>
          <w:marRight w:val="0"/>
          <w:marTop w:val="0"/>
          <w:marBottom w:val="0"/>
          <w:divBdr>
            <w:top w:val="none" w:sz="0" w:space="0" w:color="auto"/>
            <w:left w:val="none" w:sz="0" w:space="0" w:color="auto"/>
            <w:bottom w:val="none" w:sz="0" w:space="0" w:color="auto"/>
            <w:right w:val="none" w:sz="0" w:space="0" w:color="auto"/>
          </w:divBdr>
        </w:div>
        <w:div w:id="292637960">
          <w:marLeft w:val="0"/>
          <w:marRight w:val="0"/>
          <w:marTop w:val="0"/>
          <w:marBottom w:val="0"/>
          <w:divBdr>
            <w:top w:val="none" w:sz="0" w:space="0" w:color="auto"/>
            <w:left w:val="none" w:sz="0" w:space="0" w:color="auto"/>
            <w:bottom w:val="none" w:sz="0" w:space="0" w:color="auto"/>
            <w:right w:val="none" w:sz="0" w:space="0" w:color="auto"/>
          </w:divBdr>
        </w:div>
        <w:div w:id="960649743">
          <w:marLeft w:val="0"/>
          <w:marRight w:val="0"/>
          <w:marTop w:val="0"/>
          <w:marBottom w:val="0"/>
          <w:divBdr>
            <w:top w:val="none" w:sz="0" w:space="0" w:color="auto"/>
            <w:left w:val="none" w:sz="0" w:space="0" w:color="auto"/>
            <w:bottom w:val="none" w:sz="0" w:space="0" w:color="auto"/>
            <w:right w:val="none" w:sz="0" w:space="0" w:color="auto"/>
          </w:divBdr>
        </w:div>
        <w:div w:id="269164773">
          <w:marLeft w:val="0"/>
          <w:marRight w:val="0"/>
          <w:marTop w:val="0"/>
          <w:marBottom w:val="0"/>
          <w:divBdr>
            <w:top w:val="none" w:sz="0" w:space="0" w:color="auto"/>
            <w:left w:val="none" w:sz="0" w:space="0" w:color="auto"/>
            <w:bottom w:val="none" w:sz="0" w:space="0" w:color="auto"/>
            <w:right w:val="none" w:sz="0" w:space="0" w:color="auto"/>
          </w:divBdr>
        </w:div>
        <w:div w:id="1900479479">
          <w:marLeft w:val="0"/>
          <w:marRight w:val="0"/>
          <w:marTop w:val="0"/>
          <w:marBottom w:val="0"/>
          <w:divBdr>
            <w:top w:val="none" w:sz="0" w:space="0" w:color="auto"/>
            <w:left w:val="none" w:sz="0" w:space="0" w:color="auto"/>
            <w:bottom w:val="none" w:sz="0" w:space="0" w:color="auto"/>
            <w:right w:val="none" w:sz="0" w:space="0" w:color="auto"/>
          </w:divBdr>
        </w:div>
        <w:div w:id="425224779">
          <w:marLeft w:val="0"/>
          <w:marRight w:val="0"/>
          <w:marTop w:val="0"/>
          <w:marBottom w:val="0"/>
          <w:divBdr>
            <w:top w:val="none" w:sz="0" w:space="0" w:color="auto"/>
            <w:left w:val="none" w:sz="0" w:space="0" w:color="auto"/>
            <w:bottom w:val="none" w:sz="0" w:space="0" w:color="auto"/>
            <w:right w:val="none" w:sz="0" w:space="0" w:color="auto"/>
          </w:divBdr>
        </w:div>
        <w:div w:id="1930961230">
          <w:marLeft w:val="0"/>
          <w:marRight w:val="0"/>
          <w:marTop w:val="0"/>
          <w:marBottom w:val="0"/>
          <w:divBdr>
            <w:top w:val="none" w:sz="0" w:space="0" w:color="auto"/>
            <w:left w:val="none" w:sz="0" w:space="0" w:color="auto"/>
            <w:bottom w:val="none" w:sz="0" w:space="0" w:color="auto"/>
            <w:right w:val="none" w:sz="0" w:space="0" w:color="auto"/>
          </w:divBdr>
        </w:div>
        <w:div w:id="738788908">
          <w:marLeft w:val="0"/>
          <w:marRight w:val="0"/>
          <w:marTop w:val="0"/>
          <w:marBottom w:val="0"/>
          <w:divBdr>
            <w:top w:val="none" w:sz="0" w:space="0" w:color="auto"/>
            <w:left w:val="none" w:sz="0" w:space="0" w:color="auto"/>
            <w:bottom w:val="none" w:sz="0" w:space="0" w:color="auto"/>
            <w:right w:val="none" w:sz="0" w:space="0" w:color="auto"/>
          </w:divBdr>
        </w:div>
        <w:div w:id="1405107268">
          <w:marLeft w:val="0"/>
          <w:marRight w:val="0"/>
          <w:marTop w:val="0"/>
          <w:marBottom w:val="0"/>
          <w:divBdr>
            <w:top w:val="none" w:sz="0" w:space="0" w:color="auto"/>
            <w:left w:val="none" w:sz="0" w:space="0" w:color="auto"/>
            <w:bottom w:val="none" w:sz="0" w:space="0" w:color="auto"/>
            <w:right w:val="none" w:sz="0" w:space="0" w:color="auto"/>
          </w:divBdr>
        </w:div>
        <w:div w:id="309991629">
          <w:marLeft w:val="0"/>
          <w:marRight w:val="0"/>
          <w:marTop w:val="0"/>
          <w:marBottom w:val="0"/>
          <w:divBdr>
            <w:top w:val="none" w:sz="0" w:space="0" w:color="auto"/>
            <w:left w:val="none" w:sz="0" w:space="0" w:color="auto"/>
            <w:bottom w:val="none" w:sz="0" w:space="0" w:color="auto"/>
            <w:right w:val="none" w:sz="0" w:space="0" w:color="auto"/>
          </w:divBdr>
        </w:div>
        <w:div w:id="18701732">
          <w:marLeft w:val="0"/>
          <w:marRight w:val="0"/>
          <w:marTop w:val="0"/>
          <w:marBottom w:val="0"/>
          <w:divBdr>
            <w:top w:val="none" w:sz="0" w:space="0" w:color="auto"/>
            <w:left w:val="none" w:sz="0" w:space="0" w:color="auto"/>
            <w:bottom w:val="none" w:sz="0" w:space="0" w:color="auto"/>
            <w:right w:val="none" w:sz="0" w:space="0" w:color="auto"/>
          </w:divBdr>
        </w:div>
        <w:div w:id="1880240004">
          <w:marLeft w:val="0"/>
          <w:marRight w:val="0"/>
          <w:marTop w:val="0"/>
          <w:marBottom w:val="0"/>
          <w:divBdr>
            <w:top w:val="none" w:sz="0" w:space="0" w:color="auto"/>
            <w:left w:val="none" w:sz="0" w:space="0" w:color="auto"/>
            <w:bottom w:val="none" w:sz="0" w:space="0" w:color="auto"/>
            <w:right w:val="none" w:sz="0" w:space="0" w:color="auto"/>
          </w:divBdr>
        </w:div>
        <w:div w:id="1955549867">
          <w:marLeft w:val="0"/>
          <w:marRight w:val="0"/>
          <w:marTop w:val="0"/>
          <w:marBottom w:val="0"/>
          <w:divBdr>
            <w:top w:val="none" w:sz="0" w:space="0" w:color="auto"/>
            <w:left w:val="none" w:sz="0" w:space="0" w:color="auto"/>
            <w:bottom w:val="none" w:sz="0" w:space="0" w:color="auto"/>
            <w:right w:val="none" w:sz="0" w:space="0" w:color="auto"/>
          </w:divBdr>
        </w:div>
        <w:div w:id="271058236">
          <w:marLeft w:val="0"/>
          <w:marRight w:val="0"/>
          <w:marTop w:val="0"/>
          <w:marBottom w:val="0"/>
          <w:divBdr>
            <w:top w:val="none" w:sz="0" w:space="0" w:color="auto"/>
            <w:left w:val="none" w:sz="0" w:space="0" w:color="auto"/>
            <w:bottom w:val="none" w:sz="0" w:space="0" w:color="auto"/>
            <w:right w:val="none" w:sz="0" w:space="0" w:color="auto"/>
          </w:divBdr>
        </w:div>
        <w:div w:id="1370304156">
          <w:marLeft w:val="0"/>
          <w:marRight w:val="0"/>
          <w:marTop w:val="0"/>
          <w:marBottom w:val="0"/>
          <w:divBdr>
            <w:top w:val="none" w:sz="0" w:space="0" w:color="auto"/>
            <w:left w:val="none" w:sz="0" w:space="0" w:color="auto"/>
            <w:bottom w:val="none" w:sz="0" w:space="0" w:color="auto"/>
            <w:right w:val="none" w:sz="0" w:space="0" w:color="auto"/>
          </w:divBdr>
        </w:div>
        <w:div w:id="657465844">
          <w:marLeft w:val="0"/>
          <w:marRight w:val="0"/>
          <w:marTop w:val="0"/>
          <w:marBottom w:val="0"/>
          <w:divBdr>
            <w:top w:val="none" w:sz="0" w:space="0" w:color="auto"/>
            <w:left w:val="none" w:sz="0" w:space="0" w:color="auto"/>
            <w:bottom w:val="none" w:sz="0" w:space="0" w:color="auto"/>
            <w:right w:val="none" w:sz="0" w:space="0" w:color="auto"/>
          </w:divBdr>
        </w:div>
        <w:div w:id="497187786">
          <w:marLeft w:val="0"/>
          <w:marRight w:val="0"/>
          <w:marTop w:val="0"/>
          <w:marBottom w:val="0"/>
          <w:divBdr>
            <w:top w:val="none" w:sz="0" w:space="0" w:color="auto"/>
            <w:left w:val="none" w:sz="0" w:space="0" w:color="auto"/>
            <w:bottom w:val="none" w:sz="0" w:space="0" w:color="auto"/>
            <w:right w:val="none" w:sz="0" w:space="0" w:color="auto"/>
          </w:divBdr>
        </w:div>
        <w:div w:id="835418312">
          <w:marLeft w:val="0"/>
          <w:marRight w:val="0"/>
          <w:marTop w:val="0"/>
          <w:marBottom w:val="0"/>
          <w:divBdr>
            <w:top w:val="none" w:sz="0" w:space="0" w:color="auto"/>
            <w:left w:val="none" w:sz="0" w:space="0" w:color="auto"/>
            <w:bottom w:val="none" w:sz="0" w:space="0" w:color="auto"/>
            <w:right w:val="none" w:sz="0" w:space="0" w:color="auto"/>
          </w:divBdr>
        </w:div>
        <w:div w:id="1115753226">
          <w:marLeft w:val="0"/>
          <w:marRight w:val="0"/>
          <w:marTop w:val="0"/>
          <w:marBottom w:val="0"/>
          <w:divBdr>
            <w:top w:val="none" w:sz="0" w:space="0" w:color="auto"/>
            <w:left w:val="none" w:sz="0" w:space="0" w:color="auto"/>
            <w:bottom w:val="none" w:sz="0" w:space="0" w:color="auto"/>
            <w:right w:val="none" w:sz="0" w:space="0" w:color="auto"/>
          </w:divBdr>
        </w:div>
        <w:div w:id="327245468">
          <w:marLeft w:val="0"/>
          <w:marRight w:val="0"/>
          <w:marTop w:val="0"/>
          <w:marBottom w:val="0"/>
          <w:divBdr>
            <w:top w:val="none" w:sz="0" w:space="0" w:color="auto"/>
            <w:left w:val="none" w:sz="0" w:space="0" w:color="auto"/>
            <w:bottom w:val="none" w:sz="0" w:space="0" w:color="auto"/>
            <w:right w:val="none" w:sz="0" w:space="0" w:color="auto"/>
          </w:divBdr>
        </w:div>
        <w:div w:id="672758203">
          <w:marLeft w:val="0"/>
          <w:marRight w:val="0"/>
          <w:marTop w:val="0"/>
          <w:marBottom w:val="0"/>
          <w:divBdr>
            <w:top w:val="none" w:sz="0" w:space="0" w:color="auto"/>
            <w:left w:val="none" w:sz="0" w:space="0" w:color="auto"/>
            <w:bottom w:val="none" w:sz="0" w:space="0" w:color="auto"/>
            <w:right w:val="none" w:sz="0" w:space="0" w:color="auto"/>
          </w:divBdr>
        </w:div>
        <w:div w:id="917012279">
          <w:marLeft w:val="0"/>
          <w:marRight w:val="0"/>
          <w:marTop w:val="0"/>
          <w:marBottom w:val="0"/>
          <w:divBdr>
            <w:top w:val="none" w:sz="0" w:space="0" w:color="auto"/>
            <w:left w:val="none" w:sz="0" w:space="0" w:color="auto"/>
            <w:bottom w:val="none" w:sz="0" w:space="0" w:color="auto"/>
            <w:right w:val="none" w:sz="0" w:space="0" w:color="auto"/>
          </w:divBdr>
        </w:div>
        <w:div w:id="18550924">
          <w:marLeft w:val="0"/>
          <w:marRight w:val="0"/>
          <w:marTop w:val="0"/>
          <w:marBottom w:val="0"/>
          <w:divBdr>
            <w:top w:val="none" w:sz="0" w:space="0" w:color="auto"/>
            <w:left w:val="none" w:sz="0" w:space="0" w:color="auto"/>
            <w:bottom w:val="none" w:sz="0" w:space="0" w:color="auto"/>
            <w:right w:val="none" w:sz="0" w:space="0" w:color="auto"/>
          </w:divBdr>
        </w:div>
        <w:div w:id="1451778472">
          <w:marLeft w:val="0"/>
          <w:marRight w:val="0"/>
          <w:marTop w:val="0"/>
          <w:marBottom w:val="0"/>
          <w:divBdr>
            <w:top w:val="none" w:sz="0" w:space="0" w:color="auto"/>
            <w:left w:val="none" w:sz="0" w:space="0" w:color="auto"/>
            <w:bottom w:val="none" w:sz="0" w:space="0" w:color="auto"/>
            <w:right w:val="none" w:sz="0" w:space="0" w:color="auto"/>
          </w:divBdr>
        </w:div>
        <w:div w:id="415178654">
          <w:marLeft w:val="0"/>
          <w:marRight w:val="0"/>
          <w:marTop w:val="0"/>
          <w:marBottom w:val="0"/>
          <w:divBdr>
            <w:top w:val="none" w:sz="0" w:space="0" w:color="auto"/>
            <w:left w:val="none" w:sz="0" w:space="0" w:color="auto"/>
            <w:bottom w:val="none" w:sz="0" w:space="0" w:color="auto"/>
            <w:right w:val="none" w:sz="0" w:space="0" w:color="auto"/>
          </w:divBdr>
        </w:div>
        <w:div w:id="2046559477">
          <w:marLeft w:val="0"/>
          <w:marRight w:val="0"/>
          <w:marTop w:val="0"/>
          <w:marBottom w:val="0"/>
          <w:divBdr>
            <w:top w:val="none" w:sz="0" w:space="0" w:color="auto"/>
            <w:left w:val="none" w:sz="0" w:space="0" w:color="auto"/>
            <w:bottom w:val="none" w:sz="0" w:space="0" w:color="auto"/>
            <w:right w:val="none" w:sz="0" w:space="0" w:color="auto"/>
          </w:divBdr>
        </w:div>
        <w:div w:id="977224462">
          <w:marLeft w:val="0"/>
          <w:marRight w:val="0"/>
          <w:marTop w:val="0"/>
          <w:marBottom w:val="0"/>
          <w:divBdr>
            <w:top w:val="none" w:sz="0" w:space="0" w:color="auto"/>
            <w:left w:val="none" w:sz="0" w:space="0" w:color="auto"/>
            <w:bottom w:val="none" w:sz="0" w:space="0" w:color="auto"/>
            <w:right w:val="none" w:sz="0" w:space="0" w:color="auto"/>
          </w:divBdr>
        </w:div>
        <w:div w:id="2094084490">
          <w:marLeft w:val="0"/>
          <w:marRight w:val="0"/>
          <w:marTop w:val="0"/>
          <w:marBottom w:val="0"/>
          <w:divBdr>
            <w:top w:val="none" w:sz="0" w:space="0" w:color="auto"/>
            <w:left w:val="none" w:sz="0" w:space="0" w:color="auto"/>
            <w:bottom w:val="none" w:sz="0" w:space="0" w:color="auto"/>
            <w:right w:val="none" w:sz="0" w:space="0" w:color="auto"/>
          </w:divBdr>
        </w:div>
        <w:div w:id="576094146">
          <w:marLeft w:val="0"/>
          <w:marRight w:val="0"/>
          <w:marTop w:val="0"/>
          <w:marBottom w:val="0"/>
          <w:divBdr>
            <w:top w:val="none" w:sz="0" w:space="0" w:color="auto"/>
            <w:left w:val="none" w:sz="0" w:space="0" w:color="auto"/>
            <w:bottom w:val="none" w:sz="0" w:space="0" w:color="auto"/>
            <w:right w:val="none" w:sz="0" w:space="0" w:color="auto"/>
          </w:divBdr>
        </w:div>
        <w:div w:id="1843817540">
          <w:marLeft w:val="0"/>
          <w:marRight w:val="0"/>
          <w:marTop w:val="0"/>
          <w:marBottom w:val="0"/>
          <w:divBdr>
            <w:top w:val="none" w:sz="0" w:space="0" w:color="auto"/>
            <w:left w:val="none" w:sz="0" w:space="0" w:color="auto"/>
            <w:bottom w:val="none" w:sz="0" w:space="0" w:color="auto"/>
            <w:right w:val="none" w:sz="0" w:space="0" w:color="auto"/>
          </w:divBdr>
        </w:div>
        <w:div w:id="255750292">
          <w:marLeft w:val="0"/>
          <w:marRight w:val="0"/>
          <w:marTop w:val="0"/>
          <w:marBottom w:val="0"/>
          <w:divBdr>
            <w:top w:val="none" w:sz="0" w:space="0" w:color="auto"/>
            <w:left w:val="none" w:sz="0" w:space="0" w:color="auto"/>
            <w:bottom w:val="none" w:sz="0" w:space="0" w:color="auto"/>
            <w:right w:val="none" w:sz="0" w:space="0" w:color="auto"/>
          </w:divBdr>
        </w:div>
        <w:div w:id="2059233131">
          <w:marLeft w:val="0"/>
          <w:marRight w:val="0"/>
          <w:marTop w:val="0"/>
          <w:marBottom w:val="0"/>
          <w:divBdr>
            <w:top w:val="none" w:sz="0" w:space="0" w:color="auto"/>
            <w:left w:val="none" w:sz="0" w:space="0" w:color="auto"/>
            <w:bottom w:val="none" w:sz="0" w:space="0" w:color="auto"/>
            <w:right w:val="none" w:sz="0" w:space="0" w:color="auto"/>
          </w:divBdr>
        </w:div>
        <w:div w:id="257906690">
          <w:marLeft w:val="0"/>
          <w:marRight w:val="0"/>
          <w:marTop w:val="0"/>
          <w:marBottom w:val="0"/>
          <w:divBdr>
            <w:top w:val="none" w:sz="0" w:space="0" w:color="auto"/>
            <w:left w:val="none" w:sz="0" w:space="0" w:color="auto"/>
            <w:bottom w:val="none" w:sz="0" w:space="0" w:color="auto"/>
            <w:right w:val="none" w:sz="0" w:space="0" w:color="auto"/>
          </w:divBdr>
        </w:div>
        <w:div w:id="1940483515">
          <w:marLeft w:val="0"/>
          <w:marRight w:val="0"/>
          <w:marTop w:val="0"/>
          <w:marBottom w:val="0"/>
          <w:divBdr>
            <w:top w:val="none" w:sz="0" w:space="0" w:color="auto"/>
            <w:left w:val="none" w:sz="0" w:space="0" w:color="auto"/>
            <w:bottom w:val="none" w:sz="0" w:space="0" w:color="auto"/>
            <w:right w:val="none" w:sz="0" w:space="0" w:color="auto"/>
          </w:divBdr>
        </w:div>
        <w:div w:id="1303775615">
          <w:marLeft w:val="0"/>
          <w:marRight w:val="0"/>
          <w:marTop w:val="0"/>
          <w:marBottom w:val="0"/>
          <w:divBdr>
            <w:top w:val="none" w:sz="0" w:space="0" w:color="auto"/>
            <w:left w:val="none" w:sz="0" w:space="0" w:color="auto"/>
            <w:bottom w:val="none" w:sz="0" w:space="0" w:color="auto"/>
            <w:right w:val="none" w:sz="0" w:space="0" w:color="auto"/>
          </w:divBdr>
        </w:div>
        <w:div w:id="1559703436">
          <w:marLeft w:val="0"/>
          <w:marRight w:val="0"/>
          <w:marTop w:val="0"/>
          <w:marBottom w:val="0"/>
          <w:divBdr>
            <w:top w:val="none" w:sz="0" w:space="0" w:color="auto"/>
            <w:left w:val="none" w:sz="0" w:space="0" w:color="auto"/>
            <w:bottom w:val="none" w:sz="0" w:space="0" w:color="auto"/>
            <w:right w:val="none" w:sz="0" w:space="0" w:color="auto"/>
          </w:divBdr>
        </w:div>
        <w:div w:id="923338910">
          <w:marLeft w:val="0"/>
          <w:marRight w:val="0"/>
          <w:marTop w:val="0"/>
          <w:marBottom w:val="0"/>
          <w:divBdr>
            <w:top w:val="none" w:sz="0" w:space="0" w:color="auto"/>
            <w:left w:val="none" w:sz="0" w:space="0" w:color="auto"/>
            <w:bottom w:val="none" w:sz="0" w:space="0" w:color="auto"/>
            <w:right w:val="none" w:sz="0" w:space="0" w:color="auto"/>
          </w:divBdr>
        </w:div>
        <w:div w:id="588008268">
          <w:marLeft w:val="0"/>
          <w:marRight w:val="0"/>
          <w:marTop w:val="0"/>
          <w:marBottom w:val="0"/>
          <w:divBdr>
            <w:top w:val="none" w:sz="0" w:space="0" w:color="auto"/>
            <w:left w:val="none" w:sz="0" w:space="0" w:color="auto"/>
            <w:bottom w:val="none" w:sz="0" w:space="0" w:color="auto"/>
            <w:right w:val="none" w:sz="0" w:space="0" w:color="auto"/>
          </w:divBdr>
        </w:div>
        <w:div w:id="782385951">
          <w:marLeft w:val="0"/>
          <w:marRight w:val="0"/>
          <w:marTop w:val="0"/>
          <w:marBottom w:val="0"/>
          <w:divBdr>
            <w:top w:val="none" w:sz="0" w:space="0" w:color="auto"/>
            <w:left w:val="none" w:sz="0" w:space="0" w:color="auto"/>
            <w:bottom w:val="none" w:sz="0" w:space="0" w:color="auto"/>
            <w:right w:val="none" w:sz="0" w:space="0" w:color="auto"/>
          </w:divBdr>
        </w:div>
        <w:div w:id="679040371">
          <w:marLeft w:val="0"/>
          <w:marRight w:val="0"/>
          <w:marTop w:val="0"/>
          <w:marBottom w:val="0"/>
          <w:divBdr>
            <w:top w:val="none" w:sz="0" w:space="0" w:color="auto"/>
            <w:left w:val="none" w:sz="0" w:space="0" w:color="auto"/>
            <w:bottom w:val="none" w:sz="0" w:space="0" w:color="auto"/>
            <w:right w:val="none" w:sz="0" w:space="0" w:color="auto"/>
          </w:divBdr>
        </w:div>
        <w:div w:id="1065764015">
          <w:marLeft w:val="0"/>
          <w:marRight w:val="0"/>
          <w:marTop w:val="0"/>
          <w:marBottom w:val="0"/>
          <w:divBdr>
            <w:top w:val="none" w:sz="0" w:space="0" w:color="auto"/>
            <w:left w:val="none" w:sz="0" w:space="0" w:color="auto"/>
            <w:bottom w:val="none" w:sz="0" w:space="0" w:color="auto"/>
            <w:right w:val="none" w:sz="0" w:space="0" w:color="auto"/>
          </w:divBdr>
        </w:div>
        <w:div w:id="485518118">
          <w:marLeft w:val="0"/>
          <w:marRight w:val="0"/>
          <w:marTop w:val="0"/>
          <w:marBottom w:val="0"/>
          <w:divBdr>
            <w:top w:val="none" w:sz="0" w:space="0" w:color="auto"/>
            <w:left w:val="none" w:sz="0" w:space="0" w:color="auto"/>
            <w:bottom w:val="none" w:sz="0" w:space="0" w:color="auto"/>
            <w:right w:val="none" w:sz="0" w:space="0" w:color="auto"/>
          </w:divBdr>
        </w:div>
        <w:div w:id="1084303370">
          <w:marLeft w:val="0"/>
          <w:marRight w:val="0"/>
          <w:marTop w:val="0"/>
          <w:marBottom w:val="0"/>
          <w:divBdr>
            <w:top w:val="none" w:sz="0" w:space="0" w:color="auto"/>
            <w:left w:val="none" w:sz="0" w:space="0" w:color="auto"/>
            <w:bottom w:val="none" w:sz="0" w:space="0" w:color="auto"/>
            <w:right w:val="none" w:sz="0" w:space="0" w:color="auto"/>
          </w:divBdr>
        </w:div>
        <w:div w:id="351957087">
          <w:marLeft w:val="0"/>
          <w:marRight w:val="0"/>
          <w:marTop w:val="0"/>
          <w:marBottom w:val="0"/>
          <w:divBdr>
            <w:top w:val="none" w:sz="0" w:space="0" w:color="auto"/>
            <w:left w:val="none" w:sz="0" w:space="0" w:color="auto"/>
            <w:bottom w:val="none" w:sz="0" w:space="0" w:color="auto"/>
            <w:right w:val="none" w:sz="0" w:space="0" w:color="auto"/>
          </w:divBdr>
        </w:div>
        <w:div w:id="489322615">
          <w:marLeft w:val="0"/>
          <w:marRight w:val="0"/>
          <w:marTop w:val="0"/>
          <w:marBottom w:val="0"/>
          <w:divBdr>
            <w:top w:val="none" w:sz="0" w:space="0" w:color="auto"/>
            <w:left w:val="none" w:sz="0" w:space="0" w:color="auto"/>
            <w:bottom w:val="none" w:sz="0" w:space="0" w:color="auto"/>
            <w:right w:val="none" w:sz="0" w:space="0" w:color="auto"/>
          </w:divBdr>
        </w:div>
        <w:div w:id="667755370">
          <w:marLeft w:val="0"/>
          <w:marRight w:val="0"/>
          <w:marTop w:val="0"/>
          <w:marBottom w:val="0"/>
          <w:divBdr>
            <w:top w:val="none" w:sz="0" w:space="0" w:color="auto"/>
            <w:left w:val="none" w:sz="0" w:space="0" w:color="auto"/>
            <w:bottom w:val="none" w:sz="0" w:space="0" w:color="auto"/>
            <w:right w:val="none" w:sz="0" w:space="0" w:color="auto"/>
          </w:divBdr>
        </w:div>
        <w:div w:id="895891778">
          <w:marLeft w:val="0"/>
          <w:marRight w:val="0"/>
          <w:marTop w:val="0"/>
          <w:marBottom w:val="0"/>
          <w:divBdr>
            <w:top w:val="none" w:sz="0" w:space="0" w:color="auto"/>
            <w:left w:val="none" w:sz="0" w:space="0" w:color="auto"/>
            <w:bottom w:val="none" w:sz="0" w:space="0" w:color="auto"/>
            <w:right w:val="none" w:sz="0" w:space="0" w:color="auto"/>
          </w:divBdr>
        </w:div>
        <w:div w:id="546070353">
          <w:marLeft w:val="0"/>
          <w:marRight w:val="0"/>
          <w:marTop w:val="0"/>
          <w:marBottom w:val="0"/>
          <w:divBdr>
            <w:top w:val="none" w:sz="0" w:space="0" w:color="auto"/>
            <w:left w:val="none" w:sz="0" w:space="0" w:color="auto"/>
            <w:bottom w:val="none" w:sz="0" w:space="0" w:color="auto"/>
            <w:right w:val="none" w:sz="0" w:space="0" w:color="auto"/>
          </w:divBdr>
        </w:div>
      </w:divsChild>
    </w:div>
    <w:div w:id="1044064319">
      <w:bodyDiv w:val="1"/>
      <w:marLeft w:val="0"/>
      <w:marRight w:val="0"/>
      <w:marTop w:val="0"/>
      <w:marBottom w:val="0"/>
      <w:divBdr>
        <w:top w:val="none" w:sz="0" w:space="0" w:color="auto"/>
        <w:left w:val="none" w:sz="0" w:space="0" w:color="auto"/>
        <w:bottom w:val="none" w:sz="0" w:space="0" w:color="auto"/>
        <w:right w:val="none" w:sz="0" w:space="0" w:color="auto"/>
      </w:divBdr>
    </w:div>
    <w:div w:id="1044325979">
      <w:bodyDiv w:val="1"/>
      <w:marLeft w:val="0"/>
      <w:marRight w:val="0"/>
      <w:marTop w:val="0"/>
      <w:marBottom w:val="0"/>
      <w:divBdr>
        <w:top w:val="none" w:sz="0" w:space="0" w:color="auto"/>
        <w:left w:val="none" w:sz="0" w:space="0" w:color="auto"/>
        <w:bottom w:val="none" w:sz="0" w:space="0" w:color="auto"/>
        <w:right w:val="none" w:sz="0" w:space="0" w:color="auto"/>
      </w:divBdr>
    </w:div>
    <w:div w:id="1044789797">
      <w:bodyDiv w:val="1"/>
      <w:marLeft w:val="0"/>
      <w:marRight w:val="0"/>
      <w:marTop w:val="0"/>
      <w:marBottom w:val="0"/>
      <w:divBdr>
        <w:top w:val="none" w:sz="0" w:space="0" w:color="auto"/>
        <w:left w:val="none" w:sz="0" w:space="0" w:color="auto"/>
        <w:bottom w:val="none" w:sz="0" w:space="0" w:color="auto"/>
        <w:right w:val="none" w:sz="0" w:space="0" w:color="auto"/>
      </w:divBdr>
    </w:div>
    <w:div w:id="1044913585">
      <w:bodyDiv w:val="1"/>
      <w:marLeft w:val="0"/>
      <w:marRight w:val="0"/>
      <w:marTop w:val="0"/>
      <w:marBottom w:val="0"/>
      <w:divBdr>
        <w:top w:val="none" w:sz="0" w:space="0" w:color="auto"/>
        <w:left w:val="none" w:sz="0" w:space="0" w:color="auto"/>
        <w:bottom w:val="none" w:sz="0" w:space="0" w:color="auto"/>
        <w:right w:val="none" w:sz="0" w:space="0" w:color="auto"/>
      </w:divBdr>
    </w:div>
    <w:div w:id="1046492904">
      <w:bodyDiv w:val="1"/>
      <w:marLeft w:val="0"/>
      <w:marRight w:val="0"/>
      <w:marTop w:val="0"/>
      <w:marBottom w:val="0"/>
      <w:divBdr>
        <w:top w:val="none" w:sz="0" w:space="0" w:color="auto"/>
        <w:left w:val="none" w:sz="0" w:space="0" w:color="auto"/>
        <w:bottom w:val="none" w:sz="0" w:space="0" w:color="auto"/>
        <w:right w:val="none" w:sz="0" w:space="0" w:color="auto"/>
      </w:divBdr>
      <w:divsChild>
        <w:div w:id="425227309">
          <w:marLeft w:val="0"/>
          <w:marRight w:val="0"/>
          <w:marTop w:val="0"/>
          <w:marBottom w:val="0"/>
          <w:divBdr>
            <w:top w:val="none" w:sz="0" w:space="0" w:color="auto"/>
            <w:left w:val="none" w:sz="0" w:space="0" w:color="auto"/>
            <w:bottom w:val="none" w:sz="0" w:space="0" w:color="auto"/>
            <w:right w:val="none" w:sz="0" w:space="0" w:color="auto"/>
          </w:divBdr>
        </w:div>
        <w:div w:id="135071967">
          <w:marLeft w:val="0"/>
          <w:marRight w:val="0"/>
          <w:marTop w:val="0"/>
          <w:marBottom w:val="0"/>
          <w:divBdr>
            <w:top w:val="none" w:sz="0" w:space="0" w:color="auto"/>
            <w:left w:val="none" w:sz="0" w:space="0" w:color="auto"/>
            <w:bottom w:val="none" w:sz="0" w:space="0" w:color="auto"/>
            <w:right w:val="none" w:sz="0" w:space="0" w:color="auto"/>
          </w:divBdr>
        </w:div>
        <w:div w:id="1260526188">
          <w:marLeft w:val="0"/>
          <w:marRight w:val="0"/>
          <w:marTop w:val="0"/>
          <w:marBottom w:val="0"/>
          <w:divBdr>
            <w:top w:val="none" w:sz="0" w:space="0" w:color="auto"/>
            <w:left w:val="none" w:sz="0" w:space="0" w:color="auto"/>
            <w:bottom w:val="none" w:sz="0" w:space="0" w:color="auto"/>
            <w:right w:val="none" w:sz="0" w:space="0" w:color="auto"/>
          </w:divBdr>
        </w:div>
        <w:div w:id="713771045">
          <w:marLeft w:val="0"/>
          <w:marRight w:val="0"/>
          <w:marTop w:val="0"/>
          <w:marBottom w:val="0"/>
          <w:divBdr>
            <w:top w:val="none" w:sz="0" w:space="0" w:color="auto"/>
            <w:left w:val="none" w:sz="0" w:space="0" w:color="auto"/>
            <w:bottom w:val="none" w:sz="0" w:space="0" w:color="auto"/>
            <w:right w:val="none" w:sz="0" w:space="0" w:color="auto"/>
          </w:divBdr>
        </w:div>
        <w:div w:id="1118569049">
          <w:marLeft w:val="0"/>
          <w:marRight w:val="0"/>
          <w:marTop w:val="0"/>
          <w:marBottom w:val="0"/>
          <w:divBdr>
            <w:top w:val="none" w:sz="0" w:space="0" w:color="auto"/>
            <w:left w:val="none" w:sz="0" w:space="0" w:color="auto"/>
            <w:bottom w:val="none" w:sz="0" w:space="0" w:color="auto"/>
            <w:right w:val="none" w:sz="0" w:space="0" w:color="auto"/>
          </w:divBdr>
        </w:div>
        <w:div w:id="150945850">
          <w:marLeft w:val="0"/>
          <w:marRight w:val="0"/>
          <w:marTop w:val="0"/>
          <w:marBottom w:val="0"/>
          <w:divBdr>
            <w:top w:val="none" w:sz="0" w:space="0" w:color="auto"/>
            <w:left w:val="none" w:sz="0" w:space="0" w:color="auto"/>
            <w:bottom w:val="none" w:sz="0" w:space="0" w:color="auto"/>
            <w:right w:val="none" w:sz="0" w:space="0" w:color="auto"/>
          </w:divBdr>
        </w:div>
        <w:div w:id="448166083">
          <w:marLeft w:val="0"/>
          <w:marRight w:val="0"/>
          <w:marTop w:val="0"/>
          <w:marBottom w:val="0"/>
          <w:divBdr>
            <w:top w:val="none" w:sz="0" w:space="0" w:color="auto"/>
            <w:left w:val="none" w:sz="0" w:space="0" w:color="auto"/>
            <w:bottom w:val="none" w:sz="0" w:space="0" w:color="auto"/>
            <w:right w:val="none" w:sz="0" w:space="0" w:color="auto"/>
          </w:divBdr>
        </w:div>
        <w:div w:id="2112163026">
          <w:marLeft w:val="0"/>
          <w:marRight w:val="0"/>
          <w:marTop w:val="0"/>
          <w:marBottom w:val="0"/>
          <w:divBdr>
            <w:top w:val="none" w:sz="0" w:space="0" w:color="auto"/>
            <w:left w:val="none" w:sz="0" w:space="0" w:color="auto"/>
            <w:bottom w:val="none" w:sz="0" w:space="0" w:color="auto"/>
            <w:right w:val="none" w:sz="0" w:space="0" w:color="auto"/>
          </w:divBdr>
        </w:div>
        <w:div w:id="1707245177">
          <w:marLeft w:val="0"/>
          <w:marRight w:val="0"/>
          <w:marTop w:val="0"/>
          <w:marBottom w:val="0"/>
          <w:divBdr>
            <w:top w:val="none" w:sz="0" w:space="0" w:color="auto"/>
            <w:left w:val="none" w:sz="0" w:space="0" w:color="auto"/>
            <w:bottom w:val="none" w:sz="0" w:space="0" w:color="auto"/>
            <w:right w:val="none" w:sz="0" w:space="0" w:color="auto"/>
          </w:divBdr>
        </w:div>
        <w:div w:id="560211180">
          <w:marLeft w:val="0"/>
          <w:marRight w:val="0"/>
          <w:marTop w:val="0"/>
          <w:marBottom w:val="0"/>
          <w:divBdr>
            <w:top w:val="none" w:sz="0" w:space="0" w:color="auto"/>
            <w:left w:val="none" w:sz="0" w:space="0" w:color="auto"/>
            <w:bottom w:val="none" w:sz="0" w:space="0" w:color="auto"/>
            <w:right w:val="none" w:sz="0" w:space="0" w:color="auto"/>
          </w:divBdr>
        </w:div>
        <w:div w:id="2089886962">
          <w:marLeft w:val="0"/>
          <w:marRight w:val="0"/>
          <w:marTop w:val="0"/>
          <w:marBottom w:val="0"/>
          <w:divBdr>
            <w:top w:val="none" w:sz="0" w:space="0" w:color="auto"/>
            <w:left w:val="none" w:sz="0" w:space="0" w:color="auto"/>
            <w:bottom w:val="none" w:sz="0" w:space="0" w:color="auto"/>
            <w:right w:val="none" w:sz="0" w:space="0" w:color="auto"/>
          </w:divBdr>
        </w:div>
        <w:div w:id="1636716133">
          <w:marLeft w:val="0"/>
          <w:marRight w:val="0"/>
          <w:marTop w:val="0"/>
          <w:marBottom w:val="0"/>
          <w:divBdr>
            <w:top w:val="none" w:sz="0" w:space="0" w:color="auto"/>
            <w:left w:val="none" w:sz="0" w:space="0" w:color="auto"/>
            <w:bottom w:val="none" w:sz="0" w:space="0" w:color="auto"/>
            <w:right w:val="none" w:sz="0" w:space="0" w:color="auto"/>
          </w:divBdr>
        </w:div>
        <w:div w:id="666052972">
          <w:marLeft w:val="0"/>
          <w:marRight w:val="0"/>
          <w:marTop w:val="0"/>
          <w:marBottom w:val="0"/>
          <w:divBdr>
            <w:top w:val="none" w:sz="0" w:space="0" w:color="auto"/>
            <w:left w:val="none" w:sz="0" w:space="0" w:color="auto"/>
            <w:bottom w:val="none" w:sz="0" w:space="0" w:color="auto"/>
            <w:right w:val="none" w:sz="0" w:space="0" w:color="auto"/>
          </w:divBdr>
        </w:div>
        <w:div w:id="643629585">
          <w:marLeft w:val="0"/>
          <w:marRight w:val="0"/>
          <w:marTop w:val="0"/>
          <w:marBottom w:val="0"/>
          <w:divBdr>
            <w:top w:val="none" w:sz="0" w:space="0" w:color="auto"/>
            <w:left w:val="none" w:sz="0" w:space="0" w:color="auto"/>
            <w:bottom w:val="none" w:sz="0" w:space="0" w:color="auto"/>
            <w:right w:val="none" w:sz="0" w:space="0" w:color="auto"/>
          </w:divBdr>
        </w:div>
        <w:div w:id="1425960681">
          <w:marLeft w:val="0"/>
          <w:marRight w:val="0"/>
          <w:marTop w:val="0"/>
          <w:marBottom w:val="0"/>
          <w:divBdr>
            <w:top w:val="none" w:sz="0" w:space="0" w:color="auto"/>
            <w:left w:val="none" w:sz="0" w:space="0" w:color="auto"/>
            <w:bottom w:val="none" w:sz="0" w:space="0" w:color="auto"/>
            <w:right w:val="none" w:sz="0" w:space="0" w:color="auto"/>
          </w:divBdr>
        </w:div>
        <w:div w:id="2119837899">
          <w:marLeft w:val="0"/>
          <w:marRight w:val="0"/>
          <w:marTop w:val="0"/>
          <w:marBottom w:val="0"/>
          <w:divBdr>
            <w:top w:val="none" w:sz="0" w:space="0" w:color="auto"/>
            <w:left w:val="none" w:sz="0" w:space="0" w:color="auto"/>
            <w:bottom w:val="none" w:sz="0" w:space="0" w:color="auto"/>
            <w:right w:val="none" w:sz="0" w:space="0" w:color="auto"/>
          </w:divBdr>
        </w:div>
        <w:div w:id="2031837091">
          <w:marLeft w:val="0"/>
          <w:marRight w:val="0"/>
          <w:marTop w:val="0"/>
          <w:marBottom w:val="0"/>
          <w:divBdr>
            <w:top w:val="none" w:sz="0" w:space="0" w:color="auto"/>
            <w:left w:val="none" w:sz="0" w:space="0" w:color="auto"/>
            <w:bottom w:val="none" w:sz="0" w:space="0" w:color="auto"/>
            <w:right w:val="none" w:sz="0" w:space="0" w:color="auto"/>
          </w:divBdr>
        </w:div>
        <w:div w:id="520708519">
          <w:marLeft w:val="0"/>
          <w:marRight w:val="0"/>
          <w:marTop w:val="0"/>
          <w:marBottom w:val="0"/>
          <w:divBdr>
            <w:top w:val="none" w:sz="0" w:space="0" w:color="auto"/>
            <w:left w:val="none" w:sz="0" w:space="0" w:color="auto"/>
            <w:bottom w:val="none" w:sz="0" w:space="0" w:color="auto"/>
            <w:right w:val="none" w:sz="0" w:space="0" w:color="auto"/>
          </w:divBdr>
        </w:div>
        <w:div w:id="2036927609">
          <w:marLeft w:val="0"/>
          <w:marRight w:val="0"/>
          <w:marTop w:val="0"/>
          <w:marBottom w:val="0"/>
          <w:divBdr>
            <w:top w:val="none" w:sz="0" w:space="0" w:color="auto"/>
            <w:left w:val="none" w:sz="0" w:space="0" w:color="auto"/>
            <w:bottom w:val="none" w:sz="0" w:space="0" w:color="auto"/>
            <w:right w:val="none" w:sz="0" w:space="0" w:color="auto"/>
          </w:divBdr>
        </w:div>
        <w:div w:id="416294075">
          <w:marLeft w:val="0"/>
          <w:marRight w:val="0"/>
          <w:marTop w:val="0"/>
          <w:marBottom w:val="0"/>
          <w:divBdr>
            <w:top w:val="none" w:sz="0" w:space="0" w:color="auto"/>
            <w:left w:val="none" w:sz="0" w:space="0" w:color="auto"/>
            <w:bottom w:val="none" w:sz="0" w:space="0" w:color="auto"/>
            <w:right w:val="none" w:sz="0" w:space="0" w:color="auto"/>
          </w:divBdr>
        </w:div>
        <w:div w:id="855268139">
          <w:marLeft w:val="0"/>
          <w:marRight w:val="0"/>
          <w:marTop w:val="0"/>
          <w:marBottom w:val="0"/>
          <w:divBdr>
            <w:top w:val="none" w:sz="0" w:space="0" w:color="auto"/>
            <w:left w:val="none" w:sz="0" w:space="0" w:color="auto"/>
            <w:bottom w:val="none" w:sz="0" w:space="0" w:color="auto"/>
            <w:right w:val="none" w:sz="0" w:space="0" w:color="auto"/>
          </w:divBdr>
        </w:div>
        <w:div w:id="378281776">
          <w:marLeft w:val="0"/>
          <w:marRight w:val="0"/>
          <w:marTop w:val="0"/>
          <w:marBottom w:val="0"/>
          <w:divBdr>
            <w:top w:val="none" w:sz="0" w:space="0" w:color="auto"/>
            <w:left w:val="none" w:sz="0" w:space="0" w:color="auto"/>
            <w:bottom w:val="none" w:sz="0" w:space="0" w:color="auto"/>
            <w:right w:val="none" w:sz="0" w:space="0" w:color="auto"/>
          </w:divBdr>
        </w:div>
        <w:div w:id="170609803">
          <w:marLeft w:val="0"/>
          <w:marRight w:val="0"/>
          <w:marTop w:val="0"/>
          <w:marBottom w:val="0"/>
          <w:divBdr>
            <w:top w:val="none" w:sz="0" w:space="0" w:color="auto"/>
            <w:left w:val="none" w:sz="0" w:space="0" w:color="auto"/>
            <w:bottom w:val="none" w:sz="0" w:space="0" w:color="auto"/>
            <w:right w:val="none" w:sz="0" w:space="0" w:color="auto"/>
          </w:divBdr>
        </w:div>
        <w:div w:id="241719055">
          <w:marLeft w:val="0"/>
          <w:marRight w:val="0"/>
          <w:marTop w:val="0"/>
          <w:marBottom w:val="0"/>
          <w:divBdr>
            <w:top w:val="none" w:sz="0" w:space="0" w:color="auto"/>
            <w:left w:val="none" w:sz="0" w:space="0" w:color="auto"/>
            <w:bottom w:val="none" w:sz="0" w:space="0" w:color="auto"/>
            <w:right w:val="none" w:sz="0" w:space="0" w:color="auto"/>
          </w:divBdr>
        </w:div>
        <w:div w:id="2102682002">
          <w:marLeft w:val="0"/>
          <w:marRight w:val="0"/>
          <w:marTop w:val="0"/>
          <w:marBottom w:val="0"/>
          <w:divBdr>
            <w:top w:val="none" w:sz="0" w:space="0" w:color="auto"/>
            <w:left w:val="none" w:sz="0" w:space="0" w:color="auto"/>
            <w:bottom w:val="none" w:sz="0" w:space="0" w:color="auto"/>
            <w:right w:val="none" w:sz="0" w:space="0" w:color="auto"/>
          </w:divBdr>
        </w:div>
        <w:div w:id="973027275">
          <w:marLeft w:val="0"/>
          <w:marRight w:val="0"/>
          <w:marTop w:val="0"/>
          <w:marBottom w:val="0"/>
          <w:divBdr>
            <w:top w:val="none" w:sz="0" w:space="0" w:color="auto"/>
            <w:left w:val="none" w:sz="0" w:space="0" w:color="auto"/>
            <w:bottom w:val="none" w:sz="0" w:space="0" w:color="auto"/>
            <w:right w:val="none" w:sz="0" w:space="0" w:color="auto"/>
          </w:divBdr>
        </w:div>
        <w:div w:id="173422578">
          <w:marLeft w:val="0"/>
          <w:marRight w:val="0"/>
          <w:marTop w:val="0"/>
          <w:marBottom w:val="0"/>
          <w:divBdr>
            <w:top w:val="none" w:sz="0" w:space="0" w:color="auto"/>
            <w:left w:val="none" w:sz="0" w:space="0" w:color="auto"/>
            <w:bottom w:val="none" w:sz="0" w:space="0" w:color="auto"/>
            <w:right w:val="none" w:sz="0" w:space="0" w:color="auto"/>
          </w:divBdr>
        </w:div>
        <w:div w:id="1202326602">
          <w:marLeft w:val="0"/>
          <w:marRight w:val="0"/>
          <w:marTop w:val="0"/>
          <w:marBottom w:val="0"/>
          <w:divBdr>
            <w:top w:val="none" w:sz="0" w:space="0" w:color="auto"/>
            <w:left w:val="none" w:sz="0" w:space="0" w:color="auto"/>
            <w:bottom w:val="none" w:sz="0" w:space="0" w:color="auto"/>
            <w:right w:val="none" w:sz="0" w:space="0" w:color="auto"/>
          </w:divBdr>
        </w:div>
        <w:div w:id="8338794">
          <w:marLeft w:val="0"/>
          <w:marRight w:val="0"/>
          <w:marTop w:val="0"/>
          <w:marBottom w:val="0"/>
          <w:divBdr>
            <w:top w:val="none" w:sz="0" w:space="0" w:color="auto"/>
            <w:left w:val="none" w:sz="0" w:space="0" w:color="auto"/>
            <w:bottom w:val="none" w:sz="0" w:space="0" w:color="auto"/>
            <w:right w:val="none" w:sz="0" w:space="0" w:color="auto"/>
          </w:divBdr>
        </w:div>
        <w:div w:id="876505053">
          <w:marLeft w:val="0"/>
          <w:marRight w:val="0"/>
          <w:marTop w:val="0"/>
          <w:marBottom w:val="0"/>
          <w:divBdr>
            <w:top w:val="none" w:sz="0" w:space="0" w:color="auto"/>
            <w:left w:val="none" w:sz="0" w:space="0" w:color="auto"/>
            <w:bottom w:val="none" w:sz="0" w:space="0" w:color="auto"/>
            <w:right w:val="none" w:sz="0" w:space="0" w:color="auto"/>
          </w:divBdr>
        </w:div>
        <w:div w:id="856239740">
          <w:marLeft w:val="0"/>
          <w:marRight w:val="0"/>
          <w:marTop w:val="0"/>
          <w:marBottom w:val="0"/>
          <w:divBdr>
            <w:top w:val="none" w:sz="0" w:space="0" w:color="auto"/>
            <w:left w:val="none" w:sz="0" w:space="0" w:color="auto"/>
            <w:bottom w:val="none" w:sz="0" w:space="0" w:color="auto"/>
            <w:right w:val="none" w:sz="0" w:space="0" w:color="auto"/>
          </w:divBdr>
        </w:div>
        <w:div w:id="1561985123">
          <w:marLeft w:val="0"/>
          <w:marRight w:val="0"/>
          <w:marTop w:val="0"/>
          <w:marBottom w:val="0"/>
          <w:divBdr>
            <w:top w:val="none" w:sz="0" w:space="0" w:color="auto"/>
            <w:left w:val="none" w:sz="0" w:space="0" w:color="auto"/>
            <w:bottom w:val="none" w:sz="0" w:space="0" w:color="auto"/>
            <w:right w:val="none" w:sz="0" w:space="0" w:color="auto"/>
          </w:divBdr>
        </w:div>
        <w:div w:id="1404066656">
          <w:marLeft w:val="0"/>
          <w:marRight w:val="0"/>
          <w:marTop w:val="0"/>
          <w:marBottom w:val="0"/>
          <w:divBdr>
            <w:top w:val="none" w:sz="0" w:space="0" w:color="auto"/>
            <w:left w:val="none" w:sz="0" w:space="0" w:color="auto"/>
            <w:bottom w:val="none" w:sz="0" w:space="0" w:color="auto"/>
            <w:right w:val="none" w:sz="0" w:space="0" w:color="auto"/>
          </w:divBdr>
        </w:div>
        <w:div w:id="653682934">
          <w:marLeft w:val="0"/>
          <w:marRight w:val="0"/>
          <w:marTop w:val="0"/>
          <w:marBottom w:val="0"/>
          <w:divBdr>
            <w:top w:val="none" w:sz="0" w:space="0" w:color="auto"/>
            <w:left w:val="none" w:sz="0" w:space="0" w:color="auto"/>
            <w:bottom w:val="none" w:sz="0" w:space="0" w:color="auto"/>
            <w:right w:val="none" w:sz="0" w:space="0" w:color="auto"/>
          </w:divBdr>
        </w:div>
        <w:div w:id="1032455673">
          <w:marLeft w:val="0"/>
          <w:marRight w:val="0"/>
          <w:marTop w:val="0"/>
          <w:marBottom w:val="0"/>
          <w:divBdr>
            <w:top w:val="none" w:sz="0" w:space="0" w:color="auto"/>
            <w:left w:val="none" w:sz="0" w:space="0" w:color="auto"/>
            <w:bottom w:val="none" w:sz="0" w:space="0" w:color="auto"/>
            <w:right w:val="none" w:sz="0" w:space="0" w:color="auto"/>
          </w:divBdr>
        </w:div>
        <w:div w:id="472063932">
          <w:marLeft w:val="0"/>
          <w:marRight w:val="0"/>
          <w:marTop w:val="0"/>
          <w:marBottom w:val="0"/>
          <w:divBdr>
            <w:top w:val="none" w:sz="0" w:space="0" w:color="auto"/>
            <w:left w:val="none" w:sz="0" w:space="0" w:color="auto"/>
            <w:bottom w:val="none" w:sz="0" w:space="0" w:color="auto"/>
            <w:right w:val="none" w:sz="0" w:space="0" w:color="auto"/>
          </w:divBdr>
        </w:div>
        <w:div w:id="104544435">
          <w:marLeft w:val="0"/>
          <w:marRight w:val="0"/>
          <w:marTop w:val="0"/>
          <w:marBottom w:val="0"/>
          <w:divBdr>
            <w:top w:val="none" w:sz="0" w:space="0" w:color="auto"/>
            <w:left w:val="none" w:sz="0" w:space="0" w:color="auto"/>
            <w:bottom w:val="none" w:sz="0" w:space="0" w:color="auto"/>
            <w:right w:val="none" w:sz="0" w:space="0" w:color="auto"/>
          </w:divBdr>
        </w:div>
        <w:div w:id="916670299">
          <w:marLeft w:val="0"/>
          <w:marRight w:val="0"/>
          <w:marTop w:val="0"/>
          <w:marBottom w:val="0"/>
          <w:divBdr>
            <w:top w:val="none" w:sz="0" w:space="0" w:color="auto"/>
            <w:left w:val="none" w:sz="0" w:space="0" w:color="auto"/>
            <w:bottom w:val="none" w:sz="0" w:space="0" w:color="auto"/>
            <w:right w:val="none" w:sz="0" w:space="0" w:color="auto"/>
          </w:divBdr>
        </w:div>
        <w:div w:id="2048405810">
          <w:marLeft w:val="0"/>
          <w:marRight w:val="0"/>
          <w:marTop w:val="0"/>
          <w:marBottom w:val="0"/>
          <w:divBdr>
            <w:top w:val="none" w:sz="0" w:space="0" w:color="auto"/>
            <w:left w:val="none" w:sz="0" w:space="0" w:color="auto"/>
            <w:bottom w:val="none" w:sz="0" w:space="0" w:color="auto"/>
            <w:right w:val="none" w:sz="0" w:space="0" w:color="auto"/>
          </w:divBdr>
        </w:div>
        <w:div w:id="1560440726">
          <w:marLeft w:val="0"/>
          <w:marRight w:val="0"/>
          <w:marTop w:val="0"/>
          <w:marBottom w:val="0"/>
          <w:divBdr>
            <w:top w:val="none" w:sz="0" w:space="0" w:color="auto"/>
            <w:left w:val="none" w:sz="0" w:space="0" w:color="auto"/>
            <w:bottom w:val="none" w:sz="0" w:space="0" w:color="auto"/>
            <w:right w:val="none" w:sz="0" w:space="0" w:color="auto"/>
          </w:divBdr>
        </w:div>
        <w:div w:id="1726905110">
          <w:marLeft w:val="0"/>
          <w:marRight w:val="0"/>
          <w:marTop w:val="0"/>
          <w:marBottom w:val="0"/>
          <w:divBdr>
            <w:top w:val="none" w:sz="0" w:space="0" w:color="auto"/>
            <w:left w:val="none" w:sz="0" w:space="0" w:color="auto"/>
            <w:bottom w:val="none" w:sz="0" w:space="0" w:color="auto"/>
            <w:right w:val="none" w:sz="0" w:space="0" w:color="auto"/>
          </w:divBdr>
        </w:div>
        <w:div w:id="639268862">
          <w:marLeft w:val="0"/>
          <w:marRight w:val="0"/>
          <w:marTop w:val="0"/>
          <w:marBottom w:val="0"/>
          <w:divBdr>
            <w:top w:val="none" w:sz="0" w:space="0" w:color="auto"/>
            <w:left w:val="none" w:sz="0" w:space="0" w:color="auto"/>
            <w:bottom w:val="none" w:sz="0" w:space="0" w:color="auto"/>
            <w:right w:val="none" w:sz="0" w:space="0" w:color="auto"/>
          </w:divBdr>
        </w:div>
        <w:div w:id="1751538910">
          <w:marLeft w:val="0"/>
          <w:marRight w:val="0"/>
          <w:marTop w:val="0"/>
          <w:marBottom w:val="0"/>
          <w:divBdr>
            <w:top w:val="none" w:sz="0" w:space="0" w:color="auto"/>
            <w:left w:val="none" w:sz="0" w:space="0" w:color="auto"/>
            <w:bottom w:val="none" w:sz="0" w:space="0" w:color="auto"/>
            <w:right w:val="none" w:sz="0" w:space="0" w:color="auto"/>
          </w:divBdr>
        </w:div>
        <w:div w:id="1617827552">
          <w:marLeft w:val="0"/>
          <w:marRight w:val="0"/>
          <w:marTop w:val="0"/>
          <w:marBottom w:val="0"/>
          <w:divBdr>
            <w:top w:val="none" w:sz="0" w:space="0" w:color="auto"/>
            <w:left w:val="none" w:sz="0" w:space="0" w:color="auto"/>
            <w:bottom w:val="none" w:sz="0" w:space="0" w:color="auto"/>
            <w:right w:val="none" w:sz="0" w:space="0" w:color="auto"/>
          </w:divBdr>
        </w:div>
        <w:div w:id="516890825">
          <w:marLeft w:val="0"/>
          <w:marRight w:val="0"/>
          <w:marTop w:val="0"/>
          <w:marBottom w:val="0"/>
          <w:divBdr>
            <w:top w:val="none" w:sz="0" w:space="0" w:color="auto"/>
            <w:left w:val="none" w:sz="0" w:space="0" w:color="auto"/>
            <w:bottom w:val="none" w:sz="0" w:space="0" w:color="auto"/>
            <w:right w:val="none" w:sz="0" w:space="0" w:color="auto"/>
          </w:divBdr>
        </w:div>
        <w:div w:id="1288506676">
          <w:marLeft w:val="0"/>
          <w:marRight w:val="0"/>
          <w:marTop w:val="0"/>
          <w:marBottom w:val="0"/>
          <w:divBdr>
            <w:top w:val="none" w:sz="0" w:space="0" w:color="auto"/>
            <w:left w:val="none" w:sz="0" w:space="0" w:color="auto"/>
            <w:bottom w:val="none" w:sz="0" w:space="0" w:color="auto"/>
            <w:right w:val="none" w:sz="0" w:space="0" w:color="auto"/>
          </w:divBdr>
        </w:div>
        <w:div w:id="106392051">
          <w:marLeft w:val="0"/>
          <w:marRight w:val="0"/>
          <w:marTop w:val="0"/>
          <w:marBottom w:val="0"/>
          <w:divBdr>
            <w:top w:val="none" w:sz="0" w:space="0" w:color="auto"/>
            <w:left w:val="none" w:sz="0" w:space="0" w:color="auto"/>
            <w:bottom w:val="none" w:sz="0" w:space="0" w:color="auto"/>
            <w:right w:val="none" w:sz="0" w:space="0" w:color="auto"/>
          </w:divBdr>
        </w:div>
        <w:div w:id="1037244280">
          <w:marLeft w:val="0"/>
          <w:marRight w:val="0"/>
          <w:marTop w:val="0"/>
          <w:marBottom w:val="0"/>
          <w:divBdr>
            <w:top w:val="none" w:sz="0" w:space="0" w:color="auto"/>
            <w:left w:val="none" w:sz="0" w:space="0" w:color="auto"/>
            <w:bottom w:val="none" w:sz="0" w:space="0" w:color="auto"/>
            <w:right w:val="none" w:sz="0" w:space="0" w:color="auto"/>
          </w:divBdr>
        </w:div>
        <w:div w:id="2016834512">
          <w:marLeft w:val="0"/>
          <w:marRight w:val="0"/>
          <w:marTop w:val="0"/>
          <w:marBottom w:val="0"/>
          <w:divBdr>
            <w:top w:val="none" w:sz="0" w:space="0" w:color="auto"/>
            <w:left w:val="none" w:sz="0" w:space="0" w:color="auto"/>
            <w:bottom w:val="none" w:sz="0" w:space="0" w:color="auto"/>
            <w:right w:val="none" w:sz="0" w:space="0" w:color="auto"/>
          </w:divBdr>
        </w:div>
        <w:div w:id="542794337">
          <w:marLeft w:val="0"/>
          <w:marRight w:val="0"/>
          <w:marTop w:val="0"/>
          <w:marBottom w:val="0"/>
          <w:divBdr>
            <w:top w:val="none" w:sz="0" w:space="0" w:color="auto"/>
            <w:left w:val="none" w:sz="0" w:space="0" w:color="auto"/>
            <w:bottom w:val="none" w:sz="0" w:space="0" w:color="auto"/>
            <w:right w:val="none" w:sz="0" w:space="0" w:color="auto"/>
          </w:divBdr>
        </w:div>
        <w:div w:id="945650300">
          <w:marLeft w:val="0"/>
          <w:marRight w:val="0"/>
          <w:marTop w:val="0"/>
          <w:marBottom w:val="0"/>
          <w:divBdr>
            <w:top w:val="none" w:sz="0" w:space="0" w:color="auto"/>
            <w:left w:val="none" w:sz="0" w:space="0" w:color="auto"/>
            <w:bottom w:val="none" w:sz="0" w:space="0" w:color="auto"/>
            <w:right w:val="none" w:sz="0" w:space="0" w:color="auto"/>
          </w:divBdr>
        </w:div>
        <w:div w:id="523447768">
          <w:marLeft w:val="0"/>
          <w:marRight w:val="0"/>
          <w:marTop w:val="0"/>
          <w:marBottom w:val="0"/>
          <w:divBdr>
            <w:top w:val="none" w:sz="0" w:space="0" w:color="auto"/>
            <w:left w:val="none" w:sz="0" w:space="0" w:color="auto"/>
            <w:bottom w:val="none" w:sz="0" w:space="0" w:color="auto"/>
            <w:right w:val="none" w:sz="0" w:space="0" w:color="auto"/>
          </w:divBdr>
        </w:div>
        <w:div w:id="1143887274">
          <w:marLeft w:val="0"/>
          <w:marRight w:val="0"/>
          <w:marTop w:val="0"/>
          <w:marBottom w:val="0"/>
          <w:divBdr>
            <w:top w:val="none" w:sz="0" w:space="0" w:color="auto"/>
            <w:left w:val="none" w:sz="0" w:space="0" w:color="auto"/>
            <w:bottom w:val="none" w:sz="0" w:space="0" w:color="auto"/>
            <w:right w:val="none" w:sz="0" w:space="0" w:color="auto"/>
          </w:divBdr>
        </w:div>
        <w:div w:id="209608624">
          <w:marLeft w:val="0"/>
          <w:marRight w:val="0"/>
          <w:marTop w:val="0"/>
          <w:marBottom w:val="0"/>
          <w:divBdr>
            <w:top w:val="none" w:sz="0" w:space="0" w:color="auto"/>
            <w:left w:val="none" w:sz="0" w:space="0" w:color="auto"/>
            <w:bottom w:val="none" w:sz="0" w:space="0" w:color="auto"/>
            <w:right w:val="none" w:sz="0" w:space="0" w:color="auto"/>
          </w:divBdr>
        </w:div>
        <w:div w:id="335807473">
          <w:marLeft w:val="0"/>
          <w:marRight w:val="0"/>
          <w:marTop w:val="0"/>
          <w:marBottom w:val="0"/>
          <w:divBdr>
            <w:top w:val="none" w:sz="0" w:space="0" w:color="auto"/>
            <w:left w:val="none" w:sz="0" w:space="0" w:color="auto"/>
            <w:bottom w:val="none" w:sz="0" w:space="0" w:color="auto"/>
            <w:right w:val="none" w:sz="0" w:space="0" w:color="auto"/>
          </w:divBdr>
        </w:div>
        <w:div w:id="747113148">
          <w:marLeft w:val="0"/>
          <w:marRight w:val="0"/>
          <w:marTop w:val="0"/>
          <w:marBottom w:val="0"/>
          <w:divBdr>
            <w:top w:val="none" w:sz="0" w:space="0" w:color="auto"/>
            <w:left w:val="none" w:sz="0" w:space="0" w:color="auto"/>
            <w:bottom w:val="none" w:sz="0" w:space="0" w:color="auto"/>
            <w:right w:val="none" w:sz="0" w:space="0" w:color="auto"/>
          </w:divBdr>
        </w:div>
        <w:div w:id="1382249257">
          <w:marLeft w:val="0"/>
          <w:marRight w:val="0"/>
          <w:marTop w:val="0"/>
          <w:marBottom w:val="0"/>
          <w:divBdr>
            <w:top w:val="none" w:sz="0" w:space="0" w:color="auto"/>
            <w:left w:val="none" w:sz="0" w:space="0" w:color="auto"/>
            <w:bottom w:val="none" w:sz="0" w:space="0" w:color="auto"/>
            <w:right w:val="none" w:sz="0" w:space="0" w:color="auto"/>
          </w:divBdr>
        </w:div>
        <w:div w:id="671417643">
          <w:marLeft w:val="0"/>
          <w:marRight w:val="0"/>
          <w:marTop w:val="0"/>
          <w:marBottom w:val="0"/>
          <w:divBdr>
            <w:top w:val="none" w:sz="0" w:space="0" w:color="auto"/>
            <w:left w:val="none" w:sz="0" w:space="0" w:color="auto"/>
            <w:bottom w:val="none" w:sz="0" w:space="0" w:color="auto"/>
            <w:right w:val="none" w:sz="0" w:space="0" w:color="auto"/>
          </w:divBdr>
        </w:div>
        <w:div w:id="1051734668">
          <w:marLeft w:val="0"/>
          <w:marRight w:val="0"/>
          <w:marTop w:val="0"/>
          <w:marBottom w:val="0"/>
          <w:divBdr>
            <w:top w:val="none" w:sz="0" w:space="0" w:color="auto"/>
            <w:left w:val="none" w:sz="0" w:space="0" w:color="auto"/>
            <w:bottom w:val="none" w:sz="0" w:space="0" w:color="auto"/>
            <w:right w:val="none" w:sz="0" w:space="0" w:color="auto"/>
          </w:divBdr>
        </w:div>
        <w:div w:id="977612997">
          <w:marLeft w:val="0"/>
          <w:marRight w:val="0"/>
          <w:marTop w:val="0"/>
          <w:marBottom w:val="0"/>
          <w:divBdr>
            <w:top w:val="none" w:sz="0" w:space="0" w:color="auto"/>
            <w:left w:val="none" w:sz="0" w:space="0" w:color="auto"/>
            <w:bottom w:val="none" w:sz="0" w:space="0" w:color="auto"/>
            <w:right w:val="none" w:sz="0" w:space="0" w:color="auto"/>
          </w:divBdr>
        </w:div>
        <w:div w:id="2147040975">
          <w:marLeft w:val="0"/>
          <w:marRight w:val="0"/>
          <w:marTop w:val="0"/>
          <w:marBottom w:val="0"/>
          <w:divBdr>
            <w:top w:val="none" w:sz="0" w:space="0" w:color="auto"/>
            <w:left w:val="none" w:sz="0" w:space="0" w:color="auto"/>
            <w:bottom w:val="none" w:sz="0" w:space="0" w:color="auto"/>
            <w:right w:val="none" w:sz="0" w:space="0" w:color="auto"/>
          </w:divBdr>
        </w:div>
        <w:div w:id="822428310">
          <w:marLeft w:val="0"/>
          <w:marRight w:val="0"/>
          <w:marTop w:val="0"/>
          <w:marBottom w:val="0"/>
          <w:divBdr>
            <w:top w:val="none" w:sz="0" w:space="0" w:color="auto"/>
            <w:left w:val="none" w:sz="0" w:space="0" w:color="auto"/>
            <w:bottom w:val="none" w:sz="0" w:space="0" w:color="auto"/>
            <w:right w:val="none" w:sz="0" w:space="0" w:color="auto"/>
          </w:divBdr>
        </w:div>
        <w:div w:id="158889630">
          <w:marLeft w:val="0"/>
          <w:marRight w:val="0"/>
          <w:marTop w:val="0"/>
          <w:marBottom w:val="0"/>
          <w:divBdr>
            <w:top w:val="none" w:sz="0" w:space="0" w:color="auto"/>
            <w:left w:val="none" w:sz="0" w:space="0" w:color="auto"/>
            <w:bottom w:val="none" w:sz="0" w:space="0" w:color="auto"/>
            <w:right w:val="none" w:sz="0" w:space="0" w:color="auto"/>
          </w:divBdr>
        </w:div>
        <w:div w:id="691419362">
          <w:marLeft w:val="0"/>
          <w:marRight w:val="0"/>
          <w:marTop w:val="0"/>
          <w:marBottom w:val="0"/>
          <w:divBdr>
            <w:top w:val="none" w:sz="0" w:space="0" w:color="auto"/>
            <w:left w:val="none" w:sz="0" w:space="0" w:color="auto"/>
            <w:bottom w:val="none" w:sz="0" w:space="0" w:color="auto"/>
            <w:right w:val="none" w:sz="0" w:space="0" w:color="auto"/>
          </w:divBdr>
        </w:div>
        <w:div w:id="1580360005">
          <w:marLeft w:val="0"/>
          <w:marRight w:val="0"/>
          <w:marTop w:val="0"/>
          <w:marBottom w:val="0"/>
          <w:divBdr>
            <w:top w:val="none" w:sz="0" w:space="0" w:color="auto"/>
            <w:left w:val="none" w:sz="0" w:space="0" w:color="auto"/>
            <w:bottom w:val="none" w:sz="0" w:space="0" w:color="auto"/>
            <w:right w:val="none" w:sz="0" w:space="0" w:color="auto"/>
          </w:divBdr>
        </w:div>
        <w:div w:id="1181314795">
          <w:marLeft w:val="0"/>
          <w:marRight w:val="0"/>
          <w:marTop w:val="0"/>
          <w:marBottom w:val="0"/>
          <w:divBdr>
            <w:top w:val="none" w:sz="0" w:space="0" w:color="auto"/>
            <w:left w:val="none" w:sz="0" w:space="0" w:color="auto"/>
            <w:bottom w:val="none" w:sz="0" w:space="0" w:color="auto"/>
            <w:right w:val="none" w:sz="0" w:space="0" w:color="auto"/>
          </w:divBdr>
        </w:div>
        <w:div w:id="1215460725">
          <w:marLeft w:val="0"/>
          <w:marRight w:val="0"/>
          <w:marTop w:val="0"/>
          <w:marBottom w:val="0"/>
          <w:divBdr>
            <w:top w:val="none" w:sz="0" w:space="0" w:color="auto"/>
            <w:left w:val="none" w:sz="0" w:space="0" w:color="auto"/>
            <w:bottom w:val="none" w:sz="0" w:space="0" w:color="auto"/>
            <w:right w:val="none" w:sz="0" w:space="0" w:color="auto"/>
          </w:divBdr>
        </w:div>
        <w:div w:id="663162913">
          <w:marLeft w:val="0"/>
          <w:marRight w:val="0"/>
          <w:marTop w:val="0"/>
          <w:marBottom w:val="0"/>
          <w:divBdr>
            <w:top w:val="none" w:sz="0" w:space="0" w:color="auto"/>
            <w:left w:val="none" w:sz="0" w:space="0" w:color="auto"/>
            <w:bottom w:val="none" w:sz="0" w:space="0" w:color="auto"/>
            <w:right w:val="none" w:sz="0" w:space="0" w:color="auto"/>
          </w:divBdr>
        </w:div>
        <w:div w:id="1129057265">
          <w:marLeft w:val="0"/>
          <w:marRight w:val="0"/>
          <w:marTop w:val="0"/>
          <w:marBottom w:val="0"/>
          <w:divBdr>
            <w:top w:val="none" w:sz="0" w:space="0" w:color="auto"/>
            <w:left w:val="none" w:sz="0" w:space="0" w:color="auto"/>
            <w:bottom w:val="none" w:sz="0" w:space="0" w:color="auto"/>
            <w:right w:val="none" w:sz="0" w:space="0" w:color="auto"/>
          </w:divBdr>
        </w:div>
        <w:div w:id="356810506">
          <w:marLeft w:val="0"/>
          <w:marRight w:val="0"/>
          <w:marTop w:val="0"/>
          <w:marBottom w:val="0"/>
          <w:divBdr>
            <w:top w:val="none" w:sz="0" w:space="0" w:color="auto"/>
            <w:left w:val="none" w:sz="0" w:space="0" w:color="auto"/>
            <w:bottom w:val="none" w:sz="0" w:space="0" w:color="auto"/>
            <w:right w:val="none" w:sz="0" w:space="0" w:color="auto"/>
          </w:divBdr>
        </w:div>
        <w:div w:id="1462117524">
          <w:marLeft w:val="0"/>
          <w:marRight w:val="0"/>
          <w:marTop w:val="0"/>
          <w:marBottom w:val="0"/>
          <w:divBdr>
            <w:top w:val="none" w:sz="0" w:space="0" w:color="auto"/>
            <w:left w:val="none" w:sz="0" w:space="0" w:color="auto"/>
            <w:bottom w:val="none" w:sz="0" w:space="0" w:color="auto"/>
            <w:right w:val="none" w:sz="0" w:space="0" w:color="auto"/>
          </w:divBdr>
        </w:div>
        <w:div w:id="1713185303">
          <w:marLeft w:val="0"/>
          <w:marRight w:val="0"/>
          <w:marTop w:val="0"/>
          <w:marBottom w:val="0"/>
          <w:divBdr>
            <w:top w:val="none" w:sz="0" w:space="0" w:color="auto"/>
            <w:left w:val="none" w:sz="0" w:space="0" w:color="auto"/>
            <w:bottom w:val="none" w:sz="0" w:space="0" w:color="auto"/>
            <w:right w:val="none" w:sz="0" w:space="0" w:color="auto"/>
          </w:divBdr>
        </w:div>
        <w:div w:id="1835606894">
          <w:marLeft w:val="0"/>
          <w:marRight w:val="0"/>
          <w:marTop w:val="0"/>
          <w:marBottom w:val="0"/>
          <w:divBdr>
            <w:top w:val="none" w:sz="0" w:space="0" w:color="auto"/>
            <w:left w:val="none" w:sz="0" w:space="0" w:color="auto"/>
            <w:bottom w:val="none" w:sz="0" w:space="0" w:color="auto"/>
            <w:right w:val="none" w:sz="0" w:space="0" w:color="auto"/>
          </w:divBdr>
        </w:div>
        <w:div w:id="1358967105">
          <w:marLeft w:val="0"/>
          <w:marRight w:val="0"/>
          <w:marTop w:val="0"/>
          <w:marBottom w:val="0"/>
          <w:divBdr>
            <w:top w:val="none" w:sz="0" w:space="0" w:color="auto"/>
            <w:left w:val="none" w:sz="0" w:space="0" w:color="auto"/>
            <w:bottom w:val="none" w:sz="0" w:space="0" w:color="auto"/>
            <w:right w:val="none" w:sz="0" w:space="0" w:color="auto"/>
          </w:divBdr>
        </w:div>
        <w:div w:id="389110505">
          <w:marLeft w:val="0"/>
          <w:marRight w:val="0"/>
          <w:marTop w:val="0"/>
          <w:marBottom w:val="0"/>
          <w:divBdr>
            <w:top w:val="none" w:sz="0" w:space="0" w:color="auto"/>
            <w:left w:val="none" w:sz="0" w:space="0" w:color="auto"/>
            <w:bottom w:val="none" w:sz="0" w:space="0" w:color="auto"/>
            <w:right w:val="none" w:sz="0" w:space="0" w:color="auto"/>
          </w:divBdr>
        </w:div>
        <w:div w:id="830171774">
          <w:marLeft w:val="0"/>
          <w:marRight w:val="0"/>
          <w:marTop w:val="0"/>
          <w:marBottom w:val="0"/>
          <w:divBdr>
            <w:top w:val="none" w:sz="0" w:space="0" w:color="auto"/>
            <w:left w:val="none" w:sz="0" w:space="0" w:color="auto"/>
            <w:bottom w:val="none" w:sz="0" w:space="0" w:color="auto"/>
            <w:right w:val="none" w:sz="0" w:space="0" w:color="auto"/>
          </w:divBdr>
        </w:div>
        <w:div w:id="322902198">
          <w:marLeft w:val="0"/>
          <w:marRight w:val="0"/>
          <w:marTop w:val="0"/>
          <w:marBottom w:val="0"/>
          <w:divBdr>
            <w:top w:val="none" w:sz="0" w:space="0" w:color="auto"/>
            <w:left w:val="none" w:sz="0" w:space="0" w:color="auto"/>
            <w:bottom w:val="none" w:sz="0" w:space="0" w:color="auto"/>
            <w:right w:val="none" w:sz="0" w:space="0" w:color="auto"/>
          </w:divBdr>
        </w:div>
        <w:div w:id="364254737">
          <w:marLeft w:val="0"/>
          <w:marRight w:val="0"/>
          <w:marTop w:val="0"/>
          <w:marBottom w:val="0"/>
          <w:divBdr>
            <w:top w:val="none" w:sz="0" w:space="0" w:color="auto"/>
            <w:left w:val="none" w:sz="0" w:space="0" w:color="auto"/>
            <w:bottom w:val="none" w:sz="0" w:space="0" w:color="auto"/>
            <w:right w:val="none" w:sz="0" w:space="0" w:color="auto"/>
          </w:divBdr>
        </w:div>
        <w:div w:id="285737401">
          <w:marLeft w:val="0"/>
          <w:marRight w:val="0"/>
          <w:marTop w:val="0"/>
          <w:marBottom w:val="0"/>
          <w:divBdr>
            <w:top w:val="none" w:sz="0" w:space="0" w:color="auto"/>
            <w:left w:val="none" w:sz="0" w:space="0" w:color="auto"/>
            <w:bottom w:val="none" w:sz="0" w:space="0" w:color="auto"/>
            <w:right w:val="none" w:sz="0" w:space="0" w:color="auto"/>
          </w:divBdr>
        </w:div>
        <w:div w:id="636103040">
          <w:marLeft w:val="0"/>
          <w:marRight w:val="0"/>
          <w:marTop w:val="0"/>
          <w:marBottom w:val="0"/>
          <w:divBdr>
            <w:top w:val="none" w:sz="0" w:space="0" w:color="auto"/>
            <w:left w:val="none" w:sz="0" w:space="0" w:color="auto"/>
            <w:bottom w:val="none" w:sz="0" w:space="0" w:color="auto"/>
            <w:right w:val="none" w:sz="0" w:space="0" w:color="auto"/>
          </w:divBdr>
        </w:div>
        <w:div w:id="841161625">
          <w:marLeft w:val="0"/>
          <w:marRight w:val="0"/>
          <w:marTop w:val="0"/>
          <w:marBottom w:val="0"/>
          <w:divBdr>
            <w:top w:val="none" w:sz="0" w:space="0" w:color="auto"/>
            <w:left w:val="none" w:sz="0" w:space="0" w:color="auto"/>
            <w:bottom w:val="none" w:sz="0" w:space="0" w:color="auto"/>
            <w:right w:val="none" w:sz="0" w:space="0" w:color="auto"/>
          </w:divBdr>
        </w:div>
        <w:div w:id="1600139165">
          <w:marLeft w:val="0"/>
          <w:marRight w:val="0"/>
          <w:marTop w:val="0"/>
          <w:marBottom w:val="0"/>
          <w:divBdr>
            <w:top w:val="none" w:sz="0" w:space="0" w:color="auto"/>
            <w:left w:val="none" w:sz="0" w:space="0" w:color="auto"/>
            <w:bottom w:val="none" w:sz="0" w:space="0" w:color="auto"/>
            <w:right w:val="none" w:sz="0" w:space="0" w:color="auto"/>
          </w:divBdr>
        </w:div>
        <w:div w:id="546139438">
          <w:marLeft w:val="0"/>
          <w:marRight w:val="0"/>
          <w:marTop w:val="0"/>
          <w:marBottom w:val="0"/>
          <w:divBdr>
            <w:top w:val="none" w:sz="0" w:space="0" w:color="auto"/>
            <w:left w:val="none" w:sz="0" w:space="0" w:color="auto"/>
            <w:bottom w:val="none" w:sz="0" w:space="0" w:color="auto"/>
            <w:right w:val="none" w:sz="0" w:space="0" w:color="auto"/>
          </w:divBdr>
        </w:div>
        <w:div w:id="437651175">
          <w:marLeft w:val="0"/>
          <w:marRight w:val="0"/>
          <w:marTop w:val="0"/>
          <w:marBottom w:val="0"/>
          <w:divBdr>
            <w:top w:val="none" w:sz="0" w:space="0" w:color="auto"/>
            <w:left w:val="none" w:sz="0" w:space="0" w:color="auto"/>
            <w:bottom w:val="none" w:sz="0" w:space="0" w:color="auto"/>
            <w:right w:val="none" w:sz="0" w:space="0" w:color="auto"/>
          </w:divBdr>
        </w:div>
        <w:div w:id="1606616811">
          <w:marLeft w:val="0"/>
          <w:marRight w:val="0"/>
          <w:marTop w:val="0"/>
          <w:marBottom w:val="0"/>
          <w:divBdr>
            <w:top w:val="none" w:sz="0" w:space="0" w:color="auto"/>
            <w:left w:val="none" w:sz="0" w:space="0" w:color="auto"/>
            <w:bottom w:val="none" w:sz="0" w:space="0" w:color="auto"/>
            <w:right w:val="none" w:sz="0" w:space="0" w:color="auto"/>
          </w:divBdr>
        </w:div>
        <w:div w:id="31810428">
          <w:marLeft w:val="0"/>
          <w:marRight w:val="0"/>
          <w:marTop w:val="0"/>
          <w:marBottom w:val="0"/>
          <w:divBdr>
            <w:top w:val="none" w:sz="0" w:space="0" w:color="auto"/>
            <w:left w:val="none" w:sz="0" w:space="0" w:color="auto"/>
            <w:bottom w:val="none" w:sz="0" w:space="0" w:color="auto"/>
            <w:right w:val="none" w:sz="0" w:space="0" w:color="auto"/>
          </w:divBdr>
        </w:div>
      </w:divsChild>
    </w:div>
    <w:div w:id="1047295509">
      <w:bodyDiv w:val="1"/>
      <w:marLeft w:val="0"/>
      <w:marRight w:val="0"/>
      <w:marTop w:val="0"/>
      <w:marBottom w:val="0"/>
      <w:divBdr>
        <w:top w:val="none" w:sz="0" w:space="0" w:color="auto"/>
        <w:left w:val="none" w:sz="0" w:space="0" w:color="auto"/>
        <w:bottom w:val="none" w:sz="0" w:space="0" w:color="auto"/>
        <w:right w:val="none" w:sz="0" w:space="0" w:color="auto"/>
      </w:divBdr>
    </w:div>
    <w:div w:id="1049110670">
      <w:bodyDiv w:val="1"/>
      <w:marLeft w:val="0"/>
      <w:marRight w:val="0"/>
      <w:marTop w:val="0"/>
      <w:marBottom w:val="0"/>
      <w:divBdr>
        <w:top w:val="none" w:sz="0" w:space="0" w:color="auto"/>
        <w:left w:val="none" w:sz="0" w:space="0" w:color="auto"/>
        <w:bottom w:val="none" w:sz="0" w:space="0" w:color="auto"/>
        <w:right w:val="none" w:sz="0" w:space="0" w:color="auto"/>
      </w:divBdr>
      <w:divsChild>
        <w:div w:id="524516721">
          <w:marLeft w:val="0"/>
          <w:marRight w:val="0"/>
          <w:marTop w:val="0"/>
          <w:marBottom w:val="0"/>
          <w:divBdr>
            <w:top w:val="none" w:sz="0" w:space="0" w:color="auto"/>
            <w:left w:val="none" w:sz="0" w:space="0" w:color="auto"/>
            <w:bottom w:val="none" w:sz="0" w:space="0" w:color="auto"/>
            <w:right w:val="none" w:sz="0" w:space="0" w:color="auto"/>
          </w:divBdr>
        </w:div>
        <w:div w:id="413624687">
          <w:marLeft w:val="0"/>
          <w:marRight w:val="0"/>
          <w:marTop w:val="0"/>
          <w:marBottom w:val="0"/>
          <w:divBdr>
            <w:top w:val="none" w:sz="0" w:space="0" w:color="auto"/>
            <w:left w:val="none" w:sz="0" w:space="0" w:color="auto"/>
            <w:bottom w:val="none" w:sz="0" w:space="0" w:color="auto"/>
            <w:right w:val="none" w:sz="0" w:space="0" w:color="auto"/>
          </w:divBdr>
        </w:div>
        <w:div w:id="1594514031">
          <w:marLeft w:val="0"/>
          <w:marRight w:val="0"/>
          <w:marTop w:val="0"/>
          <w:marBottom w:val="0"/>
          <w:divBdr>
            <w:top w:val="none" w:sz="0" w:space="0" w:color="auto"/>
            <w:left w:val="none" w:sz="0" w:space="0" w:color="auto"/>
            <w:bottom w:val="none" w:sz="0" w:space="0" w:color="auto"/>
            <w:right w:val="none" w:sz="0" w:space="0" w:color="auto"/>
          </w:divBdr>
        </w:div>
        <w:div w:id="1871527008">
          <w:marLeft w:val="0"/>
          <w:marRight w:val="0"/>
          <w:marTop w:val="0"/>
          <w:marBottom w:val="0"/>
          <w:divBdr>
            <w:top w:val="none" w:sz="0" w:space="0" w:color="auto"/>
            <w:left w:val="none" w:sz="0" w:space="0" w:color="auto"/>
            <w:bottom w:val="none" w:sz="0" w:space="0" w:color="auto"/>
            <w:right w:val="none" w:sz="0" w:space="0" w:color="auto"/>
          </w:divBdr>
        </w:div>
        <w:div w:id="1104418162">
          <w:marLeft w:val="0"/>
          <w:marRight w:val="0"/>
          <w:marTop w:val="0"/>
          <w:marBottom w:val="0"/>
          <w:divBdr>
            <w:top w:val="none" w:sz="0" w:space="0" w:color="auto"/>
            <w:left w:val="none" w:sz="0" w:space="0" w:color="auto"/>
            <w:bottom w:val="none" w:sz="0" w:space="0" w:color="auto"/>
            <w:right w:val="none" w:sz="0" w:space="0" w:color="auto"/>
          </w:divBdr>
        </w:div>
        <w:div w:id="1369523964">
          <w:marLeft w:val="0"/>
          <w:marRight w:val="0"/>
          <w:marTop w:val="0"/>
          <w:marBottom w:val="0"/>
          <w:divBdr>
            <w:top w:val="none" w:sz="0" w:space="0" w:color="auto"/>
            <w:left w:val="none" w:sz="0" w:space="0" w:color="auto"/>
            <w:bottom w:val="none" w:sz="0" w:space="0" w:color="auto"/>
            <w:right w:val="none" w:sz="0" w:space="0" w:color="auto"/>
          </w:divBdr>
        </w:div>
        <w:div w:id="1285888602">
          <w:marLeft w:val="0"/>
          <w:marRight w:val="0"/>
          <w:marTop w:val="0"/>
          <w:marBottom w:val="0"/>
          <w:divBdr>
            <w:top w:val="none" w:sz="0" w:space="0" w:color="auto"/>
            <w:left w:val="none" w:sz="0" w:space="0" w:color="auto"/>
            <w:bottom w:val="none" w:sz="0" w:space="0" w:color="auto"/>
            <w:right w:val="none" w:sz="0" w:space="0" w:color="auto"/>
          </w:divBdr>
        </w:div>
        <w:div w:id="189339453">
          <w:marLeft w:val="0"/>
          <w:marRight w:val="0"/>
          <w:marTop w:val="0"/>
          <w:marBottom w:val="0"/>
          <w:divBdr>
            <w:top w:val="none" w:sz="0" w:space="0" w:color="auto"/>
            <w:left w:val="none" w:sz="0" w:space="0" w:color="auto"/>
            <w:bottom w:val="none" w:sz="0" w:space="0" w:color="auto"/>
            <w:right w:val="none" w:sz="0" w:space="0" w:color="auto"/>
          </w:divBdr>
        </w:div>
        <w:div w:id="279343692">
          <w:marLeft w:val="0"/>
          <w:marRight w:val="0"/>
          <w:marTop w:val="0"/>
          <w:marBottom w:val="0"/>
          <w:divBdr>
            <w:top w:val="none" w:sz="0" w:space="0" w:color="auto"/>
            <w:left w:val="none" w:sz="0" w:space="0" w:color="auto"/>
            <w:bottom w:val="none" w:sz="0" w:space="0" w:color="auto"/>
            <w:right w:val="none" w:sz="0" w:space="0" w:color="auto"/>
          </w:divBdr>
        </w:div>
        <w:div w:id="2140295018">
          <w:marLeft w:val="0"/>
          <w:marRight w:val="0"/>
          <w:marTop w:val="0"/>
          <w:marBottom w:val="0"/>
          <w:divBdr>
            <w:top w:val="none" w:sz="0" w:space="0" w:color="auto"/>
            <w:left w:val="none" w:sz="0" w:space="0" w:color="auto"/>
            <w:bottom w:val="none" w:sz="0" w:space="0" w:color="auto"/>
            <w:right w:val="none" w:sz="0" w:space="0" w:color="auto"/>
          </w:divBdr>
        </w:div>
        <w:div w:id="638650935">
          <w:marLeft w:val="0"/>
          <w:marRight w:val="0"/>
          <w:marTop w:val="0"/>
          <w:marBottom w:val="0"/>
          <w:divBdr>
            <w:top w:val="none" w:sz="0" w:space="0" w:color="auto"/>
            <w:left w:val="none" w:sz="0" w:space="0" w:color="auto"/>
            <w:bottom w:val="none" w:sz="0" w:space="0" w:color="auto"/>
            <w:right w:val="none" w:sz="0" w:space="0" w:color="auto"/>
          </w:divBdr>
        </w:div>
        <w:div w:id="2026713384">
          <w:marLeft w:val="0"/>
          <w:marRight w:val="0"/>
          <w:marTop w:val="0"/>
          <w:marBottom w:val="0"/>
          <w:divBdr>
            <w:top w:val="none" w:sz="0" w:space="0" w:color="auto"/>
            <w:left w:val="none" w:sz="0" w:space="0" w:color="auto"/>
            <w:bottom w:val="none" w:sz="0" w:space="0" w:color="auto"/>
            <w:right w:val="none" w:sz="0" w:space="0" w:color="auto"/>
          </w:divBdr>
        </w:div>
        <w:div w:id="1736009109">
          <w:marLeft w:val="0"/>
          <w:marRight w:val="0"/>
          <w:marTop w:val="0"/>
          <w:marBottom w:val="0"/>
          <w:divBdr>
            <w:top w:val="none" w:sz="0" w:space="0" w:color="auto"/>
            <w:left w:val="none" w:sz="0" w:space="0" w:color="auto"/>
            <w:bottom w:val="none" w:sz="0" w:space="0" w:color="auto"/>
            <w:right w:val="none" w:sz="0" w:space="0" w:color="auto"/>
          </w:divBdr>
        </w:div>
        <w:div w:id="582109306">
          <w:marLeft w:val="0"/>
          <w:marRight w:val="0"/>
          <w:marTop w:val="0"/>
          <w:marBottom w:val="0"/>
          <w:divBdr>
            <w:top w:val="none" w:sz="0" w:space="0" w:color="auto"/>
            <w:left w:val="none" w:sz="0" w:space="0" w:color="auto"/>
            <w:bottom w:val="none" w:sz="0" w:space="0" w:color="auto"/>
            <w:right w:val="none" w:sz="0" w:space="0" w:color="auto"/>
          </w:divBdr>
        </w:div>
        <w:div w:id="80034390">
          <w:marLeft w:val="0"/>
          <w:marRight w:val="0"/>
          <w:marTop w:val="0"/>
          <w:marBottom w:val="0"/>
          <w:divBdr>
            <w:top w:val="none" w:sz="0" w:space="0" w:color="auto"/>
            <w:left w:val="none" w:sz="0" w:space="0" w:color="auto"/>
            <w:bottom w:val="none" w:sz="0" w:space="0" w:color="auto"/>
            <w:right w:val="none" w:sz="0" w:space="0" w:color="auto"/>
          </w:divBdr>
        </w:div>
        <w:div w:id="336352747">
          <w:marLeft w:val="0"/>
          <w:marRight w:val="0"/>
          <w:marTop w:val="0"/>
          <w:marBottom w:val="0"/>
          <w:divBdr>
            <w:top w:val="none" w:sz="0" w:space="0" w:color="auto"/>
            <w:left w:val="none" w:sz="0" w:space="0" w:color="auto"/>
            <w:bottom w:val="none" w:sz="0" w:space="0" w:color="auto"/>
            <w:right w:val="none" w:sz="0" w:space="0" w:color="auto"/>
          </w:divBdr>
        </w:div>
        <w:div w:id="874851827">
          <w:marLeft w:val="0"/>
          <w:marRight w:val="0"/>
          <w:marTop w:val="0"/>
          <w:marBottom w:val="0"/>
          <w:divBdr>
            <w:top w:val="none" w:sz="0" w:space="0" w:color="auto"/>
            <w:left w:val="none" w:sz="0" w:space="0" w:color="auto"/>
            <w:bottom w:val="none" w:sz="0" w:space="0" w:color="auto"/>
            <w:right w:val="none" w:sz="0" w:space="0" w:color="auto"/>
          </w:divBdr>
        </w:div>
        <w:div w:id="1234047081">
          <w:marLeft w:val="0"/>
          <w:marRight w:val="0"/>
          <w:marTop w:val="0"/>
          <w:marBottom w:val="0"/>
          <w:divBdr>
            <w:top w:val="none" w:sz="0" w:space="0" w:color="auto"/>
            <w:left w:val="none" w:sz="0" w:space="0" w:color="auto"/>
            <w:bottom w:val="none" w:sz="0" w:space="0" w:color="auto"/>
            <w:right w:val="none" w:sz="0" w:space="0" w:color="auto"/>
          </w:divBdr>
        </w:div>
        <w:div w:id="735781429">
          <w:marLeft w:val="0"/>
          <w:marRight w:val="0"/>
          <w:marTop w:val="0"/>
          <w:marBottom w:val="0"/>
          <w:divBdr>
            <w:top w:val="none" w:sz="0" w:space="0" w:color="auto"/>
            <w:left w:val="none" w:sz="0" w:space="0" w:color="auto"/>
            <w:bottom w:val="none" w:sz="0" w:space="0" w:color="auto"/>
            <w:right w:val="none" w:sz="0" w:space="0" w:color="auto"/>
          </w:divBdr>
        </w:div>
        <w:div w:id="1545019965">
          <w:marLeft w:val="0"/>
          <w:marRight w:val="0"/>
          <w:marTop w:val="0"/>
          <w:marBottom w:val="0"/>
          <w:divBdr>
            <w:top w:val="none" w:sz="0" w:space="0" w:color="auto"/>
            <w:left w:val="none" w:sz="0" w:space="0" w:color="auto"/>
            <w:bottom w:val="none" w:sz="0" w:space="0" w:color="auto"/>
            <w:right w:val="none" w:sz="0" w:space="0" w:color="auto"/>
          </w:divBdr>
        </w:div>
        <w:div w:id="586115874">
          <w:marLeft w:val="0"/>
          <w:marRight w:val="0"/>
          <w:marTop w:val="0"/>
          <w:marBottom w:val="0"/>
          <w:divBdr>
            <w:top w:val="none" w:sz="0" w:space="0" w:color="auto"/>
            <w:left w:val="none" w:sz="0" w:space="0" w:color="auto"/>
            <w:bottom w:val="none" w:sz="0" w:space="0" w:color="auto"/>
            <w:right w:val="none" w:sz="0" w:space="0" w:color="auto"/>
          </w:divBdr>
        </w:div>
        <w:div w:id="749011321">
          <w:marLeft w:val="0"/>
          <w:marRight w:val="0"/>
          <w:marTop w:val="0"/>
          <w:marBottom w:val="0"/>
          <w:divBdr>
            <w:top w:val="none" w:sz="0" w:space="0" w:color="auto"/>
            <w:left w:val="none" w:sz="0" w:space="0" w:color="auto"/>
            <w:bottom w:val="none" w:sz="0" w:space="0" w:color="auto"/>
            <w:right w:val="none" w:sz="0" w:space="0" w:color="auto"/>
          </w:divBdr>
        </w:div>
        <w:div w:id="240336972">
          <w:marLeft w:val="0"/>
          <w:marRight w:val="0"/>
          <w:marTop w:val="0"/>
          <w:marBottom w:val="0"/>
          <w:divBdr>
            <w:top w:val="none" w:sz="0" w:space="0" w:color="auto"/>
            <w:left w:val="none" w:sz="0" w:space="0" w:color="auto"/>
            <w:bottom w:val="none" w:sz="0" w:space="0" w:color="auto"/>
            <w:right w:val="none" w:sz="0" w:space="0" w:color="auto"/>
          </w:divBdr>
        </w:div>
        <w:div w:id="1238439856">
          <w:marLeft w:val="0"/>
          <w:marRight w:val="0"/>
          <w:marTop w:val="0"/>
          <w:marBottom w:val="0"/>
          <w:divBdr>
            <w:top w:val="none" w:sz="0" w:space="0" w:color="auto"/>
            <w:left w:val="none" w:sz="0" w:space="0" w:color="auto"/>
            <w:bottom w:val="none" w:sz="0" w:space="0" w:color="auto"/>
            <w:right w:val="none" w:sz="0" w:space="0" w:color="auto"/>
          </w:divBdr>
        </w:div>
        <w:div w:id="1546335520">
          <w:marLeft w:val="0"/>
          <w:marRight w:val="0"/>
          <w:marTop w:val="0"/>
          <w:marBottom w:val="0"/>
          <w:divBdr>
            <w:top w:val="none" w:sz="0" w:space="0" w:color="auto"/>
            <w:left w:val="none" w:sz="0" w:space="0" w:color="auto"/>
            <w:bottom w:val="none" w:sz="0" w:space="0" w:color="auto"/>
            <w:right w:val="none" w:sz="0" w:space="0" w:color="auto"/>
          </w:divBdr>
        </w:div>
        <w:div w:id="661395120">
          <w:marLeft w:val="0"/>
          <w:marRight w:val="0"/>
          <w:marTop w:val="0"/>
          <w:marBottom w:val="0"/>
          <w:divBdr>
            <w:top w:val="none" w:sz="0" w:space="0" w:color="auto"/>
            <w:left w:val="none" w:sz="0" w:space="0" w:color="auto"/>
            <w:bottom w:val="none" w:sz="0" w:space="0" w:color="auto"/>
            <w:right w:val="none" w:sz="0" w:space="0" w:color="auto"/>
          </w:divBdr>
        </w:div>
        <w:div w:id="1820463883">
          <w:marLeft w:val="0"/>
          <w:marRight w:val="0"/>
          <w:marTop w:val="0"/>
          <w:marBottom w:val="0"/>
          <w:divBdr>
            <w:top w:val="none" w:sz="0" w:space="0" w:color="auto"/>
            <w:left w:val="none" w:sz="0" w:space="0" w:color="auto"/>
            <w:bottom w:val="none" w:sz="0" w:space="0" w:color="auto"/>
            <w:right w:val="none" w:sz="0" w:space="0" w:color="auto"/>
          </w:divBdr>
        </w:div>
        <w:div w:id="272252900">
          <w:marLeft w:val="0"/>
          <w:marRight w:val="0"/>
          <w:marTop w:val="0"/>
          <w:marBottom w:val="0"/>
          <w:divBdr>
            <w:top w:val="none" w:sz="0" w:space="0" w:color="auto"/>
            <w:left w:val="none" w:sz="0" w:space="0" w:color="auto"/>
            <w:bottom w:val="none" w:sz="0" w:space="0" w:color="auto"/>
            <w:right w:val="none" w:sz="0" w:space="0" w:color="auto"/>
          </w:divBdr>
        </w:div>
        <w:div w:id="604046862">
          <w:marLeft w:val="0"/>
          <w:marRight w:val="0"/>
          <w:marTop w:val="0"/>
          <w:marBottom w:val="0"/>
          <w:divBdr>
            <w:top w:val="none" w:sz="0" w:space="0" w:color="auto"/>
            <w:left w:val="none" w:sz="0" w:space="0" w:color="auto"/>
            <w:bottom w:val="none" w:sz="0" w:space="0" w:color="auto"/>
            <w:right w:val="none" w:sz="0" w:space="0" w:color="auto"/>
          </w:divBdr>
        </w:div>
        <w:div w:id="1624926087">
          <w:marLeft w:val="0"/>
          <w:marRight w:val="0"/>
          <w:marTop w:val="0"/>
          <w:marBottom w:val="0"/>
          <w:divBdr>
            <w:top w:val="none" w:sz="0" w:space="0" w:color="auto"/>
            <w:left w:val="none" w:sz="0" w:space="0" w:color="auto"/>
            <w:bottom w:val="none" w:sz="0" w:space="0" w:color="auto"/>
            <w:right w:val="none" w:sz="0" w:space="0" w:color="auto"/>
          </w:divBdr>
        </w:div>
        <w:div w:id="1592856806">
          <w:marLeft w:val="0"/>
          <w:marRight w:val="0"/>
          <w:marTop w:val="0"/>
          <w:marBottom w:val="0"/>
          <w:divBdr>
            <w:top w:val="none" w:sz="0" w:space="0" w:color="auto"/>
            <w:left w:val="none" w:sz="0" w:space="0" w:color="auto"/>
            <w:bottom w:val="none" w:sz="0" w:space="0" w:color="auto"/>
            <w:right w:val="none" w:sz="0" w:space="0" w:color="auto"/>
          </w:divBdr>
        </w:div>
        <w:div w:id="1666976995">
          <w:marLeft w:val="0"/>
          <w:marRight w:val="0"/>
          <w:marTop w:val="0"/>
          <w:marBottom w:val="0"/>
          <w:divBdr>
            <w:top w:val="none" w:sz="0" w:space="0" w:color="auto"/>
            <w:left w:val="none" w:sz="0" w:space="0" w:color="auto"/>
            <w:bottom w:val="none" w:sz="0" w:space="0" w:color="auto"/>
            <w:right w:val="none" w:sz="0" w:space="0" w:color="auto"/>
          </w:divBdr>
        </w:div>
        <w:div w:id="2086755021">
          <w:marLeft w:val="0"/>
          <w:marRight w:val="0"/>
          <w:marTop w:val="0"/>
          <w:marBottom w:val="0"/>
          <w:divBdr>
            <w:top w:val="none" w:sz="0" w:space="0" w:color="auto"/>
            <w:left w:val="none" w:sz="0" w:space="0" w:color="auto"/>
            <w:bottom w:val="none" w:sz="0" w:space="0" w:color="auto"/>
            <w:right w:val="none" w:sz="0" w:space="0" w:color="auto"/>
          </w:divBdr>
        </w:div>
        <w:div w:id="2082630564">
          <w:marLeft w:val="0"/>
          <w:marRight w:val="0"/>
          <w:marTop w:val="0"/>
          <w:marBottom w:val="0"/>
          <w:divBdr>
            <w:top w:val="none" w:sz="0" w:space="0" w:color="auto"/>
            <w:left w:val="none" w:sz="0" w:space="0" w:color="auto"/>
            <w:bottom w:val="none" w:sz="0" w:space="0" w:color="auto"/>
            <w:right w:val="none" w:sz="0" w:space="0" w:color="auto"/>
          </w:divBdr>
        </w:div>
        <w:div w:id="335034335">
          <w:marLeft w:val="0"/>
          <w:marRight w:val="0"/>
          <w:marTop w:val="0"/>
          <w:marBottom w:val="0"/>
          <w:divBdr>
            <w:top w:val="none" w:sz="0" w:space="0" w:color="auto"/>
            <w:left w:val="none" w:sz="0" w:space="0" w:color="auto"/>
            <w:bottom w:val="none" w:sz="0" w:space="0" w:color="auto"/>
            <w:right w:val="none" w:sz="0" w:space="0" w:color="auto"/>
          </w:divBdr>
        </w:div>
        <w:div w:id="2033451621">
          <w:marLeft w:val="0"/>
          <w:marRight w:val="0"/>
          <w:marTop w:val="0"/>
          <w:marBottom w:val="0"/>
          <w:divBdr>
            <w:top w:val="none" w:sz="0" w:space="0" w:color="auto"/>
            <w:left w:val="none" w:sz="0" w:space="0" w:color="auto"/>
            <w:bottom w:val="none" w:sz="0" w:space="0" w:color="auto"/>
            <w:right w:val="none" w:sz="0" w:space="0" w:color="auto"/>
          </w:divBdr>
        </w:div>
        <w:div w:id="1793590117">
          <w:marLeft w:val="0"/>
          <w:marRight w:val="0"/>
          <w:marTop w:val="0"/>
          <w:marBottom w:val="0"/>
          <w:divBdr>
            <w:top w:val="none" w:sz="0" w:space="0" w:color="auto"/>
            <w:left w:val="none" w:sz="0" w:space="0" w:color="auto"/>
            <w:bottom w:val="none" w:sz="0" w:space="0" w:color="auto"/>
            <w:right w:val="none" w:sz="0" w:space="0" w:color="auto"/>
          </w:divBdr>
        </w:div>
        <w:div w:id="1068385507">
          <w:marLeft w:val="0"/>
          <w:marRight w:val="0"/>
          <w:marTop w:val="0"/>
          <w:marBottom w:val="0"/>
          <w:divBdr>
            <w:top w:val="none" w:sz="0" w:space="0" w:color="auto"/>
            <w:left w:val="none" w:sz="0" w:space="0" w:color="auto"/>
            <w:bottom w:val="none" w:sz="0" w:space="0" w:color="auto"/>
            <w:right w:val="none" w:sz="0" w:space="0" w:color="auto"/>
          </w:divBdr>
        </w:div>
        <w:div w:id="1469937796">
          <w:marLeft w:val="0"/>
          <w:marRight w:val="0"/>
          <w:marTop w:val="0"/>
          <w:marBottom w:val="0"/>
          <w:divBdr>
            <w:top w:val="none" w:sz="0" w:space="0" w:color="auto"/>
            <w:left w:val="none" w:sz="0" w:space="0" w:color="auto"/>
            <w:bottom w:val="none" w:sz="0" w:space="0" w:color="auto"/>
            <w:right w:val="none" w:sz="0" w:space="0" w:color="auto"/>
          </w:divBdr>
        </w:div>
        <w:div w:id="154298874">
          <w:marLeft w:val="0"/>
          <w:marRight w:val="0"/>
          <w:marTop w:val="0"/>
          <w:marBottom w:val="0"/>
          <w:divBdr>
            <w:top w:val="none" w:sz="0" w:space="0" w:color="auto"/>
            <w:left w:val="none" w:sz="0" w:space="0" w:color="auto"/>
            <w:bottom w:val="none" w:sz="0" w:space="0" w:color="auto"/>
            <w:right w:val="none" w:sz="0" w:space="0" w:color="auto"/>
          </w:divBdr>
        </w:div>
        <w:div w:id="1109087745">
          <w:marLeft w:val="0"/>
          <w:marRight w:val="0"/>
          <w:marTop w:val="0"/>
          <w:marBottom w:val="0"/>
          <w:divBdr>
            <w:top w:val="none" w:sz="0" w:space="0" w:color="auto"/>
            <w:left w:val="none" w:sz="0" w:space="0" w:color="auto"/>
            <w:bottom w:val="none" w:sz="0" w:space="0" w:color="auto"/>
            <w:right w:val="none" w:sz="0" w:space="0" w:color="auto"/>
          </w:divBdr>
        </w:div>
        <w:div w:id="76632567">
          <w:marLeft w:val="0"/>
          <w:marRight w:val="0"/>
          <w:marTop w:val="0"/>
          <w:marBottom w:val="0"/>
          <w:divBdr>
            <w:top w:val="none" w:sz="0" w:space="0" w:color="auto"/>
            <w:left w:val="none" w:sz="0" w:space="0" w:color="auto"/>
            <w:bottom w:val="none" w:sz="0" w:space="0" w:color="auto"/>
            <w:right w:val="none" w:sz="0" w:space="0" w:color="auto"/>
          </w:divBdr>
        </w:div>
        <w:div w:id="377437750">
          <w:marLeft w:val="0"/>
          <w:marRight w:val="0"/>
          <w:marTop w:val="0"/>
          <w:marBottom w:val="0"/>
          <w:divBdr>
            <w:top w:val="none" w:sz="0" w:space="0" w:color="auto"/>
            <w:left w:val="none" w:sz="0" w:space="0" w:color="auto"/>
            <w:bottom w:val="none" w:sz="0" w:space="0" w:color="auto"/>
            <w:right w:val="none" w:sz="0" w:space="0" w:color="auto"/>
          </w:divBdr>
        </w:div>
        <w:div w:id="1128864697">
          <w:marLeft w:val="0"/>
          <w:marRight w:val="0"/>
          <w:marTop w:val="0"/>
          <w:marBottom w:val="0"/>
          <w:divBdr>
            <w:top w:val="none" w:sz="0" w:space="0" w:color="auto"/>
            <w:left w:val="none" w:sz="0" w:space="0" w:color="auto"/>
            <w:bottom w:val="none" w:sz="0" w:space="0" w:color="auto"/>
            <w:right w:val="none" w:sz="0" w:space="0" w:color="auto"/>
          </w:divBdr>
        </w:div>
        <w:div w:id="534392521">
          <w:marLeft w:val="0"/>
          <w:marRight w:val="0"/>
          <w:marTop w:val="0"/>
          <w:marBottom w:val="0"/>
          <w:divBdr>
            <w:top w:val="none" w:sz="0" w:space="0" w:color="auto"/>
            <w:left w:val="none" w:sz="0" w:space="0" w:color="auto"/>
            <w:bottom w:val="none" w:sz="0" w:space="0" w:color="auto"/>
            <w:right w:val="none" w:sz="0" w:space="0" w:color="auto"/>
          </w:divBdr>
        </w:div>
        <w:div w:id="1794515415">
          <w:marLeft w:val="0"/>
          <w:marRight w:val="0"/>
          <w:marTop w:val="0"/>
          <w:marBottom w:val="0"/>
          <w:divBdr>
            <w:top w:val="none" w:sz="0" w:space="0" w:color="auto"/>
            <w:left w:val="none" w:sz="0" w:space="0" w:color="auto"/>
            <w:bottom w:val="none" w:sz="0" w:space="0" w:color="auto"/>
            <w:right w:val="none" w:sz="0" w:space="0" w:color="auto"/>
          </w:divBdr>
        </w:div>
        <w:div w:id="1387298482">
          <w:marLeft w:val="0"/>
          <w:marRight w:val="0"/>
          <w:marTop w:val="0"/>
          <w:marBottom w:val="0"/>
          <w:divBdr>
            <w:top w:val="none" w:sz="0" w:space="0" w:color="auto"/>
            <w:left w:val="none" w:sz="0" w:space="0" w:color="auto"/>
            <w:bottom w:val="none" w:sz="0" w:space="0" w:color="auto"/>
            <w:right w:val="none" w:sz="0" w:space="0" w:color="auto"/>
          </w:divBdr>
        </w:div>
        <w:div w:id="758794554">
          <w:marLeft w:val="0"/>
          <w:marRight w:val="0"/>
          <w:marTop w:val="0"/>
          <w:marBottom w:val="0"/>
          <w:divBdr>
            <w:top w:val="none" w:sz="0" w:space="0" w:color="auto"/>
            <w:left w:val="none" w:sz="0" w:space="0" w:color="auto"/>
            <w:bottom w:val="none" w:sz="0" w:space="0" w:color="auto"/>
            <w:right w:val="none" w:sz="0" w:space="0" w:color="auto"/>
          </w:divBdr>
        </w:div>
        <w:div w:id="1608387565">
          <w:marLeft w:val="0"/>
          <w:marRight w:val="0"/>
          <w:marTop w:val="0"/>
          <w:marBottom w:val="0"/>
          <w:divBdr>
            <w:top w:val="none" w:sz="0" w:space="0" w:color="auto"/>
            <w:left w:val="none" w:sz="0" w:space="0" w:color="auto"/>
            <w:bottom w:val="none" w:sz="0" w:space="0" w:color="auto"/>
            <w:right w:val="none" w:sz="0" w:space="0" w:color="auto"/>
          </w:divBdr>
        </w:div>
        <w:div w:id="23606335">
          <w:marLeft w:val="0"/>
          <w:marRight w:val="0"/>
          <w:marTop w:val="0"/>
          <w:marBottom w:val="0"/>
          <w:divBdr>
            <w:top w:val="none" w:sz="0" w:space="0" w:color="auto"/>
            <w:left w:val="none" w:sz="0" w:space="0" w:color="auto"/>
            <w:bottom w:val="none" w:sz="0" w:space="0" w:color="auto"/>
            <w:right w:val="none" w:sz="0" w:space="0" w:color="auto"/>
          </w:divBdr>
        </w:div>
        <w:div w:id="1641878870">
          <w:marLeft w:val="0"/>
          <w:marRight w:val="0"/>
          <w:marTop w:val="0"/>
          <w:marBottom w:val="0"/>
          <w:divBdr>
            <w:top w:val="none" w:sz="0" w:space="0" w:color="auto"/>
            <w:left w:val="none" w:sz="0" w:space="0" w:color="auto"/>
            <w:bottom w:val="none" w:sz="0" w:space="0" w:color="auto"/>
            <w:right w:val="none" w:sz="0" w:space="0" w:color="auto"/>
          </w:divBdr>
        </w:div>
        <w:div w:id="299268043">
          <w:marLeft w:val="0"/>
          <w:marRight w:val="0"/>
          <w:marTop w:val="0"/>
          <w:marBottom w:val="0"/>
          <w:divBdr>
            <w:top w:val="none" w:sz="0" w:space="0" w:color="auto"/>
            <w:left w:val="none" w:sz="0" w:space="0" w:color="auto"/>
            <w:bottom w:val="none" w:sz="0" w:space="0" w:color="auto"/>
            <w:right w:val="none" w:sz="0" w:space="0" w:color="auto"/>
          </w:divBdr>
        </w:div>
        <w:div w:id="1227447654">
          <w:marLeft w:val="0"/>
          <w:marRight w:val="0"/>
          <w:marTop w:val="0"/>
          <w:marBottom w:val="0"/>
          <w:divBdr>
            <w:top w:val="none" w:sz="0" w:space="0" w:color="auto"/>
            <w:left w:val="none" w:sz="0" w:space="0" w:color="auto"/>
            <w:bottom w:val="none" w:sz="0" w:space="0" w:color="auto"/>
            <w:right w:val="none" w:sz="0" w:space="0" w:color="auto"/>
          </w:divBdr>
        </w:div>
        <w:div w:id="1166290648">
          <w:marLeft w:val="0"/>
          <w:marRight w:val="0"/>
          <w:marTop w:val="0"/>
          <w:marBottom w:val="0"/>
          <w:divBdr>
            <w:top w:val="none" w:sz="0" w:space="0" w:color="auto"/>
            <w:left w:val="none" w:sz="0" w:space="0" w:color="auto"/>
            <w:bottom w:val="none" w:sz="0" w:space="0" w:color="auto"/>
            <w:right w:val="none" w:sz="0" w:space="0" w:color="auto"/>
          </w:divBdr>
        </w:div>
        <w:div w:id="537133145">
          <w:marLeft w:val="0"/>
          <w:marRight w:val="0"/>
          <w:marTop w:val="0"/>
          <w:marBottom w:val="0"/>
          <w:divBdr>
            <w:top w:val="none" w:sz="0" w:space="0" w:color="auto"/>
            <w:left w:val="none" w:sz="0" w:space="0" w:color="auto"/>
            <w:bottom w:val="none" w:sz="0" w:space="0" w:color="auto"/>
            <w:right w:val="none" w:sz="0" w:space="0" w:color="auto"/>
          </w:divBdr>
        </w:div>
        <w:div w:id="1413552669">
          <w:marLeft w:val="0"/>
          <w:marRight w:val="0"/>
          <w:marTop w:val="0"/>
          <w:marBottom w:val="0"/>
          <w:divBdr>
            <w:top w:val="none" w:sz="0" w:space="0" w:color="auto"/>
            <w:left w:val="none" w:sz="0" w:space="0" w:color="auto"/>
            <w:bottom w:val="none" w:sz="0" w:space="0" w:color="auto"/>
            <w:right w:val="none" w:sz="0" w:space="0" w:color="auto"/>
          </w:divBdr>
        </w:div>
        <w:div w:id="1363434811">
          <w:marLeft w:val="0"/>
          <w:marRight w:val="0"/>
          <w:marTop w:val="0"/>
          <w:marBottom w:val="0"/>
          <w:divBdr>
            <w:top w:val="none" w:sz="0" w:space="0" w:color="auto"/>
            <w:left w:val="none" w:sz="0" w:space="0" w:color="auto"/>
            <w:bottom w:val="none" w:sz="0" w:space="0" w:color="auto"/>
            <w:right w:val="none" w:sz="0" w:space="0" w:color="auto"/>
          </w:divBdr>
        </w:div>
        <w:div w:id="1142380960">
          <w:marLeft w:val="0"/>
          <w:marRight w:val="0"/>
          <w:marTop w:val="0"/>
          <w:marBottom w:val="0"/>
          <w:divBdr>
            <w:top w:val="none" w:sz="0" w:space="0" w:color="auto"/>
            <w:left w:val="none" w:sz="0" w:space="0" w:color="auto"/>
            <w:bottom w:val="none" w:sz="0" w:space="0" w:color="auto"/>
            <w:right w:val="none" w:sz="0" w:space="0" w:color="auto"/>
          </w:divBdr>
        </w:div>
        <w:div w:id="2122718491">
          <w:marLeft w:val="0"/>
          <w:marRight w:val="0"/>
          <w:marTop w:val="0"/>
          <w:marBottom w:val="0"/>
          <w:divBdr>
            <w:top w:val="none" w:sz="0" w:space="0" w:color="auto"/>
            <w:left w:val="none" w:sz="0" w:space="0" w:color="auto"/>
            <w:bottom w:val="none" w:sz="0" w:space="0" w:color="auto"/>
            <w:right w:val="none" w:sz="0" w:space="0" w:color="auto"/>
          </w:divBdr>
        </w:div>
        <w:div w:id="324600597">
          <w:marLeft w:val="0"/>
          <w:marRight w:val="0"/>
          <w:marTop w:val="0"/>
          <w:marBottom w:val="0"/>
          <w:divBdr>
            <w:top w:val="none" w:sz="0" w:space="0" w:color="auto"/>
            <w:left w:val="none" w:sz="0" w:space="0" w:color="auto"/>
            <w:bottom w:val="none" w:sz="0" w:space="0" w:color="auto"/>
            <w:right w:val="none" w:sz="0" w:space="0" w:color="auto"/>
          </w:divBdr>
        </w:div>
        <w:div w:id="1137378617">
          <w:marLeft w:val="0"/>
          <w:marRight w:val="0"/>
          <w:marTop w:val="0"/>
          <w:marBottom w:val="0"/>
          <w:divBdr>
            <w:top w:val="none" w:sz="0" w:space="0" w:color="auto"/>
            <w:left w:val="none" w:sz="0" w:space="0" w:color="auto"/>
            <w:bottom w:val="none" w:sz="0" w:space="0" w:color="auto"/>
            <w:right w:val="none" w:sz="0" w:space="0" w:color="auto"/>
          </w:divBdr>
        </w:div>
        <w:div w:id="1594168455">
          <w:marLeft w:val="0"/>
          <w:marRight w:val="0"/>
          <w:marTop w:val="0"/>
          <w:marBottom w:val="0"/>
          <w:divBdr>
            <w:top w:val="none" w:sz="0" w:space="0" w:color="auto"/>
            <w:left w:val="none" w:sz="0" w:space="0" w:color="auto"/>
            <w:bottom w:val="none" w:sz="0" w:space="0" w:color="auto"/>
            <w:right w:val="none" w:sz="0" w:space="0" w:color="auto"/>
          </w:divBdr>
        </w:div>
        <w:div w:id="374818381">
          <w:marLeft w:val="0"/>
          <w:marRight w:val="0"/>
          <w:marTop w:val="0"/>
          <w:marBottom w:val="0"/>
          <w:divBdr>
            <w:top w:val="none" w:sz="0" w:space="0" w:color="auto"/>
            <w:left w:val="none" w:sz="0" w:space="0" w:color="auto"/>
            <w:bottom w:val="none" w:sz="0" w:space="0" w:color="auto"/>
            <w:right w:val="none" w:sz="0" w:space="0" w:color="auto"/>
          </w:divBdr>
        </w:div>
        <w:div w:id="522287783">
          <w:marLeft w:val="0"/>
          <w:marRight w:val="0"/>
          <w:marTop w:val="0"/>
          <w:marBottom w:val="0"/>
          <w:divBdr>
            <w:top w:val="none" w:sz="0" w:space="0" w:color="auto"/>
            <w:left w:val="none" w:sz="0" w:space="0" w:color="auto"/>
            <w:bottom w:val="none" w:sz="0" w:space="0" w:color="auto"/>
            <w:right w:val="none" w:sz="0" w:space="0" w:color="auto"/>
          </w:divBdr>
        </w:div>
        <w:div w:id="2077244718">
          <w:marLeft w:val="0"/>
          <w:marRight w:val="0"/>
          <w:marTop w:val="0"/>
          <w:marBottom w:val="0"/>
          <w:divBdr>
            <w:top w:val="none" w:sz="0" w:space="0" w:color="auto"/>
            <w:left w:val="none" w:sz="0" w:space="0" w:color="auto"/>
            <w:bottom w:val="none" w:sz="0" w:space="0" w:color="auto"/>
            <w:right w:val="none" w:sz="0" w:space="0" w:color="auto"/>
          </w:divBdr>
        </w:div>
        <w:div w:id="848443341">
          <w:marLeft w:val="0"/>
          <w:marRight w:val="0"/>
          <w:marTop w:val="0"/>
          <w:marBottom w:val="0"/>
          <w:divBdr>
            <w:top w:val="none" w:sz="0" w:space="0" w:color="auto"/>
            <w:left w:val="none" w:sz="0" w:space="0" w:color="auto"/>
            <w:bottom w:val="none" w:sz="0" w:space="0" w:color="auto"/>
            <w:right w:val="none" w:sz="0" w:space="0" w:color="auto"/>
          </w:divBdr>
        </w:div>
        <w:div w:id="1054697173">
          <w:marLeft w:val="0"/>
          <w:marRight w:val="0"/>
          <w:marTop w:val="0"/>
          <w:marBottom w:val="0"/>
          <w:divBdr>
            <w:top w:val="none" w:sz="0" w:space="0" w:color="auto"/>
            <w:left w:val="none" w:sz="0" w:space="0" w:color="auto"/>
            <w:bottom w:val="none" w:sz="0" w:space="0" w:color="auto"/>
            <w:right w:val="none" w:sz="0" w:space="0" w:color="auto"/>
          </w:divBdr>
        </w:div>
        <w:div w:id="246961508">
          <w:marLeft w:val="0"/>
          <w:marRight w:val="0"/>
          <w:marTop w:val="0"/>
          <w:marBottom w:val="0"/>
          <w:divBdr>
            <w:top w:val="none" w:sz="0" w:space="0" w:color="auto"/>
            <w:left w:val="none" w:sz="0" w:space="0" w:color="auto"/>
            <w:bottom w:val="none" w:sz="0" w:space="0" w:color="auto"/>
            <w:right w:val="none" w:sz="0" w:space="0" w:color="auto"/>
          </w:divBdr>
        </w:div>
        <w:div w:id="181557459">
          <w:marLeft w:val="0"/>
          <w:marRight w:val="0"/>
          <w:marTop w:val="0"/>
          <w:marBottom w:val="0"/>
          <w:divBdr>
            <w:top w:val="none" w:sz="0" w:space="0" w:color="auto"/>
            <w:left w:val="none" w:sz="0" w:space="0" w:color="auto"/>
            <w:bottom w:val="none" w:sz="0" w:space="0" w:color="auto"/>
            <w:right w:val="none" w:sz="0" w:space="0" w:color="auto"/>
          </w:divBdr>
        </w:div>
        <w:div w:id="1215121797">
          <w:marLeft w:val="0"/>
          <w:marRight w:val="0"/>
          <w:marTop w:val="0"/>
          <w:marBottom w:val="0"/>
          <w:divBdr>
            <w:top w:val="none" w:sz="0" w:space="0" w:color="auto"/>
            <w:left w:val="none" w:sz="0" w:space="0" w:color="auto"/>
            <w:bottom w:val="none" w:sz="0" w:space="0" w:color="auto"/>
            <w:right w:val="none" w:sz="0" w:space="0" w:color="auto"/>
          </w:divBdr>
        </w:div>
        <w:div w:id="272790641">
          <w:marLeft w:val="0"/>
          <w:marRight w:val="0"/>
          <w:marTop w:val="0"/>
          <w:marBottom w:val="0"/>
          <w:divBdr>
            <w:top w:val="none" w:sz="0" w:space="0" w:color="auto"/>
            <w:left w:val="none" w:sz="0" w:space="0" w:color="auto"/>
            <w:bottom w:val="none" w:sz="0" w:space="0" w:color="auto"/>
            <w:right w:val="none" w:sz="0" w:space="0" w:color="auto"/>
          </w:divBdr>
        </w:div>
        <w:div w:id="804202498">
          <w:marLeft w:val="0"/>
          <w:marRight w:val="0"/>
          <w:marTop w:val="0"/>
          <w:marBottom w:val="0"/>
          <w:divBdr>
            <w:top w:val="none" w:sz="0" w:space="0" w:color="auto"/>
            <w:left w:val="none" w:sz="0" w:space="0" w:color="auto"/>
            <w:bottom w:val="none" w:sz="0" w:space="0" w:color="auto"/>
            <w:right w:val="none" w:sz="0" w:space="0" w:color="auto"/>
          </w:divBdr>
        </w:div>
        <w:div w:id="1566840924">
          <w:marLeft w:val="0"/>
          <w:marRight w:val="0"/>
          <w:marTop w:val="0"/>
          <w:marBottom w:val="0"/>
          <w:divBdr>
            <w:top w:val="none" w:sz="0" w:space="0" w:color="auto"/>
            <w:left w:val="none" w:sz="0" w:space="0" w:color="auto"/>
            <w:bottom w:val="none" w:sz="0" w:space="0" w:color="auto"/>
            <w:right w:val="none" w:sz="0" w:space="0" w:color="auto"/>
          </w:divBdr>
        </w:div>
        <w:div w:id="303463970">
          <w:marLeft w:val="0"/>
          <w:marRight w:val="0"/>
          <w:marTop w:val="0"/>
          <w:marBottom w:val="0"/>
          <w:divBdr>
            <w:top w:val="none" w:sz="0" w:space="0" w:color="auto"/>
            <w:left w:val="none" w:sz="0" w:space="0" w:color="auto"/>
            <w:bottom w:val="none" w:sz="0" w:space="0" w:color="auto"/>
            <w:right w:val="none" w:sz="0" w:space="0" w:color="auto"/>
          </w:divBdr>
        </w:div>
        <w:div w:id="256377135">
          <w:marLeft w:val="0"/>
          <w:marRight w:val="0"/>
          <w:marTop w:val="0"/>
          <w:marBottom w:val="0"/>
          <w:divBdr>
            <w:top w:val="none" w:sz="0" w:space="0" w:color="auto"/>
            <w:left w:val="none" w:sz="0" w:space="0" w:color="auto"/>
            <w:bottom w:val="none" w:sz="0" w:space="0" w:color="auto"/>
            <w:right w:val="none" w:sz="0" w:space="0" w:color="auto"/>
          </w:divBdr>
        </w:div>
        <w:div w:id="1778058659">
          <w:marLeft w:val="0"/>
          <w:marRight w:val="0"/>
          <w:marTop w:val="0"/>
          <w:marBottom w:val="0"/>
          <w:divBdr>
            <w:top w:val="none" w:sz="0" w:space="0" w:color="auto"/>
            <w:left w:val="none" w:sz="0" w:space="0" w:color="auto"/>
            <w:bottom w:val="none" w:sz="0" w:space="0" w:color="auto"/>
            <w:right w:val="none" w:sz="0" w:space="0" w:color="auto"/>
          </w:divBdr>
        </w:div>
        <w:div w:id="1273631464">
          <w:marLeft w:val="0"/>
          <w:marRight w:val="0"/>
          <w:marTop w:val="0"/>
          <w:marBottom w:val="0"/>
          <w:divBdr>
            <w:top w:val="none" w:sz="0" w:space="0" w:color="auto"/>
            <w:left w:val="none" w:sz="0" w:space="0" w:color="auto"/>
            <w:bottom w:val="none" w:sz="0" w:space="0" w:color="auto"/>
            <w:right w:val="none" w:sz="0" w:space="0" w:color="auto"/>
          </w:divBdr>
        </w:div>
        <w:div w:id="1459570359">
          <w:marLeft w:val="0"/>
          <w:marRight w:val="0"/>
          <w:marTop w:val="0"/>
          <w:marBottom w:val="0"/>
          <w:divBdr>
            <w:top w:val="none" w:sz="0" w:space="0" w:color="auto"/>
            <w:left w:val="none" w:sz="0" w:space="0" w:color="auto"/>
            <w:bottom w:val="none" w:sz="0" w:space="0" w:color="auto"/>
            <w:right w:val="none" w:sz="0" w:space="0" w:color="auto"/>
          </w:divBdr>
        </w:div>
        <w:div w:id="1945529837">
          <w:marLeft w:val="0"/>
          <w:marRight w:val="0"/>
          <w:marTop w:val="0"/>
          <w:marBottom w:val="0"/>
          <w:divBdr>
            <w:top w:val="none" w:sz="0" w:space="0" w:color="auto"/>
            <w:left w:val="none" w:sz="0" w:space="0" w:color="auto"/>
            <w:bottom w:val="none" w:sz="0" w:space="0" w:color="auto"/>
            <w:right w:val="none" w:sz="0" w:space="0" w:color="auto"/>
          </w:divBdr>
        </w:div>
        <w:div w:id="1019549193">
          <w:marLeft w:val="0"/>
          <w:marRight w:val="0"/>
          <w:marTop w:val="0"/>
          <w:marBottom w:val="0"/>
          <w:divBdr>
            <w:top w:val="none" w:sz="0" w:space="0" w:color="auto"/>
            <w:left w:val="none" w:sz="0" w:space="0" w:color="auto"/>
            <w:bottom w:val="none" w:sz="0" w:space="0" w:color="auto"/>
            <w:right w:val="none" w:sz="0" w:space="0" w:color="auto"/>
          </w:divBdr>
        </w:div>
        <w:div w:id="1530098188">
          <w:marLeft w:val="0"/>
          <w:marRight w:val="0"/>
          <w:marTop w:val="0"/>
          <w:marBottom w:val="0"/>
          <w:divBdr>
            <w:top w:val="none" w:sz="0" w:space="0" w:color="auto"/>
            <w:left w:val="none" w:sz="0" w:space="0" w:color="auto"/>
            <w:bottom w:val="none" w:sz="0" w:space="0" w:color="auto"/>
            <w:right w:val="none" w:sz="0" w:space="0" w:color="auto"/>
          </w:divBdr>
        </w:div>
        <w:div w:id="1886015808">
          <w:marLeft w:val="0"/>
          <w:marRight w:val="0"/>
          <w:marTop w:val="0"/>
          <w:marBottom w:val="0"/>
          <w:divBdr>
            <w:top w:val="none" w:sz="0" w:space="0" w:color="auto"/>
            <w:left w:val="none" w:sz="0" w:space="0" w:color="auto"/>
            <w:bottom w:val="none" w:sz="0" w:space="0" w:color="auto"/>
            <w:right w:val="none" w:sz="0" w:space="0" w:color="auto"/>
          </w:divBdr>
        </w:div>
        <w:div w:id="626350372">
          <w:marLeft w:val="0"/>
          <w:marRight w:val="0"/>
          <w:marTop w:val="0"/>
          <w:marBottom w:val="0"/>
          <w:divBdr>
            <w:top w:val="none" w:sz="0" w:space="0" w:color="auto"/>
            <w:left w:val="none" w:sz="0" w:space="0" w:color="auto"/>
            <w:bottom w:val="none" w:sz="0" w:space="0" w:color="auto"/>
            <w:right w:val="none" w:sz="0" w:space="0" w:color="auto"/>
          </w:divBdr>
        </w:div>
        <w:div w:id="1393893191">
          <w:marLeft w:val="0"/>
          <w:marRight w:val="0"/>
          <w:marTop w:val="0"/>
          <w:marBottom w:val="0"/>
          <w:divBdr>
            <w:top w:val="none" w:sz="0" w:space="0" w:color="auto"/>
            <w:left w:val="none" w:sz="0" w:space="0" w:color="auto"/>
            <w:bottom w:val="none" w:sz="0" w:space="0" w:color="auto"/>
            <w:right w:val="none" w:sz="0" w:space="0" w:color="auto"/>
          </w:divBdr>
        </w:div>
        <w:div w:id="1717001767">
          <w:marLeft w:val="0"/>
          <w:marRight w:val="0"/>
          <w:marTop w:val="0"/>
          <w:marBottom w:val="0"/>
          <w:divBdr>
            <w:top w:val="none" w:sz="0" w:space="0" w:color="auto"/>
            <w:left w:val="none" w:sz="0" w:space="0" w:color="auto"/>
            <w:bottom w:val="none" w:sz="0" w:space="0" w:color="auto"/>
            <w:right w:val="none" w:sz="0" w:space="0" w:color="auto"/>
          </w:divBdr>
        </w:div>
        <w:div w:id="351615828">
          <w:marLeft w:val="0"/>
          <w:marRight w:val="0"/>
          <w:marTop w:val="0"/>
          <w:marBottom w:val="0"/>
          <w:divBdr>
            <w:top w:val="none" w:sz="0" w:space="0" w:color="auto"/>
            <w:left w:val="none" w:sz="0" w:space="0" w:color="auto"/>
            <w:bottom w:val="none" w:sz="0" w:space="0" w:color="auto"/>
            <w:right w:val="none" w:sz="0" w:space="0" w:color="auto"/>
          </w:divBdr>
        </w:div>
        <w:div w:id="705177482">
          <w:marLeft w:val="0"/>
          <w:marRight w:val="0"/>
          <w:marTop w:val="0"/>
          <w:marBottom w:val="0"/>
          <w:divBdr>
            <w:top w:val="none" w:sz="0" w:space="0" w:color="auto"/>
            <w:left w:val="none" w:sz="0" w:space="0" w:color="auto"/>
            <w:bottom w:val="none" w:sz="0" w:space="0" w:color="auto"/>
            <w:right w:val="none" w:sz="0" w:space="0" w:color="auto"/>
          </w:divBdr>
        </w:div>
        <w:div w:id="1605071124">
          <w:marLeft w:val="0"/>
          <w:marRight w:val="0"/>
          <w:marTop w:val="0"/>
          <w:marBottom w:val="0"/>
          <w:divBdr>
            <w:top w:val="none" w:sz="0" w:space="0" w:color="auto"/>
            <w:left w:val="none" w:sz="0" w:space="0" w:color="auto"/>
            <w:bottom w:val="none" w:sz="0" w:space="0" w:color="auto"/>
            <w:right w:val="none" w:sz="0" w:space="0" w:color="auto"/>
          </w:divBdr>
        </w:div>
        <w:div w:id="659579508">
          <w:marLeft w:val="0"/>
          <w:marRight w:val="0"/>
          <w:marTop w:val="0"/>
          <w:marBottom w:val="0"/>
          <w:divBdr>
            <w:top w:val="none" w:sz="0" w:space="0" w:color="auto"/>
            <w:left w:val="none" w:sz="0" w:space="0" w:color="auto"/>
            <w:bottom w:val="none" w:sz="0" w:space="0" w:color="auto"/>
            <w:right w:val="none" w:sz="0" w:space="0" w:color="auto"/>
          </w:divBdr>
        </w:div>
        <w:div w:id="665212120">
          <w:marLeft w:val="0"/>
          <w:marRight w:val="0"/>
          <w:marTop w:val="0"/>
          <w:marBottom w:val="0"/>
          <w:divBdr>
            <w:top w:val="none" w:sz="0" w:space="0" w:color="auto"/>
            <w:left w:val="none" w:sz="0" w:space="0" w:color="auto"/>
            <w:bottom w:val="none" w:sz="0" w:space="0" w:color="auto"/>
            <w:right w:val="none" w:sz="0" w:space="0" w:color="auto"/>
          </w:divBdr>
        </w:div>
        <w:div w:id="298189469">
          <w:marLeft w:val="0"/>
          <w:marRight w:val="0"/>
          <w:marTop w:val="0"/>
          <w:marBottom w:val="0"/>
          <w:divBdr>
            <w:top w:val="none" w:sz="0" w:space="0" w:color="auto"/>
            <w:left w:val="none" w:sz="0" w:space="0" w:color="auto"/>
            <w:bottom w:val="none" w:sz="0" w:space="0" w:color="auto"/>
            <w:right w:val="none" w:sz="0" w:space="0" w:color="auto"/>
          </w:divBdr>
        </w:div>
        <w:div w:id="929585478">
          <w:marLeft w:val="0"/>
          <w:marRight w:val="0"/>
          <w:marTop w:val="0"/>
          <w:marBottom w:val="0"/>
          <w:divBdr>
            <w:top w:val="none" w:sz="0" w:space="0" w:color="auto"/>
            <w:left w:val="none" w:sz="0" w:space="0" w:color="auto"/>
            <w:bottom w:val="none" w:sz="0" w:space="0" w:color="auto"/>
            <w:right w:val="none" w:sz="0" w:space="0" w:color="auto"/>
          </w:divBdr>
        </w:div>
        <w:div w:id="1701272228">
          <w:marLeft w:val="0"/>
          <w:marRight w:val="0"/>
          <w:marTop w:val="0"/>
          <w:marBottom w:val="0"/>
          <w:divBdr>
            <w:top w:val="none" w:sz="0" w:space="0" w:color="auto"/>
            <w:left w:val="none" w:sz="0" w:space="0" w:color="auto"/>
            <w:bottom w:val="none" w:sz="0" w:space="0" w:color="auto"/>
            <w:right w:val="none" w:sz="0" w:space="0" w:color="auto"/>
          </w:divBdr>
        </w:div>
        <w:div w:id="1665354119">
          <w:marLeft w:val="0"/>
          <w:marRight w:val="0"/>
          <w:marTop w:val="0"/>
          <w:marBottom w:val="0"/>
          <w:divBdr>
            <w:top w:val="none" w:sz="0" w:space="0" w:color="auto"/>
            <w:left w:val="none" w:sz="0" w:space="0" w:color="auto"/>
            <w:bottom w:val="none" w:sz="0" w:space="0" w:color="auto"/>
            <w:right w:val="none" w:sz="0" w:space="0" w:color="auto"/>
          </w:divBdr>
        </w:div>
        <w:div w:id="1857234543">
          <w:marLeft w:val="0"/>
          <w:marRight w:val="0"/>
          <w:marTop w:val="0"/>
          <w:marBottom w:val="0"/>
          <w:divBdr>
            <w:top w:val="none" w:sz="0" w:space="0" w:color="auto"/>
            <w:left w:val="none" w:sz="0" w:space="0" w:color="auto"/>
            <w:bottom w:val="none" w:sz="0" w:space="0" w:color="auto"/>
            <w:right w:val="none" w:sz="0" w:space="0" w:color="auto"/>
          </w:divBdr>
        </w:div>
        <w:div w:id="98768631">
          <w:marLeft w:val="0"/>
          <w:marRight w:val="0"/>
          <w:marTop w:val="0"/>
          <w:marBottom w:val="0"/>
          <w:divBdr>
            <w:top w:val="none" w:sz="0" w:space="0" w:color="auto"/>
            <w:left w:val="none" w:sz="0" w:space="0" w:color="auto"/>
            <w:bottom w:val="none" w:sz="0" w:space="0" w:color="auto"/>
            <w:right w:val="none" w:sz="0" w:space="0" w:color="auto"/>
          </w:divBdr>
        </w:div>
        <w:div w:id="261765467">
          <w:marLeft w:val="0"/>
          <w:marRight w:val="0"/>
          <w:marTop w:val="0"/>
          <w:marBottom w:val="0"/>
          <w:divBdr>
            <w:top w:val="none" w:sz="0" w:space="0" w:color="auto"/>
            <w:left w:val="none" w:sz="0" w:space="0" w:color="auto"/>
            <w:bottom w:val="none" w:sz="0" w:space="0" w:color="auto"/>
            <w:right w:val="none" w:sz="0" w:space="0" w:color="auto"/>
          </w:divBdr>
        </w:div>
        <w:div w:id="1654524385">
          <w:marLeft w:val="0"/>
          <w:marRight w:val="0"/>
          <w:marTop w:val="0"/>
          <w:marBottom w:val="0"/>
          <w:divBdr>
            <w:top w:val="none" w:sz="0" w:space="0" w:color="auto"/>
            <w:left w:val="none" w:sz="0" w:space="0" w:color="auto"/>
            <w:bottom w:val="none" w:sz="0" w:space="0" w:color="auto"/>
            <w:right w:val="none" w:sz="0" w:space="0" w:color="auto"/>
          </w:divBdr>
        </w:div>
        <w:div w:id="2058164047">
          <w:marLeft w:val="0"/>
          <w:marRight w:val="0"/>
          <w:marTop w:val="0"/>
          <w:marBottom w:val="0"/>
          <w:divBdr>
            <w:top w:val="none" w:sz="0" w:space="0" w:color="auto"/>
            <w:left w:val="none" w:sz="0" w:space="0" w:color="auto"/>
            <w:bottom w:val="none" w:sz="0" w:space="0" w:color="auto"/>
            <w:right w:val="none" w:sz="0" w:space="0" w:color="auto"/>
          </w:divBdr>
        </w:div>
        <w:div w:id="1090085128">
          <w:marLeft w:val="0"/>
          <w:marRight w:val="0"/>
          <w:marTop w:val="0"/>
          <w:marBottom w:val="0"/>
          <w:divBdr>
            <w:top w:val="none" w:sz="0" w:space="0" w:color="auto"/>
            <w:left w:val="none" w:sz="0" w:space="0" w:color="auto"/>
            <w:bottom w:val="none" w:sz="0" w:space="0" w:color="auto"/>
            <w:right w:val="none" w:sz="0" w:space="0" w:color="auto"/>
          </w:divBdr>
        </w:div>
        <w:div w:id="74864761">
          <w:marLeft w:val="0"/>
          <w:marRight w:val="0"/>
          <w:marTop w:val="0"/>
          <w:marBottom w:val="0"/>
          <w:divBdr>
            <w:top w:val="none" w:sz="0" w:space="0" w:color="auto"/>
            <w:left w:val="none" w:sz="0" w:space="0" w:color="auto"/>
            <w:bottom w:val="none" w:sz="0" w:space="0" w:color="auto"/>
            <w:right w:val="none" w:sz="0" w:space="0" w:color="auto"/>
          </w:divBdr>
        </w:div>
      </w:divsChild>
    </w:div>
    <w:div w:id="1049383602">
      <w:bodyDiv w:val="1"/>
      <w:marLeft w:val="0"/>
      <w:marRight w:val="0"/>
      <w:marTop w:val="0"/>
      <w:marBottom w:val="0"/>
      <w:divBdr>
        <w:top w:val="none" w:sz="0" w:space="0" w:color="auto"/>
        <w:left w:val="none" w:sz="0" w:space="0" w:color="auto"/>
        <w:bottom w:val="none" w:sz="0" w:space="0" w:color="auto"/>
        <w:right w:val="none" w:sz="0" w:space="0" w:color="auto"/>
      </w:divBdr>
    </w:div>
    <w:div w:id="1049454655">
      <w:bodyDiv w:val="1"/>
      <w:marLeft w:val="0"/>
      <w:marRight w:val="0"/>
      <w:marTop w:val="0"/>
      <w:marBottom w:val="0"/>
      <w:divBdr>
        <w:top w:val="none" w:sz="0" w:space="0" w:color="auto"/>
        <w:left w:val="none" w:sz="0" w:space="0" w:color="auto"/>
        <w:bottom w:val="none" w:sz="0" w:space="0" w:color="auto"/>
        <w:right w:val="none" w:sz="0" w:space="0" w:color="auto"/>
      </w:divBdr>
    </w:div>
    <w:div w:id="1050689498">
      <w:bodyDiv w:val="1"/>
      <w:marLeft w:val="0"/>
      <w:marRight w:val="0"/>
      <w:marTop w:val="0"/>
      <w:marBottom w:val="0"/>
      <w:divBdr>
        <w:top w:val="none" w:sz="0" w:space="0" w:color="auto"/>
        <w:left w:val="none" w:sz="0" w:space="0" w:color="auto"/>
        <w:bottom w:val="none" w:sz="0" w:space="0" w:color="auto"/>
        <w:right w:val="none" w:sz="0" w:space="0" w:color="auto"/>
      </w:divBdr>
    </w:div>
    <w:div w:id="1050691978">
      <w:bodyDiv w:val="1"/>
      <w:marLeft w:val="0"/>
      <w:marRight w:val="0"/>
      <w:marTop w:val="0"/>
      <w:marBottom w:val="0"/>
      <w:divBdr>
        <w:top w:val="none" w:sz="0" w:space="0" w:color="auto"/>
        <w:left w:val="none" w:sz="0" w:space="0" w:color="auto"/>
        <w:bottom w:val="none" w:sz="0" w:space="0" w:color="auto"/>
        <w:right w:val="none" w:sz="0" w:space="0" w:color="auto"/>
      </w:divBdr>
    </w:div>
    <w:div w:id="1051612120">
      <w:bodyDiv w:val="1"/>
      <w:marLeft w:val="0"/>
      <w:marRight w:val="0"/>
      <w:marTop w:val="0"/>
      <w:marBottom w:val="0"/>
      <w:divBdr>
        <w:top w:val="none" w:sz="0" w:space="0" w:color="auto"/>
        <w:left w:val="none" w:sz="0" w:space="0" w:color="auto"/>
        <w:bottom w:val="none" w:sz="0" w:space="0" w:color="auto"/>
        <w:right w:val="none" w:sz="0" w:space="0" w:color="auto"/>
      </w:divBdr>
      <w:divsChild>
        <w:div w:id="22949012">
          <w:marLeft w:val="0"/>
          <w:marRight w:val="0"/>
          <w:marTop w:val="0"/>
          <w:marBottom w:val="0"/>
          <w:divBdr>
            <w:top w:val="none" w:sz="0" w:space="0" w:color="auto"/>
            <w:left w:val="none" w:sz="0" w:space="0" w:color="auto"/>
            <w:bottom w:val="none" w:sz="0" w:space="0" w:color="auto"/>
            <w:right w:val="none" w:sz="0" w:space="0" w:color="auto"/>
          </w:divBdr>
          <w:divsChild>
            <w:div w:id="622734676">
              <w:marLeft w:val="0"/>
              <w:marRight w:val="0"/>
              <w:marTop w:val="0"/>
              <w:marBottom w:val="0"/>
              <w:divBdr>
                <w:top w:val="none" w:sz="0" w:space="0" w:color="auto"/>
                <w:left w:val="none" w:sz="0" w:space="0" w:color="auto"/>
                <w:bottom w:val="none" w:sz="0" w:space="0" w:color="auto"/>
                <w:right w:val="none" w:sz="0" w:space="0" w:color="auto"/>
              </w:divBdr>
              <w:divsChild>
                <w:div w:id="1046755823">
                  <w:marLeft w:val="0"/>
                  <w:marRight w:val="0"/>
                  <w:marTop w:val="0"/>
                  <w:marBottom w:val="0"/>
                  <w:divBdr>
                    <w:top w:val="none" w:sz="0" w:space="0" w:color="auto"/>
                    <w:left w:val="none" w:sz="0" w:space="0" w:color="auto"/>
                    <w:bottom w:val="none" w:sz="0" w:space="0" w:color="auto"/>
                    <w:right w:val="none" w:sz="0" w:space="0" w:color="auto"/>
                  </w:divBdr>
                  <w:divsChild>
                    <w:div w:id="56317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540202">
      <w:bodyDiv w:val="1"/>
      <w:marLeft w:val="0"/>
      <w:marRight w:val="0"/>
      <w:marTop w:val="0"/>
      <w:marBottom w:val="0"/>
      <w:divBdr>
        <w:top w:val="none" w:sz="0" w:space="0" w:color="auto"/>
        <w:left w:val="none" w:sz="0" w:space="0" w:color="auto"/>
        <w:bottom w:val="none" w:sz="0" w:space="0" w:color="auto"/>
        <w:right w:val="none" w:sz="0" w:space="0" w:color="auto"/>
      </w:divBdr>
    </w:div>
    <w:div w:id="1053583152">
      <w:bodyDiv w:val="1"/>
      <w:marLeft w:val="0"/>
      <w:marRight w:val="0"/>
      <w:marTop w:val="0"/>
      <w:marBottom w:val="0"/>
      <w:divBdr>
        <w:top w:val="none" w:sz="0" w:space="0" w:color="auto"/>
        <w:left w:val="none" w:sz="0" w:space="0" w:color="auto"/>
        <w:bottom w:val="none" w:sz="0" w:space="0" w:color="auto"/>
        <w:right w:val="none" w:sz="0" w:space="0" w:color="auto"/>
      </w:divBdr>
    </w:div>
    <w:div w:id="1056123648">
      <w:bodyDiv w:val="1"/>
      <w:marLeft w:val="0"/>
      <w:marRight w:val="0"/>
      <w:marTop w:val="0"/>
      <w:marBottom w:val="0"/>
      <w:divBdr>
        <w:top w:val="none" w:sz="0" w:space="0" w:color="auto"/>
        <w:left w:val="none" w:sz="0" w:space="0" w:color="auto"/>
        <w:bottom w:val="none" w:sz="0" w:space="0" w:color="auto"/>
        <w:right w:val="none" w:sz="0" w:space="0" w:color="auto"/>
      </w:divBdr>
    </w:div>
    <w:div w:id="1056390633">
      <w:bodyDiv w:val="1"/>
      <w:marLeft w:val="0"/>
      <w:marRight w:val="0"/>
      <w:marTop w:val="0"/>
      <w:marBottom w:val="0"/>
      <w:divBdr>
        <w:top w:val="none" w:sz="0" w:space="0" w:color="auto"/>
        <w:left w:val="none" w:sz="0" w:space="0" w:color="auto"/>
        <w:bottom w:val="none" w:sz="0" w:space="0" w:color="auto"/>
        <w:right w:val="none" w:sz="0" w:space="0" w:color="auto"/>
      </w:divBdr>
      <w:divsChild>
        <w:div w:id="1138302785">
          <w:marLeft w:val="0"/>
          <w:marRight w:val="0"/>
          <w:marTop w:val="0"/>
          <w:marBottom w:val="0"/>
          <w:divBdr>
            <w:top w:val="none" w:sz="0" w:space="0" w:color="auto"/>
            <w:left w:val="none" w:sz="0" w:space="0" w:color="auto"/>
            <w:bottom w:val="none" w:sz="0" w:space="0" w:color="auto"/>
            <w:right w:val="none" w:sz="0" w:space="0" w:color="auto"/>
          </w:divBdr>
        </w:div>
        <w:div w:id="538706036">
          <w:marLeft w:val="0"/>
          <w:marRight w:val="0"/>
          <w:marTop w:val="0"/>
          <w:marBottom w:val="0"/>
          <w:divBdr>
            <w:top w:val="none" w:sz="0" w:space="0" w:color="auto"/>
            <w:left w:val="none" w:sz="0" w:space="0" w:color="auto"/>
            <w:bottom w:val="none" w:sz="0" w:space="0" w:color="auto"/>
            <w:right w:val="none" w:sz="0" w:space="0" w:color="auto"/>
          </w:divBdr>
        </w:div>
        <w:div w:id="1739939715">
          <w:marLeft w:val="0"/>
          <w:marRight w:val="0"/>
          <w:marTop w:val="0"/>
          <w:marBottom w:val="0"/>
          <w:divBdr>
            <w:top w:val="none" w:sz="0" w:space="0" w:color="auto"/>
            <w:left w:val="none" w:sz="0" w:space="0" w:color="auto"/>
            <w:bottom w:val="none" w:sz="0" w:space="0" w:color="auto"/>
            <w:right w:val="none" w:sz="0" w:space="0" w:color="auto"/>
          </w:divBdr>
        </w:div>
        <w:div w:id="1463961774">
          <w:marLeft w:val="0"/>
          <w:marRight w:val="0"/>
          <w:marTop w:val="0"/>
          <w:marBottom w:val="0"/>
          <w:divBdr>
            <w:top w:val="none" w:sz="0" w:space="0" w:color="auto"/>
            <w:left w:val="none" w:sz="0" w:space="0" w:color="auto"/>
            <w:bottom w:val="none" w:sz="0" w:space="0" w:color="auto"/>
            <w:right w:val="none" w:sz="0" w:space="0" w:color="auto"/>
          </w:divBdr>
        </w:div>
        <w:div w:id="1702167604">
          <w:marLeft w:val="0"/>
          <w:marRight w:val="0"/>
          <w:marTop w:val="0"/>
          <w:marBottom w:val="0"/>
          <w:divBdr>
            <w:top w:val="none" w:sz="0" w:space="0" w:color="auto"/>
            <w:left w:val="none" w:sz="0" w:space="0" w:color="auto"/>
            <w:bottom w:val="none" w:sz="0" w:space="0" w:color="auto"/>
            <w:right w:val="none" w:sz="0" w:space="0" w:color="auto"/>
          </w:divBdr>
        </w:div>
        <w:div w:id="1088960809">
          <w:marLeft w:val="0"/>
          <w:marRight w:val="0"/>
          <w:marTop w:val="0"/>
          <w:marBottom w:val="0"/>
          <w:divBdr>
            <w:top w:val="none" w:sz="0" w:space="0" w:color="auto"/>
            <w:left w:val="none" w:sz="0" w:space="0" w:color="auto"/>
            <w:bottom w:val="none" w:sz="0" w:space="0" w:color="auto"/>
            <w:right w:val="none" w:sz="0" w:space="0" w:color="auto"/>
          </w:divBdr>
        </w:div>
        <w:div w:id="2029406965">
          <w:marLeft w:val="0"/>
          <w:marRight w:val="0"/>
          <w:marTop w:val="0"/>
          <w:marBottom w:val="0"/>
          <w:divBdr>
            <w:top w:val="none" w:sz="0" w:space="0" w:color="auto"/>
            <w:left w:val="none" w:sz="0" w:space="0" w:color="auto"/>
            <w:bottom w:val="none" w:sz="0" w:space="0" w:color="auto"/>
            <w:right w:val="none" w:sz="0" w:space="0" w:color="auto"/>
          </w:divBdr>
        </w:div>
        <w:div w:id="973676873">
          <w:marLeft w:val="0"/>
          <w:marRight w:val="0"/>
          <w:marTop w:val="0"/>
          <w:marBottom w:val="0"/>
          <w:divBdr>
            <w:top w:val="none" w:sz="0" w:space="0" w:color="auto"/>
            <w:left w:val="none" w:sz="0" w:space="0" w:color="auto"/>
            <w:bottom w:val="none" w:sz="0" w:space="0" w:color="auto"/>
            <w:right w:val="none" w:sz="0" w:space="0" w:color="auto"/>
          </w:divBdr>
        </w:div>
        <w:div w:id="240873028">
          <w:marLeft w:val="0"/>
          <w:marRight w:val="0"/>
          <w:marTop w:val="0"/>
          <w:marBottom w:val="0"/>
          <w:divBdr>
            <w:top w:val="none" w:sz="0" w:space="0" w:color="auto"/>
            <w:left w:val="none" w:sz="0" w:space="0" w:color="auto"/>
            <w:bottom w:val="none" w:sz="0" w:space="0" w:color="auto"/>
            <w:right w:val="none" w:sz="0" w:space="0" w:color="auto"/>
          </w:divBdr>
        </w:div>
        <w:div w:id="1255633194">
          <w:marLeft w:val="0"/>
          <w:marRight w:val="0"/>
          <w:marTop w:val="0"/>
          <w:marBottom w:val="0"/>
          <w:divBdr>
            <w:top w:val="none" w:sz="0" w:space="0" w:color="auto"/>
            <w:left w:val="none" w:sz="0" w:space="0" w:color="auto"/>
            <w:bottom w:val="none" w:sz="0" w:space="0" w:color="auto"/>
            <w:right w:val="none" w:sz="0" w:space="0" w:color="auto"/>
          </w:divBdr>
        </w:div>
        <w:div w:id="1933390183">
          <w:marLeft w:val="0"/>
          <w:marRight w:val="0"/>
          <w:marTop w:val="0"/>
          <w:marBottom w:val="0"/>
          <w:divBdr>
            <w:top w:val="none" w:sz="0" w:space="0" w:color="auto"/>
            <w:left w:val="none" w:sz="0" w:space="0" w:color="auto"/>
            <w:bottom w:val="none" w:sz="0" w:space="0" w:color="auto"/>
            <w:right w:val="none" w:sz="0" w:space="0" w:color="auto"/>
          </w:divBdr>
        </w:div>
        <w:div w:id="1218126301">
          <w:marLeft w:val="0"/>
          <w:marRight w:val="0"/>
          <w:marTop w:val="0"/>
          <w:marBottom w:val="0"/>
          <w:divBdr>
            <w:top w:val="none" w:sz="0" w:space="0" w:color="auto"/>
            <w:left w:val="none" w:sz="0" w:space="0" w:color="auto"/>
            <w:bottom w:val="none" w:sz="0" w:space="0" w:color="auto"/>
            <w:right w:val="none" w:sz="0" w:space="0" w:color="auto"/>
          </w:divBdr>
        </w:div>
        <w:div w:id="836111748">
          <w:marLeft w:val="0"/>
          <w:marRight w:val="0"/>
          <w:marTop w:val="0"/>
          <w:marBottom w:val="0"/>
          <w:divBdr>
            <w:top w:val="none" w:sz="0" w:space="0" w:color="auto"/>
            <w:left w:val="none" w:sz="0" w:space="0" w:color="auto"/>
            <w:bottom w:val="none" w:sz="0" w:space="0" w:color="auto"/>
            <w:right w:val="none" w:sz="0" w:space="0" w:color="auto"/>
          </w:divBdr>
        </w:div>
        <w:div w:id="33652615">
          <w:marLeft w:val="0"/>
          <w:marRight w:val="0"/>
          <w:marTop w:val="0"/>
          <w:marBottom w:val="0"/>
          <w:divBdr>
            <w:top w:val="none" w:sz="0" w:space="0" w:color="auto"/>
            <w:left w:val="none" w:sz="0" w:space="0" w:color="auto"/>
            <w:bottom w:val="none" w:sz="0" w:space="0" w:color="auto"/>
            <w:right w:val="none" w:sz="0" w:space="0" w:color="auto"/>
          </w:divBdr>
        </w:div>
        <w:div w:id="304089389">
          <w:marLeft w:val="0"/>
          <w:marRight w:val="0"/>
          <w:marTop w:val="0"/>
          <w:marBottom w:val="0"/>
          <w:divBdr>
            <w:top w:val="none" w:sz="0" w:space="0" w:color="auto"/>
            <w:left w:val="none" w:sz="0" w:space="0" w:color="auto"/>
            <w:bottom w:val="none" w:sz="0" w:space="0" w:color="auto"/>
            <w:right w:val="none" w:sz="0" w:space="0" w:color="auto"/>
          </w:divBdr>
        </w:div>
        <w:div w:id="2124883209">
          <w:marLeft w:val="0"/>
          <w:marRight w:val="0"/>
          <w:marTop w:val="0"/>
          <w:marBottom w:val="0"/>
          <w:divBdr>
            <w:top w:val="none" w:sz="0" w:space="0" w:color="auto"/>
            <w:left w:val="none" w:sz="0" w:space="0" w:color="auto"/>
            <w:bottom w:val="none" w:sz="0" w:space="0" w:color="auto"/>
            <w:right w:val="none" w:sz="0" w:space="0" w:color="auto"/>
          </w:divBdr>
        </w:div>
        <w:div w:id="1470201362">
          <w:marLeft w:val="0"/>
          <w:marRight w:val="0"/>
          <w:marTop w:val="0"/>
          <w:marBottom w:val="0"/>
          <w:divBdr>
            <w:top w:val="none" w:sz="0" w:space="0" w:color="auto"/>
            <w:left w:val="none" w:sz="0" w:space="0" w:color="auto"/>
            <w:bottom w:val="none" w:sz="0" w:space="0" w:color="auto"/>
            <w:right w:val="none" w:sz="0" w:space="0" w:color="auto"/>
          </w:divBdr>
        </w:div>
        <w:div w:id="777724560">
          <w:marLeft w:val="0"/>
          <w:marRight w:val="0"/>
          <w:marTop w:val="0"/>
          <w:marBottom w:val="0"/>
          <w:divBdr>
            <w:top w:val="none" w:sz="0" w:space="0" w:color="auto"/>
            <w:left w:val="none" w:sz="0" w:space="0" w:color="auto"/>
            <w:bottom w:val="none" w:sz="0" w:space="0" w:color="auto"/>
            <w:right w:val="none" w:sz="0" w:space="0" w:color="auto"/>
          </w:divBdr>
        </w:div>
        <w:div w:id="159199581">
          <w:marLeft w:val="0"/>
          <w:marRight w:val="0"/>
          <w:marTop w:val="0"/>
          <w:marBottom w:val="0"/>
          <w:divBdr>
            <w:top w:val="none" w:sz="0" w:space="0" w:color="auto"/>
            <w:left w:val="none" w:sz="0" w:space="0" w:color="auto"/>
            <w:bottom w:val="none" w:sz="0" w:space="0" w:color="auto"/>
            <w:right w:val="none" w:sz="0" w:space="0" w:color="auto"/>
          </w:divBdr>
        </w:div>
        <w:div w:id="1165125925">
          <w:marLeft w:val="0"/>
          <w:marRight w:val="0"/>
          <w:marTop w:val="0"/>
          <w:marBottom w:val="0"/>
          <w:divBdr>
            <w:top w:val="none" w:sz="0" w:space="0" w:color="auto"/>
            <w:left w:val="none" w:sz="0" w:space="0" w:color="auto"/>
            <w:bottom w:val="none" w:sz="0" w:space="0" w:color="auto"/>
            <w:right w:val="none" w:sz="0" w:space="0" w:color="auto"/>
          </w:divBdr>
        </w:div>
        <w:div w:id="1709573961">
          <w:marLeft w:val="0"/>
          <w:marRight w:val="0"/>
          <w:marTop w:val="0"/>
          <w:marBottom w:val="0"/>
          <w:divBdr>
            <w:top w:val="none" w:sz="0" w:space="0" w:color="auto"/>
            <w:left w:val="none" w:sz="0" w:space="0" w:color="auto"/>
            <w:bottom w:val="none" w:sz="0" w:space="0" w:color="auto"/>
            <w:right w:val="none" w:sz="0" w:space="0" w:color="auto"/>
          </w:divBdr>
        </w:div>
        <w:div w:id="34087553">
          <w:marLeft w:val="0"/>
          <w:marRight w:val="0"/>
          <w:marTop w:val="0"/>
          <w:marBottom w:val="0"/>
          <w:divBdr>
            <w:top w:val="none" w:sz="0" w:space="0" w:color="auto"/>
            <w:left w:val="none" w:sz="0" w:space="0" w:color="auto"/>
            <w:bottom w:val="none" w:sz="0" w:space="0" w:color="auto"/>
            <w:right w:val="none" w:sz="0" w:space="0" w:color="auto"/>
          </w:divBdr>
        </w:div>
        <w:div w:id="1289509321">
          <w:marLeft w:val="0"/>
          <w:marRight w:val="0"/>
          <w:marTop w:val="0"/>
          <w:marBottom w:val="0"/>
          <w:divBdr>
            <w:top w:val="none" w:sz="0" w:space="0" w:color="auto"/>
            <w:left w:val="none" w:sz="0" w:space="0" w:color="auto"/>
            <w:bottom w:val="none" w:sz="0" w:space="0" w:color="auto"/>
            <w:right w:val="none" w:sz="0" w:space="0" w:color="auto"/>
          </w:divBdr>
        </w:div>
        <w:div w:id="575285080">
          <w:marLeft w:val="0"/>
          <w:marRight w:val="0"/>
          <w:marTop w:val="0"/>
          <w:marBottom w:val="0"/>
          <w:divBdr>
            <w:top w:val="none" w:sz="0" w:space="0" w:color="auto"/>
            <w:left w:val="none" w:sz="0" w:space="0" w:color="auto"/>
            <w:bottom w:val="none" w:sz="0" w:space="0" w:color="auto"/>
            <w:right w:val="none" w:sz="0" w:space="0" w:color="auto"/>
          </w:divBdr>
        </w:div>
        <w:div w:id="1647121129">
          <w:marLeft w:val="0"/>
          <w:marRight w:val="0"/>
          <w:marTop w:val="0"/>
          <w:marBottom w:val="0"/>
          <w:divBdr>
            <w:top w:val="none" w:sz="0" w:space="0" w:color="auto"/>
            <w:left w:val="none" w:sz="0" w:space="0" w:color="auto"/>
            <w:bottom w:val="none" w:sz="0" w:space="0" w:color="auto"/>
            <w:right w:val="none" w:sz="0" w:space="0" w:color="auto"/>
          </w:divBdr>
        </w:div>
        <w:div w:id="264190993">
          <w:marLeft w:val="0"/>
          <w:marRight w:val="0"/>
          <w:marTop w:val="0"/>
          <w:marBottom w:val="0"/>
          <w:divBdr>
            <w:top w:val="none" w:sz="0" w:space="0" w:color="auto"/>
            <w:left w:val="none" w:sz="0" w:space="0" w:color="auto"/>
            <w:bottom w:val="none" w:sz="0" w:space="0" w:color="auto"/>
            <w:right w:val="none" w:sz="0" w:space="0" w:color="auto"/>
          </w:divBdr>
        </w:div>
        <w:div w:id="1943881614">
          <w:marLeft w:val="0"/>
          <w:marRight w:val="0"/>
          <w:marTop w:val="0"/>
          <w:marBottom w:val="0"/>
          <w:divBdr>
            <w:top w:val="none" w:sz="0" w:space="0" w:color="auto"/>
            <w:left w:val="none" w:sz="0" w:space="0" w:color="auto"/>
            <w:bottom w:val="none" w:sz="0" w:space="0" w:color="auto"/>
            <w:right w:val="none" w:sz="0" w:space="0" w:color="auto"/>
          </w:divBdr>
        </w:div>
        <w:div w:id="972515912">
          <w:marLeft w:val="0"/>
          <w:marRight w:val="0"/>
          <w:marTop w:val="0"/>
          <w:marBottom w:val="0"/>
          <w:divBdr>
            <w:top w:val="none" w:sz="0" w:space="0" w:color="auto"/>
            <w:left w:val="none" w:sz="0" w:space="0" w:color="auto"/>
            <w:bottom w:val="none" w:sz="0" w:space="0" w:color="auto"/>
            <w:right w:val="none" w:sz="0" w:space="0" w:color="auto"/>
          </w:divBdr>
        </w:div>
        <w:div w:id="1962691302">
          <w:marLeft w:val="0"/>
          <w:marRight w:val="0"/>
          <w:marTop w:val="0"/>
          <w:marBottom w:val="0"/>
          <w:divBdr>
            <w:top w:val="none" w:sz="0" w:space="0" w:color="auto"/>
            <w:left w:val="none" w:sz="0" w:space="0" w:color="auto"/>
            <w:bottom w:val="none" w:sz="0" w:space="0" w:color="auto"/>
            <w:right w:val="none" w:sz="0" w:space="0" w:color="auto"/>
          </w:divBdr>
        </w:div>
        <w:div w:id="146363554">
          <w:marLeft w:val="0"/>
          <w:marRight w:val="0"/>
          <w:marTop w:val="0"/>
          <w:marBottom w:val="0"/>
          <w:divBdr>
            <w:top w:val="none" w:sz="0" w:space="0" w:color="auto"/>
            <w:left w:val="none" w:sz="0" w:space="0" w:color="auto"/>
            <w:bottom w:val="none" w:sz="0" w:space="0" w:color="auto"/>
            <w:right w:val="none" w:sz="0" w:space="0" w:color="auto"/>
          </w:divBdr>
        </w:div>
        <w:div w:id="1799910784">
          <w:marLeft w:val="0"/>
          <w:marRight w:val="0"/>
          <w:marTop w:val="0"/>
          <w:marBottom w:val="0"/>
          <w:divBdr>
            <w:top w:val="none" w:sz="0" w:space="0" w:color="auto"/>
            <w:left w:val="none" w:sz="0" w:space="0" w:color="auto"/>
            <w:bottom w:val="none" w:sz="0" w:space="0" w:color="auto"/>
            <w:right w:val="none" w:sz="0" w:space="0" w:color="auto"/>
          </w:divBdr>
        </w:div>
        <w:div w:id="1218279847">
          <w:marLeft w:val="0"/>
          <w:marRight w:val="0"/>
          <w:marTop w:val="0"/>
          <w:marBottom w:val="0"/>
          <w:divBdr>
            <w:top w:val="none" w:sz="0" w:space="0" w:color="auto"/>
            <w:left w:val="none" w:sz="0" w:space="0" w:color="auto"/>
            <w:bottom w:val="none" w:sz="0" w:space="0" w:color="auto"/>
            <w:right w:val="none" w:sz="0" w:space="0" w:color="auto"/>
          </w:divBdr>
        </w:div>
        <w:div w:id="745880068">
          <w:marLeft w:val="0"/>
          <w:marRight w:val="0"/>
          <w:marTop w:val="0"/>
          <w:marBottom w:val="0"/>
          <w:divBdr>
            <w:top w:val="none" w:sz="0" w:space="0" w:color="auto"/>
            <w:left w:val="none" w:sz="0" w:space="0" w:color="auto"/>
            <w:bottom w:val="none" w:sz="0" w:space="0" w:color="auto"/>
            <w:right w:val="none" w:sz="0" w:space="0" w:color="auto"/>
          </w:divBdr>
        </w:div>
        <w:div w:id="1429544837">
          <w:marLeft w:val="0"/>
          <w:marRight w:val="0"/>
          <w:marTop w:val="0"/>
          <w:marBottom w:val="0"/>
          <w:divBdr>
            <w:top w:val="none" w:sz="0" w:space="0" w:color="auto"/>
            <w:left w:val="none" w:sz="0" w:space="0" w:color="auto"/>
            <w:bottom w:val="none" w:sz="0" w:space="0" w:color="auto"/>
            <w:right w:val="none" w:sz="0" w:space="0" w:color="auto"/>
          </w:divBdr>
        </w:div>
        <w:div w:id="1012412541">
          <w:marLeft w:val="0"/>
          <w:marRight w:val="0"/>
          <w:marTop w:val="0"/>
          <w:marBottom w:val="0"/>
          <w:divBdr>
            <w:top w:val="none" w:sz="0" w:space="0" w:color="auto"/>
            <w:left w:val="none" w:sz="0" w:space="0" w:color="auto"/>
            <w:bottom w:val="none" w:sz="0" w:space="0" w:color="auto"/>
            <w:right w:val="none" w:sz="0" w:space="0" w:color="auto"/>
          </w:divBdr>
        </w:div>
        <w:div w:id="1262445614">
          <w:marLeft w:val="0"/>
          <w:marRight w:val="0"/>
          <w:marTop w:val="0"/>
          <w:marBottom w:val="0"/>
          <w:divBdr>
            <w:top w:val="none" w:sz="0" w:space="0" w:color="auto"/>
            <w:left w:val="none" w:sz="0" w:space="0" w:color="auto"/>
            <w:bottom w:val="none" w:sz="0" w:space="0" w:color="auto"/>
            <w:right w:val="none" w:sz="0" w:space="0" w:color="auto"/>
          </w:divBdr>
        </w:div>
        <w:div w:id="1732145499">
          <w:marLeft w:val="0"/>
          <w:marRight w:val="0"/>
          <w:marTop w:val="0"/>
          <w:marBottom w:val="0"/>
          <w:divBdr>
            <w:top w:val="none" w:sz="0" w:space="0" w:color="auto"/>
            <w:left w:val="none" w:sz="0" w:space="0" w:color="auto"/>
            <w:bottom w:val="none" w:sz="0" w:space="0" w:color="auto"/>
            <w:right w:val="none" w:sz="0" w:space="0" w:color="auto"/>
          </w:divBdr>
        </w:div>
        <w:div w:id="1726250124">
          <w:marLeft w:val="0"/>
          <w:marRight w:val="0"/>
          <w:marTop w:val="0"/>
          <w:marBottom w:val="0"/>
          <w:divBdr>
            <w:top w:val="none" w:sz="0" w:space="0" w:color="auto"/>
            <w:left w:val="none" w:sz="0" w:space="0" w:color="auto"/>
            <w:bottom w:val="none" w:sz="0" w:space="0" w:color="auto"/>
            <w:right w:val="none" w:sz="0" w:space="0" w:color="auto"/>
          </w:divBdr>
        </w:div>
        <w:div w:id="813135896">
          <w:marLeft w:val="0"/>
          <w:marRight w:val="0"/>
          <w:marTop w:val="0"/>
          <w:marBottom w:val="0"/>
          <w:divBdr>
            <w:top w:val="none" w:sz="0" w:space="0" w:color="auto"/>
            <w:left w:val="none" w:sz="0" w:space="0" w:color="auto"/>
            <w:bottom w:val="none" w:sz="0" w:space="0" w:color="auto"/>
            <w:right w:val="none" w:sz="0" w:space="0" w:color="auto"/>
          </w:divBdr>
        </w:div>
        <w:div w:id="1340623929">
          <w:marLeft w:val="0"/>
          <w:marRight w:val="0"/>
          <w:marTop w:val="0"/>
          <w:marBottom w:val="0"/>
          <w:divBdr>
            <w:top w:val="none" w:sz="0" w:space="0" w:color="auto"/>
            <w:left w:val="none" w:sz="0" w:space="0" w:color="auto"/>
            <w:bottom w:val="none" w:sz="0" w:space="0" w:color="auto"/>
            <w:right w:val="none" w:sz="0" w:space="0" w:color="auto"/>
          </w:divBdr>
        </w:div>
        <w:div w:id="1459909184">
          <w:marLeft w:val="0"/>
          <w:marRight w:val="0"/>
          <w:marTop w:val="0"/>
          <w:marBottom w:val="0"/>
          <w:divBdr>
            <w:top w:val="none" w:sz="0" w:space="0" w:color="auto"/>
            <w:left w:val="none" w:sz="0" w:space="0" w:color="auto"/>
            <w:bottom w:val="none" w:sz="0" w:space="0" w:color="auto"/>
            <w:right w:val="none" w:sz="0" w:space="0" w:color="auto"/>
          </w:divBdr>
        </w:div>
        <w:div w:id="673069331">
          <w:marLeft w:val="0"/>
          <w:marRight w:val="0"/>
          <w:marTop w:val="0"/>
          <w:marBottom w:val="0"/>
          <w:divBdr>
            <w:top w:val="none" w:sz="0" w:space="0" w:color="auto"/>
            <w:left w:val="none" w:sz="0" w:space="0" w:color="auto"/>
            <w:bottom w:val="none" w:sz="0" w:space="0" w:color="auto"/>
            <w:right w:val="none" w:sz="0" w:space="0" w:color="auto"/>
          </w:divBdr>
        </w:div>
        <w:div w:id="887573080">
          <w:marLeft w:val="0"/>
          <w:marRight w:val="0"/>
          <w:marTop w:val="0"/>
          <w:marBottom w:val="0"/>
          <w:divBdr>
            <w:top w:val="none" w:sz="0" w:space="0" w:color="auto"/>
            <w:left w:val="none" w:sz="0" w:space="0" w:color="auto"/>
            <w:bottom w:val="none" w:sz="0" w:space="0" w:color="auto"/>
            <w:right w:val="none" w:sz="0" w:space="0" w:color="auto"/>
          </w:divBdr>
        </w:div>
        <w:div w:id="997726922">
          <w:marLeft w:val="0"/>
          <w:marRight w:val="0"/>
          <w:marTop w:val="0"/>
          <w:marBottom w:val="0"/>
          <w:divBdr>
            <w:top w:val="none" w:sz="0" w:space="0" w:color="auto"/>
            <w:left w:val="none" w:sz="0" w:space="0" w:color="auto"/>
            <w:bottom w:val="none" w:sz="0" w:space="0" w:color="auto"/>
            <w:right w:val="none" w:sz="0" w:space="0" w:color="auto"/>
          </w:divBdr>
        </w:div>
        <w:div w:id="1112629198">
          <w:marLeft w:val="0"/>
          <w:marRight w:val="0"/>
          <w:marTop w:val="0"/>
          <w:marBottom w:val="0"/>
          <w:divBdr>
            <w:top w:val="none" w:sz="0" w:space="0" w:color="auto"/>
            <w:left w:val="none" w:sz="0" w:space="0" w:color="auto"/>
            <w:bottom w:val="none" w:sz="0" w:space="0" w:color="auto"/>
            <w:right w:val="none" w:sz="0" w:space="0" w:color="auto"/>
          </w:divBdr>
        </w:div>
        <w:div w:id="221334237">
          <w:marLeft w:val="0"/>
          <w:marRight w:val="0"/>
          <w:marTop w:val="0"/>
          <w:marBottom w:val="0"/>
          <w:divBdr>
            <w:top w:val="none" w:sz="0" w:space="0" w:color="auto"/>
            <w:left w:val="none" w:sz="0" w:space="0" w:color="auto"/>
            <w:bottom w:val="none" w:sz="0" w:space="0" w:color="auto"/>
            <w:right w:val="none" w:sz="0" w:space="0" w:color="auto"/>
          </w:divBdr>
        </w:div>
        <w:div w:id="322315581">
          <w:marLeft w:val="0"/>
          <w:marRight w:val="0"/>
          <w:marTop w:val="0"/>
          <w:marBottom w:val="0"/>
          <w:divBdr>
            <w:top w:val="none" w:sz="0" w:space="0" w:color="auto"/>
            <w:left w:val="none" w:sz="0" w:space="0" w:color="auto"/>
            <w:bottom w:val="none" w:sz="0" w:space="0" w:color="auto"/>
            <w:right w:val="none" w:sz="0" w:space="0" w:color="auto"/>
          </w:divBdr>
        </w:div>
        <w:div w:id="672142739">
          <w:marLeft w:val="0"/>
          <w:marRight w:val="0"/>
          <w:marTop w:val="0"/>
          <w:marBottom w:val="0"/>
          <w:divBdr>
            <w:top w:val="none" w:sz="0" w:space="0" w:color="auto"/>
            <w:left w:val="none" w:sz="0" w:space="0" w:color="auto"/>
            <w:bottom w:val="none" w:sz="0" w:space="0" w:color="auto"/>
            <w:right w:val="none" w:sz="0" w:space="0" w:color="auto"/>
          </w:divBdr>
        </w:div>
        <w:div w:id="1030107988">
          <w:marLeft w:val="0"/>
          <w:marRight w:val="0"/>
          <w:marTop w:val="0"/>
          <w:marBottom w:val="0"/>
          <w:divBdr>
            <w:top w:val="none" w:sz="0" w:space="0" w:color="auto"/>
            <w:left w:val="none" w:sz="0" w:space="0" w:color="auto"/>
            <w:bottom w:val="none" w:sz="0" w:space="0" w:color="auto"/>
            <w:right w:val="none" w:sz="0" w:space="0" w:color="auto"/>
          </w:divBdr>
        </w:div>
        <w:div w:id="1149059725">
          <w:marLeft w:val="0"/>
          <w:marRight w:val="0"/>
          <w:marTop w:val="0"/>
          <w:marBottom w:val="0"/>
          <w:divBdr>
            <w:top w:val="none" w:sz="0" w:space="0" w:color="auto"/>
            <w:left w:val="none" w:sz="0" w:space="0" w:color="auto"/>
            <w:bottom w:val="none" w:sz="0" w:space="0" w:color="auto"/>
            <w:right w:val="none" w:sz="0" w:space="0" w:color="auto"/>
          </w:divBdr>
        </w:div>
      </w:divsChild>
    </w:div>
    <w:div w:id="1059549087">
      <w:bodyDiv w:val="1"/>
      <w:marLeft w:val="0"/>
      <w:marRight w:val="0"/>
      <w:marTop w:val="0"/>
      <w:marBottom w:val="0"/>
      <w:divBdr>
        <w:top w:val="none" w:sz="0" w:space="0" w:color="auto"/>
        <w:left w:val="none" w:sz="0" w:space="0" w:color="auto"/>
        <w:bottom w:val="none" w:sz="0" w:space="0" w:color="auto"/>
        <w:right w:val="none" w:sz="0" w:space="0" w:color="auto"/>
      </w:divBdr>
    </w:div>
    <w:div w:id="1060058310">
      <w:bodyDiv w:val="1"/>
      <w:marLeft w:val="0"/>
      <w:marRight w:val="0"/>
      <w:marTop w:val="0"/>
      <w:marBottom w:val="0"/>
      <w:divBdr>
        <w:top w:val="none" w:sz="0" w:space="0" w:color="auto"/>
        <w:left w:val="none" w:sz="0" w:space="0" w:color="auto"/>
        <w:bottom w:val="none" w:sz="0" w:space="0" w:color="auto"/>
        <w:right w:val="none" w:sz="0" w:space="0" w:color="auto"/>
      </w:divBdr>
    </w:div>
    <w:div w:id="1060207743">
      <w:bodyDiv w:val="1"/>
      <w:marLeft w:val="0"/>
      <w:marRight w:val="0"/>
      <w:marTop w:val="0"/>
      <w:marBottom w:val="0"/>
      <w:divBdr>
        <w:top w:val="none" w:sz="0" w:space="0" w:color="auto"/>
        <w:left w:val="none" w:sz="0" w:space="0" w:color="auto"/>
        <w:bottom w:val="none" w:sz="0" w:space="0" w:color="auto"/>
        <w:right w:val="none" w:sz="0" w:space="0" w:color="auto"/>
      </w:divBdr>
    </w:div>
    <w:div w:id="1061756161">
      <w:bodyDiv w:val="1"/>
      <w:marLeft w:val="0"/>
      <w:marRight w:val="0"/>
      <w:marTop w:val="0"/>
      <w:marBottom w:val="0"/>
      <w:divBdr>
        <w:top w:val="none" w:sz="0" w:space="0" w:color="auto"/>
        <w:left w:val="none" w:sz="0" w:space="0" w:color="auto"/>
        <w:bottom w:val="none" w:sz="0" w:space="0" w:color="auto"/>
        <w:right w:val="none" w:sz="0" w:space="0" w:color="auto"/>
      </w:divBdr>
    </w:div>
    <w:div w:id="1061906991">
      <w:bodyDiv w:val="1"/>
      <w:marLeft w:val="0"/>
      <w:marRight w:val="0"/>
      <w:marTop w:val="0"/>
      <w:marBottom w:val="0"/>
      <w:divBdr>
        <w:top w:val="none" w:sz="0" w:space="0" w:color="auto"/>
        <w:left w:val="none" w:sz="0" w:space="0" w:color="auto"/>
        <w:bottom w:val="none" w:sz="0" w:space="0" w:color="auto"/>
        <w:right w:val="none" w:sz="0" w:space="0" w:color="auto"/>
      </w:divBdr>
    </w:div>
    <w:div w:id="1062094187">
      <w:bodyDiv w:val="1"/>
      <w:marLeft w:val="0"/>
      <w:marRight w:val="0"/>
      <w:marTop w:val="0"/>
      <w:marBottom w:val="0"/>
      <w:divBdr>
        <w:top w:val="none" w:sz="0" w:space="0" w:color="auto"/>
        <w:left w:val="none" w:sz="0" w:space="0" w:color="auto"/>
        <w:bottom w:val="none" w:sz="0" w:space="0" w:color="auto"/>
        <w:right w:val="none" w:sz="0" w:space="0" w:color="auto"/>
      </w:divBdr>
    </w:div>
    <w:div w:id="1063143896">
      <w:bodyDiv w:val="1"/>
      <w:marLeft w:val="0"/>
      <w:marRight w:val="0"/>
      <w:marTop w:val="0"/>
      <w:marBottom w:val="0"/>
      <w:divBdr>
        <w:top w:val="none" w:sz="0" w:space="0" w:color="auto"/>
        <w:left w:val="none" w:sz="0" w:space="0" w:color="auto"/>
        <w:bottom w:val="none" w:sz="0" w:space="0" w:color="auto"/>
        <w:right w:val="none" w:sz="0" w:space="0" w:color="auto"/>
      </w:divBdr>
    </w:div>
    <w:div w:id="1064135982">
      <w:bodyDiv w:val="1"/>
      <w:marLeft w:val="0"/>
      <w:marRight w:val="0"/>
      <w:marTop w:val="0"/>
      <w:marBottom w:val="0"/>
      <w:divBdr>
        <w:top w:val="none" w:sz="0" w:space="0" w:color="auto"/>
        <w:left w:val="none" w:sz="0" w:space="0" w:color="auto"/>
        <w:bottom w:val="none" w:sz="0" w:space="0" w:color="auto"/>
        <w:right w:val="none" w:sz="0" w:space="0" w:color="auto"/>
      </w:divBdr>
    </w:div>
    <w:div w:id="1064260582">
      <w:bodyDiv w:val="1"/>
      <w:marLeft w:val="0"/>
      <w:marRight w:val="0"/>
      <w:marTop w:val="0"/>
      <w:marBottom w:val="0"/>
      <w:divBdr>
        <w:top w:val="none" w:sz="0" w:space="0" w:color="auto"/>
        <w:left w:val="none" w:sz="0" w:space="0" w:color="auto"/>
        <w:bottom w:val="none" w:sz="0" w:space="0" w:color="auto"/>
        <w:right w:val="none" w:sz="0" w:space="0" w:color="auto"/>
      </w:divBdr>
    </w:div>
    <w:div w:id="1068379384">
      <w:bodyDiv w:val="1"/>
      <w:marLeft w:val="0"/>
      <w:marRight w:val="0"/>
      <w:marTop w:val="0"/>
      <w:marBottom w:val="0"/>
      <w:divBdr>
        <w:top w:val="none" w:sz="0" w:space="0" w:color="auto"/>
        <w:left w:val="none" w:sz="0" w:space="0" w:color="auto"/>
        <w:bottom w:val="none" w:sz="0" w:space="0" w:color="auto"/>
        <w:right w:val="none" w:sz="0" w:space="0" w:color="auto"/>
      </w:divBdr>
    </w:div>
    <w:div w:id="1069159394">
      <w:bodyDiv w:val="1"/>
      <w:marLeft w:val="0"/>
      <w:marRight w:val="0"/>
      <w:marTop w:val="0"/>
      <w:marBottom w:val="0"/>
      <w:divBdr>
        <w:top w:val="none" w:sz="0" w:space="0" w:color="auto"/>
        <w:left w:val="none" w:sz="0" w:space="0" w:color="auto"/>
        <w:bottom w:val="none" w:sz="0" w:space="0" w:color="auto"/>
        <w:right w:val="none" w:sz="0" w:space="0" w:color="auto"/>
      </w:divBdr>
    </w:div>
    <w:div w:id="1069226937">
      <w:bodyDiv w:val="1"/>
      <w:marLeft w:val="0"/>
      <w:marRight w:val="0"/>
      <w:marTop w:val="0"/>
      <w:marBottom w:val="0"/>
      <w:divBdr>
        <w:top w:val="none" w:sz="0" w:space="0" w:color="auto"/>
        <w:left w:val="none" w:sz="0" w:space="0" w:color="auto"/>
        <w:bottom w:val="none" w:sz="0" w:space="0" w:color="auto"/>
        <w:right w:val="none" w:sz="0" w:space="0" w:color="auto"/>
      </w:divBdr>
    </w:div>
    <w:div w:id="1069377370">
      <w:bodyDiv w:val="1"/>
      <w:marLeft w:val="0"/>
      <w:marRight w:val="0"/>
      <w:marTop w:val="0"/>
      <w:marBottom w:val="0"/>
      <w:divBdr>
        <w:top w:val="none" w:sz="0" w:space="0" w:color="auto"/>
        <w:left w:val="none" w:sz="0" w:space="0" w:color="auto"/>
        <w:bottom w:val="none" w:sz="0" w:space="0" w:color="auto"/>
        <w:right w:val="none" w:sz="0" w:space="0" w:color="auto"/>
      </w:divBdr>
      <w:divsChild>
        <w:div w:id="1539395505">
          <w:marLeft w:val="0"/>
          <w:marRight w:val="0"/>
          <w:marTop w:val="0"/>
          <w:marBottom w:val="0"/>
          <w:divBdr>
            <w:top w:val="none" w:sz="0" w:space="0" w:color="auto"/>
            <w:left w:val="none" w:sz="0" w:space="0" w:color="auto"/>
            <w:bottom w:val="none" w:sz="0" w:space="0" w:color="auto"/>
            <w:right w:val="none" w:sz="0" w:space="0" w:color="auto"/>
          </w:divBdr>
        </w:div>
        <w:div w:id="1623727302">
          <w:marLeft w:val="0"/>
          <w:marRight w:val="0"/>
          <w:marTop w:val="0"/>
          <w:marBottom w:val="0"/>
          <w:divBdr>
            <w:top w:val="none" w:sz="0" w:space="0" w:color="auto"/>
            <w:left w:val="none" w:sz="0" w:space="0" w:color="auto"/>
            <w:bottom w:val="none" w:sz="0" w:space="0" w:color="auto"/>
            <w:right w:val="none" w:sz="0" w:space="0" w:color="auto"/>
          </w:divBdr>
        </w:div>
        <w:div w:id="1943879922">
          <w:marLeft w:val="0"/>
          <w:marRight w:val="0"/>
          <w:marTop w:val="0"/>
          <w:marBottom w:val="0"/>
          <w:divBdr>
            <w:top w:val="none" w:sz="0" w:space="0" w:color="auto"/>
            <w:left w:val="none" w:sz="0" w:space="0" w:color="auto"/>
            <w:bottom w:val="none" w:sz="0" w:space="0" w:color="auto"/>
            <w:right w:val="none" w:sz="0" w:space="0" w:color="auto"/>
          </w:divBdr>
        </w:div>
        <w:div w:id="362555663">
          <w:marLeft w:val="0"/>
          <w:marRight w:val="0"/>
          <w:marTop w:val="0"/>
          <w:marBottom w:val="0"/>
          <w:divBdr>
            <w:top w:val="none" w:sz="0" w:space="0" w:color="auto"/>
            <w:left w:val="none" w:sz="0" w:space="0" w:color="auto"/>
            <w:bottom w:val="none" w:sz="0" w:space="0" w:color="auto"/>
            <w:right w:val="none" w:sz="0" w:space="0" w:color="auto"/>
          </w:divBdr>
        </w:div>
        <w:div w:id="786434668">
          <w:marLeft w:val="0"/>
          <w:marRight w:val="0"/>
          <w:marTop w:val="0"/>
          <w:marBottom w:val="0"/>
          <w:divBdr>
            <w:top w:val="none" w:sz="0" w:space="0" w:color="auto"/>
            <w:left w:val="none" w:sz="0" w:space="0" w:color="auto"/>
            <w:bottom w:val="none" w:sz="0" w:space="0" w:color="auto"/>
            <w:right w:val="none" w:sz="0" w:space="0" w:color="auto"/>
          </w:divBdr>
        </w:div>
        <w:div w:id="1269385681">
          <w:marLeft w:val="0"/>
          <w:marRight w:val="0"/>
          <w:marTop w:val="0"/>
          <w:marBottom w:val="0"/>
          <w:divBdr>
            <w:top w:val="none" w:sz="0" w:space="0" w:color="auto"/>
            <w:left w:val="none" w:sz="0" w:space="0" w:color="auto"/>
            <w:bottom w:val="none" w:sz="0" w:space="0" w:color="auto"/>
            <w:right w:val="none" w:sz="0" w:space="0" w:color="auto"/>
          </w:divBdr>
        </w:div>
        <w:div w:id="1976060645">
          <w:marLeft w:val="0"/>
          <w:marRight w:val="0"/>
          <w:marTop w:val="0"/>
          <w:marBottom w:val="0"/>
          <w:divBdr>
            <w:top w:val="none" w:sz="0" w:space="0" w:color="auto"/>
            <w:left w:val="none" w:sz="0" w:space="0" w:color="auto"/>
            <w:bottom w:val="none" w:sz="0" w:space="0" w:color="auto"/>
            <w:right w:val="none" w:sz="0" w:space="0" w:color="auto"/>
          </w:divBdr>
        </w:div>
        <w:div w:id="1348365502">
          <w:marLeft w:val="0"/>
          <w:marRight w:val="0"/>
          <w:marTop w:val="0"/>
          <w:marBottom w:val="0"/>
          <w:divBdr>
            <w:top w:val="none" w:sz="0" w:space="0" w:color="auto"/>
            <w:left w:val="none" w:sz="0" w:space="0" w:color="auto"/>
            <w:bottom w:val="none" w:sz="0" w:space="0" w:color="auto"/>
            <w:right w:val="none" w:sz="0" w:space="0" w:color="auto"/>
          </w:divBdr>
        </w:div>
        <w:div w:id="1640919348">
          <w:marLeft w:val="0"/>
          <w:marRight w:val="0"/>
          <w:marTop w:val="0"/>
          <w:marBottom w:val="0"/>
          <w:divBdr>
            <w:top w:val="none" w:sz="0" w:space="0" w:color="auto"/>
            <w:left w:val="none" w:sz="0" w:space="0" w:color="auto"/>
            <w:bottom w:val="none" w:sz="0" w:space="0" w:color="auto"/>
            <w:right w:val="none" w:sz="0" w:space="0" w:color="auto"/>
          </w:divBdr>
        </w:div>
        <w:div w:id="2054890551">
          <w:marLeft w:val="0"/>
          <w:marRight w:val="0"/>
          <w:marTop w:val="0"/>
          <w:marBottom w:val="0"/>
          <w:divBdr>
            <w:top w:val="none" w:sz="0" w:space="0" w:color="auto"/>
            <w:left w:val="none" w:sz="0" w:space="0" w:color="auto"/>
            <w:bottom w:val="none" w:sz="0" w:space="0" w:color="auto"/>
            <w:right w:val="none" w:sz="0" w:space="0" w:color="auto"/>
          </w:divBdr>
        </w:div>
        <w:div w:id="1704355671">
          <w:marLeft w:val="0"/>
          <w:marRight w:val="0"/>
          <w:marTop w:val="0"/>
          <w:marBottom w:val="0"/>
          <w:divBdr>
            <w:top w:val="none" w:sz="0" w:space="0" w:color="auto"/>
            <w:left w:val="none" w:sz="0" w:space="0" w:color="auto"/>
            <w:bottom w:val="none" w:sz="0" w:space="0" w:color="auto"/>
            <w:right w:val="none" w:sz="0" w:space="0" w:color="auto"/>
          </w:divBdr>
        </w:div>
        <w:div w:id="349111018">
          <w:marLeft w:val="0"/>
          <w:marRight w:val="0"/>
          <w:marTop w:val="0"/>
          <w:marBottom w:val="0"/>
          <w:divBdr>
            <w:top w:val="none" w:sz="0" w:space="0" w:color="auto"/>
            <w:left w:val="none" w:sz="0" w:space="0" w:color="auto"/>
            <w:bottom w:val="none" w:sz="0" w:space="0" w:color="auto"/>
            <w:right w:val="none" w:sz="0" w:space="0" w:color="auto"/>
          </w:divBdr>
        </w:div>
        <w:div w:id="1484077498">
          <w:marLeft w:val="0"/>
          <w:marRight w:val="0"/>
          <w:marTop w:val="0"/>
          <w:marBottom w:val="0"/>
          <w:divBdr>
            <w:top w:val="none" w:sz="0" w:space="0" w:color="auto"/>
            <w:left w:val="none" w:sz="0" w:space="0" w:color="auto"/>
            <w:bottom w:val="none" w:sz="0" w:space="0" w:color="auto"/>
            <w:right w:val="none" w:sz="0" w:space="0" w:color="auto"/>
          </w:divBdr>
        </w:div>
        <w:div w:id="748189257">
          <w:marLeft w:val="0"/>
          <w:marRight w:val="0"/>
          <w:marTop w:val="0"/>
          <w:marBottom w:val="0"/>
          <w:divBdr>
            <w:top w:val="none" w:sz="0" w:space="0" w:color="auto"/>
            <w:left w:val="none" w:sz="0" w:space="0" w:color="auto"/>
            <w:bottom w:val="none" w:sz="0" w:space="0" w:color="auto"/>
            <w:right w:val="none" w:sz="0" w:space="0" w:color="auto"/>
          </w:divBdr>
        </w:div>
        <w:div w:id="1966613419">
          <w:marLeft w:val="0"/>
          <w:marRight w:val="0"/>
          <w:marTop w:val="0"/>
          <w:marBottom w:val="0"/>
          <w:divBdr>
            <w:top w:val="none" w:sz="0" w:space="0" w:color="auto"/>
            <w:left w:val="none" w:sz="0" w:space="0" w:color="auto"/>
            <w:bottom w:val="none" w:sz="0" w:space="0" w:color="auto"/>
            <w:right w:val="none" w:sz="0" w:space="0" w:color="auto"/>
          </w:divBdr>
        </w:div>
        <w:div w:id="1904438364">
          <w:marLeft w:val="0"/>
          <w:marRight w:val="0"/>
          <w:marTop w:val="0"/>
          <w:marBottom w:val="0"/>
          <w:divBdr>
            <w:top w:val="none" w:sz="0" w:space="0" w:color="auto"/>
            <w:left w:val="none" w:sz="0" w:space="0" w:color="auto"/>
            <w:bottom w:val="none" w:sz="0" w:space="0" w:color="auto"/>
            <w:right w:val="none" w:sz="0" w:space="0" w:color="auto"/>
          </w:divBdr>
        </w:div>
        <w:div w:id="701826342">
          <w:marLeft w:val="0"/>
          <w:marRight w:val="0"/>
          <w:marTop w:val="0"/>
          <w:marBottom w:val="0"/>
          <w:divBdr>
            <w:top w:val="none" w:sz="0" w:space="0" w:color="auto"/>
            <w:left w:val="none" w:sz="0" w:space="0" w:color="auto"/>
            <w:bottom w:val="none" w:sz="0" w:space="0" w:color="auto"/>
            <w:right w:val="none" w:sz="0" w:space="0" w:color="auto"/>
          </w:divBdr>
        </w:div>
        <w:div w:id="2147163778">
          <w:marLeft w:val="0"/>
          <w:marRight w:val="0"/>
          <w:marTop w:val="0"/>
          <w:marBottom w:val="0"/>
          <w:divBdr>
            <w:top w:val="none" w:sz="0" w:space="0" w:color="auto"/>
            <w:left w:val="none" w:sz="0" w:space="0" w:color="auto"/>
            <w:bottom w:val="none" w:sz="0" w:space="0" w:color="auto"/>
            <w:right w:val="none" w:sz="0" w:space="0" w:color="auto"/>
          </w:divBdr>
        </w:div>
        <w:div w:id="1681735049">
          <w:marLeft w:val="0"/>
          <w:marRight w:val="0"/>
          <w:marTop w:val="0"/>
          <w:marBottom w:val="0"/>
          <w:divBdr>
            <w:top w:val="none" w:sz="0" w:space="0" w:color="auto"/>
            <w:left w:val="none" w:sz="0" w:space="0" w:color="auto"/>
            <w:bottom w:val="none" w:sz="0" w:space="0" w:color="auto"/>
            <w:right w:val="none" w:sz="0" w:space="0" w:color="auto"/>
          </w:divBdr>
        </w:div>
        <w:div w:id="939874318">
          <w:marLeft w:val="0"/>
          <w:marRight w:val="0"/>
          <w:marTop w:val="0"/>
          <w:marBottom w:val="0"/>
          <w:divBdr>
            <w:top w:val="none" w:sz="0" w:space="0" w:color="auto"/>
            <w:left w:val="none" w:sz="0" w:space="0" w:color="auto"/>
            <w:bottom w:val="none" w:sz="0" w:space="0" w:color="auto"/>
            <w:right w:val="none" w:sz="0" w:space="0" w:color="auto"/>
          </w:divBdr>
        </w:div>
        <w:div w:id="586040079">
          <w:marLeft w:val="0"/>
          <w:marRight w:val="0"/>
          <w:marTop w:val="0"/>
          <w:marBottom w:val="0"/>
          <w:divBdr>
            <w:top w:val="none" w:sz="0" w:space="0" w:color="auto"/>
            <w:left w:val="none" w:sz="0" w:space="0" w:color="auto"/>
            <w:bottom w:val="none" w:sz="0" w:space="0" w:color="auto"/>
            <w:right w:val="none" w:sz="0" w:space="0" w:color="auto"/>
          </w:divBdr>
        </w:div>
        <w:div w:id="627470569">
          <w:marLeft w:val="0"/>
          <w:marRight w:val="0"/>
          <w:marTop w:val="0"/>
          <w:marBottom w:val="0"/>
          <w:divBdr>
            <w:top w:val="none" w:sz="0" w:space="0" w:color="auto"/>
            <w:left w:val="none" w:sz="0" w:space="0" w:color="auto"/>
            <w:bottom w:val="none" w:sz="0" w:space="0" w:color="auto"/>
            <w:right w:val="none" w:sz="0" w:space="0" w:color="auto"/>
          </w:divBdr>
        </w:div>
        <w:div w:id="1380477777">
          <w:marLeft w:val="0"/>
          <w:marRight w:val="0"/>
          <w:marTop w:val="0"/>
          <w:marBottom w:val="0"/>
          <w:divBdr>
            <w:top w:val="none" w:sz="0" w:space="0" w:color="auto"/>
            <w:left w:val="none" w:sz="0" w:space="0" w:color="auto"/>
            <w:bottom w:val="none" w:sz="0" w:space="0" w:color="auto"/>
            <w:right w:val="none" w:sz="0" w:space="0" w:color="auto"/>
          </w:divBdr>
        </w:div>
        <w:div w:id="542862388">
          <w:marLeft w:val="0"/>
          <w:marRight w:val="0"/>
          <w:marTop w:val="0"/>
          <w:marBottom w:val="0"/>
          <w:divBdr>
            <w:top w:val="none" w:sz="0" w:space="0" w:color="auto"/>
            <w:left w:val="none" w:sz="0" w:space="0" w:color="auto"/>
            <w:bottom w:val="none" w:sz="0" w:space="0" w:color="auto"/>
            <w:right w:val="none" w:sz="0" w:space="0" w:color="auto"/>
          </w:divBdr>
        </w:div>
        <w:div w:id="598560256">
          <w:marLeft w:val="0"/>
          <w:marRight w:val="0"/>
          <w:marTop w:val="0"/>
          <w:marBottom w:val="0"/>
          <w:divBdr>
            <w:top w:val="none" w:sz="0" w:space="0" w:color="auto"/>
            <w:left w:val="none" w:sz="0" w:space="0" w:color="auto"/>
            <w:bottom w:val="none" w:sz="0" w:space="0" w:color="auto"/>
            <w:right w:val="none" w:sz="0" w:space="0" w:color="auto"/>
          </w:divBdr>
        </w:div>
        <w:div w:id="49421615">
          <w:marLeft w:val="0"/>
          <w:marRight w:val="0"/>
          <w:marTop w:val="0"/>
          <w:marBottom w:val="0"/>
          <w:divBdr>
            <w:top w:val="none" w:sz="0" w:space="0" w:color="auto"/>
            <w:left w:val="none" w:sz="0" w:space="0" w:color="auto"/>
            <w:bottom w:val="none" w:sz="0" w:space="0" w:color="auto"/>
            <w:right w:val="none" w:sz="0" w:space="0" w:color="auto"/>
          </w:divBdr>
        </w:div>
        <w:div w:id="316689373">
          <w:marLeft w:val="0"/>
          <w:marRight w:val="0"/>
          <w:marTop w:val="0"/>
          <w:marBottom w:val="0"/>
          <w:divBdr>
            <w:top w:val="none" w:sz="0" w:space="0" w:color="auto"/>
            <w:left w:val="none" w:sz="0" w:space="0" w:color="auto"/>
            <w:bottom w:val="none" w:sz="0" w:space="0" w:color="auto"/>
            <w:right w:val="none" w:sz="0" w:space="0" w:color="auto"/>
          </w:divBdr>
        </w:div>
        <w:div w:id="200481557">
          <w:marLeft w:val="0"/>
          <w:marRight w:val="0"/>
          <w:marTop w:val="0"/>
          <w:marBottom w:val="0"/>
          <w:divBdr>
            <w:top w:val="none" w:sz="0" w:space="0" w:color="auto"/>
            <w:left w:val="none" w:sz="0" w:space="0" w:color="auto"/>
            <w:bottom w:val="none" w:sz="0" w:space="0" w:color="auto"/>
            <w:right w:val="none" w:sz="0" w:space="0" w:color="auto"/>
          </w:divBdr>
        </w:div>
        <w:div w:id="16390801">
          <w:marLeft w:val="0"/>
          <w:marRight w:val="0"/>
          <w:marTop w:val="0"/>
          <w:marBottom w:val="0"/>
          <w:divBdr>
            <w:top w:val="none" w:sz="0" w:space="0" w:color="auto"/>
            <w:left w:val="none" w:sz="0" w:space="0" w:color="auto"/>
            <w:bottom w:val="none" w:sz="0" w:space="0" w:color="auto"/>
            <w:right w:val="none" w:sz="0" w:space="0" w:color="auto"/>
          </w:divBdr>
        </w:div>
        <w:div w:id="1118379560">
          <w:marLeft w:val="0"/>
          <w:marRight w:val="0"/>
          <w:marTop w:val="0"/>
          <w:marBottom w:val="0"/>
          <w:divBdr>
            <w:top w:val="none" w:sz="0" w:space="0" w:color="auto"/>
            <w:left w:val="none" w:sz="0" w:space="0" w:color="auto"/>
            <w:bottom w:val="none" w:sz="0" w:space="0" w:color="auto"/>
            <w:right w:val="none" w:sz="0" w:space="0" w:color="auto"/>
          </w:divBdr>
        </w:div>
        <w:div w:id="1887643603">
          <w:marLeft w:val="0"/>
          <w:marRight w:val="0"/>
          <w:marTop w:val="0"/>
          <w:marBottom w:val="0"/>
          <w:divBdr>
            <w:top w:val="none" w:sz="0" w:space="0" w:color="auto"/>
            <w:left w:val="none" w:sz="0" w:space="0" w:color="auto"/>
            <w:bottom w:val="none" w:sz="0" w:space="0" w:color="auto"/>
            <w:right w:val="none" w:sz="0" w:space="0" w:color="auto"/>
          </w:divBdr>
        </w:div>
        <w:div w:id="1586569346">
          <w:marLeft w:val="0"/>
          <w:marRight w:val="0"/>
          <w:marTop w:val="0"/>
          <w:marBottom w:val="0"/>
          <w:divBdr>
            <w:top w:val="none" w:sz="0" w:space="0" w:color="auto"/>
            <w:left w:val="none" w:sz="0" w:space="0" w:color="auto"/>
            <w:bottom w:val="none" w:sz="0" w:space="0" w:color="auto"/>
            <w:right w:val="none" w:sz="0" w:space="0" w:color="auto"/>
          </w:divBdr>
        </w:div>
      </w:divsChild>
    </w:div>
    <w:div w:id="1069571378">
      <w:bodyDiv w:val="1"/>
      <w:marLeft w:val="0"/>
      <w:marRight w:val="0"/>
      <w:marTop w:val="0"/>
      <w:marBottom w:val="0"/>
      <w:divBdr>
        <w:top w:val="none" w:sz="0" w:space="0" w:color="auto"/>
        <w:left w:val="none" w:sz="0" w:space="0" w:color="auto"/>
        <w:bottom w:val="none" w:sz="0" w:space="0" w:color="auto"/>
        <w:right w:val="none" w:sz="0" w:space="0" w:color="auto"/>
      </w:divBdr>
      <w:divsChild>
        <w:div w:id="143132417">
          <w:marLeft w:val="0"/>
          <w:marRight w:val="0"/>
          <w:marTop w:val="0"/>
          <w:marBottom w:val="0"/>
          <w:divBdr>
            <w:top w:val="none" w:sz="0" w:space="0" w:color="auto"/>
            <w:left w:val="none" w:sz="0" w:space="0" w:color="auto"/>
            <w:bottom w:val="none" w:sz="0" w:space="0" w:color="auto"/>
            <w:right w:val="none" w:sz="0" w:space="0" w:color="auto"/>
          </w:divBdr>
        </w:div>
        <w:div w:id="1111704945">
          <w:marLeft w:val="0"/>
          <w:marRight w:val="0"/>
          <w:marTop w:val="0"/>
          <w:marBottom w:val="0"/>
          <w:divBdr>
            <w:top w:val="none" w:sz="0" w:space="0" w:color="auto"/>
            <w:left w:val="none" w:sz="0" w:space="0" w:color="auto"/>
            <w:bottom w:val="none" w:sz="0" w:space="0" w:color="auto"/>
            <w:right w:val="none" w:sz="0" w:space="0" w:color="auto"/>
          </w:divBdr>
        </w:div>
        <w:div w:id="784620959">
          <w:marLeft w:val="0"/>
          <w:marRight w:val="0"/>
          <w:marTop w:val="0"/>
          <w:marBottom w:val="0"/>
          <w:divBdr>
            <w:top w:val="none" w:sz="0" w:space="0" w:color="auto"/>
            <w:left w:val="none" w:sz="0" w:space="0" w:color="auto"/>
            <w:bottom w:val="none" w:sz="0" w:space="0" w:color="auto"/>
            <w:right w:val="none" w:sz="0" w:space="0" w:color="auto"/>
          </w:divBdr>
        </w:div>
        <w:div w:id="1201017631">
          <w:marLeft w:val="0"/>
          <w:marRight w:val="0"/>
          <w:marTop w:val="0"/>
          <w:marBottom w:val="0"/>
          <w:divBdr>
            <w:top w:val="none" w:sz="0" w:space="0" w:color="auto"/>
            <w:left w:val="none" w:sz="0" w:space="0" w:color="auto"/>
            <w:bottom w:val="none" w:sz="0" w:space="0" w:color="auto"/>
            <w:right w:val="none" w:sz="0" w:space="0" w:color="auto"/>
          </w:divBdr>
        </w:div>
        <w:div w:id="671228022">
          <w:marLeft w:val="0"/>
          <w:marRight w:val="0"/>
          <w:marTop w:val="0"/>
          <w:marBottom w:val="0"/>
          <w:divBdr>
            <w:top w:val="none" w:sz="0" w:space="0" w:color="auto"/>
            <w:left w:val="none" w:sz="0" w:space="0" w:color="auto"/>
            <w:bottom w:val="none" w:sz="0" w:space="0" w:color="auto"/>
            <w:right w:val="none" w:sz="0" w:space="0" w:color="auto"/>
          </w:divBdr>
        </w:div>
        <w:div w:id="1902642098">
          <w:marLeft w:val="0"/>
          <w:marRight w:val="0"/>
          <w:marTop w:val="0"/>
          <w:marBottom w:val="0"/>
          <w:divBdr>
            <w:top w:val="none" w:sz="0" w:space="0" w:color="auto"/>
            <w:left w:val="none" w:sz="0" w:space="0" w:color="auto"/>
            <w:bottom w:val="none" w:sz="0" w:space="0" w:color="auto"/>
            <w:right w:val="none" w:sz="0" w:space="0" w:color="auto"/>
          </w:divBdr>
        </w:div>
        <w:div w:id="1258639718">
          <w:marLeft w:val="0"/>
          <w:marRight w:val="0"/>
          <w:marTop w:val="0"/>
          <w:marBottom w:val="0"/>
          <w:divBdr>
            <w:top w:val="none" w:sz="0" w:space="0" w:color="auto"/>
            <w:left w:val="none" w:sz="0" w:space="0" w:color="auto"/>
            <w:bottom w:val="none" w:sz="0" w:space="0" w:color="auto"/>
            <w:right w:val="none" w:sz="0" w:space="0" w:color="auto"/>
          </w:divBdr>
        </w:div>
        <w:div w:id="1414007205">
          <w:marLeft w:val="0"/>
          <w:marRight w:val="0"/>
          <w:marTop w:val="0"/>
          <w:marBottom w:val="0"/>
          <w:divBdr>
            <w:top w:val="none" w:sz="0" w:space="0" w:color="auto"/>
            <w:left w:val="none" w:sz="0" w:space="0" w:color="auto"/>
            <w:bottom w:val="none" w:sz="0" w:space="0" w:color="auto"/>
            <w:right w:val="none" w:sz="0" w:space="0" w:color="auto"/>
          </w:divBdr>
        </w:div>
        <w:div w:id="2048944351">
          <w:marLeft w:val="0"/>
          <w:marRight w:val="0"/>
          <w:marTop w:val="0"/>
          <w:marBottom w:val="0"/>
          <w:divBdr>
            <w:top w:val="none" w:sz="0" w:space="0" w:color="auto"/>
            <w:left w:val="none" w:sz="0" w:space="0" w:color="auto"/>
            <w:bottom w:val="none" w:sz="0" w:space="0" w:color="auto"/>
            <w:right w:val="none" w:sz="0" w:space="0" w:color="auto"/>
          </w:divBdr>
        </w:div>
        <w:div w:id="1383208376">
          <w:marLeft w:val="0"/>
          <w:marRight w:val="0"/>
          <w:marTop w:val="0"/>
          <w:marBottom w:val="0"/>
          <w:divBdr>
            <w:top w:val="none" w:sz="0" w:space="0" w:color="auto"/>
            <w:left w:val="none" w:sz="0" w:space="0" w:color="auto"/>
            <w:bottom w:val="none" w:sz="0" w:space="0" w:color="auto"/>
            <w:right w:val="none" w:sz="0" w:space="0" w:color="auto"/>
          </w:divBdr>
        </w:div>
        <w:div w:id="1046838215">
          <w:marLeft w:val="0"/>
          <w:marRight w:val="0"/>
          <w:marTop w:val="0"/>
          <w:marBottom w:val="0"/>
          <w:divBdr>
            <w:top w:val="none" w:sz="0" w:space="0" w:color="auto"/>
            <w:left w:val="none" w:sz="0" w:space="0" w:color="auto"/>
            <w:bottom w:val="none" w:sz="0" w:space="0" w:color="auto"/>
            <w:right w:val="none" w:sz="0" w:space="0" w:color="auto"/>
          </w:divBdr>
        </w:div>
        <w:div w:id="601649206">
          <w:marLeft w:val="0"/>
          <w:marRight w:val="0"/>
          <w:marTop w:val="0"/>
          <w:marBottom w:val="0"/>
          <w:divBdr>
            <w:top w:val="none" w:sz="0" w:space="0" w:color="auto"/>
            <w:left w:val="none" w:sz="0" w:space="0" w:color="auto"/>
            <w:bottom w:val="none" w:sz="0" w:space="0" w:color="auto"/>
            <w:right w:val="none" w:sz="0" w:space="0" w:color="auto"/>
          </w:divBdr>
        </w:div>
        <w:div w:id="1866283440">
          <w:marLeft w:val="0"/>
          <w:marRight w:val="0"/>
          <w:marTop w:val="0"/>
          <w:marBottom w:val="0"/>
          <w:divBdr>
            <w:top w:val="none" w:sz="0" w:space="0" w:color="auto"/>
            <w:left w:val="none" w:sz="0" w:space="0" w:color="auto"/>
            <w:bottom w:val="none" w:sz="0" w:space="0" w:color="auto"/>
            <w:right w:val="none" w:sz="0" w:space="0" w:color="auto"/>
          </w:divBdr>
        </w:div>
        <w:div w:id="778573764">
          <w:marLeft w:val="0"/>
          <w:marRight w:val="0"/>
          <w:marTop w:val="0"/>
          <w:marBottom w:val="0"/>
          <w:divBdr>
            <w:top w:val="none" w:sz="0" w:space="0" w:color="auto"/>
            <w:left w:val="none" w:sz="0" w:space="0" w:color="auto"/>
            <w:bottom w:val="none" w:sz="0" w:space="0" w:color="auto"/>
            <w:right w:val="none" w:sz="0" w:space="0" w:color="auto"/>
          </w:divBdr>
        </w:div>
      </w:divsChild>
    </w:div>
    <w:div w:id="1071852055">
      <w:bodyDiv w:val="1"/>
      <w:marLeft w:val="0"/>
      <w:marRight w:val="0"/>
      <w:marTop w:val="0"/>
      <w:marBottom w:val="0"/>
      <w:divBdr>
        <w:top w:val="none" w:sz="0" w:space="0" w:color="auto"/>
        <w:left w:val="none" w:sz="0" w:space="0" w:color="auto"/>
        <w:bottom w:val="none" w:sz="0" w:space="0" w:color="auto"/>
        <w:right w:val="none" w:sz="0" w:space="0" w:color="auto"/>
      </w:divBdr>
    </w:div>
    <w:div w:id="1072119162">
      <w:bodyDiv w:val="1"/>
      <w:marLeft w:val="0"/>
      <w:marRight w:val="0"/>
      <w:marTop w:val="0"/>
      <w:marBottom w:val="0"/>
      <w:divBdr>
        <w:top w:val="none" w:sz="0" w:space="0" w:color="auto"/>
        <w:left w:val="none" w:sz="0" w:space="0" w:color="auto"/>
        <w:bottom w:val="none" w:sz="0" w:space="0" w:color="auto"/>
        <w:right w:val="none" w:sz="0" w:space="0" w:color="auto"/>
      </w:divBdr>
    </w:div>
    <w:div w:id="1073773828">
      <w:bodyDiv w:val="1"/>
      <w:marLeft w:val="0"/>
      <w:marRight w:val="0"/>
      <w:marTop w:val="0"/>
      <w:marBottom w:val="0"/>
      <w:divBdr>
        <w:top w:val="none" w:sz="0" w:space="0" w:color="auto"/>
        <w:left w:val="none" w:sz="0" w:space="0" w:color="auto"/>
        <w:bottom w:val="none" w:sz="0" w:space="0" w:color="auto"/>
        <w:right w:val="none" w:sz="0" w:space="0" w:color="auto"/>
      </w:divBdr>
    </w:div>
    <w:div w:id="1074473562">
      <w:bodyDiv w:val="1"/>
      <w:marLeft w:val="0"/>
      <w:marRight w:val="0"/>
      <w:marTop w:val="0"/>
      <w:marBottom w:val="0"/>
      <w:divBdr>
        <w:top w:val="none" w:sz="0" w:space="0" w:color="auto"/>
        <w:left w:val="none" w:sz="0" w:space="0" w:color="auto"/>
        <w:bottom w:val="none" w:sz="0" w:space="0" w:color="auto"/>
        <w:right w:val="none" w:sz="0" w:space="0" w:color="auto"/>
      </w:divBdr>
      <w:divsChild>
        <w:div w:id="155071162">
          <w:marLeft w:val="0"/>
          <w:marRight w:val="0"/>
          <w:marTop w:val="0"/>
          <w:marBottom w:val="0"/>
          <w:divBdr>
            <w:top w:val="none" w:sz="0" w:space="0" w:color="auto"/>
            <w:left w:val="none" w:sz="0" w:space="0" w:color="auto"/>
            <w:bottom w:val="none" w:sz="0" w:space="0" w:color="auto"/>
            <w:right w:val="none" w:sz="0" w:space="0" w:color="auto"/>
          </w:divBdr>
        </w:div>
        <w:div w:id="297106776">
          <w:marLeft w:val="0"/>
          <w:marRight w:val="0"/>
          <w:marTop w:val="0"/>
          <w:marBottom w:val="0"/>
          <w:divBdr>
            <w:top w:val="none" w:sz="0" w:space="0" w:color="auto"/>
            <w:left w:val="none" w:sz="0" w:space="0" w:color="auto"/>
            <w:bottom w:val="none" w:sz="0" w:space="0" w:color="auto"/>
            <w:right w:val="none" w:sz="0" w:space="0" w:color="auto"/>
          </w:divBdr>
        </w:div>
        <w:div w:id="1379860659">
          <w:marLeft w:val="0"/>
          <w:marRight w:val="0"/>
          <w:marTop w:val="0"/>
          <w:marBottom w:val="0"/>
          <w:divBdr>
            <w:top w:val="none" w:sz="0" w:space="0" w:color="auto"/>
            <w:left w:val="none" w:sz="0" w:space="0" w:color="auto"/>
            <w:bottom w:val="none" w:sz="0" w:space="0" w:color="auto"/>
            <w:right w:val="none" w:sz="0" w:space="0" w:color="auto"/>
          </w:divBdr>
        </w:div>
        <w:div w:id="1565027690">
          <w:marLeft w:val="0"/>
          <w:marRight w:val="0"/>
          <w:marTop w:val="0"/>
          <w:marBottom w:val="0"/>
          <w:divBdr>
            <w:top w:val="none" w:sz="0" w:space="0" w:color="auto"/>
            <w:left w:val="none" w:sz="0" w:space="0" w:color="auto"/>
            <w:bottom w:val="none" w:sz="0" w:space="0" w:color="auto"/>
            <w:right w:val="none" w:sz="0" w:space="0" w:color="auto"/>
          </w:divBdr>
        </w:div>
        <w:div w:id="329529959">
          <w:marLeft w:val="0"/>
          <w:marRight w:val="0"/>
          <w:marTop w:val="0"/>
          <w:marBottom w:val="0"/>
          <w:divBdr>
            <w:top w:val="none" w:sz="0" w:space="0" w:color="auto"/>
            <w:left w:val="none" w:sz="0" w:space="0" w:color="auto"/>
            <w:bottom w:val="none" w:sz="0" w:space="0" w:color="auto"/>
            <w:right w:val="none" w:sz="0" w:space="0" w:color="auto"/>
          </w:divBdr>
        </w:div>
        <w:div w:id="655962085">
          <w:marLeft w:val="0"/>
          <w:marRight w:val="0"/>
          <w:marTop w:val="0"/>
          <w:marBottom w:val="0"/>
          <w:divBdr>
            <w:top w:val="none" w:sz="0" w:space="0" w:color="auto"/>
            <w:left w:val="none" w:sz="0" w:space="0" w:color="auto"/>
            <w:bottom w:val="none" w:sz="0" w:space="0" w:color="auto"/>
            <w:right w:val="none" w:sz="0" w:space="0" w:color="auto"/>
          </w:divBdr>
        </w:div>
        <w:div w:id="1736200995">
          <w:marLeft w:val="0"/>
          <w:marRight w:val="0"/>
          <w:marTop w:val="0"/>
          <w:marBottom w:val="0"/>
          <w:divBdr>
            <w:top w:val="none" w:sz="0" w:space="0" w:color="auto"/>
            <w:left w:val="none" w:sz="0" w:space="0" w:color="auto"/>
            <w:bottom w:val="none" w:sz="0" w:space="0" w:color="auto"/>
            <w:right w:val="none" w:sz="0" w:space="0" w:color="auto"/>
          </w:divBdr>
        </w:div>
        <w:div w:id="315379960">
          <w:marLeft w:val="0"/>
          <w:marRight w:val="0"/>
          <w:marTop w:val="0"/>
          <w:marBottom w:val="0"/>
          <w:divBdr>
            <w:top w:val="none" w:sz="0" w:space="0" w:color="auto"/>
            <w:left w:val="none" w:sz="0" w:space="0" w:color="auto"/>
            <w:bottom w:val="none" w:sz="0" w:space="0" w:color="auto"/>
            <w:right w:val="none" w:sz="0" w:space="0" w:color="auto"/>
          </w:divBdr>
        </w:div>
        <w:div w:id="1352756898">
          <w:marLeft w:val="0"/>
          <w:marRight w:val="0"/>
          <w:marTop w:val="0"/>
          <w:marBottom w:val="0"/>
          <w:divBdr>
            <w:top w:val="none" w:sz="0" w:space="0" w:color="auto"/>
            <w:left w:val="none" w:sz="0" w:space="0" w:color="auto"/>
            <w:bottom w:val="none" w:sz="0" w:space="0" w:color="auto"/>
            <w:right w:val="none" w:sz="0" w:space="0" w:color="auto"/>
          </w:divBdr>
        </w:div>
        <w:div w:id="1899128026">
          <w:marLeft w:val="0"/>
          <w:marRight w:val="0"/>
          <w:marTop w:val="0"/>
          <w:marBottom w:val="0"/>
          <w:divBdr>
            <w:top w:val="none" w:sz="0" w:space="0" w:color="auto"/>
            <w:left w:val="none" w:sz="0" w:space="0" w:color="auto"/>
            <w:bottom w:val="none" w:sz="0" w:space="0" w:color="auto"/>
            <w:right w:val="none" w:sz="0" w:space="0" w:color="auto"/>
          </w:divBdr>
        </w:div>
        <w:div w:id="504781486">
          <w:marLeft w:val="0"/>
          <w:marRight w:val="0"/>
          <w:marTop w:val="0"/>
          <w:marBottom w:val="0"/>
          <w:divBdr>
            <w:top w:val="none" w:sz="0" w:space="0" w:color="auto"/>
            <w:left w:val="none" w:sz="0" w:space="0" w:color="auto"/>
            <w:bottom w:val="none" w:sz="0" w:space="0" w:color="auto"/>
            <w:right w:val="none" w:sz="0" w:space="0" w:color="auto"/>
          </w:divBdr>
        </w:div>
        <w:div w:id="1676688870">
          <w:marLeft w:val="0"/>
          <w:marRight w:val="0"/>
          <w:marTop w:val="0"/>
          <w:marBottom w:val="0"/>
          <w:divBdr>
            <w:top w:val="none" w:sz="0" w:space="0" w:color="auto"/>
            <w:left w:val="none" w:sz="0" w:space="0" w:color="auto"/>
            <w:bottom w:val="none" w:sz="0" w:space="0" w:color="auto"/>
            <w:right w:val="none" w:sz="0" w:space="0" w:color="auto"/>
          </w:divBdr>
        </w:div>
        <w:div w:id="731008406">
          <w:marLeft w:val="0"/>
          <w:marRight w:val="0"/>
          <w:marTop w:val="0"/>
          <w:marBottom w:val="0"/>
          <w:divBdr>
            <w:top w:val="none" w:sz="0" w:space="0" w:color="auto"/>
            <w:left w:val="none" w:sz="0" w:space="0" w:color="auto"/>
            <w:bottom w:val="none" w:sz="0" w:space="0" w:color="auto"/>
            <w:right w:val="none" w:sz="0" w:space="0" w:color="auto"/>
          </w:divBdr>
        </w:div>
        <w:div w:id="116417106">
          <w:marLeft w:val="0"/>
          <w:marRight w:val="0"/>
          <w:marTop w:val="0"/>
          <w:marBottom w:val="0"/>
          <w:divBdr>
            <w:top w:val="none" w:sz="0" w:space="0" w:color="auto"/>
            <w:left w:val="none" w:sz="0" w:space="0" w:color="auto"/>
            <w:bottom w:val="none" w:sz="0" w:space="0" w:color="auto"/>
            <w:right w:val="none" w:sz="0" w:space="0" w:color="auto"/>
          </w:divBdr>
        </w:div>
        <w:div w:id="361712838">
          <w:marLeft w:val="0"/>
          <w:marRight w:val="0"/>
          <w:marTop w:val="0"/>
          <w:marBottom w:val="0"/>
          <w:divBdr>
            <w:top w:val="none" w:sz="0" w:space="0" w:color="auto"/>
            <w:left w:val="none" w:sz="0" w:space="0" w:color="auto"/>
            <w:bottom w:val="none" w:sz="0" w:space="0" w:color="auto"/>
            <w:right w:val="none" w:sz="0" w:space="0" w:color="auto"/>
          </w:divBdr>
        </w:div>
        <w:div w:id="1924144489">
          <w:marLeft w:val="0"/>
          <w:marRight w:val="0"/>
          <w:marTop w:val="0"/>
          <w:marBottom w:val="0"/>
          <w:divBdr>
            <w:top w:val="none" w:sz="0" w:space="0" w:color="auto"/>
            <w:left w:val="none" w:sz="0" w:space="0" w:color="auto"/>
            <w:bottom w:val="none" w:sz="0" w:space="0" w:color="auto"/>
            <w:right w:val="none" w:sz="0" w:space="0" w:color="auto"/>
          </w:divBdr>
        </w:div>
        <w:div w:id="1193835299">
          <w:marLeft w:val="0"/>
          <w:marRight w:val="0"/>
          <w:marTop w:val="0"/>
          <w:marBottom w:val="0"/>
          <w:divBdr>
            <w:top w:val="none" w:sz="0" w:space="0" w:color="auto"/>
            <w:left w:val="none" w:sz="0" w:space="0" w:color="auto"/>
            <w:bottom w:val="none" w:sz="0" w:space="0" w:color="auto"/>
            <w:right w:val="none" w:sz="0" w:space="0" w:color="auto"/>
          </w:divBdr>
        </w:div>
        <w:div w:id="454716640">
          <w:marLeft w:val="0"/>
          <w:marRight w:val="0"/>
          <w:marTop w:val="0"/>
          <w:marBottom w:val="0"/>
          <w:divBdr>
            <w:top w:val="none" w:sz="0" w:space="0" w:color="auto"/>
            <w:left w:val="none" w:sz="0" w:space="0" w:color="auto"/>
            <w:bottom w:val="none" w:sz="0" w:space="0" w:color="auto"/>
            <w:right w:val="none" w:sz="0" w:space="0" w:color="auto"/>
          </w:divBdr>
        </w:div>
        <w:div w:id="2053991563">
          <w:marLeft w:val="0"/>
          <w:marRight w:val="0"/>
          <w:marTop w:val="0"/>
          <w:marBottom w:val="0"/>
          <w:divBdr>
            <w:top w:val="none" w:sz="0" w:space="0" w:color="auto"/>
            <w:left w:val="none" w:sz="0" w:space="0" w:color="auto"/>
            <w:bottom w:val="none" w:sz="0" w:space="0" w:color="auto"/>
            <w:right w:val="none" w:sz="0" w:space="0" w:color="auto"/>
          </w:divBdr>
        </w:div>
        <w:div w:id="1030836272">
          <w:marLeft w:val="0"/>
          <w:marRight w:val="0"/>
          <w:marTop w:val="0"/>
          <w:marBottom w:val="0"/>
          <w:divBdr>
            <w:top w:val="none" w:sz="0" w:space="0" w:color="auto"/>
            <w:left w:val="none" w:sz="0" w:space="0" w:color="auto"/>
            <w:bottom w:val="none" w:sz="0" w:space="0" w:color="auto"/>
            <w:right w:val="none" w:sz="0" w:space="0" w:color="auto"/>
          </w:divBdr>
        </w:div>
        <w:div w:id="1725374441">
          <w:marLeft w:val="0"/>
          <w:marRight w:val="0"/>
          <w:marTop w:val="0"/>
          <w:marBottom w:val="0"/>
          <w:divBdr>
            <w:top w:val="none" w:sz="0" w:space="0" w:color="auto"/>
            <w:left w:val="none" w:sz="0" w:space="0" w:color="auto"/>
            <w:bottom w:val="none" w:sz="0" w:space="0" w:color="auto"/>
            <w:right w:val="none" w:sz="0" w:space="0" w:color="auto"/>
          </w:divBdr>
        </w:div>
        <w:div w:id="1076050852">
          <w:marLeft w:val="0"/>
          <w:marRight w:val="0"/>
          <w:marTop w:val="0"/>
          <w:marBottom w:val="0"/>
          <w:divBdr>
            <w:top w:val="none" w:sz="0" w:space="0" w:color="auto"/>
            <w:left w:val="none" w:sz="0" w:space="0" w:color="auto"/>
            <w:bottom w:val="none" w:sz="0" w:space="0" w:color="auto"/>
            <w:right w:val="none" w:sz="0" w:space="0" w:color="auto"/>
          </w:divBdr>
        </w:div>
        <w:div w:id="734860496">
          <w:marLeft w:val="0"/>
          <w:marRight w:val="0"/>
          <w:marTop w:val="0"/>
          <w:marBottom w:val="0"/>
          <w:divBdr>
            <w:top w:val="none" w:sz="0" w:space="0" w:color="auto"/>
            <w:left w:val="none" w:sz="0" w:space="0" w:color="auto"/>
            <w:bottom w:val="none" w:sz="0" w:space="0" w:color="auto"/>
            <w:right w:val="none" w:sz="0" w:space="0" w:color="auto"/>
          </w:divBdr>
        </w:div>
        <w:div w:id="2025740139">
          <w:marLeft w:val="0"/>
          <w:marRight w:val="0"/>
          <w:marTop w:val="0"/>
          <w:marBottom w:val="0"/>
          <w:divBdr>
            <w:top w:val="none" w:sz="0" w:space="0" w:color="auto"/>
            <w:left w:val="none" w:sz="0" w:space="0" w:color="auto"/>
            <w:bottom w:val="none" w:sz="0" w:space="0" w:color="auto"/>
            <w:right w:val="none" w:sz="0" w:space="0" w:color="auto"/>
          </w:divBdr>
        </w:div>
        <w:div w:id="1194879703">
          <w:marLeft w:val="0"/>
          <w:marRight w:val="0"/>
          <w:marTop w:val="0"/>
          <w:marBottom w:val="0"/>
          <w:divBdr>
            <w:top w:val="none" w:sz="0" w:space="0" w:color="auto"/>
            <w:left w:val="none" w:sz="0" w:space="0" w:color="auto"/>
            <w:bottom w:val="none" w:sz="0" w:space="0" w:color="auto"/>
            <w:right w:val="none" w:sz="0" w:space="0" w:color="auto"/>
          </w:divBdr>
        </w:div>
        <w:div w:id="1357269851">
          <w:marLeft w:val="0"/>
          <w:marRight w:val="0"/>
          <w:marTop w:val="0"/>
          <w:marBottom w:val="0"/>
          <w:divBdr>
            <w:top w:val="none" w:sz="0" w:space="0" w:color="auto"/>
            <w:left w:val="none" w:sz="0" w:space="0" w:color="auto"/>
            <w:bottom w:val="none" w:sz="0" w:space="0" w:color="auto"/>
            <w:right w:val="none" w:sz="0" w:space="0" w:color="auto"/>
          </w:divBdr>
        </w:div>
        <w:div w:id="1850950199">
          <w:marLeft w:val="0"/>
          <w:marRight w:val="0"/>
          <w:marTop w:val="0"/>
          <w:marBottom w:val="0"/>
          <w:divBdr>
            <w:top w:val="none" w:sz="0" w:space="0" w:color="auto"/>
            <w:left w:val="none" w:sz="0" w:space="0" w:color="auto"/>
            <w:bottom w:val="none" w:sz="0" w:space="0" w:color="auto"/>
            <w:right w:val="none" w:sz="0" w:space="0" w:color="auto"/>
          </w:divBdr>
        </w:div>
        <w:div w:id="1525052745">
          <w:marLeft w:val="0"/>
          <w:marRight w:val="0"/>
          <w:marTop w:val="0"/>
          <w:marBottom w:val="0"/>
          <w:divBdr>
            <w:top w:val="none" w:sz="0" w:space="0" w:color="auto"/>
            <w:left w:val="none" w:sz="0" w:space="0" w:color="auto"/>
            <w:bottom w:val="none" w:sz="0" w:space="0" w:color="auto"/>
            <w:right w:val="none" w:sz="0" w:space="0" w:color="auto"/>
          </w:divBdr>
        </w:div>
        <w:div w:id="544299436">
          <w:marLeft w:val="0"/>
          <w:marRight w:val="0"/>
          <w:marTop w:val="0"/>
          <w:marBottom w:val="0"/>
          <w:divBdr>
            <w:top w:val="none" w:sz="0" w:space="0" w:color="auto"/>
            <w:left w:val="none" w:sz="0" w:space="0" w:color="auto"/>
            <w:bottom w:val="none" w:sz="0" w:space="0" w:color="auto"/>
            <w:right w:val="none" w:sz="0" w:space="0" w:color="auto"/>
          </w:divBdr>
        </w:div>
        <w:div w:id="1130324709">
          <w:marLeft w:val="0"/>
          <w:marRight w:val="0"/>
          <w:marTop w:val="0"/>
          <w:marBottom w:val="0"/>
          <w:divBdr>
            <w:top w:val="none" w:sz="0" w:space="0" w:color="auto"/>
            <w:left w:val="none" w:sz="0" w:space="0" w:color="auto"/>
            <w:bottom w:val="none" w:sz="0" w:space="0" w:color="auto"/>
            <w:right w:val="none" w:sz="0" w:space="0" w:color="auto"/>
          </w:divBdr>
        </w:div>
        <w:div w:id="595595112">
          <w:marLeft w:val="0"/>
          <w:marRight w:val="0"/>
          <w:marTop w:val="0"/>
          <w:marBottom w:val="0"/>
          <w:divBdr>
            <w:top w:val="none" w:sz="0" w:space="0" w:color="auto"/>
            <w:left w:val="none" w:sz="0" w:space="0" w:color="auto"/>
            <w:bottom w:val="none" w:sz="0" w:space="0" w:color="auto"/>
            <w:right w:val="none" w:sz="0" w:space="0" w:color="auto"/>
          </w:divBdr>
        </w:div>
        <w:div w:id="674915730">
          <w:marLeft w:val="0"/>
          <w:marRight w:val="0"/>
          <w:marTop w:val="0"/>
          <w:marBottom w:val="0"/>
          <w:divBdr>
            <w:top w:val="none" w:sz="0" w:space="0" w:color="auto"/>
            <w:left w:val="none" w:sz="0" w:space="0" w:color="auto"/>
            <w:bottom w:val="none" w:sz="0" w:space="0" w:color="auto"/>
            <w:right w:val="none" w:sz="0" w:space="0" w:color="auto"/>
          </w:divBdr>
        </w:div>
        <w:div w:id="1212112614">
          <w:marLeft w:val="0"/>
          <w:marRight w:val="0"/>
          <w:marTop w:val="0"/>
          <w:marBottom w:val="0"/>
          <w:divBdr>
            <w:top w:val="none" w:sz="0" w:space="0" w:color="auto"/>
            <w:left w:val="none" w:sz="0" w:space="0" w:color="auto"/>
            <w:bottom w:val="none" w:sz="0" w:space="0" w:color="auto"/>
            <w:right w:val="none" w:sz="0" w:space="0" w:color="auto"/>
          </w:divBdr>
        </w:div>
        <w:div w:id="908225872">
          <w:marLeft w:val="0"/>
          <w:marRight w:val="0"/>
          <w:marTop w:val="0"/>
          <w:marBottom w:val="0"/>
          <w:divBdr>
            <w:top w:val="none" w:sz="0" w:space="0" w:color="auto"/>
            <w:left w:val="none" w:sz="0" w:space="0" w:color="auto"/>
            <w:bottom w:val="none" w:sz="0" w:space="0" w:color="auto"/>
            <w:right w:val="none" w:sz="0" w:space="0" w:color="auto"/>
          </w:divBdr>
        </w:div>
        <w:div w:id="847907008">
          <w:marLeft w:val="0"/>
          <w:marRight w:val="0"/>
          <w:marTop w:val="0"/>
          <w:marBottom w:val="0"/>
          <w:divBdr>
            <w:top w:val="none" w:sz="0" w:space="0" w:color="auto"/>
            <w:left w:val="none" w:sz="0" w:space="0" w:color="auto"/>
            <w:bottom w:val="none" w:sz="0" w:space="0" w:color="auto"/>
            <w:right w:val="none" w:sz="0" w:space="0" w:color="auto"/>
          </w:divBdr>
        </w:div>
        <w:div w:id="918446157">
          <w:marLeft w:val="0"/>
          <w:marRight w:val="0"/>
          <w:marTop w:val="0"/>
          <w:marBottom w:val="0"/>
          <w:divBdr>
            <w:top w:val="none" w:sz="0" w:space="0" w:color="auto"/>
            <w:left w:val="none" w:sz="0" w:space="0" w:color="auto"/>
            <w:bottom w:val="none" w:sz="0" w:space="0" w:color="auto"/>
            <w:right w:val="none" w:sz="0" w:space="0" w:color="auto"/>
          </w:divBdr>
        </w:div>
        <w:div w:id="363864850">
          <w:marLeft w:val="0"/>
          <w:marRight w:val="0"/>
          <w:marTop w:val="0"/>
          <w:marBottom w:val="0"/>
          <w:divBdr>
            <w:top w:val="none" w:sz="0" w:space="0" w:color="auto"/>
            <w:left w:val="none" w:sz="0" w:space="0" w:color="auto"/>
            <w:bottom w:val="none" w:sz="0" w:space="0" w:color="auto"/>
            <w:right w:val="none" w:sz="0" w:space="0" w:color="auto"/>
          </w:divBdr>
        </w:div>
        <w:div w:id="1949776684">
          <w:marLeft w:val="0"/>
          <w:marRight w:val="0"/>
          <w:marTop w:val="0"/>
          <w:marBottom w:val="0"/>
          <w:divBdr>
            <w:top w:val="none" w:sz="0" w:space="0" w:color="auto"/>
            <w:left w:val="none" w:sz="0" w:space="0" w:color="auto"/>
            <w:bottom w:val="none" w:sz="0" w:space="0" w:color="auto"/>
            <w:right w:val="none" w:sz="0" w:space="0" w:color="auto"/>
          </w:divBdr>
        </w:div>
        <w:div w:id="773330766">
          <w:marLeft w:val="0"/>
          <w:marRight w:val="0"/>
          <w:marTop w:val="0"/>
          <w:marBottom w:val="0"/>
          <w:divBdr>
            <w:top w:val="none" w:sz="0" w:space="0" w:color="auto"/>
            <w:left w:val="none" w:sz="0" w:space="0" w:color="auto"/>
            <w:bottom w:val="none" w:sz="0" w:space="0" w:color="auto"/>
            <w:right w:val="none" w:sz="0" w:space="0" w:color="auto"/>
          </w:divBdr>
        </w:div>
        <w:div w:id="751240958">
          <w:marLeft w:val="0"/>
          <w:marRight w:val="0"/>
          <w:marTop w:val="0"/>
          <w:marBottom w:val="0"/>
          <w:divBdr>
            <w:top w:val="none" w:sz="0" w:space="0" w:color="auto"/>
            <w:left w:val="none" w:sz="0" w:space="0" w:color="auto"/>
            <w:bottom w:val="none" w:sz="0" w:space="0" w:color="auto"/>
            <w:right w:val="none" w:sz="0" w:space="0" w:color="auto"/>
          </w:divBdr>
        </w:div>
        <w:div w:id="1531144199">
          <w:marLeft w:val="0"/>
          <w:marRight w:val="0"/>
          <w:marTop w:val="0"/>
          <w:marBottom w:val="0"/>
          <w:divBdr>
            <w:top w:val="none" w:sz="0" w:space="0" w:color="auto"/>
            <w:left w:val="none" w:sz="0" w:space="0" w:color="auto"/>
            <w:bottom w:val="none" w:sz="0" w:space="0" w:color="auto"/>
            <w:right w:val="none" w:sz="0" w:space="0" w:color="auto"/>
          </w:divBdr>
        </w:div>
        <w:div w:id="11734077">
          <w:marLeft w:val="0"/>
          <w:marRight w:val="0"/>
          <w:marTop w:val="0"/>
          <w:marBottom w:val="0"/>
          <w:divBdr>
            <w:top w:val="none" w:sz="0" w:space="0" w:color="auto"/>
            <w:left w:val="none" w:sz="0" w:space="0" w:color="auto"/>
            <w:bottom w:val="none" w:sz="0" w:space="0" w:color="auto"/>
            <w:right w:val="none" w:sz="0" w:space="0" w:color="auto"/>
          </w:divBdr>
        </w:div>
        <w:div w:id="2039234153">
          <w:marLeft w:val="0"/>
          <w:marRight w:val="0"/>
          <w:marTop w:val="0"/>
          <w:marBottom w:val="0"/>
          <w:divBdr>
            <w:top w:val="none" w:sz="0" w:space="0" w:color="auto"/>
            <w:left w:val="none" w:sz="0" w:space="0" w:color="auto"/>
            <w:bottom w:val="none" w:sz="0" w:space="0" w:color="auto"/>
            <w:right w:val="none" w:sz="0" w:space="0" w:color="auto"/>
          </w:divBdr>
        </w:div>
        <w:div w:id="1382289889">
          <w:marLeft w:val="0"/>
          <w:marRight w:val="0"/>
          <w:marTop w:val="0"/>
          <w:marBottom w:val="0"/>
          <w:divBdr>
            <w:top w:val="none" w:sz="0" w:space="0" w:color="auto"/>
            <w:left w:val="none" w:sz="0" w:space="0" w:color="auto"/>
            <w:bottom w:val="none" w:sz="0" w:space="0" w:color="auto"/>
            <w:right w:val="none" w:sz="0" w:space="0" w:color="auto"/>
          </w:divBdr>
        </w:div>
        <w:div w:id="1843929583">
          <w:marLeft w:val="0"/>
          <w:marRight w:val="0"/>
          <w:marTop w:val="0"/>
          <w:marBottom w:val="0"/>
          <w:divBdr>
            <w:top w:val="none" w:sz="0" w:space="0" w:color="auto"/>
            <w:left w:val="none" w:sz="0" w:space="0" w:color="auto"/>
            <w:bottom w:val="none" w:sz="0" w:space="0" w:color="auto"/>
            <w:right w:val="none" w:sz="0" w:space="0" w:color="auto"/>
          </w:divBdr>
        </w:div>
        <w:div w:id="1822380029">
          <w:marLeft w:val="0"/>
          <w:marRight w:val="0"/>
          <w:marTop w:val="0"/>
          <w:marBottom w:val="0"/>
          <w:divBdr>
            <w:top w:val="none" w:sz="0" w:space="0" w:color="auto"/>
            <w:left w:val="none" w:sz="0" w:space="0" w:color="auto"/>
            <w:bottom w:val="none" w:sz="0" w:space="0" w:color="auto"/>
            <w:right w:val="none" w:sz="0" w:space="0" w:color="auto"/>
          </w:divBdr>
        </w:div>
      </w:divsChild>
    </w:div>
    <w:div w:id="1074594859">
      <w:bodyDiv w:val="1"/>
      <w:marLeft w:val="0"/>
      <w:marRight w:val="0"/>
      <w:marTop w:val="0"/>
      <w:marBottom w:val="0"/>
      <w:divBdr>
        <w:top w:val="none" w:sz="0" w:space="0" w:color="auto"/>
        <w:left w:val="none" w:sz="0" w:space="0" w:color="auto"/>
        <w:bottom w:val="none" w:sz="0" w:space="0" w:color="auto"/>
        <w:right w:val="none" w:sz="0" w:space="0" w:color="auto"/>
      </w:divBdr>
    </w:div>
    <w:div w:id="1074745905">
      <w:bodyDiv w:val="1"/>
      <w:marLeft w:val="0"/>
      <w:marRight w:val="0"/>
      <w:marTop w:val="0"/>
      <w:marBottom w:val="0"/>
      <w:divBdr>
        <w:top w:val="none" w:sz="0" w:space="0" w:color="auto"/>
        <w:left w:val="none" w:sz="0" w:space="0" w:color="auto"/>
        <w:bottom w:val="none" w:sz="0" w:space="0" w:color="auto"/>
        <w:right w:val="none" w:sz="0" w:space="0" w:color="auto"/>
      </w:divBdr>
    </w:div>
    <w:div w:id="1075666567">
      <w:bodyDiv w:val="1"/>
      <w:marLeft w:val="0"/>
      <w:marRight w:val="0"/>
      <w:marTop w:val="0"/>
      <w:marBottom w:val="0"/>
      <w:divBdr>
        <w:top w:val="none" w:sz="0" w:space="0" w:color="auto"/>
        <w:left w:val="none" w:sz="0" w:space="0" w:color="auto"/>
        <w:bottom w:val="none" w:sz="0" w:space="0" w:color="auto"/>
        <w:right w:val="none" w:sz="0" w:space="0" w:color="auto"/>
      </w:divBdr>
      <w:divsChild>
        <w:div w:id="407851956">
          <w:marLeft w:val="0"/>
          <w:marRight w:val="0"/>
          <w:marTop w:val="0"/>
          <w:marBottom w:val="0"/>
          <w:divBdr>
            <w:top w:val="none" w:sz="0" w:space="0" w:color="auto"/>
            <w:left w:val="none" w:sz="0" w:space="0" w:color="auto"/>
            <w:bottom w:val="none" w:sz="0" w:space="0" w:color="auto"/>
            <w:right w:val="none" w:sz="0" w:space="0" w:color="auto"/>
          </w:divBdr>
        </w:div>
        <w:div w:id="819735107">
          <w:marLeft w:val="0"/>
          <w:marRight w:val="0"/>
          <w:marTop w:val="0"/>
          <w:marBottom w:val="0"/>
          <w:divBdr>
            <w:top w:val="none" w:sz="0" w:space="0" w:color="auto"/>
            <w:left w:val="none" w:sz="0" w:space="0" w:color="auto"/>
            <w:bottom w:val="none" w:sz="0" w:space="0" w:color="auto"/>
            <w:right w:val="none" w:sz="0" w:space="0" w:color="auto"/>
          </w:divBdr>
        </w:div>
        <w:div w:id="1616450630">
          <w:marLeft w:val="0"/>
          <w:marRight w:val="0"/>
          <w:marTop w:val="0"/>
          <w:marBottom w:val="0"/>
          <w:divBdr>
            <w:top w:val="none" w:sz="0" w:space="0" w:color="auto"/>
            <w:left w:val="none" w:sz="0" w:space="0" w:color="auto"/>
            <w:bottom w:val="none" w:sz="0" w:space="0" w:color="auto"/>
            <w:right w:val="none" w:sz="0" w:space="0" w:color="auto"/>
          </w:divBdr>
        </w:div>
        <w:div w:id="1276714416">
          <w:marLeft w:val="0"/>
          <w:marRight w:val="0"/>
          <w:marTop w:val="0"/>
          <w:marBottom w:val="0"/>
          <w:divBdr>
            <w:top w:val="none" w:sz="0" w:space="0" w:color="auto"/>
            <w:left w:val="none" w:sz="0" w:space="0" w:color="auto"/>
            <w:bottom w:val="none" w:sz="0" w:space="0" w:color="auto"/>
            <w:right w:val="none" w:sz="0" w:space="0" w:color="auto"/>
          </w:divBdr>
        </w:div>
        <w:div w:id="1833138960">
          <w:marLeft w:val="0"/>
          <w:marRight w:val="0"/>
          <w:marTop w:val="0"/>
          <w:marBottom w:val="0"/>
          <w:divBdr>
            <w:top w:val="none" w:sz="0" w:space="0" w:color="auto"/>
            <w:left w:val="none" w:sz="0" w:space="0" w:color="auto"/>
            <w:bottom w:val="none" w:sz="0" w:space="0" w:color="auto"/>
            <w:right w:val="none" w:sz="0" w:space="0" w:color="auto"/>
          </w:divBdr>
        </w:div>
        <w:div w:id="947084432">
          <w:marLeft w:val="0"/>
          <w:marRight w:val="0"/>
          <w:marTop w:val="0"/>
          <w:marBottom w:val="0"/>
          <w:divBdr>
            <w:top w:val="none" w:sz="0" w:space="0" w:color="auto"/>
            <w:left w:val="none" w:sz="0" w:space="0" w:color="auto"/>
            <w:bottom w:val="none" w:sz="0" w:space="0" w:color="auto"/>
            <w:right w:val="none" w:sz="0" w:space="0" w:color="auto"/>
          </w:divBdr>
        </w:div>
        <w:div w:id="502739714">
          <w:marLeft w:val="0"/>
          <w:marRight w:val="0"/>
          <w:marTop w:val="0"/>
          <w:marBottom w:val="0"/>
          <w:divBdr>
            <w:top w:val="none" w:sz="0" w:space="0" w:color="auto"/>
            <w:left w:val="none" w:sz="0" w:space="0" w:color="auto"/>
            <w:bottom w:val="none" w:sz="0" w:space="0" w:color="auto"/>
            <w:right w:val="none" w:sz="0" w:space="0" w:color="auto"/>
          </w:divBdr>
        </w:div>
        <w:div w:id="1839079658">
          <w:marLeft w:val="0"/>
          <w:marRight w:val="0"/>
          <w:marTop w:val="0"/>
          <w:marBottom w:val="0"/>
          <w:divBdr>
            <w:top w:val="none" w:sz="0" w:space="0" w:color="auto"/>
            <w:left w:val="none" w:sz="0" w:space="0" w:color="auto"/>
            <w:bottom w:val="none" w:sz="0" w:space="0" w:color="auto"/>
            <w:right w:val="none" w:sz="0" w:space="0" w:color="auto"/>
          </w:divBdr>
        </w:div>
        <w:div w:id="956326466">
          <w:marLeft w:val="0"/>
          <w:marRight w:val="0"/>
          <w:marTop w:val="0"/>
          <w:marBottom w:val="0"/>
          <w:divBdr>
            <w:top w:val="none" w:sz="0" w:space="0" w:color="auto"/>
            <w:left w:val="none" w:sz="0" w:space="0" w:color="auto"/>
            <w:bottom w:val="none" w:sz="0" w:space="0" w:color="auto"/>
            <w:right w:val="none" w:sz="0" w:space="0" w:color="auto"/>
          </w:divBdr>
        </w:div>
        <w:div w:id="854152317">
          <w:marLeft w:val="0"/>
          <w:marRight w:val="0"/>
          <w:marTop w:val="0"/>
          <w:marBottom w:val="0"/>
          <w:divBdr>
            <w:top w:val="none" w:sz="0" w:space="0" w:color="auto"/>
            <w:left w:val="none" w:sz="0" w:space="0" w:color="auto"/>
            <w:bottom w:val="none" w:sz="0" w:space="0" w:color="auto"/>
            <w:right w:val="none" w:sz="0" w:space="0" w:color="auto"/>
          </w:divBdr>
        </w:div>
        <w:div w:id="1525678164">
          <w:marLeft w:val="0"/>
          <w:marRight w:val="0"/>
          <w:marTop w:val="0"/>
          <w:marBottom w:val="0"/>
          <w:divBdr>
            <w:top w:val="none" w:sz="0" w:space="0" w:color="auto"/>
            <w:left w:val="none" w:sz="0" w:space="0" w:color="auto"/>
            <w:bottom w:val="none" w:sz="0" w:space="0" w:color="auto"/>
            <w:right w:val="none" w:sz="0" w:space="0" w:color="auto"/>
          </w:divBdr>
        </w:div>
        <w:div w:id="566384911">
          <w:marLeft w:val="0"/>
          <w:marRight w:val="0"/>
          <w:marTop w:val="0"/>
          <w:marBottom w:val="0"/>
          <w:divBdr>
            <w:top w:val="none" w:sz="0" w:space="0" w:color="auto"/>
            <w:left w:val="none" w:sz="0" w:space="0" w:color="auto"/>
            <w:bottom w:val="none" w:sz="0" w:space="0" w:color="auto"/>
            <w:right w:val="none" w:sz="0" w:space="0" w:color="auto"/>
          </w:divBdr>
        </w:div>
        <w:div w:id="1197428533">
          <w:marLeft w:val="0"/>
          <w:marRight w:val="0"/>
          <w:marTop w:val="0"/>
          <w:marBottom w:val="0"/>
          <w:divBdr>
            <w:top w:val="none" w:sz="0" w:space="0" w:color="auto"/>
            <w:left w:val="none" w:sz="0" w:space="0" w:color="auto"/>
            <w:bottom w:val="none" w:sz="0" w:space="0" w:color="auto"/>
            <w:right w:val="none" w:sz="0" w:space="0" w:color="auto"/>
          </w:divBdr>
        </w:div>
        <w:div w:id="931355551">
          <w:marLeft w:val="0"/>
          <w:marRight w:val="0"/>
          <w:marTop w:val="0"/>
          <w:marBottom w:val="0"/>
          <w:divBdr>
            <w:top w:val="none" w:sz="0" w:space="0" w:color="auto"/>
            <w:left w:val="none" w:sz="0" w:space="0" w:color="auto"/>
            <w:bottom w:val="none" w:sz="0" w:space="0" w:color="auto"/>
            <w:right w:val="none" w:sz="0" w:space="0" w:color="auto"/>
          </w:divBdr>
        </w:div>
        <w:div w:id="2017228711">
          <w:marLeft w:val="0"/>
          <w:marRight w:val="0"/>
          <w:marTop w:val="0"/>
          <w:marBottom w:val="0"/>
          <w:divBdr>
            <w:top w:val="none" w:sz="0" w:space="0" w:color="auto"/>
            <w:left w:val="none" w:sz="0" w:space="0" w:color="auto"/>
            <w:bottom w:val="none" w:sz="0" w:space="0" w:color="auto"/>
            <w:right w:val="none" w:sz="0" w:space="0" w:color="auto"/>
          </w:divBdr>
        </w:div>
        <w:div w:id="1812018038">
          <w:marLeft w:val="0"/>
          <w:marRight w:val="0"/>
          <w:marTop w:val="0"/>
          <w:marBottom w:val="0"/>
          <w:divBdr>
            <w:top w:val="none" w:sz="0" w:space="0" w:color="auto"/>
            <w:left w:val="none" w:sz="0" w:space="0" w:color="auto"/>
            <w:bottom w:val="none" w:sz="0" w:space="0" w:color="auto"/>
            <w:right w:val="none" w:sz="0" w:space="0" w:color="auto"/>
          </w:divBdr>
        </w:div>
        <w:div w:id="1590389465">
          <w:marLeft w:val="0"/>
          <w:marRight w:val="0"/>
          <w:marTop w:val="0"/>
          <w:marBottom w:val="0"/>
          <w:divBdr>
            <w:top w:val="none" w:sz="0" w:space="0" w:color="auto"/>
            <w:left w:val="none" w:sz="0" w:space="0" w:color="auto"/>
            <w:bottom w:val="none" w:sz="0" w:space="0" w:color="auto"/>
            <w:right w:val="none" w:sz="0" w:space="0" w:color="auto"/>
          </w:divBdr>
        </w:div>
        <w:div w:id="623656226">
          <w:marLeft w:val="0"/>
          <w:marRight w:val="0"/>
          <w:marTop w:val="0"/>
          <w:marBottom w:val="0"/>
          <w:divBdr>
            <w:top w:val="none" w:sz="0" w:space="0" w:color="auto"/>
            <w:left w:val="none" w:sz="0" w:space="0" w:color="auto"/>
            <w:bottom w:val="none" w:sz="0" w:space="0" w:color="auto"/>
            <w:right w:val="none" w:sz="0" w:space="0" w:color="auto"/>
          </w:divBdr>
        </w:div>
        <w:div w:id="1515418701">
          <w:marLeft w:val="0"/>
          <w:marRight w:val="0"/>
          <w:marTop w:val="0"/>
          <w:marBottom w:val="0"/>
          <w:divBdr>
            <w:top w:val="none" w:sz="0" w:space="0" w:color="auto"/>
            <w:left w:val="none" w:sz="0" w:space="0" w:color="auto"/>
            <w:bottom w:val="none" w:sz="0" w:space="0" w:color="auto"/>
            <w:right w:val="none" w:sz="0" w:space="0" w:color="auto"/>
          </w:divBdr>
        </w:div>
        <w:div w:id="1378582135">
          <w:marLeft w:val="0"/>
          <w:marRight w:val="0"/>
          <w:marTop w:val="0"/>
          <w:marBottom w:val="0"/>
          <w:divBdr>
            <w:top w:val="none" w:sz="0" w:space="0" w:color="auto"/>
            <w:left w:val="none" w:sz="0" w:space="0" w:color="auto"/>
            <w:bottom w:val="none" w:sz="0" w:space="0" w:color="auto"/>
            <w:right w:val="none" w:sz="0" w:space="0" w:color="auto"/>
          </w:divBdr>
        </w:div>
        <w:div w:id="1485004585">
          <w:marLeft w:val="0"/>
          <w:marRight w:val="0"/>
          <w:marTop w:val="0"/>
          <w:marBottom w:val="0"/>
          <w:divBdr>
            <w:top w:val="none" w:sz="0" w:space="0" w:color="auto"/>
            <w:left w:val="none" w:sz="0" w:space="0" w:color="auto"/>
            <w:bottom w:val="none" w:sz="0" w:space="0" w:color="auto"/>
            <w:right w:val="none" w:sz="0" w:space="0" w:color="auto"/>
          </w:divBdr>
        </w:div>
        <w:div w:id="1237594860">
          <w:marLeft w:val="0"/>
          <w:marRight w:val="0"/>
          <w:marTop w:val="0"/>
          <w:marBottom w:val="0"/>
          <w:divBdr>
            <w:top w:val="none" w:sz="0" w:space="0" w:color="auto"/>
            <w:left w:val="none" w:sz="0" w:space="0" w:color="auto"/>
            <w:bottom w:val="none" w:sz="0" w:space="0" w:color="auto"/>
            <w:right w:val="none" w:sz="0" w:space="0" w:color="auto"/>
          </w:divBdr>
        </w:div>
        <w:div w:id="471288236">
          <w:marLeft w:val="0"/>
          <w:marRight w:val="0"/>
          <w:marTop w:val="0"/>
          <w:marBottom w:val="0"/>
          <w:divBdr>
            <w:top w:val="none" w:sz="0" w:space="0" w:color="auto"/>
            <w:left w:val="none" w:sz="0" w:space="0" w:color="auto"/>
            <w:bottom w:val="none" w:sz="0" w:space="0" w:color="auto"/>
            <w:right w:val="none" w:sz="0" w:space="0" w:color="auto"/>
          </w:divBdr>
        </w:div>
        <w:div w:id="1792284369">
          <w:marLeft w:val="0"/>
          <w:marRight w:val="0"/>
          <w:marTop w:val="0"/>
          <w:marBottom w:val="0"/>
          <w:divBdr>
            <w:top w:val="none" w:sz="0" w:space="0" w:color="auto"/>
            <w:left w:val="none" w:sz="0" w:space="0" w:color="auto"/>
            <w:bottom w:val="none" w:sz="0" w:space="0" w:color="auto"/>
            <w:right w:val="none" w:sz="0" w:space="0" w:color="auto"/>
          </w:divBdr>
        </w:div>
        <w:div w:id="1791974639">
          <w:marLeft w:val="0"/>
          <w:marRight w:val="0"/>
          <w:marTop w:val="0"/>
          <w:marBottom w:val="0"/>
          <w:divBdr>
            <w:top w:val="none" w:sz="0" w:space="0" w:color="auto"/>
            <w:left w:val="none" w:sz="0" w:space="0" w:color="auto"/>
            <w:bottom w:val="none" w:sz="0" w:space="0" w:color="auto"/>
            <w:right w:val="none" w:sz="0" w:space="0" w:color="auto"/>
          </w:divBdr>
        </w:div>
        <w:div w:id="1757703285">
          <w:marLeft w:val="0"/>
          <w:marRight w:val="0"/>
          <w:marTop w:val="0"/>
          <w:marBottom w:val="0"/>
          <w:divBdr>
            <w:top w:val="none" w:sz="0" w:space="0" w:color="auto"/>
            <w:left w:val="none" w:sz="0" w:space="0" w:color="auto"/>
            <w:bottom w:val="none" w:sz="0" w:space="0" w:color="auto"/>
            <w:right w:val="none" w:sz="0" w:space="0" w:color="auto"/>
          </w:divBdr>
        </w:div>
        <w:div w:id="1931505417">
          <w:marLeft w:val="0"/>
          <w:marRight w:val="0"/>
          <w:marTop w:val="0"/>
          <w:marBottom w:val="0"/>
          <w:divBdr>
            <w:top w:val="none" w:sz="0" w:space="0" w:color="auto"/>
            <w:left w:val="none" w:sz="0" w:space="0" w:color="auto"/>
            <w:bottom w:val="none" w:sz="0" w:space="0" w:color="auto"/>
            <w:right w:val="none" w:sz="0" w:space="0" w:color="auto"/>
          </w:divBdr>
        </w:div>
        <w:div w:id="1316225225">
          <w:marLeft w:val="0"/>
          <w:marRight w:val="0"/>
          <w:marTop w:val="0"/>
          <w:marBottom w:val="0"/>
          <w:divBdr>
            <w:top w:val="none" w:sz="0" w:space="0" w:color="auto"/>
            <w:left w:val="none" w:sz="0" w:space="0" w:color="auto"/>
            <w:bottom w:val="none" w:sz="0" w:space="0" w:color="auto"/>
            <w:right w:val="none" w:sz="0" w:space="0" w:color="auto"/>
          </w:divBdr>
        </w:div>
        <w:div w:id="745417805">
          <w:marLeft w:val="0"/>
          <w:marRight w:val="0"/>
          <w:marTop w:val="0"/>
          <w:marBottom w:val="0"/>
          <w:divBdr>
            <w:top w:val="none" w:sz="0" w:space="0" w:color="auto"/>
            <w:left w:val="none" w:sz="0" w:space="0" w:color="auto"/>
            <w:bottom w:val="none" w:sz="0" w:space="0" w:color="auto"/>
            <w:right w:val="none" w:sz="0" w:space="0" w:color="auto"/>
          </w:divBdr>
        </w:div>
        <w:div w:id="248851227">
          <w:marLeft w:val="0"/>
          <w:marRight w:val="0"/>
          <w:marTop w:val="0"/>
          <w:marBottom w:val="0"/>
          <w:divBdr>
            <w:top w:val="none" w:sz="0" w:space="0" w:color="auto"/>
            <w:left w:val="none" w:sz="0" w:space="0" w:color="auto"/>
            <w:bottom w:val="none" w:sz="0" w:space="0" w:color="auto"/>
            <w:right w:val="none" w:sz="0" w:space="0" w:color="auto"/>
          </w:divBdr>
        </w:div>
      </w:divsChild>
    </w:div>
    <w:div w:id="1075711167">
      <w:bodyDiv w:val="1"/>
      <w:marLeft w:val="0"/>
      <w:marRight w:val="0"/>
      <w:marTop w:val="0"/>
      <w:marBottom w:val="0"/>
      <w:divBdr>
        <w:top w:val="none" w:sz="0" w:space="0" w:color="auto"/>
        <w:left w:val="none" w:sz="0" w:space="0" w:color="auto"/>
        <w:bottom w:val="none" w:sz="0" w:space="0" w:color="auto"/>
        <w:right w:val="none" w:sz="0" w:space="0" w:color="auto"/>
      </w:divBdr>
    </w:div>
    <w:div w:id="1075930758">
      <w:bodyDiv w:val="1"/>
      <w:marLeft w:val="0"/>
      <w:marRight w:val="0"/>
      <w:marTop w:val="0"/>
      <w:marBottom w:val="0"/>
      <w:divBdr>
        <w:top w:val="none" w:sz="0" w:space="0" w:color="auto"/>
        <w:left w:val="none" w:sz="0" w:space="0" w:color="auto"/>
        <w:bottom w:val="none" w:sz="0" w:space="0" w:color="auto"/>
        <w:right w:val="none" w:sz="0" w:space="0" w:color="auto"/>
      </w:divBdr>
      <w:divsChild>
        <w:div w:id="220794663">
          <w:marLeft w:val="0"/>
          <w:marRight w:val="0"/>
          <w:marTop w:val="0"/>
          <w:marBottom w:val="0"/>
          <w:divBdr>
            <w:top w:val="none" w:sz="0" w:space="0" w:color="auto"/>
            <w:left w:val="none" w:sz="0" w:space="0" w:color="auto"/>
            <w:bottom w:val="none" w:sz="0" w:space="0" w:color="auto"/>
            <w:right w:val="none" w:sz="0" w:space="0" w:color="auto"/>
          </w:divBdr>
        </w:div>
        <w:div w:id="1368407620">
          <w:marLeft w:val="0"/>
          <w:marRight w:val="0"/>
          <w:marTop w:val="0"/>
          <w:marBottom w:val="0"/>
          <w:divBdr>
            <w:top w:val="none" w:sz="0" w:space="0" w:color="auto"/>
            <w:left w:val="none" w:sz="0" w:space="0" w:color="auto"/>
            <w:bottom w:val="none" w:sz="0" w:space="0" w:color="auto"/>
            <w:right w:val="none" w:sz="0" w:space="0" w:color="auto"/>
          </w:divBdr>
        </w:div>
        <w:div w:id="1307707329">
          <w:marLeft w:val="0"/>
          <w:marRight w:val="0"/>
          <w:marTop w:val="0"/>
          <w:marBottom w:val="0"/>
          <w:divBdr>
            <w:top w:val="none" w:sz="0" w:space="0" w:color="auto"/>
            <w:left w:val="none" w:sz="0" w:space="0" w:color="auto"/>
            <w:bottom w:val="none" w:sz="0" w:space="0" w:color="auto"/>
            <w:right w:val="none" w:sz="0" w:space="0" w:color="auto"/>
          </w:divBdr>
        </w:div>
        <w:div w:id="181357449">
          <w:marLeft w:val="0"/>
          <w:marRight w:val="0"/>
          <w:marTop w:val="0"/>
          <w:marBottom w:val="0"/>
          <w:divBdr>
            <w:top w:val="none" w:sz="0" w:space="0" w:color="auto"/>
            <w:left w:val="none" w:sz="0" w:space="0" w:color="auto"/>
            <w:bottom w:val="none" w:sz="0" w:space="0" w:color="auto"/>
            <w:right w:val="none" w:sz="0" w:space="0" w:color="auto"/>
          </w:divBdr>
        </w:div>
        <w:div w:id="1959212431">
          <w:marLeft w:val="0"/>
          <w:marRight w:val="0"/>
          <w:marTop w:val="0"/>
          <w:marBottom w:val="0"/>
          <w:divBdr>
            <w:top w:val="none" w:sz="0" w:space="0" w:color="auto"/>
            <w:left w:val="none" w:sz="0" w:space="0" w:color="auto"/>
            <w:bottom w:val="none" w:sz="0" w:space="0" w:color="auto"/>
            <w:right w:val="none" w:sz="0" w:space="0" w:color="auto"/>
          </w:divBdr>
        </w:div>
        <w:div w:id="1066609658">
          <w:marLeft w:val="0"/>
          <w:marRight w:val="0"/>
          <w:marTop w:val="0"/>
          <w:marBottom w:val="0"/>
          <w:divBdr>
            <w:top w:val="none" w:sz="0" w:space="0" w:color="auto"/>
            <w:left w:val="none" w:sz="0" w:space="0" w:color="auto"/>
            <w:bottom w:val="none" w:sz="0" w:space="0" w:color="auto"/>
            <w:right w:val="none" w:sz="0" w:space="0" w:color="auto"/>
          </w:divBdr>
        </w:div>
        <w:div w:id="1020157995">
          <w:marLeft w:val="0"/>
          <w:marRight w:val="0"/>
          <w:marTop w:val="0"/>
          <w:marBottom w:val="0"/>
          <w:divBdr>
            <w:top w:val="none" w:sz="0" w:space="0" w:color="auto"/>
            <w:left w:val="none" w:sz="0" w:space="0" w:color="auto"/>
            <w:bottom w:val="none" w:sz="0" w:space="0" w:color="auto"/>
            <w:right w:val="none" w:sz="0" w:space="0" w:color="auto"/>
          </w:divBdr>
        </w:div>
        <w:div w:id="1832673406">
          <w:marLeft w:val="0"/>
          <w:marRight w:val="0"/>
          <w:marTop w:val="0"/>
          <w:marBottom w:val="0"/>
          <w:divBdr>
            <w:top w:val="none" w:sz="0" w:space="0" w:color="auto"/>
            <w:left w:val="none" w:sz="0" w:space="0" w:color="auto"/>
            <w:bottom w:val="none" w:sz="0" w:space="0" w:color="auto"/>
            <w:right w:val="none" w:sz="0" w:space="0" w:color="auto"/>
          </w:divBdr>
        </w:div>
        <w:div w:id="1699501539">
          <w:marLeft w:val="0"/>
          <w:marRight w:val="0"/>
          <w:marTop w:val="0"/>
          <w:marBottom w:val="0"/>
          <w:divBdr>
            <w:top w:val="none" w:sz="0" w:space="0" w:color="auto"/>
            <w:left w:val="none" w:sz="0" w:space="0" w:color="auto"/>
            <w:bottom w:val="none" w:sz="0" w:space="0" w:color="auto"/>
            <w:right w:val="none" w:sz="0" w:space="0" w:color="auto"/>
          </w:divBdr>
        </w:div>
        <w:div w:id="143277103">
          <w:marLeft w:val="0"/>
          <w:marRight w:val="0"/>
          <w:marTop w:val="0"/>
          <w:marBottom w:val="0"/>
          <w:divBdr>
            <w:top w:val="none" w:sz="0" w:space="0" w:color="auto"/>
            <w:left w:val="none" w:sz="0" w:space="0" w:color="auto"/>
            <w:bottom w:val="none" w:sz="0" w:space="0" w:color="auto"/>
            <w:right w:val="none" w:sz="0" w:space="0" w:color="auto"/>
          </w:divBdr>
        </w:div>
        <w:div w:id="1704594445">
          <w:marLeft w:val="0"/>
          <w:marRight w:val="0"/>
          <w:marTop w:val="0"/>
          <w:marBottom w:val="0"/>
          <w:divBdr>
            <w:top w:val="none" w:sz="0" w:space="0" w:color="auto"/>
            <w:left w:val="none" w:sz="0" w:space="0" w:color="auto"/>
            <w:bottom w:val="none" w:sz="0" w:space="0" w:color="auto"/>
            <w:right w:val="none" w:sz="0" w:space="0" w:color="auto"/>
          </w:divBdr>
        </w:div>
        <w:div w:id="1563296620">
          <w:marLeft w:val="0"/>
          <w:marRight w:val="0"/>
          <w:marTop w:val="0"/>
          <w:marBottom w:val="0"/>
          <w:divBdr>
            <w:top w:val="none" w:sz="0" w:space="0" w:color="auto"/>
            <w:left w:val="none" w:sz="0" w:space="0" w:color="auto"/>
            <w:bottom w:val="none" w:sz="0" w:space="0" w:color="auto"/>
            <w:right w:val="none" w:sz="0" w:space="0" w:color="auto"/>
          </w:divBdr>
        </w:div>
        <w:div w:id="1524399798">
          <w:marLeft w:val="0"/>
          <w:marRight w:val="0"/>
          <w:marTop w:val="0"/>
          <w:marBottom w:val="0"/>
          <w:divBdr>
            <w:top w:val="none" w:sz="0" w:space="0" w:color="auto"/>
            <w:left w:val="none" w:sz="0" w:space="0" w:color="auto"/>
            <w:bottom w:val="none" w:sz="0" w:space="0" w:color="auto"/>
            <w:right w:val="none" w:sz="0" w:space="0" w:color="auto"/>
          </w:divBdr>
        </w:div>
        <w:div w:id="835652812">
          <w:marLeft w:val="0"/>
          <w:marRight w:val="0"/>
          <w:marTop w:val="0"/>
          <w:marBottom w:val="0"/>
          <w:divBdr>
            <w:top w:val="none" w:sz="0" w:space="0" w:color="auto"/>
            <w:left w:val="none" w:sz="0" w:space="0" w:color="auto"/>
            <w:bottom w:val="none" w:sz="0" w:space="0" w:color="auto"/>
            <w:right w:val="none" w:sz="0" w:space="0" w:color="auto"/>
          </w:divBdr>
        </w:div>
        <w:div w:id="1871674783">
          <w:marLeft w:val="0"/>
          <w:marRight w:val="0"/>
          <w:marTop w:val="0"/>
          <w:marBottom w:val="0"/>
          <w:divBdr>
            <w:top w:val="none" w:sz="0" w:space="0" w:color="auto"/>
            <w:left w:val="none" w:sz="0" w:space="0" w:color="auto"/>
            <w:bottom w:val="none" w:sz="0" w:space="0" w:color="auto"/>
            <w:right w:val="none" w:sz="0" w:space="0" w:color="auto"/>
          </w:divBdr>
        </w:div>
        <w:div w:id="1568766646">
          <w:marLeft w:val="0"/>
          <w:marRight w:val="0"/>
          <w:marTop w:val="0"/>
          <w:marBottom w:val="0"/>
          <w:divBdr>
            <w:top w:val="none" w:sz="0" w:space="0" w:color="auto"/>
            <w:left w:val="none" w:sz="0" w:space="0" w:color="auto"/>
            <w:bottom w:val="none" w:sz="0" w:space="0" w:color="auto"/>
            <w:right w:val="none" w:sz="0" w:space="0" w:color="auto"/>
          </w:divBdr>
        </w:div>
        <w:div w:id="1101492335">
          <w:marLeft w:val="0"/>
          <w:marRight w:val="0"/>
          <w:marTop w:val="0"/>
          <w:marBottom w:val="0"/>
          <w:divBdr>
            <w:top w:val="none" w:sz="0" w:space="0" w:color="auto"/>
            <w:left w:val="none" w:sz="0" w:space="0" w:color="auto"/>
            <w:bottom w:val="none" w:sz="0" w:space="0" w:color="auto"/>
            <w:right w:val="none" w:sz="0" w:space="0" w:color="auto"/>
          </w:divBdr>
        </w:div>
        <w:div w:id="1841700211">
          <w:marLeft w:val="0"/>
          <w:marRight w:val="0"/>
          <w:marTop w:val="0"/>
          <w:marBottom w:val="0"/>
          <w:divBdr>
            <w:top w:val="none" w:sz="0" w:space="0" w:color="auto"/>
            <w:left w:val="none" w:sz="0" w:space="0" w:color="auto"/>
            <w:bottom w:val="none" w:sz="0" w:space="0" w:color="auto"/>
            <w:right w:val="none" w:sz="0" w:space="0" w:color="auto"/>
          </w:divBdr>
        </w:div>
        <w:div w:id="1717585823">
          <w:marLeft w:val="0"/>
          <w:marRight w:val="0"/>
          <w:marTop w:val="0"/>
          <w:marBottom w:val="0"/>
          <w:divBdr>
            <w:top w:val="none" w:sz="0" w:space="0" w:color="auto"/>
            <w:left w:val="none" w:sz="0" w:space="0" w:color="auto"/>
            <w:bottom w:val="none" w:sz="0" w:space="0" w:color="auto"/>
            <w:right w:val="none" w:sz="0" w:space="0" w:color="auto"/>
          </w:divBdr>
        </w:div>
        <w:div w:id="1072198738">
          <w:marLeft w:val="0"/>
          <w:marRight w:val="0"/>
          <w:marTop w:val="0"/>
          <w:marBottom w:val="0"/>
          <w:divBdr>
            <w:top w:val="none" w:sz="0" w:space="0" w:color="auto"/>
            <w:left w:val="none" w:sz="0" w:space="0" w:color="auto"/>
            <w:bottom w:val="none" w:sz="0" w:space="0" w:color="auto"/>
            <w:right w:val="none" w:sz="0" w:space="0" w:color="auto"/>
          </w:divBdr>
        </w:div>
        <w:div w:id="509411939">
          <w:marLeft w:val="0"/>
          <w:marRight w:val="0"/>
          <w:marTop w:val="0"/>
          <w:marBottom w:val="0"/>
          <w:divBdr>
            <w:top w:val="none" w:sz="0" w:space="0" w:color="auto"/>
            <w:left w:val="none" w:sz="0" w:space="0" w:color="auto"/>
            <w:bottom w:val="none" w:sz="0" w:space="0" w:color="auto"/>
            <w:right w:val="none" w:sz="0" w:space="0" w:color="auto"/>
          </w:divBdr>
        </w:div>
        <w:div w:id="135682577">
          <w:marLeft w:val="0"/>
          <w:marRight w:val="0"/>
          <w:marTop w:val="0"/>
          <w:marBottom w:val="0"/>
          <w:divBdr>
            <w:top w:val="none" w:sz="0" w:space="0" w:color="auto"/>
            <w:left w:val="none" w:sz="0" w:space="0" w:color="auto"/>
            <w:bottom w:val="none" w:sz="0" w:space="0" w:color="auto"/>
            <w:right w:val="none" w:sz="0" w:space="0" w:color="auto"/>
          </w:divBdr>
        </w:div>
        <w:div w:id="1877891242">
          <w:marLeft w:val="0"/>
          <w:marRight w:val="0"/>
          <w:marTop w:val="0"/>
          <w:marBottom w:val="0"/>
          <w:divBdr>
            <w:top w:val="none" w:sz="0" w:space="0" w:color="auto"/>
            <w:left w:val="none" w:sz="0" w:space="0" w:color="auto"/>
            <w:bottom w:val="none" w:sz="0" w:space="0" w:color="auto"/>
            <w:right w:val="none" w:sz="0" w:space="0" w:color="auto"/>
          </w:divBdr>
        </w:div>
        <w:div w:id="139158421">
          <w:marLeft w:val="0"/>
          <w:marRight w:val="0"/>
          <w:marTop w:val="0"/>
          <w:marBottom w:val="0"/>
          <w:divBdr>
            <w:top w:val="none" w:sz="0" w:space="0" w:color="auto"/>
            <w:left w:val="none" w:sz="0" w:space="0" w:color="auto"/>
            <w:bottom w:val="none" w:sz="0" w:space="0" w:color="auto"/>
            <w:right w:val="none" w:sz="0" w:space="0" w:color="auto"/>
          </w:divBdr>
        </w:div>
        <w:div w:id="2052653886">
          <w:marLeft w:val="0"/>
          <w:marRight w:val="0"/>
          <w:marTop w:val="0"/>
          <w:marBottom w:val="0"/>
          <w:divBdr>
            <w:top w:val="none" w:sz="0" w:space="0" w:color="auto"/>
            <w:left w:val="none" w:sz="0" w:space="0" w:color="auto"/>
            <w:bottom w:val="none" w:sz="0" w:space="0" w:color="auto"/>
            <w:right w:val="none" w:sz="0" w:space="0" w:color="auto"/>
          </w:divBdr>
        </w:div>
        <w:div w:id="1720519128">
          <w:marLeft w:val="0"/>
          <w:marRight w:val="0"/>
          <w:marTop w:val="0"/>
          <w:marBottom w:val="0"/>
          <w:divBdr>
            <w:top w:val="none" w:sz="0" w:space="0" w:color="auto"/>
            <w:left w:val="none" w:sz="0" w:space="0" w:color="auto"/>
            <w:bottom w:val="none" w:sz="0" w:space="0" w:color="auto"/>
            <w:right w:val="none" w:sz="0" w:space="0" w:color="auto"/>
          </w:divBdr>
        </w:div>
        <w:div w:id="832913672">
          <w:marLeft w:val="0"/>
          <w:marRight w:val="0"/>
          <w:marTop w:val="0"/>
          <w:marBottom w:val="0"/>
          <w:divBdr>
            <w:top w:val="none" w:sz="0" w:space="0" w:color="auto"/>
            <w:left w:val="none" w:sz="0" w:space="0" w:color="auto"/>
            <w:bottom w:val="none" w:sz="0" w:space="0" w:color="auto"/>
            <w:right w:val="none" w:sz="0" w:space="0" w:color="auto"/>
          </w:divBdr>
        </w:div>
        <w:div w:id="1937209678">
          <w:marLeft w:val="0"/>
          <w:marRight w:val="0"/>
          <w:marTop w:val="0"/>
          <w:marBottom w:val="0"/>
          <w:divBdr>
            <w:top w:val="none" w:sz="0" w:space="0" w:color="auto"/>
            <w:left w:val="none" w:sz="0" w:space="0" w:color="auto"/>
            <w:bottom w:val="none" w:sz="0" w:space="0" w:color="auto"/>
            <w:right w:val="none" w:sz="0" w:space="0" w:color="auto"/>
          </w:divBdr>
        </w:div>
        <w:div w:id="1272978993">
          <w:marLeft w:val="0"/>
          <w:marRight w:val="0"/>
          <w:marTop w:val="0"/>
          <w:marBottom w:val="0"/>
          <w:divBdr>
            <w:top w:val="none" w:sz="0" w:space="0" w:color="auto"/>
            <w:left w:val="none" w:sz="0" w:space="0" w:color="auto"/>
            <w:bottom w:val="none" w:sz="0" w:space="0" w:color="auto"/>
            <w:right w:val="none" w:sz="0" w:space="0" w:color="auto"/>
          </w:divBdr>
        </w:div>
        <w:div w:id="1282763547">
          <w:marLeft w:val="0"/>
          <w:marRight w:val="0"/>
          <w:marTop w:val="0"/>
          <w:marBottom w:val="0"/>
          <w:divBdr>
            <w:top w:val="none" w:sz="0" w:space="0" w:color="auto"/>
            <w:left w:val="none" w:sz="0" w:space="0" w:color="auto"/>
            <w:bottom w:val="none" w:sz="0" w:space="0" w:color="auto"/>
            <w:right w:val="none" w:sz="0" w:space="0" w:color="auto"/>
          </w:divBdr>
        </w:div>
        <w:div w:id="9260719">
          <w:marLeft w:val="0"/>
          <w:marRight w:val="0"/>
          <w:marTop w:val="0"/>
          <w:marBottom w:val="0"/>
          <w:divBdr>
            <w:top w:val="none" w:sz="0" w:space="0" w:color="auto"/>
            <w:left w:val="none" w:sz="0" w:space="0" w:color="auto"/>
            <w:bottom w:val="none" w:sz="0" w:space="0" w:color="auto"/>
            <w:right w:val="none" w:sz="0" w:space="0" w:color="auto"/>
          </w:divBdr>
        </w:div>
        <w:div w:id="578176274">
          <w:marLeft w:val="0"/>
          <w:marRight w:val="0"/>
          <w:marTop w:val="0"/>
          <w:marBottom w:val="0"/>
          <w:divBdr>
            <w:top w:val="none" w:sz="0" w:space="0" w:color="auto"/>
            <w:left w:val="none" w:sz="0" w:space="0" w:color="auto"/>
            <w:bottom w:val="none" w:sz="0" w:space="0" w:color="auto"/>
            <w:right w:val="none" w:sz="0" w:space="0" w:color="auto"/>
          </w:divBdr>
        </w:div>
        <w:div w:id="1343238708">
          <w:marLeft w:val="0"/>
          <w:marRight w:val="0"/>
          <w:marTop w:val="0"/>
          <w:marBottom w:val="0"/>
          <w:divBdr>
            <w:top w:val="none" w:sz="0" w:space="0" w:color="auto"/>
            <w:left w:val="none" w:sz="0" w:space="0" w:color="auto"/>
            <w:bottom w:val="none" w:sz="0" w:space="0" w:color="auto"/>
            <w:right w:val="none" w:sz="0" w:space="0" w:color="auto"/>
          </w:divBdr>
        </w:div>
        <w:div w:id="485898452">
          <w:marLeft w:val="0"/>
          <w:marRight w:val="0"/>
          <w:marTop w:val="0"/>
          <w:marBottom w:val="0"/>
          <w:divBdr>
            <w:top w:val="none" w:sz="0" w:space="0" w:color="auto"/>
            <w:left w:val="none" w:sz="0" w:space="0" w:color="auto"/>
            <w:bottom w:val="none" w:sz="0" w:space="0" w:color="auto"/>
            <w:right w:val="none" w:sz="0" w:space="0" w:color="auto"/>
          </w:divBdr>
        </w:div>
        <w:div w:id="909850278">
          <w:marLeft w:val="0"/>
          <w:marRight w:val="0"/>
          <w:marTop w:val="0"/>
          <w:marBottom w:val="0"/>
          <w:divBdr>
            <w:top w:val="none" w:sz="0" w:space="0" w:color="auto"/>
            <w:left w:val="none" w:sz="0" w:space="0" w:color="auto"/>
            <w:bottom w:val="none" w:sz="0" w:space="0" w:color="auto"/>
            <w:right w:val="none" w:sz="0" w:space="0" w:color="auto"/>
          </w:divBdr>
        </w:div>
        <w:div w:id="337654842">
          <w:marLeft w:val="0"/>
          <w:marRight w:val="0"/>
          <w:marTop w:val="0"/>
          <w:marBottom w:val="0"/>
          <w:divBdr>
            <w:top w:val="none" w:sz="0" w:space="0" w:color="auto"/>
            <w:left w:val="none" w:sz="0" w:space="0" w:color="auto"/>
            <w:bottom w:val="none" w:sz="0" w:space="0" w:color="auto"/>
            <w:right w:val="none" w:sz="0" w:space="0" w:color="auto"/>
          </w:divBdr>
        </w:div>
        <w:div w:id="672729610">
          <w:marLeft w:val="0"/>
          <w:marRight w:val="0"/>
          <w:marTop w:val="0"/>
          <w:marBottom w:val="0"/>
          <w:divBdr>
            <w:top w:val="none" w:sz="0" w:space="0" w:color="auto"/>
            <w:left w:val="none" w:sz="0" w:space="0" w:color="auto"/>
            <w:bottom w:val="none" w:sz="0" w:space="0" w:color="auto"/>
            <w:right w:val="none" w:sz="0" w:space="0" w:color="auto"/>
          </w:divBdr>
        </w:div>
        <w:div w:id="543061840">
          <w:marLeft w:val="0"/>
          <w:marRight w:val="0"/>
          <w:marTop w:val="0"/>
          <w:marBottom w:val="0"/>
          <w:divBdr>
            <w:top w:val="none" w:sz="0" w:space="0" w:color="auto"/>
            <w:left w:val="none" w:sz="0" w:space="0" w:color="auto"/>
            <w:bottom w:val="none" w:sz="0" w:space="0" w:color="auto"/>
            <w:right w:val="none" w:sz="0" w:space="0" w:color="auto"/>
          </w:divBdr>
        </w:div>
        <w:div w:id="1805005295">
          <w:marLeft w:val="0"/>
          <w:marRight w:val="0"/>
          <w:marTop w:val="0"/>
          <w:marBottom w:val="0"/>
          <w:divBdr>
            <w:top w:val="none" w:sz="0" w:space="0" w:color="auto"/>
            <w:left w:val="none" w:sz="0" w:space="0" w:color="auto"/>
            <w:bottom w:val="none" w:sz="0" w:space="0" w:color="auto"/>
            <w:right w:val="none" w:sz="0" w:space="0" w:color="auto"/>
          </w:divBdr>
        </w:div>
        <w:div w:id="1108963125">
          <w:marLeft w:val="0"/>
          <w:marRight w:val="0"/>
          <w:marTop w:val="0"/>
          <w:marBottom w:val="0"/>
          <w:divBdr>
            <w:top w:val="none" w:sz="0" w:space="0" w:color="auto"/>
            <w:left w:val="none" w:sz="0" w:space="0" w:color="auto"/>
            <w:bottom w:val="none" w:sz="0" w:space="0" w:color="auto"/>
            <w:right w:val="none" w:sz="0" w:space="0" w:color="auto"/>
          </w:divBdr>
        </w:div>
        <w:div w:id="1643846492">
          <w:marLeft w:val="0"/>
          <w:marRight w:val="0"/>
          <w:marTop w:val="0"/>
          <w:marBottom w:val="0"/>
          <w:divBdr>
            <w:top w:val="none" w:sz="0" w:space="0" w:color="auto"/>
            <w:left w:val="none" w:sz="0" w:space="0" w:color="auto"/>
            <w:bottom w:val="none" w:sz="0" w:space="0" w:color="auto"/>
            <w:right w:val="none" w:sz="0" w:space="0" w:color="auto"/>
          </w:divBdr>
        </w:div>
        <w:div w:id="922179897">
          <w:marLeft w:val="0"/>
          <w:marRight w:val="0"/>
          <w:marTop w:val="0"/>
          <w:marBottom w:val="0"/>
          <w:divBdr>
            <w:top w:val="none" w:sz="0" w:space="0" w:color="auto"/>
            <w:left w:val="none" w:sz="0" w:space="0" w:color="auto"/>
            <w:bottom w:val="none" w:sz="0" w:space="0" w:color="auto"/>
            <w:right w:val="none" w:sz="0" w:space="0" w:color="auto"/>
          </w:divBdr>
        </w:div>
        <w:div w:id="2006977264">
          <w:marLeft w:val="0"/>
          <w:marRight w:val="0"/>
          <w:marTop w:val="0"/>
          <w:marBottom w:val="0"/>
          <w:divBdr>
            <w:top w:val="none" w:sz="0" w:space="0" w:color="auto"/>
            <w:left w:val="none" w:sz="0" w:space="0" w:color="auto"/>
            <w:bottom w:val="none" w:sz="0" w:space="0" w:color="auto"/>
            <w:right w:val="none" w:sz="0" w:space="0" w:color="auto"/>
          </w:divBdr>
        </w:div>
        <w:div w:id="614096041">
          <w:marLeft w:val="0"/>
          <w:marRight w:val="0"/>
          <w:marTop w:val="0"/>
          <w:marBottom w:val="0"/>
          <w:divBdr>
            <w:top w:val="none" w:sz="0" w:space="0" w:color="auto"/>
            <w:left w:val="none" w:sz="0" w:space="0" w:color="auto"/>
            <w:bottom w:val="none" w:sz="0" w:space="0" w:color="auto"/>
            <w:right w:val="none" w:sz="0" w:space="0" w:color="auto"/>
          </w:divBdr>
        </w:div>
        <w:div w:id="1914701244">
          <w:marLeft w:val="0"/>
          <w:marRight w:val="0"/>
          <w:marTop w:val="0"/>
          <w:marBottom w:val="0"/>
          <w:divBdr>
            <w:top w:val="none" w:sz="0" w:space="0" w:color="auto"/>
            <w:left w:val="none" w:sz="0" w:space="0" w:color="auto"/>
            <w:bottom w:val="none" w:sz="0" w:space="0" w:color="auto"/>
            <w:right w:val="none" w:sz="0" w:space="0" w:color="auto"/>
          </w:divBdr>
        </w:div>
        <w:div w:id="403380227">
          <w:marLeft w:val="0"/>
          <w:marRight w:val="0"/>
          <w:marTop w:val="0"/>
          <w:marBottom w:val="0"/>
          <w:divBdr>
            <w:top w:val="none" w:sz="0" w:space="0" w:color="auto"/>
            <w:left w:val="none" w:sz="0" w:space="0" w:color="auto"/>
            <w:bottom w:val="none" w:sz="0" w:space="0" w:color="auto"/>
            <w:right w:val="none" w:sz="0" w:space="0" w:color="auto"/>
          </w:divBdr>
        </w:div>
        <w:div w:id="756752987">
          <w:marLeft w:val="0"/>
          <w:marRight w:val="0"/>
          <w:marTop w:val="0"/>
          <w:marBottom w:val="0"/>
          <w:divBdr>
            <w:top w:val="none" w:sz="0" w:space="0" w:color="auto"/>
            <w:left w:val="none" w:sz="0" w:space="0" w:color="auto"/>
            <w:bottom w:val="none" w:sz="0" w:space="0" w:color="auto"/>
            <w:right w:val="none" w:sz="0" w:space="0" w:color="auto"/>
          </w:divBdr>
        </w:div>
        <w:div w:id="542716438">
          <w:marLeft w:val="0"/>
          <w:marRight w:val="0"/>
          <w:marTop w:val="0"/>
          <w:marBottom w:val="0"/>
          <w:divBdr>
            <w:top w:val="none" w:sz="0" w:space="0" w:color="auto"/>
            <w:left w:val="none" w:sz="0" w:space="0" w:color="auto"/>
            <w:bottom w:val="none" w:sz="0" w:space="0" w:color="auto"/>
            <w:right w:val="none" w:sz="0" w:space="0" w:color="auto"/>
          </w:divBdr>
        </w:div>
        <w:div w:id="297145570">
          <w:marLeft w:val="0"/>
          <w:marRight w:val="0"/>
          <w:marTop w:val="0"/>
          <w:marBottom w:val="0"/>
          <w:divBdr>
            <w:top w:val="none" w:sz="0" w:space="0" w:color="auto"/>
            <w:left w:val="none" w:sz="0" w:space="0" w:color="auto"/>
            <w:bottom w:val="none" w:sz="0" w:space="0" w:color="auto"/>
            <w:right w:val="none" w:sz="0" w:space="0" w:color="auto"/>
          </w:divBdr>
        </w:div>
        <w:div w:id="971597496">
          <w:marLeft w:val="0"/>
          <w:marRight w:val="0"/>
          <w:marTop w:val="0"/>
          <w:marBottom w:val="0"/>
          <w:divBdr>
            <w:top w:val="none" w:sz="0" w:space="0" w:color="auto"/>
            <w:left w:val="none" w:sz="0" w:space="0" w:color="auto"/>
            <w:bottom w:val="none" w:sz="0" w:space="0" w:color="auto"/>
            <w:right w:val="none" w:sz="0" w:space="0" w:color="auto"/>
          </w:divBdr>
        </w:div>
        <w:div w:id="1460613350">
          <w:marLeft w:val="0"/>
          <w:marRight w:val="0"/>
          <w:marTop w:val="0"/>
          <w:marBottom w:val="0"/>
          <w:divBdr>
            <w:top w:val="none" w:sz="0" w:space="0" w:color="auto"/>
            <w:left w:val="none" w:sz="0" w:space="0" w:color="auto"/>
            <w:bottom w:val="none" w:sz="0" w:space="0" w:color="auto"/>
            <w:right w:val="none" w:sz="0" w:space="0" w:color="auto"/>
          </w:divBdr>
        </w:div>
        <w:div w:id="1945963434">
          <w:marLeft w:val="0"/>
          <w:marRight w:val="0"/>
          <w:marTop w:val="0"/>
          <w:marBottom w:val="0"/>
          <w:divBdr>
            <w:top w:val="none" w:sz="0" w:space="0" w:color="auto"/>
            <w:left w:val="none" w:sz="0" w:space="0" w:color="auto"/>
            <w:bottom w:val="none" w:sz="0" w:space="0" w:color="auto"/>
            <w:right w:val="none" w:sz="0" w:space="0" w:color="auto"/>
          </w:divBdr>
        </w:div>
        <w:div w:id="2107342787">
          <w:marLeft w:val="0"/>
          <w:marRight w:val="0"/>
          <w:marTop w:val="0"/>
          <w:marBottom w:val="0"/>
          <w:divBdr>
            <w:top w:val="none" w:sz="0" w:space="0" w:color="auto"/>
            <w:left w:val="none" w:sz="0" w:space="0" w:color="auto"/>
            <w:bottom w:val="none" w:sz="0" w:space="0" w:color="auto"/>
            <w:right w:val="none" w:sz="0" w:space="0" w:color="auto"/>
          </w:divBdr>
        </w:div>
        <w:div w:id="476342335">
          <w:marLeft w:val="0"/>
          <w:marRight w:val="0"/>
          <w:marTop w:val="0"/>
          <w:marBottom w:val="0"/>
          <w:divBdr>
            <w:top w:val="none" w:sz="0" w:space="0" w:color="auto"/>
            <w:left w:val="none" w:sz="0" w:space="0" w:color="auto"/>
            <w:bottom w:val="none" w:sz="0" w:space="0" w:color="auto"/>
            <w:right w:val="none" w:sz="0" w:space="0" w:color="auto"/>
          </w:divBdr>
        </w:div>
        <w:div w:id="1343507108">
          <w:marLeft w:val="0"/>
          <w:marRight w:val="0"/>
          <w:marTop w:val="0"/>
          <w:marBottom w:val="0"/>
          <w:divBdr>
            <w:top w:val="none" w:sz="0" w:space="0" w:color="auto"/>
            <w:left w:val="none" w:sz="0" w:space="0" w:color="auto"/>
            <w:bottom w:val="none" w:sz="0" w:space="0" w:color="auto"/>
            <w:right w:val="none" w:sz="0" w:space="0" w:color="auto"/>
          </w:divBdr>
        </w:div>
        <w:div w:id="322050206">
          <w:marLeft w:val="0"/>
          <w:marRight w:val="0"/>
          <w:marTop w:val="0"/>
          <w:marBottom w:val="0"/>
          <w:divBdr>
            <w:top w:val="none" w:sz="0" w:space="0" w:color="auto"/>
            <w:left w:val="none" w:sz="0" w:space="0" w:color="auto"/>
            <w:bottom w:val="none" w:sz="0" w:space="0" w:color="auto"/>
            <w:right w:val="none" w:sz="0" w:space="0" w:color="auto"/>
          </w:divBdr>
        </w:div>
        <w:div w:id="2097676972">
          <w:marLeft w:val="0"/>
          <w:marRight w:val="0"/>
          <w:marTop w:val="0"/>
          <w:marBottom w:val="0"/>
          <w:divBdr>
            <w:top w:val="none" w:sz="0" w:space="0" w:color="auto"/>
            <w:left w:val="none" w:sz="0" w:space="0" w:color="auto"/>
            <w:bottom w:val="none" w:sz="0" w:space="0" w:color="auto"/>
            <w:right w:val="none" w:sz="0" w:space="0" w:color="auto"/>
          </w:divBdr>
        </w:div>
        <w:div w:id="189955028">
          <w:marLeft w:val="0"/>
          <w:marRight w:val="0"/>
          <w:marTop w:val="0"/>
          <w:marBottom w:val="0"/>
          <w:divBdr>
            <w:top w:val="none" w:sz="0" w:space="0" w:color="auto"/>
            <w:left w:val="none" w:sz="0" w:space="0" w:color="auto"/>
            <w:bottom w:val="none" w:sz="0" w:space="0" w:color="auto"/>
            <w:right w:val="none" w:sz="0" w:space="0" w:color="auto"/>
          </w:divBdr>
        </w:div>
        <w:div w:id="825558914">
          <w:marLeft w:val="0"/>
          <w:marRight w:val="0"/>
          <w:marTop w:val="0"/>
          <w:marBottom w:val="0"/>
          <w:divBdr>
            <w:top w:val="none" w:sz="0" w:space="0" w:color="auto"/>
            <w:left w:val="none" w:sz="0" w:space="0" w:color="auto"/>
            <w:bottom w:val="none" w:sz="0" w:space="0" w:color="auto"/>
            <w:right w:val="none" w:sz="0" w:space="0" w:color="auto"/>
          </w:divBdr>
        </w:div>
        <w:div w:id="2126926760">
          <w:marLeft w:val="0"/>
          <w:marRight w:val="0"/>
          <w:marTop w:val="0"/>
          <w:marBottom w:val="0"/>
          <w:divBdr>
            <w:top w:val="none" w:sz="0" w:space="0" w:color="auto"/>
            <w:left w:val="none" w:sz="0" w:space="0" w:color="auto"/>
            <w:bottom w:val="none" w:sz="0" w:space="0" w:color="auto"/>
            <w:right w:val="none" w:sz="0" w:space="0" w:color="auto"/>
          </w:divBdr>
        </w:div>
        <w:div w:id="53821699">
          <w:marLeft w:val="0"/>
          <w:marRight w:val="0"/>
          <w:marTop w:val="0"/>
          <w:marBottom w:val="0"/>
          <w:divBdr>
            <w:top w:val="none" w:sz="0" w:space="0" w:color="auto"/>
            <w:left w:val="none" w:sz="0" w:space="0" w:color="auto"/>
            <w:bottom w:val="none" w:sz="0" w:space="0" w:color="auto"/>
            <w:right w:val="none" w:sz="0" w:space="0" w:color="auto"/>
          </w:divBdr>
        </w:div>
        <w:div w:id="690573411">
          <w:marLeft w:val="0"/>
          <w:marRight w:val="0"/>
          <w:marTop w:val="0"/>
          <w:marBottom w:val="0"/>
          <w:divBdr>
            <w:top w:val="none" w:sz="0" w:space="0" w:color="auto"/>
            <w:left w:val="none" w:sz="0" w:space="0" w:color="auto"/>
            <w:bottom w:val="none" w:sz="0" w:space="0" w:color="auto"/>
            <w:right w:val="none" w:sz="0" w:space="0" w:color="auto"/>
          </w:divBdr>
        </w:div>
        <w:div w:id="388921928">
          <w:marLeft w:val="0"/>
          <w:marRight w:val="0"/>
          <w:marTop w:val="0"/>
          <w:marBottom w:val="0"/>
          <w:divBdr>
            <w:top w:val="none" w:sz="0" w:space="0" w:color="auto"/>
            <w:left w:val="none" w:sz="0" w:space="0" w:color="auto"/>
            <w:bottom w:val="none" w:sz="0" w:space="0" w:color="auto"/>
            <w:right w:val="none" w:sz="0" w:space="0" w:color="auto"/>
          </w:divBdr>
        </w:div>
        <w:div w:id="1262302239">
          <w:marLeft w:val="0"/>
          <w:marRight w:val="0"/>
          <w:marTop w:val="0"/>
          <w:marBottom w:val="0"/>
          <w:divBdr>
            <w:top w:val="none" w:sz="0" w:space="0" w:color="auto"/>
            <w:left w:val="none" w:sz="0" w:space="0" w:color="auto"/>
            <w:bottom w:val="none" w:sz="0" w:space="0" w:color="auto"/>
            <w:right w:val="none" w:sz="0" w:space="0" w:color="auto"/>
          </w:divBdr>
        </w:div>
        <w:div w:id="389420778">
          <w:marLeft w:val="0"/>
          <w:marRight w:val="0"/>
          <w:marTop w:val="0"/>
          <w:marBottom w:val="0"/>
          <w:divBdr>
            <w:top w:val="none" w:sz="0" w:space="0" w:color="auto"/>
            <w:left w:val="none" w:sz="0" w:space="0" w:color="auto"/>
            <w:bottom w:val="none" w:sz="0" w:space="0" w:color="auto"/>
            <w:right w:val="none" w:sz="0" w:space="0" w:color="auto"/>
          </w:divBdr>
        </w:div>
        <w:div w:id="261690243">
          <w:marLeft w:val="0"/>
          <w:marRight w:val="0"/>
          <w:marTop w:val="0"/>
          <w:marBottom w:val="0"/>
          <w:divBdr>
            <w:top w:val="none" w:sz="0" w:space="0" w:color="auto"/>
            <w:left w:val="none" w:sz="0" w:space="0" w:color="auto"/>
            <w:bottom w:val="none" w:sz="0" w:space="0" w:color="auto"/>
            <w:right w:val="none" w:sz="0" w:space="0" w:color="auto"/>
          </w:divBdr>
        </w:div>
        <w:div w:id="151220707">
          <w:marLeft w:val="0"/>
          <w:marRight w:val="0"/>
          <w:marTop w:val="0"/>
          <w:marBottom w:val="0"/>
          <w:divBdr>
            <w:top w:val="none" w:sz="0" w:space="0" w:color="auto"/>
            <w:left w:val="none" w:sz="0" w:space="0" w:color="auto"/>
            <w:bottom w:val="none" w:sz="0" w:space="0" w:color="auto"/>
            <w:right w:val="none" w:sz="0" w:space="0" w:color="auto"/>
          </w:divBdr>
        </w:div>
        <w:div w:id="724067160">
          <w:marLeft w:val="0"/>
          <w:marRight w:val="0"/>
          <w:marTop w:val="0"/>
          <w:marBottom w:val="0"/>
          <w:divBdr>
            <w:top w:val="none" w:sz="0" w:space="0" w:color="auto"/>
            <w:left w:val="none" w:sz="0" w:space="0" w:color="auto"/>
            <w:bottom w:val="none" w:sz="0" w:space="0" w:color="auto"/>
            <w:right w:val="none" w:sz="0" w:space="0" w:color="auto"/>
          </w:divBdr>
        </w:div>
        <w:div w:id="1564681401">
          <w:marLeft w:val="0"/>
          <w:marRight w:val="0"/>
          <w:marTop w:val="0"/>
          <w:marBottom w:val="0"/>
          <w:divBdr>
            <w:top w:val="none" w:sz="0" w:space="0" w:color="auto"/>
            <w:left w:val="none" w:sz="0" w:space="0" w:color="auto"/>
            <w:bottom w:val="none" w:sz="0" w:space="0" w:color="auto"/>
            <w:right w:val="none" w:sz="0" w:space="0" w:color="auto"/>
          </w:divBdr>
        </w:div>
        <w:div w:id="1879126152">
          <w:marLeft w:val="0"/>
          <w:marRight w:val="0"/>
          <w:marTop w:val="0"/>
          <w:marBottom w:val="0"/>
          <w:divBdr>
            <w:top w:val="none" w:sz="0" w:space="0" w:color="auto"/>
            <w:left w:val="none" w:sz="0" w:space="0" w:color="auto"/>
            <w:bottom w:val="none" w:sz="0" w:space="0" w:color="auto"/>
            <w:right w:val="none" w:sz="0" w:space="0" w:color="auto"/>
          </w:divBdr>
        </w:div>
        <w:div w:id="1819221770">
          <w:marLeft w:val="0"/>
          <w:marRight w:val="0"/>
          <w:marTop w:val="0"/>
          <w:marBottom w:val="0"/>
          <w:divBdr>
            <w:top w:val="none" w:sz="0" w:space="0" w:color="auto"/>
            <w:left w:val="none" w:sz="0" w:space="0" w:color="auto"/>
            <w:bottom w:val="none" w:sz="0" w:space="0" w:color="auto"/>
            <w:right w:val="none" w:sz="0" w:space="0" w:color="auto"/>
          </w:divBdr>
        </w:div>
        <w:div w:id="1426459567">
          <w:marLeft w:val="0"/>
          <w:marRight w:val="0"/>
          <w:marTop w:val="0"/>
          <w:marBottom w:val="0"/>
          <w:divBdr>
            <w:top w:val="none" w:sz="0" w:space="0" w:color="auto"/>
            <w:left w:val="none" w:sz="0" w:space="0" w:color="auto"/>
            <w:bottom w:val="none" w:sz="0" w:space="0" w:color="auto"/>
            <w:right w:val="none" w:sz="0" w:space="0" w:color="auto"/>
          </w:divBdr>
        </w:div>
        <w:div w:id="1100179265">
          <w:marLeft w:val="0"/>
          <w:marRight w:val="0"/>
          <w:marTop w:val="0"/>
          <w:marBottom w:val="0"/>
          <w:divBdr>
            <w:top w:val="none" w:sz="0" w:space="0" w:color="auto"/>
            <w:left w:val="none" w:sz="0" w:space="0" w:color="auto"/>
            <w:bottom w:val="none" w:sz="0" w:space="0" w:color="auto"/>
            <w:right w:val="none" w:sz="0" w:space="0" w:color="auto"/>
          </w:divBdr>
        </w:div>
        <w:div w:id="1551260310">
          <w:marLeft w:val="0"/>
          <w:marRight w:val="0"/>
          <w:marTop w:val="0"/>
          <w:marBottom w:val="0"/>
          <w:divBdr>
            <w:top w:val="none" w:sz="0" w:space="0" w:color="auto"/>
            <w:left w:val="none" w:sz="0" w:space="0" w:color="auto"/>
            <w:bottom w:val="none" w:sz="0" w:space="0" w:color="auto"/>
            <w:right w:val="none" w:sz="0" w:space="0" w:color="auto"/>
          </w:divBdr>
        </w:div>
        <w:div w:id="1261330821">
          <w:marLeft w:val="0"/>
          <w:marRight w:val="0"/>
          <w:marTop w:val="0"/>
          <w:marBottom w:val="0"/>
          <w:divBdr>
            <w:top w:val="none" w:sz="0" w:space="0" w:color="auto"/>
            <w:left w:val="none" w:sz="0" w:space="0" w:color="auto"/>
            <w:bottom w:val="none" w:sz="0" w:space="0" w:color="auto"/>
            <w:right w:val="none" w:sz="0" w:space="0" w:color="auto"/>
          </w:divBdr>
        </w:div>
        <w:div w:id="1597136378">
          <w:marLeft w:val="0"/>
          <w:marRight w:val="0"/>
          <w:marTop w:val="0"/>
          <w:marBottom w:val="0"/>
          <w:divBdr>
            <w:top w:val="none" w:sz="0" w:space="0" w:color="auto"/>
            <w:left w:val="none" w:sz="0" w:space="0" w:color="auto"/>
            <w:bottom w:val="none" w:sz="0" w:space="0" w:color="auto"/>
            <w:right w:val="none" w:sz="0" w:space="0" w:color="auto"/>
          </w:divBdr>
        </w:div>
        <w:div w:id="1832063833">
          <w:marLeft w:val="0"/>
          <w:marRight w:val="0"/>
          <w:marTop w:val="0"/>
          <w:marBottom w:val="0"/>
          <w:divBdr>
            <w:top w:val="none" w:sz="0" w:space="0" w:color="auto"/>
            <w:left w:val="none" w:sz="0" w:space="0" w:color="auto"/>
            <w:bottom w:val="none" w:sz="0" w:space="0" w:color="auto"/>
            <w:right w:val="none" w:sz="0" w:space="0" w:color="auto"/>
          </w:divBdr>
        </w:div>
        <w:div w:id="1224564739">
          <w:marLeft w:val="0"/>
          <w:marRight w:val="0"/>
          <w:marTop w:val="0"/>
          <w:marBottom w:val="0"/>
          <w:divBdr>
            <w:top w:val="none" w:sz="0" w:space="0" w:color="auto"/>
            <w:left w:val="none" w:sz="0" w:space="0" w:color="auto"/>
            <w:bottom w:val="none" w:sz="0" w:space="0" w:color="auto"/>
            <w:right w:val="none" w:sz="0" w:space="0" w:color="auto"/>
          </w:divBdr>
        </w:div>
        <w:div w:id="1985236078">
          <w:marLeft w:val="0"/>
          <w:marRight w:val="0"/>
          <w:marTop w:val="0"/>
          <w:marBottom w:val="0"/>
          <w:divBdr>
            <w:top w:val="none" w:sz="0" w:space="0" w:color="auto"/>
            <w:left w:val="none" w:sz="0" w:space="0" w:color="auto"/>
            <w:bottom w:val="none" w:sz="0" w:space="0" w:color="auto"/>
            <w:right w:val="none" w:sz="0" w:space="0" w:color="auto"/>
          </w:divBdr>
        </w:div>
        <w:div w:id="655301201">
          <w:marLeft w:val="0"/>
          <w:marRight w:val="0"/>
          <w:marTop w:val="0"/>
          <w:marBottom w:val="0"/>
          <w:divBdr>
            <w:top w:val="none" w:sz="0" w:space="0" w:color="auto"/>
            <w:left w:val="none" w:sz="0" w:space="0" w:color="auto"/>
            <w:bottom w:val="none" w:sz="0" w:space="0" w:color="auto"/>
            <w:right w:val="none" w:sz="0" w:space="0" w:color="auto"/>
          </w:divBdr>
        </w:div>
        <w:div w:id="473524128">
          <w:marLeft w:val="0"/>
          <w:marRight w:val="0"/>
          <w:marTop w:val="0"/>
          <w:marBottom w:val="0"/>
          <w:divBdr>
            <w:top w:val="none" w:sz="0" w:space="0" w:color="auto"/>
            <w:left w:val="none" w:sz="0" w:space="0" w:color="auto"/>
            <w:bottom w:val="none" w:sz="0" w:space="0" w:color="auto"/>
            <w:right w:val="none" w:sz="0" w:space="0" w:color="auto"/>
          </w:divBdr>
        </w:div>
        <w:div w:id="2095543661">
          <w:marLeft w:val="0"/>
          <w:marRight w:val="0"/>
          <w:marTop w:val="0"/>
          <w:marBottom w:val="0"/>
          <w:divBdr>
            <w:top w:val="none" w:sz="0" w:space="0" w:color="auto"/>
            <w:left w:val="none" w:sz="0" w:space="0" w:color="auto"/>
            <w:bottom w:val="none" w:sz="0" w:space="0" w:color="auto"/>
            <w:right w:val="none" w:sz="0" w:space="0" w:color="auto"/>
          </w:divBdr>
        </w:div>
        <w:div w:id="123937748">
          <w:marLeft w:val="0"/>
          <w:marRight w:val="0"/>
          <w:marTop w:val="0"/>
          <w:marBottom w:val="0"/>
          <w:divBdr>
            <w:top w:val="none" w:sz="0" w:space="0" w:color="auto"/>
            <w:left w:val="none" w:sz="0" w:space="0" w:color="auto"/>
            <w:bottom w:val="none" w:sz="0" w:space="0" w:color="auto"/>
            <w:right w:val="none" w:sz="0" w:space="0" w:color="auto"/>
          </w:divBdr>
        </w:div>
        <w:div w:id="488642018">
          <w:marLeft w:val="0"/>
          <w:marRight w:val="0"/>
          <w:marTop w:val="0"/>
          <w:marBottom w:val="0"/>
          <w:divBdr>
            <w:top w:val="none" w:sz="0" w:space="0" w:color="auto"/>
            <w:left w:val="none" w:sz="0" w:space="0" w:color="auto"/>
            <w:bottom w:val="none" w:sz="0" w:space="0" w:color="auto"/>
            <w:right w:val="none" w:sz="0" w:space="0" w:color="auto"/>
          </w:divBdr>
        </w:div>
        <w:div w:id="117141608">
          <w:marLeft w:val="0"/>
          <w:marRight w:val="0"/>
          <w:marTop w:val="0"/>
          <w:marBottom w:val="0"/>
          <w:divBdr>
            <w:top w:val="none" w:sz="0" w:space="0" w:color="auto"/>
            <w:left w:val="none" w:sz="0" w:space="0" w:color="auto"/>
            <w:bottom w:val="none" w:sz="0" w:space="0" w:color="auto"/>
            <w:right w:val="none" w:sz="0" w:space="0" w:color="auto"/>
          </w:divBdr>
        </w:div>
        <w:div w:id="2084791959">
          <w:marLeft w:val="0"/>
          <w:marRight w:val="0"/>
          <w:marTop w:val="0"/>
          <w:marBottom w:val="0"/>
          <w:divBdr>
            <w:top w:val="none" w:sz="0" w:space="0" w:color="auto"/>
            <w:left w:val="none" w:sz="0" w:space="0" w:color="auto"/>
            <w:bottom w:val="none" w:sz="0" w:space="0" w:color="auto"/>
            <w:right w:val="none" w:sz="0" w:space="0" w:color="auto"/>
          </w:divBdr>
        </w:div>
        <w:div w:id="1500728270">
          <w:marLeft w:val="0"/>
          <w:marRight w:val="0"/>
          <w:marTop w:val="0"/>
          <w:marBottom w:val="0"/>
          <w:divBdr>
            <w:top w:val="none" w:sz="0" w:space="0" w:color="auto"/>
            <w:left w:val="none" w:sz="0" w:space="0" w:color="auto"/>
            <w:bottom w:val="none" w:sz="0" w:space="0" w:color="auto"/>
            <w:right w:val="none" w:sz="0" w:space="0" w:color="auto"/>
          </w:divBdr>
        </w:div>
      </w:divsChild>
    </w:div>
    <w:div w:id="1076628229">
      <w:bodyDiv w:val="1"/>
      <w:marLeft w:val="0"/>
      <w:marRight w:val="0"/>
      <w:marTop w:val="0"/>
      <w:marBottom w:val="0"/>
      <w:divBdr>
        <w:top w:val="none" w:sz="0" w:space="0" w:color="auto"/>
        <w:left w:val="none" w:sz="0" w:space="0" w:color="auto"/>
        <w:bottom w:val="none" w:sz="0" w:space="0" w:color="auto"/>
        <w:right w:val="none" w:sz="0" w:space="0" w:color="auto"/>
      </w:divBdr>
    </w:div>
    <w:div w:id="1080641985">
      <w:bodyDiv w:val="1"/>
      <w:marLeft w:val="0"/>
      <w:marRight w:val="0"/>
      <w:marTop w:val="0"/>
      <w:marBottom w:val="0"/>
      <w:divBdr>
        <w:top w:val="none" w:sz="0" w:space="0" w:color="auto"/>
        <w:left w:val="none" w:sz="0" w:space="0" w:color="auto"/>
        <w:bottom w:val="none" w:sz="0" w:space="0" w:color="auto"/>
        <w:right w:val="none" w:sz="0" w:space="0" w:color="auto"/>
      </w:divBdr>
    </w:div>
    <w:div w:id="1080714302">
      <w:bodyDiv w:val="1"/>
      <w:marLeft w:val="0"/>
      <w:marRight w:val="0"/>
      <w:marTop w:val="0"/>
      <w:marBottom w:val="0"/>
      <w:divBdr>
        <w:top w:val="none" w:sz="0" w:space="0" w:color="auto"/>
        <w:left w:val="none" w:sz="0" w:space="0" w:color="auto"/>
        <w:bottom w:val="none" w:sz="0" w:space="0" w:color="auto"/>
        <w:right w:val="none" w:sz="0" w:space="0" w:color="auto"/>
      </w:divBdr>
    </w:div>
    <w:div w:id="1080717475">
      <w:bodyDiv w:val="1"/>
      <w:marLeft w:val="0"/>
      <w:marRight w:val="0"/>
      <w:marTop w:val="0"/>
      <w:marBottom w:val="0"/>
      <w:divBdr>
        <w:top w:val="none" w:sz="0" w:space="0" w:color="auto"/>
        <w:left w:val="none" w:sz="0" w:space="0" w:color="auto"/>
        <w:bottom w:val="none" w:sz="0" w:space="0" w:color="auto"/>
        <w:right w:val="none" w:sz="0" w:space="0" w:color="auto"/>
      </w:divBdr>
    </w:div>
    <w:div w:id="1080827577">
      <w:bodyDiv w:val="1"/>
      <w:marLeft w:val="0"/>
      <w:marRight w:val="0"/>
      <w:marTop w:val="0"/>
      <w:marBottom w:val="0"/>
      <w:divBdr>
        <w:top w:val="none" w:sz="0" w:space="0" w:color="auto"/>
        <w:left w:val="none" w:sz="0" w:space="0" w:color="auto"/>
        <w:bottom w:val="none" w:sz="0" w:space="0" w:color="auto"/>
        <w:right w:val="none" w:sz="0" w:space="0" w:color="auto"/>
      </w:divBdr>
    </w:div>
    <w:div w:id="1080904395">
      <w:bodyDiv w:val="1"/>
      <w:marLeft w:val="0"/>
      <w:marRight w:val="0"/>
      <w:marTop w:val="0"/>
      <w:marBottom w:val="0"/>
      <w:divBdr>
        <w:top w:val="none" w:sz="0" w:space="0" w:color="auto"/>
        <w:left w:val="none" w:sz="0" w:space="0" w:color="auto"/>
        <w:bottom w:val="none" w:sz="0" w:space="0" w:color="auto"/>
        <w:right w:val="none" w:sz="0" w:space="0" w:color="auto"/>
      </w:divBdr>
    </w:div>
    <w:div w:id="1081148024">
      <w:bodyDiv w:val="1"/>
      <w:marLeft w:val="0"/>
      <w:marRight w:val="0"/>
      <w:marTop w:val="0"/>
      <w:marBottom w:val="0"/>
      <w:divBdr>
        <w:top w:val="none" w:sz="0" w:space="0" w:color="auto"/>
        <w:left w:val="none" w:sz="0" w:space="0" w:color="auto"/>
        <w:bottom w:val="none" w:sz="0" w:space="0" w:color="auto"/>
        <w:right w:val="none" w:sz="0" w:space="0" w:color="auto"/>
      </w:divBdr>
    </w:div>
    <w:div w:id="1082218177">
      <w:bodyDiv w:val="1"/>
      <w:marLeft w:val="0"/>
      <w:marRight w:val="0"/>
      <w:marTop w:val="0"/>
      <w:marBottom w:val="0"/>
      <w:divBdr>
        <w:top w:val="none" w:sz="0" w:space="0" w:color="auto"/>
        <w:left w:val="none" w:sz="0" w:space="0" w:color="auto"/>
        <w:bottom w:val="none" w:sz="0" w:space="0" w:color="auto"/>
        <w:right w:val="none" w:sz="0" w:space="0" w:color="auto"/>
      </w:divBdr>
      <w:divsChild>
        <w:div w:id="478109484">
          <w:marLeft w:val="0"/>
          <w:marRight w:val="0"/>
          <w:marTop w:val="0"/>
          <w:marBottom w:val="0"/>
          <w:divBdr>
            <w:top w:val="none" w:sz="0" w:space="0" w:color="auto"/>
            <w:left w:val="none" w:sz="0" w:space="0" w:color="auto"/>
            <w:bottom w:val="none" w:sz="0" w:space="0" w:color="auto"/>
            <w:right w:val="none" w:sz="0" w:space="0" w:color="auto"/>
          </w:divBdr>
        </w:div>
        <w:div w:id="1362364264">
          <w:marLeft w:val="0"/>
          <w:marRight w:val="0"/>
          <w:marTop w:val="0"/>
          <w:marBottom w:val="0"/>
          <w:divBdr>
            <w:top w:val="none" w:sz="0" w:space="0" w:color="auto"/>
            <w:left w:val="none" w:sz="0" w:space="0" w:color="auto"/>
            <w:bottom w:val="none" w:sz="0" w:space="0" w:color="auto"/>
            <w:right w:val="none" w:sz="0" w:space="0" w:color="auto"/>
          </w:divBdr>
        </w:div>
        <w:div w:id="572661183">
          <w:marLeft w:val="0"/>
          <w:marRight w:val="0"/>
          <w:marTop w:val="0"/>
          <w:marBottom w:val="0"/>
          <w:divBdr>
            <w:top w:val="none" w:sz="0" w:space="0" w:color="auto"/>
            <w:left w:val="none" w:sz="0" w:space="0" w:color="auto"/>
            <w:bottom w:val="none" w:sz="0" w:space="0" w:color="auto"/>
            <w:right w:val="none" w:sz="0" w:space="0" w:color="auto"/>
          </w:divBdr>
        </w:div>
        <w:div w:id="697506094">
          <w:marLeft w:val="0"/>
          <w:marRight w:val="0"/>
          <w:marTop w:val="0"/>
          <w:marBottom w:val="0"/>
          <w:divBdr>
            <w:top w:val="none" w:sz="0" w:space="0" w:color="auto"/>
            <w:left w:val="none" w:sz="0" w:space="0" w:color="auto"/>
            <w:bottom w:val="none" w:sz="0" w:space="0" w:color="auto"/>
            <w:right w:val="none" w:sz="0" w:space="0" w:color="auto"/>
          </w:divBdr>
        </w:div>
        <w:div w:id="29964695">
          <w:marLeft w:val="0"/>
          <w:marRight w:val="0"/>
          <w:marTop w:val="0"/>
          <w:marBottom w:val="0"/>
          <w:divBdr>
            <w:top w:val="none" w:sz="0" w:space="0" w:color="auto"/>
            <w:left w:val="none" w:sz="0" w:space="0" w:color="auto"/>
            <w:bottom w:val="none" w:sz="0" w:space="0" w:color="auto"/>
            <w:right w:val="none" w:sz="0" w:space="0" w:color="auto"/>
          </w:divBdr>
        </w:div>
        <w:div w:id="1617522722">
          <w:marLeft w:val="0"/>
          <w:marRight w:val="0"/>
          <w:marTop w:val="0"/>
          <w:marBottom w:val="0"/>
          <w:divBdr>
            <w:top w:val="none" w:sz="0" w:space="0" w:color="auto"/>
            <w:left w:val="none" w:sz="0" w:space="0" w:color="auto"/>
            <w:bottom w:val="none" w:sz="0" w:space="0" w:color="auto"/>
            <w:right w:val="none" w:sz="0" w:space="0" w:color="auto"/>
          </w:divBdr>
        </w:div>
        <w:div w:id="1921400362">
          <w:marLeft w:val="0"/>
          <w:marRight w:val="0"/>
          <w:marTop w:val="0"/>
          <w:marBottom w:val="0"/>
          <w:divBdr>
            <w:top w:val="none" w:sz="0" w:space="0" w:color="auto"/>
            <w:left w:val="none" w:sz="0" w:space="0" w:color="auto"/>
            <w:bottom w:val="none" w:sz="0" w:space="0" w:color="auto"/>
            <w:right w:val="none" w:sz="0" w:space="0" w:color="auto"/>
          </w:divBdr>
        </w:div>
        <w:div w:id="1750227524">
          <w:marLeft w:val="0"/>
          <w:marRight w:val="0"/>
          <w:marTop w:val="0"/>
          <w:marBottom w:val="0"/>
          <w:divBdr>
            <w:top w:val="none" w:sz="0" w:space="0" w:color="auto"/>
            <w:left w:val="none" w:sz="0" w:space="0" w:color="auto"/>
            <w:bottom w:val="none" w:sz="0" w:space="0" w:color="auto"/>
            <w:right w:val="none" w:sz="0" w:space="0" w:color="auto"/>
          </w:divBdr>
        </w:div>
        <w:div w:id="1131855">
          <w:marLeft w:val="0"/>
          <w:marRight w:val="0"/>
          <w:marTop w:val="0"/>
          <w:marBottom w:val="0"/>
          <w:divBdr>
            <w:top w:val="none" w:sz="0" w:space="0" w:color="auto"/>
            <w:left w:val="none" w:sz="0" w:space="0" w:color="auto"/>
            <w:bottom w:val="none" w:sz="0" w:space="0" w:color="auto"/>
            <w:right w:val="none" w:sz="0" w:space="0" w:color="auto"/>
          </w:divBdr>
        </w:div>
        <w:div w:id="348721831">
          <w:marLeft w:val="0"/>
          <w:marRight w:val="0"/>
          <w:marTop w:val="0"/>
          <w:marBottom w:val="0"/>
          <w:divBdr>
            <w:top w:val="none" w:sz="0" w:space="0" w:color="auto"/>
            <w:left w:val="none" w:sz="0" w:space="0" w:color="auto"/>
            <w:bottom w:val="none" w:sz="0" w:space="0" w:color="auto"/>
            <w:right w:val="none" w:sz="0" w:space="0" w:color="auto"/>
          </w:divBdr>
        </w:div>
        <w:div w:id="456606542">
          <w:marLeft w:val="0"/>
          <w:marRight w:val="0"/>
          <w:marTop w:val="0"/>
          <w:marBottom w:val="0"/>
          <w:divBdr>
            <w:top w:val="none" w:sz="0" w:space="0" w:color="auto"/>
            <w:left w:val="none" w:sz="0" w:space="0" w:color="auto"/>
            <w:bottom w:val="none" w:sz="0" w:space="0" w:color="auto"/>
            <w:right w:val="none" w:sz="0" w:space="0" w:color="auto"/>
          </w:divBdr>
        </w:div>
        <w:div w:id="876745805">
          <w:marLeft w:val="0"/>
          <w:marRight w:val="0"/>
          <w:marTop w:val="0"/>
          <w:marBottom w:val="0"/>
          <w:divBdr>
            <w:top w:val="none" w:sz="0" w:space="0" w:color="auto"/>
            <w:left w:val="none" w:sz="0" w:space="0" w:color="auto"/>
            <w:bottom w:val="none" w:sz="0" w:space="0" w:color="auto"/>
            <w:right w:val="none" w:sz="0" w:space="0" w:color="auto"/>
          </w:divBdr>
        </w:div>
        <w:div w:id="1419250379">
          <w:marLeft w:val="0"/>
          <w:marRight w:val="0"/>
          <w:marTop w:val="0"/>
          <w:marBottom w:val="0"/>
          <w:divBdr>
            <w:top w:val="none" w:sz="0" w:space="0" w:color="auto"/>
            <w:left w:val="none" w:sz="0" w:space="0" w:color="auto"/>
            <w:bottom w:val="none" w:sz="0" w:space="0" w:color="auto"/>
            <w:right w:val="none" w:sz="0" w:space="0" w:color="auto"/>
          </w:divBdr>
        </w:div>
        <w:div w:id="153648994">
          <w:marLeft w:val="0"/>
          <w:marRight w:val="0"/>
          <w:marTop w:val="0"/>
          <w:marBottom w:val="0"/>
          <w:divBdr>
            <w:top w:val="none" w:sz="0" w:space="0" w:color="auto"/>
            <w:left w:val="none" w:sz="0" w:space="0" w:color="auto"/>
            <w:bottom w:val="none" w:sz="0" w:space="0" w:color="auto"/>
            <w:right w:val="none" w:sz="0" w:space="0" w:color="auto"/>
          </w:divBdr>
        </w:div>
        <w:div w:id="142090035">
          <w:marLeft w:val="0"/>
          <w:marRight w:val="0"/>
          <w:marTop w:val="0"/>
          <w:marBottom w:val="0"/>
          <w:divBdr>
            <w:top w:val="none" w:sz="0" w:space="0" w:color="auto"/>
            <w:left w:val="none" w:sz="0" w:space="0" w:color="auto"/>
            <w:bottom w:val="none" w:sz="0" w:space="0" w:color="auto"/>
            <w:right w:val="none" w:sz="0" w:space="0" w:color="auto"/>
          </w:divBdr>
        </w:div>
        <w:div w:id="5060860">
          <w:marLeft w:val="0"/>
          <w:marRight w:val="0"/>
          <w:marTop w:val="0"/>
          <w:marBottom w:val="0"/>
          <w:divBdr>
            <w:top w:val="none" w:sz="0" w:space="0" w:color="auto"/>
            <w:left w:val="none" w:sz="0" w:space="0" w:color="auto"/>
            <w:bottom w:val="none" w:sz="0" w:space="0" w:color="auto"/>
            <w:right w:val="none" w:sz="0" w:space="0" w:color="auto"/>
          </w:divBdr>
        </w:div>
        <w:div w:id="816265671">
          <w:marLeft w:val="0"/>
          <w:marRight w:val="0"/>
          <w:marTop w:val="0"/>
          <w:marBottom w:val="0"/>
          <w:divBdr>
            <w:top w:val="none" w:sz="0" w:space="0" w:color="auto"/>
            <w:left w:val="none" w:sz="0" w:space="0" w:color="auto"/>
            <w:bottom w:val="none" w:sz="0" w:space="0" w:color="auto"/>
            <w:right w:val="none" w:sz="0" w:space="0" w:color="auto"/>
          </w:divBdr>
        </w:div>
        <w:div w:id="226570572">
          <w:marLeft w:val="0"/>
          <w:marRight w:val="0"/>
          <w:marTop w:val="0"/>
          <w:marBottom w:val="0"/>
          <w:divBdr>
            <w:top w:val="none" w:sz="0" w:space="0" w:color="auto"/>
            <w:left w:val="none" w:sz="0" w:space="0" w:color="auto"/>
            <w:bottom w:val="none" w:sz="0" w:space="0" w:color="auto"/>
            <w:right w:val="none" w:sz="0" w:space="0" w:color="auto"/>
          </w:divBdr>
        </w:div>
        <w:div w:id="1137845016">
          <w:marLeft w:val="0"/>
          <w:marRight w:val="0"/>
          <w:marTop w:val="0"/>
          <w:marBottom w:val="0"/>
          <w:divBdr>
            <w:top w:val="none" w:sz="0" w:space="0" w:color="auto"/>
            <w:left w:val="none" w:sz="0" w:space="0" w:color="auto"/>
            <w:bottom w:val="none" w:sz="0" w:space="0" w:color="auto"/>
            <w:right w:val="none" w:sz="0" w:space="0" w:color="auto"/>
          </w:divBdr>
        </w:div>
        <w:div w:id="1956671529">
          <w:marLeft w:val="0"/>
          <w:marRight w:val="0"/>
          <w:marTop w:val="0"/>
          <w:marBottom w:val="0"/>
          <w:divBdr>
            <w:top w:val="none" w:sz="0" w:space="0" w:color="auto"/>
            <w:left w:val="none" w:sz="0" w:space="0" w:color="auto"/>
            <w:bottom w:val="none" w:sz="0" w:space="0" w:color="auto"/>
            <w:right w:val="none" w:sz="0" w:space="0" w:color="auto"/>
          </w:divBdr>
        </w:div>
        <w:div w:id="2089040211">
          <w:marLeft w:val="0"/>
          <w:marRight w:val="0"/>
          <w:marTop w:val="0"/>
          <w:marBottom w:val="0"/>
          <w:divBdr>
            <w:top w:val="none" w:sz="0" w:space="0" w:color="auto"/>
            <w:left w:val="none" w:sz="0" w:space="0" w:color="auto"/>
            <w:bottom w:val="none" w:sz="0" w:space="0" w:color="auto"/>
            <w:right w:val="none" w:sz="0" w:space="0" w:color="auto"/>
          </w:divBdr>
        </w:div>
        <w:div w:id="765999725">
          <w:marLeft w:val="0"/>
          <w:marRight w:val="0"/>
          <w:marTop w:val="0"/>
          <w:marBottom w:val="0"/>
          <w:divBdr>
            <w:top w:val="none" w:sz="0" w:space="0" w:color="auto"/>
            <w:left w:val="none" w:sz="0" w:space="0" w:color="auto"/>
            <w:bottom w:val="none" w:sz="0" w:space="0" w:color="auto"/>
            <w:right w:val="none" w:sz="0" w:space="0" w:color="auto"/>
          </w:divBdr>
        </w:div>
        <w:div w:id="43409938">
          <w:marLeft w:val="0"/>
          <w:marRight w:val="0"/>
          <w:marTop w:val="0"/>
          <w:marBottom w:val="0"/>
          <w:divBdr>
            <w:top w:val="none" w:sz="0" w:space="0" w:color="auto"/>
            <w:left w:val="none" w:sz="0" w:space="0" w:color="auto"/>
            <w:bottom w:val="none" w:sz="0" w:space="0" w:color="auto"/>
            <w:right w:val="none" w:sz="0" w:space="0" w:color="auto"/>
          </w:divBdr>
        </w:div>
        <w:div w:id="5645270">
          <w:marLeft w:val="0"/>
          <w:marRight w:val="0"/>
          <w:marTop w:val="0"/>
          <w:marBottom w:val="0"/>
          <w:divBdr>
            <w:top w:val="none" w:sz="0" w:space="0" w:color="auto"/>
            <w:left w:val="none" w:sz="0" w:space="0" w:color="auto"/>
            <w:bottom w:val="none" w:sz="0" w:space="0" w:color="auto"/>
            <w:right w:val="none" w:sz="0" w:space="0" w:color="auto"/>
          </w:divBdr>
        </w:div>
        <w:div w:id="1566917757">
          <w:marLeft w:val="0"/>
          <w:marRight w:val="0"/>
          <w:marTop w:val="0"/>
          <w:marBottom w:val="0"/>
          <w:divBdr>
            <w:top w:val="none" w:sz="0" w:space="0" w:color="auto"/>
            <w:left w:val="none" w:sz="0" w:space="0" w:color="auto"/>
            <w:bottom w:val="none" w:sz="0" w:space="0" w:color="auto"/>
            <w:right w:val="none" w:sz="0" w:space="0" w:color="auto"/>
          </w:divBdr>
        </w:div>
        <w:div w:id="140973286">
          <w:marLeft w:val="0"/>
          <w:marRight w:val="0"/>
          <w:marTop w:val="0"/>
          <w:marBottom w:val="0"/>
          <w:divBdr>
            <w:top w:val="none" w:sz="0" w:space="0" w:color="auto"/>
            <w:left w:val="none" w:sz="0" w:space="0" w:color="auto"/>
            <w:bottom w:val="none" w:sz="0" w:space="0" w:color="auto"/>
            <w:right w:val="none" w:sz="0" w:space="0" w:color="auto"/>
          </w:divBdr>
        </w:div>
        <w:div w:id="995064418">
          <w:marLeft w:val="0"/>
          <w:marRight w:val="0"/>
          <w:marTop w:val="0"/>
          <w:marBottom w:val="0"/>
          <w:divBdr>
            <w:top w:val="none" w:sz="0" w:space="0" w:color="auto"/>
            <w:left w:val="none" w:sz="0" w:space="0" w:color="auto"/>
            <w:bottom w:val="none" w:sz="0" w:space="0" w:color="auto"/>
            <w:right w:val="none" w:sz="0" w:space="0" w:color="auto"/>
          </w:divBdr>
        </w:div>
        <w:div w:id="538517400">
          <w:marLeft w:val="0"/>
          <w:marRight w:val="0"/>
          <w:marTop w:val="0"/>
          <w:marBottom w:val="0"/>
          <w:divBdr>
            <w:top w:val="none" w:sz="0" w:space="0" w:color="auto"/>
            <w:left w:val="none" w:sz="0" w:space="0" w:color="auto"/>
            <w:bottom w:val="none" w:sz="0" w:space="0" w:color="auto"/>
            <w:right w:val="none" w:sz="0" w:space="0" w:color="auto"/>
          </w:divBdr>
        </w:div>
        <w:div w:id="448015989">
          <w:marLeft w:val="0"/>
          <w:marRight w:val="0"/>
          <w:marTop w:val="0"/>
          <w:marBottom w:val="0"/>
          <w:divBdr>
            <w:top w:val="none" w:sz="0" w:space="0" w:color="auto"/>
            <w:left w:val="none" w:sz="0" w:space="0" w:color="auto"/>
            <w:bottom w:val="none" w:sz="0" w:space="0" w:color="auto"/>
            <w:right w:val="none" w:sz="0" w:space="0" w:color="auto"/>
          </w:divBdr>
        </w:div>
        <w:div w:id="1183787932">
          <w:marLeft w:val="0"/>
          <w:marRight w:val="0"/>
          <w:marTop w:val="0"/>
          <w:marBottom w:val="0"/>
          <w:divBdr>
            <w:top w:val="none" w:sz="0" w:space="0" w:color="auto"/>
            <w:left w:val="none" w:sz="0" w:space="0" w:color="auto"/>
            <w:bottom w:val="none" w:sz="0" w:space="0" w:color="auto"/>
            <w:right w:val="none" w:sz="0" w:space="0" w:color="auto"/>
          </w:divBdr>
        </w:div>
        <w:div w:id="53283818">
          <w:marLeft w:val="0"/>
          <w:marRight w:val="0"/>
          <w:marTop w:val="0"/>
          <w:marBottom w:val="0"/>
          <w:divBdr>
            <w:top w:val="none" w:sz="0" w:space="0" w:color="auto"/>
            <w:left w:val="none" w:sz="0" w:space="0" w:color="auto"/>
            <w:bottom w:val="none" w:sz="0" w:space="0" w:color="auto"/>
            <w:right w:val="none" w:sz="0" w:space="0" w:color="auto"/>
          </w:divBdr>
        </w:div>
        <w:div w:id="754327357">
          <w:marLeft w:val="0"/>
          <w:marRight w:val="0"/>
          <w:marTop w:val="0"/>
          <w:marBottom w:val="0"/>
          <w:divBdr>
            <w:top w:val="none" w:sz="0" w:space="0" w:color="auto"/>
            <w:left w:val="none" w:sz="0" w:space="0" w:color="auto"/>
            <w:bottom w:val="none" w:sz="0" w:space="0" w:color="auto"/>
            <w:right w:val="none" w:sz="0" w:space="0" w:color="auto"/>
          </w:divBdr>
        </w:div>
        <w:div w:id="1760784389">
          <w:marLeft w:val="0"/>
          <w:marRight w:val="0"/>
          <w:marTop w:val="0"/>
          <w:marBottom w:val="0"/>
          <w:divBdr>
            <w:top w:val="none" w:sz="0" w:space="0" w:color="auto"/>
            <w:left w:val="none" w:sz="0" w:space="0" w:color="auto"/>
            <w:bottom w:val="none" w:sz="0" w:space="0" w:color="auto"/>
            <w:right w:val="none" w:sz="0" w:space="0" w:color="auto"/>
          </w:divBdr>
        </w:div>
        <w:div w:id="183136002">
          <w:marLeft w:val="0"/>
          <w:marRight w:val="0"/>
          <w:marTop w:val="0"/>
          <w:marBottom w:val="0"/>
          <w:divBdr>
            <w:top w:val="none" w:sz="0" w:space="0" w:color="auto"/>
            <w:left w:val="none" w:sz="0" w:space="0" w:color="auto"/>
            <w:bottom w:val="none" w:sz="0" w:space="0" w:color="auto"/>
            <w:right w:val="none" w:sz="0" w:space="0" w:color="auto"/>
          </w:divBdr>
        </w:div>
        <w:div w:id="1014108239">
          <w:marLeft w:val="0"/>
          <w:marRight w:val="0"/>
          <w:marTop w:val="0"/>
          <w:marBottom w:val="0"/>
          <w:divBdr>
            <w:top w:val="none" w:sz="0" w:space="0" w:color="auto"/>
            <w:left w:val="none" w:sz="0" w:space="0" w:color="auto"/>
            <w:bottom w:val="none" w:sz="0" w:space="0" w:color="auto"/>
            <w:right w:val="none" w:sz="0" w:space="0" w:color="auto"/>
          </w:divBdr>
        </w:div>
        <w:div w:id="1164275963">
          <w:marLeft w:val="0"/>
          <w:marRight w:val="0"/>
          <w:marTop w:val="0"/>
          <w:marBottom w:val="0"/>
          <w:divBdr>
            <w:top w:val="none" w:sz="0" w:space="0" w:color="auto"/>
            <w:left w:val="none" w:sz="0" w:space="0" w:color="auto"/>
            <w:bottom w:val="none" w:sz="0" w:space="0" w:color="auto"/>
            <w:right w:val="none" w:sz="0" w:space="0" w:color="auto"/>
          </w:divBdr>
        </w:div>
        <w:div w:id="144251190">
          <w:marLeft w:val="0"/>
          <w:marRight w:val="0"/>
          <w:marTop w:val="0"/>
          <w:marBottom w:val="0"/>
          <w:divBdr>
            <w:top w:val="none" w:sz="0" w:space="0" w:color="auto"/>
            <w:left w:val="none" w:sz="0" w:space="0" w:color="auto"/>
            <w:bottom w:val="none" w:sz="0" w:space="0" w:color="auto"/>
            <w:right w:val="none" w:sz="0" w:space="0" w:color="auto"/>
          </w:divBdr>
        </w:div>
        <w:div w:id="1067848074">
          <w:marLeft w:val="0"/>
          <w:marRight w:val="0"/>
          <w:marTop w:val="0"/>
          <w:marBottom w:val="0"/>
          <w:divBdr>
            <w:top w:val="none" w:sz="0" w:space="0" w:color="auto"/>
            <w:left w:val="none" w:sz="0" w:space="0" w:color="auto"/>
            <w:bottom w:val="none" w:sz="0" w:space="0" w:color="auto"/>
            <w:right w:val="none" w:sz="0" w:space="0" w:color="auto"/>
          </w:divBdr>
        </w:div>
        <w:div w:id="1598833138">
          <w:marLeft w:val="0"/>
          <w:marRight w:val="0"/>
          <w:marTop w:val="0"/>
          <w:marBottom w:val="0"/>
          <w:divBdr>
            <w:top w:val="none" w:sz="0" w:space="0" w:color="auto"/>
            <w:left w:val="none" w:sz="0" w:space="0" w:color="auto"/>
            <w:bottom w:val="none" w:sz="0" w:space="0" w:color="auto"/>
            <w:right w:val="none" w:sz="0" w:space="0" w:color="auto"/>
          </w:divBdr>
        </w:div>
        <w:div w:id="1888099469">
          <w:marLeft w:val="0"/>
          <w:marRight w:val="0"/>
          <w:marTop w:val="0"/>
          <w:marBottom w:val="0"/>
          <w:divBdr>
            <w:top w:val="none" w:sz="0" w:space="0" w:color="auto"/>
            <w:left w:val="none" w:sz="0" w:space="0" w:color="auto"/>
            <w:bottom w:val="none" w:sz="0" w:space="0" w:color="auto"/>
            <w:right w:val="none" w:sz="0" w:space="0" w:color="auto"/>
          </w:divBdr>
        </w:div>
        <w:div w:id="1545365792">
          <w:marLeft w:val="0"/>
          <w:marRight w:val="0"/>
          <w:marTop w:val="0"/>
          <w:marBottom w:val="0"/>
          <w:divBdr>
            <w:top w:val="none" w:sz="0" w:space="0" w:color="auto"/>
            <w:left w:val="none" w:sz="0" w:space="0" w:color="auto"/>
            <w:bottom w:val="none" w:sz="0" w:space="0" w:color="auto"/>
            <w:right w:val="none" w:sz="0" w:space="0" w:color="auto"/>
          </w:divBdr>
        </w:div>
        <w:div w:id="168326889">
          <w:marLeft w:val="0"/>
          <w:marRight w:val="0"/>
          <w:marTop w:val="0"/>
          <w:marBottom w:val="0"/>
          <w:divBdr>
            <w:top w:val="none" w:sz="0" w:space="0" w:color="auto"/>
            <w:left w:val="none" w:sz="0" w:space="0" w:color="auto"/>
            <w:bottom w:val="none" w:sz="0" w:space="0" w:color="auto"/>
            <w:right w:val="none" w:sz="0" w:space="0" w:color="auto"/>
          </w:divBdr>
        </w:div>
        <w:div w:id="1958295928">
          <w:marLeft w:val="0"/>
          <w:marRight w:val="0"/>
          <w:marTop w:val="0"/>
          <w:marBottom w:val="0"/>
          <w:divBdr>
            <w:top w:val="none" w:sz="0" w:space="0" w:color="auto"/>
            <w:left w:val="none" w:sz="0" w:space="0" w:color="auto"/>
            <w:bottom w:val="none" w:sz="0" w:space="0" w:color="auto"/>
            <w:right w:val="none" w:sz="0" w:space="0" w:color="auto"/>
          </w:divBdr>
        </w:div>
        <w:div w:id="1472209966">
          <w:marLeft w:val="0"/>
          <w:marRight w:val="0"/>
          <w:marTop w:val="0"/>
          <w:marBottom w:val="0"/>
          <w:divBdr>
            <w:top w:val="none" w:sz="0" w:space="0" w:color="auto"/>
            <w:left w:val="none" w:sz="0" w:space="0" w:color="auto"/>
            <w:bottom w:val="none" w:sz="0" w:space="0" w:color="auto"/>
            <w:right w:val="none" w:sz="0" w:space="0" w:color="auto"/>
          </w:divBdr>
        </w:div>
        <w:div w:id="451706870">
          <w:marLeft w:val="0"/>
          <w:marRight w:val="0"/>
          <w:marTop w:val="0"/>
          <w:marBottom w:val="0"/>
          <w:divBdr>
            <w:top w:val="none" w:sz="0" w:space="0" w:color="auto"/>
            <w:left w:val="none" w:sz="0" w:space="0" w:color="auto"/>
            <w:bottom w:val="none" w:sz="0" w:space="0" w:color="auto"/>
            <w:right w:val="none" w:sz="0" w:space="0" w:color="auto"/>
          </w:divBdr>
        </w:div>
        <w:div w:id="1046028159">
          <w:marLeft w:val="0"/>
          <w:marRight w:val="0"/>
          <w:marTop w:val="0"/>
          <w:marBottom w:val="0"/>
          <w:divBdr>
            <w:top w:val="none" w:sz="0" w:space="0" w:color="auto"/>
            <w:left w:val="none" w:sz="0" w:space="0" w:color="auto"/>
            <w:bottom w:val="none" w:sz="0" w:space="0" w:color="auto"/>
            <w:right w:val="none" w:sz="0" w:space="0" w:color="auto"/>
          </w:divBdr>
        </w:div>
        <w:div w:id="1526673067">
          <w:marLeft w:val="0"/>
          <w:marRight w:val="0"/>
          <w:marTop w:val="0"/>
          <w:marBottom w:val="0"/>
          <w:divBdr>
            <w:top w:val="none" w:sz="0" w:space="0" w:color="auto"/>
            <w:left w:val="none" w:sz="0" w:space="0" w:color="auto"/>
            <w:bottom w:val="none" w:sz="0" w:space="0" w:color="auto"/>
            <w:right w:val="none" w:sz="0" w:space="0" w:color="auto"/>
          </w:divBdr>
        </w:div>
        <w:div w:id="1596670310">
          <w:marLeft w:val="0"/>
          <w:marRight w:val="0"/>
          <w:marTop w:val="0"/>
          <w:marBottom w:val="0"/>
          <w:divBdr>
            <w:top w:val="none" w:sz="0" w:space="0" w:color="auto"/>
            <w:left w:val="none" w:sz="0" w:space="0" w:color="auto"/>
            <w:bottom w:val="none" w:sz="0" w:space="0" w:color="auto"/>
            <w:right w:val="none" w:sz="0" w:space="0" w:color="auto"/>
          </w:divBdr>
        </w:div>
        <w:div w:id="91317399">
          <w:marLeft w:val="0"/>
          <w:marRight w:val="0"/>
          <w:marTop w:val="0"/>
          <w:marBottom w:val="0"/>
          <w:divBdr>
            <w:top w:val="none" w:sz="0" w:space="0" w:color="auto"/>
            <w:left w:val="none" w:sz="0" w:space="0" w:color="auto"/>
            <w:bottom w:val="none" w:sz="0" w:space="0" w:color="auto"/>
            <w:right w:val="none" w:sz="0" w:space="0" w:color="auto"/>
          </w:divBdr>
        </w:div>
        <w:div w:id="721321637">
          <w:marLeft w:val="0"/>
          <w:marRight w:val="0"/>
          <w:marTop w:val="0"/>
          <w:marBottom w:val="0"/>
          <w:divBdr>
            <w:top w:val="none" w:sz="0" w:space="0" w:color="auto"/>
            <w:left w:val="none" w:sz="0" w:space="0" w:color="auto"/>
            <w:bottom w:val="none" w:sz="0" w:space="0" w:color="auto"/>
            <w:right w:val="none" w:sz="0" w:space="0" w:color="auto"/>
          </w:divBdr>
        </w:div>
        <w:div w:id="1036545038">
          <w:marLeft w:val="0"/>
          <w:marRight w:val="0"/>
          <w:marTop w:val="0"/>
          <w:marBottom w:val="0"/>
          <w:divBdr>
            <w:top w:val="none" w:sz="0" w:space="0" w:color="auto"/>
            <w:left w:val="none" w:sz="0" w:space="0" w:color="auto"/>
            <w:bottom w:val="none" w:sz="0" w:space="0" w:color="auto"/>
            <w:right w:val="none" w:sz="0" w:space="0" w:color="auto"/>
          </w:divBdr>
        </w:div>
        <w:div w:id="147868155">
          <w:marLeft w:val="0"/>
          <w:marRight w:val="0"/>
          <w:marTop w:val="0"/>
          <w:marBottom w:val="0"/>
          <w:divBdr>
            <w:top w:val="none" w:sz="0" w:space="0" w:color="auto"/>
            <w:left w:val="none" w:sz="0" w:space="0" w:color="auto"/>
            <w:bottom w:val="none" w:sz="0" w:space="0" w:color="auto"/>
            <w:right w:val="none" w:sz="0" w:space="0" w:color="auto"/>
          </w:divBdr>
        </w:div>
        <w:div w:id="959190765">
          <w:marLeft w:val="0"/>
          <w:marRight w:val="0"/>
          <w:marTop w:val="0"/>
          <w:marBottom w:val="0"/>
          <w:divBdr>
            <w:top w:val="none" w:sz="0" w:space="0" w:color="auto"/>
            <w:left w:val="none" w:sz="0" w:space="0" w:color="auto"/>
            <w:bottom w:val="none" w:sz="0" w:space="0" w:color="auto"/>
            <w:right w:val="none" w:sz="0" w:space="0" w:color="auto"/>
          </w:divBdr>
        </w:div>
        <w:div w:id="433282716">
          <w:marLeft w:val="0"/>
          <w:marRight w:val="0"/>
          <w:marTop w:val="0"/>
          <w:marBottom w:val="0"/>
          <w:divBdr>
            <w:top w:val="none" w:sz="0" w:space="0" w:color="auto"/>
            <w:left w:val="none" w:sz="0" w:space="0" w:color="auto"/>
            <w:bottom w:val="none" w:sz="0" w:space="0" w:color="auto"/>
            <w:right w:val="none" w:sz="0" w:space="0" w:color="auto"/>
          </w:divBdr>
        </w:div>
        <w:div w:id="465513254">
          <w:marLeft w:val="0"/>
          <w:marRight w:val="0"/>
          <w:marTop w:val="0"/>
          <w:marBottom w:val="0"/>
          <w:divBdr>
            <w:top w:val="none" w:sz="0" w:space="0" w:color="auto"/>
            <w:left w:val="none" w:sz="0" w:space="0" w:color="auto"/>
            <w:bottom w:val="none" w:sz="0" w:space="0" w:color="auto"/>
            <w:right w:val="none" w:sz="0" w:space="0" w:color="auto"/>
          </w:divBdr>
        </w:div>
        <w:div w:id="1644702144">
          <w:marLeft w:val="0"/>
          <w:marRight w:val="0"/>
          <w:marTop w:val="0"/>
          <w:marBottom w:val="0"/>
          <w:divBdr>
            <w:top w:val="none" w:sz="0" w:space="0" w:color="auto"/>
            <w:left w:val="none" w:sz="0" w:space="0" w:color="auto"/>
            <w:bottom w:val="none" w:sz="0" w:space="0" w:color="auto"/>
            <w:right w:val="none" w:sz="0" w:space="0" w:color="auto"/>
          </w:divBdr>
        </w:div>
        <w:div w:id="1271430911">
          <w:marLeft w:val="0"/>
          <w:marRight w:val="0"/>
          <w:marTop w:val="0"/>
          <w:marBottom w:val="0"/>
          <w:divBdr>
            <w:top w:val="none" w:sz="0" w:space="0" w:color="auto"/>
            <w:left w:val="none" w:sz="0" w:space="0" w:color="auto"/>
            <w:bottom w:val="none" w:sz="0" w:space="0" w:color="auto"/>
            <w:right w:val="none" w:sz="0" w:space="0" w:color="auto"/>
          </w:divBdr>
        </w:div>
        <w:div w:id="716857334">
          <w:marLeft w:val="0"/>
          <w:marRight w:val="0"/>
          <w:marTop w:val="0"/>
          <w:marBottom w:val="0"/>
          <w:divBdr>
            <w:top w:val="none" w:sz="0" w:space="0" w:color="auto"/>
            <w:left w:val="none" w:sz="0" w:space="0" w:color="auto"/>
            <w:bottom w:val="none" w:sz="0" w:space="0" w:color="auto"/>
            <w:right w:val="none" w:sz="0" w:space="0" w:color="auto"/>
          </w:divBdr>
        </w:div>
        <w:div w:id="339280731">
          <w:marLeft w:val="0"/>
          <w:marRight w:val="0"/>
          <w:marTop w:val="0"/>
          <w:marBottom w:val="0"/>
          <w:divBdr>
            <w:top w:val="none" w:sz="0" w:space="0" w:color="auto"/>
            <w:left w:val="none" w:sz="0" w:space="0" w:color="auto"/>
            <w:bottom w:val="none" w:sz="0" w:space="0" w:color="auto"/>
            <w:right w:val="none" w:sz="0" w:space="0" w:color="auto"/>
          </w:divBdr>
        </w:div>
        <w:div w:id="955454535">
          <w:marLeft w:val="0"/>
          <w:marRight w:val="0"/>
          <w:marTop w:val="0"/>
          <w:marBottom w:val="0"/>
          <w:divBdr>
            <w:top w:val="none" w:sz="0" w:space="0" w:color="auto"/>
            <w:left w:val="none" w:sz="0" w:space="0" w:color="auto"/>
            <w:bottom w:val="none" w:sz="0" w:space="0" w:color="auto"/>
            <w:right w:val="none" w:sz="0" w:space="0" w:color="auto"/>
          </w:divBdr>
        </w:div>
        <w:div w:id="1851412297">
          <w:marLeft w:val="0"/>
          <w:marRight w:val="0"/>
          <w:marTop w:val="0"/>
          <w:marBottom w:val="0"/>
          <w:divBdr>
            <w:top w:val="none" w:sz="0" w:space="0" w:color="auto"/>
            <w:left w:val="none" w:sz="0" w:space="0" w:color="auto"/>
            <w:bottom w:val="none" w:sz="0" w:space="0" w:color="auto"/>
            <w:right w:val="none" w:sz="0" w:space="0" w:color="auto"/>
          </w:divBdr>
        </w:div>
        <w:div w:id="1442650167">
          <w:marLeft w:val="0"/>
          <w:marRight w:val="0"/>
          <w:marTop w:val="0"/>
          <w:marBottom w:val="0"/>
          <w:divBdr>
            <w:top w:val="none" w:sz="0" w:space="0" w:color="auto"/>
            <w:left w:val="none" w:sz="0" w:space="0" w:color="auto"/>
            <w:bottom w:val="none" w:sz="0" w:space="0" w:color="auto"/>
            <w:right w:val="none" w:sz="0" w:space="0" w:color="auto"/>
          </w:divBdr>
        </w:div>
        <w:div w:id="292173240">
          <w:marLeft w:val="0"/>
          <w:marRight w:val="0"/>
          <w:marTop w:val="0"/>
          <w:marBottom w:val="0"/>
          <w:divBdr>
            <w:top w:val="none" w:sz="0" w:space="0" w:color="auto"/>
            <w:left w:val="none" w:sz="0" w:space="0" w:color="auto"/>
            <w:bottom w:val="none" w:sz="0" w:space="0" w:color="auto"/>
            <w:right w:val="none" w:sz="0" w:space="0" w:color="auto"/>
          </w:divBdr>
        </w:div>
        <w:div w:id="1675915083">
          <w:marLeft w:val="0"/>
          <w:marRight w:val="0"/>
          <w:marTop w:val="0"/>
          <w:marBottom w:val="0"/>
          <w:divBdr>
            <w:top w:val="none" w:sz="0" w:space="0" w:color="auto"/>
            <w:left w:val="none" w:sz="0" w:space="0" w:color="auto"/>
            <w:bottom w:val="none" w:sz="0" w:space="0" w:color="auto"/>
            <w:right w:val="none" w:sz="0" w:space="0" w:color="auto"/>
          </w:divBdr>
        </w:div>
        <w:div w:id="709307030">
          <w:marLeft w:val="0"/>
          <w:marRight w:val="0"/>
          <w:marTop w:val="0"/>
          <w:marBottom w:val="0"/>
          <w:divBdr>
            <w:top w:val="none" w:sz="0" w:space="0" w:color="auto"/>
            <w:left w:val="none" w:sz="0" w:space="0" w:color="auto"/>
            <w:bottom w:val="none" w:sz="0" w:space="0" w:color="auto"/>
            <w:right w:val="none" w:sz="0" w:space="0" w:color="auto"/>
          </w:divBdr>
        </w:div>
        <w:div w:id="1127552220">
          <w:marLeft w:val="0"/>
          <w:marRight w:val="0"/>
          <w:marTop w:val="0"/>
          <w:marBottom w:val="0"/>
          <w:divBdr>
            <w:top w:val="none" w:sz="0" w:space="0" w:color="auto"/>
            <w:left w:val="none" w:sz="0" w:space="0" w:color="auto"/>
            <w:bottom w:val="none" w:sz="0" w:space="0" w:color="auto"/>
            <w:right w:val="none" w:sz="0" w:space="0" w:color="auto"/>
          </w:divBdr>
        </w:div>
        <w:div w:id="1002203796">
          <w:marLeft w:val="0"/>
          <w:marRight w:val="0"/>
          <w:marTop w:val="0"/>
          <w:marBottom w:val="0"/>
          <w:divBdr>
            <w:top w:val="none" w:sz="0" w:space="0" w:color="auto"/>
            <w:left w:val="none" w:sz="0" w:space="0" w:color="auto"/>
            <w:bottom w:val="none" w:sz="0" w:space="0" w:color="auto"/>
            <w:right w:val="none" w:sz="0" w:space="0" w:color="auto"/>
          </w:divBdr>
        </w:div>
        <w:div w:id="1739937508">
          <w:marLeft w:val="0"/>
          <w:marRight w:val="0"/>
          <w:marTop w:val="0"/>
          <w:marBottom w:val="0"/>
          <w:divBdr>
            <w:top w:val="none" w:sz="0" w:space="0" w:color="auto"/>
            <w:left w:val="none" w:sz="0" w:space="0" w:color="auto"/>
            <w:bottom w:val="none" w:sz="0" w:space="0" w:color="auto"/>
            <w:right w:val="none" w:sz="0" w:space="0" w:color="auto"/>
          </w:divBdr>
        </w:div>
        <w:div w:id="2095466404">
          <w:marLeft w:val="0"/>
          <w:marRight w:val="0"/>
          <w:marTop w:val="0"/>
          <w:marBottom w:val="0"/>
          <w:divBdr>
            <w:top w:val="none" w:sz="0" w:space="0" w:color="auto"/>
            <w:left w:val="none" w:sz="0" w:space="0" w:color="auto"/>
            <w:bottom w:val="none" w:sz="0" w:space="0" w:color="auto"/>
            <w:right w:val="none" w:sz="0" w:space="0" w:color="auto"/>
          </w:divBdr>
        </w:div>
        <w:div w:id="1876651644">
          <w:marLeft w:val="0"/>
          <w:marRight w:val="0"/>
          <w:marTop w:val="0"/>
          <w:marBottom w:val="0"/>
          <w:divBdr>
            <w:top w:val="none" w:sz="0" w:space="0" w:color="auto"/>
            <w:left w:val="none" w:sz="0" w:space="0" w:color="auto"/>
            <w:bottom w:val="none" w:sz="0" w:space="0" w:color="auto"/>
            <w:right w:val="none" w:sz="0" w:space="0" w:color="auto"/>
          </w:divBdr>
        </w:div>
        <w:div w:id="764114668">
          <w:marLeft w:val="0"/>
          <w:marRight w:val="0"/>
          <w:marTop w:val="0"/>
          <w:marBottom w:val="0"/>
          <w:divBdr>
            <w:top w:val="none" w:sz="0" w:space="0" w:color="auto"/>
            <w:left w:val="none" w:sz="0" w:space="0" w:color="auto"/>
            <w:bottom w:val="none" w:sz="0" w:space="0" w:color="auto"/>
            <w:right w:val="none" w:sz="0" w:space="0" w:color="auto"/>
          </w:divBdr>
        </w:div>
        <w:div w:id="1957641165">
          <w:marLeft w:val="0"/>
          <w:marRight w:val="0"/>
          <w:marTop w:val="0"/>
          <w:marBottom w:val="0"/>
          <w:divBdr>
            <w:top w:val="none" w:sz="0" w:space="0" w:color="auto"/>
            <w:left w:val="none" w:sz="0" w:space="0" w:color="auto"/>
            <w:bottom w:val="none" w:sz="0" w:space="0" w:color="auto"/>
            <w:right w:val="none" w:sz="0" w:space="0" w:color="auto"/>
          </w:divBdr>
        </w:div>
      </w:divsChild>
    </w:div>
    <w:div w:id="1082723757">
      <w:bodyDiv w:val="1"/>
      <w:marLeft w:val="0"/>
      <w:marRight w:val="0"/>
      <w:marTop w:val="0"/>
      <w:marBottom w:val="0"/>
      <w:divBdr>
        <w:top w:val="none" w:sz="0" w:space="0" w:color="auto"/>
        <w:left w:val="none" w:sz="0" w:space="0" w:color="auto"/>
        <w:bottom w:val="none" w:sz="0" w:space="0" w:color="auto"/>
        <w:right w:val="none" w:sz="0" w:space="0" w:color="auto"/>
      </w:divBdr>
    </w:div>
    <w:div w:id="1083256835">
      <w:bodyDiv w:val="1"/>
      <w:marLeft w:val="0"/>
      <w:marRight w:val="0"/>
      <w:marTop w:val="0"/>
      <w:marBottom w:val="0"/>
      <w:divBdr>
        <w:top w:val="none" w:sz="0" w:space="0" w:color="auto"/>
        <w:left w:val="none" w:sz="0" w:space="0" w:color="auto"/>
        <w:bottom w:val="none" w:sz="0" w:space="0" w:color="auto"/>
        <w:right w:val="none" w:sz="0" w:space="0" w:color="auto"/>
      </w:divBdr>
      <w:divsChild>
        <w:div w:id="582185185">
          <w:marLeft w:val="0"/>
          <w:marRight w:val="0"/>
          <w:marTop w:val="0"/>
          <w:marBottom w:val="0"/>
          <w:divBdr>
            <w:top w:val="none" w:sz="0" w:space="0" w:color="auto"/>
            <w:left w:val="none" w:sz="0" w:space="0" w:color="auto"/>
            <w:bottom w:val="none" w:sz="0" w:space="0" w:color="auto"/>
            <w:right w:val="none" w:sz="0" w:space="0" w:color="auto"/>
          </w:divBdr>
        </w:div>
        <w:div w:id="473643322">
          <w:marLeft w:val="0"/>
          <w:marRight w:val="0"/>
          <w:marTop w:val="0"/>
          <w:marBottom w:val="0"/>
          <w:divBdr>
            <w:top w:val="none" w:sz="0" w:space="0" w:color="auto"/>
            <w:left w:val="none" w:sz="0" w:space="0" w:color="auto"/>
            <w:bottom w:val="none" w:sz="0" w:space="0" w:color="auto"/>
            <w:right w:val="none" w:sz="0" w:space="0" w:color="auto"/>
          </w:divBdr>
        </w:div>
        <w:div w:id="2087222411">
          <w:marLeft w:val="0"/>
          <w:marRight w:val="0"/>
          <w:marTop w:val="0"/>
          <w:marBottom w:val="0"/>
          <w:divBdr>
            <w:top w:val="none" w:sz="0" w:space="0" w:color="auto"/>
            <w:left w:val="none" w:sz="0" w:space="0" w:color="auto"/>
            <w:bottom w:val="none" w:sz="0" w:space="0" w:color="auto"/>
            <w:right w:val="none" w:sz="0" w:space="0" w:color="auto"/>
          </w:divBdr>
        </w:div>
        <w:div w:id="342166472">
          <w:marLeft w:val="0"/>
          <w:marRight w:val="0"/>
          <w:marTop w:val="0"/>
          <w:marBottom w:val="0"/>
          <w:divBdr>
            <w:top w:val="none" w:sz="0" w:space="0" w:color="auto"/>
            <w:left w:val="none" w:sz="0" w:space="0" w:color="auto"/>
            <w:bottom w:val="none" w:sz="0" w:space="0" w:color="auto"/>
            <w:right w:val="none" w:sz="0" w:space="0" w:color="auto"/>
          </w:divBdr>
        </w:div>
        <w:div w:id="2046369914">
          <w:marLeft w:val="0"/>
          <w:marRight w:val="0"/>
          <w:marTop w:val="0"/>
          <w:marBottom w:val="0"/>
          <w:divBdr>
            <w:top w:val="none" w:sz="0" w:space="0" w:color="auto"/>
            <w:left w:val="none" w:sz="0" w:space="0" w:color="auto"/>
            <w:bottom w:val="none" w:sz="0" w:space="0" w:color="auto"/>
            <w:right w:val="none" w:sz="0" w:space="0" w:color="auto"/>
          </w:divBdr>
        </w:div>
        <w:div w:id="128717741">
          <w:marLeft w:val="0"/>
          <w:marRight w:val="0"/>
          <w:marTop w:val="0"/>
          <w:marBottom w:val="0"/>
          <w:divBdr>
            <w:top w:val="none" w:sz="0" w:space="0" w:color="auto"/>
            <w:left w:val="none" w:sz="0" w:space="0" w:color="auto"/>
            <w:bottom w:val="none" w:sz="0" w:space="0" w:color="auto"/>
            <w:right w:val="none" w:sz="0" w:space="0" w:color="auto"/>
          </w:divBdr>
        </w:div>
        <w:div w:id="1558710200">
          <w:marLeft w:val="0"/>
          <w:marRight w:val="0"/>
          <w:marTop w:val="0"/>
          <w:marBottom w:val="0"/>
          <w:divBdr>
            <w:top w:val="none" w:sz="0" w:space="0" w:color="auto"/>
            <w:left w:val="none" w:sz="0" w:space="0" w:color="auto"/>
            <w:bottom w:val="none" w:sz="0" w:space="0" w:color="auto"/>
            <w:right w:val="none" w:sz="0" w:space="0" w:color="auto"/>
          </w:divBdr>
        </w:div>
        <w:div w:id="684552354">
          <w:marLeft w:val="0"/>
          <w:marRight w:val="0"/>
          <w:marTop w:val="0"/>
          <w:marBottom w:val="0"/>
          <w:divBdr>
            <w:top w:val="none" w:sz="0" w:space="0" w:color="auto"/>
            <w:left w:val="none" w:sz="0" w:space="0" w:color="auto"/>
            <w:bottom w:val="none" w:sz="0" w:space="0" w:color="auto"/>
            <w:right w:val="none" w:sz="0" w:space="0" w:color="auto"/>
          </w:divBdr>
        </w:div>
        <w:div w:id="470101345">
          <w:marLeft w:val="0"/>
          <w:marRight w:val="0"/>
          <w:marTop w:val="0"/>
          <w:marBottom w:val="0"/>
          <w:divBdr>
            <w:top w:val="none" w:sz="0" w:space="0" w:color="auto"/>
            <w:left w:val="none" w:sz="0" w:space="0" w:color="auto"/>
            <w:bottom w:val="none" w:sz="0" w:space="0" w:color="auto"/>
            <w:right w:val="none" w:sz="0" w:space="0" w:color="auto"/>
          </w:divBdr>
        </w:div>
        <w:div w:id="1974940501">
          <w:marLeft w:val="0"/>
          <w:marRight w:val="0"/>
          <w:marTop w:val="0"/>
          <w:marBottom w:val="0"/>
          <w:divBdr>
            <w:top w:val="none" w:sz="0" w:space="0" w:color="auto"/>
            <w:left w:val="none" w:sz="0" w:space="0" w:color="auto"/>
            <w:bottom w:val="none" w:sz="0" w:space="0" w:color="auto"/>
            <w:right w:val="none" w:sz="0" w:space="0" w:color="auto"/>
          </w:divBdr>
        </w:div>
        <w:div w:id="1442795718">
          <w:marLeft w:val="0"/>
          <w:marRight w:val="0"/>
          <w:marTop w:val="0"/>
          <w:marBottom w:val="0"/>
          <w:divBdr>
            <w:top w:val="none" w:sz="0" w:space="0" w:color="auto"/>
            <w:left w:val="none" w:sz="0" w:space="0" w:color="auto"/>
            <w:bottom w:val="none" w:sz="0" w:space="0" w:color="auto"/>
            <w:right w:val="none" w:sz="0" w:space="0" w:color="auto"/>
          </w:divBdr>
        </w:div>
        <w:div w:id="1852141544">
          <w:marLeft w:val="0"/>
          <w:marRight w:val="0"/>
          <w:marTop w:val="0"/>
          <w:marBottom w:val="0"/>
          <w:divBdr>
            <w:top w:val="none" w:sz="0" w:space="0" w:color="auto"/>
            <w:left w:val="none" w:sz="0" w:space="0" w:color="auto"/>
            <w:bottom w:val="none" w:sz="0" w:space="0" w:color="auto"/>
            <w:right w:val="none" w:sz="0" w:space="0" w:color="auto"/>
          </w:divBdr>
        </w:div>
        <w:div w:id="870191715">
          <w:marLeft w:val="0"/>
          <w:marRight w:val="0"/>
          <w:marTop w:val="0"/>
          <w:marBottom w:val="0"/>
          <w:divBdr>
            <w:top w:val="none" w:sz="0" w:space="0" w:color="auto"/>
            <w:left w:val="none" w:sz="0" w:space="0" w:color="auto"/>
            <w:bottom w:val="none" w:sz="0" w:space="0" w:color="auto"/>
            <w:right w:val="none" w:sz="0" w:space="0" w:color="auto"/>
          </w:divBdr>
        </w:div>
        <w:div w:id="1955360396">
          <w:marLeft w:val="0"/>
          <w:marRight w:val="0"/>
          <w:marTop w:val="0"/>
          <w:marBottom w:val="0"/>
          <w:divBdr>
            <w:top w:val="none" w:sz="0" w:space="0" w:color="auto"/>
            <w:left w:val="none" w:sz="0" w:space="0" w:color="auto"/>
            <w:bottom w:val="none" w:sz="0" w:space="0" w:color="auto"/>
            <w:right w:val="none" w:sz="0" w:space="0" w:color="auto"/>
          </w:divBdr>
        </w:div>
        <w:div w:id="275717037">
          <w:marLeft w:val="0"/>
          <w:marRight w:val="0"/>
          <w:marTop w:val="0"/>
          <w:marBottom w:val="0"/>
          <w:divBdr>
            <w:top w:val="none" w:sz="0" w:space="0" w:color="auto"/>
            <w:left w:val="none" w:sz="0" w:space="0" w:color="auto"/>
            <w:bottom w:val="none" w:sz="0" w:space="0" w:color="auto"/>
            <w:right w:val="none" w:sz="0" w:space="0" w:color="auto"/>
          </w:divBdr>
        </w:div>
        <w:div w:id="1147167959">
          <w:marLeft w:val="0"/>
          <w:marRight w:val="0"/>
          <w:marTop w:val="0"/>
          <w:marBottom w:val="0"/>
          <w:divBdr>
            <w:top w:val="none" w:sz="0" w:space="0" w:color="auto"/>
            <w:left w:val="none" w:sz="0" w:space="0" w:color="auto"/>
            <w:bottom w:val="none" w:sz="0" w:space="0" w:color="auto"/>
            <w:right w:val="none" w:sz="0" w:space="0" w:color="auto"/>
          </w:divBdr>
        </w:div>
        <w:div w:id="893080664">
          <w:marLeft w:val="0"/>
          <w:marRight w:val="0"/>
          <w:marTop w:val="0"/>
          <w:marBottom w:val="0"/>
          <w:divBdr>
            <w:top w:val="none" w:sz="0" w:space="0" w:color="auto"/>
            <w:left w:val="none" w:sz="0" w:space="0" w:color="auto"/>
            <w:bottom w:val="none" w:sz="0" w:space="0" w:color="auto"/>
            <w:right w:val="none" w:sz="0" w:space="0" w:color="auto"/>
          </w:divBdr>
        </w:div>
        <w:div w:id="1646424342">
          <w:marLeft w:val="0"/>
          <w:marRight w:val="0"/>
          <w:marTop w:val="0"/>
          <w:marBottom w:val="0"/>
          <w:divBdr>
            <w:top w:val="none" w:sz="0" w:space="0" w:color="auto"/>
            <w:left w:val="none" w:sz="0" w:space="0" w:color="auto"/>
            <w:bottom w:val="none" w:sz="0" w:space="0" w:color="auto"/>
            <w:right w:val="none" w:sz="0" w:space="0" w:color="auto"/>
          </w:divBdr>
        </w:div>
        <w:div w:id="177354326">
          <w:marLeft w:val="0"/>
          <w:marRight w:val="0"/>
          <w:marTop w:val="0"/>
          <w:marBottom w:val="0"/>
          <w:divBdr>
            <w:top w:val="none" w:sz="0" w:space="0" w:color="auto"/>
            <w:left w:val="none" w:sz="0" w:space="0" w:color="auto"/>
            <w:bottom w:val="none" w:sz="0" w:space="0" w:color="auto"/>
            <w:right w:val="none" w:sz="0" w:space="0" w:color="auto"/>
          </w:divBdr>
        </w:div>
        <w:div w:id="688333106">
          <w:marLeft w:val="0"/>
          <w:marRight w:val="0"/>
          <w:marTop w:val="0"/>
          <w:marBottom w:val="0"/>
          <w:divBdr>
            <w:top w:val="none" w:sz="0" w:space="0" w:color="auto"/>
            <w:left w:val="none" w:sz="0" w:space="0" w:color="auto"/>
            <w:bottom w:val="none" w:sz="0" w:space="0" w:color="auto"/>
            <w:right w:val="none" w:sz="0" w:space="0" w:color="auto"/>
          </w:divBdr>
        </w:div>
        <w:div w:id="2080129806">
          <w:marLeft w:val="0"/>
          <w:marRight w:val="0"/>
          <w:marTop w:val="0"/>
          <w:marBottom w:val="0"/>
          <w:divBdr>
            <w:top w:val="none" w:sz="0" w:space="0" w:color="auto"/>
            <w:left w:val="none" w:sz="0" w:space="0" w:color="auto"/>
            <w:bottom w:val="none" w:sz="0" w:space="0" w:color="auto"/>
            <w:right w:val="none" w:sz="0" w:space="0" w:color="auto"/>
          </w:divBdr>
        </w:div>
        <w:div w:id="438647968">
          <w:marLeft w:val="0"/>
          <w:marRight w:val="0"/>
          <w:marTop w:val="0"/>
          <w:marBottom w:val="0"/>
          <w:divBdr>
            <w:top w:val="none" w:sz="0" w:space="0" w:color="auto"/>
            <w:left w:val="none" w:sz="0" w:space="0" w:color="auto"/>
            <w:bottom w:val="none" w:sz="0" w:space="0" w:color="auto"/>
            <w:right w:val="none" w:sz="0" w:space="0" w:color="auto"/>
          </w:divBdr>
        </w:div>
        <w:div w:id="1928347309">
          <w:marLeft w:val="0"/>
          <w:marRight w:val="0"/>
          <w:marTop w:val="0"/>
          <w:marBottom w:val="0"/>
          <w:divBdr>
            <w:top w:val="none" w:sz="0" w:space="0" w:color="auto"/>
            <w:left w:val="none" w:sz="0" w:space="0" w:color="auto"/>
            <w:bottom w:val="none" w:sz="0" w:space="0" w:color="auto"/>
            <w:right w:val="none" w:sz="0" w:space="0" w:color="auto"/>
          </w:divBdr>
        </w:div>
        <w:div w:id="248008424">
          <w:marLeft w:val="0"/>
          <w:marRight w:val="0"/>
          <w:marTop w:val="0"/>
          <w:marBottom w:val="0"/>
          <w:divBdr>
            <w:top w:val="none" w:sz="0" w:space="0" w:color="auto"/>
            <w:left w:val="none" w:sz="0" w:space="0" w:color="auto"/>
            <w:bottom w:val="none" w:sz="0" w:space="0" w:color="auto"/>
            <w:right w:val="none" w:sz="0" w:space="0" w:color="auto"/>
          </w:divBdr>
        </w:div>
        <w:div w:id="968316154">
          <w:marLeft w:val="0"/>
          <w:marRight w:val="0"/>
          <w:marTop w:val="0"/>
          <w:marBottom w:val="0"/>
          <w:divBdr>
            <w:top w:val="none" w:sz="0" w:space="0" w:color="auto"/>
            <w:left w:val="none" w:sz="0" w:space="0" w:color="auto"/>
            <w:bottom w:val="none" w:sz="0" w:space="0" w:color="auto"/>
            <w:right w:val="none" w:sz="0" w:space="0" w:color="auto"/>
          </w:divBdr>
        </w:div>
        <w:div w:id="332345242">
          <w:marLeft w:val="0"/>
          <w:marRight w:val="0"/>
          <w:marTop w:val="0"/>
          <w:marBottom w:val="0"/>
          <w:divBdr>
            <w:top w:val="none" w:sz="0" w:space="0" w:color="auto"/>
            <w:left w:val="none" w:sz="0" w:space="0" w:color="auto"/>
            <w:bottom w:val="none" w:sz="0" w:space="0" w:color="auto"/>
            <w:right w:val="none" w:sz="0" w:space="0" w:color="auto"/>
          </w:divBdr>
        </w:div>
        <w:div w:id="1025442618">
          <w:marLeft w:val="0"/>
          <w:marRight w:val="0"/>
          <w:marTop w:val="0"/>
          <w:marBottom w:val="0"/>
          <w:divBdr>
            <w:top w:val="none" w:sz="0" w:space="0" w:color="auto"/>
            <w:left w:val="none" w:sz="0" w:space="0" w:color="auto"/>
            <w:bottom w:val="none" w:sz="0" w:space="0" w:color="auto"/>
            <w:right w:val="none" w:sz="0" w:space="0" w:color="auto"/>
          </w:divBdr>
        </w:div>
        <w:div w:id="1655914948">
          <w:marLeft w:val="0"/>
          <w:marRight w:val="0"/>
          <w:marTop w:val="0"/>
          <w:marBottom w:val="0"/>
          <w:divBdr>
            <w:top w:val="none" w:sz="0" w:space="0" w:color="auto"/>
            <w:left w:val="none" w:sz="0" w:space="0" w:color="auto"/>
            <w:bottom w:val="none" w:sz="0" w:space="0" w:color="auto"/>
            <w:right w:val="none" w:sz="0" w:space="0" w:color="auto"/>
          </w:divBdr>
        </w:div>
        <w:div w:id="180974749">
          <w:marLeft w:val="0"/>
          <w:marRight w:val="0"/>
          <w:marTop w:val="0"/>
          <w:marBottom w:val="0"/>
          <w:divBdr>
            <w:top w:val="none" w:sz="0" w:space="0" w:color="auto"/>
            <w:left w:val="none" w:sz="0" w:space="0" w:color="auto"/>
            <w:bottom w:val="none" w:sz="0" w:space="0" w:color="auto"/>
            <w:right w:val="none" w:sz="0" w:space="0" w:color="auto"/>
          </w:divBdr>
        </w:div>
        <w:div w:id="1504468718">
          <w:marLeft w:val="0"/>
          <w:marRight w:val="0"/>
          <w:marTop w:val="0"/>
          <w:marBottom w:val="0"/>
          <w:divBdr>
            <w:top w:val="none" w:sz="0" w:space="0" w:color="auto"/>
            <w:left w:val="none" w:sz="0" w:space="0" w:color="auto"/>
            <w:bottom w:val="none" w:sz="0" w:space="0" w:color="auto"/>
            <w:right w:val="none" w:sz="0" w:space="0" w:color="auto"/>
          </w:divBdr>
        </w:div>
        <w:div w:id="1822965580">
          <w:marLeft w:val="0"/>
          <w:marRight w:val="0"/>
          <w:marTop w:val="0"/>
          <w:marBottom w:val="0"/>
          <w:divBdr>
            <w:top w:val="none" w:sz="0" w:space="0" w:color="auto"/>
            <w:left w:val="none" w:sz="0" w:space="0" w:color="auto"/>
            <w:bottom w:val="none" w:sz="0" w:space="0" w:color="auto"/>
            <w:right w:val="none" w:sz="0" w:space="0" w:color="auto"/>
          </w:divBdr>
        </w:div>
        <w:div w:id="1868247813">
          <w:marLeft w:val="0"/>
          <w:marRight w:val="0"/>
          <w:marTop w:val="0"/>
          <w:marBottom w:val="0"/>
          <w:divBdr>
            <w:top w:val="none" w:sz="0" w:space="0" w:color="auto"/>
            <w:left w:val="none" w:sz="0" w:space="0" w:color="auto"/>
            <w:bottom w:val="none" w:sz="0" w:space="0" w:color="auto"/>
            <w:right w:val="none" w:sz="0" w:space="0" w:color="auto"/>
          </w:divBdr>
        </w:div>
        <w:div w:id="1318613352">
          <w:marLeft w:val="0"/>
          <w:marRight w:val="0"/>
          <w:marTop w:val="0"/>
          <w:marBottom w:val="0"/>
          <w:divBdr>
            <w:top w:val="none" w:sz="0" w:space="0" w:color="auto"/>
            <w:left w:val="none" w:sz="0" w:space="0" w:color="auto"/>
            <w:bottom w:val="none" w:sz="0" w:space="0" w:color="auto"/>
            <w:right w:val="none" w:sz="0" w:space="0" w:color="auto"/>
          </w:divBdr>
        </w:div>
        <w:div w:id="1425422439">
          <w:marLeft w:val="0"/>
          <w:marRight w:val="0"/>
          <w:marTop w:val="0"/>
          <w:marBottom w:val="0"/>
          <w:divBdr>
            <w:top w:val="none" w:sz="0" w:space="0" w:color="auto"/>
            <w:left w:val="none" w:sz="0" w:space="0" w:color="auto"/>
            <w:bottom w:val="none" w:sz="0" w:space="0" w:color="auto"/>
            <w:right w:val="none" w:sz="0" w:space="0" w:color="auto"/>
          </w:divBdr>
        </w:div>
        <w:div w:id="1359963323">
          <w:marLeft w:val="0"/>
          <w:marRight w:val="0"/>
          <w:marTop w:val="0"/>
          <w:marBottom w:val="0"/>
          <w:divBdr>
            <w:top w:val="none" w:sz="0" w:space="0" w:color="auto"/>
            <w:left w:val="none" w:sz="0" w:space="0" w:color="auto"/>
            <w:bottom w:val="none" w:sz="0" w:space="0" w:color="auto"/>
            <w:right w:val="none" w:sz="0" w:space="0" w:color="auto"/>
          </w:divBdr>
        </w:div>
        <w:div w:id="94372508">
          <w:marLeft w:val="0"/>
          <w:marRight w:val="0"/>
          <w:marTop w:val="0"/>
          <w:marBottom w:val="0"/>
          <w:divBdr>
            <w:top w:val="none" w:sz="0" w:space="0" w:color="auto"/>
            <w:left w:val="none" w:sz="0" w:space="0" w:color="auto"/>
            <w:bottom w:val="none" w:sz="0" w:space="0" w:color="auto"/>
            <w:right w:val="none" w:sz="0" w:space="0" w:color="auto"/>
          </w:divBdr>
        </w:div>
        <w:div w:id="720175344">
          <w:marLeft w:val="0"/>
          <w:marRight w:val="0"/>
          <w:marTop w:val="0"/>
          <w:marBottom w:val="0"/>
          <w:divBdr>
            <w:top w:val="none" w:sz="0" w:space="0" w:color="auto"/>
            <w:left w:val="none" w:sz="0" w:space="0" w:color="auto"/>
            <w:bottom w:val="none" w:sz="0" w:space="0" w:color="auto"/>
            <w:right w:val="none" w:sz="0" w:space="0" w:color="auto"/>
          </w:divBdr>
        </w:div>
        <w:div w:id="118568027">
          <w:marLeft w:val="0"/>
          <w:marRight w:val="0"/>
          <w:marTop w:val="0"/>
          <w:marBottom w:val="0"/>
          <w:divBdr>
            <w:top w:val="none" w:sz="0" w:space="0" w:color="auto"/>
            <w:left w:val="none" w:sz="0" w:space="0" w:color="auto"/>
            <w:bottom w:val="none" w:sz="0" w:space="0" w:color="auto"/>
            <w:right w:val="none" w:sz="0" w:space="0" w:color="auto"/>
          </w:divBdr>
        </w:div>
        <w:div w:id="645430864">
          <w:marLeft w:val="0"/>
          <w:marRight w:val="0"/>
          <w:marTop w:val="0"/>
          <w:marBottom w:val="0"/>
          <w:divBdr>
            <w:top w:val="none" w:sz="0" w:space="0" w:color="auto"/>
            <w:left w:val="none" w:sz="0" w:space="0" w:color="auto"/>
            <w:bottom w:val="none" w:sz="0" w:space="0" w:color="auto"/>
            <w:right w:val="none" w:sz="0" w:space="0" w:color="auto"/>
          </w:divBdr>
        </w:div>
        <w:div w:id="1939101083">
          <w:marLeft w:val="0"/>
          <w:marRight w:val="0"/>
          <w:marTop w:val="0"/>
          <w:marBottom w:val="0"/>
          <w:divBdr>
            <w:top w:val="none" w:sz="0" w:space="0" w:color="auto"/>
            <w:left w:val="none" w:sz="0" w:space="0" w:color="auto"/>
            <w:bottom w:val="none" w:sz="0" w:space="0" w:color="auto"/>
            <w:right w:val="none" w:sz="0" w:space="0" w:color="auto"/>
          </w:divBdr>
        </w:div>
        <w:div w:id="713195308">
          <w:marLeft w:val="0"/>
          <w:marRight w:val="0"/>
          <w:marTop w:val="0"/>
          <w:marBottom w:val="0"/>
          <w:divBdr>
            <w:top w:val="none" w:sz="0" w:space="0" w:color="auto"/>
            <w:left w:val="none" w:sz="0" w:space="0" w:color="auto"/>
            <w:bottom w:val="none" w:sz="0" w:space="0" w:color="auto"/>
            <w:right w:val="none" w:sz="0" w:space="0" w:color="auto"/>
          </w:divBdr>
        </w:div>
        <w:div w:id="1786195716">
          <w:marLeft w:val="0"/>
          <w:marRight w:val="0"/>
          <w:marTop w:val="0"/>
          <w:marBottom w:val="0"/>
          <w:divBdr>
            <w:top w:val="none" w:sz="0" w:space="0" w:color="auto"/>
            <w:left w:val="none" w:sz="0" w:space="0" w:color="auto"/>
            <w:bottom w:val="none" w:sz="0" w:space="0" w:color="auto"/>
            <w:right w:val="none" w:sz="0" w:space="0" w:color="auto"/>
          </w:divBdr>
        </w:div>
        <w:div w:id="990595306">
          <w:marLeft w:val="0"/>
          <w:marRight w:val="0"/>
          <w:marTop w:val="0"/>
          <w:marBottom w:val="0"/>
          <w:divBdr>
            <w:top w:val="none" w:sz="0" w:space="0" w:color="auto"/>
            <w:left w:val="none" w:sz="0" w:space="0" w:color="auto"/>
            <w:bottom w:val="none" w:sz="0" w:space="0" w:color="auto"/>
            <w:right w:val="none" w:sz="0" w:space="0" w:color="auto"/>
          </w:divBdr>
        </w:div>
        <w:div w:id="1599485884">
          <w:marLeft w:val="0"/>
          <w:marRight w:val="0"/>
          <w:marTop w:val="0"/>
          <w:marBottom w:val="0"/>
          <w:divBdr>
            <w:top w:val="none" w:sz="0" w:space="0" w:color="auto"/>
            <w:left w:val="none" w:sz="0" w:space="0" w:color="auto"/>
            <w:bottom w:val="none" w:sz="0" w:space="0" w:color="auto"/>
            <w:right w:val="none" w:sz="0" w:space="0" w:color="auto"/>
          </w:divBdr>
        </w:div>
        <w:div w:id="1010110370">
          <w:marLeft w:val="0"/>
          <w:marRight w:val="0"/>
          <w:marTop w:val="0"/>
          <w:marBottom w:val="0"/>
          <w:divBdr>
            <w:top w:val="none" w:sz="0" w:space="0" w:color="auto"/>
            <w:left w:val="none" w:sz="0" w:space="0" w:color="auto"/>
            <w:bottom w:val="none" w:sz="0" w:space="0" w:color="auto"/>
            <w:right w:val="none" w:sz="0" w:space="0" w:color="auto"/>
          </w:divBdr>
        </w:div>
        <w:div w:id="1272014446">
          <w:marLeft w:val="0"/>
          <w:marRight w:val="0"/>
          <w:marTop w:val="0"/>
          <w:marBottom w:val="0"/>
          <w:divBdr>
            <w:top w:val="none" w:sz="0" w:space="0" w:color="auto"/>
            <w:left w:val="none" w:sz="0" w:space="0" w:color="auto"/>
            <w:bottom w:val="none" w:sz="0" w:space="0" w:color="auto"/>
            <w:right w:val="none" w:sz="0" w:space="0" w:color="auto"/>
          </w:divBdr>
        </w:div>
        <w:div w:id="1118448383">
          <w:marLeft w:val="0"/>
          <w:marRight w:val="0"/>
          <w:marTop w:val="0"/>
          <w:marBottom w:val="0"/>
          <w:divBdr>
            <w:top w:val="none" w:sz="0" w:space="0" w:color="auto"/>
            <w:left w:val="none" w:sz="0" w:space="0" w:color="auto"/>
            <w:bottom w:val="none" w:sz="0" w:space="0" w:color="auto"/>
            <w:right w:val="none" w:sz="0" w:space="0" w:color="auto"/>
          </w:divBdr>
        </w:div>
        <w:div w:id="452093005">
          <w:marLeft w:val="0"/>
          <w:marRight w:val="0"/>
          <w:marTop w:val="0"/>
          <w:marBottom w:val="0"/>
          <w:divBdr>
            <w:top w:val="none" w:sz="0" w:space="0" w:color="auto"/>
            <w:left w:val="none" w:sz="0" w:space="0" w:color="auto"/>
            <w:bottom w:val="none" w:sz="0" w:space="0" w:color="auto"/>
            <w:right w:val="none" w:sz="0" w:space="0" w:color="auto"/>
          </w:divBdr>
        </w:div>
        <w:div w:id="184489305">
          <w:marLeft w:val="0"/>
          <w:marRight w:val="0"/>
          <w:marTop w:val="0"/>
          <w:marBottom w:val="0"/>
          <w:divBdr>
            <w:top w:val="none" w:sz="0" w:space="0" w:color="auto"/>
            <w:left w:val="none" w:sz="0" w:space="0" w:color="auto"/>
            <w:bottom w:val="none" w:sz="0" w:space="0" w:color="auto"/>
            <w:right w:val="none" w:sz="0" w:space="0" w:color="auto"/>
          </w:divBdr>
        </w:div>
        <w:div w:id="1921063176">
          <w:marLeft w:val="0"/>
          <w:marRight w:val="0"/>
          <w:marTop w:val="0"/>
          <w:marBottom w:val="0"/>
          <w:divBdr>
            <w:top w:val="none" w:sz="0" w:space="0" w:color="auto"/>
            <w:left w:val="none" w:sz="0" w:space="0" w:color="auto"/>
            <w:bottom w:val="none" w:sz="0" w:space="0" w:color="auto"/>
            <w:right w:val="none" w:sz="0" w:space="0" w:color="auto"/>
          </w:divBdr>
        </w:div>
        <w:div w:id="1496654168">
          <w:marLeft w:val="0"/>
          <w:marRight w:val="0"/>
          <w:marTop w:val="0"/>
          <w:marBottom w:val="0"/>
          <w:divBdr>
            <w:top w:val="none" w:sz="0" w:space="0" w:color="auto"/>
            <w:left w:val="none" w:sz="0" w:space="0" w:color="auto"/>
            <w:bottom w:val="none" w:sz="0" w:space="0" w:color="auto"/>
            <w:right w:val="none" w:sz="0" w:space="0" w:color="auto"/>
          </w:divBdr>
        </w:div>
        <w:div w:id="929001494">
          <w:marLeft w:val="0"/>
          <w:marRight w:val="0"/>
          <w:marTop w:val="0"/>
          <w:marBottom w:val="0"/>
          <w:divBdr>
            <w:top w:val="none" w:sz="0" w:space="0" w:color="auto"/>
            <w:left w:val="none" w:sz="0" w:space="0" w:color="auto"/>
            <w:bottom w:val="none" w:sz="0" w:space="0" w:color="auto"/>
            <w:right w:val="none" w:sz="0" w:space="0" w:color="auto"/>
          </w:divBdr>
        </w:div>
        <w:div w:id="371539856">
          <w:marLeft w:val="0"/>
          <w:marRight w:val="0"/>
          <w:marTop w:val="0"/>
          <w:marBottom w:val="0"/>
          <w:divBdr>
            <w:top w:val="none" w:sz="0" w:space="0" w:color="auto"/>
            <w:left w:val="none" w:sz="0" w:space="0" w:color="auto"/>
            <w:bottom w:val="none" w:sz="0" w:space="0" w:color="auto"/>
            <w:right w:val="none" w:sz="0" w:space="0" w:color="auto"/>
          </w:divBdr>
        </w:div>
        <w:div w:id="66197275">
          <w:marLeft w:val="0"/>
          <w:marRight w:val="0"/>
          <w:marTop w:val="0"/>
          <w:marBottom w:val="0"/>
          <w:divBdr>
            <w:top w:val="none" w:sz="0" w:space="0" w:color="auto"/>
            <w:left w:val="none" w:sz="0" w:space="0" w:color="auto"/>
            <w:bottom w:val="none" w:sz="0" w:space="0" w:color="auto"/>
            <w:right w:val="none" w:sz="0" w:space="0" w:color="auto"/>
          </w:divBdr>
        </w:div>
        <w:div w:id="124856564">
          <w:marLeft w:val="0"/>
          <w:marRight w:val="0"/>
          <w:marTop w:val="0"/>
          <w:marBottom w:val="0"/>
          <w:divBdr>
            <w:top w:val="none" w:sz="0" w:space="0" w:color="auto"/>
            <w:left w:val="none" w:sz="0" w:space="0" w:color="auto"/>
            <w:bottom w:val="none" w:sz="0" w:space="0" w:color="auto"/>
            <w:right w:val="none" w:sz="0" w:space="0" w:color="auto"/>
          </w:divBdr>
        </w:div>
        <w:div w:id="479462388">
          <w:marLeft w:val="0"/>
          <w:marRight w:val="0"/>
          <w:marTop w:val="0"/>
          <w:marBottom w:val="0"/>
          <w:divBdr>
            <w:top w:val="none" w:sz="0" w:space="0" w:color="auto"/>
            <w:left w:val="none" w:sz="0" w:space="0" w:color="auto"/>
            <w:bottom w:val="none" w:sz="0" w:space="0" w:color="auto"/>
            <w:right w:val="none" w:sz="0" w:space="0" w:color="auto"/>
          </w:divBdr>
        </w:div>
        <w:div w:id="810681129">
          <w:marLeft w:val="0"/>
          <w:marRight w:val="0"/>
          <w:marTop w:val="0"/>
          <w:marBottom w:val="0"/>
          <w:divBdr>
            <w:top w:val="none" w:sz="0" w:space="0" w:color="auto"/>
            <w:left w:val="none" w:sz="0" w:space="0" w:color="auto"/>
            <w:bottom w:val="none" w:sz="0" w:space="0" w:color="auto"/>
            <w:right w:val="none" w:sz="0" w:space="0" w:color="auto"/>
          </w:divBdr>
        </w:div>
        <w:div w:id="1143236648">
          <w:marLeft w:val="0"/>
          <w:marRight w:val="0"/>
          <w:marTop w:val="0"/>
          <w:marBottom w:val="0"/>
          <w:divBdr>
            <w:top w:val="none" w:sz="0" w:space="0" w:color="auto"/>
            <w:left w:val="none" w:sz="0" w:space="0" w:color="auto"/>
            <w:bottom w:val="none" w:sz="0" w:space="0" w:color="auto"/>
            <w:right w:val="none" w:sz="0" w:space="0" w:color="auto"/>
          </w:divBdr>
        </w:div>
        <w:div w:id="2015840954">
          <w:marLeft w:val="0"/>
          <w:marRight w:val="0"/>
          <w:marTop w:val="0"/>
          <w:marBottom w:val="0"/>
          <w:divBdr>
            <w:top w:val="none" w:sz="0" w:space="0" w:color="auto"/>
            <w:left w:val="none" w:sz="0" w:space="0" w:color="auto"/>
            <w:bottom w:val="none" w:sz="0" w:space="0" w:color="auto"/>
            <w:right w:val="none" w:sz="0" w:space="0" w:color="auto"/>
          </w:divBdr>
        </w:div>
        <w:div w:id="1363824509">
          <w:marLeft w:val="0"/>
          <w:marRight w:val="0"/>
          <w:marTop w:val="0"/>
          <w:marBottom w:val="0"/>
          <w:divBdr>
            <w:top w:val="none" w:sz="0" w:space="0" w:color="auto"/>
            <w:left w:val="none" w:sz="0" w:space="0" w:color="auto"/>
            <w:bottom w:val="none" w:sz="0" w:space="0" w:color="auto"/>
            <w:right w:val="none" w:sz="0" w:space="0" w:color="auto"/>
          </w:divBdr>
        </w:div>
        <w:div w:id="184948011">
          <w:marLeft w:val="0"/>
          <w:marRight w:val="0"/>
          <w:marTop w:val="0"/>
          <w:marBottom w:val="0"/>
          <w:divBdr>
            <w:top w:val="none" w:sz="0" w:space="0" w:color="auto"/>
            <w:left w:val="none" w:sz="0" w:space="0" w:color="auto"/>
            <w:bottom w:val="none" w:sz="0" w:space="0" w:color="auto"/>
            <w:right w:val="none" w:sz="0" w:space="0" w:color="auto"/>
          </w:divBdr>
        </w:div>
        <w:div w:id="459112268">
          <w:marLeft w:val="0"/>
          <w:marRight w:val="0"/>
          <w:marTop w:val="0"/>
          <w:marBottom w:val="0"/>
          <w:divBdr>
            <w:top w:val="none" w:sz="0" w:space="0" w:color="auto"/>
            <w:left w:val="none" w:sz="0" w:space="0" w:color="auto"/>
            <w:bottom w:val="none" w:sz="0" w:space="0" w:color="auto"/>
            <w:right w:val="none" w:sz="0" w:space="0" w:color="auto"/>
          </w:divBdr>
        </w:div>
        <w:div w:id="994259643">
          <w:marLeft w:val="0"/>
          <w:marRight w:val="0"/>
          <w:marTop w:val="0"/>
          <w:marBottom w:val="0"/>
          <w:divBdr>
            <w:top w:val="none" w:sz="0" w:space="0" w:color="auto"/>
            <w:left w:val="none" w:sz="0" w:space="0" w:color="auto"/>
            <w:bottom w:val="none" w:sz="0" w:space="0" w:color="auto"/>
            <w:right w:val="none" w:sz="0" w:space="0" w:color="auto"/>
          </w:divBdr>
        </w:div>
        <w:div w:id="1145245068">
          <w:marLeft w:val="0"/>
          <w:marRight w:val="0"/>
          <w:marTop w:val="0"/>
          <w:marBottom w:val="0"/>
          <w:divBdr>
            <w:top w:val="none" w:sz="0" w:space="0" w:color="auto"/>
            <w:left w:val="none" w:sz="0" w:space="0" w:color="auto"/>
            <w:bottom w:val="none" w:sz="0" w:space="0" w:color="auto"/>
            <w:right w:val="none" w:sz="0" w:space="0" w:color="auto"/>
          </w:divBdr>
        </w:div>
        <w:div w:id="1053116213">
          <w:marLeft w:val="0"/>
          <w:marRight w:val="0"/>
          <w:marTop w:val="0"/>
          <w:marBottom w:val="0"/>
          <w:divBdr>
            <w:top w:val="none" w:sz="0" w:space="0" w:color="auto"/>
            <w:left w:val="none" w:sz="0" w:space="0" w:color="auto"/>
            <w:bottom w:val="none" w:sz="0" w:space="0" w:color="auto"/>
            <w:right w:val="none" w:sz="0" w:space="0" w:color="auto"/>
          </w:divBdr>
        </w:div>
        <w:div w:id="1197159260">
          <w:marLeft w:val="0"/>
          <w:marRight w:val="0"/>
          <w:marTop w:val="0"/>
          <w:marBottom w:val="0"/>
          <w:divBdr>
            <w:top w:val="none" w:sz="0" w:space="0" w:color="auto"/>
            <w:left w:val="none" w:sz="0" w:space="0" w:color="auto"/>
            <w:bottom w:val="none" w:sz="0" w:space="0" w:color="auto"/>
            <w:right w:val="none" w:sz="0" w:space="0" w:color="auto"/>
          </w:divBdr>
        </w:div>
        <w:div w:id="2012753308">
          <w:marLeft w:val="0"/>
          <w:marRight w:val="0"/>
          <w:marTop w:val="0"/>
          <w:marBottom w:val="0"/>
          <w:divBdr>
            <w:top w:val="none" w:sz="0" w:space="0" w:color="auto"/>
            <w:left w:val="none" w:sz="0" w:space="0" w:color="auto"/>
            <w:bottom w:val="none" w:sz="0" w:space="0" w:color="auto"/>
            <w:right w:val="none" w:sz="0" w:space="0" w:color="auto"/>
          </w:divBdr>
        </w:div>
        <w:div w:id="1571504535">
          <w:marLeft w:val="0"/>
          <w:marRight w:val="0"/>
          <w:marTop w:val="0"/>
          <w:marBottom w:val="0"/>
          <w:divBdr>
            <w:top w:val="none" w:sz="0" w:space="0" w:color="auto"/>
            <w:left w:val="none" w:sz="0" w:space="0" w:color="auto"/>
            <w:bottom w:val="none" w:sz="0" w:space="0" w:color="auto"/>
            <w:right w:val="none" w:sz="0" w:space="0" w:color="auto"/>
          </w:divBdr>
        </w:div>
        <w:div w:id="1536845305">
          <w:marLeft w:val="0"/>
          <w:marRight w:val="0"/>
          <w:marTop w:val="0"/>
          <w:marBottom w:val="0"/>
          <w:divBdr>
            <w:top w:val="none" w:sz="0" w:space="0" w:color="auto"/>
            <w:left w:val="none" w:sz="0" w:space="0" w:color="auto"/>
            <w:bottom w:val="none" w:sz="0" w:space="0" w:color="auto"/>
            <w:right w:val="none" w:sz="0" w:space="0" w:color="auto"/>
          </w:divBdr>
        </w:div>
        <w:div w:id="721178768">
          <w:marLeft w:val="0"/>
          <w:marRight w:val="0"/>
          <w:marTop w:val="0"/>
          <w:marBottom w:val="0"/>
          <w:divBdr>
            <w:top w:val="none" w:sz="0" w:space="0" w:color="auto"/>
            <w:left w:val="none" w:sz="0" w:space="0" w:color="auto"/>
            <w:bottom w:val="none" w:sz="0" w:space="0" w:color="auto"/>
            <w:right w:val="none" w:sz="0" w:space="0" w:color="auto"/>
          </w:divBdr>
        </w:div>
        <w:div w:id="1170020797">
          <w:marLeft w:val="0"/>
          <w:marRight w:val="0"/>
          <w:marTop w:val="0"/>
          <w:marBottom w:val="0"/>
          <w:divBdr>
            <w:top w:val="none" w:sz="0" w:space="0" w:color="auto"/>
            <w:left w:val="none" w:sz="0" w:space="0" w:color="auto"/>
            <w:bottom w:val="none" w:sz="0" w:space="0" w:color="auto"/>
            <w:right w:val="none" w:sz="0" w:space="0" w:color="auto"/>
          </w:divBdr>
        </w:div>
        <w:div w:id="1917788503">
          <w:marLeft w:val="0"/>
          <w:marRight w:val="0"/>
          <w:marTop w:val="0"/>
          <w:marBottom w:val="0"/>
          <w:divBdr>
            <w:top w:val="none" w:sz="0" w:space="0" w:color="auto"/>
            <w:left w:val="none" w:sz="0" w:space="0" w:color="auto"/>
            <w:bottom w:val="none" w:sz="0" w:space="0" w:color="auto"/>
            <w:right w:val="none" w:sz="0" w:space="0" w:color="auto"/>
          </w:divBdr>
        </w:div>
        <w:div w:id="362754869">
          <w:marLeft w:val="0"/>
          <w:marRight w:val="0"/>
          <w:marTop w:val="0"/>
          <w:marBottom w:val="0"/>
          <w:divBdr>
            <w:top w:val="none" w:sz="0" w:space="0" w:color="auto"/>
            <w:left w:val="none" w:sz="0" w:space="0" w:color="auto"/>
            <w:bottom w:val="none" w:sz="0" w:space="0" w:color="auto"/>
            <w:right w:val="none" w:sz="0" w:space="0" w:color="auto"/>
          </w:divBdr>
        </w:div>
        <w:div w:id="524638665">
          <w:marLeft w:val="0"/>
          <w:marRight w:val="0"/>
          <w:marTop w:val="0"/>
          <w:marBottom w:val="0"/>
          <w:divBdr>
            <w:top w:val="none" w:sz="0" w:space="0" w:color="auto"/>
            <w:left w:val="none" w:sz="0" w:space="0" w:color="auto"/>
            <w:bottom w:val="none" w:sz="0" w:space="0" w:color="auto"/>
            <w:right w:val="none" w:sz="0" w:space="0" w:color="auto"/>
          </w:divBdr>
        </w:div>
        <w:div w:id="567808599">
          <w:marLeft w:val="0"/>
          <w:marRight w:val="0"/>
          <w:marTop w:val="0"/>
          <w:marBottom w:val="0"/>
          <w:divBdr>
            <w:top w:val="none" w:sz="0" w:space="0" w:color="auto"/>
            <w:left w:val="none" w:sz="0" w:space="0" w:color="auto"/>
            <w:bottom w:val="none" w:sz="0" w:space="0" w:color="auto"/>
            <w:right w:val="none" w:sz="0" w:space="0" w:color="auto"/>
          </w:divBdr>
        </w:div>
        <w:div w:id="285745804">
          <w:marLeft w:val="0"/>
          <w:marRight w:val="0"/>
          <w:marTop w:val="0"/>
          <w:marBottom w:val="0"/>
          <w:divBdr>
            <w:top w:val="none" w:sz="0" w:space="0" w:color="auto"/>
            <w:left w:val="none" w:sz="0" w:space="0" w:color="auto"/>
            <w:bottom w:val="none" w:sz="0" w:space="0" w:color="auto"/>
            <w:right w:val="none" w:sz="0" w:space="0" w:color="auto"/>
          </w:divBdr>
        </w:div>
        <w:div w:id="1575159960">
          <w:marLeft w:val="0"/>
          <w:marRight w:val="0"/>
          <w:marTop w:val="0"/>
          <w:marBottom w:val="0"/>
          <w:divBdr>
            <w:top w:val="none" w:sz="0" w:space="0" w:color="auto"/>
            <w:left w:val="none" w:sz="0" w:space="0" w:color="auto"/>
            <w:bottom w:val="none" w:sz="0" w:space="0" w:color="auto"/>
            <w:right w:val="none" w:sz="0" w:space="0" w:color="auto"/>
          </w:divBdr>
        </w:div>
        <w:div w:id="867643456">
          <w:marLeft w:val="0"/>
          <w:marRight w:val="0"/>
          <w:marTop w:val="0"/>
          <w:marBottom w:val="0"/>
          <w:divBdr>
            <w:top w:val="none" w:sz="0" w:space="0" w:color="auto"/>
            <w:left w:val="none" w:sz="0" w:space="0" w:color="auto"/>
            <w:bottom w:val="none" w:sz="0" w:space="0" w:color="auto"/>
            <w:right w:val="none" w:sz="0" w:space="0" w:color="auto"/>
          </w:divBdr>
        </w:div>
        <w:div w:id="731663289">
          <w:marLeft w:val="0"/>
          <w:marRight w:val="0"/>
          <w:marTop w:val="0"/>
          <w:marBottom w:val="0"/>
          <w:divBdr>
            <w:top w:val="none" w:sz="0" w:space="0" w:color="auto"/>
            <w:left w:val="none" w:sz="0" w:space="0" w:color="auto"/>
            <w:bottom w:val="none" w:sz="0" w:space="0" w:color="auto"/>
            <w:right w:val="none" w:sz="0" w:space="0" w:color="auto"/>
          </w:divBdr>
        </w:div>
        <w:div w:id="555702597">
          <w:marLeft w:val="0"/>
          <w:marRight w:val="0"/>
          <w:marTop w:val="0"/>
          <w:marBottom w:val="0"/>
          <w:divBdr>
            <w:top w:val="none" w:sz="0" w:space="0" w:color="auto"/>
            <w:left w:val="none" w:sz="0" w:space="0" w:color="auto"/>
            <w:bottom w:val="none" w:sz="0" w:space="0" w:color="auto"/>
            <w:right w:val="none" w:sz="0" w:space="0" w:color="auto"/>
          </w:divBdr>
        </w:div>
        <w:div w:id="1545557578">
          <w:marLeft w:val="0"/>
          <w:marRight w:val="0"/>
          <w:marTop w:val="0"/>
          <w:marBottom w:val="0"/>
          <w:divBdr>
            <w:top w:val="none" w:sz="0" w:space="0" w:color="auto"/>
            <w:left w:val="none" w:sz="0" w:space="0" w:color="auto"/>
            <w:bottom w:val="none" w:sz="0" w:space="0" w:color="auto"/>
            <w:right w:val="none" w:sz="0" w:space="0" w:color="auto"/>
          </w:divBdr>
        </w:div>
        <w:div w:id="82798941">
          <w:marLeft w:val="0"/>
          <w:marRight w:val="0"/>
          <w:marTop w:val="0"/>
          <w:marBottom w:val="0"/>
          <w:divBdr>
            <w:top w:val="none" w:sz="0" w:space="0" w:color="auto"/>
            <w:left w:val="none" w:sz="0" w:space="0" w:color="auto"/>
            <w:bottom w:val="none" w:sz="0" w:space="0" w:color="auto"/>
            <w:right w:val="none" w:sz="0" w:space="0" w:color="auto"/>
          </w:divBdr>
        </w:div>
        <w:div w:id="1114714738">
          <w:marLeft w:val="0"/>
          <w:marRight w:val="0"/>
          <w:marTop w:val="0"/>
          <w:marBottom w:val="0"/>
          <w:divBdr>
            <w:top w:val="none" w:sz="0" w:space="0" w:color="auto"/>
            <w:left w:val="none" w:sz="0" w:space="0" w:color="auto"/>
            <w:bottom w:val="none" w:sz="0" w:space="0" w:color="auto"/>
            <w:right w:val="none" w:sz="0" w:space="0" w:color="auto"/>
          </w:divBdr>
        </w:div>
        <w:div w:id="1268150105">
          <w:marLeft w:val="0"/>
          <w:marRight w:val="0"/>
          <w:marTop w:val="0"/>
          <w:marBottom w:val="0"/>
          <w:divBdr>
            <w:top w:val="none" w:sz="0" w:space="0" w:color="auto"/>
            <w:left w:val="none" w:sz="0" w:space="0" w:color="auto"/>
            <w:bottom w:val="none" w:sz="0" w:space="0" w:color="auto"/>
            <w:right w:val="none" w:sz="0" w:space="0" w:color="auto"/>
          </w:divBdr>
        </w:div>
        <w:div w:id="1451631390">
          <w:marLeft w:val="0"/>
          <w:marRight w:val="0"/>
          <w:marTop w:val="0"/>
          <w:marBottom w:val="0"/>
          <w:divBdr>
            <w:top w:val="none" w:sz="0" w:space="0" w:color="auto"/>
            <w:left w:val="none" w:sz="0" w:space="0" w:color="auto"/>
            <w:bottom w:val="none" w:sz="0" w:space="0" w:color="auto"/>
            <w:right w:val="none" w:sz="0" w:space="0" w:color="auto"/>
          </w:divBdr>
        </w:div>
        <w:div w:id="1479687104">
          <w:marLeft w:val="0"/>
          <w:marRight w:val="0"/>
          <w:marTop w:val="0"/>
          <w:marBottom w:val="0"/>
          <w:divBdr>
            <w:top w:val="none" w:sz="0" w:space="0" w:color="auto"/>
            <w:left w:val="none" w:sz="0" w:space="0" w:color="auto"/>
            <w:bottom w:val="none" w:sz="0" w:space="0" w:color="auto"/>
            <w:right w:val="none" w:sz="0" w:space="0" w:color="auto"/>
          </w:divBdr>
        </w:div>
      </w:divsChild>
    </w:div>
    <w:div w:id="1083720229">
      <w:bodyDiv w:val="1"/>
      <w:marLeft w:val="0"/>
      <w:marRight w:val="0"/>
      <w:marTop w:val="0"/>
      <w:marBottom w:val="0"/>
      <w:divBdr>
        <w:top w:val="none" w:sz="0" w:space="0" w:color="auto"/>
        <w:left w:val="none" w:sz="0" w:space="0" w:color="auto"/>
        <w:bottom w:val="none" w:sz="0" w:space="0" w:color="auto"/>
        <w:right w:val="none" w:sz="0" w:space="0" w:color="auto"/>
      </w:divBdr>
    </w:div>
    <w:div w:id="1084567717">
      <w:bodyDiv w:val="1"/>
      <w:marLeft w:val="0"/>
      <w:marRight w:val="0"/>
      <w:marTop w:val="0"/>
      <w:marBottom w:val="0"/>
      <w:divBdr>
        <w:top w:val="none" w:sz="0" w:space="0" w:color="auto"/>
        <w:left w:val="none" w:sz="0" w:space="0" w:color="auto"/>
        <w:bottom w:val="none" w:sz="0" w:space="0" w:color="auto"/>
        <w:right w:val="none" w:sz="0" w:space="0" w:color="auto"/>
      </w:divBdr>
      <w:divsChild>
        <w:div w:id="632716425">
          <w:marLeft w:val="0"/>
          <w:marRight w:val="0"/>
          <w:marTop w:val="0"/>
          <w:marBottom w:val="0"/>
          <w:divBdr>
            <w:top w:val="none" w:sz="0" w:space="0" w:color="auto"/>
            <w:left w:val="none" w:sz="0" w:space="0" w:color="auto"/>
            <w:bottom w:val="none" w:sz="0" w:space="0" w:color="auto"/>
            <w:right w:val="none" w:sz="0" w:space="0" w:color="auto"/>
          </w:divBdr>
        </w:div>
        <w:div w:id="1142502628">
          <w:marLeft w:val="0"/>
          <w:marRight w:val="0"/>
          <w:marTop w:val="0"/>
          <w:marBottom w:val="0"/>
          <w:divBdr>
            <w:top w:val="none" w:sz="0" w:space="0" w:color="auto"/>
            <w:left w:val="none" w:sz="0" w:space="0" w:color="auto"/>
            <w:bottom w:val="none" w:sz="0" w:space="0" w:color="auto"/>
            <w:right w:val="none" w:sz="0" w:space="0" w:color="auto"/>
          </w:divBdr>
        </w:div>
        <w:div w:id="379324732">
          <w:marLeft w:val="0"/>
          <w:marRight w:val="0"/>
          <w:marTop w:val="0"/>
          <w:marBottom w:val="0"/>
          <w:divBdr>
            <w:top w:val="none" w:sz="0" w:space="0" w:color="auto"/>
            <w:left w:val="none" w:sz="0" w:space="0" w:color="auto"/>
            <w:bottom w:val="none" w:sz="0" w:space="0" w:color="auto"/>
            <w:right w:val="none" w:sz="0" w:space="0" w:color="auto"/>
          </w:divBdr>
        </w:div>
        <w:div w:id="1011300534">
          <w:marLeft w:val="0"/>
          <w:marRight w:val="0"/>
          <w:marTop w:val="0"/>
          <w:marBottom w:val="0"/>
          <w:divBdr>
            <w:top w:val="none" w:sz="0" w:space="0" w:color="auto"/>
            <w:left w:val="none" w:sz="0" w:space="0" w:color="auto"/>
            <w:bottom w:val="none" w:sz="0" w:space="0" w:color="auto"/>
            <w:right w:val="none" w:sz="0" w:space="0" w:color="auto"/>
          </w:divBdr>
        </w:div>
        <w:div w:id="1202325758">
          <w:marLeft w:val="0"/>
          <w:marRight w:val="0"/>
          <w:marTop w:val="0"/>
          <w:marBottom w:val="0"/>
          <w:divBdr>
            <w:top w:val="none" w:sz="0" w:space="0" w:color="auto"/>
            <w:left w:val="none" w:sz="0" w:space="0" w:color="auto"/>
            <w:bottom w:val="none" w:sz="0" w:space="0" w:color="auto"/>
            <w:right w:val="none" w:sz="0" w:space="0" w:color="auto"/>
          </w:divBdr>
        </w:div>
        <w:div w:id="302546536">
          <w:marLeft w:val="0"/>
          <w:marRight w:val="0"/>
          <w:marTop w:val="0"/>
          <w:marBottom w:val="0"/>
          <w:divBdr>
            <w:top w:val="none" w:sz="0" w:space="0" w:color="auto"/>
            <w:left w:val="none" w:sz="0" w:space="0" w:color="auto"/>
            <w:bottom w:val="none" w:sz="0" w:space="0" w:color="auto"/>
            <w:right w:val="none" w:sz="0" w:space="0" w:color="auto"/>
          </w:divBdr>
        </w:div>
        <w:div w:id="47264889">
          <w:marLeft w:val="0"/>
          <w:marRight w:val="0"/>
          <w:marTop w:val="0"/>
          <w:marBottom w:val="0"/>
          <w:divBdr>
            <w:top w:val="none" w:sz="0" w:space="0" w:color="auto"/>
            <w:left w:val="none" w:sz="0" w:space="0" w:color="auto"/>
            <w:bottom w:val="none" w:sz="0" w:space="0" w:color="auto"/>
            <w:right w:val="none" w:sz="0" w:space="0" w:color="auto"/>
          </w:divBdr>
        </w:div>
        <w:div w:id="249395742">
          <w:marLeft w:val="0"/>
          <w:marRight w:val="0"/>
          <w:marTop w:val="0"/>
          <w:marBottom w:val="0"/>
          <w:divBdr>
            <w:top w:val="none" w:sz="0" w:space="0" w:color="auto"/>
            <w:left w:val="none" w:sz="0" w:space="0" w:color="auto"/>
            <w:bottom w:val="none" w:sz="0" w:space="0" w:color="auto"/>
            <w:right w:val="none" w:sz="0" w:space="0" w:color="auto"/>
          </w:divBdr>
        </w:div>
        <w:div w:id="82653295">
          <w:marLeft w:val="0"/>
          <w:marRight w:val="0"/>
          <w:marTop w:val="0"/>
          <w:marBottom w:val="0"/>
          <w:divBdr>
            <w:top w:val="none" w:sz="0" w:space="0" w:color="auto"/>
            <w:left w:val="none" w:sz="0" w:space="0" w:color="auto"/>
            <w:bottom w:val="none" w:sz="0" w:space="0" w:color="auto"/>
            <w:right w:val="none" w:sz="0" w:space="0" w:color="auto"/>
          </w:divBdr>
        </w:div>
        <w:div w:id="620653945">
          <w:marLeft w:val="0"/>
          <w:marRight w:val="0"/>
          <w:marTop w:val="0"/>
          <w:marBottom w:val="0"/>
          <w:divBdr>
            <w:top w:val="none" w:sz="0" w:space="0" w:color="auto"/>
            <w:left w:val="none" w:sz="0" w:space="0" w:color="auto"/>
            <w:bottom w:val="none" w:sz="0" w:space="0" w:color="auto"/>
            <w:right w:val="none" w:sz="0" w:space="0" w:color="auto"/>
          </w:divBdr>
        </w:div>
        <w:div w:id="1537888724">
          <w:marLeft w:val="0"/>
          <w:marRight w:val="0"/>
          <w:marTop w:val="0"/>
          <w:marBottom w:val="0"/>
          <w:divBdr>
            <w:top w:val="none" w:sz="0" w:space="0" w:color="auto"/>
            <w:left w:val="none" w:sz="0" w:space="0" w:color="auto"/>
            <w:bottom w:val="none" w:sz="0" w:space="0" w:color="auto"/>
            <w:right w:val="none" w:sz="0" w:space="0" w:color="auto"/>
          </w:divBdr>
        </w:div>
      </w:divsChild>
    </w:div>
    <w:div w:id="1084910984">
      <w:bodyDiv w:val="1"/>
      <w:marLeft w:val="0"/>
      <w:marRight w:val="0"/>
      <w:marTop w:val="0"/>
      <w:marBottom w:val="0"/>
      <w:divBdr>
        <w:top w:val="none" w:sz="0" w:space="0" w:color="auto"/>
        <w:left w:val="none" w:sz="0" w:space="0" w:color="auto"/>
        <w:bottom w:val="none" w:sz="0" w:space="0" w:color="auto"/>
        <w:right w:val="none" w:sz="0" w:space="0" w:color="auto"/>
      </w:divBdr>
    </w:div>
    <w:div w:id="1090586554">
      <w:bodyDiv w:val="1"/>
      <w:marLeft w:val="0"/>
      <w:marRight w:val="0"/>
      <w:marTop w:val="0"/>
      <w:marBottom w:val="0"/>
      <w:divBdr>
        <w:top w:val="none" w:sz="0" w:space="0" w:color="auto"/>
        <w:left w:val="none" w:sz="0" w:space="0" w:color="auto"/>
        <w:bottom w:val="none" w:sz="0" w:space="0" w:color="auto"/>
        <w:right w:val="none" w:sz="0" w:space="0" w:color="auto"/>
      </w:divBdr>
    </w:div>
    <w:div w:id="1090590162">
      <w:bodyDiv w:val="1"/>
      <w:marLeft w:val="0"/>
      <w:marRight w:val="0"/>
      <w:marTop w:val="0"/>
      <w:marBottom w:val="0"/>
      <w:divBdr>
        <w:top w:val="none" w:sz="0" w:space="0" w:color="auto"/>
        <w:left w:val="none" w:sz="0" w:space="0" w:color="auto"/>
        <w:bottom w:val="none" w:sz="0" w:space="0" w:color="auto"/>
        <w:right w:val="none" w:sz="0" w:space="0" w:color="auto"/>
      </w:divBdr>
      <w:divsChild>
        <w:div w:id="1029990544">
          <w:marLeft w:val="0"/>
          <w:marRight w:val="0"/>
          <w:marTop w:val="0"/>
          <w:marBottom w:val="0"/>
          <w:divBdr>
            <w:top w:val="none" w:sz="0" w:space="0" w:color="auto"/>
            <w:left w:val="none" w:sz="0" w:space="0" w:color="auto"/>
            <w:bottom w:val="none" w:sz="0" w:space="0" w:color="auto"/>
            <w:right w:val="none" w:sz="0" w:space="0" w:color="auto"/>
          </w:divBdr>
        </w:div>
        <w:div w:id="352415609">
          <w:marLeft w:val="0"/>
          <w:marRight w:val="0"/>
          <w:marTop w:val="0"/>
          <w:marBottom w:val="0"/>
          <w:divBdr>
            <w:top w:val="none" w:sz="0" w:space="0" w:color="auto"/>
            <w:left w:val="none" w:sz="0" w:space="0" w:color="auto"/>
            <w:bottom w:val="none" w:sz="0" w:space="0" w:color="auto"/>
            <w:right w:val="none" w:sz="0" w:space="0" w:color="auto"/>
          </w:divBdr>
        </w:div>
        <w:div w:id="701589506">
          <w:marLeft w:val="0"/>
          <w:marRight w:val="0"/>
          <w:marTop w:val="0"/>
          <w:marBottom w:val="0"/>
          <w:divBdr>
            <w:top w:val="none" w:sz="0" w:space="0" w:color="auto"/>
            <w:left w:val="none" w:sz="0" w:space="0" w:color="auto"/>
            <w:bottom w:val="none" w:sz="0" w:space="0" w:color="auto"/>
            <w:right w:val="none" w:sz="0" w:space="0" w:color="auto"/>
          </w:divBdr>
        </w:div>
        <w:div w:id="943659116">
          <w:marLeft w:val="0"/>
          <w:marRight w:val="0"/>
          <w:marTop w:val="0"/>
          <w:marBottom w:val="0"/>
          <w:divBdr>
            <w:top w:val="none" w:sz="0" w:space="0" w:color="auto"/>
            <w:left w:val="none" w:sz="0" w:space="0" w:color="auto"/>
            <w:bottom w:val="none" w:sz="0" w:space="0" w:color="auto"/>
            <w:right w:val="none" w:sz="0" w:space="0" w:color="auto"/>
          </w:divBdr>
        </w:div>
        <w:div w:id="1972589038">
          <w:marLeft w:val="0"/>
          <w:marRight w:val="0"/>
          <w:marTop w:val="0"/>
          <w:marBottom w:val="0"/>
          <w:divBdr>
            <w:top w:val="none" w:sz="0" w:space="0" w:color="auto"/>
            <w:left w:val="none" w:sz="0" w:space="0" w:color="auto"/>
            <w:bottom w:val="none" w:sz="0" w:space="0" w:color="auto"/>
            <w:right w:val="none" w:sz="0" w:space="0" w:color="auto"/>
          </w:divBdr>
        </w:div>
        <w:div w:id="870340176">
          <w:marLeft w:val="0"/>
          <w:marRight w:val="0"/>
          <w:marTop w:val="0"/>
          <w:marBottom w:val="0"/>
          <w:divBdr>
            <w:top w:val="none" w:sz="0" w:space="0" w:color="auto"/>
            <w:left w:val="none" w:sz="0" w:space="0" w:color="auto"/>
            <w:bottom w:val="none" w:sz="0" w:space="0" w:color="auto"/>
            <w:right w:val="none" w:sz="0" w:space="0" w:color="auto"/>
          </w:divBdr>
        </w:div>
        <w:div w:id="1715543109">
          <w:marLeft w:val="0"/>
          <w:marRight w:val="0"/>
          <w:marTop w:val="0"/>
          <w:marBottom w:val="0"/>
          <w:divBdr>
            <w:top w:val="none" w:sz="0" w:space="0" w:color="auto"/>
            <w:left w:val="none" w:sz="0" w:space="0" w:color="auto"/>
            <w:bottom w:val="none" w:sz="0" w:space="0" w:color="auto"/>
            <w:right w:val="none" w:sz="0" w:space="0" w:color="auto"/>
          </w:divBdr>
        </w:div>
        <w:div w:id="433482716">
          <w:marLeft w:val="0"/>
          <w:marRight w:val="0"/>
          <w:marTop w:val="0"/>
          <w:marBottom w:val="0"/>
          <w:divBdr>
            <w:top w:val="none" w:sz="0" w:space="0" w:color="auto"/>
            <w:left w:val="none" w:sz="0" w:space="0" w:color="auto"/>
            <w:bottom w:val="none" w:sz="0" w:space="0" w:color="auto"/>
            <w:right w:val="none" w:sz="0" w:space="0" w:color="auto"/>
          </w:divBdr>
        </w:div>
        <w:div w:id="190143205">
          <w:marLeft w:val="0"/>
          <w:marRight w:val="0"/>
          <w:marTop w:val="0"/>
          <w:marBottom w:val="0"/>
          <w:divBdr>
            <w:top w:val="none" w:sz="0" w:space="0" w:color="auto"/>
            <w:left w:val="none" w:sz="0" w:space="0" w:color="auto"/>
            <w:bottom w:val="none" w:sz="0" w:space="0" w:color="auto"/>
            <w:right w:val="none" w:sz="0" w:space="0" w:color="auto"/>
          </w:divBdr>
        </w:div>
        <w:div w:id="683168487">
          <w:marLeft w:val="0"/>
          <w:marRight w:val="0"/>
          <w:marTop w:val="0"/>
          <w:marBottom w:val="0"/>
          <w:divBdr>
            <w:top w:val="none" w:sz="0" w:space="0" w:color="auto"/>
            <w:left w:val="none" w:sz="0" w:space="0" w:color="auto"/>
            <w:bottom w:val="none" w:sz="0" w:space="0" w:color="auto"/>
            <w:right w:val="none" w:sz="0" w:space="0" w:color="auto"/>
          </w:divBdr>
        </w:div>
        <w:div w:id="251403793">
          <w:marLeft w:val="0"/>
          <w:marRight w:val="0"/>
          <w:marTop w:val="0"/>
          <w:marBottom w:val="0"/>
          <w:divBdr>
            <w:top w:val="none" w:sz="0" w:space="0" w:color="auto"/>
            <w:left w:val="none" w:sz="0" w:space="0" w:color="auto"/>
            <w:bottom w:val="none" w:sz="0" w:space="0" w:color="auto"/>
            <w:right w:val="none" w:sz="0" w:space="0" w:color="auto"/>
          </w:divBdr>
        </w:div>
        <w:div w:id="2022197581">
          <w:marLeft w:val="0"/>
          <w:marRight w:val="0"/>
          <w:marTop w:val="0"/>
          <w:marBottom w:val="0"/>
          <w:divBdr>
            <w:top w:val="none" w:sz="0" w:space="0" w:color="auto"/>
            <w:left w:val="none" w:sz="0" w:space="0" w:color="auto"/>
            <w:bottom w:val="none" w:sz="0" w:space="0" w:color="auto"/>
            <w:right w:val="none" w:sz="0" w:space="0" w:color="auto"/>
          </w:divBdr>
        </w:div>
        <w:div w:id="823159770">
          <w:marLeft w:val="0"/>
          <w:marRight w:val="0"/>
          <w:marTop w:val="0"/>
          <w:marBottom w:val="0"/>
          <w:divBdr>
            <w:top w:val="none" w:sz="0" w:space="0" w:color="auto"/>
            <w:left w:val="none" w:sz="0" w:space="0" w:color="auto"/>
            <w:bottom w:val="none" w:sz="0" w:space="0" w:color="auto"/>
            <w:right w:val="none" w:sz="0" w:space="0" w:color="auto"/>
          </w:divBdr>
        </w:div>
        <w:div w:id="798719405">
          <w:marLeft w:val="0"/>
          <w:marRight w:val="0"/>
          <w:marTop w:val="0"/>
          <w:marBottom w:val="0"/>
          <w:divBdr>
            <w:top w:val="none" w:sz="0" w:space="0" w:color="auto"/>
            <w:left w:val="none" w:sz="0" w:space="0" w:color="auto"/>
            <w:bottom w:val="none" w:sz="0" w:space="0" w:color="auto"/>
            <w:right w:val="none" w:sz="0" w:space="0" w:color="auto"/>
          </w:divBdr>
        </w:div>
        <w:div w:id="2096440226">
          <w:marLeft w:val="0"/>
          <w:marRight w:val="0"/>
          <w:marTop w:val="0"/>
          <w:marBottom w:val="0"/>
          <w:divBdr>
            <w:top w:val="none" w:sz="0" w:space="0" w:color="auto"/>
            <w:left w:val="none" w:sz="0" w:space="0" w:color="auto"/>
            <w:bottom w:val="none" w:sz="0" w:space="0" w:color="auto"/>
            <w:right w:val="none" w:sz="0" w:space="0" w:color="auto"/>
          </w:divBdr>
        </w:div>
        <w:div w:id="70274701">
          <w:marLeft w:val="0"/>
          <w:marRight w:val="0"/>
          <w:marTop w:val="0"/>
          <w:marBottom w:val="0"/>
          <w:divBdr>
            <w:top w:val="none" w:sz="0" w:space="0" w:color="auto"/>
            <w:left w:val="none" w:sz="0" w:space="0" w:color="auto"/>
            <w:bottom w:val="none" w:sz="0" w:space="0" w:color="auto"/>
            <w:right w:val="none" w:sz="0" w:space="0" w:color="auto"/>
          </w:divBdr>
        </w:div>
        <w:div w:id="102775082">
          <w:marLeft w:val="0"/>
          <w:marRight w:val="0"/>
          <w:marTop w:val="0"/>
          <w:marBottom w:val="0"/>
          <w:divBdr>
            <w:top w:val="none" w:sz="0" w:space="0" w:color="auto"/>
            <w:left w:val="none" w:sz="0" w:space="0" w:color="auto"/>
            <w:bottom w:val="none" w:sz="0" w:space="0" w:color="auto"/>
            <w:right w:val="none" w:sz="0" w:space="0" w:color="auto"/>
          </w:divBdr>
        </w:div>
        <w:div w:id="661930461">
          <w:marLeft w:val="0"/>
          <w:marRight w:val="0"/>
          <w:marTop w:val="0"/>
          <w:marBottom w:val="0"/>
          <w:divBdr>
            <w:top w:val="none" w:sz="0" w:space="0" w:color="auto"/>
            <w:left w:val="none" w:sz="0" w:space="0" w:color="auto"/>
            <w:bottom w:val="none" w:sz="0" w:space="0" w:color="auto"/>
            <w:right w:val="none" w:sz="0" w:space="0" w:color="auto"/>
          </w:divBdr>
        </w:div>
        <w:div w:id="1183590559">
          <w:marLeft w:val="0"/>
          <w:marRight w:val="0"/>
          <w:marTop w:val="0"/>
          <w:marBottom w:val="0"/>
          <w:divBdr>
            <w:top w:val="none" w:sz="0" w:space="0" w:color="auto"/>
            <w:left w:val="none" w:sz="0" w:space="0" w:color="auto"/>
            <w:bottom w:val="none" w:sz="0" w:space="0" w:color="auto"/>
            <w:right w:val="none" w:sz="0" w:space="0" w:color="auto"/>
          </w:divBdr>
        </w:div>
        <w:div w:id="1629240444">
          <w:marLeft w:val="0"/>
          <w:marRight w:val="0"/>
          <w:marTop w:val="0"/>
          <w:marBottom w:val="0"/>
          <w:divBdr>
            <w:top w:val="none" w:sz="0" w:space="0" w:color="auto"/>
            <w:left w:val="none" w:sz="0" w:space="0" w:color="auto"/>
            <w:bottom w:val="none" w:sz="0" w:space="0" w:color="auto"/>
            <w:right w:val="none" w:sz="0" w:space="0" w:color="auto"/>
          </w:divBdr>
        </w:div>
        <w:div w:id="1909220143">
          <w:marLeft w:val="0"/>
          <w:marRight w:val="0"/>
          <w:marTop w:val="0"/>
          <w:marBottom w:val="0"/>
          <w:divBdr>
            <w:top w:val="none" w:sz="0" w:space="0" w:color="auto"/>
            <w:left w:val="none" w:sz="0" w:space="0" w:color="auto"/>
            <w:bottom w:val="none" w:sz="0" w:space="0" w:color="auto"/>
            <w:right w:val="none" w:sz="0" w:space="0" w:color="auto"/>
          </w:divBdr>
        </w:div>
        <w:div w:id="949897874">
          <w:marLeft w:val="0"/>
          <w:marRight w:val="0"/>
          <w:marTop w:val="0"/>
          <w:marBottom w:val="0"/>
          <w:divBdr>
            <w:top w:val="none" w:sz="0" w:space="0" w:color="auto"/>
            <w:left w:val="none" w:sz="0" w:space="0" w:color="auto"/>
            <w:bottom w:val="none" w:sz="0" w:space="0" w:color="auto"/>
            <w:right w:val="none" w:sz="0" w:space="0" w:color="auto"/>
          </w:divBdr>
        </w:div>
        <w:div w:id="1844125672">
          <w:marLeft w:val="0"/>
          <w:marRight w:val="0"/>
          <w:marTop w:val="0"/>
          <w:marBottom w:val="0"/>
          <w:divBdr>
            <w:top w:val="none" w:sz="0" w:space="0" w:color="auto"/>
            <w:left w:val="none" w:sz="0" w:space="0" w:color="auto"/>
            <w:bottom w:val="none" w:sz="0" w:space="0" w:color="auto"/>
            <w:right w:val="none" w:sz="0" w:space="0" w:color="auto"/>
          </w:divBdr>
        </w:div>
        <w:div w:id="266158896">
          <w:marLeft w:val="0"/>
          <w:marRight w:val="0"/>
          <w:marTop w:val="0"/>
          <w:marBottom w:val="0"/>
          <w:divBdr>
            <w:top w:val="none" w:sz="0" w:space="0" w:color="auto"/>
            <w:left w:val="none" w:sz="0" w:space="0" w:color="auto"/>
            <w:bottom w:val="none" w:sz="0" w:space="0" w:color="auto"/>
            <w:right w:val="none" w:sz="0" w:space="0" w:color="auto"/>
          </w:divBdr>
        </w:div>
        <w:div w:id="492768826">
          <w:marLeft w:val="0"/>
          <w:marRight w:val="0"/>
          <w:marTop w:val="0"/>
          <w:marBottom w:val="0"/>
          <w:divBdr>
            <w:top w:val="none" w:sz="0" w:space="0" w:color="auto"/>
            <w:left w:val="none" w:sz="0" w:space="0" w:color="auto"/>
            <w:bottom w:val="none" w:sz="0" w:space="0" w:color="auto"/>
            <w:right w:val="none" w:sz="0" w:space="0" w:color="auto"/>
          </w:divBdr>
        </w:div>
        <w:div w:id="1624993663">
          <w:marLeft w:val="0"/>
          <w:marRight w:val="0"/>
          <w:marTop w:val="0"/>
          <w:marBottom w:val="0"/>
          <w:divBdr>
            <w:top w:val="none" w:sz="0" w:space="0" w:color="auto"/>
            <w:left w:val="none" w:sz="0" w:space="0" w:color="auto"/>
            <w:bottom w:val="none" w:sz="0" w:space="0" w:color="auto"/>
            <w:right w:val="none" w:sz="0" w:space="0" w:color="auto"/>
          </w:divBdr>
        </w:div>
        <w:div w:id="167257674">
          <w:marLeft w:val="0"/>
          <w:marRight w:val="0"/>
          <w:marTop w:val="0"/>
          <w:marBottom w:val="0"/>
          <w:divBdr>
            <w:top w:val="none" w:sz="0" w:space="0" w:color="auto"/>
            <w:left w:val="none" w:sz="0" w:space="0" w:color="auto"/>
            <w:bottom w:val="none" w:sz="0" w:space="0" w:color="auto"/>
            <w:right w:val="none" w:sz="0" w:space="0" w:color="auto"/>
          </w:divBdr>
        </w:div>
        <w:div w:id="2086221331">
          <w:marLeft w:val="0"/>
          <w:marRight w:val="0"/>
          <w:marTop w:val="0"/>
          <w:marBottom w:val="0"/>
          <w:divBdr>
            <w:top w:val="none" w:sz="0" w:space="0" w:color="auto"/>
            <w:left w:val="none" w:sz="0" w:space="0" w:color="auto"/>
            <w:bottom w:val="none" w:sz="0" w:space="0" w:color="auto"/>
            <w:right w:val="none" w:sz="0" w:space="0" w:color="auto"/>
          </w:divBdr>
        </w:div>
        <w:div w:id="76631395">
          <w:marLeft w:val="0"/>
          <w:marRight w:val="0"/>
          <w:marTop w:val="0"/>
          <w:marBottom w:val="0"/>
          <w:divBdr>
            <w:top w:val="none" w:sz="0" w:space="0" w:color="auto"/>
            <w:left w:val="none" w:sz="0" w:space="0" w:color="auto"/>
            <w:bottom w:val="none" w:sz="0" w:space="0" w:color="auto"/>
            <w:right w:val="none" w:sz="0" w:space="0" w:color="auto"/>
          </w:divBdr>
        </w:div>
        <w:div w:id="1897084708">
          <w:marLeft w:val="0"/>
          <w:marRight w:val="0"/>
          <w:marTop w:val="0"/>
          <w:marBottom w:val="0"/>
          <w:divBdr>
            <w:top w:val="none" w:sz="0" w:space="0" w:color="auto"/>
            <w:left w:val="none" w:sz="0" w:space="0" w:color="auto"/>
            <w:bottom w:val="none" w:sz="0" w:space="0" w:color="auto"/>
            <w:right w:val="none" w:sz="0" w:space="0" w:color="auto"/>
          </w:divBdr>
        </w:div>
        <w:div w:id="1937901175">
          <w:marLeft w:val="0"/>
          <w:marRight w:val="0"/>
          <w:marTop w:val="0"/>
          <w:marBottom w:val="0"/>
          <w:divBdr>
            <w:top w:val="none" w:sz="0" w:space="0" w:color="auto"/>
            <w:left w:val="none" w:sz="0" w:space="0" w:color="auto"/>
            <w:bottom w:val="none" w:sz="0" w:space="0" w:color="auto"/>
            <w:right w:val="none" w:sz="0" w:space="0" w:color="auto"/>
          </w:divBdr>
        </w:div>
        <w:div w:id="139079753">
          <w:marLeft w:val="0"/>
          <w:marRight w:val="0"/>
          <w:marTop w:val="0"/>
          <w:marBottom w:val="0"/>
          <w:divBdr>
            <w:top w:val="none" w:sz="0" w:space="0" w:color="auto"/>
            <w:left w:val="none" w:sz="0" w:space="0" w:color="auto"/>
            <w:bottom w:val="none" w:sz="0" w:space="0" w:color="auto"/>
            <w:right w:val="none" w:sz="0" w:space="0" w:color="auto"/>
          </w:divBdr>
        </w:div>
        <w:div w:id="2047944124">
          <w:marLeft w:val="0"/>
          <w:marRight w:val="0"/>
          <w:marTop w:val="0"/>
          <w:marBottom w:val="0"/>
          <w:divBdr>
            <w:top w:val="none" w:sz="0" w:space="0" w:color="auto"/>
            <w:left w:val="none" w:sz="0" w:space="0" w:color="auto"/>
            <w:bottom w:val="none" w:sz="0" w:space="0" w:color="auto"/>
            <w:right w:val="none" w:sz="0" w:space="0" w:color="auto"/>
          </w:divBdr>
        </w:div>
        <w:div w:id="860750168">
          <w:marLeft w:val="0"/>
          <w:marRight w:val="0"/>
          <w:marTop w:val="0"/>
          <w:marBottom w:val="0"/>
          <w:divBdr>
            <w:top w:val="none" w:sz="0" w:space="0" w:color="auto"/>
            <w:left w:val="none" w:sz="0" w:space="0" w:color="auto"/>
            <w:bottom w:val="none" w:sz="0" w:space="0" w:color="auto"/>
            <w:right w:val="none" w:sz="0" w:space="0" w:color="auto"/>
          </w:divBdr>
        </w:div>
        <w:div w:id="195317062">
          <w:marLeft w:val="0"/>
          <w:marRight w:val="0"/>
          <w:marTop w:val="0"/>
          <w:marBottom w:val="0"/>
          <w:divBdr>
            <w:top w:val="none" w:sz="0" w:space="0" w:color="auto"/>
            <w:left w:val="none" w:sz="0" w:space="0" w:color="auto"/>
            <w:bottom w:val="none" w:sz="0" w:space="0" w:color="auto"/>
            <w:right w:val="none" w:sz="0" w:space="0" w:color="auto"/>
          </w:divBdr>
        </w:div>
        <w:div w:id="161434308">
          <w:marLeft w:val="0"/>
          <w:marRight w:val="0"/>
          <w:marTop w:val="0"/>
          <w:marBottom w:val="0"/>
          <w:divBdr>
            <w:top w:val="none" w:sz="0" w:space="0" w:color="auto"/>
            <w:left w:val="none" w:sz="0" w:space="0" w:color="auto"/>
            <w:bottom w:val="none" w:sz="0" w:space="0" w:color="auto"/>
            <w:right w:val="none" w:sz="0" w:space="0" w:color="auto"/>
          </w:divBdr>
        </w:div>
        <w:div w:id="1287353869">
          <w:marLeft w:val="0"/>
          <w:marRight w:val="0"/>
          <w:marTop w:val="0"/>
          <w:marBottom w:val="0"/>
          <w:divBdr>
            <w:top w:val="none" w:sz="0" w:space="0" w:color="auto"/>
            <w:left w:val="none" w:sz="0" w:space="0" w:color="auto"/>
            <w:bottom w:val="none" w:sz="0" w:space="0" w:color="auto"/>
            <w:right w:val="none" w:sz="0" w:space="0" w:color="auto"/>
          </w:divBdr>
        </w:div>
        <w:div w:id="2065985925">
          <w:marLeft w:val="0"/>
          <w:marRight w:val="0"/>
          <w:marTop w:val="0"/>
          <w:marBottom w:val="0"/>
          <w:divBdr>
            <w:top w:val="none" w:sz="0" w:space="0" w:color="auto"/>
            <w:left w:val="none" w:sz="0" w:space="0" w:color="auto"/>
            <w:bottom w:val="none" w:sz="0" w:space="0" w:color="auto"/>
            <w:right w:val="none" w:sz="0" w:space="0" w:color="auto"/>
          </w:divBdr>
        </w:div>
        <w:div w:id="735980038">
          <w:marLeft w:val="0"/>
          <w:marRight w:val="0"/>
          <w:marTop w:val="0"/>
          <w:marBottom w:val="0"/>
          <w:divBdr>
            <w:top w:val="none" w:sz="0" w:space="0" w:color="auto"/>
            <w:left w:val="none" w:sz="0" w:space="0" w:color="auto"/>
            <w:bottom w:val="none" w:sz="0" w:space="0" w:color="auto"/>
            <w:right w:val="none" w:sz="0" w:space="0" w:color="auto"/>
          </w:divBdr>
        </w:div>
        <w:div w:id="990056222">
          <w:marLeft w:val="0"/>
          <w:marRight w:val="0"/>
          <w:marTop w:val="0"/>
          <w:marBottom w:val="0"/>
          <w:divBdr>
            <w:top w:val="none" w:sz="0" w:space="0" w:color="auto"/>
            <w:left w:val="none" w:sz="0" w:space="0" w:color="auto"/>
            <w:bottom w:val="none" w:sz="0" w:space="0" w:color="auto"/>
            <w:right w:val="none" w:sz="0" w:space="0" w:color="auto"/>
          </w:divBdr>
        </w:div>
        <w:div w:id="1993488245">
          <w:marLeft w:val="0"/>
          <w:marRight w:val="0"/>
          <w:marTop w:val="0"/>
          <w:marBottom w:val="0"/>
          <w:divBdr>
            <w:top w:val="none" w:sz="0" w:space="0" w:color="auto"/>
            <w:left w:val="none" w:sz="0" w:space="0" w:color="auto"/>
            <w:bottom w:val="none" w:sz="0" w:space="0" w:color="auto"/>
            <w:right w:val="none" w:sz="0" w:space="0" w:color="auto"/>
          </w:divBdr>
        </w:div>
        <w:div w:id="574824255">
          <w:marLeft w:val="0"/>
          <w:marRight w:val="0"/>
          <w:marTop w:val="0"/>
          <w:marBottom w:val="0"/>
          <w:divBdr>
            <w:top w:val="none" w:sz="0" w:space="0" w:color="auto"/>
            <w:left w:val="none" w:sz="0" w:space="0" w:color="auto"/>
            <w:bottom w:val="none" w:sz="0" w:space="0" w:color="auto"/>
            <w:right w:val="none" w:sz="0" w:space="0" w:color="auto"/>
          </w:divBdr>
        </w:div>
        <w:div w:id="1137795227">
          <w:marLeft w:val="0"/>
          <w:marRight w:val="0"/>
          <w:marTop w:val="0"/>
          <w:marBottom w:val="0"/>
          <w:divBdr>
            <w:top w:val="none" w:sz="0" w:space="0" w:color="auto"/>
            <w:left w:val="none" w:sz="0" w:space="0" w:color="auto"/>
            <w:bottom w:val="none" w:sz="0" w:space="0" w:color="auto"/>
            <w:right w:val="none" w:sz="0" w:space="0" w:color="auto"/>
          </w:divBdr>
        </w:div>
        <w:div w:id="1206330357">
          <w:marLeft w:val="0"/>
          <w:marRight w:val="0"/>
          <w:marTop w:val="0"/>
          <w:marBottom w:val="0"/>
          <w:divBdr>
            <w:top w:val="none" w:sz="0" w:space="0" w:color="auto"/>
            <w:left w:val="none" w:sz="0" w:space="0" w:color="auto"/>
            <w:bottom w:val="none" w:sz="0" w:space="0" w:color="auto"/>
            <w:right w:val="none" w:sz="0" w:space="0" w:color="auto"/>
          </w:divBdr>
        </w:div>
        <w:div w:id="70811168">
          <w:marLeft w:val="0"/>
          <w:marRight w:val="0"/>
          <w:marTop w:val="0"/>
          <w:marBottom w:val="0"/>
          <w:divBdr>
            <w:top w:val="none" w:sz="0" w:space="0" w:color="auto"/>
            <w:left w:val="none" w:sz="0" w:space="0" w:color="auto"/>
            <w:bottom w:val="none" w:sz="0" w:space="0" w:color="auto"/>
            <w:right w:val="none" w:sz="0" w:space="0" w:color="auto"/>
          </w:divBdr>
        </w:div>
        <w:div w:id="1175657695">
          <w:marLeft w:val="0"/>
          <w:marRight w:val="0"/>
          <w:marTop w:val="0"/>
          <w:marBottom w:val="0"/>
          <w:divBdr>
            <w:top w:val="none" w:sz="0" w:space="0" w:color="auto"/>
            <w:left w:val="none" w:sz="0" w:space="0" w:color="auto"/>
            <w:bottom w:val="none" w:sz="0" w:space="0" w:color="auto"/>
            <w:right w:val="none" w:sz="0" w:space="0" w:color="auto"/>
          </w:divBdr>
        </w:div>
        <w:div w:id="866144296">
          <w:marLeft w:val="0"/>
          <w:marRight w:val="0"/>
          <w:marTop w:val="0"/>
          <w:marBottom w:val="0"/>
          <w:divBdr>
            <w:top w:val="none" w:sz="0" w:space="0" w:color="auto"/>
            <w:left w:val="none" w:sz="0" w:space="0" w:color="auto"/>
            <w:bottom w:val="none" w:sz="0" w:space="0" w:color="auto"/>
            <w:right w:val="none" w:sz="0" w:space="0" w:color="auto"/>
          </w:divBdr>
        </w:div>
        <w:div w:id="1020082573">
          <w:marLeft w:val="0"/>
          <w:marRight w:val="0"/>
          <w:marTop w:val="0"/>
          <w:marBottom w:val="0"/>
          <w:divBdr>
            <w:top w:val="none" w:sz="0" w:space="0" w:color="auto"/>
            <w:left w:val="none" w:sz="0" w:space="0" w:color="auto"/>
            <w:bottom w:val="none" w:sz="0" w:space="0" w:color="auto"/>
            <w:right w:val="none" w:sz="0" w:space="0" w:color="auto"/>
          </w:divBdr>
        </w:div>
        <w:div w:id="1848859085">
          <w:marLeft w:val="0"/>
          <w:marRight w:val="0"/>
          <w:marTop w:val="0"/>
          <w:marBottom w:val="0"/>
          <w:divBdr>
            <w:top w:val="none" w:sz="0" w:space="0" w:color="auto"/>
            <w:left w:val="none" w:sz="0" w:space="0" w:color="auto"/>
            <w:bottom w:val="none" w:sz="0" w:space="0" w:color="auto"/>
            <w:right w:val="none" w:sz="0" w:space="0" w:color="auto"/>
          </w:divBdr>
        </w:div>
        <w:div w:id="980038201">
          <w:marLeft w:val="0"/>
          <w:marRight w:val="0"/>
          <w:marTop w:val="0"/>
          <w:marBottom w:val="0"/>
          <w:divBdr>
            <w:top w:val="none" w:sz="0" w:space="0" w:color="auto"/>
            <w:left w:val="none" w:sz="0" w:space="0" w:color="auto"/>
            <w:bottom w:val="none" w:sz="0" w:space="0" w:color="auto"/>
            <w:right w:val="none" w:sz="0" w:space="0" w:color="auto"/>
          </w:divBdr>
        </w:div>
        <w:div w:id="1173836817">
          <w:marLeft w:val="0"/>
          <w:marRight w:val="0"/>
          <w:marTop w:val="0"/>
          <w:marBottom w:val="0"/>
          <w:divBdr>
            <w:top w:val="none" w:sz="0" w:space="0" w:color="auto"/>
            <w:left w:val="none" w:sz="0" w:space="0" w:color="auto"/>
            <w:bottom w:val="none" w:sz="0" w:space="0" w:color="auto"/>
            <w:right w:val="none" w:sz="0" w:space="0" w:color="auto"/>
          </w:divBdr>
        </w:div>
        <w:div w:id="1079521802">
          <w:marLeft w:val="0"/>
          <w:marRight w:val="0"/>
          <w:marTop w:val="0"/>
          <w:marBottom w:val="0"/>
          <w:divBdr>
            <w:top w:val="none" w:sz="0" w:space="0" w:color="auto"/>
            <w:left w:val="none" w:sz="0" w:space="0" w:color="auto"/>
            <w:bottom w:val="none" w:sz="0" w:space="0" w:color="auto"/>
            <w:right w:val="none" w:sz="0" w:space="0" w:color="auto"/>
          </w:divBdr>
        </w:div>
        <w:div w:id="1394693488">
          <w:marLeft w:val="0"/>
          <w:marRight w:val="0"/>
          <w:marTop w:val="0"/>
          <w:marBottom w:val="0"/>
          <w:divBdr>
            <w:top w:val="none" w:sz="0" w:space="0" w:color="auto"/>
            <w:left w:val="none" w:sz="0" w:space="0" w:color="auto"/>
            <w:bottom w:val="none" w:sz="0" w:space="0" w:color="auto"/>
            <w:right w:val="none" w:sz="0" w:space="0" w:color="auto"/>
          </w:divBdr>
        </w:div>
        <w:div w:id="1397436940">
          <w:marLeft w:val="0"/>
          <w:marRight w:val="0"/>
          <w:marTop w:val="0"/>
          <w:marBottom w:val="0"/>
          <w:divBdr>
            <w:top w:val="none" w:sz="0" w:space="0" w:color="auto"/>
            <w:left w:val="none" w:sz="0" w:space="0" w:color="auto"/>
            <w:bottom w:val="none" w:sz="0" w:space="0" w:color="auto"/>
            <w:right w:val="none" w:sz="0" w:space="0" w:color="auto"/>
          </w:divBdr>
        </w:div>
        <w:div w:id="305595010">
          <w:marLeft w:val="0"/>
          <w:marRight w:val="0"/>
          <w:marTop w:val="0"/>
          <w:marBottom w:val="0"/>
          <w:divBdr>
            <w:top w:val="none" w:sz="0" w:space="0" w:color="auto"/>
            <w:left w:val="none" w:sz="0" w:space="0" w:color="auto"/>
            <w:bottom w:val="none" w:sz="0" w:space="0" w:color="auto"/>
            <w:right w:val="none" w:sz="0" w:space="0" w:color="auto"/>
          </w:divBdr>
        </w:div>
        <w:div w:id="794449617">
          <w:marLeft w:val="0"/>
          <w:marRight w:val="0"/>
          <w:marTop w:val="0"/>
          <w:marBottom w:val="0"/>
          <w:divBdr>
            <w:top w:val="none" w:sz="0" w:space="0" w:color="auto"/>
            <w:left w:val="none" w:sz="0" w:space="0" w:color="auto"/>
            <w:bottom w:val="none" w:sz="0" w:space="0" w:color="auto"/>
            <w:right w:val="none" w:sz="0" w:space="0" w:color="auto"/>
          </w:divBdr>
        </w:div>
        <w:div w:id="910584783">
          <w:marLeft w:val="0"/>
          <w:marRight w:val="0"/>
          <w:marTop w:val="0"/>
          <w:marBottom w:val="0"/>
          <w:divBdr>
            <w:top w:val="none" w:sz="0" w:space="0" w:color="auto"/>
            <w:left w:val="none" w:sz="0" w:space="0" w:color="auto"/>
            <w:bottom w:val="none" w:sz="0" w:space="0" w:color="auto"/>
            <w:right w:val="none" w:sz="0" w:space="0" w:color="auto"/>
          </w:divBdr>
        </w:div>
        <w:div w:id="154806562">
          <w:marLeft w:val="0"/>
          <w:marRight w:val="0"/>
          <w:marTop w:val="0"/>
          <w:marBottom w:val="0"/>
          <w:divBdr>
            <w:top w:val="none" w:sz="0" w:space="0" w:color="auto"/>
            <w:left w:val="none" w:sz="0" w:space="0" w:color="auto"/>
            <w:bottom w:val="none" w:sz="0" w:space="0" w:color="auto"/>
            <w:right w:val="none" w:sz="0" w:space="0" w:color="auto"/>
          </w:divBdr>
        </w:div>
        <w:div w:id="226308709">
          <w:marLeft w:val="0"/>
          <w:marRight w:val="0"/>
          <w:marTop w:val="0"/>
          <w:marBottom w:val="0"/>
          <w:divBdr>
            <w:top w:val="none" w:sz="0" w:space="0" w:color="auto"/>
            <w:left w:val="none" w:sz="0" w:space="0" w:color="auto"/>
            <w:bottom w:val="none" w:sz="0" w:space="0" w:color="auto"/>
            <w:right w:val="none" w:sz="0" w:space="0" w:color="auto"/>
          </w:divBdr>
        </w:div>
        <w:div w:id="1481189695">
          <w:marLeft w:val="0"/>
          <w:marRight w:val="0"/>
          <w:marTop w:val="0"/>
          <w:marBottom w:val="0"/>
          <w:divBdr>
            <w:top w:val="none" w:sz="0" w:space="0" w:color="auto"/>
            <w:left w:val="none" w:sz="0" w:space="0" w:color="auto"/>
            <w:bottom w:val="none" w:sz="0" w:space="0" w:color="auto"/>
            <w:right w:val="none" w:sz="0" w:space="0" w:color="auto"/>
          </w:divBdr>
        </w:div>
        <w:div w:id="1609194322">
          <w:marLeft w:val="0"/>
          <w:marRight w:val="0"/>
          <w:marTop w:val="0"/>
          <w:marBottom w:val="0"/>
          <w:divBdr>
            <w:top w:val="none" w:sz="0" w:space="0" w:color="auto"/>
            <w:left w:val="none" w:sz="0" w:space="0" w:color="auto"/>
            <w:bottom w:val="none" w:sz="0" w:space="0" w:color="auto"/>
            <w:right w:val="none" w:sz="0" w:space="0" w:color="auto"/>
          </w:divBdr>
        </w:div>
        <w:div w:id="2029679088">
          <w:marLeft w:val="0"/>
          <w:marRight w:val="0"/>
          <w:marTop w:val="0"/>
          <w:marBottom w:val="0"/>
          <w:divBdr>
            <w:top w:val="none" w:sz="0" w:space="0" w:color="auto"/>
            <w:left w:val="none" w:sz="0" w:space="0" w:color="auto"/>
            <w:bottom w:val="none" w:sz="0" w:space="0" w:color="auto"/>
            <w:right w:val="none" w:sz="0" w:space="0" w:color="auto"/>
          </w:divBdr>
        </w:div>
        <w:div w:id="563762925">
          <w:marLeft w:val="0"/>
          <w:marRight w:val="0"/>
          <w:marTop w:val="0"/>
          <w:marBottom w:val="0"/>
          <w:divBdr>
            <w:top w:val="none" w:sz="0" w:space="0" w:color="auto"/>
            <w:left w:val="none" w:sz="0" w:space="0" w:color="auto"/>
            <w:bottom w:val="none" w:sz="0" w:space="0" w:color="auto"/>
            <w:right w:val="none" w:sz="0" w:space="0" w:color="auto"/>
          </w:divBdr>
        </w:div>
        <w:div w:id="1855225274">
          <w:marLeft w:val="0"/>
          <w:marRight w:val="0"/>
          <w:marTop w:val="0"/>
          <w:marBottom w:val="0"/>
          <w:divBdr>
            <w:top w:val="none" w:sz="0" w:space="0" w:color="auto"/>
            <w:left w:val="none" w:sz="0" w:space="0" w:color="auto"/>
            <w:bottom w:val="none" w:sz="0" w:space="0" w:color="auto"/>
            <w:right w:val="none" w:sz="0" w:space="0" w:color="auto"/>
          </w:divBdr>
        </w:div>
        <w:div w:id="2003585794">
          <w:marLeft w:val="0"/>
          <w:marRight w:val="0"/>
          <w:marTop w:val="0"/>
          <w:marBottom w:val="0"/>
          <w:divBdr>
            <w:top w:val="none" w:sz="0" w:space="0" w:color="auto"/>
            <w:left w:val="none" w:sz="0" w:space="0" w:color="auto"/>
            <w:bottom w:val="none" w:sz="0" w:space="0" w:color="auto"/>
            <w:right w:val="none" w:sz="0" w:space="0" w:color="auto"/>
          </w:divBdr>
        </w:div>
        <w:div w:id="750934920">
          <w:marLeft w:val="0"/>
          <w:marRight w:val="0"/>
          <w:marTop w:val="0"/>
          <w:marBottom w:val="0"/>
          <w:divBdr>
            <w:top w:val="none" w:sz="0" w:space="0" w:color="auto"/>
            <w:left w:val="none" w:sz="0" w:space="0" w:color="auto"/>
            <w:bottom w:val="none" w:sz="0" w:space="0" w:color="auto"/>
            <w:right w:val="none" w:sz="0" w:space="0" w:color="auto"/>
          </w:divBdr>
        </w:div>
        <w:div w:id="587539348">
          <w:marLeft w:val="0"/>
          <w:marRight w:val="0"/>
          <w:marTop w:val="0"/>
          <w:marBottom w:val="0"/>
          <w:divBdr>
            <w:top w:val="none" w:sz="0" w:space="0" w:color="auto"/>
            <w:left w:val="none" w:sz="0" w:space="0" w:color="auto"/>
            <w:bottom w:val="none" w:sz="0" w:space="0" w:color="auto"/>
            <w:right w:val="none" w:sz="0" w:space="0" w:color="auto"/>
          </w:divBdr>
        </w:div>
        <w:div w:id="69162527">
          <w:marLeft w:val="0"/>
          <w:marRight w:val="0"/>
          <w:marTop w:val="0"/>
          <w:marBottom w:val="0"/>
          <w:divBdr>
            <w:top w:val="none" w:sz="0" w:space="0" w:color="auto"/>
            <w:left w:val="none" w:sz="0" w:space="0" w:color="auto"/>
            <w:bottom w:val="none" w:sz="0" w:space="0" w:color="auto"/>
            <w:right w:val="none" w:sz="0" w:space="0" w:color="auto"/>
          </w:divBdr>
        </w:div>
        <w:div w:id="161508595">
          <w:marLeft w:val="0"/>
          <w:marRight w:val="0"/>
          <w:marTop w:val="0"/>
          <w:marBottom w:val="0"/>
          <w:divBdr>
            <w:top w:val="none" w:sz="0" w:space="0" w:color="auto"/>
            <w:left w:val="none" w:sz="0" w:space="0" w:color="auto"/>
            <w:bottom w:val="none" w:sz="0" w:space="0" w:color="auto"/>
            <w:right w:val="none" w:sz="0" w:space="0" w:color="auto"/>
          </w:divBdr>
        </w:div>
        <w:div w:id="1279944033">
          <w:marLeft w:val="0"/>
          <w:marRight w:val="0"/>
          <w:marTop w:val="0"/>
          <w:marBottom w:val="0"/>
          <w:divBdr>
            <w:top w:val="none" w:sz="0" w:space="0" w:color="auto"/>
            <w:left w:val="none" w:sz="0" w:space="0" w:color="auto"/>
            <w:bottom w:val="none" w:sz="0" w:space="0" w:color="auto"/>
            <w:right w:val="none" w:sz="0" w:space="0" w:color="auto"/>
          </w:divBdr>
        </w:div>
        <w:div w:id="1537350951">
          <w:marLeft w:val="0"/>
          <w:marRight w:val="0"/>
          <w:marTop w:val="0"/>
          <w:marBottom w:val="0"/>
          <w:divBdr>
            <w:top w:val="none" w:sz="0" w:space="0" w:color="auto"/>
            <w:left w:val="none" w:sz="0" w:space="0" w:color="auto"/>
            <w:bottom w:val="none" w:sz="0" w:space="0" w:color="auto"/>
            <w:right w:val="none" w:sz="0" w:space="0" w:color="auto"/>
          </w:divBdr>
        </w:div>
        <w:div w:id="1749768017">
          <w:marLeft w:val="0"/>
          <w:marRight w:val="0"/>
          <w:marTop w:val="0"/>
          <w:marBottom w:val="0"/>
          <w:divBdr>
            <w:top w:val="none" w:sz="0" w:space="0" w:color="auto"/>
            <w:left w:val="none" w:sz="0" w:space="0" w:color="auto"/>
            <w:bottom w:val="none" w:sz="0" w:space="0" w:color="auto"/>
            <w:right w:val="none" w:sz="0" w:space="0" w:color="auto"/>
          </w:divBdr>
        </w:div>
        <w:div w:id="1542672894">
          <w:marLeft w:val="0"/>
          <w:marRight w:val="0"/>
          <w:marTop w:val="0"/>
          <w:marBottom w:val="0"/>
          <w:divBdr>
            <w:top w:val="none" w:sz="0" w:space="0" w:color="auto"/>
            <w:left w:val="none" w:sz="0" w:space="0" w:color="auto"/>
            <w:bottom w:val="none" w:sz="0" w:space="0" w:color="auto"/>
            <w:right w:val="none" w:sz="0" w:space="0" w:color="auto"/>
          </w:divBdr>
        </w:div>
        <w:div w:id="188371071">
          <w:marLeft w:val="0"/>
          <w:marRight w:val="0"/>
          <w:marTop w:val="0"/>
          <w:marBottom w:val="0"/>
          <w:divBdr>
            <w:top w:val="none" w:sz="0" w:space="0" w:color="auto"/>
            <w:left w:val="none" w:sz="0" w:space="0" w:color="auto"/>
            <w:bottom w:val="none" w:sz="0" w:space="0" w:color="auto"/>
            <w:right w:val="none" w:sz="0" w:space="0" w:color="auto"/>
          </w:divBdr>
        </w:div>
        <w:div w:id="703218516">
          <w:marLeft w:val="0"/>
          <w:marRight w:val="0"/>
          <w:marTop w:val="0"/>
          <w:marBottom w:val="0"/>
          <w:divBdr>
            <w:top w:val="none" w:sz="0" w:space="0" w:color="auto"/>
            <w:left w:val="none" w:sz="0" w:space="0" w:color="auto"/>
            <w:bottom w:val="none" w:sz="0" w:space="0" w:color="auto"/>
            <w:right w:val="none" w:sz="0" w:space="0" w:color="auto"/>
          </w:divBdr>
        </w:div>
        <w:div w:id="2123257805">
          <w:marLeft w:val="0"/>
          <w:marRight w:val="0"/>
          <w:marTop w:val="0"/>
          <w:marBottom w:val="0"/>
          <w:divBdr>
            <w:top w:val="none" w:sz="0" w:space="0" w:color="auto"/>
            <w:left w:val="none" w:sz="0" w:space="0" w:color="auto"/>
            <w:bottom w:val="none" w:sz="0" w:space="0" w:color="auto"/>
            <w:right w:val="none" w:sz="0" w:space="0" w:color="auto"/>
          </w:divBdr>
        </w:div>
        <w:div w:id="1752502454">
          <w:marLeft w:val="0"/>
          <w:marRight w:val="0"/>
          <w:marTop w:val="0"/>
          <w:marBottom w:val="0"/>
          <w:divBdr>
            <w:top w:val="none" w:sz="0" w:space="0" w:color="auto"/>
            <w:left w:val="none" w:sz="0" w:space="0" w:color="auto"/>
            <w:bottom w:val="none" w:sz="0" w:space="0" w:color="auto"/>
            <w:right w:val="none" w:sz="0" w:space="0" w:color="auto"/>
          </w:divBdr>
        </w:div>
        <w:div w:id="607347474">
          <w:marLeft w:val="0"/>
          <w:marRight w:val="0"/>
          <w:marTop w:val="0"/>
          <w:marBottom w:val="0"/>
          <w:divBdr>
            <w:top w:val="none" w:sz="0" w:space="0" w:color="auto"/>
            <w:left w:val="none" w:sz="0" w:space="0" w:color="auto"/>
            <w:bottom w:val="none" w:sz="0" w:space="0" w:color="auto"/>
            <w:right w:val="none" w:sz="0" w:space="0" w:color="auto"/>
          </w:divBdr>
        </w:div>
        <w:div w:id="1292445997">
          <w:marLeft w:val="0"/>
          <w:marRight w:val="0"/>
          <w:marTop w:val="0"/>
          <w:marBottom w:val="0"/>
          <w:divBdr>
            <w:top w:val="none" w:sz="0" w:space="0" w:color="auto"/>
            <w:left w:val="none" w:sz="0" w:space="0" w:color="auto"/>
            <w:bottom w:val="none" w:sz="0" w:space="0" w:color="auto"/>
            <w:right w:val="none" w:sz="0" w:space="0" w:color="auto"/>
          </w:divBdr>
        </w:div>
      </w:divsChild>
    </w:div>
    <w:div w:id="1091925034">
      <w:bodyDiv w:val="1"/>
      <w:marLeft w:val="0"/>
      <w:marRight w:val="0"/>
      <w:marTop w:val="0"/>
      <w:marBottom w:val="0"/>
      <w:divBdr>
        <w:top w:val="none" w:sz="0" w:space="0" w:color="auto"/>
        <w:left w:val="none" w:sz="0" w:space="0" w:color="auto"/>
        <w:bottom w:val="none" w:sz="0" w:space="0" w:color="auto"/>
        <w:right w:val="none" w:sz="0" w:space="0" w:color="auto"/>
      </w:divBdr>
    </w:div>
    <w:div w:id="1092505444">
      <w:bodyDiv w:val="1"/>
      <w:marLeft w:val="0"/>
      <w:marRight w:val="0"/>
      <w:marTop w:val="0"/>
      <w:marBottom w:val="0"/>
      <w:divBdr>
        <w:top w:val="none" w:sz="0" w:space="0" w:color="auto"/>
        <w:left w:val="none" w:sz="0" w:space="0" w:color="auto"/>
        <w:bottom w:val="none" w:sz="0" w:space="0" w:color="auto"/>
        <w:right w:val="none" w:sz="0" w:space="0" w:color="auto"/>
      </w:divBdr>
    </w:div>
    <w:div w:id="1092630872">
      <w:bodyDiv w:val="1"/>
      <w:marLeft w:val="0"/>
      <w:marRight w:val="0"/>
      <w:marTop w:val="0"/>
      <w:marBottom w:val="0"/>
      <w:divBdr>
        <w:top w:val="none" w:sz="0" w:space="0" w:color="auto"/>
        <w:left w:val="none" w:sz="0" w:space="0" w:color="auto"/>
        <w:bottom w:val="none" w:sz="0" w:space="0" w:color="auto"/>
        <w:right w:val="none" w:sz="0" w:space="0" w:color="auto"/>
      </w:divBdr>
    </w:div>
    <w:div w:id="1093016669">
      <w:bodyDiv w:val="1"/>
      <w:marLeft w:val="0"/>
      <w:marRight w:val="0"/>
      <w:marTop w:val="0"/>
      <w:marBottom w:val="0"/>
      <w:divBdr>
        <w:top w:val="none" w:sz="0" w:space="0" w:color="auto"/>
        <w:left w:val="none" w:sz="0" w:space="0" w:color="auto"/>
        <w:bottom w:val="none" w:sz="0" w:space="0" w:color="auto"/>
        <w:right w:val="none" w:sz="0" w:space="0" w:color="auto"/>
      </w:divBdr>
      <w:divsChild>
        <w:div w:id="521943362">
          <w:marLeft w:val="0"/>
          <w:marRight w:val="0"/>
          <w:marTop w:val="0"/>
          <w:marBottom w:val="0"/>
          <w:divBdr>
            <w:top w:val="none" w:sz="0" w:space="0" w:color="auto"/>
            <w:left w:val="none" w:sz="0" w:space="0" w:color="auto"/>
            <w:bottom w:val="none" w:sz="0" w:space="0" w:color="auto"/>
            <w:right w:val="none" w:sz="0" w:space="0" w:color="auto"/>
          </w:divBdr>
          <w:divsChild>
            <w:div w:id="472335776">
              <w:marLeft w:val="0"/>
              <w:marRight w:val="0"/>
              <w:marTop w:val="0"/>
              <w:marBottom w:val="0"/>
              <w:divBdr>
                <w:top w:val="none" w:sz="0" w:space="0" w:color="auto"/>
                <w:left w:val="none" w:sz="0" w:space="0" w:color="auto"/>
                <w:bottom w:val="none" w:sz="0" w:space="0" w:color="auto"/>
                <w:right w:val="none" w:sz="0" w:space="0" w:color="auto"/>
              </w:divBdr>
              <w:divsChild>
                <w:div w:id="29538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014731">
      <w:bodyDiv w:val="1"/>
      <w:marLeft w:val="0"/>
      <w:marRight w:val="0"/>
      <w:marTop w:val="0"/>
      <w:marBottom w:val="0"/>
      <w:divBdr>
        <w:top w:val="none" w:sz="0" w:space="0" w:color="auto"/>
        <w:left w:val="none" w:sz="0" w:space="0" w:color="auto"/>
        <w:bottom w:val="none" w:sz="0" w:space="0" w:color="auto"/>
        <w:right w:val="none" w:sz="0" w:space="0" w:color="auto"/>
      </w:divBdr>
    </w:div>
    <w:div w:id="1094670266">
      <w:bodyDiv w:val="1"/>
      <w:marLeft w:val="0"/>
      <w:marRight w:val="0"/>
      <w:marTop w:val="0"/>
      <w:marBottom w:val="0"/>
      <w:divBdr>
        <w:top w:val="none" w:sz="0" w:space="0" w:color="auto"/>
        <w:left w:val="none" w:sz="0" w:space="0" w:color="auto"/>
        <w:bottom w:val="none" w:sz="0" w:space="0" w:color="auto"/>
        <w:right w:val="none" w:sz="0" w:space="0" w:color="auto"/>
      </w:divBdr>
    </w:div>
    <w:div w:id="1094977368">
      <w:bodyDiv w:val="1"/>
      <w:marLeft w:val="0"/>
      <w:marRight w:val="0"/>
      <w:marTop w:val="0"/>
      <w:marBottom w:val="0"/>
      <w:divBdr>
        <w:top w:val="none" w:sz="0" w:space="0" w:color="auto"/>
        <w:left w:val="none" w:sz="0" w:space="0" w:color="auto"/>
        <w:bottom w:val="none" w:sz="0" w:space="0" w:color="auto"/>
        <w:right w:val="none" w:sz="0" w:space="0" w:color="auto"/>
      </w:divBdr>
    </w:div>
    <w:div w:id="1095440165">
      <w:bodyDiv w:val="1"/>
      <w:marLeft w:val="0"/>
      <w:marRight w:val="0"/>
      <w:marTop w:val="0"/>
      <w:marBottom w:val="0"/>
      <w:divBdr>
        <w:top w:val="none" w:sz="0" w:space="0" w:color="auto"/>
        <w:left w:val="none" w:sz="0" w:space="0" w:color="auto"/>
        <w:bottom w:val="none" w:sz="0" w:space="0" w:color="auto"/>
        <w:right w:val="none" w:sz="0" w:space="0" w:color="auto"/>
      </w:divBdr>
    </w:div>
    <w:div w:id="1095706049">
      <w:bodyDiv w:val="1"/>
      <w:marLeft w:val="0"/>
      <w:marRight w:val="0"/>
      <w:marTop w:val="0"/>
      <w:marBottom w:val="0"/>
      <w:divBdr>
        <w:top w:val="none" w:sz="0" w:space="0" w:color="auto"/>
        <w:left w:val="none" w:sz="0" w:space="0" w:color="auto"/>
        <w:bottom w:val="none" w:sz="0" w:space="0" w:color="auto"/>
        <w:right w:val="none" w:sz="0" w:space="0" w:color="auto"/>
      </w:divBdr>
      <w:divsChild>
        <w:div w:id="2027094855">
          <w:marLeft w:val="0"/>
          <w:marRight w:val="0"/>
          <w:marTop w:val="0"/>
          <w:marBottom w:val="0"/>
          <w:divBdr>
            <w:top w:val="none" w:sz="0" w:space="0" w:color="auto"/>
            <w:left w:val="none" w:sz="0" w:space="0" w:color="auto"/>
            <w:bottom w:val="none" w:sz="0" w:space="0" w:color="auto"/>
            <w:right w:val="none" w:sz="0" w:space="0" w:color="auto"/>
          </w:divBdr>
        </w:div>
        <w:div w:id="1145662591">
          <w:marLeft w:val="0"/>
          <w:marRight w:val="0"/>
          <w:marTop w:val="0"/>
          <w:marBottom w:val="0"/>
          <w:divBdr>
            <w:top w:val="none" w:sz="0" w:space="0" w:color="auto"/>
            <w:left w:val="none" w:sz="0" w:space="0" w:color="auto"/>
            <w:bottom w:val="none" w:sz="0" w:space="0" w:color="auto"/>
            <w:right w:val="none" w:sz="0" w:space="0" w:color="auto"/>
          </w:divBdr>
        </w:div>
        <w:div w:id="1880434229">
          <w:marLeft w:val="0"/>
          <w:marRight w:val="0"/>
          <w:marTop w:val="0"/>
          <w:marBottom w:val="0"/>
          <w:divBdr>
            <w:top w:val="none" w:sz="0" w:space="0" w:color="auto"/>
            <w:left w:val="none" w:sz="0" w:space="0" w:color="auto"/>
            <w:bottom w:val="none" w:sz="0" w:space="0" w:color="auto"/>
            <w:right w:val="none" w:sz="0" w:space="0" w:color="auto"/>
          </w:divBdr>
        </w:div>
        <w:div w:id="1611470259">
          <w:marLeft w:val="0"/>
          <w:marRight w:val="0"/>
          <w:marTop w:val="0"/>
          <w:marBottom w:val="0"/>
          <w:divBdr>
            <w:top w:val="none" w:sz="0" w:space="0" w:color="auto"/>
            <w:left w:val="none" w:sz="0" w:space="0" w:color="auto"/>
            <w:bottom w:val="none" w:sz="0" w:space="0" w:color="auto"/>
            <w:right w:val="none" w:sz="0" w:space="0" w:color="auto"/>
          </w:divBdr>
        </w:div>
        <w:div w:id="1999768183">
          <w:marLeft w:val="0"/>
          <w:marRight w:val="0"/>
          <w:marTop w:val="0"/>
          <w:marBottom w:val="0"/>
          <w:divBdr>
            <w:top w:val="none" w:sz="0" w:space="0" w:color="auto"/>
            <w:left w:val="none" w:sz="0" w:space="0" w:color="auto"/>
            <w:bottom w:val="none" w:sz="0" w:space="0" w:color="auto"/>
            <w:right w:val="none" w:sz="0" w:space="0" w:color="auto"/>
          </w:divBdr>
        </w:div>
        <w:div w:id="1911961603">
          <w:marLeft w:val="0"/>
          <w:marRight w:val="0"/>
          <w:marTop w:val="0"/>
          <w:marBottom w:val="0"/>
          <w:divBdr>
            <w:top w:val="none" w:sz="0" w:space="0" w:color="auto"/>
            <w:left w:val="none" w:sz="0" w:space="0" w:color="auto"/>
            <w:bottom w:val="none" w:sz="0" w:space="0" w:color="auto"/>
            <w:right w:val="none" w:sz="0" w:space="0" w:color="auto"/>
          </w:divBdr>
        </w:div>
        <w:div w:id="1856310951">
          <w:marLeft w:val="0"/>
          <w:marRight w:val="0"/>
          <w:marTop w:val="0"/>
          <w:marBottom w:val="0"/>
          <w:divBdr>
            <w:top w:val="none" w:sz="0" w:space="0" w:color="auto"/>
            <w:left w:val="none" w:sz="0" w:space="0" w:color="auto"/>
            <w:bottom w:val="none" w:sz="0" w:space="0" w:color="auto"/>
            <w:right w:val="none" w:sz="0" w:space="0" w:color="auto"/>
          </w:divBdr>
        </w:div>
        <w:div w:id="823400964">
          <w:marLeft w:val="0"/>
          <w:marRight w:val="0"/>
          <w:marTop w:val="0"/>
          <w:marBottom w:val="0"/>
          <w:divBdr>
            <w:top w:val="none" w:sz="0" w:space="0" w:color="auto"/>
            <w:left w:val="none" w:sz="0" w:space="0" w:color="auto"/>
            <w:bottom w:val="none" w:sz="0" w:space="0" w:color="auto"/>
            <w:right w:val="none" w:sz="0" w:space="0" w:color="auto"/>
          </w:divBdr>
        </w:div>
        <w:div w:id="661353834">
          <w:marLeft w:val="0"/>
          <w:marRight w:val="0"/>
          <w:marTop w:val="0"/>
          <w:marBottom w:val="0"/>
          <w:divBdr>
            <w:top w:val="none" w:sz="0" w:space="0" w:color="auto"/>
            <w:left w:val="none" w:sz="0" w:space="0" w:color="auto"/>
            <w:bottom w:val="none" w:sz="0" w:space="0" w:color="auto"/>
            <w:right w:val="none" w:sz="0" w:space="0" w:color="auto"/>
          </w:divBdr>
        </w:div>
        <w:div w:id="135530041">
          <w:marLeft w:val="0"/>
          <w:marRight w:val="0"/>
          <w:marTop w:val="0"/>
          <w:marBottom w:val="0"/>
          <w:divBdr>
            <w:top w:val="none" w:sz="0" w:space="0" w:color="auto"/>
            <w:left w:val="none" w:sz="0" w:space="0" w:color="auto"/>
            <w:bottom w:val="none" w:sz="0" w:space="0" w:color="auto"/>
            <w:right w:val="none" w:sz="0" w:space="0" w:color="auto"/>
          </w:divBdr>
        </w:div>
        <w:div w:id="881937845">
          <w:marLeft w:val="0"/>
          <w:marRight w:val="0"/>
          <w:marTop w:val="0"/>
          <w:marBottom w:val="0"/>
          <w:divBdr>
            <w:top w:val="none" w:sz="0" w:space="0" w:color="auto"/>
            <w:left w:val="none" w:sz="0" w:space="0" w:color="auto"/>
            <w:bottom w:val="none" w:sz="0" w:space="0" w:color="auto"/>
            <w:right w:val="none" w:sz="0" w:space="0" w:color="auto"/>
          </w:divBdr>
        </w:div>
        <w:div w:id="812211270">
          <w:marLeft w:val="0"/>
          <w:marRight w:val="0"/>
          <w:marTop w:val="0"/>
          <w:marBottom w:val="0"/>
          <w:divBdr>
            <w:top w:val="none" w:sz="0" w:space="0" w:color="auto"/>
            <w:left w:val="none" w:sz="0" w:space="0" w:color="auto"/>
            <w:bottom w:val="none" w:sz="0" w:space="0" w:color="auto"/>
            <w:right w:val="none" w:sz="0" w:space="0" w:color="auto"/>
          </w:divBdr>
        </w:div>
        <w:div w:id="351567635">
          <w:marLeft w:val="0"/>
          <w:marRight w:val="0"/>
          <w:marTop w:val="0"/>
          <w:marBottom w:val="0"/>
          <w:divBdr>
            <w:top w:val="none" w:sz="0" w:space="0" w:color="auto"/>
            <w:left w:val="none" w:sz="0" w:space="0" w:color="auto"/>
            <w:bottom w:val="none" w:sz="0" w:space="0" w:color="auto"/>
            <w:right w:val="none" w:sz="0" w:space="0" w:color="auto"/>
          </w:divBdr>
        </w:div>
        <w:div w:id="400250148">
          <w:marLeft w:val="0"/>
          <w:marRight w:val="0"/>
          <w:marTop w:val="0"/>
          <w:marBottom w:val="0"/>
          <w:divBdr>
            <w:top w:val="none" w:sz="0" w:space="0" w:color="auto"/>
            <w:left w:val="none" w:sz="0" w:space="0" w:color="auto"/>
            <w:bottom w:val="none" w:sz="0" w:space="0" w:color="auto"/>
            <w:right w:val="none" w:sz="0" w:space="0" w:color="auto"/>
          </w:divBdr>
        </w:div>
        <w:div w:id="1419861831">
          <w:marLeft w:val="0"/>
          <w:marRight w:val="0"/>
          <w:marTop w:val="0"/>
          <w:marBottom w:val="0"/>
          <w:divBdr>
            <w:top w:val="none" w:sz="0" w:space="0" w:color="auto"/>
            <w:left w:val="none" w:sz="0" w:space="0" w:color="auto"/>
            <w:bottom w:val="none" w:sz="0" w:space="0" w:color="auto"/>
            <w:right w:val="none" w:sz="0" w:space="0" w:color="auto"/>
          </w:divBdr>
        </w:div>
        <w:div w:id="1423142771">
          <w:marLeft w:val="0"/>
          <w:marRight w:val="0"/>
          <w:marTop w:val="0"/>
          <w:marBottom w:val="0"/>
          <w:divBdr>
            <w:top w:val="none" w:sz="0" w:space="0" w:color="auto"/>
            <w:left w:val="none" w:sz="0" w:space="0" w:color="auto"/>
            <w:bottom w:val="none" w:sz="0" w:space="0" w:color="auto"/>
            <w:right w:val="none" w:sz="0" w:space="0" w:color="auto"/>
          </w:divBdr>
        </w:div>
        <w:div w:id="1112628564">
          <w:marLeft w:val="0"/>
          <w:marRight w:val="0"/>
          <w:marTop w:val="0"/>
          <w:marBottom w:val="0"/>
          <w:divBdr>
            <w:top w:val="none" w:sz="0" w:space="0" w:color="auto"/>
            <w:left w:val="none" w:sz="0" w:space="0" w:color="auto"/>
            <w:bottom w:val="none" w:sz="0" w:space="0" w:color="auto"/>
            <w:right w:val="none" w:sz="0" w:space="0" w:color="auto"/>
          </w:divBdr>
        </w:div>
        <w:div w:id="111678456">
          <w:marLeft w:val="0"/>
          <w:marRight w:val="0"/>
          <w:marTop w:val="0"/>
          <w:marBottom w:val="0"/>
          <w:divBdr>
            <w:top w:val="none" w:sz="0" w:space="0" w:color="auto"/>
            <w:left w:val="none" w:sz="0" w:space="0" w:color="auto"/>
            <w:bottom w:val="none" w:sz="0" w:space="0" w:color="auto"/>
            <w:right w:val="none" w:sz="0" w:space="0" w:color="auto"/>
          </w:divBdr>
        </w:div>
        <w:div w:id="539635465">
          <w:marLeft w:val="0"/>
          <w:marRight w:val="0"/>
          <w:marTop w:val="0"/>
          <w:marBottom w:val="0"/>
          <w:divBdr>
            <w:top w:val="none" w:sz="0" w:space="0" w:color="auto"/>
            <w:left w:val="none" w:sz="0" w:space="0" w:color="auto"/>
            <w:bottom w:val="none" w:sz="0" w:space="0" w:color="auto"/>
            <w:right w:val="none" w:sz="0" w:space="0" w:color="auto"/>
          </w:divBdr>
        </w:div>
        <w:div w:id="1969819517">
          <w:marLeft w:val="0"/>
          <w:marRight w:val="0"/>
          <w:marTop w:val="0"/>
          <w:marBottom w:val="0"/>
          <w:divBdr>
            <w:top w:val="none" w:sz="0" w:space="0" w:color="auto"/>
            <w:left w:val="none" w:sz="0" w:space="0" w:color="auto"/>
            <w:bottom w:val="none" w:sz="0" w:space="0" w:color="auto"/>
            <w:right w:val="none" w:sz="0" w:space="0" w:color="auto"/>
          </w:divBdr>
        </w:div>
        <w:div w:id="1032146101">
          <w:marLeft w:val="0"/>
          <w:marRight w:val="0"/>
          <w:marTop w:val="0"/>
          <w:marBottom w:val="0"/>
          <w:divBdr>
            <w:top w:val="none" w:sz="0" w:space="0" w:color="auto"/>
            <w:left w:val="none" w:sz="0" w:space="0" w:color="auto"/>
            <w:bottom w:val="none" w:sz="0" w:space="0" w:color="auto"/>
            <w:right w:val="none" w:sz="0" w:space="0" w:color="auto"/>
          </w:divBdr>
        </w:div>
        <w:div w:id="1646466061">
          <w:marLeft w:val="0"/>
          <w:marRight w:val="0"/>
          <w:marTop w:val="0"/>
          <w:marBottom w:val="0"/>
          <w:divBdr>
            <w:top w:val="none" w:sz="0" w:space="0" w:color="auto"/>
            <w:left w:val="none" w:sz="0" w:space="0" w:color="auto"/>
            <w:bottom w:val="none" w:sz="0" w:space="0" w:color="auto"/>
            <w:right w:val="none" w:sz="0" w:space="0" w:color="auto"/>
          </w:divBdr>
        </w:div>
        <w:div w:id="920069344">
          <w:marLeft w:val="0"/>
          <w:marRight w:val="0"/>
          <w:marTop w:val="0"/>
          <w:marBottom w:val="0"/>
          <w:divBdr>
            <w:top w:val="none" w:sz="0" w:space="0" w:color="auto"/>
            <w:left w:val="none" w:sz="0" w:space="0" w:color="auto"/>
            <w:bottom w:val="none" w:sz="0" w:space="0" w:color="auto"/>
            <w:right w:val="none" w:sz="0" w:space="0" w:color="auto"/>
          </w:divBdr>
        </w:div>
        <w:div w:id="1096096773">
          <w:marLeft w:val="0"/>
          <w:marRight w:val="0"/>
          <w:marTop w:val="0"/>
          <w:marBottom w:val="0"/>
          <w:divBdr>
            <w:top w:val="none" w:sz="0" w:space="0" w:color="auto"/>
            <w:left w:val="none" w:sz="0" w:space="0" w:color="auto"/>
            <w:bottom w:val="none" w:sz="0" w:space="0" w:color="auto"/>
            <w:right w:val="none" w:sz="0" w:space="0" w:color="auto"/>
          </w:divBdr>
        </w:div>
        <w:div w:id="226692792">
          <w:marLeft w:val="0"/>
          <w:marRight w:val="0"/>
          <w:marTop w:val="0"/>
          <w:marBottom w:val="0"/>
          <w:divBdr>
            <w:top w:val="none" w:sz="0" w:space="0" w:color="auto"/>
            <w:left w:val="none" w:sz="0" w:space="0" w:color="auto"/>
            <w:bottom w:val="none" w:sz="0" w:space="0" w:color="auto"/>
            <w:right w:val="none" w:sz="0" w:space="0" w:color="auto"/>
          </w:divBdr>
        </w:div>
        <w:div w:id="1181891223">
          <w:marLeft w:val="0"/>
          <w:marRight w:val="0"/>
          <w:marTop w:val="0"/>
          <w:marBottom w:val="0"/>
          <w:divBdr>
            <w:top w:val="none" w:sz="0" w:space="0" w:color="auto"/>
            <w:left w:val="none" w:sz="0" w:space="0" w:color="auto"/>
            <w:bottom w:val="none" w:sz="0" w:space="0" w:color="auto"/>
            <w:right w:val="none" w:sz="0" w:space="0" w:color="auto"/>
          </w:divBdr>
        </w:div>
        <w:div w:id="999773914">
          <w:marLeft w:val="0"/>
          <w:marRight w:val="0"/>
          <w:marTop w:val="0"/>
          <w:marBottom w:val="0"/>
          <w:divBdr>
            <w:top w:val="none" w:sz="0" w:space="0" w:color="auto"/>
            <w:left w:val="none" w:sz="0" w:space="0" w:color="auto"/>
            <w:bottom w:val="none" w:sz="0" w:space="0" w:color="auto"/>
            <w:right w:val="none" w:sz="0" w:space="0" w:color="auto"/>
          </w:divBdr>
        </w:div>
        <w:div w:id="2107841279">
          <w:marLeft w:val="0"/>
          <w:marRight w:val="0"/>
          <w:marTop w:val="0"/>
          <w:marBottom w:val="0"/>
          <w:divBdr>
            <w:top w:val="none" w:sz="0" w:space="0" w:color="auto"/>
            <w:left w:val="none" w:sz="0" w:space="0" w:color="auto"/>
            <w:bottom w:val="none" w:sz="0" w:space="0" w:color="auto"/>
            <w:right w:val="none" w:sz="0" w:space="0" w:color="auto"/>
          </w:divBdr>
        </w:div>
        <w:div w:id="1051542478">
          <w:marLeft w:val="0"/>
          <w:marRight w:val="0"/>
          <w:marTop w:val="0"/>
          <w:marBottom w:val="0"/>
          <w:divBdr>
            <w:top w:val="none" w:sz="0" w:space="0" w:color="auto"/>
            <w:left w:val="none" w:sz="0" w:space="0" w:color="auto"/>
            <w:bottom w:val="none" w:sz="0" w:space="0" w:color="auto"/>
            <w:right w:val="none" w:sz="0" w:space="0" w:color="auto"/>
          </w:divBdr>
        </w:div>
        <w:div w:id="1446845038">
          <w:marLeft w:val="0"/>
          <w:marRight w:val="0"/>
          <w:marTop w:val="0"/>
          <w:marBottom w:val="0"/>
          <w:divBdr>
            <w:top w:val="none" w:sz="0" w:space="0" w:color="auto"/>
            <w:left w:val="none" w:sz="0" w:space="0" w:color="auto"/>
            <w:bottom w:val="none" w:sz="0" w:space="0" w:color="auto"/>
            <w:right w:val="none" w:sz="0" w:space="0" w:color="auto"/>
          </w:divBdr>
        </w:div>
        <w:div w:id="109201983">
          <w:marLeft w:val="0"/>
          <w:marRight w:val="0"/>
          <w:marTop w:val="0"/>
          <w:marBottom w:val="0"/>
          <w:divBdr>
            <w:top w:val="none" w:sz="0" w:space="0" w:color="auto"/>
            <w:left w:val="none" w:sz="0" w:space="0" w:color="auto"/>
            <w:bottom w:val="none" w:sz="0" w:space="0" w:color="auto"/>
            <w:right w:val="none" w:sz="0" w:space="0" w:color="auto"/>
          </w:divBdr>
        </w:div>
        <w:div w:id="1656032093">
          <w:marLeft w:val="0"/>
          <w:marRight w:val="0"/>
          <w:marTop w:val="0"/>
          <w:marBottom w:val="0"/>
          <w:divBdr>
            <w:top w:val="none" w:sz="0" w:space="0" w:color="auto"/>
            <w:left w:val="none" w:sz="0" w:space="0" w:color="auto"/>
            <w:bottom w:val="none" w:sz="0" w:space="0" w:color="auto"/>
            <w:right w:val="none" w:sz="0" w:space="0" w:color="auto"/>
          </w:divBdr>
        </w:div>
        <w:div w:id="1762067878">
          <w:marLeft w:val="0"/>
          <w:marRight w:val="0"/>
          <w:marTop w:val="0"/>
          <w:marBottom w:val="0"/>
          <w:divBdr>
            <w:top w:val="none" w:sz="0" w:space="0" w:color="auto"/>
            <w:left w:val="none" w:sz="0" w:space="0" w:color="auto"/>
            <w:bottom w:val="none" w:sz="0" w:space="0" w:color="auto"/>
            <w:right w:val="none" w:sz="0" w:space="0" w:color="auto"/>
          </w:divBdr>
        </w:div>
        <w:div w:id="753673546">
          <w:marLeft w:val="0"/>
          <w:marRight w:val="0"/>
          <w:marTop w:val="0"/>
          <w:marBottom w:val="0"/>
          <w:divBdr>
            <w:top w:val="none" w:sz="0" w:space="0" w:color="auto"/>
            <w:left w:val="none" w:sz="0" w:space="0" w:color="auto"/>
            <w:bottom w:val="none" w:sz="0" w:space="0" w:color="auto"/>
            <w:right w:val="none" w:sz="0" w:space="0" w:color="auto"/>
          </w:divBdr>
        </w:div>
        <w:div w:id="434859894">
          <w:marLeft w:val="0"/>
          <w:marRight w:val="0"/>
          <w:marTop w:val="0"/>
          <w:marBottom w:val="0"/>
          <w:divBdr>
            <w:top w:val="none" w:sz="0" w:space="0" w:color="auto"/>
            <w:left w:val="none" w:sz="0" w:space="0" w:color="auto"/>
            <w:bottom w:val="none" w:sz="0" w:space="0" w:color="auto"/>
            <w:right w:val="none" w:sz="0" w:space="0" w:color="auto"/>
          </w:divBdr>
        </w:div>
        <w:div w:id="1031104119">
          <w:marLeft w:val="0"/>
          <w:marRight w:val="0"/>
          <w:marTop w:val="0"/>
          <w:marBottom w:val="0"/>
          <w:divBdr>
            <w:top w:val="none" w:sz="0" w:space="0" w:color="auto"/>
            <w:left w:val="none" w:sz="0" w:space="0" w:color="auto"/>
            <w:bottom w:val="none" w:sz="0" w:space="0" w:color="auto"/>
            <w:right w:val="none" w:sz="0" w:space="0" w:color="auto"/>
          </w:divBdr>
        </w:div>
        <w:div w:id="393620662">
          <w:marLeft w:val="0"/>
          <w:marRight w:val="0"/>
          <w:marTop w:val="0"/>
          <w:marBottom w:val="0"/>
          <w:divBdr>
            <w:top w:val="none" w:sz="0" w:space="0" w:color="auto"/>
            <w:left w:val="none" w:sz="0" w:space="0" w:color="auto"/>
            <w:bottom w:val="none" w:sz="0" w:space="0" w:color="auto"/>
            <w:right w:val="none" w:sz="0" w:space="0" w:color="auto"/>
          </w:divBdr>
        </w:div>
        <w:div w:id="1158576236">
          <w:marLeft w:val="0"/>
          <w:marRight w:val="0"/>
          <w:marTop w:val="0"/>
          <w:marBottom w:val="0"/>
          <w:divBdr>
            <w:top w:val="none" w:sz="0" w:space="0" w:color="auto"/>
            <w:left w:val="none" w:sz="0" w:space="0" w:color="auto"/>
            <w:bottom w:val="none" w:sz="0" w:space="0" w:color="auto"/>
            <w:right w:val="none" w:sz="0" w:space="0" w:color="auto"/>
          </w:divBdr>
        </w:div>
        <w:div w:id="1970361422">
          <w:marLeft w:val="0"/>
          <w:marRight w:val="0"/>
          <w:marTop w:val="0"/>
          <w:marBottom w:val="0"/>
          <w:divBdr>
            <w:top w:val="none" w:sz="0" w:space="0" w:color="auto"/>
            <w:left w:val="none" w:sz="0" w:space="0" w:color="auto"/>
            <w:bottom w:val="none" w:sz="0" w:space="0" w:color="auto"/>
            <w:right w:val="none" w:sz="0" w:space="0" w:color="auto"/>
          </w:divBdr>
        </w:div>
        <w:div w:id="1597862418">
          <w:marLeft w:val="0"/>
          <w:marRight w:val="0"/>
          <w:marTop w:val="0"/>
          <w:marBottom w:val="0"/>
          <w:divBdr>
            <w:top w:val="none" w:sz="0" w:space="0" w:color="auto"/>
            <w:left w:val="none" w:sz="0" w:space="0" w:color="auto"/>
            <w:bottom w:val="none" w:sz="0" w:space="0" w:color="auto"/>
            <w:right w:val="none" w:sz="0" w:space="0" w:color="auto"/>
          </w:divBdr>
        </w:div>
        <w:div w:id="1171138017">
          <w:marLeft w:val="0"/>
          <w:marRight w:val="0"/>
          <w:marTop w:val="0"/>
          <w:marBottom w:val="0"/>
          <w:divBdr>
            <w:top w:val="none" w:sz="0" w:space="0" w:color="auto"/>
            <w:left w:val="none" w:sz="0" w:space="0" w:color="auto"/>
            <w:bottom w:val="none" w:sz="0" w:space="0" w:color="auto"/>
            <w:right w:val="none" w:sz="0" w:space="0" w:color="auto"/>
          </w:divBdr>
        </w:div>
        <w:div w:id="1299335214">
          <w:marLeft w:val="0"/>
          <w:marRight w:val="0"/>
          <w:marTop w:val="0"/>
          <w:marBottom w:val="0"/>
          <w:divBdr>
            <w:top w:val="none" w:sz="0" w:space="0" w:color="auto"/>
            <w:left w:val="none" w:sz="0" w:space="0" w:color="auto"/>
            <w:bottom w:val="none" w:sz="0" w:space="0" w:color="auto"/>
            <w:right w:val="none" w:sz="0" w:space="0" w:color="auto"/>
          </w:divBdr>
        </w:div>
        <w:div w:id="953756518">
          <w:marLeft w:val="0"/>
          <w:marRight w:val="0"/>
          <w:marTop w:val="0"/>
          <w:marBottom w:val="0"/>
          <w:divBdr>
            <w:top w:val="none" w:sz="0" w:space="0" w:color="auto"/>
            <w:left w:val="none" w:sz="0" w:space="0" w:color="auto"/>
            <w:bottom w:val="none" w:sz="0" w:space="0" w:color="auto"/>
            <w:right w:val="none" w:sz="0" w:space="0" w:color="auto"/>
          </w:divBdr>
        </w:div>
        <w:div w:id="1824152271">
          <w:marLeft w:val="0"/>
          <w:marRight w:val="0"/>
          <w:marTop w:val="0"/>
          <w:marBottom w:val="0"/>
          <w:divBdr>
            <w:top w:val="none" w:sz="0" w:space="0" w:color="auto"/>
            <w:left w:val="none" w:sz="0" w:space="0" w:color="auto"/>
            <w:bottom w:val="none" w:sz="0" w:space="0" w:color="auto"/>
            <w:right w:val="none" w:sz="0" w:space="0" w:color="auto"/>
          </w:divBdr>
        </w:div>
        <w:div w:id="1757556299">
          <w:marLeft w:val="0"/>
          <w:marRight w:val="0"/>
          <w:marTop w:val="0"/>
          <w:marBottom w:val="0"/>
          <w:divBdr>
            <w:top w:val="none" w:sz="0" w:space="0" w:color="auto"/>
            <w:left w:val="none" w:sz="0" w:space="0" w:color="auto"/>
            <w:bottom w:val="none" w:sz="0" w:space="0" w:color="auto"/>
            <w:right w:val="none" w:sz="0" w:space="0" w:color="auto"/>
          </w:divBdr>
        </w:div>
        <w:div w:id="158734874">
          <w:marLeft w:val="0"/>
          <w:marRight w:val="0"/>
          <w:marTop w:val="0"/>
          <w:marBottom w:val="0"/>
          <w:divBdr>
            <w:top w:val="none" w:sz="0" w:space="0" w:color="auto"/>
            <w:left w:val="none" w:sz="0" w:space="0" w:color="auto"/>
            <w:bottom w:val="none" w:sz="0" w:space="0" w:color="auto"/>
            <w:right w:val="none" w:sz="0" w:space="0" w:color="auto"/>
          </w:divBdr>
        </w:div>
        <w:div w:id="1690446594">
          <w:marLeft w:val="0"/>
          <w:marRight w:val="0"/>
          <w:marTop w:val="0"/>
          <w:marBottom w:val="0"/>
          <w:divBdr>
            <w:top w:val="none" w:sz="0" w:space="0" w:color="auto"/>
            <w:left w:val="none" w:sz="0" w:space="0" w:color="auto"/>
            <w:bottom w:val="none" w:sz="0" w:space="0" w:color="auto"/>
            <w:right w:val="none" w:sz="0" w:space="0" w:color="auto"/>
          </w:divBdr>
        </w:div>
        <w:div w:id="1985811523">
          <w:marLeft w:val="0"/>
          <w:marRight w:val="0"/>
          <w:marTop w:val="0"/>
          <w:marBottom w:val="0"/>
          <w:divBdr>
            <w:top w:val="none" w:sz="0" w:space="0" w:color="auto"/>
            <w:left w:val="none" w:sz="0" w:space="0" w:color="auto"/>
            <w:bottom w:val="none" w:sz="0" w:space="0" w:color="auto"/>
            <w:right w:val="none" w:sz="0" w:space="0" w:color="auto"/>
          </w:divBdr>
        </w:div>
        <w:div w:id="1473019253">
          <w:marLeft w:val="0"/>
          <w:marRight w:val="0"/>
          <w:marTop w:val="0"/>
          <w:marBottom w:val="0"/>
          <w:divBdr>
            <w:top w:val="none" w:sz="0" w:space="0" w:color="auto"/>
            <w:left w:val="none" w:sz="0" w:space="0" w:color="auto"/>
            <w:bottom w:val="none" w:sz="0" w:space="0" w:color="auto"/>
            <w:right w:val="none" w:sz="0" w:space="0" w:color="auto"/>
          </w:divBdr>
        </w:div>
        <w:div w:id="273635414">
          <w:marLeft w:val="0"/>
          <w:marRight w:val="0"/>
          <w:marTop w:val="0"/>
          <w:marBottom w:val="0"/>
          <w:divBdr>
            <w:top w:val="none" w:sz="0" w:space="0" w:color="auto"/>
            <w:left w:val="none" w:sz="0" w:space="0" w:color="auto"/>
            <w:bottom w:val="none" w:sz="0" w:space="0" w:color="auto"/>
            <w:right w:val="none" w:sz="0" w:space="0" w:color="auto"/>
          </w:divBdr>
        </w:div>
        <w:div w:id="265356981">
          <w:marLeft w:val="0"/>
          <w:marRight w:val="0"/>
          <w:marTop w:val="0"/>
          <w:marBottom w:val="0"/>
          <w:divBdr>
            <w:top w:val="none" w:sz="0" w:space="0" w:color="auto"/>
            <w:left w:val="none" w:sz="0" w:space="0" w:color="auto"/>
            <w:bottom w:val="none" w:sz="0" w:space="0" w:color="auto"/>
            <w:right w:val="none" w:sz="0" w:space="0" w:color="auto"/>
          </w:divBdr>
        </w:div>
        <w:div w:id="1173954670">
          <w:marLeft w:val="0"/>
          <w:marRight w:val="0"/>
          <w:marTop w:val="0"/>
          <w:marBottom w:val="0"/>
          <w:divBdr>
            <w:top w:val="none" w:sz="0" w:space="0" w:color="auto"/>
            <w:left w:val="none" w:sz="0" w:space="0" w:color="auto"/>
            <w:bottom w:val="none" w:sz="0" w:space="0" w:color="auto"/>
            <w:right w:val="none" w:sz="0" w:space="0" w:color="auto"/>
          </w:divBdr>
        </w:div>
        <w:div w:id="486626600">
          <w:marLeft w:val="0"/>
          <w:marRight w:val="0"/>
          <w:marTop w:val="0"/>
          <w:marBottom w:val="0"/>
          <w:divBdr>
            <w:top w:val="none" w:sz="0" w:space="0" w:color="auto"/>
            <w:left w:val="none" w:sz="0" w:space="0" w:color="auto"/>
            <w:bottom w:val="none" w:sz="0" w:space="0" w:color="auto"/>
            <w:right w:val="none" w:sz="0" w:space="0" w:color="auto"/>
          </w:divBdr>
        </w:div>
        <w:div w:id="25834030">
          <w:marLeft w:val="0"/>
          <w:marRight w:val="0"/>
          <w:marTop w:val="0"/>
          <w:marBottom w:val="0"/>
          <w:divBdr>
            <w:top w:val="none" w:sz="0" w:space="0" w:color="auto"/>
            <w:left w:val="none" w:sz="0" w:space="0" w:color="auto"/>
            <w:bottom w:val="none" w:sz="0" w:space="0" w:color="auto"/>
            <w:right w:val="none" w:sz="0" w:space="0" w:color="auto"/>
          </w:divBdr>
        </w:div>
        <w:div w:id="829639072">
          <w:marLeft w:val="0"/>
          <w:marRight w:val="0"/>
          <w:marTop w:val="0"/>
          <w:marBottom w:val="0"/>
          <w:divBdr>
            <w:top w:val="none" w:sz="0" w:space="0" w:color="auto"/>
            <w:left w:val="none" w:sz="0" w:space="0" w:color="auto"/>
            <w:bottom w:val="none" w:sz="0" w:space="0" w:color="auto"/>
            <w:right w:val="none" w:sz="0" w:space="0" w:color="auto"/>
          </w:divBdr>
        </w:div>
        <w:div w:id="486408267">
          <w:marLeft w:val="0"/>
          <w:marRight w:val="0"/>
          <w:marTop w:val="0"/>
          <w:marBottom w:val="0"/>
          <w:divBdr>
            <w:top w:val="none" w:sz="0" w:space="0" w:color="auto"/>
            <w:left w:val="none" w:sz="0" w:space="0" w:color="auto"/>
            <w:bottom w:val="none" w:sz="0" w:space="0" w:color="auto"/>
            <w:right w:val="none" w:sz="0" w:space="0" w:color="auto"/>
          </w:divBdr>
        </w:div>
        <w:div w:id="847256772">
          <w:marLeft w:val="0"/>
          <w:marRight w:val="0"/>
          <w:marTop w:val="0"/>
          <w:marBottom w:val="0"/>
          <w:divBdr>
            <w:top w:val="none" w:sz="0" w:space="0" w:color="auto"/>
            <w:left w:val="none" w:sz="0" w:space="0" w:color="auto"/>
            <w:bottom w:val="none" w:sz="0" w:space="0" w:color="auto"/>
            <w:right w:val="none" w:sz="0" w:space="0" w:color="auto"/>
          </w:divBdr>
        </w:div>
        <w:div w:id="715281325">
          <w:marLeft w:val="0"/>
          <w:marRight w:val="0"/>
          <w:marTop w:val="0"/>
          <w:marBottom w:val="0"/>
          <w:divBdr>
            <w:top w:val="none" w:sz="0" w:space="0" w:color="auto"/>
            <w:left w:val="none" w:sz="0" w:space="0" w:color="auto"/>
            <w:bottom w:val="none" w:sz="0" w:space="0" w:color="auto"/>
            <w:right w:val="none" w:sz="0" w:space="0" w:color="auto"/>
          </w:divBdr>
        </w:div>
        <w:div w:id="785318927">
          <w:marLeft w:val="0"/>
          <w:marRight w:val="0"/>
          <w:marTop w:val="0"/>
          <w:marBottom w:val="0"/>
          <w:divBdr>
            <w:top w:val="none" w:sz="0" w:space="0" w:color="auto"/>
            <w:left w:val="none" w:sz="0" w:space="0" w:color="auto"/>
            <w:bottom w:val="none" w:sz="0" w:space="0" w:color="auto"/>
            <w:right w:val="none" w:sz="0" w:space="0" w:color="auto"/>
          </w:divBdr>
        </w:div>
        <w:div w:id="914632406">
          <w:marLeft w:val="0"/>
          <w:marRight w:val="0"/>
          <w:marTop w:val="0"/>
          <w:marBottom w:val="0"/>
          <w:divBdr>
            <w:top w:val="none" w:sz="0" w:space="0" w:color="auto"/>
            <w:left w:val="none" w:sz="0" w:space="0" w:color="auto"/>
            <w:bottom w:val="none" w:sz="0" w:space="0" w:color="auto"/>
            <w:right w:val="none" w:sz="0" w:space="0" w:color="auto"/>
          </w:divBdr>
        </w:div>
        <w:div w:id="1681276450">
          <w:marLeft w:val="0"/>
          <w:marRight w:val="0"/>
          <w:marTop w:val="0"/>
          <w:marBottom w:val="0"/>
          <w:divBdr>
            <w:top w:val="none" w:sz="0" w:space="0" w:color="auto"/>
            <w:left w:val="none" w:sz="0" w:space="0" w:color="auto"/>
            <w:bottom w:val="none" w:sz="0" w:space="0" w:color="auto"/>
            <w:right w:val="none" w:sz="0" w:space="0" w:color="auto"/>
          </w:divBdr>
        </w:div>
      </w:divsChild>
    </w:div>
    <w:div w:id="1095829369">
      <w:bodyDiv w:val="1"/>
      <w:marLeft w:val="0"/>
      <w:marRight w:val="0"/>
      <w:marTop w:val="0"/>
      <w:marBottom w:val="0"/>
      <w:divBdr>
        <w:top w:val="none" w:sz="0" w:space="0" w:color="auto"/>
        <w:left w:val="none" w:sz="0" w:space="0" w:color="auto"/>
        <w:bottom w:val="none" w:sz="0" w:space="0" w:color="auto"/>
        <w:right w:val="none" w:sz="0" w:space="0" w:color="auto"/>
      </w:divBdr>
    </w:div>
    <w:div w:id="1095977549">
      <w:bodyDiv w:val="1"/>
      <w:marLeft w:val="0"/>
      <w:marRight w:val="0"/>
      <w:marTop w:val="0"/>
      <w:marBottom w:val="0"/>
      <w:divBdr>
        <w:top w:val="none" w:sz="0" w:space="0" w:color="auto"/>
        <w:left w:val="none" w:sz="0" w:space="0" w:color="auto"/>
        <w:bottom w:val="none" w:sz="0" w:space="0" w:color="auto"/>
        <w:right w:val="none" w:sz="0" w:space="0" w:color="auto"/>
      </w:divBdr>
    </w:div>
    <w:div w:id="1096252095">
      <w:bodyDiv w:val="1"/>
      <w:marLeft w:val="0"/>
      <w:marRight w:val="0"/>
      <w:marTop w:val="0"/>
      <w:marBottom w:val="0"/>
      <w:divBdr>
        <w:top w:val="none" w:sz="0" w:space="0" w:color="auto"/>
        <w:left w:val="none" w:sz="0" w:space="0" w:color="auto"/>
        <w:bottom w:val="none" w:sz="0" w:space="0" w:color="auto"/>
        <w:right w:val="none" w:sz="0" w:space="0" w:color="auto"/>
      </w:divBdr>
    </w:div>
    <w:div w:id="1096707931">
      <w:bodyDiv w:val="1"/>
      <w:marLeft w:val="0"/>
      <w:marRight w:val="0"/>
      <w:marTop w:val="0"/>
      <w:marBottom w:val="0"/>
      <w:divBdr>
        <w:top w:val="none" w:sz="0" w:space="0" w:color="auto"/>
        <w:left w:val="none" w:sz="0" w:space="0" w:color="auto"/>
        <w:bottom w:val="none" w:sz="0" w:space="0" w:color="auto"/>
        <w:right w:val="none" w:sz="0" w:space="0" w:color="auto"/>
      </w:divBdr>
    </w:div>
    <w:div w:id="1100180163">
      <w:bodyDiv w:val="1"/>
      <w:marLeft w:val="0"/>
      <w:marRight w:val="0"/>
      <w:marTop w:val="0"/>
      <w:marBottom w:val="0"/>
      <w:divBdr>
        <w:top w:val="none" w:sz="0" w:space="0" w:color="auto"/>
        <w:left w:val="none" w:sz="0" w:space="0" w:color="auto"/>
        <w:bottom w:val="none" w:sz="0" w:space="0" w:color="auto"/>
        <w:right w:val="none" w:sz="0" w:space="0" w:color="auto"/>
      </w:divBdr>
    </w:div>
    <w:div w:id="1100446472">
      <w:bodyDiv w:val="1"/>
      <w:marLeft w:val="0"/>
      <w:marRight w:val="0"/>
      <w:marTop w:val="0"/>
      <w:marBottom w:val="0"/>
      <w:divBdr>
        <w:top w:val="none" w:sz="0" w:space="0" w:color="auto"/>
        <w:left w:val="none" w:sz="0" w:space="0" w:color="auto"/>
        <w:bottom w:val="none" w:sz="0" w:space="0" w:color="auto"/>
        <w:right w:val="none" w:sz="0" w:space="0" w:color="auto"/>
      </w:divBdr>
    </w:div>
    <w:div w:id="1101218643">
      <w:bodyDiv w:val="1"/>
      <w:marLeft w:val="0"/>
      <w:marRight w:val="0"/>
      <w:marTop w:val="0"/>
      <w:marBottom w:val="0"/>
      <w:divBdr>
        <w:top w:val="none" w:sz="0" w:space="0" w:color="auto"/>
        <w:left w:val="none" w:sz="0" w:space="0" w:color="auto"/>
        <w:bottom w:val="none" w:sz="0" w:space="0" w:color="auto"/>
        <w:right w:val="none" w:sz="0" w:space="0" w:color="auto"/>
      </w:divBdr>
    </w:div>
    <w:div w:id="1101409408">
      <w:bodyDiv w:val="1"/>
      <w:marLeft w:val="0"/>
      <w:marRight w:val="0"/>
      <w:marTop w:val="0"/>
      <w:marBottom w:val="0"/>
      <w:divBdr>
        <w:top w:val="none" w:sz="0" w:space="0" w:color="auto"/>
        <w:left w:val="none" w:sz="0" w:space="0" w:color="auto"/>
        <w:bottom w:val="none" w:sz="0" w:space="0" w:color="auto"/>
        <w:right w:val="none" w:sz="0" w:space="0" w:color="auto"/>
      </w:divBdr>
    </w:div>
    <w:div w:id="1102149671">
      <w:bodyDiv w:val="1"/>
      <w:marLeft w:val="0"/>
      <w:marRight w:val="0"/>
      <w:marTop w:val="0"/>
      <w:marBottom w:val="0"/>
      <w:divBdr>
        <w:top w:val="none" w:sz="0" w:space="0" w:color="auto"/>
        <w:left w:val="none" w:sz="0" w:space="0" w:color="auto"/>
        <w:bottom w:val="none" w:sz="0" w:space="0" w:color="auto"/>
        <w:right w:val="none" w:sz="0" w:space="0" w:color="auto"/>
      </w:divBdr>
    </w:div>
    <w:div w:id="1102451346">
      <w:bodyDiv w:val="1"/>
      <w:marLeft w:val="0"/>
      <w:marRight w:val="0"/>
      <w:marTop w:val="0"/>
      <w:marBottom w:val="0"/>
      <w:divBdr>
        <w:top w:val="none" w:sz="0" w:space="0" w:color="auto"/>
        <w:left w:val="none" w:sz="0" w:space="0" w:color="auto"/>
        <w:bottom w:val="none" w:sz="0" w:space="0" w:color="auto"/>
        <w:right w:val="none" w:sz="0" w:space="0" w:color="auto"/>
      </w:divBdr>
    </w:div>
    <w:div w:id="1104379869">
      <w:bodyDiv w:val="1"/>
      <w:marLeft w:val="0"/>
      <w:marRight w:val="0"/>
      <w:marTop w:val="0"/>
      <w:marBottom w:val="0"/>
      <w:divBdr>
        <w:top w:val="none" w:sz="0" w:space="0" w:color="auto"/>
        <w:left w:val="none" w:sz="0" w:space="0" w:color="auto"/>
        <w:bottom w:val="none" w:sz="0" w:space="0" w:color="auto"/>
        <w:right w:val="none" w:sz="0" w:space="0" w:color="auto"/>
      </w:divBdr>
    </w:div>
    <w:div w:id="1104806666">
      <w:bodyDiv w:val="1"/>
      <w:marLeft w:val="0"/>
      <w:marRight w:val="0"/>
      <w:marTop w:val="0"/>
      <w:marBottom w:val="0"/>
      <w:divBdr>
        <w:top w:val="none" w:sz="0" w:space="0" w:color="auto"/>
        <w:left w:val="none" w:sz="0" w:space="0" w:color="auto"/>
        <w:bottom w:val="none" w:sz="0" w:space="0" w:color="auto"/>
        <w:right w:val="none" w:sz="0" w:space="0" w:color="auto"/>
      </w:divBdr>
    </w:div>
    <w:div w:id="1106316076">
      <w:bodyDiv w:val="1"/>
      <w:marLeft w:val="0"/>
      <w:marRight w:val="0"/>
      <w:marTop w:val="0"/>
      <w:marBottom w:val="0"/>
      <w:divBdr>
        <w:top w:val="none" w:sz="0" w:space="0" w:color="auto"/>
        <w:left w:val="none" w:sz="0" w:space="0" w:color="auto"/>
        <w:bottom w:val="none" w:sz="0" w:space="0" w:color="auto"/>
        <w:right w:val="none" w:sz="0" w:space="0" w:color="auto"/>
      </w:divBdr>
    </w:div>
    <w:div w:id="1106774445">
      <w:bodyDiv w:val="1"/>
      <w:marLeft w:val="0"/>
      <w:marRight w:val="0"/>
      <w:marTop w:val="0"/>
      <w:marBottom w:val="0"/>
      <w:divBdr>
        <w:top w:val="none" w:sz="0" w:space="0" w:color="auto"/>
        <w:left w:val="none" w:sz="0" w:space="0" w:color="auto"/>
        <w:bottom w:val="none" w:sz="0" w:space="0" w:color="auto"/>
        <w:right w:val="none" w:sz="0" w:space="0" w:color="auto"/>
      </w:divBdr>
    </w:div>
    <w:div w:id="1108160673">
      <w:bodyDiv w:val="1"/>
      <w:marLeft w:val="0"/>
      <w:marRight w:val="0"/>
      <w:marTop w:val="0"/>
      <w:marBottom w:val="0"/>
      <w:divBdr>
        <w:top w:val="none" w:sz="0" w:space="0" w:color="auto"/>
        <w:left w:val="none" w:sz="0" w:space="0" w:color="auto"/>
        <w:bottom w:val="none" w:sz="0" w:space="0" w:color="auto"/>
        <w:right w:val="none" w:sz="0" w:space="0" w:color="auto"/>
      </w:divBdr>
    </w:div>
    <w:div w:id="1109201696">
      <w:bodyDiv w:val="1"/>
      <w:marLeft w:val="0"/>
      <w:marRight w:val="0"/>
      <w:marTop w:val="0"/>
      <w:marBottom w:val="0"/>
      <w:divBdr>
        <w:top w:val="none" w:sz="0" w:space="0" w:color="auto"/>
        <w:left w:val="none" w:sz="0" w:space="0" w:color="auto"/>
        <w:bottom w:val="none" w:sz="0" w:space="0" w:color="auto"/>
        <w:right w:val="none" w:sz="0" w:space="0" w:color="auto"/>
      </w:divBdr>
      <w:divsChild>
        <w:div w:id="111562870">
          <w:marLeft w:val="0"/>
          <w:marRight w:val="0"/>
          <w:marTop w:val="0"/>
          <w:marBottom w:val="0"/>
          <w:divBdr>
            <w:top w:val="none" w:sz="0" w:space="0" w:color="auto"/>
            <w:left w:val="none" w:sz="0" w:space="0" w:color="auto"/>
            <w:bottom w:val="none" w:sz="0" w:space="0" w:color="auto"/>
            <w:right w:val="none" w:sz="0" w:space="0" w:color="auto"/>
          </w:divBdr>
        </w:div>
        <w:div w:id="1351301108">
          <w:marLeft w:val="0"/>
          <w:marRight w:val="0"/>
          <w:marTop w:val="0"/>
          <w:marBottom w:val="0"/>
          <w:divBdr>
            <w:top w:val="none" w:sz="0" w:space="0" w:color="auto"/>
            <w:left w:val="none" w:sz="0" w:space="0" w:color="auto"/>
            <w:bottom w:val="none" w:sz="0" w:space="0" w:color="auto"/>
            <w:right w:val="none" w:sz="0" w:space="0" w:color="auto"/>
          </w:divBdr>
        </w:div>
        <w:div w:id="625888461">
          <w:marLeft w:val="0"/>
          <w:marRight w:val="0"/>
          <w:marTop w:val="0"/>
          <w:marBottom w:val="0"/>
          <w:divBdr>
            <w:top w:val="none" w:sz="0" w:space="0" w:color="auto"/>
            <w:left w:val="none" w:sz="0" w:space="0" w:color="auto"/>
            <w:bottom w:val="none" w:sz="0" w:space="0" w:color="auto"/>
            <w:right w:val="none" w:sz="0" w:space="0" w:color="auto"/>
          </w:divBdr>
        </w:div>
        <w:div w:id="1776244130">
          <w:marLeft w:val="0"/>
          <w:marRight w:val="0"/>
          <w:marTop w:val="0"/>
          <w:marBottom w:val="0"/>
          <w:divBdr>
            <w:top w:val="none" w:sz="0" w:space="0" w:color="auto"/>
            <w:left w:val="none" w:sz="0" w:space="0" w:color="auto"/>
            <w:bottom w:val="none" w:sz="0" w:space="0" w:color="auto"/>
            <w:right w:val="none" w:sz="0" w:space="0" w:color="auto"/>
          </w:divBdr>
        </w:div>
        <w:div w:id="1259365687">
          <w:marLeft w:val="0"/>
          <w:marRight w:val="0"/>
          <w:marTop w:val="0"/>
          <w:marBottom w:val="0"/>
          <w:divBdr>
            <w:top w:val="none" w:sz="0" w:space="0" w:color="auto"/>
            <w:left w:val="none" w:sz="0" w:space="0" w:color="auto"/>
            <w:bottom w:val="none" w:sz="0" w:space="0" w:color="auto"/>
            <w:right w:val="none" w:sz="0" w:space="0" w:color="auto"/>
          </w:divBdr>
        </w:div>
        <w:div w:id="218563219">
          <w:marLeft w:val="0"/>
          <w:marRight w:val="0"/>
          <w:marTop w:val="0"/>
          <w:marBottom w:val="0"/>
          <w:divBdr>
            <w:top w:val="none" w:sz="0" w:space="0" w:color="auto"/>
            <w:left w:val="none" w:sz="0" w:space="0" w:color="auto"/>
            <w:bottom w:val="none" w:sz="0" w:space="0" w:color="auto"/>
            <w:right w:val="none" w:sz="0" w:space="0" w:color="auto"/>
          </w:divBdr>
        </w:div>
        <w:div w:id="1387408957">
          <w:marLeft w:val="0"/>
          <w:marRight w:val="0"/>
          <w:marTop w:val="0"/>
          <w:marBottom w:val="0"/>
          <w:divBdr>
            <w:top w:val="none" w:sz="0" w:space="0" w:color="auto"/>
            <w:left w:val="none" w:sz="0" w:space="0" w:color="auto"/>
            <w:bottom w:val="none" w:sz="0" w:space="0" w:color="auto"/>
            <w:right w:val="none" w:sz="0" w:space="0" w:color="auto"/>
          </w:divBdr>
        </w:div>
        <w:div w:id="2041004856">
          <w:marLeft w:val="0"/>
          <w:marRight w:val="0"/>
          <w:marTop w:val="0"/>
          <w:marBottom w:val="0"/>
          <w:divBdr>
            <w:top w:val="none" w:sz="0" w:space="0" w:color="auto"/>
            <w:left w:val="none" w:sz="0" w:space="0" w:color="auto"/>
            <w:bottom w:val="none" w:sz="0" w:space="0" w:color="auto"/>
            <w:right w:val="none" w:sz="0" w:space="0" w:color="auto"/>
          </w:divBdr>
        </w:div>
        <w:div w:id="1307277741">
          <w:marLeft w:val="0"/>
          <w:marRight w:val="0"/>
          <w:marTop w:val="0"/>
          <w:marBottom w:val="0"/>
          <w:divBdr>
            <w:top w:val="none" w:sz="0" w:space="0" w:color="auto"/>
            <w:left w:val="none" w:sz="0" w:space="0" w:color="auto"/>
            <w:bottom w:val="none" w:sz="0" w:space="0" w:color="auto"/>
            <w:right w:val="none" w:sz="0" w:space="0" w:color="auto"/>
          </w:divBdr>
        </w:div>
        <w:div w:id="71319322">
          <w:marLeft w:val="0"/>
          <w:marRight w:val="0"/>
          <w:marTop w:val="0"/>
          <w:marBottom w:val="0"/>
          <w:divBdr>
            <w:top w:val="none" w:sz="0" w:space="0" w:color="auto"/>
            <w:left w:val="none" w:sz="0" w:space="0" w:color="auto"/>
            <w:bottom w:val="none" w:sz="0" w:space="0" w:color="auto"/>
            <w:right w:val="none" w:sz="0" w:space="0" w:color="auto"/>
          </w:divBdr>
        </w:div>
        <w:div w:id="1781296474">
          <w:marLeft w:val="0"/>
          <w:marRight w:val="0"/>
          <w:marTop w:val="0"/>
          <w:marBottom w:val="0"/>
          <w:divBdr>
            <w:top w:val="none" w:sz="0" w:space="0" w:color="auto"/>
            <w:left w:val="none" w:sz="0" w:space="0" w:color="auto"/>
            <w:bottom w:val="none" w:sz="0" w:space="0" w:color="auto"/>
            <w:right w:val="none" w:sz="0" w:space="0" w:color="auto"/>
          </w:divBdr>
        </w:div>
        <w:div w:id="1125469178">
          <w:marLeft w:val="0"/>
          <w:marRight w:val="0"/>
          <w:marTop w:val="0"/>
          <w:marBottom w:val="0"/>
          <w:divBdr>
            <w:top w:val="none" w:sz="0" w:space="0" w:color="auto"/>
            <w:left w:val="none" w:sz="0" w:space="0" w:color="auto"/>
            <w:bottom w:val="none" w:sz="0" w:space="0" w:color="auto"/>
            <w:right w:val="none" w:sz="0" w:space="0" w:color="auto"/>
          </w:divBdr>
        </w:div>
        <w:div w:id="1558129048">
          <w:marLeft w:val="0"/>
          <w:marRight w:val="0"/>
          <w:marTop w:val="0"/>
          <w:marBottom w:val="0"/>
          <w:divBdr>
            <w:top w:val="none" w:sz="0" w:space="0" w:color="auto"/>
            <w:left w:val="none" w:sz="0" w:space="0" w:color="auto"/>
            <w:bottom w:val="none" w:sz="0" w:space="0" w:color="auto"/>
            <w:right w:val="none" w:sz="0" w:space="0" w:color="auto"/>
          </w:divBdr>
        </w:div>
        <w:div w:id="862279735">
          <w:marLeft w:val="0"/>
          <w:marRight w:val="0"/>
          <w:marTop w:val="0"/>
          <w:marBottom w:val="0"/>
          <w:divBdr>
            <w:top w:val="none" w:sz="0" w:space="0" w:color="auto"/>
            <w:left w:val="none" w:sz="0" w:space="0" w:color="auto"/>
            <w:bottom w:val="none" w:sz="0" w:space="0" w:color="auto"/>
            <w:right w:val="none" w:sz="0" w:space="0" w:color="auto"/>
          </w:divBdr>
        </w:div>
        <w:div w:id="1343971282">
          <w:marLeft w:val="0"/>
          <w:marRight w:val="0"/>
          <w:marTop w:val="0"/>
          <w:marBottom w:val="0"/>
          <w:divBdr>
            <w:top w:val="none" w:sz="0" w:space="0" w:color="auto"/>
            <w:left w:val="none" w:sz="0" w:space="0" w:color="auto"/>
            <w:bottom w:val="none" w:sz="0" w:space="0" w:color="auto"/>
            <w:right w:val="none" w:sz="0" w:space="0" w:color="auto"/>
          </w:divBdr>
        </w:div>
        <w:div w:id="346375473">
          <w:marLeft w:val="0"/>
          <w:marRight w:val="0"/>
          <w:marTop w:val="0"/>
          <w:marBottom w:val="0"/>
          <w:divBdr>
            <w:top w:val="none" w:sz="0" w:space="0" w:color="auto"/>
            <w:left w:val="none" w:sz="0" w:space="0" w:color="auto"/>
            <w:bottom w:val="none" w:sz="0" w:space="0" w:color="auto"/>
            <w:right w:val="none" w:sz="0" w:space="0" w:color="auto"/>
          </w:divBdr>
        </w:div>
        <w:div w:id="1942569530">
          <w:marLeft w:val="0"/>
          <w:marRight w:val="0"/>
          <w:marTop w:val="0"/>
          <w:marBottom w:val="0"/>
          <w:divBdr>
            <w:top w:val="none" w:sz="0" w:space="0" w:color="auto"/>
            <w:left w:val="none" w:sz="0" w:space="0" w:color="auto"/>
            <w:bottom w:val="none" w:sz="0" w:space="0" w:color="auto"/>
            <w:right w:val="none" w:sz="0" w:space="0" w:color="auto"/>
          </w:divBdr>
        </w:div>
        <w:div w:id="1385640947">
          <w:marLeft w:val="0"/>
          <w:marRight w:val="0"/>
          <w:marTop w:val="0"/>
          <w:marBottom w:val="0"/>
          <w:divBdr>
            <w:top w:val="none" w:sz="0" w:space="0" w:color="auto"/>
            <w:left w:val="none" w:sz="0" w:space="0" w:color="auto"/>
            <w:bottom w:val="none" w:sz="0" w:space="0" w:color="auto"/>
            <w:right w:val="none" w:sz="0" w:space="0" w:color="auto"/>
          </w:divBdr>
        </w:div>
        <w:div w:id="1977369009">
          <w:marLeft w:val="0"/>
          <w:marRight w:val="0"/>
          <w:marTop w:val="0"/>
          <w:marBottom w:val="0"/>
          <w:divBdr>
            <w:top w:val="none" w:sz="0" w:space="0" w:color="auto"/>
            <w:left w:val="none" w:sz="0" w:space="0" w:color="auto"/>
            <w:bottom w:val="none" w:sz="0" w:space="0" w:color="auto"/>
            <w:right w:val="none" w:sz="0" w:space="0" w:color="auto"/>
          </w:divBdr>
        </w:div>
        <w:div w:id="1355575623">
          <w:marLeft w:val="0"/>
          <w:marRight w:val="0"/>
          <w:marTop w:val="0"/>
          <w:marBottom w:val="0"/>
          <w:divBdr>
            <w:top w:val="none" w:sz="0" w:space="0" w:color="auto"/>
            <w:left w:val="none" w:sz="0" w:space="0" w:color="auto"/>
            <w:bottom w:val="none" w:sz="0" w:space="0" w:color="auto"/>
            <w:right w:val="none" w:sz="0" w:space="0" w:color="auto"/>
          </w:divBdr>
        </w:div>
        <w:div w:id="1831094648">
          <w:marLeft w:val="0"/>
          <w:marRight w:val="0"/>
          <w:marTop w:val="0"/>
          <w:marBottom w:val="0"/>
          <w:divBdr>
            <w:top w:val="none" w:sz="0" w:space="0" w:color="auto"/>
            <w:left w:val="none" w:sz="0" w:space="0" w:color="auto"/>
            <w:bottom w:val="none" w:sz="0" w:space="0" w:color="auto"/>
            <w:right w:val="none" w:sz="0" w:space="0" w:color="auto"/>
          </w:divBdr>
        </w:div>
        <w:div w:id="820460235">
          <w:marLeft w:val="0"/>
          <w:marRight w:val="0"/>
          <w:marTop w:val="0"/>
          <w:marBottom w:val="0"/>
          <w:divBdr>
            <w:top w:val="none" w:sz="0" w:space="0" w:color="auto"/>
            <w:left w:val="none" w:sz="0" w:space="0" w:color="auto"/>
            <w:bottom w:val="none" w:sz="0" w:space="0" w:color="auto"/>
            <w:right w:val="none" w:sz="0" w:space="0" w:color="auto"/>
          </w:divBdr>
        </w:div>
        <w:div w:id="701982790">
          <w:marLeft w:val="0"/>
          <w:marRight w:val="0"/>
          <w:marTop w:val="0"/>
          <w:marBottom w:val="0"/>
          <w:divBdr>
            <w:top w:val="none" w:sz="0" w:space="0" w:color="auto"/>
            <w:left w:val="none" w:sz="0" w:space="0" w:color="auto"/>
            <w:bottom w:val="none" w:sz="0" w:space="0" w:color="auto"/>
            <w:right w:val="none" w:sz="0" w:space="0" w:color="auto"/>
          </w:divBdr>
        </w:div>
        <w:div w:id="1734738820">
          <w:marLeft w:val="0"/>
          <w:marRight w:val="0"/>
          <w:marTop w:val="0"/>
          <w:marBottom w:val="0"/>
          <w:divBdr>
            <w:top w:val="none" w:sz="0" w:space="0" w:color="auto"/>
            <w:left w:val="none" w:sz="0" w:space="0" w:color="auto"/>
            <w:bottom w:val="none" w:sz="0" w:space="0" w:color="auto"/>
            <w:right w:val="none" w:sz="0" w:space="0" w:color="auto"/>
          </w:divBdr>
        </w:div>
        <w:div w:id="1736124962">
          <w:marLeft w:val="0"/>
          <w:marRight w:val="0"/>
          <w:marTop w:val="0"/>
          <w:marBottom w:val="0"/>
          <w:divBdr>
            <w:top w:val="none" w:sz="0" w:space="0" w:color="auto"/>
            <w:left w:val="none" w:sz="0" w:space="0" w:color="auto"/>
            <w:bottom w:val="none" w:sz="0" w:space="0" w:color="auto"/>
            <w:right w:val="none" w:sz="0" w:space="0" w:color="auto"/>
          </w:divBdr>
        </w:div>
        <w:div w:id="1731687616">
          <w:marLeft w:val="0"/>
          <w:marRight w:val="0"/>
          <w:marTop w:val="0"/>
          <w:marBottom w:val="0"/>
          <w:divBdr>
            <w:top w:val="none" w:sz="0" w:space="0" w:color="auto"/>
            <w:left w:val="none" w:sz="0" w:space="0" w:color="auto"/>
            <w:bottom w:val="none" w:sz="0" w:space="0" w:color="auto"/>
            <w:right w:val="none" w:sz="0" w:space="0" w:color="auto"/>
          </w:divBdr>
        </w:div>
        <w:div w:id="554124637">
          <w:marLeft w:val="0"/>
          <w:marRight w:val="0"/>
          <w:marTop w:val="0"/>
          <w:marBottom w:val="0"/>
          <w:divBdr>
            <w:top w:val="none" w:sz="0" w:space="0" w:color="auto"/>
            <w:left w:val="none" w:sz="0" w:space="0" w:color="auto"/>
            <w:bottom w:val="none" w:sz="0" w:space="0" w:color="auto"/>
            <w:right w:val="none" w:sz="0" w:space="0" w:color="auto"/>
          </w:divBdr>
        </w:div>
        <w:div w:id="690104156">
          <w:marLeft w:val="0"/>
          <w:marRight w:val="0"/>
          <w:marTop w:val="0"/>
          <w:marBottom w:val="0"/>
          <w:divBdr>
            <w:top w:val="none" w:sz="0" w:space="0" w:color="auto"/>
            <w:left w:val="none" w:sz="0" w:space="0" w:color="auto"/>
            <w:bottom w:val="none" w:sz="0" w:space="0" w:color="auto"/>
            <w:right w:val="none" w:sz="0" w:space="0" w:color="auto"/>
          </w:divBdr>
        </w:div>
        <w:div w:id="276908225">
          <w:marLeft w:val="0"/>
          <w:marRight w:val="0"/>
          <w:marTop w:val="0"/>
          <w:marBottom w:val="0"/>
          <w:divBdr>
            <w:top w:val="none" w:sz="0" w:space="0" w:color="auto"/>
            <w:left w:val="none" w:sz="0" w:space="0" w:color="auto"/>
            <w:bottom w:val="none" w:sz="0" w:space="0" w:color="auto"/>
            <w:right w:val="none" w:sz="0" w:space="0" w:color="auto"/>
          </w:divBdr>
        </w:div>
        <w:div w:id="583683408">
          <w:marLeft w:val="0"/>
          <w:marRight w:val="0"/>
          <w:marTop w:val="0"/>
          <w:marBottom w:val="0"/>
          <w:divBdr>
            <w:top w:val="none" w:sz="0" w:space="0" w:color="auto"/>
            <w:left w:val="none" w:sz="0" w:space="0" w:color="auto"/>
            <w:bottom w:val="none" w:sz="0" w:space="0" w:color="auto"/>
            <w:right w:val="none" w:sz="0" w:space="0" w:color="auto"/>
          </w:divBdr>
        </w:div>
        <w:div w:id="667829694">
          <w:marLeft w:val="0"/>
          <w:marRight w:val="0"/>
          <w:marTop w:val="0"/>
          <w:marBottom w:val="0"/>
          <w:divBdr>
            <w:top w:val="none" w:sz="0" w:space="0" w:color="auto"/>
            <w:left w:val="none" w:sz="0" w:space="0" w:color="auto"/>
            <w:bottom w:val="none" w:sz="0" w:space="0" w:color="auto"/>
            <w:right w:val="none" w:sz="0" w:space="0" w:color="auto"/>
          </w:divBdr>
        </w:div>
        <w:div w:id="913397624">
          <w:marLeft w:val="0"/>
          <w:marRight w:val="0"/>
          <w:marTop w:val="0"/>
          <w:marBottom w:val="0"/>
          <w:divBdr>
            <w:top w:val="none" w:sz="0" w:space="0" w:color="auto"/>
            <w:left w:val="none" w:sz="0" w:space="0" w:color="auto"/>
            <w:bottom w:val="none" w:sz="0" w:space="0" w:color="auto"/>
            <w:right w:val="none" w:sz="0" w:space="0" w:color="auto"/>
          </w:divBdr>
        </w:div>
        <w:div w:id="885407792">
          <w:marLeft w:val="0"/>
          <w:marRight w:val="0"/>
          <w:marTop w:val="0"/>
          <w:marBottom w:val="0"/>
          <w:divBdr>
            <w:top w:val="none" w:sz="0" w:space="0" w:color="auto"/>
            <w:left w:val="none" w:sz="0" w:space="0" w:color="auto"/>
            <w:bottom w:val="none" w:sz="0" w:space="0" w:color="auto"/>
            <w:right w:val="none" w:sz="0" w:space="0" w:color="auto"/>
          </w:divBdr>
        </w:div>
        <w:div w:id="377751224">
          <w:marLeft w:val="0"/>
          <w:marRight w:val="0"/>
          <w:marTop w:val="0"/>
          <w:marBottom w:val="0"/>
          <w:divBdr>
            <w:top w:val="none" w:sz="0" w:space="0" w:color="auto"/>
            <w:left w:val="none" w:sz="0" w:space="0" w:color="auto"/>
            <w:bottom w:val="none" w:sz="0" w:space="0" w:color="auto"/>
            <w:right w:val="none" w:sz="0" w:space="0" w:color="auto"/>
          </w:divBdr>
        </w:div>
        <w:div w:id="1001852063">
          <w:marLeft w:val="0"/>
          <w:marRight w:val="0"/>
          <w:marTop w:val="0"/>
          <w:marBottom w:val="0"/>
          <w:divBdr>
            <w:top w:val="none" w:sz="0" w:space="0" w:color="auto"/>
            <w:left w:val="none" w:sz="0" w:space="0" w:color="auto"/>
            <w:bottom w:val="none" w:sz="0" w:space="0" w:color="auto"/>
            <w:right w:val="none" w:sz="0" w:space="0" w:color="auto"/>
          </w:divBdr>
        </w:div>
        <w:div w:id="1250888807">
          <w:marLeft w:val="0"/>
          <w:marRight w:val="0"/>
          <w:marTop w:val="0"/>
          <w:marBottom w:val="0"/>
          <w:divBdr>
            <w:top w:val="none" w:sz="0" w:space="0" w:color="auto"/>
            <w:left w:val="none" w:sz="0" w:space="0" w:color="auto"/>
            <w:bottom w:val="none" w:sz="0" w:space="0" w:color="auto"/>
            <w:right w:val="none" w:sz="0" w:space="0" w:color="auto"/>
          </w:divBdr>
        </w:div>
        <w:div w:id="1509759674">
          <w:marLeft w:val="0"/>
          <w:marRight w:val="0"/>
          <w:marTop w:val="0"/>
          <w:marBottom w:val="0"/>
          <w:divBdr>
            <w:top w:val="none" w:sz="0" w:space="0" w:color="auto"/>
            <w:left w:val="none" w:sz="0" w:space="0" w:color="auto"/>
            <w:bottom w:val="none" w:sz="0" w:space="0" w:color="auto"/>
            <w:right w:val="none" w:sz="0" w:space="0" w:color="auto"/>
          </w:divBdr>
        </w:div>
        <w:div w:id="1422752584">
          <w:marLeft w:val="0"/>
          <w:marRight w:val="0"/>
          <w:marTop w:val="0"/>
          <w:marBottom w:val="0"/>
          <w:divBdr>
            <w:top w:val="none" w:sz="0" w:space="0" w:color="auto"/>
            <w:left w:val="none" w:sz="0" w:space="0" w:color="auto"/>
            <w:bottom w:val="none" w:sz="0" w:space="0" w:color="auto"/>
            <w:right w:val="none" w:sz="0" w:space="0" w:color="auto"/>
          </w:divBdr>
        </w:div>
        <w:div w:id="338047393">
          <w:marLeft w:val="0"/>
          <w:marRight w:val="0"/>
          <w:marTop w:val="0"/>
          <w:marBottom w:val="0"/>
          <w:divBdr>
            <w:top w:val="none" w:sz="0" w:space="0" w:color="auto"/>
            <w:left w:val="none" w:sz="0" w:space="0" w:color="auto"/>
            <w:bottom w:val="none" w:sz="0" w:space="0" w:color="auto"/>
            <w:right w:val="none" w:sz="0" w:space="0" w:color="auto"/>
          </w:divBdr>
        </w:div>
        <w:div w:id="2067533625">
          <w:marLeft w:val="0"/>
          <w:marRight w:val="0"/>
          <w:marTop w:val="0"/>
          <w:marBottom w:val="0"/>
          <w:divBdr>
            <w:top w:val="none" w:sz="0" w:space="0" w:color="auto"/>
            <w:left w:val="none" w:sz="0" w:space="0" w:color="auto"/>
            <w:bottom w:val="none" w:sz="0" w:space="0" w:color="auto"/>
            <w:right w:val="none" w:sz="0" w:space="0" w:color="auto"/>
          </w:divBdr>
        </w:div>
        <w:div w:id="104350440">
          <w:marLeft w:val="0"/>
          <w:marRight w:val="0"/>
          <w:marTop w:val="0"/>
          <w:marBottom w:val="0"/>
          <w:divBdr>
            <w:top w:val="none" w:sz="0" w:space="0" w:color="auto"/>
            <w:left w:val="none" w:sz="0" w:space="0" w:color="auto"/>
            <w:bottom w:val="none" w:sz="0" w:space="0" w:color="auto"/>
            <w:right w:val="none" w:sz="0" w:space="0" w:color="auto"/>
          </w:divBdr>
        </w:div>
        <w:div w:id="1639526427">
          <w:marLeft w:val="0"/>
          <w:marRight w:val="0"/>
          <w:marTop w:val="0"/>
          <w:marBottom w:val="0"/>
          <w:divBdr>
            <w:top w:val="none" w:sz="0" w:space="0" w:color="auto"/>
            <w:left w:val="none" w:sz="0" w:space="0" w:color="auto"/>
            <w:bottom w:val="none" w:sz="0" w:space="0" w:color="auto"/>
            <w:right w:val="none" w:sz="0" w:space="0" w:color="auto"/>
          </w:divBdr>
        </w:div>
        <w:div w:id="85616788">
          <w:marLeft w:val="0"/>
          <w:marRight w:val="0"/>
          <w:marTop w:val="0"/>
          <w:marBottom w:val="0"/>
          <w:divBdr>
            <w:top w:val="none" w:sz="0" w:space="0" w:color="auto"/>
            <w:left w:val="none" w:sz="0" w:space="0" w:color="auto"/>
            <w:bottom w:val="none" w:sz="0" w:space="0" w:color="auto"/>
            <w:right w:val="none" w:sz="0" w:space="0" w:color="auto"/>
          </w:divBdr>
        </w:div>
        <w:div w:id="571088183">
          <w:marLeft w:val="0"/>
          <w:marRight w:val="0"/>
          <w:marTop w:val="0"/>
          <w:marBottom w:val="0"/>
          <w:divBdr>
            <w:top w:val="none" w:sz="0" w:space="0" w:color="auto"/>
            <w:left w:val="none" w:sz="0" w:space="0" w:color="auto"/>
            <w:bottom w:val="none" w:sz="0" w:space="0" w:color="auto"/>
            <w:right w:val="none" w:sz="0" w:space="0" w:color="auto"/>
          </w:divBdr>
        </w:div>
        <w:div w:id="1725715583">
          <w:marLeft w:val="0"/>
          <w:marRight w:val="0"/>
          <w:marTop w:val="0"/>
          <w:marBottom w:val="0"/>
          <w:divBdr>
            <w:top w:val="none" w:sz="0" w:space="0" w:color="auto"/>
            <w:left w:val="none" w:sz="0" w:space="0" w:color="auto"/>
            <w:bottom w:val="none" w:sz="0" w:space="0" w:color="auto"/>
            <w:right w:val="none" w:sz="0" w:space="0" w:color="auto"/>
          </w:divBdr>
        </w:div>
        <w:div w:id="634675509">
          <w:marLeft w:val="0"/>
          <w:marRight w:val="0"/>
          <w:marTop w:val="0"/>
          <w:marBottom w:val="0"/>
          <w:divBdr>
            <w:top w:val="none" w:sz="0" w:space="0" w:color="auto"/>
            <w:left w:val="none" w:sz="0" w:space="0" w:color="auto"/>
            <w:bottom w:val="none" w:sz="0" w:space="0" w:color="auto"/>
            <w:right w:val="none" w:sz="0" w:space="0" w:color="auto"/>
          </w:divBdr>
        </w:div>
        <w:div w:id="1411997258">
          <w:marLeft w:val="0"/>
          <w:marRight w:val="0"/>
          <w:marTop w:val="0"/>
          <w:marBottom w:val="0"/>
          <w:divBdr>
            <w:top w:val="none" w:sz="0" w:space="0" w:color="auto"/>
            <w:left w:val="none" w:sz="0" w:space="0" w:color="auto"/>
            <w:bottom w:val="none" w:sz="0" w:space="0" w:color="auto"/>
            <w:right w:val="none" w:sz="0" w:space="0" w:color="auto"/>
          </w:divBdr>
        </w:div>
        <w:div w:id="1724057255">
          <w:marLeft w:val="0"/>
          <w:marRight w:val="0"/>
          <w:marTop w:val="0"/>
          <w:marBottom w:val="0"/>
          <w:divBdr>
            <w:top w:val="none" w:sz="0" w:space="0" w:color="auto"/>
            <w:left w:val="none" w:sz="0" w:space="0" w:color="auto"/>
            <w:bottom w:val="none" w:sz="0" w:space="0" w:color="auto"/>
            <w:right w:val="none" w:sz="0" w:space="0" w:color="auto"/>
          </w:divBdr>
        </w:div>
        <w:div w:id="906694901">
          <w:marLeft w:val="0"/>
          <w:marRight w:val="0"/>
          <w:marTop w:val="0"/>
          <w:marBottom w:val="0"/>
          <w:divBdr>
            <w:top w:val="none" w:sz="0" w:space="0" w:color="auto"/>
            <w:left w:val="none" w:sz="0" w:space="0" w:color="auto"/>
            <w:bottom w:val="none" w:sz="0" w:space="0" w:color="auto"/>
            <w:right w:val="none" w:sz="0" w:space="0" w:color="auto"/>
          </w:divBdr>
        </w:div>
        <w:div w:id="143159719">
          <w:marLeft w:val="0"/>
          <w:marRight w:val="0"/>
          <w:marTop w:val="0"/>
          <w:marBottom w:val="0"/>
          <w:divBdr>
            <w:top w:val="none" w:sz="0" w:space="0" w:color="auto"/>
            <w:left w:val="none" w:sz="0" w:space="0" w:color="auto"/>
            <w:bottom w:val="none" w:sz="0" w:space="0" w:color="auto"/>
            <w:right w:val="none" w:sz="0" w:space="0" w:color="auto"/>
          </w:divBdr>
        </w:div>
        <w:div w:id="1055737246">
          <w:marLeft w:val="0"/>
          <w:marRight w:val="0"/>
          <w:marTop w:val="0"/>
          <w:marBottom w:val="0"/>
          <w:divBdr>
            <w:top w:val="none" w:sz="0" w:space="0" w:color="auto"/>
            <w:left w:val="none" w:sz="0" w:space="0" w:color="auto"/>
            <w:bottom w:val="none" w:sz="0" w:space="0" w:color="auto"/>
            <w:right w:val="none" w:sz="0" w:space="0" w:color="auto"/>
          </w:divBdr>
        </w:div>
        <w:div w:id="1820997201">
          <w:marLeft w:val="0"/>
          <w:marRight w:val="0"/>
          <w:marTop w:val="0"/>
          <w:marBottom w:val="0"/>
          <w:divBdr>
            <w:top w:val="none" w:sz="0" w:space="0" w:color="auto"/>
            <w:left w:val="none" w:sz="0" w:space="0" w:color="auto"/>
            <w:bottom w:val="none" w:sz="0" w:space="0" w:color="auto"/>
            <w:right w:val="none" w:sz="0" w:space="0" w:color="auto"/>
          </w:divBdr>
        </w:div>
        <w:div w:id="1608199832">
          <w:marLeft w:val="0"/>
          <w:marRight w:val="0"/>
          <w:marTop w:val="0"/>
          <w:marBottom w:val="0"/>
          <w:divBdr>
            <w:top w:val="none" w:sz="0" w:space="0" w:color="auto"/>
            <w:left w:val="none" w:sz="0" w:space="0" w:color="auto"/>
            <w:bottom w:val="none" w:sz="0" w:space="0" w:color="auto"/>
            <w:right w:val="none" w:sz="0" w:space="0" w:color="auto"/>
          </w:divBdr>
        </w:div>
        <w:div w:id="434980347">
          <w:marLeft w:val="0"/>
          <w:marRight w:val="0"/>
          <w:marTop w:val="0"/>
          <w:marBottom w:val="0"/>
          <w:divBdr>
            <w:top w:val="none" w:sz="0" w:space="0" w:color="auto"/>
            <w:left w:val="none" w:sz="0" w:space="0" w:color="auto"/>
            <w:bottom w:val="none" w:sz="0" w:space="0" w:color="auto"/>
            <w:right w:val="none" w:sz="0" w:space="0" w:color="auto"/>
          </w:divBdr>
        </w:div>
        <w:div w:id="1221286034">
          <w:marLeft w:val="0"/>
          <w:marRight w:val="0"/>
          <w:marTop w:val="0"/>
          <w:marBottom w:val="0"/>
          <w:divBdr>
            <w:top w:val="none" w:sz="0" w:space="0" w:color="auto"/>
            <w:left w:val="none" w:sz="0" w:space="0" w:color="auto"/>
            <w:bottom w:val="none" w:sz="0" w:space="0" w:color="auto"/>
            <w:right w:val="none" w:sz="0" w:space="0" w:color="auto"/>
          </w:divBdr>
        </w:div>
        <w:div w:id="135413992">
          <w:marLeft w:val="0"/>
          <w:marRight w:val="0"/>
          <w:marTop w:val="0"/>
          <w:marBottom w:val="0"/>
          <w:divBdr>
            <w:top w:val="none" w:sz="0" w:space="0" w:color="auto"/>
            <w:left w:val="none" w:sz="0" w:space="0" w:color="auto"/>
            <w:bottom w:val="none" w:sz="0" w:space="0" w:color="auto"/>
            <w:right w:val="none" w:sz="0" w:space="0" w:color="auto"/>
          </w:divBdr>
        </w:div>
        <w:div w:id="614285640">
          <w:marLeft w:val="0"/>
          <w:marRight w:val="0"/>
          <w:marTop w:val="0"/>
          <w:marBottom w:val="0"/>
          <w:divBdr>
            <w:top w:val="none" w:sz="0" w:space="0" w:color="auto"/>
            <w:left w:val="none" w:sz="0" w:space="0" w:color="auto"/>
            <w:bottom w:val="none" w:sz="0" w:space="0" w:color="auto"/>
            <w:right w:val="none" w:sz="0" w:space="0" w:color="auto"/>
          </w:divBdr>
        </w:div>
        <w:div w:id="2064475966">
          <w:marLeft w:val="0"/>
          <w:marRight w:val="0"/>
          <w:marTop w:val="0"/>
          <w:marBottom w:val="0"/>
          <w:divBdr>
            <w:top w:val="none" w:sz="0" w:space="0" w:color="auto"/>
            <w:left w:val="none" w:sz="0" w:space="0" w:color="auto"/>
            <w:bottom w:val="none" w:sz="0" w:space="0" w:color="auto"/>
            <w:right w:val="none" w:sz="0" w:space="0" w:color="auto"/>
          </w:divBdr>
        </w:div>
        <w:div w:id="1818717049">
          <w:marLeft w:val="0"/>
          <w:marRight w:val="0"/>
          <w:marTop w:val="0"/>
          <w:marBottom w:val="0"/>
          <w:divBdr>
            <w:top w:val="none" w:sz="0" w:space="0" w:color="auto"/>
            <w:left w:val="none" w:sz="0" w:space="0" w:color="auto"/>
            <w:bottom w:val="none" w:sz="0" w:space="0" w:color="auto"/>
            <w:right w:val="none" w:sz="0" w:space="0" w:color="auto"/>
          </w:divBdr>
        </w:div>
        <w:div w:id="925043454">
          <w:marLeft w:val="0"/>
          <w:marRight w:val="0"/>
          <w:marTop w:val="0"/>
          <w:marBottom w:val="0"/>
          <w:divBdr>
            <w:top w:val="none" w:sz="0" w:space="0" w:color="auto"/>
            <w:left w:val="none" w:sz="0" w:space="0" w:color="auto"/>
            <w:bottom w:val="none" w:sz="0" w:space="0" w:color="auto"/>
            <w:right w:val="none" w:sz="0" w:space="0" w:color="auto"/>
          </w:divBdr>
        </w:div>
        <w:div w:id="1063021783">
          <w:marLeft w:val="0"/>
          <w:marRight w:val="0"/>
          <w:marTop w:val="0"/>
          <w:marBottom w:val="0"/>
          <w:divBdr>
            <w:top w:val="none" w:sz="0" w:space="0" w:color="auto"/>
            <w:left w:val="none" w:sz="0" w:space="0" w:color="auto"/>
            <w:bottom w:val="none" w:sz="0" w:space="0" w:color="auto"/>
            <w:right w:val="none" w:sz="0" w:space="0" w:color="auto"/>
          </w:divBdr>
        </w:div>
        <w:div w:id="247810597">
          <w:marLeft w:val="0"/>
          <w:marRight w:val="0"/>
          <w:marTop w:val="0"/>
          <w:marBottom w:val="0"/>
          <w:divBdr>
            <w:top w:val="none" w:sz="0" w:space="0" w:color="auto"/>
            <w:left w:val="none" w:sz="0" w:space="0" w:color="auto"/>
            <w:bottom w:val="none" w:sz="0" w:space="0" w:color="auto"/>
            <w:right w:val="none" w:sz="0" w:space="0" w:color="auto"/>
          </w:divBdr>
        </w:div>
        <w:div w:id="131412901">
          <w:marLeft w:val="0"/>
          <w:marRight w:val="0"/>
          <w:marTop w:val="0"/>
          <w:marBottom w:val="0"/>
          <w:divBdr>
            <w:top w:val="none" w:sz="0" w:space="0" w:color="auto"/>
            <w:left w:val="none" w:sz="0" w:space="0" w:color="auto"/>
            <w:bottom w:val="none" w:sz="0" w:space="0" w:color="auto"/>
            <w:right w:val="none" w:sz="0" w:space="0" w:color="auto"/>
          </w:divBdr>
        </w:div>
        <w:div w:id="1473671253">
          <w:marLeft w:val="0"/>
          <w:marRight w:val="0"/>
          <w:marTop w:val="0"/>
          <w:marBottom w:val="0"/>
          <w:divBdr>
            <w:top w:val="none" w:sz="0" w:space="0" w:color="auto"/>
            <w:left w:val="none" w:sz="0" w:space="0" w:color="auto"/>
            <w:bottom w:val="none" w:sz="0" w:space="0" w:color="auto"/>
            <w:right w:val="none" w:sz="0" w:space="0" w:color="auto"/>
          </w:divBdr>
        </w:div>
        <w:div w:id="212162603">
          <w:marLeft w:val="0"/>
          <w:marRight w:val="0"/>
          <w:marTop w:val="0"/>
          <w:marBottom w:val="0"/>
          <w:divBdr>
            <w:top w:val="none" w:sz="0" w:space="0" w:color="auto"/>
            <w:left w:val="none" w:sz="0" w:space="0" w:color="auto"/>
            <w:bottom w:val="none" w:sz="0" w:space="0" w:color="auto"/>
            <w:right w:val="none" w:sz="0" w:space="0" w:color="auto"/>
          </w:divBdr>
        </w:div>
        <w:div w:id="206383070">
          <w:marLeft w:val="0"/>
          <w:marRight w:val="0"/>
          <w:marTop w:val="0"/>
          <w:marBottom w:val="0"/>
          <w:divBdr>
            <w:top w:val="none" w:sz="0" w:space="0" w:color="auto"/>
            <w:left w:val="none" w:sz="0" w:space="0" w:color="auto"/>
            <w:bottom w:val="none" w:sz="0" w:space="0" w:color="auto"/>
            <w:right w:val="none" w:sz="0" w:space="0" w:color="auto"/>
          </w:divBdr>
        </w:div>
        <w:div w:id="1922441748">
          <w:marLeft w:val="0"/>
          <w:marRight w:val="0"/>
          <w:marTop w:val="0"/>
          <w:marBottom w:val="0"/>
          <w:divBdr>
            <w:top w:val="none" w:sz="0" w:space="0" w:color="auto"/>
            <w:left w:val="none" w:sz="0" w:space="0" w:color="auto"/>
            <w:bottom w:val="none" w:sz="0" w:space="0" w:color="auto"/>
            <w:right w:val="none" w:sz="0" w:space="0" w:color="auto"/>
          </w:divBdr>
        </w:div>
        <w:div w:id="1792556854">
          <w:marLeft w:val="0"/>
          <w:marRight w:val="0"/>
          <w:marTop w:val="0"/>
          <w:marBottom w:val="0"/>
          <w:divBdr>
            <w:top w:val="none" w:sz="0" w:space="0" w:color="auto"/>
            <w:left w:val="none" w:sz="0" w:space="0" w:color="auto"/>
            <w:bottom w:val="none" w:sz="0" w:space="0" w:color="auto"/>
            <w:right w:val="none" w:sz="0" w:space="0" w:color="auto"/>
          </w:divBdr>
        </w:div>
        <w:div w:id="270862406">
          <w:marLeft w:val="0"/>
          <w:marRight w:val="0"/>
          <w:marTop w:val="0"/>
          <w:marBottom w:val="0"/>
          <w:divBdr>
            <w:top w:val="none" w:sz="0" w:space="0" w:color="auto"/>
            <w:left w:val="none" w:sz="0" w:space="0" w:color="auto"/>
            <w:bottom w:val="none" w:sz="0" w:space="0" w:color="auto"/>
            <w:right w:val="none" w:sz="0" w:space="0" w:color="auto"/>
          </w:divBdr>
        </w:div>
        <w:div w:id="2071996360">
          <w:marLeft w:val="0"/>
          <w:marRight w:val="0"/>
          <w:marTop w:val="0"/>
          <w:marBottom w:val="0"/>
          <w:divBdr>
            <w:top w:val="none" w:sz="0" w:space="0" w:color="auto"/>
            <w:left w:val="none" w:sz="0" w:space="0" w:color="auto"/>
            <w:bottom w:val="none" w:sz="0" w:space="0" w:color="auto"/>
            <w:right w:val="none" w:sz="0" w:space="0" w:color="auto"/>
          </w:divBdr>
        </w:div>
        <w:div w:id="654334710">
          <w:marLeft w:val="0"/>
          <w:marRight w:val="0"/>
          <w:marTop w:val="0"/>
          <w:marBottom w:val="0"/>
          <w:divBdr>
            <w:top w:val="none" w:sz="0" w:space="0" w:color="auto"/>
            <w:left w:val="none" w:sz="0" w:space="0" w:color="auto"/>
            <w:bottom w:val="none" w:sz="0" w:space="0" w:color="auto"/>
            <w:right w:val="none" w:sz="0" w:space="0" w:color="auto"/>
          </w:divBdr>
        </w:div>
        <w:div w:id="542863077">
          <w:marLeft w:val="0"/>
          <w:marRight w:val="0"/>
          <w:marTop w:val="0"/>
          <w:marBottom w:val="0"/>
          <w:divBdr>
            <w:top w:val="none" w:sz="0" w:space="0" w:color="auto"/>
            <w:left w:val="none" w:sz="0" w:space="0" w:color="auto"/>
            <w:bottom w:val="none" w:sz="0" w:space="0" w:color="auto"/>
            <w:right w:val="none" w:sz="0" w:space="0" w:color="auto"/>
          </w:divBdr>
        </w:div>
        <w:div w:id="2144761918">
          <w:marLeft w:val="0"/>
          <w:marRight w:val="0"/>
          <w:marTop w:val="0"/>
          <w:marBottom w:val="0"/>
          <w:divBdr>
            <w:top w:val="none" w:sz="0" w:space="0" w:color="auto"/>
            <w:left w:val="none" w:sz="0" w:space="0" w:color="auto"/>
            <w:bottom w:val="none" w:sz="0" w:space="0" w:color="auto"/>
            <w:right w:val="none" w:sz="0" w:space="0" w:color="auto"/>
          </w:divBdr>
        </w:div>
        <w:div w:id="57634304">
          <w:marLeft w:val="0"/>
          <w:marRight w:val="0"/>
          <w:marTop w:val="0"/>
          <w:marBottom w:val="0"/>
          <w:divBdr>
            <w:top w:val="none" w:sz="0" w:space="0" w:color="auto"/>
            <w:left w:val="none" w:sz="0" w:space="0" w:color="auto"/>
            <w:bottom w:val="none" w:sz="0" w:space="0" w:color="auto"/>
            <w:right w:val="none" w:sz="0" w:space="0" w:color="auto"/>
          </w:divBdr>
        </w:div>
        <w:div w:id="265037192">
          <w:marLeft w:val="0"/>
          <w:marRight w:val="0"/>
          <w:marTop w:val="0"/>
          <w:marBottom w:val="0"/>
          <w:divBdr>
            <w:top w:val="none" w:sz="0" w:space="0" w:color="auto"/>
            <w:left w:val="none" w:sz="0" w:space="0" w:color="auto"/>
            <w:bottom w:val="none" w:sz="0" w:space="0" w:color="auto"/>
            <w:right w:val="none" w:sz="0" w:space="0" w:color="auto"/>
          </w:divBdr>
        </w:div>
        <w:div w:id="1862545344">
          <w:marLeft w:val="0"/>
          <w:marRight w:val="0"/>
          <w:marTop w:val="0"/>
          <w:marBottom w:val="0"/>
          <w:divBdr>
            <w:top w:val="none" w:sz="0" w:space="0" w:color="auto"/>
            <w:left w:val="none" w:sz="0" w:space="0" w:color="auto"/>
            <w:bottom w:val="none" w:sz="0" w:space="0" w:color="auto"/>
            <w:right w:val="none" w:sz="0" w:space="0" w:color="auto"/>
          </w:divBdr>
        </w:div>
        <w:div w:id="1624264299">
          <w:marLeft w:val="0"/>
          <w:marRight w:val="0"/>
          <w:marTop w:val="0"/>
          <w:marBottom w:val="0"/>
          <w:divBdr>
            <w:top w:val="none" w:sz="0" w:space="0" w:color="auto"/>
            <w:left w:val="none" w:sz="0" w:space="0" w:color="auto"/>
            <w:bottom w:val="none" w:sz="0" w:space="0" w:color="auto"/>
            <w:right w:val="none" w:sz="0" w:space="0" w:color="auto"/>
          </w:divBdr>
        </w:div>
        <w:div w:id="1971593017">
          <w:marLeft w:val="0"/>
          <w:marRight w:val="0"/>
          <w:marTop w:val="0"/>
          <w:marBottom w:val="0"/>
          <w:divBdr>
            <w:top w:val="none" w:sz="0" w:space="0" w:color="auto"/>
            <w:left w:val="none" w:sz="0" w:space="0" w:color="auto"/>
            <w:bottom w:val="none" w:sz="0" w:space="0" w:color="auto"/>
            <w:right w:val="none" w:sz="0" w:space="0" w:color="auto"/>
          </w:divBdr>
        </w:div>
        <w:div w:id="1513765293">
          <w:marLeft w:val="0"/>
          <w:marRight w:val="0"/>
          <w:marTop w:val="0"/>
          <w:marBottom w:val="0"/>
          <w:divBdr>
            <w:top w:val="none" w:sz="0" w:space="0" w:color="auto"/>
            <w:left w:val="none" w:sz="0" w:space="0" w:color="auto"/>
            <w:bottom w:val="none" w:sz="0" w:space="0" w:color="auto"/>
            <w:right w:val="none" w:sz="0" w:space="0" w:color="auto"/>
          </w:divBdr>
        </w:div>
      </w:divsChild>
    </w:div>
    <w:div w:id="1109396287">
      <w:bodyDiv w:val="1"/>
      <w:marLeft w:val="0"/>
      <w:marRight w:val="0"/>
      <w:marTop w:val="0"/>
      <w:marBottom w:val="0"/>
      <w:divBdr>
        <w:top w:val="none" w:sz="0" w:space="0" w:color="auto"/>
        <w:left w:val="none" w:sz="0" w:space="0" w:color="auto"/>
        <w:bottom w:val="none" w:sz="0" w:space="0" w:color="auto"/>
        <w:right w:val="none" w:sz="0" w:space="0" w:color="auto"/>
      </w:divBdr>
      <w:divsChild>
        <w:div w:id="424691982">
          <w:marLeft w:val="0"/>
          <w:marRight w:val="0"/>
          <w:marTop w:val="0"/>
          <w:marBottom w:val="0"/>
          <w:divBdr>
            <w:top w:val="none" w:sz="0" w:space="0" w:color="auto"/>
            <w:left w:val="none" w:sz="0" w:space="0" w:color="auto"/>
            <w:bottom w:val="none" w:sz="0" w:space="0" w:color="auto"/>
            <w:right w:val="none" w:sz="0" w:space="0" w:color="auto"/>
          </w:divBdr>
        </w:div>
        <w:div w:id="1249464429">
          <w:marLeft w:val="0"/>
          <w:marRight w:val="0"/>
          <w:marTop w:val="0"/>
          <w:marBottom w:val="0"/>
          <w:divBdr>
            <w:top w:val="none" w:sz="0" w:space="0" w:color="auto"/>
            <w:left w:val="none" w:sz="0" w:space="0" w:color="auto"/>
            <w:bottom w:val="none" w:sz="0" w:space="0" w:color="auto"/>
            <w:right w:val="none" w:sz="0" w:space="0" w:color="auto"/>
          </w:divBdr>
        </w:div>
        <w:div w:id="363093278">
          <w:marLeft w:val="0"/>
          <w:marRight w:val="0"/>
          <w:marTop w:val="0"/>
          <w:marBottom w:val="0"/>
          <w:divBdr>
            <w:top w:val="none" w:sz="0" w:space="0" w:color="auto"/>
            <w:left w:val="none" w:sz="0" w:space="0" w:color="auto"/>
            <w:bottom w:val="none" w:sz="0" w:space="0" w:color="auto"/>
            <w:right w:val="none" w:sz="0" w:space="0" w:color="auto"/>
          </w:divBdr>
        </w:div>
        <w:div w:id="1905986620">
          <w:marLeft w:val="0"/>
          <w:marRight w:val="0"/>
          <w:marTop w:val="0"/>
          <w:marBottom w:val="0"/>
          <w:divBdr>
            <w:top w:val="none" w:sz="0" w:space="0" w:color="auto"/>
            <w:left w:val="none" w:sz="0" w:space="0" w:color="auto"/>
            <w:bottom w:val="none" w:sz="0" w:space="0" w:color="auto"/>
            <w:right w:val="none" w:sz="0" w:space="0" w:color="auto"/>
          </w:divBdr>
        </w:div>
        <w:div w:id="1586694525">
          <w:marLeft w:val="0"/>
          <w:marRight w:val="0"/>
          <w:marTop w:val="0"/>
          <w:marBottom w:val="0"/>
          <w:divBdr>
            <w:top w:val="none" w:sz="0" w:space="0" w:color="auto"/>
            <w:left w:val="none" w:sz="0" w:space="0" w:color="auto"/>
            <w:bottom w:val="none" w:sz="0" w:space="0" w:color="auto"/>
            <w:right w:val="none" w:sz="0" w:space="0" w:color="auto"/>
          </w:divBdr>
        </w:div>
        <w:div w:id="179004115">
          <w:marLeft w:val="0"/>
          <w:marRight w:val="0"/>
          <w:marTop w:val="0"/>
          <w:marBottom w:val="0"/>
          <w:divBdr>
            <w:top w:val="none" w:sz="0" w:space="0" w:color="auto"/>
            <w:left w:val="none" w:sz="0" w:space="0" w:color="auto"/>
            <w:bottom w:val="none" w:sz="0" w:space="0" w:color="auto"/>
            <w:right w:val="none" w:sz="0" w:space="0" w:color="auto"/>
          </w:divBdr>
        </w:div>
        <w:div w:id="1669670694">
          <w:marLeft w:val="0"/>
          <w:marRight w:val="0"/>
          <w:marTop w:val="0"/>
          <w:marBottom w:val="0"/>
          <w:divBdr>
            <w:top w:val="none" w:sz="0" w:space="0" w:color="auto"/>
            <w:left w:val="none" w:sz="0" w:space="0" w:color="auto"/>
            <w:bottom w:val="none" w:sz="0" w:space="0" w:color="auto"/>
            <w:right w:val="none" w:sz="0" w:space="0" w:color="auto"/>
          </w:divBdr>
        </w:div>
        <w:div w:id="2051371535">
          <w:marLeft w:val="0"/>
          <w:marRight w:val="0"/>
          <w:marTop w:val="0"/>
          <w:marBottom w:val="0"/>
          <w:divBdr>
            <w:top w:val="none" w:sz="0" w:space="0" w:color="auto"/>
            <w:left w:val="none" w:sz="0" w:space="0" w:color="auto"/>
            <w:bottom w:val="none" w:sz="0" w:space="0" w:color="auto"/>
            <w:right w:val="none" w:sz="0" w:space="0" w:color="auto"/>
          </w:divBdr>
        </w:div>
        <w:div w:id="1394304713">
          <w:marLeft w:val="0"/>
          <w:marRight w:val="0"/>
          <w:marTop w:val="0"/>
          <w:marBottom w:val="0"/>
          <w:divBdr>
            <w:top w:val="none" w:sz="0" w:space="0" w:color="auto"/>
            <w:left w:val="none" w:sz="0" w:space="0" w:color="auto"/>
            <w:bottom w:val="none" w:sz="0" w:space="0" w:color="auto"/>
            <w:right w:val="none" w:sz="0" w:space="0" w:color="auto"/>
          </w:divBdr>
        </w:div>
        <w:div w:id="1366908497">
          <w:marLeft w:val="0"/>
          <w:marRight w:val="0"/>
          <w:marTop w:val="0"/>
          <w:marBottom w:val="0"/>
          <w:divBdr>
            <w:top w:val="none" w:sz="0" w:space="0" w:color="auto"/>
            <w:left w:val="none" w:sz="0" w:space="0" w:color="auto"/>
            <w:bottom w:val="none" w:sz="0" w:space="0" w:color="auto"/>
            <w:right w:val="none" w:sz="0" w:space="0" w:color="auto"/>
          </w:divBdr>
        </w:div>
        <w:div w:id="1791045776">
          <w:marLeft w:val="0"/>
          <w:marRight w:val="0"/>
          <w:marTop w:val="0"/>
          <w:marBottom w:val="0"/>
          <w:divBdr>
            <w:top w:val="none" w:sz="0" w:space="0" w:color="auto"/>
            <w:left w:val="none" w:sz="0" w:space="0" w:color="auto"/>
            <w:bottom w:val="none" w:sz="0" w:space="0" w:color="auto"/>
            <w:right w:val="none" w:sz="0" w:space="0" w:color="auto"/>
          </w:divBdr>
        </w:div>
        <w:div w:id="713312845">
          <w:marLeft w:val="0"/>
          <w:marRight w:val="0"/>
          <w:marTop w:val="0"/>
          <w:marBottom w:val="0"/>
          <w:divBdr>
            <w:top w:val="none" w:sz="0" w:space="0" w:color="auto"/>
            <w:left w:val="none" w:sz="0" w:space="0" w:color="auto"/>
            <w:bottom w:val="none" w:sz="0" w:space="0" w:color="auto"/>
            <w:right w:val="none" w:sz="0" w:space="0" w:color="auto"/>
          </w:divBdr>
        </w:div>
        <w:div w:id="177816453">
          <w:marLeft w:val="0"/>
          <w:marRight w:val="0"/>
          <w:marTop w:val="0"/>
          <w:marBottom w:val="0"/>
          <w:divBdr>
            <w:top w:val="none" w:sz="0" w:space="0" w:color="auto"/>
            <w:left w:val="none" w:sz="0" w:space="0" w:color="auto"/>
            <w:bottom w:val="none" w:sz="0" w:space="0" w:color="auto"/>
            <w:right w:val="none" w:sz="0" w:space="0" w:color="auto"/>
          </w:divBdr>
        </w:div>
        <w:div w:id="1508907644">
          <w:marLeft w:val="0"/>
          <w:marRight w:val="0"/>
          <w:marTop w:val="0"/>
          <w:marBottom w:val="0"/>
          <w:divBdr>
            <w:top w:val="none" w:sz="0" w:space="0" w:color="auto"/>
            <w:left w:val="none" w:sz="0" w:space="0" w:color="auto"/>
            <w:bottom w:val="none" w:sz="0" w:space="0" w:color="auto"/>
            <w:right w:val="none" w:sz="0" w:space="0" w:color="auto"/>
          </w:divBdr>
        </w:div>
        <w:div w:id="360085580">
          <w:marLeft w:val="0"/>
          <w:marRight w:val="0"/>
          <w:marTop w:val="0"/>
          <w:marBottom w:val="0"/>
          <w:divBdr>
            <w:top w:val="none" w:sz="0" w:space="0" w:color="auto"/>
            <w:left w:val="none" w:sz="0" w:space="0" w:color="auto"/>
            <w:bottom w:val="none" w:sz="0" w:space="0" w:color="auto"/>
            <w:right w:val="none" w:sz="0" w:space="0" w:color="auto"/>
          </w:divBdr>
        </w:div>
        <w:div w:id="850415092">
          <w:marLeft w:val="0"/>
          <w:marRight w:val="0"/>
          <w:marTop w:val="0"/>
          <w:marBottom w:val="0"/>
          <w:divBdr>
            <w:top w:val="none" w:sz="0" w:space="0" w:color="auto"/>
            <w:left w:val="none" w:sz="0" w:space="0" w:color="auto"/>
            <w:bottom w:val="none" w:sz="0" w:space="0" w:color="auto"/>
            <w:right w:val="none" w:sz="0" w:space="0" w:color="auto"/>
          </w:divBdr>
        </w:div>
        <w:div w:id="376471084">
          <w:marLeft w:val="0"/>
          <w:marRight w:val="0"/>
          <w:marTop w:val="0"/>
          <w:marBottom w:val="0"/>
          <w:divBdr>
            <w:top w:val="none" w:sz="0" w:space="0" w:color="auto"/>
            <w:left w:val="none" w:sz="0" w:space="0" w:color="auto"/>
            <w:bottom w:val="none" w:sz="0" w:space="0" w:color="auto"/>
            <w:right w:val="none" w:sz="0" w:space="0" w:color="auto"/>
          </w:divBdr>
        </w:div>
        <w:div w:id="2104914424">
          <w:marLeft w:val="0"/>
          <w:marRight w:val="0"/>
          <w:marTop w:val="0"/>
          <w:marBottom w:val="0"/>
          <w:divBdr>
            <w:top w:val="none" w:sz="0" w:space="0" w:color="auto"/>
            <w:left w:val="none" w:sz="0" w:space="0" w:color="auto"/>
            <w:bottom w:val="none" w:sz="0" w:space="0" w:color="auto"/>
            <w:right w:val="none" w:sz="0" w:space="0" w:color="auto"/>
          </w:divBdr>
        </w:div>
        <w:div w:id="1763188081">
          <w:marLeft w:val="0"/>
          <w:marRight w:val="0"/>
          <w:marTop w:val="0"/>
          <w:marBottom w:val="0"/>
          <w:divBdr>
            <w:top w:val="none" w:sz="0" w:space="0" w:color="auto"/>
            <w:left w:val="none" w:sz="0" w:space="0" w:color="auto"/>
            <w:bottom w:val="none" w:sz="0" w:space="0" w:color="auto"/>
            <w:right w:val="none" w:sz="0" w:space="0" w:color="auto"/>
          </w:divBdr>
        </w:div>
        <w:div w:id="2018147487">
          <w:marLeft w:val="0"/>
          <w:marRight w:val="0"/>
          <w:marTop w:val="0"/>
          <w:marBottom w:val="0"/>
          <w:divBdr>
            <w:top w:val="none" w:sz="0" w:space="0" w:color="auto"/>
            <w:left w:val="none" w:sz="0" w:space="0" w:color="auto"/>
            <w:bottom w:val="none" w:sz="0" w:space="0" w:color="auto"/>
            <w:right w:val="none" w:sz="0" w:space="0" w:color="auto"/>
          </w:divBdr>
        </w:div>
        <w:div w:id="356473185">
          <w:marLeft w:val="0"/>
          <w:marRight w:val="0"/>
          <w:marTop w:val="0"/>
          <w:marBottom w:val="0"/>
          <w:divBdr>
            <w:top w:val="none" w:sz="0" w:space="0" w:color="auto"/>
            <w:left w:val="none" w:sz="0" w:space="0" w:color="auto"/>
            <w:bottom w:val="none" w:sz="0" w:space="0" w:color="auto"/>
            <w:right w:val="none" w:sz="0" w:space="0" w:color="auto"/>
          </w:divBdr>
        </w:div>
        <w:div w:id="243532530">
          <w:marLeft w:val="0"/>
          <w:marRight w:val="0"/>
          <w:marTop w:val="0"/>
          <w:marBottom w:val="0"/>
          <w:divBdr>
            <w:top w:val="none" w:sz="0" w:space="0" w:color="auto"/>
            <w:left w:val="none" w:sz="0" w:space="0" w:color="auto"/>
            <w:bottom w:val="none" w:sz="0" w:space="0" w:color="auto"/>
            <w:right w:val="none" w:sz="0" w:space="0" w:color="auto"/>
          </w:divBdr>
        </w:div>
        <w:div w:id="407270988">
          <w:marLeft w:val="0"/>
          <w:marRight w:val="0"/>
          <w:marTop w:val="0"/>
          <w:marBottom w:val="0"/>
          <w:divBdr>
            <w:top w:val="none" w:sz="0" w:space="0" w:color="auto"/>
            <w:left w:val="none" w:sz="0" w:space="0" w:color="auto"/>
            <w:bottom w:val="none" w:sz="0" w:space="0" w:color="auto"/>
            <w:right w:val="none" w:sz="0" w:space="0" w:color="auto"/>
          </w:divBdr>
        </w:div>
        <w:div w:id="1578782182">
          <w:marLeft w:val="0"/>
          <w:marRight w:val="0"/>
          <w:marTop w:val="0"/>
          <w:marBottom w:val="0"/>
          <w:divBdr>
            <w:top w:val="none" w:sz="0" w:space="0" w:color="auto"/>
            <w:left w:val="none" w:sz="0" w:space="0" w:color="auto"/>
            <w:bottom w:val="none" w:sz="0" w:space="0" w:color="auto"/>
            <w:right w:val="none" w:sz="0" w:space="0" w:color="auto"/>
          </w:divBdr>
        </w:div>
        <w:div w:id="161353935">
          <w:marLeft w:val="0"/>
          <w:marRight w:val="0"/>
          <w:marTop w:val="0"/>
          <w:marBottom w:val="0"/>
          <w:divBdr>
            <w:top w:val="none" w:sz="0" w:space="0" w:color="auto"/>
            <w:left w:val="none" w:sz="0" w:space="0" w:color="auto"/>
            <w:bottom w:val="none" w:sz="0" w:space="0" w:color="auto"/>
            <w:right w:val="none" w:sz="0" w:space="0" w:color="auto"/>
          </w:divBdr>
        </w:div>
        <w:div w:id="1959333900">
          <w:marLeft w:val="0"/>
          <w:marRight w:val="0"/>
          <w:marTop w:val="0"/>
          <w:marBottom w:val="0"/>
          <w:divBdr>
            <w:top w:val="none" w:sz="0" w:space="0" w:color="auto"/>
            <w:left w:val="none" w:sz="0" w:space="0" w:color="auto"/>
            <w:bottom w:val="none" w:sz="0" w:space="0" w:color="auto"/>
            <w:right w:val="none" w:sz="0" w:space="0" w:color="auto"/>
          </w:divBdr>
        </w:div>
        <w:div w:id="517038041">
          <w:marLeft w:val="0"/>
          <w:marRight w:val="0"/>
          <w:marTop w:val="0"/>
          <w:marBottom w:val="0"/>
          <w:divBdr>
            <w:top w:val="none" w:sz="0" w:space="0" w:color="auto"/>
            <w:left w:val="none" w:sz="0" w:space="0" w:color="auto"/>
            <w:bottom w:val="none" w:sz="0" w:space="0" w:color="auto"/>
            <w:right w:val="none" w:sz="0" w:space="0" w:color="auto"/>
          </w:divBdr>
        </w:div>
        <w:div w:id="842818838">
          <w:marLeft w:val="0"/>
          <w:marRight w:val="0"/>
          <w:marTop w:val="0"/>
          <w:marBottom w:val="0"/>
          <w:divBdr>
            <w:top w:val="none" w:sz="0" w:space="0" w:color="auto"/>
            <w:left w:val="none" w:sz="0" w:space="0" w:color="auto"/>
            <w:bottom w:val="none" w:sz="0" w:space="0" w:color="auto"/>
            <w:right w:val="none" w:sz="0" w:space="0" w:color="auto"/>
          </w:divBdr>
        </w:div>
        <w:div w:id="506870198">
          <w:marLeft w:val="0"/>
          <w:marRight w:val="0"/>
          <w:marTop w:val="0"/>
          <w:marBottom w:val="0"/>
          <w:divBdr>
            <w:top w:val="none" w:sz="0" w:space="0" w:color="auto"/>
            <w:left w:val="none" w:sz="0" w:space="0" w:color="auto"/>
            <w:bottom w:val="none" w:sz="0" w:space="0" w:color="auto"/>
            <w:right w:val="none" w:sz="0" w:space="0" w:color="auto"/>
          </w:divBdr>
        </w:div>
        <w:div w:id="230117578">
          <w:marLeft w:val="0"/>
          <w:marRight w:val="0"/>
          <w:marTop w:val="0"/>
          <w:marBottom w:val="0"/>
          <w:divBdr>
            <w:top w:val="none" w:sz="0" w:space="0" w:color="auto"/>
            <w:left w:val="none" w:sz="0" w:space="0" w:color="auto"/>
            <w:bottom w:val="none" w:sz="0" w:space="0" w:color="auto"/>
            <w:right w:val="none" w:sz="0" w:space="0" w:color="auto"/>
          </w:divBdr>
        </w:div>
        <w:div w:id="1683774585">
          <w:marLeft w:val="0"/>
          <w:marRight w:val="0"/>
          <w:marTop w:val="0"/>
          <w:marBottom w:val="0"/>
          <w:divBdr>
            <w:top w:val="none" w:sz="0" w:space="0" w:color="auto"/>
            <w:left w:val="none" w:sz="0" w:space="0" w:color="auto"/>
            <w:bottom w:val="none" w:sz="0" w:space="0" w:color="auto"/>
            <w:right w:val="none" w:sz="0" w:space="0" w:color="auto"/>
          </w:divBdr>
        </w:div>
        <w:div w:id="1038508781">
          <w:marLeft w:val="0"/>
          <w:marRight w:val="0"/>
          <w:marTop w:val="0"/>
          <w:marBottom w:val="0"/>
          <w:divBdr>
            <w:top w:val="none" w:sz="0" w:space="0" w:color="auto"/>
            <w:left w:val="none" w:sz="0" w:space="0" w:color="auto"/>
            <w:bottom w:val="none" w:sz="0" w:space="0" w:color="auto"/>
            <w:right w:val="none" w:sz="0" w:space="0" w:color="auto"/>
          </w:divBdr>
        </w:div>
        <w:div w:id="1261791806">
          <w:marLeft w:val="0"/>
          <w:marRight w:val="0"/>
          <w:marTop w:val="0"/>
          <w:marBottom w:val="0"/>
          <w:divBdr>
            <w:top w:val="none" w:sz="0" w:space="0" w:color="auto"/>
            <w:left w:val="none" w:sz="0" w:space="0" w:color="auto"/>
            <w:bottom w:val="none" w:sz="0" w:space="0" w:color="auto"/>
            <w:right w:val="none" w:sz="0" w:space="0" w:color="auto"/>
          </w:divBdr>
        </w:div>
        <w:div w:id="1701976349">
          <w:marLeft w:val="0"/>
          <w:marRight w:val="0"/>
          <w:marTop w:val="0"/>
          <w:marBottom w:val="0"/>
          <w:divBdr>
            <w:top w:val="none" w:sz="0" w:space="0" w:color="auto"/>
            <w:left w:val="none" w:sz="0" w:space="0" w:color="auto"/>
            <w:bottom w:val="none" w:sz="0" w:space="0" w:color="auto"/>
            <w:right w:val="none" w:sz="0" w:space="0" w:color="auto"/>
          </w:divBdr>
        </w:div>
        <w:div w:id="1986887572">
          <w:marLeft w:val="0"/>
          <w:marRight w:val="0"/>
          <w:marTop w:val="0"/>
          <w:marBottom w:val="0"/>
          <w:divBdr>
            <w:top w:val="none" w:sz="0" w:space="0" w:color="auto"/>
            <w:left w:val="none" w:sz="0" w:space="0" w:color="auto"/>
            <w:bottom w:val="none" w:sz="0" w:space="0" w:color="auto"/>
            <w:right w:val="none" w:sz="0" w:space="0" w:color="auto"/>
          </w:divBdr>
        </w:div>
        <w:div w:id="1849758752">
          <w:marLeft w:val="0"/>
          <w:marRight w:val="0"/>
          <w:marTop w:val="0"/>
          <w:marBottom w:val="0"/>
          <w:divBdr>
            <w:top w:val="none" w:sz="0" w:space="0" w:color="auto"/>
            <w:left w:val="none" w:sz="0" w:space="0" w:color="auto"/>
            <w:bottom w:val="none" w:sz="0" w:space="0" w:color="auto"/>
            <w:right w:val="none" w:sz="0" w:space="0" w:color="auto"/>
          </w:divBdr>
        </w:div>
        <w:div w:id="533814815">
          <w:marLeft w:val="0"/>
          <w:marRight w:val="0"/>
          <w:marTop w:val="0"/>
          <w:marBottom w:val="0"/>
          <w:divBdr>
            <w:top w:val="none" w:sz="0" w:space="0" w:color="auto"/>
            <w:left w:val="none" w:sz="0" w:space="0" w:color="auto"/>
            <w:bottom w:val="none" w:sz="0" w:space="0" w:color="auto"/>
            <w:right w:val="none" w:sz="0" w:space="0" w:color="auto"/>
          </w:divBdr>
        </w:div>
        <w:div w:id="1751076371">
          <w:marLeft w:val="0"/>
          <w:marRight w:val="0"/>
          <w:marTop w:val="0"/>
          <w:marBottom w:val="0"/>
          <w:divBdr>
            <w:top w:val="none" w:sz="0" w:space="0" w:color="auto"/>
            <w:left w:val="none" w:sz="0" w:space="0" w:color="auto"/>
            <w:bottom w:val="none" w:sz="0" w:space="0" w:color="auto"/>
            <w:right w:val="none" w:sz="0" w:space="0" w:color="auto"/>
          </w:divBdr>
        </w:div>
        <w:div w:id="1189681173">
          <w:marLeft w:val="0"/>
          <w:marRight w:val="0"/>
          <w:marTop w:val="0"/>
          <w:marBottom w:val="0"/>
          <w:divBdr>
            <w:top w:val="none" w:sz="0" w:space="0" w:color="auto"/>
            <w:left w:val="none" w:sz="0" w:space="0" w:color="auto"/>
            <w:bottom w:val="none" w:sz="0" w:space="0" w:color="auto"/>
            <w:right w:val="none" w:sz="0" w:space="0" w:color="auto"/>
          </w:divBdr>
        </w:div>
        <w:div w:id="1558785720">
          <w:marLeft w:val="0"/>
          <w:marRight w:val="0"/>
          <w:marTop w:val="0"/>
          <w:marBottom w:val="0"/>
          <w:divBdr>
            <w:top w:val="none" w:sz="0" w:space="0" w:color="auto"/>
            <w:left w:val="none" w:sz="0" w:space="0" w:color="auto"/>
            <w:bottom w:val="none" w:sz="0" w:space="0" w:color="auto"/>
            <w:right w:val="none" w:sz="0" w:space="0" w:color="auto"/>
          </w:divBdr>
        </w:div>
        <w:div w:id="1333605849">
          <w:marLeft w:val="0"/>
          <w:marRight w:val="0"/>
          <w:marTop w:val="0"/>
          <w:marBottom w:val="0"/>
          <w:divBdr>
            <w:top w:val="none" w:sz="0" w:space="0" w:color="auto"/>
            <w:left w:val="none" w:sz="0" w:space="0" w:color="auto"/>
            <w:bottom w:val="none" w:sz="0" w:space="0" w:color="auto"/>
            <w:right w:val="none" w:sz="0" w:space="0" w:color="auto"/>
          </w:divBdr>
        </w:div>
        <w:div w:id="1281375600">
          <w:marLeft w:val="0"/>
          <w:marRight w:val="0"/>
          <w:marTop w:val="0"/>
          <w:marBottom w:val="0"/>
          <w:divBdr>
            <w:top w:val="none" w:sz="0" w:space="0" w:color="auto"/>
            <w:left w:val="none" w:sz="0" w:space="0" w:color="auto"/>
            <w:bottom w:val="none" w:sz="0" w:space="0" w:color="auto"/>
            <w:right w:val="none" w:sz="0" w:space="0" w:color="auto"/>
          </w:divBdr>
        </w:div>
        <w:div w:id="2033334315">
          <w:marLeft w:val="0"/>
          <w:marRight w:val="0"/>
          <w:marTop w:val="0"/>
          <w:marBottom w:val="0"/>
          <w:divBdr>
            <w:top w:val="none" w:sz="0" w:space="0" w:color="auto"/>
            <w:left w:val="none" w:sz="0" w:space="0" w:color="auto"/>
            <w:bottom w:val="none" w:sz="0" w:space="0" w:color="auto"/>
            <w:right w:val="none" w:sz="0" w:space="0" w:color="auto"/>
          </w:divBdr>
        </w:div>
        <w:div w:id="1450783265">
          <w:marLeft w:val="0"/>
          <w:marRight w:val="0"/>
          <w:marTop w:val="0"/>
          <w:marBottom w:val="0"/>
          <w:divBdr>
            <w:top w:val="none" w:sz="0" w:space="0" w:color="auto"/>
            <w:left w:val="none" w:sz="0" w:space="0" w:color="auto"/>
            <w:bottom w:val="none" w:sz="0" w:space="0" w:color="auto"/>
            <w:right w:val="none" w:sz="0" w:space="0" w:color="auto"/>
          </w:divBdr>
        </w:div>
        <w:div w:id="682632222">
          <w:marLeft w:val="0"/>
          <w:marRight w:val="0"/>
          <w:marTop w:val="0"/>
          <w:marBottom w:val="0"/>
          <w:divBdr>
            <w:top w:val="none" w:sz="0" w:space="0" w:color="auto"/>
            <w:left w:val="none" w:sz="0" w:space="0" w:color="auto"/>
            <w:bottom w:val="none" w:sz="0" w:space="0" w:color="auto"/>
            <w:right w:val="none" w:sz="0" w:space="0" w:color="auto"/>
          </w:divBdr>
        </w:div>
        <w:div w:id="564415797">
          <w:marLeft w:val="0"/>
          <w:marRight w:val="0"/>
          <w:marTop w:val="0"/>
          <w:marBottom w:val="0"/>
          <w:divBdr>
            <w:top w:val="none" w:sz="0" w:space="0" w:color="auto"/>
            <w:left w:val="none" w:sz="0" w:space="0" w:color="auto"/>
            <w:bottom w:val="none" w:sz="0" w:space="0" w:color="auto"/>
            <w:right w:val="none" w:sz="0" w:space="0" w:color="auto"/>
          </w:divBdr>
        </w:div>
        <w:div w:id="2052025614">
          <w:marLeft w:val="0"/>
          <w:marRight w:val="0"/>
          <w:marTop w:val="0"/>
          <w:marBottom w:val="0"/>
          <w:divBdr>
            <w:top w:val="none" w:sz="0" w:space="0" w:color="auto"/>
            <w:left w:val="none" w:sz="0" w:space="0" w:color="auto"/>
            <w:bottom w:val="none" w:sz="0" w:space="0" w:color="auto"/>
            <w:right w:val="none" w:sz="0" w:space="0" w:color="auto"/>
          </w:divBdr>
        </w:div>
        <w:div w:id="1410807753">
          <w:marLeft w:val="0"/>
          <w:marRight w:val="0"/>
          <w:marTop w:val="0"/>
          <w:marBottom w:val="0"/>
          <w:divBdr>
            <w:top w:val="none" w:sz="0" w:space="0" w:color="auto"/>
            <w:left w:val="none" w:sz="0" w:space="0" w:color="auto"/>
            <w:bottom w:val="none" w:sz="0" w:space="0" w:color="auto"/>
            <w:right w:val="none" w:sz="0" w:space="0" w:color="auto"/>
          </w:divBdr>
        </w:div>
        <w:div w:id="964232603">
          <w:marLeft w:val="0"/>
          <w:marRight w:val="0"/>
          <w:marTop w:val="0"/>
          <w:marBottom w:val="0"/>
          <w:divBdr>
            <w:top w:val="none" w:sz="0" w:space="0" w:color="auto"/>
            <w:left w:val="none" w:sz="0" w:space="0" w:color="auto"/>
            <w:bottom w:val="none" w:sz="0" w:space="0" w:color="auto"/>
            <w:right w:val="none" w:sz="0" w:space="0" w:color="auto"/>
          </w:divBdr>
        </w:div>
        <w:div w:id="102652655">
          <w:marLeft w:val="0"/>
          <w:marRight w:val="0"/>
          <w:marTop w:val="0"/>
          <w:marBottom w:val="0"/>
          <w:divBdr>
            <w:top w:val="none" w:sz="0" w:space="0" w:color="auto"/>
            <w:left w:val="none" w:sz="0" w:space="0" w:color="auto"/>
            <w:bottom w:val="none" w:sz="0" w:space="0" w:color="auto"/>
            <w:right w:val="none" w:sz="0" w:space="0" w:color="auto"/>
          </w:divBdr>
        </w:div>
        <w:div w:id="822355093">
          <w:marLeft w:val="0"/>
          <w:marRight w:val="0"/>
          <w:marTop w:val="0"/>
          <w:marBottom w:val="0"/>
          <w:divBdr>
            <w:top w:val="none" w:sz="0" w:space="0" w:color="auto"/>
            <w:left w:val="none" w:sz="0" w:space="0" w:color="auto"/>
            <w:bottom w:val="none" w:sz="0" w:space="0" w:color="auto"/>
            <w:right w:val="none" w:sz="0" w:space="0" w:color="auto"/>
          </w:divBdr>
        </w:div>
        <w:div w:id="2060862425">
          <w:marLeft w:val="0"/>
          <w:marRight w:val="0"/>
          <w:marTop w:val="0"/>
          <w:marBottom w:val="0"/>
          <w:divBdr>
            <w:top w:val="none" w:sz="0" w:space="0" w:color="auto"/>
            <w:left w:val="none" w:sz="0" w:space="0" w:color="auto"/>
            <w:bottom w:val="none" w:sz="0" w:space="0" w:color="auto"/>
            <w:right w:val="none" w:sz="0" w:space="0" w:color="auto"/>
          </w:divBdr>
        </w:div>
        <w:div w:id="2063360467">
          <w:marLeft w:val="0"/>
          <w:marRight w:val="0"/>
          <w:marTop w:val="0"/>
          <w:marBottom w:val="0"/>
          <w:divBdr>
            <w:top w:val="none" w:sz="0" w:space="0" w:color="auto"/>
            <w:left w:val="none" w:sz="0" w:space="0" w:color="auto"/>
            <w:bottom w:val="none" w:sz="0" w:space="0" w:color="auto"/>
            <w:right w:val="none" w:sz="0" w:space="0" w:color="auto"/>
          </w:divBdr>
        </w:div>
        <w:div w:id="232086130">
          <w:marLeft w:val="0"/>
          <w:marRight w:val="0"/>
          <w:marTop w:val="0"/>
          <w:marBottom w:val="0"/>
          <w:divBdr>
            <w:top w:val="none" w:sz="0" w:space="0" w:color="auto"/>
            <w:left w:val="none" w:sz="0" w:space="0" w:color="auto"/>
            <w:bottom w:val="none" w:sz="0" w:space="0" w:color="auto"/>
            <w:right w:val="none" w:sz="0" w:space="0" w:color="auto"/>
          </w:divBdr>
        </w:div>
        <w:div w:id="1670674328">
          <w:marLeft w:val="0"/>
          <w:marRight w:val="0"/>
          <w:marTop w:val="0"/>
          <w:marBottom w:val="0"/>
          <w:divBdr>
            <w:top w:val="none" w:sz="0" w:space="0" w:color="auto"/>
            <w:left w:val="none" w:sz="0" w:space="0" w:color="auto"/>
            <w:bottom w:val="none" w:sz="0" w:space="0" w:color="auto"/>
            <w:right w:val="none" w:sz="0" w:space="0" w:color="auto"/>
          </w:divBdr>
        </w:div>
        <w:div w:id="616370591">
          <w:marLeft w:val="0"/>
          <w:marRight w:val="0"/>
          <w:marTop w:val="0"/>
          <w:marBottom w:val="0"/>
          <w:divBdr>
            <w:top w:val="none" w:sz="0" w:space="0" w:color="auto"/>
            <w:left w:val="none" w:sz="0" w:space="0" w:color="auto"/>
            <w:bottom w:val="none" w:sz="0" w:space="0" w:color="auto"/>
            <w:right w:val="none" w:sz="0" w:space="0" w:color="auto"/>
          </w:divBdr>
        </w:div>
        <w:div w:id="173347750">
          <w:marLeft w:val="0"/>
          <w:marRight w:val="0"/>
          <w:marTop w:val="0"/>
          <w:marBottom w:val="0"/>
          <w:divBdr>
            <w:top w:val="none" w:sz="0" w:space="0" w:color="auto"/>
            <w:left w:val="none" w:sz="0" w:space="0" w:color="auto"/>
            <w:bottom w:val="none" w:sz="0" w:space="0" w:color="auto"/>
            <w:right w:val="none" w:sz="0" w:space="0" w:color="auto"/>
          </w:divBdr>
        </w:div>
      </w:divsChild>
    </w:div>
    <w:div w:id="1109542260">
      <w:bodyDiv w:val="1"/>
      <w:marLeft w:val="0"/>
      <w:marRight w:val="0"/>
      <w:marTop w:val="0"/>
      <w:marBottom w:val="0"/>
      <w:divBdr>
        <w:top w:val="none" w:sz="0" w:space="0" w:color="auto"/>
        <w:left w:val="none" w:sz="0" w:space="0" w:color="auto"/>
        <w:bottom w:val="none" w:sz="0" w:space="0" w:color="auto"/>
        <w:right w:val="none" w:sz="0" w:space="0" w:color="auto"/>
      </w:divBdr>
    </w:div>
    <w:div w:id="1110467238">
      <w:bodyDiv w:val="1"/>
      <w:marLeft w:val="0"/>
      <w:marRight w:val="0"/>
      <w:marTop w:val="0"/>
      <w:marBottom w:val="0"/>
      <w:divBdr>
        <w:top w:val="none" w:sz="0" w:space="0" w:color="auto"/>
        <w:left w:val="none" w:sz="0" w:space="0" w:color="auto"/>
        <w:bottom w:val="none" w:sz="0" w:space="0" w:color="auto"/>
        <w:right w:val="none" w:sz="0" w:space="0" w:color="auto"/>
      </w:divBdr>
    </w:div>
    <w:div w:id="1111124288">
      <w:bodyDiv w:val="1"/>
      <w:marLeft w:val="0"/>
      <w:marRight w:val="0"/>
      <w:marTop w:val="0"/>
      <w:marBottom w:val="0"/>
      <w:divBdr>
        <w:top w:val="none" w:sz="0" w:space="0" w:color="auto"/>
        <w:left w:val="none" w:sz="0" w:space="0" w:color="auto"/>
        <w:bottom w:val="none" w:sz="0" w:space="0" w:color="auto"/>
        <w:right w:val="none" w:sz="0" w:space="0" w:color="auto"/>
      </w:divBdr>
      <w:divsChild>
        <w:div w:id="1308895992">
          <w:marLeft w:val="0"/>
          <w:marRight w:val="0"/>
          <w:marTop w:val="0"/>
          <w:marBottom w:val="0"/>
          <w:divBdr>
            <w:top w:val="none" w:sz="0" w:space="0" w:color="auto"/>
            <w:left w:val="none" w:sz="0" w:space="0" w:color="auto"/>
            <w:bottom w:val="none" w:sz="0" w:space="0" w:color="auto"/>
            <w:right w:val="none" w:sz="0" w:space="0" w:color="auto"/>
          </w:divBdr>
        </w:div>
        <w:div w:id="1935745082">
          <w:marLeft w:val="0"/>
          <w:marRight w:val="0"/>
          <w:marTop w:val="0"/>
          <w:marBottom w:val="0"/>
          <w:divBdr>
            <w:top w:val="none" w:sz="0" w:space="0" w:color="auto"/>
            <w:left w:val="none" w:sz="0" w:space="0" w:color="auto"/>
            <w:bottom w:val="none" w:sz="0" w:space="0" w:color="auto"/>
            <w:right w:val="none" w:sz="0" w:space="0" w:color="auto"/>
          </w:divBdr>
        </w:div>
        <w:div w:id="1503427622">
          <w:marLeft w:val="0"/>
          <w:marRight w:val="0"/>
          <w:marTop w:val="0"/>
          <w:marBottom w:val="0"/>
          <w:divBdr>
            <w:top w:val="none" w:sz="0" w:space="0" w:color="auto"/>
            <w:left w:val="none" w:sz="0" w:space="0" w:color="auto"/>
            <w:bottom w:val="none" w:sz="0" w:space="0" w:color="auto"/>
            <w:right w:val="none" w:sz="0" w:space="0" w:color="auto"/>
          </w:divBdr>
        </w:div>
        <w:div w:id="1909537828">
          <w:marLeft w:val="0"/>
          <w:marRight w:val="0"/>
          <w:marTop w:val="0"/>
          <w:marBottom w:val="0"/>
          <w:divBdr>
            <w:top w:val="none" w:sz="0" w:space="0" w:color="auto"/>
            <w:left w:val="none" w:sz="0" w:space="0" w:color="auto"/>
            <w:bottom w:val="none" w:sz="0" w:space="0" w:color="auto"/>
            <w:right w:val="none" w:sz="0" w:space="0" w:color="auto"/>
          </w:divBdr>
        </w:div>
        <w:div w:id="1133251880">
          <w:marLeft w:val="0"/>
          <w:marRight w:val="0"/>
          <w:marTop w:val="0"/>
          <w:marBottom w:val="0"/>
          <w:divBdr>
            <w:top w:val="none" w:sz="0" w:space="0" w:color="auto"/>
            <w:left w:val="none" w:sz="0" w:space="0" w:color="auto"/>
            <w:bottom w:val="none" w:sz="0" w:space="0" w:color="auto"/>
            <w:right w:val="none" w:sz="0" w:space="0" w:color="auto"/>
          </w:divBdr>
        </w:div>
        <w:div w:id="1014654138">
          <w:marLeft w:val="0"/>
          <w:marRight w:val="0"/>
          <w:marTop w:val="0"/>
          <w:marBottom w:val="0"/>
          <w:divBdr>
            <w:top w:val="none" w:sz="0" w:space="0" w:color="auto"/>
            <w:left w:val="none" w:sz="0" w:space="0" w:color="auto"/>
            <w:bottom w:val="none" w:sz="0" w:space="0" w:color="auto"/>
            <w:right w:val="none" w:sz="0" w:space="0" w:color="auto"/>
          </w:divBdr>
        </w:div>
        <w:div w:id="1717856860">
          <w:marLeft w:val="0"/>
          <w:marRight w:val="0"/>
          <w:marTop w:val="0"/>
          <w:marBottom w:val="0"/>
          <w:divBdr>
            <w:top w:val="none" w:sz="0" w:space="0" w:color="auto"/>
            <w:left w:val="none" w:sz="0" w:space="0" w:color="auto"/>
            <w:bottom w:val="none" w:sz="0" w:space="0" w:color="auto"/>
            <w:right w:val="none" w:sz="0" w:space="0" w:color="auto"/>
          </w:divBdr>
        </w:div>
        <w:div w:id="2091003083">
          <w:marLeft w:val="0"/>
          <w:marRight w:val="0"/>
          <w:marTop w:val="0"/>
          <w:marBottom w:val="0"/>
          <w:divBdr>
            <w:top w:val="none" w:sz="0" w:space="0" w:color="auto"/>
            <w:left w:val="none" w:sz="0" w:space="0" w:color="auto"/>
            <w:bottom w:val="none" w:sz="0" w:space="0" w:color="auto"/>
            <w:right w:val="none" w:sz="0" w:space="0" w:color="auto"/>
          </w:divBdr>
        </w:div>
        <w:div w:id="2008944817">
          <w:marLeft w:val="0"/>
          <w:marRight w:val="0"/>
          <w:marTop w:val="0"/>
          <w:marBottom w:val="0"/>
          <w:divBdr>
            <w:top w:val="none" w:sz="0" w:space="0" w:color="auto"/>
            <w:left w:val="none" w:sz="0" w:space="0" w:color="auto"/>
            <w:bottom w:val="none" w:sz="0" w:space="0" w:color="auto"/>
            <w:right w:val="none" w:sz="0" w:space="0" w:color="auto"/>
          </w:divBdr>
        </w:div>
        <w:div w:id="1565409117">
          <w:marLeft w:val="0"/>
          <w:marRight w:val="0"/>
          <w:marTop w:val="0"/>
          <w:marBottom w:val="0"/>
          <w:divBdr>
            <w:top w:val="none" w:sz="0" w:space="0" w:color="auto"/>
            <w:left w:val="none" w:sz="0" w:space="0" w:color="auto"/>
            <w:bottom w:val="none" w:sz="0" w:space="0" w:color="auto"/>
            <w:right w:val="none" w:sz="0" w:space="0" w:color="auto"/>
          </w:divBdr>
        </w:div>
        <w:div w:id="8803829">
          <w:marLeft w:val="0"/>
          <w:marRight w:val="0"/>
          <w:marTop w:val="0"/>
          <w:marBottom w:val="0"/>
          <w:divBdr>
            <w:top w:val="none" w:sz="0" w:space="0" w:color="auto"/>
            <w:left w:val="none" w:sz="0" w:space="0" w:color="auto"/>
            <w:bottom w:val="none" w:sz="0" w:space="0" w:color="auto"/>
            <w:right w:val="none" w:sz="0" w:space="0" w:color="auto"/>
          </w:divBdr>
        </w:div>
        <w:div w:id="1166356510">
          <w:marLeft w:val="0"/>
          <w:marRight w:val="0"/>
          <w:marTop w:val="0"/>
          <w:marBottom w:val="0"/>
          <w:divBdr>
            <w:top w:val="none" w:sz="0" w:space="0" w:color="auto"/>
            <w:left w:val="none" w:sz="0" w:space="0" w:color="auto"/>
            <w:bottom w:val="none" w:sz="0" w:space="0" w:color="auto"/>
            <w:right w:val="none" w:sz="0" w:space="0" w:color="auto"/>
          </w:divBdr>
        </w:div>
        <w:div w:id="1927763234">
          <w:marLeft w:val="0"/>
          <w:marRight w:val="0"/>
          <w:marTop w:val="0"/>
          <w:marBottom w:val="0"/>
          <w:divBdr>
            <w:top w:val="none" w:sz="0" w:space="0" w:color="auto"/>
            <w:left w:val="none" w:sz="0" w:space="0" w:color="auto"/>
            <w:bottom w:val="none" w:sz="0" w:space="0" w:color="auto"/>
            <w:right w:val="none" w:sz="0" w:space="0" w:color="auto"/>
          </w:divBdr>
        </w:div>
        <w:div w:id="569654452">
          <w:marLeft w:val="0"/>
          <w:marRight w:val="0"/>
          <w:marTop w:val="0"/>
          <w:marBottom w:val="0"/>
          <w:divBdr>
            <w:top w:val="none" w:sz="0" w:space="0" w:color="auto"/>
            <w:left w:val="none" w:sz="0" w:space="0" w:color="auto"/>
            <w:bottom w:val="none" w:sz="0" w:space="0" w:color="auto"/>
            <w:right w:val="none" w:sz="0" w:space="0" w:color="auto"/>
          </w:divBdr>
        </w:div>
        <w:div w:id="1286426166">
          <w:marLeft w:val="0"/>
          <w:marRight w:val="0"/>
          <w:marTop w:val="0"/>
          <w:marBottom w:val="0"/>
          <w:divBdr>
            <w:top w:val="none" w:sz="0" w:space="0" w:color="auto"/>
            <w:left w:val="none" w:sz="0" w:space="0" w:color="auto"/>
            <w:bottom w:val="none" w:sz="0" w:space="0" w:color="auto"/>
            <w:right w:val="none" w:sz="0" w:space="0" w:color="auto"/>
          </w:divBdr>
        </w:div>
        <w:div w:id="303393442">
          <w:marLeft w:val="0"/>
          <w:marRight w:val="0"/>
          <w:marTop w:val="0"/>
          <w:marBottom w:val="0"/>
          <w:divBdr>
            <w:top w:val="none" w:sz="0" w:space="0" w:color="auto"/>
            <w:left w:val="none" w:sz="0" w:space="0" w:color="auto"/>
            <w:bottom w:val="none" w:sz="0" w:space="0" w:color="auto"/>
            <w:right w:val="none" w:sz="0" w:space="0" w:color="auto"/>
          </w:divBdr>
        </w:div>
        <w:div w:id="1854025117">
          <w:marLeft w:val="0"/>
          <w:marRight w:val="0"/>
          <w:marTop w:val="0"/>
          <w:marBottom w:val="0"/>
          <w:divBdr>
            <w:top w:val="none" w:sz="0" w:space="0" w:color="auto"/>
            <w:left w:val="none" w:sz="0" w:space="0" w:color="auto"/>
            <w:bottom w:val="none" w:sz="0" w:space="0" w:color="auto"/>
            <w:right w:val="none" w:sz="0" w:space="0" w:color="auto"/>
          </w:divBdr>
        </w:div>
        <w:div w:id="1766262318">
          <w:marLeft w:val="0"/>
          <w:marRight w:val="0"/>
          <w:marTop w:val="0"/>
          <w:marBottom w:val="0"/>
          <w:divBdr>
            <w:top w:val="none" w:sz="0" w:space="0" w:color="auto"/>
            <w:left w:val="none" w:sz="0" w:space="0" w:color="auto"/>
            <w:bottom w:val="none" w:sz="0" w:space="0" w:color="auto"/>
            <w:right w:val="none" w:sz="0" w:space="0" w:color="auto"/>
          </w:divBdr>
        </w:div>
        <w:div w:id="208343728">
          <w:marLeft w:val="0"/>
          <w:marRight w:val="0"/>
          <w:marTop w:val="0"/>
          <w:marBottom w:val="0"/>
          <w:divBdr>
            <w:top w:val="none" w:sz="0" w:space="0" w:color="auto"/>
            <w:left w:val="none" w:sz="0" w:space="0" w:color="auto"/>
            <w:bottom w:val="none" w:sz="0" w:space="0" w:color="auto"/>
            <w:right w:val="none" w:sz="0" w:space="0" w:color="auto"/>
          </w:divBdr>
        </w:div>
        <w:div w:id="2143963163">
          <w:marLeft w:val="0"/>
          <w:marRight w:val="0"/>
          <w:marTop w:val="0"/>
          <w:marBottom w:val="0"/>
          <w:divBdr>
            <w:top w:val="none" w:sz="0" w:space="0" w:color="auto"/>
            <w:left w:val="none" w:sz="0" w:space="0" w:color="auto"/>
            <w:bottom w:val="none" w:sz="0" w:space="0" w:color="auto"/>
            <w:right w:val="none" w:sz="0" w:space="0" w:color="auto"/>
          </w:divBdr>
        </w:div>
        <w:div w:id="1048259488">
          <w:marLeft w:val="0"/>
          <w:marRight w:val="0"/>
          <w:marTop w:val="0"/>
          <w:marBottom w:val="0"/>
          <w:divBdr>
            <w:top w:val="none" w:sz="0" w:space="0" w:color="auto"/>
            <w:left w:val="none" w:sz="0" w:space="0" w:color="auto"/>
            <w:bottom w:val="none" w:sz="0" w:space="0" w:color="auto"/>
            <w:right w:val="none" w:sz="0" w:space="0" w:color="auto"/>
          </w:divBdr>
        </w:div>
        <w:div w:id="847258070">
          <w:marLeft w:val="0"/>
          <w:marRight w:val="0"/>
          <w:marTop w:val="0"/>
          <w:marBottom w:val="0"/>
          <w:divBdr>
            <w:top w:val="none" w:sz="0" w:space="0" w:color="auto"/>
            <w:left w:val="none" w:sz="0" w:space="0" w:color="auto"/>
            <w:bottom w:val="none" w:sz="0" w:space="0" w:color="auto"/>
            <w:right w:val="none" w:sz="0" w:space="0" w:color="auto"/>
          </w:divBdr>
        </w:div>
        <w:div w:id="850723399">
          <w:marLeft w:val="0"/>
          <w:marRight w:val="0"/>
          <w:marTop w:val="0"/>
          <w:marBottom w:val="0"/>
          <w:divBdr>
            <w:top w:val="none" w:sz="0" w:space="0" w:color="auto"/>
            <w:left w:val="none" w:sz="0" w:space="0" w:color="auto"/>
            <w:bottom w:val="none" w:sz="0" w:space="0" w:color="auto"/>
            <w:right w:val="none" w:sz="0" w:space="0" w:color="auto"/>
          </w:divBdr>
        </w:div>
        <w:div w:id="1747801421">
          <w:marLeft w:val="0"/>
          <w:marRight w:val="0"/>
          <w:marTop w:val="0"/>
          <w:marBottom w:val="0"/>
          <w:divBdr>
            <w:top w:val="none" w:sz="0" w:space="0" w:color="auto"/>
            <w:left w:val="none" w:sz="0" w:space="0" w:color="auto"/>
            <w:bottom w:val="none" w:sz="0" w:space="0" w:color="auto"/>
            <w:right w:val="none" w:sz="0" w:space="0" w:color="auto"/>
          </w:divBdr>
        </w:div>
        <w:div w:id="4400850">
          <w:marLeft w:val="0"/>
          <w:marRight w:val="0"/>
          <w:marTop w:val="0"/>
          <w:marBottom w:val="0"/>
          <w:divBdr>
            <w:top w:val="none" w:sz="0" w:space="0" w:color="auto"/>
            <w:left w:val="none" w:sz="0" w:space="0" w:color="auto"/>
            <w:bottom w:val="none" w:sz="0" w:space="0" w:color="auto"/>
            <w:right w:val="none" w:sz="0" w:space="0" w:color="auto"/>
          </w:divBdr>
        </w:div>
        <w:div w:id="1322002652">
          <w:marLeft w:val="0"/>
          <w:marRight w:val="0"/>
          <w:marTop w:val="0"/>
          <w:marBottom w:val="0"/>
          <w:divBdr>
            <w:top w:val="none" w:sz="0" w:space="0" w:color="auto"/>
            <w:left w:val="none" w:sz="0" w:space="0" w:color="auto"/>
            <w:bottom w:val="none" w:sz="0" w:space="0" w:color="auto"/>
            <w:right w:val="none" w:sz="0" w:space="0" w:color="auto"/>
          </w:divBdr>
        </w:div>
        <w:div w:id="547571220">
          <w:marLeft w:val="0"/>
          <w:marRight w:val="0"/>
          <w:marTop w:val="0"/>
          <w:marBottom w:val="0"/>
          <w:divBdr>
            <w:top w:val="none" w:sz="0" w:space="0" w:color="auto"/>
            <w:left w:val="none" w:sz="0" w:space="0" w:color="auto"/>
            <w:bottom w:val="none" w:sz="0" w:space="0" w:color="auto"/>
            <w:right w:val="none" w:sz="0" w:space="0" w:color="auto"/>
          </w:divBdr>
        </w:div>
        <w:div w:id="270430776">
          <w:marLeft w:val="0"/>
          <w:marRight w:val="0"/>
          <w:marTop w:val="0"/>
          <w:marBottom w:val="0"/>
          <w:divBdr>
            <w:top w:val="none" w:sz="0" w:space="0" w:color="auto"/>
            <w:left w:val="none" w:sz="0" w:space="0" w:color="auto"/>
            <w:bottom w:val="none" w:sz="0" w:space="0" w:color="auto"/>
            <w:right w:val="none" w:sz="0" w:space="0" w:color="auto"/>
          </w:divBdr>
        </w:div>
        <w:div w:id="137578001">
          <w:marLeft w:val="0"/>
          <w:marRight w:val="0"/>
          <w:marTop w:val="0"/>
          <w:marBottom w:val="0"/>
          <w:divBdr>
            <w:top w:val="none" w:sz="0" w:space="0" w:color="auto"/>
            <w:left w:val="none" w:sz="0" w:space="0" w:color="auto"/>
            <w:bottom w:val="none" w:sz="0" w:space="0" w:color="auto"/>
            <w:right w:val="none" w:sz="0" w:space="0" w:color="auto"/>
          </w:divBdr>
        </w:div>
        <w:div w:id="463625782">
          <w:marLeft w:val="0"/>
          <w:marRight w:val="0"/>
          <w:marTop w:val="0"/>
          <w:marBottom w:val="0"/>
          <w:divBdr>
            <w:top w:val="none" w:sz="0" w:space="0" w:color="auto"/>
            <w:left w:val="none" w:sz="0" w:space="0" w:color="auto"/>
            <w:bottom w:val="none" w:sz="0" w:space="0" w:color="auto"/>
            <w:right w:val="none" w:sz="0" w:space="0" w:color="auto"/>
          </w:divBdr>
        </w:div>
        <w:div w:id="1369838309">
          <w:marLeft w:val="0"/>
          <w:marRight w:val="0"/>
          <w:marTop w:val="0"/>
          <w:marBottom w:val="0"/>
          <w:divBdr>
            <w:top w:val="none" w:sz="0" w:space="0" w:color="auto"/>
            <w:left w:val="none" w:sz="0" w:space="0" w:color="auto"/>
            <w:bottom w:val="none" w:sz="0" w:space="0" w:color="auto"/>
            <w:right w:val="none" w:sz="0" w:space="0" w:color="auto"/>
          </w:divBdr>
        </w:div>
        <w:div w:id="1943565701">
          <w:marLeft w:val="0"/>
          <w:marRight w:val="0"/>
          <w:marTop w:val="0"/>
          <w:marBottom w:val="0"/>
          <w:divBdr>
            <w:top w:val="none" w:sz="0" w:space="0" w:color="auto"/>
            <w:left w:val="none" w:sz="0" w:space="0" w:color="auto"/>
            <w:bottom w:val="none" w:sz="0" w:space="0" w:color="auto"/>
            <w:right w:val="none" w:sz="0" w:space="0" w:color="auto"/>
          </w:divBdr>
        </w:div>
        <w:div w:id="408432711">
          <w:marLeft w:val="0"/>
          <w:marRight w:val="0"/>
          <w:marTop w:val="0"/>
          <w:marBottom w:val="0"/>
          <w:divBdr>
            <w:top w:val="none" w:sz="0" w:space="0" w:color="auto"/>
            <w:left w:val="none" w:sz="0" w:space="0" w:color="auto"/>
            <w:bottom w:val="none" w:sz="0" w:space="0" w:color="auto"/>
            <w:right w:val="none" w:sz="0" w:space="0" w:color="auto"/>
          </w:divBdr>
        </w:div>
        <w:div w:id="763841897">
          <w:marLeft w:val="0"/>
          <w:marRight w:val="0"/>
          <w:marTop w:val="0"/>
          <w:marBottom w:val="0"/>
          <w:divBdr>
            <w:top w:val="none" w:sz="0" w:space="0" w:color="auto"/>
            <w:left w:val="none" w:sz="0" w:space="0" w:color="auto"/>
            <w:bottom w:val="none" w:sz="0" w:space="0" w:color="auto"/>
            <w:right w:val="none" w:sz="0" w:space="0" w:color="auto"/>
          </w:divBdr>
        </w:div>
        <w:div w:id="1367488312">
          <w:marLeft w:val="0"/>
          <w:marRight w:val="0"/>
          <w:marTop w:val="0"/>
          <w:marBottom w:val="0"/>
          <w:divBdr>
            <w:top w:val="none" w:sz="0" w:space="0" w:color="auto"/>
            <w:left w:val="none" w:sz="0" w:space="0" w:color="auto"/>
            <w:bottom w:val="none" w:sz="0" w:space="0" w:color="auto"/>
            <w:right w:val="none" w:sz="0" w:space="0" w:color="auto"/>
          </w:divBdr>
        </w:div>
        <w:div w:id="45302309">
          <w:marLeft w:val="0"/>
          <w:marRight w:val="0"/>
          <w:marTop w:val="0"/>
          <w:marBottom w:val="0"/>
          <w:divBdr>
            <w:top w:val="none" w:sz="0" w:space="0" w:color="auto"/>
            <w:left w:val="none" w:sz="0" w:space="0" w:color="auto"/>
            <w:bottom w:val="none" w:sz="0" w:space="0" w:color="auto"/>
            <w:right w:val="none" w:sz="0" w:space="0" w:color="auto"/>
          </w:divBdr>
        </w:div>
        <w:div w:id="287126351">
          <w:marLeft w:val="0"/>
          <w:marRight w:val="0"/>
          <w:marTop w:val="0"/>
          <w:marBottom w:val="0"/>
          <w:divBdr>
            <w:top w:val="none" w:sz="0" w:space="0" w:color="auto"/>
            <w:left w:val="none" w:sz="0" w:space="0" w:color="auto"/>
            <w:bottom w:val="none" w:sz="0" w:space="0" w:color="auto"/>
            <w:right w:val="none" w:sz="0" w:space="0" w:color="auto"/>
          </w:divBdr>
        </w:div>
        <w:div w:id="1690520578">
          <w:marLeft w:val="0"/>
          <w:marRight w:val="0"/>
          <w:marTop w:val="0"/>
          <w:marBottom w:val="0"/>
          <w:divBdr>
            <w:top w:val="none" w:sz="0" w:space="0" w:color="auto"/>
            <w:left w:val="none" w:sz="0" w:space="0" w:color="auto"/>
            <w:bottom w:val="none" w:sz="0" w:space="0" w:color="auto"/>
            <w:right w:val="none" w:sz="0" w:space="0" w:color="auto"/>
          </w:divBdr>
        </w:div>
        <w:div w:id="163712020">
          <w:marLeft w:val="0"/>
          <w:marRight w:val="0"/>
          <w:marTop w:val="0"/>
          <w:marBottom w:val="0"/>
          <w:divBdr>
            <w:top w:val="none" w:sz="0" w:space="0" w:color="auto"/>
            <w:left w:val="none" w:sz="0" w:space="0" w:color="auto"/>
            <w:bottom w:val="none" w:sz="0" w:space="0" w:color="auto"/>
            <w:right w:val="none" w:sz="0" w:space="0" w:color="auto"/>
          </w:divBdr>
        </w:div>
        <w:div w:id="1962108241">
          <w:marLeft w:val="0"/>
          <w:marRight w:val="0"/>
          <w:marTop w:val="0"/>
          <w:marBottom w:val="0"/>
          <w:divBdr>
            <w:top w:val="none" w:sz="0" w:space="0" w:color="auto"/>
            <w:left w:val="none" w:sz="0" w:space="0" w:color="auto"/>
            <w:bottom w:val="none" w:sz="0" w:space="0" w:color="auto"/>
            <w:right w:val="none" w:sz="0" w:space="0" w:color="auto"/>
          </w:divBdr>
        </w:div>
        <w:div w:id="213350682">
          <w:marLeft w:val="0"/>
          <w:marRight w:val="0"/>
          <w:marTop w:val="0"/>
          <w:marBottom w:val="0"/>
          <w:divBdr>
            <w:top w:val="none" w:sz="0" w:space="0" w:color="auto"/>
            <w:left w:val="none" w:sz="0" w:space="0" w:color="auto"/>
            <w:bottom w:val="none" w:sz="0" w:space="0" w:color="auto"/>
            <w:right w:val="none" w:sz="0" w:space="0" w:color="auto"/>
          </w:divBdr>
        </w:div>
        <w:div w:id="2014605974">
          <w:marLeft w:val="0"/>
          <w:marRight w:val="0"/>
          <w:marTop w:val="0"/>
          <w:marBottom w:val="0"/>
          <w:divBdr>
            <w:top w:val="none" w:sz="0" w:space="0" w:color="auto"/>
            <w:left w:val="none" w:sz="0" w:space="0" w:color="auto"/>
            <w:bottom w:val="none" w:sz="0" w:space="0" w:color="auto"/>
            <w:right w:val="none" w:sz="0" w:space="0" w:color="auto"/>
          </w:divBdr>
        </w:div>
        <w:div w:id="49424553">
          <w:marLeft w:val="0"/>
          <w:marRight w:val="0"/>
          <w:marTop w:val="0"/>
          <w:marBottom w:val="0"/>
          <w:divBdr>
            <w:top w:val="none" w:sz="0" w:space="0" w:color="auto"/>
            <w:left w:val="none" w:sz="0" w:space="0" w:color="auto"/>
            <w:bottom w:val="none" w:sz="0" w:space="0" w:color="auto"/>
            <w:right w:val="none" w:sz="0" w:space="0" w:color="auto"/>
          </w:divBdr>
        </w:div>
        <w:div w:id="1868104454">
          <w:marLeft w:val="0"/>
          <w:marRight w:val="0"/>
          <w:marTop w:val="0"/>
          <w:marBottom w:val="0"/>
          <w:divBdr>
            <w:top w:val="none" w:sz="0" w:space="0" w:color="auto"/>
            <w:left w:val="none" w:sz="0" w:space="0" w:color="auto"/>
            <w:bottom w:val="none" w:sz="0" w:space="0" w:color="auto"/>
            <w:right w:val="none" w:sz="0" w:space="0" w:color="auto"/>
          </w:divBdr>
        </w:div>
        <w:div w:id="15891138">
          <w:marLeft w:val="0"/>
          <w:marRight w:val="0"/>
          <w:marTop w:val="0"/>
          <w:marBottom w:val="0"/>
          <w:divBdr>
            <w:top w:val="none" w:sz="0" w:space="0" w:color="auto"/>
            <w:left w:val="none" w:sz="0" w:space="0" w:color="auto"/>
            <w:bottom w:val="none" w:sz="0" w:space="0" w:color="auto"/>
            <w:right w:val="none" w:sz="0" w:space="0" w:color="auto"/>
          </w:divBdr>
        </w:div>
        <w:div w:id="166139665">
          <w:marLeft w:val="0"/>
          <w:marRight w:val="0"/>
          <w:marTop w:val="0"/>
          <w:marBottom w:val="0"/>
          <w:divBdr>
            <w:top w:val="none" w:sz="0" w:space="0" w:color="auto"/>
            <w:left w:val="none" w:sz="0" w:space="0" w:color="auto"/>
            <w:bottom w:val="none" w:sz="0" w:space="0" w:color="auto"/>
            <w:right w:val="none" w:sz="0" w:space="0" w:color="auto"/>
          </w:divBdr>
        </w:div>
        <w:div w:id="1953320140">
          <w:marLeft w:val="0"/>
          <w:marRight w:val="0"/>
          <w:marTop w:val="0"/>
          <w:marBottom w:val="0"/>
          <w:divBdr>
            <w:top w:val="none" w:sz="0" w:space="0" w:color="auto"/>
            <w:left w:val="none" w:sz="0" w:space="0" w:color="auto"/>
            <w:bottom w:val="none" w:sz="0" w:space="0" w:color="auto"/>
            <w:right w:val="none" w:sz="0" w:space="0" w:color="auto"/>
          </w:divBdr>
        </w:div>
        <w:div w:id="1486818220">
          <w:marLeft w:val="0"/>
          <w:marRight w:val="0"/>
          <w:marTop w:val="0"/>
          <w:marBottom w:val="0"/>
          <w:divBdr>
            <w:top w:val="none" w:sz="0" w:space="0" w:color="auto"/>
            <w:left w:val="none" w:sz="0" w:space="0" w:color="auto"/>
            <w:bottom w:val="none" w:sz="0" w:space="0" w:color="auto"/>
            <w:right w:val="none" w:sz="0" w:space="0" w:color="auto"/>
          </w:divBdr>
        </w:div>
        <w:div w:id="1275357741">
          <w:marLeft w:val="0"/>
          <w:marRight w:val="0"/>
          <w:marTop w:val="0"/>
          <w:marBottom w:val="0"/>
          <w:divBdr>
            <w:top w:val="none" w:sz="0" w:space="0" w:color="auto"/>
            <w:left w:val="none" w:sz="0" w:space="0" w:color="auto"/>
            <w:bottom w:val="none" w:sz="0" w:space="0" w:color="auto"/>
            <w:right w:val="none" w:sz="0" w:space="0" w:color="auto"/>
          </w:divBdr>
        </w:div>
        <w:div w:id="1444108232">
          <w:marLeft w:val="0"/>
          <w:marRight w:val="0"/>
          <w:marTop w:val="0"/>
          <w:marBottom w:val="0"/>
          <w:divBdr>
            <w:top w:val="none" w:sz="0" w:space="0" w:color="auto"/>
            <w:left w:val="none" w:sz="0" w:space="0" w:color="auto"/>
            <w:bottom w:val="none" w:sz="0" w:space="0" w:color="auto"/>
            <w:right w:val="none" w:sz="0" w:space="0" w:color="auto"/>
          </w:divBdr>
        </w:div>
        <w:div w:id="746616667">
          <w:marLeft w:val="0"/>
          <w:marRight w:val="0"/>
          <w:marTop w:val="0"/>
          <w:marBottom w:val="0"/>
          <w:divBdr>
            <w:top w:val="none" w:sz="0" w:space="0" w:color="auto"/>
            <w:left w:val="none" w:sz="0" w:space="0" w:color="auto"/>
            <w:bottom w:val="none" w:sz="0" w:space="0" w:color="auto"/>
            <w:right w:val="none" w:sz="0" w:space="0" w:color="auto"/>
          </w:divBdr>
        </w:div>
        <w:div w:id="405301899">
          <w:marLeft w:val="0"/>
          <w:marRight w:val="0"/>
          <w:marTop w:val="0"/>
          <w:marBottom w:val="0"/>
          <w:divBdr>
            <w:top w:val="none" w:sz="0" w:space="0" w:color="auto"/>
            <w:left w:val="none" w:sz="0" w:space="0" w:color="auto"/>
            <w:bottom w:val="none" w:sz="0" w:space="0" w:color="auto"/>
            <w:right w:val="none" w:sz="0" w:space="0" w:color="auto"/>
          </w:divBdr>
        </w:div>
        <w:div w:id="2084717917">
          <w:marLeft w:val="0"/>
          <w:marRight w:val="0"/>
          <w:marTop w:val="0"/>
          <w:marBottom w:val="0"/>
          <w:divBdr>
            <w:top w:val="none" w:sz="0" w:space="0" w:color="auto"/>
            <w:left w:val="none" w:sz="0" w:space="0" w:color="auto"/>
            <w:bottom w:val="none" w:sz="0" w:space="0" w:color="auto"/>
            <w:right w:val="none" w:sz="0" w:space="0" w:color="auto"/>
          </w:divBdr>
        </w:div>
        <w:div w:id="746346059">
          <w:marLeft w:val="0"/>
          <w:marRight w:val="0"/>
          <w:marTop w:val="0"/>
          <w:marBottom w:val="0"/>
          <w:divBdr>
            <w:top w:val="none" w:sz="0" w:space="0" w:color="auto"/>
            <w:left w:val="none" w:sz="0" w:space="0" w:color="auto"/>
            <w:bottom w:val="none" w:sz="0" w:space="0" w:color="auto"/>
            <w:right w:val="none" w:sz="0" w:space="0" w:color="auto"/>
          </w:divBdr>
        </w:div>
        <w:div w:id="549414546">
          <w:marLeft w:val="0"/>
          <w:marRight w:val="0"/>
          <w:marTop w:val="0"/>
          <w:marBottom w:val="0"/>
          <w:divBdr>
            <w:top w:val="none" w:sz="0" w:space="0" w:color="auto"/>
            <w:left w:val="none" w:sz="0" w:space="0" w:color="auto"/>
            <w:bottom w:val="none" w:sz="0" w:space="0" w:color="auto"/>
            <w:right w:val="none" w:sz="0" w:space="0" w:color="auto"/>
          </w:divBdr>
        </w:div>
        <w:div w:id="510028791">
          <w:marLeft w:val="0"/>
          <w:marRight w:val="0"/>
          <w:marTop w:val="0"/>
          <w:marBottom w:val="0"/>
          <w:divBdr>
            <w:top w:val="none" w:sz="0" w:space="0" w:color="auto"/>
            <w:left w:val="none" w:sz="0" w:space="0" w:color="auto"/>
            <w:bottom w:val="none" w:sz="0" w:space="0" w:color="auto"/>
            <w:right w:val="none" w:sz="0" w:space="0" w:color="auto"/>
          </w:divBdr>
        </w:div>
        <w:div w:id="2039313517">
          <w:marLeft w:val="0"/>
          <w:marRight w:val="0"/>
          <w:marTop w:val="0"/>
          <w:marBottom w:val="0"/>
          <w:divBdr>
            <w:top w:val="none" w:sz="0" w:space="0" w:color="auto"/>
            <w:left w:val="none" w:sz="0" w:space="0" w:color="auto"/>
            <w:bottom w:val="none" w:sz="0" w:space="0" w:color="auto"/>
            <w:right w:val="none" w:sz="0" w:space="0" w:color="auto"/>
          </w:divBdr>
        </w:div>
        <w:div w:id="890075087">
          <w:marLeft w:val="0"/>
          <w:marRight w:val="0"/>
          <w:marTop w:val="0"/>
          <w:marBottom w:val="0"/>
          <w:divBdr>
            <w:top w:val="none" w:sz="0" w:space="0" w:color="auto"/>
            <w:left w:val="none" w:sz="0" w:space="0" w:color="auto"/>
            <w:bottom w:val="none" w:sz="0" w:space="0" w:color="auto"/>
            <w:right w:val="none" w:sz="0" w:space="0" w:color="auto"/>
          </w:divBdr>
        </w:div>
        <w:div w:id="1940021234">
          <w:marLeft w:val="0"/>
          <w:marRight w:val="0"/>
          <w:marTop w:val="0"/>
          <w:marBottom w:val="0"/>
          <w:divBdr>
            <w:top w:val="none" w:sz="0" w:space="0" w:color="auto"/>
            <w:left w:val="none" w:sz="0" w:space="0" w:color="auto"/>
            <w:bottom w:val="none" w:sz="0" w:space="0" w:color="auto"/>
            <w:right w:val="none" w:sz="0" w:space="0" w:color="auto"/>
          </w:divBdr>
        </w:div>
        <w:div w:id="2028754685">
          <w:marLeft w:val="0"/>
          <w:marRight w:val="0"/>
          <w:marTop w:val="0"/>
          <w:marBottom w:val="0"/>
          <w:divBdr>
            <w:top w:val="none" w:sz="0" w:space="0" w:color="auto"/>
            <w:left w:val="none" w:sz="0" w:space="0" w:color="auto"/>
            <w:bottom w:val="none" w:sz="0" w:space="0" w:color="auto"/>
            <w:right w:val="none" w:sz="0" w:space="0" w:color="auto"/>
          </w:divBdr>
        </w:div>
        <w:div w:id="1464351027">
          <w:marLeft w:val="0"/>
          <w:marRight w:val="0"/>
          <w:marTop w:val="0"/>
          <w:marBottom w:val="0"/>
          <w:divBdr>
            <w:top w:val="none" w:sz="0" w:space="0" w:color="auto"/>
            <w:left w:val="none" w:sz="0" w:space="0" w:color="auto"/>
            <w:bottom w:val="none" w:sz="0" w:space="0" w:color="auto"/>
            <w:right w:val="none" w:sz="0" w:space="0" w:color="auto"/>
          </w:divBdr>
        </w:div>
        <w:div w:id="1905025121">
          <w:marLeft w:val="0"/>
          <w:marRight w:val="0"/>
          <w:marTop w:val="0"/>
          <w:marBottom w:val="0"/>
          <w:divBdr>
            <w:top w:val="none" w:sz="0" w:space="0" w:color="auto"/>
            <w:left w:val="none" w:sz="0" w:space="0" w:color="auto"/>
            <w:bottom w:val="none" w:sz="0" w:space="0" w:color="auto"/>
            <w:right w:val="none" w:sz="0" w:space="0" w:color="auto"/>
          </w:divBdr>
        </w:div>
        <w:div w:id="374233422">
          <w:marLeft w:val="0"/>
          <w:marRight w:val="0"/>
          <w:marTop w:val="0"/>
          <w:marBottom w:val="0"/>
          <w:divBdr>
            <w:top w:val="none" w:sz="0" w:space="0" w:color="auto"/>
            <w:left w:val="none" w:sz="0" w:space="0" w:color="auto"/>
            <w:bottom w:val="none" w:sz="0" w:space="0" w:color="auto"/>
            <w:right w:val="none" w:sz="0" w:space="0" w:color="auto"/>
          </w:divBdr>
        </w:div>
        <w:div w:id="933512911">
          <w:marLeft w:val="0"/>
          <w:marRight w:val="0"/>
          <w:marTop w:val="0"/>
          <w:marBottom w:val="0"/>
          <w:divBdr>
            <w:top w:val="none" w:sz="0" w:space="0" w:color="auto"/>
            <w:left w:val="none" w:sz="0" w:space="0" w:color="auto"/>
            <w:bottom w:val="none" w:sz="0" w:space="0" w:color="auto"/>
            <w:right w:val="none" w:sz="0" w:space="0" w:color="auto"/>
          </w:divBdr>
        </w:div>
        <w:div w:id="367723773">
          <w:marLeft w:val="0"/>
          <w:marRight w:val="0"/>
          <w:marTop w:val="0"/>
          <w:marBottom w:val="0"/>
          <w:divBdr>
            <w:top w:val="none" w:sz="0" w:space="0" w:color="auto"/>
            <w:left w:val="none" w:sz="0" w:space="0" w:color="auto"/>
            <w:bottom w:val="none" w:sz="0" w:space="0" w:color="auto"/>
            <w:right w:val="none" w:sz="0" w:space="0" w:color="auto"/>
          </w:divBdr>
        </w:div>
        <w:div w:id="1510486762">
          <w:marLeft w:val="0"/>
          <w:marRight w:val="0"/>
          <w:marTop w:val="0"/>
          <w:marBottom w:val="0"/>
          <w:divBdr>
            <w:top w:val="none" w:sz="0" w:space="0" w:color="auto"/>
            <w:left w:val="none" w:sz="0" w:space="0" w:color="auto"/>
            <w:bottom w:val="none" w:sz="0" w:space="0" w:color="auto"/>
            <w:right w:val="none" w:sz="0" w:space="0" w:color="auto"/>
          </w:divBdr>
        </w:div>
        <w:div w:id="1444569123">
          <w:marLeft w:val="0"/>
          <w:marRight w:val="0"/>
          <w:marTop w:val="0"/>
          <w:marBottom w:val="0"/>
          <w:divBdr>
            <w:top w:val="none" w:sz="0" w:space="0" w:color="auto"/>
            <w:left w:val="none" w:sz="0" w:space="0" w:color="auto"/>
            <w:bottom w:val="none" w:sz="0" w:space="0" w:color="auto"/>
            <w:right w:val="none" w:sz="0" w:space="0" w:color="auto"/>
          </w:divBdr>
        </w:div>
        <w:div w:id="1042093861">
          <w:marLeft w:val="0"/>
          <w:marRight w:val="0"/>
          <w:marTop w:val="0"/>
          <w:marBottom w:val="0"/>
          <w:divBdr>
            <w:top w:val="none" w:sz="0" w:space="0" w:color="auto"/>
            <w:left w:val="none" w:sz="0" w:space="0" w:color="auto"/>
            <w:bottom w:val="none" w:sz="0" w:space="0" w:color="auto"/>
            <w:right w:val="none" w:sz="0" w:space="0" w:color="auto"/>
          </w:divBdr>
        </w:div>
        <w:div w:id="25179434">
          <w:marLeft w:val="0"/>
          <w:marRight w:val="0"/>
          <w:marTop w:val="0"/>
          <w:marBottom w:val="0"/>
          <w:divBdr>
            <w:top w:val="none" w:sz="0" w:space="0" w:color="auto"/>
            <w:left w:val="none" w:sz="0" w:space="0" w:color="auto"/>
            <w:bottom w:val="none" w:sz="0" w:space="0" w:color="auto"/>
            <w:right w:val="none" w:sz="0" w:space="0" w:color="auto"/>
          </w:divBdr>
        </w:div>
        <w:div w:id="661662924">
          <w:marLeft w:val="0"/>
          <w:marRight w:val="0"/>
          <w:marTop w:val="0"/>
          <w:marBottom w:val="0"/>
          <w:divBdr>
            <w:top w:val="none" w:sz="0" w:space="0" w:color="auto"/>
            <w:left w:val="none" w:sz="0" w:space="0" w:color="auto"/>
            <w:bottom w:val="none" w:sz="0" w:space="0" w:color="auto"/>
            <w:right w:val="none" w:sz="0" w:space="0" w:color="auto"/>
          </w:divBdr>
        </w:div>
        <w:div w:id="431558175">
          <w:marLeft w:val="0"/>
          <w:marRight w:val="0"/>
          <w:marTop w:val="0"/>
          <w:marBottom w:val="0"/>
          <w:divBdr>
            <w:top w:val="none" w:sz="0" w:space="0" w:color="auto"/>
            <w:left w:val="none" w:sz="0" w:space="0" w:color="auto"/>
            <w:bottom w:val="none" w:sz="0" w:space="0" w:color="auto"/>
            <w:right w:val="none" w:sz="0" w:space="0" w:color="auto"/>
          </w:divBdr>
        </w:div>
        <w:div w:id="901259449">
          <w:marLeft w:val="0"/>
          <w:marRight w:val="0"/>
          <w:marTop w:val="0"/>
          <w:marBottom w:val="0"/>
          <w:divBdr>
            <w:top w:val="none" w:sz="0" w:space="0" w:color="auto"/>
            <w:left w:val="none" w:sz="0" w:space="0" w:color="auto"/>
            <w:bottom w:val="none" w:sz="0" w:space="0" w:color="auto"/>
            <w:right w:val="none" w:sz="0" w:space="0" w:color="auto"/>
          </w:divBdr>
        </w:div>
        <w:div w:id="1556894973">
          <w:marLeft w:val="0"/>
          <w:marRight w:val="0"/>
          <w:marTop w:val="0"/>
          <w:marBottom w:val="0"/>
          <w:divBdr>
            <w:top w:val="none" w:sz="0" w:space="0" w:color="auto"/>
            <w:left w:val="none" w:sz="0" w:space="0" w:color="auto"/>
            <w:bottom w:val="none" w:sz="0" w:space="0" w:color="auto"/>
            <w:right w:val="none" w:sz="0" w:space="0" w:color="auto"/>
          </w:divBdr>
        </w:div>
        <w:div w:id="310597743">
          <w:marLeft w:val="0"/>
          <w:marRight w:val="0"/>
          <w:marTop w:val="0"/>
          <w:marBottom w:val="0"/>
          <w:divBdr>
            <w:top w:val="none" w:sz="0" w:space="0" w:color="auto"/>
            <w:left w:val="none" w:sz="0" w:space="0" w:color="auto"/>
            <w:bottom w:val="none" w:sz="0" w:space="0" w:color="auto"/>
            <w:right w:val="none" w:sz="0" w:space="0" w:color="auto"/>
          </w:divBdr>
        </w:div>
        <w:div w:id="1219632673">
          <w:marLeft w:val="0"/>
          <w:marRight w:val="0"/>
          <w:marTop w:val="0"/>
          <w:marBottom w:val="0"/>
          <w:divBdr>
            <w:top w:val="none" w:sz="0" w:space="0" w:color="auto"/>
            <w:left w:val="none" w:sz="0" w:space="0" w:color="auto"/>
            <w:bottom w:val="none" w:sz="0" w:space="0" w:color="auto"/>
            <w:right w:val="none" w:sz="0" w:space="0" w:color="auto"/>
          </w:divBdr>
        </w:div>
        <w:div w:id="1448574855">
          <w:marLeft w:val="0"/>
          <w:marRight w:val="0"/>
          <w:marTop w:val="0"/>
          <w:marBottom w:val="0"/>
          <w:divBdr>
            <w:top w:val="none" w:sz="0" w:space="0" w:color="auto"/>
            <w:left w:val="none" w:sz="0" w:space="0" w:color="auto"/>
            <w:bottom w:val="none" w:sz="0" w:space="0" w:color="auto"/>
            <w:right w:val="none" w:sz="0" w:space="0" w:color="auto"/>
          </w:divBdr>
        </w:div>
        <w:div w:id="174660314">
          <w:marLeft w:val="0"/>
          <w:marRight w:val="0"/>
          <w:marTop w:val="0"/>
          <w:marBottom w:val="0"/>
          <w:divBdr>
            <w:top w:val="none" w:sz="0" w:space="0" w:color="auto"/>
            <w:left w:val="none" w:sz="0" w:space="0" w:color="auto"/>
            <w:bottom w:val="none" w:sz="0" w:space="0" w:color="auto"/>
            <w:right w:val="none" w:sz="0" w:space="0" w:color="auto"/>
          </w:divBdr>
        </w:div>
        <w:div w:id="790251322">
          <w:marLeft w:val="0"/>
          <w:marRight w:val="0"/>
          <w:marTop w:val="0"/>
          <w:marBottom w:val="0"/>
          <w:divBdr>
            <w:top w:val="none" w:sz="0" w:space="0" w:color="auto"/>
            <w:left w:val="none" w:sz="0" w:space="0" w:color="auto"/>
            <w:bottom w:val="none" w:sz="0" w:space="0" w:color="auto"/>
            <w:right w:val="none" w:sz="0" w:space="0" w:color="auto"/>
          </w:divBdr>
        </w:div>
        <w:div w:id="365716451">
          <w:marLeft w:val="0"/>
          <w:marRight w:val="0"/>
          <w:marTop w:val="0"/>
          <w:marBottom w:val="0"/>
          <w:divBdr>
            <w:top w:val="none" w:sz="0" w:space="0" w:color="auto"/>
            <w:left w:val="none" w:sz="0" w:space="0" w:color="auto"/>
            <w:bottom w:val="none" w:sz="0" w:space="0" w:color="auto"/>
            <w:right w:val="none" w:sz="0" w:space="0" w:color="auto"/>
          </w:divBdr>
        </w:div>
        <w:div w:id="778524071">
          <w:marLeft w:val="0"/>
          <w:marRight w:val="0"/>
          <w:marTop w:val="0"/>
          <w:marBottom w:val="0"/>
          <w:divBdr>
            <w:top w:val="none" w:sz="0" w:space="0" w:color="auto"/>
            <w:left w:val="none" w:sz="0" w:space="0" w:color="auto"/>
            <w:bottom w:val="none" w:sz="0" w:space="0" w:color="auto"/>
            <w:right w:val="none" w:sz="0" w:space="0" w:color="auto"/>
          </w:divBdr>
        </w:div>
        <w:div w:id="2079401162">
          <w:marLeft w:val="0"/>
          <w:marRight w:val="0"/>
          <w:marTop w:val="0"/>
          <w:marBottom w:val="0"/>
          <w:divBdr>
            <w:top w:val="none" w:sz="0" w:space="0" w:color="auto"/>
            <w:left w:val="none" w:sz="0" w:space="0" w:color="auto"/>
            <w:bottom w:val="none" w:sz="0" w:space="0" w:color="auto"/>
            <w:right w:val="none" w:sz="0" w:space="0" w:color="auto"/>
          </w:divBdr>
        </w:div>
        <w:div w:id="1848401638">
          <w:marLeft w:val="0"/>
          <w:marRight w:val="0"/>
          <w:marTop w:val="0"/>
          <w:marBottom w:val="0"/>
          <w:divBdr>
            <w:top w:val="none" w:sz="0" w:space="0" w:color="auto"/>
            <w:left w:val="none" w:sz="0" w:space="0" w:color="auto"/>
            <w:bottom w:val="none" w:sz="0" w:space="0" w:color="auto"/>
            <w:right w:val="none" w:sz="0" w:space="0" w:color="auto"/>
          </w:divBdr>
        </w:div>
        <w:div w:id="923950585">
          <w:marLeft w:val="0"/>
          <w:marRight w:val="0"/>
          <w:marTop w:val="0"/>
          <w:marBottom w:val="0"/>
          <w:divBdr>
            <w:top w:val="none" w:sz="0" w:space="0" w:color="auto"/>
            <w:left w:val="none" w:sz="0" w:space="0" w:color="auto"/>
            <w:bottom w:val="none" w:sz="0" w:space="0" w:color="auto"/>
            <w:right w:val="none" w:sz="0" w:space="0" w:color="auto"/>
          </w:divBdr>
        </w:div>
        <w:div w:id="1342312652">
          <w:marLeft w:val="0"/>
          <w:marRight w:val="0"/>
          <w:marTop w:val="0"/>
          <w:marBottom w:val="0"/>
          <w:divBdr>
            <w:top w:val="none" w:sz="0" w:space="0" w:color="auto"/>
            <w:left w:val="none" w:sz="0" w:space="0" w:color="auto"/>
            <w:bottom w:val="none" w:sz="0" w:space="0" w:color="auto"/>
            <w:right w:val="none" w:sz="0" w:space="0" w:color="auto"/>
          </w:divBdr>
        </w:div>
        <w:div w:id="2086997433">
          <w:marLeft w:val="0"/>
          <w:marRight w:val="0"/>
          <w:marTop w:val="0"/>
          <w:marBottom w:val="0"/>
          <w:divBdr>
            <w:top w:val="none" w:sz="0" w:space="0" w:color="auto"/>
            <w:left w:val="none" w:sz="0" w:space="0" w:color="auto"/>
            <w:bottom w:val="none" w:sz="0" w:space="0" w:color="auto"/>
            <w:right w:val="none" w:sz="0" w:space="0" w:color="auto"/>
          </w:divBdr>
        </w:div>
        <w:div w:id="286398986">
          <w:marLeft w:val="0"/>
          <w:marRight w:val="0"/>
          <w:marTop w:val="0"/>
          <w:marBottom w:val="0"/>
          <w:divBdr>
            <w:top w:val="none" w:sz="0" w:space="0" w:color="auto"/>
            <w:left w:val="none" w:sz="0" w:space="0" w:color="auto"/>
            <w:bottom w:val="none" w:sz="0" w:space="0" w:color="auto"/>
            <w:right w:val="none" w:sz="0" w:space="0" w:color="auto"/>
          </w:divBdr>
        </w:div>
        <w:div w:id="2119837289">
          <w:marLeft w:val="0"/>
          <w:marRight w:val="0"/>
          <w:marTop w:val="0"/>
          <w:marBottom w:val="0"/>
          <w:divBdr>
            <w:top w:val="none" w:sz="0" w:space="0" w:color="auto"/>
            <w:left w:val="none" w:sz="0" w:space="0" w:color="auto"/>
            <w:bottom w:val="none" w:sz="0" w:space="0" w:color="auto"/>
            <w:right w:val="none" w:sz="0" w:space="0" w:color="auto"/>
          </w:divBdr>
        </w:div>
        <w:div w:id="476337013">
          <w:marLeft w:val="0"/>
          <w:marRight w:val="0"/>
          <w:marTop w:val="0"/>
          <w:marBottom w:val="0"/>
          <w:divBdr>
            <w:top w:val="none" w:sz="0" w:space="0" w:color="auto"/>
            <w:left w:val="none" w:sz="0" w:space="0" w:color="auto"/>
            <w:bottom w:val="none" w:sz="0" w:space="0" w:color="auto"/>
            <w:right w:val="none" w:sz="0" w:space="0" w:color="auto"/>
          </w:divBdr>
        </w:div>
      </w:divsChild>
    </w:div>
    <w:div w:id="1111390294">
      <w:bodyDiv w:val="1"/>
      <w:marLeft w:val="0"/>
      <w:marRight w:val="0"/>
      <w:marTop w:val="0"/>
      <w:marBottom w:val="0"/>
      <w:divBdr>
        <w:top w:val="none" w:sz="0" w:space="0" w:color="auto"/>
        <w:left w:val="none" w:sz="0" w:space="0" w:color="auto"/>
        <w:bottom w:val="none" w:sz="0" w:space="0" w:color="auto"/>
        <w:right w:val="none" w:sz="0" w:space="0" w:color="auto"/>
      </w:divBdr>
    </w:div>
    <w:div w:id="1111708375">
      <w:bodyDiv w:val="1"/>
      <w:marLeft w:val="0"/>
      <w:marRight w:val="0"/>
      <w:marTop w:val="0"/>
      <w:marBottom w:val="0"/>
      <w:divBdr>
        <w:top w:val="none" w:sz="0" w:space="0" w:color="auto"/>
        <w:left w:val="none" w:sz="0" w:space="0" w:color="auto"/>
        <w:bottom w:val="none" w:sz="0" w:space="0" w:color="auto"/>
        <w:right w:val="none" w:sz="0" w:space="0" w:color="auto"/>
      </w:divBdr>
    </w:div>
    <w:div w:id="1111823372">
      <w:bodyDiv w:val="1"/>
      <w:marLeft w:val="0"/>
      <w:marRight w:val="0"/>
      <w:marTop w:val="0"/>
      <w:marBottom w:val="0"/>
      <w:divBdr>
        <w:top w:val="none" w:sz="0" w:space="0" w:color="auto"/>
        <w:left w:val="none" w:sz="0" w:space="0" w:color="auto"/>
        <w:bottom w:val="none" w:sz="0" w:space="0" w:color="auto"/>
        <w:right w:val="none" w:sz="0" w:space="0" w:color="auto"/>
      </w:divBdr>
    </w:div>
    <w:div w:id="1112355899">
      <w:bodyDiv w:val="1"/>
      <w:marLeft w:val="0"/>
      <w:marRight w:val="0"/>
      <w:marTop w:val="0"/>
      <w:marBottom w:val="0"/>
      <w:divBdr>
        <w:top w:val="none" w:sz="0" w:space="0" w:color="auto"/>
        <w:left w:val="none" w:sz="0" w:space="0" w:color="auto"/>
        <w:bottom w:val="none" w:sz="0" w:space="0" w:color="auto"/>
        <w:right w:val="none" w:sz="0" w:space="0" w:color="auto"/>
      </w:divBdr>
      <w:divsChild>
        <w:div w:id="1010451288">
          <w:marLeft w:val="0"/>
          <w:marRight w:val="0"/>
          <w:marTop w:val="0"/>
          <w:marBottom w:val="0"/>
          <w:divBdr>
            <w:top w:val="none" w:sz="0" w:space="0" w:color="auto"/>
            <w:left w:val="none" w:sz="0" w:space="0" w:color="auto"/>
            <w:bottom w:val="none" w:sz="0" w:space="0" w:color="auto"/>
            <w:right w:val="none" w:sz="0" w:space="0" w:color="auto"/>
          </w:divBdr>
        </w:div>
        <w:div w:id="865486125">
          <w:marLeft w:val="0"/>
          <w:marRight w:val="0"/>
          <w:marTop w:val="0"/>
          <w:marBottom w:val="0"/>
          <w:divBdr>
            <w:top w:val="none" w:sz="0" w:space="0" w:color="auto"/>
            <w:left w:val="none" w:sz="0" w:space="0" w:color="auto"/>
            <w:bottom w:val="none" w:sz="0" w:space="0" w:color="auto"/>
            <w:right w:val="none" w:sz="0" w:space="0" w:color="auto"/>
          </w:divBdr>
        </w:div>
        <w:div w:id="2096390624">
          <w:marLeft w:val="0"/>
          <w:marRight w:val="0"/>
          <w:marTop w:val="0"/>
          <w:marBottom w:val="0"/>
          <w:divBdr>
            <w:top w:val="none" w:sz="0" w:space="0" w:color="auto"/>
            <w:left w:val="none" w:sz="0" w:space="0" w:color="auto"/>
            <w:bottom w:val="none" w:sz="0" w:space="0" w:color="auto"/>
            <w:right w:val="none" w:sz="0" w:space="0" w:color="auto"/>
          </w:divBdr>
        </w:div>
        <w:div w:id="2082215811">
          <w:marLeft w:val="0"/>
          <w:marRight w:val="0"/>
          <w:marTop w:val="0"/>
          <w:marBottom w:val="0"/>
          <w:divBdr>
            <w:top w:val="none" w:sz="0" w:space="0" w:color="auto"/>
            <w:left w:val="none" w:sz="0" w:space="0" w:color="auto"/>
            <w:bottom w:val="none" w:sz="0" w:space="0" w:color="auto"/>
            <w:right w:val="none" w:sz="0" w:space="0" w:color="auto"/>
          </w:divBdr>
        </w:div>
        <w:div w:id="2141726793">
          <w:marLeft w:val="0"/>
          <w:marRight w:val="0"/>
          <w:marTop w:val="0"/>
          <w:marBottom w:val="0"/>
          <w:divBdr>
            <w:top w:val="none" w:sz="0" w:space="0" w:color="auto"/>
            <w:left w:val="none" w:sz="0" w:space="0" w:color="auto"/>
            <w:bottom w:val="none" w:sz="0" w:space="0" w:color="auto"/>
            <w:right w:val="none" w:sz="0" w:space="0" w:color="auto"/>
          </w:divBdr>
        </w:div>
        <w:div w:id="470249199">
          <w:marLeft w:val="0"/>
          <w:marRight w:val="0"/>
          <w:marTop w:val="0"/>
          <w:marBottom w:val="0"/>
          <w:divBdr>
            <w:top w:val="none" w:sz="0" w:space="0" w:color="auto"/>
            <w:left w:val="none" w:sz="0" w:space="0" w:color="auto"/>
            <w:bottom w:val="none" w:sz="0" w:space="0" w:color="auto"/>
            <w:right w:val="none" w:sz="0" w:space="0" w:color="auto"/>
          </w:divBdr>
        </w:div>
        <w:div w:id="1708291824">
          <w:marLeft w:val="0"/>
          <w:marRight w:val="0"/>
          <w:marTop w:val="0"/>
          <w:marBottom w:val="0"/>
          <w:divBdr>
            <w:top w:val="none" w:sz="0" w:space="0" w:color="auto"/>
            <w:left w:val="none" w:sz="0" w:space="0" w:color="auto"/>
            <w:bottom w:val="none" w:sz="0" w:space="0" w:color="auto"/>
            <w:right w:val="none" w:sz="0" w:space="0" w:color="auto"/>
          </w:divBdr>
        </w:div>
        <w:div w:id="2096248493">
          <w:marLeft w:val="0"/>
          <w:marRight w:val="0"/>
          <w:marTop w:val="0"/>
          <w:marBottom w:val="0"/>
          <w:divBdr>
            <w:top w:val="none" w:sz="0" w:space="0" w:color="auto"/>
            <w:left w:val="none" w:sz="0" w:space="0" w:color="auto"/>
            <w:bottom w:val="none" w:sz="0" w:space="0" w:color="auto"/>
            <w:right w:val="none" w:sz="0" w:space="0" w:color="auto"/>
          </w:divBdr>
        </w:div>
        <w:div w:id="583537801">
          <w:marLeft w:val="0"/>
          <w:marRight w:val="0"/>
          <w:marTop w:val="0"/>
          <w:marBottom w:val="0"/>
          <w:divBdr>
            <w:top w:val="none" w:sz="0" w:space="0" w:color="auto"/>
            <w:left w:val="none" w:sz="0" w:space="0" w:color="auto"/>
            <w:bottom w:val="none" w:sz="0" w:space="0" w:color="auto"/>
            <w:right w:val="none" w:sz="0" w:space="0" w:color="auto"/>
          </w:divBdr>
        </w:div>
        <w:div w:id="1216742925">
          <w:marLeft w:val="0"/>
          <w:marRight w:val="0"/>
          <w:marTop w:val="0"/>
          <w:marBottom w:val="0"/>
          <w:divBdr>
            <w:top w:val="none" w:sz="0" w:space="0" w:color="auto"/>
            <w:left w:val="none" w:sz="0" w:space="0" w:color="auto"/>
            <w:bottom w:val="none" w:sz="0" w:space="0" w:color="auto"/>
            <w:right w:val="none" w:sz="0" w:space="0" w:color="auto"/>
          </w:divBdr>
        </w:div>
        <w:div w:id="422725817">
          <w:marLeft w:val="0"/>
          <w:marRight w:val="0"/>
          <w:marTop w:val="0"/>
          <w:marBottom w:val="0"/>
          <w:divBdr>
            <w:top w:val="none" w:sz="0" w:space="0" w:color="auto"/>
            <w:left w:val="none" w:sz="0" w:space="0" w:color="auto"/>
            <w:bottom w:val="none" w:sz="0" w:space="0" w:color="auto"/>
            <w:right w:val="none" w:sz="0" w:space="0" w:color="auto"/>
          </w:divBdr>
        </w:div>
        <w:div w:id="214466221">
          <w:marLeft w:val="0"/>
          <w:marRight w:val="0"/>
          <w:marTop w:val="0"/>
          <w:marBottom w:val="0"/>
          <w:divBdr>
            <w:top w:val="none" w:sz="0" w:space="0" w:color="auto"/>
            <w:left w:val="none" w:sz="0" w:space="0" w:color="auto"/>
            <w:bottom w:val="none" w:sz="0" w:space="0" w:color="auto"/>
            <w:right w:val="none" w:sz="0" w:space="0" w:color="auto"/>
          </w:divBdr>
        </w:div>
        <w:div w:id="1454400090">
          <w:marLeft w:val="0"/>
          <w:marRight w:val="0"/>
          <w:marTop w:val="0"/>
          <w:marBottom w:val="0"/>
          <w:divBdr>
            <w:top w:val="none" w:sz="0" w:space="0" w:color="auto"/>
            <w:left w:val="none" w:sz="0" w:space="0" w:color="auto"/>
            <w:bottom w:val="none" w:sz="0" w:space="0" w:color="auto"/>
            <w:right w:val="none" w:sz="0" w:space="0" w:color="auto"/>
          </w:divBdr>
        </w:div>
        <w:div w:id="1003629658">
          <w:marLeft w:val="0"/>
          <w:marRight w:val="0"/>
          <w:marTop w:val="0"/>
          <w:marBottom w:val="0"/>
          <w:divBdr>
            <w:top w:val="none" w:sz="0" w:space="0" w:color="auto"/>
            <w:left w:val="none" w:sz="0" w:space="0" w:color="auto"/>
            <w:bottom w:val="none" w:sz="0" w:space="0" w:color="auto"/>
            <w:right w:val="none" w:sz="0" w:space="0" w:color="auto"/>
          </w:divBdr>
        </w:div>
        <w:div w:id="13269205">
          <w:marLeft w:val="0"/>
          <w:marRight w:val="0"/>
          <w:marTop w:val="0"/>
          <w:marBottom w:val="0"/>
          <w:divBdr>
            <w:top w:val="none" w:sz="0" w:space="0" w:color="auto"/>
            <w:left w:val="none" w:sz="0" w:space="0" w:color="auto"/>
            <w:bottom w:val="none" w:sz="0" w:space="0" w:color="auto"/>
            <w:right w:val="none" w:sz="0" w:space="0" w:color="auto"/>
          </w:divBdr>
        </w:div>
        <w:div w:id="925844708">
          <w:marLeft w:val="0"/>
          <w:marRight w:val="0"/>
          <w:marTop w:val="0"/>
          <w:marBottom w:val="0"/>
          <w:divBdr>
            <w:top w:val="none" w:sz="0" w:space="0" w:color="auto"/>
            <w:left w:val="none" w:sz="0" w:space="0" w:color="auto"/>
            <w:bottom w:val="none" w:sz="0" w:space="0" w:color="auto"/>
            <w:right w:val="none" w:sz="0" w:space="0" w:color="auto"/>
          </w:divBdr>
        </w:div>
        <w:div w:id="2071422314">
          <w:marLeft w:val="0"/>
          <w:marRight w:val="0"/>
          <w:marTop w:val="0"/>
          <w:marBottom w:val="0"/>
          <w:divBdr>
            <w:top w:val="none" w:sz="0" w:space="0" w:color="auto"/>
            <w:left w:val="none" w:sz="0" w:space="0" w:color="auto"/>
            <w:bottom w:val="none" w:sz="0" w:space="0" w:color="auto"/>
            <w:right w:val="none" w:sz="0" w:space="0" w:color="auto"/>
          </w:divBdr>
        </w:div>
        <w:div w:id="670717285">
          <w:marLeft w:val="0"/>
          <w:marRight w:val="0"/>
          <w:marTop w:val="0"/>
          <w:marBottom w:val="0"/>
          <w:divBdr>
            <w:top w:val="none" w:sz="0" w:space="0" w:color="auto"/>
            <w:left w:val="none" w:sz="0" w:space="0" w:color="auto"/>
            <w:bottom w:val="none" w:sz="0" w:space="0" w:color="auto"/>
            <w:right w:val="none" w:sz="0" w:space="0" w:color="auto"/>
          </w:divBdr>
        </w:div>
        <w:div w:id="877164546">
          <w:marLeft w:val="0"/>
          <w:marRight w:val="0"/>
          <w:marTop w:val="0"/>
          <w:marBottom w:val="0"/>
          <w:divBdr>
            <w:top w:val="none" w:sz="0" w:space="0" w:color="auto"/>
            <w:left w:val="none" w:sz="0" w:space="0" w:color="auto"/>
            <w:bottom w:val="none" w:sz="0" w:space="0" w:color="auto"/>
            <w:right w:val="none" w:sz="0" w:space="0" w:color="auto"/>
          </w:divBdr>
        </w:div>
        <w:div w:id="555512824">
          <w:marLeft w:val="0"/>
          <w:marRight w:val="0"/>
          <w:marTop w:val="0"/>
          <w:marBottom w:val="0"/>
          <w:divBdr>
            <w:top w:val="none" w:sz="0" w:space="0" w:color="auto"/>
            <w:left w:val="none" w:sz="0" w:space="0" w:color="auto"/>
            <w:bottom w:val="none" w:sz="0" w:space="0" w:color="auto"/>
            <w:right w:val="none" w:sz="0" w:space="0" w:color="auto"/>
          </w:divBdr>
        </w:div>
        <w:div w:id="246811573">
          <w:marLeft w:val="0"/>
          <w:marRight w:val="0"/>
          <w:marTop w:val="0"/>
          <w:marBottom w:val="0"/>
          <w:divBdr>
            <w:top w:val="none" w:sz="0" w:space="0" w:color="auto"/>
            <w:left w:val="none" w:sz="0" w:space="0" w:color="auto"/>
            <w:bottom w:val="none" w:sz="0" w:space="0" w:color="auto"/>
            <w:right w:val="none" w:sz="0" w:space="0" w:color="auto"/>
          </w:divBdr>
        </w:div>
        <w:div w:id="1024400820">
          <w:marLeft w:val="0"/>
          <w:marRight w:val="0"/>
          <w:marTop w:val="0"/>
          <w:marBottom w:val="0"/>
          <w:divBdr>
            <w:top w:val="none" w:sz="0" w:space="0" w:color="auto"/>
            <w:left w:val="none" w:sz="0" w:space="0" w:color="auto"/>
            <w:bottom w:val="none" w:sz="0" w:space="0" w:color="auto"/>
            <w:right w:val="none" w:sz="0" w:space="0" w:color="auto"/>
          </w:divBdr>
        </w:div>
        <w:div w:id="368409500">
          <w:marLeft w:val="0"/>
          <w:marRight w:val="0"/>
          <w:marTop w:val="0"/>
          <w:marBottom w:val="0"/>
          <w:divBdr>
            <w:top w:val="none" w:sz="0" w:space="0" w:color="auto"/>
            <w:left w:val="none" w:sz="0" w:space="0" w:color="auto"/>
            <w:bottom w:val="none" w:sz="0" w:space="0" w:color="auto"/>
            <w:right w:val="none" w:sz="0" w:space="0" w:color="auto"/>
          </w:divBdr>
        </w:div>
        <w:div w:id="787546503">
          <w:marLeft w:val="0"/>
          <w:marRight w:val="0"/>
          <w:marTop w:val="0"/>
          <w:marBottom w:val="0"/>
          <w:divBdr>
            <w:top w:val="none" w:sz="0" w:space="0" w:color="auto"/>
            <w:left w:val="none" w:sz="0" w:space="0" w:color="auto"/>
            <w:bottom w:val="none" w:sz="0" w:space="0" w:color="auto"/>
            <w:right w:val="none" w:sz="0" w:space="0" w:color="auto"/>
          </w:divBdr>
        </w:div>
        <w:div w:id="414060700">
          <w:marLeft w:val="0"/>
          <w:marRight w:val="0"/>
          <w:marTop w:val="0"/>
          <w:marBottom w:val="0"/>
          <w:divBdr>
            <w:top w:val="none" w:sz="0" w:space="0" w:color="auto"/>
            <w:left w:val="none" w:sz="0" w:space="0" w:color="auto"/>
            <w:bottom w:val="none" w:sz="0" w:space="0" w:color="auto"/>
            <w:right w:val="none" w:sz="0" w:space="0" w:color="auto"/>
          </w:divBdr>
        </w:div>
        <w:div w:id="796069098">
          <w:marLeft w:val="0"/>
          <w:marRight w:val="0"/>
          <w:marTop w:val="0"/>
          <w:marBottom w:val="0"/>
          <w:divBdr>
            <w:top w:val="none" w:sz="0" w:space="0" w:color="auto"/>
            <w:left w:val="none" w:sz="0" w:space="0" w:color="auto"/>
            <w:bottom w:val="none" w:sz="0" w:space="0" w:color="auto"/>
            <w:right w:val="none" w:sz="0" w:space="0" w:color="auto"/>
          </w:divBdr>
        </w:div>
        <w:div w:id="1784496497">
          <w:marLeft w:val="0"/>
          <w:marRight w:val="0"/>
          <w:marTop w:val="0"/>
          <w:marBottom w:val="0"/>
          <w:divBdr>
            <w:top w:val="none" w:sz="0" w:space="0" w:color="auto"/>
            <w:left w:val="none" w:sz="0" w:space="0" w:color="auto"/>
            <w:bottom w:val="none" w:sz="0" w:space="0" w:color="auto"/>
            <w:right w:val="none" w:sz="0" w:space="0" w:color="auto"/>
          </w:divBdr>
        </w:div>
        <w:div w:id="623780346">
          <w:marLeft w:val="0"/>
          <w:marRight w:val="0"/>
          <w:marTop w:val="0"/>
          <w:marBottom w:val="0"/>
          <w:divBdr>
            <w:top w:val="none" w:sz="0" w:space="0" w:color="auto"/>
            <w:left w:val="none" w:sz="0" w:space="0" w:color="auto"/>
            <w:bottom w:val="none" w:sz="0" w:space="0" w:color="auto"/>
            <w:right w:val="none" w:sz="0" w:space="0" w:color="auto"/>
          </w:divBdr>
        </w:div>
        <w:div w:id="225916707">
          <w:marLeft w:val="0"/>
          <w:marRight w:val="0"/>
          <w:marTop w:val="0"/>
          <w:marBottom w:val="0"/>
          <w:divBdr>
            <w:top w:val="none" w:sz="0" w:space="0" w:color="auto"/>
            <w:left w:val="none" w:sz="0" w:space="0" w:color="auto"/>
            <w:bottom w:val="none" w:sz="0" w:space="0" w:color="auto"/>
            <w:right w:val="none" w:sz="0" w:space="0" w:color="auto"/>
          </w:divBdr>
        </w:div>
        <w:div w:id="1082870053">
          <w:marLeft w:val="0"/>
          <w:marRight w:val="0"/>
          <w:marTop w:val="0"/>
          <w:marBottom w:val="0"/>
          <w:divBdr>
            <w:top w:val="none" w:sz="0" w:space="0" w:color="auto"/>
            <w:left w:val="none" w:sz="0" w:space="0" w:color="auto"/>
            <w:bottom w:val="none" w:sz="0" w:space="0" w:color="auto"/>
            <w:right w:val="none" w:sz="0" w:space="0" w:color="auto"/>
          </w:divBdr>
        </w:div>
        <w:div w:id="609969351">
          <w:marLeft w:val="0"/>
          <w:marRight w:val="0"/>
          <w:marTop w:val="0"/>
          <w:marBottom w:val="0"/>
          <w:divBdr>
            <w:top w:val="none" w:sz="0" w:space="0" w:color="auto"/>
            <w:left w:val="none" w:sz="0" w:space="0" w:color="auto"/>
            <w:bottom w:val="none" w:sz="0" w:space="0" w:color="auto"/>
            <w:right w:val="none" w:sz="0" w:space="0" w:color="auto"/>
          </w:divBdr>
        </w:div>
        <w:div w:id="962004827">
          <w:marLeft w:val="0"/>
          <w:marRight w:val="0"/>
          <w:marTop w:val="0"/>
          <w:marBottom w:val="0"/>
          <w:divBdr>
            <w:top w:val="none" w:sz="0" w:space="0" w:color="auto"/>
            <w:left w:val="none" w:sz="0" w:space="0" w:color="auto"/>
            <w:bottom w:val="none" w:sz="0" w:space="0" w:color="auto"/>
            <w:right w:val="none" w:sz="0" w:space="0" w:color="auto"/>
          </w:divBdr>
        </w:div>
        <w:div w:id="902369452">
          <w:marLeft w:val="0"/>
          <w:marRight w:val="0"/>
          <w:marTop w:val="0"/>
          <w:marBottom w:val="0"/>
          <w:divBdr>
            <w:top w:val="none" w:sz="0" w:space="0" w:color="auto"/>
            <w:left w:val="none" w:sz="0" w:space="0" w:color="auto"/>
            <w:bottom w:val="none" w:sz="0" w:space="0" w:color="auto"/>
            <w:right w:val="none" w:sz="0" w:space="0" w:color="auto"/>
          </w:divBdr>
        </w:div>
        <w:div w:id="357969350">
          <w:marLeft w:val="0"/>
          <w:marRight w:val="0"/>
          <w:marTop w:val="0"/>
          <w:marBottom w:val="0"/>
          <w:divBdr>
            <w:top w:val="none" w:sz="0" w:space="0" w:color="auto"/>
            <w:left w:val="none" w:sz="0" w:space="0" w:color="auto"/>
            <w:bottom w:val="none" w:sz="0" w:space="0" w:color="auto"/>
            <w:right w:val="none" w:sz="0" w:space="0" w:color="auto"/>
          </w:divBdr>
        </w:div>
        <w:div w:id="405613626">
          <w:marLeft w:val="0"/>
          <w:marRight w:val="0"/>
          <w:marTop w:val="0"/>
          <w:marBottom w:val="0"/>
          <w:divBdr>
            <w:top w:val="none" w:sz="0" w:space="0" w:color="auto"/>
            <w:left w:val="none" w:sz="0" w:space="0" w:color="auto"/>
            <w:bottom w:val="none" w:sz="0" w:space="0" w:color="auto"/>
            <w:right w:val="none" w:sz="0" w:space="0" w:color="auto"/>
          </w:divBdr>
        </w:div>
        <w:div w:id="932935057">
          <w:marLeft w:val="0"/>
          <w:marRight w:val="0"/>
          <w:marTop w:val="0"/>
          <w:marBottom w:val="0"/>
          <w:divBdr>
            <w:top w:val="none" w:sz="0" w:space="0" w:color="auto"/>
            <w:left w:val="none" w:sz="0" w:space="0" w:color="auto"/>
            <w:bottom w:val="none" w:sz="0" w:space="0" w:color="auto"/>
            <w:right w:val="none" w:sz="0" w:space="0" w:color="auto"/>
          </w:divBdr>
        </w:div>
        <w:div w:id="1984000925">
          <w:marLeft w:val="0"/>
          <w:marRight w:val="0"/>
          <w:marTop w:val="0"/>
          <w:marBottom w:val="0"/>
          <w:divBdr>
            <w:top w:val="none" w:sz="0" w:space="0" w:color="auto"/>
            <w:left w:val="none" w:sz="0" w:space="0" w:color="auto"/>
            <w:bottom w:val="none" w:sz="0" w:space="0" w:color="auto"/>
            <w:right w:val="none" w:sz="0" w:space="0" w:color="auto"/>
          </w:divBdr>
        </w:div>
        <w:div w:id="2076734778">
          <w:marLeft w:val="0"/>
          <w:marRight w:val="0"/>
          <w:marTop w:val="0"/>
          <w:marBottom w:val="0"/>
          <w:divBdr>
            <w:top w:val="none" w:sz="0" w:space="0" w:color="auto"/>
            <w:left w:val="none" w:sz="0" w:space="0" w:color="auto"/>
            <w:bottom w:val="none" w:sz="0" w:space="0" w:color="auto"/>
            <w:right w:val="none" w:sz="0" w:space="0" w:color="auto"/>
          </w:divBdr>
        </w:div>
        <w:div w:id="1600530939">
          <w:marLeft w:val="0"/>
          <w:marRight w:val="0"/>
          <w:marTop w:val="0"/>
          <w:marBottom w:val="0"/>
          <w:divBdr>
            <w:top w:val="none" w:sz="0" w:space="0" w:color="auto"/>
            <w:left w:val="none" w:sz="0" w:space="0" w:color="auto"/>
            <w:bottom w:val="none" w:sz="0" w:space="0" w:color="auto"/>
            <w:right w:val="none" w:sz="0" w:space="0" w:color="auto"/>
          </w:divBdr>
        </w:div>
        <w:div w:id="118693481">
          <w:marLeft w:val="0"/>
          <w:marRight w:val="0"/>
          <w:marTop w:val="0"/>
          <w:marBottom w:val="0"/>
          <w:divBdr>
            <w:top w:val="none" w:sz="0" w:space="0" w:color="auto"/>
            <w:left w:val="none" w:sz="0" w:space="0" w:color="auto"/>
            <w:bottom w:val="none" w:sz="0" w:space="0" w:color="auto"/>
            <w:right w:val="none" w:sz="0" w:space="0" w:color="auto"/>
          </w:divBdr>
        </w:div>
        <w:div w:id="797604447">
          <w:marLeft w:val="0"/>
          <w:marRight w:val="0"/>
          <w:marTop w:val="0"/>
          <w:marBottom w:val="0"/>
          <w:divBdr>
            <w:top w:val="none" w:sz="0" w:space="0" w:color="auto"/>
            <w:left w:val="none" w:sz="0" w:space="0" w:color="auto"/>
            <w:bottom w:val="none" w:sz="0" w:space="0" w:color="auto"/>
            <w:right w:val="none" w:sz="0" w:space="0" w:color="auto"/>
          </w:divBdr>
        </w:div>
        <w:div w:id="671106857">
          <w:marLeft w:val="0"/>
          <w:marRight w:val="0"/>
          <w:marTop w:val="0"/>
          <w:marBottom w:val="0"/>
          <w:divBdr>
            <w:top w:val="none" w:sz="0" w:space="0" w:color="auto"/>
            <w:left w:val="none" w:sz="0" w:space="0" w:color="auto"/>
            <w:bottom w:val="none" w:sz="0" w:space="0" w:color="auto"/>
            <w:right w:val="none" w:sz="0" w:space="0" w:color="auto"/>
          </w:divBdr>
        </w:div>
        <w:div w:id="30110735">
          <w:marLeft w:val="0"/>
          <w:marRight w:val="0"/>
          <w:marTop w:val="0"/>
          <w:marBottom w:val="0"/>
          <w:divBdr>
            <w:top w:val="none" w:sz="0" w:space="0" w:color="auto"/>
            <w:left w:val="none" w:sz="0" w:space="0" w:color="auto"/>
            <w:bottom w:val="none" w:sz="0" w:space="0" w:color="auto"/>
            <w:right w:val="none" w:sz="0" w:space="0" w:color="auto"/>
          </w:divBdr>
        </w:div>
        <w:div w:id="2130779849">
          <w:marLeft w:val="0"/>
          <w:marRight w:val="0"/>
          <w:marTop w:val="0"/>
          <w:marBottom w:val="0"/>
          <w:divBdr>
            <w:top w:val="none" w:sz="0" w:space="0" w:color="auto"/>
            <w:left w:val="none" w:sz="0" w:space="0" w:color="auto"/>
            <w:bottom w:val="none" w:sz="0" w:space="0" w:color="auto"/>
            <w:right w:val="none" w:sz="0" w:space="0" w:color="auto"/>
          </w:divBdr>
        </w:div>
        <w:div w:id="86200872">
          <w:marLeft w:val="0"/>
          <w:marRight w:val="0"/>
          <w:marTop w:val="0"/>
          <w:marBottom w:val="0"/>
          <w:divBdr>
            <w:top w:val="none" w:sz="0" w:space="0" w:color="auto"/>
            <w:left w:val="none" w:sz="0" w:space="0" w:color="auto"/>
            <w:bottom w:val="none" w:sz="0" w:space="0" w:color="auto"/>
            <w:right w:val="none" w:sz="0" w:space="0" w:color="auto"/>
          </w:divBdr>
        </w:div>
        <w:div w:id="1560239665">
          <w:marLeft w:val="0"/>
          <w:marRight w:val="0"/>
          <w:marTop w:val="0"/>
          <w:marBottom w:val="0"/>
          <w:divBdr>
            <w:top w:val="none" w:sz="0" w:space="0" w:color="auto"/>
            <w:left w:val="none" w:sz="0" w:space="0" w:color="auto"/>
            <w:bottom w:val="none" w:sz="0" w:space="0" w:color="auto"/>
            <w:right w:val="none" w:sz="0" w:space="0" w:color="auto"/>
          </w:divBdr>
        </w:div>
        <w:div w:id="531846265">
          <w:marLeft w:val="0"/>
          <w:marRight w:val="0"/>
          <w:marTop w:val="0"/>
          <w:marBottom w:val="0"/>
          <w:divBdr>
            <w:top w:val="none" w:sz="0" w:space="0" w:color="auto"/>
            <w:left w:val="none" w:sz="0" w:space="0" w:color="auto"/>
            <w:bottom w:val="none" w:sz="0" w:space="0" w:color="auto"/>
            <w:right w:val="none" w:sz="0" w:space="0" w:color="auto"/>
          </w:divBdr>
        </w:div>
        <w:div w:id="1155410327">
          <w:marLeft w:val="0"/>
          <w:marRight w:val="0"/>
          <w:marTop w:val="0"/>
          <w:marBottom w:val="0"/>
          <w:divBdr>
            <w:top w:val="none" w:sz="0" w:space="0" w:color="auto"/>
            <w:left w:val="none" w:sz="0" w:space="0" w:color="auto"/>
            <w:bottom w:val="none" w:sz="0" w:space="0" w:color="auto"/>
            <w:right w:val="none" w:sz="0" w:space="0" w:color="auto"/>
          </w:divBdr>
        </w:div>
        <w:div w:id="452093243">
          <w:marLeft w:val="0"/>
          <w:marRight w:val="0"/>
          <w:marTop w:val="0"/>
          <w:marBottom w:val="0"/>
          <w:divBdr>
            <w:top w:val="none" w:sz="0" w:space="0" w:color="auto"/>
            <w:left w:val="none" w:sz="0" w:space="0" w:color="auto"/>
            <w:bottom w:val="none" w:sz="0" w:space="0" w:color="auto"/>
            <w:right w:val="none" w:sz="0" w:space="0" w:color="auto"/>
          </w:divBdr>
        </w:div>
        <w:div w:id="479461802">
          <w:marLeft w:val="0"/>
          <w:marRight w:val="0"/>
          <w:marTop w:val="0"/>
          <w:marBottom w:val="0"/>
          <w:divBdr>
            <w:top w:val="none" w:sz="0" w:space="0" w:color="auto"/>
            <w:left w:val="none" w:sz="0" w:space="0" w:color="auto"/>
            <w:bottom w:val="none" w:sz="0" w:space="0" w:color="auto"/>
            <w:right w:val="none" w:sz="0" w:space="0" w:color="auto"/>
          </w:divBdr>
        </w:div>
        <w:div w:id="1648434780">
          <w:marLeft w:val="0"/>
          <w:marRight w:val="0"/>
          <w:marTop w:val="0"/>
          <w:marBottom w:val="0"/>
          <w:divBdr>
            <w:top w:val="none" w:sz="0" w:space="0" w:color="auto"/>
            <w:left w:val="none" w:sz="0" w:space="0" w:color="auto"/>
            <w:bottom w:val="none" w:sz="0" w:space="0" w:color="auto"/>
            <w:right w:val="none" w:sz="0" w:space="0" w:color="auto"/>
          </w:divBdr>
        </w:div>
        <w:div w:id="805590027">
          <w:marLeft w:val="0"/>
          <w:marRight w:val="0"/>
          <w:marTop w:val="0"/>
          <w:marBottom w:val="0"/>
          <w:divBdr>
            <w:top w:val="none" w:sz="0" w:space="0" w:color="auto"/>
            <w:left w:val="none" w:sz="0" w:space="0" w:color="auto"/>
            <w:bottom w:val="none" w:sz="0" w:space="0" w:color="auto"/>
            <w:right w:val="none" w:sz="0" w:space="0" w:color="auto"/>
          </w:divBdr>
        </w:div>
        <w:div w:id="1168248488">
          <w:marLeft w:val="0"/>
          <w:marRight w:val="0"/>
          <w:marTop w:val="0"/>
          <w:marBottom w:val="0"/>
          <w:divBdr>
            <w:top w:val="none" w:sz="0" w:space="0" w:color="auto"/>
            <w:left w:val="none" w:sz="0" w:space="0" w:color="auto"/>
            <w:bottom w:val="none" w:sz="0" w:space="0" w:color="auto"/>
            <w:right w:val="none" w:sz="0" w:space="0" w:color="auto"/>
          </w:divBdr>
        </w:div>
        <w:div w:id="1314487318">
          <w:marLeft w:val="0"/>
          <w:marRight w:val="0"/>
          <w:marTop w:val="0"/>
          <w:marBottom w:val="0"/>
          <w:divBdr>
            <w:top w:val="none" w:sz="0" w:space="0" w:color="auto"/>
            <w:left w:val="none" w:sz="0" w:space="0" w:color="auto"/>
            <w:bottom w:val="none" w:sz="0" w:space="0" w:color="auto"/>
            <w:right w:val="none" w:sz="0" w:space="0" w:color="auto"/>
          </w:divBdr>
        </w:div>
        <w:div w:id="56635819">
          <w:marLeft w:val="0"/>
          <w:marRight w:val="0"/>
          <w:marTop w:val="0"/>
          <w:marBottom w:val="0"/>
          <w:divBdr>
            <w:top w:val="none" w:sz="0" w:space="0" w:color="auto"/>
            <w:left w:val="none" w:sz="0" w:space="0" w:color="auto"/>
            <w:bottom w:val="none" w:sz="0" w:space="0" w:color="auto"/>
            <w:right w:val="none" w:sz="0" w:space="0" w:color="auto"/>
          </w:divBdr>
        </w:div>
        <w:div w:id="2000303906">
          <w:marLeft w:val="0"/>
          <w:marRight w:val="0"/>
          <w:marTop w:val="0"/>
          <w:marBottom w:val="0"/>
          <w:divBdr>
            <w:top w:val="none" w:sz="0" w:space="0" w:color="auto"/>
            <w:left w:val="none" w:sz="0" w:space="0" w:color="auto"/>
            <w:bottom w:val="none" w:sz="0" w:space="0" w:color="auto"/>
            <w:right w:val="none" w:sz="0" w:space="0" w:color="auto"/>
          </w:divBdr>
        </w:div>
        <w:div w:id="904292703">
          <w:marLeft w:val="0"/>
          <w:marRight w:val="0"/>
          <w:marTop w:val="0"/>
          <w:marBottom w:val="0"/>
          <w:divBdr>
            <w:top w:val="none" w:sz="0" w:space="0" w:color="auto"/>
            <w:left w:val="none" w:sz="0" w:space="0" w:color="auto"/>
            <w:bottom w:val="none" w:sz="0" w:space="0" w:color="auto"/>
            <w:right w:val="none" w:sz="0" w:space="0" w:color="auto"/>
          </w:divBdr>
        </w:div>
        <w:div w:id="231039481">
          <w:marLeft w:val="0"/>
          <w:marRight w:val="0"/>
          <w:marTop w:val="0"/>
          <w:marBottom w:val="0"/>
          <w:divBdr>
            <w:top w:val="none" w:sz="0" w:space="0" w:color="auto"/>
            <w:left w:val="none" w:sz="0" w:space="0" w:color="auto"/>
            <w:bottom w:val="none" w:sz="0" w:space="0" w:color="auto"/>
            <w:right w:val="none" w:sz="0" w:space="0" w:color="auto"/>
          </w:divBdr>
        </w:div>
        <w:div w:id="665135887">
          <w:marLeft w:val="0"/>
          <w:marRight w:val="0"/>
          <w:marTop w:val="0"/>
          <w:marBottom w:val="0"/>
          <w:divBdr>
            <w:top w:val="none" w:sz="0" w:space="0" w:color="auto"/>
            <w:left w:val="none" w:sz="0" w:space="0" w:color="auto"/>
            <w:bottom w:val="none" w:sz="0" w:space="0" w:color="auto"/>
            <w:right w:val="none" w:sz="0" w:space="0" w:color="auto"/>
          </w:divBdr>
        </w:div>
        <w:div w:id="1794013487">
          <w:marLeft w:val="0"/>
          <w:marRight w:val="0"/>
          <w:marTop w:val="0"/>
          <w:marBottom w:val="0"/>
          <w:divBdr>
            <w:top w:val="none" w:sz="0" w:space="0" w:color="auto"/>
            <w:left w:val="none" w:sz="0" w:space="0" w:color="auto"/>
            <w:bottom w:val="none" w:sz="0" w:space="0" w:color="auto"/>
            <w:right w:val="none" w:sz="0" w:space="0" w:color="auto"/>
          </w:divBdr>
        </w:div>
        <w:div w:id="835147178">
          <w:marLeft w:val="0"/>
          <w:marRight w:val="0"/>
          <w:marTop w:val="0"/>
          <w:marBottom w:val="0"/>
          <w:divBdr>
            <w:top w:val="none" w:sz="0" w:space="0" w:color="auto"/>
            <w:left w:val="none" w:sz="0" w:space="0" w:color="auto"/>
            <w:bottom w:val="none" w:sz="0" w:space="0" w:color="auto"/>
            <w:right w:val="none" w:sz="0" w:space="0" w:color="auto"/>
          </w:divBdr>
        </w:div>
        <w:div w:id="45959935">
          <w:marLeft w:val="0"/>
          <w:marRight w:val="0"/>
          <w:marTop w:val="0"/>
          <w:marBottom w:val="0"/>
          <w:divBdr>
            <w:top w:val="none" w:sz="0" w:space="0" w:color="auto"/>
            <w:left w:val="none" w:sz="0" w:space="0" w:color="auto"/>
            <w:bottom w:val="none" w:sz="0" w:space="0" w:color="auto"/>
            <w:right w:val="none" w:sz="0" w:space="0" w:color="auto"/>
          </w:divBdr>
        </w:div>
        <w:div w:id="935285444">
          <w:marLeft w:val="0"/>
          <w:marRight w:val="0"/>
          <w:marTop w:val="0"/>
          <w:marBottom w:val="0"/>
          <w:divBdr>
            <w:top w:val="none" w:sz="0" w:space="0" w:color="auto"/>
            <w:left w:val="none" w:sz="0" w:space="0" w:color="auto"/>
            <w:bottom w:val="none" w:sz="0" w:space="0" w:color="auto"/>
            <w:right w:val="none" w:sz="0" w:space="0" w:color="auto"/>
          </w:divBdr>
        </w:div>
      </w:divsChild>
    </w:div>
    <w:div w:id="1113210806">
      <w:bodyDiv w:val="1"/>
      <w:marLeft w:val="0"/>
      <w:marRight w:val="0"/>
      <w:marTop w:val="0"/>
      <w:marBottom w:val="0"/>
      <w:divBdr>
        <w:top w:val="none" w:sz="0" w:space="0" w:color="auto"/>
        <w:left w:val="none" w:sz="0" w:space="0" w:color="auto"/>
        <w:bottom w:val="none" w:sz="0" w:space="0" w:color="auto"/>
        <w:right w:val="none" w:sz="0" w:space="0" w:color="auto"/>
      </w:divBdr>
      <w:divsChild>
        <w:div w:id="1084373773">
          <w:marLeft w:val="0"/>
          <w:marRight w:val="0"/>
          <w:marTop w:val="0"/>
          <w:marBottom w:val="0"/>
          <w:divBdr>
            <w:top w:val="none" w:sz="0" w:space="0" w:color="auto"/>
            <w:left w:val="none" w:sz="0" w:space="0" w:color="auto"/>
            <w:bottom w:val="none" w:sz="0" w:space="0" w:color="auto"/>
            <w:right w:val="none" w:sz="0" w:space="0" w:color="auto"/>
          </w:divBdr>
        </w:div>
        <w:div w:id="1918396859">
          <w:marLeft w:val="0"/>
          <w:marRight w:val="0"/>
          <w:marTop w:val="0"/>
          <w:marBottom w:val="0"/>
          <w:divBdr>
            <w:top w:val="none" w:sz="0" w:space="0" w:color="auto"/>
            <w:left w:val="none" w:sz="0" w:space="0" w:color="auto"/>
            <w:bottom w:val="none" w:sz="0" w:space="0" w:color="auto"/>
            <w:right w:val="none" w:sz="0" w:space="0" w:color="auto"/>
          </w:divBdr>
        </w:div>
        <w:div w:id="1511215421">
          <w:marLeft w:val="0"/>
          <w:marRight w:val="0"/>
          <w:marTop w:val="0"/>
          <w:marBottom w:val="0"/>
          <w:divBdr>
            <w:top w:val="none" w:sz="0" w:space="0" w:color="auto"/>
            <w:left w:val="none" w:sz="0" w:space="0" w:color="auto"/>
            <w:bottom w:val="none" w:sz="0" w:space="0" w:color="auto"/>
            <w:right w:val="none" w:sz="0" w:space="0" w:color="auto"/>
          </w:divBdr>
        </w:div>
        <w:div w:id="980773136">
          <w:marLeft w:val="0"/>
          <w:marRight w:val="0"/>
          <w:marTop w:val="0"/>
          <w:marBottom w:val="0"/>
          <w:divBdr>
            <w:top w:val="none" w:sz="0" w:space="0" w:color="auto"/>
            <w:left w:val="none" w:sz="0" w:space="0" w:color="auto"/>
            <w:bottom w:val="none" w:sz="0" w:space="0" w:color="auto"/>
            <w:right w:val="none" w:sz="0" w:space="0" w:color="auto"/>
          </w:divBdr>
        </w:div>
        <w:div w:id="532618162">
          <w:marLeft w:val="0"/>
          <w:marRight w:val="0"/>
          <w:marTop w:val="0"/>
          <w:marBottom w:val="0"/>
          <w:divBdr>
            <w:top w:val="none" w:sz="0" w:space="0" w:color="auto"/>
            <w:left w:val="none" w:sz="0" w:space="0" w:color="auto"/>
            <w:bottom w:val="none" w:sz="0" w:space="0" w:color="auto"/>
            <w:right w:val="none" w:sz="0" w:space="0" w:color="auto"/>
          </w:divBdr>
        </w:div>
        <w:div w:id="484200034">
          <w:marLeft w:val="0"/>
          <w:marRight w:val="0"/>
          <w:marTop w:val="0"/>
          <w:marBottom w:val="0"/>
          <w:divBdr>
            <w:top w:val="none" w:sz="0" w:space="0" w:color="auto"/>
            <w:left w:val="none" w:sz="0" w:space="0" w:color="auto"/>
            <w:bottom w:val="none" w:sz="0" w:space="0" w:color="auto"/>
            <w:right w:val="none" w:sz="0" w:space="0" w:color="auto"/>
          </w:divBdr>
        </w:div>
        <w:div w:id="341202203">
          <w:marLeft w:val="0"/>
          <w:marRight w:val="0"/>
          <w:marTop w:val="0"/>
          <w:marBottom w:val="0"/>
          <w:divBdr>
            <w:top w:val="none" w:sz="0" w:space="0" w:color="auto"/>
            <w:left w:val="none" w:sz="0" w:space="0" w:color="auto"/>
            <w:bottom w:val="none" w:sz="0" w:space="0" w:color="auto"/>
            <w:right w:val="none" w:sz="0" w:space="0" w:color="auto"/>
          </w:divBdr>
        </w:div>
        <w:div w:id="344019369">
          <w:marLeft w:val="0"/>
          <w:marRight w:val="0"/>
          <w:marTop w:val="0"/>
          <w:marBottom w:val="0"/>
          <w:divBdr>
            <w:top w:val="none" w:sz="0" w:space="0" w:color="auto"/>
            <w:left w:val="none" w:sz="0" w:space="0" w:color="auto"/>
            <w:bottom w:val="none" w:sz="0" w:space="0" w:color="auto"/>
            <w:right w:val="none" w:sz="0" w:space="0" w:color="auto"/>
          </w:divBdr>
        </w:div>
        <w:div w:id="1841578404">
          <w:marLeft w:val="0"/>
          <w:marRight w:val="0"/>
          <w:marTop w:val="0"/>
          <w:marBottom w:val="0"/>
          <w:divBdr>
            <w:top w:val="none" w:sz="0" w:space="0" w:color="auto"/>
            <w:left w:val="none" w:sz="0" w:space="0" w:color="auto"/>
            <w:bottom w:val="none" w:sz="0" w:space="0" w:color="auto"/>
            <w:right w:val="none" w:sz="0" w:space="0" w:color="auto"/>
          </w:divBdr>
        </w:div>
        <w:div w:id="1016495403">
          <w:marLeft w:val="0"/>
          <w:marRight w:val="0"/>
          <w:marTop w:val="0"/>
          <w:marBottom w:val="0"/>
          <w:divBdr>
            <w:top w:val="none" w:sz="0" w:space="0" w:color="auto"/>
            <w:left w:val="none" w:sz="0" w:space="0" w:color="auto"/>
            <w:bottom w:val="none" w:sz="0" w:space="0" w:color="auto"/>
            <w:right w:val="none" w:sz="0" w:space="0" w:color="auto"/>
          </w:divBdr>
        </w:div>
        <w:div w:id="423847530">
          <w:marLeft w:val="0"/>
          <w:marRight w:val="0"/>
          <w:marTop w:val="0"/>
          <w:marBottom w:val="0"/>
          <w:divBdr>
            <w:top w:val="none" w:sz="0" w:space="0" w:color="auto"/>
            <w:left w:val="none" w:sz="0" w:space="0" w:color="auto"/>
            <w:bottom w:val="none" w:sz="0" w:space="0" w:color="auto"/>
            <w:right w:val="none" w:sz="0" w:space="0" w:color="auto"/>
          </w:divBdr>
        </w:div>
        <w:div w:id="573049782">
          <w:marLeft w:val="0"/>
          <w:marRight w:val="0"/>
          <w:marTop w:val="0"/>
          <w:marBottom w:val="0"/>
          <w:divBdr>
            <w:top w:val="none" w:sz="0" w:space="0" w:color="auto"/>
            <w:left w:val="none" w:sz="0" w:space="0" w:color="auto"/>
            <w:bottom w:val="none" w:sz="0" w:space="0" w:color="auto"/>
            <w:right w:val="none" w:sz="0" w:space="0" w:color="auto"/>
          </w:divBdr>
        </w:div>
        <w:div w:id="1143234629">
          <w:marLeft w:val="0"/>
          <w:marRight w:val="0"/>
          <w:marTop w:val="0"/>
          <w:marBottom w:val="0"/>
          <w:divBdr>
            <w:top w:val="none" w:sz="0" w:space="0" w:color="auto"/>
            <w:left w:val="none" w:sz="0" w:space="0" w:color="auto"/>
            <w:bottom w:val="none" w:sz="0" w:space="0" w:color="auto"/>
            <w:right w:val="none" w:sz="0" w:space="0" w:color="auto"/>
          </w:divBdr>
        </w:div>
        <w:div w:id="1389455912">
          <w:marLeft w:val="0"/>
          <w:marRight w:val="0"/>
          <w:marTop w:val="0"/>
          <w:marBottom w:val="0"/>
          <w:divBdr>
            <w:top w:val="none" w:sz="0" w:space="0" w:color="auto"/>
            <w:left w:val="none" w:sz="0" w:space="0" w:color="auto"/>
            <w:bottom w:val="none" w:sz="0" w:space="0" w:color="auto"/>
            <w:right w:val="none" w:sz="0" w:space="0" w:color="auto"/>
          </w:divBdr>
        </w:div>
        <w:div w:id="772942720">
          <w:marLeft w:val="0"/>
          <w:marRight w:val="0"/>
          <w:marTop w:val="0"/>
          <w:marBottom w:val="0"/>
          <w:divBdr>
            <w:top w:val="none" w:sz="0" w:space="0" w:color="auto"/>
            <w:left w:val="none" w:sz="0" w:space="0" w:color="auto"/>
            <w:bottom w:val="none" w:sz="0" w:space="0" w:color="auto"/>
            <w:right w:val="none" w:sz="0" w:space="0" w:color="auto"/>
          </w:divBdr>
        </w:div>
        <w:div w:id="1468620733">
          <w:marLeft w:val="0"/>
          <w:marRight w:val="0"/>
          <w:marTop w:val="0"/>
          <w:marBottom w:val="0"/>
          <w:divBdr>
            <w:top w:val="none" w:sz="0" w:space="0" w:color="auto"/>
            <w:left w:val="none" w:sz="0" w:space="0" w:color="auto"/>
            <w:bottom w:val="none" w:sz="0" w:space="0" w:color="auto"/>
            <w:right w:val="none" w:sz="0" w:space="0" w:color="auto"/>
          </w:divBdr>
        </w:div>
        <w:div w:id="1985813086">
          <w:marLeft w:val="0"/>
          <w:marRight w:val="0"/>
          <w:marTop w:val="0"/>
          <w:marBottom w:val="0"/>
          <w:divBdr>
            <w:top w:val="none" w:sz="0" w:space="0" w:color="auto"/>
            <w:left w:val="none" w:sz="0" w:space="0" w:color="auto"/>
            <w:bottom w:val="none" w:sz="0" w:space="0" w:color="auto"/>
            <w:right w:val="none" w:sz="0" w:space="0" w:color="auto"/>
          </w:divBdr>
        </w:div>
        <w:div w:id="104159455">
          <w:marLeft w:val="0"/>
          <w:marRight w:val="0"/>
          <w:marTop w:val="0"/>
          <w:marBottom w:val="0"/>
          <w:divBdr>
            <w:top w:val="none" w:sz="0" w:space="0" w:color="auto"/>
            <w:left w:val="none" w:sz="0" w:space="0" w:color="auto"/>
            <w:bottom w:val="none" w:sz="0" w:space="0" w:color="auto"/>
            <w:right w:val="none" w:sz="0" w:space="0" w:color="auto"/>
          </w:divBdr>
        </w:div>
        <w:div w:id="337462359">
          <w:marLeft w:val="0"/>
          <w:marRight w:val="0"/>
          <w:marTop w:val="0"/>
          <w:marBottom w:val="0"/>
          <w:divBdr>
            <w:top w:val="none" w:sz="0" w:space="0" w:color="auto"/>
            <w:left w:val="none" w:sz="0" w:space="0" w:color="auto"/>
            <w:bottom w:val="none" w:sz="0" w:space="0" w:color="auto"/>
            <w:right w:val="none" w:sz="0" w:space="0" w:color="auto"/>
          </w:divBdr>
        </w:div>
        <w:div w:id="1194852354">
          <w:marLeft w:val="0"/>
          <w:marRight w:val="0"/>
          <w:marTop w:val="0"/>
          <w:marBottom w:val="0"/>
          <w:divBdr>
            <w:top w:val="none" w:sz="0" w:space="0" w:color="auto"/>
            <w:left w:val="none" w:sz="0" w:space="0" w:color="auto"/>
            <w:bottom w:val="none" w:sz="0" w:space="0" w:color="auto"/>
            <w:right w:val="none" w:sz="0" w:space="0" w:color="auto"/>
          </w:divBdr>
        </w:div>
        <w:div w:id="1447504995">
          <w:marLeft w:val="0"/>
          <w:marRight w:val="0"/>
          <w:marTop w:val="0"/>
          <w:marBottom w:val="0"/>
          <w:divBdr>
            <w:top w:val="none" w:sz="0" w:space="0" w:color="auto"/>
            <w:left w:val="none" w:sz="0" w:space="0" w:color="auto"/>
            <w:bottom w:val="none" w:sz="0" w:space="0" w:color="auto"/>
            <w:right w:val="none" w:sz="0" w:space="0" w:color="auto"/>
          </w:divBdr>
        </w:div>
        <w:div w:id="1946646330">
          <w:marLeft w:val="0"/>
          <w:marRight w:val="0"/>
          <w:marTop w:val="0"/>
          <w:marBottom w:val="0"/>
          <w:divBdr>
            <w:top w:val="none" w:sz="0" w:space="0" w:color="auto"/>
            <w:left w:val="none" w:sz="0" w:space="0" w:color="auto"/>
            <w:bottom w:val="none" w:sz="0" w:space="0" w:color="auto"/>
            <w:right w:val="none" w:sz="0" w:space="0" w:color="auto"/>
          </w:divBdr>
        </w:div>
        <w:div w:id="353191554">
          <w:marLeft w:val="0"/>
          <w:marRight w:val="0"/>
          <w:marTop w:val="0"/>
          <w:marBottom w:val="0"/>
          <w:divBdr>
            <w:top w:val="none" w:sz="0" w:space="0" w:color="auto"/>
            <w:left w:val="none" w:sz="0" w:space="0" w:color="auto"/>
            <w:bottom w:val="none" w:sz="0" w:space="0" w:color="auto"/>
            <w:right w:val="none" w:sz="0" w:space="0" w:color="auto"/>
          </w:divBdr>
        </w:div>
        <w:div w:id="165748729">
          <w:marLeft w:val="0"/>
          <w:marRight w:val="0"/>
          <w:marTop w:val="0"/>
          <w:marBottom w:val="0"/>
          <w:divBdr>
            <w:top w:val="none" w:sz="0" w:space="0" w:color="auto"/>
            <w:left w:val="none" w:sz="0" w:space="0" w:color="auto"/>
            <w:bottom w:val="none" w:sz="0" w:space="0" w:color="auto"/>
            <w:right w:val="none" w:sz="0" w:space="0" w:color="auto"/>
          </w:divBdr>
        </w:div>
        <w:div w:id="646666941">
          <w:marLeft w:val="0"/>
          <w:marRight w:val="0"/>
          <w:marTop w:val="0"/>
          <w:marBottom w:val="0"/>
          <w:divBdr>
            <w:top w:val="none" w:sz="0" w:space="0" w:color="auto"/>
            <w:left w:val="none" w:sz="0" w:space="0" w:color="auto"/>
            <w:bottom w:val="none" w:sz="0" w:space="0" w:color="auto"/>
            <w:right w:val="none" w:sz="0" w:space="0" w:color="auto"/>
          </w:divBdr>
        </w:div>
        <w:div w:id="518470945">
          <w:marLeft w:val="0"/>
          <w:marRight w:val="0"/>
          <w:marTop w:val="0"/>
          <w:marBottom w:val="0"/>
          <w:divBdr>
            <w:top w:val="none" w:sz="0" w:space="0" w:color="auto"/>
            <w:left w:val="none" w:sz="0" w:space="0" w:color="auto"/>
            <w:bottom w:val="none" w:sz="0" w:space="0" w:color="auto"/>
            <w:right w:val="none" w:sz="0" w:space="0" w:color="auto"/>
          </w:divBdr>
        </w:div>
        <w:div w:id="689068633">
          <w:marLeft w:val="0"/>
          <w:marRight w:val="0"/>
          <w:marTop w:val="0"/>
          <w:marBottom w:val="0"/>
          <w:divBdr>
            <w:top w:val="none" w:sz="0" w:space="0" w:color="auto"/>
            <w:left w:val="none" w:sz="0" w:space="0" w:color="auto"/>
            <w:bottom w:val="none" w:sz="0" w:space="0" w:color="auto"/>
            <w:right w:val="none" w:sz="0" w:space="0" w:color="auto"/>
          </w:divBdr>
        </w:div>
        <w:div w:id="595939513">
          <w:marLeft w:val="0"/>
          <w:marRight w:val="0"/>
          <w:marTop w:val="0"/>
          <w:marBottom w:val="0"/>
          <w:divBdr>
            <w:top w:val="none" w:sz="0" w:space="0" w:color="auto"/>
            <w:left w:val="none" w:sz="0" w:space="0" w:color="auto"/>
            <w:bottom w:val="none" w:sz="0" w:space="0" w:color="auto"/>
            <w:right w:val="none" w:sz="0" w:space="0" w:color="auto"/>
          </w:divBdr>
        </w:div>
        <w:div w:id="1741292416">
          <w:marLeft w:val="0"/>
          <w:marRight w:val="0"/>
          <w:marTop w:val="0"/>
          <w:marBottom w:val="0"/>
          <w:divBdr>
            <w:top w:val="none" w:sz="0" w:space="0" w:color="auto"/>
            <w:left w:val="none" w:sz="0" w:space="0" w:color="auto"/>
            <w:bottom w:val="none" w:sz="0" w:space="0" w:color="auto"/>
            <w:right w:val="none" w:sz="0" w:space="0" w:color="auto"/>
          </w:divBdr>
        </w:div>
        <w:div w:id="1082876679">
          <w:marLeft w:val="0"/>
          <w:marRight w:val="0"/>
          <w:marTop w:val="0"/>
          <w:marBottom w:val="0"/>
          <w:divBdr>
            <w:top w:val="none" w:sz="0" w:space="0" w:color="auto"/>
            <w:left w:val="none" w:sz="0" w:space="0" w:color="auto"/>
            <w:bottom w:val="none" w:sz="0" w:space="0" w:color="auto"/>
            <w:right w:val="none" w:sz="0" w:space="0" w:color="auto"/>
          </w:divBdr>
        </w:div>
        <w:div w:id="659577164">
          <w:marLeft w:val="0"/>
          <w:marRight w:val="0"/>
          <w:marTop w:val="0"/>
          <w:marBottom w:val="0"/>
          <w:divBdr>
            <w:top w:val="none" w:sz="0" w:space="0" w:color="auto"/>
            <w:left w:val="none" w:sz="0" w:space="0" w:color="auto"/>
            <w:bottom w:val="none" w:sz="0" w:space="0" w:color="auto"/>
            <w:right w:val="none" w:sz="0" w:space="0" w:color="auto"/>
          </w:divBdr>
        </w:div>
        <w:div w:id="1447432863">
          <w:marLeft w:val="0"/>
          <w:marRight w:val="0"/>
          <w:marTop w:val="0"/>
          <w:marBottom w:val="0"/>
          <w:divBdr>
            <w:top w:val="none" w:sz="0" w:space="0" w:color="auto"/>
            <w:left w:val="none" w:sz="0" w:space="0" w:color="auto"/>
            <w:bottom w:val="none" w:sz="0" w:space="0" w:color="auto"/>
            <w:right w:val="none" w:sz="0" w:space="0" w:color="auto"/>
          </w:divBdr>
        </w:div>
        <w:div w:id="1924679277">
          <w:marLeft w:val="0"/>
          <w:marRight w:val="0"/>
          <w:marTop w:val="0"/>
          <w:marBottom w:val="0"/>
          <w:divBdr>
            <w:top w:val="none" w:sz="0" w:space="0" w:color="auto"/>
            <w:left w:val="none" w:sz="0" w:space="0" w:color="auto"/>
            <w:bottom w:val="none" w:sz="0" w:space="0" w:color="auto"/>
            <w:right w:val="none" w:sz="0" w:space="0" w:color="auto"/>
          </w:divBdr>
        </w:div>
        <w:div w:id="1875577628">
          <w:marLeft w:val="0"/>
          <w:marRight w:val="0"/>
          <w:marTop w:val="0"/>
          <w:marBottom w:val="0"/>
          <w:divBdr>
            <w:top w:val="none" w:sz="0" w:space="0" w:color="auto"/>
            <w:left w:val="none" w:sz="0" w:space="0" w:color="auto"/>
            <w:bottom w:val="none" w:sz="0" w:space="0" w:color="auto"/>
            <w:right w:val="none" w:sz="0" w:space="0" w:color="auto"/>
          </w:divBdr>
        </w:div>
        <w:div w:id="1279295253">
          <w:marLeft w:val="0"/>
          <w:marRight w:val="0"/>
          <w:marTop w:val="0"/>
          <w:marBottom w:val="0"/>
          <w:divBdr>
            <w:top w:val="none" w:sz="0" w:space="0" w:color="auto"/>
            <w:left w:val="none" w:sz="0" w:space="0" w:color="auto"/>
            <w:bottom w:val="none" w:sz="0" w:space="0" w:color="auto"/>
            <w:right w:val="none" w:sz="0" w:space="0" w:color="auto"/>
          </w:divBdr>
        </w:div>
        <w:div w:id="1727726588">
          <w:marLeft w:val="0"/>
          <w:marRight w:val="0"/>
          <w:marTop w:val="0"/>
          <w:marBottom w:val="0"/>
          <w:divBdr>
            <w:top w:val="none" w:sz="0" w:space="0" w:color="auto"/>
            <w:left w:val="none" w:sz="0" w:space="0" w:color="auto"/>
            <w:bottom w:val="none" w:sz="0" w:space="0" w:color="auto"/>
            <w:right w:val="none" w:sz="0" w:space="0" w:color="auto"/>
          </w:divBdr>
        </w:div>
        <w:div w:id="1888565195">
          <w:marLeft w:val="0"/>
          <w:marRight w:val="0"/>
          <w:marTop w:val="0"/>
          <w:marBottom w:val="0"/>
          <w:divBdr>
            <w:top w:val="none" w:sz="0" w:space="0" w:color="auto"/>
            <w:left w:val="none" w:sz="0" w:space="0" w:color="auto"/>
            <w:bottom w:val="none" w:sz="0" w:space="0" w:color="auto"/>
            <w:right w:val="none" w:sz="0" w:space="0" w:color="auto"/>
          </w:divBdr>
        </w:div>
        <w:div w:id="73473695">
          <w:marLeft w:val="0"/>
          <w:marRight w:val="0"/>
          <w:marTop w:val="0"/>
          <w:marBottom w:val="0"/>
          <w:divBdr>
            <w:top w:val="none" w:sz="0" w:space="0" w:color="auto"/>
            <w:left w:val="none" w:sz="0" w:space="0" w:color="auto"/>
            <w:bottom w:val="none" w:sz="0" w:space="0" w:color="auto"/>
            <w:right w:val="none" w:sz="0" w:space="0" w:color="auto"/>
          </w:divBdr>
        </w:div>
        <w:div w:id="1226646960">
          <w:marLeft w:val="0"/>
          <w:marRight w:val="0"/>
          <w:marTop w:val="0"/>
          <w:marBottom w:val="0"/>
          <w:divBdr>
            <w:top w:val="none" w:sz="0" w:space="0" w:color="auto"/>
            <w:left w:val="none" w:sz="0" w:space="0" w:color="auto"/>
            <w:bottom w:val="none" w:sz="0" w:space="0" w:color="auto"/>
            <w:right w:val="none" w:sz="0" w:space="0" w:color="auto"/>
          </w:divBdr>
        </w:div>
        <w:div w:id="1772891366">
          <w:marLeft w:val="0"/>
          <w:marRight w:val="0"/>
          <w:marTop w:val="0"/>
          <w:marBottom w:val="0"/>
          <w:divBdr>
            <w:top w:val="none" w:sz="0" w:space="0" w:color="auto"/>
            <w:left w:val="none" w:sz="0" w:space="0" w:color="auto"/>
            <w:bottom w:val="none" w:sz="0" w:space="0" w:color="auto"/>
            <w:right w:val="none" w:sz="0" w:space="0" w:color="auto"/>
          </w:divBdr>
        </w:div>
        <w:div w:id="342901649">
          <w:marLeft w:val="0"/>
          <w:marRight w:val="0"/>
          <w:marTop w:val="0"/>
          <w:marBottom w:val="0"/>
          <w:divBdr>
            <w:top w:val="none" w:sz="0" w:space="0" w:color="auto"/>
            <w:left w:val="none" w:sz="0" w:space="0" w:color="auto"/>
            <w:bottom w:val="none" w:sz="0" w:space="0" w:color="auto"/>
            <w:right w:val="none" w:sz="0" w:space="0" w:color="auto"/>
          </w:divBdr>
        </w:div>
        <w:div w:id="718091650">
          <w:marLeft w:val="0"/>
          <w:marRight w:val="0"/>
          <w:marTop w:val="0"/>
          <w:marBottom w:val="0"/>
          <w:divBdr>
            <w:top w:val="none" w:sz="0" w:space="0" w:color="auto"/>
            <w:left w:val="none" w:sz="0" w:space="0" w:color="auto"/>
            <w:bottom w:val="none" w:sz="0" w:space="0" w:color="auto"/>
            <w:right w:val="none" w:sz="0" w:space="0" w:color="auto"/>
          </w:divBdr>
        </w:div>
        <w:div w:id="1682704992">
          <w:marLeft w:val="0"/>
          <w:marRight w:val="0"/>
          <w:marTop w:val="0"/>
          <w:marBottom w:val="0"/>
          <w:divBdr>
            <w:top w:val="none" w:sz="0" w:space="0" w:color="auto"/>
            <w:left w:val="none" w:sz="0" w:space="0" w:color="auto"/>
            <w:bottom w:val="none" w:sz="0" w:space="0" w:color="auto"/>
            <w:right w:val="none" w:sz="0" w:space="0" w:color="auto"/>
          </w:divBdr>
        </w:div>
        <w:div w:id="126241933">
          <w:marLeft w:val="0"/>
          <w:marRight w:val="0"/>
          <w:marTop w:val="0"/>
          <w:marBottom w:val="0"/>
          <w:divBdr>
            <w:top w:val="none" w:sz="0" w:space="0" w:color="auto"/>
            <w:left w:val="none" w:sz="0" w:space="0" w:color="auto"/>
            <w:bottom w:val="none" w:sz="0" w:space="0" w:color="auto"/>
            <w:right w:val="none" w:sz="0" w:space="0" w:color="auto"/>
          </w:divBdr>
        </w:div>
        <w:div w:id="1386876606">
          <w:marLeft w:val="0"/>
          <w:marRight w:val="0"/>
          <w:marTop w:val="0"/>
          <w:marBottom w:val="0"/>
          <w:divBdr>
            <w:top w:val="none" w:sz="0" w:space="0" w:color="auto"/>
            <w:left w:val="none" w:sz="0" w:space="0" w:color="auto"/>
            <w:bottom w:val="none" w:sz="0" w:space="0" w:color="auto"/>
            <w:right w:val="none" w:sz="0" w:space="0" w:color="auto"/>
          </w:divBdr>
        </w:div>
        <w:div w:id="374818459">
          <w:marLeft w:val="0"/>
          <w:marRight w:val="0"/>
          <w:marTop w:val="0"/>
          <w:marBottom w:val="0"/>
          <w:divBdr>
            <w:top w:val="none" w:sz="0" w:space="0" w:color="auto"/>
            <w:left w:val="none" w:sz="0" w:space="0" w:color="auto"/>
            <w:bottom w:val="none" w:sz="0" w:space="0" w:color="auto"/>
            <w:right w:val="none" w:sz="0" w:space="0" w:color="auto"/>
          </w:divBdr>
        </w:div>
      </w:divsChild>
    </w:div>
    <w:div w:id="1113745133">
      <w:bodyDiv w:val="1"/>
      <w:marLeft w:val="0"/>
      <w:marRight w:val="0"/>
      <w:marTop w:val="0"/>
      <w:marBottom w:val="0"/>
      <w:divBdr>
        <w:top w:val="none" w:sz="0" w:space="0" w:color="auto"/>
        <w:left w:val="none" w:sz="0" w:space="0" w:color="auto"/>
        <w:bottom w:val="none" w:sz="0" w:space="0" w:color="auto"/>
        <w:right w:val="none" w:sz="0" w:space="0" w:color="auto"/>
      </w:divBdr>
    </w:div>
    <w:div w:id="1114133366">
      <w:bodyDiv w:val="1"/>
      <w:marLeft w:val="0"/>
      <w:marRight w:val="0"/>
      <w:marTop w:val="0"/>
      <w:marBottom w:val="0"/>
      <w:divBdr>
        <w:top w:val="none" w:sz="0" w:space="0" w:color="auto"/>
        <w:left w:val="none" w:sz="0" w:space="0" w:color="auto"/>
        <w:bottom w:val="none" w:sz="0" w:space="0" w:color="auto"/>
        <w:right w:val="none" w:sz="0" w:space="0" w:color="auto"/>
      </w:divBdr>
    </w:div>
    <w:div w:id="1114592148">
      <w:bodyDiv w:val="1"/>
      <w:marLeft w:val="0"/>
      <w:marRight w:val="0"/>
      <w:marTop w:val="0"/>
      <w:marBottom w:val="0"/>
      <w:divBdr>
        <w:top w:val="none" w:sz="0" w:space="0" w:color="auto"/>
        <w:left w:val="none" w:sz="0" w:space="0" w:color="auto"/>
        <w:bottom w:val="none" w:sz="0" w:space="0" w:color="auto"/>
        <w:right w:val="none" w:sz="0" w:space="0" w:color="auto"/>
      </w:divBdr>
    </w:div>
    <w:div w:id="1114639636">
      <w:bodyDiv w:val="1"/>
      <w:marLeft w:val="0"/>
      <w:marRight w:val="0"/>
      <w:marTop w:val="0"/>
      <w:marBottom w:val="0"/>
      <w:divBdr>
        <w:top w:val="none" w:sz="0" w:space="0" w:color="auto"/>
        <w:left w:val="none" w:sz="0" w:space="0" w:color="auto"/>
        <w:bottom w:val="none" w:sz="0" w:space="0" w:color="auto"/>
        <w:right w:val="none" w:sz="0" w:space="0" w:color="auto"/>
      </w:divBdr>
    </w:div>
    <w:div w:id="1115055968">
      <w:bodyDiv w:val="1"/>
      <w:marLeft w:val="0"/>
      <w:marRight w:val="0"/>
      <w:marTop w:val="0"/>
      <w:marBottom w:val="0"/>
      <w:divBdr>
        <w:top w:val="none" w:sz="0" w:space="0" w:color="auto"/>
        <w:left w:val="none" w:sz="0" w:space="0" w:color="auto"/>
        <w:bottom w:val="none" w:sz="0" w:space="0" w:color="auto"/>
        <w:right w:val="none" w:sz="0" w:space="0" w:color="auto"/>
      </w:divBdr>
    </w:div>
    <w:div w:id="1116025444">
      <w:bodyDiv w:val="1"/>
      <w:marLeft w:val="0"/>
      <w:marRight w:val="0"/>
      <w:marTop w:val="0"/>
      <w:marBottom w:val="0"/>
      <w:divBdr>
        <w:top w:val="none" w:sz="0" w:space="0" w:color="auto"/>
        <w:left w:val="none" w:sz="0" w:space="0" w:color="auto"/>
        <w:bottom w:val="none" w:sz="0" w:space="0" w:color="auto"/>
        <w:right w:val="none" w:sz="0" w:space="0" w:color="auto"/>
      </w:divBdr>
    </w:div>
    <w:div w:id="1116172670">
      <w:bodyDiv w:val="1"/>
      <w:marLeft w:val="0"/>
      <w:marRight w:val="0"/>
      <w:marTop w:val="0"/>
      <w:marBottom w:val="0"/>
      <w:divBdr>
        <w:top w:val="none" w:sz="0" w:space="0" w:color="auto"/>
        <w:left w:val="none" w:sz="0" w:space="0" w:color="auto"/>
        <w:bottom w:val="none" w:sz="0" w:space="0" w:color="auto"/>
        <w:right w:val="none" w:sz="0" w:space="0" w:color="auto"/>
      </w:divBdr>
    </w:div>
    <w:div w:id="1116948736">
      <w:bodyDiv w:val="1"/>
      <w:marLeft w:val="0"/>
      <w:marRight w:val="0"/>
      <w:marTop w:val="0"/>
      <w:marBottom w:val="0"/>
      <w:divBdr>
        <w:top w:val="none" w:sz="0" w:space="0" w:color="auto"/>
        <w:left w:val="none" w:sz="0" w:space="0" w:color="auto"/>
        <w:bottom w:val="none" w:sz="0" w:space="0" w:color="auto"/>
        <w:right w:val="none" w:sz="0" w:space="0" w:color="auto"/>
      </w:divBdr>
    </w:div>
    <w:div w:id="1117799673">
      <w:bodyDiv w:val="1"/>
      <w:marLeft w:val="0"/>
      <w:marRight w:val="0"/>
      <w:marTop w:val="0"/>
      <w:marBottom w:val="0"/>
      <w:divBdr>
        <w:top w:val="none" w:sz="0" w:space="0" w:color="auto"/>
        <w:left w:val="none" w:sz="0" w:space="0" w:color="auto"/>
        <w:bottom w:val="none" w:sz="0" w:space="0" w:color="auto"/>
        <w:right w:val="none" w:sz="0" w:space="0" w:color="auto"/>
      </w:divBdr>
    </w:div>
    <w:div w:id="1119303802">
      <w:bodyDiv w:val="1"/>
      <w:marLeft w:val="0"/>
      <w:marRight w:val="0"/>
      <w:marTop w:val="0"/>
      <w:marBottom w:val="0"/>
      <w:divBdr>
        <w:top w:val="none" w:sz="0" w:space="0" w:color="auto"/>
        <w:left w:val="none" w:sz="0" w:space="0" w:color="auto"/>
        <w:bottom w:val="none" w:sz="0" w:space="0" w:color="auto"/>
        <w:right w:val="none" w:sz="0" w:space="0" w:color="auto"/>
      </w:divBdr>
    </w:div>
    <w:div w:id="1120220363">
      <w:bodyDiv w:val="1"/>
      <w:marLeft w:val="0"/>
      <w:marRight w:val="0"/>
      <w:marTop w:val="0"/>
      <w:marBottom w:val="0"/>
      <w:divBdr>
        <w:top w:val="none" w:sz="0" w:space="0" w:color="auto"/>
        <w:left w:val="none" w:sz="0" w:space="0" w:color="auto"/>
        <w:bottom w:val="none" w:sz="0" w:space="0" w:color="auto"/>
        <w:right w:val="none" w:sz="0" w:space="0" w:color="auto"/>
      </w:divBdr>
    </w:div>
    <w:div w:id="1120758950">
      <w:bodyDiv w:val="1"/>
      <w:marLeft w:val="0"/>
      <w:marRight w:val="0"/>
      <w:marTop w:val="0"/>
      <w:marBottom w:val="0"/>
      <w:divBdr>
        <w:top w:val="none" w:sz="0" w:space="0" w:color="auto"/>
        <w:left w:val="none" w:sz="0" w:space="0" w:color="auto"/>
        <w:bottom w:val="none" w:sz="0" w:space="0" w:color="auto"/>
        <w:right w:val="none" w:sz="0" w:space="0" w:color="auto"/>
      </w:divBdr>
    </w:div>
    <w:div w:id="1121072933">
      <w:bodyDiv w:val="1"/>
      <w:marLeft w:val="0"/>
      <w:marRight w:val="0"/>
      <w:marTop w:val="0"/>
      <w:marBottom w:val="0"/>
      <w:divBdr>
        <w:top w:val="none" w:sz="0" w:space="0" w:color="auto"/>
        <w:left w:val="none" w:sz="0" w:space="0" w:color="auto"/>
        <w:bottom w:val="none" w:sz="0" w:space="0" w:color="auto"/>
        <w:right w:val="none" w:sz="0" w:space="0" w:color="auto"/>
      </w:divBdr>
      <w:divsChild>
        <w:div w:id="582179721">
          <w:marLeft w:val="0"/>
          <w:marRight w:val="0"/>
          <w:marTop w:val="0"/>
          <w:marBottom w:val="0"/>
          <w:divBdr>
            <w:top w:val="none" w:sz="0" w:space="0" w:color="auto"/>
            <w:left w:val="none" w:sz="0" w:space="0" w:color="auto"/>
            <w:bottom w:val="none" w:sz="0" w:space="0" w:color="auto"/>
            <w:right w:val="none" w:sz="0" w:space="0" w:color="auto"/>
          </w:divBdr>
        </w:div>
        <w:div w:id="1101072204">
          <w:marLeft w:val="0"/>
          <w:marRight w:val="0"/>
          <w:marTop w:val="0"/>
          <w:marBottom w:val="0"/>
          <w:divBdr>
            <w:top w:val="none" w:sz="0" w:space="0" w:color="auto"/>
            <w:left w:val="none" w:sz="0" w:space="0" w:color="auto"/>
            <w:bottom w:val="none" w:sz="0" w:space="0" w:color="auto"/>
            <w:right w:val="none" w:sz="0" w:space="0" w:color="auto"/>
          </w:divBdr>
        </w:div>
        <w:div w:id="2007783011">
          <w:marLeft w:val="0"/>
          <w:marRight w:val="0"/>
          <w:marTop w:val="0"/>
          <w:marBottom w:val="0"/>
          <w:divBdr>
            <w:top w:val="none" w:sz="0" w:space="0" w:color="auto"/>
            <w:left w:val="none" w:sz="0" w:space="0" w:color="auto"/>
            <w:bottom w:val="none" w:sz="0" w:space="0" w:color="auto"/>
            <w:right w:val="none" w:sz="0" w:space="0" w:color="auto"/>
          </w:divBdr>
        </w:div>
        <w:div w:id="848980656">
          <w:marLeft w:val="0"/>
          <w:marRight w:val="0"/>
          <w:marTop w:val="0"/>
          <w:marBottom w:val="0"/>
          <w:divBdr>
            <w:top w:val="none" w:sz="0" w:space="0" w:color="auto"/>
            <w:left w:val="none" w:sz="0" w:space="0" w:color="auto"/>
            <w:bottom w:val="none" w:sz="0" w:space="0" w:color="auto"/>
            <w:right w:val="none" w:sz="0" w:space="0" w:color="auto"/>
          </w:divBdr>
        </w:div>
        <w:div w:id="2002460128">
          <w:marLeft w:val="0"/>
          <w:marRight w:val="0"/>
          <w:marTop w:val="0"/>
          <w:marBottom w:val="0"/>
          <w:divBdr>
            <w:top w:val="none" w:sz="0" w:space="0" w:color="auto"/>
            <w:left w:val="none" w:sz="0" w:space="0" w:color="auto"/>
            <w:bottom w:val="none" w:sz="0" w:space="0" w:color="auto"/>
            <w:right w:val="none" w:sz="0" w:space="0" w:color="auto"/>
          </w:divBdr>
        </w:div>
        <w:div w:id="956763352">
          <w:marLeft w:val="0"/>
          <w:marRight w:val="0"/>
          <w:marTop w:val="0"/>
          <w:marBottom w:val="0"/>
          <w:divBdr>
            <w:top w:val="none" w:sz="0" w:space="0" w:color="auto"/>
            <w:left w:val="none" w:sz="0" w:space="0" w:color="auto"/>
            <w:bottom w:val="none" w:sz="0" w:space="0" w:color="auto"/>
            <w:right w:val="none" w:sz="0" w:space="0" w:color="auto"/>
          </w:divBdr>
        </w:div>
        <w:div w:id="1482581803">
          <w:marLeft w:val="0"/>
          <w:marRight w:val="0"/>
          <w:marTop w:val="0"/>
          <w:marBottom w:val="0"/>
          <w:divBdr>
            <w:top w:val="none" w:sz="0" w:space="0" w:color="auto"/>
            <w:left w:val="none" w:sz="0" w:space="0" w:color="auto"/>
            <w:bottom w:val="none" w:sz="0" w:space="0" w:color="auto"/>
            <w:right w:val="none" w:sz="0" w:space="0" w:color="auto"/>
          </w:divBdr>
        </w:div>
        <w:div w:id="68962912">
          <w:marLeft w:val="0"/>
          <w:marRight w:val="0"/>
          <w:marTop w:val="0"/>
          <w:marBottom w:val="0"/>
          <w:divBdr>
            <w:top w:val="none" w:sz="0" w:space="0" w:color="auto"/>
            <w:left w:val="none" w:sz="0" w:space="0" w:color="auto"/>
            <w:bottom w:val="none" w:sz="0" w:space="0" w:color="auto"/>
            <w:right w:val="none" w:sz="0" w:space="0" w:color="auto"/>
          </w:divBdr>
        </w:div>
        <w:div w:id="1694264386">
          <w:marLeft w:val="0"/>
          <w:marRight w:val="0"/>
          <w:marTop w:val="0"/>
          <w:marBottom w:val="0"/>
          <w:divBdr>
            <w:top w:val="none" w:sz="0" w:space="0" w:color="auto"/>
            <w:left w:val="none" w:sz="0" w:space="0" w:color="auto"/>
            <w:bottom w:val="none" w:sz="0" w:space="0" w:color="auto"/>
            <w:right w:val="none" w:sz="0" w:space="0" w:color="auto"/>
          </w:divBdr>
        </w:div>
        <w:div w:id="1057703475">
          <w:marLeft w:val="0"/>
          <w:marRight w:val="0"/>
          <w:marTop w:val="0"/>
          <w:marBottom w:val="0"/>
          <w:divBdr>
            <w:top w:val="none" w:sz="0" w:space="0" w:color="auto"/>
            <w:left w:val="none" w:sz="0" w:space="0" w:color="auto"/>
            <w:bottom w:val="none" w:sz="0" w:space="0" w:color="auto"/>
            <w:right w:val="none" w:sz="0" w:space="0" w:color="auto"/>
          </w:divBdr>
        </w:div>
        <w:div w:id="605969024">
          <w:marLeft w:val="0"/>
          <w:marRight w:val="0"/>
          <w:marTop w:val="0"/>
          <w:marBottom w:val="0"/>
          <w:divBdr>
            <w:top w:val="none" w:sz="0" w:space="0" w:color="auto"/>
            <w:left w:val="none" w:sz="0" w:space="0" w:color="auto"/>
            <w:bottom w:val="none" w:sz="0" w:space="0" w:color="auto"/>
            <w:right w:val="none" w:sz="0" w:space="0" w:color="auto"/>
          </w:divBdr>
        </w:div>
        <w:div w:id="2133360310">
          <w:marLeft w:val="0"/>
          <w:marRight w:val="0"/>
          <w:marTop w:val="0"/>
          <w:marBottom w:val="0"/>
          <w:divBdr>
            <w:top w:val="none" w:sz="0" w:space="0" w:color="auto"/>
            <w:left w:val="none" w:sz="0" w:space="0" w:color="auto"/>
            <w:bottom w:val="none" w:sz="0" w:space="0" w:color="auto"/>
            <w:right w:val="none" w:sz="0" w:space="0" w:color="auto"/>
          </w:divBdr>
        </w:div>
        <w:div w:id="926764539">
          <w:marLeft w:val="0"/>
          <w:marRight w:val="0"/>
          <w:marTop w:val="0"/>
          <w:marBottom w:val="0"/>
          <w:divBdr>
            <w:top w:val="none" w:sz="0" w:space="0" w:color="auto"/>
            <w:left w:val="none" w:sz="0" w:space="0" w:color="auto"/>
            <w:bottom w:val="none" w:sz="0" w:space="0" w:color="auto"/>
            <w:right w:val="none" w:sz="0" w:space="0" w:color="auto"/>
          </w:divBdr>
        </w:div>
        <w:div w:id="1134182518">
          <w:marLeft w:val="0"/>
          <w:marRight w:val="0"/>
          <w:marTop w:val="0"/>
          <w:marBottom w:val="0"/>
          <w:divBdr>
            <w:top w:val="none" w:sz="0" w:space="0" w:color="auto"/>
            <w:left w:val="none" w:sz="0" w:space="0" w:color="auto"/>
            <w:bottom w:val="none" w:sz="0" w:space="0" w:color="auto"/>
            <w:right w:val="none" w:sz="0" w:space="0" w:color="auto"/>
          </w:divBdr>
        </w:div>
        <w:div w:id="151914912">
          <w:marLeft w:val="0"/>
          <w:marRight w:val="0"/>
          <w:marTop w:val="0"/>
          <w:marBottom w:val="0"/>
          <w:divBdr>
            <w:top w:val="none" w:sz="0" w:space="0" w:color="auto"/>
            <w:left w:val="none" w:sz="0" w:space="0" w:color="auto"/>
            <w:bottom w:val="none" w:sz="0" w:space="0" w:color="auto"/>
            <w:right w:val="none" w:sz="0" w:space="0" w:color="auto"/>
          </w:divBdr>
        </w:div>
        <w:div w:id="1314023843">
          <w:marLeft w:val="0"/>
          <w:marRight w:val="0"/>
          <w:marTop w:val="0"/>
          <w:marBottom w:val="0"/>
          <w:divBdr>
            <w:top w:val="none" w:sz="0" w:space="0" w:color="auto"/>
            <w:left w:val="none" w:sz="0" w:space="0" w:color="auto"/>
            <w:bottom w:val="none" w:sz="0" w:space="0" w:color="auto"/>
            <w:right w:val="none" w:sz="0" w:space="0" w:color="auto"/>
          </w:divBdr>
        </w:div>
        <w:div w:id="777598555">
          <w:marLeft w:val="0"/>
          <w:marRight w:val="0"/>
          <w:marTop w:val="0"/>
          <w:marBottom w:val="0"/>
          <w:divBdr>
            <w:top w:val="none" w:sz="0" w:space="0" w:color="auto"/>
            <w:left w:val="none" w:sz="0" w:space="0" w:color="auto"/>
            <w:bottom w:val="none" w:sz="0" w:space="0" w:color="auto"/>
            <w:right w:val="none" w:sz="0" w:space="0" w:color="auto"/>
          </w:divBdr>
        </w:div>
        <w:div w:id="1360935782">
          <w:marLeft w:val="0"/>
          <w:marRight w:val="0"/>
          <w:marTop w:val="0"/>
          <w:marBottom w:val="0"/>
          <w:divBdr>
            <w:top w:val="none" w:sz="0" w:space="0" w:color="auto"/>
            <w:left w:val="none" w:sz="0" w:space="0" w:color="auto"/>
            <w:bottom w:val="none" w:sz="0" w:space="0" w:color="auto"/>
            <w:right w:val="none" w:sz="0" w:space="0" w:color="auto"/>
          </w:divBdr>
        </w:div>
        <w:div w:id="1284187937">
          <w:marLeft w:val="0"/>
          <w:marRight w:val="0"/>
          <w:marTop w:val="0"/>
          <w:marBottom w:val="0"/>
          <w:divBdr>
            <w:top w:val="none" w:sz="0" w:space="0" w:color="auto"/>
            <w:left w:val="none" w:sz="0" w:space="0" w:color="auto"/>
            <w:bottom w:val="none" w:sz="0" w:space="0" w:color="auto"/>
            <w:right w:val="none" w:sz="0" w:space="0" w:color="auto"/>
          </w:divBdr>
        </w:div>
        <w:div w:id="566306112">
          <w:marLeft w:val="0"/>
          <w:marRight w:val="0"/>
          <w:marTop w:val="0"/>
          <w:marBottom w:val="0"/>
          <w:divBdr>
            <w:top w:val="none" w:sz="0" w:space="0" w:color="auto"/>
            <w:left w:val="none" w:sz="0" w:space="0" w:color="auto"/>
            <w:bottom w:val="none" w:sz="0" w:space="0" w:color="auto"/>
            <w:right w:val="none" w:sz="0" w:space="0" w:color="auto"/>
          </w:divBdr>
        </w:div>
        <w:div w:id="626083374">
          <w:marLeft w:val="0"/>
          <w:marRight w:val="0"/>
          <w:marTop w:val="0"/>
          <w:marBottom w:val="0"/>
          <w:divBdr>
            <w:top w:val="none" w:sz="0" w:space="0" w:color="auto"/>
            <w:left w:val="none" w:sz="0" w:space="0" w:color="auto"/>
            <w:bottom w:val="none" w:sz="0" w:space="0" w:color="auto"/>
            <w:right w:val="none" w:sz="0" w:space="0" w:color="auto"/>
          </w:divBdr>
        </w:div>
        <w:div w:id="1746759834">
          <w:marLeft w:val="0"/>
          <w:marRight w:val="0"/>
          <w:marTop w:val="0"/>
          <w:marBottom w:val="0"/>
          <w:divBdr>
            <w:top w:val="none" w:sz="0" w:space="0" w:color="auto"/>
            <w:left w:val="none" w:sz="0" w:space="0" w:color="auto"/>
            <w:bottom w:val="none" w:sz="0" w:space="0" w:color="auto"/>
            <w:right w:val="none" w:sz="0" w:space="0" w:color="auto"/>
          </w:divBdr>
        </w:div>
        <w:div w:id="2006779198">
          <w:marLeft w:val="0"/>
          <w:marRight w:val="0"/>
          <w:marTop w:val="0"/>
          <w:marBottom w:val="0"/>
          <w:divBdr>
            <w:top w:val="none" w:sz="0" w:space="0" w:color="auto"/>
            <w:left w:val="none" w:sz="0" w:space="0" w:color="auto"/>
            <w:bottom w:val="none" w:sz="0" w:space="0" w:color="auto"/>
            <w:right w:val="none" w:sz="0" w:space="0" w:color="auto"/>
          </w:divBdr>
        </w:div>
        <w:div w:id="888999297">
          <w:marLeft w:val="0"/>
          <w:marRight w:val="0"/>
          <w:marTop w:val="0"/>
          <w:marBottom w:val="0"/>
          <w:divBdr>
            <w:top w:val="none" w:sz="0" w:space="0" w:color="auto"/>
            <w:left w:val="none" w:sz="0" w:space="0" w:color="auto"/>
            <w:bottom w:val="none" w:sz="0" w:space="0" w:color="auto"/>
            <w:right w:val="none" w:sz="0" w:space="0" w:color="auto"/>
          </w:divBdr>
        </w:div>
        <w:div w:id="508064439">
          <w:marLeft w:val="0"/>
          <w:marRight w:val="0"/>
          <w:marTop w:val="0"/>
          <w:marBottom w:val="0"/>
          <w:divBdr>
            <w:top w:val="none" w:sz="0" w:space="0" w:color="auto"/>
            <w:left w:val="none" w:sz="0" w:space="0" w:color="auto"/>
            <w:bottom w:val="none" w:sz="0" w:space="0" w:color="auto"/>
            <w:right w:val="none" w:sz="0" w:space="0" w:color="auto"/>
          </w:divBdr>
        </w:div>
        <w:div w:id="236407102">
          <w:marLeft w:val="0"/>
          <w:marRight w:val="0"/>
          <w:marTop w:val="0"/>
          <w:marBottom w:val="0"/>
          <w:divBdr>
            <w:top w:val="none" w:sz="0" w:space="0" w:color="auto"/>
            <w:left w:val="none" w:sz="0" w:space="0" w:color="auto"/>
            <w:bottom w:val="none" w:sz="0" w:space="0" w:color="auto"/>
            <w:right w:val="none" w:sz="0" w:space="0" w:color="auto"/>
          </w:divBdr>
        </w:div>
        <w:div w:id="1568610976">
          <w:marLeft w:val="0"/>
          <w:marRight w:val="0"/>
          <w:marTop w:val="0"/>
          <w:marBottom w:val="0"/>
          <w:divBdr>
            <w:top w:val="none" w:sz="0" w:space="0" w:color="auto"/>
            <w:left w:val="none" w:sz="0" w:space="0" w:color="auto"/>
            <w:bottom w:val="none" w:sz="0" w:space="0" w:color="auto"/>
            <w:right w:val="none" w:sz="0" w:space="0" w:color="auto"/>
          </w:divBdr>
        </w:div>
        <w:div w:id="2126844198">
          <w:marLeft w:val="0"/>
          <w:marRight w:val="0"/>
          <w:marTop w:val="0"/>
          <w:marBottom w:val="0"/>
          <w:divBdr>
            <w:top w:val="none" w:sz="0" w:space="0" w:color="auto"/>
            <w:left w:val="none" w:sz="0" w:space="0" w:color="auto"/>
            <w:bottom w:val="none" w:sz="0" w:space="0" w:color="auto"/>
            <w:right w:val="none" w:sz="0" w:space="0" w:color="auto"/>
          </w:divBdr>
        </w:div>
        <w:div w:id="1668708820">
          <w:marLeft w:val="0"/>
          <w:marRight w:val="0"/>
          <w:marTop w:val="0"/>
          <w:marBottom w:val="0"/>
          <w:divBdr>
            <w:top w:val="none" w:sz="0" w:space="0" w:color="auto"/>
            <w:left w:val="none" w:sz="0" w:space="0" w:color="auto"/>
            <w:bottom w:val="none" w:sz="0" w:space="0" w:color="auto"/>
            <w:right w:val="none" w:sz="0" w:space="0" w:color="auto"/>
          </w:divBdr>
        </w:div>
        <w:div w:id="1545286965">
          <w:marLeft w:val="0"/>
          <w:marRight w:val="0"/>
          <w:marTop w:val="0"/>
          <w:marBottom w:val="0"/>
          <w:divBdr>
            <w:top w:val="none" w:sz="0" w:space="0" w:color="auto"/>
            <w:left w:val="none" w:sz="0" w:space="0" w:color="auto"/>
            <w:bottom w:val="none" w:sz="0" w:space="0" w:color="auto"/>
            <w:right w:val="none" w:sz="0" w:space="0" w:color="auto"/>
          </w:divBdr>
        </w:div>
        <w:div w:id="1022974676">
          <w:marLeft w:val="0"/>
          <w:marRight w:val="0"/>
          <w:marTop w:val="0"/>
          <w:marBottom w:val="0"/>
          <w:divBdr>
            <w:top w:val="none" w:sz="0" w:space="0" w:color="auto"/>
            <w:left w:val="none" w:sz="0" w:space="0" w:color="auto"/>
            <w:bottom w:val="none" w:sz="0" w:space="0" w:color="auto"/>
            <w:right w:val="none" w:sz="0" w:space="0" w:color="auto"/>
          </w:divBdr>
        </w:div>
        <w:div w:id="486630440">
          <w:marLeft w:val="0"/>
          <w:marRight w:val="0"/>
          <w:marTop w:val="0"/>
          <w:marBottom w:val="0"/>
          <w:divBdr>
            <w:top w:val="none" w:sz="0" w:space="0" w:color="auto"/>
            <w:left w:val="none" w:sz="0" w:space="0" w:color="auto"/>
            <w:bottom w:val="none" w:sz="0" w:space="0" w:color="auto"/>
            <w:right w:val="none" w:sz="0" w:space="0" w:color="auto"/>
          </w:divBdr>
        </w:div>
        <w:div w:id="2026861478">
          <w:marLeft w:val="0"/>
          <w:marRight w:val="0"/>
          <w:marTop w:val="0"/>
          <w:marBottom w:val="0"/>
          <w:divBdr>
            <w:top w:val="none" w:sz="0" w:space="0" w:color="auto"/>
            <w:left w:val="none" w:sz="0" w:space="0" w:color="auto"/>
            <w:bottom w:val="none" w:sz="0" w:space="0" w:color="auto"/>
            <w:right w:val="none" w:sz="0" w:space="0" w:color="auto"/>
          </w:divBdr>
        </w:div>
        <w:div w:id="1631205546">
          <w:marLeft w:val="0"/>
          <w:marRight w:val="0"/>
          <w:marTop w:val="0"/>
          <w:marBottom w:val="0"/>
          <w:divBdr>
            <w:top w:val="none" w:sz="0" w:space="0" w:color="auto"/>
            <w:left w:val="none" w:sz="0" w:space="0" w:color="auto"/>
            <w:bottom w:val="none" w:sz="0" w:space="0" w:color="auto"/>
            <w:right w:val="none" w:sz="0" w:space="0" w:color="auto"/>
          </w:divBdr>
        </w:div>
        <w:div w:id="1782453063">
          <w:marLeft w:val="0"/>
          <w:marRight w:val="0"/>
          <w:marTop w:val="0"/>
          <w:marBottom w:val="0"/>
          <w:divBdr>
            <w:top w:val="none" w:sz="0" w:space="0" w:color="auto"/>
            <w:left w:val="none" w:sz="0" w:space="0" w:color="auto"/>
            <w:bottom w:val="none" w:sz="0" w:space="0" w:color="auto"/>
            <w:right w:val="none" w:sz="0" w:space="0" w:color="auto"/>
          </w:divBdr>
        </w:div>
        <w:div w:id="474375522">
          <w:marLeft w:val="0"/>
          <w:marRight w:val="0"/>
          <w:marTop w:val="0"/>
          <w:marBottom w:val="0"/>
          <w:divBdr>
            <w:top w:val="none" w:sz="0" w:space="0" w:color="auto"/>
            <w:left w:val="none" w:sz="0" w:space="0" w:color="auto"/>
            <w:bottom w:val="none" w:sz="0" w:space="0" w:color="auto"/>
            <w:right w:val="none" w:sz="0" w:space="0" w:color="auto"/>
          </w:divBdr>
        </w:div>
        <w:div w:id="375006027">
          <w:marLeft w:val="0"/>
          <w:marRight w:val="0"/>
          <w:marTop w:val="0"/>
          <w:marBottom w:val="0"/>
          <w:divBdr>
            <w:top w:val="none" w:sz="0" w:space="0" w:color="auto"/>
            <w:left w:val="none" w:sz="0" w:space="0" w:color="auto"/>
            <w:bottom w:val="none" w:sz="0" w:space="0" w:color="auto"/>
            <w:right w:val="none" w:sz="0" w:space="0" w:color="auto"/>
          </w:divBdr>
        </w:div>
        <w:div w:id="2050375807">
          <w:marLeft w:val="0"/>
          <w:marRight w:val="0"/>
          <w:marTop w:val="0"/>
          <w:marBottom w:val="0"/>
          <w:divBdr>
            <w:top w:val="none" w:sz="0" w:space="0" w:color="auto"/>
            <w:left w:val="none" w:sz="0" w:space="0" w:color="auto"/>
            <w:bottom w:val="none" w:sz="0" w:space="0" w:color="auto"/>
            <w:right w:val="none" w:sz="0" w:space="0" w:color="auto"/>
          </w:divBdr>
        </w:div>
        <w:div w:id="1804885296">
          <w:marLeft w:val="0"/>
          <w:marRight w:val="0"/>
          <w:marTop w:val="0"/>
          <w:marBottom w:val="0"/>
          <w:divBdr>
            <w:top w:val="none" w:sz="0" w:space="0" w:color="auto"/>
            <w:left w:val="none" w:sz="0" w:space="0" w:color="auto"/>
            <w:bottom w:val="none" w:sz="0" w:space="0" w:color="auto"/>
            <w:right w:val="none" w:sz="0" w:space="0" w:color="auto"/>
          </w:divBdr>
        </w:div>
        <w:div w:id="214895064">
          <w:marLeft w:val="0"/>
          <w:marRight w:val="0"/>
          <w:marTop w:val="0"/>
          <w:marBottom w:val="0"/>
          <w:divBdr>
            <w:top w:val="none" w:sz="0" w:space="0" w:color="auto"/>
            <w:left w:val="none" w:sz="0" w:space="0" w:color="auto"/>
            <w:bottom w:val="none" w:sz="0" w:space="0" w:color="auto"/>
            <w:right w:val="none" w:sz="0" w:space="0" w:color="auto"/>
          </w:divBdr>
        </w:div>
        <w:div w:id="992830022">
          <w:marLeft w:val="0"/>
          <w:marRight w:val="0"/>
          <w:marTop w:val="0"/>
          <w:marBottom w:val="0"/>
          <w:divBdr>
            <w:top w:val="none" w:sz="0" w:space="0" w:color="auto"/>
            <w:left w:val="none" w:sz="0" w:space="0" w:color="auto"/>
            <w:bottom w:val="none" w:sz="0" w:space="0" w:color="auto"/>
            <w:right w:val="none" w:sz="0" w:space="0" w:color="auto"/>
          </w:divBdr>
        </w:div>
        <w:div w:id="1104766283">
          <w:marLeft w:val="0"/>
          <w:marRight w:val="0"/>
          <w:marTop w:val="0"/>
          <w:marBottom w:val="0"/>
          <w:divBdr>
            <w:top w:val="none" w:sz="0" w:space="0" w:color="auto"/>
            <w:left w:val="none" w:sz="0" w:space="0" w:color="auto"/>
            <w:bottom w:val="none" w:sz="0" w:space="0" w:color="auto"/>
            <w:right w:val="none" w:sz="0" w:space="0" w:color="auto"/>
          </w:divBdr>
        </w:div>
        <w:div w:id="142620025">
          <w:marLeft w:val="0"/>
          <w:marRight w:val="0"/>
          <w:marTop w:val="0"/>
          <w:marBottom w:val="0"/>
          <w:divBdr>
            <w:top w:val="none" w:sz="0" w:space="0" w:color="auto"/>
            <w:left w:val="none" w:sz="0" w:space="0" w:color="auto"/>
            <w:bottom w:val="none" w:sz="0" w:space="0" w:color="auto"/>
            <w:right w:val="none" w:sz="0" w:space="0" w:color="auto"/>
          </w:divBdr>
        </w:div>
        <w:div w:id="1817644066">
          <w:marLeft w:val="0"/>
          <w:marRight w:val="0"/>
          <w:marTop w:val="0"/>
          <w:marBottom w:val="0"/>
          <w:divBdr>
            <w:top w:val="none" w:sz="0" w:space="0" w:color="auto"/>
            <w:left w:val="none" w:sz="0" w:space="0" w:color="auto"/>
            <w:bottom w:val="none" w:sz="0" w:space="0" w:color="auto"/>
            <w:right w:val="none" w:sz="0" w:space="0" w:color="auto"/>
          </w:divBdr>
        </w:div>
        <w:div w:id="312220033">
          <w:marLeft w:val="0"/>
          <w:marRight w:val="0"/>
          <w:marTop w:val="0"/>
          <w:marBottom w:val="0"/>
          <w:divBdr>
            <w:top w:val="none" w:sz="0" w:space="0" w:color="auto"/>
            <w:left w:val="none" w:sz="0" w:space="0" w:color="auto"/>
            <w:bottom w:val="none" w:sz="0" w:space="0" w:color="auto"/>
            <w:right w:val="none" w:sz="0" w:space="0" w:color="auto"/>
          </w:divBdr>
        </w:div>
        <w:div w:id="198712918">
          <w:marLeft w:val="0"/>
          <w:marRight w:val="0"/>
          <w:marTop w:val="0"/>
          <w:marBottom w:val="0"/>
          <w:divBdr>
            <w:top w:val="none" w:sz="0" w:space="0" w:color="auto"/>
            <w:left w:val="none" w:sz="0" w:space="0" w:color="auto"/>
            <w:bottom w:val="none" w:sz="0" w:space="0" w:color="auto"/>
            <w:right w:val="none" w:sz="0" w:space="0" w:color="auto"/>
          </w:divBdr>
        </w:div>
        <w:div w:id="1197237832">
          <w:marLeft w:val="0"/>
          <w:marRight w:val="0"/>
          <w:marTop w:val="0"/>
          <w:marBottom w:val="0"/>
          <w:divBdr>
            <w:top w:val="none" w:sz="0" w:space="0" w:color="auto"/>
            <w:left w:val="none" w:sz="0" w:space="0" w:color="auto"/>
            <w:bottom w:val="none" w:sz="0" w:space="0" w:color="auto"/>
            <w:right w:val="none" w:sz="0" w:space="0" w:color="auto"/>
          </w:divBdr>
        </w:div>
        <w:div w:id="167795371">
          <w:marLeft w:val="0"/>
          <w:marRight w:val="0"/>
          <w:marTop w:val="0"/>
          <w:marBottom w:val="0"/>
          <w:divBdr>
            <w:top w:val="none" w:sz="0" w:space="0" w:color="auto"/>
            <w:left w:val="none" w:sz="0" w:space="0" w:color="auto"/>
            <w:bottom w:val="none" w:sz="0" w:space="0" w:color="auto"/>
            <w:right w:val="none" w:sz="0" w:space="0" w:color="auto"/>
          </w:divBdr>
        </w:div>
        <w:div w:id="1733507456">
          <w:marLeft w:val="0"/>
          <w:marRight w:val="0"/>
          <w:marTop w:val="0"/>
          <w:marBottom w:val="0"/>
          <w:divBdr>
            <w:top w:val="none" w:sz="0" w:space="0" w:color="auto"/>
            <w:left w:val="none" w:sz="0" w:space="0" w:color="auto"/>
            <w:bottom w:val="none" w:sz="0" w:space="0" w:color="auto"/>
            <w:right w:val="none" w:sz="0" w:space="0" w:color="auto"/>
          </w:divBdr>
        </w:div>
        <w:div w:id="2058817960">
          <w:marLeft w:val="0"/>
          <w:marRight w:val="0"/>
          <w:marTop w:val="0"/>
          <w:marBottom w:val="0"/>
          <w:divBdr>
            <w:top w:val="none" w:sz="0" w:space="0" w:color="auto"/>
            <w:left w:val="none" w:sz="0" w:space="0" w:color="auto"/>
            <w:bottom w:val="none" w:sz="0" w:space="0" w:color="auto"/>
            <w:right w:val="none" w:sz="0" w:space="0" w:color="auto"/>
          </w:divBdr>
        </w:div>
        <w:div w:id="1491369313">
          <w:marLeft w:val="0"/>
          <w:marRight w:val="0"/>
          <w:marTop w:val="0"/>
          <w:marBottom w:val="0"/>
          <w:divBdr>
            <w:top w:val="none" w:sz="0" w:space="0" w:color="auto"/>
            <w:left w:val="none" w:sz="0" w:space="0" w:color="auto"/>
            <w:bottom w:val="none" w:sz="0" w:space="0" w:color="auto"/>
            <w:right w:val="none" w:sz="0" w:space="0" w:color="auto"/>
          </w:divBdr>
        </w:div>
        <w:div w:id="392897886">
          <w:marLeft w:val="0"/>
          <w:marRight w:val="0"/>
          <w:marTop w:val="0"/>
          <w:marBottom w:val="0"/>
          <w:divBdr>
            <w:top w:val="none" w:sz="0" w:space="0" w:color="auto"/>
            <w:left w:val="none" w:sz="0" w:space="0" w:color="auto"/>
            <w:bottom w:val="none" w:sz="0" w:space="0" w:color="auto"/>
            <w:right w:val="none" w:sz="0" w:space="0" w:color="auto"/>
          </w:divBdr>
        </w:div>
        <w:div w:id="655912445">
          <w:marLeft w:val="0"/>
          <w:marRight w:val="0"/>
          <w:marTop w:val="0"/>
          <w:marBottom w:val="0"/>
          <w:divBdr>
            <w:top w:val="none" w:sz="0" w:space="0" w:color="auto"/>
            <w:left w:val="none" w:sz="0" w:space="0" w:color="auto"/>
            <w:bottom w:val="none" w:sz="0" w:space="0" w:color="auto"/>
            <w:right w:val="none" w:sz="0" w:space="0" w:color="auto"/>
          </w:divBdr>
        </w:div>
        <w:div w:id="586963832">
          <w:marLeft w:val="0"/>
          <w:marRight w:val="0"/>
          <w:marTop w:val="0"/>
          <w:marBottom w:val="0"/>
          <w:divBdr>
            <w:top w:val="none" w:sz="0" w:space="0" w:color="auto"/>
            <w:left w:val="none" w:sz="0" w:space="0" w:color="auto"/>
            <w:bottom w:val="none" w:sz="0" w:space="0" w:color="auto"/>
            <w:right w:val="none" w:sz="0" w:space="0" w:color="auto"/>
          </w:divBdr>
        </w:div>
        <w:div w:id="656685054">
          <w:marLeft w:val="0"/>
          <w:marRight w:val="0"/>
          <w:marTop w:val="0"/>
          <w:marBottom w:val="0"/>
          <w:divBdr>
            <w:top w:val="none" w:sz="0" w:space="0" w:color="auto"/>
            <w:left w:val="none" w:sz="0" w:space="0" w:color="auto"/>
            <w:bottom w:val="none" w:sz="0" w:space="0" w:color="auto"/>
            <w:right w:val="none" w:sz="0" w:space="0" w:color="auto"/>
          </w:divBdr>
        </w:div>
        <w:div w:id="870070454">
          <w:marLeft w:val="0"/>
          <w:marRight w:val="0"/>
          <w:marTop w:val="0"/>
          <w:marBottom w:val="0"/>
          <w:divBdr>
            <w:top w:val="none" w:sz="0" w:space="0" w:color="auto"/>
            <w:left w:val="none" w:sz="0" w:space="0" w:color="auto"/>
            <w:bottom w:val="none" w:sz="0" w:space="0" w:color="auto"/>
            <w:right w:val="none" w:sz="0" w:space="0" w:color="auto"/>
          </w:divBdr>
        </w:div>
        <w:div w:id="818300336">
          <w:marLeft w:val="0"/>
          <w:marRight w:val="0"/>
          <w:marTop w:val="0"/>
          <w:marBottom w:val="0"/>
          <w:divBdr>
            <w:top w:val="none" w:sz="0" w:space="0" w:color="auto"/>
            <w:left w:val="none" w:sz="0" w:space="0" w:color="auto"/>
            <w:bottom w:val="none" w:sz="0" w:space="0" w:color="auto"/>
            <w:right w:val="none" w:sz="0" w:space="0" w:color="auto"/>
          </w:divBdr>
        </w:div>
        <w:div w:id="194774171">
          <w:marLeft w:val="0"/>
          <w:marRight w:val="0"/>
          <w:marTop w:val="0"/>
          <w:marBottom w:val="0"/>
          <w:divBdr>
            <w:top w:val="none" w:sz="0" w:space="0" w:color="auto"/>
            <w:left w:val="none" w:sz="0" w:space="0" w:color="auto"/>
            <w:bottom w:val="none" w:sz="0" w:space="0" w:color="auto"/>
            <w:right w:val="none" w:sz="0" w:space="0" w:color="auto"/>
          </w:divBdr>
        </w:div>
        <w:div w:id="725418662">
          <w:marLeft w:val="0"/>
          <w:marRight w:val="0"/>
          <w:marTop w:val="0"/>
          <w:marBottom w:val="0"/>
          <w:divBdr>
            <w:top w:val="none" w:sz="0" w:space="0" w:color="auto"/>
            <w:left w:val="none" w:sz="0" w:space="0" w:color="auto"/>
            <w:bottom w:val="none" w:sz="0" w:space="0" w:color="auto"/>
            <w:right w:val="none" w:sz="0" w:space="0" w:color="auto"/>
          </w:divBdr>
        </w:div>
        <w:div w:id="572354531">
          <w:marLeft w:val="0"/>
          <w:marRight w:val="0"/>
          <w:marTop w:val="0"/>
          <w:marBottom w:val="0"/>
          <w:divBdr>
            <w:top w:val="none" w:sz="0" w:space="0" w:color="auto"/>
            <w:left w:val="none" w:sz="0" w:space="0" w:color="auto"/>
            <w:bottom w:val="none" w:sz="0" w:space="0" w:color="auto"/>
            <w:right w:val="none" w:sz="0" w:space="0" w:color="auto"/>
          </w:divBdr>
        </w:div>
        <w:div w:id="61830116">
          <w:marLeft w:val="0"/>
          <w:marRight w:val="0"/>
          <w:marTop w:val="0"/>
          <w:marBottom w:val="0"/>
          <w:divBdr>
            <w:top w:val="none" w:sz="0" w:space="0" w:color="auto"/>
            <w:left w:val="none" w:sz="0" w:space="0" w:color="auto"/>
            <w:bottom w:val="none" w:sz="0" w:space="0" w:color="auto"/>
            <w:right w:val="none" w:sz="0" w:space="0" w:color="auto"/>
          </w:divBdr>
        </w:div>
        <w:div w:id="210846175">
          <w:marLeft w:val="0"/>
          <w:marRight w:val="0"/>
          <w:marTop w:val="0"/>
          <w:marBottom w:val="0"/>
          <w:divBdr>
            <w:top w:val="none" w:sz="0" w:space="0" w:color="auto"/>
            <w:left w:val="none" w:sz="0" w:space="0" w:color="auto"/>
            <w:bottom w:val="none" w:sz="0" w:space="0" w:color="auto"/>
            <w:right w:val="none" w:sz="0" w:space="0" w:color="auto"/>
          </w:divBdr>
        </w:div>
        <w:div w:id="325132189">
          <w:marLeft w:val="0"/>
          <w:marRight w:val="0"/>
          <w:marTop w:val="0"/>
          <w:marBottom w:val="0"/>
          <w:divBdr>
            <w:top w:val="none" w:sz="0" w:space="0" w:color="auto"/>
            <w:left w:val="none" w:sz="0" w:space="0" w:color="auto"/>
            <w:bottom w:val="none" w:sz="0" w:space="0" w:color="auto"/>
            <w:right w:val="none" w:sz="0" w:space="0" w:color="auto"/>
          </w:divBdr>
        </w:div>
        <w:div w:id="1660302133">
          <w:marLeft w:val="0"/>
          <w:marRight w:val="0"/>
          <w:marTop w:val="0"/>
          <w:marBottom w:val="0"/>
          <w:divBdr>
            <w:top w:val="none" w:sz="0" w:space="0" w:color="auto"/>
            <w:left w:val="none" w:sz="0" w:space="0" w:color="auto"/>
            <w:bottom w:val="none" w:sz="0" w:space="0" w:color="auto"/>
            <w:right w:val="none" w:sz="0" w:space="0" w:color="auto"/>
          </w:divBdr>
        </w:div>
        <w:div w:id="455218640">
          <w:marLeft w:val="0"/>
          <w:marRight w:val="0"/>
          <w:marTop w:val="0"/>
          <w:marBottom w:val="0"/>
          <w:divBdr>
            <w:top w:val="none" w:sz="0" w:space="0" w:color="auto"/>
            <w:left w:val="none" w:sz="0" w:space="0" w:color="auto"/>
            <w:bottom w:val="none" w:sz="0" w:space="0" w:color="auto"/>
            <w:right w:val="none" w:sz="0" w:space="0" w:color="auto"/>
          </w:divBdr>
        </w:div>
        <w:div w:id="1558055438">
          <w:marLeft w:val="0"/>
          <w:marRight w:val="0"/>
          <w:marTop w:val="0"/>
          <w:marBottom w:val="0"/>
          <w:divBdr>
            <w:top w:val="none" w:sz="0" w:space="0" w:color="auto"/>
            <w:left w:val="none" w:sz="0" w:space="0" w:color="auto"/>
            <w:bottom w:val="none" w:sz="0" w:space="0" w:color="auto"/>
            <w:right w:val="none" w:sz="0" w:space="0" w:color="auto"/>
          </w:divBdr>
        </w:div>
        <w:div w:id="1217008677">
          <w:marLeft w:val="0"/>
          <w:marRight w:val="0"/>
          <w:marTop w:val="0"/>
          <w:marBottom w:val="0"/>
          <w:divBdr>
            <w:top w:val="none" w:sz="0" w:space="0" w:color="auto"/>
            <w:left w:val="none" w:sz="0" w:space="0" w:color="auto"/>
            <w:bottom w:val="none" w:sz="0" w:space="0" w:color="auto"/>
            <w:right w:val="none" w:sz="0" w:space="0" w:color="auto"/>
          </w:divBdr>
        </w:div>
        <w:div w:id="1532184019">
          <w:marLeft w:val="0"/>
          <w:marRight w:val="0"/>
          <w:marTop w:val="0"/>
          <w:marBottom w:val="0"/>
          <w:divBdr>
            <w:top w:val="none" w:sz="0" w:space="0" w:color="auto"/>
            <w:left w:val="none" w:sz="0" w:space="0" w:color="auto"/>
            <w:bottom w:val="none" w:sz="0" w:space="0" w:color="auto"/>
            <w:right w:val="none" w:sz="0" w:space="0" w:color="auto"/>
          </w:divBdr>
        </w:div>
        <w:div w:id="1134328009">
          <w:marLeft w:val="0"/>
          <w:marRight w:val="0"/>
          <w:marTop w:val="0"/>
          <w:marBottom w:val="0"/>
          <w:divBdr>
            <w:top w:val="none" w:sz="0" w:space="0" w:color="auto"/>
            <w:left w:val="none" w:sz="0" w:space="0" w:color="auto"/>
            <w:bottom w:val="none" w:sz="0" w:space="0" w:color="auto"/>
            <w:right w:val="none" w:sz="0" w:space="0" w:color="auto"/>
          </w:divBdr>
        </w:div>
        <w:div w:id="1494565804">
          <w:marLeft w:val="0"/>
          <w:marRight w:val="0"/>
          <w:marTop w:val="0"/>
          <w:marBottom w:val="0"/>
          <w:divBdr>
            <w:top w:val="none" w:sz="0" w:space="0" w:color="auto"/>
            <w:left w:val="none" w:sz="0" w:space="0" w:color="auto"/>
            <w:bottom w:val="none" w:sz="0" w:space="0" w:color="auto"/>
            <w:right w:val="none" w:sz="0" w:space="0" w:color="auto"/>
          </w:divBdr>
        </w:div>
        <w:div w:id="953050207">
          <w:marLeft w:val="0"/>
          <w:marRight w:val="0"/>
          <w:marTop w:val="0"/>
          <w:marBottom w:val="0"/>
          <w:divBdr>
            <w:top w:val="none" w:sz="0" w:space="0" w:color="auto"/>
            <w:left w:val="none" w:sz="0" w:space="0" w:color="auto"/>
            <w:bottom w:val="none" w:sz="0" w:space="0" w:color="auto"/>
            <w:right w:val="none" w:sz="0" w:space="0" w:color="auto"/>
          </w:divBdr>
        </w:div>
        <w:div w:id="771123263">
          <w:marLeft w:val="0"/>
          <w:marRight w:val="0"/>
          <w:marTop w:val="0"/>
          <w:marBottom w:val="0"/>
          <w:divBdr>
            <w:top w:val="none" w:sz="0" w:space="0" w:color="auto"/>
            <w:left w:val="none" w:sz="0" w:space="0" w:color="auto"/>
            <w:bottom w:val="none" w:sz="0" w:space="0" w:color="auto"/>
            <w:right w:val="none" w:sz="0" w:space="0" w:color="auto"/>
          </w:divBdr>
        </w:div>
        <w:div w:id="1375812280">
          <w:marLeft w:val="0"/>
          <w:marRight w:val="0"/>
          <w:marTop w:val="0"/>
          <w:marBottom w:val="0"/>
          <w:divBdr>
            <w:top w:val="none" w:sz="0" w:space="0" w:color="auto"/>
            <w:left w:val="none" w:sz="0" w:space="0" w:color="auto"/>
            <w:bottom w:val="none" w:sz="0" w:space="0" w:color="auto"/>
            <w:right w:val="none" w:sz="0" w:space="0" w:color="auto"/>
          </w:divBdr>
        </w:div>
        <w:div w:id="896403744">
          <w:marLeft w:val="0"/>
          <w:marRight w:val="0"/>
          <w:marTop w:val="0"/>
          <w:marBottom w:val="0"/>
          <w:divBdr>
            <w:top w:val="none" w:sz="0" w:space="0" w:color="auto"/>
            <w:left w:val="none" w:sz="0" w:space="0" w:color="auto"/>
            <w:bottom w:val="none" w:sz="0" w:space="0" w:color="auto"/>
            <w:right w:val="none" w:sz="0" w:space="0" w:color="auto"/>
          </w:divBdr>
        </w:div>
        <w:div w:id="713232616">
          <w:marLeft w:val="0"/>
          <w:marRight w:val="0"/>
          <w:marTop w:val="0"/>
          <w:marBottom w:val="0"/>
          <w:divBdr>
            <w:top w:val="none" w:sz="0" w:space="0" w:color="auto"/>
            <w:left w:val="none" w:sz="0" w:space="0" w:color="auto"/>
            <w:bottom w:val="none" w:sz="0" w:space="0" w:color="auto"/>
            <w:right w:val="none" w:sz="0" w:space="0" w:color="auto"/>
          </w:divBdr>
        </w:div>
        <w:div w:id="480469578">
          <w:marLeft w:val="0"/>
          <w:marRight w:val="0"/>
          <w:marTop w:val="0"/>
          <w:marBottom w:val="0"/>
          <w:divBdr>
            <w:top w:val="none" w:sz="0" w:space="0" w:color="auto"/>
            <w:left w:val="none" w:sz="0" w:space="0" w:color="auto"/>
            <w:bottom w:val="none" w:sz="0" w:space="0" w:color="auto"/>
            <w:right w:val="none" w:sz="0" w:space="0" w:color="auto"/>
          </w:divBdr>
        </w:div>
        <w:div w:id="1454665049">
          <w:marLeft w:val="0"/>
          <w:marRight w:val="0"/>
          <w:marTop w:val="0"/>
          <w:marBottom w:val="0"/>
          <w:divBdr>
            <w:top w:val="none" w:sz="0" w:space="0" w:color="auto"/>
            <w:left w:val="none" w:sz="0" w:space="0" w:color="auto"/>
            <w:bottom w:val="none" w:sz="0" w:space="0" w:color="auto"/>
            <w:right w:val="none" w:sz="0" w:space="0" w:color="auto"/>
          </w:divBdr>
        </w:div>
        <w:div w:id="629941019">
          <w:marLeft w:val="0"/>
          <w:marRight w:val="0"/>
          <w:marTop w:val="0"/>
          <w:marBottom w:val="0"/>
          <w:divBdr>
            <w:top w:val="none" w:sz="0" w:space="0" w:color="auto"/>
            <w:left w:val="none" w:sz="0" w:space="0" w:color="auto"/>
            <w:bottom w:val="none" w:sz="0" w:space="0" w:color="auto"/>
            <w:right w:val="none" w:sz="0" w:space="0" w:color="auto"/>
          </w:divBdr>
        </w:div>
        <w:div w:id="1187212975">
          <w:marLeft w:val="0"/>
          <w:marRight w:val="0"/>
          <w:marTop w:val="0"/>
          <w:marBottom w:val="0"/>
          <w:divBdr>
            <w:top w:val="none" w:sz="0" w:space="0" w:color="auto"/>
            <w:left w:val="none" w:sz="0" w:space="0" w:color="auto"/>
            <w:bottom w:val="none" w:sz="0" w:space="0" w:color="auto"/>
            <w:right w:val="none" w:sz="0" w:space="0" w:color="auto"/>
          </w:divBdr>
        </w:div>
        <w:div w:id="1755711333">
          <w:marLeft w:val="0"/>
          <w:marRight w:val="0"/>
          <w:marTop w:val="0"/>
          <w:marBottom w:val="0"/>
          <w:divBdr>
            <w:top w:val="none" w:sz="0" w:space="0" w:color="auto"/>
            <w:left w:val="none" w:sz="0" w:space="0" w:color="auto"/>
            <w:bottom w:val="none" w:sz="0" w:space="0" w:color="auto"/>
            <w:right w:val="none" w:sz="0" w:space="0" w:color="auto"/>
          </w:divBdr>
        </w:div>
        <w:div w:id="1012340822">
          <w:marLeft w:val="0"/>
          <w:marRight w:val="0"/>
          <w:marTop w:val="0"/>
          <w:marBottom w:val="0"/>
          <w:divBdr>
            <w:top w:val="none" w:sz="0" w:space="0" w:color="auto"/>
            <w:left w:val="none" w:sz="0" w:space="0" w:color="auto"/>
            <w:bottom w:val="none" w:sz="0" w:space="0" w:color="auto"/>
            <w:right w:val="none" w:sz="0" w:space="0" w:color="auto"/>
          </w:divBdr>
        </w:div>
        <w:div w:id="742138978">
          <w:marLeft w:val="0"/>
          <w:marRight w:val="0"/>
          <w:marTop w:val="0"/>
          <w:marBottom w:val="0"/>
          <w:divBdr>
            <w:top w:val="none" w:sz="0" w:space="0" w:color="auto"/>
            <w:left w:val="none" w:sz="0" w:space="0" w:color="auto"/>
            <w:bottom w:val="none" w:sz="0" w:space="0" w:color="auto"/>
            <w:right w:val="none" w:sz="0" w:space="0" w:color="auto"/>
          </w:divBdr>
        </w:div>
        <w:div w:id="1573078998">
          <w:marLeft w:val="0"/>
          <w:marRight w:val="0"/>
          <w:marTop w:val="0"/>
          <w:marBottom w:val="0"/>
          <w:divBdr>
            <w:top w:val="none" w:sz="0" w:space="0" w:color="auto"/>
            <w:left w:val="none" w:sz="0" w:space="0" w:color="auto"/>
            <w:bottom w:val="none" w:sz="0" w:space="0" w:color="auto"/>
            <w:right w:val="none" w:sz="0" w:space="0" w:color="auto"/>
          </w:divBdr>
        </w:div>
        <w:div w:id="1741172301">
          <w:marLeft w:val="0"/>
          <w:marRight w:val="0"/>
          <w:marTop w:val="0"/>
          <w:marBottom w:val="0"/>
          <w:divBdr>
            <w:top w:val="none" w:sz="0" w:space="0" w:color="auto"/>
            <w:left w:val="none" w:sz="0" w:space="0" w:color="auto"/>
            <w:bottom w:val="none" w:sz="0" w:space="0" w:color="auto"/>
            <w:right w:val="none" w:sz="0" w:space="0" w:color="auto"/>
          </w:divBdr>
        </w:div>
        <w:div w:id="1174033428">
          <w:marLeft w:val="0"/>
          <w:marRight w:val="0"/>
          <w:marTop w:val="0"/>
          <w:marBottom w:val="0"/>
          <w:divBdr>
            <w:top w:val="none" w:sz="0" w:space="0" w:color="auto"/>
            <w:left w:val="none" w:sz="0" w:space="0" w:color="auto"/>
            <w:bottom w:val="none" w:sz="0" w:space="0" w:color="auto"/>
            <w:right w:val="none" w:sz="0" w:space="0" w:color="auto"/>
          </w:divBdr>
        </w:div>
        <w:div w:id="467935911">
          <w:marLeft w:val="0"/>
          <w:marRight w:val="0"/>
          <w:marTop w:val="0"/>
          <w:marBottom w:val="0"/>
          <w:divBdr>
            <w:top w:val="none" w:sz="0" w:space="0" w:color="auto"/>
            <w:left w:val="none" w:sz="0" w:space="0" w:color="auto"/>
            <w:bottom w:val="none" w:sz="0" w:space="0" w:color="auto"/>
            <w:right w:val="none" w:sz="0" w:space="0" w:color="auto"/>
          </w:divBdr>
        </w:div>
        <w:div w:id="1728917440">
          <w:marLeft w:val="0"/>
          <w:marRight w:val="0"/>
          <w:marTop w:val="0"/>
          <w:marBottom w:val="0"/>
          <w:divBdr>
            <w:top w:val="none" w:sz="0" w:space="0" w:color="auto"/>
            <w:left w:val="none" w:sz="0" w:space="0" w:color="auto"/>
            <w:bottom w:val="none" w:sz="0" w:space="0" w:color="auto"/>
            <w:right w:val="none" w:sz="0" w:space="0" w:color="auto"/>
          </w:divBdr>
        </w:div>
        <w:div w:id="1785533510">
          <w:marLeft w:val="0"/>
          <w:marRight w:val="0"/>
          <w:marTop w:val="0"/>
          <w:marBottom w:val="0"/>
          <w:divBdr>
            <w:top w:val="none" w:sz="0" w:space="0" w:color="auto"/>
            <w:left w:val="none" w:sz="0" w:space="0" w:color="auto"/>
            <w:bottom w:val="none" w:sz="0" w:space="0" w:color="auto"/>
            <w:right w:val="none" w:sz="0" w:space="0" w:color="auto"/>
          </w:divBdr>
        </w:div>
        <w:div w:id="1303001695">
          <w:marLeft w:val="0"/>
          <w:marRight w:val="0"/>
          <w:marTop w:val="0"/>
          <w:marBottom w:val="0"/>
          <w:divBdr>
            <w:top w:val="none" w:sz="0" w:space="0" w:color="auto"/>
            <w:left w:val="none" w:sz="0" w:space="0" w:color="auto"/>
            <w:bottom w:val="none" w:sz="0" w:space="0" w:color="auto"/>
            <w:right w:val="none" w:sz="0" w:space="0" w:color="auto"/>
          </w:divBdr>
        </w:div>
        <w:div w:id="1888907612">
          <w:marLeft w:val="0"/>
          <w:marRight w:val="0"/>
          <w:marTop w:val="0"/>
          <w:marBottom w:val="0"/>
          <w:divBdr>
            <w:top w:val="none" w:sz="0" w:space="0" w:color="auto"/>
            <w:left w:val="none" w:sz="0" w:space="0" w:color="auto"/>
            <w:bottom w:val="none" w:sz="0" w:space="0" w:color="auto"/>
            <w:right w:val="none" w:sz="0" w:space="0" w:color="auto"/>
          </w:divBdr>
        </w:div>
        <w:div w:id="1856722822">
          <w:marLeft w:val="0"/>
          <w:marRight w:val="0"/>
          <w:marTop w:val="0"/>
          <w:marBottom w:val="0"/>
          <w:divBdr>
            <w:top w:val="none" w:sz="0" w:space="0" w:color="auto"/>
            <w:left w:val="none" w:sz="0" w:space="0" w:color="auto"/>
            <w:bottom w:val="none" w:sz="0" w:space="0" w:color="auto"/>
            <w:right w:val="none" w:sz="0" w:space="0" w:color="auto"/>
          </w:divBdr>
        </w:div>
        <w:div w:id="1512641135">
          <w:marLeft w:val="0"/>
          <w:marRight w:val="0"/>
          <w:marTop w:val="0"/>
          <w:marBottom w:val="0"/>
          <w:divBdr>
            <w:top w:val="none" w:sz="0" w:space="0" w:color="auto"/>
            <w:left w:val="none" w:sz="0" w:space="0" w:color="auto"/>
            <w:bottom w:val="none" w:sz="0" w:space="0" w:color="auto"/>
            <w:right w:val="none" w:sz="0" w:space="0" w:color="auto"/>
          </w:divBdr>
        </w:div>
        <w:div w:id="1017076770">
          <w:marLeft w:val="0"/>
          <w:marRight w:val="0"/>
          <w:marTop w:val="0"/>
          <w:marBottom w:val="0"/>
          <w:divBdr>
            <w:top w:val="none" w:sz="0" w:space="0" w:color="auto"/>
            <w:left w:val="none" w:sz="0" w:space="0" w:color="auto"/>
            <w:bottom w:val="none" w:sz="0" w:space="0" w:color="auto"/>
            <w:right w:val="none" w:sz="0" w:space="0" w:color="auto"/>
          </w:divBdr>
        </w:div>
        <w:div w:id="384528936">
          <w:marLeft w:val="0"/>
          <w:marRight w:val="0"/>
          <w:marTop w:val="0"/>
          <w:marBottom w:val="0"/>
          <w:divBdr>
            <w:top w:val="none" w:sz="0" w:space="0" w:color="auto"/>
            <w:left w:val="none" w:sz="0" w:space="0" w:color="auto"/>
            <w:bottom w:val="none" w:sz="0" w:space="0" w:color="auto"/>
            <w:right w:val="none" w:sz="0" w:space="0" w:color="auto"/>
          </w:divBdr>
        </w:div>
        <w:div w:id="515004122">
          <w:marLeft w:val="0"/>
          <w:marRight w:val="0"/>
          <w:marTop w:val="0"/>
          <w:marBottom w:val="0"/>
          <w:divBdr>
            <w:top w:val="none" w:sz="0" w:space="0" w:color="auto"/>
            <w:left w:val="none" w:sz="0" w:space="0" w:color="auto"/>
            <w:bottom w:val="none" w:sz="0" w:space="0" w:color="auto"/>
            <w:right w:val="none" w:sz="0" w:space="0" w:color="auto"/>
          </w:divBdr>
        </w:div>
        <w:div w:id="154154319">
          <w:marLeft w:val="0"/>
          <w:marRight w:val="0"/>
          <w:marTop w:val="0"/>
          <w:marBottom w:val="0"/>
          <w:divBdr>
            <w:top w:val="none" w:sz="0" w:space="0" w:color="auto"/>
            <w:left w:val="none" w:sz="0" w:space="0" w:color="auto"/>
            <w:bottom w:val="none" w:sz="0" w:space="0" w:color="auto"/>
            <w:right w:val="none" w:sz="0" w:space="0" w:color="auto"/>
          </w:divBdr>
        </w:div>
        <w:div w:id="1007320183">
          <w:marLeft w:val="0"/>
          <w:marRight w:val="0"/>
          <w:marTop w:val="0"/>
          <w:marBottom w:val="0"/>
          <w:divBdr>
            <w:top w:val="none" w:sz="0" w:space="0" w:color="auto"/>
            <w:left w:val="none" w:sz="0" w:space="0" w:color="auto"/>
            <w:bottom w:val="none" w:sz="0" w:space="0" w:color="auto"/>
            <w:right w:val="none" w:sz="0" w:space="0" w:color="auto"/>
          </w:divBdr>
        </w:div>
        <w:div w:id="317928321">
          <w:marLeft w:val="0"/>
          <w:marRight w:val="0"/>
          <w:marTop w:val="0"/>
          <w:marBottom w:val="0"/>
          <w:divBdr>
            <w:top w:val="none" w:sz="0" w:space="0" w:color="auto"/>
            <w:left w:val="none" w:sz="0" w:space="0" w:color="auto"/>
            <w:bottom w:val="none" w:sz="0" w:space="0" w:color="auto"/>
            <w:right w:val="none" w:sz="0" w:space="0" w:color="auto"/>
          </w:divBdr>
        </w:div>
        <w:div w:id="2097626245">
          <w:marLeft w:val="0"/>
          <w:marRight w:val="0"/>
          <w:marTop w:val="0"/>
          <w:marBottom w:val="0"/>
          <w:divBdr>
            <w:top w:val="none" w:sz="0" w:space="0" w:color="auto"/>
            <w:left w:val="none" w:sz="0" w:space="0" w:color="auto"/>
            <w:bottom w:val="none" w:sz="0" w:space="0" w:color="auto"/>
            <w:right w:val="none" w:sz="0" w:space="0" w:color="auto"/>
          </w:divBdr>
        </w:div>
        <w:div w:id="1643848794">
          <w:marLeft w:val="0"/>
          <w:marRight w:val="0"/>
          <w:marTop w:val="0"/>
          <w:marBottom w:val="0"/>
          <w:divBdr>
            <w:top w:val="none" w:sz="0" w:space="0" w:color="auto"/>
            <w:left w:val="none" w:sz="0" w:space="0" w:color="auto"/>
            <w:bottom w:val="none" w:sz="0" w:space="0" w:color="auto"/>
            <w:right w:val="none" w:sz="0" w:space="0" w:color="auto"/>
          </w:divBdr>
        </w:div>
        <w:div w:id="575676519">
          <w:marLeft w:val="0"/>
          <w:marRight w:val="0"/>
          <w:marTop w:val="0"/>
          <w:marBottom w:val="0"/>
          <w:divBdr>
            <w:top w:val="none" w:sz="0" w:space="0" w:color="auto"/>
            <w:left w:val="none" w:sz="0" w:space="0" w:color="auto"/>
            <w:bottom w:val="none" w:sz="0" w:space="0" w:color="auto"/>
            <w:right w:val="none" w:sz="0" w:space="0" w:color="auto"/>
          </w:divBdr>
        </w:div>
        <w:div w:id="750397975">
          <w:marLeft w:val="0"/>
          <w:marRight w:val="0"/>
          <w:marTop w:val="0"/>
          <w:marBottom w:val="0"/>
          <w:divBdr>
            <w:top w:val="none" w:sz="0" w:space="0" w:color="auto"/>
            <w:left w:val="none" w:sz="0" w:space="0" w:color="auto"/>
            <w:bottom w:val="none" w:sz="0" w:space="0" w:color="auto"/>
            <w:right w:val="none" w:sz="0" w:space="0" w:color="auto"/>
          </w:divBdr>
        </w:div>
      </w:divsChild>
    </w:div>
    <w:div w:id="1121875838">
      <w:bodyDiv w:val="1"/>
      <w:marLeft w:val="0"/>
      <w:marRight w:val="0"/>
      <w:marTop w:val="0"/>
      <w:marBottom w:val="0"/>
      <w:divBdr>
        <w:top w:val="none" w:sz="0" w:space="0" w:color="auto"/>
        <w:left w:val="none" w:sz="0" w:space="0" w:color="auto"/>
        <w:bottom w:val="none" w:sz="0" w:space="0" w:color="auto"/>
        <w:right w:val="none" w:sz="0" w:space="0" w:color="auto"/>
      </w:divBdr>
    </w:div>
    <w:div w:id="1122118523">
      <w:bodyDiv w:val="1"/>
      <w:marLeft w:val="0"/>
      <w:marRight w:val="0"/>
      <w:marTop w:val="0"/>
      <w:marBottom w:val="0"/>
      <w:divBdr>
        <w:top w:val="none" w:sz="0" w:space="0" w:color="auto"/>
        <w:left w:val="none" w:sz="0" w:space="0" w:color="auto"/>
        <w:bottom w:val="none" w:sz="0" w:space="0" w:color="auto"/>
        <w:right w:val="none" w:sz="0" w:space="0" w:color="auto"/>
      </w:divBdr>
    </w:div>
    <w:div w:id="1123887843">
      <w:bodyDiv w:val="1"/>
      <w:marLeft w:val="0"/>
      <w:marRight w:val="0"/>
      <w:marTop w:val="0"/>
      <w:marBottom w:val="0"/>
      <w:divBdr>
        <w:top w:val="none" w:sz="0" w:space="0" w:color="auto"/>
        <w:left w:val="none" w:sz="0" w:space="0" w:color="auto"/>
        <w:bottom w:val="none" w:sz="0" w:space="0" w:color="auto"/>
        <w:right w:val="none" w:sz="0" w:space="0" w:color="auto"/>
      </w:divBdr>
      <w:divsChild>
        <w:div w:id="1576626496">
          <w:marLeft w:val="0"/>
          <w:marRight w:val="0"/>
          <w:marTop w:val="0"/>
          <w:marBottom w:val="0"/>
          <w:divBdr>
            <w:top w:val="none" w:sz="0" w:space="0" w:color="auto"/>
            <w:left w:val="none" w:sz="0" w:space="0" w:color="auto"/>
            <w:bottom w:val="none" w:sz="0" w:space="0" w:color="auto"/>
            <w:right w:val="none" w:sz="0" w:space="0" w:color="auto"/>
          </w:divBdr>
        </w:div>
        <w:div w:id="1661806858">
          <w:marLeft w:val="0"/>
          <w:marRight w:val="0"/>
          <w:marTop w:val="0"/>
          <w:marBottom w:val="0"/>
          <w:divBdr>
            <w:top w:val="none" w:sz="0" w:space="0" w:color="auto"/>
            <w:left w:val="none" w:sz="0" w:space="0" w:color="auto"/>
            <w:bottom w:val="none" w:sz="0" w:space="0" w:color="auto"/>
            <w:right w:val="none" w:sz="0" w:space="0" w:color="auto"/>
          </w:divBdr>
        </w:div>
        <w:div w:id="34814962">
          <w:marLeft w:val="0"/>
          <w:marRight w:val="0"/>
          <w:marTop w:val="0"/>
          <w:marBottom w:val="0"/>
          <w:divBdr>
            <w:top w:val="none" w:sz="0" w:space="0" w:color="auto"/>
            <w:left w:val="none" w:sz="0" w:space="0" w:color="auto"/>
            <w:bottom w:val="none" w:sz="0" w:space="0" w:color="auto"/>
            <w:right w:val="none" w:sz="0" w:space="0" w:color="auto"/>
          </w:divBdr>
        </w:div>
        <w:div w:id="1500539855">
          <w:marLeft w:val="0"/>
          <w:marRight w:val="0"/>
          <w:marTop w:val="0"/>
          <w:marBottom w:val="0"/>
          <w:divBdr>
            <w:top w:val="none" w:sz="0" w:space="0" w:color="auto"/>
            <w:left w:val="none" w:sz="0" w:space="0" w:color="auto"/>
            <w:bottom w:val="none" w:sz="0" w:space="0" w:color="auto"/>
            <w:right w:val="none" w:sz="0" w:space="0" w:color="auto"/>
          </w:divBdr>
        </w:div>
        <w:div w:id="329672804">
          <w:marLeft w:val="0"/>
          <w:marRight w:val="0"/>
          <w:marTop w:val="0"/>
          <w:marBottom w:val="0"/>
          <w:divBdr>
            <w:top w:val="none" w:sz="0" w:space="0" w:color="auto"/>
            <w:left w:val="none" w:sz="0" w:space="0" w:color="auto"/>
            <w:bottom w:val="none" w:sz="0" w:space="0" w:color="auto"/>
            <w:right w:val="none" w:sz="0" w:space="0" w:color="auto"/>
          </w:divBdr>
        </w:div>
        <w:div w:id="1885940484">
          <w:marLeft w:val="0"/>
          <w:marRight w:val="0"/>
          <w:marTop w:val="0"/>
          <w:marBottom w:val="0"/>
          <w:divBdr>
            <w:top w:val="none" w:sz="0" w:space="0" w:color="auto"/>
            <w:left w:val="none" w:sz="0" w:space="0" w:color="auto"/>
            <w:bottom w:val="none" w:sz="0" w:space="0" w:color="auto"/>
            <w:right w:val="none" w:sz="0" w:space="0" w:color="auto"/>
          </w:divBdr>
        </w:div>
        <w:div w:id="1424565121">
          <w:marLeft w:val="0"/>
          <w:marRight w:val="0"/>
          <w:marTop w:val="0"/>
          <w:marBottom w:val="0"/>
          <w:divBdr>
            <w:top w:val="none" w:sz="0" w:space="0" w:color="auto"/>
            <w:left w:val="none" w:sz="0" w:space="0" w:color="auto"/>
            <w:bottom w:val="none" w:sz="0" w:space="0" w:color="auto"/>
            <w:right w:val="none" w:sz="0" w:space="0" w:color="auto"/>
          </w:divBdr>
        </w:div>
        <w:div w:id="712996227">
          <w:marLeft w:val="0"/>
          <w:marRight w:val="0"/>
          <w:marTop w:val="0"/>
          <w:marBottom w:val="0"/>
          <w:divBdr>
            <w:top w:val="none" w:sz="0" w:space="0" w:color="auto"/>
            <w:left w:val="none" w:sz="0" w:space="0" w:color="auto"/>
            <w:bottom w:val="none" w:sz="0" w:space="0" w:color="auto"/>
            <w:right w:val="none" w:sz="0" w:space="0" w:color="auto"/>
          </w:divBdr>
        </w:div>
        <w:div w:id="1607274674">
          <w:marLeft w:val="0"/>
          <w:marRight w:val="0"/>
          <w:marTop w:val="0"/>
          <w:marBottom w:val="0"/>
          <w:divBdr>
            <w:top w:val="none" w:sz="0" w:space="0" w:color="auto"/>
            <w:left w:val="none" w:sz="0" w:space="0" w:color="auto"/>
            <w:bottom w:val="none" w:sz="0" w:space="0" w:color="auto"/>
            <w:right w:val="none" w:sz="0" w:space="0" w:color="auto"/>
          </w:divBdr>
        </w:div>
        <w:div w:id="183520708">
          <w:marLeft w:val="0"/>
          <w:marRight w:val="0"/>
          <w:marTop w:val="0"/>
          <w:marBottom w:val="0"/>
          <w:divBdr>
            <w:top w:val="none" w:sz="0" w:space="0" w:color="auto"/>
            <w:left w:val="none" w:sz="0" w:space="0" w:color="auto"/>
            <w:bottom w:val="none" w:sz="0" w:space="0" w:color="auto"/>
            <w:right w:val="none" w:sz="0" w:space="0" w:color="auto"/>
          </w:divBdr>
        </w:div>
        <w:div w:id="1817796358">
          <w:marLeft w:val="0"/>
          <w:marRight w:val="0"/>
          <w:marTop w:val="0"/>
          <w:marBottom w:val="0"/>
          <w:divBdr>
            <w:top w:val="none" w:sz="0" w:space="0" w:color="auto"/>
            <w:left w:val="none" w:sz="0" w:space="0" w:color="auto"/>
            <w:bottom w:val="none" w:sz="0" w:space="0" w:color="auto"/>
            <w:right w:val="none" w:sz="0" w:space="0" w:color="auto"/>
          </w:divBdr>
        </w:div>
        <w:div w:id="273173782">
          <w:marLeft w:val="0"/>
          <w:marRight w:val="0"/>
          <w:marTop w:val="0"/>
          <w:marBottom w:val="0"/>
          <w:divBdr>
            <w:top w:val="none" w:sz="0" w:space="0" w:color="auto"/>
            <w:left w:val="none" w:sz="0" w:space="0" w:color="auto"/>
            <w:bottom w:val="none" w:sz="0" w:space="0" w:color="auto"/>
            <w:right w:val="none" w:sz="0" w:space="0" w:color="auto"/>
          </w:divBdr>
        </w:div>
        <w:div w:id="1510219783">
          <w:marLeft w:val="0"/>
          <w:marRight w:val="0"/>
          <w:marTop w:val="0"/>
          <w:marBottom w:val="0"/>
          <w:divBdr>
            <w:top w:val="none" w:sz="0" w:space="0" w:color="auto"/>
            <w:left w:val="none" w:sz="0" w:space="0" w:color="auto"/>
            <w:bottom w:val="none" w:sz="0" w:space="0" w:color="auto"/>
            <w:right w:val="none" w:sz="0" w:space="0" w:color="auto"/>
          </w:divBdr>
        </w:div>
        <w:div w:id="1191840836">
          <w:marLeft w:val="0"/>
          <w:marRight w:val="0"/>
          <w:marTop w:val="0"/>
          <w:marBottom w:val="0"/>
          <w:divBdr>
            <w:top w:val="none" w:sz="0" w:space="0" w:color="auto"/>
            <w:left w:val="none" w:sz="0" w:space="0" w:color="auto"/>
            <w:bottom w:val="none" w:sz="0" w:space="0" w:color="auto"/>
            <w:right w:val="none" w:sz="0" w:space="0" w:color="auto"/>
          </w:divBdr>
        </w:div>
        <w:div w:id="324825553">
          <w:marLeft w:val="0"/>
          <w:marRight w:val="0"/>
          <w:marTop w:val="0"/>
          <w:marBottom w:val="0"/>
          <w:divBdr>
            <w:top w:val="none" w:sz="0" w:space="0" w:color="auto"/>
            <w:left w:val="none" w:sz="0" w:space="0" w:color="auto"/>
            <w:bottom w:val="none" w:sz="0" w:space="0" w:color="auto"/>
            <w:right w:val="none" w:sz="0" w:space="0" w:color="auto"/>
          </w:divBdr>
        </w:div>
        <w:div w:id="258871263">
          <w:marLeft w:val="0"/>
          <w:marRight w:val="0"/>
          <w:marTop w:val="0"/>
          <w:marBottom w:val="0"/>
          <w:divBdr>
            <w:top w:val="none" w:sz="0" w:space="0" w:color="auto"/>
            <w:left w:val="none" w:sz="0" w:space="0" w:color="auto"/>
            <w:bottom w:val="none" w:sz="0" w:space="0" w:color="auto"/>
            <w:right w:val="none" w:sz="0" w:space="0" w:color="auto"/>
          </w:divBdr>
        </w:div>
        <w:div w:id="1505439911">
          <w:marLeft w:val="0"/>
          <w:marRight w:val="0"/>
          <w:marTop w:val="0"/>
          <w:marBottom w:val="0"/>
          <w:divBdr>
            <w:top w:val="none" w:sz="0" w:space="0" w:color="auto"/>
            <w:left w:val="none" w:sz="0" w:space="0" w:color="auto"/>
            <w:bottom w:val="none" w:sz="0" w:space="0" w:color="auto"/>
            <w:right w:val="none" w:sz="0" w:space="0" w:color="auto"/>
          </w:divBdr>
        </w:div>
        <w:div w:id="494686334">
          <w:marLeft w:val="0"/>
          <w:marRight w:val="0"/>
          <w:marTop w:val="0"/>
          <w:marBottom w:val="0"/>
          <w:divBdr>
            <w:top w:val="none" w:sz="0" w:space="0" w:color="auto"/>
            <w:left w:val="none" w:sz="0" w:space="0" w:color="auto"/>
            <w:bottom w:val="none" w:sz="0" w:space="0" w:color="auto"/>
            <w:right w:val="none" w:sz="0" w:space="0" w:color="auto"/>
          </w:divBdr>
        </w:div>
        <w:div w:id="46220348">
          <w:marLeft w:val="0"/>
          <w:marRight w:val="0"/>
          <w:marTop w:val="0"/>
          <w:marBottom w:val="0"/>
          <w:divBdr>
            <w:top w:val="none" w:sz="0" w:space="0" w:color="auto"/>
            <w:left w:val="none" w:sz="0" w:space="0" w:color="auto"/>
            <w:bottom w:val="none" w:sz="0" w:space="0" w:color="auto"/>
            <w:right w:val="none" w:sz="0" w:space="0" w:color="auto"/>
          </w:divBdr>
        </w:div>
        <w:div w:id="1106271766">
          <w:marLeft w:val="0"/>
          <w:marRight w:val="0"/>
          <w:marTop w:val="0"/>
          <w:marBottom w:val="0"/>
          <w:divBdr>
            <w:top w:val="none" w:sz="0" w:space="0" w:color="auto"/>
            <w:left w:val="none" w:sz="0" w:space="0" w:color="auto"/>
            <w:bottom w:val="none" w:sz="0" w:space="0" w:color="auto"/>
            <w:right w:val="none" w:sz="0" w:space="0" w:color="auto"/>
          </w:divBdr>
        </w:div>
        <w:div w:id="653143757">
          <w:marLeft w:val="0"/>
          <w:marRight w:val="0"/>
          <w:marTop w:val="0"/>
          <w:marBottom w:val="0"/>
          <w:divBdr>
            <w:top w:val="none" w:sz="0" w:space="0" w:color="auto"/>
            <w:left w:val="none" w:sz="0" w:space="0" w:color="auto"/>
            <w:bottom w:val="none" w:sz="0" w:space="0" w:color="auto"/>
            <w:right w:val="none" w:sz="0" w:space="0" w:color="auto"/>
          </w:divBdr>
        </w:div>
        <w:div w:id="1962344581">
          <w:marLeft w:val="0"/>
          <w:marRight w:val="0"/>
          <w:marTop w:val="0"/>
          <w:marBottom w:val="0"/>
          <w:divBdr>
            <w:top w:val="none" w:sz="0" w:space="0" w:color="auto"/>
            <w:left w:val="none" w:sz="0" w:space="0" w:color="auto"/>
            <w:bottom w:val="none" w:sz="0" w:space="0" w:color="auto"/>
            <w:right w:val="none" w:sz="0" w:space="0" w:color="auto"/>
          </w:divBdr>
        </w:div>
        <w:div w:id="2142765920">
          <w:marLeft w:val="0"/>
          <w:marRight w:val="0"/>
          <w:marTop w:val="0"/>
          <w:marBottom w:val="0"/>
          <w:divBdr>
            <w:top w:val="none" w:sz="0" w:space="0" w:color="auto"/>
            <w:left w:val="none" w:sz="0" w:space="0" w:color="auto"/>
            <w:bottom w:val="none" w:sz="0" w:space="0" w:color="auto"/>
            <w:right w:val="none" w:sz="0" w:space="0" w:color="auto"/>
          </w:divBdr>
        </w:div>
        <w:div w:id="2048137850">
          <w:marLeft w:val="0"/>
          <w:marRight w:val="0"/>
          <w:marTop w:val="0"/>
          <w:marBottom w:val="0"/>
          <w:divBdr>
            <w:top w:val="none" w:sz="0" w:space="0" w:color="auto"/>
            <w:left w:val="none" w:sz="0" w:space="0" w:color="auto"/>
            <w:bottom w:val="none" w:sz="0" w:space="0" w:color="auto"/>
            <w:right w:val="none" w:sz="0" w:space="0" w:color="auto"/>
          </w:divBdr>
        </w:div>
        <w:div w:id="1143890129">
          <w:marLeft w:val="0"/>
          <w:marRight w:val="0"/>
          <w:marTop w:val="0"/>
          <w:marBottom w:val="0"/>
          <w:divBdr>
            <w:top w:val="none" w:sz="0" w:space="0" w:color="auto"/>
            <w:left w:val="none" w:sz="0" w:space="0" w:color="auto"/>
            <w:bottom w:val="none" w:sz="0" w:space="0" w:color="auto"/>
            <w:right w:val="none" w:sz="0" w:space="0" w:color="auto"/>
          </w:divBdr>
        </w:div>
        <w:div w:id="1736200546">
          <w:marLeft w:val="0"/>
          <w:marRight w:val="0"/>
          <w:marTop w:val="0"/>
          <w:marBottom w:val="0"/>
          <w:divBdr>
            <w:top w:val="none" w:sz="0" w:space="0" w:color="auto"/>
            <w:left w:val="none" w:sz="0" w:space="0" w:color="auto"/>
            <w:bottom w:val="none" w:sz="0" w:space="0" w:color="auto"/>
            <w:right w:val="none" w:sz="0" w:space="0" w:color="auto"/>
          </w:divBdr>
        </w:div>
        <w:div w:id="1137187842">
          <w:marLeft w:val="0"/>
          <w:marRight w:val="0"/>
          <w:marTop w:val="0"/>
          <w:marBottom w:val="0"/>
          <w:divBdr>
            <w:top w:val="none" w:sz="0" w:space="0" w:color="auto"/>
            <w:left w:val="none" w:sz="0" w:space="0" w:color="auto"/>
            <w:bottom w:val="none" w:sz="0" w:space="0" w:color="auto"/>
            <w:right w:val="none" w:sz="0" w:space="0" w:color="auto"/>
          </w:divBdr>
        </w:div>
        <w:div w:id="125436345">
          <w:marLeft w:val="0"/>
          <w:marRight w:val="0"/>
          <w:marTop w:val="0"/>
          <w:marBottom w:val="0"/>
          <w:divBdr>
            <w:top w:val="none" w:sz="0" w:space="0" w:color="auto"/>
            <w:left w:val="none" w:sz="0" w:space="0" w:color="auto"/>
            <w:bottom w:val="none" w:sz="0" w:space="0" w:color="auto"/>
            <w:right w:val="none" w:sz="0" w:space="0" w:color="auto"/>
          </w:divBdr>
        </w:div>
        <w:div w:id="280379242">
          <w:marLeft w:val="0"/>
          <w:marRight w:val="0"/>
          <w:marTop w:val="0"/>
          <w:marBottom w:val="0"/>
          <w:divBdr>
            <w:top w:val="none" w:sz="0" w:space="0" w:color="auto"/>
            <w:left w:val="none" w:sz="0" w:space="0" w:color="auto"/>
            <w:bottom w:val="none" w:sz="0" w:space="0" w:color="auto"/>
            <w:right w:val="none" w:sz="0" w:space="0" w:color="auto"/>
          </w:divBdr>
        </w:div>
        <w:div w:id="1597329378">
          <w:marLeft w:val="0"/>
          <w:marRight w:val="0"/>
          <w:marTop w:val="0"/>
          <w:marBottom w:val="0"/>
          <w:divBdr>
            <w:top w:val="none" w:sz="0" w:space="0" w:color="auto"/>
            <w:left w:val="none" w:sz="0" w:space="0" w:color="auto"/>
            <w:bottom w:val="none" w:sz="0" w:space="0" w:color="auto"/>
            <w:right w:val="none" w:sz="0" w:space="0" w:color="auto"/>
          </w:divBdr>
        </w:div>
        <w:div w:id="918901006">
          <w:marLeft w:val="0"/>
          <w:marRight w:val="0"/>
          <w:marTop w:val="0"/>
          <w:marBottom w:val="0"/>
          <w:divBdr>
            <w:top w:val="none" w:sz="0" w:space="0" w:color="auto"/>
            <w:left w:val="none" w:sz="0" w:space="0" w:color="auto"/>
            <w:bottom w:val="none" w:sz="0" w:space="0" w:color="auto"/>
            <w:right w:val="none" w:sz="0" w:space="0" w:color="auto"/>
          </w:divBdr>
        </w:div>
        <w:div w:id="332686428">
          <w:marLeft w:val="0"/>
          <w:marRight w:val="0"/>
          <w:marTop w:val="0"/>
          <w:marBottom w:val="0"/>
          <w:divBdr>
            <w:top w:val="none" w:sz="0" w:space="0" w:color="auto"/>
            <w:left w:val="none" w:sz="0" w:space="0" w:color="auto"/>
            <w:bottom w:val="none" w:sz="0" w:space="0" w:color="auto"/>
            <w:right w:val="none" w:sz="0" w:space="0" w:color="auto"/>
          </w:divBdr>
        </w:div>
        <w:div w:id="1356692045">
          <w:marLeft w:val="0"/>
          <w:marRight w:val="0"/>
          <w:marTop w:val="0"/>
          <w:marBottom w:val="0"/>
          <w:divBdr>
            <w:top w:val="none" w:sz="0" w:space="0" w:color="auto"/>
            <w:left w:val="none" w:sz="0" w:space="0" w:color="auto"/>
            <w:bottom w:val="none" w:sz="0" w:space="0" w:color="auto"/>
            <w:right w:val="none" w:sz="0" w:space="0" w:color="auto"/>
          </w:divBdr>
        </w:div>
        <w:div w:id="441532603">
          <w:marLeft w:val="0"/>
          <w:marRight w:val="0"/>
          <w:marTop w:val="0"/>
          <w:marBottom w:val="0"/>
          <w:divBdr>
            <w:top w:val="none" w:sz="0" w:space="0" w:color="auto"/>
            <w:left w:val="none" w:sz="0" w:space="0" w:color="auto"/>
            <w:bottom w:val="none" w:sz="0" w:space="0" w:color="auto"/>
            <w:right w:val="none" w:sz="0" w:space="0" w:color="auto"/>
          </w:divBdr>
        </w:div>
        <w:div w:id="1555583248">
          <w:marLeft w:val="0"/>
          <w:marRight w:val="0"/>
          <w:marTop w:val="0"/>
          <w:marBottom w:val="0"/>
          <w:divBdr>
            <w:top w:val="none" w:sz="0" w:space="0" w:color="auto"/>
            <w:left w:val="none" w:sz="0" w:space="0" w:color="auto"/>
            <w:bottom w:val="none" w:sz="0" w:space="0" w:color="auto"/>
            <w:right w:val="none" w:sz="0" w:space="0" w:color="auto"/>
          </w:divBdr>
        </w:div>
        <w:div w:id="1870606830">
          <w:marLeft w:val="0"/>
          <w:marRight w:val="0"/>
          <w:marTop w:val="0"/>
          <w:marBottom w:val="0"/>
          <w:divBdr>
            <w:top w:val="none" w:sz="0" w:space="0" w:color="auto"/>
            <w:left w:val="none" w:sz="0" w:space="0" w:color="auto"/>
            <w:bottom w:val="none" w:sz="0" w:space="0" w:color="auto"/>
            <w:right w:val="none" w:sz="0" w:space="0" w:color="auto"/>
          </w:divBdr>
        </w:div>
        <w:div w:id="525484372">
          <w:marLeft w:val="0"/>
          <w:marRight w:val="0"/>
          <w:marTop w:val="0"/>
          <w:marBottom w:val="0"/>
          <w:divBdr>
            <w:top w:val="none" w:sz="0" w:space="0" w:color="auto"/>
            <w:left w:val="none" w:sz="0" w:space="0" w:color="auto"/>
            <w:bottom w:val="none" w:sz="0" w:space="0" w:color="auto"/>
            <w:right w:val="none" w:sz="0" w:space="0" w:color="auto"/>
          </w:divBdr>
        </w:div>
        <w:div w:id="1593196596">
          <w:marLeft w:val="0"/>
          <w:marRight w:val="0"/>
          <w:marTop w:val="0"/>
          <w:marBottom w:val="0"/>
          <w:divBdr>
            <w:top w:val="none" w:sz="0" w:space="0" w:color="auto"/>
            <w:left w:val="none" w:sz="0" w:space="0" w:color="auto"/>
            <w:bottom w:val="none" w:sz="0" w:space="0" w:color="auto"/>
            <w:right w:val="none" w:sz="0" w:space="0" w:color="auto"/>
          </w:divBdr>
        </w:div>
        <w:div w:id="855654263">
          <w:marLeft w:val="0"/>
          <w:marRight w:val="0"/>
          <w:marTop w:val="0"/>
          <w:marBottom w:val="0"/>
          <w:divBdr>
            <w:top w:val="none" w:sz="0" w:space="0" w:color="auto"/>
            <w:left w:val="none" w:sz="0" w:space="0" w:color="auto"/>
            <w:bottom w:val="none" w:sz="0" w:space="0" w:color="auto"/>
            <w:right w:val="none" w:sz="0" w:space="0" w:color="auto"/>
          </w:divBdr>
        </w:div>
        <w:div w:id="1581982865">
          <w:marLeft w:val="0"/>
          <w:marRight w:val="0"/>
          <w:marTop w:val="0"/>
          <w:marBottom w:val="0"/>
          <w:divBdr>
            <w:top w:val="none" w:sz="0" w:space="0" w:color="auto"/>
            <w:left w:val="none" w:sz="0" w:space="0" w:color="auto"/>
            <w:bottom w:val="none" w:sz="0" w:space="0" w:color="auto"/>
            <w:right w:val="none" w:sz="0" w:space="0" w:color="auto"/>
          </w:divBdr>
        </w:div>
        <w:div w:id="1812554365">
          <w:marLeft w:val="0"/>
          <w:marRight w:val="0"/>
          <w:marTop w:val="0"/>
          <w:marBottom w:val="0"/>
          <w:divBdr>
            <w:top w:val="none" w:sz="0" w:space="0" w:color="auto"/>
            <w:left w:val="none" w:sz="0" w:space="0" w:color="auto"/>
            <w:bottom w:val="none" w:sz="0" w:space="0" w:color="auto"/>
            <w:right w:val="none" w:sz="0" w:space="0" w:color="auto"/>
          </w:divBdr>
        </w:div>
        <w:div w:id="1753234741">
          <w:marLeft w:val="0"/>
          <w:marRight w:val="0"/>
          <w:marTop w:val="0"/>
          <w:marBottom w:val="0"/>
          <w:divBdr>
            <w:top w:val="none" w:sz="0" w:space="0" w:color="auto"/>
            <w:left w:val="none" w:sz="0" w:space="0" w:color="auto"/>
            <w:bottom w:val="none" w:sz="0" w:space="0" w:color="auto"/>
            <w:right w:val="none" w:sz="0" w:space="0" w:color="auto"/>
          </w:divBdr>
        </w:div>
        <w:div w:id="1201357939">
          <w:marLeft w:val="0"/>
          <w:marRight w:val="0"/>
          <w:marTop w:val="0"/>
          <w:marBottom w:val="0"/>
          <w:divBdr>
            <w:top w:val="none" w:sz="0" w:space="0" w:color="auto"/>
            <w:left w:val="none" w:sz="0" w:space="0" w:color="auto"/>
            <w:bottom w:val="none" w:sz="0" w:space="0" w:color="auto"/>
            <w:right w:val="none" w:sz="0" w:space="0" w:color="auto"/>
          </w:divBdr>
        </w:div>
        <w:div w:id="2136750257">
          <w:marLeft w:val="0"/>
          <w:marRight w:val="0"/>
          <w:marTop w:val="0"/>
          <w:marBottom w:val="0"/>
          <w:divBdr>
            <w:top w:val="none" w:sz="0" w:space="0" w:color="auto"/>
            <w:left w:val="none" w:sz="0" w:space="0" w:color="auto"/>
            <w:bottom w:val="none" w:sz="0" w:space="0" w:color="auto"/>
            <w:right w:val="none" w:sz="0" w:space="0" w:color="auto"/>
          </w:divBdr>
        </w:div>
        <w:div w:id="1824002263">
          <w:marLeft w:val="0"/>
          <w:marRight w:val="0"/>
          <w:marTop w:val="0"/>
          <w:marBottom w:val="0"/>
          <w:divBdr>
            <w:top w:val="none" w:sz="0" w:space="0" w:color="auto"/>
            <w:left w:val="none" w:sz="0" w:space="0" w:color="auto"/>
            <w:bottom w:val="none" w:sz="0" w:space="0" w:color="auto"/>
            <w:right w:val="none" w:sz="0" w:space="0" w:color="auto"/>
          </w:divBdr>
        </w:div>
        <w:div w:id="93987404">
          <w:marLeft w:val="0"/>
          <w:marRight w:val="0"/>
          <w:marTop w:val="0"/>
          <w:marBottom w:val="0"/>
          <w:divBdr>
            <w:top w:val="none" w:sz="0" w:space="0" w:color="auto"/>
            <w:left w:val="none" w:sz="0" w:space="0" w:color="auto"/>
            <w:bottom w:val="none" w:sz="0" w:space="0" w:color="auto"/>
            <w:right w:val="none" w:sz="0" w:space="0" w:color="auto"/>
          </w:divBdr>
        </w:div>
        <w:div w:id="1616251767">
          <w:marLeft w:val="0"/>
          <w:marRight w:val="0"/>
          <w:marTop w:val="0"/>
          <w:marBottom w:val="0"/>
          <w:divBdr>
            <w:top w:val="none" w:sz="0" w:space="0" w:color="auto"/>
            <w:left w:val="none" w:sz="0" w:space="0" w:color="auto"/>
            <w:bottom w:val="none" w:sz="0" w:space="0" w:color="auto"/>
            <w:right w:val="none" w:sz="0" w:space="0" w:color="auto"/>
          </w:divBdr>
        </w:div>
        <w:div w:id="1866753254">
          <w:marLeft w:val="0"/>
          <w:marRight w:val="0"/>
          <w:marTop w:val="0"/>
          <w:marBottom w:val="0"/>
          <w:divBdr>
            <w:top w:val="none" w:sz="0" w:space="0" w:color="auto"/>
            <w:left w:val="none" w:sz="0" w:space="0" w:color="auto"/>
            <w:bottom w:val="none" w:sz="0" w:space="0" w:color="auto"/>
            <w:right w:val="none" w:sz="0" w:space="0" w:color="auto"/>
          </w:divBdr>
        </w:div>
        <w:div w:id="1792818973">
          <w:marLeft w:val="0"/>
          <w:marRight w:val="0"/>
          <w:marTop w:val="0"/>
          <w:marBottom w:val="0"/>
          <w:divBdr>
            <w:top w:val="none" w:sz="0" w:space="0" w:color="auto"/>
            <w:left w:val="none" w:sz="0" w:space="0" w:color="auto"/>
            <w:bottom w:val="none" w:sz="0" w:space="0" w:color="auto"/>
            <w:right w:val="none" w:sz="0" w:space="0" w:color="auto"/>
          </w:divBdr>
        </w:div>
        <w:div w:id="1200362939">
          <w:marLeft w:val="0"/>
          <w:marRight w:val="0"/>
          <w:marTop w:val="0"/>
          <w:marBottom w:val="0"/>
          <w:divBdr>
            <w:top w:val="none" w:sz="0" w:space="0" w:color="auto"/>
            <w:left w:val="none" w:sz="0" w:space="0" w:color="auto"/>
            <w:bottom w:val="none" w:sz="0" w:space="0" w:color="auto"/>
            <w:right w:val="none" w:sz="0" w:space="0" w:color="auto"/>
          </w:divBdr>
        </w:div>
        <w:div w:id="829255792">
          <w:marLeft w:val="0"/>
          <w:marRight w:val="0"/>
          <w:marTop w:val="0"/>
          <w:marBottom w:val="0"/>
          <w:divBdr>
            <w:top w:val="none" w:sz="0" w:space="0" w:color="auto"/>
            <w:left w:val="none" w:sz="0" w:space="0" w:color="auto"/>
            <w:bottom w:val="none" w:sz="0" w:space="0" w:color="auto"/>
            <w:right w:val="none" w:sz="0" w:space="0" w:color="auto"/>
          </w:divBdr>
        </w:div>
        <w:div w:id="860119855">
          <w:marLeft w:val="0"/>
          <w:marRight w:val="0"/>
          <w:marTop w:val="0"/>
          <w:marBottom w:val="0"/>
          <w:divBdr>
            <w:top w:val="none" w:sz="0" w:space="0" w:color="auto"/>
            <w:left w:val="none" w:sz="0" w:space="0" w:color="auto"/>
            <w:bottom w:val="none" w:sz="0" w:space="0" w:color="auto"/>
            <w:right w:val="none" w:sz="0" w:space="0" w:color="auto"/>
          </w:divBdr>
        </w:div>
        <w:div w:id="563107735">
          <w:marLeft w:val="0"/>
          <w:marRight w:val="0"/>
          <w:marTop w:val="0"/>
          <w:marBottom w:val="0"/>
          <w:divBdr>
            <w:top w:val="none" w:sz="0" w:space="0" w:color="auto"/>
            <w:left w:val="none" w:sz="0" w:space="0" w:color="auto"/>
            <w:bottom w:val="none" w:sz="0" w:space="0" w:color="auto"/>
            <w:right w:val="none" w:sz="0" w:space="0" w:color="auto"/>
          </w:divBdr>
        </w:div>
        <w:div w:id="1337267955">
          <w:marLeft w:val="0"/>
          <w:marRight w:val="0"/>
          <w:marTop w:val="0"/>
          <w:marBottom w:val="0"/>
          <w:divBdr>
            <w:top w:val="none" w:sz="0" w:space="0" w:color="auto"/>
            <w:left w:val="none" w:sz="0" w:space="0" w:color="auto"/>
            <w:bottom w:val="none" w:sz="0" w:space="0" w:color="auto"/>
            <w:right w:val="none" w:sz="0" w:space="0" w:color="auto"/>
          </w:divBdr>
        </w:div>
        <w:div w:id="1814639961">
          <w:marLeft w:val="0"/>
          <w:marRight w:val="0"/>
          <w:marTop w:val="0"/>
          <w:marBottom w:val="0"/>
          <w:divBdr>
            <w:top w:val="none" w:sz="0" w:space="0" w:color="auto"/>
            <w:left w:val="none" w:sz="0" w:space="0" w:color="auto"/>
            <w:bottom w:val="none" w:sz="0" w:space="0" w:color="auto"/>
            <w:right w:val="none" w:sz="0" w:space="0" w:color="auto"/>
          </w:divBdr>
        </w:div>
        <w:div w:id="1027681468">
          <w:marLeft w:val="0"/>
          <w:marRight w:val="0"/>
          <w:marTop w:val="0"/>
          <w:marBottom w:val="0"/>
          <w:divBdr>
            <w:top w:val="none" w:sz="0" w:space="0" w:color="auto"/>
            <w:left w:val="none" w:sz="0" w:space="0" w:color="auto"/>
            <w:bottom w:val="none" w:sz="0" w:space="0" w:color="auto"/>
            <w:right w:val="none" w:sz="0" w:space="0" w:color="auto"/>
          </w:divBdr>
        </w:div>
        <w:div w:id="1277982214">
          <w:marLeft w:val="0"/>
          <w:marRight w:val="0"/>
          <w:marTop w:val="0"/>
          <w:marBottom w:val="0"/>
          <w:divBdr>
            <w:top w:val="none" w:sz="0" w:space="0" w:color="auto"/>
            <w:left w:val="none" w:sz="0" w:space="0" w:color="auto"/>
            <w:bottom w:val="none" w:sz="0" w:space="0" w:color="auto"/>
            <w:right w:val="none" w:sz="0" w:space="0" w:color="auto"/>
          </w:divBdr>
        </w:div>
        <w:div w:id="1974292137">
          <w:marLeft w:val="0"/>
          <w:marRight w:val="0"/>
          <w:marTop w:val="0"/>
          <w:marBottom w:val="0"/>
          <w:divBdr>
            <w:top w:val="none" w:sz="0" w:space="0" w:color="auto"/>
            <w:left w:val="none" w:sz="0" w:space="0" w:color="auto"/>
            <w:bottom w:val="none" w:sz="0" w:space="0" w:color="auto"/>
            <w:right w:val="none" w:sz="0" w:space="0" w:color="auto"/>
          </w:divBdr>
        </w:div>
        <w:div w:id="1409156767">
          <w:marLeft w:val="0"/>
          <w:marRight w:val="0"/>
          <w:marTop w:val="0"/>
          <w:marBottom w:val="0"/>
          <w:divBdr>
            <w:top w:val="none" w:sz="0" w:space="0" w:color="auto"/>
            <w:left w:val="none" w:sz="0" w:space="0" w:color="auto"/>
            <w:bottom w:val="none" w:sz="0" w:space="0" w:color="auto"/>
            <w:right w:val="none" w:sz="0" w:space="0" w:color="auto"/>
          </w:divBdr>
        </w:div>
        <w:div w:id="32075541">
          <w:marLeft w:val="0"/>
          <w:marRight w:val="0"/>
          <w:marTop w:val="0"/>
          <w:marBottom w:val="0"/>
          <w:divBdr>
            <w:top w:val="none" w:sz="0" w:space="0" w:color="auto"/>
            <w:left w:val="none" w:sz="0" w:space="0" w:color="auto"/>
            <w:bottom w:val="none" w:sz="0" w:space="0" w:color="auto"/>
            <w:right w:val="none" w:sz="0" w:space="0" w:color="auto"/>
          </w:divBdr>
        </w:div>
        <w:div w:id="481584361">
          <w:marLeft w:val="0"/>
          <w:marRight w:val="0"/>
          <w:marTop w:val="0"/>
          <w:marBottom w:val="0"/>
          <w:divBdr>
            <w:top w:val="none" w:sz="0" w:space="0" w:color="auto"/>
            <w:left w:val="none" w:sz="0" w:space="0" w:color="auto"/>
            <w:bottom w:val="none" w:sz="0" w:space="0" w:color="auto"/>
            <w:right w:val="none" w:sz="0" w:space="0" w:color="auto"/>
          </w:divBdr>
        </w:div>
        <w:div w:id="1513061507">
          <w:marLeft w:val="0"/>
          <w:marRight w:val="0"/>
          <w:marTop w:val="0"/>
          <w:marBottom w:val="0"/>
          <w:divBdr>
            <w:top w:val="none" w:sz="0" w:space="0" w:color="auto"/>
            <w:left w:val="none" w:sz="0" w:space="0" w:color="auto"/>
            <w:bottom w:val="none" w:sz="0" w:space="0" w:color="auto"/>
            <w:right w:val="none" w:sz="0" w:space="0" w:color="auto"/>
          </w:divBdr>
        </w:div>
        <w:div w:id="1283919990">
          <w:marLeft w:val="0"/>
          <w:marRight w:val="0"/>
          <w:marTop w:val="0"/>
          <w:marBottom w:val="0"/>
          <w:divBdr>
            <w:top w:val="none" w:sz="0" w:space="0" w:color="auto"/>
            <w:left w:val="none" w:sz="0" w:space="0" w:color="auto"/>
            <w:bottom w:val="none" w:sz="0" w:space="0" w:color="auto"/>
            <w:right w:val="none" w:sz="0" w:space="0" w:color="auto"/>
          </w:divBdr>
        </w:div>
        <w:div w:id="117142218">
          <w:marLeft w:val="0"/>
          <w:marRight w:val="0"/>
          <w:marTop w:val="0"/>
          <w:marBottom w:val="0"/>
          <w:divBdr>
            <w:top w:val="none" w:sz="0" w:space="0" w:color="auto"/>
            <w:left w:val="none" w:sz="0" w:space="0" w:color="auto"/>
            <w:bottom w:val="none" w:sz="0" w:space="0" w:color="auto"/>
            <w:right w:val="none" w:sz="0" w:space="0" w:color="auto"/>
          </w:divBdr>
        </w:div>
        <w:div w:id="1279869357">
          <w:marLeft w:val="0"/>
          <w:marRight w:val="0"/>
          <w:marTop w:val="0"/>
          <w:marBottom w:val="0"/>
          <w:divBdr>
            <w:top w:val="none" w:sz="0" w:space="0" w:color="auto"/>
            <w:left w:val="none" w:sz="0" w:space="0" w:color="auto"/>
            <w:bottom w:val="none" w:sz="0" w:space="0" w:color="auto"/>
            <w:right w:val="none" w:sz="0" w:space="0" w:color="auto"/>
          </w:divBdr>
        </w:div>
        <w:div w:id="903182415">
          <w:marLeft w:val="0"/>
          <w:marRight w:val="0"/>
          <w:marTop w:val="0"/>
          <w:marBottom w:val="0"/>
          <w:divBdr>
            <w:top w:val="none" w:sz="0" w:space="0" w:color="auto"/>
            <w:left w:val="none" w:sz="0" w:space="0" w:color="auto"/>
            <w:bottom w:val="none" w:sz="0" w:space="0" w:color="auto"/>
            <w:right w:val="none" w:sz="0" w:space="0" w:color="auto"/>
          </w:divBdr>
        </w:div>
        <w:div w:id="227309483">
          <w:marLeft w:val="0"/>
          <w:marRight w:val="0"/>
          <w:marTop w:val="0"/>
          <w:marBottom w:val="0"/>
          <w:divBdr>
            <w:top w:val="none" w:sz="0" w:space="0" w:color="auto"/>
            <w:left w:val="none" w:sz="0" w:space="0" w:color="auto"/>
            <w:bottom w:val="none" w:sz="0" w:space="0" w:color="auto"/>
            <w:right w:val="none" w:sz="0" w:space="0" w:color="auto"/>
          </w:divBdr>
        </w:div>
        <w:div w:id="309142317">
          <w:marLeft w:val="0"/>
          <w:marRight w:val="0"/>
          <w:marTop w:val="0"/>
          <w:marBottom w:val="0"/>
          <w:divBdr>
            <w:top w:val="none" w:sz="0" w:space="0" w:color="auto"/>
            <w:left w:val="none" w:sz="0" w:space="0" w:color="auto"/>
            <w:bottom w:val="none" w:sz="0" w:space="0" w:color="auto"/>
            <w:right w:val="none" w:sz="0" w:space="0" w:color="auto"/>
          </w:divBdr>
        </w:div>
        <w:div w:id="301083714">
          <w:marLeft w:val="0"/>
          <w:marRight w:val="0"/>
          <w:marTop w:val="0"/>
          <w:marBottom w:val="0"/>
          <w:divBdr>
            <w:top w:val="none" w:sz="0" w:space="0" w:color="auto"/>
            <w:left w:val="none" w:sz="0" w:space="0" w:color="auto"/>
            <w:bottom w:val="none" w:sz="0" w:space="0" w:color="auto"/>
            <w:right w:val="none" w:sz="0" w:space="0" w:color="auto"/>
          </w:divBdr>
        </w:div>
        <w:div w:id="1929386124">
          <w:marLeft w:val="0"/>
          <w:marRight w:val="0"/>
          <w:marTop w:val="0"/>
          <w:marBottom w:val="0"/>
          <w:divBdr>
            <w:top w:val="none" w:sz="0" w:space="0" w:color="auto"/>
            <w:left w:val="none" w:sz="0" w:space="0" w:color="auto"/>
            <w:bottom w:val="none" w:sz="0" w:space="0" w:color="auto"/>
            <w:right w:val="none" w:sz="0" w:space="0" w:color="auto"/>
          </w:divBdr>
        </w:div>
        <w:div w:id="1279027144">
          <w:marLeft w:val="0"/>
          <w:marRight w:val="0"/>
          <w:marTop w:val="0"/>
          <w:marBottom w:val="0"/>
          <w:divBdr>
            <w:top w:val="none" w:sz="0" w:space="0" w:color="auto"/>
            <w:left w:val="none" w:sz="0" w:space="0" w:color="auto"/>
            <w:bottom w:val="none" w:sz="0" w:space="0" w:color="auto"/>
            <w:right w:val="none" w:sz="0" w:space="0" w:color="auto"/>
          </w:divBdr>
        </w:div>
        <w:div w:id="154155100">
          <w:marLeft w:val="0"/>
          <w:marRight w:val="0"/>
          <w:marTop w:val="0"/>
          <w:marBottom w:val="0"/>
          <w:divBdr>
            <w:top w:val="none" w:sz="0" w:space="0" w:color="auto"/>
            <w:left w:val="none" w:sz="0" w:space="0" w:color="auto"/>
            <w:bottom w:val="none" w:sz="0" w:space="0" w:color="auto"/>
            <w:right w:val="none" w:sz="0" w:space="0" w:color="auto"/>
          </w:divBdr>
        </w:div>
        <w:div w:id="1187401145">
          <w:marLeft w:val="0"/>
          <w:marRight w:val="0"/>
          <w:marTop w:val="0"/>
          <w:marBottom w:val="0"/>
          <w:divBdr>
            <w:top w:val="none" w:sz="0" w:space="0" w:color="auto"/>
            <w:left w:val="none" w:sz="0" w:space="0" w:color="auto"/>
            <w:bottom w:val="none" w:sz="0" w:space="0" w:color="auto"/>
            <w:right w:val="none" w:sz="0" w:space="0" w:color="auto"/>
          </w:divBdr>
        </w:div>
        <w:div w:id="1328359205">
          <w:marLeft w:val="0"/>
          <w:marRight w:val="0"/>
          <w:marTop w:val="0"/>
          <w:marBottom w:val="0"/>
          <w:divBdr>
            <w:top w:val="none" w:sz="0" w:space="0" w:color="auto"/>
            <w:left w:val="none" w:sz="0" w:space="0" w:color="auto"/>
            <w:bottom w:val="none" w:sz="0" w:space="0" w:color="auto"/>
            <w:right w:val="none" w:sz="0" w:space="0" w:color="auto"/>
          </w:divBdr>
        </w:div>
        <w:div w:id="1171481240">
          <w:marLeft w:val="0"/>
          <w:marRight w:val="0"/>
          <w:marTop w:val="0"/>
          <w:marBottom w:val="0"/>
          <w:divBdr>
            <w:top w:val="none" w:sz="0" w:space="0" w:color="auto"/>
            <w:left w:val="none" w:sz="0" w:space="0" w:color="auto"/>
            <w:bottom w:val="none" w:sz="0" w:space="0" w:color="auto"/>
            <w:right w:val="none" w:sz="0" w:space="0" w:color="auto"/>
          </w:divBdr>
        </w:div>
        <w:div w:id="314530079">
          <w:marLeft w:val="0"/>
          <w:marRight w:val="0"/>
          <w:marTop w:val="0"/>
          <w:marBottom w:val="0"/>
          <w:divBdr>
            <w:top w:val="none" w:sz="0" w:space="0" w:color="auto"/>
            <w:left w:val="none" w:sz="0" w:space="0" w:color="auto"/>
            <w:bottom w:val="none" w:sz="0" w:space="0" w:color="auto"/>
            <w:right w:val="none" w:sz="0" w:space="0" w:color="auto"/>
          </w:divBdr>
        </w:div>
        <w:div w:id="714886265">
          <w:marLeft w:val="0"/>
          <w:marRight w:val="0"/>
          <w:marTop w:val="0"/>
          <w:marBottom w:val="0"/>
          <w:divBdr>
            <w:top w:val="none" w:sz="0" w:space="0" w:color="auto"/>
            <w:left w:val="none" w:sz="0" w:space="0" w:color="auto"/>
            <w:bottom w:val="none" w:sz="0" w:space="0" w:color="auto"/>
            <w:right w:val="none" w:sz="0" w:space="0" w:color="auto"/>
          </w:divBdr>
        </w:div>
        <w:div w:id="1379206088">
          <w:marLeft w:val="0"/>
          <w:marRight w:val="0"/>
          <w:marTop w:val="0"/>
          <w:marBottom w:val="0"/>
          <w:divBdr>
            <w:top w:val="none" w:sz="0" w:space="0" w:color="auto"/>
            <w:left w:val="none" w:sz="0" w:space="0" w:color="auto"/>
            <w:bottom w:val="none" w:sz="0" w:space="0" w:color="auto"/>
            <w:right w:val="none" w:sz="0" w:space="0" w:color="auto"/>
          </w:divBdr>
        </w:div>
        <w:div w:id="249773380">
          <w:marLeft w:val="0"/>
          <w:marRight w:val="0"/>
          <w:marTop w:val="0"/>
          <w:marBottom w:val="0"/>
          <w:divBdr>
            <w:top w:val="none" w:sz="0" w:space="0" w:color="auto"/>
            <w:left w:val="none" w:sz="0" w:space="0" w:color="auto"/>
            <w:bottom w:val="none" w:sz="0" w:space="0" w:color="auto"/>
            <w:right w:val="none" w:sz="0" w:space="0" w:color="auto"/>
          </w:divBdr>
        </w:div>
        <w:div w:id="6181234">
          <w:marLeft w:val="0"/>
          <w:marRight w:val="0"/>
          <w:marTop w:val="0"/>
          <w:marBottom w:val="0"/>
          <w:divBdr>
            <w:top w:val="none" w:sz="0" w:space="0" w:color="auto"/>
            <w:left w:val="none" w:sz="0" w:space="0" w:color="auto"/>
            <w:bottom w:val="none" w:sz="0" w:space="0" w:color="auto"/>
            <w:right w:val="none" w:sz="0" w:space="0" w:color="auto"/>
          </w:divBdr>
        </w:div>
        <w:div w:id="512375946">
          <w:marLeft w:val="0"/>
          <w:marRight w:val="0"/>
          <w:marTop w:val="0"/>
          <w:marBottom w:val="0"/>
          <w:divBdr>
            <w:top w:val="none" w:sz="0" w:space="0" w:color="auto"/>
            <w:left w:val="none" w:sz="0" w:space="0" w:color="auto"/>
            <w:bottom w:val="none" w:sz="0" w:space="0" w:color="auto"/>
            <w:right w:val="none" w:sz="0" w:space="0" w:color="auto"/>
          </w:divBdr>
        </w:div>
        <w:div w:id="625350239">
          <w:marLeft w:val="0"/>
          <w:marRight w:val="0"/>
          <w:marTop w:val="0"/>
          <w:marBottom w:val="0"/>
          <w:divBdr>
            <w:top w:val="none" w:sz="0" w:space="0" w:color="auto"/>
            <w:left w:val="none" w:sz="0" w:space="0" w:color="auto"/>
            <w:bottom w:val="none" w:sz="0" w:space="0" w:color="auto"/>
            <w:right w:val="none" w:sz="0" w:space="0" w:color="auto"/>
          </w:divBdr>
        </w:div>
        <w:div w:id="1054623731">
          <w:marLeft w:val="0"/>
          <w:marRight w:val="0"/>
          <w:marTop w:val="0"/>
          <w:marBottom w:val="0"/>
          <w:divBdr>
            <w:top w:val="none" w:sz="0" w:space="0" w:color="auto"/>
            <w:left w:val="none" w:sz="0" w:space="0" w:color="auto"/>
            <w:bottom w:val="none" w:sz="0" w:space="0" w:color="auto"/>
            <w:right w:val="none" w:sz="0" w:space="0" w:color="auto"/>
          </w:divBdr>
        </w:div>
        <w:div w:id="1659187143">
          <w:marLeft w:val="0"/>
          <w:marRight w:val="0"/>
          <w:marTop w:val="0"/>
          <w:marBottom w:val="0"/>
          <w:divBdr>
            <w:top w:val="none" w:sz="0" w:space="0" w:color="auto"/>
            <w:left w:val="none" w:sz="0" w:space="0" w:color="auto"/>
            <w:bottom w:val="none" w:sz="0" w:space="0" w:color="auto"/>
            <w:right w:val="none" w:sz="0" w:space="0" w:color="auto"/>
          </w:divBdr>
        </w:div>
        <w:div w:id="223564641">
          <w:marLeft w:val="0"/>
          <w:marRight w:val="0"/>
          <w:marTop w:val="0"/>
          <w:marBottom w:val="0"/>
          <w:divBdr>
            <w:top w:val="none" w:sz="0" w:space="0" w:color="auto"/>
            <w:left w:val="none" w:sz="0" w:space="0" w:color="auto"/>
            <w:bottom w:val="none" w:sz="0" w:space="0" w:color="auto"/>
            <w:right w:val="none" w:sz="0" w:space="0" w:color="auto"/>
          </w:divBdr>
        </w:div>
        <w:div w:id="1551185127">
          <w:marLeft w:val="0"/>
          <w:marRight w:val="0"/>
          <w:marTop w:val="0"/>
          <w:marBottom w:val="0"/>
          <w:divBdr>
            <w:top w:val="none" w:sz="0" w:space="0" w:color="auto"/>
            <w:left w:val="none" w:sz="0" w:space="0" w:color="auto"/>
            <w:bottom w:val="none" w:sz="0" w:space="0" w:color="auto"/>
            <w:right w:val="none" w:sz="0" w:space="0" w:color="auto"/>
          </w:divBdr>
        </w:div>
        <w:div w:id="442965386">
          <w:marLeft w:val="0"/>
          <w:marRight w:val="0"/>
          <w:marTop w:val="0"/>
          <w:marBottom w:val="0"/>
          <w:divBdr>
            <w:top w:val="none" w:sz="0" w:space="0" w:color="auto"/>
            <w:left w:val="none" w:sz="0" w:space="0" w:color="auto"/>
            <w:bottom w:val="none" w:sz="0" w:space="0" w:color="auto"/>
            <w:right w:val="none" w:sz="0" w:space="0" w:color="auto"/>
          </w:divBdr>
        </w:div>
      </w:divsChild>
    </w:div>
    <w:div w:id="1125849471">
      <w:bodyDiv w:val="1"/>
      <w:marLeft w:val="0"/>
      <w:marRight w:val="0"/>
      <w:marTop w:val="0"/>
      <w:marBottom w:val="0"/>
      <w:divBdr>
        <w:top w:val="none" w:sz="0" w:space="0" w:color="auto"/>
        <w:left w:val="none" w:sz="0" w:space="0" w:color="auto"/>
        <w:bottom w:val="none" w:sz="0" w:space="0" w:color="auto"/>
        <w:right w:val="none" w:sz="0" w:space="0" w:color="auto"/>
      </w:divBdr>
    </w:div>
    <w:div w:id="1126702763">
      <w:bodyDiv w:val="1"/>
      <w:marLeft w:val="0"/>
      <w:marRight w:val="0"/>
      <w:marTop w:val="0"/>
      <w:marBottom w:val="0"/>
      <w:divBdr>
        <w:top w:val="none" w:sz="0" w:space="0" w:color="auto"/>
        <w:left w:val="none" w:sz="0" w:space="0" w:color="auto"/>
        <w:bottom w:val="none" w:sz="0" w:space="0" w:color="auto"/>
        <w:right w:val="none" w:sz="0" w:space="0" w:color="auto"/>
      </w:divBdr>
    </w:div>
    <w:div w:id="1126773230">
      <w:bodyDiv w:val="1"/>
      <w:marLeft w:val="0"/>
      <w:marRight w:val="0"/>
      <w:marTop w:val="0"/>
      <w:marBottom w:val="0"/>
      <w:divBdr>
        <w:top w:val="none" w:sz="0" w:space="0" w:color="auto"/>
        <w:left w:val="none" w:sz="0" w:space="0" w:color="auto"/>
        <w:bottom w:val="none" w:sz="0" w:space="0" w:color="auto"/>
        <w:right w:val="none" w:sz="0" w:space="0" w:color="auto"/>
      </w:divBdr>
    </w:div>
    <w:div w:id="1127167030">
      <w:bodyDiv w:val="1"/>
      <w:marLeft w:val="0"/>
      <w:marRight w:val="0"/>
      <w:marTop w:val="0"/>
      <w:marBottom w:val="0"/>
      <w:divBdr>
        <w:top w:val="none" w:sz="0" w:space="0" w:color="auto"/>
        <w:left w:val="none" w:sz="0" w:space="0" w:color="auto"/>
        <w:bottom w:val="none" w:sz="0" w:space="0" w:color="auto"/>
        <w:right w:val="none" w:sz="0" w:space="0" w:color="auto"/>
      </w:divBdr>
    </w:div>
    <w:div w:id="1128400622">
      <w:bodyDiv w:val="1"/>
      <w:marLeft w:val="0"/>
      <w:marRight w:val="0"/>
      <w:marTop w:val="0"/>
      <w:marBottom w:val="0"/>
      <w:divBdr>
        <w:top w:val="none" w:sz="0" w:space="0" w:color="auto"/>
        <w:left w:val="none" w:sz="0" w:space="0" w:color="auto"/>
        <w:bottom w:val="none" w:sz="0" w:space="0" w:color="auto"/>
        <w:right w:val="none" w:sz="0" w:space="0" w:color="auto"/>
      </w:divBdr>
    </w:div>
    <w:div w:id="1130127013">
      <w:bodyDiv w:val="1"/>
      <w:marLeft w:val="0"/>
      <w:marRight w:val="0"/>
      <w:marTop w:val="0"/>
      <w:marBottom w:val="0"/>
      <w:divBdr>
        <w:top w:val="none" w:sz="0" w:space="0" w:color="auto"/>
        <w:left w:val="none" w:sz="0" w:space="0" w:color="auto"/>
        <w:bottom w:val="none" w:sz="0" w:space="0" w:color="auto"/>
        <w:right w:val="none" w:sz="0" w:space="0" w:color="auto"/>
      </w:divBdr>
    </w:div>
    <w:div w:id="1130899651">
      <w:bodyDiv w:val="1"/>
      <w:marLeft w:val="0"/>
      <w:marRight w:val="0"/>
      <w:marTop w:val="0"/>
      <w:marBottom w:val="0"/>
      <w:divBdr>
        <w:top w:val="none" w:sz="0" w:space="0" w:color="auto"/>
        <w:left w:val="none" w:sz="0" w:space="0" w:color="auto"/>
        <w:bottom w:val="none" w:sz="0" w:space="0" w:color="auto"/>
        <w:right w:val="none" w:sz="0" w:space="0" w:color="auto"/>
      </w:divBdr>
      <w:divsChild>
        <w:div w:id="1627543720">
          <w:marLeft w:val="0"/>
          <w:marRight w:val="0"/>
          <w:marTop w:val="0"/>
          <w:marBottom w:val="0"/>
          <w:divBdr>
            <w:top w:val="none" w:sz="0" w:space="0" w:color="auto"/>
            <w:left w:val="none" w:sz="0" w:space="0" w:color="auto"/>
            <w:bottom w:val="none" w:sz="0" w:space="0" w:color="auto"/>
            <w:right w:val="none" w:sz="0" w:space="0" w:color="auto"/>
          </w:divBdr>
        </w:div>
        <w:div w:id="1230574397">
          <w:marLeft w:val="0"/>
          <w:marRight w:val="0"/>
          <w:marTop w:val="0"/>
          <w:marBottom w:val="0"/>
          <w:divBdr>
            <w:top w:val="none" w:sz="0" w:space="0" w:color="auto"/>
            <w:left w:val="none" w:sz="0" w:space="0" w:color="auto"/>
            <w:bottom w:val="none" w:sz="0" w:space="0" w:color="auto"/>
            <w:right w:val="none" w:sz="0" w:space="0" w:color="auto"/>
          </w:divBdr>
        </w:div>
        <w:div w:id="241262833">
          <w:marLeft w:val="0"/>
          <w:marRight w:val="0"/>
          <w:marTop w:val="0"/>
          <w:marBottom w:val="0"/>
          <w:divBdr>
            <w:top w:val="none" w:sz="0" w:space="0" w:color="auto"/>
            <w:left w:val="none" w:sz="0" w:space="0" w:color="auto"/>
            <w:bottom w:val="none" w:sz="0" w:space="0" w:color="auto"/>
            <w:right w:val="none" w:sz="0" w:space="0" w:color="auto"/>
          </w:divBdr>
        </w:div>
        <w:div w:id="442502906">
          <w:marLeft w:val="0"/>
          <w:marRight w:val="0"/>
          <w:marTop w:val="0"/>
          <w:marBottom w:val="0"/>
          <w:divBdr>
            <w:top w:val="none" w:sz="0" w:space="0" w:color="auto"/>
            <w:left w:val="none" w:sz="0" w:space="0" w:color="auto"/>
            <w:bottom w:val="none" w:sz="0" w:space="0" w:color="auto"/>
            <w:right w:val="none" w:sz="0" w:space="0" w:color="auto"/>
          </w:divBdr>
        </w:div>
        <w:div w:id="179203232">
          <w:marLeft w:val="0"/>
          <w:marRight w:val="0"/>
          <w:marTop w:val="0"/>
          <w:marBottom w:val="0"/>
          <w:divBdr>
            <w:top w:val="none" w:sz="0" w:space="0" w:color="auto"/>
            <w:left w:val="none" w:sz="0" w:space="0" w:color="auto"/>
            <w:bottom w:val="none" w:sz="0" w:space="0" w:color="auto"/>
            <w:right w:val="none" w:sz="0" w:space="0" w:color="auto"/>
          </w:divBdr>
        </w:div>
        <w:div w:id="1409964403">
          <w:marLeft w:val="0"/>
          <w:marRight w:val="0"/>
          <w:marTop w:val="0"/>
          <w:marBottom w:val="0"/>
          <w:divBdr>
            <w:top w:val="none" w:sz="0" w:space="0" w:color="auto"/>
            <w:left w:val="none" w:sz="0" w:space="0" w:color="auto"/>
            <w:bottom w:val="none" w:sz="0" w:space="0" w:color="auto"/>
            <w:right w:val="none" w:sz="0" w:space="0" w:color="auto"/>
          </w:divBdr>
        </w:div>
        <w:div w:id="696277124">
          <w:marLeft w:val="0"/>
          <w:marRight w:val="0"/>
          <w:marTop w:val="0"/>
          <w:marBottom w:val="0"/>
          <w:divBdr>
            <w:top w:val="none" w:sz="0" w:space="0" w:color="auto"/>
            <w:left w:val="none" w:sz="0" w:space="0" w:color="auto"/>
            <w:bottom w:val="none" w:sz="0" w:space="0" w:color="auto"/>
            <w:right w:val="none" w:sz="0" w:space="0" w:color="auto"/>
          </w:divBdr>
        </w:div>
        <w:div w:id="1715277810">
          <w:marLeft w:val="0"/>
          <w:marRight w:val="0"/>
          <w:marTop w:val="0"/>
          <w:marBottom w:val="0"/>
          <w:divBdr>
            <w:top w:val="none" w:sz="0" w:space="0" w:color="auto"/>
            <w:left w:val="none" w:sz="0" w:space="0" w:color="auto"/>
            <w:bottom w:val="none" w:sz="0" w:space="0" w:color="auto"/>
            <w:right w:val="none" w:sz="0" w:space="0" w:color="auto"/>
          </w:divBdr>
        </w:div>
        <w:div w:id="907226453">
          <w:marLeft w:val="0"/>
          <w:marRight w:val="0"/>
          <w:marTop w:val="0"/>
          <w:marBottom w:val="0"/>
          <w:divBdr>
            <w:top w:val="none" w:sz="0" w:space="0" w:color="auto"/>
            <w:left w:val="none" w:sz="0" w:space="0" w:color="auto"/>
            <w:bottom w:val="none" w:sz="0" w:space="0" w:color="auto"/>
            <w:right w:val="none" w:sz="0" w:space="0" w:color="auto"/>
          </w:divBdr>
        </w:div>
        <w:div w:id="410737928">
          <w:marLeft w:val="0"/>
          <w:marRight w:val="0"/>
          <w:marTop w:val="0"/>
          <w:marBottom w:val="0"/>
          <w:divBdr>
            <w:top w:val="none" w:sz="0" w:space="0" w:color="auto"/>
            <w:left w:val="none" w:sz="0" w:space="0" w:color="auto"/>
            <w:bottom w:val="none" w:sz="0" w:space="0" w:color="auto"/>
            <w:right w:val="none" w:sz="0" w:space="0" w:color="auto"/>
          </w:divBdr>
        </w:div>
        <w:div w:id="716200090">
          <w:marLeft w:val="0"/>
          <w:marRight w:val="0"/>
          <w:marTop w:val="0"/>
          <w:marBottom w:val="0"/>
          <w:divBdr>
            <w:top w:val="none" w:sz="0" w:space="0" w:color="auto"/>
            <w:left w:val="none" w:sz="0" w:space="0" w:color="auto"/>
            <w:bottom w:val="none" w:sz="0" w:space="0" w:color="auto"/>
            <w:right w:val="none" w:sz="0" w:space="0" w:color="auto"/>
          </w:divBdr>
        </w:div>
        <w:div w:id="810680392">
          <w:marLeft w:val="0"/>
          <w:marRight w:val="0"/>
          <w:marTop w:val="0"/>
          <w:marBottom w:val="0"/>
          <w:divBdr>
            <w:top w:val="none" w:sz="0" w:space="0" w:color="auto"/>
            <w:left w:val="none" w:sz="0" w:space="0" w:color="auto"/>
            <w:bottom w:val="none" w:sz="0" w:space="0" w:color="auto"/>
            <w:right w:val="none" w:sz="0" w:space="0" w:color="auto"/>
          </w:divBdr>
        </w:div>
        <w:div w:id="1268461570">
          <w:marLeft w:val="0"/>
          <w:marRight w:val="0"/>
          <w:marTop w:val="0"/>
          <w:marBottom w:val="0"/>
          <w:divBdr>
            <w:top w:val="none" w:sz="0" w:space="0" w:color="auto"/>
            <w:left w:val="none" w:sz="0" w:space="0" w:color="auto"/>
            <w:bottom w:val="none" w:sz="0" w:space="0" w:color="auto"/>
            <w:right w:val="none" w:sz="0" w:space="0" w:color="auto"/>
          </w:divBdr>
        </w:div>
        <w:div w:id="1419398785">
          <w:marLeft w:val="0"/>
          <w:marRight w:val="0"/>
          <w:marTop w:val="0"/>
          <w:marBottom w:val="0"/>
          <w:divBdr>
            <w:top w:val="none" w:sz="0" w:space="0" w:color="auto"/>
            <w:left w:val="none" w:sz="0" w:space="0" w:color="auto"/>
            <w:bottom w:val="none" w:sz="0" w:space="0" w:color="auto"/>
            <w:right w:val="none" w:sz="0" w:space="0" w:color="auto"/>
          </w:divBdr>
        </w:div>
        <w:div w:id="1002048178">
          <w:marLeft w:val="0"/>
          <w:marRight w:val="0"/>
          <w:marTop w:val="0"/>
          <w:marBottom w:val="0"/>
          <w:divBdr>
            <w:top w:val="none" w:sz="0" w:space="0" w:color="auto"/>
            <w:left w:val="none" w:sz="0" w:space="0" w:color="auto"/>
            <w:bottom w:val="none" w:sz="0" w:space="0" w:color="auto"/>
            <w:right w:val="none" w:sz="0" w:space="0" w:color="auto"/>
          </w:divBdr>
        </w:div>
        <w:div w:id="1384669063">
          <w:marLeft w:val="0"/>
          <w:marRight w:val="0"/>
          <w:marTop w:val="0"/>
          <w:marBottom w:val="0"/>
          <w:divBdr>
            <w:top w:val="none" w:sz="0" w:space="0" w:color="auto"/>
            <w:left w:val="none" w:sz="0" w:space="0" w:color="auto"/>
            <w:bottom w:val="none" w:sz="0" w:space="0" w:color="auto"/>
            <w:right w:val="none" w:sz="0" w:space="0" w:color="auto"/>
          </w:divBdr>
        </w:div>
        <w:div w:id="1425300048">
          <w:marLeft w:val="0"/>
          <w:marRight w:val="0"/>
          <w:marTop w:val="0"/>
          <w:marBottom w:val="0"/>
          <w:divBdr>
            <w:top w:val="none" w:sz="0" w:space="0" w:color="auto"/>
            <w:left w:val="none" w:sz="0" w:space="0" w:color="auto"/>
            <w:bottom w:val="none" w:sz="0" w:space="0" w:color="auto"/>
            <w:right w:val="none" w:sz="0" w:space="0" w:color="auto"/>
          </w:divBdr>
        </w:div>
        <w:div w:id="1645743857">
          <w:marLeft w:val="0"/>
          <w:marRight w:val="0"/>
          <w:marTop w:val="0"/>
          <w:marBottom w:val="0"/>
          <w:divBdr>
            <w:top w:val="none" w:sz="0" w:space="0" w:color="auto"/>
            <w:left w:val="none" w:sz="0" w:space="0" w:color="auto"/>
            <w:bottom w:val="none" w:sz="0" w:space="0" w:color="auto"/>
            <w:right w:val="none" w:sz="0" w:space="0" w:color="auto"/>
          </w:divBdr>
        </w:div>
        <w:div w:id="1267469884">
          <w:marLeft w:val="0"/>
          <w:marRight w:val="0"/>
          <w:marTop w:val="0"/>
          <w:marBottom w:val="0"/>
          <w:divBdr>
            <w:top w:val="none" w:sz="0" w:space="0" w:color="auto"/>
            <w:left w:val="none" w:sz="0" w:space="0" w:color="auto"/>
            <w:bottom w:val="none" w:sz="0" w:space="0" w:color="auto"/>
            <w:right w:val="none" w:sz="0" w:space="0" w:color="auto"/>
          </w:divBdr>
        </w:div>
        <w:div w:id="552496998">
          <w:marLeft w:val="0"/>
          <w:marRight w:val="0"/>
          <w:marTop w:val="0"/>
          <w:marBottom w:val="0"/>
          <w:divBdr>
            <w:top w:val="none" w:sz="0" w:space="0" w:color="auto"/>
            <w:left w:val="none" w:sz="0" w:space="0" w:color="auto"/>
            <w:bottom w:val="none" w:sz="0" w:space="0" w:color="auto"/>
            <w:right w:val="none" w:sz="0" w:space="0" w:color="auto"/>
          </w:divBdr>
        </w:div>
        <w:div w:id="1255476753">
          <w:marLeft w:val="0"/>
          <w:marRight w:val="0"/>
          <w:marTop w:val="0"/>
          <w:marBottom w:val="0"/>
          <w:divBdr>
            <w:top w:val="none" w:sz="0" w:space="0" w:color="auto"/>
            <w:left w:val="none" w:sz="0" w:space="0" w:color="auto"/>
            <w:bottom w:val="none" w:sz="0" w:space="0" w:color="auto"/>
            <w:right w:val="none" w:sz="0" w:space="0" w:color="auto"/>
          </w:divBdr>
        </w:div>
        <w:div w:id="1038896286">
          <w:marLeft w:val="0"/>
          <w:marRight w:val="0"/>
          <w:marTop w:val="0"/>
          <w:marBottom w:val="0"/>
          <w:divBdr>
            <w:top w:val="none" w:sz="0" w:space="0" w:color="auto"/>
            <w:left w:val="none" w:sz="0" w:space="0" w:color="auto"/>
            <w:bottom w:val="none" w:sz="0" w:space="0" w:color="auto"/>
            <w:right w:val="none" w:sz="0" w:space="0" w:color="auto"/>
          </w:divBdr>
        </w:div>
        <w:div w:id="2060782325">
          <w:marLeft w:val="0"/>
          <w:marRight w:val="0"/>
          <w:marTop w:val="0"/>
          <w:marBottom w:val="0"/>
          <w:divBdr>
            <w:top w:val="none" w:sz="0" w:space="0" w:color="auto"/>
            <w:left w:val="none" w:sz="0" w:space="0" w:color="auto"/>
            <w:bottom w:val="none" w:sz="0" w:space="0" w:color="auto"/>
            <w:right w:val="none" w:sz="0" w:space="0" w:color="auto"/>
          </w:divBdr>
        </w:div>
        <w:div w:id="1471748845">
          <w:marLeft w:val="0"/>
          <w:marRight w:val="0"/>
          <w:marTop w:val="0"/>
          <w:marBottom w:val="0"/>
          <w:divBdr>
            <w:top w:val="none" w:sz="0" w:space="0" w:color="auto"/>
            <w:left w:val="none" w:sz="0" w:space="0" w:color="auto"/>
            <w:bottom w:val="none" w:sz="0" w:space="0" w:color="auto"/>
            <w:right w:val="none" w:sz="0" w:space="0" w:color="auto"/>
          </w:divBdr>
        </w:div>
        <w:div w:id="154029115">
          <w:marLeft w:val="0"/>
          <w:marRight w:val="0"/>
          <w:marTop w:val="0"/>
          <w:marBottom w:val="0"/>
          <w:divBdr>
            <w:top w:val="none" w:sz="0" w:space="0" w:color="auto"/>
            <w:left w:val="none" w:sz="0" w:space="0" w:color="auto"/>
            <w:bottom w:val="none" w:sz="0" w:space="0" w:color="auto"/>
            <w:right w:val="none" w:sz="0" w:space="0" w:color="auto"/>
          </w:divBdr>
        </w:div>
        <w:div w:id="601643572">
          <w:marLeft w:val="0"/>
          <w:marRight w:val="0"/>
          <w:marTop w:val="0"/>
          <w:marBottom w:val="0"/>
          <w:divBdr>
            <w:top w:val="none" w:sz="0" w:space="0" w:color="auto"/>
            <w:left w:val="none" w:sz="0" w:space="0" w:color="auto"/>
            <w:bottom w:val="none" w:sz="0" w:space="0" w:color="auto"/>
            <w:right w:val="none" w:sz="0" w:space="0" w:color="auto"/>
          </w:divBdr>
        </w:div>
        <w:div w:id="553732780">
          <w:marLeft w:val="0"/>
          <w:marRight w:val="0"/>
          <w:marTop w:val="0"/>
          <w:marBottom w:val="0"/>
          <w:divBdr>
            <w:top w:val="none" w:sz="0" w:space="0" w:color="auto"/>
            <w:left w:val="none" w:sz="0" w:space="0" w:color="auto"/>
            <w:bottom w:val="none" w:sz="0" w:space="0" w:color="auto"/>
            <w:right w:val="none" w:sz="0" w:space="0" w:color="auto"/>
          </w:divBdr>
        </w:div>
        <w:div w:id="1456213894">
          <w:marLeft w:val="0"/>
          <w:marRight w:val="0"/>
          <w:marTop w:val="0"/>
          <w:marBottom w:val="0"/>
          <w:divBdr>
            <w:top w:val="none" w:sz="0" w:space="0" w:color="auto"/>
            <w:left w:val="none" w:sz="0" w:space="0" w:color="auto"/>
            <w:bottom w:val="none" w:sz="0" w:space="0" w:color="auto"/>
            <w:right w:val="none" w:sz="0" w:space="0" w:color="auto"/>
          </w:divBdr>
        </w:div>
        <w:div w:id="321324613">
          <w:marLeft w:val="0"/>
          <w:marRight w:val="0"/>
          <w:marTop w:val="0"/>
          <w:marBottom w:val="0"/>
          <w:divBdr>
            <w:top w:val="none" w:sz="0" w:space="0" w:color="auto"/>
            <w:left w:val="none" w:sz="0" w:space="0" w:color="auto"/>
            <w:bottom w:val="none" w:sz="0" w:space="0" w:color="auto"/>
            <w:right w:val="none" w:sz="0" w:space="0" w:color="auto"/>
          </w:divBdr>
        </w:div>
        <w:div w:id="2139452786">
          <w:marLeft w:val="0"/>
          <w:marRight w:val="0"/>
          <w:marTop w:val="0"/>
          <w:marBottom w:val="0"/>
          <w:divBdr>
            <w:top w:val="none" w:sz="0" w:space="0" w:color="auto"/>
            <w:left w:val="none" w:sz="0" w:space="0" w:color="auto"/>
            <w:bottom w:val="none" w:sz="0" w:space="0" w:color="auto"/>
            <w:right w:val="none" w:sz="0" w:space="0" w:color="auto"/>
          </w:divBdr>
        </w:div>
        <w:div w:id="1316298859">
          <w:marLeft w:val="0"/>
          <w:marRight w:val="0"/>
          <w:marTop w:val="0"/>
          <w:marBottom w:val="0"/>
          <w:divBdr>
            <w:top w:val="none" w:sz="0" w:space="0" w:color="auto"/>
            <w:left w:val="none" w:sz="0" w:space="0" w:color="auto"/>
            <w:bottom w:val="none" w:sz="0" w:space="0" w:color="auto"/>
            <w:right w:val="none" w:sz="0" w:space="0" w:color="auto"/>
          </w:divBdr>
        </w:div>
        <w:div w:id="674503501">
          <w:marLeft w:val="0"/>
          <w:marRight w:val="0"/>
          <w:marTop w:val="0"/>
          <w:marBottom w:val="0"/>
          <w:divBdr>
            <w:top w:val="none" w:sz="0" w:space="0" w:color="auto"/>
            <w:left w:val="none" w:sz="0" w:space="0" w:color="auto"/>
            <w:bottom w:val="none" w:sz="0" w:space="0" w:color="auto"/>
            <w:right w:val="none" w:sz="0" w:space="0" w:color="auto"/>
          </w:divBdr>
        </w:div>
        <w:div w:id="2017222032">
          <w:marLeft w:val="0"/>
          <w:marRight w:val="0"/>
          <w:marTop w:val="0"/>
          <w:marBottom w:val="0"/>
          <w:divBdr>
            <w:top w:val="none" w:sz="0" w:space="0" w:color="auto"/>
            <w:left w:val="none" w:sz="0" w:space="0" w:color="auto"/>
            <w:bottom w:val="none" w:sz="0" w:space="0" w:color="auto"/>
            <w:right w:val="none" w:sz="0" w:space="0" w:color="auto"/>
          </w:divBdr>
        </w:div>
        <w:div w:id="259995378">
          <w:marLeft w:val="0"/>
          <w:marRight w:val="0"/>
          <w:marTop w:val="0"/>
          <w:marBottom w:val="0"/>
          <w:divBdr>
            <w:top w:val="none" w:sz="0" w:space="0" w:color="auto"/>
            <w:left w:val="none" w:sz="0" w:space="0" w:color="auto"/>
            <w:bottom w:val="none" w:sz="0" w:space="0" w:color="auto"/>
            <w:right w:val="none" w:sz="0" w:space="0" w:color="auto"/>
          </w:divBdr>
        </w:div>
        <w:div w:id="2125341396">
          <w:marLeft w:val="0"/>
          <w:marRight w:val="0"/>
          <w:marTop w:val="0"/>
          <w:marBottom w:val="0"/>
          <w:divBdr>
            <w:top w:val="none" w:sz="0" w:space="0" w:color="auto"/>
            <w:left w:val="none" w:sz="0" w:space="0" w:color="auto"/>
            <w:bottom w:val="none" w:sz="0" w:space="0" w:color="auto"/>
            <w:right w:val="none" w:sz="0" w:space="0" w:color="auto"/>
          </w:divBdr>
        </w:div>
        <w:div w:id="849221670">
          <w:marLeft w:val="0"/>
          <w:marRight w:val="0"/>
          <w:marTop w:val="0"/>
          <w:marBottom w:val="0"/>
          <w:divBdr>
            <w:top w:val="none" w:sz="0" w:space="0" w:color="auto"/>
            <w:left w:val="none" w:sz="0" w:space="0" w:color="auto"/>
            <w:bottom w:val="none" w:sz="0" w:space="0" w:color="auto"/>
            <w:right w:val="none" w:sz="0" w:space="0" w:color="auto"/>
          </w:divBdr>
        </w:div>
        <w:div w:id="171452353">
          <w:marLeft w:val="0"/>
          <w:marRight w:val="0"/>
          <w:marTop w:val="0"/>
          <w:marBottom w:val="0"/>
          <w:divBdr>
            <w:top w:val="none" w:sz="0" w:space="0" w:color="auto"/>
            <w:left w:val="none" w:sz="0" w:space="0" w:color="auto"/>
            <w:bottom w:val="none" w:sz="0" w:space="0" w:color="auto"/>
            <w:right w:val="none" w:sz="0" w:space="0" w:color="auto"/>
          </w:divBdr>
        </w:div>
        <w:div w:id="864247980">
          <w:marLeft w:val="0"/>
          <w:marRight w:val="0"/>
          <w:marTop w:val="0"/>
          <w:marBottom w:val="0"/>
          <w:divBdr>
            <w:top w:val="none" w:sz="0" w:space="0" w:color="auto"/>
            <w:left w:val="none" w:sz="0" w:space="0" w:color="auto"/>
            <w:bottom w:val="none" w:sz="0" w:space="0" w:color="auto"/>
            <w:right w:val="none" w:sz="0" w:space="0" w:color="auto"/>
          </w:divBdr>
        </w:div>
        <w:div w:id="1156335899">
          <w:marLeft w:val="0"/>
          <w:marRight w:val="0"/>
          <w:marTop w:val="0"/>
          <w:marBottom w:val="0"/>
          <w:divBdr>
            <w:top w:val="none" w:sz="0" w:space="0" w:color="auto"/>
            <w:left w:val="none" w:sz="0" w:space="0" w:color="auto"/>
            <w:bottom w:val="none" w:sz="0" w:space="0" w:color="auto"/>
            <w:right w:val="none" w:sz="0" w:space="0" w:color="auto"/>
          </w:divBdr>
        </w:div>
        <w:div w:id="671955444">
          <w:marLeft w:val="0"/>
          <w:marRight w:val="0"/>
          <w:marTop w:val="0"/>
          <w:marBottom w:val="0"/>
          <w:divBdr>
            <w:top w:val="none" w:sz="0" w:space="0" w:color="auto"/>
            <w:left w:val="none" w:sz="0" w:space="0" w:color="auto"/>
            <w:bottom w:val="none" w:sz="0" w:space="0" w:color="auto"/>
            <w:right w:val="none" w:sz="0" w:space="0" w:color="auto"/>
          </w:divBdr>
        </w:div>
        <w:div w:id="1352225748">
          <w:marLeft w:val="0"/>
          <w:marRight w:val="0"/>
          <w:marTop w:val="0"/>
          <w:marBottom w:val="0"/>
          <w:divBdr>
            <w:top w:val="none" w:sz="0" w:space="0" w:color="auto"/>
            <w:left w:val="none" w:sz="0" w:space="0" w:color="auto"/>
            <w:bottom w:val="none" w:sz="0" w:space="0" w:color="auto"/>
            <w:right w:val="none" w:sz="0" w:space="0" w:color="auto"/>
          </w:divBdr>
        </w:div>
        <w:div w:id="472647556">
          <w:marLeft w:val="0"/>
          <w:marRight w:val="0"/>
          <w:marTop w:val="0"/>
          <w:marBottom w:val="0"/>
          <w:divBdr>
            <w:top w:val="none" w:sz="0" w:space="0" w:color="auto"/>
            <w:left w:val="none" w:sz="0" w:space="0" w:color="auto"/>
            <w:bottom w:val="none" w:sz="0" w:space="0" w:color="auto"/>
            <w:right w:val="none" w:sz="0" w:space="0" w:color="auto"/>
          </w:divBdr>
        </w:div>
        <w:div w:id="1516648417">
          <w:marLeft w:val="0"/>
          <w:marRight w:val="0"/>
          <w:marTop w:val="0"/>
          <w:marBottom w:val="0"/>
          <w:divBdr>
            <w:top w:val="none" w:sz="0" w:space="0" w:color="auto"/>
            <w:left w:val="none" w:sz="0" w:space="0" w:color="auto"/>
            <w:bottom w:val="none" w:sz="0" w:space="0" w:color="auto"/>
            <w:right w:val="none" w:sz="0" w:space="0" w:color="auto"/>
          </w:divBdr>
        </w:div>
        <w:div w:id="1217401234">
          <w:marLeft w:val="0"/>
          <w:marRight w:val="0"/>
          <w:marTop w:val="0"/>
          <w:marBottom w:val="0"/>
          <w:divBdr>
            <w:top w:val="none" w:sz="0" w:space="0" w:color="auto"/>
            <w:left w:val="none" w:sz="0" w:space="0" w:color="auto"/>
            <w:bottom w:val="none" w:sz="0" w:space="0" w:color="auto"/>
            <w:right w:val="none" w:sz="0" w:space="0" w:color="auto"/>
          </w:divBdr>
        </w:div>
        <w:div w:id="770318457">
          <w:marLeft w:val="0"/>
          <w:marRight w:val="0"/>
          <w:marTop w:val="0"/>
          <w:marBottom w:val="0"/>
          <w:divBdr>
            <w:top w:val="none" w:sz="0" w:space="0" w:color="auto"/>
            <w:left w:val="none" w:sz="0" w:space="0" w:color="auto"/>
            <w:bottom w:val="none" w:sz="0" w:space="0" w:color="auto"/>
            <w:right w:val="none" w:sz="0" w:space="0" w:color="auto"/>
          </w:divBdr>
        </w:div>
        <w:div w:id="1094012385">
          <w:marLeft w:val="0"/>
          <w:marRight w:val="0"/>
          <w:marTop w:val="0"/>
          <w:marBottom w:val="0"/>
          <w:divBdr>
            <w:top w:val="none" w:sz="0" w:space="0" w:color="auto"/>
            <w:left w:val="none" w:sz="0" w:space="0" w:color="auto"/>
            <w:bottom w:val="none" w:sz="0" w:space="0" w:color="auto"/>
            <w:right w:val="none" w:sz="0" w:space="0" w:color="auto"/>
          </w:divBdr>
        </w:div>
        <w:div w:id="1352604823">
          <w:marLeft w:val="0"/>
          <w:marRight w:val="0"/>
          <w:marTop w:val="0"/>
          <w:marBottom w:val="0"/>
          <w:divBdr>
            <w:top w:val="none" w:sz="0" w:space="0" w:color="auto"/>
            <w:left w:val="none" w:sz="0" w:space="0" w:color="auto"/>
            <w:bottom w:val="none" w:sz="0" w:space="0" w:color="auto"/>
            <w:right w:val="none" w:sz="0" w:space="0" w:color="auto"/>
          </w:divBdr>
        </w:div>
        <w:div w:id="1882788655">
          <w:marLeft w:val="0"/>
          <w:marRight w:val="0"/>
          <w:marTop w:val="0"/>
          <w:marBottom w:val="0"/>
          <w:divBdr>
            <w:top w:val="none" w:sz="0" w:space="0" w:color="auto"/>
            <w:left w:val="none" w:sz="0" w:space="0" w:color="auto"/>
            <w:bottom w:val="none" w:sz="0" w:space="0" w:color="auto"/>
            <w:right w:val="none" w:sz="0" w:space="0" w:color="auto"/>
          </w:divBdr>
        </w:div>
        <w:div w:id="191385111">
          <w:marLeft w:val="0"/>
          <w:marRight w:val="0"/>
          <w:marTop w:val="0"/>
          <w:marBottom w:val="0"/>
          <w:divBdr>
            <w:top w:val="none" w:sz="0" w:space="0" w:color="auto"/>
            <w:left w:val="none" w:sz="0" w:space="0" w:color="auto"/>
            <w:bottom w:val="none" w:sz="0" w:space="0" w:color="auto"/>
            <w:right w:val="none" w:sz="0" w:space="0" w:color="auto"/>
          </w:divBdr>
        </w:div>
        <w:div w:id="1789658161">
          <w:marLeft w:val="0"/>
          <w:marRight w:val="0"/>
          <w:marTop w:val="0"/>
          <w:marBottom w:val="0"/>
          <w:divBdr>
            <w:top w:val="none" w:sz="0" w:space="0" w:color="auto"/>
            <w:left w:val="none" w:sz="0" w:space="0" w:color="auto"/>
            <w:bottom w:val="none" w:sz="0" w:space="0" w:color="auto"/>
            <w:right w:val="none" w:sz="0" w:space="0" w:color="auto"/>
          </w:divBdr>
        </w:div>
        <w:div w:id="1109275493">
          <w:marLeft w:val="0"/>
          <w:marRight w:val="0"/>
          <w:marTop w:val="0"/>
          <w:marBottom w:val="0"/>
          <w:divBdr>
            <w:top w:val="none" w:sz="0" w:space="0" w:color="auto"/>
            <w:left w:val="none" w:sz="0" w:space="0" w:color="auto"/>
            <w:bottom w:val="none" w:sz="0" w:space="0" w:color="auto"/>
            <w:right w:val="none" w:sz="0" w:space="0" w:color="auto"/>
          </w:divBdr>
        </w:div>
        <w:div w:id="804544929">
          <w:marLeft w:val="0"/>
          <w:marRight w:val="0"/>
          <w:marTop w:val="0"/>
          <w:marBottom w:val="0"/>
          <w:divBdr>
            <w:top w:val="none" w:sz="0" w:space="0" w:color="auto"/>
            <w:left w:val="none" w:sz="0" w:space="0" w:color="auto"/>
            <w:bottom w:val="none" w:sz="0" w:space="0" w:color="auto"/>
            <w:right w:val="none" w:sz="0" w:space="0" w:color="auto"/>
          </w:divBdr>
        </w:div>
        <w:div w:id="221065075">
          <w:marLeft w:val="0"/>
          <w:marRight w:val="0"/>
          <w:marTop w:val="0"/>
          <w:marBottom w:val="0"/>
          <w:divBdr>
            <w:top w:val="none" w:sz="0" w:space="0" w:color="auto"/>
            <w:left w:val="none" w:sz="0" w:space="0" w:color="auto"/>
            <w:bottom w:val="none" w:sz="0" w:space="0" w:color="auto"/>
            <w:right w:val="none" w:sz="0" w:space="0" w:color="auto"/>
          </w:divBdr>
        </w:div>
        <w:div w:id="1371690920">
          <w:marLeft w:val="0"/>
          <w:marRight w:val="0"/>
          <w:marTop w:val="0"/>
          <w:marBottom w:val="0"/>
          <w:divBdr>
            <w:top w:val="none" w:sz="0" w:space="0" w:color="auto"/>
            <w:left w:val="none" w:sz="0" w:space="0" w:color="auto"/>
            <w:bottom w:val="none" w:sz="0" w:space="0" w:color="auto"/>
            <w:right w:val="none" w:sz="0" w:space="0" w:color="auto"/>
          </w:divBdr>
        </w:div>
        <w:div w:id="1466504497">
          <w:marLeft w:val="0"/>
          <w:marRight w:val="0"/>
          <w:marTop w:val="0"/>
          <w:marBottom w:val="0"/>
          <w:divBdr>
            <w:top w:val="none" w:sz="0" w:space="0" w:color="auto"/>
            <w:left w:val="none" w:sz="0" w:space="0" w:color="auto"/>
            <w:bottom w:val="none" w:sz="0" w:space="0" w:color="auto"/>
            <w:right w:val="none" w:sz="0" w:space="0" w:color="auto"/>
          </w:divBdr>
        </w:div>
        <w:div w:id="2037997898">
          <w:marLeft w:val="0"/>
          <w:marRight w:val="0"/>
          <w:marTop w:val="0"/>
          <w:marBottom w:val="0"/>
          <w:divBdr>
            <w:top w:val="none" w:sz="0" w:space="0" w:color="auto"/>
            <w:left w:val="none" w:sz="0" w:space="0" w:color="auto"/>
            <w:bottom w:val="none" w:sz="0" w:space="0" w:color="auto"/>
            <w:right w:val="none" w:sz="0" w:space="0" w:color="auto"/>
          </w:divBdr>
        </w:div>
        <w:div w:id="1785155425">
          <w:marLeft w:val="0"/>
          <w:marRight w:val="0"/>
          <w:marTop w:val="0"/>
          <w:marBottom w:val="0"/>
          <w:divBdr>
            <w:top w:val="none" w:sz="0" w:space="0" w:color="auto"/>
            <w:left w:val="none" w:sz="0" w:space="0" w:color="auto"/>
            <w:bottom w:val="none" w:sz="0" w:space="0" w:color="auto"/>
            <w:right w:val="none" w:sz="0" w:space="0" w:color="auto"/>
          </w:divBdr>
        </w:div>
        <w:div w:id="1629824382">
          <w:marLeft w:val="0"/>
          <w:marRight w:val="0"/>
          <w:marTop w:val="0"/>
          <w:marBottom w:val="0"/>
          <w:divBdr>
            <w:top w:val="none" w:sz="0" w:space="0" w:color="auto"/>
            <w:left w:val="none" w:sz="0" w:space="0" w:color="auto"/>
            <w:bottom w:val="none" w:sz="0" w:space="0" w:color="auto"/>
            <w:right w:val="none" w:sz="0" w:space="0" w:color="auto"/>
          </w:divBdr>
        </w:div>
        <w:div w:id="1975870296">
          <w:marLeft w:val="0"/>
          <w:marRight w:val="0"/>
          <w:marTop w:val="0"/>
          <w:marBottom w:val="0"/>
          <w:divBdr>
            <w:top w:val="none" w:sz="0" w:space="0" w:color="auto"/>
            <w:left w:val="none" w:sz="0" w:space="0" w:color="auto"/>
            <w:bottom w:val="none" w:sz="0" w:space="0" w:color="auto"/>
            <w:right w:val="none" w:sz="0" w:space="0" w:color="auto"/>
          </w:divBdr>
        </w:div>
        <w:div w:id="1095588823">
          <w:marLeft w:val="0"/>
          <w:marRight w:val="0"/>
          <w:marTop w:val="0"/>
          <w:marBottom w:val="0"/>
          <w:divBdr>
            <w:top w:val="none" w:sz="0" w:space="0" w:color="auto"/>
            <w:left w:val="none" w:sz="0" w:space="0" w:color="auto"/>
            <w:bottom w:val="none" w:sz="0" w:space="0" w:color="auto"/>
            <w:right w:val="none" w:sz="0" w:space="0" w:color="auto"/>
          </w:divBdr>
        </w:div>
        <w:div w:id="1508058298">
          <w:marLeft w:val="0"/>
          <w:marRight w:val="0"/>
          <w:marTop w:val="0"/>
          <w:marBottom w:val="0"/>
          <w:divBdr>
            <w:top w:val="none" w:sz="0" w:space="0" w:color="auto"/>
            <w:left w:val="none" w:sz="0" w:space="0" w:color="auto"/>
            <w:bottom w:val="none" w:sz="0" w:space="0" w:color="auto"/>
            <w:right w:val="none" w:sz="0" w:space="0" w:color="auto"/>
          </w:divBdr>
        </w:div>
        <w:div w:id="165442434">
          <w:marLeft w:val="0"/>
          <w:marRight w:val="0"/>
          <w:marTop w:val="0"/>
          <w:marBottom w:val="0"/>
          <w:divBdr>
            <w:top w:val="none" w:sz="0" w:space="0" w:color="auto"/>
            <w:left w:val="none" w:sz="0" w:space="0" w:color="auto"/>
            <w:bottom w:val="none" w:sz="0" w:space="0" w:color="auto"/>
            <w:right w:val="none" w:sz="0" w:space="0" w:color="auto"/>
          </w:divBdr>
        </w:div>
        <w:div w:id="1958877707">
          <w:marLeft w:val="0"/>
          <w:marRight w:val="0"/>
          <w:marTop w:val="0"/>
          <w:marBottom w:val="0"/>
          <w:divBdr>
            <w:top w:val="none" w:sz="0" w:space="0" w:color="auto"/>
            <w:left w:val="none" w:sz="0" w:space="0" w:color="auto"/>
            <w:bottom w:val="none" w:sz="0" w:space="0" w:color="auto"/>
            <w:right w:val="none" w:sz="0" w:space="0" w:color="auto"/>
          </w:divBdr>
        </w:div>
        <w:div w:id="465663037">
          <w:marLeft w:val="0"/>
          <w:marRight w:val="0"/>
          <w:marTop w:val="0"/>
          <w:marBottom w:val="0"/>
          <w:divBdr>
            <w:top w:val="none" w:sz="0" w:space="0" w:color="auto"/>
            <w:left w:val="none" w:sz="0" w:space="0" w:color="auto"/>
            <w:bottom w:val="none" w:sz="0" w:space="0" w:color="auto"/>
            <w:right w:val="none" w:sz="0" w:space="0" w:color="auto"/>
          </w:divBdr>
        </w:div>
        <w:div w:id="1902475086">
          <w:marLeft w:val="0"/>
          <w:marRight w:val="0"/>
          <w:marTop w:val="0"/>
          <w:marBottom w:val="0"/>
          <w:divBdr>
            <w:top w:val="none" w:sz="0" w:space="0" w:color="auto"/>
            <w:left w:val="none" w:sz="0" w:space="0" w:color="auto"/>
            <w:bottom w:val="none" w:sz="0" w:space="0" w:color="auto"/>
            <w:right w:val="none" w:sz="0" w:space="0" w:color="auto"/>
          </w:divBdr>
        </w:div>
        <w:div w:id="280453347">
          <w:marLeft w:val="0"/>
          <w:marRight w:val="0"/>
          <w:marTop w:val="0"/>
          <w:marBottom w:val="0"/>
          <w:divBdr>
            <w:top w:val="none" w:sz="0" w:space="0" w:color="auto"/>
            <w:left w:val="none" w:sz="0" w:space="0" w:color="auto"/>
            <w:bottom w:val="none" w:sz="0" w:space="0" w:color="auto"/>
            <w:right w:val="none" w:sz="0" w:space="0" w:color="auto"/>
          </w:divBdr>
        </w:div>
        <w:div w:id="256134636">
          <w:marLeft w:val="0"/>
          <w:marRight w:val="0"/>
          <w:marTop w:val="0"/>
          <w:marBottom w:val="0"/>
          <w:divBdr>
            <w:top w:val="none" w:sz="0" w:space="0" w:color="auto"/>
            <w:left w:val="none" w:sz="0" w:space="0" w:color="auto"/>
            <w:bottom w:val="none" w:sz="0" w:space="0" w:color="auto"/>
            <w:right w:val="none" w:sz="0" w:space="0" w:color="auto"/>
          </w:divBdr>
        </w:div>
        <w:div w:id="142699788">
          <w:marLeft w:val="0"/>
          <w:marRight w:val="0"/>
          <w:marTop w:val="0"/>
          <w:marBottom w:val="0"/>
          <w:divBdr>
            <w:top w:val="none" w:sz="0" w:space="0" w:color="auto"/>
            <w:left w:val="none" w:sz="0" w:space="0" w:color="auto"/>
            <w:bottom w:val="none" w:sz="0" w:space="0" w:color="auto"/>
            <w:right w:val="none" w:sz="0" w:space="0" w:color="auto"/>
          </w:divBdr>
        </w:div>
        <w:div w:id="2088846578">
          <w:marLeft w:val="0"/>
          <w:marRight w:val="0"/>
          <w:marTop w:val="0"/>
          <w:marBottom w:val="0"/>
          <w:divBdr>
            <w:top w:val="none" w:sz="0" w:space="0" w:color="auto"/>
            <w:left w:val="none" w:sz="0" w:space="0" w:color="auto"/>
            <w:bottom w:val="none" w:sz="0" w:space="0" w:color="auto"/>
            <w:right w:val="none" w:sz="0" w:space="0" w:color="auto"/>
          </w:divBdr>
        </w:div>
        <w:div w:id="123502552">
          <w:marLeft w:val="0"/>
          <w:marRight w:val="0"/>
          <w:marTop w:val="0"/>
          <w:marBottom w:val="0"/>
          <w:divBdr>
            <w:top w:val="none" w:sz="0" w:space="0" w:color="auto"/>
            <w:left w:val="none" w:sz="0" w:space="0" w:color="auto"/>
            <w:bottom w:val="none" w:sz="0" w:space="0" w:color="auto"/>
            <w:right w:val="none" w:sz="0" w:space="0" w:color="auto"/>
          </w:divBdr>
        </w:div>
        <w:div w:id="998657185">
          <w:marLeft w:val="0"/>
          <w:marRight w:val="0"/>
          <w:marTop w:val="0"/>
          <w:marBottom w:val="0"/>
          <w:divBdr>
            <w:top w:val="none" w:sz="0" w:space="0" w:color="auto"/>
            <w:left w:val="none" w:sz="0" w:space="0" w:color="auto"/>
            <w:bottom w:val="none" w:sz="0" w:space="0" w:color="auto"/>
            <w:right w:val="none" w:sz="0" w:space="0" w:color="auto"/>
          </w:divBdr>
        </w:div>
        <w:div w:id="1515803884">
          <w:marLeft w:val="0"/>
          <w:marRight w:val="0"/>
          <w:marTop w:val="0"/>
          <w:marBottom w:val="0"/>
          <w:divBdr>
            <w:top w:val="none" w:sz="0" w:space="0" w:color="auto"/>
            <w:left w:val="none" w:sz="0" w:space="0" w:color="auto"/>
            <w:bottom w:val="none" w:sz="0" w:space="0" w:color="auto"/>
            <w:right w:val="none" w:sz="0" w:space="0" w:color="auto"/>
          </w:divBdr>
        </w:div>
        <w:div w:id="118836898">
          <w:marLeft w:val="0"/>
          <w:marRight w:val="0"/>
          <w:marTop w:val="0"/>
          <w:marBottom w:val="0"/>
          <w:divBdr>
            <w:top w:val="none" w:sz="0" w:space="0" w:color="auto"/>
            <w:left w:val="none" w:sz="0" w:space="0" w:color="auto"/>
            <w:bottom w:val="none" w:sz="0" w:space="0" w:color="auto"/>
            <w:right w:val="none" w:sz="0" w:space="0" w:color="auto"/>
          </w:divBdr>
        </w:div>
        <w:div w:id="1183278282">
          <w:marLeft w:val="0"/>
          <w:marRight w:val="0"/>
          <w:marTop w:val="0"/>
          <w:marBottom w:val="0"/>
          <w:divBdr>
            <w:top w:val="none" w:sz="0" w:space="0" w:color="auto"/>
            <w:left w:val="none" w:sz="0" w:space="0" w:color="auto"/>
            <w:bottom w:val="none" w:sz="0" w:space="0" w:color="auto"/>
            <w:right w:val="none" w:sz="0" w:space="0" w:color="auto"/>
          </w:divBdr>
        </w:div>
      </w:divsChild>
    </w:div>
    <w:div w:id="1131629780">
      <w:bodyDiv w:val="1"/>
      <w:marLeft w:val="0"/>
      <w:marRight w:val="0"/>
      <w:marTop w:val="0"/>
      <w:marBottom w:val="0"/>
      <w:divBdr>
        <w:top w:val="none" w:sz="0" w:space="0" w:color="auto"/>
        <w:left w:val="none" w:sz="0" w:space="0" w:color="auto"/>
        <w:bottom w:val="none" w:sz="0" w:space="0" w:color="auto"/>
        <w:right w:val="none" w:sz="0" w:space="0" w:color="auto"/>
      </w:divBdr>
    </w:div>
    <w:div w:id="1132165769">
      <w:bodyDiv w:val="1"/>
      <w:marLeft w:val="0"/>
      <w:marRight w:val="0"/>
      <w:marTop w:val="0"/>
      <w:marBottom w:val="0"/>
      <w:divBdr>
        <w:top w:val="none" w:sz="0" w:space="0" w:color="auto"/>
        <w:left w:val="none" w:sz="0" w:space="0" w:color="auto"/>
        <w:bottom w:val="none" w:sz="0" w:space="0" w:color="auto"/>
        <w:right w:val="none" w:sz="0" w:space="0" w:color="auto"/>
      </w:divBdr>
    </w:div>
    <w:div w:id="1132941290">
      <w:bodyDiv w:val="1"/>
      <w:marLeft w:val="0"/>
      <w:marRight w:val="0"/>
      <w:marTop w:val="0"/>
      <w:marBottom w:val="0"/>
      <w:divBdr>
        <w:top w:val="none" w:sz="0" w:space="0" w:color="auto"/>
        <w:left w:val="none" w:sz="0" w:space="0" w:color="auto"/>
        <w:bottom w:val="none" w:sz="0" w:space="0" w:color="auto"/>
        <w:right w:val="none" w:sz="0" w:space="0" w:color="auto"/>
      </w:divBdr>
    </w:div>
    <w:div w:id="1133406593">
      <w:bodyDiv w:val="1"/>
      <w:marLeft w:val="0"/>
      <w:marRight w:val="0"/>
      <w:marTop w:val="0"/>
      <w:marBottom w:val="0"/>
      <w:divBdr>
        <w:top w:val="none" w:sz="0" w:space="0" w:color="auto"/>
        <w:left w:val="none" w:sz="0" w:space="0" w:color="auto"/>
        <w:bottom w:val="none" w:sz="0" w:space="0" w:color="auto"/>
        <w:right w:val="none" w:sz="0" w:space="0" w:color="auto"/>
      </w:divBdr>
      <w:divsChild>
        <w:div w:id="1065954178">
          <w:marLeft w:val="0"/>
          <w:marRight w:val="0"/>
          <w:marTop w:val="0"/>
          <w:marBottom w:val="0"/>
          <w:divBdr>
            <w:top w:val="none" w:sz="0" w:space="0" w:color="auto"/>
            <w:left w:val="none" w:sz="0" w:space="0" w:color="auto"/>
            <w:bottom w:val="none" w:sz="0" w:space="0" w:color="auto"/>
            <w:right w:val="none" w:sz="0" w:space="0" w:color="auto"/>
          </w:divBdr>
        </w:div>
        <w:div w:id="915362612">
          <w:marLeft w:val="0"/>
          <w:marRight w:val="0"/>
          <w:marTop w:val="0"/>
          <w:marBottom w:val="0"/>
          <w:divBdr>
            <w:top w:val="none" w:sz="0" w:space="0" w:color="auto"/>
            <w:left w:val="none" w:sz="0" w:space="0" w:color="auto"/>
            <w:bottom w:val="none" w:sz="0" w:space="0" w:color="auto"/>
            <w:right w:val="none" w:sz="0" w:space="0" w:color="auto"/>
          </w:divBdr>
        </w:div>
        <w:div w:id="296034363">
          <w:marLeft w:val="0"/>
          <w:marRight w:val="0"/>
          <w:marTop w:val="0"/>
          <w:marBottom w:val="0"/>
          <w:divBdr>
            <w:top w:val="none" w:sz="0" w:space="0" w:color="auto"/>
            <w:left w:val="none" w:sz="0" w:space="0" w:color="auto"/>
            <w:bottom w:val="none" w:sz="0" w:space="0" w:color="auto"/>
            <w:right w:val="none" w:sz="0" w:space="0" w:color="auto"/>
          </w:divBdr>
        </w:div>
        <w:div w:id="7031328">
          <w:marLeft w:val="0"/>
          <w:marRight w:val="0"/>
          <w:marTop w:val="0"/>
          <w:marBottom w:val="0"/>
          <w:divBdr>
            <w:top w:val="none" w:sz="0" w:space="0" w:color="auto"/>
            <w:left w:val="none" w:sz="0" w:space="0" w:color="auto"/>
            <w:bottom w:val="none" w:sz="0" w:space="0" w:color="auto"/>
            <w:right w:val="none" w:sz="0" w:space="0" w:color="auto"/>
          </w:divBdr>
        </w:div>
        <w:div w:id="1056705904">
          <w:marLeft w:val="0"/>
          <w:marRight w:val="0"/>
          <w:marTop w:val="0"/>
          <w:marBottom w:val="0"/>
          <w:divBdr>
            <w:top w:val="none" w:sz="0" w:space="0" w:color="auto"/>
            <w:left w:val="none" w:sz="0" w:space="0" w:color="auto"/>
            <w:bottom w:val="none" w:sz="0" w:space="0" w:color="auto"/>
            <w:right w:val="none" w:sz="0" w:space="0" w:color="auto"/>
          </w:divBdr>
        </w:div>
        <w:div w:id="411121448">
          <w:marLeft w:val="0"/>
          <w:marRight w:val="0"/>
          <w:marTop w:val="0"/>
          <w:marBottom w:val="0"/>
          <w:divBdr>
            <w:top w:val="none" w:sz="0" w:space="0" w:color="auto"/>
            <w:left w:val="none" w:sz="0" w:space="0" w:color="auto"/>
            <w:bottom w:val="none" w:sz="0" w:space="0" w:color="auto"/>
            <w:right w:val="none" w:sz="0" w:space="0" w:color="auto"/>
          </w:divBdr>
        </w:div>
        <w:div w:id="284850072">
          <w:marLeft w:val="0"/>
          <w:marRight w:val="0"/>
          <w:marTop w:val="0"/>
          <w:marBottom w:val="0"/>
          <w:divBdr>
            <w:top w:val="none" w:sz="0" w:space="0" w:color="auto"/>
            <w:left w:val="none" w:sz="0" w:space="0" w:color="auto"/>
            <w:bottom w:val="none" w:sz="0" w:space="0" w:color="auto"/>
            <w:right w:val="none" w:sz="0" w:space="0" w:color="auto"/>
          </w:divBdr>
        </w:div>
        <w:div w:id="799420651">
          <w:marLeft w:val="0"/>
          <w:marRight w:val="0"/>
          <w:marTop w:val="0"/>
          <w:marBottom w:val="0"/>
          <w:divBdr>
            <w:top w:val="none" w:sz="0" w:space="0" w:color="auto"/>
            <w:left w:val="none" w:sz="0" w:space="0" w:color="auto"/>
            <w:bottom w:val="none" w:sz="0" w:space="0" w:color="auto"/>
            <w:right w:val="none" w:sz="0" w:space="0" w:color="auto"/>
          </w:divBdr>
        </w:div>
        <w:div w:id="953564143">
          <w:marLeft w:val="0"/>
          <w:marRight w:val="0"/>
          <w:marTop w:val="0"/>
          <w:marBottom w:val="0"/>
          <w:divBdr>
            <w:top w:val="none" w:sz="0" w:space="0" w:color="auto"/>
            <w:left w:val="none" w:sz="0" w:space="0" w:color="auto"/>
            <w:bottom w:val="none" w:sz="0" w:space="0" w:color="auto"/>
            <w:right w:val="none" w:sz="0" w:space="0" w:color="auto"/>
          </w:divBdr>
        </w:div>
        <w:div w:id="1749501081">
          <w:marLeft w:val="0"/>
          <w:marRight w:val="0"/>
          <w:marTop w:val="0"/>
          <w:marBottom w:val="0"/>
          <w:divBdr>
            <w:top w:val="none" w:sz="0" w:space="0" w:color="auto"/>
            <w:left w:val="none" w:sz="0" w:space="0" w:color="auto"/>
            <w:bottom w:val="none" w:sz="0" w:space="0" w:color="auto"/>
            <w:right w:val="none" w:sz="0" w:space="0" w:color="auto"/>
          </w:divBdr>
        </w:div>
        <w:div w:id="1222867313">
          <w:marLeft w:val="0"/>
          <w:marRight w:val="0"/>
          <w:marTop w:val="0"/>
          <w:marBottom w:val="0"/>
          <w:divBdr>
            <w:top w:val="none" w:sz="0" w:space="0" w:color="auto"/>
            <w:left w:val="none" w:sz="0" w:space="0" w:color="auto"/>
            <w:bottom w:val="none" w:sz="0" w:space="0" w:color="auto"/>
            <w:right w:val="none" w:sz="0" w:space="0" w:color="auto"/>
          </w:divBdr>
        </w:div>
        <w:div w:id="13464513">
          <w:marLeft w:val="0"/>
          <w:marRight w:val="0"/>
          <w:marTop w:val="0"/>
          <w:marBottom w:val="0"/>
          <w:divBdr>
            <w:top w:val="none" w:sz="0" w:space="0" w:color="auto"/>
            <w:left w:val="none" w:sz="0" w:space="0" w:color="auto"/>
            <w:bottom w:val="none" w:sz="0" w:space="0" w:color="auto"/>
            <w:right w:val="none" w:sz="0" w:space="0" w:color="auto"/>
          </w:divBdr>
        </w:div>
        <w:div w:id="1459255127">
          <w:marLeft w:val="0"/>
          <w:marRight w:val="0"/>
          <w:marTop w:val="0"/>
          <w:marBottom w:val="0"/>
          <w:divBdr>
            <w:top w:val="none" w:sz="0" w:space="0" w:color="auto"/>
            <w:left w:val="none" w:sz="0" w:space="0" w:color="auto"/>
            <w:bottom w:val="none" w:sz="0" w:space="0" w:color="auto"/>
            <w:right w:val="none" w:sz="0" w:space="0" w:color="auto"/>
          </w:divBdr>
        </w:div>
        <w:div w:id="2030642025">
          <w:marLeft w:val="0"/>
          <w:marRight w:val="0"/>
          <w:marTop w:val="0"/>
          <w:marBottom w:val="0"/>
          <w:divBdr>
            <w:top w:val="none" w:sz="0" w:space="0" w:color="auto"/>
            <w:left w:val="none" w:sz="0" w:space="0" w:color="auto"/>
            <w:bottom w:val="none" w:sz="0" w:space="0" w:color="auto"/>
            <w:right w:val="none" w:sz="0" w:space="0" w:color="auto"/>
          </w:divBdr>
        </w:div>
        <w:div w:id="1956212560">
          <w:marLeft w:val="0"/>
          <w:marRight w:val="0"/>
          <w:marTop w:val="0"/>
          <w:marBottom w:val="0"/>
          <w:divBdr>
            <w:top w:val="none" w:sz="0" w:space="0" w:color="auto"/>
            <w:left w:val="none" w:sz="0" w:space="0" w:color="auto"/>
            <w:bottom w:val="none" w:sz="0" w:space="0" w:color="auto"/>
            <w:right w:val="none" w:sz="0" w:space="0" w:color="auto"/>
          </w:divBdr>
        </w:div>
        <w:div w:id="170921750">
          <w:marLeft w:val="0"/>
          <w:marRight w:val="0"/>
          <w:marTop w:val="0"/>
          <w:marBottom w:val="0"/>
          <w:divBdr>
            <w:top w:val="none" w:sz="0" w:space="0" w:color="auto"/>
            <w:left w:val="none" w:sz="0" w:space="0" w:color="auto"/>
            <w:bottom w:val="none" w:sz="0" w:space="0" w:color="auto"/>
            <w:right w:val="none" w:sz="0" w:space="0" w:color="auto"/>
          </w:divBdr>
        </w:div>
        <w:div w:id="1094788972">
          <w:marLeft w:val="0"/>
          <w:marRight w:val="0"/>
          <w:marTop w:val="0"/>
          <w:marBottom w:val="0"/>
          <w:divBdr>
            <w:top w:val="none" w:sz="0" w:space="0" w:color="auto"/>
            <w:left w:val="none" w:sz="0" w:space="0" w:color="auto"/>
            <w:bottom w:val="none" w:sz="0" w:space="0" w:color="auto"/>
            <w:right w:val="none" w:sz="0" w:space="0" w:color="auto"/>
          </w:divBdr>
        </w:div>
        <w:div w:id="2074156618">
          <w:marLeft w:val="0"/>
          <w:marRight w:val="0"/>
          <w:marTop w:val="0"/>
          <w:marBottom w:val="0"/>
          <w:divBdr>
            <w:top w:val="none" w:sz="0" w:space="0" w:color="auto"/>
            <w:left w:val="none" w:sz="0" w:space="0" w:color="auto"/>
            <w:bottom w:val="none" w:sz="0" w:space="0" w:color="auto"/>
            <w:right w:val="none" w:sz="0" w:space="0" w:color="auto"/>
          </w:divBdr>
        </w:div>
        <w:div w:id="171919984">
          <w:marLeft w:val="0"/>
          <w:marRight w:val="0"/>
          <w:marTop w:val="0"/>
          <w:marBottom w:val="0"/>
          <w:divBdr>
            <w:top w:val="none" w:sz="0" w:space="0" w:color="auto"/>
            <w:left w:val="none" w:sz="0" w:space="0" w:color="auto"/>
            <w:bottom w:val="none" w:sz="0" w:space="0" w:color="auto"/>
            <w:right w:val="none" w:sz="0" w:space="0" w:color="auto"/>
          </w:divBdr>
        </w:div>
        <w:div w:id="1310401332">
          <w:marLeft w:val="0"/>
          <w:marRight w:val="0"/>
          <w:marTop w:val="0"/>
          <w:marBottom w:val="0"/>
          <w:divBdr>
            <w:top w:val="none" w:sz="0" w:space="0" w:color="auto"/>
            <w:left w:val="none" w:sz="0" w:space="0" w:color="auto"/>
            <w:bottom w:val="none" w:sz="0" w:space="0" w:color="auto"/>
            <w:right w:val="none" w:sz="0" w:space="0" w:color="auto"/>
          </w:divBdr>
        </w:div>
        <w:div w:id="199706295">
          <w:marLeft w:val="0"/>
          <w:marRight w:val="0"/>
          <w:marTop w:val="0"/>
          <w:marBottom w:val="0"/>
          <w:divBdr>
            <w:top w:val="none" w:sz="0" w:space="0" w:color="auto"/>
            <w:left w:val="none" w:sz="0" w:space="0" w:color="auto"/>
            <w:bottom w:val="none" w:sz="0" w:space="0" w:color="auto"/>
            <w:right w:val="none" w:sz="0" w:space="0" w:color="auto"/>
          </w:divBdr>
        </w:div>
        <w:div w:id="2126849904">
          <w:marLeft w:val="0"/>
          <w:marRight w:val="0"/>
          <w:marTop w:val="0"/>
          <w:marBottom w:val="0"/>
          <w:divBdr>
            <w:top w:val="none" w:sz="0" w:space="0" w:color="auto"/>
            <w:left w:val="none" w:sz="0" w:space="0" w:color="auto"/>
            <w:bottom w:val="none" w:sz="0" w:space="0" w:color="auto"/>
            <w:right w:val="none" w:sz="0" w:space="0" w:color="auto"/>
          </w:divBdr>
        </w:div>
        <w:div w:id="226454186">
          <w:marLeft w:val="0"/>
          <w:marRight w:val="0"/>
          <w:marTop w:val="0"/>
          <w:marBottom w:val="0"/>
          <w:divBdr>
            <w:top w:val="none" w:sz="0" w:space="0" w:color="auto"/>
            <w:left w:val="none" w:sz="0" w:space="0" w:color="auto"/>
            <w:bottom w:val="none" w:sz="0" w:space="0" w:color="auto"/>
            <w:right w:val="none" w:sz="0" w:space="0" w:color="auto"/>
          </w:divBdr>
        </w:div>
        <w:div w:id="915481717">
          <w:marLeft w:val="0"/>
          <w:marRight w:val="0"/>
          <w:marTop w:val="0"/>
          <w:marBottom w:val="0"/>
          <w:divBdr>
            <w:top w:val="none" w:sz="0" w:space="0" w:color="auto"/>
            <w:left w:val="none" w:sz="0" w:space="0" w:color="auto"/>
            <w:bottom w:val="none" w:sz="0" w:space="0" w:color="auto"/>
            <w:right w:val="none" w:sz="0" w:space="0" w:color="auto"/>
          </w:divBdr>
        </w:div>
        <w:div w:id="821695681">
          <w:marLeft w:val="0"/>
          <w:marRight w:val="0"/>
          <w:marTop w:val="0"/>
          <w:marBottom w:val="0"/>
          <w:divBdr>
            <w:top w:val="none" w:sz="0" w:space="0" w:color="auto"/>
            <w:left w:val="none" w:sz="0" w:space="0" w:color="auto"/>
            <w:bottom w:val="none" w:sz="0" w:space="0" w:color="auto"/>
            <w:right w:val="none" w:sz="0" w:space="0" w:color="auto"/>
          </w:divBdr>
        </w:div>
        <w:div w:id="1157719974">
          <w:marLeft w:val="0"/>
          <w:marRight w:val="0"/>
          <w:marTop w:val="0"/>
          <w:marBottom w:val="0"/>
          <w:divBdr>
            <w:top w:val="none" w:sz="0" w:space="0" w:color="auto"/>
            <w:left w:val="none" w:sz="0" w:space="0" w:color="auto"/>
            <w:bottom w:val="none" w:sz="0" w:space="0" w:color="auto"/>
            <w:right w:val="none" w:sz="0" w:space="0" w:color="auto"/>
          </w:divBdr>
        </w:div>
        <w:div w:id="85927953">
          <w:marLeft w:val="0"/>
          <w:marRight w:val="0"/>
          <w:marTop w:val="0"/>
          <w:marBottom w:val="0"/>
          <w:divBdr>
            <w:top w:val="none" w:sz="0" w:space="0" w:color="auto"/>
            <w:left w:val="none" w:sz="0" w:space="0" w:color="auto"/>
            <w:bottom w:val="none" w:sz="0" w:space="0" w:color="auto"/>
            <w:right w:val="none" w:sz="0" w:space="0" w:color="auto"/>
          </w:divBdr>
        </w:div>
        <w:div w:id="567112648">
          <w:marLeft w:val="0"/>
          <w:marRight w:val="0"/>
          <w:marTop w:val="0"/>
          <w:marBottom w:val="0"/>
          <w:divBdr>
            <w:top w:val="none" w:sz="0" w:space="0" w:color="auto"/>
            <w:left w:val="none" w:sz="0" w:space="0" w:color="auto"/>
            <w:bottom w:val="none" w:sz="0" w:space="0" w:color="auto"/>
            <w:right w:val="none" w:sz="0" w:space="0" w:color="auto"/>
          </w:divBdr>
        </w:div>
        <w:div w:id="1536233348">
          <w:marLeft w:val="0"/>
          <w:marRight w:val="0"/>
          <w:marTop w:val="0"/>
          <w:marBottom w:val="0"/>
          <w:divBdr>
            <w:top w:val="none" w:sz="0" w:space="0" w:color="auto"/>
            <w:left w:val="none" w:sz="0" w:space="0" w:color="auto"/>
            <w:bottom w:val="none" w:sz="0" w:space="0" w:color="auto"/>
            <w:right w:val="none" w:sz="0" w:space="0" w:color="auto"/>
          </w:divBdr>
        </w:div>
        <w:div w:id="1101220537">
          <w:marLeft w:val="0"/>
          <w:marRight w:val="0"/>
          <w:marTop w:val="0"/>
          <w:marBottom w:val="0"/>
          <w:divBdr>
            <w:top w:val="none" w:sz="0" w:space="0" w:color="auto"/>
            <w:left w:val="none" w:sz="0" w:space="0" w:color="auto"/>
            <w:bottom w:val="none" w:sz="0" w:space="0" w:color="auto"/>
            <w:right w:val="none" w:sz="0" w:space="0" w:color="auto"/>
          </w:divBdr>
        </w:div>
        <w:div w:id="840896487">
          <w:marLeft w:val="0"/>
          <w:marRight w:val="0"/>
          <w:marTop w:val="0"/>
          <w:marBottom w:val="0"/>
          <w:divBdr>
            <w:top w:val="none" w:sz="0" w:space="0" w:color="auto"/>
            <w:left w:val="none" w:sz="0" w:space="0" w:color="auto"/>
            <w:bottom w:val="none" w:sz="0" w:space="0" w:color="auto"/>
            <w:right w:val="none" w:sz="0" w:space="0" w:color="auto"/>
          </w:divBdr>
        </w:div>
        <w:div w:id="175074692">
          <w:marLeft w:val="0"/>
          <w:marRight w:val="0"/>
          <w:marTop w:val="0"/>
          <w:marBottom w:val="0"/>
          <w:divBdr>
            <w:top w:val="none" w:sz="0" w:space="0" w:color="auto"/>
            <w:left w:val="none" w:sz="0" w:space="0" w:color="auto"/>
            <w:bottom w:val="none" w:sz="0" w:space="0" w:color="auto"/>
            <w:right w:val="none" w:sz="0" w:space="0" w:color="auto"/>
          </w:divBdr>
        </w:div>
        <w:div w:id="429393846">
          <w:marLeft w:val="0"/>
          <w:marRight w:val="0"/>
          <w:marTop w:val="0"/>
          <w:marBottom w:val="0"/>
          <w:divBdr>
            <w:top w:val="none" w:sz="0" w:space="0" w:color="auto"/>
            <w:left w:val="none" w:sz="0" w:space="0" w:color="auto"/>
            <w:bottom w:val="none" w:sz="0" w:space="0" w:color="auto"/>
            <w:right w:val="none" w:sz="0" w:space="0" w:color="auto"/>
          </w:divBdr>
        </w:div>
        <w:div w:id="1385908117">
          <w:marLeft w:val="0"/>
          <w:marRight w:val="0"/>
          <w:marTop w:val="0"/>
          <w:marBottom w:val="0"/>
          <w:divBdr>
            <w:top w:val="none" w:sz="0" w:space="0" w:color="auto"/>
            <w:left w:val="none" w:sz="0" w:space="0" w:color="auto"/>
            <w:bottom w:val="none" w:sz="0" w:space="0" w:color="auto"/>
            <w:right w:val="none" w:sz="0" w:space="0" w:color="auto"/>
          </w:divBdr>
        </w:div>
        <w:div w:id="1195849694">
          <w:marLeft w:val="0"/>
          <w:marRight w:val="0"/>
          <w:marTop w:val="0"/>
          <w:marBottom w:val="0"/>
          <w:divBdr>
            <w:top w:val="none" w:sz="0" w:space="0" w:color="auto"/>
            <w:left w:val="none" w:sz="0" w:space="0" w:color="auto"/>
            <w:bottom w:val="none" w:sz="0" w:space="0" w:color="auto"/>
            <w:right w:val="none" w:sz="0" w:space="0" w:color="auto"/>
          </w:divBdr>
        </w:div>
        <w:div w:id="1299606141">
          <w:marLeft w:val="0"/>
          <w:marRight w:val="0"/>
          <w:marTop w:val="0"/>
          <w:marBottom w:val="0"/>
          <w:divBdr>
            <w:top w:val="none" w:sz="0" w:space="0" w:color="auto"/>
            <w:left w:val="none" w:sz="0" w:space="0" w:color="auto"/>
            <w:bottom w:val="none" w:sz="0" w:space="0" w:color="auto"/>
            <w:right w:val="none" w:sz="0" w:space="0" w:color="auto"/>
          </w:divBdr>
        </w:div>
        <w:div w:id="1712992680">
          <w:marLeft w:val="0"/>
          <w:marRight w:val="0"/>
          <w:marTop w:val="0"/>
          <w:marBottom w:val="0"/>
          <w:divBdr>
            <w:top w:val="none" w:sz="0" w:space="0" w:color="auto"/>
            <w:left w:val="none" w:sz="0" w:space="0" w:color="auto"/>
            <w:bottom w:val="none" w:sz="0" w:space="0" w:color="auto"/>
            <w:right w:val="none" w:sz="0" w:space="0" w:color="auto"/>
          </w:divBdr>
        </w:div>
        <w:div w:id="180166359">
          <w:marLeft w:val="0"/>
          <w:marRight w:val="0"/>
          <w:marTop w:val="0"/>
          <w:marBottom w:val="0"/>
          <w:divBdr>
            <w:top w:val="none" w:sz="0" w:space="0" w:color="auto"/>
            <w:left w:val="none" w:sz="0" w:space="0" w:color="auto"/>
            <w:bottom w:val="none" w:sz="0" w:space="0" w:color="auto"/>
            <w:right w:val="none" w:sz="0" w:space="0" w:color="auto"/>
          </w:divBdr>
        </w:div>
        <w:div w:id="954286497">
          <w:marLeft w:val="0"/>
          <w:marRight w:val="0"/>
          <w:marTop w:val="0"/>
          <w:marBottom w:val="0"/>
          <w:divBdr>
            <w:top w:val="none" w:sz="0" w:space="0" w:color="auto"/>
            <w:left w:val="none" w:sz="0" w:space="0" w:color="auto"/>
            <w:bottom w:val="none" w:sz="0" w:space="0" w:color="auto"/>
            <w:right w:val="none" w:sz="0" w:space="0" w:color="auto"/>
          </w:divBdr>
        </w:div>
        <w:div w:id="1810975540">
          <w:marLeft w:val="0"/>
          <w:marRight w:val="0"/>
          <w:marTop w:val="0"/>
          <w:marBottom w:val="0"/>
          <w:divBdr>
            <w:top w:val="none" w:sz="0" w:space="0" w:color="auto"/>
            <w:left w:val="none" w:sz="0" w:space="0" w:color="auto"/>
            <w:bottom w:val="none" w:sz="0" w:space="0" w:color="auto"/>
            <w:right w:val="none" w:sz="0" w:space="0" w:color="auto"/>
          </w:divBdr>
        </w:div>
        <w:div w:id="875581023">
          <w:marLeft w:val="0"/>
          <w:marRight w:val="0"/>
          <w:marTop w:val="0"/>
          <w:marBottom w:val="0"/>
          <w:divBdr>
            <w:top w:val="none" w:sz="0" w:space="0" w:color="auto"/>
            <w:left w:val="none" w:sz="0" w:space="0" w:color="auto"/>
            <w:bottom w:val="none" w:sz="0" w:space="0" w:color="auto"/>
            <w:right w:val="none" w:sz="0" w:space="0" w:color="auto"/>
          </w:divBdr>
        </w:div>
        <w:div w:id="1059522899">
          <w:marLeft w:val="0"/>
          <w:marRight w:val="0"/>
          <w:marTop w:val="0"/>
          <w:marBottom w:val="0"/>
          <w:divBdr>
            <w:top w:val="none" w:sz="0" w:space="0" w:color="auto"/>
            <w:left w:val="none" w:sz="0" w:space="0" w:color="auto"/>
            <w:bottom w:val="none" w:sz="0" w:space="0" w:color="auto"/>
            <w:right w:val="none" w:sz="0" w:space="0" w:color="auto"/>
          </w:divBdr>
        </w:div>
        <w:div w:id="1124618354">
          <w:marLeft w:val="0"/>
          <w:marRight w:val="0"/>
          <w:marTop w:val="0"/>
          <w:marBottom w:val="0"/>
          <w:divBdr>
            <w:top w:val="none" w:sz="0" w:space="0" w:color="auto"/>
            <w:left w:val="none" w:sz="0" w:space="0" w:color="auto"/>
            <w:bottom w:val="none" w:sz="0" w:space="0" w:color="auto"/>
            <w:right w:val="none" w:sz="0" w:space="0" w:color="auto"/>
          </w:divBdr>
        </w:div>
        <w:div w:id="1057360995">
          <w:marLeft w:val="0"/>
          <w:marRight w:val="0"/>
          <w:marTop w:val="0"/>
          <w:marBottom w:val="0"/>
          <w:divBdr>
            <w:top w:val="none" w:sz="0" w:space="0" w:color="auto"/>
            <w:left w:val="none" w:sz="0" w:space="0" w:color="auto"/>
            <w:bottom w:val="none" w:sz="0" w:space="0" w:color="auto"/>
            <w:right w:val="none" w:sz="0" w:space="0" w:color="auto"/>
          </w:divBdr>
        </w:div>
        <w:div w:id="1098057734">
          <w:marLeft w:val="0"/>
          <w:marRight w:val="0"/>
          <w:marTop w:val="0"/>
          <w:marBottom w:val="0"/>
          <w:divBdr>
            <w:top w:val="none" w:sz="0" w:space="0" w:color="auto"/>
            <w:left w:val="none" w:sz="0" w:space="0" w:color="auto"/>
            <w:bottom w:val="none" w:sz="0" w:space="0" w:color="auto"/>
            <w:right w:val="none" w:sz="0" w:space="0" w:color="auto"/>
          </w:divBdr>
        </w:div>
        <w:div w:id="1203249941">
          <w:marLeft w:val="0"/>
          <w:marRight w:val="0"/>
          <w:marTop w:val="0"/>
          <w:marBottom w:val="0"/>
          <w:divBdr>
            <w:top w:val="none" w:sz="0" w:space="0" w:color="auto"/>
            <w:left w:val="none" w:sz="0" w:space="0" w:color="auto"/>
            <w:bottom w:val="none" w:sz="0" w:space="0" w:color="auto"/>
            <w:right w:val="none" w:sz="0" w:space="0" w:color="auto"/>
          </w:divBdr>
        </w:div>
        <w:div w:id="1704548453">
          <w:marLeft w:val="0"/>
          <w:marRight w:val="0"/>
          <w:marTop w:val="0"/>
          <w:marBottom w:val="0"/>
          <w:divBdr>
            <w:top w:val="none" w:sz="0" w:space="0" w:color="auto"/>
            <w:left w:val="none" w:sz="0" w:space="0" w:color="auto"/>
            <w:bottom w:val="none" w:sz="0" w:space="0" w:color="auto"/>
            <w:right w:val="none" w:sz="0" w:space="0" w:color="auto"/>
          </w:divBdr>
        </w:div>
        <w:div w:id="973176052">
          <w:marLeft w:val="0"/>
          <w:marRight w:val="0"/>
          <w:marTop w:val="0"/>
          <w:marBottom w:val="0"/>
          <w:divBdr>
            <w:top w:val="none" w:sz="0" w:space="0" w:color="auto"/>
            <w:left w:val="none" w:sz="0" w:space="0" w:color="auto"/>
            <w:bottom w:val="none" w:sz="0" w:space="0" w:color="auto"/>
            <w:right w:val="none" w:sz="0" w:space="0" w:color="auto"/>
          </w:divBdr>
        </w:div>
        <w:div w:id="1373917830">
          <w:marLeft w:val="0"/>
          <w:marRight w:val="0"/>
          <w:marTop w:val="0"/>
          <w:marBottom w:val="0"/>
          <w:divBdr>
            <w:top w:val="none" w:sz="0" w:space="0" w:color="auto"/>
            <w:left w:val="none" w:sz="0" w:space="0" w:color="auto"/>
            <w:bottom w:val="none" w:sz="0" w:space="0" w:color="auto"/>
            <w:right w:val="none" w:sz="0" w:space="0" w:color="auto"/>
          </w:divBdr>
        </w:div>
        <w:div w:id="1842039410">
          <w:marLeft w:val="0"/>
          <w:marRight w:val="0"/>
          <w:marTop w:val="0"/>
          <w:marBottom w:val="0"/>
          <w:divBdr>
            <w:top w:val="none" w:sz="0" w:space="0" w:color="auto"/>
            <w:left w:val="none" w:sz="0" w:space="0" w:color="auto"/>
            <w:bottom w:val="none" w:sz="0" w:space="0" w:color="auto"/>
            <w:right w:val="none" w:sz="0" w:space="0" w:color="auto"/>
          </w:divBdr>
        </w:div>
        <w:div w:id="445392858">
          <w:marLeft w:val="0"/>
          <w:marRight w:val="0"/>
          <w:marTop w:val="0"/>
          <w:marBottom w:val="0"/>
          <w:divBdr>
            <w:top w:val="none" w:sz="0" w:space="0" w:color="auto"/>
            <w:left w:val="none" w:sz="0" w:space="0" w:color="auto"/>
            <w:bottom w:val="none" w:sz="0" w:space="0" w:color="auto"/>
            <w:right w:val="none" w:sz="0" w:space="0" w:color="auto"/>
          </w:divBdr>
        </w:div>
        <w:div w:id="1637025028">
          <w:marLeft w:val="0"/>
          <w:marRight w:val="0"/>
          <w:marTop w:val="0"/>
          <w:marBottom w:val="0"/>
          <w:divBdr>
            <w:top w:val="none" w:sz="0" w:space="0" w:color="auto"/>
            <w:left w:val="none" w:sz="0" w:space="0" w:color="auto"/>
            <w:bottom w:val="none" w:sz="0" w:space="0" w:color="auto"/>
            <w:right w:val="none" w:sz="0" w:space="0" w:color="auto"/>
          </w:divBdr>
        </w:div>
        <w:div w:id="6178360">
          <w:marLeft w:val="0"/>
          <w:marRight w:val="0"/>
          <w:marTop w:val="0"/>
          <w:marBottom w:val="0"/>
          <w:divBdr>
            <w:top w:val="none" w:sz="0" w:space="0" w:color="auto"/>
            <w:left w:val="none" w:sz="0" w:space="0" w:color="auto"/>
            <w:bottom w:val="none" w:sz="0" w:space="0" w:color="auto"/>
            <w:right w:val="none" w:sz="0" w:space="0" w:color="auto"/>
          </w:divBdr>
        </w:div>
        <w:div w:id="2061199089">
          <w:marLeft w:val="0"/>
          <w:marRight w:val="0"/>
          <w:marTop w:val="0"/>
          <w:marBottom w:val="0"/>
          <w:divBdr>
            <w:top w:val="none" w:sz="0" w:space="0" w:color="auto"/>
            <w:left w:val="none" w:sz="0" w:space="0" w:color="auto"/>
            <w:bottom w:val="none" w:sz="0" w:space="0" w:color="auto"/>
            <w:right w:val="none" w:sz="0" w:space="0" w:color="auto"/>
          </w:divBdr>
        </w:div>
        <w:div w:id="1071586904">
          <w:marLeft w:val="0"/>
          <w:marRight w:val="0"/>
          <w:marTop w:val="0"/>
          <w:marBottom w:val="0"/>
          <w:divBdr>
            <w:top w:val="none" w:sz="0" w:space="0" w:color="auto"/>
            <w:left w:val="none" w:sz="0" w:space="0" w:color="auto"/>
            <w:bottom w:val="none" w:sz="0" w:space="0" w:color="auto"/>
            <w:right w:val="none" w:sz="0" w:space="0" w:color="auto"/>
          </w:divBdr>
        </w:div>
        <w:div w:id="568615729">
          <w:marLeft w:val="0"/>
          <w:marRight w:val="0"/>
          <w:marTop w:val="0"/>
          <w:marBottom w:val="0"/>
          <w:divBdr>
            <w:top w:val="none" w:sz="0" w:space="0" w:color="auto"/>
            <w:left w:val="none" w:sz="0" w:space="0" w:color="auto"/>
            <w:bottom w:val="none" w:sz="0" w:space="0" w:color="auto"/>
            <w:right w:val="none" w:sz="0" w:space="0" w:color="auto"/>
          </w:divBdr>
        </w:div>
        <w:div w:id="1897399061">
          <w:marLeft w:val="0"/>
          <w:marRight w:val="0"/>
          <w:marTop w:val="0"/>
          <w:marBottom w:val="0"/>
          <w:divBdr>
            <w:top w:val="none" w:sz="0" w:space="0" w:color="auto"/>
            <w:left w:val="none" w:sz="0" w:space="0" w:color="auto"/>
            <w:bottom w:val="none" w:sz="0" w:space="0" w:color="auto"/>
            <w:right w:val="none" w:sz="0" w:space="0" w:color="auto"/>
          </w:divBdr>
        </w:div>
        <w:div w:id="1235511371">
          <w:marLeft w:val="0"/>
          <w:marRight w:val="0"/>
          <w:marTop w:val="0"/>
          <w:marBottom w:val="0"/>
          <w:divBdr>
            <w:top w:val="none" w:sz="0" w:space="0" w:color="auto"/>
            <w:left w:val="none" w:sz="0" w:space="0" w:color="auto"/>
            <w:bottom w:val="none" w:sz="0" w:space="0" w:color="auto"/>
            <w:right w:val="none" w:sz="0" w:space="0" w:color="auto"/>
          </w:divBdr>
        </w:div>
        <w:div w:id="683824460">
          <w:marLeft w:val="0"/>
          <w:marRight w:val="0"/>
          <w:marTop w:val="0"/>
          <w:marBottom w:val="0"/>
          <w:divBdr>
            <w:top w:val="none" w:sz="0" w:space="0" w:color="auto"/>
            <w:left w:val="none" w:sz="0" w:space="0" w:color="auto"/>
            <w:bottom w:val="none" w:sz="0" w:space="0" w:color="auto"/>
            <w:right w:val="none" w:sz="0" w:space="0" w:color="auto"/>
          </w:divBdr>
        </w:div>
        <w:div w:id="1477844897">
          <w:marLeft w:val="0"/>
          <w:marRight w:val="0"/>
          <w:marTop w:val="0"/>
          <w:marBottom w:val="0"/>
          <w:divBdr>
            <w:top w:val="none" w:sz="0" w:space="0" w:color="auto"/>
            <w:left w:val="none" w:sz="0" w:space="0" w:color="auto"/>
            <w:bottom w:val="none" w:sz="0" w:space="0" w:color="auto"/>
            <w:right w:val="none" w:sz="0" w:space="0" w:color="auto"/>
          </w:divBdr>
        </w:div>
        <w:div w:id="1664119534">
          <w:marLeft w:val="0"/>
          <w:marRight w:val="0"/>
          <w:marTop w:val="0"/>
          <w:marBottom w:val="0"/>
          <w:divBdr>
            <w:top w:val="none" w:sz="0" w:space="0" w:color="auto"/>
            <w:left w:val="none" w:sz="0" w:space="0" w:color="auto"/>
            <w:bottom w:val="none" w:sz="0" w:space="0" w:color="auto"/>
            <w:right w:val="none" w:sz="0" w:space="0" w:color="auto"/>
          </w:divBdr>
        </w:div>
      </w:divsChild>
    </w:div>
    <w:div w:id="1134062431">
      <w:bodyDiv w:val="1"/>
      <w:marLeft w:val="0"/>
      <w:marRight w:val="0"/>
      <w:marTop w:val="0"/>
      <w:marBottom w:val="0"/>
      <w:divBdr>
        <w:top w:val="none" w:sz="0" w:space="0" w:color="auto"/>
        <w:left w:val="none" w:sz="0" w:space="0" w:color="auto"/>
        <w:bottom w:val="none" w:sz="0" w:space="0" w:color="auto"/>
        <w:right w:val="none" w:sz="0" w:space="0" w:color="auto"/>
      </w:divBdr>
    </w:div>
    <w:div w:id="1135608251">
      <w:bodyDiv w:val="1"/>
      <w:marLeft w:val="0"/>
      <w:marRight w:val="0"/>
      <w:marTop w:val="0"/>
      <w:marBottom w:val="0"/>
      <w:divBdr>
        <w:top w:val="none" w:sz="0" w:space="0" w:color="auto"/>
        <w:left w:val="none" w:sz="0" w:space="0" w:color="auto"/>
        <w:bottom w:val="none" w:sz="0" w:space="0" w:color="auto"/>
        <w:right w:val="none" w:sz="0" w:space="0" w:color="auto"/>
      </w:divBdr>
    </w:div>
    <w:div w:id="1135639456">
      <w:bodyDiv w:val="1"/>
      <w:marLeft w:val="0"/>
      <w:marRight w:val="0"/>
      <w:marTop w:val="0"/>
      <w:marBottom w:val="0"/>
      <w:divBdr>
        <w:top w:val="none" w:sz="0" w:space="0" w:color="auto"/>
        <w:left w:val="none" w:sz="0" w:space="0" w:color="auto"/>
        <w:bottom w:val="none" w:sz="0" w:space="0" w:color="auto"/>
        <w:right w:val="none" w:sz="0" w:space="0" w:color="auto"/>
      </w:divBdr>
    </w:div>
    <w:div w:id="1136723926">
      <w:bodyDiv w:val="1"/>
      <w:marLeft w:val="0"/>
      <w:marRight w:val="0"/>
      <w:marTop w:val="0"/>
      <w:marBottom w:val="0"/>
      <w:divBdr>
        <w:top w:val="none" w:sz="0" w:space="0" w:color="auto"/>
        <w:left w:val="none" w:sz="0" w:space="0" w:color="auto"/>
        <w:bottom w:val="none" w:sz="0" w:space="0" w:color="auto"/>
        <w:right w:val="none" w:sz="0" w:space="0" w:color="auto"/>
      </w:divBdr>
    </w:div>
    <w:div w:id="1137139365">
      <w:bodyDiv w:val="1"/>
      <w:marLeft w:val="0"/>
      <w:marRight w:val="0"/>
      <w:marTop w:val="0"/>
      <w:marBottom w:val="0"/>
      <w:divBdr>
        <w:top w:val="none" w:sz="0" w:space="0" w:color="auto"/>
        <w:left w:val="none" w:sz="0" w:space="0" w:color="auto"/>
        <w:bottom w:val="none" w:sz="0" w:space="0" w:color="auto"/>
        <w:right w:val="none" w:sz="0" w:space="0" w:color="auto"/>
      </w:divBdr>
    </w:div>
    <w:div w:id="1137139498">
      <w:bodyDiv w:val="1"/>
      <w:marLeft w:val="0"/>
      <w:marRight w:val="0"/>
      <w:marTop w:val="0"/>
      <w:marBottom w:val="0"/>
      <w:divBdr>
        <w:top w:val="none" w:sz="0" w:space="0" w:color="auto"/>
        <w:left w:val="none" w:sz="0" w:space="0" w:color="auto"/>
        <w:bottom w:val="none" w:sz="0" w:space="0" w:color="auto"/>
        <w:right w:val="none" w:sz="0" w:space="0" w:color="auto"/>
      </w:divBdr>
      <w:divsChild>
        <w:div w:id="1126850898">
          <w:marLeft w:val="0"/>
          <w:marRight w:val="0"/>
          <w:marTop w:val="0"/>
          <w:marBottom w:val="0"/>
          <w:divBdr>
            <w:top w:val="none" w:sz="0" w:space="0" w:color="auto"/>
            <w:left w:val="none" w:sz="0" w:space="0" w:color="auto"/>
            <w:bottom w:val="none" w:sz="0" w:space="0" w:color="auto"/>
            <w:right w:val="none" w:sz="0" w:space="0" w:color="auto"/>
          </w:divBdr>
        </w:div>
        <w:div w:id="707491446">
          <w:marLeft w:val="0"/>
          <w:marRight w:val="0"/>
          <w:marTop w:val="0"/>
          <w:marBottom w:val="0"/>
          <w:divBdr>
            <w:top w:val="none" w:sz="0" w:space="0" w:color="auto"/>
            <w:left w:val="none" w:sz="0" w:space="0" w:color="auto"/>
            <w:bottom w:val="none" w:sz="0" w:space="0" w:color="auto"/>
            <w:right w:val="none" w:sz="0" w:space="0" w:color="auto"/>
          </w:divBdr>
        </w:div>
        <w:div w:id="911499733">
          <w:marLeft w:val="0"/>
          <w:marRight w:val="0"/>
          <w:marTop w:val="0"/>
          <w:marBottom w:val="0"/>
          <w:divBdr>
            <w:top w:val="none" w:sz="0" w:space="0" w:color="auto"/>
            <w:left w:val="none" w:sz="0" w:space="0" w:color="auto"/>
            <w:bottom w:val="none" w:sz="0" w:space="0" w:color="auto"/>
            <w:right w:val="none" w:sz="0" w:space="0" w:color="auto"/>
          </w:divBdr>
        </w:div>
        <w:div w:id="1594195748">
          <w:marLeft w:val="0"/>
          <w:marRight w:val="0"/>
          <w:marTop w:val="0"/>
          <w:marBottom w:val="0"/>
          <w:divBdr>
            <w:top w:val="none" w:sz="0" w:space="0" w:color="auto"/>
            <w:left w:val="none" w:sz="0" w:space="0" w:color="auto"/>
            <w:bottom w:val="none" w:sz="0" w:space="0" w:color="auto"/>
            <w:right w:val="none" w:sz="0" w:space="0" w:color="auto"/>
          </w:divBdr>
        </w:div>
        <w:div w:id="773329827">
          <w:marLeft w:val="0"/>
          <w:marRight w:val="0"/>
          <w:marTop w:val="0"/>
          <w:marBottom w:val="0"/>
          <w:divBdr>
            <w:top w:val="none" w:sz="0" w:space="0" w:color="auto"/>
            <w:left w:val="none" w:sz="0" w:space="0" w:color="auto"/>
            <w:bottom w:val="none" w:sz="0" w:space="0" w:color="auto"/>
            <w:right w:val="none" w:sz="0" w:space="0" w:color="auto"/>
          </w:divBdr>
        </w:div>
        <w:div w:id="1535534685">
          <w:marLeft w:val="0"/>
          <w:marRight w:val="0"/>
          <w:marTop w:val="0"/>
          <w:marBottom w:val="0"/>
          <w:divBdr>
            <w:top w:val="none" w:sz="0" w:space="0" w:color="auto"/>
            <w:left w:val="none" w:sz="0" w:space="0" w:color="auto"/>
            <w:bottom w:val="none" w:sz="0" w:space="0" w:color="auto"/>
            <w:right w:val="none" w:sz="0" w:space="0" w:color="auto"/>
          </w:divBdr>
        </w:div>
        <w:div w:id="664474505">
          <w:marLeft w:val="0"/>
          <w:marRight w:val="0"/>
          <w:marTop w:val="0"/>
          <w:marBottom w:val="0"/>
          <w:divBdr>
            <w:top w:val="none" w:sz="0" w:space="0" w:color="auto"/>
            <w:left w:val="none" w:sz="0" w:space="0" w:color="auto"/>
            <w:bottom w:val="none" w:sz="0" w:space="0" w:color="auto"/>
            <w:right w:val="none" w:sz="0" w:space="0" w:color="auto"/>
          </w:divBdr>
        </w:div>
        <w:div w:id="91971681">
          <w:marLeft w:val="0"/>
          <w:marRight w:val="0"/>
          <w:marTop w:val="0"/>
          <w:marBottom w:val="0"/>
          <w:divBdr>
            <w:top w:val="none" w:sz="0" w:space="0" w:color="auto"/>
            <w:left w:val="none" w:sz="0" w:space="0" w:color="auto"/>
            <w:bottom w:val="none" w:sz="0" w:space="0" w:color="auto"/>
            <w:right w:val="none" w:sz="0" w:space="0" w:color="auto"/>
          </w:divBdr>
        </w:div>
        <w:div w:id="2100103709">
          <w:marLeft w:val="0"/>
          <w:marRight w:val="0"/>
          <w:marTop w:val="0"/>
          <w:marBottom w:val="0"/>
          <w:divBdr>
            <w:top w:val="none" w:sz="0" w:space="0" w:color="auto"/>
            <w:left w:val="none" w:sz="0" w:space="0" w:color="auto"/>
            <w:bottom w:val="none" w:sz="0" w:space="0" w:color="auto"/>
            <w:right w:val="none" w:sz="0" w:space="0" w:color="auto"/>
          </w:divBdr>
        </w:div>
        <w:div w:id="393550488">
          <w:marLeft w:val="0"/>
          <w:marRight w:val="0"/>
          <w:marTop w:val="0"/>
          <w:marBottom w:val="0"/>
          <w:divBdr>
            <w:top w:val="none" w:sz="0" w:space="0" w:color="auto"/>
            <w:left w:val="none" w:sz="0" w:space="0" w:color="auto"/>
            <w:bottom w:val="none" w:sz="0" w:space="0" w:color="auto"/>
            <w:right w:val="none" w:sz="0" w:space="0" w:color="auto"/>
          </w:divBdr>
        </w:div>
        <w:div w:id="1316959428">
          <w:marLeft w:val="0"/>
          <w:marRight w:val="0"/>
          <w:marTop w:val="0"/>
          <w:marBottom w:val="0"/>
          <w:divBdr>
            <w:top w:val="none" w:sz="0" w:space="0" w:color="auto"/>
            <w:left w:val="none" w:sz="0" w:space="0" w:color="auto"/>
            <w:bottom w:val="none" w:sz="0" w:space="0" w:color="auto"/>
            <w:right w:val="none" w:sz="0" w:space="0" w:color="auto"/>
          </w:divBdr>
        </w:div>
        <w:div w:id="1551307631">
          <w:marLeft w:val="0"/>
          <w:marRight w:val="0"/>
          <w:marTop w:val="0"/>
          <w:marBottom w:val="0"/>
          <w:divBdr>
            <w:top w:val="none" w:sz="0" w:space="0" w:color="auto"/>
            <w:left w:val="none" w:sz="0" w:space="0" w:color="auto"/>
            <w:bottom w:val="none" w:sz="0" w:space="0" w:color="auto"/>
            <w:right w:val="none" w:sz="0" w:space="0" w:color="auto"/>
          </w:divBdr>
        </w:div>
        <w:div w:id="216015857">
          <w:marLeft w:val="0"/>
          <w:marRight w:val="0"/>
          <w:marTop w:val="0"/>
          <w:marBottom w:val="0"/>
          <w:divBdr>
            <w:top w:val="none" w:sz="0" w:space="0" w:color="auto"/>
            <w:left w:val="none" w:sz="0" w:space="0" w:color="auto"/>
            <w:bottom w:val="none" w:sz="0" w:space="0" w:color="auto"/>
            <w:right w:val="none" w:sz="0" w:space="0" w:color="auto"/>
          </w:divBdr>
        </w:div>
        <w:div w:id="1526626879">
          <w:marLeft w:val="0"/>
          <w:marRight w:val="0"/>
          <w:marTop w:val="0"/>
          <w:marBottom w:val="0"/>
          <w:divBdr>
            <w:top w:val="none" w:sz="0" w:space="0" w:color="auto"/>
            <w:left w:val="none" w:sz="0" w:space="0" w:color="auto"/>
            <w:bottom w:val="none" w:sz="0" w:space="0" w:color="auto"/>
            <w:right w:val="none" w:sz="0" w:space="0" w:color="auto"/>
          </w:divBdr>
        </w:div>
        <w:div w:id="16008285">
          <w:marLeft w:val="0"/>
          <w:marRight w:val="0"/>
          <w:marTop w:val="0"/>
          <w:marBottom w:val="0"/>
          <w:divBdr>
            <w:top w:val="none" w:sz="0" w:space="0" w:color="auto"/>
            <w:left w:val="none" w:sz="0" w:space="0" w:color="auto"/>
            <w:bottom w:val="none" w:sz="0" w:space="0" w:color="auto"/>
            <w:right w:val="none" w:sz="0" w:space="0" w:color="auto"/>
          </w:divBdr>
        </w:div>
        <w:div w:id="848955898">
          <w:marLeft w:val="0"/>
          <w:marRight w:val="0"/>
          <w:marTop w:val="0"/>
          <w:marBottom w:val="0"/>
          <w:divBdr>
            <w:top w:val="none" w:sz="0" w:space="0" w:color="auto"/>
            <w:left w:val="none" w:sz="0" w:space="0" w:color="auto"/>
            <w:bottom w:val="none" w:sz="0" w:space="0" w:color="auto"/>
            <w:right w:val="none" w:sz="0" w:space="0" w:color="auto"/>
          </w:divBdr>
        </w:div>
        <w:div w:id="1068990117">
          <w:marLeft w:val="0"/>
          <w:marRight w:val="0"/>
          <w:marTop w:val="0"/>
          <w:marBottom w:val="0"/>
          <w:divBdr>
            <w:top w:val="none" w:sz="0" w:space="0" w:color="auto"/>
            <w:left w:val="none" w:sz="0" w:space="0" w:color="auto"/>
            <w:bottom w:val="none" w:sz="0" w:space="0" w:color="auto"/>
            <w:right w:val="none" w:sz="0" w:space="0" w:color="auto"/>
          </w:divBdr>
        </w:div>
        <w:div w:id="876358391">
          <w:marLeft w:val="0"/>
          <w:marRight w:val="0"/>
          <w:marTop w:val="0"/>
          <w:marBottom w:val="0"/>
          <w:divBdr>
            <w:top w:val="none" w:sz="0" w:space="0" w:color="auto"/>
            <w:left w:val="none" w:sz="0" w:space="0" w:color="auto"/>
            <w:bottom w:val="none" w:sz="0" w:space="0" w:color="auto"/>
            <w:right w:val="none" w:sz="0" w:space="0" w:color="auto"/>
          </w:divBdr>
        </w:div>
        <w:div w:id="1724408968">
          <w:marLeft w:val="0"/>
          <w:marRight w:val="0"/>
          <w:marTop w:val="0"/>
          <w:marBottom w:val="0"/>
          <w:divBdr>
            <w:top w:val="none" w:sz="0" w:space="0" w:color="auto"/>
            <w:left w:val="none" w:sz="0" w:space="0" w:color="auto"/>
            <w:bottom w:val="none" w:sz="0" w:space="0" w:color="auto"/>
            <w:right w:val="none" w:sz="0" w:space="0" w:color="auto"/>
          </w:divBdr>
        </w:div>
        <w:div w:id="1737584530">
          <w:marLeft w:val="0"/>
          <w:marRight w:val="0"/>
          <w:marTop w:val="0"/>
          <w:marBottom w:val="0"/>
          <w:divBdr>
            <w:top w:val="none" w:sz="0" w:space="0" w:color="auto"/>
            <w:left w:val="none" w:sz="0" w:space="0" w:color="auto"/>
            <w:bottom w:val="none" w:sz="0" w:space="0" w:color="auto"/>
            <w:right w:val="none" w:sz="0" w:space="0" w:color="auto"/>
          </w:divBdr>
        </w:div>
        <w:div w:id="1579166563">
          <w:marLeft w:val="0"/>
          <w:marRight w:val="0"/>
          <w:marTop w:val="0"/>
          <w:marBottom w:val="0"/>
          <w:divBdr>
            <w:top w:val="none" w:sz="0" w:space="0" w:color="auto"/>
            <w:left w:val="none" w:sz="0" w:space="0" w:color="auto"/>
            <w:bottom w:val="none" w:sz="0" w:space="0" w:color="auto"/>
            <w:right w:val="none" w:sz="0" w:space="0" w:color="auto"/>
          </w:divBdr>
        </w:div>
        <w:div w:id="2094470859">
          <w:marLeft w:val="0"/>
          <w:marRight w:val="0"/>
          <w:marTop w:val="0"/>
          <w:marBottom w:val="0"/>
          <w:divBdr>
            <w:top w:val="none" w:sz="0" w:space="0" w:color="auto"/>
            <w:left w:val="none" w:sz="0" w:space="0" w:color="auto"/>
            <w:bottom w:val="none" w:sz="0" w:space="0" w:color="auto"/>
            <w:right w:val="none" w:sz="0" w:space="0" w:color="auto"/>
          </w:divBdr>
        </w:div>
        <w:div w:id="1839005778">
          <w:marLeft w:val="0"/>
          <w:marRight w:val="0"/>
          <w:marTop w:val="0"/>
          <w:marBottom w:val="0"/>
          <w:divBdr>
            <w:top w:val="none" w:sz="0" w:space="0" w:color="auto"/>
            <w:left w:val="none" w:sz="0" w:space="0" w:color="auto"/>
            <w:bottom w:val="none" w:sz="0" w:space="0" w:color="auto"/>
            <w:right w:val="none" w:sz="0" w:space="0" w:color="auto"/>
          </w:divBdr>
        </w:div>
        <w:div w:id="1228567845">
          <w:marLeft w:val="0"/>
          <w:marRight w:val="0"/>
          <w:marTop w:val="0"/>
          <w:marBottom w:val="0"/>
          <w:divBdr>
            <w:top w:val="none" w:sz="0" w:space="0" w:color="auto"/>
            <w:left w:val="none" w:sz="0" w:space="0" w:color="auto"/>
            <w:bottom w:val="none" w:sz="0" w:space="0" w:color="auto"/>
            <w:right w:val="none" w:sz="0" w:space="0" w:color="auto"/>
          </w:divBdr>
        </w:div>
        <w:div w:id="1179277980">
          <w:marLeft w:val="0"/>
          <w:marRight w:val="0"/>
          <w:marTop w:val="0"/>
          <w:marBottom w:val="0"/>
          <w:divBdr>
            <w:top w:val="none" w:sz="0" w:space="0" w:color="auto"/>
            <w:left w:val="none" w:sz="0" w:space="0" w:color="auto"/>
            <w:bottom w:val="none" w:sz="0" w:space="0" w:color="auto"/>
            <w:right w:val="none" w:sz="0" w:space="0" w:color="auto"/>
          </w:divBdr>
        </w:div>
        <w:div w:id="590895435">
          <w:marLeft w:val="0"/>
          <w:marRight w:val="0"/>
          <w:marTop w:val="0"/>
          <w:marBottom w:val="0"/>
          <w:divBdr>
            <w:top w:val="none" w:sz="0" w:space="0" w:color="auto"/>
            <w:left w:val="none" w:sz="0" w:space="0" w:color="auto"/>
            <w:bottom w:val="none" w:sz="0" w:space="0" w:color="auto"/>
            <w:right w:val="none" w:sz="0" w:space="0" w:color="auto"/>
          </w:divBdr>
        </w:div>
        <w:div w:id="675765199">
          <w:marLeft w:val="0"/>
          <w:marRight w:val="0"/>
          <w:marTop w:val="0"/>
          <w:marBottom w:val="0"/>
          <w:divBdr>
            <w:top w:val="none" w:sz="0" w:space="0" w:color="auto"/>
            <w:left w:val="none" w:sz="0" w:space="0" w:color="auto"/>
            <w:bottom w:val="none" w:sz="0" w:space="0" w:color="auto"/>
            <w:right w:val="none" w:sz="0" w:space="0" w:color="auto"/>
          </w:divBdr>
        </w:div>
        <w:div w:id="759641586">
          <w:marLeft w:val="0"/>
          <w:marRight w:val="0"/>
          <w:marTop w:val="0"/>
          <w:marBottom w:val="0"/>
          <w:divBdr>
            <w:top w:val="none" w:sz="0" w:space="0" w:color="auto"/>
            <w:left w:val="none" w:sz="0" w:space="0" w:color="auto"/>
            <w:bottom w:val="none" w:sz="0" w:space="0" w:color="auto"/>
            <w:right w:val="none" w:sz="0" w:space="0" w:color="auto"/>
          </w:divBdr>
        </w:div>
        <w:div w:id="543517224">
          <w:marLeft w:val="0"/>
          <w:marRight w:val="0"/>
          <w:marTop w:val="0"/>
          <w:marBottom w:val="0"/>
          <w:divBdr>
            <w:top w:val="none" w:sz="0" w:space="0" w:color="auto"/>
            <w:left w:val="none" w:sz="0" w:space="0" w:color="auto"/>
            <w:bottom w:val="none" w:sz="0" w:space="0" w:color="auto"/>
            <w:right w:val="none" w:sz="0" w:space="0" w:color="auto"/>
          </w:divBdr>
        </w:div>
        <w:div w:id="507713050">
          <w:marLeft w:val="0"/>
          <w:marRight w:val="0"/>
          <w:marTop w:val="0"/>
          <w:marBottom w:val="0"/>
          <w:divBdr>
            <w:top w:val="none" w:sz="0" w:space="0" w:color="auto"/>
            <w:left w:val="none" w:sz="0" w:space="0" w:color="auto"/>
            <w:bottom w:val="none" w:sz="0" w:space="0" w:color="auto"/>
            <w:right w:val="none" w:sz="0" w:space="0" w:color="auto"/>
          </w:divBdr>
        </w:div>
        <w:div w:id="1944068091">
          <w:marLeft w:val="0"/>
          <w:marRight w:val="0"/>
          <w:marTop w:val="0"/>
          <w:marBottom w:val="0"/>
          <w:divBdr>
            <w:top w:val="none" w:sz="0" w:space="0" w:color="auto"/>
            <w:left w:val="none" w:sz="0" w:space="0" w:color="auto"/>
            <w:bottom w:val="none" w:sz="0" w:space="0" w:color="auto"/>
            <w:right w:val="none" w:sz="0" w:space="0" w:color="auto"/>
          </w:divBdr>
        </w:div>
        <w:div w:id="2044670854">
          <w:marLeft w:val="0"/>
          <w:marRight w:val="0"/>
          <w:marTop w:val="0"/>
          <w:marBottom w:val="0"/>
          <w:divBdr>
            <w:top w:val="none" w:sz="0" w:space="0" w:color="auto"/>
            <w:left w:val="none" w:sz="0" w:space="0" w:color="auto"/>
            <w:bottom w:val="none" w:sz="0" w:space="0" w:color="auto"/>
            <w:right w:val="none" w:sz="0" w:space="0" w:color="auto"/>
          </w:divBdr>
        </w:div>
        <w:div w:id="561061989">
          <w:marLeft w:val="0"/>
          <w:marRight w:val="0"/>
          <w:marTop w:val="0"/>
          <w:marBottom w:val="0"/>
          <w:divBdr>
            <w:top w:val="none" w:sz="0" w:space="0" w:color="auto"/>
            <w:left w:val="none" w:sz="0" w:space="0" w:color="auto"/>
            <w:bottom w:val="none" w:sz="0" w:space="0" w:color="auto"/>
            <w:right w:val="none" w:sz="0" w:space="0" w:color="auto"/>
          </w:divBdr>
        </w:div>
        <w:div w:id="1507941188">
          <w:marLeft w:val="0"/>
          <w:marRight w:val="0"/>
          <w:marTop w:val="0"/>
          <w:marBottom w:val="0"/>
          <w:divBdr>
            <w:top w:val="none" w:sz="0" w:space="0" w:color="auto"/>
            <w:left w:val="none" w:sz="0" w:space="0" w:color="auto"/>
            <w:bottom w:val="none" w:sz="0" w:space="0" w:color="auto"/>
            <w:right w:val="none" w:sz="0" w:space="0" w:color="auto"/>
          </w:divBdr>
        </w:div>
        <w:div w:id="1397894808">
          <w:marLeft w:val="0"/>
          <w:marRight w:val="0"/>
          <w:marTop w:val="0"/>
          <w:marBottom w:val="0"/>
          <w:divBdr>
            <w:top w:val="none" w:sz="0" w:space="0" w:color="auto"/>
            <w:left w:val="none" w:sz="0" w:space="0" w:color="auto"/>
            <w:bottom w:val="none" w:sz="0" w:space="0" w:color="auto"/>
            <w:right w:val="none" w:sz="0" w:space="0" w:color="auto"/>
          </w:divBdr>
        </w:div>
        <w:div w:id="322468584">
          <w:marLeft w:val="0"/>
          <w:marRight w:val="0"/>
          <w:marTop w:val="0"/>
          <w:marBottom w:val="0"/>
          <w:divBdr>
            <w:top w:val="none" w:sz="0" w:space="0" w:color="auto"/>
            <w:left w:val="none" w:sz="0" w:space="0" w:color="auto"/>
            <w:bottom w:val="none" w:sz="0" w:space="0" w:color="auto"/>
            <w:right w:val="none" w:sz="0" w:space="0" w:color="auto"/>
          </w:divBdr>
        </w:div>
        <w:div w:id="1086270963">
          <w:marLeft w:val="0"/>
          <w:marRight w:val="0"/>
          <w:marTop w:val="0"/>
          <w:marBottom w:val="0"/>
          <w:divBdr>
            <w:top w:val="none" w:sz="0" w:space="0" w:color="auto"/>
            <w:left w:val="none" w:sz="0" w:space="0" w:color="auto"/>
            <w:bottom w:val="none" w:sz="0" w:space="0" w:color="auto"/>
            <w:right w:val="none" w:sz="0" w:space="0" w:color="auto"/>
          </w:divBdr>
        </w:div>
        <w:div w:id="1755012755">
          <w:marLeft w:val="0"/>
          <w:marRight w:val="0"/>
          <w:marTop w:val="0"/>
          <w:marBottom w:val="0"/>
          <w:divBdr>
            <w:top w:val="none" w:sz="0" w:space="0" w:color="auto"/>
            <w:left w:val="none" w:sz="0" w:space="0" w:color="auto"/>
            <w:bottom w:val="none" w:sz="0" w:space="0" w:color="auto"/>
            <w:right w:val="none" w:sz="0" w:space="0" w:color="auto"/>
          </w:divBdr>
        </w:div>
        <w:div w:id="1511603979">
          <w:marLeft w:val="0"/>
          <w:marRight w:val="0"/>
          <w:marTop w:val="0"/>
          <w:marBottom w:val="0"/>
          <w:divBdr>
            <w:top w:val="none" w:sz="0" w:space="0" w:color="auto"/>
            <w:left w:val="none" w:sz="0" w:space="0" w:color="auto"/>
            <w:bottom w:val="none" w:sz="0" w:space="0" w:color="auto"/>
            <w:right w:val="none" w:sz="0" w:space="0" w:color="auto"/>
          </w:divBdr>
        </w:div>
        <w:div w:id="364411262">
          <w:marLeft w:val="0"/>
          <w:marRight w:val="0"/>
          <w:marTop w:val="0"/>
          <w:marBottom w:val="0"/>
          <w:divBdr>
            <w:top w:val="none" w:sz="0" w:space="0" w:color="auto"/>
            <w:left w:val="none" w:sz="0" w:space="0" w:color="auto"/>
            <w:bottom w:val="none" w:sz="0" w:space="0" w:color="auto"/>
            <w:right w:val="none" w:sz="0" w:space="0" w:color="auto"/>
          </w:divBdr>
        </w:div>
        <w:div w:id="1923904913">
          <w:marLeft w:val="0"/>
          <w:marRight w:val="0"/>
          <w:marTop w:val="0"/>
          <w:marBottom w:val="0"/>
          <w:divBdr>
            <w:top w:val="none" w:sz="0" w:space="0" w:color="auto"/>
            <w:left w:val="none" w:sz="0" w:space="0" w:color="auto"/>
            <w:bottom w:val="none" w:sz="0" w:space="0" w:color="auto"/>
            <w:right w:val="none" w:sz="0" w:space="0" w:color="auto"/>
          </w:divBdr>
        </w:div>
        <w:div w:id="1651791247">
          <w:marLeft w:val="0"/>
          <w:marRight w:val="0"/>
          <w:marTop w:val="0"/>
          <w:marBottom w:val="0"/>
          <w:divBdr>
            <w:top w:val="none" w:sz="0" w:space="0" w:color="auto"/>
            <w:left w:val="none" w:sz="0" w:space="0" w:color="auto"/>
            <w:bottom w:val="none" w:sz="0" w:space="0" w:color="auto"/>
            <w:right w:val="none" w:sz="0" w:space="0" w:color="auto"/>
          </w:divBdr>
        </w:div>
        <w:div w:id="1855072360">
          <w:marLeft w:val="0"/>
          <w:marRight w:val="0"/>
          <w:marTop w:val="0"/>
          <w:marBottom w:val="0"/>
          <w:divBdr>
            <w:top w:val="none" w:sz="0" w:space="0" w:color="auto"/>
            <w:left w:val="none" w:sz="0" w:space="0" w:color="auto"/>
            <w:bottom w:val="none" w:sz="0" w:space="0" w:color="auto"/>
            <w:right w:val="none" w:sz="0" w:space="0" w:color="auto"/>
          </w:divBdr>
        </w:div>
        <w:div w:id="715088436">
          <w:marLeft w:val="0"/>
          <w:marRight w:val="0"/>
          <w:marTop w:val="0"/>
          <w:marBottom w:val="0"/>
          <w:divBdr>
            <w:top w:val="none" w:sz="0" w:space="0" w:color="auto"/>
            <w:left w:val="none" w:sz="0" w:space="0" w:color="auto"/>
            <w:bottom w:val="none" w:sz="0" w:space="0" w:color="auto"/>
            <w:right w:val="none" w:sz="0" w:space="0" w:color="auto"/>
          </w:divBdr>
        </w:div>
        <w:div w:id="38744416">
          <w:marLeft w:val="0"/>
          <w:marRight w:val="0"/>
          <w:marTop w:val="0"/>
          <w:marBottom w:val="0"/>
          <w:divBdr>
            <w:top w:val="none" w:sz="0" w:space="0" w:color="auto"/>
            <w:left w:val="none" w:sz="0" w:space="0" w:color="auto"/>
            <w:bottom w:val="none" w:sz="0" w:space="0" w:color="auto"/>
            <w:right w:val="none" w:sz="0" w:space="0" w:color="auto"/>
          </w:divBdr>
        </w:div>
        <w:div w:id="1036077310">
          <w:marLeft w:val="0"/>
          <w:marRight w:val="0"/>
          <w:marTop w:val="0"/>
          <w:marBottom w:val="0"/>
          <w:divBdr>
            <w:top w:val="none" w:sz="0" w:space="0" w:color="auto"/>
            <w:left w:val="none" w:sz="0" w:space="0" w:color="auto"/>
            <w:bottom w:val="none" w:sz="0" w:space="0" w:color="auto"/>
            <w:right w:val="none" w:sz="0" w:space="0" w:color="auto"/>
          </w:divBdr>
        </w:div>
        <w:div w:id="1167478528">
          <w:marLeft w:val="0"/>
          <w:marRight w:val="0"/>
          <w:marTop w:val="0"/>
          <w:marBottom w:val="0"/>
          <w:divBdr>
            <w:top w:val="none" w:sz="0" w:space="0" w:color="auto"/>
            <w:left w:val="none" w:sz="0" w:space="0" w:color="auto"/>
            <w:bottom w:val="none" w:sz="0" w:space="0" w:color="auto"/>
            <w:right w:val="none" w:sz="0" w:space="0" w:color="auto"/>
          </w:divBdr>
        </w:div>
        <w:div w:id="1305046086">
          <w:marLeft w:val="0"/>
          <w:marRight w:val="0"/>
          <w:marTop w:val="0"/>
          <w:marBottom w:val="0"/>
          <w:divBdr>
            <w:top w:val="none" w:sz="0" w:space="0" w:color="auto"/>
            <w:left w:val="none" w:sz="0" w:space="0" w:color="auto"/>
            <w:bottom w:val="none" w:sz="0" w:space="0" w:color="auto"/>
            <w:right w:val="none" w:sz="0" w:space="0" w:color="auto"/>
          </w:divBdr>
        </w:div>
        <w:div w:id="1437865312">
          <w:marLeft w:val="0"/>
          <w:marRight w:val="0"/>
          <w:marTop w:val="0"/>
          <w:marBottom w:val="0"/>
          <w:divBdr>
            <w:top w:val="none" w:sz="0" w:space="0" w:color="auto"/>
            <w:left w:val="none" w:sz="0" w:space="0" w:color="auto"/>
            <w:bottom w:val="none" w:sz="0" w:space="0" w:color="auto"/>
            <w:right w:val="none" w:sz="0" w:space="0" w:color="auto"/>
          </w:divBdr>
        </w:div>
        <w:div w:id="77793065">
          <w:marLeft w:val="0"/>
          <w:marRight w:val="0"/>
          <w:marTop w:val="0"/>
          <w:marBottom w:val="0"/>
          <w:divBdr>
            <w:top w:val="none" w:sz="0" w:space="0" w:color="auto"/>
            <w:left w:val="none" w:sz="0" w:space="0" w:color="auto"/>
            <w:bottom w:val="none" w:sz="0" w:space="0" w:color="auto"/>
            <w:right w:val="none" w:sz="0" w:space="0" w:color="auto"/>
          </w:divBdr>
        </w:div>
        <w:div w:id="740098256">
          <w:marLeft w:val="0"/>
          <w:marRight w:val="0"/>
          <w:marTop w:val="0"/>
          <w:marBottom w:val="0"/>
          <w:divBdr>
            <w:top w:val="none" w:sz="0" w:space="0" w:color="auto"/>
            <w:left w:val="none" w:sz="0" w:space="0" w:color="auto"/>
            <w:bottom w:val="none" w:sz="0" w:space="0" w:color="auto"/>
            <w:right w:val="none" w:sz="0" w:space="0" w:color="auto"/>
          </w:divBdr>
        </w:div>
        <w:div w:id="1180701102">
          <w:marLeft w:val="0"/>
          <w:marRight w:val="0"/>
          <w:marTop w:val="0"/>
          <w:marBottom w:val="0"/>
          <w:divBdr>
            <w:top w:val="none" w:sz="0" w:space="0" w:color="auto"/>
            <w:left w:val="none" w:sz="0" w:space="0" w:color="auto"/>
            <w:bottom w:val="none" w:sz="0" w:space="0" w:color="auto"/>
            <w:right w:val="none" w:sz="0" w:space="0" w:color="auto"/>
          </w:divBdr>
        </w:div>
        <w:div w:id="1418477293">
          <w:marLeft w:val="0"/>
          <w:marRight w:val="0"/>
          <w:marTop w:val="0"/>
          <w:marBottom w:val="0"/>
          <w:divBdr>
            <w:top w:val="none" w:sz="0" w:space="0" w:color="auto"/>
            <w:left w:val="none" w:sz="0" w:space="0" w:color="auto"/>
            <w:bottom w:val="none" w:sz="0" w:space="0" w:color="auto"/>
            <w:right w:val="none" w:sz="0" w:space="0" w:color="auto"/>
          </w:divBdr>
        </w:div>
        <w:div w:id="741292714">
          <w:marLeft w:val="0"/>
          <w:marRight w:val="0"/>
          <w:marTop w:val="0"/>
          <w:marBottom w:val="0"/>
          <w:divBdr>
            <w:top w:val="none" w:sz="0" w:space="0" w:color="auto"/>
            <w:left w:val="none" w:sz="0" w:space="0" w:color="auto"/>
            <w:bottom w:val="none" w:sz="0" w:space="0" w:color="auto"/>
            <w:right w:val="none" w:sz="0" w:space="0" w:color="auto"/>
          </w:divBdr>
        </w:div>
        <w:div w:id="645472287">
          <w:marLeft w:val="0"/>
          <w:marRight w:val="0"/>
          <w:marTop w:val="0"/>
          <w:marBottom w:val="0"/>
          <w:divBdr>
            <w:top w:val="none" w:sz="0" w:space="0" w:color="auto"/>
            <w:left w:val="none" w:sz="0" w:space="0" w:color="auto"/>
            <w:bottom w:val="none" w:sz="0" w:space="0" w:color="auto"/>
            <w:right w:val="none" w:sz="0" w:space="0" w:color="auto"/>
          </w:divBdr>
        </w:div>
        <w:div w:id="1518349131">
          <w:marLeft w:val="0"/>
          <w:marRight w:val="0"/>
          <w:marTop w:val="0"/>
          <w:marBottom w:val="0"/>
          <w:divBdr>
            <w:top w:val="none" w:sz="0" w:space="0" w:color="auto"/>
            <w:left w:val="none" w:sz="0" w:space="0" w:color="auto"/>
            <w:bottom w:val="none" w:sz="0" w:space="0" w:color="auto"/>
            <w:right w:val="none" w:sz="0" w:space="0" w:color="auto"/>
          </w:divBdr>
        </w:div>
        <w:div w:id="12265627">
          <w:marLeft w:val="0"/>
          <w:marRight w:val="0"/>
          <w:marTop w:val="0"/>
          <w:marBottom w:val="0"/>
          <w:divBdr>
            <w:top w:val="none" w:sz="0" w:space="0" w:color="auto"/>
            <w:left w:val="none" w:sz="0" w:space="0" w:color="auto"/>
            <w:bottom w:val="none" w:sz="0" w:space="0" w:color="auto"/>
            <w:right w:val="none" w:sz="0" w:space="0" w:color="auto"/>
          </w:divBdr>
        </w:div>
        <w:div w:id="1721518387">
          <w:marLeft w:val="0"/>
          <w:marRight w:val="0"/>
          <w:marTop w:val="0"/>
          <w:marBottom w:val="0"/>
          <w:divBdr>
            <w:top w:val="none" w:sz="0" w:space="0" w:color="auto"/>
            <w:left w:val="none" w:sz="0" w:space="0" w:color="auto"/>
            <w:bottom w:val="none" w:sz="0" w:space="0" w:color="auto"/>
            <w:right w:val="none" w:sz="0" w:space="0" w:color="auto"/>
          </w:divBdr>
        </w:div>
        <w:div w:id="922104519">
          <w:marLeft w:val="0"/>
          <w:marRight w:val="0"/>
          <w:marTop w:val="0"/>
          <w:marBottom w:val="0"/>
          <w:divBdr>
            <w:top w:val="none" w:sz="0" w:space="0" w:color="auto"/>
            <w:left w:val="none" w:sz="0" w:space="0" w:color="auto"/>
            <w:bottom w:val="none" w:sz="0" w:space="0" w:color="auto"/>
            <w:right w:val="none" w:sz="0" w:space="0" w:color="auto"/>
          </w:divBdr>
        </w:div>
        <w:div w:id="9768276">
          <w:marLeft w:val="0"/>
          <w:marRight w:val="0"/>
          <w:marTop w:val="0"/>
          <w:marBottom w:val="0"/>
          <w:divBdr>
            <w:top w:val="none" w:sz="0" w:space="0" w:color="auto"/>
            <w:left w:val="none" w:sz="0" w:space="0" w:color="auto"/>
            <w:bottom w:val="none" w:sz="0" w:space="0" w:color="auto"/>
            <w:right w:val="none" w:sz="0" w:space="0" w:color="auto"/>
          </w:divBdr>
        </w:div>
        <w:div w:id="1550461074">
          <w:marLeft w:val="0"/>
          <w:marRight w:val="0"/>
          <w:marTop w:val="0"/>
          <w:marBottom w:val="0"/>
          <w:divBdr>
            <w:top w:val="none" w:sz="0" w:space="0" w:color="auto"/>
            <w:left w:val="none" w:sz="0" w:space="0" w:color="auto"/>
            <w:bottom w:val="none" w:sz="0" w:space="0" w:color="auto"/>
            <w:right w:val="none" w:sz="0" w:space="0" w:color="auto"/>
          </w:divBdr>
        </w:div>
        <w:div w:id="2121992738">
          <w:marLeft w:val="0"/>
          <w:marRight w:val="0"/>
          <w:marTop w:val="0"/>
          <w:marBottom w:val="0"/>
          <w:divBdr>
            <w:top w:val="none" w:sz="0" w:space="0" w:color="auto"/>
            <w:left w:val="none" w:sz="0" w:space="0" w:color="auto"/>
            <w:bottom w:val="none" w:sz="0" w:space="0" w:color="auto"/>
            <w:right w:val="none" w:sz="0" w:space="0" w:color="auto"/>
          </w:divBdr>
        </w:div>
        <w:div w:id="1120496516">
          <w:marLeft w:val="0"/>
          <w:marRight w:val="0"/>
          <w:marTop w:val="0"/>
          <w:marBottom w:val="0"/>
          <w:divBdr>
            <w:top w:val="none" w:sz="0" w:space="0" w:color="auto"/>
            <w:left w:val="none" w:sz="0" w:space="0" w:color="auto"/>
            <w:bottom w:val="none" w:sz="0" w:space="0" w:color="auto"/>
            <w:right w:val="none" w:sz="0" w:space="0" w:color="auto"/>
          </w:divBdr>
        </w:div>
        <w:div w:id="1082876030">
          <w:marLeft w:val="0"/>
          <w:marRight w:val="0"/>
          <w:marTop w:val="0"/>
          <w:marBottom w:val="0"/>
          <w:divBdr>
            <w:top w:val="none" w:sz="0" w:space="0" w:color="auto"/>
            <w:left w:val="none" w:sz="0" w:space="0" w:color="auto"/>
            <w:bottom w:val="none" w:sz="0" w:space="0" w:color="auto"/>
            <w:right w:val="none" w:sz="0" w:space="0" w:color="auto"/>
          </w:divBdr>
        </w:div>
        <w:div w:id="1836142331">
          <w:marLeft w:val="0"/>
          <w:marRight w:val="0"/>
          <w:marTop w:val="0"/>
          <w:marBottom w:val="0"/>
          <w:divBdr>
            <w:top w:val="none" w:sz="0" w:space="0" w:color="auto"/>
            <w:left w:val="none" w:sz="0" w:space="0" w:color="auto"/>
            <w:bottom w:val="none" w:sz="0" w:space="0" w:color="auto"/>
            <w:right w:val="none" w:sz="0" w:space="0" w:color="auto"/>
          </w:divBdr>
        </w:div>
        <w:div w:id="161357646">
          <w:marLeft w:val="0"/>
          <w:marRight w:val="0"/>
          <w:marTop w:val="0"/>
          <w:marBottom w:val="0"/>
          <w:divBdr>
            <w:top w:val="none" w:sz="0" w:space="0" w:color="auto"/>
            <w:left w:val="none" w:sz="0" w:space="0" w:color="auto"/>
            <w:bottom w:val="none" w:sz="0" w:space="0" w:color="auto"/>
            <w:right w:val="none" w:sz="0" w:space="0" w:color="auto"/>
          </w:divBdr>
        </w:div>
        <w:div w:id="361054978">
          <w:marLeft w:val="0"/>
          <w:marRight w:val="0"/>
          <w:marTop w:val="0"/>
          <w:marBottom w:val="0"/>
          <w:divBdr>
            <w:top w:val="none" w:sz="0" w:space="0" w:color="auto"/>
            <w:left w:val="none" w:sz="0" w:space="0" w:color="auto"/>
            <w:bottom w:val="none" w:sz="0" w:space="0" w:color="auto"/>
            <w:right w:val="none" w:sz="0" w:space="0" w:color="auto"/>
          </w:divBdr>
        </w:div>
        <w:div w:id="948199194">
          <w:marLeft w:val="0"/>
          <w:marRight w:val="0"/>
          <w:marTop w:val="0"/>
          <w:marBottom w:val="0"/>
          <w:divBdr>
            <w:top w:val="none" w:sz="0" w:space="0" w:color="auto"/>
            <w:left w:val="none" w:sz="0" w:space="0" w:color="auto"/>
            <w:bottom w:val="none" w:sz="0" w:space="0" w:color="auto"/>
            <w:right w:val="none" w:sz="0" w:space="0" w:color="auto"/>
          </w:divBdr>
        </w:div>
        <w:div w:id="386412570">
          <w:marLeft w:val="0"/>
          <w:marRight w:val="0"/>
          <w:marTop w:val="0"/>
          <w:marBottom w:val="0"/>
          <w:divBdr>
            <w:top w:val="none" w:sz="0" w:space="0" w:color="auto"/>
            <w:left w:val="none" w:sz="0" w:space="0" w:color="auto"/>
            <w:bottom w:val="none" w:sz="0" w:space="0" w:color="auto"/>
            <w:right w:val="none" w:sz="0" w:space="0" w:color="auto"/>
          </w:divBdr>
        </w:div>
        <w:div w:id="1944460371">
          <w:marLeft w:val="0"/>
          <w:marRight w:val="0"/>
          <w:marTop w:val="0"/>
          <w:marBottom w:val="0"/>
          <w:divBdr>
            <w:top w:val="none" w:sz="0" w:space="0" w:color="auto"/>
            <w:left w:val="none" w:sz="0" w:space="0" w:color="auto"/>
            <w:bottom w:val="none" w:sz="0" w:space="0" w:color="auto"/>
            <w:right w:val="none" w:sz="0" w:space="0" w:color="auto"/>
          </w:divBdr>
        </w:div>
        <w:div w:id="616789010">
          <w:marLeft w:val="0"/>
          <w:marRight w:val="0"/>
          <w:marTop w:val="0"/>
          <w:marBottom w:val="0"/>
          <w:divBdr>
            <w:top w:val="none" w:sz="0" w:space="0" w:color="auto"/>
            <w:left w:val="none" w:sz="0" w:space="0" w:color="auto"/>
            <w:bottom w:val="none" w:sz="0" w:space="0" w:color="auto"/>
            <w:right w:val="none" w:sz="0" w:space="0" w:color="auto"/>
          </w:divBdr>
        </w:div>
        <w:div w:id="72748728">
          <w:marLeft w:val="0"/>
          <w:marRight w:val="0"/>
          <w:marTop w:val="0"/>
          <w:marBottom w:val="0"/>
          <w:divBdr>
            <w:top w:val="none" w:sz="0" w:space="0" w:color="auto"/>
            <w:left w:val="none" w:sz="0" w:space="0" w:color="auto"/>
            <w:bottom w:val="none" w:sz="0" w:space="0" w:color="auto"/>
            <w:right w:val="none" w:sz="0" w:space="0" w:color="auto"/>
          </w:divBdr>
        </w:div>
        <w:div w:id="1160149551">
          <w:marLeft w:val="0"/>
          <w:marRight w:val="0"/>
          <w:marTop w:val="0"/>
          <w:marBottom w:val="0"/>
          <w:divBdr>
            <w:top w:val="none" w:sz="0" w:space="0" w:color="auto"/>
            <w:left w:val="none" w:sz="0" w:space="0" w:color="auto"/>
            <w:bottom w:val="none" w:sz="0" w:space="0" w:color="auto"/>
            <w:right w:val="none" w:sz="0" w:space="0" w:color="auto"/>
          </w:divBdr>
        </w:div>
        <w:div w:id="2123957369">
          <w:marLeft w:val="0"/>
          <w:marRight w:val="0"/>
          <w:marTop w:val="0"/>
          <w:marBottom w:val="0"/>
          <w:divBdr>
            <w:top w:val="none" w:sz="0" w:space="0" w:color="auto"/>
            <w:left w:val="none" w:sz="0" w:space="0" w:color="auto"/>
            <w:bottom w:val="none" w:sz="0" w:space="0" w:color="auto"/>
            <w:right w:val="none" w:sz="0" w:space="0" w:color="auto"/>
          </w:divBdr>
        </w:div>
        <w:div w:id="720061473">
          <w:marLeft w:val="0"/>
          <w:marRight w:val="0"/>
          <w:marTop w:val="0"/>
          <w:marBottom w:val="0"/>
          <w:divBdr>
            <w:top w:val="none" w:sz="0" w:space="0" w:color="auto"/>
            <w:left w:val="none" w:sz="0" w:space="0" w:color="auto"/>
            <w:bottom w:val="none" w:sz="0" w:space="0" w:color="auto"/>
            <w:right w:val="none" w:sz="0" w:space="0" w:color="auto"/>
          </w:divBdr>
        </w:div>
        <w:div w:id="797184175">
          <w:marLeft w:val="0"/>
          <w:marRight w:val="0"/>
          <w:marTop w:val="0"/>
          <w:marBottom w:val="0"/>
          <w:divBdr>
            <w:top w:val="none" w:sz="0" w:space="0" w:color="auto"/>
            <w:left w:val="none" w:sz="0" w:space="0" w:color="auto"/>
            <w:bottom w:val="none" w:sz="0" w:space="0" w:color="auto"/>
            <w:right w:val="none" w:sz="0" w:space="0" w:color="auto"/>
          </w:divBdr>
        </w:div>
        <w:div w:id="117309585">
          <w:marLeft w:val="0"/>
          <w:marRight w:val="0"/>
          <w:marTop w:val="0"/>
          <w:marBottom w:val="0"/>
          <w:divBdr>
            <w:top w:val="none" w:sz="0" w:space="0" w:color="auto"/>
            <w:left w:val="none" w:sz="0" w:space="0" w:color="auto"/>
            <w:bottom w:val="none" w:sz="0" w:space="0" w:color="auto"/>
            <w:right w:val="none" w:sz="0" w:space="0" w:color="auto"/>
          </w:divBdr>
        </w:div>
        <w:div w:id="1436756041">
          <w:marLeft w:val="0"/>
          <w:marRight w:val="0"/>
          <w:marTop w:val="0"/>
          <w:marBottom w:val="0"/>
          <w:divBdr>
            <w:top w:val="none" w:sz="0" w:space="0" w:color="auto"/>
            <w:left w:val="none" w:sz="0" w:space="0" w:color="auto"/>
            <w:bottom w:val="none" w:sz="0" w:space="0" w:color="auto"/>
            <w:right w:val="none" w:sz="0" w:space="0" w:color="auto"/>
          </w:divBdr>
        </w:div>
        <w:div w:id="312562350">
          <w:marLeft w:val="0"/>
          <w:marRight w:val="0"/>
          <w:marTop w:val="0"/>
          <w:marBottom w:val="0"/>
          <w:divBdr>
            <w:top w:val="none" w:sz="0" w:space="0" w:color="auto"/>
            <w:left w:val="none" w:sz="0" w:space="0" w:color="auto"/>
            <w:bottom w:val="none" w:sz="0" w:space="0" w:color="auto"/>
            <w:right w:val="none" w:sz="0" w:space="0" w:color="auto"/>
          </w:divBdr>
        </w:div>
        <w:div w:id="2089379169">
          <w:marLeft w:val="0"/>
          <w:marRight w:val="0"/>
          <w:marTop w:val="0"/>
          <w:marBottom w:val="0"/>
          <w:divBdr>
            <w:top w:val="none" w:sz="0" w:space="0" w:color="auto"/>
            <w:left w:val="none" w:sz="0" w:space="0" w:color="auto"/>
            <w:bottom w:val="none" w:sz="0" w:space="0" w:color="auto"/>
            <w:right w:val="none" w:sz="0" w:space="0" w:color="auto"/>
          </w:divBdr>
        </w:div>
        <w:div w:id="1298531108">
          <w:marLeft w:val="0"/>
          <w:marRight w:val="0"/>
          <w:marTop w:val="0"/>
          <w:marBottom w:val="0"/>
          <w:divBdr>
            <w:top w:val="none" w:sz="0" w:space="0" w:color="auto"/>
            <w:left w:val="none" w:sz="0" w:space="0" w:color="auto"/>
            <w:bottom w:val="none" w:sz="0" w:space="0" w:color="auto"/>
            <w:right w:val="none" w:sz="0" w:space="0" w:color="auto"/>
          </w:divBdr>
        </w:div>
        <w:div w:id="331494917">
          <w:marLeft w:val="0"/>
          <w:marRight w:val="0"/>
          <w:marTop w:val="0"/>
          <w:marBottom w:val="0"/>
          <w:divBdr>
            <w:top w:val="none" w:sz="0" w:space="0" w:color="auto"/>
            <w:left w:val="none" w:sz="0" w:space="0" w:color="auto"/>
            <w:bottom w:val="none" w:sz="0" w:space="0" w:color="auto"/>
            <w:right w:val="none" w:sz="0" w:space="0" w:color="auto"/>
          </w:divBdr>
        </w:div>
        <w:div w:id="1956979345">
          <w:marLeft w:val="0"/>
          <w:marRight w:val="0"/>
          <w:marTop w:val="0"/>
          <w:marBottom w:val="0"/>
          <w:divBdr>
            <w:top w:val="none" w:sz="0" w:space="0" w:color="auto"/>
            <w:left w:val="none" w:sz="0" w:space="0" w:color="auto"/>
            <w:bottom w:val="none" w:sz="0" w:space="0" w:color="auto"/>
            <w:right w:val="none" w:sz="0" w:space="0" w:color="auto"/>
          </w:divBdr>
        </w:div>
        <w:div w:id="909004750">
          <w:marLeft w:val="0"/>
          <w:marRight w:val="0"/>
          <w:marTop w:val="0"/>
          <w:marBottom w:val="0"/>
          <w:divBdr>
            <w:top w:val="none" w:sz="0" w:space="0" w:color="auto"/>
            <w:left w:val="none" w:sz="0" w:space="0" w:color="auto"/>
            <w:bottom w:val="none" w:sz="0" w:space="0" w:color="auto"/>
            <w:right w:val="none" w:sz="0" w:space="0" w:color="auto"/>
          </w:divBdr>
        </w:div>
        <w:div w:id="924924402">
          <w:marLeft w:val="0"/>
          <w:marRight w:val="0"/>
          <w:marTop w:val="0"/>
          <w:marBottom w:val="0"/>
          <w:divBdr>
            <w:top w:val="none" w:sz="0" w:space="0" w:color="auto"/>
            <w:left w:val="none" w:sz="0" w:space="0" w:color="auto"/>
            <w:bottom w:val="none" w:sz="0" w:space="0" w:color="auto"/>
            <w:right w:val="none" w:sz="0" w:space="0" w:color="auto"/>
          </w:divBdr>
        </w:div>
        <w:div w:id="211306493">
          <w:marLeft w:val="0"/>
          <w:marRight w:val="0"/>
          <w:marTop w:val="0"/>
          <w:marBottom w:val="0"/>
          <w:divBdr>
            <w:top w:val="none" w:sz="0" w:space="0" w:color="auto"/>
            <w:left w:val="none" w:sz="0" w:space="0" w:color="auto"/>
            <w:bottom w:val="none" w:sz="0" w:space="0" w:color="auto"/>
            <w:right w:val="none" w:sz="0" w:space="0" w:color="auto"/>
          </w:divBdr>
        </w:div>
        <w:div w:id="1263490066">
          <w:marLeft w:val="0"/>
          <w:marRight w:val="0"/>
          <w:marTop w:val="0"/>
          <w:marBottom w:val="0"/>
          <w:divBdr>
            <w:top w:val="none" w:sz="0" w:space="0" w:color="auto"/>
            <w:left w:val="none" w:sz="0" w:space="0" w:color="auto"/>
            <w:bottom w:val="none" w:sz="0" w:space="0" w:color="auto"/>
            <w:right w:val="none" w:sz="0" w:space="0" w:color="auto"/>
          </w:divBdr>
        </w:div>
        <w:div w:id="1487355634">
          <w:marLeft w:val="0"/>
          <w:marRight w:val="0"/>
          <w:marTop w:val="0"/>
          <w:marBottom w:val="0"/>
          <w:divBdr>
            <w:top w:val="none" w:sz="0" w:space="0" w:color="auto"/>
            <w:left w:val="none" w:sz="0" w:space="0" w:color="auto"/>
            <w:bottom w:val="none" w:sz="0" w:space="0" w:color="auto"/>
            <w:right w:val="none" w:sz="0" w:space="0" w:color="auto"/>
          </w:divBdr>
        </w:div>
        <w:div w:id="1429041794">
          <w:marLeft w:val="0"/>
          <w:marRight w:val="0"/>
          <w:marTop w:val="0"/>
          <w:marBottom w:val="0"/>
          <w:divBdr>
            <w:top w:val="none" w:sz="0" w:space="0" w:color="auto"/>
            <w:left w:val="none" w:sz="0" w:space="0" w:color="auto"/>
            <w:bottom w:val="none" w:sz="0" w:space="0" w:color="auto"/>
            <w:right w:val="none" w:sz="0" w:space="0" w:color="auto"/>
          </w:divBdr>
        </w:div>
        <w:div w:id="365957310">
          <w:marLeft w:val="0"/>
          <w:marRight w:val="0"/>
          <w:marTop w:val="0"/>
          <w:marBottom w:val="0"/>
          <w:divBdr>
            <w:top w:val="none" w:sz="0" w:space="0" w:color="auto"/>
            <w:left w:val="none" w:sz="0" w:space="0" w:color="auto"/>
            <w:bottom w:val="none" w:sz="0" w:space="0" w:color="auto"/>
            <w:right w:val="none" w:sz="0" w:space="0" w:color="auto"/>
          </w:divBdr>
        </w:div>
        <w:div w:id="1743604423">
          <w:marLeft w:val="0"/>
          <w:marRight w:val="0"/>
          <w:marTop w:val="0"/>
          <w:marBottom w:val="0"/>
          <w:divBdr>
            <w:top w:val="none" w:sz="0" w:space="0" w:color="auto"/>
            <w:left w:val="none" w:sz="0" w:space="0" w:color="auto"/>
            <w:bottom w:val="none" w:sz="0" w:space="0" w:color="auto"/>
            <w:right w:val="none" w:sz="0" w:space="0" w:color="auto"/>
          </w:divBdr>
        </w:div>
        <w:div w:id="1169448247">
          <w:marLeft w:val="0"/>
          <w:marRight w:val="0"/>
          <w:marTop w:val="0"/>
          <w:marBottom w:val="0"/>
          <w:divBdr>
            <w:top w:val="none" w:sz="0" w:space="0" w:color="auto"/>
            <w:left w:val="none" w:sz="0" w:space="0" w:color="auto"/>
            <w:bottom w:val="none" w:sz="0" w:space="0" w:color="auto"/>
            <w:right w:val="none" w:sz="0" w:space="0" w:color="auto"/>
          </w:divBdr>
        </w:div>
        <w:div w:id="883057469">
          <w:marLeft w:val="0"/>
          <w:marRight w:val="0"/>
          <w:marTop w:val="0"/>
          <w:marBottom w:val="0"/>
          <w:divBdr>
            <w:top w:val="none" w:sz="0" w:space="0" w:color="auto"/>
            <w:left w:val="none" w:sz="0" w:space="0" w:color="auto"/>
            <w:bottom w:val="none" w:sz="0" w:space="0" w:color="auto"/>
            <w:right w:val="none" w:sz="0" w:space="0" w:color="auto"/>
          </w:divBdr>
        </w:div>
        <w:div w:id="1217278823">
          <w:marLeft w:val="0"/>
          <w:marRight w:val="0"/>
          <w:marTop w:val="0"/>
          <w:marBottom w:val="0"/>
          <w:divBdr>
            <w:top w:val="none" w:sz="0" w:space="0" w:color="auto"/>
            <w:left w:val="none" w:sz="0" w:space="0" w:color="auto"/>
            <w:bottom w:val="none" w:sz="0" w:space="0" w:color="auto"/>
            <w:right w:val="none" w:sz="0" w:space="0" w:color="auto"/>
          </w:divBdr>
        </w:div>
        <w:div w:id="54790574">
          <w:marLeft w:val="0"/>
          <w:marRight w:val="0"/>
          <w:marTop w:val="0"/>
          <w:marBottom w:val="0"/>
          <w:divBdr>
            <w:top w:val="none" w:sz="0" w:space="0" w:color="auto"/>
            <w:left w:val="none" w:sz="0" w:space="0" w:color="auto"/>
            <w:bottom w:val="none" w:sz="0" w:space="0" w:color="auto"/>
            <w:right w:val="none" w:sz="0" w:space="0" w:color="auto"/>
          </w:divBdr>
        </w:div>
        <w:div w:id="1583368867">
          <w:marLeft w:val="0"/>
          <w:marRight w:val="0"/>
          <w:marTop w:val="0"/>
          <w:marBottom w:val="0"/>
          <w:divBdr>
            <w:top w:val="none" w:sz="0" w:space="0" w:color="auto"/>
            <w:left w:val="none" w:sz="0" w:space="0" w:color="auto"/>
            <w:bottom w:val="none" w:sz="0" w:space="0" w:color="auto"/>
            <w:right w:val="none" w:sz="0" w:space="0" w:color="auto"/>
          </w:divBdr>
        </w:div>
        <w:div w:id="2093619648">
          <w:marLeft w:val="0"/>
          <w:marRight w:val="0"/>
          <w:marTop w:val="0"/>
          <w:marBottom w:val="0"/>
          <w:divBdr>
            <w:top w:val="none" w:sz="0" w:space="0" w:color="auto"/>
            <w:left w:val="none" w:sz="0" w:space="0" w:color="auto"/>
            <w:bottom w:val="none" w:sz="0" w:space="0" w:color="auto"/>
            <w:right w:val="none" w:sz="0" w:space="0" w:color="auto"/>
          </w:divBdr>
        </w:div>
        <w:div w:id="1914731540">
          <w:marLeft w:val="0"/>
          <w:marRight w:val="0"/>
          <w:marTop w:val="0"/>
          <w:marBottom w:val="0"/>
          <w:divBdr>
            <w:top w:val="none" w:sz="0" w:space="0" w:color="auto"/>
            <w:left w:val="none" w:sz="0" w:space="0" w:color="auto"/>
            <w:bottom w:val="none" w:sz="0" w:space="0" w:color="auto"/>
            <w:right w:val="none" w:sz="0" w:space="0" w:color="auto"/>
          </w:divBdr>
        </w:div>
        <w:div w:id="1010723292">
          <w:marLeft w:val="0"/>
          <w:marRight w:val="0"/>
          <w:marTop w:val="0"/>
          <w:marBottom w:val="0"/>
          <w:divBdr>
            <w:top w:val="none" w:sz="0" w:space="0" w:color="auto"/>
            <w:left w:val="none" w:sz="0" w:space="0" w:color="auto"/>
            <w:bottom w:val="none" w:sz="0" w:space="0" w:color="auto"/>
            <w:right w:val="none" w:sz="0" w:space="0" w:color="auto"/>
          </w:divBdr>
        </w:div>
        <w:div w:id="1305307607">
          <w:marLeft w:val="0"/>
          <w:marRight w:val="0"/>
          <w:marTop w:val="0"/>
          <w:marBottom w:val="0"/>
          <w:divBdr>
            <w:top w:val="none" w:sz="0" w:space="0" w:color="auto"/>
            <w:left w:val="none" w:sz="0" w:space="0" w:color="auto"/>
            <w:bottom w:val="none" w:sz="0" w:space="0" w:color="auto"/>
            <w:right w:val="none" w:sz="0" w:space="0" w:color="auto"/>
          </w:divBdr>
        </w:div>
        <w:div w:id="2052535988">
          <w:marLeft w:val="0"/>
          <w:marRight w:val="0"/>
          <w:marTop w:val="0"/>
          <w:marBottom w:val="0"/>
          <w:divBdr>
            <w:top w:val="none" w:sz="0" w:space="0" w:color="auto"/>
            <w:left w:val="none" w:sz="0" w:space="0" w:color="auto"/>
            <w:bottom w:val="none" w:sz="0" w:space="0" w:color="auto"/>
            <w:right w:val="none" w:sz="0" w:space="0" w:color="auto"/>
          </w:divBdr>
        </w:div>
        <w:div w:id="1023170913">
          <w:marLeft w:val="0"/>
          <w:marRight w:val="0"/>
          <w:marTop w:val="0"/>
          <w:marBottom w:val="0"/>
          <w:divBdr>
            <w:top w:val="none" w:sz="0" w:space="0" w:color="auto"/>
            <w:left w:val="none" w:sz="0" w:space="0" w:color="auto"/>
            <w:bottom w:val="none" w:sz="0" w:space="0" w:color="auto"/>
            <w:right w:val="none" w:sz="0" w:space="0" w:color="auto"/>
          </w:divBdr>
        </w:div>
        <w:div w:id="2064910368">
          <w:marLeft w:val="0"/>
          <w:marRight w:val="0"/>
          <w:marTop w:val="0"/>
          <w:marBottom w:val="0"/>
          <w:divBdr>
            <w:top w:val="none" w:sz="0" w:space="0" w:color="auto"/>
            <w:left w:val="none" w:sz="0" w:space="0" w:color="auto"/>
            <w:bottom w:val="none" w:sz="0" w:space="0" w:color="auto"/>
            <w:right w:val="none" w:sz="0" w:space="0" w:color="auto"/>
          </w:divBdr>
        </w:div>
        <w:div w:id="1340035636">
          <w:marLeft w:val="0"/>
          <w:marRight w:val="0"/>
          <w:marTop w:val="0"/>
          <w:marBottom w:val="0"/>
          <w:divBdr>
            <w:top w:val="none" w:sz="0" w:space="0" w:color="auto"/>
            <w:left w:val="none" w:sz="0" w:space="0" w:color="auto"/>
            <w:bottom w:val="none" w:sz="0" w:space="0" w:color="auto"/>
            <w:right w:val="none" w:sz="0" w:space="0" w:color="auto"/>
          </w:divBdr>
        </w:div>
        <w:div w:id="693113204">
          <w:marLeft w:val="0"/>
          <w:marRight w:val="0"/>
          <w:marTop w:val="0"/>
          <w:marBottom w:val="0"/>
          <w:divBdr>
            <w:top w:val="none" w:sz="0" w:space="0" w:color="auto"/>
            <w:left w:val="none" w:sz="0" w:space="0" w:color="auto"/>
            <w:bottom w:val="none" w:sz="0" w:space="0" w:color="auto"/>
            <w:right w:val="none" w:sz="0" w:space="0" w:color="auto"/>
          </w:divBdr>
        </w:div>
        <w:div w:id="683216380">
          <w:marLeft w:val="0"/>
          <w:marRight w:val="0"/>
          <w:marTop w:val="0"/>
          <w:marBottom w:val="0"/>
          <w:divBdr>
            <w:top w:val="none" w:sz="0" w:space="0" w:color="auto"/>
            <w:left w:val="none" w:sz="0" w:space="0" w:color="auto"/>
            <w:bottom w:val="none" w:sz="0" w:space="0" w:color="auto"/>
            <w:right w:val="none" w:sz="0" w:space="0" w:color="auto"/>
          </w:divBdr>
        </w:div>
        <w:div w:id="2124957005">
          <w:marLeft w:val="0"/>
          <w:marRight w:val="0"/>
          <w:marTop w:val="0"/>
          <w:marBottom w:val="0"/>
          <w:divBdr>
            <w:top w:val="none" w:sz="0" w:space="0" w:color="auto"/>
            <w:left w:val="none" w:sz="0" w:space="0" w:color="auto"/>
            <w:bottom w:val="none" w:sz="0" w:space="0" w:color="auto"/>
            <w:right w:val="none" w:sz="0" w:space="0" w:color="auto"/>
          </w:divBdr>
        </w:div>
      </w:divsChild>
    </w:div>
    <w:div w:id="1138958122">
      <w:bodyDiv w:val="1"/>
      <w:marLeft w:val="0"/>
      <w:marRight w:val="0"/>
      <w:marTop w:val="0"/>
      <w:marBottom w:val="0"/>
      <w:divBdr>
        <w:top w:val="none" w:sz="0" w:space="0" w:color="auto"/>
        <w:left w:val="none" w:sz="0" w:space="0" w:color="auto"/>
        <w:bottom w:val="none" w:sz="0" w:space="0" w:color="auto"/>
        <w:right w:val="none" w:sz="0" w:space="0" w:color="auto"/>
      </w:divBdr>
    </w:div>
    <w:div w:id="1139032606">
      <w:bodyDiv w:val="1"/>
      <w:marLeft w:val="0"/>
      <w:marRight w:val="0"/>
      <w:marTop w:val="0"/>
      <w:marBottom w:val="0"/>
      <w:divBdr>
        <w:top w:val="none" w:sz="0" w:space="0" w:color="auto"/>
        <w:left w:val="none" w:sz="0" w:space="0" w:color="auto"/>
        <w:bottom w:val="none" w:sz="0" w:space="0" w:color="auto"/>
        <w:right w:val="none" w:sz="0" w:space="0" w:color="auto"/>
      </w:divBdr>
    </w:div>
    <w:div w:id="1139953828">
      <w:bodyDiv w:val="1"/>
      <w:marLeft w:val="0"/>
      <w:marRight w:val="0"/>
      <w:marTop w:val="0"/>
      <w:marBottom w:val="0"/>
      <w:divBdr>
        <w:top w:val="none" w:sz="0" w:space="0" w:color="auto"/>
        <w:left w:val="none" w:sz="0" w:space="0" w:color="auto"/>
        <w:bottom w:val="none" w:sz="0" w:space="0" w:color="auto"/>
        <w:right w:val="none" w:sz="0" w:space="0" w:color="auto"/>
      </w:divBdr>
    </w:div>
    <w:div w:id="1140264782">
      <w:bodyDiv w:val="1"/>
      <w:marLeft w:val="0"/>
      <w:marRight w:val="0"/>
      <w:marTop w:val="0"/>
      <w:marBottom w:val="0"/>
      <w:divBdr>
        <w:top w:val="none" w:sz="0" w:space="0" w:color="auto"/>
        <w:left w:val="none" w:sz="0" w:space="0" w:color="auto"/>
        <w:bottom w:val="none" w:sz="0" w:space="0" w:color="auto"/>
        <w:right w:val="none" w:sz="0" w:space="0" w:color="auto"/>
      </w:divBdr>
    </w:div>
    <w:div w:id="1141191497">
      <w:bodyDiv w:val="1"/>
      <w:marLeft w:val="0"/>
      <w:marRight w:val="0"/>
      <w:marTop w:val="0"/>
      <w:marBottom w:val="0"/>
      <w:divBdr>
        <w:top w:val="none" w:sz="0" w:space="0" w:color="auto"/>
        <w:left w:val="none" w:sz="0" w:space="0" w:color="auto"/>
        <w:bottom w:val="none" w:sz="0" w:space="0" w:color="auto"/>
        <w:right w:val="none" w:sz="0" w:space="0" w:color="auto"/>
      </w:divBdr>
    </w:div>
    <w:div w:id="1141729542">
      <w:bodyDiv w:val="1"/>
      <w:marLeft w:val="0"/>
      <w:marRight w:val="0"/>
      <w:marTop w:val="0"/>
      <w:marBottom w:val="0"/>
      <w:divBdr>
        <w:top w:val="none" w:sz="0" w:space="0" w:color="auto"/>
        <w:left w:val="none" w:sz="0" w:space="0" w:color="auto"/>
        <w:bottom w:val="none" w:sz="0" w:space="0" w:color="auto"/>
        <w:right w:val="none" w:sz="0" w:space="0" w:color="auto"/>
      </w:divBdr>
      <w:divsChild>
        <w:div w:id="403381540">
          <w:marLeft w:val="0"/>
          <w:marRight w:val="0"/>
          <w:marTop w:val="0"/>
          <w:marBottom w:val="0"/>
          <w:divBdr>
            <w:top w:val="none" w:sz="0" w:space="0" w:color="auto"/>
            <w:left w:val="none" w:sz="0" w:space="0" w:color="auto"/>
            <w:bottom w:val="none" w:sz="0" w:space="0" w:color="auto"/>
            <w:right w:val="none" w:sz="0" w:space="0" w:color="auto"/>
          </w:divBdr>
        </w:div>
        <w:div w:id="254943256">
          <w:marLeft w:val="0"/>
          <w:marRight w:val="0"/>
          <w:marTop w:val="0"/>
          <w:marBottom w:val="0"/>
          <w:divBdr>
            <w:top w:val="none" w:sz="0" w:space="0" w:color="auto"/>
            <w:left w:val="none" w:sz="0" w:space="0" w:color="auto"/>
            <w:bottom w:val="none" w:sz="0" w:space="0" w:color="auto"/>
            <w:right w:val="none" w:sz="0" w:space="0" w:color="auto"/>
          </w:divBdr>
        </w:div>
        <w:div w:id="1243098146">
          <w:marLeft w:val="0"/>
          <w:marRight w:val="0"/>
          <w:marTop w:val="0"/>
          <w:marBottom w:val="0"/>
          <w:divBdr>
            <w:top w:val="none" w:sz="0" w:space="0" w:color="auto"/>
            <w:left w:val="none" w:sz="0" w:space="0" w:color="auto"/>
            <w:bottom w:val="none" w:sz="0" w:space="0" w:color="auto"/>
            <w:right w:val="none" w:sz="0" w:space="0" w:color="auto"/>
          </w:divBdr>
        </w:div>
        <w:div w:id="889922813">
          <w:marLeft w:val="0"/>
          <w:marRight w:val="0"/>
          <w:marTop w:val="0"/>
          <w:marBottom w:val="0"/>
          <w:divBdr>
            <w:top w:val="none" w:sz="0" w:space="0" w:color="auto"/>
            <w:left w:val="none" w:sz="0" w:space="0" w:color="auto"/>
            <w:bottom w:val="none" w:sz="0" w:space="0" w:color="auto"/>
            <w:right w:val="none" w:sz="0" w:space="0" w:color="auto"/>
          </w:divBdr>
        </w:div>
        <w:div w:id="228003988">
          <w:marLeft w:val="0"/>
          <w:marRight w:val="0"/>
          <w:marTop w:val="0"/>
          <w:marBottom w:val="0"/>
          <w:divBdr>
            <w:top w:val="none" w:sz="0" w:space="0" w:color="auto"/>
            <w:left w:val="none" w:sz="0" w:space="0" w:color="auto"/>
            <w:bottom w:val="none" w:sz="0" w:space="0" w:color="auto"/>
            <w:right w:val="none" w:sz="0" w:space="0" w:color="auto"/>
          </w:divBdr>
        </w:div>
        <w:div w:id="88283535">
          <w:marLeft w:val="0"/>
          <w:marRight w:val="0"/>
          <w:marTop w:val="0"/>
          <w:marBottom w:val="0"/>
          <w:divBdr>
            <w:top w:val="none" w:sz="0" w:space="0" w:color="auto"/>
            <w:left w:val="none" w:sz="0" w:space="0" w:color="auto"/>
            <w:bottom w:val="none" w:sz="0" w:space="0" w:color="auto"/>
            <w:right w:val="none" w:sz="0" w:space="0" w:color="auto"/>
          </w:divBdr>
        </w:div>
        <w:div w:id="415250676">
          <w:marLeft w:val="0"/>
          <w:marRight w:val="0"/>
          <w:marTop w:val="0"/>
          <w:marBottom w:val="0"/>
          <w:divBdr>
            <w:top w:val="none" w:sz="0" w:space="0" w:color="auto"/>
            <w:left w:val="none" w:sz="0" w:space="0" w:color="auto"/>
            <w:bottom w:val="none" w:sz="0" w:space="0" w:color="auto"/>
            <w:right w:val="none" w:sz="0" w:space="0" w:color="auto"/>
          </w:divBdr>
        </w:div>
        <w:div w:id="161047273">
          <w:marLeft w:val="0"/>
          <w:marRight w:val="0"/>
          <w:marTop w:val="0"/>
          <w:marBottom w:val="0"/>
          <w:divBdr>
            <w:top w:val="none" w:sz="0" w:space="0" w:color="auto"/>
            <w:left w:val="none" w:sz="0" w:space="0" w:color="auto"/>
            <w:bottom w:val="none" w:sz="0" w:space="0" w:color="auto"/>
            <w:right w:val="none" w:sz="0" w:space="0" w:color="auto"/>
          </w:divBdr>
        </w:div>
        <w:div w:id="500005947">
          <w:marLeft w:val="0"/>
          <w:marRight w:val="0"/>
          <w:marTop w:val="0"/>
          <w:marBottom w:val="0"/>
          <w:divBdr>
            <w:top w:val="none" w:sz="0" w:space="0" w:color="auto"/>
            <w:left w:val="none" w:sz="0" w:space="0" w:color="auto"/>
            <w:bottom w:val="none" w:sz="0" w:space="0" w:color="auto"/>
            <w:right w:val="none" w:sz="0" w:space="0" w:color="auto"/>
          </w:divBdr>
        </w:div>
        <w:div w:id="2972083">
          <w:marLeft w:val="0"/>
          <w:marRight w:val="0"/>
          <w:marTop w:val="0"/>
          <w:marBottom w:val="0"/>
          <w:divBdr>
            <w:top w:val="none" w:sz="0" w:space="0" w:color="auto"/>
            <w:left w:val="none" w:sz="0" w:space="0" w:color="auto"/>
            <w:bottom w:val="none" w:sz="0" w:space="0" w:color="auto"/>
            <w:right w:val="none" w:sz="0" w:space="0" w:color="auto"/>
          </w:divBdr>
        </w:div>
        <w:div w:id="960382676">
          <w:marLeft w:val="0"/>
          <w:marRight w:val="0"/>
          <w:marTop w:val="0"/>
          <w:marBottom w:val="0"/>
          <w:divBdr>
            <w:top w:val="none" w:sz="0" w:space="0" w:color="auto"/>
            <w:left w:val="none" w:sz="0" w:space="0" w:color="auto"/>
            <w:bottom w:val="none" w:sz="0" w:space="0" w:color="auto"/>
            <w:right w:val="none" w:sz="0" w:space="0" w:color="auto"/>
          </w:divBdr>
        </w:div>
        <w:div w:id="1540893864">
          <w:marLeft w:val="0"/>
          <w:marRight w:val="0"/>
          <w:marTop w:val="0"/>
          <w:marBottom w:val="0"/>
          <w:divBdr>
            <w:top w:val="none" w:sz="0" w:space="0" w:color="auto"/>
            <w:left w:val="none" w:sz="0" w:space="0" w:color="auto"/>
            <w:bottom w:val="none" w:sz="0" w:space="0" w:color="auto"/>
            <w:right w:val="none" w:sz="0" w:space="0" w:color="auto"/>
          </w:divBdr>
        </w:div>
        <w:div w:id="998389697">
          <w:marLeft w:val="0"/>
          <w:marRight w:val="0"/>
          <w:marTop w:val="0"/>
          <w:marBottom w:val="0"/>
          <w:divBdr>
            <w:top w:val="none" w:sz="0" w:space="0" w:color="auto"/>
            <w:left w:val="none" w:sz="0" w:space="0" w:color="auto"/>
            <w:bottom w:val="none" w:sz="0" w:space="0" w:color="auto"/>
            <w:right w:val="none" w:sz="0" w:space="0" w:color="auto"/>
          </w:divBdr>
        </w:div>
        <w:div w:id="53432452">
          <w:marLeft w:val="0"/>
          <w:marRight w:val="0"/>
          <w:marTop w:val="0"/>
          <w:marBottom w:val="0"/>
          <w:divBdr>
            <w:top w:val="none" w:sz="0" w:space="0" w:color="auto"/>
            <w:left w:val="none" w:sz="0" w:space="0" w:color="auto"/>
            <w:bottom w:val="none" w:sz="0" w:space="0" w:color="auto"/>
            <w:right w:val="none" w:sz="0" w:space="0" w:color="auto"/>
          </w:divBdr>
        </w:div>
        <w:div w:id="2013487481">
          <w:marLeft w:val="0"/>
          <w:marRight w:val="0"/>
          <w:marTop w:val="0"/>
          <w:marBottom w:val="0"/>
          <w:divBdr>
            <w:top w:val="none" w:sz="0" w:space="0" w:color="auto"/>
            <w:left w:val="none" w:sz="0" w:space="0" w:color="auto"/>
            <w:bottom w:val="none" w:sz="0" w:space="0" w:color="auto"/>
            <w:right w:val="none" w:sz="0" w:space="0" w:color="auto"/>
          </w:divBdr>
        </w:div>
        <w:div w:id="2003384087">
          <w:marLeft w:val="0"/>
          <w:marRight w:val="0"/>
          <w:marTop w:val="0"/>
          <w:marBottom w:val="0"/>
          <w:divBdr>
            <w:top w:val="none" w:sz="0" w:space="0" w:color="auto"/>
            <w:left w:val="none" w:sz="0" w:space="0" w:color="auto"/>
            <w:bottom w:val="none" w:sz="0" w:space="0" w:color="auto"/>
            <w:right w:val="none" w:sz="0" w:space="0" w:color="auto"/>
          </w:divBdr>
        </w:div>
        <w:div w:id="295374285">
          <w:marLeft w:val="0"/>
          <w:marRight w:val="0"/>
          <w:marTop w:val="0"/>
          <w:marBottom w:val="0"/>
          <w:divBdr>
            <w:top w:val="none" w:sz="0" w:space="0" w:color="auto"/>
            <w:left w:val="none" w:sz="0" w:space="0" w:color="auto"/>
            <w:bottom w:val="none" w:sz="0" w:space="0" w:color="auto"/>
            <w:right w:val="none" w:sz="0" w:space="0" w:color="auto"/>
          </w:divBdr>
        </w:div>
        <w:div w:id="2118868745">
          <w:marLeft w:val="0"/>
          <w:marRight w:val="0"/>
          <w:marTop w:val="0"/>
          <w:marBottom w:val="0"/>
          <w:divBdr>
            <w:top w:val="none" w:sz="0" w:space="0" w:color="auto"/>
            <w:left w:val="none" w:sz="0" w:space="0" w:color="auto"/>
            <w:bottom w:val="none" w:sz="0" w:space="0" w:color="auto"/>
            <w:right w:val="none" w:sz="0" w:space="0" w:color="auto"/>
          </w:divBdr>
        </w:div>
        <w:div w:id="176890601">
          <w:marLeft w:val="0"/>
          <w:marRight w:val="0"/>
          <w:marTop w:val="0"/>
          <w:marBottom w:val="0"/>
          <w:divBdr>
            <w:top w:val="none" w:sz="0" w:space="0" w:color="auto"/>
            <w:left w:val="none" w:sz="0" w:space="0" w:color="auto"/>
            <w:bottom w:val="none" w:sz="0" w:space="0" w:color="auto"/>
            <w:right w:val="none" w:sz="0" w:space="0" w:color="auto"/>
          </w:divBdr>
        </w:div>
        <w:div w:id="1578899959">
          <w:marLeft w:val="0"/>
          <w:marRight w:val="0"/>
          <w:marTop w:val="0"/>
          <w:marBottom w:val="0"/>
          <w:divBdr>
            <w:top w:val="none" w:sz="0" w:space="0" w:color="auto"/>
            <w:left w:val="none" w:sz="0" w:space="0" w:color="auto"/>
            <w:bottom w:val="none" w:sz="0" w:space="0" w:color="auto"/>
            <w:right w:val="none" w:sz="0" w:space="0" w:color="auto"/>
          </w:divBdr>
        </w:div>
        <w:div w:id="948469440">
          <w:marLeft w:val="0"/>
          <w:marRight w:val="0"/>
          <w:marTop w:val="0"/>
          <w:marBottom w:val="0"/>
          <w:divBdr>
            <w:top w:val="none" w:sz="0" w:space="0" w:color="auto"/>
            <w:left w:val="none" w:sz="0" w:space="0" w:color="auto"/>
            <w:bottom w:val="none" w:sz="0" w:space="0" w:color="auto"/>
            <w:right w:val="none" w:sz="0" w:space="0" w:color="auto"/>
          </w:divBdr>
        </w:div>
        <w:div w:id="747310396">
          <w:marLeft w:val="0"/>
          <w:marRight w:val="0"/>
          <w:marTop w:val="0"/>
          <w:marBottom w:val="0"/>
          <w:divBdr>
            <w:top w:val="none" w:sz="0" w:space="0" w:color="auto"/>
            <w:left w:val="none" w:sz="0" w:space="0" w:color="auto"/>
            <w:bottom w:val="none" w:sz="0" w:space="0" w:color="auto"/>
            <w:right w:val="none" w:sz="0" w:space="0" w:color="auto"/>
          </w:divBdr>
        </w:div>
        <w:div w:id="1298727724">
          <w:marLeft w:val="0"/>
          <w:marRight w:val="0"/>
          <w:marTop w:val="0"/>
          <w:marBottom w:val="0"/>
          <w:divBdr>
            <w:top w:val="none" w:sz="0" w:space="0" w:color="auto"/>
            <w:left w:val="none" w:sz="0" w:space="0" w:color="auto"/>
            <w:bottom w:val="none" w:sz="0" w:space="0" w:color="auto"/>
            <w:right w:val="none" w:sz="0" w:space="0" w:color="auto"/>
          </w:divBdr>
        </w:div>
        <w:div w:id="711197073">
          <w:marLeft w:val="0"/>
          <w:marRight w:val="0"/>
          <w:marTop w:val="0"/>
          <w:marBottom w:val="0"/>
          <w:divBdr>
            <w:top w:val="none" w:sz="0" w:space="0" w:color="auto"/>
            <w:left w:val="none" w:sz="0" w:space="0" w:color="auto"/>
            <w:bottom w:val="none" w:sz="0" w:space="0" w:color="auto"/>
            <w:right w:val="none" w:sz="0" w:space="0" w:color="auto"/>
          </w:divBdr>
        </w:div>
        <w:div w:id="830367074">
          <w:marLeft w:val="0"/>
          <w:marRight w:val="0"/>
          <w:marTop w:val="0"/>
          <w:marBottom w:val="0"/>
          <w:divBdr>
            <w:top w:val="none" w:sz="0" w:space="0" w:color="auto"/>
            <w:left w:val="none" w:sz="0" w:space="0" w:color="auto"/>
            <w:bottom w:val="none" w:sz="0" w:space="0" w:color="auto"/>
            <w:right w:val="none" w:sz="0" w:space="0" w:color="auto"/>
          </w:divBdr>
        </w:div>
        <w:div w:id="2098596945">
          <w:marLeft w:val="0"/>
          <w:marRight w:val="0"/>
          <w:marTop w:val="0"/>
          <w:marBottom w:val="0"/>
          <w:divBdr>
            <w:top w:val="none" w:sz="0" w:space="0" w:color="auto"/>
            <w:left w:val="none" w:sz="0" w:space="0" w:color="auto"/>
            <w:bottom w:val="none" w:sz="0" w:space="0" w:color="auto"/>
            <w:right w:val="none" w:sz="0" w:space="0" w:color="auto"/>
          </w:divBdr>
        </w:div>
        <w:div w:id="298389054">
          <w:marLeft w:val="0"/>
          <w:marRight w:val="0"/>
          <w:marTop w:val="0"/>
          <w:marBottom w:val="0"/>
          <w:divBdr>
            <w:top w:val="none" w:sz="0" w:space="0" w:color="auto"/>
            <w:left w:val="none" w:sz="0" w:space="0" w:color="auto"/>
            <w:bottom w:val="none" w:sz="0" w:space="0" w:color="auto"/>
            <w:right w:val="none" w:sz="0" w:space="0" w:color="auto"/>
          </w:divBdr>
        </w:div>
        <w:div w:id="1712877253">
          <w:marLeft w:val="0"/>
          <w:marRight w:val="0"/>
          <w:marTop w:val="0"/>
          <w:marBottom w:val="0"/>
          <w:divBdr>
            <w:top w:val="none" w:sz="0" w:space="0" w:color="auto"/>
            <w:left w:val="none" w:sz="0" w:space="0" w:color="auto"/>
            <w:bottom w:val="none" w:sz="0" w:space="0" w:color="auto"/>
            <w:right w:val="none" w:sz="0" w:space="0" w:color="auto"/>
          </w:divBdr>
        </w:div>
        <w:div w:id="917716744">
          <w:marLeft w:val="0"/>
          <w:marRight w:val="0"/>
          <w:marTop w:val="0"/>
          <w:marBottom w:val="0"/>
          <w:divBdr>
            <w:top w:val="none" w:sz="0" w:space="0" w:color="auto"/>
            <w:left w:val="none" w:sz="0" w:space="0" w:color="auto"/>
            <w:bottom w:val="none" w:sz="0" w:space="0" w:color="auto"/>
            <w:right w:val="none" w:sz="0" w:space="0" w:color="auto"/>
          </w:divBdr>
        </w:div>
        <w:div w:id="1124543323">
          <w:marLeft w:val="0"/>
          <w:marRight w:val="0"/>
          <w:marTop w:val="0"/>
          <w:marBottom w:val="0"/>
          <w:divBdr>
            <w:top w:val="none" w:sz="0" w:space="0" w:color="auto"/>
            <w:left w:val="none" w:sz="0" w:space="0" w:color="auto"/>
            <w:bottom w:val="none" w:sz="0" w:space="0" w:color="auto"/>
            <w:right w:val="none" w:sz="0" w:space="0" w:color="auto"/>
          </w:divBdr>
        </w:div>
        <w:div w:id="1574703521">
          <w:marLeft w:val="0"/>
          <w:marRight w:val="0"/>
          <w:marTop w:val="0"/>
          <w:marBottom w:val="0"/>
          <w:divBdr>
            <w:top w:val="none" w:sz="0" w:space="0" w:color="auto"/>
            <w:left w:val="none" w:sz="0" w:space="0" w:color="auto"/>
            <w:bottom w:val="none" w:sz="0" w:space="0" w:color="auto"/>
            <w:right w:val="none" w:sz="0" w:space="0" w:color="auto"/>
          </w:divBdr>
        </w:div>
        <w:div w:id="1388798053">
          <w:marLeft w:val="0"/>
          <w:marRight w:val="0"/>
          <w:marTop w:val="0"/>
          <w:marBottom w:val="0"/>
          <w:divBdr>
            <w:top w:val="none" w:sz="0" w:space="0" w:color="auto"/>
            <w:left w:val="none" w:sz="0" w:space="0" w:color="auto"/>
            <w:bottom w:val="none" w:sz="0" w:space="0" w:color="auto"/>
            <w:right w:val="none" w:sz="0" w:space="0" w:color="auto"/>
          </w:divBdr>
        </w:div>
        <w:div w:id="924261149">
          <w:marLeft w:val="0"/>
          <w:marRight w:val="0"/>
          <w:marTop w:val="0"/>
          <w:marBottom w:val="0"/>
          <w:divBdr>
            <w:top w:val="none" w:sz="0" w:space="0" w:color="auto"/>
            <w:left w:val="none" w:sz="0" w:space="0" w:color="auto"/>
            <w:bottom w:val="none" w:sz="0" w:space="0" w:color="auto"/>
            <w:right w:val="none" w:sz="0" w:space="0" w:color="auto"/>
          </w:divBdr>
        </w:div>
        <w:div w:id="1060832350">
          <w:marLeft w:val="0"/>
          <w:marRight w:val="0"/>
          <w:marTop w:val="0"/>
          <w:marBottom w:val="0"/>
          <w:divBdr>
            <w:top w:val="none" w:sz="0" w:space="0" w:color="auto"/>
            <w:left w:val="none" w:sz="0" w:space="0" w:color="auto"/>
            <w:bottom w:val="none" w:sz="0" w:space="0" w:color="auto"/>
            <w:right w:val="none" w:sz="0" w:space="0" w:color="auto"/>
          </w:divBdr>
        </w:div>
        <w:div w:id="629559003">
          <w:marLeft w:val="0"/>
          <w:marRight w:val="0"/>
          <w:marTop w:val="0"/>
          <w:marBottom w:val="0"/>
          <w:divBdr>
            <w:top w:val="none" w:sz="0" w:space="0" w:color="auto"/>
            <w:left w:val="none" w:sz="0" w:space="0" w:color="auto"/>
            <w:bottom w:val="none" w:sz="0" w:space="0" w:color="auto"/>
            <w:right w:val="none" w:sz="0" w:space="0" w:color="auto"/>
          </w:divBdr>
        </w:div>
        <w:div w:id="1056393766">
          <w:marLeft w:val="0"/>
          <w:marRight w:val="0"/>
          <w:marTop w:val="0"/>
          <w:marBottom w:val="0"/>
          <w:divBdr>
            <w:top w:val="none" w:sz="0" w:space="0" w:color="auto"/>
            <w:left w:val="none" w:sz="0" w:space="0" w:color="auto"/>
            <w:bottom w:val="none" w:sz="0" w:space="0" w:color="auto"/>
            <w:right w:val="none" w:sz="0" w:space="0" w:color="auto"/>
          </w:divBdr>
        </w:div>
        <w:div w:id="567498358">
          <w:marLeft w:val="0"/>
          <w:marRight w:val="0"/>
          <w:marTop w:val="0"/>
          <w:marBottom w:val="0"/>
          <w:divBdr>
            <w:top w:val="none" w:sz="0" w:space="0" w:color="auto"/>
            <w:left w:val="none" w:sz="0" w:space="0" w:color="auto"/>
            <w:bottom w:val="none" w:sz="0" w:space="0" w:color="auto"/>
            <w:right w:val="none" w:sz="0" w:space="0" w:color="auto"/>
          </w:divBdr>
        </w:div>
        <w:div w:id="280429233">
          <w:marLeft w:val="0"/>
          <w:marRight w:val="0"/>
          <w:marTop w:val="0"/>
          <w:marBottom w:val="0"/>
          <w:divBdr>
            <w:top w:val="none" w:sz="0" w:space="0" w:color="auto"/>
            <w:left w:val="none" w:sz="0" w:space="0" w:color="auto"/>
            <w:bottom w:val="none" w:sz="0" w:space="0" w:color="auto"/>
            <w:right w:val="none" w:sz="0" w:space="0" w:color="auto"/>
          </w:divBdr>
        </w:div>
        <w:div w:id="1278173127">
          <w:marLeft w:val="0"/>
          <w:marRight w:val="0"/>
          <w:marTop w:val="0"/>
          <w:marBottom w:val="0"/>
          <w:divBdr>
            <w:top w:val="none" w:sz="0" w:space="0" w:color="auto"/>
            <w:left w:val="none" w:sz="0" w:space="0" w:color="auto"/>
            <w:bottom w:val="none" w:sz="0" w:space="0" w:color="auto"/>
            <w:right w:val="none" w:sz="0" w:space="0" w:color="auto"/>
          </w:divBdr>
        </w:div>
        <w:div w:id="1848445362">
          <w:marLeft w:val="0"/>
          <w:marRight w:val="0"/>
          <w:marTop w:val="0"/>
          <w:marBottom w:val="0"/>
          <w:divBdr>
            <w:top w:val="none" w:sz="0" w:space="0" w:color="auto"/>
            <w:left w:val="none" w:sz="0" w:space="0" w:color="auto"/>
            <w:bottom w:val="none" w:sz="0" w:space="0" w:color="auto"/>
            <w:right w:val="none" w:sz="0" w:space="0" w:color="auto"/>
          </w:divBdr>
        </w:div>
        <w:div w:id="160199407">
          <w:marLeft w:val="0"/>
          <w:marRight w:val="0"/>
          <w:marTop w:val="0"/>
          <w:marBottom w:val="0"/>
          <w:divBdr>
            <w:top w:val="none" w:sz="0" w:space="0" w:color="auto"/>
            <w:left w:val="none" w:sz="0" w:space="0" w:color="auto"/>
            <w:bottom w:val="none" w:sz="0" w:space="0" w:color="auto"/>
            <w:right w:val="none" w:sz="0" w:space="0" w:color="auto"/>
          </w:divBdr>
        </w:div>
        <w:div w:id="1482038497">
          <w:marLeft w:val="0"/>
          <w:marRight w:val="0"/>
          <w:marTop w:val="0"/>
          <w:marBottom w:val="0"/>
          <w:divBdr>
            <w:top w:val="none" w:sz="0" w:space="0" w:color="auto"/>
            <w:left w:val="none" w:sz="0" w:space="0" w:color="auto"/>
            <w:bottom w:val="none" w:sz="0" w:space="0" w:color="auto"/>
            <w:right w:val="none" w:sz="0" w:space="0" w:color="auto"/>
          </w:divBdr>
        </w:div>
        <w:div w:id="2127189416">
          <w:marLeft w:val="0"/>
          <w:marRight w:val="0"/>
          <w:marTop w:val="0"/>
          <w:marBottom w:val="0"/>
          <w:divBdr>
            <w:top w:val="none" w:sz="0" w:space="0" w:color="auto"/>
            <w:left w:val="none" w:sz="0" w:space="0" w:color="auto"/>
            <w:bottom w:val="none" w:sz="0" w:space="0" w:color="auto"/>
            <w:right w:val="none" w:sz="0" w:space="0" w:color="auto"/>
          </w:divBdr>
        </w:div>
        <w:div w:id="762142991">
          <w:marLeft w:val="0"/>
          <w:marRight w:val="0"/>
          <w:marTop w:val="0"/>
          <w:marBottom w:val="0"/>
          <w:divBdr>
            <w:top w:val="none" w:sz="0" w:space="0" w:color="auto"/>
            <w:left w:val="none" w:sz="0" w:space="0" w:color="auto"/>
            <w:bottom w:val="none" w:sz="0" w:space="0" w:color="auto"/>
            <w:right w:val="none" w:sz="0" w:space="0" w:color="auto"/>
          </w:divBdr>
        </w:div>
        <w:div w:id="717821973">
          <w:marLeft w:val="0"/>
          <w:marRight w:val="0"/>
          <w:marTop w:val="0"/>
          <w:marBottom w:val="0"/>
          <w:divBdr>
            <w:top w:val="none" w:sz="0" w:space="0" w:color="auto"/>
            <w:left w:val="none" w:sz="0" w:space="0" w:color="auto"/>
            <w:bottom w:val="none" w:sz="0" w:space="0" w:color="auto"/>
            <w:right w:val="none" w:sz="0" w:space="0" w:color="auto"/>
          </w:divBdr>
        </w:div>
        <w:div w:id="2097751893">
          <w:marLeft w:val="0"/>
          <w:marRight w:val="0"/>
          <w:marTop w:val="0"/>
          <w:marBottom w:val="0"/>
          <w:divBdr>
            <w:top w:val="none" w:sz="0" w:space="0" w:color="auto"/>
            <w:left w:val="none" w:sz="0" w:space="0" w:color="auto"/>
            <w:bottom w:val="none" w:sz="0" w:space="0" w:color="auto"/>
            <w:right w:val="none" w:sz="0" w:space="0" w:color="auto"/>
          </w:divBdr>
        </w:div>
        <w:div w:id="1905871057">
          <w:marLeft w:val="0"/>
          <w:marRight w:val="0"/>
          <w:marTop w:val="0"/>
          <w:marBottom w:val="0"/>
          <w:divBdr>
            <w:top w:val="none" w:sz="0" w:space="0" w:color="auto"/>
            <w:left w:val="none" w:sz="0" w:space="0" w:color="auto"/>
            <w:bottom w:val="none" w:sz="0" w:space="0" w:color="auto"/>
            <w:right w:val="none" w:sz="0" w:space="0" w:color="auto"/>
          </w:divBdr>
        </w:div>
        <w:div w:id="384916066">
          <w:marLeft w:val="0"/>
          <w:marRight w:val="0"/>
          <w:marTop w:val="0"/>
          <w:marBottom w:val="0"/>
          <w:divBdr>
            <w:top w:val="none" w:sz="0" w:space="0" w:color="auto"/>
            <w:left w:val="none" w:sz="0" w:space="0" w:color="auto"/>
            <w:bottom w:val="none" w:sz="0" w:space="0" w:color="auto"/>
            <w:right w:val="none" w:sz="0" w:space="0" w:color="auto"/>
          </w:divBdr>
        </w:div>
        <w:div w:id="2141068010">
          <w:marLeft w:val="0"/>
          <w:marRight w:val="0"/>
          <w:marTop w:val="0"/>
          <w:marBottom w:val="0"/>
          <w:divBdr>
            <w:top w:val="none" w:sz="0" w:space="0" w:color="auto"/>
            <w:left w:val="none" w:sz="0" w:space="0" w:color="auto"/>
            <w:bottom w:val="none" w:sz="0" w:space="0" w:color="auto"/>
            <w:right w:val="none" w:sz="0" w:space="0" w:color="auto"/>
          </w:divBdr>
        </w:div>
        <w:div w:id="148404589">
          <w:marLeft w:val="0"/>
          <w:marRight w:val="0"/>
          <w:marTop w:val="0"/>
          <w:marBottom w:val="0"/>
          <w:divBdr>
            <w:top w:val="none" w:sz="0" w:space="0" w:color="auto"/>
            <w:left w:val="none" w:sz="0" w:space="0" w:color="auto"/>
            <w:bottom w:val="none" w:sz="0" w:space="0" w:color="auto"/>
            <w:right w:val="none" w:sz="0" w:space="0" w:color="auto"/>
          </w:divBdr>
        </w:div>
        <w:div w:id="1813330515">
          <w:marLeft w:val="0"/>
          <w:marRight w:val="0"/>
          <w:marTop w:val="0"/>
          <w:marBottom w:val="0"/>
          <w:divBdr>
            <w:top w:val="none" w:sz="0" w:space="0" w:color="auto"/>
            <w:left w:val="none" w:sz="0" w:space="0" w:color="auto"/>
            <w:bottom w:val="none" w:sz="0" w:space="0" w:color="auto"/>
            <w:right w:val="none" w:sz="0" w:space="0" w:color="auto"/>
          </w:divBdr>
        </w:div>
        <w:div w:id="248926043">
          <w:marLeft w:val="0"/>
          <w:marRight w:val="0"/>
          <w:marTop w:val="0"/>
          <w:marBottom w:val="0"/>
          <w:divBdr>
            <w:top w:val="none" w:sz="0" w:space="0" w:color="auto"/>
            <w:left w:val="none" w:sz="0" w:space="0" w:color="auto"/>
            <w:bottom w:val="none" w:sz="0" w:space="0" w:color="auto"/>
            <w:right w:val="none" w:sz="0" w:space="0" w:color="auto"/>
          </w:divBdr>
        </w:div>
        <w:div w:id="1742172695">
          <w:marLeft w:val="0"/>
          <w:marRight w:val="0"/>
          <w:marTop w:val="0"/>
          <w:marBottom w:val="0"/>
          <w:divBdr>
            <w:top w:val="none" w:sz="0" w:space="0" w:color="auto"/>
            <w:left w:val="none" w:sz="0" w:space="0" w:color="auto"/>
            <w:bottom w:val="none" w:sz="0" w:space="0" w:color="auto"/>
            <w:right w:val="none" w:sz="0" w:space="0" w:color="auto"/>
          </w:divBdr>
        </w:div>
        <w:div w:id="57367330">
          <w:marLeft w:val="0"/>
          <w:marRight w:val="0"/>
          <w:marTop w:val="0"/>
          <w:marBottom w:val="0"/>
          <w:divBdr>
            <w:top w:val="none" w:sz="0" w:space="0" w:color="auto"/>
            <w:left w:val="none" w:sz="0" w:space="0" w:color="auto"/>
            <w:bottom w:val="none" w:sz="0" w:space="0" w:color="auto"/>
            <w:right w:val="none" w:sz="0" w:space="0" w:color="auto"/>
          </w:divBdr>
        </w:div>
        <w:div w:id="939219591">
          <w:marLeft w:val="0"/>
          <w:marRight w:val="0"/>
          <w:marTop w:val="0"/>
          <w:marBottom w:val="0"/>
          <w:divBdr>
            <w:top w:val="none" w:sz="0" w:space="0" w:color="auto"/>
            <w:left w:val="none" w:sz="0" w:space="0" w:color="auto"/>
            <w:bottom w:val="none" w:sz="0" w:space="0" w:color="auto"/>
            <w:right w:val="none" w:sz="0" w:space="0" w:color="auto"/>
          </w:divBdr>
        </w:div>
        <w:div w:id="87889934">
          <w:marLeft w:val="0"/>
          <w:marRight w:val="0"/>
          <w:marTop w:val="0"/>
          <w:marBottom w:val="0"/>
          <w:divBdr>
            <w:top w:val="none" w:sz="0" w:space="0" w:color="auto"/>
            <w:left w:val="none" w:sz="0" w:space="0" w:color="auto"/>
            <w:bottom w:val="none" w:sz="0" w:space="0" w:color="auto"/>
            <w:right w:val="none" w:sz="0" w:space="0" w:color="auto"/>
          </w:divBdr>
        </w:div>
        <w:div w:id="1709642742">
          <w:marLeft w:val="0"/>
          <w:marRight w:val="0"/>
          <w:marTop w:val="0"/>
          <w:marBottom w:val="0"/>
          <w:divBdr>
            <w:top w:val="none" w:sz="0" w:space="0" w:color="auto"/>
            <w:left w:val="none" w:sz="0" w:space="0" w:color="auto"/>
            <w:bottom w:val="none" w:sz="0" w:space="0" w:color="auto"/>
            <w:right w:val="none" w:sz="0" w:space="0" w:color="auto"/>
          </w:divBdr>
        </w:div>
        <w:div w:id="1624724411">
          <w:marLeft w:val="0"/>
          <w:marRight w:val="0"/>
          <w:marTop w:val="0"/>
          <w:marBottom w:val="0"/>
          <w:divBdr>
            <w:top w:val="none" w:sz="0" w:space="0" w:color="auto"/>
            <w:left w:val="none" w:sz="0" w:space="0" w:color="auto"/>
            <w:bottom w:val="none" w:sz="0" w:space="0" w:color="auto"/>
            <w:right w:val="none" w:sz="0" w:space="0" w:color="auto"/>
          </w:divBdr>
        </w:div>
        <w:div w:id="1374967208">
          <w:marLeft w:val="0"/>
          <w:marRight w:val="0"/>
          <w:marTop w:val="0"/>
          <w:marBottom w:val="0"/>
          <w:divBdr>
            <w:top w:val="none" w:sz="0" w:space="0" w:color="auto"/>
            <w:left w:val="none" w:sz="0" w:space="0" w:color="auto"/>
            <w:bottom w:val="none" w:sz="0" w:space="0" w:color="auto"/>
            <w:right w:val="none" w:sz="0" w:space="0" w:color="auto"/>
          </w:divBdr>
        </w:div>
        <w:div w:id="853302323">
          <w:marLeft w:val="0"/>
          <w:marRight w:val="0"/>
          <w:marTop w:val="0"/>
          <w:marBottom w:val="0"/>
          <w:divBdr>
            <w:top w:val="none" w:sz="0" w:space="0" w:color="auto"/>
            <w:left w:val="none" w:sz="0" w:space="0" w:color="auto"/>
            <w:bottom w:val="none" w:sz="0" w:space="0" w:color="auto"/>
            <w:right w:val="none" w:sz="0" w:space="0" w:color="auto"/>
          </w:divBdr>
        </w:div>
        <w:div w:id="677468265">
          <w:marLeft w:val="0"/>
          <w:marRight w:val="0"/>
          <w:marTop w:val="0"/>
          <w:marBottom w:val="0"/>
          <w:divBdr>
            <w:top w:val="none" w:sz="0" w:space="0" w:color="auto"/>
            <w:left w:val="none" w:sz="0" w:space="0" w:color="auto"/>
            <w:bottom w:val="none" w:sz="0" w:space="0" w:color="auto"/>
            <w:right w:val="none" w:sz="0" w:space="0" w:color="auto"/>
          </w:divBdr>
        </w:div>
        <w:div w:id="1227574235">
          <w:marLeft w:val="0"/>
          <w:marRight w:val="0"/>
          <w:marTop w:val="0"/>
          <w:marBottom w:val="0"/>
          <w:divBdr>
            <w:top w:val="none" w:sz="0" w:space="0" w:color="auto"/>
            <w:left w:val="none" w:sz="0" w:space="0" w:color="auto"/>
            <w:bottom w:val="none" w:sz="0" w:space="0" w:color="auto"/>
            <w:right w:val="none" w:sz="0" w:space="0" w:color="auto"/>
          </w:divBdr>
        </w:div>
        <w:div w:id="1105425053">
          <w:marLeft w:val="0"/>
          <w:marRight w:val="0"/>
          <w:marTop w:val="0"/>
          <w:marBottom w:val="0"/>
          <w:divBdr>
            <w:top w:val="none" w:sz="0" w:space="0" w:color="auto"/>
            <w:left w:val="none" w:sz="0" w:space="0" w:color="auto"/>
            <w:bottom w:val="none" w:sz="0" w:space="0" w:color="auto"/>
            <w:right w:val="none" w:sz="0" w:space="0" w:color="auto"/>
          </w:divBdr>
        </w:div>
        <w:div w:id="172305534">
          <w:marLeft w:val="0"/>
          <w:marRight w:val="0"/>
          <w:marTop w:val="0"/>
          <w:marBottom w:val="0"/>
          <w:divBdr>
            <w:top w:val="none" w:sz="0" w:space="0" w:color="auto"/>
            <w:left w:val="none" w:sz="0" w:space="0" w:color="auto"/>
            <w:bottom w:val="none" w:sz="0" w:space="0" w:color="auto"/>
            <w:right w:val="none" w:sz="0" w:space="0" w:color="auto"/>
          </w:divBdr>
        </w:div>
        <w:div w:id="2013529007">
          <w:marLeft w:val="0"/>
          <w:marRight w:val="0"/>
          <w:marTop w:val="0"/>
          <w:marBottom w:val="0"/>
          <w:divBdr>
            <w:top w:val="none" w:sz="0" w:space="0" w:color="auto"/>
            <w:left w:val="none" w:sz="0" w:space="0" w:color="auto"/>
            <w:bottom w:val="none" w:sz="0" w:space="0" w:color="auto"/>
            <w:right w:val="none" w:sz="0" w:space="0" w:color="auto"/>
          </w:divBdr>
        </w:div>
        <w:div w:id="1185510422">
          <w:marLeft w:val="0"/>
          <w:marRight w:val="0"/>
          <w:marTop w:val="0"/>
          <w:marBottom w:val="0"/>
          <w:divBdr>
            <w:top w:val="none" w:sz="0" w:space="0" w:color="auto"/>
            <w:left w:val="none" w:sz="0" w:space="0" w:color="auto"/>
            <w:bottom w:val="none" w:sz="0" w:space="0" w:color="auto"/>
            <w:right w:val="none" w:sz="0" w:space="0" w:color="auto"/>
          </w:divBdr>
        </w:div>
        <w:div w:id="759839197">
          <w:marLeft w:val="0"/>
          <w:marRight w:val="0"/>
          <w:marTop w:val="0"/>
          <w:marBottom w:val="0"/>
          <w:divBdr>
            <w:top w:val="none" w:sz="0" w:space="0" w:color="auto"/>
            <w:left w:val="none" w:sz="0" w:space="0" w:color="auto"/>
            <w:bottom w:val="none" w:sz="0" w:space="0" w:color="auto"/>
            <w:right w:val="none" w:sz="0" w:space="0" w:color="auto"/>
          </w:divBdr>
        </w:div>
        <w:div w:id="1658536186">
          <w:marLeft w:val="0"/>
          <w:marRight w:val="0"/>
          <w:marTop w:val="0"/>
          <w:marBottom w:val="0"/>
          <w:divBdr>
            <w:top w:val="none" w:sz="0" w:space="0" w:color="auto"/>
            <w:left w:val="none" w:sz="0" w:space="0" w:color="auto"/>
            <w:bottom w:val="none" w:sz="0" w:space="0" w:color="auto"/>
            <w:right w:val="none" w:sz="0" w:space="0" w:color="auto"/>
          </w:divBdr>
        </w:div>
        <w:div w:id="1252590801">
          <w:marLeft w:val="0"/>
          <w:marRight w:val="0"/>
          <w:marTop w:val="0"/>
          <w:marBottom w:val="0"/>
          <w:divBdr>
            <w:top w:val="none" w:sz="0" w:space="0" w:color="auto"/>
            <w:left w:val="none" w:sz="0" w:space="0" w:color="auto"/>
            <w:bottom w:val="none" w:sz="0" w:space="0" w:color="auto"/>
            <w:right w:val="none" w:sz="0" w:space="0" w:color="auto"/>
          </w:divBdr>
        </w:div>
        <w:div w:id="1188718786">
          <w:marLeft w:val="0"/>
          <w:marRight w:val="0"/>
          <w:marTop w:val="0"/>
          <w:marBottom w:val="0"/>
          <w:divBdr>
            <w:top w:val="none" w:sz="0" w:space="0" w:color="auto"/>
            <w:left w:val="none" w:sz="0" w:space="0" w:color="auto"/>
            <w:bottom w:val="none" w:sz="0" w:space="0" w:color="auto"/>
            <w:right w:val="none" w:sz="0" w:space="0" w:color="auto"/>
          </w:divBdr>
        </w:div>
        <w:div w:id="37972071">
          <w:marLeft w:val="0"/>
          <w:marRight w:val="0"/>
          <w:marTop w:val="0"/>
          <w:marBottom w:val="0"/>
          <w:divBdr>
            <w:top w:val="none" w:sz="0" w:space="0" w:color="auto"/>
            <w:left w:val="none" w:sz="0" w:space="0" w:color="auto"/>
            <w:bottom w:val="none" w:sz="0" w:space="0" w:color="auto"/>
            <w:right w:val="none" w:sz="0" w:space="0" w:color="auto"/>
          </w:divBdr>
        </w:div>
        <w:div w:id="1279071639">
          <w:marLeft w:val="0"/>
          <w:marRight w:val="0"/>
          <w:marTop w:val="0"/>
          <w:marBottom w:val="0"/>
          <w:divBdr>
            <w:top w:val="none" w:sz="0" w:space="0" w:color="auto"/>
            <w:left w:val="none" w:sz="0" w:space="0" w:color="auto"/>
            <w:bottom w:val="none" w:sz="0" w:space="0" w:color="auto"/>
            <w:right w:val="none" w:sz="0" w:space="0" w:color="auto"/>
          </w:divBdr>
        </w:div>
        <w:div w:id="1664043869">
          <w:marLeft w:val="0"/>
          <w:marRight w:val="0"/>
          <w:marTop w:val="0"/>
          <w:marBottom w:val="0"/>
          <w:divBdr>
            <w:top w:val="none" w:sz="0" w:space="0" w:color="auto"/>
            <w:left w:val="none" w:sz="0" w:space="0" w:color="auto"/>
            <w:bottom w:val="none" w:sz="0" w:space="0" w:color="auto"/>
            <w:right w:val="none" w:sz="0" w:space="0" w:color="auto"/>
          </w:divBdr>
        </w:div>
        <w:div w:id="1147432190">
          <w:marLeft w:val="0"/>
          <w:marRight w:val="0"/>
          <w:marTop w:val="0"/>
          <w:marBottom w:val="0"/>
          <w:divBdr>
            <w:top w:val="none" w:sz="0" w:space="0" w:color="auto"/>
            <w:left w:val="none" w:sz="0" w:space="0" w:color="auto"/>
            <w:bottom w:val="none" w:sz="0" w:space="0" w:color="auto"/>
            <w:right w:val="none" w:sz="0" w:space="0" w:color="auto"/>
          </w:divBdr>
        </w:div>
        <w:div w:id="1661420704">
          <w:marLeft w:val="0"/>
          <w:marRight w:val="0"/>
          <w:marTop w:val="0"/>
          <w:marBottom w:val="0"/>
          <w:divBdr>
            <w:top w:val="none" w:sz="0" w:space="0" w:color="auto"/>
            <w:left w:val="none" w:sz="0" w:space="0" w:color="auto"/>
            <w:bottom w:val="none" w:sz="0" w:space="0" w:color="auto"/>
            <w:right w:val="none" w:sz="0" w:space="0" w:color="auto"/>
          </w:divBdr>
        </w:div>
        <w:div w:id="1225681938">
          <w:marLeft w:val="0"/>
          <w:marRight w:val="0"/>
          <w:marTop w:val="0"/>
          <w:marBottom w:val="0"/>
          <w:divBdr>
            <w:top w:val="none" w:sz="0" w:space="0" w:color="auto"/>
            <w:left w:val="none" w:sz="0" w:space="0" w:color="auto"/>
            <w:bottom w:val="none" w:sz="0" w:space="0" w:color="auto"/>
            <w:right w:val="none" w:sz="0" w:space="0" w:color="auto"/>
          </w:divBdr>
        </w:div>
        <w:div w:id="451897989">
          <w:marLeft w:val="0"/>
          <w:marRight w:val="0"/>
          <w:marTop w:val="0"/>
          <w:marBottom w:val="0"/>
          <w:divBdr>
            <w:top w:val="none" w:sz="0" w:space="0" w:color="auto"/>
            <w:left w:val="none" w:sz="0" w:space="0" w:color="auto"/>
            <w:bottom w:val="none" w:sz="0" w:space="0" w:color="auto"/>
            <w:right w:val="none" w:sz="0" w:space="0" w:color="auto"/>
          </w:divBdr>
        </w:div>
        <w:div w:id="190539269">
          <w:marLeft w:val="0"/>
          <w:marRight w:val="0"/>
          <w:marTop w:val="0"/>
          <w:marBottom w:val="0"/>
          <w:divBdr>
            <w:top w:val="none" w:sz="0" w:space="0" w:color="auto"/>
            <w:left w:val="none" w:sz="0" w:space="0" w:color="auto"/>
            <w:bottom w:val="none" w:sz="0" w:space="0" w:color="auto"/>
            <w:right w:val="none" w:sz="0" w:space="0" w:color="auto"/>
          </w:divBdr>
        </w:div>
        <w:div w:id="1807774949">
          <w:marLeft w:val="0"/>
          <w:marRight w:val="0"/>
          <w:marTop w:val="0"/>
          <w:marBottom w:val="0"/>
          <w:divBdr>
            <w:top w:val="none" w:sz="0" w:space="0" w:color="auto"/>
            <w:left w:val="none" w:sz="0" w:space="0" w:color="auto"/>
            <w:bottom w:val="none" w:sz="0" w:space="0" w:color="auto"/>
            <w:right w:val="none" w:sz="0" w:space="0" w:color="auto"/>
          </w:divBdr>
        </w:div>
        <w:div w:id="474950366">
          <w:marLeft w:val="0"/>
          <w:marRight w:val="0"/>
          <w:marTop w:val="0"/>
          <w:marBottom w:val="0"/>
          <w:divBdr>
            <w:top w:val="none" w:sz="0" w:space="0" w:color="auto"/>
            <w:left w:val="none" w:sz="0" w:space="0" w:color="auto"/>
            <w:bottom w:val="none" w:sz="0" w:space="0" w:color="auto"/>
            <w:right w:val="none" w:sz="0" w:space="0" w:color="auto"/>
          </w:divBdr>
        </w:div>
        <w:div w:id="516119194">
          <w:marLeft w:val="0"/>
          <w:marRight w:val="0"/>
          <w:marTop w:val="0"/>
          <w:marBottom w:val="0"/>
          <w:divBdr>
            <w:top w:val="none" w:sz="0" w:space="0" w:color="auto"/>
            <w:left w:val="none" w:sz="0" w:space="0" w:color="auto"/>
            <w:bottom w:val="none" w:sz="0" w:space="0" w:color="auto"/>
            <w:right w:val="none" w:sz="0" w:space="0" w:color="auto"/>
          </w:divBdr>
        </w:div>
        <w:div w:id="1443650044">
          <w:marLeft w:val="0"/>
          <w:marRight w:val="0"/>
          <w:marTop w:val="0"/>
          <w:marBottom w:val="0"/>
          <w:divBdr>
            <w:top w:val="none" w:sz="0" w:space="0" w:color="auto"/>
            <w:left w:val="none" w:sz="0" w:space="0" w:color="auto"/>
            <w:bottom w:val="none" w:sz="0" w:space="0" w:color="auto"/>
            <w:right w:val="none" w:sz="0" w:space="0" w:color="auto"/>
          </w:divBdr>
        </w:div>
        <w:div w:id="1243638857">
          <w:marLeft w:val="0"/>
          <w:marRight w:val="0"/>
          <w:marTop w:val="0"/>
          <w:marBottom w:val="0"/>
          <w:divBdr>
            <w:top w:val="none" w:sz="0" w:space="0" w:color="auto"/>
            <w:left w:val="none" w:sz="0" w:space="0" w:color="auto"/>
            <w:bottom w:val="none" w:sz="0" w:space="0" w:color="auto"/>
            <w:right w:val="none" w:sz="0" w:space="0" w:color="auto"/>
          </w:divBdr>
        </w:div>
        <w:div w:id="1407146148">
          <w:marLeft w:val="0"/>
          <w:marRight w:val="0"/>
          <w:marTop w:val="0"/>
          <w:marBottom w:val="0"/>
          <w:divBdr>
            <w:top w:val="none" w:sz="0" w:space="0" w:color="auto"/>
            <w:left w:val="none" w:sz="0" w:space="0" w:color="auto"/>
            <w:bottom w:val="none" w:sz="0" w:space="0" w:color="auto"/>
            <w:right w:val="none" w:sz="0" w:space="0" w:color="auto"/>
          </w:divBdr>
        </w:div>
        <w:div w:id="884872645">
          <w:marLeft w:val="0"/>
          <w:marRight w:val="0"/>
          <w:marTop w:val="0"/>
          <w:marBottom w:val="0"/>
          <w:divBdr>
            <w:top w:val="none" w:sz="0" w:space="0" w:color="auto"/>
            <w:left w:val="none" w:sz="0" w:space="0" w:color="auto"/>
            <w:bottom w:val="none" w:sz="0" w:space="0" w:color="auto"/>
            <w:right w:val="none" w:sz="0" w:space="0" w:color="auto"/>
          </w:divBdr>
        </w:div>
        <w:div w:id="1024163643">
          <w:marLeft w:val="0"/>
          <w:marRight w:val="0"/>
          <w:marTop w:val="0"/>
          <w:marBottom w:val="0"/>
          <w:divBdr>
            <w:top w:val="none" w:sz="0" w:space="0" w:color="auto"/>
            <w:left w:val="none" w:sz="0" w:space="0" w:color="auto"/>
            <w:bottom w:val="none" w:sz="0" w:space="0" w:color="auto"/>
            <w:right w:val="none" w:sz="0" w:space="0" w:color="auto"/>
          </w:divBdr>
        </w:div>
        <w:div w:id="473257115">
          <w:marLeft w:val="0"/>
          <w:marRight w:val="0"/>
          <w:marTop w:val="0"/>
          <w:marBottom w:val="0"/>
          <w:divBdr>
            <w:top w:val="none" w:sz="0" w:space="0" w:color="auto"/>
            <w:left w:val="none" w:sz="0" w:space="0" w:color="auto"/>
            <w:bottom w:val="none" w:sz="0" w:space="0" w:color="auto"/>
            <w:right w:val="none" w:sz="0" w:space="0" w:color="auto"/>
          </w:divBdr>
        </w:div>
        <w:div w:id="1516338154">
          <w:marLeft w:val="0"/>
          <w:marRight w:val="0"/>
          <w:marTop w:val="0"/>
          <w:marBottom w:val="0"/>
          <w:divBdr>
            <w:top w:val="none" w:sz="0" w:space="0" w:color="auto"/>
            <w:left w:val="none" w:sz="0" w:space="0" w:color="auto"/>
            <w:bottom w:val="none" w:sz="0" w:space="0" w:color="auto"/>
            <w:right w:val="none" w:sz="0" w:space="0" w:color="auto"/>
          </w:divBdr>
        </w:div>
        <w:div w:id="1727336848">
          <w:marLeft w:val="0"/>
          <w:marRight w:val="0"/>
          <w:marTop w:val="0"/>
          <w:marBottom w:val="0"/>
          <w:divBdr>
            <w:top w:val="none" w:sz="0" w:space="0" w:color="auto"/>
            <w:left w:val="none" w:sz="0" w:space="0" w:color="auto"/>
            <w:bottom w:val="none" w:sz="0" w:space="0" w:color="auto"/>
            <w:right w:val="none" w:sz="0" w:space="0" w:color="auto"/>
          </w:divBdr>
        </w:div>
        <w:div w:id="1310667433">
          <w:marLeft w:val="0"/>
          <w:marRight w:val="0"/>
          <w:marTop w:val="0"/>
          <w:marBottom w:val="0"/>
          <w:divBdr>
            <w:top w:val="none" w:sz="0" w:space="0" w:color="auto"/>
            <w:left w:val="none" w:sz="0" w:space="0" w:color="auto"/>
            <w:bottom w:val="none" w:sz="0" w:space="0" w:color="auto"/>
            <w:right w:val="none" w:sz="0" w:space="0" w:color="auto"/>
          </w:divBdr>
        </w:div>
        <w:div w:id="211508085">
          <w:marLeft w:val="0"/>
          <w:marRight w:val="0"/>
          <w:marTop w:val="0"/>
          <w:marBottom w:val="0"/>
          <w:divBdr>
            <w:top w:val="none" w:sz="0" w:space="0" w:color="auto"/>
            <w:left w:val="none" w:sz="0" w:space="0" w:color="auto"/>
            <w:bottom w:val="none" w:sz="0" w:space="0" w:color="auto"/>
            <w:right w:val="none" w:sz="0" w:space="0" w:color="auto"/>
          </w:divBdr>
        </w:div>
        <w:div w:id="1064108779">
          <w:marLeft w:val="0"/>
          <w:marRight w:val="0"/>
          <w:marTop w:val="0"/>
          <w:marBottom w:val="0"/>
          <w:divBdr>
            <w:top w:val="none" w:sz="0" w:space="0" w:color="auto"/>
            <w:left w:val="none" w:sz="0" w:space="0" w:color="auto"/>
            <w:bottom w:val="none" w:sz="0" w:space="0" w:color="auto"/>
            <w:right w:val="none" w:sz="0" w:space="0" w:color="auto"/>
          </w:divBdr>
        </w:div>
        <w:div w:id="1845246285">
          <w:marLeft w:val="0"/>
          <w:marRight w:val="0"/>
          <w:marTop w:val="0"/>
          <w:marBottom w:val="0"/>
          <w:divBdr>
            <w:top w:val="none" w:sz="0" w:space="0" w:color="auto"/>
            <w:left w:val="none" w:sz="0" w:space="0" w:color="auto"/>
            <w:bottom w:val="none" w:sz="0" w:space="0" w:color="auto"/>
            <w:right w:val="none" w:sz="0" w:space="0" w:color="auto"/>
          </w:divBdr>
        </w:div>
        <w:div w:id="1663073392">
          <w:marLeft w:val="0"/>
          <w:marRight w:val="0"/>
          <w:marTop w:val="0"/>
          <w:marBottom w:val="0"/>
          <w:divBdr>
            <w:top w:val="none" w:sz="0" w:space="0" w:color="auto"/>
            <w:left w:val="none" w:sz="0" w:space="0" w:color="auto"/>
            <w:bottom w:val="none" w:sz="0" w:space="0" w:color="auto"/>
            <w:right w:val="none" w:sz="0" w:space="0" w:color="auto"/>
          </w:divBdr>
        </w:div>
        <w:div w:id="151726091">
          <w:marLeft w:val="0"/>
          <w:marRight w:val="0"/>
          <w:marTop w:val="0"/>
          <w:marBottom w:val="0"/>
          <w:divBdr>
            <w:top w:val="none" w:sz="0" w:space="0" w:color="auto"/>
            <w:left w:val="none" w:sz="0" w:space="0" w:color="auto"/>
            <w:bottom w:val="none" w:sz="0" w:space="0" w:color="auto"/>
            <w:right w:val="none" w:sz="0" w:space="0" w:color="auto"/>
          </w:divBdr>
        </w:div>
        <w:div w:id="1119952944">
          <w:marLeft w:val="0"/>
          <w:marRight w:val="0"/>
          <w:marTop w:val="0"/>
          <w:marBottom w:val="0"/>
          <w:divBdr>
            <w:top w:val="none" w:sz="0" w:space="0" w:color="auto"/>
            <w:left w:val="none" w:sz="0" w:space="0" w:color="auto"/>
            <w:bottom w:val="none" w:sz="0" w:space="0" w:color="auto"/>
            <w:right w:val="none" w:sz="0" w:space="0" w:color="auto"/>
          </w:divBdr>
        </w:div>
        <w:div w:id="1608078790">
          <w:marLeft w:val="0"/>
          <w:marRight w:val="0"/>
          <w:marTop w:val="0"/>
          <w:marBottom w:val="0"/>
          <w:divBdr>
            <w:top w:val="none" w:sz="0" w:space="0" w:color="auto"/>
            <w:left w:val="none" w:sz="0" w:space="0" w:color="auto"/>
            <w:bottom w:val="none" w:sz="0" w:space="0" w:color="auto"/>
            <w:right w:val="none" w:sz="0" w:space="0" w:color="auto"/>
          </w:divBdr>
        </w:div>
        <w:div w:id="843933504">
          <w:marLeft w:val="0"/>
          <w:marRight w:val="0"/>
          <w:marTop w:val="0"/>
          <w:marBottom w:val="0"/>
          <w:divBdr>
            <w:top w:val="none" w:sz="0" w:space="0" w:color="auto"/>
            <w:left w:val="none" w:sz="0" w:space="0" w:color="auto"/>
            <w:bottom w:val="none" w:sz="0" w:space="0" w:color="auto"/>
            <w:right w:val="none" w:sz="0" w:space="0" w:color="auto"/>
          </w:divBdr>
        </w:div>
        <w:div w:id="374623844">
          <w:marLeft w:val="0"/>
          <w:marRight w:val="0"/>
          <w:marTop w:val="0"/>
          <w:marBottom w:val="0"/>
          <w:divBdr>
            <w:top w:val="none" w:sz="0" w:space="0" w:color="auto"/>
            <w:left w:val="none" w:sz="0" w:space="0" w:color="auto"/>
            <w:bottom w:val="none" w:sz="0" w:space="0" w:color="auto"/>
            <w:right w:val="none" w:sz="0" w:space="0" w:color="auto"/>
          </w:divBdr>
        </w:div>
        <w:div w:id="1997610886">
          <w:marLeft w:val="0"/>
          <w:marRight w:val="0"/>
          <w:marTop w:val="0"/>
          <w:marBottom w:val="0"/>
          <w:divBdr>
            <w:top w:val="none" w:sz="0" w:space="0" w:color="auto"/>
            <w:left w:val="none" w:sz="0" w:space="0" w:color="auto"/>
            <w:bottom w:val="none" w:sz="0" w:space="0" w:color="auto"/>
            <w:right w:val="none" w:sz="0" w:space="0" w:color="auto"/>
          </w:divBdr>
        </w:div>
        <w:div w:id="1449667332">
          <w:marLeft w:val="0"/>
          <w:marRight w:val="0"/>
          <w:marTop w:val="0"/>
          <w:marBottom w:val="0"/>
          <w:divBdr>
            <w:top w:val="none" w:sz="0" w:space="0" w:color="auto"/>
            <w:left w:val="none" w:sz="0" w:space="0" w:color="auto"/>
            <w:bottom w:val="none" w:sz="0" w:space="0" w:color="auto"/>
            <w:right w:val="none" w:sz="0" w:space="0" w:color="auto"/>
          </w:divBdr>
        </w:div>
      </w:divsChild>
    </w:div>
    <w:div w:id="1143037229">
      <w:bodyDiv w:val="1"/>
      <w:marLeft w:val="0"/>
      <w:marRight w:val="0"/>
      <w:marTop w:val="0"/>
      <w:marBottom w:val="0"/>
      <w:divBdr>
        <w:top w:val="none" w:sz="0" w:space="0" w:color="auto"/>
        <w:left w:val="none" w:sz="0" w:space="0" w:color="auto"/>
        <w:bottom w:val="none" w:sz="0" w:space="0" w:color="auto"/>
        <w:right w:val="none" w:sz="0" w:space="0" w:color="auto"/>
      </w:divBdr>
    </w:div>
    <w:div w:id="1143545111">
      <w:bodyDiv w:val="1"/>
      <w:marLeft w:val="0"/>
      <w:marRight w:val="0"/>
      <w:marTop w:val="0"/>
      <w:marBottom w:val="0"/>
      <w:divBdr>
        <w:top w:val="none" w:sz="0" w:space="0" w:color="auto"/>
        <w:left w:val="none" w:sz="0" w:space="0" w:color="auto"/>
        <w:bottom w:val="none" w:sz="0" w:space="0" w:color="auto"/>
        <w:right w:val="none" w:sz="0" w:space="0" w:color="auto"/>
      </w:divBdr>
    </w:div>
    <w:div w:id="1144272090">
      <w:bodyDiv w:val="1"/>
      <w:marLeft w:val="0"/>
      <w:marRight w:val="0"/>
      <w:marTop w:val="0"/>
      <w:marBottom w:val="0"/>
      <w:divBdr>
        <w:top w:val="none" w:sz="0" w:space="0" w:color="auto"/>
        <w:left w:val="none" w:sz="0" w:space="0" w:color="auto"/>
        <w:bottom w:val="none" w:sz="0" w:space="0" w:color="auto"/>
        <w:right w:val="none" w:sz="0" w:space="0" w:color="auto"/>
      </w:divBdr>
    </w:div>
    <w:div w:id="1144735812">
      <w:bodyDiv w:val="1"/>
      <w:marLeft w:val="0"/>
      <w:marRight w:val="0"/>
      <w:marTop w:val="0"/>
      <w:marBottom w:val="0"/>
      <w:divBdr>
        <w:top w:val="none" w:sz="0" w:space="0" w:color="auto"/>
        <w:left w:val="none" w:sz="0" w:space="0" w:color="auto"/>
        <w:bottom w:val="none" w:sz="0" w:space="0" w:color="auto"/>
        <w:right w:val="none" w:sz="0" w:space="0" w:color="auto"/>
      </w:divBdr>
      <w:divsChild>
        <w:div w:id="122622325">
          <w:marLeft w:val="0"/>
          <w:marRight w:val="0"/>
          <w:marTop w:val="0"/>
          <w:marBottom w:val="0"/>
          <w:divBdr>
            <w:top w:val="none" w:sz="0" w:space="0" w:color="auto"/>
            <w:left w:val="none" w:sz="0" w:space="0" w:color="auto"/>
            <w:bottom w:val="none" w:sz="0" w:space="0" w:color="auto"/>
            <w:right w:val="none" w:sz="0" w:space="0" w:color="auto"/>
          </w:divBdr>
        </w:div>
        <w:div w:id="864711516">
          <w:marLeft w:val="0"/>
          <w:marRight w:val="0"/>
          <w:marTop w:val="0"/>
          <w:marBottom w:val="0"/>
          <w:divBdr>
            <w:top w:val="none" w:sz="0" w:space="0" w:color="auto"/>
            <w:left w:val="none" w:sz="0" w:space="0" w:color="auto"/>
            <w:bottom w:val="none" w:sz="0" w:space="0" w:color="auto"/>
            <w:right w:val="none" w:sz="0" w:space="0" w:color="auto"/>
          </w:divBdr>
        </w:div>
        <w:div w:id="1275359131">
          <w:marLeft w:val="0"/>
          <w:marRight w:val="0"/>
          <w:marTop w:val="0"/>
          <w:marBottom w:val="0"/>
          <w:divBdr>
            <w:top w:val="none" w:sz="0" w:space="0" w:color="auto"/>
            <w:left w:val="none" w:sz="0" w:space="0" w:color="auto"/>
            <w:bottom w:val="none" w:sz="0" w:space="0" w:color="auto"/>
            <w:right w:val="none" w:sz="0" w:space="0" w:color="auto"/>
          </w:divBdr>
        </w:div>
        <w:div w:id="1205825672">
          <w:marLeft w:val="0"/>
          <w:marRight w:val="0"/>
          <w:marTop w:val="0"/>
          <w:marBottom w:val="0"/>
          <w:divBdr>
            <w:top w:val="none" w:sz="0" w:space="0" w:color="auto"/>
            <w:left w:val="none" w:sz="0" w:space="0" w:color="auto"/>
            <w:bottom w:val="none" w:sz="0" w:space="0" w:color="auto"/>
            <w:right w:val="none" w:sz="0" w:space="0" w:color="auto"/>
          </w:divBdr>
        </w:div>
        <w:div w:id="885995714">
          <w:marLeft w:val="0"/>
          <w:marRight w:val="0"/>
          <w:marTop w:val="0"/>
          <w:marBottom w:val="0"/>
          <w:divBdr>
            <w:top w:val="none" w:sz="0" w:space="0" w:color="auto"/>
            <w:left w:val="none" w:sz="0" w:space="0" w:color="auto"/>
            <w:bottom w:val="none" w:sz="0" w:space="0" w:color="auto"/>
            <w:right w:val="none" w:sz="0" w:space="0" w:color="auto"/>
          </w:divBdr>
        </w:div>
        <w:div w:id="1884632933">
          <w:marLeft w:val="0"/>
          <w:marRight w:val="0"/>
          <w:marTop w:val="0"/>
          <w:marBottom w:val="0"/>
          <w:divBdr>
            <w:top w:val="none" w:sz="0" w:space="0" w:color="auto"/>
            <w:left w:val="none" w:sz="0" w:space="0" w:color="auto"/>
            <w:bottom w:val="none" w:sz="0" w:space="0" w:color="auto"/>
            <w:right w:val="none" w:sz="0" w:space="0" w:color="auto"/>
          </w:divBdr>
        </w:div>
        <w:div w:id="857349251">
          <w:marLeft w:val="0"/>
          <w:marRight w:val="0"/>
          <w:marTop w:val="0"/>
          <w:marBottom w:val="0"/>
          <w:divBdr>
            <w:top w:val="none" w:sz="0" w:space="0" w:color="auto"/>
            <w:left w:val="none" w:sz="0" w:space="0" w:color="auto"/>
            <w:bottom w:val="none" w:sz="0" w:space="0" w:color="auto"/>
            <w:right w:val="none" w:sz="0" w:space="0" w:color="auto"/>
          </w:divBdr>
        </w:div>
        <w:div w:id="1597596793">
          <w:marLeft w:val="0"/>
          <w:marRight w:val="0"/>
          <w:marTop w:val="0"/>
          <w:marBottom w:val="0"/>
          <w:divBdr>
            <w:top w:val="none" w:sz="0" w:space="0" w:color="auto"/>
            <w:left w:val="none" w:sz="0" w:space="0" w:color="auto"/>
            <w:bottom w:val="none" w:sz="0" w:space="0" w:color="auto"/>
            <w:right w:val="none" w:sz="0" w:space="0" w:color="auto"/>
          </w:divBdr>
        </w:div>
        <w:div w:id="157235944">
          <w:marLeft w:val="0"/>
          <w:marRight w:val="0"/>
          <w:marTop w:val="0"/>
          <w:marBottom w:val="0"/>
          <w:divBdr>
            <w:top w:val="none" w:sz="0" w:space="0" w:color="auto"/>
            <w:left w:val="none" w:sz="0" w:space="0" w:color="auto"/>
            <w:bottom w:val="none" w:sz="0" w:space="0" w:color="auto"/>
            <w:right w:val="none" w:sz="0" w:space="0" w:color="auto"/>
          </w:divBdr>
        </w:div>
        <w:div w:id="1784570854">
          <w:marLeft w:val="0"/>
          <w:marRight w:val="0"/>
          <w:marTop w:val="0"/>
          <w:marBottom w:val="0"/>
          <w:divBdr>
            <w:top w:val="none" w:sz="0" w:space="0" w:color="auto"/>
            <w:left w:val="none" w:sz="0" w:space="0" w:color="auto"/>
            <w:bottom w:val="none" w:sz="0" w:space="0" w:color="auto"/>
            <w:right w:val="none" w:sz="0" w:space="0" w:color="auto"/>
          </w:divBdr>
        </w:div>
        <w:div w:id="78450217">
          <w:marLeft w:val="0"/>
          <w:marRight w:val="0"/>
          <w:marTop w:val="0"/>
          <w:marBottom w:val="0"/>
          <w:divBdr>
            <w:top w:val="none" w:sz="0" w:space="0" w:color="auto"/>
            <w:left w:val="none" w:sz="0" w:space="0" w:color="auto"/>
            <w:bottom w:val="none" w:sz="0" w:space="0" w:color="auto"/>
            <w:right w:val="none" w:sz="0" w:space="0" w:color="auto"/>
          </w:divBdr>
        </w:div>
        <w:div w:id="1279263705">
          <w:marLeft w:val="0"/>
          <w:marRight w:val="0"/>
          <w:marTop w:val="0"/>
          <w:marBottom w:val="0"/>
          <w:divBdr>
            <w:top w:val="none" w:sz="0" w:space="0" w:color="auto"/>
            <w:left w:val="none" w:sz="0" w:space="0" w:color="auto"/>
            <w:bottom w:val="none" w:sz="0" w:space="0" w:color="auto"/>
            <w:right w:val="none" w:sz="0" w:space="0" w:color="auto"/>
          </w:divBdr>
        </w:div>
        <w:div w:id="678889796">
          <w:marLeft w:val="0"/>
          <w:marRight w:val="0"/>
          <w:marTop w:val="0"/>
          <w:marBottom w:val="0"/>
          <w:divBdr>
            <w:top w:val="none" w:sz="0" w:space="0" w:color="auto"/>
            <w:left w:val="none" w:sz="0" w:space="0" w:color="auto"/>
            <w:bottom w:val="none" w:sz="0" w:space="0" w:color="auto"/>
            <w:right w:val="none" w:sz="0" w:space="0" w:color="auto"/>
          </w:divBdr>
        </w:div>
        <w:div w:id="118570390">
          <w:marLeft w:val="0"/>
          <w:marRight w:val="0"/>
          <w:marTop w:val="0"/>
          <w:marBottom w:val="0"/>
          <w:divBdr>
            <w:top w:val="none" w:sz="0" w:space="0" w:color="auto"/>
            <w:left w:val="none" w:sz="0" w:space="0" w:color="auto"/>
            <w:bottom w:val="none" w:sz="0" w:space="0" w:color="auto"/>
            <w:right w:val="none" w:sz="0" w:space="0" w:color="auto"/>
          </w:divBdr>
        </w:div>
        <w:div w:id="772671555">
          <w:marLeft w:val="0"/>
          <w:marRight w:val="0"/>
          <w:marTop w:val="0"/>
          <w:marBottom w:val="0"/>
          <w:divBdr>
            <w:top w:val="none" w:sz="0" w:space="0" w:color="auto"/>
            <w:left w:val="none" w:sz="0" w:space="0" w:color="auto"/>
            <w:bottom w:val="none" w:sz="0" w:space="0" w:color="auto"/>
            <w:right w:val="none" w:sz="0" w:space="0" w:color="auto"/>
          </w:divBdr>
        </w:div>
        <w:div w:id="2007703541">
          <w:marLeft w:val="0"/>
          <w:marRight w:val="0"/>
          <w:marTop w:val="0"/>
          <w:marBottom w:val="0"/>
          <w:divBdr>
            <w:top w:val="none" w:sz="0" w:space="0" w:color="auto"/>
            <w:left w:val="none" w:sz="0" w:space="0" w:color="auto"/>
            <w:bottom w:val="none" w:sz="0" w:space="0" w:color="auto"/>
            <w:right w:val="none" w:sz="0" w:space="0" w:color="auto"/>
          </w:divBdr>
        </w:div>
        <w:div w:id="26879127">
          <w:marLeft w:val="0"/>
          <w:marRight w:val="0"/>
          <w:marTop w:val="0"/>
          <w:marBottom w:val="0"/>
          <w:divBdr>
            <w:top w:val="none" w:sz="0" w:space="0" w:color="auto"/>
            <w:left w:val="none" w:sz="0" w:space="0" w:color="auto"/>
            <w:bottom w:val="none" w:sz="0" w:space="0" w:color="auto"/>
            <w:right w:val="none" w:sz="0" w:space="0" w:color="auto"/>
          </w:divBdr>
        </w:div>
        <w:div w:id="1477647373">
          <w:marLeft w:val="0"/>
          <w:marRight w:val="0"/>
          <w:marTop w:val="0"/>
          <w:marBottom w:val="0"/>
          <w:divBdr>
            <w:top w:val="none" w:sz="0" w:space="0" w:color="auto"/>
            <w:left w:val="none" w:sz="0" w:space="0" w:color="auto"/>
            <w:bottom w:val="none" w:sz="0" w:space="0" w:color="auto"/>
            <w:right w:val="none" w:sz="0" w:space="0" w:color="auto"/>
          </w:divBdr>
        </w:div>
        <w:div w:id="607389443">
          <w:marLeft w:val="0"/>
          <w:marRight w:val="0"/>
          <w:marTop w:val="0"/>
          <w:marBottom w:val="0"/>
          <w:divBdr>
            <w:top w:val="none" w:sz="0" w:space="0" w:color="auto"/>
            <w:left w:val="none" w:sz="0" w:space="0" w:color="auto"/>
            <w:bottom w:val="none" w:sz="0" w:space="0" w:color="auto"/>
            <w:right w:val="none" w:sz="0" w:space="0" w:color="auto"/>
          </w:divBdr>
        </w:div>
        <w:div w:id="2067875593">
          <w:marLeft w:val="0"/>
          <w:marRight w:val="0"/>
          <w:marTop w:val="0"/>
          <w:marBottom w:val="0"/>
          <w:divBdr>
            <w:top w:val="none" w:sz="0" w:space="0" w:color="auto"/>
            <w:left w:val="none" w:sz="0" w:space="0" w:color="auto"/>
            <w:bottom w:val="none" w:sz="0" w:space="0" w:color="auto"/>
            <w:right w:val="none" w:sz="0" w:space="0" w:color="auto"/>
          </w:divBdr>
        </w:div>
        <w:div w:id="1288775679">
          <w:marLeft w:val="0"/>
          <w:marRight w:val="0"/>
          <w:marTop w:val="0"/>
          <w:marBottom w:val="0"/>
          <w:divBdr>
            <w:top w:val="none" w:sz="0" w:space="0" w:color="auto"/>
            <w:left w:val="none" w:sz="0" w:space="0" w:color="auto"/>
            <w:bottom w:val="none" w:sz="0" w:space="0" w:color="auto"/>
            <w:right w:val="none" w:sz="0" w:space="0" w:color="auto"/>
          </w:divBdr>
        </w:div>
        <w:div w:id="1868833351">
          <w:marLeft w:val="0"/>
          <w:marRight w:val="0"/>
          <w:marTop w:val="0"/>
          <w:marBottom w:val="0"/>
          <w:divBdr>
            <w:top w:val="none" w:sz="0" w:space="0" w:color="auto"/>
            <w:left w:val="none" w:sz="0" w:space="0" w:color="auto"/>
            <w:bottom w:val="none" w:sz="0" w:space="0" w:color="auto"/>
            <w:right w:val="none" w:sz="0" w:space="0" w:color="auto"/>
          </w:divBdr>
        </w:div>
        <w:div w:id="343441092">
          <w:marLeft w:val="0"/>
          <w:marRight w:val="0"/>
          <w:marTop w:val="0"/>
          <w:marBottom w:val="0"/>
          <w:divBdr>
            <w:top w:val="none" w:sz="0" w:space="0" w:color="auto"/>
            <w:left w:val="none" w:sz="0" w:space="0" w:color="auto"/>
            <w:bottom w:val="none" w:sz="0" w:space="0" w:color="auto"/>
            <w:right w:val="none" w:sz="0" w:space="0" w:color="auto"/>
          </w:divBdr>
        </w:div>
        <w:div w:id="1304778504">
          <w:marLeft w:val="0"/>
          <w:marRight w:val="0"/>
          <w:marTop w:val="0"/>
          <w:marBottom w:val="0"/>
          <w:divBdr>
            <w:top w:val="none" w:sz="0" w:space="0" w:color="auto"/>
            <w:left w:val="none" w:sz="0" w:space="0" w:color="auto"/>
            <w:bottom w:val="none" w:sz="0" w:space="0" w:color="auto"/>
            <w:right w:val="none" w:sz="0" w:space="0" w:color="auto"/>
          </w:divBdr>
        </w:div>
        <w:div w:id="1700545176">
          <w:marLeft w:val="0"/>
          <w:marRight w:val="0"/>
          <w:marTop w:val="0"/>
          <w:marBottom w:val="0"/>
          <w:divBdr>
            <w:top w:val="none" w:sz="0" w:space="0" w:color="auto"/>
            <w:left w:val="none" w:sz="0" w:space="0" w:color="auto"/>
            <w:bottom w:val="none" w:sz="0" w:space="0" w:color="auto"/>
            <w:right w:val="none" w:sz="0" w:space="0" w:color="auto"/>
          </w:divBdr>
        </w:div>
        <w:div w:id="1772894192">
          <w:marLeft w:val="0"/>
          <w:marRight w:val="0"/>
          <w:marTop w:val="0"/>
          <w:marBottom w:val="0"/>
          <w:divBdr>
            <w:top w:val="none" w:sz="0" w:space="0" w:color="auto"/>
            <w:left w:val="none" w:sz="0" w:space="0" w:color="auto"/>
            <w:bottom w:val="none" w:sz="0" w:space="0" w:color="auto"/>
            <w:right w:val="none" w:sz="0" w:space="0" w:color="auto"/>
          </w:divBdr>
        </w:div>
        <w:div w:id="463617153">
          <w:marLeft w:val="0"/>
          <w:marRight w:val="0"/>
          <w:marTop w:val="0"/>
          <w:marBottom w:val="0"/>
          <w:divBdr>
            <w:top w:val="none" w:sz="0" w:space="0" w:color="auto"/>
            <w:left w:val="none" w:sz="0" w:space="0" w:color="auto"/>
            <w:bottom w:val="none" w:sz="0" w:space="0" w:color="auto"/>
            <w:right w:val="none" w:sz="0" w:space="0" w:color="auto"/>
          </w:divBdr>
        </w:div>
        <w:div w:id="1277448923">
          <w:marLeft w:val="0"/>
          <w:marRight w:val="0"/>
          <w:marTop w:val="0"/>
          <w:marBottom w:val="0"/>
          <w:divBdr>
            <w:top w:val="none" w:sz="0" w:space="0" w:color="auto"/>
            <w:left w:val="none" w:sz="0" w:space="0" w:color="auto"/>
            <w:bottom w:val="none" w:sz="0" w:space="0" w:color="auto"/>
            <w:right w:val="none" w:sz="0" w:space="0" w:color="auto"/>
          </w:divBdr>
        </w:div>
        <w:div w:id="749615174">
          <w:marLeft w:val="0"/>
          <w:marRight w:val="0"/>
          <w:marTop w:val="0"/>
          <w:marBottom w:val="0"/>
          <w:divBdr>
            <w:top w:val="none" w:sz="0" w:space="0" w:color="auto"/>
            <w:left w:val="none" w:sz="0" w:space="0" w:color="auto"/>
            <w:bottom w:val="none" w:sz="0" w:space="0" w:color="auto"/>
            <w:right w:val="none" w:sz="0" w:space="0" w:color="auto"/>
          </w:divBdr>
        </w:div>
        <w:div w:id="1621647083">
          <w:marLeft w:val="0"/>
          <w:marRight w:val="0"/>
          <w:marTop w:val="0"/>
          <w:marBottom w:val="0"/>
          <w:divBdr>
            <w:top w:val="none" w:sz="0" w:space="0" w:color="auto"/>
            <w:left w:val="none" w:sz="0" w:space="0" w:color="auto"/>
            <w:bottom w:val="none" w:sz="0" w:space="0" w:color="auto"/>
            <w:right w:val="none" w:sz="0" w:space="0" w:color="auto"/>
          </w:divBdr>
        </w:div>
        <w:div w:id="2038189337">
          <w:marLeft w:val="0"/>
          <w:marRight w:val="0"/>
          <w:marTop w:val="0"/>
          <w:marBottom w:val="0"/>
          <w:divBdr>
            <w:top w:val="none" w:sz="0" w:space="0" w:color="auto"/>
            <w:left w:val="none" w:sz="0" w:space="0" w:color="auto"/>
            <w:bottom w:val="none" w:sz="0" w:space="0" w:color="auto"/>
            <w:right w:val="none" w:sz="0" w:space="0" w:color="auto"/>
          </w:divBdr>
        </w:div>
        <w:div w:id="1373771067">
          <w:marLeft w:val="0"/>
          <w:marRight w:val="0"/>
          <w:marTop w:val="0"/>
          <w:marBottom w:val="0"/>
          <w:divBdr>
            <w:top w:val="none" w:sz="0" w:space="0" w:color="auto"/>
            <w:left w:val="none" w:sz="0" w:space="0" w:color="auto"/>
            <w:bottom w:val="none" w:sz="0" w:space="0" w:color="auto"/>
            <w:right w:val="none" w:sz="0" w:space="0" w:color="auto"/>
          </w:divBdr>
        </w:div>
        <w:div w:id="367608039">
          <w:marLeft w:val="0"/>
          <w:marRight w:val="0"/>
          <w:marTop w:val="0"/>
          <w:marBottom w:val="0"/>
          <w:divBdr>
            <w:top w:val="none" w:sz="0" w:space="0" w:color="auto"/>
            <w:left w:val="none" w:sz="0" w:space="0" w:color="auto"/>
            <w:bottom w:val="none" w:sz="0" w:space="0" w:color="auto"/>
            <w:right w:val="none" w:sz="0" w:space="0" w:color="auto"/>
          </w:divBdr>
        </w:div>
        <w:div w:id="1766072419">
          <w:marLeft w:val="0"/>
          <w:marRight w:val="0"/>
          <w:marTop w:val="0"/>
          <w:marBottom w:val="0"/>
          <w:divBdr>
            <w:top w:val="none" w:sz="0" w:space="0" w:color="auto"/>
            <w:left w:val="none" w:sz="0" w:space="0" w:color="auto"/>
            <w:bottom w:val="none" w:sz="0" w:space="0" w:color="auto"/>
            <w:right w:val="none" w:sz="0" w:space="0" w:color="auto"/>
          </w:divBdr>
        </w:div>
        <w:div w:id="105930827">
          <w:marLeft w:val="0"/>
          <w:marRight w:val="0"/>
          <w:marTop w:val="0"/>
          <w:marBottom w:val="0"/>
          <w:divBdr>
            <w:top w:val="none" w:sz="0" w:space="0" w:color="auto"/>
            <w:left w:val="none" w:sz="0" w:space="0" w:color="auto"/>
            <w:bottom w:val="none" w:sz="0" w:space="0" w:color="auto"/>
            <w:right w:val="none" w:sz="0" w:space="0" w:color="auto"/>
          </w:divBdr>
        </w:div>
        <w:div w:id="1048840481">
          <w:marLeft w:val="0"/>
          <w:marRight w:val="0"/>
          <w:marTop w:val="0"/>
          <w:marBottom w:val="0"/>
          <w:divBdr>
            <w:top w:val="none" w:sz="0" w:space="0" w:color="auto"/>
            <w:left w:val="none" w:sz="0" w:space="0" w:color="auto"/>
            <w:bottom w:val="none" w:sz="0" w:space="0" w:color="auto"/>
            <w:right w:val="none" w:sz="0" w:space="0" w:color="auto"/>
          </w:divBdr>
        </w:div>
        <w:div w:id="1140220920">
          <w:marLeft w:val="0"/>
          <w:marRight w:val="0"/>
          <w:marTop w:val="0"/>
          <w:marBottom w:val="0"/>
          <w:divBdr>
            <w:top w:val="none" w:sz="0" w:space="0" w:color="auto"/>
            <w:left w:val="none" w:sz="0" w:space="0" w:color="auto"/>
            <w:bottom w:val="none" w:sz="0" w:space="0" w:color="auto"/>
            <w:right w:val="none" w:sz="0" w:space="0" w:color="auto"/>
          </w:divBdr>
        </w:div>
        <w:div w:id="1121849918">
          <w:marLeft w:val="0"/>
          <w:marRight w:val="0"/>
          <w:marTop w:val="0"/>
          <w:marBottom w:val="0"/>
          <w:divBdr>
            <w:top w:val="none" w:sz="0" w:space="0" w:color="auto"/>
            <w:left w:val="none" w:sz="0" w:space="0" w:color="auto"/>
            <w:bottom w:val="none" w:sz="0" w:space="0" w:color="auto"/>
            <w:right w:val="none" w:sz="0" w:space="0" w:color="auto"/>
          </w:divBdr>
        </w:div>
        <w:div w:id="1473522671">
          <w:marLeft w:val="0"/>
          <w:marRight w:val="0"/>
          <w:marTop w:val="0"/>
          <w:marBottom w:val="0"/>
          <w:divBdr>
            <w:top w:val="none" w:sz="0" w:space="0" w:color="auto"/>
            <w:left w:val="none" w:sz="0" w:space="0" w:color="auto"/>
            <w:bottom w:val="none" w:sz="0" w:space="0" w:color="auto"/>
            <w:right w:val="none" w:sz="0" w:space="0" w:color="auto"/>
          </w:divBdr>
        </w:div>
        <w:div w:id="336739496">
          <w:marLeft w:val="0"/>
          <w:marRight w:val="0"/>
          <w:marTop w:val="0"/>
          <w:marBottom w:val="0"/>
          <w:divBdr>
            <w:top w:val="none" w:sz="0" w:space="0" w:color="auto"/>
            <w:left w:val="none" w:sz="0" w:space="0" w:color="auto"/>
            <w:bottom w:val="none" w:sz="0" w:space="0" w:color="auto"/>
            <w:right w:val="none" w:sz="0" w:space="0" w:color="auto"/>
          </w:divBdr>
        </w:div>
        <w:div w:id="293367941">
          <w:marLeft w:val="0"/>
          <w:marRight w:val="0"/>
          <w:marTop w:val="0"/>
          <w:marBottom w:val="0"/>
          <w:divBdr>
            <w:top w:val="none" w:sz="0" w:space="0" w:color="auto"/>
            <w:left w:val="none" w:sz="0" w:space="0" w:color="auto"/>
            <w:bottom w:val="none" w:sz="0" w:space="0" w:color="auto"/>
            <w:right w:val="none" w:sz="0" w:space="0" w:color="auto"/>
          </w:divBdr>
        </w:div>
        <w:div w:id="1300913236">
          <w:marLeft w:val="0"/>
          <w:marRight w:val="0"/>
          <w:marTop w:val="0"/>
          <w:marBottom w:val="0"/>
          <w:divBdr>
            <w:top w:val="none" w:sz="0" w:space="0" w:color="auto"/>
            <w:left w:val="none" w:sz="0" w:space="0" w:color="auto"/>
            <w:bottom w:val="none" w:sz="0" w:space="0" w:color="auto"/>
            <w:right w:val="none" w:sz="0" w:space="0" w:color="auto"/>
          </w:divBdr>
        </w:div>
        <w:div w:id="590698328">
          <w:marLeft w:val="0"/>
          <w:marRight w:val="0"/>
          <w:marTop w:val="0"/>
          <w:marBottom w:val="0"/>
          <w:divBdr>
            <w:top w:val="none" w:sz="0" w:space="0" w:color="auto"/>
            <w:left w:val="none" w:sz="0" w:space="0" w:color="auto"/>
            <w:bottom w:val="none" w:sz="0" w:space="0" w:color="auto"/>
            <w:right w:val="none" w:sz="0" w:space="0" w:color="auto"/>
          </w:divBdr>
        </w:div>
        <w:div w:id="1871802065">
          <w:marLeft w:val="0"/>
          <w:marRight w:val="0"/>
          <w:marTop w:val="0"/>
          <w:marBottom w:val="0"/>
          <w:divBdr>
            <w:top w:val="none" w:sz="0" w:space="0" w:color="auto"/>
            <w:left w:val="none" w:sz="0" w:space="0" w:color="auto"/>
            <w:bottom w:val="none" w:sz="0" w:space="0" w:color="auto"/>
            <w:right w:val="none" w:sz="0" w:space="0" w:color="auto"/>
          </w:divBdr>
        </w:div>
        <w:div w:id="2144347231">
          <w:marLeft w:val="0"/>
          <w:marRight w:val="0"/>
          <w:marTop w:val="0"/>
          <w:marBottom w:val="0"/>
          <w:divBdr>
            <w:top w:val="none" w:sz="0" w:space="0" w:color="auto"/>
            <w:left w:val="none" w:sz="0" w:space="0" w:color="auto"/>
            <w:bottom w:val="none" w:sz="0" w:space="0" w:color="auto"/>
            <w:right w:val="none" w:sz="0" w:space="0" w:color="auto"/>
          </w:divBdr>
        </w:div>
        <w:div w:id="1754469307">
          <w:marLeft w:val="0"/>
          <w:marRight w:val="0"/>
          <w:marTop w:val="0"/>
          <w:marBottom w:val="0"/>
          <w:divBdr>
            <w:top w:val="none" w:sz="0" w:space="0" w:color="auto"/>
            <w:left w:val="none" w:sz="0" w:space="0" w:color="auto"/>
            <w:bottom w:val="none" w:sz="0" w:space="0" w:color="auto"/>
            <w:right w:val="none" w:sz="0" w:space="0" w:color="auto"/>
          </w:divBdr>
        </w:div>
        <w:div w:id="1890258790">
          <w:marLeft w:val="0"/>
          <w:marRight w:val="0"/>
          <w:marTop w:val="0"/>
          <w:marBottom w:val="0"/>
          <w:divBdr>
            <w:top w:val="none" w:sz="0" w:space="0" w:color="auto"/>
            <w:left w:val="none" w:sz="0" w:space="0" w:color="auto"/>
            <w:bottom w:val="none" w:sz="0" w:space="0" w:color="auto"/>
            <w:right w:val="none" w:sz="0" w:space="0" w:color="auto"/>
          </w:divBdr>
        </w:div>
        <w:div w:id="1106777172">
          <w:marLeft w:val="0"/>
          <w:marRight w:val="0"/>
          <w:marTop w:val="0"/>
          <w:marBottom w:val="0"/>
          <w:divBdr>
            <w:top w:val="none" w:sz="0" w:space="0" w:color="auto"/>
            <w:left w:val="none" w:sz="0" w:space="0" w:color="auto"/>
            <w:bottom w:val="none" w:sz="0" w:space="0" w:color="auto"/>
            <w:right w:val="none" w:sz="0" w:space="0" w:color="auto"/>
          </w:divBdr>
        </w:div>
        <w:div w:id="1628582604">
          <w:marLeft w:val="0"/>
          <w:marRight w:val="0"/>
          <w:marTop w:val="0"/>
          <w:marBottom w:val="0"/>
          <w:divBdr>
            <w:top w:val="none" w:sz="0" w:space="0" w:color="auto"/>
            <w:left w:val="none" w:sz="0" w:space="0" w:color="auto"/>
            <w:bottom w:val="none" w:sz="0" w:space="0" w:color="auto"/>
            <w:right w:val="none" w:sz="0" w:space="0" w:color="auto"/>
          </w:divBdr>
        </w:div>
        <w:div w:id="1205749684">
          <w:marLeft w:val="0"/>
          <w:marRight w:val="0"/>
          <w:marTop w:val="0"/>
          <w:marBottom w:val="0"/>
          <w:divBdr>
            <w:top w:val="none" w:sz="0" w:space="0" w:color="auto"/>
            <w:left w:val="none" w:sz="0" w:space="0" w:color="auto"/>
            <w:bottom w:val="none" w:sz="0" w:space="0" w:color="auto"/>
            <w:right w:val="none" w:sz="0" w:space="0" w:color="auto"/>
          </w:divBdr>
        </w:div>
        <w:div w:id="1491558799">
          <w:marLeft w:val="0"/>
          <w:marRight w:val="0"/>
          <w:marTop w:val="0"/>
          <w:marBottom w:val="0"/>
          <w:divBdr>
            <w:top w:val="none" w:sz="0" w:space="0" w:color="auto"/>
            <w:left w:val="none" w:sz="0" w:space="0" w:color="auto"/>
            <w:bottom w:val="none" w:sz="0" w:space="0" w:color="auto"/>
            <w:right w:val="none" w:sz="0" w:space="0" w:color="auto"/>
          </w:divBdr>
        </w:div>
        <w:div w:id="1652443315">
          <w:marLeft w:val="0"/>
          <w:marRight w:val="0"/>
          <w:marTop w:val="0"/>
          <w:marBottom w:val="0"/>
          <w:divBdr>
            <w:top w:val="none" w:sz="0" w:space="0" w:color="auto"/>
            <w:left w:val="none" w:sz="0" w:space="0" w:color="auto"/>
            <w:bottom w:val="none" w:sz="0" w:space="0" w:color="auto"/>
            <w:right w:val="none" w:sz="0" w:space="0" w:color="auto"/>
          </w:divBdr>
        </w:div>
        <w:div w:id="183179797">
          <w:marLeft w:val="0"/>
          <w:marRight w:val="0"/>
          <w:marTop w:val="0"/>
          <w:marBottom w:val="0"/>
          <w:divBdr>
            <w:top w:val="none" w:sz="0" w:space="0" w:color="auto"/>
            <w:left w:val="none" w:sz="0" w:space="0" w:color="auto"/>
            <w:bottom w:val="none" w:sz="0" w:space="0" w:color="auto"/>
            <w:right w:val="none" w:sz="0" w:space="0" w:color="auto"/>
          </w:divBdr>
        </w:div>
        <w:div w:id="584538237">
          <w:marLeft w:val="0"/>
          <w:marRight w:val="0"/>
          <w:marTop w:val="0"/>
          <w:marBottom w:val="0"/>
          <w:divBdr>
            <w:top w:val="none" w:sz="0" w:space="0" w:color="auto"/>
            <w:left w:val="none" w:sz="0" w:space="0" w:color="auto"/>
            <w:bottom w:val="none" w:sz="0" w:space="0" w:color="auto"/>
            <w:right w:val="none" w:sz="0" w:space="0" w:color="auto"/>
          </w:divBdr>
        </w:div>
        <w:div w:id="1203252154">
          <w:marLeft w:val="0"/>
          <w:marRight w:val="0"/>
          <w:marTop w:val="0"/>
          <w:marBottom w:val="0"/>
          <w:divBdr>
            <w:top w:val="none" w:sz="0" w:space="0" w:color="auto"/>
            <w:left w:val="none" w:sz="0" w:space="0" w:color="auto"/>
            <w:bottom w:val="none" w:sz="0" w:space="0" w:color="auto"/>
            <w:right w:val="none" w:sz="0" w:space="0" w:color="auto"/>
          </w:divBdr>
        </w:div>
        <w:div w:id="39718398">
          <w:marLeft w:val="0"/>
          <w:marRight w:val="0"/>
          <w:marTop w:val="0"/>
          <w:marBottom w:val="0"/>
          <w:divBdr>
            <w:top w:val="none" w:sz="0" w:space="0" w:color="auto"/>
            <w:left w:val="none" w:sz="0" w:space="0" w:color="auto"/>
            <w:bottom w:val="none" w:sz="0" w:space="0" w:color="auto"/>
            <w:right w:val="none" w:sz="0" w:space="0" w:color="auto"/>
          </w:divBdr>
        </w:div>
        <w:div w:id="1456366649">
          <w:marLeft w:val="0"/>
          <w:marRight w:val="0"/>
          <w:marTop w:val="0"/>
          <w:marBottom w:val="0"/>
          <w:divBdr>
            <w:top w:val="none" w:sz="0" w:space="0" w:color="auto"/>
            <w:left w:val="none" w:sz="0" w:space="0" w:color="auto"/>
            <w:bottom w:val="none" w:sz="0" w:space="0" w:color="auto"/>
            <w:right w:val="none" w:sz="0" w:space="0" w:color="auto"/>
          </w:divBdr>
        </w:div>
        <w:div w:id="1964073677">
          <w:marLeft w:val="0"/>
          <w:marRight w:val="0"/>
          <w:marTop w:val="0"/>
          <w:marBottom w:val="0"/>
          <w:divBdr>
            <w:top w:val="none" w:sz="0" w:space="0" w:color="auto"/>
            <w:left w:val="none" w:sz="0" w:space="0" w:color="auto"/>
            <w:bottom w:val="none" w:sz="0" w:space="0" w:color="auto"/>
            <w:right w:val="none" w:sz="0" w:space="0" w:color="auto"/>
          </w:divBdr>
        </w:div>
        <w:div w:id="2013098869">
          <w:marLeft w:val="0"/>
          <w:marRight w:val="0"/>
          <w:marTop w:val="0"/>
          <w:marBottom w:val="0"/>
          <w:divBdr>
            <w:top w:val="none" w:sz="0" w:space="0" w:color="auto"/>
            <w:left w:val="none" w:sz="0" w:space="0" w:color="auto"/>
            <w:bottom w:val="none" w:sz="0" w:space="0" w:color="auto"/>
            <w:right w:val="none" w:sz="0" w:space="0" w:color="auto"/>
          </w:divBdr>
        </w:div>
        <w:div w:id="2015767309">
          <w:marLeft w:val="0"/>
          <w:marRight w:val="0"/>
          <w:marTop w:val="0"/>
          <w:marBottom w:val="0"/>
          <w:divBdr>
            <w:top w:val="none" w:sz="0" w:space="0" w:color="auto"/>
            <w:left w:val="none" w:sz="0" w:space="0" w:color="auto"/>
            <w:bottom w:val="none" w:sz="0" w:space="0" w:color="auto"/>
            <w:right w:val="none" w:sz="0" w:space="0" w:color="auto"/>
          </w:divBdr>
        </w:div>
        <w:div w:id="584656617">
          <w:marLeft w:val="0"/>
          <w:marRight w:val="0"/>
          <w:marTop w:val="0"/>
          <w:marBottom w:val="0"/>
          <w:divBdr>
            <w:top w:val="none" w:sz="0" w:space="0" w:color="auto"/>
            <w:left w:val="none" w:sz="0" w:space="0" w:color="auto"/>
            <w:bottom w:val="none" w:sz="0" w:space="0" w:color="auto"/>
            <w:right w:val="none" w:sz="0" w:space="0" w:color="auto"/>
          </w:divBdr>
        </w:div>
        <w:div w:id="1462769841">
          <w:marLeft w:val="0"/>
          <w:marRight w:val="0"/>
          <w:marTop w:val="0"/>
          <w:marBottom w:val="0"/>
          <w:divBdr>
            <w:top w:val="none" w:sz="0" w:space="0" w:color="auto"/>
            <w:left w:val="none" w:sz="0" w:space="0" w:color="auto"/>
            <w:bottom w:val="none" w:sz="0" w:space="0" w:color="auto"/>
            <w:right w:val="none" w:sz="0" w:space="0" w:color="auto"/>
          </w:divBdr>
        </w:div>
        <w:div w:id="1408501308">
          <w:marLeft w:val="0"/>
          <w:marRight w:val="0"/>
          <w:marTop w:val="0"/>
          <w:marBottom w:val="0"/>
          <w:divBdr>
            <w:top w:val="none" w:sz="0" w:space="0" w:color="auto"/>
            <w:left w:val="none" w:sz="0" w:space="0" w:color="auto"/>
            <w:bottom w:val="none" w:sz="0" w:space="0" w:color="auto"/>
            <w:right w:val="none" w:sz="0" w:space="0" w:color="auto"/>
          </w:divBdr>
        </w:div>
        <w:div w:id="1104574469">
          <w:marLeft w:val="0"/>
          <w:marRight w:val="0"/>
          <w:marTop w:val="0"/>
          <w:marBottom w:val="0"/>
          <w:divBdr>
            <w:top w:val="none" w:sz="0" w:space="0" w:color="auto"/>
            <w:left w:val="none" w:sz="0" w:space="0" w:color="auto"/>
            <w:bottom w:val="none" w:sz="0" w:space="0" w:color="auto"/>
            <w:right w:val="none" w:sz="0" w:space="0" w:color="auto"/>
          </w:divBdr>
        </w:div>
        <w:div w:id="1917477460">
          <w:marLeft w:val="0"/>
          <w:marRight w:val="0"/>
          <w:marTop w:val="0"/>
          <w:marBottom w:val="0"/>
          <w:divBdr>
            <w:top w:val="none" w:sz="0" w:space="0" w:color="auto"/>
            <w:left w:val="none" w:sz="0" w:space="0" w:color="auto"/>
            <w:bottom w:val="none" w:sz="0" w:space="0" w:color="auto"/>
            <w:right w:val="none" w:sz="0" w:space="0" w:color="auto"/>
          </w:divBdr>
        </w:div>
        <w:div w:id="1681739842">
          <w:marLeft w:val="0"/>
          <w:marRight w:val="0"/>
          <w:marTop w:val="0"/>
          <w:marBottom w:val="0"/>
          <w:divBdr>
            <w:top w:val="none" w:sz="0" w:space="0" w:color="auto"/>
            <w:left w:val="none" w:sz="0" w:space="0" w:color="auto"/>
            <w:bottom w:val="none" w:sz="0" w:space="0" w:color="auto"/>
            <w:right w:val="none" w:sz="0" w:space="0" w:color="auto"/>
          </w:divBdr>
        </w:div>
        <w:div w:id="400060612">
          <w:marLeft w:val="0"/>
          <w:marRight w:val="0"/>
          <w:marTop w:val="0"/>
          <w:marBottom w:val="0"/>
          <w:divBdr>
            <w:top w:val="none" w:sz="0" w:space="0" w:color="auto"/>
            <w:left w:val="none" w:sz="0" w:space="0" w:color="auto"/>
            <w:bottom w:val="none" w:sz="0" w:space="0" w:color="auto"/>
            <w:right w:val="none" w:sz="0" w:space="0" w:color="auto"/>
          </w:divBdr>
        </w:div>
        <w:div w:id="883055839">
          <w:marLeft w:val="0"/>
          <w:marRight w:val="0"/>
          <w:marTop w:val="0"/>
          <w:marBottom w:val="0"/>
          <w:divBdr>
            <w:top w:val="none" w:sz="0" w:space="0" w:color="auto"/>
            <w:left w:val="none" w:sz="0" w:space="0" w:color="auto"/>
            <w:bottom w:val="none" w:sz="0" w:space="0" w:color="auto"/>
            <w:right w:val="none" w:sz="0" w:space="0" w:color="auto"/>
          </w:divBdr>
        </w:div>
        <w:div w:id="1823622889">
          <w:marLeft w:val="0"/>
          <w:marRight w:val="0"/>
          <w:marTop w:val="0"/>
          <w:marBottom w:val="0"/>
          <w:divBdr>
            <w:top w:val="none" w:sz="0" w:space="0" w:color="auto"/>
            <w:left w:val="none" w:sz="0" w:space="0" w:color="auto"/>
            <w:bottom w:val="none" w:sz="0" w:space="0" w:color="auto"/>
            <w:right w:val="none" w:sz="0" w:space="0" w:color="auto"/>
          </w:divBdr>
        </w:div>
        <w:div w:id="103889938">
          <w:marLeft w:val="0"/>
          <w:marRight w:val="0"/>
          <w:marTop w:val="0"/>
          <w:marBottom w:val="0"/>
          <w:divBdr>
            <w:top w:val="none" w:sz="0" w:space="0" w:color="auto"/>
            <w:left w:val="none" w:sz="0" w:space="0" w:color="auto"/>
            <w:bottom w:val="none" w:sz="0" w:space="0" w:color="auto"/>
            <w:right w:val="none" w:sz="0" w:space="0" w:color="auto"/>
          </w:divBdr>
        </w:div>
        <w:div w:id="300890461">
          <w:marLeft w:val="0"/>
          <w:marRight w:val="0"/>
          <w:marTop w:val="0"/>
          <w:marBottom w:val="0"/>
          <w:divBdr>
            <w:top w:val="none" w:sz="0" w:space="0" w:color="auto"/>
            <w:left w:val="none" w:sz="0" w:space="0" w:color="auto"/>
            <w:bottom w:val="none" w:sz="0" w:space="0" w:color="auto"/>
            <w:right w:val="none" w:sz="0" w:space="0" w:color="auto"/>
          </w:divBdr>
        </w:div>
        <w:div w:id="975722323">
          <w:marLeft w:val="0"/>
          <w:marRight w:val="0"/>
          <w:marTop w:val="0"/>
          <w:marBottom w:val="0"/>
          <w:divBdr>
            <w:top w:val="none" w:sz="0" w:space="0" w:color="auto"/>
            <w:left w:val="none" w:sz="0" w:space="0" w:color="auto"/>
            <w:bottom w:val="none" w:sz="0" w:space="0" w:color="auto"/>
            <w:right w:val="none" w:sz="0" w:space="0" w:color="auto"/>
          </w:divBdr>
        </w:div>
        <w:div w:id="474951795">
          <w:marLeft w:val="0"/>
          <w:marRight w:val="0"/>
          <w:marTop w:val="0"/>
          <w:marBottom w:val="0"/>
          <w:divBdr>
            <w:top w:val="none" w:sz="0" w:space="0" w:color="auto"/>
            <w:left w:val="none" w:sz="0" w:space="0" w:color="auto"/>
            <w:bottom w:val="none" w:sz="0" w:space="0" w:color="auto"/>
            <w:right w:val="none" w:sz="0" w:space="0" w:color="auto"/>
          </w:divBdr>
        </w:div>
        <w:div w:id="1167479995">
          <w:marLeft w:val="0"/>
          <w:marRight w:val="0"/>
          <w:marTop w:val="0"/>
          <w:marBottom w:val="0"/>
          <w:divBdr>
            <w:top w:val="none" w:sz="0" w:space="0" w:color="auto"/>
            <w:left w:val="none" w:sz="0" w:space="0" w:color="auto"/>
            <w:bottom w:val="none" w:sz="0" w:space="0" w:color="auto"/>
            <w:right w:val="none" w:sz="0" w:space="0" w:color="auto"/>
          </w:divBdr>
        </w:div>
        <w:div w:id="878712509">
          <w:marLeft w:val="0"/>
          <w:marRight w:val="0"/>
          <w:marTop w:val="0"/>
          <w:marBottom w:val="0"/>
          <w:divBdr>
            <w:top w:val="none" w:sz="0" w:space="0" w:color="auto"/>
            <w:left w:val="none" w:sz="0" w:space="0" w:color="auto"/>
            <w:bottom w:val="none" w:sz="0" w:space="0" w:color="auto"/>
            <w:right w:val="none" w:sz="0" w:space="0" w:color="auto"/>
          </w:divBdr>
        </w:div>
        <w:div w:id="1527254558">
          <w:marLeft w:val="0"/>
          <w:marRight w:val="0"/>
          <w:marTop w:val="0"/>
          <w:marBottom w:val="0"/>
          <w:divBdr>
            <w:top w:val="none" w:sz="0" w:space="0" w:color="auto"/>
            <w:left w:val="none" w:sz="0" w:space="0" w:color="auto"/>
            <w:bottom w:val="none" w:sz="0" w:space="0" w:color="auto"/>
            <w:right w:val="none" w:sz="0" w:space="0" w:color="auto"/>
          </w:divBdr>
        </w:div>
        <w:div w:id="740761462">
          <w:marLeft w:val="0"/>
          <w:marRight w:val="0"/>
          <w:marTop w:val="0"/>
          <w:marBottom w:val="0"/>
          <w:divBdr>
            <w:top w:val="none" w:sz="0" w:space="0" w:color="auto"/>
            <w:left w:val="none" w:sz="0" w:space="0" w:color="auto"/>
            <w:bottom w:val="none" w:sz="0" w:space="0" w:color="auto"/>
            <w:right w:val="none" w:sz="0" w:space="0" w:color="auto"/>
          </w:divBdr>
        </w:div>
        <w:div w:id="1952203763">
          <w:marLeft w:val="0"/>
          <w:marRight w:val="0"/>
          <w:marTop w:val="0"/>
          <w:marBottom w:val="0"/>
          <w:divBdr>
            <w:top w:val="none" w:sz="0" w:space="0" w:color="auto"/>
            <w:left w:val="none" w:sz="0" w:space="0" w:color="auto"/>
            <w:bottom w:val="none" w:sz="0" w:space="0" w:color="auto"/>
            <w:right w:val="none" w:sz="0" w:space="0" w:color="auto"/>
          </w:divBdr>
        </w:div>
        <w:div w:id="1722368070">
          <w:marLeft w:val="0"/>
          <w:marRight w:val="0"/>
          <w:marTop w:val="0"/>
          <w:marBottom w:val="0"/>
          <w:divBdr>
            <w:top w:val="none" w:sz="0" w:space="0" w:color="auto"/>
            <w:left w:val="none" w:sz="0" w:space="0" w:color="auto"/>
            <w:bottom w:val="none" w:sz="0" w:space="0" w:color="auto"/>
            <w:right w:val="none" w:sz="0" w:space="0" w:color="auto"/>
          </w:divBdr>
        </w:div>
        <w:div w:id="1518956585">
          <w:marLeft w:val="0"/>
          <w:marRight w:val="0"/>
          <w:marTop w:val="0"/>
          <w:marBottom w:val="0"/>
          <w:divBdr>
            <w:top w:val="none" w:sz="0" w:space="0" w:color="auto"/>
            <w:left w:val="none" w:sz="0" w:space="0" w:color="auto"/>
            <w:bottom w:val="none" w:sz="0" w:space="0" w:color="auto"/>
            <w:right w:val="none" w:sz="0" w:space="0" w:color="auto"/>
          </w:divBdr>
        </w:div>
        <w:div w:id="1884055414">
          <w:marLeft w:val="0"/>
          <w:marRight w:val="0"/>
          <w:marTop w:val="0"/>
          <w:marBottom w:val="0"/>
          <w:divBdr>
            <w:top w:val="none" w:sz="0" w:space="0" w:color="auto"/>
            <w:left w:val="none" w:sz="0" w:space="0" w:color="auto"/>
            <w:bottom w:val="none" w:sz="0" w:space="0" w:color="auto"/>
            <w:right w:val="none" w:sz="0" w:space="0" w:color="auto"/>
          </w:divBdr>
        </w:div>
        <w:div w:id="867255293">
          <w:marLeft w:val="0"/>
          <w:marRight w:val="0"/>
          <w:marTop w:val="0"/>
          <w:marBottom w:val="0"/>
          <w:divBdr>
            <w:top w:val="none" w:sz="0" w:space="0" w:color="auto"/>
            <w:left w:val="none" w:sz="0" w:space="0" w:color="auto"/>
            <w:bottom w:val="none" w:sz="0" w:space="0" w:color="auto"/>
            <w:right w:val="none" w:sz="0" w:space="0" w:color="auto"/>
          </w:divBdr>
        </w:div>
        <w:div w:id="1273855115">
          <w:marLeft w:val="0"/>
          <w:marRight w:val="0"/>
          <w:marTop w:val="0"/>
          <w:marBottom w:val="0"/>
          <w:divBdr>
            <w:top w:val="none" w:sz="0" w:space="0" w:color="auto"/>
            <w:left w:val="none" w:sz="0" w:space="0" w:color="auto"/>
            <w:bottom w:val="none" w:sz="0" w:space="0" w:color="auto"/>
            <w:right w:val="none" w:sz="0" w:space="0" w:color="auto"/>
          </w:divBdr>
        </w:div>
        <w:div w:id="218827905">
          <w:marLeft w:val="0"/>
          <w:marRight w:val="0"/>
          <w:marTop w:val="0"/>
          <w:marBottom w:val="0"/>
          <w:divBdr>
            <w:top w:val="none" w:sz="0" w:space="0" w:color="auto"/>
            <w:left w:val="none" w:sz="0" w:space="0" w:color="auto"/>
            <w:bottom w:val="none" w:sz="0" w:space="0" w:color="auto"/>
            <w:right w:val="none" w:sz="0" w:space="0" w:color="auto"/>
          </w:divBdr>
        </w:div>
      </w:divsChild>
    </w:div>
    <w:div w:id="1145782403">
      <w:bodyDiv w:val="1"/>
      <w:marLeft w:val="0"/>
      <w:marRight w:val="0"/>
      <w:marTop w:val="0"/>
      <w:marBottom w:val="0"/>
      <w:divBdr>
        <w:top w:val="none" w:sz="0" w:space="0" w:color="auto"/>
        <w:left w:val="none" w:sz="0" w:space="0" w:color="auto"/>
        <w:bottom w:val="none" w:sz="0" w:space="0" w:color="auto"/>
        <w:right w:val="none" w:sz="0" w:space="0" w:color="auto"/>
      </w:divBdr>
    </w:div>
    <w:div w:id="1147941183">
      <w:bodyDiv w:val="1"/>
      <w:marLeft w:val="0"/>
      <w:marRight w:val="0"/>
      <w:marTop w:val="0"/>
      <w:marBottom w:val="0"/>
      <w:divBdr>
        <w:top w:val="none" w:sz="0" w:space="0" w:color="auto"/>
        <w:left w:val="none" w:sz="0" w:space="0" w:color="auto"/>
        <w:bottom w:val="none" w:sz="0" w:space="0" w:color="auto"/>
        <w:right w:val="none" w:sz="0" w:space="0" w:color="auto"/>
      </w:divBdr>
    </w:div>
    <w:div w:id="1147941214">
      <w:bodyDiv w:val="1"/>
      <w:marLeft w:val="0"/>
      <w:marRight w:val="0"/>
      <w:marTop w:val="0"/>
      <w:marBottom w:val="0"/>
      <w:divBdr>
        <w:top w:val="none" w:sz="0" w:space="0" w:color="auto"/>
        <w:left w:val="none" w:sz="0" w:space="0" w:color="auto"/>
        <w:bottom w:val="none" w:sz="0" w:space="0" w:color="auto"/>
        <w:right w:val="none" w:sz="0" w:space="0" w:color="auto"/>
      </w:divBdr>
    </w:div>
    <w:div w:id="1148596255">
      <w:bodyDiv w:val="1"/>
      <w:marLeft w:val="0"/>
      <w:marRight w:val="0"/>
      <w:marTop w:val="0"/>
      <w:marBottom w:val="0"/>
      <w:divBdr>
        <w:top w:val="none" w:sz="0" w:space="0" w:color="auto"/>
        <w:left w:val="none" w:sz="0" w:space="0" w:color="auto"/>
        <w:bottom w:val="none" w:sz="0" w:space="0" w:color="auto"/>
        <w:right w:val="none" w:sz="0" w:space="0" w:color="auto"/>
      </w:divBdr>
    </w:div>
    <w:div w:id="1150098524">
      <w:bodyDiv w:val="1"/>
      <w:marLeft w:val="0"/>
      <w:marRight w:val="0"/>
      <w:marTop w:val="0"/>
      <w:marBottom w:val="0"/>
      <w:divBdr>
        <w:top w:val="none" w:sz="0" w:space="0" w:color="auto"/>
        <w:left w:val="none" w:sz="0" w:space="0" w:color="auto"/>
        <w:bottom w:val="none" w:sz="0" w:space="0" w:color="auto"/>
        <w:right w:val="none" w:sz="0" w:space="0" w:color="auto"/>
      </w:divBdr>
      <w:divsChild>
        <w:div w:id="752555799">
          <w:marLeft w:val="0"/>
          <w:marRight w:val="0"/>
          <w:marTop w:val="0"/>
          <w:marBottom w:val="0"/>
          <w:divBdr>
            <w:top w:val="none" w:sz="0" w:space="0" w:color="auto"/>
            <w:left w:val="none" w:sz="0" w:space="0" w:color="auto"/>
            <w:bottom w:val="none" w:sz="0" w:space="0" w:color="auto"/>
            <w:right w:val="none" w:sz="0" w:space="0" w:color="auto"/>
          </w:divBdr>
        </w:div>
        <w:div w:id="1573806940">
          <w:marLeft w:val="0"/>
          <w:marRight w:val="0"/>
          <w:marTop w:val="0"/>
          <w:marBottom w:val="0"/>
          <w:divBdr>
            <w:top w:val="none" w:sz="0" w:space="0" w:color="auto"/>
            <w:left w:val="none" w:sz="0" w:space="0" w:color="auto"/>
            <w:bottom w:val="none" w:sz="0" w:space="0" w:color="auto"/>
            <w:right w:val="none" w:sz="0" w:space="0" w:color="auto"/>
          </w:divBdr>
        </w:div>
        <w:div w:id="1536624059">
          <w:marLeft w:val="0"/>
          <w:marRight w:val="0"/>
          <w:marTop w:val="0"/>
          <w:marBottom w:val="0"/>
          <w:divBdr>
            <w:top w:val="none" w:sz="0" w:space="0" w:color="auto"/>
            <w:left w:val="none" w:sz="0" w:space="0" w:color="auto"/>
            <w:bottom w:val="none" w:sz="0" w:space="0" w:color="auto"/>
            <w:right w:val="none" w:sz="0" w:space="0" w:color="auto"/>
          </w:divBdr>
        </w:div>
        <w:div w:id="1549613039">
          <w:marLeft w:val="0"/>
          <w:marRight w:val="0"/>
          <w:marTop w:val="0"/>
          <w:marBottom w:val="0"/>
          <w:divBdr>
            <w:top w:val="none" w:sz="0" w:space="0" w:color="auto"/>
            <w:left w:val="none" w:sz="0" w:space="0" w:color="auto"/>
            <w:bottom w:val="none" w:sz="0" w:space="0" w:color="auto"/>
            <w:right w:val="none" w:sz="0" w:space="0" w:color="auto"/>
          </w:divBdr>
        </w:div>
        <w:div w:id="1769736992">
          <w:marLeft w:val="0"/>
          <w:marRight w:val="0"/>
          <w:marTop w:val="0"/>
          <w:marBottom w:val="0"/>
          <w:divBdr>
            <w:top w:val="none" w:sz="0" w:space="0" w:color="auto"/>
            <w:left w:val="none" w:sz="0" w:space="0" w:color="auto"/>
            <w:bottom w:val="none" w:sz="0" w:space="0" w:color="auto"/>
            <w:right w:val="none" w:sz="0" w:space="0" w:color="auto"/>
          </w:divBdr>
        </w:div>
        <w:div w:id="1684739772">
          <w:marLeft w:val="0"/>
          <w:marRight w:val="0"/>
          <w:marTop w:val="0"/>
          <w:marBottom w:val="0"/>
          <w:divBdr>
            <w:top w:val="none" w:sz="0" w:space="0" w:color="auto"/>
            <w:left w:val="none" w:sz="0" w:space="0" w:color="auto"/>
            <w:bottom w:val="none" w:sz="0" w:space="0" w:color="auto"/>
            <w:right w:val="none" w:sz="0" w:space="0" w:color="auto"/>
          </w:divBdr>
        </w:div>
        <w:div w:id="839779011">
          <w:marLeft w:val="0"/>
          <w:marRight w:val="0"/>
          <w:marTop w:val="0"/>
          <w:marBottom w:val="0"/>
          <w:divBdr>
            <w:top w:val="none" w:sz="0" w:space="0" w:color="auto"/>
            <w:left w:val="none" w:sz="0" w:space="0" w:color="auto"/>
            <w:bottom w:val="none" w:sz="0" w:space="0" w:color="auto"/>
            <w:right w:val="none" w:sz="0" w:space="0" w:color="auto"/>
          </w:divBdr>
        </w:div>
        <w:div w:id="172499649">
          <w:marLeft w:val="0"/>
          <w:marRight w:val="0"/>
          <w:marTop w:val="0"/>
          <w:marBottom w:val="0"/>
          <w:divBdr>
            <w:top w:val="none" w:sz="0" w:space="0" w:color="auto"/>
            <w:left w:val="none" w:sz="0" w:space="0" w:color="auto"/>
            <w:bottom w:val="none" w:sz="0" w:space="0" w:color="auto"/>
            <w:right w:val="none" w:sz="0" w:space="0" w:color="auto"/>
          </w:divBdr>
        </w:div>
        <w:div w:id="1754428676">
          <w:marLeft w:val="0"/>
          <w:marRight w:val="0"/>
          <w:marTop w:val="0"/>
          <w:marBottom w:val="0"/>
          <w:divBdr>
            <w:top w:val="none" w:sz="0" w:space="0" w:color="auto"/>
            <w:left w:val="none" w:sz="0" w:space="0" w:color="auto"/>
            <w:bottom w:val="none" w:sz="0" w:space="0" w:color="auto"/>
            <w:right w:val="none" w:sz="0" w:space="0" w:color="auto"/>
          </w:divBdr>
        </w:div>
        <w:div w:id="859126799">
          <w:marLeft w:val="0"/>
          <w:marRight w:val="0"/>
          <w:marTop w:val="0"/>
          <w:marBottom w:val="0"/>
          <w:divBdr>
            <w:top w:val="none" w:sz="0" w:space="0" w:color="auto"/>
            <w:left w:val="none" w:sz="0" w:space="0" w:color="auto"/>
            <w:bottom w:val="none" w:sz="0" w:space="0" w:color="auto"/>
            <w:right w:val="none" w:sz="0" w:space="0" w:color="auto"/>
          </w:divBdr>
        </w:div>
        <w:div w:id="912856406">
          <w:marLeft w:val="0"/>
          <w:marRight w:val="0"/>
          <w:marTop w:val="0"/>
          <w:marBottom w:val="0"/>
          <w:divBdr>
            <w:top w:val="none" w:sz="0" w:space="0" w:color="auto"/>
            <w:left w:val="none" w:sz="0" w:space="0" w:color="auto"/>
            <w:bottom w:val="none" w:sz="0" w:space="0" w:color="auto"/>
            <w:right w:val="none" w:sz="0" w:space="0" w:color="auto"/>
          </w:divBdr>
        </w:div>
        <w:div w:id="565459040">
          <w:marLeft w:val="0"/>
          <w:marRight w:val="0"/>
          <w:marTop w:val="0"/>
          <w:marBottom w:val="0"/>
          <w:divBdr>
            <w:top w:val="none" w:sz="0" w:space="0" w:color="auto"/>
            <w:left w:val="none" w:sz="0" w:space="0" w:color="auto"/>
            <w:bottom w:val="none" w:sz="0" w:space="0" w:color="auto"/>
            <w:right w:val="none" w:sz="0" w:space="0" w:color="auto"/>
          </w:divBdr>
        </w:div>
      </w:divsChild>
    </w:div>
    <w:div w:id="1150681862">
      <w:bodyDiv w:val="1"/>
      <w:marLeft w:val="0"/>
      <w:marRight w:val="0"/>
      <w:marTop w:val="0"/>
      <w:marBottom w:val="0"/>
      <w:divBdr>
        <w:top w:val="none" w:sz="0" w:space="0" w:color="auto"/>
        <w:left w:val="none" w:sz="0" w:space="0" w:color="auto"/>
        <w:bottom w:val="none" w:sz="0" w:space="0" w:color="auto"/>
        <w:right w:val="none" w:sz="0" w:space="0" w:color="auto"/>
      </w:divBdr>
    </w:div>
    <w:div w:id="1151362667">
      <w:bodyDiv w:val="1"/>
      <w:marLeft w:val="0"/>
      <w:marRight w:val="0"/>
      <w:marTop w:val="0"/>
      <w:marBottom w:val="0"/>
      <w:divBdr>
        <w:top w:val="none" w:sz="0" w:space="0" w:color="auto"/>
        <w:left w:val="none" w:sz="0" w:space="0" w:color="auto"/>
        <w:bottom w:val="none" w:sz="0" w:space="0" w:color="auto"/>
        <w:right w:val="none" w:sz="0" w:space="0" w:color="auto"/>
      </w:divBdr>
    </w:div>
    <w:div w:id="1151754955">
      <w:bodyDiv w:val="1"/>
      <w:marLeft w:val="0"/>
      <w:marRight w:val="0"/>
      <w:marTop w:val="0"/>
      <w:marBottom w:val="0"/>
      <w:divBdr>
        <w:top w:val="none" w:sz="0" w:space="0" w:color="auto"/>
        <w:left w:val="none" w:sz="0" w:space="0" w:color="auto"/>
        <w:bottom w:val="none" w:sz="0" w:space="0" w:color="auto"/>
        <w:right w:val="none" w:sz="0" w:space="0" w:color="auto"/>
      </w:divBdr>
    </w:div>
    <w:div w:id="1155411716">
      <w:bodyDiv w:val="1"/>
      <w:marLeft w:val="0"/>
      <w:marRight w:val="0"/>
      <w:marTop w:val="0"/>
      <w:marBottom w:val="0"/>
      <w:divBdr>
        <w:top w:val="none" w:sz="0" w:space="0" w:color="auto"/>
        <w:left w:val="none" w:sz="0" w:space="0" w:color="auto"/>
        <w:bottom w:val="none" w:sz="0" w:space="0" w:color="auto"/>
        <w:right w:val="none" w:sz="0" w:space="0" w:color="auto"/>
      </w:divBdr>
    </w:div>
    <w:div w:id="1155416173">
      <w:bodyDiv w:val="1"/>
      <w:marLeft w:val="0"/>
      <w:marRight w:val="0"/>
      <w:marTop w:val="0"/>
      <w:marBottom w:val="0"/>
      <w:divBdr>
        <w:top w:val="none" w:sz="0" w:space="0" w:color="auto"/>
        <w:left w:val="none" w:sz="0" w:space="0" w:color="auto"/>
        <w:bottom w:val="none" w:sz="0" w:space="0" w:color="auto"/>
        <w:right w:val="none" w:sz="0" w:space="0" w:color="auto"/>
      </w:divBdr>
    </w:div>
    <w:div w:id="1156067757">
      <w:bodyDiv w:val="1"/>
      <w:marLeft w:val="0"/>
      <w:marRight w:val="0"/>
      <w:marTop w:val="0"/>
      <w:marBottom w:val="0"/>
      <w:divBdr>
        <w:top w:val="none" w:sz="0" w:space="0" w:color="auto"/>
        <w:left w:val="none" w:sz="0" w:space="0" w:color="auto"/>
        <w:bottom w:val="none" w:sz="0" w:space="0" w:color="auto"/>
        <w:right w:val="none" w:sz="0" w:space="0" w:color="auto"/>
      </w:divBdr>
    </w:div>
    <w:div w:id="1156651307">
      <w:bodyDiv w:val="1"/>
      <w:marLeft w:val="0"/>
      <w:marRight w:val="0"/>
      <w:marTop w:val="0"/>
      <w:marBottom w:val="0"/>
      <w:divBdr>
        <w:top w:val="none" w:sz="0" w:space="0" w:color="auto"/>
        <w:left w:val="none" w:sz="0" w:space="0" w:color="auto"/>
        <w:bottom w:val="none" w:sz="0" w:space="0" w:color="auto"/>
        <w:right w:val="none" w:sz="0" w:space="0" w:color="auto"/>
      </w:divBdr>
    </w:div>
    <w:div w:id="1158110829">
      <w:bodyDiv w:val="1"/>
      <w:marLeft w:val="0"/>
      <w:marRight w:val="0"/>
      <w:marTop w:val="0"/>
      <w:marBottom w:val="0"/>
      <w:divBdr>
        <w:top w:val="none" w:sz="0" w:space="0" w:color="auto"/>
        <w:left w:val="none" w:sz="0" w:space="0" w:color="auto"/>
        <w:bottom w:val="none" w:sz="0" w:space="0" w:color="auto"/>
        <w:right w:val="none" w:sz="0" w:space="0" w:color="auto"/>
      </w:divBdr>
    </w:div>
    <w:div w:id="1158811837">
      <w:bodyDiv w:val="1"/>
      <w:marLeft w:val="0"/>
      <w:marRight w:val="0"/>
      <w:marTop w:val="0"/>
      <w:marBottom w:val="0"/>
      <w:divBdr>
        <w:top w:val="none" w:sz="0" w:space="0" w:color="auto"/>
        <w:left w:val="none" w:sz="0" w:space="0" w:color="auto"/>
        <w:bottom w:val="none" w:sz="0" w:space="0" w:color="auto"/>
        <w:right w:val="none" w:sz="0" w:space="0" w:color="auto"/>
      </w:divBdr>
      <w:divsChild>
        <w:div w:id="2101950555">
          <w:marLeft w:val="0"/>
          <w:marRight w:val="0"/>
          <w:marTop w:val="0"/>
          <w:marBottom w:val="0"/>
          <w:divBdr>
            <w:top w:val="none" w:sz="0" w:space="0" w:color="auto"/>
            <w:left w:val="none" w:sz="0" w:space="0" w:color="auto"/>
            <w:bottom w:val="none" w:sz="0" w:space="0" w:color="auto"/>
            <w:right w:val="none" w:sz="0" w:space="0" w:color="auto"/>
          </w:divBdr>
        </w:div>
        <w:div w:id="135686969">
          <w:marLeft w:val="0"/>
          <w:marRight w:val="0"/>
          <w:marTop w:val="0"/>
          <w:marBottom w:val="0"/>
          <w:divBdr>
            <w:top w:val="none" w:sz="0" w:space="0" w:color="auto"/>
            <w:left w:val="none" w:sz="0" w:space="0" w:color="auto"/>
            <w:bottom w:val="none" w:sz="0" w:space="0" w:color="auto"/>
            <w:right w:val="none" w:sz="0" w:space="0" w:color="auto"/>
          </w:divBdr>
        </w:div>
        <w:div w:id="509834229">
          <w:marLeft w:val="0"/>
          <w:marRight w:val="0"/>
          <w:marTop w:val="0"/>
          <w:marBottom w:val="0"/>
          <w:divBdr>
            <w:top w:val="none" w:sz="0" w:space="0" w:color="auto"/>
            <w:left w:val="none" w:sz="0" w:space="0" w:color="auto"/>
            <w:bottom w:val="none" w:sz="0" w:space="0" w:color="auto"/>
            <w:right w:val="none" w:sz="0" w:space="0" w:color="auto"/>
          </w:divBdr>
        </w:div>
        <w:div w:id="938871143">
          <w:marLeft w:val="0"/>
          <w:marRight w:val="0"/>
          <w:marTop w:val="0"/>
          <w:marBottom w:val="0"/>
          <w:divBdr>
            <w:top w:val="none" w:sz="0" w:space="0" w:color="auto"/>
            <w:left w:val="none" w:sz="0" w:space="0" w:color="auto"/>
            <w:bottom w:val="none" w:sz="0" w:space="0" w:color="auto"/>
            <w:right w:val="none" w:sz="0" w:space="0" w:color="auto"/>
          </w:divBdr>
        </w:div>
        <w:div w:id="962462020">
          <w:marLeft w:val="0"/>
          <w:marRight w:val="0"/>
          <w:marTop w:val="0"/>
          <w:marBottom w:val="0"/>
          <w:divBdr>
            <w:top w:val="none" w:sz="0" w:space="0" w:color="auto"/>
            <w:left w:val="none" w:sz="0" w:space="0" w:color="auto"/>
            <w:bottom w:val="none" w:sz="0" w:space="0" w:color="auto"/>
            <w:right w:val="none" w:sz="0" w:space="0" w:color="auto"/>
          </w:divBdr>
        </w:div>
        <w:div w:id="491719745">
          <w:marLeft w:val="0"/>
          <w:marRight w:val="0"/>
          <w:marTop w:val="0"/>
          <w:marBottom w:val="0"/>
          <w:divBdr>
            <w:top w:val="none" w:sz="0" w:space="0" w:color="auto"/>
            <w:left w:val="none" w:sz="0" w:space="0" w:color="auto"/>
            <w:bottom w:val="none" w:sz="0" w:space="0" w:color="auto"/>
            <w:right w:val="none" w:sz="0" w:space="0" w:color="auto"/>
          </w:divBdr>
        </w:div>
        <w:div w:id="475923990">
          <w:marLeft w:val="0"/>
          <w:marRight w:val="0"/>
          <w:marTop w:val="0"/>
          <w:marBottom w:val="0"/>
          <w:divBdr>
            <w:top w:val="none" w:sz="0" w:space="0" w:color="auto"/>
            <w:left w:val="none" w:sz="0" w:space="0" w:color="auto"/>
            <w:bottom w:val="none" w:sz="0" w:space="0" w:color="auto"/>
            <w:right w:val="none" w:sz="0" w:space="0" w:color="auto"/>
          </w:divBdr>
        </w:div>
        <w:div w:id="289753445">
          <w:marLeft w:val="0"/>
          <w:marRight w:val="0"/>
          <w:marTop w:val="0"/>
          <w:marBottom w:val="0"/>
          <w:divBdr>
            <w:top w:val="none" w:sz="0" w:space="0" w:color="auto"/>
            <w:left w:val="none" w:sz="0" w:space="0" w:color="auto"/>
            <w:bottom w:val="none" w:sz="0" w:space="0" w:color="auto"/>
            <w:right w:val="none" w:sz="0" w:space="0" w:color="auto"/>
          </w:divBdr>
        </w:div>
        <w:div w:id="932937601">
          <w:marLeft w:val="0"/>
          <w:marRight w:val="0"/>
          <w:marTop w:val="0"/>
          <w:marBottom w:val="0"/>
          <w:divBdr>
            <w:top w:val="none" w:sz="0" w:space="0" w:color="auto"/>
            <w:left w:val="none" w:sz="0" w:space="0" w:color="auto"/>
            <w:bottom w:val="none" w:sz="0" w:space="0" w:color="auto"/>
            <w:right w:val="none" w:sz="0" w:space="0" w:color="auto"/>
          </w:divBdr>
        </w:div>
        <w:div w:id="473135927">
          <w:marLeft w:val="0"/>
          <w:marRight w:val="0"/>
          <w:marTop w:val="0"/>
          <w:marBottom w:val="0"/>
          <w:divBdr>
            <w:top w:val="none" w:sz="0" w:space="0" w:color="auto"/>
            <w:left w:val="none" w:sz="0" w:space="0" w:color="auto"/>
            <w:bottom w:val="none" w:sz="0" w:space="0" w:color="auto"/>
            <w:right w:val="none" w:sz="0" w:space="0" w:color="auto"/>
          </w:divBdr>
        </w:div>
        <w:div w:id="194925225">
          <w:marLeft w:val="0"/>
          <w:marRight w:val="0"/>
          <w:marTop w:val="0"/>
          <w:marBottom w:val="0"/>
          <w:divBdr>
            <w:top w:val="none" w:sz="0" w:space="0" w:color="auto"/>
            <w:left w:val="none" w:sz="0" w:space="0" w:color="auto"/>
            <w:bottom w:val="none" w:sz="0" w:space="0" w:color="auto"/>
            <w:right w:val="none" w:sz="0" w:space="0" w:color="auto"/>
          </w:divBdr>
        </w:div>
        <w:div w:id="1120537588">
          <w:marLeft w:val="0"/>
          <w:marRight w:val="0"/>
          <w:marTop w:val="0"/>
          <w:marBottom w:val="0"/>
          <w:divBdr>
            <w:top w:val="none" w:sz="0" w:space="0" w:color="auto"/>
            <w:left w:val="none" w:sz="0" w:space="0" w:color="auto"/>
            <w:bottom w:val="none" w:sz="0" w:space="0" w:color="auto"/>
            <w:right w:val="none" w:sz="0" w:space="0" w:color="auto"/>
          </w:divBdr>
        </w:div>
        <w:div w:id="281425679">
          <w:marLeft w:val="0"/>
          <w:marRight w:val="0"/>
          <w:marTop w:val="0"/>
          <w:marBottom w:val="0"/>
          <w:divBdr>
            <w:top w:val="none" w:sz="0" w:space="0" w:color="auto"/>
            <w:left w:val="none" w:sz="0" w:space="0" w:color="auto"/>
            <w:bottom w:val="none" w:sz="0" w:space="0" w:color="auto"/>
            <w:right w:val="none" w:sz="0" w:space="0" w:color="auto"/>
          </w:divBdr>
        </w:div>
        <w:div w:id="1610433067">
          <w:marLeft w:val="0"/>
          <w:marRight w:val="0"/>
          <w:marTop w:val="0"/>
          <w:marBottom w:val="0"/>
          <w:divBdr>
            <w:top w:val="none" w:sz="0" w:space="0" w:color="auto"/>
            <w:left w:val="none" w:sz="0" w:space="0" w:color="auto"/>
            <w:bottom w:val="none" w:sz="0" w:space="0" w:color="auto"/>
            <w:right w:val="none" w:sz="0" w:space="0" w:color="auto"/>
          </w:divBdr>
        </w:div>
        <w:div w:id="1983729388">
          <w:marLeft w:val="0"/>
          <w:marRight w:val="0"/>
          <w:marTop w:val="0"/>
          <w:marBottom w:val="0"/>
          <w:divBdr>
            <w:top w:val="none" w:sz="0" w:space="0" w:color="auto"/>
            <w:left w:val="none" w:sz="0" w:space="0" w:color="auto"/>
            <w:bottom w:val="none" w:sz="0" w:space="0" w:color="auto"/>
            <w:right w:val="none" w:sz="0" w:space="0" w:color="auto"/>
          </w:divBdr>
        </w:div>
        <w:div w:id="1491404405">
          <w:marLeft w:val="0"/>
          <w:marRight w:val="0"/>
          <w:marTop w:val="0"/>
          <w:marBottom w:val="0"/>
          <w:divBdr>
            <w:top w:val="none" w:sz="0" w:space="0" w:color="auto"/>
            <w:left w:val="none" w:sz="0" w:space="0" w:color="auto"/>
            <w:bottom w:val="none" w:sz="0" w:space="0" w:color="auto"/>
            <w:right w:val="none" w:sz="0" w:space="0" w:color="auto"/>
          </w:divBdr>
        </w:div>
        <w:div w:id="1012731492">
          <w:marLeft w:val="0"/>
          <w:marRight w:val="0"/>
          <w:marTop w:val="0"/>
          <w:marBottom w:val="0"/>
          <w:divBdr>
            <w:top w:val="none" w:sz="0" w:space="0" w:color="auto"/>
            <w:left w:val="none" w:sz="0" w:space="0" w:color="auto"/>
            <w:bottom w:val="none" w:sz="0" w:space="0" w:color="auto"/>
            <w:right w:val="none" w:sz="0" w:space="0" w:color="auto"/>
          </w:divBdr>
        </w:div>
        <w:div w:id="528375007">
          <w:marLeft w:val="0"/>
          <w:marRight w:val="0"/>
          <w:marTop w:val="0"/>
          <w:marBottom w:val="0"/>
          <w:divBdr>
            <w:top w:val="none" w:sz="0" w:space="0" w:color="auto"/>
            <w:left w:val="none" w:sz="0" w:space="0" w:color="auto"/>
            <w:bottom w:val="none" w:sz="0" w:space="0" w:color="auto"/>
            <w:right w:val="none" w:sz="0" w:space="0" w:color="auto"/>
          </w:divBdr>
        </w:div>
        <w:div w:id="1893884982">
          <w:marLeft w:val="0"/>
          <w:marRight w:val="0"/>
          <w:marTop w:val="0"/>
          <w:marBottom w:val="0"/>
          <w:divBdr>
            <w:top w:val="none" w:sz="0" w:space="0" w:color="auto"/>
            <w:left w:val="none" w:sz="0" w:space="0" w:color="auto"/>
            <w:bottom w:val="none" w:sz="0" w:space="0" w:color="auto"/>
            <w:right w:val="none" w:sz="0" w:space="0" w:color="auto"/>
          </w:divBdr>
        </w:div>
        <w:div w:id="566384742">
          <w:marLeft w:val="0"/>
          <w:marRight w:val="0"/>
          <w:marTop w:val="0"/>
          <w:marBottom w:val="0"/>
          <w:divBdr>
            <w:top w:val="none" w:sz="0" w:space="0" w:color="auto"/>
            <w:left w:val="none" w:sz="0" w:space="0" w:color="auto"/>
            <w:bottom w:val="none" w:sz="0" w:space="0" w:color="auto"/>
            <w:right w:val="none" w:sz="0" w:space="0" w:color="auto"/>
          </w:divBdr>
        </w:div>
        <w:div w:id="1559124796">
          <w:marLeft w:val="0"/>
          <w:marRight w:val="0"/>
          <w:marTop w:val="0"/>
          <w:marBottom w:val="0"/>
          <w:divBdr>
            <w:top w:val="none" w:sz="0" w:space="0" w:color="auto"/>
            <w:left w:val="none" w:sz="0" w:space="0" w:color="auto"/>
            <w:bottom w:val="none" w:sz="0" w:space="0" w:color="auto"/>
            <w:right w:val="none" w:sz="0" w:space="0" w:color="auto"/>
          </w:divBdr>
        </w:div>
        <w:div w:id="1022899425">
          <w:marLeft w:val="0"/>
          <w:marRight w:val="0"/>
          <w:marTop w:val="0"/>
          <w:marBottom w:val="0"/>
          <w:divBdr>
            <w:top w:val="none" w:sz="0" w:space="0" w:color="auto"/>
            <w:left w:val="none" w:sz="0" w:space="0" w:color="auto"/>
            <w:bottom w:val="none" w:sz="0" w:space="0" w:color="auto"/>
            <w:right w:val="none" w:sz="0" w:space="0" w:color="auto"/>
          </w:divBdr>
        </w:div>
        <w:div w:id="1111243726">
          <w:marLeft w:val="0"/>
          <w:marRight w:val="0"/>
          <w:marTop w:val="0"/>
          <w:marBottom w:val="0"/>
          <w:divBdr>
            <w:top w:val="none" w:sz="0" w:space="0" w:color="auto"/>
            <w:left w:val="none" w:sz="0" w:space="0" w:color="auto"/>
            <w:bottom w:val="none" w:sz="0" w:space="0" w:color="auto"/>
            <w:right w:val="none" w:sz="0" w:space="0" w:color="auto"/>
          </w:divBdr>
        </w:div>
        <w:div w:id="1826510119">
          <w:marLeft w:val="0"/>
          <w:marRight w:val="0"/>
          <w:marTop w:val="0"/>
          <w:marBottom w:val="0"/>
          <w:divBdr>
            <w:top w:val="none" w:sz="0" w:space="0" w:color="auto"/>
            <w:left w:val="none" w:sz="0" w:space="0" w:color="auto"/>
            <w:bottom w:val="none" w:sz="0" w:space="0" w:color="auto"/>
            <w:right w:val="none" w:sz="0" w:space="0" w:color="auto"/>
          </w:divBdr>
        </w:div>
        <w:div w:id="1727416278">
          <w:marLeft w:val="0"/>
          <w:marRight w:val="0"/>
          <w:marTop w:val="0"/>
          <w:marBottom w:val="0"/>
          <w:divBdr>
            <w:top w:val="none" w:sz="0" w:space="0" w:color="auto"/>
            <w:left w:val="none" w:sz="0" w:space="0" w:color="auto"/>
            <w:bottom w:val="none" w:sz="0" w:space="0" w:color="auto"/>
            <w:right w:val="none" w:sz="0" w:space="0" w:color="auto"/>
          </w:divBdr>
        </w:div>
        <w:div w:id="83766960">
          <w:marLeft w:val="0"/>
          <w:marRight w:val="0"/>
          <w:marTop w:val="0"/>
          <w:marBottom w:val="0"/>
          <w:divBdr>
            <w:top w:val="none" w:sz="0" w:space="0" w:color="auto"/>
            <w:left w:val="none" w:sz="0" w:space="0" w:color="auto"/>
            <w:bottom w:val="none" w:sz="0" w:space="0" w:color="auto"/>
            <w:right w:val="none" w:sz="0" w:space="0" w:color="auto"/>
          </w:divBdr>
        </w:div>
        <w:div w:id="521668650">
          <w:marLeft w:val="0"/>
          <w:marRight w:val="0"/>
          <w:marTop w:val="0"/>
          <w:marBottom w:val="0"/>
          <w:divBdr>
            <w:top w:val="none" w:sz="0" w:space="0" w:color="auto"/>
            <w:left w:val="none" w:sz="0" w:space="0" w:color="auto"/>
            <w:bottom w:val="none" w:sz="0" w:space="0" w:color="auto"/>
            <w:right w:val="none" w:sz="0" w:space="0" w:color="auto"/>
          </w:divBdr>
        </w:div>
        <w:div w:id="744180165">
          <w:marLeft w:val="0"/>
          <w:marRight w:val="0"/>
          <w:marTop w:val="0"/>
          <w:marBottom w:val="0"/>
          <w:divBdr>
            <w:top w:val="none" w:sz="0" w:space="0" w:color="auto"/>
            <w:left w:val="none" w:sz="0" w:space="0" w:color="auto"/>
            <w:bottom w:val="none" w:sz="0" w:space="0" w:color="auto"/>
            <w:right w:val="none" w:sz="0" w:space="0" w:color="auto"/>
          </w:divBdr>
        </w:div>
        <w:div w:id="958996195">
          <w:marLeft w:val="0"/>
          <w:marRight w:val="0"/>
          <w:marTop w:val="0"/>
          <w:marBottom w:val="0"/>
          <w:divBdr>
            <w:top w:val="none" w:sz="0" w:space="0" w:color="auto"/>
            <w:left w:val="none" w:sz="0" w:space="0" w:color="auto"/>
            <w:bottom w:val="none" w:sz="0" w:space="0" w:color="auto"/>
            <w:right w:val="none" w:sz="0" w:space="0" w:color="auto"/>
          </w:divBdr>
        </w:div>
        <w:div w:id="1964143525">
          <w:marLeft w:val="0"/>
          <w:marRight w:val="0"/>
          <w:marTop w:val="0"/>
          <w:marBottom w:val="0"/>
          <w:divBdr>
            <w:top w:val="none" w:sz="0" w:space="0" w:color="auto"/>
            <w:left w:val="none" w:sz="0" w:space="0" w:color="auto"/>
            <w:bottom w:val="none" w:sz="0" w:space="0" w:color="auto"/>
            <w:right w:val="none" w:sz="0" w:space="0" w:color="auto"/>
          </w:divBdr>
        </w:div>
        <w:div w:id="557133361">
          <w:marLeft w:val="0"/>
          <w:marRight w:val="0"/>
          <w:marTop w:val="0"/>
          <w:marBottom w:val="0"/>
          <w:divBdr>
            <w:top w:val="none" w:sz="0" w:space="0" w:color="auto"/>
            <w:left w:val="none" w:sz="0" w:space="0" w:color="auto"/>
            <w:bottom w:val="none" w:sz="0" w:space="0" w:color="auto"/>
            <w:right w:val="none" w:sz="0" w:space="0" w:color="auto"/>
          </w:divBdr>
        </w:div>
        <w:div w:id="846167730">
          <w:marLeft w:val="0"/>
          <w:marRight w:val="0"/>
          <w:marTop w:val="0"/>
          <w:marBottom w:val="0"/>
          <w:divBdr>
            <w:top w:val="none" w:sz="0" w:space="0" w:color="auto"/>
            <w:left w:val="none" w:sz="0" w:space="0" w:color="auto"/>
            <w:bottom w:val="none" w:sz="0" w:space="0" w:color="auto"/>
            <w:right w:val="none" w:sz="0" w:space="0" w:color="auto"/>
          </w:divBdr>
        </w:div>
        <w:div w:id="437409581">
          <w:marLeft w:val="0"/>
          <w:marRight w:val="0"/>
          <w:marTop w:val="0"/>
          <w:marBottom w:val="0"/>
          <w:divBdr>
            <w:top w:val="none" w:sz="0" w:space="0" w:color="auto"/>
            <w:left w:val="none" w:sz="0" w:space="0" w:color="auto"/>
            <w:bottom w:val="none" w:sz="0" w:space="0" w:color="auto"/>
            <w:right w:val="none" w:sz="0" w:space="0" w:color="auto"/>
          </w:divBdr>
        </w:div>
        <w:div w:id="193734794">
          <w:marLeft w:val="0"/>
          <w:marRight w:val="0"/>
          <w:marTop w:val="0"/>
          <w:marBottom w:val="0"/>
          <w:divBdr>
            <w:top w:val="none" w:sz="0" w:space="0" w:color="auto"/>
            <w:left w:val="none" w:sz="0" w:space="0" w:color="auto"/>
            <w:bottom w:val="none" w:sz="0" w:space="0" w:color="auto"/>
            <w:right w:val="none" w:sz="0" w:space="0" w:color="auto"/>
          </w:divBdr>
        </w:div>
        <w:div w:id="1108744024">
          <w:marLeft w:val="0"/>
          <w:marRight w:val="0"/>
          <w:marTop w:val="0"/>
          <w:marBottom w:val="0"/>
          <w:divBdr>
            <w:top w:val="none" w:sz="0" w:space="0" w:color="auto"/>
            <w:left w:val="none" w:sz="0" w:space="0" w:color="auto"/>
            <w:bottom w:val="none" w:sz="0" w:space="0" w:color="auto"/>
            <w:right w:val="none" w:sz="0" w:space="0" w:color="auto"/>
          </w:divBdr>
        </w:div>
        <w:div w:id="648630403">
          <w:marLeft w:val="0"/>
          <w:marRight w:val="0"/>
          <w:marTop w:val="0"/>
          <w:marBottom w:val="0"/>
          <w:divBdr>
            <w:top w:val="none" w:sz="0" w:space="0" w:color="auto"/>
            <w:left w:val="none" w:sz="0" w:space="0" w:color="auto"/>
            <w:bottom w:val="none" w:sz="0" w:space="0" w:color="auto"/>
            <w:right w:val="none" w:sz="0" w:space="0" w:color="auto"/>
          </w:divBdr>
        </w:div>
        <w:div w:id="1460687798">
          <w:marLeft w:val="0"/>
          <w:marRight w:val="0"/>
          <w:marTop w:val="0"/>
          <w:marBottom w:val="0"/>
          <w:divBdr>
            <w:top w:val="none" w:sz="0" w:space="0" w:color="auto"/>
            <w:left w:val="none" w:sz="0" w:space="0" w:color="auto"/>
            <w:bottom w:val="none" w:sz="0" w:space="0" w:color="auto"/>
            <w:right w:val="none" w:sz="0" w:space="0" w:color="auto"/>
          </w:divBdr>
        </w:div>
        <w:div w:id="471483866">
          <w:marLeft w:val="0"/>
          <w:marRight w:val="0"/>
          <w:marTop w:val="0"/>
          <w:marBottom w:val="0"/>
          <w:divBdr>
            <w:top w:val="none" w:sz="0" w:space="0" w:color="auto"/>
            <w:left w:val="none" w:sz="0" w:space="0" w:color="auto"/>
            <w:bottom w:val="none" w:sz="0" w:space="0" w:color="auto"/>
            <w:right w:val="none" w:sz="0" w:space="0" w:color="auto"/>
          </w:divBdr>
        </w:div>
        <w:div w:id="1362701707">
          <w:marLeft w:val="0"/>
          <w:marRight w:val="0"/>
          <w:marTop w:val="0"/>
          <w:marBottom w:val="0"/>
          <w:divBdr>
            <w:top w:val="none" w:sz="0" w:space="0" w:color="auto"/>
            <w:left w:val="none" w:sz="0" w:space="0" w:color="auto"/>
            <w:bottom w:val="none" w:sz="0" w:space="0" w:color="auto"/>
            <w:right w:val="none" w:sz="0" w:space="0" w:color="auto"/>
          </w:divBdr>
        </w:div>
        <w:div w:id="1067532208">
          <w:marLeft w:val="0"/>
          <w:marRight w:val="0"/>
          <w:marTop w:val="0"/>
          <w:marBottom w:val="0"/>
          <w:divBdr>
            <w:top w:val="none" w:sz="0" w:space="0" w:color="auto"/>
            <w:left w:val="none" w:sz="0" w:space="0" w:color="auto"/>
            <w:bottom w:val="none" w:sz="0" w:space="0" w:color="auto"/>
            <w:right w:val="none" w:sz="0" w:space="0" w:color="auto"/>
          </w:divBdr>
        </w:div>
        <w:div w:id="1701512241">
          <w:marLeft w:val="0"/>
          <w:marRight w:val="0"/>
          <w:marTop w:val="0"/>
          <w:marBottom w:val="0"/>
          <w:divBdr>
            <w:top w:val="none" w:sz="0" w:space="0" w:color="auto"/>
            <w:left w:val="none" w:sz="0" w:space="0" w:color="auto"/>
            <w:bottom w:val="none" w:sz="0" w:space="0" w:color="auto"/>
            <w:right w:val="none" w:sz="0" w:space="0" w:color="auto"/>
          </w:divBdr>
        </w:div>
        <w:div w:id="1737193909">
          <w:marLeft w:val="0"/>
          <w:marRight w:val="0"/>
          <w:marTop w:val="0"/>
          <w:marBottom w:val="0"/>
          <w:divBdr>
            <w:top w:val="none" w:sz="0" w:space="0" w:color="auto"/>
            <w:left w:val="none" w:sz="0" w:space="0" w:color="auto"/>
            <w:bottom w:val="none" w:sz="0" w:space="0" w:color="auto"/>
            <w:right w:val="none" w:sz="0" w:space="0" w:color="auto"/>
          </w:divBdr>
        </w:div>
        <w:div w:id="1339192000">
          <w:marLeft w:val="0"/>
          <w:marRight w:val="0"/>
          <w:marTop w:val="0"/>
          <w:marBottom w:val="0"/>
          <w:divBdr>
            <w:top w:val="none" w:sz="0" w:space="0" w:color="auto"/>
            <w:left w:val="none" w:sz="0" w:space="0" w:color="auto"/>
            <w:bottom w:val="none" w:sz="0" w:space="0" w:color="auto"/>
            <w:right w:val="none" w:sz="0" w:space="0" w:color="auto"/>
          </w:divBdr>
        </w:div>
        <w:div w:id="1404334093">
          <w:marLeft w:val="0"/>
          <w:marRight w:val="0"/>
          <w:marTop w:val="0"/>
          <w:marBottom w:val="0"/>
          <w:divBdr>
            <w:top w:val="none" w:sz="0" w:space="0" w:color="auto"/>
            <w:left w:val="none" w:sz="0" w:space="0" w:color="auto"/>
            <w:bottom w:val="none" w:sz="0" w:space="0" w:color="auto"/>
            <w:right w:val="none" w:sz="0" w:space="0" w:color="auto"/>
          </w:divBdr>
        </w:div>
        <w:div w:id="1247152694">
          <w:marLeft w:val="0"/>
          <w:marRight w:val="0"/>
          <w:marTop w:val="0"/>
          <w:marBottom w:val="0"/>
          <w:divBdr>
            <w:top w:val="none" w:sz="0" w:space="0" w:color="auto"/>
            <w:left w:val="none" w:sz="0" w:space="0" w:color="auto"/>
            <w:bottom w:val="none" w:sz="0" w:space="0" w:color="auto"/>
            <w:right w:val="none" w:sz="0" w:space="0" w:color="auto"/>
          </w:divBdr>
        </w:div>
        <w:div w:id="970668815">
          <w:marLeft w:val="0"/>
          <w:marRight w:val="0"/>
          <w:marTop w:val="0"/>
          <w:marBottom w:val="0"/>
          <w:divBdr>
            <w:top w:val="none" w:sz="0" w:space="0" w:color="auto"/>
            <w:left w:val="none" w:sz="0" w:space="0" w:color="auto"/>
            <w:bottom w:val="none" w:sz="0" w:space="0" w:color="auto"/>
            <w:right w:val="none" w:sz="0" w:space="0" w:color="auto"/>
          </w:divBdr>
        </w:div>
        <w:div w:id="1120301843">
          <w:marLeft w:val="0"/>
          <w:marRight w:val="0"/>
          <w:marTop w:val="0"/>
          <w:marBottom w:val="0"/>
          <w:divBdr>
            <w:top w:val="none" w:sz="0" w:space="0" w:color="auto"/>
            <w:left w:val="none" w:sz="0" w:space="0" w:color="auto"/>
            <w:bottom w:val="none" w:sz="0" w:space="0" w:color="auto"/>
            <w:right w:val="none" w:sz="0" w:space="0" w:color="auto"/>
          </w:divBdr>
        </w:div>
        <w:div w:id="1245216416">
          <w:marLeft w:val="0"/>
          <w:marRight w:val="0"/>
          <w:marTop w:val="0"/>
          <w:marBottom w:val="0"/>
          <w:divBdr>
            <w:top w:val="none" w:sz="0" w:space="0" w:color="auto"/>
            <w:left w:val="none" w:sz="0" w:space="0" w:color="auto"/>
            <w:bottom w:val="none" w:sz="0" w:space="0" w:color="auto"/>
            <w:right w:val="none" w:sz="0" w:space="0" w:color="auto"/>
          </w:divBdr>
        </w:div>
        <w:div w:id="2001347972">
          <w:marLeft w:val="0"/>
          <w:marRight w:val="0"/>
          <w:marTop w:val="0"/>
          <w:marBottom w:val="0"/>
          <w:divBdr>
            <w:top w:val="none" w:sz="0" w:space="0" w:color="auto"/>
            <w:left w:val="none" w:sz="0" w:space="0" w:color="auto"/>
            <w:bottom w:val="none" w:sz="0" w:space="0" w:color="auto"/>
            <w:right w:val="none" w:sz="0" w:space="0" w:color="auto"/>
          </w:divBdr>
        </w:div>
        <w:div w:id="1057897987">
          <w:marLeft w:val="0"/>
          <w:marRight w:val="0"/>
          <w:marTop w:val="0"/>
          <w:marBottom w:val="0"/>
          <w:divBdr>
            <w:top w:val="none" w:sz="0" w:space="0" w:color="auto"/>
            <w:left w:val="none" w:sz="0" w:space="0" w:color="auto"/>
            <w:bottom w:val="none" w:sz="0" w:space="0" w:color="auto"/>
            <w:right w:val="none" w:sz="0" w:space="0" w:color="auto"/>
          </w:divBdr>
        </w:div>
        <w:div w:id="580331625">
          <w:marLeft w:val="0"/>
          <w:marRight w:val="0"/>
          <w:marTop w:val="0"/>
          <w:marBottom w:val="0"/>
          <w:divBdr>
            <w:top w:val="none" w:sz="0" w:space="0" w:color="auto"/>
            <w:left w:val="none" w:sz="0" w:space="0" w:color="auto"/>
            <w:bottom w:val="none" w:sz="0" w:space="0" w:color="auto"/>
            <w:right w:val="none" w:sz="0" w:space="0" w:color="auto"/>
          </w:divBdr>
        </w:div>
        <w:div w:id="1644500060">
          <w:marLeft w:val="0"/>
          <w:marRight w:val="0"/>
          <w:marTop w:val="0"/>
          <w:marBottom w:val="0"/>
          <w:divBdr>
            <w:top w:val="none" w:sz="0" w:space="0" w:color="auto"/>
            <w:left w:val="none" w:sz="0" w:space="0" w:color="auto"/>
            <w:bottom w:val="none" w:sz="0" w:space="0" w:color="auto"/>
            <w:right w:val="none" w:sz="0" w:space="0" w:color="auto"/>
          </w:divBdr>
        </w:div>
        <w:div w:id="551162033">
          <w:marLeft w:val="0"/>
          <w:marRight w:val="0"/>
          <w:marTop w:val="0"/>
          <w:marBottom w:val="0"/>
          <w:divBdr>
            <w:top w:val="none" w:sz="0" w:space="0" w:color="auto"/>
            <w:left w:val="none" w:sz="0" w:space="0" w:color="auto"/>
            <w:bottom w:val="none" w:sz="0" w:space="0" w:color="auto"/>
            <w:right w:val="none" w:sz="0" w:space="0" w:color="auto"/>
          </w:divBdr>
        </w:div>
        <w:div w:id="1496335460">
          <w:marLeft w:val="0"/>
          <w:marRight w:val="0"/>
          <w:marTop w:val="0"/>
          <w:marBottom w:val="0"/>
          <w:divBdr>
            <w:top w:val="none" w:sz="0" w:space="0" w:color="auto"/>
            <w:left w:val="none" w:sz="0" w:space="0" w:color="auto"/>
            <w:bottom w:val="none" w:sz="0" w:space="0" w:color="auto"/>
            <w:right w:val="none" w:sz="0" w:space="0" w:color="auto"/>
          </w:divBdr>
        </w:div>
        <w:div w:id="1296526577">
          <w:marLeft w:val="0"/>
          <w:marRight w:val="0"/>
          <w:marTop w:val="0"/>
          <w:marBottom w:val="0"/>
          <w:divBdr>
            <w:top w:val="none" w:sz="0" w:space="0" w:color="auto"/>
            <w:left w:val="none" w:sz="0" w:space="0" w:color="auto"/>
            <w:bottom w:val="none" w:sz="0" w:space="0" w:color="auto"/>
            <w:right w:val="none" w:sz="0" w:space="0" w:color="auto"/>
          </w:divBdr>
        </w:div>
        <w:div w:id="2046441579">
          <w:marLeft w:val="0"/>
          <w:marRight w:val="0"/>
          <w:marTop w:val="0"/>
          <w:marBottom w:val="0"/>
          <w:divBdr>
            <w:top w:val="none" w:sz="0" w:space="0" w:color="auto"/>
            <w:left w:val="none" w:sz="0" w:space="0" w:color="auto"/>
            <w:bottom w:val="none" w:sz="0" w:space="0" w:color="auto"/>
            <w:right w:val="none" w:sz="0" w:space="0" w:color="auto"/>
          </w:divBdr>
        </w:div>
        <w:div w:id="2023968688">
          <w:marLeft w:val="0"/>
          <w:marRight w:val="0"/>
          <w:marTop w:val="0"/>
          <w:marBottom w:val="0"/>
          <w:divBdr>
            <w:top w:val="none" w:sz="0" w:space="0" w:color="auto"/>
            <w:left w:val="none" w:sz="0" w:space="0" w:color="auto"/>
            <w:bottom w:val="none" w:sz="0" w:space="0" w:color="auto"/>
            <w:right w:val="none" w:sz="0" w:space="0" w:color="auto"/>
          </w:divBdr>
        </w:div>
        <w:div w:id="1119881632">
          <w:marLeft w:val="0"/>
          <w:marRight w:val="0"/>
          <w:marTop w:val="0"/>
          <w:marBottom w:val="0"/>
          <w:divBdr>
            <w:top w:val="none" w:sz="0" w:space="0" w:color="auto"/>
            <w:left w:val="none" w:sz="0" w:space="0" w:color="auto"/>
            <w:bottom w:val="none" w:sz="0" w:space="0" w:color="auto"/>
            <w:right w:val="none" w:sz="0" w:space="0" w:color="auto"/>
          </w:divBdr>
        </w:div>
        <w:div w:id="928000059">
          <w:marLeft w:val="0"/>
          <w:marRight w:val="0"/>
          <w:marTop w:val="0"/>
          <w:marBottom w:val="0"/>
          <w:divBdr>
            <w:top w:val="none" w:sz="0" w:space="0" w:color="auto"/>
            <w:left w:val="none" w:sz="0" w:space="0" w:color="auto"/>
            <w:bottom w:val="none" w:sz="0" w:space="0" w:color="auto"/>
            <w:right w:val="none" w:sz="0" w:space="0" w:color="auto"/>
          </w:divBdr>
        </w:div>
        <w:div w:id="17507887">
          <w:marLeft w:val="0"/>
          <w:marRight w:val="0"/>
          <w:marTop w:val="0"/>
          <w:marBottom w:val="0"/>
          <w:divBdr>
            <w:top w:val="none" w:sz="0" w:space="0" w:color="auto"/>
            <w:left w:val="none" w:sz="0" w:space="0" w:color="auto"/>
            <w:bottom w:val="none" w:sz="0" w:space="0" w:color="auto"/>
            <w:right w:val="none" w:sz="0" w:space="0" w:color="auto"/>
          </w:divBdr>
        </w:div>
        <w:div w:id="1980767807">
          <w:marLeft w:val="0"/>
          <w:marRight w:val="0"/>
          <w:marTop w:val="0"/>
          <w:marBottom w:val="0"/>
          <w:divBdr>
            <w:top w:val="none" w:sz="0" w:space="0" w:color="auto"/>
            <w:left w:val="none" w:sz="0" w:space="0" w:color="auto"/>
            <w:bottom w:val="none" w:sz="0" w:space="0" w:color="auto"/>
            <w:right w:val="none" w:sz="0" w:space="0" w:color="auto"/>
          </w:divBdr>
        </w:div>
        <w:div w:id="2048217927">
          <w:marLeft w:val="0"/>
          <w:marRight w:val="0"/>
          <w:marTop w:val="0"/>
          <w:marBottom w:val="0"/>
          <w:divBdr>
            <w:top w:val="none" w:sz="0" w:space="0" w:color="auto"/>
            <w:left w:val="none" w:sz="0" w:space="0" w:color="auto"/>
            <w:bottom w:val="none" w:sz="0" w:space="0" w:color="auto"/>
            <w:right w:val="none" w:sz="0" w:space="0" w:color="auto"/>
          </w:divBdr>
        </w:div>
        <w:div w:id="1551771423">
          <w:marLeft w:val="0"/>
          <w:marRight w:val="0"/>
          <w:marTop w:val="0"/>
          <w:marBottom w:val="0"/>
          <w:divBdr>
            <w:top w:val="none" w:sz="0" w:space="0" w:color="auto"/>
            <w:left w:val="none" w:sz="0" w:space="0" w:color="auto"/>
            <w:bottom w:val="none" w:sz="0" w:space="0" w:color="auto"/>
            <w:right w:val="none" w:sz="0" w:space="0" w:color="auto"/>
          </w:divBdr>
        </w:div>
        <w:div w:id="1377504169">
          <w:marLeft w:val="0"/>
          <w:marRight w:val="0"/>
          <w:marTop w:val="0"/>
          <w:marBottom w:val="0"/>
          <w:divBdr>
            <w:top w:val="none" w:sz="0" w:space="0" w:color="auto"/>
            <w:left w:val="none" w:sz="0" w:space="0" w:color="auto"/>
            <w:bottom w:val="none" w:sz="0" w:space="0" w:color="auto"/>
            <w:right w:val="none" w:sz="0" w:space="0" w:color="auto"/>
          </w:divBdr>
        </w:div>
        <w:div w:id="1517500994">
          <w:marLeft w:val="0"/>
          <w:marRight w:val="0"/>
          <w:marTop w:val="0"/>
          <w:marBottom w:val="0"/>
          <w:divBdr>
            <w:top w:val="none" w:sz="0" w:space="0" w:color="auto"/>
            <w:left w:val="none" w:sz="0" w:space="0" w:color="auto"/>
            <w:bottom w:val="none" w:sz="0" w:space="0" w:color="auto"/>
            <w:right w:val="none" w:sz="0" w:space="0" w:color="auto"/>
          </w:divBdr>
        </w:div>
        <w:div w:id="224029185">
          <w:marLeft w:val="0"/>
          <w:marRight w:val="0"/>
          <w:marTop w:val="0"/>
          <w:marBottom w:val="0"/>
          <w:divBdr>
            <w:top w:val="none" w:sz="0" w:space="0" w:color="auto"/>
            <w:left w:val="none" w:sz="0" w:space="0" w:color="auto"/>
            <w:bottom w:val="none" w:sz="0" w:space="0" w:color="auto"/>
            <w:right w:val="none" w:sz="0" w:space="0" w:color="auto"/>
          </w:divBdr>
        </w:div>
        <w:div w:id="1380741188">
          <w:marLeft w:val="0"/>
          <w:marRight w:val="0"/>
          <w:marTop w:val="0"/>
          <w:marBottom w:val="0"/>
          <w:divBdr>
            <w:top w:val="none" w:sz="0" w:space="0" w:color="auto"/>
            <w:left w:val="none" w:sz="0" w:space="0" w:color="auto"/>
            <w:bottom w:val="none" w:sz="0" w:space="0" w:color="auto"/>
            <w:right w:val="none" w:sz="0" w:space="0" w:color="auto"/>
          </w:divBdr>
        </w:div>
        <w:div w:id="114639548">
          <w:marLeft w:val="0"/>
          <w:marRight w:val="0"/>
          <w:marTop w:val="0"/>
          <w:marBottom w:val="0"/>
          <w:divBdr>
            <w:top w:val="none" w:sz="0" w:space="0" w:color="auto"/>
            <w:left w:val="none" w:sz="0" w:space="0" w:color="auto"/>
            <w:bottom w:val="none" w:sz="0" w:space="0" w:color="auto"/>
            <w:right w:val="none" w:sz="0" w:space="0" w:color="auto"/>
          </w:divBdr>
        </w:div>
        <w:div w:id="1287351592">
          <w:marLeft w:val="0"/>
          <w:marRight w:val="0"/>
          <w:marTop w:val="0"/>
          <w:marBottom w:val="0"/>
          <w:divBdr>
            <w:top w:val="none" w:sz="0" w:space="0" w:color="auto"/>
            <w:left w:val="none" w:sz="0" w:space="0" w:color="auto"/>
            <w:bottom w:val="none" w:sz="0" w:space="0" w:color="auto"/>
            <w:right w:val="none" w:sz="0" w:space="0" w:color="auto"/>
          </w:divBdr>
        </w:div>
        <w:div w:id="1022510273">
          <w:marLeft w:val="0"/>
          <w:marRight w:val="0"/>
          <w:marTop w:val="0"/>
          <w:marBottom w:val="0"/>
          <w:divBdr>
            <w:top w:val="none" w:sz="0" w:space="0" w:color="auto"/>
            <w:left w:val="none" w:sz="0" w:space="0" w:color="auto"/>
            <w:bottom w:val="none" w:sz="0" w:space="0" w:color="auto"/>
            <w:right w:val="none" w:sz="0" w:space="0" w:color="auto"/>
          </w:divBdr>
        </w:div>
        <w:div w:id="1322077768">
          <w:marLeft w:val="0"/>
          <w:marRight w:val="0"/>
          <w:marTop w:val="0"/>
          <w:marBottom w:val="0"/>
          <w:divBdr>
            <w:top w:val="none" w:sz="0" w:space="0" w:color="auto"/>
            <w:left w:val="none" w:sz="0" w:space="0" w:color="auto"/>
            <w:bottom w:val="none" w:sz="0" w:space="0" w:color="auto"/>
            <w:right w:val="none" w:sz="0" w:space="0" w:color="auto"/>
          </w:divBdr>
        </w:div>
        <w:div w:id="1157837942">
          <w:marLeft w:val="0"/>
          <w:marRight w:val="0"/>
          <w:marTop w:val="0"/>
          <w:marBottom w:val="0"/>
          <w:divBdr>
            <w:top w:val="none" w:sz="0" w:space="0" w:color="auto"/>
            <w:left w:val="none" w:sz="0" w:space="0" w:color="auto"/>
            <w:bottom w:val="none" w:sz="0" w:space="0" w:color="auto"/>
            <w:right w:val="none" w:sz="0" w:space="0" w:color="auto"/>
          </w:divBdr>
        </w:div>
        <w:div w:id="789934961">
          <w:marLeft w:val="0"/>
          <w:marRight w:val="0"/>
          <w:marTop w:val="0"/>
          <w:marBottom w:val="0"/>
          <w:divBdr>
            <w:top w:val="none" w:sz="0" w:space="0" w:color="auto"/>
            <w:left w:val="none" w:sz="0" w:space="0" w:color="auto"/>
            <w:bottom w:val="none" w:sz="0" w:space="0" w:color="auto"/>
            <w:right w:val="none" w:sz="0" w:space="0" w:color="auto"/>
          </w:divBdr>
        </w:div>
        <w:div w:id="1497191579">
          <w:marLeft w:val="0"/>
          <w:marRight w:val="0"/>
          <w:marTop w:val="0"/>
          <w:marBottom w:val="0"/>
          <w:divBdr>
            <w:top w:val="none" w:sz="0" w:space="0" w:color="auto"/>
            <w:left w:val="none" w:sz="0" w:space="0" w:color="auto"/>
            <w:bottom w:val="none" w:sz="0" w:space="0" w:color="auto"/>
            <w:right w:val="none" w:sz="0" w:space="0" w:color="auto"/>
          </w:divBdr>
        </w:div>
        <w:div w:id="1880362922">
          <w:marLeft w:val="0"/>
          <w:marRight w:val="0"/>
          <w:marTop w:val="0"/>
          <w:marBottom w:val="0"/>
          <w:divBdr>
            <w:top w:val="none" w:sz="0" w:space="0" w:color="auto"/>
            <w:left w:val="none" w:sz="0" w:space="0" w:color="auto"/>
            <w:bottom w:val="none" w:sz="0" w:space="0" w:color="auto"/>
            <w:right w:val="none" w:sz="0" w:space="0" w:color="auto"/>
          </w:divBdr>
        </w:div>
        <w:div w:id="117535964">
          <w:marLeft w:val="0"/>
          <w:marRight w:val="0"/>
          <w:marTop w:val="0"/>
          <w:marBottom w:val="0"/>
          <w:divBdr>
            <w:top w:val="none" w:sz="0" w:space="0" w:color="auto"/>
            <w:left w:val="none" w:sz="0" w:space="0" w:color="auto"/>
            <w:bottom w:val="none" w:sz="0" w:space="0" w:color="auto"/>
            <w:right w:val="none" w:sz="0" w:space="0" w:color="auto"/>
          </w:divBdr>
        </w:div>
        <w:div w:id="1468087680">
          <w:marLeft w:val="0"/>
          <w:marRight w:val="0"/>
          <w:marTop w:val="0"/>
          <w:marBottom w:val="0"/>
          <w:divBdr>
            <w:top w:val="none" w:sz="0" w:space="0" w:color="auto"/>
            <w:left w:val="none" w:sz="0" w:space="0" w:color="auto"/>
            <w:bottom w:val="none" w:sz="0" w:space="0" w:color="auto"/>
            <w:right w:val="none" w:sz="0" w:space="0" w:color="auto"/>
          </w:divBdr>
        </w:div>
        <w:div w:id="1598907647">
          <w:marLeft w:val="0"/>
          <w:marRight w:val="0"/>
          <w:marTop w:val="0"/>
          <w:marBottom w:val="0"/>
          <w:divBdr>
            <w:top w:val="none" w:sz="0" w:space="0" w:color="auto"/>
            <w:left w:val="none" w:sz="0" w:space="0" w:color="auto"/>
            <w:bottom w:val="none" w:sz="0" w:space="0" w:color="auto"/>
            <w:right w:val="none" w:sz="0" w:space="0" w:color="auto"/>
          </w:divBdr>
        </w:div>
        <w:div w:id="599802751">
          <w:marLeft w:val="0"/>
          <w:marRight w:val="0"/>
          <w:marTop w:val="0"/>
          <w:marBottom w:val="0"/>
          <w:divBdr>
            <w:top w:val="none" w:sz="0" w:space="0" w:color="auto"/>
            <w:left w:val="none" w:sz="0" w:space="0" w:color="auto"/>
            <w:bottom w:val="none" w:sz="0" w:space="0" w:color="auto"/>
            <w:right w:val="none" w:sz="0" w:space="0" w:color="auto"/>
          </w:divBdr>
        </w:div>
        <w:div w:id="1963489684">
          <w:marLeft w:val="0"/>
          <w:marRight w:val="0"/>
          <w:marTop w:val="0"/>
          <w:marBottom w:val="0"/>
          <w:divBdr>
            <w:top w:val="none" w:sz="0" w:space="0" w:color="auto"/>
            <w:left w:val="none" w:sz="0" w:space="0" w:color="auto"/>
            <w:bottom w:val="none" w:sz="0" w:space="0" w:color="auto"/>
            <w:right w:val="none" w:sz="0" w:space="0" w:color="auto"/>
          </w:divBdr>
        </w:div>
        <w:div w:id="1606031998">
          <w:marLeft w:val="0"/>
          <w:marRight w:val="0"/>
          <w:marTop w:val="0"/>
          <w:marBottom w:val="0"/>
          <w:divBdr>
            <w:top w:val="none" w:sz="0" w:space="0" w:color="auto"/>
            <w:left w:val="none" w:sz="0" w:space="0" w:color="auto"/>
            <w:bottom w:val="none" w:sz="0" w:space="0" w:color="auto"/>
            <w:right w:val="none" w:sz="0" w:space="0" w:color="auto"/>
          </w:divBdr>
        </w:div>
        <w:div w:id="1504658874">
          <w:marLeft w:val="0"/>
          <w:marRight w:val="0"/>
          <w:marTop w:val="0"/>
          <w:marBottom w:val="0"/>
          <w:divBdr>
            <w:top w:val="none" w:sz="0" w:space="0" w:color="auto"/>
            <w:left w:val="none" w:sz="0" w:space="0" w:color="auto"/>
            <w:bottom w:val="none" w:sz="0" w:space="0" w:color="auto"/>
            <w:right w:val="none" w:sz="0" w:space="0" w:color="auto"/>
          </w:divBdr>
        </w:div>
        <w:div w:id="233705402">
          <w:marLeft w:val="0"/>
          <w:marRight w:val="0"/>
          <w:marTop w:val="0"/>
          <w:marBottom w:val="0"/>
          <w:divBdr>
            <w:top w:val="none" w:sz="0" w:space="0" w:color="auto"/>
            <w:left w:val="none" w:sz="0" w:space="0" w:color="auto"/>
            <w:bottom w:val="none" w:sz="0" w:space="0" w:color="auto"/>
            <w:right w:val="none" w:sz="0" w:space="0" w:color="auto"/>
          </w:divBdr>
        </w:div>
        <w:div w:id="1292205762">
          <w:marLeft w:val="0"/>
          <w:marRight w:val="0"/>
          <w:marTop w:val="0"/>
          <w:marBottom w:val="0"/>
          <w:divBdr>
            <w:top w:val="none" w:sz="0" w:space="0" w:color="auto"/>
            <w:left w:val="none" w:sz="0" w:space="0" w:color="auto"/>
            <w:bottom w:val="none" w:sz="0" w:space="0" w:color="auto"/>
            <w:right w:val="none" w:sz="0" w:space="0" w:color="auto"/>
          </w:divBdr>
        </w:div>
        <w:div w:id="411780363">
          <w:marLeft w:val="0"/>
          <w:marRight w:val="0"/>
          <w:marTop w:val="0"/>
          <w:marBottom w:val="0"/>
          <w:divBdr>
            <w:top w:val="none" w:sz="0" w:space="0" w:color="auto"/>
            <w:left w:val="none" w:sz="0" w:space="0" w:color="auto"/>
            <w:bottom w:val="none" w:sz="0" w:space="0" w:color="auto"/>
            <w:right w:val="none" w:sz="0" w:space="0" w:color="auto"/>
          </w:divBdr>
        </w:div>
        <w:div w:id="1137842882">
          <w:marLeft w:val="0"/>
          <w:marRight w:val="0"/>
          <w:marTop w:val="0"/>
          <w:marBottom w:val="0"/>
          <w:divBdr>
            <w:top w:val="none" w:sz="0" w:space="0" w:color="auto"/>
            <w:left w:val="none" w:sz="0" w:space="0" w:color="auto"/>
            <w:bottom w:val="none" w:sz="0" w:space="0" w:color="auto"/>
            <w:right w:val="none" w:sz="0" w:space="0" w:color="auto"/>
          </w:divBdr>
        </w:div>
        <w:div w:id="615479474">
          <w:marLeft w:val="0"/>
          <w:marRight w:val="0"/>
          <w:marTop w:val="0"/>
          <w:marBottom w:val="0"/>
          <w:divBdr>
            <w:top w:val="none" w:sz="0" w:space="0" w:color="auto"/>
            <w:left w:val="none" w:sz="0" w:space="0" w:color="auto"/>
            <w:bottom w:val="none" w:sz="0" w:space="0" w:color="auto"/>
            <w:right w:val="none" w:sz="0" w:space="0" w:color="auto"/>
          </w:divBdr>
        </w:div>
        <w:div w:id="1574242089">
          <w:marLeft w:val="0"/>
          <w:marRight w:val="0"/>
          <w:marTop w:val="0"/>
          <w:marBottom w:val="0"/>
          <w:divBdr>
            <w:top w:val="none" w:sz="0" w:space="0" w:color="auto"/>
            <w:left w:val="none" w:sz="0" w:space="0" w:color="auto"/>
            <w:bottom w:val="none" w:sz="0" w:space="0" w:color="auto"/>
            <w:right w:val="none" w:sz="0" w:space="0" w:color="auto"/>
          </w:divBdr>
        </w:div>
        <w:div w:id="716971505">
          <w:marLeft w:val="0"/>
          <w:marRight w:val="0"/>
          <w:marTop w:val="0"/>
          <w:marBottom w:val="0"/>
          <w:divBdr>
            <w:top w:val="none" w:sz="0" w:space="0" w:color="auto"/>
            <w:left w:val="none" w:sz="0" w:space="0" w:color="auto"/>
            <w:bottom w:val="none" w:sz="0" w:space="0" w:color="auto"/>
            <w:right w:val="none" w:sz="0" w:space="0" w:color="auto"/>
          </w:divBdr>
        </w:div>
        <w:div w:id="1176962579">
          <w:marLeft w:val="0"/>
          <w:marRight w:val="0"/>
          <w:marTop w:val="0"/>
          <w:marBottom w:val="0"/>
          <w:divBdr>
            <w:top w:val="none" w:sz="0" w:space="0" w:color="auto"/>
            <w:left w:val="none" w:sz="0" w:space="0" w:color="auto"/>
            <w:bottom w:val="none" w:sz="0" w:space="0" w:color="auto"/>
            <w:right w:val="none" w:sz="0" w:space="0" w:color="auto"/>
          </w:divBdr>
        </w:div>
        <w:div w:id="437799484">
          <w:marLeft w:val="0"/>
          <w:marRight w:val="0"/>
          <w:marTop w:val="0"/>
          <w:marBottom w:val="0"/>
          <w:divBdr>
            <w:top w:val="none" w:sz="0" w:space="0" w:color="auto"/>
            <w:left w:val="none" w:sz="0" w:space="0" w:color="auto"/>
            <w:bottom w:val="none" w:sz="0" w:space="0" w:color="auto"/>
            <w:right w:val="none" w:sz="0" w:space="0" w:color="auto"/>
          </w:divBdr>
        </w:div>
        <w:div w:id="2093046410">
          <w:marLeft w:val="0"/>
          <w:marRight w:val="0"/>
          <w:marTop w:val="0"/>
          <w:marBottom w:val="0"/>
          <w:divBdr>
            <w:top w:val="none" w:sz="0" w:space="0" w:color="auto"/>
            <w:left w:val="none" w:sz="0" w:space="0" w:color="auto"/>
            <w:bottom w:val="none" w:sz="0" w:space="0" w:color="auto"/>
            <w:right w:val="none" w:sz="0" w:space="0" w:color="auto"/>
          </w:divBdr>
        </w:div>
        <w:div w:id="74278652">
          <w:marLeft w:val="0"/>
          <w:marRight w:val="0"/>
          <w:marTop w:val="0"/>
          <w:marBottom w:val="0"/>
          <w:divBdr>
            <w:top w:val="none" w:sz="0" w:space="0" w:color="auto"/>
            <w:left w:val="none" w:sz="0" w:space="0" w:color="auto"/>
            <w:bottom w:val="none" w:sz="0" w:space="0" w:color="auto"/>
            <w:right w:val="none" w:sz="0" w:space="0" w:color="auto"/>
          </w:divBdr>
        </w:div>
        <w:div w:id="30233245">
          <w:marLeft w:val="0"/>
          <w:marRight w:val="0"/>
          <w:marTop w:val="0"/>
          <w:marBottom w:val="0"/>
          <w:divBdr>
            <w:top w:val="none" w:sz="0" w:space="0" w:color="auto"/>
            <w:left w:val="none" w:sz="0" w:space="0" w:color="auto"/>
            <w:bottom w:val="none" w:sz="0" w:space="0" w:color="auto"/>
            <w:right w:val="none" w:sz="0" w:space="0" w:color="auto"/>
          </w:divBdr>
        </w:div>
        <w:div w:id="1733888519">
          <w:marLeft w:val="0"/>
          <w:marRight w:val="0"/>
          <w:marTop w:val="0"/>
          <w:marBottom w:val="0"/>
          <w:divBdr>
            <w:top w:val="none" w:sz="0" w:space="0" w:color="auto"/>
            <w:left w:val="none" w:sz="0" w:space="0" w:color="auto"/>
            <w:bottom w:val="none" w:sz="0" w:space="0" w:color="auto"/>
            <w:right w:val="none" w:sz="0" w:space="0" w:color="auto"/>
          </w:divBdr>
        </w:div>
        <w:div w:id="933167966">
          <w:marLeft w:val="0"/>
          <w:marRight w:val="0"/>
          <w:marTop w:val="0"/>
          <w:marBottom w:val="0"/>
          <w:divBdr>
            <w:top w:val="none" w:sz="0" w:space="0" w:color="auto"/>
            <w:left w:val="none" w:sz="0" w:space="0" w:color="auto"/>
            <w:bottom w:val="none" w:sz="0" w:space="0" w:color="auto"/>
            <w:right w:val="none" w:sz="0" w:space="0" w:color="auto"/>
          </w:divBdr>
        </w:div>
        <w:div w:id="1142187220">
          <w:marLeft w:val="0"/>
          <w:marRight w:val="0"/>
          <w:marTop w:val="0"/>
          <w:marBottom w:val="0"/>
          <w:divBdr>
            <w:top w:val="none" w:sz="0" w:space="0" w:color="auto"/>
            <w:left w:val="none" w:sz="0" w:space="0" w:color="auto"/>
            <w:bottom w:val="none" w:sz="0" w:space="0" w:color="auto"/>
            <w:right w:val="none" w:sz="0" w:space="0" w:color="auto"/>
          </w:divBdr>
        </w:div>
        <w:div w:id="1130976511">
          <w:marLeft w:val="0"/>
          <w:marRight w:val="0"/>
          <w:marTop w:val="0"/>
          <w:marBottom w:val="0"/>
          <w:divBdr>
            <w:top w:val="none" w:sz="0" w:space="0" w:color="auto"/>
            <w:left w:val="none" w:sz="0" w:space="0" w:color="auto"/>
            <w:bottom w:val="none" w:sz="0" w:space="0" w:color="auto"/>
            <w:right w:val="none" w:sz="0" w:space="0" w:color="auto"/>
          </w:divBdr>
        </w:div>
        <w:div w:id="1297644223">
          <w:marLeft w:val="0"/>
          <w:marRight w:val="0"/>
          <w:marTop w:val="0"/>
          <w:marBottom w:val="0"/>
          <w:divBdr>
            <w:top w:val="none" w:sz="0" w:space="0" w:color="auto"/>
            <w:left w:val="none" w:sz="0" w:space="0" w:color="auto"/>
            <w:bottom w:val="none" w:sz="0" w:space="0" w:color="auto"/>
            <w:right w:val="none" w:sz="0" w:space="0" w:color="auto"/>
          </w:divBdr>
        </w:div>
        <w:div w:id="370613755">
          <w:marLeft w:val="0"/>
          <w:marRight w:val="0"/>
          <w:marTop w:val="0"/>
          <w:marBottom w:val="0"/>
          <w:divBdr>
            <w:top w:val="none" w:sz="0" w:space="0" w:color="auto"/>
            <w:left w:val="none" w:sz="0" w:space="0" w:color="auto"/>
            <w:bottom w:val="none" w:sz="0" w:space="0" w:color="auto"/>
            <w:right w:val="none" w:sz="0" w:space="0" w:color="auto"/>
          </w:divBdr>
        </w:div>
        <w:div w:id="1073697738">
          <w:marLeft w:val="0"/>
          <w:marRight w:val="0"/>
          <w:marTop w:val="0"/>
          <w:marBottom w:val="0"/>
          <w:divBdr>
            <w:top w:val="none" w:sz="0" w:space="0" w:color="auto"/>
            <w:left w:val="none" w:sz="0" w:space="0" w:color="auto"/>
            <w:bottom w:val="none" w:sz="0" w:space="0" w:color="auto"/>
            <w:right w:val="none" w:sz="0" w:space="0" w:color="auto"/>
          </w:divBdr>
        </w:div>
        <w:div w:id="272134074">
          <w:marLeft w:val="0"/>
          <w:marRight w:val="0"/>
          <w:marTop w:val="0"/>
          <w:marBottom w:val="0"/>
          <w:divBdr>
            <w:top w:val="none" w:sz="0" w:space="0" w:color="auto"/>
            <w:left w:val="none" w:sz="0" w:space="0" w:color="auto"/>
            <w:bottom w:val="none" w:sz="0" w:space="0" w:color="auto"/>
            <w:right w:val="none" w:sz="0" w:space="0" w:color="auto"/>
          </w:divBdr>
        </w:div>
        <w:div w:id="1314915450">
          <w:marLeft w:val="0"/>
          <w:marRight w:val="0"/>
          <w:marTop w:val="0"/>
          <w:marBottom w:val="0"/>
          <w:divBdr>
            <w:top w:val="none" w:sz="0" w:space="0" w:color="auto"/>
            <w:left w:val="none" w:sz="0" w:space="0" w:color="auto"/>
            <w:bottom w:val="none" w:sz="0" w:space="0" w:color="auto"/>
            <w:right w:val="none" w:sz="0" w:space="0" w:color="auto"/>
          </w:divBdr>
        </w:div>
        <w:div w:id="1263997933">
          <w:marLeft w:val="0"/>
          <w:marRight w:val="0"/>
          <w:marTop w:val="0"/>
          <w:marBottom w:val="0"/>
          <w:divBdr>
            <w:top w:val="none" w:sz="0" w:space="0" w:color="auto"/>
            <w:left w:val="none" w:sz="0" w:space="0" w:color="auto"/>
            <w:bottom w:val="none" w:sz="0" w:space="0" w:color="auto"/>
            <w:right w:val="none" w:sz="0" w:space="0" w:color="auto"/>
          </w:divBdr>
        </w:div>
        <w:div w:id="2013603734">
          <w:marLeft w:val="0"/>
          <w:marRight w:val="0"/>
          <w:marTop w:val="0"/>
          <w:marBottom w:val="0"/>
          <w:divBdr>
            <w:top w:val="none" w:sz="0" w:space="0" w:color="auto"/>
            <w:left w:val="none" w:sz="0" w:space="0" w:color="auto"/>
            <w:bottom w:val="none" w:sz="0" w:space="0" w:color="auto"/>
            <w:right w:val="none" w:sz="0" w:space="0" w:color="auto"/>
          </w:divBdr>
        </w:div>
        <w:div w:id="1109206911">
          <w:marLeft w:val="0"/>
          <w:marRight w:val="0"/>
          <w:marTop w:val="0"/>
          <w:marBottom w:val="0"/>
          <w:divBdr>
            <w:top w:val="none" w:sz="0" w:space="0" w:color="auto"/>
            <w:left w:val="none" w:sz="0" w:space="0" w:color="auto"/>
            <w:bottom w:val="none" w:sz="0" w:space="0" w:color="auto"/>
            <w:right w:val="none" w:sz="0" w:space="0" w:color="auto"/>
          </w:divBdr>
        </w:div>
        <w:div w:id="1091202882">
          <w:marLeft w:val="0"/>
          <w:marRight w:val="0"/>
          <w:marTop w:val="0"/>
          <w:marBottom w:val="0"/>
          <w:divBdr>
            <w:top w:val="none" w:sz="0" w:space="0" w:color="auto"/>
            <w:left w:val="none" w:sz="0" w:space="0" w:color="auto"/>
            <w:bottom w:val="none" w:sz="0" w:space="0" w:color="auto"/>
            <w:right w:val="none" w:sz="0" w:space="0" w:color="auto"/>
          </w:divBdr>
        </w:div>
        <w:div w:id="1416518166">
          <w:marLeft w:val="0"/>
          <w:marRight w:val="0"/>
          <w:marTop w:val="0"/>
          <w:marBottom w:val="0"/>
          <w:divBdr>
            <w:top w:val="none" w:sz="0" w:space="0" w:color="auto"/>
            <w:left w:val="none" w:sz="0" w:space="0" w:color="auto"/>
            <w:bottom w:val="none" w:sz="0" w:space="0" w:color="auto"/>
            <w:right w:val="none" w:sz="0" w:space="0" w:color="auto"/>
          </w:divBdr>
        </w:div>
        <w:div w:id="605623119">
          <w:marLeft w:val="0"/>
          <w:marRight w:val="0"/>
          <w:marTop w:val="0"/>
          <w:marBottom w:val="0"/>
          <w:divBdr>
            <w:top w:val="none" w:sz="0" w:space="0" w:color="auto"/>
            <w:left w:val="none" w:sz="0" w:space="0" w:color="auto"/>
            <w:bottom w:val="none" w:sz="0" w:space="0" w:color="auto"/>
            <w:right w:val="none" w:sz="0" w:space="0" w:color="auto"/>
          </w:divBdr>
        </w:div>
        <w:div w:id="1166214280">
          <w:marLeft w:val="0"/>
          <w:marRight w:val="0"/>
          <w:marTop w:val="0"/>
          <w:marBottom w:val="0"/>
          <w:divBdr>
            <w:top w:val="none" w:sz="0" w:space="0" w:color="auto"/>
            <w:left w:val="none" w:sz="0" w:space="0" w:color="auto"/>
            <w:bottom w:val="none" w:sz="0" w:space="0" w:color="auto"/>
            <w:right w:val="none" w:sz="0" w:space="0" w:color="auto"/>
          </w:divBdr>
        </w:div>
        <w:div w:id="1593977967">
          <w:marLeft w:val="0"/>
          <w:marRight w:val="0"/>
          <w:marTop w:val="0"/>
          <w:marBottom w:val="0"/>
          <w:divBdr>
            <w:top w:val="none" w:sz="0" w:space="0" w:color="auto"/>
            <w:left w:val="none" w:sz="0" w:space="0" w:color="auto"/>
            <w:bottom w:val="none" w:sz="0" w:space="0" w:color="auto"/>
            <w:right w:val="none" w:sz="0" w:space="0" w:color="auto"/>
          </w:divBdr>
        </w:div>
      </w:divsChild>
    </w:div>
    <w:div w:id="1158837754">
      <w:bodyDiv w:val="1"/>
      <w:marLeft w:val="0"/>
      <w:marRight w:val="0"/>
      <w:marTop w:val="0"/>
      <w:marBottom w:val="0"/>
      <w:divBdr>
        <w:top w:val="none" w:sz="0" w:space="0" w:color="auto"/>
        <w:left w:val="none" w:sz="0" w:space="0" w:color="auto"/>
        <w:bottom w:val="none" w:sz="0" w:space="0" w:color="auto"/>
        <w:right w:val="none" w:sz="0" w:space="0" w:color="auto"/>
      </w:divBdr>
    </w:div>
    <w:div w:id="1159351306">
      <w:bodyDiv w:val="1"/>
      <w:marLeft w:val="0"/>
      <w:marRight w:val="0"/>
      <w:marTop w:val="0"/>
      <w:marBottom w:val="0"/>
      <w:divBdr>
        <w:top w:val="none" w:sz="0" w:space="0" w:color="auto"/>
        <w:left w:val="none" w:sz="0" w:space="0" w:color="auto"/>
        <w:bottom w:val="none" w:sz="0" w:space="0" w:color="auto"/>
        <w:right w:val="none" w:sz="0" w:space="0" w:color="auto"/>
      </w:divBdr>
    </w:div>
    <w:div w:id="1161507490">
      <w:bodyDiv w:val="1"/>
      <w:marLeft w:val="0"/>
      <w:marRight w:val="0"/>
      <w:marTop w:val="0"/>
      <w:marBottom w:val="0"/>
      <w:divBdr>
        <w:top w:val="none" w:sz="0" w:space="0" w:color="auto"/>
        <w:left w:val="none" w:sz="0" w:space="0" w:color="auto"/>
        <w:bottom w:val="none" w:sz="0" w:space="0" w:color="auto"/>
        <w:right w:val="none" w:sz="0" w:space="0" w:color="auto"/>
      </w:divBdr>
    </w:div>
    <w:div w:id="1162702522">
      <w:bodyDiv w:val="1"/>
      <w:marLeft w:val="0"/>
      <w:marRight w:val="0"/>
      <w:marTop w:val="0"/>
      <w:marBottom w:val="0"/>
      <w:divBdr>
        <w:top w:val="none" w:sz="0" w:space="0" w:color="auto"/>
        <w:left w:val="none" w:sz="0" w:space="0" w:color="auto"/>
        <w:bottom w:val="none" w:sz="0" w:space="0" w:color="auto"/>
        <w:right w:val="none" w:sz="0" w:space="0" w:color="auto"/>
      </w:divBdr>
    </w:div>
    <w:div w:id="1163424828">
      <w:bodyDiv w:val="1"/>
      <w:marLeft w:val="0"/>
      <w:marRight w:val="0"/>
      <w:marTop w:val="0"/>
      <w:marBottom w:val="0"/>
      <w:divBdr>
        <w:top w:val="none" w:sz="0" w:space="0" w:color="auto"/>
        <w:left w:val="none" w:sz="0" w:space="0" w:color="auto"/>
        <w:bottom w:val="none" w:sz="0" w:space="0" w:color="auto"/>
        <w:right w:val="none" w:sz="0" w:space="0" w:color="auto"/>
      </w:divBdr>
    </w:div>
    <w:div w:id="1164660441">
      <w:bodyDiv w:val="1"/>
      <w:marLeft w:val="0"/>
      <w:marRight w:val="0"/>
      <w:marTop w:val="0"/>
      <w:marBottom w:val="0"/>
      <w:divBdr>
        <w:top w:val="none" w:sz="0" w:space="0" w:color="auto"/>
        <w:left w:val="none" w:sz="0" w:space="0" w:color="auto"/>
        <w:bottom w:val="none" w:sz="0" w:space="0" w:color="auto"/>
        <w:right w:val="none" w:sz="0" w:space="0" w:color="auto"/>
      </w:divBdr>
    </w:div>
    <w:div w:id="1165895957">
      <w:bodyDiv w:val="1"/>
      <w:marLeft w:val="0"/>
      <w:marRight w:val="0"/>
      <w:marTop w:val="0"/>
      <w:marBottom w:val="0"/>
      <w:divBdr>
        <w:top w:val="none" w:sz="0" w:space="0" w:color="auto"/>
        <w:left w:val="none" w:sz="0" w:space="0" w:color="auto"/>
        <w:bottom w:val="none" w:sz="0" w:space="0" w:color="auto"/>
        <w:right w:val="none" w:sz="0" w:space="0" w:color="auto"/>
      </w:divBdr>
    </w:div>
    <w:div w:id="1166045923">
      <w:bodyDiv w:val="1"/>
      <w:marLeft w:val="0"/>
      <w:marRight w:val="0"/>
      <w:marTop w:val="0"/>
      <w:marBottom w:val="0"/>
      <w:divBdr>
        <w:top w:val="none" w:sz="0" w:space="0" w:color="auto"/>
        <w:left w:val="none" w:sz="0" w:space="0" w:color="auto"/>
        <w:bottom w:val="none" w:sz="0" w:space="0" w:color="auto"/>
        <w:right w:val="none" w:sz="0" w:space="0" w:color="auto"/>
      </w:divBdr>
      <w:divsChild>
        <w:div w:id="955987313">
          <w:marLeft w:val="0"/>
          <w:marRight w:val="0"/>
          <w:marTop w:val="0"/>
          <w:marBottom w:val="0"/>
          <w:divBdr>
            <w:top w:val="none" w:sz="0" w:space="0" w:color="auto"/>
            <w:left w:val="none" w:sz="0" w:space="0" w:color="auto"/>
            <w:bottom w:val="none" w:sz="0" w:space="0" w:color="auto"/>
            <w:right w:val="none" w:sz="0" w:space="0" w:color="auto"/>
          </w:divBdr>
        </w:div>
      </w:divsChild>
    </w:div>
    <w:div w:id="1167554520">
      <w:bodyDiv w:val="1"/>
      <w:marLeft w:val="0"/>
      <w:marRight w:val="0"/>
      <w:marTop w:val="0"/>
      <w:marBottom w:val="0"/>
      <w:divBdr>
        <w:top w:val="none" w:sz="0" w:space="0" w:color="auto"/>
        <w:left w:val="none" w:sz="0" w:space="0" w:color="auto"/>
        <w:bottom w:val="none" w:sz="0" w:space="0" w:color="auto"/>
        <w:right w:val="none" w:sz="0" w:space="0" w:color="auto"/>
      </w:divBdr>
    </w:div>
    <w:div w:id="1167793640">
      <w:bodyDiv w:val="1"/>
      <w:marLeft w:val="0"/>
      <w:marRight w:val="0"/>
      <w:marTop w:val="0"/>
      <w:marBottom w:val="0"/>
      <w:divBdr>
        <w:top w:val="none" w:sz="0" w:space="0" w:color="auto"/>
        <w:left w:val="none" w:sz="0" w:space="0" w:color="auto"/>
        <w:bottom w:val="none" w:sz="0" w:space="0" w:color="auto"/>
        <w:right w:val="none" w:sz="0" w:space="0" w:color="auto"/>
      </w:divBdr>
    </w:div>
    <w:div w:id="1168328572">
      <w:bodyDiv w:val="1"/>
      <w:marLeft w:val="0"/>
      <w:marRight w:val="0"/>
      <w:marTop w:val="0"/>
      <w:marBottom w:val="0"/>
      <w:divBdr>
        <w:top w:val="none" w:sz="0" w:space="0" w:color="auto"/>
        <w:left w:val="none" w:sz="0" w:space="0" w:color="auto"/>
        <w:bottom w:val="none" w:sz="0" w:space="0" w:color="auto"/>
        <w:right w:val="none" w:sz="0" w:space="0" w:color="auto"/>
      </w:divBdr>
    </w:div>
    <w:div w:id="1168330666">
      <w:bodyDiv w:val="1"/>
      <w:marLeft w:val="0"/>
      <w:marRight w:val="0"/>
      <w:marTop w:val="0"/>
      <w:marBottom w:val="0"/>
      <w:divBdr>
        <w:top w:val="none" w:sz="0" w:space="0" w:color="auto"/>
        <w:left w:val="none" w:sz="0" w:space="0" w:color="auto"/>
        <w:bottom w:val="none" w:sz="0" w:space="0" w:color="auto"/>
        <w:right w:val="none" w:sz="0" w:space="0" w:color="auto"/>
      </w:divBdr>
    </w:div>
    <w:div w:id="1168524214">
      <w:bodyDiv w:val="1"/>
      <w:marLeft w:val="0"/>
      <w:marRight w:val="0"/>
      <w:marTop w:val="0"/>
      <w:marBottom w:val="0"/>
      <w:divBdr>
        <w:top w:val="none" w:sz="0" w:space="0" w:color="auto"/>
        <w:left w:val="none" w:sz="0" w:space="0" w:color="auto"/>
        <w:bottom w:val="none" w:sz="0" w:space="0" w:color="auto"/>
        <w:right w:val="none" w:sz="0" w:space="0" w:color="auto"/>
      </w:divBdr>
    </w:div>
    <w:div w:id="1168597933">
      <w:bodyDiv w:val="1"/>
      <w:marLeft w:val="0"/>
      <w:marRight w:val="0"/>
      <w:marTop w:val="0"/>
      <w:marBottom w:val="0"/>
      <w:divBdr>
        <w:top w:val="none" w:sz="0" w:space="0" w:color="auto"/>
        <w:left w:val="none" w:sz="0" w:space="0" w:color="auto"/>
        <w:bottom w:val="none" w:sz="0" w:space="0" w:color="auto"/>
        <w:right w:val="none" w:sz="0" w:space="0" w:color="auto"/>
      </w:divBdr>
    </w:div>
    <w:div w:id="1169441796">
      <w:bodyDiv w:val="1"/>
      <w:marLeft w:val="0"/>
      <w:marRight w:val="0"/>
      <w:marTop w:val="0"/>
      <w:marBottom w:val="0"/>
      <w:divBdr>
        <w:top w:val="none" w:sz="0" w:space="0" w:color="auto"/>
        <w:left w:val="none" w:sz="0" w:space="0" w:color="auto"/>
        <w:bottom w:val="none" w:sz="0" w:space="0" w:color="auto"/>
        <w:right w:val="none" w:sz="0" w:space="0" w:color="auto"/>
      </w:divBdr>
      <w:divsChild>
        <w:div w:id="1779835680">
          <w:marLeft w:val="0"/>
          <w:marRight w:val="0"/>
          <w:marTop w:val="0"/>
          <w:marBottom w:val="0"/>
          <w:divBdr>
            <w:top w:val="none" w:sz="0" w:space="0" w:color="auto"/>
            <w:left w:val="none" w:sz="0" w:space="0" w:color="auto"/>
            <w:bottom w:val="none" w:sz="0" w:space="0" w:color="auto"/>
            <w:right w:val="none" w:sz="0" w:space="0" w:color="auto"/>
          </w:divBdr>
        </w:div>
        <w:div w:id="511259007">
          <w:marLeft w:val="0"/>
          <w:marRight w:val="0"/>
          <w:marTop w:val="0"/>
          <w:marBottom w:val="0"/>
          <w:divBdr>
            <w:top w:val="none" w:sz="0" w:space="0" w:color="auto"/>
            <w:left w:val="none" w:sz="0" w:space="0" w:color="auto"/>
            <w:bottom w:val="none" w:sz="0" w:space="0" w:color="auto"/>
            <w:right w:val="none" w:sz="0" w:space="0" w:color="auto"/>
          </w:divBdr>
        </w:div>
        <w:div w:id="1629892151">
          <w:marLeft w:val="0"/>
          <w:marRight w:val="0"/>
          <w:marTop w:val="0"/>
          <w:marBottom w:val="0"/>
          <w:divBdr>
            <w:top w:val="none" w:sz="0" w:space="0" w:color="auto"/>
            <w:left w:val="none" w:sz="0" w:space="0" w:color="auto"/>
            <w:bottom w:val="none" w:sz="0" w:space="0" w:color="auto"/>
            <w:right w:val="none" w:sz="0" w:space="0" w:color="auto"/>
          </w:divBdr>
        </w:div>
        <w:div w:id="2115788143">
          <w:marLeft w:val="0"/>
          <w:marRight w:val="0"/>
          <w:marTop w:val="0"/>
          <w:marBottom w:val="0"/>
          <w:divBdr>
            <w:top w:val="none" w:sz="0" w:space="0" w:color="auto"/>
            <w:left w:val="none" w:sz="0" w:space="0" w:color="auto"/>
            <w:bottom w:val="none" w:sz="0" w:space="0" w:color="auto"/>
            <w:right w:val="none" w:sz="0" w:space="0" w:color="auto"/>
          </w:divBdr>
        </w:div>
        <w:div w:id="451679526">
          <w:marLeft w:val="0"/>
          <w:marRight w:val="0"/>
          <w:marTop w:val="0"/>
          <w:marBottom w:val="0"/>
          <w:divBdr>
            <w:top w:val="none" w:sz="0" w:space="0" w:color="auto"/>
            <w:left w:val="none" w:sz="0" w:space="0" w:color="auto"/>
            <w:bottom w:val="none" w:sz="0" w:space="0" w:color="auto"/>
            <w:right w:val="none" w:sz="0" w:space="0" w:color="auto"/>
          </w:divBdr>
        </w:div>
        <w:div w:id="1824731438">
          <w:marLeft w:val="0"/>
          <w:marRight w:val="0"/>
          <w:marTop w:val="0"/>
          <w:marBottom w:val="0"/>
          <w:divBdr>
            <w:top w:val="none" w:sz="0" w:space="0" w:color="auto"/>
            <w:left w:val="none" w:sz="0" w:space="0" w:color="auto"/>
            <w:bottom w:val="none" w:sz="0" w:space="0" w:color="auto"/>
            <w:right w:val="none" w:sz="0" w:space="0" w:color="auto"/>
          </w:divBdr>
        </w:div>
        <w:div w:id="1380394963">
          <w:marLeft w:val="0"/>
          <w:marRight w:val="0"/>
          <w:marTop w:val="0"/>
          <w:marBottom w:val="0"/>
          <w:divBdr>
            <w:top w:val="none" w:sz="0" w:space="0" w:color="auto"/>
            <w:left w:val="none" w:sz="0" w:space="0" w:color="auto"/>
            <w:bottom w:val="none" w:sz="0" w:space="0" w:color="auto"/>
            <w:right w:val="none" w:sz="0" w:space="0" w:color="auto"/>
          </w:divBdr>
        </w:div>
        <w:div w:id="1440837300">
          <w:marLeft w:val="0"/>
          <w:marRight w:val="0"/>
          <w:marTop w:val="0"/>
          <w:marBottom w:val="0"/>
          <w:divBdr>
            <w:top w:val="none" w:sz="0" w:space="0" w:color="auto"/>
            <w:left w:val="none" w:sz="0" w:space="0" w:color="auto"/>
            <w:bottom w:val="none" w:sz="0" w:space="0" w:color="auto"/>
            <w:right w:val="none" w:sz="0" w:space="0" w:color="auto"/>
          </w:divBdr>
        </w:div>
        <w:div w:id="409735561">
          <w:marLeft w:val="0"/>
          <w:marRight w:val="0"/>
          <w:marTop w:val="0"/>
          <w:marBottom w:val="0"/>
          <w:divBdr>
            <w:top w:val="none" w:sz="0" w:space="0" w:color="auto"/>
            <w:left w:val="none" w:sz="0" w:space="0" w:color="auto"/>
            <w:bottom w:val="none" w:sz="0" w:space="0" w:color="auto"/>
            <w:right w:val="none" w:sz="0" w:space="0" w:color="auto"/>
          </w:divBdr>
        </w:div>
        <w:div w:id="1075198865">
          <w:marLeft w:val="0"/>
          <w:marRight w:val="0"/>
          <w:marTop w:val="0"/>
          <w:marBottom w:val="0"/>
          <w:divBdr>
            <w:top w:val="none" w:sz="0" w:space="0" w:color="auto"/>
            <w:left w:val="none" w:sz="0" w:space="0" w:color="auto"/>
            <w:bottom w:val="none" w:sz="0" w:space="0" w:color="auto"/>
            <w:right w:val="none" w:sz="0" w:space="0" w:color="auto"/>
          </w:divBdr>
        </w:div>
        <w:div w:id="1232545282">
          <w:marLeft w:val="0"/>
          <w:marRight w:val="0"/>
          <w:marTop w:val="0"/>
          <w:marBottom w:val="0"/>
          <w:divBdr>
            <w:top w:val="none" w:sz="0" w:space="0" w:color="auto"/>
            <w:left w:val="none" w:sz="0" w:space="0" w:color="auto"/>
            <w:bottom w:val="none" w:sz="0" w:space="0" w:color="auto"/>
            <w:right w:val="none" w:sz="0" w:space="0" w:color="auto"/>
          </w:divBdr>
        </w:div>
        <w:div w:id="685524546">
          <w:marLeft w:val="0"/>
          <w:marRight w:val="0"/>
          <w:marTop w:val="0"/>
          <w:marBottom w:val="0"/>
          <w:divBdr>
            <w:top w:val="none" w:sz="0" w:space="0" w:color="auto"/>
            <w:left w:val="none" w:sz="0" w:space="0" w:color="auto"/>
            <w:bottom w:val="none" w:sz="0" w:space="0" w:color="auto"/>
            <w:right w:val="none" w:sz="0" w:space="0" w:color="auto"/>
          </w:divBdr>
        </w:div>
        <w:div w:id="1930115936">
          <w:marLeft w:val="0"/>
          <w:marRight w:val="0"/>
          <w:marTop w:val="0"/>
          <w:marBottom w:val="0"/>
          <w:divBdr>
            <w:top w:val="none" w:sz="0" w:space="0" w:color="auto"/>
            <w:left w:val="none" w:sz="0" w:space="0" w:color="auto"/>
            <w:bottom w:val="none" w:sz="0" w:space="0" w:color="auto"/>
            <w:right w:val="none" w:sz="0" w:space="0" w:color="auto"/>
          </w:divBdr>
        </w:div>
        <w:div w:id="1599483202">
          <w:marLeft w:val="0"/>
          <w:marRight w:val="0"/>
          <w:marTop w:val="0"/>
          <w:marBottom w:val="0"/>
          <w:divBdr>
            <w:top w:val="none" w:sz="0" w:space="0" w:color="auto"/>
            <w:left w:val="none" w:sz="0" w:space="0" w:color="auto"/>
            <w:bottom w:val="none" w:sz="0" w:space="0" w:color="auto"/>
            <w:right w:val="none" w:sz="0" w:space="0" w:color="auto"/>
          </w:divBdr>
        </w:div>
        <w:div w:id="1073046721">
          <w:marLeft w:val="0"/>
          <w:marRight w:val="0"/>
          <w:marTop w:val="0"/>
          <w:marBottom w:val="0"/>
          <w:divBdr>
            <w:top w:val="none" w:sz="0" w:space="0" w:color="auto"/>
            <w:left w:val="none" w:sz="0" w:space="0" w:color="auto"/>
            <w:bottom w:val="none" w:sz="0" w:space="0" w:color="auto"/>
            <w:right w:val="none" w:sz="0" w:space="0" w:color="auto"/>
          </w:divBdr>
        </w:div>
        <w:div w:id="1400712105">
          <w:marLeft w:val="0"/>
          <w:marRight w:val="0"/>
          <w:marTop w:val="0"/>
          <w:marBottom w:val="0"/>
          <w:divBdr>
            <w:top w:val="none" w:sz="0" w:space="0" w:color="auto"/>
            <w:left w:val="none" w:sz="0" w:space="0" w:color="auto"/>
            <w:bottom w:val="none" w:sz="0" w:space="0" w:color="auto"/>
            <w:right w:val="none" w:sz="0" w:space="0" w:color="auto"/>
          </w:divBdr>
        </w:div>
        <w:div w:id="2125339841">
          <w:marLeft w:val="0"/>
          <w:marRight w:val="0"/>
          <w:marTop w:val="0"/>
          <w:marBottom w:val="0"/>
          <w:divBdr>
            <w:top w:val="none" w:sz="0" w:space="0" w:color="auto"/>
            <w:left w:val="none" w:sz="0" w:space="0" w:color="auto"/>
            <w:bottom w:val="none" w:sz="0" w:space="0" w:color="auto"/>
            <w:right w:val="none" w:sz="0" w:space="0" w:color="auto"/>
          </w:divBdr>
        </w:div>
        <w:div w:id="410085716">
          <w:marLeft w:val="0"/>
          <w:marRight w:val="0"/>
          <w:marTop w:val="0"/>
          <w:marBottom w:val="0"/>
          <w:divBdr>
            <w:top w:val="none" w:sz="0" w:space="0" w:color="auto"/>
            <w:left w:val="none" w:sz="0" w:space="0" w:color="auto"/>
            <w:bottom w:val="none" w:sz="0" w:space="0" w:color="auto"/>
            <w:right w:val="none" w:sz="0" w:space="0" w:color="auto"/>
          </w:divBdr>
        </w:div>
        <w:div w:id="1698116998">
          <w:marLeft w:val="0"/>
          <w:marRight w:val="0"/>
          <w:marTop w:val="0"/>
          <w:marBottom w:val="0"/>
          <w:divBdr>
            <w:top w:val="none" w:sz="0" w:space="0" w:color="auto"/>
            <w:left w:val="none" w:sz="0" w:space="0" w:color="auto"/>
            <w:bottom w:val="none" w:sz="0" w:space="0" w:color="auto"/>
            <w:right w:val="none" w:sz="0" w:space="0" w:color="auto"/>
          </w:divBdr>
        </w:div>
        <w:div w:id="1842155156">
          <w:marLeft w:val="0"/>
          <w:marRight w:val="0"/>
          <w:marTop w:val="0"/>
          <w:marBottom w:val="0"/>
          <w:divBdr>
            <w:top w:val="none" w:sz="0" w:space="0" w:color="auto"/>
            <w:left w:val="none" w:sz="0" w:space="0" w:color="auto"/>
            <w:bottom w:val="none" w:sz="0" w:space="0" w:color="auto"/>
            <w:right w:val="none" w:sz="0" w:space="0" w:color="auto"/>
          </w:divBdr>
        </w:div>
        <w:div w:id="1640380627">
          <w:marLeft w:val="0"/>
          <w:marRight w:val="0"/>
          <w:marTop w:val="0"/>
          <w:marBottom w:val="0"/>
          <w:divBdr>
            <w:top w:val="none" w:sz="0" w:space="0" w:color="auto"/>
            <w:left w:val="none" w:sz="0" w:space="0" w:color="auto"/>
            <w:bottom w:val="none" w:sz="0" w:space="0" w:color="auto"/>
            <w:right w:val="none" w:sz="0" w:space="0" w:color="auto"/>
          </w:divBdr>
        </w:div>
        <w:div w:id="237131808">
          <w:marLeft w:val="0"/>
          <w:marRight w:val="0"/>
          <w:marTop w:val="0"/>
          <w:marBottom w:val="0"/>
          <w:divBdr>
            <w:top w:val="none" w:sz="0" w:space="0" w:color="auto"/>
            <w:left w:val="none" w:sz="0" w:space="0" w:color="auto"/>
            <w:bottom w:val="none" w:sz="0" w:space="0" w:color="auto"/>
            <w:right w:val="none" w:sz="0" w:space="0" w:color="auto"/>
          </w:divBdr>
        </w:div>
        <w:div w:id="1916696844">
          <w:marLeft w:val="0"/>
          <w:marRight w:val="0"/>
          <w:marTop w:val="0"/>
          <w:marBottom w:val="0"/>
          <w:divBdr>
            <w:top w:val="none" w:sz="0" w:space="0" w:color="auto"/>
            <w:left w:val="none" w:sz="0" w:space="0" w:color="auto"/>
            <w:bottom w:val="none" w:sz="0" w:space="0" w:color="auto"/>
            <w:right w:val="none" w:sz="0" w:space="0" w:color="auto"/>
          </w:divBdr>
        </w:div>
        <w:div w:id="1541626225">
          <w:marLeft w:val="0"/>
          <w:marRight w:val="0"/>
          <w:marTop w:val="0"/>
          <w:marBottom w:val="0"/>
          <w:divBdr>
            <w:top w:val="none" w:sz="0" w:space="0" w:color="auto"/>
            <w:left w:val="none" w:sz="0" w:space="0" w:color="auto"/>
            <w:bottom w:val="none" w:sz="0" w:space="0" w:color="auto"/>
            <w:right w:val="none" w:sz="0" w:space="0" w:color="auto"/>
          </w:divBdr>
        </w:div>
        <w:div w:id="1894854522">
          <w:marLeft w:val="0"/>
          <w:marRight w:val="0"/>
          <w:marTop w:val="0"/>
          <w:marBottom w:val="0"/>
          <w:divBdr>
            <w:top w:val="none" w:sz="0" w:space="0" w:color="auto"/>
            <w:left w:val="none" w:sz="0" w:space="0" w:color="auto"/>
            <w:bottom w:val="none" w:sz="0" w:space="0" w:color="auto"/>
            <w:right w:val="none" w:sz="0" w:space="0" w:color="auto"/>
          </w:divBdr>
        </w:div>
        <w:div w:id="1618172155">
          <w:marLeft w:val="0"/>
          <w:marRight w:val="0"/>
          <w:marTop w:val="0"/>
          <w:marBottom w:val="0"/>
          <w:divBdr>
            <w:top w:val="none" w:sz="0" w:space="0" w:color="auto"/>
            <w:left w:val="none" w:sz="0" w:space="0" w:color="auto"/>
            <w:bottom w:val="none" w:sz="0" w:space="0" w:color="auto"/>
            <w:right w:val="none" w:sz="0" w:space="0" w:color="auto"/>
          </w:divBdr>
        </w:div>
        <w:div w:id="1203056195">
          <w:marLeft w:val="0"/>
          <w:marRight w:val="0"/>
          <w:marTop w:val="0"/>
          <w:marBottom w:val="0"/>
          <w:divBdr>
            <w:top w:val="none" w:sz="0" w:space="0" w:color="auto"/>
            <w:left w:val="none" w:sz="0" w:space="0" w:color="auto"/>
            <w:bottom w:val="none" w:sz="0" w:space="0" w:color="auto"/>
            <w:right w:val="none" w:sz="0" w:space="0" w:color="auto"/>
          </w:divBdr>
        </w:div>
        <w:div w:id="1717779650">
          <w:marLeft w:val="0"/>
          <w:marRight w:val="0"/>
          <w:marTop w:val="0"/>
          <w:marBottom w:val="0"/>
          <w:divBdr>
            <w:top w:val="none" w:sz="0" w:space="0" w:color="auto"/>
            <w:left w:val="none" w:sz="0" w:space="0" w:color="auto"/>
            <w:bottom w:val="none" w:sz="0" w:space="0" w:color="auto"/>
            <w:right w:val="none" w:sz="0" w:space="0" w:color="auto"/>
          </w:divBdr>
        </w:div>
        <w:div w:id="1979795518">
          <w:marLeft w:val="0"/>
          <w:marRight w:val="0"/>
          <w:marTop w:val="0"/>
          <w:marBottom w:val="0"/>
          <w:divBdr>
            <w:top w:val="none" w:sz="0" w:space="0" w:color="auto"/>
            <w:left w:val="none" w:sz="0" w:space="0" w:color="auto"/>
            <w:bottom w:val="none" w:sz="0" w:space="0" w:color="auto"/>
            <w:right w:val="none" w:sz="0" w:space="0" w:color="auto"/>
          </w:divBdr>
        </w:div>
        <w:div w:id="307396352">
          <w:marLeft w:val="0"/>
          <w:marRight w:val="0"/>
          <w:marTop w:val="0"/>
          <w:marBottom w:val="0"/>
          <w:divBdr>
            <w:top w:val="none" w:sz="0" w:space="0" w:color="auto"/>
            <w:left w:val="none" w:sz="0" w:space="0" w:color="auto"/>
            <w:bottom w:val="none" w:sz="0" w:space="0" w:color="auto"/>
            <w:right w:val="none" w:sz="0" w:space="0" w:color="auto"/>
          </w:divBdr>
        </w:div>
        <w:div w:id="1074161131">
          <w:marLeft w:val="0"/>
          <w:marRight w:val="0"/>
          <w:marTop w:val="0"/>
          <w:marBottom w:val="0"/>
          <w:divBdr>
            <w:top w:val="none" w:sz="0" w:space="0" w:color="auto"/>
            <w:left w:val="none" w:sz="0" w:space="0" w:color="auto"/>
            <w:bottom w:val="none" w:sz="0" w:space="0" w:color="auto"/>
            <w:right w:val="none" w:sz="0" w:space="0" w:color="auto"/>
          </w:divBdr>
        </w:div>
        <w:div w:id="272908701">
          <w:marLeft w:val="0"/>
          <w:marRight w:val="0"/>
          <w:marTop w:val="0"/>
          <w:marBottom w:val="0"/>
          <w:divBdr>
            <w:top w:val="none" w:sz="0" w:space="0" w:color="auto"/>
            <w:left w:val="none" w:sz="0" w:space="0" w:color="auto"/>
            <w:bottom w:val="none" w:sz="0" w:space="0" w:color="auto"/>
            <w:right w:val="none" w:sz="0" w:space="0" w:color="auto"/>
          </w:divBdr>
        </w:div>
        <w:div w:id="1033917568">
          <w:marLeft w:val="0"/>
          <w:marRight w:val="0"/>
          <w:marTop w:val="0"/>
          <w:marBottom w:val="0"/>
          <w:divBdr>
            <w:top w:val="none" w:sz="0" w:space="0" w:color="auto"/>
            <w:left w:val="none" w:sz="0" w:space="0" w:color="auto"/>
            <w:bottom w:val="none" w:sz="0" w:space="0" w:color="auto"/>
            <w:right w:val="none" w:sz="0" w:space="0" w:color="auto"/>
          </w:divBdr>
        </w:div>
        <w:div w:id="1304702547">
          <w:marLeft w:val="0"/>
          <w:marRight w:val="0"/>
          <w:marTop w:val="0"/>
          <w:marBottom w:val="0"/>
          <w:divBdr>
            <w:top w:val="none" w:sz="0" w:space="0" w:color="auto"/>
            <w:left w:val="none" w:sz="0" w:space="0" w:color="auto"/>
            <w:bottom w:val="none" w:sz="0" w:space="0" w:color="auto"/>
            <w:right w:val="none" w:sz="0" w:space="0" w:color="auto"/>
          </w:divBdr>
        </w:div>
        <w:div w:id="869025278">
          <w:marLeft w:val="0"/>
          <w:marRight w:val="0"/>
          <w:marTop w:val="0"/>
          <w:marBottom w:val="0"/>
          <w:divBdr>
            <w:top w:val="none" w:sz="0" w:space="0" w:color="auto"/>
            <w:left w:val="none" w:sz="0" w:space="0" w:color="auto"/>
            <w:bottom w:val="none" w:sz="0" w:space="0" w:color="auto"/>
            <w:right w:val="none" w:sz="0" w:space="0" w:color="auto"/>
          </w:divBdr>
        </w:div>
        <w:div w:id="884297771">
          <w:marLeft w:val="0"/>
          <w:marRight w:val="0"/>
          <w:marTop w:val="0"/>
          <w:marBottom w:val="0"/>
          <w:divBdr>
            <w:top w:val="none" w:sz="0" w:space="0" w:color="auto"/>
            <w:left w:val="none" w:sz="0" w:space="0" w:color="auto"/>
            <w:bottom w:val="none" w:sz="0" w:space="0" w:color="auto"/>
            <w:right w:val="none" w:sz="0" w:space="0" w:color="auto"/>
          </w:divBdr>
        </w:div>
        <w:div w:id="614755553">
          <w:marLeft w:val="0"/>
          <w:marRight w:val="0"/>
          <w:marTop w:val="0"/>
          <w:marBottom w:val="0"/>
          <w:divBdr>
            <w:top w:val="none" w:sz="0" w:space="0" w:color="auto"/>
            <w:left w:val="none" w:sz="0" w:space="0" w:color="auto"/>
            <w:bottom w:val="none" w:sz="0" w:space="0" w:color="auto"/>
            <w:right w:val="none" w:sz="0" w:space="0" w:color="auto"/>
          </w:divBdr>
        </w:div>
        <w:div w:id="606304455">
          <w:marLeft w:val="0"/>
          <w:marRight w:val="0"/>
          <w:marTop w:val="0"/>
          <w:marBottom w:val="0"/>
          <w:divBdr>
            <w:top w:val="none" w:sz="0" w:space="0" w:color="auto"/>
            <w:left w:val="none" w:sz="0" w:space="0" w:color="auto"/>
            <w:bottom w:val="none" w:sz="0" w:space="0" w:color="auto"/>
            <w:right w:val="none" w:sz="0" w:space="0" w:color="auto"/>
          </w:divBdr>
        </w:div>
        <w:div w:id="204218688">
          <w:marLeft w:val="0"/>
          <w:marRight w:val="0"/>
          <w:marTop w:val="0"/>
          <w:marBottom w:val="0"/>
          <w:divBdr>
            <w:top w:val="none" w:sz="0" w:space="0" w:color="auto"/>
            <w:left w:val="none" w:sz="0" w:space="0" w:color="auto"/>
            <w:bottom w:val="none" w:sz="0" w:space="0" w:color="auto"/>
            <w:right w:val="none" w:sz="0" w:space="0" w:color="auto"/>
          </w:divBdr>
        </w:div>
        <w:div w:id="876309641">
          <w:marLeft w:val="0"/>
          <w:marRight w:val="0"/>
          <w:marTop w:val="0"/>
          <w:marBottom w:val="0"/>
          <w:divBdr>
            <w:top w:val="none" w:sz="0" w:space="0" w:color="auto"/>
            <w:left w:val="none" w:sz="0" w:space="0" w:color="auto"/>
            <w:bottom w:val="none" w:sz="0" w:space="0" w:color="auto"/>
            <w:right w:val="none" w:sz="0" w:space="0" w:color="auto"/>
          </w:divBdr>
        </w:div>
        <w:div w:id="1938057922">
          <w:marLeft w:val="0"/>
          <w:marRight w:val="0"/>
          <w:marTop w:val="0"/>
          <w:marBottom w:val="0"/>
          <w:divBdr>
            <w:top w:val="none" w:sz="0" w:space="0" w:color="auto"/>
            <w:left w:val="none" w:sz="0" w:space="0" w:color="auto"/>
            <w:bottom w:val="none" w:sz="0" w:space="0" w:color="auto"/>
            <w:right w:val="none" w:sz="0" w:space="0" w:color="auto"/>
          </w:divBdr>
        </w:div>
        <w:div w:id="959074123">
          <w:marLeft w:val="0"/>
          <w:marRight w:val="0"/>
          <w:marTop w:val="0"/>
          <w:marBottom w:val="0"/>
          <w:divBdr>
            <w:top w:val="none" w:sz="0" w:space="0" w:color="auto"/>
            <w:left w:val="none" w:sz="0" w:space="0" w:color="auto"/>
            <w:bottom w:val="none" w:sz="0" w:space="0" w:color="auto"/>
            <w:right w:val="none" w:sz="0" w:space="0" w:color="auto"/>
          </w:divBdr>
        </w:div>
        <w:div w:id="24526660">
          <w:marLeft w:val="0"/>
          <w:marRight w:val="0"/>
          <w:marTop w:val="0"/>
          <w:marBottom w:val="0"/>
          <w:divBdr>
            <w:top w:val="none" w:sz="0" w:space="0" w:color="auto"/>
            <w:left w:val="none" w:sz="0" w:space="0" w:color="auto"/>
            <w:bottom w:val="none" w:sz="0" w:space="0" w:color="auto"/>
            <w:right w:val="none" w:sz="0" w:space="0" w:color="auto"/>
          </w:divBdr>
        </w:div>
        <w:div w:id="670910825">
          <w:marLeft w:val="0"/>
          <w:marRight w:val="0"/>
          <w:marTop w:val="0"/>
          <w:marBottom w:val="0"/>
          <w:divBdr>
            <w:top w:val="none" w:sz="0" w:space="0" w:color="auto"/>
            <w:left w:val="none" w:sz="0" w:space="0" w:color="auto"/>
            <w:bottom w:val="none" w:sz="0" w:space="0" w:color="auto"/>
            <w:right w:val="none" w:sz="0" w:space="0" w:color="auto"/>
          </w:divBdr>
        </w:div>
        <w:div w:id="1505900239">
          <w:marLeft w:val="0"/>
          <w:marRight w:val="0"/>
          <w:marTop w:val="0"/>
          <w:marBottom w:val="0"/>
          <w:divBdr>
            <w:top w:val="none" w:sz="0" w:space="0" w:color="auto"/>
            <w:left w:val="none" w:sz="0" w:space="0" w:color="auto"/>
            <w:bottom w:val="none" w:sz="0" w:space="0" w:color="auto"/>
            <w:right w:val="none" w:sz="0" w:space="0" w:color="auto"/>
          </w:divBdr>
        </w:div>
        <w:div w:id="1306087452">
          <w:marLeft w:val="0"/>
          <w:marRight w:val="0"/>
          <w:marTop w:val="0"/>
          <w:marBottom w:val="0"/>
          <w:divBdr>
            <w:top w:val="none" w:sz="0" w:space="0" w:color="auto"/>
            <w:left w:val="none" w:sz="0" w:space="0" w:color="auto"/>
            <w:bottom w:val="none" w:sz="0" w:space="0" w:color="auto"/>
            <w:right w:val="none" w:sz="0" w:space="0" w:color="auto"/>
          </w:divBdr>
        </w:div>
        <w:div w:id="1630819652">
          <w:marLeft w:val="0"/>
          <w:marRight w:val="0"/>
          <w:marTop w:val="0"/>
          <w:marBottom w:val="0"/>
          <w:divBdr>
            <w:top w:val="none" w:sz="0" w:space="0" w:color="auto"/>
            <w:left w:val="none" w:sz="0" w:space="0" w:color="auto"/>
            <w:bottom w:val="none" w:sz="0" w:space="0" w:color="auto"/>
            <w:right w:val="none" w:sz="0" w:space="0" w:color="auto"/>
          </w:divBdr>
        </w:div>
        <w:div w:id="869535546">
          <w:marLeft w:val="0"/>
          <w:marRight w:val="0"/>
          <w:marTop w:val="0"/>
          <w:marBottom w:val="0"/>
          <w:divBdr>
            <w:top w:val="none" w:sz="0" w:space="0" w:color="auto"/>
            <w:left w:val="none" w:sz="0" w:space="0" w:color="auto"/>
            <w:bottom w:val="none" w:sz="0" w:space="0" w:color="auto"/>
            <w:right w:val="none" w:sz="0" w:space="0" w:color="auto"/>
          </w:divBdr>
        </w:div>
        <w:div w:id="675116197">
          <w:marLeft w:val="0"/>
          <w:marRight w:val="0"/>
          <w:marTop w:val="0"/>
          <w:marBottom w:val="0"/>
          <w:divBdr>
            <w:top w:val="none" w:sz="0" w:space="0" w:color="auto"/>
            <w:left w:val="none" w:sz="0" w:space="0" w:color="auto"/>
            <w:bottom w:val="none" w:sz="0" w:space="0" w:color="auto"/>
            <w:right w:val="none" w:sz="0" w:space="0" w:color="auto"/>
          </w:divBdr>
        </w:div>
        <w:div w:id="252013909">
          <w:marLeft w:val="0"/>
          <w:marRight w:val="0"/>
          <w:marTop w:val="0"/>
          <w:marBottom w:val="0"/>
          <w:divBdr>
            <w:top w:val="none" w:sz="0" w:space="0" w:color="auto"/>
            <w:left w:val="none" w:sz="0" w:space="0" w:color="auto"/>
            <w:bottom w:val="none" w:sz="0" w:space="0" w:color="auto"/>
            <w:right w:val="none" w:sz="0" w:space="0" w:color="auto"/>
          </w:divBdr>
        </w:div>
        <w:div w:id="2013410703">
          <w:marLeft w:val="0"/>
          <w:marRight w:val="0"/>
          <w:marTop w:val="0"/>
          <w:marBottom w:val="0"/>
          <w:divBdr>
            <w:top w:val="none" w:sz="0" w:space="0" w:color="auto"/>
            <w:left w:val="none" w:sz="0" w:space="0" w:color="auto"/>
            <w:bottom w:val="none" w:sz="0" w:space="0" w:color="auto"/>
            <w:right w:val="none" w:sz="0" w:space="0" w:color="auto"/>
          </w:divBdr>
        </w:div>
        <w:div w:id="1443960764">
          <w:marLeft w:val="0"/>
          <w:marRight w:val="0"/>
          <w:marTop w:val="0"/>
          <w:marBottom w:val="0"/>
          <w:divBdr>
            <w:top w:val="none" w:sz="0" w:space="0" w:color="auto"/>
            <w:left w:val="none" w:sz="0" w:space="0" w:color="auto"/>
            <w:bottom w:val="none" w:sz="0" w:space="0" w:color="auto"/>
            <w:right w:val="none" w:sz="0" w:space="0" w:color="auto"/>
          </w:divBdr>
        </w:div>
        <w:div w:id="570426313">
          <w:marLeft w:val="0"/>
          <w:marRight w:val="0"/>
          <w:marTop w:val="0"/>
          <w:marBottom w:val="0"/>
          <w:divBdr>
            <w:top w:val="none" w:sz="0" w:space="0" w:color="auto"/>
            <w:left w:val="none" w:sz="0" w:space="0" w:color="auto"/>
            <w:bottom w:val="none" w:sz="0" w:space="0" w:color="auto"/>
            <w:right w:val="none" w:sz="0" w:space="0" w:color="auto"/>
          </w:divBdr>
        </w:div>
        <w:div w:id="1079248425">
          <w:marLeft w:val="0"/>
          <w:marRight w:val="0"/>
          <w:marTop w:val="0"/>
          <w:marBottom w:val="0"/>
          <w:divBdr>
            <w:top w:val="none" w:sz="0" w:space="0" w:color="auto"/>
            <w:left w:val="none" w:sz="0" w:space="0" w:color="auto"/>
            <w:bottom w:val="none" w:sz="0" w:space="0" w:color="auto"/>
            <w:right w:val="none" w:sz="0" w:space="0" w:color="auto"/>
          </w:divBdr>
        </w:div>
        <w:div w:id="1234660870">
          <w:marLeft w:val="0"/>
          <w:marRight w:val="0"/>
          <w:marTop w:val="0"/>
          <w:marBottom w:val="0"/>
          <w:divBdr>
            <w:top w:val="none" w:sz="0" w:space="0" w:color="auto"/>
            <w:left w:val="none" w:sz="0" w:space="0" w:color="auto"/>
            <w:bottom w:val="none" w:sz="0" w:space="0" w:color="auto"/>
            <w:right w:val="none" w:sz="0" w:space="0" w:color="auto"/>
          </w:divBdr>
        </w:div>
        <w:div w:id="1949701404">
          <w:marLeft w:val="0"/>
          <w:marRight w:val="0"/>
          <w:marTop w:val="0"/>
          <w:marBottom w:val="0"/>
          <w:divBdr>
            <w:top w:val="none" w:sz="0" w:space="0" w:color="auto"/>
            <w:left w:val="none" w:sz="0" w:space="0" w:color="auto"/>
            <w:bottom w:val="none" w:sz="0" w:space="0" w:color="auto"/>
            <w:right w:val="none" w:sz="0" w:space="0" w:color="auto"/>
          </w:divBdr>
        </w:div>
        <w:div w:id="1365407233">
          <w:marLeft w:val="0"/>
          <w:marRight w:val="0"/>
          <w:marTop w:val="0"/>
          <w:marBottom w:val="0"/>
          <w:divBdr>
            <w:top w:val="none" w:sz="0" w:space="0" w:color="auto"/>
            <w:left w:val="none" w:sz="0" w:space="0" w:color="auto"/>
            <w:bottom w:val="none" w:sz="0" w:space="0" w:color="auto"/>
            <w:right w:val="none" w:sz="0" w:space="0" w:color="auto"/>
          </w:divBdr>
        </w:div>
        <w:div w:id="579144229">
          <w:marLeft w:val="0"/>
          <w:marRight w:val="0"/>
          <w:marTop w:val="0"/>
          <w:marBottom w:val="0"/>
          <w:divBdr>
            <w:top w:val="none" w:sz="0" w:space="0" w:color="auto"/>
            <w:left w:val="none" w:sz="0" w:space="0" w:color="auto"/>
            <w:bottom w:val="none" w:sz="0" w:space="0" w:color="auto"/>
            <w:right w:val="none" w:sz="0" w:space="0" w:color="auto"/>
          </w:divBdr>
        </w:div>
        <w:div w:id="1024594007">
          <w:marLeft w:val="0"/>
          <w:marRight w:val="0"/>
          <w:marTop w:val="0"/>
          <w:marBottom w:val="0"/>
          <w:divBdr>
            <w:top w:val="none" w:sz="0" w:space="0" w:color="auto"/>
            <w:left w:val="none" w:sz="0" w:space="0" w:color="auto"/>
            <w:bottom w:val="none" w:sz="0" w:space="0" w:color="auto"/>
            <w:right w:val="none" w:sz="0" w:space="0" w:color="auto"/>
          </w:divBdr>
        </w:div>
        <w:div w:id="1564367586">
          <w:marLeft w:val="0"/>
          <w:marRight w:val="0"/>
          <w:marTop w:val="0"/>
          <w:marBottom w:val="0"/>
          <w:divBdr>
            <w:top w:val="none" w:sz="0" w:space="0" w:color="auto"/>
            <w:left w:val="none" w:sz="0" w:space="0" w:color="auto"/>
            <w:bottom w:val="none" w:sz="0" w:space="0" w:color="auto"/>
            <w:right w:val="none" w:sz="0" w:space="0" w:color="auto"/>
          </w:divBdr>
        </w:div>
        <w:div w:id="794980149">
          <w:marLeft w:val="0"/>
          <w:marRight w:val="0"/>
          <w:marTop w:val="0"/>
          <w:marBottom w:val="0"/>
          <w:divBdr>
            <w:top w:val="none" w:sz="0" w:space="0" w:color="auto"/>
            <w:left w:val="none" w:sz="0" w:space="0" w:color="auto"/>
            <w:bottom w:val="none" w:sz="0" w:space="0" w:color="auto"/>
            <w:right w:val="none" w:sz="0" w:space="0" w:color="auto"/>
          </w:divBdr>
        </w:div>
        <w:div w:id="1724480998">
          <w:marLeft w:val="0"/>
          <w:marRight w:val="0"/>
          <w:marTop w:val="0"/>
          <w:marBottom w:val="0"/>
          <w:divBdr>
            <w:top w:val="none" w:sz="0" w:space="0" w:color="auto"/>
            <w:left w:val="none" w:sz="0" w:space="0" w:color="auto"/>
            <w:bottom w:val="none" w:sz="0" w:space="0" w:color="auto"/>
            <w:right w:val="none" w:sz="0" w:space="0" w:color="auto"/>
          </w:divBdr>
        </w:div>
        <w:div w:id="109708989">
          <w:marLeft w:val="0"/>
          <w:marRight w:val="0"/>
          <w:marTop w:val="0"/>
          <w:marBottom w:val="0"/>
          <w:divBdr>
            <w:top w:val="none" w:sz="0" w:space="0" w:color="auto"/>
            <w:left w:val="none" w:sz="0" w:space="0" w:color="auto"/>
            <w:bottom w:val="none" w:sz="0" w:space="0" w:color="auto"/>
            <w:right w:val="none" w:sz="0" w:space="0" w:color="auto"/>
          </w:divBdr>
        </w:div>
        <w:div w:id="450174558">
          <w:marLeft w:val="0"/>
          <w:marRight w:val="0"/>
          <w:marTop w:val="0"/>
          <w:marBottom w:val="0"/>
          <w:divBdr>
            <w:top w:val="none" w:sz="0" w:space="0" w:color="auto"/>
            <w:left w:val="none" w:sz="0" w:space="0" w:color="auto"/>
            <w:bottom w:val="none" w:sz="0" w:space="0" w:color="auto"/>
            <w:right w:val="none" w:sz="0" w:space="0" w:color="auto"/>
          </w:divBdr>
        </w:div>
        <w:div w:id="472868391">
          <w:marLeft w:val="0"/>
          <w:marRight w:val="0"/>
          <w:marTop w:val="0"/>
          <w:marBottom w:val="0"/>
          <w:divBdr>
            <w:top w:val="none" w:sz="0" w:space="0" w:color="auto"/>
            <w:left w:val="none" w:sz="0" w:space="0" w:color="auto"/>
            <w:bottom w:val="none" w:sz="0" w:space="0" w:color="auto"/>
            <w:right w:val="none" w:sz="0" w:space="0" w:color="auto"/>
          </w:divBdr>
        </w:div>
        <w:div w:id="2146503490">
          <w:marLeft w:val="0"/>
          <w:marRight w:val="0"/>
          <w:marTop w:val="0"/>
          <w:marBottom w:val="0"/>
          <w:divBdr>
            <w:top w:val="none" w:sz="0" w:space="0" w:color="auto"/>
            <w:left w:val="none" w:sz="0" w:space="0" w:color="auto"/>
            <w:bottom w:val="none" w:sz="0" w:space="0" w:color="auto"/>
            <w:right w:val="none" w:sz="0" w:space="0" w:color="auto"/>
          </w:divBdr>
        </w:div>
        <w:div w:id="1628004918">
          <w:marLeft w:val="0"/>
          <w:marRight w:val="0"/>
          <w:marTop w:val="0"/>
          <w:marBottom w:val="0"/>
          <w:divBdr>
            <w:top w:val="none" w:sz="0" w:space="0" w:color="auto"/>
            <w:left w:val="none" w:sz="0" w:space="0" w:color="auto"/>
            <w:bottom w:val="none" w:sz="0" w:space="0" w:color="auto"/>
            <w:right w:val="none" w:sz="0" w:space="0" w:color="auto"/>
          </w:divBdr>
        </w:div>
        <w:div w:id="1769156858">
          <w:marLeft w:val="0"/>
          <w:marRight w:val="0"/>
          <w:marTop w:val="0"/>
          <w:marBottom w:val="0"/>
          <w:divBdr>
            <w:top w:val="none" w:sz="0" w:space="0" w:color="auto"/>
            <w:left w:val="none" w:sz="0" w:space="0" w:color="auto"/>
            <w:bottom w:val="none" w:sz="0" w:space="0" w:color="auto"/>
            <w:right w:val="none" w:sz="0" w:space="0" w:color="auto"/>
          </w:divBdr>
        </w:div>
        <w:div w:id="2074694192">
          <w:marLeft w:val="0"/>
          <w:marRight w:val="0"/>
          <w:marTop w:val="0"/>
          <w:marBottom w:val="0"/>
          <w:divBdr>
            <w:top w:val="none" w:sz="0" w:space="0" w:color="auto"/>
            <w:left w:val="none" w:sz="0" w:space="0" w:color="auto"/>
            <w:bottom w:val="none" w:sz="0" w:space="0" w:color="auto"/>
            <w:right w:val="none" w:sz="0" w:space="0" w:color="auto"/>
          </w:divBdr>
        </w:div>
        <w:div w:id="423956406">
          <w:marLeft w:val="0"/>
          <w:marRight w:val="0"/>
          <w:marTop w:val="0"/>
          <w:marBottom w:val="0"/>
          <w:divBdr>
            <w:top w:val="none" w:sz="0" w:space="0" w:color="auto"/>
            <w:left w:val="none" w:sz="0" w:space="0" w:color="auto"/>
            <w:bottom w:val="none" w:sz="0" w:space="0" w:color="auto"/>
            <w:right w:val="none" w:sz="0" w:space="0" w:color="auto"/>
          </w:divBdr>
        </w:div>
        <w:div w:id="1133791202">
          <w:marLeft w:val="0"/>
          <w:marRight w:val="0"/>
          <w:marTop w:val="0"/>
          <w:marBottom w:val="0"/>
          <w:divBdr>
            <w:top w:val="none" w:sz="0" w:space="0" w:color="auto"/>
            <w:left w:val="none" w:sz="0" w:space="0" w:color="auto"/>
            <w:bottom w:val="none" w:sz="0" w:space="0" w:color="auto"/>
            <w:right w:val="none" w:sz="0" w:space="0" w:color="auto"/>
          </w:divBdr>
        </w:div>
        <w:div w:id="1215628668">
          <w:marLeft w:val="0"/>
          <w:marRight w:val="0"/>
          <w:marTop w:val="0"/>
          <w:marBottom w:val="0"/>
          <w:divBdr>
            <w:top w:val="none" w:sz="0" w:space="0" w:color="auto"/>
            <w:left w:val="none" w:sz="0" w:space="0" w:color="auto"/>
            <w:bottom w:val="none" w:sz="0" w:space="0" w:color="auto"/>
            <w:right w:val="none" w:sz="0" w:space="0" w:color="auto"/>
          </w:divBdr>
        </w:div>
        <w:div w:id="1979064050">
          <w:marLeft w:val="0"/>
          <w:marRight w:val="0"/>
          <w:marTop w:val="0"/>
          <w:marBottom w:val="0"/>
          <w:divBdr>
            <w:top w:val="none" w:sz="0" w:space="0" w:color="auto"/>
            <w:left w:val="none" w:sz="0" w:space="0" w:color="auto"/>
            <w:bottom w:val="none" w:sz="0" w:space="0" w:color="auto"/>
            <w:right w:val="none" w:sz="0" w:space="0" w:color="auto"/>
          </w:divBdr>
        </w:div>
        <w:div w:id="1309625096">
          <w:marLeft w:val="0"/>
          <w:marRight w:val="0"/>
          <w:marTop w:val="0"/>
          <w:marBottom w:val="0"/>
          <w:divBdr>
            <w:top w:val="none" w:sz="0" w:space="0" w:color="auto"/>
            <w:left w:val="none" w:sz="0" w:space="0" w:color="auto"/>
            <w:bottom w:val="none" w:sz="0" w:space="0" w:color="auto"/>
            <w:right w:val="none" w:sz="0" w:space="0" w:color="auto"/>
          </w:divBdr>
        </w:div>
        <w:div w:id="572662645">
          <w:marLeft w:val="0"/>
          <w:marRight w:val="0"/>
          <w:marTop w:val="0"/>
          <w:marBottom w:val="0"/>
          <w:divBdr>
            <w:top w:val="none" w:sz="0" w:space="0" w:color="auto"/>
            <w:left w:val="none" w:sz="0" w:space="0" w:color="auto"/>
            <w:bottom w:val="none" w:sz="0" w:space="0" w:color="auto"/>
            <w:right w:val="none" w:sz="0" w:space="0" w:color="auto"/>
          </w:divBdr>
        </w:div>
        <w:div w:id="1519197934">
          <w:marLeft w:val="0"/>
          <w:marRight w:val="0"/>
          <w:marTop w:val="0"/>
          <w:marBottom w:val="0"/>
          <w:divBdr>
            <w:top w:val="none" w:sz="0" w:space="0" w:color="auto"/>
            <w:left w:val="none" w:sz="0" w:space="0" w:color="auto"/>
            <w:bottom w:val="none" w:sz="0" w:space="0" w:color="auto"/>
            <w:right w:val="none" w:sz="0" w:space="0" w:color="auto"/>
          </w:divBdr>
        </w:div>
        <w:div w:id="665480302">
          <w:marLeft w:val="0"/>
          <w:marRight w:val="0"/>
          <w:marTop w:val="0"/>
          <w:marBottom w:val="0"/>
          <w:divBdr>
            <w:top w:val="none" w:sz="0" w:space="0" w:color="auto"/>
            <w:left w:val="none" w:sz="0" w:space="0" w:color="auto"/>
            <w:bottom w:val="none" w:sz="0" w:space="0" w:color="auto"/>
            <w:right w:val="none" w:sz="0" w:space="0" w:color="auto"/>
          </w:divBdr>
        </w:div>
        <w:div w:id="1528254315">
          <w:marLeft w:val="0"/>
          <w:marRight w:val="0"/>
          <w:marTop w:val="0"/>
          <w:marBottom w:val="0"/>
          <w:divBdr>
            <w:top w:val="none" w:sz="0" w:space="0" w:color="auto"/>
            <w:left w:val="none" w:sz="0" w:space="0" w:color="auto"/>
            <w:bottom w:val="none" w:sz="0" w:space="0" w:color="auto"/>
            <w:right w:val="none" w:sz="0" w:space="0" w:color="auto"/>
          </w:divBdr>
        </w:div>
        <w:div w:id="1593275364">
          <w:marLeft w:val="0"/>
          <w:marRight w:val="0"/>
          <w:marTop w:val="0"/>
          <w:marBottom w:val="0"/>
          <w:divBdr>
            <w:top w:val="none" w:sz="0" w:space="0" w:color="auto"/>
            <w:left w:val="none" w:sz="0" w:space="0" w:color="auto"/>
            <w:bottom w:val="none" w:sz="0" w:space="0" w:color="auto"/>
            <w:right w:val="none" w:sz="0" w:space="0" w:color="auto"/>
          </w:divBdr>
        </w:div>
        <w:div w:id="244383793">
          <w:marLeft w:val="0"/>
          <w:marRight w:val="0"/>
          <w:marTop w:val="0"/>
          <w:marBottom w:val="0"/>
          <w:divBdr>
            <w:top w:val="none" w:sz="0" w:space="0" w:color="auto"/>
            <w:left w:val="none" w:sz="0" w:space="0" w:color="auto"/>
            <w:bottom w:val="none" w:sz="0" w:space="0" w:color="auto"/>
            <w:right w:val="none" w:sz="0" w:space="0" w:color="auto"/>
          </w:divBdr>
        </w:div>
        <w:div w:id="1403790927">
          <w:marLeft w:val="0"/>
          <w:marRight w:val="0"/>
          <w:marTop w:val="0"/>
          <w:marBottom w:val="0"/>
          <w:divBdr>
            <w:top w:val="none" w:sz="0" w:space="0" w:color="auto"/>
            <w:left w:val="none" w:sz="0" w:space="0" w:color="auto"/>
            <w:bottom w:val="none" w:sz="0" w:space="0" w:color="auto"/>
            <w:right w:val="none" w:sz="0" w:space="0" w:color="auto"/>
          </w:divBdr>
        </w:div>
        <w:div w:id="1097139035">
          <w:marLeft w:val="0"/>
          <w:marRight w:val="0"/>
          <w:marTop w:val="0"/>
          <w:marBottom w:val="0"/>
          <w:divBdr>
            <w:top w:val="none" w:sz="0" w:space="0" w:color="auto"/>
            <w:left w:val="none" w:sz="0" w:space="0" w:color="auto"/>
            <w:bottom w:val="none" w:sz="0" w:space="0" w:color="auto"/>
            <w:right w:val="none" w:sz="0" w:space="0" w:color="auto"/>
          </w:divBdr>
        </w:div>
        <w:div w:id="1277643854">
          <w:marLeft w:val="0"/>
          <w:marRight w:val="0"/>
          <w:marTop w:val="0"/>
          <w:marBottom w:val="0"/>
          <w:divBdr>
            <w:top w:val="none" w:sz="0" w:space="0" w:color="auto"/>
            <w:left w:val="none" w:sz="0" w:space="0" w:color="auto"/>
            <w:bottom w:val="none" w:sz="0" w:space="0" w:color="auto"/>
            <w:right w:val="none" w:sz="0" w:space="0" w:color="auto"/>
          </w:divBdr>
        </w:div>
        <w:div w:id="1700275669">
          <w:marLeft w:val="0"/>
          <w:marRight w:val="0"/>
          <w:marTop w:val="0"/>
          <w:marBottom w:val="0"/>
          <w:divBdr>
            <w:top w:val="none" w:sz="0" w:space="0" w:color="auto"/>
            <w:left w:val="none" w:sz="0" w:space="0" w:color="auto"/>
            <w:bottom w:val="none" w:sz="0" w:space="0" w:color="auto"/>
            <w:right w:val="none" w:sz="0" w:space="0" w:color="auto"/>
          </w:divBdr>
        </w:div>
        <w:div w:id="1715502330">
          <w:marLeft w:val="0"/>
          <w:marRight w:val="0"/>
          <w:marTop w:val="0"/>
          <w:marBottom w:val="0"/>
          <w:divBdr>
            <w:top w:val="none" w:sz="0" w:space="0" w:color="auto"/>
            <w:left w:val="none" w:sz="0" w:space="0" w:color="auto"/>
            <w:bottom w:val="none" w:sz="0" w:space="0" w:color="auto"/>
            <w:right w:val="none" w:sz="0" w:space="0" w:color="auto"/>
          </w:divBdr>
        </w:div>
        <w:div w:id="942222552">
          <w:marLeft w:val="0"/>
          <w:marRight w:val="0"/>
          <w:marTop w:val="0"/>
          <w:marBottom w:val="0"/>
          <w:divBdr>
            <w:top w:val="none" w:sz="0" w:space="0" w:color="auto"/>
            <w:left w:val="none" w:sz="0" w:space="0" w:color="auto"/>
            <w:bottom w:val="none" w:sz="0" w:space="0" w:color="auto"/>
            <w:right w:val="none" w:sz="0" w:space="0" w:color="auto"/>
          </w:divBdr>
        </w:div>
        <w:div w:id="48847357">
          <w:marLeft w:val="0"/>
          <w:marRight w:val="0"/>
          <w:marTop w:val="0"/>
          <w:marBottom w:val="0"/>
          <w:divBdr>
            <w:top w:val="none" w:sz="0" w:space="0" w:color="auto"/>
            <w:left w:val="none" w:sz="0" w:space="0" w:color="auto"/>
            <w:bottom w:val="none" w:sz="0" w:space="0" w:color="auto"/>
            <w:right w:val="none" w:sz="0" w:space="0" w:color="auto"/>
          </w:divBdr>
        </w:div>
        <w:div w:id="1569073602">
          <w:marLeft w:val="0"/>
          <w:marRight w:val="0"/>
          <w:marTop w:val="0"/>
          <w:marBottom w:val="0"/>
          <w:divBdr>
            <w:top w:val="none" w:sz="0" w:space="0" w:color="auto"/>
            <w:left w:val="none" w:sz="0" w:space="0" w:color="auto"/>
            <w:bottom w:val="none" w:sz="0" w:space="0" w:color="auto"/>
            <w:right w:val="none" w:sz="0" w:space="0" w:color="auto"/>
          </w:divBdr>
        </w:div>
        <w:div w:id="2145656067">
          <w:marLeft w:val="0"/>
          <w:marRight w:val="0"/>
          <w:marTop w:val="0"/>
          <w:marBottom w:val="0"/>
          <w:divBdr>
            <w:top w:val="none" w:sz="0" w:space="0" w:color="auto"/>
            <w:left w:val="none" w:sz="0" w:space="0" w:color="auto"/>
            <w:bottom w:val="none" w:sz="0" w:space="0" w:color="auto"/>
            <w:right w:val="none" w:sz="0" w:space="0" w:color="auto"/>
          </w:divBdr>
        </w:div>
        <w:div w:id="382414786">
          <w:marLeft w:val="0"/>
          <w:marRight w:val="0"/>
          <w:marTop w:val="0"/>
          <w:marBottom w:val="0"/>
          <w:divBdr>
            <w:top w:val="none" w:sz="0" w:space="0" w:color="auto"/>
            <w:left w:val="none" w:sz="0" w:space="0" w:color="auto"/>
            <w:bottom w:val="none" w:sz="0" w:space="0" w:color="auto"/>
            <w:right w:val="none" w:sz="0" w:space="0" w:color="auto"/>
          </w:divBdr>
        </w:div>
        <w:div w:id="1110591883">
          <w:marLeft w:val="0"/>
          <w:marRight w:val="0"/>
          <w:marTop w:val="0"/>
          <w:marBottom w:val="0"/>
          <w:divBdr>
            <w:top w:val="none" w:sz="0" w:space="0" w:color="auto"/>
            <w:left w:val="none" w:sz="0" w:space="0" w:color="auto"/>
            <w:bottom w:val="none" w:sz="0" w:space="0" w:color="auto"/>
            <w:right w:val="none" w:sz="0" w:space="0" w:color="auto"/>
          </w:divBdr>
        </w:div>
        <w:div w:id="1742020146">
          <w:marLeft w:val="0"/>
          <w:marRight w:val="0"/>
          <w:marTop w:val="0"/>
          <w:marBottom w:val="0"/>
          <w:divBdr>
            <w:top w:val="none" w:sz="0" w:space="0" w:color="auto"/>
            <w:left w:val="none" w:sz="0" w:space="0" w:color="auto"/>
            <w:bottom w:val="none" w:sz="0" w:space="0" w:color="auto"/>
            <w:right w:val="none" w:sz="0" w:space="0" w:color="auto"/>
          </w:divBdr>
        </w:div>
        <w:div w:id="2110811826">
          <w:marLeft w:val="0"/>
          <w:marRight w:val="0"/>
          <w:marTop w:val="0"/>
          <w:marBottom w:val="0"/>
          <w:divBdr>
            <w:top w:val="none" w:sz="0" w:space="0" w:color="auto"/>
            <w:left w:val="none" w:sz="0" w:space="0" w:color="auto"/>
            <w:bottom w:val="none" w:sz="0" w:space="0" w:color="auto"/>
            <w:right w:val="none" w:sz="0" w:space="0" w:color="auto"/>
          </w:divBdr>
        </w:div>
        <w:div w:id="1297300309">
          <w:marLeft w:val="0"/>
          <w:marRight w:val="0"/>
          <w:marTop w:val="0"/>
          <w:marBottom w:val="0"/>
          <w:divBdr>
            <w:top w:val="none" w:sz="0" w:space="0" w:color="auto"/>
            <w:left w:val="none" w:sz="0" w:space="0" w:color="auto"/>
            <w:bottom w:val="none" w:sz="0" w:space="0" w:color="auto"/>
            <w:right w:val="none" w:sz="0" w:space="0" w:color="auto"/>
          </w:divBdr>
        </w:div>
        <w:div w:id="1064839346">
          <w:marLeft w:val="0"/>
          <w:marRight w:val="0"/>
          <w:marTop w:val="0"/>
          <w:marBottom w:val="0"/>
          <w:divBdr>
            <w:top w:val="none" w:sz="0" w:space="0" w:color="auto"/>
            <w:left w:val="none" w:sz="0" w:space="0" w:color="auto"/>
            <w:bottom w:val="none" w:sz="0" w:space="0" w:color="auto"/>
            <w:right w:val="none" w:sz="0" w:space="0" w:color="auto"/>
          </w:divBdr>
        </w:div>
        <w:div w:id="1351564768">
          <w:marLeft w:val="0"/>
          <w:marRight w:val="0"/>
          <w:marTop w:val="0"/>
          <w:marBottom w:val="0"/>
          <w:divBdr>
            <w:top w:val="none" w:sz="0" w:space="0" w:color="auto"/>
            <w:left w:val="none" w:sz="0" w:space="0" w:color="auto"/>
            <w:bottom w:val="none" w:sz="0" w:space="0" w:color="auto"/>
            <w:right w:val="none" w:sz="0" w:space="0" w:color="auto"/>
          </w:divBdr>
        </w:div>
        <w:div w:id="1281186706">
          <w:marLeft w:val="0"/>
          <w:marRight w:val="0"/>
          <w:marTop w:val="0"/>
          <w:marBottom w:val="0"/>
          <w:divBdr>
            <w:top w:val="none" w:sz="0" w:space="0" w:color="auto"/>
            <w:left w:val="none" w:sz="0" w:space="0" w:color="auto"/>
            <w:bottom w:val="none" w:sz="0" w:space="0" w:color="auto"/>
            <w:right w:val="none" w:sz="0" w:space="0" w:color="auto"/>
          </w:divBdr>
        </w:div>
        <w:div w:id="137455260">
          <w:marLeft w:val="0"/>
          <w:marRight w:val="0"/>
          <w:marTop w:val="0"/>
          <w:marBottom w:val="0"/>
          <w:divBdr>
            <w:top w:val="none" w:sz="0" w:space="0" w:color="auto"/>
            <w:left w:val="none" w:sz="0" w:space="0" w:color="auto"/>
            <w:bottom w:val="none" w:sz="0" w:space="0" w:color="auto"/>
            <w:right w:val="none" w:sz="0" w:space="0" w:color="auto"/>
          </w:divBdr>
        </w:div>
        <w:div w:id="97069448">
          <w:marLeft w:val="0"/>
          <w:marRight w:val="0"/>
          <w:marTop w:val="0"/>
          <w:marBottom w:val="0"/>
          <w:divBdr>
            <w:top w:val="none" w:sz="0" w:space="0" w:color="auto"/>
            <w:left w:val="none" w:sz="0" w:space="0" w:color="auto"/>
            <w:bottom w:val="none" w:sz="0" w:space="0" w:color="auto"/>
            <w:right w:val="none" w:sz="0" w:space="0" w:color="auto"/>
          </w:divBdr>
        </w:div>
        <w:div w:id="1583952991">
          <w:marLeft w:val="0"/>
          <w:marRight w:val="0"/>
          <w:marTop w:val="0"/>
          <w:marBottom w:val="0"/>
          <w:divBdr>
            <w:top w:val="none" w:sz="0" w:space="0" w:color="auto"/>
            <w:left w:val="none" w:sz="0" w:space="0" w:color="auto"/>
            <w:bottom w:val="none" w:sz="0" w:space="0" w:color="auto"/>
            <w:right w:val="none" w:sz="0" w:space="0" w:color="auto"/>
          </w:divBdr>
        </w:div>
        <w:div w:id="1019770790">
          <w:marLeft w:val="0"/>
          <w:marRight w:val="0"/>
          <w:marTop w:val="0"/>
          <w:marBottom w:val="0"/>
          <w:divBdr>
            <w:top w:val="none" w:sz="0" w:space="0" w:color="auto"/>
            <w:left w:val="none" w:sz="0" w:space="0" w:color="auto"/>
            <w:bottom w:val="none" w:sz="0" w:space="0" w:color="auto"/>
            <w:right w:val="none" w:sz="0" w:space="0" w:color="auto"/>
          </w:divBdr>
        </w:div>
      </w:divsChild>
    </w:div>
    <w:div w:id="1170561338">
      <w:bodyDiv w:val="1"/>
      <w:marLeft w:val="0"/>
      <w:marRight w:val="0"/>
      <w:marTop w:val="0"/>
      <w:marBottom w:val="0"/>
      <w:divBdr>
        <w:top w:val="none" w:sz="0" w:space="0" w:color="auto"/>
        <w:left w:val="none" w:sz="0" w:space="0" w:color="auto"/>
        <w:bottom w:val="none" w:sz="0" w:space="0" w:color="auto"/>
        <w:right w:val="none" w:sz="0" w:space="0" w:color="auto"/>
      </w:divBdr>
    </w:div>
    <w:div w:id="1171263954">
      <w:bodyDiv w:val="1"/>
      <w:marLeft w:val="0"/>
      <w:marRight w:val="0"/>
      <w:marTop w:val="0"/>
      <w:marBottom w:val="0"/>
      <w:divBdr>
        <w:top w:val="none" w:sz="0" w:space="0" w:color="auto"/>
        <w:left w:val="none" w:sz="0" w:space="0" w:color="auto"/>
        <w:bottom w:val="none" w:sz="0" w:space="0" w:color="auto"/>
        <w:right w:val="none" w:sz="0" w:space="0" w:color="auto"/>
      </w:divBdr>
    </w:div>
    <w:div w:id="1172260425">
      <w:bodyDiv w:val="1"/>
      <w:marLeft w:val="0"/>
      <w:marRight w:val="0"/>
      <w:marTop w:val="0"/>
      <w:marBottom w:val="0"/>
      <w:divBdr>
        <w:top w:val="none" w:sz="0" w:space="0" w:color="auto"/>
        <w:left w:val="none" w:sz="0" w:space="0" w:color="auto"/>
        <w:bottom w:val="none" w:sz="0" w:space="0" w:color="auto"/>
        <w:right w:val="none" w:sz="0" w:space="0" w:color="auto"/>
      </w:divBdr>
    </w:div>
    <w:div w:id="1172523552">
      <w:bodyDiv w:val="1"/>
      <w:marLeft w:val="0"/>
      <w:marRight w:val="0"/>
      <w:marTop w:val="0"/>
      <w:marBottom w:val="0"/>
      <w:divBdr>
        <w:top w:val="none" w:sz="0" w:space="0" w:color="auto"/>
        <w:left w:val="none" w:sz="0" w:space="0" w:color="auto"/>
        <w:bottom w:val="none" w:sz="0" w:space="0" w:color="auto"/>
        <w:right w:val="none" w:sz="0" w:space="0" w:color="auto"/>
      </w:divBdr>
    </w:div>
    <w:div w:id="1174994994">
      <w:bodyDiv w:val="1"/>
      <w:marLeft w:val="0"/>
      <w:marRight w:val="0"/>
      <w:marTop w:val="0"/>
      <w:marBottom w:val="0"/>
      <w:divBdr>
        <w:top w:val="none" w:sz="0" w:space="0" w:color="auto"/>
        <w:left w:val="none" w:sz="0" w:space="0" w:color="auto"/>
        <w:bottom w:val="none" w:sz="0" w:space="0" w:color="auto"/>
        <w:right w:val="none" w:sz="0" w:space="0" w:color="auto"/>
      </w:divBdr>
      <w:divsChild>
        <w:div w:id="1762488658">
          <w:marLeft w:val="0"/>
          <w:marRight w:val="0"/>
          <w:marTop w:val="0"/>
          <w:marBottom w:val="0"/>
          <w:divBdr>
            <w:top w:val="none" w:sz="0" w:space="0" w:color="auto"/>
            <w:left w:val="none" w:sz="0" w:space="0" w:color="auto"/>
            <w:bottom w:val="none" w:sz="0" w:space="0" w:color="auto"/>
            <w:right w:val="none" w:sz="0" w:space="0" w:color="auto"/>
          </w:divBdr>
        </w:div>
        <w:div w:id="1847668448">
          <w:marLeft w:val="0"/>
          <w:marRight w:val="0"/>
          <w:marTop w:val="0"/>
          <w:marBottom w:val="0"/>
          <w:divBdr>
            <w:top w:val="none" w:sz="0" w:space="0" w:color="auto"/>
            <w:left w:val="none" w:sz="0" w:space="0" w:color="auto"/>
            <w:bottom w:val="none" w:sz="0" w:space="0" w:color="auto"/>
            <w:right w:val="none" w:sz="0" w:space="0" w:color="auto"/>
          </w:divBdr>
        </w:div>
        <w:div w:id="1626308135">
          <w:marLeft w:val="0"/>
          <w:marRight w:val="0"/>
          <w:marTop w:val="0"/>
          <w:marBottom w:val="0"/>
          <w:divBdr>
            <w:top w:val="none" w:sz="0" w:space="0" w:color="auto"/>
            <w:left w:val="none" w:sz="0" w:space="0" w:color="auto"/>
            <w:bottom w:val="none" w:sz="0" w:space="0" w:color="auto"/>
            <w:right w:val="none" w:sz="0" w:space="0" w:color="auto"/>
          </w:divBdr>
        </w:div>
        <w:div w:id="1559054426">
          <w:marLeft w:val="0"/>
          <w:marRight w:val="0"/>
          <w:marTop w:val="0"/>
          <w:marBottom w:val="0"/>
          <w:divBdr>
            <w:top w:val="none" w:sz="0" w:space="0" w:color="auto"/>
            <w:left w:val="none" w:sz="0" w:space="0" w:color="auto"/>
            <w:bottom w:val="none" w:sz="0" w:space="0" w:color="auto"/>
            <w:right w:val="none" w:sz="0" w:space="0" w:color="auto"/>
          </w:divBdr>
        </w:div>
        <w:div w:id="1414624272">
          <w:marLeft w:val="0"/>
          <w:marRight w:val="0"/>
          <w:marTop w:val="0"/>
          <w:marBottom w:val="0"/>
          <w:divBdr>
            <w:top w:val="none" w:sz="0" w:space="0" w:color="auto"/>
            <w:left w:val="none" w:sz="0" w:space="0" w:color="auto"/>
            <w:bottom w:val="none" w:sz="0" w:space="0" w:color="auto"/>
            <w:right w:val="none" w:sz="0" w:space="0" w:color="auto"/>
          </w:divBdr>
        </w:div>
        <w:div w:id="885877693">
          <w:marLeft w:val="0"/>
          <w:marRight w:val="0"/>
          <w:marTop w:val="0"/>
          <w:marBottom w:val="0"/>
          <w:divBdr>
            <w:top w:val="none" w:sz="0" w:space="0" w:color="auto"/>
            <w:left w:val="none" w:sz="0" w:space="0" w:color="auto"/>
            <w:bottom w:val="none" w:sz="0" w:space="0" w:color="auto"/>
            <w:right w:val="none" w:sz="0" w:space="0" w:color="auto"/>
          </w:divBdr>
        </w:div>
        <w:div w:id="1337032325">
          <w:marLeft w:val="0"/>
          <w:marRight w:val="0"/>
          <w:marTop w:val="0"/>
          <w:marBottom w:val="0"/>
          <w:divBdr>
            <w:top w:val="none" w:sz="0" w:space="0" w:color="auto"/>
            <w:left w:val="none" w:sz="0" w:space="0" w:color="auto"/>
            <w:bottom w:val="none" w:sz="0" w:space="0" w:color="auto"/>
            <w:right w:val="none" w:sz="0" w:space="0" w:color="auto"/>
          </w:divBdr>
        </w:div>
        <w:div w:id="1592934434">
          <w:marLeft w:val="0"/>
          <w:marRight w:val="0"/>
          <w:marTop w:val="0"/>
          <w:marBottom w:val="0"/>
          <w:divBdr>
            <w:top w:val="none" w:sz="0" w:space="0" w:color="auto"/>
            <w:left w:val="none" w:sz="0" w:space="0" w:color="auto"/>
            <w:bottom w:val="none" w:sz="0" w:space="0" w:color="auto"/>
            <w:right w:val="none" w:sz="0" w:space="0" w:color="auto"/>
          </w:divBdr>
        </w:div>
        <w:div w:id="1972439825">
          <w:marLeft w:val="0"/>
          <w:marRight w:val="0"/>
          <w:marTop w:val="0"/>
          <w:marBottom w:val="0"/>
          <w:divBdr>
            <w:top w:val="none" w:sz="0" w:space="0" w:color="auto"/>
            <w:left w:val="none" w:sz="0" w:space="0" w:color="auto"/>
            <w:bottom w:val="none" w:sz="0" w:space="0" w:color="auto"/>
            <w:right w:val="none" w:sz="0" w:space="0" w:color="auto"/>
          </w:divBdr>
        </w:div>
        <w:div w:id="114717765">
          <w:marLeft w:val="0"/>
          <w:marRight w:val="0"/>
          <w:marTop w:val="0"/>
          <w:marBottom w:val="0"/>
          <w:divBdr>
            <w:top w:val="none" w:sz="0" w:space="0" w:color="auto"/>
            <w:left w:val="none" w:sz="0" w:space="0" w:color="auto"/>
            <w:bottom w:val="none" w:sz="0" w:space="0" w:color="auto"/>
            <w:right w:val="none" w:sz="0" w:space="0" w:color="auto"/>
          </w:divBdr>
        </w:div>
        <w:div w:id="573779166">
          <w:marLeft w:val="0"/>
          <w:marRight w:val="0"/>
          <w:marTop w:val="0"/>
          <w:marBottom w:val="0"/>
          <w:divBdr>
            <w:top w:val="none" w:sz="0" w:space="0" w:color="auto"/>
            <w:left w:val="none" w:sz="0" w:space="0" w:color="auto"/>
            <w:bottom w:val="none" w:sz="0" w:space="0" w:color="auto"/>
            <w:right w:val="none" w:sz="0" w:space="0" w:color="auto"/>
          </w:divBdr>
        </w:div>
        <w:div w:id="1372265920">
          <w:marLeft w:val="0"/>
          <w:marRight w:val="0"/>
          <w:marTop w:val="0"/>
          <w:marBottom w:val="0"/>
          <w:divBdr>
            <w:top w:val="none" w:sz="0" w:space="0" w:color="auto"/>
            <w:left w:val="none" w:sz="0" w:space="0" w:color="auto"/>
            <w:bottom w:val="none" w:sz="0" w:space="0" w:color="auto"/>
            <w:right w:val="none" w:sz="0" w:space="0" w:color="auto"/>
          </w:divBdr>
        </w:div>
        <w:div w:id="1436825872">
          <w:marLeft w:val="0"/>
          <w:marRight w:val="0"/>
          <w:marTop w:val="0"/>
          <w:marBottom w:val="0"/>
          <w:divBdr>
            <w:top w:val="none" w:sz="0" w:space="0" w:color="auto"/>
            <w:left w:val="none" w:sz="0" w:space="0" w:color="auto"/>
            <w:bottom w:val="none" w:sz="0" w:space="0" w:color="auto"/>
            <w:right w:val="none" w:sz="0" w:space="0" w:color="auto"/>
          </w:divBdr>
        </w:div>
        <w:div w:id="894387748">
          <w:marLeft w:val="0"/>
          <w:marRight w:val="0"/>
          <w:marTop w:val="0"/>
          <w:marBottom w:val="0"/>
          <w:divBdr>
            <w:top w:val="none" w:sz="0" w:space="0" w:color="auto"/>
            <w:left w:val="none" w:sz="0" w:space="0" w:color="auto"/>
            <w:bottom w:val="none" w:sz="0" w:space="0" w:color="auto"/>
            <w:right w:val="none" w:sz="0" w:space="0" w:color="auto"/>
          </w:divBdr>
        </w:div>
        <w:div w:id="1819835575">
          <w:marLeft w:val="0"/>
          <w:marRight w:val="0"/>
          <w:marTop w:val="0"/>
          <w:marBottom w:val="0"/>
          <w:divBdr>
            <w:top w:val="none" w:sz="0" w:space="0" w:color="auto"/>
            <w:left w:val="none" w:sz="0" w:space="0" w:color="auto"/>
            <w:bottom w:val="none" w:sz="0" w:space="0" w:color="auto"/>
            <w:right w:val="none" w:sz="0" w:space="0" w:color="auto"/>
          </w:divBdr>
        </w:div>
        <w:div w:id="419790613">
          <w:marLeft w:val="0"/>
          <w:marRight w:val="0"/>
          <w:marTop w:val="0"/>
          <w:marBottom w:val="0"/>
          <w:divBdr>
            <w:top w:val="none" w:sz="0" w:space="0" w:color="auto"/>
            <w:left w:val="none" w:sz="0" w:space="0" w:color="auto"/>
            <w:bottom w:val="none" w:sz="0" w:space="0" w:color="auto"/>
            <w:right w:val="none" w:sz="0" w:space="0" w:color="auto"/>
          </w:divBdr>
        </w:div>
        <w:div w:id="1933079287">
          <w:marLeft w:val="0"/>
          <w:marRight w:val="0"/>
          <w:marTop w:val="0"/>
          <w:marBottom w:val="0"/>
          <w:divBdr>
            <w:top w:val="none" w:sz="0" w:space="0" w:color="auto"/>
            <w:left w:val="none" w:sz="0" w:space="0" w:color="auto"/>
            <w:bottom w:val="none" w:sz="0" w:space="0" w:color="auto"/>
            <w:right w:val="none" w:sz="0" w:space="0" w:color="auto"/>
          </w:divBdr>
        </w:div>
        <w:div w:id="290981444">
          <w:marLeft w:val="0"/>
          <w:marRight w:val="0"/>
          <w:marTop w:val="0"/>
          <w:marBottom w:val="0"/>
          <w:divBdr>
            <w:top w:val="none" w:sz="0" w:space="0" w:color="auto"/>
            <w:left w:val="none" w:sz="0" w:space="0" w:color="auto"/>
            <w:bottom w:val="none" w:sz="0" w:space="0" w:color="auto"/>
            <w:right w:val="none" w:sz="0" w:space="0" w:color="auto"/>
          </w:divBdr>
        </w:div>
        <w:div w:id="1940016308">
          <w:marLeft w:val="0"/>
          <w:marRight w:val="0"/>
          <w:marTop w:val="0"/>
          <w:marBottom w:val="0"/>
          <w:divBdr>
            <w:top w:val="none" w:sz="0" w:space="0" w:color="auto"/>
            <w:left w:val="none" w:sz="0" w:space="0" w:color="auto"/>
            <w:bottom w:val="none" w:sz="0" w:space="0" w:color="auto"/>
            <w:right w:val="none" w:sz="0" w:space="0" w:color="auto"/>
          </w:divBdr>
        </w:div>
        <w:div w:id="820275584">
          <w:marLeft w:val="0"/>
          <w:marRight w:val="0"/>
          <w:marTop w:val="0"/>
          <w:marBottom w:val="0"/>
          <w:divBdr>
            <w:top w:val="none" w:sz="0" w:space="0" w:color="auto"/>
            <w:left w:val="none" w:sz="0" w:space="0" w:color="auto"/>
            <w:bottom w:val="none" w:sz="0" w:space="0" w:color="auto"/>
            <w:right w:val="none" w:sz="0" w:space="0" w:color="auto"/>
          </w:divBdr>
        </w:div>
        <w:div w:id="222644958">
          <w:marLeft w:val="0"/>
          <w:marRight w:val="0"/>
          <w:marTop w:val="0"/>
          <w:marBottom w:val="0"/>
          <w:divBdr>
            <w:top w:val="none" w:sz="0" w:space="0" w:color="auto"/>
            <w:left w:val="none" w:sz="0" w:space="0" w:color="auto"/>
            <w:bottom w:val="none" w:sz="0" w:space="0" w:color="auto"/>
            <w:right w:val="none" w:sz="0" w:space="0" w:color="auto"/>
          </w:divBdr>
        </w:div>
        <w:div w:id="913853384">
          <w:marLeft w:val="0"/>
          <w:marRight w:val="0"/>
          <w:marTop w:val="0"/>
          <w:marBottom w:val="0"/>
          <w:divBdr>
            <w:top w:val="none" w:sz="0" w:space="0" w:color="auto"/>
            <w:left w:val="none" w:sz="0" w:space="0" w:color="auto"/>
            <w:bottom w:val="none" w:sz="0" w:space="0" w:color="auto"/>
            <w:right w:val="none" w:sz="0" w:space="0" w:color="auto"/>
          </w:divBdr>
        </w:div>
        <w:div w:id="1586066527">
          <w:marLeft w:val="0"/>
          <w:marRight w:val="0"/>
          <w:marTop w:val="0"/>
          <w:marBottom w:val="0"/>
          <w:divBdr>
            <w:top w:val="none" w:sz="0" w:space="0" w:color="auto"/>
            <w:left w:val="none" w:sz="0" w:space="0" w:color="auto"/>
            <w:bottom w:val="none" w:sz="0" w:space="0" w:color="auto"/>
            <w:right w:val="none" w:sz="0" w:space="0" w:color="auto"/>
          </w:divBdr>
        </w:div>
        <w:div w:id="305010466">
          <w:marLeft w:val="0"/>
          <w:marRight w:val="0"/>
          <w:marTop w:val="0"/>
          <w:marBottom w:val="0"/>
          <w:divBdr>
            <w:top w:val="none" w:sz="0" w:space="0" w:color="auto"/>
            <w:left w:val="none" w:sz="0" w:space="0" w:color="auto"/>
            <w:bottom w:val="none" w:sz="0" w:space="0" w:color="auto"/>
            <w:right w:val="none" w:sz="0" w:space="0" w:color="auto"/>
          </w:divBdr>
        </w:div>
        <w:div w:id="2066416745">
          <w:marLeft w:val="0"/>
          <w:marRight w:val="0"/>
          <w:marTop w:val="0"/>
          <w:marBottom w:val="0"/>
          <w:divBdr>
            <w:top w:val="none" w:sz="0" w:space="0" w:color="auto"/>
            <w:left w:val="none" w:sz="0" w:space="0" w:color="auto"/>
            <w:bottom w:val="none" w:sz="0" w:space="0" w:color="auto"/>
            <w:right w:val="none" w:sz="0" w:space="0" w:color="auto"/>
          </w:divBdr>
        </w:div>
        <w:div w:id="789393150">
          <w:marLeft w:val="0"/>
          <w:marRight w:val="0"/>
          <w:marTop w:val="0"/>
          <w:marBottom w:val="0"/>
          <w:divBdr>
            <w:top w:val="none" w:sz="0" w:space="0" w:color="auto"/>
            <w:left w:val="none" w:sz="0" w:space="0" w:color="auto"/>
            <w:bottom w:val="none" w:sz="0" w:space="0" w:color="auto"/>
            <w:right w:val="none" w:sz="0" w:space="0" w:color="auto"/>
          </w:divBdr>
        </w:div>
        <w:div w:id="1323508565">
          <w:marLeft w:val="0"/>
          <w:marRight w:val="0"/>
          <w:marTop w:val="0"/>
          <w:marBottom w:val="0"/>
          <w:divBdr>
            <w:top w:val="none" w:sz="0" w:space="0" w:color="auto"/>
            <w:left w:val="none" w:sz="0" w:space="0" w:color="auto"/>
            <w:bottom w:val="none" w:sz="0" w:space="0" w:color="auto"/>
            <w:right w:val="none" w:sz="0" w:space="0" w:color="auto"/>
          </w:divBdr>
        </w:div>
        <w:div w:id="89207996">
          <w:marLeft w:val="0"/>
          <w:marRight w:val="0"/>
          <w:marTop w:val="0"/>
          <w:marBottom w:val="0"/>
          <w:divBdr>
            <w:top w:val="none" w:sz="0" w:space="0" w:color="auto"/>
            <w:left w:val="none" w:sz="0" w:space="0" w:color="auto"/>
            <w:bottom w:val="none" w:sz="0" w:space="0" w:color="auto"/>
            <w:right w:val="none" w:sz="0" w:space="0" w:color="auto"/>
          </w:divBdr>
        </w:div>
        <w:div w:id="637808624">
          <w:marLeft w:val="0"/>
          <w:marRight w:val="0"/>
          <w:marTop w:val="0"/>
          <w:marBottom w:val="0"/>
          <w:divBdr>
            <w:top w:val="none" w:sz="0" w:space="0" w:color="auto"/>
            <w:left w:val="none" w:sz="0" w:space="0" w:color="auto"/>
            <w:bottom w:val="none" w:sz="0" w:space="0" w:color="auto"/>
            <w:right w:val="none" w:sz="0" w:space="0" w:color="auto"/>
          </w:divBdr>
        </w:div>
        <w:div w:id="336662531">
          <w:marLeft w:val="0"/>
          <w:marRight w:val="0"/>
          <w:marTop w:val="0"/>
          <w:marBottom w:val="0"/>
          <w:divBdr>
            <w:top w:val="none" w:sz="0" w:space="0" w:color="auto"/>
            <w:left w:val="none" w:sz="0" w:space="0" w:color="auto"/>
            <w:bottom w:val="none" w:sz="0" w:space="0" w:color="auto"/>
            <w:right w:val="none" w:sz="0" w:space="0" w:color="auto"/>
          </w:divBdr>
        </w:div>
        <w:div w:id="1053845361">
          <w:marLeft w:val="0"/>
          <w:marRight w:val="0"/>
          <w:marTop w:val="0"/>
          <w:marBottom w:val="0"/>
          <w:divBdr>
            <w:top w:val="none" w:sz="0" w:space="0" w:color="auto"/>
            <w:left w:val="none" w:sz="0" w:space="0" w:color="auto"/>
            <w:bottom w:val="none" w:sz="0" w:space="0" w:color="auto"/>
            <w:right w:val="none" w:sz="0" w:space="0" w:color="auto"/>
          </w:divBdr>
        </w:div>
        <w:div w:id="67003923">
          <w:marLeft w:val="0"/>
          <w:marRight w:val="0"/>
          <w:marTop w:val="0"/>
          <w:marBottom w:val="0"/>
          <w:divBdr>
            <w:top w:val="none" w:sz="0" w:space="0" w:color="auto"/>
            <w:left w:val="none" w:sz="0" w:space="0" w:color="auto"/>
            <w:bottom w:val="none" w:sz="0" w:space="0" w:color="auto"/>
            <w:right w:val="none" w:sz="0" w:space="0" w:color="auto"/>
          </w:divBdr>
        </w:div>
        <w:div w:id="522016725">
          <w:marLeft w:val="0"/>
          <w:marRight w:val="0"/>
          <w:marTop w:val="0"/>
          <w:marBottom w:val="0"/>
          <w:divBdr>
            <w:top w:val="none" w:sz="0" w:space="0" w:color="auto"/>
            <w:left w:val="none" w:sz="0" w:space="0" w:color="auto"/>
            <w:bottom w:val="none" w:sz="0" w:space="0" w:color="auto"/>
            <w:right w:val="none" w:sz="0" w:space="0" w:color="auto"/>
          </w:divBdr>
        </w:div>
        <w:div w:id="922496846">
          <w:marLeft w:val="0"/>
          <w:marRight w:val="0"/>
          <w:marTop w:val="0"/>
          <w:marBottom w:val="0"/>
          <w:divBdr>
            <w:top w:val="none" w:sz="0" w:space="0" w:color="auto"/>
            <w:left w:val="none" w:sz="0" w:space="0" w:color="auto"/>
            <w:bottom w:val="none" w:sz="0" w:space="0" w:color="auto"/>
            <w:right w:val="none" w:sz="0" w:space="0" w:color="auto"/>
          </w:divBdr>
        </w:div>
        <w:div w:id="1608846583">
          <w:marLeft w:val="0"/>
          <w:marRight w:val="0"/>
          <w:marTop w:val="0"/>
          <w:marBottom w:val="0"/>
          <w:divBdr>
            <w:top w:val="none" w:sz="0" w:space="0" w:color="auto"/>
            <w:left w:val="none" w:sz="0" w:space="0" w:color="auto"/>
            <w:bottom w:val="none" w:sz="0" w:space="0" w:color="auto"/>
            <w:right w:val="none" w:sz="0" w:space="0" w:color="auto"/>
          </w:divBdr>
        </w:div>
        <w:div w:id="1764763745">
          <w:marLeft w:val="0"/>
          <w:marRight w:val="0"/>
          <w:marTop w:val="0"/>
          <w:marBottom w:val="0"/>
          <w:divBdr>
            <w:top w:val="none" w:sz="0" w:space="0" w:color="auto"/>
            <w:left w:val="none" w:sz="0" w:space="0" w:color="auto"/>
            <w:bottom w:val="none" w:sz="0" w:space="0" w:color="auto"/>
            <w:right w:val="none" w:sz="0" w:space="0" w:color="auto"/>
          </w:divBdr>
        </w:div>
        <w:div w:id="920724383">
          <w:marLeft w:val="0"/>
          <w:marRight w:val="0"/>
          <w:marTop w:val="0"/>
          <w:marBottom w:val="0"/>
          <w:divBdr>
            <w:top w:val="none" w:sz="0" w:space="0" w:color="auto"/>
            <w:left w:val="none" w:sz="0" w:space="0" w:color="auto"/>
            <w:bottom w:val="none" w:sz="0" w:space="0" w:color="auto"/>
            <w:right w:val="none" w:sz="0" w:space="0" w:color="auto"/>
          </w:divBdr>
        </w:div>
        <w:div w:id="732580539">
          <w:marLeft w:val="0"/>
          <w:marRight w:val="0"/>
          <w:marTop w:val="0"/>
          <w:marBottom w:val="0"/>
          <w:divBdr>
            <w:top w:val="none" w:sz="0" w:space="0" w:color="auto"/>
            <w:left w:val="none" w:sz="0" w:space="0" w:color="auto"/>
            <w:bottom w:val="none" w:sz="0" w:space="0" w:color="auto"/>
            <w:right w:val="none" w:sz="0" w:space="0" w:color="auto"/>
          </w:divBdr>
        </w:div>
        <w:div w:id="2062747059">
          <w:marLeft w:val="0"/>
          <w:marRight w:val="0"/>
          <w:marTop w:val="0"/>
          <w:marBottom w:val="0"/>
          <w:divBdr>
            <w:top w:val="none" w:sz="0" w:space="0" w:color="auto"/>
            <w:left w:val="none" w:sz="0" w:space="0" w:color="auto"/>
            <w:bottom w:val="none" w:sz="0" w:space="0" w:color="auto"/>
            <w:right w:val="none" w:sz="0" w:space="0" w:color="auto"/>
          </w:divBdr>
        </w:div>
        <w:div w:id="671488979">
          <w:marLeft w:val="0"/>
          <w:marRight w:val="0"/>
          <w:marTop w:val="0"/>
          <w:marBottom w:val="0"/>
          <w:divBdr>
            <w:top w:val="none" w:sz="0" w:space="0" w:color="auto"/>
            <w:left w:val="none" w:sz="0" w:space="0" w:color="auto"/>
            <w:bottom w:val="none" w:sz="0" w:space="0" w:color="auto"/>
            <w:right w:val="none" w:sz="0" w:space="0" w:color="auto"/>
          </w:divBdr>
        </w:div>
        <w:div w:id="49892396">
          <w:marLeft w:val="0"/>
          <w:marRight w:val="0"/>
          <w:marTop w:val="0"/>
          <w:marBottom w:val="0"/>
          <w:divBdr>
            <w:top w:val="none" w:sz="0" w:space="0" w:color="auto"/>
            <w:left w:val="none" w:sz="0" w:space="0" w:color="auto"/>
            <w:bottom w:val="none" w:sz="0" w:space="0" w:color="auto"/>
            <w:right w:val="none" w:sz="0" w:space="0" w:color="auto"/>
          </w:divBdr>
        </w:div>
        <w:div w:id="1267007921">
          <w:marLeft w:val="0"/>
          <w:marRight w:val="0"/>
          <w:marTop w:val="0"/>
          <w:marBottom w:val="0"/>
          <w:divBdr>
            <w:top w:val="none" w:sz="0" w:space="0" w:color="auto"/>
            <w:left w:val="none" w:sz="0" w:space="0" w:color="auto"/>
            <w:bottom w:val="none" w:sz="0" w:space="0" w:color="auto"/>
            <w:right w:val="none" w:sz="0" w:space="0" w:color="auto"/>
          </w:divBdr>
        </w:div>
        <w:div w:id="1649700300">
          <w:marLeft w:val="0"/>
          <w:marRight w:val="0"/>
          <w:marTop w:val="0"/>
          <w:marBottom w:val="0"/>
          <w:divBdr>
            <w:top w:val="none" w:sz="0" w:space="0" w:color="auto"/>
            <w:left w:val="none" w:sz="0" w:space="0" w:color="auto"/>
            <w:bottom w:val="none" w:sz="0" w:space="0" w:color="auto"/>
            <w:right w:val="none" w:sz="0" w:space="0" w:color="auto"/>
          </w:divBdr>
        </w:div>
        <w:div w:id="1169514984">
          <w:marLeft w:val="0"/>
          <w:marRight w:val="0"/>
          <w:marTop w:val="0"/>
          <w:marBottom w:val="0"/>
          <w:divBdr>
            <w:top w:val="none" w:sz="0" w:space="0" w:color="auto"/>
            <w:left w:val="none" w:sz="0" w:space="0" w:color="auto"/>
            <w:bottom w:val="none" w:sz="0" w:space="0" w:color="auto"/>
            <w:right w:val="none" w:sz="0" w:space="0" w:color="auto"/>
          </w:divBdr>
        </w:div>
        <w:div w:id="368650248">
          <w:marLeft w:val="0"/>
          <w:marRight w:val="0"/>
          <w:marTop w:val="0"/>
          <w:marBottom w:val="0"/>
          <w:divBdr>
            <w:top w:val="none" w:sz="0" w:space="0" w:color="auto"/>
            <w:left w:val="none" w:sz="0" w:space="0" w:color="auto"/>
            <w:bottom w:val="none" w:sz="0" w:space="0" w:color="auto"/>
            <w:right w:val="none" w:sz="0" w:space="0" w:color="auto"/>
          </w:divBdr>
        </w:div>
        <w:div w:id="1068839173">
          <w:marLeft w:val="0"/>
          <w:marRight w:val="0"/>
          <w:marTop w:val="0"/>
          <w:marBottom w:val="0"/>
          <w:divBdr>
            <w:top w:val="none" w:sz="0" w:space="0" w:color="auto"/>
            <w:left w:val="none" w:sz="0" w:space="0" w:color="auto"/>
            <w:bottom w:val="none" w:sz="0" w:space="0" w:color="auto"/>
            <w:right w:val="none" w:sz="0" w:space="0" w:color="auto"/>
          </w:divBdr>
        </w:div>
        <w:div w:id="599797723">
          <w:marLeft w:val="0"/>
          <w:marRight w:val="0"/>
          <w:marTop w:val="0"/>
          <w:marBottom w:val="0"/>
          <w:divBdr>
            <w:top w:val="none" w:sz="0" w:space="0" w:color="auto"/>
            <w:left w:val="none" w:sz="0" w:space="0" w:color="auto"/>
            <w:bottom w:val="none" w:sz="0" w:space="0" w:color="auto"/>
            <w:right w:val="none" w:sz="0" w:space="0" w:color="auto"/>
          </w:divBdr>
        </w:div>
        <w:div w:id="221648072">
          <w:marLeft w:val="0"/>
          <w:marRight w:val="0"/>
          <w:marTop w:val="0"/>
          <w:marBottom w:val="0"/>
          <w:divBdr>
            <w:top w:val="none" w:sz="0" w:space="0" w:color="auto"/>
            <w:left w:val="none" w:sz="0" w:space="0" w:color="auto"/>
            <w:bottom w:val="none" w:sz="0" w:space="0" w:color="auto"/>
            <w:right w:val="none" w:sz="0" w:space="0" w:color="auto"/>
          </w:divBdr>
        </w:div>
        <w:div w:id="971062203">
          <w:marLeft w:val="0"/>
          <w:marRight w:val="0"/>
          <w:marTop w:val="0"/>
          <w:marBottom w:val="0"/>
          <w:divBdr>
            <w:top w:val="none" w:sz="0" w:space="0" w:color="auto"/>
            <w:left w:val="none" w:sz="0" w:space="0" w:color="auto"/>
            <w:bottom w:val="none" w:sz="0" w:space="0" w:color="auto"/>
            <w:right w:val="none" w:sz="0" w:space="0" w:color="auto"/>
          </w:divBdr>
        </w:div>
        <w:div w:id="333269921">
          <w:marLeft w:val="0"/>
          <w:marRight w:val="0"/>
          <w:marTop w:val="0"/>
          <w:marBottom w:val="0"/>
          <w:divBdr>
            <w:top w:val="none" w:sz="0" w:space="0" w:color="auto"/>
            <w:left w:val="none" w:sz="0" w:space="0" w:color="auto"/>
            <w:bottom w:val="none" w:sz="0" w:space="0" w:color="auto"/>
            <w:right w:val="none" w:sz="0" w:space="0" w:color="auto"/>
          </w:divBdr>
        </w:div>
        <w:div w:id="1815634870">
          <w:marLeft w:val="0"/>
          <w:marRight w:val="0"/>
          <w:marTop w:val="0"/>
          <w:marBottom w:val="0"/>
          <w:divBdr>
            <w:top w:val="none" w:sz="0" w:space="0" w:color="auto"/>
            <w:left w:val="none" w:sz="0" w:space="0" w:color="auto"/>
            <w:bottom w:val="none" w:sz="0" w:space="0" w:color="auto"/>
            <w:right w:val="none" w:sz="0" w:space="0" w:color="auto"/>
          </w:divBdr>
        </w:div>
        <w:div w:id="1429471344">
          <w:marLeft w:val="0"/>
          <w:marRight w:val="0"/>
          <w:marTop w:val="0"/>
          <w:marBottom w:val="0"/>
          <w:divBdr>
            <w:top w:val="none" w:sz="0" w:space="0" w:color="auto"/>
            <w:left w:val="none" w:sz="0" w:space="0" w:color="auto"/>
            <w:bottom w:val="none" w:sz="0" w:space="0" w:color="auto"/>
            <w:right w:val="none" w:sz="0" w:space="0" w:color="auto"/>
          </w:divBdr>
        </w:div>
        <w:div w:id="1227062247">
          <w:marLeft w:val="0"/>
          <w:marRight w:val="0"/>
          <w:marTop w:val="0"/>
          <w:marBottom w:val="0"/>
          <w:divBdr>
            <w:top w:val="none" w:sz="0" w:space="0" w:color="auto"/>
            <w:left w:val="none" w:sz="0" w:space="0" w:color="auto"/>
            <w:bottom w:val="none" w:sz="0" w:space="0" w:color="auto"/>
            <w:right w:val="none" w:sz="0" w:space="0" w:color="auto"/>
          </w:divBdr>
        </w:div>
        <w:div w:id="1956672321">
          <w:marLeft w:val="0"/>
          <w:marRight w:val="0"/>
          <w:marTop w:val="0"/>
          <w:marBottom w:val="0"/>
          <w:divBdr>
            <w:top w:val="none" w:sz="0" w:space="0" w:color="auto"/>
            <w:left w:val="none" w:sz="0" w:space="0" w:color="auto"/>
            <w:bottom w:val="none" w:sz="0" w:space="0" w:color="auto"/>
            <w:right w:val="none" w:sz="0" w:space="0" w:color="auto"/>
          </w:divBdr>
        </w:div>
        <w:div w:id="788664529">
          <w:marLeft w:val="0"/>
          <w:marRight w:val="0"/>
          <w:marTop w:val="0"/>
          <w:marBottom w:val="0"/>
          <w:divBdr>
            <w:top w:val="none" w:sz="0" w:space="0" w:color="auto"/>
            <w:left w:val="none" w:sz="0" w:space="0" w:color="auto"/>
            <w:bottom w:val="none" w:sz="0" w:space="0" w:color="auto"/>
            <w:right w:val="none" w:sz="0" w:space="0" w:color="auto"/>
          </w:divBdr>
        </w:div>
        <w:div w:id="483741427">
          <w:marLeft w:val="0"/>
          <w:marRight w:val="0"/>
          <w:marTop w:val="0"/>
          <w:marBottom w:val="0"/>
          <w:divBdr>
            <w:top w:val="none" w:sz="0" w:space="0" w:color="auto"/>
            <w:left w:val="none" w:sz="0" w:space="0" w:color="auto"/>
            <w:bottom w:val="none" w:sz="0" w:space="0" w:color="auto"/>
            <w:right w:val="none" w:sz="0" w:space="0" w:color="auto"/>
          </w:divBdr>
        </w:div>
        <w:div w:id="1480876252">
          <w:marLeft w:val="0"/>
          <w:marRight w:val="0"/>
          <w:marTop w:val="0"/>
          <w:marBottom w:val="0"/>
          <w:divBdr>
            <w:top w:val="none" w:sz="0" w:space="0" w:color="auto"/>
            <w:left w:val="none" w:sz="0" w:space="0" w:color="auto"/>
            <w:bottom w:val="none" w:sz="0" w:space="0" w:color="auto"/>
            <w:right w:val="none" w:sz="0" w:space="0" w:color="auto"/>
          </w:divBdr>
        </w:div>
        <w:div w:id="173152001">
          <w:marLeft w:val="0"/>
          <w:marRight w:val="0"/>
          <w:marTop w:val="0"/>
          <w:marBottom w:val="0"/>
          <w:divBdr>
            <w:top w:val="none" w:sz="0" w:space="0" w:color="auto"/>
            <w:left w:val="none" w:sz="0" w:space="0" w:color="auto"/>
            <w:bottom w:val="none" w:sz="0" w:space="0" w:color="auto"/>
            <w:right w:val="none" w:sz="0" w:space="0" w:color="auto"/>
          </w:divBdr>
        </w:div>
        <w:div w:id="146360556">
          <w:marLeft w:val="0"/>
          <w:marRight w:val="0"/>
          <w:marTop w:val="0"/>
          <w:marBottom w:val="0"/>
          <w:divBdr>
            <w:top w:val="none" w:sz="0" w:space="0" w:color="auto"/>
            <w:left w:val="none" w:sz="0" w:space="0" w:color="auto"/>
            <w:bottom w:val="none" w:sz="0" w:space="0" w:color="auto"/>
            <w:right w:val="none" w:sz="0" w:space="0" w:color="auto"/>
          </w:divBdr>
        </w:div>
        <w:div w:id="814181273">
          <w:marLeft w:val="0"/>
          <w:marRight w:val="0"/>
          <w:marTop w:val="0"/>
          <w:marBottom w:val="0"/>
          <w:divBdr>
            <w:top w:val="none" w:sz="0" w:space="0" w:color="auto"/>
            <w:left w:val="none" w:sz="0" w:space="0" w:color="auto"/>
            <w:bottom w:val="none" w:sz="0" w:space="0" w:color="auto"/>
            <w:right w:val="none" w:sz="0" w:space="0" w:color="auto"/>
          </w:divBdr>
        </w:div>
        <w:div w:id="2085688168">
          <w:marLeft w:val="0"/>
          <w:marRight w:val="0"/>
          <w:marTop w:val="0"/>
          <w:marBottom w:val="0"/>
          <w:divBdr>
            <w:top w:val="none" w:sz="0" w:space="0" w:color="auto"/>
            <w:left w:val="none" w:sz="0" w:space="0" w:color="auto"/>
            <w:bottom w:val="none" w:sz="0" w:space="0" w:color="auto"/>
            <w:right w:val="none" w:sz="0" w:space="0" w:color="auto"/>
          </w:divBdr>
        </w:div>
        <w:div w:id="2104184539">
          <w:marLeft w:val="0"/>
          <w:marRight w:val="0"/>
          <w:marTop w:val="0"/>
          <w:marBottom w:val="0"/>
          <w:divBdr>
            <w:top w:val="none" w:sz="0" w:space="0" w:color="auto"/>
            <w:left w:val="none" w:sz="0" w:space="0" w:color="auto"/>
            <w:bottom w:val="none" w:sz="0" w:space="0" w:color="auto"/>
            <w:right w:val="none" w:sz="0" w:space="0" w:color="auto"/>
          </w:divBdr>
        </w:div>
        <w:div w:id="1488665647">
          <w:marLeft w:val="0"/>
          <w:marRight w:val="0"/>
          <w:marTop w:val="0"/>
          <w:marBottom w:val="0"/>
          <w:divBdr>
            <w:top w:val="none" w:sz="0" w:space="0" w:color="auto"/>
            <w:left w:val="none" w:sz="0" w:space="0" w:color="auto"/>
            <w:bottom w:val="none" w:sz="0" w:space="0" w:color="auto"/>
            <w:right w:val="none" w:sz="0" w:space="0" w:color="auto"/>
          </w:divBdr>
        </w:div>
        <w:div w:id="2054767979">
          <w:marLeft w:val="0"/>
          <w:marRight w:val="0"/>
          <w:marTop w:val="0"/>
          <w:marBottom w:val="0"/>
          <w:divBdr>
            <w:top w:val="none" w:sz="0" w:space="0" w:color="auto"/>
            <w:left w:val="none" w:sz="0" w:space="0" w:color="auto"/>
            <w:bottom w:val="none" w:sz="0" w:space="0" w:color="auto"/>
            <w:right w:val="none" w:sz="0" w:space="0" w:color="auto"/>
          </w:divBdr>
        </w:div>
        <w:div w:id="863983310">
          <w:marLeft w:val="0"/>
          <w:marRight w:val="0"/>
          <w:marTop w:val="0"/>
          <w:marBottom w:val="0"/>
          <w:divBdr>
            <w:top w:val="none" w:sz="0" w:space="0" w:color="auto"/>
            <w:left w:val="none" w:sz="0" w:space="0" w:color="auto"/>
            <w:bottom w:val="none" w:sz="0" w:space="0" w:color="auto"/>
            <w:right w:val="none" w:sz="0" w:space="0" w:color="auto"/>
          </w:divBdr>
        </w:div>
        <w:div w:id="1319724740">
          <w:marLeft w:val="0"/>
          <w:marRight w:val="0"/>
          <w:marTop w:val="0"/>
          <w:marBottom w:val="0"/>
          <w:divBdr>
            <w:top w:val="none" w:sz="0" w:space="0" w:color="auto"/>
            <w:left w:val="none" w:sz="0" w:space="0" w:color="auto"/>
            <w:bottom w:val="none" w:sz="0" w:space="0" w:color="auto"/>
            <w:right w:val="none" w:sz="0" w:space="0" w:color="auto"/>
          </w:divBdr>
        </w:div>
        <w:div w:id="309678433">
          <w:marLeft w:val="0"/>
          <w:marRight w:val="0"/>
          <w:marTop w:val="0"/>
          <w:marBottom w:val="0"/>
          <w:divBdr>
            <w:top w:val="none" w:sz="0" w:space="0" w:color="auto"/>
            <w:left w:val="none" w:sz="0" w:space="0" w:color="auto"/>
            <w:bottom w:val="none" w:sz="0" w:space="0" w:color="auto"/>
            <w:right w:val="none" w:sz="0" w:space="0" w:color="auto"/>
          </w:divBdr>
        </w:div>
        <w:div w:id="419638826">
          <w:marLeft w:val="0"/>
          <w:marRight w:val="0"/>
          <w:marTop w:val="0"/>
          <w:marBottom w:val="0"/>
          <w:divBdr>
            <w:top w:val="none" w:sz="0" w:space="0" w:color="auto"/>
            <w:left w:val="none" w:sz="0" w:space="0" w:color="auto"/>
            <w:bottom w:val="none" w:sz="0" w:space="0" w:color="auto"/>
            <w:right w:val="none" w:sz="0" w:space="0" w:color="auto"/>
          </w:divBdr>
        </w:div>
        <w:div w:id="522669383">
          <w:marLeft w:val="0"/>
          <w:marRight w:val="0"/>
          <w:marTop w:val="0"/>
          <w:marBottom w:val="0"/>
          <w:divBdr>
            <w:top w:val="none" w:sz="0" w:space="0" w:color="auto"/>
            <w:left w:val="none" w:sz="0" w:space="0" w:color="auto"/>
            <w:bottom w:val="none" w:sz="0" w:space="0" w:color="auto"/>
            <w:right w:val="none" w:sz="0" w:space="0" w:color="auto"/>
          </w:divBdr>
        </w:div>
        <w:div w:id="969626318">
          <w:marLeft w:val="0"/>
          <w:marRight w:val="0"/>
          <w:marTop w:val="0"/>
          <w:marBottom w:val="0"/>
          <w:divBdr>
            <w:top w:val="none" w:sz="0" w:space="0" w:color="auto"/>
            <w:left w:val="none" w:sz="0" w:space="0" w:color="auto"/>
            <w:bottom w:val="none" w:sz="0" w:space="0" w:color="auto"/>
            <w:right w:val="none" w:sz="0" w:space="0" w:color="auto"/>
          </w:divBdr>
        </w:div>
      </w:divsChild>
    </w:div>
    <w:div w:id="1175921351">
      <w:bodyDiv w:val="1"/>
      <w:marLeft w:val="0"/>
      <w:marRight w:val="0"/>
      <w:marTop w:val="0"/>
      <w:marBottom w:val="0"/>
      <w:divBdr>
        <w:top w:val="none" w:sz="0" w:space="0" w:color="auto"/>
        <w:left w:val="none" w:sz="0" w:space="0" w:color="auto"/>
        <w:bottom w:val="none" w:sz="0" w:space="0" w:color="auto"/>
        <w:right w:val="none" w:sz="0" w:space="0" w:color="auto"/>
      </w:divBdr>
    </w:div>
    <w:div w:id="1176337666">
      <w:bodyDiv w:val="1"/>
      <w:marLeft w:val="0"/>
      <w:marRight w:val="0"/>
      <w:marTop w:val="0"/>
      <w:marBottom w:val="0"/>
      <w:divBdr>
        <w:top w:val="none" w:sz="0" w:space="0" w:color="auto"/>
        <w:left w:val="none" w:sz="0" w:space="0" w:color="auto"/>
        <w:bottom w:val="none" w:sz="0" w:space="0" w:color="auto"/>
        <w:right w:val="none" w:sz="0" w:space="0" w:color="auto"/>
      </w:divBdr>
    </w:div>
    <w:div w:id="1176772547">
      <w:bodyDiv w:val="1"/>
      <w:marLeft w:val="0"/>
      <w:marRight w:val="0"/>
      <w:marTop w:val="0"/>
      <w:marBottom w:val="0"/>
      <w:divBdr>
        <w:top w:val="none" w:sz="0" w:space="0" w:color="auto"/>
        <w:left w:val="none" w:sz="0" w:space="0" w:color="auto"/>
        <w:bottom w:val="none" w:sz="0" w:space="0" w:color="auto"/>
        <w:right w:val="none" w:sz="0" w:space="0" w:color="auto"/>
      </w:divBdr>
      <w:divsChild>
        <w:div w:id="1512255251">
          <w:marLeft w:val="0"/>
          <w:marRight w:val="0"/>
          <w:marTop w:val="0"/>
          <w:marBottom w:val="0"/>
          <w:divBdr>
            <w:top w:val="none" w:sz="0" w:space="0" w:color="auto"/>
            <w:left w:val="none" w:sz="0" w:space="0" w:color="auto"/>
            <w:bottom w:val="none" w:sz="0" w:space="0" w:color="auto"/>
            <w:right w:val="none" w:sz="0" w:space="0" w:color="auto"/>
          </w:divBdr>
        </w:div>
        <w:div w:id="129446708">
          <w:marLeft w:val="0"/>
          <w:marRight w:val="0"/>
          <w:marTop w:val="0"/>
          <w:marBottom w:val="0"/>
          <w:divBdr>
            <w:top w:val="none" w:sz="0" w:space="0" w:color="auto"/>
            <w:left w:val="none" w:sz="0" w:space="0" w:color="auto"/>
            <w:bottom w:val="none" w:sz="0" w:space="0" w:color="auto"/>
            <w:right w:val="none" w:sz="0" w:space="0" w:color="auto"/>
          </w:divBdr>
        </w:div>
        <w:div w:id="1553492731">
          <w:marLeft w:val="0"/>
          <w:marRight w:val="0"/>
          <w:marTop w:val="0"/>
          <w:marBottom w:val="0"/>
          <w:divBdr>
            <w:top w:val="none" w:sz="0" w:space="0" w:color="auto"/>
            <w:left w:val="none" w:sz="0" w:space="0" w:color="auto"/>
            <w:bottom w:val="none" w:sz="0" w:space="0" w:color="auto"/>
            <w:right w:val="none" w:sz="0" w:space="0" w:color="auto"/>
          </w:divBdr>
        </w:div>
        <w:div w:id="1209611249">
          <w:marLeft w:val="0"/>
          <w:marRight w:val="0"/>
          <w:marTop w:val="0"/>
          <w:marBottom w:val="0"/>
          <w:divBdr>
            <w:top w:val="none" w:sz="0" w:space="0" w:color="auto"/>
            <w:left w:val="none" w:sz="0" w:space="0" w:color="auto"/>
            <w:bottom w:val="none" w:sz="0" w:space="0" w:color="auto"/>
            <w:right w:val="none" w:sz="0" w:space="0" w:color="auto"/>
          </w:divBdr>
        </w:div>
        <w:div w:id="1269655948">
          <w:marLeft w:val="0"/>
          <w:marRight w:val="0"/>
          <w:marTop w:val="0"/>
          <w:marBottom w:val="0"/>
          <w:divBdr>
            <w:top w:val="none" w:sz="0" w:space="0" w:color="auto"/>
            <w:left w:val="none" w:sz="0" w:space="0" w:color="auto"/>
            <w:bottom w:val="none" w:sz="0" w:space="0" w:color="auto"/>
            <w:right w:val="none" w:sz="0" w:space="0" w:color="auto"/>
          </w:divBdr>
        </w:div>
        <w:div w:id="1392146120">
          <w:marLeft w:val="0"/>
          <w:marRight w:val="0"/>
          <w:marTop w:val="0"/>
          <w:marBottom w:val="0"/>
          <w:divBdr>
            <w:top w:val="none" w:sz="0" w:space="0" w:color="auto"/>
            <w:left w:val="none" w:sz="0" w:space="0" w:color="auto"/>
            <w:bottom w:val="none" w:sz="0" w:space="0" w:color="auto"/>
            <w:right w:val="none" w:sz="0" w:space="0" w:color="auto"/>
          </w:divBdr>
        </w:div>
        <w:div w:id="352197425">
          <w:marLeft w:val="0"/>
          <w:marRight w:val="0"/>
          <w:marTop w:val="0"/>
          <w:marBottom w:val="0"/>
          <w:divBdr>
            <w:top w:val="none" w:sz="0" w:space="0" w:color="auto"/>
            <w:left w:val="none" w:sz="0" w:space="0" w:color="auto"/>
            <w:bottom w:val="none" w:sz="0" w:space="0" w:color="auto"/>
            <w:right w:val="none" w:sz="0" w:space="0" w:color="auto"/>
          </w:divBdr>
        </w:div>
        <w:div w:id="1007293593">
          <w:marLeft w:val="0"/>
          <w:marRight w:val="0"/>
          <w:marTop w:val="0"/>
          <w:marBottom w:val="0"/>
          <w:divBdr>
            <w:top w:val="none" w:sz="0" w:space="0" w:color="auto"/>
            <w:left w:val="none" w:sz="0" w:space="0" w:color="auto"/>
            <w:bottom w:val="none" w:sz="0" w:space="0" w:color="auto"/>
            <w:right w:val="none" w:sz="0" w:space="0" w:color="auto"/>
          </w:divBdr>
        </w:div>
        <w:div w:id="1094665910">
          <w:marLeft w:val="0"/>
          <w:marRight w:val="0"/>
          <w:marTop w:val="0"/>
          <w:marBottom w:val="0"/>
          <w:divBdr>
            <w:top w:val="none" w:sz="0" w:space="0" w:color="auto"/>
            <w:left w:val="none" w:sz="0" w:space="0" w:color="auto"/>
            <w:bottom w:val="none" w:sz="0" w:space="0" w:color="auto"/>
            <w:right w:val="none" w:sz="0" w:space="0" w:color="auto"/>
          </w:divBdr>
        </w:div>
        <w:div w:id="1440568536">
          <w:marLeft w:val="0"/>
          <w:marRight w:val="0"/>
          <w:marTop w:val="0"/>
          <w:marBottom w:val="0"/>
          <w:divBdr>
            <w:top w:val="none" w:sz="0" w:space="0" w:color="auto"/>
            <w:left w:val="none" w:sz="0" w:space="0" w:color="auto"/>
            <w:bottom w:val="none" w:sz="0" w:space="0" w:color="auto"/>
            <w:right w:val="none" w:sz="0" w:space="0" w:color="auto"/>
          </w:divBdr>
        </w:div>
        <w:div w:id="2105564899">
          <w:marLeft w:val="0"/>
          <w:marRight w:val="0"/>
          <w:marTop w:val="0"/>
          <w:marBottom w:val="0"/>
          <w:divBdr>
            <w:top w:val="none" w:sz="0" w:space="0" w:color="auto"/>
            <w:left w:val="none" w:sz="0" w:space="0" w:color="auto"/>
            <w:bottom w:val="none" w:sz="0" w:space="0" w:color="auto"/>
            <w:right w:val="none" w:sz="0" w:space="0" w:color="auto"/>
          </w:divBdr>
        </w:div>
        <w:div w:id="1406340526">
          <w:marLeft w:val="0"/>
          <w:marRight w:val="0"/>
          <w:marTop w:val="0"/>
          <w:marBottom w:val="0"/>
          <w:divBdr>
            <w:top w:val="none" w:sz="0" w:space="0" w:color="auto"/>
            <w:left w:val="none" w:sz="0" w:space="0" w:color="auto"/>
            <w:bottom w:val="none" w:sz="0" w:space="0" w:color="auto"/>
            <w:right w:val="none" w:sz="0" w:space="0" w:color="auto"/>
          </w:divBdr>
        </w:div>
        <w:div w:id="1744326808">
          <w:marLeft w:val="0"/>
          <w:marRight w:val="0"/>
          <w:marTop w:val="0"/>
          <w:marBottom w:val="0"/>
          <w:divBdr>
            <w:top w:val="none" w:sz="0" w:space="0" w:color="auto"/>
            <w:left w:val="none" w:sz="0" w:space="0" w:color="auto"/>
            <w:bottom w:val="none" w:sz="0" w:space="0" w:color="auto"/>
            <w:right w:val="none" w:sz="0" w:space="0" w:color="auto"/>
          </w:divBdr>
        </w:div>
        <w:div w:id="2076510183">
          <w:marLeft w:val="0"/>
          <w:marRight w:val="0"/>
          <w:marTop w:val="0"/>
          <w:marBottom w:val="0"/>
          <w:divBdr>
            <w:top w:val="none" w:sz="0" w:space="0" w:color="auto"/>
            <w:left w:val="none" w:sz="0" w:space="0" w:color="auto"/>
            <w:bottom w:val="none" w:sz="0" w:space="0" w:color="auto"/>
            <w:right w:val="none" w:sz="0" w:space="0" w:color="auto"/>
          </w:divBdr>
        </w:div>
        <w:div w:id="953636402">
          <w:marLeft w:val="0"/>
          <w:marRight w:val="0"/>
          <w:marTop w:val="0"/>
          <w:marBottom w:val="0"/>
          <w:divBdr>
            <w:top w:val="none" w:sz="0" w:space="0" w:color="auto"/>
            <w:left w:val="none" w:sz="0" w:space="0" w:color="auto"/>
            <w:bottom w:val="none" w:sz="0" w:space="0" w:color="auto"/>
            <w:right w:val="none" w:sz="0" w:space="0" w:color="auto"/>
          </w:divBdr>
        </w:div>
        <w:div w:id="1487088810">
          <w:marLeft w:val="0"/>
          <w:marRight w:val="0"/>
          <w:marTop w:val="0"/>
          <w:marBottom w:val="0"/>
          <w:divBdr>
            <w:top w:val="none" w:sz="0" w:space="0" w:color="auto"/>
            <w:left w:val="none" w:sz="0" w:space="0" w:color="auto"/>
            <w:bottom w:val="none" w:sz="0" w:space="0" w:color="auto"/>
            <w:right w:val="none" w:sz="0" w:space="0" w:color="auto"/>
          </w:divBdr>
        </w:div>
        <w:div w:id="348265866">
          <w:marLeft w:val="0"/>
          <w:marRight w:val="0"/>
          <w:marTop w:val="0"/>
          <w:marBottom w:val="0"/>
          <w:divBdr>
            <w:top w:val="none" w:sz="0" w:space="0" w:color="auto"/>
            <w:left w:val="none" w:sz="0" w:space="0" w:color="auto"/>
            <w:bottom w:val="none" w:sz="0" w:space="0" w:color="auto"/>
            <w:right w:val="none" w:sz="0" w:space="0" w:color="auto"/>
          </w:divBdr>
        </w:div>
        <w:div w:id="1476223152">
          <w:marLeft w:val="0"/>
          <w:marRight w:val="0"/>
          <w:marTop w:val="0"/>
          <w:marBottom w:val="0"/>
          <w:divBdr>
            <w:top w:val="none" w:sz="0" w:space="0" w:color="auto"/>
            <w:left w:val="none" w:sz="0" w:space="0" w:color="auto"/>
            <w:bottom w:val="none" w:sz="0" w:space="0" w:color="auto"/>
            <w:right w:val="none" w:sz="0" w:space="0" w:color="auto"/>
          </w:divBdr>
        </w:div>
        <w:div w:id="1604804511">
          <w:marLeft w:val="0"/>
          <w:marRight w:val="0"/>
          <w:marTop w:val="0"/>
          <w:marBottom w:val="0"/>
          <w:divBdr>
            <w:top w:val="none" w:sz="0" w:space="0" w:color="auto"/>
            <w:left w:val="none" w:sz="0" w:space="0" w:color="auto"/>
            <w:bottom w:val="none" w:sz="0" w:space="0" w:color="auto"/>
            <w:right w:val="none" w:sz="0" w:space="0" w:color="auto"/>
          </w:divBdr>
        </w:div>
        <w:div w:id="1989437839">
          <w:marLeft w:val="0"/>
          <w:marRight w:val="0"/>
          <w:marTop w:val="0"/>
          <w:marBottom w:val="0"/>
          <w:divBdr>
            <w:top w:val="none" w:sz="0" w:space="0" w:color="auto"/>
            <w:left w:val="none" w:sz="0" w:space="0" w:color="auto"/>
            <w:bottom w:val="none" w:sz="0" w:space="0" w:color="auto"/>
            <w:right w:val="none" w:sz="0" w:space="0" w:color="auto"/>
          </w:divBdr>
        </w:div>
        <w:div w:id="1187259000">
          <w:marLeft w:val="0"/>
          <w:marRight w:val="0"/>
          <w:marTop w:val="0"/>
          <w:marBottom w:val="0"/>
          <w:divBdr>
            <w:top w:val="none" w:sz="0" w:space="0" w:color="auto"/>
            <w:left w:val="none" w:sz="0" w:space="0" w:color="auto"/>
            <w:bottom w:val="none" w:sz="0" w:space="0" w:color="auto"/>
            <w:right w:val="none" w:sz="0" w:space="0" w:color="auto"/>
          </w:divBdr>
        </w:div>
        <w:div w:id="1686059858">
          <w:marLeft w:val="0"/>
          <w:marRight w:val="0"/>
          <w:marTop w:val="0"/>
          <w:marBottom w:val="0"/>
          <w:divBdr>
            <w:top w:val="none" w:sz="0" w:space="0" w:color="auto"/>
            <w:left w:val="none" w:sz="0" w:space="0" w:color="auto"/>
            <w:bottom w:val="none" w:sz="0" w:space="0" w:color="auto"/>
            <w:right w:val="none" w:sz="0" w:space="0" w:color="auto"/>
          </w:divBdr>
        </w:div>
      </w:divsChild>
    </w:div>
    <w:div w:id="1176843680">
      <w:bodyDiv w:val="1"/>
      <w:marLeft w:val="0"/>
      <w:marRight w:val="0"/>
      <w:marTop w:val="0"/>
      <w:marBottom w:val="0"/>
      <w:divBdr>
        <w:top w:val="none" w:sz="0" w:space="0" w:color="auto"/>
        <w:left w:val="none" w:sz="0" w:space="0" w:color="auto"/>
        <w:bottom w:val="none" w:sz="0" w:space="0" w:color="auto"/>
        <w:right w:val="none" w:sz="0" w:space="0" w:color="auto"/>
      </w:divBdr>
    </w:div>
    <w:div w:id="1176848069">
      <w:bodyDiv w:val="1"/>
      <w:marLeft w:val="0"/>
      <w:marRight w:val="0"/>
      <w:marTop w:val="0"/>
      <w:marBottom w:val="0"/>
      <w:divBdr>
        <w:top w:val="none" w:sz="0" w:space="0" w:color="auto"/>
        <w:left w:val="none" w:sz="0" w:space="0" w:color="auto"/>
        <w:bottom w:val="none" w:sz="0" w:space="0" w:color="auto"/>
        <w:right w:val="none" w:sz="0" w:space="0" w:color="auto"/>
      </w:divBdr>
    </w:div>
    <w:div w:id="1177035986">
      <w:bodyDiv w:val="1"/>
      <w:marLeft w:val="0"/>
      <w:marRight w:val="0"/>
      <w:marTop w:val="0"/>
      <w:marBottom w:val="0"/>
      <w:divBdr>
        <w:top w:val="none" w:sz="0" w:space="0" w:color="auto"/>
        <w:left w:val="none" w:sz="0" w:space="0" w:color="auto"/>
        <w:bottom w:val="none" w:sz="0" w:space="0" w:color="auto"/>
        <w:right w:val="none" w:sz="0" w:space="0" w:color="auto"/>
      </w:divBdr>
      <w:divsChild>
        <w:div w:id="1853176808">
          <w:marLeft w:val="0"/>
          <w:marRight w:val="0"/>
          <w:marTop w:val="0"/>
          <w:marBottom w:val="0"/>
          <w:divBdr>
            <w:top w:val="none" w:sz="0" w:space="0" w:color="auto"/>
            <w:left w:val="none" w:sz="0" w:space="0" w:color="auto"/>
            <w:bottom w:val="none" w:sz="0" w:space="0" w:color="auto"/>
            <w:right w:val="none" w:sz="0" w:space="0" w:color="auto"/>
          </w:divBdr>
        </w:div>
        <w:div w:id="1297762932">
          <w:marLeft w:val="0"/>
          <w:marRight w:val="0"/>
          <w:marTop w:val="0"/>
          <w:marBottom w:val="0"/>
          <w:divBdr>
            <w:top w:val="none" w:sz="0" w:space="0" w:color="auto"/>
            <w:left w:val="none" w:sz="0" w:space="0" w:color="auto"/>
            <w:bottom w:val="none" w:sz="0" w:space="0" w:color="auto"/>
            <w:right w:val="none" w:sz="0" w:space="0" w:color="auto"/>
          </w:divBdr>
        </w:div>
        <w:div w:id="1591499391">
          <w:marLeft w:val="0"/>
          <w:marRight w:val="0"/>
          <w:marTop w:val="0"/>
          <w:marBottom w:val="0"/>
          <w:divBdr>
            <w:top w:val="none" w:sz="0" w:space="0" w:color="auto"/>
            <w:left w:val="none" w:sz="0" w:space="0" w:color="auto"/>
            <w:bottom w:val="none" w:sz="0" w:space="0" w:color="auto"/>
            <w:right w:val="none" w:sz="0" w:space="0" w:color="auto"/>
          </w:divBdr>
        </w:div>
        <w:div w:id="1631328054">
          <w:marLeft w:val="0"/>
          <w:marRight w:val="0"/>
          <w:marTop w:val="0"/>
          <w:marBottom w:val="0"/>
          <w:divBdr>
            <w:top w:val="none" w:sz="0" w:space="0" w:color="auto"/>
            <w:left w:val="none" w:sz="0" w:space="0" w:color="auto"/>
            <w:bottom w:val="none" w:sz="0" w:space="0" w:color="auto"/>
            <w:right w:val="none" w:sz="0" w:space="0" w:color="auto"/>
          </w:divBdr>
        </w:div>
        <w:div w:id="198783407">
          <w:marLeft w:val="0"/>
          <w:marRight w:val="0"/>
          <w:marTop w:val="0"/>
          <w:marBottom w:val="0"/>
          <w:divBdr>
            <w:top w:val="none" w:sz="0" w:space="0" w:color="auto"/>
            <w:left w:val="none" w:sz="0" w:space="0" w:color="auto"/>
            <w:bottom w:val="none" w:sz="0" w:space="0" w:color="auto"/>
            <w:right w:val="none" w:sz="0" w:space="0" w:color="auto"/>
          </w:divBdr>
        </w:div>
        <w:div w:id="616106530">
          <w:marLeft w:val="0"/>
          <w:marRight w:val="0"/>
          <w:marTop w:val="0"/>
          <w:marBottom w:val="0"/>
          <w:divBdr>
            <w:top w:val="none" w:sz="0" w:space="0" w:color="auto"/>
            <w:left w:val="none" w:sz="0" w:space="0" w:color="auto"/>
            <w:bottom w:val="none" w:sz="0" w:space="0" w:color="auto"/>
            <w:right w:val="none" w:sz="0" w:space="0" w:color="auto"/>
          </w:divBdr>
        </w:div>
        <w:div w:id="869413872">
          <w:marLeft w:val="0"/>
          <w:marRight w:val="0"/>
          <w:marTop w:val="0"/>
          <w:marBottom w:val="0"/>
          <w:divBdr>
            <w:top w:val="none" w:sz="0" w:space="0" w:color="auto"/>
            <w:left w:val="none" w:sz="0" w:space="0" w:color="auto"/>
            <w:bottom w:val="none" w:sz="0" w:space="0" w:color="auto"/>
            <w:right w:val="none" w:sz="0" w:space="0" w:color="auto"/>
          </w:divBdr>
        </w:div>
        <w:div w:id="644087856">
          <w:marLeft w:val="0"/>
          <w:marRight w:val="0"/>
          <w:marTop w:val="0"/>
          <w:marBottom w:val="0"/>
          <w:divBdr>
            <w:top w:val="none" w:sz="0" w:space="0" w:color="auto"/>
            <w:left w:val="none" w:sz="0" w:space="0" w:color="auto"/>
            <w:bottom w:val="none" w:sz="0" w:space="0" w:color="auto"/>
            <w:right w:val="none" w:sz="0" w:space="0" w:color="auto"/>
          </w:divBdr>
        </w:div>
        <w:div w:id="788016486">
          <w:marLeft w:val="0"/>
          <w:marRight w:val="0"/>
          <w:marTop w:val="0"/>
          <w:marBottom w:val="0"/>
          <w:divBdr>
            <w:top w:val="none" w:sz="0" w:space="0" w:color="auto"/>
            <w:left w:val="none" w:sz="0" w:space="0" w:color="auto"/>
            <w:bottom w:val="none" w:sz="0" w:space="0" w:color="auto"/>
            <w:right w:val="none" w:sz="0" w:space="0" w:color="auto"/>
          </w:divBdr>
        </w:div>
        <w:div w:id="831141919">
          <w:marLeft w:val="0"/>
          <w:marRight w:val="0"/>
          <w:marTop w:val="0"/>
          <w:marBottom w:val="0"/>
          <w:divBdr>
            <w:top w:val="none" w:sz="0" w:space="0" w:color="auto"/>
            <w:left w:val="none" w:sz="0" w:space="0" w:color="auto"/>
            <w:bottom w:val="none" w:sz="0" w:space="0" w:color="auto"/>
            <w:right w:val="none" w:sz="0" w:space="0" w:color="auto"/>
          </w:divBdr>
        </w:div>
        <w:div w:id="91361383">
          <w:marLeft w:val="0"/>
          <w:marRight w:val="0"/>
          <w:marTop w:val="0"/>
          <w:marBottom w:val="0"/>
          <w:divBdr>
            <w:top w:val="none" w:sz="0" w:space="0" w:color="auto"/>
            <w:left w:val="none" w:sz="0" w:space="0" w:color="auto"/>
            <w:bottom w:val="none" w:sz="0" w:space="0" w:color="auto"/>
            <w:right w:val="none" w:sz="0" w:space="0" w:color="auto"/>
          </w:divBdr>
        </w:div>
        <w:div w:id="1516579488">
          <w:marLeft w:val="0"/>
          <w:marRight w:val="0"/>
          <w:marTop w:val="0"/>
          <w:marBottom w:val="0"/>
          <w:divBdr>
            <w:top w:val="none" w:sz="0" w:space="0" w:color="auto"/>
            <w:left w:val="none" w:sz="0" w:space="0" w:color="auto"/>
            <w:bottom w:val="none" w:sz="0" w:space="0" w:color="auto"/>
            <w:right w:val="none" w:sz="0" w:space="0" w:color="auto"/>
          </w:divBdr>
        </w:div>
        <w:div w:id="1467427531">
          <w:marLeft w:val="0"/>
          <w:marRight w:val="0"/>
          <w:marTop w:val="0"/>
          <w:marBottom w:val="0"/>
          <w:divBdr>
            <w:top w:val="none" w:sz="0" w:space="0" w:color="auto"/>
            <w:left w:val="none" w:sz="0" w:space="0" w:color="auto"/>
            <w:bottom w:val="none" w:sz="0" w:space="0" w:color="auto"/>
            <w:right w:val="none" w:sz="0" w:space="0" w:color="auto"/>
          </w:divBdr>
        </w:div>
        <w:div w:id="881207467">
          <w:marLeft w:val="0"/>
          <w:marRight w:val="0"/>
          <w:marTop w:val="0"/>
          <w:marBottom w:val="0"/>
          <w:divBdr>
            <w:top w:val="none" w:sz="0" w:space="0" w:color="auto"/>
            <w:left w:val="none" w:sz="0" w:space="0" w:color="auto"/>
            <w:bottom w:val="none" w:sz="0" w:space="0" w:color="auto"/>
            <w:right w:val="none" w:sz="0" w:space="0" w:color="auto"/>
          </w:divBdr>
        </w:div>
        <w:div w:id="700012509">
          <w:marLeft w:val="0"/>
          <w:marRight w:val="0"/>
          <w:marTop w:val="0"/>
          <w:marBottom w:val="0"/>
          <w:divBdr>
            <w:top w:val="none" w:sz="0" w:space="0" w:color="auto"/>
            <w:left w:val="none" w:sz="0" w:space="0" w:color="auto"/>
            <w:bottom w:val="none" w:sz="0" w:space="0" w:color="auto"/>
            <w:right w:val="none" w:sz="0" w:space="0" w:color="auto"/>
          </w:divBdr>
        </w:div>
        <w:div w:id="1797990052">
          <w:marLeft w:val="0"/>
          <w:marRight w:val="0"/>
          <w:marTop w:val="0"/>
          <w:marBottom w:val="0"/>
          <w:divBdr>
            <w:top w:val="none" w:sz="0" w:space="0" w:color="auto"/>
            <w:left w:val="none" w:sz="0" w:space="0" w:color="auto"/>
            <w:bottom w:val="none" w:sz="0" w:space="0" w:color="auto"/>
            <w:right w:val="none" w:sz="0" w:space="0" w:color="auto"/>
          </w:divBdr>
        </w:div>
        <w:div w:id="1941061432">
          <w:marLeft w:val="0"/>
          <w:marRight w:val="0"/>
          <w:marTop w:val="0"/>
          <w:marBottom w:val="0"/>
          <w:divBdr>
            <w:top w:val="none" w:sz="0" w:space="0" w:color="auto"/>
            <w:left w:val="none" w:sz="0" w:space="0" w:color="auto"/>
            <w:bottom w:val="none" w:sz="0" w:space="0" w:color="auto"/>
            <w:right w:val="none" w:sz="0" w:space="0" w:color="auto"/>
          </w:divBdr>
        </w:div>
        <w:div w:id="1510440264">
          <w:marLeft w:val="0"/>
          <w:marRight w:val="0"/>
          <w:marTop w:val="0"/>
          <w:marBottom w:val="0"/>
          <w:divBdr>
            <w:top w:val="none" w:sz="0" w:space="0" w:color="auto"/>
            <w:left w:val="none" w:sz="0" w:space="0" w:color="auto"/>
            <w:bottom w:val="none" w:sz="0" w:space="0" w:color="auto"/>
            <w:right w:val="none" w:sz="0" w:space="0" w:color="auto"/>
          </w:divBdr>
        </w:div>
        <w:div w:id="1852068918">
          <w:marLeft w:val="0"/>
          <w:marRight w:val="0"/>
          <w:marTop w:val="0"/>
          <w:marBottom w:val="0"/>
          <w:divBdr>
            <w:top w:val="none" w:sz="0" w:space="0" w:color="auto"/>
            <w:left w:val="none" w:sz="0" w:space="0" w:color="auto"/>
            <w:bottom w:val="none" w:sz="0" w:space="0" w:color="auto"/>
            <w:right w:val="none" w:sz="0" w:space="0" w:color="auto"/>
          </w:divBdr>
        </w:div>
        <w:div w:id="1207334825">
          <w:marLeft w:val="0"/>
          <w:marRight w:val="0"/>
          <w:marTop w:val="0"/>
          <w:marBottom w:val="0"/>
          <w:divBdr>
            <w:top w:val="none" w:sz="0" w:space="0" w:color="auto"/>
            <w:left w:val="none" w:sz="0" w:space="0" w:color="auto"/>
            <w:bottom w:val="none" w:sz="0" w:space="0" w:color="auto"/>
            <w:right w:val="none" w:sz="0" w:space="0" w:color="auto"/>
          </w:divBdr>
        </w:div>
        <w:div w:id="1198006131">
          <w:marLeft w:val="0"/>
          <w:marRight w:val="0"/>
          <w:marTop w:val="0"/>
          <w:marBottom w:val="0"/>
          <w:divBdr>
            <w:top w:val="none" w:sz="0" w:space="0" w:color="auto"/>
            <w:left w:val="none" w:sz="0" w:space="0" w:color="auto"/>
            <w:bottom w:val="none" w:sz="0" w:space="0" w:color="auto"/>
            <w:right w:val="none" w:sz="0" w:space="0" w:color="auto"/>
          </w:divBdr>
        </w:div>
        <w:div w:id="353925435">
          <w:marLeft w:val="0"/>
          <w:marRight w:val="0"/>
          <w:marTop w:val="0"/>
          <w:marBottom w:val="0"/>
          <w:divBdr>
            <w:top w:val="none" w:sz="0" w:space="0" w:color="auto"/>
            <w:left w:val="none" w:sz="0" w:space="0" w:color="auto"/>
            <w:bottom w:val="none" w:sz="0" w:space="0" w:color="auto"/>
            <w:right w:val="none" w:sz="0" w:space="0" w:color="auto"/>
          </w:divBdr>
        </w:div>
        <w:div w:id="1899435365">
          <w:marLeft w:val="0"/>
          <w:marRight w:val="0"/>
          <w:marTop w:val="0"/>
          <w:marBottom w:val="0"/>
          <w:divBdr>
            <w:top w:val="none" w:sz="0" w:space="0" w:color="auto"/>
            <w:left w:val="none" w:sz="0" w:space="0" w:color="auto"/>
            <w:bottom w:val="none" w:sz="0" w:space="0" w:color="auto"/>
            <w:right w:val="none" w:sz="0" w:space="0" w:color="auto"/>
          </w:divBdr>
        </w:div>
        <w:div w:id="1687705868">
          <w:marLeft w:val="0"/>
          <w:marRight w:val="0"/>
          <w:marTop w:val="0"/>
          <w:marBottom w:val="0"/>
          <w:divBdr>
            <w:top w:val="none" w:sz="0" w:space="0" w:color="auto"/>
            <w:left w:val="none" w:sz="0" w:space="0" w:color="auto"/>
            <w:bottom w:val="none" w:sz="0" w:space="0" w:color="auto"/>
            <w:right w:val="none" w:sz="0" w:space="0" w:color="auto"/>
          </w:divBdr>
        </w:div>
        <w:div w:id="1179004195">
          <w:marLeft w:val="0"/>
          <w:marRight w:val="0"/>
          <w:marTop w:val="0"/>
          <w:marBottom w:val="0"/>
          <w:divBdr>
            <w:top w:val="none" w:sz="0" w:space="0" w:color="auto"/>
            <w:left w:val="none" w:sz="0" w:space="0" w:color="auto"/>
            <w:bottom w:val="none" w:sz="0" w:space="0" w:color="auto"/>
            <w:right w:val="none" w:sz="0" w:space="0" w:color="auto"/>
          </w:divBdr>
        </w:div>
        <w:div w:id="1003240957">
          <w:marLeft w:val="0"/>
          <w:marRight w:val="0"/>
          <w:marTop w:val="0"/>
          <w:marBottom w:val="0"/>
          <w:divBdr>
            <w:top w:val="none" w:sz="0" w:space="0" w:color="auto"/>
            <w:left w:val="none" w:sz="0" w:space="0" w:color="auto"/>
            <w:bottom w:val="none" w:sz="0" w:space="0" w:color="auto"/>
            <w:right w:val="none" w:sz="0" w:space="0" w:color="auto"/>
          </w:divBdr>
        </w:div>
        <w:div w:id="667945564">
          <w:marLeft w:val="0"/>
          <w:marRight w:val="0"/>
          <w:marTop w:val="0"/>
          <w:marBottom w:val="0"/>
          <w:divBdr>
            <w:top w:val="none" w:sz="0" w:space="0" w:color="auto"/>
            <w:left w:val="none" w:sz="0" w:space="0" w:color="auto"/>
            <w:bottom w:val="none" w:sz="0" w:space="0" w:color="auto"/>
            <w:right w:val="none" w:sz="0" w:space="0" w:color="auto"/>
          </w:divBdr>
        </w:div>
        <w:div w:id="1751582866">
          <w:marLeft w:val="0"/>
          <w:marRight w:val="0"/>
          <w:marTop w:val="0"/>
          <w:marBottom w:val="0"/>
          <w:divBdr>
            <w:top w:val="none" w:sz="0" w:space="0" w:color="auto"/>
            <w:left w:val="none" w:sz="0" w:space="0" w:color="auto"/>
            <w:bottom w:val="none" w:sz="0" w:space="0" w:color="auto"/>
            <w:right w:val="none" w:sz="0" w:space="0" w:color="auto"/>
          </w:divBdr>
        </w:div>
        <w:div w:id="1447970232">
          <w:marLeft w:val="0"/>
          <w:marRight w:val="0"/>
          <w:marTop w:val="0"/>
          <w:marBottom w:val="0"/>
          <w:divBdr>
            <w:top w:val="none" w:sz="0" w:space="0" w:color="auto"/>
            <w:left w:val="none" w:sz="0" w:space="0" w:color="auto"/>
            <w:bottom w:val="none" w:sz="0" w:space="0" w:color="auto"/>
            <w:right w:val="none" w:sz="0" w:space="0" w:color="auto"/>
          </w:divBdr>
        </w:div>
        <w:div w:id="1335720699">
          <w:marLeft w:val="0"/>
          <w:marRight w:val="0"/>
          <w:marTop w:val="0"/>
          <w:marBottom w:val="0"/>
          <w:divBdr>
            <w:top w:val="none" w:sz="0" w:space="0" w:color="auto"/>
            <w:left w:val="none" w:sz="0" w:space="0" w:color="auto"/>
            <w:bottom w:val="none" w:sz="0" w:space="0" w:color="auto"/>
            <w:right w:val="none" w:sz="0" w:space="0" w:color="auto"/>
          </w:divBdr>
        </w:div>
        <w:div w:id="749546617">
          <w:marLeft w:val="0"/>
          <w:marRight w:val="0"/>
          <w:marTop w:val="0"/>
          <w:marBottom w:val="0"/>
          <w:divBdr>
            <w:top w:val="none" w:sz="0" w:space="0" w:color="auto"/>
            <w:left w:val="none" w:sz="0" w:space="0" w:color="auto"/>
            <w:bottom w:val="none" w:sz="0" w:space="0" w:color="auto"/>
            <w:right w:val="none" w:sz="0" w:space="0" w:color="auto"/>
          </w:divBdr>
        </w:div>
        <w:div w:id="754978926">
          <w:marLeft w:val="0"/>
          <w:marRight w:val="0"/>
          <w:marTop w:val="0"/>
          <w:marBottom w:val="0"/>
          <w:divBdr>
            <w:top w:val="none" w:sz="0" w:space="0" w:color="auto"/>
            <w:left w:val="none" w:sz="0" w:space="0" w:color="auto"/>
            <w:bottom w:val="none" w:sz="0" w:space="0" w:color="auto"/>
            <w:right w:val="none" w:sz="0" w:space="0" w:color="auto"/>
          </w:divBdr>
        </w:div>
        <w:div w:id="1194536593">
          <w:marLeft w:val="0"/>
          <w:marRight w:val="0"/>
          <w:marTop w:val="0"/>
          <w:marBottom w:val="0"/>
          <w:divBdr>
            <w:top w:val="none" w:sz="0" w:space="0" w:color="auto"/>
            <w:left w:val="none" w:sz="0" w:space="0" w:color="auto"/>
            <w:bottom w:val="none" w:sz="0" w:space="0" w:color="auto"/>
            <w:right w:val="none" w:sz="0" w:space="0" w:color="auto"/>
          </w:divBdr>
        </w:div>
        <w:div w:id="1941715057">
          <w:marLeft w:val="0"/>
          <w:marRight w:val="0"/>
          <w:marTop w:val="0"/>
          <w:marBottom w:val="0"/>
          <w:divBdr>
            <w:top w:val="none" w:sz="0" w:space="0" w:color="auto"/>
            <w:left w:val="none" w:sz="0" w:space="0" w:color="auto"/>
            <w:bottom w:val="none" w:sz="0" w:space="0" w:color="auto"/>
            <w:right w:val="none" w:sz="0" w:space="0" w:color="auto"/>
          </w:divBdr>
        </w:div>
        <w:div w:id="1907912218">
          <w:marLeft w:val="0"/>
          <w:marRight w:val="0"/>
          <w:marTop w:val="0"/>
          <w:marBottom w:val="0"/>
          <w:divBdr>
            <w:top w:val="none" w:sz="0" w:space="0" w:color="auto"/>
            <w:left w:val="none" w:sz="0" w:space="0" w:color="auto"/>
            <w:bottom w:val="none" w:sz="0" w:space="0" w:color="auto"/>
            <w:right w:val="none" w:sz="0" w:space="0" w:color="auto"/>
          </w:divBdr>
        </w:div>
        <w:div w:id="2007126330">
          <w:marLeft w:val="0"/>
          <w:marRight w:val="0"/>
          <w:marTop w:val="0"/>
          <w:marBottom w:val="0"/>
          <w:divBdr>
            <w:top w:val="none" w:sz="0" w:space="0" w:color="auto"/>
            <w:left w:val="none" w:sz="0" w:space="0" w:color="auto"/>
            <w:bottom w:val="none" w:sz="0" w:space="0" w:color="auto"/>
            <w:right w:val="none" w:sz="0" w:space="0" w:color="auto"/>
          </w:divBdr>
        </w:div>
        <w:div w:id="954681158">
          <w:marLeft w:val="0"/>
          <w:marRight w:val="0"/>
          <w:marTop w:val="0"/>
          <w:marBottom w:val="0"/>
          <w:divBdr>
            <w:top w:val="none" w:sz="0" w:space="0" w:color="auto"/>
            <w:left w:val="none" w:sz="0" w:space="0" w:color="auto"/>
            <w:bottom w:val="none" w:sz="0" w:space="0" w:color="auto"/>
            <w:right w:val="none" w:sz="0" w:space="0" w:color="auto"/>
          </w:divBdr>
        </w:div>
        <w:div w:id="1556618385">
          <w:marLeft w:val="0"/>
          <w:marRight w:val="0"/>
          <w:marTop w:val="0"/>
          <w:marBottom w:val="0"/>
          <w:divBdr>
            <w:top w:val="none" w:sz="0" w:space="0" w:color="auto"/>
            <w:left w:val="none" w:sz="0" w:space="0" w:color="auto"/>
            <w:bottom w:val="none" w:sz="0" w:space="0" w:color="auto"/>
            <w:right w:val="none" w:sz="0" w:space="0" w:color="auto"/>
          </w:divBdr>
        </w:div>
        <w:div w:id="123230504">
          <w:marLeft w:val="0"/>
          <w:marRight w:val="0"/>
          <w:marTop w:val="0"/>
          <w:marBottom w:val="0"/>
          <w:divBdr>
            <w:top w:val="none" w:sz="0" w:space="0" w:color="auto"/>
            <w:left w:val="none" w:sz="0" w:space="0" w:color="auto"/>
            <w:bottom w:val="none" w:sz="0" w:space="0" w:color="auto"/>
            <w:right w:val="none" w:sz="0" w:space="0" w:color="auto"/>
          </w:divBdr>
        </w:div>
        <w:div w:id="1849060596">
          <w:marLeft w:val="0"/>
          <w:marRight w:val="0"/>
          <w:marTop w:val="0"/>
          <w:marBottom w:val="0"/>
          <w:divBdr>
            <w:top w:val="none" w:sz="0" w:space="0" w:color="auto"/>
            <w:left w:val="none" w:sz="0" w:space="0" w:color="auto"/>
            <w:bottom w:val="none" w:sz="0" w:space="0" w:color="auto"/>
            <w:right w:val="none" w:sz="0" w:space="0" w:color="auto"/>
          </w:divBdr>
        </w:div>
        <w:div w:id="81411132">
          <w:marLeft w:val="0"/>
          <w:marRight w:val="0"/>
          <w:marTop w:val="0"/>
          <w:marBottom w:val="0"/>
          <w:divBdr>
            <w:top w:val="none" w:sz="0" w:space="0" w:color="auto"/>
            <w:left w:val="none" w:sz="0" w:space="0" w:color="auto"/>
            <w:bottom w:val="none" w:sz="0" w:space="0" w:color="auto"/>
            <w:right w:val="none" w:sz="0" w:space="0" w:color="auto"/>
          </w:divBdr>
        </w:div>
        <w:div w:id="1671717981">
          <w:marLeft w:val="0"/>
          <w:marRight w:val="0"/>
          <w:marTop w:val="0"/>
          <w:marBottom w:val="0"/>
          <w:divBdr>
            <w:top w:val="none" w:sz="0" w:space="0" w:color="auto"/>
            <w:left w:val="none" w:sz="0" w:space="0" w:color="auto"/>
            <w:bottom w:val="none" w:sz="0" w:space="0" w:color="auto"/>
            <w:right w:val="none" w:sz="0" w:space="0" w:color="auto"/>
          </w:divBdr>
        </w:div>
        <w:div w:id="1750611833">
          <w:marLeft w:val="0"/>
          <w:marRight w:val="0"/>
          <w:marTop w:val="0"/>
          <w:marBottom w:val="0"/>
          <w:divBdr>
            <w:top w:val="none" w:sz="0" w:space="0" w:color="auto"/>
            <w:left w:val="none" w:sz="0" w:space="0" w:color="auto"/>
            <w:bottom w:val="none" w:sz="0" w:space="0" w:color="auto"/>
            <w:right w:val="none" w:sz="0" w:space="0" w:color="auto"/>
          </w:divBdr>
        </w:div>
        <w:div w:id="794952831">
          <w:marLeft w:val="0"/>
          <w:marRight w:val="0"/>
          <w:marTop w:val="0"/>
          <w:marBottom w:val="0"/>
          <w:divBdr>
            <w:top w:val="none" w:sz="0" w:space="0" w:color="auto"/>
            <w:left w:val="none" w:sz="0" w:space="0" w:color="auto"/>
            <w:bottom w:val="none" w:sz="0" w:space="0" w:color="auto"/>
            <w:right w:val="none" w:sz="0" w:space="0" w:color="auto"/>
          </w:divBdr>
        </w:div>
        <w:div w:id="59452150">
          <w:marLeft w:val="0"/>
          <w:marRight w:val="0"/>
          <w:marTop w:val="0"/>
          <w:marBottom w:val="0"/>
          <w:divBdr>
            <w:top w:val="none" w:sz="0" w:space="0" w:color="auto"/>
            <w:left w:val="none" w:sz="0" w:space="0" w:color="auto"/>
            <w:bottom w:val="none" w:sz="0" w:space="0" w:color="auto"/>
            <w:right w:val="none" w:sz="0" w:space="0" w:color="auto"/>
          </w:divBdr>
        </w:div>
        <w:div w:id="581137330">
          <w:marLeft w:val="0"/>
          <w:marRight w:val="0"/>
          <w:marTop w:val="0"/>
          <w:marBottom w:val="0"/>
          <w:divBdr>
            <w:top w:val="none" w:sz="0" w:space="0" w:color="auto"/>
            <w:left w:val="none" w:sz="0" w:space="0" w:color="auto"/>
            <w:bottom w:val="none" w:sz="0" w:space="0" w:color="auto"/>
            <w:right w:val="none" w:sz="0" w:space="0" w:color="auto"/>
          </w:divBdr>
        </w:div>
        <w:div w:id="770128629">
          <w:marLeft w:val="0"/>
          <w:marRight w:val="0"/>
          <w:marTop w:val="0"/>
          <w:marBottom w:val="0"/>
          <w:divBdr>
            <w:top w:val="none" w:sz="0" w:space="0" w:color="auto"/>
            <w:left w:val="none" w:sz="0" w:space="0" w:color="auto"/>
            <w:bottom w:val="none" w:sz="0" w:space="0" w:color="auto"/>
            <w:right w:val="none" w:sz="0" w:space="0" w:color="auto"/>
          </w:divBdr>
        </w:div>
        <w:div w:id="1869830415">
          <w:marLeft w:val="0"/>
          <w:marRight w:val="0"/>
          <w:marTop w:val="0"/>
          <w:marBottom w:val="0"/>
          <w:divBdr>
            <w:top w:val="none" w:sz="0" w:space="0" w:color="auto"/>
            <w:left w:val="none" w:sz="0" w:space="0" w:color="auto"/>
            <w:bottom w:val="none" w:sz="0" w:space="0" w:color="auto"/>
            <w:right w:val="none" w:sz="0" w:space="0" w:color="auto"/>
          </w:divBdr>
        </w:div>
        <w:div w:id="1044402886">
          <w:marLeft w:val="0"/>
          <w:marRight w:val="0"/>
          <w:marTop w:val="0"/>
          <w:marBottom w:val="0"/>
          <w:divBdr>
            <w:top w:val="none" w:sz="0" w:space="0" w:color="auto"/>
            <w:left w:val="none" w:sz="0" w:space="0" w:color="auto"/>
            <w:bottom w:val="none" w:sz="0" w:space="0" w:color="auto"/>
            <w:right w:val="none" w:sz="0" w:space="0" w:color="auto"/>
          </w:divBdr>
        </w:div>
        <w:div w:id="486632458">
          <w:marLeft w:val="0"/>
          <w:marRight w:val="0"/>
          <w:marTop w:val="0"/>
          <w:marBottom w:val="0"/>
          <w:divBdr>
            <w:top w:val="none" w:sz="0" w:space="0" w:color="auto"/>
            <w:left w:val="none" w:sz="0" w:space="0" w:color="auto"/>
            <w:bottom w:val="none" w:sz="0" w:space="0" w:color="auto"/>
            <w:right w:val="none" w:sz="0" w:space="0" w:color="auto"/>
          </w:divBdr>
        </w:div>
        <w:div w:id="1767338290">
          <w:marLeft w:val="0"/>
          <w:marRight w:val="0"/>
          <w:marTop w:val="0"/>
          <w:marBottom w:val="0"/>
          <w:divBdr>
            <w:top w:val="none" w:sz="0" w:space="0" w:color="auto"/>
            <w:left w:val="none" w:sz="0" w:space="0" w:color="auto"/>
            <w:bottom w:val="none" w:sz="0" w:space="0" w:color="auto"/>
            <w:right w:val="none" w:sz="0" w:space="0" w:color="auto"/>
          </w:divBdr>
        </w:div>
        <w:div w:id="789516691">
          <w:marLeft w:val="0"/>
          <w:marRight w:val="0"/>
          <w:marTop w:val="0"/>
          <w:marBottom w:val="0"/>
          <w:divBdr>
            <w:top w:val="none" w:sz="0" w:space="0" w:color="auto"/>
            <w:left w:val="none" w:sz="0" w:space="0" w:color="auto"/>
            <w:bottom w:val="none" w:sz="0" w:space="0" w:color="auto"/>
            <w:right w:val="none" w:sz="0" w:space="0" w:color="auto"/>
          </w:divBdr>
        </w:div>
        <w:div w:id="825583850">
          <w:marLeft w:val="0"/>
          <w:marRight w:val="0"/>
          <w:marTop w:val="0"/>
          <w:marBottom w:val="0"/>
          <w:divBdr>
            <w:top w:val="none" w:sz="0" w:space="0" w:color="auto"/>
            <w:left w:val="none" w:sz="0" w:space="0" w:color="auto"/>
            <w:bottom w:val="none" w:sz="0" w:space="0" w:color="auto"/>
            <w:right w:val="none" w:sz="0" w:space="0" w:color="auto"/>
          </w:divBdr>
        </w:div>
        <w:div w:id="1893883890">
          <w:marLeft w:val="0"/>
          <w:marRight w:val="0"/>
          <w:marTop w:val="0"/>
          <w:marBottom w:val="0"/>
          <w:divBdr>
            <w:top w:val="none" w:sz="0" w:space="0" w:color="auto"/>
            <w:left w:val="none" w:sz="0" w:space="0" w:color="auto"/>
            <w:bottom w:val="none" w:sz="0" w:space="0" w:color="auto"/>
            <w:right w:val="none" w:sz="0" w:space="0" w:color="auto"/>
          </w:divBdr>
        </w:div>
        <w:div w:id="1487087230">
          <w:marLeft w:val="0"/>
          <w:marRight w:val="0"/>
          <w:marTop w:val="0"/>
          <w:marBottom w:val="0"/>
          <w:divBdr>
            <w:top w:val="none" w:sz="0" w:space="0" w:color="auto"/>
            <w:left w:val="none" w:sz="0" w:space="0" w:color="auto"/>
            <w:bottom w:val="none" w:sz="0" w:space="0" w:color="auto"/>
            <w:right w:val="none" w:sz="0" w:space="0" w:color="auto"/>
          </w:divBdr>
        </w:div>
        <w:div w:id="978463786">
          <w:marLeft w:val="0"/>
          <w:marRight w:val="0"/>
          <w:marTop w:val="0"/>
          <w:marBottom w:val="0"/>
          <w:divBdr>
            <w:top w:val="none" w:sz="0" w:space="0" w:color="auto"/>
            <w:left w:val="none" w:sz="0" w:space="0" w:color="auto"/>
            <w:bottom w:val="none" w:sz="0" w:space="0" w:color="auto"/>
            <w:right w:val="none" w:sz="0" w:space="0" w:color="auto"/>
          </w:divBdr>
        </w:div>
        <w:div w:id="1838492522">
          <w:marLeft w:val="0"/>
          <w:marRight w:val="0"/>
          <w:marTop w:val="0"/>
          <w:marBottom w:val="0"/>
          <w:divBdr>
            <w:top w:val="none" w:sz="0" w:space="0" w:color="auto"/>
            <w:left w:val="none" w:sz="0" w:space="0" w:color="auto"/>
            <w:bottom w:val="none" w:sz="0" w:space="0" w:color="auto"/>
            <w:right w:val="none" w:sz="0" w:space="0" w:color="auto"/>
          </w:divBdr>
        </w:div>
        <w:div w:id="675498375">
          <w:marLeft w:val="0"/>
          <w:marRight w:val="0"/>
          <w:marTop w:val="0"/>
          <w:marBottom w:val="0"/>
          <w:divBdr>
            <w:top w:val="none" w:sz="0" w:space="0" w:color="auto"/>
            <w:left w:val="none" w:sz="0" w:space="0" w:color="auto"/>
            <w:bottom w:val="none" w:sz="0" w:space="0" w:color="auto"/>
            <w:right w:val="none" w:sz="0" w:space="0" w:color="auto"/>
          </w:divBdr>
        </w:div>
        <w:div w:id="1859657641">
          <w:marLeft w:val="0"/>
          <w:marRight w:val="0"/>
          <w:marTop w:val="0"/>
          <w:marBottom w:val="0"/>
          <w:divBdr>
            <w:top w:val="none" w:sz="0" w:space="0" w:color="auto"/>
            <w:left w:val="none" w:sz="0" w:space="0" w:color="auto"/>
            <w:bottom w:val="none" w:sz="0" w:space="0" w:color="auto"/>
            <w:right w:val="none" w:sz="0" w:space="0" w:color="auto"/>
          </w:divBdr>
        </w:div>
        <w:div w:id="710299471">
          <w:marLeft w:val="0"/>
          <w:marRight w:val="0"/>
          <w:marTop w:val="0"/>
          <w:marBottom w:val="0"/>
          <w:divBdr>
            <w:top w:val="none" w:sz="0" w:space="0" w:color="auto"/>
            <w:left w:val="none" w:sz="0" w:space="0" w:color="auto"/>
            <w:bottom w:val="none" w:sz="0" w:space="0" w:color="auto"/>
            <w:right w:val="none" w:sz="0" w:space="0" w:color="auto"/>
          </w:divBdr>
        </w:div>
        <w:div w:id="615723665">
          <w:marLeft w:val="0"/>
          <w:marRight w:val="0"/>
          <w:marTop w:val="0"/>
          <w:marBottom w:val="0"/>
          <w:divBdr>
            <w:top w:val="none" w:sz="0" w:space="0" w:color="auto"/>
            <w:left w:val="none" w:sz="0" w:space="0" w:color="auto"/>
            <w:bottom w:val="none" w:sz="0" w:space="0" w:color="auto"/>
            <w:right w:val="none" w:sz="0" w:space="0" w:color="auto"/>
          </w:divBdr>
        </w:div>
        <w:div w:id="233048879">
          <w:marLeft w:val="0"/>
          <w:marRight w:val="0"/>
          <w:marTop w:val="0"/>
          <w:marBottom w:val="0"/>
          <w:divBdr>
            <w:top w:val="none" w:sz="0" w:space="0" w:color="auto"/>
            <w:left w:val="none" w:sz="0" w:space="0" w:color="auto"/>
            <w:bottom w:val="none" w:sz="0" w:space="0" w:color="auto"/>
            <w:right w:val="none" w:sz="0" w:space="0" w:color="auto"/>
          </w:divBdr>
        </w:div>
        <w:div w:id="1331521621">
          <w:marLeft w:val="0"/>
          <w:marRight w:val="0"/>
          <w:marTop w:val="0"/>
          <w:marBottom w:val="0"/>
          <w:divBdr>
            <w:top w:val="none" w:sz="0" w:space="0" w:color="auto"/>
            <w:left w:val="none" w:sz="0" w:space="0" w:color="auto"/>
            <w:bottom w:val="none" w:sz="0" w:space="0" w:color="auto"/>
            <w:right w:val="none" w:sz="0" w:space="0" w:color="auto"/>
          </w:divBdr>
        </w:div>
        <w:div w:id="830370768">
          <w:marLeft w:val="0"/>
          <w:marRight w:val="0"/>
          <w:marTop w:val="0"/>
          <w:marBottom w:val="0"/>
          <w:divBdr>
            <w:top w:val="none" w:sz="0" w:space="0" w:color="auto"/>
            <w:left w:val="none" w:sz="0" w:space="0" w:color="auto"/>
            <w:bottom w:val="none" w:sz="0" w:space="0" w:color="auto"/>
            <w:right w:val="none" w:sz="0" w:space="0" w:color="auto"/>
          </w:divBdr>
        </w:div>
        <w:div w:id="324167909">
          <w:marLeft w:val="0"/>
          <w:marRight w:val="0"/>
          <w:marTop w:val="0"/>
          <w:marBottom w:val="0"/>
          <w:divBdr>
            <w:top w:val="none" w:sz="0" w:space="0" w:color="auto"/>
            <w:left w:val="none" w:sz="0" w:space="0" w:color="auto"/>
            <w:bottom w:val="none" w:sz="0" w:space="0" w:color="auto"/>
            <w:right w:val="none" w:sz="0" w:space="0" w:color="auto"/>
          </w:divBdr>
        </w:div>
        <w:div w:id="797183457">
          <w:marLeft w:val="0"/>
          <w:marRight w:val="0"/>
          <w:marTop w:val="0"/>
          <w:marBottom w:val="0"/>
          <w:divBdr>
            <w:top w:val="none" w:sz="0" w:space="0" w:color="auto"/>
            <w:left w:val="none" w:sz="0" w:space="0" w:color="auto"/>
            <w:bottom w:val="none" w:sz="0" w:space="0" w:color="auto"/>
            <w:right w:val="none" w:sz="0" w:space="0" w:color="auto"/>
          </w:divBdr>
        </w:div>
        <w:div w:id="1938554933">
          <w:marLeft w:val="0"/>
          <w:marRight w:val="0"/>
          <w:marTop w:val="0"/>
          <w:marBottom w:val="0"/>
          <w:divBdr>
            <w:top w:val="none" w:sz="0" w:space="0" w:color="auto"/>
            <w:left w:val="none" w:sz="0" w:space="0" w:color="auto"/>
            <w:bottom w:val="none" w:sz="0" w:space="0" w:color="auto"/>
            <w:right w:val="none" w:sz="0" w:space="0" w:color="auto"/>
          </w:divBdr>
        </w:div>
        <w:div w:id="2145849059">
          <w:marLeft w:val="0"/>
          <w:marRight w:val="0"/>
          <w:marTop w:val="0"/>
          <w:marBottom w:val="0"/>
          <w:divBdr>
            <w:top w:val="none" w:sz="0" w:space="0" w:color="auto"/>
            <w:left w:val="none" w:sz="0" w:space="0" w:color="auto"/>
            <w:bottom w:val="none" w:sz="0" w:space="0" w:color="auto"/>
            <w:right w:val="none" w:sz="0" w:space="0" w:color="auto"/>
          </w:divBdr>
        </w:div>
        <w:div w:id="966811071">
          <w:marLeft w:val="0"/>
          <w:marRight w:val="0"/>
          <w:marTop w:val="0"/>
          <w:marBottom w:val="0"/>
          <w:divBdr>
            <w:top w:val="none" w:sz="0" w:space="0" w:color="auto"/>
            <w:left w:val="none" w:sz="0" w:space="0" w:color="auto"/>
            <w:bottom w:val="none" w:sz="0" w:space="0" w:color="auto"/>
            <w:right w:val="none" w:sz="0" w:space="0" w:color="auto"/>
          </w:divBdr>
        </w:div>
        <w:div w:id="369960254">
          <w:marLeft w:val="0"/>
          <w:marRight w:val="0"/>
          <w:marTop w:val="0"/>
          <w:marBottom w:val="0"/>
          <w:divBdr>
            <w:top w:val="none" w:sz="0" w:space="0" w:color="auto"/>
            <w:left w:val="none" w:sz="0" w:space="0" w:color="auto"/>
            <w:bottom w:val="none" w:sz="0" w:space="0" w:color="auto"/>
            <w:right w:val="none" w:sz="0" w:space="0" w:color="auto"/>
          </w:divBdr>
        </w:div>
        <w:div w:id="1033729561">
          <w:marLeft w:val="0"/>
          <w:marRight w:val="0"/>
          <w:marTop w:val="0"/>
          <w:marBottom w:val="0"/>
          <w:divBdr>
            <w:top w:val="none" w:sz="0" w:space="0" w:color="auto"/>
            <w:left w:val="none" w:sz="0" w:space="0" w:color="auto"/>
            <w:bottom w:val="none" w:sz="0" w:space="0" w:color="auto"/>
            <w:right w:val="none" w:sz="0" w:space="0" w:color="auto"/>
          </w:divBdr>
        </w:div>
        <w:div w:id="1448694680">
          <w:marLeft w:val="0"/>
          <w:marRight w:val="0"/>
          <w:marTop w:val="0"/>
          <w:marBottom w:val="0"/>
          <w:divBdr>
            <w:top w:val="none" w:sz="0" w:space="0" w:color="auto"/>
            <w:left w:val="none" w:sz="0" w:space="0" w:color="auto"/>
            <w:bottom w:val="none" w:sz="0" w:space="0" w:color="auto"/>
            <w:right w:val="none" w:sz="0" w:space="0" w:color="auto"/>
          </w:divBdr>
        </w:div>
        <w:div w:id="258607092">
          <w:marLeft w:val="0"/>
          <w:marRight w:val="0"/>
          <w:marTop w:val="0"/>
          <w:marBottom w:val="0"/>
          <w:divBdr>
            <w:top w:val="none" w:sz="0" w:space="0" w:color="auto"/>
            <w:left w:val="none" w:sz="0" w:space="0" w:color="auto"/>
            <w:bottom w:val="none" w:sz="0" w:space="0" w:color="auto"/>
            <w:right w:val="none" w:sz="0" w:space="0" w:color="auto"/>
          </w:divBdr>
        </w:div>
        <w:div w:id="560212692">
          <w:marLeft w:val="0"/>
          <w:marRight w:val="0"/>
          <w:marTop w:val="0"/>
          <w:marBottom w:val="0"/>
          <w:divBdr>
            <w:top w:val="none" w:sz="0" w:space="0" w:color="auto"/>
            <w:left w:val="none" w:sz="0" w:space="0" w:color="auto"/>
            <w:bottom w:val="none" w:sz="0" w:space="0" w:color="auto"/>
            <w:right w:val="none" w:sz="0" w:space="0" w:color="auto"/>
          </w:divBdr>
        </w:div>
        <w:div w:id="623196963">
          <w:marLeft w:val="0"/>
          <w:marRight w:val="0"/>
          <w:marTop w:val="0"/>
          <w:marBottom w:val="0"/>
          <w:divBdr>
            <w:top w:val="none" w:sz="0" w:space="0" w:color="auto"/>
            <w:left w:val="none" w:sz="0" w:space="0" w:color="auto"/>
            <w:bottom w:val="none" w:sz="0" w:space="0" w:color="auto"/>
            <w:right w:val="none" w:sz="0" w:space="0" w:color="auto"/>
          </w:divBdr>
        </w:div>
        <w:div w:id="1413771730">
          <w:marLeft w:val="0"/>
          <w:marRight w:val="0"/>
          <w:marTop w:val="0"/>
          <w:marBottom w:val="0"/>
          <w:divBdr>
            <w:top w:val="none" w:sz="0" w:space="0" w:color="auto"/>
            <w:left w:val="none" w:sz="0" w:space="0" w:color="auto"/>
            <w:bottom w:val="none" w:sz="0" w:space="0" w:color="auto"/>
            <w:right w:val="none" w:sz="0" w:space="0" w:color="auto"/>
          </w:divBdr>
        </w:div>
        <w:div w:id="1105613815">
          <w:marLeft w:val="0"/>
          <w:marRight w:val="0"/>
          <w:marTop w:val="0"/>
          <w:marBottom w:val="0"/>
          <w:divBdr>
            <w:top w:val="none" w:sz="0" w:space="0" w:color="auto"/>
            <w:left w:val="none" w:sz="0" w:space="0" w:color="auto"/>
            <w:bottom w:val="none" w:sz="0" w:space="0" w:color="auto"/>
            <w:right w:val="none" w:sz="0" w:space="0" w:color="auto"/>
          </w:divBdr>
        </w:div>
        <w:div w:id="1058867792">
          <w:marLeft w:val="0"/>
          <w:marRight w:val="0"/>
          <w:marTop w:val="0"/>
          <w:marBottom w:val="0"/>
          <w:divBdr>
            <w:top w:val="none" w:sz="0" w:space="0" w:color="auto"/>
            <w:left w:val="none" w:sz="0" w:space="0" w:color="auto"/>
            <w:bottom w:val="none" w:sz="0" w:space="0" w:color="auto"/>
            <w:right w:val="none" w:sz="0" w:space="0" w:color="auto"/>
          </w:divBdr>
        </w:div>
        <w:div w:id="450251398">
          <w:marLeft w:val="0"/>
          <w:marRight w:val="0"/>
          <w:marTop w:val="0"/>
          <w:marBottom w:val="0"/>
          <w:divBdr>
            <w:top w:val="none" w:sz="0" w:space="0" w:color="auto"/>
            <w:left w:val="none" w:sz="0" w:space="0" w:color="auto"/>
            <w:bottom w:val="none" w:sz="0" w:space="0" w:color="auto"/>
            <w:right w:val="none" w:sz="0" w:space="0" w:color="auto"/>
          </w:divBdr>
        </w:div>
        <w:div w:id="339236335">
          <w:marLeft w:val="0"/>
          <w:marRight w:val="0"/>
          <w:marTop w:val="0"/>
          <w:marBottom w:val="0"/>
          <w:divBdr>
            <w:top w:val="none" w:sz="0" w:space="0" w:color="auto"/>
            <w:left w:val="none" w:sz="0" w:space="0" w:color="auto"/>
            <w:bottom w:val="none" w:sz="0" w:space="0" w:color="auto"/>
            <w:right w:val="none" w:sz="0" w:space="0" w:color="auto"/>
          </w:divBdr>
        </w:div>
        <w:div w:id="1575897314">
          <w:marLeft w:val="0"/>
          <w:marRight w:val="0"/>
          <w:marTop w:val="0"/>
          <w:marBottom w:val="0"/>
          <w:divBdr>
            <w:top w:val="none" w:sz="0" w:space="0" w:color="auto"/>
            <w:left w:val="none" w:sz="0" w:space="0" w:color="auto"/>
            <w:bottom w:val="none" w:sz="0" w:space="0" w:color="auto"/>
            <w:right w:val="none" w:sz="0" w:space="0" w:color="auto"/>
          </w:divBdr>
        </w:div>
        <w:div w:id="663124116">
          <w:marLeft w:val="0"/>
          <w:marRight w:val="0"/>
          <w:marTop w:val="0"/>
          <w:marBottom w:val="0"/>
          <w:divBdr>
            <w:top w:val="none" w:sz="0" w:space="0" w:color="auto"/>
            <w:left w:val="none" w:sz="0" w:space="0" w:color="auto"/>
            <w:bottom w:val="none" w:sz="0" w:space="0" w:color="auto"/>
            <w:right w:val="none" w:sz="0" w:space="0" w:color="auto"/>
          </w:divBdr>
        </w:div>
        <w:div w:id="2136871885">
          <w:marLeft w:val="0"/>
          <w:marRight w:val="0"/>
          <w:marTop w:val="0"/>
          <w:marBottom w:val="0"/>
          <w:divBdr>
            <w:top w:val="none" w:sz="0" w:space="0" w:color="auto"/>
            <w:left w:val="none" w:sz="0" w:space="0" w:color="auto"/>
            <w:bottom w:val="none" w:sz="0" w:space="0" w:color="auto"/>
            <w:right w:val="none" w:sz="0" w:space="0" w:color="auto"/>
          </w:divBdr>
        </w:div>
        <w:div w:id="1057127153">
          <w:marLeft w:val="0"/>
          <w:marRight w:val="0"/>
          <w:marTop w:val="0"/>
          <w:marBottom w:val="0"/>
          <w:divBdr>
            <w:top w:val="none" w:sz="0" w:space="0" w:color="auto"/>
            <w:left w:val="none" w:sz="0" w:space="0" w:color="auto"/>
            <w:bottom w:val="none" w:sz="0" w:space="0" w:color="auto"/>
            <w:right w:val="none" w:sz="0" w:space="0" w:color="auto"/>
          </w:divBdr>
        </w:div>
        <w:div w:id="179976155">
          <w:marLeft w:val="0"/>
          <w:marRight w:val="0"/>
          <w:marTop w:val="0"/>
          <w:marBottom w:val="0"/>
          <w:divBdr>
            <w:top w:val="none" w:sz="0" w:space="0" w:color="auto"/>
            <w:left w:val="none" w:sz="0" w:space="0" w:color="auto"/>
            <w:bottom w:val="none" w:sz="0" w:space="0" w:color="auto"/>
            <w:right w:val="none" w:sz="0" w:space="0" w:color="auto"/>
          </w:divBdr>
        </w:div>
        <w:div w:id="1677730870">
          <w:marLeft w:val="0"/>
          <w:marRight w:val="0"/>
          <w:marTop w:val="0"/>
          <w:marBottom w:val="0"/>
          <w:divBdr>
            <w:top w:val="none" w:sz="0" w:space="0" w:color="auto"/>
            <w:left w:val="none" w:sz="0" w:space="0" w:color="auto"/>
            <w:bottom w:val="none" w:sz="0" w:space="0" w:color="auto"/>
            <w:right w:val="none" w:sz="0" w:space="0" w:color="auto"/>
          </w:divBdr>
        </w:div>
        <w:div w:id="1131435296">
          <w:marLeft w:val="0"/>
          <w:marRight w:val="0"/>
          <w:marTop w:val="0"/>
          <w:marBottom w:val="0"/>
          <w:divBdr>
            <w:top w:val="none" w:sz="0" w:space="0" w:color="auto"/>
            <w:left w:val="none" w:sz="0" w:space="0" w:color="auto"/>
            <w:bottom w:val="none" w:sz="0" w:space="0" w:color="auto"/>
            <w:right w:val="none" w:sz="0" w:space="0" w:color="auto"/>
          </w:divBdr>
        </w:div>
        <w:div w:id="1491292333">
          <w:marLeft w:val="0"/>
          <w:marRight w:val="0"/>
          <w:marTop w:val="0"/>
          <w:marBottom w:val="0"/>
          <w:divBdr>
            <w:top w:val="none" w:sz="0" w:space="0" w:color="auto"/>
            <w:left w:val="none" w:sz="0" w:space="0" w:color="auto"/>
            <w:bottom w:val="none" w:sz="0" w:space="0" w:color="auto"/>
            <w:right w:val="none" w:sz="0" w:space="0" w:color="auto"/>
          </w:divBdr>
        </w:div>
        <w:div w:id="195579332">
          <w:marLeft w:val="0"/>
          <w:marRight w:val="0"/>
          <w:marTop w:val="0"/>
          <w:marBottom w:val="0"/>
          <w:divBdr>
            <w:top w:val="none" w:sz="0" w:space="0" w:color="auto"/>
            <w:left w:val="none" w:sz="0" w:space="0" w:color="auto"/>
            <w:bottom w:val="none" w:sz="0" w:space="0" w:color="auto"/>
            <w:right w:val="none" w:sz="0" w:space="0" w:color="auto"/>
          </w:divBdr>
        </w:div>
        <w:div w:id="1744716807">
          <w:marLeft w:val="0"/>
          <w:marRight w:val="0"/>
          <w:marTop w:val="0"/>
          <w:marBottom w:val="0"/>
          <w:divBdr>
            <w:top w:val="none" w:sz="0" w:space="0" w:color="auto"/>
            <w:left w:val="none" w:sz="0" w:space="0" w:color="auto"/>
            <w:bottom w:val="none" w:sz="0" w:space="0" w:color="auto"/>
            <w:right w:val="none" w:sz="0" w:space="0" w:color="auto"/>
          </w:divBdr>
        </w:div>
        <w:div w:id="1843011172">
          <w:marLeft w:val="0"/>
          <w:marRight w:val="0"/>
          <w:marTop w:val="0"/>
          <w:marBottom w:val="0"/>
          <w:divBdr>
            <w:top w:val="none" w:sz="0" w:space="0" w:color="auto"/>
            <w:left w:val="none" w:sz="0" w:space="0" w:color="auto"/>
            <w:bottom w:val="none" w:sz="0" w:space="0" w:color="auto"/>
            <w:right w:val="none" w:sz="0" w:space="0" w:color="auto"/>
          </w:divBdr>
        </w:div>
        <w:div w:id="17048606">
          <w:marLeft w:val="0"/>
          <w:marRight w:val="0"/>
          <w:marTop w:val="0"/>
          <w:marBottom w:val="0"/>
          <w:divBdr>
            <w:top w:val="none" w:sz="0" w:space="0" w:color="auto"/>
            <w:left w:val="none" w:sz="0" w:space="0" w:color="auto"/>
            <w:bottom w:val="none" w:sz="0" w:space="0" w:color="auto"/>
            <w:right w:val="none" w:sz="0" w:space="0" w:color="auto"/>
          </w:divBdr>
        </w:div>
        <w:div w:id="850531454">
          <w:marLeft w:val="0"/>
          <w:marRight w:val="0"/>
          <w:marTop w:val="0"/>
          <w:marBottom w:val="0"/>
          <w:divBdr>
            <w:top w:val="none" w:sz="0" w:space="0" w:color="auto"/>
            <w:left w:val="none" w:sz="0" w:space="0" w:color="auto"/>
            <w:bottom w:val="none" w:sz="0" w:space="0" w:color="auto"/>
            <w:right w:val="none" w:sz="0" w:space="0" w:color="auto"/>
          </w:divBdr>
        </w:div>
        <w:div w:id="1093206852">
          <w:marLeft w:val="0"/>
          <w:marRight w:val="0"/>
          <w:marTop w:val="0"/>
          <w:marBottom w:val="0"/>
          <w:divBdr>
            <w:top w:val="none" w:sz="0" w:space="0" w:color="auto"/>
            <w:left w:val="none" w:sz="0" w:space="0" w:color="auto"/>
            <w:bottom w:val="none" w:sz="0" w:space="0" w:color="auto"/>
            <w:right w:val="none" w:sz="0" w:space="0" w:color="auto"/>
          </w:divBdr>
        </w:div>
        <w:div w:id="1184246775">
          <w:marLeft w:val="0"/>
          <w:marRight w:val="0"/>
          <w:marTop w:val="0"/>
          <w:marBottom w:val="0"/>
          <w:divBdr>
            <w:top w:val="none" w:sz="0" w:space="0" w:color="auto"/>
            <w:left w:val="none" w:sz="0" w:space="0" w:color="auto"/>
            <w:bottom w:val="none" w:sz="0" w:space="0" w:color="auto"/>
            <w:right w:val="none" w:sz="0" w:space="0" w:color="auto"/>
          </w:divBdr>
        </w:div>
        <w:div w:id="680282959">
          <w:marLeft w:val="0"/>
          <w:marRight w:val="0"/>
          <w:marTop w:val="0"/>
          <w:marBottom w:val="0"/>
          <w:divBdr>
            <w:top w:val="none" w:sz="0" w:space="0" w:color="auto"/>
            <w:left w:val="none" w:sz="0" w:space="0" w:color="auto"/>
            <w:bottom w:val="none" w:sz="0" w:space="0" w:color="auto"/>
            <w:right w:val="none" w:sz="0" w:space="0" w:color="auto"/>
          </w:divBdr>
        </w:div>
        <w:div w:id="789476371">
          <w:marLeft w:val="0"/>
          <w:marRight w:val="0"/>
          <w:marTop w:val="0"/>
          <w:marBottom w:val="0"/>
          <w:divBdr>
            <w:top w:val="none" w:sz="0" w:space="0" w:color="auto"/>
            <w:left w:val="none" w:sz="0" w:space="0" w:color="auto"/>
            <w:bottom w:val="none" w:sz="0" w:space="0" w:color="auto"/>
            <w:right w:val="none" w:sz="0" w:space="0" w:color="auto"/>
          </w:divBdr>
        </w:div>
        <w:div w:id="593635316">
          <w:marLeft w:val="0"/>
          <w:marRight w:val="0"/>
          <w:marTop w:val="0"/>
          <w:marBottom w:val="0"/>
          <w:divBdr>
            <w:top w:val="none" w:sz="0" w:space="0" w:color="auto"/>
            <w:left w:val="none" w:sz="0" w:space="0" w:color="auto"/>
            <w:bottom w:val="none" w:sz="0" w:space="0" w:color="auto"/>
            <w:right w:val="none" w:sz="0" w:space="0" w:color="auto"/>
          </w:divBdr>
        </w:div>
        <w:div w:id="1455975809">
          <w:marLeft w:val="0"/>
          <w:marRight w:val="0"/>
          <w:marTop w:val="0"/>
          <w:marBottom w:val="0"/>
          <w:divBdr>
            <w:top w:val="none" w:sz="0" w:space="0" w:color="auto"/>
            <w:left w:val="none" w:sz="0" w:space="0" w:color="auto"/>
            <w:bottom w:val="none" w:sz="0" w:space="0" w:color="auto"/>
            <w:right w:val="none" w:sz="0" w:space="0" w:color="auto"/>
          </w:divBdr>
        </w:div>
        <w:div w:id="657533453">
          <w:marLeft w:val="0"/>
          <w:marRight w:val="0"/>
          <w:marTop w:val="0"/>
          <w:marBottom w:val="0"/>
          <w:divBdr>
            <w:top w:val="none" w:sz="0" w:space="0" w:color="auto"/>
            <w:left w:val="none" w:sz="0" w:space="0" w:color="auto"/>
            <w:bottom w:val="none" w:sz="0" w:space="0" w:color="auto"/>
            <w:right w:val="none" w:sz="0" w:space="0" w:color="auto"/>
          </w:divBdr>
        </w:div>
      </w:divsChild>
    </w:div>
    <w:div w:id="1178233942">
      <w:bodyDiv w:val="1"/>
      <w:marLeft w:val="0"/>
      <w:marRight w:val="0"/>
      <w:marTop w:val="0"/>
      <w:marBottom w:val="0"/>
      <w:divBdr>
        <w:top w:val="none" w:sz="0" w:space="0" w:color="auto"/>
        <w:left w:val="none" w:sz="0" w:space="0" w:color="auto"/>
        <w:bottom w:val="none" w:sz="0" w:space="0" w:color="auto"/>
        <w:right w:val="none" w:sz="0" w:space="0" w:color="auto"/>
      </w:divBdr>
    </w:div>
    <w:div w:id="1180004800">
      <w:bodyDiv w:val="1"/>
      <w:marLeft w:val="0"/>
      <w:marRight w:val="0"/>
      <w:marTop w:val="0"/>
      <w:marBottom w:val="0"/>
      <w:divBdr>
        <w:top w:val="none" w:sz="0" w:space="0" w:color="auto"/>
        <w:left w:val="none" w:sz="0" w:space="0" w:color="auto"/>
        <w:bottom w:val="none" w:sz="0" w:space="0" w:color="auto"/>
        <w:right w:val="none" w:sz="0" w:space="0" w:color="auto"/>
      </w:divBdr>
    </w:div>
    <w:div w:id="1180315622">
      <w:bodyDiv w:val="1"/>
      <w:marLeft w:val="0"/>
      <w:marRight w:val="0"/>
      <w:marTop w:val="0"/>
      <w:marBottom w:val="0"/>
      <w:divBdr>
        <w:top w:val="none" w:sz="0" w:space="0" w:color="auto"/>
        <w:left w:val="none" w:sz="0" w:space="0" w:color="auto"/>
        <w:bottom w:val="none" w:sz="0" w:space="0" w:color="auto"/>
        <w:right w:val="none" w:sz="0" w:space="0" w:color="auto"/>
      </w:divBdr>
      <w:divsChild>
        <w:div w:id="768426765">
          <w:marLeft w:val="0"/>
          <w:marRight w:val="0"/>
          <w:marTop w:val="0"/>
          <w:marBottom w:val="0"/>
          <w:divBdr>
            <w:top w:val="none" w:sz="0" w:space="0" w:color="auto"/>
            <w:left w:val="none" w:sz="0" w:space="0" w:color="auto"/>
            <w:bottom w:val="none" w:sz="0" w:space="0" w:color="auto"/>
            <w:right w:val="none" w:sz="0" w:space="0" w:color="auto"/>
          </w:divBdr>
        </w:div>
        <w:div w:id="1518155985">
          <w:marLeft w:val="0"/>
          <w:marRight w:val="0"/>
          <w:marTop w:val="0"/>
          <w:marBottom w:val="0"/>
          <w:divBdr>
            <w:top w:val="none" w:sz="0" w:space="0" w:color="auto"/>
            <w:left w:val="none" w:sz="0" w:space="0" w:color="auto"/>
            <w:bottom w:val="none" w:sz="0" w:space="0" w:color="auto"/>
            <w:right w:val="none" w:sz="0" w:space="0" w:color="auto"/>
          </w:divBdr>
        </w:div>
        <w:div w:id="904951661">
          <w:marLeft w:val="0"/>
          <w:marRight w:val="0"/>
          <w:marTop w:val="0"/>
          <w:marBottom w:val="0"/>
          <w:divBdr>
            <w:top w:val="none" w:sz="0" w:space="0" w:color="auto"/>
            <w:left w:val="none" w:sz="0" w:space="0" w:color="auto"/>
            <w:bottom w:val="none" w:sz="0" w:space="0" w:color="auto"/>
            <w:right w:val="none" w:sz="0" w:space="0" w:color="auto"/>
          </w:divBdr>
        </w:div>
        <w:div w:id="1016538089">
          <w:marLeft w:val="0"/>
          <w:marRight w:val="0"/>
          <w:marTop w:val="0"/>
          <w:marBottom w:val="0"/>
          <w:divBdr>
            <w:top w:val="none" w:sz="0" w:space="0" w:color="auto"/>
            <w:left w:val="none" w:sz="0" w:space="0" w:color="auto"/>
            <w:bottom w:val="none" w:sz="0" w:space="0" w:color="auto"/>
            <w:right w:val="none" w:sz="0" w:space="0" w:color="auto"/>
          </w:divBdr>
        </w:div>
        <w:div w:id="912928298">
          <w:marLeft w:val="0"/>
          <w:marRight w:val="0"/>
          <w:marTop w:val="0"/>
          <w:marBottom w:val="0"/>
          <w:divBdr>
            <w:top w:val="none" w:sz="0" w:space="0" w:color="auto"/>
            <w:left w:val="none" w:sz="0" w:space="0" w:color="auto"/>
            <w:bottom w:val="none" w:sz="0" w:space="0" w:color="auto"/>
            <w:right w:val="none" w:sz="0" w:space="0" w:color="auto"/>
          </w:divBdr>
        </w:div>
        <w:div w:id="507909589">
          <w:marLeft w:val="0"/>
          <w:marRight w:val="0"/>
          <w:marTop w:val="0"/>
          <w:marBottom w:val="0"/>
          <w:divBdr>
            <w:top w:val="none" w:sz="0" w:space="0" w:color="auto"/>
            <w:left w:val="none" w:sz="0" w:space="0" w:color="auto"/>
            <w:bottom w:val="none" w:sz="0" w:space="0" w:color="auto"/>
            <w:right w:val="none" w:sz="0" w:space="0" w:color="auto"/>
          </w:divBdr>
        </w:div>
        <w:div w:id="669017235">
          <w:marLeft w:val="0"/>
          <w:marRight w:val="0"/>
          <w:marTop w:val="0"/>
          <w:marBottom w:val="0"/>
          <w:divBdr>
            <w:top w:val="none" w:sz="0" w:space="0" w:color="auto"/>
            <w:left w:val="none" w:sz="0" w:space="0" w:color="auto"/>
            <w:bottom w:val="none" w:sz="0" w:space="0" w:color="auto"/>
            <w:right w:val="none" w:sz="0" w:space="0" w:color="auto"/>
          </w:divBdr>
        </w:div>
        <w:div w:id="247078123">
          <w:marLeft w:val="0"/>
          <w:marRight w:val="0"/>
          <w:marTop w:val="0"/>
          <w:marBottom w:val="0"/>
          <w:divBdr>
            <w:top w:val="none" w:sz="0" w:space="0" w:color="auto"/>
            <w:left w:val="none" w:sz="0" w:space="0" w:color="auto"/>
            <w:bottom w:val="none" w:sz="0" w:space="0" w:color="auto"/>
            <w:right w:val="none" w:sz="0" w:space="0" w:color="auto"/>
          </w:divBdr>
        </w:div>
        <w:div w:id="2024241794">
          <w:marLeft w:val="0"/>
          <w:marRight w:val="0"/>
          <w:marTop w:val="0"/>
          <w:marBottom w:val="0"/>
          <w:divBdr>
            <w:top w:val="none" w:sz="0" w:space="0" w:color="auto"/>
            <w:left w:val="none" w:sz="0" w:space="0" w:color="auto"/>
            <w:bottom w:val="none" w:sz="0" w:space="0" w:color="auto"/>
            <w:right w:val="none" w:sz="0" w:space="0" w:color="auto"/>
          </w:divBdr>
        </w:div>
        <w:div w:id="160587296">
          <w:marLeft w:val="0"/>
          <w:marRight w:val="0"/>
          <w:marTop w:val="0"/>
          <w:marBottom w:val="0"/>
          <w:divBdr>
            <w:top w:val="none" w:sz="0" w:space="0" w:color="auto"/>
            <w:left w:val="none" w:sz="0" w:space="0" w:color="auto"/>
            <w:bottom w:val="none" w:sz="0" w:space="0" w:color="auto"/>
            <w:right w:val="none" w:sz="0" w:space="0" w:color="auto"/>
          </w:divBdr>
        </w:div>
        <w:div w:id="308368874">
          <w:marLeft w:val="0"/>
          <w:marRight w:val="0"/>
          <w:marTop w:val="0"/>
          <w:marBottom w:val="0"/>
          <w:divBdr>
            <w:top w:val="none" w:sz="0" w:space="0" w:color="auto"/>
            <w:left w:val="none" w:sz="0" w:space="0" w:color="auto"/>
            <w:bottom w:val="none" w:sz="0" w:space="0" w:color="auto"/>
            <w:right w:val="none" w:sz="0" w:space="0" w:color="auto"/>
          </w:divBdr>
        </w:div>
        <w:div w:id="542062623">
          <w:marLeft w:val="0"/>
          <w:marRight w:val="0"/>
          <w:marTop w:val="0"/>
          <w:marBottom w:val="0"/>
          <w:divBdr>
            <w:top w:val="none" w:sz="0" w:space="0" w:color="auto"/>
            <w:left w:val="none" w:sz="0" w:space="0" w:color="auto"/>
            <w:bottom w:val="none" w:sz="0" w:space="0" w:color="auto"/>
            <w:right w:val="none" w:sz="0" w:space="0" w:color="auto"/>
          </w:divBdr>
        </w:div>
        <w:div w:id="122578619">
          <w:marLeft w:val="0"/>
          <w:marRight w:val="0"/>
          <w:marTop w:val="0"/>
          <w:marBottom w:val="0"/>
          <w:divBdr>
            <w:top w:val="none" w:sz="0" w:space="0" w:color="auto"/>
            <w:left w:val="none" w:sz="0" w:space="0" w:color="auto"/>
            <w:bottom w:val="none" w:sz="0" w:space="0" w:color="auto"/>
            <w:right w:val="none" w:sz="0" w:space="0" w:color="auto"/>
          </w:divBdr>
        </w:div>
        <w:div w:id="779304847">
          <w:marLeft w:val="0"/>
          <w:marRight w:val="0"/>
          <w:marTop w:val="0"/>
          <w:marBottom w:val="0"/>
          <w:divBdr>
            <w:top w:val="none" w:sz="0" w:space="0" w:color="auto"/>
            <w:left w:val="none" w:sz="0" w:space="0" w:color="auto"/>
            <w:bottom w:val="none" w:sz="0" w:space="0" w:color="auto"/>
            <w:right w:val="none" w:sz="0" w:space="0" w:color="auto"/>
          </w:divBdr>
        </w:div>
        <w:div w:id="1597447357">
          <w:marLeft w:val="0"/>
          <w:marRight w:val="0"/>
          <w:marTop w:val="0"/>
          <w:marBottom w:val="0"/>
          <w:divBdr>
            <w:top w:val="none" w:sz="0" w:space="0" w:color="auto"/>
            <w:left w:val="none" w:sz="0" w:space="0" w:color="auto"/>
            <w:bottom w:val="none" w:sz="0" w:space="0" w:color="auto"/>
            <w:right w:val="none" w:sz="0" w:space="0" w:color="auto"/>
          </w:divBdr>
        </w:div>
        <w:div w:id="115636123">
          <w:marLeft w:val="0"/>
          <w:marRight w:val="0"/>
          <w:marTop w:val="0"/>
          <w:marBottom w:val="0"/>
          <w:divBdr>
            <w:top w:val="none" w:sz="0" w:space="0" w:color="auto"/>
            <w:left w:val="none" w:sz="0" w:space="0" w:color="auto"/>
            <w:bottom w:val="none" w:sz="0" w:space="0" w:color="auto"/>
            <w:right w:val="none" w:sz="0" w:space="0" w:color="auto"/>
          </w:divBdr>
        </w:div>
        <w:div w:id="702822622">
          <w:marLeft w:val="0"/>
          <w:marRight w:val="0"/>
          <w:marTop w:val="0"/>
          <w:marBottom w:val="0"/>
          <w:divBdr>
            <w:top w:val="none" w:sz="0" w:space="0" w:color="auto"/>
            <w:left w:val="none" w:sz="0" w:space="0" w:color="auto"/>
            <w:bottom w:val="none" w:sz="0" w:space="0" w:color="auto"/>
            <w:right w:val="none" w:sz="0" w:space="0" w:color="auto"/>
          </w:divBdr>
        </w:div>
        <w:div w:id="936448245">
          <w:marLeft w:val="0"/>
          <w:marRight w:val="0"/>
          <w:marTop w:val="0"/>
          <w:marBottom w:val="0"/>
          <w:divBdr>
            <w:top w:val="none" w:sz="0" w:space="0" w:color="auto"/>
            <w:left w:val="none" w:sz="0" w:space="0" w:color="auto"/>
            <w:bottom w:val="none" w:sz="0" w:space="0" w:color="auto"/>
            <w:right w:val="none" w:sz="0" w:space="0" w:color="auto"/>
          </w:divBdr>
        </w:div>
        <w:div w:id="484007011">
          <w:marLeft w:val="0"/>
          <w:marRight w:val="0"/>
          <w:marTop w:val="0"/>
          <w:marBottom w:val="0"/>
          <w:divBdr>
            <w:top w:val="none" w:sz="0" w:space="0" w:color="auto"/>
            <w:left w:val="none" w:sz="0" w:space="0" w:color="auto"/>
            <w:bottom w:val="none" w:sz="0" w:space="0" w:color="auto"/>
            <w:right w:val="none" w:sz="0" w:space="0" w:color="auto"/>
          </w:divBdr>
        </w:div>
        <w:div w:id="1719476757">
          <w:marLeft w:val="0"/>
          <w:marRight w:val="0"/>
          <w:marTop w:val="0"/>
          <w:marBottom w:val="0"/>
          <w:divBdr>
            <w:top w:val="none" w:sz="0" w:space="0" w:color="auto"/>
            <w:left w:val="none" w:sz="0" w:space="0" w:color="auto"/>
            <w:bottom w:val="none" w:sz="0" w:space="0" w:color="auto"/>
            <w:right w:val="none" w:sz="0" w:space="0" w:color="auto"/>
          </w:divBdr>
        </w:div>
        <w:div w:id="239609137">
          <w:marLeft w:val="0"/>
          <w:marRight w:val="0"/>
          <w:marTop w:val="0"/>
          <w:marBottom w:val="0"/>
          <w:divBdr>
            <w:top w:val="none" w:sz="0" w:space="0" w:color="auto"/>
            <w:left w:val="none" w:sz="0" w:space="0" w:color="auto"/>
            <w:bottom w:val="none" w:sz="0" w:space="0" w:color="auto"/>
            <w:right w:val="none" w:sz="0" w:space="0" w:color="auto"/>
          </w:divBdr>
        </w:div>
        <w:div w:id="1776904136">
          <w:marLeft w:val="0"/>
          <w:marRight w:val="0"/>
          <w:marTop w:val="0"/>
          <w:marBottom w:val="0"/>
          <w:divBdr>
            <w:top w:val="none" w:sz="0" w:space="0" w:color="auto"/>
            <w:left w:val="none" w:sz="0" w:space="0" w:color="auto"/>
            <w:bottom w:val="none" w:sz="0" w:space="0" w:color="auto"/>
            <w:right w:val="none" w:sz="0" w:space="0" w:color="auto"/>
          </w:divBdr>
        </w:div>
        <w:div w:id="442186204">
          <w:marLeft w:val="0"/>
          <w:marRight w:val="0"/>
          <w:marTop w:val="0"/>
          <w:marBottom w:val="0"/>
          <w:divBdr>
            <w:top w:val="none" w:sz="0" w:space="0" w:color="auto"/>
            <w:left w:val="none" w:sz="0" w:space="0" w:color="auto"/>
            <w:bottom w:val="none" w:sz="0" w:space="0" w:color="auto"/>
            <w:right w:val="none" w:sz="0" w:space="0" w:color="auto"/>
          </w:divBdr>
        </w:div>
        <w:div w:id="1338996421">
          <w:marLeft w:val="0"/>
          <w:marRight w:val="0"/>
          <w:marTop w:val="0"/>
          <w:marBottom w:val="0"/>
          <w:divBdr>
            <w:top w:val="none" w:sz="0" w:space="0" w:color="auto"/>
            <w:left w:val="none" w:sz="0" w:space="0" w:color="auto"/>
            <w:bottom w:val="none" w:sz="0" w:space="0" w:color="auto"/>
            <w:right w:val="none" w:sz="0" w:space="0" w:color="auto"/>
          </w:divBdr>
        </w:div>
        <w:div w:id="4599315">
          <w:marLeft w:val="0"/>
          <w:marRight w:val="0"/>
          <w:marTop w:val="0"/>
          <w:marBottom w:val="0"/>
          <w:divBdr>
            <w:top w:val="none" w:sz="0" w:space="0" w:color="auto"/>
            <w:left w:val="none" w:sz="0" w:space="0" w:color="auto"/>
            <w:bottom w:val="none" w:sz="0" w:space="0" w:color="auto"/>
            <w:right w:val="none" w:sz="0" w:space="0" w:color="auto"/>
          </w:divBdr>
        </w:div>
        <w:div w:id="668021037">
          <w:marLeft w:val="0"/>
          <w:marRight w:val="0"/>
          <w:marTop w:val="0"/>
          <w:marBottom w:val="0"/>
          <w:divBdr>
            <w:top w:val="none" w:sz="0" w:space="0" w:color="auto"/>
            <w:left w:val="none" w:sz="0" w:space="0" w:color="auto"/>
            <w:bottom w:val="none" w:sz="0" w:space="0" w:color="auto"/>
            <w:right w:val="none" w:sz="0" w:space="0" w:color="auto"/>
          </w:divBdr>
        </w:div>
        <w:div w:id="341594094">
          <w:marLeft w:val="0"/>
          <w:marRight w:val="0"/>
          <w:marTop w:val="0"/>
          <w:marBottom w:val="0"/>
          <w:divBdr>
            <w:top w:val="none" w:sz="0" w:space="0" w:color="auto"/>
            <w:left w:val="none" w:sz="0" w:space="0" w:color="auto"/>
            <w:bottom w:val="none" w:sz="0" w:space="0" w:color="auto"/>
            <w:right w:val="none" w:sz="0" w:space="0" w:color="auto"/>
          </w:divBdr>
        </w:div>
        <w:div w:id="2091929530">
          <w:marLeft w:val="0"/>
          <w:marRight w:val="0"/>
          <w:marTop w:val="0"/>
          <w:marBottom w:val="0"/>
          <w:divBdr>
            <w:top w:val="none" w:sz="0" w:space="0" w:color="auto"/>
            <w:left w:val="none" w:sz="0" w:space="0" w:color="auto"/>
            <w:bottom w:val="none" w:sz="0" w:space="0" w:color="auto"/>
            <w:right w:val="none" w:sz="0" w:space="0" w:color="auto"/>
          </w:divBdr>
        </w:div>
        <w:div w:id="524907751">
          <w:marLeft w:val="0"/>
          <w:marRight w:val="0"/>
          <w:marTop w:val="0"/>
          <w:marBottom w:val="0"/>
          <w:divBdr>
            <w:top w:val="none" w:sz="0" w:space="0" w:color="auto"/>
            <w:left w:val="none" w:sz="0" w:space="0" w:color="auto"/>
            <w:bottom w:val="none" w:sz="0" w:space="0" w:color="auto"/>
            <w:right w:val="none" w:sz="0" w:space="0" w:color="auto"/>
          </w:divBdr>
        </w:div>
        <w:div w:id="1746997313">
          <w:marLeft w:val="0"/>
          <w:marRight w:val="0"/>
          <w:marTop w:val="0"/>
          <w:marBottom w:val="0"/>
          <w:divBdr>
            <w:top w:val="none" w:sz="0" w:space="0" w:color="auto"/>
            <w:left w:val="none" w:sz="0" w:space="0" w:color="auto"/>
            <w:bottom w:val="none" w:sz="0" w:space="0" w:color="auto"/>
            <w:right w:val="none" w:sz="0" w:space="0" w:color="auto"/>
          </w:divBdr>
        </w:div>
        <w:div w:id="380054431">
          <w:marLeft w:val="0"/>
          <w:marRight w:val="0"/>
          <w:marTop w:val="0"/>
          <w:marBottom w:val="0"/>
          <w:divBdr>
            <w:top w:val="none" w:sz="0" w:space="0" w:color="auto"/>
            <w:left w:val="none" w:sz="0" w:space="0" w:color="auto"/>
            <w:bottom w:val="none" w:sz="0" w:space="0" w:color="auto"/>
            <w:right w:val="none" w:sz="0" w:space="0" w:color="auto"/>
          </w:divBdr>
        </w:div>
        <w:div w:id="2068216537">
          <w:marLeft w:val="0"/>
          <w:marRight w:val="0"/>
          <w:marTop w:val="0"/>
          <w:marBottom w:val="0"/>
          <w:divBdr>
            <w:top w:val="none" w:sz="0" w:space="0" w:color="auto"/>
            <w:left w:val="none" w:sz="0" w:space="0" w:color="auto"/>
            <w:bottom w:val="none" w:sz="0" w:space="0" w:color="auto"/>
            <w:right w:val="none" w:sz="0" w:space="0" w:color="auto"/>
          </w:divBdr>
        </w:div>
        <w:div w:id="85273353">
          <w:marLeft w:val="0"/>
          <w:marRight w:val="0"/>
          <w:marTop w:val="0"/>
          <w:marBottom w:val="0"/>
          <w:divBdr>
            <w:top w:val="none" w:sz="0" w:space="0" w:color="auto"/>
            <w:left w:val="none" w:sz="0" w:space="0" w:color="auto"/>
            <w:bottom w:val="none" w:sz="0" w:space="0" w:color="auto"/>
            <w:right w:val="none" w:sz="0" w:space="0" w:color="auto"/>
          </w:divBdr>
        </w:div>
        <w:div w:id="2121104966">
          <w:marLeft w:val="0"/>
          <w:marRight w:val="0"/>
          <w:marTop w:val="0"/>
          <w:marBottom w:val="0"/>
          <w:divBdr>
            <w:top w:val="none" w:sz="0" w:space="0" w:color="auto"/>
            <w:left w:val="none" w:sz="0" w:space="0" w:color="auto"/>
            <w:bottom w:val="none" w:sz="0" w:space="0" w:color="auto"/>
            <w:right w:val="none" w:sz="0" w:space="0" w:color="auto"/>
          </w:divBdr>
        </w:div>
        <w:div w:id="1658682424">
          <w:marLeft w:val="0"/>
          <w:marRight w:val="0"/>
          <w:marTop w:val="0"/>
          <w:marBottom w:val="0"/>
          <w:divBdr>
            <w:top w:val="none" w:sz="0" w:space="0" w:color="auto"/>
            <w:left w:val="none" w:sz="0" w:space="0" w:color="auto"/>
            <w:bottom w:val="none" w:sz="0" w:space="0" w:color="auto"/>
            <w:right w:val="none" w:sz="0" w:space="0" w:color="auto"/>
          </w:divBdr>
        </w:div>
        <w:div w:id="324433929">
          <w:marLeft w:val="0"/>
          <w:marRight w:val="0"/>
          <w:marTop w:val="0"/>
          <w:marBottom w:val="0"/>
          <w:divBdr>
            <w:top w:val="none" w:sz="0" w:space="0" w:color="auto"/>
            <w:left w:val="none" w:sz="0" w:space="0" w:color="auto"/>
            <w:bottom w:val="none" w:sz="0" w:space="0" w:color="auto"/>
            <w:right w:val="none" w:sz="0" w:space="0" w:color="auto"/>
          </w:divBdr>
        </w:div>
        <w:div w:id="172036824">
          <w:marLeft w:val="0"/>
          <w:marRight w:val="0"/>
          <w:marTop w:val="0"/>
          <w:marBottom w:val="0"/>
          <w:divBdr>
            <w:top w:val="none" w:sz="0" w:space="0" w:color="auto"/>
            <w:left w:val="none" w:sz="0" w:space="0" w:color="auto"/>
            <w:bottom w:val="none" w:sz="0" w:space="0" w:color="auto"/>
            <w:right w:val="none" w:sz="0" w:space="0" w:color="auto"/>
          </w:divBdr>
        </w:div>
        <w:div w:id="1853495452">
          <w:marLeft w:val="0"/>
          <w:marRight w:val="0"/>
          <w:marTop w:val="0"/>
          <w:marBottom w:val="0"/>
          <w:divBdr>
            <w:top w:val="none" w:sz="0" w:space="0" w:color="auto"/>
            <w:left w:val="none" w:sz="0" w:space="0" w:color="auto"/>
            <w:bottom w:val="none" w:sz="0" w:space="0" w:color="auto"/>
            <w:right w:val="none" w:sz="0" w:space="0" w:color="auto"/>
          </w:divBdr>
        </w:div>
        <w:div w:id="436290066">
          <w:marLeft w:val="0"/>
          <w:marRight w:val="0"/>
          <w:marTop w:val="0"/>
          <w:marBottom w:val="0"/>
          <w:divBdr>
            <w:top w:val="none" w:sz="0" w:space="0" w:color="auto"/>
            <w:left w:val="none" w:sz="0" w:space="0" w:color="auto"/>
            <w:bottom w:val="none" w:sz="0" w:space="0" w:color="auto"/>
            <w:right w:val="none" w:sz="0" w:space="0" w:color="auto"/>
          </w:divBdr>
        </w:div>
        <w:div w:id="1301810303">
          <w:marLeft w:val="0"/>
          <w:marRight w:val="0"/>
          <w:marTop w:val="0"/>
          <w:marBottom w:val="0"/>
          <w:divBdr>
            <w:top w:val="none" w:sz="0" w:space="0" w:color="auto"/>
            <w:left w:val="none" w:sz="0" w:space="0" w:color="auto"/>
            <w:bottom w:val="none" w:sz="0" w:space="0" w:color="auto"/>
            <w:right w:val="none" w:sz="0" w:space="0" w:color="auto"/>
          </w:divBdr>
        </w:div>
        <w:div w:id="1839954892">
          <w:marLeft w:val="0"/>
          <w:marRight w:val="0"/>
          <w:marTop w:val="0"/>
          <w:marBottom w:val="0"/>
          <w:divBdr>
            <w:top w:val="none" w:sz="0" w:space="0" w:color="auto"/>
            <w:left w:val="none" w:sz="0" w:space="0" w:color="auto"/>
            <w:bottom w:val="none" w:sz="0" w:space="0" w:color="auto"/>
            <w:right w:val="none" w:sz="0" w:space="0" w:color="auto"/>
          </w:divBdr>
        </w:div>
        <w:div w:id="1976715167">
          <w:marLeft w:val="0"/>
          <w:marRight w:val="0"/>
          <w:marTop w:val="0"/>
          <w:marBottom w:val="0"/>
          <w:divBdr>
            <w:top w:val="none" w:sz="0" w:space="0" w:color="auto"/>
            <w:left w:val="none" w:sz="0" w:space="0" w:color="auto"/>
            <w:bottom w:val="none" w:sz="0" w:space="0" w:color="auto"/>
            <w:right w:val="none" w:sz="0" w:space="0" w:color="auto"/>
          </w:divBdr>
        </w:div>
        <w:div w:id="804354374">
          <w:marLeft w:val="0"/>
          <w:marRight w:val="0"/>
          <w:marTop w:val="0"/>
          <w:marBottom w:val="0"/>
          <w:divBdr>
            <w:top w:val="none" w:sz="0" w:space="0" w:color="auto"/>
            <w:left w:val="none" w:sz="0" w:space="0" w:color="auto"/>
            <w:bottom w:val="none" w:sz="0" w:space="0" w:color="auto"/>
            <w:right w:val="none" w:sz="0" w:space="0" w:color="auto"/>
          </w:divBdr>
        </w:div>
        <w:div w:id="643245015">
          <w:marLeft w:val="0"/>
          <w:marRight w:val="0"/>
          <w:marTop w:val="0"/>
          <w:marBottom w:val="0"/>
          <w:divBdr>
            <w:top w:val="none" w:sz="0" w:space="0" w:color="auto"/>
            <w:left w:val="none" w:sz="0" w:space="0" w:color="auto"/>
            <w:bottom w:val="none" w:sz="0" w:space="0" w:color="auto"/>
            <w:right w:val="none" w:sz="0" w:space="0" w:color="auto"/>
          </w:divBdr>
        </w:div>
        <w:div w:id="1942104277">
          <w:marLeft w:val="0"/>
          <w:marRight w:val="0"/>
          <w:marTop w:val="0"/>
          <w:marBottom w:val="0"/>
          <w:divBdr>
            <w:top w:val="none" w:sz="0" w:space="0" w:color="auto"/>
            <w:left w:val="none" w:sz="0" w:space="0" w:color="auto"/>
            <w:bottom w:val="none" w:sz="0" w:space="0" w:color="auto"/>
            <w:right w:val="none" w:sz="0" w:space="0" w:color="auto"/>
          </w:divBdr>
        </w:div>
        <w:div w:id="2062442725">
          <w:marLeft w:val="0"/>
          <w:marRight w:val="0"/>
          <w:marTop w:val="0"/>
          <w:marBottom w:val="0"/>
          <w:divBdr>
            <w:top w:val="none" w:sz="0" w:space="0" w:color="auto"/>
            <w:left w:val="none" w:sz="0" w:space="0" w:color="auto"/>
            <w:bottom w:val="none" w:sz="0" w:space="0" w:color="auto"/>
            <w:right w:val="none" w:sz="0" w:space="0" w:color="auto"/>
          </w:divBdr>
        </w:div>
        <w:div w:id="1587954281">
          <w:marLeft w:val="0"/>
          <w:marRight w:val="0"/>
          <w:marTop w:val="0"/>
          <w:marBottom w:val="0"/>
          <w:divBdr>
            <w:top w:val="none" w:sz="0" w:space="0" w:color="auto"/>
            <w:left w:val="none" w:sz="0" w:space="0" w:color="auto"/>
            <w:bottom w:val="none" w:sz="0" w:space="0" w:color="auto"/>
            <w:right w:val="none" w:sz="0" w:space="0" w:color="auto"/>
          </w:divBdr>
        </w:div>
        <w:div w:id="1353065449">
          <w:marLeft w:val="0"/>
          <w:marRight w:val="0"/>
          <w:marTop w:val="0"/>
          <w:marBottom w:val="0"/>
          <w:divBdr>
            <w:top w:val="none" w:sz="0" w:space="0" w:color="auto"/>
            <w:left w:val="none" w:sz="0" w:space="0" w:color="auto"/>
            <w:bottom w:val="none" w:sz="0" w:space="0" w:color="auto"/>
            <w:right w:val="none" w:sz="0" w:space="0" w:color="auto"/>
          </w:divBdr>
        </w:div>
        <w:div w:id="791437929">
          <w:marLeft w:val="0"/>
          <w:marRight w:val="0"/>
          <w:marTop w:val="0"/>
          <w:marBottom w:val="0"/>
          <w:divBdr>
            <w:top w:val="none" w:sz="0" w:space="0" w:color="auto"/>
            <w:left w:val="none" w:sz="0" w:space="0" w:color="auto"/>
            <w:bottom w:val="none" w:sz="0" w:space="0" w:color="auto"/>
            <w:right w:val="none" w:sz="0" w:space="0" w:color="auto"/>
          </w:divBdr>
        </w:div>
        <w:div w:id="1887519236">
          <w:marLeft w:val="0"/>
          <w:marRight w:val="0"/>
          <w:marTop w:val="0"/>
          <w:marBottom w:val="0"/>
          <w:divBdr>
            <w:top w:val="none" w:sz="0" w:space="0" w:color="auto"/>
            <w:left w:val="none" w:sz="0" w:space="0" w:color="auto"/>
            <w:bottom w:val="none" w:sz="0" w:space="0" w:color="auto"/>
            <w:right w:val="none" w:sz="0" w:space="0" w:color="auto"/>
          </w:divBdr>
        </w:div>
        <w:div w:id="509761519">
          <w:marLeft w:val="0"/>
          <w:marRight w:val="0"/>
          <w:marTop w:val="0"/>
          <w:marBottom w:val="0"/>
          <w:divBdr>
            <w:top w:val="none" w:sz="0" w:space="0" w:color="auto"/>
            <w:left w:val="none" w:sz="0" w:space="0" w:color="auto"/>
            <w:bottom w:val="none" w:sz="0" w:space="0" w:color="auto"/>
            <w:right w:val="none" w:sz="0" w:space="0" w:color="auto"/>
          </w:divBdr>
        </w:div>
        <w:div w:id="2120029291">
          <w:marLeft w:val="0"/>
          <w:marRight w:val="0"/>
          <w:marTop w:val="0"/>
          <w:marBottom w:val="0"/>
          <w:divBdr>
            <w:top w:val="none" w:sz="0" w:space="0" w:color="auto"/>
            <w:left w:val="none" w:sz="0" w:space="0" w:color="auto"/>
            <w:bottom w:val="none" w:sz="0" w:space="0" w:color="auto"/>
            <w:right w:val="none" w:sz="0" w:space="0" w:color="auto"/>
          </w:divBdr>
        </w:div>
        <w:div w:id="1753815899">
          <w:marLeft w:val="0"/>
          <w:marRight w:val="0"/>
          <w:marTop w:val="0"/>
          <w:marBottom w:val="0"/>
          <w:divBdr>
            <w:top w:val="none" w:sz="0" w:space="0" w:color="auto"/>
            <w:left w:val="none" w:sz="0" w:space="0" w:color="auto"/>
            <w:bottom w:val="none" w:sz="0" w:space="0" w:color="auto"/>
            <w:right w:val="none" w:sz="0" w:space="0" w:color="auto"/>
          </w:divBdr>
        </w:div>
        <w:div w:id="25567379">
          <w:marLeft w:val="0"/>
          <w:marRight w:val="0"/>
          <w:marTop w:val="0"/>
          <w:marBottom w:val="0"/>
          <w:divBdr>
            <w:top w:val="none" w:sz="0" w:space="0" w:color="auto"/>
            <w:left w:val="none" w:sz="0" w:space="0" w:color="auto"/>
            <w:bottom w:val="none" w:sz="0" w:space="0" w:color="auto"/>
            <w:right w:val="none" w:sz="0" w:space="0" w:color="auto"/>
          </w:divBdr>
        </w:div>
        <w:div w:id="1129129955">
          <w:marLeft w:val="0"/>
          <w:marRight w:val="0"/>
          <w:marTop w:val="0"/>
          <w:marBottom w:val="0"/>
          <w:divBdr>
            <w:top w:val="none" w:sz="0" w:space="0" w:color="auto"/>
            <w:left w:val="none" w:sz="0" w:space="0" w:color="auto"/>
            <w:bottom w:val="none" w:sz="0" w:space="0" w:color="auto"/>
            <w:right w:val="none" w:sz="0" w:space="0" w:color="auto"/>
          </w:divBdr>
        </w:div>
        <w:div w:id="1181510018">
          <w:marLeft w:val="0"/>
          <w:marRight w:val="0"/>
          <w:marTop w:val="0"/>
          <w:marBottom w:val="0"/>
          <w:divBdr>
            <w:top w:val="none" w:sz="0" w:space="0" w:color="auto"/>
            <w:left w:val="none" w:sz="0" w:space="0" w:color="auto"/>
            <w:bottom w:val="none" w:sz="0" w:space="0" w:color="auto"/>
            <w:right w:val="none" w:sz="0" w:space="0" w:color="auto"/>
          </w:divBdr>
        </w:div>
        <w:div w:id="1149856789">
          <w:marLeft w:val="0"/>
          <w:marRight w:val="0"/>
          <w:marTop w:val="0"/>
          <w:marBottom w:val="0"/>
          <w:divBdr>
            <w:top w:val="none" w:sz="0" w:space="0" w:color="auto"/>
            <w:left w:val="none" w:sz="0" w:space="0" w:color="auto"/>
            <w:bottom w:val="none" w:sz="0" w:space="0" w:color="auto"/>
            <w:right w:val="none" w:sz="0" w:space="0" w:color="auto"/>
          </w:divBdr>
        </w:div>
        <w:div w:id="457382783">
          <w:marLeft w:val="0"/>
          <w:marRight w:val="0"/>
          <w:marTop w:val="0"/>
          <w:marBottom w:val="0"/>
          <w:divBdr>
            <w:top w:val="none" w:sz="0" w:space="0" w:color="auto"/>
            <w:left w:val="none" w:sz="0" w:space="0" w:color="auto"/>
            <w:bottom w:val="none" w:sz="0" w:space="0" w:color="auto"/>
            <w:right w:val="none" w:sz="0" w:space="0" w:color="auto"/>
          </w:divBdr>
        </w:div>
        <w:div w:id="1617371905">
          <w:marLeft w:val="0"/>
          <w:marRight w:val="0"/>
          <w:marTop w:val="0"/>
          <w:marBottom w:val="0"/>
          <w:divBdr>
            <w:top w:val="none" w:sz="0" w:space="0" w:color="auto"/>
            <w:left w:val="none" w:sz="0" w:space="0" w:color="auto"/>
            <w:bottom w:val="none" w:sz="0" w:space="0" w:color="auto"/>
            <w:right w:val="none" w:sz="0" w:space="0" w:color="auto"/>
          </w:divBdr>
        </w:div>
        <w:div w:id="2117290384">
          <w:marLeft w:val="0"/>
          <w:marRight w:val="0"/>
          <w:marTop w:val="0"/>
          <w:marBottom w:val="0"/>
          <w:divBdr>
            <w:top w:val="none" w:sz="0" w:space="0" w:color="auto"/>
            <w:left w:val="none" w:sz="0" w:space="0" w:color="auto"/>
            <w:bottom w:val="none" w:sz="0" w:space="0" w:color="auto"/>
            <w:right w:val="none" w:sz="0" w:space="0" w:color="auto"/>
          </w:divBdr>
        </w:div>
        <w:div w:id="704863696">
          <w:marLeft w:val="0"/>
          <w:marRight w:val="0"/>
          <w:marTop w:val="0"/>
          <w:marBottom w:val="0"/>
          <w:divBdr>
            <w:top w:val="none" w:sz="0" w:space="0" w:color="auto"/>
            <w:left w:val="none" w:sz="0" w:space="0" w:color="auto"/>
            <w:bottom w:val="none" w:sz="0" w:space="0" w:color="auto"/>
            <w:right w:val="none" w:sz="0" w:space="0" w:color="auto"/>
          </w:divBdr>
        </w:div>
        <w:div w:id="188180832">
          <w:marLeft w:val="0"/>
          <w:marRight w:val="0"/>
          <w:marTop w:val="0"/>
          <w:marBottom w:val="0"/>
          <w:divBdr>
            <w:top w:val="none" w:sz="0" w:space="0" w:color="auto"/>
            <w:left w:val="none" w:sz="0" w:space="0" w:color="auto"/>
            <w:bottom w:val="none" w:sz="0" w:space="0" w:color="auto"/>
            <w:right w:val="none" w:sz="0" w:space="0" w:color="auto"/>
          </w:divBdr>
        </w:div>
        <w:div w:id="620260206">
          <w:marLeft w:val="0"/>
          <w:marRight w:val="0"/>
          <w:marTop w:val="0"/>
          <w:marBottom w:val="0"/>
          <w:divBdr>
            <w:top w:val="none" w:sz="0" w:space="0" w:color="auto"/>
            <w:left w:val="none" w:sz="0" w:space="0" w:color="auto"/>
            <w:bottom w:val="none" w:sz="0" w:space="0" w:color="auto"/>
            <w:right w:val="none" w:sz="0" w:space="0" w:color="auto"/>
          </w:divBdr>
        </w:div>
        <w:div w:id="215120872">
          <w:marLeft w:val="0"/>
          <w:marRight w:val="0"/>
          <w:marTop w:val="0"/>
          <w:marBottom w:val="0"/>
          <w:divBdr>
            <w:top w:val="none" w:sz="0" w:space="0" w:color="auto"/>
            <w:left w:val="none" w:sz="0" w:space="0" w:color="auto"/>
            <w:bottom w:val="none" w:sz="0" w:space="0" w:color="auto"/>
            <w:right w:val="none" w:sz="0" w:space="0" w:color="auto"/>
          </w:divBdr>
        </w:div>
        <w:div w:id="376317722">
          <w:marLeft w:val="0"/>
          <w:marRight w:val="0"/>
          <w:marTop w:val="0"/>
          <w:marBottom w:val="0"/>
          <w:divBdr>
            <w:top w:val="none" w:sz="0" w:space="0" w:color="auto"/>
            <w:left w:val="none" w:sz="0" w:space="0" w:color="auto"/>
            <w:bottom w:val="none" w:sz="0" w:space="0" w:color="auto"/>
            <w:right w:val="none" w:sz="0" w:space="0" w:color="auto"/>
          </w:divBdr>
        </w:div>
        <w:div w:id="849218973">
          <w:marLeft w:val="0"/>
          <w:marRight w:val="0"/>
          <w:marTop w:val="0"/>
          <w:marBottom w:val="0"/>
          <w:divBdr>
            <w:top w:val="none" w:sz="0" w:space="0" w:color="auto"/>
            <w:left w:val="none" w:sz="0" w:space="0" w:color="auto"/>
            <w:bottom w:val="none" w:sz="0" w:space="0" w:color="auto"/>
            <w:right w:val="none" w:sz="0" w:space="0" w:color="auto"/>
          </w:divBdr>
        </w:div>
        <w:div w:id="1545021750">
          <w:marLeft w:val="0"/>
          <w:marRight w:val="0"/>
          <w:marTop w:val="0"/>
          <w:marBottom w:val="0"/>
          <w:divBdr>
            <w:top w:val="none" w:sz="0" w:space="0" w:color="auto"/>
            <w:left w:val="none" w:sz="0" w:space="0" w:color="auto"/>
            <w:bottom w:val="none" w:sz="0" w:space="0" w:color="auto"/>
            <w:right w:val="none" w:sz="0" w:space="0" w:color="auto"/>
          </w:divBdr>
        </w:div>
        <w:div w:id="240256628">
          <w:marLeft w:val="0"/>
          <w:marRight w:val="0"/>
          <w:marTop w:val="0"/>
          <w:marBottom w:val="0"/>
          <w:divBdr>
            <w:top w:val="none" w:sz="0" w:space="0" w:color="auto"/>
            <w:left w:val="none" w:sz="0" w:space="0" w:color="auto"/>
            <w:bottom w:val="none" w:sz="0" w:space="0" w:color="auto"/>
            <w:right w:val="none" w:sz="0" w:space="0" w:color="auto"/>
          </w:divBdr>
        </w:div>
        <w:div w:id="738867908">
          <w:marLeft w:val="0"/>
          <w:marRight w:val="0"/>
          <w:marTop w:val="0"/>
          <w:marBottom w:val="0"/>
          <w:divBdr>
            <w:top w:val="none" w:sz="0" w:space="0" w:color="auto"/>
            <w:left w:val="none" w:sz="0" w:space="0" w:color="auto"/>
            <w:bottom w:val="none" w:sz="0" w:space="0" w:color="auto"/>
            <w:right w:val="none" w:sz="0" w:space="0" w:color="auto"/>
          </w:divBdr>
        </w:div>
        <w:div w:id="92016741">
          <w:marLeft w:val="0"/>
          <w:marRight w:val="0"/>
          <w:marTop w:val="0"/>
          <w:marBottom w:val="0"/>
          <w:divBdr>
            <w:top w:val="none" w:sz="0" w:space="0" w:color="auto"/>
            <w:left w:val="none" w:sz="0" w:space="0" w:color="auto"/>
            <w:bottom w:val="none" w:sz="0" w:space="0" w:color="auto"/>
            <w:right w:val="none" w:sz="0" w:space="0" w:color="auto"/>
          </w:divBdr>
        </w:div>
        <w:div w:id="1862891300">
          <w:marLeft w:val="0"/>
          <w:marRight w:val="0"/>
          <w:marTop w:val="0"/>
          <w:marBottom w:val="0"/>
          <w:divBdr>
            <w:top w:val="none" w:sz="0" w:space="0" w:color="auto"/>
            <w:left w:val="none" w:sz="0" w:space="0" w:color="auto"/>
            <w:bottom w:val="none" w:sz="0" w:space="0" w:color="auto"/>
            <w:right w:val="none" w:sz="0" w:space="0" w:color="auto"/>
          </w:divBdr>
        </w:div>
        <w:div w:id="1240097647">
          <w:marLeft w:val="0"/>
          <w:marRight w:val="0"/>
          <w:marTop w:val="0"/>
          <w:marBottom w:val="0"/>
          <w:divBdr>
            <w:top w:val="none" w:sz="0" w:space="0" w:color="auto"/>
            <w:left w:val="none" w:sz="0" w:space="0" w:color="auto"/>
            <w:bottom w:val="none" w:sz="0" w:space="0" w:color="auto"/>
            <w:right w:val="none" w:sz="0" w:space="0" w:color="auto"/>
          </w:divBdr>
        </w:div>
        <w:div w:id="849375066">
          <w:marLeft w:val="0"/>
          <w:marRight w:val="0"/>
          <w:marTop w:val="0"/>
          <w:marBottom w:val="0"/>
          <w:divBdr>
            <w:top w:val="none" w:sz="0" w:space="0" w:color="auto"/>
            <w:left w:val="none" w:sz="0" w:space="0" w:color="auto"/>
            <w:bottom w:val="none" w:sz="0" w:space="0" w:color="auto"/>
            <w:right w:val="none" w:sz="0" w:space="0" w:color="auto"/>
          </w:divBdr>
        </w:div>
        <w:div w:id="1994405189">
          <w:marLeft w:val="0"/>
          <w:marRight w:val="0"/>
          <w:marTop w:val="0"/>
          <w:marBottom w:val="0"/>
          <w:divBdr>
            <w:top w:val="none" w:sz="0" w:space="0" w:color="auto"/>
            <w:left w:val="none" w:sz="0" w:space="0" w:color="auto"/>
            <w:bottom w:val="none" w:sz="0" w:space="0" w:color="auto"/>
            <w:right w:val="none" w:sz="0" w:space="0" w:color="auto"/>
          </w:divBdr>
        </w:div>
        <w:div w:id="757749963">
          <w:marLeft w:val="0"/>
          <w:marRight w:val="0"/>
          <w:marTop w:val="0"/>
          <w:marBottom w:val="0"/>
          <w:divBdr>
            <w:top w:val="none" w:sz="0" w:space="0" w:color="auto"/>
            <w:left w:val="none" w:sz="0" w:space="0" w:color="auto"/>
            <w:bottom w:val="none" w:sz="0" w:space="0" w:color="auto"/>
            <w:right w:val="none" w:sz="0" w:space="0" w:color="auto"/>
          </w:divBdr>
        </w:div>
        <w:div w:id="2052067902">
          <w:marLeft w:val="0"/>
          <w:marRight w:val="0"/>
          <w:marTop w:val="0"/>
          <w:marBottom w:val="0"/>
          <w:divBdr>
            <w:top w:val="none" w:sz="0" w:space="0" w:color="auto"/>
            <w:left w:val="none" w:sz="0" w:space="0" w:color="auto"/>
            <w:bottom w:val="none" w:sz="0" w:space="0" w:color="auto"/>
            <w:right w:val="none" w:sz="0" w:space="0" w:color="auto"/>
          </w:divBdr>
        </w:div>
        <w:div w:id="1871844761">
          <w:marLeft w:val="0"/>
          <w:marRight w:val="0"/>
          <w:marTop w:val="0"/>
          <w:marBottom w:val="0"/>
          <w:divBdr>
            <w:top w:val="none" w:sz="0" w:space="0" w:color="auto"/>
            <w:left w:val="none" w:sz="0" w:space="0" w:color="auto"/>
            <w:bottom w:val="none" w:sz="0" w:space="0" w:color="auto"/>
            <w:right w:val="none" w:sz="0" w:space="0" w:color="auto"/>
          </w:divBdr>
        </w:div>
        <w:div w:id="483938209">
          <w:marLeft w:val="0"/>
          <w:marRight w:val="0"/>
          <w:marTop w:val="0"/>
          <w:marBottom w:val="0"/>
          <w:divBdr>
            <w:top w:val="none" w:sz="0" w:space="0" w:color="auto"/>
            <w:left w:val="none" w:sz="0" w:space="0" w:color="auto"/>
            <w:bottom w:val="none" w:sz="0" w:space="0" w:color="auto"/>
            <w:right w:val="none" w:sz="0" w:space="0" w:color="auto"/>
          </w:divBdr>
        </w:div>
        <w:div w:id="1775323749">
          <w:marLeft w:val="0"/>
          <w:marRight w:val="0"/>
          <w:marTop w:val="0"/>
          <w:marBottom w:val="0"/>
          <w:divBdr>
            <w:top w:val="none" w:sz="0" w:space="0" w:color="auto"/>
            <w:left w:val="none" w:sz="0" w:space="0" w:color="auto"/>
            <w:bottom w:val="none" w:sz="0" w:space="0" w:color="auto"/>
            <w:right w:val="none" w:sz="0" w:space="0" w:color="auto"/>
          </w:divBdr>
        </w:div>
        <w:div w:id="405692207">
          <w:marLeft w:val="0"/>
          <w:marRight w:val="0"/>
          <w:marTop w:val="0"/>
          <w:marBottom w:val="0"/>
          <w:divBdr>
            <w:top w:val="none" w:sz="0" w:space="0" w:color="auto"/>
            <w:left w:val="none" w:sz="0" w:space="0" w:color="auto"/>
            <w:bottom w:val="none" w:sz="0" w:space="0" w:color="auto"/>
            <w:right w:val="none" w:sz="0" w:space="0" w:color="auto"/>
          </w:divBdr>
        </w:div>
        <w:div w:id="764692945">
          <w:marLeft w:val="0"/>
          <w:marRight w:val="0"/>
          <w:marTop w:val="0"/>
          <w:marBottom w:val="0"/>
          <w:divBdr>
            <w:top w:val="none" w:sz="0" w:space="0" w:color="auto"/>
            <w:left w:val="none" w:sz="0" w:space="0" w:color="auto"/>
            <w:bottom w:val="none" w:sz="0" w:space="0" w:color="auto"/>
            <w:right w:val="none" w:sz="0" w:space="0" w:color="auto"/>
          </w:divBdr>
        </w:div>
        <w:div w:id="1705324598">
          <w:marLeft w:val="0"/>
          <w:marRight w:val="0"/>
          <w:marTop w:val="0"/>
          <w:marBottom w:val="0"/>
          <w:divBdr>
            <w:top w:val="none" w:sz="0" w:space="0" w:color="auto"/>
            <w:left w:val="none" w:sz="0" w:space="0" w:color="auto"/>
            <w:bottom w:val="none" w:sz="0" w:space="0" w:color="auto"/>
            <w:right w:val="none" w:sz="0" w:space="0" w:color="auto"/>
          </w:divBdr>
        </w:div>
        <w:div w:id="536938932">
          <w:marLeft w:val="0"/>
          <w:marRight w:val="0"/>
          <w:marTop w:val="0"/>
          <w:marBottom w:val="0"/>
          <w:divBdr>
            <w:top w:val="none" w:sz="0" w:space="0" w:color="auto"/>
            <w:left w:val="none" w:sz="0" w:space="0" w:color="auto"/>
            <w:bottom w:val="none" w:sz="0" w:space="0" w:color="auto"/>
            <w:right w:val="none" w:sz="0" w:space="0" w:color="auto"/>
          </w:divBdr>
        </w:div>
        <w:div w:id="1454865651">
          <w:marLeft w:val="0"/>
          <w:marRight w:val="0"/>
          <w:marTop w:val="0"/>
          <w:marBottom w:val="0"/>
          <w:divBdr>
            <w:top w:val="none" w:sz="0" w:space="0" w:color="auto"/>
            <w:left w:val="none" w:sz="0" w:space="0" w:color="auto"/>
            <w:bottom w:val="none" w:sz="0" w:space="0" w:color="auto"/>
            <w:right w:val="none" w:sz="0" w:space="0" w:color="auto"/>
          </w:divBdr>
        </w:div>
        <w:div w:id="685987529">
          <w:marLeft w:val="0"/>
          <w:marRight w:val="0"/>
          <w:marTop w:val="0"/>
          <w:marBottom w:val="0"/>
          <w:divBdr>
            <w:top w:val="none" w:sz="0" w:space="0" w:color="auto"/>
            <w:left w:val="none" w:sz="0" w:space="0" w:color="auto"/>
            <w:bottom w:val="none" w:sz="0" w:space="0" w:color="auto"/>
            <w:right w:val="none" w:sz="0" w:space="0" w:color="auto"/>
          </w:divBdr>
        </w:div>
        <w:div w:id="194314252">
          <w:marLeft w:val="0"/>
          <w:marRight w:val="0"/>
          <w:marTop w:val="0"/>
          <w:marBottom w:val="0"/>
          <w:divBdr>
            <w:top w:val="none" w:sz="0" w:space="0" w:color="auto"/>
            <w:left w:val="none" w:sz="0" w:space="0" w:color="auto"/>
            <w:bottom w:val="none" w:sz="0" w:space="0" w:color="auto"/>
            <w:right w:val="none" w:sz="0" w:space="0" w:color="auto"/>
          </w:divBdr>
        </w:div>
        <w:div w:id="1147629018">
          <w:marLeft w:val="0"/>
          <w:marRight w:val="0"/>
          <w:marTop w:val="0"/>
          <w:marBottom w:val="0"/>
          <w:divBdr>
            <w:top w:val="none" w:sz="0" w:space="0" w:color="auto"/>
            <w:left w:val="none" w:sz="0" w:space="0" w:color="auto"/>
            <w:bottom w:val="none" w:sz="0" w:space="0" w:color="auto"/>
            <w:right w:val="none" w:sz="0" w:space="0" w:color="auto"/>
          </w:divBdr>
        </w:div>
        <w:div w:id="1743408842">
          <w:marLeft w:val="0"/>
          <w:marRight w:val="0"/>
          <w:marTop w:val="0"/>
          <w:marBottom w:val="0"/>
          <w:divBdr>
            <w:top w:val="none" w:sz="0" w:space="0" w:color="auto"/>
            <w:left w:val="none" w:sz="0" w:space="0" w:color="auto"/>
            <w:bottom w:val="none" w:sz="0" w:space="0" w:color="auto"/>
            <w:right w:val="none" w:sz="0" w:space="0" w:color="auto"/>
          </w:divBdr>
        </w:div>
        <w:div w:id="1232933951">
          <w:marLeft w:val="0"/>
          <w:marRight w:val="0"/>
          <w:marTop w:val="0"/>
          <w:marBottom w:val="0"/>
          <w:divBdr>
            <w:top w:val="none" w:sz="0" w:space="0" w:color="auto"/>
            <w:left w:val="none" w:sz="0" w:space="0" w:color="auto"/>
            <w:bottom w:val="none" w:sz="0" w:space="0" w:color="auto"/>
            <w:right w:val="none" w:sz="0" w:space="0" w:color="auto"/>
          </w:divBdr>
        </w:div>
        <w:div w:id="1198129222">
          <w:marLeft w:val="0"/>
          <w:marRight w:val="0"/>
          <w:marTop w:val="0"/>
          <w:marBottom w:val="0"/>
          <w:divBdr>
            <w:top w:val="none" w:sz="0" w:space="0" w:color="auto"/>
            <w:left w:val="none" w:sz="0" w:space="0" w:color="auto"/>
            <w:bottom w:val="none" w:sz="0" w:space="0" w:color="auto"/>
            <w:right w:val="none" w:sz="0" w:space="0" w:color="auto"/>
          </w:divBdr>
        </w:div>
        <w:div w:id="1980914960">
          <w:marLeft w:val="0"/>
          <w:marRight w:val="0"/>
          <w:marTop w:val="0"/>
          <w:marBottom w:val="0"/>
          <w:divBdr>
            <w:top w:val="none" w:sz="0" w:space="0" w:color="auto"/>
            <w:left w:val="none" w:sz="0" w:space="0" w:color="auto"/>
            <w:bottom w:val="none" w:sz="0" w:space="0" w:color="auto"/>
            <w:right w:val="none" w:sz="0" w:space="0" w:color="auto"/>
          </w:divBdr>
        </w:div>
        <w:div w:id="1435322843">
          <w:marLeft w:val="0"/>
          <w:marRight w:val="0"/>
          <w:marTop w:val="0"/>
          <w:marBottom w:val="0"/>
          <w:divBdr>
            <w:top w:val="none" w:sz="0" w:space="0" w:color="auto"/>
            <w:left w:val="none" w:sz="0" w:space="0" w:color="auto"/>
            <w:bottom w:val="none" w:sz="0" w:space="0" w:color="auto"/>
            <w:right w:val="none" w:sz="0" w:space="0" w:color="auto"/>
          </w:divBdr>
        </w:div>
        <w:div w:id="1860386504">
          <w:marLeft w:val="0"/>
          <w:marRight w:val="0"/>
          <w:marTop w:val="0"/>
          <w:marBottom w:val="0"/>
          <w:divBdr>
            <w:top w:val="none" w:sz="0" w:space="0" w:color="auto"/>
            <w:left w:val="none" w:sz="0" w:space="0" w:color="auto"/>
            <w:bottom w:val="none" w:sz="0" w:space="0" w:color="auto"/>
            <w:right w:val="none" w:sz="0" w:space="0" w:color="auto"/>
          </w:divBdr>
        </w:div>
        <w:div w:id="447360596">
          <w:marLeft w:val="0"/>
          <w:marRight w:val="0"/>
          <w:marTop w:val="0"/>
          <w:marBottom w:val="0"/>
          <w:divBdr>
            <w:top w:val="none" w:sz="0" w:space="0" w:color="auto"/>
            <w:left w:val="none" w:sz="0" w:space="0" w:color="auto"/>
            <w:bottom w:val="none" w:sz="0" w:space="0" w:color="auto"/>
            <w:right w:val="none" w:sz="0" w:space="0" w:color="auto"/>
          </w:divBdr>
        </w:div>
        <w:div w:id="1715618511">
          <w:marLeft w:val="0"/>
          <w:marRight w:val="0"/>
          <w:marTop w:val="0"/>
          <w:marBottom w:val="0"/>
          <w:divBdr>
            <w:top w:val="none" w:sz="0" w:space="0" w:color="auto"/>
            <w:left w:val="none" w:sz="0" w:space="0" w:color="auto"/>
            <w:bottom w:val="none" w:sz="0" w:space="0" w:color="auto"/>
            <w:right w:val="none" w:sz="0" w:space="0" w:color="auto"/>
          </w:divBdr>
        </w:div>
        <w:div w:id="537939909">
          <w:marLeft w:val="0"/>
          <w:marRight w:val="0"/>
          <w:marTop w:val="0"/>
          <w:marBottom w:val="0"/>
          <w:divBdr>
            <w:top w:val="none" w:sz="0" w:space="0" w:color="auto"/>
            <w:left w:val="none" w:sz="0" w:space="0" w:color="auto"/>
            <w:bottom w:val="none" w:sz="0" w:space="0" w:color="auto"/>
            <w:right w:val="none" w:sz="0" w:space="0" w:color="auto"/>
          </w:divBdr>
        </w:div>
        <w:div w:id="1223566792">
          <w:marLeft w:val="0"/>
          <w:marRight w:val="0"/>
          <w:marTop w:val="0"/>
          <w:marBottom w:val="0"/>
          <w:divBdr>
            <w:top w:val="none" w:sz="0" w:space="0" w:color="auto"/>
            <w:left w:val="none" w:sz="0" w:space="0" w:color="auto"/>
            <w:bottom w:val="none" w:sz="0" w:space="0" w:color="auto"/>
            <w:right w:val="none" w:sz="0" w:space="0" w:color="auto"/>
          </w:divBdr>
        </w:div>
        <w:div w:id="2004040924">
          <w:marLeft w:val="0"/>
          <w:marRight w:val="0"/>
          <w:marTop w:val="0"/>
          <w:marBottom w:val="0"/>
          <w:divBdr>
            <w:top w:val="none" w:sz="0" w:space="0" w:color="auto"/>
            <w:left w:val="none" w:sz="0" w:space="0" w:color="auto"/>
            <w:bottom w:val="none" w:sz="0" w:space="0" w:color="auto"/>
            <w:right w:val="none" w:sz="0" w:space="0" w:color="auto"/>
          </w:divBdr>
        </w:div>
        <w:div w:id="1403483670">
          <w:marLeft w:val="0"/>
          <w:marRight w:val="0"/>
          <w:marTop w:val="0"/>
          <w:marBottom w:val="0"/>
          <w:divBdr>
            <w:top w:val="none" w:sz="0" w:space="0" w:color="auto"/>
            <w:left w:val="none" w:sz="0" w:space="0" w:color="auto"/>
            <w:bottom w:val="none" w:sz="0" w:space="0" w:color="auto"/>
            <w:right w:val="none" w:sz="0" w:space="0" w:color="auto"/>
          </w:divBdr>
        </w:div>
        <w:div w:id="1323193799">
          <w:marLeft w:val="0"/>
          <w:marRight w:val="0"/>
          <w:marTop w:val="0"/>
          <w:marBottom w:val="0"/>
          <w:divBdr>
            <w:top w:val="none" w:sz="0" w:space="0" w:color="auto"/>
            <w:left w:val="none" w:sz="0" w:space="0" w:color="auto"/>
            <w:bottom w:val="none" w:sz="0" w:space="0" w:color="auto"/>
            <w:right w:val="none" w:sz="0" w:space="0" w:color="auto"/>
          </w:divBdr>
        </w:div>
      </w:divsChild>
    </w:div>
    <w:div w:id="1181318400">
      <w:bodyDiv w:val="1"/>
      <w:marLeft w:val="0"/>
      <w:marRight w:val="0"/>
      <w:marTop w:val="0"/>
      <w:marBottom w:val="0"/>
      <w:divBdr>
        <w:top w:val="none" w:sz="0" w:space="0" w:color="auto"/>
        <w:left w:val="none" w:sz="0" w:space="0" w:color="auto"/>
        <w:bottom w:val="none" w:sz="0" w:space="0" w:color="auto"/>
        <w:right w:val="none" w:sz="0" w:space="0" w:color="auto"/>
      </w:divBdr>
    </w:div>
    <w:div w:id="1181356211">
      <w:bodyDiv w:val="1"/>
      <w:marLeft w:val="0"/>
      <w:marRight w:val="0"/>
      <w:marTop w:val="0"/>
      <w:marBottom w:val="0"/>
      <w:divBdr>
        <w:top w:val="none" w:sz="0" w:space="0" w:color="auto"/>
        <w:left w:val="none" w:sz="0" w:space="0" w:color="auto"/>
        <w:bottom w:val="none" w:sz="0" w:space="0" w:color="auto"/>
        <w:right w:val="none" w:sz="0" w:space="0" w:color="auto"/>
      </w:divBdr>
      <w:divsChild>
        <w:div w:id="1613053319">
          <w:marLeft w:val="0"/>
          <w:marRight w:val="0"/>
          <w:marTop w:val="0"/>
          <w:marBottom w:val="0"/>
          <w:divBdr>
            <w:top w:val="none" w:sz="0" w:space="0" w:color="auto"/>
            <w:left w:val="none" w:sz="0" w:space="0" w:color="auto"/>
            <w:bottom w:val="none" w:sz="0" w:space="0" w:color="auto"/>
            <w:right w:val="none" w:sz="0" w:space="0" w:color="auto"/>
          </w:divBdr>
        </w:div>
        <w:div w:id="2132438499">
          <w:marLeft w:val="0"/>
          <w:marRight w:val="0"/>
          <w:marTop w:val="0"/>
          <w:marBottom w:val="0"/>
          <w:divBdr>
            <w:top w:val="none" w:sz="0" w:space="0" w:color="auto"/>
            <w:left w:val="none" w:sz="0" w:space="0" w:color="auto"/>
            <w:bottom w:val="none" w:sz="0" w:space="0" w:color="auto"/>
            <w:right w:val="none" w:sz="0" w:space="0" w:color="auto"/>
          </w:divBdr>
        </w:div>
        <w:div w:id="1471940578">
          <w:marLeft w:val="0"/>
          <w:marRight w:val="0"/>
          <w:marTop w:val="0"/>
          <w:marBottom w:val="0"/>
          <w:divBdr>
            <w:top w:val="none" w:sz="0" w:space="0" w:color="auto"/>
            <w:left w:val="none" w:sz="0" w:space="0" w:color="auto"/>
            <w:bottom w:val="none" w:sz="0" w:space="0" w:color="auto"/>
            <w:right w:val="none" w:sz="0" w:space="0" w:color="auto"/>
          </w:divBdr>
        </w:div>
        <w:div w:id="1908108149">
          <w:marLeft w:val="0"/>
          <w:marRight w:val="0"/>
          <w:marTop w:val="0"/>
          <w:marBottom w:val="0"/>
          <w:divBdr>
            <w:top w:val="none" w:sz="0" w:space="0" w:color="auto"/>
            <w:left w:val="none" w:sz="0" w:space="0" w:color="auto"/>
            <w:bottom w:val="none" w:sz="0" w:space="0" w:color="auto"/>
            <w:right w:val="none" w:sz="0" w:space="0" w:color="auto"/>
          </w:divBdr>
        </w:div>
        <w:div w:id="374934414">
          <w:marLeft w:val="0"/>
          <w:marRight w:val="0"/>
          <w:marTop w:val="0"/>
          <w:marBottom w:val="0"/>
          <w:divBdr>
            <w:top w:val="none" w:sz="0" w:space="0" w:color="auto"/>
            <w:left w:val="none" w:sz="0" w:space="0" w:color="auto"/>
            <w:bottom w:val="none" w:sz="0" w:space="0" w:color="auto"/>
            <w:right w:val="none" w:sz="0" w:space="0" w:color="auto"/>
          </w:divBdr>
        </w:div>
        <w:div w:id="1140881412">
          <w:marLeft w:val="0"/>
          <w:marRight w:val="0"/>
          <w:marTop w:val="0"/>
          <w:marBottom w:val="0"/>
          <w:divBdr>
            <w:top w:val="none" w:sz="0" w:space="0" w:color="auto"/>
            <w:left w:val="none" w:sz="0" w:space="0" w:color="auto"/>
            <w:bottom w:val="none" w:sz="0" w:space="0" w:color="auto"/>
            <w:right w:val="none" w:sz="0" w:space="0" w:color="auto"/>
          </w:divBdr>
        </w:div>
        <w:div w:id="1618945958">
          <w:marLeft w:val="0"/>
          <w:marRight w:val="0"/>
          <w:marTop w:val="0"/>
          <w:marBottom w:val="0"/>
          <w:divBdr>
            <w:top w:val="none" w:sz="0" w:space="0" w:color="auto"/>
            <w:left w:val="none" w:sz="0" w:space="0" w:color="auto"/>
            <w:bottom w:val="none" w:sz="0" w:space="0" w:color="auto"/>
            <w:right w:val="none" w:sz="0" w:space="0" w:color="auto"/>
          </w:divBdr>
        </w:div>
        <w:div w:id="452604239">
          <w:marLeft w:val="0"/>
          <w:marRight w:val="0"/>
          <w:marTop w:val="0"/>
          <w:marBottom w:val="0"/>
          <w:divBdr>
            <w:top w:val="none" w:sz="0" w:space="0" w:color="auto"/>
            <w:left w:val="none" w:sz="0" w:space="0" w:color="auto"/>
            <w:bottom w:val="none" w:sz="0" w:space="0" w:color="auto"/>
            <w:right w:val="none" w:sz="0" w:space="0" w:color="auto"/>
          </w:divBdr>
        </w:div>
        <w:div w:id="742530615">
          <w:marLeft w:val="0"/>
          <w:marRight w:val="0"/>
          <w:marTop w:val="0"/>
          <w:marBottom w:val="0"/>
          <w:divBdr>
            <w:top w:val="none" w:sz="0" w:space="0" w:color="auto"/>
            <w:left w:val="none" w:sz="0" w:space="0" w:color="auto"/>
            <w:bottom w:val="none" w:sz="0" w:space="0" w:color="auto"/>
            <w:right w:val="none" w:sz="0" w:space="0" w:color="auto"/>
          </w:divBdr>
        </w:div>
        <w:div w:id="907231719">
          <w:marLeft w:val="0"/>
          <w:marRight w:val="0"/>
          <w:marTop w:val="0"/>
          <w:marBottom w:val="0"/>
          <w:divBdr>
            <w:top w:val="none" w:sz="0" w:space="0" w:color="auto"/>
            <w:left w:val="none" w:sz="0" w:space="0" w:color="auto"/>
            <w:bottom w:val="none" w:sz="0" w:space="0" w:color="auto"/>
            <w:right w:val="none" w:sz="0" w:space="0" w:color="auto"/>
          </w:divBdr>
        </w:div>
        <w:div w:id="1305740458">
          <w:marLeft w:val="0"/>
          <w:marRight w:val="0"/>
          <w:marTop w:val="0"/>
          <w:marBottom w:val="0"/>
          <w:divBdr>
            <w:top w:val="none" w:sz="0" w:space="0" w:color="auto"/>
            <w:left w:val="none" w:sz="0" w:space="0" w:color="auto"/>
            <w:bottom w:val="none" w:sz="0" w:space="0" w:color="auto"/>
            <w:right w:val="none" w:sz="0" w:space="0" w:color="auto"/>
          </w:divBdr>
        </w:div>
        <w:div w:id="148207896">
          <w:marLeft w:val="0"/>
          <w:marRight w:val="0"/>
          <w:marTop w:val="0"/>
          <w:marBottom w:val="0"/>
          <w:divBdr>
            <w:top w:val="none" w:sz="0" w:space="0" w:color="auto"/>
            <w:left w:val="none" w:sz="0" w:space="0" w:color="auto"/>
            <w:bottom w:val="none" w:sz="0" w:space="0" w:color="auto"/>
            <w:right w:val="none" w:sz="0" w:space="0" w:color="auto"/>
          </w:divBdr>
        </w:div>
        <w:div w:id="1264460688">
          <w:marLeft w:val="0"/>
          <w:marRight w:val="0"/>
          <w:marTop w:val="0"/>
          <w:marBottom w:val="0"/>
          <w:divBdr>
            <w:top w:val="none" w:sz="0" w:space="0" w:color="auto"/>
            <w:left w:val="none" w:sz="0" w:space="0" w:color="auto"/>
            <w:bottom w:val="none" w:sz="0" w:space="0" w:color="auto"/>
            <w:right w:val="none" w:sz="0" w:space="0" w:color="auto"/>
          </w:divBdr>
        </w:div>
        <w:div w:id="1740787628">
          <w:marLeft w:val="0"/>
          <w:marRight w:val="0"/>
          <w:marTop w:val="0"/>
          <w:marBottom w:val="0"/>
          <w:divBdr>
            <w:top w:val="none" w:sz="0" w:space="0" w:color="auto"/>
            <w:left w:val="none" w:sz="0" w:space="0" w:color="auto"/>
            <w:bottom w:val="none" w:sz="0" w:space="0" w:color="auto"/>
            <w:right w:val="none" w:sz="0" w:space="0" w:color="auto"/>
          </w:divBdr>
        </w:div>
        <w:div w:id="715542587">
          <w:marLeft w:val="0"/>
          <w:marRight w:val="0"/>
          <w:marTop w:val="0"/>
          <w:marBottom w:val="0"/>
          <w:divBdr>
            <w:top w:val="none" w:sz="0" w:space="0" w:color="auto"/>
            <w:left w:val="none" w:sz="0" w:space="0" w:color="auto"/>
            <w:bottom w:val="none" w:sz="0" w:space="0" w:color="auto"/>
            <w:right w:val="none" w:sz="0" w:space="0" w:color="auto"/>
          </w:divBdr>
        </w:div>
        <w:div w:id="221332404">
          <w:marLeft w:val="0"/>
          <w:marRight w:val="0"/>
          <w:marTop w:val="0"/>
          <w:marBottom w:val="0"/>
          <w:divBdr>
            <w:top w:val="none" w:sz="0" w:space="0" w:color="auto"/>
            <w:left w:val="none" w:sz="0" w:space="0" w:color="auto"/>
            <w:bottom w:val="none" w:sz="0" w:space="0" w:color="auto"/>
            <w:right w:val="none" w:sz="0" w:space="0" w:color="auto"/>
          </w:divBdr>
        </w:div>
        <w:div w:id="1616909544">
          <w:marLeft w:val="0"/>
          <w:marRight w:val="0"/>
          <w:marTop w:val="0"/>
          <w:marBottom w:val="0"/>
          <w:divBdr>
            <w:top w:val="none" w:sz="0" w:space="0" w:color="auto"/>
            <w:left w:val="none" w:sz="0" w:space="0" w:color="auto"/>
            <w:bottom w:val="none" w:sz="0" w:space="0" w:color="auto"/>
            <w:right w:val="none" w:sz="0" w:space="0" w:color="auto"/>
          </w:divBdr>
        </w:div>
        <w:div w:id="437678534">
          <w:marLeft w:val="0"/>
          <w:marRight w:val="0"/>
          <w:marTop w:val="0"/>
          <w:marBottom w:val="0"/>
          <w:divBdr>
            <w:top w:val="none" w:sz="0" w:space="0" w:color="auto"/>
            <w:left w:val="none" w:sz="0" w:space="0" w:color="auto"/>
            <w:bottom w:val="none" w:sz="0" w:space="0" w:color="auto"/>
            <w:right w:val="none" w:sz="0" w:space="0" w:color="auto"/>
          </w:divBdr>
        </w:div>
        <w:div w:id="1766801914">
          <w:marLeft w:val="0"/>
          <w:marRight w:val="0"/>
          <w:marTop w:val="0"/>
          <w:marBottom w:val="0"/>
          <w:divBdr>
            <w:top w:val="none" w:sz="0" w:space="0" w:color="auto"/>
            <w:left w:val="none" w:sz="0" w:space="0" w:color="auto"/>
            <w:bottom w:val="none" w:sz="0" w:space="0" w:color="auto"/>
            <w:right w:val="none" w:sz="0" w:space="0" w:color="auto"/>
          </w:divBdr>
        </w:div>
        <w:div w:id="856237064">
          <w:marLeft w:val="0"/>
          <w:marRight w:val="0"/>
          <w:marTop w:val="0"/>
          <w:marBottom w:val="0"/>
          <w:divBdr>
            <w:top w:val="none" w:sz="0" w:space="0" w:color="auto"/>
            <w:left w:val="none" w:sz="0" w:space="0" w:color="auto"/>
            <w:bottom w:val="none" w:sz="0" w:space="0" w:color="auto"/>
            <w:right w:val="none" w:sz="0" w:space="0" w:color="auto"/>
          </w:divBdr>
        </w:div>
        <w:div w:id="1640306944">
          <w:marLeft w:val="0"/>
          <w:marRight w:val="0"/>
          <w:marTop w:val="0"/>
          <w:marBottom w:val="0"/>
          <w:divBdr>
            <w:top w:val="none" w:sz="0" w:space="0" w:color="auto"/>
            <w:left w:val="none" w:sz="0" w:space="0" w:color="auto"/>
            <w:bottom w:val="none" w:sz="0" w:space="0" w:color="auto"/>
            <w:right w:val="none" w:sz="0" w:space="0" w:color="auto"/>
          </w:divBdr>
        </w:div>
        <w:div w:id="589893228">
          <w:marLeft w:val="0"/>
          <w:marRight w:val="0"/>
          <w:marTop w:val="0"/>
          <w:marBottom w:val="0"/>
          <w:divBdr>
            <w:top w:val="none" w:sz="0" w:space="0" w:color="auto"/>
            <w:left w:val="none" w:sz="0" w:space="0" w:color="auto"/>
            <w:bottom w:val="none" w:sz="0" w:space="0" w:color="auto"/>
            <w:right w:val="none" w:sz="0" w:space="0" w:color="auto"/>
          </w:divBdr>
        </w:div>
        <w:div w:id="1593586234">
          <w:marLeft w:val="0"/>
          <w:marRight w:val="0"/>
          <w:marTop w:val="0"/>
          <w:marBottom w:val="0"/>
          <w:divBdr>
            <w:top w:val="none" w:sz="0" w:space="0" w:color="auto"/>
            <w:left w:val="none" w:sz="0" w:space="0" w:color="auto"/>
            <w:bottom w:val="none" w:sz="0" w:space="0" w:color="auto"/>
            <w:right w:val="none" w:sz="0" w:space="0" w:color="auto"/>
          </w:divBdr>
        </w:div>
        <w:div w:id="1783109850">
          <w:marLeft w:val="0"/>
          <w:marRight w:val="0"/>
          <w:marTop w:val="0"/>
          <w:marBottom w:val="0"/>
          <w:divBdr>
            <w:top w:val="none" w:sz="0" w:space="0" w:color="auto"/>
            <w:left w:val="none" w:sz="0" w:space="0" w:color="auto"/>
            <w:bottom w:val="none" w:sz="0" w:space="0" w:color="auto"/>
            <w:right w:val="none" w:sz="0" w:space="0" w:color="auto"/>
          </w:divBdr>
        </w:div>
        <w:div w:id="2115512222">
          <w:marLeft w:val="0"/>
          <w:marRight w:val="0"/>
          <w:marTop w:val="0"/>
          <w:marBottom w:val="0"/>
          <w:divBdr>
            <w:top w:val="none" w:sz="0" w:space="0" w:color="auto"/>
            <w:left w:val="none" w:sz="0" w:space="0" w:color="auto"/>
            <w:bottom w:val="none" w:sz="0" w:space="0" w:color="auto"/>
            <w:right w:val="none" w:sz="0" w:space="0" w:color="auto"/>
          </w:divBdr>
        </w:div>
        <w:div w:id="1768884969">
          <w:marLeft w:val="0"/>
          <w:marRight w:val="0"/>
          <w:marTop w:val="0"/>
          <w:marBottom w:val="0"/>
          <w:divBdr>
            <w:top w:val="none" w:sz="0" w:space="0" w:color="auto"/>
            <w:left w:val="none" w:sz="0" w:space="0" w:color="auto"/>
            <w:bottom w:val="none" w:sz="0" w:space="0" w:color="auto"/>
            <w:right w:val="none" w:sz="0" w:space="0" w:color="auto"/>
          </w:divBdr>
        </w:div>
        <w:div w:id="499390370">
          <w:marLeft w:val="0"/>
          <w:marRight w:val="0"/>
          <w:marTop w:val="0"/>
          <w:marBottom w:val="0"/>
          <w:divBdr>
            <w:top w:val="none" w:sz="0" w:space="0" w:color="auto"/>
            <w:left w:val="none" w:sz="0" w:space="0" w:color="auto"/>
            <w:bottom w:val="none" w:sz="0" w:space="0" w:color="auto"/>
            <w:right w:val="none" w:sz="0" w:space="0" w:color="auto"/>
          </w:divBdr>
        </w:div>
        <w:div w:id="652415583">
          <w:marLeft w:val="0"/>
          <w:marRight w:val="0"/>
          <w:marTop w:val="0"/>
          <w:marBottom w:val="0"/>
          <w:divBdr>
            <w:top w:val="none" w:sz="0" w:space="0" w:color="auto"/>
            <w:left w:val="none" w:sz="0" w:space="0" w:color="auto"/>
            <w:bottom w:val="none" w:sz="0" w:space="0" w:color="auto"/>
            <w:right w:val="none" w:sz="0" w:space="0" w:color="auto"/>
          </w:divBdr>
        </w:div>
        <w:div w:id="1420755190">
          <w:marLeft w:val="0"/>
          <w:marRight w:val="0"/>
          <w:marTop w:val="0"/>
          <w:marBottom w:val="0"/>
          <w:divBdr>
            <w:top w:val="none" w:sz="0" w:space="0" w:color="auto"/>
            <w:left w:val="none" w:sz="0" w:space="0" w:color="auto"/>
            <w:bottom w:val="none" w:sz="0" w:space="0" w:color="auto"/>
            <w:right w:val="none" w:sz="0" w:space="0" w:color="auto"/>
          </w:divBdr>
        </w:div>
        <w:div w:id="1476289982">
          <w:marLeft w:val="0"/>
          <w:marRight w:val="0"/>
          <w:marTop w:val="0"/>
          <w:marBottom w:val="0"/>
          <w:divBdr>
            <w:top w:val="none" w:sz="0" w:space="0" w:color="auto"/>
            <w:left w:val="none" w:sz="0" w:space="0" w:color="auto"/>
            <w:bottom w:val="none" w:sz="0" w:space="0" w:color="auto"/>
            <w:right w:val="none" w:sz="0" w:space="0" w:color="auto"/>
          </w:divBdr>
        </w:div>
        <w:div w:id="1278833378">
          <w:marLeft w:val="0"/>
          <w:marRight w:val="0"/>
          <w:marTop w:val="0"/>
          <w:marBottom w:val="0"/>
          <w:divBdr>
            <w:top w:val="none" w:sz="0" w:space="0" w:color="auto"/>
            <w:left w:val="none" w:sz="0" w:space="0" w:color="auto"/>
            <w:bottom w:val="none" w:sz="0" w:space="0" w:color="auto"/>
            <w:right w:val="none" w:sz="0" w:space="0" w:color="auto"/>
          </w:divBdr>
        </w:div>
        <w:div w:id="1635326340">
          <w:marLeft w:val="0"/>
          <w:marRight w:val="0"/>
          <w:marTop w:val="0"/>
          <w:marBottom w:val="0"/>
          <w:divBdr>
            <w:top w:val="none" w:sz="0" w:space="0" w:color="auto"/>
            <w:left w:val="none" w:sz="0" w:space="0" w:color="auto"/>
            <w:bottom w:val="none" w:sz="0" w:space="0" w:color="auto"/>
            <w:right w:val="none" w:sz="0" w:space="0" w:color="auto"/>
          </w:divBdr>
        </w:div>
        <w:div w:id="1529561922">
          <w:marLeft w:val="0"/>
          <w:marRight w:val="0"/>
          <w:marTop w:val="0"/>
          <w:marBottom w:val="0"/>
          <w:divBdr>
            <w:top w:val="none" w:sz="0" w:space="0" w:color="auto"/>
            <w:left w:val="none" w:sz="0" w:space="0" w:color="auto"/>
            <w:bottom w:val="none" w:sz="0" w:space="0" w:color="auto"/>
            <w:right w:val="none" w:sz="0" w:space="0" w:color="auto"/>
          </w:divBdr>
        </w:div>
        <w:div w:id="1285120028">
          <w:marLeft w:val="0"/>
          <w:marRight w:val="0"/>
          <w:marTop w:val="0"/>
          <w:marBottom w:val="0"/>
          <w:divBdr>
            <w:top w:val="none" w:sz="0" w:space="0" w:color="auto"/>
            <w:left w:val="none" w:sz="0" w:space="0" w:color="auto"/>
            <w:bottom w:val="none" w:sz="0" w:space="0" w:color="auto"/>
            <w:right w:val="none" w:sz="0" w:space="0" w:color="auto"/>
          </w:divBdr>
        </w:div>
        <w:div w:id="671638289">
          <w:marLeft w:val="0"/>
          <w:marRight w:val="0"/>
          <w:marTop w:val="0"/>
          <w:marBottom w:val="0"/>
          <w:divBdr>
            <w:top w:val="none" w:sz="0" w:space="0" w:color="auto"/>
            <w:left w:val="none" w:sz="0" w:space="0" w:color="auto"/>
            <w:bottom w:val="none" w:sz="0" w:space="0" w:color="auto"/>
            <w:right w:val="none" w:sz="0" w:space="0" w:color="auto"/>
          </w:divBdr>
        </w:div>
        <w:div w:id="504438199">
          <w:marLeft w:val="0"/>
          <w:marRight w:val="0"/>
          <w:marTop w:val="0"/>
          <w:marBottom w:val="0"/>
          <w:divBdr>
            <w:top w:val="none" w:sz="0" w:space="0" w:color="auto"/>
            <w:left w:val="none" w:sz="0" w:space="0" w:color="auto"/>
            <w:bottom w:val="none" w:sz="0" w:space="0" w:color="auto"/>
            <w:right w:val="none" w:sz="0" w:space="0" w:color="auto"/>
          </w:divBdr>
        </w:div>
        <w:div w:id="2110655069">
          <w:marLeft w:val="0"/>
          <w:marRight w:val="0"/>
          <w:marTop w:val="0"/>
          <w:marBottom w:val="0"/>
          <w:divBdr>
            <w:top w:val="none" w:sz="0" w:space="0" w:color="auto"/>
            <w:left w:val="none" w:sz="0" w:space="0" w:color="auto"/>
            <w:bottom w:val="none" w:sz="0" w:space="0" w:color="auto"/>
            <w:right w:val="none" w:sz="0" w:space="0" w:color="auto"/>
          </w:divBdr>
        </w:div>
        <w:div w:id="677119394">
          <w:marLeft w:val="0"/>
          <w:marRight w:val="0"/>
          <w:marTop w:val="0"/>
          <w:marBottom w:val="0"/>
          <w:divBdr>
            <w:top w:val="none" w:sz="0" w:space="0" w:color="auto"/>
            <w:left w:val="none" w:sz="0" w:space="0" w:color="auto"/>
            <w:bottom w:val="none" w:sz="0" w:space="0" w:color="auto"/>
            <w:right w:val="none" w:sz="0" w:space="0" w:color="auto"/>
          </w:divBdr>
        </w:div>
        <w:div w:id="674768726">
          <w:marLeft w:val="0"/>
          <w:marRight w:val="0"/>
          <w:marTop w:val="0"/>
          <w:marBottom w:val="0"/>
          <w:divBdr>
            <w:top w:val="none" w:sz="0" w:space="0" w:color="auto"/>
            <w:left w:val="none" w:sz="0" w:space="0" w:color="auto"/>
            <w:bottom w:val="none" w:sz="0" w:space="0" w:color="auto"/>
            <w:right w:val="none" w:sz="0" w:space="0" w:color="auto"/>
          </w:divBdr>
        </w:div>
        <w:div w:id="546651112">
          <w:marLeft w:val="0"/>
          <w:marRight w:val="0"/>
          <w:marTop w:val="0"/>
          <w:marBottom w:val="0"/>
          <w:divBdr>
            <w:top w:val="none" w:sz="0" w:space="0" w:color="auto"/>
            <w:left w:val="none" w:sz="0" w:space="0" w:color="auto"/>
            <w:bottom w:val="none" w:sz="0" w:space="0" w:color="auto"/>
            <w:right w:val="none" w:sz="0" w:space="0" w:color="auto"/>
          </w:divBdr>
        </w:div>
        <w:div w:id="1520192510">
          <w:marLeft w:val="0"/>
          <w:marRight w:val="0"/>
          <w:marTop w:val="0"/>
          <w:marBottom w:val="0"/>
          <w:divBdr>
            <w:top w:val="none" w:sz="0" w:space="0" w:color="auto"/>
            <w:left w:val="none" w:sz="0" w:space="0" w:color="auto"/>
            <w:bottom w:val="none" w:sz="0" w:space="0" w:color="auto"/>
            <w:right w:val="none" w:sz="0" w:space="0" w:color="auto"/>
          </w:divBdr>
        </w:div>
        <w:div w:id="1750151246">
          <w:marLeft w:val="0"/>
          <w:marRight w:val="0"/>
          <w:marTop w:val="0"/>
          <w:marBottom w:val="0"/>
          <w:divBdr>
            <w:top w:val="none" w:sz="0" w:space="0" w:color="auto"/>
            <w:left w:val="none" w:sz="0" w:space="0" w:color="auto"/>
            <w:bottom w:val="none" w:sz="0" w:space="0" w:color="auto"/>
            <w:right w:val="none" w:sz="0" w:space="0" w:color="auto"/>
          </w:divBdr>
        </w:div>
        <w:div w:id="1088042881">
          <w:marLeft w:val="0"/>
          <w:marRight w:val="0"/>
          <w:marTop w:val="0"/>
          <w:marBottom w:val="0"/>
          <w:divBdr>
            <w:top w:val="none" w:sz="0" w:space="0" w:color="auto"/>
            <w:left w:val="none" w:sz="0" w:space="0" w:color="auto"/>
            <w:bottom w:val="none" w:sz="0" w:space="0" w:color="auto"/>
            <w:right w:val="none" w:sz="0" w:space="0" w:color="auto"/>
          </w:divBdr>
        </w:div>
        <w:div w:id="1619482823">
          <w:marLeft w:val="0"/>
          <w:marRight w:val="0"/>
          <w:marTop w:val="0"/>
          <w:marBottom w:val="0"/>
          <w:divBdr>
            <w:top w:val="none" w:sz="0" w:space="0" w:color="auto"/>
            <w:left w:val="none" w:sz="0" w:space="0" w:color="auto"/>
            <w:bottom w:val="none" w:sz="0" w:space="0" w:color="auto"/>
            <w:right w:val="none" w:sz="0" w:space="0" w:color="auto"/>
          </w:divBdr>
        </w:div>
        <w:div w:id="1844320162">
          <w:marLeft w:val="0"/>
          <w:marRight w:val="0"/>
          <w:marTop w:val="0"/>
          <w:marBottom w:val="0"/>
          <w:divBdr>
            <w:top w:val="none" w:sz="0" w:space="0" w:color="auto"/>
            <w:left w:val="none" w:sz="0" w:space="0" w:color="auto"/>
            <w:bottom w:val="none" w:sz="0" w:space="0" w:color="auto"/>
            <w:right w:val="none" w:sz="0" w:space="0" w:color="auto"/>
          </w:divBdr>
        </w:div>
        <w:div w:id="896432232">
          <w:marLeft w:val="0"/>
          <w:marRight w:val="0"/>
          <w:marTop w:val="0"/>
          <w:marBottom w:val="0"/>
          <w:divBdr>
            <w:top w:val="none" w:sz="0" w:space="0" w:color="auto"/>
            <w:left w:val="none" w:sz="0" w:space="0" w:color="auto"/>
            <w:bottom w:val="none" w:sz="0" w:space="0" w:color="auto"/>
            <w:right w:val="none" w:sz="0" w:space="0" w:color="auto"/>
          </w:divBdr>
        </w:div>
        <w:div w:id="1372730933">
          <w:marLeft w:val="0"/>
          <w:marRight w:val="0"/>
          <w:marTop w:val="0"/>
          <w:marBottom w:val="0"/>
          <w:divBdr>
            <w:top w:val="none" w:sz="0" w:space="0" w:color="auto"/>
            <w:left w:val="none" w:sz="0" w:space="0" w:color="auto"/>
            <w:bottom w:val="none" w:sz="0" w:space="0" w:color="auto"/>
            <w:right w:val="none" w:sz="0" w:space="0" w:color="auto"/>
          </w:divBdr>
        </w:div>
        <w:div w:id="500202911">
          <w:marLeft w:val="0"/>
          <w:marRight w:val="0"/>
          <w:marTop w:val="0"/>
          <w:marBottom w:val="0"/>
          <w:divBdr>
            <w:top w:val="none" w:sz="0" w:space="0" w:color="auto"/>
            <w:left w:val="none" w:sz="0" w:space="0" w:color="auto"/>
            <w:bottom w:val="none" w:sz="0" w:space="0" w:color="auto"/>
            <w:right w:val="none" w:sz="0" w:space="0" w:color="auto"/>
          </w:divBdr>
        </w:div>
        <w:div w:id="1731226911">
          <w:marLeft w:val="0"/>
          <w:marRight w:val="0"/>
          <w:marTop w:val="0"/>
          <w:marBottom w:val="0"/>
          <w:divBdr>
            <w:top w:val="none" w:sz="0" w:space="0" w:color="auto"/>
            <w:left w:val="none" w:sz="0" w:space="0" w:color="auto"/>
            <w:bottom w:val="none" w:sz="0" w:space="0" w:color="auto"/>
            <w:right w:val="none" w:sz="0" w:space="0" w:color="auto"/>
          </w:divBdr>
        </w:div>
        <w:div w:id="1856965940">
          <w:marLeft w:val="0"/>
          <w:marRight w:val="0"/>
          <w:marTop w:val="0"/>
          <w:marBottom w:val="0"/>
          <w:divBdr>
            <w:top w:val="none" w:sz="0" w:space="0" w:color="auto"/>
            <w:left w:val="none" w:sz="0" w:space="0" w:color="auto"/>
            <w:bottom w:val="none" w:sz="0" w:space="0" w:color="auto"/>
            <w:right w:val="none" w:sz="0" w:space="0" w:color="auto"/>
          </w:divBdr>
        </w:div>
        <w:div w:id="82845670">
          <w:marLeft w:val="0"/>
          <w:marRight w:val="0"/>
          <w:marTop w:val="0"/>
          <w:marBottom w:val="0"/>
          <w:divBdr>
            <w:top w:val="none" w:sz="0" w:space="0" w:color="auto"/>
            <w:left w:val="none" w:sz="0" w:space="0" w:color="auto"/>
            <w:bottom w:val="none" w:sz="0" w:space="0" w:color="auto"/>
            <w:right w:val="none" w:sz="0" w:space="0" w:color="auto"/>
          </w:divBdr>
        </w:div>
        <w:div w:id="1216891727">
          <w:marLeft w:val="0"/>
          <w:marRight w:val="0"/>
          <w:marTop w:val="0"/>
          <w:marBottom w:val="0"/>
          <w:divBdr>
            <w:top w:val="none" w:sz="0" w:space="0" w:color="auto"/>
            <w:left w:val="none" w:sz="0" w:space="0" w:color="auto"/>
            <w:bottom w:val="none" w:sz="0" w:space="0" w:color="auto"/>
            <w:right w:val="none" w:sz="0" w:space="0" w:color="auto"/>
          </w:divBdr>
        </w:div>
        <w:div w:id="670644324">
          <w:marLeft w:val="0"/>
          <w:marRight w:val="0"/>
          <w:marTop w:val="0"/>
          <w:marBottom w:val="0"/>
          <w:divBdr>
            <w:top w:val="none" w:sz="0" w:space="0" w:color="auto"/>
            <w:left w:val="none" w:sz="0" w:space="0" w:color="auto"/>
            <w:bottom w:val="none" w:sz="0" w:space="0" w:color="auto"/>
            <w:right w:val="none" w:sz="0" w:space="0" w:color="auto"/>
          </w:divBdr>
        </w:div>
        <w:div w:id="1965039396">
          <w:marLeft w:val="0"/>
          <w:marRight w:val="0"/>
          <w:marTop w:val="0"/>
          <w:marBottom w:val="0"/>
          <w:divBdr>
            <w:top w:val="none" w:sz="0" w:space="0" w:color="auto"/>
            <w:left w:val="none" w:sz="0" w:space="0" w:color="auto"/>
            <w:bottom w:val="none" w:sz="0" w:space="0" w:color="auto"/>
            <w:right w:val="none" w:sz="0" w:space="0" w:color="auto"/>
          </w:divBdr>
        </w:div>
        <w:div w:id="919216231">
          <w:marLeft w:val="0"/>
          <w:marRight w:val="0"/>
          <w:marTop w:val="0"/>
          <w:marBottom w:val="0"/>
          <w:divBdr>
            <w:top w:val="none" w:sz="0" w:space="0" w:color="auto"/>
            <w:left w:val="none" w:sz="0" w:space="0" w:color="auto"/>
            <w:bottom w:val="none" w:sz="0" w:space="0" w:color="auto"/>
            <w:right w:val="none" w:sz="0" w:space="0" w:color="auto"/>
          </w:divBdr>
        </w:div>
        <w:div w:id="554047348">
          <w:marLeft w:val="0"/>
          <w:marRight w:val="0"/>
          <w:marTop w:val="0"/>
          <w:marBottom w:val="0"/>
          <w:divBdr>
            <w:top w:val="none" w:sz="0" w:space="0" w:color="auto"/>
            <w:left w:val="none" w:sz="0" w:space="0" w:color="auto"/>
            <w:bottom w:val="none" w:sz="0" w:space="0" w:color="auto"/>
            <w:right w:val="none" w:sz="0" w:space="0" w:color="auto"/>
          </w:divBdr>
        </w:div>
        <w:div w:id="1437561588">
          <w:marLeft w:val="0"/>
          <w:marRight w:val="0"/>
          <w:marTop w:val="0"/>
          <w:marBottom w:val="0"/>
          <w:divBdr>
            <w:top w:val="none" w:sz="0" w:space="0" w:color="auto"/>
            <w:left w:val="none" w:sz="0" w:space="0" w:color="auto"/>
            <w:bottom w:val="none" w:sz="0" w:space="0" w:color="auto"/>
            <w:right w:val="none" w:sz="0" w:space="0" w:color="auto"/>
          </w:divBdr>
        </w:div>
        <w:div w:id="809633941">
          <w:marLeft w:val="0"/>
          <w:marRight w:val="0"/>
          <w:marTop w:val="0"/>
          <w:marBottom w:val="0"/>
          <w:divBdr>
            <w:top w:val="none" w:sz="0" w:space="0" w:color="auto"/>
            <w:left w:val="none" w:sz="0" w:space="0" w:color="auto"/>
            <w:bottom w:val="none" w:sz="0" w:space="0" w:color="auto"/>
            <w:right w:val="none" w:sz="0" w:space="0" w:color="auto"/>
          </w:divBdr>
        </w:div>
        <w:div w:id="1121072713">
          <w:marLeft w:val="0"/>
          <w:marRight w:val="0"/>
          <w:marTop w:val="0"/>
          <w:marBottom w:val="0"/>
          <w:divBdr>
            <w:top w:val="none" w:sz="0" w:space="0" w:color="auto"/>
            <w:left w:val="none" w:sz="0" w:space="0" w:color="auto"/>
            <w:bottom w:val="none" w:sz="0" w:space="0" w:color="auto"/>
            <w:right w:val="none" w:sz="0" w:space="0" w:color="auto"/>
          </w:divBdr>
        </w:div>
        <w:div w:id="879708005">
          <w:marLeft w:val="0"/>
          <w:marRight w:val="0"/>
          <w:marTop w:val="0"/>
          <w:marBottom w:val="0"/>
          <w:divBdr>
            <w:top w:val="none" w:sz="0" w:space="0" w:color="auto"/>
            <w:left w:val="none" w:sz="0" w:space="0" w:color="auto"/>
            <w:bottom w:val="none" w:sz="0" w:space="0" w:color="auto"/>
            <w:right w:val="none" w:sz="0" w:space="0" w:color="auto"/>
          </w:divBdr>
        </w:div>
        <w:div w:id="329676264">
          <w:marLeft w:val="0"/>
          <w:marRight w:val="0"/>
          <w:marTop w:val="0"/>
          <w:marBottom w:val="0"/>
          <w:divBdr>
            <w:top w:val="none" w:sz="0" w:space="0" w:color="auto"/>
            <w:left w:val="none" w:sz="0" w:space="0" w:color="auto"/>
            <w:bottom w:val="none" w:sz="0" w:space="0" w:color="auto"/>
            <w:right w:val="none" w:sz="0" w:space="0" w:color="auto"/>
          </w:divBdr>
        </w:div>
        <w:div w:id="34549976">
          <w:marLeft w:val="0"/>
          <w:marRight w:val="0"/>
          <w:marTop w:val="0"/>
          <w:marBottom w:val="0"/>
          <w:divBdr>
            <w:top w:val="none" w:sz="0" w:space="0" w:color="auto"/>
            <w:left w:val="none" w:sz="0" w:space="0" w:color="auto"/>
            <w:bottom w:val="none" w:sz="0" w:space="0" w:color="auto"/>
            <w:right w:val="none" w:sz="0" w:space="0" w:color="auto"/>
          </w:divBdr>
        </w:div>
        <w:div w:id="1750417489">
          <w:marLeft w:val="0"/>
          <w:marRight w:val="0"/>
          <w:marTop w:val="0"/>
          <w:marBottom w:val="0"/>
          <w:divBdr>
            <w:top w:val="none" w:sz="0" w:space="0" w:color="auto"/>
            <w:left w:val="none" w:sz="0" w:space="0" w:color="auto"/>
            <w:bottom w:val="none" w:sz="0" w:space="0" w:color="auto"/>
            <w:right w:val="none" w:sz="0" w:space="0" w:color="auto"/>
          </w:divBdr>
        </w:div>
        <w:div w:id="1847209967">
          <w:marLeft w:val="0"/>
          <w:marRight w:val="0"/>
          <w:marTop w:val="0"/>
          <w:marBottom w:val="0"/>
          <w:divBdr>
            <w:top w:val="none" w:sz="0" w:space="0" w:color="auto"/>
            <w:left w:val="none" w:sz="0" w:space="0" w:color="auto"/>
            <w:bottom w:val="none" w:sz="0" w:space="0" w:color="auto"/>
            <w:right w:val="none" w:sz="0" w:space="0" w:color="auto"/>
          </w:divBdr>
        </w:div>
        <w:div w:id="2064870099">
          <w:marLeft w:val="0"/>
          <w:marRight w:val="0"/>
          <w:marTop w:val="0"/>
          <w:marBottom w:val="0"/>
          <w:divBdr>
            <w:top w:val="none" w:sz="0" w:space="0" w:color="auto"/>
            <w:left w:val="none" w:sz="0" w:space="0" w:color="auto"/>
            <w:bottom w:val="none" w:sz="0" w:space="0" w:color="auto"/>
            <w:right w:val="none" w:sz="0" w:space="0" w:color="auto"/>
          </w:divBdr>
        </w:div>
        <w:div w:id="1016270714">
          <w:marLeft w:val="0"/>
          <w:marRight w:val="0"/>
          <w:marTop w:val="0"/>
          <w:marBottom w:val="0"/>
          <w:divBdr>
            <w:top w:val="none" w:sz="0" w:space="0" w:color="auto"/>
            <w:left w:val="none" w:sz="0" w:space="0" w:color="auto"/>
            <w:bottom w:val="none" w:sz="0" w:space="0" w:color="auto"/>
            <w:right w:val="none" w:sz="0" w:space="0" w:color="auto"/>
          </w:divBdr>
        </w:div>
        <w:div w:id="953827295">
          <w:marLeft w:val="0"/>
          <w:marRight w:val="0"/>
          <w:marTop w:val="0"/>
          <w:marBottom w:val="0"/>
          <w:divBdr>
            <w:top w:val="none" w:sz="0" w:space="0" w:color="auto"/>
            <w:left w:val="none" w:sz="0" w:space="0" w:color="auto"/>
            <w:bottom w:val="none" w:sz="0" w:space="0" w:color="auto"/>
            <w:right w:val="none" w:sz="0" w:space="0" w:color="auto"/>
          </w:divBdr>
        </w:div>
        <w:div w:id="1486971620">
          <w:marLeft w:val="0"/>
          <w:marRight w:val="0"/>
          <w:marTop w:val="0"/>
          <w:marBottom w:val="0"/>
          <w:divBdr>
            <w:top w:val="none" w:sz="0" w:space="0" w:color="auto"/>
            <w:left w:val="none" w:sz="0" w:space="0" w:color="auto"/>
            <w:bottom w:val="none" w:sz="0" w:space="0" w:color="auto"/>
            <w:right w:val="none" w:sz="0" w:space="0" w:color="auto"/>
          </w:divBdr>
        </w:div>
        <w:div w:id="2007391692">
          <w:marLeft w:val="0"/>
          <w:marRight w:val="0"/>
          <w:marTop w:val="0"/>
          <w:marBottom w:val="0"/>
          <w:divBdr>
            <w:top w:val="none" w:sz="0" w:space="0" w:color="auto"/>
            <w:left w:val="none" w:sz="0" w:space="0" w:color="auto"/>
            <w:bottom w:val="none" w:sz="0" w:space="0" w:color="auto"/>
            <w:right w:val="none" w:sz="0" w:space="0" w:color="auto"/>
          </w:divBdr>
        </w:div>
        <w:div w:id="1841966539">
          <w:marLeft w:val="0"/>
          <w:marRight w:val="0"/>
          <w:marTop w:val="0"/>
          <w:marBottom w:val="0"/>
          <w:divBdr>
            <w:top w:val="none" w:sz="0" w:space="0" w:color="auto"/>
            <w:left w:val="none" w:sz="0" w:space="0" w:color="auto"/>
            <w:bottom w:val="none" w:sz="0" w:space="0" w:color="auto"/>
            <w:right w:val="none" w:sz="0" w:space="0" w:color="auto"/>
          </w:divBdr>
        </w:div>
        <w:div w:id="1809937181">
          <w:marLeft w:val="0"/>
          <w:marRight w:val="0"/>
          <w:marTop w:val="0"/>
          <w:marBottom w:val="0"/>
          <w:divBdr>
            <w:top w:val="none" w:sz="0" w:space="0" w:color="auto"/>
            <w:left w:val="none" w:sz="0" w:space="0" w:color="auto"/>
            <w:bottom w:val="none" w:sz="0" w:space="0" w:color="auto"/>
            <w:right w:val="none" w:sz="0" w:space="0" w:color="auto"/>
          </w:divBdr>
        </w:div>
        <w:div w:id="1092510227">
          <w:marLeft w:val="0"/>
          <w:marRight w:val="0"/>
          <w:marTop w:val="0"/>
          <w:marBottom w:val="0"/>
          <w:divBdr>
            <w:top w:val="none" w:sz="0" w:space="0" w:color="auto"/>
            <w:left w:val="none" w:sz="0" w:space="0" w:color="auto"/>
            <w:bottom w:val="none" w:sz="0" w:space="0" w:color="auto"/>
            <w:right w:val="none" w:sz="0" w:space="0" w:color="auto"/>
          </w:divBdr>
        </w:div>
        <w:div w:id="593634451">
          <w:marLeft w:val="0"/>
          <w:marRight w:val="0"/>
          <w:marTop w:val="0"/>
          <w:marBottom w:val="0"/>
          <w:divBdr>
            <w:top w:val="none" w:sz="0" w:space="0" w:color="auto"/>
            <w:left w:val="none" w:sz="0" w:space="0" w:color="auto"/>
            <w:bottom w:val="none" w:sz="0" w:space="0" w:color="auto"/>
            <w:right w:val="none" w:sz="0" w:space="0" w:color="auto"/>
          </w:divBdr>
        </w:div>
        <w:div w:id="982005252">
          <w:marLeft w:val="0"/>
          <w:marRight w:val="0"/>
          <w:marTop w:val="0"/>
          <w:marBottom w:val="0"/>
          <w:divBdr>
            <w:top w:val="none" w:sz="0" w:space="0" w:color="auto"/>
            <w:left w:val="none" w:sz="0" w:space="0" w:color="auto"/>
            <w:bottom w:val="none" w:sz="0" w:space="0" w:color="auto"/>
            <w:right w:val="none" w:sz="0" w:space="0" w:color="auto"/>
          </w:divBdr>
        </w:div>
        <w:div w:id="1074623899">
          <w:marLeft w:val="0"/>
          <w:marRight w:val="0"/>
          <w:marTop w:val="0"/>
          <w:marBottom w:val="0"/>
          <w:divBdr>
            <w:top w:val="none" w:sz="0" w:space="0" w:color="auto"/>
            <w:left w:val="none" w:sz="0" w:space="0" w:color="auto"/>
            <w:bottom w:val="none" w:sz="0" w:space="0" w:color="auto"/>
            <w:right w:val="none" w:sz="0" w:space="0" w:color="auto"/>
          </w:divBdr>
        </w:div>
        <w:div w:id="1962110189">
          <w:marLeft w:val="0"/>
          <w:marRight w:val="0"/>
          <w:marTop w:val="0"/>
          <w:marBottom w:val="0"/>
          <w:divBdr>
            <w:top w:val="none" w:sz="0" w:space="0" w:color="auto"/>
            <w:left w:val="none" w:sz="0" w:space="0" w:color="auto"/>
            <w:bottom w:val="none" w:sz="0" w:space="0" w:color="auto"/>
            <w:right w:val="none" w:sz="0" w:space="0" w:color="auto"/>
          </w:divBdr>
        </w:div>
        <w:div w:id="1804083104">
          <w:marLeft w:val="0"/>
          <w:marRight w:val="0"/>
          <w:marTop w:val="0"/>
          <w:marBottom w:val="0"/>
          <w:divBdr>
            <w:top w:val="none" w:sz="0" w:space="0" w:color="auto"/>
            <w:left w:val="none" w:sz="0" w:space="0" w:color="auto"/>
            <w:bottom w:val="none" w:sz="0" w:space="0" w:color="auto"/>
            <w:right w:val="none" w:sz="0" w:space="0" w:color="auto"/>
          </w:divBdr>
        </w:div>
        <w:div w:id="1139423726">
          <w:marLeft w:val="0"/>
          <w:marRight w:val="0"/>
          <w:marTop w:val="0"/>
          <w:marBottom w:val="0"/>
          <w:divBdr>
            <w:top w:val="none" w:sz="0" w:space="0" w:color="auto"/>
            <w:left w:val="none" w:sz="0" w:space="0" w:color="auto"/>
            <w:bottom w:val="none" w:sz="0" w:space="0" w:color="auto"/>
            <w:right w:val="none" w:sz="0" w:space="0" w:color="auto"/>
          </w:divBdr>
        </w:div>
        <w:div w:id="1818454304">
          <w:marLeft w:val="0"/>
          <w:marRight w:val="0"/>
          <w:marTop w:val="0"/>
          <w:marBottom w:val="0"/>
          <w:divBdr>
            <w:top w:val="none" w:sz="0" w:space="0" w:color="auto"/>
            <w:left w:val="none" w:sz="0" w:space="0" w:color="auto"/>
            <w:bottom w:val="none" w:sz="0" w:space="0" w:color="auto"/>
            <w:right w:val="none" w:sz="0" w:space="0" w:color="auto"/>
          </w:divBdr>
        </w:div>
        <w:div w:id="586814734">
          <w:marLeft w:val="0"/>
          <w:marRight w:val="0"/>
          <w:marTop w:val="0"/>
          <w:marBottom w:val="0"/>
          <w:divBdr>
            <w:top w:val="none" w:sz="0" w:space="0" w:color="auto"/>
            <w:left w:val="none" w:sz="0" w:space="0" w:color="auto"/>
            <w:bottom w:val="none" w:sz="0" w:space="0" w:color="auto"/>
            <w:right w:val="none" w:sz="0" w:space="0" w:color="auto"/>
          </w:divBdr>
        </w:div>
        <w:div w:id="1073047001">
          <w:marLeft w:val="0"/>
          <w:marRight w:val="0"/>
          <w:marTop w:val="0"/>
          <w:marBottom w:val="0"/>
          <w:divBdr>
            <w:top w:val="none" w:sz="0" w:space="0" w:color="auto"/>
            <w:left w:val="none" w:sz="0" w:space="0" w:color="auto"/>
            <w:bottom w:val="none" w:sz="0" w:space="0" w:color="auto"/>
            <w:right w:val="none" w:sz="0" w:space="0" w:color="auto"/>
          </w:divBdr>
        </w:div>
        <w:div w:id="1848713943">
          <w:marLeft w:val="0"/>
          <w:marRight w:val="0"/>
          <w:marTop w:val="0"/>
          <w:marBottom w:val="0"/>
          <w:divBdr>
            <w:top w:val="none" w:sz="0" w:space="0" w:color="auto"/>
            <w:left w:val="none" w:sz="0" w:space="0" w:color="auto"/>
            <w:bottom w:val="none" w:sz="0" w:space="0" w:color="auto"/>
            <w:right w:val="none" w:sz="0" w:space="0" w:color="auto"/>
          </w:divBdr>
        </w:div>
        <w:div w:id="507326241">
          <w:marLeft w:val="0"/>
          <w:marRight w:val="0"/>
          <w:marTop w:val="0"/>
          <w:marBottom w:val="0"/>
          <w:divBdr>
            <w:top w:val="none" w:sz="0" w:space="0" w:color="auto"/>
            <w:left w:val="none" w:sz="0" w:space="0" w:color="auto"/>
            <w:bottom w:val="none" w:sz="0" w:space="0" w:color="auto"/>
            <w:right w:val="none" w:sz="0" w:space="0" w:color="auto"/>
          </w:divBdr>
        </w:div>
        <w:div w:id="693730660">
          <w:marLeft w:val="0"/>
          <w:marRight w:val="0"/>
          <w:marTop w:val="0"/>
          <w:marBottom w:val="0"/>
          <w:divBdr>
            <w:top w:val="none" w:sz="0" w:space="0" w:color="auto"/>
            <w:left w:val="none" w:sz="0" w:space="0" w:color="auto"/>
            <w:bottom w:val="none" w:sz="0" w:space="0" w:color="auto"/>
            <w:right w:val="none" w:sz="0" w:space="0" w:color="auto"/>
          </w:divBdr>
        </w:div>
        <w:div w:id="45645479">
          <w:marLeft w:val="0"/>
          <w:marRight w:val="0"/>
          <w:marTop w:val="0"/>
          <w:marBottom w:val="0"/>
          <w:divBdr>
            <w:top w:val="none" w:sz="0" w:space="0" w:color="auto"/>
            <w:left w:val="none" w:sz="0" w:space="0" w:color="auto"/>
            <w:bottom w:val="none" w:sz="0" w:space="0" w:color="auto"/>
            <w:right w:val="none" w:sz="0" w:space="0" w:color="auto"/>
          </w:divBdr>
        </w:div>
        <w:div w:id="54740229">
          <w:marLeft w:val="0"/>
          <w:marRight w:val="0"/>
          <w:marTop w:val="0"/>
          <w:marBottom w:val="0"/>
          <w:divBdr>
            <w:top w:val="none" w:sz="0" w:space="0" w:color="auto"/>
            <w:left w:val="none" w:sz="0" w:space="0" w:color="auto"/>
            <w:bottom w:val="none" w:sz="0" w:space="0" w:color="auto"/>
            <w:right w:val="none" w:sz="0" w:space="0" w:color="auto"/>
          </w:divBdr>
        </w:div>
        <w:div w:id="2096852778">
          <w:marLeft w:val="0"/>
          <w:marRight w:val="0"/>
          <w:marTop w:val="0"/>
          <w:marBottom w:val="0"/>
          <w:divBdr>
            <w:top w:val="none" w:sz="0" w:space="0" w:color="auto"/>
            <w:left w:val="none" w:sz="0" w:space="0" w:color="auto"/>
            <w:bottom w:val="none" w:sz="0" w:space="0" w:color="auto"/>
            <w:right w:val="none" w:sz="0" w:space="0" w:color="auto"/>
          </w:divBdr>
        </w:div>
        <w:div w:id="1483230045">
          <w:marLeft w:val="0"/>
          <w:marRight w:val="0"/>
          <w:marTop w:val="0"/>
          <w:marBottom w:val="0"/>
          <w:divBdr>
            <w:top w:val="none" w:sz="0" w:space="0" w:color="auto"/>
            <w:left w:val="none" w:sz="0" w:space="0" w:color="auto"/>
            <w:bottom w:val="none" w:sz="0" w:space="0" w:color="auto"/>
            <w:right w:val="none" w:sz="0" w:space="0" w:color="auto"/>
          </w:divBdr>
        </w:div>
      </w:divsChild>
    </w:div>
    <w:div w:id="1182204060">
      <w:bodyDiv w:val="1"/>
      <w:marLeft w:val="0"/>
      <w:marRight w:val="0"/>
      <w:marTop w:val="0"/>
      <w:marBottom w:val="0"/>
      <w:divBdr>
        <w:top w:val="none" w:sz="0" w:space="0" w:color="auto"/>
        <w:left w:val="none" w:sz="0" w:space="0" w:color="auto"/>
        <w:bottom w:val="none" w:sz="0" w:space="0" w:color="auto"/>
        <w:right w:val="none" w:sz="0" w:space="0" w:color="auto"/>
      </w:divBdr>
      <w:divsChild>
        <w:div w:id="2121563069">
          <w:marLeft w:val="0"/>
          <w:marRight w:val="0"/>
          <w:marTop w:val="0"/>
          <w:marBottom w:val="0"/>
          <w:divBdr>
            <w:top w:val="none" w:sz="0" w:space="0" w:color="auto"/>
            <w:left w:val="none" w:sz="0" w:space="0" w:color="auto"/>
            <w:bottom w:val="none" w:sz="0" w:space="0" w:color="auto"/>
            <w:right w:val="none" w:sz="0" w:space="0" w:color="auto"/>
          </w:divBdr>
        </w:div>
        <w:div w:id="724137261">
          <w:marLeft w:val="0"/>
          <w:marRight w:val="0"/>
          <w:marTop w:val="0"/>
          <w:marBottom w:val="0"/>
          <w:divBdr>
            <w:top w:val="none" w:sz="0" w:space="0" w:color="auto"/>
            <w:left w:val="none" w:sz="0" w:space="0" w:color="auto"/>
            <w:bottom w:val="none" w:sz="0" w:space="0" w:color="auto"/>
            <w:right w:val="none" w:sz="0" w:space="0" w:color="auto"/>
          </w:divBdr>
        </w:div>
        <w:div w:id="1778058357">
          <w:marLeft w:val="0"/>
          <w:marRight w:val="0"/>
          <w:marTop w:val="0"/>
          <w:marBottom w:val="0"/>
          <w:divBdr>
            <w:top w:val="none" w:sz="0" w:space="0" w:color="auto"/>
            <w:left w:val="none" w:sz="0" w:space="0" w:color="auto"/>
            <w:bottom w:val="none" w:sz="0" w:space="0" w:color="auto"/>
            <w:right w:val="none" w:sz="0" w:space="0" w:color="auto"/>
          </w:divBdr>
        </w:div>
        <w:div w:id="2045715226">
          <w:marLeft w:val="0"/>
          <w:marRight w:val="0"/>
          <w:marTop w:val="0"/>
          <w:marBottom w:val="0"/>
          <w:divBdr>
            <w:top w:val="none" w:sz="0" w:space="0" w:color="auto"/>
            <w:left w:val="none" w:sz="0" w:space="0" w:color="auto"/>
            <w:bottom w:val="none" w:sz="0" w:space="0" w:color="auto"/>
            <w:right w:val="none" w:sz="0" w:space="0" w:color="auto"/>
          </w:divBdr>
        </w:div>
        <w:div w:id="918641098">
          <w:marLeft w:val="0"/>
          <w:marRight w:val="0"/>
          <w:marTop w:val="0"/>
          <w:marBottom w:val="0"/>
          <w:divBdr>
            <w:top w:val="none" w:sz="0" w:space="0" w:color="auto"/>
            <w:left w:val="none" w:sz="0" w:space="0" w:color="auto"/>
            <w:bottom w:val="none" w:sz="0" w:space="0" w:color="auto"/>
            <w:right w:val="none" w:sz="0" w:space="0" w:color="auto"/>
          </w:divBdr>
        </w:div>
        <w:div w:id="854223089">
          <w:marLeft w:val="0"/>
          <w:marRight w:val="0"/>
          <w:marTop w:val="0"/>
          <w:marBottom w:val="0"/>
          <w:divBdr>
            <w:top w:val="none" w:sz="0" w:space="0" w:color="auto"/>
            <w:left w:val="none" w:sz="0" w:space="0" w:color="auto"/>
            <w:bottom w:val="none" w:sz="0" w:space="0" w:color="auto"/>
            <w:right w:val="none" w:sz="0" w:space="0" w:color="auto"/>
          </w:divBdr>
        </w:div>
        <w:div w:id="351341175">
          <w:marLeft w:val="0"/>
          <w:marRight w:val="0"/>
          <w:marTop w:val="0"/>
          <w:marBottom w:val="0"/>
          <w:divBdr>
            <w:top w:val="none" w:sz="0" w:space="0" w:color="auto"/>
            <w:left w:val="none" w:sz="0" w:space="0" w:color="auto"/>
            <w:bottom w:val="none" w:sz="0" w:space="0" w:color="auto"/>
            <w:right w:val="none" w:sz="0" w:space="0" w:color="auto"/>
          </w:divBdr>
        </w:div>
        <w:div w:id="294800898">
          <w:marLeft w:val="0"/>
          <w:marRight w:val="0"/>
          <w:marTop w:val="0"/>
          <w:marBottom w:val="0"/>
          <w:divBdr>
            <w:top w:val="none" w:sz="0" w:space="0" w:color="auto"/>
            <w:left w:val="none" w:sz="0" w:space="0" w:color="auto"/>
            <w:bottom w:val="none" w:sz="0" w:space="0" w:color="auto"/>
            <w:right w:val="none" w:sz="0" w:space="0" w:color="auto"/>
          </w:divBdr>
        </w:div>
        <w:div w:id="1089885123">
          <w:marLeft w:val="0"/>
          <w:marRight w:val="0"/>
          <w:marTop w:val="0"/>
          <w:marBottom w:val="0"/>
          <w:divBdr>
            <w:top w:val="none" w:sz="0" w:space="0" w:color="auto"/>
            <w:left w:val="none" w:sz="0" w:space="0" w:color="auto"/>
            <w:bottom w:val="none" w:sz="0" w:space="0" w:color="auto"/>
            <w:right w:val="none" w:sz="0" w:space="0" w:color="auto"/>
          </w:divBdr>
        </w:div>
        <w:div w:id="201595418">
          <w:marLeft w:val="0"/>
          <w:marRight w:val="0"/>
          <w:marTop w:val="0"/>
          <w:marBottom w:val="0"/>
          <w:divBdr>
            <w:top w:val="none" w:sz="0" w:space="0" w:color="auto"/>
            <w:left w:val="none" w:sz="0" w:space="0" w:color="auto"/>
            <w:bottom w:val="none" w:sz="0" w:space="0" w:color="auto"/>
            <w:right w:val="none" w:sz="0" w:space="0" w:color="auto"/>
          </w:divBdr>
        </w:div>
        <w:div w:id="1867863423">
          <w:marLeft w:val="0"/>
          <w:marRight w:val="0"/>
          <w:marTop w:val="0"/>
          <w:marBottom w:val="0"/>
          <w:divBdr>
            <w:top w:val="none" w:sz="0" w:space="0" w:color="auto"/>
            <w:left w:val="none" w:sz="0" w:space="0" w:color="auto"/>
            <w:bottom w:val="none" w:sz="0" w:space="0" w:color="auto"/>
            <w:right w:val="none" w:sz="0" w:space="0" w:color="auto"/>
          </w:divBdr>
        </w:div>
        <w:div w:id="72819853">
          <w:marLeft w:val="0"/>
          <w:marRight w:val="0"/>
          <w:marTop w:val="0"/>
          <w:marBottom w:val="0"/>
          <w:divBdr>
            <w:top w:val="none" w:sz="0" w:space="0" w:color="auto"/>
            <w:left w:val="none" w:sz="0" w:space="0" w:color="auto"/>
            <w:bottom w:val="none" w:sz="0" w:space="0" w:color="auto"/>
            <w:right w:val="none" w:sz="0" w:space="0" w:color="auto"/>
          </w:divBdr>
        </w:div>
        <w:div w:id="1194805758">
          <w:marLeft w:val="0"/>
          <w:marRight w:val="0"/>
          <w:marTop w:val="0"/>
          <w:marBottom w:val="0"/>
          <w:divBdr>
            <w:top w:val="none" w:sz="0" w:space="0" w:color="auto"/>
            <w:left w:val="none" w:sz="0" w:space="0" w:color="auto"/>
            <w:bottom w:val="none" w:sz="0" w:space="0" w:color="auto"/>
            <w:right w:val="none" w:sz="0" w:space="0" w:color="auto"/>
          </w:divBdr>
        </w:div>
        <w:div w:id="963929639">
          <w:marLeft w:val="0"/>
          <w:marRight w:val="0"/>
          <w:marTop w:val="0"/>
          <w:marBottom w:val="0"/>
          <w:divBdr>
            <w:top w:val="none" w:sz="0" w:space="0" w:color="auto"/>
            <w:left w:val="none" w:sz="0" w:space="0" w:color="auto"/>
            <w:bottom w:val="none" w:sz="0" w:space="0" w:color="auto"/>
            <w:right w:val="none" w:sz="0" w:space="0" w:color="auto"/>
          </w:divBdr>
        </w:div>
        <w:div w:id="100298672">
          <w:marLeft w:val="0"/>
          <w:marRight w:val="0"/>
          <w:marTop w:val="0"/>
          <w:marBottom w:val="0"/>
          <w:divBdr>
            <w:top w:val="none" w:sz="0" w:space="0" w:color="auto"/>
            <w:left w:val="none" w:sz="0" w:space="0" w:color="auto"/>
            <w:bottom w:val="none" w:sz="0" w:space="0" w:color="auto"/>
            <w:right w:val="none" w:sz="0" w:space="0" w:color="auto"/>
          </w:divBdr>
        </w:div>
        <w:div w:id="1323779794">
          <w:marLeft w:val="0"/>
          <w:marRight w:val="0"/>
          <w:marTop w:val="0"/>
          <w:marBottom w:val="0"/>
          <w:divBdr>
            <w:top w:val="none" w:sz="0" w:space="0" w:color="auto"/>
            <w:left w:val="none" w:sz="0" w:space="0" w:color="auto"/>
            <w:bottom w:val="none" w:sz="0" w:space="0" w:color="auto"/>
            <w:right w:val="none" w:sz="0" w:space="0" w:color="auto"/>
          </w:divBdr>
        </w:div>
        <w:div w:id="162399431">
          <w:marLeft w:val="0"/>
          <w:marRight w:val="0"/>
          <w:marTop w:val="0"/>
          <w:marBottom w:val="0"/>
          <w:divBdr>
            <w:top w:val="none" w:sz="0" w:space="0" w:color="auto"/>
            <w:left w:val="none" w:sz="0" w:space="0" w:color="auto"/>
            <w:bottom w:val="none" w:sz="0" w:space="0" w:color="auto"/>
            <w:right w:val="none" w:sz="0" w:space="0" w:color="auto"/>
          </w:divBdr>
        </w:div>
        <w:div w:id="1600798059">
          <w:marLeft w:val="0"/>
          <w:marRight w:val="0"/>
          <w:marTop w:val="0"/>
          <w:marBottom w:val="0"/>
          <w:divBdr>
            <w:top w:val="none" w:sz="0" w:space="0" w:color="auto"/>
            <w:left w:val="none" w:sz="0" w:space="0" w:color="auto"/>
            <w:bottom w:val="none" w:sz="0" w:space="0" w:color="auto"/>
            <w:right w:val="none" w:sz="0" w:space="0" w:color="auto"/>
          </w:divBdr>
        </w:div>
        <w:div w:id="1542397585">
          <w:marLeft w:val="0"/>
          <w:marRight w:val="0"/>
          <w:marTop w:val="0"/>
          <w:marBottom w:val="0"/>
          <w:divBdr>
            <w:top w:val="none" w:sz="0" w:space="0" w:color="auto"/>
            <w:left w:val="none" w:sz="0" w:space="0" w:color="auto"/>
            <w:bottom w:val="none" w:sz="0" w:space="0" w:color="auto"/>
            <w:right w:val="none" w:sz="0" w:space="0" w:color="auto"/>
          </w:divBdr>
        </w:div>
        <w:div w:id="765268296">
          <w:marLeft w:val="0"/>
          <w:marRight w:val="0"/>
          <w:marTop w:val="0"/>
          <w:marBottom w:val="0"/>
          <w:divBdr>
            <w:top w:val="none" w:sz="0" w:space="0" w:color="auto"/>
            <w:left w:val="none" w:sz="0" w:space="0" w:color="auto"/>
            <w:bottom w:val="none" w:sz="0" w:space="0" w:color="auto"/>
            <w:right w:val="none" w:sz="0" w:space="0" w:color="auto"/>
          </w:divBdr>
        </w:div>
        <w:div w:id="312106741">
          <w:marLeft w:val="0"/>
          <w:marRight w:val="0"/>
          <w:marTop w:val="0"/>
          <w:marBottom w:val="0"/>
          <w:divBdr>
            <w:top w:val="none" w:sz="0" w:space="0" w:color="auto"/>
            <w:left w:val="none" w:sz="0" w:space="0" w:color="auto"/>
            <w:bottom w:val="none" w:sz="0" w:space="0" w:color="auto"/>
            <w:right w:val="none" w:sz="0" w:space="0" w:color="auto"/>
          </w:divBdr>
        </w:div>
        <w:div w:id="320039743">
          <w:marLeft w:val="0"/>
          <w:marRight w:val="0"/>
          <w:marTop w:val="0"/>
          <w:marBottom w:val="0"/>
          <w:divBdr>
            <w:top w:val="none" w:sz="0" w:space="0" w:color="auto"/>
            <w:left w:val="none" w:sz="0" w:space="0" w:color="auto"/>
            <w:bottom w:val="none" w:sz="0" w:space="0" w:color="auto"/>
            <w:right w:val="none" w:sz="0" w:space="0" w:color="auto"/>
          </w:divBdr>
        </w:div>
        <w:div w:id="1823157555">
          <w:marLeft w:val="0"/>
          <w:marRight w:val="0"/>
          <w:marTop w:val="0"/>
          <w:marBottom w:val="0"/>
          <w:divBdr>
            <w:top w:val="none" w:sz="0" w:space="0" w:color="auto"/>
            <w:left w:val="none" w:sz="0" w:space="0" w:color="auto"/>
            <w:bottom w:val="none" w:sz="0" w:space="0" w:color="auto"/>
            <w:right w:val="none" w:sz="0" w:space="0" w:color="auto"/>
          </w:divBdr>
        </w:div>
        <w:div w:id="535389971">
          <w:marLeft w:val="0"/>
          <w:marRight w:val="0"/>
          <w:marTop w:val="0"/>
          <w:marBottom w:val="0"/>
          <w:divBdr>
            <w:top w:val="none" w:sz="0" w:space="0" w:color="auto"/>
            <w:left w:val="none" w:sz="0" w:space="0" w:color="auto"/>
            <w:bottom w:val="none" w:sz="0" w:space="0" w:color="auto"/>
            <w:right w:val="none" w:sz="0" w:space="0" w:color="auto"/>
          </w:divBdr>
        </w:div>
        <w:div w:id="2109688630">
          <w:marLeft w:val="0"/>
          <w:marRight w:val="0"/>
          <w:marTop w:val="0"/>
          <w:marBottom w:val="0"/>
          <w:divBdr>
            <w:top w:val="none" w:sz="0" w:space="0" w:color="auto"/>
            <w:left w:val="none" w:sz="0" w:space="0" w:color="auto"/>
            <w:bottom w:val="none" w:sz="0" w:space="0" w:color="auto"/>
            <w:right w:val="none" w:sz="0" w:space="0" w:color="auto"/>
          </w:divBdr>
        </w:div>
        <w:div w:id="1779792900">
          <w:marLeft w:val="0"/>
          <w:marRight w:val="0"/>
          <w:marTop w:val="0"/>
          <w:marBottom w:val="0"/>
          <w:divBdr>
            <w:top w:val="none" w:sz="0" w:space="0" w:color="auto"/>
            <w:left w:val="none" w:sz="0" w:space="0" w:color="auto"/>
            <w:bottom w:val="none" w:sz="0" w:space="0" w:color="auto"/>
            <w:right w:val="none" w:sz="0" w:space="0" w:color="auto"/>
          </w:divBdr>
        </w:div>
        <w:div w:id="1510801456">
          <w:marLeft w:val="0"/>
          <w:marRight w:val="0"/>
          <w:marTop w:val="0"/>
          <w:marBottom w:val="0"/>
          <w:divBdr>
            <w:top w:val="none" w:sz="0" w:space="0" w:color="auto"/>
            <w:left w:val="none" w:sz="0" w:space="0" w:color="auto"/>
            <w:bottom w:val="none" w:sz="0" w:space="0" w:color="auto"/>
            <w:right w:val="none" w:sz="0" w:space="0" w:color="auto"/>
          </w:divBdr>
        </w:div>
        <w:div w:id="772096905">
          <w:marLeft w:val="0"/>
          <w:marRight w:val="0"/>
          <w:marTop w:val="0"/>
          <w:marBottom w:val="0"/>
          <w:divBdr>
            <w:top w:val="none" w:sz="0" w:space="0" w:color="auto"/>
            <w:left w:val="none" w:sz="0" w:space="0" w:color="auto"/>
            <w:bottom w:val="none" w:sz="0" w:space="0" w:color="auto"/>
            <w:right w:val="none" w:sz="0" w:space="0" w:color="auto"/>
          </w:divBdr>
        </w:div>
        <w:div w:id="1864704101">
          <w:marLeft w:val="0"/>
          <w:marRight w:val="0"/>
          <w:marTop w:val="0"/>
          <w:marBottom w:val="0"/>
          <w:divBdr>
            <w:top w:val="none" w:sz="0" w:space="0" w:color="auto"/>
            <w:left w:val="none" w:sz="0" w:space="0" w:color="auto"/>
            <w:bottom w:val="none" w:sz="0" w:space="0" w:color="auto"/>
            <w:right w:val="none" w:sz="0" w:space="0" w:color="auto"/>
          </w:divBdr>
        </w:div>
        <w:div w:id="1175534397">
          <w:marLeft w:val="0"/>
          <w:marRight w:val="0"/>
          <w:marTop w:val="0"/>
          <w:marBottom w:val="0"/>
          <w:divBdr>
            <w:top w:val="none" w:sz="0" w:space="0" w:color="auto"/>
            <w:left w:val="none" w:sz="0" w:space="0" w:color="auto"/>
            <w:bottom w:val="none" w:sz="0" w:space="0" w:color="auto"/>
            <w:right w:val="none" w:sz="0" w:space="0" w:color="auto"/>
          </w:divBdr>
        </w:div>
        <w:div w:id="878400515">
          <w:marLeft w:val="0"/>
          <w:marRight w:val="0"/>
          <w:marTop w:val="0"/>
          <w:marBottom w:val="0"/>
          <w:divBdr>
            <w:top w:val="none" w:sz="0" w:space="0" w:color="auto"/>
            <w:left w:val="none" w:sz="0" w:space="0" w:color="auto"/>
            <w:bottom w:val="none" w:sz="0" w:space="0" w:color="auto"/>
            <w:right w:val="none" w:sz="0" w:space="0" w:color="auto"/>
          </w:divBdr>
        </w:div>
        <w:div w:id="386078297">
          <w:marLeft w:val="0"/>
          <w:marRight w:val="0"/>
          <w:marTop w:val="0"/>
          <w:marBottom w:val="0"/>
          <w:divBdr>
            <w:top w:val="none" w:sz="0" w:space="0" w:color="auto"/>
            <w:left w:val="none" w:sz="0" w:space="0" w:color="auto"/>
            <w:bottom w:val="none" w:sz="0" w:space="0" w:color="auto"/>
            <w:right w:val="none" w:sz="0" w:space="0" w:color="auto"/>
          </w:divBdr>
        </w:div>
        <w:div w:id="1716003168">
          <w:marLeft w:val="0"/>
          <w:marRight w:val="0"/>
          <w:marTop w:val="0"/>
          <w:marBottom w:val="0"/>
          <w:divBdr>
            <w:top w:val="none" w:sz="0" w:space="0" w:color="auto"/>
            <w:left w:val="none" w:sz="0" w:space="0" w:color="auto"/>
            <w:bottom w:val="none" w:sz="0" w:space="0" w:color="auto"/>
            <w:right w:val="none" w:sz="0" w:space="0" w:color="auto"/>
          </w:divBdr>
        </w:div>
        <w:div w:id="1647123498">
          <w:marLeft w:val="0"/>
          <w:marRight w:val="0"/>
          <w:marTop w:val="0"/>
          <w:marBottom w:val="0"/>
          <w:divBdr>
            <w:top w:val="none" w:sz="0" w:space="0" w:color="auto"/>
            <w:left w:val="none" w:sz="0" w:space="0" w:color="auto"/>
            <w:bottom w:val="none" w:sz="0" w:space="0" w:color="auto"/>
            <w:right w:val="none" w:sz="0" w:space="0" w:color="auto"/>
          </w:divBdr>
        </w:div>
        <w:div w:id="104541125">
          <w:marLeft w:val="0"/>
          <w:marRight w:val="0"/>
          <w:marTop w:val="0"/>
          <w:marBottom w:val="0"/>
          <w:divBdr>
            <w:top w:val="none" w:sz="0" w:space="0" w:color="auto"/>
            <w:left w:val="none" w:sz="0" w:space="0" w:color="auto"/>
            <w:bottom w:val="none" w:sz="0" w:space="0" w:color="auto"/>
            <w:right w:val="none" w:sz="0" w:space="0" w:color="auto"/>
          </w:divBdr>
        </w:div>
        <w:div w:id="830876566">
          <w:marLeft w:val="0"/>
          <w:marRight w:val="0"/>
          <w:marTop w:val="0"/>
          <w:marBottom w:val="0"/>
          <w:divBdr>
            <w:top w:val="none" w:sz="0" w:space="0" w:color="auto"/>
            <w:left w:val="none" w:sz="0" w:space="0" w:color="auto"/>
            <w:bottom w:val="none" w:sz="0" w:space="0" w:color="auto"/>
            <w:right w:val="none" w:sz="0" w:space="0" w:color="auto"/>
          </w:divBdr>
        </w:div>
        <w:div w:id="492794485">
          <w:marLeft w:val="0"/>
          <w:marRight w:val="0"/>
          <w:marTop w:val="0"/>
          <w:marBottom w:val="0"/>
          <w:divBdr>
            <w:top w:val="none" w:sz="0" w:space="0" w:color="auto"/>
            <w:left w:val="none" w:sz="0" w:space="0" w:color="auto"/>
            <w:bottom w:val="none" w:sz="0" w:space="0" w:color="auto"/>
            <w:right w:val="none" w:sz="0" w:space="0" w:color="auto"/>
          </w:divBdr>
        </w:div>
        <w:div w:id="653410940">
          <w:marLeft w:val="0"/>
          <w:marRight w:val="0"/>
          <w:marTop w:val="0"/>
          <w:marBottom w:val="0"/>
          <w:divBdr>
            <w:top w:val="none" w:sz="0" w:space="0" w:color="auto"/>
            <w:left w:val="none" w:sz="0" w:space="0" w:color="auto"/>
            <w:bottom w:val="none" w:sz="0" w:space="0" w:color="auto"/>
            <w:right w:val="none" w:sz="0" w:space="0" w:color="auto"/>
          </w:divBdr>
        </w:div>
        <w:div w:id="497355438">
          <w:marLeft w:val="0"/>
          <w:marRight w:val="0"/>
          <w:marTop w:val="0"/>
          <w:marBottom w:val="0"/>
          <w:divBdr>
            <w:top w:val="none" w:sz="0" w:space="0" w:color="auto"/>
            <w:left w:val="none" w:sz="0" w:space="0" w:color="auto"/>
            <w:bottom w:val="none" w:sz="0" w:space="0" w:color="auto"/>
            <w:right w:val="none" w:sz="0" w:space="0" w:color="auto"/>
          </w:divBdr>
        </w:div>
        <w:div w:id="831990210">
          <w:marLeft w:val="0"/>
          <w:marRight w:val="0"/>
          <w:marTop w:val="0"/>
          <w:marBottom w:val="0"/>
          <w:divBdr>
            <w:top w:val="none" w:sz="0" w:space="0" w:color="auto"/>
            <w:left w:val="none" w:sz="0" w:space="0" w:color="auto"/>
            <w:bottom w:val="none" w:sz="0" w:space="0" w:color="auto"/>
            <w:right w:val="none" w:sz="0" w:space="0" w:color="auto"/>
          </w:divBdr>
        </w:div>
        <w:div w:id="5181669">
          <w:marLeft w:val="0"/>
          <w:marRight w:val="0"/>
          <w:marTop w:val="0"/>
          <w:marBottom w:val="0"/>
          <w:divBdr>
            <w:top w:val="none" w:sz="0" w:space="0" w:color="auto"/>
            <w:left w:val="none" w:sz="0" w:space="0" w:color="auto"/>
            <w:bottom w:val="none" w:sz="0" w:space="0" w:color="auto"/>
            <w:right w:val="none" w:sz="0" w:space="0" w:color="auto"/>
          </w:divBdr>
        </w:div>
        <w:div w:id="932668768">
          <w:marLeft w:val="0"/>
          <w:marRight w:val="0"/>
          <w:marTop w:val="0"/>
          <w:marBottom w:val="0"/>
          <w:divBdr>
            <w:top w:val="none" w:sz="0" w:space="0" w:color="auto"/>
            <w:left w:val="none" w:sz="0" w:space="0" w:color="auto"/>
            <w:bottom w:val="none" w:sz="0" w:space="0" w:color="auto"/>
            <w:right w:val="none" w:sz="0" w:space="0" w:color="auto"/>
          </w:divBdr>
        </w:div>
      </w:divsChild>
    </w:div>
    <w:div w:id="1182358366">
      <w:bodyDiv w:val="1"/>
      <w:marLeft w:val="0"/>
      <w:marRight w:val="0"/>
      <w:marTop w:val="0"/>
      <w:marBottom w:val="0"/>
      <w:divBdr>
        <w:top w:val="none" w:sz="0" w:space="0" w:color="auto"/>
        <w:left w:val="none" w:sz="0" w:space="0" w:color="auto"/>
        <w:bottom w:val="none" w:sz="0" w:space="0" w:color="auto"/>
        <w:right w:val="none" w:sz="0" w:space="0" w:color="auto"/>
      </w:divBdr>
    </w:div>
    <w:div w:id="1183125121">
      <w:bodyDiv w:val="1"/>
      <w:marLeft w:val="0"/>
      <w:marRight w:val="0"/>
      <w:marTop w:val="0"/>
      <w:marBottom w:val="0"/>
      <w:divBdr>
        <w:top w:val="none" w:sz="0" w:space="0" w:color="auto"/>
        <w:left w:val="none" w:sz="0" w:space="0" w:color="auto"/>
        <w:bottom w:val="none" w:sz="0" w:space="0" w:color="auto"/>
        <w:right w:val="none" w:sz="0" w:space="0" w:color="auto"/>
      </w:divBdr>
    </w:div>
    <w:div w:id="1183546487">
      <w:bodyDiv w:val="1"/>
      <w:marLeft w:val="0"/>
      <w:marRight w:val="0"/>
      <w:marTop w:val="0"/>
      <w:marBottom w:val="0"/>
      <w:divBdr>
        <w:top w:val="none" w:sz="0" w:space="0" w:color="auto"/>
        <w:left w:val="none" w:sz="0" w:space="0" w:color="auto"/>
        <w:bottom w:val="none" w:sz="0" w:space="0" w:color="auto"/>
        <w:right w:val="none" w:sz="0" w:space="0" w:color="auto"/>
      </w:divBdr>
    </w:div>
    <w:div w:id="1183590800">
      <w:bodyDiv w:val="1"/>
      <w:marLeft w:val="0"/>
      <w:marRight w:val="0"/>
      <w:marTop w:val="0"/>
      <w:marBottom w:val="0"/>
      <w:divBdr>
        <w:top w:val="none" w:sz="0" w:space="0" w:color="auto"/>
        <w:left w:val="none" w:sz="0" w:space="0" w:color="auto"/>
        <w:bottom w:val="none" w:sz="0" w:space="0" w:color="auto"/>
        <w:right w:val="none" w:sz="0" w:space="0" w:color="auto"/>
      </w:divBdr>
    </w:div>
    <w:div w:id="1183738661">
      <w:bodyDiv w:val="1"/>
      <w:marLeft w:val="0"/>
      <w:marRight w:val="0"/>
      <w:marTop w:val="0"/>
      <w:marBottom w:val="0"/>
      <w:divBdr>
        <w:top w:val="none" w:sz="0" w:space="0" w:color="auto"/>
        <w:left w:val="none" w:sz="0" w:space="0" w:color="auto"/>
        <w:bottom w:val="none" w:sz="0" w:space="0" w:color="auto"/>
        <w:right w:val="none" w:sz="0" w:space="0" w:color="auto"/>
      </w:divBdr>
    </w:div>
    <w:div w:id="1183742034">
      <w:bodyDiv w:val="1"/>
      <w:marLeft w:val="0"/>
      <w:marRight w:val="0"/>
      <w:marTop w:val="0"/>
      <w:marBottom w:val="0"/>
      <w:divBdr>
        <w:top w:val="none" w:sz="0" w:space="0" w:color="auto"/>
        <w:left w:val="none" w:sz="0" w:space="0" w:color="auto"/>
        <w:bottom w:val="none" w:sz="0" w:space="0" w:color="auto"/>
        <w:right w:val="none" w:sz="0" w:space="0" w:color="auto"/>
      </w:divBdr>
    </w:div>
    <w:div w:id="1184590192">
      <w:bodyDiv w:val="1"/>
      <w:marLeft w:val="0"/>
      <w:marRight w:val="0"/>
      <w:marTop w:val="0"/>
      <w:marBottom w:val="0"/>
      <w:divBdr>
        <w:top w:val="none" w:sz="0" w:space="0" w:color="auto"/>
        <w:left w:val="none" w:sz="0" w:space="0" w:color="auto"/>
        <w:bottom w:val="none" w:sz="0" w:space="0" w:color="auto"/>
        <w:right w:val="none" w:sz="0" w:space="0" w:color="auto"/>
      </w:divBdr>
    </w:div>
    <w:div w:id="1186215754">
      <w:bodyDiv w:val="1"/>
      <w:marLeft w:val="0"/>
      <w:marRight w:val="0"/>
      <w:marTop w:val="0"/>
      <w:marBottom w:val="0"/>
      <w:divBdr>
        <w:top w:val="none" w:sz="0" w:space="0" w:color="auto"/>
        <w:left w:val="none" w:sz="0" w:space="0" w:color="auto"/>
        <w:bottom w:val="none" w:sz="0" w:space="0" w:color="auto"/>
        <w:right w:val="none" w:sz="0" w:space="0" w:color="auto"/>
      </w:divBdr>
    </w:div>
    <w:div w:id="1186823248">
      <w:bodyDiv w:val="1"/>
      <w:marLeft w:val="0"/>
      <w:marRight w:val="0"/>
      <w:marTop w:val="0"/>
      <w:marBottom w:val="0"/>
      <w:divBdr>
        <w:top w:val="none" w:sz="0" w:space="0" w:color="auto"/>
        <w:left w:val="none" w:sz="0" w:space="0" w:color="auto"/>
        <w:bottom w:val="none" w:sz="0" w:space="0" w:color="auto"/>
        <w:right w:val="none" w:sz="0" w:space="0" w:color="auto"/>
      </w:divBdr>
    </w:div>
    <w:div w:id="1188830116">
      <w:bodyDiv w:val="1"/>
      <w:marLeft w:val="0"/>
      <w:marRight w:val="0"/>
      <w:marTop w:val="0"/>
      <w:marBottom w:val="0"/>
      <w:divBdr>
        <w:top w:val="none" w:sz="0" w:space="0" w:color="auto"/>
        <w:left w:val="none" w:sz="0" w:space="0" w:color="auto"/>
        <w:bottom w:val="none" w:sz="0" w:space="0" w:color="auto"/>
        <w:right w:val="none" w:sz="0" w:space="0" w:color="auto"/>
      </w:divBdr>
    </w:div>
    <w:div w:id="1190485078">
      <w:bodyDiv w:val="1"/>
      <w:marLeft w:val="0"/>
      <w:marRight w:val="0"/>
      <w:marTop w:val="0"/>
      <w:marBottom w:val="0"/>
      <w:divBdr>
        <w:top w:val="none" w:sz="0" w:space="0" w:color="auto"/>
        <w:left w:val="none" w:sz="0" w:space="0" w:color="auto"/>
        <w:bottom w:val="none" w:sz="0" w:space="0" w:color="auto"/>
        <w:right w:val="none" w:sz="0" w:space="0" w:color="auto"/>
      </w:divBdr>
    </w:div>
    <w:div w:id="1192063370">
      <w:bodyDiv w:val="1"/>
      <w:marLeft w:val="0"/>
      <w:marRight w:val="0"/>
      <w:marTop w:val="0"/>
      <w:marBottom w:val="0"/>
      <w:divBdr>
        <w:top w:val="none" w:sz="0" w:space="0" w:color="auto"/>
        <w:left w:val="none" w:sz="0" w:space="0" w:color="auto"/>
        <w:bottom w:val="none" w:sz="0" w:space="0" w:color="auto"/>
        <w:right w:val="none" w:sz="0" w:space="0" w:color="auto"/>
      </w:divBdr>
      <w:divsChild>
        <w:div w:id="1119950973">
          <w:marLeft w:val="0"/>
          <w:marRight w:val="0"/>
          <w:marTop w:val="0"/>
          <w:marBottom w:val="0"/>
          <w:divBdr>
            <w:top w:val="none" w:sz="0" w:space="0" w:color="auto"/>
            <w:left w:val="none" w:sz="0" w:space="0" w:color="auto"/>
            <w:bottom w:val="none" w:sz="0" w:space="0" w:color="auto"/>
            <w:right w:val="none" w:sz="0" w:space="0" w:color="auto"/>
          </w:divBdr>
        </w:div>
        <w:div w:id="47070284">
          <w:marLeft w:val="0"/>
          <w:marRight w:val="0"/>
          <w:marTop w:val="0"/>
          <w:marBottom w:val="0"/>
          <w:divBdr>
            <w:top w:val="none" w:sz="0" w:space="0" w:color="auto"/>
            <w:left w:val="none" w:sz="0" w:space="0" w:color="auto"/>
            <w:bottom w:val="none" w:sz="0" w:space="0" w:color="auto"/>
            <w:right w:val="none" w:sz="0" w:space="0" w:color="auto"/>
          </w:divBdr>
        </w:div>
        <w:div w:id="1400247143">
          <w:marLeft w:val="0"/>
          <w:marRight w:val="0"/>
          <w:marTop w:val="0"/>
          <w:marBottom w:val="0"/>
          <w:divBdr>
            <w:top w:val="none" w:sz="0" w:space="0" w:color="auto"/>
            <w:left w:val="none" w:sz="0" w:space="0" w:color="auto"/>
            <w:bottom w:val="none" w:sz="0" w:space="0" w:color="auto"/>
            <w:right w:val="none" w:sz="0" w:space="0" w:color="auto"/>
          </w:divBdr>
        </w:div>
        <w:div w:id="1812818970">
          <w:marLeft w:val="0"/>
          <w:marRight w:val="0"/>
          <w:marTop w:val="0"/>
          <w:marBottom w:val="0"/>
          <w:divBdr>
            <w:top w:val="none" w:sz="0" w:space="0" w:color="auto"/>
            <w:left w:val="none" w:sz="0" w:space="0" w:color="auto"/>
            <w:bottom w:val="none" w:sz="0" w:space="0" w:color="auto"/>
            <w:right w:val="none" w:sz="0" w:space="0" w:color="auto"/>
          </w:divBdr>
        </w:div>
        <w:div w:id="1191185203">
          <w:marLeft w:val="0"/>
          <w:marRight w:val="0"/>
          <w:marTop w:val="0"/>
          <w:marBottom w:val="0"/>
          <w:divBdr>
            <w:top w:val="none" w:sz="0" w:space="0" w:color="auto"/>
            <w:left w:val="none" w:sz="0" w:space="0" w:color="auto"/>
            <w:bottom w:val="none" w:sz="0" w:space="0" w:color="auto"/>
            <w:right w:val="none" w:sz="0" w:space="0" w:color="auto"/>
          </w:divBdr>
        </w:div>
        <w:div w:id="882794511">
          <w:marLeft w:val="0"/>
          <w:marRight w:val="0"/>
          <w:marTop w:val="0"/>
          <w:marBottom w:val="0"/>
          <w:divBdr>
            <w:top w:val="none" w:sz="0" w:space="0" w:color="auto"/>
            <w:left w:val="none" w:sz="0" w:space="0" w:color="auto"/>
            <w:bottom w:val="none" w:sz="0" w:space="0" w:color="auto"/>
            <w:right w:val="none" w:sz="0" w:space="0" w:color="auto"/>
          </w:divBdr>
        </w:div>
        <w:div w:id="1434470697">
          <w:marLeft w:val="0"/>
          <w:marRight w:val="0"/>
          <w:marTop w:val="0"/>
          <w:marBottom w:val="0"/>
          <w:divBdr>
            <w:top w:val="none" w:sz="0" w:space="0" w:color="auto"/>
            <w:left w:val="none" w:sz="0" w:space="0" w:color="auto"/>
            <w:bottom w:val="none" w:sz="0" w:space="0" w:color="auto"/>
            <w:right w:val="none" w:sz="0" w:space="0" w:color="auto"/>
          </w:divBdr>
        </w:div>
        <w:div w:id="1176723732">
          <w:marLeft w:val="0"/>
          <w:marRight w:val="0"/>
          <w:marTop w:val="0"/>
          <w:marBottom w:val="0"/>
          <w:divBdr>
            <w:top w:val="none" w:sz="0" w:space="0" w:color="auto"/>
            <w:left w:val="none" w:sz="0" w:space="0" w:color="auto"/>
            <w:bottom w:val="none" w:sz="0" w:space="0" w:color="auto"/>
            <w:right w:val="none" w:sz="0" w:space="0" w:color="auto"/>
          </w:divBdr>
        </w:div>
        <w:div w:id="1896314871">
          <w:marLeft w:val="0"/>
          <w:marRight w:val="0"/>
          <w:marTop w:val="0"/>
          <w:marBottom w:val="0"/>
          <w:divBdr>
            <w:top w:val="none" w:sz="0" w:space="0" w:color="auto"/>
            <w:left w:val="none" w:sz="0" w:space="0" w:color="auto"/>
            <w:bottom w:val="none" w:sz="0" w:space="0" w:color="auto"/>
            <w:right w:val="none" w:sz="0" w:space="0" w:color="auto"/>
          </w:divBdr>
        </w:div>
        <w:div w:id="1799446864">
          <w:marLeft w:val="0"/>
          <w:marRight w:val="0"/>
          <w:marTop w:val="0"/>
          <w:marBottom w:val="0"/>
          <w:divBdr>
            <w:top w:val="none" w:sz="0" w:space="0" w:color="auto"/>
            <w:left w:val="none" w:sz="0" w:space="0" w:color="auto"/>
            <w:bottom w:val="none" w:sz="0" w:space="0" w:color="auto"/>
            <w:right w:val="none" w:sz="0" w:space="0" w:color="auto"/>
          </w:divBdr>
        </w:div>
        <w:div w:id="1661076044">
          <w:marLeft w:val="0"/>
          <w:marRight w:val="0"/>
          <w:marTop w:val="0"/>
          <w:marBottom w:val="0"/>
          <w:divBdr>
            <w:top w:val="none" w:sz="0" w:space="0" w:color="auto"/>
            <w:left w:val="none" w:sz="0" w:space="0" w:color="auto"/>
            <w:bottom w:val="none" w:sz="0" w:space="0" w:color="auto"/>
            <w:right w:val="none" w:sz="0" w:space="0" w:color="auto"/>
          </w:divBdr>
        </w:div>
        <w:div w:id="725026336">
          <w:marLeft w:val="0"/>
          <w:marRight w:val="0"/>
          <w:marTop w:val="0"/>
          <w:marBottom w:val="0"/>
          <w:divBdr>
            <w:top w:val="none" w:sz="0" w:space="0" w:color="auto"/>
            <w:left w:val="none" w:sz="0" w:space="0" w:color="auto"/>
            <w:bottom w:val="none" w:sz="0" w:space="0" w:color="auto"/>
            <w:right w:val="none" w:sz="0" w:space="0" w:color="auto"/>
          </w:divBdr>
        </w:div>
        <w:div w:id="92478411">
          <w:marLeft w:val="0"/>
          <w:marRight w:val="0"/>
          <w:marTop w:val="0"/>
          <w:marBottom w:val="0"/>
          <w:divBdr>
            <w:top w:val="none" w:sz="0" w:space="0" w:color="auto"/>
            <w:left w:val="none" w:sz="0" w:space="0" w:color="auto"/>
            <w:bottom w:val="none" w:sz="0" w:space="0" w:color="auto"/>
            <w:right w:val="none" w:sz="0" w:space="0" w:color="auto"/>
          </w:divBdr>
        </w:div>
        <w:div w:id="1062942668">
          <w:marLeft w:val="0"/>
          <w:marRight w:val="0"/>
          <w:marTop w:val="0"/>
          <w:marBottom w:val="0"/>
          <w:divBdr>
            <w:top w:val="none" w:sz="0" w:space="0" w:color="auto"/>
            <w:left w:val="none" w:sz="0" w:space="0" w:color="auto"/>
            <w:bottom w:val="none" w:sz="0" w:space="0" w:color="auto"/>
            <w:right w:val="none" w:sz="0" w:space="0" w:color="auto"/>
          </w:divBdr>
        </w:div>
        <w:div w:id="873419150">
          <w:marLeft w:val="0"/>
          <w:marRight w:val="0"/>
          <w:marTop w:val="0"/>
          <w:marBottom w:val="0"/>
          <w:divBdr>
            <w:top w:val="none" w:sz="0" w:space="0" w:color="auto"/>
            <w:left w:val="none" w:sz="0" w:space="0" w:color="auto"/>
            <w:bottom w:val="none" w:sz="0" w:space="0" w:color="auto"/>
            <w:right w:val="none" w:sz="0" w:space="0" w:color="auto"/>
          </w:divBdr>
        </w:div>
        <w:div w:id="1335301049">
          <w:marLeft w:val="0"/>
          <w:marRight w:val="0"/>
          <w:marTop w:val="0"/>
          <w:marBottom w:val="0"/>
          <w:divBdr>
            <w:top w:val="none" w:sz="0" w:space="0" w:color="auto"/>
            <w:left w:val="none" w:sz="0" w:space="0" w:color="auto"/>
            <w:bottom w:val="none" w:sz="0" w:space="0" w:color="auto"/>
            <w:right w:val="none" w:sz="0" w:space="0" w:color="auto"/>
          </w:divBdr>
        </w:div>
        <w:div w:id="1022122290">
          <w:marLeft w:val="0"/>
          <w:marRight w:val="0"/>
          <w:marTop w:val="0"/>
          <w:marBottom w:val="0"/>
          <w:divBdr>
            <w:top w:val="none" w:sz="0" w:space="0" w:color="auto"/>
            <w:left w:val="none" w:sz="0" w:space="0" w:color="auto"/>
            <w:bottom w:val="none" w:sz="0" w:space="0" w:color="auto"/>
            <w:right w:val="none" w:sz="0" w:space="0" w:color="auto"/>
          </w:divBdr>
        </w:div>
        <w:div w:id="52702716">
          <w:marLeft w:val="0"/>
          <w:marRight w:val="0"/>
          <w:marTop w:val="0"/>
          <w:marBottom w:val="0"/>
          <w:divBdr>
            <w:top w:val="none" w:sz="0" w:space="0" w:color="auto"/>
            <w:left w:val="none" w:sz="0" w:space="0" w:color="auto"/>
            <w:bottom w:val="none" w:sz="0" w:space="0" w:color="auto"/>
            <w:right w:val="none" w:sz="0" w:space="0" w:color="auto"/>
          </w:divBdr>
        </w:div>
        <w:div w:id="1127509633">
          <w:marLeft w:val="0"/>
          <w:marRight w:val="0"/>
          <w:marTop w:val="0"/>
          <w:marBottom w:val="0"/>
          <w:divBdr>
            <w:top w:val="none" w:sz="0" w:space="0" w:color="auto"/>
            <w:left w:val="none" w:sz="0" w:space="0" w:color="auto"/>
            <w:bottom w:val="none" w:sz="0" w:space="0" w:color="auto"/>
            <w:right w:val="none" w:sz="0" w:space="0" w:color="auto"/>
          </w:divBdr>
        </w:div>
        <w:div w:id="1816485621">
          <w:marLeft w:val="0"/>
          <w:marRight w:val="0"/>
          <w:marTop w:val="0"/>
          <w:marBottom w:val="0"/>
          <w:divBdr>
            <w:top w:val="none" w:sz="0" w:space="0" w:color="auto"/>
            <w:left w:val="none" w:sz="0" w:space="0" w:color="auto"/>
            <w:bottom w:val="none" w:sz="0" w:space="0" w:color="auto"/>
            <w:right w:val="none" w:sz="0" w:space="0" w:color="auto"/>
          </w:divBdr>
        </w:div>
        <w:div w:id="330984233">
          <w:marLeft w:val="0"/>
          <w:marRight w:val="0"/>
          <w:marTop w:val="0"/>
          <w:marBottom w:val="0"/>
          <w:divBdr>
            <w:top w:val="none" w:sz="0" w:space="0" w:color="auto"/>
            <w:left w:val="none" w:sz="0" w:space="0" w:color="auto"/>
            <w:bottom w:val="none" w:sz="0" w:space="0" w:color="auto"/>
            <w:right w:val="none" w:sz="0" w:space="0" w:color="auto"/>
          </w:divBdr>
        </w:div>
        <w:div w:id="990788063">
          <w:marLeft w:val="0"/>
          <w:marRight w:val="0"/>
          <w:marTop w:val="0"/>
          <w:marBottom w:val="0"/>
          <w:divBdr>
            <w:top w:val="none" w:sz="0" w:space="0" w:color="auto"/>
            <w:left w:val="none" w:sz="0" w:space="0" w:color="auto"/>
            <w:bottom w:val="none" w:sz="0" w:space="0" w:color="auto"/>
            <w:right w:val="none" w:sz="0" w:space="0" w:color="auto"/>
          </w:divBdr>
        </w:div>
        <w:div w:id="719326478">
          <w:marLeft w:val="0"/>
          <w:marRight w:val="0"/>
          <w:marTop w:val="0"/>
          <w:marBottom w:val="0"/>
          <w:divBdr>
            <w:top w:val="none" w:sz="0" w:space="0" w:color="auto"/>
            <w:left w:val="none" w:sz="0" w:space="0" w:color="auto"/>
            <w:bottom w:val="none" w:sz="0" w:space="0" w:color="auto"/>
            <w:right w:val="none" w:sz="0" w:space="0" w:color="auto"/>
          </w:divBdr>
        </w:div>
        <w:div w:id="1273975860">
          <w:marLeft w:val="0"/>
          <w:marRight w:val="0"/>
          <w:marTop w:val="0"/>
          <w:marBottom w:val="0"/>
          <w:divBdr>
            <w:top w:val="none" w:sz="0" w:space="0" w:color="auto"/>
            <w:left w:val="none" w:sz="0" w:space="0" w:color="auto"/>
            <w:bottom w:val="none" w:sz="0" w:space="0" w:color="auto"/>
            <w:right w:val="none" w:sz="0" w:space="0" w:color="auto"/>
          </w:divBdr>
        </w:div>
        <w:div w:id="1673527915">
          <w:marLeft w:val="0"/>
          <w:marRight w:val="0"/>
          <w:marTop w:val="0"/>
          <w:marBottom w:val="0"/>
          <w:divBdr>
            <w:top w:val="none" w:sz="0" w:space="0" w:color="auto"/>
            <w:left w:val="none" w:sz="0" w:space="0" w:color="auto"/>
            <w:bottom w:val="none" w:sz="0" w:space="0" w:color="auto"/>
            <w:right w:val="none" w:sz="0" w:space="0" w:color="auto"/>
          </w:divBdr>
        </w:div>
        <w:div w:id="1107893913">
          <w:marLeft w:val="0"/>
          <w:marRight w:val="0"/>
          <w:marTop w:val="0"/>
          <w:marBottom w:val="0"/>
          <w:divBdr>
            <w:top w:val="none" w:sz="0" w:space="0" w:color="auto"/>
            <w:left w:val="none" w:sz="0" w:space="0" w:color="auto"/>
            <w:bottom w:val="none" w:sz="0" w:space="0" w:color="auto"/>
            <w:right w:val="none" w:sz="0" w:space="0" w:color="auto"/>
          </w:divBdr>
        </w:div>
        <w:div w:id="1821574050">
          <w:marLeft w:val="0"/>
          <w:marRight w:val="0"/>
          <w:marTop w:val="0"/>
          <w:marBottom w:val="0"/>
          <w:divBdr>
            <w:top w:val="none" w:sz="0" w:space="0" w:color="auto"/>
            <w:left w:val="none" w:sz="0" w:space="0" w:color="auto"/>
            <w:bottom w:val="none" w:sz="0" w:space="0" w:color="auto"/>
            <w:right w:val="none" w:sz="0" w:space="0" w:color="auto"/>
          </w:divBdr>
        </w:div>
        <w:div w:id="1732147014">
          <w:marLeft w:val="0"/>
          <w:marRight w:val="0"/>
          <w:marTop w:val="0"/>
          <w:marBottom w:val="0"/>
          <w:divBdr>
            <w:top w:val="none" w:sz="0" w:space="0" w:color="auto"/>
            <w:left w:val="none" w:sz="0" w:space="0" w:color="auto"/>
            <w:bottom w:val="none" w:sz="0" w:space="0" w:color="auto"/>
            <w:right w:val="none" w:sz="0" w:space="0" w:color="auto"/>
          </w:divBdr>
        </w:div>
        <w:div w:id="1945335345">
          <w:marLeft w:val="0"/>
          <w:marRight w:val="0"/>
          <w:marTop w:val="0"/>
          <w:marBottom w:val="0"/>
          <w:divBdr>
            <w:top w:val="none" w:sz="0" w:space="0" w:color="auto"/>
            <w:left w:val="none" w:sz="0" w:space="0" w:color="auto"/>
            <w:bottom w:val="none" w:sz="0" w:space="0" w:color="auto"/>
            <w:right w:val="none" w:sz="0" w:space="0" w:color="auto"/>
          </w:divBdr>
        </w:div>
        <w:div w:id="1843281498">
          <w:marLeft w:val="0"/>
          <w:marRight w:val="0"/>
          <w:marTop w:val="0"/>
          <w:marBottom w:val="0"/>
          <w:divBdr>
            <w:top w:val="none" w:sz="0" w:space="0" w:color="auto"/>
            <w:left w:val="none" w:sz="0" w:space="0" w:color="auto"/>
            <w:bottom w:val="none" w:sz="0" w:space="0" w:color="auto"/>
            <w:right w:val="none" w:sz="0" w:space="0" w:color="auto"/>
          </w:divBdr>
        </w:div>
        <w:div w:id="683245224">
          <w:marLeft w:val="0"/>
          <w:marRight w:val="0"/>
          <w:marTop w:val="0"/>
          <w:marBottom w:val="0"/>
          <w:divBdr>
            <w:top w:val="none" w:sz="0" w:space="0" w:color="auto"/>
            <w:left w:val="none" w:sz="0" w:space="0" w:color="auto"/>
            <w:bottom w:val="none" w:sz="0" w:space="0" w:color="auto"/>
            <w:right w:val="none" w:sz="0" w:space="0" w:color="auto"/>
          </w:divBdr>
        </w:div>
        <w:div w:id="569849786">
          <w:marLeft w:val="0"/>
          <w:marRight w:val="0"/>
          <w:marTop w:val="0"/>
          <w:marBottom w:val="0"/>
          <w:divBdr>
            <w:top w:val="none" w:sz="0" w:space="0" w:color="auto"/>
            <w:left w:val="none" w:sz="0" w:space="0" w:color="auto"/>
            <w:bottom w:val="none" w:sz="0" w:space="0" w:color="auto"/>
            <w:right w:val="none" w:sz="0" w:space="0" w:color="auto"/>
          </w:divBdr>
        </w:div>
        <w:div w:id="12339940">
          <w:marLeft w:val="0"/>
          <w:marRight w:val="0"/>
          <w:marTop w:val="0"/>
          <w:marBottom w:val="0"/>
          <w:divBdr>
            <w:top w:val="none" w:sz="0" w:space="0" w:color="auto"/>
            <w:left w:val="none" w:sz="0" w:space="0" w:color="auto"/>
            <w:bottom w:val="none" w:sz="0" w:space="0" w:color="auto"/>
            <w:right w:val="none" w:sz="0" w:space="0" w:color="auto"/>
          </w:divBdr>
        </w:div>
        <w:div w:id="908271073">
          <w:marLeft w:val="0"/>
          <w:marRight w:val="0"/>
          <w:marTop w:val="0"/>
          <w:marBottom w:val="0"/>
          <w:divBdr>
            <w:top w:val="none" w:sz="0" w:space="0" w:color="auto"/>
            <w:left w:val="none" w:sz="0" w:space="0" w:color="auto"/>
            <w:bottom w:val="none" w:sz="0" w:space="0" w:color="auto"/>
            <w:right w:val="none" w:sz="0" w:space="0" w:color="auto"/>
          </w:divBdr>
        </w:div>
        <w:div w:id="1658991872">
          <w:marLeft w:val="0"/>
          <w:marRight w:val="0"/>
          <w:marTop w:val="0"/>
          <w:marBottom w:val="0"/>
          <w:divBdr>
            <w:top w:val="none" w:sz="0" w:space="0" w:color="auto"/>
            <w:left w:val="none" w:sz="0" w:space="0" w:color="auto"/>
            <w:bottom w:val="none" w:sz="0" w:space="0" w:color="auto"/>
            <w:right w:val="none" w:sz="0" w:space="0" w:color="auto"/>
          </w:divBdr>
        </w:div>
        <w:div w:id="1500921782">
          <w:marLeft w:val="0"/>
          <w:marRight w:val="0"/>
          <w:marTop w:val="0"/>
          <w:marBottom w:val="0"/>
          <w:divBdr>
            <w:top w:val="none" w:sz="0" w:space="0" w:color="auto"/>
            <w:left w:val="none" w:sz="0" w:space="0" w:color="auto"/>
            <w:bottom w:val="none" w:sz="0" w:space="0" w:color="auto"/>
            <w:right w:val="none" w:sz="0" w:space="0" w:color="auto"/>
          </w:divBdr>
        </w:div>
        <w:div w:id="1447650334">
          <w:marLeft w:val="0"/>
          <w:marRight w:val="0"/>
          <w:marTop w:val="0"/>
          <w:marBottom w:val="0"/>
          <w:divBdr>
            <w:top w:val="none" w:sz="0" w:space="0" w:color="auto"/>
            <w:left w:val="none" w:sz="0" w:space="0" w:color="auto"/>
            <w:bottom w:val="none" w:sz="0" w:space="0" w:color="auto"/>
            <w:right w:val="none" w:sz="0" w:space="0" w:color="auto"/>
          </w:divBdr>
        </w:div>
        <w:div w:id="1846046443">
          <w:marLeft w:val="0"/>
          <w:marRight w:val="0"/>
          <w:marTop w:val="0"/>
          <w:marBottom w:val="0"/>
          <w:divBdr>
            <w:top w:val="none" w:sz="0" w:space="0" w:color="auto"/>
            <w:left w:val="none" w:sz="0" w:space="0" w:color="auto"/>
            <w:bottom w:val="none" w:sz="0" w:space="0" w:color="auto"/>
            <w:right w:val="none" w:sz="0" w:space="0" w:color="auto"/>
          </w:divBdr>
        </w:div>
        <w:div w:id="1172572893">
          <w:marLeft w:val="0"/>
          <w:marRight w:val="0"/>
          <w:marTop w:val="0"/>
          <w:marBottom w:val="0"/>
          <w:divBdr>
            <w:top w:val="none" w:sz="0" w:space="0" w:color="auto"/>
            <w:left w:val="none" w:sz="0" w:space="0" w:color="auto"/>
            <w:bottom w:val="none" w:sz="0" w:space="0" w:color="auto"/>
            <w:right w:val="none" w:sz="0" w:space="0" w:color="auto"/>
          </w:divBdr>
        </w:div>
        <w:div w:id="1512598774">
          <w:marLeft w:val="0"/>
          <w:marRight w:val="0"/>
          <w:marTop w:val="0"/>
          <w:marBottom w:val="0"/>
          <w:divBdr>
            <w:top w:val="none" w:sz="0" w:space="0" w:color="auto"/>
            <w:left w:val="none" w:sz="0" w:space="0" w:color="auto"/>
            <w:bottom w:val="none" w:sz="0" w:space="0" w:color="auto"/>
            <w:right w:val="none" w:sz="0" w:space="0" w:color="auto"/>
          </w:divBdr>
        </w:div>
        <w:div w:id="1353457668">
          <w:marLeft w:val="0"/>
          <w:marRight w:val="0"/>
          <w:marTop w:val="0"/>
          <w:marBottom w:val="0"/>
          <w:divBdr>
            <w:top w:val="none" w:sz="0" w:space="0" w:color="auto"/>
            <w:left w:val="none" w:sz="0" w:space="0" w:color="auto"/>
            <w:bottom w:val="none" w:sz="0" w:space="0" w:color="auto"/>
            <w:right w:val="none" w:sz="0" w:space="0" w:color="auto"/>
          </w:divBdr>
        </w:div>
        <w:div w:id="1110470522">
          <w:marLeft w:val="0"/>
          <w:marRight w:val="0"/>
          <w:marTop w:val="0"/>
          <w:marBottom w:val="0"/>
          <w:divBdr>
            <w:top w:val="none" w:sz="0" w:space="0" w:color="auto"/>
            <w:left w:val="none" w:sz="0" w:space="0" w:color="auto"/>
            <w:bottom w:val="none" w:sz="0" w:space="0" w:color="auto"/>
            <w:right w:val="none" w:sz="0" w:space="0" w:color="auto"/>
          </w:divBdr>
        </w:div>
        <w:div w:id="1450008725">
          <w:marLeft w:val="0"/>
          <w:marRight w:val="0"/>
          <w:marTop w:val="0"/>
          <w:marBottom w:val="0"/>
          <w:divBdr>
            <w:top w:val="none" w:sz="0" w:space="0" w:color="auto"/>
            <w:left w:val="none" w:sz="0" w:space="0" w:color="auto"/>
            <w:bottom w:val="none" w:sz="0" w:space="0" w:color="auto"/>
            <w:right w:val="none" w:sz="0" w:space="0" w:color="auto"/>
          </w:divBdr>
        </w:div>
        <w:div w:id="1633245796">
          <w:marLeft w:val="0"/>
          <w:marRight w:val="0"/>
          <w:marTop w:val="0"/>
          <w:marBottom w:val="0"/>
          <w:divBdr>
            <w:top w:val="none" w:sz="0" w:space="0" w:color="auto"/>
            <w:left w:val="none" w:sz="0" w:space="0" w:color="auto"/>
            <w:bottom w:val="none" w:sz="0" w:space="0" w:color="auto"/>
            <w:right w:val="none" w:sz="0" w:space="0" w:color="auto"/>
          </w:divBdr>
        </w:div>
        <w:div w:id="1490829024">
          <w:marLeft w:val="0"/>
          <w:marRight w:val="0"/>
          <w:marTop w:val="0"/>
          <w:marBottom w:val="0"/>
          <w:divBdr>
            <w:top w:val="none" w:sz="0" w:space="0" w:color="auto"/>
            <w:left w:val="none" w:sz="0" w:space="0" w:color="auto"/>
            <w:bottom w:val="none" w:sz="0" w:space="0" w:color="auto"/>
            <w:right w:val="none" w:sz="0" w:space="0" w:color="auto"/>
          </w:divBdr>
        </w:div>
        <w:div w:id="1028260901">
          <w:marLeft w:val="0"/>
          <w:marRight w:val="0"/>
          <w:marTop w:val="0"/>
          <w:marBottom w:val="0"/>
          <w:divBdr>
            <w:top w:val="none" w:sz="0" w:space="0" w:color="auto"/>
            <w:left w:val="none" w:sz="0" w:space="0" w:color="auto"/>
            <w:bottom w:val="none" w:sz="0" w:space="0" w:color="auto"/>
            <w:right w:val="none" w:sz="0" w:space="0" w:color="auto"/>
          </w:divBdr>
        </w:div>
        <w:div w:id="213279449">
          <w:marLeft w:val="0"/>
          <w:marRight w:val="0"/>
          <w:marTop w:val="0"/>
          <w:marBottom w:val="0"/>
          <w:divBdr>
            <w:top w:val="none" w:sz="0" w:space="0" w:color="auto"/>
            <w:left w:val="none" w:sz="0" w:space="0" w:color="auto"/>
            <w:bottom w:val="none" w:sz="0" w:space="0" w:color="auto"/>
            <w:right w:val="none" w:sz="0" w:space="0" w:color="auto"/>
          </w:divBdr>
        </w:div>
        <w:div w:id="877201674">
          <w:marLeft w:val="0"/>
          <w:marRight w:val="0"/>
          <w:marTop w:val="0"/>
          <w:marBottom w:val="0"/>
          <w:divBdr>
            <w:top w:val="none" w:sz="0" w:space="0" w:color="auto"/>
            <w:left w:val="none" w:sz="0" w:space="0" w:color="auto"/>
            <w:bottom w:val="none" w:sz="0" w:space="0" w:color="auto"/>
            <w:right w:val="none" w:sz="0" w:space="0" w:color="auto"/>
          </w:divBdr>
        </w:div>
        <w:div w:id="1086149803">
          <w:marLeft w:val="0"/>
          <w:marRight w:val="0"/>
          <w:marTop w:val="0"/>
          <w:marBottom w:val="0"/>
          <w:divBdr>
            <w:top w:val="none" w:sz="0" w:space="0" w:color="auto"/>
            <w:left w:val="none" w:sz="0" w:space="0" w:color="auto"/>
            <w:bottom w:val="none" w:sz="0" w:space="0" w:color="auto"/>
            <w:right w:val="none" w:sz="0" w:space="0" w:color="auto"/>
          </w:divBdr>
        </w:div>
        <w:div w:id="1265767492">
          <w:marLeft w:val="0"/>
          <w:marRight w:val="0"/>
          <w:marTop w:val="0"/>
          <w:marBottom w:val="0"/>
          <w:divBdr>
            <w:top w:val="none" w:sz="0" w:space="0" w:color="auto"/>
            <w:left w:val="none" w:sz="0" w:space="0" w:color="auto"/>
            <w:bottom w:val="none" w:sz="0" w:space="0" w:color="auto"/>
            <w:right w:val="none" w:sz="0" w:space="0" w:color="auto"/>
          </w:divBdr>
        </w:div>
        <w:div w:id="106583653">
          <w:marLeft w:val="0"/>
          <w:marRight w:val="0"/>
          <w:marTop w:val="0"/>
          <w:marBottom w:val="0"/>
          <w:divBdr>
            <w:top w:val="none" w:sz="0" w:space="0" w:color="auto"/>
            <w:left w:val="none" w:sz="0" w:space="0" w:color="auto"/>
            <w:bottom w:val="none" w:sz="0" w:space="0" w:color="auto"/>
            <w:right w:val="none" w:sz="0" w:space="0" w:color="auto"/>
          </w:divBdr>
        </w:div>
        <w:div w:id="2049986069">
          <w:marLeft w:val="0"/>
          <w:marRight w:val="0"/>
          <w:marTop w:val="0"/>
          <w:marBottom w:val="0"/>
          <w:divBdr>
            <w:top w:val="none" w:sz="0" w:space="0" w:color="auto"/>
            <w:left w:val="none" w:sz="0" w:space="0" w:color="auto"/>
            <w:bottom w:val="none" w:sz="0" w:space="0" w:color="auto"/>
            <w:right w:val="none" w:sz="0" w:space="0" w:color="auto"/>
          </w:divBdr>
        </w:div>
        <w:div w:id="247084245">
          <w:marLeft w:val="0"/>
          <w:marRight w:val="0"/>
          <w:marTop w:val="0"/>
          <w:marBottom w:val="0"/>
          <w:divBdr>
            <w:top w:val="none" w:sz="0" w:space="0" w:color="auto"/>
            <w:left w:val="none" w:sz="0" w:space="0" w:color="auto"/>
            <w:bottom w:val="none" w:sz="0" w:space="0" w:color="auto"/>
            <w:right w:val="none" w:sz="0" w:space="0" w:color="auto"/>
          </w:divBdr>
        </w:div>
        <w:div w:id="1856454864">
          <w:marLeft w:val="0"/>
          <w:marRight w:val="0"/>
          <w:marTop w:val="0"/>
          <w:marBottom w:val="0"/>
          <w:divBdr>
            <w:top w:val="none" w:sz="0" w:space="0" w:color="auto"/>
            <w:left w:val="none" w:sz="0" w:space="0" w:color="auto"/>
            <w:bottom w:val="none" w:sz="0" w:space="0" w:color="auto"/>
            <w:right w:val="none" w:sz="0" w:space="0" w:color="auto"/>
          </w:divBdr>
        </w:div>
        <w:div w:id="2073766705">
          <w:marLeft w:val="0"/>
          <w:marRight w:val="0"/>
          <w:marTop w:val="0"/>
          <w:marBottom w:val="0"/>
          <w:divBdr>
            <w:top w:val="none" w:sz="0" w:space="0" w:color="auto"/>
            <w:left w:val="none" w:sz="0" w:space="0" w:color="auto"/>
            <w:bottom w:val="none" w:sz="0" w:space="0" w:color="auto"/>
            <w:right w:val="none" w:sz="0" w:space="0" w:color="auto"/>
          </w:divBdr>
        </w:div>
        <w:div w:id="441455420">
          <w:marLeft w:val="0"/>
          <w:marRight w:val="0"/>
          <w:marTop w:val="0"/>
          <w:marBottom w:val="0"/>
          <w:divBdr>
            <w:top w:val="none" w:sz="0" w:space="0" w:color="auto"/>
            <w:left w:val="none" w:sz="0" w:space="0" w:color="auto"/>
            <w:bottom w:val="none" w:sz="0" w:space="0" w:color="auto"/>
            <w:right w:val="none" w:sz="0" w:space="0" w:color="auto"/>
          </w:divBdr>
        </w:div>
        <w:div w:id="2110540578">
          <w:marLeft w:val="0"/>
          <w:marRight w:val="0"/>
          <w:marTop w:val="0"/>
          <w:marBottom w:val="0"/>
          <w:divBdr>
            <w:top w:val="none" w:sz="0" w:space="0" w:color="auto"/>
            <w:left w:val="none" w:sz="0" w:space="0" w:color="auto"/>
            <w:bottom w:val="none" w:sz="0" w:space="0" w:color="auto"/>
            <w:right w:val="none" w:sz="0" w:space="0" w:color="auto"/>
          </w:divBdr>
        </w:div>
        <w:div w:id="14577071">
          <w:marLeft w:val="0"/>
          <w:marRight w:val="0"/>
          <w:marTop w:val="0"/>
          <w:marBottom w:val="0"/>
          <w:divBdr>
            <w:top w:val="none" w:sz="0" w:space="0" w:color="auto"/>
            <w:left w:val="none" w:sz="0" w:space="0" w:color="auto"/>
            <w:bottom w:val="none" w:sz="0" w:space="0" w:color="auto"/>
            <w:right w:val="none" w:sz="0" w:space="0" w:color="auto"/>
          </w:divBdr>
        </w:div>
        <w:div w:id="2079204775">
          <w:marLeft w:val="0"/>
          <w:marRight w:val="0"/>
          <w:marTop w:val="0"/>
          <w:marBottom w:val="0"/>
          <w:divBdr>
            <w:top w:val="none" w:sz="0" w:space="0" w:color="auto"/>
            <w:left w:val="none" w:sz="0" w:space="0" w:color="auto"/>
            <w:bottom w:val="none" w:sz="0" w:space="0" w:color="auto"/>
            <w:right w:val="none" w:sz="0" w:space="0" w:color="auto"/>
          </w:divBdr>
        </w:div>
        <w:div w:id="2044404538">
          <w:marLeft w:val="0"/>
          <w:marRight w:val="0"/>
          <w:marTop w:val="0"/>
          <w:marBottom w:val="0"/>
          <w:divBdr>
            <w:top w:val="none" w:sz="0" w:space="0" w:color="auto"/>
            <w:left w:val="none" w:sz="0" w:space="0" w:color="auto"/>
            <w:bottom w:val="none" w:sz="0" w:space="0" w:color="auto"/>
            <w:right w:val="none" w:sz="0" w:space="0" w:color="auto"/>
          </w:divBdr>
        </w:div>
        <w:div w:id="130171520">
          <w:marLeft w:val="0"/>
          <w:marRight w:val="0"/>
          <w:marTop w:val="0"/>
          <w:marBottom w:val="0"/>
          <w:divBdr>
            <w:top w:val="none" w:sz="0" w:space="0" w:color="auto"/>
            <w:left w:val="none" w:sz="0" w:space="0" w:color="auto"/>
            <w:bottom w:val="none" w:sz="0" w:space="0" w:color="auto"/>
            <w:right w:val="none" w:sz="0" w:space="0" w:color="auto"/>
          </w:divBdr>
        </w:div>
        <w:div w:id="913080263">
          <w:marLeft w:val="0"/>
          <w:marRight w:val="0"/>
          <w:marTop w:val="0"/>
          <w:marBottom w:val="0"/>
          <w:divBdr>
            <w:top w:val="none" w:sz="0" w:space="0" w:color="auto"/>
            <w:left w:val="none" w:sz="0" w:space="0" w:color="auto"/>
            <w:bottom w:val="none" w:sz="0" w:space="0" w:color="auto"/>
            <w:right w:val="none" w:sz="0" w:space="0" w:color="auto"/>
          </w:divBdr>
        </w:div>
        <w:div w:id="677122985">
          <w:marLeft w:val="0"/>
          <w:marRight w:val="0"/>
          <w:marTop w:val="0"/>
          <w:marBottom w:val="0"/>
          <w:divBdr>
            <w:top w:val="none" w:sz="0" w:space="0" w:color="auto"/>
            <w:left w:val="none" w:sz="0" w:space="0" w:color="auto"/>
            <w:bottom w:val="none" w:sz="0" w:space="0" w:color="auto"/>
            <w:right w:val="none" w:sz="0" w:space="0" w:color="auto"/>
          </w:divBdr>
        </w:div>
        <w:div w:id="906381593">
          <w:marLeft w:val="0"/>
          <w:marRight w:val="0"/>
          <w:marTop w:val="0"/>
          <w:marBottom w:val="0"/>
          <w:divBdr>
            <w:top w:val="none" w:sz="0" w:space="0" w:color="auto"/>
            <w:left w:val="none" w:sz="0" w:space="0" w:color="auto"/>
            <w:bottom w:val="none" w:sz="0" w:space="0" w:color="auto"/>
            <w:right w:val="none" w:sz="0" w:space="0" w:color="auto"/>
          </w:divBdr>
        </w:div>
        <w:div w:id="1924531520">
          <w:marLeft w:val="0"/>
          <w:marRight w:val="0"/>
          <w:marTop w:val="0"/>
          <w:marBottom w:val="0"/>
          <w:divBdr>
            <w:top w:val="none" w:sz="0" w:space="0" w:color="auto"/>
            <w:left w:val="none" w:sz="0" w:space="0" w:color="auto"/>
            <w:bottom w:val="none" w:sz="0" w:space="0" w:color="auto"/>
            <w:right w:val="none" w:sz="0" w:space="0" w:color="auto"/>
          </w:divBdr>
        </w:div>
        <w:div w:id="14311204">
          <w:marLeft w:val="0"/>
          <w:marRight w:val="0"/>
          <w:marTop w:val="0"/>
          <w:marBottom w:val="0"/>
          <w:divBdr>
            <w:top w:val="none" w:sz="0" w:space="0" w:color="auto"/>
            <w:left w:val="none" w:sz="0" w:space="0" w:color="auto"/>
            <w:bottom w:val="none" w:sz="0" w:space="0" w:color="auto"/>
            <w:right w:val="none" w:sz="0" w:space="0" w:color="auto"/>
          </w:divBdr>
        </w:div>
        <w:div w:id="15086096">
          <w:marLeft w:val="0"/>
          <w:marRight w:val="0"/>
          <w:marTop w:val="0"/>
          <w:marBottom w:val="0"/>
          <w:divBdr>
            <w:top w:val="none" w:sz="0" w:space="0" w:color="auto"/>
            <w:left w:val="none" w:sz="0" w:space="0" w:color="auto"/>
            <w:bottom w:val="none" w:sz="0" w:space="0" w:color="auto"/>
            <w:right w:val="none" w:sz="0" w:space="0" w:color="auto"/>
          </w:divBdr>
        </w:div>
        <w:div w:id="581185694">
          <w:marLeft w:val="0"/>
          <w:marRight w:val="0"/>
          <w:marTop w:val="0"/>
          <w:marBottom w:val="0"/>
          <w:divBdr>
            <w:top w:val="none" w:sz="0" w:space="0" w:color="auto"/>
            <w:left w:val="none" w:sz="0" w:space="0" w:color="auto"/>
            <w:bottom w:val="none" w:sz="0" w:space="0" w:color="auto"/>
            <w:right w:val="none" w:sz="0" w:space="0" w:color="auto"/>
          </w:divBdr>
        </w:div>
        <w:div w:id="1078209232">
          <w:marLeft w:val="0"/>
          <w:marRight w:val="0"/>
          <w:marTop w:val="0"/>
          <w:marBottom w:val="0"/>
          <w:divBdr>
            <w:top w:val="none" w:sz="0" w:space="0" w:color="auto"/>
            <w:left w:val="none" w:sz="0" w:space="0" w:color="auto"/>
            <w:bottom w:val="none" w:sz="0" w:space="0" w:color="auto"/>
            <w:right w:val="none" w:sz="0" w:space="0" w:color="auto"/>
          </w:divBdr>
        </w:div>
        <w:div w:id="1929264140">
          <w:marLeft w:val="0"/>
          <w:marRight w:val="0"/>
          <w:marTop w:val="0"/>
          <w:marBottom w:val="0"/>
          <w:divBdr>
            <w:top w:val="none" w:sz="0" w:space="0" w:color="auto"/>
            <w:left w:val="none" w:sz="0" w:space="0" w:color="auto"/>
            <w:bottom w:val="none" w:sz="0" w:space="0" w:color="auto"/>
            <w:right w:val="none" w:sz="0" w:space="0" w:color="auto"/>
          </w:divBdr>
        </w:div>
        <w:div w:id="785121548">
          <w:marLeft w:val="0"/>
          <w:marRight w:val="0"/>
          <w:marTop w:val="0"/>
          <w:marBottom w:val="0"/>
          <w:divBdr>
            <w:top w:val="none" w:sz="0" w:space="0" w:color="auto"/>
            <w:left w:val="none" w:sz="0" w:space="0" w:color="auto"/>
            <w:bottom w:val="none" w:sz="0" w:space="0" w:color="auto"/>
            <w:right w:val="none" w:sz="0" w:space="0" w:color="auto"/>
          </w:divBdr>
        </w:div>
        <w:div w:id="1095399104">
          <w:marLeft w:val="0"/>
          <w:marRight w:val="0"/>
          <w:marTop w:val="0"/>
          <w:marBottom w:val="0"/>
          <w:divBdr>
            <w:top w:val="none" w:sz="0" w:space="0" w:color="auto"/>
            <w:left w:val="none" w:sz="0" w:space="0" w:color="auto"/>
            <w:bottom w:val="none" w:sz="0" w:space="0" w:color="auto"/>
            <w:right w:val="none" w:sz="0" w:space="0" w:color="auto"/>
          </w:divBdr>
        </w:div>
        <w:div w:id="1627396161">
          <w:marLeft w:val="0"/>
          <w:marRight w:val="0"/>
          <w:marTop w:val="0"/>
          <w:marBottom w:val="0"/>
          <w:divBdr>
            <w:top w:val="none" w:sz="0" w:space="0" w:color="auto"/>
            <w:left w:val="none" w:sz="0" w:space="0" w:color="auto"/>
            <w:bottom w:val="none" w:sz="0" w:space="0" w:color="auto"/>
            <w:right w:val="none" w:sz="0" w:space="0" w:color="auto"/>
          </w:divBdr>
        </w:div>
        <w:div w:id="1951007543">
          <w:marLeft w:val="0"/>
          <w:marRight w:val="0"/>
          <w:marTop w:val="0"/>
          <w:marBottom w:val="0"/>
          <w:divBdr>
            <w:top w:val="none" w:sz="0" w:space="0" w:color="auto"/>
            <w:left w:val="none" w:sz="0" w:space="0" w:color="auto"/>
            <w:bottom w:val="none" w:sz="0" w:space="0" w:color="auto"/>
            <w:right w:val="none" w:sz="0" w:space="0" w:color="auto"/>
          </w:divBdr>
        </w:div>
        <w:div w:id="1609655749">
          <w:marLeft w:val="0"/>
          <w:marRight w:val="0"/>
          <w:marTop w:val="0"/>
          <w:marBottom w:val="0"/>
          <w:divBdr>
            <w:top w:val="none" w:sz="0" w:space="0" w:color="auto"/>
            <w:left w:val="none" w:sz="0" w:space="0" w:color="auto"/>
            <w:bottom w:val="none" w:sz="0" w:space="0" w:color="auto"/>
            <w:right w:val="none" w:sz="0" w:space="0" w:color="auto"/>
          </w:divBdr>
        </w:div>
        <w:div w:id="1427458572">
          <w:marLeft w:val="0"/>
          <w:marRight w:val="0"/>
          <w:marTop w:val="0"/>
          <w:marBottom w:val="0"/>
          <w:divBdr>
            <w:top w:val="none" w:sz="0" w:space="0" w:color="auto"/>
            <w:left w:val="none" w:sz="0" w:space="0" w:color="auto"/>
            <w:bottom w:val="none" w:sz="0" w:space="0" w:color="auto"/>
            <w:right w:val="none" w:sz="0" w:space="0" w:color="auto"/>
          </w:divBdr>
        </w:div>
        <w:div w:id="1369185001">
          <w:marLeft w:val="0"/>
          <w:marRight w:val="0"/>
          <w:marTop w:val="0"/>
          <w:marBottom w:val="0"/>
          <w:divBdr>
            <w:top w:val="none" w:sz="0" w:space="0" w:color="auto"/>
            <w:left w:val="none" w:sz="0" w:space="0" w:color="auto"/>
            <w:bottom w:val="none" w:sz="0" w:space="0" w:color="auto"/>
            <w:right w:val="none" w:sz="0" w:space="0" w:color="auto"/>
          </w:divBdr>
        </w:div>
        <w:div w:id="1760827311">
          <w:marLeft w:val="0"/>
          <w:marRight w:val="0"/>
          <w:marTop w:val="0"/>
          <w:marBottom w:val="0"/>
          <w:divBdr>
            <w:top w:val="none" w:sz="0" w:space="0" w:color="auto"/>
            <w:left w:val="none" w:sz="0" w:space="0" w:color="auto"/>
            <w:bottom w:val="none" w:sz="0" w:space="0" w:color="auto"/>
            <w:right w:val="none" w:sz="0" w:space="0" w:color="auto"/>
          </w:divBdr>
        </w:div>
        <w:div w:id="654142737">
          <w:marLeft w:val="0"/>
          <w:marRight w:val="0"/>
          <w:marTop w:val="0"/>
          <w:marBottom w:val="0"/>
          <w:divBdr>
            <w:top w:val="none" w:sz="0" w:space="0" w:color="auto"/>
            <w:left w:val="none" w:sz="0" w:space="0" w:color="auto"/>
            <w:bottom w:val="none" w:sz="0" w:space="0" w:color="auto"/>
            <w:right w:val="none" w:sz="0" w:space="0" w:color="auto"/>
          </w:divBdr>
        </w:div>
        <w:div w:id="1231308669">
          <w:marLeft w:val="0"/>
          <w:marRight w:val="0"/>
          <w:marTop w:val="0"/>
          <w:marBottom w:val="0"/>
          <w:divBdr>
            <w:top w:val="none" w:sz="0" w:space="0" w:color="auto"/>
            <w:left w:val="none" w:sz="0" w:space="0" w:color="auto"/>
            <w:bottom w:val="none" w:sz="0" w:space="0" w:color="auto"/>
            <w:right w:val="none" w:sz="0" w:space="0" w:color="auto"/>
          </w:divBdr>
        </w:div>
        <w:div w:id="473445770">
          <w:marLeft w:val="0"/>
          <w:marRight w:val="0"/>
          <w:marTop w:val="0"/>
          <w:marBottom w:val="0"/>
          <w:divBdr>
            <w:top w:val="none" w:sz="0" w:space="0" w:color="auto"/>
            <w:left w:val="none" w:sz="0" w:space="0" w:color="auto"/>
            <w:bottom w:val="none" w:sz="0" w:space="0" w:color="auto"/>
            <w:right w:val="none" w:sz="0" w:space="0" w:color="auto"/>
          </w:divBdr>
        </w:div>
        <w:div w:id="2039770073">
          <w:marLeft w:val="0"/>
          <w:marRight w:val="0"/>
          <w:marTop w:val="0"/>
          <w:marBottom w:val="0"/>
          <w:divBdr>
            <w:top w:val="none" w:sz="0" w:space="0" w:color="auto"/>
            <w:left w:val="none" w:sz="0" w:space="0" w:color="auto"/>
            <w:bottom w:val="none" w:sz="0" w:space="0" w:color="auto"/>
            <w:right w:val="none" w:sz="0" w:space="0" w:color="auto"/>
          </w:divBdr>
        </w:div>
        <w:div w:id="382171915">
          <w:marLeft w:val="0"/>
          <w:marRight w:val="0"/>
          <w:marTop w:val="0"/>
          <w:marBottom w:val="0"/>
          <w:divBdr>
            <w:top w:val="none" w:sz="0" w:space="0" w:color="auto"/>
            <w:left w:val="none" w:sz="0" w:space="0" w:color="auto"/>
            <w:bottom w:val="none" w:sz="0" w:space="0" w:color="auto"/>
            <w:right w:val="none" w:sz="0" w:space="0" w:color="auto"/>
          </w:divBdr>
        </w:div>
        <w:div w:id="49892182">
          <w:marLeft w:val="0"/>
          <w:marRight w:val="0"/>
          <w:marTop w:val="0"/>
          <w:marBottom w:val="0"/>
          <w:divBdr>
            <w:top w:val="none" w:sz="0" w:space="0" w:color="auto"/>
            <w:left w:val="none" w:sz="0" w:space="0" w:color="auto"/>
            <w:bottom w:val="none" w:sz="0" w:space="0" w:color="auto"/>
            <w:right w:val="none" w:sz="0" w:space="0" w:color="auto"/>
          </w:divBdr>
        </w:div>
        <w:div w:id="1085373210">
          <w:marLeft w:val="0"/>
          <w:marRight w:val="0"/>
          <w:marTop w:val="0"/>
          <w:marBottom w:val="0"/>
          <w:divBdr>
            <w:top w:val="none" w:sz="0" w:space="0" w:color="auto"/>
            <w:left w:val="none" w:sz="0" w:space="0" w:color="auto"/>
            <w:bottom w:val="none" w:sz="0" w:space="0" w:color="auto"/>
            <w:right w:val="none" w:sz="0" w:space="0" w:color="auto"/>
          </w:divBdr>
        </w:div>
        <w:div w:id="991956334">
          <w:marLeft w:val="0"/>
          <w:marRight w:val="0"/>
          <w:marTop w:val="0"/>
          <w:marBottom w:val="0"/>
          <w:divBdr>
            <w:top w:val="none" w:sz="0" w:space="0" w:color="auto"/>
            <w:left w:val="none" w:sz="0" w:space="0" w:color="auto"/>
            <w:bottom w:val="none" w:sz="0" w:space="0" w:color="auto"/>
            <w:right w:val="none" w:sz="0" w:space="0" w:color="auto"/>
          </w:divBdr>
        </w:div>
        <w:div w:id="1385253520">
          <w:marLeft w:val="0"/>
          <w:marRight w:val="0"/>
          <w:marTop w:val="0"/>
          <w:marBottom w:val="0"/>
          <w:divBdr>
            <w:top w:val="none" w:sz="0" w:space="0" w:color="auto"/>
            <w:left w:val="none" w:sz="0" w:space="0" w:color="auto"/>
            <w:bottom w:val="none" w:sz="0" w:space="0" w:color="auto"/>
            <w:right w:val="none" w:sz="0" w:space="0" w:color="auto"/>
          </w:divBdr>
        </w:div>
        <w:div w:id="458451340">
          <w:marLeft w:val="0"/>
          <w:marRight w:val="0"/>
          <w:marTop w:val="0"/>
          <w:marBottom w:val="0"/>
          <w:divBdr>
            <w:top w:val="none" w:sz="0" w:space="0" w:color="auto"/>
            <w:left w:val="none" w:sz="0" w:space="0" w:color="auto"/>
            <w:bottom w:val="none" w:sz="0" w:space="0" w:color="auto"/>
            <w:right w:val="none" w:sz="0" w:space="0" w:color="auto"/>
          </w:divBdr>
        </w:div>
        <w:div w:id="1477063426">
          <w:marLeft w:val="0"/>
          <w:marRight w:val="0"/>
          <w:marTop w:val="0"/>
          <w:marBottom w:val="0"/>
          <w:divBdr>
            <w:top w:val="none" w:sz="0" w:space="0" w:color="auto"/>
            <w:left w:val="none" w:sz="0" w:space="0" w:color="auto"/>
            <w:bottom w:val="none" w:sz="0" w:space="0" w:color="auto"/>
            <w:right w:val="none" w:sz="0" w:space="0" w:color="auto"/>
          </w:divBdr>
        </w:div>
        <w:div w:id="2042823351">
          <w:marLeft w:val="0"/>
          <w:marRight w:val="0"/>
          <w:marTop w:val="0"/>
          <w:marBottom w:val="0"/>
          <w:divBdr>
            <w:top w:val="none" w:sz="0" w:space="0" w:color="auto"/>
            <w:left w:val="none" w:sz="0" w:space="0" w:color="auto"/>
            <w:bottom w:val="none" w:sz="0" w:space="0" w:color="auto"/>
            <w:right w:val="none" w:sz="0" w:space="0" w:color="auto"/>
          </w:divBdr>
        </w:div>
        <w:div w:id="544371875">
          <w:marLeft w:val="0"/>
          <w:marRight w:val="0"/>
          <w:marTop w:val="0"/>
          <w:marBottom w:val="0"/>
          <w:divBdr>
            <w:top w:val="none" w:sz="0" w:space="0" w:color="auto"/>
            <w:left w:val="none" w:sz="0" w:space="0" w:color="auto"/>
            <w:bottom w:val="none" w:sz="0" w:space="0" w:color="auto"/>
            <w:right w:val="none" w:sz="0" w:space="0" w:color="auto"/>
          </w:divBdr>
        </w:div>
        <w:div w:id="1010182794">
          <w:marLeft w:val="0"/>
          <w:marRight w:val="0"/>
          <w:marTop w:val="0"/>
          <w:marBottom w:val="0"/>
          <w:divBdr>
            <w:top w:val="none" w:sz="0" w:space="0" w:color="auto"/>
            <w:left w:val="none" w:sz="0" w:space="0" w:color="auto"/>
            <w:bottom w:val="none" w:sz="0" w:space="0" w:color="auto"/>
            <w:right w:val="none" w:sz="0" w:space="0" w:color="auto"/>
          </w:divBdr>
        </w:div>
        <w:div w:id="27529461">
          <w:marLeft w:val="0"/>
          <w:marRight w:val="0"/>
          <w:marTop w:val="0"/>
          <w:marBottom w:val="0"/>
          <w:divBdr>
            <w:top w:val="none" w:sz="0" w:space="0" w:color="auto"/>
            <w:left w:val="none" w:sz="0" w:space="0" w:color="auto"/>
            <w:bottom w:val="none" w:sz="0" w:space="0" w:color="auto"/>
            <w:right w:val="none" w:sz="0" w:space="0" w:color="auto"/>
          </w:divBdr>
        </w:div>
        <w:div w:id="156045105">
          <w:marLeft w:val="0"/>
          <w:marRight w:val="0"/>
          <w:marTop w:val="0"/>
          <w:marBottom w:val="0"/>
          <w:divBdr>
            <w:top w:val="none" w:sz="0" w:space="0" w:color="auto"/>
            <w:left w:val="none" w:sz="0" w:space="0" w:color="auto"/>
            <w:bottom w:val="none" w:sz="0" w:space="0" w:color="auto"/>
            <w:right w:val="none" w:sz="0" w:space="0" w:color="auto"/>
          </w:divBdr>
        </w:div>
        <w:div w:id="1543319971">
          <w:marLeft w:val="0"/>
          <w:marRight w:val="0"/>
          <w:marTop w:val="0"/>
          <w:marBottom w:val="0"/>
          <w:divBdr>
            <w:top w:val="none" w:sz="0" w:space="0" w:color="auto"/>
            <w:left w:val="none" w:sz="0" w:space="0" w:color="auto"/>
            <w:bottom w:val="none" w:sz="0" w:space="0" w:color="auto"/>
            <w:right w:val="none" w:sz="0" w:space="0" w:color="auto"/>
          </w:divBdr>
        </w:div>
        <w:div w:id="1657880014">
          <w:marLeft w:val="0"/>
          <w:marRight w:val="0"/>
          <w:marTop w:val="0"/>
          <w:marBottom w:val="0"/>
          <w:divBdr>
            <w:top w:val="none" w:sz="0" w:space="0" w:color="auto"/>
            <w:left w:val="none" w:sz="0" w:space="0" w:color="auto"/>
            <w:bottom w:val="none" w:sz="0" w:space="0" w:color="auto"/>
            <w:right w:val="none" w:sz="0" w:space="0" w:color="auto"/>
          </w:divBdr>
        </w:div>
        <w:div w:id="774057455">
          <w:marLeft w:val="0"/>
          <w:marRight w:val="0"/>
          <w:marTop w:val="0"/>
          <w:marBottom w:val="0"/>
          <w:divBdr>
            <w:top w:val="none" w:sz="0" w:space="0" w:color="auto"/>
            <w:left w:val="none" w:sz="0" w:space="0" w:color="auto"/>
            <w:bottom w:val="none" w:sz="0" w:space="0" w:color="auto"/>
            <w:right w:val="none" w:sz="0" w:space="0" w:color="auto"/>
          </w:divBdr>
        </w:div>
        <w:div w:id="1003700724">
          <w:marLeft w:val="0"/>
          <w:marRight w:val="0"/>
          <w:marTop w:val="0"/>
          <w:marBottom w:val="0"/>
          <w:divBdr>
            <w:top w:val="none" w:sz="0" w:space="0" w:color="auto"/>
            <w:left w:val="none" w:sz="0" w:space="0" w:color="auto"/>
            <w:bottom w:val="none" w:sz="0" w:space="0" w:color="auto"/>
            <w:right w:val="none" w:sz="0" w:space="0" w:color="auto"/>
          </w:divBdr>
        </w:div>
        <w:div w:id="1047752607">
          <w:marLeft w:val="0"/>
          <w:marRight w:val="0"/>
          <w:marTop w:val="0"/>
          <w:marBottom w:val="0"/>
          <w:divBdr>
            <w:top w:val="none" w:sz="0" w:space="0" w:color="auto"/>
            <w:left w:val="none" w:sz="0" w:space="0" w:color="auto"/>
            <w:bottom w:val="none" w:sz="0" w:space="0" w:color="auto"/>
            <w:right w:val="none" w:sz="0" w:space="0" w:color="auto"/>
          </w:divBdr>
        </w:div>
        <w:div w:id="1234126738">
          <w:marLeft w:val="0"/>
          <w:marRight w:val="0"/>
          <w:marTop w:val="0"/>
          <w:marBottom w:val="0"/>
          <w:divBdr>
            <w:top w:val="none" w:sz="0" w:space="0" w:color="auto"/>
            <w:left w:val="none" w:sz="0" w:space="0" w:color="auto"/>
            <w:bottom w:val="none" w:sz="0" w:space="0" w:color="auto"/>
            <w:right w:val="none" w:sz="0" w:space="0" w:color="auto"/>
          </w:divBdr>
        </w:div>
      </w:divsChild>
    </w:div>
    <w:div w:id="1192500803">
      <w:bodyDiv w:val="1"/>
      <w:marLeft w:val="0"/>
      <w:marRight w:val="0"/>
      <w:marTop w:val="0"/>
      <w:marBottom w:val="0"/>
      <w:divBdr>
        <w:top w:val="none" w:sz="0" w:space="0" w:color="auto"/>
        <w:left w:val="none" w:sz="0" w:space="0" w:color="auto"/>
        <w:bottom w:val="none" w:sz="0" w:space="0" w:color="auto"/>
        <w:right w:val="none" w:sz="0" w:space="0" w:color="auto"/>
      </w:divBdr>
    </w:div>
    <w:div w:id="1192567122">
      <w:bodyDiv w:val="1"/>
      <w:marLeft w:val="0"/>
      <w:marRight w:val="0"/>
      <w:marTop w:val="0"/>
      <w:marBottom w:val="0"/>
      <w:divBdr>
        <w:top w:val="none" w:sz="0" w:space="0" w:color="auto"/>
        <w:left w:val="none" w:sz="0" w:space="0" w:color="auto"/>
        <w:bottom w:val="none" w:sz="0" w:space="0" w:color="auto"/>
        <w:right w:val="none" w:sz="0" w:space="0" w:color="auto"/>
      </w:divBdr>
    </w:div>
    <w:div w:id="1192839790">
      <w:bodyDiv w:val="1"/>
      <w:marLeft w:val="0"/>
      <w:marRight w:val="0"/>
      <w:marTop w:val="0"/>
      <w:marBottom w:val="0"/>
      <w:divBdr>
        <w:top w:val="none" w:sz="0" w:space="0" w:color="auto"/>
        <w:left w:val="none" w:sz="0" w:space="0" w:color="auto"/>
        <w:bottom w:val="none" w:sz="0" w:space="0" w:color="auto"/>
        <w:right w:val="none" w:sz="0" w:space="0" w:color="auto"/>
      </w:divBdr>
    </w:div>
    <w:div w:id="1193029912">
      <w:bodyDiv w:val="1"/>
      <w:marLeft w:val="0"/>
      <w:marRight w:val="0"/>
      <w:marTop w:val="0"/>
      <w:marBottom w:val="0"/>
      <w:divBdr>
        <w:top w:val="none" w:sz="0" w:space="0" w:color="auto"/>
        <w:left w:val="none" w:sz="0" w:space="0" w:color="auto"/>
        <w:bottom w:val="none" w:sz="0" w:space="0" w:color="auto"/>
        <w:right w:val="none" w:sz="0" w:space="0" w:color="auto"/>
      </w:divBdr>
    </w:div>
    <w:div w:id="1194267919">
      <w:bodyDiv w:val="1"/>
      <w:marLeft w:val="0"/>
      <w:marRight w:val="0"/>
      <w:marTop w:val="0"/>
      <w:marBottom w:val="0"/>
      <w:divBdr>
        <w:top w:val="none" w:sz="0" w:space="0" w:color="auto"/>
        <w:left w:val="none" w:sz="0" w:space="0" w:color="auto"/>
        <w:bottom w:val="none" w:sz="0" w:space="0" w:color="auto"/>
        <w:right w:val="none" w:sz="0" w:space="0" w:color="auto"/>
      </w:divBdr>
    </w:div>
    <w:div w:id="1195734917">
      <w:bodyDiv w:val="1"/>
      <w:marLeft w:val="0"/>
      <w:marRight w:val="0"/>
      <w:marTop w:val="0"/>
      <w:marBottom w:val="0"/>
      <w:divBdr>
        <w:top w:val="none" w:sz="0" w:space="0" w:color="auto"/>
        <w:left w:val="none" w:sz="0" w:space="0" w:color="auto"/>
        <w:bottom w:val="none" w:sz="0" w:space="0" w:color="auto"/>
        <w:right w:val="none" w:sz="0" w:space="0" w:color="auto"/>
      </w:divBdr>
    </w:div>
    <w:div w:id="1196845349">
      <w:bodyDiv w:val="1"/>
      <w:marLeft w:val="0"/>
      <w:marRight w:val="0"/>
      <w:marTop w:val="0"/>
      <w:marBottom w:val="0"/>
      <w:divBdr>
        <w:top w:val="none" w:sz="0" w:space="0" w:color="auto"/>
        <w:left w:val="none" w:sz="0" w:space="0" w:color="auto"/>
        <w:bottom w:val="none" w:sz="0" w:space="0" w:color="auto"/>
        <w:right w:val="none" w:sz="0" w:space="0" w:color="auto"/>
      </w:divBdr>
    </w:div>
    <w:div w:id="1197430553">
      <w:bodyDiv w:val="1"/>
      <w:marLeft w:val="0"/>
      <w:marRight w:val="0"/>
      <w:marTop w:val="0"/>
      <w:marBottom w:val="0"/>
      <w:divBdr>
        <w:top w:val="none" w:sz="0" w:space="0" w:color="auto"/>
        <w:left w:val="none" w:sz="0" w:space="0" w:color="auto"/>
        <w:bottom w:val="none" w:sz="0" w:space="0" w:color="auto"/>
        <w:right w:val="none" w:sz="0" w:space="0" w:color="auto"/>
      </w:divBdr>
    </w:div>
    <w:div w:id="1198618211">
      <w:bodyDiv w:val="1"/>
      <w:marLeft w:val="0"/>
      <w:marRight w:val="0"/>
      <w:marTop w:val="0"/>
      <w:marBottom w:val="0"/>
      <w:divBdr>
        <w:top w:val="none" w:sz="0" w:space="0" w:color="auto"/>
        <w:left w:val="none" w:sz="0" w:space="0" w:color="auto"/>
        <w:bottom w:val="none" w:sz="0" w:space="0" w:color="auto"/>
        <w:right w:val="none" w:sz="0" w:space="0" w:color="auto"/>
      </w:divBdr>
      <w:divsChild>
        <w:div w:id="955671658">
          <w:marLeft w:val="0"/>
          <w:marRight w:val="0"/>
          <w:marTop w:val="0"/>
          <w:marBottom w:val="0"/>
          <w:divBdr>
            <w:top w:val="none" w:sz="0" w:space="0" w:color="auto"/>
            <w:left w:val="none" w:sz="0" w:space="0" w:color="auto"/>
            <w:bottom w:val="none" w:sz="0" w:space="0" w:color="auto"/>
            <w:right w:val="none" w:sz="0" w:space="0" w:color="auto"/>
          </w:divBdr>
        </w:div>
        <w:div w:id="1401101908">
          <w:marLeft w:val="0"/>
          <w:marRight w:val="0"/>
          <w:marTop w:val="0"/>
          <w:marBottom w:val="0"/>
          <w:divBdr>
            <w:top w:val="none" w:sz="0" w:space="0" w:color="auto"/>
            <w:left w:val="none" w:sz="0" w:space="0" w:color="auto"/>
            <w:bottom w:val="none" w:sz="0" w:space="0" w:color="auto"/>
            <w:right w:val="none" w:sz="0" w:space="0" w:color="auto"/>
          </w:divBdr>
        </w:div>
        <w:div w:id="57437294">
          <w:marLeft w:val="0"/>
          <w:marRight w:val="0"/>
          <w:marTop w:val="0"/>
          <w:marBottom w:val="0"/>
          <w:divBdr>
            <w:top w:val="none" w:sz="0" w:space="0" w:color="auto"/>
            <w:left w:val="none" w:sz="0" w:space="0" w:color="auto"/>
            <w:bottom w:val="none" w:sz="0" w:space="0" w:color="auto"/>
            <w:right w:val="none" w:sz="0" w:space="0" w:color="auto"/>
          </w:divBdr>
        </w:div>
        <w:div w:id="1598102481">
          <w:marLeft w:val="0"/>
          <w:marRight w:val="0"/>
          <w:marTop w:val="0"/>
          <w:marBottom w:val="0"/>
          <w:divBdr>
            <w:top w:val="none" w:sz="0" w:space="0" w:color="auto"/>
            <w:left w:val="none" w:sz="0" w:space="0" w:color="auto"/>
            <w:bottom w:val="none" w:sz="0" w:space="0" w:color="auto"/>
            <w:right w:val="none" w:sz="0" w:space="0" w:color="auto"/>
          </w:divBdr>
        </w:div>
        <w:div w:id="657153818">
          <w:marLeft w:val="0"/>
          <w:marRight w:val="0"/>
          <w:marTop w:val="0"/>
          <w:marBottom w:val="0"/>
          <w:divBdr>
            <w:top w:val="none" w:sz="0" w:space="0" w:color="auto"/>
            <w:left w:val="none" w:sz="0" w:space="0" w:color="auto"/>
            <w:bottom w:val="none" w:sz="0" w:space="0" w:color="auto"/>
            <w:right w:val="none" w:sz="0" w:space="0" w:color="auto"/>
          </w:divBdr>
        </w:div>
        <w:div w:id="278033775">
          <w:marLeft w:val="0"/>
          <w:marRight w:val="0"/>
          <w:marTop w:val="0"/>
          <w:marBottom w:val="0"/>
          <w:divBdr>
            <w:top w:val="none" w:sz="0" w:space="0" w:color="auto"/>
            <w:left w:val="none" w:sz="0" w:space="0" w:color="auto"/>
            <w:bottom w:val="none" w:sz="0" w:space="0" w:color="auto"/>
            <w:right w:val="none" w:sz="0" w:space="0" w:color="auto"/>
          </w:divBdr>
        </w:div>
        <w:div w:id="1510681098">
          <w:marLeft w:val="0"/>
          <w:marRight w:val="0"/>
          <w:marTop w:val="0"/>
          <w:marBottom w:val="0"/>
          <w:divBdr>
            <w:top w:val="none" w:sz="0" w:space="0" w:color="auto"/>
            <w:left w:val="none" w:sz="0" w:space="0" w:color="auto"/>
            <w:bottom w:val="none" w:sz="0" w:space="0" w:color="auto"/>
            <w:right w:val="none" w:sz="0" w:space="0" w:color="auto"/>
          </w:divBdr>
        </w:div>
        <w:div w:id="1258244754">
          <w:marLeft w:val="0"/>
          <w:marRight w:val="0"/>
          <w:marTop w:val="0"/>
          <w:marBottom w:val="0"/>
          <w:divBdr>
            <w:top w:val="none" w:sz="0" w:space="0" w:color="auto"/>
            <w:left w:val="none" w:sz="0" w:space="0" w:color="auto"/>
            <w:bottom w:val="none" w:sz="0" w:space="0" w:color="auto"/>
            <w:right w:val="none" w:sz="0" w:space="0" w:color="auto"/>
          </w:divBdr>
        </w:div>
        <w:div w:id="1749116095">
          <w:marLeft w:val="0"/>
          <w:marRight w:val="0"/>
          <w:marTop w:val="0"/>
          <w:marBottom w:val="0"/>
          <w:divBdr>
            <w:top w:val="none" w:sz="0" w:space="0" w:color="auto"/>
            <w:left w:val="none" w:sz="0" w:space="0" w:color="auto"/>
            <w:bottom w:val="none" w:sz="0" w:space="0" w:color="auto"/>
            <w:right w:val="none" w:sz="0" w:space="0" w:color="auto"/>
          </w:divBdr>
        </w:div>
        <w:div w:id="650863600">
          <w:marLeft w:val="0"/>
          <w:marRight w:val="0"/>
          <w:marTop w:val="0"/>
          <w:marBottom w:val="0"/>
          <w:divBdr>
            <w:top w:val="none" w:sz="0" w:space="0" w:color="auto"/>
            <w:left w:val="none" w:sz="0" w:space="0" w:color="auto"/>
            <w:bottom w:val="none" w:sz="0" w:space="0" w:color="auto"/>
            <w:right w:val="none" w:sz="0" w:space="0" w:color="auto"/>
          </w:divBdr>
        </w:div>
        <w:div w:id="300380196">
          <w:marLeft w:val="0"/>
          <w:marRight w:val="0"/>
          <w:marTop w:val="0"/>
          <w:marBottom w:val="0"/>
          <w:divBdr>
            <w:top w:val="none" w:sz="0" w:space="0" w:color="auto"/>
            <w:left w:val="none" w:sz="0" w:space="0" w:color="auto"/>
            <w:bottom w:val="none" w:sz="0" w:space="0" w:color="auto"/>
            <w:right w:val="none" w:sz="0" w:space="0" w:color="auto"/>
          </w:divBdr>
        </w:div>
        <w:div w:id="1143737400">
          <w:marLeft w:val="0"/>
          <w:marRight w:val="0"/>
          <w:marTop w:val="0"/>
          <w:marBottom w:val="0"/>
          <w:divBdr>
            <w:top w:val="none" w:sz="0" w:space="0" w:color="auto"/>
            <w:left w:val="none" w:sz="0" w:space="0" w:color="auto"/>
            <w:bottom w:val="none" w:sz="0" w:space="0" w:color="auto"/>
            <w:right w:val="none" w:sz="0" w:space="0" w:color="auto"/>
          </w:divBdr>
        </w:div>
        <w:div w:id="1039740638">
          <w:marLeft w:val="0"/>
          <w:marRight w:val="0"/>
          <w:marTop w:val="0"/>
          <w:marBottom w:val="0"/>
          <w:divBdr>
            <w:top w:val="none" w:sz="0" w:space="0" w:color="auto"/>
            <w:left w:val="none" w:sz="0" w:space="0" w:color="auto"/>
            <w:bottom w:val="none" w:sz="0" w:space="0" w:color="auto"/>
            <w:right w:val="none" w:sz="0" w:space="0" w:color="auto"/>
          </w:divBdr>
        </w:div>
        <w:div w:id="202326336">
          <w:marLeft w:val="0"/>
          <w:marRight w:val="0"/>
          <w:marTop w:val="0"/>
          <w:marBottom w:val="0"/>
          <w:divBdr>
            <w:top w:val="none" w:sz="0" w:space="0" w:color="auto"/>
            <w:left w:val="none" w:sz="0" w:space="0" w:color="auto"/>
            <w:bottom w:val="none" w:sz="0" w:space="0" w:color="auto"/>
            <w:right w:val="none" w:sz="0" w:space="0" w:color="auto"/>
          </w:divBdr>
        </w:div>
        <w:div w:id="1176383908">
          <w:marLeft w:val="0"/>
          <w:marRight w:val="0"/>
          <w:marTop w:val="0"/>
          <w:marBottom w:val="0"/>
          <w:divBdr>
            <w:top w:val="none" w:sz="0" w:space="0" w:color="auto"/>
            <w:left w:val="none" w:sz="0" w:space="0" w:color="auto"/>
            <w:bottom w:val="none" w:sz="0" w:space="0" w:color="auto"/>
            <w:right w:val="none" w:sz="0" w:space="0" w:color="auto"/>
          </w:divBdr>
        </w:div>
        <w:div w:id="40638418">
          <w:marLeft w:val="0"/>
          <w:marRight w:val="0"/>
          <w:marTop w:val="0"/>
          <w:marBottom w:val="0"/>
          <w:divBdr>
            <w:top w:val="none" w:sz="0" w:space="0" w:color="auto"/>
            <w:left w:val="none" w:sz="0" w:space="0" w:color="auto"/>
            <w:bottom w:val="none" w:sz="0" w:space="0" w:color="auto"/>
            <w:right w:val="none" w:sz="0" w:space="0" w:color="auto"/>
          </w:divBdr>
        </w:div>
        <w:div w:id="1595744410">
          <w:marLeft w:val="0"/>
          <w:marRight w:val="0"/>
          <w:marTop w:val="0"/>
          <w:marBottom w:val="0"/>
          <w:divBdr>
            <w:top w:val="none" w:sz="0" w:space="0" w:color="auto"/>
            <w:left w:val="none" w:sz="0" w:space="0" w:color="auto"/>
            <w:bottom w:val="none" w:sz="0" w:space="0" w:color="auto"/>
            <w:right w:val="none" w:sz="0" w:space="0" w:color="auto"/>
          </w:divBdr>
        </w:div>
        <w:div w:id="1239825043">
          <w:marLeft w:val="0"/>
          <w:marRight w:val="0"/>
          <w:marTop w:val="0"/>
          <w:marBottom w:val="0"/>
          <w:divBdr>
            <w:top w:val="none" w:sz="0" w:space="0" w:color="auto"/>
            <w:left w:val="none" w:sz="0" w:space="0" w:color="auto"/>
            <w:bottom w:val="none" w:sz="0" w:space="0" w:color="auto"/>
            <w:right w:val="none" w:sz="0" w:space="0" w:color="auto"/>
          </w:divBdr>
        </w:div>
        <w:div w:id="534737275">
          <w:marLeft w:val="0"/>
          <w:marRight w:val="0"/>
          <w:marTop w:val="0"/>
          <w:marBottom w:val="0"/>
          <w:divBdr>
            <w:top w:val="none" w:sz="0" w:space="0" w:color="auto"/>
            <w:left w:val="none" w:sz="0" w:space="0" w:color="auto"/>
            <w:bottom w:val="none" w:sz="0" w:space="0" w:color="auto"/>
            <w:right w:val="none" w:sz="0" w:space="0" w:color="auto"/>
          </w:divBdr>
        </w:div>
        <w:div w:id="905067316">
          <w:marLeft w:val="0"/>
          <w:marRight w:val="0"/>
          <w:marTop w:val="0"/>
          <w:marBottom w:val="0"/>
          <w:divBdr>
            <w:top w:val="none" w:sz="0" w:space="0" w:color="auto"/>
            <w:left w:val="none" w:sz="0" w:space="0" w:color="auto"/>
            <w:bottom w:val="none" w:sz="0" w:space="0" w:color="auto"/>
            <w:right w:val="none" w:sz="0" w:space="0" w:color="auto"/>
          </w:divBdr>
        </w:div>
        <w:div w:id="1544170058">
          <w:marLeft w:val="0"/>
          <w:marRight w:val="0"/>
          <w:marTop w:val="0"/>
          <w:marBottom w:val="0"/>
          <w:divBdr>
            <w:top w:val="none" w:sz="0" w:space="0" w:color="auto"/>
            <w:left w:val="none" w:sz="0" w:space="0" w:color="auto"/>
            <w:bottom w:val="none" w:sz="0" w:space="0" w:color="auto"/>
            <w:right w:val="none" w:sz="0" w:space="0" w:color="auto"/>
          </w:divBdr>
        </w:div>
        <w:div w:id="1624841621">
          <w:marLeft w:val="0"/>
          <w:marRight w:val="0"/>
          <w:marTop w:val="0"/>
          <w:marBottom w:val="0"/>
          <w:divBdr>
            <w:top w:val="none" w:sz="0" w:space="0" w:color="auto"/>
            <w:left w:val="none" w:sz="0" w:space="0" w:color="auto"/>
            <w:bottom w:val="none" w:sz="0" w:space="0" w:color="auto"/>
            <w:right w:val="none" w:sz="0" w:space="0" w:color="auto"/>
          </w:divBdr>
        </w:div>
        <w:div w:id="1929194621">
          <w:marLeft w:val="0"/>
          <w:marRight w:val="0"/>
          <w:marTop w:val="0"/>
          <w:marBottom w:val="0"/>
          <w:divBdr>
            <w:top w:val="none" w:sz="0" w:space="0" w:color="auto"/>
            <w:left w:val="none" w:sz="0" w:space="0" w:color="auto"/>
            <w:bottom w:val="none" w:sz="0" w:space="0" w:color="auto"/>
            <w:right w:val="none" w:sz="0" w:space="0" w:color="auto"/>
          </w:divBdr>
        </w:div>
        <w:div w:id="1265961450">
          <w:marLeft w:val="0"/>
          <w:marRight w:val="0"/>
          <w:marTop w:val="0"/>
          <w:marBottom w:val="0"/>
          <w:divBdr>
            <w:top w:val="none" w:sz="0" w:space="0" w:color="auto"/>
            <w:left w:val="none" w:sz="0" w:space="0" w:color="auto"/>
            <w:bottom w:val="none" w:sz="0" w:space="0" w:color="auto"/>
            <w:right w:val="none" w:sz="0" w:space="0" w:color="auto"/>
          </w:divBdr>
        </w:div>
        <w:div w:id="1447385329">
          <w:marLeft w:val="0"/>
          <w:marRight w:val="0"/>
          <w:marTop w:val="0"/>
          <w:marBottom w:val="0"/>
          <w:divBdr>
            <w:top w:val="none" w:sz="0" w:space="0" w:color="auto"/>
            <w:left w:val="none" w:sz="0" w:space="0" w:color="auto"/>
            <w:bottom w:val="none" w:sz="0" w:space="0" w:color="auto"/>
            <w:right w:val="none" w:sz="0" w:space="0" w:color="auto"/>
          </w:divBdr>
        </w:div>
        <w:div w:id="913202983">
          <w:marLeft w:val="0"/>
          <w:marRight w:val="0"/>
          <w:marTop w:val="0"/>
          <w:marBottom w:val="0"/>
          <w:divBdr>
            <w:top w:val="none" w:sz="0" w:space="0" w:color="auto"/>
            <w:left w:val="none" w:sz="0" w:space="0" w:color="auto"/>
            <w:bottom w:val="none" w:sz="0" w:space="0" w:color="auto"/>
            <w:right w:val="none" w:sz="0" w:space="0" w:color="auto"/>
          </w:divBdr>
        </w:div>
        <w:div w:id="1842970358">
          <w:marLeft w:val="0"/>
          <w:marRight w:val="0"/>
          <w:marTop w:val="0"/>
          <w:marBottom w:val="0"/>
          <w:divBdr>
            <w:top w:val="none" w:sz="0" w:space="0" w:color="auto"/>
            <w:left w:val="none" w:sz="0" w:space="0" w:color="auto"/>
            <w:bottom w:val="none" w:sz="0" w:space="0" w:color="auto"/>
            <w:right w:val="none" w:sz="0" w:space="0" w:color="auto"/>
          </w:divBdr>
        </w:div>
        <w:div w:id="1219592142">
          <w:marLeft w:val="0"/>
          <w:marRight w:val="0"/>
          <w:marTop w:val="0"/>
          <w:marBottom w:val="0"/>
          <w:divBdr>
            <w:top w:val="none" w:sz="0" w:space="0" w:color="auto"/>
            <w:left w:val="none" w:sz="0" w:space="0" w:color="auto"/>
            <w:bottom w:val="none" w:sz="0" w:space="0" w:color="auto"/>
            <w:right w:val="none" w:sz="0" w:space="0" w:color="auto"/>
          </w:divBdr>
        </w:div>
        <w:div w:id="835725462">
          <w:marLeft w:val="0"/>
          <w:marRight w:val="0"/>
          <w:marTop w:val="0"/>
          <w:marBottom w:val="0"/>
          <w:divBdr>
            <w:top w:val="none" w:sz="0" w:space="0" w:color="auto"/>
            <w:left w:val="none" w:sz="0" w:space="0" w:color="auto"/>
            <w:bottom w:val="none" w:sz="0" w:space="0" w:color="auto"/>
            <w:right w:val="none" w:sz="0" w:space="0" w:color="auto"/>
          </w:divBdr>
        </w:div>
        <w:div w:id="101387721">
          <w:marLeft w:val="0"/>
          <w:marRight w:val="0"/>
          <w:marTop w:val="0"/>
          <w:marBottom w:val="0"/>
          <w:divBdr>
            <w:top w:val="none" w:sz="0" w:space="0" w:color="auto"/>
            <w:left w:val="none" w:sz="0" w:space="0" w:color="auto"/>
            <w:bottom w:val="none" w:sz="0" w:space="0" w:color="auto"/>
            <w:right w:val="none" w:sz="0" w:space="0" w:color="auto"/>
          </w:divBdr>
        </w:div>
        <w:div w:id="1571889829">
          <w:marLeft w:val="0"/>
          <w:marRight w:val="0"/>
          <w:marTop w:val="0"/>
          <w:marBottom w:val="0"/>
          <w:divBdr>
            <w:top w:val="none" w:sz="0" w:space="0" w:color="auto"/>
            <w:left w:val="none" w:sz="0" w:space="0" w:color="auto"/>
            <w:bottom w:val="none" w:sz="0" w:space="0" w:color="auto"/>
            <w:right w:val="none" w:sz="0" w:space="0" w:color="auto"/>
          </w:divBdr>
        </w:div>
        <w:div w:id="677392337">
          <w:marLeft w:val="0"/>
          <w:marRight w:val="0"/>
          <w:marTop w:val="0"/>
          <w:marBottom w:val="0"/>
          <w:divBdr>
            <w:top w:val="none" w:sz="0" w:space="0" w:color="auto"/>
            <w:left w:val="none" w:sz="0" w:space="0" w:color="auto"/>
            <w:bottom w:val="none" w:sz="0" w:space="0" w:color="auto"/>
            <w:right w:val="none" w:sz="0" w:space="0" w:color="auto"/>
          </w:divBdr>
        </w:div>
        <w:div w:id="1947039692">
          <w:marLeft w:val="0"/>
          <w:marRight w:val="0"/>
          <w:marTop w:val="0"/>
          <w:marBottom w:val="0"/>
          <w:divBdr>
            <w:top w:val="none" w:sz="0" w:space="0" w:color="auto"/>
            <w:left w:val="none" w:sz="0" w:space="0" w:color="auto"/>
            <w:bottom w:val="none" w:sz="0" w:space="0" w:color="auto"/>
            <w:right w:val="none" w:sz="0" w:space="0" w:color="auto"/>
          </w:divBdr>
        </w:div>
        <w:div w:id="115570011">
          <w:marLeft w:val="0"/>
          <w:marRight w:val="0"/>
          <w:marTop w:val="0"/>
          <w:marBottom w:val="0"/>
          <w:divBdr>
            <w:top w:val="none" w:sz="0" w:space="0" w:color="auto"/>
            <w:left w:val="none" w:sz="0" w:space="0" w:color="auto"/>
            <w:bottom w:val="none" w:sz="0" w:space="0" w:color="auto"/>
            <w:right w:val="none" w:sz="0" w:space="0" w:color="auto"/>
          </w:divBdr>
        </w:div>
        <w:div w:id="1471630321">
          <w:marLeft w:val="0"/>
          <w:marRight w:val="0"/>
          <w:marTop w:val="0"/>
          <w:marBottom w:val="0"/>
          <w:divBdr>
            <w:top w:val="none" w:sz="0" w:space="0" w:color="auto"/>
            <w:left w:val="none" w:sz="0" w:space="0" w:color="auto"/>
            <w:bottom w:val="none" w:sz="0" w:space="0" w:color="auto"/>
            <w:right w:val="none" w:sz="0" w:space="0" w:color="auto"/>
          </w:divBdr>
        </w:div>
        <w:div w:id="71662062">
          <w:marLeft w:val="0"/>
          <w:marRight w:val="0"/>
          <w:marTop w:val="0"/>
          <w:marBottom w:val="0"/>
          <w:divBdr>
            <w:top w:val="none" w:sz="0" w:space="0" w:color="auto"/>
            <w:left w:val="none" w:sz="0" w:space="0" w:color="auto"/>
            <w:bottom w:val="none" w:sz="0" w:space="0" w:color="auto"/>
            <w:right w:val="none" w:sz="0" w:space="0" w:color="auto"/>
          </w:divBdr>
        </w:div>
        <w:div w:id="1428034703">
          <w:marLeft w:val="0"/>
          <w:marRight w:val="0"/>
          <w:marTop w:val="0"/>
          <w:marBottom w:val="0"/>
          <w:divBdr>
            <w:top w:val="none" w:sz="0" w:space="0" w:color="auto"/>
            <w:left w:val="none" w:sz="0" w:space="0" w:color="auto"/>
            <w:bottom w:val="none" w:sz="0" w:space="0" w:color="auto"/>
            <w:right w:val="none" w:sz="0" w:space="0" w:color="auto"/>
          </w:divBdr>
        </w:div>
        <w:div w:id="1183402866">
          <w:marLeft w:val="0"/>
          <w:marRight w:val="0"/>
          <w:marTop w:val="0"/>
          <w:marBottom w:val="0"/>
          <w:divBdr>
            <w:top w:val="none" w:sz="0" w:space="0" w:color="auto"/>
            <w:left w:val="none" w:sz="0" w:space="0" w:color="auto"/>
            <w:bottom w:val="none" w:sz="0" w:space="0" w:color="auto"/>
            <w:right w:val="none" w:sz="0" w:space="0" w:color="auto"/>
          </w:divBdr>
        </w:div>
        <w:div w:id="2109765907">
          <w:marLeft w:val="0"/>
          <w:marRight w:val="0"/>
          <w:marTop w:val="0"/>
          <w:marBottom w:val="0"/>
          <w:divBdr>
            <w:top w:val="none" w:sz="0" w:space="0" w:color="auto"/>
            <w:left w:val="none" w:sz="0" w:space="0" w:color="auto"/>
            <w:bottom w:val="none" w:sz="0" w:space="0" w:color="auto"/>
            <w:right w:val="none" w:sz="0" w:space="0" w:color="auto"/>
          </w:divBdr>
        </w:div>
        <w:div w:id="1854800752">
          <w:marLeft w:val="0"/>
          <w:marRight w:val="0"/>
          <w:marTop w:val="0"/>
          <w:marBottom w:val="0"/>
          <w:divBdr>
            <w:top w:val="none" w:sz="0" w:space="0" w:color="auto"/>
            <w:left w:val="none" w:sz="0" w:space="0" w:color="auto"/>
            <w:bottom w:val="none" w:sz="0" w:space="0" w:color="auto"/>
            <w:right w:val="none" w:sz="0" w:space="0" w:color="auto"/>
          </w:divBdr>
        </w:div>
        <w:div w:id="1969168497">
          <w:marLeft w:val="0"/>
          <w:marRight w:val="0"/>
          <w:marTop w:val="0"/>
          <w:marBottom w:val="0"/>
          <w:divBdr>
            <w:top w:val="none" w:sz="0" w:space="0" w:color="auto"/>
            <w:left w:val="none" w:sz="0" w:space="0" w:color="auto"/>
            <w:bottom w:val="none" w:sz="0" w:space="0" w:color="auto"/>
            <w:right w:val="none" w:sz="0" w:space="0" w:color="auto"/>
          </w:divBdr>
        </w:div>
        <w:div w:id="800616126">
          <w:marLeft w:val="0"/>
          <w:marRight w:val="0"/>
          <w:marTop w:val="0"/>
          <w:marBottom w:val="0"/>
          <w:divBdr>
            <w:top w:val="none" w:sz="0" w:space="0" w:color="auto"/>
            <w:left w:val="none" w:sz="0" w:space="0" w:color="auto"/>
            <w:bottom w:val="none" w:sz="0" w:space="0" w:color="auto"/>
            <w:right w:val="none" w:sz="0" w:space="0" w:color="auto"/>
          </w:divBdr>
        </w:div>
        <w:div w:id="535050445">
          <w:marLeft w:val="0"/>
          <w:marRight w:val="0"/>
          <w:marTop w:val="0"/>
          <w:marBottom w:val="0"/>
          <w:divBdr>
            <w:top w:val="none" w:sz="0" w:space="0" w:color="auto"/>
            <w:left w:val="none" w:sz="0" w:space="0" w:color="auto"/>
            <w:bottom w:val="none" w:sz="0" w:space="0" w:color="auto"/>
            <w:right w:val="none" w:sz="0" w:space="0" w:color="auto"/>
          </w:divBdr>
        </w:div>
        <w:div w:id="423385836">
          <w:marLeft w:val="0"/>
          <w:marRight w:val="0"/>
          <w:marTop w:val="0"/>
          <w:marBottom w:val="0"/>
          <w:divBdr>
            <w:top w:val="none" w:sz="0" w:space="0" w:color="auto"/>
            <w:left w:val="none" w:sz="0" w:space="0" w:color="auto"/>
            <w:bottom w:val="none" w:sz="0" w:space="0" w:color="auto"/>
            <w:right w:val="none" w:sz="0" w:space="0" w:color="auto"/>
          </w:divBdr>
        </w:div>
        <w:div w:id="1084574085">
          <w:marLeft w:val="0"/>
          <w:marRight w:val="0"/>
          <w:marTop w:val="0"/>
          <w:marBottom w:val="0"/>
          <w:divBdr>
            <w:top w:val="none" w:sz="0" w:space="0" w:color="auto"/>
            <w:left w:val="none" w:sz="0" w:space="0" w:color="auto"/>
            <w:bottom w:val="none" w:sz="0" w:space="0" w:color="auto"/>
            <w:right w:val="none" w:sz="0" w:space="0" w:color="auto"/>
          </w:divBdr>
        </w:div>
        <w:div w:id="372848863">
          <w:marLeft w:val="0"/>
          <w:marRight w:val="0"/>
          <w:marTop w:val="0"/>
          <w:marBottom w:val="0"/>
          <w:divBdr>
            <w:top w:val="none" w:sz="0" w:space="0" w:color="auto"/>
            <w:left w:val="none" w:sz="0" w:space="0" w:color="auto"/>
            <w:bottom w:val="none" w:sz="0" w:space="0" w:color="auto"/>
            <w:right w:val="none" w:sz="0" w:space="0" w:color="auto"/>
          </w:divBdr>
        </w:div>
        <w:div w:id="1617560578">
          <w:marLeft w:val="0"/>
          <w:marRight w:val="0"/>
          <w:marTop w:val="0"/>
          <w:marBottom w:val="0"/>
          <w:divBdr>
            <w:top w:val="none" w:sz="0" w:space="0" w:color="auto"/>
            <w:left w:val="none" w:sz="0" w:space="0" w:color="auto"/>
            <w:bottom w:val="none" w:sz="0" w:space="0" w:color="auto"/>
            <w:right w:val="none" w:sz="0" w:space="0" w:color="auto"/>
          </w:divBdr>
        </w:div>
        <w:div w:id="1513254942">
          <w:marLeft w:val="0"/>
          <w:marRight w:val="0"/>
          <w:marTop w:val="0"/>
          <w:marBottom w:val="0"/>
          <w:divBdr>
            <w:top w:val="none" w:sz="0" w:space="0" w:color="auto"/>
            <w:left w:val="none" w:sz="0" w:space="0" w:color="auto"/>
            <w:bottom w:val="none" w:sz="0" w:space="0" w:color="auto"/>
            <w:right w:val="none" w:sz="0" w:space="0" w:color="auto"/>
          </w:divBdr>
        </w:div>
        <w:div w:id="1791245280">
          <w:marLeft w:val="0"/>
          <w:marRight w:val="0"/>
          <w:marTop w:val="0"/>
          <w:marBottom w:val="0"/>
          <w:divBdr>
            <w:top w:val="none" w:sz="0" w:space="0" w:color="auto"/>
            <w:left w:val="none" w:sz="0" w:space="0" w:color="auto"/>
            <w:bottom w:val="none" w:sz="0" w:space="0" w:color="auto"/>
            <w:right w:val="none" w:sz="0" w:space="0" w:color="auto"/>
          </w:divBdr>
        </w:div>
        <w:div w:id="646009888">
          <w:marLeft w:val="0"/>
          <w:marRight w:val="0"/>
          <w:marTop w:val="0"/>
          <w:marBottom w:val="0"/>
          <w:divBdr>
            <w:top w:val="none" w:sz="0" w:space="0" w:color="auto"/>
            <w:left w:val="none" w:sz="0" w:space="0" w:color="auto"/>
            <w:bottom w:val="none" w:sz="0" w:space="0" w:color="auto"/>
            <w:right w:val="none" w:sz="0" w:space="0" w:color="auto"/>
          </w:divBdr>
        </w:div>
        <w:div w:id="1751584539">
          <w:marLeft w:val="0"/>
          <w:marRight w:val="0"/>
          <w:marTop w:val="0"/>
          <w:marBottom w:val="0"/>
          <w:divBdr>
            <w:top w:val="none" w:sz="0" w:space="0" w:color="auto"/>
            <w:left w:val="none" w:sz="0" w:space="0" w:color="auto"/>
            <w:bottom w:val="none" w:sz="0" w:space="0" w:color="auto"/>
            <w:right w:val="none" w:sz="0" w:space="0" w:color="auto"/>
          </w:divBdr>
        </w:div>
        <w:div w:id="56785300">
          <w:marLeft w:val="0"/>
          <w:marRight w:val="0"/>
          <w:marTop w:val="0"/>
          <w:marBottom w:val="0"/>
          <w:divBdr>
            <w:top w:val="none" w:sz="0" w:space="0" w:color="auto"/>
            <w:left w:val="none" w:sz="0" w:space="0" w:color="auto"/>
            <w:bottom w:val="none" w:sz="0" w:space="0" w:color="auto"/>
            <w:right w:val="none" w:sz="0" w:space="0" w:color="auto"/>
          </w:divBdr>
        </w:div>
        <w:div w:id="1464036203">
          <w:marLeft w:val="0"/>
          <w:marRight w:val="0"/>
          <w:marTop w:val="0"/>
          <w:marBottom w:val="0"/>
          <w:divBdr>
            <w:top w:val="none" w:sz="0" w:space="0" w:color="auto"/>
            <w:left w:val="none" w:sz="0" w:space="0" w:color="auto"/>
            <w:bottom w:val="none" w:sz="0" w:space="0" w:color="auto"/>
            <w:right w:val="none" w:sz="0" w:space="0" w:color="auto"/>
          </w:divBdr>
        </w:div>
        <w:div w:id="77217230">
          <w:marLeft w:val="0"/>
          <w:marRight w:val="0"/>
          <w:marTop w:val="0"/>
          <w:marBottom w:val="0"/>
          <w:divBdr>
            <w:top w:val="none" w:sz="0" w:space="0" w:color="auto"/>
            <w:left w:val="none" w:sz="0" w:space="0" w:color="auto"/>
            <w:bottom w:val="none" w:sz="0" w:space="0" w:color="auto"/>
            <w:right w:val="none" w:sz="0" w:space="0" w:color="auto"/>
          </w:divBdr>
        </w:div>
        <w:div w:id="491146250">
          <w:marLeft w:val="0"/>
          <w:marRight w:val="0"/>
          <w:marTop w:val="0"/>
          <w:marBottom w:val="0"/>
          <w:divBdr>
            <w:top w:val="none" w:sz="0" w:space="0" w:color="auto"/>
            <w:left w:val="none" w:sz="0" w:space="0" w:color="auto"/>
            <w:bottom w:val="none" w:sz="0" w:space="0" w:color="auto"/>
            <w:right w:val="none" w:sz="0" w:space="0" w:color="auto"/>
          </w:divBdr>
        </w:div>
        <w:div w:id="1128740244">
          <w:marLeft w:val="0"/>
          <w:marRight w:val="0"/>
          <w:marTop w:val="0"/>
          <w:marBottom w:val="0"/>
          <w:divBdr>
            <w:top w:val="none" w:sz="0" w:space="0" w:color="auto"/>
            <w:left w:val="none" w:sz="0" w:space="0" w:color="auto"/>
            <w:bottom w:val="none" w:sz="0" w:space="0" w:color="auto"/>
            <w:right w:val="none" w:sz="0" w:space="0" w:color="auto"/>
          </w:divBdr>
        </w:div>
        <w:div w:id="2119832363">
          <w:marLeft w:val="0"/>
          <w:marRight w:val="0"/>
          <w:marTop w:val="0"/>
          <w:marBottom w:val="0"/>
          <w:divBdr>
            <w:top w:val="none" w:sz="0" w:space="0" w:color="auto"/>
            <w:left w:val="none" w:sz="0" w:space="0" w:color="auto"/>
            <w:bottom w:val="none" w:sz="0" w:space="0" w:color="auto"/>
            <w:right w:val="none" w:sz="0" w:space="0" w:color="auto"/>
          </w:divBdr>
        </w:div>
        <w:div w:id="1863781090">
          <w:marLeft w:val="0"/>
          <w:marRight w:val="0"/>
          <w:marTop w:val="0"/>
          <w:marBottom w:val="0"/>
          <w:divBdr>
            <w:top w:val="none" w:sz="0" w:space="0" w:color="auto"/>
            <w:left w:val="none" w:sz="0" w:space="0" w:color="auto"/>
            <w:bottom w:val="none" w:sz="0" w:space="0" w:color="auto"/>
            <w:right w:val="none" w:sz="0" w:space="0" w:color="auto"/>
          </w:divBdr>
        </w:div>
        <w:div w:id="323167275">
          <w:marLeft w:val="0"/>
          <w:marRight w:val="0"/>
          <w:marTop w:val="0"/>
          <w:marBottom w:val="0"/>
          <w:divBdr>
            <w:top w:val="none" w:sz="0" w:space="0" w:color="auto"/>
            <w:left w:val="none" w:sz="0" w:space="0" w:color="auto"/>
            <w:bottom w:val="none" w:sz="0" w:space="0" w:color="auto"/>
            <w:right w:val="none" w:sz="0" w:space="0" w:color="auto"/>
          </w:divBdr>
        </w:div>
        <w:div w:id="100032192">
          <w:marLeft w:val="0"/>
          <w:marRight w:val="0"/>
          <w:marTop w:val="0"/>
          <w:marBottom w:val="0"/>
          <w:divBdr>
            <w:top w:val="none" w:sz="0" w:space="0" w:color="auto"/>
            <w:left w:val="none" w:sz="0" w:space="0" w:color="auto"/>
            <w:bottom w:val="none" w:sz="0" w:space="0" w:color="auto"/>
            <w:right w:val="none" w:sz="0" w:space="0" w:color="auto"/>
          </w:divBdr>
        </w:div>
        <w:div w:id="119958887">
          <w:marLeft w:val="0"/>
          <w:marRight w:val="0"/>
          <w:marTop w:val="0"/>
          <w:marBottom w:val="0"/>
          <w:divBdr>
            <w:top w:val="none" w:sz="0" w:space="0" w:color="auto"/>
            <w:left w:val="none" w:sz="0" w:space="0" w:color="auto"/>
            <w:bottom w:val="none" w:sz="0" w:space="0" w:color="auto"/>
            <w:right w:val="none" w:sz="0" w:space="0" w:color="auto"/>
          </w:divBdr>
        </w:div>
        <w:div w:id="1096903076">
          <w:marLeft w:val="0"/>
          <w:marRight w:val="0"/>
          <w:marTop w:val="0"/>
          <w:marBottom w:val="0"/>
          <w:divBdr>
            <w:top w:val="none" w:sz="0" w:space="0" w:color="auto"/>
            <w:left w:val="none" w:sz="0" w:space="0" w:color="auto"/>
            <w:bottom w:val="none" w:sz="0" w:space="0" w:color="auto"/>
            <w:right w:val="none" w:sz="0" w:space="0" w:color="auto"/>
          </w:divBdr>
        </w:div>
        <w:div w:id="1629242058">
          <w:marLeft w:val="0"/>
          <w:marRight w:val="0"/>
          <w:marTop w:val="0"/>
          <w:marBottom w:val="0"/>
          <w:divBdr>
            <w:top w:val="none" w:sz="0" w:space="0" w:color="auto"/>
            <w:left w:val="none" w:sz="0" w:space="0" w:color="auto"/>
            <w:bottom w:val="none" w:sz="0" w:space="0" w:color="auto"/>
            <w:right w:val="none" w:sz="0" w:space="0" w:color="auto"/>
          </w:divBdr>
        </w:div>
        <w:div w:id="1699315501">
          <w:marLeft w:val="0"/>
          <w:marRight w:val="0"/>
          <w:marTop w:val="0"/>
          <w:marBottom w:val="0"/>
          <w:divBdr>
            <w:top w:val="none" w:sz="0" w:space="0" w:color="auto"/>
            <w:left w:val="none" w:sz="0" w:space="0" w:color="auto"/>
            <w:bottom w:val="none" w:sz="0" w:space="0" w:color="auto"/>
            <w:right w:val="none" w:sz="0" w:space="0" w:color="auto"/>
          </w:divBdr>
        </w:div>
        <w:div w:id="52973996">
          <w:marLeft w:val="0"/>
          <w:marRight w:val="0"/>
          <w:marTop w:val="0"/>
          <w:marBottom w:val="0"/>
          <w:divBdr>
            <w:top w:val="none" w:sz="0" w:space="0" w:color="auto"/>
            <w:left w:val="none" w:sz="0" w:space="0" w:color="auto"/>
            <w:bottom w:val="none" w:sz="0" w:space="0" w:color="auto"/>
            <w:right w:val="none" w:sz="0" w:space="0" w:color="auto"/>
          </w:divBdr>
        </w:div>
        <w:div w:id="1495954435">
          <w:marLeft w:val="0"/>
          <w:marRight w:val="0"/>
          <w:marTop w:val="0"/>
          <w:marBottom w:val="0"/>
          <w:divBdr>
            <w:top w:val="none" w:sz="0" w:space="0" w:color="auto"/>
            <w:left w:val="none" w:sz="0" w:space="0" w:color="auto"/>
            <w:bottom w:val="none" w:sz="0" w:space="0" w:color="auto"/>
            <w:right w:val="none" w:sz="0" w:space="0" w:color="auto"/>
          </w:divBdr>
        </w:div>
        <w:div w:id="1223054374">
          <w:marLeft w:val="0"/>
          <w:marRight w:val="0"/>
          <w:marTop w:val="0"/>
          <w:marBottom w:val="0"/>
          <w:divBdr>
            <w:top w:val="none" w:sz="0" w:space="0" w:color="auto"/>
            <w:left w:val="none" w:sz="0" w:space="0" w:color="auto"/>
            <w:bottom w:val="none" w:sz="0" w:space="0" w:color="auto"/>
            <w:right w:val="none" w:sz="0" w:space="0" w:color="auto"/>
          </w:divBdr>
        </w:div>
        <w:div w:id="1720207358">
          <w:marLeft w:val="0"/>
          <w:marRight w:val="0"/>
          <w:marTop w:val="0"/>
          <w:marBottom w:val="0"/>
          <w:divBdr>
            <w:top w:val="none" w:sz="0" w:space="0" w:color="auto"/>
            <w:left w:val="none" w:sz="0" w:space="0" w:color="auto"/>
            <w:bottom w:val="none" w:sz="0" w:space="0" w:color="auto"/>
            <w:right w:val="none" w:sz="0" w:space="0" w:color="auto"/>
          </w:divBdr>
        </w:div>
        <w:div w:id="2095322008">
          <w:marLeft w:val="0"/>
          <w:marRight w:val="0"/>
          <w:marTop w:val="0"/>
          <w:marBottom w:val="0"/>
          <w:divBdr>
            <w:top w:val="none" w:sz="0" w:space="0" w:color="auto"/>
            <w:left w:val="none" w:sz="0" w:space="0" w:color="auto"/>
            <w:bottom w:val="none" w:sz="0" w:space="0" w:color="auto"/>
            <w:right w:val="none" w:sz="0" w:space="0" w:color="auto"/>
          </w:divBdr>
        </w:div>
        <w:div w:id="1154030085">
          <w:marLeft w:val="0"/>
          <w:marRight w:val="0"/>
          <w:marTop w:val="0"/>
          <w:marBottom w:val="0"/>
          <w:divBdr>
            <w:top w:val="none" w:sz="0" w:space="0" w:color="auto"/>
            <w:left w:val="none" w:sz="0" w:space="0" w:color="auto"/>
            <w:bottom w:val="none" w:sz="0" w:space="0" w:color="auto"/>
            <w:right w:val="none" w:sz="0" w:space="0" w:color="auto"/>
          </w:divBdr>
        </w:div>
        <w:div w:id="857305936">
          <w:marLeft w:val="0"/>
          <w:marRight w:val="0"/>
          <w:marTop w:val="0"/>
          <w:marBottom w:val="0"/>
          <w:divBdr>
            <w:top w:val="none" w:sz="0" w:space="0" w:color="auto"/>
            <w:left w:val="none" w:sz="0" w:space="0" w:color="auto"/>
            <w:bottom w:val="none" w:sz="0" w:space="0" w:color="auto"/>
            <w:right w:val="none" w:sz="0" w:space="0" w:color="auto"/>
          </w:divBdr>
        </w:div>
        <w:div w:id="1715422583">
          <w:marLeft w:val="0"/>
          <w:marRight w:val="0"/>
          <w:marTop w:val="0"/>
          <w:marBottom w:val="0"/>
          <w:divBdr>
            <w:top w:val="none" w:sz="0" w:space="0" w:color="auto"/>
            <w:left w:val="none" w:sz="0" w:space="0" w:color="auto"/>
            <w:bottom w:val="none" w:sz="0" w:space="0" w:color="auto"/>
            <w:right w:val="none" w:sz="0" w:space="0" w:color="auto"/>
          </w:divBdr>
        </w:div>
        <w:div w:id="1999920234">
          <w:marLeft w:val="0"/>
          <w:marRight w:val="0"/>
          <w:marTop w:val="0"/>
          <w:marBottom w:val="0"/>
          <w:divBdr>
            <w:top w:val="none" w:sz="0" w:space="0" w:color="auto"/>
            <w:left w:val="none" w:sz="0" w:space="0" w:color="auto"/>
            <w:bottom w:val="none" w:sz="0" w:space="0" w:color="auto"/>
            <w:right w:val="none" w:sz="0" w:space="0" w:color="auto"/>
          </w:divBdr>
        </w:div>
        <w:div w:id="1693727443">
          <w:marLeft w:val="0"/>
          <w:marRight w:val="0"/>
          <w:marTop w:val="0"/>
          <w:marBottom w:val="0"/>
          <w:divBdr>
            <w:top w:val="none" w:sz="0" w:space="0" w:color="auto"/>
            <w:left w:val="none" w:sz="0" w:space="0" w:color="auto"/>
            <w:bottom w:val="none" w:sz="0" w:space="0" w:color="auto"/>
            <w:right w:val="none" w:sz="0" w:space="0" w:color="auto"/>
          </w:divBdr>
        </w:div>
        <w:div w:id="1528057076">
          <w:marLeft w:val="0"/>
          <w:marRight w:val="0"/>
          <w:marTop w:val="0"/>
          <w:marBottom w:val="0"/>
          <w:divBdr>
            <w:top w:val="none" w:sz="0" w:space="0" w:color="auto"/>
            <w:left w:val="none" w:sz="0" w:space="0" w:color="auto"/>
            <w:bottom w:val="none" w:sz="0" w:space="0" w:color="auto"/>
            <w:right w:val="none" w:sz="0" w:space="0" w:color="auto"/>
          </w:divBdr>
        </w:div>
        <w:div w:id="1036732877">
          <w:marLeft w:val="0"/>
          <w:marRight w:val="0"/>
          <w:marTop w:val="0"/>
          <w:marBottom w:val="0"/>
          <w:divBdr>
            <w:top w:val="none" w:sz="0" w:space="0" w:color="auto"/>
            <w:left w:val="none" w:sz="0" w:space="0" w:color="auto"/>
            <w:bottom w:val="none" w:sz="0" w:space="0" w:color="auto"/>
            <w:right w:val="none" w:sz="0" w:space="0" w:color="auto"/>
          </w:divBdr>
        </w:div>
        <w:div w:id="1559167394">
          <w:marLeft w:val="0"/>
          <w:marRight w:val="0"/>
          <w:marTop w:val="0"/>
          <w:marBottom w:val="0"/>
          <w:divBdr>
            <w:top w:val="none" w:sz="0" w:space="0" w:color="auto"/>
            <w:left w:val="none" w:sz="0" w:space="0" w:color="auto"/>
            <w:bottom w:val="none" w:sz="0" w:space="0" w:color="auto"/>
            <w:right w:val="none" w:sz="0" w:space="0" w:color="auto"/>
          </w:divBdr>
        </w:div>
        <w:div w:id="949363343">
          <w:marLeft w:val="0"/>
          <w:marRight w:val="0"/>
          <w:marTop w:val="0"/>
          <w:marBottom w:val="0"/>
          <w:divBdr>
            <w:top w:val="none" w:sz="0" w:space="0" w:color="auto"/>
            <w:left w:val="none" w:sz="0" w:space="0" w:color="auto"/>
            <w:bottom w:val="none" w:sz="0" w:space="0" w:color="auto"/>
            <w:right w:val="none" w:sz="0" w:space="0" w:color="auto"/>
          </w:divBdr>
        </w:div>
        <w:div w:id="1443454648">
          <w:marLeft w:val="0"/>
          <w:marRight w:val="0"/>
          <w:marTop w:val="0"/>
          <w:marBottom w:val="0"/>
          <w:divBdr>
            <w:top w:val="none" w:sz="0" w:space="0" w:color="auto"/>
            <w:left w:val="none" w:sz="0" w:space="0" w:color="auto"/>
            <w:bottom w:val="none" w:sz="0" w:space="0" w:color="auto"/>
            <w:right w:val="none" w:sz="0" w:space="0" w:color="auto"/>
          </w:divBdr>
        </w:div>
        <w:div w:id="1612593471">
          <w:marLeft w:val="0"/>
          <w:marRight w:val="0"/>
          <w:marTop w:val="0"/>
          <w:marBottom w:val="0"/>
          <w:divBdr>
            <w:top w:val="none" w:sz="0" w:space="0" w:color="auto"/>
            <w:left w:val="none" w:sz="0" w:space="0" w:color="auto"/>
            <w:bottom w:val="none" w:sz="0" w:space="0" w:color="auto"/>
            <w:right w:val="none" w:sz="0" w:space="0" w:color="auto"/>
          </w:divBdr>
        </w:div>
        <w:div w:id="1089959210">
          <w:marLeft w:val="0"/>
          <w:marRight w:val="0"/>
          <w:marTop w:val="0"/>
          <w:marBottom w:val="0"/>
          <w:divBdr>
            <w:top w:val="none" w:sz="0" w:space="0" w:color="auto"/>
            <w:left w:val="none" w:sz="0" w:space="0" w:color="auto"/>
            <w:bottom w:val="none" w:sz="0" w:space="0" w:color="auto"/>
            <w:right w:val="none" w:sz="0" w:space="0" w:color="auto"/>
          </w:divBdr>
        </w:div>
        <w:div w:id="1829009850">
          <w:marLeft w:val="0"/>
          <w:marRight w:val="0"/>
          <w:marTop w:val="0"/>
          <w:marBottom w:val="0"/>
          <w:divBdr>
            <w:top w:val="none" w:sz="0" w:space="0" w:color="auto"/>
            <w:left w:val="none" w:sz="0" w:space="0" w:color="auto"/>
            <w:bottom w:val="none" w:sz="0" w:space="0" w:color="auto"/>
            <w:right w:val="none" w:sz="0" w:space="0" w:color="auto"/>
          </w:divBdr>
        </w:div>
        <w:div w:id="2077972434">
          <w:marLeft w:val="0"/>
          <w:marRight w:val="0"/>
          <w:marTop w:val="0"/>
          <w:marBottom w:val="0"/>
          <w:divBdr>
            <w:top w:val="none" w:sz="0" w:space="0" w:color="auto"/>
            <w:left w:val="none" w:sz="0" w:space="0" w:color="auto"/>
            <w:bottom w:val="none" w:sz="0" w:space="0" w:color="auto"/>
            <w:right w:val="none" w:sz="0" w:space="0" w:color="auto"/>
          </w:divBdr>
        </w:div>
        <w:div w:id="833372319">
          <w:marLeft w:val="0"/>
          <w:marRight w:val="0"/>
          <w:marTop w:val="0"/>
          <w:marBottom w:val="0"/>
          <w:divBdr>
            <w:top w:val="none" w:sz="0" w:space="0" w:color="auto"/>
            <w:left w:val="none" w:sz="0" w:space="0" w:color="auto"/>
            <w:bottom w:val="none" w:sz="0" w:space="0" w:color="auto"/>
            <w:right w:val="none" w:sz="0" w:space="0" w:color="auto"/>
          </w:divBdr>
        </w:div>
        <w:div w:id="479809394">
          <w:marLeft w:val="0"/>
          <w:marRight w:val="0"/>
          <w:marTop w:val="0"/>
          <w:marBottom w:val="0"/>
          <w:divBdr>
            <w:top w:val="none" w:sz="0" w:space="0" w:color="auto"/>
            <w:left w:val="none" w:sz="0" w:space="0" w:color="auto"/>
            <w:bottom w:val="none" w:sz="0" w:space="0" w:color="auto"/>
            <w:right w:val="none" w:sz="0" w:space="0" w:color="auto"/>
          </w:divBdr>
        </w:div>
        <w:div w:id="1972897624">
          <w:marLeft w:val="0"/>
          <w:marRight w:val="0"/>
          <w:marTop w:val="0"/>
          <w:marBottom w:val="0"/>
          <w:divBdr>
            <w:top w:val="none" w:sz="0" w:space="0" w:color="auto"/>
            <w:left w:val="none" w:sz="0" w:space="0" w:color="auto"/>
            <w:bottom w:val="none" w:sz="0" w:space="0" w:color="auto"/>
            <w:right w:val="none" w:sz="0" w:space="0" w:color="auto"/>
          </w:divBdr>
        </w:div>
        <w:div w:id="893347252">
          <w:marLeft w:val="0"/>
          <w:marRight w:val="0"/>
          <w:marTop w:val="0"/>
          <w:marBottom w:val="0"/>
          <w:divBdr>
            <w:top w:val="none" w:sz="0" w:space="0" w:color="auto"/>
            <w:left w:val="none" w:sz="0" w:space="0" w:color="auto"/>
            <w:bottom w:val="none" w:sz="0" w:space="0" w:color="auto"/>
            <w:right w:val="none" w:sz="0" w:space="0" w:color="auto"/>
          </w:divBdr>
        </w:div>
        <w:div w:id="1068070249">
          <w:marLeft w:val="0"/>
          <w:marRight w:val="0"/>
          <w:marTop w:val="0"/>
          <w:marBottom w:val="0"/>
          <w:divBdr>
            <w:top w:val="none" w:sz="0" w:space="0" w:color="auto"/>
            <w:left w:val="none" w:sz="0" w:space="0" w:color="auto"/>
            <w:bottom w:val="none" w:sz="0" w:space="0" w:color="auto"/>
            <w:right w:val="none" w:sz="0" w:space="0" w:color="auto"/>
          </w:divBdr>
        </w:div>
        <w:div w:id="1780681083">
          <w:marLeft w:val="0"/>
          <w:marRight w:val="0"/>
          <w:marTop w:val="0"/>
          <w:marBottom w:val="0"/>
          <w:divBdr>
            <w:top w:val="none" w:sz="0" w:space="0" w:color="auto"/>
            <w:left w:val="none" w:sz="0" w:space="0" w:color="auto"/>
            <w:bottom w:val="none" w:sz="0" w:space="0" w:color="auto"/>
            <w:right w:val="none" w:sz="0" w:space="0" w:color="auto"/>
          </w:divBdr>
        </w:div>
      </w:divsChild>
    </w:div>
    <w:div w:id="1198851842">
      <w:bodyDiv w:val="1"/>
      <w:marLeft w:val="0"/>
      <w:marRight w:val="0"/>
      <w:marTop w:val="0"/>
      <w:marBottom w:val="0"/>
      <w:divBdr>
        <w:top w:val="none" w:sz="0" w:space="0" w:color="auto"/>
        <w:left w:val="none" w:sz="0" w:space="0" w:color="auto"/>
        <w:bottom w:val="none" w:sz="0" w:space="0" w:color="auto"/>
        <w:right w:val="none" w:sz="0" w:space="0" w:color="auto"/>
      </w:divBdr>
    </w:div>
    <w:div w:id="1199468493">
      <w:bodyDiv w:val="1"/>
      <w:marLeft w:val="0"/>
      <w:marRight w:val="0"/>
      <w:marTop w:val="0"/>
      <w:marBottom w:val="0"/>
      <w:divBdr>
        <w:top w:val="none" w:sz="0" w:space="0" w:color="auto"/>
        <w:left w:val="none" w:sz="0" w:space="0" w:color="auto"/>
        <w:bottom w:val="none" w:sz="0" w:space="0" w:color="auto"/>
        <w:right w:val="none" w:sz="0" w:space="0" w:color="auto"/>
      </w:divBdr>
    </w:div>
    <w:div w:id="1199582236">
      <w:bodyDiv w:val="1"/>
      <w:marLeft w:val="0"/>
      <w:marRight w:val="0"/>
      <w:marTop w:val="0"/>
      <w:marBottom w:val="0"/>
      <w:divBdr>
        <w:top w:val="none" w:sz="0" w:space="0" w:color="auto"/>
        <w:left w:val="none" w:sz="0" w:space="0" w:color="auto"/>
        <w:bottom w:val="none" w:sz="0" w:space="0" w:color="auto"/>
        <w:right w:val="none" w:sz="0" w:space="0" w:color="auto"/>
      </w:divBdr>
      <w:divsChild>
        <w:div w:id="2107840744">
          <w:marLeft w:val="0"/>
          <w:marRight w:val="0"/>
          <w:marTop w:val="0"/>
          <w:marBottom w:val="0"/>
          <w:divBdr>
            <w:top w:val="none" w:sz="0" w:space="0" w:color="auto"/>
            <w:left w:val="none" w:sz="0" w:space="0" w:color="auto"/>
            <w:bottom w:val="none" w:sz="0" w:space="0" w:color="auto"/>
            <w:right w:val="none" w:sz="0" w:space="0" w:color="auto"/>
          </w:divBdr>
        </w:div>
        <w:div w:id="2102988642">
          <w:marLeft w:val="0"/>
          <w:marRight w:val="0"/>
          <w:marTop w:val="0"/>
          <w:marBottom w:val="0"/>
          <w:divBdr>
            <w:top w:val="none" w:sz="0" w:space="0" w:color="auto"/>
            <w:left w:val="none" w:sz="0" w:space="0" w:color="auto"/>
            <w:bottom w:val="none" w:sz="0" w:space="0" w:color="auto"/>
            <w:right w:val="none" w:sz="0" w:space="0" w:color="auto"/>
          </w:divBdr>
        </w:div>
        <w:div w:id="1065957774">
          <w:marLeft w:val="0"/>
          <w:marRight w:val="0"/>
          <w:marTop w:val="0"/>
          <w:marBottom w:val="0"/>
          <w:divBdr>
            <w:top w:val="none" w:sz="0" w:space="0" w:color="auto"/>
            <w:left w:val="none" w:sz="0" w:space="0" w:color="auto"/>
            <w:bottom w:val="none" w:sz="0" w:space="0" w:color="auto"/>
            <w:right w:val="none" w:sz="0" w:space="0" w:color="auto"/>
          </w:divBdr>
        </w:div>
        <w:div w:id="142737818">
          <w:marLeft w:val="0"/>
          <w:marRight w:val="0"/>
          <w:marTop w:val="0"/>
          <w:marBottom w:val="0"/>
          <w:divBdr>
            <w:top w:val="none" w:sz="0" w:space="0" w:color="auto"/>
            <w:left w:val="none" w:sz="0" w:space="0" w:color="auto"/>
            <w:bottom w:val="none" w:sz="0" w:space="0" w:color="auto"/>
            <w:right w:val="none" w:sz="0" w:space="0" w:color="auto"/>
          </w:divBdr>
        </w:div>
        <w:div w:id="1861628026">
          <w:marLeft w:val="0"/>
          <w:marRight w:val="0"/>
          <w:marTop w:val="0"/>
          <w:marBottom w:val="0"/>
          <w:divBdr>
            <w:top w:val="none" w:sz="0" w:space="0" w:color="auto"/>
            <w:left w:val="none" w:sz="0" w:space="0" w:color="auto"/>
            <w:bottom w:val="none" w:sz="0" w:space="0" w:color="auto"/>
            <w:right w:val="none" w:sz="0" w:space="0" w:color="auto"/>
          </w:divBdr>
        </w:div>
        <w:div w:id="1214659301">
          <w:marLeft w:val="0"/>
          <w:marRight w:val="0"/>
          <w:marTop w:val="0"/>
          <w:marBottom w:val="0"/>
          <w:divBdr>
            <w:top w:val="none" w:sz="0" w:space="0" w:color="auto"/>
            <w:left w:val="none" w:sz="0" w:space="0" w:color="auto"/>
            <w:bottom w:val="none" w:sz="0" w:space="0" w:color="auto"/>
            <w:right w:val="none" w:sz="0" w:space="0" w:color="auto"/>
          </w:divBdr>
        </w:div>
        <w:div w:id="21129885">
          <w:marLeft w:val="0"/>
          <w:marRight w:val="0"/>
          <w:marTop w:val="0"/>
          <w:marBottom w:val="0"/>
          <w:divBdr>
            <w:top w:val="none" w:sz="0" w:space="0" w:color="auto"/>
            <w:left w:val="none" w:sz="0" w:space="0" w:color="auto"/>
            <w:bottom w:val="none" w:sz="0" w:space="0" w:color="auto"/>
            <w:right w:val="none" w:sz="0" w:space="0" w:color="auto"/>
          </w:divBdr>
        </w:div>
        <w:div w:id="919632102">
          <w:marLeft w:val="0"/>
          <w:marRight w:val="0"/>
          <w:marTop w:val="0"/>
          <w:marBottom w:val="0"/>
          <w:divBdr>
            <w:top w:val="none" w:sz="0" w:space="0" w:color="auto"/>
            <w:left w:val="none" w:sz="0" w:space="0" w:color="auto"/>
            <w:bottom w:val="none" w:sz="0" w:space="0" w:color="auto"/>
            <w:right w:val="none" w:sz="0" w:space="0" w:color="auto"/>
          </w:divBdr>
        </w:div>
        <w:div w:id="762067950">
          <w:marLeft w:val="0"/>
          <w:marRight w:val="0"/>
          <w:marTop w:val="0"/>
          <w:marBottom w:val="0"/>
          <w:divBdr>
            <w:top w:val="none" w:sz="0" w:space="0" w:color="auto"/>
            <w:left w:val="none" w:sz="0" w:space="0" w:color="auto"/>
            <w:bottom w:val="none" w:sz="0" w:space="0" w:color="auto"/>
            <w:right w:val="none" w:sz="0" w:space="0" w:color="auto"/>
          </w:divBdr>
        </w:div>
        <w:div w:id="840117758">
          <w:marLeft w:val="0"/>
          <w:marRight w:val="0"/>
          <w:marTop w:val="0"/>
          <w:marBottom w:val="0"/>
          <w:divBdr>
            <w:top w:val="none" w:sz="0" w:space="0" w:color="auto"/>
            <w:left w:val="none" w:sz="0" w:space="0" w:color="auto"/>
            <w:bottom w:val="none" w:sz="0" w:space="0" w:color="auto"/>
            <w:right w:val="none" w:sz="0" w:space="0" w:color="auto"/>
          </w:divBdr>
        </w:div>
        <w:div w:id="1922251630">
          <w:marLeft w:val="0"/>
          <w:marRight w:val="0"/>
          <w:marTop w:val="0"/>
          <w:marBottom w:val="0"/>
          <w:divBdr>
            <w:top w:val="none" w:sz="0" w:space="0" w:color="auto"/>
            <w:left w:val="none" w:sz="0" w:space="0" w:color="auto"/>
            <w:bottom w:val="none" w:sz="0" w:space="0" w:color="auto"/>
            <w:right w:val="none" w:sz="0" w:space="0" w:color="auto"/>
          </w:divBdr>
        </w:div>
        <w:div w:id="2117675729">
          <w:marLeft w:val="0"/>
          <w:marRight w:val="0"/>
          <w:marTop w:val="0"/>
          <w:marBottom w:val="0"/>
          <w:divBdr>
            <w:top w:val="none" w:sz="0" w:space="0" w:color="auto"/>
            <w:left w:val="none" w:sz="0" w:space="0" w:color="auto"/>
            <w:bottom w:val="none" w:sz="0" w:space="0" w:color="auto"/>
            <w:right w:val="none" w:sz="0" w:space="0" w:color="auto"/>
          </w:divBdr>
        </w:div>
        <w:div w:id="408770178">
          <w:marLeft w:val="0"/>
          <w:marRight w:val="0"/>
          <w:marTop w:val="0"/>
          <w:marBottom w:val="0"/>
          <w:divBdr>
            <w:top w:val="none" w:sz="0" w:space="0" w:color="auto"/>
            <w:left w:val="none" w:sz="0" w:space="0" w:color="auto"/>
            <w:bottom w:val="none" w:sz="0" w:space="0" w:color="auto"/>
            <w:right w:val="none" w:sz="0" w:space="0" w:color="auto"/>
          </w:divBdr>
        </w:div>
        <w:div w:id="1584221458">
          <w:marLeft w:val="0"/>
          <w:marRight w:val="0"/>
          <w:marTop w:val="0"/>
          <w:marBottom w:val="0"/>
          <w:divBdr>
            <w:top w:val="none" w:sz="0" w:space="0" w:color="auto"/>
            <w:left w:val="none" w:sz="0" w:space="0" w:color="auto"/>
            <w:bottom w:val="none" w:sz="0" w:space="0" w:color="auto"/>
            <w:right w:val="none" w:sz="0" w:space="0" w:color="auto"/>
          </w:divBdr>
        </w:div>
        <w:div w:id="1524397381">
          <w:marLeft w:val="0"/>
          <w:marRight w:val="0"/>
          <w:marTop w:val="0"/>
          <w:marBottom w:val="0"/>
          <w:divBdr>
            <w:top w:val="none" w:sz="0" w:space="0" w:color="auto"/>
            <w:left w:val="none" w:sz="0" w:space="0" w:color="auto"/>
            <w:bottom w:val="none" w:sz="0" w:space="0" w:color="auto"/>
            <w:right w:val="none" w:sz="0" w:space="0" w:color="auto"/>
          </w:divBdr>
        </w:div>
        <w:div w:id="105777521">
          <w:marLeft w:val="0"/>
          <w:marRight w:val="0"/>
          <w:marTop w:val="0"/>
          <w:marBottom w:val="0"/>
          <w:divBdr>
            <w:top w:val="none" w:sz="0" w:space="0" w:color="auto"/>
            <w:left w:val="none" w:sz="0" w:space="0" w:color="auto"/>
            <w:bottom w:val="none" w:sz="0" w:space="0" w:color="auto"/>
            <w:right w:val="none" w:sz="0" w:space="0" w:color="auto"/>
          </w:divBdr>
        </w:div>
      </w:divsChild>
    </w:div>
    <w:div w:id="1200048407">
      <w:bodyDiv w:val="1"/>
      <w:marLeft w:val="0"/>
      <w:marRight w:val="0"/>
      <w:marTop w:val="0"/>
      <w:marBottom w:val="0"/>
      <w:divBdr>
        <w:top w:val="none" w:sz="0" w:space="0" w:color="auto"/>
        <w:left w:val="none" w:sz="0" w:space="0" w:color="auto"/>
        <w:bottom w:val="none" w:sz="0" w:space="0" w:color="auto"/>
        <w:right w:val="none" w:sz="0" w:space="0" w:color="auto"/>
      </w:divBdr>
    </w:div>
    <w:div w:id="1200119873">
      <w:bodyDiv w:val="1"/>
      <w:marLeft w:val="0"/>
      <w:marRight w:val="0"/>
      <w:marTop w:val="0"/>
      <w:marBottom w:val="0"/>
      <w:divBdr>
        <w:top w:val="none" w:sz="0" w:space="0" w:color="auto"/>
        <w:left w:val="none" w:sz="0" w:space="0" w:color="auto"/>
        <w:bottom w:val="none" w:sz="0" w:space="0" w:color="auto"/>
        <w:right w:val="none" w:sz="0" w:space="0" w:color="auto"/>
      </w:divBdr>
    </w:div>
    <w:div w:id="1202009491">
      <w:bodyDiv w:val="1"/>
      <w:marLeft w:val="0"/>
      <w:marRight w:val="0"/>
      <w:marTop w:val="0"/>
      <w:marBottom w:val="0"/>
      <w:divBdr>
        <w:top w:val="none" w:sz="0" w:space="0" w:color="auto"/>
        <w:left w:val="none" w:sz="0" w:space="0" w:color="auto"/>
        <w:bottom w:val="none" w:sz="0" w:space="0" w:color="auto"/>
        <w:right w:val="none" w:sz="0" w:space="0" w:color="auto"/>
      </w:divBdr>
      <w:divsChild>
        <w:div w:id="640110028">
          <w:marLeft w:val="0"/>
          <w:marRight w:val="0"/>
          <w:marTop w:val="0"/>
          <w:marBottom w:val="0"/>
          <w:divBdr>
            <w:top w:val="none" w:sz="0" w:space="0" w:color="auto"/>
            <w:left w:val="none" w:sz="0" w:space="0" w:color="auto"/>
            <w:bottom w:val="none" w:sz="0" w:space="0" w:color="auto"/>
            <w:right w:val="none" w:sz="0" w:space="0" w:color="auto"/>
          </w:divBdr>
        </w:div>
        <w:div w:id="635986027">
          <w:marLeft w:val="0"/>
          <w:marRight w:val="0"/>
          <w:marTop w:val="0"/>
          <w:marBottom w:val="0"/>
          <w:divBdr>
            <w:top w:val="none" w:sz="0" w:space="0" w:color="auto"/>
            <w:left w:val="none" w:sz="0" w:space="0" w:color="auto"/>
            <w:bottom w:val="none" w:sz="0" w:space="0" w:color="auto"/>
            <w:right w:val="none" w:sz="0" w:space="0" w:color="auto"/>
          </w:divBdr>
        </w:div>
        <w:div w:id="196939212">
          <w:marLeft w:val="0"/>
          <w:marRight w:val="0"/>
          <w:marTop w:val="0"/>
          <w:marBottom w:val="0"/>
          <w:divBdr>
            <w:top w:val="none" w:sz="0" w:space="0" w:color="auto"/>
            <w:left w:val="none" w:sz="0" w:space="0" w:color="auto"/>
            <w:bottom w:val="none" w:sz="0" w:space="0" w:color="auto"/>
            <w:right w:val="none" w:sz="0" w:space="0" w:color="auto"/>
          </w:divBdr>
        </w:div>
        <w:div w:id="1252348086">
          <w:marLeft w:val="0"/>
          <w:marRight w:val="0"/>
          <w:marTop w:val="0"/>
          <w:marBottom w:val="0"/>
          <w:divBdr>
            <w:top w:val="none" w:sz="0" w:space="0" w:color="auto"/>
            <w:left w:val="none" w:sz="0" w:space="0" w:color="auto"/>
            <w:bottom w:val="none" w:sz="0" w:space="0" w:color="auto"/>
            <w:right w:val="none" w:sz="0" w:space="0" w:color="auto"/>
          </w:divBdr>
        </w:div>
        <w:div w:id="1893271171">
          <w:marLeft w:val="0"/>
          <w:marRight w:val="0"/>
          <w:marTop w:val="0"/>
          <w:marBottom w:val="0"/>
          <w:divBdr>
            <w:top w:val="none" w:sz="0" w:space="0" w:color="auto"/>
            <w:left w:val="none" w:sz="0" w:space="0" w:color="auto"/>
            <w:bottom w:val="none" w:sz="0" w:space="0" w:color="auto"/>
            <w:right w:val="none" w:sz="0" w:space="0" w:color="auto"/>
          </w:divBdr>
        </w:div>
        <w:div w:id="1185285055">
          <w:marLeft w:val="0"/>
          <w:marRight w:val="0"/>
          <w:marTop w:val="0"/>
          <w:marBottom w:val="0"/>
          <w:divBdr>
            <w:top w:val="none" w:sz="0" w:space="0" w:color="auto"/>
            <w:left w:val="none" w:sz="0" w:space="0" w:color="auto"/>
            <w:bottom w:val="none" w:sz="0" w:space="0" w:color="auto"/>
            <w:right w:val="none" w:sz="0" w:space="0" w:color="auto"/>
          </w:divBdr>
        </w:div>
        <w:div w:id="1203054198">
          <w:marLeft w:val="0"/>
          <w:marRight w:val="0"/>
          <w:marTop w:val="0"/>
          <w:marBottom w:val="0"/>
          <w:divBdr>
            <w:top w:val="none" w:sz="0" w:space="0" w:color="auto"/>
            <w:left w:val="none" w:sz="0" w:space="0" w:color="auto"/>
            <w:bottom w:val="none" w:sz="0" w:space="0" w:color="auto"/>
            <w:right w:val="none" w:sz="0" w:space="0" w:color="auto"/>
          </w:divBdr>
        </w:div>
        <w:div w:id="2129085369">
          <w:marLeft w:val="0"/>
          <w:marRight w:val="0"/>
          <w:marTop w:val="0"/>
          <w:marBottom w:val="0"/>
          <w:divBdr>
            <w:top w:val="none" w:sz="0" w:space="0" w:color="auto"/>
            <w:left w:val="none" w:sz="0" w:space="0" w:color="auto"/>
            <w:bottom w:val="none" w:sz="0" w:space="0" w:color="auto"/>
            <w:right w:val="none" w:sz="0" w:space="0" w:color="auto"/>
          </w:divBdr>
        </w:div>
        <w:div w:id="914630373">
          <w:marLeft w:val="0"/>
          <w:marRight w:val="0"/>
          <w:marTop w:val="0"/>
          <w:marBottom w:val="0"/>
          <w:divBdr>
            <w:top w:val="none" w:sz="0" w:space="0" w:color="auto"/>
            <w:left w:val="none" w:sz="0" w:space="0" w:color="auto"/>
            <w:bottom w:val="none" w:sz="0" w:space="0" w:color="auto"/>
            <w:right w:val="none" w:sz="0" w:space="0" w:color="auto"/>
          </w:divBdr>
        </w:div>
        <w:div w:id="873924815">
          <w:marLeft w:val="0"/>
          <w:marRight w:val="0"/>
          <w:marTop w:val="0"/>
          <w:marBottom w:val="0"/>
          <w:divBdr>
            <w:top w:val="none" w:sz="0" w:space="0" w:color="auto"/>
            <w:left w:val="none" w:sz="0" w:space="0" w:color="auto"/>
            <w:bottom w:val="none" w:sz="0" w:space="0" w:color="auto"/>
            <w:right w:val="none" w:sz="0" w:space="0" w:color="auto"/>
          </w:divBdr>
        </w:div>
        <w:div w:id="140081125">
          <w:marLeft w:val="0"/>
          <w:marRight w:val="0"/>
          <w:marTop w:val="0"/>
          <w:marBottom w:val="0"/>
          <w:divBdr>
            <w:top w:val="none" w:sz="0" w:space="0" w:color="auto"/>
            <w:left w:val="none" w:sz="0" w:space="0" w:color="auto"/>
            <w:bottom w:val="none" w:sz="0" w:space="0" w:color="auto"/>
            <w:right w:val="none" w:sz="0" w:space="0" w:color="auto"/>
          </w:divBdr>
        </w:div>
        <w:div w:id="1199079396">
          <w:marLeft w:val="0"/>
          <w:marRight w:val="0"/>
          <w:marTop w:val="0"/>
          <w:marBottom w:val="0"/>
          <w:divBdr>
            <w:top w:val="none" w:sz="0" w:space="0" w:color="auto"/>
            <w:left w:val="none" w:sz="0" w:space="0" w:color="auto"/>
            <w:bottom w:val="none" w:sz="0" w:space="0" w:color="auto"/>
            <w:right w:val="none" w:sz="0" w:space="0" w:color="auto"/>
          </w:divBdr>
        </w:div>
        <w:div w:id="1946770086">
          <w:marLeft w:val="0"/>
          <w:marRight w:val="0"/>
          <w:marTop w:val="0"/>
          <w:marBottom w:val="0"/>
          <w:divBdr>
            <w:top w:val="none" w:sz="0" w:space="0" w:color="auto"/>
            <w:left w:val="none" w:sz="0" w:space="0" w:color="auto"/>
            <w:bottom w:val="none" w:sz="0" w:space="0" w:color="auto"/>
            <w:right w:val="none" w:sz="0" w:space="0" w:color="auto"/>
          </w:divBdr>
        </w:div>
        <w:div w:id="639313484">
          <w:marLeft w:val="0"/>
          <w:marRight w:val="0"/>
          <w:marTop w:val="0"/>
          <w:marBottom w:val="0"/>
          <w:divBdr>
            <w:top w:val="none" w:sz="0" w:space="0" w:color="auto"/>
            <w:left w:val="none" w:sz="0" w:space="0" w:color="auto"/>
            <w:bottom w:val="none" w:sz="0" w:space="0" w:color="auto"/>
            <w:right w:val="none" w:sz="0" w:space="0" w:color="auto"/>
          </w:divBdr>
        </w:div>
        <w:div w:id="1341393545">
          <w:marLeft w:val="0"/>
          <w:marRight w:val="0"/>
          <w:marTop w:val="0"/>
          <w:marBottom w:val="0"/>
          <w:divBdr>
            <w:top w:val="none" w:sz="0" w:space="0" w:color="auto"/>
            <w:left w:val="none" w:sz="0" w:space="0" w:color="auto"/>
            <w:bottom w:val="none" w:sz="0" w:space="0" w:color="auto"/>
            <w:right w:val="none" w:sz="0" w:space="0" w:color="auto"/>
          </w:divBdr>
        </w:div>
        <w:div w:id="914053643">
          <w:marLeft w:val="0"/>
          <w:marRight w:val="0"/>
          <w:marTop w:val="0"/>
          <w:marBottom w:val="0"/>
          <w:divBdr>
            <w:top w:val="none" w:sz="0" w:space="0" w:color="auto"/>
            <w:left w:val="none" w:sz="0" w:space="0" w:color="auto"/>
            <w:bottom w:val="none" w:sz="0" w:space="0" w:color="auto"/>
            <w:right w:val="none" w:sz="0" w:space="0" w:color="auto"/>
          </w:divBdr>
        </w:div>
        <w:div w:id="2076972472">
          <w:marLeft w:val="0"/>
          <w:marRight w:val="0"/>
          <w:marTop w:val="0"/>
          <w:marBottom w:val="0"/>
          <w:divBdr>
            <w:top w:val="none" w:sz="0" w:space="0" w:color="auto"/>
            <w:left w:val="none" w:sz="0" w:space="0" w:color="auto"/>
            <w:bottom w:val="none" w:sz="0" w:space="0" w:color="auto"/>
            <w:right w:val="none" w:sz="0" w:space="0" w:color="auto"/>
          </w:divBdr>
        </w:div>
        <w:div w:id="869142741">
          <w:marLeft w:val="0"/>
          <w:marRight w:val="0"/>
          <w:marTop w:val="0"/>
          <w:marBottom w:val="0"/>
          <w:divBdr>
            <w:top w:val="none" w:sz="0" w:space="0" w:color="auto"/>
            <w:left w:val="none" w:sz="0" w:space="0" w:color="auto"/>
            <w:bottom w:val="none" w:sz="0" w:space="0" w:color="auto"/>
            <w:right w:val="none" w:sz="0" w:space="0" w:color="auto"/>
          </w:divBdr>
        </w:div>
        <w:div w:id="1400442499">
          <w:marLeft w:val="0"/>
          <w:marRight w:val="0"/>
          <w:marTop w:val="0"/>
          <w:marBottom w:val="0"/>
          <w:divBdr>
            <w:top w:val="none" w:sz="0" w:space="0" w:color="auto"/>
            <w:left w:val="none" w:sz="0" w:space="0" w:color="auto"/>
            <w:bottom w:val="none" w:sz="0" w:space="0" w:color="auto"/>
            <w:right w:val="none" w:sz="0" w:space="0" w:color="auto"/>
          </w:divBdr>
        </w:div>
        <w:div w:id="922492969">
          <w:marLeft w:val="0"/>
          <w:marRight w:val="0"/>
          <w:marTop w:val="0"/>
          <w:marBottom w:val="0"/>
          <w:divBdr>
            <w:top w:val="none" w:sz="0" w:space="0" w:color="auto"/>
            <w:left w:val="none" w:sz="0" w:space="0" w:color="auto"/>
            <w:bottom w:val="none" w:sz="0" w:space="0" w:color="auto"/>
            <w:right w:val="none" w:sz="0" w:space="0" w:color="auto"/>
          </w:divBdr>
        </w:div>
        <w:div w:id="1487236553">
          <w:marLeft w:val="0"/>
          <w:marRight w:val="0"/>
          <w:marTop w:val="0"/>
          <w:marBottom w:val="0"/>
          <w:divBdr>
            <w:top w:val="none" w:sz="0" w:space="0" w:color="auto"/>
            <w:left w:val="none" w:sz="0" w:space="0" w:color="auto"/>
            <w:bottom w:val="none" w:sz="0" w:space="0" w:color="auto"/>
            <w:right w:val="none" w:sz="0" w:space="0" w:color="auto"/>
          </w:divBdr>
        </w:div>
        <w:div w:id="1730031448">
          <w:marLeft w:val="0"/>
          <w:marRight w:val="0"/>
          <w:marTop w:val="0"/>
          <w:marBottom w:val="0"/>
          <w:divBdr>
            <w:top w:val="none" w:sz="0" w:space="0" w:color="auto"/>
            <w:left w:val="none" w:sz="0" w:space="0" w:color="auto"/>
            <w:bottom w:val="none" w:sz="0" w:space="0" w:color="auto"/>
            <w:right w:val="none" w:sz="0" w:space="0" w:color="auto"/>
          </w:divBdr>
        </w:div>
        <w:div w:id="1672483781">
          <w:marLeft w:val="0"/>
          <w:marRight w:val="0"/>
          <w:marTop w:val="0"/>
          <w:marBottom w:val="0"/>
          <w:divBdr>
            <w:top w:val="none" w:sz="0" w:space="0" w:color="auto"/>
            <w:left w:val="none" w:sz="0" w:space="0" w:color="auto"/>
            <w:bottom w:val="none" w:sz="0" w:space="0" w:color="auto"/>
            <w:right w:val="none" w:sz="0" w:space="0" w:color="auto"/>
          </w:divBdr>
        </w:div>
        <w:div w:id="159200074">
          <w:marLeft w:val="0"/>
          <w:marRight w:val="0"/>
          <w:marTop w:val="0"/>
          <w:marBottom w:val="0"/>
          <w:divBdr>
            <w:top w:val="none" w:sz="0" w:space="0" w:color="auto"/>
            <w:left w:val="none" w:sz="0" w:space="0" w:color="auto"/>
            <w:bottom w:val="none" w:sz="0" w:space="0" w:color="auto"/>
            <w:right w:val="none" w:sz="0" w:space="0" w:color="auto"/>
          </w:divBdr>
        </w:div>
        <w:div w:id="899897890">
          <w:marLeft w:val="0"/>
          <w:marRight w:val="0"/>
          <w:marTop w:val="0"/>
          <w:marBottom w:val="0"/>
          <w:divBdr>
            <w:top w:val="none" w:sz="0" w:space="0" w:color="auto"/>
            <w:left w:val="none" w:sz="0" w:space="0" w:color="auto"/>
            <w:bottom w:val="none" w:sz="0" w:space="0" w:color="auto"/>
            <w:right w:val="none" w:sz="0" w:space="0" w:color="auto"/>
          </w:divBdr>
        </w:div>
        <w:div w:id="2003072778">
          <w:marLeft w:val="0"/>
          <w:marRight w:val="0"/>
          <w:marTop w:val="0"/>
          <w:marBottom w:val="0"/>
          <w:divBdr>
            <w:top w:val="none" w:sz="0" w:space="0" w:color="auto"/>
            <w:left w:val="none" w:sz="0" w:space="0" w:color="auto"/>
            <w:bottom w:val="none" w:sz="0" w:space="0" w:color="auto"/>
            <w:right w:val="none" w:sz="0" w:space="0" w:color="auto"/>
          </w:divBdr>
        </w:div>
        <w:div w:id="1682047654">
          <w:marLeft w:val="0"/>
          <w:marRight w:val="0"/>
          <w:marTop w:val="0"/>
          <w:marBottom w:val="0"/>
          <w:divBdr>
            <w:top w:val="none" w:sz="0" w:space="0" w:color="auto"/>
            <w:left w:val="none" w:sz="0" w:space="0" w:color="auto"/>
            <w:bottom w:val="none" w:sz="0" w:space="0" w:color="auto"/>
            <w:right w:val="none" w:sz="0" w:space="0" w:color="auto"/>
          </w:divBdr>
        </w:div>
        <w:div w:id="272323266">
          <w:marLeft w:val="0"/>
          <w:marRight w:val="0"/>
          <w:marTop w:val="0"/>
          <w:marBottom w:val="0"/>
          <w:divBdr>
            <w:top w:val="none" w:sz="0" w:space="0" w:color="auto"/>
            <w:left w:val="none" w:sz="0" w:space="0" w:color="auto"/>
            <w:bottom w:val="none" w:sz="0" w:space="0" w:color="auto"/>
            <w:right w:val="none" w:sz="0" w:space="0" w:color="auto"/>
          </w:divBdr>
        </w:div>
        <w:div w:id="2079400303">
          <w:marLeft w:val="0"/>
          <w:marRight w:val="0"/>
          <w:marTop w:val="0"/>
          <w:marBottom w:val="0"/>
          <w:divBdr>
            <w:top w:val="none" w:sz="0" w:space="0" w:color="auto"/>
            <w:left w:val="none" w:sz="0" w:space="0" w:color="auto"/>
            <w:bottom w:val="none" w:sz="0" w:space="0" w:color="auto"/>
            <w:right w:val="none" w:sz="0" w:space="0" w:color="auto"/>
          </w:divBdr>
        </w:div>
        <w:div w:id="584415938">
          <w:marLeft w:val="0"/>
          <w:marRight w:val="0"/>
          <w:marTop w:val="0"/>
          <w:marBottom w:val="0"/>
          <w:divBdr>
            <w:top w:val="none" w:sz="0" w:space="0" w:color="auto"/>
            <w:left w:val="none" w:sz="0" w:space="0" w:color="auto"/>
            <w:bottom w:val="none" w:sz="0" w:space="0" w:color="auto"/>
            <w:right w:val="none" w:sz="0" w:space="0" w:color="auto"/>
          </w:divBdr>
        </w:div>
        <w:div w:id="315186560">
          <w:marLeft w:val="0"/>
          <w:marRight w:val="0"/>
          <w:marTop w:val="0"/>
          <w:marBottom w:val="0"/>
          <w:divBdr>
            <w:top w:val="none" w:sz="0" w:space="0" w:color="auto"/>
            <w:left w:val="none" w:sz="0" w:space="0" w:color="auto"/>
            <w:bottom w:val="none" w:sz="0" w:space="0" w:color="auto"/>
            <w:right w:val="none" w:sz="0" w:space="0" w:color="auto"/>
          </w:divBdr>
        </w:div>
        <w:div w:id="672924122">
          <w:marLeft w:val="0"/>
          <w:marRight w:val="0"/>
          <w:marTop w:val="0"/>
          <w:marBottom w:val="0"/>
          <w:divBdr>
            <w:top w:val="none" w:sz="0" w:space="0" w:color="auto"/>
            <w:left w:val="none" w:sz="0" w:space="0" w:color="auto"/>
            <w:bottom w:val="none" w:sz="0" w:space="0" w:color="auto"/>
            <w:right w:val="none" w:sz="0" w:space="0" w:color="auto"/>
          </w:divBdr>
        </w:div>
        <w:div w:id="84083867">
          <w:marLeft w:val="0"/>
          <w:marRight w:val="0"/>
          <w:marTop w:val="0"/>
          <w:marBottom w:val="0"/>
          <w:divBdr>
            <w:top w:val="none" w:sz="0" w:space="0" w:color="auto"/>
            <w:left w:val="none" w:sz="0" w:space="0" w:color="auto"/>
            <w:bottom w:val="none" w:sz="0" w:space="0" w:color="auto"/>
            <w:right w:val="none" w:sz="0" w:space="0" w:color="auto"/>
          </w:divBdr>
        </w:div>
        <w:div w:id="751975928">
          <w:marLeft w:val="0"/>
          <w:marRight w:val="0"/>
          <w:marTop w:val="0"/>
          <w:marBottom w:val="0"/>
          <w:divBdr>
            <w:top w:val="none" w:sz="0" w:space="0" w:color="auto"/>
            <w:left w:val="none" w:sz="0" w:space="0" w:color="auto"/>
            <w:bottom w:val="none" w:sz="0" w:space="0" w:color="auto"/>
            <w:right w:val="none" w:sz="0" w:space="0" w:color="auto"/>
          </w:divBdr>
        </w:div>
        <w:div w:id="1820262789">
          <w:marLeft w:val="0"/>
          <w:marRight w:val="0"/>
          <w:marTop w:val="0"/>
          <w:marBottom w:val="0"/>
          <w:divBdr>
            <w:top w:val="none" w:sz="0" w:space="0" w:color="auto"/>
            <w:left w:val="none" w:sz="0" w:space="0" w:color="auto"/>
            <w:bottom w:val="none" w:sz="0" w:space="0" w:color="auto"/>
            <w:right w:val="none" w:sz="0" w:space="0" w:color="auto"/>
          </w:divBdr>
        </w:div>
        <w:div w:id="1557086659">
          <w:marLeft w:val="0"/>
          <w:marRight w:val="0"/>
          <w:marTop w:val="0"/>
          <w:marBottom w:val="0"/>
          <w:divBdr>
            <w:top w:val="none" w:sz="0" w:space="0" w:color="auto"/>
            <w:left w:val="none" w:sz="0" w:space="0" w:color="auto"/>
            <w:bottom w:val="none" w:sz="0" w:space="0" w:color="auto"/>
            <w:right w:val="none" w:sz="0" w:space="0" w:color="auto"/>
          </w:divBdr>
        </w:div>
        <w:div w:id="1871989030">
          <w:marLeft w:val="0"/>
          <w:marRight w:val="0"/>
          <w:marTop w:val="0"/>
          <w:marBottom w:val="0"/>
          <w:divBdr>
            <w:top w:val="none" w:sz="0" w:space="0" w:color="auto"/>
            <w:left w:val="none" w:sz="0" w:space="0" w:color="auto"/>
            <w:bottom w:val="none" w:sz="0" w:space="0" w:color="auto"/>
            <w:right w:val="none" w:sz="0" w:space="0" w:color="auto"/>
          </w:divBdr>
        </w:div>
        <w:div w:id="1619599521">
          <w:marLeft w:val="0"/>
          <w:marRight w:val="0"/>
          <w:marTop w:val="0"/>
          <w:marBottom w:val="0"/>
          <w:divBdr>
            <w:top w:val="none" w:sz="0" w:space="0" w:color="auto"/>
            <w:left w:val="none" w:sz="0" w:space="0" w:color="auto"/>
            <w:bottom w:val="none" w:sz="0" w:space="0" w:color="auto"/>
            <w:right w:val="none" w:sz="0" w:space="0" w:color="auto"/>
          </w:divBdr>
        </w:div>
      </w:divsChild>
    </w:div>
    <w:div w:id="1203397139">
      <w:bodyDiv w:val="1"/>
      <w:marLeft w:val="0"/>
      <w:marRight w:val="0"/>
      <w:marTop w:val="0"/>
      <w:marBottom w:val="0"/>
      <w:divBdr>
        <w:top w:val="none" w:sz="0" w:space="0" w:color="auto"/>
        <w:left w:val="none" w:sz="0" w:space="0" w:color="auto"/>
        <w:bottom w:val="none" w:sz="0" w:space="0" w:color="auto"/>
        <w:right w:val="none" w:sz="0" w:space="0" w:color="auto"/>
      </w:divBdr>
    </w:div>
    <w:div w:id="1203863000">
      <w:bodyDiv w:val="1"/>
      <w:marLeft w:val="0"/>
      <w:marRight w:val="0"/>
      <w:marTop w:val="0"/>
      <w:marBottom w:val="0"/>
      <w:divBdr>
        <w:top w:val="none" w:sz="0" w:space="0" w:color="auto"/>
        <w:left w:val="none" w:sz="0" w:space="0" w:color="auto"/>
        <w:bottom w:val="none" w:sz="0" w:space="0" w:color="auto"/>
        <w:right w:val="none" w:sz="0" w:space="0" w:color="auto"/>
      </w:divBdr>
    </w:div>
    <w:div w:id="1204170987">
      <w:bodyDiv w:val="1"/>
      <w:marLeft w:val="0"/>
      <w:marRight w:val="0"/>
      <w:marTop w:val="0"/>
      <w:marBottom w:val="0"/>
      <w:divBdr>
        <w:top w:val="none" w:sz="0" w:space="0" w:color="auto"/>
        <w:left w:val="none" w:sz="0" w:space="0" w:color="auto"/>
        <w:bottom w:val="none" w:sz="0" w:space="0" w:color="auto"/>
        <w:right w:val="none" w:sz="0" w:space="0" w:color="auto"/>
      </w:divBdr>
      <w:divsChild>
        <w:div w:id="1082289024">
          <w:marLeft w:val="0"/>
          <w:marRight w:val="0"/>
          <w:marTop w:val="0"/>
          <w:marBottom w:val="0"/>
          <w:divBdr>
            <w:top w:val="none" w:sz="0" w:space="0" w:color="auto"/>
            <w:left w:val="none" w:sz="0" w:space="0" w:color="auto"/>
            <w:bottom w:val="none" w:sz="0" w:space="0" w:color="auto"/>
            <w:right w:val="none" w:sz="0" w:space="0" w:color="auto"/>
          </w:divBdr>
        </w:div>
        <w:div w:id="707606151">
          <w:marLeft w:val="0"/>
          <w:marRight w:val="0"/>
          <w:marTop w:val="0"/>
          <w:marBottom w:val="0"/>
          <w:divBdr>
            <w:top w:val="none" w:sz="0" w:space="0" w:color="auto"/>
            <w:left w:val="none" w:sz="0" w:space="0" w:color="auto"/>
            <w:bottom w:val="none" w:sz="0" w:space="0" w:color="auto"/>
            <w:right w:val="none" w:sz="0" w:space="0" w:color="auto"/>
          </w:divBdr>
        </w:div>
        <w:div w:id="1628008926">
          <w:marLeft w:val="0"/>
          <w:marRight w:val="0"/>
          <w:marTop w:val="0"/>
          <w:marBottom w:val="0"/>
          <w:divBdr>
            <w:top w:val="none" w:sz="0" w:space="0" w:color="auto"/>
            <w:left w:val="none" w:sz="0" w:space="0" w:color="auto"/>
            <w:bottom w:val="none" w:sz="0" w:space="0" w:color="auto"/>
            <w:right w:val="none" w:sz="0" w:space="0" w:color="auto"/>
          </w:divBdr>
        </w:div>
        <w:div w:id="136269803">
          <w:marLeft w:val="0"/>
          <w:marRight w:val="0"/>
          <w:marTop w:val="0"/>
          <w:marBottom w:val="0"/>
          <w:divBdr>
            <w:top w:val="none" w:sz="0" w:space="0" w:color="auto"/>
            <w:left w:val="none" w:sz="0" w:space="0" w:color="auto"/>
            <w:bottom w:val="none" w:sz="0" w:space="0" w:color="auto"/>
            <w:right w:val="none" w:sz="0" w:space="0" w:color="auto"/>
          </w:divBdr>
        </w:div>
        <w:div w:id="70931769">
          <w:marLeft w:val="0"/>
          <w:marRight w:val="0"/>
          <w:marTop w:val="0"/>
          <w:marBottom w:val="0"/>
          <w:divBdr>
            <w:top w:val="none" w:sz="0" w:space="0" w:color="auto"/>
            <w:left w:val="none" w:sz="0" w:space="0" w:color="auto"/>
            <w:bottom w:val="none" w:sz="0" w:space="0" w:color="auto"/>
            <w:right w:val="none" w:sz="0" w:space="0" w:color="auto"/>
          </w:divBdr>
        </w:div>
        <w:div w:id="237599361">
          <w:marLeft w:val="0"/>
          <w:marRight w:val="0"/>
          <w:marTop w:val="0"/>
          <w:marBottom w:val="0"/>
          <w:divBdr>
            <w:top w:val="none" w:sz="0" w:space="0" w:color="auto"/>
            <w:left w:val="none" w:sz="0" w:space="0" w:color="auto"/>
            <w:bottom w:val="none" w:sz="0" w:space="0" w:color="auto"/>
            <w:right w:val="none" w:sz="0" w:space="0" w:color="auto"/>
          </w:divBdr>
        </w:div>
        <w:div w:id="1319454167">
          <w:marLeft w:val="0"/>
          <w:marRight w:val="0"/>
          <w:marTop w:val="0"/>
          <w:marBottom w:val="0"/>
          <w:divBdr>
            <w:top w:val="none" w:sz="0" w:space="0" w:color="auto"/>
            <w:left w:val="none" w:sz="0" w:space="0" w:color="auto"/>
            <w:bottom w:val="none" w:sz="0" w:space="0" w:color="auto"/>
            <w:right w:val="none" w:sz="0" w:space="0" w:color="auto"/>
          </w:divBdr>
        </w:div>
        <w:div w:id="1848401561">
          <w:marLeft w:val="0"/>
          <w:marRight w:val="0"/>
          <w:marTop w:val="0"/>
          <w:marBottom w:val="0"/>
          <w:divBdr>
            <w:top w:val="none" w:sz="0" w:space="0" w:color="auto"/>
            <w:left w:val="none" w:sz="0" w:space="0" w:color="auto"/>
            <w:bottom w:val="none" w:sz="0" w:space="0" w:color="auto"/>
            <w:right w:val="none" w:sz="0" w:space="0" w:color="auto"/>
          </w:divBdr>
        </w:div>
        <w:div w:id="1024360032">
          <w:marLeft w:val="0"/>
          <w:marRight w:val="0"/>
          <w:marTop w:val="0"/>
          <w:marBottom w:val="0"/>
          <w:divBdr>
            <w:top w:val="none" w:sz="0" w:space="0" w:color="auto"/>
            <w:left w:val="none" w:sz="0" w:space="0" w:color="auto"/>
            <w:bottom w:val="none" w:sz="0" w:space="0" w:color="auto"/>
            <w:right w:val="none" w:sz="0" w:space="0" w:color="auto"/>
          </w:divBdr>
        </w:div>
        <w:div w:id="1134908056">
          <w:marLeft w:val="0"/>
          <w:marRight w:val="0"/>
          <w:marTop w:val="0"/>
          <w:marBottom w:val="0"/>
          <w:divBdr>
            <w:top w:val="none" w:sz="0" w:space="0" w:color="auto"/>
            <w:left w:val="none" w:sz="0" w:space="0" w:color="auto"/>
            <w:bottom w:val="none" w:sz="0" w:space="0" w:color="auto"/>
            <w:right w:val="none" w:sz="0" w:space="0" w:color="auto"/>
          </w:divBdr>
        </w:div>
        <w:div w:id="838035521">
          <w:marLeft w:val="0"/>
          <w:marRight w:val="0"/>
          <w:marTop w:val="0"/>
          <w:marBottom w:val="0"/>
          <w:divBdr>
            <w:top w:val="none" w:sz="0" w:space="0" w:color="auto"/>
            <w:left w:val="none" w:sz="0" w:space="0" w:color="auto"/>
            <w:bottom w:val="none" w:sz="0" w:space="0" w:color="auto"/>
            <w:right w:val="none" w:sz="0" w:space="0" w:color="auto"/>
          </w:divBdr>
        </w:div>
        <w:div w:id="647245122">
          <w:marLeft w:val="0"/>
          <w:marRight w:val="0"/>
          <w:marTop w:val="0"/>
          <w:marBottom w:val="0"/>
          <w:divBdr>
            <w:top w:val="none" w:sz="0" w:space="0" w:color="auto"/>
            <w:left w:val="none" w:sz="0" w:space="0" w:color="auto"/>
            <w:bottom w:val="none" w:sz="0" w:space="0" w:color="auto"/>
            <w:right w:val="none" w:sz="0" w:space="0" w:color="auto"/>
          </w:divBdr>
        </w:div>
        <w:div w:id="1683584001">
          <w:marLeft w:val="0"/>
          <w:marRight w:val="0"/>
          <w:marTop w:val="0"/>
          <w:marBottom w:val="0"/>
          <w:divBdr>
            <w:top w:val="none" w:sz="0" w:space="0" w:color="auto"/>
            <w:left w:val="none" w:sz="0" w:space="0" w:color="auto"/>
            <w:bottom w:val="none" w:sz="0" w:space="0" w:color="auto"/>
            <w:right w:val="none" w:sz="0" w:space="0" w:color="auto"/>
          </w:divBdr>
        </w:div>
        <w:div w:id="1927373634">
          <w:marLeft w:val="0"/>
          <w:marRight w:val="0"/>
          <w:marTop w:val="0"/>
          <w:marBottom w:val="0"/>
          <w:divBdr>
            <w:top w:val="none" w:sz="0" w:space="0" w:color="auto"/>
            <w:left w:val="none" w:sz="0" w:space="0" w:color="auto"/>
            <w:bottom w:val="none" w:sz="0" w:space="0" w:color="auto"/>
            <w:right w:val="none" w:sz="0" w:space="0" w:color="auto"/>
          </w:divBdr>
        </w:div>
        <w:div w:id="316148675">
          <w:marLeft w:val="0"/>
          <w:marRight w:val="0"/>
          <w:marTop w:val="0"/>
          <w:marBottom w:val="0"/>
          <w:divBdr>
            <w:top w:val="none" w:sz="0" w:space="0" w:color="auto"/>
            <w:left w:val="none" w:sz="0" w:space="0" w:color="auto"/>
            <w:bottom w:val="none" w:sz="0" w:space="0" w:color="auto"/>
            <w:right w:val="none" w:sz="0" w:space="0" w:color="auto"/>
          </w:divBdr>
        </w:div>
        <w:div w:id="1116872993">
          <w:marLeft w:val="0"/>
          <w:marRight w:val="0"/>
          <w:marTop w:val="0"/>
          <w:marBottom w:val="0"/>
          <w:divBdr>
            <w:top w:val="none" w:sz="0" w:space="0" w:color="auto"/>
            <w:left w:val="none" w:sz="0" w:space="0" w:color="auto"/>
            <w:bottom w:val="none" w:sz="0" w:space="0" w:color="auto"/>
            <w:right w:val="none" w:sz="0" w:space="0" w:color="auto"/>
          </w:divBdr>
        </w:div>
        <w:div w:id="2080905061">
          <w:marLeft w:val="0"/>
          <w:marRight w:val="0"/>
          <w:marTop w:val="0"/>
          <w:marBottom w:val="0"/>
          <w:divBdr>
            <w:top w:val="none" w:sz="0" w:space="0" w:color="auto"/>
            <w:left w:val="none" w:sz="0" w:space="0" w:color="auto"/>
            <w:bottom w:val="none" w:sz="0" w:space="0" w:color="auto"/>
            <w:right w:val="none" w:sz="0" w:space="0" w:color="auto"/>
          </w:divBdr>
        </w:div>
        <w:div w:id="265773157">
          <w:marLeft w:val="0"/>
          <w:marRight w:val="0"/>
          <w:marTop w:val="0"/>
          <w:marBottom w:val="0"/>
          <w:divBdr>
            <w:top w:val="none" w:sz="0" w:space="0" w:color="auto"/>
            <w:left w:val="none" w:sz="0" w:space="0" w:color="auto"/>
            <w:bottom w:val="none" w:sz="0" w:space="0" w:color="auto"/>
            <w:right w:val="none" w:sz="0" w:space="0" w:color="auto"/>
          </w:divBdr>
        </w:div>
        <w:div w:id="644237480">
          <w:marLeft w:val="0"/>
          <w:marRight w:val="0"/>
          <w:marTop w:val="0"/>
          <w:marBottom w:val="0"/>
          <w:divBdr>
            <w:top w:val="none" w:sz="0" w:space="0" w:color="auto"/>
            <w:left w:val="none" w:sz="0" w:space="0" w:color="auto"/>
            <w:bottom w:val="none" w:sz="0" w:space="0" w:color="auto"/>
            <w:right w:val="none" w:sz="0" w:space="0" w:color="auto"/>
          </w:divBdr>
        </w:div>
        <w:div w:id="1746953556">
          <w:marLeft w:val="0"/>
          <w:marRight w:val="0"/>
          <w:marTop w:val="0"/>
          <w:marBottom w:val="0"/>
          <w:divBdr>
            <w:top w:val="none" w:sz="0" w:space="0" w:color="auto"/>
            <w:left w:val="none" w:sz="0" w:space="0" w:color="auto"/>
            <w:bottom w:val="none" w:sz="0" w:space="0" w:color="auto"/>
            <w:right w:val="none" w:sz="0" w:space="0" w:color="auto"/>
          </w:divBdr>
        </w:div>
        <w:div w:id="2140413183">
          <w:marLeft w:val="0"/>
          <w:marRight w:val="0"/>
          <w:marTop w:val="0"/>
          <w:marBottom w:val="0"/>
          <w:divBdr>
            <w:top w:val="none" w:sz="0" w:space="0" w:color="auto"/>
            <w:left w:val="none" w:sz="0" w:space="0" w:color="auto"/>
            <w:bottom w:val="none" w:sz="0" w:space="0" w:color="auto"/>
            <w:right w:val="none" w:sz="0" w:space="0" w:color="auto"/>
          </w:divBdr>
        </w:div>
        <w:div w:id="2065522408">
          <w:marLeft w:val="0"/>
          <w:marRight w:val="0"/>
          <w:marTop w:val="0"/>
          <w:marBottom w:val="0"/>
          <w:divBdr>
            <w:top w:val="none" w:sz="0" w:space="0" w:color="auto"/>
            <w:left w:val="none" w:sz="0" w:space="0" w:color="auto"/>
            <w:bottom w:val="none" w:sz="0" w:space="0" w:color="auto"/>
            <w:right w:val="none" w:sz="0" w:space="0" w:color="auto"/>
          </w:divBdr>
        </w:div>
        <w:div w:id="462621455">
          <w:marLeft w:val="0"/>
          <w:marRight w:val="0"/>
          <w:marTop w:val="0"/>
          <w:marBottom w:val="0"/>
          <w:divBdr>
            <w:top w:val="none" w:sz="0" w:space="0" w:color="auto"/>
            <w:left w:val="none" w:sz="0" w:space="0" w:color="auto"/>
            <w:bottom w:val="none" w:sz="0" w:space="0" w:color="auto"/>
            <w:right w:val="none" w:sz="0" w:space="0" w:color="auto"/>
          </w:divBdr>
        </w:div>
        <w:div w:id="1272126795">
          <w:marLeft w:val="0"/>
          <w:marRight w:val="0"/>
          <w:marTop w:val="0"/>
          <w:marBottom w:val="0"/>
          <w:divBdr>
            <w:top w:val="none" w:sz="0" w:space="0" w:color="auto"/>
            <w:left w:val="none" w:sz="0" w:space="0" w:color="auto"/>
            <w:bottom w:val="none" w:sz="0" w:space="0" w:color="auto"/>
            <w:right w:val="none" w:sz="0" w:space="0" w:color="auto"/>
          </w:divBdr>
        </w:div>
        <w:div w:id="1263077166">
          <w:marLeft w:val="0"/>
          <w:marRight w:val="0"/>
          <w:marTop w:val="0"/>
          <w:marBottom w:val="0"/>
          <w:divBdr>
            <w:top w:val="none" w:sz="0" w:space="0" w:color="auto"/>
            <w:left w:val="none" w:sz="0" w:space="0" w:color="auto"/>
            <w:bottom w:val="none" w:sz="0" w:space="0" w:color="auto"/>
            <w:right w:val="none" w:sz="0" w:space="0" w:color="auto"/>
          </w:divBdr>
        </w:div>
        <w:div w:id="1922327555">
          <w:marLeft w:val="0"/>
          <w:marRight w:val="0"/>
          <w:marTop w:val="0"/>
          <w:marBottom w:val="0"/>
          <w:divBdr>
            <w:top w:val="none" w:sz="0" w:space="0" w:color="auto"/>
            <w:left w:val="none" w:sz="0" w:space="0" w:color="auto"/>
            <w:bottom w:val="none" w:sz="0" w:space="0" w:color="auto"/>
            <w:right w:val="none" w:sz="0" w:space="0" w:color="auto"/>
          </w:divBdr>
        </w:div>
        <w:div w:id="1830831373">
          <w:marLeft w:val="0"/>
          <w:marRight w:val="0"/>
          <w:marTop w:val="0"/>
          <w:marBottom w:val="0"/>
          <w:divBdr>
            <w:top w:val="none" w:sz="0" w:space="0" w:color="auto"/>
            <w:left w:val="none" w:sz="0" w:space="0" w:color="auto"/>
            <w:bottom w:val="none" w:sz="0" w:space="0" w:color="auto"/>
            <w:right w:val="none" w:sz="0" w:space="0" w:color="auto"/>
          </w:divBdr>
        </w:div>
        <w:div w:id="511647536">
          <w:marLeft w:val="0"/>
          <w:marRight w:val="0"/>
          <w:marTop w:val="0"/>
          <w:marBottom w:val="0"/>
          <w:divBdr>
            <w:top w:val="none" w:sz="0" w:space="0" w:color="auto"/>
            <w:left w:val="none" w:sz="0" w:space="0" w:color="auto"/>
            <w:bottom w:val="none" w:sz="0" w:space="0" w:color="auto"/>
            <w:right w:val="none" w:sz="0" w:space="0" w:color="auto"/>
          </w:divBdr>
        </w:div>
        <w:div w:id="207568879">
          <w:marLeft w:val="0"/>
          <w:marRight w:val="0"/>
          <w:marTop w:val="0"/>
          <w:marBottom w:val="0"/>
          <w:divBdr>
            <w:top w:val="none" w:sz="0" w:space="0" w:color="auto"/>
            <w:left w:val="none" w:sz="0" w:space="0" w:color="auto"/>
            <w:bottom w:val="none" w:sz="0" w:space="0" w:color="auto"/>
            <w:right w:val="none" w:sz="0" w:space="0" w:color="auto"/>
          </w:divBdr>
        </w:div>
        <w:div w:id="1259287469">
          <w:marLeft w:val="0"/>
          <w:marRight w:val="0"/>
          <w:marTop w:val="0"/>
          <w:marBottom w:val="0"/>
          <w:divBdr>
            <w:top w:val="none" w:sz="0" w:space="0" w:color="auto"/>
            <w:left w:val="none" w:sz="0" w:space="0" w:color="auto"/>
            <w:bottom w:val="none" w:sz="0" w:space="0" w:color="auto"/>
            <w:right w:val="none" w:sz="0" w:space="0" w:color="auto"/>
          </w:divBdr>
        </w:div>
        <w:div w:id="238755941">
          <w:marLeft w:val="0"/>
          <w:marRight w:val="0"/>
          <w:marTop w:val="0"/>
          <w:marBottom w:val="0"/>
          <w:divBdr>
            <w:top w:val="none" w:sz="0" w:space="0" w:color="auto"/>
            <w:left w:val="none" w:sz="0" w:space="0" w:color="auto"/>
            <w:bottom w:val="none" w:sz="0" w:space="0" w:color="auto"/>
            <w:right w:val="none" w:sz="0" w:space="0" w:color="auto"/>
          </w:divBdr>
        </w:div>
        <w:div w:id="1368290508">
          <w:marLeft w:val="0"/>
          <w:marRight w:val="0"/>
          <w:marTop w:val="0"/>
          <w:marBottom w:val="0"/>
          <w:divBdr>
            <w:top w:val="none" w:sz="0" w:space="0" w:color="auto"/>
            <w:left w:val="none" w:sz="0" w:space="0" w:color="auto"/>
            <w:bottom w:val="none" w:sz="0" w:space="0" w:color="auto"/>
            <w:right w:val="none" w:sz="0" w:space="0" w:color="auto"/>
          </w:divBdr>
        </w:div>
        <w:div w:id="1874073152">
          <w:marLeft w:val="0"/>
          <w:marRight w:val="0"/>
          <w:marTop w:val="0"/>
          <w:marBottom w:val="0"/>
          <w:divBdr>
            <w:top w:val="none" w:sz="0" w:space="0" w:color="auto"/>
            <w:left w:val="none" w:sz="0" w:space="0" w:color="auto"/>
            <w:bottom w:val="none" w:sz="0" w:space="0" w:color="auto"/>
            <w:right w:val="none" w:sz="0" w:space="0" w:color="auto"/>
          </w:divBdr>
        </w:div>
        <w:div w:id="456264978">
          <w:marLeft w:val="0"/>
          <w:marRight w:val="0"/>
          <w:marTop w:val="0"/>
          <w:marBottom w:val="0"/>
          <w:divBdr>
            <w:top w:val="none" w:sz="0" w:space="0" w:color="auto"/>
            <w:left w:val="none" w:sz="0" w:space="0" w:color="auto"/>
            <w:bottom w:val="none" w:sz="0" w:space="0" w:color="auto"/>
            <w:right w:val="none" w:sz="0" w:space="0" w:color="auto"/>
          </w:divBdr>
        </w:div>
        <w:div w:id="115300573">
          <w:marLeft w:val="0"/>
          <w:marRight w:val="0"/>
          <w:marTop w:val="0"/>
          <w:marBottom w:val="0"/>
          <w:divBdr>
            <w:top w:val="none" w:sz="0" w:space="0" w:color="auto"/>
            <w:left w:val="none" w:sz="0" w:space="0" w:color="auto"/>
            <w:bottom w:val="none" w:sz="0" w:space="0" w:color="auto"/>
            <w:right w:val="none" w:sz="0" w:space="0" w:color="auto"/>
          </w:divBdr>
        </w:div>
        <w:div w:id="786198331">
          <w:marLeft w:val="0"/>
          <w:marRight w:val="0"/>
          <w:marTop w:val="0"/>
          <w:marBottom w:val="0"/>
          <w:divBdr>
            <w:top w:val="none" w:sz="0" w:space="0" w:color="auto"/>
            <w:left w:val="none" w:sz="0" w:space="0" w:color="auto"/>
            <w:bottom w:val="none" w:sz="0" w:space="0" w:color="auto"/>
            <w:right w:val="none" w:sz="0" w:space="0" w:color="auto"/>
          </w:divBdr>
        </w:div>
        <w:div w:id="1276794789">
          <w:marLeft w:val="0"/>
          <w:marRight w:val="0"/>
          <w:marTop w:val="0"/>
          <w:marBottom w:val="0"/>
          <w:divBdr>
            <w:top w:val="none" w:sz="0" w:space="0" w:color="auto"/>
            <w:left w:val="none" w:sz="0" w:space="0" w:color="auto"/>
            <w:bottom w:val="none" w:sz="0" w:space="0" w:color="auto"/>
            <w:right w:val="none" w:sz="0" w:space="0" w:color="auto"/>
          </w:divBdr>
        </w:div>
        <w:div w:id="1792625421">
          <w:marLeft w:val="0"/>
          <w:marRight w:val="0"/>
          <w:marTop w:val="0"/>
          <w:marBottom w:val="0"/>
          <w:divBdr>
            <w:top w:val="none" w:sz="0" w:space="0" w:color="auto"/>
            <w:left w:val="none" w:sz="0" w:space="0" w:color="auto"/>
            <w:bottom w:val="none" w:sz="0" w:space="0" w:color="auto"/>
            <w:right w:val="none" w:sz="0" w:space="0" w:color="auto"/>
          </w:divBdr>
        </w:div>
        <w:div w:id="1140996166">
          <w:marLeft w:val="0"/>
          <w:marRight w:val="0"/>
          <w:marTop w:val="0"/>
          <w:marBottom w:val="0"/>
          <w:divBdr>
            <w:top w:val="none" w:sz="0" w:space="0" w:color="auto"/>
            <w:left w:val="none" w:sz="0" w:space="0" w:color="auto"/>
            <w:bottom w:val="none" w:sz="0" w:space="0" w:color="auto"/>
            <w:right w:val="none" w:sz="0" w:space="0" w:color="auto"/>
          </w:divBdr>
        </w:div>
        <w:div w:id="1864055215">
          <w:marLeft w:val="0"/>
          <w:marRight w:val="0"/>
          <w:marTop w:val="0"/>
          <w:marBottom w:val="0"/>
          <w:divBdr>
            <w:top w:val="none" w:sz="0" w:space="0" w:color="auto"/>
            <w:left w:val="none" w:sz="0" w:space="0" w:color="auto"/>
            <w:bottom w:val="none" w:sz="0" w:space="0" w:color="auto"/>
            <w:right w:val="none" w:sz="0" w:space="0" w:color="auto"/>
          </w:divBdr>
        </w:div>
        <w:div w:id="2013989035">
          <w:marLeft w:val="0"/>
          <w:marRight w:val="0"/>
          <w:marTop w:val="0"/>
          <w:marBottom w:val="0"/>
          <w:divBdr>
            <w:top w:val="none" w:sz="0" w:space="0" w:color="auto"/>
            <w:left w:val="none" w:sz="0" w:space="0" w:color="auto"/>
            <w:bottom w:val="none" w:sz="0" w:space="0" w:color="auto"/>
            <w:right w:val="none" w:sz="0" w:space="0" w:color="auto"/>
          </w:divBdr>
        </w:div>
        <w:div w:id="59400751">
          <w:marLeft w:val="0"/>
          <w:marRight w:val="0"/>
          <w:marTop w:val="0"/>
          <w:marBottom w:val="0"/>
          <w:divBdr>
            <w:top w:val="none" w:sz="0" w:space="0" w:color="auto"/>
            <w:left w:val="none" w:sz="0" w:space="0" w:color="auto"/>
            <w:bottom w:val="none" w:sz="0" w:space="0" w:color="auto"/>
            <w:right w:val="none" w:sz="0" w:space="0" w:color="auto"/>
          </w:divBdr>
        </w:div>
        <w:div w:id="1322267724">
          <w:marLeft w:val="0"/>
          <w:marRight w:val="0"/>
          <w:marTop w:val="0"/>
          <w:marBottom w:val="0"/>
          <w:divBdr>
            <w:top w:val="none" w:sz="0" w:space="0" w:color="auto"/>
            <w:left w:val="none" w:sz="0" w:space="0" w:color="auto"/>
            <w:bottom w:val="none" w:sz="0" w:space="0" w:color="auto"/>
            <w:right w:val="none" w:sz="0" w:space="0" w:color="auto"/>
          </w:divBdr>
        </w:div>
        <w:div w:id="1851410270">
          <w:marLeft w:val="0"/>
          <w:marRight w:val="0"/>
          <w:marTop w:val="0"/>
          <w:marBottom w:val="0"/>
          <w:divBdr>
            <w:top w:val="none" w:sz="0" w:space="0" w:color="auto"/>
            <w:left w:val="none" w:sz="0" w:space="0" w:color="auto"/>
            <w:bottom w:val="none" w:sz="0" w:space="0" w:color="auto"/>
            <w:right w:val="none" w:sz="0" w:space="0" w:color="auto"/>
          </w:divBdr>
        </w:div>
        <w:div w:id="172037495">
          <w:marLeft w:val="0"/>
          <w:marRight w:val="0"/>
          <w:marTop w:val="0"/>
          <w:marBottom w:val="0"/>
          <w:divBdr>
            <w:top w:val="none" w:sz="0" w:space="0" w:color="auto"/>
            <w:left w:val="none" w:sz="0" w:space="0" w:color="auto"/>
            <w:bottom w:val="none" w:sz="0" w:space="0" w:color="auto"/>
            <w:right w:val="none" w:sz="0" w:space="0" w:color="auto"/>
          </w:divBdr>
        </w:div>
        <w:div w:id="1971398633">
          <w:marLeft w:val="0"/>
          <w:marRight w:val="0"/>
          <w:marTop w:val="0"/>
          <w:marBottom w:val="0"/>
          <w:divBdr>
            <w:top w:val="none" w:sz="0" w:space="0" w:color="auto"/>
            <w:left w:val="none" w:sz="0" w:space="0" w:color="auto"/>
            <w:bottom w:val="none" w:sz="0" w:space="0" w:color="auto"/>
            <w:right w:val="none" w:sz="0" w:space="0" w:color="auto"/>
          </w:divBdr>
        </w:div>
        <w:div w:id="457379294">
          <w:marLeft w:val="0"/>
          <w:marRight w:val="0"/>
          <w:marTop w:val="0"/>
          <w:marBottom w:val="0"/>
          <w:divBdr>
            <w:top w:val="none" w:sz="0" w:space="0" w:color="auto"/>
            <w:left w:val="none" w:sz="0" w:space="0" w:color="auto"/>
            <w:bottom w:val="none" w:sz="0" w:space="0" w:color="auto"/>
            <w:right w:val="none" w:sz="0" w:space="0" w:color="auto"/>
          </w:divBdr>
        </w:div>
        <w:div w:id="94522367">
          <w:marLeft w:val="0"/>
          <w:marRight w:val="0"/>
          <w:marTop w:val="0"/>
          <w:marBottom w:val="0"/>
          <w:divBdr>
            <w:top w:val="none" w:sz="0" w:space="0" w:color="auto"/>
            <w:left w:val="none" w:sz="0" w:space="0" w:color="auto"/>
            <w:bottom w:val="none" w:sz="0" w:space="0" w:color="auto"/>
            <w:right w:val="none" w:sz="0" w:space="0" w:color="auto"/>
          </w:divBdr>
        </w:div>
        <w:div w:id="483938692">
          <w:marLeft w:val="0"/>
          <w:marRight w:val="0"/>
          <w:marTop w:val="0"/>
          <w:marBottom w:val="0"/>
          <w:divBdr>
            <w:top w:val="none" w:sz="0" w:space="0" w:color="auto"/>
            <w:left w:val="none" w:sz="0" w:space="0" w:color="auto"/>
            <w:bottom w:val="none" w:sz="0" w:space="0" w:color="auto"/>
            <w:right w:val="none" w:sz="0" w:space="0" w:color="auto"/>
          </w:divBdr>
        </w:div>
        <w:div w:id="1558466438">
          <w:marLeft w:val="0"/>
          <w:marRight w:val="0"/>
          <w:marTop w:val="0"/>
          <w:marBottom w:val="0"/>
          <w:divBdr>
            <w:top w:val="none" w:sz="0" w:space="0" w:color="auto"/>
            <w:left w:val="none" w:sz="0" w:space="0" w:color="auto"/>
            <w:bottom w:val="none" w:sz="0" w:space="0" w:color="auto"/>
            <w:right w:val="none" w:sz="0" w:space="0" w:color="auto"/>
          </w:divBdr>
        </w:div>
        <w:div w:id="1637449126">
          <w:marLeft w:val="0"/>
          <w:marRight w:val="0"/>
          <w:marTop w:val="0"/>
          <w:marBottom w:val="0"/>
          <w:divBdr>
            <w:top w:val="none" w:sz="0" w:space="0" w:color="auto"/>
            <w:left w:val="none" w:sz="0" w:space="0" w:color="auto"/>
            <w:bottom w:val="none" w:sz="0" w:space="0" w:color="auto"/>
            <w:right w:val="none" w:sz="0" w:space="0" w:color="auto"/>
          </w:divBdr>
        </w:div>
        <w:div w:id="1768118453">
          <w:marLeft w:val="0"/>
          <w:marRight w:val="0"/>
          <w:marTop w:val="0"/>
          <w:marBottom w:val="0"/>
          <w:divBdr>
            <w:top w:val="none" w:sz="0" w:space="0" w:color="auto"/>
            <w:left w:val="none" w:sz="0" w:space="0" w:color="auto"/>
            <w:bottom w:val="none" w:sz="0" w:space="0" w:color="auto"/>
            <w:right w:val="none" w:sz="0" w:space="0" w:color="auto"/>
          </w:divBdr>
        </w:div>
        <w:div w:id="711227638">
          <w:marLeft w:val="0"/>
          <w:marRight w:val="0"/>
          <w:marTop w:val="0"/>
          <w:marBottom w:val="0"/>
          <w:divBdr>
            <w:top w:val="none" w:sz="0" w:space="0" w:color="auto"/>
            <w:left w:val="none" w:sz="0" w:space="0" w:color="auto"/>
            <w:bottom w:val="none" w:sz="0" w:space="0" w:color="auto"/>
            <w:right w:val="none" w:sz="0" w:space="0" w:color="auto"/>
          </w:divBdr>
        </w:div>
        <w:div w:id="507642985">
          <w:marLeft w:val="0"/>
          <w:marRight w:val="0"/>
          <w:marTop w:val="0"/>
          <w:marBottom w:val="0"/>
          <w:divBdr>
            <w:top w:val="none" w:sz="0" w:space="0" w:color="auto"/>
            <w:left w:val="none" w:sz="0" w:space="0" w:color="auto"/>
            <w:bottom w:val="none" w:sz="0" w:space="0" w:color="auto"/>
            <w:right w:val="none" w:sz="0" w:space="0" w:color="auto"/>
          </w:divBdr>
        </w:div>
        <w:div w:id="698163965">
          <w:marLeft w:val="0"/>
          <w:marRight w:val="0"/>
          <w:marTop w:val="0"/>
          <w:marBottom w:val="0"/>
          <w:divBdr>
            <w:top w:val="none" w:sz="0" w:space="0" w:color="auto"/>
            <w:left w:val="none" w:sz="0" w:space="0" w:color="auto"/>
            <w:bottom w:val="none" w:sz="0" w:space="0" w:color="auto"/>
            <w:right w:val="none" w:sz="0" w:space="0" w:color="auto"/>
          </w:divBdr>
        </w:div>
        <w:div w:id="1344866627">
          <w:marLeft w:val="0"/>
          <w:marRight w:val="0"/>
          <w:marTop w:val="0"/>
          <w:marBottom w:val="0"/>
          <w:divBdr>
            <w:top w:val="none" w:sz="0" w:space="0" w:color="auto"/>
            <w:left w:val="none" w:sz="0" w:space="0" w:color="auto"/>
            <w:bottom w:val="none" w:sz="0" w:space="0" w:color="auto"/>
            <w:right w:val="none" w:sz="0" w:space="0" w:color="auto"/>
          </w:divBdr>
        </w:div>
        <w:div w:id="1434470456">
          <w:marLeft w:val="0"/>
          <w:marRight w:val="0"/>
          <w:marTop w:val="0"/>
          <w:marBottom w:val="0"/>
          <w:divBdr>
            <w:top w:val="none" w:sz="0" w:space="0" w:color="auto"/>
            <w:left w:val="none" w:sz="0" w:space="0" w:color="auto"/>
            <w:bottom w:val="none" w:sz="0" w:space="0" w:color="auto"/>
            <w:right w:val="none" w:sz="0" w:space="0" w:color="auto"/>
          </w:divBdr>
        </w:div>
        <w:div w:id="838541355">
          <w:marLeft w:val="0"/>
          <w:marRight w:val="0"/>
          <w:marTop w:val="0"/>
          <w:marBottom w:val="0"/>
          <w:divBdr>
            <w:top w:val="none" w:sz="0" w:space="0" w:color="auto"/>
            <w:left w:val="none" w:sz="0" w:space="0" w:color="auto"/>
            <w:bottom w:val="none" w:sz="0" w:space="0" w:color="auto"/>
            <w:right w:val="none" w:sz="0" w:space="0" w:color="auto"/>
          </w:divBdr>
        </w:div>
        <w:div w:id="800152140">
          <w:marLeft w:val="0"/>
          <w:marRight w:val="0"/>
          <w:marTop w:val="0"/>
          <w:marBottom w:val="0"/>
          <w:divBdr>
            <w:top w:val="none" w:sz="0" w:space="0" w:color="auto"/>
            <w:left w:val="none" w:sz="0" w:space="0" w:color="auto"/>
            <w:bottom w:val="none" w:sz="0" w:space="0" w:color="auto"/>
            <w:right w:val="none" w:sz="0" w:space="0" w:color="auto"/>
          </w:divBdr>
        </w:div>
        <w:div w:id="1193616050">
          <w:marLeft w:val="0"/>
          <w:marRight w:val="0"/>
          <w:marTop w:val="0"/>
          <w:marBottom w:val="0"/>
          <w:divBdr>
            <w:top w:val="none" w:sz="0" w:space="0" w:color="auto"/>
            <w:left w:val="none" w:sz="0" w:space="0" w:color="auto"/>
            <w:bottom w:val="none" w:sz="0" w:space="0" w:color="auto"/>
            <w:right w:val="none" w:sz="0" w:space="0" w:color="auto"/>
          </w:divBdr>
        </w:div>
        <w:div w:id="691221377">
          <w:marLeft w:val="0"/>
          <w:marRight w:val="0"/>
          <w:marTop w:val="0"/>
          <w:marBottom w:val="0"/>
          <w:divBdr>
            <w:top w:val="none" w:sz="0" w:space="0" w:color="auto"/>
            <w:left w:val="none" w:sz="0" w:space="0" w:color="auto"/>
            <w:bottom w:val="none" w:sz="0" w:space="0" w:color="auto"/>
            <w:right w:val="none" w:sz="0" w:space="0" w:color="auto"/>
          </w:divBdr>
        </w:div>
        <w:div w:id="46611579">
          <w:marLeft w:val="0"/>
          <w:marRight w:val="0"/>
          <w:marTop w:val="0"/>
          <w:marBottom w:val="0"/>
          <w:divBdr>
            <w:top w:val="none" w:sz="0" w:space="0" w:color="auto"/>
            <w:left w:val="none" w:sz="0" w:space="0" w:color="auto"/>
            <w:bottom w:val="none" w:sz="0" w:space="0" w:color="auto"/>
            <w:right w:val="none" w:sz="0" w:space="0" w:color="auto"/>
          </w:divBdr>
        </w:div>
        <w:div w:id="1399136871">
          <w:marLeft w:val="0"/>
          <w:marRight w:val="0"/>
          <w:marTop w:val="0"/>
          <w:marBottom w:val="0"/>
          <w:divBdr>
            <w:top w:val="none" w:sz="0" w:space="0" w:color="auto"/>
            <w:left w:val="none" w:sz="0" w:space="0" w:color="auto"/>
            <w:bottom w:val="none" w:sz="0" w:space="0" w:color="auto"/>
            <w:right w:val="none" w:sz="0" w:space="0" w:color="auto"/>
          </w:divBdr>
        </w:div>
        <w:div w:id="1476291396">
          <w:marLeft w:val="0"/>
          <w:marRight w:val="0"/>
          <w:marTop w:val="0"/>
          <w:marBottom w:val="0"/>
          <w:divBdr>
            <w:top w:val="none" w:sz="0" w:space="0" w:color="auto"/>
            <w:left w:val="none" w:sz="0" w:space="0" w:color="auto"/>
            <w:bottom w:val="none" w:sz="0" w:space="0" w:color="auto"/>
            <w:right w:val="none" w:sz="0" w:space="0" w:color="auto"/>
          </w:divBdr>
        </w:div>
        <w:div w:id="1058212403">
          <w:marLeft w:val="0"/>
          <w:marRight w:val="0"/>
          <w:marTop w:val="0"/>
          <w:marBottom w:val="0"/>
          <w:divBdr>
            <w:top w:val="none" w:sz="0" w:space="0" w:color="auto"/>
            <w:left w:val="none" w:sz="0" w:space="0" w:color="auto"/>
            <w:bottom w:val="none" w:sz="0" w:space="0" w:color="auto"/>
            <w:right w:val="none" w:sz="0" w:space="0" w:color="auto"/>
          </w:divBdr>
        </w:div>
        <w:div w:id="1109349630">
          <w:marLeft w:val="0"/>
          <w:marRight w:val="0"/>
          <w:marTop w:val="0"/>
          <w:marBottom w:val="0"/>
          <w:divBdr>
            <w:top w:val="none" w:sz="0" w:space="0" w:color="auto"/>
            <w:left w:val="none" w:sz="0" w:space="0" w:color="auto"/>
            <w:bottom w:val="none" w:sz="0" w:space="0" w:color="auto"/>
            <w:right w:val="none" w:sz="0" w:space="0" w:color="auto"/>
          </w:divBdr>
        </w:div>
        <w:div w:id="1101413977">
          <w:marLeft w:val="0"/>
          <w:marRight w:val="0"/>
          <w:marTop w:val="0"/>
          <w:marBottom w:val="0"/>
          <w:divBdr>
            <w:top w:val="none" w:sz="0" w:space="0" w:color="auto"/>
            <w:left w:val="none" w:sz="0" w:space="0" w:color="auto"/>
            <w:bottom w:val="none" w:sz="0" w:space="0" w:color="auto"/>
            <w:right w:val="none" w:sz="0" w:space="0" w:color="auto"/>
          </w:divBdr>
        </w:div>
        <w:div w:id="1767656241">
          <w:marLeft w:val="0"/>
          <w:marRight w:val="0"/>
          <w:marTop w:val="0"/>
          <w:marBottom w:val="0"/>
          <w:divBdr>
            <w:top w:val="none" w:sz="0" w:space="0" w:color="auto"/>
            <w:left w:val="none" w:sz="0" w:space="0" w:color="auto"/>
            <w:bottom w:val="none" w:sz="0" w:space="0" w:color="auto"/>
            <w:right w:val="none" w:sz="0" w:space="0" w:color="auto"/>
          </w:divBdr>
        </w:div>
        <w:div w:id="903486431">
          <w:marLeft w:val="0"/>
          <w:marRight w:val="0"/>
          <w:marTop w:val="0"/>
          <w:marBottom w:val="0"/>
          <w:divBdr>
            <w:top w:val="none" w:sz="0" w:space="0" w:color="auto"/>
            <w:left w:val="none" w:sz="0" w:space="0" w:color="auto"/>
            <w:bottom w:val="none" w:sz="0" w:space="0" w:color="auto"/>
            <w:right w:val="none" w:sz="0" w:space="0" w:color="auto"/>
          </w:divBdr>
        </w:div>
        <w:div w:id="1517617234">
          <w:marLeft w:val="0"/>
          <w:marRight w:val="0"/>
          <w:marTop w:val="0"/>
          <w:marBottom w:val="0"/>
          <w:divBdr>
            <w:top w:val="none" w:sz="0" w:space="0" w:color="auto"/>
            <w:left w:val="none" w:sz="0" w:space="0" w:color="auto"/>
            <w:bottom w:val="none" w:sz="0" w:space="0" w:color="auto"/>
            <w:right w:val="none" w:sz="0" w:space="0" w:color="auto"/>
          </w:divBdr>
        </w:div>
        <w:div w:id="1507868948">
          <w:marLeft w:val="0"/>
          <w:marRight w:val="0"/>
          <w:marTop w:val="0"/>
          <w:marBottom w:val="0"/>
          <w:divBdr>
            <w:top w:val="none" w:sz="0" w:space="0" w:color="auto"/>
            <w:left w:val="none" w:sz="0" w:space="0" w:color="auto"/>
            <w:bottom w:val="none" w:sz="0" w:space="0" w:color="auto"/>
            <w:right w:val="none" w:sz="0" w:space="0" w:color="auto"/>
          </w:divBdr>
        </w:div>
        <w:div w:id="923493828">
          <w:marLeft w:val="0"/>
          <w:marRight w:val="0"/>
          <w:marTop w:val="0"/>
          <w:marBottom w:val="0"/>
          <w:divBdr>
            <w:top w:val="none" w:sz="0" w:space="0" w:color="auto"/>
            <w:left w:val="none" w:sz="0" w:space="0" w:color="auto"/>
            <w:bottom w:val="none" w:sz="0" w:space="0" w:color="auto"/>
            <w:right w:val="none" w:sz="0" w:space="0" w:color="auto"/>
          </w:divBdr>
        </w:div>
        <w:div w:id="1163622326">
          <w:marLeft w:val="0"/>
          <w:marRight w:val="0"/>
          <w:marTop w:val="0"/>
          <w:marBottom w:val="0"/>
          <w:divBdr>
            <w:top w:val="none" w:sz="0" w:space="0" w:color="auto"/>
            <w:left w:val="none" w:sz="0" w:space="0" w:color="auto"/>
            <w:bottom w:val="none" w:sz="0" w:space="0" w:color="auto"/>
            <w:right w:val="none" w:sz="0" w:space="0" w:color="auto"/>
          </w:divBdr>
        </w:div>
        <w:div w:id="833256130">
          <w:marLeft w:val="0"/>
          <w:marRight w:val="0"/>
          <w:marTop w:val="0"/>
          <w:marBottom w:val="0"/>
          <w:divBdr>
            <w:top w:val="none" w:sz="0" w:space="0" w:color="auto"/>
            <w:left w:val="none" w:sz="0" w:space="0" w:color="auto"/>
            <w:bottom w:val="none" w:sz="0" w:space="0" w:color="auto"/>
            <w:right w:val="none" w:sz="0" w:space="0" w:color="auto"/>
          </w:divBdr>
        </w:div>
        <w:div w:id="2115783821">
          <w:marLeft w:val="0"/>
          <w:marRight w:val="0"/>
          <w:marTop w:val="0"/>
          <w:marBottom w:val="0"/>
          <w:divBdr>
            <w:top w:val="none" w:sz="0" w:space="0" w:color="auto"/>
            <w:left w:val="none" w:sz="0" w:space="0" w:color="auto"/>
            <w:bottom w:val="none" w:sz="0" w:space="0" w:color="auto"/>
            <w:right w:val="none" w:sz="0" w:space="0" w:color="auto"/>
          </w:divBdr>
        </w:div>
        <w:div w:id="1445466410">
          <w:marLeft w:val="0"/>
          <w:marRight w:val="0"/>
          <w:marTop w:val="0"/>
          <w:marBottom w:val="0"/>
          <w:divBdr>
            <w:top w:val="none" w:sz="0" w:space="0" w:color="auto"/>
            <w:left w:val="none" w:sz="0" w:space="0" w:color="auto"/>
            <w:bottom w:val="none" w:sz="0" w:space="0" w:color="auto"/>
            <w:right w:val="none" w:sz="0" w:space="0" w:color="auto"/>
          </w:divBdr>
        </w:div>
        <w:div w:id="9719772">
          <w:marLeft w:val="0"/>
          <w:marRight w:val="0"/>
          <w:marTop w:val="0"/>
          <w:marBottom w:val="0"/>
          <w:divBdr>
            <w:top w:val="none" w:sz="0" w:space="0" w:color="auto"/>
            <w:left w:val="none" w:sz="0" w:space="0" w:color="auto"/>
            <w:bottom w:val="none" w:sz="0" w:space="0" w:color="auto"/>
            <w:right w:val="none" w:sz="0" w:space="0" w:color="auto"/>
          </w:divBdr>
        </w:div>
        <w:div w:id="1298485502">
          <w:marLeft w:val="0"/>
          <w:marRight w:val="0"/>
          <w:marTop w:val="0"/>
          <w:marBottom w:val="0"/>
          <w:divBdr>
            <w:top w:val="none" w:sz="0" w:space="0" w:color="auto"/>
            <w:left w:val="none" w:sz="0" w:space="0" w:color="auto"/>
            <w:bottom w:val="none" w:sz="0" w:space="0" w:color="auto"/>
            <w:right w:val="none" w:sz="0" w:space="0" w:color="auto"/>
          </w:divBdr>
        </w:div>
        <w:div w:id="1372070852">
          <w:marLeft w:val="0"/>
          <w:marRight w:val="0"/>
          <w:marTop w:val="0"/>
          <w:marBottom w:val="0"/>
          <w:divBdr>
            <w:top w:val="none" w:sz="0" w:space="0" w:color="auto"/>
            <w:left w:val="none" w:sz="0" w:space="0" w:color="auto"/>
            <w:bottom w:val="none" w:sz="0" w:space="0" w:color="auto"/>
            <w:right w:val="none" w:sz="0" w:space="0" w:color="auto"/>
          </w:divBdr>
        </w:div>
        <w:div w:id="770662372">
          <w:marLeft w:val="0"/>
          <w:marRight w:val="0"/>
          <w:marTop w:val="0"/>
          <w:marBottom w:val="0"/>
          <w:divBdr>
            <w:top w:val="none" w:sz="0" w:space="0" w:color="auto"/>
            <w:left w:val="none" w:sz="0" w:space="0" w:color="auto"/>
            <w:bottom w:val="none" w:sz="0" w:space="0" w:color="auto"/>
            <w:right w:val="none" w:sz="0" w:space="0" w:color="auto"/>
          </w:divBdr>
        </w:div>
        <w:div w:id="1137994521">
          <w:marLeft w:val="0"/>
          <w:marRight w:val="0"/>
          <w:marTop w:val="0"/>
          <w:marBottom w:val="0"/>
          <w:divBdr>
            <w:top w:val="none" w:sz="0" w:space="0" w:color="auto"/>
            <w:left w:val="none" w:sz="0" w:space="0" w:color="auto"/>
            <w:bottom w:val="none" w:sz="0" w:space="0" w:color="auto"/>
            <w:right w:val="none" w:sz="0" w:space="0" w:color="auto"/>
          </w:divBdr>
        </w:div>
        <w:div w:id="1028532931">
          <w:marLeft w:val="0"/>
          <w:marRight w:val="0"/>
          <w:marTop w:val="0"/>
          <w:marBottom w:val="0"/>
          <w:divBdr>
            <w:top w:val="none" w:sz="0" w:space="0" w:color="auto"/>
            <w:left w:val="none" w:sz="0" w:space="0" w:color="auto"/>
            <w:bottom w:val="none" w:sz="0" w:space="0" w:color="auto"/>
            <w:right w:val="none" w:sz="0" w:space="0" w:color="auto"/>
          </w:divBdr>
        </w:div>
        <w:div w:id="160389632">
          <w:marLeft w:val="0"/>
          <w:marRight w:val="0"/>
          <w:marTop w:val="0"/>
          <w:marBottom w:val="0"/>
          <w:divBdr>
            <w:top w:val="none" w:sz="0" w:space="0" w:color="auto"/>
            <w:left w:val="none" w:sz="0" w:space="0" w:color="auto"/>
            <w:bottom w:val="none" w:sz="0" w:space="0" w:color="auto"/>
            <w:right w:val="none" w:sz="0" w:space="0" w:color="auto"/>
          </w:divBdr>
        </w:div>
        <w:div w:id="1720738327">
          <w:marLeft w:val="0"/>
          <w:marRight w:val="0"/>
          <w:marTop w:val="0"/>
          <w:marBottom w:val="0"/>
          <w:divBdr>
            <w:top w:val="none" w:sz="0" w:space="0" w:color="auto"/>
            <w:left w:val="none" w:sz="0" w:space="0" w:color="auto"/>
            <w:bottom w:val="none" w:sz="0" w:space="0" w:color="auto"/>
            <w:right w:val="none" w:sz="0" w:space="0" w:color="auto"/>
          </w:divBdr>
        </w:div>
        <w:div w:id="571083173">
          <w:marLeft w:val="0"/>
          <w:marRight w:val="0"/>
          <w:marTop w:val="0"/>
          <w:marBottom w:val="0"/>
          <w:divBdr>
            <w:top w:val="none" w:sz="0" w:space="0" w:color="auto"/>
            <w:left w:val="none" w:sz="0" w:space="0" w:color="auto"/>
            <w:bottom w:val="none" w:sz="0" w:space="0" w:color="auto"/>
            <w:right w:val="none" w:sz="0" w:space="0" w:color="auto"/>
          </w:divBdr>
        </w:div>
        <w:div w:id="2141026612">
          <w:marLeft w:val="0"/>
          <w:marRight w:val="0"/>
          <w:marTop w:val="0"/>
          <w:marBottom w:val="0"/>
          <w:divBdr>
            <w:top w:val="none" w:sz="0" w:space="0" w:color="auto"/>
            <w:left w:val="none" w:sz="0" w:space="0" w:color="auto"/>
            <w:bottom w:val="none" w:sz="0" w:space="0" w:color="auto"/>
            <w:right w:val="none" w:sz="0" w:space="0" w:color="auto"/>
          </w:divBdr>
        </w:div>
        <w:div w:id="2033720211">
          <w:marLeft w:val="0"/>
          <w:marRight w:val="0"/>
          <w:marTop w:val="0"/>
          <w:marBottom w:val="0"/>
          <w:divBdr>
            <w:top w:val="none" w:sz="0" w:space="0" w:color="auto"/>
            <w:left w:val="none" w:sz="0" w:space="0" w:color="auto"/>
            <w:bottom w:val="none" w:sz="0" w:space="0" w:color="auto"/>
            <w:right w:val="none" w:sz="0" w:space="0" w:color="auto"/>
          </w:divBdr>
        </w:div>
        <w:div w:id="2006784659">
          <w:marLeft w:val="0"/>
          <w:marRight w:val="0"/>
          <w:marTop w:val="0"/>
          <w:marBottom w:val="0"/>
          <w:divBdr>
            <w:top w:val="none" w:sz="0" w:space="0" w:color="auto"/>
            <w:left w:val="none" w:sz="0" w:space="0" w:color="auto"/>
            <w:bottom w:val="none" w:sz="0" w:space="0" w:color="auto"/>
            <w:right w:val="none" w:sz="0" w:space="0" w:color="auto"/>
          </w:divBdr>
        </w:div>
        <w:div w:id="2137797124">
          <w:marLeft w:val="0"/>
          <w:marRight w:val="0"/>
          <w:marTop w:val="0"/>
          <w:marBottom w:val="0"/>
          <w:divBdr>
            <w:top w:val="none" w:sz="0" w:space="0" w:color="auto"/>
            <w:left w:val="none" w:sz="0" w:space="0" w:color="auto"/>
            <w:bottom w:val="none" w:sz="0" w:space="0" w:color="auto"/>
            <w:right w:val="none" w:sz="0" w:space="0" w:color="auto"/>
          </w:divBdr>
        </w:div>
        <w:div w:id="1282615555">
          <w:marLeft w:val="0"/>
          <w:marRight w:val="0"/>
          <w:marTop w:val="0"/>
          <w:marBottom w:val="0"/>
          <w:divBdr>
            <w:top w:val="none" w:sz="0" w:space="0" w:color="auto"/>
            <w:left w:val="none" w:sz="0" w:space="0" w:color="auto"/>
            <w:bottom w:val="none" w:sz="0" w:space="0" w:color="auto"/>
            <w:right w:val="none" w:sz="0" w:space="0" w:color="auto"/>
          </w:divBdr>
        </w:div>
        <w:div w:id="1755010110">
          <w:marLeft w:val="0"/>
          <w:marRight w:val="0"/>
          <w:marTop w:val="0"/>
          <w:marBottom w:val="0"/>
          <w:divBdr>
            <w:top w:val="none" w:sz="0" w:space="0" w:color="auto"/>
            <w:left w:val="none" w:sz="0" w:space="0" w:color="auto"/>
            <w:bottom w:val="none" w:sz="0" w:space="0" w:color="auto"/>
            <w:right w:val="none" w:sz="0" w:space="0" w:color="auto"/>
          </w:divBdr>
        </w:div>
        <w:div w:id="1708792469">
          <w:marLeft w:val="0"/>
          <w:marRight w:val="0"/>
          <w:marTop w:val="0"/>
          <w:marBottom w:val="0"/>
          <w:divBdr>
            <w:top w:val="none" w:sz="0" w:space="0" w:color="auto"/>
            <w:left w:val="none" w:sz="0" w:space="0" w:color="auto"/>
            <w:bottom w:val="none" w:sz="0" w:space="0" w:color="auto"/>
            <w:right w:val="none" w:sz="0" w:space="0" w:color="auto"/>
          </w:divBdr>
        </w:div>
        <w:div w:id="1242064548">
          <w:marLeft w:val="0"/>
          <w:marRight w:val="0"/>
          <w:marTop w:val="0"/>
          <w:marBottom w:val="0"/>
          <w:divBdr>
            <w:top w:val="none" w:sz="0" w:space="0" w:color="auto"/>
            <w:left w:val="none" w:sz="0" w:space="0" w:color="auto"/>
            <w:bottom w:val="none" w:sz="0" w:space="0" w:color="auto"/>
            <w:right w:val="none" w:sz="0" w:space="0" w:color="auto"/>
          </w:divBdr>
        </w:div>
        <w:div w:id="1435978051">
          <w:marLeft w:val="0"/>
          <w:marRight w:val="0"/>
          <w:marTop w:val="0"/>
          <w:marBottom w:val="0"/>
          <w:divBdr>
            <w:top w:val="none" w:sz="0" w:space="0" w:color="auto"/>
            <w:left w:val="none" w:sz="0" w:space="0" w:color="auto"/>
            <w:bottom w:val="none" w:sz="0" w:space="0" w:color="auto"/>
            <w:right w:val="none" w:sz="0" w:space="0" w:color="auto"/>
          </w:divBdr>
        </w:div>
        <w:div w:id="1037581524">
          <w:marLeft w:val="0"/>
          <w:marRight w:val="0"/>
          <w:marTop w:val="0"/>
          <w:marBottom w:val="0"/>
          <w:divBdr>
            <w:top w:val="none" w:sz="0" w:space="0" w:color="auto"/>
            <w:left w:val="none" w:sz="0" w:space="0" w:color="auto"/>
            <w:bottom w:val="none" w:sz="0" w:space="0" w:color="auto"/>
            <w:right w:val="none" w:sz="0" w:space="0" w:color="auto"/>
          </w:divBdr>
        </w:div>
        <w:div w:id="560752988">
          <w:marLeft w:val="0"/>
          <w:marRight w:val="0"/>
          <w:marTop w:val="0"/>
          <w:marBottom w:val="0"/>
          <w:divBdr>
            <w:top w:val="none" w:sz="0" w:space="0" w:color="auto"/>
            <w:left w:val="none" w:sz="0" w:space="0" w:color="auto"/>
            <w:bottom w:val="none" w:sz="0" w:space="0" w:color="auto"/>
            <w:right w:val="none" w:sz="0" w:space="0" w:color="auto"/>
          </w:divBdr>
        </w:div>
        <w:div w:id="105514806">
          <w:marLeft w:val="0"/>
          <w:marRight w:val="0"/>
          <w:marTop w:val="0"/>
          <w:marBottom w:val="0"/>
          <w:divBdr>
            <w:top w:val="none" w:sz="0" w:space="0" w:color="auto"/>
            <w:left w:val="none" w:sz="0" w:space="0" w:color="auto"/>
            <w:bottom w:val="none" w:sz="0" w:space="0" w:color="auto"/>
            <w:right w:val="none" w:sz="0" w:space="0" w:color="auto"/>
          </w:divBdr>
        </w:div>
        <w:div w:id="894241707">
          <w:marLeft w:val="0"/>
          <w:marRight w:val="0"/>
          <w:marTop w:val="0"/>
          <w:marBottom w:val="0"/>
          <w:divBdr>
            <w:top w:val="none" w:sz="0" w:space="0" w:color="auto"/>
            <w:left w:val="none" w:sz="0" w:space="0" w:color="auto"/>
            <w:bottom w:val="none" w:sz="0" w:space="0" w:color="auto"/>
            <w:right w:val="none" w:sz="0" w:space="0" w:color="auto"/>
          </w:divBdr>
        </w:div>
        <w:div w:id="976685683">
          <w:marLeft w:val="0"/>
          <w:marRight w:val="0"/>
          <w:marTop w:val="0"/>
          <w:marBottom w:val="0"/>
          <w:divBdr>
            <w:top w:val="none" w:sz="0" w:space="0" w:color="auto"/>
            <w:left w:val="none" w:sz="0" w:space="0" w:color="auto"/>
            <w:bottom w:val="none" w:sz="0" w:space="0" w:color="auto"/>
            <w:right w:val="none" w:sz="0" w:space="0" w:color="auto"/>
          </w:divBdr>
        </w:div>
        <w:div w:id="2003510960">
          <w:marLeft w:val="0"/>
          <w:marRight w:val="0"/>
          <w:marTop w:val="0"/>
          <w:marBottom w:val="0"/>
          <w:divBdr>
            <w:top w:val="none" w:sz="0" w:space="0" w:color="auto"/>
            <w:left w:val="none" w:sz="0" w:space="0" w:color="auto"/>
            <w:bottom w:val="none" w:sz="0" w:space="0" w:color="auto"/>
            <w:right w:val="none" w:sz="0" w:space="0" w:color="auto"/>
          </w:divBdr>
        </w:div>
      </w:divsChild>
    </w:div>
    <w:div w:id="1206603603">
      <w:bodyDiv w:val="1"/>
      <w:marLeft w:val="0"/>
      <w:marRight w:val="0"/>
      <w:marTop w:val="0"/>
      <w:marBottom w:val="0"/>
      <w:divBdr>
        <w:top w:val="none" w:sz="0" w:space="0" w:color="auto"/>
        <w:left w:val="none" w:sz="0" w:space="0" w:color="auto"/>
        <w:bottom w:val="none" w:sz="0" w:space="0" w:color="auto"/>
        <w:right w:val="none" w:sz="0" w:space="0" w:color="auto"/>
      </w:divBdr>
    </w:div>
    <w:div w:id="1207644601">
      <w:bodyDiv w:val="1"/>
      <w:marLeft w:val="0"/>
      <w:marRight w:val="0"/>
      <w:marTop w:val="0"/>
      <w:marBottom w:val="0"/>
      <w:divBdr>
        <w:top w:val="none" w:sz="0" w:space="0" w:color="auto"/>
        <w:left w:val="none" w:sz="0" w:space="0" w:color="auto"/>
        <w:bottom w:val="none" w:sz="0" w:space="0" w:color="auto"/>
        <w:right w:val="none" w:sz="0" w:space="0" w:color="auto"/>
      </w:divBdr>
    </w:div>
    <w:div w:id="1207765582">
      <w:bodyDiv w:val="1"/>
      <w:marLeft w:val="0"/>
      <w:marRight w:val="0"/>
      <w:marTop w:val="0"/>
      <w:marBottom w:val="0"/>
      <w:divBdr>
        <w:top w:val="none" w:sz="0" w:space="0" w:color="auto"/>
        <w:left w:val="none" w:sz="0" w:space="0" w:color="auto"/>
        <w:bottom w:val="none" w:sz="0" w:space="0" w:color="auto"/>
        <w:right w:val="none" w:sz="0" w:space="0" w:color="auto"/>
      </w:divBdr>
    </w:div>
    <w:div w:id="1208957699">
      <w:bodyDiv w:val="1"/>
      <w:marLeft w:val="0"/>
      <w:marRight w:val="0"/>
      <w:marTop w:val="0"/>
      <w:marBottom w:val="0"/>
      <w:divBdr>
        <w:top w:val="none" w:sz="0" w:space="0" w:color="auto"/>
        <w:left w:val="none" w:sz="0" w:space="0" w:color="auto"/>
        <w:bottom w:val="none" w:sz="0" w:space="0" w:color="auto"/>
        <w:right w:val="none" w:sz="0" w:space="0" w:color="auto"/>
      </w:divBdr>
    </w:div>
    <w:div w:id="1209151358">
      <w:bodyDiv w:val="1"/>
      <w:marLeft w:val="0"/>
      <w:marRight w:val="0"/>
      <w:marTop w:val="0"/>
      <w:marBottom w:val="0"/>
      <w:divBdr>
        <w:top w:val="none" w:sz="0" w:space="0" w:color="auto"/>
        <w:left w:val="none" w:sz="0" w:space="0" w:color="auto"/>
        <w:bottom w:val="none" w:sz="0" w:space="0" w:color="auto"/>
        <w:right w:val="none" w:sz="0" w:space="0" w:color="auto"/>
      </w:divBdr>
      <w:divsChild>
        <w:div w:id="578439362">
          <w:marLeft w:val="0"/>
          <w:marRight w:val="0"/>
          <w:marTop w:val="0"/>
          <w:marBottom w:val="0"/>
          <w:divBdr>
            <w:top w:val="none" w:sz="0" w:space="0" w:color="auto"/>
            <w:left w:val="none" w:sz="0" w:space="0" w:color="auto"/>
            <w:bottom w:val="none" w:sz="0" w:space="0" w:color="auto"/>
            <w:right w:val="none" w:sz="0" w:space="0" w:color="auto"/>
          </w:divBdr>
        </w:div>
        <w:div w:id="1476988128">
          <w:marLeft w:val="0"/>
          <w:marRight w:val="0"/>
          <w:marTop w:val="0"/>
          <w:marBottom w:val="0"/>
          <w:divBdr>
            <w:top w:val="none" w:sz="0" w:space="0" w:color="auto"/>
            <w:left w:val="none" w:sz="0" w:space="0" w:color="auto"/>
            <w:bottom w:val="none" w:sz="0" w:space="0" w:color="auto"/>
            <w:right w:val="none" w:sz="0" w:space="0" w:color="auto"/>
          </w:divBdr>
        </w:div>
        <w:div w:id="18556241">
          <w:marLeft w:val="0"/>
          <w:marRight w:val="0"/>
          <w:marTop w:val="0"/>
          <w:marBottom w:val="0"/>
          <w:divBdr>
            <w:top w:val="none" w:sz="0" w:space="0" w:color="auto"/>
            <w:left w:val="none" w:sz="0" w:space="0" w:color="auto"/>
            <w:bottom w:val="none" w:sz="0" w:space="0" w:color="auto"/>
            <w:right w:val="none" w:sz="0" w:space="0" w:color="auto"/>
          </w:divBdr>
        </w:div>
        <w:div w:id="875511530">
          <w:marLeft w:val="0"/>
          <w:marRight w:val="0"/>
          <w:marTop w:val="0"/>
          <w:marBottom w:val="0"/>
          <w:divBdr>
            <w:top w:val="none" w:sz="0" w:space="0" w:color="auto"/>
            <w:left w:val="none" w:sz="0" w:space="0" w:color="auto"/>
            <w:bottom w:val="none" w:sz="0" w:space="0" w:color="auto"/>
            <w:right w:val="none" w:sz="0" w:space="0" w:color="auto"/>
          </w:divBdr>
        </w:div>
        <w:div w:id="652149301">
          <w:marLeft w:val="0"/>
          <w:marRight w:val="0"/>
          <w:marTop w:val="0"/>
          <w:marBottom w:val="0"/>
          <w:divBdr>
            <w:top w:val="none" w:sz="0" w:space="0" w:color="auto"/>
            <w:left w:val="none" w:sz="0" w:space="0" w:color="auto"/>
            <w:bottom w:val="none" w:sz="0" w:space="0" w:color="auto"/>
            <w:right w:val="none" w:sz="0" w:space="0" w:color="auto"/>
          </w:divBdr>
        </w:div>
        <w:div w:id="1082986985">
          <w:marLeft w:val="0"/>
          <w:marRight w:val="0"/>
          <w:marTop w:val="0"/>
          <w:marBottom w:val="0"/>
          <w:divBdr>
            <w:top w:val="none" w:sz="0" w:space="0" w:color="auto"/>
            <w:left w:val="none" w:sz="0" w:space="0" w:color="auto"/>
            <w:bottom w:val="none" w:sz="0" w:space="0" w:color="auto"/>
            <w:right w:val="none" w:sz="0" w:space="0" w:color="auto"/>
          </w:divBdr>
        </w:div>
        <w:div w:id="870147635">
          <w:marLeft w:val="0"/>
          <w:marRight w:val="0"/>
          <w:marTop w:val="0"/>
          <w:marBottom w:val="0"/>
          <w:divBdr>
            <w:top w:val="none" w:sz="0" w:space="0" w:color="auto"/>
            <w:left w:val="none" w:sz="0" w:space="0" w:color="auto"/>
            <w:bottom w:val="none" w:sz="0" w:space="0" w:color="auto"/>
            <w:right w:val="none" w:sz="0" w:space="0" w:color="auto"/>
          </w:divBdr>
        </w:div>
        <w:div w:id="1437821175">
          <w:marLeft w:val="0"/>
          <w:marRight w:val="0"/>
          <w:marTop w:val="0"/>
          <w:marBottom w:val="0"/>
          <w:divBdr>
            <w:top w:val="none" w:sz="0" w:space="0" w:color="auto"/>
            <w:left w:val="none" w:sz="0" w:space="0" w:color="auto"/>
            <w:bottom w:val="none" w:sz="0" w:space="0" w:color="auto"/>
            <w:right w:val="none" w:sz="0" w:space="0" w:color="auto"/>
          </w:divBdr>
        </w:div>
        <w:div w:id="1871646144">
          <w:marLeft w:val="0"/>
          <w:marRight w:val="0"/>
          <w:marTop w:val="0"/>
          <w:marBottom w:val="0"/>
          <w:divBdr>
            <w:top w:val="none" w:sz="0" w:space="0" w:color="auto"/>
            <w:left w:val="none" w:sz="0" w:space="0" w:color="auto"/>
            <w:bottom w:val="none" w:sz="0" w:space="0" w:color="auto"/>
            <w:right w:val="none" w:sz="0" w:space="0" w:color="auto"/>
          </w:divBdr>
        </w:div>
        <w:div w:id="393043115">
          <w:marLeft w:val="0"/>
          <w:marRight w:val="0"/>
          <w:marTop w:val="0"/>
          <w:marBottom w:val="0"/>
          <w:divBdr>
            <w:top w:val="none" w:sz="0" w:space="0" w:color="auto"/>
            <w:left w:val="none" w:sz="0" w:space="0" w:color="auto"/>
            <w:bottom w:val="none" w:sz="0" w:space="0" w:color="auto"/>
            <w:right w:val="none" w:sz="0" w:space="0" w:color="auto"/>
          </w:divBdr>
        </w:div>
        <w:div w:id="497773229">
          <w:marLeft w:val="0"/>
          <w:marRight w:val="0"/>
          <w:marTop w:val="0"/>
          <w:marBottom w:val="0"/>
          <w:divBdr>
            <w:top w:val="none" w:sz="0" w:space="0" w:color="auto"/>
            <w:left w:val="none" w:sz="0" w:space="0" w:color="auto"/>
            <w:bottom w:val="none" w:sz="0" w:space="0" w:color="auto"/>
            <w:right w:val="none" w:sz="0" w:space="0" w:color="auto"/>
          </w:divBdr>
        </w:div>
        <w:div w:id="473137115">
          <w:marLeft w:val="0"/>
          <w:marRight w:val="0"/>
          <w:marTop w:val="0"/>
          <w:marBottom w:val="0"/>
          <w:divBdr>
            <w:top w:val="none" w:sz="0" w:space="0" w:color="auto"/>
            <w:left w:val="none" w:sz="0" w:space="0" w:color="auto"/>
            <w:bottom w:val="none" w:sz="0" w:space="0" w:color="auto"/>
            <w:right w:val="none" w:sz="0" w:space="0" w:color="auto"/>
          </w:divBdr>
        </w:div>
        <w:div w:id="527334383">
          <w:marLeft w:val="0"/>
          <w:marRight w:val="0"/>
          <w:marTop w:val="0"/>
          <w:marBottom w:val="0"/>
          <w:divBdr>
            <w:top w:val="none" w:sz="0" w:space="0" w:color="auto"/>
            <w:left w:val="none" w:sz="0" w:space="0" w:color="auto"/>
            <w:bottom w:val="none" w:sz="0" w:space="0" w:color="auto"/>
            <w:right w:val="none" w:sz="0" w:space="0" w:color="auto"/>
          </w:divBdr>
        </w:div>
        <w:div w:id="808598885">
          <w:marLeft w:val="0"/>
          <w:marRight w:val="0"/>
          <w:marTop w:val="0"/>
          <w:marBottom w:val="0"/>
          <w:divBdr>
            <w:top w:val="none" w:sz="0" w:space="0" w:color="auto"/>
            <w:left w:val="none" w:sz="0" w:space="0" w:color="auto"/>
            <w:bottom w:val="none" w:sz="0" w:space="0" w:color="auto"/>
            <w:right w:val="none" w:sz="0" w:space="0" w:color="auto"/>
          </w:divBdr>
        </w:div>
        <w:div w:id="1503472430">
          <w:marLeft w:val="0"/>
          <w:marRight w:val="0"/>
          <w:marTop w:val="0"/>
          <w:marBottom w:val="0"/>
          <w:divBdr>
            <w:top w:val="none" w:sz="0" w:space="0" w:color="auto"/>
            <w:left w:val="none" w:sz="0" w:space="0" w:color="auto"/>
            <w:bottom w:val="none" w:sz="0" w:space="0" w:color="auto"/>
            <w:right w:val="none" w:sz="0" w:space="0" w:color="auto"/>
          </w:divBdr>
        </w:div>
        <w:div w:id="493181919">
          <w:marLeft w:val="0"/>
          <w:marRight w:val="0"/>
          <w:marTop w:val="0"/>
          <w:marBottom w:val="0"/>
          <w:divBdr>
            <w:top w:val="none" w:sz="0" w:space="0" w:color="auto"/>
            <w:left w:val="none" w:sz="0" w:space="0" w:color="auto"/>
            <w:bottom w:val="none" w:sz="0" w:space="0" w:color="auto"/>
            <w:right w:val="none" w:sz="0" w:space="0" w:color="auto"/>
          </w:divBdr>
        </w:div>
        <w:div w:id="440614044">
          <w:marLeft w:val="0"/>
          <w:marRight w:val="0"/>
          <w:marTop w:val="0"/>
          <w:marBottom w:val="0"/>
          <w:divBdr>
            <w:top w:val="none" w:sz="0" w:space="0" w:color="auto"/>
            <w:left w:val="none" w:sz="0" w:space="0" w:color="auto"/>
            <w:bottom w:val="none" w:sz="0" w:space="0" w:color="auto"/>
            <w:right w:val="none" w:sz="0" w:space="0" w:color="auto"/>
          </w:divBdr>
        </w:div>
        <w:div w:id="1051151769">
          <w:marLeft w:val="0"/>
          <w:marRight w:val="0"/>
          <w:marTop w:val="0"/>
          <w:marBottom w:val="0"/>
          <w:divBdr>
            <w:top w:val="none" w:sz="0" w:space="0" w:color="auto"/>
            <w:left w:val="none" w:sz="0" w:space="0" w:color="auto"/>
            <w:bottom w:val="none" w:sz="0" w:space="0" w:color="auto"/>
            <w:right w:val="none" w:sz="0" w:space="0" w:color="auto"/>
          </w:divBdr>
        </w:div>
        <w:div w:id="377974476">
          <w:marLeft w:val="0"/>
          <w:marRight w:val="0"/>
          <w:marTop w:val="0"/>
          <w:marBottom w:val="0"/>
          <w:divBdr>
            <w:top w:val="none" w:sz="0" w:space="0" w:color="auto"/>
            <w:left w:val="none" w:sz="0" w:space="0" w:color="auto"/>
            <w:bottom w:val="none" w:sz="0" w:space="0" w:color="auto"/>
            <w:right w:val="none" w:sz="0" w:space="0" w:color="auto"/>
          </w:divBdr>
        </w:div>
        <w:div w:id="1032269800">
          <w:marLeft w:val="0"/>
          <w:marRight w:val="0"/>
          <w:marTop w:val="0"/>
          <w:marBottom w:val="0"/>
          <w:divBdr>
            <w:top w:val="none" w:sz="0" w:space="0" w:color="auto"/>
            <w:left w:val="none" w:sz="0" w:space="0" w:color="auto"/>
            <w:bottom w:val="none" w:sz="0" w:space="0" w:color="auto"/>
            <w:right w:val="none" w:sz="0" w:space="0" w:color="auto"/>
          </w:divBdr>
        </w:div>
        <w:div w:id="2126192946">
          <w:marLeft w:val="0"/>
          <w:marRight w:val="0"/>
          <w:marTop w:val="0"/>
          <w:marBottom w:val="0"/>
          <w:divBdr>
            <w:top w:val="none" w:sz="0" w:space="0" w:color="auto"/>
            <w:left w:val="none" w:sz="0" w:space="0" w:color="auto"/>
            <w:bottom w:val="none" w:sz="0" w:space="0" w:color="auto"/>
            <w:right w:val="none" w:sz="0" w:space="0" w:color="auto"/>
          </w:divBdr>
        </w:div>
        <w:div w:id="250312734">
          <w:marLeft w:val="0"/>
          <w:marRight w:val="0"/>
          <w:marTop w:val="0"/>
          <w:marBottom w:val="0"/>
          <w:divBdr>
            <w:top w:val="none" w:sz="0" w:space="0" w:color="auto"/>
            <w:left w:val="none" w:sz="0" w:space="0" w:color="auto"/>
            <w:bottom w:val="none" w:sz="0" w:space="0" w:color="auto"/>
            <w:right w:val="none" w:sz="0" w:space="0" w:color="auto"/>
          </w:divBdr>
        </w:div>
        <w:div w:id="1363021131">
          <w:marLeft w:val="0"/>
          <w:marRight w:val="0"/>
          <w:marTop w:val="0"/>
          <w:marBottom w:val="0"/>
          <w:divBdr>
            <w:top w:val="none" w:sz="0" w:space="0" w:color="auto"/>
            <w:left w:val="none" w:sz="0" w:space="0" w:color="auto"/>
            <w:bottom w:val="none" w:sz="0" w:space="0" w:color="auto"/>
            <w:right w:val="none" w:sz="0" w:space="0" w:color="auto"/>
          </w:divBdr>
        </w:div>
        <w:div w:id="2130584121">
          <w:marLeft w:val="0"/>
          <w:marRight w:val="0"/>
          <w:marTop w:val="0"/>
          <w:marBottom w:val="0"/>
          <w:divBdr>
            <w:top w:val="none" w:sz="0" w:space="0" w:color="auto"/>
            <w:left w:val="none" w:sz="0" w:space="0" w:color="auto"/>
            <w:bottom w:val="none" w:sz="0" w:space="0" w:color="auto"/>
            <w:right w:val="none" w:sz="0" w:space="0" w:color="auto"/>
          </w:divBdr>
        </w:div>
        <w:div w:id="29378543">
          <w:marLeft w:val="0"/>
          <w:marRight w:val="0"/>
          <w:marTop w:val="0"/>
          <w:marBottom w:val="0"/>
          <w:divBdr>
            <w:top w:val="none" w:sz="0" w:space="0" w:color="auto"/>
            <w:left w:val="none" w:sz="0" w:space="0" w:color="auto"/>
            <w:bottom w:val="none" w:sz="0" w:space="0" w:color="auto"/>
            <w:right w:val="none" w:sz="0" w:space="0" w:color="auto"/>
          </w:divBdr>
        </w:div>
        <w:div w:id="1016734027">
          <w:marLeft w:val="0"/>
          <w:marRight w:val="0"/>
          <w:marTop w:val="0"/>
          <w:marBottom w:val="0"/>
          <w:divBdr>
            <w:top w:val="none" w:sz="0" w:space="0" w:color="auto"/>
            <w:left w:val="none" w:sz="0" w:space="0" w:color="auto"/>
            <w:bottom w:val="none" w:sz="0" w:space="0" w:color="auto"/>
            <w:right w:val="none" w:sz="0" w:space="0" w:color="auto"/>
          </w:divBdr>
        </w:div>
        <w:div w:id="1219048476">
          <w:marLeft w:val="0"/>
          <w:marRight w:val="0"/>
          <w:marTop w:val="0"/>
          <w:marBottom w:val="0"/>
          <w:divBdr>
            <w:top w:val="none" w:sz="0" w:space="0" w:color="auto"/>
            <w:left w:val="none" w:sz="0" w:space="0" w:color="auto"/>
            <w:bottom w:val="none" w:sz="0" w:space="0" w:color="auto"/>
            <w:right w:val="none" w:sz="0" w:space="0" w:color="auto"/>
          </w:divBdr>
        </w:div>
        <w:div w:id="663704625">
          <w:marLeft w:val="0"/>
          <w:marRight w:val="0"/>
          <w:marTop w:val="0"/>
          <w:marBottom w:val="0"/>
          <w:divBdr>
            <w:top w:val="none" w:sz="0" w:space="0" w:color="auto"/>
            <w:left w:val="none" w:sz="0" w:space="0" w:color="auto"/>
            <w:bottom w:val="none" w:sz="0" w:space="0" w:color="auto"/>
            <w:right w:val="none" w:sz="0" w:space="0" w:color="auto"/>
          </w:divBdr>
        </w:div>
        <w:div w:id="1930849178">
          <w:marLeft w:val="0"/>
          <w:marRight w:val="0"/>
          <w:marTop w:val="0"/>
          <w:marBottom w:val="0"/>
          <w:divBdr>
            <w:top w:val="none" w:sz="0" w:space="0" w:color="auto"/>
            <w:left w:val="none" w:sz="0" w:space="0" w:color="auto"/>
            <w:bottom w:val="none" w:sz="0" w:space="0" w:color="auto"/>
            <w:right w:val="none" w:sz="0" w:space="0" w:color="auto"/>
          </w:divBdr>
        </w:div>
        <w:div w:id="284821748">
          <w:marLeft w:val="0"/>
          <w:marRight w:val="0"/>
          <w:marTop w:val="0"/>
          <w:marBottom w:val="0"/>
          <w:divBdr>
            <w:top w:val="none" w:sz="0" w:space="0" w:color="auto"/>
            <w:left w:val="none" w:sz="0" w:space="0" w:color="auto"/>
            <w:bottom w:val="none" w:sz="0" w:space="0" w:color="auto"/>
            <w:right w:val="none" w:sz="0" w:space="0" w:color="auto"/>
          </w:divBdr>
        </w:div>
        <w:div w:id="279146971">
          <w:marLeft w:val="0"/>
          <w:marRight w:val="0"/>
          <w:marTop w:val="0"/>
          <w:marBottom w:val="0"/>
          <w:divBdr>
            <w:top w:val="none" w:sz="0" w:space="0" w:color="auto"/>
            <w:left w:val="none" w:sz="0" w:space="0" w:color="auto"/>
            <w:bottom w:val="none" w:sz="0" w:space="0" w:color="auto"/>
            <w:right w:val="none" w:sz="0" w:space="0" w:color="auto"/>
          </w:divBdr>
        </w:div>
        <w:div w:id="95443052">
          <w:marLeft w:val="0"/>
          <w:marRight w:val="0"/>
          <w:marTop w:val="0"/>
          <w:marBottom w:val="0"/>
          <w:divBdr>
            <w:top w:val="none" w:sz="0" w:space="0" w:color="auto"/>
            <w:left w:val="none" w:sz="0" w:space="0" w:color="auto"/>
            <w:bottom w:val="none" w:sz="0" w:space="0" w:color="auto"/>
            <w:right w:val="none" w:sz="0" w:space="0" w:color="auto"/>
          </w:divBdr>
        </w:div>
      </w:divsChild>
    </w:div>
    <w:div w:id="1209490398">
      <w:bodyDiv w:val="1"/>
      <w:marLeft w:val="0"/>
      <w:marRight w:val="0"/>
      <w:marTop w:val="0"/>
      <w:marBottom w:val="0"/>
      <w:divBdr>
        <w:top w:val="none" w:sz="0" w:space="0" w:color="auto"/>
        <w:left w:val="none" w:sz="0" w:space="0" w:color="auto"/>
        <w:bottom w:val="none" w:sz="0" w:space="0" w:color="auto"/>
        <w:right w:val="none" w:sz="0" w:space="0" w:color="auto"/>
      </w:divBdr>
    </w:div>
    <w:div w:id="1210532528">
      <w:bodyDiv w:val="1"/>
      <w:marLeft w:val="0"/>
      <w:marRight w:val="0"/>
      <w:marTop w:val="0"/>
      <w:marBottom w:val="0"/>
      <w:divBdr>
        <w:top w:val="none" w:sz="0" w:space="0" w:color="auto"/>
        <w:left w:val="none" w:sz="0" w:space="0" w:color="auto"/>
        <w:bottom w:val="none" w:sz="0" w:space="0" w:color="auto"/>
        <w:right w:val="none" w:sz="0" w:space="0" w:color="auto"/>
      </w:divBdr>
    </w:div>
    <w:div w:id="1214152299">
      <w:bodyDiv w:val="1"/>
      <w:marLeft w:val="0"/>
      <w:marRight w:val="0"/>
      <w:marTop w:val="0"/>
      <w:marBottom w:val="0"/>
      <w:divBdr>
        <w:top w:val="none" w:sz="0" w:space="0" w:color="auto"/>
        <w:left w:val="none" w:sz="0" w:space="0" w:color="auto"/>
        <w:bottom w:val="none" w:sz="0" w:space="0" w:color="auto"/>
        <w:right w:val="none" w:sz="0" w:space="0" w:color="auto"/>
      </w:divBdr>
    </w:div>
    <w:div w:id="1214654117">
      <w:bodyDiv w:val="1"/>
      <w:marLeft w:val="0"/>
      <w:marRight w:val="0"/>
      <w:marTop w:val="0"/>
      <w:marBottom w:val="0"/>
      <w:divBdr>
        <w:top w:val="none" w:sz="0" w:space="0" w:color="auto"/>
        <w:left w:val="none" w:sz="0" w:space="0" w:color="auto"/>
        <w:bottom w:val="none" w:sz="0" w:space="0" w:color="auto"/>
        <w:right w:val="none" w:sz="0" w:space="0" w:color="auto"/>
      </w:divBdr>
    </w:div>
    <w:div w:id="1215241609">
      <w:bodyDiv w:val="1"/>
      <w:marLeft w:val="0"/>
      <w:marRight w:val="0"/>
      <w:marTop w:val="0"/>
      <w:marBottom w:val="0"/>
      <w:divBdr>
        <w:top w:val="none" w:sz="0" w:space="0" w:color="auto"/>
        <w:left w:val="none" w:sz="0" w:space="0" w:color="auto"/>
        <w:bottom w:val="none" w:sz="0" w:space="0" w:color="auto"/>
        <w:right w:val="none" w:sz="0" w:space="0" w:color="auto"/>
      </w:divBdr>
      <w:divsChild>
        <w:div w:id="464933491">
          <w:marLeft w:val="0"/>
          <w:marRight w:val="0"/>
          <w:marTop w:val="0"/>
          <w:marBottom w:val="0"/>
          <w:divBdr>
            <w:top w:val="none" w:sz="0" w:space="0" w:color="auto"/>
            <w:left w:val="none" w:sz="0" w:space="0" w:color="auto"/>
            <w:bottom w:val="none" w:sz="0" w:space="0" w:color="auto"/>
            <w:right w:val="none" w:sz="0" w:space="0" w:color="auto"/>
          </w:divBdr>
        </w:div>
        <w:div w:id="723869674">
          <w:marLeft w:val="0"/>
          <w:marRight w:val="0"/>
          <w:marTop w:val="0"/>
          <w:marBottom w:val="0"/>
          <w:divBdr>
            <w:top w:val="none" w:sz="0" w:space="0" w:color="auto"/>
            <w:left w:val="none" w:sz="0" w:space="0" w:color="auto"/>
            <w:bottom w:val="none" w:sz="0" w:space="0" w:color="auto"/>
            <w:right w:val="none" w:sz="0" w:space="0" w:color="auto"/>
          </w:divBdr>
        </w:div>
        <w:div w:id="834876276">
          <w:marLeft w:val="0"/>
          <w:marRight w:val="0"/>
          <w:marTop w:val="0"/>
          <w:marBottom w:val="0"/>
          <w:divBdr>
            <w:top w:val="none" w:sz="0" w:space="0" w:color="auto"/>
            <w:left w:val="none" w:sz="0" w:space="0" w:color="auto"/>
            <w:bottom w:val="none" w:sz="0" w:space="0" w:color="auto"/>
            <w:right w:val="none" w:sz="0" w:space="0" w:color="auto"/>
          </w:divBdr>
        </w:div>
        <w:div w:id="159739330">
          <w:marLeft w:val="0"/>
          <w:marRight w:val="0"/>
          <w:marTop w:val="0"/>
          <w:marBottom w:val="0"/>
          <w:divBdr>
            <w:top w:val="none" w:sz="0" w:space="0" w:color="auto"/>
            <w:left w:val="none" w:sz="0" w:space="0" w:color="auto"/>
            <w:bottom w:val="none" w:sz="0" w:space="0" w:color="auto"/>
            <w:right w:val="none" w:sz="0" w:space="0" w:color="auto"/>
          </w:divBdr>
        </w:div>
        <w:div w:id="1468276627">
          <w:marLeft w:val="0"/>
          <w:marRight w:val="0"/>
          <w:marTop w:val="0"/>
          <w:marBottom w:val="0"/>
          <w:divBdr>
            <w:top w:val="none" w:sz="0" w:space="0" w:color="auto"/>
            <w:left w:val="none" w:sz="0" w:space="0" w:color="auto"/>
            <w:bottom w:val="none" w:sz="0" w:space="0" w:color="auto"/>
            <w:right w:val="none" w:sz="0" w:space="0" w:color="auto"/>
          </w:divBdr>
        </w:div>
        <w:div w:id="1701511538">
          <w:marLeft w:val="0"/>
          <w:marRight w:val="0"/>
          <w:marTop w:val="0"/>
          <w:marBottom w:val="0"/>
          <w:divBdr>
            <w:top w:val="none" w:sz="0" w:space="0" w:color="auto"/>
            <w:left w:val="none" w:sz="0" w:space="0" w:color="auto"/>
            <w:bottom w:val="none" w:sz="0" w:space="0" w:color="auto"/>
            <w:right w:val="none" w:sz="0" w:space="0" w:color="auto"/>
          </w:divBdr>
        </w:div>
        <w:div w:id="2063626825">
          <w:marLeft w:val="0"/>
          <w:marRight w:val="0"/>
          <w:marTop w:val="0"/>
          <w:marBottom w:val="0"/>
          <w:divBdr>
            <w:top w:val="none" w:sz="0" w:space="0" w:color="auto"/>
            <w:left w:val="none" w:sz="0" w:space="0" w:color="auto"/>
            <w:bottom w:val="none" w:sz="0" w:space="0" w:color="auto"/>
            <w:right w:val="none" w:sz="0" w:space="0" w:color="auto"/>
          </w:divBdr>
        </w:div>
        <w:div w:id="280309419">
          <w:marLeft w:val="0"/>
          <w:marRight w:val="0"/>
          <w:marTop w:val="0"/>
          <w:marBottom w:val="0"/>
          <w:divBdr>
            <w:top w:val="none" w:sz="0" w:space="0" w:color="auto"/>
            <w:left w:val="none" w:sz="0" w:space="0" w:color="auto"/>
            <w:bottom w:val="none" w:sz="0" w:space="0" w:color="auto"/>
            <w:right w:val="none" w:sz="0" w:space="0" w:color="auto"/>
          </w:divBdr>
        </w:div>
        <w:div w:id="2066097196">
          <w:marLeft w:val="0"/>
          <w:marRight w:val="0"/>
          <w:marTop w:val="0"/>
          <w:marBottom w:val="0"/>
          <w:divBdr>
            <w:top w:val="none" w:sz="0" w:space="0" w:color="auto"/>
            <w:left w:val="none" w:sz="0" w:space="0" w:color="auto"/>
            <w:bottom w:val="none" w:sz="0" w:space="0" w:color="auto"/>
            <w:right w:val="none" w:sz="0" w:space="0" w:color="auto"/>
          </w:divBdr>
        </w:div>
        <w:div w:id="858390747">
          <w:marLeft w:val="0"/>
          <w:marRight w:val="0"/>
          <w:marTop w:val="0"/>
          <w:marBottom w:val="0"/>
          <w:divBdr>
            <w:top w:val="none" w:sz="0" w:space="0" w:color="auto"/>
            <w:left w:val="none" w:sz="0" w:space="0" w:color="auto"/>
            <w:bottom w:val="none" w:sz="0" w:space="0" w:color="auto"/>
            <w:right w:val="none" w:sz="0" w:space="0" w:color="auto"/>
          </w:divBdr>
        </w:div>
        <w:div w:id="1417746443">
          <w:marLeft w:val="0"/>
          <w:marRight w:val="0"/>
          <w:marTop w:val="0"/>
          <w:marBottom w:val="0"/>
          <w:divBdr>
            <w:top w:val="none" w:sz="0" w:space="0" w:color="auto"/>
            <w:left w:val="none" w:sz="0" w:space="0" w:color="auto"/>
            <w:bottom w:val="none" w:sz="0" w:space="0" w:color="auto"/>
            <w:right w:val="none" w:sz="0" w:space="0" w:color="auto"/>
          </w:divBdr>
        </w:div>
        <w:div w:id="1615400629">
          <w:marLeft w:val="0"/>
          <w:marRight w:val="0"/>
          <w:marTop w:val="0"/>
          <w:marBottom w:val="0"/>
          <w:divBdr>
            <w:top w:val="none" w:sz="0" w:space="0" w:color="auto"/>
            <w:left w:val="none" w:sz="0" w:space="0" w:color="auto"/>
            <w:bottom w:val="none" w:sz="0" w:space="0" w:color="auto"/>
            <w:right w:val="none" w:sz="0" w:space="0" w:color="auto"/>
          </w:divBdr>
        </w:div>
        <w:div w:id="1350064259">
          <w:marLeft w:val="0"/>
          <w:marRight w:val="0"/>
          <w:marTop w:val="0"/>
          <w:marBottom w:val="0"/>
          <w:divBdr>
            <w:top w:val="none" w:sz="0" w:space="0" w:color="auto"/>
            <w:left w:val="none" w:sz="0" w:space="0" w:color="auto"/>
            <w:bottom w:val="none" w:sz="0" w:space="0" w:color="auto"/>
            <w:right w:val="none" w:sz="0" w:space="0" w:color="auto"/>
          </w:divBdr>
        </w:div>
        <w:div w:id="1159803829">
          <w:marLeft w:val="0"/>
          <w:marRight w:val="0"/>
          <w:marTop w:val="0"/>
          <w:marBottom w:val="0"/>
          <w:divBdr>
            <w:top w:val="none" w:sz="0" w:space="0" w:color="auto"/>
            <w:left w:val="none" w:sz="0" w:space="0" w:color="auto"/>
            <w:bottom w:val="none" w:sz="0" w:space="0" w:color="auto"/>
            <w:right w:val="none" w:sz="0" w:space="0" w:color="auto"/>
          </w:divBdr>
        </w:div>
        <w:div w:id="838079666">
          <w:marLeft w:val="0"/>
          <w:marRight w:val="0"/>
          <w:marTop w:val="0"/>
          <w:marBottom w:val="0"/>
          <w:divBdr>
            <w:top w:val="none" w:sz="0" w:space="0" w:color="auto"/>
            <w:left w:val="none" w:sz="0" w:space="0" w:color="auto"/>
            <w:bottom w:val="none" w:sz="0" w:space="0" w:color="auto"/>
            <w:right w:val="none" w:sz="0" w:space="0" w:color="auto"/>
          </w:divBdr>
        </w:div>
        <w:div w:id="2065257454">
          <w:marLeft w:val="0"/>
          <w:marRight w:val="0"/>
          <w:marTop w:val="0"/>
          <w:marBottom w:val="0"/>
          <w:divBdr>
            <w:top w:val="none" w:sz="0" w:space="0" w:color="auto"/>
            <w:left w:val="none" w:sz="0" w:space="0" w:color="auto"/>
            <w:bottom w:val="none" w:sz="0" w:space="0" w:color="auto"/>
            <w:right w:val="none" w:sz="0" w:space="0" w:color="auto"/>
          </w:divBdr>
        </w:div>
        <w:div w:id="2146580203">
          <w:marLeft w:val="0"/>
          <w:marRight w:val="0"/>
          <w:marTop w:val="0"/>
          <w:marBottom w:val="0"/>
          <w:divBdr>
            <w:top w:val="none" w:sz="0" w:space="0" w:color="auto"/>
            <w:left w:val="none" w:sz="0" w:space="0" w:color="auto"/>
            <w:bottom w:val="none" w:sz="0" w:space="0" w:color="auto"/>
            <w:right w:val="none" w:sz="0" w:space="0" w:color="auto"/>
          </w:divBdr>
        </w:div>
        <w:div w:id="1824155886">
          <w:marLeft w:val="0"/>
          <w:marRight w:val="0"/>
          <w:marTop w:val="0"/>
          <w:marBottom w:val="0"/>
          <w:divBdr>
            <w:top w:val="none" w:sz="0" w:space="0" w:color="auto"/>
            <w:left w:val="none" w:sz="0" w:space="0" w:color="auto"/>
            <w:bottom w:val="none" w:sz="0" w:space="0" w:color="auto"/>
            <w:right w:val="none" w:sz="0" w:space="0" w:color="auto"/>
          </w:divBdr>
        </w:div>
        <w:div w:id="478305760">
          <w:marLeft w:val="0"/>
          <w:marRight w:val="0"/>
          <w:marTop w:val="0"/>
          <w:marBottom w:val="0"/>
          <w:divBdr>
            <w:top w:val="none" w:sz="0" w:space="0" w:color="auto"/>
            <w:left w:val="none" w:sz="0" w:space="0" w:color="auto"/>
            <w:bottom w:val="none" w:sz="0" w:space="0" w:color="auto"/>
            <w:right w:val="none" w:sz="0" w:space="0" w:color="auto"/>
          </w:divBdr>
        </w:div>
        <w:div w:id="2147119739">
          <w:marLeft w:val="0"/>
          <w:marRight w:val="0"/>
          <w:marTop w:val="0"/>
          <w:marBottom w:val="0"/>
          <w:divBdr>
            <w:top w:val="none" w:sz="0" w:space="0" w:color="auto"/>
            <w:left w:val="none" w:sz="0" w:space="0" w:color="auto"/>
            <w:bottom w:val="none" w:sz="0" w:space="0" w:color="auto"/>
            <w:right w:val="none" w:sz="0" w:space="0" w:color="auto"/>
          </w:divBdr>
        </w:div>
        <w:div w:id="230310847">
          <w:marLeft w:val="0"/>
          <w:marRight w:val="0"/>
          <w:marTop w:val="0"/>
          <w:marBottom w:val="0"/>
          <w:divBdr>
            <w:top w:val="none" w:sz="0" w:space="0" w:color="auto"/>
            <w:left w:val="none" w:sz="0" w:space="0" w:color="auto"/>
            <w:bottom w:val="none" w:sz="0" w:space="0" w:color="auto"/>
            <w:right w:val="none" w:sz="0" w:space="0" w:color="auto"/>
          </w:divBdr>
        </w:div>
        <w:div w:id="44719349">
          <w:marLeft w:val="0"/>
          <w:marRight w:val="0"/>
          <w:marTop w:val="0"/>
          <w:marBottom w:val="0"/>
          <w:divBdr>
            <w:top w:val="none" w:sz="0" w:space="0" w:color="auto"/>
            <w:left w:val="none" w:sz="0" w:space="0" w:color="auto"/>
            <w:bottom w:val="none" w:sz="0" w:space="0" w:color="auto"/>
            <w:right w:val="none" w:sz="0" w:space="0" w:color="auto"/>
          </w:divBdr>
        </w:div>
        <w:div w:id="1244146699">
          <w:marLeft w:val="0"/>
          <w:marRight w:val="0"/>
          <w:marTop w:val="0"/>
          <w:marBottom w:val="0"/>
          <w:divBdr>
            <w:top w:val="none" w:sz="0" w:space="0" w:color="auto"/>
            <w:left w:val="none" w:sz="0" w:space="0" w:color="auto"/>
            <w:bottom w:val="none" w:sz="0" w:space="0" w:color="auto"/>
            <w:right w:val="none" w:sz="0" w:space="0" w:color="auto"/>
          </w:divBdr>
        </w:div>
        <w:div w:id="872301436">
          <w:marLeft w:val="0"/>
          <w:marRight w:val="0"/>
          <w:marTop w:val="0"/>
          <w:marBottom w:val="0"/>
          <w:divBdr>
            <w:top w:val="none" w:sz="0" w:space="0" w:color="auto"/>
            <w:left w:val="none" w:sz="0" w:space="0" w:color="auto"/>
            <w:bottom w:val="none" w:sz="0" w:space="0" w:color="auto"/>
            <w:right w:val="none" w:sz="0" w:space="0" w:color="auto"/>
          </w:divBdr>
        </w:div>
        <w:div w:id="85613631">
          <w:marLeft w:val="0"/>
          <w:marRight w:val="0"/>
          <w:marTop w:val="0"/>
          <w:marBottom w:val="0"/>
          <w:divBdr>
            <w:top w:val="none" w:sz="0" w:space="0" w:color="auto"/>
            <w:left w:val="none" w:sz="0" w:space="0" w:color="auto"/>
            <w:bottom w:val="none" w:sz="0" w:space="0" w:color="auto"/>
            <w:right w:val="none" w:sz="0" w:space="0" w:color="auto"/>
          </w:divBdr>
        </w:div>
        <w:div w:id="2084789183">
          <w:marLeft w:val="0"/>
          <w:marRight w:val="0"/>
          <w:marTop w:val="0"/>
          <w:marBottom w:val="0"/>
          <w:divBdr>
            <w:top w:val="none" w:sz="0" w:space="0" w:color="auto"/>
            <w:left w:val="none" w:sz="0" w:space="0" w:color="auto"/>
            <w:bottom w:val="none" w:sz="0" w:space="0" w:color="auto"/>
            <w:right w:val="none" w:sz="0" w:space="0" w:color="auto"/>
          </w:divBdr>
        </w:div>
        <w:div w:id="1090740436">
          <w:marLeft w:val="0"/>
          <w:marRight w:val="0"/>
          <w:marTop w:val="0"/>
          <w:marBottom w:val="0"/>
          <w:divBdr>
            <w:top w:val="none" w:sz="0" w:space="0" w:color="auto"/>
            <w:left w:val="none" w:sz="0" w:space="0" w:color="auto"/>
            <w:bottom w:val="none" w:sz="0" w:space="0" w:color="auto"/>
            <w:right w:val="none" w:sz="0" w:space="0" w:color="auto"/>
          </w:divBdr>
        </w:div>
        <w:div w:id="1505515012">
          <w:marLeft w:val="0"/>
          <w:marRight w:val="0"/>
          <w:marTop w:val="0"/>
          <w:marBottom w:val="0"/>
          <w:divBdr>
            <w:top w:val="none" w:sz="0" w:space="0" w:color="auto"/>
            <w:left w:val="none" w:sz="0" w:space="0" w:color="auto"/>
            <w:bottom w:val="none" w:sz="0" w:space="0" w:color="auto"/>
            <w:right w:val="none" w:sz="0" w:space="0" w:color="auto"/>
          </w:divBdr>
        </w:div>
        <w:div w:id="1762138893">
          <w:marLeft w:val="0"/>
          <w:marRight w:val="0"/>
          <w:marTop w:val="0"/>
          <w:marBottom w:val="0"/>
          <w:divBdr>
            <w:top w:val="none" w:sz="0" w:space="0" w:color="auto"/>
            <w:left w:val="none" w:sz="0" w:space="0" w:color="auto"/>
            <w:bottom w:val="none" w:sz="0" w:space="0" w:color="auto"/>
            <w:right w:val="none" w:sz="0" w:space="0" w:color="auto"/>
          </w:divBdr>
        </w:div>
        <w:div w:id="1136678012">
          <w:marLeft w:val="0"/>
          <w:marRight w:val="0"/>
          <w:marTop w:val="0"/>
          <w:marBottom w:val="0"/>
          <w:divBdr>
            <w:top w:val="none" w:sz="0" w:space="0" w:color="auto"/>
            <w:left w:val="none" w:sz="0" w:space="0" w:color="auto"/>
            <w:bottom w:val="none" w:sz="0" w:space="0" w:color="auto"/>
            <w:right w:val="none" w:sz="0" w:space="0" w:color="auto"/>
          </w:divBdr>
        </w:div>
        <w:div w:id="744297561">
          <w:marLeft w:val="0"/>
          <w:marRight w:val="0"/>
          <w:marTop w:val="0"/>
          <w:marBottom w:val="0"/>
          <w:divBdr>
            <w:top w:val="none" w:sz="0" w:space="0" w:color="auto"/>
            <w:left w:val="none" w:sz="0" w:space="0" w:color="auto"/>
            <w:bottom w:val="none" w:sz="0" w:space="0" w:color="auto"/>
            <w:right w:val="none" w:sz="0" w:space="0" w:color="auto"/>
          </w:divBdr>
        </w:div>
        <w:div w:id="879972451">
          <w:marLeft w:val="0"/>
          <w:marRight w:val="0"/>
          <w:marTop w:val="0"/>
          <w:marBottom w:val="0"/>
          <w:divBdr>
            <w:top w:val="none" w:sz="0" w:space="0" w:color="auto"/>
            <w:left w:val="none" w:sz="0" w:space="0" w:color="auto"/>
            <w:bottom w:val="none" w:sz="0" w:space="0" w:color="auto"/>
            <w:right w:val="none" w:sz="0" w:space="0" w:color="auto"/>
          </w:divBdr>
        </w:div>
        <w:div w:id="278151148">
          <w:marLeft w:val="0"/>
          <w:marRight w:val="0"/>
          <w:marTop w:val="0"/>
          <w:marBottom w:val="0"/>
          <w:divBdr>
            <w:top w:val="none" w:sz="0" w:space="0" w:color="auto"/>
            <w:left w:val="none" w:sz="0" w:space="0" w:color="auto"/>
            <w:bottom w:val="none" w:sz="0" w:space="0" w:color="auto"/>
            <w:right w:val="none" w:sz="0" w:space="0" w:color="auto"/>
          </w:divBdr>
        </w:div>
        <w:div w:id="1853955529">
          <w:marLeft w:val="0"/>
          <w:marRight w:val="0"/>
          <w:marTop w:val="0"/>
          <w:marBottom w:val="0"/>
          <w:divBdr>
            <w:top w:val="none" w:sz="0" w:space="0" w:color="auto"/>
            <w:left w:val="none" w:sz="0" w:space="0" w:color="auto"/>
            <w:bottom w:val="none" w:sz="0" w:space="0" w:color="auto"/>
            <w:right w:val="none" w:sz="0" w:space="0" w:color="auto"/>
          </w:divBdr>
        </w:div>
        <w:div w:id="1047727644">
          <w:marLeft w:val="0"/>
          <w:marRight w:val="0"/>
          <w:marTop w:val="0"/>
          <w:marBottom w:val="0"/>
          <w:divBdr>
            <w:top w:val="none" w:sz="0" w:space="0" w:color="auto"/>
            <w:left w:val="none" w:sz="0" w:space="0" w:color="auto"/>
            <w:bottom w:val="none" w:sz="0" w:space="0" w:color="auto"/>
            <w:right w:val="none" w:sz="0" w:space="0" w:color="auto"/>
          </w:divBdr>
        </w:div>
        <w:div w:id="1502545143">
          <w:marLeft w:val="0"/>
          <w:marRight w:val="0"/>
          <w:marTop w:val="0"/>
          <w:marBottom w:val="0"/>
          <w:divBdr>
            <w:top w:val="none" w:sz="0" w:space="0" w:color="auto"/>
            <w:left w:val="none" w:sz="0" w:space="0" w:color="auto"/>
            <w:bottom w:val="none" w:sz="0" w:space="0" w:color="auto"/>
            <w:right w:val="none" w:sz="0" w:space="0" w:color="auto"/>
          </w:divBdr>
        </w:div>
        <w:div w:id="1962027611">
          <w:marLeft w:val="0"/>
          <w:marRight w:val="0"/>
          <w:marTop w:val="0"/>
          <w:marBottom w:val="0"/>
          <w:divBdr>
            <w:top w:val="none" w:sz="0" w:space="0" w:color="auto"/>
            <w:left w:val="none" w:sz="0" w:space="0" w:color="auto"/>
            <w:bottom w:val="none" w:sz="0" w:space="0" w:color="auto"/>
            <w:right w:val="none" w:sz="0" w:space="0" w:color="auto"/>
          </w:divBdr>
        </w:div>
        <w:div w:id="2144689104">
          <w:marLeft w:val="0"/>
          <w:marRight w:val="0"/>
          <w:marTop w:val="0"/>
          <w:marBottom w:val="0"/>
          <w:divBdr>
            <w:top w:val="none" w:sz="0" w:space="0" w:color="auto"/>
            <w:left w:val="none" w:sz="0" w:space="0" w:color="auto"/>
            <w:bottom w:val="none" w:sz="0" w:space="0" w:color="auto"/>
            <w:right w:val="none" w:sz="0" w:space="0" w:color="auto"/>
          </w:divBdr>
        </w:div>
        <w:div w:id="1849321525">
          <w:marLeft w:val="0"/>
          <w:marRight w:val="0"/>
          <w:marTop w:val="0"/>
          <w:marBottom w:val="0"/>
          <w:divBdr>
            <w:top w:val="none" w:sz="0" w:space="0" w:color="auto"/>
            <w:left w:val="none" w:sz="0" w:space="0" w:color="auto"/>
            <w:bottom w:val="none" w:sz="0" w:space="0" w:color="auto"/>
            <w:right w:val="none" w:sz="0" w:space="0" w:color="auto"/>
          </w:divBdr>
        </w:div>
        <w:div w:id="1351838239">
          <w:marLeft w:val="0"/>
          <w:marRight w:val="0"/>
          <w:marTop w:val="0"/>
          <w:marBottom w:val="0"/>
          <w:divBdr>
            <w:top w:val="none" w:sz="0" w:space="0" w:color="auto"/>
            <w:left w:val="none" w:sz="0" w:space="0" w:color="auto"/>
            <w:bottom w:val="none" w:sz="0" w:space="0" w:color="auto"/>
            <w:right w:val="none" w:sz="0" w:space="0" w:color="auto"/>
          </w:divBdr>
        </w:div>
        <w:div w:id="1552572734">
          <w:marLeft w:val="0"/>
          <w:marRight w:val="0"/>
          <w:marTop w:val="0"/>
          <w:marBottom w:val="0"/>
          <w:divBdr>
            <w:top w:val="none" w:sz="0" w:space="0" w:color="auto"/>
            <w:left w:val="none" w:sz="0" w:space="0" w:color="auto"/>
            <w:bottom w:val="none" w:sz="0" w:space="0" w:color="auto"/>
            <w:right w:val="none" w:sz="0" w:space="0" w:color="auto"/>
          </w:divBdr>
        </w:div>
        <w:div w:id="771827278">
          <w:marLeft w:val="0"/>
          <w:marRight w:val="0"/>
          <w:marTop w:val="0"/>
          <w:marBottom w:val="0"/>
          <w:divBdr>
            <w:top w:val="none" w:sz="0" w:space="0" w:color="auto"/>
            <w:left w:val="none" w:sz="0" w:space="0" w:color="auto"/>
            <w:bottom w:val="none" w:sz="0" w:space="0" w:color="auto"/>
            <w:right w:val="none" w:sz="0" w:space="0" w:color="auto"/>
          </w:divBdr>
        </w:div>
        <w:div w:id="420033961">
          <w:marLeft w:val="0"/>
          <w:marRight w:val="0"/>
          <w:marTop w:val="0"/>
          <w:marBottom w:val="0"/>
          <w:divBdr>
            <w:top w:val="none" w:sz="0" w:space="0" w:color="auto"/>
            <w:left w:val="none" w:sz="0" w:space="0" w:color="auto"/>
            <w:bottom w:val="none" w:sz="0" w:space="0" w:color="auto"/>
            <w:right w:val="none" w:sz="0" w:space="0" w:color="auto"/>
          </w:divBdr>
        </w:div>
        <w:div w:id="446897366">
          <w:marLeft w:val="0"/>
          <w:marRight w:val="0"/>
          <w:marTop w:val="0"/>
          <w:marBottom w:val="0"/>
          <w:divBdr>
            <w:top w:val="none" w:sz="0" w:space="0" w:color="auto"/>
            <w:left w:val="none" w:sz="0" w:space="0" w:color="auto"/>
            <w:bottom w:val="none" w:sz="0" w:space="0" w:color="auto"/>
            <w:right w:val="none" w:sz="0" w:space="0" w:color="auto"/>
          </w:divBdr>
        </w:div>
        <w:div w:id="1286693556">
          <w:marLeft w:val="0"/>
          <w:marRight w:val="0"/>
          <w:marTop w:val="0"/>
          <w:marBottom w:val="0"/>
          <w:divBdr>
            <w:top w:val="none" w:sz="0" w:space="0" w:color="auto"/>
            <w:left w:val="none" w:sz="0" w:space="0" w:color="auto"/>
            <w:bottom w:val="none" w:sz="0" w:space="0" w:color="auto"/>
            <w:right w:val="none" w:sz="0" w:space="0" w:color="auto"/>
          </w:divBdr>
        </w:div>
        <w:div w:id="821508906">
          <w:marLeft w:val="0"/>
          <w:marRight w:val="0"/>
          <w:marTop w:val="0"/>
          <w:marBottom w:val="0"/>
          <w:divBdr>
            <w:top w:val="none" w:sz="0" w:space="0" w:color="auto"/>
            <w:left w:val="none" w:sz="0" w:space="0" w:color="auto"/>
            <w:bottom w:val="none" w:sz="0" w:space="0" w:color="auto"/>
            <w:right w:val="none" w:sz="0" w:space="0" w:color="auto"/>
          </w:divBdr>
        </w:div>
        <w:div w:id="1671255527">
          <w:marLeft w:val="0"/>
          <w:marRight w:val="0"/>
          <w:marTop w:val="0"/>
          <w:marBottom w:val="0"/>
          <w:divBdr>
            <w:top w:val="none" w:sz="0" w:space="0" w:color="auto"/>
            <w:left w:val="none" w:sz="0" w:space="0" w:color="auto"/>
            <w:bottom w:val="none" w:sz="0" w:space="0" w:color="auto"/>
            <w:right w:val="none" w:sz="0" w:space="0" w:color="auto"/>
          </w:divBdr>
        </w:div>
        <w:div w:id="295264147">
          <w:marLeft w:val="0"/>
          <w:marRight w:val="0"/>
          <w:marTop w:val="0"/>
          <w:marBottom w:val="0"/>
          <w:divBdr>
            <w:top w:val="none" w:sz="0" w:space="0" w:color="auto"/>
            <w:left w:val="none" w:sz="0" w:space="0" w:color="auto"/>
            <w:bottom w:val="none" w:sz="0" w:space="0" w:color="auto"/>
            <w:right w:val="none" w:sz="0" w:space="0" w:color="auto"/>
          </w:divBdr>
        </w:div>
        <w:div w:id="489253253">
          <w:marLeft w:val="0"/>
          <w:marRight w:val="0"/>
          <w:marTop w:val="0"/>
          <w:marBottom w:val="0"/>
          <w:divBdr>
            <w:top w:val="none" w:sz="0" w:space="0" w:color="auto"/>
            <w:left w:val="none" w:sz="0" w:space="0" w:color="auto"/>
            <w:bottom w:val="none" w:sz="0" w:space="0" w:color="auto"/>
            <w:right w:val="none" w:sz="0" w:space="0" w:color="auto"/>
          </w:divBdr>
        </w:div>
        <w:div w:id="1058019844">
          <w:marLeft w:val="0"/>
          <w:marRight w:val="0"/>
          <w:marTop w:val="0"/>
          <w:marBottom w:val="0"/>
          <w:divBdr>
            <w:top w:val="none" w:sz="0" w:space="0" w:color="auto"/>
            <w:left w:val="none" w:sz="0" w:space="0" w:color="auto"/>
            <w:bottom w:val="none" w:sz="0" w:space="0" w:color="auto"/>
            <w:right w:val="none" w:sz="0" w:space="0" w:color="auto"/>
          </w:divBdr>
        </w:div>
        <w:div w:id="660500084">
          <w:marLeft w:val="0"/>
          <w:marRight w:val="0"/>
          <w:marTop w:val="0"/>
          <w:marBottom w:val="0"/>
          <w:divBdr>
            <w:top w:val="none" w:sz="0" w:space="0" w:color="auto"/>
            <w:left w:val="none" w:sz="0" w:space="0" w:color="auto"/>
            <w:bottom w:val="none" w:sz="0" w:space="0" w:color="auto"/>
            <w:right w:val="none" w:sz="0" w:space="0" w:color="auto"/>
          </w:divBdr>
        </w:div>
        <w:div w:id="329914033">
          <w:marLeft w:val="0"/>
          <w:marRight w:val="0"/>
          <w:marTop w:val="0"/>
          <w:marBottom w:val="0"/>
          <w:divBdr>
            <w:top w:val="none" w:sz="0" w:space="0" w:color="auto"/>
            <w:left w:val="none" w:sz="0" w:space="0" w:color="auto"/>
            <w:bottom w:val="none" w:sz="0" w:space="0" w:color="auto"/>
            <w:right w:val="none" w:sz="0" w:space="0" w:color="auto"/>
          </w:divBdr>
        </w:div>
        <w:div w:id="175005577">
          <w:marLeft w:val="0"/>
          <w:marRight w:val="0"/>
          <w:marTop w:val="0"/>
          <w:marBottom w:val="0"/>
          <w:divBdr>
            <w:top w:val="none" w:sz="0" w:space="0" w:color="auto"/>
            <w:left w:val="none" w:sz="0" w:space="0" w:color="auto"/>
            <w:bottom w:val="none" w:sz="0" w:space="0" w:color="auto"/>
            <w:right w:val="none" w:sz="0" w:space="0" w:color="auto"/>
          </w:divBdr>
        </w:div>
        <w:div w:id="1075667005">
          <w:marLeft w:val="0"/>
          <w:marRight w:val="0"/>
          <w:marTop w:val="0"/>
          <w:marBottom w:val="0"/>
          <w:divBdr>
            <w:top w:val="none" w:sz="0" w:space="0" w:color="auto"/>
            <w:left w:val="none" w:sz="0" w:space="0" w:color="auto"/>
            <w:bottom w:val="none" w:sz="0" w:space="0" w:color="auto"/>
            <w:right w:val="none" w:sz="0" w:space="0" w:color="auto"/>
          </w:divBdr>
        </w:div>
        <w:div w:id="558636753">
          <w:marLeft w:val="0"/>
          <w:marRight w:val="0"/>
          <w:marTop w:val="0"/>
          <w:marBottom w:val="0"/>
          <w:divBdr>
            <w:top w:val="none" w:sz="0" w:space="0" w:color="auto"/>
            <w:left w:val="none" w:sz="0" w:space="0" w:color="auto"/>
            <w:bottom w:val="none" w:sz="0" w:space="0" w:color="auto"/>
            <w:right w:val="none" w:sz="0" w:space="0" w:color="auto"/>
          </w:divBdr>
        </w:div>
        <w:div w:id="1536654214">
          <w:marLeft w:val="0"/>
          <w:marRight w:val="0"/>
          <w:marTop w:val="0"/>
          <w:marBottom w:val="0"/>
          <w:divBdr>
            <w:top w:val="none" w:sz="0" w:space="0" w:color="auto"/>
            <w:left w:val="none" w:sz="0" w:space="0" w:color="auto"/>
            <w:bottom w:val="none" w:sz="0" w:space="0" w:color="auto"/>
            <w:right w:val="none" w:sz="0" w:space="0" w:color="auto"/>
          </w:divBdr>
        </w:div>
        <w:div w:id="1737820478">
          <w:marLeft w:val="0"/>
          <w:marRight w:val="0"/>
          <w:marTop w:val="0"/>
          <w:marBottom w:val="0"/>
          <w:divBdr>
            <w:top w:val="none" w:sz="0" w:space="0" w:color="auto"/>
            <w:left w:val="none" w:sz="0" w:space="0" w:color="auto"/>
            <w:bottom w:val="none" w:sz="0" w:space="0" w:color="auto"/>
            <w:right w:val="none" w:sz="0" w:space="0" w:color="auto"/>
          </w:divBdr>
        </w:div>
        <w:div w:id="563103805">
          <w:marLeft w:val="0"/>
          <w:marRight w:val="0"/>
          <w:marTop w:val="0"/>
          <w:marBottom w:val="0"/>
          <w:divBdr>
            <w:top w:val="none" w:sz="0" w:space="0" w:color="auto"/>
            <w:left w:val="none" w:sz="0" w:space="0" w:color="auto"/>
            <w:bottom w:val="none" w:sz="0" w:space="0" w:color="auto"/>
            <w:right w:val="none" w:sz="0" w:space="0" w:color="auto"/>
          </w:divBdr>
        </w:div>
        <w:div w:id="1959948983">
          <w:marLeft w:val="0"/>
          <w:marRight w:val="0"/>
          <w:marTop w:val="0"/>
          <w:marBottom w:val="0"/>
          <w:divBdr>
            <w:top w:val="none" w:sz="0" w:space="0" w:color="auto"/>
            <w:left w:val="none" w:sz="0" w:space="0" w:color="auto"/>
            <w:bottom w:val="none" w:sz="0" w:space="0" w:color="auto"/>
            <w:right w:val="none" w:sz="0" w:space="0" w:color="auto"/>
          </w:divBdr>
        </w:div>
        <w:div w:id="46075819">
          <w:marLeft w:val="0"/>
          <w:marRight w:val="0"/>
          <w:marTop w:val="0"/>
          <w:marBottom w:val="0"/>
          <w:divBdr>
            <w:top w:val="none" w:sz="0" w:space="0" w:color="auto"/>
            <w:left w:val="none" w:sz="0" w:space="0" w:color="auto"/>
            <w:bottom w:val="none" w:sz="0" w:space="0" w:color="auto"/>
            <w:right w:val="none" w:sz="0" w:space="0" w:color="auto"/>
          </w:divBdr>
        </w:div>
        <w:div w:id="405688880">
          <w:marLeft w:val="0"/>
          <w:marRight w:val="0"/>
          <w:marTop w:val="0"/>
          <w:marBottom w:val="0"/>
          <w:divBdr>
            <w:top w:val="none" w:sz="0" w:space="0" w:color="auto"/>
            <w:left w:val="none" w:sz="0" w:space="0" w:color="auto"/>
            <w:bottom w:val="none" w:sz="0" w:space="0" w:color="auto"/>
            <w:right w:val="none" w:sz="0" w:space="0" w:color="auto"/>
          </w:divBdr>
        </w:div>
        <w:div w:id="694157527">
          <w:marLeft w:val="0"/>
          <w:marRight w:val="0"/>
          <w:marTop w:val="0"/>
          <w:marBottom w:val="0"/>
          <w:divBdr>
            <w:top w:val="none" w:sz="0" w:space="0" w:color="auto"/>
            <w:left w:val="none" w:sz="0" w:space="0" w:color="auto"/>
            <w:bottom w:val="none" w:sz="0" w:space="0" w:color="auto"/>
            <w:right w:val="none" w:sz="0" w:space="0" w:color="auto"/>
          </w:divBdr>
        </w:div>
        <w:div w:id="1124614990">
          <w:marLeft w:val="0"/>
          <w:marRight w:val="0"/>
          <w:marTop w:val="0"/>
          <w:marBottom w:val="0"/>
          <w:divBdr>
            <w:top w:val="none" w:sz="0" w:space="0" w:color="auto"/>
            <w:left w:val="none" w:sz="0" w:space="0" w:color="auto"/>
            <w:bottom w:val="none" w:sz="0" w:space="0" w:color="auto"/>
            <w:right w:val="none" w:sz="0" w:space="0" w:color="auto"/>
          </w:divBdr>
        </w:div>
        <w:div w:id="838271439">
          <w:marLeft w:val="0"/>
          <w:marRight w:val="0"/>
          <w:marTop w:val="0"/>
          <w:marBottom w:val="0"/>
          <w:divBdr>
            <w:top w:val="none" w:sz="0" w:space="0" w:color="auto"/>
            <w:left w:val="none" w:sz="0" w:space="0" w:color="auto"/>
            <w:bottom w:val="none" w:sz="0" w:space="0" w:color="auto"/>
            <w:right w:val="none" w:sz="0" w:space="0" w:color="auto"/>
          </w:divBdr>
        </w:div>
        <w:div w:id="1604219916">
          <w:marLeft w:val="0"/>
          <w:marRight w:val="0"/>
          <w:marTop w:val="0"/>
          <w:marBottom w:val="0"/>
          <w:divBdr>
            <w:top w:val="none" w:sz="0" w:space="0" w:color="auto"/>
            <w:left w:val="none" w:sz="0" w:space="0" w:color="auto"/>
            <w:bottom w:val="none" w:sz="0" w:space="0" w:color="auto"/>
            <w:right w:val="none" w:sz="0" w:space="0" w:color="auto"/>
          </w:divBdr>
        </w:div>
        <w:div w:id="713848301">
          <w:marLeft w:val="0"/>
          <w:marRight w:val="0"/>
          <w:marTop w:val="0"/>
          <w:marBottom w:val="0"/>
          <w:divBdr>
            <w:top w:val="none" w:sz="0" w:space="0" w:color="auto"/>
            <w:left w:val="none" w:sz="0" w:space="0" w:color="auto"/>
            <w:bottom w:val="none" w:sz="0" w:space="0" w:color="auto"/>
            <w:right w:val="none" w:sz="0" w:space="0" w:color="auto"/>
          </w:divBdr>
        </w:div>
        <w:div w:id="767195190">
          <w:marLeft w:val="0"/>
          <w:marRight w:val="0"/>
          <w:marTop w:val="0"/>
          <w:marBottom w:val="0"/>
          <w:divBdr>
            <w:top w:val="none" w:sz="0" w:space="0" w:color="auto"/>
            <w:left w:val="none" w:sz="0" w:space="0" w:color="auto"/>
            <w:bottom w:val="none" w:sz="0" w:space="0" w:color="auto"/>
            <w:right w:val="none" w:sz="0" w:space="0" w:color="auto"/>
          </w:divBdr>
        </w:div>
        <w:div w:id="1594975632">
          <w:marLeft w:val="0"/>
          <w:marRight w:val="0"/>
          <w:marTop w:val="0"/>
          <w:marBottom w:val="0"/>
          <w:divBdr>
            <w:top w:val="none" w:sz="0" w:space="0" w:color="auto"/>
            <w:left w:val="none" w:sz="0" w:space="0" w:color="auto"/>
            <w:bottom w:val="none" w:sz="0" w:space="0" w:color="auto"/>
            <w:right w:val="none" w:sz="0" w:space="0" w:color="auto"/>
          </w:divBdr>
        </w:div>
        <w:div w:id="2048292327">
          <w:marLeft w:val="0"/>
          <w:marRight w:val="0"/>
          <w:marTop w:val="0"/>
          <w:marBottom w:val="0"/>
          <w:divBdr>
            <w:top w:val="none" w:sz="0" w:space="0" w:color="auto"/>
            <w:left w:val="none" w:sz="0" w:space="0" w:color="auto"/>
            <w:bottom w:val="none" w:sz="0" w:space="0" w:color="auto"/>
            <w:right w:val="none" w:sz="0" w:space="0" w:color="auto"/>
          </w:divBdr>
        </w:div>
        <w:div w:id="1500578602">
          <w:marLeft w:val="0"/>
          <w:marRight w:val="0"/>
          <w:marTop w:val="0"/>
          <w:marBottom w:val="0"/>
          <w:divBdr>
            <w:top w:val="none" w:sz="0" w:space="0" w:color="auto"/>
            <w:left w:val="none" w:sz="0" w:space="0" w:color="auto"/>
            <w:bottom w:val="none" w:sz="0" w:space="0" w:color="auto"/>
            <w:right w:val="none" w:sz="0" w:space="0" w:color="auto"/>
          </w:divBdr>
        </w:div>
        <w:div w:id="2035644712">
          <w:marLeft w:val="0"/>
          <w:marRight w:val="0"/>
          <w:marTop w:val="0"/>
          <w:marBottom w:val="0"/>
          <w:divBdr>
            <w:top w:val="none" w:sz="0" w:space="0" w:color="auto"/>
            <w:left w:val="none" w:sz="0" w:space="0" w:color="auto"/>
            <w:bottom w:val="none" w:sz="0" w:space="0" w:color="auto"/>
            <w:right w:val="none" w:sz="0" w:space="0" w:color="auto"/>
          </w:divBdr>
        </w:div>
        <w:div w:id="284117600">
          <w:marLeft w:val="0"/>
          <w:marRight w:val="0"/>
          <w:marTop w:val="0"/>
          <w:marBottom w:val="0"/>
          <w:divBdr>
            <w:top w:val="none" w:sz="0" w:space="0" w:color="auto"/>
            <w:left w:val="none" w:sz="0" w:space="0" w:color="auto"/>
            <w:bottom w:val="none" w:sz="0" w:space="0" w:color="auto"/>
            <w:right w:val="none" w:sz="0" w:space="0" w:color="auto"/>
          </w:divBdr>
        </w:div>
        <w:div w:id="1391541798">
          <w:marLeft w:val="0"/>
          <w:marRight w:val="0"/>
          <w:marTop w:val="0"/>
          <w:marBottom w:val="0"/>
          <w:divBdr>
            <w:top w:val="none" w:sz="0" w:space="0" w:color="auto"/>
            <w:left w:val="none" w:sz="0" w:space="0" w:color="auto"/>
            <w:bottom w:val="none" w:sz="0" w:space="0" w:color="auto"/>
            <w:right w:val="none" w:sz="0" w:space="0" w:color="auto"/>
          </w:divBdr>
        </w:div>
        <w:div w:id="1401101719">
          <w:marLeft w:val="0"/>
          <w:marRight w:val="0"/>
          <w:marTop w:val="0"/>
          <w:marBottom w:val="0"/>
          <w:divBdr>
            <w:top w:val="none" w:sz="0" w:space="0" w:color="auto"/>
            <w:left w:val="none" w:sz="0" w:space="0" w:color="auto"/>
            <w:bottom w:val="none" w:sz="0" w:space="0" w:color="auto"/>
            <w:right w:val="none" w:sz="0" w:space="0" w:color="auto"/>
          </w:divBdr>
        </w:div>
        <w:div w:id="939486079">
          <w:marLeft w:val="0"/>
          <w:marRight w:val="0"/>
          <w:marTop w:val="0"/>
          <w:marBottom w:val="0"/>
          <w:divBdr>
            <w:top w:val="none" w:sz="0" w:space="0" w:color="auto"/>
            <w:left w:val="none" w:sz="0" w:space="0" w:color="auto"/>
            <w:bottom w:val="none" w:sz="0" w:space="0" w:color="auto"/>
            <w:right w:val="none" w:sz="0" w:space="0" w:color="auto"/>
          </w:divBdr>
        </w:div>
        <w:div w:id="47187646">
          <w:marLeft w:val="0"/>
          <w:marRight w:val="0"/>
          <w:marTop w:val="0"/>
          <w:marBottom w:val="0"/>
          <w:divBdr>
            <w:top w:val="none" w:sz="0" w:space="0" w:color="auto"/>
            <w:left w:val="none" w:sz="0" w:space="0" w:color="auto"/>
            <w:bottom w:val="none" w:sz="0" w:space="0" w:color="auto"/>
            <w:right w:val="none" w:sz="0" w:space="0" w:color="auto"/>
          </w:divBdr>
        </w:div>
        <w:div w:id="659892351">
          <w:marLeft w:val="0"/>
          <w:marRight w:val="0"/>
          <w:marTop w:val="0"/>
          <w:marBottom w:val="0"/>
          <w:divBdr>
            <w:top w:val="none" w:sz="0" w:space="0" w:color="auto"/>
            <w:left w:val="none" w:sz="0" w:space="0" w:color="auto"/>
            <w:bottom w:val="none" w:sz="0" w:space="0" w:color="auto"/>
            <w:right w:val="none" w:sz="0" w:space="0" w:color="auto"/>
          </w:divBdr>
        </w:div>
        <w:div w:id="757676849">
          <w:marLeft w:val="0"/>
          <w:marRight w:val="0"/>
          <w:marTop w:val="0"/>
          <w:marBottom w:val="0"/>
          <w:divBdr>
            <w:top w:val="none" w:sz="0" w:space="0" w:color="auto"/>
            <w:left w:val="none" w:sz="0" w:space="0" w:color="auto"/>
            <w:bottom w:val="none" w:sz="0" w:space="0" w:color="auto"/>
            <w:right w:val="none" w:sz="0" w:space="0" w:color="auto"/>
          </w:divBdr>
        </w:div>
        <w:div w:id="1726562223">
          <w:marLeft w:val="0"/>
          <w:marRight w:val="0"/>
          <w:marTop w:val="0"/>
          <w:marBottom w:val="0"/>
          <w:divBdr>
            <w:top w:val="none" w:sz="0" w:space="0" w:color="auto"/>
            <w:left w:val="none" w:sz="0" w:space="0" w:color="auto"/>
            <w:bottom w:val="none" w:sz="0" w:space="0" w:color="auto"/>
            <w:right w:val="none" w:sz="0" w:space="0" w:color="auto"/>
          </w:divBdr>
        </w:div>
        <w:div w:id="1195458440">
          <w:marLeft w:val="0"/>
          <w:marRight w:val="0"/>
          <w:marTop w:val="0"/>
          <w:marBottom w:val="0"/>
          <w:divBdr>
            <w:top w:val="none" w:sz="0" w:space="0" w:color="auto"/>
            <w:left w:val="none" w:sz="0" w:space="0" w:color="auto"/>
            <w:bottom w:val="none" w:sz="0" w:space="0" w:color="auto"/>
            <w:right w:val="none" w:sz="0" w:space="0" w:color="auto"/>
          </w:divBdr>
        </w:div>
        <w:div w:id="1296986524">
          <w:marLeft w:val="0"/>
          <w:marRight w:val="0"/>
          <w:marTop w:val="0"/>
          <w:marBottom w:val="0"/>
          <w:divBdr>
            <w:top w:val="none" w:sz="0" w:space="0" w:color="auto"/>
            <w:left w:val="none" w:sz="0" w:space="0" w:color="auto"/>
            <w:bottom w:val="none" w:sz="0" w:space="0" w:color="auto"/>
            <w:right w:val="none" w:sz="0" w:space="0" w:color="auto"/>
          </w:divBdr>
        </w:div>
        <w:div w:id="84231684">
          <w:marLeft w:val="0"/>
          <w:marRight w:val="0"/>
          <w:marTop w:val="0"/>
          <w:marBottom w:val="0"/>
          <w:divBdr>
            <w:top w:val="none" w:sz="0" w:space="0" w:color="auto"/>
            <w:left w:val="none" w:sz="0" w:space="0" w:color="auto"/>
            <w:bottom w:val="none" w:sz="0" w:space="0" w:color="auto"/>
            <w:right w:val="none" w:sz="0" w:space="0" w:color="auto"/>
          </w:divBdr>
        </w:div>
        <w:div w:id="614219254">
          <w:marLeft w:val="0"/>
          <w:marRight w:val="0"/>
          <w:marTop w:val="0"/>
          <w:marBottom w:val="0"/>
          <w:divBdr>
            <w:top w:val="none" w:sz="0" w:space="0" w:color="auto"/>
            <w:left w:val="none" w:sz="0" w:space="0" w:color="auto"/>
            <w:bottom w:val="none" w:sz="0" w:space="0" w:color="auto"/>
            <w:right w:val="none" w:sz="0" w:space="0" w:color="auto"/>
          </w:divBdr>
        </w:div>
        <w:div w:id="783380642">
          <w:marLeft w:val="0"/>
          <w:marRight w:val="0"/>
          <w:marTop w:val="0"/>
          <w:marBottom w:val="0"/>
          <w:divBdr>
            <w:top w:val="none" w:sz="0" w:space="0" w:color="auto"/>
            <w:left w:val="none" w:sz="0" w:space="0" w:color="auto"/>
            <w:bottom w:val="none" w:sz="0" w:space="0" w:color="auto"/>
            <w:right w:val="none" w:sz="0" w:space="0" w:color="auto"/>
          </w:divBdr>
        </w:div>
        <w:div w:id="569510884">
          <w:marLeft w:val="0"/>
          <w:marRight w:val="0"/>
          <w:marTop w:val="0"/>
          <w:marBottom w:val="0"/>
          <w:divBdr>
            <w:top w:val="none" w:sz="0" w:space="0" w:color="auto"/>
            <w:left w:val="none" w:sz="0" w:space="0" w:color="auto"/>
            <w:bottom w:val="none" w:sz="0" w:space="0" w:color="auto"/>
            <w:right w:val="none" w:sz="0" w:space="0" w:color="auto"/>
          </w:divBdr>
        </w:div>
        <w:div w:id="781612764">
          <w:marLeft w:val="0"/>
          <w:marRight w:val="0"/>
          <w:marTop w:val="0"/>
          <w:marBottom w:val="0"/>
          <w:divBdr>
            <w:top w:val="none" w:sz="0" w:space="0" w:color="auto"/>
            <w:left w:val="none" w:sz="0" w:space="0" w:color="auto"/>
            <w:bottom w:val="none" w:sz="0" w:space="0" w:color="auto"/>
            <w:right w:val="none" w:sz="0" w:space="0" w:color="auto"/>
          </w:divBdr>
        </w:div>
        <w:div w:id="2084713226">
          <w:marLeft w:val="0"/>
          <w:marRight w:val="0"/>
          <w:marTop w:val="0"/>
          <w:marBottom w:val="0"/>
          <w:divBdr>
            <w:top w:val="none" w:sz="0" w:space="0" w:color="auto"/>
            <w:left w:val="none" w:sz="0" w:space="0" w:color="auto"/>
            <w:bottom w:val="none" w:sz="0" w:space="0" w:color="auto"/>
            <w:right w:val="none" w:sz="0" w:space="0" w:color="auto"/>
          </w:divBdr>
        </w:div>
        <w:div w:id="267348496">
          <w:marLeft w:val="0"/>
          <w:marRight w:val="0"/>
          <w:marTop w:val="0"/>
          <w:marBottom w:val="0"/>
          <w:divBdr>
            <w:top w:val="none" w:sz="0" w:space="0" w:color="auto"/>
            <w:left w:val="none" w:sz="0" w:space="0" w:color="auto"/>
            <w:bottom w:val="none" w:sz="0" w:space="0" w:color="auto"/>
            <w:right w:val="none" w:sz="0" w:space="0" w:color="auto"/>
          </w:divBdr>
        </w:div>
        <w:div w:id="551423631">
          <w:marLeft w:val="0"/>
          <w:marRight w:val="0"/>
          <w:marTop w:val="0"/>
          <w:marBottom w:val="0"/>
          <w:divBdr>
            <w:top w:val="none" w:sz="0" w:space="0" w:color="auto"/>
            <w:left w:val="none" w:sz="0" w:space="0" w:color="auto"/>
            <w:bottom w:val="none" w:sz="0" w:space="0" w:color="auto"/>
            <w:right w:val="none" w:sz="0" w:space="0" w:color="auto"/>
          </w:divBdr>
        </w:div>
        <w:div w:id="567885903">
          <w:marLeft w:val="0"/>
          <w:marRight w:val="0"/>
          <w:marTop w:val="0"/>
          <w:marBottom w:val="0"/>
          <w:divBdr>
            <w:top w:val="none" w:sz="0" w:space="0" w:color="auto"/>
            <w:left w:val="none" w:sz="0" w:space="0" w:color="auto"/>
            <w:bottom w:val="none" w:sz="0" w:space="0" w:color="auto"/>
            <w:right w:val="none" w:sz="0" w:space="0" w:color="auto"/>
          </w:divBdr>
        </w:div>
        <w:div w:id="846552338">
          <w:marLeft w:val="0"/>
          <w:marRight w:val="0"/>
          <w:marTop w:val="0"/>
          <w:marBottom w:val="0"/>
          <w:divBdr>
            <w:top w:val="none" w:sz="0" w:space="0" w:color="auto"/>
            <w:left w:val="none" w:sz="0" w:space="0" w:color="auto"/>
            <w:bottom w:val="none" w:sz="0" w:space="0" w:color="auto"/>
            <w:right w:val="none" w:sz="0" w:space="0" w:color="auto"/>
          </w:divBdr>
        </w:div>
        <w:div w:id="706950863">
          <w:marLeft w:val="0"/>
          <w:marRight w:val="0"/>
          <w:marTop w:val="0"/>
          <w:marBottom w:val="0"/>
          <w:divBdr>
            <w:top w:val="none" w:sz="0" w:space="0" w:color="auto"/>
            <w:left w:val="none" w:sz="0" w:space="0" w:color="auto"/>
            <w:bottom w:val="none" w:sz="0" w:space="0" w:color="auto"/>
            <w:right w:val="none" w:sz="0" w:space="0" w:color="auto"/>
          </w:divBdr>
        </w:div>
      </w:divsChild>
    </w:div>
    <w:div w:id="1215653464">
      <w:bodyDiv w:val="1"/>
      <w:marLeft w:val="0"/>
      <w:marRight w:val="0"/>
      <w:marTop w:val="0"/>
      <w:marBottom w:val="0"/>
      <w:divBdr>
        <w:top w:val="none" w:sz="0" w:space="0" w:color="auto"/>
        <w:left w:val="none" w:sz="0" w:space="0" w:color="auto"/>
        <w:bottom w:val="none" w:sz="0" w:space="0" w:color="auto"/>
        <w:right w:val="none" w:sz="0" w:space="0" w:color="auto"/>
      </w:divBdr>
    </w:div>
    <w:div w:id="1215694764">
      <w:bodyDiv w:val="1"/>
      <w:marLeft w:val="0"/>
      <w:marRight w:val="0"/>
      <w:marTop w:val="0"/>
      <w:marBottom w:val="0"/>
      <w:divBdr>
        <w:top w:val="none" w:sz="0" w:space="0" w:color="auto"/>
        <w:left w:val="none" w:sz="0" w:space="0" w:color="auto"/>
        <w:bottom w:val="none" w:sz="0" w:space="0" w:color="auto"/>
        <w:right w:val="none" w:sz="0" w:space="0" w:color="auto"/>
      </w:divBdr>
    </w:div>
    <w:div w:id="1217666259">
      <w:bodyDiv w:val="1"/>
      <w:marLeft w:val="0"/>
      <w:marRight w:val="0"/>
      <w:marTop w:val="0"/>
      <w:marBottom w:val="0"/>
      <w:divBdr>
        <w:top w:val="none" w:sz="0" w:space="0" w:color="auto"/>
        <w:left w:val="none" w:sz="0" w:space="0" w:color="auto"/>
        <w:bottom w:val="none" w:sz="0" w:space="0" w:color="auto"/>
        <w:right w:val="none" w:sz="0" w:space="0" w:color="auto"/>
      </w:divBdr>
    </w:div>
    <w:div w:id="1217666303">
      <w:bodyDiv w:val="1"/>
      <w:marLeft w:val="0"/>
      <w:marRight w:val="0"/>
      <w:marTop w:val="0"/>
      <w:marBottom w:val="0"/>
      <w:divBdr>
        <w:top w:val="none" w:sz="0" w:space="0" w:color="auto"/>
        <w:left w:val="none" w:sz="0" w:space="0" w:color="auto"/>
        <w:bottom w:val="none" w:sz="0" w:space="0" w:color="auto"/>
        <w:right w:val="none" w:sz="0" w:space="0" w:color="auto"/>
      </w:divBdr>
    </w:div>
    <w:div w:id="1218004910">
      <w:bodyDiv w:val="1"/>
      <w:marLeft w:val="0"/>
      <w:marRight w:val="0"/>
      <w:marTop w:val="0"/>
      <w:marBottom w:val="0"/>
      <w:divBdr>
        <w:top w:val="none" w:sz="0" w:space="0" w:color="auto"/>
        <w:left w:val="none" w:sz="0" w:space="0" w:color="auto"/>
        <w:bottom w:val="none" w:sz="0" w:space="0" w:color="auto"/>
        <w:right w:val="none" w:sz="0" w:space="0" w:color="auto"/>
      </w:divBdr>
    </w:div>
    <w:div w:id="1218126554">
      <w:bodyDiv w:val="1"/>
      <w:marLeft w:val="0"/>
      <w:marRight w:val="0"/>
      <w:marTop w:val="0"/>
      <w:marBottom w:val="0"/>
      <w:divBdr>
        <w:top w:val="none" w:sz="0" w:space="0" w:color="auto"/>
        <w:left w:val="none" w:sz="0" w:space="0" w:color="auto"/>
        <w:bottom w:val="none" w:sz="0" w:space="0" w:color="auto"/>
        <w:right w:val="none" w:sz="0" w:space="0" w:color="auto"/>
      </w:divBdr>
    </w:div>
    <w:div w:id="1218393331">
      <w:bodyDiv w:val="1"/>
      <w:marLeft w:val="0"/>
      <w:marRight w:val="0"/>
      <w:marTop w:val="0"/>
      <w:marBottom w:val="0"/>
      <w:divBdr>
        <w:top w:val="none" w:sz="0" w:space="0" w:color="auto"/>
        <w:left w:val="none" w:sz="0" w:space="0" w:color="auto"/>
        <w:bottom w:val="none" w:sz="0" w:space="0" w:color="auto"/>
        <w:right w:val="none" w:sz="0" w:space="0" w:color="auto"/>
      </w:divBdr>
    </w:div>
    <w:div w:id="1218475589">
      <w:bodyDiv w:val="1"/>
      <w:marLeft w:val="0"/>
      <w:marRight w:val="0"/>
      <w:marTop w:val="0"/>
      <w:marBottom w:val="0"/>
      <w:divBdr>
        <w:top w:val="none" w:sz="0" w:space="0" w:color="auto"/>
        <w:left w:val="none" w:sz="0" w:space="0" w:color="auto"/>
        <w:bottom w:val="none" w:sz="0" w:space="0" w:color="auto"/>
        <w:right w:val="none" w:sz="0" w:space="0" w:color="auto"/>
      </w:divBdr>
      <w:divsChild>
        <w:div w:id="2128238442">
          <w:marLeft w:val="0"/>
          <w:marRight w:val="0"/>
          <w:marTop w:val="0"/>
          <w:marBottom w:val="0"/>
          <w:divBdr>
            <w:top w:val="none" w:sz="0" w:space="0" w:color="auto"/>
            <w:left w:val="none" w:sz="0" w:space="0" w:color="auto"/>
            <w:bottom w:val="none" w:sz="0" w:space="0" w:color="auto"/>
            <w:right w:val="none" w:sz="0" w:space="0" w:color="auto"/>
          </w:divBdr>
        </w:div>
        <w:div w:id="585503816">
          <w:marLeft w:val="0"/>
          <w:marRight w:val="0"/>
          <w:marTop w:val="0"/>
          <w:marBottom w:val="0"/>
          <w:divBdr>
            <w:top w:val="none" w:sz="0" w:space="0" w:color="auto"/>
            <w:left w:val="none" w:sz="0" w:space="0" w:color="auto"/>
            <w:bottom w:val="none" w:sz="0" w:space="0" w:color="auto"/>
            <w:right w:val="none" w:sz="0" w:space="0" w:color="auto"/>
          </w:divBdr>
        </w:div>
        <w:div w:id="767389923">
          <w:marLeft w:val="0"/>
          <w:marRight w:val="0"/>
          <w:marTop w:val="0"/>
          <w:marBottom w:val="0"/>
          <w:divBdr>
            <w:top w:val="none" w:sz="0" w:space="0" w:color="auto"/>
            <w:left w:val="none" w:sz="0" w:space="0" w:color="auto"/>
            <w:bottom w:val="none" w:sz="0" w:space="0" w:color="auto"/>
            <w:right w:val="none" w:sz="0" w:space="0" w:color="auto"/>
          </w:divBdr>
        </w:div>
        <w:div w:id="1534029347">
          <w:marLeft w:val="0"/>
          <w:marRight w:val="0"/>
          <w:marTop w:val="0"/>
          <w:marBottom w:val="0"/>
          <w:divBdr>
            <w:top w:val="none" w:sz="0" w:space="0" w:color="auto"/>
            <w:left w:val="none" w:sz="0" w:space="0" w:color="auto"/>
            <w:bottom w:val="none" w:sz="0" w:space="0" w:color="auto"/>
            <w:right w:val="none" w:sz="0" w:space="0" w:color="auto"/>
          </w:divBdr>
        </w:div>
        <w:div w:id="1713067189">
          <w:marLeft w:val="0"/>
          <w:marRight w:val="0"/>
          <w:marTop w:val="0"/>
          <w:marBottom w:val="0"/>
          <w:divBdr>
            <w:top w:val="none" w:sz="0" w:space="0" w:color="auto"/>
            <w:left w:val="none" w:sz="0" w:space="0" w:color="auto"/>
            <w:bottom w:val="none" w:sz="0" w:space="0" w:color="auto"/>
            <w:right w:val="none" w:sz="0" w:space="0" w:color="auto"/>
          </w:divBdr>
        </w:div>
        <w:div w:id="949313103">
          <w:marLeft w:val="0"/>
          <w:marRight w:val="0"/>
          <w:marTop w:val="0"/>
          <w:marBottom w:val="0"/>
          <w:divBdr>
            <w:top w:val="none" w:sz="0" w:space="0" w:color="auto"/>
            <w:left w:val="none" w:sz="0" w:space="0" w:color="auto"/>
            <w:bottom w:val="none" w:sz="0" w:space="0" w:color="auto"/>
            <w:right w:val="none" w:sz="0" w:space="0" w:color="auto"/>
          </w:divBdr>
        </w:div>
        <w:div w:id="693072327">
          <w:marLeft w:val="0"/>
          <w:marRight w:val="0"/>
          <w:marTop w:val="0"/>
          <w:marBottom w:val="0"/>
          <w:divBdr>
            <w:top w:val="none" w:sz="0" w:space="0" w:color="auto"/>
            <w:left w:val="none" w:sz="0" w:space="0" w:color="auto"/>
            <w:bottom w:val="none" w:sz="0" w:space="0" w:color="auto"/>
            <w:right w:val="none" w:sz="0" w:space="0" w:color="auto"/>
          </w:divBdr>
        </w:div>
        <w:div w:id="16392531">
          <w:marLeft w:val="0"/>
          <w:marRight w:val="0"/>
          <w:marTop w:val="0"/>
          <w:marBottom w:val="0"/>
          <w:divBdr>
            <w:top w:val="none" w:sz="0" w:space="0" w:color="auto"/>
            <w:left w:val="none" w:sz="0" w:space="0" w:color="auto"/>
            <w:bottom w:val="none" w:sz="0" w:space="0" w:color="auto"/>
            <w:right w:val="none" w:sz="0" w:space="0" w:color="auto"/>
          </w:divBdr>
        </w:div>
        <w:div w:id="171455485">
          <w:marLeft w:val="0"/>
          <w:marRight w:val="0"/>
          <w:marTop w:val="0"/>
          <w:marBottom w:val="0"/>
          <w:divBdr>
            <w:top w:val="none" w:sz="0" w:space="0" w:color="auto"/>
            <w:left w:val="none" w:sz="0" w:space="0" w:color="auto"/>
            <w:bottom w:val="none" w:sz="0" w:space="0" w:color="auto"/>
            <w:right w:val="none" w:sz="0" w:space="0" w:color="auto"/>
          </w:divBdr>
        </w:div>
        <w:div w:id="93014331">
          <w:marLeft w:val="0"/>
          <w:marRight w:val="0"/>
          <w:marTop w:val="0"/>
          <w:marBottom w:val="0"/>
          <w:divBdr>
            <w:top w:val="none" w:sz="0" w:space="0" w:color="auto"/>
            <w:left w:val="none" w:sz="0" w:space="0" w:color="auto"/>
            <w:bottom w:val="none" w:sz="0" w:space="0" w:color="auto"/>
            <w:right w:val="none" w:sz="0" w:space="0" w:color="auto"/>
          </w:divBdr>
        </w:div>
        <w:div w:id="159582807">
          <w:marLeft w:val="0"/>
          <w:marRight w:val="0"/>
          <w:marTop w:val="0"/>
          <w:marBottom w:val="0"/>
          <w:divBdr>
            <w:top w:val="none" w:sz="0" w:space="0" w:color="auto"/>
            <w:left w:val="none" w:sz="0" w:space="0" w:color="auto"/>
            <w:bottom w:val="none" w:sz="0" w:space="0" w:color="auto"/>
            <w:right w:val="none" w:sz="0" w:space="0" w:color="auto"/>
          </w:divBdr>
        </w:div>
        <w:div w:id="825512220">
          <w:marLeft w:val="0"/>
          <w:marRight w:val="0"/>
          <w:marTop w:val="0"/>
          <w:marBottom w:val="0"/>
          <w:divBdr>
            <w:top w:val="none" w:sz="0" w:space="0" w:color="auto"/>
            <w:left w:val="none" w:sz="0" w:space="0" w:color="auto"/>
            <w:bottom w:val="none" w:sz="0" w:space="0" w:color="auto"/>
            <w:right w:val="none" w:sz="0" w:space="0" w:color="auto"/>
          </w:divBdr>
        </w:div>
        <w:div w:id="1006909180">
          <w:marLeft w:val="0"/>
          <w:marRight w:val="0"/>
          <w:marTop w:val="0"/>
          <w:marBottom w:val="0"/>
          <w:divBdr>
            <w:top w:val="none" w:sz="0" w:space="0" w:color="auto"/>
            <w:left w:val="none" w:sz="0" w:space="0" w:color="auto"/>
            <w:bottom w:val="none" w:sz="0" w:space="0" w:color="auto"/>
            <w:right w:val="none" w:sz="0" w:space="0" w:color="auto"/>
          </w:divBdr>
        </w:div>
        <w:div w:id="139150665">
          <w:marLeft w:val="0"/>
          <w:marRight w:val="0"/>
          <w:marTop w:val="0"/>
          <w:marBottom w:val="0"/>
          <w:divBdr>
            <w:top w:val="none" w:sz="0" w:space="0" w:color="auto"/>
            <w:left w:val="none" w:sz="0" w:space="0" w:color="auto"/>
            <w:bottom w:val="none" w:sz="0" w:space="0" w:color="auto"/>
            <w:right w:val="none" w:sz="0" w:space="0" w:color="auto"/>
          </w:divBdr>
        </w:div>
        <w:div w:id="404305732">
          <w:marLeft w:val="0"/>
          <w:marRight w:val="0"/>
          <w:marTop w:val="0"/>
          <w:marBottom w:val="0"/>
          <w:divBdr>
            <w:top w:val="none" w:sz="0" w:space="0" w:color="auto"/>
            <w:left w:val="none" w:sz="0" w:space="0" w:color="auto"/>
            <w:bottom w:val="none" w:sz="0" w:space="0" w:color="auto"/>
            <w:right w:val="none" w:sz="0" w:space="0" w:color="auto"/>
          </w:divBdr>
        </w:div>
        <w:div w:id="1239709538">
          <w:marLeft w:val="0"/>
          <w:marRight w:val="0"/>
          <w:marTop w:val="0"/>
          <w:marBottom w:val="0"/>
          <w:divBdr>
            <w:top w:val="none" w:sz="0" w:space="0" w:color="auto"/>
            <w:left w:val="none" w:sz="0" w:space="0" w:color="auto"/>
            <w:bottom w:val="none" w:sz="0" w:space="0" w:color="auto"/>
            <w:right w:val="none" w:sz="0" w:space="0" w:color="auto"/>
          </w:divBdr>
        </w:div>
        <w:div w:id="263001018">
          <w:marLeft w:val="0"/>
          <w:marRight w:val="0"/>
          <w:marTop w:val="0"/>
          <w:marBottom w:val="0"/>
          <w:divBdr>
            <w:top w:val="none" w:sz="0" w:space="0" w:color="auto"/>
            <w:left w:val="none" w:sz="0" w:space="0" w:color="auto"/>
            <w:bottom w:val="none" w:sz="0" w:space="0" w:color="auto"/>
            <w:right w:val="none" w:sz="0" w:space="0" w:color="auto"/>
          </w:divBdr>
        </w:div>
        <w:div w:id="1616408043">
          <w:marLeft w:val="0"/>
          <w:marRight w:val="0"/>
          <w:marTop w:val="0"/>
          <w:marBottom w:val="0"/>
          <w:divBdr>
            <w:top w:val="none" w:sz="0" w:space="0" w:color="auto"/>
            <w:left w:val="none" w:sz="0" w:space="0" w:color="auto"/>
            <w:bottom w:val="none" w:sz="0" w:space="0" w:color="auto"/>
            <w:right w:val="none" w:sz="0" w:space="0" w:color="auto"/>
          </w:divBdr>
        </w:div>
        <w:div w:id="1884901672">
          <w:marLeft w:val="0"/>
          <w:marRight w:val="0"/>
          <w:marTop w:val="0"/>
          <w:marBottom w:val="0"/>
          <w:divBdr>
            <w:top w:val="none" w:sz="0" w:space="0" w:color="auto"/>
            <w:left w:val="none" w:sz="0" w:space="0" w:color="auto"/>
            <w:bottom w:val="none" w:sz="0" w:space="0" w:color="auto"/>
            <w:right w:val="none" w:sz="0" w:space="0" w:color="auto"/>
          </w:divBdr>
        </w:div>
        <w:div w:id="19287479">
          <w:marLeft w:val="0"/>
          <w:marRight w:val="0"/>
          <w:marTop w:val="0"/>
          <w:marBottom w:val="0"/>
          <w:divBdr>
            <w:top w:val="none" w:sz="0" w:space="0" w:color="auto"/>
            <w:left w:val="none" w:sz="0" w:space="0" w:color="auto"/>
            <w:bottom w:val="none" w:sz="0" w:space="0" w:color="auto"/>
            <w:right w:val="none" w:sz="0" w:space="0" w:color="auto"/>
          </w:divBdr>
        </w:div>
        <w:div w:id="239947133">
          <w:marLeft w:val="0"/>
          <w:marRight w:val="0"/>
          <w:marTop w:val="0"/>
          <w:marBottom w:val="0"/>
          <w:divBdr>
            <w:top w:val="none" w:sz="0" w:space="0" w:color="auto"/>
            <w:left w:val="none" w:sz="0" w:space="0" w:color="auto"/>
            <w:bottom w:val="none" w:sz="0" w:space="0" w:color="auto"/>
            <w:right w:val="none" w:sz="0" w:space="0" w:color="auto"/>
          </w:divBdr>
        </w:div>
        <w:div w:id="1296712971">
          <w:marLeft w:val="0"/>
          <w:marRight w:val="0"/>
          <w:marTop w:val="0"/>
          <w:marBottom w:val="0"/>
          <w:divBdr>
            <w:top w:val="none" w:sz="0" w:space="0" w:color="auto"/>
            <w:left w:val="none" w:sz="0" w:space="0" w:color="auto"/>
            <w:bottom w:val="none" w:sz="0" w:space="0" w:color="auto"/>
            <w:right w:val="none" w:sz="0" w:space="0" w:color="auto"/>
          </w:divBdr>
        </w:div>
        <w:div w:id="1676692625">
          <w:marLeft w:val="0"/>
          <w:marRight w:val="0"/>
          <w:marTop w:val="0"/>
          <w:marBottom w:val="0"/>
          <w:divBdr>
            <w:top w:val="none" w:sz="0" w:space="0" w:color="auto"/>
            <w:left w:val="none" w:sz="0" w:space="0" w:color="auto"/>
            <w:bottom w:val="none" w:sz="0" w:space="0" w:color="auto"/>
            <w:right w:val="none" w:sz="0" w:space="0" w:color="auto"/>
          </w:divBdr>
        </w:div>
        <w:div w:id="1682853339">
          <w:marLeft w:val="0"/>
          <w:marRight w:val="0"/>
          <w:marTop w:val="0"/>
          <w:marBottom w:val="0"/>
          <w:divBdr>
            <w:top w:val="none" w:sz="0" w:space="0" w:color="auto"/>
            <w:left w:val="none" w:sz="0" w:space="0" w:color="auto"/>
            <w:bottom w:val="none" w:sz="0" w:space="0" w:color="auto"/>
            <w:right w:val="none" w:sz="0" w:space="0" w:color="auto"/>
          </w:divBdr>
        </w:div>
        <w:div w:id="1651326239">
          <w:marLeft w:val="0"/>
          <w:marRight w:val="0"/>
          <w:marTop w:val="0"/>
          <w:marBottom w:val="0"/>
          <w:divBdr>
            <w:top w:val="none" w:sz="0" w:space="0" w:color="auto"/>
            <w:left w:val="none" w:sz="0" w:space="0" w:color="auto"/>
            <w:bottom w:val="none" w:sz="0" w:space="0" w:color="auto"/>
            <w:right w:val="none" w:sz="0" w:space="0" w:color="auto"/>
          </w:divBdr>
        </w:div>
        <w:div w:id="1543637135">
          <w:marLeft w:val="0"/>
          <w:marRight w:val="0"/>
          <w:marTop w:val="0"/>
          <w:marBottom w:val="0"/>
          <w:divBdr>
            <w:top w:val="none" w:sz="0" w:space="0" w:color="auto"/>
            <w:left w:val="none" w:sz="0" w:space="0" w:color="auto"/>
            <w:bottom w:val="none" w:sz="0" w:space="0" w:color="auto"/>
            <w:right w:val="none" w:sz="0" w:space="0" w:color="auto"/>
          </w:divBdr>
        </w:div>
        <w:div w:id="1479541021">
          <w:marLeft w:val="0"/>
          <w:marRight w:val="0"/>
          <w:marTop w:val="0"/>
          <w:marBottom w:val="0"/>
          <w:divBdr>
            <w:top w:val="none" w:sz="0" w:space="0" w:color="auto"/>
            <w:left w:val="none" w:sz="0" w:space="0" w:color="auto"/>
            <w:bottom w:val="none" w:sz="0" w:space="0" w:color="auto"/>
            <w:right w:val="none" w:sz="0" w:space="0" w:color="auto"/>
          </w:divBdr>
        </w:div>
        <w:div w:id="1051154075">
          <w:marLeft w:val="0"/>
          <w:marRight w:val="0"/>
          <w:marTop w:val="0"/>
          <w:marBottom w:val="0"/>
          <w:divBdr>
            <w:top w:val="none" w:sz="0" w:space="0" w:color="auto"/>
            <w:left w:val="none" w:sz="0" w:space="0" w:color="auto"/>
            <w:bottom w:val="none" w:sz="0" w:space="0" w:color="auto"/>
            <w:right w:val="none" w:sz="0" w:space="0" w:color="auto"/>
          </w:divBdr>
        </w:div>
        <w:div w:id="596909758">
          <w:marLeft w:val="0"/>
          <w:marRight w:val="0"/>
          <w:marTop w:val="0"/>
          <w:marBottom w:val="0"/>
          <w:divBdr>
            <w:top w:val="none" w:sz="0" w:space="0" w:color="auto"/>
            <w:left w:val="none" w:sz="0" w:space="0" w:color="auto"/>
            <w:bottom w:val="none" w:sz="0" w:space="0" w:color="auto"/>
            <w:right w:val="none" w:sz="0" w:space="0" w:color="auto"/>
          </w:divBdr>
        </w:div>
        <w:div w:id="1654793631">
          <w:marLeft w:val="0"/>
          <w:marRight w:val="0"/>
          <w:marTop w:val="0"/>
          <w:marBottom w:val="0"/>
          <w:divBdr>
            <w:top w:val="none" w:sz="0" w:space="0" w:color="auto"/>
            <w:left w:val="none" w:sz="0" w:space="0" w:color="auto"/>
            <w:bottom w:val="none" w:sz="0" w:space="0" w:color="auto"/>
            <w:right w:val="none" w:sz="0" w:space="0" w:color="auto"/>
          </w:divBdr>
        </w:div>
        <w:div w:id="1403915036">
          <w:marLeft w:val="0"/>
          <w:marRight w:val="0"/>
          <w:marTop w:val="0"/>
          <w:marBottom w:val="0"/>
          <w:divBdr>
            <w:top w:val="none" w:sz="0" w:space="0" w:color="auto"/>
            <w:left w:val="none" w:sz="0" w:space="0" w:color="auto"/>
            <w:bottom w:val="none" w:sz="0" w:space="0" w:color="auto"/>
            <w:right w:val="none" w:sz="0" w:space="0" w:color="auto"/>
          </w:divBdr>
        </w:div>
        <w:div w:id="719982653">
          <w:marLeft w:val="0"/>
          <w:marRight w:val="0"/>
          <w:marTop w:val="0"/>
          <w:marBottom w:val="0"/>
          <w:divBdr>
            <w:top w:val="none" w:sz="0" w:space="0" w:color="auto"/>
            <w:left w:val="none" w:sz="0" w:space="0" w:color="auto"/>
            <w:bottom w:val="none" w:sz="0" w:space="0" w:color="auto"/>
            <w:right w:val="none" w:sz="0" w:space="0" w:color="auto"/>
          </w:divBdr>
        </w:div>
        <w:div w:id="2008245744">
          <w:marLeft w:val="0"/>
          <w:marRight w:val="0"/>
          <w:marTop w:val="0"/>
          <w:marBottom w:val="0"/>
          <w:divBdr>
            <w:top w:val="none" w:sz="0" w:space="0" w:color="auto"/>
            <w:left w:val="none" w:sz="0" w:space="0" w:color="auto"/>
            <w:bottom w:val="none" w:sz="0" w:space="0" w:color="auto"/>
            <w:right w:val="none" w:sz="0" w:space="0" w:color="auto"/>
          </w:divBdr>
        </w:div>
      </w:divsChild>
    </w:div>
    <w:div w:id="1218588758">
      <w:bodyDiv w:val="1"/>
      <w:marLeft w:val="0"/>
      <w:marRight w:val="0"/>
      <w:marTop w:val="0"/>
      <w:marBottom w:val="0"/>
      <w:divBdr>
        <w:top w:val="none" w:sz="0" w:space="0" w:color="auto"/>
        <w:left w:val="none" w:sz="0" w:space="0" w:color="auto"/>
        <w:bottom w:val="none" w:sz="0" w:space="0" w:color="auto"/>
        <w:right w:val="none" w:sz="0" w:space="0" w:color="auto"/>
      </w:divBdr>
    </w:div>
    <w:div w:id="1219126152">
      <w:bodyDiv w:val="1"/>
      <w:marLeft w:val="0"/>
      <w:marRight w:val="0"/>
      <w:marTop w:val="0"/>
      <w:marBottom w:val="0"/>
      <w:divBdr>
        <w:top w:val="none" w:sz="0" w:space="0" w:color="auto"/>
        <w:left w:val="none" w:sz="0" w:space="0" w:color="auto"/>
        <w:bottom w:val="none" w:sz="0" w:space="0" w:color="auto"/>
        <w:right w:val="none" w:sz="0" w:space="0" w:color="auto"/>
      </w:divBdr>
    </w:div>
    <w:div w:id="1219828691">
      <w:bodyDiv w:val="1"/>
      <w:marLeft w:val="0"/>
      <w:marRight w:val="0"/>
      <w:marTop w:val="0"/>
      <w:marBottom w:val="0"/>
      <w:divBdr>
        <w:top w:val="none" w:sz="0" w:space="0" w:color="auto"/>
        <w:left w:val="none" w:sz="0" w:space="0" w:color="auto"/>
        <w:bottom w:val="none" w:sz="0" w:space="0" w:color="auto"/>
        <w:right w:val="none" w:sz="0" w:space="0" w:color="auto"/>
      </w:divBdr>
    </w:div>
    <w:div w:id="1223180190">
      <w:bodyDiv w:val="1"/>
      <w:marLeft w:val="0"/>
      <w:marRight w:val="0"/>
      <w:marTop w:val="0"/>
      <w:marBottom w:val="0"/>
      <w:divBdr>
        <w:top w:val="none" w:sz="0" w:space="0" w:color="auto"/>
        <w:left w:val="none" w:sz="0" w:space="0" w:color="auto"/>
        <w:bottom w:val="none" w:sz="0" w:space="0" w:color="auto"/>
        <w:right w:val="none" w:sz="0" w:space="0" w:color="auto"/>
      </w:divBdr>
    </w:div>
    <w:div w:id="1224485343">
      <w:bodyDiv w:val="1"/>
      <w:marLeft w:val="0"/>
      <w:marRight w:val="0"/>
      <w:marTop w:val="0"/>
      <w:marBottom w:val="0"/>
      <w:divBdr>
        <w:top w:val="none" w:sz="0" w:space="0" w:color="auto"/>
        <w:left w:val="none" w:sz="0" w:space="0" w:color="auto"/>
        <w:bottom w:val="none" w:sz="0" w:space="0" w:color="auto"/>
        <w:right w:val="none" w:sz="0" w:space="0" w:color="auto"/>
      </w:divBdr>
    </w:div>
    <w:div w:id="1224835026">
      <w:bodyDiv w:val="1"/>
      <w:marLeft w:val="0"/>
      <w:marRight w:val="0"/>
      <w:marTop w:val="0"/>
      <w:marBottom w:val="0"/>
      <w:divBdr>
        <w:top w:val="none" w:sz="0" w:space="0" w:color="auto"/>
        <w:left w:val="none" w:sz="0" w:space="0" w:color="auto"/>
        <w:bottom w:val="none" w:sz="0" w:space="0" w:color="auto"/>
        <w:right w:val="none" w:sz="0" w:space="0" w:color="auto"/>
      </w:divBdr>
    </w:div>
    <w:div w:id="1226062772">
      <w:bodyDiv w:val="1"/>
      <w:marLeft w:val="0"/>
      <w:marRight w:val="0"/>
      <w:marTop w:val="0"/>
      <w:marBottom w:val="0"/>
      <w:divBdr>
        <w:top w:val="none" w:sz="0" w:space="0" w:color="auto"/>
        <w:left w:val="none" w:sz="0" w:space="0" w:color="auto"/>
        <w:bottom w:val="none" w:sz="0" w:space="0" w:color="auto"/>
        <w:right w:val="none" w:sz="0" w:space="0" w:color="auto"/>
      </w:divBdr>
    </w:div>
    <w:div w:id="1226338836">
      <w:bodyDiv w:val="1"/>
      <w:marLeft w:val="0"/>
      <w:marRight w:val="0"/>
      <w:marTop w:val="0"/>
      <w:marBottom w:val="0"/>
      <w:divBdr>
        <w:top w:val="none" w:sz="0" w:space="0" w:color="auto"/>
        <w:left w:val="none" w:sz="0" w:space="0" w:color="auto"/>
        <w:bottom w:val="none" w:sz="0" w:space="0" w:color="auto"/>
        <w:right w:val="none" w:sz="0" w:space="0" w:color="auto"/>
      </w:divBdr>
    </w:div>
    <w:div w:id="1226650795">
      <w:bodyDiv w:val="1"/>
      <w:marLeft w:val="0"/>
      <w:marRight w:val="0"/>
      <w:marTop w:val="0"/>
      <w:marBottom w:val="0"/>
      <w:divBdr>
        <w:top w:val="none" w:sz="0" w:space="0" w:color="auto"/>
        <w:left w:val="none" w:sz="0" w:space="0" w:color="auto"/>
        <w:bottom w:val="none" w:sz="0" w:space="0" w:color="auto"/>
        <w:right w:val="none" w:sz="0" w:space="0" w:color="auto"/>
      </w:divBdr>
      <w:divsChild>
        <w:div w:id="536047243">
          <w:marLeft w:val="0"/>
          <w:marRight w:val="0"/>
          <w:marTop w:val="0"/>
          <w:marBottom w:val="0"/>
          <w:divBdr>
            <w:top w:val="none" w:sz="0" w:space="0" w:color="auto"/>
            <w:left w:val="none" w:sz="0" w:space="0" w:color="auto"/>
            <w:bottom w:val="none" w:sz="0" w:space="0" w:color="auto"/>
            <w:right w:val="none" w:sz="0" w:space="0" w:color="auto"/>
          </w:divBdr>
        </w:div>
        <w:div w:id="1671132205">
          <w:marLeft w:val="0"/>
          <w:marRight w:val="0"/>
          <w:marTop w:val="0"/>
          <w:marBottom w:val="0"/>
          <w:divBdr>
            <w:top w:val="none" w:sz="0" w:space="0" w:color="auto"/>
            <w:left w:val="none" w:sz="0" w:space="0" w:color="auto"/>
            <w:bottom w:val="none" w:sz="0" w:space="0" w:color="auto"/>
            <w:right w:val="none" w:sz="0" w:space="0" w:color="auto"/>
          </w:divBdr>
        </w:div>
        <w:div w:id="2114199919">
          <w:marLeft w:val="0"/>
          <w:marRight w:val="0"/>
          <w:marTop w:val="0"/>
          <w:marBottom w:val="0"/>
          <w:divBdr>
            <w:top w:val="none" w:sz="0" w:space="0" w:color="auto"/>
            <w:left w:val="none" w:sz="0" w:space="0" w:color="auto"/>
            <w:bottom w:val="none" w:sz="0" w:space="0" w:color="auto"/>
            <w:right w:val="none" w:sz="0" w:space="0" w:color="auto"/>
          </w:divBdr>
        </w:div>
        <w:div w:id="515463782">
          <w:marLeft w:val="0"/>
          <w:marRight w:val="0"/>
          <w:marTop w:val="0"/>
          <w:marBottom w:val="0"/>
          <w:divBdr>
            <w:top w:val="none" w:sz="0" w:space="0" w:color="auto"/>
            <w:left w:val="none" w:sz="0" w:space="0" w:color="auto"/>
            <w:bottom w:val="none" w:sz="0" w:space="0" w:color="auto"/>
            <w:right w:val="none" w:sz="0" w:space="0" w:color="auto"/>
          </w:divBdr>
        </w:div>
        <w:div w:id="523791396">
          <w:marLeft w:val="0"/>
          <w:marRight w:val="0"/>
          <w:marTop w:val="0"/>
          <w:marBottom w:val="0"/>
          <w:divBdr>
            <w:top w:val="none" w:sz="0" w:space="0" w:color="auto"/>
            <w:left w:val="none" w:sz="0" w:space="0" w:color="auto"/>
            <w:bottom w:val="none" w:sz="0" w:space="0" w:color="auto"/>
            <w:right w:val="none" w:sz="0" w:space="0" w:color="auto"/>
          </w:divBdr>
        </w:div>
        <w:div w:id="1322541953">
          <w:marLeft w:val="0"/>
          <w:marRight w:val="0"/>
          <w:marTop w:val="0"/>
          <w:marBottom w:val="0"/>
          <w:divBdr>
            <w:top w:val="none" w:sz="0" w:space="0" w:color="auto"/>
            <w:left w:val="none" w:sz="0" w:space="0" w:color="auto"/>
            <w:bottom w:val="none" w:sz="0" w:space="0" w:color="auto"/>
            <w:right w:val="none" w:sz="0" w:space="0" w:color="auto"/>
          </w:divBdr>
        </w:div>
        <w:div w:id="2034962624">
          <w:marLeft w:val="0"/>
          <w:marRight w:val="0"/>
          <w:marTop w:val="0"/>
          <w:marBottom w:val="0"/>
          <w:divBdr>
            <w:top w:val="none" w:sz="0" w:space="0" w:color="auto"/>
            <w:left w:val="none" w:sz="0" w:space="0" w:color="auto"/>
            <w:bottom w:val="none" w:sz="0" w:space="0" w:color="auto"/>
            <w:right w:val="none" w:sz="0" w:space="0" w:color="auto"/>
          </w:divBdr>
        </w:div>
        <w:div w:id="268591622">
          <w:marLeft w:val="0"/>
          <w:marRight w:val="0"/>
          <w:marTop w:val="0"/>
          <w:marBottom w:val="0"/>
          <w:divBdr>
            <w:top w:val="none" w:sz="0" w:space="0" w:color="auto"/>
            <w:left w:val="none" w:sz="0" w:space="0" w:color="auto"/>
            <w:bottom w:val="none" w:sz="0" w:space="0" w:color="auto"/>
            <w:right w:val="none" w:sz="0" w:space="0" w:color="auto"/>
          </w:divBdr>
        </w:div>
        <w:div w:id="741831945">
          <w:marLeft w:val="0"/>
          <w:marRight w:val="0"/>
          <w:marTop w:val="0"/>
          <w:marBottom w:val="0"/>
          <w:divBdr>
            <w:top w:val="none" w:sz="0" w:space="0" w:color="auto"/>
            <w:left w:val="none" w:sz="0" w:space="0" w:color="auto"/>
            <w:bottom w:val="none" w:sz="0" w:space="0" w:color="auto"/>
            <w:right w:val="none" w:sz="0" w:space="0" w:color="auto"/>
          </w:divBdr>
        </w:div>
        <w:div w:id="10881701">
          <w:marLeft w:val="0"/>
          <w:marRight w:val="0"/>
          <w:marTop w:val="0"/>
          <w:marBottom w:val="0"/>
          <w:divBdr>
            <w:top w:val="none" w:sz="0" w:space="0" w:color="auto"/>
            <w:left w:val="none" w:sz="0" w:space="0" w:color="auto"/>
            <w:bottom w:val="none" w:sz="0" w:space="0" w:color="auto"/>
            <w:right w:val="none" w:sz="0" w:space="0" w:color="auto"/>
          </w:divBdr>
        </w:div>
        <w:div w:id="2021345306">
          <w:marLeft w:val="0"/>
          <w:marRight w:val="0"/>
          <w:marTop w:val="0"/>
          <w:marBottom w:val="0"/>
          <w:divBdr>
            <w:top w:val="none" w:sz="0" w:space="0" w:color="auto"/>
            <w:left w:val="none" w:sz="0" w:space="0" w:color="auto"/>
            <w:bottom w:val="none" w:sz="0" w:space="0" w:color="auto"/>
            <w:right w:val="none" w:sz="0" w:space="0" w:color="auto"/>
          </w:divBdr>
        </w:div>
        <w:div w:id="648753341">
          <w:marLeft w:val="0"/>
          <w:marRight w:val="0"/>
          <w:marTop w:val="0"/>
          <w:marBottom w:val="0"/>
          <w:divBdr>
            <w:top w:val="none" w:sz="0" w:space="0" w:color="auto"/>
            <w:left w:val="none" w:sz="0" w:space="0" w:color="auto"/>
            <w:bottom w:val="none" w:sz="0" w:space="0" w:color="auto"/>
            <w:right w:val="none" w:sz="0" w:space="0" w:color="auto"/>
          </w:divBdr>
        </w:div>
        <w:div w:id="1313831563">
          <w:marLeft w:val="0"/>
          <w:marRight w:val="0"/>
          <w:marTop w:val="0"/>
          <w:marBottom w:val="0"/>
          <w:divBdr>
            <w:top w:val="none" w:sz="0" w:space="0" w:color="auto"/>
            <w:left w:val="none" w:sz="0" w:space="0" w:color="auto"/>
            <w:bottom w:val="none" w:sz="0" w:space="0" w:color="auto"/>
            <w:right w:val="none" w:sz="0" w:space="0" w:color="auto"/>
          </w:divBdr>
        </w:div>
        <w:div w:id="1535390542">
          <w:marLeft w:val="0"/>
          <w:marRight w:val="0"/>
          <w:marTop w:val="0"/>
          <w:marBottom w:val="0"/>
          <w:divBdr>
            <w:top w:val="none" w:sz="0" w:space="0" w:color="auto"/>
            <w:left w:val="none" w:sz="0" w:space="0" w:color="auto"/>
            <w:bottom w:val="none" w:sz="0" w:space="0" w:color="auto"/>
            <w:right w:val="none" w:sz="0" w:space="0" w:color="auto"/>
          </w:divBdr>
        </w:div>
      </w:divsChild>
    </w:div>
    <w:div w:id="1227062950">
      <w:bodyDiv w:val="1"/>
      <w:marLeft w:val="0"/>
      <w:marRight w:val="0"/>
      <w:marTop w:val="0"/>
      <w:marBottom w:val="0"/>
      <w:divBdr>
        <w:top w:val="none" w:sz="0" w:space="0" w:color="auto"/>
        <w:left w:val="none" w:sz="0" w:space="0" w:color="auto"/>
        <w:bottom w:val="none" w:sz="0" w:space="0" w:color="auto"/>
        <w:right w:val="none" w:sz="0" w:space="0" w:color="auto"/>
      </w:divBdr>
    </w:div>
    <w:div w:id="1228495642">
      <w:bodyDiv w:val="1"/>
      <w:marLeft w:val="0"/>
      <w:marRight w:val="0"/>
      <w:marTop w:val="0"/>
      <w:marBottom w:val="0"/>
      <w:divBdr>
        <w:top w:val="none" w:sz="0" w:space="0" w:color="auto"/>
        <w:left w:val="none" w:sz="0" w:space="0" w:color="auto"/>
        <w:bottom w:val="none" w:sz="0" w:space="0" w:color="auto"/>
        <w:right w:val="none" w:sz="0" w:space="0" w:color="auto"/>
      </w:divBdr>
    </w:div>
    <w:div w:id="1228956781">
      <w:bodyDiv w:val="1"/>
      <w:marLeft w:val="0"/>
      <w:marRight w:val="0"/>
      <w:marTop w:val="0"/>
      <w:marBottom w:val="0"/>
      <w:divBdr>
        <w:top w:val="none" w:sz="0" w:space="0" w:color="auto"/>
        <w:left w:val="none" w:sz="0" w:space="0" w:color="auto"/>
        <w:bottom w:val="none" w:sz="0" w:space="0" w:color="auto"/>
        <w:right w:val="none" w:sz="0" w:space="0" w:color="auto"/>
      </w:divBdr>
      <w:divsChild>
        <w:div w:id="527596977">
          <w:marLeft w:val="0"/>
          <w:marRight w:val="0"/>
          <w:marTop w:val="0"/>
          <w:marBottom w:val="0"/>
          <w:divBdr>
            <w:top w:val="none" w:sz="0" w:space="0" w:color="auto"/>
            <w:left w:val="none" w:sz="0" w:space="0" w:color="auto"/>
            <w:bottom w:val="none" w:sz="0" w:space="0" w:color="auto"/>
            <w:right w:val="none" w:sz="0" w:space="0" w:color="auto"/>
          </w:divBdr>
        </w:div>
        <w:div w:id="763039220">
          <w:marLeft w:val="0"/>
          <w:marRight w:val="0"/>
          <w:marTop w:val="0"/>
          <w:marBottom w:val="0"/>
          <w:divBdr>
            <w:top w:val="none" w:sz="0" w:space="0" w:color="auto"/>
            <w:left w:val="none" w:sz="0" w:space="0" w:color="auto"/>
            <w:bottom w:val="none" w:sz="0" w:space="0" w:color="auto"/>
            <w:right w:val="none" w:sz="0" w:space="0" w:color="auto"/>
          </w:divBdr>
        </w:div>
        <w:div w:id="1153568040">
          <w:marLeft w:val="0"/>
          <w:marRight w:val="0"/>
          <w:marTop w:val="0"/>
          <w:marBottom w:val="0"/>
          <w:divBdr>
            <w:top w:val="none" w:sz="0" w:space="0" w:color="auto"/>
            <w:left w:val="none" w:sz="0" w:space="0" w:color="auto"/>
            <w:bottom w:val="none" w:sz="0" w:space="0" w:color="auto"/>
            <w:right w:val="none" w:sz="0" w:space="0" w:color="auto"/>
          </w:divBdr>
        </w:div>
        <w:div w:id="1248222390">
          <w:marLeft w:val="0"/>
          <w:marRight w:val="0"/>
          <w:marTop w:val="0"/>
          <w:marBottom w:val="0"/>
          <w:divBdr>
            <w:top w:val="none" w:sz="0" w:space="0" w:color="auto"/>
            <w:left w:val="none" w:sz="0" w:space="0" w:color="auto"/>
            <w:bottom w:val="none" w:sz="0" w:space="0" w:color="auto"/>
            <w:right w:val="none" w:sz="0" w:space="0" w:color="auto"/>
          </w:divBdr>
        </w:div>
        <w:div w:id="1571965842">
          <w:marLeft w:val="0"/>
          <w:marRight w:val="0"/>
          <w:marTop w:val="0"/>
          <w:marBottom w:val="0"/>
          <w:divBdr>
            <w:top w:val="none" w:sz="0" w:space="0" w:color="auto"/>
            <w:left w:val="none" w:sz="0" w:space="0" w:color="auto"/>
            <w:bottom w:val="none" w:sz="0" w:space="0" w:color="auto"/>
            <w:right w:val="none" w:sz="0" w:space="0" w:color="auto"/>
          </w:divBdr>
        </w:div>
        <w:div w:id="929389946">
          <w:marLeft w:val="0"/>
          <w:marRight w:val="0"/>
          <w:marTop w:val="0"/>
          <w:marBottom w:val="0"/>
          <w:divBdr>
            <w:top w:val="none" w:sz="0" w:space="0" w:color="auto"/>
            <w:left w:val="none" w:sz="0" w:space="0" w:color="auto"/>
            <w:bottom w:val="none" w:sz="0" w:space="0" w:color="auto"/>
            <w:right w:val="none" w:sz="0" w:space="0" w:color="auto"/>
          </w:divBdr>
        </w:div>
        <w:div w:id="825972688">
          <w:marLeft w:val="0"/>
          <w:marRight w:val="0"/>
          <w:marTop w:val="0"/>
          <w:marBottom w:val="0"/>
          <w:divBdr>
            <w:top w:val="none" w:sz="0" w:space="0" w:color="auto"/>
            <w:left w:val="none" w:sz="0" w:space="0" w:color="auto"/>
            <w:bottom w:val="none" w:sz="0" w:space="0" w:color="auto"/>
            <w:right w:val="none" w:sz="0" w:space="0" w:color="auto"/>
          </w:divBdr>
        </w:div>
        <w:div w:id="1962687449">
          <w:marLeft w:val="0"/>
          <w:marRight w:val="0"/>
          <w:marTop w:val="0"/>
          <w:marBottom w:val="0"/>
          <w:divBdr>
            <w:top w:val="none" w:sz="0" w:space="0" w:color="auto"/>
            <w:left w:val="none" w:sz="0" w:space="0" w:color="auto"/>
            <w:bottom w:val="none" w:sz="0" w:space="0" w:color="auto"/>
            <w:right w:val="none" w:sz="0" w:space="0" w:color="auto"/>
          </w:divBdr>
        </w:div>
        <w:div w:id="57486273">
          <w:marLeft w:val="0"/>
          <w:marRight w:val="0"/>
          <w:marTop w:val="0"/>
          <w:marBottom w:val="0"/>
          <w:divBdr>
            <w:top w:val="none" w:sz="0" w:space="0" w:color="auto"/>
            <w:left w:val="none" w:sz="0" w:space="0" w:color="auto"/>
            <w:bottom w:val="none" w:sz="0" w:space="0" w:color="auto"/>
            <w:right w:val="none" w:sz="0" w:space="0" w:color="auto"/>
          </w:divBdr>
        </w:div>
        <w:div w:id="532616818">
          <w:marLeft w:val="0"/>
          <w:marRight w:val="0"/>
          <w:marTop w:val="0"/>
          <w:marBottom w:val="0"/>
          <w:divBdr>
            <w:top w:val="none" w:sz="0" w:space="0" w:color="auto"/>
            <w:left w:val="none" w:sz="0" w:space="0" w:color="auto"/>
            <w:bottom w:val="none" w:sz="0" w:space="0" w:color="auto"/>
            <w:right w:val="none" w:sz="0" w:space="0" w:color="auto"/>
          </w:divBdr>
        </w:div>
        <w:div w:id="488711972">
          <w:marLeft w:val="0"/>
          <w:marRight w:val="0"/>
          <w:marTop w:val="0"/>
          <w:marBottom w:val="0"/>
          <w:divBdr>
            <w:top w:val="none" w:sz="0" w:space="0" w:color="auto"/>
            <w:left w:val="none" w:sz="0" w:space="0" w:color="auto"/>
            <w:bottom w:val="none" w:sz="0" w:space="0" w:color="auto"/>
            <w:right w:val="none" w:sz="0" w:space="0" w:color="auto"/>
          </w:divBdr>
        </w:div>
        <w:div w:id="601693370">
          <w:marLeft w:val="0"/>
          <w:marRight w:val="0"/>
          <w:marTop w:val="0"/>
          <w:marBottom w:val="0"/>
          <w:divBdr>
            <w:top w:val="none" w:sz="0" w:space="0" w:color="auto"/>
            <w:left w:val="none" w:sz="0" w:space="0" w:color="auto"/>
            <w:bottom w:val="none" w:sz="0" w:space="0" w:color="auto"/>
            <w:right w:val="none" w:sz="0" w:space="0" w:color="auto"/>
          </w:divBdr>
        </w:div>
        <w:div w:id="465851248">
          <w:marLeft w:val="0"/>
          <w:marRight w:val="0"/>
          <w:marTop w:val="0"/>
          <w:marBottom w:val="0"/>
          <w:divBdr>
            <w:top w:val="none" w:sz="0" w:space="0" w:color="auto"/>
            <w:left w:val="none" w:sz="0" w:space="0" w:color="auto"/>
            <w:bottom w:val="none" w:sz="0" w:space="0" w:color="auto"/>
            <w:right w:val="none" w:sz="0" w:space="0" w:color="auto"/>
          </w:divBdr>
        </w:div>
        <w:div w:id="306056088">
          <w:marLeft w:val="0"/>
          <w:marRight w:val="0"/>
          <w:marTop w:val="0"/>
          <w:marBottom w:val="0"/>
          <w:divBdr>
            <w:top w:val="none" w:sz="0" w:space="0" w:color="auto"/>
            <w:left w:val="none" w:sz="0" w:space="0" w:color="auto"/>
            <w:bottom w:val="none" w:sz="0" w:space="0" w:color="auto"/>
            <w:right w:val="none" w:sz="0" w:space="0" w:color="auto"/>
          </w:divBdr>
        </w:div>
        <w:div w:id="1609503899">
          <w:marLeft w:val="0"/>
          <w:marRight w:val="0"/>
          <w:marTop w:val="0"/>
          <w:marBottom w:val="0"/>
          <w:divBdr>
            <w:top w:val="none" w:sz="0" w:space="0" w:color="auto"/>
            <w:left w:val="none" w:sz="0" w:space="0" w:color="auto"/>
            <w:bottom w:val="none" w:sz="0" w:space="0" w:color="auto"/>
            <w:right w:val="none" w:sz="0" w:space="0" w:color="auto"/>
          </w:divBdr>
        </w:div>
        <w:div w:id="2061780652">
          <w:marLeft w:val="0"/>
          <w:marRight w:val="0"/>
          <w:marTop w:val="0"/>
          <w:marBottom w:val="0"/>
          <w:divBdr>
            <w:top w:val="none" w:sz="0" w:space="0" w:color="auto"/>
            <w:left w:val="none" w:sz="0" w:space="0" w:color="auto"/>
            <w:bottom w:val="none" w:sz="0" w:space="0" w:color="auto"/>
            <w:right w:val="none" w:sz="0" w:space="0" w:color="auto"/>
          </w:divBdr>
        </w:div>
        <w:div w:id="1347904703">
          <w:marLeft w:val="0"/>
          <w:marRight w:val="0"/>
          <w:marTop w:val="0"/>
          <w:marBottom w:val="0"/>
          <w:divBdr>
            <w:top w:val="none" w:sz="0" w:space="0" w:color="auto"/>
            <w:left w:val="none" w:sz="0" w:space="0" w:color="auto"/>
            <w:bottom w:val="none" w:sz="0" w:space="0" w:color="auto"/>
            <w:right w:val="none" w:sz="0" w:space="0" w:color="auto"/>
          </w:divBdr>
        </w:div>
        <w:div w:id="495918753">
          <w:marLeft w:val="0"/>
          <w:marRight w:val="0"/>
          <w:marTop w:val="0"/>
          <w:marBottom w:val="0"/>
          <w:divBdr>
            <w:top w:val="none" w:sz="0" w:space="0" w:color="auto"/>
            <w:left w:val="none" w:sz="0" w:space="0" w:color="auto"/>
            <w:bottom w:val="none" w:sz="0" w:space="0" w:color="auto"/>
            <w:right w:val="none" w:sz="0" w:space="0" w:color="auto"/>
          </w:divBdr>
        </w:div>
        <w:div w:id="541358895">
          <w:marLeft w:val="0"/>
          <w:marRight w:val="0"/>
          <w:marTop w:val="0"/>
          <w:marBottom w:val="0"/>
          <w:divBdr>
            <w:top w:val="none" w:sz="0" w:space="0" w:color="auto"/>
            <w:left w:val="none" w:sz="0" w:space="0" w:color="auto"/>
            <w:bottom w:val="none" w:sz="0" w:space="0" w:color="auto"/>
            <w:right w:val="none" w:sz="0" w:space="0" w:color="auto"/>
          </w:divBdr>
        </w:div>
        <w:div w:id="1809784797">
          <w:marLeft w:val="0"/>
          <w:marRight w:val="0"/>
          <w:marTop w:val="0"/>
          <w:marBottom w:val="0"/>
          <w:divBdr>
            <w:top w:val="none" w:sz="0" w:space="0" w:color="auto"/>
            <w:left w:val="none" w:sz="0" w:space="0" w:color="auto"/>
            <w:bottom w:val="none" w:sz="0" w:space="0" w:color="auto"/>
            <w:right w:val="none" w:sz="0" w:space="0" w:color="auto"/>
          </w:divBdr>
        </w:div>
        <w:div w:id="97415777">
          <w:marLeft w:val="0"/>
          <w:marRight w:val="0"/>
          <w:marTop w:val="0"/>
          <w:marBottom w:val="0"/>
          <w:divBdr>
            <w:top w:val="none" w:sz="0" w:space="0" w:color="auto"/>
            <w:left w:val="none" w:sz="0" w:space="0" w:color="auto"/>
            <w:bottom w:val="none" w:sz="0" w:space="0" w:color="auto"/>
            <w:right w:val="none" w:sz="0" w:space="0" w:color="auto"/>
          </w:divBdr>
        </w:div>
        <w:div w:id="737438447">
          <w:marLeft w:val="0"/>
          <w:marRight w:val="0"/>
          <w:marTop w:val="0"/>
          <w:marBottom w:val="0"/>
          <w:divBdr>
            <w:top w:val="none" w:sz="0" w:space="0" w:color="auto"/>
            <w:left w:val="none" w:sz="0" w:space="0" w:color="auto"/>
            <w:bottom w:val="none" w:sz="0" w:space="0" w:color="auto"/>
            <w:right w:val="none" w:sz="0" w:space="0" w:color="auto"/>
          </w:divBdr>
        </w:div>
        <w:div w:id="2135559448">
          <w:marLeft w:val="0"/>
          <w:marRight w:val="0"/>
          <w:marTop w:val="0"/>
          <w:marBottom w:val="0"/>
          <w:divBdr>
            <w:top w:val="none" w:sz="0" w:space="0" w:color="auto"/>
            <w:left w:val="none" w:sz="0" w:space="0" w:color="auto"/>
            <w:bottom w:val="none" w:sz="0" w:space="0" w:color="auto"/>
            <w:right w:val="none" w:sz="0" w:space="0" w:color="auto"/>
          </w:divBdr>
        </w:div>
        <w:div w:id="1325473118">
          <w:marLeft w:val="0"/>
          <w:marRight w:val="0"/>
          <w:marTop w:val="0"/>
          <w:marBottom w:val="0"/>
          <w:divBdr>
            <w:top w:val="none" w:sz="0" w:space="0" w:color="auto"/>
            <w:left w:val="none" w:sz="0" w:space="0" w:color="auto"/>
            <w:bottom w:val="none" w:sz="0" w:space="0" w:color="auto"/>
            <w:right w:val="none" w:sz="0" w:space="0" w:color="auto"/>
          </w:divBdr>
        </w:div>
        <w:div w:id="1043750392">
          <w:marLeft w:val="0"/>
          <w:marRight w:val="0"/>
          <w:marTop w:val="0"/>
          <w:marBottom w:val="0"/>
          <w:divBdr>
            <w:top w:val="none" w:sz="0" w:space="0" w:color="auto"/>
            <w:left w:val="none" w:sz="0" w:space="0" w:color="auto"/>
            <w:bottom w:val="none" w:sz="0" w:space="0" w:color="auto"/>
            <w:right w:val="none" w:sz="0" w:space="0" w:color="auto"/>
          </w:divBdr>
        </w:div>
        <w:div w:id="454451519">
          <w:marLeft w:val="0"/>
          <w:marRight w:val="0"/>
          <w:marTop w:val="0"/>
          <w:marBottom w:val="0"/>
          <w:divBdr>
            <w:top w:val="none" w:sz="0" w:space="0" w:color="auto"/>
            <w:left w:val="none" w:sz="0" w:space="0" w:color="auto"/>
            <w:bottom w:val="none" w:sz="0" w:space="0" w:color="auto"/>
            <w:right w:val="none" w:sz="0" w:space="0" w:color="auto"/>
          </w:divBdr>
        </w:div>
        <w:div w:id="1350180638">
          <w:marLeft w:val="0"/>
          <w:marRight w:val="0"/>
          <w:marTop w:val="0"/>
          <w:marBottom w:val="0"/>
          <w:divBdr>
            <w:top w:val="none" w:sz="0" w:space="0" w:color="auto"/>
            <w:left w:val="none" w:sz="0" w:space="0" w:color="auto"/>
            <w:bottom w:val="none" w:sz="0" w:space="0" w:color="auto"/>
            <w:right w:val="none" w:sz="0" w:space="0" w:color="auto"/>
          </w:divBdr>
        </w:div>
        <w:div w:id="1542477177">
          <w:marLeft w:val="0"/>
          <w:marRight w:val="0"/>
          <w:marTop w:val="0"/>
          <w:marBottom w:val="0"/>
          <w:divBdr>
            <w:top w:val="none" w:sz="0" w:space="0" w:color="auto"/>
            <w:left w:val="none" w:sz="0" w:space="0" w:color="auto"/>
            <w:bottom w:val="none" w:sz="0" w:space="0" w:color="auto"/>
            <w:right w:val="none" w:sz="0" w:space="0" w:color="auto"/>
          </w:divBdr>
        </w:div>
        <w:div w:id="854534778">
          <w:marLeft w:val="0"/>
          <w:marRight w:val="0"/>
          <w:marTop w:val="0"/>
          <w:marBottom w:val="0"/>
          <w:divBdr>
            <w:top w:val="none" w:sz="0" w:space="0" w:color="auto"/>
            <w:left w:val="none" w:sz="0" w:space="0" w:color="auto"/>
            <w:bottom w:val="none" w:sz="0" w:space="0" w:color="auto"/>
            <w:right w:val="none" w:sz="0" w:space="0" w:color="auto"/>
          </w:divBdr>
        </w:div>
        <w:div w:id="323968653">
          <w:marLeft w:val="0"/>
          <w:marRight w:val="0"/>
          <w:marTop w:val="0"/>
          <w:marBottom w:val="0"/>
          <w:divBdr>
            <w:top w:val="none" w:sz="0" w:space="0" w:color="auto"/>
            <w:left w:val="none" w:sz="0" w:space="0" w:color="auto"/>
            <w:bottom w:val="none" w:sz="0" w:space="0" w:color="auto"/>
            <w:right w:val="none" w:sz="0" w:space="0" w:color="auto"/>
          </w:divBdr>
        </w:div>
        <w:div w:id="1715739433">
          <w:marLeft w:val="0"/>
          <w:marRight w:val="0"/>
          <w:marTop w:val="0"/>
          <w:marBottom w:val="0"/>
          <w:divBdr>
            <w:top w:val="none" w:sz="0" w:space="0" w:color="auto"/>
            <w:left w:val="none" w:sz="0" w:space="0" w:color="auto"/>
            <w:bottom w:val="none" w:sz="0" w:space="0" w:color="auto"/>
            <w:right w:val="none" w:sz="0" w:space="0" w:color="auto"/>
          </w:divBdr>
        </w:div>
        <w:div w:id="381365079">
          <w:marLeft w:val="0"/>
          <w:marRight w:val="0"/>
          <w:marTop w:val="0"/>
          <w:marBottom w:val="0"/>
          <w:divBdr>
            <w:top w:val="none" w:sz="0" w:space="0" w:color="auto"/>
            <w:left w:val="none" w:sz="0" w:space="0" w:color="auto"/>
            <w:bottom w:val="none" w:sz="0" w:space="0" w:color="auto"/>
            <w:right w:val="none" w:sz="0" w:space="0" w:color="auto"/>
          </w:divBdr>
        </w:div>
        <w:div w:id="747850906">
          <w:marLeft w:val="0"/>
          <w:marRight w:val="0"/>
          <w:marTop w:val="0"/>
          <w:marBottom w:val="0"/>
          <w:divBdr>
            <w:top w:val="none" w:sz="0" w:space="0" w:color="auto"/>
            <w:left w:val="none" w:sz="0" w:space="0" w:color="auto"/>
            <w:bottom w:val="none" w:sz="0" w:space="0" w:color="auto"/>
            <w:right w:val="none" w:sz="0" w:space="0" w:color="auto"/>
          </w:divBdr>
        </w:div>
        <w:div w:id="1543177029">
          <w:marLeft w:val="0"/>
          <w:marRight w:val="0"/>
          <w:marTop w:val="0"/>
          <w:marBottom w:val="0"/>
          <w:divBdr>
            <w:top w:val="none" w:sz="0" w:space="0" w:color="auto"/>
            <w:left w:val="none" w:sz="0" w:space="0" w:color="auto"/>
            <w:bottom w:val="none" w:sz="0" w:space="0" w:color="auto"/>
            <w:right w:val="none" w:sz="0" w:space="0" w:color="auto"/>
          </w:divBdr>
        </w:div>
        <w:div w:id="1678918023">
          <w:marLeft w:val="0"/>
          <w:marRight w:val="0"/>
          <w:marTop w:val="0"/>
          <w:marBottom w:val="0"/>
          <w:divBdr>
            <w:top w:val="none" w:sz="0" w:space="0" w:color="auto"/>
            <w:left w:val="none" w:sz="0" w:space="0" w:color="auto"/>
            <w:bottom w:val="none" w:sz="0" w:space="0" w:color="auto"/>
            <w:right w:val="none" w:sz="0" w:space="0" w:color="auto"/>
          </w:divBdr>
        </w:div>
        <w:div w:id="1940941510">
          <w:marLeft w:val="0"/>
          <w:marRight w:val="0"/>
          <w:marTop w:val="0"/>
          <w:marBottom w:val="0"/>
          <w:divBdr>
            <w:top w:val="none" w:sz="0" w:space="0" w:color="auto"/>
            <w:left w:val="none" w:sz="0" w:space="0" w:color="auto"/>
            <w:bottom w:val="none" w:sz="0" w:space="0" w:color="auto"/>
            <w:right w:val="none" w:sz="0" w:space="0" w:color="auto"/>
          </w:divBdr>
        </w:div>
        <w:div w:id="1418477398">
          <w:marLeft w:val="0"/>
          <w:marRight w:val="0"/>
          <w:marTop w:val="0"/>
          <w:marBottom w:val="0"/>
          <w:divBdr>
            <w:top w:val="none" w:sz="0" w:space="0" w:color="auto"/>
            <w:left w:val="none" w:sz="0" w:space="0" w:color="auto"/>
            <w:bottom w:val="none" w:sz="0" w:space="0" w:color="auto"/>
            <w:right w:val="none" w:sz="0" w:space="0" w:color="auto"/>
          </w:divBdr>
        </w:div>
        <w:div w:id="1476025758">
          <w:marLeft w:val="0"/>
          <w:marRight w:val="0"/>
          <w:marTop w:val="0"/>
          <w:marBottom w:val="0"/>
          <w:divBdr>
            <w:top w:val="none" w:sz="0" w:space="0" w:color="auto"/>
            <w:left w:val="none" w:sz="0" w:space="0" w:color="auto"/>
            <w:bottom w:val="none" w:sz="0" w:space="0" w:color="auto"/>
            <w:right w:val="none" w:sz="0" w:space="0" w:color="auto"/>
          </w:divBdr>
        </w:div>
        <w:div w:id="642541731">
          <w:marLeft w:val="0"/>
          <w:marRight w:val="0"/>
          <w:marTop w:val="0"/>
          <w:marBottom w:val="0"/>
          <w:divBdr>
            <w:top w:val="none" w:sz="0" w:space="0" w:color="auto"/>
            <w:left w:val="none" w:sz="0" w:space="0" w:color="auto"/>
            <w:bottom w:val="none" w:sz="0" w:space="0" w:color="auto"/>
            <w:right w:val="none" w:sz="0" w:space="0" w:color="auto"/>
          </w:divBdr>
        </w:div>
        <w:div w:id="1405880556">
          <w:marLeft w:val="0"/>
          <w:marRight w:val="0"/>
          <w:marTop w:val="0"/>
          <w:marBottom w:val="0"/>
          <w:divBdr>
            <w:top w:val="none" w:sz="0" w:space="0" w:color="auto"/>
            <w:left w:val="none" w:sz="0" w:space="0" w:color="auto"/>
            <w:bottom w:val="none" w:sz="0" w:space="0" w:color="auto"/>
            <w:right w:val="none" w:sz="0" w:space="0" w:color="auto"/>
          </w:divBdr>
        </w:div>
        <w:div w:id="1665090925">
          <w:marLeft w:val="0"/>
          <w:marRight w:val="0"/>
          <w:marTop w:val="0"/>
          <w:marBottom w:val="0"/>
          <w:divBdr>
            <w:top w:val="none" w:sz="0" w:space="0" w:color="auto"/>
            <w:left w:val="none" w:sz="0" w:space="0" w:color="auto"/>
            <w:bottom w:val="none" w:sz="0" w:space="0" w:color="auto"/>
            <w:right w:val="none" w:sz="0" w:space="0" w:color="auto"/>
          </w:divBdr>
        </w:div>
        <w:div w:id="104540597">
          <w:marLeft w:val="0"/>
          <w:marRight w:val="0"/>
          <w:marTop w:val="0"/>
          <w:marBottom w:val="0"/>
          <w:divBdr>
            <w:top w:val="none" w:sz="0" w:space="0" w:color="auto"/>
            <w:left w:val="none" w:sz="0" w:space="0" w:color="auto"/>
            <w:bottom w:val="none" w:sz="0" w:space="0" w:color="auto"/>
            <w:right w:val="none" w:sz="0" w:space="0" w:color="auto"/>
          </w:divBdr>
        </w:div>
        <w:div w:id="681859272">
          <w:marLeft w:val="0"/>
          <w:marRight w:val="0"/>
          <w:marTop w:val="0"/>
          <w:marBottom w:val="0"/>
          <w:divBdr>
            <w:top w:val="none" w:sz="0" w:space="0" w:color="auto"/>
            <w:left w:val="none" w:sz="0" w:space="0" w:color="auto"/>
            <w:bottom w:val="none" w:sz="0" w:space="0" w:color="auto"/>
            <w:right w:val="none" w:sz="0" w:space="0" w:color="auto"/>
          </w:divBdr>
        </w:div>
        <w:div w:id="357238011">
          <w:marLeft w:val="0"/>
          <w:marRight w:val="0"/>
          <w:marTop w:val="0"/>
          <w:marBottom w:val="0"/>
          <w:divBdr>
            <w:top w:val="none" w:sz="0" w:space="0" w:color="auto"/>
            <w:left w:val="none" w:sz="0" w:space="0" w:color="auto"/>
            <w:bottom w:val="none" w:sz="0" w:space="0" w:color="auto"/>
            <w:right w:val="none" w:sz="0" w:space="0" w:color="auto"/>
          </w:divBdr>
        </w:div>
        <w:div w:id="497354479">
          <w:marLeft w:val="0"/>
          <w:marRight w:val="0"/>
          <w:marTop w:val="0"/>
          <w:marBottom w:val="0"/>
          <w:divBdr>
            <w:top w:val="none" w:sz="0" w:space="0" w:color="auto"/>
            <w:left w:val="none" w:sz="0" w:space="0" w:color="auto"/>
            <w:bottom w:val="none" w:sz="0" w:space="0" w:color="auto"/>
            <w:right w:val="none" w:sz="0" w:space="0" w:color="auto"/>
          </w:divBdr>
        </w:div>
        <w:div w:id="2091390975">
          <w:marLeft w:val="0"/>
          <w:marRight w:val="0"/>
          <w:marTop w:val="0"/>
          <w:marBottom w:val="0"/>
          <w:divBdr>
            <w:top w:val="none" w:sz="0" w:space="0" w:color="auto"/>
            <w:left w:val="none" w:sz="0" w:space="0" w:color="auto"/>
            <w:bottom w:val="none" w:sz="0" w:space="0" w:color="auto"/>
            <w:right w:val="none" w:sz="0" w:space="0" w:color="auto"/>
          </w:divBdr>
        </w:div>
        <w:div w:id="509877774">
          <w:marLeft w:val="0"/>
          <w:marRight w:val="0"/>
          <w:marTop w:val="0"/>
          <w:marBottom w:val="0"/>
          <w:divBdr>
            <w:top w:val="none" w:sz="0" w:space="0" w:color="auto"/>
            <w:left w:val="none" w:sz="0" w:space="0" w:color="auto"/>
            <w:bottom w:val="none" w:sz="0" w:space="0" w:color="auto"/>
            <w:right w:val="none" w:sz="0" w:space="0" w:color="auto"/>
          </w:divBdr>
        </w:div>
        <w:div w:id="139657264">
          <w:marLeft w:val="0"/>
          <w:marRight w:val="0"/>
          <w:marTop w:val="0"/>
          <w:marBottom w:val="0"/>
          <w:divBdr>
            <w:top w:val="none" w:sz="0" w:space="0" w:color="auto"/>
            <w:left w:val="none" w:sz="0" w:space="0" w:color="auto"/>
            <w:bottom w:val="none" w:sz="0" w:space="0" w:color="auto"/>
            <w:right w:val="none" w:sz="0" w:space="0" w:color="auto"/>
          </w:divBdr>
        </w:div>
        <w:div w:id="1004819111">
          <w:marLeft w:val="0"/>
          <w:marRight w:val="0"/>
          <w:marTop w:val="0"/>
          <w:marBottom w:val="0"/>
          <w:divBdr>
            <w:top w:val="none" w:sz="0" w:space="0" w:color="auto"/>
            <w:left w:val="none" w:sz="0" w:space="0" w:color="auto"/>
            <w:bottom w:val="none" w:sz="0" w:space="0" w:color="auto"/>
            <w:right w:val="none" w:sz="0" w:space="0" w:color="auto"/>
          </w:divBdr>
        </w:div>
        <w:div w:id="1663965434">
          <w:marLeft w:val="0"/>
          <w:marRight w:val="0"/>
          <w:marTop w:val="0"/>
          <w:marBottom w:val="0"/>
          <w:divBdr>
            <w:top w:val="none" w:sz="0" w:space="0" w:color="auto"/>
            <w:left w:val="none" w:sz="0" w:space="0" w:color="auto"/>
            <w:bottom w:val="none" w:sz="0" w:space="0" w:color="auto"/>
            <w:right w:val="none" w:sz="0" w:space="0" w:color="auto"/>
          </w:divBdr>
        </w:div>
        <w:div w:id="981429323">
          <w:marLeft w:val="0"/>
          <w:marRight w:val="0"/>
          <w:marTop w:val="0"/>
          <w:marBottom w:val="0"/>
          <w:divBdr>
            <w:top w:val="none" w:sz="0" w:space="0" w:color="auto"/>
            <w:left w:val="none" w:sz="0" w:space="0" w:color="auto"/>
            <w:bottom w:val="none" w:sz="0" w:space="0" w:color="auto"/>
            <w:right w:val="none" w:sz="0" w:space="0" w:color="auto"/>
          </w:divBdr>
        </w:div>
        <w:div w:id="276916199">
          <w:marLeft w:val="0"/>
          <w:marRight w:val="0"/>
          <w:marTop w:val="0"/>
          <w:marBottom w:val="0"/>
          <w:divBdr>
            <w:top w:val="none" w:sz="0" w:space="0" w:color="auto"/>
            <w:left w:val="none" w:sz="0" w:space="0" w:color="auto"/>
            <w:bottom w:val="none" w:sz="0" w:space="0" w:color="auto"/>
            <w:right w:val="none" w:sz="0" w:space="0" w:color="auto"/>
          </w:divBdr>
        </w:div>
        <w:div w:id="1089617271">
          <w:marLeft w:val="0"/>
          <w:marRight w:val="0"/>
          <w:marTop w:val="0"/>
          <w:marBottom w:val="0"/>
          <w:divBdr>
            <w:top w:val="none" w:sz="0" w:space="0" w:color="auto"/>
            <w:left w:val="none" w:sz="0" w:space="0" w:color="auto"/>
            <w:bottom w:val="none" w:sz="0" w:space="0" w:color="auto"/>
            <w:right w:val="none" w:sz="0" w:space="0" w:color="auto"/>
          </w:divBdr>
        </w:div>
        <w:div w:id="380635301">
          <w:marLeft w:val="0"/>
          <w:marRight w:val="0"/>
          <w:marTop w:val="0"/>
          <w:marBottom w:val="0"/>
          <w:divBdr>
            <w:top w:val="none" w:sz="0" w:space="0" w:color="auto"/>
            <w:left w:val="none" w:sz="0" w:space="0" w:color="auto"/>
            <w:bottom w:val="none" w:sz="0" w:space="0" w:color="auto"/>
            <w:right w:val="none" w:sz="0" w:space="0" w:color="auto"/>
          </w:divBdr>
        </w:div>
        <w:div w:id="923107268">
          <w:marLeft w:val="0"/>
          <w:marRight w:val="0"/>
          <w:marTop w:val="0"/>
          <w:marBottom w:val="0"/>
          <w:divBdr>
            <w:top w:val="none" w:sz="0" w:space="0" w:color="auto"/>
            <w:left w:val="none" w:sz="0" w:space="0" w:color="auto"/>
            <w:bottom w:val="none" w:sz="0" w:space="0" w:color="auto"/>
            <w:right w:val="none" w:sz="0" w:space="0" w:color="auto"/>
          </w:divBdr>
        </w:div>
        <w:div w:id="747963397">
          <w:marLeft w:val="0"/>
          <w:marRight w:val="0"/>
          <w:marTop w:val="0"/>
          <w:marBottom w:val="0"/>
          <w:divBdr>
            <w:top w:val="none" w:sz="0" w:space="0" w:color="auto"/>
            <w:left w:val="none" w:sz="0" w:space="0" w:color="auto"/>
            <w:bottom w:val="none" w:sz="0" w:space="0" w:color="auto"/>
            <w:right w:val="none" w:sz="0" w:space="0" w:color="auto"/>
          </w:divBdr>
        </w:div>
        <w:div w:id="721252872">
          <w:marLeft w:val="0"/>
          <w:marRight w:val="0"/>
          <w:marTop w:val="0"/>
          <w:marBottom w:val="0"/>
          <w:divBdr>
            <w:top w:val="none" w:sz="0" w:space="0" w:color="auto"/>
            <w:left w:val="none" w:sz="0" w:space="0" w:color="auto"/>
            <w:bottom w:val="none" w:sz="0" w:space="0" w:color="auto"/>
            <w:right w:val="none" w:sz="0" w:space="0" w:color="auto"/>
          </w:divBdr>
        </w:div>
        <w:div w:id="981928831">
          <w:marLeft w:val="0"/>
          <w:marRight w:val="0"/>
          <w:marTop w:val="0"/>
          <w:marBottom w:val="0"/>
          <w:divBdr>
            <w:top w:val="none" w:sz="0" w:space="0" w:color="auto"/>
            <w:left w:val="none" w:sz="0" w:space="0" w:color="auto"/>
            <w:bottom w:val="none" w:sz="0" w:space="0" w:color="auto"/>
            <w:right w:val="none" w:sz="0" w:space="0" w:color="auto"/>
          </w:divBdr>
        </w:div>
        <w:div w:id="52431297">
          <w:marLeft w:val="0"/>
          <w:marRight w:val="0"/>
          <w:marTop w:val="0"/>
          <w:marBottom w:val="0"/>
          <w:divBdr>
            <w:top w:val="none" w:sz="0" w:space="0" w:color="auto"/>
            <w:left w:val="none" w:sz="0" w:space="0" w:color="auto"/>
            <w:bottom w:val="none" w:sz="0" w:space="0" w:color="auto"/>
            <w:right w:val="none" w:sz="0" w:space="0" w:color="auto"/>
          </w:divBdr>
        </w:div>
        <w:div w:id="1155027099">
          <w:marLeft w:val="0"/>
          <w:marRight w:val="0"/>
          <w:marTop w:val="0"/>
          <w:marBottom w:val="0"/>
          <w:divBdr>
            <w:top w:val="none" w:sz="0" w:space="0" w:color="auto"/>
            <w:left w:val="none" w:sz="0" w:space="0" w:color="auto"/>
            <w:bottom w:val="none" w:sz="0" w:space="0" w:color="auto"/>
            <w:right w:val="none" w:sz="0" w:space="0" w:color="auto"/>
          </w:divBdr>
        </w:div>
        <w:div w:id="1709721723">
          <w:marLeft w:val="0"/>
          <w:marRight w:val="0"/>
          <w:marTop w:val="0"/>
          <w:marBottom w:val="0"/>
          <w:divBdr>
            <w:top w:val="none" w:sz="0" w:space="0" w:color="auto"/>
            <w:left w:val="none" w:sz="0" w:space="0" w:color="auto"/>
            <w:bottom w:val="none" w:sz="0" w:space="0" w:color="auto"/>
            <w:right w:val="none" w:sz="0" w:space="0" w:color="auto"/>
          </w:divBdr>
        </w:div>
        <w:div w:id="961349555">
          <w:marLeft w:val="0"/>
          <w:marRight w:val="0"/>
          <w:marTop w:val="0"/>
          <w:marBottom w:val="0"/>
          <w:divBdr>
            <w:top w:val="none" w:sz="0" w:space="0" w:color="auto"/>
            <w:left w:val="none" w:sz="0" w:space="0" w:color="auto"/>
            <w:bottom w:val="none" w:sz="0" w:space="0" w:color="auto"/>
            <w:right w:val="none" w:sz="0" w:space="0" w:color="auto"/>
          </w:divBdr>
        </w:div>
        <w:div w:id="1905792528">
          <w:marLeft w:val="0"/>
          <w:marRight w:val="0"/>
          <w:marTop w:val="0"/>
          <w:marBottom w:val="0"/>
          <w:divBdr>
            <w:top w:val="none" w:sz="0" w:space="0" w:color="auto"/>
            <w:left w:val="none" w:sz="0" w:space="0" w:color="auto"/>
            <w:bottom w:val="none" w:sz="0" w:space="0" w:color="auto"/>
            <w:right w:val="none" w:sz="0" w:space="0" w:color="auto"/>
          </w:divBdr>
        </w:div>
        <w:div w:id="61101437">
          <w:marLeft w:val="0"/>
          <w:marRight w:val="0"/>
          <w:marTop w:val="0"/>
          <w:marBottom w:val="0"/>
          <w:divBdr>
            <w:top w:val="none" w:sz="0" w:space="0" w:color="auto"/>
            <w:left w:val="none" w:sz="0" w:space="0" w:color="auto"/>
            <w:bottom w:val="none" w:sz="0" w:space="0" w:color="auto"/>
            <w:right w:val="none" w:sz="0" w:space="0" w:color="auto"/>
          </w:divBdr>
        </w:div>
        <w:div w:id="935016000">
          <w:marLeft w:val="0"/>
          <w:marRight w:val="0"/>
          <w:marTop w:val="0"/>
          <w:marBottom w:val="0"/>
          <w:divBdr>
            <w:top w:val="none" w:sz="0" w:space="0" w:color="auto"/>
            <w:left w:val="none" w:sz="0" w:space="0" w:color="auto"/>
            <w:bottom w:val="none" w:sz="0" w:space="0" w:color="auto"/>
            <w:right w:val="none" w:sz="0" w:space="0" w:color="auto"/>
          </w:divBdr>
        </w:div>
        <w:div w:id="1403484277">
          <w:marLeft w:val="0"/>
          <w:marRight w:val="0"/>
          <w:marTop w:val="0"/>
          <w:marBottom w:val="0"/>
          <w:divBdr>
            <w:top w:val="none" w:sz="0" w:space="0" w:color="auto"/>
            <w:left w:val="none" w:sz="0" w:space="0" w:color="auto"/>
            <w:bottom w:val="none" w:sz="0" w:space="0" w:color="auto"/>
            <w:right w:val="none" w:sz="0" w:space="0" w:color="auto"/>
          </w:divBdr>
        </w:div>
        <w:div w:id="1038435572">
          <w:marLeft w:val="0"/>
          <w:marRight w:val="0"/>
          <w:marTop w:val="0"/>
          <w:marBottom w:val="0"/>
          <w:divBdr>
            <w:top w:val="none" w:sz="0" w:space="0" w:color="auto"/>
            <w:left w:val="none" w:sz="0" w:space="0" w:color="auto"/>
            <w:bottom w:val="none" w:sz="0" w:space="0" w:color="auto"/>
            <w:right w:val="none" w:sz="0" w:space="0" w:color="auto"/>
          </w:divBdr>
        </w:div>
        <w:div w:id="1505899847">
          <w:marLeft w:val="0"/>
          <w:marRight w:val="0"/>
          <w:marTop w:val="0"/>
          <w:marBottom w:val="0"/>
          <w:divBdr>
            <w:top w:val="none" w:sz="0" w:space="0" w:color="auto"/>
            <w:left w:val="none" w:sz="0" w:space="0" w:color="auto"/>
            <w:bottom w:val="none" w:sz="0" w:space="0" w:color="auto"/>
            <w:right w:val="none" w:sz="0" w:space="0" w:color="auto"/>
          </w:divBdr>
        </w:div>
        <w:div w:id="1817598786">
          <w:marLeft w:val="0"/>
          <w:marRight w:val="0"/>
          <w:marTop w:val="0"/>
          <w:marBottom w:val="0"/>
          <w:divBdr>
            <w:top w:val="none" w:sz="0" w:space="0" w:color="auto"/>
            <w:left w:val="none" w:sz="0" w:space="0" w:color="auto"/>
            <w:bottom w:val="none" w:sz="0" w:space="0" w:color="auto"/>
            <w:right w:val="none" w:sz="0" w:space="0" w:color="auto"/>
          </w:divBdr>
        </w:div>
        <w:div w:id="155148397">
          <w:marLeft w:val="0"/>
          <w:marRight w:val="0"/>
          <w:marTop w:val="0"/>
          <w:marBottom w:val="0"/>
          <w:divBdr>
            <w:top w:val="none" w:sz="0" w:space="0" w:color="auto"/>
            <w:left w:val="none" w:sz="0" w:space="0" w:color="auto"/>
            <w:bottom w:val="none" w:sz="0" w:space="0" w:color="auto"/>
            <w:right w:val="none" w:sz="0" w:space="0" w:color="auto"/>
          </w:divBdr>
        </w:div>
        <w:div w:id="1535995594">
          <w:marLeft w:val="0"/>
          <w:marRight w:val="0"/>
          <w:marTop w:val="0"/>
          <w:marBottom w:val="0"/>
          <w:divBdr>
            <w:top w:val="none" w:sz="0" w:space="0" w:color="auto"/>
            <w:left w:val="none" w:sz="0" w:space="0" w:color="auto"/>
            <w:bottom w:val="none" w:sz="0" w:space="0" w:color="auto"/>
            <w:right w:val="none" w:sz="0" w:space="0" w:color="auto"/>
          </w:divBdr>
        </w:div>
        <w:div w:id="1618683051">
          <w:marLeft w:val="0"/>
          <w:marRight w:val="0"/>
          <w:marTop w:val="0"/>
          <w:marBottom w:val="0"/>
          <w:divBdr>
            <w:top w:val="none" w:sz="0" w:space="0" w:color="auto"/>
            <w:left w:val="none" w:sz="0" w:space="0" w:color="auto"/>
            <w:bottom w:val="none" w:sz="0" w:space="0" w:color="auto"/>
            <w:right w:val="none" w:sz="0" w:space="0" w:color="auto"/>
          </w:divBdr>
        </w:div>
        <w:div w:id="1297181555">
          <w:marLeft w:val="0"/>
          <w:marRight w:val="0"/>
          <w:marTop w:val="0"/>
          <w:marBottom w:val="0"/>
          <w:divBdr>
            <w:top w:val="none" w:sz="0" w:space="0" w:color="auto"/>
            <w:left w:val="none" w:sz="0" w:space="0" w:color="auto"/>
            <w:bottom w:val="none" w:sz="0" w:space="0" w:color="auto"/>
            <w:right w:val="none" w:sz="0" w:space="0" w:color="auto"/>
          </w:divBdr>
        </w:div>
        <w:div w:id="1223099135">
          <w:marLeft w:val="0"/>
          <w:marRight w:val="0"/>
          <w:marTop w:val="0"/>
          <w:marBottom w:val="0"/>
          <w:divBdr>
            <w:top w:val="none" w:sz="0" w:space="0" w:color="auto"/>
            <w:left w:val="none" w:sz="0" w:space="0" w:color="auto"/>
            <w:bottom w:val="none" w:sz="0" w:space="0" w:color="auto"/>
            <w:right w:val="none" w:sz="0" w:space="0" w:color="auto"/>
          </w:divBdr>
        </w:div>
        <w:div w:id="1810586987">
          <w:marLeft w:val="0"/>
          <w:marRight w:val="0"/>
          <w:marTop w:val="0"/>
          <w:marBottom w:val="0"/>
          <w:divBdr>
            <w:top w:val="none" w:sz="0" w:space="0" w:color="auto"/>
            <w:left w:val="none" w:sz="0" w:space="0" w:color="auto"/>
            <w:bottom w:val="none" w:sz="0" w:space="0" w:color="auto"/>
            <w:right w:val="none" w:sz="0" w:space="0" w:color="auto"/>
          </w:divBdr>
        </w:div>
        <w:div w:id="1845590850">
          <w:marLeft w:val="0"/>
          <w:marRight w:val="0"/>
          <w:marTop w:val="0"/>
          <w:marBottom w:val="0"/>
          <w:divBdr>
            <w:top w:val="none" w:sz="0" w:space="0" w:color="auto"/>
            <w:left w:val="none" w:sz="0" w:space="0" w:color="auto"/>
            <w:bottom w:val="none" w:sz="0" w:space="0" w:color="auto"/>
            <w:right w:val="none" w:sz="0" w:space="0" w:color="auto"/>
          </w:divBdr>
        </w:div>
      </w:divsChild>
    </w:div>
    <w:div w:id="1229029150">
      <w:bodyDiv w:val="1"/>
      <w:marLeft w:val="0"/>
      <w:marRight w:val="0"/>
      <w:marTop w:val="0"/>
      <w:marBottom w:val="0"/>
      <w:divBdr>
        <w:top w:val="none" w:sz="0" w:space="0" w:color="auto"/>
        <w:left w:val="none" w:sz="0" w:space="0" w:color="auto"/>
        <w:bottom w:val="none" w:sz="0" w:space="0" w:color="auto"/>
        <w:right w:val="none" w:sz="0" w:space="0" w:color="auto"/>
      </w:divBdr>
      <w:divsChild>
        <w:div w:id="657348316">
          <w:marLeft w:val="0"/>
          <w:marRight w:val="0"/>
          <w:marTop w:val="0"/>
          <w:marBottom w:val="0"/>
          <w:divBdr>
            <w:top w:val="none" w:sz="0" w:space="0" w:color="auto"/>
            <w:left w:val="none" w:sz="0" w:space="0" w:color="auto"/>
            <w:bottom w:val="none" w:sz="0" w:space="0" w:color="auto"/>
            <w:right w:val="none" w:sz="0" w:space="0" w:color="auto"/>
          </w:divBdr>
        </w:div>
        <w:div w:id="1405763587">
          <w:marLeft w:val="0"/>
          <w:marRight w:val="0"/>
          <w:marTop w:val="0"/>
          <w:marBottom w:val="0"/>
          <w:divBdr>
            <w:top w:val="none" w:sz="0" w:space="0" w:color="auto"/>
            <w:left w:val="none" w:sz="0" w:space="0" w:color="auto"/>
            <w:bottom w:val="none" w:sz="0" w:space="0" w:color="auto"/>
            <w:right w:val="none" w:sz="0" w:space="0" w:color="auto"/>
          </w:divBdr>
        </w:div>
        <w:div w:id="1310785951">
          <w:marLeft w:val="0"/>
          <w:marRight w:val="0"/>
          <w:marTop w:val="0"/>
          <w:marBottom w:val="0"/>
          <w:divBdr>
            <w:top w:val="none" w:sz="0" w:space="0" w:color="auto"/>
            <w:left w:val="none" w:sz="0" w:space="0" w:color="auto"/>
            <w:bottom w:val="none" w:sz="0" w:space="0" w:color="auto"/>
            <w:right w:val="none" w:sz="0" w:space="0" w:color="auto"/>
          </w:divBdr>
        </w:div>
        <w:div w:id="975837315">
          <w:marLeft w:val="0"/>
          <w:marRight w:val="0"/>
          <w:marTop w:val="0"/>
          <w:marBottom w:val="0"/>
          <w:divBdr>
            <w:top w:val="none" w:sz="0" w:space="0" w:color="auto"/>
            <w:left w:val="none" w:sz="0" w:space="0" w:color="auto"/>
            <w:bottom w:val="none" w:sz="0" w:space="0" w:color="auto"/>
            <w:right w:val="none" w:sz="0" w:space="0" w:color="auto"/>
          </w:divBdr>
        </w:div>
        <w:div w:id="2012100192">
          <w:marLeft w:val="0"/>
          <w:marRight w:val="0"/>
          <w:marTop w:val="0"/>
          <w:marBottom w:val="0"/>
          <w:divBdr>
            <w:top w:val="none" w:sz="0" w:space="0" w:color="auto"/>
            <w:left w:val="none" w:sz="0" w:space="0" w:color="auto"/>
            <w:bottom w:val="none" w:sz="0" w:space="0" w:color="auto"/>
            <w:right w:val="none" w:sz="0" w:space="0" w:color="auto"/>
          </w:divBdr>
        </w:div>
        <w:div w:id="726807948">
          <w:marLeft w:val="0"/>
          <w:marRight w:val="0"/>
          <w:marTop w:val="0"/>
          <w:marBottom w:val="0"/>
          <w:divBdr>
            <w:top w:val="none" w:sz="0" w:space="0" w:color="auto"/>
            <w:left w:val="none" w:sz="0" w:space="0" w:color="auto"/>
            <w:bottom w:val="none" w:sz="0" w:space="0" w:color="auto"/>
            <w:right w:val="none" w:sz="0" w:space="0" w:color="auto"/>
          </w:divBdr>
        </w:div>
        <w:div w:id="1122770139">
          <w:marLeft w:val="0"/>
          <w:marRight w:val="0"/>
          <w:marTop w:val="0"/>
          <w:marBottom w:val="0"/>
          <w:divBdr>
            <w:top w:val="none" w:sz="0" w:space="0" w:color="auto"/>
            <w:left w:val="none" w:sz="0" w:space="0" w:color="auto"/>
            <w:bottom w:val="none" w:sz="0" w:space="0" w:color="auto"/>
            <w:right w:val="none" w:sz="0" w:space="0" w:color="auto"/>
          </w:divBdr>
        </w:div>
        <w:div w:id="179977951">
          <w:marLeft w:val="0"/>
          <w:marRight w:val="0"/>
          <w:marTop w:val="0"/>
          <w:marBottom w:val="0"/>
          <w:divBdr>
            <w:top w:val="none" w:sz="0" w:space="0" w:color="auto"/>
            <w:left w:val="none" w:sz="0" w:space="0" w:color="auto"/>
            <w:bottom w:val="none" w:sz="0" w:space="0" w:color="auto"/>
            <w:right w:val="none" w:sz="0" w:space="0" w:color="auto"/>
          </w:divBdr>
        </w:div>
        <w:div w:id="208343294">
          <w:marLeft w:val="0"/>
          <w:marRight w:val="0"/>
          <w:marTop w:val="0"/>
          <w:marBottom w:val="0"/>
          <w:divBdr>
            <w:top w:val="none" w:sz="0" w:space="0" w:color="auto"/>
            <w:left w:val="none" w:sz="0" w:space="0" w:color="auto"/>
            <w:bottom w:val="none" w:sz="0" w:space="0" w:color="auto"/>
            <w:right w:val="none" w:sz="0" w:space="0" w:color="auto"/>
          </w:divBdr>
        </w:div>
        <w:div w:id="1605189611">
          <w:marLeft w:val="0"/>
          <w:marRight w:val="0"/>
          <w:marTop w:val="0"/>
          <w:marBottom w:val="0"/>
          <w:divBdr>
            <w:top w:val="none" w:sz="0" w:space="0" w:color="auto"/>
            <w:left w:val="none" w:sz="0" w:space="0" w:color="auto"/>
            <w:bottom w:val="none" w:sz="0" w:space="0" w:color="auto"/>
            <w:right w:val="none" w:sz="0" w:space="0" w:color="auto"/>
          </w:divBdr>
        </w:div>
        <w:div w:id="942735785">
          <w:marLeft w:val="0"/>
          <w:marRight w:val="0"/>
          <w:marTop w:val="0"/>
          <w:marBottom w:val="0"/>
          <w:divBdr>
            <w:top w:val="none" w:sz="0" w:space="0" w:color="auto"/>
            <w:left w:val="none" w:sz="0" w:space="0" w:color="auto"/>
            <w:bottom w:val="none" w:sz="0" w:space="0" w:color="auto"/>
            <w:right w:val="none" w:sz="0" w:space="0" w:color="auto"/>
          </w:divBdr>
        </w:div>
        <w:div w:id="890115076">
          <w:marLeft w:val="0"/>
          <w:marRight w:val="0"/>
          <w:marTop w:val="0"/>
          <w:marBottom w:val="0"/>
          <w:divBdr>
            <w:top w:val="none" w:sz="0" w:space="0" w:color="auto"/>
            <w:left w:val="none" w:sz="0" w:space="0" w:color="auto"/>
            <w:bottom w:val="none" w:sz="0" w:space="0" w:color="auto"/>
            <w:right w:val="none" w:sz="0" w:space="0" w:color="auto"/>
          </w:divBdr>
        </w:div>
        <w:div w:id="1621912624">
          <w:marLeft w:val="0"/>
          <w:marRight w:val="0"/>
          <w:marTop w:val="0"/>
          <w:marBottom w:val="0"/>
          <w:divBdr>
            <w:top w:val="none" w:sz="0" w:space="0" w:color="auto"/>
            <w:left w:val="none" w:sz="0" w:space="0" w:color="auto"/>
            <w:bottom w:val="none" w:sz="0" w:space="0" w:color="auto"/>
            <w:right w:val="none" w:sz="0" w:space="0" w:color="auto"/>
          </w:divBdr>
        </w:div>
        <w:div w:id="659626552">
          <w:marLeft w:val="0"/>
          <w:marRight w:val="0"/>
          <w:marTop w:val="0"/>
          <w:marBottom w:val="0"/>
          <w:divBdr>
            <w:top w:val="none" w:sz="0" w:space="0" w:color="auto"/>
            <w:left w:val="none" w:sz="0" w:space="0" w:color="auto"/>
            <w:bottom w:val="none" w:sz="0" w:space="0" w:color="auto"/>
            <w:right w:val="none" w:sz="0" w:space="0" w:color="auto"/>
          </w:divBdr>
        </w:div>
        <w:div w:id="1493906020">
          <w:marLeft w:val="0"/>
          <w:marRight w:val="0"/>
          <w:marTop w:val="0"/>
          <w:marBottom w:val="0"/>
          <w:divBdr>
            <w:top w:val="none" w:sz="0" w:space="0" w:color="auto"/>
            <w:left w:val="none" w:sz="0" w:space="0" w:color="auto"/>
            <w:bottom w:val="none" w:sz="0" w:space="0" w:color="auto"/>
            <w:right w:val="none" w:sz="0" w:space="0" w:color="auto"/>
          </w:divBdr>
        </w:div>
        <w:div w:id="979382466">
          <w:marLeft w:val="0"/>
          <w:marRight w:val="0"/>
          <w:marTop w:val="0"/>
          <w:marBottom w:val="0"/>
          <w:divBdr>
            <w:top w:val="none" w:sz="0" w:space="0" w:color="auto"/>
            <w:left w:val="none" w:sz="0" w:space="0" w:color="auto"/>
            <w:bottom w:val="none" w:sz="0" w:space="0" w:color="auto"/>
            <w:right w:val="none" w:sz="0" w:space="0" w:color="auto"/>
          </w:divBdr>
        </w:div>
        <w:div w:id="637149014">
          <w:marLeft w:val="0"/>
          <w:marRight w:val="0"/>
          <w:marTop w:val="0"/>
          <w:marBottom w:val="0"/>
          <w:divBdr>
            <w:top w:val="none" w:sz="0" w:space="0" w:color="auto"/>
            <w:left w:val="none" w:sz="0" w:space="0" w:color="auto"/>
            <w:bottom w:val="none" w:sz="0" w:space="0" w:color="auto"/>
            <w:right w:val="none" w:sz="0" w:space="0" w:color="auto"/>
          </w:divBdr>
        </w:div>
        <w:div w:id="1178620576">
          <w:marLeft w:val="0"/>
          <w:marRight w:val="0"/>
          <w:marTop w:val="0"/>
          <w:marBottom w:val="0"/>
          <w:divBdr>
            <w:top w:val="none" w:sz="0" w:space="0" w:color="auto"/>
            <w:left w:val="none" w:sz="0" w:space="0" w:color="auto"/>
            <w:bottom w:val="none" w:sz="0" w:space="0" w:color="auto"/>
            <w:right w:val="none" w:sz="0" w:space="0" w:color="auto"/>
          </w:divBdr>
        </w:div>
        <w:div w:id="1555382954">
          <w:marLeft w:val="0"/>
          <w:marRight w:val="0"/>
          <w:marTop w:val="0"/>
          <w:marBottom w:val="0"/>
          <w:divBdr>
            <w:top w:val="none" w:sz="0" w:space="0" w:color="auto"/>
            <w:left w:val="none" w:sz="0" w:space="0" w:color="auto"/>
            <w:bottom w:val="none" w:sz="0" w:space="0" w:color="auto"/>
            <w:right w:val="none" w:sz="0" w:space="0" w:color="auto"/>
          </w:divBdr>
        </w:div>
        <w:div w:id="128405174">
          <w:marLeft w:val="0"/>
          <w:marRight w:val="0"/>
          <w:marTop w:val="0"/>
          <w:marBottom w:val="0"/>
          <w:divBdr>
            <w:top w:val="none" w:sz="0" w:space="0" w:color="auto"/>
            <w:left w:val="none" w:sz="0" w:space="0" w:color="auto"/>
            <w:bottom w:val="none" w:sz="0" w:space="0" w:color="auto"/>
            <w:right w:val="none" w:sz="0" w:space="0" w:color="auto"/>
          </w:divBdr>
        </w:div>
        <w:div w:id="1235697771">
          <w:marLeft w:val="0"/>
          <w:marRight w:val="0"/>
          <w:marTop w:val="0"/>
          <w:marBottom w:val="0"/>
          <w:divBdr>
            <w:top w:val="none" w:sz="0" w:space="0" w:color="auto"/>
            <w:left w:val="none" w:sz="0" w:space="0" w:color="auto"/>
            <w:bottom w:val="none" w:sz="0" w:space="0" w:color="auto"/>
            <w:right w:val="none" w:sz="0" w:space="0" w:color="auto"/>
          </w:divBdr>
        </w:div>
        <w:div w:id="1786923000">
          <w:marLeft w:val="0"/>
          <w:marRight w:val="0"/>
          <w:marTop w:val="0"/>
          <w:marBottom w:val="0"/>
          <w:divBdr>
            <w:top w:val="none" w:sz="0" w:space="0" w:color="auto"/>
            <w:left w:val="none" w:sz="0" w:space="0" w:color="auto"/>
            <w:bottom w:val="none" w:sz="0" w:space="0" w:color="auto"/>
            <w:right w:val="none" w:sz="0" w:space="0" w:color="auto"/>
          </w:divBdr>
        </w:div>
        <w:div w:id="472985080">
          <w:marLeft w:val="0"/>
          <w:marRight w:val="0"/>
          <w:marTop w:val="0"/>
          <w:marBottom w:val="0"/>
          <w:divBdr>
            <w:top w:val="none" w:sz="0" w:space="0" w:color="auto"/>
            <w:left w:val="none" w:sz="0" w:space="0" w:color="auto"/>
            <w:bottom w:val="none" w:sz="0" w:space="0" w:color="auto"/>
            <w:right w:val="none" w:sz="0" w:space="0" w:color="auto"/>
          </w:divBdr>
        </w:div>
        <w:div w:id="240720250">
          <w:marLeft w:val="0"/>
          <w:marRight w:val="0"/>
          <w:marTop w:val="0"/>
          <w:marBottom w:val="0"/>
          <w:divBdr>
            <w:top w:val="none" w:sz="0" w:space="0" w:color="auto"/>
            <w:left w:val="none" w:sz="0" w:space="0" w:color="auto"/>
            <w:bottom w:val="none" w:sz="0" w:space="0" w:color="auto"/>
            <w:right w:val="none" w:sz="0" w:space="0" w:color="auto"/>
          </w:divBdr>
        </w:div>
        <w:div w:id="2083092318">
          <w:marLeft w:val="0"/>
          <w:marRight w:val="0"/>
          <w:marTop w:val="0"/>
          <w:marBottom w:val="0"/>
          <w:divBdr>
            <w:top w:val="none" w:sz="0" w:space="0" w:color="auto"/>
            <w:left w:val="none" w:sz="0" w:space="0" w:color="auto"/>
            <w:bottom w:val="none" w:sz="0" w:space="0" w:color="auto"/>
            <w:right w:val="none" w:sz="0" w:space="0" w:color="auto"/>
          </w:divBdr>
        </w:div>
        <w:div w:id="33819145">
          <w:marLeft w:val="0"/>
          <w:marRight w:val="0"/>
          <w:marTop w:val="0"/>
          <w:marBottom w:val="0"/>
          <w:divBdr>
            <w:top w:val="none" w:sz="0" w:space="0" w:color="auto"/>
            <w:left w:val="none" w:sz="0" w:space="0" w:color="auto"/>
            <w:bottom w:val="none" w:sz="0" w:space="0" w:color="auto"/>
            <w:right w:val="none" w:sz="0" w:space="0" w:color="auto"/>
          </w:divBdr>
        </w:div>
        <w:div w:id="14573619">
          <w:marLeft w:val="0"/>
          <w:marRight w:val="0"/>
          <w:marTop w:val="0"/>
          <w:marBottom w:val="0"/>
          <w:divBdr>
            <w:top w:val="none" w:sz="0" w:space="0" w:color="auto"/>
            <w:left w:val="none" w:sz="0" w:space="0" w:color="auto"/>
            <w:bottom w:val="none" w:sz="0" w:space="0" w:color="auto"/>
            <w:right w:val="none" w:sz="0" w:space="0" w:color="auto"/>
          </w:divBdr>
        </w:div>
        <w:div w:id="994065507">
          <w:marLeft w:val="0"/>
          <w:marRight w:val="0"/>
          <w:marTop w:val="0"/>
          <w:marBottom w:val="0"/>
          <w:divBdr>
            <w:top w:val="none" w:sz="0" w:space="0" w:color="auto"/>
            <w:left w:val="none" w:sz="0" w:space="0" w:color="auto"/>
            <w:bottom w:val="none" w:sz="0" w:space="0" w:color="auto"/>
            <w:right w:val="none" w:sz="0" w:space="0" w:color="auto"/>
          </w:divBdr>
        </w:div>
        <w:div w:id="905459257">
          <w:marLeft w:val="0"/>
          <w:marRight w:val="0"/>
          <w:marTop w:val="0"/>
          <w:marBottom w:val="0"/>
          <w:divBdr>
            <w:top w:val="none" w:sz="0" w:space="0" w:color="auto"/>
            <w:left w:val="none" w:sz="0" w:space="0" w:color="auto"/>
            <w:bottom w:val="none" w:sz="0" w:space="0" w:color="auto"/>
            <w:right w:val="none" w:sz="0" w:space="0" w:color="auto"/>
          </w:divBdr>
        </w:div>
        <w:div w:id="908537828">
          <w:marLeft w:val="0"/>
          <w:marRight w:val="0"/>
          <w:marTop w:val="0"/>
          <w:marBottom w:val="0"/>
          <w:divBdr>
            <w:top w:val="none" w:sz="0" w:space="0" w:color="auto"/>
            <w:left w:val="none" w:sz="0" w:space="0" w:color="auto"/>
            <w:bottom w:val="none" w:sz="0" w:space="0" w:color="auto"/>
            <w:right w:val="none" w:sz="0" w:space="0" w:color="auto"/>
          </w:divBdr>
        </w:div>
        <w:div w:id="1571302950">
          <w:marLeft w:val="0"/>
          <w:marRight w:val="0"/>
          <w:marTop w:val="0"/>
          <w:marBottom w:val="0"/>
          <w:divBdr>
            <w:top w:val="none" w:sz="0" w:space="0" w:color="auto"/>
            <w:left w:val="none" w:sz="0" w:space="0" w:color="auto"/>
            <w:bottom w:val="none" w:sz="0" w:space="0" w:color="auto"/>
            <w:right w:val="none" w:sz="0" w:space="0" w:color="auto"/>
          </w:divBdr>
        </w:div>
        <w:div w:id="1817525989">
          <w:marLeft w:val="0"/>
          <w:marRight w:val="0"/>
          <w:marTop w:val="0"/>
          <w:marBottom w:val="0"/>
          <w:divBdr>
            <w:top w:val="none" w:sz="0" w:space="0" w:color="auto"/>
            <w:left w:val="none" w:sz="0" w:space="0" w:color="auto"/>
            <w:bottom w:val="none" w:sz="0" w:space="0" w:color="auto"/>
            <w:right w:val="none" w:sz="0" w:space="0" w:color="auto"/>
          </w:divBdr>
        </w:div>
        <w:div w:id="1606964204">
          <w:marLeft w:val="0"/>
          <w:marRight w:val="0"/>
          <w:marTop w:val="0"/>
          <w:marBottom w:val="0"/>
          <w:divBdr>
            <w:top w:val="none" w:sz="0" w:space="0" w:color="auto"/>
            <w:left w:val="none" w:sz="0" w:space="0" w:color="auto"/>
            <w:bottom w:val="none" w:sz="0" w:space="0" w:color="auto"/>
            <w:right w:val="none" w:sz="0" w:space="0" w:color="auto"/>
          </w:divBdr>
        </w:div>
        <w:div w:id="798765898">
          <w:marLeft w:val="0"/>
          <w:marRight w:val="0"/>
          <w:marTop w:val="0"/>
          <w:marBottom w:val="0"/>
          <w:divBdr>
            <w:top w:val="none" w:sz="0" w:space="0" w:color="auto"/>
            <w:left w:val="none" w:sz="0" w:space="0" w:color="auto"/>
            <w:bottom w:val="none" w:sz="0" w:space="0" w:color="auto"/>
            <w:right w:val="none" w:sz="0" w:space="0" w:color="auto"/>
          </w:divBdr>
        </w:div>
        <w:div w:id="1090737319">
          <w:marLeft w:val="0"/>
          <w:marRight w:val="0"/>
          <w:marTop w:val="0"/>
          <w:marBottom w:val="0"/>
          <w:divBdr>
            <w:top w:val="none" w:sz="0" w:space="0" w:color="auto"/>
            <w:left w:val="none" w:sz="0" w:space="0" w:color="auto"/>
            <w:bottom w:val="none" w:sz="0" w:space="0" w:color="auto"/>
            <w:right w:val="none" w:sz="0" w:space="0" w:color="auto"/>
          </w:divBdr>
        </w:div>
        <w:div w:id="881818888">
          <w:marLeft w:val="0"/>
          <w:marRight w:val="0"/>
          <w:marTop w:val="0"/>
          <w:marBottom w:val="0"/>
          <w:divBdr>
            <w:top w:val="none" w:sz="0" w:space="0" w:color="auto"/>
            <w:left w:val="none" w:sz="0" w:space="0" w:color="auto"/>
            <w:bottom w:val="none" w:sz="0" w:space="0" w:color="auto"/>
            <w:right w:val="none" w:sz="0" w:space="0" w:color="auto"/>
          </w:divBdr>
        </w:div>
        <w:div w:id="1298686746">
          <w:marLeft w:val="0"/>
          <w:marRight w:val="0"/>
          <w:marTop w:val="0"/>
          <w:marBottom w:val="0"/>
          <w:divBdr>
            <w:top w:val="none" w:sz="0" w:space="0" w:color="auto"/>
            <w:left w:val="none" w:sz="0" w:space="0" w:color="auto"/>
            <w:bottom w:val="none" w:sz="0" w:space="0" w:color="auto"/>
            <w:right w:val="none" w:sz="0" w:space="0" w:color="auto"/>
          </w:divBdr>
        </w:div>
        <w:div w:id="12729359">
          <w:marLeft w:val="0"/>
          <w:marRight w:val="0"/>
          <w:marTop w:val="0"/>
          <w:marBottom w:val="0"/>
          <w:divBdr>
            <w:top w:val="none" w:sz="0" w:space="0" w:color="auto"/>
            <w:left w:val="none" w:sz="0" w:space="0" w:color="auto"/>
            <w:bottom w:val="none" w:sz="0" w:space="0" w:color="auto"/>
            <w:right w:val="none" w:sz="0" w:space="0" w:color="auto"/>
          </w:divBdr>
        </w:div>
        <w:div w:id="806245205">
          <w:marLeft w:val="0"/>
          <w:marRight w:val="0"/>
          <w:marTop w:val="0"/>
          <w:marBottom w:val="0"/>
          <w:divBdr>
            <w:top w:val="none" w:sz="0" w:space="0" w:color="auto"/>
            <w:left w:val="none" w:sz="0" w:space="0" w:color="auto"/>
            <w:bottom w:val="none" w:sz="0" w:space="0" w:color="auto"/>
            <w:right w:val="none" w:sz="0" w:space="0" w:color="auto"/>
          </w:divBdr>
        </w:div>
        <w:div w:id="62335470">
          <w:marLeft w:val="0"/>
          <w:marRight w:val="0"/>
          <w:marTop w:val="0"/>
          <w:marBottom w:val="0"/>
          <w:divBdr>
            <w:top w:val="none" w:sz="0" w:space="0" w:color="auto"/>
            <w:left w:val="none" w:sz="0" w:space="0" w:color="auto"/>
            <w:bottom w:val="none" w:sz="0" w:space="0" w:color="auto"/>
            <w:right w:val="none" w:sz="0" w:space="0" w:color="auto"/>
          </w:divBdr>
        </w:div>
        <w:div w:id="877816101">
          <w:marLeft w:val="0"/>
          <w:marRight w:val="0"/>
          <w:marTop w:val="0"/>
          <w:marBottom w:val="0"/>
          <w:divBdr>
            <w:top w:val="none" w:sz="0" w:space="0" w:color="auto"/>
            <w:left w:val="none" w:sz="0" w:space="0" w:color="auto"/>
            <w:bottom w:val="none" w:sz="0" w:space="0" w:color="auto"/>
            <w:right w:val="none" w:sz="0" w:space="0" w:color="auto"/>
          </w:divBdr>
        </w:div>
        <w:div w:id="1546596124">
          <w:marLeft w:val="0"/>
          <w:marRight w:val="0"/>
          <w:marTop w:val="0"/>
          <w:marBottom w:val="0"/>
          <w:divBdr>
            <w:top w:val="none" w:sz="0" w:space="0" w:color="auto"/>
            <w:left w:val="none" w:sz="0" w:space="0" w:color="auto"/>
            <w:bottom w:val="none" w:sz="0" w:space="0" w:color="auto"/>
            <w:right w:val="none" w:sz="0" w:space="0" w:color="auto"/>
          </w:divBdr>
        </w:div>
        <w:div w:id="1698503537">
          <w:marLeft w:val="0"/>
          <w:marRight w:val="0"/>
          <w:marTop w:val="0"/>
          <w:marBottom w:val="0"/>
          <w:divBdr>
            <w:top w:val="none" w:sz="0" w:space="0" w:color="auto"/>
            <w:left w:val="none" w:sz="0" w:space="0" w:color="auto"/>
            <w:bottom w:val="none" w:sz="0" w:space="0" w:color="auto"/>
            <w:right w:val="none" w:sz="0" w:space="0" w:color="auto"/>
          </w:divBdr>
        </w:div>
        <w:div w:id="1005742381">
          <w:marLeft w:val="0"/>
          <w:marRight w:val="0"/>
          <w:marTop w:val="0"/>
          <w:marBottom w:val="0"/>
          <w:divBdr>
            <w:top w:val="none" w:sz="0" w:space="0" w:color="auto"/>
            <w:left w:val="none" w:sz="0" w:space="0" w:color="auto"/>
            <w:bottom w:val="none" w:sz="0" w:space="0" w:color="auto"/>
            <w:right w:val="none" w:sz="0" w:space="0" w:color="auto"/>
          </w:divBdr>
        </w:div>
        <w:div w:id="434977903">
          <w:marLeft w:val="0"/>
          <w:marRight w:val="0"/>
          <w:marTop w:val="0"/>
          <w:marBottom w:val="0"/>
          <w:divBdr>
            <w:top w:val="none" w:sz="0" w:space="0" w:color="auto"/>
            <w:left w:val="none" w:sz="0" w:space="0" w:color="auto"/>
            <w:bottom w:val="none" w:sz="0" w:space="0" w:color="auto"/>
            <w:right w:val="none" w:sz="0" w:space="0" w:color="auto"/>
          </w:divBdr>
        </w:div>
        <w:div w:id="415369815">
          <w:marLeft w:val="0"/>
          <w:marRight w:val="0"/>
          <w:marTop w:val="0"/>
          <w:marBottom w:val="0"/>
          <w:divBdr>
            <w:top w:val="none" w:sz="0" w:space="0" w:color="auto"/>
            <w:left w:val="none" w:sz="0" w:space="0" w:color="auto"/>
            <w:bottom w:val="none" w:sz="0" w:space="0" w:color="auto"/>
            <w:right w:val="none" w:sz="0" w:space="0" w:color="auto"/>
          </w:divBdr>
        </w:div>
        <w:div w:id="1177043039">
          <w:marLeft w:val="0"/>
          <w:marRight w:val="0"/>
          <w:marTop w:val="0"/>
          <w:marBottom w:val="0"/>
          <w:divBdr>
            <w:top w:val="none" w:sz="0" w:space="0" w:color="auto"/>
            <w:left w:val="none" w:sz="0" w:space="0" w:color="auto"/>
            <w:bottom w:val="none" w:sz="0" w:space="0" w:color="auto"/>
            <w:right w:val="none" w:sz="0" w:space="0" w:color="auto"/>
          </w:divBdr>
        </w:div>
        <w:div w:id="224922960">
          <w:marLeft w:val="0"/>
          <w:marRight w:val="0"/>
          <w:marTop w:val="0"/>
          <w:marBottom w:val="0"/>
          <w:divBdr>
            <w:top w:val="none" w:sz="0" w:space="0" w:color="auto"/>
            <w:left w:val="none" w:sz="0" w:space="0" w:color="auto"/>
            <w:bottom w:val="none" w:sz="0" w:space="0" w:color="auto"/>
            <w:right w:val="none" w:sz="0" w:space="0" w:color="auto"/>
          </w:divBdr>
        </w:div>
        <w:div w:id="784469120">
          <w:marLeft w:val="0"/>
          <w:marRight w:val="0"/>
          <w:marTop w:val="0"/>
          <w:marBottom w:val="0"/>
          <w:divBdr>
            <w:top w:val="none" w:sz="0" w:space="0" w:color="auto"/>
            <w:left w:val="none" w:sz="0" w:space="0" w:color="auto"/>
            <w:bottom w:val="none" w:sz="0" w:space="0" w:color="auto"/>
            <w:right w:val="none" w:sz="0" w:space="0" w:color="auto"/>
          </w:divBdr>
        </w:div>
        <w:div w:id="81882336">
          <w:marLeft w:val="0"/>
          <w:marRight w:val="0"/>
          <w:marTop w:val="0"/>
          <w:marBottom w:val="0"/>
          <w:divBdr>
            <w:top w:val="none" w:sz="0" w:space="0" w:color="auto"/>
            <w:left w:val="none" w:sz="0" w:space="0" w:color="auto"/>
            <w:bottom w:val="none" w:sz="0" w:space="0" w:color="auto"/>
            <w:right w:val="none" w:sz="0" w:space="0" w:color="auto"/>
          </w:divBdr>
        </w:div>
        <w:div w:id="1831828307">
          <w:marLeft w:val="0"/>
          <w:marRight w:val="0"/>
          <w:marTop w:val="0"/>
          <w:marBottom w:val="0"/>
          <w:divBdr>
            <w:top w:val="none" w:sz="0" w:space="0" w:color="auto"/>
            <w:left w:val="none" w:sz="0" w:space="0" w:color="auto"/>
            <w:bottom w:val="none" w:sz="0" w:space="0" w:color="auto"/>
            <w:right w:val="none" w:sz="0" w:space="0" w:color="auto"/>
          </w:divBdr>
        </w:div>
      </w:divsChild>
    </w:div>
    <w:div w:id="1229343773">
      <w:bodyDiv w:val="1"/>
      <w:marLeft w:val="0"/>
      <w:marRight w:val="0"/>
      <w:marTop w:val="0"/>
      <w:marBottom w:val="0"/>
      <w:divBdr>
        <w:top w:val="none" w:sz="0" w:space="0" w:color="auto"/>
        <w:left w:val="none" w:sz="0" w:space="0" w:color="auto"/>
        <w:bottom w:val="none" w:sz="0" w:space="0" w:color="auto"/>
        <w:right w:val="none" w:sz="0" w:space="0" w:color="auto"/>
      </w:divBdr>
    </w:div>
    <w:div w:id="1230842589">
      <w:bodyDiv w:val="1"/>
      <w:marLeft w:val="0"/>
      <w:marRight w:val="0"/>
      <w:marTop w:val="0"/>
      <w:marBottom w:val="0"/>
      <w:divBdr>
        <w:top w:val="none" w:sz="0" w:space="0" w:color="auto"/>
        <w:left w:val="none" w:sz="0" w:space="0" w:color="auto"/>
        <w:bottom w:val="none" w:sz="0" w:space="0" w:color="auto"/>
        <w:right w:val="none" w:sz="0" w:space="0" w:color="auto"/>
      </w:divBdr>
    </w:div>
    <w:div w:id="1231041926">
      <w:bodyDiv w:val="1"/>
      <w:marLeft w:val="0"/>
      <w:marRight w:val="0"/>
      <w:marTop w:val="0"/>
      <w:marBottom w:val="0"/>
      <w:divBdr>
        <w:top w:val="none" w:sz="0" w:space="0" w:color="auto"/>
        <w:left w:val="none" w:sz="0" w:space="0" w:color="auto"/>
        <w:bottom w:val="none" w:sz="0" w:space="0" w:color="auto"/>
        <w:right w:val="none" w:sz="0" w:space="0" w:color="auto"/>
      </w:divBdr>
    </w:div>
    <w:div w:id="1232036466">
      <w:bodyDiv w:val="1"/>
      <w:marLeft w:val="0"/>
      <w:marRight w:val="0"/>
      <w:marTop w:val="0"/>
      <w:marBottom w:val="0"/>
      <w:divBdr>
        <w:top w:val="none" w:sz="0" w:space="0" w:color="auto"/>
        <w:left w:val="none" w:sz="0" w:space="0" w:color="auto"/>
        <w:bottom w:val="none" w:sz="0" w:space="0" w:color="auto"/>
        <w:right w:val="none" w:sz="0" w:space="0" w:color="auto"/>
      </w:divBdr>
    </w:div>
    <w:div w:id="1232233417">
      <w:bodyDiv w:val="1"/>
      <w:marLeft w:val="0"/>
      <w:marRight w:val="0"/>
      <w:marTop w:val="0"/>
      <w:marBottom w:val="0"/>
      <w:divBdr>
        <w:top w:val="none" w:sz="0" w:space="0" w:color="auto"/>
        <w:left w:val="none" w:sz="0" w:space="0" w:color="auto"/>
        <w:bottom w:val="none" w:sz="0" w:space="0" w:color="auto"/>
        <w:right w:val="none" w:sz="0" w:space="0" w:color="auto"/>
      </w:divBdr>
    </w:div>
    <w:div w:id="1232696670">
      <w:bodyDiv w:val="1"/>
      <w:marLeft w:val="0"/>
      <w:marRight w:val="0"/>
      <w:marTop w:val="0"/>
      <w:marBottom w:val="0"/>
      <w:divBdr>
        <w:top w:val="none" w:sz="0" w:space="0" w:color="auto"/>
        <w:left w:val="none" w:sz="0" w:space="0" w:color="auto"/>
        <w:bottom w:val="none" w:sz="0" w:space="0" w:color="auto"/>
        <w:right w:val="none" w:sz="0" w:space="0" w:color="auto"/>
      </w:divBdr>
    </w:div>
    <w:div w:id="1235311817">
      <w:bodyDiv w:val="1"/>
      <w:marLeft w:val="0"/>
      <w:marRight w:val="0"/>
      <w:marTop w:val="0"/>
      <w:marBottom w:val="0"/>
      <w:divBdr>
        <w:top w:val="none" w:sz="0" w:space="0" w:color="auto"/>
        <w:left w:val="none" w:sz="0" w:space="0" w:color="auto"/>
        <w:bottom w:val="none" w:sz="0" w:space="0" w:color="auto"/>
        <w:right w:val="none" w:sz="0" w:space="0" w:color="auto"/>
      </w:divBdr>
    </w:div>
    <w:div w:id="1235511567">
      <w:bodyDiv w:val="1"/>
      <w:marLeft w:val="0"/>
      <w:marRight w:val="0"/>
      <w:marTop w:val="0"/>
      <w:marBottom w:val="0"/>
      <w:divBdr>
        <w:top w:val="none" w:sz="0" w:space="0" w:color="auto"/>
        <w:left w:val="none" w:sz="0" w:space="0" w:color="auto"/>
        <w:bottom w:val="none" w:sz="0" w:space="0" w:color="auto"/>
        <w:right w:val="none" w:sz="0" w:space="0" w:color="auto"/>
      </w:divBdr>
    </w:div>
    <w:div w:id="1236817334">
      <w:bodyDiv w:val="1"/>
      <w:marLeft w:val="0"/>
      <w:marRight w:val="0"/>
      <w:marTop w:val="0"/>
      <w:marBottom w:val="0"/>
      <w:divBdr>
        <w:top w:val="none" w:sz="0" w:space="0" w:color="auto"/>
        <w:left w:val="none" w:sz="0" w:space="0" w:color="auto"/>
        <w:bottom w:val="none" w:sz="0" w:space="0" w:color="auto"/>
        <w:right w:val="none" w:sz="0" w:space="0" w:color="auto"/>
      </w:divBdr>
      <w:divsChild>
        <w:div w:id="1396048349">
          <w:marLeft w:val="0"/>
          <w:marRight w:val="0"/>
          <w:marTop w:val="0"/>
          <w:marBottom w:val="0"/>
          <w:divBdr>
            <w:top w:val="none" w:sz="0" w:space="0" w:color="auto"/>
            <w:left w:val="none" w:sz="0" w:space="0" w:color="auto"/>
            <w:bottom w:val="none" w:sz="0" w:space="0" w:color="auto"/>
            <w:right w:val="none" w:sz="0" w:space="0" w:color="auto"/>
          </w:divBdr>
        </w:div>
        <w:div w:id="1957562214">
          <w:marLeft w:val="0"/>
          <w:marRight w:val="0"/>
          <w:marTop w:val="0"/>
          <w:marBottom w:val="0"/>
          <w:divBdr>
            <w:top w:val="none" w:sz="0" w:space="0" w:color="auto"/>
            <w:left w:val="none" w:sz="0" w:space="0" w:color="auto"/>
            <w:bottom w:val="none" w:sz="0" w:space="0" w:color="auto"/>
            <w:right w:val="none" w:sz="0" w:space="0" w:color="auto"/>
          </w:divBdr>
        </w:div>
        <w:div w:id="1717847847">
          <w:marLeft w:val="0"/>
          <w:marRight w:val="0"/>
          <w:marTop w:val="0"/>
          <w:marBottom w:val="0"/>
          <w:divBdr>
            <w:top w:val="none" w:sz="0" w:space="0" w:color="auto"/>
            <w:left w:val="none" w:sz="0" w:space="0" w:color="auto"/>
            <w:bottom w:val="none" w:sz="0" w:space="0" w:color="auto"/>
            <w:right w:val="none" w:sz="0" w:space="0" w:color="auto"/>
          </w:divBdr>
        </w:div>
        <w:div w:id="1390613454">
          <w:marLeft w:val="0"/>
          <w:marRight w:val="0"/>
          <w:marTop w:val="0"/>
          <w:marBottom w:val="0"/>
          <w:divBdr>
            <w:top w:val="none" w:sz="0" w:space="0" w:color="auto"/>
            <w:left w:val="none" w:sz="0" w:space="0" w:color="auto"/>
            <w:bottom w:val="none" w:sz="0" w:space="0" w:color="auto"/>
            <w:right w:val="none" w:sz="0" w:space="0" w:color="auto"/>
          </w:divBdr>
        </w:div>
        <w:div w:id="1605531506">
          <w:marLeft w:val="0"/>
          <w:marRight w:val="0"/>
          <w:marTop w:val="0"/>
          <w:marBottom w:val="0"/>
          <w:divBdr>
            <w:top w:val="none" w:sz="0" w:space="0" w:color="auto"/>
            <w:left w:val="none" w:sz="0" w:space="0" w:color="auto"/>
            <w:bottom w:val="none" w:sz="0" w:space="0" w:color="auto"/>
            <w:right w:val="none" w:sz="0" w:space="0" w:color="auto"/>
          </w:divBdr>
        </w:div>
        <w:div w:id="1982422178">
          <w:marLeft w:val="0"/>
          <w:marRight w:val="0"/>
          <w:marTop w:val="0"/>
          <w:marBottom w:val="0"/>
          <w:divBdr>
            <w:top w:val="none" w:sz="0" w:space="0" w:color="auto"/>
            <w:left w:val="none" w:sz="0" w:space="0" w:color="auto"/>
            <w:bottom w:val="none" w:sz="0" w:space="0" w:color="auto"/>
            <w:right w:val="none" w:sz="0" w:space="0" w:color="auto"/>
          </w:divBdr>
        </w:div>
        <w:div w:id="1318267573">
          <w:marLeft w:val="0"/>
          <w:marRight w:val="0"/>
          <w:marTop w:val="0"/>
          <w:marBottom w:val="0"/>
          <w:divBdr>
            <w:top w:val="none" w:sz="0" w:space="0" w:color="auto"/>
            <w:left w:val="none" w:sz="0" w:space="0" w:color="auto"/>
            <w:bottom w:val="none" w:sz="0" w:space="0" w:color="auto"/>
            <w:right w:val="none" w:sz="0" w:space="0" w:color="auto"/>
          </w:divBdr>
        </w:div>
        <w:div w:id="1759670105">
          <w:marLeft w:val="0"/>
          <w:marRight w:val="0"/>
          <w:marTop w:val="0"/>
          <w:marBottom w:val="0"/>
          <w:divBdr>
            <w:top w:val="none" w:sz="0" w:space="0" w:color="auto"/>
            <w:left w:val="none" w:sz="0" w:space="0" w:color="auto"/>
            <w:bottom w:val="none" w:sz="0" w:space="0" w:color="auto"/>
            <w:right w:val="none" w:sz="0" w:space="0" w:color="auto"/>
          </w:divBdr>
        </w:div>
        <w:div w:id="1701079608">
          <w:marLeft w:val="0"/>
          <w:marRight w:val="0"/>
          <w:marTop w:val="0"/>
          <w:marBottom w:val="0"/>
          <w:divBdr>
            <w:top w:val="none" w:sz="0" w:space="0" w:color="auto"/>
            <w:left w:val="none" w:sz="0" w:space="0" w:color="auto"/>
            <w:bottom w:val="none" w:sz="0" w:space="0" w:color="auto"/>
            <w:right w:val="none" w:sz="0" w:space="0" w:color="auto"/>
          </w:divBdr>
        </w:div>
        <w:div w:id="2125923485">
          <w:marLeft w:val="0"/>
          <w:marRight w:val="0"/>
          <w:marTop w:val="0"/>
          <w:marBottom w:val="0"/>
          <w:divBdr>
            <w:top w:val="none" w:sz="0" w:space="0" w:color="auto"/>
            <w:left w:val="none" w:sz="0" w:space="0" w:color="auto"/>
            <w:bottom w:val="none" w:sz="0" w:space="0" w:color="auto"/>
            <w:right w:val="none" w:sz="0" w:space="0" w:color="auto"/>
          </w:divBdr>
        </w:div>
        <w:div w:id="236981856">
          <w:marLeft w:val="0"/>
          <w:marRight w:val="0"/>
          <w:marTop w:val="0"/>
          <w:marBottom w:val="0"/>
          <w:divBdr>
            <w:top w:val="none" w:sz="0" w:space="0" w:color="auto"/>
            <w:left w:val="none" w:sz="0" w:space="0" w:color="auto"/>
            <w:bottom w:val="none" w:sz="0" w:space="0" w:color="auto"/>
            <w:right w:val="none" w:sz="0" w:space="0" w:color="auto"/>
          </w:divBdr>
        </w:div>
        <w:div w:id="105854814">
          <w:marLeft w:val="0"/>
          <w:marRight w:val="0"/>
          <w:marTop w:val="0"/>
          <w:marBottom w:val="0"/>
          <w:divBdr>
            <w:top w:val="none" w:sz="0" w:space="0" w:color="auto"/>
            <w:left w:val="none" w:sz="0" w:space="0" w:color="auto"/>
            <w:bottom w:val="none" w:sz="0" w:space="0" w:color="auto"/>
            <w:right w:val="none" w:sz="0" w:space="0" w:color="auto"/>
          </w:divBdr>
        </w:div>
        <w:div w:id="979579461">
          <w:marLeft w:val="0"/>
          <w:marRight w:val="0"/>
          <w:marTop w:val="0"/>
          <w:marBottom w:val="0"/>
          <w:divBdr>
            <w:top w:val="none" w:sz="0" w:space="0" w:color="auto"/>
            <w:left w:val="none" w:sz="0" w:space="0" w:color="auto"/>
            <w:bottom w:val="none" w:sz="0" w:space="0" w:color="auto"/>
            <w:right w:val="none" w:sz="0" w:space="0" w:color="auto"/>
          </w:divBdr>
        </w:div>
        <w:div w:id="99688805">
          <w:marLeft w:val="0"/>
          <w:marRight w:val="0"/>
          <w:marTop w:val="0"/>
          <w:marBottom w:val="0"/>
          <w:divBdr>
            <w:top w:val="none" w:sz="0" w:space="0" w:color="auto"/>
            <w:left w:val="none" w:sz="0" w:space="0" w:color="auto"/>
            <w:bottom w:val="none" w:sz="0" w:space="0" w:color="auto"/>
            <w:right w:val="none" w:sz="0" w:space="0" w:color="auto"/>
          </w:divBdr>
        </w:div>
        <w:div w:id="675227742">
          <w:marLeft w:val="0"/>
          <w:marRight w:val="0"/>
          <w:marTop w:val="0"/>
          <w:marBottom w:val="0"/>
          <w:divBdr>
            <w:top w:val="none" w:sz="0" w:space="0" w:color="auto"/>
            <w:left w:val="none" w:sz="0" w:space="0" w:color="auto"/>
            <w:bottom w:val="none" w:sz="0" w:space="0" w:color="auto"/>
            <w:right w:val="none" w:sz="0" w:space="0" w:color="auto"/>
          </w:divBdr>
        </w:div>
        <w:div w:id="658188943">
          <w:marLeft w:val="0"/>
          <w:marRight w:val="0"/>
          <w:marTop w:val="0"/>
          <w:marBottom w:val="0"/>
          <w:divBdr>
            <w:top w:val="none" w:sz="0" w:space="0" w:color="auto"/>
            <w:left w:val="none" w:sz="0" w:space="0" w:color="auto"/>
            <w:bottom w:val="none" w:sz="0" w:space="0" w:color="auto"/>
            <w:right w:val="none" w:sz="0" w:space="0" w:color="auto"/>
          </w:divBdr>
        </w:div>
        <w:div w:id="1002855673">
          <w:marLeft w:val="0"/>
          <w:marRight w:val="0"/>
          <w:marTop w:val="0"/>
          <w:marBottom w:val="0"/>
          <w:divBdr>
            <w:top w:val="none" w:sz="0" w:space="0" w:color="auto"/>
            <w:left w:val="none" w:sz="0" w:space="0" w:color="auto"/>
            <w:bottom w:val="none" w:sz="0" w:space="0" w:color="auto"/>
            <w:right w:val="none" w:sz="0" w:space="0" w:color="auto"/>
          </w:divBdr>
        </w:div>
        <w:div w:id="1814518846">
          <w:marLeft w:val="0"/>
          <w:marRight w:val="0"/>
          <w:marTop w:val="0"/>
          <w:marBottom w:val="0"/>
          <w:divBdr>
            <w:top w:val="none" w:sz="0" w:space="0" w:color="auto"/>
            <w:left w:val="none" w:sz="0" w:space="0" w:color="auto"/>
            <w:bottom w:val="none" w:sz="0" w:space="0" w:color="auto"/>
            <w:right w:val="none" w:sz="0" w:space="0" w:color="auto"/>
          </w:divBdr>
        </w:div>
        <w:div w:id="1498501018">
          <w:marLeft w:val="0"/>
          <w:marRight w:val="0"/>
          <w:marTop w:val="0"/>
          <w:marBottom w:val="0"/>
          <w:divBdr>
            <w:top w:val="none" w:sz="0" w:space="0" w:color="auto"/>
            <w:left w:val="none" w:sz="0" w:space="0" w:color="auto"/>
            <w:bottom w:val="none" w:sz="0" w:space="0" w:color="auto"/>
            <w:right w:val="none" w:sz="0" w:space="0" w:color="auto"/>
          </w:divBdr>
        </w:div>
        <w:div w:id="1795293879">
          <w:marLeft w:val="0"/>
          <w:marRight w:val="0"/>
          <w:marTop w:val="0"/>
          <w:marBottom w:val="0"/>
          <w:divBdr>
            <w:top w:val="none" w:sz="0" w:space="0" w:color="auto"/>
            <w:left w:val="none" w:sz="0" w:space="0" w:color="auto"/>
            <w:bottom w:val="none" w:sz="0" w:space="0" w:color="auto"/>
            <w:right w:val="none" w:sz="0" w:space="0" w:color="auto"/>
          </w:divBdr>
        </w:div>
        <w:div w:id="484863274">
          <w:marLeft w:val="0"/>
          <w:marRight w:val="0"/>
          <w:marTop w:val="0"/>
          <w:marBottom w:val="0"/>
          <w:divBdr>
            <w:top w:val="none" w:sz="0" w:space="0" w:color="auto"/>
            <w:left w:val="none" w:sz="0" w:space="0" w:color="auto"/>
            <w:bottom w:val="none" w:sz="0" w:space="0" w:color="auto"/>
            <w:right w:val="none" w:sz="0" w:space="0" w:color="auto"/>
          </w:divBdr>
        </w:div>
        <w:div w:id="408117870">
          <w:marLeft w:val="0"/>
          <w:marRight w:val="0"/>
          <w:marTop w:val="0"/>
          <w:marBottom w:val="0"/>
          <w:divBdr>
            <w:top w:val="none" w:sz="0" w:space="0" w:color="auto"/>
            <w:left w:val="none" w:sz="0" w:space="0" w:color="auto"/>
            <w:bottom w:val="none" w:sz="0" w:space="0" w:color="auto"/>
            <w:right w:val="none" w:sz="0" w:space="0" w:color="auto"/>
          </w:divBdr>
        </w:div>
        <w:div w:id="860169577">
          <w:marLeft w:val="0"/>
          <w:marRight w:val="0"/>
          <w:marTop w:val="0"/>
          <w:marBottom w:val="0"/>
          <w:divBdr>
            <w:top w:val="none" w:sz="0" w:space="0" w:color="auto"/>
            <w:left w:val="none" w:sz="0" w:space="0" w:color="auto"/>
            <w:bottom w:val="none" w:sz="0" w:space="0" w:color="auto"/>
            <w:right w:val="none" w:sz="0" w:space="0" w:color="auto"/>
          </w:divBdr>
        </w:div>
        <w:div w:id="1127429216">
          <w:marLeft w:val="0"/>
          <w:marRight w:val="0"/>
          <w:marTop w:val="0"/>
          <w:marBottom w:val="0"/>
          <w:divBdr>
            <w:top w:val="none" w:sz="0" w:space="0" w:color="auto"/>
            <w:left w:val="none" w:sz="0" w:space="0" w:color="auto"/>
            <w:bottom w:val="none" w:sz="0" w:space="0" w:color="auto"/>
            <w:right w:val="none" w:sz="0" w:space="0" w:color="auto"/>
          </w:divBdr>
        </w:div>
        <w:div w:id="1285892037">
          <w:marLeft w:val="0"/>
          <w:marRight w:val="0"/>
          <w:marTop w:val="0"/>
          <w:marBottom w:val="0"/>
          <w:divBdr>
            <w:top w:val="none" w:sz="0" w:space="0" w:color="auto"/>
            <w:left w:val="none" w:sz="0" w:space="0" w:color="auto"/>
            <w:bottom w:val="none" w:sz="0" w:space="0" w:color="auto"/>
            <w:right w:val="none" w:sz="0" w:space="0" w:color="auto"/>
          </w:divBdr>
        </w:div>
        <w:div w:id="1105076213">
          <w:marLeft w:val="0"/>
          <w:marRight w:val="0"/>
          <w:marTop w:val="0"/>
          <w:marBottom w:val="0"/>
          <w:divBdr>
            <w:top w:val="none" w:sz="0" w:space="0" w:color="auto"/>
            <w:left w:val="none" w:sz="0" w:space="0" w:color="auto"/>
            <w:bottom w:val="none" w:sz="0" w:space="0" w:color="auto"/>
            <w:right w:val="none" w:sz="0" w:space="0" w:color="auto"/>
          </w:divBdr>
        </w:div>
        <w:div w:id="505052764">
          <w:marLeft w:val="0"/>
          <w:marRight w:val="0"/>
          <w:marTop w:val="0"/>
          <w:marBottom w:val="0"/>
          <w:divBdr>
            <w:top w:val="none" w:sz="0" w:space="0" w:color="auto"/>
            <w:left w:val="none" w:sz="0" w:space="0" w:color="auto"/>
            <w:bottom w:val="none" w:sz="0" w:space="0" w:color="auto"/>
            <w:right w:val="none" w:sz="0" w:space="0" w:color="auto"/>
          </w:divBdr>
        </w:div>
        <w:div w:id="718432308">
          <w:marLeft w:val="0"/>
          <w:marRight w:val="0"/>
          <w:marTop w:val="0"/>
          <w:marBottom w:val="0"/>
          <w:divBdr>
            <w:top w:val="none" w:sz="0" w:space="0" w:color="auto"/>
            <w:left w:val="none" w:sz="0" w:space="0" w:color="auto"/>
            <w:bottom w:val="none" w:sz="0" w:space="0" w:color="auto"/>
            <w:right w:val="none" w:sz="0" w:space="0" w:color="auto"/>
          </w:divBdr>
        </w:div>
        <w:div w:id="1269852097">
          <w:marLeft w:val="0"/>
          <w:marRight w:val="0"/>
          <w:marTop w:val="0"/>
          <w:marBottom w:val="0"/>
          <w:divBdr>
            <w:top w:val="none" w:sz="0" w:space="0" w:color="auto"/>
            <w:left w:val="none" w:sz="0" w:space="0" w:color="auto"/>
            <w:bottom w:val="none" w:sz="0" w:space="0" w:color="auto"/>
            <w:right w:val="none" w:sz="0" w:space="0" w:color="auto"/>
          </w:divBdr>
        </w:div>
        <w:div w:id="73208648">
          <w:marLeft w:val="0"/>
          <w:marRight w:val="0"/>
          <w:marTop w:val="0"/>
          <w:marBottom w:val="0"/>
          <w:divBdr>
            <w:top w:val="none" w:sz="0" w:space="0" w:color="auto"/>
            <w:left w:val="none" w:sz="0" w:space="0" w:color="auto"/>
            <w:bottom w:val="none" w:sz="0" w:space="0" w:color="auto"/>
            <w:right w:val="none" w:sz="0" w:space="0" w:color="auto"/>
          </w:divBdr>
        </w:div>
        <w:div w:id="896165382">
          <w:marLeft w:val="0"/>
          <w:marRight w:val="0"/>
          <w:marTop w:val="0"/>
          <w:marBottom w:val="0"/>
          <w:divBdr>
            <w:top w:val="none" w:sz="0" w:space="0" w:color="auto"/>
            <w:left w:val="none" w:sz="0" w:space="0" w:color="auto"/>
            <w:bottom w:val="none" w:sz="0" w:space="0" w:color="auto"/>
            <w:right w:val="none" w:sz="0" w:space="0" w:color="auto"/>
          </w:divBdr>
        </w:div>
        <w:div w:id="187918175">
          <w:marLeft w:val="0"/>
          <w:marRight w:val="0"/>
          <w:marTop w:val="0"/>
          <w:marBottom w:val="0"/>
          <w:divBdr>
            <w:top w:val="none" w:sz="0" w:space="0" w:color="auto"/>
            <w:left w:val="none" w:sz="0" w:space="0" w:color="auto"/>
            <w:bottom w:val="none" w:sz="0" w:space="0" w:color="auto"/>
            <w:right w:val="none" w:sz="0" w:space="0" w:color="auto"/>
          </w:divBdr>
        </w:div>
        <w:div w:id="1521898664">
          <w:marLeft w:val="0"/>
          <w:marRight w:val="0"/>
          <w:marTop w:val="0"/>
          <w:marBottom w:val="0"/>
          <w:divBdr>
            <w:top w:val="none" w:sz="0" w:space="0" w:color="auto"/>
            <w:left w:val="none" w:sz="0" w:space="0" w:color="auto"/>
            <w:bottom w:val="none" w:sz="0" w:space="0" w:color="auto"/>
            <w:right w:val="none" w:sz="0" w:space="0" w:color="auto"/>
          </w:divBdr>
        </w:div>
      </w:divsChild>
    </w:div>
    <w:div w:id="1237473180">
      <w:bodyDiv w:val="1"/>
      <w:marLeft w:val="0"/>
      <w:marRight w:val="0"/>
      <w:marTop w:val="0"/>
      <w:marBottom w:val="0"/>
      <w:divBdr>
        <w:top w:val="none" w:sz="0" w:space="0" w:color="auto"/>
        <w:left w:val="none" w:sz="0" w:space="0" w:color="auto"/>
        <w:bottom w:val="none" w:sz="0" w:space="0" w:color="auto"/>
        <w:right w:val="none" w:sz="0" w:space="0" w:color="auto"/>
      </w:divBdr>
    </w:div>
    <w:div w:id="1237744626">
      <w:bodyDiv w:val="1"/>
      <w:marLeft w:val="0"/>
      <w:marRight w:val="0"/>
      <w:marTop w:val="0"/>
      <w:marBottom w:val="0"/>
      <w:divBdr>
        <w:top w:val="none" w:sz="0" w:space="0" w:color="auto"/>
        <w:left w:val="none" w:sz="0" w:space="0" w:color="auto"/>
        <w:bottom w:val="none" w:sz="0" w:space="0" w:color="auto"/>
        <w:right w:val="none" w:sz="0" w:space="0" w:color="auto"/>
      </w:divBdr>
    </w:div>
    <w:div w:id="1237787198">
      <w:bodyDiv w:val="1"/>
      <w:marLeft w:val="0"/>
      <w:marRight w:val="0"/>
      <w:marTop w:val="0"/>
      <w:marBottom w:val="0"/>
      <w:divBdr>
        <w:top w:val="none" w:sz="0" w:space="0" w:color="auto"/>
        <w:left w:val="none" w:sz="0" w:space="0" w:color="auto"/>
        <w:bottom w:val="none" w:sz="0" w:space="0" w:color="auto"/>
        <w:right w:val="none" w:sz="0" w:space="0" w:color="auto"/>
      </w:divBdr>
    </w:div>
    <w:div w:id="1238400464">
      <w:bodyDiv w:val="1"/>
      <w:marLeft w:val="0"/>
      <w:marRight w:val="0"/>
      <w:marTop w:val="0"/>
      <w:marBottom w:val="0"/>
      <w:divBdr>
        <w:top w:val="none" w:sz="0" w:space="0" w:color="auto"/>
        <w:left w:val="none" w:sz="0" w:space="0" w:color="auto"/>
        <w:bottom w:val="none" w:sz="0" w:space="0" w:color="auto"/>
        <w:right w:val="none" w:sz="0" w:space="0" w:color="auto"/>
      </w:divBdr>
    </w:div>
    <w:div w:id="1238436867">
      <w:bodyDiv w:val="1"/>
      <w:marLeft w:val="0"/>
      <w:marRight w:val="0"/>
      <w:marTop w:val="0"/>
      <w:marBottom w:val="0"/>
      <w:divBdr>
        <w:top w:val="none" w:sz="0" w:space="0" w:color="auto"/>
        <w:left w:val="none" w:sz="0" w:space="0" w:color="auto"/>
        <w:bottom w:val="none" w:sz="0" w:space="0" w:color="auto"/>
        <w:right w:val="none" w:sz="0" w:space="0" w:color="auto"/>
      </w:divBdr>
    </w:div>
    <w:div w:id="1239093557">
      <w:bodyDiv w:val="1"/>
      <w:marLeft w:val="0"/>
      <w:marRight w:val="0"/>
      <w:marTop w:val="0"/>
      <w:marBottom w:val="0"/>
      <w:divBdr>
        <w:top w:val="none" w:sz="0" w:space="0" w:color="auto"/>
        <w:left w:val="none" w:sz="0" w:space="0" w:color="auto"/>
        <w:bottom w:val="none" w:sz="0" w:space="0" w:color="auto"/>
        <w:right w:val="none" w:sz="0" w:space="0" w:color="auto"/>
      </w:divBdr>
    </w:div>
    <w:div w:id="1239251072">
      <w:bodyDiv w:val="1"/>
      <w:marLeft w:val="0"/>
      <w:marRight w:val="0"/>
      <w:marTop w:val="0"/>
      <w:marBottom w:val="0"/>
      <w:divBdr>
        <w:top w:val="none" w:sz="0" w:space="0" w:color="auto"/>
        <w:left w:val="none" w:sz="0" w:space="0" w:color="auto"/>
        <w:bottom w:val="none" w:sz="0" w:space="0" w:color="auto"/>
        <w:right w:val="none" w:sz="0" w:space="0" w:color="auto"/>
      </w:divBdr>
    </w:div>
    <w:div w:id="1240098896">
      <w:bodyDiv w:val="1"/>
      <w:marLeft w:val="0"/>
      <w:marRight w:val="0"/>
      <w:marTop w:val="0"/>
      <w:marBottom w:val="0"/>
      <w:divBdr>
        <w:top w:val="none" w:sz="0" w:space="0" w:color="auto"/>
        <w:left w:val="none" w:sz="0" w:space="0" w:color="auto"/>
        <w:bottom w:val="none" w:sz="0" w:space="0" w:color="auto"/>
        <w:right w:val="none" w:sz="0" w:space="0" w:color="auto"/>
      </w:divBdr>
    </w:div>
    <w:div w:id="1240364194">
      <w:bodyDiv w:val="1"/>
      <w:marLeft w:val="0"/>
      <w:marRight w:val="0"/>
      <w:marTop w:val="0"/>
      <w:marBottom w:val="0"/>
      <w:divBdr>
        <w:top w:val="none" w:sz="0" w:space="0" w:color="auto"/>
        <w:left w:val="none" w:sz="0" w:space="0" w:color="auto"/>
        <w:bottom w:val="none" w:sz="0" w:space="0" w:color="auto"/>
        <w:right w:val="none" w:sz="0" w:space="0" w:color="auto"/>
      </w:divBdr>
    </w:div>
    <w:div w:id="1240600163">
      <w:bodyDiv w:val="1"/>
      <w:marLeft w:val="0"/>
      <w:marRight w:val="0"/>
      <w:marTop w:val="0"/>
      <w:marBottom w:val="0"/>
      <w:divBdr>
        <w:top w:val="none" w:sz="0" w:space="0" w:color="auto"/>
        <w:left w:val="none" w:sz="0" w:space="0" w:color="auto"/>
        <w:bottom w:val="none" w:sz="0" w:space="0" w:color="auto"/>
        <w:right w:val="none" w:sz="0" w:space="0" w:color="auto"/>
      </w:divBdr>
      <w:divsChild>
        <w:div w:id="279067025">
          <w:marLeft w:val="0"/>
          <w:marRight w:val="0"/>
          <w:marTop w:val="0"/>
          <w:marBottom w:val="0"/>
          <w:divBdr>
            <w:top w:val="none" w:sz="0" w:space="0" w:color="auto"/>
            <w:left w:val="none" w:sz="0" w:space="0" w:color="auto"/>
            <w:bottom w:val="none" w:sz="0" w:space="0" w:color="auto"/>
            <w:right w:val="none" w:sz="0" w:space="0" w:color="auto"/>
          </w:divBdr>
        </w:div>
        <w:div w:id="2134211376">
          <w:marLeft w:val="0"/>
          <w:marRight w:val="0"/>
          <w:marTop w:val="0"/>
          <w:marBottom w:val="0"/>
          <w:divBdr>
            <w:top w:val="none" w:sz="0" w:space="0" w:color="auto"/>
            <w:left w:val="none" w:sz="0" w:space="0" w:color="auto"/>
            <w:bottom w:val="none" w:sz="0" w:space="0" w:color="auto"/>
            <w:right w:val="none" w:sz="0" w:space="0" w:color="auto"/>
          </w:divBdr>
        </w:div>
        <w:div w:id="2093621496">
          <w:marLeft w:val="0"/>
          <w:marRight w:val="0"/>
          <w:marTop w:val="0"/>
          <w:marBottom w:val="0"/>
          <w:divBdr>
            <w:top w:val="none" w:sz="0" w:space="0" w:color="auto"/>
            <w:left w:val="none" w:sz="0" w:space="0" w:color="auto"/>
            <w:bottom w:val="none" w:sz="0" w:space="0" w:color="auto"/>
            <w:right w:val="none" w:sz="0" w:space="0" w:color="auto"/>
          </w:divBdr>
        </w:div>
        <w:div w:id="1692418606">
          <w:marLeft w:val="0"/>
          <w:marRight w:val="0"/>
          <w:marTop w:val="0"/>
          <w:marBottom w:val="0"/>
          <w:divBdr>
            <w:top w:val="none" w:sz="0" w:space="0" w:color="auto"/>
            <w:left w:val="none" w:sz="0" w:space="0" w:color="auto"/>
            <w:bottom w:val="none" w:sz="0" w:space="0" w:color="auto"/>
            <w:right w:val="none" w:sz="0" w:space="0" w:color="auto"/>
          </w:divBdr>
        </w:div>
        <w:div w:id="55055460">
          <w:marLeft w:val="0"/>
          <w:marRight w:val="0"/>
          <w:marTop w:val="0"/>
          <w:marBottom w:val="0"/>
          <w:divBdr>
            <w:top w:val="none" w:sz="0" w:space="0" w:color="auto"/>
            <w:left w:val="none" w:sz="0" w:space="0" w:color="auto"/>
            <w:bottom w:val="none" w:sz="0" w:space="0" w:color="auto"/>
            <w:right w:val="none" w:sz="0" w:space="0" w:color="auto"/>
          </w:divBdr>
        </w:div>
        <w:div w:id="1226910673">
          <w:marLeft w:val="0"/>
          <w:marRight w:val="0"/>
          <w:marTop w:val="0"/>
          <w:marBottom w:val="0"/>
          <w:divBdr>
            <w:top w:val="none" w:sz="0" w:space="0" w:color="auto"/>
            <w:left w:val="none" w:sz="0" w:space="0" w:color="auto"/>
            <w:bottom w:val="none" w:sz="0" w:space="0" w:color="auto"/>
            <w:right w:val="none" w:sz="0" w:space="0" w:color="auto"/>
          </w:divBdr>
        </w:div>
        <w:div w:id="1957827751">
          <w:marLeft w:val="0"/>
          <w:marRight w:val="0"/>
          <w:marTop w:val="0"/>
          <w:marBottom w:val="0"/>
          <w:divBdr>
            <w:top w:val="none" w:sz="0" w:space="0" w:color="auto"/>
            <w:left w:val="none" w:sz="0" w:space="0" w:color="auto"/>
            <w:bottom w:val="none" w:sz="0" w:space="0" w:color="auto"/>
            <w:right w:val="none" w:sz="0" w:space="0" w:color="auto"/>
          </w:divBdr>
        </w:div>
        <w:div w:id="1435051710">
          <w:marLeft w:val="0"/>
          <w:marRight w:val="0"/>
          <w:marTop w:val="0"/>
          <w:marBottom w:val="0"/>
          <w:divBdr>
            <w:top w:val="none" w:sz="0" w:space="0" w:color="auto"/>
            <w:left w:val="none" w:sz="0" w:space="0" w:color="auto"/>
            <w:bottom w:val="none" w:sz="0" w:space="0" w:color="auto"/>
            <w:right w:val="none" w:sz="0" w:space="0" w:color="auto"/>
          </w:divBdr>
        </w:div>
        <w:div w:id="1220827894">
          <w:marLeft w:val="0"/>
          <w:marRight w:val="0"/>
          <w:marTop w:val="0"/>
          <w:marBottom w:val="0"/>
          <w:divBdr>
            <w:top w:val="none" w:sz="0" w:space="0" w:color="auto"/>
            <w:left w:val="none" w:sz="0" w:space="0" w:color="auto"/>
            <w:bottom w:val="none" w:sz="0" w:space="0" w:color="auto"/>
            <w:right w:val="none" w:sz="0" w:space="0" w:color="auto"/>
          </w:divBdr>
        </w:div>
        <w:div w:id="734283133">
          <w:marLeft w:val="0"/>
          <w:marRight w:val="0"/>
          <w:marTop w:val="0"/>
          <w:marBottom w:val="0"/>
          <w:divBdr>
            <w:top w:val="none" w:sz="0" w:space="0" w:color="auto"/>
            <w:left w:val="none" w:sz="0" w:space="0" w:color="auto"/>
            <w:bottom w:val="none" w:sz="0" w:space="0" w:color="auto"/>
            <w:right w:val="none" w:sz="0" w:space="0" w:color="auto"/>
          </w:divBdr>
        </w:div>
        <w:div w:id="1835031552">
          <w:marLeft w:val="0"/>
          <w:marRight w:val="0"/>
          <w:marTop w:val="0"/>
          <w:marBottom w:val="0"/>
          <w:divBdr>
            <w:top w:val="none" w:sz="0" w:space="0" w:color="auto"/>
            <w:left w:val="none" w:sz="0" w:space="0" w:color="auto"/>
            <w:bottom w:val="none" w:sz="0" w:space="0" w:color="auto"/>
            <w:right w:val="none" w:sz="0" w:space="0" w:color="auto"/>
          </w:divBdr>
        </w:div>
        <w:div w:id="181483263">
          <w:marLeft w:val="0"/>
          <w:marRight w:val="0"/>
          <w:marTop w:val="0"/>
          <w:marBottom w:val="0"/>
          <w:divBdr>
            <w:top w:val="none" w:sz="0" w:space="0" w:color="auto"/>
            <w:left w:val="none" w:sz="0" w:space="0" w:color="auto"/>
            <w:bottom w:val="none" w:sz="0" w:space="0" w:color="auto"/>
            <w:right w:val="none" w:sz="0" w:space="0" w:color="auto"/>
          </w:divBdr>
        </w:div>
        <w:div w:id="1521697042">
          <w:marLeft w:val="0"/>
          <w:marRight w:val="0"/>
          <w:marTop w:val="0"/>
          <w:marBottom w:val="0"/>
          <w:divBdr>
            <w:top w:val="none" w:sz="0" w:space="0" w:color="auto"/>
            <w:left w:val="none" w:sz="0" w:space="0" w:color="auto"/>
            <w:bottom w:val="none" w:sz="0" w:space="0" w:color="auto"/>
            <w:right w:val="none" w:sz="0" w:space="0" w:color="auto"/>
          </w:divBdr>
        </w:div>
        <w:div w:id="1885634503">
          <w:marLeft w:val="0"/>
          <w:marRight w:val="0"/>
          <w:marTop w:val="0"/>
          <w:marBottom w:val="0"/>
          <w:divBdr>
            <w:top w:val="none" w:sz="0" w:space="0" w:color="auto"/>
            <w:left w:val="none" w:sz="0" w:space="0" w:color="auto"/>
            <w:bottom w:val="none" w:sz="0" w:space="0" w:color="auto"/>
            <w:right w:val="none" w:sz="0" w:space="0" w:color="auto"/>
          </w:divBdr>
        </w:div>
        <w:div w:id="899942441">
          <w:marLeft w:val="0"/>
          <w:marRight w:val="0"/>
          <w:marTop w:val="0"/>
          <w:marBottom w:val="0"/>
          <w:divBdr>
            <w:top w:val="none" w:sz="0" w:space="0" w:color="auto"/>
            <w:left w:val="none" w:sz="0" w:space="0" w:color="auto"/>
            <w:bottom w:val="none" w:sz="0" w:space="0" w:color="auto"/>
            <w:right w:val="none" w:sz="0" w:space="0" w:color="auto"/>
          </w:divBdr>
        </w:div>
        <w:div w:id="320234283">
          <w:marLeft w:val="0"/>
          <w:marRight w:val="0"/>
          <w:marTop w:val="0"/>
          <w:marBottom w:val="0"/>
          <w:divBdr>
            <w:top w:val="none" w:sz="0" w:space="0" w:color="auto"/>
            <w:left w:val="none" w:sz="0" w:space="0" w:color="auto"/>
            <w:bottom w:val="none" w:sz="0" w:space="0" w:color="auto"/>
            <w:right w:val="none" w:sz="0" w:space="0" w:color="auto"/>
          </w:divBdr>
        </w:div>
        <w:div w:id="288364806">
          <w:marLeft w:val="0"/>
          <w:marRight w:val="0"/>
          <w:marTop w:val="0"/>
          <w:marBottom w:val="0"/>
          <w:divBdr>
            <w:top w:val="none" w:sz="0" w:space="0" w:color="auto"/>
            <w:left w:val="none" w:sz="0" w:space="0" w:color="auto"/>
            <w:bottom w:val="none" w:sz="0" w:space="0" w:color="auto"/>
            <w:right w:val="none" w:sz="0" w:space="0" w:color="auto"/>
          </w:divBdr>
        </w:div>
        <w:div w:id="292713771">
          <w:marLeft w:val="0"/>
          <w:marRight w:val="0"/>
          <w:marTop w:val="0"/>
          <w:marBottom w:val="0"/>
          <w:divBdr>
            <w:top w:val="none" w:sz="0" w:space="0" w:color="auto"/>
            <w:left w:val="none" w:sz="0" w:space="0" w:color="auto"/>
            <w:bottom w:val="none" w:sz="0" w:space="0" w:color="auto"/>
            <w:right w:val="none" w:sz="0" w:space="0" w:color="auto"/>
          </w:divBdr>
        </w:div>
        <w:div w:id="400367721">
          <w:marLeft w:val="0"/>
          <w:marRight w:val="0"/>
          <w:marTop w:val="0"/>
          <w:marBottom w:val="0"/>
          <w:divBdr>
            <w:top w:val="none" w:sz="0" w:space="0" w:color="auto"/>
            <w:left w:val="none" w:sz="0" w:space="0" w:color="auto"/>
            <w:bottom w:val="none" w:sz="0" w:space="0" w:color="auto"/>
            <w:right w:val="none" w:sz="0" w:space="0" w:color="auto"/>
          </w:divBdr>
        </w:div>
        <w:div w:id="2046563396">
          <w:marLeft w:val="0"/>
          <w:marRight w:val="0"/>
          <w:marTop w:val="0"/>
          <w:marBottom w:val="0"/>
          <w:divBdr>
            <w:top w:val="none" w:sz="0" w:space="0" w:color="auto"/>
            <w:left w:val="none" w:sz="0" w:space="0" w:color="auto"/>
            <w:bottom w:val="none" w:sz="0" w:space="0" w:color="auto"/>
            <w:right w:val="none" w:sz="0" w:space="0" w:color="auto"/>
          </w:divBdr>
        </w:div>
        <w:div w:id="1908371979">
          <w:marLeft w:val="0"/>
          <w:marRight w:val="0"/>
          <w:marTop w:val="0"/>
          <w:marBottom w:val="0"/>
          <w:divBdr>
            <w:top w:val="none" w:sz="0" w:space="0" w:color="auto"/>
            <w:left w:val="none" w:sz="0" w:space="0" w:color="auto"/>
            <w:bottom w:val="none" w:sz="0" w:space="0" w:color="auto"/>
            <w:right w:val="none" w:sz="0" w:space="0" w:color="auto"/>
          </w:divBdr>
        </w:div>
        <w:div w:id="910117054">
          <w:marLeft w:val="0"/>
          <w:marRight w:val="0"/>
          <w:marTop w:val="0"/>
          <w:marBottom w:val="0"/>
          <w:divBdr>
            <w:top w:val="none" w:sz="0" w:space="0" w:color="auto"/>
            <w:left w:val="none" w:sz="0" w:space="0" w:color="auto"/>
            <w:bottom w:val="none" w:sz="0" w:space="0" w:color="auto"/>
            <w:right w:val="none" w:sz="0" w:space="0" w:color="auto"/>
          </w:divBdr>
        </w:div>
        <w:div w:id="1039164586">
          <w:marLeft w:val="0"/>
          <w:marRight w:val="0"/>
          <w:marTop w:val="0"/>
          <w:marBottom w:val="0"/>
          <w:divBdr>
            <w:top w:val="none" w:sz="0" w:space="0" w:color="auto"/>
            <w:left w:val="none" w:sz="0" w:space="0" w:color="auto"/>
            <w:bottom w:val="none" w:sz="0" w:space="0" w:color="auto"/>
            <w:right w:val="none" w:sz="0" w:space="0" w:color="auto"/>
          </w:divBdr>
        </w:div>
        <w:div w:id="1645310113">
          <w:marLeft w:val="0"/>
          <w:marRight w:val="0"/>
          <w:marTop w:val="0"/>
          <w:marBottom w:val="0"/>
          <w:divBdr>
            <w:top w:val="none" w:sz="0" w:space="0" w:color="auto"/>
            <w:left w:val="none" w:sz="0" w:space="0" w:color="auto"/>
            <w:bottom w:val="none" w:sz="0" w:space="0" w:color="auto"/>
            <w:right w:val="none" w:sz="0" w:space="0" w:color="auto"/>
          </w:divBdr>
        </w:div>
        <w:div w:id="89861071">
          <w:marLeft w:val="0"/>
          <w:marRight w:val="0"/>
          <w:marTop w:val="0"/>
          <w:marBottom w:val="0"/>
          <w:divBdr>
            <w:top w:val="none" w:sz="0" w:space="0" w:color="auto"/>
            <w:left w:val="none" w:sz="0" w:space="0" w:color="auto"/>
            <w:bottom w:val="none" w:sz="0" w:space="0" w:color="auto"/>
            <w:right w:val="none" w:sz="0" w:space="0" w:color="auto"/>
          </w:divBdr>
        </w:div>
        <w:div w:id="1121411784">
          <w:marLeft w:val="0"/>
          <w:marRight w:val="0"/>
          <w:marTop w:val="0"/>
          <w:marBottom w:val="0"/>
          <w:divBdr>
            <w:top w:val="none" w:sz="0" w:space="0" w:color="auto"/>
            <w:left w:val="none" w:sz="0" w:space="0" w:color="auto"/>
            <w:bottom w:val="none" w:sz="0" w:space="0" w:color="auto"/>
            <w:right w:val="none" w:sz="0" w:space="0" w:color="auto"/>
          </w:divBdr>
        </w:div>
        <w:div w:id="815224572">
          <w:marLeft w:val="0"/>
          <w:marRight w:val="0"/>
          <w:marTop w:val="0"/>
          <w:marBottom w:val="0"/>
          <w:divBdr>
            <w:top w:val="none" w:sz="0" w:space="0" w:color="auto"/>
            <w:left w:val="none" w:sz="0" w:space="0" w:color="auto"/>
            <w:bottom w:val="none" w:sz="0" w:space="0" w:color="auto"/>
            <w:right w:val="none" w:sz="0" w:space="0" w:color="auto"/>
          </w:divBdr>
        </w:div>
        <w:div w:id="650476838">
          <w:marLeft w:val="0"/>
          <w:marRight w:val="0"/>
          <w:marTop w:val="0"/>
          <w:marBottom w:val="0"/>
          <w:divBdr>
            <w:top w:val="none" w:sz="0" w:space="0" w:color="auto"/>
            <w:left w:val="none" w:sz="0" w:space="0" w:color="auto"/>
            <w:bottom w:val="none" w:sz="0" w:space="0" w:color="auto"/>
            <w:right w:val="none" w:sz="0" w:space="0" w:color="auto"/>
          </w:divBdr>
        </w:div>
        <w:div w:id="1284654017">
          <w:marLeft w:val="0"/>
          <w:marRight w:val="0"/>
          <w:marTop w:val="0"/>
          <w:marBottom w:val="0"/>
          <w:divBdr>
            <w:top w:val="none" w:sz="0" w:space="0" w:color="auto"/>
            <w:left w:val="none" w:sz="0" w:space="0" w:color="auto"/>
            <w:bottom w:val="none" w:sz="0" w:space="0" w:color="auto"/>
            <w:right w:val="none" w:sz="0" w:space="0" w:color="auto"/>
          </w:divBdr>
        </w:div>
        <w:div w:id="1490059001">
          <w:marLeft w:val="0"/>
          <w:marRight w:val="0"/>
          <w:marTop w:val="0"/>
          <w:marBottom w:val="0"/>
          <w:divBdr>
            <w:top w:val="none" w:sz="0" w:space="0" w:color="auto"/>
            <w:left w:val="none" w:sz="0" w:space="0" w:color="auto"/>
            <w:bottom w:val="none" w:sz="0" w:space="0" w:color="auto"/>
            <w:right w:val="none" w:sz="0" w:space="0" w:color="auto"/>
          </w:divBdr>
        </w:div>
        <w:div w:id="1445689667">
          <w:marLeft w:val="0"/>
          <w:marRight w:val="0"/>
          <w:marTop w:val="0"/>
          <w:marBottom w:val="0"/>
          <w:divBdr>
            <w:top w:val="none" w:sz="0" w:space="0" w:color="auto"/>
            <w:left w:val="none" w:sz="0" w:space="0" w:color="auto"/>
            <w:bottom w:val="none" w:sz="0" w:space="0" w:color="auto"/>
            <w:right w:val="none" w:sz="0" w:space="0" w:color="auto"/>
          </w:divBdr>
        </w:div>
        <w:div w:id="716701817">
          <w:marLeft w:val="0"/>
          <w:marRight w:val="0"/>
          <w:marTop w:val="0"/>
          <w:marBottom w:val="0"/>
          <w:divBdr>
            <w:top w:val="none" w:sz="0" w:space="0" w:color="auto"/>
            <w:left w:val="none" w:sz="0" w:space="0" w:color="auto"/>
            <w:bottom w:val="none" w:sz="0" w:space="0" w:color="auto"/>
            <w:right w:val="none" w:sz="0" w:space="0" w:color="auto"/>
          </w:divBdr>
        </w:div>
        <w:div w:id="593365614">
          <w:marLeft w:val="0"/>
          <w:marRight w:val="0"/>
          <w:marTop w:val="0"/>
          <w:marBottom w:val="0"/>
          <w:divBdr>
            <w:top w:val="none" w:sz="0" w:space="0" w:color="auto"/>
            <w:left w:val="none" w:sz="0" w:space="0" w:color="auto"/>
            <w:bottom w:val="none" w:sz="0" w:space="0" w:color="auto"/>
            <w:right w:val="none" w:sz="0" w:space="0" w:color="auto"/>
          </w:divBdr>
        </w:div>
        <w:div w:id="558173931">
          <w:marLeft w:val="0"/>
          <w:marRight w:val="0"/>
          <w:marTop w:val="0"/>
          <w:marBottom w:val="0"/>
          <w:divBdr>
            <w:top w:val="none" w:sz="0" w:space="0" w:color="auto"/>
            <w:left w:val="none" w:sz="0" w:space="0" w:color="auto"/>
            <w:bottom w:val="none" w:sz="0" w:space="0" w:color="auto"/>
            <w:right w:val="none" w:sz="0" w:space="0" w:color="auto"/>
          </w:divBdr>
        </w:div>
        <w:div w:id="1571117744">
          <w:marLeft w:val="0"/>
          <w:marRight w:val="0"/>
          <w:marTop w:val="0"/>
          <w:marBottom w:val="0"/>
          <w:divBdr>
            <w:top w:val="none" w:sz="0" w:space="0" w:color="auto"/>
            <w:left w:val="none" w:sz="0" w:space="0" w:color="auto"/>
            <w:bottom w:val="none" w:sz="0" w:space="0" w:color="auto"/>
            <w:right w:val="none" w:sz="0" w:space="0" w:color="auto"/>
          </w:divBdr>
        </w:div>
        <w:div w:id="813106890">
          <w:marLeft w:val="0"/>
          <w:marRight w:val="0"/>
          <w:marTop w:val="0"/>
          <w:marBottom w:val="0"/>
          <w:divBdr>
            <w:top w:val="none" w:sz="0" w:space="0" w:color="auto"/>
            <w:left w:val="none" w:sz="0" w:space="0" w:color="auto"/>
            <w:bottom w:val="none" w:sz="0" w:space="0" w:color="auto"/>
            <w:right w:val="none" w:sz="0" w:space="0" w:color="auto"/>
          </w:divBdr>
        </w:div>
        <w:div w:id="2144732619">
          <w:marLeft w:val="0"/>
          <w:marRight w:val="0"/>
          <w:marTop w:val="0"/>
          <w:marBottom w:val="0"/>
          <w:divBdr>
            <w:top w:val="none" w:sz="0" w:space="0" w:color="auto"/>
            <w:left w:val="none" w:sz="0" w:space="0" w:color="auto"/>
            <w:bottom w:val="none" w:sz="0" w:space="0" w:color="auto"/>
            <w:right w:val="none" w:sz="0" w:space="0" w:color="auto"/>
          </w:divBdr>
        </w:div>
        <w:div w:id="1378242248">
          <w:marLeft w:val="0"/>
          <w:marRight w:val="0"/>
          <w:marTop w:val="0"/>
          <w:marBottom w:val="0"/>
          <w:divBdr>
            <w:top w:val="none" w:sz="0" w:space="0" w:color="auto"/>
            <w:left w:val="none" w:sz="0" w:space="0" w:color="auto"/>
            <w:bottom w:val="none" w:sz="0" w:space="0" w:color="auto"/>
            <w:right w:val="none" w:sz="0" w:space="0" w:color="auto"/>
          </w:divBdr>
        </w:div>
        <w:div w:id="1860924832">
          <w:marLeft w:val="0"/>
          <w:marRight w:val="0"/>
          <w:marTop w:val="0"/>
          <w:marBottom w:val="0"/>
          <w:divBdr>
            <w:top w:val="none" w:sz="0" w:space="0" w:color="auto"/>
            <w:left w:val="none" w:sz="0" w:space="0" w:color="auto"/>
            <w:bottom w:val="none" w:sz="0" w:space="0" w:color="auto"/>
            <w:right w:val="none" w:sz="0" w:space="0" w:color="auto"/>
          </w:divBdr>
        </w:div>
        <w:div w:id="437261129">
          <w:marLeft w:val="0"/>
          <w:marRight w:val="0"/>
          <w:marTop w:val="0"/>
          <w:marBottom w:val="0"/>
          <w:divBdr>
            <w:top w:val="none" w:sz="0" w:space="0" w:color="auto"/>
            <w:left w:val="none" w:sz="0" w:space="0" w:color="auto"/>
            <w:bottom w:val="none" w:sz="0" w:space="0" w:color="auto"/>
            <w:right w:val="none" w:sz="0" w:space="0" w:color="auto"/>
          </w:divBdr>
        </w:div>
        <w:div w:id="1625573451">
          <w:marLeft w:val="0"/>
          <w:marRight w:val="0"/>
          <w:marTop w:val="0"/>
          <w:marBottom w:val="0"/>
          <w:divBdr>
            <w:top w:val="none" w:sz="0" w:space="0" w:color="auto"/>
            <w:left w:val="none" w:sz="0" w:space="0" w:color="auto"/>
            <w:bottom w:val="none" w:sz="0" w:space="0" w:color="auto"/>
            <w:right w:val="none" w:sz="0" w:space="0" w:color="auto"/>
          </w:divBdr>
        </w:div>
        <w:div w:id="2020109629">
          <w:marLeft w:val="0"/>
          <w:marRight w:val="0"/>
          <w:marTop w:val="0"/>
          <w:marBottom w:val="0"/>
          <w:divBdr>
            <w:top w:val="none" w:sz="0" w:space="0" w:color="auto"/>
            <w:left w:val="none" w:sz="0" w:space="0" w:color="auto"/>
            <w:bottom w:val="none" w:sz="0" w:space="0" w:color="auto"/>
            <w:right w:val="none" w:sz="0" w:space="0" w:color="auto"/>
          </w:divBdr>
        </w:div>
        <w:div w:id="1550991064">
          <w:marLeft w:val="0"/>
          <w:marRight w:val="0"/>
          <w:marTop w:val="0"/>
          <w:marBottom w:val="0"/>
          <w:divBdr>
            <w:top w:val="none" w:sz="0" w:space="0" w:color="auto"/>
            <w:left w:val="none" w:sz="0" w:space="0" w:color="auto"/>
            <w:bottom w:val="none" w:sz="0" w:space="0" w:color="auto"/>
            <w:right w:val="none" w:sz="0" w:space="0" w:color="auto"/>
          </w:divBdr>
        </w:div>
        <w:div w:id="209147807">
          <w:marLeft w:val="0"/>
          <w:marRight w:val="0"/>
          <w:marTop w:val="0"/>
          <w:marBottom w:val="0"/>
          <w:divBdr>
            <w:top w:val="none" w:sz="0" w:space="0" w:color="auto"/>
            <w:left w:val="none" w:sz="0" w:space="0" w:color="auto"/>
            <w:bottom w:val="none" w:sz="0" w:space="0" w:color="auto"/>
            <w:right w:val="none" w:sz="0" w:space="0" w:color="auto"/>
          </w:divBdr>
        </w:div>
        <w:div w:id="505170839">
          <w:marLeft w:val="0"/>
          <w:marRight w:val="0"/>
          <w:marTop w:val="0"/>
          <w:marBottom w:val="0"/>
          <w:divBdr>
            <w:top w:val="none" w:sz="0" w:space="0" w:color="auto"/>
            <w:left w:val="none" w:sz="0" w:space="0" w:color="auto"/>
            <w:bottom w:val="none" w:sz="0" w:space="0" w:color="auto"/>
            <w:right w:val="none" w:sz="0" w:space="0" w:color="auto"/>
          </w:divBdr>
        </w:div>
        <w:div w:id="152570531">
          <w:marLeft w:val="0"/>
          <w:marRight w:val="0"/>
          <w:marTop w:val="0"/>
          <w:marBottom w:val="0"/>
          <w:divBdr>
            <w:top w:val="none" w:sz="0" w:space="0" w:color="auto"/>
            <w:left w:val="none" w:sz="0" w:space="0" w:color="auto"/>
            <w:bottom w:val="none" w:sz="0" w:space="0" w:color="auto"/>
            <w:right w:val="none" w:sz="0" w:space="0" w:color="auto"/>
          </w:divBdr>
        </w:div>
        <w:div w:id="624778189">
          <w:marLeft w:val="0"/>
          <w:marRight w:val="0"/>
          <w:marTop w:val="0"/>
          <w:marBottom w:val="0"/>
          <w:divBdr>
            <w:top w:val="none" w:sz="0" w:space="0" w:color="auto"/>
            <w:left w:val="none" w:sz="0" w:space="0" w:color="auto"/>
            <w:bottom w:val="none" w:sz="0" w:space="0" w:color="auto"/>
            <w:right w:val="none" w:sz="0" w:space="0" w:color="auto"/>
          </w:divBdr>
        </w:div>
        <w:div w:id="2060014732">
          <w:marLeft w:val="0"/>
          <w:marRight w:val="0"/>
          <w:marTop w:val="0"/>
          <w:marBottom w:val="0"/>
          <w:divBdr>
            <w:top w:val="none" w:sz="0" w:space="0" w:color="auto"/>
            <w:left w:val="none" w:sz="0" w:space="0" w:color="auto"/>
            <w:bottom w:val="none" w:sz="0" w:space="0" w:color="auto"/>
            <w:right w:val="none" w:sz="0" w:space="0" w:color="auto"/>
          </w:divBdr>
        </w:div>
        <w:div w:id="801580844">
          <w:marLeft w:val="0"/>
          <w:marRight w:val="0"/>
          <w:marTop w:val="0"/>
          <w:marBottom w:val="0"/>
          <w:divBdr>
            <w:top w:val="none" w:sz="0" w:space="0" w:color="auto"/>
            <w:left w:val="none" w:sz="0" w:space="0" w:color="auto"/>
            <w:bottom w:val="none" w:sz="0" w:space="0" w:color="auto"/>
            <w:right w:val="none" w:sz="0" w:space="0" w:color="auto"/>
          </w:divBdr>
        </w:div>
        <w:div w:id="1412969658">
          <w:marLeft w:val="0"/>
          <w:marRight w:val="0"/>
          <w:marTop w:val="0"/>
          <w:marBottom w:val="0"/>
          <w:divBdr>
            <w:top w:val="none" w:sz="0" w:space="0" w:color="auto"/>
            <w:left w:val="none" w:sz="0" w:space="0" w:color="auto"/>
            <w:bottom w:val="none" w:sz="0" w:space="0" w:color="auto"/>
            <w:right w:val="none" w:sz="0" w:space="0" w:color="auto"/>
          </w:divBdr>
        </w:div>
        <w:div w:id="1310478027">
          <w:marLeft w:val="0"/>
          <w:marRight w:val="0"/>
          <w:marTop w:val="0"/>
          <w:marBottom w:val="0"/>
          <w:divBdr>
            <w:top w:val="none" w:sz="0" w:space="0" w:color="auto"/>
            <w:left w:val="none" w:sz="0" w:space="0" w:color="auto"/>
            <w:bottom w:val="none" w:sz="0" w:space="0" w:color="auto"/>
            <w:right w:val="none" w:sz="0" w:space="0" w:color="auto"/>
          </w:divBdr>
        </w:div>
        <w:div w:id="1514878065">
          <w:marLeft w:val="0"/>
          <w:marRight w:val="0"/>
          <w:marTop w:val="0"/>
          <w:marBottom w:val="0"/>
          <w:divBdr>
            <w:top w:val="none" w:sz="0" w:space="0" w:color="auto"/>
            <w:left w:val="none" w:sz="0" w:space="0" w:color="auto"/>
            <w:bottom w:val="none" w:sz="0" w:space="0" w:color="auto"/>
            <w:right w:val="none" w:sz="0" w:space="0" w:color="auto"/>
          </w:divBdr>
        </w:div>
        <w:div w:id="2059352259">
          <w:marLeft w:val="0"/>
          <w:marRight w:val="0"/>
          <w:marTop w:val="0"/>
          <w:marBottom w:val="0"/>
          <w:divBdr>
            <w:top w:val="none" w:sz="0" w:space="0" w:color="auto"/>
            <w:left w:val="none" w:sz="0" w:space="0" w:color="auto"/>
            <w:bottom w:val="none" w:sz="0" w:space="0" w:color="auto"/>
            <w:right w:val="none" w:sz="0" w:space="0" w:color="auto"/>
          </w:divBdr>
        </w:div>
        <w:div w:id="460810696">
          <w:marLeft w:val="0"/>
          <w:marRight w:val="0"/>
          <w:marTop w:val="0"/>
          <w:marBottom w:val="0"/>
          <w:divBdr>
            <w:top w:val="none" w:sz="0" w:space="0" w:color="auto"/>
            <w:left w:val="none" w:sz="0" w:space="0" w:color="auto"/>
            <w:bottom w:val="none" w:sz="0" w:space="0" w:color="auto"/>
            <w:right w:val="none" w:sz="0" w:space="0" w:color="auto"/>
          </w:divBdr>
        </w:div>
        <w:div w:id="1119372049">
          <w:marLeft w:val="0"/>
          <w:marRight w:val="0"/>
          <w:marTop w:val="0"/>
          <w:marBottom w:val="0"/>
          <w:divBdr>
            <w:top w:val="none" w:sz="0" w:space="0" w:color="auto"/>
            <w:left w:val="none" w:sz="0" w:space="0" w:color="auto"/>
            <w:bottom w:val="none" w:sz="0" w:space="0" w:color="auto"/>
            <w:right w:val="none" w:sz="0" w:space="0" w:color="auto"/>
          </w:divBdr>
        </w:div>
        <w:div w:id="76022012">
          <w:marLeft w:val="0"/>
          <w:marRight w:val="0"/>
          <w:marTop w:val="0"/>
          <w:marBottom w:val="0"/>
          <w:divBdr>
            <w:top w:val="none" w:sz="0" w:space="0" w:color="auto"/>
            <w:left w:val="none" w:sz="0" w:space="0" w:color="auto"/>
            <w:bottom w:val="none" w:sz="0" w:space="0" w:color="auto"/>
            <w:right w:val="none" w:sz="0" w:space="0" w:color="auto"/>
          </w:divBdr>
        </w:div>
        <w:div w:id="1177037352">
          <w:marLeft w:val="0"/>
          <w:marRight w:val="0"/>
          <w:marTop w:val="0"/>
          <w:marBottom w:val="0"/>
          <w:divBdr>
            <w:top w:val="none" w:sz="0" w:space="0" w:color="auto"/>
            <w:left w:val="none" w:sz="0" w:space="0" w:color="auto"/>
            <w:bottom w:val="none" w:sz="0" w:space="0" w:color="auto"/>
            <w:right w:val="none" w:sz="0" w:space="0" w:color="auto"/>
          </w:divBdr>
        </w:div>
        <w:div w:id="1285502909">
          <w:marLeft w:val="0"/>
          <w:marRight w:val="0"/>
          <w:marTop w:val="0"/>
          <w:marBottom w:val="0"/>
          <w:divBdr>
            <w:top w:val="none" w:sz="0" w:space="0" w:color="auto"/>
            <w:left w:val="none" w:sz="0" w:space="0" w:color="auto"/>
            <w:bottom w:val="none" w:sz="0" w:space="0" w:color="auto"/>
            <w:right w:val="none" w:sz="0" w:space="0" w:color="auto"/>
          </w:divBdr>
        </w:div>
        <w:div w:id="1614284940">
          <w:marLeft w:val="0"/>
          <w:marRight w:val="0"/>
          <w:marTop w:val="0"/>
          <w:marBottom w:val="0"/>
          <w:divBdr>
            <w:top w:val="none" w:sz="0" w:space="0" w:color="auto"/>
            <w:left w:val="none" w:sz="0" w:space="0" w:color="auto"/>
            <w:bottom w:val="none" w:sz="0" w:space="0" w:color="auto"/>
            <w:right w:val="none" w:sz="0" w:space="0" w:color="auto"/>
          </w:divBdr>
        </w:div>
        <w:div w:id="1758557755">
          <w:marLeft w:val="0"/>
          <w:marRight w:val="0"/>
          <w:marTop w:val="0"/>
          <w:marBottom w:val="0"/>
          <w:divBdr>
            <w:top w:val="none" w:sz="0" w:space="0" w:color="auto"/>
            <w:left w:val="none" w:sz="0" w:space="0" w:color="auto"/>
            <w:bottom w:val="none" w:sz="0" w:space="0" w:color="auto"/>
            <w:right w:val="none" w:sz="0" w:space="0" w:color="auto"/>
          </w:divBdr>
        </w:div>
        <w:div w:id="1464033104">
          <w:marLeft w:val="0"/>
          <w:marRight w:val="0"/>
          <w:marTop w:val="0"/>
          <w:marBottom w:val="0"/>
          <w:divBdr>
            <w:top w:val="none" w:sz="0" w:space="0" w:color="auto"/>
            <w:left w:val="none" w:sz="0" w:space="0" w:color="auto"/>
            <w:bottom w:val="none" w:sz="0" w:space="0" w:color="auto"/>
            <w:right w:val="none" w:sz="0" w:space="0" w:color="auto"/>
          </w:divBdr>
        </w:div>
        <w:div w:id="773284181">
          <w:marLeft w:val="0"/>
          <w:marRight w:val="0"/>
          <w:marTop w:val="0"/>
          <w:marBottom w:val="0"/>
          <w:divBdr>
            <w:top w:val="none" w:sz="0" w:space="0" w:color="auto"/>
            <w:left w:val="none" w:sz="0" w:space="0" w:color="auto"/>
            <w:bottom w:val="none" w:sz="0" w:space="0" w:color="auto"/>
            <w:right w:val="none" w:sz="0" w:space="0" w:color="auto"/>
          </w:divBdr>
        </w:div>
        <w:div w:id="355156206">
          <w:marLeft w:val="0"/>
          <w:marRight w:val="0"/>
          <w:marTop w:val="0"/>
          <w:marBottom w:val="0"/>
          <w:divBdr>
            <w:top w:val="none" w:sz="0" w:space="0" w:color="auto"/>
            <w:left w:val="none" w:sz="0" w:space="0" w:color="auto"/>
            <w:bottom w:val="none" w:sz="0" w:space="0" w:color="auto"/>
            <w:right w:val="none" w:sz="0" w:space="0" w:color="auto"/>
          </w:divBdr>
        </w:div>
        <w:div w:id="2134204122">
          <w:marLeft w:val="0"/>
          <w:marRight w:val="0"/>
          <w:marTop w:val="0"/>
          <w:marBottom w:val="0"/>
          <w:divBdr>
            <w:top w:val="none" w:sz="0" w:space="0" w:color="auto"/>
            <w:left w:val="none" w:sz="0" w:space="0" w:color="auto"/>
            <w:bottom w:val="none" w:sz="0" w:space="0" w:color="auto"/>
            <w:right w:val="none" w:sz="0" w:space="0" w:color="auto"/>
          </w:divBdr>
        </w:div>
        <w:div w:id="2044552550">
          <w:marLeft w:val="0"/>
          <w:marRight w:val="0"/>
          <w:marTop w:val="0"/>
          <w:marBottom w:val="0"/>
          <w:divBdr>
            <w:top w:val="none" w:sz="0" w:space="0" w:color="auto"/>
            <w:left w:val="none" w:sz="0" w:space="0" w:color="auto"/>
            <w:bottom w:val="none" w:sz="0" w:space="0" w:color="auto"/>
            <w:right w:val="none" w:sz="0" w:space="0" w:color="auto"/>
          </w:divBdr>
        </w:div>
        <w:div w:id="396510789">
          <w:marLeft w:val="0"/>
          <w:marRight w:val="0"/>
          <w:marTop w:val="0"/>
          <w:marBottom w:val="0"/>
          <w:divBdr>
            <w:top w:val="none" w:sz="0" w:space="0" w:color="auto"/>
            <w:left w:val="none" w:sz="0" w:space="0" w:color="auto"/>
            <w:bottom w:val="none" w:sz="0" w:space="0" w:color="auto"/>
            <w:right w:val="none" w:sz="0" w:space="0" w:color="auto"/>
          </w:divBdr>
        </w:div>
        <w:div w:id="1594850830">
          <w:marLeft w:val="0"/>
          <w:marRight w:val="0"/>
          <w:marTop w:val="0"/>
          <w:marBottom w:val="0"/>
          <w:divBdr>
            <w:top w:val="none" w:sz="0" w:space="0" w:color="auto"/>
            <w:left w:val="none" w:sz="0" w:space="0" w:color="auto"/>
            <w:bottom w:val="none" w:sz="0" w:space="0" w:color="auto"/>
            <w:right w:val="none" w:sz="0" w:space="0" w:color="auto"/>
          </w:divBdr>
        </w:div>
        <w:div w:id="2140998143">
          <w:marLeft w:val="0"/>
          <w:marRight w:val="0"/>
          <w:marTop w:val="0"/>
          <w:marBottom w:val="0"/>
          <w:divBdr>
            <w:top w:val="none" w:sz="0" w:space="0" w:color="auto"/>
            <w:left w:val="none" w:sz="0" w:space="0" w:color="auto"/>
            <w:bottom w:val="none" w:sz="0" w:space="0" w:color="auto"/>
            <w:right w:val="none" w:sz="0" w:space="0" w:color="auto"/>
          </w:divBdr>
        </w:div>
        <w:div w:id="166599168">
          <w:marLeft w:val="0"/>
          <w:marRight w:val="0"/>
          <w:marTop w:val="0"/>
          <w:marBottom w:val="0"/>
          <w:divBdr>
            <w:top w:val="none" w:sz="0" w:space="0" w:color="auto"/>
            <w:left w:val="none" w:sz="0" w:space="0" w:color="auto"/>
            <w:bottom w:val="none" w:sz="0" w:space="0" w:color="auto"/>
            <w:right w:val="none" w:sz="0" w:space="0" w:color="auto"/>
          </w:divBdr>
        </w:div>
        <w:div w:id="229733071">
          <w:marLeft w:val="0"/>
          <w:marRight w:val="0"/>
          <w:marTop w:val="0"/>
          <w:marBottom w:val="0"/>
          <w:divBdr>
            <w:top w:val="none" w:sz="0" w:space="0" w:color="auto"/>
            <w:left w:val="none" w:sz="0" w:space="0" w:color="auto"/>
            <w:bottom w:val="none" w:sz="0" w:space="0" w:color="auto"/>
            <w:right w:val="none" w:sz="0" w:space="0" w:color="auto"/>
          </w:divBdr>
        </w:div>
        <w:div w:id="300228717">
          <w:marLeft w:val="0"/>
          <w:marRight w:val="0"/>
          <w:marTop w:val="0"/>
          <w:marBottom w:val="0"/>
          <w:divBdr>
            <w:top w:val="none" w:sz="0" w:space="0" w:color="auto"/>
            <w:left w:val="none" w:sz="0" w:space="0" w:color="auto"/>
            <w:bottom w:val="none" w:sz="0" w:space="0" w:color="auto"/>
            <w:right w:val="none" w:sz="0" w:space="0" w:color="auto"/>
          </w:divBdr>
        </w:div>
        <w:div w:id="290327225">
          <w:marLeft w:val="0"/>
          <w:marRight w:val="0"/>
          <w:marTop w:val="0"/>
          <w:marBottom w:val="0"/>
          <w:divBdr>
            <w:top w:val="none" w:sz="0" w:space="0" w:color="auto"/>
            <w:left w:val="none" w:sz="0" w:space="0" w:color="auto"/>
            <w:bottom w:val="none" w:sz="0" w:space="0" w:color="auto"/>
            <w:right w:val="none" w:sz="0" w:space="0" w:color="auto"/>
          </w:divBdr>
        </w:div>
        <w:div w:id="1627276485">
          <w:marLeft w:val="0"/>
          <w:marRight w:val="0"/>
          <w:marTop w:val="0"/>
          <w:marBottom w:val="0"/>
          <w:divBdr>
            <w:top w:val="none" w:sz="0" w:space="0" w:color="auto"/>
            <w:left w:val="none" w:sz="0" w:space="0" w:color="auto"/>
            <w:bottom w:val="none" w:sz="0" w:space="0" w:color="auto"/>
            <w:right w:val="none" w:sz="0" w:space="0" w:color="auto"/>
          </w:divBdr>
        </w:div>
      </w:divsChild>
    </w:div>
    <w:div w:id="1242177215">
      <w:bodyDiv w:val="1"/>
      <w:marLeft w:val="0"/>
      <w:marRight w:val="0"/>
      <w:marTop w:val="0"/>
      <w:marBottom w:val="0"/>
      <w:divBdr>
        <w:top w:val="none" w:sz="0" w:space="0" w:color="auto"/>
        <w:left w:val="none" w:sz="0" w:space="0" w:color="auto"/>
        <w:bottom w:val="none" w:sz="0" w:space="0" w:color="auto"/>
        <w:right w:val="none" w:sz="0" w:space="0" w:color="auto"/>
      </w:divBdr>
    </w:div>
    <w:div w:id="1242251938">
      <w:bodyDiv w:val="1"/>
      <w:marLeft w:val="0"/>
      <w:marRight w:val="0"/>
      <w:marTop w:val="0"/>
      <w:marBottom w:val="0"/>
      <w:divBdr>
        <w:top w:val="none" w:sz="0" w:space="0" w:color="auto"/>
        <w:left w:val="none" w:sz="0" w:space="0" w:color="auto"/>
        <w:bottom w:val="none" w:sz="0" w:space="0" w:color="auto"/>
        <w:right w:val="none" w:sz="0" w:space="0" w:color="auto"/>
      </w:divBdr>
    </w:div>
    <w:div w:id="1242326644">
      <w:bodyDiv w:val="1"/>
      <w:marLeft w:val="0"/>
      <w:marRight w:val="0"/>
      <w:marTop w:val="0"/>
      <w:marBottom w:val="0"/>
      <w:divBdr>
        <w:top w:val="none" w:sz="0" w:space="0" w:color="auto"/>
        <w:left w:val="none" w:sz="0" w:space="0" w:color="auto"/>
        <w:bottom w:val="none" w:sz="0" w:space="0" w:color="auto"/>
        <w:right w:val="none" w:sz="0" w:space="0" w:color="auto"/>
      </w:divBdr>
    </w:div>
    <w:div w:id="1244100435">
      <w:bodyDiv w:val="1"/>
      <w:marLeft w:val="0"/>
      <w:marRight w:val="0"/>
      <w:marTop w:val="0"/>
      <w:marBottom w:val="0"/>
      <w:divBdr>
        <w:top w:val="none" w:sz="0" w:space="0" w:color="auto"/>
        <w:left w:val="none" w:sz="0" w:space="0" w:color="auto"/>
        <w:bottom w:val="none" w:sz="0" w:space="0" w:color="auto"/>
        <w:right w:val="none" w:sz="0" w:space="0" w:color="auto"/>
      </w:divBdr>
    </w:div>
    <w:div w:id="1244101533">
      <w:bodyDiv w:val="1"/>
      <w:marLeft w:val="0"/>
      <w:marRight w:val="0"/>
      <w:marTop w:val="0"/>
      <w:marBottom w:val="0"/>
      <w:divBdr>
        <w:top w:val="none" w:sz="0" w:space="0" w:color="auto"/>
        <w:left w:val="none" w:sz="0" w:space="0" w:color="auto"/>
        <w:bottom w:val="none" w:sz="0" w:space="0" w:color="auto"/>
        <w:right w:val="none" w:sz="0" w:space="0" w:color="auto"/>
      </w:divBdr>
    </w:div>
    <w:div w:id="1245259904">
      <w:bodyDiv w:val="1"/>
      <w:marLeft w:val="0"/>
      <w:marRight w:val="0"/>
      <w:marTop w:val="0"/>
      <w:marBottom w:val="0"/>
      <w:divBdr>
        <w:top w:val="none" w:sz="0" w:space="0" w:color="auto"/>
        <w:left w:val="none" w:sz="0" w:space="0" w:color="auto"/>
        <w:bottom w:val="none" w:sz="0" w:space="0" w:color="auto"/>
        <w:right w:val="none" w:sz="0" w:space="0" w:color="auto"/>
      </w:divBdr>
      <w:divsChild>
        <w:div w:id="255283742">
          <w:marLeft w:val="0"/>
          <w:marRight w:val="0"/>
          <w:marTop w:val="0"/>
          <w:marBottom w:val="0"/>
          <w:divBdr>
            <w:top w:val="none" w:sz="0" w:space="0" w:color="auto"/>
            <w:left w:val="none" w:sz="0" w:space="0" w:color="auto"/>
            <w:bottom w:val="none" w:sz="0" w:space="0" w:color="auto"/>
            <w:right w:val="none" w:sz="0" w:space="0" w:color="auto"/>
          </w:divBdr>
        </w:div>
        <w:div w:id="1980723204">
          <w:marLeft w:val="0"/>
          <w:marRight w:val="0"/>
          <w:marTop w:val="0"/>
          <w:marBottom w:val="0"/>
          <w:divBdr>
            <w:top w:val="none" w:sz="0" w:space="0" w:color="auto"/>
            <w:left w:val="none" w:sz="0" w:space="0" w:color="auto"/>
            <w:bottom w:val="none" w:sz="0" w:space="0" w:color="auto"/>
            <w:right w:val="none" w:sz="0" w:space="0" w:color="auto"/>
          </w:divBdr>
        </w:div>
        <w:div w:id="37946118">
          <w:marLeft w:val="0"/>
          <w:marRight w:val="0"/>
          <w:marTop w:val="0"/>
          <w:marBottom w:val="0"/>
          <w:divBdr>
            <w:top w:val="none" w:sz="0" w:space="0" w:color="auto"/>
            <w:left w:val="none" w:sz="0" w:space="0" w:color="auto"/>
            <w:bottom w:val="none" w:sz="0" w:space="0" w:color="auto"/>
            <w:right w:val="none" w:sz="0" w:space="0" w:color="auto"/>
          </w:divBdr>
        </w:div>
        <w:div w:id="6061490">
          <w:marLeft w:val="0"/>
          <w:marRight w:val="0"/>
          <w:marTop w:val="0"/>
          <w:marBottom w:val="0"/>
          <w:divBdr>
            <w:top w:val="none" w:sz="0" w:space="0" w:color="auto"/>
            <w:left w:val="none" w:sz="0" w:space="0" w:color="auto"/>
            <w:bottom w:val="none" w:sz="0" w:space="0" w:color="auto"/>
            <w:right w:val="none" w:sz="0" w:space="0" w:color="auto"/>
          </w:divBdr>
        </w:div>
        <w:div w:id="978343232">
          <w:marLeft w:val="0"/>
          <w:marRight w:val="0"/>
          <w:marTop w:val="0"/>
          <w:marBottom w:val="0"/>
          <w:divBdr>
            <w:top w:val="none" w:sz="0" w:space="0" w:color="auto"/>
            <w:left w:val="none" w:sz="0" w:space="0" w:color="auto"/>
            <w:bottom w:val="none" w:sz="0" w:space="0" w:color="auto"/>
            <w:right w:val="none" w:sz="0" w:space="0" w:color="auto"/>
          </w:divBdr>
        </w:div>
        <w:div w:id="482619556">
          <w:marLeft w:val="0"/>
          <w:marRight w:val="0"/>
          <w:marTop w:val="0"/>
          <w:marBottom w:val="0"/>
          <w:divBdr>
            <w:top w:val="none" w:sz="0" w:space="0" w:color="auto"/>
            <w:left w:val="none" w:sz="0" w:space="0" w:color="auto"/>
            <w:bottom w:val="none" w:sz="0" w:space="0" w:color="auto"/>
            <w:right w:val="none" w:sz="0" w:space="0" w:color="auto"/>
          </w:divBdr>
        </w:div>
        <w:div w:id="471362428">
          <w:marLeft w:val="0"/>
          <w:marRight w:val="0"/>
          <w:marTop w:val="0"/>
          <w:marBottom w:val="0"/>
          <w:divBdr>
            <w:top w:val="none" w:sz="0" w:space="0" w:color="auto"/>
            <w:left w:val="none" w:sz="0" w:space="0" w:color="auto"/>
            <w:bottom w:val="none" w:sz="0" w:space="0" w:color="auto"/>
            <w:right w:val="none" w:sz="0" w:space="0" w:color="auto"/>
          </w:divBdr>
        </w:div>
        <w:div w:id="177233187">
          <w:marLeft w:val="0"/>
          <w:marRight w:val="0"/>
          <w:marTop w:val="0"/>
          <w:marBottom w:val="0"/>
          <w:divBdr>
            <w:top w:val="none" w:sz="0" w:space="0" w:color="auto"/>
            <w:left w:val="none" w:sz="0" w:space="0" w:color="auto"/>
            <w:bottom w:val="none" w:sz="0" w:space="0" w:color="auto"/>
            <w:right w:val="none" w:sz="0" w:space="0" w:color="auto"/>
          </w:divBdr>
        </w:div>
        <w:div w:id="801263371">
          <w:marLeft w:val="0"/>
          <w:marRight w:val="0"/>
          <w:marTop w:val="0"/>
          <w:marBottom w:val="0"/>
          <w:divBdr>
            <w:top w:val="none" w:sz="0" w:space="0" w:color="auto"/>
            <w:left w:val="none" w:sz="0" w:space="0" w:color="auto"/>
            <w:bottom w:val="none" w:sz="0" w:space="0" w:color="auto"/>
            <w:right w:val="none" w:sz="0" w:space="0" w:color="auto"/>
          </w:divBdr>
        </w:div>
        <w:div w:id="72551408">
          <w:marLeft w:val="0"/>
          <w:marRight w:val="0"/>
          <w:marTop w:val="0"/>
          <w:marBottom w:val="0"/>
          <w:divBdr>
            <w:top w:val="none" w:sz="0" w:space="0" w:color="auto"/>
            <w:left w:val="none" w:sz="0" w:space="0" w:color="auto"/>
            <w:bottom w:val="none" w:sz="0" w:space="0" w:color="auto"/>
            <w:right w:val="none" w:sz="0" w:space="0" w:color="auto"/>
          </w:divBdr>
        </w:div>
        <w:div w:id="91318887">
          <w:marLeft w:val="0"/>
          <w:marRight w:val="0"/>
          <w:marTop w:val="0"/>
          <w:marBottom w:val="0"/>
          <w:divBdr>
            <w:top w:val="none" w:sz="0" w:space="0" w:color="auto"/>
            <w:left w:val="none" w:sz="0" w:space="0" w:color="auto"/>
            <w:bottom w:val="none" w:sz="0" w:space="0" w:color="auto"/>
            <w:right w:val="none" w:sz="0" w:space="0" w:color="auto"/>
          </w:divBdr>
        </w:div>
        <w:div w:id="244803268">
          <w:marLeft w:val="0"/>
          <w:marRight w:val="0"/>
          <w:marTop w:val="0"/>
          <w:marBottom w:val="0"/>
          <w:divBdr>
            <w:top w:val="none" w:sz="0" w:space="0" w:color="auto"/>
            <w:left w:val="none" w:sz="0" w:space="0" w:color="auto"/>
            <w:bottom w:val="none" w:sz="0" w:space="0" w:color="auto"/>
            <w:right w:val="none" w:sz="0" w:space="0" w:color="auto"/>
          </w:divBdr>
        </w:div>
        <w:div w:id="31616146">
          <w:marLeft w:val="0"/>
          <w:marRight w:val="0"/>
          <w:marTop w:val="0"/>
          <w:marBottom w:val="0"/>
          <w:divBdr>
            <w:top w:val="none" w:sz="0" w:space="0" w:color="auto"/>
            <w:left w:val="none" w:sz="0" w:space="0" w:color="auto"/>
            <w:bottom w:val="none" w:sz="0" w:space="0" w:color="auto"/>
            <w:right w:val="none" w:sz="0" w:space="0" w:color="auto"/>
          </w:divBdr>
        </w:div>
        <w:div w:id="1473594823">
          <w:marLeft w:val="0"/>
          <w:marRight w:val="0"/>
          <w:marTop w:val="0"/>
          <w:marBottom w:val="0"/>
          <w:divBdr>
            <w:top w:val="none" w:sz="0" w:space="0" w:color="auto"/>
            <w:left w:val="none" w:sz="0" w:space="0" w:color="auto"/>
            <w:bottom w:val="none" w:sz="0" w:space="0" w:color="auto"/>
            <w:right w:val="none" w:sz="0" w:space="0" w:color="auto"/>
          </w:divBdr>
        </w:div>
        <w:div w:id="296617397">
          <w:marLeft w:val="0"/>
          <w:marRight w:val="0"/>
          <w:marTop w:val="0"/>
          <w:marBottom w:val="0"/>
          <w:divBdr>
            <w:top w:val="none" w:sz="0" w:space="0" w:color="auto"/>
            <w:left w:val="none" w:sz="0" w:space="0" w:color="auto"/>
            <w:bottom w:val="none" w:sz="0" w:space="0" w:color="auto"/>
            <w:right w:val="none" w:sz="0" w:space="0" w:color="auto"/>
          </w:divBdr>
        </w:div>
        <w:div w:id="1960259574">
          <w:marLeft w:val="0"/>
          <w:marRight w:val="0"/>
          <w:marTop w:val="0"/>
          <w:marBottom w:val="0"/>
          <w:divBdr>
            <w:top w:val="none" w:sz="0" w:space="0" w:color="auto"/>
            <w:left w:val="none" w:sz="0" w:space="0" w:color="auto"/>
            <w:bottom w:val="none" w:sz="0" w:space="0" w:color="auto"/>
            <w:right w:val="none" w:sz="0" w:space="0" w:color="auto"/>
          </w:divBdr>
        </w:div>
        <w:div w:id="390157938">
          <w:marLeft w:val="0"/>
          <w:marRight w:val="0"/>
          <w:marTop w:val="0"/>
          <w:marBottom w:val="0"/>
          <w:divBdr>
            <w:top w:val="none" w:sz="0" w:space="0" w:color="auto"/>
            <w:left w:val="none" w:sz="0" w:space="0" w:color="auto"/>
            <w:bottom w:val="none" w:sz="0" w:space="0" w:color="auto"/>
            <w:right w:val="none" w:sz="0" w:space="0" w:color="auto"/>
          </w:divBdr>
        </w:div>
        <w:div w:id="1873959623">
          <w:marLeft w:val="0"/>
          <w:marRight w:val="0"/>
          <w:marTop w:val="0"/>
          <w:marBottom w:val="0"/>
          <w:divBdr>
            <w:top w:val="none" w:sz="0" w:space="0" w:color="auto"/>
            <w:left w:val="none" w:sz="0" w:space="0" w:color="auto"/>
            <w:bottom w:val="none" w:sz="0" w:space="0" w:color="auto"/>
            <w:right w:val="none" w:sz="0" w:space="0" w:color="auto"/>
          </w:divBdr>
        </w:div>
        <w:div w:id="874729509">
          <w:marLeft w:val="0"/>
          <w:marRight w:val="0"/>
          <w:marTop w:val="0"/>
          <w:marBottom w:val="0"/>
          <w:divBdr>
            <w:top w:val="none" w:sz="0" w:space="0" w:color="auto"/>
            <w:left w:val="none" w:sz="0" w:space="0" w:color="auto"/>
            <w:bottom w:val="none" w:sz="0" w:space="0" w:color="auto"/>
            <w:right w:val="none" w:sz="0" w:space="0" w:color="auto"/>
          </w:divBdr>
        </w:div>
        <w:div w:id="1276475355">
          <w:marLeft w:val="0"/>
          <w:marRight w:val="0"/>
          <w:marTop w:val="0"/>
          <w:marBottom w:val="0"/>
          <w:divBdr>
            <w:top w:val="none" w:sz="0" w:space="0" w:color="auto"/>
            <w:left w:val="none" w:sz="0" w:space="0" w:color="auto"/>
            <w:bottom w:val="none" w:sz="0" w:space="0" w:color="auto"/>
            <w:right w:val="none" w:sz="0" w:space="0" w:color="auto"/>
          </w:divBdr>
        </w:div>
        <w:div w:id="1188371968">
          <w:marLeft w:val="0"/>
          <w:marRight w:val="0"/>
          <w:marTop w:val="0"/>
          <w:marBottom w:val="0"/>
          <w:divBdr>
            <w:top w:val="none" w:sz="0" w:space="0" w:color="auto"/>
            <w:left w:val="none" w:sz="0" w:space="0" w:color="auto"/>
            <w:bottom w:val="none" w:sz="0" w:space="0" w:color="auto"/>
            <w:right w:val="none" w:sz="0" w:space="0" w:color="auto"/>
          </w:divBdr>
        </w:div>
        <w:div w:id="1915583628">
          <w:marLeft w:val="0"/>
          <w:marRight w:val="0"/>
          <w:marTop w:val="0"/>
          <w:marBottom w:val="0"/>
          <w:divBdr>
            <w:top w:val="none" w:sz="0" w:space="0" w:color="auto"/>
            <w:left w:val="none" w:sz="0" w:space="0" w:color="auto"/>
            <w:bottom w:val="none" w:sz="0" w:space="0" w:color="auto"/>
            <w:right w:val="none" w:sz="0" w:space="0" w:color="auto"/>
          </w:divBdr>
        </w:div>
        <w:div w:id="895117600">
          <w:marLeft w:val="0"/>
          <w:marRight w:val="0"/>
          <w:marTop w:val="0"/>
          <w:marBottom w:val="0"/>
          <w:divBdr>
            <w:top w:val="none" w:sz="0" w:space="0" w:color="auto"/>
            <w:left w:val="none" w:sz="0" w:space="0" w:color="auto"/>
            <w:bottom w:val="none" w:sz="0" w:space="0" w:color="auto"/>
            <w:right w:val="none" w:sz="0" w:space="0" w:color="auto"/>
          </w:divBdr>
        </w:div>
        <w:div w:id="258679859">
          <w:marLeft w:val="0"/>
          <w:marRight w:val="0"/>
          <w:marTop w:val="0"/>
          <w:marBottom w:val="0"/>
          <w:divBdr>
            <w:top w:val="none" w:sz="0" w:space="0" w:color="auto"/>
            <w:left w:val="none" w:sz="0" w:space="0" w:color="auto"/>
            <w:bottom w:val="none" w:sz="0" w:space="0" w:color="auto"/>
            <w:right w:val="none" w:sz="0" w:space="0" w:color="auto"/>
          </w:divBdr>
        </w:div>
        <w:div w:id="1490292838">
          <w:marLeft w:val="0"/>
          <w:marRight w:val="0"/>
          <w:marTop w:val="0"/>
          <w:marBottom w:val="0"/>
          <w:divBdr>
            <w:top w:val="none" w:sz="0" w:space="0" w:color="auto"/>
            <w:left w:val="none" w:sz="0" w:space="0" w:color="auto"/>
            <w:bottom w:val="none" w:sz="0" w:space="0" w:color="auto"/>
            <w:right w:val="none" w:sz="0" w:space="0" w:color="auto"/>
          </w:divBdr>
        </w:div>
        <w:div w:id="691227622">
          <w:marLeft w:val="0"/>
          <w:marRight w:val="0"/>
          <w:marTop w:val="0"/>
          <w:marBottom w:val="0"/>
          <w:divBdr>
            <w:top w:val="none" w:sz="0" w:space="0" w:color="auto"/>
            <w:left w:val="none" w:sz="0" w:space="0" w:color="auto"/>
            <w:bottom w:val="none" w:sz="0" w:space="0" w:color="auto"/>
            <w:right w:val="none" w:sz="0" w:space="0" w:color="auto"/>
          </w:divBdr>
        </w:div>
        <w:div w:id="1335452985">
          <w:marLeft w:val="0"/>
          <w:marRight w:val="0"/>
          <w:marTop w:val="0"/>
          <w:marBottom w:val="0"/>
          <w:divBdr>
            <w:top w:val="none" w:sz="0" w:space="0" w:color="auto"/>
            <w:left w:val="none" w:sz="0" w:space="0" w:color="auto"/>
            <w:bottom w:val="none" w:sz="0" w:space="0" w:color="auto"/>
            <w:right w:val="none" w:sz="0" w:space="0" w:color="auto"/>
          </w:divBdr>
        </w:div>
        <w:div w:id="1956329126">
          <w:marLeft w:val="0"/>
          <w:marRight w:val="0"/>
          <w:marTop w:val="0"/>
          <w:marBottom w:val="0"/>
          <w:divBdr>
            <w:top w:val="none" w:sz="0" w:space="0" w:color="auto"/>
            <w:left w:val="none" w:sz="0" w:space="0" w:color="auto"/>
            <w:bottom w:val="none" w:sz="0" w:space="0" w:color="auto"/>
            <w:right w:val="none" w:sz="0" w:space="0" w:color="auto"/>
          </w:divBdr>
        </w:div>
        <w:div w:id="522020366">
          <w:marLeft w:val="0"/>
          <w:marRight w:val="0"/>
          <w:marTop w:val="0"/>
          <w:marBottom w:val="0"/>
          <w:divBdr>
            <w:top w:val="none" w:sz="0" w:space="0" w:color="auto"/>
            <w:left w:val="none" w:sz="0" w:space="0" w:color="auto"/>
            <w:bottom w:val="none" w:sz="0" w:space="0" w:color="auto"/>
            <w:right w:val="none" w:sz="0" w:space="0" w:color="auto"/>
          </w:divBdr>
        </w:div>
        <w:div w:id="1502159757">
          <w:marLeft w:val="0"/>
          <w:marRight w:val="0"/>
          <w:marTop w:val="0"/>
          <w:marBottom w:val="0"/>
          <w:divBdr>
            <w:top w:val="none" w:sz="0" w:space="0" w:color="auto"/>
            <w:left w:val="none" w:sz="0" w:space="0" w:color="auto"/>
            <w:bottom w:val="none" w:sz="0" w:space="0" w:color="auto"/>
            <w:right w:val="none" w:sz="0" w:space="0" w:color="auto"/>
          </w:divBdr>
        </w:div>
        <w:div w:id="1891073518">
          <w:marLeft w:val="0"/>
          <w:marRight w:val="0"/>
          <w:marTop w:val="0"/>
          <w:marBottom w:val="0"/>
          <w:divBdr>
            <w:top w:val="none" w:sz="0" w:space="0" w:color="auto"/>
            <w:left w:val="none" w:sz="0" w:space="0" w:color="auto"/>
            <w:bottom w:val="none" w:sz="0" w:space="0" w:color="auto"/>
            <w:right w:val="none" w:sz="0" w:space="0" w:color="auto"/>
          </w:divBdr>
        </w:div>
      </w:divsChild>
    </w:div>
    <w:div w:id="1246184726">
      <w:bodyDiv w:val="1"/>
      <w:marLeft w:val="0"/>
      <w:marRight w:val="0"/>
      <w:marTop w:val="0"/>
      <w:marBottom w:val="0"/>
      <w:divBdr>
        <w:top w:val="none" w:sz="0" w:space="0" w:color="auto"/>
        <w:left w:val="none" w:sz="0" w:space="0" w:color="auto"/>
        <w:bottom w:val="none" w:sz="0" w:space="0" w:color="auto"/>
        <w:right w:val="none" w:sz="0" w:space="0" w:color="auto"/>
      </w:divBdr>
      <w:divsChild>
        <w:div w:id="87894445">
          <w:marLeft w:val="0"/>
          <w:marRight w:val="0"/>
          <w:marTop w:val="0"/>
          <w:marBottom w:val="0"/>
          <w:divBdr>
            <w:top w:val="none" w:sz="0" w:space="0" w:color="auto"/>
            <w:left w:val="none" w:sz="0" w:space="0" w:color="auto"/>
            <w:bottom w:val="none" w:sz="0" w:space="0" w:color="auto"/>
            <w:right w:val="none" w:sz="0" w:space="0" w:color="auto"/>
          </w:divBdr>
        </w:div>
        <w:div w:id="1531919076">
          <w:marLeft w:val="0"/>
          <w:marRight w:val="0"/>
          <w:marTop w:val="0"/>
          <w:marBottom w:val="0"/>
          <w:divBdr>
            <w:top w:val="none" w:sz="0" w:space="0" w:color="auto"/>
            <w:left w:val="none" w:sz="0" w:space="0" w:color="auto"/>
            <w:bottom w:val="none" w:sz="0" w:space="0" w:color="auto"/>
            <w:right w:val="none" w:sz="0" w:space="0" w:color="auto"/>
          </w:divBdr>
        </w:div>
        <w:div w:id="1553273062">
          <w:marLeft w:val="0"/>
          <w:marRight w:val="0"/>
          <w:marTop w:val="0"/>
          <w:marBottom w:val="0"/>
          <w:divBdr>
            <w:top w:val="none" w:sz="0" w:space="0" w:color="auto"/>
            <w:left w:val="none" w:sz="0" w:space="0" w:color="auto"/>
            <w:bottom w:val="none" w:sz="0" w:space="0" w:color="auto"/>
            <w:right w:val="none" w:sz="0" w:space="0" w:color="auto"/>
          </w:divBdr>
        </w:div>
        <w:div w:id="1573391607">
          <w:marLeft w:val="0"/>
          <w:marRight w:val="0"/>
          <w:marTop w:val="0"/>
          <w:marBottom w:val="0"/>
          <w:divBdr>
            <w:top w:val="none" w:sz="0" w:space="0" w:color="auto"/>
            <w:left w:val="none" w:sz="0" w:space="0" w:color="auto"/>
            <w:bottom w:val="none" w:sz="0" w:space="0" w:color="auto"/>
            <w:right w:val="none" w:sz="0" w:space="0" w:color="auto"/>
          </w:divBdr>
        </w:div>
      </w:divsChild>
    </w:div>
    <w:div w:id="1246261958">
      <w:bodyDiv w:val="1"/>
      <w:marLeft w:val="0"/>
      <w:marRight w:val="0"/>
      <w:marTop w:val="0"/>
      <w:marBottom w:val="0"/>
      <w:divBdr>
        <w:top w:val="none" w:sz="0" w:space="0" w:color="auto"/>
        <w:left w:val="none" w:sz="0" w:space="0" w:color="auto"/>
        <w:bottom w:val="none" w:sz="0" w:space="0" w:color="auto"/>
        <w:right w:val="none" w:sz="0" w:space="0" w:color="auto"/>
      </w:divBdr>
    </w:div>
    <w:div w:id="1246526059">
      <w:bodyDiv w:val="1"/>
      <w:marLeft w:val="0"/>
      <w:marRight w:val="0"/>
      <w:marTop w:val="0"/>
      <w:marBottom w:val="0"/>
      <w:divBdr>
        <w:top w:val="none" w:sz="0" w:space="0" w:color="auto"/>
        <w:left w:val="none" w:sz="0" w:space="0" w:color="auto"/>
        <w:bottom w:val="none" w:sz="0" w:space="0" w:color="auto"/>
        <w:right w:val="none" w:sz="0" w:space="0" w:color="auto"/>
      </w:divBdr>
    </w:div>
    <w:div w:id="1246765453">
      <w:bodyDiv w:val="1"/>
      <w:marLeft w:val="0"/>
      <w:marRight w:val="0"/>
      <w:marTop w:val="0"/>
      <w:marBottom w:val="0"/>
      <w:divBdr>
        <w:top w:val="none" w:sz="0" w:space="0" w:color="auto"/>
        <w:left w:val="none" w:sz="0" w:space="0" w:color="auto"/>
        <w:bottom w:val="none" w:sz="0" w:space="0" w:color="auto"/>
        <w:right w:val="none" w:sz="0" w:space="0" w:color="auto"/>
      </w:divBdr>
    </w:div>
    <w:div w:id="1247806464">
      <w:bodyDiv w:val="1"/>
      <w:marLeft w:val="0"/>
      <w:marRight w:val="0"/>
      <w:marTop w:val="0"/>
      <w:marBottom w:val="0"/>
      <w:divBdr>
        <w:top w:val="none" w:sz="0" w:space="0" w:color="auto"/>
        <w:left w:val="none" w:sz="0" w:space="0" w:color="auto"/>
        <w:bottom w:val="none" w:sz="0" w:space="0" w:color="auto"/>
        <w:right w:val="none" w:sz="0" w:space="0" w:color="auto"/>
      </w:divBdr>
    </w:div>
    <w:div w:id="1248618580">
      <w:bodyDiv w:val="1"/>
      <w:marLeft w:val="0"/>
      <w:marRight w:val="0"/>
      <w:marTop w:val="0"/>
      <w:marBottom w:val="0"/>
      <w:divBdr>
        <w:top w:val="none" w:sz="0" w:space="0" w:color="auto"/>
        <w:left w:val="none" w:sz="0" w:space="0" w:color="auto"/>
        <w:bottom w:val="none" w:sz="0" w:space="0" w:color="auto"/>
        <w:right w:val="none" w:sz="0" w:space="0" w:color="auto"/>
      </w:divBdr>
    </w:div>
    <w:div w:id="1248729595">
      <w:bodyDiv w:val="1"/>
      <w:marLeft w:val="0"/>
      <w:marRight w:val="0"/>
      <w:marTop w:val="0"/>
      <w:marBottom w:val="0"/>
      <w:divBdr>
        <w:top w:val="none" w:sz="0" w:space="0" w:color="auto"/>
        <w:left w:val="none" w:sz="0" w:space="0" w:color="auto"/>
        <w:bottom w:val="none" w:sz="0" w:space="0" w:color="auto"/>
        <w:right w:val="none" w:sz="0" w:space="0" w:color="auto"/>
      </w:divBdr>
    </w:div>
    <w:div w:id="1249844687">
      <w:bodyDiv w:val="1"/>
      <w:marLeft w:val="0"/>
      <w:marRight w:val="0"/>
      <w:marTop w:val="0"/>
      <w:marBottom w:val="0"/>
      <w:divBdr>
        <w:top w:val="none" w:sz="0" w:space="0" w:color="auto"/>
        <w:left w:val="none" w:sz="0" w:space="0" w:color="auto"/>
        <w:bottom w:val="none" w:sz="0" w:space="0" w:color="auto"/>
        <w:right w:val="none" w:sz="0" w:space="0" w:color="auto"/>
      </w:divBdr>
    </w:div>
    <w:div w:id="1250431094">
      <w:bodyDiv w:val="1"/>
      <w:marLeft w:val="0"/>
      <w:marRight w:val="0"/>
      <w:marTop w:val="0"/>
      <w:marBottom w:val="0"/>
      <w:divBdr>
        <w:top w:val="none" w:sz="0" w:space="0" w:color="auto"/>
        <w:left w:val="none" w:sz="0" w:space="0" w:color="auto"/>
        <w:bottom w:val="none" w:sz="0" w:space="0" w:color="auto"/>
        <w:right w:val="none" w:sz="0" w:space="0" w:color="auto"/>
      </w:divBdr>
    </w:div>
    <w:div w:id="1251814946">
      <w:bodyDiv w:val="1"/>
      <w:marLeft w:val="0"/>
      <w:marRight w:val="0"/>
      <w:marTop w:val="0"/>
      <w:marBottom w:val="0"/>
      <w:divBdr>
        <w:top w:val="none" w:sz="0" w:space="0" w:color="auto"/>
        <w:left w:val="none" w:sz="0" w:space="0" w:color="auto"/>
        <w:bottom w:val="none" w:sz="0" w:space="0" w:color="auto"/>
        <w:right w:val="none" w:sz="0" w:space="0" w:color="auto"/>
      </w:divBdr>
      <w:divsChild>
        <w:div w:id="1930849545">
          <w:marLeft w:val="0"/>
          <w:marRight w:val="0"/>
          <w:marTop w:val="0"/>
          <w:marBottom w:val="0"/>
          <w:divBdr>
            <w:top w:val="none" w:sz="0" w:space="0" w:color="auto"/>
            <w:left w:val="none" w:sz="0" w:space="0" w:color="auto"/>
            <w:bottom w:val="none" w:sz="0" w:space="0" w:color="auto"/>
            <w:right w:val="none" w:sz="0" w:space="0" w:color="auto"/>
          </w:divBdr>
        </w:div>
        <w:div w:id="198861598">
          <w:marLeft w:val="0"/>
          <w:marRight w:val="0"/>
          <w:marTop w:val="0"/>
          <w:marBottom w:val="0"/>
          <w:divBdr>
            <w:top w:val="none" w:sz="0" w:space="0" w:color="auto"/>
            <w:left w:val="none" w:sz="0" w:space="0" w:color="auto"/>
            <w:bottom w:val="none" w:sz="0" w:space="0" w:color="auto"/>
            <w:right w:val="none" w:sz="0" w:space="0" w:color="auto"/>
          </w:divBdr>
        </w:div>
        <w:div w:id="441001007">
          <w:marLeft w:val="0"/>
          <w:marRight w:val="0"/>
          <w:marTop w:val="0"/>
          <w:marBottom w:val="0"/>
          <w:divBdr>
            <w:top w:val="none" w:sz="0" w:space="0" w:color="auto"/>
            <w:left w:val="none" w:sz="0" w:space="0" w:color="auto"/>
            <w:bottom w:val="none" w:sz="0" w:space="0" w:color="auto"/>
            <w:right w:val="none" w:sz="0" w:space="0" w:color="auto"/>
          </w:divBdr>
        </w:div>
        <w:div w:id="892691738">
          <w:marLeft w:val="0"/>
          <w:marRight w:val="0"/>
          <w:marTop w:val="0"/>
          <w:marBottom w:val="0"/>
          <w:divBdr>
            <w:top w:val="none" w:sz="0" w:space="0" w:color="auto"/>
            <w:left w:val="none" w:sz="0" w:space="0" w:color="auto"/>
            <w:bottom w:val="none" w:sz="0" w:space="0" w:color="auto"/>
            <w:right w:val="none" w:sz="0" w:space="0" w:color="auto"/>
          </w:divBdr>
        </w:div>
        <w:div w:id="1116947947">
          <w:marLeft w:val="0"/>
          <w:marRight w:val="0"/>
          <w:marTop w:val="0"/>
          <w:marBottom w:val="0"/>
          <w:divBdr>
            <w:top w:val="none" w:sz="0" w:space="0" w:color="auto"/>
            <w:left w:val="none" w:sz="0" w:space="0" w:color="auto"/>
            <w:bottom w:val="none" w:sz="0" w:space="0" w:color="auto"/>
            <w:right w:val="none" w:sz="0" w:space="0" w:color="auto"/>
          </w:divBdr>
        </w:div>
        <w:div w:id="1874418630">
          <w:marLeft w:val="0"/>
          <w:marRight w:val="0"/>
          <w:marTop w:val="0"/>
          <w:marBottom w:val="0"/>
          <w:divBdr>
            <w:top w:val="none" w:sz="0" w:space="0" w:color="auto"/>
            <w:left w:val="none" w:sz="0" w:space="0" w:color="auto"/>
            <w:bottom w:val="none" w:sz="0" w:space="0" w:color="auto"/>
            <w:right w:val="none" w:sz="0" w:space="0" w:color="auto"/>
          </w:divBdr>
        </w:div>
        <w:div w:id="1742287443">
          <w:marLeft w:val="0"/>
          <w:marRight w:val="0"/>
          <w:marTop w:val="0"/>
          <w:marBottom w:val="0"/>
          <w:divBdr>
            <w:top w:val="none" w:sz="0" w:space="0" w:color="auto"/>
            <w:left w:val="none" w:sz="0" w:space="0" w:color="auto"/>
            <w:bottom w:val="none" w:sz="0" w:space="0" w:color="auto"/>
            <w:right w:val="none" w:sz="0" w:space="0" w:color="auto"/>
          </w:divBdr>
        </w:div>
        <w:div w:id="979960146">
          <w:marLeft w:val="0"/>
          <w:marRight w:val="0"/>
          <w:marTop w:val="0"/>
          <w:marBottom w:val="0"/>
          <w:divBdr>
            <w:top w:val="none" w:sz="0" w:space="0" w:color="auto"/>
            <w:left w:val="none" w:sz="0" w:space="0" w:color="auto"/>
            <w:bottom w:val="none" w:sz="0" w:space="0" w:color="auto"/>
            <w:right w:val="none" w:sz="0" w:space="0" w:color="auto"/>
          </w:divBdr>
        </w:div>
        <w:div w:id="799346849">
          <w:marLeft w:val="0"/>
          <w:marRight w:val="0"/>
          <w:marTop w:val="0"/>
          <w:marBottom w:val="0"/>
          <w:divBdr>
            <w:top w:val="none" w:sz="0" w:space="0" w:color="auto"/>
            <w:left w:val="none" w:sz="0" w:space="0" w:color="auto"/>
            <w:bottom w:val="none" w:sz="0" w:space="0" w:color="auto"/>
            <w:right w:val="none" w:sz="0" w:space="0" w:color="auto"/>
          </w:divBdr>
        </w:div>
        <w:div w:id="174805397">
          <w:marLeft w:val="0"/>
          <w:marRight w:val="0"/>
          <w:marTop w:val="0"/>
          <w:marBottom w:val="0"/>
          <w:divBdr>
            <w:top w:val="none" w:sz="0" w:space="0" w:color="auto"/>
            <w:left w:val="none" w:sz="0" w:space="0" w:color="auto"/>
            <w:bottom w:val="none" w:sz="0" w:space="0" w:color="auto"/>
            <w:right w:val="none" w:sz="0" w:space="0" w:color="auto"/>
          </w:divBdr>
        </w:div>
        <w:div w:id="1553810719">
          <w:marLeft w:val="0"/>
          <w:marRight w:val="0"/>
          <w:marTop w:val="0"/>
          <w:marBottom w:val="0"/>
          <w:divBdr>
            <w:top w:val="none" w:sz="0" w:space="0" w:color="auto"/>
            <w:left w:val="none" w:sz="0" w:space="0" w:color="auto"/>
            <w:bottom w:val="none" w:sz="0" w:space="0" w:color="auto"/>
            <w:right w:val="none" w:sz="0" w:space="0" w:color="auto"/>
          </w:divBdr>
        </w:div>
        <w:div w:id="1598365146">
          <w:marLeft w:val="0"/>
          <w:marRight w:val="0"/>
          <w:marTop w:val="0"/>
          <w:marBottom w:val="0"/>
          <w:divBdr>
            <w:top w:val="none" w:sz="0" w:space="0" w:color="auto"/>
            <w:left w:val="none" w:sz="0" w:space="0" w:color="auto"/>
            <w:bottom w:val="none" w:sz="0" w:space="0" w:color="auto"/>
            <w:right w:val="none" w:sz="0" w:space="0" w:color="auto"/>
          </w:divBdr>
        </w:div>
        <w:div w:id="1039207247">
          <w:marLeft w:val="0"/>
          <w:marRight w:val="0"/>
          <w:marTop w:val="0"/>
          <w:marBottom w:val="0"/>
          <w:divBdr>
            <w:top w:val="none" w:sz="0" w:space="0" w:color="auto"/>
            <w:left w:val="none" w:sz="0" w:space="0" w:color="auto"/>
            <w:bottom w:val="none" w:sz="0" w:space="0" w:color="auto"/>
            <w:right w:val="none" w:sz="0" w:space="0" w:color="auto"/>
          </w:divBdr>
        </w:div>
        <w:div w:id="1502698931">
          <w:marLeft w:val="0"/>
          <w:marRight w:val="0"/>
          <w:marTop w:val="0"/>
          <w:marBottom w:val="0"/>
          <w:divBdr>
            <w:top w:val="none" w:sz="0" w:space="0" w:color="auto"/>
            <w:left w:val="none" w:sz="0" w:space="0" w:color="auto"/>
            <w:bottom w:val="none" w:sz="0" w:space="0" w:color="auto"/>
            <w:right w:val="none" w:sz="0" w:space="0" w:color="auto"/>
          </w:divBdr>
        </w:div>
        <w:div w:id="1150369332">
          <w:marLeft w:val="0"/>
          <w:marRight w:val="0"/>
          <w:marTop w:val="0"/>
          <w:marBottom w:val="0"/>
          <w:divBdr>
            <w:top w:val="none" w:sz="0" w:space="0" w:color="auto"/>
            <w:left w:val="none" w:sz="0" w:space="0" w:color="auto"/>
            <w:bottom w:val="none" w:sz="0" w:space="0" w:color="auto"/>
            <w:right w:val="none" w:sz="0" w:space="0" w:color="auto"/>
          </w:divBdr>
        </w:div>
        <w:div w:id="2061901779">
          <w:marLeft w:val="0"/>
          <w:marRight w:val="0"/>
          <w:marTop w:val="0"/>
          <w:marBottom w:val="0"/>
          <w:divBdr>
            <w:top w:val="none" w:sz="0" w:space="0" w:color="auto"/>
            <w:left w:val="none" w:sz="0" w:space="0" w:color="auto"/>
            <w:bottom w:val="none" w:sz="0" w:space="0" w:color="auto"/>
            <w:right w:val="none" w:sz="0" w:space="0" w:color="auto"/>
          </w:divBdr>
        </w:div>
        <w:div w:id="2003654460">
          <w:marLeft w:val="0"/>
          <w:marRight w:val="0"/>
          <w:marTop w:val="0"/>
          <w:marBottom w:val="0"/>
          <w:divBdr>
            <w:top w:val="none" w:sz="0" w:space="0" w:color="auto"/>
            <w:left w:val="none" w:sz="0" w:space="0" w:color="auto"/>
            <w:bottom w:val="none" w:sz="0" w:space="0" w:color="auto"/>
            <w:right w:val="none" w:sz="0" w:space="0" w:color="auto"/>
          </w:divBdr>
        </w:div>
        <w:div w:id="851532943">
          <w:marLeft w:val="0"/>
          <w:marRight w:val="0"/>
          <w:marTop w:val="0"/>
          <w:marBottom w:val="0"/>
          <w:divBdr>
            <w:top w:val="none" w:sz="0" w:space="0" w:color="auto"/>
            <w:left w:val="none" w:sz="0" w:space="0" w:color="auto"/>
            <w:bottom w:val="none" w:sz="0" w:space="0" w:color="auto"/>
            <w:right w:val="none" w:sz="0" w:space="0" w:color="auto"/>
          </w:divBdr>
        </w:div>
        <w:div w:id="2084638227">
          <w:marLeft w:val="0"/>
          <w:marRight w:val="0"/>
          <w:marTop w:val="0"/>
          <w:marBottom w:val="0"/>
          <w:divBdr>
            <w:top w:val="none" w:sz="0" w:space="0" w:color="auto"/>
            <w:left w:val="none" w:sz="0" w:space="0" w:color="auto"/>
            <w:bottom w:val="none" w:sz="0" w:space="0" w:color="auto"/>
            <w:right w:val="none" w:sz="0" w:space="0" w:color="auto"/>
          </w:divBdr>
        </w:div>
        <w:div w:id="2041858654">
          <w:marLeft w:val="0"/>
          <w:marRight w:val="0"/>
          <w:marTop w:val="0"/>
          <w:marBottom w:val="0"/>
          <w:divBdr>
            <w:top w:val="none" w:sz="0" w:space="0" w:color="auto"/>
            <w:left w:val="none" w:sz="0" w:space="0" w:color="auto"/>
            <w:bottom w:val="none" w:sz="0" w:space="0" w:color="auto"/>
            <w:right w:val="none" w:sz="0" w:space="0" w:color="auto"/>
          </w:divBdr>
        </w:div>
        <w:div w:id="53286011">
          <w:marLeft w:val="0"/>
          <w:marRight w:val="0"/>
          <w:marTop w:val="0"/>
          <w:marBottom w:val="0"/>
          <w:divBdr>
            <w:top w:val="none" w:sz="0" w:space="0" w:color="auto"/>
            <w:left w:val="none" w:sz="0" w:space="0" w:color="auto"/>
            <w:bottom w:val="none" w:sz="0" w:space="0" w:color="auto"/>
            <w:right w:val="none" w:sz="0" w:space="0" w:color="auto"/>
          </w:divBdr>
        </w:div>
        <w:div w:id="996760331">
          <w:marLeft w:val="0"/>
          <w:marRight w:val="0"/>
          <w:marTop w:val="0"/>
          <w:marBottom w:val="0"/>
          <w:divBdr>
            <w:top w:val="none" w:sz="0" w:space="0" w:color="auto"/>
            <w:left w:val="none" w:sz="0" w:space="0" w:color="auto"/>
            <w:bottom w:val="none" w:sz="0" w:space="0" w:color="auto"/>
            <w:right w:val="none" w:sz="0" w:space="0" w:color="auto"/>
          </w:divBdr>
        </w:div>
        <w:div w:id="1766879354">
          <w:marLeft w:val="0"/>
          <w:marRight w:val="0"/>
          <w:marTop w:val="0"/>
          <w:marBottom w:val="0"/>
          <w:divBdr>
            <w:top w:val="none" w:sz="0" w:space="0" w:color="auto"/>
            <w:left w:val="none" w:sz="0" w:space="0" w:color="auto"/>
            <w:bottom w:val="none" w:sz="0" w:space="0" w:color="auto"/>
            <w:right w:val="none" w:sz="0" w:space="0" w:color="auto"/>
          </w:divBdr>
        </w:div>
        <w:div w:id="768544453">
          <w:marLeft w:val="0"/>
          <w:marRight w:val="0"/>
          <w:marTop w:val="0"/>
          <w:marBottom w:val="0"/>
          <w:divBdr>
            <w:top w:val="none" w:sz="0" w:space="0" w:color="auto"/>
            <w:left w:val="none" w:sz="0" w:space="0" w:color="auto"/>
            <w:bottom w:val="none" w:sz="0" w:space="0" w:color="auto"/>
            <w:right w:val="none" w:sz="0" w:space="0" w:color="auto"/>
          </w:divBdr>
        </w:div>
        <w:div w:id="905608793">
          <w:marLeft w:val="0"/>
          <w:marRight w:val="0"/>
          <w:marTop w:val="0"/>
          <w:marBottom w:val="0"/>
          <w:divBdr>
            <w:top w:val="none" w:sz="0" w:space="0" w:color="auto"/>
            <w:left w:val="none" w:sz="0" w:space="0" w:color="auto"/>
            <w:bottom w:val="none" w:sz="0" w:space="0" w:color="auto"/>
            <w:right w:val="none" w:sz="0" w:space="0" w:color="auto"/>
          </w:divBdr>
        </w:div>
        <w:div w:id="1151143248">
          <w:marLeft w:val="0"/>
          <w:marRight w:val="0"/>
          <w:marTop w:val="0"/>
          <w:marBottom w:val="0"/>
          <w:divBdr>
            <w:top w:val="none" w:sz="0" w:space="0" w:color="auto"/>
            <w:left w:val="none" w:sz="0" w:space="0" w:color="auto"/>
            <w:bottom w:val="none" w:sz="0" w:space="0" w:color="auto"/>
            <w:right w:val="none" w:sz="0" w:space="0" w:color="auto"/>
          </w:divBdr>
        </w:div>
        <w:div w:id="1075780940">
          <w:marLeft w:val="0"/>
          <w:marRight w:val="0"/>
          <w:marTop w:val="0"/>
          <w:marBottom w:val="0"/>
          <w:divBdr>
            <w:top w:val="none" w:sz="0" w:space="0" w:color="auto"/>
            <w:left w:val="none" w:sz="0" w:space="0" w:color="auto"/>
            <w:bottom w:val="none" w:sz="0" w:space="0" w:color="auto"/>
            <w:right w:val="none" w:sz="0" w:space="0" w:color="auto"/>
          </w:divBdr>
        </w:div>
        <w:div w:id="1962808586">
          <w:marLeft w:val="0"/>
          <w:marRight w:val="0"/>
          <w:marTop w:val="0"/>
          <w:marBottom w:val="0"/>
          <w:divBdr>
            <w:top w:val="none" w:sz="0" w:space="0" w:color="auto"/>
            <w:left w:val="none" w:sz="0" w:space="0" w:color="auto"/>
            <w:bottom w:val="none" w:sz="0" w:space="0" w:color="auto"/>
            <w:right w:val="none" w:sz="0" w:space="0" w:color="auto"/>
          </w:divBdr>
        </w:div>
        <w:div w:id="925963091">
          <w:marLeft w:val="0"/>
          <w:marRight w:val="0"/>
          <w:marTop w:val="0"/>
          <w:marBottom w:val="0"/>
          <w:divBdr>
            <w:top w:val="none" w:sz="0" w:space="0" w:color="auto"/>
            <w:left w:val="none" w:sz="0" w:space="0" w:color="auto"/>
            <w:bottom w:val="none" w:sz="0" w:space="0" w:color="auto"/>
            <w:right w:val="none" w:sz="0" w:space="0" w:color="auto"/>
          </w:divBdr>
        </w:div>
        <w:div w:id="1479346297">
          <w:marLeft w:val="0"/>
          <w:marRight w:val="0"/>
          <w:marTop w:val="0"/>
          <w:marBottom w:val="0"/>
          <w:divBdr>
            <w:top w:val="none" w:sz="0" w:space="0" w:color="auto"/>
            <w:left w:val="none" w:sz="0" w:space="0" w:color="auto"/>
            <w:bottom w:val="none" w:sz="0" w:space="0" w:color="auto"/>
            <w:right w:val="none" w:sz="0" w:space="0" w:color="auto"/>
          </w:divBdr>
        </w:div>
        <w:div w:id="422603164">
          <w:marLeft w:val="0"/>
          <w:marRight w:val="0"/>
          <w:marTop w:val="0"/>
          <w:marBottom w:val="0"/>
          <w:divBdr>
            <w:top w:val="none" w:sz="0" w:space="0" w:color="auto"/>
            <w:left w:val="none" w:sz="0" w:space="0" w:color="auto"/>
            <w:bottom w:val="none" w:sz="0" w:space="0" w:color="auto"/>
            <w:right w:val="none" w:sz="0" w:space="0" w:color="auto"/>
          </w:divBdr>
        </w:div>
        <w:div w:id="619338522">
          <w:marLeft w:val="0"/>
          <w:marRight w:val="0"/>
          <w:marTop w:val="0"/>
          <w:marBottom w:val="0"/>
          <w:divBdr>
            <w:top w:val="none" w:sz="0" w:space="0" w:color="auto"/>
            <w:left w:val="none" w:sz="0" w:space="0" w:color="auto"/>
            <w:bottom w:val="none" w:sz="0" w:space="0" w:color="auto"/>
            <w:right w:val="none" w:sz="0" w:space="0" w:color="auto"/>
          </w:divBdr>
        </w:div>
        <w:div w:id="358552013">
          <w:marLeft w:val="0"/>
          <w:marRight w:val="0"/>
          <w:marTop w:val="0"/>
          <w:marBottom w:val="0"/>
          <w:divBdr>
            <w:top w:val="none" w:sz="0" w:space="0" w:color="auto"/>
            <w:left w:val="none" w:sz="0" w:space="0" w:color="auto"/>
            <w:bottom w:val="none" w:sz="0" w:space="0" w:color="auto"/>
            <w:right w:val="none" w:sz="0" w:space="0" w:color="auto"/>
          </w:divBdr>
        </w:div>
        <w:div w:id="60493965">
          <w:marLeft w:val="0"/>
          <w:marRight w:val="0"/>
          <w:marTop w:val="0"/>
          <w:marBottom w:val="0"/>
          <w:divBdr>
            <w:top w:val="none" w:sz="0" w:space="0" w:color="auto"/>
            <w:left w:val="none" w:sz="0" w:space="0" w:color="auto"/>
            <w:bottom w:val="none" w:sz="0" w:space="0" w:color="auto"/>
            <w:right w:val="none" w:sz="0" w:space="0" w:color="auto"/>
          </w:divBdr>
        </w:div>
        <w:div w:id="1982879237">
          <w:marLeft w:val="0"/>
          <w:marRight w:val="0"/>
          <w:marTop w:val="0"/>
          <w:marBottom w:val="0"/>
          <w:divBdr>
            <w:top w:val="none" w:sz="0" w:space="0" w:color="auto"/>
            <w:left w:val="none" w:sz="0" w:space="0" w:color="auto"/>
            <w:bottom w:val="none" w:sz="0" w:space="0" w:color="auto"/>
            <w:right w:val="none" w:sz="0" w:space="0" w:color="auto"/>
          </w:divBdr>
        </w:div>
        <w:div w:id="695083624">
          <w:marLeft w:val="0"/>
          <w:marRight w:val="0"/>
          <w:marTop w:val="0"/>
          <w:marBottom w:val="0"/>
          <w:divBdr>
            <w:top w:val="none" w:sz="0" w:space="0" w:color="auto"/>
            <w:left w:val="none" w:sz="0" w:space="0" w:color="auto"/>
            <w:bottom w:val="none" w:sz="0" w:space="0" w:color="auto"/>
            <w:right w:val="none" w:sz="0" w:space="0" w:color="auto"/>
          </w:divBdr>
        </w:div>
        <w:div w:id="1952930836">
          <w:marLeft w:val="0"/>
          <w:marRight w:val="0"/>
          <w:marTop w:val="0"/>
          <w:marBottom w:val="0"/>
          <w:divBdr>
            <w:top w:val="none" w:sz="0" w:space="0" w:color="auto"/>
            <w:left w:val="none" w:sz="0" w:space="0" w:color="auto"/>
            <w:bottom w:val="none" w:sz="0" w:space="0" w:color="auto"/>
            <w:right w:val="none" w:sz="0" w:space="0" w:color="auto"/>
          </w:divBdr>
        </w:div>
        <w:div w:id="2077047722">
          <w:marLeft w:val="0"/>
          <w:marRight w:val="0"/>
          <w:marTop w:val="0"/>
          <w:marBottom w:val="0"/>
          <w:divBdr>
            <w:top w:val="none" w:sz="0" w:space="0" w:color="auto"/>
            <w:left w:val="none" w:sz="0" w:space="0" w:color="auto"/>
            <w:bottom w:val="none" w:sz="0" w:space="0" w:color="auto"/>
            <w:right w:val="none" w:sz="0" w:space="0" w:color="auto"/>
          </w:divBdr>
        </w:div>
        <w:div w:id="1999916748">
          <w:marLeft w:val="0"/>
          <w:marRight w:val="0"/>
          <w:marTop w:val="0"/>
          <w:marBottom w:val="0"/>
          <w:divBdr>
            <w:top w:val="none" w:sz="0" w:space="0" w:color="auto"/>
            <w:left w:val="none" w:sz="0" w:space="0" w:color="auto"/>
            <w:bottom w:val="none" w:sz="0" w:space="0" w:color="auto"/>
            <w:right w:val="none" w:sz="0" w:space="0" w:color="auto"/>
          </w:divBdr>
        </w:div>
        <w:div w:id="269699979">
          <w:marLeft w:val="0"/>
          <w:marRight w:val="0"/>
          <w:marTop w:val="0"/>
          <w:marBottom w:val="0"/>
          <w:divBdr>
            <w:top w:val="none" w:sz="0" w:space="0" w:color="auto"/>
            <w:left w:val="none" w:sz="0" w:space="0" w:color="auto"/>
            <w:bottom w:val="none" w:sz="0" w:space="0" w:color="auto"/>
            <w:right w:val="none" w:sz="0" w:space="0" w:color="auto"/>
          </w:divBdr>
        </w:div>
        <w:div w:id="704253260">
          <w:marLeft w:val="0"/>
          <w:marRight w:val="0"/>
          <w:marTop w:val="0"/>
          <w:marBottom w:val="0"/>
          <w:divBdr>
            <w:top w:val="none" w:sz="0" w:space="0" w:color="auto"/>
            <w:left w:val="none" w:sz="0" w:space="0" w:color="auto"/>
            <w:bottom w:val="none" w:sz="0" w:space="0" w:color="auto"/>
            <w:right w:val="none" w:sz="0" w:space="0" w:color="auto"/>
          </w:divBdr>
        </w:div>
        <w:div w:id="623924646">
          <w:marLeft w:val="0"/>
          <w:marRight w:val="0"/>
          <w:marTop w:val="0"/>
          <w:marBottom w:val="0"/>
          <w:divBdr>
            <w:top w:val="none" w:sz="0" w:space="0" w:color="auto"/>
            <w:left w:val="none" w:sz="0" w:space="0" w:color="auto"/>
            <w:bottom w:val="none" w:sz="0" w:space="0" w:color="auto"/>
            <w:right w:val="none" w:sz="0" w:space="0" w:color="auto"/>
          </w:divBdr>
        </w:div>
        <w:div w:id="1554388260">
          <w:marLeft w:val="0"/>
          <w:marRight w:val="0"/>
          <w:marTop w:val="0"/>
          <w:marBottom w:val="0"/>
          <w:divBdr>
            <w:top w:val="none" w:sz="0" w:space="0" w:color="auto"/>
            <w:left w:val="none" w:sz="0" w:space="0" w:color="auto"/>
            <w:bottom w:val="none" w:sz="0" w:space="0" w:color="auto"/>
            <w:right w:val="none" w:sz="0" w:space="0" w:color="auto"/>
          </w:divBdr>
        </w:div>
        <w:div w:id="622270477">
          <w:marLeft w:val="0"/>
          <w:marRight w:val="0"/>
          <w:marTop w:val="0"/>
          <w:marBottom w:val="0"/>
          <w:divBdr>
            <w:top w:val="none" w:sz="0" w:space="0" w:color="auto"/>
            <w:left w:val="none" w:sz="0" w:space="0" w:color="auto"/>
            <w:bottom w:val="none" w:sz="0" w:space="0" w:color="auto"/>
            <w:right w:val="none" w:sz="0" w:space="0" w:color="auto"/>
          </w:divBdr>
        </w:div>
        <w:div w:id="1202666525">
          <w:marLeft w:val="0"/>
          <w:marRight w:val="0"/>
          <w:marTop w:val="0"/>
          <w:marBottom w:val="0"/>
          <w:divBdr>
            <w:top w:val="none" w:sz="0" w:space="0" w:color="auto"/>
            <w:left w:val="none" w:sz="0" w:space="0" w:color="auto"/>
            <w:bottom w:val="none" w:sz="0" w:space="0" w:color="auto"/>
            <w:right w:val="none" w:sz="0" w:space="0" w:color="auto"/>
          </w:divBdr>
        </w:div>
        <w:div w:id="950555768">
          <w:marLeft w:val="0"/>
          <w:marRight w:val="0"/>
          <w:marTop w:val="0"/>
          <w:marBottom w:val="0"/>
          <w:divBdr>
            <w:top w:val="none" w:sz="0" w:space="0" w:color="auto"/>
            <w:left w:val="none" w:sz="0" w:space="0" w:color="auto"/>
            <w:bottom w:val="none" w:sz="0" w:space="0" w:color="auto"/>
            <w:right w:val="none" w:sz="0" w:space="0" w:color="auto"/>
          </w:divBdr>
        </w:div>
        <w:div w:id="718356414">
          <w:marLeft w:val="0"/>
          <w:marRight w:val="0"/>
          <w:marTop w:val="0"/>
          <w:marBottom w:val="0"/>
          <w:divBdr>
            <w:top w:val="none" w:sz="0" w:space="0" w:color="auto"/>
            <w:left w:val="none" w:sz="0" w:space="0" w:color="auto"/>
            <w:bottom w:val="none" w:sz="0" w:space="0" w:color="auto"/>
            <w:right w:val="none" w:sz="0" w:space="0" w:color="auto"/>
          </w:divBdr>
        </w:div>
        <w:div w:id="3367012">
          <w:marLeft w:val="0"/>
          <w:marRight w:val="0"/>
          <w:marTop w:val="0"/>
          <w:marBottom w:val="0"/>
          <w:divBdr>
            <w:top w:val="none" w:sz="0" w:space="0" w:color="auto"/>
            <w:left w:val="none" w:sz="0" w:space="0" w:color="auto"/>
            <w:bottom w:val="none" w:sz="0" w:space="0" w:color="auto"/>
            <w:right w:val="none" w:sz="0" w:space="0" w:color="auto"/>
          </w:divBdr>
        </w:div>
        <w:div w:id="1978029203">
          <w:marLeft w:val="0"/>
          <w:marRight w:val="0"/>
          <w:marTop w:val="0"/>
          <w:marBottom w:val="0"/>
          <w:divBdr>
            <w:top w:val="none" w:sz="0" w:space="0" w:color="auto"/>
            <w:left w:val="none" w:sz="0" w:space="0" w:color="auto"/>
            <w:bottom w:val="none" w:sz="0" w:space="0" w:color="auto"/>
            <w:right w:val="none" w:sz="0" w:space="0" w:color="auto"/>
          </w:divBdr>
        </w:div>
        <w:div w:id="901410139">
          <w:marLeft w:val="0"/>
          <w:marRight w:val="0"/>
          <w:marTop w:val="0"/>
          <w:marBottom w:val="0"/>
          <w:divBdr>
            <w:top w:val="none" w:sz="0" w:space="0" w:color="auto"/>
            <w:left w:val="none" w:sz="0" w:space="0" w:color="auto"/>
            <w:bottom w:val="none" w:sz="0" w:space="0" w:color="auto"/>
            <w:right w:val="none" w:sz="0" w:space="0" w:color="auto"/>
          </w:divBdr>
        </w:div>
        <w:div w:id="1450855744">
          <w:marLeft w:val="0"/>
          <w:marRight w:val="0"/>
          <w:marTop w:val="0"/>
          <w:marBottom w:val="0"/>
          <w:divBdr>
            <w:top w:val="none" w:sz="0" w:space="0" w:color="auto"/>
            <w:left w:val="none" w:sz="0" w:space="0" w:color="auto"/>
            <w:bottom w:val="none" w:sz="0" w:space="0" w:color="auto"/>
            <w:right w:val="none" w:sz="0" w:space="0" w:color="auto"/>
          </w:divBdr>
        </w:div>
        <w:div w:id="887491760">
          <w:marLeft w:val="0"/>
          <w:marRight w:val="0"/>
          <w:marTop w:val="0"/>
          <w:marBottom w:val="0"/>
          <w:divBdr>
            <w:top w:val="none" w:sz="0" w:space="0" w:color="auto"/>
            <w:left w:val="none" w:sz="0" w:space="0" w:color="auto"/>
            <w:bottom w:val="none" w:sz="0" w:space="0" w:color="auto"/>
            <w:right w:val="none" w:sz="0" w:space="0" w:color="auto"/>
          </w:divBdr>
        </w:div>
        <w:div w:id="1442603123">
          <w:marLeft w:val="0"/>
          <w:marRight w:val="0"/>
          <w:marTop w:val="0"/>
          <w:marBottom w:val="0"/>
          <w:divBdr>
            <w:top w:val="none" w:sz="0" w:space="0" w:color="auto"/>
            <w:left w:val="none" w:sz="0" w:space="0" w:color="auto"/>
            <w:bottom w:val="none" w:sz="0" w:space="0" w:color="auto"/>
            <w:right w:val="none" w:sz="0" w:space="0" w:color="auto"/>
          </w:divBdr>
        </w:div>
        <w:div w:id="1299916816">
          <w:marLeft w:val="0"/>
          <w:marRight w:val="0"/>
          <w:marTop w:val="0"/>
          <w:marBottom w:val="0"/>
          <w:divBdr>
            <w:top w:val="none" w:sz="0" w:space="0" w:color="auto"/>
            <w:left w:val="none" w:sz="0" w:space="0" w:color="auto"/>
            <w:bottom w:val="none" w:sz="0" w:space="0" w:color="auto"/>
            <w:right w:val="none" w:sz="0" w:space="0" w:color="auto"/>
          </w:divBdr>
        </w:div>
        <w:div w:id="1981809112">
          <w:marLeft w:val="0"/>
          <w:marRight w:val="0"/>
          <w:marTop w:val="0"/>
          <w:marBottom w:val="0"/>
          <w:divBdr>
            <w:top w:val="none" w:sz="0" w:space="0" w:color="auto"/>
            <w:left w:val="none" w:sz="0" w:space="0" w:color="auto"/>
            <w:bottom w:val="none" w:sz="0" w:space="0" w:color="auto"/>
            <w:right w:val="none" w:sz="0" w:space="0" w:color="auto"/>
          </w:divBdr>
        </w:div>
        <w:div w:id="1345592757">
          <w:marLeft w:val="0"/>
          <w:marRight w:val="0"/>
          <w:marTop w:val="0"/>
          <w:marBottom w:val="0"/>
          <w:divBdr>
            <w:top w:val="none" w:sz="0" w:space="0" w:color="auto"/>
            <w:left w:val="none" w:sz="0" w:space="0" w:color="auto"/>
            <w:bottom w:val="none" w:sz="0" w:space="0" w:color="auto"/>
            <w:right w:val="none" w:sz="0" w:space="0" w:color="auto"/>
          </w:divBdr>
        </w:div>
        <w:div w:id="981930696">
          <w:marLeft w:val="0"/>
          <w:marRight w:val="0"/>
          <w:marTop w:val="0"/>
          <w:marBottom w:val="0"/>
          <w:divBdr>
            <w:top w:val="none" w:sz="0" w:space="0" w:color="auto"/>
            <w:left w:val="none" w:sz="0" w:space="0" w:color="auto"/>
            <w:bottom w:val="none" w:sz="0" w:space="0" w:color="auto"/>
            <w:right w:val="none" w:sz="0" w:space="0" w:color="auto"/>
          </w:divBdr>
        </w:div>
        <w:div w:id="51929873">
          <w:marLeft w:val="0"/>
          <w:marRight w:val="0"/>
          <w:marTop w:val="0"/>
          <w:marBottom w:val="0"/>
          <w:divBdr>
            <w:top w:val="none" w:sz="0" w:space="0" w:color="auto"/>
            <w:left w:val="none" w:sz="0" w:space="0" w:color="auto"/>
            <w:bottom w:val="none" w:sz="0" w:space="0" w:color="auto"/>
            <w:right w:val="none" w:sz="0" w:space="0" w:color="auto"/>
          </w:divBdr>
        </w:div>
        <w:div w:id="411121763">
          <w:marLeft w:val="0"/>
          <w:marRight w:val="0"/>
          <w:marTop w:val="0"/>
          <w:marBottom w:val="0"/>
          <w:divBdr>
            <w:top w:val="none" w:sz="0" w:space="0" w:color="auto"/>
            <w:left w:val="none" w:sz="0" w:space="0" w:color="auto"/>
            <w:bottom w:val="none" w:sz="0" w:space="0" w:color="auto"/>
            <w:right w:val="none" w:sz="0" w:space="0" w:color="auto"/>
          </w:divBdr>
        </w:div>
        <w:div w:id="1495101084">
          <w:marLeft w:val="0"/>
          <w:marRight w:val="0"/>
          <w:marTop w:val="0"/>
          <w:marBottom w:val="0"/>
          <w:divBdr>
            <w:top w:val="none" w:sz="0" w:space="0" w:color="auto"/>
            <w:left w:val="none" w:sz="0" w:space="0" w:color="auto"/>
            <w:bottom w:val="none" w:sz="0" w:space="0" w:color="auto"/>
            <w:right w:val="none" w:sz="0" w:space="0" w:color="auto"/>
          </w:divBdr>
        </w:div>
        <w:div w:id="291640183">
          <w:marLeft w:val="0"/>
          <w:marRight w:val="0"/>
          <w:marTop w:val="0"/>
          <w:marBottom w:val="0"/>
          <w:divBdr>
            <w:top w:val="none" w:sz="0" w:space="0" w:color="auto"/>
            <w:left w:val="none" w:sz="0" w:space="0" w:color="auto"/>
            <w:bottom w:val="none" w:sz="0" w:space="0" w:color="auto"/>
            <w:right w:val="none" w:sz="0" w:space="0" w:color="auto"/>
          </w:divBdr>
        </w:div>
      </w:divsChild>
    </w:div>
    <w:div w:id="1253203314">
      <w:bodyDiv w:val="1"/>
      <w:marLeft w:val="0"/>
      <w:marRight w:val="0"/>
      <w:marTop w:val="0"/>
      <w:marBottom w:val="0"/>
      <w:divBdr>
        <w:top w:val="none" w:sz="0" w:space="0" w:color="auto"/>
        <w:left w:val="none" w:sz="0" w:space="0" w:color="auto"/>
        <w:bottom w:val="none" w:sz="0" w:space="0" w:color="auto"/>
        <w:right w:val="none" w:sz="0" w:space="0" w:color="auto"/>
      </w:divBdr>
    </w:div>
    <w:div w:id="1253319554">
      <w:bodyDiv w:val="1"/>
      <w:marLeft w:val="0"/>
      <w:marRight w:val="0"/>
      <w:marTop w:val="0"/>
      <w:marBottom w:val="0"/>
      <w:divBdr>
        <w:top w:val="none" w:sz="0" w:space="0" w:color="auto"/>
        <w:left w:val="none" w:sz="0" w:space="0" w:color="auto"/>
        <w:bottom w:val="none" w:sz="0" w:space="0" w:color="auto"/>
        <w:right w:val="none" w:sz="0" w:space="0" w:color="auto"/>
      </w:divBdr>
      <w:divsChild>
        <w:div w:id="901986748">
          <w:marLeft w:val="0"/>
          <w:marRight w:val="0"/>
          <w:marTop w:val="0"/>
          <w:marBottom w:val="0"/>
          <w:divBdr>
            <w:top w:val="none" w:sz="0" w:space="0" w:color="auto"/>
            <w:left w:val="none" w:sz="0" w:space="0" w:color="auto"/>
            <w:bottom w:val="none" w:sz="0" w:space="0" w:color="auto"/>
            <w:right w:val="none" w:sz="0" w:space="0" w:color="auto"/>
          </w:divBdr>
        </w:div>
        <w:div w:id="2044742915">
          <w:marLeft w:val="0"/>
          <w:marRight w:val="0"/>
          <w:marTop w:val="0"/>
          <w:marBottom w:val="0"/>
          <w:divBdr>
            <w:top w:val="none" w:sz="0" w:space="0" w:color="auto"/>
            <w:left w:val="none" w:sz="0" w:space="0" w:color="auto"/>
            <w:bottom w:val="none" w:sz="0" w:space="0" w:color="auto"/>
            <w:right w:val="none" w:sz="0" w:space="0" w:color="auto"/>
          </w:divBdr>
        </w:div>
        <w:div w:id="11618206">
          <w:marLeft w:val="0"/>
          <w:marRight w:val="0"/>
          <w:marTop w:val="0"/>
          <w:marBottom w:val="0"/>
          <w:divBdr>
            <w:top w:val="none" w:sz="0" w:space="0" w:color="auto"/>
            <w:left w:val="none" w:sz="0" w:space="0" w:color="auto"/>
            <w:bottom w:val="none" w:sz="0" w:space="0" w:color="auto"/>
            <w:right w:val="none" w:sz="0" w:space="0" w:color="auto"/>
          </w:divBdr>
        </w:div>
        <w:div w:id="171536420">
          <w:marLeft w:val="0"/>
          <w:marRight w:val="0"/>
          <w:marTop w:val="0"/>
          <w:marBottom w:val="0"/>
          <w:divBdr>
            <w:top w:val="none" w:sz="0" w:space="0" w:color="auto"/>
            <w:left w:val="none" w:sz="0" w:space="0" w:color="auto"/>
            <w:bottom w:val="none" w:sz="0" w:space="0" w:color="auto"/>
            <w:right w:val="none" w:sz="0" w:space="0" w:color="auto"/>
          </w:divBdr>
        </w:div>
        <w:div w:id="1220433310">
          <w:marLeft w:val="0"/>
          <w:marRight w:val="0"/>
          <w:marTop w:val="0"/>
          <w:marBottom w:val="0"/>
          <w:divBdr>
            <w:top w:val="none" w:sz="0" w:space="0" w:color="auto"/>
            <w:left w:val="none" w:sz="0" w:space="0" w:color="auto"/>
            <w:bottom w:val="none" w:sz="0" w:space="0" w:color="auto"/>
            <w:right w:val="none" w:sz="0" w:space="0" w:color="auto"/>
          </w:divBdr>
        </w:div>
        <w:div w:id="754739897">
          <w:marLeft w:val="0"/>
          <w:marRight w:val="0"/>
          <w:marTop w:val="0"/>
          <w:marBottom w:val="0"/>
          <w:divBdr>
            <w:top w:val="none" w:sz="0" w:space="0" w:color="auto"/>
            <w:left w:val="none" w:sz="0" w:space="0" w:color="auto"/>
            <w:bottom w:val="none" w:sz="0" w:space="0" w:color="auto"/>
            <w:right w:val="none" w:sz="0" w:space="0" w:color="auto"/>
          </w:divBdr>
        </w:div>
        <w:div w:id="1921136448">
          <w:marLeft w:val="0"/>
          <w:marRight w:val="0"/>
          <w:marTop w:val="0"/>
          <w:marBottom w:val="0"/>
          <w:divBdr>
            <w:top w:val="none" w:sz="0" w:space="0" w:color="auto"/>
            <w:left w:val="none" w:sz="0" w:space="0" w:color="auto"/>
            <w:bottom w:val="none" w:sz="0" w:space="0" w:color="auto"/>
            <w:right w:val="none" w:sz="0" w:space="0" w:color="auto"/>
          </w:divBdr>
        </w:div>
        <w:div w:id="995838911">
          <w:marLeft w:val="0"/>
          <w:marRight w:val="0"/>
          <w:marTop w:val="0"/>
          <w:marBottom w:val="0"/>
          <w:divBdr>
            <w:top w:val="none" w:sz="0" w:space="0" w:color="auto"/>
            <w:left w:val="none" w:sz="0" w:space="0" w:color="auto"/>
            <w:bottom w:val="none" w:sz="0" w:space="0" w:color="auto"/>
            <w:right w:val="none" w:sz="0" w:space="0" w:color="auto"/>
          </w:divBdr>
        </w:div>
        <w:div w:id="117265757">
          <w:marLeft w:val="0"/>
          <w:marRight w:val="0"/>
          <w:marTop w:val="0"/>
          <w:marBottom w:val="0"/>
          <w:divBdr>
            <w:top w:val="none" w:sz="0" w:space="0" w:color="auto"/>
            <w:left w:val="none" w:sz="0" w:space="0" w:color="auto"/>
            <w:bottom w:val="none" w:sz="0" w:space="0" w:color="auto"/>
            <w:right w:val="none" w:sz="0" w:space="0" w:color="auto"/>
          </w:divBdr>
        </w:div>
        <w:div w:id="39670669">
          <w:marLeft w:val="0"/>
          <w:marRight w:val="0"/>
          <w:marTop w:val="0"/>
          <w:marBottom w:val="0"/>
          <w:divBdr>
            <w:top w:val="none" w:sz="0" w:space="0" w:color="auto"/>
            <w:left w:val="none" w:sz="0" w:space="0" w:color="auto"/>
            <w:bottom w:val="none" w:sz="0" w:space="0" w:color="auto"/>
            <w:right w:val="none" w:sz="0" w:space="0" w:color="auto"/>
          </w:divBdr>
        </w:div>
        <w:div w:id="1592008723">
          <w:marLeft w:val="0"/>
          <w:marRight w:val="0"/>
          <w:marTop w:val="0"/>
          <w:marBottom w:val="0"/>
          <w:divBdr>
            <w:top w:val="none" w:sz="0" w:space="0" w:color="auto"/>
            <w:left w:val="none" w:sz="0" w:space="0" w:color="auto"/>
            <w:bottom w:val="none" w:sz="0" w:space="0" w:color="auto"/>
            <w:right w:val="none" w:sz="0" w:space="0" w:color="auto"/>
          </w:divBdr>
        </w:div>
        <w:div w:id="2109694282">
          <w:marLeft w:val="0"/>
          <w:marRight w:val="0"/>
          <w:marTop w:val="0"/>
          <w:marBottom w:val="0"/>
          <w:divBdr>
            <w:top w:val="none" w:sz="0" w:space="0" w:color="auto"/>
            <w:left w:val="none" w:sz="0" w:space="0" w:color="auto"/>
            <w:bottom w:val="none" w:sz="0" w:space="0" w:color="auto"/>
            <w:right w:val="none" w:sz="0" w:space="0" w:color="auto"/>
          </w:divBdr>
        </w:div>
        <w:div w:id="27998509">
          <w:marLeft w:val="0"/>
          <w:marRight w:val="0"/>
          <w:marTop w:val="0"/>
          <w:marBottom w:val="0"/>
          <w:divBdr>
            <w:top w:val="none" w:sz="0" w:space="0" w:color="auto"/>
            <w:left w:val="none" w:sz="0" w:space="0" w:color="auto"/>
            <w:bottom w:val="none" w:sz="0" w:space="0" w:color="auto"/>
            <w:right w:val="none" w:sz="0" w:space="0" w:color="auto"/>
          </w:divBdr>
        </w:div>
        <w:div w:id="405303997">
          <w:marLeft w:val="0"/>
          <w:marRight w:val="0"/>
          <w:marTop w:val="0"/>
          <w:marBottom w:val="0"/>
          <w:divBdr>
            <w:top w:val="none" w:sz="0" w:space="0" w:color="auto"/>
            <w:left w:val="none" w:sz="0" w:space="0" w:color="auto"/>
            <w:bottom w:val="none" w:sz="0" w:space="0" w:color="auto"/>
            <w:right w:val="none" w:sz="0" w:space="0" w:color="auto"/>
          </w:divBdr>
        </w:div>
        <w:div w:id="1744796488">
          <w:marLeft w:val="0"/>
          <w:marRight w:val="0"/>
          <w:marTop w:val="0"/>
          <w:marBottom w:val="0"/>
          <w:divBdr>
            <w:top w:val="none" w:sz="0" w:space="0" w:color="auto"/>
            <w:left w:val="none" w:sz="0" w:space="0" w:color="auto"/>
            <w:bottom w:val="none" w:sz="0" w:space="0" w:color="auto"/>
            <w:right w:val="none" w:sz="0" w:space="0" w:color="auto"/>
          </w:divBdr>
        </w:div>
        <w:div w:id="819882877">
          <w:marLeft w:val="0"/>
          <w:marRight w:val="0"/>
          <w:marTop w:val="0"/>
          <w:marBottom w:val="0"/>
          <w:divBdr>
            <w:top w:val="none" w:sz="0" w:space="0" w:color="auto"/>
            <w:left w:val="none" w:sz="0" w:space="0" w:color="auto"/>
            <w:bottom w:val="none" w:sz="0" w:space="0" w:color="auto"/>
            <w:right w:val="none" w:sz="0" w:space="0" w:color="auto"/>
          </w:divBdr>
        </w:div>
        <w:div w:id="967666340">
          <w:marLeft w:val="0"/>
          <w:marRight w:val="0"/>
          <w:marTop w:val="0"/>
          <w:marBottom w:val="0"/>
          <w:divBdr>
            <w:top w:val="none" w:sz="0" w:space="0" w:color="auto"/>
            <w:left w:val="none" w:sz="0" w:space="0" w:color="auto"/>
            <w:bottom w:val="none" w:sz="0" w:space="0" w:color="auto"/>
            <w:right w:val="none" w:sz="0" w:space="0" w:color="auto"/>
          </w:divBdr>
        </w:div>
        <w:div w:id="1028796378">
          <w:marLeft w:val="0"/>
          <w:marRight w:val="0"/>
          <w:marTop w:val="0"/>
          <w:marBottom w:val="0"/>
          <w:divBdr>
            <w:top w:val="none" w:sz="0" w:space="0" w:color="auto"/>
            <w:left w:val="none" w:sz="0" w:space="0" w:color="auto"/>
            <w:bottom w:val="none" w:sz="0" w:space="0" w:color="auto"/>
            <w:right w:val="none" w:sz="0" w:space="0" w:color="auto"/>
          </w:divBdr>
        </w:div>
        <w:div w:id="1625230725">
          <w:marLeft w:val="0"/>
          <w:marRight w:val="0"/>
          <w:marTop w:val="0"/>
          <w:marBottom w:val="0"/>
          <w:divBdr>
            <w:top w:val="none" w:sz="0" w:space="0" w:color="auto"/>
            <w:left w:val="none" w:sz="0" w:space="0" w:color="auto"/>
            <w:bottom w:val="none" w:sz="0" w:space="0" w:color="auto"/>
            <w:right w:val="none" w:sz="0" w:space="0" w:color="auto"/>
          </w:divBdr>
        </w:div>
        <w:div w:id="675696829">
          <w:marLeft w:val="0"/>
          <w:marRight w:val="0"/>
          <w:marTop w:val="0"/>
          <w:marBottom w:val="0"/>
          <w:divBdr>
            <w:top w:val="none" w:sz="0" w:space="0" w:color="auto"/>
            <w:left w:val="none" w:sz="0" w:space="0" w:color="auto"/>
            <w:bottom w:val="none" w:sz="0" w:space="0" w:color="auto"/>
            <w:right w:val="none" w:sz="0" w:space="0" w:color="auto"/>
          </w:divBdr>
        </w:div>
        <w:div w:id="261107791">
          <w:marLeft w:val="0"/>
          <w:marRight w:val="0"/>
          <w:marTop w:val="0"/>
          <w:marBottom w:val="0"/>
          <w:divBdr>
            <w:top w:val="none" w:sz="0" w:space="0" w:color="auto"/>
            <w:left w:val="none" w:sz="0" w:space="0" w:color="auto"/>
            <w:bottom w:val="none" w:sz="0" w:space="0" w:color="auto"/>
            <w:right w:val="none" w:sz="0" w:space="0" w:color="auto"/>
          </w:divBdr>
        </w:div>
        <w:div w:id="1840582188">
          <w:marLeft w:val="0"/>
          <w:marRight w:val="0"/>
          <w:marTop w:val="0"/>
          <w:marBottom w:val="0"/>
          <w:divBdr>
            <w:top w:val="none" w:sz="0" w:space="0" w:color="auto"/>
            <w:left w:val="none" w:sz="0" w:space="0" w:color="auto"/>
            <w:bottom w:val="none" w:sz="0" w:space="0" w:color="auto"/>
            <w:right w:val="none" w:sz="0" w:space="0" w:color="auto"/>
          </w:divBdr>
        </w:div>
        <w:div w:id="961611416">
          <w:marLeft w:val="0"/>
          <w:marRight w:val="0"/>
          <w:marTop w:val="0"/>
          <w:marBottom w:val="0"/>
          <w:divBdr>
            <w:top w:val="none" w:sz="0" w:space="0" w:color="auto"/>
            <w:left w:val="none" w:sz="0" w:space="0" w:color="auto"/>
            <w:bottom w:val="none" w:sz="0" w:space="0" w:color="auto"/>
            <w:right w:val="none" w:sz="0" w:space="0" w:color="auto"/>
          </w:divBdr>
        </w:div>
        <w:div w:id="52850595">
          <w:marLeft w:val="0"/>
          <w:marRight w:val="0"/>
          <w:marTop w:val="0"/>
          <w:marBottom w:val="0"/>
          <w:divBdr>
            <w:top w:val="none" w:sz="0" w:space="0" w:color="auto"/>
            <w:left w:val="none" w:sz="0" w:space="0" w:color="auto"/>
            <w:bottom w:val="none" w:sz="0" w:space="0" w:color="auto"/>
            <w:right w:val="none" w:sz="0" w:space="0" w:color="auto"/>
          </w:divBdr>
        </w:div>
        <w:div w:id="1499687742">
          <w:marLeft w:val="0"/>
          <w:marRight w:val="0"/>
          <w:marTop w:val="0"/>
          <w:marBottom w:val="0"/>
          <w:divBdr>
            <w:top w:val="none" w:sz="0" w:space="0" w:color="auto"/>
            <w:left w:val="none" w:sz="0" w:space="0" w:color="auto"/>
            <w:bottom w:val="none" w:sz="0" w:space="0" w:color="auto"/>
            <w:right w:val="none" w:sz="0" w:space="0" w:color="auto"/>
          </w:divBdr>
        </w:div>
        <w:div w:id="1299527801">
          <w:marLeft w:val="0"/>
          <w:marRight w:val="0"/>
          <w:marTop w:val="0"/>
          <w:marBottom w:val="0"/>
          <w:divBdr>
            <w:top w:val="none" w:sz="0" w:space="0" w:color="auto"/>
            <w:left w:val="none" w:sz="0" w:space="0" w:color="auto"/>
            <w:bottom w:val="none" w:sz="0" w:space="0" w:color="auto"/>
            <w:right w:val="none" w:sz="0" w:space="0" w:color="auto"/>
          </w:divBdr>
        </w:div>
        <w:div w:id="557396259">
          <w:marLeft w:val="0"/>
          <w:marRight w:val="0"/>
          <w:marTop w:val="0"/>
          <w:marBottom w:val="0"/>
          <w:divBdr>
            <w:top w:val="none" w:sz="0" w:space="0" w:color="auto"/>
            <w:left w:val="none" w:sz="0" w:space="0" w:color="auto"/>
            <w:bottom w:val="none" w:sz="0" w:space="0" w:color="auto"/>
            <w:right w:val="none" w:sz="0" w:space="0" w:color="auto"/>
          </w:divBdr>
        </w:div>
        <w:div w:id="266549505">
          <w:marLeft w:val="0"/>
          <w:marRight w:val="0"/>
          <w:marTop w:val="0"/>
          <w:marBottom w:val="0"/>
          <w:divBdr>
            <w:top w:val="none" w:sz="0" w:space="0" w:color="auto"/>
            <w:left w:val="none" w:sz="0" w:space="0" w:color="auto"/>
            <w:bottom w:val="none" w:sz="0" w:space="0" w:color="auto"/>
            <w:right w:val="none" w:sz="0" w:space="0" w:color="auto"/>
          </w:divBdr>
        </w:div>
        <w:div w:id="103573410">
          <w:marLeft w:val="0"/>
          <w:marRight w:val="0"/>
          <w:marTop w:val="0"/>
          <w:marBottom w:val="0"/>
          <w:divBdr>
            <w:top w:val="none" w:sz="0" w:space="0" w:color="auto"/>
            <w:left w:val="none" w:sz="0" w:space="0" w:color="auto"/>
            <w:bottom w:val="none" w:sz="0" w:space="0" w:color="auto"/>
            <w:right w:val="none" w:sz="0" w:space="0" w:color="auto"/>
          </w:divBdr>
        </w:div>
        <w:div w:id="1789469440">
          <w:marLeft w:val="0"/>
          <w:marRight w:val="0"/>
          <w:marTop w:val="0"/>
          <w:marBottom w:val="0"/>
          <w:divBdr>
            <w:top w:val="none" w:sz="0" w:space="0" w:color="auto"/>
            <w:left w:val="none" w:sz="0" w:space="0" w:color="auto"/>
            <w:bottom w:val="none" w:sz="0" w:space="0" w:color="auto"/>
            <w:right w:val="none" w:sz="0" w:space="0" w:color="auto"/>
          </w:divBdr>
        </w:div>
        <w:div w:id="1106929814">
          <w:marLeft w:val="0"/>
          <w:marRight w:val="0"/>
          <w:marTop w:val="0"/>
          <w:marBottom w:val="0"/>
          <w:divBdr>
            <w:top w:val="none" w:sz="0" w:space="0" w:color="auto"/>
            <w:left w:val="none" w:sz="0" w:space="0" w:color="auto"/>
            <w:bottom w:val="none" w:sz="0" w:space="0" w:color="auto"/>
            <w:right w:val="none" w:sz="0" w:space="0" w:color="auto"/>
          </w:divBdr>
        </w:div>
        <w:div w:id="1641349219">
          <w:marLeft w:val="0"/>
          <w:marRight w:val="0"/>
          <w:marTop w:val="0"/>
          <w:marBottom w:val="0"/>
          <w:divBdr>
            <w:top w:val="none" w:sz="0" w:space="0" w:color="auto"/>
            <w:left w:val="none" w:sz="0" w:space="0" w:color="auto"/>
            <w:bottom w:val="none" w:sz="0" w:space="0" w:color="auto"/>
            <w:right w:val="none" w:sz="0" w:space="0" w:color="auto"/>
          </w:divBdr>
        </w:div>
        <w:div w:id="1318462789">
          <w:marLeft w:val="0"/>
          <w:marRight w:val="0"/>
          <w:marTop w:val="0"/>
          <w:marBottom w:val="0"/>
          <w:divBdr>
            <w:top w:val="none" w:sz="0" w:space="0" w:color="auto"/>
            <w:left w:val="none" w:sz="0" w:space="0" w:color="auto"/>
            <w:bottom w:val="none" w:sz="0" w:space="0" w:color="auto"/>
            <w:right w:val="none" w:sz="0" w:space="0" w:color="auto"/>
          </w:divBdr>
        </w:div>
        <w:div w:id="1703702329">
          <w:marLeft w:val="0"/>
          <w:marRight w:val="0"/>
          <w:marTop w:val="0"/>
          <w:marBottom w:val="0"/>
          <w:divBdr>
            <w:top w:val="none" w:sz="0" w:space="0" w:color="auto"/>
            <w:left w:val="none" w:sz="0" w:space="0" w:color="auto"/>
            <w:bottom w:val="none" w:sz="0" w:space="0" w:color="auto"/>
            <w:right w:val="none" w:sz="0" w:space="0" w:color="auto"/>
          </w:divBdr>
        </w:div>
        <w:div w:id="2093576848">
          <w:marLeft w:val="0"/>
          <w:marRight w:val="0"/>
          <w:marTop w:val="0"/>
          <w:marBottom w:val="0"/>
          <w:divBdr>
            <w:top w:val="none" w:sz="0" w:space="0" w:color="auto"/>
            <w:left w:val="none" w:sz="0" w:space="0" w:color="auto"/>
            <w:bottom w:val="none" w:sz="0" w:space="0" w:color="auto"/>
            <w:right w:val="none" w:sz="0" w:space="0" w:color="auto"/>
          </w:divBdr>
        </w:div>
        <w:div w:id="898442228">
          <w:marLeft w:val="0"/>
          <w:marRight w:val="0"/>
          <w:marTop w:val="0"/>
          <w:marBottom w:val="0"/>
          <w:divBdr>
            <w:top w:val="none" w:sz="0" w:space="0" w:color="auto"/>
            <w:left w:val="none" w:sz="0" w:space="0" w:color="auto"/>
            <w:bottom w:val="none" w:sz="0" w:space="0" w:color="auto"/>
            <w:right w:val="none" w:sz="0" w:space="0" w:color="auto"/>
          </w:divBdr>
        </w:div>
        <w:div w:id="1231497761">
          <w:marLeft w:val="0"/>
          <w:marRight w:val="0"/>
          <w:marTop w:val="0"/>
          <w:marBottom w:val="0"/>
          <w:divBdr>
            <w:top w:val="none" w:sz="0" w:space="0" w:color="auto"/>
            <w:left w:val="none" w:sz="0" w:space="0" w:color="auto"/>
            <w:bottom w:val="none" w:sz="0" w:space="0" w:color="auto"/>
            <w:right w:val="none" w:sz="0" w:space="0" w:color="auto"/>
          </w:divBdr>
        </w:div>
        <w:div w:id="1250120777">
          <w:marLeft w:val="0"/>
          <w:marRight w:val="0"/>
          <w:marTop w:val="0"/>
          <w:marBottom w:val="0"/>
          <w:divBdr>
            <w:top w:val="none" w:sz="0" w:space="0" w:color="auto"/>
            <w:left w:val="none" w:sz="0" w:space="0" w:color="auto"/>
            <w:bottom w:val="none" w:sz="0" w:space="0" w:color="auto"/>
            <w:right w:val="none" w:sz="0" w:space="0" w:color="auto"/>
          </w:divBdr>
        </w:div>
        <w:div w:id="102263109">
          <w:marLeft w:val="0"/>
          <w:marRight w:val="0"/>
          <w:marTop w:val="0"/>
          <w:marBottom w:val="0"/>
          <w:divBdr>
            <w:top w:val="none" w:sz="0" w:space="0" w:color="auto"/>
            <w:left w:val="none" w:sz="0" w:space="0" w:color="auto"/>
            <w:bottom w:val="none" w:sz="0" w:space="0" w:color="auto"/>
            <w:right w:val="none" w:sz="0" w:space="0" w:color="auto"/>
          </w:divBdr>
        </w:div>
        <w:div w:id="654918945">
          <w:marLeft w:val="0"/>
          <w:marRight w:val="0"/>
          <w:marTop w:val="0"/>
          <w:marBottom w:val="0"/>
          <w:divBdr>
            <w:top w:val="none" w:sz="0" w:space="0" w:color="auto"/>
            <w:left w:val="none" w:sz="0" w:space="0" w:color="auto"/>
            <w:bottom w:val="none" w:sz="0" w:space="0" w:color="auto"/>
            <w:right w:val="none" w:sz="0" w:space="0" w:color="auto"/>
          </w:divBdr>
        </w:div>
        <w:div w:id="572155112">
          <w:marLeft w:val="0"/>
          <w:marRight w:val="0"/>
          <w:marTop w:val="0"/>
          <w:marBottom w:val="0"/>
          <w:divBdr>
            <w:top w:val="none" w:sz="0" w:space="0" w:color="auto"/>
            <w:left w:val="none" w:sz="0" w:space="0" w:color="auto"/>
            <w:bottom w:val="none" w:sz="0" w:space="0" w:color="auto"/>
            <w:right w:val="none" w:sz="0" w:space="0" w:color="auto"/>
          </w:divBdr>
        </w:div>
        <w:div w:id="1172842971">
          <w:marLeft w:val="0"/>
          <w:marRight w:val="0"/>
          <w:marTop w:val="0"/>
          <w:marBottom w:val="0"/>
          <w:divBdr>
            <w:top w:val="none" w:sz="0" w:space="0" w:color="auto"/>
            <w:left w:val="none" w:sz="0" w:space="0" w:color="auto"/>
            <w:bottom w:val="none" w:sz="0" w:space="0" w:color="auto"/>
            <w:right w:val="none" w:sz="0" w:space="0" w:color="auto"/>
          </w:divBdr>
        </w:div>
        <w:div w:id="1396271821">
          <w:marLeft w:val="0"/>
          <w:marRight w:val="0"/>
          <w:marTop w:val="0"/>
          <w:marBottom w:val="0"/>
          <w:divBdr>
            <w:top w:val="none" w:sz="0" w:space="0" w:color="auto"/>
            <w:left w:val="none" w:sz="0" w:space="0" w:color="auto"/>
            <w:bottom w:val="none" w:sz="0" w:space="0" w:color="auto"/>
            <w:right w:val="none" w:sz="0" w:space="0" w:color="auto"/>
          </w:divBdr>
        </w:div>
        <w:div w:id="1627931432">
          <w:marLeft w:val="0"/>
          <w:marRight w:val="0"/>
          <w:marTop w:val="0"/>
          <w:marBottom w:val="0"/>
          <w:divBdr>
            <w:top w:val="none" w:sz="0" w:space="0" w:color="auto"/>
            <w:left w:val="none" w:sz="0" w:space="0" w:color="auto"/>
            <w:bottom w:val="none" w:sz="0" w:space="0" w:color="auto"/>
            <w:right w:val="none" w:sz="0" w:space="0" w:color="auto"/>
          </w:divBdr>
        </w:div>
        <w:div w:id="1841893431">
          <w:marLeft w:val="0"/>
          <w:marRight w:val="0"/>
          <w:marTop w:val="0"/>
          <w:marBottom w:val="0"/>
          <w:divBdr>
            <w:top w:val="none" w:sz="0" w:space="0" w:color="auto"/>
            <w:left w:val="none" w:sz="0" w:space="0" w:color="auto"/>
            <w:bottom w:val="none" w:sz="0" w:space="0" w:color="auto"/>
            <w:right w:val="none" w:sz="0" w:space="0" w:color="auto"/>
          </w:divBdr>
        </w:div>
        <w:div w:id="720252609">
          <w:marLeft w:val="0"/>
          <w:marRight w:val="0"/>
          <w:marTop w:val="0"/>
          <w:marBottom w:val="0"/>
          <w:divBdr>
            <w:top w:val="none" w:sz="0" w:space="0" w:color="auto"/>
            <w:left w:val="none" w:sz="0" w:space="0" w:color="auto"/>
            <w:bottom w:val="none" w:sz="0" w:space="0" w:color="auto"/>
            <w:right w:val="none" w:sz="0" w:space="0" w:color="auto"/>
          </w:divBdr>
        </w:div>
        <w:div w:id="1034886868">
          <w:marLeft w:val="0"/>
          <w:marRight w:val="0"/>
          <w:marTop w:val="0"/>
          <w:marBottom w:val="0"/>
          <w:divBdr>
            <w:top w:val="none" w:sz="0" w:space="0" w:color="auto"/>
            <w:left w:val="none" w:sz="0" w:space="0" w:color="auto"/>
            <w:bottom w:val="none" w:sz="0" w:space="0" w:color="auto"/>
            <w:right w:val="none" w:sz="0" w:space="0" w:color="auto"/>
          </w:divBdr>
        </w:div>
        <w:div w:id="732511252">
          <w:marLeft w:val="0"/>
          <w:marRight w:val="0"/>
          <w:marTop w:val="0"/>
          <w:marBottom w:val="0"/>
          <w:divBdr>
            <w:top w:val="none" w:sz="0" w:space="0" w:color="auto"/>
            <w:left w:val="none" w:sz="0" w:space="0" w:color="auto"/>
            <w:bottom w:val="none" w:sz="0" w:space="0" w:color="auto"/>
            <w:right w:val="none" w:sz="0" w:space="0" w:color="auto"/>
          </w:divBdr>
        </w:div>
        <w:div w:id="1551263189">
          <w:marLeft w:val="0"/>
          <w:marRight w:val="0"/>
          <w:marTop w:val="0"/>
          <w:marBottom w:val="0"/>
          <w:divBdr>
            <w:top w:val="none" w:sz="0" w:space="0" w:color="auto"/>
            <w:left w:val="none" w:sz="0" w:space="0" w:color="auto"/>
            <w:bottom w:val="none" w:sz="0" w:space="0" w:color="auto"/>
            <w:right w:val="none" w:sz="0" w:space="0" w:color="auto"/>
          </w:divBdr>
        </w:div>
        <w:div w:id="1183083979">
          <w:marLeft w:val="0"/>
          <w:marRight w:val="0"/>
          <w:marTop w:val="0"/>
          <w:marBottom w:val="0"/>
          <w:divBdr>
            <w:top w:val="none" w:sz="0" w:space="0" w:color="auto"/>
            <w:left w:val="none" w:sz="0" w:space="0" w:color="auto"/>
            <w:bottom w:val="none" w:sz="0" w:space="0" w:color="auto"/>
            <w:right w:val="none" w:sz="0" w:space="0" w:color="auto"/>
          </w:divBdr>
        </w:div>
        <w:div w:id="870456543">
          <w:marLeft w:val="0"/>
          <w:marRight w:val="0"/>
          <w:marTop w:val="0"/>
          <w:marBottom w:val="0"/>
          <w:divBdr>
            <w:top w:val="none" w:sz="0" w:space="0" w:color="auto"/>
            <w:left w:val="none" w:sz="0" w:space="0" w:color="auto"/>
            <w:bottom w:val="none" w:sz="0" w:space="0" w:color="auto"/>
            <w:right w:val="none" w:sz="0" w:space="0" w:color="auto"/>
          </w:divBdr>
        </w:div>
        <w:div w:id="841899305">
          <w:marLeft w:val="0"/>
          <w:marRight w:val="0"/>
          <w:marTop w:val="0"/>
          <w:marBottom w:val="0"/>
          <w:divBdr>
            <w:top w:val="none" w:sz="0" w:space="0" w:color="auto"/>
            <w:left w:val="none" w:sz="0" w:space="0" w:color="auto"/>
            <w:bottom w:val="none" w:sz="0" w:space="0" w:color="auto"/>
            <w:right w:val="none" w:sz="0" w:space="0" w:color="auto"/>
          </w:divBdr>
        </w:div>
        <w:div w:id="404643031">
          <w:marLeft w:val="0"/>
          <w:marRight w:val="0"/>
          <w:marTop w:val="0"/>
          <w:marBottom w:val="0"/>
          <w:divBdr>
            <w:top w:val="none" w:sz="0" w:space="0" w:color="auto"/>
            <w:left w:val="none" w:sz="0" w:space="0" w:color="auto"/>
            <w:bottom w:val="none" w:sz="0" w:space="0" w:color="auto"/>
            <w:right w:val="none" w:sz="0" w:space="0" w:color="auto"/>
          </w:divBdr>
        </w:div>
        <w:div w:id="1047996640">
          <w:marLeft w:val="0"/>
          <w:marRight w:val="0"/>
          <w:marTop w:val="0"/>
          <w:marBottom w:val="0"/>
          <w:divBdr>
            <w:top w:val="none" w:sz="0" w:space="0" w:color="auto"/>
            <w:left w:val="none" w:sz="0" w:space="0" w:color="auto"/>
            <w:bottom w:val="none" w:sz="0" w:space="0" w:color="auto"/>
            <w:right w:val="none" w:sz="0" w:space="0" w:color="auto"/>
          </w:divBdr>
        </w:div>
        <w:div w:id="1016494757">
          <w:marLeft w:val="0"/>
          <w:marRight w:val="0"/>
          <w:marTop w:val="0"/>
          <w:marBottom w:val="0"/>
          <w:divBdr>
            <w:top w:val="none" w:sz="0" w:space="0" w:color="auto"/>
            <w:left w:val="none" w:sz="0" w:space="0" w:color="auto"/>
            <w:bottom w:val="none" w:sz="0" w:space="0" w:color="auto"/>
            <w:right w:val="none" w:sz="0" w:space="0" w:color="auto"/>
          </w:divBdr>
        </w:div>
        <w:div w:id="656956407">
          <w:marLeft w:val="0"/>
          <w:marRight w:val="0"/>
          <w:marTop w:val="0"/>
          <w:marBottom w:val="0"/>
          <w:divBdr>
            <w:top w:val="none" w:sz="0" w:space="0" w:color="auto"/>
            <w:left w:val="none" w:sz="0" w:space="0" w:color="auto"/>
            <w:bottom w:val="none" w:sz="0" w:space="0" w:color="auto"/>
            <w:right w:val="none" w:sz="0" w:space="0" w:color="auto"/>
          </w:divBdr>
        </w:div>
        <w:div w:id="732046204">
          <w:marLeft w:val="0"/>
          <w:marRight w:val="0"/>
          <w:marTop w:val="0"/>
          <w:marBottom w:val="0"/>
          <w:divBdr>
            <w:top w:val="none" w:sz="0" w:space="0" w:color="auto"/>
            <w:left w:val="none" w:sz="0" w:space="0" w:color="auto"/>
            <w:bottom w:val="none" w:sz="0" w:space="0" w:color="auto"/>
            <w:right w:val="none" w:sz="0" w:space="0" w:color="auto"/>
          </w:divBdr>
        </w:div>
        <w:div w:id="1716389366">
          <w:marLeft w:val="0"/>
          <w:marRight w:val="0"/>
          <w:marTop w:val="0"/>
          <w:marBottom w:val="0"/>
          <w:divBdr>
            <w:top w:val="none" w:sz="0" w:space="0" w:color="auto"/>
            <w:left w:val="none" w:sz="0" w:space="0" w:color="auto"/>
            <w:bottom w:val="none" w:sz="0" w:space="0" w:color="auto"/>
            <w:right w:val="none" w:sz="0" w:space="0" w:color="auto"/>
          </w:divBdr>
        </w:div>
        <w:div w:id="819540444">
          <w:marLeft w:val="0"/>
          <w:marRight w:val="0"/>
          <w:marTop w:val="0"/>
          <w:marBottom w:val="0"/>
          <w:divBdr>
            <w:top w:val="none" w:sz="0" w:space="0" w:color="auto"/>
            <w:left w:val="none" w:sz="0" w:space="0" w:color="auto"/>
            <w:bottom w:val="none" w:sz="0" w:space="0" w:color="auto"/>
            <w:right w:val="none" w:sz="0" w:space="0" w:color="auto"/>
          </w:divBdr>
        </w:div>
        <w:div w:id="1429741384">
          <w:marLeft w:val="0"/>
          <w:marRight w:val="0"/>
          <w:marTop w:val="0"/>
          <w:marBottom w:val="0"/>
          <w:divBdr>
            <w:top w:val="none" w:sz="0" w:space="0" w:color="auto"/>
            <w:left w:val="none" w:sz="0" w:space="0" w:color="auto"/>
            <w:bottom w:val="none" w:sz="0" w:space="0" w:color="auto"/>
            <w:right w:val="none" w:sz="0" w:space="0" w:color="auto"/>
          </w:divBdr>
        </w:div>
        <w:div w:id="239296778">
          <w:marLeft w:val="0"/>
          <w:marRight w:val="0"/>
          <w:marTop w:val="0"/>
          <w:marBottom w:val="0"/>
          <w:divBdr>
            <w:top w:val="none" w:sz="0" w:space="0" w:color="auto"/>
            <w:left w:val="none" w:sz="0" w:space="0" w:color="auto"/>
            <w:bottom w:val="none" w:sz="0" w:space="0" w:color="auto"/>
            <w:right w:val="none" w:sz="0" w:space="0" w:color="auto"/>
          </w:divBdr>
        </w:div>
        <w:div w:id="1860312134">
          <w:marLeft w:val="0"/>
          <w:marRight w:val="0"/>
          <w:marTop w:val="0"/>
          <w:marBottom w:val="0"/>
          <w:divBdr>
            <w:top w:val="none" w:sz="0" w:space="0" w:color="auto"/>
            <w:left w:val="none" w:sz="0" w:space="0" w:color="auto"/>
            <w:bottom w:val="none" w:sz="0" w:space="0" w:color="auto"/>
            <w:right w:val="none" w:sz="0" w:space="0" w:color="auto"/>
          </w:divBdr>
        </w:div>
        <w:div w:id="680199891">
          <w:marLeft w:val="0"/>
          <w:marRight w:val="0"/>
          <w:marTop w:val="0"/>
          <w:marBottom w:val="0"/>
          <w:divBdr>
            <w:top w:val="none" w:sz="0" w:space="0" w:color="auto"/>
            <w:left w:val="none" w:sz="0" w:space="0" w:color="auto"/>
            <w:bottom w:val="none" w:sz="0" w:space="0" w:color="auto"/>
            <w:right w:val="none" w:sz="0" w:space="0" w:color="auto"/>
          </w:divBdr>
        </w:div>
      </w:divsChild>
    </w:div>
    <w:div w:id="1253971323">
      <w:bodyDiv w:val="1"/>
      <w:marLeft w:val="0"/>
      <w:marRight w:val="0"/>
      <w:marTop w:val="0"/>
      <w:marBottom w:val="0"/>
      <w:divBdr>
        <w:top w:val="none" w:sz="0" w:space="0" w:color="auto"/>
        <w:left w:val="none" w:sz="0" w:space="0" w:color="auto"/>
        <w:bottom w:val="none" w:sz="0" w:space="0" w:color="auto"/>
        <w:right w:val="none" w:sz="0" w:space="0" w:color="auto"/>
      </w:divBdr>
    </w:div>
    <w:div w:id="1254121971">
      <w:bodyDiv w:val="1"/>
      <w:marLeft w:val="0"/>
      <w:marRight w:val="0"/>
      <w:marTop w:val="0"/>
      <w:marBottom w:val="0"/>
      <w:divBdr>
        <w:top w:val="none" w:sz="0" w:space="0" w:color="auto"/>
        <w:left w:val="none" w:sz="0" w:space="0" w:color="auto"/>
        <w:bottom w:val="none" w:sz="0" w:space="0" w:color="auto"/>
        <w:right w:val="none" w:sz="0" w:space="0" w:color="auto"/>
      </w:divBdr>
    </w:div>
    <w:div w:id="1257400143">
      <w:bodyDiv w:val="1"/>
      <w:marLeft w:val="0"/>
      <w:marRight w:val="0"/>
      <w:marTop w:val="0"/>
      <w:marBottom w:val="0"/>
      <w:divBdr>
        <w:top w:val="none" w:sz="0" w:space="0" w:color="auto"/>
        <w:left w:val="none" w:sz="0" w:space="0" w:color="auto"/>
        <w:bottom w:val="none" w:sz="0" w:space="0" w:color="auto"/>
        <w:right w:val="none" w:sz="0" w:space="0" w:color="auto"/>
      </w:divBdr>
    </w:div>
    <w:div w:id="1259022464">
      <w:bodyDiv w:val="1"/>
      <w:marLeft w:val="0"/>
      <w:marRight w:val="0"/>
      <w:marTop w:val="0"/>
      <w:marBottom w:val="0"/>
      <w:divBdr>
        <w:top w:val="none" w:sz="0" w:space="0" w:color="auto"/>
        <w:left w:val="none" w:sz="0" w:space="0" w:color="auto"/>
        <w:bottom w:val="none" w:sz="0" w:space="0" w:color="auto"/>
        <w:right w:val="none" w:sz="0" w:space="0" w:color="auto"/>
      </w:divBdr>
    </w:div>
    <w:div w:id="1259407773">
      <w:bodyDiv w:val="1"/>
      <w:marLeft w:val="0"/>
      <w:marRight w:val="0"/>
      <w:marTop w:val="0"/>
      <w:marBottom w:val="0"/>
      <w:divBdr>
        <w:top w:val="none" w:sz="0" w:space="0" w:color="auto"/>
        <w:left w:val="none" w:sz="0" w:space="0" w:color="auto"/>
        <w:bottom w:val="none" w:sz="0" w:space="0" w:color="auto"/>
        <w:right w:val="none" w:sz="0" w:space="0" w:color="auto"/>
      </w:divBdr>
      <w:divsChild>
        <w:div w:id="683939390">
          <w:marLeft w:val="0"/>
          <w:marRight w:val="0"/>
          <w:marTop w:val="0"/>
          <w:marBottom w:val="0"/>
          <w:divBdr>
            <w:top w:val="none" w:sz="0" w:space="0" w:color="auto"/>
            <w:left w:val="none" w:sz="0" w:space="0" w:color="auto"/>
            <w:bottom w:val="none" w:sz="0" w:space="0" w:color="auto"/>
            <w:right w:val="none" w:sz="0" w:space="0" w:color="auto"/>
          </w:divBdr>
        </w:div>
        <w:div w:id="1447696510">
          <w:marLeft w:val="0"/>
          <w:marRight w:val="0"/>
          <w:marTop w:val="0"/>
          <w:marBottom w:val="0"/>
          <w:divBdr>
            <w:top w:val="none" w:sz="0" w:space="0" w:color="auto"/>
            <w:left w:val="none" w:sz="0" w:space="0" w:color="auto"/>
            <w:bottom w:val="none" w:sz="0" w:space="0" w:color="auto"/>
            <w:right w:val="none" w:sz="0" w:space="0" w:color="auto"/>
          </w:divBdr>
        </w:div>
      </w:divsChild>
    </w:div>
    <w:div w:id="1259411053">
      <w:bodyDiv w:val="1"/>
      <w:marLeft w:val="0"/>
      <w:marRight w:val="0"/>
      <w:marTop w:val="0"/>
      <w:marBottom w:val="0"/>
      <w:divBdr>
        <w:top w:val="none" w:sz="0" w:space="0" w:color="auto"/>
        <w:left w:val="none" w:sz="0" w:space="0" w:color="auto"/>
        <w:bottom w:val="none" w:sz="0" w:space="0" w:color="auto"/>
        <w:right w:val="none" w:sz="0" w:space="0" w:color="auto"/>
      </w:divBdr>
      <w:divsChild>
        <w:div w:id="570695085">
          <w:marLeft w:val="0"/>
          <w:marRight w:val="0"/>
          <w:marTop w:val="0"/>
          <w:marBottom w:val="0"/>
          <w:divBdr>
            <w:top w:val="none" w:sz="0" w:space="0" w:color="auto"/>
            <w:left w:val="none" w:sz="0" w:space="0" w:color="auto"/>
            <w:bottom w:val="none" w:sz="0" w:space="0" w:color="auto"/>
            <w:right w:val="none" w:sz="0" w:space="0" w:color="auto"/>
          </w:divBdr>
        </w:div>
        <w:div w:id="38558304">
          <w:marLeft w:val="0"/>
          <w:marRight w:val="0"/>
          <w:marTop w:val="0"/>
          <w:marBottom w:val="0"/>
          <w:divBdr>
            <w:top w:val="none" w:sz="0" w:space="0" w:color="auto"/>
            <w:left w:val="none" w:sz="0" w:space="0" w:color="auto"/>
            <w:bottom w:val="none" w:sz="0" w:space="0" w:color="auto"/>
            <w:right w:val="none" w:sz="0" w:space="0" w:color="auto"/>
          </w:divBdr>
        </w:div>
        <w:div w:id="1039862048">
          <w:marLeft w:val="0"/>
          <w:marRight w:val="0"/>
          <w:marTop w:val="0"/>
          <w:marBottom w:val="0"/>
          <w:divBdr>
            <w:top w:val="none" w:sz="0" w:space="0" w:color="auto"/>
            <w:left w:val="none" w:sz="0" w:space="0" w:color="auto"/>
            <w:bottom w:val="none" w:sz="0" w:space="0" w:color="auto"/>
            <w:right w:val="none" w:sz="0" w:space="0" w:color="auto"/>
          </w:divBdr>
        </w:div>
        <w:div w:id="750010001">
          <w:marLeft w:val="0"/>
          <w:marRight w:val="0"/>
          <w:marTop w:val="0"/>
          <w:marBottom w:val="0"/>
          <w:divBdr>
            <w:top w:val="none" w:sz="0" w:space="0" w:color="auto"/>
            <w:left w:val="none" w:sz="0" w:space="0" w:color="auto"/>
            <w:bottom w:val="none" w:sz="0" w:space="0" w:color="auto"/>
            <w:right w:val="none" w:sz="0" w:space="0" w:color="auto"/>
          </w:divBdr>
        </w:div>
        <w:div w:id="1362509239">
          <w:marLeft w:val="0"/>
          <w:marRight w:val="0"/>
          <w:marTop w:val="0"/>
          <w:marBottom w:val="0"/>
          <w:divBdr>
            <w:top w:val="none" w:sz="0" w:space="0" w:color="auto"/>
            <w:left w:val="none" w:sz="0" w:space="0" w:color="auto"/>
            <w:bottom w:val="none" w:sz="0" w:space="0" w:color="auto"/>
            <w:right w:val="none" w:sz="0" w:space="0" w:color="auto"/>
          </w:divBdr>
        </w:div>
        <w:div w:id="502360969">
          <w:marLeft w:val="0"/>
          <w:marRight w:val="0"/>
          <w:marTop w:val="0"/>
          <w:marBottom w:val="0"/>
          <w:divBdr>
            <w:top w:val="none" w:sz="0" w:space="0" w:color="auto"/>
            <w:left w:val="none" w:sz="0" w:space="0" w:color="auto"/>
            <w:bottom w:val="none" w:sz="0" w:space="0" w:color="auto"/>
            <w:right w:val="none" w:sz="0" w:space="0" w:color="auto"/>
          </w:divBdr>
        </w:div>
        <w:div w:id="264113628">
          <w:marLeft w:val="0"/>
          <w:marRight w:val="0"/>
          <w:marTop w:val="0"/>
          <w:marBottom w:val="0"/>
          <w:divBdr>
            <w:top w:val="none" w:sz="0" w:space="0" w:color="auto"/>
            <w:left w:val="none" w:sz="0" w:space="0" w:color="auto"/>
            <w:bottom w:val="none" w:sz="0" w:space="0" w:color="auto"/>
            <w:right w:val="none" w:sz="0" w:space="0" w:color="auto"/>
          </w:divBdr>
        </w:div>
        <w:div w:id="782529319">
          <w:marLeft w:val="0"/>
          <w:marRight w:val="0"/>
          <w:marTop w:val="0"/>
          <w:marBottom w:val="0"/>
          <w:divBdr>
            <w:top w:val="none" w:sz="0" w:space="0" w:color="auto"/>
            <w:left w:val="none" w:sz="0" w:space="0" w:color="auto"/>
            <w:bottom w:val="none" w:sz="0" w:space="0" w:color="auto"/>
            <w:right w:val="none" w:sz="0" w:space="0" w:color="auto"/>
          </w:divBdr>
        </w:div>
        <w:div w:id="1352033060">
          <w:marLeft w:val="0"/>
          <w:marRight w:val="0"/>
          <w:marTop w:val="0"/>
          <w:marBottom w:val="0"/>
          <w:divBdr>
            <w:top w:val="none" w:sz="0" w:space="0" w:color="auto"/>
            <w:left w:val="none" w:sz="0" w:space="0" w:color="auto"/>
            <w:bottom w:val="none" w:sz="0" w:space="0" w:color="auto"/>
            <w:right w:val="none" w:sz="0" w:space="0" w:color="auto"/>
          </w:divBdr>
        </w:div>
        <w:div w:id="280646622">
          <w:marLeft w:val="0"/>
          <w:marRight w:val="0"/>
          <w:marTop w:val="0"/>
          <w:marBottom w:val="0"/>
          <w:divBdr>
            <w:top w:val="none" w:sz="0" w:space="0" w:color="auto"/>
            <w:left w:val="none" w:sz="0" w:space="0" w:color="auto"/>
            <w:bottom w:val="none" w:sz="0" w:space="0" w:color="auto"/>
            <w:right w:val="none" w:sz="0" w:space="0" w:color="auto"/>
          </w:divBdr>
        </w:div>
        <w:div w:id="353456942">
          <w:marLeft w:val="0"/>
          <w:marRight w:val="0"/>
          <w:marTop w:val="0"/>
          <w:marBottom w:val="0"/>
          <w:divBdr>
            <w:top w:val="none" w:sz="0" w:space="0" w:color="auto"/>
            <w:left w:val="none" w:sz="0" w:space="0" w:color="auto"/>
            <w:bottom w:val="none" w:sz="0" w:space="0" w:color="auto"/>
            <w:right w:val="none" w:sz="0" w:space="0" w:color="auto"/>
          </w:divBdr>
        </w:div>
        <w:div w:id="833226122">
          <w:marLeft w:val="0"/>
          <w:marRight w:val="0"/>
          <w:marTop w:val="0"/>
          <w:marBottom w:val="0"/>
          <w:divBdr>
            <w:top w:val="none" w:sz="0" w:space="0" w:color="auto"/>
            <w:left w:val="none" w:sz="0" w:space="0" w:color="auto"/>
            <w:bottom w:val="none" w:sz="0" w:space="0" w:color="auto"/>
            <w:right w:val="none" w:sz="0" w:space="0" w:color="auto"/>
          </w:divBdr>
        </w:div>
        <w:div w:id="360397286">
          <w:marLeft w:val="0"/>
          <w:marRight w:val="0"/>
          <w:marTop w:val="0"/>
          <w:marBottom w:val="0"/>
          <w:divBdr>
            <w:top w:val="none" w:sz="0" w:space="0" w:color="auto"/>
            <w:left w:val="none" w:sz="0" w:space="0" w:color="auto"/>
            <w:bottom w:val="none" w:sz="0" w:space="0" w:color="auto"/>
            <w:right w:val="none" w:sz="0" w:space="0" w:color="auto"/>
          </w:divBdr>
        </w:div>
        <w:div w:id="1139499421">
          <w:marLeft w:val="0"/>
          <w:marRight w:val="0"/>
          <w:marTop w:val="0"/>
          <w:marBottom w:val="0"/>
          <w:divBdr>
            <w:top w:val="none" w:sz="0" w:space="0" w:color="auto"/>
            <w:left w:val="none" w:sz="0" w:space="0" w:color="auto"/>
            <w:bottom w:val="none" w:sz="0" w:space="0" w:color="auto"/>
            <w:right w:val="none" w:sz="0" w:space="0" w:color="auto"/>
          </w:divBdr>
        </w:div>
        <w:div w:id="1627001321">
          <w:marLeft w:val="0"/>
          <w:marRight w:val="0"/>
          <w:marTop w:val="0"/>
          <w:marBottom w:val="0"/>
          <w:divBdr>
            <w:top w:val="none" w:sz="0" w:space="0" w:color="auto"/>
            <w:left w:val="none" w:sz="0" w:space="0" w:color="auto"/>
            <w:bottom w:val="none" w:sz="0" w:space="0" w:color="auto"/>
            <w:right w:val="none" w:sz="0" w:space="0" w:color="auto"/>
          </w:divBdr>
        </w:div>
        <w:div w:id="312954831">
          <w:marLeft w:val="0"/>
          <w:marRight w:val="0"/>
          <w:marTop w:val="0"/>
          <w:marBottom w:val="0"/>
          <w:divBdr>
            <w:top w:val="none" w:sz="0" w:space="0" w:color="auto"/>
            <w:left w:val="none" w:sz="0" w:space="0" w:color="auto"/>
            <w:bottom w:val="none" w:sz="0" w:space="0" w:color="auto"/>
            <w:right w:val="none" w:sz="0" w:space="0" w:color="auto"/>
          </w:divBdr>
        </w:div>
        <w:div w:id="1688603927">
          <w:marLeft w:val="0"/>
          <w:marRight w:val="0"/>
          <w:marTop w:val="0"/>
          <w:marBottom w:val="0"/>
          <w:divBdr>
            <w:top w:val="none" w:sz="0" w:space="0" w:color="auto"/>
            <w:left w:val="none" w:sz="0" w:space="0" w:color="auto"/>
            <w:bottom w:val="none" w:sz="0" w:space="0" w:color="auto"/>
            <w:right w:val="none" w:sz="0" w:space="0" w:color="auto"/>
          </w:divBdr>
        </w:div>
        <w:div w:id="619605061">
          <w:marLeft w:val="0"/>
          <w:marRight w:val="0"/>
          <w:marTop w:val="0"/>
          <w:marBottom w:val="0"/>
          <w:divBdr>
            <w:top w:val="none" w:sz="0" w:space="0" w:color="auto"/>
            <w:left w:val="none" w:sz="0" w:space="0" w:color="auto"/>
            <w:bottom w:val="none" w:sz="0" w:space="0" w:color="auto"/>
            <w:right w:val="none" w:sz="0" w:space="0" w:color="auto"/>
          </w:divBdr>
        </w:div>
        <w:div w:id="885528494">
          <w:marLeft w:val="0"/>
          <w:marRight w:val="0"/>
          <w:marTop w:val="0"/>
          <w:marBottom w:val="0"/>
          <w:divBdr>
            <w:top w:val="none" w:sz="0" w:space="0" w:color="auto"/>
            <w:left w:val="none" w:sz="0" w:space="0" w:color="auto"/>
            <w:bottom w:val="none" w:sz="0" w:space="0" w:color="auto"/>
            <w:right w:val="none" w:sz="0" w:space="0" w:color="auto"/>
          </w:divBdr>
        </w:div>
        <w:div w:id="156269898">
          <w:marLeft w:val="0"/>
          <w:marRight w:val="0"/>
          <w:marTop w:val="0"/>
          <w:marBottom w:val="0"/>
          <w:divBdr>
            <w:top w:val="none" w:sz="0" w:space="0" w:color="auto"/>
            <w:left w:val="none" w:sz="0" w:space="0" w:color="auto"/>
            <w:bottom w:val="none" w:sz="0" w:space="0" w:color="auto"/>
            <w:right w:val="none" w:sz="0" w:space="0" w:color="auto"/>
          </w:divBdr>
        </w:div>
        <w:div w:id="1000280657">
          <w:marLeft w:val="0"/>
          <w:marRight w:val="0"/>
          <w:marTop w:val="0"/>
          <w:marBottom w:val="0"/>
          <w:divBdr>
            <w:top w:val="none" w:sz="0" w:space="0" w:color="auto"/>
            <w:left w:val="none" w:sz="0" w:space="0" w:color="auto"/>
            <w:bottom w:val="none" w:sz="0" w:space="0" w:color="auto"/>
            <w:right w:val="none" w:sz="0" w:space="0" w:color="auto"/>
          </w:divBdr>
        </w:div>
        <w:div w:id="1213888991">
          <w:marLeft w:val="0"/>
          <w:marRight w:val="0"/>
          <w:marTop w:val="0"/>
          <w:marBottom w:val="0"/>
          <w:divBdr>
            <w:top w:val="none" w:sz="0" w:space="0" w:color="auto"/>
            <w:left w:val="none" w:sz="0" w:space="0" w:color="auto"/>
            <w:bottom w:val="none" w:sz="0" w:space="0" w:color="auto"/>
            <w:right w:val="none" w:sz="0" w:space="0" w:color="auto"/>
          </w:divBdr>
        </w:div>
        <w:div w:id="467094400">
          <w:marLeft w:val="0"/>
          <w:marRight w:val="0"/>
          <w:marTop w:val="0"/>
          <w:marBottom w:val="0"/>
          <w:divBdr>
            <w:top w:val="none" w:sz="0" w:space="0" w:color="auto"/>
            <w:left w:val="none" w:sz="0" w:space="0" w:color="auto"/>
            <w:bottom w:val="none" w:sz="0" w:space="0" w:color="auto"/>
            <w:right w:val="none" w:sz="0" w:space="0" w:color="auto"/>
          </w:divBdr>
        </w:div>
        <w:div w:id="337196905">
          <w:marLeft w:val="0"/>
          <w:marRight w:val="0"/>
          <w:marTop w:val="0"/>
          <w:marBottom w:val="0"/>
          <w:divBdr>
            <w:top w:val="none" w:sz="0" w:space="0" w:color="auto"/>
            <w:left w:val="none" w:sz="0" w:space="0" w:color="auto"/>
            <w:bottom w:val="none" w:sz="0" w:space="0" w:color="auto"/>
            <w:right w:val="none" w:sz="0" w:space="0" w:color="auto"/>
          </w:divBdr>
        </w:div>
        <w:div w:id="1094858555">
          <w:marLeft w:val="0"/>
          <w:marRight w:val="0"/>
          <w:marTop w:val="0"/>
          <w:marBottom w:val="0"/>
          <w:divBdr>
            <w:top w:val="none" w:sz="0" w:space="0" w:color="auto"/>
            <w:left w:val="none" w:sz="0" w:space="0" w:color="auto"/>
            <w:bottom w:val="none" w:sz="0" w:space="0" w:color="auto"/>
            <w:right w:val="none" w:sz="0" w:space="0" w:color="auto"/>
          </w:divBdr>
        </w:div>
        <w:div w:id="1952396291">
          <w:marLeft w:val="0"/>
          <w:marRight w:val="0"/>
          <w:marTop w:val="0"/>
          <w:marBottom w:val="0"/>
          <w:divBdr>
            <w:top w:val="none" w:sz="0" w:space="0" w:color="auto"/>
            <w:left w:val="none" w:sz="0" w:space="0" w:color="auto"/>
            <w:bottom w:val="none" w:sz="0" w:space="0" w:color="auto"/>
            <w:right w:val="none" w:sz="0" w:space="0" w:color="auto"/>
          </w:divBdr>
        </w:div>
        <w:div w:id="1765880715">
          <w:marLeft w:val="0"/>
          <w:marRight w:val="0"/>
          <w:marTop w:val="0"/>
          <w:marBottom w:val="0"/>
          <w:divBdr>
            <w:top w:val="none" w:sz="0" w:space="0" w:color="auto"/>
            <w:left w:val="none" w:sz="0" w:space="0" w:color="auto"/>
            <w:bottom w:val="none" w:sz="0" w:space="0" w:color="auto"/>
            <w:right w:val="none" w:sz="0" w:space="0" w:color="auto"/>
          </w:divBdr>
        </w:div>
        <w:div w:id="2039119714">
          <w:marLeft w:val="0"/>
          <w:marRight w:val="0"/>
          <w:marTop w:val="0"/>
          <w:marBottom w:val="0"/>
          <w:divBdr>
            <w:top w:val="none" w:sz="0" w:space="0" w:color="auto"/>
            <w:left w:val="none" w:sz="0" w:space="0" w:color="auto"/>
            <w:bottom w:val="none" w:sz="0" w:space="0" w:color="auto"/>
            <w:right w:val="none" w:sz="0" w:space="0" w:color="auto"/>
          </w:divBdr>
        </w:div>
        <w:div w:id="57097018">
          <w:marLeft w:val="0"/>
          <w:marRight w:val="0"/>
          <w:marTop w:val="0"/>
          <w:marBottom w:val="0"/>
          <w:divBdr>
            <w:top w:val="none" w:sz="0" w:space="0" w:color="auto"/>
            <w:left w:val="none" w:sz="0" w:space="0" w:color="auto"/>
            <w:bottom w:val="none" w:sz="0" w:space="0" w:color="auto"/>
            <w:right w:val="none" w:sz="0" w:space="0" w:color="auto"/>
          </w:divBdr>
        </w:div>
        <w:div w:id="903296562">
          <w:marLeft w:val="0"/>
          <w:marRight w:val="0"/>
          <w:marTop w:val="0"/>
          <w:marBottom w:val="0"/>
          <w:divBdr>
            <w:top w:val="none" w:sz="0" w:space="0" w:color="auto"/>
            <w:left w:val="none" w:sz="0" w:space="0" w:color="auto"/>
            <w:bottom w:val="none" w:sz="0" w:space="0" w:color="auto"/>
            <w:right w:val="none" w:sz="0" w:space="0" w:color="auto"/>
          </w:divBdr>
        </w:div>
        <w:div w:id="605893545">
          <w:marLeft w:val="0"/>
          <w:marRight w:val="0"/>
          <w:marTop w:val="0"/>
          <w:marBottom w:val="0"/>
          <w:divBdr>
            <w:top w:val="none" w:sz="0" w:space="0" w:color="auto"/>
            <w:left w:val="none" w:sz="0" w:space="0" w:color="auto"/>
            <w:bottom w:val="none" w:sz="0" w:space="0" w:color="auto"/>
            <w:right w:val="none" w:sz="0" w:space="0" w:color="auto"/>
          </w:divBdr>
        </w:div>
        <w:div w:id="62335653">
          <w:marLeft w:val="0"/>
          <w:marRight w:val="0"/>
          <w:marTop w:val="0"/>
          <w:marBottom w:val="0"/>
          <w:divBdr>
            <w:top w:val="none" w:sz="0" w:space="0" w:color="auto"/>
            <w:left w:val="none" w:sz="0" w:space="0" w:color="auto"/>
            <w:bottom w:val="none" w:sz="0" w:space="0" w:color="auto"/>
            <w:right w:val="none" w:sz="0" w:space="0" w:color="auto"/>
          </w:divBdr>
        </w:div>
        <w:div w:id="2135445469">
          <w:marLeft w:val="0"/>
          <w:marRight w:val="0"/>
          <w:marTop w:val="0"/>
          <w:marBottom w:val="0"/>
          <w:divBdr>
            <w:top w:val="none" w:sz="0" w:space="0" w:color="auto"/>
            <w:left w:val="none" w:sz="0" w:space="0" w:color="auto"/>
            <w:bottom w:val="none" w:sz="0" w:space="0" w:color="auto"/>
            <w:right w:val="none" w:sz="0" w:space="0" w:color="auto"/>
          </w:divBdr>
        </w:div>
        <w:div w:id="2014144035">
          <w:marLeft w:val="0"/>
          <w:marRight w:val="0"/>
          <w:marTop w:val="0"/>
          <w:marBottom w:val="0"/>
          <w:divBdr>
            <w:top w:val="none" w:sz="0" w:space="0" w:color="auto"/>
            <w:left w:val="none" w:sz="0" w:space="0" w:color="auto"/>
            <w:bottom w:val="none" w:sz="0" w:space="0" w:color="auto"/>
            <w:right w:val="none" w:sz="0" w:space="0" w:color="auto"/>
          </w:divBdr>
        </w:div>
        <w:div w:id="1874150330">
          <w:marLeft w:val="0"/>
          <w:marRight w:val="0"/>
          <w:marTop w:val="0"/>
          <w:marBottom w:val="0"/>
          <w:divBdr>
            <w:top w:val="none" w:sz="0" w:space="0" w:color="auto"/>
            <w:left w:val="none" w:sz="0" w:space="0" w:color="auto"/>
            <w:bottom w:val="none" w:sz="0" w:space="0" w:color="auto"/>
            <w:right w:val="none" w:sz="0" w:space="0" w:color="auto"/>
          </w:divBdr>
        </w:div>
        <w:div w:id="1200977316">
          <w:marLeft w:val="0"/>
          <w:marRight w:val="0"/>
          <w:marTop w:val="0"/>
          <w:marBottom w:val="0"/>
          <w:divBdr>
            <w:top w:val="none" w:sz="0" w:space="0" w:color="auto"/>
            <w:left w:val="none" w:sz="0" w:space="0" w:color="auto"/>
            <w:bottom w:val="none" w:sz="0" w:space="0" w:color="auto"/>
            <w:right w:val="none" w:sz="0" w:space="0" w:color="auto"/>
          </w:divBdr>
        </w:div>
        <w:div w:id="796290063">
          <w:marLeft w:val="0"/>
          <w:marRight w:val="0"/>
          <w:marTop w:val="0"/>
          <w:marBottom w:val="0"/>
          <w:divBdr>
            <w:top w:val="none" w:sz="0" w:space="0" w:color="auto"/>
            <w:left w:val="none" w:sz="0" w:space="0" w:color="auto"/>
            <w:bottom w:val="none" w:sz="0" w:space="0" w:color="auto"/>
            <w:right w:val="none" w:sz="0" w:space="0" w:color="auto"/>
          </w:divBdr>
        </w:div>
        <w:div w:id="473838584">
          <w:marLeft w:val="0"/>
          <w:marRight w:val="0"/>
          <w:marTop w:val="0"/>
          <w:marBottom w:val="0"/>
          <w:divBdr>
            <w:top w:val="none" w:sz="0" w:space="0" w:color="auto"/>
            <w:left w:val="none" w:sz="0" w:space="0" w:color="auto"/>
            <w:bottom w:val="none" w:sz="0" w:space="0" w:color="auto"/>
            <w:right w:val="none" w:sz="0" w:space="0" w:color="auto"/>
          </w:divBdr>
        </w:div>
        <w:div w:id="1262840619">
          <w:marLeft w:val="0"/>
          <w:marRight w:val="0"/>
          <w:marTop w:val="0"/>
          <w:marBottom w:val="0"/>
          <w:divBdr>
            <w:top w:val="none" w:sz="0" w:space="0" w:color="auto"/>
            <w:left w:val="none" w:sz="0" w:space="0" w:color="auto"/>
            <w:bottom w:val="none" w:sz="0" w:space="0" w:color="auto"/>
            <w:right w:val="none" w:sz="0" w:space="0" w:color="auto"/>
          </w:divBdr>
        </w:div>
        <w:div w:id="2127505618">
          <w:marLeft w:val="0"/>
          <w:marRight w:val="0"/>
          <w:marTop w:val="0"/>
          <w:marBottom w:val="0"/>
          <w:divBdr>
            <w:top w:val="none" w:sz="0" w:space="0" w:color="auto"/>
            <w:left w:val="none" w:sz="0" w:space="0" w:color="auto"/>
            <w:bottom w:val="none" w:sz="0" w:space="0" w:color="auto"/>
            <w:right w:val="none" w:sz="0" w:space="0" w:color="auto"/>
          </w:divBdr>
        </w:div>
        <w:div w:id="195970664">
          <w:marLeft w:val="0"/>
          <w:marRight w:val="0"/>
          <w:marTop w:val="0"/>
          <w:marBottom w:val="0"/>
          <w:divBdr>
            <w:top w:val="none" w:sz="0" w:space="0" w:color="auto"/>
            <w:left w:val="none" w:sz="0" w:space="0" w:color="auto"/>
            <w:bottom w:val="none" w:sz="0" w:space="0" w:color="auto"/>
            <w:right w:val="none" w:sz="0" w:space="0" w:color="auto"/>
          </w:divBdr>
        </w:div>
        <w:div w:id="676079233">
          <w:marLeft w:val="0"/>
          <w:marRight w:val="0"/>
          <w:marTop w:val="0"/>
          <w:marBottom w:val="0"/>
          <w:divBdr>
            <w:top w:val="none" w:sz="0" w:space="0" w:color="auto"/>
            <w:left w:val="none" w:sz="0" w:space="0" w:color="auto"/>
            <w:bottom w:val="none" w:sz="0" w:space="0" w:color="auto"/>
            <w:right w:val="none" w:sz="0" w:space="0" w:color="auto"/>
          </w:divBdr>
        </w:div>
        <w:div w:id="1098908623">
          <w:marLeft w:val="0"/>
          <w:marRight w:val="0"/>
          <w:marTop w:val="0"/>
          <w:marBottom w:val="0"/>
          <w:divBdr>
            <w:top w:val="none" w:sz="0" w:space="0" w:color="auto"/>
            <w:left w:val="none" w:sz="0" w:space="0" w:color="auto"/>
            <w:bottom w:val="none" w:sz="0" w:space="0" w:color="auto"/>
            <w:right w:val="none" w:sz="0" w:space="0" w:color="auto"/>
          </w:divBdr>
        </w:div>
        <w:div w:id="658464105">
          <w:marLeft w:val="0"/>
          <w:marRight w:val="0"/>
          <w:marTop w:val="0"/>
          <w:marBottom w:val="0"/>
          <w:divBdr>
            <w:top w:val="none" w:sz="0" w:space="0" w:color="auto"/>
            <w:left w:val="none" w:sz="0" w:space="0" w:color="auto"/>
            <w:bottom w:val="none" w:sz="0" w:space="0" w:color="auto"/>
            <w:right w:val="none" w:sz="0" w:space="0" w:color="auto"/>
          </w:divBdr>
        </w:div>
        <w:div w:id="401607480">
          <w:marLeft w:val="0"/>
          <w:marRight w:val="0"/>
          <w:marTop w:val="0"/>
          <w:marBottom w:val="0"/>
          <w:divBdr>
            <w:top w:val="none" w:sz="0" w:space="0" w:color="auto"/>
            <w:left w:val="none" w:sz="0" w:space="0" w:color="auto"/>
            <w:bottom w:val="none" w:sz="0" w:space="0" w:color="auto"/>
            <w:right w:val="none" w:sz="0" w:space="0" w:color="auto"/>
          </w:divBdr>
        </w:div>
        <w:div w:id="1649482523">
          <w:marLeft w:val="0"/>
          <w:marRight w:val="0"/>
          <w:marTop w:val="0"/>
          <w:marBottom w:val="0"/>
          <w:divBdr>
            <w:top w:val="none" w:sz="0" w:space="0" w:color="auto"/>
            <w:left w:val="none" w:sz="0" w:space="0" w:color="auto"/>
            <w:bottom w:val="none" w:sz="0" w:space="0" w:color="auto"/>
            <w:right w:val="none" w:sz="0" w:space="0" w:color="auto"/>
          </w:divBdr>
        </w:div>
        <w:div w:id="2022008583">
          <w:marLeft w:val="0"/>
          <w:marRight w:val="0"/>
          <w:marTop w:val="0"/>
          <w:marBottom w:val="0"/>
          <w:divBdr>
            <w:top w:val="none" w:sz="0" w:space="0" w:color="auto"/>
            <w:left w:val="none" w:sz="0" w:space="0" w:color="auto"/>
            <w:bottom w:val="none" w:sz="0" w:space="0" w:color="auto"/>
            <w:right w:val="none" w:sz="0" w:space="0" w:color="auto"/>
          </w:divBdr>
        </w:div>
        <w:div w:id="199977206">
          <w:marLeft w:val="0"/>
          <w:marRight w:val="0"/>
          <w:marTop w:val="0"/>
          <w:marBottom w:val="0"/>
          <w:divBdr>
            <w:top w:val="none" w:sz="0" w:space="0" w:color="auto"/>
            <w:left w:val="none" w:sz="0" w:space="0" w:color="auto"/>
            <w:bottom w:val="none" w:sz="0" w:space="0" w:color="auto"/>
            <w:right w:val="none" w:sz="0" w:space="0" w:color="auto"/>
          </w:divBdr>
        </w:div>
        <w:div w:id="1582525555">
          <w:marLeft w:val="0"/>
          <w:marRight w:val="0"/>
          <w:marTop w:val="0"/>
          <w:marBottom w:val="0"/>
          <w:divBdr>
            <w:top w:val="none" w:sz="0" w:space="0" w:color="auto"/>
            <w:left w:val="none" w:sz="0" w:space="0" w:color="auto"/>
            <w:bottom w:val="none" w:sz="0" w:space="0" w:color="auto"/>
            <w:right w:val="none" w:sz="0" w:space="0" w:color="auto"/>
          </w:divBdr>
        </w:div>
        <w:div w:id="301229659">
          <w:marLeft w:val="0"/>
          <w:marRight w:val="0"/>
          <w:marTop w:val="0"/>
          <w:marBottom w:val="0"/>
          <w:divBdr>
            <w:top w:val="none" w:sz="0" w:space="0" w:color="auto"/>
            <w:left w:val="none" w:sz="0" w:space="0" w:color="auto"/>
            <w:bottom w:val="none" w:sz="0" w:space="0" w:color="auto"/>
            <w:right w:val="none" w:sz="0" w:space="0" w:color="auto"/>
          </w:divBdr>
        </w:div>
        <w:div w:id="1676690209">
          <w:marLeft w:val="0"/>
          <w:marRight w:val="0"/>
          <w:marTop w:val="0"/>
          <w:marBottom w:val="0"/>
          <w:divBdr>
            <w:top w:val="none" w:sz="0" w:space="0" w:color="auto"/>
            <w:left w:val="none" w:sz="0" w:space="0" w:color="auto"/>
            <w:bottom w:val="none" w:sz="0" w:space="0" w:color="auto"/>
            <w:right w:val="none" w:sz="0" w:space="0" w:color="auto"/>
          </w:divBdr>
        </w:div>
        <w:div w:id="1396395514">
          <w:marLeft w:val="0"/>
          <w:marRight w:val="0"/>
          <w:marTop w:val="0"/>
          <w:marBottom w:val="0"/>
          <w:divBdr>
            <w:top w:val="none" w:sz="0" w:space="0" w:color="auto"/>
            <w:left w:val="none" w:sz="0" w:space="0" w:color="auto"/>
            <w:bottom w:val="none" w:sz="0" w:space="0" w:color="auto"/>
            <w:right w:val="none" w:sz="0" w:space="0" w:color="auto"/>
          </w:divBdr>
        </w:div>
        <w:div w:id="236478103">
          <w:marLeft w:val="0"/>
          <w:marRight w:val="0"/>
          <w:marTop w:val="0"/>
          <w:marBottom w:val="0"/>
          <w:divBdr>
            <w:top w:val="none" w:sz="0" w:space="0" w:color="auto"/>
            <w:left w:val="none" w:sz="0" w:space="0" w:color="auto"/>
            <w:bottom w:val="none" w:sz="0" w:space="0" w:color="auto"/>
            <w:right w:val="none" w:sz="0" w:space="0" w:color="auto"/>
          </w:divBdr>
        </w:div>
        <w:div w:id="1870989880">
          <w:marLeft w:val="0"/>
          <w:marRight w:val="0"/>
          <w:marTop w:val="0"/>
          <w:marBottom w:val="0"/>
          <w:divBdr>
            <w:top w:val="none" w:sz="0" w:space="0" w:color="auto"/>
            <w:left w:val="none" w:sz="0" w:space="0" w:color="auto"/>
            <w:bottom w:val="none" w:sz="0" w:space="0" w:color="auto"/>
            <w:right w:val="none" w:sz="0" w:space="0" w:color="auto"/>
          </w:divBdr>
        </w:div>
        <w:div w:id="451675274">
          <w:marLeft w:val="0"/>
          <w:marRight w:val="0"/>
          <w:marTop w:val="0"/>
          <w:marBottom w:val="0"/>
          <w:divBdr>
            <w:top w:val="none" w:sz="0" w:space="0" w:color="auto"/>
            <w:left w:val="none" w:sz="0" w:space="0" w:color="auto"/>
            <w:bottom w:val="none" w:sz="0" w:space="0" w:color="auto"/>
            <w:right w:val="none" w:sz="0" w:space="0" w:color="auto"/>
          </w:divBdr>
        </w:div>
        <w:div w:id="658654798">
          <w:marLeft w:val="0"/>
          <w:marRight w:val="0"/>
          <w:marTop w:val="0"/>
          <w:marBottom w:val="0"/>
          <w:divBdr>
            <w:top w:val="none" w:sz="0" w:space="0" w:color="auto"/>
            <w:left w:val="none" w:sz="0" w:space="0" w:color="auto"/>
            <w:bottom w:val="none" w:sz="0" w:space="0" w:color="auto"/>
            <w:right w:val="none" w:sz="0" w:space="0" w:color="auto"/>
          </w:divBdr>
        </w:div>
        <w:div w:id="1028607441">
          <w:marLeft w:val="0"/>
          <w:marRight w:val="0"/>
          <w:marTop w:val="0"/>
          <w:marBottom w:val="0"/>
          <w:divBdr>
            <w:top w:val="none" w:sz="0" w:space="0" w:color="auto"/>
            <w:left w:val="none" w:sz="0" w:space="0" w:color="auto"/>
            <w:bottom w:val="none" w:sz="0" w:space="0" w:color="auto"/>
            <w:right w:val="none" w:sz="0" w:space="0" w:color="auto"/>
          </w:divBdr>
        </w:div>
        <w:div w:id="1656833396">
          <w:marLeft w:val="0"/>
          <w:marRight w:val="0"/>
          <w:marTop w:val="0"/>
          <w:marBottom w:val="0"/>
          <w:divBdr>
            <w:top w:val="none" w:sz="0" w:space="0" w:color="auto"/>
            <w:left w:val="none" w:sz="0" w:space="0" w:color="auto"/>
            <w:bottom w:val="none" w:sz="0" w:space="0" w:color="auto"/>
            <w:right w:val="none" w:sz="0" w:space="0" w:color="auto"/>
          </w:divBdr>
        </w:div>
        <w:div w:id="351537677">
          <w:marLeft w:val="0"/>
          <w:marRight w:val="0"/>
          <w:marTop w:val="0"/>
          <w:marBottom w:val="0"/>
          <w:divBdr>
            <w:top w:val="none" w:sz="0" w:space="0" w:color="auto"/>
            <w:left w:val="none" w:sz="0" w:space="0" w:color="auto"/>
            <w:bottom w:val="none" w:sz="0" w:space="0" w:color="auto"/>
            <w:right w:val="none" w:sz="0" w:space="0" w:color="auto"/>
          </w:divBdr>
        </w:div>
        <w:div w:id="627126201">
          <w:marLeft w:val="0"/>
          <w:marRight w:val="0"/>
          <w:marTop w:val="0"/>
          <w:marBottom w:val="0"/>
          <w:divBdr>
            <w:top w:val="none" w:sz="0" w:space="0" w:color="auto"/>
            <w:left w:val="none" w:sz="0" w:space="0" w:color="auto"/>
            <w:bottom w:val="none" w:sz="0" w:space="0" w:color="auto"/>
            <w:right w:val="none" w:sz="0" w:space="0" w:color="auto"/>
          </w:divBdr>
        </w:div>
        <w:div w:id="1762676715">
          <w:marLeft w:val="0"/>
          <w:marRight w:val="0"/>
          <w:marTop w:val="0"/>
          <w:marBottom w:val="0"/>
          <w:divBdr>
            <w:top w:val="none" w:sz="0" w:space="0" w:color="auto"/>
            <w:left w:val="none" w:sz="0" w:space="0" w:color="auto"/>
            <w:bottom w:val="none" w:sz="0" w:space="0" w:color="auto"/>
            <w:right w:val="none" w:sz="0" w:space="0" w:color="auto"/>
          </w:divBdr>
        </w:div>
        <w:div w:id="2116778234">
          <w:marLeft w:val="0"/>
          <w:marRight w:val="0"/>
          <w:marTop w:val="0"/>
          <w:marBottom w:val="0"/>
          <w:divBdr>
            <w:top w:val="none" w:sz="0" w:space="0" w:color="auto"/>
            <w:left w:val="none" w:sz="0" w:space="0" w:color="auto"/>
            <w:bottom w:val="none" w:sz="0" w:space="0" w:color="auto"/>
            <w:right w:val="none" w:sz="0" w:space="0" w:color="auto"/>
          </w:divBdr>
        </w:div>
        <w:div w:id="903758041">
          <w:marLeft w:val="0"/>
          <w:marRight w:val="0"/>
          <w:marTop w:val="0"/>
          <w:marBottom w:val="0"/>
          <w:divBdr>
            <w:top w:val="none" w:sz="0" w:space="0" w:color="auto"/>
            <w:left w:val="none" w:sz="0" w:space="0" w:color="auto"/>
            <w:bottom w:val="none" w:sz="0" w:space="0" w:color="auto"/>
            <w:right w:val="none" w:sz="0" w:space="0" w:color="auto"/>
          </w:divBdr>
        </w:div>
        <w:div w:id="1373842239">
          <w:marLeft w:val="0"/>
          <w:marRight w:val="0"/>
          <w:marTop w:val="0"/>
          <w:marBottom w:val="0"/>
          <w:divBdr>
            <w:top w:val="none" w:sz="0" w:space="0" w:color="auto"/>
            <w:left w:val="none" w:sz="0" w:space="0" w:color="auto"/>
            <w:bottom w:val="none" w:sz="0" w:space="0" w:color="auto"/>
            <w:right w:val="none" w:sz="0" w:space="0" w:color="auto"/>
          </w:divBdr>
        </w:div>
        <w:div w:id="460660436">
          <w:marLeft w:val="0"/>
          <w:marRight w:val="0"/>
          <w:marTop w:val="0"/>
          <w:marBottom w:val="0"/>
          <w:divBdr>
            <w:top w:val="none" w:sz="0" w:space="0" w:color="auto"/>
            <w:left w:val="none" w:sz="0" w:space="0" w:color="auto"/>
            <w:bottom w:val="none" w:sz="0" w:space="0" w:color="auto"/>
            <w:right w:val="none" w:sz="0" w:space="0" w:color="auto"/>
          </w:divBdr>
        </w:div>
        <w:div w:id="928002958">
          <w:marLeft w:val="0"/>
          <w:marRight w:val="0"/>
          <w:marTop w:val="0"/>
          <w:marBottom w:val="0"/>
          <w:divBdr>
            <w:top w:val="none" w:sz="0" w:space="0" w:color="auto"/>
            <w:left w:val="none" w:sz="0" w:space="0" w:color="auto"/>
            <w:bottom w:val="none" w:sz="0" w:space="0" w:color="auto"/>
            <w:right w:val="none" w:sz="0" w:space="0" w:color="auto"/>
          </w:divBdr>
        </w:div>
        <w:div w:id="1683819830">
          <w:marLeft w:val="0"/>
          <w:marRight w:val="0"/>
          <w:marTop w:val="0"/>
          <w:marBottom w:val="0"/>
          <w:divBdr>
            <w:top w:val="none" w:sz="0" w:space="0" w:color="auto"/>
            <w:left w:val="none" w:sz="0" w:space="0" w:color="auto"/>
            <w:bottom w:val="none" w:sz="0" w:space="0" w:color="auto"/>
            <w:right w:val="none" w:sz="0" w:space="0" w:color="auto"/>
          </w:divBdr>
        </w:div>
        <w:div w:id="1803185346">
          <w:marLeft w:val="0"/>
          <w:marRight w:val="0"/>
          <w:marTop w:val="0"/>
          <w:marBottom w:val="0"/>
          <w:divBdr>
            <w:top w:val="none" w:sz="0" w:space="0" w:color="auto"/>
            <w:left w:val="none" w:sz="0" w:space="0" w:color="auto"/>
            <w:bottom w:val="none" w:sz="0" w:space="0" w:color="auto"/>
            <w:right w:val="none" w:sz="0" w:space="0" w:color="auto"/>
          </w:divBdr>
        </w:div>
        <w:div w:id="2030791516">
          <w:marLeft w:val="0"/>
          <w:marRight w:val="0"/>
          <w:marTop w:val="0"/>
          <w:marBottom w:val="0"/>
          <w:divBdr>
            <w:top w:val="none" w:sz="0" w:space="0" w:color="auto"/>
            <w:left w:val="none" w:sz="0" w:space="0" w:color="auto"/>
            <w:bottom w:val="none" w:sz="0" w:space="0" w:color="auto"/>
            <w:right w:val="none" w:sz="0" w:space="0" w:color="auto"/>
          </w:divBdr>
        </w:div>
        <w:div w:id="1332217849">
          <w:marLeft w:val="0"/>
          <w:marRight w:val="0"/>
          <w:marTop w:val="0"/>
          <w:marBottom w:val="0"/>
          <w:divBdr>
            <w:top w:val="none" w:sz="0" w:space="0" w:color="auto"/>
            <w:left w:val="none" w:sz="0" w:space="0" w:color="auto"/>
            <w:bottom w:val="none" w:sz="0" w:space="0" w:color="auto"/>
            <w:right w:val="none" w:sz="0" w:space="0" w:color="auto"/>
          </w:divBdr>
        </w:div>
        <w:div w:id="1873300354">
          <w:marLeft w:val="0"/>
          <w:marRight w:val="0"/>
          <w:marTop w:val="0"/>
          <w:marBottom w:val="0"/>
          <w:divBdr>
            <w:top w:val="none" w:sz="0" w:space="0" w:color="auto"/>
            <w:left w:val="none" w:sz="0" w:space="0" w:color="auto"/>
            <w:bottom w:val="none" w:sz="0" w:space="0" w:color="auto"/>
            <w:right w:val="none" w:sz="0" w:space="0" w:color="auto"/>
          </w:divBdr>
        </w:div>
        <w:div w:id="1240824786">
          <w:marLeft w:val="0"/>
          <w:marRight w:val="0"/>
          <w:marTop w:val="0"/>
          <w:marBottom w:val="0"/>
          <w:divBdr>
            <w:top w:val="none" w:sz="0" w:space="0" w:color="auto"/>
            <w:left w:val="none" w:sz="0" w:space="0" w:color="auto"/>
            <w:bottom w:val="none" w:sz="0" w:space="0" w:color="auto"/>
            <w:right w:val="none" w:sz="0" w:space="0" w:color="auto"/>
          </w:divBdr>
        </w:div>
        <w:div w:id="1365980917">
          <w:marLeft w:val="0"/>
          <w:marRight w:val="0"/>
          <w:marTop w:val="0"/>
          <w:marBottom w:val="0"/>
          <w:divBdr>
            <w:top w:val="none" w:sz="0" w:space="0" w:color="auto"/>
            <w:left w:val="none" w:sz="0" w:space="0" w:color="auto"/>
            <w:bottom w:val="none" w:sz="0" w:space="0" w:color="auto"/>
            <w:right w:val="none" w:sz="0" w:space="0" w:color="auto"/>
          </w:divBdr>
        </w:div>
        <w:div w:id="1757633567">
          <w:marLeft w:val="0"/>
          <w:marRight w:val="0"/>
          <w:marTop w:val="0"/>
          <w:marBottom w:val="0"/>
          <w:divBdr>
            <w:top w:val="none" w:sz="0" w:space="0" w:color="auto"/>
            <w:left w:val="none" w:sz="0" w:space="0" w:color="auto"/>
            <w:bottom w:val="none" w:sz="0" w:space="0" w:color="auto"/>
            <w:right w:val="none" w:sz="0" w:space="0" w:color="auto"/>
          </w:divBdr>
        </w:div>
        <w:div w:id="1085373050">
          <w:marLeft w:val="0"/>
          <w:marRight w:val="0"/>
          <w:marTop w:val="0"/>
          <w:marBottom w:val="0"/>
          <w:divBdr>
            <w:top w:val="none" w:sz="0" w:space="0" w:color="auto"/>
            <w:left w:val="none" w:sz="0" w:space="0" w:color="auto"/>
            <w:bottom w:val="none" w:sz="0" w:space="0" w:color="auto"/>
            <w:right w:val="none" w:sz="0" w:space="0" w:color="auto"/>
          </w:divBdr>
        </w:div>
        <w:div w:id="953249638">
          <w:marLeft w:val="0"/>
          <w:marRight w:val="0"/>
          <w:marTop w:val="0"/>
          <w:marBottom w:val="0"/>
          <w:divBdr>
            <w:top w:val="none" w:sz="0" w:space="0" w:color="auto"/>
            <w:left w:val="none" w:sz="0" w:space="0" w:color="auto"/>
            <w:bottom w:val="none" w:sz="0" w:space="0" w:color="auto"/>
            <w:right w:val="none" w:sz="0" w:space="0" w:color="auto"/>
          </w:divBdr>
        </w:div>
        <w:div w:id="1086266319">
          <w:marLeft w:val="0"/>
          <w:marRight w:val="0"/>
          <w:marTop w:val="0"/>
          <w:marBottom w:val="0"/>
          <w:divBdr>
            <w:top w:val="none" w:sz="0" w:space="0" w:color="auto"/>
            <w:left w:val="none" w:sz="0" w:space="0" w:color="auto"/>
            <w:bottom w:val="none" w:sz="0" w:space="0" w:color="auto"/>
            <w:right w:val="none" w:sz="0" w:space="0" w:color="auto"/>
          </w:divBdr>
        </w:div>
        <w:div w:id="1853566595">
          <w:marLeft w:val="0"/>
          <w:marRight w:val="0"/>
          <w:marTop w:val="0"/>
          <w:marBottom w:val="0"/>
          <w:divBdr>
            <w:top w:val="none" w:sz="0" w:space="0" w:color="auto"/>
            <w:left w:val="none" w:sz="0" w:space="0" w:color="auto"/>
            <w:bottom w:val="none" w:sz="0" w:space="0" w:color="auto"/>
            <w:right w:val="none" w:sz="0" w:space="0" w:color="auto"/>
          </w:divBdr>
        </w:div>
        <w:div w:id="1861776405">
          <w:marLeft w:val="0"/>
          <w:marRight w:val="0"/>
          <w:marTop w:val="0"/>
          <w:marBottom w:val="0"/>
          <w:divBdr>
            <w:top w:val="none" w:sz="0" w:space="0" w:color="auto"/>
            <w:left w:val="none" w:sz="0" w:space="0" w:color="auto"/>
            <w:bottom w:val="none" w:sz="0" w:space="0" w:color="auto"/>
            <w:right w:val="none" w:sz="0" w:space="0" w:color="auto"/>
          </w:divBdr>
        </w:div>
        <w:div w:id="2002345439">
          <w:marLeft w:val="0"/>
          <w:marRight w:val="0"/>
          <w:marTop w:val="0"/>
          <w:marBottom w:val="0"/>
          <w:divBdr>
            <w:top w:val="none" w:sz="0" w:space="0" w:color="auto"/>
            <w:left w:val="none" w:sz="0" w:space="0" w:color="auto"/>
            <w:bottom w:val="none" w:sz="0" w:space="0" w:color="auto"/>
            <w:right w:val="none" w:sz="0" w:space="0" w:color="auto"/>
          </w:divBdr>
        </w:div>
        <w:div w:id="1715734321">
          <w:marLeft w:val="0"/>
          <w:marRight w:val="0"/>
          <w:marTop w:val="0"/>
          <w:marBottom w:val="0"/>
          <w:divBdr>
            <w:top w:val="none" w:sz="0" w:space="0" w:color="auto"/>
            <w:left w:val="none" w:sz="0" w:space="0" w:color="auto"/>
            <w:bottom w:val="none" w:sz="0" w:space="0" w:color="auto"/>
            <w:right w:val="none" w:sz="0" w:space="0" w:color="auto"/>
          </w:divBdr>
        </w:div>
        <w:div w:id="2051147176">
          <w:marLeft w:val="0"/>
          <w:marRight w:val="0"/>
          <w:marTop w:val="0"/>
          <w:marBottom w:val="0"/>
          <w:divBdr>
            <w:top w:val="none" w:sz="0" w:space="0" w:color="auto"/>
            <w:left w:val="none" w:sz="0" w:space="0" w:color="auto"/>
            <w:bottom w:val="none" w:sz="0" w:space="0" w:color="auto"/>
            <w:right w:val="none" w:sz="0" w:space="0" w:color="auto"/>
          </w:divBdr>
        </w:div>
        <w:div w:id="202451237">
          <w:marLeft w:val="0"/>
          <w:marRight w:val="0"/>
          <w:marTop w:val="0"/>
          <w:marBottom w:val="0"/>
          <w:divBdr>
            <w:top w:val="none" w:sz="0" w:space="0" w:color="auto"/>
            <w:left w:val="none" w:sz="0" w:space="0" w:color="auto"/>
            <w:bottom w:val="none" w:sz="0" w:space="0" w:color="auto"/>
            <w:right w:val="none" w:sz="0" w:space="0" w:color="auto"/>
          </w:divBdr>
        </w:div>
        <w:div w:id="304285772">
          <w:marLeft w:val="0"/>
          <w:marRight w:val="0"/>
          <w:marTop w:val="0"/>
          <w:marBottom w:val="0"/>
          <w:divBdr>
            <w:top w:val="none" w:sz="0" w:space="0" w:color="auto"/>
            <w:left w:val="none" w:sz="0" w:space="0" w:color="auto"/>
            <w:bottom w:val="none" w:sz="0" w:space="0" w:color="auto"/>
            <w:right w:val="none" w:sz="0" w:space="0" w:color="auto"/>
          </w:divBdr>
        </w:div>
        <w:div w:id="1755280838">
          <w:marLeft w:val="0"/>
          <w:marRight w:val="0"/>
          <w:marTop w:val="0"/>
          <w:marBottom w:val="0"/>
          <w:divBdr>
            <w:top w:val="none" w:sz="0" w:space="0" w:color="auto"/>
            <w:left w:val="none" w:sz="0" w:space="0" w:color="auto"/>
            <w:bottom w:val="none" w:sz="0" w:space="0" w:color="auto"/>
            <w:right w:val="none" w:sz="0" w:space="0" w:color="auto"/>
          </w:divBdr>
        </w:div>
      </w:divsChild>
    </w:div>
    <w:div w:id="1259673598">
      <w:bodyDiv w:val="1"/>
      <w:marLeft w:val="0"/>
      <w:marRight w:val="0"/>
      <w:marTop w:val="0"/>
      <w:marBottom w:val="0"/>
      <w:divBdr>
        <w:top w:val="none" w:sz="0" w:space="0" w:color="auto"/>
        <w:left w:val="none" w:sz="0" w:space="0" w:color="auto"/>
        <w:bottom w:val="none" w:sz="0" w:space="0" w:color="auto"/>
        <w:right w:val="none" w:sz="0" w:space="0" w:color="auto"/>
      </w:divBdr>
    </w:div>
    <w:div w:id="1259675956">
      <w:bodyDiv w:val="1"/>
      <w:marLeft w:val="0"/>
      <w:marRight w:val="0"/>
      <w:marTop w:val="0"/>
      <w:marBottom w:val="0"/>
      <w:divBdr>
        <w:top w:val="none" w:sz="0" w:space="0" w:color="auto"/>
        <w:left w:val="none" w:sz="0" w:space="0" w:color="auto"/>
        <w:bottom w:val="none" w:sz="0" w:space="0" w:color="auto"/>
        <w:right w:val="none" w:sz="0" w:space="0" w:color="auto"/>
      </w:divBdr>
    </w:div>
    <w:div w:id="1260068802">
      <w:bodyDiv w:val="1"/>
      <w:marLeft w:val="0"/>
      <w:marRight w:val="0"/>
      <w:marTop w:val="0"/>
      <w:marBottom w:val="0"/>
      <w:divBdr>
        <w:top w:val="none" w:sz="0" w:space="0" w:color="auto"/>
        <w:left w:val="none" w:sz="0" w:space="0" w:color="auto"/>
        <w:bottom w:val="none" w:sz="0" w:space="0" w:color="auto"/>
        <w:right w:val="none" w:sz="0" w:space="0" w:color="auto"/>
      </w:divBdr>
    </w:div>
    <w:div w:id="1261447043">
      <w:bodyDiv w:val="1"/>
      <w:marLeft w:val="0"/>
      <w:marRight w:val="0"/>
      <w:marTop w:val="0"/>
      <w:marBottom w:val="0"/>
      <w:divBdr>
        <w:top w:val="none" w:sz="0" w:space="0" w:color="auto"/>
        <w:left w:val="none" w:sz="0" w:space="0" w:color="auto"/>
        <w:bottom w:val="none" w:sz="0" w:space="0" w:color="auto"/>
        <w:right w:val="none" w:sz="0" w:space="0" w:color="auto"/>
      </w:divBdr>
      <w:divsChild>
        <w:div w:id="208152579">
          <w:marLeft w:val="0"/>
          <w:marRight w:val="0"/>
          <w:marTop w:val="0"/>
          <w:marBottom w:val="0"/>
          <w:divBdr>
            <w:top w:val="none" w:sz="0" w:space="0" w:color="auto"/>
            <w:left w:val="none" w:sz="0" w:space="0" w:color="auto"/>
            <w:bottom w:val="none" w:sz="0" w:space="0" w:color="auto"/>
            <w:right w:val="none" w:sz="0" w:space="0" w:color="auto"/>
          </w:divBdr>
        </w:div>
        <w:div w:id="301077423">
          <w:marLeft w:val="0"/>
          <w:marRight w:val="0"/>
          <w:marTop w:val="0"/>
          <w:marBottom w:val="0"/>
          <w:divBdr>
            <w:top w:val="none" w:sz="0" w:space="0" w:color="auto"/>
            <w:left w:val="none" w:sz="0" w:space="0" w:color="auto"/>
            <w:bottom w:val="none" w:sz="0" w:space="0" w:color="auto"/>
            <w:right w:val="none" w:sz="0" w:space="0" w:color="auto"/>
          </w:divBdr>
        </w:div>
        <w:div w:id="990402489">
          <w:marLeft w:val="0"/>
          <w:marRight w:val="0"/>
          <w:marTop w:val="0"/>
          <w:marBottom w:val="0"/>
          <w:divBdr>
            <w:top w:val="none" w:sz="0" w:space="0" w:color="auto"/>
            <w:left w:val="none" w:sz="0" w:space="0" w:color="auto"/>
            <w:bottom w:val="none" w:sz="0" w:space="0" w:color="auto"/>
            <w:right w:val="none" w:sz="0" w:space="0" w:color="auto"/>
          </w:divBdr>
        </w:div>
        <w:div w:id="47267208">
          <w:marLeft w:val="0"/>
          <w:marRight w:val="0"/>
          <w:marTop w:val="0"/>
          <w:marBottom w:val="0"/>
          <w:divBdr>
            <w:top w:val="none" w:sz="0" w:space="0" w:color="auto"/>
            <w:left w:val="none" w:sz="0" w:space="0" w:color="auto"/>
            <w:bottom w:val="none" w:sz="0" w:space="0" w:color="auto"/>
            <w:right w:val="none" w:sz="0" w:space="0" w:color="auto"/>
          </w:divBdr>
        </w:div>
        <w:div w:id="653874982">
          <w:marLeft w:val="0"/>
          <w:marRight w:val="0"/>
          <w:marTop w:val="0"/>
          <w:marBottom w:val="0"/>
          <w:divBdr>
            <w:top w:val="none" w:sz="0" w:space="0" w:color="auto"/>
            <w:left w:val="none" w:sz="0" w:space="0" w:color="auto"/>
            <w:bottom w:val="none" w:sz="0" w:space="0" w:color="auto"/>
            <w:right w:val="none" w:sz="0" w:space="0" w:color="auto"/>
          </w:divBdr>
        </w:div>
        <w:div w:id="1699236607">
          <w:marLeft w:val="0"/>
          <w:marRight w:val="0"/>
          <w:marTop w:val="0"/>
          <w:marBottom w:val="0"/>
          <w:divBdr>
            <w:top w:val="none" w:sz="0" w:space="0" w:color="auto"/>
            <w:left w:val="none" w:sz="0" w:space="0" w:color="auto"/>
            <w:bottom w:val="none" w:sz="0" w:space="0" w:color="auto"/>
            <w:right w:val="none" w:sz="0" w:space="0" w:color="auto"/>
          </w:divBdr>
        </w:div>
        <w:div w:id="734400736">
          <w:marLeft w:val="0"/>
          <w:marRight w:val="0"/>
          <w:marTop w:val="0"/>
          <w:marBottom w:val="0"/>
          <w:divBdr>
            <w:top w:val="none" w:sz="0" w:space="0" w:color="auto"/>
            <w:left w:val="none" w:sz="0" w:space="0" w:color="auto"/>
            <w:bottom w:val="none" w:sz="0" w:space="0" w:color="auto"/>
            <w:right w:val="none" w:sz="0" w:space="0" w:color="auto"/>
          </w:divBdr>
        </w:div>
        <w:div w:id="1717122832">
          <w:marLeft w:val="0"/>
          <w:marRight w:val="0"/>
          <w:marTop w:val="0"/>
          <w:marBottom w:val="0"/>
          <w:divBdr>
            <w:top w:val="none" w:sz="0" w:space="0" w:color="auto"/>
            <w:left w:val="none" w:sz="0" w:space="0" w:color="auto"/>
            <w:bottom w:val="none" w:sz="0" w:space="0" w:color="auto"/>
            <w:right w:val="none" w:sz="0" w:space="0" w:color="auto"/>
          </w:divBdr>
        </w:div>
        <w:div w:id="2115519390">
          <w:marLeft w:val="0"/>
          <w:marRight w:val="0"/>
          <w:marTop w:val="0"/>
          <w:marBottom w:val="0"/>
          <w:divBdr>
            <w:top w:val="none" w:sz="0" w:space="0" w:color="auto"/>
            <w:left w:val="none" w:sz="0" w:space="0" w:color="auto"/>
            <w:bottom w:val="none" w:sz="0" w:space="0" w:color="auto"/>
            <w:right w:val="none" w:sz="0" w:space="0" w:color="auto"/>
          </w:divBdr>
        </w:div>
        <w:div w:id="606160360">
          <w:marLeft w:val="0"/>
          <w:marRight w:val="0"/>
          <w:marTop w:val="0"/>
          <w:marBottom w:val="0"/>
          <w:divBdr>
            <w:top w:val="none" w:sz="0" w:space="0" w:color="auto"/>
            <w:left w:val="none" w:sz="0" w:space="0" w:color="auto"/>
            <w:bottom w:val="none" w:sz="0" w:space="0" w:color="auto"/>
            <w:right w:val="none" w:sz="0" w:space="0" w:color="auto"/>
          </w:divBdr>
        </w:div>
        <w:div w:id="2020817104">
          <w:marLeft w:val="0"/>
          <w:marRight w:val="0"/>
          <w:marTop w:val="0"/>
          <w:marBottom w:val="0"/>
          <w:divBdr>
            <w:top w:val="none" w:sz="0" w:space="0" w:color="auto"/>
            <w:left w:val="none" w:sz="0" w:space="0" w:color="auto"/>
            <w:bottom w:val="none" w:sz="0" w:space="0" w:color="auto"/>
            <w:right w:val="none" w:sz="0" w:space="0" w:color="auto"/>
          </w:divBdr>
        </w:div>
        <w:div w:id="781266681">
          <w:marLeft w:val="0"/>
          <w:marRight w:val="0"/>
          <w:marTop w:val="0"/>
          <w:marBottom w:val="0"/>
          <w:divBdr>
            <w:top w:val="none" w:sz="0" w:space="0" w:color="auto"/>
            <w:left w:val="none" w:sz="0" w:space="0" w:color="auto"/>
            <w:bottom w:val="none" w:sz="0" w:space="0" w:color="auto"/>
            <w:right w:val="none" w:sz="0" w:space="0" w:color="auto"/>
          </w:divBdr>
        </w:div>
        <w:div w:id="280459177">
          <w:marLeft w:val="0"/>
          <w:marRight w:val="0"/>
          <w:marTop w:val="0"/>
          <w:marBottom w:val="0"/>
          <w:divBdr>
            <w:top w:val="none" w:sz="0" w:space="0" w:color="auto"/>
            <w:left w:val="none" w:sz="0" w:space="0" w:color="auto"/>
            <w:bottom w:val="none" w:sz="0" w:space="0" w:color="auto"/>
            <w:right w:val="none" w:sz="0" w:space="0" w:color="auto"/>
          </w:divBdr>
        </w:div>
        <w:div w:id="998508109">
          <w:marLeft w:val="0"/>
          <w:marRight w:val="0"/>
          <w:marTop w:val="0"/>
          <w:marBottom w:val="0"/>
          <w:divBdr>
            <w:top w:val="none" w:sz="0" w:space="0" w:color="auto"/>
            <w:left w:val="none" w:sz="0" w:space="0" w:color="auto"/>
            <w:bottom w:val="none" w:sz="0" w:space="0" w:color="auto"/>
            <w:right w:val="none" w:sz="0" w:space="0" w:color="auto"/>
          </w:divBdr>
        </w:div>
        <w:div w:id="1268000606">
          <w:marLeft w:val="0"/>
          <w:marRight w:val="0"/>
          <w:marTop w:val="0"/>
          <w:marBottom w:val="0"/>
          <w:divBdr>
            <w:top w:val="none" w:sz="0" w:space="0" w:color="auto"/>
            <w:left w:val="none" w:sz="0" w:space="0" w:color="auto"/>
            <w:bottom w:val="none" w:sz="0" w:space="0" w:color="auto"/>
            <w:right w:val="none" w:sz="0" w:space="0" w:color="auto"/>
          </w:divBdr>
        </w:div>
        <w:div w:id="1588921033">
          <w:marLeft w:val="0"/>
          <w:marRight w:val="0"/>
          <w:marTop w:val="0"/>
          <w:marBottom w:val="0"/>
          <w:divBdr>
            <w:top w:val="none" w:sz="0" w:space="0" w:color="auto"/>
            <w:left w:val="none" w:sz="0" w:space="0" w:color="auto"/>
            <w:bottom w:val="none" w:sz="0" w:space="0" w:color="auto"/>
            <w:right w:val="none" w:sz="0" w:space="0" w:color="auto"/>
          </w:divBdr>
        </w:div>
        <w:div w:id="1863666057">
          <w:marLeft w:val="0"/>
          <w:marRight w:val="0"/>
          <w:marTop w:val="0"/>
          <w:marBottom w:val="0"/>
          <w:divBdr>
            <w:top w:val="none" w:sz="0" w:space="0" w:color="auto"/>
            <w:left w:val="none" w:sz="0" w:space="0" w:color="auto"/>
            <w:bottom w:val="none" w:sz="0" w:space="0" w:color="auto"/>
            <w:right w:val="none" w:sz="0" w:space="0" w:color="auto"/>
          </w:divBdr>
        </w:div>
        <w:div w:id="610740819">
          <w:marLeft w:val="0"/>
          <w:marRight w:val="0"/>
          <w:marTop w:val="0"/>
          <w:marBottom w:val="0"/>
          <w:divBdr>
            <w:top w:val="none" w:sz="0" w:space="0" w:color="auto"/>
            <w:left w:val="none" w:sz="0" w:space="0" w:color="auto"/>
            <w:bottom w:val="none" w:sz="0" w:space="0" w:color="auto"/>
            <w:right w:val="none" w:sz="0" w:space="0" w:color="auto"/>
          </w:divBdr>
        </w:div>
        <w:div w:id="1504588899">
          <w:marLeft w:val="0"/>
          <w:marRight w:val="0"/>
          <w:marTop w:val="0"/>
          <w:marBottom w:val="0"/>
          <w:divBdr>
            <w:top w:val="none" w:sz="0" w:space="0" w:color="auto"/>
            <w:left w:val="none" w:sz="0" w:space="0" w:color="auto"/>
            <w:bottom w:val="none" w:sz="0" w:space="0" w:color="auto"/>
            <w:right w:val="none" w:sz="0" w:space="0" w:color="auto"/>
          </w:divBdr>
        </w:div>
        <w:div w:id="1634557949">
          <w:marLeft w:val="0"/>
          <w:marRight w:val="0"/>
          <w:marTop w:val="0"/>
          <w:marBottom w:val="0"/>
          <w:divBdr>
            <w:top w:val="none" w:sz="0" w:space="0" w:color="auto"/>
            <w:left w:val="none" w:sz="0" w:space="0" w:color="auto"/>
            <w:bottom w:val="none" w:sz="0" w:space="0" w:color="auto"/>
            <w:right w:val="none" w:sz="0" w:space="0" w:color="auto"/>
          </w:divBdr>
        </w:div>
        <w:div w:id="365830931">
          <w:marLeft w:val="0"/>
          <w:marRight w:val="0"/>
          <w:marTop w:val="0"/>
          <w:marBottom w:val="0"/>
          <w:divBdr>
            <w:top w:val="none" w:sz="0" w:space="0" w:color="auto"/>
            <w:left w:val="none" w:sz="0" w:space="0" w:color="auto"/>
            <w:bottom w:val="none" w:sz="0" w:space="0" w:color="auto"/>
            <w:right w:val="none" w:sz="0" w:space="0" w:color="auto"/>
          </w:divBdr>
        </w:div>
        <w:div w:id="442071150">
          <w:marLeft w:val="0"/>
          <w:marRight w:val="0"/>
          <w:marTop w:val="0"/>
          <w:marBottom w:val="0"/>
          <w:divBdr>
            <w:top w:val="none" w:sz="0" w:space="0" w:color="auto"/>
            <w:left w:val="none" w:sz="0" w:space="0" w:color="auto"/>
            <w:bottom w:val="none" w:sz="0" w:space="0" w:color="auto"/>
            <w:right w:val="none" w:sz="0" w:space="0" w:color="auto"/>
          </w:divBdr>
        </w:div>
        <w:div w:id="1349868700">
          <w:marLeft w:val="0"/>
          <w:marRight w:val="0"/>
          <w:marTop w:val="0"/>
          <w:marBottom w:val="0"/>
          <w:divBdr>
            <w:top w:val="none" w:sz="0" w:space="0" w:color="auto"/>
            <w:left w:val="none" w:sz="0" w:space="0" w:color="auto"/>
            <w:bottom w:val="none" w:sz="0" w:space="0" w:color="auto"/>
            <w:right w:val="none" w:sz="0" w:space="0" w:color="auto"/>
          </w:divBdr>
        </w:div>
        <w:div w:id="2090273184">
          <w:marLeft w:val="0"/>
          <w:marRight w:val="0"/>
          <w:marTop w:val="0"/>
          <w:marBottom w:val="0"/>
          <w:divBdr>
            <w:top w:val="none" w:sz="0" w:space="0" w:color="auto"/>
            <w:left w:val="none" w:sz="0" w:space="0" w:color="auto"/>
            <w:bottom w:val="none" w:sz="0" w:space="0" w:color="auto"/>
            <w:right w:val="none" w:sz="0" w:space="0" w:color="auto"/>
          </w:divBdr>
        </w:div>
        <w:div w:id="1039354530">
          <w:marLeft w:val="0"/>
          <w:marRight w:val="0"/>
          <w:marTop w:val="0"/>
          <w:marBottom w:val="0"/>
          <w:divBdr>
            <w:top w:val="none" w:sz="0" w:space="0" w:color="auto"/>
            <w:left w:val="none" w:sz="0" w:space="0" w:color="auto"/>
            <w:bottom w:val="none" w:sz="0" w:space="0" w:color="auto"/>
            <w:right w:val="none" w:sz="0" w:space="0" w:color="auto"/>
          </w:divBdr>
        </w:div>
        <w:div w:id="1062950414">
          <w:marLeft w:val="0"/>
          <w:marRight w:val="0"/>
          <w:marTop w:val="0"/>
          <w:marBottom w:val="0"/>
          <w:divBdr>
            <w:top w:val="none" w:sz="0" w:space="0" w:color="auto"/>
            <w:left w:val="none" w:sz="0" w:space="0" w:color="auto"/>
            <w:bottom w:val="none" w:sz="0" w:space="0" w:color="auto"/>
            <w:right w:val="none" w:sz="0" w:space="0" w:color="auto"/>
          </w:divBdr>
        </w:div>
        <w:div w:id="114522031">
          <w:marLeft w:val="0"/>
          <w:marRight w:val="0"/>
          <w:marTop w:val="0"/>
          <w:marBottom w:val="0"/>
          <w:divBdr>
            <w:top w:val="none" w:sz="0" w:space="0" w:color="auto"/>
            <w:left w:val="none" w:sz="0" w:space="0" w:color="auto"/>
            <w:bottom w:val="none" w:sz="0" w:space="0" w:color="auto"/>
            <w:right w:val="none" w:sz="0" w:space="0" w:color="auto"/>
          </w:divBdr>
        </w:div>
        <w:div w:id="276789507">
          <w:marLeft w:val="0"/>
          <w:marRight w:val="0"/>
          <w:marTop w:val="0"/>
          <w:marBottom w:val="0"/>
          <w:divBdr>
            <w:top w:val="none" w:sz="0" w:space="0" w:color="auto"/>
            <w:left w:val="none" w:sz="0" w:space="0" w:color="auto"/>
            <w:bottom w:val="none" w:sz="0" w:space="0" w:color="auto"/>
            <w:right w:val="none" w:sz="0" w:space="0" w:color="auto"/>
          </w:divBdr>
        </w:div>
        <w:div w:id="184029052">
          <w:marLeft w:val="0"/>
          <w:marRight w:val="0"/>
          <w:marTop w:val="0"/>
          <w:marBottom w:val="0"/>
          <w:divBdr>
            <w:top w:val="none" w:sz="0" w:space="0" w:color="auto"/>
            <w:left w:val="none" w:sz="0" w:space="0" w:color="auto"/>
            <w:bottom w:val="none" w:sz="0" w:space="0" w:color="auto"/>
            <w:right w:val="none" w:sz="0" w:space="0" w:color="auto"/>
          </w:divBdr>
        </w:div>
        <w:div w:id="446196963">
          <w:marLeft w:val="0"/>
          <w:marRight w:val="0"/>
          <w:marTop w:val="0"/>
          <w:marBottom w:val="0"/>
          <w:divBdr>
            <w:top w:val="none" w:sz="0" w:space="0" w:color="auto"/>
            <w:left w:val="none" w:sz="0" w:space="0" w:color="auto"/>
            <w:bottom w:val="none" w:sz="0" w:space="0" w:color="auto"/>
            <w:right w:val="none" w:sz="0" w:space="0" w:color="auto"/>
          </w:divBdr>
        </w:div>
        <w:div w:id="1935699417">
          <w:marLeft w:val="0"/>
          <w:marRight w:val="0"/>
          <w:marTop w:val="0"/>
          <w:marBottom w:val="0"/>
          <w:divBdr>
            <w:top w:val="none" w:sz="0" w:space="0" w:color="auto"/>
            <w:left w:val="none" w:sz="0" w:space="0" w:color="auto"/>
            <w:bottom w:val="none" w:sz="0" w:space="0" w:color="auto"/>
            <w:right w:val="none" w:sz="0" w:space="0" w:color="auto"/>
          </w:divBdr>
        </w:div>
        <w:div w:id="1448085127">
          <w:marLeft w:val="0"/>
          <w:marRight w:val="0"/>
          <w:marTop w:val="0"/>
          <w:marBottom w:val="0"/>
          <w:divBdr>
            <w:top w:val="none" w:sz="0" w:space="0" w:color="auto"/>
            <w:left w:val="none" w:sz="0" w:space="0" w:color="auto"/>
            <w:bottom w:val="none" w:sz="0" w:space="0" w:color="auto"/>
            <w:right w:val="none" w:sz="0" w:space="0" w:color="auto"/>
          </w:divBdr>
        </w:div>
        <w:div w:id="2078551619">
          <w:marLeft w:val="0"/>
          <w:marRight w:val="0"/>
          <w:marTop w:val="0"/>
          <w:marBottom w:val="0"/>
          <w:divBdr>
            <w:top w:val="none" w:sz="0" w:space="0" w:color="auto"/>
            <w:left w:val="none" w:sz="0" w:space="0" w:color="auto"/>
            <w:bottom w:val="none" w:sz="0" w:space="0" w:color="auto"/>
            <w:right w:val="none" w:sz="0" w:space="0" w:color="auto"/>
          </w:divBdr>
        </w:div>
        <w:div w:id="1369992174">
          <w:marLeft w:val="0"/>
          <w:marRight w:val="0"/>
          <w:marTop w:val="0"/>
          <w:marBottom w:val="0"/>
          <w:divBdr>
            <w:top w:val="none" w:sz="0" w:space="0" w:color="auto"/>
            <w:left w:val="none" w:sz="0" w:space="0" w:color="auto"/>
            <w:bottom w:val="none" w:sz="0" w:space="0" w:color="auto"/>
            <w:right w:val="none" w:sz="0" w:space="0" w:color="auto"/>
          </w:divBdr>
        </w:div>
        <w:div w:id="661129275">
          <w:marLeft w:val="0"/>
          <w:marRight w:val="0"/>
          <w:marTop w:val="0"/>
          <w:marBottom w:val="0"/>
          <w:divBdr>
            <w:top w:val="none" w:sz="0" w:space="0" w:color="auto"/>
            <w:left w:val="none" w:sz="0" w:space="0" w:color="auto"/>
            <w:bottom w:val="none" w:sz="0" w:space="0" w:color="auto"/>
            <w:right w:val="none" w:sz="0" w:space="0" w:color="auto"/>
          </w:divBdr>
        </w:div>
        <w:div w:id="973028567">
          <w:marLeft w:val="0"/>
          <w:marRight w:val="0"/>
          <w:marTop w:val="0"/>
          <w:marBottom w:val="0"/>
          <w:divBdr>
            <w:top w:val="none" w:sz="0" w:space="0" w:color="auto"/>
            <w:left w:val="none" w:sz="0" w:space="0" w:color="auto"/>
            <w:bottom w:val="none" w:sz="0" w:space="0" w:color="auto"/>
            <w:right w:val="none" w:sz="0" w:space="0" w:color="auto"/>
          </w:divBdr>
        </w:div>
        <w:div w:id="461272135">
          <w:marLeft w:val="0"/>
          <w:marRight w:val="0"/>
          <w:marTop w:val="0"/>
          <w:marBottom w:val="0"/>
          <w:divBdr>
            <w:top w:val="none" w:sz="0" w:space="0" w:color="auto"/>
            <w:left w:val="none" w:sz="0" w:space="0" w:color="auto"/>
            <w:bottom w:val="none" w:sz="0" w:space="0" w:color="auto"/>
            <w:right w:val="none" w:sz="0" w:space="0" w:color="auto"/>
          </w:divBdr>
        </w:div>
        <w:div w:id="1755740864">
          <w:marLeft w:val="0"/>
          <w:marRight w:val="0"/>
          <w:marTop w:val="0"/>
          <w:marBottom w:val="0"/>
          <w:divBdr>
            <w:top w:val="none" w:sz="0" w:space="0" w:color="auto"/>
            <w:left w:val="none" w:sz="0" w:space="0" w:color="auto"/>
            <w:bottom w:val="none" w:sz="0" w:space="0" w:color="auto"/>
            <w:right w:val="none" w:sz="0" w:space="0" w:color="auto"/>
          </w:divBdr>
        </w:div>
        <w:div w:id="1120339508">
          <w:marLeft w:val="0"/>
          <w:marRight w:val="0"/>
          <w:marTop w:val="0"/>
          <w:marBottom w:val="0"/>
          <w:divBdr>
            <w:top w:val="none" w:sz="0" w:space="0" w:color="auto"/>
            <w:left w:val="none" w:sz="0" w:space="0" w:color="auto"/>
            <w:bottom w:val="none" w:sz="0" w:space="0" w:color="auto"/>
            <w:right w:val="none" w:sz="0" w:space="0" w:color="auto"/>
          </w:divBdr>
        </w:div>
        <w:div w:id="192114193">
          <w:marLeft w:val="0"/>
          <w:marRight w:val="0"/>
          <w:marTop w:val="0"/>
          <w:marBottom w:val="0"/>
          <w:divBdr>
            <w:top w:val="none" w:sz="0" w:space="0" w:color="auto"/>
            <w:left w:val="none" w:sz="0" w:space="0" w:color="auto"/>
            <w:bottom w:val="none" w:sz="0" w:space="0" w:color="auto"/>
            <w:right w:val="none" w:sz="0" w:space="0" w:color="auto"/>
          </w:divBdr>
        </w:div>
        <w:div w:id="787119986">
          <w:marLeft w:val="0"/>
          <w:marRight w:val="0"/>
          <w:marTop w:val="0"/>
          <w:marBottom w:val="0"/>
          <w:divBdr>
            <w:top w:val="none" w:sz="0" w:space="0" w:color="auto"/>
            <w:left w:val="none" w:sz="0" w:space="0" w:color="auto"/>
            <w:bottom w:val="none" w:sz="0" w:space="0" w:color="auto"/>
            <w:right w:val="none" w:sz="0" w:space="0" w:color="auto"/>
          </w:divBdr>
        </w:div>
        <w:div w:id="1631276890">
          <w:marLeft w:val="0"/>
          <w:marRight w:val="0"/>
          <w:marTop w:val="0"/>
          <w:marBottom w:val="0"/>
          <w:divBdr>
            <w:top w:val="none" w:sz="0" w:space="0" w:color="auto"/>
            <w:left w:val="none" w:sz="0" w:space="0" w:color="auto"/>
            <w:bottom w:val="none" w:sz="0" w:space="0" w:color="auto"/>
            <w:right w:val="none" w:sz="0" w:space="0" w:color="auto"/>
          </w:divBdr>
        </w:div>
        <w:div w:id="1187450869">
          <w:marLeft w:val="0"/>
          <w:marRight w:val="0"/>
          <w:marTop w:val="0"/>
          <w:marBottom w:val="0"/>
          <w:divBdr>
            <w:top w:val="none" w:sz="0" w:space="0" w:color="auto"/>
            <w:left w:val="none" w:sz="0" w:space="0" w:color="auto"/>
            <w:bottom w:val="none" w:sz="0" w:space="0" w:color="auto"/>
            <w:right w:val="none" w:sz="0" w:space="0" w:color="auto"/>
          </w:divBdr>
        </w:div>
        <w:div w:id="986083764">
          <w:marLeft w:val="0"/>
          <w:marRight w:val="0"/>
          <w:marTop w:val="0"/>
          <w:marBottom w:val="0"/>
          <w:divBdr>
            <w:top w:val="none" w:sz="0" w:space="0" w:color="auto"/>
            <w:left w:val="none" w:sz="0" w:space="0" w:color="auto"/>
            <w:bottom w:val="none" w:sz="0" w:space="0" w:color="auto"/>
            <w:right w:val="none" w:sz="0" w:space="0" w:color="auto"/>
          </w:divBdr>
        </w:div>
        <w:div w:id="525828080">
          <w:marLeft w:val="0"/>
          <w:marRight w:val="0"/>
          <w:marTop w:val="0"/>
          <w:marBottom w:val="0"/>
          <w:divBdr>
            <w:top w:val="none" w:sz="0" w:space="0" w:color="auto"/>
            <w:left w:val="none" w:sz="0" w:space="0" w:color="auto"/>
            <w:bottom w:val="none" w:sz="0" w:space="0" w:color="auto"/>
            <w:right w:val="none" w:sz="0" w:space="0" w:color="auto"/>
          </w:divBdr>
        </w:div>
        <w:div w:id="1202598568">
          <w:marLeft w:val="0"/>
          <w:marRight w:val="0"/>
          <w:marTop w:val="0"/>
          <w:marBottom w:val="0"/>
          <w:divBdr>
            <w:top w:val="none" w:sz="0" w:space="0" w:color="auto"/>
            <w:left w:val="none" w:sz="0" w:space="0" w:color="auto"/>
            <w:bottom w:val="none" w:sz="0" w:space="0" w:color="auto"/>
            <w:right w:val="none" w:sz="0" w:space="0" w:color="auto"/>
          </w:divBdr>
        </w:div>
        <w:div w:id="1741323368">
          <w:marLeft w:val="0"/>
          <w:marRight w:val="0"/>
          <w:marTop w:val="0"/>
          <w:marBottom w:val="0"/>
          <w:divBdr>
            <w:top w:val="none" w:sz="0" w:space="0" w:color="auto"/>
            <w:left w:val="none" w:sz="0" w:space="0" w:color="auto"/>
            <w:bottom w:val="none" w:sz="0" w:space="0" w:color="auto"/>
            <w:right w:val="none" w:sz="0" w:space="0" w:color="auto"/>
          </w:divBdr>
        </w:div>
        <w:div w:id="1202134901">
          <w:marLeft w:val="0"/>
          <w:marRight w:val="0"/>
          <w:marTop w:val="0"/>
          <w:marBottom w:val="0"/>
          <w:divBdr>
            <w:top w:val="none" w:sz="0" w:space="0" w:color="auto"/>
            <w:left w:val="none" w:sz="0" w:space="0" w:color="auto"/>
            <w:bottom w:val="none" w:sz="0" w:space="0" w:color="auto"/>
            <w:right w:val="none" w:sz="0" w:space="0" w:color="auto"/>
          </w:divBdr>
        </w:div>
        <w:div w:id="1687099013">
          <w:marLeft w:val="0"/>
          <w:marRight w:val="0"/>
          <w:marTop w:val="0"/>
          <w:marBottom w:val="0"/>
          <w:divBdr>
            <w:top w:val="none" w:sz="0" w:space="0" w:color="auto"/>
            <w:left w:val="none" w:sz="0" w:space="0" w:color="auto"/>
            <w:bottom w:val="none" w:sz="0" w:space="0" w:color="auto"/>
            <w:right w:val="none" w:sz="0" w:space="0" w:color="auto"/>
          </w:divBdr>
        </w:div>
        <w:div w:id="1874413981">
          <w:marLeft w:val="0"/>
          <w:marRight w:val="0"/>
          <w:marTop w:val="0"/>
          <w:marBottom w:val="0"/>
          <w:divBdr>
            <w:top w:val="none" w:sz="0" w:space="0" w:color="auto"/>
            <w:left w:val="none" w:sz="0" w:space="0" w:color="auto"/>
            <w:bottom w:val="none" w:sz="0" w:space="0" w:color="auto"/>
            <w:right w:val="none" w:sz="0" w:space="0" w:color="auto"/>
          </w:divBdr>
        </w:div>
        <w:div w:id="425268199">
          <w:marLeft w:val="0"/>
          <w:marRight w:val="0"/>
          <w:marTop w:val="0"/>
          <w:marBottom w:val="0"/>
          <w:divBdr>
            <w:top w:val="none" w:sz="0" w:space="0" w:color="auto"/>
            <w:left w:val="none" w:sz="0" w:space="0" w:color="auto"/>
            <w:bottom w:val="none" w:sz="0" w:space="0" w:color="auto"/>
            <w:right w:val="none" w:sz="0" w:space="0" w:color="auto"/>
          </w:divBdr>
        </w:div>
        <w:div w:id="587890417">
          <w:marLeft w:val="0"/>
          <w:marRight w:val="0"/>
          <w:marTop w:val="0"/>
          <w:marBottom w:val="0"/>
          <w:divBdr>
            <w:top w:val="none" w:sz="0" w:space="0" w:color="auto"/>
            <w:left w:val="none" w:sz="0" w:space="0" w:color="auto"/>
            <w:bottom w:val="none" w:sz="0" w:space="0" w:color="auto"/>
            <w:right w:val="none" w:sz="0" w:space="0" w:color="auto"/>
          </w:divBdr>
        </w:div>
        <w:div w:id="262495897">
          <w:marLeft w:val="0"/>
          <w:marRight w:val="0"/>
          <w:marTop w:val="0"/>
          <w:marBottom w:val="0"/>
          <w:divBdr>
            <w:top w:val="none" w:sz="0" w:space="0" w:color="auto"/>
            <w:left w:val="none" w:sz="0" w:space="0" w:color="auto"/>
            <w:bottom w:val="none" w:sz="0" w:space="0" w:color="auto"/>
            <w:right w:val="none" w:sz="0" w:space="0" w:color="auto"/>
          </w:divBdr>
        </w:div>
        <w:div w:id="993728904">
          <w:marLeft w:val="0"/>
          <w:marRight w:val="0"/>
          <w:marTop w:val="0"/>
          <w:marBottom w:val="0"/>
          <w:divBdr>
            <w:top w:val="none" w:sz="0" w:space="0" w:color="auto"/>
            <w:left w:val="none" w:sz="0" w:space="0" w:color="auto"/>
            <w:bottom w:val="none" w:sz="0" w:space="0" w:color="auto"/>
            <w:right w:val="none" w:sz="0" w:space="0" w:color="auto"/>
          </w:divBdr>
        </w:div>
        <w:div w:id="377433319">
          <w:marLeft w:val="0"/>
          <w:marRight w:val="0"/>
          <w:marTop w:val="0"/>
          <w:marBottom w:val="0"/>
          <w:divBdr>
            <w:top w:val="none" w:sz="0" w:space="0" w:color="auto"/>
            <w:left w:val="none" w:sz="0" w:space="0" w:color="auto"/>
            <w:bottom w:val="none" w:sz="0" w:space="0" w:color="auto"/>
            <w:right w:val="none" w:sz="0" w:space="0" w:color="auto"/>
          </w:divBdr>
        </w:div>
        <w:div w:id="680669341">
          <w:marLeft w:val="0"/>
          <w:marRight w:val="0"/>
          <w:marTop w:val="0"/>
          <w:marBottom w:val="0"/>
          <w:divBdr>
            <w:top w:val="none" w:sz="0" w:space="0" w:color="auto"/>
            <w:left w:val="none" w:sz="0" w:space="0" w:color="auto"/>
            <w:bottom w:val="none" w:sz="0" w:space="0" w:color="auto"/>
            <w:right w:val="none" w:sz="0" w:space="0" w:color="auto"/>
          </w:divBdr>
        </w:div>
        <w:div w:id="170730650">
          <w:marLeft w:val="0"/>
          <w:marRight w:val="0"/>
          <w:marTop w:val="0"/>
          <w:marBottom w:val="0"/>
          <w:divBdr>
            <w:top w:val="none" w:sz="0" w:space="0" w:color="auto"/>
            <w:left w:val="none" w:sz="0" w:space="0" w:color="auto"/>
            <w:bottom w:val="none" w:sz="0" w:space="0" w:color="auto"/>
            <w:right w:val="none" w:sz="0" w:space="0" w:color="auto"/>
          </w:divBdr>
        </w:div>
        <w:div w:id="818107045">
          <w:marLeft w:val="0"/>
          <w:marRight w:val="0"/>
          <w:marTop w:val="0"/>
          <w:marBottom w:val="0"/>
          <w:divBdr>
            <w:top w:val="none" w:sz="0" w:space="0" w:color="auto"/>
            <w:left w:val="none" w:sz="0" w:space="0" w:color="auto"/>
            <w:bottom w:val="none" w:sz="0" w:space="0" w:color="auto"/>
            <w:right w:val="none" w:sz="0" w:space="0" w:color="auto"/>
          </w:divBdr>
        </w:div>
        <w:div w:id="693844142">
          <w:marLeft w:val="0"/>
          <w:marRight w:val="0"/>
          <w:marTop w:val="0"/>
          <w:marBottom w:val="0"/>
          <w:divBdr>
            <w:top w:val="none" w:sz="0" w:space="0" w:color="auto"/>
            <w:left w:val="none" w:sz="0" w:space="0" w:color="auto"/>
            <w:bottom w:val="none" w:sz="0" w:space="0" w:color="auto"/>
            <w:right w:val="none" w:sz="0" w:space="0" w:color="auto"/>
          </w:divBdr>
        </w:div>
        <w:div w:id="2060590144">
          <w:marLeft w:val="0"/>
          <w:marRight w:val="0"/>
          <w:marTop w:val="0"/>
          <w:marBottom w:val="0"/>
          <w:divBdr>
            <w:top w:val="none" w:sz="0" w:space="0" w:color="auto"/>
            <w:left w:val="none" w:sz="0" w:space="0" w:color="auto"/>
            <w:bottom w:val="none" w:sz="0" w:space="0" w:color="auto"/>
            <w:right w:val="none" w:sz="0" w:space="0" w:color="auto"/>
          </w:divBdr>
        </w:div>
        <w:div w:id="1233082235">
          <w:marLeft w:val="0"/>
          <w:marRight w:val="0"/>
          <w:marTop w:val="0"/>
          <w:marBottom w:val="0"/>
          <w:divBdr>
            <w:top w:val="none" w:sz="0" w:space="0" w:color="auto"/>
            <w:left w:val="none" w:sz="0" w:space="0" w:color="auto"/>
            <w:bottom w:val="none" w:sz="0" w:space="0" w:color="auto"/>
            <w:right w:val="none" w:sz="0" w:space="0" w:color="auto"/>
          </w:divBdr>
        </w:div>
        <w:div w:id="1025639253">
          <w:marLeft w:val="0"/>
          <w:marRight w:val="0"/>
          <w:marTop w:val="0"/>
          <w:marBottom w:val="0"/>
          <w:divBdr>
            <w:top w:val="none" w:sz="0" w:space="0" w:color="auto"/>
            <w:left w:val="none" w:sz="0" w:space="0" w:color="auto"/>
            <w:bottom w:val="none" w:sz="0" w:space="0" w:color="auto"/>
            <w:right w:val="none" w:sz="0" w:space="0" w:color="auto"/>
          </w:divBdr>
        </w:div>
        <w:div w:id="1568029043">
          <w:marLeft w:val="0"/>
          <w:marRight w:val="0"/>
          <w:marTop w:val="0"/>
          <w:marBottom w:val="0"/>
          <w:divBdr>
            <w:top w:val="none" w:sz="0" w:space="0" w:color="auto"/>
            <w:left w:val="none" w:sz="0" w:space="0" w:color="auto"/>
            <w:bottom w:val="none" w:sz="0" w:space="0" w:color="auto"/>
            <w:right w:val="none" w:sz="0" w:space="0" w:color="auto"/>
          </w:divBdr>
        </w:div>
        <w:div w:id="2043633387">
          <w:marLeft w:val="0"/>
          <w:marRight w:val="0"/>
          <w:marTop w:val="0"/>
          <w:marBottom w:val="0"/>
          <w:divBdr>
            <w:top w:val="none" w:sz="0" w:space="0" w:color="auto"/>
            <w:left w:val="none" w:sz="0" w:space="0" w:color="auto"/>
            <w:bottom w:val="none" w:sz="0" w:space="0" w:color="auto"/>
            <w:right w:val="none" w:sz="0" w:space="0" w:color="auto"/>
          </w:divBdr>
        </w:div>
        <w:div w:id="316805533">
          <w:marLeft w:val="0"/>
          <w:marRight w:val="0"/>
          <w:marTop w:val="0"/>
          <w:marBottom w:val="0"/>
          <w:divBdr>
            <w:top w:val="none" w:sz="0" w:space="0" w:color="auto"/>
            <w:left w:val="none" w:sz="0" w:space="0" w:color="auto"/>
            <w:bottom w:val="none" w:sz="0" w:space="0" w:color="auto"/>
            <w:right w:val="none" w:sz="0" w:space="0" w:color="auto"/>
          </w:divBdr>
        </w:div>
        <w:div w:id="1371807776">
          <w:marLeft w:val="0"/>
          <w:marRight w:val="0"/>
          <w:marTop w:val="0"/>
          <w:marBottom w:val="0"/>
          <w:divBdr>
            <w:top w:val="none" w:sz="0" w:space="0" w:color="auto"/>
            <w:left w:val="none" w:sz="0" w:space="0" w:color="auto"/>
            <w:bottom w:val="none" w:sz="0" w:space="0" w:color="auto"/>
            <w:right w:val="none" w:sz="0" w:space="0" w:color="auto"/>
          </w:divBdr>
        </w:div>
        <w:div w:id="2112315388">
          <w:marLeft w:val="0"/>
          <w:marRight w:val="0"/>
          <w:marTop w:val="0"/>
          <w:marBottom w:val="0"/>
          <w:divBdr>
            <w:top w:val="none" w:sz="0" w:space="0" w:color="auto"/>
            <w:left w:val="none" w:sz="0" w:space="0" w:color="auto"/>
            <w:bottom w:val="none" w:sz="0" w:space="0" w:color="auto"/>
            <w:right w:val="none" w:sz="0" w:space="0" w:color="auto"/>
          </w:divBdr>
        </w:div>
        <w:div w:id="1578319900">
          <w:marLeft w:val="0"/>
          <w:marRight w:val="0"/>
          <w:marTop w:val="0"/>
          <w:marBottom w:val="0"/>
          <w:divBdr>
            <w:top w:val="none" w:sz="0" w:space="0" w:color="auto"/>
            <w:left w:val="none" w:sz="0" w:space="0" w:color="auto"/>
            <w:bottom w:val="none" w:sz="0" w:space="0" w:color="auto"/>
            <w:right w:val="none" w:sz="0" w:space="0" w:color="auto"/>
          </w:divBdr>
        </w:div>
        <w:div w:id="217908840">
          <w:marLeft w:val="0"/>
          <w:marRight w:val="0"/>
          <w:marTop w:val="0"/>
          <w:marBottom w:val="0"/>
          <w:divBdr>
            <w:top w:val="none" w:sz="0" w:space="0" w:color="auto"/>
            <w:left w:val="none" w:sz="0" w:space="0" w:color="auto"/>
            <w:bottom w:val="none" w:sz="0" w:space="0" w:color="auto"/>
            <w:right w:val="none" w:sz="0" w:space="0" w:color="auto"/>
          </w:divBdr>
        </w:div>
      </w:divsChild>
    </w:div>
    <w:div w:id="1262571090">
      <w:bodyDiv w:val="1"/>
      <w:marLeft w:val="0"/>
      <w:marRight w:val="0"/>
      <w:marTop w:val="0"/>
      <w:marBottom w:val="0"/>
      <w:divBdr>
        <w:top w:val="none" w:sz="0" w:space="0" w:color="auto"/>
        <w:left w:val="none" w:sz="0" w:space="0" w:color="auto"/>
        <w:bottom w:val="none" w:sz="0" w:space="0" w:color="auto"/>
        <w:right w:val="none" w:sz="0" w:space="0" w:color="auto"/>
      </w:divBdr>
    </w:div>
    <w:div w:id="1262840644">
      <w:bodyDiv w:val="1"/>
      <w:marLeft w:val="0"/>
      <w:marRight w:val="0"/>
      <w:marTop w:val="0"/>
      <w:marBottom w:val="0"/>
      <w:divBdr>
        <w:top w:val="none" w:sz="0" w:space="0" w:color="auto"/>
        <w:left w:val="none" w:sz="0" w:space="0" w:color="auto"/>
        <w:bottom w:val="none" w:sz="0" w:space="0" w:color="auto"/>
        <w:right w:val="none" w:sz="0" w:space="0" w:color="auto"/>
      </w:divBdr>
    </w:div>
    <w:div w:id="1263604974">
      <w:bodyDiv w:val="1"/>
      <w:marLeft w:val="0"/>
      <w:marRight w:val="0"/>
      <w:marTop w:val="0"/>
      <w:marBottom w:val="0"/>
      <w:divBdr>
        <w:top w:val="none" w:sz="0" w:space="0" w:color="auto"/>
        <w:left w:val="none" w:sz="0" w:space="0" w:color="auto"/>
        <w:bottom w:val="none" w:sz="0" w:space="0" w:color="auto"/>
        <w:right w:val="none" w:sz="0" w:space="0" w:color="auto"/>
      </w:divBdr>
    </w:div>
    <w:div w:id="1263802494">
      <w:bodyDiv w:val="1"/>
      <w:marLeft w:val="0"/>
      <w:marRight w:val="0"/>
      <w:marTop w:val="0"/>
      <w:marBottom w:val="0"/>
      <w:divBdr>
        <w:top w:val="none" w:sz="0" w:space="0" w:color="auto"/>
        <w:left w:val="none" w:sz="0" w:space="0" w:color="auto"/>
        <w:bottom w:val="none" w:sz="0" w:space="0" w:color="auto"/>
        <w:right w:val="none" w:sz="0" w:space="0" w:color="auto"/>
      </w:divBdr>
      <w:divsChild>
        <w:div w:id="2051028511">
          <w:marLeft w:val="0"/>
          <w:marRight w:val="0"/>
          <w:marTop w:val="0"/>
          <w:marBottom w:val="0"/>
          <w:divBdr>
            <w:top w:val="none" w:sz="0" w:space="0" w:color="auto"/>
            <w:left w:val="none" w:sz="0" w:space="0" w:color="auto"/>
            <w:bottom w:val="none" w:sz="0" w:space="0" w:color="auto"/>
            <w:right w:val="none" w:sz="0" w:space="0" w:color="auto"/>
          </w:divBdr>
        </w:div>
        <w:div w:id="1710715711">
          <w:marLeft w:val="0"/>
          <w:marRight w:val="0"/>
          <w:marTop w:val="0"/>
          <w:marBottom w:val="0"/>
          <w:divBdr>
            <w:top w:val="none" w:sz="0" w:space="0" w:color="auto"/>
            <w:left w:val="none" w:sz="0" w:space="0" w:color="auto"/>
            <w:bottom w:val="none" w:sz="0" w:space="0" w:color="auto"/>
            <w:right w:val="none" w:sz="0" w:space="0" w:color="auto"/>
          </w:divBdr>
        </w:div>
        <w:div w:id="1579629716">
          <w:marLeft w:val="0"/>
          <w:marRight w:val="0"/>
          <w:marTop w:val="0"/>
          <w:marBottom w:val="0"/>
          <w:divBdr>
            <w:top w:val="none" w:sz="0" w:space="0" w:color="auto"/>
            <w:left w:val="none" w:sz="0" w:space="0" w:color="auto"/>
            <w:bottom w:val="none" w:sz="0" w:space="0" w:color="auto"/>
            <w:right w:val="none" w:sz="0" w:space="0" w:color="auto"/>
          </w:divBdr>
        </w:div>
        <w:div w:id="310449911">
          <w:marLeft w:val="0"/>
          <w:marRight w:val="0"/>
          <w:marTop w:val="0"/>
          <w:marBottom w:val="0"/>
          <w:divBdr>
            <w:top w:val="none" w:sz="0" w:space="0" w:color="auto"/>
            <w:left w:val="none" w:sz="0" w:space="0" w:color="auto"/>
            <w:bottom w:val="none" w:sz="0" w:space="0" w:color="auto"/>
            <w:right w:val="none" w:sz="0" w:space="0" w:color="auto"/>
          </w:divBdr>
        </w:div>
        <w:div w:id="141820900">
          <w:marLeft w:val="0"/>
          <w:marRight w:val="0"/>
          <w:marTop w:val="0"/>
          <w:marBottom w:val="0"/>
          <w:divBdr>
            <w:top w:val="none" w:sz="0" w:space="0" w:color="auto"/>
            <w:left w:val="none" w:sz="0" w:space="0" w:color="auto"/>
            <w:bottom w:val="none" w:sz="0" w:space="0" w:color="auto"/>
            <w:right w:val="none" w:sz="0" w:space="0" w:color="auto"/>
          </w:divBdr>
        </w:div>
        <w:div w:id="1195463468">
          <w:marLeft w:val="0"/>
          <w:marRight w:val="0"/>
          <w:marTop w:val="0"/>
          <w:marBottom w:val="0"/>
          <w:divBdr>
            <w:top w:val="none" w:sz="0" w:space="0" w:color="auto"/>
            <w:left w:val="none" w:sz="0" w:space="0" w:color="auto"/>
            <w:bottom w:val="none" w:sz="0" w:space="0" w:color="auto"/>
            <w:right w:val="none" w:sz="0" w:space="0" w:color="auto"/>
          </w:divBdr>
        </w:div>
        <w:div w:id="1806849836">
          <w:marLeft w:val="0"/>
          <w:marRight w:val="0"/>
          <w:marTop w:val="0"/>
          <w:marBottom w:val="0"/>
          <w:divBdr>
            <w:top w:val="none" w:sz="0" w:space="0" w:color="auto"/>
            <w:left w:val="none" w:sz="0" w:space="0" w:color="auto"/>
            <w:bottom w:val="none" w:sz="0" w:space="0" w:color="auto"/>
            <w:right w:val="none" w:sz="0" w:space="0" w:color="auto"/>
          </w:divBdr>
        </w:div>
        <w:div w:id="1201699391">
          <w:marLeft w:val="0"/>
          <w:marRight w:val="0"/>
          <w:marTop w:val="0"/>
          <w:marBottom w:val="0"/>
          <w:divBdr>
            <w:top w:val="none" w:sz="0" w:space="0" w:color="auto"/>
            <w:left w:val="none" w:sz="0" w:space="0" w:color="auto"/>
            <w:bottom w:val="none" w:sz="0" w:space="0" w:color="auto"/>
            <w:right w:val="none" w:sz="0" w:space="0" w:color="auto"/>
          </w:divBdr>
        </w:div>
        <w:div w:id="1607034809">
          <w:marLeft w:val="0"/>
          <w:marRight w:val="0"/>
          <w:marTop w:val="0"/>
          <w:marBottom w:val="0"/>
          <w:divBdr>
            <w:top w:val="none" w:sz="0" w:space="0" w:color="auto"/>
            <w:left w:val="none" w:sz="0" w:space="0" w:color="auto"/>
            <w:bottom w:val="none" w:sz="0" w:space="0" w:color="auto"/>
            <w:right w:val="none" w:sz="0" w:space="0" w:color="auto"/>
          </w:divBdr>
        </w:div>
        <w:div w:id="1253246950">
          <w:marLeft w:val="0"/>
          <w:marRight w:val="0"/>
          <w:marTop w:val="0"/>
          <w:marBottom w:val="0"/>
          <w:divBdr>
            <w:top w:val="none" w:sz="0" w:space="0" w:color="auto"/>
            <w:left w:val="none" w:sz="0" w:space="0" w:color="auto"/>
            <w:bottom w:val="none" w:sz="0" w:space="0" w:color="auto"/>
            <w:right w:val="none" w:sz="0" w:space="0" w:color="auto"/>
          </w:divBdr>
        </w:div>
        <w:div w:id="359090324">
          <w:marLeft w:val="0"/>
          <w:marRight w:val="0"/>
          <w:marTop w:val="0"/>
          <w:marBottom w:val="0"/>
          <w:divBdr>
            <w:top w:val="none" w:sz="0" w:space="0" w:color="auto"/>
            <w:left w:val="none" w:sz="0" w:space="0" w:color="auto"/>
            <w:bottom w:val="none" w:sz="0" w:space="0" w:color="auto"/>
            <w:right w:val="none" w:sz="0" w:space="0" w:color="auto"/>
          </w:divBdr>
        </w:div>
        <w:div w:id="1743672029">
          <w:marLeft w:val="0"/>
          <w:marRight w:val="0"/>
          <w:marTop w:val="0"/>
          <w:marBottom w:val="0"/>
          <w:divBdr>
            <w:top w:val="none" w:sz="0" w:space="0" w:color="auto"/>
            <w:left w:val="none" w:sz="0" w:space="0" w:color="auto"/>
            <w:bottom w:val="none" w:sz="0" w:space="0" w:color="auto"/>
            <w:right w:val="none" w:sz="0" w:space="0" w:color="auto"/>
          </w:divBdr>
        </w:div>
        <w:div w:id="269433183">
          <w:marLeft w:val="0"/>
          <w:marRight w:val="0"/>
          <w:marTop w:val="0"/>
          <w:marBottom w:val="0"/>
          <w:divBdr>
            <w:top w:val="none" w:sz="0" w:space="0" w:color="auto"/>
            <w:left w:val="none" w:sz="0" w:space="0" w:color="auto"/>
            <w:bottom w:val="none" w:sz="0" w:space="0" w:color="auto"/>
            <w:right w:val="none" w:sz="0" w:space="0" w:color="auto"/>
          </w:divBdr>
        </w:div>
        <w:div w:id="51199674">
          <w:marLeft w:val="0"/>
          <w:marRight w:val="0"/>
          <w:marTop w:val="0"/>
          <w:marBottom w:val="0"/>
          <w:divBdr>
            <w:top w:val="none" w:sz="0" w:space="0" w:color="auto"/>
            <w:left w:val="none" w:sz="0" w:space="0" w:color="auto"/>
            <w:bottom w:val="none" w:sz="0" w:space="0" w:color="auto"/>
            <w:right w:val="none" w:sz="0" w:space="0" w:color="auto"/>
          </w:divBdr>
        </w:div>
        <w:div w:id="247737249">
          <w:marLeft w:val="0"/>
          <w:marRight w:val="0"/>
          <w:marTop w:val="0"/>
          <w:marBottom w:val="0"/>
          <w:divBdr>
            <w:top w:val="none" w:sz="0" w:space="0" w:color="auto"/>
            <w:left w:val="none" w:sz="0" w:space="0" w:color="auto"/>
            <w:bottom w:val="none" w:sz="0" w:space="0" w:color="auto"/>
            <w:right w:val="none" w:sz="0" w:space="0" w:color="auto"/>
          </w:divBdr>
        </w:div>
        <w:div w:id="1208182748">
          <w:marLeft w:val="0"/>
          <w:marRight w:val="0"/>
          <w:marTop w:val="0"/>
          <w:marBottom w:val="0"/>
          <w:divBdr>
            <w:top w:val="none" w:sz="0" w:space="0" w:color="auto"/>
            <w:left w:val="none" w:sz="0" w:space="0" w:color="auto"/>
            <w:bottom w:val="none" w:sz="0" w:space="0" w:color="auto"/>
            <w:right w:val="none" w:sz="0" w:space="0" w:color="auto"/>
          </w:divBdr>
        </w:div>
        <w:div w:id="301736793">
          <w:marLeft w:val="0"/>
          <w:marRight w:val="0"/>
          <w:marTop w:val="0"/>
          <w:marBottom w:val="0"/>
          <w:divBdr>
            <w:top w:val="none" w:sz="0" w:space="0" w:color="auto"/>
            <w:left w:val="none" w:sz="0" w:space="0" w:color="auto"/>
            <w:bottom w:val="none" w:sz="0" w:space="0" w:color="auto"/>
            <w:right w:val="none" w:sz="0" w:space="0" w:color="auto"/>
          </w:divBdr>
        </w:div>
        <w:div w:id="529688736">
          <w:marLeft w:val="0"/>
          <w:marRight w:val="0"/>
          <w:marTop w:val="0"/>
          <w:marBottom w:val="0"/>
          <w:divBdr>
            <w:top w:val="none" w:sz="0" w:space="0" w:color="auto"/>
            <w:left w:val="none" w:sz="0" w:space="0" w:color="auto"/>
            <w:bottom w:val="none" w:sz="0" w:space="0" w:color="auto"/>
            <w:right w:val="none" w:sz="0" w:space="0" w:color="auto"/>
          </w:divBdr>
        </w:div>
        <w:div w:id="1459955218">
          <w:marLeft w:val="0"/>
          <w:marRight w:val="0"/>
          <w:marTop w:val="0"/>
          <w:marBottom w:val="0"/>
          <w:divBdr>
            <w:top w:val="none" w:sz="0" w:space="0" w:color="auto"/>
            <w:left w:val="none" w:sz="0" w:space="0" w:color="auto"/>
            <w:bottom w:val="none" w:sz="0" w:space="0" w:color="auto"/>
            <w:right w:val="none" w:sz="0" w:space="0" w:color="auto"/>
          </w:divBdr>
        </w:div>
        <w:div w:id="213732982">
          <w:marLeft w:val="0"/>
          <w:marRight w:val="0"/>
          <w:marTop w:val="0"/>
          <w:marBottom w:val="0"/>
          <w:divBdr>
            <w:top w:val="none" w:sz="0" w:space="0" w:color="auto"/>
            <w:left w:val="none" w:sz="0" w:space="0" w:color="auto"/>
            <w:bottom w:val="none" w:sz="0" w:space="0" w:color="auto"/>
            <w:right w:val="none" w:sz="0" w:space="0" w:color="auto"/>
          </w:divBdr>
        </w:div>
        <w:div w:id="782186652">
          <w:marLeft w:val="0"/>
          <w:marRight w:val="0"/>
          <w:marTop w:val="0"/>
          <w:marBottom w:val="0"/>
          <w:divBdr>
            <w:top w:val="none" w:sz="0" w:space="0" w:color="auto"/>
            <w:left w:val="none" w:sz="0" w:space="0" w:color="auto"/>
            <w:bottom w:val="none" w:sz="0" w:space="0" w:color="auto"/>
            <w:right w:val="none" w:sz="0" w:space="0" w:color="auto"/>
          </w:divBdr>
        </w:div>
        <w:div w:id="1131632898">
          <w:marLeft w:val="0"/>
          <w:marRight w:val="0"/>
          <w:marTop w:val="0"/>
          <w:marBottom w:val="0"/>
          <w:divBdr>
            <w:top w:val="none" w:sz="0" w:space="0" w:color="auto"/>
            <w:left w:val="none" w:sz="0" w:space="0" w:color="auto"/>
            <w:bottom w:val="none" w:sz="0" w:space="0" w:color="auto"/>
            <w:right w:val="none" w:sz="0" w:space="0" w:color="auto"/>
          </w:divBdr>
        </w:div>
        <w:div w:id="1287807278">
          <w:marLeft w:val="0"/>
          <w:marRight w:val="0"/>
          <w:marTop w:val="0"/>
          <w:marBottom w:val="0"/>
          <w:divBdr>
            <w:top w:val="none" w:sz="0" w:space="0" w:color="auto"/>
            <w:left w:val="none" w:sz="0" w:space="0" w:color="auto"/>
            <w:bottom w:val="none" w:sz="0" w:space="0" w:color="auto"/>
            <w:right w:val="none" w:sz="0" w:space="0" w:color="auto"/>
          </w:divBdr>
        </w:div>
        <w:div w:id="1342320685">
          <w:marLeft w:val="0"/>
          <w:marRight w:val="0"/>
          <w:marTop w:val="0"/>
          <w:marBottom w:val="0"/>
          <w:divBdr>
            <w:top w:val="none" w:sz="0" w:space="0" w:color="auto"/>
            <w:left w:val="none" w:sz="0" w:space="0" w:color="auto"/>
            <w:bottom w:val="none" w:sz="0" w:space="0" w:color="auto"/>
            <w:right w:val="none" w:sz="0" w:space="0" w:color="auto"/>
          </w:divBdr>
        </w:div>
        <w:div w:id="1132601444">
          <w:marLeft w:val="0"/>
          <w:marRight w:val="0"/>
          <w:marTop w:val="0"/>
          <w:marBottom w:val="0"/>
          <w:divBdr>
            <w:top w:val="none" w:sz="0" w:space="0" w:color="auto"/>
            <w:left w:val="none" w:sz="0" w:space="0" w:color="auto"/>
            <w:bottom w:val="none" w:sz="0" w:space="0" w:color="auto"/>
            <w:right w:val="none" w:sz="0" w:space="0" w:color="auto"/>
          </w:divBdr>
        </w:div>
        <w:div w:id="680816071">
          <w:marLeft w:val="0"/>
          <w:marRight w:val="0"/>
          <w:marTop w:val="0"/>
          <w:marBottom w:val="0"/>
          <w:divBdr>
            <w:top w:val="none" w:sz="0" w:space="0" w:color="auto"/>
            <w:left w:val="none" w:sz="0" w:space="0" w:color="auto"/>
            <w:bottom w:val="none" w:sz="0" w:space="0" w:color="auto"/>
            <w:right w:val="none" w:sz="0" w:space="0" w:color="auto"/>
          </w:divBdr>
        </w:div>
        <w:div w:id="335614621">
          <w:marLeft w:val="0"/>
          <w:marRight w:val="0"/>
          <w:marTop w:val="0"/>
          <w:marBottom w:val="0"/>
          <w:divBdr>
            <w:top w:val="none" w:sz="0" w:space="0" w:color="auto"/>
            <w:left w:val="none" w:sz="0" w:space="0" w:color="auto"/>
            <w:bottom w:val="none" w:sz="0" w:space="0" w:color="auto"/>
            <w:right w:val="none" w:sz="0" w:space="0" w:color="auto"/>
          </w:divBdr>
        </w:div>
        <w:div w:id="233661662">
          <w:marLeft w:val="0"/>
          <w:marRight w:val="0"/>
          <w:marTop w:val="0"/>
          <w:marBottom w:val="0"/>
          <w:divBdr>
            <w:top w:val="none" w:sz="0" w:space="0" w:color="auto"/>
            <w:left w:val="none" w:sz="0" w:space="0" w:color="auto"/>
            <w:bottom w:val="none" w:sz="0" w:space="0" w:color="auto"/>
            <w:right w:val="none" w:sz="0" w:space="0" w:color="auto"/>
          </w:divBdr>
        </w:div>
        <w:div w:id="1237667096">
          <w:marLeft w:val="0"/>
          <w:marRight w:val="0"/>
          <w:marTop w:val="0"/>
          <w:marBottom w:val="0"/>
          <w:divBdr>
            <w:top w:val="none" w:sz="0" w:space="0" w:color="auto"/>
            <w:left w:val="none" w:sz="0" w:space="0" w:color="auto"/>
            <w:bottom w:val="none" w:sz="0" w:space="0" w:color="auto"/>
            <w:right w:val="none" w:sz="0" w:space="0" w:color="auto"/>
          </w:divBdr>
        </w:div>
        <w:div w:id="646980374">
          <w:marLeft w:val="0"/>
          <w:marRight w:val="0"/>
          <w:marTop w:val="0"/>
          <w:marBottom w:val="0"/>
          <w:divBdr>
            <w:top w:val="none" w:sz="0" w:space="0" w:color="auto"/>
            <w:left w:val="none" w:sz="0" w:space="0" w:color="auto"/>
            <w:bottom w:val="none" w:sz="0" w:space="0" w:color="auto"/>
            <w:right w:val="none" w:sz="0" w:space="0" w:color="auto"/>
          </w:divBdr>
        </w:div>
        <w:div w:id="598761203">
          <w:marLeft w:val="0"/>
          <w:marRight w:val="0"/>
          <w:marTop w:val="0"/>
          <w:marBottom w:val="0"/>
          <w:divBdr>
            <w:top w:val="none" w:sz="0" w:space="0" w:color="auto"/>
            <w:left w:val="none" w:sz="0" w:space="0" w:color="auto"/>
            <w:bottom w:val="none" w:sz="0" w:space="0" w:color="auto"/>
            <w:right w:val="none" w:sz="0" w:space="0" w:color="auto"/>
          </w:divBdr>
        </w:div>
        <w:div w:id="663706953">
          <w:marLeft w:val="0"/>
          <w:marRight w:val="0"/>
          <w:marTop w:val="0"/>
          <w:marBottom w:val="0"/>
          <w:divBdr>
            <w:top w:val="none" w:sz="0" w:space="0" w:color="auto"/>
            <w:left w:val="none" w:sz="0" w:space="0" w:color="auto"/>
            <w:bottom w:val="none" w:sz="0" w:space="0" w:color="auto"/>
            <w:right w:val="none" w:sz="0" w:space="0" w:color="auto"/>
          </w:divBdr>
        </w:div>
        <w:div w:id="1718622375">
          <w:marLeft w:val="0"/>
          <w:marRight w:val="0"/>
          <w:marTop w:val="0"/>
          <w:marBottom w:val="0"/>
          <w:divBdr>
            <w:top w:val="none" w:sz="0" w:space="0" w:color="auto"/>
            <w:left w:val="none" w:sz="0" w:space="0" w:color="auto"/>
            <w:bottom w:val="none" w:sz="0" w:space="0" w:color="auto"/>
            <w:right w:val="none" w:sz="0" w:space="0" w:color="auto"/>
          </w:divBdr>
        </w:div>
        <w:div w:id="1527404354">
          <w:marLeft w:val="0"/>
          <w:marRight w:val="0"/>
          <w:marTop w:val="0"/>
          <w:marBottom w:val="0"/>
          <w:divBdr>
            <w:top w:val="none" w:sz="0" w:space="0" w:color="auto"/>
            <w:left w:val="none" w:sz="0" w:space="0" w:color="auto"/>
            <w:bottom w:val="none" w:sz="0" w:space="0" w:color="auto"/>
            <w:right w:val="none" w:sz="0" w:space="0" w:color="auto"/>
          </w:divBdr>
        </w:div>
        <w:div w:id="308632485">
          <w:marLeft w:val="0"/>
          <w:marRight w:val="0"/>
          <w:marTop w:val="0"/>
          <w:marBottom w:val="0"/>
          <w:divBdr>
            <w:top w:val="none" w:sz="0" w:space="0" w:color="auto"/>
            <w:left w:val="none" w:sz="0" w:space="0" w:color="auto"/>
            <w:bottom w:val="none" w:sz="0" w:space="0" w:color="auto"/>
            <w:right w:val="none" w:sz="0" w:space="0" w:color="auto"/>
          </w:divBdr>
        </w:div>
        <w:div w:id="2119762783">
          <w:marLeft w:val="0"/>
          <w:marRight w:val="0"/>
          <w:marTop w:val="0"/>
          <w:marBottom w:val="0"/>
          <w:divBdr>
            <w:top w:val="none" w:sz="0" w:space="0" w:color="auto"/>
            <w:left w:val="none" w:sz="0" w:space="0" w:color="auto"/>
            <w:bottom w:val="none" w:sz="0" w:space="0" w:color="auto"/>
            <w:right w:val="none" w:sz="0" w:space="0" w:color="auto"/>
          </w:divBdr>
        </w:div>
        <w:div w:id="1229876544">
          <w:marLeft w:val="0"/>
          <w:marRight w:val="0"/>
          <w:marTop w:val="0"/>
          <w:marBottom w:val="0"/>
          <w:divBdr>
            <w:top w:val="none" w:sz="0" w:space="0" w:color="auto"/>
            <w:left w:val="none" w:sz="0" w:space="0" w:color="auto"/>
            <w:bottom w:val="none" w:sz="0" w:space="0" w:color="auto"/>
            <w:right w:val="none" w:sz="0" w:space="0" w:color="auto"/>
          </w:divBdr>
        </w:div>
        <w:div w:id="1654260951">
          <w:marLeft w:val="0"/>
          <w:marRight w:val="0"/>
          <w:marTop w:val="0"/>
          <w:marBottom w:val="0"/>
          <w:divBdr>
            <w:top w:val="none" w:sz="0" w:space="0" w:color="auto"/>
            <w:left w:val="none" w:sz="0" w:space="0" w:color="auto"/>
            <w:bottom w:val="none" w:sz="0" w:space="0" w:color="auto"/>
            <w:right w:val="none" w:sz="0" w:space="0" w:color="auto"/>
          </w:divBdr>
        </w:div>
        <w:div w:id="1102871472">
          <w:marLeft w:val="0"/>
          <w:marRight w:val="0"/>
          <w:marTop w:val="0"/>
          <w:marBottom w:val="0"/>
          <w:divBdr>
            <w:top w:val="none" w:sz="0" w:space="0" w:color="auto"/>
            <w:left w:val="none" w:sz="0" w:space="0" w:color="auto"/>
            <w:bottom w:val="none" w:sz="0" w:space="0" w:color="auto"/>
            <w:right w:val="none" w:sz="0" w:space="0" w:color="auto"/>
          </w:divBdr>
        </w:div>
      </w:divsChild>
    </w:div>
    <w:div w:id="1265336290">
      <w:bodyDiv w:val="1"/>
      <w:marLeft w:val="0"/>
      <w:marRight w:val="0"/>
      <w:marTop w:val="0"/>
      <w:marBottom w:val="0"/>
      <w:divBdr>
        <w:top w:val="none" w:sz="0" w:space="0" w:color="auto"/>
        <w:left w:val="none" w:sz="0" w:space="0" w:color="auto"/>
        <w:bottom w:val="none" w:sz="0" w:space="0" w:color="auto"/>
        <w:right w:val="none" w:sz="0" w:space="0" w:color="auto"/>
      </w:divBdr>
    </w:div>
    <w:div w:id="1265725262">
      <w:bodyDiv w:val="1"/>
      <w:marLeft w:val="0"/>
      <w:marRight w:val="0"/>
      <w:marTop w:val="0"/>
      <w:marBottom w:val="0"/>
      <w:divBdr>
        <w:top w:val="none" w:sz="0" w:space="0" w:color="auto"/>
        <w:left w:val="none" w:sz="0" w:space="0" w:color="auto"/>
        <w:bottom w:val="none" w:sz="0" w:space="0" w:color="auto"/>
        <w:right w:val="none" w:sz="0" w:space="0" w:color="auto"/>
      </w:divBdr>
    </w:div>
    <w:div w:id="1265848314">
      <w:bodyDiv w:val="1"/>
      <w:marLeft w:val="0"/>
      <w:marRight w:val="0"/>
      <w:marTop w:val="0"/>
      <w:marBottom w:val="0"/>
      <w:divBdr>
        <w:top w:val="none" w:sz="0" w:space="0" w:color="auto"/>
        <w:left w:val="none" w:sz="0" w:space="0" w:color="auto"/>
        <w:bottom w:val="none" w:sz="0" w:space="0" w:color="auto"/>
        <w:right w:val="none" w:sz="0" w:space="0" w:color="auto"/>
      </w:divBdr>
    </w:div>
    <w:div w:id="1266422227">
      <w:bodyDiv w:val="1"/>
      <w:marLeft w:val="0"/>
      <w:marRight w:val="0"/>
      <w:marTop w:val="0"/>
      <w:marBottom w:val="0"/>
      <w:divBdr>
        <w:top w:val="none" w:sz="0" w:space="0" w:color="auto"/>
        <w:left w:val="none" w:sz="0" w:space="0" w:color="auto"/>
        <w:bottom w:val="none" w:sz="0" w:space="0" w:color="auto"/>
        <w:right w:val="none" w:sz="0" w:space="0" w:color="auto"/>
      </w:divBdr>
    </w:div>
    <w:div w:id="1266813445">
      <w:bodyDiv w:val="1"/>
      <w:marLeft w:val="0"/>
      <w:marRight w:val="0"/>
      <w:marTop w:val="0"/>
      <w:marBottom w:val="0"/>
      <w:divBdr>
        <w:top w:val="none" w:sz="0" w:space="0" w:color="auto"/>
        <w:left w:val="none" w:sz="0" w:space="0" w:color="auto"/>
        <w:bottom w:val="none" w:sz="0" w:space="0" w:color="auto"/>
        <w:right w:val="none" w:sz="0" w:space="0" w:color="auto"/>
      </w:divBdr>
    </w:div>
    <w:div w:id="1268080085">
      <w:bodyDiv w:val="1"/>
      <w:marLeft w:val="0"/>
      <w:marRight w:val="0"/>
      <w:marTop w:val="0"/>
      <w:marBottom w:val="0"/>
      <w:divBdr>
        <w:top w:val="none" w:sz="0" w:space="0" w:color="auto"/>
        <w:left w:val="none" w:sz="0" w:space="0" w:color="auto"/>
        <w:bottom w:val="none" w:sz="0" w:space="0" w:color="auto"/>
        <w:right w:val="none" w:sz="0" w:space="0" w:color="auto"/>
      </w:divBdr>
    </w:div>
    <w:div w:id="1268198924">
      <w:bodyDiv w:val="1"/>
      <w:marLeft w:val="0"/>
      <w:marRight w:val="0"/>
      <w:marTop w:val="0"/>
      <w:marBottom w:val="0"/>
      <w:divBdr>
        <w:top w:val="none" w:sz="0" w:space="0" w:color="auto"/>
        <w:left w:val="none" w:sz="0" w:space="0" w:color="auto"/>
        <w:bottom w:val="none" w:sz="0" w:space="0" w:color="auto"/>
        <w:right w:val="none" w:sz="0" w:space="0" w:color="auto"/>
      </w:divBdr>
      <w:divsChild>
        <w:div w:id="354698567">
          <w:marLeft w:val="0"/>
          <w:marRight w:val="0"/>
          <w:marTop w:val="0"/>
          <w:marBottom w:val="0"/>
          <w:divBdr>
            <w:top w:val="none" w:sz="0" w:space="0" w:color="auto"/>
            <w:left w:val="none" w:sz="0" w:space="0" w:color="auto"/>
            <w:bottom w:val="none" w:sz="0" w:space="0" w:color="auto"/>
            <w:right w:val="none" w:sz="0" w:space="0" w:color="auto"/>
          </w:divBdr>
        </w:div>
        <w:div w:id="1250774489">
          <w:marLeft w:val="0"/>
          <w:marRight w:val="0"/>
          <w:marTop w:val="0"/>
          <w:marBottom w:val="0"/>
          <w:divBdr>
            <w:top w:val="none" w:sz="0" w:space="0" w:color="auto"/>
            <w:left w:val="none" w:sz="0" w:space="0" w:color="auto"/>
            <w:bottom w:val="none" w:sz="0" w:space="0" w:color="auto"/>
            <w:right w:val="none" w:sz="0" w:space="0" w:color="auto"/>
          </w:divBdr>
        </w:div>
        <w:div w:id="784932677">
          <w:marLeft w:val="0"/>
          <w:marRight w:val="0"/>
          <w:marTop w:val="0"/>
          <w:marBottom w:val="0"/>
          <w:divBdr>
            <w:top w:val="none" w:sz="0" w:space="0" w:color="auto"/>
            <w:left w:val="none" w:sz="0" w:space="0" w:color="auto"/>
            <w:bottom w:val="none" w:sz="0" w:space="0" w:color="auto"/>
            <w:right w:val="none" w:sz="0" w:space="0" w:color="auto"/>
          </w:divBdr>
        </w:div>
        <w:div w:id="864516405">
          <w:marLeft w:val="0"/>
          <w:marRight w:val="0"/>
          <w:marTop w:val="0"/>
          <w:marBottom w:val="0"/>
          <w:divBdr>
            <w:top w:val="none" w:sz="0" w:space="0" w:color="auto"/>
            <w:left w:val="none" w:sz="0" w:space="0" w:color="auto"/>
            <w:bottom w:val="none" w:sz="0" w:space="0" w:color="auto"/>
            <w:right w:val="none" w:sz="0" w:space="0" w:color="auto"/>
          </w:divBdr>
        </w:div>
        <w:div w:id="474371137">
          <w:marLeft w:val="0"/>
          <w:marRight w:val="0"/>
          <w:marTop w:val="0"/>
          <w:marBottom w:val="0"/>
          <w:divBdr>
            <w:top w:val="none" w:sz="0" w:space="0" w:color="auto"/>
            <w:left w:val="none" w:sz="0" w:space="0" w:color="auto"/>
            <w:bottom w:val="none" w:sz="0" w:space="0" w:color="auto"/>
            <w:right w:val="none" w:sz="0" w:space="0" w:color="auto"/>
          </w:divBdr>
        </w:div>
        <w:div w:id="1719667554">
          <w:marLeft w:val="0"/>
          <w:marRight w:val="0"/>
          <w:marTop w:val="0"/>
          <w:marBottom w:val="0"/>
          <w:divBdr>
            <w:top w:val="none" w:sz="0" w:space="0" w:color="auto"/>
            <w:left w:val="none" w:sz="0" w:space="0" w:color="auto"/>
            <w:bottom w:val="none" w:sz="0" w:space="0" w:color="auto"/>
            <w:right w:val="none" w:sz="0" w:space="0" w:color="auto"/>
          </w:divBdr>
        </w:div>
        <w:div w:id="978069145">
          <w:marLeft w:val="0"/>
          <w:marRight w:val="0"/>
          <w:marTop w:val="0"/>
          <w:marBottom w:val="0"/>
          <w:divBdr>
            <w:top w:val="none" w:sz="0" w:space="0" w:color="auto"/>
            <w:left w:val="none" w:sz="0" w:space="0" w:color="auto"/>
            <w:bottom w:val="none" w:sz="0" w:space="0" w:color="auto"/>
            <w:right w:val="none" w:sz="0" w:space="0" w:color="auto"/>
          </w:divBdr>
        </w:div>
        <w:div w:id="1220750758">
          <w:marLeft w:val="0"/>
          <w:marRight w:val="0"/>
          <w:marTop w:val="0"/>
          <w:marBottom w:val="0"/>
          <w:divBdr>
            <w:top w:val="none" w:sz="0" w:space="0" w:color="auto"/>
            <w:left w:val="none" w:sz="0" w:space="0" w:color="auto"/>
            <w:bottom w:val="none" w:sz="0" w:space="0" w:color="auto"/>
            <w:right w:val="none" w:sz="0" w:space="0" w:color="auto"/>
          </w:divBdr>
        </w:div>
        <w:div w:id="1581600587">
          <w:marLeft w:val="0"/>
          <w:marRight w:val="0"/>
          <w:marTop w:val="0"/>
          <w:marBottom w:val="0"/>
          <w:divBdr>
            <w:top w:val="none" w:sz="0" w:space="0" w:color="auto"/>
            <w:left w:val="none" w:sz="0" w:space="0" w:color="auto"/>
            <w:bottom w:val="none" w:sz="0" w:space="0" w:color="auto"/>
            <w:right w:val="none" w:sz="0" w:space="0" w:color="auto"/>
          </w:divBdr>
        </w:div>
        <w:div w:id="304968082">
          <w:marLeft w:val="0"/>
          <w:marRight w:val="0"/>
          <w:marTop w:val="0"/>
          <w:marBottom w:val="0"/>
          <w:divBdr>
            <w:top w:val="none" w:sz="0" w:space="0" w:color="auto"/>
            <w:left w:val="none" w:sz="0" w:space="0" w:color="auto"/>
            <w:bottom w:val="none" w:sz="0" w:space="0" w:color="auto"/>
            <w:right w:val="none" w:sz="0" w:space="0" w:color="auto"/>
          </w:divBdr>
        </w:div>
        <w:div w:id="713965400">
          <w:marLeft w:val="0"/>
          <w:marRight w:val="0"/>
          <w:marTop w:val="0"/>
          <w:marBottom w:val="0"/>
          <w:divBdr>
            <w:top w:val="none" w:sz="0" w:space="0" w:color="auto"/>
            <w:left w:val="none" w:sz="0" w:space="0" w:color="auto"/>
            <w:bottom w:val="none" w:sz="0" w:space="0" w:color="auto"/>
            <w:right w:val="none" w:sz="0" w:space="0" w:color="auto"/>
          </w:divBdr>
        </w:div>
        <w:div w:id="729881649">
          <w:marLeft w:val="0"/>
          <w:marRight w:val="0"/>
          <w:marTop w:val="0"/>
          <w:marBottom w:val="0"/>
          <w:divBdr>
            <w:top w:val="none" w:sz="0" w:space="0" w:color="auto"/>
            <w:left w:val="none" w:sz="0" w:space="0" w:color="auto"/>
            <w:bottom w:val="none" w:sz="0" w:space="0" w:color="auto"/>
            <w:right w:val="none" w:sz="0" w:space="0" w:color="auto"/>
          </w:divBdr>
        </w:div>
        <w:div w:id="151726579">
          <w:marLeft w:val="0"/>
          <w:marRight w:val="0"/>
          <w:marTop w:val="0"/>
          <w:marBottom w:val="0"/>
          <w:divBdr>
            <w:top w:val="none" w:sz="0" w:space="0" w:color="auto"/>
            <w:left w:val="none" w:sz="0" w:space="0" w:color="auto"/>
            <w:bottom w:val="none" w:sz="0" w:space="0" w:color="auto"/>
            <w:right w:val="none" w:sz="0" w:space="0" w:color="auto"/>
          </w:divBdr>
        </w:div>
        <w:div w:id="1690177049">
          <w:marLeft w:val="0"/>
          <w:marRight w:val="0"/>
          <w:marTop w:val="0"/>
          <w:marBottom w:val="0"/>
          <w:divBdr>
            <w:top w:val="none" w:sz="0" w:space="0" w:color="auto"/>
            <w:left w:val="none" w:sz="0" w:space="0" w:color="auto"/>
            <w:bottom w:val="none" w:sz="0" w:space="0" w:color="auto"/>
            <w:right w:val="none" w:sz="0" w:space="0" w:color="auto"/>
          </w:divBdr>
        </w:div>
        <w:div w:id="1527597999">
          <w:marLeft w:val="0"/>
          <w:marRight w:val="0"/>
          <w:marTop w:val="0"/>
          <w:marBottom w:val="0"/>
          <w:divBdr>
            <w:top w:val="none" w:sz="0" w:space="0" w:color="auto"/>
            <w:left w:val="none" w:sz="0" w:space="0" w:color="auto"/>
            <w:bottom w:val="none" w:sz="0" w:space="0" w:color="auto"/>
            <w:right w:val="none" w:sz="0" w:space="0" w:color="auto"/>
          </w:divBdr>
        </w:div>
        <w:div w:id="216015577">
          <w:marLeft w:val="0"/>
          <w:marRight w:val="0"/>
          <w:marTop w:val="0"/>
          <w:marBottom w:val="0"/>
          <w:divBdr>
            <w:top w:val="none" w:sz="0" w:space="0" w:color="auto"/>
            <w:left w:val="none" w:sz="0" w:space="0" w:color="auto"/>
            <w:bottom w:val="none" w:sz="0" w:space="0" w:color="auto"/>
            <w:right w:val="none" w:sz="0" w:space="0" w:color="auto"/>
          </w:divBdr>
        </w:div>
        <w:div w:id="1928342998">
          <w:marLeft w:val="0"/>
          <w:marRight w:val="0"/>
          <w:marTop w:val="0"/>
          <w:marBottom w:val="0"/>
          <w:divBdr>
            <w:top w:val="none" w:sz="0" w:space="0" w:color="auto"/>
            <w:left w:val="none" w:sz="0" w:space="0" w:color="auto"/>
            <w:bottom w:val="none" w:sz="0" w:space="0" w:color="auto"/>
            <w:right w:val="none" w:sz="0" w:space="0" w:color="auto"/>
          </w:divBdr>
        </w:div>
        <w:div w:id="2132704817">
          <w:marLeft w:val="0"/>
          <w:marRight w:val="0"/>
          <w:marTop w:val="0"/>
          <w:marBottom w:val="0"/>
          <w:divBdr>
            <w:top w:val="none" w:sz="0" w:space="0" w:color="auto"/>
            <w:left w:val="none" w:sz="0" w:space="0" w:color="auto"/>
            <w:bottom w:val="none" w:sz="0" w:space="0" w:color="auto"/>
            <w:right w:val="none" w:sz="0" w:space="0" w:color="auto"/>
          </w:divBdr>
        </w:div>
        <w:div w:id="1374379413">
          <w:marLeft w:val="0"/>
          <w:marRight w:val="0"/>
          <w:marTop w:val="0"/>
          <w:marBottom w:val="0"/>
          <w:divBdr>
            <w:top w:val="none" w:sz="0" w:space="0" w:color="auto"/>
            <w:left w:val="none" w:sz="0" w:space="0" w:color="auto"/>
            <w:bottom w:val="none" w:sz="0" w:space="0" w:color="auto"/>
            <w:right w:val="none" w:sz="0" w:space="0" w:color="auto"/>
          </w:divBdr>
        </w:div>
        <w:div w:id="1292782192">
          <w:marLeft w:val="0"/>
          <w:marRight w:val="0"/>
          <w:marTop w:val="0"/>
          <w:marBottom w:val="0"/>
          <w:divBdr>
            <w:top w:val="none" w:sz="0" w:space="0" w:color="auto"/>
            <w:left w:val="none" w:sz="0" w:space="0" w:color="auto"/>
            <w:bottom w:val="none" w:sz="0" w:space="0" w:color="auto"/>
            <w:right w:val="none" w:sz="0" w:space="0" w:color="auto"/>
          </w:divBdr>
        </w:div>
        <w:div w:id="977339669">
          <w:marLeft w:val="0"/>
          <w:marRight w:val="0"/>
          <w:marTop w:val="0"/>
          <w:marBottom w:val="0"/>
          <w:divBdr>
            <w:top w:val="none" w:sz="0" w:space="0" w:color="auto"/>
            <w:left w:val="none" w:sz="0" w:space="0" w:color="auto"/>
            <w:bottom w:val="none" w:sz="0" w:space="0" w:color="auto"/>
            <w:right w:val="none" w:sz="0" w:space="0" w:color="auto"/>
          </w:divBdr>
        </w:div>
        <w:div w:id="119997730">
          <w:marLeft w:val="0"/>
          <w:marRight w:val="0"/>
          <w:marTop w:val="0"/>
          <w:marBottom w:val="0"/>
          <w:divBdr>
            <w:top w:val="none" w:sz="0" w:space="0" w:color="auto"/>
            <w:left w:val="none" w:sz="0" w:space="0" w:color="auto"/>
            <w:bottom w:val="none" w:sz="0" w:space="0" w:color="auto"/>
            <w:right w:val="none" w:sz="0" w:space="0" w:color="auto"/>
          </w:divBdr>
        </w:div>
        <w:div w:id="1889337781">
          <w:marLeft w:val="0"/>
          <w:marRight w:val="0"/>
          <w:marTop w:val="0"/>
          <w:marBottom w:val="0"/>
          <w:divBdr>
            <w:top w:val="none" w:sz="0" w:space="0" w:color="auto"/>
            <w:left w:val="none" w:sz="0" w:space="0" w:color="auto"/>
            <w:bottom w:val="none" w:sz="0" w:space="0" w:color="auto"/>
            <w:right w:val="none" w:sz="0" w:space="0" w:color="auto"/>
          </w:divBdr>
        </w:div>
        <w:div w:id="230509421">
          <w:marLeft w:val="0"/>
          <w:marRight w:val="0"/>
          <w:marTop w:val="0"/>
          <w:marBottom w:val="0"/>
          <w:divBdr>
            <w:top w:val="none" w:sz="0" w:space="0" w:color="auto"/>
            <w:left w:val="none" w:sz="0" w:space="0" w:color="auto"/>
            <w:bottom w:val="none" w:sz="0" w:space="0" w:color="auto"/>
            <w:right w:val="none" w:sz="0" w:space="0" w:color="auto"/>
          </w:divBdr>
        </w:div>
        <w:div w:id="703483685">
          <w:marLeft w:val="0"/>
          <w:marRight w:val="0"/>
          <w:marTop w:val="0"/>
          <w:marBottom w:val="0"/>
          <w:divBdr>
            <w:top w:val="none" w:sz="0" w:space="0" w:color="auto"/>
            <w:left w:val="none" w:sz="0" w:space="0" w:color="auto"/>
            <w:bottom w:val="none" w:sz="0" w:space="0" w:color="auto"/>
            <w:right w:val="none" w:sz="0" w:space="0" w:color="auto"/>
          </w:divBdr>
        </w:div>
        <w:div w:id="1628048633">
          <w:marLeft w:val="0"/>
          <w:marRight w:val="0"/>
          <w:marTop w:val="0"/>
          <w:marBottom w:val="0"/>
          <w:divBdr>
            <w:top w:val="none" w:sz="0" w:space="0" w:color="auto"/>
            <w:left w:val="none" w:sz="0" w:space="0" w:color="auto"/>
            <w:bottom w:val="none" w:sz="0" w:space="0" w:color="auto"/>
            <w:right w:val="none" w:sz="0" w:space="0" w:color="auto"/>
          </w:divBdr>
        </w:div>
        <w:div w:id="1017779083">
          <w:marLeft w:val="0"/>
          <w:marRight w:val="0"/>
          <w:marTop w:val="0"/>
          <w:marBottom w:val="0"/>
          <w:divBdr>
            <w:top w:val="none" w:sz="0" w:space="0" w:color="auto"/>
            <w:left w:val="none" w:sz="0" w:space="0" w:color="auto"/>
            <w:bottom w:val="none" w:sz="0" w:space="0" w:color="auto"/>
            <w:right w:val="none" w:sz="0" w:space="0" w:color="auto"/>
          </w:divBdr>
        </w:div>
        <w:div w:id="1174149882">
          <w:marLeft w:val="0"/>
          <w:marRight w:val="0"/>
          <w:marTop w:val="0"/>
          <w:marBottom w:val="0"/>
          <w:divBdr>
            <w:top w:val="none" w:sz="0" w:space="0" w:color="auto"/>
            <w:left w:val="none" w:sz="0" w:space="0" w:color="auto"/>
            <w:bottom w:val="none" w:sz="0" w:space="0" w:color="auto"/>
            <w:right w:val="none" w:sz="0" w:space="0" w:color="auto"/>
          </w:divBdr>
        </w:div>
        <w:div w:id="1894728614">
          <w:marLeft w:val="0"/>
          <w:marRight w:val="0"/>
          <w:marTop w:val="0"/>
          <w:marBottom w:val="0"/>
          <w:divBdr>
            <w:top w:val="none" w:sz="0" w:space="0" w:color="auto"/>
            <w:left w:val="none" w:sz="0" w:space="0" w:color="auto"/>
            <w:bottom w:val="none" w:sz="0" w:space="0" w:color="auto"/>
            <w:right w:val="none" w:sz="0" w:space="0" w:color="auto"/>
          </w:divBdr>
        </w:div>
      </w:divsChild>
    </w:div>
    <w:div w:id="1271939675">
      <w:bodyDiv w:val="1"/>
      <w:marLeft w:val="0"/>
      <w:marRight w:val="0"/>
      <w:marTop w:val="0"/>
      <w:marBottom w:val="0"/>
      <w:divBdr>
        <w:top w:val="none" w:sz="0" w:space="0" w:color="auto"/>
        <w:left w:val="none" w:sz="0" w:space="0" w:color="auto"/>
        <w:bottom w:val="none" w:sz="0" w:space="0" w:color="auto"/>
        <w:right w:val="none" w:sz="0" w:space="0" w:color="auto"/>
      </w:divBdr>
    </w:div>
    <w:div w:id="1272055347">
      <w:bodyDiv w:val="1"/>
      <w:marLeft w:val="0"/>
      <w:marRight w:val="0"/>
      <w:marTop w:val="0"/>
      <w:marBottom w:val="0"/>
      <w:divBdr>
        <w:top w:val="none" w:sz="0" w:space="0" w:color="auto"/>
        <w:left w:val="none" w:sz="0" w:space="0" w:color="auto"/>
        <w:bottom w:val="none" w:sz="0" w:space="0" w:color="auto"/>
        <w:right w:val="none" w:sz="0" w:space="0" w:color="auto"/>
      </w:divBdr>
    </w:div>
    <w:div w:id="1272084790">
      <w:bodyDiv w:val="1"/>
      <w:marLeft w:val="0"/>
      <w:marRight w:val="0"/>
      <w:marTop w:val="0"/>
      <w:marBottom w:val="0"/>
      <w:divBdr>
        <w:top w:val="none" w:sz="0" w:space="0" w:color="auto"/>
        <w:left w:val="none" w:sz="0" w:space="0" w:color="auto"/>
        <w:bottom w:val="none" w:sz="0" w:space="0" w:color="auto"/>
        <w:right w:val="none" w:sz="0" w:space="0" w:color="auto"/>
      </w:divBdr>
    </w:div>
    <w:div w:id="1272974113">
      <w:bodyDiv w:val="1"/>
      <w:marLeft w:val="0"/>
      <w:marRight w:val="0"/>
      <w:marTop w:val="0"/>
      <w:marBottom w:val="0"/>
      <w:divBdr>
        <w:top w:val="none" w:sz="0" w:space="0" w:color="auto"/>
        <w:left w:val="none" w:sz="0" w:space="0" w:color="auto"/>
        <w:bottom w:val="none" w:sz="0" w:space="0" w:color="auto"/>
        <w:right w:val="none" w:sz="0" w:space="0" w:color="auto"/>
      </w:divBdr>
    </w:div>
    <w:div w:id="1273056210">
      <w:bodyDiv w:val="1"/>
      <w:marLeft w:val="0"/>
      <w:marRight w:val="0"/>
      <w:marTop w:val="0"/>
      <w:marBottom w:val="0"/>
      <w:divBdr>
        <w:top w:val="none" w:sz="0" w:space="0" w:color="auto"/>
        <w:left w:val="none" w:sz="0" w:space="0" w:color="auto"/>
        <w:bottom w:val="none" w:sz="0" w:space="0" w:color="auto"/>
        <w:right w:val="none" w:sz="0" w:space="0" w:color="auto"/>
      </w:divBdr>
      <w:divsChild>
        <w:div w:id="1235432741">
          <w:marLeft w:val="0"/>
          <w:marRight w:val="0"/>
          <w:marTop w:val="0"/>
          <w:marBottom w:val="0"/>
          <w:divBdr>
            <w:top w:val="none" w:sz="0" w:space="0" w:color="auto"/>
            <w:left w:val="none" w:sz="0" w:space="0" w:color="auto"/>
            <w:bottom w:val="none" w:sz="0" w:space="0" w:color="auto"/>
            <w:right w:val="none" w:sz="0" w:space="0" w:color="auto"/>
          </w:divBdr>
        </w:div>
        <w:div w:id="1610352771">
          <w:marLeft w:val="0"/>
          <w:marRight w:val="0"/>
          <w:marTop w:val="0"/>
          <w:marBottom w:val="0"/>
          <w:divBdr>
            <w:top w:val="none" w:sz="0" w:space="0" w:color="auto"/>
            <w:left w:val="none" w:sz="0" w:space="0" w:color="auto"/>
            <w:bottom w:val="none" w:sz="0" w:space="0" w:color="auto"/>
            <w:right w:val="none" w:sz="0" w:space="0" w:color="auto"/>
          </w:divBdr>
        </w:div>
        <w:div w:id="357390032">
          <w:marLeft w:val="0"/>
          <w:marRight w:val="0"/>
          <w:marTop w:val="0"/>
          <w:marBottom w:val="0"/>
          <w:divBdr>
            <w:top w:val="none" w:sz="0" w:space="0" w:color="auto"/>
            <w:left w:val="none" w:sz="0" w:space="0" w:color="auto"/>
            <w:bottom w:val="none" w:sz="0" w:space="0" w:color="auto"/>
            <w:right w:val="none" w:sz="0" w:space="0" w:color="auto"/>
          </w:divBdr>
        </w:div>
        <w:div w:id="55592417">
          <w:marLeft w:val="0"/>
          <w:marRight w:val="0"/>
          <w:marTop w:val="0"/>
          <w:marBottom w:val="0"/>
          <w:divBdr>
            <w:top w:val="none" w:sz="0" w:space="0" w:color="auto"/>
            <w:left w:val="none" w:sz="0" w:space="0" w:color="auto"/>
            <w:bottom w:val="none" w:sz="0" w:space="0" w:color="auto"/>
            <w:right w:val="none" w:sz="0" w:space="0" w:color="auto"/>
          </w:divBdr>
        </w:div>
        <w:div w:id="1815753616">
          <w:marLeft w:val="0"/>
          <w:marRight w:val="0"/>
          <w:marTop w:val="0"/>
          <w:marBottom w:val="0"/>
          <w:divBdr>
            <w:top w:val="none" w:sz="0" w:space="0" w:color="auto"/>
            <w:left w:val="none" w:sz="0" w:space="0" w:color="auto"/>
            <w:bottom w:val="none" w:sz="0" w:space="0" w:color="auto"/>
            <w:right w:val="none" w:sz="0" w:space="0" w:color="auto"/>
          </w:divBdr>
        </w:div>
        <w:div w:id="1055812230">
          <w:marLeft w:val="0"/>
          <w:marRight w:val="0"/>
          <w:marTop w:val="0"/>
          <w:marBottom w:val="0"/>
          <w:divBdr>
            <w:top w:val="none" w:sz="0" w:space="0" w:color="auto"/>
            <w:left w:val="none" w:sz="0" w:space="0" w:color="auto"/>
            <w:bottom w:val="none" w:sz="0" w:space="0" w:color="auto"/>
            <w:right w:val="none" w:sz="0" w:space="0" w:color="auto"/>
          </w:divBdr>
        </w:div>
        <w:div w:id="1226796033">
          <w:marLeft w:val="0"/>
          <w:marRight w:val="0"/>
          <w:marTop w:val="0"/>
          <w:marBottom w:val="0"/>
          <w:divBdr>
            <w:top w:val="none" w:sz="0" w:space="0" w:color="auto"/>
            <w:left w:val="none" w:sz="0" w:space="0" w:color="auto"/>
            <w:bottom w:val="none" w:sz="0" w:space="0" w:color="auto"/>
            <w:right w:val="none" w:sz="0" w:space="0" w:color="auto"/>
          </w:divBdr>
        </w:div>
        <w:div w:id="2015304486">
          <w:marLeft w:val="0"/>
          <w:marRight w:val="0"/>
          <w:marTop w:val="0"/>
          <w:marBottom w:val="0"/>
          <w:divBdr>
            <w:top w:val="none" w:sz="0" w:space="0" w:color="auto"/>
            <w:left w:val="none" w:sz="0" w:space="0" w:color="auto"/>
            <w:bottom w:val="none" w:sz="0" w:space="0" w:color="auto"/>
            <w:right w:val="none" w:sz="0" w:space="0" w:color="auto"/>
          </w:divBdr>
        </w:div>
        <w:div w:id="36051366">
          <w:marLeft w:val="0"/>
          <w:marRight w:val="0"/>
          <w:marTop w:val="0"/>
          <w:marBottom w:val="0"/>
          <w:divBdr>
            <w:top w:val="none" w:sz="0" w:space="0" w:color="auto"/>
            <w:left w:val="none" w:sz="0" w:space="0" w:color="auto"/>
            <w:bottom w:val="none" w:sz="0" w:space="0" w:color="auto"/>
            <w:right w:val="none" w:sz="0" w:space="0" w:color="auto"/>
          </w:divBdr>
        </w:div>
        <w:div w:id="2127458399">
          <w:marLeft w:val="0"/>
          <w:marRight w:val="0"/>
          <w:marTop w:val="0"/>
          <w:marBottom w:val="0"/>
          <w:divBdr>
            <w:top w:val="none" w:sz="0" w:space="0" w:color="auto"/>
            <w:left w:val="none" w:sz="0" w:space="0" w:color="auto"/>
            <w:bottom w:val="none" w:sz="0" w:space="0" w:color="auto"/>
            <w:right w:val="none" w:sz="0" w:space="0" w:color="auto"/>
          </w:divBdr>
        </w:div>
        <w:div w:id="235240237">
          <w:marLeft w:val="0"/>
          <w:marRight w:val="0"/>
          <w:marTop w:val="0"/>
          <w:marBottom w:val="0"/>
          <w:divBdr>
            <w:top w:val="none" w:sz="0" w:space="0" w:color="auto"/>
            <w:left w:val="none" w:sz="0" w:space="0" w:color="auto"/>
            <w:bottom w:val="none" w:sz="0" w:space="0" w:color="auto"/>
            <w:right w:val="none" w:sz="0" w:space="0" w:color="auto"/>
          </w:divBdr>
        </w:div>
        <w:div w:id="513572104">
          <w:marLeft w:val="0"/>
          <w:marRight w:val="0"/>
          <w:marTop w:val="0"/>
          <w:marBottom w:val="0"/>
          <w:divBdr>
            <w:top w:val="none" w:sz="0" w:space="0" w:color="auto"/>
            <w:left w:val="none" w:sz="0" w:space="0" w:color="auto"/>
            <w:bottom w:val="none" w:sz="0" w:space="0" w:color="auto"/>
            <w:right w:val="none" w:sz="0" w:space="0" w:color="auto"/>
          </w:divBdr>
        </w:div>
        <w:div w:id="921913088">
          <w:marLeft w:val="0"/>
          <w:marRight w:val="0"/>
          <w:marTop w:val="0"/>
          <w:marBottom w:val="0"/>
          <w:divBdr>
            <w:top w:val="none" w:sz="0" w:space="0" w:color="auto"/>
            <w:left w:val="none" w:sz="0" w:space="0" w:color="auto"/>
            <w:bottom w:val="none" w:sz="0" w:space="0" w:color="auto"/>
            <w:right w:val="none" w:sz="0" w:space="0" w:color="auto"/>
          </w:divBdr>
        </w:div>
        <w:div w:id="1605847100">
          <w:marLeft w:val="0"/>
          <w:marRight w:val="0"/>
          <w:marTop w:val="0"/>
          <w:marBottom w:val="0"/>
          <w:divBdr>
            <w:top w:val="none" w:sz="0" w:space="0" w:color="auto"/>
            <w:left w:val="none" w:sz="0" w:space="0" w:color="auto"/>
            <w:bottom w:val="none" w:sz="0" w:space="0" w:color="auto"/>
            <w:right w:val="none" w:sz="0" w:space="0" w:color="auto"/>
          </w:divBdr>
        </w:div>
        <w:div w:id="1426535437">
          <w:marLeft w:val="0"/>
          <w:marRight w:val="0"/>
          <w:marTop w:val="0"/>
          <w:marBottom w:val="0"/>
          <w:divBdr>
            <w:top w:val="none" w:sz="0" w:space="0" w:color="auto"/>
            <w:left w:val="none" w:sz="0" w:space="0" w:color="auto"/>
            <w:bottom w:val="none" w:sz="0" w:space="0" w:color="auto"/>
            <w:right w:val="none" w:sz="0" w:space="0" w:color="auto"/>
          </w:divBdr>
        </w:div>
        <w:div w:id="1935019021">
          <w:marLeft w:val="0"/>
          <w:marRight w:val="0"/>
          <w:marTop w:val="0"/>
          <w:marBottom w:val="0"/>
          <w:divBdr>
            <w:top w:val="none" w:sz="0" w:space="0" w:color="auto"/>
            <w:left w:val="none" w:sz="0" w:space="0" w:color="auto"/>
            <w:bottom w:val="none" w:sz="0" w:space="0" w:color="auto"/>
            <w:right w:val="none" w:sz="0" w:space="0" w:color="auto"/>
          </w:divBdr>
        </w:div>
        <w:div w:id="1553347210">
          <w:marLeft w:val="0"/>
          <w:marRight w:val="0"/>
          <w:marTop w:val="0"/>
          <w:marBottom w:val="0"/>
          <w:divBdr>
            <w:top w:val="none" w:sz="0" w:space="0" w:color="auto"/>
            <w:left w:val="none" w:sz="0" w:space="0" w:color="auto"/>
            <w:bottom w:val="none" w:sz="0" w:space="0" w:color="auto"/>
            <w:right w:val="none" w:sz="0" w:space="0" w:color="auto"/>
          </w:divBdr>
        </w:div>
        <w:div w:id="1687051389">
          <w:marLeft w:val="0"/>
          <w:marRight w:val="0"/>
          <w:marTop w:val="0"/>
          <w:marBottom w:val="0"/>
          <w:divBdr>
            <w:top w:val="none" w:sz="0" w:space="0" w:color="auto"/>
            <w:left w:val="none" w:sz="0" w:space="0" w:color="auto"/>
            <w:bottom w:val="none" w:sz="0" w:space="0" w:color="auto"/>
            <w:right w:val="none" w:sz="0" w:space="0" w:color="auto"/>
          </w:divBdr>
        </w:div>
        <w:div w:id="962075884">
          <w:marLeft w:val="0"/>
          <w:marRight w:val="0"/>
          <w:marTop w:val="0"/>
          <w:marBottom w:val="0"/>
          <w:divBdr>
            <w:top w:val="none" w:sz="0" w:space="0" w:color="auto"/>
            <w:left w:val="none" w:sz="0" w:space="0" w:color="auto"/>
            <w:bottom w:val="none" w:sz="0" w:space="0" w:color="auto"/>
            <w:right w:val="none" w:sz="0" w:space="0" w:color="auto"/>
          </w:divBdr>
        </w:div>
        <w:div w:id="318339906">
          <w:marLeft w:val="0"/>
          <w:marRight w:val="0"/>
          <w:marTop w:val="0"/>
          <w:marBottom w:val="0"/>
          <w:divBdr>
            <w:top w:val="none" w:sz="0" w:space="0" w:color="auto"/>
            <w:left w:val="none" w:sz="0" w:space="0" w:color="auto"/>
            <w:bottom w:val="none" w:sz="0" w:space="0" w:color="auto"/>
            <w:right w:val="none" w:sz="0" w:space="0" w:color="auto"/>
          </w:divBdr>
        </w:div>
        <w:div w:id="1024945131">
          <w:marLeft w:val="0"/>
          <w:marRight w:val="0"/>
          <w:marTop w:val="0"/>
          <w:marBottom w:val="0"/>
          <w:divBdr>
            <w:top w:val="none" w:sz="0" w:space="0" w:color="auto"/>
            <w:left w:val="none" w:sz="0" w:space="0" w:color="auto"/>
            <w:bottom w:val="none" w:sz="0" w:space="0" w:color="auto"/>
            <w:right w:val="none" w:sz="0" w:space="0" w:color="auto"/>
          </w:divBdr>
        </w:div>
        <w:div w:id="840509318">
          <w:marLeft w:val="0"/>
          <w:marRight w:val="0"/>
          <w:marTop w:val="0"/>
          <w:marBottom w:val="0"/>
          <w:divBdr>
            <w:top w:val="none" w:sz="0" w:space="0" w:color="auto"/>
            <w:left w:val="none" w:sz="0" w:space="0" w:color="auto"/>
            <w:bottom w:val="none" w:sz="0" w:space="0" w:color="auto"/>
            <w:right w:val="none" w:sz="0" w:space="0" w:color="auto"/>
          </w:divBdr>
        </w:div>
        <w:div w:id="1392459743">
          <w:marLeft w:val="0"/>
          <w:marRight w:val="0"/>
          <w:marTop w:val="0"/>
          <w:marBottom w:val="0"/>
          <w:divBdr>
            <w:top w:val="none" w:sz="0" w:space="0" w:color="auto"/>
            <w:left w:val="none" w:sz="0" w:space="0" w:color="auto"/>
            <w:bottom w:val="none" w:sz="0" w:space="0" w:color="auto"/>
            <w:right w:val="none" w:sz="0" w:space="0" w:color="auto"/>
          </w:divBdr>
        </w:div>
        <w:div w:id="1492722794">
          <w:marLeft w:val="0"/>
          <w:marRight w:val="0"/>
          <w:marTop w:val="0"/>
          <w:marBottom w:val="0"/>
          <w:divBdr>
            <w:top w:val="none" w:sz="0" w:space="0" w:color="auto"/>
            <w:left w:val="none" w:sz="0" w:space="0" w:color="auto"/>
            <w:bottom w:val="none" w:sz="0" w:space="0" w:color="auto"/>
            <w:right w:val="none" w:sz="0" w:space="0" w:color="auto"/>
          </w:divBdr>
        </w:div>
        <w:div w:id="257522280">
          <w:marLeft w:val="0"/>
          <w:marRight w:val="0"/>
          <w:marTop w:val="0"/>
          <w:marBottom w:val="0"/>
          <w:divBdr>
            <w:top w:val="none" w:sz="0" w:space="0" w:color="auto"/>
            <w:left w:val="none" w:sz="0" w:space="0" w:color="auto"/>
            <w:bottom w:val="none" w:sz="0" w:space="0" w:color="auto"/>
            <w:right w:val="none" w:sz="0" w:space="0" w:color="auto"/>
          </w:divBdr>
        </w:div>
        <w:div w:id="150684596">
          <w:marLeft w:val="0"/>
          <w:marRight w:val="0"/>
          <w:marTop w:val="0"/>
          <w:marBottom w:val="0"/>
          <w:divBdr>
            <w:top w:val="none" w:sz="0" w:space="0" w:color="auto"/>
            <w:left w:val="none" w:sz="0" w:space="0" w:color="auto"/>
            <w:bottom w:val="none" w:sz="0" w:space="0" w:color="auto"/>
            <w:right w:val="none" w:sz="0" w:space="0" w:color="auto"/>
          </w:divBdr>
        </w:div>
        <w:div w:id="1593665971">
          <w:marLeft w:val="0"/>
          <w:marRight w:val="0"/>
          <w:marTop w:val="0"/>
          <w:marBottom w:val="0"/>
          <w:divBdr>
            <w:top w:val="none" w:sz="0" w:space="0" w:color="auto"/>
            <w:left w:val="none" w:sz="0" w:space="0" w:color="auto"/>
            <w:bottom w:val="none" w:sz="0" w:space="0" w:color="auto"/>
            <w:right w:val="none" w:sz="0" w:space="0" w:color="auto"/>
          </w:divBdr>
        </w:div>
        <w:div w:id="569927633">
          <w:marLeft w:val="0"/>
          <w:marRight w:val="0"/>
          <w:marTop w:val="0"/>
          <w:marBottom w:val="0"/>
          <w:divBdr>
            <w:top w:val="none" w:sz="0" w:space="0" w:color="auto"/>
            <w:left w:val="none" w:sz="0" w:space="0" w:color="auto"/>
            <w:bottom w:val="none" w:sz="0" w:space="0" w:color="auto"/>
            <w:right w:val="none" w:sz="0" w:space="0" w:color="auto"/>
          </w:divBdr>
        </w:div>
        <w:div w:id="1668247985">
          <w:marLeft w:val="0"/>
          <w:marRight w:val="0"/>
          <w:marTop w:val="0"/>
          <w:marBottom w:val="0"/>
          <w:divBdr>
            <w:top w:val="none" w:sz="0" w:space="0" w:color="auto"/>
            <w:left w:val="none" w:sz="0" w:space="0" w:color="auto"/>
            <w:bottom w:val="none" w:sz="0" w:space="0" w:color="auto"/>
            <w:right w:val="none" w:sz="0" w:space="0" w:color="auto"/>
          </w:divBdr>
        </w:div>
        <w:div w:id="864445454">
          <w:marLeft w:val="0"/>
          <w:marRight w:val="0"/>
          <w:marTop w:val="0"/>
          <w:marBottom w:val="0"/>
          <w:divBdr>
            <w:top w:val="none" w:sz="0" w:space="0" w:color="auto"/>
            <w:left w:val="none" w:sz="0" w:space="0" w:color="auto"/>
            <w:bottom w:val="none" w:sz="0" w:space="0" w:color="auto"/>
            <w:right w:val="none" w:sz="0" w:space="0" w:color="auto"/>
          </w:divBdr>
        </w:div>
        <w:div w:id="606817265">
          <w:marLeft w:val="0"/>
          <w:marRight w:val="0"/>
          <w:marTop w:val="0"/>
          <w:marBottom w:val="0"/>
          <w:divBdr>
            <w:top w:val="none" w:sz="0" w:space="0" w:color="auto"/>
            <w:left w:val="none" w:sz="0" w:space="0" w:color="auto"/>
            <w:bottom w:val="none" w:sz="0" w:space="0" w:color="auto"/>
            <w:right w:val="none" w:sz="0" w:space="0" w:color="auto"/>
          </w:divBdr>
        </w:div>
        <w:div w:id="2037854021">
          <w:marLeft w:val="0"/>
          <w:marRight w:val="0"/>
          <w:marTop w:val="0"/>
          <w:marBottom w:val="0"/>
          <w:divBdr>
            <w:top w:val="none" w:sz="0" w:space="0" w:color="auto"/>
            <w:left w:val="none" w:sz="0" w:space="0" w:color="auto"/>
            <w:bottom w:val="none" w:sz="0" w:space="0" w:color="auto"/>
            <w:right w:val="none" w:sz="0" w:space="0" w:color="auto"/>
          </w:divBdr>
        </w:div>
        <w:div w:id="2142727876">
          <w:marLeft w:val="0"/>
          <w:marRight w:val="0"/>
          <w:marTop w:val="0"/>
          <w:marBottom w:val="0"/>
          <w:divBdr>
            <w:top w:val="none" w:sz="0" w:space="0" w:color="auto"/>
            <w:left w:val="none" w:sz="0" w:space="0" w:color="auto"/>
            <w:bottom w:val="none" w:sz="0" w:space="0" w:color="auto"/>
            <w:right w:val="none" w:sz="0" w:space="0" w:color="auto"/>
          </w:divBdr>
        </w:div>
        <w:div w:id="1943999877">
          <w:marLeft w:val="0"/>
          <w:marRight w:val="0"/>
          <w:marTop w:val="0"/>
          <w:marBottom w:val="0"/>
          <w:divBdr>
            <w:top w:val="none" w:sz="0" w:space="0" w:color="auto"/>
            <w:left w:val="none" w:sz="0" w:space="0" w:color="auto"/>
            <w:bottom w:val="none" w:sz="0" w:space="0" w:color="auto"/>
            <w:right w:val="none" w:sz="0" w:space="0" w:color="auto"/>
          </w:divBdr>
        </w:div>
        <w:div w:id="280654365">
          <w:marLeft w:val="0"/>
          <w:marRight w:val="0"/>
          <w:marTop w:val="0"/>
          <w:marBottom w:val="0"/>
          <w:divBdr>
            <w:top w:val="none" w:sz="0" w:space="0" w:color="auto"/>
            <w:left w:val="none" w:sz="0" w:space="0" w:color="auto"/>
            <w:bottom w:val="none" w:sz="0" w:space="0" w:color="auto"/>
            <w:right w:val="none" w:sz="0" w:space="0" w:color="auto"/>
          </w:divBdr>
        </w:div>
        <w:div w:id="1904220877">
          <w:marLeft w:val="0"/>
          <w:marRight w:val="0"/>
          <w:marTop w:val="0"/>
          <w:marBottom w:val="0"/>
          <w:divBdr>
            <w:top w:val="none" w:sz="0" w:space="0" w:color="auto"/>
            <w:left w:val="none" w:sz="0" w:space="0" w:color="auto"/>
            <w:bottom w:val="none" w:sz="0" w:space="0" w:color="auto"/>
            <w:right w:val="none" w:sz="0" w:space="0" w:color="auto"/>
          </w:divBdr>
        </w:div>
        <w:div w:id="792133692">
          <w:marLeft w:val="0"/>
          <w:marRight w:val="0"/>
          <w:marTop w:val="0"/>
          <w:marBottom w:val="0"/>
          <w:divBdr>
            <w:top w:val="none" w:sz="0" w:space="0" w:color="auto"/>
            <w:left w:val="none" w:sz="0" w:space="0" w:color="auto"/>
            <w:bottom w:val="none" w:sz="0" w:space="0" w:color="auto"/>
            <w:right w:val="none" w:sz="0" w:space="0" w:color="auto"/>
          </w:divBdr>
        </w:div>
        <w:div w:id="328796072">
          <w:marLeft w:val="0"/>
          <w:marRight w:val="0"/>
          <w:marTop w:val="0"/>
          <w:marBottom w:val="0"/>
          <w:divBdr>
            <w:top w:val="none" w:sz="0" w:space="0" w:color="auto"/>
            <w:left w:val="none" w:sz="0" w:space="0" w:color="auto"/>
            <w:bottom w:val="none" w:sz="0" w:space="0" w:color="auto"/>
            <w:right w:val="none" w:sz="0" w:space="0" w:color="auto"/>
          </w:divBdr>
        </w:div>
        <w:div w:id="1406566266">
          <w:marLeft w:val="0"/>
          <w:marRight w:val="0"/>
          <w:marTop w:val="0"/>
          <w:marBottom w:val="0"/>
          <w:divBdr>
            <w:top w:val="none" w:sz="0" w:space="0" w:color="auto"/>
            <w:left w:val="none" w:sz="0" w:space="0" w:color="auto"/>
            <w:bottom w:val="none" w:sz="0" w:space="0" w:color="auto"/>
            <w:right w:val="none" w:sz="0" w:space="0" w:color="auto"/>
          </w:divBdr>
        </w:div>
        <w:div w:id="307440213">
          <w:marLeft w:val="0"/>
          <w:marRight w:val="0"/>
          <w:marTop w:val="0"/>
          <w:marBottom w:val="0"/>
          <w:divBdr>
            <w:top w:val="none" w:sz="0" w:space="0" w:color="auto"/>
            <w:left w:val="none" w:sz="0" w:space="0" w:color="auto"/>
            <w:bottom w:val="none" w:sz="0" w:space="0" w:color="auto"/>
            <w:right w:val="none" w:sz="0" w:space="0" w:color="auto"/>
          </w:divBdr>
        </w:div>
        <w:div w:id="188491229">
          <w:marLeft w:val="0"/>
          <w:marRight w:val="0"/>
          <w:marTop w:val="0"/>
          <w:marBottom w:val="0"/>
          <w:divBdr>
            <w:top w:val="none" w:sz="0" w:space="0" w:color="auto"/>
            <w:left w:val="none" w:sz="0" w:space="0" w:color="auto"/>
            <w:bottom w:val="none" w:sz="0" w:space="0" w:color="auto"/>
            <w:right w:val="none" w:sz="0" w:space="0" w:color="auto"/>
          </w:divBdr>
        </w:div>
        <w:div w:id="582644892">
          <w:marLeft w:val="0"/>
          <w:marRight w:val="0"/>
          <w:marTop w:val="0"/>
          <w:marBottom w:val="0"/>
          <w:divBdr>
            <w:top w:val="none" w:sz="0" w:space="0" w:color="auto"/>
            <w:left w:val="none" w:sz="0" w:space="0" w:color="auto"/>
            <w:bottom w:val="none" w:sz="0" w:space="0" w:color="auto"/>
            <w:right w:val="none" w:sz="0" w:space="0" w:color="auto"/>
          </w:divBdr>
        </w:div>
        <w:div w:id="1039008945">
          <w:marLeft w:val="0"/>
          <w:marRight w:val="0"/>
          <w:marTop w:val="0"/>
          <w:marBottom w:val="0"/>
          <w:divBdr>
            <w:top w:val="none" w:sz="0" w:space="0" w:color="auto"/>
            <w:left w:val="none" w:sz="0" w:space="0" w:color="auto"/>
            <w:bottom w:val="none" w:sz="0" w:space="0" w:color="auto"/>
            <w:right w:val="none" w:sz="0" w:space="0" w:color="auto"/>
          </w:divBdr>
        </w:div>
        <w:div w:id="112555287">
          <w:marLeft w:val="0"/>
          <w:marRight w:val="0"/>
          <w:marTop w:val="0"/>
          <w:marBottom w:val="0"/>
          <w:divBdr>
            <w:top w:val="none" w:sz="0" w:space="0" w:color="auto"/>
            <w:left w:val="none" w:sz="0" w:space="0" w:color="auto"/>
            <w:bottom w:val="none" w:sz="0" w:space="0" w:color="auto"/>
            <w:right w:val="none" w:sz="0" w:space="0" w:color="auto"/>
          </w:divBdr>
        </w:div>
        <w:div w:id="686717483">
          <w:marLeft w:val="0"/>
          <w:marRight w:val="0"/>
          <w:marTop w:val="0"/>
          <w:marBottom w:val="0"/>
          <w:divBdr>
            <w:top w:val="none" w:sz="0" w:space="0" w:color="auto"/>
            <w:left w:val="none" w:sz="0" w:space="0" w:color="auto"/>
            <w:bottom w:val="none" w:sz="0" w:space="0" w:color="auto"/>
            <w:right w:val="none" w:sz="0" w:space="0" w:color="auto"/>
          </w:divBdr>
        </w:div>
        <w:div w:id="2051954816">
          <w:marLeft w:val="0"/>
          <w:marRight w:val="0"/>
          <w:marTop w:val="0"/>
          <w:marBottom w:val="0"/>
          <w:divBdr>
            <w:top w:val="none" w:sz="0" w:space="0" w:color="auto"/>
            <w:left w:val="none" w:sz="0" w:space="0" w:color="auto"/>
            <w:bottom w:val="none" w:sz="0" w:space="0" w:color="auto"/>
            <w:right w:val="none" w:sz="0" w:space="0" w:color="auto"/>
          </w:divBdr>
        </w:div>
        <w:div w:id="1509908794">
          <w:marLeft w:val="0"/>
          <w:marRight w:val="0"/>
          <w:marTop w:val="0"/>
          <w:marBottom w:val="0"/>
          <w:divBdr>
            <w:top w:val="none" w:sz="0" w:space="0" w:color="auto"/>
            <w:left w:val="none" w:sz="0" w:space="0" w:color="auto"/>
            <w:bottom w:val="none" w:sz="0" w:space="0" w:color="auto"/>
            <w:right w:val="none" w:sz="0" w:space="0" w:color="auto"/>
          </w:divBdr>
        </w:div>
        <w:div w:id="603735567">
          <w:marLeft w:val="0"/>
          <w:marRight w:val="0"/>
          <w:marTop w:val="0"/>
          <w:marBottom w:val="0"/>
          <w:divBdr>
            <w:top w:val="none" w:sz="0" w:space="0" w:color="auto"/>
            <w:left w:val="none" w:sz="0" w:space="0" w:color="auto"/>
            <w:bottom w:val="none" w:sz="0" w:space="0" w:color="auto"/>
            <w:right w:val="none" w:sz="0" w:space="0" w:color="auto"/>
          </w:divBdr>
        </w:div>
        <w:div w:id="1546258486">
          <w:marLeft w:val="0"/>
          <w:marRight w:val="0"/>
          <w:marTop w:val="0"/>
          <w:marBottom w:val="0"/>
          <w:divBdr>
            <w:top w:val="none" w:sz="0" w:space="0" w:color="auto"/>
            <w:left w:val="none" w:sz="0" w:space="0" w:color="auto"/>
            <w:bottom w:val="none" w:sz="0" w:space="0" w:color="auto"/>
            <w:right w:val="none" w:sz="0" w:space="0" w:color="auto"/>
          </w:divBdr>
        </w:div>
        <w:div w:id="465006763">
          <w:marLeft w:val="0"/>
          <w:marRight w:val="0"/>
          <w:marTop w:val="0"/>
          <w:marBottom w:val="0"/>
          <w:divBdr>
            <w:top w:val="none" w:sz="0" w:space="0" w:color="auto"/>
            <w:left w:val="none" w:sz="0" w:space="0" w:color="auto"/>
            <w:bottom w:val="none" w:sz="0" w:space="0" w:color="auto"/>
            <w:right w:val="none" w:sz="0" w:space="0" w:color="auto"/>
          </w:divBdr>
        </w:div>
        <w:div w:id="1875345274">
          <w:marLeft w:val="0"/>
          <w:marRight w:val="0"/>
          <w:marTop w:val="0"/>
          <w:marBottom w:val="0"/>
          <w:divBdr>
            <w:top w:val="none" w:sz="0" w:space="0" w:color="auto"/>
            <w:left w:val="none" w:sz="0" w:space="0" w:color="auto"/>
            <w:bottom w:val="none" w:sz="0" w:space="0" w:color="auto"/>
            <w:right w:val="none" w:sz="0" w:space="0" w:color="auto"/>
          </w:divBdr>
        </w:div>
        <w:div w:id="637303778">
          <w:marLeft w:val="0"/>
          <w:marRight w:val="0"/>
          <w:marTop w:val="0"/>
          <w:marBottom w:val="0"/>
          <w:divBdr>
            <w:top w:val="none" w:sz="0" w:space="0" w:color="auto"/>
            <w:left w:val="none" w:sz="0" w:space="0" w:color="auto"/>
            <w:bottom w:val="none" w:sz="0" w:space="0" w:color="auto"/>
            <w:right w:val="none" w:sz="0" w:space="0" w:color="auto"/>
          </w:divBdr>
        </w:div>
        <w:div w:id="764115182">
          <w:marLeft w:val="0"/>
          <w:marRight w:val="0"/>
          <w:marTop w:val="0"/>
          <w:marBottom w:val="0"/>
          <w:divBdr>
            <w:top w:val="none" w:sz="0" w:space="0" w:color="auto"/>
            <w:left w:val="none" w:sz="0" w:space="0" w:color="auto"/>
            <w:bottom w:val="none" w:sz="0" w:space="0" w:color="auto"/>
            <w:right w:val="none" w:sz="0" w:space="0" w:color="auto"/>
          </w:divBdr>
        </w:div>
        <w:div w:id="2011252549">
          <w:marLeft w:val="0"/>
          <w:marRight w:val="0"/>
          <w:marTop w:val="0"/>
          <w:marBottom w:val="0"/>
          <w:divBdr>
            <w:top w:val="none" w:sz="0" w:space="0" w:color="auto"/>
            <w:left w:val="none" w:sz="0" w:space="0" w:color="auto"/>
            <w:bottom w:val="none" w:sz="0" w:space="0" w:color="auto"/>
            <w:right w:val="none" w:sz="0" w:space="0" w:color="auto"/>
          </w:divBdr>
        </w:div>
        <w:div w:id="1304233753">
          <w:marLeft w:val="0"/>
          <w:marRight w:val="0"/>
          <w:marTop w:val="0"/>
          <w:marBottom w:val="0"/>
          <w:divBdr>
            <w:top w:val="none" w:sz="0" w:space="0" w:color="auto"/>
            <w:left w:val="none" w:sz="0" w:space="0" w:color="auto"/>
            <w:bottom w:val="none" w:sz="0" w:space="0" w:color="auto"/>
            <w:right w:val="none" w:sz="0" w:space="0" w:color="auto"/>
          </w:divBdr>
        </w:div>
        <w:div w:id="1404333340">
          <w:marLeft w:val="0"/>
          <w:marRight w:val="0"/>
          <w:marTop w:val="0"/>
          <w:marBottom w:val="0"/>
          <w:divBdr>
            <w:top w:val="none" w:sz="0" w:space="0" w:color="auto"/>
            <w:left w:val="none" w:sz="0" w:space="0" w:color="auto"/>
            <w:bottom w:val="none" w:sz="0" w:space="0" w:color="auto"/>
            <w:right w:val="none" w:sz="0" w:space="0" w:color="auto"/>
          </w:divBdr>
        </w:div>
        <w:div w:id="1727413516">
          <w:marLeft w:val="0"/>
          <w:marRight w:val="0"/>
          <w:marTop w:val="0"/>
          <w:marBottom w:val="0"/>
          <w:divBdr>
            <w:top w:val="none" w:sz="0" w:space="0" w:color="auto"/>
            <w:left w:val="none" w:sz="0" w:space="0" w:color="auto"/>
            <w:bottom w:val="none" w:sz="0" w:space="0" w:color="auto"/>
            <w:right w:val="none" w:sz="0" w:space="0" w:color="auto"/>
          </w:divBdr>
        </w:div>
        <w:div w:id="238171561">
          <w:marLeft w:val="0"/>
          <w:marRight w:val="0"/>
          <w:marTop w:val="0"/>
          <w:marBottom w:val="0"/>
          <w:divBdr>
            <w:top w:val="none" w:sz="0" w:space="0" w:color="auto"/>
            <w:left w:val="none" w:sz="0" w:space="0" w:color="auto"/>
            <w:bottom w:val="none" w:sz="0" w:space="0" w:color="auto"/>
            <w:right w:val="none" w:sz="0" w:space="0" w:color="auto"/>
          </w:divBdr>
        </w:div>
        <w:div w:id="852109797">
          <w:marLeft w:val="0"/>
          <w:marRight w:val="0"/>
          <w:marTop w:val="0"/>
          <w:marBottom w:val="0"/>
          <w:divBdr>
            <w:top w:val="none" w:sz="0" w:space="0" w:color="auto"/>
            <w:left w:val="none" w:sz="0" w:space="0" w:color="auto"/>
            <w:bottom w:val="none" w:sz="0" w:space="0" w:color="auto"/>
            <w:right w:val="none" w:sz="0" w:space="0" w:color="auto"/>
          </w:divBdr>
        </w:div>
        <w:div w:id="1118720646">
          <w:marLeft w:val="0"/>
          <w:marRight w:val="0"/>
          <w:marTop w:val="0"/>
          <w:marBottom w:val="0"/>
          <w:divBdr>
            <w:top w:val="none" w:sz="0" w:space="0" w:color="auto"/>
            <w:left w:val="none" w:sz="0" w:space="0" w:color="auto"/>
            <w:bottom w:val="none" w:sz="0" w:space="0" w:color="auto"/>
            <w:right w:val="none" w:sz="0" w:space="0" w:color="auto"/>
          </w:divBdr>
        </w:div>
        <w:div w:id="1943798667">
          <w:marLeft w:val="0"/>
          <w:marRight w:val="0"/>
          <w:marTop w:val="0"/>
          <w:marBottom w:val="0"/>
          <w:divBdr>
            <w:top w:val="none" w:sz="0" w:space="0" w:color="auto"/>
            <w:left w:val="none" w:sz="0" w:space="0" w:color="auto"/>
            <w:bottom w:val="none" w:sz="0" w:space="0" w:color="auto"/>
            <w:right w:val="none" w:sz="0" w:space="0" w:color="auto"/>
          </w:divBdr>
        </w:div>
        <w:div w:id="1799448957">
          <w:marLeft w:val="0"/>
          <w:marRight w:val="0"/>
          <w:marTop w:val="0"/>
          <w:marBottom w:val="0"/>
          <w:divBdr>
            <w:top w:val="none" w:sz="0" w:space="0" w:color="auto"/>
            <w:left w:val="none" w:sz="0" w:space="0" w:color="auto"/>
            <w:bottom w:val="none" w:sz="0" w:space="0" w:color="auto"/>
            <w:right w:val="none" w:sz="0" w:space="0" w:color="auto"/>
          </w:divBdr>
        </w:div>
        <w:div w:id="2007244034">
          <w:marLeft w:val="0"/>
          <w:marRight w:val="0"/>
          <w:marTop w:val="0"/>
          <w:marBottom w:val="0"/>
          <w:divBdr>
            <w:top w:val="none" w:sz="0" w:space="0" w:color="auto"/>
            <w:left w:val="none" w:sz="0" w:space="0" w:color="auto"/>
            <w:bottom w:val="none" w:sz="0" w:space="0" w:color="auto"/>
            <w:right w:val="none" w:sz="0" w:space="0" w:color="auto"/>
          </w:divBdr>
        </w:div>
        <w:div w:id="1940067828">
          <w:marLeft w:val="0"/>
          <w:marRight w:val="0"/>
          <w:marTop w:val="0"/>
          <w:marBottom w:val="0"/>
          <w:divBdr>
            <w:top w:val="none" w:sz="0" w:space="0" w:color="auto"/>
            <w:left w:val="none" w:sz="0" w:space="0" w:color="auto"/>
            <w:bottom w:val="none" w:sz="0" w:space="0" w:color="auto"/>
            <w:right w:val="none" w:sz="0" w:space="0" w:color="auto"/>
          </w:divBdr>
        </w:div>
        <w:div w:id="967470976">
          <w:marLeft w:val="0"/>
          <w:marRight w:val="0"/>
          <w:marTop w:val="0"/>
          <w:marBottom w:val="0"/>
          <w:divBdr>
            <w:top w:val="none" w:sz="0" w:space="0" w:color="auto"/>
            <w:left w:val="none" w:sz="0" w:space="0" w:color="auto"/>
            <w:bottom w:val="none" w:sz="0" w:space="0" w:color="auto"/>
            <w:right w:val="none" w:sz="0" w:space="0" w:color="auto"/>
          </w:divBdr>
        </w:div>
        <w:div w:id="794518729">
          <w:marLeft w:val="0"/>
          <w:marRight w:val="0"/>
          <w:marTop w:val="0"/>
          <w:marBottom w:val="0"/>
          <w:divBdr>
            <w:top w:val="none" w:sz="0" w:space="0" w:color="auto"/>
            <w:left w:val="none" w:sz="0" w:space="0" w:color="auto"/>
            <w:bottom w:val="none" w:sz="0" w:space="0" w:color="auto"/>
            <w:right w:val="none" w:sz="0" w:space="0" w:color="auto"/>
          </w:divBdr>
        </w:div>
        <w:div w:id="742144009">
          <w:marLeft w:val="0"/>
          <w:marRight w:val="0"/>
          <w:marTop w:val="0"/>
          <w:marBottom w:val="0"/>
          <w:divBdr>
            <w:top w:val="none" w:sz="0" w:space="0" w:color="auto"/>
            <w:left w:val="none" w:sz="0" w:space="0" w:color="auto"/>
            <w:bottom w:val="none" w:sz="0" w:space="0" w:color="auto"/>
            <w:right w:val="none" w:sz="0" w:space="0" w:color="auto"/>
          </w:divBdr>
        </w:div>
        <w:div w:id="1292591841">
          <w:marLeft w:val="0"/>
          <w:marRight w:val="0"/>
          <w:marTop w:val="0"/>
          <w:marBottom w:val="0"/>
          <w:divBdr>
            <w:top w:val="none" w:sz="0" w:space="0" w:color="auto"/>
            <w:left w:val="none" w:sz="0" w:space="0" w:color="auto"/>
            <w:bottom w:val="none" w:sz="0" w:space="0" w:color="auto"/>
            <w:right w:val="none" w:sz="0" w:space="0" w:color="auto"/>
          </w:divBdr>
        </w:div>
        <w:div w:id="2045012145">
          <w:marLeft w:val="0"/>
          <w:marRight w:val="0"/>
          <w:marTop w:val="0"/>
          <w:marBottom w:val="0"/>
          <w:divBdr>
            <w:top w:val="none" w:sz="0" w:space="0" w:color="auto"/>
            <w:left w:val="none" w:sz="0" w:space="0" w:color="auto"/>
            <w:bottom w:val="none" w:sz="0" w:space="0" w:color="auto"/>
            <w:right w:val="none" w:sz="0" w:space="0" w:color="auto"/>
          </w:divBdr>
        </w:div>
        <w:div w:id="1888685693">
          <w:marLeft w:val="0"/>
          <w:marRight w:val="0"/>
          <w:marTop w:val="0"/>
          <w:marBottom w:val="0"/>
          <w:divBdr>
            <w:top w:val="none" w:sz="0" w:space="0" w:color="auto"/>
            <w:left w:val="none" w:sz="0" w:space="0" w:color="auto"/>
            <w:bottom w:val="none" w:sz="0" w:space="0" w:color="auto"/>
            <w:right w:val="none" w:sz="0" w:space="0" w:color="auto"/>
          </w:divBdr>
        </w:div>
        <w:div w:id="1688673468">
          <w:marLeft w:val="0"/>
          <w:marRight w:val="0"/>
          <w:marTop w:val="0"/>
          <w:marBottom w:val="0"/>
          <w:divBdr>
            <w:top w:val="none" w:sz="0" w:space="0" w:color="auto"/>
            <w:left w:val="none" w:sz="0" w:space="0" w:color="auto"/>
            <w:bottom w:val="none" w:sz="0" w:space="0" w:color="auto"/>
            <w:right w:val="none" w:sz="0" w:space="0" w:color="auto"/>
          </w:divBdr>
        </w:div>
        <w:div w:id="2013725723">
          <w:marLeft w:val="0"/>
          <w:marRight w:val="0"/>
          <w:marTop w:val="0"/>
          <w:marBottom w:val="0"/>
          <w:divBdr>
            <w:top w:val="none" w:sz="0" w:space="0" w:color="auto"/>
            <w:left w:val="none" w:sz="0" w:space="0" w:color="auto"/>
            <w:bottom w:val="none" w:sz="0" w:space="0" w:color="auto"/>
            <w:right w:val="none" w:sz="0" w:space="0" w:color="auto"/>
          </w:divBdr>
        </w:div>
        <w:div w:id="153377369">
          <w:marLeft w:val="0"/>
          <w:marRight w:val="0"/>
          <w:marTop w:val="0"/>
          <w:marBottom w:val="0"/>
          <w:divBdr>
            <w:top w:val="none" w:sz="0" w:space="0" w:color="auto"/>
            <w:left w:val="none" w:sz="0" w:space="0" w:color="auto"/>
            <w:bottom w:val="none" w:sz="0" w:space="0" w:color="auto"/>
            <w:right w:val="none" w:sz="0" w:space="0" w:color="auto"/>
          </w:divBdr>
        </w:div>
        <w:div w:id="769276051">
          <w:marLeft w:val="0"/>
          <w:marRight w:val="0"/>
          <w:marTop w:val="0"/>
          <w:marBottom w:val="0"/>
          <w:divBdr>
            <w:top w:val="none" w:sz="0" w:space="0" w:color="auto"/>
            <w:left w:val="none" w:sz="0" w:space="0" w:color="auto"/>
            <w:bottom w:val="none" w:sz="0" w:space="0" w:color="auto"/>
            <w:right w:val="none" w:sz="0" w:space="0" w:color="auto"/>
          </w:divBdr>
        </w:div>
        <w:div w:id="2090341909">
          <w:marLeft w:val="0"/>
          <w:marRight w:val="0"/>
          <w:marTop w:val="0"/>
          <w:marBottom w:val="0"/>
          <w:divBdr>
            <w:top w:val="none" w:sz="0" w:space="0" w:color="auto"/>
            <w:left w:val="none" w:sz="0" w:space="0" w:color="auto"/>
            <w:bottom w:val="none" w:sz="0" w:space="0" w:color="auto"/>
            <w:right w:val="none" w:sz="0" w:space="0" w:color="auto"/>
          </w:divBdr>
        </w:div>
        <w:div w:id="1036273436">
          <w:marLeft w:val="0"/>
          <w:marRight w:val="0"/>
          <w:marTop w:val="0"/>
          <w:marBottom w:val="0"/>
          <w:divBdr>
            <w:top w:val="none" w:sz="0" w:space="0" w:color="auto"/>
            <w:left w:val="none" w:sz="0" w:space="0" w:color="auto"/>
            <w:bottom w:val="none" w:sz="0" w:space="0" w:color="auto"/>
            <w:right w:val="none" w:sz="0" w:space="0" w:color="auto"/>
          </w:divBdr>
        </w:div>
        <w:div w:id="169953871">
          <w:marLeft w:val="0"/>
          <w:marRight w:val="0"/>
          <w:marTop w:val="0"/>
          <w:marBottom w:val="0"/>
          <w:divBdr>
            <w:top w:val="none" w:sz="0" w:space="0" w:color="auto"/>
            <w:left w:val="none" w:sz="0" w:space="0" w:color="auto"/>
            <w:bottom w:val="none" w:sz="0" w:space="0" w:color="auto"/>
            <w:right w:val="none" w:sz="0" w:space="0" w:color="auto"/>
          </w:divBdr>
        </w:div>
        <w:div w:id="1583369626">
          <w:marLeft w:val="0"/>
          <w:marRight w:val="0"/>
          <w:marTop w:val="0"/>
          <w:marBottom w:val="0"/>
          <w:divBdr>
            <w:top w:val="none" w:sz="0" w:space="0" w:color="auto"/>
            <w:left w:val="none" w:sz="0" w:space="0" w:color="auto"/>
            <w:bottom w:val="none" w:sz="0" w:space="0" w:color="auto"/>
            <w:right w:val="none" w:sz="0" w:space="0" w:color="auto"/>
          </w:divBdr>
        </w:div>
        <w:div w:id="851535187">
          <w:marLeft w:val="0"/>
          <w:marRight w:val="0"/>
          <w:marTop w:val="0"/>
          <w:marBottom w:val="0"/>
          <w:divBdr>
            <w:top w:val="none" w:sz="0" w:space="0" w:color="auto"/>
            <w:left w:val="none" w:sz="0" w:space="0" w:color="auto"/>
            <w:bottom w:val="none" w:sz="0" w:space="0" w:color="auto"/>
            <w:right w:val="none" w:sz="0" w:space="0" w:color="auto"/>
          </w:divBdr>
        </w:div>
        <w:div w:id="929586004">
          <w:marLeft w:val="0"/>
          <w:marRight w:val="0"/>
          <w:marTop w:val="0"/>
          <w:marBottom w:val="0"/>
          <w:divBdr>
            <w:top w:val="none" w:sz="0" w:space="0" w:color="auto"/>
            <w:left w:val="none" w:sz="0" w:space="0" w:color="auto"/>
            <w:bottom w:val="none" w:sz="0" w:space="0" w:color="auto"/>
            <w:right w:val="none" w:sz="0" w:space="0" w:color="auto"/>
          </w:divBdr>
        </w:div>
        <w:div w:id="921183599">
          <w:marLeft w:val="0"/>
          <w:marRight w:val="0"/>
          <w:marTop w:val="0"/>
          <w:marBottom w:val="0"/>
          <w:divBdr>
            <w:top w:val="none" w:sz="0" w:space="0" w:color="auto"/>
            <w:left w:val="none" w:sz="0" w:space="0" w:color="auto"/>
            <w:bottom w:val="none" w:sz="0" w:space="0" w:color="auto"/>
            <w:right w:val="none" w:sz="0" w:space="0" w:color="auto"/>
          </w:divBdr>
        </w:div>
        <w:div w:id="581767114">
          <w:marLeft w:val="0"/>
          <w:marRight w:val="0"/>
          <w:marTop w:val="0"/>
          <w:marBottom w:val="0"/>
          <w:divBdr>
            <w:top w:val="none" w:sz="0" w:space="0" w:color="auto"/>
            <w:left w:val="none" w:sz="0" w:space="0" w:color="auto"/>
            <w:bottom w:val="none" w:sz="0" w:space="0" w:color="auto"/>
            <w:right w:val="none" w:sz="0" w:space="0" w:color="auto"/>
          </w:divBdr>
        </w:div>
        <w:div w:id="855462804">
          <w:marLeft w:val="0"/>
          <w:marRight w:val="0"/>
          <w:marTop w:val="0"/>
          <w:marBottom w:val="0"/>
          <w:divBdr>
            <w:top w:val="none" w:sz="0" w:space="0" w:color="auto"/>
            <w:left w:val="none" w:sz="0" w:space="0" w:color="auto"/>
            <w:bottom w:val="none" w:sz="0" w:space="0" w:color="auto"/>
            <w:right w:val="none" w:sz="0" w:space="0" w:color="auto"/>
          </w:divBdr>
        </w:div>
        <w:div w:id="1929001431">
          <w:marLeft w:val="0"/>
          <w:marRight w:val="0"/>
          <w:marTop w:val="0"/>
          <w:marBottom w:val="0"/>
          <w:divBdr>
            <w:top w:val="none" w:sz="0" w:space="0" w:color="auto"/>
            <w:left w:val="none" w:sz="0" w:space="0" w:color="auto"/>
            <w:bottom w:val="none" w:sz="0" w:space="0" w:color="auto"/>
            <w:right w:val="none" w:sz="0" w:space="0" w:color="auto"/>
          </w:divBdr>
        </w:div>
        <w:div w:id="294257820">
          <w:marLeft w:val="0"/>
          <w:marRight w:val="0"/>
          <w:marTop w:val="0"/>
          <w:marBottom w:val="0"/>
          <w:divBdr>
            <w:top w:val="none" w:sz="0" w:space="0" w:color="auto"/>
            <w:left w:val="none" w:sz="0" w:space="0" w:color="auto"/>
            <w:bottom w:val="none" w:sz="0" w:space="0" w:color="auto"/>
            <w:right w:val="none" w:sz="0" w:space="0" w:color="auto"/>
          </w:divBdr>
        </w:div>
        <w:div w:id="1631785930">
          <w:marLeft w:val="0"/>
          <w:marRight w:val="0"/>
          <w:marTop w:val="0"/>
          <w:marBottom w:val="0"/>
          <w:divBdr>
            <w:top w:val="none" w:sz="0" w:space="0" w:color="auto"/>
            <w:left w:val="none" w:sz="0" w:space="0" w:color="auto"/>
            <w:bottom w:val="none" w:sz="0" w:space="0" w:color="auto"/>
            <w:right w:val="none" w:sz="0" w:space="0" w:color="auto"/>
          </w:divBdr>
        </w:div>
        <w:div w:id="731927282">
          <w:marLeft w:val="0"/>
          <w:marRight w:val="0"/>
          <w:marTop w:val="0"/>
          <w:marBottom w:val="0"/>
          <w:divBdr>
            <w:top w:val="none" w:sz="0" w:space="0" w:color="auto"/>
            <w:left w:val="none" w:sz="0" w:space="0" w:color="auto"/>
            <w:bottom w:val="none" w:sz="0" w:space="0" w:color="auto"/>
            <w:right w:val="none" w:sz="0" w:space="0" w:color="auto"/>
          </w:divBdr>
        </w:div>
        <w:div w:id="1066411954">
          <w:marLeft w:val="0"/>
          <w:marRight w:val="0"/>
          <w:marTop w:val="0"/>
          <w:marBottom w:val="0"/>
          <w:divBdr>
            <w:top w:val="none" w:sz="0" w:space="0" w:color="auto"/>
            <w:left w:val="none" w:sz="0" w:space="0" w:color="auto"/>
            <w:bottom w:val="none" w:sz="0" w:space="0" w:color="auto"/>
            <w:right w:val="none" w:sz="0" w:space="0" w:color="auto"/>
          </w:divBdr>
        </w:div>
        <w:div w:id="1615822355">
          <w:marLeft w:val="0"/>
          <w:marRight w:val="0"/>
          <w:marTop w:val="0"/>
          <w:marBottom w:val="0"/>
          <w:divBdr>
            <w:top w:val="none" w:sz="0" w:space="0" w:color="auto"/>
            <w:left w:val="none" w:sz="0" w:space="0" w:color="auto"/>
            <w:bottom w:val="none" w:sz="0" w:space="0" w:color="auto"/>
            <w:right w:val="none" w:sz="0" w:space="0" w:color="auto"/>
          </w:divBdr>
        </w:div>
        <w:div w:id="977803258">
          <w:marLeft w:val="0"/>
          <w:marRight w:val="0"/>
          <w:marTop w:val="0"/>
          <w:marBottom w:val="0"/>
          <w:divBdr>
            <w:top w:val="none" w:sz="0" w:space="0" w:color="auto"/>
            <w:left w:val="none" w:sz="0" w:space="0" w:color="auto"/>
            <w:bottom w:val="none" w:sz="0" w:space="0" w:color="auto"/>
            <w:right w:val="none" w:sz="0" w:space="0" w:color="auto"/>
          </w:divBdr>
        </w:div>
        <w:div w:id="1443764495">
          <w:marLeft w:val="0"/>
          <w:marRight w:val="0"/>
          <w:marTop w:val="0"/>
          <w:marBottom w:val="0"/>
          <w:divBdr>
            <w:top w:val="none" w:sz="0" w:space="0" w:color="auto"/>
            <w:left w:val="none" w:sz="0" w:space="0" w:color="auto"/>
            <w:bottom w:val="none" w:sz="0" w:space="0" w:color="auto"/>
            <w:right w:val="none" w:sz="0" w:space="0" w:color="auto"/>
          </w:divBdr>
        </w:div>
        <w:div w:id="1726030172">
          <w:marLeft w:val="0"/>
          <w:marRight w:val="0"/>
          <w:marTop w:val="0"/>
          <w:marBottom w:val="0"/>
          <w:divBdr>
            <w:top w:val="none" w:sz="0" w:space="0" w:color="auto"/>
            <w:left w:val="none" w:sz="0" w:space="0" w:color="auto"/>
            <w:bottom w:val="none" w:sz="0" w:space="0" w:color="auto"/>
            <w:right w:val="none" w:sz="0" w:space="0" w:color="auto"/>
          </w:divBdr>
        </w:div>
        <w:div w:id="1702509048">
          <w:marLeft w:val="0"/>
          <w:marRight w:val="0"/>
          <w:marTop w:val="0"/>
          <w:marBottom w:val="0"/>
          <w:divBdr>
            <w:top w:val="none" w:sz="0" w:space="0" w:color="auto"/>
            <w:left w:val="none" w:sz="0" w:space="0" w:color="auto"/>
            <w:bottom w:val="none" w:sz="0" w:space="0" w:color="auto"/>
            <w:right w:val="none" w:sz="0" w:space="0" w:color="auto"/>
          </w:divBdr>
        </w:div>
        <w:div w:id="1824662389">
          <w:marLeft w:val="0"/>
          <w:marRight w:val="0"/>
          <w:marTop w:val="0"/>
          <w:marBottom w:val="0"/>
          <w:divBdr>
            <w:top w:val="none" w:sz="0" w:space="0" w:color="auto"/>
            <w:left w:val="none" w:sz="0" w:space="0" w:color="auto"/>
            <w:bottom w:val="none" w:sz="0" w:space="0" w:color="auto"/>
            <w:right w:val="none" w:sz="0" w:space="0" w:color="auto"/>
          </w:divBdr>
        </w:div>
      </w:divsChild>
    </w:div>
    <w:div w:id="1273056705">
      <w:bodyDiv w:val="1"/>
      <w:marLeft w:val="0"/>
      <w:marRight w:val="0"/>
      <w:marTop w:val="0"/>
      <w:marBottom w:val="0"/>
      <w:divBdr>
        <w:top w:val="none" w:sz="0" w:space="0" w:color="auto"/>
        <w:left w:val="none" w:sz="0" w:space="0" w:color="auto"/>
        <w:bottom w:val="none" w:sz="0" w:space="0" w:color="auto"/>
        <w:right w:val="none" w:sz="0" w:space="0" w:color="auto"/>
      </w:divBdr>
    </w:div>
    <w:div w:id="1274478709">
      <w:bodyDiv w:val="1"/>
      <w:marLeft w:val="0"/>
      <w:marRight w:val="0"/>
      <w:marTop w:val="0"/>
      <w:marBottom w:val="0"/>
      <w:divBdr>
        <w:top w:val="none" w:sz="0" w:space="0" w:color="auto"/>
        <w:left w:val="none" w:sz="0" w:space="0" w:color="auto"/>
        <w:bottom w:val="none" w:sz="0" w:space="0" w:color="auto"/>
        <w:right w:val="none" w:sz="0" w:space="0" w:color="auto"/>
      </w:divBdr>
    </w:div>
    <w:div w:id="1274942704">
      <w:bodyDiv w:val="1"/>
      <w:marLeft w:val="0"/>
      <w:marRight w:val="0"/>
      <w:marTop w:val="0"/>
      <w:marBottom w:val="0"/>
      <w:divBdr>
        <w:top w:val="none" w:sz="0" w:space="0" w:color="auto"/>
        <w:left w:val="none" w:sz="0" w:space="0" w:color="auto"/>
        <w:bottom w:val="none" w:sz="0" w:space="0" w:color="auto"/>
        <w:right w:val="none" w:sz="0" w:space="0" w:color="auto"/>
      </w:divBdr>
    </w:div>
    <w:div w:id="1276329166">
      <w:bodyDiv w:val="1"/>
      <w:marLeft w:val="0"/>
      <w:marRight w:val="0"/>
      <w:marTop w:val="0"/>
      <w:marBottom w:val="0"/>
      <w:divBdr>
        <w:top w:val="none" w:sz="0" w:space="0" w:color="auto"/>
        <w:left w:val="none" w:sz="0" w:space="0" w:color="auto"/>
        <w:bottom w:val="none" w:sz="0" w:space="0" w:color="auto"/>
        <w:right w:val="none" w:sz="0" w:space="0" w:color="auto"/>
      </w:divBdr>
    </w:div>
    <w:div w:id="1277061586">
      <w:bodyDiv w:val="1"/>
      <w:marLeft w:val="0"/>
      <w:marRight w:val="0"/>
      <w:marTop w:val="0"/>
      <w:marBottom w:val="0"/>
      <w:divBdr>
        <w:top w:val="none" w:sz="0" w:space="0" w:color="auto"/>
        <w:left w:val="none" w:sz="0" w:space="0" w:color="auto"/>
        <w:bottom w:val="none" w:sz="0" w:space="0" w:color="auto"/>
        <w:right w:val="none" w:sz="0" w:space="0" w:color="auto"/>
      </w:divBdr>
    </w:div>
    <w:div w:id="1277444855">
      <w:bodyDiv w:val="1"/>
      <w:marLeft w:val="0"/>
      <w:marRight w:val="0"/>
      <w:marTop w:val="0"/>
      <w:marBottom w:val="0"/>
      <w:divBdr>
        <w:top w:val="none" w:sz="0" w:space="0" w:color="auto"/>
        <w:left w:val="none" w:sz="0" w:space="0" w:color="auto"/>
        <w:bottom w:val="none" w:sz="0" w:space="0" w:color="auto"/>
        <w:right w:val="none" w:sz="0" w:space="0" w:color="auto"/>
      </w:divBdr>
    </w:div>
    <w:div w:id="1278756277">
      <w:bodyDiv w:val="1"/>
      <w:marLeft w:val="0"/>
      <w:marRight w:val="0"/>
      <w:marTop w:val="0"/>
      <w:marBottom w:val="0"/>
      <w:divBdr>
        <w:top w:val="none" w:sz="0" w:space="0" w:color="auto"/>
        <w:left w:val="none" w:sz="0" w:space="0" w:color="auto"/>
        <w:bottom w:val="none" w:sz="0" w:space="0" w:color="auto"/>
        <w:right w:val="none" w:sz="0" w:space="0" w:color="auto"/>
      </w:divBdr>
    </w:div>
    <w:div w:id="1279988823">
      <w:bodyDiv w:val="1"/>
      <w:marLeft w:val="0"/>
      <w:marRight w:val="0"/>
      <w:marTop w:val="0"/>
      <w:marBottom w:val="0"/>
      <w:divBdr>
        <w:top w:val="none" w:sz="0" w:space="0" w:color="auto"/>
        <w:left w:val="none" w:sz="0" w:space="0" w:color="auto"/>
        <w:bottom w:val="none" w:sz="0" w:space="0" w:color="auto"/>
        <w:right w:val="none" w:sz="0" w:space="0" w:color="auto"/>
      </w:divBdr>
    </w:div>
    <w:div w:id="1280720212">
      <w:bodyDiv w:val="1"/>
      <w:marLeft w:val="0"/>
      <w:marRight w:val="0"/>
      <w:marTop w:val="0"/>
      <w:marBottom w:val="0"/>
      <w:divBdr>
        <w:top w:val="none" w:sz="0" w:space="0" w:color="auto"/>
        <w:left w:val="none" w:sz="0" w:space="0" w:color="auto"/>
        <w:bottom w:val="none" w:sz="0" w:space="0" w:color="auto"/>
        <w:right w:val="none" w:sz="0" w:space="0" w:color="auto"/>
      </w:divBdr>
    </w:div>
    <w:div w:id="1280838536">
      <w:bodyDiv w:val="1"/>
      <w:marLeft w:val="0"/>
      <w:marRight w:val="0"/>
      <w:marTop w:val="0"/>
      <w:marBottom w:val="0"/>
      <w:divBdr>
        <w:top w:val="none" w:sz="0" w:space="0" w:color="auto"/>
        <w:left w:val="none" w:sz="0" w:space="0" w:color="auto"/>
        <w:bottom w:val="none" w:sz="0" w:space="0" w:color="auto"/>
        <w:right w:val="none" w:sz="0" w:space="0" w:color="auto"/>
      </w:divBdr>
    </w:div>
    <w:div w:id="1281491616">
      <w:bodyDiv w:val="1"/>
      <w:marLeft w:val="0"/>
      <w:marRight w:val="0"/>
      <w:marTop w:val="0"/>
      <w:marBottom w:val="0"/>
      <w:divBdr>
        <w:top w:val="none" w:sz="0" w:space="0" w:color="auto"/>
        <w:left w:val="none" w:sz="0" w:space="0" w:color="auto"/>
        <w:bottom w:val="none" w:sz="0" w:space="0" w:color="auto"/>
        <w:right w:val="none" w:sz="0" w:space="0" w:color="auto"/>
      </w:divBdr>
      <w:divsChild>
        <w:div w:id="611404577">
          <w:marLeft w:val="0"/>
          <w:marRight w:val="0"/>
          <w:marTop w:val="0"/>
          <w:marBottom w:val="0"/>
          <w:divBdr>
            <w:top w:val="none" w:sz="0" w:space="0" w:color="auto"/>
            <w:left w:val="none" w:sz="0" w:space="0" w:color="auto"/>
            <w:bottom w:val="none" w:sz="0" w:space="0" w:color="auto"/>
            <w:right w:val="none" w:sz="0" w:space="0" w:color="auto"/>
          </w:divBdr>
        </w:div>
        <w:div w:id="1356735332">
          <w:marLeft w:val="0"/>
          <w:marRight w:val="0"/>
          <w:marTop w:val="0"/>
          <w:marBottom w:val="0"/>
          <w:divBdr>
            <w:top w:val="none" w:sz="0" w:space="0" w:color="auto"/>
            <w:left w:val="none" w:sz="0" w:space="0" w:color="auto"/>
            <w:bottom w:val="none" w:sz="0" w:space="0" w:color="auto"/>
            <w:right w:val="none" w:sz="0" w:space="0" w:color="auto"/>
          </w:divBdr>
        </w:div>
        <w:div w:id="1367684280">
          <w:marLeft w:val="0"/>
          <w:marRight w:val="0"/>
          <w:marTop w:val="0"/>
          <w:marBottom w:val="0"/>
          <w:divBdr>
            <w:top w:val="none" w:sz="0" w:space="0" w:color="auto"/>
            <w:left w:val="none" w:sz="0" w:space="0" w:color="auto"/>
            <w:bottom w:val="none" w:sz="0" w:space="0" w:color="auto"/>
            <w:right w:val="none" w:sz="0" w:space="0" w:color="auto"/>
          </w:divBdr>
        </w:div>
        <w:div w:id="288897058">
          <w:marLeft w:val="0"/>
          <w:marRight w:val="0"/>
          <w:marTop w:val="0"/>
          <w:marBottom w:val="0"/>
          <w:divBdr>
            <w:top w:val="none" w:sz="0" w:space="0" w:color="auto"/>
            <w:left w:val="none" w:sz="0" w:space="0" w:color="auto"/>
            <w:bottom w:val="none" w:sz="0" w:space="0" w:color="auto"/>
            <w:right w:val="none" w:sz="0" w:space="0" w:color="auto"/>
          </w:divBdr>
        </w:div>
        <w:div w:id="388840635">
          <w:marLeft w:val="0"/>
          <w:marRight w:val="0"/>
          <w:marTop w:val="0"/>
          <w:marBottom w:val="0"/>
          <w:divBdr>
            <w:top w:val="none" w:sz="0" w:space="0" w:color="auto"/>
            <w:left w:val="none" w:sz="0" w:space="0" w:color="auto"/>
            <w:bottom w:val="none" w:sz="0" w:space="0" w:color="auto"/>
            <w:right w:val="none" w:sz="0" w:space="0" w:color="auto"/>
          </w:divBdr>
        </w:div>
        <w:div w:id="2126388688">
          <w:marLeft w:val="0"/>
          <w:marRight w:val="0"/>
          <w:marTop w:val="0"/>
          <w:marBottom w:val="0"/>
          <w:divBdr>
            <w:top w:val="none" w:sz="0" w:space="0" w:color="auto"/>
            <w:left w:val="none" w:sz="0" w:space="0" w:color="auto"/>
            <w:bottom w:val="none" w:sz="0" w:space="0" w:color="auto"/>
            <w:right w:val="none" w:sz="0" w:space="0" w:color="auto"/>
          </w:divBdr>
        </w:div>
        <w:div w:id="895236848">
          <w:marLeft w:val="0"/>
          <w:marRight w:val="0"/>
          <w:marTop w:val="0"/>
          <w:marBottom w:val="0"/>
          <w:divBdr>
            <w:top w:val="none" w:sz="0" w:space="0" w:color="auto"/>
            <w:left w:val="none" w:sz="0" w:space="0" w:color="auto"/>
            <w:bottom w:val="none" w:sz="0" w:space="0" w:color="auto"/>
            <w:right w:val="none" w:sz="0" w:space="0" w:color="auto"/>
          </w:divBdr>
        </w:div>
        <w:div w:id="486751309">
          <w:marLeft w:val="0"/>
          <w:marRight w:val="0"/>
          <w:marTop w:val="0"/>
          <w:marBottom w:val="0"/>
          <w:divBdr>
            <w:top w:val="none" w:sz="0" w:space="0" w:color="auto"/>
            <w:left w:val="none" w:sz="0" w:space="0" w:color="auto"/>
            <w:bottom w:val="none" w:sz="0" w:space="0" w:color="auto"/>
            <w:right w:val="none" w:sz="0" w:space="0" w:color="auto"/>
          </w:divBdr>
        </w:div>
        <w:div w:id="1595240410">
          <w:marLeft w:val="0"/>
          <w:marRight w:val="0"/>
          <w:marTop w:val="0"/>
          <w:marBottom w:val="0"/>
          <w:divBdr>
            <w:top w:val="none" w:sz="0" w:space="0" w:color="auto"/>
            <w:left w:val="none" w:sz="0" w:space="0" w:color="auto"/>
            <w:bottom w:val="none" w:sz="0" w:space="0" w:color="auto"/>
            <w:right w:val="none" w:sz="0" w:space="0" w:color="auto"/>
          </w:divBdr>
        </w:div>
        <w:div w:id="662903081">
          <w:marLeft w:val="0"/>
          <w:marRight w:val="0"/>
          <w:marTop w:val="0"/>
          <w:marBottom w:val="0"/>
          <w:divBdr>
            <w:top w:val="none" w:sz="0" w:space="0" w:color="auto"/>
            <w:left w:val="none" w:sz="0" w:space="0" w:color="auto"/>
            <w:bottom w:val="none" w:sz="0" w:space="0" w:color="auto"/>
            <w:right w:val="none" w:sz="0" w:space="0" w:color="auto"/>
          </w:divBdr>
        </w:div>
        <w:div w:id="1457455311">
          <w:marLeft w:val="0"/>
          <w:marRight w:val="0"/>
          <w:marTop w:val="0"/>
          <w:marBottom w:val="0"/>
          <w:divBdr>
            <w:top w:val="none" w:sz="0" w:space="0" w:color="auto"/>
            <w:left w:val="none" w:sz="0" w:space="0" w:color="auto"/>
            <w:bottom w:val="none" w:sz="0" w:space="0" w:color="auto"/>
            <w:right w:val="none" w:sz="0" w:space="0" w:color="auto"/>
          </w:divBdr>
        </w:div>
        <w:div w:id="2102334358">
          <w:marLeft w:val="0"/>
          <w:marRight w:val="0"/>
          <w:marTop w:val="0"/>
          <w:marBottom w:val="0"/>
          <w:divBdr>
            <w:top w:val="none" w:sz="0" w:space="0" w:color="auto"/>
            <w:left w:val="none" w:sz="0" w:space="0" w:color="auto"/>
            <w:bottom w:val="none" w:sz="0" w:space="0" w:color="auto"/>
            <w:right w:val="none" w:sz="0" w:space="0" w:color="auto"/>
          </w:divBdr>
        </w:div>
        <w:div w:id="2062943191">
          <w:marLeft w:val="0"/>
          <w:marRight w:val="0"/>
          <w:marTop w:val="0"/>
          <w:marBottom w:val="0"/>
          <w:divBdr>
            <w:top w:val="none" w:sz="0" w:space="0" w:color="auto"/>
            <w:left w:val="none" w:sz="0" w:space="0" w:color="auto"/>
            <w:bottom w:val="none" w:sz="0" w:space="0" w:color="auto"/>
            <w:right w:val="none" w:sz="0" w:space="0" w:color="auto"/>
          </w:divBdr>
        </w:div>
        <w:div w:id="1496189269">
          <w:marLeft w:val="0"/>
          <w:marRight w:val="0"/>
          <w:marTop w:val="0"/>
          <w:marBottom w:val="0"/>
          <w:divBdr>
            <w:top w:val="none" w:sz="0" w:space="0" w:color="auto"/>
            <w:left w:val="none" w:sz="0" w:space="0" w:color="auto"/>
            <w:bottom w:val="none" w:sz="0" w:space="0" w:color="auto"/>
            <w:right w:val="none" w:sz="0" w:space="0" w:color="auto"/>
          </w:divBdr>
        </w:div>
        <w:div w:id="275139424">
          <w:marLeft w:val="0"/>
          <w:marRight w:val="0"/>
          <w:marTop w:val="0"/>
          <w:marBottom w:val="0"/>
          <w:divBdr>
            <w:top w:val="none" w:sz="0" w:space="0" w:color="auto"/>
            <w:left w:val="none" w:sz="0" w:space="0" w:color="auto"/>
            <w:bottom w:val="none" w:sz="0" w:space="0" w:color="auto"/>
            <w:right w:val="none" w:sz="0" w:space="0" w:color="auto"/>
          </w:divBdr>
        </w:div>
        <w:div w:id="1381787841">
          <w:marLeft w:val="0"/>
          <w:marRight w:val="0"/>
          <w:marTop w:val="0"/>
          <w:marBottom w:val="0"/>
          <w:divBdr>
            <w:top w:val="none" w:sz="0" w:space="0" w:color="auto"/>
            <w:left w:val="none" w:sz="0" w:space="0" w:color="auto"/>
            <w:bottom w:val="none" w:sz="0" w:space="0" w:color="auto"/>
            <w:right w:val="none" w:sz="0" w:space="0" w:color="auto"/>
          </w:divBdr>
        </w:div>
        <w:div w:id="1459714694">
          <w:marLeft w:val="0"/>
          <w:marRight w:val="0"/>
          <w:marTop w:val="0"/>
          <w:marBottom w:val="0"/>
          <w:divBdr>
            <w:top w:val="none" w:sz="0" w:space="0" w:color="auto"/>
            <w:left w:val="none" w:sz="0" w:space="0" w:color="auto"/>
            <w:bottom w:val="none" w:sz="0" w:space="0" w:color="auto"/>
            <w:right w:val="none" w:sz="0" w:space="0" w:color="auto"/>
          </w:divBdr>
        </w:div>
        <w:div w:id="470247923">
          <w:marLeft w:val="0"/>
          <w:marRight w:val="0"/>
          <w:marTop w:val="0"/>
          <w:marBottom w:val="0"/>
          <w:divBdr>
            <w:top w:val="none" w:sz="0" w:space="0" w:color="auto"/>
            <w:left w:val="none" w:sz="0" w:space="0" w:color="auto"/>
            <w:bottom w:val="none" w:sz="0" w:space="0" w:color="auto"/>
            <w:right w:val="none" w:sz="0" w:space="0" w:color="auto"/>
          </w:divBdr>
        </w:div>
        <w:div w:id="1004163129">
          <w:marLeft w:val="0"/>
          <w:marRight w:val="0"/>
          <w:marTop w:val="0"/>
          <w:marBottom w:val="0"/>
          <w:divBdr>
            <w:top w:val="none" w:sz="0" w:space="0" w:color="auto"/>
            <w:left w:val="none" w:sz="0" w:space="0" w:color="auto"/>
            <w:bottom w:val="none" w:sz="0" w:space="0" w:color="auto"/>
            <w:right w:val="none" w:sz="0" w:space="0" w:color="auto"/>
          </w:divBdr>
        </w:div>
        <w:div w:id="875653244">
          <w:marLeft w:val="0"/>
          <w:marRight w:val="0"/>
          <w:marTop w:val="0"/>
          <w:marBottom w:val="0"/>
          <w:divBdr>
            <w:top w:val="none" w:sz="0" w:space="0" w:color="auto"/>
            <w:left w:val="none" w:sz="0" w:space="0" w:color="auto"/>
            <w:bottom w:val="none" w:sz="0" w:space="0" w:color="auto"/>
            <w:right w:val="none" w:sz="0" w:space="0" w:color="auto"/>
          </w:divBdr>
        </w:div>
        <w:div w:id="2059012624">
          <w:marLeft w:val="0"/>
          <w:marRight w:val="0"/>
          <w:marTop w:val="0"/>
          <w:marBottom w:val="0"/>
          <w:divBdr>
            <w:top w:val="none" w:sz="0" w:space="0" w:color="auto"/>
            <w:left w:val="none" w:sz="0" w:space="0" w:color="auto"/>
            <w:bottom w:val="none" w:sz="0" w:space="0" w:color="auto"/>
            <w:right w:val="none" w:sz="0" w:space="0" w:color="auto"/>
          </w:divBdr>
        </w:div>
        <w:div w:id="24185607">
          <w:marLeft w:val="0"/>
          <w:marRight w:val="0"/>
          <w:marTop w:val="0"/>
          <w:marBottom w:val="0"/>
          <w:divBdr>
            <w:top w:val="none" w:sz="0" w:space="0" w:color="auto"/>
            <w:left w:val="none" w:sz="0" w:space="0" w:color="auto"/>
            <w:bottom w:val="none" w:sz="0" w:space="0" w:color="auto"/>
            <w:right w:val="none" w:sz="0" w:space="0" w:color="auto"/>
          </w:divBdr>
        </w:div>
        <w:div w:id="76364651">
          <w:marLeft w:val="0"/>
          <w:marRight w:val="0"/>
          <w:marTop w:val="0"/>
          <w:marBottom w:val="0"/>
          <w:divBdr>
            <w:top w:val="none" w:sz="0" w:space="0" w:color="auto"/>
            <w:left w:val="none" w:sz="0" w:space="0" w:color="auto"/>
            <w:bottom w:val="none" w:sz="0" w:space="0" w:color="auto"/>
            <w:right w:val="none" w:sz="0" w:space="0" w:color="auto"/>
          </w:divBdr>
        </w:div>
        <w:div w:id="610627199">
          <w:marLeft w:val="0"/>
          <w:marRight w:val="0"/>
          <w:marTop w:val="0"/>
          <w:marBottom w:val="0"/>
          <w:divBdr>
            <w:top w:val="none" w:sz="0" w:space="0" w:color="auto"/>
            <w:left w:val="none" w:sz="0" w:space="0" w:color="auto"/>
            <w:bottom w:val="none" w:sz="0" w:space="0" w:color="auto"/>
            <w:right w:val="none" w:sz="0" w:space="0" w:color="auto"/>
          </w:divBdr>
        </w:div>
        <w:div w:id="425688315">
          <w:marLeft w:val="0"/>
          <w:marRight w:val="0"/>
          <w:marTop w:val="0"/>
          <w:marBottom w:val="0"/>
          <w:divBdr>
            <w:top w:val="none" w:sz="0" w:space="0" w:color="auto"/>
            <w:left w:val="none" w:sz="0" w:space="0" w:color="auto"/>
            <w:bottom w:val="none" w:sz="0" w:space="0" w:color="auto"/>
            <w:right w:val="none" w:sz="0" w:space="0" w:color="auto"/>
          </w:divBdr>
        </w:div>
        <w:div w:id="1629123926">
          <w:marLeft w:val="0"/>
          <w:marRight w:val="0"/>
          <w:marTop w:val="0"/>
          <w:marBottom w:val="0"/>
          <w:divBdr>
            <w:top w:val="none" w:sz="0" w:space="0" w:color="auto"/>
            <w:left w:val="none" w:sz="0" w:space="0" w:color="auto"/>
            <w:bottom w:val="none" w:sz="0" w:space="0" w:color="auto"/>
            <w:right w:val="none" w:sz="0" w:space="0" w:color="auto"/>
          </w:divBdr>
        </w:div>
        <w:div w:id="65496361">
          <w:marLeft w:val="0"/>
          <w:marRight w:val="0"/>
          <w:marTop w:val="0"/>
          <w:marBottom w:val="0"/>
          <w:divBdr>
            <w:top w:val="none" w:sz="0" w:space="0" w:color="auto"/>
            <w:left w:val="none" w:sz="0" w:space="0" w:color="auto"/>
            <w:bottom w:val="none" w:sz="0" w:space="0" w:color="auto"/>
            <w:right w:val="none" w:sz="0" w:space="0" w:color="auto"/>
          </w:divBdr>
        </w:div>
        <w:div w:id="1804733980">
          <w:marLeft w:val="0"/>
          <w:marRight w:val="0"/>
          <w:marTop w:val="0"/>
          <w:marBottom w:val="0"/>
          <w:divBdr>
            <w:top w:val="none" w:sz="0" w:space="0" w:color="auto"/>
            <w:left w:val="none" w:sz="0" w:space="0" w:color="auto"/>
            <w:bottom w:val="none" w:sz="0" w:space="0" w:color="auto"/>
            <w:right w:val="none" w:sz="0" w:space="0" w:color="auto"/>
          </w:divBdr>
        </w:div>
        <w:div w:id="1608003076">
          <w:marLeft w:val="0"/>
          <w:marRight w:val="0"/>
          <w:marTop w:val="0"/>
          <w:marBottom w:val="0"/>
          <w:divBdr>
            <w:top w:val="none" w:sz="0" w:space="0" w:color="auto"/>
            <w:left w:val="none" w:sz="0" w:space="0" w:color="auto"/>
            <w:bottom w:val="none" w:sz="0" w:space="0" w:color="auto"/>
            <w:right w:val="none" w:sz="0" w:space="0" w:color="auto"/>
          </w:divBdr>
        </w:div>
        <w:div w:id="1543516025">
          <w:marLeft w:val="0"/>
          <w:marRight w:val="0"/>
          <w:marTop w:val="0"/>
          <w:marBottom w:val="0"/>
          <w:divBdr>
            <w:top w:val="none" w:sz="0" w:space="0" w:color="auto"/>
            <w:left w:val="none" w:sz="0" w:space="0" w:color="auto"/>
            <w:bottom w:val="none" w:sz="0" w:space="0" w:color="auto"/>
            <w:right w:val="none" w:sz="0" w:space="0" w:color="auto"/>
          </w:divBdr>
        </w:div>
        <w:div w:id="965770553">
          <w:marLeft w:val="0"/>
          <w:marRight w:val="0"/>
          <w:marTop w:val="0"/>
          <w:marBottom w:val="0"/>
          <w:divBdr>
            <w:top w:val="none" w:sz="0" w:space="0" w:color="auto"/>
            <w:left w:val="none" w:sz="0" w:space="0" w:color="auto"/>
            <w:bottom w:val="none" w:sz="0" w:space="0" w:color="auto"/>
            <w:right w:val="none" w:sz="0" w:space="0" w:color="auto"/>
          </w:divBdr>
        </w:div>
        <w:div w:id="771055318">
          <w:marLeft w:val="0"/>
          <w:marRight w:val="0"/>
          <w:marTop w:val="0"/>
          <w:marBottom w:val="0"/>
          <w:divBdr>
            <w:top w:val="none" w:sz="0" w:space="0" w:color="auto"/>
            <w:left w:val="none" w:sz="0" w:space="0" w:color="auto"/>
            <w:bottom w:val="none" w:sz="0" w:space="0" w:color="auto"/>
            <w:right w:val="none" w:sz="0" w:space="0" w:color="auto"/>
          </w:divBdr>
        </w:div>
        <w:div w:id="1555582601">
          <w:marLeft w:val="0"/>
          <w:marRight w:val="0"/>
          <w:marTop w:val="0"/>
          <w:marBottom w:val="0"/>
          <w:divBdr>
            <w:top w:val="none" w:sz="0" w:space="0" w:color="auto"/>
            <w:left w:val="none" w:sz="0" w:space="0" w:color="auto"/>
            <w:bottom w:val="none" w:sz="0" w:space="0" w:color="auto"/>
            <w:right w:val="none" w:sz="0" w:space="0" w:color="auto"/>
          </w:divBdr>
        </w:div>
        <w:div w:id="2101218792">
          <w:marLeft w:val="0"/>
          <w:marRight w:val="0"/>
          <w:marTop w:val="0"/>
          <w:marBottom w:val="0"/>
          <w:divBdr>
            <w:top w:val="none" w:sz="0" w:space="0" w:color="auto"/>
            <w:left w:val="none" w:sz="0" w:space="0" w:color="auto"/>
            <w:bottom w:val="none" w:sz="0" w:space="0" w:color="auto"/>
            <w:right w:val="none" w:sz="0" w:space="0" w:color="auto"/>
          </w:divBdr>
        </w:div>
        <w:div w:id="2112778550">
          <w:marLeft w:val="0"/>
          <w:marRight w:val="0"/>
          <w:marTop w:val="0"/>
          <w:marBottom w:val="0"/>
          <w:divBdr>
            <w:top w:val="none" w:sz="0" w:space="0" w:color="auto"/>
            <w:left w:val="none" w:sz="0" w:space="0" w:color="auto"/>
            <w:bottom w:val="none" w:sz="0" w:space="0" w:color="auto"/>
            <w:right w:val="none" w:sz="0" w:space="0" w:color="auto"/>
          </w:divBdr>
        </w:div>
        <w:div w:id="1463495800">
          <w:marLeft w:val="0"/>
          <w:marRight w:val="0"/>
          <w:marTop w:val="0"/>
          <w:marBottom w:val="0"/>
          <w:divBdr>
            <w:top w:val="none" w:sz="0" w:space="0" w:color="auto"/>
            <w:left w:val="none" w:sz="0" w:space="0" w:color="auto"/>
            <w:bottom w:val="none" w:sz="0" w:space="0" w:color="auto"/>
            <w:right w:val="none" w:sz="0" w:space="0" w:color="auto"/>
          </w:divBdr>
        </w:div>
        <w:div w:id="161821646">
          <w:marLeft w:val="0"/>
          <w:marRight w:val="0"/>
          <w:marTop w:val="0"/>
          <w:marBottom w:val="0"/>
          <w:divBdr>
            <w:top w:val="none" w:sz="0" w:space="0" w:color="auto"/>
            <w:left w:val="none" w:sz="0" w:space="0" w:color="auto"/>
            <w:bottom w:val="none" w:sz="0" w:space="0" w:color="auto"/>
            <w:right w:val="none" w:sz="0" w:space="0" w:color="auto"/>
          </w:divBdr>
        </w:div>
        <w:div w:id="27605435">
          <w:marLeft w:val="0"/>
          <w:marRight w:val="0"/>
          <w:marTop w:val="0"/>
          <w:marBottom w:val="0"/>
          <w:divBdr>
            <w:top w:val="none" w:sz="0" w:space="0" w:color="auto"/>
            <w:left w:val="none" w:sz="0" w:space="0" w:color="auto"/>
            <w:bottom w:val="none" w:sz="0" w:space="0" w:color="auto"/>
            <w:right w:val="none" w:sz="0" w:space="0" w:color="auto"/>
          </w:divBdr>
        </w:div>
        <w:div w:id="1472554308">
          <w:marLeft w:val="0"/>
          <w:marRight w:val="0"/>
          <w:marTop w:val="0"/>
          <w:marBottom w:val="0"/>
          <w:divBdr>
            <w:top w:val="none" w:sz="0" w:space="0" w:color="auto"/>
            <w:left w:val="none" w:sz="0" w:space="0" w:color="auto"/>
            <w:bottom w:val="none" w:sz="0" w:space="0" w:color="auto"/>
            <w:right w:val="none" w:sz="0" w:space="0" w:color="auto"/>
          </w:divBdr>
        </w:div>
        <w:div w:id="189419146">
          <w:marLeft w:val="0"/>
          <w:marRight w:val="0"/>
          <w:marTop w:val="0"/>
          <w:marBottom w:val="0"/>
          <w:divBdr>
            <w:top w:val="none" w:sz="0" w:space="0" w:color="auto"/>
            <w:left w:val="none" w:sz="0" w:space="0" w:color="auto"/>
            <w:bottom w:val="none" w:sz="0" w:space="0" w:color="auto"/>
            <w:right w:val="none" w:sz="0" w:space="0" w:color="auto"/>
          </w:divBdr>
        </w:div>
        <w:div w:id="749888215">
          <w:marLeft w:val="0"/>
          <w:marRight w:val="0"/>
          <w:marTop w:val="0"/>
          <w:marBottom w:val="0"/>
          <w:divBdr>
            <w:top w:val="none" w:sz="0" w:space="0" w:color="auto"/>
            <w:left w:val="none" w:sz="0" w:space="0" w:color="auto"/>
            <w:bottom w:val="none" w:sz="0" w:space="0" w:color="auto"/>
            <w:right w:val="none" w:sz="0" w:space="0" w:color="auto"/>
          </w:divBdr>
        </w:div>
        <w:div w:id="1988778596">
          <w:marLeft w:val="0"/>
          <w:marRight w:val="0"/>
          <w:marTop w:val="0"/>
          <w:marBottom w:val="0"/>
          <w:divBdr>
            <w:top w:val="none" w:sz="0" w:space="0" w:color="auto"/>
            <w:left w:val="none" w:sz="0" w:space="0" w:color="auto"/>
            <w:bottom w:val="none" w:sz="0" w:space="0" w:color="auto"/>
            <w:right w:val="none" w:sz="0" w:space="0" w:color="auto"/>
          </w:divBdr>
        </w:div>
        <w:div w:id="1532379484">
          <w:marLeft w:val="0"/>
          <w:marRight w:val="0"/>
          <w:marTop w:val="0"/>
          <w:marBottom w:val="0"/>
          <w:divBdr>
            <w:top w:val="none" w:sz="0" w:space="0" w:color="auto"/>
            <w:left w:val="none" w:sz="0" w:space="0" w:color="auto"/>
            <w:bottom w:val="none" w:sz="0" w:space="0" w:color="auto"/>
            <w:right w:val="none" w:sz="0" w:space="0" w:color="auto"/>
          </w:divBdr>
        </w:div>
        <w:div w:id="1927499923">
          <w:marLeft w:val="0"/>
          <w:marRight w:val="0"/>
          <w:marTop w:val="0"/>
          <w:marBottom w:val="0"/>
          <w:divBdr>
            <w:top w:val="none" w:sz="0" w:space="0" w:color="auto"/>
            <w:left w:val="none" w:sz="0" w:space="0" w:color="auto"/>
            <w:bottom w:val="none" w:sz="0" w:space="0" w:color="auto"/>
            <w:right w:val="none" w:sz="0" w:space="0" w:color="auto"/>
          </w:divBdr>
        </w:div>
        <w:div w:id="706444618">
          <w:marLeft w:val="0"/>
          <w:marRight w:val="0"/>
          <w:marTop w:val="0"/>
          <w:marBottom w:val="0"/>
          <w:divBdr>
            <w:top w:val="none" w:sz="0" w:space="0" w:color="auto"/>
            <w:left w:val="none" w:sz="0" w:space="0" w:color="auto"/>
            <w:bottom w:val="none" w:sz="0" w:space="0" w:color="auto"/>
            <w:right w:val="none" w:sz="0" w:space="0" w:color="auto"/>
          </w:divBdr>
        </w:div>
        <w:div w:id="706490320">
          <w:marLeft w:val="0"/>
          <w:marRight w:val="0"/>
          <w:marTop w:val="0"/>
          <w:marBottom w:val="0"/>
          <w:divBdr>
            <w:top w:val="none" w:sz="0" w:space="0" w:color="auto"/>
            <w:left w:val="none" w:sz="0" w:space="0" w:color="auto"/>
            <w:bottom w:val="none" w:sz="0" w:space="0" w:color="auto"/>
            <w:right w:val="none" w:sz="0" w:space="0" w:color="auto"/>
          </w:divBdr>
        </w:div>
      </w:divsChild>
    </w:div>
    <w:div w:id="1282103901">
      <w:bodyDiv w:val="1"/>
      <w:marLeft w:val="0"/>
      <w:marRight w:val="0"/>
      <w:marTop w:val="0"/>
      <w:marBottom w:val="0"/>
      <w:divBdr>
        <w:top w:val="none" w:sz="0" w:space="0" w:color="auto"/>
        <w:left w:val="none" w:sz="0" w:space="0" w:color="auto"/>
        <w:bottom w:val="none" w:sz="0" w:space="0" w:color="auto"/>
        <w:right w:val="none" w:sz="0" w:space="0" w:color="auto"/>
      </w:divBdr>
    </w:div>
    <w:div w:id="1282345603">
      <w:bodyDiv w:val="1"/>
      <w:marLeft w:val="0"/>
      <w:marRight w:val="0"/>
      <w:marTop w:val="0"/>
      <w:marBottom w:val="0"/>
      <w:divBdr>
        <w:top w:val="none" w:sz="0" w:space="0" w:color="auto"/>
        <w:left w:val="none" w:sz="0" w:space="0" w:color="auto"/>
        <w:bottom w:val="none" w:sz="0" w:space="0" w:color="auto"/>
        <w:right w:val="none" w:sz="0" w:space="0" w:color="auto"/>
      </w:divBdr>
    </w:div>
    <w:div w:id="1283882766">
      <w:bodyDiv w:val="1"/>
      <w:marLeft w:val="0"/>
      <w:marRight w:val="0"/>
      <w:marTop w:val="0"/>
      <w:marBottom w:val="0"/>
      <w:divBdr>
        <w:top w:val="none" w:sz="0" w:space="0" w:color="auto"/>
        <w:left w:val="none" w:sz="0" w:space="0" w:color="auto"/>
        <w:bottom w:val="none" w:sz="0" w:space="0" w:color="auto"/>
        <w:right w:val="none" w:sz="0" w:space="0" w:color="auto"/>
      </w:divBdr>
    </w:div>
    <w:div w:id="1284114056">
      <w:bodyDiv w:val="1"/>
      <w:marLeft w:val="0"/>
      <w:marRight w:val="0"/>
      <w:marTop w:val="0"/>
      <w:marBottom w:val="0"/>
      <w:divBdr>
        <w:top w:val="none" w:sz="0" w:space="0" w:color="auto"/>
        <w:left w:val="none" w:sz="0" w:space="0" w:color="auto"/>
        <w:bottom w:val="none" w:sz="0" w:space="0" w:color="auto"/>
        <w:right w:val="none" w:sz="0" w:space="0" w:color="auto"/>
      </w:divBdr>
      <w:divsChild>
        <w:div w:id="498422856">
          <w:marLeft w:val="0"/>
          <w:marRight w:val="0"/>
          <w:marTop w:val="0"/>
          <w:marBottom w:val="0"/>
          <w:divBdr>
            <w:top w:val="none" w:sz="0" w:space="0" w:color="auto"/>
            <w:left w:val="none" w:sz="0" w:space="0" w:color="auto"/>
            <w:bottom w:val="none" w:sz="0" w:space="0" w:color="auto"/>
            <w:right w:val="none" w:sz="0" w:space="0" w:color="auto"/>
          </w:divBdr>
        </w:div>
        <w:div w:id="1787310212">
          <w:marLeft w:val="0"/>
          <w:marRight w:val="0"/>
          <w:marTop w:val="0"/>
          <w:marBottom w:val="0"/>
          <w:divBdr>
            <w:top w:val="none" w:sz="0" w:space="0" w:color="auto"/>
            <w:left w:val="none" w:sz="0" w:space="0" w:color="auto"/>
            <w:bottom w:val="none" w:sz="0" w:space="0" w:color="auto"/>
            <w:right w:val="none" w:sz="0" w:space="0" w:color="auto"/>
          </w:divBdr>
        </w:div>
        <w:div w:id="1311013538">
          <w:marLeft w:val="0"/>
          <w:marRight w:val="0"/>
          <w:marTop w:val="0"/>
          <w:marBottom w:val="0"/>
          <w:divBdr>
            <w:top w:val="none" w:sz="0" w:space="0" w:color="auto"/>
            <w:left w:val="none" w:sz="0" w:space="0" w:color="auto"/>
            <w:bottom w:val="none" w:sz="0" w:space="0" w:color="auto"/>
            <w:right w:val="none" w:sz="0" w:space="0" w:color="auto"/>
          </w:divBdr>
        </w:div>
        <w:div w:id="1005673068">
          <w:marLeft w:val="0"/>
          <w:marRight w:val="0"/>
          <w:marTop w:val="0"/>
          <w:marBottom w:val="0"/>
          <w:divBdr>
            <w:top w:val="none" w:sz="0" w:space="0" w:color="auto"/>
            <w:left w:val="none" w:sz="0" w:space="0" w:color="auto"/>
            <w:bottom w:val="none" w:sz="0" w:space="0" w:color="auto"/>
            <w:right w:val="none" w:sz="0" w:space="0" w:color="auto"/>
          </w:divBdr>
        </w:div>
        <w:div w:id="164833065">
          <w:marLeft w:val="0"/>
          <w:marRight w:val="0"/>
          <w:marTop w:val="0"/>
          <w:marBottom w:val="0"/>
          <w:divBdr>
            <w:top w:val="none" w:sz="0" w:space="0" w:color="auto"/>
            <w:left w:val="none" w:sz="0" w:space="0" w:color="auto"/>
            <w:bottom w:val="none" w:sz="0" w:space="0" w:color="auto"/>
            <w:right w:val="none" w:sz="0" w:space="0" w:color="auto"/>
          </w:divBdr>
        </w:div>
        <w:div w:id="1387417075">
          <w:marLeft w:val="0"/>
          <w:marRight w:val="0"/>
          <w:marTop w:val="0"/>
          <w:marBottom w:val="0"/>
          <w:divBdr>
            <w:top w:val="none" w:sz="0" w:space="0" w:color="auto"/>
            <w:left w:val="none" w:sz="0" w:space="0" w:color="auto"/>
            <w:bottom w:val="none" w:sz="0" w:space="0" w:color="auto"/>
            <w:right w:val="none" w:sz="0" w:space="0" w:color="auto"/>
          </w:divBdr>
        </w:div>
        <w:div w:id="298074067">
          <w:marLeft w:val="0"/>
          <w:marRight w:val="0"/>
          <w:marTop w:val="0"/>
          <w:marBottom w:val="0"/>
          <w:divBdr>
            <w:top w:val="none" w:sz="0" w:space="0" w:color="auto"/>
            <w:left w:val="none" w:sz="0" w:space="0" w:color="auto"/>
            <w:bottom w:val="none" w:sz="0" w:space="0" w:color="auto"/>
            <w:right w:val="none" w:sz="0" w:space="0" w:color="auto"/>
          </w:divBdr>
        </w:div>
        <w:div w:id="693730821">
          <w:marLeft w:val="0"/>
          <w:marRight w:val="0"/>
          <w:marTop w:val="0"/>
          <w:marBottom w:val="0"/>
          <w:divBdr>
            <w:top w:val="none" w:sz="0" w:space="0" w:color="auto"/>
            <w:left w:val="none" w:sz="0" w:space="0" w:color="auto"/>
            <w:bottom w:val="none" w:sz="0" w:space="0" w:color="auto"/>
            <w:right w:val="none" w:sz="0" w:space="0" w:color="auto"/>
          </w:divBdr>
        </w:div>
        <w:div w:id="1135559548">
          <w:marLeft w:val="0"/>
          <w:marRight w:val="0"/>
          <w:marTop w:val="0"/>
          <w:marBottom w:val="0"/>
          <w:divBdr>
            <w:top w:val="none" w:sz="0" w:space="0" w:color="auto"/>
            <w:left w:val="none" w:sz="0" w:space="0" w:color="auto"/>
            <w:bottom w:val="none" w:sz="0" w:space="0" w:color="auto"/>
            <w:right w:val="none" w:sz="0" w:space="0" w:color="auto"/>
          </w:divBdr>
        </w:div>
        <w:div w:id="2020741393">
          <w:marLeft w:val="0"/>
          <w:marRight w:val="0"/>
          <w:marTop w:val="0"/>
          <w:marBottom w:val="0"/>
          <w:divBdr>
            <w:top w:val="none" w:sz="0" w:space="0" w:color="auto"/>
            <w:left w:val="none" w:sz="0" w:space="0" w:color="auto"/>
            <w:bottom w:val="none" w:sz="0" w:space="0" w:color="auto"/>
            <w:right w:val="none" w:sz="0" w:space="0" w:color="auto"/>
          </w:divBdr>
        </w:div>
        <w:div w:id="885331224">
          <w:marLeft w:val="0"/>
          <w:marRight w:val="0"/>
          <w:marTop w:val="0"/>
          <w:marBottom w:val="0"/>
          <w:divBdr>
            <w:top w:val="none" w:sz="0" w:space="0" w:color="auto"/>
            <w:left w:val="none" w:sz="0" w:space="0" w:color="auto"/>
            <w:bottom w:val="none" w:sz="0" w:space="0" w:color="auto"/>
            <w:right w:val="none" w:sz="0" w:space="0" w:color="auto"/>
          </w:divBdr>
        </w:div>
        <w:div w:id="1140225437">
          <w:marLeft w:val="0"/>
          <w:marRight w:val="0"/>
          <w:marTop w:val="0"/>
          <w:marBottom w:val="0"/>
          <w:divBdr>
            <w:top w:val="none" w:sz="0" w:space="0" w:color="auto"/>
            <w:left w:val="none" w:sz="0" w:space="0" w:color="auto"/>
            <w:bottom w:val="none" w:sz="0" w:space="0" w:color="auto"/>
            <w:right w:val="none" w:sz="0" w:space="0" w:color="auto"/>
          </w:divBdr>
        </w:div>
        <w:div w:id="1137066948">
          <w:marLeft w:val="0"/>
          <w:marRight w:val="0"/>
          <w:marTop w:val="0"/>
          <w:marBottom w:val="0"/>
          <w:divBdr>
            <w:top w:val="none" w:sz="0" w:space="0" w:color="auto"/>
            <w:left w:val="none" w:sz="0" w:space="0" w:color="auto"/>
            <w:bottom w:val="none" w:sz="0" w:space="0" w:color="auto"/>
            <w:right w:val="none" w:sz="0" w:space="0" w:color="auto"/>
          </w:divBdr>
        </w:div>
        <w:div w:id="1063527707">
          <w:marLeft w:val="0"/>
          <w:marRight w:val="0"/>
          <w:marTop w:val="0"/>
          <w:marBottom w:val="0"/>
          <w:divBdr>
            <w:top w:val="none" w:sz="0" w:space="0" w:color="auto"/>
            <w:left w:val="none" w:sz="0" w:space="0" w:color="auto"/>
            <w:bottom w:val="none" w:sz="0" w:space="0" w:color="auto"/>
            <w:right w:val="none" w:sz="0" w:space="0" w:color="auto"/>
          </w:divBdr>
        </w:div>
        <w:div w:id="105660044">
          <w:marLeft w:val="0"/>
          <w:marRight w:val="0"/>
          <w:marTop w:val="0"/>
          <w:marBottom w:val="0"/>
          <w:divBdr>
            <w:top w:val="none" w:sz="0" w:space="0" w:color="auto"/>
            <w:left w:val="none" w:sz="0" w:space="0" w:color="auto"/>
            <w:bottom w:val="none" w:sz="0" w:space="0" w:color="auto"/>
            <w:right w:val="none" w:sz="0" w:space="0" w:color="auto"/>
          </w:divBdr>
        </w:div>
        <w:div w:id="151650666">
          <w:marLeft w:val="0"/>
          <w:marRight w:val="0"/>
          <w:marTop w:val="0"/>
          <w:marBottom w:val="0"/>
          <w:divBdr>
            <w:top w:val="none" w:sz="0" w:space="0" w:color="auto"/>
            <w:left w:val="none" w:sz="0" w:space="0" w:color="auto"/>
            <w:bottom w:val="none" w:sz="0" w:space="0" w:color="auto"/>
            <w:right w:val="none" w:sz="0" w:space="0" w:color="auto"/>
          </w:divBdr>
        </w:div>
        <w:div w:id="1360744455">
          <w:marLeft w:val="0"/>
          <w:marRight w:val="0"/>
          <w:marTop w:val="0"/>
          <w:marBottom w:val="0"/>
          <w:divBdr>
            <w:top w:val="none" w:sz="0" w:space="0" w:color="auto"/>
            <w:left w:val="none" w:sz="0" w:space="0" w:color="auto"/>
            <w:bottom w:val="none" w:sz="0" w:space="0" w:color="auto"/>
            <w:right w:val="none" w:sz="0" w:space="0" w:color="auto"/>
          </w:divBdr>
        </w:div>
        <w:div w:id="893807845">
          <w:marLeft w:val="0"/>
          <w:marRight w:val="0"/>
          <w:marTop w:val="0"/>
          <w:marBottom w:val="0"/>
          <w:divBdr>
            <w:top w:val="none" w:sz="0" w:space="0" w:color="auto"/>
            <w:left w:val="none" w:sz="0" w:space="0" w:color="auto"/>
            <w:bottom w:val="none" w:sz="0" w:space="0" w:color="auto"/>
            <w:right w:val="none" w:sz="0" w:space="0" w:color="auto"/>
          </w:divBdr>
        </w:div>
        <w:div w:id="1145246745">
          <w:marLeft w:val="0"/>
          <w:marRight w:val="0"/>
          <w:marTop w:val="0"/>
          <w:marBottom w:val="0"/>
          <w:divBdr>
            <w:top w:val="none" w:sz="0" w:space="0" w:color="auto"/>
            <w:left w:val="none" w:sz="0" w:space="0" w:color="auto"/>
            <w:bottom w:val="none" w:sz="0" w:space="0" w:color="auto"/>
            <w:right w:val="none" w:sz="0" w:space="0" w:color="auto"/>
          </w:divBdr>
        </w:div>
        <w:div w:id="446005105">
          <w:marLeft w:val="0"/>
          <w:marRight w:val="0"/>
          <w:marTop w:val="0"/>
          <w:marBottom w:val="0"/>
          <w:divBdr>
            <w:top w:val="none" w:sz="0" w:space="0" w:color="auto"/>
            <w:left w:val="none" w:sz="0" w:space="0" w:color="auto"/>
            <w:bottom w:val="none" w:sz="0" w:space="0" w:color="auto"/>
            <w:right w:val="none" w:sz="0" w:space="0" w:color="auto"/>
          </w:divBdr>
        </w:div>
        <w:div w:id="1275400496">
          <w:marLeft w:val="0"/>
          <w:marRight w:val="0"/>
          <w:marTop w:val="0"/>
          <w:marBottom w:val="0"/>
          <w:divBdr>
            <w:top w:val="none" w:sz="0" w:space="0" w:color="auto"/>
            <w:left w:val="none" w:sz="0" w:space="0" w:color="auto"/>
            <w:bottom w:val="none" w:sz="0" w:space="0" w:color="auto"/>
            <w:right w:val="none" w:sz="0" w:space="0" w:color="auto"/>
          </w:divBdr>
        </w:div>
        <w:div w:id="1749109780">
          <w:marLeft w:val="0"/>
          <w:marRight w:val="0"/>
          <w:marTop w:val="0"/>
          <w:marBottom w:val="0"/>
          <w:divBdr>
            <w:top w:val="none" w:sz="0" w:space="0" w:color="auto"/>
            <w:left w:val="none" w:sz="0" w:space="0" w:color="auto"/>
            <w:bottom w:val="none" w:sz="0" w:space="0" w:color="auto"/>
            <w:right w:val="none" w:sz="0" w:space="0" w:color="auto"/>
          </w:divBdr>
        </w:div>
        <w:div w:id="831415296">
          <w:marLeft w:val="0"/>
          <w:marRight w:val="0"/>
          <w:marTop w:val="0"/>
          <w:marBottom w:val="0"/>
          <w:divBdr>
            <w:top w:val="none" w:sz="0" w:space="0" w:color="auto"/>
            <w:left w:val="none" w:sz="0" w:space="0" w:color="auto"/>
            <w:bottom w:val="none" w:sz="0" w:space="0" w:color="auto"/>
            <w:right w:val="none" w:sz="0" w:space="0" w:color="auto"/>
          </w:divBdr>
        </w:div>
        <w:div w:id="1940483229">
          <w:marLeft w:val="0"/>
          <w:marRight w:val="0"/>
          <w:marTop w:val="0"/>
          <w:marBottom w:val="0"/>
          <w:divBdr>
            <w:top w:val="none" w:sz="0" w:space="0" w:color="auto"/>
            <w:left w:val="none" w:sz="0" w:space="0" w:color="auto"/>
            <w:bottom w:val="none" w:sz="0" w:space="0" w:color="auto"/>
            <w:right w:val="none" w:sz="0" w:space="0" w:color="auto"/>
          </w:divBdr>
        </w:div>
        <w:div w:id="1630816501">
          <w:marLeft w:val="0"/>
          <w:marRight w:val="0"/>
          <w:marTop w:val="0"/>
          <w:marBottom w:val="0"/>
          <w:divBdr>
            <w:top w:val="none" w:sz="0" w:space="0" w:color="auto"/>
            <w:left w:val="none" w:sz="0" w:space="0" w:color="auto"/>
            <w:bottom w:val="none" w:sz="0" w:space="0" w:color="auto"/>
            <w:right w:val="none" w:sz="0" w:space="0" w:color="auto"/>
          </w:divBdr>
        </w:div>
        <w:div w:id="1924486896">
          <w:marLeft w:val="0"/>
          <w:marRight w:val="0"/>
          <w:marTop w:val="0"/>
          <w:marBottom w:val="0"/>
          <w:divBdr>
            <w:top w:val="none" w:sz="0" w:space="0" w:color="auto"/>
            <w:left w:val="none" w:sz="0" w:space="0" w:color="auto"/>
            <w:bottom w:val="none" w:sz="0" w:space="0" w:color="auto"/>
            <w:right w:val="none" w:sz="0" w:space="0" w:color="auto"/>
          </w:divBdr>
        </w:div>
        <w:div w:id="1558201194">
          <w:marLeft w:val="0"/>
          <w:marRight w:val="0"/>
          <w:marTop w:val="0"/>
          <w:marBottom w:val="0"/>
          <w:divBdr>
            <w:top w:val="none" w:sz="0" w:space="0" w:color="auto"/>
            <w:left w:val="none" w:sz="0" w:space="0" w:color="auto"/>
            <w:bottom w:val="none" w:sz="0" w:space="0" w:color="auto"/>
            <w:right w:val="none" w:sz="0" w:space="0" w:color="auto"/>
          </w:divBdr>
        </w:div>
        <w:div w:id="1472601110">
          <w:marLeft w:val="0"/>
          <w:marRight w:val="0"/>
          <w:marTop w:val="0"/>
          <w:marBottom w:val="0"/>
          <w:divBdr>
            <w:top w:val="none" w:sz="0" w:space="0" w:color="auto"/>
            <w:left w:val="none" w:sz="0" w:space="0" w:color="auto"/>
            <w:bottom w:val="none" w:sz="0" w:space="0" w:color="auto"/>
            <w:right w:val="none" w:sz="0" w:space="0" w:color="auto"/>
          </w:divBdr>
        </w:div>
        <w:div w:id="1987197039">
          <w:marLeft w:val="0"/>
          <w:marRight w:val="0"/>
          <w:marTop w:val="0"/>
          <w:marBottom w:val="0"/>
          <w:divBdr>
            <w:top w:val="none" w:sz="0" w:space="0" w:color="auto"/>
            <w:left w:val="none" w:sz="0" w:space="0" w:color="auto"/>
            <w:bottom w:val="none" w:sz="0" w:space="0" w:color="auto"/>
            <w:right w:val="none" w:sz="0" w:space="0" w:color="auto"/>
          </w:divBdr>
        </w:div>
        <w:div w:id="510687530">
          <w:marLeft w:val="0"/>
          <w:marRight w:val="0"/>
          <w:marTop w:val="0"/>
          <w:marBottom w:val="0"/>
          <w:divBdr>
            <w:top w:val="none" w:sz="0" w:space="0" w:color="auto"/>
            <w:left w:val="none" w:sz="0" w:space="0" w:color="auto"/>
            <w:bottom w:val="none" w:sz="0" w:space="0" w:color="auto"/>
            <w:right w:val="none" w:sz="0" w:space="0" w:color="auto"/>
          </w:divBdr>
        </w:div>
        <w:div w:id="1802114134">
          <w:marLeft w:val="0"/>
          <w:marRight w:val="0"/>
          <w:marTop w:val="0"/>
          <w:marBottom w:val="0"/>
          <w:divBdr>
            <w:top w:val="none" w:sz="0" w:space="0" w:color="auto"/>
            <w:left w:val="none" w:sz="0" w:space="0" w:color="auto"/>
            <w:bottom w:val="none" w:sz="0" w:space="0" w:color="auto"/>
            <w:right w:val="none" w:sz="0" w:space="0" w:color="auto"/>
          </w:divBdr>
        </w:div>
        <w:div w:id="999578475">
          <w:marLeft w:val="0"/>
          <w:marRight w:val="0"/>
          <w:marTop w:val="0"/>
          <w:marBottom w:val="0"/>
          <w:divBdr>
            <w:top w:val="none" w:sz="0" w:space="0" w:color="auto"/>
            <w:left w:val="none" w:sz="0" w:space="0" w:color="auto"/>
            <w:bottom w:val="none" w:sz="0" w:space="0" w:color="auto"/>
            <w:right w:val="none" w:sz="0" w:space="0" w:color="auto"/>
          </w:divBdr>
        </w:div>
        <w:div w:id="852450882">
          <w:marLeft w:val="0"/>
          <w:marRight w:val="0"/>
          <w:marTop w:val="0"/>
          <w:marBottom w:val="0"/>
          <w:divBdr>
            <w:top w:val="none" w:sz="0" w:space="0" w:color="auto"/>
            <w:left w:val="none" w:sz="0" w:space="0" w:color="auto"/>
            <w:bottom w:val="none" w:sz="0" w:space="0" w:color="auto"/>
            <w:right w:val="none" w:sz="0" w:space="0" w:color="auto"/>
          </w:divBdr>
        </w:div>
        <w:div w:id="953630770">
          <w:marLeft w:val="0"/>
          <w:marRight w:val="0"/>
          <w:marTop w:val="0"/>
          <w:marBottom w:val="0"/>
          <w:divBdr>
            <w:top w:val="none" w:sz="0" w:space="0" w:color="auto"/>
            <w:left w:val="none" w:sz="0" w:space="0" w:color="auto"/>
            <w:bottom w:val="none" w:sz="0" w:space="0" w:color="auto"/>
            <w:right w:val="none" w:sz="0" w:space="0" w:color="auto"/>
          </w:divBdr>
        </w:div>
        <w:div w:id="1443964220">
          <w:marLeft w:val="0"/>
          <w:marRight w:val="0"/>
          <w:marTop w:val="0"/>
          <w:marBottom w:val="0"/>
          <w:divBdr>
            <w:top w:val="none" w:sz="0" w:space="0" w:color="auto"/>
            <w:left w:val="none" w:sz="0" w:space="0" w:color="auto"/>
            <w:bottom w:val="none" w:sz="0" w:space="0" w:color="auto"/>
            <w:right w:val="none" w:sz="0" w:space="0" w:color="auto"/>
          </w:divBdr>
        </w:div>
        <w:div w:id="252252501">
          <w:marLeft w:val="0"/>
          <w:marRight w:val="0"/>
          <w:marTop w:val="0"/>
          <w:marBottom w:val="0"/>
          <w:divBdr>
            <w:top w:val="none" w:sz="0" w:space="0" w:color="auto"/>
            <w:left w:val="none" w:sz="0" w:space="0" w:color="auto"/>
            <w:bottom w:val="none" w:sz="0" w:space="0" w:color="auto"/>
            <w:right w:val="none" w:sz="0" w:space="0" w:color="auto"/>
          </w:divBdr>
        </w:div>
        <w:div w:id="1973293133">
          <w:marLeft w:val="0"/>
          <w:marRight w:val="0"/>
          <w:marTop w:val="0"/>
          <w:marBottom w:val="0"/>
          <w:divBdr>
            <w:top w:val="none" w:sz="0" w:space="0" w:color="auto"/>
            <w:left w:val="none" w:sz="0" w:space="0" w:color="auto"/>
            <w:bottom w:val="none" w:sz="0" w:space="0" w:color="auto"/>
            <w:right w:val="none" w:sz="0" w:space="0" w:color="auto"/>
          </w:divBdr>
        </w:div>
        <w:div w:id="2012683521">
          <w:marLeft w:val="0"/>
          <w:marRight w:val="0"/>
          <w:marTop w:val="0"/>
          <w:marBottom w:val="0"/>
          <w:divBdr>
            <w:top w:val="none" w:sz="0" w:space="0" w:color="auto"/>
            <w:left w:val="none" w:sz="0" w:space="0" w:color="auto"/>
            <w:bottom w:val="none" w:sz="0" w:space="0" w:color="auto"/>
            <w:right w:val="none" w:sz="0" w:space="0" w:color="auto"/>
          </w:divBdr>
        </w:div>
        <w:div w:id="871308521">
          <w:marLeft w:val="0"/>
          <w:marRight w:val="0"/>
          <w:marTop w:val="0"/>
          <w:marBottom w:val="0"/>
          <w:divBdr>
            <w:top w:val="none" w:sz="0" w:space="0" w:color="auto"/>
            <w:left w:val="none" w:sz="0" w:space="0" w:color="auto"/>
            <w:bottom w:val="none" w:sz="0" w:space="0" w:color="auto"/>
            <w:right w:val="none" w:sz="0" w:space="0" w:color="auto"/>
          </w:divBdr>
        </w:div>
        <w:div w:id="881791084">
          <w:marLeft w:val="0"/>
          <w:marRight w:val="0"/>
          <w:marTop w:val="0"/>
          <w:marBottom w:val="0"/>
          <w:divBdr>
            <w:top w:val="none" w:sz="0" w:space="0" w:color="auto"/>
            <w:left w:val="none" w:sz="0" w:space="0" w:color="auto"/>
            <w:bottom w:val="none" w:sz="0" w:space="0" w:color="auto"/>
            <w:right w:val="none" w:sz="0" w:space="0" w:color="auto"/>
          </w:divBdr>
        </w:div>
        <w:div w:id="353851998">
          <w:marLeft w:val="0"/>
          <w:marRight w:val="0"/>
          <w:marTop w:val="0"/>
          <w:marBottom w:val="0"/>
          <w:divBdr>
            <w:top w:val="none" w:sz="0" w:space="0" w:color="auto"/>
            <w:left w:val="none" w:sz="0" w:space="0" w:color="auto"/>
            <w:bottom w:val="none" w:sz="0" w:space="0" w:color="auto"/>
            <w:right w:val="none" w:sz="0" w:space="0" w:color="auto"/>
          </w:divBdr>
        </w:div>
        <w:div w:id="1637687449">
          <w:marLeft w:val="0"/>
          <w:marRight w:val="0"/>
          <w:marTop w:val="0"/>
          <w:marBottom w:val="0"/>
          <w:divBdr>
            <w:top w:val="none" w:sz="0" w:space="0" w:color="auto"/>
            <w:left w:val="none" w:sz="0" w:space="0" w:color="auto"/>
            <w:bottom w:val="none" w:sz="0" w:space="0" w:color="auto"/>
            <w:right w:val="none" w:sz="0" w:space="0" w:color="auto"/>
          </w:divBdr>
        </w:div>
        <w:div w:id="629870320">
          <w:marLeft w:val="0"/>
          <w:marRight w:val="0"/>
          <w:marTop w:val="0"/>
          <w:marBottom w:val="0"/>
          <w:divBdr>
            <w:top w:val="none" w:sz="0" w:space="0" w:color="auto"/>
            <w:left w:val="none" w:sz="0" w:space="0" w:color="auto"/>
            <w:bottom w:val="none" w:sz="0" w:space="0" w:color="auto"/>
            <w:right w:val="none" w:sz="0" w:space="0" w:color="auto"/>
          </w:divBdr>
        </w:div>
        <w:div w:id="699547640">
          <w:marLeft w:val="0"/>
          <w:marRight w:val="0"/>
          <w:marTop w:val="0"/>
          <w:marBottom w:val="0"/>
          <w:divBdr>
            <w:top w:val="none" w:sz="0" w:space="0" w:color="auto"/>
            <w:left w:val="none" w:sz="0" w:space="0" w:color="auto"/>
            <w:bottom w:val="none" w:sz="0" w:space="0" w:color="auto"/>
            <w:right w:val="none" w:sz="0" w:space="0" w:color="auto"/>
          </w:divBdr>
        </w:div>
        <w:div w:id="641544052">
          <w:marLeft w:val="0"/>
          <w:marRight w:val="0"/>
          <w:marTop w:val="0"/>
          <w:marBottom w:val="0"/>
          <w:divBdr>
            <w:top w:val="none" w:sz="0" w:space="0" w:color="auto"/>
            <w:left w:val="none" w:sz="0" w:space="0" w:color="auto"/>
            <w:bottom w:val="none" w:sz="0" w:space="0" w:color="auto"/>
            <w:right w:val="none" w:sz="0" w:space="0" w:color="auto"/>
          </w:divBdr>
        </w:div>
        <w:div w:id="341129165">
          <w:marLeft w:val="0"/>
          <w:marRight w:val="0"/>
          <w:marTop w:val="0"/>
          <w:marBottom w:val="0"/>
          <w:divBdr>
            <w:top w:val="none" w:sz="0" w:space="0" w:color="auto"/>
            <w:left w:val="none" w:sz="0" w:space="0" w:color="auto"/>
            <w:bottom w:val="none" w:sz="0" w:space="0" w:color="auto"/>
            <w:right w:val="none" w:sz="0" w:space="0" w:color="auto"/>
          </w:divBdr>
        </w:div>
        <w:div w:id="1512913625">
          <w:marLeft w:val="0"/>
          <w:marRight w:val="0"/>
          <w:marTop w:val="0"/>
          <w:marBottom w:val="0"/>
          <w:divBdr>
            <w:top w:val="none" w:sz="0" w:space="0" w:color="auto"/>
            <w:left w:val="none" w:sz="0" w:space="0" w:color="auto"/>
            <w:bottom w:val="none" w:sz="0" w:space="0" w:color="auto"/>
            <w:right w:val="none" w:sz="0" w:space="0" w:color="auto"/>
          </w:divBdr>
        </w:div>
        <w:div w:id="890962396">
          <w:marLeft w:val="0"/>
          <w:marRight w:val="0"/>
          <w:marTop w:val="0"/>
          <w:marBottom w:val="0"/>
          <w:divBdr>
            <w:top w:val="none" w:sz="0" w:space="0" w:color="auto"/>
            <w:left w:val="none" w:sz="0" w:space="0" w:color="auto"/>
            <w:bottom w:val="none" w:sz="0" w:space="0" w:color="auto"/>
            <w:right w:val="none" w:sz="0" w:space="0" w:color="auto"/>
          </w:divBdr>
        </w:div>
        <w:div w:id="1554847156">
          <w:marLeft w:val="0"/>
          <w:marRight w:val="0"/>
          <w:marTop w:val="0"/>
          <w:marBottom w:val="0"/>
          <w:divBdr>
            <w:top w:val="none" w:sz="0" w:space="0" w:color="auto"/>
            <w:left w:val="none" w:sz="0" w:space="0" w:color="auto"/>
            <w:bottom w:val="none" w:sz="0" w:space="0" w:color="auto"/>
            <w:right w:val="none" w:sz="0" w:space="0" w:color="auto"/>
          </w:divBdr>
        </w:div>
        <w:div w:id="419641831">
          <w:marLeft w:val="0"/>
          <w:marRight w:val="0"/>
          <w:marTop w:val="0"/>
          <w:marBottom w:val="0"/>
          <w:divBdr>
            <w:top w:val="none" w:sz="0" w:space="0" w:color="auto"/>
            <w:left w:val="none" w:sz="0" w:space="0" w:color="auto"/>
            <w:bottom w:val="none" w:sz="0" w:space="0" w:color="auto"/>
            <w:right w:val="none" w:sz="0" w:space="0" w:color="auto"/>
          </w:divBdr>
        </w:div>
        <w:div w:id="1528103680">
          <w:marLeft w:val="0"/>
          <w:marRight w:val="0"/>
          <w:marTop w:val="0"/>
          <w:marBottom w:val="0"/>
          <w:divBdr>
            <w:top w:val="none" w:sz="0" w:space="0" w:color="auto"/>
            <w:left w:val="none" w:sz="0" w:space="0" w:color="auto"/>
            <w:bottom w:val="none" w:sz="0" w:space="0" w:color="auto"/>
            <w:right w:val="none" w:sz="0" w:space="0" w:color="auto"/>
          </w:divBdr>
        </w:div>
        <w:div w:id="431898451">
          <w:marLeft w:val="0"/>
          <w:marRight w:val="0"/>
          <w:marTop w:val="0"/>
          <w:marBottom w:val="0"/>
          <w:divBdr>
            <w:top w:val="none" w:sz="0" w:space="0" w:color="auto"/>
            <w:left w:val="none" w:sz="0" w:space="0" w:color="auto"/>
            <w:bottom w:val="none" w:sz="0" w:space="0" w:color="auto"/>
            <w:right w:val="none" w:sz="0" w:space="0" w:color="auto"/>
          </w:divBdr>
        </w:div>
        <w:div w:id="1916889361">
          <w:marLeft w:val="0"/>
          <w:marRight w:val="0"/>
          <w:marTop w:val="0"/>
          <w:marBottom w:val="0"/>
          <w:divBdr>
            <w:top w:val="none" w:sz="0" w:space="0" w:color="auto"/>
            <w:left w:val="none" w:sz="0" w:space="0" w:color="auto"/>
            <w:bottom w:val="none" w:sz="0" w:space="0" w:color="auto"/>
            <w:right w:val="none" w:sz="0" w:space="0" w:color="auto"/>
          </w:divBdr>
        </w:div>
        <w:div w:id="1296833363">
          <w:marLeft w:val="0"/>
          <w:marRight w:val="0"/>
          <w:marTop w:val="0"/>
          <w:marBottom w:val="0"/>
          <w:divBdr>
            <w:top w:val="none" w:sz="0" w:space="0" w:color="auto"/>
            <w:left w:val="none" w:sz="0" w:space="0" w:color="auto"/>
            <w:bottom w:val="none" w:sz="0" w:space="0" w:color="auto"/>
            <w:right w:val="none" w:sz="0" w:space="0" w:color="auto"/>
          </w:divBdr>
        </w:div>
        <w:div w:id="1407530774">
          <w:marLeft w:val="0"/>
          <w:marRight w:val="0"/>
          <w:marTop w:val="0"/>
          <w:marBottom w:val="0"/>
          <w:divBdr>
            <w:top w:val="none" w:sz="0" w:space="0" w:color="auto"/>
            <w:left w:val="none" w:sz="0" w:space="0" w:color="auto"/>
            <w:bottom w:val="none" w:sz="0" w:space="0" w:color="auto"/>
            <w:right w:val="none" w:sz="0" w:space="0" w:color="auto"/>
          </w:divBdr>
        </w:div>
        <w:div w:id="1633706655">
          <w:marLeft w:val="0"/>
          <w:marRight w:val="0"/>
          <w:marTop w:val="0"/>
          <w:marBottom w:val="0"/>
          <w:divBdr>
            <w:top w:val="none" w:sz="0" w:space="0" w:color="auto"/>
            <w:left w:val="none" w:sz="0" w:space="0" w:color="auto"/>
            <w:bottom w:val="none" w:sz="0" w:space="0" w:color="auto"/>
            <w:right w:val="none" w:sz="0" w:space="0" w:color="auto"/>
          </w:divBdr>
        </w:div>
        <w:div w:id="290789799">
          <w:marLeft w:val="0"/>
          <w:marRight w:val="0"/>
          <w:marTop w:val="0"/>
          <w:marBottom w:val="0"/>
          <w:divBdr>
            <w:top w:val="none" w:sz="0" w:space="0" w:color="auto"/>
            <w:left w:val="none" w:sz="0" w:space="0" w:color="auto"/>
            <w:bottom w:val="none" w:sz="0" w:space="0" w:color="auto"/>
            <w:right w:val="none" w:sz="0" w:space="0" w:color="auto"/>
          </w:divBdr>
        </w:div>
        <w:div w:id="457727268">
          <w:marLeft w:val="0"/>
          <w:marRight w:val="0"/>
          <w:marTop w:val="0"/>
          <w:marBottom w:val="0"/>
          <w:divBdr>
            <w:top w:val="none" w:sz="0" w:space="0" w:color="auto"/>
            <w:left w:val="none" w:sz="0" w:space="0" w:color="auto"/>
            <w:bottom w:val="none" w:sz="0" w:space="0" w:color="auto"/>
            <w:right w:val="none" w:sz="0" w:space="0" w:color="auto"/>
          </w:divBdr>
        </w:div>
        <w:div w:id="1170414570">
          <w:marLeft w:val="0"/>
          <w:marRight w:val="0"/>
          <w:marTop w:val="0"/>
          <w:marBottom w:val="0"/>
          <w:divBdr>
            <w:top w:val="none" w:sz="0" w:space="0" w:color="auto"/>
            <w:left w:val="none" w:sz="0" w:space="0" w:color="auto"/>
            <w:bottom w:val="none" w:sz="0" w:space="0" w:color="auto"/>
            <w:right w:val="none" w:sz="0" w:space="0" w:color="auto"/>
          </w:divBdr>
        </w:div>
        <w:div w:id="1707561262">
          <w:marLeft w:val="0"/>
          <w:marRight w:val="0"/>
          <w:marTop w:val="0"/>
          <w:marBottom w:val="0"/>
          <w:divBdr>
            <w:top w:val="none" w:sz="0" w:space="0" w:color="auto"/>
            <w:left w:val="none" w:sz="0" w:space="0" w:color="auto"/>
            <w:bottom w:val="none" w:sz="0" w:space="0" w:color="auto"/>
            <w:right w:val="none" w:sz="0" w:space="0" w:color="auto"/>
          </w:divBdr>
        </w:div>
        <w:div w:id="1694771197">
          <w:marLeft w:val="0"/>
          <w:marRight w:val="0"/>
          <w:marTop w:val="0"/>
          <w:marBottom w:val="0"/>
          <w:divBdr>
            <w:top w:val="none" w:sz="0" w:space="0" w:color="auto"/>
            <w:left w:val="none" w:sz="0" w:space="0" w:color="auto"/>
            <w:bottom w:val="none" w:sz="0" w:space="0" w:color="auto"/>
            <w:right w:val="none" w:sz="0" w:space="0" w:color="auto"/>
          </w:divBdr>
        </w:div>
        <w:div w:id="978613920">
          <w:marLeft w:val="0"/>
          <w:marRight w:val="0"/>
          <w:marTop w:val="0"/>
          <w:marBottom w:val="0"/>
          <w:divBdr>
            <w:top w:val="none" w:sz="0" w:space="0" w:color="auto"/>
            <w:left w:val="none" w:sz="0" w:space="0" w:color="auto"/>
            <w:bottom w:val="none" w:sz="0" w:space="0" w:color="auto"/>
            <w:right w:val="none" w:sz="0" w:space="0" w:color="auto"/>
          </w:divBdr>
        </w:div>
        <w:div w:id="2108689281">
          <w:marLeft w:val="0"/>
          <w:marRight w:val="0"/>
          <w:marTop w:val="0"/>
          <w:marBottom w:val="0"/>
          <w:divBdr>
            <w:top w:val="none" w:sz="0" w:space="0" w:color="auto"/>
            <w:left w:val="none" w:sz="0" w:space="0" w:color="auto"/>
            <w:bottom w:val="none" w:sz="0" w:space="0" w:color="auto"/>
            <w:right w:val="none" w:sz="0" w:space="0" w:color="auto"/>
          </w:divBdr>
        </w:div>
        <w:div w:id="1656103240">
          <w:marLeft w:val="0"/>
          <w:marRight w:val="0"/>
          <w:marTop w:val="0"/>
          <w:marBottom w:val="0"/>
          <w:divBdr>
            <w:top w:val="none" w:sz="0" w:space="0" w:color="auto"/>
            <w:left w:val="none" w:sz="0" w:space="0" w:color="auto"/>
            <w:bottom w:val="none" w:sz="0" w:space="0" w:color="auto"/>
            <w:right w:val="none" w:sz="0" w:space="0" w:color="auto"/>
          </w:divBdr>
        </w:div>
        <w:div w:id="1266307412">
          <w:marLeft w:val="0"/>
          <w:marRight w:val="0"/>
          <w:marTop w:val="0"/>
          <w:marBottom w:val="0"/>
          <w:divBdr>
            <w:top w:val="none" w:sz="0" w:space="0" w:color="auto"/>
            <w:left w:val="none" w:sz="0" w:space="0" w:color="auto"/>
            <w:bottom w:val="none" w:sz="0" w:space="0" w:color="auto"/>
            <w:right w:val="none" w:sz="0" w:space="0" w:color="auto"/>
          </w:divBdr>
        </w:div>
        <w:div w:id="716780307">
          <w:marLeft w:val="0"/>
          <w:marRight w:val="0"/>
          <w:marTop w:val="0"/>
          <w:marBottom w:val="0"/>
          <w:divBdr>
            <w:top w:val="none" w:sz="0" w:space="0" w:color="auto"/>
            <w:left w:val="none" w:sz="0" w:space="0" w:color="auto"/>
            <w:bottom w:val="none" w:sz="0" w:space="0" w:color="auto"/>
            <w:right w:val="none" w:sz="0" w:space="0" w:color="auto"/>
          </w:divBdr>
        </w:div>
        <w:div w:id="2074964451">
          <w:marLeft w:val="0"/>
          <w:marRight w:val="0"/>
          <w:marTop w:val="0"/>
          <w:marBottom w:val="0"/>
          <w:divBdr>
            <w:top w:val="none" w:sz="0" w:space="0" w:color="auto"/>
            <w:left w:val="none" w:sz="0" w:space="0" w:color="auto"/>
            <w:bottom w:val="none" w:sz="0" w:space="0" w:color="auto"/>
            <w:right w:val="none" w:sz="0" w:space="0" w:color="auto"/>
          </w:divBdr>
        </w:div>
        <w:div w:id="1004091106">
          <w:marLeft w:val="0"/>
          <w:marRight w:val="0"/>
          <w:marTop w:val="0"/>
          <w:marBottom w:val="0"/>
          <w:divBdr>
            <w:top w:val="none" w:sz="0" w:space="0" w:color="auto"/>
            <w:left w:val="none" w:sz="0" w:space="0" w:color="auto"/>
            <w:bottom w:val="none" w:sz="0" w:space="0" w:color="auto"/>
            <w:right w:val="none" w:sz="0" w:space="0" w:color="auto"/>
          </w:divBdr>
        </w:div>
        <w:div w:id="248082087">
          <w:marLeft w:val="0"/>
          <w:marRight w:val="0"/>
          <w:marTop w:val="0"/>
          <w:marBottom w:val="0"/>
          <w:divBdr>
            <w:top w:val="none" w:sz="0" w:space="0" w:color="auto"/>
            <w:left w:val="none" w:sz="0" w:space="0" w:color="auto"/>
            <w:bottom w:val="none" w:sz="0" w:space="0" w:color="auto"/>
            <w:right w:val="none" w:sz="0" w:space="0" w:color="auto"/>
          </w:divBdr>
        </w:div>
        <w:div w:id="361828190">
          <w:marLeft w:val="0"/>
          <w:marRight w:val="0"/>
          <w:marTop w:val="0"/>
          <w:marBottom w:val="0"/>
          <w:divBdr>
            <w:top w:val="none" w:sz="0" w:space="0" w:color="auto"/>
            <w:left w:val="none" w:sz="0" w:space="0" w:color="auto"/>
            <w:bottom w:val="none" w:sz="0" w:space="0" w:color="auto"/>
            <w:right w:val="none" w:sz="0" w:space="0" w:color="auto"/>
          </w:divBdr>
        </w:div>
        <w:div w:id="544680762">
          <w:marLeft w:val="0"/>
          <w:marRight w:val="0"/>
          <w:marTop w:val="0"/>
          <w:marBottom w:val="0"/>
          <w:divBdr>
            <w:top w:val="none" w:sz="0" w:space="0" w:color="auto"/>
            <w:left w:val="none" w:sz="0" w:space="0" w:color="auto"/>
            <w:bottom w:val="none" w:sz="0" w:space="0" w:color="auto"/>
            <w:right w:val="none" w:sz="0" w:space="0" w:color="auto"/>
          </w:divBdr>
        </w:div>
        <w:div w:id="1524981395">
          <w:marLeft w:val="0"/>
          <w:marRight w:val="0"/>
          <w:marTop w:val="0"/>
          <w:marBottom w:val="0"/>
          <w:divBdr>
            <w:top w:val="none" w:sz="0" w:space="0" w:color="auto"/>
            <w:left w:val="none" w:sz="0" w:space="0" w:color="auto"/>
            <w:bottom w:val="none" w:sz="0" w:space="0" w:color="auto"/>
            <w:right w:val="none" w:sz="0" w:space="0" w:color="auto"/>
          </w:divBdr>
        </w:div>
        <w:div w:id="1458798219">
          <w:marLeft w:val="0"/>
          <w:marRight w:val="0"/>
          <w:marTop w:val="0"/>
          <w:marBottom w:val="0"/>
          <w:divBdr>
            <w:top w:val="none" w:sz="0" w:space="0" w:color="auto"/>
            <w:left w:val="none" w:sz="0" w:space="0" w:color="auto"/>
            <w:bottom w:val="none" w:sz="0" w:space="0" w:color="auto"/>
            <w:right w:val="none" w:sz="0" w:space="0" w:color="auto"/>
          </w:divBdr>
        </w:div>
        <w:div w:id="1159005077">
          <w:marLeft w:val="0"/>
          <w:marRight w:val="0"/>
          <w:marTop w:val="0"/>
          <w:marBottom w:val="0"/>
          <w:divBdr>
            <w:top w:val="none" w:sz="0" w:space="0" w:color="auto"/>
            <w:left w:val="none" w:sz="0" w:space="0" w:color="auto"/>
            <w:bottom w:val="none" w:sz="0" w:space="0" w:color="auto"/>
            <w:right w:val="none" w:sz="0" w:space="0" w:color="auto"/>
          </w:divBdr>
        </w:div>
        <w:div w:id="1903175829">
          <w:marLeft w:val="0"/>
          <w:marRight w:val="0"/>
          <w:marTop w:val="0"/>
          <w:marBottom w:val="0"/>
          <w:divBdr>
            <w:top w:val="none" w:sz="0" w:space="0" w:color="auto"/>
            <w:left w:val="none" w:sz="0" w:space="0" w:color="auto"/>
            <w:bottom w:val="none" w:sz="0" w:space="0" w:color="auto"/>
            <w:right w:val="none" w:sz="0" w:space="0" w:color="auto"/>
          </w:divBdr>
        </w:div>
        <w:div w:id="19670645">
          <w:marLeft w:val="0"/>
          <w:marRight w:val="0"/>
          <w:marTop w:val="0"/>
          <w:marBottom w:val="0"/>
          <w:divBdr>
            <w:top w:val="none" w:sz="0" w:space="0" w:color="auto"/>
            <w:left w:val="none" w:sz="0" w:space="0" w:color="auto"/>
            <w:bottom w:val="none" w:sz="0" w:space="0" w:color="auto"/>
            <w:right w:val="none" w:sz="0" w:space="0" w:color="auto"/>
          </w:divBdr>
        </w:div>
        <w:div w:id="2071148756">
          <w:marLeft w:val="0"/>
          <w:marRight w:val="0"/>
          <w:marTop w:val="0"/>
          <w:marBottom w:val="0"/>
          <w:divBdr>
            <w:top w:val="none" w:sz="0" w:space="0" w:color="auto"/>
            <w:left w:val="none" w:sz="0" w:space="0" w:color="auto"/>
            <w:bottom w:val="none" w:sz="0" w:space="0" w:color="auto"/>
            <w:right w:val="none" w:sz="0" w:space="0" w:color="auto"/>
          </w:divBdr>
        </w:div>
        <w:div w:id="887298684">
          <w:marLeft w:val="0"/>
          <w:marRight w:val="0"/>
          <w:marTop w:val="0"/>
          <w:marBottom w:val="0"/>
          <w:divBdr>
            <w:top w:val="none" w:sz="0" w:space="0" w:color="auto"/>
            <w:left w:val="none" w:sz="0" w:space="0" w:color="auto"/>
            <w:bottom w:val="none" w:sz="0" w:space="0" w:color="auto"/>
            <w:right w:val="none" w:sz="0" w:space="0" w:color="auto"/>
          </w:divBdr>
        </w:div>
        <w:div w:id="114950683">
          <w:marLeft w:val="0"/>
          <w:marRight w:val="0"/>
          <w:marTop w:val="0"/>
          <w:marBottom w:val="0"/>
          <w:divBdr>
            <w:top w:val="none" w:sz="0" w:space="0" w:color="auto"/>
            <w:left w:val="none" w:sz="0" w:space="0" w:color="auto"/>
            <w:bottom w:val="none" w:sz="0" w:space="0" w:color="auto"/>
            <w:right w:val="none" w:sz="0" w:space="0" w:color="auto"/>
          </w:divBdr>
        </w:div>
        <w:div w:id="1178811828">
          <w:marLeft w:val="0"/>
          <w:marRight w:val="0"/>
          <w:marTop w:val="0"/>
          <w:marBottom w:val="0"/>
          <w:divBdr>
            <w:top w:val="none" w:sz="0" w:space="0" w:color="auto"/>
            <w:left w:val="none" w:sz="0" w:space="0" w:color="auto"/>
            <w:bottom w:val="none" w:sz="0" w:space="0" w:color="auto"/>
            <w:right w:val="none" w:sz="0" w:space="0" w:color="auto"/>
          </w:divBdr>
        </w:div>
        <w:div w:id="1198932189">
          <w:marLeft w:val="0"/>
          <w:marRight w:val="0"/>
          <w:marTop w:val="0"/>
          <w:marBottom w:val="0"/>
          <w:divBdr>
            <w:top w:val="none" w:sz="0" w:space="0" w:color="auto"/>
            <w:left w:val="none" w:sz="0" w:space="0" w:color="auto"/>
            <w:bottom w:val="none" w:sz="0" w:space="0" w:color="auto"/>
            <w:right w:val="none" w:sz="0" w:space="0" w:color="auto"/>
          </w:divBdr>
        </w:div>
        <w:div w:id="2088845292">
          <w:marLeft w:val="0"/>
          <w:marRight w:val="0"/>
          <w:marTop w:val="0"/>
          <w:marBottom w:val="0"/>
          <w:divBdr>
            <w:top w:val="none" w:sz="0" w:space="0" w:color="auto"/>
            <w:left w:val="none" w:sz="0" w:space="0" w:color="auto"/>
            <w:bottom w:val="none" w:sz="0" w:space="0" w:color="auto"/>
            <w:right w:val="none" w:sz="0" w:space="0" w:color="auto"/>
          </w:divBdr>
        </w:div>
        <w:div w:id="1633751681">
          <w:marLeft w:val="0"/>
          <w:marRight w:val="0"/>
          <w:marTop w:val="0"/>
          <w:marBottom w:val="0"/>
          <w:divBdr>
            <w:top w:val="none" w:sz="0" w:space="0" w:color="auto"/>
            <w:left w:val="none" w:sz="0" w:space="0" w:color="auto"/>
            <w:bottom w:val="none" w:sz="0" w:space="0" w:color="auto"/>
            <w:right w:val="none" w:sz="0" w:space="0" w:color="auto"/>
          </w:divBdr>
        </w:div>
        <w:div w:id="1899441055">
          <w:marLeft w:val="0"/>
          <w:marRight w:val="0"/>
          <w:marTop w:val="0"/>
          <w:marBottom w:val="0"/>
          <w:divBdr>
            <w:top w:val="none" w:sz="0" w:space="0" w:color="auto"/>
            <w:left w:val="none" w:sz="0" w:space="0" w:color="auto"/>
            <w:bottom w:val="none" w:sz="0" w:space="0" w:color="auto"/>
            <w:right w:val="none" w:sz="0" w:space="0" w:color="auto"/>
          </w:divBdr>
        </w:div>
        <w:div w:id="246885018">
          <w:marLeft w:val="0"/>
          <w:marRight w:val="0"/>
          <w:marTop w:val="0"/>
          <w:marBottom w:val="0"/>
          <w:divBdr>
            <w:top w:val="none" w:sz="0" w:space="0" w:color="auto"/>
            <w:left w:val="none" w:sz="0" w:space="0" w:color="auto"/>
            <w:bottom w:val="none" w:sz="0" w:space="0" w:color="auto"/>
            <w:right w:val="none" w:sz="0" w:space="0" w:color="auto"/>
          </w:divBdr>
        </w:div>
        <w:div w:id="1779829339">
          <w:marLeft w:val="0"/>
          <w:marRight w:val="0"/>
          <w:marTop w:val="0"/>
          <w:marBottom w:val="0"/>
          <w:divBdr>
            <w:top w:val="none" w:sz="0" w:space="0" w:color="auto"/>
            <w:left w:val="none" w:sz="0" w:space="0" w:color="auto"/>
            <w:bottom w:val="none" w:sz="0" w:space="0" w:color="auto"/>
            <w:right w:val="none" w:sz="0" w:space="0" w:color="auto"/>
          </w:divBdr>
        </w:div>
        <w:div w:id="1387098303">
          <w:marLeft w:val="0"/>
          <w:marRight w:val="0"/>
          <w:marTop w:val="0"/>
          <w:marBottom w:val="0"/>
          <w:divBdr>
            <w:top w:val="none" w:sz="0" w:space="0" w:color="auto"/>
            <w:left w:val="none" w:sz="0" w:space="0" w:color="auto"/>
            <w:bottom w:val="none" w:sz="0" w:space="0" w:color="auto"/>
            <w:right w:val="none" w:sz="0" w:space="0" w:color="auto"/>
          </w:divBdr>
        </w:div>
        <w:div w:id="1736080349">
          <w:marLeft w:val="0"/>
          <w:marRight w:val="0"/>
          <w:marTop w:val="0"/>
          <w:marBottom w:val="0"/>
          <w:divBdr>
            <w:top w:val="none" w:sz="0" w:space="0" w:color="auto"/>
            <w:left w:val="none" w:sz="0" w:space="0" w:color="auto"/>
            <w:bottom w:val="none" w:sz="0" w:space="0" w:color="auto"/>
            <w:right w:val="none" w:sz="0" w:space="0" w:color="auto"/>
          </w:divBdr>
        </w:div>
        <w:div w:id="2518390">
          <w:marLeft w:val="0"/>
          <w:marRight w:val="0"/>
          <w:marTop w:val="0"/>
          <w:marBottom w:val="0"/>
          <w:divBdr>
            <w:top w:val="none" w:sz="0" w:space="0" w:color="auto"/>
            <w:left w:val="none" w:sz="0" w:space="0" w:color="auto"/>
            <w:bottom w:val="none" w:sz="0" w:space="0" w:color="auto"/>
            <w:right w:val="none" w:sz="0" w:space="0" w:color="auto"/>
          </w:divBdr>
        </w:div>
        <w:div w:id="1886984185">
          <w:marLeft w:val="0"/>
          <w:marRight w:val="0"/>
          <w:marTop w:val="0"/>
          <w:marBottom w:val="0"/>
          <w:divBdr>
            <w:top w:val="none" w:sz="0" w:space="0" w:color="auto"/>
            <w:left w:val="none" w:sz="0" w:space="0" w:color="auto"/>
            <w:bottom w:val="none" w:sz="0" w:space="0" w:color="auto"/>
            <w:right w:val="none" w:sz="0" w:space="0" w:color="auto"/>
          </w:divBdr>
        </w:div>
      </w:divsChild>
    </w:div>
    <w:div w:id="1284457554">
      <w:bodyDiv w:val="1"/>
      <w:marLeft w:val="0"/>
      <w:marRight w:val="0"/>
      <w:marTop w:val="0"/>
      <w:marBottom w:val="0"/>
      <w:divBdr>
        <w:top w:val="none" w:sz="0" w:space="0" w:color="auto"/>
        <w:left w:val="none" w:sz="0" w:space="0" w:color="auto"/>
        <w:bottom w:val="none" w:sz="0" w:space="0" w:color="auto"/>
        <w:right w:val="none" w:sz="0" w:space="0" w:color="auto"/>
      </w:divBdr>
    </w:div>
    <w:div w:id="1284536130">
      <w:bodyDiv w:val="1"/>
      <w:marLeft w:val="0"/>
      <w:marRight w:val="0"/>
      <w:marTop w:val="0"/>
      <w:marBottom w:val="0"/>
      <w:divBdr>
        <w:top w:val="none" w:sz="0" w:space="0" w:color="auto"/>
        <w:left w:val="none" w:sz="0" w:space="0" w:color="auto"/>
        <w:bottom w:val="none" w:sz="0" w:space="0" w:color="auto"/>
        <w:right w:val="none" w:sz="0" w:space="0" w:color="auto"/>
      </w:divBdr>
      <w:divsChild>
        <w:div w:id="738672803">
          <w:marLeft w:val="0"/>
          <w:marRight w:val="0"/>
          <w:marTop w:val="0"/>
          <w:marBottom w:val="0"/>
          <w:divBdr>
            <w:top w:val="none" w:sz="0" w:space="0" w:color="auto"/>
            <w:left w:val="none" w:sz="0" w:space="0" w:color="auto"/>
            <w:bottom w:val="none" w:sz="0" w:space="0" w:color="auto"/>
            <w:right w:val="none" w:sz="0" w:space="0" w:color="auto"/>
          </w:divBdr>
        </w:div>
        <w:div w:id="1780055971">
          <w:marLeft w:val="0"/>
          <w:marRight w:val="0"/>
          <w:marTop w:val="0"/>
          <w:marBottom w:val="0"/>
          <w:divBdr>
            <w:top w:val="none" w:sz="0" w:space="0" w:color="auto"/>
            <w:left w:val="none" w:sz="0" w:space="0" w:color="auto"/>
            <w:bottom w:val="none" w:sz="0" w:space="0" w:color="auto"/>
            <w:right w:val="none" w:sz="0" w:space="0" w:color="auto"/>
          </w:divBdr>
        </w:div>
      </w:divsChild>
    </w:div>
    <w:div w:id="1285304361">
      <w:bodyDiv w:val="1"/>
      <w:marLeft w:val="0"/>
      <w:marRight w:val="0"/>
      <w:marTop w:val="0"/>
      <w:marBottom w:val="0"/>
      <w:divBdr>
        <w:top w:val="none" w:sz="0" w:space="0" w:color="auto"/>
        <w:left w:val="none" w:sz="0" w:space="0" w:color="auto"/>
        <w:bottom w:val="none" w:sz="0" w:space="0" w:color="auto"/>
        <w:right w:val="none" w:sz="0" w:space="0" w:color="auto"/>
      </w:divBdr>
    </w:div>
    <w:div w:id="1285844792">
      <w:bodyDiv w:val="1"/>
      <w:marLeft w:val="0"/>
      <w:marRight w:val="0"/>
      <w:marTop w:val="0"/>
      <w:marBottom w:val="0"/>
      <w:divBdr>
        <w:top w:val="none" w:sz="0" w:space="0" w:color="auto"/>
        <w:left w:val="none" w:sz="0" w:space="0" w:color="auto"/>
        <w:bottom w:val="none" w:sz="0" w:space="0" w:color="auto"/>
        <w:right w:val="none" w:sz="0" w:space="0" w:color="auto"/>
      </w:divBdr>
    </w:div>
    <w:div w:id="1285891261">
      <w:bodyDiv w:val="1"/>
      <w:marLeft w:val="0"/>
      <w:marRight w:val="0"/>
      <w:marTop w:val="0"/>
      <w:marBottom w:val="0"/>
      <w:divBdr>
        <w:top w:val="none" w:sz="0" w:space="0" w:color="auto"/>
        <w:left w:val="none" w:sz="0" w:space="0" w:color="auto"/>
        <w:bottom w:val="none" w:sz="0" w:space="0" w:color="auto"/>
        <w:right w:val="none" w:sz="0" w:space="0" w:color="auto"/>
      </w:divBdr>
    </w:div>
    <w:div w:id="1286306331">
      <w:bodyDiv w:val="1"/>
      <w:marLeft w:val="0"/>
      <w:marRight w:val="0"/>
      <w:marTop w:val="0"/>
      <w:marBottom w:val="0"/>
      <w:divBdr>
        <w:top w:val="none" w:sz="0" w:space="0" w:color="auto"/>
        <w:left w:val="none" w:sz="0" w:space="0" w:color="auto"/>
        <w:bottom w:val="none" w:sz="0" w:space="0" w:color="auto"/>
        <w:right w:val="none" w:sz="0" w:space="0" w:color="auto"/>
      </w:divBdr>
    </w:div>
    <w:div w:id="1286544579">
      <w:bodyDiv w:val="1"/>
      <w:marLeft w:val="0"/>
      <w:marRight w:val="0"/>
      <w:marTop w:val="0"/>
      <w:marBottom w:val="0"/>
      <w:divBdr>
        <w:top w:val="none" w:sz="0" w:space="0" w:color="auto"/>
        <w:left w:val="none" w:sz="0" w:space="0" w:color="auto"/>
        <w:bottom w:val="none" w:sz="0" w:space="0" w:color="auto"/>
        <w:right w:val="none" w:sz="0" w:space="0" w:color="auto"/>
      </w:divBdr>
    </w:div>
    <w:div w:id="1287392103">
      <w:bodyDiv w:val="1"/>
      <w:marLeft w:val="0"/>
      <w:marRight w:val="0"/>
      <w:marTop w:val="0"/>
      <w:marBottom w:val="0"/>
      <w:divBdr>
        <w:top w:val="none" w:sz="0" w:space="0" w:color="auto"/>
        <w:left w:val="none" w:sz="0" w:space="0" w:color="auto"/>
        <w:bottom w:val="none" w:sz="0" w:space="0" w:color="auto"/>
        <w:right w:val="none" w:sz="0" w:space="0" w:color="auto"/>
      </w:divBdr>
    </w:div>
    <w:div w:id="1288657290">
      <w:bodyDiv w:val="1"/>
      <w:marLeft w:val="0"/>
      <w:marRight w:val="0"/>
      <w:marTop w:val="0"/>
      <w:marBottom w:val="0"/>
      <w:divBdr>
        <w:top w:val="none" w:sz="0" w:space="0" w:color="auto"/>
        <w:left w:val="none" w:sz="0" w:space="0" w:color="auto"/>
        <w:bottom w:val="none" w:sz="0" w:space="0" w:color="auto"/>
        <w:right w:val="none" w:sz="0" w:space="0" w:color="auto"/>
      </w:divBdr>
    </w:div>
    <w:div w:id="1288706022">
      <w:bodyDiv w:val="1"/>
      <w:marLeft w:val="0"/>
      <w:marRight w:val="0"/>
      <w:marTop w:val="0"/>
      <w:marBottom w:val="0"/>
      <w:divBdr>
        <w:top w:val="none" w:sz="0" w:space="0" w:color="auto"/>
        <w:left w:val="none" w:sz="0" w:space="0" w:color="auto"/>
        <w:bottom w:val="none" w:sz="0" w:space="0" w:color="auto"/>
        <w:right w:val="none" w:sz="0" w:space="0" w:color="auto"/>
      </w:divBdr>
      <w:divsChild>
        <w:div w:id="2097360816">
          <w:marLeft w:val="0"/>
          <w:marRight w:val="0"/>
          <w:marTop w:val="0"/>
          <w:marBottom w:val="0"/>
          <w:divBdr>
            <w:top w:val="none" w:sz="0" w:space="0" w:color="auto"/>
            <w:left w:val="none" w:sz="0" w:space="0" w:color="auto"/>
            <w:bottom w:val="none" w:sz="0" w:space="0" w:color="auto"/>
            <w:right w:val="none" w:sz="0" w:space="0" w:color="auto"/>
          </w:divBdr>
        </w:div>
        <w:div w:id="54620937">
          <w:marLeft w:val="0"/>
          <w:marRight w:val="0"/>
          <w:marTop w:val="0"/>
          <w:marBottom w:val="0"/>
          <w:divBdr>
            <w:top w:val="none" w:sz="0" w:space="0" w:color="auto"/>
            <w:left w:val="none" w:sz="0" w:space="0" w:color="auto"/>
            <w:bottom w:val="none" w:sz="0" w:space="0" w:color="auto"/>
            <w:right w:val="none" w:sz="0" w:space="0" w:color="auto"/>
          </w:divBdr>
        </w:div>
        <w:div w:id="1314600094">
          <w:marLeft w:val="0"/>
          <w:marRight w:val="0"/>
          <w:marTop w:val="0"/>
          <w:marBottom w:val="0"/>
          <w:divBdr>
            <w:top w:val="none" w:sz="0" w:space="0" w:color="auto"/>
            <w:left w:val="none" w:sz="0" w:space="0" w:color="auto"/>
            <w:bottom w:val="none" w:sz="0" w:space="0" w:color="auto"/>
            <w:right w:val="none" w:sz="0" w:space="0" w:color="auto"/>
          </w:divBdr>
        </w:div>
        <w:div w:id="884096828">
          <w:marLeft w:val="0"/>
          <w:marRight w:val="0"/>
          <w:marTop w:val="0"/>
          <w:marBottom w:val="0"/>
          <w:divBdr>
            <w:top w:val="none" w:sz="0" w:space="0" w:color="auto"/>
            <w:left w:val="none" w:sz="0" w:space="0" w:color="auto"/>
            <w:bottom w:val="none" w:sz="0" w:space="0" w:color="auto"/>
            <w:right w:val="none" w:sz="0" w:space="0" w:color="auto"/>
          </w:divBdr>
        </w:div>
        <w:div w:id="1938512518">
          <w:marLeft w:val="0"/>
          <w:marRight w:val="0"/>
          <w:marTop w:val="0"/>
          <w:marBottom w:val="0"/>
          <w:divBdr>
            <w:top w:val="none" w:sz="0" w:space="0" w:color="auto"/>
            <w:left w:val="none" w:sz="0" w:space="0" w:color="auto"/>
            <w:bottom w:val="none" w:sz="0" w:space="0" w:color="auto"/>
            <w:right w:val="none" w:sz="0" w:space="0" w:color="auto"/>
          </w:divBdr>
        </w:div>
        <w:div w:id="1533610960">
          <w:marLeft w:val="0"/>
          <w:marRight w:val="0"/>
          <w:marTop w:val="0"/>
          <w:marBottom w:val="0"/>
          <w:divBdr>
            <w:top w:val="none" w:sz="0" w:space="0" w:color="auto"/>
            <w:left w:val="none" w:sz="0" w:space="0" w:color="auto"/>
            <w:bottom w:val="none" w:sz="0" w:space="0" w:color="auto"/>
            <w:right w:val="none" w:sz="0" w:space="0" w:color="auto"/>
          </w:divBdr>
        </w:div>
        <w:div w:id="898202584">
          <w:marLeft w:val="0"/>
          <w:marRight w:val="0"/>
          <w:marTop w:val="0"/>
          <w:marBottom w:val="0"/>
          <w:divBdr>
            <w:top w:val="none" w:sz="0" w:space="0" w:color="auto"/>
            <w:left w:val="none" w:sz="0" w:space="0" w:color="auto"/>
            <w:bottom w:val="none" w:sz="0" w:space="0" w:color="auto"/>
            <w:right w:val="none" w:sz="0" w:space="0" w:color="auto"/>
          </w:divBdr>
        </w:div>
        <w:div w:id="987829836">
          <w:marLeft w:val="0"/>
          <w:marRight w:val="0"/>
          <w:marTop w:val="0"/>
          <w:marBottom w:val="0"/>
          <w:divBdr>
            <w:top w:val="none" w:sz="0" w:space="0" w:color="auto"/>
            <w:left w:val="none" w:sz="0" w:space="0" w:color="auto"/>
            <w:bottom w:val="none" w:sz="0" w:space="0" w:color="auto"/>
            <w:right w:val="none" w:sz="0" w:space="0" w:color="auto"/>
          </w:divBdr>
        </w:div>
        <w:div w:id="1903297673">
          <w:marLeft w:val="0"/>
          <w:marRight w:val="0"/>
          <w:marTop w:val="0"/>
          <w:marBottom w:val="0"/>
          <w:divBdr>
            <w:top w:val="none" w:sz="0" w:space="0" w:color="auto"/>
            <w:left w:val="none" w:sz="0" w:space="0" w:color="auto"/>
            <w:bottom w:val="none" w:sz="0" w:space="0" w:color="auto"/>
            <w:right w:val="none" w:sz="0" w:space="0" w:color="auto"/>
          </w:divBdr>
        </w:div>
        <w:div w:id="2126731927">
          <w:marLeft w:val="0"/>
          <w:marRight w:val="0"/>
          <w:marTop w:val="0"/>
          <w:marBottom w:val="0"/>
          <w:divBdr>
            <w:top w:val="none" w:sz="0" w:space="0" w:color="auto"/>
            <w:left w:val="none" w:sz="0" w:space="0" w:color="auto"/>
            <w:bottom w:val="none" w:sz="0" w:space="0" w:color="auto"/>
            <w:right w:val="none" w:sz="0" w:space="0" w:color="auto"/>
          </w:divBdr>
        </w:div>
        <w:div w:id="2073693302">
          <w:marLeft w:val="0"/>
          <w:marRight w:val="0"/>
          <w:marTop w:val="0"/>
          <w:marBottom w:val="0"/>
          <w:divBdr>
            <w:top w:val="none" w:sz="0" w:space="0" w:color="auto"/>
            <w:left w:val="none" w:sz="0" w:space="0" w:color="auto"/>
            <w:bottom w:val="none" w:sz="0" w:space="0" w:color="auto"/>
            <w:right w:val="none" w:sz="0" w:space="0" w:color="auto"/>
          </w:divBdr>
        </w:div>
        <w:div w:id="110251498">
          <w:marLeft w:val="0"/>
          <w:marRight w:val="0"/>
          <w:marTop w:val="0"/>
          <w:marBottom w:val="0"/>
          <w:divBdr>
            <w:top w:val="none" w:sz="0" w:space="0" w:color="auto"/>
            <w:left w:val="none" w:sz="0" w:space="0" w:color="auto"/>
            <w:bottom w:val="none" w:sz="0" w:space="0" w:color="auto"/>
            <w:right w:val="none" w:sz="0" w:space="0" w:color="auto"/>
          </w:divBdr>
        </w:div>
        <w:div w:id="533856594">
          <w:marLeft w:val="0"/>
          <w:marRight w:val="0"/>
          <w:marTop w:val="0"/>
          <w:marBottom w:val="0"/>
          <w:divBdr>
            <w:top w:val="none" w:sz="0" w:space="0" w:color="auto"/>
            <w:left w:val="none" w:sz="0" w:space="0" w:color="auto"/>
            <w:bottom w:val="none" w:sz="0" w:space="0" w:color="auto"/>
            <w:right w:val="none" w:sz="0" w:space="0" w:color="auto"/>
          </w:divBdr>
        </w:div>
        <w:div w:id="936523541">
          <w:marLeft w:val="0"/>
          <w:marRight w:val="0"/>
          <w:marTop w:val="0"/>
          <w:marBottom w:val="0"/>
          <w:divBdr>
            <w:top w:val="none" w:sz="0" w:space="0" w:color="auto"/>
            <w:left w:val="none" w:sz="0" w:space="0" w:color="auto"/>
            <w:bottom w:val="none" w:sz="0" w:space="0" w:color="auto"/>
            <w:right w:val="none" w:sz="0" w:space="0" w:color="auto"/>
          </w:divBdr>
        </w:div>
        <w:div w:id="1134983772">
          <w:marLeft w:val="0"/>
          <w:marRight w:val="0"/>
          <w:marTop w:val="0"/>
          <w:marBottom w:val="0"/>
          <w:divBdr>
            <w:top w:val="none" w:sz="0" w:space="0" w:color="auto"/>
            <w:left w:val="none" w:sz="0" w:space="0" w:color="auto"/>
            <w:bottom w:val="none" w:sz="0" w:space="0" w:color="auto"/>
            <w:right w:val="none" w:sz="0" w:space="0" w:color="auto"/>
          </w:divBdr>
        </w:div>
        <w:div w:id="1337004083">
          <w:marLeft w:val="0"/>
          <w:marRight w:val="0"/>
          <w:marTop w:val="0"/>
          <w:marBottom w:val="0"/>
          <w:divBdr>
            <w:top w:val="none" w:sz="0" w:space="0" w:color="auto"/>
            <w:left w:val="none" w:sz="0" w:space="0" w:color="auto"/>
            <w:bottom w:val="none" w:sz="0" w:space="0" w:color="auto"/>
            <w:right w:val="none" w:sz="0" w:space="0" w:color="auto"/>
          </w:divBdr>
        </w:div>
        <w:div w:id="2099592758">
          <w:marLeft w:val="0"/>
          <w:marRight w:val="0"/>
          <w:marTop w:val="0"/>
          <w:marBottom w:val="0"/>
          <w:divBdr>
            <w:top w:val="none" w:sz="0" w:space="0" w:color="auto"/>
            <w:left w:val="none" w:sz="0" w:space="0" w:color="auto"/>
            <w:bottom w:val="none" w:sz="0" w:space="0" w:color="auto"/>
            <w:right w:val="none" w:sz="0" w:space="0" w:color="auto"/>
          </w:divBdr>
        </w:div>
        <w:div w:id="859271543">
          <w:marLeft w:val="0"/>
          <w:marRight w:val="0"/>
          <w:marTop w:val="0"/>
          <w:marBottom w:val="0"/>
          <w:divBdr>
            <w:top w:val="none" w:sz="0" w:space="0" w:color="auto"/>
            <w:left w:val="none" w:sz="0" w:space="0" w:color="auto"/>
            <w:bottom w:val="none" w:sz="0" w:space="0" w:color="auto"/>
            <w:right w:val="none" w:sz="0" w:space="0" w:color="auto"/>
          </w:divBdr>
        </w:div>
        <w:div w:id="159006289">
          <w:marLeft w:val="0"/>
          <w:marRight w:val="0"/>
          <w:marTop w:val="0"/>
          <w:marBottom w:val="0"/>
          <w:divBdr>
            <w:top w:val="none" w:sz="0" w:space="0" w:color="auto"/>
            <w:left w:val="none" w:sz="0" w:space="0" w:color="auto"/>
            <w:bottom w:val="none" w:sz="0" w:space="0" w:color="auto"/>
            <w:right w:val="none" w:sz="0" w:space="0" w:color="auto"/>
          </w:divBdr>
        </w:div>
        <w:div w:id="1032026661">
          <w:marLeft w:val="0"/>
          <w:marRight w:val="0"/>
          <w:marTop w:val="0"/>
          <w:marBottom w:val="0"/>
          <w:divBdr>
            <w:top w:val="none" w:sz="0" w:space="0" w:color="auto"/>
            <w:left w:val="none" w:sz="0" w:space="0" w:color="auto"/>
            <w:bottom w:val="none" w:sz="0" w:space="0" w:color="auto"/>
            <w:right w:val="none" w:sz="0" w:space="0" w:color="auto"/>
          </w:divBdr>
        </w:div>
        <w:div w:id="2031107163">
          <w:marLeft w:val="0"/>
          <w:marRight w:val="0"/>
          <w:marTop w:val="0"/>
          <w:marBottom w:val="0"/>
          <w:divBdr>
            <w:top w:val="none" w:sz="0" w:space="0" w:color="auto"/>
            <w:left w:val="none" w:sz="0" w:space="0" w:color="auto"/>
            <w:bottom w:val="none" w:sz="0" w:space="0" w:color="auto"/>
            <w:right w:val="none" w:sz="0" w:space="0" w:color="auto"/>
          </w:divBdr>
        </w:div>
        <w:div w:id="215287315">
          <w:marLeft w:val="0"/>
          <w:marRight w:val="0"/>
          <w:marTop w:val="0"/>
          <w:marBottom w:val="0"/>
          <w:divBdr>
            <w:top w:val="none" w:sz="0" w:space="0" w:color="auto"/>
            <w:left w:val="none" w:sz="0" w:space="0" w:color="auto"/>
            <w:bottom w:val="none" w:sz="0" w:space="0" w:color="auto"/>
            <w:right w:val="none" w:sz="0" w:space="0" w:color="auto"/>
          </w:divBdr>
        </w:div>
        <w:div w:id="80874200">
          <w:marLeft w:val="0"/>
          <w:marRight w:val="0"/>
          <w:marTop w:val="0"/>
          <w:marBottom w:val="0"/>
          <w:divBdr>
            <w:top w:val="none" w:sz="0" w:space="0" w:color="auto"/>
            <w:left w:val="none" w:sz="0" w:space="0" w:color="auto"/>
            <w:bottom w:val="none" w:sz="0" w:space="0" w:color="auto"/>
            <w:right w:val="none" w:sz="0" w:space="0" w:color="auto"/>
          </w:divBdr>
        </w:div>
        <w:div w:id="415522338">
          <w:marLeft w:val="0"/>
          <w:marRight w:val="0"/>
          <w:marTop w:val="0"/>
          <w:marBottom w:val="0"/>
          <w:divBdr>
            <w:top w:val="none" w:sz="0" w:space="0" w:color="auto"/>
            <w:left w:val="none" w:sz="0" w:space="0" w:color="auto"/>
            <w:bottom w:val="none" w:sz="0" w:space="0" w:color="auto"/>
            <w:right w:val="none" w:sz="0" w:space="0" w:color="auto"/>
          </w:divBdr>
        </w:div>
        <w:div w:id="1638491494">
          <w:marLeft w:val="0"/>
          <w:marRight w:val="0"/>
          <w:marTop w:val="0"/>
          <w:marBottom w:val="0"/>
          <w:divBdr>
            <w:top w:val="none" w:sz="0" w:space="0" w:color="auto"/>
            <w:left w:val="none" w:sz="0" w:space="0" w:color="auto"/>
            <w:bottom w:val="none" w:sz="0" w:space="0" w:color="auto"/>
            <w:right w:val="none" w:sz="0" w:space="0" w:color="auto"/>
          </w:divBdr>
        </w:div>
        <w:div w:id="837616178">
          <w:marLeft w:val="0"/>
          <w:marRight w:val="0"/>
          <w:marTop w:val="0"/>
          <w:marBottom w:val="0"/>
          <w:divBdr>
            <w:top w:val="none" w:sz="0" w:space="0" w:color="auto"/>
            <w:left w:val="none" w:sz="0" w:space="0" w:color="auto"/>
            <w:bottom w:val="none" w:sz="0" w:space="0" w:color="auto"/>
            <w:right w:val="none" w:sz="0" w:space="0" w:color="auto"/>
          </w:divBdr>
        </w:div>
        <w:div w:id="1059862396">
          <w:marLeft w:val="0"/>
          <w:marRight w:val="0"/>
          <w:marTop w:val="0"/>
          <w:marBottom w:val="0"/>
          <w:divBdr>
            <w:top w:val="none" w:sz="0" w:space="0" w:color="auto"/>
            <w:left w:val="none" w:sz="0" w:space="0" w:color="auto"/>
            <w:bottom w:val="none" w:sz="0" w:space="0" w:color="auto"/>
            <w:right w:val="none" w:sz="0" w:space="0" w:color="auto"/>
          </w:divBdr>
        </w:div>
        <w:div w:id="845217854">
          <w:marLeft w:val="0"/>
          <w:marRight w:val="0"/>
          <w:marTop w:val="0"/>
          <w:marBottom w:val="0"/>
          <w:divBdr>
            <w:top w:val="none" w:sz="0" w:space="0" w:color="auto"/>
            <w:left w:val="none" w:sz="0" w:space="0" w:color="auto"/>
            <w:bottom w:val="none" w:sz="0" w:space="0" w:color="auto"/>
            <w:right w:val="none" w:sz="0" w:space="0" w:color="auto"/>
          </w:divBdr>
        </w:div>
        <w:div w:id="1372802058">
          <w:marLeft w:val="0"/>
          <w:marRight w:val="0"/>
          <w:marTop w:val="0"/>
          <w:marBottom w:val="0"/>
          <w:divBdr>
            <w:top w:val="none" w:sz="0" w:space="0" w:color="auto"/>
            <w:left w:val="none" w:sz="0" w:space="0" w:color="auto"/>
            <w:bottom w:val="none" w:sz="0" w:space="0" w:color="auto"/>
            <w:right w:val="none" w:sz="0" w:space="0" w:color="auto"/>
          </w:divBdr>
        </w:div>
        <w:div w:id="718238006">
          <w:marLeft w:val="0"/>
          <w:marRight w:val="0"/>
          <w:marTop w:val="0"/>
          <w:marBottom w:val="0"/>
          <w:divBdr>
            <w:top w:val="none" w:sz="0" w:space="0" w:color="auto"/>
            <w:left w:val="none" w:sz="0" w:space="0" w:color="auto"/>
            <w:bottom w:val="none" w:sz="0" w:space="0" w:color="auto"/>
            <w:right w:val="none" w:sz="0" w:space="0" w:color="auto"/>
          </w:divBdr>
        </w:div>
        <w:div w:id="1609005404">
          <w:marLeft w:val="0"/>
          <w:marRight w:val="0"/>
          <w:marTop w:val="0"/>
          <w:marBottom w:val="0"/>
          <w:divBdr>
            <w:top w:val="none" w:sz="0" w:space="0" w:color="auto"/>
            <w:left w:val="none" w:sz="0" w:space="0" w:color="auto"/>
            <w:bottom w:val="none" w:sz="0" w:space="0" w:color="auto"/>
            <w:right w:val="none" w:sz="0" w:space="0" w:color="auto"/>
          </w:divBdr>
        </w:div>
        <w:div w:id="1863013206">
          <w:marLeft w:val="0"/>
          <w:marRight w:val="0"/>
          <w:marTop w:val="0"/>
          <w:marBottom w:val="0"/>
          <w:divBdr>
            <w:top w:val="none" w:sz="0" w:space="0" w:color="auto"/>
            <w:left w:val="none" w:sz="0" w:space="0" w:color="auto"/>
            <w:bottom w:val="none" w:sz="0" w:space="0" w:color="auto"/>
            <w:right w:val="none" w:sz="0" w:space="0" w:color="auto"/>
          </w:divBdr>
        </w:div>
        <w:div w:id="750665261">
          <w:marLeft w:val="0"/>
          <w:marRight w:val="0"/>
          <w:marTop w:val="0"/>
          <w:marBottom w:val="0"/>
          <w:divBdr>
            <w:top w:val="none" w:sz="0" w:space="0" w:color="auto"/>
            <w:left w:val="none" w:sz="0" w:space="0" w:color="auto"/>
            <w:bottom w:val="none" w:sz="0" w:space="0" w:color="auto"/>
            <w:right w:val="none" w:sz="0" w:space="0" w:color="auto"/>
          </w:divBdr>
        </w:div>
        <w:div w:id="1642728616">
          <w:marLeft w:val="0"/>
          <w:marRight w:val="0"/>
          <w:marTop w:val="0"/>
          <w:marBottom w:val="0"/>
          <w:divBdr>
            <w:top w:val="none" w:sz="0" w:space="0" w:color="auto"/>
            <w:left w:val="none" w:sz="0" w:space="0" w:color="auto"/>
            <w:bottom w:val="none" w:sz="0" w:space="0" w:color="auto"/>
            <w:right w:val="none" w:sz="0" w:space="0" w:color="auto"/>
          </w:divBdr>
        </w:div>
        <w:div w:id="103617630">
          <w:marLeft w:val="0"/>
          <w:marRight w:val="0"/>
          <w:marTop w:val="0"/>
          <w:marBottom w:val="0"/>
          <w:divBdr>
            <w:top w:val="none" w:sz="0" w:space="0" w:color="auto"/>
            <w:left w:val="none" w:sz="0" w:space="0" w:color="auto"/>
            <w:bottom w:val="none" w:sz="0" w:space="0" w:color="auto"/>
            <w:right w:val="none" w:sz="0" w:space="0" w:color="auto"/>
          </w:divBdr>
        </w:div>
        <w:div w:id="1805073437">
          <w:marLeft w:val="0"/>
          <w:marRight w:val="0"/>
          <w:marTop w:val="0"/>
          <w:marBottom w:val="0"/>
          <w:divBdr>
            <w:top w:val="none" w:sz="0" w:space="0" w:color="auto"/>
            <w:left w:val="none" w:sz="0" w:space="0" w:color="auto"/>
            <w:bottom w:val="none" w:sz="0" w:space="0" w:color="auto"/>
            <w:right w:val="none" w:sz="0" w:space="0" w:color="auto"/>
          </w:divBdr>
        </w:div>
        <w:div w:id="1270969926">
          <w:marLeft w:val="0"/>
          <w:marRight w:val="0"/>
          <w:marTop w:val="0"/>
          <w:marBottom w:val="0"/>
          <w:divBdr>
            <w:top w:val="none" w:sz="0" w:space="0" w:color="auto"/>
            <w:left w:val="none" w:sz="0" w:space="0" w:color="auto"/>
            <w:bottom w:val="none" w:sz="0" w:space="0" w:color="auto"/>
            <w:right w:val="none" w:sz="0" w:space="0" w:color="auto"/>
          </w:divBdr>
        </w:div>
        <w:div w:id="1970351778">
          <w:marLeft w:val="0"/>
          <w:marRight w:val="0"/>
          <w:marTop w:val="0"/>
          <w:marBottom w:val="0"/>
          <w:divBdr>
            <w:top w:val="none" w:sz="0" w:space="0" w:color="auto"/>
            <w:left w:val="none" w:sz="0" w:space="0" w:color="auto"/>
            <w:bottom w:val="none" w:sz="0" w:space="0" w:color="auto"/>
            <w:right w:val="none" w:sz="0" w:space="0" w:color="auto"/>
          </w:divBdr>
        </w:div>
        <w:div w:id="323358596">
          <w:marLeft w:val="0"/>
          <w:marRight w:val="0"/>
          <w:marTop w:val="0"/>
          <w:marBottom w:val="0"/>
          <w:divBdr>
            <w:top w:val="none" w:sz="0" w:space="0" w:color="auto"/>
            <w:left w:val="none" w:sz="0" w:space="0" w:color="auto"/>
            <w:bottom w:val="none" w:sz="0" w:space="0" w:color="auto"/>
            <w:right w:val="none" w:sz="0" w:space="0" w:color="auto"/>
          </w:divBdr>
        </w:div>
        <w:div w:id="1408067467">
          <w:marLeft w:val="0"/>
          <w:marRight w:val="0"/>
          <w:marTop w:val="0"/>
          <w:marBottom w:val="0"/>
          <w:divBdr>
            <w:top w:val="none" w:sz="0" w:space="0" w:color="auto"/>
            <w:left w:val="none" w:sz="0" w:space="0" w:color="auto"/>
            <w:bottom w:val="none" w:sz="0" w:space="0" w:color="auto"/>
            <w:right w:val="none" w:sz="0" w:space="0" w:color="auto"/>
          </w:divBdr>
        </w:div>
        <w:div w:id="1416054592">
          <w:marLeft w:val="0"/>
          <w:marRight w:val="0"/>
          <w:marTop w:val="0"/>
          <w:marBottom w:val="0"/>
          <w:divBdr>
            <w:top w:val="none" w:sz="0" w:space="0" w:color="auto"/>
            <w:left w:val="none" w:sz="0" w:space="0" w:color="auto"/>
            <w:bottom w:val="none" w:sz="0" w:space="0" w:color="auto"/>
            <w:right w:val="none" w:sz="0" w:space="0" w:color="auto"/>
          </w:divBdr>
        </w:div>
        <w:div w:id="147021460">
          <w:marLeft w:val="0"/>
          <w:marRight w:val="0"/>
          <w:marTop w:val="0"/>
          <w:marBottom w:val="0"/>
          <w:divBdr>
            <w:top w:val="none" w:sz="0" w:space="0" w:color="auto"/>
            <w:left w:val="none" w:sz="0" w:space="0" w:color="auto"/>
            <w:bottom w:val="none" w:sz="0" w:space="0" w:color="auto"/>
            <w:right w:val="none" w:sz="0" w:space="0" w:color="auto"/>
          </w:divBdr>
        </w:div>
        <w:div w:id="1847553329">
          <w:marLeft w:val="0"/>
          <w:marRight w:val="0"/>
          <w:marTop w:val="0"/>
          <w:marBottom w:val="0"/>
          <w:divBdr>
            <w:top w:val="none" w:sz="0" w:space="0" w:color="auto"/>
            <w:left w:val="none" w:sz="0" w:space="0" w:color="auto"/>
            <w:bottom w:val="none" w:sz="0" w:space="0" w:color="auto"/>
            <w:right w:val="none" w:sz="0" w:space="0" w:color="auto"/>
          </w:divBdr>
        </w:div>
        <w:div w:id="276715319">
          <w:marLeft w:val="0"/>
          <w:marRight w:val="0"/>
          <w:marTop w:val="0"/>
          <w:marBottom w:val="0"/>
          <w:divBdr>
            <w:top w:val="none" w:sz="0" w:space="0" w:color="auto"/>
            <w:left w:val="none" w:sz="0" w:space="0" w:color="auto"/>
            <w:bottom w:val="none" w:sz="0" w:space="0" w:color="auto"/>
            <w:right w:val="none" w:sz="0" w:space="0" w:color="auto"/>
          </w:divBdr>
        </w:div>
        <w:div w:id="2051682647">
          <w:marLeft w:val="0"/>
          <w:marRight w:val="0"/>
          <w:marTop w:val="0"/>
          <w:marBottom w:val="0"/>
          <w:divBdr>
            <w:top w:val="none" w:sz="0" w:space="0" w:color="auto"/>
            <w:left w:val="none" w:sz="0" w:space="0" w:color="auto"/>
            <w:bottom w:val="none" w:sz="0" w:space="0" w:color="auto"/>
            <w:right w:val="none" w:sz="0" w:space="0" w:color="auto"/>
          </w:divBdr>
        </w:div>
        <w:div w:id="2003654437">
          <w:marLeft w:val="0"/>
          <w:marRight w:val="0"/>
          <w:marTop w:val="0"/>
          <w:marBottom w:val="0"/>
          <w:divBdr>
            <w:top w:val="none" w:sz="0" w:space="0" w:color="auto"/>
            <w:left w:val="none" w:sz="0" w:space="0" w:color="auto"/>
            <w:bottom w:val="none" w:sz="0" w:space="0" w:color="auto"/>
            <w:right w:val="none" w:sz="0" w:space="0" w:color="auto"/>
          </w:divBdr>
        </w:div>
        <w:div w:id="1491796747">
          <w:marLeft w:val="0"/>
          <w:marRight w:val="0"/>
          <w:marTop w:val="0"/>
          <w:marBottom w:val="0"/>
          <w:divBdr>
            <w:top w:val="none" w:sz="0" w:space="0" w:color="auto"/>
            <w:left w:val="none" w:sz="0" w:space="0" w:color="auto"/>
            <w:bottom w:val="none" w:sz="0" w:space="0" w:color="auto"/>
            <w:right w:val="none" w:sz="0" w:space="0" w:color="auto"/>
          </w:divBdr>
        </w:div>
        <w:div w:id="1008368194">
          <w:marLeft w:val="0"/>
          <w:marRight w:val="0"/>
          <w:marTop w:val="0"/>
          <w:marBottom w:val="0"/>
          <w:divBdr>
            <w:top w:val="none" w:sz="0" w:space="0" w:color="auto"/>
            <w:left w:val="none" w:sz="0" w:space="0" w:color="auto"/>
            <w:bottom w:val="none" w:sz="0" w:space="0" w:color="auto"/>
            <w:right w:val="none" w:sz="0" w:space="0" w:color="auto"/>
          </w:divBdr>
        </w:div>
        <w:div w:id="1407337271">
          <w:marLeft w:val="0"/>
          <w:marRight w:val="0"/>
          <w:marTop w:val="0"/>
          <w:marBottom w:val="0"/>
          <w:divBdr>
            <w:top w:val="none" w:sz="0" w:space="0" w:color="auto"/>
            <w:left w:val="none" w:sz="0" w:space="0" w:color="auto"/>
            <w:bottom w:val="none" w:sz="0" w:space="0" w:color="auto"/>
            <w:right w:val="none" w:sz="0" w:space="0" w:color="auto"/>
          </w:divBdr>
        </w:div>
        <w:div w:id="1100443028">
          <w:marLeft w:val="0"/>
          <w:marRight w:val="0"/>
          <w:marTop w:val="0"/>
          <w:marBottom w:val="0"/>
          <w:divBdr>
            <w:top w:val="none" w:sz="0" w:space="0" w:color="auto"/>
            <w:left w:val="none" w:sz="0" w:space="0" w:color="auto"/>
            <w:bottom w:val="none" w:sz="0" w:space="0" w:color="auto"/>
            <w:right w:val="none" w:sz="0" w:space="0" w:color="auto"/>
          </w:divBdr>
        </w:div>
        <w:div w:id="1775439874">
          <w:marLeft w:val="0"/>
          <w:marRight w:val="0"/>
          <w:marTop w:val="0"/>
          <w:marBottom w:val="0"/>
          <w:divBdr>
            <w:top w:val="none" w:sz="0" w:space="0" w:color="auto"/>
            <w:left w:val="none" w:sz="0" w:space="0" w:color="auto"/>
            <w:bottom w:val="none" w:sz="0" w:space="0" w:color="auto"/>
            <w:right w:val="none" w:sz="0" w:space="0" w:color="auto"/>
          </w:divBdr>
        </w:div>
        <w:div w:id="761494668">
          <w:marLeft w:val="0"/>
          <w:marRight w:val="0"/>
          <w:marTop w:val="0"/>
          <w:marBottom w:val="0"/>
          <w:divBdr>
            <w:top w:val="none" w:sz="0" w:space="0" w:color="auto"/>
            <w:left w:val="none" w:sz="0" w:space="0" w:color="auto"/>
            <w:bottom w:val="none" w:sz="0" w:space="0" w:color="auto"/>
            <w:right w:val="none" w:sz="0" w:space="0" w:color="auto"/>
          </w:divBdr>
        </w:div>
        <w:div w:id="1123576642">
          <w:marLeft w:val="0"/>
          <w:marRight w:val="0"/>
          <w:marTop w:val="0"/>
          <w:marBottom w:val="0"/>
          <w:divBdr>
            <w:top w:val="none" w:sz="0" w:space="0" w:color="auto"/>
            <w:left w:val="none" w:sz="0" w:space="0" w:color="auto"/>
            <w:bottom w:val="none" w:sz="0" w:space="0" w:color="auto"/>
            <w:right w:val="none" w:sz="0" w:space="0" w:color="auto"/>
          </w:divBdr>
        </w:div>
        <w:div w:id="1998873623">
          <w:marLeft w:val="0"/>
          <w:marRight w:val="0"/>
          <w:marTop w:val="0"/>
          <w:marBottom w:val="0"/>
          <w:divBdr>
            <w:top w:val="none" w:sz="0" w:space="0" w:color="auto"/>
            <w:left w:val="none" w:sz="0" w:space="0" w:color="auto"/>
            <w:bottom w:val="none" w:sz="0" w:space="0" w:color="auto"/>
            <w:right w:val="none" w:sz="0" w:space="0" w:color="auto"/>
          </w:divBdr>
        </w:div>
        <w:div w:id="1776440723">
          <w:marLeft w:val="0"/>
          <w:marRight w:val="0"/>
          <w:marTop w:val="0"/>
          <w:marBottom w:val="0"/>
          <w:divBdr>
            <w:top w:val="none" w:sz="0" w:space="0" w:color="auto"/>
            <w:left w:val="none" w:sz="0" w:space="0" w:color="auto"/>
            <w:bottom w:val="none" w:sz="0" w:space="0" w:color="auto"/>
            <w:right w:val="none" w:sz="0" w:space="0" w:color="auto"/>
          </w:divBdr>
        </w:div>
        <w:div w:id="192772629">
          <w:marLeft w:val="0"/>
          <w:marRight w:val="0"/>
          <w:marTop w:val="0"/>
          <w:marBottom w:val="0"/>
          <w:divBdr>
            <w:top w:val="none" w:sz="0" w:space="0" w:color="auto"/>
            <w:left w:val="none" w:sz="0" w:space="0" w:color="auto"/>
            <w:bottom w:val="none" w:sz="0" w:space="0" w:color="auto"/>
            <w:right w:val="none" w:sz="0" w:space="0" w:color="auto"/>
          </w:divBdr>
        </w:div>
        <w:div w:id="855772803">
          <w:marLeft w:val="0"/>
          <w:marRight w:val="0"/>
          <w:marTop w:val="0"/>
          <w:marBottom w:val="0"/>
          <w:divBdr>
            <w:top w:val="none" w:sz="0" w:space="0" w:color="auto"/>
            <w:left w:val="none" w:sz="0" w:space="0" w:color="auto"/>
            <w:bottom w:val="none" w:sz="0" w:space="0" w:color="auto"/>
            <w:right w:val="none" w:sz="0" w:space="0" w:color="auto"/>
          </w:divBdr>
        </w:div>
      </w:divsChild>
    </w:div>
    <w:div w:id="1289432133">
      <w:bodyDiv w:val="1"/>
      <w:marLeft w:val="0"/>
      <w:marRight w:val="0"/>
      <w:marTop w:val="0"/>
      <w:marBottom w:val="0"/>
      <w:divBdr>
        <w:top w:val="none" w:sz="0" w:space="0" w:color="auto"/>
        <w:left w:val="none" w:sz="0" w:space="0" w:color="auto"/>
        <w:bottom w:val="none" w:sz="0" w:space="0" w:color="auto"/>
        <w:right w:val="none" w:sz="0" w:space="0" w:color="auto"/>
      </w:divBdr>
      <w:divsChild>
        <w:div w:id="1889296125">
          <w:marLeft w:val="0"/>
          <w:marRight w:val="0"/>
          <w:marTop w:val="0"/>
          <w:marBottom w:val="0"/>
          <w:divBdr>
            <w:top w:val="none" w:sz="0" w:space="0" w:color="auto"/>
            <w:left w:val="none" w:sz="0" w:space="0" w:color="auto"/>
            <w:bottom w:val="none" w:sz="0" w:space="0" w:color="auto"/>
            <w:right w:val="none" w:sz="0" w:space="0" w:color="auto"/>
          </w:divBdr>
        </w:div>
        <w:div w:id="913777090">
          <w:marLeft w:val="0"/>
          <w:marRight w:val="0"/>
          <w:marTop w:val="0"/>
          <w:marBottom w:val="0"/>
          <w:divBdr>
            <w:top w:val="none" w:sz="0" w:space="0" w:color="auto"/>
            <w:left w:val="none" w:sz="0" w:space="0" w:color="auto"/>
            <w:bottom w:val="none" w:sz="0" w:space="0" w:color="auto"/>
            <w:right w:val="none" w:sz="0" w:space="0" w:color="auto"/>
          </w:divBdr>
        </w:div>
        <w:div w:id="829560068">
          <w:marLeft w:val="0"/>
          <w:marRight w:val="0"/>
          <w:marTop w:val="0"/>
          <w:marBottom w:val="0"/>
          <w:divBdr>
            <w:top w:val="none" w:sz="0" w:space="0" w:color="auto"/>
            <w:left w:val="none" w:sz="0" w:space="0" w:color="auto"/>
            <w:bottom w:val="none" w:sz="0" w:space="0" w:color="auto"/>
            <w:right w:val="none" w:sz="0" w:space="0" w:color="auto"/>
          </w:divBdr>
        </w:div>
        <w:div w:id="1476681792">
          <w:marLeft w:val="0"/>
          <w:marRight w:val="0"/>
          <w:marTop w:val="0"/>
          <w:marBottom w:val="0"/>
          <w:divBdr>
            <w:top w:val="none" w:sz="0" w:space="0" w:color="auto"/>
            <w:left w:val="none" w:sz="0" w:space="0" w:color="auto"/>
            <w:bottom w:val="none" w:sz="0" w:space="0" w:color="auto"/>
            <w:right w:val="none" w:sz="0" w:space="0" w:color="auto"/>
          </w:divBdr>
        </w:div>
        <w:div w:id="609320769">
          <w:marLeft w:val="0"/>
          <w:marRight w:val="0"/>
          <w:marTop w:val="0"/>
          <w:marBottom w:val="0"/>
          <w:divBdr>
            <w:top w:val="none" w:sz="0" w:space="0" w:color="auto"/>
            <w:left w:val="none" w:sz="0" w:space="0" w:color="auto"/>
            <w:bottom w:val="none" w:sz="0" w:space="0" w:color="auto"/>
            <w:right w:val="none" w:sz="0" w:space="0" w:color="auto"/>
          </w:divBdr>
        </w:div>
        <w:div w:id="2111897852">
          <w:marLeft w:val="0"/>
          <w:marRight w:val="0"/>
          <w:marTop w:val="0"/>
          <w:marBottom w:val="0"/>
          <w:divBdr>
            <w:top w:val="none" w:sz="0" w:space="0" w:color="auto"/>
            <w:left w:val="none" w:sz="0" w:space="0" w:color="auto"/>
            <w:bottom w:val="none" w:sz="0" w:space="0" w:color="auto"/>
            <w:right w:val="none" w:sz="0" w:space="0" w:color="auto"/>
          </w:divBdr>
        </w:div>
        <w:div w:id="1175614120">
          <w:marLeft w:val="0"/>
          <w:marRight w:val="0"/>
          <w:marTop w:val="0"/>
          <w:marBottom w:val="0"/>
          <w:divBdr>
            <w:top w:val="none" w:sz="0" w:space="0" w:color="auto"/>
            <w:left w:val="none" w:sz="0" w:space="0" w:color="auto"/>
            <w:bottom w:val="none" w:sz="0" w:space="0" w:color="auto"/>
            <w:right w:val="none" w:sz="0" w:space="0" w:color="auto"/>
          </w:divBdr>
        </w:div>
        <w:div w:id="943152428">
          <w:marLeft w:val="0"/>
          <w:marRight w:val="0"/>
          <w:marTop w:val="0"/>
          <w:marBottom w:val="0"/>
          <w:divBdr>
            <w:top w:val="none" w:sz="0" w:space="0" w:color="auto"/>
            <w:left w:val="none" w:sz="0" w:space="0" w:color="auto"/>
            <w:bottom w:val="none" w:sz="0" w:space="0" w:color="auto"/>
            <w:right w:val="none" w:sz="0" w:space="0" w:color="auto"/>
          </w:divBdr>
        </w:div>
        <w:div w:id="2041854020">
          <w:marLeft w:val="0"/>
          <w:marRight w:val="0"/>
          <w:marTop w:val="0"/>
          <w:marBottom w:val="0"/>
          <w:divBdr>
            <w:top w:val="none" w:sz="0" w:space="0" w:color="auto"/>
            <w:left w:val="none" w:sz="0" w:space="0" w:color="auto"/>
            <w:bottom w:val="none" w:sz="0" w:space="0" w:color="auto"/>
            <w:right w:val="none" w:sz="0" w:space="0" w:color="auto"/>
          </w:divBdr>
        </w:div>
        <w:div w:id="471406455">
          <w:marLeft w:val="0"/>
          <w:marRight w:val="0"/>
          <w:marTop w:val="0"/>
          <w:marBottom w:val="0"/>
          <w:divBdr>
            <w:top w:val="none" w:sz="0" w:space="0" w:color="auto"/>
            <w:left w:val="none" w:sz="0" w:space="0" w:color="auto"/>
            <w:bottom w:val="none" w:sz="0" w:space="0" w:color="auto"/>
            <w:right w:val="none" w:sz="0" w:space="0" w:color="auto"/>
          </w:divBdr>
        </w:div>
        <w:div w:id="802190773">
          <w:marLeft w:val="0"/>
          <w:marRight w:val="0"/>
          <w:marTop w:val="0"/>
          <w:marBottom w:val="0"/>
          <w:divBdr>
            <w:top w:val="none" w:sz="0" w:space="0" w:color="auto"/>
            <w:left w:val="none" w:sz="0" w:space="0" w:color="auto"/>
            <w:bottom w:val="none" w:sz="0" w:space="0" w:color="auto"/>
            <w:right w:val="none" w:sz="0" w:space="0" w:color="auto"/>
          </w:divBdr>
        </w:div>
        <w:div w:id="1516840464">
          <w:marLeft w:val="0"/>
          <w:marRight w:val="0"/>
          <w:marTop w:val="0"/>
          <w:marBottom w:val="0"/>
          <w:divBdr>
            <w:top w:val="none" w:sz="0" w:space="0" w:color="auto"/>
            <w:left w:val="none" w:sz="0" w:space="0" w:color="auto"/>
            <w:bottom w:val="none" w:sz="0" w:space="0" w:color="auto"/>
            <w:right w:val="none" w:sz="0" w:space="0" w:color="auto"/>
          </w:divBdr>
        </w:div>
        <w:div w:id="1413888458">
          <w:marLeft w:val="0"/>
          <w:marRight w:val="0"/>
          <w:marTop w:val="0"/>
          <w:marBottom w:val="0"/>
          <w:divBdr>
            <w:top w:val="none" w:sz="0" w:space="0" w:color="auto"/>
            <w:left w:val="none" w:sz="0" w:space="0" w:color="auto"/>
            <w:bottom w:val="none" w:sz="0" w:space="0" w:color="auto"/>
            <w:right w:val="none" w:sz="0" w:space="0" w:color="auto"/>
          </w:divBdr>
        </w:div>
        <w:div w:id="305359559">
          <w:marLeft w:val="0"/>
          <w:marRight w:val="0"/>
          <w:marTop w:val="0"/>
          <w:marBottom w:val="0"/>
          <w:divBdr>
            <w:top w:val="none" w:sz="0" w:space="0" w:color="auto"/>
            <w:left w:val="none" w:sz="0" w:space="0" w:color="auto"/>
            <w:bottom w:val="none" w:sz="0" w:space="0" w:color="auto"/>
            <w:right w:val="none" w:sz="0" w:space="0" w:color="auto"/>
          </w:divBdr>
        </w:div>
        <w:div w:id="1944143576">
          <w:marLeft w:val="0"/>
          <w:marRight w:val="0"/>
          <w:marTop w:val="0"/>
          <w:marBottom w:val="0"/>
          <w:divBdr>
            <w:top w:val="none" w:sz="0" w:space="0" w:color="auto"/>
            <w:left w:val="none" w:sz="0" w:space="0" w:color="auto"/>
            <w:bottom w:val="none" w:sz="0" w:space="0" w:color="auto"/>
            <w:right w:val="none" w:sz="0" w:space="0" w:color="auto"/>
          </w:divBdr>
        </w:div>
        <w:div w:id="1949267648">
          <w:marLeft w:val="0"/>
          <w:marRight w:val="0"/>
          <w:marTop w:val="0"/>
          <w:marBottom w:val="0"/>
          <w:divBdr>
            <w:top w:val="none" w:sz="0" w:space="0" w:color="auto"/>
            <w:left w:val="none" w:sz="0" w:space="0" w:color="auto"/>
            <w:bottom w:val="none" w:sz="0" w:space="0" w:color="auto"/>
            <w:right w:val="none" w:sz="0" w:space="0" w:color="auto"/>
          </w:divBdr>
        </w:div>
        <w:div w:id="1168330584">
          <w:marLeft w:val="0"/>
          <w:marRight w:val="0"/>
          <w:marTop w:val="0"/>
          <w:marBottom w:val="0"/>
          <w:divBdr>
            <w:top w:val="none" w:sz="0" w:space="0" w:color="auto"/>
            <w:left w:val="none" w:sz="0" w:space="0" w:color="auto"/>
            <w:bottom w:val="none" w:sz="0" w:space="0" w:color="auto"/>
            <w:right w:val="none" w:sz="0" w:space="0" w:color="auto"/>
          </w:divBdr>
        </w:div>
        <w:div w:id="1913655331">
          <w:marLeft w:val="0"/>
          <w:marRight w:val="0"/>
          <w:marTop w:val="0"/>
          <w:marBottom w:val="0"/>
          <w:divBdr>
            <w:top w:val="none" w:sz="0" w:space="0" w:color="auto"/>
            <w:left w:val="none" w:sz="0" w:space="0" w:color="auto"/>
            <w:bottom w:val="none" w:sz="0" w:space="0" w:color="auto"/>
            <w:right w:val="none" w:sz="0" w:space="0" w:color="auto"/>
          </w:divBdr>
        </w:div>
        <w:div w:id="271207445">
          <w:marLeft w:val="0"/>
          <w:marRight w:val="0"/>
          <w:marTop w:val="0"/>
          <w:marBottom w:val="0"/>
          <w:divBdr>
            <w:top w:val="none" w:sz="0" w:space="0" w:color="auto"/>
            <w:left w:val="none" w:sz="0" w:space="0" w:color="auto"/>
            <w:bottom w:val="none" w:sz="0" w:space="0" w:color="auto"/>
            <w:right w:val="none" w:sz="0" w:space="0" w:color="auto"/>
          </w:divBdr>
        </w:div>
        <w:div w:id="1913003580">
          <w:marLeft w:val="0"/>
          <w:marRight w:val="0"/>
          <w:marTop w:val="0"/>
          <w:marBottom w:val="0"/>
          <w:divBdr>
            <w:top w:val="none" w:sz="0" w:space="0" w:color="auto"/>
            <w:left w:val="none" w:sz="0" w:space="0" w:color="auto"/>
            <w:bottom w:val="none" w:sz="0" w:space="0" w:color="auto"/>
            <w:right w:val="none" w:sz="0" w:space="0" w:color="auto"/>
          </w:divBdr>
        </w:div>
        <w:div w:id="2115052782">
          <w:marLeft w:val="0"/>
          <w:marRight w:val="0"/>
          <w:marTop w:val="0"/>
          <w:marBottom w:val="0"/>
          <w:divBdr>
            <w:top w:val="none" w:sz="0" w:space="0" w:color="auto"/>
            <w:left w:val="none" w:sz="0" w:space="0" w:color="auto"/>
            <w:bottom w:val="none" w:sz="0" w:space="0" w:color="auto"/>
            <w:right w:val="none" w:sz="0" w:space="0" w:color="auto"/>
          </w:divBdr>
        </w:div>
        <w:div w:id="1215855241">
          <w:marLeft w:val="0"/>
          <w:marRight w:val="0"/>
          <w:marTop w:val="0"/>
          <w:marBottom w:val="0"/>
          <w:divBdr>
            <w:top w:val="none" w:sz="0" w:space="0" w:color="auto"/>
            <w:left w:val="none" w:sz="0" w:space="0" w:color="auto"/>
            <w:bottom w:val="none" w:sz="0" w:space="0" w:color="auto"/>
            <w:right w:val="none" w:sz="0" w:space="0" w:color="auto"/>
          </w:divBdr>
        </w:div>
        <w:div w:id="92941911">
          <w:marLeft w:val="0"/>
          <w:marRight w:val="0"/>
          <w:marTop w:val="0"/>
          <w:marBottom w:val="0"/>
          <w:divBdr>
            <w:top w:val="none" w:sz="0" w:space="0" w:color="auto"/>
            <w:left w:val="none" w:sz="0" w:space="0" w:color="auto"/>
            <w:bottom w:val="none" w:sz="0" w:space="0" w:color="auto"/>
            <w:right w:val="none" w:sz="0" w:space="0" w:color="auto"/>
          </w:divBdr>
        </w:div>
        <w:div w:id="1647277409">
          <w:marLeft w:val="0"/>
          <w:marRight w:val="0"/>
          <w:marTop w:val="0"/>
          <w:marBottom w:val="0"/>
          <w:divBdr>
            <w:top w:val="none" w:sz="0" w:space="0" w:color="auto"/>
            <w:left w:val="none" w:sz="0" w:space="0" w:color="auto"/>
            <w:bottom w:val="none" w:sz="0" w:space="0" w:color="auto"/>
            <w:right w:val="none" w:sz="0" w:space="0" w:color="auto"/>
          </w:divBdr>
        </w:div>
        <w:div w:id="689261068">
          <w:marLeft w:val="0"/>
          <w:marRight w:val="0"/>
          <w:marTop w:val="0"/>
          <w:marBottom w:val="0"/>
          <w:divBdr>
            <w:top w:val="none" w:sz="0" w:space="0" w:color="auto"/>
            <w:left w:val="none" w:sz="0" w:space="0" w:color="auto"/>
            <w:bottom w:val="none" w:sz="0" w:space="0" w:color="auto"/>
            <w:right w:val="none" w:sz="0" w:space="0" w:color="auto"/>
          </w:divBdr>
        </w:div>
        <w:div w:id="1012952502">
          <w:marLeft w:val="0"/>
          <w:marRight w:val="0"/>
          <w:marTop w:val="0"/>
          <w:marBottom w:val="0"/>
          <w:divBdr>
            <w:top w:val="none" w:sz="0" w:space="0" w:color="auto"/>
            <w:left w:val="none" w:sz="0" w:space="0" w:color="auto"/>
            <w:bottom w:val="none" w:sz="0" w:space="0" w:color="auto"/>
            <w:right w:val="none" w:sz="0" w:space="0" w:color="auto"/>
          </w:divBdr>
        </w:div>
        <w:div w:id="2065175009">
          <w:marLeft w:val="0"/>
          <w:marRight w:val="0"/>
          <w:marTop w:val="0"/>
          <w:marBottom w:val="0"/>
          <w:divBdr>
            <w:top w:val="none" w:sz="0" w:space="0" w:color="auto"/>
            <w:left w:val="none" w:sz="0" w:space="0" w:color="auto"/>
            <w:bottom w:val="none" w:sz="0" w:space="0" w:color="auto"/>
            <w:right w:val="none" w:sz="0" w:space="0" w:color="auto"/>
          </w:divBdr>
        </w:div>
        <w:div w:id="1859151796">
          <w:marLeft w:val="0"/>
          <w:marRight w:val="0"/>
          <w:marTop w:val="0"/>
          <w:marBottom w:val="0"/>
          <w:divBdr>
            <w:top w:val="none" w:sz="0" w:space="0" w:color="auto"/>
            <w:left w:val="none" w:sz="0" w:space="0" w:color="auto"/>
            <w:bottom w:val="none" w:sz="0" w:space="0" w:color="auto"/>
            <w:right w:val="none" w:sz="0" w:space="0" w:color="auto"/>
          </w:divBdr>
        </w:div>
        <w:div w:id="376662002">
          <w:marLeft w:val="0"/>
          <w:marRight w:val="0"/>
          <w:marTop w:val="0"/>
          <w:marBottom w:val="0"/>
          <w:divBdr>
            <w:top w:val="none" w:sz="0" w:space="0" w:color="auto"/>
            <w:left w:val="none" w:sz="0" w:space="0" w:color="auto"/>
            <w:bottom w:val="none" w:sz="0" w:space="0" w:color="auto"/>
            <w:right w:val="none" w:sz="0" w:space="0" w:color="auto"/>
          </w:divBdr>
        </w:div>
        <w:div w:id="1331181207">
          <w:marLeft w:val="0"/>
          <w:marRight w:val="0"/>
          <w:marTop w:val="0"/>
          <w:marBottom w:val="0"/>
          <w:divBdr>
            <w:top w:val="none" w:sz="0" w:space="0" w:color="auto"/>
            <w:left w:val="none" w:sz="0" w:space="0" w:color="auto"/>
            <w:bottom w:val="none" w:sz="0" w:space="0" w:color="auto"/>
            <w:right w:val="none" w:sz="0" w:space="0" w:color="auto"/>
          </w:divBdr>
        </w:div>
        <w:div w:id="1265190691">
          <w:marLeft w:val="0"/>
          <w:marRight w:val="0"/>
          <w:marTop w:val="0"/>
          <w:marBottom w:val="0"/>
          <w:divBdr>
            <w:top w:val="none" w:sz="0" w:space="0" w:color="auto"/>
            <w:left w:val="none" w:sz="0" w:space="0" w:color="auto"/>
            <w:bottom w:val="none" w:sz="0" w:space="0" w:color="auto"/>
            <w:right w:val="none" w:sz="0" w:space="0" w:color="auto"/>
          </w:divBdr>
        </w:div>
        <w:div w:id="346255719">
          <w:marLeft w:val="0"/>
          <w:marRight w:val="0"/>
          <w:marTop w:val="0"/>
          <w:marBottom w:val="0"/>
          <w:divBdr>
            <w:top w:val="none" w:sz="0" w:space="0" w:color="auto"/>
            <w:left w:val="none" w:sz="0" w:space="0" w:color="auto"/>
            <w:bottom w:val="none" w:sz="0" w:space="0" w:color="auto"/>
            <w:right w:val="none" w:sz="0" w:space="0" w:color="auto"/>
          </w:divBdr>
        </w:div>
        <w:div w:id="603995617">
          <w:marLeft w:val="0"/>
          <w:marRight w:val="0"/>
          <w:marTop w:val="0"/>
          <w:marBottom w:val="0"/>
          <w:divBdr>
            <w:top w:val="none" w:sz="0" w:space="0" w:color="auto"/>
            <w:left w:val="none" w:sz="0" w:space="0" w:color="auto"/>
            <w:bottom w:val="none" w:sz="0" w:space="0" w:color="auto"/>
            <w:right w:val="none" w:sz="0" w:space="0" w:color="auto"/>
          </w:divBdr>
        </w:div>
        <w:div w:id="220873692">
          <w:marLeft w:val="0"/>
          <w:marRight w:val="0"/>
          <w:marTop w:val="0"/>
          <w:marBottom w:val="0"/>
          <w:divBdr>
            <w:top w:val="none" w:sz="0" w:space="0" w:color="auto"/>
            <w:left w:val="none" w:sz="0" w:space="0" w:color="auto"/>
            <w:bottom w:val="none" w:sz="0" w:space="0" w:color="auto"/>
            <w:right w:val="none" w:sz="0" w:space="0" w:color="auto"/>
          </w:divBdr>
        </w:div>
        <w:div w:id="2013530523">
          <w:marLeft w:val="0"/>
          <w:marRight w:val="0"/>
          <w:marTop w:val="0"/>
          <w:marBottom w:val="0"/>
          <w:divBdr>
            <w:top w:val="none" w:sz="0" w:space="0" w:color="auto"/>
            <w:left w:val="none" w:sz="0" w:space="0" w:color="auto"/>
            <w:bottom w:val="none" w:sz="0" w:space="0" w:color="auto"/>
            <w:right w:val="none" w:sz="0" w:space="0" w:color="auto"/>
          </w:divBdr>
        </w:div>
        <w:div w:id="2130004727">
          <w:marLeft w:val="0"/>
          <w:marRight w:val="0"/>
          <w:marTop w:val="0"/>
          <w:marBottom w:val="0"/>
          <w:divBdr>
            <w:top w:val="none" w:sz="0" w:space="0" w:color="auto"/>
            <w:left w:val="none" w:sz="0" w:space="0" w:color="auto"/>
            <w:bottom w:val="none" w:sz="0" w:space="0" w:color="auto"/>
            <w:right w:val="none" w:sz="0" w:space="0" w:color="auto"/>
          </w:divBdr>
        </w:div>
        <w:div w:id="128599901">
          <w:marLeft w:val="0"/>
          <w:marRight w:val="0"/>
          <w:marTop w:val="0"/>
          <w:marBottom w:val="0"/>
          <w:divBdr>
            <w:top w:val="none" w:sz="0" w:space="0" w:color="auto"/>
            <w:left w:val="none" w:sz="0" w:space="0" w:color="auto"/>
            <w:bottom w:val="none" w:sz="0" w:space="0" w:color="auto"/>
            <w:right w:val="none" w:sz="0" w:space="0" w:color="auto"/>
          </w:divBdr>
        </w:div>
        <w:div w:id="1684278803">
          <w:marLeft w:val="0"/>
          <w:marRight w:val="0"/>
          <w:marTop w:val="0"/>
          <w:marBottom w:val="0"/>
          <w:divBdr>
            <w:top w:val="none" w:sz="0" w:space="0" w:color="auto"/>
            <w:left w:val="none" w:sz="0" w:space="0" w:color="auto"/>
            <w:bottom w:val="none" w:sz="0" w:space="0" w:color="auto"/>
            <w:right w:val="none" w:sz="0" w:space="0" w:color="auto"/>
          </w:divBdr>
        </w:div>
        <w:div w:id="1988391862">
          <w:marLeft w:val="0"/>
          <w:marRight w:val="0"/>
          <w:marTop w:val="0"/>
          <w:marBottom w:val="0"/>
          <w:divBdr>
            <w:top w:val="none" w:sz="0" w:space="0" w:color="auto"/>
            <w:left w:val="none" w:sz="0" w:space="0" w:color="auto"/>
            <w:bottom w:val="none" w:sz="0" w:space="0" w:color="auto"/>
            <w:right w:val="none" w:sz="0" w:space="0" w:color="auto"/>
          </w:divBdr>
        </w:div>
        <w:div w:id="760224701">
          <w:marLeft w:val="0"/>
          <w:marRight w:val="0"/>
          <w:marTop w:val="0"/>
          <w:marBottom w:val="0"/>
          <w:divBdr>
            <w:top w:val="none" w:sz="0" w:space="0" w:color="auto"/>
            <w:left w:val="none" w:sz="0" w:space="0" w:color="auto"/>
            <w:bottom w:val="none" w:sz="0" w:space="0" w:color="auto"/>
            <w:right w:val="none" w:sz="0" w:space="0" w:color="auto"/>
          </w:divBdr>
        </w:div>
        <w:div w:id="735128352">
          <w:marLeft w:val="0"/>
          <w:marRight w:val="0"/>
          <w:marTop w:val="0"/>
          <w:marBottom w:val="0"/>
          <w:divBdr>
            <w:top w:val="none" w:sz="0" w:space="0" w:color="auto"/>
            <w:left w:val="none" w:sz="0" w:space="0" w:color="auto"/>
            <w:bottom w:val="none" w:sz="0" w:space="0" w:color="auto"/>
            <w:right w:val="none" w:sz="0" w:space="0" w:color="auto"/>
          </w:divBdr>
        </w:div>
        <w:div w:id="266542763">
          <w:marLeft w:val="0"/>
          <w:marRight w:val="0"/>
          <w:marTop w:val="0"/>
          <w:marBottom w:val="0"/>
          <w:divBdr>
            <w:top w:val="none" w:sz="0" w:space="0" w:color="auto"/>
            <w:left w:val="none" w:sz="0" w:space="0" w:color="auto"/>
            <w:bottom w:val="none" w:sz="0" w:space="0" w:color="auto"/>
            <w:right w:val="none" w:sz="0" w:space="0" w:color="auto"/>
          </w:divBdr>
        </w:div>
        <w:div w:id="678387914">
          <w:marLeft w:val="0"/>
          <w:marRight w:val="0"/>
          <w:marTop w:val="0"/>
          <w:marBottom w:val="0"/>
          <w:divBdr>
            <w:top w:val="none" w:sz="0" w:space="0" w:color="auto"/>
            <w:left w:val="none" w:sz="0" w:space="0" w:color="auto"/>
            <w:bottom w:val="none" w:sz="0" w:space="0" w:color="auto"/>
            <w:right w:val="none" w:sz="0" w:space="0" w:color="auto"/>
          </w:divBdr>
        </w:div>
        <w:div w:id="1325007284">
          <w:marLeft w:val="0"/>
          <w:marRight w:val="0"/>
          <w:marTop w:val="0"/>
          <w:marBottom w:val="0"/>
          <w:divBdr>
            <w:top w:val="none" w:sz="0" w:space="0" w:color="auto"/>
            <w:left w:val="none" w:sz="0" w:space="0" w:color="auto"/>
            <w:bottom w:val="none" w:sz="0" w:space="0" w:color="auto"/>
            <w:right w:val="none" w:sz="0" w:space="0" w:color="auto"/>
          </w:divBdr>
        </w:div>
        <w:div w:id="1867864317">
          <w:marLeft w:val="0"/>
          <w:marRight w:val="0"/>
          <w:marTop w:val="0"/>
          <w:marBottom w:val="0"/>
          <w:divBdr>
            <w:top w:val="none" w:sz="0" w:space="0" w:color="auto"/>
            <w:left w:val="none" w:sz="0" w:space="0" w:color="auto"/>
            <w:bottom w:val="none" w:sz="0" w:space="0" w:color="auto"/>
            <w:right w:val="none" w:sz="0" w:space="0" w:color="auto"/>
          </w:divBdr>
        </w:div>
        <w:div w:id="1905408309">
          <w:marLeft w:val="0"/>
          <w:marRight w:val="0"/>
          <w:marTop w:val="0"/>
          <w:marBottom w:val="0"/>
          <w:divBdr>
            <w:top w:val="none" w:sz="0" w:space="0" w:color="auto"/>
            <w:left w:val="none" w:sz="0" w:space="0" w:color="auto"/>
            <w:bottom w:val="none" w:sz="0" w:space="0" w:color="auto"/>
            <w:right w:val="none" w:sz="0" w:space="0" w:color="auto"/>
          </w:divBdr>
        </w:div>
        <w:div w:id="1063677433">
          <w:marLeft w:val="0"/>
          <w:marRight w:val="0"/>
          <w:marTop w:val="0"/>
          <w:marBottom w:val="0"/>
          <w:divBdr>
            <w:top w:val="none" w:sz="0" w:space="0" w:color="auto"/>
            <w:left w:val="none" w:sz="0" w:space="0" w:color="auto"/>
            <w:bottom w:val="none" w:sz="0" w:space="0" w:color="auto"/>
            <w:right w:val="none" w:sz="0" w:space="0" w:color="auto"/>
          </w:divBdr>
        </w:div>
        <w:div w:id="332926060">
          <w:marLeft w:val="0"/>
          <w:marRight w:val="0"/>
          <w:marTop w:val="0"/>
          <w:marBottom w:val="0"/>
          <w:divBdr>
            <w:top w:val="none" w:sz="0" w:space="0" w:color="auto"/>
            <w:left w:val="none" w:sz="0" w:space="0" w:color="auto"/>
            <w:bottom w:val="none" w:sz="0" w:space="0" w:color="auto"/>
            <w:right w:val="none" w:sz="0" w:space="0" w:color="auto"/>
          </w:divBdr>
        </w:div>
        <w:div w:id="243537065">
          <w:marLeft w:val="0"/>
          <w:marRight w:val="0"/>
          <w:marTop w:val="0"/>
          <w:marBottom w:val="0"/>
          <w:divBdr>
            <w:top w:val="none" w:sz="0" w:space="0" w:color="auto"/>
            <w:left w:val="none" w:sz="0" w:space="0" w:color="auto"/>
            <w:bottom w:val="none" w:sz="0" w:space="0" w:color="auto"/>
            <w:right w:val="none" w:sz="0" w:space="0" w:color="auto"/>
          </w:divBdr>
        </w:div>
        <w:div w:id="315493652">
          <w:marLeft w:val="0"/>
          <w:marRight w:val="0"/>
          <w:marTop w:val="0"/>
          <w:marBottom w:val="0"/>
          <w:divBdr>
            <w:top w:val="none" w:sz="0" w:space="0" w:color="auto"/>
            <w:left w:val="none" w:sz="0" w:space="0" w:color="auto"/>
            <w:bottom w:val="none" w:sz="0" w:space="0" w:color="auto"/>
            <w:right w:val="none" w:sz="0" w:space="0" w:color="auto"/>
          </w:divBdr>
        </w:div>
        <w:div w:id="1163814794">
          <w:marLeft w:val="0"/>
          <w:marRight w:val="0"/>
          <w:marTop w:val="0"/>
          <w:marBottom w:val="0"/>
          <w:divBdr>
            <w:top w:val="none" w:sz="0" w:space="0" w:color="auto"/>
            <w:left w:val="none" w:sz="0" w:space="0" w:color="auto"/>
            <w:bottom w:val="none" w:sz="0" w:space="0" w:color="auto"/>
            <w:right w:val="none" w:sz="0" w:space="0" w:color="auto"/>
          </w:divBdr>
        </w:div>
        <w:div w:id="931553620">
          <w:marLeft w:val="0"/>
          <w:marRight w:val="0"/>
          <w:marTop w:val="0"/>
          <w:marBottom w:val="0"/>
          <w:divBdr>
            <w:top w:val="none" w:sz="0" w:space="0" w:color="auto"/>
            <w:left w:val="none" w:sz="0" w:space="0" w:color="auto"/>
            <w:bottom w:val="none" w:sz="0" w:space="0" w:color="auto"/>
            <w:right w:val="none" w:sz="0" w:space="0" w:color="auto"/>
          </w:divBdr>
        </w:div>
        <w:div w:id="1729763838">
          <w:marLeft w:val="0"/>
          <w:marRight w:val="0"/>
          <w:marTop w:val="0"/>
          <w:marBottom w:val="0"/>
          <w:divBdr>
            <w:top w:val="none" w:sz="0" w:space="0" w:color="auto"/>
            <w:left w:val="none" w:sz="0" w:space="0" w:color="auto"/>
            <w:bottom w:val="none" w:sz="0" w:space="0" w:color="auto"/>
            <w:right w:val="none" w:sz="0" w:space="0" w:color="auto"/>
          </w:divBdr>
        </w:div>
        <w:div w:id="1093940441">
          <w:marLeft w:val="0"/>
          <w:marRight w:val="0"/>
          <w:marTop w:val="0"/>
          <w:marBottom w:val="0"/>
          <w:divBdr>
            <w:top w:val="none" w:sz="0" w:space="0" w:color="auto"/>
            <w:left w:val="none" w:sz="0" w:space="0" w:color="auto"/>
            <w:bottom w:val="none" w:sz="0" w:space="0" w:color="auto"/>
            <w:right w:val="none" w:sz="0" w:space="0" w:color="auto"/>
          </w:divBdr>
        </w:div>
        <w:div w:id="2144078068">
          <w:marLeft w:val="0"/>
          <w:marRight w:val="0"/>
          <w:marTop w:val="0"/>
          <w:marBottom w:val="0"/>
          <w:divBdr>
            <w:top w:val="none" w:sz="0" w:space="0" w:color="auto"/>
            <w:left w:val="none" w:sz="0" w:space="0" w:color="auto"/>
            <w:bottom w:val="none" w:sz="0" w:space="0" w:color="auto"/>
            <w:right w:val="none" w:sz="0" w:space="0" w:color="auto"/>
          </w:divBdr>
        </w:div>
        <w:div w:id="1881747907">
          <w:marLeft w:val="0"/>
          <w:marRight w:val="0"/>
          <w:marTop w:val="0"/>
          <w:marBottom w:val="0"/>
          <w:divBdr>
            <w:top w:val="none" w:sz="0" w:space="0" w:color="auto"/>
            <w:left w:val="none" w:sz="0" w:space="0" w:color="auto"/>
            <w:bottom w:val="none" w:sz="0" w:space="0" w:color="auto"/>
            <w:right w:val="none" w:sz="0" w:space="0" w:color="auto"/>
          </w:divBdr>
        </w:div>
        <w:div w:id="265507213">
          <w:marLeft w:val="0"/>
          <w:marRight w:val="0"/>
          <w:marTop w:val="0"/>
          <w:marBottom w:val="0"/>
          <w:divBdr>
            <w:top w:val="none" w:sz="0" w:space="0" w:color="auto"/>
            <w:left w:val="none" w:sz="0" w:space="0" w:color="auto"/>
            <w:bottom w:val="none" w:sz="0" w:space="0" w:color="auto"/>
            <w:right w:val="none" w:sz="0" w:space="0" w:color="auto"/>
          </w:divBdr>
        </w:div>
        <w:div w:id="582111363">
          <w:marLeft w:val="0"/>
          <w:marRight w:val="0"/>
          <w:marTop w:val="0"/>
          <w:marBottom w:val="0"/>
          <w:divBdr>
            <w:top w:val="none" w:sz="0" w:space="0" w:color="auto"/>
            <w:left w:val="none" w:sz="0" w:space="0" w:color="auto"/>
            <w:bottom w:val="none" w:sz="0" w:space="0" w:color="auto"/>
            <w:right w:val="none" w:sz="0" w:space="0" w:color="auto"/>
          </w:divBdr>
        </w:div>
        <w:div w:id="1178691409">
          <w:marLeft w:val="0"/>
          <w:marRight w:val="0"/>
          <w:marTop w:val="0"/>
          <w:marBottom w:val="0"/>
          <w:divBdr>
            <w:top w:val="none" w:sz="0" w:space="0" w:color="auto"/>
            <w:left w:val="none" w:sz="0" w:space="0" w:color="auto"/>
            <w:bottom w:val="none" w:sz="0" w:space="0" w:color="auto"/>
            <w:right w:val="none" w:sz="0" w:space="0" w:color="auto"/>
          </w:divBdr>
        </w:div>
        <w:div w:id="1111629943">
          <w:marLeft w:val="0"/>
          <w:marRight w:val="0"/>
          <w:marTop w:val="0"/>
          <w:marBottom w:val="0"/>
          <w:divBdr>
            <w:top w:val="none" w:sz="0" w:space="0" w:color="auto"/>
            <w:left w:val="none" w:sz="0" w:space="0" w:color="auto"/>
            <w:bottom w:val="none" w:sz="0" w:space="0" w:color="auto"/>
            <w:right w:val="none" w:sz="0" w:space="0" w:color="auto"/>
          </w:divBdr>
        </w:div>
        <w:div w:id="2017884697">
          <w:marLeft w:val="0"/>
          <w:marRight w:val="0"/>
          <w:marTop w:val="0"/>
          <w:marBottom w:val="0"/>
          <w:divBdr>
            <w:top w:val="none" w:sz="0" w:space="0" w:color="auto"/>
            <w:left w:val="none" w:sz="0" w:space="0" w:color="auto"/>
            <w:bottom w:val="none" w:sz="0" w:space="0" w:color="auto"/>
            <w:right w:val="none" w:sz="0" w:space="0" w:color="auto"/>
          </w:divBdr>
        </w:div>
        <w:div w:id="912854736">
          <w:marLeft w:val="0"/>
          <w:marRight w:val="0"/>
          <w:marTop w:val="0"/>
          <w:marBottom w:val="0"/>
          <w:divBdr>
            <w:top w:val="none" w:sz="0" w:space="0" w:color="auto"/>
            <w:left w:val="none" w:sz="0" w:space="0" w:color="auto"/>
            <w:bottom w:val="none" w:sz="0" w:space="0" w:color="auto"/>
            <w:right w:val="none" w:sz="0" w:space="0" w:color="auto"/>
          </w:divBdr>
        </w:div>
        <w:div w:id="985477618">
          <w:marLeft w:val="0"/>
          <w:marRight w:val="0"/>
          <w:marTop w:val="0"/>
          <w:marBottom w:val="0"/>
          <w:divBdr>
            <w:top w:val="none" w:sz="0" w:space="0" w:color="auto"/>
            <w:left w:val="none" w:sz="0" w:space="0" w:color="auto"/>
            <w:bottom w:val="none" w:sz="0" w:space="0" w:color="auto"/>
            <w:right w:val="none" w:sz="0" w:space="0" w:color="auto"/>
          </w:divBdr>
        </w:div>
        <w:div w:id="775640817">
          <w:marLeft w:val="0"/>
          <w:marRight w:val="0"/>
          <w:marTop w:val="0"/>
          <w:marBottom w:val="0"/>
          <w:divBdr>
            <w:top w:val="none" w:sz="0" w:space="0" w:color="auto"/>
            <w:left w:val="none" w:sz="0" w:space="0" w:color="auto"/>
            <w:bottom w:val="none" w:sz="0" w:space="0" w:color="auto"/>
            <w:right w:val="none" w:sz="0" w:space="0" w:color="auto"/>
          </w:divBdr>
        </w:div>
        <w:div w:id="2035105685">
          <w:marLeft w:val="0"/>
          <w:marRight w:val="0"/>
          <w:marTop w:val="0"/>
          <w:marBottom w:val="0"/>
          <w:divBdr>
            <w:top w:val="none" w:sz="0" w:space="0" w:color="auto"/>
            <w:left w:val="none" w:sz="0" w:space="0" w:color="auto"/>
            <w:bottom w:val="none" w:sz="0" w:space="0" w:color="auto"/>
            <w:right w:val="none" w:sz="0" w:space="0" w:color="auto"/>
          </w:divBdr>
        </w:div>
        <w:div w:id="1144009284">
          <w:marLeft w:val="0"/>
          <w:marRight w:val="0"/>
          <w:marTop w:val="0"/>
          <w:marBottom w:val="0"/>
          <w:divBdr>
            <w:top w:val="none" w:sz="0" w:space="0" w:color="auto"/>
            <w:left w:val="none" w:sz="0" w:space="0" w:color="auto"/>
            <w:bottom w:val="none" w:sz="0" w:space="0" w:color="auto"/>
            <w:right w:val="none" w:sz="0" w:space="0" w:color="auto"/>
          </w:divBdr>
        </w:div>
        <w:div w:id="1903827326">
          <w:marLeft w:val="0"/>
          <w:marRight w:val="0"/>
          <w:marTop w:val="0"/>
          <w:marBottom w:val="0"/>
          <w:divBdr>
            <w:top w:val="none" w:sz="0" w:space="0" w:color="auto"/>
            <w:left w:val="none" w:sz="0" w:space="0" w:color="auto"/>
            <w:bottom w:val="none" w:sz="0" w:space="0" w:color="auto"/>
            <w:right w:val="none" w:sz="0" w:space="0" w:color="auto"/>
          </w:divBdr>
        </w:div>
        <w:div w:id="2110346840">
          <w:marLeft w:val="0"/>
          <w:marRight w:val="0"/>
          <w:marTop w:val="0"/>
          <w:marBottom w:val="0"/>
          <w:divBdr>
            <w:top w:val="none" w:sz="0" w:space="0" w:color="auto"/>
            <w:left w:val="none" w:sz="0" w:space="0" w:color="auto"/>
            <w:bottom w:val="none" w:sz="0" w:space="0" w:color="auto"/>
            <w:right w:val="none" w:sz="0" w:space="0" w:color="auto"/>
          </w:divBdr>
        </w:div>
        <w:div w:id="255528327">
          <w:marLeft w:val="0"/>
          <w:marRight w:val="0"/>
          <w:marTop w:val="0"/>
          <w:marBottom w:val="0"/>
          <w:divBdr>
            <w:top w:val="none" w:sz="0" w:space="0" w:color="auto"/>
            <w:left w:val="none" w:sz="0" w:space="0" w:color="auto"/>
            <w:bottom w:val="none" w:sz="0" w:space="0" w:color="auto"/>
            <w:right w:val="none" w:sz="0" w:space="0" w:color="auto"/>
          </w:divBdr>
        </w:div>
        <w:div w:id="78646486">
          <w:marLeft w:val="0"/>
          <w:marRight w:val="0"/>
          <w:marTop w:val="0"/>
          <w:marBottom w:val="0"/>
          <w:divBdr>
            <w:top w:val="none" w:sz="0" w:space="0" w:color="auto"/>
            <w:left w:val="none" w:sz="0" w:space="0" w:color="auto"/>
            <w:bottom w:val="none" w:sz="0" w:space="0" w:color="auto"/>
            <w:right w:val="none" w:sz="0" w:space="0" w:color="auto"/>
          </w:divBdr>
        </w:div>
        <w:div w:id="1858345377">
          <w:marLeft w:val="0"/>
          <w:marRight w:val="0"/>
          <w:marTop w:val="0"/>
          <w:marBottom w:val="0"/>
          <w:divBdr>
            <w:top w:val="none" w:sz="0" w:space="0" w:color="auto"/>
            <w:left w:val="none" w:sz="0" w:space="0" w:color="auto"/>
            <w:bottom w:val="none" w:sz="0" w:space="0" w:color="auto"/>
            <w:right w:val="none" w:sz="0" w:space="0" w:color="auto"/>
          </w:divBdr>
        </w:div>
        <w:div w:id="1227758305">
          <w:marLeft w:val="0"/>
          <w:marRight w:val="0"/>
          <w:marTop w:val="0"/>
          <w:marBottom w:val="0"/>
          <w:divBdr>
            <w:top w:val="none" w:sz="0" w:space="0" w:color="auto"/>
            <w:left w:val="none" w:sz="0" w:space="0" w:color="auto"/>
            <w:bottom w:val="none" w:sz="0" w:space="0" w:color="auto"/>
            <w:right w:val="none" w:sz="0" w:space="0" w:color="auto"/>
          </w:divBdr>
        </w:div>
        <w:div w:id="1085153679">
          <w:marLeft w:val="0"/>
          <w:marRight w:val="0"/>
          <w:marTop w:val="0"/>
          <w:marBottom w:val="0"/>
          <w:divBdr>
            <w:top w:val="none" w:sz="0" w:space="0" w:color="auto"/>
            <w:left w:val="none" w:sz="0" w:space="0" w:color="auto"/>
            <w:bottom w:val="none" w:sz="0" w:space="0" w:color="auto"/>
            <w:right w:val="none" w:sz="0" w:space="0" w:color="auto"/>
          </w:divBdr>
        </w:div>
        <w:div w:id="1798983292">
          <w:marLeft w:val="0"/>
          <w:marRight w:val="0"/>
          <w:marTop w:val="0"/>
          <w:marBottom w:val="0"/>
          <w:divBdr>
            <w:top w:val="none" w:sz="0" w:space="0" w:color="auto"/>
            <w:left w:val="none" w:sz="0" w:space="0" w:color="auto"/>
            <w:bottom w:val="none" w:sz="0" w:space="0" w:color="auto"/>
            <w:right w:val="none" w:sz="0" w:space="0" w:color="auto"/>
          </w:divBdr>
        </w:div>
        <w:div w:id="98262221">
          <w:marLeft w:val="0"/>
          <w:marRight w:val="0"/>
          <w:marTop w:val="0"/>
          <w:marBottom w:val="0"/>
          <w:divBdr>
            <w:top w:val="none" w:sz="0" w:space="0" w:color="auto"/>
            <w:left w:val="none" w:sz="0" w:space="0" w:color="auto"/>
            <w:bottom w:val="none" w:sz="0" w:space="0" w:color="auto"/>
            <w:right w:val="none" w:sz="0" w:space="0" w:color="auto"/>
          </w:divBdr>
        </w:div>
        <w:div w:id="1047219952">
          <w:marLeft w:val="0"/>
          <w:marRight w:val="0"/>
          <w:marTop w:val="0"/>
          <w:marBottom w:val="0"/>
          <w:divBdr>
            <w:top w:val="none" w:sz="0" w:space="0" w:color="auto"/>
            <w:left w:val="none" w:sz="0" w:space="0" w:color="auto"/>
            <w:bottom w:val="none" w:sz="0" w:space="0" w:color="auto"/>
            <w:right w:val="none" w:sz="0" w:space="0" w:color="auto"/>
          </w:divBdr>
        </w:div>
        <w:div w:id="1687097759">
          <w:marLeft w:val="0"/>
          <w:marRight w:val="0"/>
          <w:marTop w:val="0"/>
          <w:marBottom w:val="0"/>
          <w:divBdr>
            <w:top w:val="none" w:sz="0" w:space="0" w:color="auto"/>
            <w:left w:val="none" w:sz="0" w:space="0" w:color="auto"/>
            <w:bottom w:val="none" w:sz="0" w:space="0" w:color="auto"/>
            <w:right w:val="none" w:sz="0" w:space="0" w:color="auto"/>
          </w:divBdr>
        </w:div>
        <w:div w:id="69547055">
          <w:marLeft w:val="0"/>
          <w:marRight w:val="0"/>
          <w:marTop w:val="0"/>
          <w:marBottom w:val="0"/>
          <w:divBdr>
            <w:top w:val="none" w:sz="0" w:space="0" w:color="auto"/>
            <w:left w:val="none" w:sz="0" w:space="0" w:color="auto"/>
            <w:bottom w:val="none" w:sz="0" w:space="0" w:color="auto"/>
            <w:right w:val="none" w:sz="0" w:space="0" w:color="auto"/>
          </w:divBdr>
        </w:div>
        <w:div w:id="338821187">
          <w:marLeft w:val="0"/>
          <w:marRight w:val="0"/>
          <w:marTop w:val="0"/>
          <w:marBottom w:val="0"/>
          <w:divBdr>
            <w:top w:val="none" w:sz="0" w:space="0" w:color="auto"/>
            <w:left w:val="none" w:sz="0" w:space="0" w:color="auto"/>
            <w:bottom w:val="none" w:sz="0" w:space="0" w:color="auto"/>
            <w:right w:val="none" w:sz="0" w:space="0" w:color="auto"/>
          </w:divBdr>
        </w:div>
        <w:div w:id="93288525">
          <w:marLeft w:val="0"/>
          <w:marRight w:val="0"/>
          <w:marTop w:val="0"/>
          <w:marBottom w:val="0"/>
          <w:divBdr>
            <w:top w:val="none" w:sz="0" w:space="0" w:color="auto"/>
            <w:left w:val="none" w:sz="0" w:space="0" w:color="auto"/>
            <w:bottom w:val="none" w:sz="0" w:space="0" w:color="auto"/>
            <w:right w:val="none" w:sz="0" w:space="0" w:color="auto"/>
          </w:divBdr>
        </w:div>
        <w:div w:id="1593516092">
          <w:marLeft w:val="0"/>
          <w:marRight w:val="0"/>
          <w:marTop w:val="0"/>
          <w:marBottom w:val="0"/>
          <w:divBdr>
            <w:top w:val="none" w:sz="0" w:space="0" w:color="auto"/>
            <w:left w:val="none" w:sz="0" w:space="0" w:color="auto"/>
            <w:bottom w:val="none" w:sz="0" w:space="0" w:color="auto"/>
            <w:right w:val="none" w:sz="0" w:space="0" w:color="auto"/>
          </w:divBdr>
        </w:div>
        <w:div w:id="488636590">
          <w:marLeft w:val="0"/>
          <w:marRight w:val="0"/>
          <w:marTop w:val="0"/>
          <w:marBottom w:val="0"/>
          <w:divBdr>
            <w:top w:val="none" w:sz="0" w:space="0" w:color="auto"/>
            <w:left w:val="none" w:sz="0" w:space="0" w:color="auto"/>
            <w:bottom w:val="none" w:sz="0" w:space="0" w:color="auto"/>
            <w:right w:val="none" w:sz="0" w:space="0" w:color="auto"/>
          </w:divBdr>
        </w:div>
        <w:div w:id="687096036">
          <w:marLeft w:val="0"/>
          <w:marRight w:val="0"/>
          <w:marTop w:val="0"/>
          <w:marBottom w:val="0"/>
          <w:divBdr>
            <w:top w:val="none" w:sz="0" w:space="0" w:color="auto"/>
            <w:left w:val="none" w:sz="0" w:space="0" w:color="auto"/>
            <w:bottom w:val="none" w:sz="0" w:space="0" w:color="auto"/>
            <w:right w:val="none" w:sz="0" w:space="0" w:color="auto"/>
          </w:divBdr>
        </w:div>
        <w:div w:id="112529021">
          <w:marLeft w:val="0"/>
          <w:marRight w:val="0"/>
          <w:marTop w:val="0"/>
          <w:marBottom w:val="0"/>
          <w:divBdr>
            <w:top w:val="none" w:sz="0" w:space="0" w:color="auto"/>
            <w:left w:val="none" w:sz="0" w:space="0" w:color="auto"/>
            <w:bottom w:val="none" w:sz="0" w:space="0" w:color="auto"/>
            <w:right w:val="none" w:sz="0" w:space="0" w:color="auto"/>
          </w:divBdr>
        </w:div>
        <w:div w:id="1461849478">
          <w:marLeft w:val="0"/>
          <w:marRight w:val="0"/>
          <w:marTop w:val="0"/>
          <w:marBottom w:val="0"/>
          <w:divBdr>
            <w:top w:val="none" w:sz="0" w:space="0" w:color="auto"/>
            <w:left w:val="none" w:sz="0" w:space="0" w:color="auto"/>
            <w:bottom w:val="none" w:sz="0" w:space="0" w:color="auto"/>
            <w:right w:val="none" w:sz="0" w:space="0" w:color="auto"/>
          </w:divBdr>
        </w:div>
        <w:div w:id="1810054238">
          <w:marLeft w:val="0"/>
          <w:marRight w:val="0"/>
          <w:marTop w:val="0"/>
          <w:marBottom w:val="0"/>
          <w:divBdr>
            <w:top w:val="none" w:sz="0" w:space="0" w:color="auto"/>
            <w:left w:val="none" w:sz="0" w:space="0" w:color="auto"/>
            <w:bottom w:val="none" w:sz="0" w:space="0" w:color="auto"/>
            <w:right w:val="none" w:sz="0" w:space="0" w:color="auto"/>
          </w:divBdr>
        </w:div>
        <w:div w:id="178784923">
          <w:marLeft w:val="0"/>
          <w:marRight w:val="0"/>
          <w:marTop w:val="0"/>
          <w:marBottom w:val="0"/>
          <w:divBdr>
            <w:top w:val="none" w:sz="0" w:space="0" w:color="auto"/>
            <w:left w:val="none" w:sz="0" w:space="0" w:color="auto"/>
            <w:bottom w:val="none" w:sz="0" w:space="0" w:color="auto"/>
            <w:right w:val="none" w:sz="0" w:space="0" w:color="auto"/>
          </w:divBdr>
        </w:div>
        <w:div w:id="1903177414">
          <w:marLeft w:val="0"/>
          <w:marRight w:val="0"/>
          <w:marTop w:val="0"/>
          <w:marBottom w:val="0"/>
          <w:divBdr>
            <w:top w:val="none" w:sz="0" w:space="0" w:color="auto"/>
            <w:left w:val="none" w:sz="0" w:space="0" w:color="auto"/>
            <w:bottom w:val="none" w:sz="0" w:space="0" w:color="auto"/>
            <w:right w:val="none" w:sz="0" w:space="0" w:color="auto"/>
          </w:divBdr>
        </w:div>
        <w:div w:id="2052221363">
          <w:marLeft w:val="0"/>
          <w:marRight w:val="0"/>
          <w:marTop w:val="0"/>
          <w:marBottom w:val="0"/>
          <w:divBdr>
            <w:top w:val="none" w:sz="0" w:space="0" w:color="auto"/>
            <w:left w:val="none" w:sz="0" w:space="0" w:color="auto"/>
            <w:bottom w:val="none" w:sz="0" w:space="0" w:color="auto"/>
            <w:right w:val="none" w:sz="0" w:space="0" w:color="auto"/>
          </w:divBdr>
        </w:div>
        <w:div w:id="305554849">
          <w:marLeft w:val="0"/>
          <w:marRight w:val="0"/>
          <w:marTop w:val="0"/>
          <w:marBottom w:val="0"/>
          <w:divBdr>
            <w:top w:val="none" w:sz="0" w:space="0" w:color="auto"/>
            <w:left w:val="none" w:sz="0" w:space="0" w:color="auto"/>
            <w:bottom w:val="none" w:sz="0" w:space="0" w:color="auto"/>
            <w:right w:val="none" w:sz="0" w:space="0" w:color="auto"/>
          </w:divBdr>
        </w:div>
        <w:div w:id="1782919089">
          <w:marLeft w:val="0"/>
          <w:marRight w:val="0"/>
          <w:marTop w:val="0"/>
          <w:marBottom w:val="0"/>
          <w:divBdr>
            <w:top w:val="none" w:sz="0" w:space="0" w:color="auto"/>
            <w:left w:val="none" w:sz="0" w:space="0" w:color="auto"/>
            <w:bottom w:val="none" w:sz="0" w:space="0" w:color="auto"/>
            <w:right w:val="none" w:sz="0" w:space="0" w:color="auto"/>
          </w:divBdr>
        </w:div>
        <w:div w:id="547452718">
          <w:marLeft w:val="0"/>
          <w:marRight w:val="0"/>
          <w:marTop w:val="0"/>
          <w:marBottom w:val="0"/>
          <w:divBdr>
            <w:top w:val="none" w:sz="0" w:space="0" w:color="auto"/>
            <w:left w:val="none" w:sz="0" w:space="0" w:color="auto"/>
            <w:bottom w:val="none" w:sz="0" w:space="0" w:color="auto"/>
            <w:right w:val="none" w:sz="0" w:space="0" w:color="auto"/>
          </w:divBdr>
        </w:div>
        <w:div w:id="1255895044">
          <w:marLeft w:val="0"/>
          <w:marRight w:val="0"/>
          <w:marTop w:val="0"/>
          <w:marBottom w:val="0"/>
          <w:divBdr>
            <w:top w:val="none" w:sz="0" w:space="0" w:color="auto"/>
            <w:left w:val="none" w:sz="0" w:space="0" w:color="auto"/>
            <w:bottom w:val="none" w:sz="0" w:space="0" w:color="auto"/>
            <w:right w:val="none" w:sz="0" w:space="0" w:color="auto"/>
          </w:divBdr>
        </w:div>
        <w:div w:id="1853104473">
          <w:marLeft w:val="0"/>
          <w:marRight w:val="0"/>
          <w:marTop w:val="0"/>
          <w:marBottom w:val="0"/>
          <w:divBdr>
            <w:top w:val="none" w:sz="0" w:space="0" w:color="auto"/>
            <w:left w:val="none" w:sz="0" w:space="0" w:color="auto"/>
            <w:bottom w:val="none" w:sz="0" w:space="0" w:color="auto"/>
            <w:right w:val="none" w:sz="0" w:space="0" w:color="auto"/>
          </w:divBdr>
        </w:div>
        <w:div w:id="1723940658">
          <w:marLeft w:val="0"/>
          <w:marRight w:val="0"/>
          <w:marTop w:val="0"/>
          <w:marBottom w:val="0"/>
          <w:divBdr>
            <w:top w:val="none" w:sz="0" w:space="0" w:color="auto"/>
            <w:left w:val="none" w:sz="0" w:space="0" w:color="auto"/>
            <w:bottom w:val="none" w:sz="0" w:space="0" w:color="auto"/>
            <w:right w:val="none" w:sz="0" w:space="0" w:color="auto"/>
          </w:divBdr>
        </w:div>
        <w:div w:id="1820534785">
          <w:marLeft w:val="0"/>
          <w:marRight w:val="0"/>
          <w:marTop w:val="0"/>
          <w:marBottom w:val="0"/>
          <w:divBdr>
            <w:top w:val="none" w:sz="0" w:space="0" w:color="auto"/>
            <w:left w:val="none" w:sz="0" w:space="0" w:color="auto"/>
            <w:bottom w:val="none" w:sz="0" w:space="0" w:color="auto"/>
            <w:right w:val="none" w:sz="0" w:space="0" w:color="auto"/>
          </w:divBdr>
        </w:div>
        <w:div w:id="1059936606">
          <w:marLeft w:val="0"/>
          <w:marRight w:val="0"/>
          <w:marTop w:val="0"/>
          <w:marBottom w:val="0"/>
          <w:divBdr>
            <w:top w:val="none" w:sz="0" w:space="0" w:color="auto"/>
            <w:left w:val="none" w:sz="0" w:space="0" w:color="auto"/>
            <w:bottom w:val="none" w:sz="0" w:space="0" w:color="auto"/>
            <w:right w:val="none" w:sz="0" w:space="0" w:color="auto"/>
          </w:divBdr>
        </w:div>
        <w:div w:id="517932254">
          <w:marLeft w:val="0"/>
          <w:marRight w:val="0"/>
          <w:marTop w:val="0"/>
          <w:marBottom w:val="0"/>
          <w:divBdr>
            <w:top w:val="none" w:sz="0" w:space="0" w:color="auto"/>
            <w:left w:val="none" w:sz="0" w:space="0" w:color="auto"/>
            <w:bottom w:val="none" w:sz="0" w:space="0" w:color="auto"/>
            <w:right w:val="none" w:sz="0" w:space="0" w:color="auto"/>
          </w:divBdr>
        </w:div>
        <w:div w:id="992677803">
          <w:marLeft w:val="0"/>
          <w:marRight w:val="0"/>
          <w:marTop w:val="0"/>
          <w:marBottom w:val="0"/>
          <w:divBdr>
            <w:top w:val="none" w:sz="0" w:space="0" w:color="auto"/>
            <w:left w:val="none" w:sz="0" w:space="0" w:color="auto"/>
            <w:bottom w:val="none" w:sz="0" w:space="0" w:color="auto"/>
            <w:right w:val="none" w:sz="0" w:space="0" w:color="auto"/>
          </w:divBdr>
        </w:div>
        <w:div w:id="751317861">
          <w:marLeft w:val="0"/>
          <w:marRight w:val="0"/>
          <w:marTop w:val="0"/>
          <w:marBottom w:val="0"/>
          <w:divBdr>
            <w:top w:val="none" w:sz="0" w:space="0" w:color="auto"/>
            <w:left w:val="none" w:sz="0" w:space="0" w:color="auto"/>
            <w:bottom w:val="none" w:sz="0" w:space="0" w:color="auto"/>
            <w:right w:val="none" w:sz="0" w:space="0" w:color="auto"/>
          </w:divBdr>
        </w:div>
      </w:divsChild>
    </w:div>
    <w:div w:id="1290011163">
      <w:bodyDiv w:val="1"/>
      <w:marLeft w:val="0"/>
      <w:marRight w:val="0"/>
      <w:marTop w:val="0"/>
      <w:marBottom w:val="0"/>
      <w:divBdr>
        <w:top w:val="none" w:sz="0" w:space="0" w:color="auto"/>
        <w:left w:val="none" w:sz="0" w:space="0" w:color="auto"/>
        <w:bottom w:val="none" w:sz="0" w:space="0" w:color="auto"/>
        <w:right w:val="none" w:sz="0" w:space="0" w:color="auto"/>
      </w:divBdr>
    </w:div>
    <w:div w:id="1290552676">
      <w:bodyDiv w:val="1"/>
      <w:marLeft w:val="0"/>
      <w:marRight w:val="0"/>
      <w:marTop w:val="0"/>
      <w:marBottom w:val="0"/>
      <w:divBdr>
        <w:top w:val="none" w:sz="0" w:space="0" w:color="auto"/>
        <w:left w:val="none" w:sz="0" w:space="0" w:color="auto"/>
        <w:bottom w:val="none" w:sz="0" w:space="0" w:color="auto"/>
        <w:right w:val="none" w:sz="0" w:space="0" w:color="auto"/>
      </w:divBdr>
      <w:divsChild>
        <w:div w:id="1899054040">
          <w:marLeft w:val="0"/>
          <w:marRight w:val="0"/>
          <w:marTop w:val="0"/>
          <w:marBottom w:val="0"/>
          <w:divBdr>
            <w:top w:val="none" w:sz="0" w:space="0" w:color="auto"/>
            <w:left w:val="none" w:sz="0" w:space="0" w:color="auto"/>
            <w:bottom w:val="none" w:sz="0" w:space="0" w:color="auto"/>
            <w:right w:val="none" w:sz="0" w:space="0" w:color="auto"/>
          </w:divBdr>
        </w:div>
        <w:div w:id="1302006419">
          <w:marLeft w:val="0"/>
          <w:marRight w:val="0"/>
          <w:marTop w:val="0"/>
          <w:marBottom w:val="0"/>
          <w:divBdr>
            <w:top w:val="none" w:sz="0" w:space="0" w:color="auto"/>
            <w:left w:val="none" w:sz="0" w:space="0" w:color="auto"/>
            <w:bottom w:val="none" w:sz="0" w:space="0" w:color="auto"/>
            <w:right w:val="none" w:sz="0" w:space="0" w:color="auto"/>
          </w:divBdr>
        </w:div>
        <w:div w:id="824278056">
          <w:marLeft w:val="0"/>
          <w:marRight w:val="0"/>
          <w:marTop w:val="0"/>
          <w:marBottom w:val="0"/>
          <w:divBdr>
            <w:top w:val="none" w:sz="0" w:space="0" w:color="auto"/>
            <w:left w:val="none" w:sz="0" w:space="0" w:color="auto"/>
            <w:bottom w:val="none" w:sz="0" w:space="0" w:color="auto"/>
            <w:right w:val="none" w:sz="0" w:space="0" w:color="auto"/>
          </w:divBdr>
        </w:div>
        <w:div w:id="840774623">
          <w:marLeft w:val="0"/>
          <w:marRight w:val="0"/>
          <w:marTop w:val="0"/>
          <w:marBottom w:val="0"/>
          <w:divBdr>
            <w:top w:val="none" w:sz="0" w:space="0" w:color="auto"/>
            <w:left w:val="none" w:sz="0" w:space="0" w:color="auto"/>
            <w:bottom w:val="none" w:sz="0" w:space="0" w:color="auto"/>
            <w:right w:val="none" w:sz="0" w:space="0" w:color="auto"/>
          </w:divBdr>
        </w:div>
        <w:div w:id="294797405">
          <w:marLeft w:val="0"/>
          <w:marRight w:val="0"/>
          <w:marTop w:val="0"/>
          <w:marBottom w:val="0"/>
          <w:divBdr>
            <w:top w:val="none" w:sz="0" w:space="0" w:color="auto"/>
            <w:left w:val="none" w:sz="0" w:space="0" w:color="auto"/>
            <w:bottom w:val="none" w:sz="0" w:space="0" w:color="auto"/>
            <w:right w:val="none" w:sz="0" w:space="0" w:color="auto"/>
          </w:divBdr>
        </w:div>
        <w:div w:id="1507864497">
          <w:marLeft w:val="0"/>
          <w:marRight w:val="0"/>
          <w:marTop w:val="0"/>
          <w:marBottom w:val="0"/>
          <w:divBdr>
            <w:top w:val="none" w:sz="0" w:space="0" w:color="auto"/>
            <w:left w:val="none" w:sz="0" w:space="0" w:color="auto"/>
            <w:bottom w:val="none" w:sz="0" w:space="0" w:color="auto"/>
            <w:right w:val="none" w:sz="0" w:space="0" w:color="auto"/>
          </w:divBdr>
        </w:div>
        <w:div w:id="765269758">
          <w:marLeft w:val="0"/>
          <w:marRight w:val="0"/>
          <w:marTop w:val="0"/>
          <w:marBottom w:val="0"/>
          <w:divBdr>
            <w:top w:val="none" w:sz="0" w:space="0" w:color="auto"/>
            <w:left w:val="none" w:sz="0" w:space="0" w:color="auto"/>
            <w:bottom w:val="none" w:sz="0" w:space="0" w:color="auto"/>
            <w:right w:val="none" w:sz="0" w:space="0" w:color="auto"/>
          </w:divBdr>
        </w:div>
        <w:div w:id="580215380">
          <w:marLeft w:val="0"/>
          <w:marRight w:val="0"/>
          <w:marTop w:val="0"/>
          <w:marBottom w:val="0"/>
          <w:divBdr>
            <w:top w:val="none" w:sz="0" w:space="0" w:color="auto"/>
            <w:left w:val="none" w:sz="0" w:space="0" w:color="auto"/>
            <w:bottom w:val="none" w:sz="0" w:space="0" w:color="auto"/>
            <w:right w:val="none" w:sz="0" w:space="0" w:color="auto"/>
          </w:divBdr>
        </w:div>
        <w:div w:id="1540818319">
          <w:marLeft w:val="0"/>
          <w:marRight w:val="0"/>
          <w:marTop w:val="0"/>
          <w:marBottom w:val="0"/>
          <w:divBdr>
            <w:top w:val="none" w:sz="0" w:space="0" w:color="auto"/>
            <w:left w:val="none" w:sz="0" w:space="0" w:color="auto"/>
            <w:bottom w:val="none" w:sz="0" w:space="0" w:color="auto"/>
            <w:right w:val="none" w:sz="0" w:space="0" w:color="auto"/>
          </w:divBdr>
        </w:div>
        <w:div w:id="962004291">
          <w:marLeft w:val="0"/>
          <w:marRight w:val="0"/>
          <w:marTop w:val="0"/>
          <w:marBottom w:val="0"/>
          <w:divBdr>
            <w:top w:val="none" w:sz="0" w:space="0" w:color="auto"/>
            <w:left w:val="none" w:sz="0" w:space="0" w:color="auto"/>
            <w:bottom w:val="none" w:sz="0" w:space="0" w:color="auto"/>
            <w:right w:val="none" w:sz="0" w:space="0" w:color="auto"/>
          </w:divBdr>
        </w:div>
        <w:div w:id="1389574772">
          <w:marLeft w:val="0"/>
          <w:marRight w:val="0"/>
          <w:marTop w:val="0"/>
          <w:marBottom w:val="0"/>
          <w:divBdr>
            <w:top w:val="none" w:sz="0" w:space="0" w:color="auto"/>
            <w:left w:val="none" w:sz="0" w:space="0" w:color="auto"/>
            <w:bottom w:val="none" w:sz="0" w:space="0" w:color="auto"/>
            <w:right w:val="none" w:sz="0" w:space="0" w:color="auto"/>
          </w:divBdr>
        </w:div>
        <w:div w:id="2056076770">
          <w:marLeft w:val="0"/>
          <w:marRight w:val="0"/>
          <w:marTop w:val="0"/>
          <w:marBottom w:val="0"/>
          <w:divBdr>
            <w:top w:val="none" w:sz="0" w:space="0" w:color="auto"/>
            <w:left w:val="none" w:sz="0" w:space="0" w:color="auto"/>
            <w:bottom w:val="none" w:sz="0" w:space="0" w:color="auto"/>
            <w:right w:val="none" w:sz="0" w:space="0" w:color="auto"/>
          </w:divBdr>
        </w:div>
        <w:div w:id="254486381">
          <w:marLeft w:val="0"/>
          <w:marRight w:val="0"/>
          <w:marTop w:val="0"/>
          <w:marBottom w:val="0"/>
          <w:divBdr>
            <w:top w:val="none" w:sz="0" w:space="0" w:color="auto"/>
            <w:left w:val="none" w:sz="0" w:space="0" w:color="auto"/>
            <w:bottom w:val="none" w:sz="0" w:space="0" w:color="auto"/>
            <w:right w:val="none" w:sz="0" w:space="0" w:color="auto"/>
          </w:divBdr>
        </w:div>
        <w:div w:id="246041623">
          <w:marLeft w:val="0"/>
          <w:marRight w:val="0"/>
          <w:marTop w:val="0"/>
          <w:marBottom w:val="0"/>
          <w:divBdr>
            <w:top w:val="none" w:sz="0" w:space="0" w:color="auto"/>
            <w:left w:val="none" w:sz="0" w:space="0" w:color="auto"/>
            <w:bottom w:val="none" w:sz="0" w:space="0" w:color="auto"/>
            <w:right w:val="none" w:sz="0" w:space="0" w:color="auto"/>
          </w:divBdr>
        </w:div>
        <w:div w:id="1063988723">
          <w:marLeft w:val="0"/>
          <w:marRight w:val="0"/>
          <w:marTop w:val="0"/>
          <w:marBottom w:val="0"/>
          <w:divBdr>
            <w:top w:val="none" w:sz="0" w:space="0" w:color="auto"/>
            <w:left w:val="none" w:sz="0" w:space="0" w:color="auto"/>
            <w:bottom w:val="none" w:sz="0" w:space="0" w:color="auto"/>
            <w:right w:val="none" w:sz="0" w:space="0" w:color="auto"/>
          </w:divBdr>
        </w:div>
        <w:div w:id="1501041519">
          <w:marLeft w:val="0"/>
          <w:marRight w:val="0"/>
          <w:marTop w:val="0"/>
          <w:marBottom w:val="0"/>
          <w:divBdr>
            <w:top w:val="none" w:sz="0" w:space="0" w:color="auto"/>
            <w:left w:val="none" w:sz="0" w:space="0" w:color="auto"/>
            <w:bottom w:val="none" w:sz="0" w:space="0" w:color="auto"/>
            <w:right w:val="none" w:sz="0" w:space="0" w:color="auto"/>
          </w:divBdr>
        </w:div>
        <w:div w:id="424227761">
          <w:marLeft w:val="0"/>
          <w:marRight w:val="0"/>
          <w:marTop w:val="0"/>
          <w:marBottom w:val="0"/>
          <w:divBdr>
            <w:top w:val="none" w:sz="0" w:space="0" w:color="auto"/>
            <w:left w:val="none" w:sz="0" w:space="0" w:color="auto"/>
            <w:bottom w:val="none" w:sz="0" w:space="0" w:color="auto"/>
            <w:right w:val="none" w:sz="0" w:space="0" w:color="auto"/>
          </w:divBdr>
        </w:div>
        <w:div w:id="904267927">
          <w:marLeft w:val="0"/>
          <w:marRight w:val="0"/>
          <w:marTop w:val="0"/>
          <w:marBottom w:val="0"/>
          <w:divBdr>
            <w:top w:val="none" w:sz="0" w:space="0" w:color="auto"/>
            <w:left w:val="none" w:sz="0" w:space="0" w:color="auto"/>
            <w:bottom w:val="none" w:sz="0" w:space="0" w:color="auto"/>
            <w:right w:val="none" w:sz="0" w:space="0" w:color="auto"/>
          </w:divBdr>
        </w:div>
        <w:div w:id="426924767">
          <w:marLeft w:val="0"/>
          <w:marRight w:val="0"/>
          <w:marTop w:val="0"/>
          <w:marBottom w:val="0"/>
          <w:divBdr>
            <w:top w:val="none" w:sz="0" w:space="0" w:color="auto"/>
            <w:left w:val="none" w:sz="0" w:space="0" w:color="auto"/>
            <w:bottom w:val="none" w:sz="0" w:space="0" w:color="auto"/>
            <w:right w:val="none" w:sz="0" w:space="0" w:color="auto"/>
          </w:divBdr>
        </w:div>
        <w:div w:id="853808860">
          <w:marLeft w:val="0"/>
          <w:marRight w:val="0"/>
          <w:marTop w:val="0"/>
          <w:marBottom w:val="0"/>
          <w:divBdr>
            <w:top w:val="none" w:sz="0" w:space="0" w:color="auto"/>
            <w:left w:val="none" w:sz="0" w:space="0" w:color="auto"/>
            <w:bottom w:val="none" w:sz="0" w:space="0" w:color="auto"/>
            <w:right w:val="none" w:sz="0" w:space="0" w:color="auto"/>
          </w:divBdr>
        </w:div>
        <w:div w:id="173346856">
          <w:marLeft w:val="0"/>
          <w:marRight w:val="0"/>
          <w:marTop w:val="0"/>
          <w:marBottom w:val="0"/>
          <w:divBdr>
            <w:top w:val="none" w:sz="0" w:space="0" w:color="auto"/>
            <w:left w:val="none" w:sz="0" w:space="0" w:color="auto"/>
            <w:bottom w:val="none" w:sz="0" w:space="0" w:color="auto"/>
            <w:right w:val="none" w:sz="0" w:space="0" w:color="auto"/>
          </w:divBdr>
        </w:div>
        <w:div w:id="1324044213">
          <w:marLeft w:val="0"/>
          <w:marRight w:val="0"/>
          <w:marTop w:val="0"/>
          <w:marBottom w:val="0"/>
          <w:divBdr>
            <w:top w:val="none" w:sz="0" w:space="0" w:color="auto"/>
            <w:left w:val="none" w:sz="0" w:space="0" w:color="auto"/>
            <w:bottom w:val="none" w:sz="0" w:space="0" w:color="auto"/>
            <w:right w:val="none" w:sz="0" w:space="0" w:color="auto"/>
          </w:divBdr>
        </w:div>
        <w:div w:id="1674456671">
          <w:marLeft w:val="0"/>
          <w:marRight w:val="0"/>
          <w:marTop w:val="0"/>
          <w:marBottom w:val="0"/>
          <w:divBdr>
            <w:top w:val="none" w:sz="0" w:space="0" w:color="auto"/>
            <w:left w:val="none" w:sz="0" w:space="0" w:color="auto"/>
            <w:bottom w:val="none" w:sz="0" w:space="0" w:color="auto"/>
            <w:right w:val="none" w:sz="0" w:space="0" w:color="auto"/>
          </w:divBdr>
        </w:div>
        <w:div w:id="1985424763">
          <w:marLeft w:val="0"/>
          <w:marRight w:val="0"/>
          <w:marTop w:val="0"/>
          <w:marBottom w:val="0"/>
          <w:divBdr>
            <w:top w:val="none" w:sz="0" w:space="0" w:color="auto"/>
            <w:left w:val="none" w:sz="0" w:space="0" w:color="auto"/>
            <w:bottom w:val="none" w:sz="0" w:space="0" w:color="auto"/>
            <w:right w:val="none" w:sz="0" w:space="0" w:color="auto"/>
          </w:divBdr>
        </w:div>
        <w:div w:id="1320765697">
          <w:marLeft w:val="0"/>
          <w:marRight w:val="0"/>
          <w:marTop w:val="0"/>
          <w:marBottom w:val="0"/>
          <w:divBdr>
            <w:top w:val="none" w:sz="0" w:space="0" w:color="auto"/>
            <w:left w:val="none" w:sz="0" w:space="0" w:color="auto"/>
            <w:bottom w:val="none" w:sz="0" w:space="0" w:color="auto"/>
            <w:right w:val="none" w:sz="0" w:space="0" w:color="auto"/>
          </w:divBdr>
        </w:div>
        <w:div w:id="1183595132">
          <w:marLeft w:val="0"/>
          <w:marRight w:val="0"/>
          <w:marTop w:val="0"/>
          <w:marBottom w:val="0"/>
          <w:divBdr>
            <w:top w:val="none" w:sz="0" w:space="0" w:color="auto"/>
            <w:left w:val="none" w:sz="0" w:space="0" w:color="auto"/>
            <w:bottom w:val="none" w:sz="0" w:space="0" w:color="auto"/>
            <w:right w:val="none" w:sz="0" w:space="0" w:color="auto"/>
          </w:divBdr>
        </w:div>
        <w:div w:id="931088327">
          <w:marLeft w:val="0"/>
          <w:marRight w:val="0"/>
          <w:marTop w:val="0"/>
          <w:marBottom w:val="0"/>
          <w:divBdr>
            <w:top w:val="none" w:sz="0" w:space="0" w:color="auto"/>
            <w:left w:val="none" w:sz="0" w:space="0" w:color="auto"/>
            <w:bottom w:val="none" w:sz="0" w:space="0" w:color="auto"/>
            <w:right w:val="none" w:sz="0" w:space="0" w:color="auto"/>
          </w:divBdr>
        </w:div>
        <w:div w:id="1005061182">
          <w:marLeft w:val="0"/>
          <w:marRight w:val="0"/>
          <w:marTop w:val="0"/>
          <w:marBottom w:val="0"/>
          <w:divBdr>
            <w:top w:val="none" w:sz="0" w:space="0" w:color="auto"/>
            <w:left w:val="none" w:sz="0" w:space="0" w:color="auto"/>
            <w:bottom w:val="none" w:sz="0" w:space="0" w:color="auto"/>
            <w:right w:val="none" w:sz="0" w:space="0" w:color="auto"/>
          </w:divBdr>
        </w:div>
        <w:div w:id="1393189160">
          <w:marLeft w:val="0"/>
          <w:marRight w:val="0"/>
          <w:marTop w:val="0"/>
          <w:marBottom w:val="0"/>
          <w:divBdr>
            <w:top w:val="none" w:sz="0" w:space="0" w:color="auto"/>
            <w:left w:val="none" w:sz="0" w:space="0" w:color="auto"/>
            <w:bottom w:val="none" w:sz="0" w:space="0" w:color="auto"/>
            <w:right w:val="none" w:sz="0" w:space="0" w:color="auto"/>
          </w:divBdr>
        </w:div>
        <w:div w:id="1637292894">
          <w:marLeft w:val="0"/>
          <w:marRight w:val="0"/>
          <w:marTop w:val="0"/>
          <w:marBottom w:val="0"/>
          <w:divBdr>
            <w:top w:val="none" w:sz="0" w:space="0" w:color="auto"/>
            <w:left w:val="none" w:sz="0" w:space="0" w:color="auto"/>
            <w:bottom w:val="none" w:sz="0" w:space="0" w:color="auto"/>
            <w:right w:val="none" w:sz="0" w:space="0" w:color="auto"/>
          </w:divBdr>
        </w:div>
        <w:div w:id="1801729877">
          <w:marLeft w:val="0"/>
          <w:marRight w:val="0"/>
          <w:marTop w:val="0"/>
          <w:marBottom w:val="0"/>
          <w:divBdr>
            <w:top w:val="none" w:sz="0" w:space="0" w:color="auto"/>
            <w:left w:val="none" w:sz="0" w:space="0" w:color="auto"/>
            <w:bottom w:val="none" w:sz="0" w:space="0" w:color="auto"/>
            <w:right w:val="none" w:sz="0" w:space="0" w:color="auto"/>
          </w:divBdr>
        </w:div>
        <w:div w:id="1434786593">
          <w:marLeft w:val="0"/>
          <w:marRight w:val="0"/>
          <w:marTop w:val="0"/>
          <w:marBottom w:val="0"/>
          <w:divBdr>
            <w:top w:val="none" w:sz="0" w:space="0" w:color="auto"/>
            <w:left w:val="none" w:sz="0" w:space="0" w:color="auto"/>
            <w:bottom w:val="none" w:sz="0" w:space="0" w:color="auto"/>
            <w:right w:val="none" w:sz="0" w:space="0" w:color="auto"/>
          </w:divBdr>
        </w:div>
        <w:div w:id="1437401799">
          <w:marLeft w:val="0"/>
          <w:marRight w:val="0"/>
          <w:marTop w:val="0"/>
          <w:marBottom w:val="0"/>
          <w:divBdr>
            <w:top w:val="none" w:sz="0" w:space="0" w:color="auto"/>
            <w:left w:val="none" w:sz="0" w:space="0" w:color="auto"/>
            <w:bottom w:val="none" w:sz="0" w:space="0" w:color="auto"/>
            <w:right w:val="none" w:sz="0" w:space="0" w:color="auto"/>
          </w:divBdr>
        </w:div>
        <w:div w:id="399405165">
          <w:marLeft w:val="0"/>
          <w:marRight w:val="0"/>
          <w:marTop w:val="0"/>
          <w:marBottom w:val="0"/>
          <w:divBdr>
            <w:top w:val="none" w:sz="0" w:space="0" w:color="auto"/>
            <w:left w:val="none" w:sz="0" w:space="0" w:color="auto"/>
            <w:bottom w:val="none" w:sz="0" w:space="0" w:color="auto"/>
            <w:right w:val="none" w:sz="0" w:space="0" w:color="auto"/>
          </w:divBdr>
        </w:div>
        <w:div w:id="955216537">
          <w:marLeft w:val="0"/>
          <w:marRight w:val="0"/>
          <w:marTop w:val="0"/>
          <w:marBottom w:val="0"/>
          <w:divBdr>
            <w:top w:val="none" w:sz="0" w:space="0" w:color="auto"/>
            <w:left w:val="none" w:sz="0" w:space="0" w:color="auto"/>
            <w:bottom w:val="none" w:sz="0" w:space="0" w:color="auto"/>
            <w:right w:val="none" w:sz="0" w:space="0" w:color="auto"/>
          </w:divBdr>
        </w:div>
        <w:div w:id="176581368">
          <w:marLeft w:val="0"/>
          <w:marRight w:val="0"/>
          <w:marTop w:val="0"/>
          <w:marBottom w:val="0"/>
          <w:divBdr>
            <w:top w:val="none" w:sz="0" w:space="0" w:color="auto"/>
            <w:left w:val="none" w:sz="0" w:space="0" w:color="auto"/>
            <w:bottom w:val="none" w:sz="0" w:space="0" w:color="auto"/>
            <w:right w:val="none" w:sz="0" w:space="0" w:color="auto"/>
          </w:divBdr>
        </w:div>
        <w:div w:id="1621495192">
          <w:marLeft w:val="0"/>
          <w:marRight w:val="0"/>
          <w:marTop w:val="0"/>
          <w:marBottom w:val="0"/>
          <w:divBdr>
            <w:top w:val="none" w:sz="0" w:space="0" w:color="auto"/>
            <w:left w:val="none" w:sz="0" w:space="0" w:color="auto"/>
            <w:bottom w:val="none" w:sz="0" w:space="0" w:color="auto"/>
            <w:right w:val="none" w:sz="0" w:space="0" w:color="auto"/>
          </w:divBdr>
        </w:div>
        <w:div w:id="106243025">
          <w:marLeft w:val="0"/>
          <w:marRight w:val="0"/>
          <w:marTop w:val="0"/>
          <w:marBottom w:val="0"/>
          <w:divBdr>
            <w:top w:val="none" w:sz="0" w:space="0" w:color="auto"/>
            <w:left w:val="none" w:sz="0" w:space="0" w:color="auto"/>
            <w:bottom w:val="none" w:sz="0" w:space="0" w:color="auto"/>
            <w:right w:val="none" w:sz="0" w:space="0" w:color="auto"/>
          </w:divBdr>
        </w:div>
        <w:div w:id="267741305">
          <w:marLeft w:val="0"/>
          <w:marRight w:val="0"/>
          <w:marTop w:val="0"/>
          <w:marBottom w:val="0"/>
          <w:divBdr>
            <w:top w:val="none" w:sz="0" w:space="0" w:color="auto"/>
            <w:left w:val="none" w:sz="0" w:space="0" w:color="auto"/>
            <w:bottom w:val="none" w:sz="0" w:space="0" w:color="auto"/>
            <w:right w:val="none" w:sz="0" w:space="0" w:color="auto"/>
          </w:divBdr>
        </w:div>
        <w:div w:id="322323659">
          <w:marLeft w:val="0"/>
          <w:marRight w:val="0"/>
          <w:marTop w:val="0"/>
          <w:marBottom w:val="0"/>
          <w:divBdr>
            <w:top w:val="none" w:sz="0" w:space="0" w:color="auto"/>
            <w:left w:val="none" w:sz="0" w:space="0" w:color="auto"/>
            <w:bottom w:val="none" w:sz="0" w:space="0" w:color="auto"/>
            <w:right w:val="none" w:sz="0" w:space="0" w:color="auto"/>
          </w:divBdr>
        </w:div>
        <w:div w:id="1197894362">
          <w:marLeft w:val="0"/>
          <w:marRight w:val="0"/>
          <w:marTop w:val="0"/>
          <w:marBottom w:val="0"/>
          <w:divBdr>
            <w:top w:val="none" w:sz="0" w:space="0" w:color="auto"/>
            <w:left w:val="none" w:sz="0" w:space="0" w:color="auto"/>
            <w:bottom w:val="none" w:sz="0" w:space="0" w:color="auto"/>
            <w:right w:val="none" w:sz="0" w:space="0" w:color="auto"/>
          </w:divBdr>
        </w:div>
        <w:div w:id="1204976742">
          <w:marLeft w:val="0"/>
          <w:marRight w:val="0"/>
          <w:marTop w:val="0"/>
          <w:marBottom w:val="0"/>
          <w:divBdr>
            <w:top w:val="none" w:sz="0" w:space="0" w:color="auto"/>
            <w:left w:val="none" w:sz="0" w:space="0" w:color="auto"/>
            <w:bottom w:val="none" w:sz="0" w:space="0" w:color="auto"/>
            <w:right w:val="none" w:sz="0" w:space="0" w:color="auto"/>
          </w:divBdr>
        </w:div>
        <w:div w:id="2053845982">
          <w:marLeft w:val="0"/>
          <w:marRight w:val="0"/>
          <w:marTop w:val="0"/>
          <w:marBottom w:val="0"/>
          <w:divBdr>
            <w:top w:val="none" w:sz="0" w:space="0" w:color="auto"/>
            <w:left w:val="none" w:sz="0" w:space="0" w:color="auto"/>
            <w:bottom w:val="none" w:sz="0" w:space="0" w:color="auto"/>
            <w:right w:val="none" w:sz="0" w:space="0" w:color="auto"/>
          </w:divBdr>
        </w:div>
        <w:div w:id="1609266542">
          <w:marLeft w:val="0"/>
          <w:marRight w:val="0"/>
          <w:marTop w:val="0"/>
          <w:marBottom w:val="0"/>
          <w:divBdr>
            <w:top w:val="none" w:sz="0" w:space="0" w:color="auto"/>
            <w:left w:val="none" w:sz="0" w:space="0" w:color="auto"/>
            <w:bottom w:val="none" w:sz="0" w:space="0" w:color="auto"/>
            <w:right w:val="none" w:sz="0" w:space="0" w:color="auto"/>
          </w:divBdr>
        </w:div>
        <w:div w:id="885877945">
          <w:marLeft w:val="0"/>
          <w:marRight w:val="0"/>
          <w:marTop w:val="0"/>
          <w:marBottom w:val="0"/>
          <w:divBdr>
            <w:top w:val="none" w:sz="0" w:space="0" w:color="auto"/>
            <w:left w:val="none" w:sz="0" w:space="0" w:color="auto"/>
            <w:bottom w:val="none" w:sz="0" w:space="0" w:color="auto"/>
            <w:right w:val="none" w:sz="0" w:space="0" w:color="auto"/>
          </w:divBdr>
        </w:div>
        <w:div w:id="680858005">
          <w:marLeft w:val="0"/>
          <w:marRight w:val="0"/>
          <w:marTop w:val="0"/>
          <w:marBottom w:val="0"/>
          <w:divBdr>
            <w:top w:val="none" w:sz="0" w:space="0" w:color="auto"/>
            <w:left w:val="none" w:sz="0" w:space="0" w:color="auto"/>
            <w:bottom w:val="none" w:sz="0" w:space="0" w:color="auto"/>
            <w:right w:val="none" w:sz="0" w:space="0" w:color="auto"/>
          </w:divBdr>
        </w:div>
        <w:div w:id="329405005">
          <w:marLeft w:val="0"/>
          <w:marRight w:val="0"/>
          <w:marTop w:val="0"/>
          <w:marBottom w:val="0"/>
          <w:divBdr>
            <w:top w:val="none" w:sz="0" w:space="0" w:color="auto"/>
            <w:left w:val="none" w:sz="0" w:space="0" w:color="auto"/>
            <w:bottom w:val="none" w:sz="0" w:space="0" w:color="auto"/>
            <w:right w:val="none" w:sz="0" w:space="0" w:color="auto"/>
          </w:divBdr>
        </w:div>
        <w:div w:id="64425444">
          <w:marLeft w:val="0"/>
          <w:marRight w:val="0"/>
          <w:marTop w:val="0"/>
          <w:marBottom w:val="0"/>
          <w:divBdr>
            <w:top w:val="none" w:sz="0" w:space="0" w:color="auto"/>
            <w:left w:val="none" w:sz="0" w:space="0" w:color="auto"/>
            <w:bottom w:val="none" w:sz="0" w:space="0" w:color="auto"/>
            <w:right w:val="none" w:sz="0" w:space="0" w:color="auto"/>
          </w:divBdr>
        </w:div>
        <w:div w:id="2000648408">
          <w:marLeft w:val="0"/>
          <w:marRight w:val="0"/>
          <w:marTop w:val="0"/>
          <w:marBottom w:val="0"/>
          <w:divBdr>
            <w:top w:val="none" w:sz="0" w:space="0" w:color="auto"/>
            <w:left w:val="none" w:sz="0" w:space="0" w:color="auto"/>
            <w:bottom w:val="none" w:sz="0" w:space="0" w:color="auto"/>
            <w:right w:val="none" w:sz="0" w:space="0" w:color="auto"/>
          </w:divBdr>
        </w:div>
        <w:div w:id="510998568">
          <w:marLeft w:val="0"/>
          <w:marRight w:val="0"/>
          <w:marTop w:val="0"/>
          <w:marBottom w:val="0"/>
          <w:divBdr>
            <w:top w:val="none" w:sz="0" w:space="0" w:color="auto"/>
            <w:left w:val="none" w:sz="0" w:space="0" w:color="auto"/>
            <w:bottom w:val="none" w:sz="0" w:space="0" w:color="auto"/>
            <w:right w:val="none" w:sz="0" w:space="0" w:color="auto"/>
          </w:divBdr>
        </w:div>
        <w:div w:id="1918468092">
          <w:marLeft w:val="0"/>
          <w:marRight w:val="0"/>
          <w:marTop w:val="0"/>
          <w:marBottom w:val="0"/>
          <w:divBdr>
            <w:top w:val="none" w:sz="0" w:space="0" w:color="auto"/>
            <w:left w:val="none" w:sz="0" w:space="0" w:color="auto"/>
            <w:bottom w:val="none" w:sz="0" w:space="0" w:color="auto"/>
            <w:right w:val="none" w:sz="0" w:space="0" w:color="auto"/>
          </w:divBdr>
        </w:div>
        <w:div w:id="539054099">
          <w:marLeft w:val="0"/>
          <w:marRight w:val="0"/>
          <w:marTop w:val="0"/>
          <w:marBottom w:val="0"/>
          <w:divBdr>
            <w:top w:val="none" w:sz="0" w:space="0" w:color="auto"/>
            <w:left w:val="none" w:sz="0" w:space="0" w:color="auto"/>
            <w:bottom w:val="none" w:sz="0" w:space="0" w:color="auto"/>
            <w:right w:val="none" w:sz="0" w:space="0" w:color="auto"/>
          </w:divBdr>
        </w:div>
        <w:div w:id="328560979">
          <w:marLeft w:val="0"/>
          <w:marRight w:val="0"/>
          <w:marTop w:val="0"/>
          <w:marBottom w:val="0"/>
          <w:divBdr>
            <w:top w:val="none" w:sz="0" w:space="0" w:color="auto"/>
            <w:left w:val="none" w:sz="0" w:space="0" w:color="auto"/>
            <w:bottom w:val="none" w:sz="0" w:space="0" w:color="auto"/>
            <w:right w:val="none" w:sz="0" w:space="0" w:color="auto"/>
          </w:divBdr>
        </w:div>
        <w:div w:id="766000172">
          <w:marLeft w:val="0"/>
          <w:marRight w:val="0"/>
          <w:marTop w:val="0"/>
          <w:marBottom w:val="0"/>
          <w:divBdr>
            <w:top w:val="none" w:sz="0" w:space="0" w:color="auto"/>
            <w:left w:val="none" w:sz="0" w:space="0" w:color="auto"/>
            <w:bottom w:val="none" w:sz="0" w:space="0" w:color="auto"/>
            <w:right w:val="none" w:sz="0" w:space="0" w:color="auto"/>
          </w:divBdr>
        </w:div>
        <w:div w:id="2036467256">
          <w:marLeft w:val="0"/>
          <w:marRight w:val="0"/>
          <w:marTop w:val="0"/>
          <w:marBottom w:val="0"/>
          <w:divBdr>
            <w:top w:val="none" w:sz="0" w:space="0" w:color="auto"/>
            <w:left w:val="none" w:sz="0" w:space="0" w:color="auto"/>
            <w:bottom w:val="none" w:sz="0" w:space="0" w:color="auto"/>
            <w:right w:val="none" w:sz="0" w:space="0" w:color="auto"/>
          </w:divBdr>
        </w:div>
        <w:div w:id="329328882">
          <w:marLeft w:val="0"/>
          <w:marRight w:val="0"/>
          <w:marTop w:val="0"/>
          <w:marBottom w:val="0"/>
          <w:divBdr>
            <w:top w:val="none" w:sz="0" w:space="0" w:color="auto"/>
            <w:left w:val="none" w:sz="0" w:space="0" w:color="auto"/>
            <w:bottom w:val="none" w:sz="0" w:space="0" w:color="auto"/>
            <w:right w:val="none" w:sz="0" w:space="0" w:color="auto"/>
          </w:divBdr>
        </w:div>
        <w:div w:id="1720787456">
          <w:marLeft w:val="0"/>
          <w:marRight w:val="0"/>
          <w:marTop w:val="0"/>
          <w:marBottom w:val="0"/>
          <w:divBdr>
            <w:top w:val="none" w:sz="0" w:space="0" w:color="auto"/>
            <w:left w:val="none" w:sz="0" w:space="0" w:color="auto"/>
            <w:bottom w:val="none" w:sz="0" w:space="0" w:color="auto"/>
            <w:right w:val="none" w:sz="0" w:space="0" w:color="auto"/>
          </w:divBdr>
        </w:div>
        <w:div w:id="1714495754">
          <w:marLeft w:val="0"/>
          <w:marRight w:val="0"/>
          <w:marTop w:val="0"/>
          <w:marBottom w:val="0"/>
          <w:divBdr>
            <w:top w:val="none" w:sz="0" w:space="0" w:color="auto"/>
            <w:left w:val="none" w:sz="0" w:space="0" w:color="auto"/>
            <w:bottom w:val="none" w:sz="0" w:space="0" w:color="auto"/>
            <w:right w:val="none" w:sz="0" w:space="0" w:color="auto"/>
          </w:divBdr>
        </w:div>
        <w:div w:id="2127042883">
          <w:marLeft w:val="0"/>
          <w:marRight w:val="0"/>
          <w:marTop w:val="0"/>
          <w:marBottom w:val="0"/>
          <w:divBdr>
            <w:top w:val="none" w:sz="0" w:space="0" w:color="auto"/>
            <w:left w:val="none" w:sz="0" w:space="0" w:color="auto"/>
            <w:bottom w:val="none" w:sz="0" w:space="0" w:color="auto"/>
            <w:right w:val="none" w:sz="0" w:space="0" w:color="auto"/>
          </w:divBdr>
        </w:div>
        <w:div w:id="480004513">
          <w:marLeft w:val="0"/>
          <w:marRight w:val="0"/>
          <w:marTop w:val="0"/>
          <w:marBottom w:val="0"/>
          <w:divBdr>
            <w:top w:val="none" w:sz="0" w:space="0" w:color="auto"/>
            <w:left w:val="none" w:sz="0" w:space="0" w:color="auto"/>
            <w:bottom w:val="none" w:sz="0" w:space="0" w:color="auto"/>
            <w:right w:val="none" w:sz="0" w:space="0" w:color="auto"/>
          </w:divBdr>
        </w:div>
        <w:div w:id="1131442957">
          <w:marLeft w:val="0"/>
          <w:marRight w:val="0"/>
          <w:marTop w:val="0"/>
          <w:marBottom w:val="0"/>
          <w:divBdr>
            <w:top w:val="none" w:sz="0" w:space="0" w:color="auto"/>
            <w:left w:val="none" w:sz="0" w:space="0" w:color="auto"/>
            <w:bottom w:val="none" w:sz="0" w:space="0" w:color="auto"/>
            <w:right w:val="none" w:sz="0" w:space="0" w:color="auto"/>
          </w:divBdr>
        </w:div>
        <w:div w:id="1512833943">
          <w:marLeft w:val="0"/>
          <w:marRight w:val="0"/>
          <w:marTop w:val="0"/>
          <w:marBottom w:val="0"/>
          <w:divBdr>
            <w:top w:val="none" w:sz="0" w:space="0" w:color="auto"/>
            <w:left w:val="none" w:sz="0" w:space="0" w:color="auto"/>
            <w:bottom w:val="none" w:sz="0" w:space="0" w:color="auto"/>
            <w:right w:val="none" w:sz="0" w:space="0" w:color="auto"/>
          </w:divBdr>
        </w:div>
        <w:div w:id="1013145390">
          <w:marLeft w:val="0"/>
          <w:marRight w:val="0"/>
          <w:marTop w:val="0"/>
          <w:marBottom w:val="0"/>
          <w:divBdr>
            <w:top w:val="none" w:sz="0" w:space="0" w:color="auto"/>
            <w:left w:val="none" w:sz="0" w:space="0" w:color="auto"/>
            <w:bottom w:val="none" w:sz="0" w:space="0" w:color="auto"/>
            <w:right w:val="none" w:sz="0" w:space="0" w:color="auto"/>
          </w:divBdr>
        </w:div>
        <w:div w:id="87390226">
          <w:marLeft w:val="0"/>
          <w:marRight w:val="0"/>
          <w:marTop w:val="0"/>
          <w:marBottom w:val="0"/>
          <w:divBdr>
            <w:top w:val="none" w:sz="0" w:space="0" w:color="auto"/>
            <w:left w:val="none" w:sz="0" w:space="0" w:color="auto"/>
            <w:bottom w:val="none" w:sz="0" w:space="0" w:color="auto"/>
            <w:right w:val="none" w:sz="0" w:space="0" w:color="auto"/>
          </w:divBdr>
        </w:div>
        <w:div w:id="1904246553">
          <w:marLeft w:val="0"/>
          <w:marRight w:val="0"/>
          <w:marTop w:val="0"/>
          <w:marBottom w:val="0"/>
          <w:divBdr>
            <w:top w:val="none" w:sz="0" w:space="0" w:color="auto"/>
            <w:left w:val="none" w:sz="0" w:space="0" w:color="auto"/>
            <w:bottom w:val="none" w:sz="0" w:space="0" w:color="auto"/>
            <w:right w:val="none" w:sz="0" w:space="0" w:color="auto"/>
          </w:divBdr>
        </w:div>
        <w:div w:id="179662068">
          <w:marLeft w:val="0"/>
          <w:marRight w:val="0"/>
          <w:marTop w:val="0"/>
          <w:marBottom w:val="0"/>
          <w:divBdr>
            <w:top w:val="none" w:sz="0" w:space="0" w:color="auto"/>
            <w:left w:val="none" w:sz="0" w:space="0" w:color="auto"/>
            <w:bottom w:val="none" w:sz="0" w:space="0" w:color="auto"/>
            <w:right w:val="none" w:sz="0" w:space="0" w:color="auto"/>
          </w:divBdr>
        </w:div>
        <w:div w:id="108858527">
          <w:marLeft w:val="0"/>
          <w:marRight w:val="0"/>
          <w:marTop w:val="0"/>
          <w:marBottom w:val="0"/>
          <w:divBdr>
            <w:top w:val="none" w:sz="0" w:space="0" w:color="auto"/>
            <w:left w:val="none" w:sz="0" w:space="0" w:color="auto"/>
            <w:bottom w:val="none" w:sz="0" w:space="0" w:color="auto"/>
            <w:right w:val="none" w:sz="0" w:space="0" w:color="auto"/>
          </w:divBdr>
        </w:div>
        <w:div w:id="852037086">
          <w:marLeft w:val="0"/>
          <w:marRight w:val="0"/>
          <w:marTop w:val="0"/>
          <w:marBottom w:val="0"/>
          <w:divBdr>
            <w:top w:val="none" w:sz="0" w:space="0" w:color="auto"/>
            <w:left w:val="none" w:sz="0" w:space="0" w:color="auto"/>
            <w:bottom w:val="none" w:sz="0" w:space="0" w:color="auto"/>
            <w:right w:val="none" w:sz="0" w:space="0" w:color="auto"/>
          </w:divBdr>
        </w:div>
        <w:div w:id="385178427">
          <w:marLeft w:val="0"/>
          <w:marRight w:val="0"/>
          <w:marTop w:val="0"/>
          <w:marBottom w:val="0"/>
          <w:divBdr>
            <w:top w:val="none" w:sz="0" w:space="0" w:color="auto"/>
            <w:left w:val="none" w:sz="0" w:space="0" w:color="auto"/>
            <w:bottom w:val="none" w:sz="0" w:space="0" w:color="auto"/>
            <w:right w:val="none" w:sz="0" w:space="0" w:color="auto"/>
          </w:divBdr>
        </w:div>
        <w:div w:id="204412817">
          <w:marLeft w:val="0"/>
          <w:marRight w:val="0"/>
          <w:marTop w:val="0"/>
          <w:marBottom w:val="0"/>
          <w:divBdr>
            <w:top w:val="none" w:sz="0" w:space="0" w:color="auto"/>
            <w:left w:val="none" w:sz="0" w:space="0" w:color="auto"/>
            <w:bottom w:val="none" w:sz="0" w:space="0" w:color="auto"/>
            <w:right w:val="none" w:sz="0" w:space="0" w:color="auto"/>
          </w:divBdr>
        </w:div>
        <w:div w:id="348996328">
          <w:marLeft w:val="0"/>
          <w:marRight w:val="0"/>
          <w:marTop w:val="0"/>
          <w:marBottom w:val="0"/>
          <w:divBdr>
            <w:top w:val="none" w:sz="0" w:space="0" w:color="auto"/>
            <w:left w:val="none" w:sz="0" w:space="0" w:color="auto"/>
            <w:bottom w:val="none" w:sz="0" w:space="0" w:color="auto"/>
            <w:right w:val="none" w:sz="0" w:space="0" w:color="auto"/>
          </w:divBdr>
        </w:div>
      </w:divsChild>
    </w:div>
    <w:div w:id="1291204279">
      <w:bodyDiv w:val="1"/>
      <w:marLeft w:val="0"/>
      <w:marRight w:val="0"/>
      <w:marTop w:val="0"/>
      <w:marBottom w:val="0"/>
      <w:divBdr>
        <w:top w:val="none" w:sz="0" w:space="0" w:color="auto"/>
        <w:left w:val="none" w:sz="0" w:space="0" w:color="auto"/>
        <w:bottom w:val="none" w:sz="0" w:space="0" w:color="auto"/>
        <w:right w:val="none" w:sz="0" w:space="0" w:color="auto"/>
      </w:divBdr>
      <w:divsChild>
        <w:div w:id="1998486667">
          <w:marLeft w:val="0"/>
          <w:marRight w:val="0"/>
          <w:marTop w:val="0"/>
          <w:marBottom w:val="0"/>
          <w:divBdr>
            <w:top w:val="none" w:sz="0" w:space="0" w:color="auto"/>
            <w:left w:val="none" w:sz="0" w:space="0" w:color="auto"/>
            <w:bottom w:val="none" w:sz="0" w:space="0" w:color="auto"/>
            <w:right w:val="none" w:sz="0" w:space="0" w:color="auto"/>
          </w:divBdr>
        </w:div>
        <w:div w:id="545877597">
          <w:marLeft w:val="0"/>
          <w:marRight w:val="0"/>
          <w:marTop w:val="0"/>
          <w:marBottom w:val="0"/>
          <w:divBdr>
            <w:top w:val="none" w:sz="0" w:space="0" w:color="auto"/>
            <w:left w:val="none" w:sz="0" w:space="0" w:color="auto"/>
            <w:bottom w:val="none" w:sz="0" w:space="0" w:color="auto"/>
            <w:right w:val="none" w:sz="0" w:space="0" w:color="auto"/>
          </w:divBdr>
        </w:div>
        <w:div w:id="145627577">
          <w:marLeft w:val="0"/>
          <w:marRight w:val="0"/>
          <w:marTop w:val="0"/>
          <w:marBottom w:val="0"/>
          <w:divBdr>
            <w:top w:val="none" w:sz="0" w:space="0" w:color="auto"/>
            <w:left w:val="none" w:sz="0" w:space="0" w:color="auto"/>
            <w:bottom w:val="none" w:sz="0" w:space="0" w:color="auto"/>
            <w:right w:val="none" w:sz="0" w:space="0" w:color="auto"/>
          </w:divBdr>
        </w:div>
        <w:div w:id="1626616378">
          <w:marLeft w:val="0"/>
          <w:marRight w:val="0"/>
          <w:marTop w:val="0"/>
          <w:marBottom w:val="0"/>
          <w:divBdr>
            <w:top w:val="none" w:sz="0" w:space="0" w:color="auto"/>
            <w:left w:val="none" w:sz="0" w:space="0" w:color="auto"/>
            <w:bottom w:val="none" w:sz="0" w:space="0" w:color="auto"/>
            <w:right w:val="none" w:sz="0" w:space="0" w:color="auto"/>
          </w:divBdr>
        </w:div>
        <w:div w:id="2123376337">
          <w:marLeft w:val="0"/>
          <w:marRight w:val="0"/>
          <w:marTop w:val="0"/>
          <w:marBottom w:val="0"/>
          <w:divBdr>
            <w:top w:val="none" w:sz="0" w:space="0" w:color="auto"/>
            <w:left w:val="none" w:sz="0" w:space="0" w:color="auto"/>
            <w:bottom w:val="none" w:sz="0" w:space="0" w:color="auto"/>
            <w:right w:val="none" w:sz="0" w:space="0" w:color="auto"/>
          </w:divBdr>
        </w:div>
        <w:div w:id="1077631447">
          <w:marLeft w:val="0"/>
          <w:marRight w:val="0"/>
          <w:marTop w:val="0"/>
          <w:marBottom w:val="0"/>
          <w:divBdr>
            <w:top w:val="none" w:sz="0" w:space="0" w:color="auto"/>
            <w:left w:val="none" w:sz="0" w:space="0" w:color="auto"/>
            <w:bottom w:val="none" w:sz="0" w:space="0" w:color="auto"/>
            <w:right w:val="none" w:sz="0" w:space="0" w:color="auto"/>
          </w:divBdr>
        </w:div>
        <w:div w:id="1078135749">
          <w:marLeft w:val="0"/>
          <w:marRight w:val="0"/>
          <w:marTop w:val="0"/>
          <w:marBottom w:val="0"/>
          <w:divBdr>
            <w:top w:val="none" w:sz="0" w:space="0" w:color="auto"/>
            <w:left w:val="none" w:sz="0" w:space="0" w:color="auto"/>
            <w:bottom w:val="none" w:sz="0" w:space="0" w:color="auto"/>
            <w:right w:val="none" w:sz="0" w:space="0" w:color="auto"/>
          </w:divBdr>
        </w:div>
        <w:div w:id="381831072">
          <w:marLeft w:val="0"/>
          <w:marRight w:val="0"/>
          <w:marTop w:val="0"/>
          <w:marBottom w:val="0"/>
          <w:divBdr>
            <w:top w:val="none" w:sz="0" w:space="0" w:color="auto"/>
            <w:left w:val="none" w:sz="0" w:space="0" w:color="auto"/>
            <w:bottom w:val="none" w:sz="0" w:space="0" w:color="auto"/>
            <w:right w:val="none" w:sz="0" w:space="0" w:color="auto"/>
          </w:divBdr>
        </w:div>
        <w:div w:id="1392196522">
          <w:marLeft w:val="0"/>
          <w:marRight w:val="0"/>
          <w:marTop w:val="0"/>
          <w:marBottom w:val="0"/>
          <w:divBdr>
            <w:top w:val="none" w:sz="0" w:space="0" w:color="auto"/>
            <w:left w:val="none" w:sz="0" w:space="0" w:color="auto"/>
            <w:bottom w:val="none" w:sz="0" w:space="0" w:color="auto"/>
            <w:right w:val="none" w:sz="0" w:space="0" w:color="auto"/>
          </w:divBdr>
        </w:div>
        <w:div w:id="26102134">
          <w:marLeft w:val="0"/>
          <w:marRight w:val="0"/>
          <w:marTop w:val="0"/>
          <w:marBottom w:val="0"/>
          <w:divBdr>
            <w:top w:val="none" w:sz="0" w:space="0" w:color="auto"/>
            <w:left w:val="none" w:sz="0" w:space="0" w:color="auto"/>
            <w:bottom w:val="none" w:sz="0" w:space="0" w:color="auto"/>
            <w:right w:val="none" w:sz="0" w:space="0" w:color="auto"/>
          </w:divBdr>
        </w:div>
        <w:div w:id="1530024133">
          <w:marLeft w:val="0"/>
          <w:marRight w:val="0"/>
          <w:marTop w:val="0"/>
          <w:marBottom w:val="0"/>
          <w:divBdr>
            <w:top w:val="none" w:sz="0" w:space="0" w:color="auto"/>
            <w:left w:val="none" w:sz="0" w:space="0" w:color="auto"/>
            <w:bottom w:val="none" w:sz="0" w:space="0" w:color="auto"/>
            <w:right w:val="none" w:sz="0" w:space="0" w:color="auto"/>
          </w:divBdr>
        </w:div>
        <w:div w:id="834803809">
          <w:marLeft w:val="0"/>
          <w:marRight w:val="0"/>
          <w:marTop w:val="0"/>
          <w:marBottom w:val="0"/>
          <w:divBdr>
            <w:top w:val="none" w:sz="0" w:space="0" w:color="auto"/>
            <w:left w:val="none" w:sz="0" w:space="0" w:color="auto"/>
            <w:bottom w:val="none" w:sz="0" w:space="0" w:color="auto"/>
            <w:right w:val="none" w:sz="0" w:space="0" w:color="auto"/>
          </w:divBdr>
        </w:div>
        <w:div w:id="1164930662">
          <w:marLeft w:val="0"/>
          <w:marRight w:val="0"/>
          <w:marTop w:val="0"/>
          <w:marBottom w:val="0"/>
          <w:divBdr>
            <w:top w:val="none" w:sz="0" w:space="0" w:color="auto"/>
            <w:left w:val="none" w:sz="0" w:space="0" w:color="auto"/>
            <w:bottom w:val="none" w:sz="0" w:space="0" w:color="auto"/>
            <w:right w:val="none" w:sz="0" w:space="0" w:color="auto"/>
          </w:divBdr>
        </w:div>
        <w:div w:id="2055885459">
          <w:marLeft w:val="0"/>
          <w:marRight w:val="0"/>
          <w:marTop w:val="0"/>
          <w:marBottom w:val="0"/>
          <w:divBdr>
            <w:top w:val="none" w:sz="0" w:space="0" w:color="auto"/>
            <w:left w:val="none" w:sz="0" w:space="0" w:color="auto"/>
            <w:bottom w:val="none" w:sz="0" w:space="0" w:color="auto"/>
            <w:right w:val="none" w:sz="0" w:space="0" w:color="auto"/>
          </w:divBdr>
        </w:div>
        <w:div w:id="1695108832">
          <w:marLeft w:val="0"/>
          <w:marRight w:val="0"/>
          <w:marTop w:val="0"/>
          <w:marBottom w:val="0"/>
          <w:divBdr>
            <w:top w:val="none" w:sz="0" w:space="0" w:color="auto"/>
            <w:left w:val="none" w:sz="0" w:space="0" w:color="auto"/>
            <w:bottom w:val="none" w:sz="0" w:space="0" w:color="auto"/>
            <w:right w:val="none" w:sz="0" w:space="0" w:color="auto"/>
          </w:divBdr>
        </w:div>
        <w:div w:id="1968310751">
          <w:marLeft w:val="0"/>
          <w:marRight w:val="0"/>
          <w:marTop w:val="0"/>
          <w:marBottom w:val="0"/>
          <w:divBdr>
            <w:top w:val="none" w:sz="0" w:space="0" w:color="auto"/>
            <w:left w:val="none" w:sz="0" w:space="0" w:color="auto"/>
            <w:bottom w:val="none" w:sz="0" w:space="0" w:color="auto"/>
            <w:right w:val="none" w:sz="0" w:space="0" w:color="auto"/>
          </w:divBdr>
        </w:div>
        <w:div w:id="1070156220">
          <w:marLeft w:val="0"/>
          <w:marRight w:val="0"/>
          <w:marTop w:val="0"/>
          <w:marBottom w:val="0"/>
          <w:divBdr>
            <w:top w:val="none" w:sz="0" w:space="0" w:color="auto"/>
            <w:left w:val="none" w:sz="0" w:space="0" w:color="auto"/>
            <w:bottom w:val="none" w:sz="0" w:space="0" w:color="auto"/>
            <w:right w:val="none" w:sz="0" w:space="0" w:color="auto"/>
          </w:divBdr>
        </w:div>
        <w:div w:id="1475103460">
          <w:marLeft w:val="0"/>
          <w:marRight w:val="0"/>
          <w:marTop w:val="0"/>
          <w:marBottom w:val="0"/>
          <w:divBdr>
            <w:top w:val="none" w:sz="0" w:space="0" w:color="auto"/>
            <w:left w:val="none" w:sz="0" w:space="0" w:color="auto"/>
            <w:bottom w:val="none" w:sz="0" w:space="0" w:color="auto"/>
            <w:right w:val="none" w:sz="0" w:space="0" w:color="auto"/>
          </w:divBdr>
        </w:div>
        <w:div w:id="996885144">
          <w:marLeft w:val="0"/>
          <w:marRight w:val="0"/>
          <w:marTop w:val="0"/>
          <w:marBottom w:val="0"/>
          <w:divBdr>
            <w:top w:val="none" w:sz="0" w:space="0" w:color="auto"/>
            <w:left w:val="none" w:sz="0" w:space="0" w:color="auto"/>
            <w:bottom w:val="none" w:sz="0" w:space="0" w:color="auto"/>
            <w:right w:val="none" w:sz="0" w:space="0" w:color="auto"/>
          </w:divBdr>
        </w:div>
        <w:div w:id="1734305453">
          <w:marLeft w:val="0"/>
          <w:marRight w:val="0"/>
          <w:marTop w:val="0"/>
          <w:marBottom w:val="0"/>
          <w:divBdr>
            <w:top w:val="none" w:sz="0" w:space="0" w:color="auto"/>
            <w:left w:val="none" w:sz="0" w:space="0" w:color="auto"/>
            <w:bottom w:val="none" w:sz="0" w:space="0" w:color="auto"/>
            <w:right w:val="none" w:sz="0" w:space="0" w:color="auto"/>
          </w:divBdr>
        </w:div>
        <w:div w:id="823861605">
          <w:marLeft w:val="0"/>
          <w:marRight w:val="0"/>
          <w:marTop w:val="0"/>
          <w:marBottom w:val="0"/>
          <w:divBdr>
            <w:top w:val="none" w:sz="0" w:space="0" w:color="auto"/>
            <w:left w:val="none" w:sz="0" w:space="0" w:color="auto"/>
            <w:bottom w:val="none" w:sz="0" w:space="0" w:color="auto"/>
            <w:right w:val="none" w:sz="0" w:space="0" w:color="auto"/>
          </w:divBdr>
        </w:div>
        <w:div w:id="829054202">
          <w:marLeft w:val="0"/>
          <w:marRight w:val="0"/>
          <w:marTop w:val="0"/>
          <w:marBottom w:val="0"/>
          <w:divBdr>
            <w:top w:val="none" w:sz="0" w:space="0" w:color="auto"/>
            <w:left w:val="none" w:sz="0" w:space="0" w:color="auto"/>
            <w:bottom w:val="none" w:sz="0" w:space="0" w:color="auto"/>
            <w:right w:val="none" w:sz="0" w:space="0" w:color="auto"/>
          </w:divBdr>
        </w:div>
        <w:div w:id="2086610485">
          <w:marLeft w:val="0"/>
          <w:marRight w:val="0"/>
          <w:marTop w:val="0"/>
          <w:marBottom w:val="0"/>
          <w:divBdr>
            <w:top w:val="none" w:sz="0" w:space="0" w:color="auto"/>
            <w:left w:val="none" w:sz="0" w:space="0" w:color="auto"/>
            <w:bottom w:val="none" w:sz="0" w:space="0" w:color="auto"/>
            <w:right w:val="none" w:sz="0" w:space="0" w:color="auto"/>
          </w:divBdr>
        </w:div>
        <w:div w:id="1287659265">
          <w:marLeft w:val="0"/>
          <w:marRight w:val="0"/>
          <w:marTop w:val="0"/>
          <w:marBottom w:val="0"/>
          <w:divBdr>
            <w:top w:val="none" w:sz="0" w:space="0" w:color="auto"/>
            <w:left w:val="none" w:sz="0" w:space="0" w:color="auto"/>
            <w:bottom w:val="none" w:sz="0" w:space="0" w:color="auto"/>
            <w:right w:val="none" w:sz="0" w:space="0" w:color="auto"/>
          </w:divBdr>
        </w:div>
        <w:div w:id="1756709591">
          <w:marLeft w:val="0"/>
          <w:marRight w:val="0"/>
          <w:marTop w:val="0"/>
          <w:marBottom w:val="0"/>
          <w:divBdr>
            <w:top w:val="none" w:sz="0" w:space="0" w:color="auto"/>
            <w:left w:val="none" w:sz="0" w:space="0" w:color="auto"/>
            <w:bottom w:val="none" w:sz="0" w:space="0" w:color="auto"/>
            <w:right w:val="none" w:sz="0" w:space="0" w:color="auto"/>
          </w:divBdr>
        </w:div>
        <w:div w:id="1272973895">
          <w:marLeft w:val="0"/>
          <w:marRight w:val="0"/>
          <w:marTop w:val="0"/>
          <w:marBottom w:val="0"/>
          <w:divBdr>
            <w:top w:val="none" w:sz="0" w:space="0" w:color="auto"/>
            <w:left w:val="none" w:sz="0" w:space="0" w:color="auto"/>
            <w:bottom w:val="none" w:sz="0" w:space="0" w:color="auto"/>
            <w:right w:val="none" w:sz="0" w:space="0" w:color="auto"/>
          </w:divBdr>
        </w:div>
        <w:div w:id="1529025109">
          <w:marLeft w:val="0"/>
          <w:marRight w:val="0"/>
          <w:marTop w:val="0"/>
          <w:marBottom w:val="0"/>
          <w:divBdr>
            <w:top w:val="none" w:sz="0" w:space="0" w:color="auto"/>
            <w:left w:val="none" w:sz="0" w:space="0" w:color="auto"/>
            <w:bottom w:val="none" w:sz="0" w:space="0" w:color="auto"/>
            <w:right w:val="none" w:sz="0" w:space="0" w:color="auto"/>
          </w:divBdr>
        </w:div>
        <w:div w:id="1431849043">
          <w:marLeft w:val="0"/>
          <w:marRight w:val="0"/>
          <w:marTop w:val="0"/>
          <w:marBottom w:val="0"/>
          <w:divBdr>
            <w:top w:val="none" w:sz="0" w:space="0" w:color="auto"/>
            <w:left w:val="none" w:sz="0" w:space="0" w:color="auto"/>
            <w:bottom w:val="none" w:sz="0" w:space="0" w:color="auto"/>
            <w:right w:val="none" w:sz="0" w:space="0" w:color="auto"/>
          </w:divBdr>
        </w:div>
        <w:div w:id="1178422436">
          <w:marLeft w:val="0"/>
          <w:marRight w:val="0"/>
          <w:marTop w:val="0"/>
          <w:marBottom w:val="0"/>
          <w:divBdr>
            <w:top w:val="none" w:sz="0" w:space="0" w:color="auto"/>
            <w:left w:val="none" w:sz="0" w:space="0" w:color="auto"/>
            <w:bottom w:val="none" w:sz="0" w:space="0" w:color="auto"/>
            <w:right w:val="none" w:sz="0" w:space="0" w:color="auto"/>
          </w:divBdr>
        </w:div>
        <w:div w:id="1363749783">
          <w:marLeft w:val="0"/>
          <w:marRight w:val="0"/>
          <w:marTop w:val="0"/>
          <w:marBottom w:val="0"/>
          <w:divBdr>
            <w:top w:val="none" w:sz="0" w:space="0" w:color="auto"/>
            <w:left w:val="none" w:sz="0" w:space="0" w:color="auto"/>
            <w:bottom w:val="none" w:sz="0" w:space="0" w:color="auto"/>
            <w:right w:val="none" w:sz="0" w:space="0" w:color="auto"/>
          </w:divBdr>
        </w:div>
        <w:div w:id="1345860997">
          <w:marLeft w:val="0"/>
          <w:marRight w:val="0"/>
          <w:marTop w:val="0"/>
          <w:marBottom w:val="0"/>
          <w:divBdr>
            <w:top w:val="none" w:sz="0" w:space="0" w:color="auto"/>
            <w:left w:val="none" w:sz="0" w:space="0" w:color="auto"/>
            <w:bottom w:val="none" w:sz="0" w:space="0" w:color="auto"/>
            <w:right w:val="none" w:sz="0" w:space="0" w:color="auto"/>
          </w:divBdr>
        </w:div>
        <w:div w:id="907108243">
          <w:marLeft w:val="0"/>
          <w:marRight w:val="0"/>
          <w:marTop w:val="0"/>
          <w:marBottom w:val="0"/>
          <w:divBdr>
            <w:top w:val="none" w:sz="0" w:space="0" w:color="auto"/>
            <w:left w:val="none" w:sz="0" w:space="0" w:color="auto"/>
            <w:bottom w:val="none" w:sz="0" w:space="0" w:color="auto"/>
            <w:right w:val="none" w:sz="0" w:space="0" w:color="auto"/>
          </w:divBdr>
        </w:div>
        <w:div w:id="901908498">
          <w:marLeft w:val="0"/>
          <w:marRight w:val="0"/>
          <w:marTop w:val="0"/>
          <w:marBottom w:val="0"/>
          <w:divBdr>
            <w:top w:val="none" w:sz="0" w:space="0" w:color="auto"/>
            <w:left w:val="none" w:sz="0" w:space="0" w:color="auto"/>
            <w:bottom w:val="none" w:sz="0" w:space="0" w:color="auto"/>
            <w:right w:val="none" w:sz="0" w:space="0" w:color="auto"/>
          </w:divBdr>
        </w:div>
        <w:div w:id="840659429">
          <w:marLeft w:val="0"/>
          <w:marRight w:val="0"/>
          <w:marTop w:val="0"/>
          <w:marBottom w:val="0"/>
          <w:divBdr>
            <w:top w:val="none" w:sz="0" w:space="0" w:color="auto"/>
            <w:left w:val="none" w:sz="0" w:space="0" w:color="auto"/>
            <w:bottom w:val="none" w:sz="0" w:space="0" w:color="auto"/>
            <w:right w:val="none" w:sz="0" w:space="0" w:color="auto"/>
          </w:divBdr>
        </w:div>
        <w:div w:id="24601926">
          <w:marLeft w:val="0"/>
          <w:marRight w:val="0"/>
          <w:marTop w:val="0"/>
          <w:marBottom w:val="0"/>
          <w:divBdr>
            <w:top w:val="none" w:sz="0" w:space="0" w:color="auto"/>
            <w:left w:val="none" w:sz="0" w:space="0" w:color="auto"/>
            <w:bottom w:val="none" w:sz="0" w:space="0" w:color="auto"/>
            <w:right w:val="none" w:sz="0" w:space="0" w:color="auto"/>
          </w:divBdr>
        </w:div>
        <w:div w:id="1595435437">
          <w:marLeft w:val="0"/>
          <w:marRight w:val="0"/>
          <w:marTop w:val="0"/>
          <w:marBottom w:val="0"/>
          <w:divBdr>
            <w:top w:val="none" w:sz="0" w:space="0" w:color="auto"/>
            <w:left w:val="none" w:sz="0" w:space="0" w:color="auto"/>
            <w:bottom w:val="none" w:sz="0" w:space="0" w:color="auto"/>
            <w:right w:val="none" w:sz="0" w:space="0" w:color="auto"/>
          </w:divBdr>
        </w:div>
        <w:div w:id="1274634478">
          <w:marLeft w:val="0"/>
          <w:marRight w:val="0"/>
          <w:marTop w:val="0"/>
          <w:marBottom w:val="0"/>
          <w:divBdr>
            <w:top w:val="none" w:sz="0" w:space="0" w:color="auto"/>
            <w:left w:val="none" w:sz="0" w:space="0" w:color="auto"/>
            <w:bottom w:val="none" w:sz="0" w:space="0" w:color="auto"/>
            <w:right w:val="none" w:sz="0" w:space="0" w:color="auto"/>
          </w:divBdr>
        </w:div>
        <w:div w:id="868488596">
          <w:marLeft w:val="0"/>
          <w:marRight w:val="0"/>
          <w:marTop w:val="0"/>
          <w:marBottom w:val="0"/>
          <w:divBdr>
            <w:top w:val="none" w:sz="0" w:space="0" w:color="auto"/>
            <w:left w:val="none" w:sz="0" w:space="0" w:color="auto"/>
            <w:bottom w:val="none" w:sz="0" w:space="0" w:color="auto"/>
            <w:right w:val="none" w:sz="0" w:space="0" w:color="auto"/>
          </w:divBdr>
        </w:div>
        <w:div w:id="1641112394">
          <w:marLeft w:val="0"/>
          <w:marRight w:val="0"/>
          <w:marTop w:val="0"/>
          <w:marBottom w:val="0"/>
          <w:divBdr>
            <w:top w:val="none" w:sz="0" w:space="0" w:color="auto"/>
            <w:left w:val="none" w:sz="0" w:space="0" w:color="auto"/>
            <w:bottom w:val="none" w:sz="0" w:space="0" w:color="auto"/>
            <w:right w:val="none" w:sz="0" w:space="0" w:color="auto"/>
          </w:divBdr>
        </w:div>
        <w:div w:id="604846815">
          <w:marLeft w:val="0"/>
          <w:marRight w:val="0"/>
          <w:marTop w:val="0"/>
          <w:marBottom w:val="0"/>
          <w:divBdr>
            <w:top w:val="none" w:sz="0" w:space="0" w:color="auto"/>
            <w:left w:val="none" w:sz="0" w:space="0" w:color="auto"/>
            <w:bottom w:val="none" w:sz="0" w:space="0" w:color="auto"/>
            <w:right w:val="none" w:sz="0" w:space="0" w:color="auto"/>
          </w:divBdr>
        </w:div>
        <w:div w:id="228543432">
          <w:marLeft w:val="0"/>
          <w:marRight w:val="0"/>
          <w:marTop w:val="0"/>
          <w:marBottom w:val="0"/>
          <w:divBdr>
            <w:top w:val="none" w:sz="0" w:space="0" w:color="auto"/>
            <w:left w:val="none" w:sz="0" w:space="0" w:color="auto"/>
            <w:bottom w:val="none" w:sz="0" w:space="0" w:color="auto"/>
            <w:right w:val="none" w:sz="0" w:space="0" w:color="auto"/>
          </w:divBdr>
        </w:div>
        <w:div w:id="1439065778">
          <w:marLeft w:val="0"/>
          <w:marRight w:val="0"/>
          <w:marTop w:val="0"/>
          <w:marBottom w:val="0"/>
          <w:divBdr>
            <w:top w:val="none" w:sz="0" w:space="0" w:color="auto"/>
            <w:left w:val="none" w:sz="0" w:space="0" w:color="auto"/>
            <w:bottom w:val="none" w:sz="0" w:space="0" w:color="auto"/>
            <w:right w:val="none" w:sz="0" w:space="0" w:color="auto"/>
          </w:divBdr>
        </w:div>
        <w:div w:id="1524827963">
          <w:marLeft w:val="0"/>
          <w:marRight w:val="0"/>
          <w:marTop w:val="0"/>
          <w:marBottom w:val="0"/>
          <w:divBdr>
            <w:top w:val="none" w:sz="0" w:space="0" w:color="auto"/>
            <w:left w:val="none" w:sz="0" w:space="0" w:color="auto"/>
            <w:bottom w:val="none" w:sz="0" w:space="0" w:color="auto"/>
            <w:right w:val="none" w:sz="0" w:space="0" w:color="auto"/>
          </w:divBdr>
        </w:div>
        <w:div w:id="2091341936">
          <w:marLeft w:val="0"/>
          <w:marRight w:val="0"/>
          <w:marTop w:val="0"/>
          <w:marBottom w:val="0"/>
          <w:divBdr>
            <w:top w:val="none" w:sz="0" w:space="0" w:color="auto"/>
            <w:left w:val="none" w:sz="0" w:space="0" w:color="auto"/>
            <w:bottom w:val="none" w:sz="0" w:space="0" w:color="auto"/>
            <w:right w:val="none" w:sz="0" w:space="0" w:color="auto"/>
          </w:divBdr>
        </w:div>
        <w:div w:id="1589194435">
          <w:marLeft w:val="0"/>
          <w:marRight w:val="0"/>
          <w:marTop w:val="0"/>
          <w:marBottom w:val="0"/>
          <w:divBdr>
            <w:top w:val="none" w:sz="0" w:space="0" w:color="auto"/>
            <w:left w:val="none" w:sz="0" w:space="0" w:color="auto"/>
            <w:bottom w:val="none" w:sz="0" w:space="0" w:color="auto"/>
            <w:right w:val="none" w:sz="0" w:space="0" w:color="auto"/>
          </w:divBdr>
        </w:div>
        <w:div w:id="224027424">
          <w:marLeft w:val="0"/>
          <w:marRight w:val="0"/>
          <w:marTop w:val="0"/>
          <w:marBottom w:val="0"/>
          <w:divBdr>
            <w:top w:val="none" w:sz="0" w:space="0" w:color="auto"/>
            <w:left w:val="none" w:sz="0" w:space="0" w:color="auto"/>
            <w:bottom w:val="none" w:sz="0" w:space="0" w:color="auto"/>
            <w:right w:val="none" w:sz="0" w:space="0" w:color="auto"/>
          </w:divBdr>
        </w:div>
        <w:div w:id="1445537023">
          <w:marLeft w:val="0"/>
          <w:marRight w:val="0"/>
          <w:marTop w:val="0"/>
          <w:marBottom w:val="0"/>
          <w:divBdr>
            <w:top w:val="none" w:sz="0" w:space="0" w:color="auto"/>
            <w:left w:val="none" w:sz="0" w:space="0" w:color="auto"/>
            <w:bottom w:val="none" w:sz="0" w:space="0" w:color="auto"/>
            <w:right w:val="none" w:sz="0" w:space="0" w:color="auto"/>
          </w:divBdr>
        </w:div>
        <w:div w:id="1494252902">
          <w:marLeft w:val="0"/>
          <w:marRight w:val="0"/>
          <w:marTop w:val="0"/>
          <w:marBottom w:val="0"/>
          <w:divBdr>
            <w:top w:val="none" w:sz="0" w:space="0" w:color="auto"/>
            <w:left w:val="none" w:sz="0" w:space="0" w:color="auto"/>
            <w:bottom w:val="none" w:sz="0" w:space="0" w:color="auto"/>
            <w:right w:val="none" w:sz="0" w:space="0" w:color="auto"/>
          </w:divBdr>
        </w:div>
        <w:div w:id="1294214832">
          <w:marLeft w:val="0"/>
          <w:marRight w:val="0"/>
          <w:marTop w:val="0"/>
          <w:marBottom w:val="0"/>
          <w:divBdr>
            <w:top w:val="none" w:sz="0" w:space="0" w:color="auto"/>
            <w:left w:val="none" w:sz="0" w:space="0" w:color="auto"/>
            <w:bottom w:val="none" w:sz="0" w:space="0" w:color="auto"/>
            <w:right w:val="none" w:sz="0" w:space="0" w:color="auto"/>
          </w:divBdr>
        </w:div>
        <w:div w:id="921721863">
          <w:marLeft w:val="0"/>
          <w:marRight w:val="0"/>
          <w:marTop w:val="0"/>
          <w:marBottom w:val="0"/>
          <w:divBdr>
            <w:top w:val="none" w:sz="0" w:space="0" w:color="auto"/>
            <w:left w:val="none" w:sz="0" w:space="0" w:color="auto"/>
            <w:bottom w:val="none" w:sz="0" w:space="0" w:color="auto"/>
            <w:right w:val="none" w:sz="0" w:space="0" w:color="auto"/>
          </w:divBdr>
        </w:div>
        <w:div w:id="387997754">
          <w:marLeft w:val="0"/>
          <w:marRight w:val="0"/>
          <w:marTop w:val="0"/>
          <w:marBottom w:val="0"/>
          <w:divBdr>
            <w:top w:val="none" w:sz="0" w:space="0" w:color="auto"/>
            <w:left w:val="none" w:sz="0" w:space="0" w:color="auto"/>
            <w:bottom w:val="none" w:sz="0" w:space="0" w:color="auto"/>
            <w:right w:val="none" w:sz="0" w:space="0" w:color="auto"/>
          </w:divBdr>
        </w:div>
        <w:div w:id="942029421">
          <w:marLeft w:val="0"/>
          <w:marRight w:val="0"/>
          <w:marTop w:val="0"/>
          <w:marBottom w:val="0"/>
          <w:divBdr>
            <w:top w:val="none" w:sz="0" w:space="0" w:color="auto"/>
            <w:left w:val="none" w:sz="0" w:space="0" w:color="auto"/>
            <w:bottom w:val="none" w:sz="0" w:space="0" w:color="auto"/>
            <w:right w:val="none" w:sz="0" w:space="0" w:color="auto"/>
          </w:divBdr>
        </w:div>
        <w:div w:id="319768664">
          <w:marLeft w:val="0"/>
          <w:marRight w:val="0"/>
          <w:marTop w:val="0"/>
          <w:marBottom w:val="0"/>
          <w:divBdr>
            <w:top w:val="none" w:sz="0" w:space="0" w:color="auto"/>
            <w:left w:val="none" w:sz="0" w:space="0" w:color="auto"/>
            <w:bottom w:val="none" w:sz="0" w:space="0" w:color="auto"/>
            <w:right w:val="none" w:sz="0" w:space="0" w:color="auto"/>
          </w:divBdr>
        </w:div>
        <w:div w:id="2105758606">
          <w:marLeft w:val="0"/>
          <w:marRight w:val="0"/>
          <w:marTop w:val="0"/>
          <w:marBottom w:val="0"/>
          <w:divBdr>
            <w:top w:val="none" w:sz="0" w:space="0" w:color="auto"/>
            <w:left w:val="none" w:sz="0" w:space="0" w:color="auto"/>
            <w:bottom w:val="none" w:sz="0" w:space="0" w:color="auto"/>
            <w:right w:val="none" w:sz="0" w:space="0" w:color="auto"/>
          </w:divBdr>
        </w:div>
        <w:div w:id="257373368">
          <w:marLeft w:val="0"/>
          <w:marRight w:val="0"/>
          <w:marTop w:val="0"/>
          <w:marBottom w:val="0"/>
          <w:divBdr>
            <w:top w:val="none" w:sz="0" w:space="0" w:color="auto"/>
            <w:left w:val="none" w:sz="0" w:space="0" w:color="auto"/>
            <w:bottom w:val="none" w:sz="0" w:space="0" w:color="auto"/>
            <w:right w:val="none" w:sz="0" w:space="0" w:color="auto"/>
          </w:divBdr>
        </w:div>
        <w:div w:id="44185962">
          <w:marLeft w:val="0"/>
          <w:marRight w:val="0"/>
          <w:marTop w:val="0"/>
          <w:marBottom w:val="0"/>
          <w:divBdr>
            <w:top w:val="none" w:sz="0" w:space="0" w:color="auto"/>
            <w:left w:val="none" w:sz="0" w:space="0" w:color="auto"/>
            <w:bottom w:val="none" w:sz="0" w:space="0" w:color="auto"/>
            <w:right w:val="none" w:sz="0" w:space="0" w:color="auto"/>
          </w:divBdr>
        </w:div>
        <w:div w:id="686562965">
          <w:marLeft w:val="0"/>
          <w:marRight w:val="0"/>
          <w:marTop w:val="0"/>
          <w:marBottom w:val="0"/>
          <w:divBdr>
            <w:top w:val="none" w:sz="0" w:space="0" w:color="auto"/>
            <w:left w:val="none" w:sz="0" w:space="0" w:color="auto"/>
            <w:bottom w:val="none" w:sz="0" w:space="0" w:color="auto"/>
            <w:right w:val="none" w:sz="0" w:space="0" w:color="auto"/>
          </w:divBdr>
        </w:div>
        <w:div w:id="1520779151">
          <w:marLeft w:val="0"/>
          <w:marRight w:val="0"/>
          <w:marTop w:val="0"/>
          <w:marBottom w:val="0"/>
          <w:divBdr>
            <w:top w:val="none" w:sz="0" w:space="0" w:color="auto"/>
            <w:left w:val="none" w:sz="0" w:space="0" w:color="auto"/>
            <w:bottom w:val="none" w:sz="0" w:space="0" w:color="auto"/>
            <w:right w:val="none" w:sz="0" w:space="0" w:color="auto"/>
          </w:divBdr>
        </w:div>
        <w:div w:id="1828279502">
          <w:marLeft w:val="0"/>
          <w:marRight w:val="0"/>
          <w:marTop w:val="0"/>
          <w:marBottom w:val="0"/>
          <w:divBdr>
            <w:top w:val="none" w:sz="0" w:space="0" w:color="auto"/>
            <w:left w:val="none" w:sz="0" w:space="0" w:color="auto"/>
            <w:bottom w:val="none" w:sz="0" w:space="0" w:color="auto"/>
            <w:right w:val="none" w:sz="0" w:space="0" w:color="auto"/>
          </w:divBdr>
        </w:div>
        <w:div w:id="78522528">
          <w:marLeft w:val="0"/>
          <w:marRight w:val="0"/>
          <w:marTop w:val="0"/>
          <w:marBottom w:val="0"/>
          <w:divBdr>
            <w:top w:val="none" w:sz="0" w:space="0" w:color="auto"/>
            <w:left w:val="none" w:sz="0" w:space="0" w:color="auto"/>
            <w:bottom w:val="none" w:sz="0" w:space="0" w:color="auto"/>
            <w:right w:val="none" w:sz="0" w:space="0" w:color="auto"/>
          </w:divBdr>
        </w:div>
        <w:div w:id="374087481">
          <w:marLeft w:val="0"/>
          <w:marRight w:val="0"/>
          <w:marTop w:val="0"/>
          <w:marBottom w:val="0"/>
          <w:divBdr>
            <w:top w:val="none" w:sz="0" w:space="0" w:color="auto"/>
            <w:left w:val="none" w:sz="0" w:space="0" w:color="auto"/>
            <w:bottom w:val="none" w:sz="0" w:space="0" w:color="auto"/>
            <w:right w:val="none" w:sz="0" w:space="0" w:color="auto"/>
          </w:divBdr>
        </w:div>
        <w:div w:id="1297829547">
          <w:marLeft w:val="0"/>
          <w:marRight w:val="0"/>
          <w:marTop w:val="0"/>
          <w:marBottom w:val="0"/>
          <w:divBdr>
            <w:top w:val="none" w:sz="0" w:space="0" w:color="auto"/>
            <w:left w:val="none" w:sz="0" w:space="0" w:color="auto"/>
            <w:bottom w:val="none" w:sz="0" w:space="0" w:color="auto"/>
            <w:right w:val="none" w:sz="0" w:space="0" w:color="auto"/>
          </w:divBdr>
        </w:div>
        <w:div w:id="230235440">
          <w:marLeft w:val="0"/>
          <w:marRight w:val="0"/>
          <w:marTop w:val="0"/>
          <w:marBottom w:val="0"/>
          <w:divBdr>
            <w:top w:val="none" w:sz="0" w:space="0" w:color="auto"/>
            <w:left w:val="none" w:sz="0" w:space="0" w:color="auto"/>
            <w:bottom w:val="none" w:sz="0" w:space="0" w:color="auto"/>
            <w:right w:val="none" w:sz="0" w:space="0" w:color="auto"/>
          </w:divBdr>
        </w:div>
        <w:div w:id="1562910060">
          <w:marLeft w:val="0"/>
          <w:marRight w:val="0"/>
          <w:marTop w:val="0"/>
          <w:marBottom w:val="0"/>
          <w:divBdr>
            <w:top w:val="none" w:sz="0" w:space="0" w:color="auto"/>
            <w:left w:val="none" w:sz="0" w:space="0" w:color="auto"/>
            <w:bottom w:val="none" w:sz="0" w:space="0" w:color="auto"/>
            <w:right w:val="none" w:sz="0" w:space="0" w:color="auto"/>
          </w:divBdr>
        </w:div>
        <w:div w:id="1292245739">
          <w:marLeft w:val="0"/>
          <w:marRight w:val="0"/>
          <w:marTop w:val="0"/>
          <w:marBottom w:val="0"/>
          <w:divBdr>
            <w:top w:val="none" w:sz="0" w:space="0" w:color="auto"/>
            <w:left w:val="none" w:sz="0" w:space="0" w:color="auto"/>
            <w:bottom w:val="none" w:sz="0" w:space="0" w:color="auto"/>
            <w:right w:val="none" w:sz="0" w:space="0" w:color="auto"/>
          </w:divBdr>
        </w:div>
        <w:div w:id="930888709">
          <w:marLeft w:val="0"/>
          <w:marRight w:val="0"/>
          <w:marTop w:val="0"/>
          <w:marBottom w:val="0"/>
          <w:divBdr>
            <w:top w:val="none" w:sz="0" w:space="0" w:color="auto"/>
            <w:left w:val="none" w:sz="0" w:space="0" w:color="auto"/>
            <w:bottom w:val="none" w:sz="0" w:space="0" w:color="auto"/>
            <w:right w:val="none" w:sz="0" w:space="0" w:color="auto"/>
          </w:divBdr>
        </w:div>
        <w:div w:id="554243901">
          <w:marLeft w:val="0"/>
          <w:marRight w:val="0"/>
          <w:marTop w:val="0"/>
          <w:marBottom w:val="0"/>
          <w:divBdr>
            <w:top w:val="none" w:sz="0" w:space="0" w:color="auto"/>
            <w:left w:val="none" w:sz="0" w:space="0" w:color="auto"/>
            <w:bottom w:val="none" w:sz="0" w:space="0" w:color="auto"/>
            <w:right w:val="none" w:sz="0" w:space="0" w:color="auto"/>
          </w:divBdr>
        </w:div>
        <w:div w:id="483401247">
          <w:marLeft w:val="0"/>
          <w:marRight w:val="0"/>
          <w:marTop w:val="0"/>
          <w:marBottom w:val="0"/>
          <w:divBdr>
            <w:top w:val="none" w:sz="0" w:space="0" w:color="auto"/>
            <w:left w:val="none" w:sz="0" w:space="0" w:color="auto"/>
            <w:bottom w:val="none" w:sz="0" w:space="0" w:color="auto"/>
            <w:right w:val="none" w:sz="0" w:space="0" w:color="auto"/>
          </w:divBdr>
        </w:div>
        <w:div w:id="734473519">
          <w:marLeft w:val="0"/>
          <w:marRight w:val="0"/>
          <w:marTop w:val="0"/>
          <w:marBottom w:val="0"/>
          <w:divBdr>
            <w:top w:val="none" w:sz="0" w:space="0" w:color="auto"/>
            <w:left w:val="none" w:sz="0" w:space="0" w:color="auto"/>
            <w:bottom w:val="none" w:sz="0" w:space="0" w:color="auto"/>
            <w:right w:val="none" w:sz="0" w:space="0" w:color="auto"/>
          </w:divBdr>
        </w:div>
        <w:div w:id="125583766">
          <w:marLeft w:val="0"/>
          <w:marRight w:val="0"/>
          <w:marTop w:val="0"/>
          <w:marBottom w:val="0"/>
          <w:divBdr>
            <w:top w:val="none" w:sz="0" w:space="0" w:color="auto"/>
            <w:left w:val="none" w:sz="0" w:space="0" w:color="auto"/>
            <w:bottom w:val="none" w:sz="0" w:space="0" w:color="auto"/>
            <w:right w:val="none" w:sz="0" w:space="0" w:color="auto"/>
          </w:divBdr>
        </w:div>
        <w:div w:id="970860809">
          <w:marLeft w:val="0"/>
          <w:marRight w:val="0"/>
          <w:marTop w:val="0"/>
          <w:marBottom w:val="0"/>
          <w:divBdr>
            <w:top w:val="none" w:sz="0" w:space="0" w:color="auto"/>
            <w:left w:val="none" w:sz="0" w:space="0" w:color="auto"/>
            <w:bottom w:val="none" w:sz="0" w:space="0" w:color="auto"/>
            <w:right w:val="none" w:sz="0" w:space="0" w:color="auto"/>
          </w:divBdr>
        </w:div>
        <w:div w:id="1309750612">
          <w:marLeft w:val="0"/>
          <w:marRight w:val="0"/>
          <w:marTop w:val="0"/>
          <w:marBottom w:val="0"/>
          <w:divBdr>
            <w:top w:val="none" w:sz="0" w:space="0" w:color="auto"/>
            <w:left w:val="none" w:sz="0" w:space="0" w:color="auto"/>
            <w:bottom w:val="none" w:sz="0" w:space="0" w:color="auto"/>
            <w:right w:val="none" w:sz="0" w:space="0" w:color="auto"/>
          </w:divBdr>
        </w:div>
        <w:div w:id="1717000876">
          <w:marLeft w:val="0"/>
          <w:marRight w:val="0"/>
          <w:marTop w:val="0"/>
          <w:marBottom w:val="0"/>
          <w:divBdr>
            <w:top w:val="none" w:sz="0" w:space="0" w:color="auto"/>
            <w:left w:val="none" w:sz="0" w:space="0" w:color="auto"/>
            <w:bottom w:val="none" w:sz="0" w:space="0" w:color="auto"/>
            <w:right w:val="none" w:sz="0" w:space="0" w:color="auto"/>
          </w:divBdr>
        </w:div>
        <w:div w:id="281309502">
          <w:marLeft w:val="0"/>
          <w:marRight w:val="0"/>
          <w:marTop w:val="0"/>
          <w:marBottom w:val="0"/>
          <w:divBdr>
            <w:top w:val="none" w:sz="0" w:space="0" w:color="auto"/>
            <w:left w:val="none" w:sz="0" w:space="0" w:color="auto"/>
            <w:bottom w:val="none" w:sz="0" w:space="0" w:color="auto"/>
            <w:right w:val="none" w:sz="0" w:space="0" w:color="auto"/>
          </w:divBdr>
        </w:div>
        <w:div w:id="1979723697">
          <w:marLeft w:val="0"/>
          <w:marRight w:val="0"/>
          <w:marTop w:val="0"/>
          <w:marBottom w:val="0"/>
          <w:divBdr>
            <w:top w:val="none" w:sz="0" w:space="0" w:color="auto"/>
            <w:left w:val="none" w:sz="0" w:space="0" w:color="auto"/>
            <w:bottom w:val="none" w:sz="0" w:space="0" w:color="auto"/>
            <w:right w:val="none" w:sz="0" w:space="0" w:color="auto"/>
          </w:divBdr>
        </w:div>
        <w:div w:id="689720069">
          <w:marLeft w:val="0"/>
          <w:marRight w:val="0"/>
          <w:marTop w:val="0"/>
          <w:marBottom w:val="0"/>
          <w:divBdr>
            <w:top w:val="none" w:sz="0" w:space="0" w:color="auto"/>
            <w:left w:val="none" w:sz="0" w:space="0" w:color="auto"/>
            <w:bottom w:val="none" w:sz="0" w:space="0" w:color="auto"/>
            <w:right w:val="none" w:sz="0" w:space="0" w:color="auto"/>
          </w:divBdr>
        </w:div>
        <w:div w:id="538051646">
          <w:marLeft w:val="0"/>
          <w:marRight w:val="0"/>
          <w:marTop w:val="0"/>
          <w:marBottom w:val="0"/>
          <w:divBdr>
            <w:top w:val="none" w:sz="0" w:space="0" w:color="auto"/>
            <w:left w:val="none" w:sz="0" w:space="0" w:color="auto"/>
            <w:bottom w:val="none" w:sz="0" w:space="0" w:color="auto"/>
            <w:right w:val="none" w:sz="0" w:space="0" w:color="auto"/>
          </w:divBdr>
        </w:div>
        <w:div w:id="1318218856">
          <w:marLeft w:val="0"/>
          <w:marRight w:val="0"/>
          <w:marTop w:val="0"/>
          <w:marBottom w:val="0"/>
          <w:divBdr>
            <w:top w:val="none" w:sz="0" w:space="0" w:color="auto"/>
            <w:left w:val="none" w:sz="0" w:space="0" w:color="auto"/>
            <w:bottom w:val="none" w:sz="0" w:space="0" w:color="auto"/>
            <w:right w:val="none" w:sz="0" w:space="0" w:color="auto"/>
          </w:divBdr>
        </w:div>
        <w:div w:id="2023819844">
          <w:marLeft w:val="0"/>
          <w:marRight w:val="0"/>
          <w:marTop w:val="0"/>
          <w:marBottom w:val="0"/>
          <w:divBdr>
            <w:top w:val="none" w:sz="0" w:space="0" w:color="auto"/>
            <w:left w:val="none" w:sz="0" w:space="0" w:color="auto"/>
            <w:bottom w:val="none" w:sz="0" w:space="0" w:color="auto"/>
            <w:right w:val="none" w:sz="0" w:space="0" w:color="auto"/>
          </w:divBdr>
        </w:div>
      </w:divsChild>
    </w:div>
    <w:div w:id="1291322695">
      <w:bodyDiv w:val="1"/>
      <w:marLeft w:val="0"/>
      <w:marRight w:val="0"/>
      <w:marTop w:val="0"/>
      <w:marBottom w:val="0"/>
      <w:divBdr>
        <w:top w:val="none" w:sz="0" w:space="0" w:color="auto"/>
        <w:left w:val="none" w:sz="0" w:space="0" w:color="auto"/>
        <w:bottom w:val="none" w:sz="0" w:space="0" w:color="auto"/>
        <w:right w:val="none" w:sz="0" w:space="0" w:color="auto"/>
      </w:divBdr>
    </w:div>
    <w:div w:id="1291593662">
      <w:bodyDiv w:val="1"/>
      <w:marLeft w:val="0"/>
      <w:marRight w:val="0"/>
      <w:marTop w:val="0"/>
      <w:marBottom w:val="0"/>
      <w:divBdr>
        <w:top w:val="none" w:sz="0" w:space="0" w:color="auto"/>
        <w:left w:val="none" w:sz="0" w:space="0" w:color="auto"/>
        <w:bottom w:val="none" w:sz="0" w:space="0" w:color="auto"/>
        <w:right w:val="none" w:sz="0" w:space="0" w:color="auto"/>
      </w:divBdr>
    </w:div>
    <w:div w:id="1291784344">
      <w:bodyDiv w:val="1"/>
      <w:marLeft w:val="0"/>
      <w:marRight w:val="0"/>
      <w:marTop w:val="0"/>
      <w:marBottom w:val="0"/>
      <w:divBdr>
        <w:top w:val="none" w:sz="0" w:space="0" w:color="auto"/>
        <w:left w:val="none" w:sz="0" w:space="0" w:color="auto"/>
        <w:bottom w:val="none" w:sz="0" w:space="0" w:color="auto"/>
        <w:right w:val="none" w:sz="0" w:space="0" w:color="auto"/>
      </w:divBdr>
    </w:div>
    <w:div w:id="1292327836">
      <w:bodyDiv w:val="1"/>
      <w:marLeft w:val="0"/>
      <w:marRight w:val="0"/>
      <w:marTop w:val="0"/>
      <w:marBottom w:val="0"/>
      <w:divBdr>
        <w:top w:val="none" w:sz="0" w:space="0" w:color="auto"/>
        <w:left w:val="none" w:sz="0" w:space="0" w:color="auto"/>
        <w:bottom w:val="none" w:sz="0" w:space="0" w:color="auto"/>
        <w:right w:val="none" w:sz="0" w:space="0" w:color="auto"/>
      </w:divBdr>
    </w:div>
    <w:div w:id="1292975527">
      <w:bodyDiv w:val="1"/>
      <w:marLeft w:val="0"/>
      <w:marRight w:val="0"/>
      <w:marTop w:val="0"/>
      <w:marBottom w:val="0"/>
      <w:divBdr>
        <w:top w:val="none" w:sz="0" w:space="0" w:color="auto"/>
        <w:left w:val="none" w:sz="0" w:space="0" w:color="auto"/>
        <w:bottom w:val="none" w:sz="0" w:space="0" w:color="auto"/>
        <w:right w:val="none" w:sz="0" w:space="0" w:color="auto"/>
      </w:divBdr>
    </w:div>
    <w:div w:id="1293290164">
      <w:bodyDiv w:val="1"/>
      <w:marLeft w:val="0"/>
      <w:marRight w:val="0"/>
      <w:marTop w:val="0"/>
      <w:marBottom w:val="0"/>
      <w:divBdr>
        <w:top w:val="none" w:sz="0" w:space="0" w:color="auto"/>
        <w:left w:val="none" w:sz="0" w:space="0" w:color="auto"/>
        <w:bottom w:val="none" w:sz="0" w:space="0" w:color="auto"/>
        <w:right w:val="none" w:sz="0" w:space="0" w:color="auto"/>
      </w:divBdr>
      <w:divsChild>
        <w:div w:id="2066563846">
          <w:marLeft w:val="0"/>
          <w:marRight w:val="0"/>
          <w:marTop w:val="0"/>
          <w:marBottom w:val="0"/>
          <w:divBdr>
            <w:top w:val="none" w:sz="0" w:space="0" w:color="auto"/>
            <w:left w:val="none" w:sz="0" w:space="0" w:color="auto"/>
            <w:bottom w:val="none" w:sz="0" w:space="0" w:color="auto"/>
            <w:right w:val="none" w:sz="0" w:space="0" w:color="auto"/>
          </w:divBdr>
        </w:div>
        <w:div w:id="1520239804">
          <w:marLeft w:val="0"/>
          <w:marRight w:val="0"/>
          <w:marTop w:val="0"/>
          <w:marBottom w:val="0"/>
          <w:divBdr>
            <w:top w:val="none" w:sz="0" w:space="0" w:color="auto"/>
            <w:left w:val="none" w:sz="0" w:space="0" w:color="auto"/>
            <w:bottom w:val="none" w:sz="0" w:space="0" w:color="auto"/>
            <w:right w:val="none" w:sz="0" w:space="0" w:color="auto"/>
          </w:divBdr>
        </w:div>
        <w:div w:id="717045906">
          <w:marLeft w:val="0"/>
          <w:marRight w:val="0"/>
          <w:marTop w:val="0"/>
          <w:marBottom w:val="0"/>
          <w:divBdr>
            <w:top w:val="none" w:sz="0" w:space="0" w:color="auto"/>
            <w:left w:val="none" w:sz="0" w:space="0" w:color="auto"/>
            <w:bottom w:val="none" w:sz="0" w:space="0" w:color="auto"/>
            <w:right w:val="none" w:sz="0" w:space="0" w:color="auto"/>
          </w:divBdr>
        </w:div>
        <w:div w:id="709837514">
          <w:marLeft w:val="0"/>
          <w:marRight w:val="0"/>
          <w:marTop w:val="0"/>
          <w:marBottom w:val="0"/>
          <w:divBdr>
            <w:top w:val="none" w:sz="0" w:space="0" w:color="auto"/>
            <w:left w:val="none" w:sz="0" w:space="0" w:color="auto"/>
            <w:bottom w:val="none" w:sz="0" w:space="0" w:color="auto"/>
            <w:right w:val="none" w:sz="0" w:space="0" w:color="auto"/>
          </w:divBdr>
        </w:div>
        <w:div w:id="1624578792">
          <w:marLeft w:val="0"/>
          <w:marRight w:val="0"/>
          <w:marTop w:val="0"/>
          <w:marBottom w:val="0"/>
          <w:divBdr>
            <w:top w:val="none" w:sz="0" w:space="0" w:color="auto"/>
            <w:left w:val="none" w:sz="0" w:space="0" w:color="auto"/>
            <w:bottom w:val="none" w:sz="0" w:space="0" w:color="auto"/>
            <w:right w:val="none" w:sz="0" w:space="0" w:color="auto"/>
          </w:divBdr>
        </w:div>
        <w:div w:id="927925558">
          <w:marLeft w:val="0"/>
          <w:marRight w:val="0"/>
          <w:marTop w:val="0"/>
          <w:marBottom w:val="0"/>
          <w:divBdr>
            <w:top w:val="none" w:sz="0" w:space="0" w:color="auto"/>
            <w:left w:val="none" w:sz="0" w:space="0" w:color="auto"/>
            <w:bottom w:val="none" w:sz="0" w:space="0" w:color="auto"/>
            <w:right w:val="none" w:sz="0" w:space="0" w:color="auto"/>
          </w:divBdr>
        </w:div>
        <w:div w:id="1625387249">
          <w:marLeft w:val="0"/>
          <w:marRight w:val="0"/>
          <w:marTop w:val="0"/>
          <w:marBottom w:val="0"/>
          <w:divBdr>
            <w:top w:val="none" w:sz="0" w:space="0" w:color="auto"/>
            <w:left w:val="none" w:sz="0" w:space="0" w:color="auto"/>
            <w:bottom w:val="none" w:sz="0" w:space="0" w:color="auto"/>
            <w:right w:val="none" w:sz="0" w:space="0" w:color="auto"/>
          </w:divBdr>
        </w:div>
        <w:div w:id="1935625287">
          <w:marLeft w:val="0"/>
          <w:marRight w:val="0"/>
          <w:marTop w:val="0"/>
          <w:marBottom w:val="0"/>
          <w:divBdr>
            <w:top w:val="none" w:sz="0" w:space="0" w:color="auto"/>
            <w:left w:val="none" w:sz="0" w:space="0" w:color="auto"/>
            <w:bottom w:val="none" w:sz="0" w:space="0" w:color="auto"/>
            <w:right w:val="none" w:sz="0" w:space="0" w:color="auto"/>
          </w:divBdr>
        </w:div>
        <w:div w:id="1837649163">
          <w:marLeft w:val="0"/>
          <w:marRight w:val="0"/>
          <w:marTop w:val="0"/>
          <w:marBottom w:val="0"/>
          <w:divBdr>
            <w:top w:val="none" w:sz="0" w:space="0" w:color="auto"/>
            <w:left w:val="none" w:sz="0" w:space="0" w:color="auto"/>
            <w:bottom w:val="none" w:sz="0" w:space="0" w:color="auto"/>
            <w:right w:val="none" w:sz="0" w:space="0" w:color="auto"/>
          </w:divBdr>
        </w:div>
        <w:div w:id="1263684612">
          <w:marLeft w:val="0"/>
          <w:marRight w:val="0"/>
          <w:marTop w:val="0"/>
          <w:marBottom w:val="0"/>
          <w:divBdr>
            <w:top w:val="none" w:sz="0" w:space="0" w:color="auto"/>
            <w:left w:val="none" w:sz="0" w:space="0" w:color="auto"/>
            <w:bottom w:val="none" w:sz="0" w:space="0" w:color="auto"/>
            <w:right w:val="none" w:sz="0" w:space="0" w:color="auto"/>
          </w:divBdr>
        </w:div>
        <w:div w:id="1160120696">
          <w:marLeft w:val="0"/>
          <w:marRight w:val="0"/>
          <w:marTop w:val="0"/>
          <w:marBottom w:val="0"/>
          <w:divBdr>
            <w:top w:val="none" w:sz="0" w:space="0" w:color="auto"/>
            <w:left w:val="none" w:sz="0" w:space="0" w:color="auto"/>
            <w:bottom w:val="none" w:sz="0" w:space="0" w:color="auto"/>
            <w:right w:val="none" w:sz="0" w:space="0" w:color="auto"/>
          </w:divBdr>
        </w:div>
        <w:div w:id="970596964">
          <w:marLeft w:val="0"/>
          <w:marRight w:val="0"/>
          <w:marTop w:val="0"/>
          <w:marBottom w:val="0"/>
          <w:divBdr>
            <w:top w:val="none" w:sz="0" w:space="0" w:color="auto"/>
            <w:left w:val="none" w:sz="0" w:space="0" w:color="auto"/>
            <w:bottom w:val="none" w:sz="0" w:space="0" w:color="auto"/>
            <w:right w:val="none" w:sz="0" w:space="0" w:color="auto"/>
          </w:divBdr>
        </w:div>
        <w:div w:id="2022585054">
          <w:marLeft w:val="0"/>
          <w:marRight w:val="0"/>
          <w:marTop w:val="0"/>
          <w:marBottom w:val="0"/>
          <w:divBdr>
            <w:top w:val="none" w:sz="0" w:space="0" w:color="auto"/>
            <w:left w:val="none" w:sz="0" w:space="0" w:color="auto"/>
            <w:bottom w:val="none" w:sz="0" w:space="0" w:color="auto"/>
            <w:right w:val="none" w:sz="0" w:space="0" w:color="auto"/>
          </w:divBdr>
        </w:div>
        <w:div w:id="117451792">
          <w:marLeft w:val="0"/>
          <w:marRight w:val="0"/>
          <w:marTop w:val="0"/>
          <w:marBottom w:val="0"/>
          <w:divBdr>
            <w:top w:val="none" w:sz="0" w:space="0" w:color="auto"/>
            <w:left w:val="none" w:sz="0" w:space="0" w:color="auto"/>
            <w:bottom w:val="none" w:sz="0" w:space="0" w:color="auto"/>
            <w:right w:val="none" w:sz="0" w:space="0" w:color="auto"/>
          </w:divBdr>
        </w:div>
        <w:div w:id="111560134">
          <w:marLeft w:val="0"/>
          <w:marRight w:val="0"/>
          <w:marTop w:val="0"/>
          <w:marBottom w:val="0"/>
          <w:divBdr>
            <w:top w:val="none" w:sz="0" w:space="0" w:color="auto"/>
            <w:left w:val="none" w:sz="0" w:space="0" w:color="auto"/>
            <w:bottom w:val="none" w:sz="0" w:space="0" w:color="auto"/>
            <w:right w:val="none" w:sz="0" w:space="0" w:color="auto"/>
          </w:divBdr>
        </w:div>
      </w:divsChild>
    </w:div>
    <w:div w:id="1293554158">
      <w:bodyDiv w:val="1"/>
      <w:marLeft w:val="0"/>
      <w:marRight w:val="0"/>
      <w:marTop w:val="0"/>
      <w:marBottom w:val="0"/>
      <w:divBdr>
        <w:top w:val="none" w:sz="0" w:space="0" w:color="auto"/>
        <w:left w:val="none" w:sz="0" w:space="0" w:color="auto"/>
        <w:bottom w:val="none" w:sz="0" w:space="0" w:color="auto"/>
        <w:right w:val="none" w:sz="0" w:space="0" w:color="auto"/>
      </w:divBdr>
    </w:div>
    <w:div w:id="1294479817">
      <w:bodyDiv w:val="1"/>
      <w:marLeft w:val="0"/>
      <w:marRight w:val="0"/>
      <w:marTop w:val="0"/>
      <w:marBottom w:val="0"/>
      <w:divBdr>
        <w:top w:val="none" w:sz="0" w:space="0" w:color="auto"/>
        <w:left w:val="none" w:sz="0" w:space="0" w:color="auto"/>
        <w:bottom w:val="none" w:sz="0" w:space="0" w:color="auto"/>
        <w:right w:val="none" w:sz="0" w:space="0" w:color="auto"/>
      </w:divBdr>
    </w:div>
    <w:div w:id="1294555617">
      <w:bodyDiv w:val="1"/>
      <w:marLeft w:val="0"/>
      <w:marRight w:val="0"/>
      <w:marTop w:val="0"/>
      <w:marBottom w:val="0"/>
      <w:divBdr>
        <w:top w:val="none" w:sz="0" w:space="0" w:color="auto"/>
        <w:left w:val="none" w:sz="0" w:space="0" w:color="auto"/>
        <w:bottom w:val="none" w:sz="0" w:space="0" w:color="auto"/>
        <w:right w:val="none" w:sz="0" w:space="0" w:color="auto"/>
      </w:divBdr>
    </w:div>
    <w:div w:id="1295018143">
      <w:bodyDiv w:val="1"/>
      <w:marLeft w:val="0"/>
      <w:marRight w:val="0"/>
      <w:marTop w:val="0"/>
      <w:marBottom w:val="0"/>
      <w:divBdr>
        <w:top w:val="none" w:sz="0" w:space="0" w:color="auto"/>
        <w:left w:val="none" w:sz="0" w:space="0" w:color="auto"/>
        <w:bottom w:val="none" w:sz="0" w:space="0" w:color="auto"/>
        <w:right w:val="none" w:sz="0" w:space="0" w:color="auto"/>
      </w:divBdr>
    </w:div>
    <w:div w:id="1295454083">
      <w:bodyDiv w:val="1"/>
      <w:marLeft w:val="0"/>
      <w:marRight w:val="0"/>
      <w:marTop w:val="0"/>
      <w:marBottom w:val="0"/>
      <w:divBdr>
        <w:top w:val="none" w:sz="0" w:space="0" w:color="auto"/>
        <w:left w:val="none" w:sz="0" w:space="0" w:color="auto"/>
        <w:bottom w:val="none" w:sz="0" w:space="0" w:color="auto"/>
        <w:right w:val="none" w:sz="0" w:space="0" w:color="auto"/>
      </w:divBdr>
      <w:divsChild>
        <w:div w:id="858199708">
          <w:marLeft w:val="0"/>
          <w:marRight w:val="0"/>
          <w:marTop w:val="0"/>
          <w:marBottom w:val="0"/>
          <w:divBdr>
            <w:top w:val="none" w:sz="0" w:space="0" w:color="auto"/>
            <w:left w:val="none" w:sz="0" w:space="0" w:color="auto"/>
            <w:bottom w:val="none" w:sz="0" w:space="0" w:color="auto"/>
            <w:right w:val="none" w:sz="0" w:space="0" w:color="auto"/>
          </w:divBdr>
        </w:div>
        <w:div w:id="1827940125">
          <w:marLeft w:val="0"/>
          <w:marRight w:val="0"/>
          <w:marTop w:val="0"/>
          <w:marBottom w:val="0"/>
          <w:divBdr>
            <w:top w:val="none" w:sz="0" w:space="0" w:color="auto"/>
            <w:left w:val="none" w:sz="0" w:space="0" w:color="auto"/>
            <w:bottom w:val="none" w:sz="0" w:space="0" w:color="auto"/>
            <w:right w:val="none" w:sz="0" w:space="0" w:color="auto"/>
          </w:divBdr>
        </w:div>
        <w:div w:id="296377361">
          <w:marLeft w:val="0"/>
          <w:marRight w:val="0"/>
          <w:marTop w:val="0"/>
          <w:marBottom w:val="0"/>
          <w:divBdr>
            <w:top w:val="none" w:sz="0" w:space="0" w:color="auto"/>
            <w:left w:val="none" w:sz="0" w:space="0" w:color="auto"/>
            <w:bottom w:val="none" w:sz="0" w:space="0" w:color="auto"/>
            <w:right w:val="none" w:sz="0" w:space="0" w:color="auto"/>
          </w:divBdr>
        </w:div>
        <w:div w:id="498889189">
          <w:marLeft w:val="0"/>
          <w:marRight w:val="0"/>
          <w:marTop w:val="0"/>
          <w:marBottom w:val="0"/>
          <w:divBdr>
            <w:top w:val="none" w:sz="0" w:space="0" w:color="auto"/>
            <w:left w:val="none" w:sz="0" w:space="0" w:color="auto"/>
            <w:bottom w:val="none" w:sz="0" w:space="0" w:color="auto"/>
            <w:right w:val="none" w:sz="0" w:space="0" w:color="auto"/>
          </w:divBdr>
        </w:div>
        <w:div w:id="7771">
          <w:marLeft w:val="0"/>
          <w:marRight w:val="0"/>
          <w:marTop w:val="0"/>
          <w:marBottom w:val="0"/>
          <w:divBdr>
            <w:top w:val="none" w:sz="0" w:space="0" w:color="auto"/>
            <w:left w:val="none" w:sz="0" w:space="0" w:color="auto"/>
            <w:bottom w:val="none" w:sz="0" w:space="0" w:color="auto"/>
            <w:right w:val="none" w:sz="0" w:space="0" w:color="auto"/>
          </w:divBdr>
        </w:div>
        <w:div w:id="118383783">
          <w:marLeft w:val="0"/>
          <w:marRight w:val="0"/>
          <w:marTop w:val="0"/>
          <w:marBottom w:val="0"/>
          <w:divBdr>
            <w:top w:val="none" w:sz="0" w:space="0" w:color="auto"/>
            <w:left w:val="none" w:sz="0" w:space="0" w:color="auto"/>
            <w:bottom w:val="none" w:sz="0" w:space="0" w:color="auto"/>
            <w:right w:val="none" w:sz="0" w:space="0" w:color="auto"/>
          </w:divBdr>
        </w:div>
        <w:div w:id="1850754855">
          <w:marLeft w:val="0"/>
          <w:marRight w:val="0"/>
          <w:marTop w:val="0"/>
          <w:marBottom w:val="0"/>
          <w:divBdr>
            <w:top w:val="none" w:sz="0" w:space="0" w:color="auto"/>
            <w:left w:val="none" w:sz="0" w:space="0" w:color="auto"/>
            <w:bottom w:val="none" w:sz="0" w:space="0" w:color="auto"/>
            <w:right w:val="none" w:sz="0" w:space="0" w:color="auto"/>
          </w:divBdr>
        </w:div>
        <w:div w:id="1145973197">
          <w:marLeft w:val="0"/>
          <w:marRight w:val="0"/>
          <w:marTop w:val="0"/>
          <w:marBottom w:val="0"/>
          <w:divBdr>
            <w:top w:val="none" w:sz="0" w:space="0" w:color="auto"/>
            <w:left w:val="none" w:sz="0" w:space="0" w:color="auto"/>
            <w:bottom w:val="none" w:sz="0" w:space="0" w:color="auto"/>
            <w:right w:val="none" w:sz="0" w:space="0" w:color="auto"/>
          </w:divBdr>
        </w:div>
        <w:div w:id="854269514">
          <w:marLeft w:val="0"/>
          <w:marRight w:val="0"/>
          <w:marTop w:val="0"/>
          <w:marBottom w:val="0"/>
          <w:divBdr>
            <w:top w:val="none" w:sz="0" w:space="0" w:color="auto"/>
            <w:left w:val="none" w:sz="0" w:space="0" w:color="auto"/>
            <w:bottom w:val="none" w:sz="0" w:space="0" w:color="auto"/>
            <w:right w:val="none" w:sz="0" w:space="0" w:color="auto"/>
          </w:divBdr>
        </w:div>
        <w:div w:id="332269809">
          <w:marLeft w:val="0"/>
          <w:marRight w:val="0"/>
          <w:marTop w:val="0"/>
          <w:marBottom w:val="0"/>
          <w:divBdr>
            <w:top w:val="none" w:sz="0" w:space="0" w:color="auto"/>
            <w:left w:val="none" w:sz="0" w:space="0" w:color="auto"/>
            <w:bottom w:val="none" w:sz="0" w:space="0" w:color="auto"/>
            <w:right w:val="none" w:sz="0" w:space="0" w:color="auto"/>
          </w:divBdr>
        </w:div>
        <w:div w:id="506944355">
          <w:marLeft w:val="0"/>
          <w:marRight w:val="0"/>
          <w:marTop w:val="0"/>
          <w:marBottom w:val="0"/>
          <w:divBdr>
            <w:top w:val="none" w:sz="0" w:space="0" w:color="auto"/>
            <w:left w:val="none" w:sz="0" w:space="0" w:color="auto"/>
            <w:bottom w:val="none" w:sz="0" w:space="0" w:color="auto"/>
            <w:right w:val="none" w:sz="0" w:space="0" w:color="auto"/>
          </w:divBdr>
        </w:div>
        <w:div w:id="270674496">
          <w:marLeft w:val="0"/>
          <w:marRight w:val="0"/>
          <w:marTop w:val="0"/>
          <w:marBottom w:val="0"/>
          <w:divBdr>
            <w:top w:val="none" w:sz="0" w:space="0" w:color="auto"/>
            <w:left w:val="none" w:sz="0" w:space="0" w:color="auto"/>
            <w:bottom w:val="none" w:sz="0" w:space="0" w:color="auto"/>
            <w:right w:val="none" w:sz="0" w:space="0" w:color="auto"/>
          </w:divBdr>
        </w:div>
        <w:div w:id="1731341478">
          <w:marLeft w:val="0"/>
          <w:marRight w:val="0"/>
          <w:marTop w:val="0"/>
          <w:marBottom w:val="0"/>
          <w:divBdr>
            <w:top w:val="none" w:sz="0" w:space="0" w:color="auto"/>
            <w:left w:val="none" w:sz="0" w:space="0" w:color="auto"/>
            <w:bottom w:val="none" w:sz="0" w:space="0" w:color="auto"/>
            <w:right w:val="none" w:sz="0" w:space="0" w:color="auto"/>
          </w:divBdr>
        </w:div>
        <w:div w:id="1685786615">
          <w:marLeft w:val="0"/>
          <w:marRight w:val="0"/>
          <w:marTop w:val="0"/>
          <w:marBottom w:val="0"/>
          <w:divBdr>
            <w:top w:val="none" w:sz="0" w:space="0" w:color="auto"/>
            <w:left w:val="none" w:sz="0" w:space="0" w:color="auto"/>
            <w:bottom w:val="none" w:sz="0" w:space="0" w:color="auto"/>
            <w:right w:val="none" w:sz="0" w:space="0" w:color="auto"/>
          </w:divBdr>
        </w:div>
        <w:div w:id="370611163">
          <w:marLeft w:val="0"/>
          <w:marRight w:val="0"/>
          <w:marTop w:val="0"/>
          <w:marBottom w:val="0"/>
          <w:divBdr>
            <w:top w:val="none" w:sz="0" w:space="0" w:color="auto"/>
            <w:left w:val="none" w:sz="0" w:space="0" w:color="auto"/>
            <w:bottom w:val="none" w:sz="0" w:space="0" w:color="auto"/>
            <w:right w:val="none" w:sz="0" w:space="0" w:color="auto"/>
          </w:divBdr>
        </w:div>
        <w:div w:id="1376856569">
          <w:marLeft w:val="0"/>
          <w:marRight w:val="0"/>
          <w:marTop w:val="0"/>
          <w:marBottom w:val="0"/>
          <w:divBdr>
            <w:top w:val="none" w:sz="0" w:space="0" w:color="auto"/>
            <w:left w:val="none" w:sz="0" w:space="0" w:color="auto"/>
            <w:bottom w:val="none" w:sz="0" w:space="0" w:color="auto"/>
            <w:right w:val="none" w:sz="0" w:space="0" w:color="auto"/>
          </w:divBdr>
        </w:div>
        <w:div w:id="1400859038">
          <w:marLeft w:val="0"/>
          <w:marRight w:val="0"/>
          <w:marTop w:val="0"/>
          <w:marBottom w:val="0"/>
          <w:divBdr>
            <w:top w:val="none" w:sz="0" w:space="0" w:color="auto"/>
            <w:left w:val="none" w:sz="0" w:space="0" w:color="auto"/>
            <w:bottom w:val="none" w:sz="0" w:space="0" w:color="auto"/>
            <w:right w:val="none" w:sz="0" w:space="0" w:color="auto"/>
          </w:divBdr>
        </w:div>
        <w:div w:id="211577355">
          <w:marLeft w:val="0"/>
          <w:marRight w:val="0"/>
          <w:marTop w:val="0"/>
          <w:marBottom w:val="0"/>
          <w:divBdr>
            <w:top w:val="none" w:sz="0" w:space="0" w:color="auto"/>
            <w:left w:val="none" w:sz="0" w:space="0" w:color="auto"/>
            <w:bottom w:val="none" w:sz="0" w:space="0" w:color="auto"/>
            <w:right w:val="none" w:sz="0" w:space="0" w:color="auto"/>
          </w:divBdr>
        </w:div>
        <w:div w:id="1301115530">
          <w:marLeft w:val="0"/>
          <w:marRight w:val="0"/>
          <w:marTop w:val="0"/>
          <w:marBottom w:val="0"/>
          <w:divBdr>
            <w:top w:val="none" w:sz="0" w:space="0" w:color="auto"/>
            <w:left w:val="none" w:sz="0" w:space="0" w:color="auto"/>
            <w:bottom w:val="none" w:sz="0" w:space="0" w:color="auto"/>
            <w:right w:val="none" w:sz="0" w:space="0" w:color="auto"/>
          </w:divBdr>
        </w:div>
        <w:div w:id="958490331">
          <w:marLeft w:val="0"/>
          <w:marRight w:val="0"/>
          <w:marTop w:val="0"/>
          <w:marBottom w:val="0"/>
          <w:divBdr>
            <w:top w:val="none" w:sz="0" w:space="0" w:color="auto"/>
            <w:left w:val="none" w:sz="0" w:space="0" w:color="auto"/>
            <w:bottom w:val="none" w:sz="0" w:space="0" w:color="auto"/>
            <w:right w:val="none" w:sz="0" w:space="0" w:color="auto"/>
          </w:divBdr>
        </w:div>
        <w:div w:id="65226593">
          <w:marLeft w:val="0"/>
          <w:marRight w:val="0"/>
          <w:marTop w:val="0"/>
          <w:marBottom w:val="0"/>
          <w:divBdr>
            <w:top w:val="none" w:sz="0" w:space="0" w:color="auto"/>
            <w:left w:val="none" w:sz="0" w:space="0" w:color="auto"/>
            <w:bottom w:val="none" w:sz="0" w:space="0" w:color="auto"/>
            <w:right w:val="none" w:sz="0" w:space="0" w:color="auto"/>
          </w:divBdr>
        </w:div>
        <w:div w:id="1860847801">
          <w:marLeft w:val="0"/>
          <w:marRight w:val="0"/>
          <w:marTop w:val="0"/>
          <w:marBottom w:val="0"/>
          <w:divBdr>
            <w:top w:val="none" w:sz="0" w:space="0" w:color="auto"/>
            <w:left w:val="none" w:sz="0" w:space="0" w:color="auto"/>
            <w:bottom w:val="none" w:sz="0" w:space="0" w:color="auto"/>
            <w:right w:val="none" w:sz="0" w:space="0" w:color="auto"/>
          </w:divBdr>
        </w:div>
        <w:div w:id="1887643083">
          <w:marLeft w:val="0"/>
          <w:marRight w:val="0"/>
          <w:marTop w:val="0"/>
          <w:marBottom w:val="0"/>
          <w:divBdr>
            <w:top w:val="none" w:sz="0" w:space="0" w:color="auto"/>
            <w:left w:val="none" w:sz="0" w:space="0" w:color="auto"/>
            <w:bottom w:val="none" w:sz="0" w:space="0" w:color="auto"/>
            <w:right w:val="none" w:sz="0" w:space="0" w:color="auto"/>
          </w:divBdr>
        </w:div>
        <w:div w:id="1919361596">
          <w:marLeft w:val="0"/>
          <w:marRight w:val="0"/>
          <w:marTop w:val="0"/>
          <w:marBottom w:val="0"/>
          <w:divBdr>
            <w:top w:val="none" w:sz="0" w:space="0" w:color="auto"/>
            <w:left w:val="none" w:sz="0" w:space="0" w:color="auto"/>
            <w:bottom w:val="none" w:sz="0" w:space="0" w:color="auto"/>
            <w:right w:val="none" w:sz="0" w:space="0" w:color="auto"/>
          </w:divBdr>
        </w:div>
        <w:div w:id="1703674709">
          <w:marLeft w:val="0"/>
          <w:marRight w:val="0"/>
          <w:marTop w:val="0"/>
          <w:marBottom w:val="0"/>
          <w:divBdr>
            <w:top w:val="none" w:sz="0" w:space="0" w:color="auto"/>
            <w:left w:val="none" w:sz="0" w:space="0" w:color="auto"/>
            <w:bottom w:val="none" w:sz="0" w:space="0" w:color="auto"/>
            <w:right w:val="none" w:sz="0" w:space="0" w:color="auto"/>
          </w:divBdr>
        </w:div>
        <w:div w:id="1319502106">
          <w:marLeft w:val="0"/>
          <w:marRight w:val="0"/>
          <w:marTop w:val="0"/>
          <w:marBottom w:val="0"/>
          <w:divBdr>
            <w:top w:val="none" w:sz="0" w:space="0" w:color="auto"/>
            <w:left w:val="none" w:sz="0" w:space="0" w:color="auto"/>
            <w:bottom w:val="none" w:sz="0" w:space="0" w:color="auto"/>
            <w:right w:val="none" w:sz="0" w:space="0" w:color="auto"/>
          </w:divBdr>
        </w:div>
        <w:div w:id="983004791">
          <w:marLeft w:val="0"/>
          <w:marRight w:val="0"/>
          <w:marTop w:val="0"/>
          <w:marBottom w:val="0"/>
          <w:divBdr>
            <w:top w:val="none" w:sz="0" w:space="0" w:color="auto"/>
            <w:left w:val="none" w:sz="0" w:space="0" w:color="auto"/>
            <w:bottom w:val="none" w:sz="0" w:space="0" w:color="auto"/>
            <w:right w:val="none" w:sz="0" w:space="0" w:color="auto"/>
          </w:divBdr>
        </w:div>
        <w:div w:id="1736271965">
          <w:marLeft w:val="0"/>
          <w:marRight w:val="0"/>
          <w:marTop w:val="0"/>
          <w:marBottom w:val="0"/>
          <w:divBdr>
            <w:top w:val="none" w:sz="0" w:space="0" w:color="auto"/>
            <w:left w:val="none" w:sz="0" w:space="0" w:color="auto"/>
            <w:bottom w:val="none" w:sz="0" w:space="0" w:color="auto"/>
            <w:right w:val="none" w:sz="0" w:space="0" w:color="auto"/>
          </w:divBdr>
        </w:div>
        <w:div w:id="1399473936">
          <w:marLeft w:val="0"/>
          <w:marRight w:val="0"/>
          <w:marTop w:val="0"/>
          <w:marBottom w:val="0"/>
          <w:divBdr>
            <w:top w:val="none" w:sz="0" w:space="0" w:color="auto"/>
            <w:left w:val="none" w:sz="0" w:space="0" w:color="auto"/>
            <w:bottom w:val="none" w:sz="0" w:space="0" w:color="auto"/>
            <w:right w:val="none" w:sz="0" w:space="0" w:color="auto"/>
          </w:divBdr>
        </w:div>
        <w:div w:id="1104299848">
          <w:marLeft w:val="0"/>
          <w:marRight w:val="0"/>
          <w:marTop w:val="0"/>
          <w:marBottom w:val="0"/>
          <w:divBdr>
            <w:top w:val="none" w:sz="0" w:space="0" w:color="auto"/>
            <w:left w:val="none" w:sz="0" w:space="0" w:color="auto"/>
            <w:bottom w:val="none" w:sz="0" w:space="0" w:color="auto"/>
            <w:right w:val="none" w:sz="0" w:space="0" w:color="auto"/>
          </w:divBdr>
        </w:div>
        <w:div w:id="802116672">
          <w:marLeft w:val="0"/>
          <w:marRight w:val="0"/>
          <w:marTop w:val="0"/>
          <w:marBottom w:val="0"/>
          <w:divBdr>
            <w:top w:val="none" w:sz="0" w:space="0" w:color="auto"/>
            <w:left w:val="none" w:sz="0" w:space="0" w:color="auto"/>
            <w:bottom w:val="none" w:sz="0" w:space="0" w:color="auto"/>
            <w:right w:val="none" w:sz="0" w:space="0" w:color="auto"/>
          </w:divBdr>
        </w:div>
        <w:div w:id="785344794">
          <w:marLeft w:val="0"/>
          <w:marRight w:val="0"/>
          <w:marTop w:val="0"/>
          <w:marBottom w:val="0"/>
          <w:divBdr>
            <w:top w:val="none" w:sz="0" w:space="0" w:color="auto"/>
            <w:left w:val="none" w:sz="0" w:space="0" w:color="auto"/>
            <w:bottom w:val="none" w:sz="0" w:space="0" w:color="auto"/>
            <w:right w:val="none" w:sz="0" w:space="0" w:color="auto"/>
          </w:divBdr>
        </w:div>
        <w:div w:id="1014310469">
          <w:marLeft w:val="0"/>
          <w:marRight w:val="0"/>
          <w:marTop w:val="0"/>
          <w:marBottom w:val="0"/>
          <w:divBdr>
            <w:top w:val="none" w:sz="0" w:space="0" w:color="auto"/>
            <w:left w:val="none" w:sz="0" w:space="0" w:color="auto"/>
            <w:bottom w:val="none" w:sz="0" w:space="0" w:color="auto"/>
            <w:right w:val="none" w:sz="0" w:space="0" w:color="auto"/>
          </w:divBdr>
        </w:div>
        <w:div w:id="995690774">
          <w:marLeft w:val="0"/>
          <w:marRight w:val="0"/>
          <w:marTop w:val="0"/>
          <w:marBottom w:val="0"/>
          <w:divBdr>
            <w:top w:val="none" w:sz="0" w:space="0" w:color="auto"/>
            <w:left w:val="none" w:sz="0" w:space="0" w:color="auto"/>
            <w:bottom w:val="none" w:sz="0" w:space="0" w:color="auto"/>
            <w:right w:val="none" w:sz="0" w:space="0" w:color="auto"/>
          </w:divBdr>
        </w:div>
        <w:div w:id="157768444">
          <w:marLeft w:val="0"/>
          <w:marRight w:val="0"/>
          <w:marTop w:val="0"/>
          <w:marBottom w:val="0"/>
          <w:divBdr>
            <w:top w:val="none" w:sz="0" w:space="0" w:color="auto"/>
            <w:left w:val="none" w:sz="0" w:space="0" w:color="auto"/>
            <w:bottom w:val="none" w:sz="0" w:space="0" w:color="auto"/>
            <w:right w:val="none" w:sz="0" w:space="0" w:color="auto"/>
          </w:divBdr>
        </w:div>
        <w:div w:id="179511090">
          <w:marLeft w:val="0"/>
          <w:marRight w:val="0"/>
          <w:marTop w:val="0"/>
          <w:marBottom w:val="0"/>
          <w:divBdr>
            <w:top w:val="none" w:sz="0" w:space="0" w:color="auto"/>
            <w:left w:val="none" w:sz="0" w:space="0" w:color="auto"/>
            <w:bottom w:val="none" w:sz="0" w:space="0" w:color="auto"/>
            <w:right w:val="none" w:sz="0" w:space="0" w:color="auto"/>
          </w:divBdr>
        </w:div>
        <w:div w:id="1264342057">
          <w:marLeft w:val="0"/>
          <w:marRight w:val="0"/>
          <w:marTop w:val="0"/>
          <w:marBottom w:val="0"/>
          <w:divBdr>
            <w:top w:val="none" w:sz="0" w:space="0" w:color="auto"/>
            <w:left w:val="none" w:sz="0" w:space="0" w:color="auto"/>
            <w:bottom w:val="none" w:sz="0" w:space="0" w:color="auto"/>
            <w:right w:val="none" w:sz="0" w:space="0" w:color="auto"/>
          </w:divBdr>
        </w:div>
        <w:div w:id="1279676073">
          <w:marLeft w:val="0"/>
          <w:marRight w:val="0"/>
          <w:marTop w:val="0"/>
          <w:marBottom w:val="0"/>
          <w:divBdr>
            <w:top w:val="none" w:sz="0" w:space="0" w:color="auto"/>
            <w:left w:val="none" w:sz="0" w:space="0" w:color="auto"/>
            <w:bottom w:val="none" w:sz="0" w:space="0" w:color="auto"/>
            <w:right w:val="none" w:sz="0" w:space="0" w:color="auto"/>
          </w:divBdr>
        </w:div>
        <w:div w:id="1462306577">
          <w:marLeft w:val="0"/>
          <w:marRight w:val="0"/>
          <w:marTop w:val="0"/>
          <w:marBottom w:val="0"/>
          <w:divBdr>
            <w:top w:val="none" w:sz="0" w:space="0" w:color="auto"/>
            <w:left w:val="none" w:sz="0" w:space="0" w:color="auto"/>
            <w:bottom w:val="none" w:sz="0" w:space="0" w:color="auto"/>
            <w:right w:val="none" w:sz="0" w:space="0" w:color="auto"/>
          </w:divBdr>
        </w:div>
        <w:div w:id="848568831">
          <w:marLeft w:val="0"/>
          <w:marRight w:val="0"/>
          <w:marTop w:val="0"/>
          <w:marBottom w:val="0"/>
          <w:divBdr>
            <w:top w:val="none" w:sz="0" w:space="0" w:color="auto"/>
            <w:left w:val="none" w:sz="0" w:space="0" w:color="auto"/>
            <w:bottom w:val="none" w:sz="0" w:space="0" w:color="auto"/>
            <w:right w:val="none" w:sz="0" w:space="0" w:color="auto"/>
          </w:divBdr>
        </w:div>
        <w:div w:id="1014847139">
          <w:marLeft w:val="0"/>
          <w:marRight w:val="0"/>
          <w:marTop w:val="0"/>
          <w:marBottom w:val="0"/>
          <w:divBdr>
            <w:top w:val="none" w:sz="0" w:space="0" w:color="auto"/>
            <w:left w:val="none" w:sz="0" w:space="0" w:color="auto"/>
            <w:bottom w:val="none" w:sz="0" w:space="0" w:color="auto"/>
            <w:right w:val="none" w:sz="0" w:space="0" w:color="auto"/>
          </w:divBdr>
        </w:div>
        <w:div w:id="1051807984">
          <w:marLeft w:val="0"/>
          <w:marRight w:val="0"/>
          <w:marTop w:val="0"/>
          <w:marBottom w:val="0"/>
          <w:divBdr>
            <w:top w:val="none" w:sz="0" w:space="0" w:color="auto"/>
            <w:left w:val="none" w:sz="0" w:space="0" w:color="auto"/>
            <w:bottom w:val="none" w:sz="0" w:space="0" w:color="auto"/>
            <w:right w:val="none" w:sz="0" w:space="0" w:color="auto"/>
          </w:divBdr>
        </w:div>
        <w:div w:id="781461876">
          <w:marLeft w:val="0"/>
          <w:marRight w:val="0"/>
          <w:marTop w:val="0"/>
          <w:marBottom w:val="0"/>
          <w:divBdr>
            <w:top w:val="none" w:sz="0" w:space="0" w:color="auto"/>
            <w:left w:val="none" w:sz="0" w:space="0" w:color="auto"/>
            <w:bottom w:val="none" w:sz="0" w:space="0" w:color="auto"/>
            <w:right w:val="none" w:sz="0" w:space="0" w:color="auto"/>
          </w:divBdr>
        </w:div>
        <w:div w:id="1583220970">
          <w:marLeft w:val="0"/>
          <w:marRight w:val="0"/>
          <w:marTop w:val="0"/>
          <w:marBottom w:val="0"/>
          <w:divBdr>
            <w:top w:val="none" w:sz="0" w:space="0" w:color="auto"/>
            <w:left w:val="none" w:sz="0" w:space="0" w:color="auto"/>
            <w:bottom w:val="none" w:sz="0" w:space="0" w:color="auto"/>
            <w:right w:val="none" w:sz="0" w:space="0" w:color="auto"/>
          </w:divBdr>
        </w:div>
        <w:div w:id="15155682">
          <w:marLeft w:val="0"/>
          <w:marRight w:val="0"/>
          <w:marTop w:val="0"/>
          <w:marBottom w:val="0"/>
          <w:divBdr>
            <w:top w:val="none" w:sz="0" w:space="0" w:color="auto"/>
            <w:left w:val="none" w:sz="0" w:space="0" w:color="auto"/>
            <w:bottom w:val="none" w:sz="0" w:space="0" w:color="auto"/>
            <w:right w:val="none" w:sz="0" w:space="0" w:color="auto"/>
          </w:divBdr>
        </w:div>
        <w:div w:id="125707918">
          <w:marLeft w:val="0"/>
          <w:marRight w:val="0"/>
          <w:marTop w:val="0"/>
          <w:marBottom w:val="0"/>
          <w:divBdr>
            <w:top w:val="none" w:sz="0" w:space="0" w:color="auto"/>
            <w:left w:val="none" w:sz="0" w:space="0" w:color="auto"/>
            <w:bottom w:val="none" w:sz="0" w:space="0" w:color="auto"/>
            <w:right w:val="none" w:sz="0" w:space="0" w:color="auto"/>
          </w:divBdr>
        </w:div>
        <w:div w:id="694035947">
          <w:marLeft w:val="0"/>
          <w:marRight w:val="0"/>
          <w:marTop w:val="0"/>
          <w:marBottom w:val="0"/>
          <w:divBdr>
            <w:top w:val="none" w:sz="0" w:space="0" w:color="auto"/>
            <w:left w:val="none" w:sz="0" w:space="0" w:color="auto"/>
            <w:bottom w:val="none" w:sz="0" w:space="0" w:color="auto"/>
            <w:right w:val="none" w:sz="0" w:space="0" w:color="auto"/>
          </w:divBdr>
        </w:div>
        <w:div w:id="1120146772">
          <w:marLeft w:val="0"/>
          <w:marRight w:val="0"/>
          <w:marTop w:val="0"/>
          <w:marBottom w:val="0"/>
          <w:divBdr>
            <w:top w:val="none" w:sz="0" w:space="0" w:color="auto"/>
            <w:left w:val="none" w:sz="0" w:space="0" w:color="auto"/>
            <w:bottom w:val="none" w:sz="0" w:space="0" w:color="auto"/>
            <w:right w:val="none" w:sz="0" w:space="0" w:color="auto"/>
          </w:divBdr>
        </w:div>
        <w:div w:id="1283537966">
          <w:marLeft w:val="0"/>
          <w:marRight w:val="0"/>
          <w:marTop w:val="0"/>
          <w:marBottom w:val="0"/>
          <w:divBdr>
            <w:top w:val="none" w:sz="0" w:space="0" w:color="auto"/>
            <w:left w:val="none" w:sz="0" w:space="0" w:color="auto"/>
            <w:bottom w:val="none" w:sz="0" w:space="0" w:color="auto"/>
            <w:right w:val="none" w:sz="0" w:space="0" w:color="auto"/>
          </w:divBdr>
        </w:div>
        <w:div w:id="1069036214">
          <w:marLeft w:val="0"/>
          <w:marRight w:val="0"/>
          <w:marTop w:val="0"/>
          <w:marBottom w:val="0"/>
          <w:divBdr>
            <w:top w:val="none" w:sz="0" w:space="0" w:color="auto"/>
            <w:left w:val="none" w:sz="0" w:space="0" w:color="auto"/>
            <w:bottom w:val="none" w:sz="0" w:space="0" w:color="auto"/>
            <w:right w:val="none" w:sz="0" w:space="0" w:color="auto"/>
          </w:divBdr>
        </w:div>
        <w:div w:id="2067753823">
          <w:marLeft w:val="0"/>
          <w:marRight w:val="0"/>
          <w:marTop w:val="0"/>
          <w:marBottom w:val="0"/>
          <w:divBdr>
            <w:top w:val="none" w:sz="0" w:space="0" w:color="auto"/>
            <w:left w:val="none" w:sz="0" w:space="0" w:color="auto"/>
            <w:bottom w:val="none" w:sz="0" w:space="0" w:color="auto"/>
            <w:right w:val="none" w:sz="0" w:space="0" w:color="auto"/>
          </w:divBdr>
        </w:div>
      </w:divsChild>
    </w:div>
    <w:div w:id="1296329701">
      <w:bodyDiv w:val="1"/>
      <w:marLeft w:val="0"/>
      <w:marRight w:val="0"/>
      <w:marTop w:val="0"/>
      <w:marBottom w:val="0"/>
      <w:divBdr>
        <w:top w:val="none" w:sz="0" w:space="0" w:color="auto"/>
        <w:left w:val="none" w:sz="0" w:space="0" w:color="auto"/>
        <w:bottom w:val="none" w:sz="0" w:space="0" w:color="auto"/>
        <w:right w:val="none" w:sz="0" w:space="0" w:color="auto"/>
      </w:divBdr>
    </w:div>
    <w:div w:id="1296524294">
      <w:bodyDiv w:val="1"/>
      <w:marLeft w:val="0"/>
      <w:marRight w:val="0"/>
      <w:marTop w:val="0"/>
      <w:marBottom w:val="0"/>
      <w:divBdr>
        <w:top w:val="none" w:sz="0" w:space="0" w:color="auto"/>
        <w:left w:val="none" w:sz="0" w:space="0" w:color="auto"/>
        <w:bottom w:val="none" w:sz="0" w:space="0" w:color="auto"/>
        <w:right w:val="none" w:sz="0" w:space="0" w:color="auto"/>
      </w:divBdr>
    </w:div>
    <w:div w:id="1297682735">
      <w:bodyDiv w:val="1"/>
      <w:marLeft w:val="0"/>
      <w:marRight w:val="0"/>
      <w:marTop w:val="0"/>
      <w:marBottom w:val="0"/>
      <w:divBdr>
        <w:top w:val="none" w:sz="0" w:space="0" w:color="auto"/>
        <w:left w:val="none" w:sz="0" w:space="0" w:color="auto"/>
        <w:bottom w:val="none" w:sz="0" w:space="0" w:color="auto"/>
        <w:right w:val="none" w:sz="0" w:space="0" w:color="auto"/>
      </w:divBdr>
    </w:div>
    <w:div w:id="1298490936">
      <w:bodyDiv w:val="1"/>
      <w:marLeft w:val="0"/>
      <w:marRight w:val="0"/>
      <w:marTop w:val="0"/>
      <w:marBottom w:val="0"/>
      <w:divBdr>
        <w:top w:val="none" w:sz="0" w:space="0" w:color="auto"/>
        <w:left w:val="none" w:sz="0" w:space="0" w:color="auto"/>
        <w:bottom w:val="none" w:sz="0" w:space="0" w:color="auto"/>
        <w:right w:val="none" w:sz="0" w:space="0" w:color="auto"/>
      </w:divBdr>
    </w:div>
    <w:div w:id="1298874019">
      <w:bodyDiv w:val="1"/>
      <w:marLeft w:val="0"/>
      <w:marRight w:val="0"/>
      <w:marTop w:val="0"/>
      <w:marBottom w:val="0"/>
      <w:divBdr>
        <w:top w:val="none" w:sz="0" w:space="0" w:color="auto"/>
        <w:left w:val="none" w:sz="0" w:space="0" w:color="auto"/>
        <w:bottom w:val="none" w:sz="0" w:space="0" w:color="auto"/>
        <w:right w:val="none" w:sz="0" w:space="0" w:color="auto"/>
      </w:divBdr>
    </w:div>
    <w:div w:id="1299334974">
      <w:bodyDiv w:val="1"/>
      <w:marLeft w:val="0"/>
      <w:marRight w:val="0"/>
      <w:marTop w:val="0"/>
      <w:marBottom w:val="0"/>
      <w:divBdr>
        <w:top w:val="none" w:sz="0" w:space="0" w:color="auto"/>
        <w:left w:val="none" w:sz="0" w:space="0" w:color="auto"/>
        <w:bottom w:val="none" w:sz="0" w:space="0" w:color="auto"/>
        <w:right w:val="none" w:sz="0" w:space="0" w:color="auto"/>
      </w:divBdr>
      <w:divsChild>
        <w:div w:id="888423021">
          <w:marLeft w:val="0"/>
          <w:marRight w:val="0"/>
          <w:marTop w:val="0"/>
          <w:marBottom w:val="0"/>
          <w:divBdr>
            <w:top w:val="none" w:sz="0" w:space="0" w:color="auto"/>
            <w:left w:val="none" w:sz="0" w:space="0" w:color="auto"/>
            <w:bottom w:val="none" w:sz="0" w:space="0" w:color="auto"/>
            <w:right w:val="none" w:sz="0" w:space="0" w:color="auto"/>
          </w:divBdr>
        </w:div>
        <w:div w:id="1545677435">
          <w:marLeft w:val="0"/>
          <w:marRight w:val="0"/>
          <w:marTop w:val="0"/>
          <w:marBottom w:val="0"/>
          <w:divBdr>
            <w:top w:val="none" w:sz="0" w:space="0" w:color="auto"/>
            <w:left w:val="none" w:sz="0" w:space="0" w:color="auto"/>
            <w:bottom w:val="none" w:sz="0" w:space="0" w:color="auto"/>
            <w:right w:val="none" w:sz="0" w:space="0" w:color="auto"/>
          </w:divBdr>
        </w:div>
        <w:div w:id="1134177921">
          <w:marLeft w:val="0"/>
          <w:marRight w:val="0"/>
          <w:marTop w:val="0"/>
          <w:marBottom w:val="0"/>
          <w:divBdr>
            <w:top w:val="none" w:sz="0" w:space="0" w:color="auto"/>
            <w:left w:val="none" w:sz="0" w:space="0" w:color="auto"/>
            <w:bottom w:val="none" w:sz="0" w:space="0" w:color="auto"/>
            <w:right w:val="none" w:sz="0" w:space="0" w:color="auto"/>
          </w:divBdr>
        </w:div>
        <w:div w:id="595944155">
          <w:marLeft w:val="0"/>
          <w:marRight w:val="0"/>
          <w:marTop w:val="0"/>
          <w:marBottom w:val="0"/>
          <w:divBdr>
            <w:top w:val="none" w:sz="0" w:space="0" w:color="auto"/>
            <w:left w:val="none" w:sz="0" w:space="0" w:color="auto"/>
            <w:bottom w:val="none" w:sz="0" w:space="0" w:color="auto"/>
            <w:right w:val="none" w:sz="0" w:space="0" w:color="auto"/>
          </w:divBdr>
        </w:div>
        <w:div w:id="414205354">
          <w:marLeft w:val="0"/>
          <w:marRight w:val="0"/>
          <w:marTop w:val="0"/>
          <w:marBottom w:val="0"/>
          <w:divBdr>
            <w:top w:val="none" w:sz="0" w:space="0" w:color="auto"/>
            <w:left w:val="none" w:sz="0" w:space="0" w:color="auto"/>
            <w:bottom w:val="none" w:sz="0" w:space="0" w:color="auto"/>
            <w:right w:val="none" w:sz="0" w:space="0" w:color="auto"/>
          </w:divBdr>
        </w:div>
        <w:div w:id="628707408">
          <w:marLeft w:val="0"/>
          <w:marRight w:val="0"/>
          <w:marTop w:val="0"/>
          <w:marBottom w:val="0"/>
          <w:divBdr>
            <w:top w:val="none" w:sz="0" w:space="0" w:color="auto"/>
            <w:left w:val="none" w:sz="0" w:space="0" w:color="auto"/>
            <w:bottom w:val="none" w:sz="0" w:space="0" w:color="auto"/>
            <w:right w:val="none" w:sz="0" w:space="0" w:color="auto"/>
          </w:divBdr>
        </w:div>
        <w:div w:id="917522831">
          <w:marLeft w:val="0"/>
          <w:marRight w:val="0"/>
          <w:marTop w:val="0"/>
          <w:marBottom w:val="0"/>
          <w:divBdr>
            <w:top w:val="none" w:sz="0" w:space="0" w:color="auto"/>
            <w:left w:val="none" w:sz="0" w:space="0" w:color="auto"/>
            <w:bottom w:val="none" w:sz="0" w:space="0" w:color="auto"/>
            <w:right w:val="none" w:sz="0" w:space="0" w:color="auto"/>
          </w:divBdr>
        </w:div>
        <w:div w:id="469174521">
          <w:marLeft w:val="0"/>
          <w:marRight w:val="0"/>
          <w:marTop w:val="0"/>
          <w:marBottom w:val="0"/>
          <w:divBdr>
            <w:top w:val="none" w:sz="0" w:space="0" w:color="auto"/>
            <w:left w:val="none" w:sz="0" w:space="0" w:color="auto"/>
            <w:bottom w:val="none" w:sz="0" w:space="0" w:color="auto"/>
            <w:right w:val="none" w:sz="0" w:space="0" w:color="auto"/>
          </w:divBdr>
        </w:div>
        <w:div w:id="970668325">
          <w:marLeft w:val="0"/>
          <w:marRight w:val="0"/>
          <w:marTop w:val="0"/>
          <w:marBottom w:val="0"/>
          <w:divBdr>
            <w:top w:val="none" w:sz="0" w:space="0" w:color="auto"/>
            <w:left w:val="none" w:sz="0" w:space="0" w:color="auto"/>
            <w:bottom w:val="none" w:sz="0" w:space="0" w:color="auto"/>
            <w:right w:val="none" w:sz="0" w:space="0" w:color="auto"/>
          </w:divBdr>
        </w:div>
        <w:div w:id="1721707620">
          <w:marLeft w:val="0"/>
          <w:marRight w:val="0"/>
          <w:marTop w:val="0"/>
          <w:marBottom w:val="0"/>
          <w:divBdr>
            <w:top w:val="none" w:sz="0" w:space="0" w:color="auto"/>
            <w:left w:val="none" w:sz="0" w:space="0" w:color="auto"/>
            <w:bottom w:val="none" w:sz="0" w:space="0" w:color="auto"/>
            <w:right w:val="none" w:sz="0" w:space="0" w:color="auto"/>
          </w:divBdr>
        </w:div>
        <w:div w:id="316500530">
          <w:marLeft w:val="0"/>
          <w:marRight w:val="0"/>
          <w:marTop w:val="0"/>
          <w:marBottom w:val="0"/>
          <w:divBdr>
            <w:top w:val="none" w:sz="0" w:space="0" w:color="auto"/>
            <w:left w:val="none" w:sz="0" w:space="0" w:color="auto"/>
            <w:bottom w:val="none" w:sz="0" w:space="0" w:color="auto"/>
            <w:right w:val="none" w:sz="0" w:space="0" w:color="auto"/>
          </w:divBdr>
        </w:div>
        <w:div w:id="663122442">
          <w:marLeft w:val="0"/>
          <w:marRight w:val="0"/>
          <w:marTop w:val="0"/>
          <w:marBottom w:val="0"/>
          <w:divBdr>
            <w:top w:val="none" w:sz="0" w:space="0" w:color="auto"/>
            <w:left w:val="none" w:sz="0" w:space="0" w:color="auto"/>
            <w:bottom w:val="none" w:sz="0" w:space="0" w:color="auto"/>
            <w:right w:val="none" w:sz="0" w:space="0" w:color="auto"/>
          </w:divBdr>
        </w:div>
        <w:div w:id="289629909">
          <w:marLeft w:val="0"/>
          <w:marRight w:val="0"/>
          <w:marTop w:val="0"/>
          <w:marBottom w:val="0"/>
          <w:divBdr>
            <w:top w:val="none" w:sz="0" w:space="0" w:color="auto"/>
            <w:left w:val="none" w:sz="0" w:space="0" w:color="auto"/>
            <w:bottom w:val="none" w:sz="0" w:space="0" w:color="auto"/>
            <w:right w:val="none" w:sz="0" w:space="0" w:color="auto"/>
          </w:divBdr>
        </w:div>
        <w:div w:id="415634295">
          <w:marLeft w:val="0"/>
          <w:marRight w:val="0"/>
          <w:marTop w:val="0"/>
          <w:marBottom w:val="0"/>
          <w:divBdr>
            <w:top w:val="none" w:sz="0" w:space="0" w:color="auto"/>
            <w:left w:val="none" w:sz="0" w:space="0" w:color="auto"/>
            <w:bottom w:val="none" w:sz="0" w:space="0" w:color="auto"/>
            <w:right w:val="none" w:sz="0" w:space="0" w:color="auto"/>
          </w:divBdr>
        </w:div>
        <w:div w:id="987782148">
          <w:marLeft w:val="0"/>
          <w:marRight w:val="0"/>
          <w:marTop w:val="0"/>
          <w:marBottom w:val="0"/>
          <w:divBdr>
            <w:top w:val="none" w:sz="0" w:space="0" w:color="auto"/>
            <w:left w:val="none" w:sz="0" w:space="0" w:color="auto"/>
            <w:bottom w:val="none" w:sz="0" w:space="0" w:color="auto"/>
            <w:right w:val="none" w:sz="0" w:space="0" w:color="auto"/>
          </w:divBdr>
        </w:div>
        <w:div w:id="766973048">
          <w:marLeft w:val="0"/>
          <w:marRight w:val="0"/>
          <w:marTop w:val="0"/>
          <w:marBottom w:val="0"/>
          <w:divBdr>
            <w:top w:val="none" w:sz="0" w:space="0" w:color="auto"/>
            <w:left w:val="none" w:sz="0" w:space="0" w:color="auto"/>
            <w:bottom w:val="none" w:sz="0" w:space="0" w:color="auto"/>
            <w:right w:val="none" w:sz="0" w:space="0" w:color="auto"/>
          </w:divBdr>
        </w:div>
        <w:div w:id="1092749091">
          <w:marLeft w:val="0"/>
          <w:marRight w:val="0"/>
          <w:marTop w:val="0"/>
          <w:marBottom w:val="0"/>
          <w:divBdr>
            <w:top w:val="none" w:sz="0" w:space="0" w:color="auto"/>
            <w:left w:val="none" w:sz="0" w:space="0" w:color="auto"/>
            <w:bottom w:val="none" w:sz="0" w:space="0" w:color="auto"/>
            <w:right w:val="none" w:sz="0" w:space="0" w:color="auto"/>
          </w:divBdr>
        </w:div>
        <w:div w:id="1530072512">
          <w:marLeft w:val="0"/>
          <w:marRight w:val="0"/>
          <w:marTop w:val="0"/>
          <w:marBottom w:val="0"/>
          <w:divBdr>
            <w:top w:val="none" w:sz="0" w:space="0" w:color="auto"/>
            <w:left w:val="none" w:sz="0" w:space="0" w:color="auto"/>
            <w:bottom w:val="none" w:sz="0" w:space="0" w:color="auto"/>
            <w:right w:val="none" w:sz="0" w:space="0" w:color="auto"/>
          </w:divBdr>
        </w:div>
        <w:div w:id="180780001">
          <w:marLeft w:val="0"/>
          <w:marRight w:val="0"/>
          <w:marTop w:val="0"/>
          <w:marBottom w:val="0"/>
          <w:divBdr>
            <w:top w:val="none" w:sz="0" w:space="0" w:color="auto"/>
            <w:left w:val="none" w:sz="0" w:space="0" w:color="auto"/>
            <w:bottom w:val="none" w:sz="0" w:space="0" w:color="auto"/>
            <w:right w:val="none" w:sz="0" w:space="0" w:color="auto"/>
          </w:divBdr>
        </w:div>
        <w:div w:id="217668216">
          <w:marLeft w:val="0"/>
          <w:marRight w:val="0"/>
          <w:marTop w:val="0"/>
          <w:marBottom w:val="0"/>
          <w:divBdr>
            <w:top w:val="none" w:sz="0" w:space="0" w:color="auto"/>
            <w:left w:val="none" w:sz="0" w:space="0" w:color="auto"/>
            <w:bottom w:val="none" w:sz="0" w:space="0" w:color="auto"/>
            <w:right w:val="none" w:sz="0" w:space="0" w:color="auto"/>
          </w:divBdr>
        </w:div>
        <w:div w:id="1611428041">
          <w:marLeft w:val="0"/>
          <w:marRight w:val="0"/>
          <w:marTop w:val="0"/>
          <w:marBottom w:val="0"/>
          <w:divBdr>
            <w:top w:val="none" w:sz="0" w:space="0" w:color="auto"/>
            <w:left w:val="none" w:sz="0" w:space="0" w:color="auto"/>
            <w:bottom w:val="none" w:sz="0" w:space="0" w:color="auto"/>
            <w:right w:val="none" w:sz="0" w:space="0" w:color="auto"/>
          </w:divBdr>
        </w:div>
        <w:div w:id="2061664121">
          <w:marLeft w:val="0"/>
          <w:marRight w:val="0"/>
          <w:marTop w:val="0"/>
          <w:marBottom w:val="0"/>
          <w:divBdr>
            <w:top w:val="none" w:sz="0" w:space="0" w:color="auto"/>
            <w:left w:val="none" w:sz="0" w:space="0" w:color="auto"/>
            <w:bottom w:val="none" w:sz="0" w:space="0" w:color="auto"/>
            <w:right w:val="none" w:sz="0" w:space="0" w:color="auto"/>
          </w:divBdr>
        </w:div>
        <w:div w:id="1900290029">
          <w:marLeft w:val="0"/>
          <w:marRight w:val="0"/>
          <w:marTop w:val="0"/>
          <w:marBottom w:val="0"/>
          <w:divBdr>
            <w:top w:val="none" w:sz="0" w:space="0" w:color="auto"/>
            <w:left w:val="none" w:sz="0" w:space="0" w:color="auto"/>
            <w:bottom w:val="none" w:sz="0" w:space="0" w:color="auto"/>
            <w:right w:val="none" w:sz="0" w:space="0" w:color="auto"/>
          </w:divBdr>
        </w:div>
        <w:div w:id="1301570685">
          <w:marLeft w:val="0"/>
          <w:marRight w:val="0"/>
          <w:marTop w:val="0"/>
          <w:marBottom w:val="0"/>
          <w:divBdr>
            <w:top w:val="none" w:sz="0" w:space="0" w:color="auto"/>
            <w:left w:val="none" w:sz="0" w:space="0" w:color="auto"/>
            <w:bottom w:val="none" w:sz="0" w:space="0" w:color="auto"/>
            <w:right w:val="none" w:sz="0" w:space="0" w:color="auto"/>
          </w:divBdr>
        </w:div>
        <w:div w:id="1126966417">
          <w:marLeft w:val="0"/>
          <w:marRight w:val="0"/>
          <w:marTop w:val="0"/>
          <w:marBottom w:val="0"/>
          <w:divBdr>
            <w:top w:val="none" w:sz="0" w:space="0" w:color="auto"/>
            <w:left w:val="none" w:sz="0" w:space="0" w:color="auto"/>
            <w:bottom w:val="none" w:sz="0" w:space="0" w:color="auto"/>
            <w:right w:val="none" w:sz="0" w:space="0" w:color="auto"/>
          </w:divBdr>
        </w:div>
        <w:div w:id="1788429242">
          <w:marLeft w:val="0"/>
          <w:marRight w:val="0"/>
          <w:marTop w:val="0"/>
          <w:marBottom w:val="0"/>
          <w:divBdr>
            <w:top w:val="none" w:sz="0" w:space="0" w:color="auto"/>
            <w:left w:val="none" w:sz="0" w:space="0" w:color="auto"/>
            <w:bottom w:val="none" w:sz="0" w:space="0" w:color="auto"/>
            <w:right w:val="none" w:sz="0" w:space="0" w:color="auto"/>
          </w:divBdr>
        </w:div>
        <w:div w:id="1464075990">
          <w:marLeft w:val="0"/>
          <w:marRight w:val="0"/>
          <w:marTop w:val="0"/>
          <w:marBottom w:val="0"/>
          <w:divBdr>
            <w:top w:val="none" w:sz="0" w:space="0" w:color="auto"/>
            <w:left w:val="none" w:sz="0" w:space="0" w:color="auto"/>
            <w:bottom w:val="none" w:sz="0" w:space="0" w:color="auto"/>
            <w:right w:val="none" w:sz="0" w:space="0" w:color="auto"/>
          </w:divBdr>
        </w:div>
        <w:div w:id="1430665282">
          <w:marLeft w:val="0"/>
          <w:marRight w:val="0"/>
          <w:marTop w:val="0"/>
          <w:marBottom w:val="0"/>
          <w:divBdr>
            <w:top w:val="none" w:sz="0" w:space="0" w:color="auto"/>
            <w:left w:val="none" w:sz="0" w:space="0" w:color="auto"/>
            <w:bottom w:val="none" w:sz="0" w:space="0" w:color="auto"/>
            <w:right w:val="none" w:sz="0" w:space="0" w:color="auto"/>
          </w:divBdr>
        </w:div>
        <w:div w:id="1537156733">
          <w:marLeft w:val="0"/>
          <w:marRight w:val="0"/>
          <w:marTop w:val="0"/>
          <w:marBottom w:val="0"/>
          <w:divBdr>
            <w:top w:val="none" w:sz="0" w:space="0" w:color="auto"/>
            <w:left w:val="none" w:sz="0" w:space="0" w:color="auto"/>
            <w:bottom w:val="none" w:sz="0" w:space="0" w:color="auto"/>
            <w:right w:val="none" w:sz="0" w:space="0" w:color="auto"/>
          </w:divBdr>
        </w:div>
        <w:div w:id="780496682">
          <w:marLeft w:val="0"/>
          <w:marRight w:val="0"/>
          <w:marTop w:val="0"/>
          <w:marBottom w:val="0"/>
          <w:divBdr>
            <w:top w:val="none" w:sz="0" w:space="0" w:color="auto"/>
            <w:left w:val="none" w:sz="0" w:space="0" w:color="auto"/>
            <w:bottom w:val="none" w:sz="0" w:space="0" w:color="auto"/>
            <w:right w:val="none" w:sz="0" w:space="0" w:color="auto"/>
          </w:divBdr>
        </w:div>
        <w:div w:id="977223965">
          <w:marLeft w:val="0"/>
          <w:marRight w:val="0"/>
          <w:marTop w:val="0"/>
          <w:marBottom w:val="0"/>
          <w:divBdr>
            <w:top w:val="none" w:sz="0" w:space="0" w:color="auto"/>
            <w:left w:val="none" w:sz="0" w:space="0" w:color="auto"/>
            <w:bottom w:val="none" w:sz="0" w:space="0" w:color="auto"/>
            <w:right w:val="none" w:sz="0" w:space="0" w:color="auto"/>
          </w:divBdr>
        </w:div>
        <w:div w:id="2130775375">
          <w:marLeft w:val="0"/>
          <w:marRight w:val="0"/>
          <w:marTop w:val="0"/>
          <w:marBottom w:val="0"/>
          <w:divBdr>
            <w:top w:val="none" w:sz="0" w:space="0" w:color="auto"/>
            <w:left w:val="none" w:sz="0" w:space="0" w:color="auto"/>
            <w:bottom w:val="none" w:sz="0" w:space="0" w:color="auto"/>
            <w:right w:val="none" w:sz="0" w:space="0" w:color="auto"/>
          </w:divBdr>
        </w:div>
        <w:div w:id="300842352">
          <w:marLeft w:val="0"/>
          <w:marRight w:val="0"/>
          <w:marTop w:val="0"/>
          <w:marBottom w:val="0"/>
          <w:divBdr>
            <w:top w:val="none" w:sz="0" w:space="0" w:color="auto"/>
            <w:left w:val="none" w:sz="0" w:space="0" w:color="auto"/>
            <w:bottom w:val="none" w:sz="0" w:space="0" w:color="auto"/>
            <w:right w:val="none" w:sz="0" w:space="0" w:color="auto"/>
          </w:divBdr>
        </w:div>
        <w:div w:id="1670670864">
          <w:marLeft w:val="0"/>
          <w:marRight w:val="0"/>
          <w:marTop w:val="0"/>
          <w:marBottom w:val="0"/>
          <w:divBdr>
            <w:top w:val="none" w:sz="0" w:space="0" w:color="auto"/>
            <w:left w:val="none" w:sz="0" w:space="0" w:color="auto"/>
            <w:bottom w:val="none" w:sz="0" w:space="0" w:color="auto"/>
            <w:right w:val="none" w:sz="0" w:space="0" w:color="auto"/>
          </w:divBdr>
        </w:div>
        <w:div w:id="91707531">
          <w:marLeft w:val="0"/>
          <w:marRight w:val="0"/>
          <w:marTop w:val="0"/>
          <w:marBottom w:val="0"/>
          <w:divBdr>
            <w:top w:val="none" w:sz="0" w:space="0" w:color="auto"/>
            <w:left w:val="none" w:sz="0" w:space="0" w:color="auto"/>
            <w:bottom w:val="none" w:sz="0" w:space="0" w:color="auto"/>
            <w:right w:val="none" w:sz="0" w:space="0" w:color="auto"/>
          </w:divBdr>
        </w:div>
        <w:div w:id="2012902905">
          <w:marLeft w:val="0"/>
          <w:marRight w:val="0"/>
          <w:marTop w:val="0"/>
          <w:marBottom w:val="0"/>
          <w:divBdr>
            <w:top w:val="none" w:sz="0" w:space="0" w:color="auto"/>
            <w:left w:val="none" w:sz="0" w:space="0" w:color="auto"/>
            <w:bottom w:val="none" w:sz="0" w:space="0" w:color="auto"/>
            <w:right w:val="none" w:sz="0" w:space="0" w:color="auto"/>
          </w:divBdr>
        </w:div>
        <w:div w:id="2047172603">
          <w:marLeft w:val="0"/>
          <w:marRight w:val="0"/>
          <w:marTop w:val="0"/>
          <w:marBottom w:val="0"/>
          <w:divBdr>
            <w:top w:val="none" w:sz="0" w:space="0" w:color="auto"/>
            <w:left w:val="none" w:sz="0" w:space="0" w:color="auto"/>
            <w:bottom w:val="none" w:sz="0" w:space="0" w:color="auto"/>
            <w:right w:val="none" w:sz="0" w:space="0" w:color="auto"/>
          </w:divBdr>
        </w:div>
        <w:div w:id="894505451">
          <w:marLeft w:val="0"/>
          <w:marRight w:val="0"/>
          <w:marTop w:val="0"/>
          <w:marBottom w:val="0"/>
          <w:divBdr>
            <w:top w:val="none" w:sz="0" w:space="0" w:color="auto"/>
            <w:left w:val="none" w:sz="0" w:space="0" w:color="auto"/>
            <w:bottom w:val="none" w:sz="0" w:space="0" w:color="auto"/>
            <w:right w:val="none" w:sz="0" w:space="0" w:color="auto"/>
          </w:divBdr>
        </w:div>
        <w:div w:id="1761950761">
          <w:marLeft w:val="0"/>
          <w:marRight w:val="0"/>
          <w:marTop w:val="0"/>
          <w:marBottom w:val="0"/>
          <w:divBdr>
            <w:top w:val="none" w:sz="0" w:space="0" w:color="auto"/>
            <w:left w:val="none" w:sz="0" w:space="0" w:color="auto"/>
            <w:bottom w:val="none" w:sz="0" w:space="0" w:color="auto"/>
            <w:right w:val="none" w:sz="0" w:space="0" w:color="auto"/>
          </w:divBdr>
        </w:div>
        <w:div w:id="189690331">
          <w:marLeft w:val="0"/>
          <w:marRight w:val="0"/>
          <w:marTop w:val="0"/>
          <w:marBottom w:val="0"/>
          <w:divBdr>
            <w:top w:val="none" w:sz="0" w:space="0" w:color="auto"/>
            <w:left w:val="none" w:sz="0" w:space="0" w:color="auto"/>
            <w:bottom w:val="none" w:sz="0" w:space="0" w:color="auto"/>
            <w:right w:val="none" w:sz="0" w:space="0" w:color="auto"/>
          </w:divBdr>
        </w:div>
        <w:div w:id="2136948360">
          <w:marLeft w:val="0"/>
          <w:marRight w:val="0"/>
          <w:marTop w:val="0"/>
          <w:marBottom w:val="0"/>
          <w:divBdr>
            <w:top w:val="none" w:sz="0" w:space="0" w:color="auto"/>
            <w:left w:val="none" w:sz="0" w:space="0" w:color="auto"/>
            <w:bottom w:val="none" w:sz="0" w:space="0" w:color="auto"/>
            <w:right w:val="none" w:sz="0" w:space="0" w:color="auto"/>
          </w:divBdr>
        </w:div>
        <w:div w:id="2003387325">
          <w:marLeft w:val="0"/>
          <w:marRight w:val="0"/>
          <w:marTop w:val="0"/>
          <w:marBottom w:val="0"/>
          <w:divBdr>
            <w:top w:val="none" w:sz="0" w:space="0" w:color="auto"/>
            <w:left w:val="none" w:sz="0" w:space="0" w:color="auto"/>
            <w:bottom w:val="none" w:sz="0" w:space="0" w:color="auto"/>
            <w:right w:val="none" w:sz="0" w:space="0" w:color="auto"/>
          </w:divBdr>
        </w:div>
        <w:div w:id="1473601023">
          <w:marLeft w:val="0"/>
          <w:marRight w:val="0"/>
          <w:marTop w:val="0"/>
          <w:marBottom w:val="0"/>
          <w:divBdr>
            <w:top w:val="none" w:sz="0" w:space="0" w:color="auto"/>
            <w:left w:val="none" w:sz="0" w:space="0" w:color="auto"/>
            <w:bottom w:val="none" w:sz="0" w:space="0" w:color="auto"/>
            <w:right w:val="none" w:sz="0" w:space="0" w:color="auto"/>
          </w:divBdr>
        </w:div>
        <w:div w:id="377511754">
          <w:marLeft w:val="0"/>
          <w:marRight w:val="0"/>
          <w:marTop w:val="0"/>
          <w:marBottom w:val="0"/>
          <w:divBdr>
            <w:top w:val="none" w:sz="0" w:space="0" w:color="auto"/>
            <w:left w:val="none" w:sz="0" w:space="0" w:color="auto"/>
            <w:bottom w:val="none" w:sz="0" w:space="0" w:color="auto"/>
            <w:right w:val="none" w:sz="0" w:space="0" w:color="auto"/>
          </w:divBdr>
        </w:div>
        <w:div w:id="1088698561">
          <w:marLeft w:val="0"/>
          <w:marRight w:val="0"/>
          <w:marTop w:val="0"/>
          <w:marBottom w:val="0"/>
          <w:divBdr>
            <w:top w:val="none" w:sz="0" w:space="0" w:color="auto"/>
            <w:left w:val="none" w:sz="0" w:space="0" w:color="auto"/>
            <w:bottom w:val="none" w:sz="0" w:space="0" w:color="auto"/>
            <w:right w:val="none" w:sz="0" w:space="0" w:color="auto"/>
          </w:divBdr>
        </w:div>
        <w:div w:id="1791051435">
          <w:marLeft w:val="0"/>
          <w:marRight w:val="0"/>
          <w:marTop w:val="0"/>
          <w:marBottom w:val="0"/>
          <w:divBdr>
            <w:top w:val="none" w:sz="0" w:space="0" w:color="auto"/>
            <w:left w:val="none" w:sz="0" w:space="0" w:color="auto"/>
            <w:bottom w:val="none" w:sz="0" w:space="0" w:color="auto"/>
            <w:right w:val="none" w:sz="0" w:space="0" w:color="auto"/>
          </w:divBdr>
        </w:div>
        <w:div w:id="573395049">
          <w:marLeft w:val="0"/>
          <w:marRight w:val="0"/>
          <w:marTop w:val="0"/>
          <w:marBottom w:val="0"/>
          <w:divBdr>
            <w:top w:val="none" w:sz="0" w:space="0" w:color="auto"/>
            <w:left w:val="none" w:sz="0" w:space="0" w:color="auto"/>
            <w:bottom w:val="none" w:sz="0" w:space="0" w:color="auto"/>
            <w:right w:val="none" w:sz="0" w:space="0" w:color="auto"/>
          </w:divBdr>
        </w:div>
        <w:div w:id="1934124251">
          <w:marLeft w:val="0"/>
          <w:marRight w:val="0"/>
          <w:marTop w:val="0"/>
          <w:marBottom w:val="0"/>
          <w:divBdr>
            <w:top w:val="none" w:sz="0" w:space="0" w:color="auto"/>
            <w:left w:val="none" w:sz="0" w:space="0" w:color="auto"/>
            <w:bottom w:val="none" w:sz="0" w:space="0" w:color="auto"/>
            <w:right w:val="none" w:sz="0" w:space="0" w:color="auto"/>
          </w:divBdr>
        </w:div>
      </w:divsChild>
    </w:div>
    <w:div w:id="1301040215">
      <w:bodyDiv w:val="1"/>
      <w:marLeft w:val="0"/>
      <w:marRight w:val="0"/>
      <w:marTop w:val="0"/>
      <w:marBottom w:val="0"/>
      <w:divBdr>
        <w:top w:val="none" w:sz="0" w:space="0" w:color="auto"/>
        <w:left w:val="none" w:sz="0" w:space="0" w:color="auto"/>
        <w:bottom w:val="none" w:sz="0" w:space="0" w:color="auto"/>
        <w:right w:val="none" w:sz="0" w:space="0" w:color="auto"/>
      </w:divBdr>
    </w:div>
    <w:div w:id="1301880075">
      <w:bodyDiv w:val="1"/>
      <w:marLeft w:val="0"/>
      <w:marRight w:val="0"/>
      <w:marTop w:val="0"/>
      <w:marBottom w:val="0"/>
      <w:divBdr>
        <w:top w:val="none" w:sz="0" w:space="0" w:color="auto"/>
        <w:left w:val="none" w:sz="0" w:space="0" w:color="auto"/>
        <w:bottom w:val="none" w:sz="0" w:space="0" w:color="auto"/>
        <w:right w:val="none" w:sz="0" w:space="0" w:color="auto"/>
      </w:divBdr>
      <w:divsChild>
        <w:div w:id="1737508437">
          <w:marLeft w:val="0"/>
          <w:marRight w:val="0"/>
          <w:marTop w:val="0"/>
          <w:marBottom w:val="0"/>
          <w:divBdr>
            <w:top w:val="none" w:sz="0" w:space="0" w:color="auto"/>
            <w:left w:val="none" w:sz="0" w:space="0" w:color="auto"/>
            <w:bottom w:val="none" w:sz="0" w:space="0" w:color="auto"/>
            <w:right w:val="none" w:sz="0" w:space="0" w:color="auto"/>
          </w:divBdr>
        </w:div>
      </w:divsChild>
    </w:div>
    <w:div w:id="1304191593">
      <w:bodyDiv w:val="1"/>
      <w:marLeft w:val="0"/>
      <w:marRight w:val="0"/>
      <w:marTop w:val="0"/>
      <w:marBottom w:val="0"/>
      <w:divBdr>
        <w:top w:val="none" w:sz="0" w:space="0" w:color="auto"/>
        <w:left w:val="none" w:sz="0" w:space="0" w:color="auto"/>
        <w:bottom w:val="none" w:sz="0" w:space="0" w:color="auto"/>
        <w:right w:val="none" w:sz="0" w:space="0" w:color="auto"/>
      </w:divBdr>
      <w:divsChild>
        <w:div w:id="1979726737">
          <w:marLeft w:val="0"/>
          <w:marRight w:val="0"/>
          <w:marTop w:val="0"/>
          <w:marBottom w:val="0"/>
          <w:divBdr>
            <w:top w:val="none" w:sz="0" w:space="0" w:color="auto"/>
            <w:left w:val="none" w:sz="0" w:space="0" w:color="auto"/>
            <w:bottom w:val="none" w:sz="0" w:space="0" w:color="auto"/>
            <w:right w:val="none" w:sz="0" w:space="0" w:color="auto"/>
          </w:divBdr>
        </w:div>
        <w:div w:id="1444960198">
          <w:marLeft w:val="0"/>
          <w:marRight w:val="0"/>
          <w:marTop w:val="0"/>
          <w:marBottom w:val="0"/>
          <w:divBdr>
            <w:top w:val="none" w:sz="0" w:space="0" w:color="auto"/>
            <w:left w:val="none" w:sz="0" w:space="0" w:color="auto"/>
            <w:bottom w:val="none" w:sz="0" w:space="0" w:color="auto"/>
            <w:right w:val="none" w:sz="0" w:space="0" w:color="auto"/>
          </w:divBdr>
        </w:div>
        <w:div w:id="1631469658">
          <w:marLeft w:val="0"/>
          <w:marRight w:val="0"/>
          <w:marTop w:val="0"/>
          <w:marBottom w:val="0"/>
          <w:divBdr>
            <w:top w:val="none" w:sz="0" w:space="0" w:color="auto"/>
            <w:left w:val="none" w:sz="0" w:space="0" w:color="auto"/>
            <w:bottom w:val="none" w:sz="0" w:space="0" w:color="auto"/>
            <w:right w:val="none" w:sz="0" w:space="0" w:color="auto"/>
          </w:divBdr>
        </w:div>
        <w:div w:id="1785031510">
          <w:marLeft w:val="0"/>
          <w:marRight w:val="0"/>
          <w:marTop w:val="0"/>
          <w:marBottom w:val="0"/>
          <w:divBdr>
            <w:top w:val="none" w:sz="0" w:space="0" w:color="auto"/>
            <w:left w:val="none" w:sz="0" w:space="0" w:color="auto"/>
            <w:bottom w:val="none" w:sz="0" w:space="0" w:color="auto"/>
            <w:right w:val="none" w:sz="0" w:space="0" w:color="auto"/>
          </w:divBdr>
        </w:div>
        <w:div w:id="1886865232">
          <w:marLeft w:val="0"/>
          <w:marRight w:val="0"/>
          <w:marTop w:val="0"/>
          <w:marBottom w:val="0"/>
          <w:divBdr>
            <w:top w:val="none" w:sz="0" w:space="0" w:color="auto"/>
            <w:left w:val="none" w:sz="0" w:space="0" w:color="auto"/>
            <w:bottom w:val="none" w:sz="0" w:space="0" w:color="auto"/>
            <w:right w:val="none" w:sz="0" w:space="0" w:color="auto"/>
          </w:divBdr>
        </w:div>
        <w:div w:id="1773548311">
          <w:marLeft w:val="0"/>
          <w:marRight w:val="0"/>
          <w:marTop w:val="0"/>
          <w:marBottom w:val="0"/>
          <w:divBdr>
            <w:top w:val="none" w:sz="0" w:space="0" w:color="auto"/>
            <w:left w:val="none" w:sz="0" w:space="0" w:color="auto"/>
            <w:bottom w:val="none" w:sz="0" w:space="0" w:color="auto"/>
            <w:right w:val="none" w:sz="0" w:space="0" w:color="auto"/>
          </w:divBdr>
        </w:div>
        <w:div w:id="268783822">
          <w:marLeft w:val="0"/>
          <w:marRight w:val="0"/>
          <w:marTop w:val="0"/>
          <w:marBottom w:val="0"/>
          <w:divBdr>
            <w:top w:val="none" w:sz="0" w:space="0" w:color="auto"/>
            <w:left w:val="none" w:sz="0" w:space="0" w:color="auto"/>
            <w:bottom w:val="none" w:sz="0" w:space="0" w:color="auto"/>
            <w:right w:val="none" w:sz="0" w:space="0" w:color="auto"/>
          </w:divBdr>
        </w:div>
        <w:div w:id="454642079">
          <w:marLeft w:val="0"/>
          <w:marRight w:val="0"/>
          <w:marTop w:val="0"/>
          <w:marBottom w:val="0"/>
          <w:divBdr>
            <w:top w:val="none" w:sz="0" w:space="0" w:color="auto"/>
            <w:left w:val="none" w:sz="0" w:space="0" w:color="auto"/>
            <w:bottom w:val="none" w:sz="0" w:space="0" w:color="auto"/>
            <w:right w:val="none" w:sz="0" w:space="0" w:color="auto"/>
          </w:divBdr>
        </w:div>
        <w:div w:id="63142629">
          <w:marLeft w:val="0"/>
          <w:marRight w:val="0"/>
          <w:marTop w:val="0"/>
          <w:marBottom w:val="0"/>
          <w:divBdr>
            <w:top w:val="none" w:sz="0" w:space="0" w:color="auto"/>
            <w:left w:val="none" w:sz="0" w:space="0" w:color="auto"/>
            <w:bottom w:val="none" w:sz="0" w:space="0" w:color="auto"/>
            <w:right w:val="none" w:sz="0" w:space="0" w:color="auto"/>
          </w:divBdr>
        </w:div>
      </w:divsChild>
    </w:div>
    <w:div w:id="1304235607">
      <w:bodyDiv w:val="1"/>
      <w:marLeft w:val="0"/>
      <w:marRight w:val="0"/>
      <w:marTop w:val="0"/>
      <w:marBottom w:val="0"/>
      <w:divBdr>
        <w:top w:val="none" w:sz="0" w:space="0" w:color="auto"/>
        <w:left w:val="none" w:sz="0" w:space="0" w:color="auto"/>
        <w:bottom w:val="none" w:sz="0" w:space="0" w:color="auto"/>
        <w:right w:val="none" w:sz="0" w:space="0" w:color="auto"/>
      </w:divBdr>
    </w:div>
    <w:div w:id="1304239111">
      <w:bodyDiv w:val="1"/>
      <w:marLeft w:val="0"/>
      <w:marRight w:val="0"/>
      <w:marTop w:val="0"/>
      <w:marBottom w:val="0"/>
      <w:divBdr>
        <w:top w:val="none" w:sz="0" w:space="0" w:color="auto"/>
        <w:left w:val="none" w:sz="0" w:space="0" w:color="auto"/>
        <w:bottom w:val="none" w:sz="0" w:space="0" w:color="auto"/>
        <w:right w:val="none" w:sz="0" w:space="0" w:color="auto"/>
      </w:divBdr>
    </w:div>
    <w:div w:id="1304390307">
      <w:bodyDiv w:val="1"/>
      <w:marLeft w:val="0"/>
      <w:marRight w:val="0"/>
      <w:marTop w:val="0"/>
      <w:marBottom w:val="0"/>
      <w:divBdr>
        <w:top w:val="none" w:sz="0" w:space="0" w:color="auto"/>
        <w:left w:val="none" w:sz="0" w:space="0" w:color="auto"/>
        <w:bottom w:val="none" w:sz="0" w:space="0" w:color="auto"/>
        <w:right w:val="none" w:sz="0" w:space="0" w:color="auto"/>
      </w:divBdr>
    </w:div>
    <w:div w:id="1304699457">
      <w:bodyDiv w:val="1"/>
      <w:marLeft w:val="0"/>
      <w:marRight w:val="0"/>
      <w:marTop w:val="0"/>
      <w:marBottom w:val="0"/>
      <w:divBdr>
        <w:top w:val="none" w:sz="0" w:space="0" w:color="auto"/>
        <w:left w:val="none" w:sz="0" w:space="0" w:color="auto"/>
        <w:bottom w:val="none" w:sz="0" w:space="0" w:color="auto"/>
        <w:right w:val="none" w:sz="0" w:space="0" w:color="auto"/>
      </w:divBdr>
    </w:div>
    <w:div w:id="1305234101">
      <w:bodyDiv w:val="1"/>
      <w:marLeft w:val="0"/>
      <w:marRight w:val="0"/>
      <w:marTop w:val="0"/>
      <w:marBottom w:val="0"/>
      <w:divBdr>
        <w:top w:val="none" w:sz="0" w:space="0" w:color="auto"/>
        <w:left w:val="none" w:sz="0" w:space="0" w:color="auto"/>
        <w:bottom w:val="none" w:sz="0" w:space="0" w:color="auto"/>
        <w:right w:val="none" w:sz="0" w:space="0" w:color="auto"/>
      </w:divBdr>
    </w:div>
    <w:div w:id="1305549915">
      <w:bodyDiv w:val="1"/>
      <w:marLeft w:val="0"/>
      <w:marRight w:val="0"/>
      <w:marTop w:val="0"/>
      <w:marBottom w:val="0"/>
      <w:divBdr>
        <w:top w:val="none" w:sz="0" w:space="0" w:color="auto"/>
        <w:left w:val="none" w:sz="0" w:space="0" w:color="auto"/>
        <w:bottom w:val="none" w:sz="0" w:space="0" w:color="auto"/>
        <w:right w:val="none" w:sz="0" w:space="0" w:color="auto"/>
      </w:divBdr>
    </w:div>
    <w:div w:id="1306012404">
      <w:bodyDiv w:val="1"/>
      <w:marLeft w:val="0"/>
      <w:marRight w:val="0"/>
      <w:marTop w:val="0"/>
      <w:marBottom w:val="0"/>
      <w:divBdr>
        <w:top w:val="none" w:sz="0" w:space="0" w:color="auto"/>
        <w:left w:val="none" w:sz="0" w:space="0" w:color="auto"/>
        <w:bottom w:val="none" w:sz="0" w:space="0" w:color="auto"/>
        <w:right w:val="none" w:sz="0" w:space="0" w:color="auto"/>
      </w:divBdr>
    </w:div>
    <w:div w:id="1307248686">
      <w:bodyDiv w:val="1"/>
      <w:marLeft w:val="0"/>
      <w:marRight w:val="0"/>
      <w:marTop w:val="0"/>
      <w:marBottom w:val="0"/>
      <w:divBdr>
        <w:top w:val="none" w:sz="0" w:space="0" w:color="auto"/>
        <w:left w:val="none" w:sz="0" w:space="0" w:color="auto"/>
        <w:bottom w:val="none" w:sz="0" w:space="0" w:color="auto"/>
        <w:right w:val="none" w:sz="0" w:space="0" w:color="auto"/>
      </w:divBdr>
    </w:div>
    <w:div w:id="1307513639">
      <w:bodyDiv w:val="1"/>
      <w:marLeft w:val="0"/>
      <w:marRight w:val="0"/>
      <w:marTop w:val="0"/>
      <w:marBottom w:val="0"/>
      <w:divBdr>
        <w:top w:val="none" w:sz="0" w:space="0" w:color="auto"/>
        <w:left w:val="none" w:sz="0" w:space="0" w:color="auto"/>
        <w:bottom w:val="none" w:sz="0" w:space="0" w:color="auto"/>
        <w:right w:val="none" w:sz="0" w:space="0" w:color="auto"/>
      </w:divBdr>
    </w:div>
    <w:div w:id="1307733844">
      <w:bodyDiv w:val="1"/>
      <w:marLeft w:val="0"/>
      <w:marRight w:val="0"/>
      <w:marTop w:val="0"/>
      <w:marBottom w:val="0"/>
      <w:divBdr>
        <w:top w:val="none" w:sz="0" w:space="0" w:color="auto"/>
        <w:left w:val="none" w:sz="0" w:space="0" w:color="auto"/>
        <w:bottom w:val="none" w:sz="0" w:space="0" w:color="auto"/>
        <w:right w:val="none" w:sz="0" w:space="0" w:color="auto"/>
      </w:divBdr>
    </w:div>
    <w:div w:id="1307784386">
      <w:bodyDiv w:val="1"/>
      <w:marLeft w:val="0"/>
      <w:marRight w:val="0"/>
      <w:marTop w:val="0"/>
      <w:marBottom w:val="0"/>
      <w:divBdr>
        <w:top w:val="none" w:sz="0" w:space="0" w:color="auto"/>
        <w:left w:val="none" w:sz="0" w:space="0" w:color="auto"/>
        <w:bottom w:val="none" w:sz="0" w:space="0" w:color="auto"/>
        <w:right w:val="none" w:sz="0" w:space="0" w:color="auto"/>
      </w:divBdr>
    </w:div>
    <w:div w:id="1308246132">
      <w:bodyDiv w:val="1"/>
      <w:marLeft w:val="0"/>
      <w:marRight w:val="0"/>
      <w:marTop w:val="0"/>
      <w:marBottom w:val="0"/>
      <w:divBdr>
        <w:top w:val="none" w:sz="0" w:space="0" w:color="auto"/>
        <w:left w:val="none" w:sz="0" w:space="0" w:color="auto"/>
        <w:bottom w:val="none" w:sz="0" w:space="0" w:color="auto"/>
        <w:right w:val="none" w:sz="0" w:space="0" w:color="auto"/>
      </w:divBdr>
    </w:div>
    <w:div w:id="1308316234">
      <w:bodyDiv w:val="1"/>
      <w:marLeft w:val="0"/>
      <w:marRight w:val="0"/>
      <w:marTop w:val="0"/>
      <w:marBottom w:val="0"/>
      <w:divBdr>
        <w:top w:val="none" w:sz="0" w:space="0" w:color="auto"/>
        <w:left w:val="none" w:sz="0" w:space="0" w:color="auto"/>
        <w:bottom w:val="none" w:sz="0" w:space="0" w:color="auto"/>
        <w:right w:val="none" w:sz="0" w:space="0" w:color="auto"/>
      </w:divBdr>
    </w:div>
    <w:div w:id="1309826656">
      <w:bodyDiv w:val="1"/>
      <w:marLeft w:val="0"/>
      <w:marRight w:val="0"/>
      <w:marTop w:val="0"/>
      <w:marBottom w:val="0"/>
      <w:divBdr>
        <w:top w:val="none" w:sz="0" w:space="0" w:color="auto"/>
        <w:left w:val="none" w:sz="0" w:space="0" w:color="auto"/>
        <w:bottom w:val="none" w:sz="0" w:space="0" w:color="auto"/>
        <w:right w:val="none" w:sz="0" w:space="0" w:color="auto"/>
      </w:divBdr>
    </w:div>
    <w:div w:id="1310015863">
      <w:bodyDiv w:val="1"/>
      <w:marLeft w:val="0"/>
      <w:marRight w:val="0"/>
      <w:marTop w:val="0"/>
      <w:marBottom w:val="0"/>
      <w:divBdr>
        <w:top w:val="none" w:sz="0" w:space="0" w:color="auto"/>
        <w:left w:val="none" w:sz="0" w:space="0" w:color="auto"/>
        <w:bottom w:val="none" w:sz="0" w:space="0" w:color="auto"/>
        <w:right w:val="none" w:sz="0" w:space="0" w:color="auto"/>
      </w:divBdr>
    </w:div>
    <w:div w:id="1310210448">
      <w:bodyDiv w:val="1"/>
      <w:marLeft w:val="0"/>
      <w:marRight w:val="0"/>
      <w:marTop w:val="0"/>
      <w:marBottom w:val="0"/>
      <w:divBdr>
        <w:top w:val="none" w:sz="0" w:space="0" w:color="auto"/>
        <w:left w:val="none" w:sz="0" w:space="0" w:color="auto"/>
        <w:bottom w:val="none" w:sz="0" w:space="0" w:color="auto"/>
        <w:right w:val="none" w:sz="0" w:space="0" w:color="auto"/>
      </w:divBdr>
    </w:div>
    <w:div w:id="1311783687">
      <w:bodyDiv w:val="1"/>
      <w:marLeft w:val="0"/>
      <w:marRight w:val="0"/>
      <w:marTop w:val="0"/>
      <w:marBottom w:val="0"/>
      <w:divBdr>
        <w:top w:val="none" w:sz="0" w:space="0" w:color="auto"/>
        <w:left w:val="none" w:sz="0" w:space="0" w:color="auto"/>
        <w:bottom w:val="none" w:sz="0" w:space="0" w:color="auto"/>
        <w:right w:val="none" w:sz="0" w:space="0" w:color="auto"/>
      </w:divBdr>
    </w:div>
    <w:div w:id="1311983427">
      <w:bodyDiv w:val="1"/>
      <w:marLeft w:val="0"/>
      <w:marRight w:val="0"/>
      <w:marTop w:val="0"/>
      <w:marBottom w:val="0"/>
      <w:divBdr>
        <w:top w:val="none" w:sz="0" w:space="0" w:color="auto"/>
        <w:left w:val="none" w:sz="0" w:space="0" w:color="auto"/>
        <w:bottom w:val="none" w:sz="0" w:space="0" w:color="auto"/>
        <w:right w:val="none" w:sz="0" w:space="0" w:color="auto"/>
      </w:divBdr>
    </w:div>
    <w:div w:id="1312440028">
      <w:bodyDiv w:val="1"/>
      <w:marLeft w:val="0"/>
      <w:marRight w:val="0"/>
      <w:marTop w:val="0"/>
      <w:marBottom w:val="0"/>
      <w:divBdr>
        <w:top w:val="none" w:sz="0" w:space="0" w:color="auto"/>
        <w:left w:val="none" w:sz="0" w:space="0" w:color="auto"/>
        <w:bottom w:val="none" w:sz="0" w:space="0" w:color="auto"/>
        <w:right w:val="none" w:sz="0" w:space="0" w:color="auto"/>
      </w:divBdr>
    </w:div>
    <w:div w:id="1312709680">
      <w:bodyDiv w:val="1"/>
      <w:marLeft w:val="0"/>
      <w:marRight w:val="0"/>
      <w:marTop w:val="0"/>
      <w:marBottom w:val="0"/>
      <w:divBdr>
        <w:top w:val="none" w:sz="0" w:space="0" w:color="auto"/>
        <w:left w:val="none" w:sz="0" w:space="0" w:color="auto"/>
        <w:bottom w:val="none" w:sz="0" w:space="0" w:color="auto"/>
        <w:right w:val="none" w:sz="0" w:space="0" w:color="auto"/>
      </w:divBdr>
    </w:div>
    <w:div w:id="1312711797">
      <w:bodyDiv w:val="1"/>
      <w:marLeft w:val="0"/>
      <w:marRight w:val="0"/>
      <w:marTop w:val="0"/>
      <w:marBottom w:val="0"/>
      <w:divBdr>
        <w:top w:val="none" w:sz="0" w:space="0" w:color="auto"/>
        <w:left w:val="none" w:sz="0" w:space="0" w:color="auto"/>
        <w:bottom w:val="none" w:sz="0" w:space="0" w:color="auto"/>
        <w:right w:val="none" w:sz="0" w:space="0" w:color="auto"/>
      </w:divBdr>
    </w:div>
    <w:div w:id="1313022891">
      <w:bodyDiv w:val="1"/>
      <w:marLeft w:val="0"/>
      <w:marRight w:val="0"/>
      <w:marTop w:val="0"/>
      <w:marBottom w:val="0"/>
      <w:divBdr>
        <w:top w:val="none" w:sz="0" w:space="0" w:color="auto"/>
        <w:left w:val="none" w:sz="0" w:space="0" w:color="auto"/>
        <w:bottom w:val="none" w:sz="0" w:space="0" w:color="auto"/>
        <w:right w:val="none" w:sz="0" w:space="0" w:color="auto"/>
      </w:divBdr>
    </w:div>
    <w:div w:id="1313100580">
      <w:bodyDiv w:val="1"/>
      <w:marLeft w:val="0"/>
      <w:marRight w:val="0"/>
      <w:marTop w:val="0"/>
      <w:marBottom w:val="0"/>
      <w:divBdr>
        <w:top w:val="none" w:sz="0" w:space="0" w:color="auto"/>
        <w:left w:val="none" w:sz="0" w:space="0" w:color="auto"/>
        <w:bottom w:val="none" w:sz="0" w:space="0" w:color="auto"/>
        <w:right w:val="none" w:sz="0" w:space="0" w:color="auto"/>
      </w:divBdr>
    </w:div>
    <w:div w:id="1313414329">
      <w:bodyDiv w:val="1"/>
      <w:marLeft w:val="0"/>
      <w:marRight w:val="0"/>
      <w:marTop w:val="0"/>
      <w:marBottom w:val="0"/>
      <w:divBdr>
        <w:top w:val="none" w:sz="0" w:space="0" w:color="auto"/>
        <w:left w:val="none" w:sz="0" w:space="0" w:color="auto"/>
        <w:bottom w:val="none" w:sz="0" w:space="0" w:color="auto"/>
        <w:right w:val="none" w:sz="0" w:space="0" w:color="auto"/>
      </w:divBdr>
    </w:div>
    <w:div w:id="1313825925">
      <w:bodyDiv w:val="1"/>
      <w:marLeft w:val="0"/>
      <w:marRight w:val="0"/>
      <w:marTop w:val="0"/>
      <w:marBottom w:val="0"/>
      <w:divBdr>
        <w:top w:val="none" w:sz="0" w:space="0" w:color="auto"/>
        <w:left w:val="none" w:sz="0" w:space="0" w:color="auto"/>
        <w:bottom w:val="none" w:sz="0" w:space="0" w:color="auto"/>
        <w:right w:val="none" w:sz="0" w:space="0" w:color="auto"/>
      </w:divBdr>
    </w:div>
    <w:div w:id="1315794140">
      <w:bodyDiv w:val="1"/>
      <w:marLeft w:val="0"/>
      <w:marRight w:val="0"/>
      <w:marTop w:val="0"/>
      <w:marBottom w:val="0"/>
      <w:divBdr>
        <w:top w:val="none" w:sz="0" w:space="0" w:color="auto"/>
        <w:left w:val="none" w:sz="0" w:space="0" w:color="auto"/>
        <w:bottom w:val="none" w:sz="0" w:space="0" w:color="auto"/>
        <w:right w:val="none" w:sz="0" w:space="0" w:color="auto"/>
      </w:divBdr>
    </w:div>
    <w:div w:id="1315840346">
      <w:bodyDiv w:val="1"/>
      <w:marLeft w:val="0"/>
      <w:marRight w:val="0"/>
      <w:marTop w:val="0"/>
      <w:marBottom w:val="0"/>
      <w:divBdr>
        <w:top w:val="none" w:sz="0" w:space="0" w:color="auto"/>
        <w:left w:val="none" w:sz="0" w:space="0" w:color="auto"/>
        <w:bottom w:val="none" w:sz="0" w:space="0" w:color="auto"/>
        <w:right w:val="none" w:sz="0" w:space="0" w:color="auto"/>
      </w:divBdr>
    </w:div>
    <w:div w:id="1316296902">
      <w:bodyDiv w:val="1"/>
      <w:marLeft w:val="0"/>
      <w:marRight w:val="0"/>
      <w:marTop w:val="0"/>
      <w:marBottom w:val="0"/>
      <w:divBdr>
        <w:top w:val="none" w:sz="0" w:space="0" w:color="auto"/>
        <w:left w:val="none" w:sz="0" w:space="0" w:color="auto"/>
        <w:bottom w:val="none" w:sz="0" w:space="0" w:color="auto"/>
        <w:right w:val="none" w:sz="0" w:space="0" w:color="auto"/>
      </w:divBdr>
    </w:div>
    <w:div w:id="1316370981">
      <w:bodyDiv w:val="1"/>
      <w:marLeft w:val="0"/>
      <w:marRight w:val="0"/>
      <w:marTop w:val="0"/>
      <w:marBottom w:val="0"/>
      <w:divBdr>
        <w:top w:val="none" w:sz="0" w:space="0" w:color="auto"/>
        <w:left w:val="none" w:sz="0" w:space="0" w:color="auto"/>
        <w:bottom w:val="none" w:sz="0" w:space="0" w:color="auto"/>
        <w:right w:val="none" w:sz="0" w:space="0" w:color="auto"/>
      </w:divBdr>
    </w:div>
    <w:div w:id="1317226545">
      <w:bodyDiv w:val="1"/>
      <w:marLeft w:val="0"/>
      <w:marRight w:val="0"/>
      <w:marTop w:val="0"/>
      <w:marBottom w:val="0"/>
      <w:divBdr>
        <w:top w:val="none" w:sz="0" w:space="0" w:color="auto"/>
        <w:left w:val="none" w:sz="0" w:space="0" w:color="auto"/>
        <w:bottom w:val="none" w:sz="0" w:space="0" w:color="auto"/>
        <w:right w:val="none" w:sz="0" w:space="0" w:color="auto"/>
      </w:divBdr>
      <w:divsChild>
        <w:div w:id="1812016952">
          <w:marLeft w:val="0"/>
          <w:marRight w:val="0"/>
          <w:marTop w:val="0"/>
          <w:marBottom w:val="0"/>
          <w:divBdr>
            <w:top w:val="none" w:sz="0" w:space="0" w:color="auto"/>
            <w:left w:val="none" w:sz="0" w:space="0" w:color="auto"/>
            <w:bottom w:val="none" w:sz="0" w:space="0" w:color="auto"/>
            <w:right w:val="none" w:sz="0" w:space="0" w:color="auto"/>
          </w:divBdr>
        </w:div>
        <w:div w:id="460076722">
          <w:marLeft w:val="0"/>
          <w:marRight w:val="0"/>
          <w:marTop w:val="0"/>
          <w:marBottom w:val="0"/>
          <w:divBdr>
            <w:top w:val="none" w:sz="0" w:space="0" w:color="auto"/>
            <w:left w:val="none" w:sz="0" w:space="0" w:color="auto"/>
            <w:bottom w:val="none" w:sz="0" w:space="0" w:color="auto"/>
            <w:right w:val="none" w:sz="0" w:space="0" w:color="auto"/>
          </w:divBdr>
        </w:div>
        <w:div w:id="1715739327">
          <w:marLeft w:val="0"/>
          <w:marRight w:val="0"/>
          <w:marTop w:val="0"/>
          <w:marBottom w:val="0"/>
          <w:divBdr>
            <w:top w:val="none" w:sz="0" w:space="0" w:color="auto"/>
            <w:left w:val="none" w:sz="0" w:space="0" w:color="auto"/>
            <w:bottom w:val="none" w:sz="0" w:space="0" w:color="auto"/>
            <w:right w:val="none" w:sz="0" w:space="0" w:color="auto"/>
          </w:divBdr>
        </w:div>
        <w:div w:id="471026351">
          <w:marLeft w:val="0"/>
          <w:marRight w:val="0"/>
          <w:marTop w:val="0"/>
          <w:marBottom w:val="0"/>
          <w:divBdr>
            <w:top w:val="none" w:sz="0" w:space="0" w:color="auto"/>
            <w:left w:val="none" w:sz="0" w:space="0" w:color="auto"/>
            <w:bottom w:val="none" w:sz="0" w:space="0" w:color="auto"/>
            <w:right w:val="none" w:sz="0" w:space="0" w:color="auto"/>
          </w:divBdr>
        </w:div>
        <w:div w:id="842280354">
          <w:marLeft w:val="0"/>
          <w:marRight w:val="0"/>
          <w:marTop w:val="0"/>
          <w:marBottom w:val="0"/>
          <w:divBdr>
            <w:top w:val="none" w:sz="0" w:space="0" w:color="auto"/>
            <w:left w:val="none" w:sz="0" w:space="0" w:color="auto"/>
            <w:bottom w:val="none" w:sz="0" w:space="0" w:color="auto"/>
            <w:right w:val="none" w:sz="0" w:space="0" w:color="auto"/>
          </w:divBdr>
        </w:div>
        <w:div w:id="894048096">
          <w:marLeft w:val="0"/>
          <w:marRight w:val="0"/>
          <w:marTop w:val="0"/>
          <w:marBottom w:val="0"/>
          <w:divBdr>
            <w:top w:val="none" w:sz="0" w:space="0" w:color="auto"/>
            <w:left w:val="none" w:sz="0" w:space="0" w:color="auto"/>
            <w:bottom w:val="none" w:sz="0" w:space="0" w:color="auto"/>
            <w:right w:val="none" w:sz="0" w:space="0" w:color="auto"/>
          </w:divBdr>
        </w:div>
      </w:divsChild>
    </w:div>
    <w:div w:id="1317801101">
      <w:bodyDiv w:val="1"/>
      <w:marLeft w:val="0"/>
      <w:marRight w:val="0"/>
      <w:marTop w:val="0"/>
      <w:marBottom w:val="0"/>
      <w:divBdr>
        <w:top w:val="none" w:sz="0" w:space="0" w:color="auto"/>
        <w:left w:val="none" w:sz="0" w:space="0" w:color="auto"/>
        <w:bottom w:val="none" w:sz="0" w:space="0" w:color="auto"/>
        <w:right w:val="none" w:sz="0" w:space="0" w:color="auto"/>
      </w:divBdr>
    </w:div>
    <w:div w:id="1321038734">
      <w:bodyDiv w:val="1"/>
      <w:marLeft w:val="0"/>
      <w:marRight w:val="0"/>
      <w:marTop w:val="0"/>
      <w:marBottom w:val="0"/>
      <w:divBdr>
        <w:top w:val="none" w:sz="0" w:space="0" w:color="auto"/>
        <w:left w:val="none" w:sz="0" w:space="0" w:color="auto"/>
        <w:bottom w:val="none" w:sz="0" w:space="0" w:color="auto"/>
        <w:right w:val="none" w:sz="0" w:space="0" w:color="auto"/>
      </w:divBdr>
    </w:div>
    <w:div w:id="1321271355">
      <w:bodyDiv w:val="1"/>
      <w:marLeft w:val="0"/>
      <w:marRight w:val="0"/>
      <w:marTop w:val="0"/>
      <w:marBottom w:val="0"/>
      <w:divBdr>
        <w:top w:val="none" w:sz="0" w:space="0" w:color="auto"/>
        <w:left w:val="none" w:sz="0" w:space="0" w:color="auto"/>
        <w:bottom w:val="none" w:sz="0" w:space="0" w:color="auto"/>
        <w:right w:val="none" w:sz="0" w:space="0" w:color="auto"/>
      </w:divBdr>
    </w:div>
    <w:div w:id="1321421274">
      <w:bodyDiv w:val="1"/>
      <w:marLeft w:val="0"/>
      <w:marRight w:val="0"/>
      <w:marTop w:val="0"/>
      <w:marBottom w:val="0"/>
      <w:divBdr>
        <w:top w:val="none" w:sz="0" w:space="0" w:color="auto"/>
        <w:left w:val="none" w:sz="0" w:space="0" w:color="auto"/>
        <w:bottom w:val="none" w:sz="0" w:space="0" w:color="auto"/>
        <w:right w:val="none" w:sz="0" w:space="0" w:color="auto"/>
      </w:divBdr>
    </w:div>
    <w:div w:id="1321664534">
      <w:bodyDiv w:val="1"/>
      <w:marLeft w:val="0"/>
      <w:marRight w:val="0"/>
      <w:marTop w:val="0"/>
      <w:marBottom w:val="0"/>
      <w:divBdr>
        <w:top w:val="none" w:sz="0" w:space="0" w:color="auto"/>
        <w:left w:val="none" w:sz="0" w:space="0" w:color="auto"/>
        <w:bottom w:val="none" w:sz="0" w:space="0" w:color="auto"/>
        <w:right w:val="none" w:sz="0" w:space="0" w:color="auto"/>
      </w:divBdr>
    </w:div>
    <w:div w:id="1321959104">
      <w:bodyDiv w:val="1"/>
      <w:marLeft w:val="0"/>
      <w:marRight w:val="0"/>
      <w:marTop w:val="0"/>
      <w:marBottom w:val="0"/>
      <w:divBdr>
        <w:top w:val="none" w:sz="0" w:space="0" w:color="auto"/>
        <w:left w:val="none" w:sz="0" w:space="0" w:color="auto"/>
        <w:bottom w:val="none" w:sz="0" w:space="0" w:color="auto"/>
        <w:right w:val="none" w:sz="0" w:space="0" w:color="auto"/>
      </w:divBdr>
    </w:div>
    <w:div w:id="1323582914">
      <w:bodyDiv w:val="1"/>
      <w:marLeft w:val="0"/>
      <w:marRight w:val="0"/>
      <w:marTop w:val="0"/>
      <w:marBottom w:val="0"/>
      <w:divBdr>
        <w:top w:val="none" w:sz="0" w:space="0" w:color="auto"/>
        <w:left w:val="none" w:sz="0" w:space="0" w:color="auto"/>
        <w:bottom w:val="none" w:sz="0" w:space="0" w:color="auto"/>
        <w:right w:val="none" w:sz="0" w:space="0" w:color="auto"/>
      </w:divBdr>
    </w:div>
    <w:div w:id="1324700186">
      <w:bodyDiv w:val="1"/>
      <w:marLeft w:val="0"/>
      <w:marRight w:val="0"/>
      <w:marTop w:val="0"/>
      <w:marBottom w:val="0"/>
      <w:divBdr>
        <w:top w:val="none" w:sz="0" w:space="0" w:color="auto"/>
        <w:left w:val="none" w:sz="0" w:space="0" w:color="auto"/>
        <w:bottom w:val="none" w:sz="0" w:space="0" w:color="auto"/>
        <w:right w:val="none" w:sz="0" w:space="0" w:color="auto"/>
      </w:divBdr>
    </w:div>
    <w:div w:id="1324776916">
      <w:bodyDiv w:val="1"/>
      <w:marLeft w:val="0"/>
      <w:marRight w:val="0"/>
      <w:marTop w:val="0"/>
      <w:marBottom w:val="0"/>
      <w:divBdr>
        <w:top w:val="none" w:sz="0" w:space="0" w:color="auto"/>
        <w:left w:val="none" w:sz="0" w:space="0" w:color="auto"/>
        <w:bottom w:val="none" w:sz="0" w:space="0" w:color="auto"/>
        <w:right w:val="none" w:sz="0" w:space="0" w:color="auto"/>
      </w:divBdr>
    </w:div>
    <w:div w:id="1326205372">
      <w:bodyDiv w:val="1"/>
      <w:marLeft w:val="0"/>
      <w:marRight w:val="0"/>
      <w:marTop w:val="0"/>
      <w:marBottom w:val="0"/>
      <w:divBdr>
        <w:top w:val="none" w:sz="0" w:space="0" w:color="auto"/>
        <w:left w:val="none" w:sz="0" w:space="0" w:color="auto"/>
        <w:bottom w:val="none" w:sz="0" w:space="0" w:color="auto"/>
        <w:right w:val="none" w:sz="0" w:space="0" w:color="auto"/>
      </w:divBdr>
    </w:div>
    <w:div w:id="1327633149">
      <w:bodyDiv w:val="1"/>
      <w:marLeft w:val="0"/>
      <w:marRight w:val="0"/>
      <w:marTop w:val="0"/>
      <w:marBottom w:val="0"/>
      <w:divBdr>
        <w:top w:val="none" w:sz="0" w:space="0" w:color="auto"/>
        <w:left w:val="none" w:sz="0" w:space="0" w:color="auto"/>
        <w:bottom w:val="none" w:sz="0" w:space="0" w:color="auto"/>
        <w:right w:val="none" w:sz="0" w:space="0" w:color="auto"/>
      </w:divBdr>
    </w:div>
    <w:div w:id="1327972706">
      <w:bodyDiv w:val="1"/>
      <w:marLeft w:val="0"/>
      <w:marRight w:val="0"/>
      <w:marTop w:val="0"/>
      <w:marBottom w:val="0"/>
      <w:divBdr>
        <w:top w:val="none" w:sz="0" w:space="0" w:color="auto"/>
        <w:left w:val="none" w:sz="0" w:space="0" w:color="auto"/>
        <w:bottom w:val="none" w:sz="0" w:space="0" w:color="auto"/>
        <w:right w:val="none" w:sz="0" w:space="0" w:color="auto"/>
      </w:divBdr>
    </w:div>
    <w:div w:id="1329020867">
      <w:bodyDiv w:val="1"/>
      <w:marLeft w:val="0"/>
      <w:marRight w:val="0"/>
      <w:marTop w:val="0"/>
      <w:marBottom w:val="0"/>
      <w:divBdr>
        <w:top w:val="none" w:sz="0" w:space="0" w:color="auto"/>
        <w:left w:val="none" w:sz="0" w:space="0" w:color="auto"/>
        <w:bottom w:val="none" w:sz="0" w:space="0" w:color="auto"/>
        <w:right w:val="none" w:sz="0" w:space="0" w:color="auto"/>
      </w:divBdr>
      <w:divsChild>
        <w:div w:id="17780335">
          <w:marLeft w:val="0"/>
          <w:marRight w:val="0"/>
          <w:marTop w:val="0"/>
          <w:marBottom w:val="0"/>
          <w:divBdr>
            <w:top w:val="none" w:sz="0" w:space="0" w:color="auto"/>
            <w:left w:val="none" w:sz="0" w:space="0" w:color="auto"/>
            <w:bottom w:val="none" w:sz="0" w:space="0" w:color="auto"/>
            <w:right w:val="none" w:sz="0" w:space="0" w:color="auto"/>
          </w:divBdr>
        </w:div>
        <w:div w:id="125389586">
          <w:marLeft w:val="0"/>
          <w:marRight w:val="0"/>
          <w:marTop w:val="0"/>
          <w:marBottom w:val="0"/>
          <w:divBdr>
            <w:top w:val="none" w:sz="0" w:space="0" w:color="auto"/>
            <w:left w:val="none" w:sz="0" w:space="0" w:color="auto"/>
            <w:bottom w:val="none" w:sz="0" w:space="0" w:color="auto"/>
            <w:right w:val="none" w:sz="0" w:space="0" w:color="auto"/>
          </w:divBdr>
        </w:div>
        <w:div w:id="534655894">
          <w:marLeft w:val="0"/>
          <w:marRight w:val="0"/>
          <w:marTop w:val="0"/>
          <w:marBottom w:val="0"/>
          <w:divBdr>
            <w:top w:val="none" w:sz="0" w:space="0" w:color="auto"/>
            <w:left w:val="none" w:sz="0" w:space="0" w:color="auto"/>
            <w:bottom w:val="none" w:sz="0" w:space="0" w:color="auto"/>
            <w:right w:val="none" w:sz="0" w:space="0" w:color="auto"/>
          </w:divBdr>
        </w:div>
        <w:div w:id="521477237">
          <w:marLeft w:val="0"/>
          <w:marRight w:val="0"/>
          <w:marTop w:val="0"/>
          <w:marBottom w:val="0"/>
          <w:divBdr>
            <w:top w:val="none" w:sz="0" w:space="0" w:color="auto"/>
            <w:left w:val="none" w:sz="0" w:space="0" w:color="auto"/>
            <w:bottom w:val="none" w:sz="0" w:space="0" w:color="auto"/>
            <w:right w:val="none" w:sz="0" w:space="0" w:color="auto"/>
          </w:divBdr>
        </w:div>
        <w:div w:id="917134783">
          <w:marLeft w:val="0"/>
          <w:marRight w:val="0"/>
          <w:marTop w:val="0"/>
          <w:marBottom w:val="0"/>
          <w:divBdr>
            <w:top w:val="none" w:sz="0" w:space="0" w:color="auto"/>
            <w:left w:val="none" w:sz="0" w:space="0" w:color="auto"/>
            <w:bottom w:val="none" w:sz="0" w:space="0" w:color="auto"/>
            <w:right w:val="none" w:sz="0" w:space="0" w:color="auto"/>
          </w:divBdr>
        </w:div>
        <w:div w:id="201359152">
          <w:marLeft w:val="0"/>
          <w:marRight w:val="0"/>
          <w:marTop w:val="0"/>
          <w:marBottom w:val="0"/>
          <w:divBdr>
            <w:top w:val="none" w:sz="0" w:space="0" w:color="auto"/>
            <w:left w:val="none" w:sz="0" w:space="0" w:color="auto"/>
            <w:bottom w:val="none" w:sz="0" w:space="0" w:color="auto"/>
            <w:right w:val="none" w:sz="0" w:space="0" w:color="auto"/>
          </w:divBdr>
        </w:div>
        <w:div w:id="1944453516">
          <w:marLeft w:val="0"/>
          <w:marRight w:val="0"/>
          <w:marTop w:val="0"/>
          <w:marBottom w:val="0"/>
          <w:divBdr>
            <w:top w:val="none" w:sz="0" w:space="0" w:color="auto"/>
            <w:left w:val="none" w:sz="0" w:space="0" w:color="auto"/>
            <w:bottom w:val="none" w:sz="0" w:space="0" w:color="auto"/>
            <w:right w:val="none" w:sz="0" w:space="0" w:color="auto"/>
          </w:divBdr>
        </w:div>
        <w:div w:id="1392076128">
          <w:marLeft w:val="0"/>
          <w:marRight w:val="0"/>
          <w:marTop w:val="0"/>
          <w:marBottom w:val="0"/>
          <w:divBdr>
            <w:top w:val="none" w:sz="0" w:space="0" w:color="auto"/>
            <w:left w:val="none" w:sz="0" w:space="0" w:color="auto"/>
            <w:bottom w:val="none" w:sz="0" w:space="0" w:color="auto"/>
            <w:right w:val="none" w:sz="0" w:space="0" w:color="auto"/>
          </w:divBdr>
        </w:div>
        <w:div w:id="914046618">
          <w:marLeft w:val="0"/>
          <w:marRight w:val="0"/>
          <w:marTop w:val="0"/>
          <w:marBottom w:val="0"/>
          <w:divBdr>
            <w:top w:val="none" w:sz="0" w:space="0" w:color="auto"/>
            <w:left w:val="none" w:sz="0" w:space="0" w:color="auto"/>
            <w:bottom w:val="none" w:sz="0" w:space="0" w:color="auto"/>
            <w:right w:val="none" w:sz="0" w:space="0" w:color="auto"/>
          </w:divBdr>
        </w:div>
        <w:div w:id="975378450">
          <w:marLeft w:val="0"/>
          <w:marRight w:val="0"/>
          <w:marTop w:val="0"/>
          <w:marBottom w:val="0"/>
          <w:divBdr>
            <w:top w:val="none" w:sz="0" w:space="0" w:color="auto"/>
            <w:left w:val="none" w:sz="0" w:space="0" w:color="auto"/>
            <w:bottom w:val="none" w:sz="0" w:space="0" w:color="auto"/>
            <w:right w:val="none" w:sz="0" w:space="0" w:color="auto"/>
          </w:divBdr>
        </w:div>
        <w:div w:id="1973945883">
          <w:marLeft w:val="0"/>
          <w:marRight w:val="0"/>
          <w:marTop w:val="0"/>
          <w:marBottom w:val="0"/>
          <w:divBdr>
            <w:top w:val="none" w:sz="0" w:space="0" w:color="auto"/>
            <w:left w:val="none" w:sz="0" w:space="0" w:color="auto"/>
            <w:bottom w:val="none" w:sz="0" w:space="0" w:color="auto"/>
            <w:right w:val="none" w:sz="0" w:space="0" w:color="auto"/>
          </w:divBdr>
        </w:div>
        <w:div w:id="990787401">
          <w:marLeft w:val="0"/>
          <w:marRight w:val="0"/>
          <w:marTop w:val="0"/>
          <w:marBottom w:val="0"/>
          <w:divBdr>
            <w:top w:val="none" w:sz="0" w:space="0" w:color="auto"/>
            <w:left w:val="none" w:sz="0" w:space="0" w:color="auto"/>
            <w:bottom w:val="none" w:sz="0" w:space="0" w:color="auto"/>
            <w:right w:val="none" w:sz="0" w:space="0" w:color="auto"/>
          </w:divBdr>
        </w:div>
        <w:div w:id="355694938">
          <w:marLeft w:val="0"/>
          <w:marRight w:val="0"/>
          <w:marTop w:val="0"/>
          <w:marBottom w:val="0"/>
          <w:divBdr>
            <w:top w:val="none" w:sz="0" w:space="0" w:color="auto"/>
            <w:left w:val="none" w:sz="0" w:space="0" w:color="auto"/>
            <w:bottom w:val="none" w:sz="0" w:space="0" w:color="auto"/>
            <w:right w:val="none" w:sz="0" w:space="0" w:color="auto"/>
          </w:divBdr>
        </w:div>
        <w:div w:id="307705663">
          <w:marLeft w:val="0"/>
          <w:marRight w:val="0"/>
          <w:marTop w:val="0"/>
          <w:marBottom w:val="0"/>
          <w:divBdr>
            <w:top w:val="none" w:sz="0" w:space="0" w:color="auto"/>
            <w:left w:val="none" w:sz="0" w:space="0" w:color="auto"/>
            <w:bottom w:val="none" w:sz="0" w:space="0" w:color="auto"/>
            <w:right w:val="none" w:sz="0" w:space="0" w:color="auto"/>
          </w:divBdr>
        </w:div>
        <w:div w:id="20783662">
          <w:marLeft w:val="0"/>
          <w:marRight w:val="0"/>
          <w:marTop w:val="0"/>
          <w:marBottom w:val="0"/>
          <w:divBdr>
            <w:top w:val="none" w:sz="0" w:space="0" w:color="auto"/>
            <w:left w:val="none" w:sz="0" w:space="0" w:color="auto"/>
            <w:bottom w:val="none" w:sz="0" w:space="0" w:color="auto"/>
            <w:right w:val="none" w:sz="0" w:space="0" w:color="auto"/>
          </w:divBdr>
        </w:div>
        <w:div w:id="1471510459">
          <w:marLeft w:val="0"/>
          <w:marRight w:val="0"/>
          <w:marTop w:val="0"/>
          <w:marBottom w:val="0"/>
          <w:divBdr>
            <w:top w:val="none" w:sz="0" w:space="0" w:color="auto"/>
            <w:left w:val="none" w:sz="0" w:space="0" w:color="auto"/>
            <w:bottom w:val="none" w:sz="0" w:space="0" w:color="auto"/>
            <w:right w:val="none" w:sz="0" w:space="0" w:color="auto"/>
          </w:divBdr>
        </w:div>
        <w:div w:id="1626816333">
          <w:marLeft w:val="0"/>
          <w:marRight w:val="0"/>
          <w:marTop w:val="0"/>
          <w:marBottom w:val="0"/>
          <w:divBdr>
            <w:top w:val="none" w:sz="0" w:space="0" w:color="auto"/>
            <w:left w:val="none" w:sz="0" w:space="0" w:color="auto"/>
            <w:bottom w:val="none" w:sz="0" w:space="0" w:color="auto"/>
            <w:right w:val="none" w:sz="0" w:space="0" w:color="auto"/>
          </w:divBdr>
        </w:div>
        <w:div w:id="418411505">
          <w:marLeft w:val="0"/>
          <w:marRight w:val="0"/>
          <w:marTop w:val="0"/>
          <w:marBottom w:val="0"/>
          <w:divBdr>
            <w:top w:val="none" w:sz="0" w:space="0" w:color="auto"/>
            <w:left w:val="none" w:sz="0" w:space="0" w:color="auto"/>
            <w:bottom w:val="none" w:sz="0" w:space="0" w:color="auto"/>
            <w:right w:val="none" w:sz="0" w:space="0" w:color="auto"/>
          </w:divBdr>
        </w:div>
        <w:div w:id="187569764">
          <w:marLeft w:val="0"/>
          <w:marRight w:val="0"/>
          <w:marTop w:val="0"/>
          <w:marBottom w:val="0"/>
          <w:divBdr>
            <w:top w:val="none" w:sz="0" w:space="0" w:color="auto"/>
            <w:left w:val="none" w:sz="0" w:space="0" w:color="auto"/>
            <w:bottom w:val="none" w:sz="0" w:space="0" w:color="auto"/>
            <w:right w:val="none" w:sz="0" w:space="0" w:color="auto"/>
          </w:divBdr>
        </w:div>
        <w:div w:id="84963481">
          <w:marLeft w:val="0"/>
          <w:marRight w:val="0"/>
          <w:marTop w:val="0"/>
          <w:marBottom w:val="0"/>
          <w:divBdr>
            <w:top w:val="none" w:sz="0" w:space="0" w:color="auto"/>
            <w:left w:val="none" w:sz="0" w:space="0" w:color="auto"/>
            <w:bottom w:val="none" w:sz="0" w:space="0" w:color="auto"/>
            <w:right w:val="none" w:sz="0" w:space="0" w:color="auto"/>
          </w:divBdr>
        </w:div>
        <w:div w:id="1167356601">
          <w:marLeft w:val="0"/>
          <w:marRight w:val="0"/>
          <w:marTop w:val="0"/>
          <w:marBottom w:val="0"/>
          <w:divBdr>
            <w:top w:val="none" w:sz="0" w:space="0" w:color="auto"/>
            <w:left w:val="none" w:sz="0" w:space="0" w:color="auto"/>
            <w:bottom w:val="none" w:sz="0" w:space="0" w:color="auto"/>
            <w:right w:val="none" w:sz="0" w:space="0" w:color="auto"/>
          </w:divBdr>
        </w:div>
        <w:div w:id="992223555">
          <w:marLeft w:val="0"/>
          <w:marRight w:val="0"/>
          <w:marTop w:val="0"/>
          <w:marBottom w:val="0"/>
          <w:divBdr>
            <w:top w:val="none" w:sz="0" w:space="0" w:color="auto"/>
            <w:left w:val="none" w:sz="0" w:space="0" w:color="auto"/>
            <w:bottom w:val="none" w:sz="0" w:space="0" w:color="auto"/>
            <w:right w:val="none" w:sz="0" w:space="0" w:color="auto"/>
          </w:divBdr>
        </w:div>
        <w:div w:id="465393927">
          <w:marLeft w:val="0"/>
          <w:marRight w:val="0"/>
          <w:marTop w:val="0"/>
          <w:marBottom w:val="0"/>
          <w:divBdr>
            <w:top w:val="none" w:sz="0" w:space="0" w:color="auto"/>
            <w:left w:val="none" w:sz="0" w:space="0" w:color="auto"/>
            <w:bottom w:val="none" w:sz="0" w:space="0" w:color="auto"/>
            <w:right w:val="none" w:sz="0" w:space="0" w:color="auto"/>
          </w:divBdr>
        </w:div>
        <w:div w:id="318582823">
          <w:marLeft w:val="0"/>
          <w:marRight w:val="0"/>
          <w:marTop w:val="0"/>
          <w:marBottom w:val="0"/>
          <w:divBdr>
            <w:top w:val="none" w:sz="0" w:space="0" w:color="auto"/>
            <w:left w:val="none" w:sz="0" w:space="0" w:color="auto"/>
            <w:bottom w:val="none" w:sz="0" w:space="0" w:color="auto"/>
            <w:right w:val="none" w:sz="0" w:space="0" w:color="auto"/>
          </w:divBdr>
        </w:div>
        <w:div w:id="1415783651">
          <w:marLeft w:val="0"/>
          <w:marRight w:val="0"/>
          <w:marTop w:val="0"/>
          <w:marBottom w:val="0"/>
          <w:divBdr>
            <w:top w:val="none" w:sz="0" w:space="0" w:color="auto"/>
            <w:left w:val="none" w:sz="0" w:space="0" w:color="auto"/>
            <w:bottom w:val="none" w:sz="0" w:space="0" w:color="auto"/>
            <w:right w:val="none" w:sz="0" w:space="0" w:color="auto"/>
          </w:divBdr>
        </w:div>
        <w:div w:id="502822111">
          <w:marLeft w:val="0"/>
          <w:marRight w:val="0"/>
          <w:marTop w:val="0"/>
          <w:marBottom w:val="0"/>
          <w:divBdr>
            <w:top w:val="none" w:sz="0" w:space="0" w:color="auto"/>
            <w:left w:val="none" w:sz="0" w:space="0" w:color="auto"/>
            <w:bottom w:val="none" w:sz="0" w:space="0" w:color="auto"/>
            <w:right w:val="none" w:sz="0" w:space="0" w:color="auto"/>
          </w:divBdr>
        </w:div>
        <w:div w:id="1082532590">
          <w:marLeft w:val="0"/>
          <w:marRight w:val="0"/>
          <w:marTop w:val="0"/>
          <w:marBottom w:val="0"/>
          <w:divBdr>
            <w:top w:val="none" w:sz="0" w:space="0" w:color="auto"/>
            <w:left w:val="none" w:sz="0" w:space="0" w:color="auto"/>
            <w:bottom w:val="none" w:sz="0" w:space="0" w:color="auto"/>
            <w:right w:val="none" w:sz="0" w:space="0" w:color="auto"/>
          </w:divBdr>
        </w:div>
        <w:div w:id="342899342">
          <w:marLeft w:val="0"/>
          <w:marRight w:val="0"/>
          <w:marTop w:val="0"/>
          <w:marBottom w:val="0"/>
          <w:divBdr>
            <w:top w:val="none" w:sz="0" w:space="0" w:color="auto"/>
            <w:left w:val="none" w:sz="0" w:space="0" w:color="auto"/>
            <w:bottom w:val="none" w:sz="0" w:space="0" w:color="auto"/>
            <w:right w:val="none" w:sz="0" w:space="0" w:color="auto"/>
          </w:divBdr>
        </w:div>
        <w:div w:id="1691713290">
          <w:marLeft w:val="0"/>
          <w:marRight w:val="0"/>
          <w:marTop w:val="0"/>
          <w:marBottom w:val="0"/>
          <w:divBdr>
            <w:top w:val="none" w:sz="0" w:space="0" w:color="auto"/>
            <w:left w:val="none" w:sz="0" w:space="0" w:color="auto"/>
            <w:bottom w:val="none" w:sz="0" w:space="0" w:color="auto"/>
            <w:right w:val="none" w:sz="0" w:space="0" w:color="auto"/>
          </w:divBdr>
        </w:div>
        <w:div w:id="1496796796">
          <w:marLeft w:val="0"/>
          <w:marRight w:val="0"/>
          <w:marTop w:val="0"/>
          <w:marBottom w:val="0"/>
          <w:divBdr>
            <w:top w:val="none" w:sz="0" w:space="0" w:color="auto"/>
            <w:left w:val="none" w:sz="0" w:space="0" w:color="auto"/>
            <w:bottom w:val="none" w:sz="0" w:space="0" w:color="auto"/>
            <w:right w:val="none" w:sz="0" w:space="0" w:color="auto"/>
          </w:divBdr>
        </w:div>
        <w:div w:id="400100833">
          <w:marLeft w:val="0"/>
          <w:marRight w:val="0"/>
          <w:marTop w:val="0"/>
          <w:marBottom w:val="0"/>
          <w:divBdr>
            <w:top w:val="none" w:sz="0" w:space="0" w:color="auto"/>
            <w:left w:val="none" w:sz="0" w:space="0" w:color="auto"/>
            <w:bottom w:val="none" w:sz="0" w:space="0" w:color="auto"/>
            <w:right w:val="none" w:sz="0" w:space="0" w:color="auto"/>
          </w:divBdr>
        </w:div>
        <w:div w:id="11496329">
          <w:marLeft w:val="0"/>
          <w:marRight w:val="0"/>
          <w:marTop w:val="0"/>
          <w:marBottom w:val="0"/>
          <w:divBdr>
            <w:top w:val="none" w:sz="0" w:space="0" w:color="auto"/>
            <w:left w:val="none" w:sz="0" w:space="0" w:color="auto"/>
            <w:bottom w:val="none" w:sz="0" w:space="0" w:color="auto"/>
            <w:right w:val="none" w:sz="0" w:space="0" w:color="auto"/>
          </w:divBdr>
        </w:div>
        <w:div w:id="166798669">
          <w:marLeft w:val="0"/>
          <w:marRight w:val="0"/>
          <w:marTop w:val="0"/>
          <w:marBottom w:val="0"/>
          <w:divBdr>
            <w:top w:val="none" w:sz="0" w:space="0" w:color="auto"/>
            <w:left w:val="none" w:sz="0" w:space="0" w:color="auto"/>
            <w:bottom w:val="none" w:sz="0" w:space="0" w:color="auto"/>
            <w:right w:val="none" w:sz="0" w:space="0" w:color="auto"/>
          </w:divBdr>
        </w:div>
        <w:div w:id="306786811">
          <w:marLeft w:val="0"/>
          <w:marRight w:val="0"/>
          <w:marTop w:val="0"/>
          <w:marBottom w:val="0"/>
          <w:divBdr>
            <w:top w:val="none" w:sz="0" w:space="0" w:color="auto"/>
            <w:left w:val="none" w:sz="0" w:space="0" w:color="auto"/>
            <w:bottom w:val="none" w:sz="0" w:space="0" w:color="auto"/>
            <w:right w:val="none" w:sz="0" w:space="0" w:color="auto"/>
          </w:divBdr>
        </w:div>
        <w:div w:id="79567397">
          <w:marLeft w:val="0"/>
          <w:marRight w:val="0"/>
          <w:marTop w:val="0"/>
          <w:marBottom w:val="0"/>
          <w:divBdr>
            <w:top w:val="none" w:sz="0" w:space="0" w:color="auto"/>
            <w:left w:val="none" w:sz="0" w:space="0" w:color="auto"/>
            <w:bottom w:val="none" w:sz="0" w:space="0" w:color="auto"/>
            <w:right w:val="none" w:sz="0" w:space="0" w:color="auto"/>
          </w:divBdr>
        </w:div>
        <w:div w:id="346686020">
          <w:marLeft w:val="0"/>
          <w:marRight w:val="0"/>
          <w:marTop w:val="0"/>
          <w:marBottom w:val="0"/>
          <w:divBdr>
            <w:top w:val="none" w:sz="0" w:space="0" w:color="auto"/>
            <w:left w:val="none" w:sz="0" w:space="0" w:color="auto"/>
            <w:bottom w:val="none" w:sz="0" w:space="0" w:color="auto"/>
            <w:right w:val="none" w:sz="0" w:space="0" w:color="auto"/>
          </w:divBdr>
        </w:div>
        <w:div w:id="1985313709">
          <w:marLeft w:val="0"/>
          <w:marRight w:val="0"/>
          <w:marTop w:val="0"/>
          <w:marBottom w:val="0"/>
          <w:divBdr>
            <w:top w:val="none" w:sz="0" w:space="0" w:color="auto"/>
            <w:left w:val="none" w:sz="0" w:space="0" w:color="auto"/>
            <w:bottom w:val="none" w:sz="0" w:space="0" w:color="auto"/>
            <w:right w:val="none" w:sz="0" w:space="0" w:color="auto"/>
          </w:divBdr>
        </w:div>
        <w:div w:id="1454784700">
          <w:marLeft w:val="0"/>
          <w:marRight w:val="0"/>
          <w:marTop w:val="0"/>
          <w:marBottom w:val="0"/>
          <w:divBdr>
            <w:top w:val="none" w:sz="0" w:space="0" w:color="auto"/>
            <w:left w:val="none" w:sz="0" w:space="0" w:color="auto"/>
            <w:bottom w:val="none" w:sz="0" w:space="0" w:color="auto"/>
            <w:right w:val="none" w:sz="0" w:space="0" w:color="auto"/>
          </w:divBdr>
        </w:div>
        <w:div w:id="185758132">
          <w:marLeft w:val="0"/>
          <w:marRight w:val="0"/>
          <w:marTop w:val="0"/>
          <w:marBottom w:val="0"/>
          <w:divBdr>
            <w:top w:val="none" w:sz="0" w:space="0" w:color="auto"/>
            <w:left w:val="none" w:sz="0" w:space="0" w:color="auto"/>
            <w:bottom w:val="none" w:sz="0" w:space="0" w:color="auto"/>
            <w:right w:val="none" w:sz="0" w:space="0" w:color="auto"/>
          </w:divBdr>
        </w:div>
        <w:div w:id="1008017203">
          <w:marLeft w:val="0"/>
          <w:marRight w:val="0"/>
          <w:marTop w:val="0"/>
          <w:marBottom w:val="0"/>
          <w:divBdr>
            <w:top w:val="none" w:sz="0" w:space="0" w:color="auto"/>
            <w:left w:val="none" w:sz="0" w:space="0" w:color="auto"/>
            <w:bottom w:val="none" w:sz="0" w:space="0" w:color="auto"/>
            <w:right w:val="none" w:sz="0" w:space="0" w:color="auto"/>
          </w:divBdr>
        </w:div>
        <w:div w:id="2104836668">
          <w:marLeft w:val="0"/>
          <w:marRight w:val="0"/>
          <w:marTop w:val="0"/>
          <w:marBottom w:val="0"/>
          <w:divBdr>
            <w:top w:val="none" w:sz="0" w:space="0" w:color="auto"/>
            <w:left w:val="none" w:sz="0" w:space="0" w:color="auto"/>
            <w:bottom w:val="none" w:sz="0" w:space="0" w:color="auto"/>
            <w:right w:val="none" w:sz="0" w:space="0" w:color="auto"/>
          </w:divBdr>
        </w:div>
        <w:div w:id="382220880">
          <w:marLeft w:val="0"/>
          <w:marRight w:val="0"/>
          <w:marTop w:val="0"/>
          <w:marBottom w:val="0"/>
          <w:divBdr>
            <w:top w:val="none" w:sz="0" w:space="0" w:color="auto"/>
            <w:left w:val="none" w:sz="0" w:space="0" w:color="auto"/>
            <w:bottom w:val="none" w:sz="0" w:space="0" w:color="auto"/>
            <w:right w:val="none" w:sz="0" w:space="0" w:color="auto"/>
          </w:divBdr>
        </w:div>
        <w:div w:id="358236273">
          <w:marLeft w:val="0"/>
          <w:marRight w:val="0"/>
          <w:marTop w:val="0"/>
          <w:marBottom w:val="0"/>
          <w:divBdr>
            <w:top w:val="none" w:sz="0" w:space="0" w:color="auto"/>
            <w:left w:val="none" w:sz="0" w:space="0" w:color="auto"/>
            <w:bottom w:val="none" w:sz="0" w:space="0" w:color="auto"/>
            <w:right w:val="none" w:sz="0" w:space="0" w:color="auto"/>
          </w:divBdr>
        </w:div>
        <w:div w:id="1521041010">
          <w:marLeft w:val="0"/>
          <w:marRight w:val="0"/>
          <w:marTop w:val="0"/>
          <w:marBottom w:val="0"/>
          <w:divBdr>
            <w:top w:val="none" w:sz="0" w:space="0" w:color="auto"/>
            <w:left w:val="none" w:sz="0" w:space="0" w:color="auto"/>
            <w:bottom w:val="none" w:sz="0" w:space="0" w:color="auto"/>
            <w:right w:val="none" w:sz="0" w:space="0" w:color="auto"/>
          </w:divBdr>
        </w:div>
        <w:div w:id="925961464">
          <w:marLeft w:val="0"/>
          <w:marRight w:val="0"/>
          <w:marTop w:val="0"/>
          <w:marBottom w:val="0"/>
          <w:divBdr>
            <w:top w:val="none" w:sz="0" w:space="0" w:color="auto"/>
            <w:left w:val="none" w:sz="0" w:space="0" w:color="auto"/>
            <w:bottom w:val="none" w:sz="0" w:space="0" w:color="auto"/>
            <w:right w:val="none" w:sz="0" w:space="0" w:color="auto"/>
          </w:divBdr>
        </w:div>
        <w:div w:id="26951901">
          <w:marLeft w:val="0"/>
          <w:marRight w:val="0"/>
          <w:marTop w:val="0"/>
          <w:marBottom w:val="0"/>
          <w:divBdr>
            <w:top w:val="none" w:sz="0" w:space="0" w:color="auto"/>
            <w:left w:val="none" w:sz="0" w:space="0" w:color="auto"/>
            <w:bottom w:val="none" w:sz="0" w:space="0" w:color="auto"/>
            <w:right w:val="none" w:sz="0" w:space="0" w:color="auto"/>
          </w:divBdr>
        </w:div>
        <w:div w:id="143356351">
          <w:marLeft w:val="0"/>
          <w:marRight w:val="0"/>
          <w:marTop w:val="0"/>
          <w:marBottom w:val="0"/>
          <w:divBdr>
            <w:top w:val="none" w:sz="0" w:space="0" w:color="auto"/>
            <w:left w:val="none" w:sz="0" w:space="0" w:color="auto"/>
            <w:bottom w:val="none" w:sz="0" w:space="0" w:color="auto"/>
            <w:right w:val="none" w:sz="0" w:space="0" w:color="auto"/>
          </w:divBdr>
        </w:div>
        <w:div w:id="1635523267">
          <w:marLeft w:val="0"/>
          <w:marRight w:val="0"/>
          <w:marTop w:val="0"/>
          <w:marBottom w:val="0"/>
          <w:divBdr>
            <w:top w:val="none" w:sz="0" w:space="0" w:color="auto"/>
            <w:left w:val="none" w:sz="0" w:space="0" w:color="auto"/>
            <w:bottom w:val="none" w:sz="0" w:space="0" w:color="auto"/>
            <w:right w:val="none" w:sz="0" w:space="0" w:color="auto"/>
          </w:divBdr>
        </w:div>
        <w:div w:id="687755560">
          <w:marLeft w:val="0"/>
          <w:marRight w:val="0"/>
          <w:marTop w:val="0"/>
          <w:marBottom w:val="0"/>
          <w:divBdr>
            <w:top w:val="none" w:sz="0" w:space="0" w:color="auto"/>
            <w:left w:val="none" w:sz="0" w:space="0" w:color="auto"/>
            <w:bottom w:val="none" w:sz="0" w:space="0" w:color="auto"/>
            <w:right w:val="none" w:sz="0" w:space="0" w:color="auto"/>
          </w:divBdr>
        </w:div>
        <w:div w:id="470173932">
          <w:marLeft w:val="0"/>
          <w:marRight w:val="0"/>
          <w:marTop w:val="0"/>
          <w:marBottom w:val="0"/>
          <w:divBdr>
            <w:top w:val="none" w:sz="0" w:space="0" w:color="auto"/>
            <w:left w:val="none" w:sz="0" w:space="0" w:color="auto"/>
            <w:bottom w:val="none" w:sz="0" w:space="0" w:color="auto"/>
            <w:right w:val="none" w:sz="0" w:space="0" w:color="auto"/>
          </w:divBdr>
        </w:div>
        <w:div w:id="874191538">
          <w:marLeft w:val="0"/>
          <w:marRight w:val="0"/>
          <w:marTop w:val="0"/>
          <w:marBottom w:val="0"/>
          <w:divBdr>
            <w:top w:val="none" w:sz="0" w:space="0" w:color="auto"/>
            <w:left w:val="none" w:sz="0" w:space="0" w:color="auto"/>
            <w:bottom w:val="none" w:sz="0" w:space="0" w:color="auto"/>
            <w:right w:val="none" w:sz="0" w:space="0" w:color="auto"/>
          </w:divBdr>
        </w:div>
        <w:div w:id="969870300">
          <w:marLeft w:val="0"/>
          <w:marRight w:val="0"/>
          <w:marTop w:val="0"/>
          <w:marBottom w:val="0"/>
          <w:divBdr>
            <w:top w:val="none" w:sz="0" w:space="0" w:color="auto"/>
            <w:left w:val="none" w:sz="0" w:space="0" w:color="auto"/>
            <w:bottom w:val="none" w:sz="0" w:space="0" w:color="auto"/>
            <w:right w:val="none" w:sz="0" w:space="0" w:color="auto"/>
          </w:divBdr>
        </w:div>
        <w:div w:id="2035224405">
          <w:marLeft w:val="0"/>
          <w:marRight w:val="0"/>
          <w:marTop w:val="0"/>
          <w:marBottom w:val="0"/>
          <w:divBdr>
            <w:top w:val="none" w:sz="0" w:space="0" w:color="auto"/>
            <w:left w:val="none" w:sz="0" w:space="0" w:color="auto"/>
            <w:bottom w:val="none" w:sz="0" w:space="0" w:color="auto"/>
            <w:right w:val="none" w:sz="0" w:space="0" w:color="auto"/>
          </w:divBdr>
        </w:div>
        <w:div w:id="1319118807">
          <w:marLeft w:val="0"/>
          <w:marRight w:val="0"/>
          <w:marTop w:val="0"/>
          <w:marBottom w:val="0"/>
          <w:divBdr>
            <w:top w:val="none" w:sz="0" w:space="0" w:color="auto"/>
            <w:left w:val="none" w:sz="0" w:space="0" w:color="auto"/>
            <w:bottom w:val="none" w:sz="0" w:space="0" w:color="auto"/>
            <w:right w:val="none" w:sz="0" w:space="0" w:color="auto"/>
          </w:divBdr>
        </w:div>
        <w:div w:id="28262372">
          <w:marLeft w:val="0"/>
          <w:marRight w:val="0"/>
          <w:marTop w:val="0"/>
          <w:marBottom w:val="0"/>
          <w:divBdr>
            <w:top w:val="none" w:sz="0" w:space="0" w:color="auto"/>
            <w:left w:val="none" w:sz="0" w:space="0" w:color="auto"/>
            <w:bottom w:val="none" w:sz="0" w:space="0" w:color="auto"/>
            <w:right w:val="none" w:sz="0" w:space="0" w:color="auto"/>
          </w:divBdr>
        </w:div>
        <w:div w:id="780606309">
          <w:marLeft w:val="0"/>
          <w:marRight w:val="0"/>
          <w:marTop w:val="0"/>
          <w:marBottom w:val="0"/>
          <w:divBdr>
            <w:top w:val="none" w:sz="0" w:space="0" w:color="auto"/>
            <w:left w:val="none" w:sz="0" w:space="0" w:color="auto"/>
            <w:bottom w:val="none" w:sz="0" w:space="0" w:color="auto"/>
            <w:right w:val="none" w:sz="0" w:space="0" w:color="auto"/>
          </w:divBdr>
        </w:div>
        <w:div w:id="36929007">
          <w:marLeft w:val="0"/>
          <w:marRight w:val="0"/>
          <w:marTop w:val="0"/>
          <w:marBottom w:val="0"/>
          <w:divBdr>
            <w:top w:val="none" w:sz="0" w:space="0" w:color="auto"/>
            <w:left w:val="none" w:sz="0" w:space="0" w:color="auto"/>
            <w:bottom w:val="none" w:sz="0" w:space="0" w:color="auto"/>
            <w:right w:val="none" w:sz="0" w:space="0" w:color="auto"/>
          </w:divBdr>
        </w:div>
        <w:div w:id="1586915644">
          <w:marLeft w:val="0"/>
          <w:marRight w:val="0"/>
          <w:marTop w:val="0"/>
          <w:marBottom w:val="0"/>
          <w:divBdr>
            <w:top w:val="none" w:sz="0" w:space="0" w:color="auto"/>
            <w:left w:val="none" w:sz="0" w:space="0" w:color="auto"/>
            <w:bottom w:val="none" w:sz="0" w:space="0" w:color="auto"/>
            <w:right w:val="none" w:sz="0" w:space="0" w:color="auto"/>
          </w:divBdr>
        </w:div>
        <w:div w:id="1003776849">
          <w:marLeft w:val="0"/>
          <w:marRight w:val="0"/>
          <w:marTop w:val="0"/>
          <w:marBottom w:val="0"/>
          <w:divBdr>
            <w:top w:val="none" w:sz="0" w:space="0" w:color="auto"/>
            <w:left w:val="none" w:sz="0" w:space="0" w:color="auto"/>
            <w:bottom w:val="none" w:sz="0" w:space="0" w:color="auto"/>
            <w:right w:val="none" w:sz="0" w:space="0" w:color="auto"/>
          </w:divBdr>
        </w:div>
        <w:div w:id="691759156">
          <w:marLeft w:val="0"/>
          <w:marRight w:val="0"/>
          <w:marTop w:val="0"/>
          <w:marBottom w:val="0"/>
          <w:divBdr>
            <w:top w:val="none" w:sz="0" w:space="0" w:color="auto"/>
            <w:left w:val="none" w:sz="0" w:space="0" w:color="auto"/>
            <w:bottom w:val="none" w:sz="0" w:space="0" w:color="auto"/>
            <w:right w:val="none" w:sz="0" w:space="0" w:color="auto"/>
          </w:divBdr>
        </w:div>
        <w:div w:id="1231379056">
          <w:marLeft w:val="0"/>
          <w:marRight w:val="0"/>
          <w:marTop w:val="0"/>
          <w:marBottom w:val="0"/>
          <w:divBdr>
            <w:top w:val="none" w:sz="0" w:space="0" w:color="auto"/>
            <w:left w:val="none" w:sz="0" w:space="0" w:color="auto"/>
            <w:bottom w:val="none" w:sz="0" w:space="0" w:color="auto"/>
            <w:right w:val="none" w:sz="0" w:space="0" w:color="auto"/>
          </w:divBdr>
        </w:div>
        <w:div w:id="607153398">
          <w:marLeft w:val="0"/>
          <w:marRight w:val="0"/>
          <w:marTop w:val="0"/>
          <w:marBottom w:val="0"/>
          <w:divBdr>
            <w:top w:val="none" w:sz="0" w:space="0" w:color="auto"/>
            <w:left w:val="none" w:sz="0" w:space="0" w:color="auto"/>
            <w:bottom w:val="none" w:sz="0" w:space="0" w:color="auto"/>
            <w:right w:val="none" w:sz="0" w:space="0" w:color="auto"/>
          </w:divBdr>
        </w:div>
        <w:div w:id="1181890885">
          <w:marLeft w:val="0"/>
          <w:marRight w:val="0"/>
          <w:marTop w:val="0"/>
          <w:marBottom w:val="0"/>
          <w:divBdr>
            <w:top w:val="none" w:sz="0" w:space="0" w:color="auto"/>
            <w:left w:val="none" w:sz="0" w:space="0" w:color="auto"/>
            <w:bottom w:val="none" w:sz="0" w:space="0" w:color="auto"/>
            <w:right w:val="none" w:sz="0" w:space="0" w:color="auto"/>
          </w:divBdr>
        </w:div>
        <w:div w:id="375392467">
          <w:marLeft w:val="0"/>
          <w:marRight w:val="0"/>
          <w:marTop w:val="0"/>
          <w:marBottom w:val="0"/>
          <w:divBdr>
            <w:top w:val="none" w:sz="0" w:space="0" w:color="auto"/>
            <w:left w:val="none" w:sz="0" w:space="0" w:color="auto"/>
            <w:bottom w:val="none" w:sz="0" w:space="0" w:color="auto"/>
            <w:right w:val="none" w:sz="0" w:space="0" w:color="auto"/>
          </w:divBdr>
        </w:div>
        <w:div w:id="580528399">
          <w:marLeft w:val="0"/>
          <w:marRight w:val="0"/>
          <w:marTop w:val="0"/>
          <w:marBottom w:val="0"/>
          <w:divBdr>
            <w:top w:val="none" w:sz="0" w:space="0" w:color="auto"/>
            <w:left w:val="none" w:sz="0" w:space="0" w:color="auto"/>
            <w:bottom w:val="none" w:sz="0" w:space="0" w:color="auto"/>
            <w:right w:val="none" w:sz="0" w:space="0" w:color="auto"/>
          </w:divBdr>
        </w:div>
        <w:div w:id="1268929686">
          <w:marLeft w:val="0"/>
          <w:marRight w:val="0"/>
          <w:marTop w:val="0"/>
          <w:marBottom w:val="0"/>
          <w:divBdr>
            <w:top w:val="none" w:sz="0" w:space="0" w:color="auto"/>
            <w:left w:val="none" w:sz="0" w:space="0" w:color="auto"/>
            <w:bottom w:val="none" w:sz="0" w:space="0" w:color="auto"/>
            <w:right w:val="none" w:sz="0" w:space="0" w:color="auto"/>
          </w:divBdr>
        </w:div>
        <w:div w:id="570847682">
          <w:marLeft w:val="0"/>
          <w:marRight w:val="0"/>
          <w:marTop w:val="0"/>
          <w:marBottom w:val="0"/>
          <w:divBdr>
            <w:top w:val="none" w:sz="0" w:space="0" w:color="auto"/>
            <w:left w:val="none" w:sz="0" w:space="0" w:color="auto"/>
            <w:bottom w:val="none" w:sz="0" w:space="0" w:color="auto"/>
            <w:right w:val="none" w:sz="0" w:space="0" w:color="auto"/>
          </w:divBdr>
        </w:div>
        <w:div w:id="1038823666">
          <w:marLeft w:val="0"/>
          <w:marRight w:val="0"/>
          <w:marTop w:val="0"/>
          <w:marBottom w:val="0"/>
          <w:divBdr>
            <w:top w:val="none" w:sz="0" w:space="0" w:color="auto"/>
            <w:left w:val="none" w:sz="0" w:space="0" w:color="auto"/>
            <w:bottom w:val="none" w:sz="0" w:space="0" w:color="auto"/>
            <w:right w:val="none" w:sz="0" w:space="0" w:color="auto"/>
          </w:divBdr>
        </w:div>
        <w:div w:id="948925811">
          <w:marLeft w:val="0"/>
          <w:marRight w:val="0"/>
          <w:marTop w:val="0"/>
          <w:marBottom w:val="0"/>
          <w:divBdr>
            <w:top w:val="none" w:sz="0" w:space="0" w:color="auto"/>
            <w:left w:val="none" w:sz="0" w:space="0" w:color="auto"/>
            <w:bottom w:val="none" w:sz="0" w:space="0" w:color="auto"/>
            <w:right w:val="none" w:sz="0" w:space="0" w:color="auto"/>
          </w:divBdr>
        </w:div>
        <w:div w:id="1555192912">
          <w:marLeft w:val="0"/>
          <w:marRight w:val="0"/>
          <w:marTop w:val="0"/>
          <w:marBottom w:val="0"/>
          <w:divBdr>
            <w:top w:val="none" w:sz="0" w:space="0" w:color="auto"/>
            <w:left w:val="none" w:sz="0" w:space="0" w:color="auto"/>
            <w:bottom w:val="none" w:sz="0" w:space="0" w:color="auto"/>
            <w:right w:val="none" w:sz="0" w:space="0" w:color="auto"/>
          </w:divBdr>
        </w:div>
        <w:div w:id="114831357">
          <w:marLeft w:val="0"/>
          <w:marRight w:val="0"/>
          <w:marTop w:val="0"/>
          <w:marBottom w:val="0"/>
          <w:divBdr>
            <w:top w:val="none" w:sz="0" w:space="0" w:color="auto"/>
            <w:left w:val="none" w:sz="0" w:space="0" w:color="auto"/>
            <w:bottom w:val="none" w:sz="0" w:space="0" w:color="auto"/>
            <w:right w:val="none" w:sz="0" w:space="0" w:color="auto"/>
          </w:divBdr>
        </w:div>
        <w:div w:id="6950752">
          <w:marLeft w:val="0"/>
          <w:marRight w:val="0"/>
          <w:marTop w:val="0"/>
          <w:marBottom w:val="0"/>
          <w:divBdr>
            <w:top w:val="none" w:sz="0" w:space="0" w:color="auto"/>
            <w:left w:val="none" w:sz="0" w:space="0" w:color="auto"/>
            <w:bottom w:val="none" w:sz="0" w:space="0" w:color="auto"/>
            <w:right w:val="none" w:sz="0" w:space="0" w:color="auto"/>
          </w:divBdr>
        </w:div>
        <w:div w:id="1563826143">
          <w:marLeft w:val="0"/>
          <w:marRight w:val="0"/>
          <w:marTop w:val="0"/>
          <w:marBottom w:val="0"/>
          <w:divBdr>
            <w:top w:val="none" w:sz="0" w:space="0" w:color="auto"/>
            <w:left w:val="none" w:sz="0" w:space="0" w:color="auto"/>
            <w:bottom w:val="none" w:sz="0" w:space="0" w:color="auto"/>
            <w:right w:val="none" w:sz="0" w:space="0" w:color="auto"/>
          </w:divBdr>
        </w:div>
        <w:div w:id="1378894574">
          <w:marLeft w:val="0"/>
          <w:marRight w:val="0"/>
          <w:marTop w:val="0"/>
          <w:marBottom w:val="0"/>
          <w:divBdr>
            <w:top w:val="none" w:sz="0" w:space="0" w:color="auto"/>
            <w:left w:val="none" w:sz="0" w:space="0" w:color="auto"/>
            <w:bottom w:val="none" w:sz="0" w:space="0" w:color="auto"/>
            <w:right w:val="none" w:sz="0" w:space="0" w:color="auto"/>
          </w:divBdr>
        </w:div>
        <w:div w:id="794299322">
          <w:marLeft w:val="0"/>
          <w:marRight w:val="0"/>
          <w:marTop w:val="0"/>
          <w:marBottom w:val="0"/>
          <w:divBdr>
            <w:top w:val="none" w:sz="0" w:space="0" w:color="auto"/>
            <w:left w:val="none" w:sz="0" w:space="0" w:color="auto"/>
            <w:bottom w:val="none" w:sz="0" w:space="0" w:color="auto"/>
            <w:right w:val="none" w:sz="0" w:space="0" w:color="auto"/>
          </w:divBdr>
        </w:div>
        <w:div w:id="1767580984">
          <w:marLeft w:val="0"/>
          <w:marRight w:val="0"/>
          <w:marTop w:val="0"/>
          <w:marBottom w:val="0"/>
          <w:divBdr>
            <w:top w:val="none" w:sz="0" w:space="0" w:color="auto"/>
            <w:left w:val="none" w:sz="0" w:space="0" w:color="auto"/>
            <w:bottom w:val="none" w:sz="0" w:space="0" w:color="auto"/>
            <w:right w:val="none" w:sz="0" w:space="0" w:color="auto"/>
          </w:divBdr>
        </w:div>
        <w:div w:id="1601185101">
          <w:marLeft w:val="0"/>
          <w:marRight w:val="0"/>
          <w:marTop w:val="0"/>
          <w:marBottom w:val="0"/>
          <w:divBdr>
            <w:top w:val="none" w:sz="0" w:space="0" w:color="auto"/>
            <w:left w:val="none" w:sz="0" w:space="0" w:color="auto"/>
            <w:bottom w:val="none" w:sz="0" w:space="0" w:color="auto"/>
            <w:right w:val="none" w:sz="0" w:space="0" w:color="auto"/>
          </w:divBdr>
        </w:div>
        <w:div w:id="349380429">
          <w:marLeft w:val="0"/>
          <w:marRight w:val="0"/>
          <w:marTop w:val="0"/>
          <w:marBottom w:val="0"/>
          <w:divBdr>
            <w:top w:val="none" w:sz="0" w:space="0" w:color="auto"/>
            <w:left w:val="none" w:sz="0" w:space="0" w:color="auto"/>
            <w:bottom w:val="none" w:sz="0" w:space="0" w:color="auto"/>
            <w:right w:val="none" w:sz="0" w:space="0" w:color="auto"/>
          </w:divBdr>
        </w:div>
        <w:div w:id="1331326641">
          <w:marLeft w:val="0"/>
          <w:marRight w:val="0"/>
          <w:marTop w:val="0"/>
          <w:marBottom w:val="0"/>
          <w:divBdr>
            <w:top w:val="none" w:sz="0" w:space="0" w:color="auto"/>
            <w:left w:val="none" w:sz="0" w:space="0" w:color="auto"/>
            <w:bottom w:val="none" w:sz="0" w:space="0" w:color="auto"/>
            <w:right w:val="none" w:sz="0" w:space="0" w:color="auto"/>
          </w:divBdr>
        </w:div>
        <w:div w:id="718087183">
          <w:marLeft w:val="0"/>
          <w:marRight w:val="0"/>
          <w:marTop w:val="0"/>
          <w:marBottom w:val="0"/>
          <w:divBdr>
            <w:top w:val="none" w:sz="0" w:space="0" w:color="auto"/>
            <w:left w:val="none" w:sz="0" w:space="0" w:color="auto"/>
            <w:bottom w:val="none" w:sz="0" w:space="0" w:color="auto"/>
            <w:right w:val="none" w:sz="0" w:space="0" w:color="auto"/>
          </w:divBdr>
        </w:div>
        <w:div w:id="1920283687">
          <w:marLeft w:val="0"/>
          <w:marRight w:val="0"/>
          <w:marTop w:val="0"/>
          <w:marBottom w:val="0"/>
          <w:divBdr>
            <w:top w:val="none" w:sz="0" w:space="0" w:color="auto"/>
            <w:left w:val="none" w:sz="0" w:space="0" w:color="auto"/>
            <w:bottom w:val="none" w:sz="0" w:space="0" w:color="auto"/>
            <w:right w:val="none" w:sz="0" w:space="0" w:color="auto"/>
          </w:divBdr>
        </w:div>
        <w:div w:id="1507020642">
          <w:marLeft w:val="0"/>
          <w:marRight w:val="0"/>
          <w:marTop w:val="0"/>
          <w:marBottom w:val="0"/>
          <w:divBdr>
            <w:top w:val="none" w:sz="0" w:space="0" w:color="auto"/>
            <w:left w:val="none" w:sz="0" w:space="0" w:color="auto"/>
            <w:bottom w:val="none" w:sz="0" w:space="0" w:color="auto"/>
            <w:right w:val="none" w:sz="0" w:space="0" w:color="auto"/>
          </w:divBdr>
        </w:div>
        <w:div w:id="1924021438">
          <w:marLeft w:val="0"/>
          <w:marRight w:val="0"/>
          <w:marTop w:val="0"/>
          <w:marBottom w:val="0"/>
          <w:divBdr>
            <w:top w:val="none" w:sz="0" w:space="0" w:color="auto"/>
            <w:left w:val="none" w:sz="0" w:space="0" w:color="auto"/>
            <w:bottom w:val="none" w:sz="0" w:space="0" w:color="auto"/>
            <w:right w:val="none" w:sz="0" w:space="0" w:color="auto"/>
          </w:divBdr>
        </w:div>
        <w:div w:id="1799957086">
          <w:marLeft w:val="0"/>
          <w:marRight w:val="0"/>
          <w:marTop w:val="0"/>
          <w:marBottom w:val="0"/>
          <w:divBdr>
            <w:top w:val="none" w:sz="0" w:space="0" w:color="auto"/>
            <w:left w:val="none" w:sz="0" w:space="0" w:color="auto"/>
            <w:bottom w:val="none" w:sz="0" w:space="0" w:color="auto"/>
            <w:right w:val="none" w:sz="0" w:space="0" w:color="auto"/>
          </w:divBdr>
        </w:div>
        <w:div w:id="1859346138">
          <w:marLeft w:val="0"/>
          <w:marRight w:val="0"/>
          <w:marTop w:val="0"/>
          <w:marBottom w:val="0"/>
          <w:divBdr>
            <w:top w:val="none" w:sz="0" w:space="0" w:color="auto"/>
            <w:left w:val="none" w:sz="0" w:space="0" w:color="auto"/>
            <w:bottom w:val="none" w:sz="0" w:space="0" w:color="auto"/>
            <w:right w:val="none" w:sz="0" w:space="0" w:color="auto"/>
          </w:divBdr>
        </w:div>
        <w:div w:id="1884445066">
          <w:marLeft w:val="0"/>
          <w:marRight w:val="0"/>
          <w:marTop w:val="0"/>
          <w:marBottom w:val="0"/>
          <w:divBdr>
            <w:top w:val="none" w:sz="0" w:space="0" w:color="auto"/>
            <w:left w:val="none" w:sz="0" w:space="0" w:color="auto"/>
            <w:bottom w:val="none" w:sz="0" w:space="0" w:color="auto"/>
            <w:right w:val="none" w:sz="0" w:space="0" w:color="auto"/>
          </w:divBdr>
        </w:div>
        <w:div w:id="866059990">
          <w:marLeft w:val="0"/>
          <w:marRight w:val="0"/>
          <w:marTop w:val="0"/>
          <w:marBottom w:val="0"/>
          <w:divBdr>
            <w:top w:val="none" w:sz="0" w:space="0" w:color="auto"/>
            <w:left w:val="none" w:sz="0" w:space="0" w:color="auto"/>
            <w:bottom w:val="none" w:sz="0" w:space="0" w:color="auto"/>
            <w:right w:val="none" w:sz="0" w:space="0" w:color="auto"/>
          </w:divBdr>
        </w:div>
        <w:div w:id="1255939560">
          <w:marLeft w:val="0"/>
          <w:marRight w:val="0"/>
          <w:marTop w:val="0"/>
          <w:marBottom w:val="0"/>
          <w:divBdr>
            <w:top w:val="none" w:sz="0" w:space="0" w:color="auto"/>
            <w:left w:val="none" w:sz="0" w:space="0" w:color="auto"/>
            <w:bottom w:val="none" w:sz="0" w:space="0" w:color="auto"/>
            <w:right w:val="none" w:sz="0" w:space="0" w:color="auto"/>
          </w:divBdr>
        </w:div>
        <w:div w:id="1657763070">
          <w:marLeft w:val="0"/>
          <w:marRight w:val="0"/>
          <w:marTop w:val="0"/>
          <w:marBottom w:val="0"/>
          <w:divBdr>
            <w:top w:val="none" w:sz="0" w:space="0" w:color="auto"/>
            <w:left w:val="none" w:sz="0" w:space="0" w:color="auto"/>
            <w:bottom w:val="none" w:sz="0" w:space="0" w:color="auto"/>
            <w:right w:val="none" w:sz="0" w:space="0" w:color="auto"/>
          </w:divBdr>
        </w:div>
        <w:div w:id="1348408465">
          <w:marLeft w:val="0"/>
          <w:marRight w:val="0"/>
          <w:marTop w:val="0"/>
          <w:marBottom w:val="0"/>
          <w:divBdr>
            <w:top w:val="none" w:sz="0" w:space="0" w:color="auto"/>
            <w:left w:val="none" w:sz="0" w:space="0" w:color="auto"/>
            <w:bottom w:val="none" w:sz="0" w:space="0" w:color="auto"/>
            <w:right w:val="none" w:sz="0" w:space="0" w:color="auto"/>
          </w:divBdr>
        </w:div>
        <w:div w:id="2110347735">
          <w:marLeft w:val="0"/>
          <w:marRight w:val="0"/>
          <w:marTop w:val="0"/>
          <w:marBottom w:val="0"/>
          <w:divBdr>
            <w:top w:val="none" w:sz="0" w:space="0" w:color="auto"/>
            <w:left w:val="none" w:sz="0" w:space="0" w:color="auto"/>
            <w:bottom w:val="none" w:sz="0" w:space="0" w:color="auto"/>
            <w:right w:val="none" w:sz="0" w:space="0" w:color="auto"/>
          </w:divBdr>
        </w:div>
        <w:div w:id="1039356635">
          <w:marLeft w:val="0"/>
          <w:marRight w:val="0"/>
          <w:marTop w:val="0"/>
          <w:marBottom w:val="0"/>
          <w:divBdr>
            <w:top w:val="none" w:sz="0" w:space="0" w:color="auto"/>
            <w:left w:val="none" w:sz="0" w:space="0" w:color="auto"/>
            <w:bottom w:val="none" w:sz="0" w:space="0" w:color="auto"/>
            <w:right w:val="none" w:sz="0" w:space="0" w:color="auto"/>
          </w:divBdr>
        </w:div>
      </w:divsChild>
    </w:div>
    <w:div w:id="1329595846">
      <w:bodyDiv w:val="1"/>
      <w:marLeft w:val="0"/>
      <w:marRight w:val="0"/>
      <w:marTop w:val="0"/>
      <w:marBottom w:val="0"/>
      <w:divBdr>
        <w:top w:val="none" w:sz="0" w:space="0" w:color="auto"/>
        <w:left w:val="none" w:sz="0" w:space="0" w:color="auto"/>
        <w:bottom w:val="none" w:sz="0" w:space="0" w:color="auto"/>
        <w:right w:val="none" w:sz="0" w:space="0" w:color="auto"/>
      </w:divBdr>
    </w:div>
    <w:div w:id="1330258374">
      <w:bodyDiv w:val="1"/>
      <w:marLeft w:val="0"/>
      <w:marRight w:val="0"/>
      <w:marTop w:val="0"/>
      <w:marBottom w:val="0"/>
      <w:divBdr>
        <w:top w:val="none" w:sz="0" w:space="0" w:color="auto"/>
        <w:left w:val="none" w:sz="0" w:space="0" w:color="auto"/>
        <w:bottom w:val="none" w:sz="0" w:space="0" w:color="auto"/>
        <w:right w:val="none" w:sz="0" w:space="0" w:color="auto"/>
      </w:divBdr>
    </w:div>
    <w:div w:id="1331134334">
      <w:bodyDiv w:val="1"/>
      <w:marLeft w:val="0"/>
      <w:marRight w:val="0"/>
      <w:marTop w:val="0"/>
      <w:marBottom w:val="0"/>
      <w:divBdr>
        <w:top w:val="none" w:sz="0" w:space="0" w:color="auto"/>
        <w:left w:val="none" w:sz="0" w:space="0" w:color="auto"/>
        <w:bottom w:val="none" w:sz="0" w:space="0" w:color="auto"/>
        <w:right w:val="none" w:sz="0" w:space="0" w:color="auto"/>
      </w:divBdr>
    </w:div>
    <w:div w:id="1331450418">
      <w:bodyDiv w:val="1"/>
      <w:marLeft w:val="0"/>
      <w:marRight w:val="0"/>
      <w:marTop w:val="0"/>
      <w:marBottom w:val="0"/>
      <w:divBdr>
        <w:top w:val="none" w:sz="0" w:space="0" w:color="auto"/>
        <w:left w:val="none" w:sz="0" w:space="0" w:color="auto"/>
        <w:bottom w:val="none" w:sz="0" w:space="0" w:color="auto"/>
        <w:right w:val="none" w:sz="0" w:space="0" w:color="auto"/>
      </w:divBdr>
    </w:div>
    <w:div w:id="1331592831">
      <w:bodyDiv w:val="1"/>
      <w:marLeft w:val="0"/>
      <w:marRight w:val="0"/>
      <w:marTop w:val="0"/>
      <w:marBottom w:val="0"/>
      <w:divBdr>
        <w:top w:val="none" w:sz="0" w:space="0" w:color="auto"/>
        <w:left w:val="none" w:sz="0" w:space="0" w:color="auto"/>
        <w:bottom w:val="none" w:sz="0" w:space="0" w:color="auto"/>
        <w:right w:val="none" w:sz="0" w:space="0" w:color="auto"/>
      </w:divBdr>
    </w:div>
    <w:div w:id="1331758006">
      <w:bodyDiv w:val="1"/>
      <w:marLeft w:val="0"/>
      <w:marRight w:val="0"/>
      <w:marTop w:val="0"/>
      <w:marBottom w:val="0"/>
      <w:divBdr>
        <w:top w:val="none" w:sz="0" w:space="0" w:color="auto"/>
        <w:left w:val="none" w:sz="0" w:space="0" w:color="auto"/>
        <w:bottom w:val="none" w:sz="0" w:space="0" w:color="auto"/>
        <w:right w:val="none" w:sz="0" w:space="0" w:color="auto"/>
      </w:divBdr>
    </w:div>
    <w:div w:id="1331786726">
      <w:bodyDiv w:val="1"/>
      <w:marLeft w:val="0"/>
      <w:marRight w:val="0"/>
      <w:marTop w:val="0"/>
      <w:marBottom w:val="0"/>
      <w:divBdr>
        <w:top w:val="none" w:sz="0" w:space="0" w:color="auto"/>
        <w:left w:val="none" w:sz="0" w:space="0" w:color="auto"/>
        <w:bottom w:val="none" w:sz="0" w:space="0" w:color="auto"/>
        <w:right w:val="none" w:sz="0" w:space="0" w:color="auto"/>
      </w:divBdr>
    </w:div>
    <w:div w:id="1331786850">
      <w:bodyDiv w:val="1"/>
      <w:marLeft w:val="0"/>
      <w:marRight w:val="0"/>
      <w:marTop w:val="0"/>
      <w:marBottom w:val="0"/>
      <w:divBdr>
        <w:top w:val="none" w:sz="0" w:space="0" w:color="auto"/>
        <w:left w:val="none" w:sz="0" w:space="0" w:color="auto"/>
        <w:bottom w:val="none" w:sz="0" w:space="0" w:color="auto"/>
        <w:right w:val="none" w:sz="0" w:space="0" w:color="auto"/>
      </w:divBdr>
      <w:divsChild>
        <w:div w:id="700328594">
          <w:marLeft w:val="0"/>
          <w:marRight w:val="0"/>
          <w:marTop w:val="0"/>
          <w:marBottom w:val="0"/>
          <w:divBdr>
            <w:top w:val="none" w:sz="0" w:space="0" w:color="auto"/>
            <w:left w:val="none" w:sz="0" w:space="0" w:color="auto"/>
            <w:bottom w:val="none" w:sz="0" w:space="0" w:color="auto"/>
            <w:right w:val="none" w:sz="0" w:space="0" w:color="auto"/>
          </w:divBdr>
        </w:div>
        <w:div w:id="923490201">
          <w:marLeft w:val="0"/>
          <w:marRight w:val="0"/>
          <w:marTop w:val="0"/>
          <w:marBottom w:val="0"/>
          <w:divBdr>
            <w:top w:val="none" w:sz="0" w:space="0" w:color="auto"/>
            <w:left w:val="none" w:sz="0" w:space="0" w:color="auto"/>
            <w:bottom w:val="none" w:sz="0" w:space="0" w:color="auto"/>
            <w:right w:val="none" w:sz="0" w:space="0" w:color="auto"/>
          </w:divBdr>
        </w:div>
        <w:div w:id="642121815">
          <w:marLeft w:val="0"/>
          <w:marRight w:val="0"/>
          <w:marTop w:val="0"/>
          <w:marBottom w:val="0"/>
          <w:divBdr>
            <w:top w:val="none" w:sz="0" w:space="0" w:color="auto"/>
            <w:left w:val="none" w:sz="0" w:space="0" w:color="auto"/>
            <w:bottom w:val="none" w:sz="0" w:space="0" w:color="auto"/>
            <w:right w:val="none" w:sz="0" w:space="0" w:color="auto"/>
          </w:divBdr>
        </w:div>
        <w:div w:id="245966471">
          <w:marLeft w:val="0"/>
          <w:marRight w:val="0"/>
          <w:marTop w:val="0"/>
          <w:marBottom w:val="0"/>
          <w:divBdr>
            <w:top w:val="none" w:sz="0" w:space="0" w:color="auto"/>
            <w:left w:val="none" w:sz="0" w:space="0" w:color="auto"/>
            <w:bottom w:val="none" w:sz="0" w:space="0" w:color="auto"/>
            <w:right w:val="none" w:sz="0" w:space="0" w:color="auto"/>
          </w:divBdr>
        </w:div>
        <w:div w:id="386152620">
          <w:marLeft w:val="0"/>
          <w:marRight w:val="0"/>
          <w:marTop w:val="0"/>
          <w:marBottom w:val="0"/>
          <w:divBdr>
            <w:top w:val="none" w:sz="0" w:space="0" w:color="auto"/>
            <w:left w:val="none" w:sz="0" w:space="0" w:color="auto"/>
            <w:bottom w:val="none" w:sz="0" w:space="0" w:color="auto"/>
            <w:right w:val="none" w:sz="0" w:space="0" w:color="auto"/>
          </w:divBdr>
        </w:div>
        <w:div w:id="916523182">
          <w:marLeft w:val="0"/>
          <w:marRight w:val="0"/>
          <w:marTop w:val="0"/>
          <w:marBottom w:val="0"/>
          <w:divBdr>
            <w:top w:val="none" w:sz="0" w:space="0" w:color="auto"/>
            <w:left w:val="none" w:sz="0" w:space="0" w:color="auto"/>
            <w:bottom w:val="none" w:sz="0" w:space="0" w:color="auto"/>
            <w:right w:val="none" w:sz="0" w:space="0" w:color="auto"/>
          </w:divBdr>
        </w:div>
        <w:div w:id="378286632">
          <w:marLeft w:val="0"/>
          <w:marRight w:val="0"/>
          <w:marTop w:val="0"/>
          <w:marBottom w:val="0"/>
          <w:divBdr>
            <w:top w:val="none" w:sz="0" w:space="0" w:color="auto"/>
            <w:left w:val="none" w:sz="0" w:space="0" w:color="auto"/>
            <w:bottom w:val="none" w:sz="0" w:space="0" w:color="auto"/>
            <w:right w:val="none" w:sz="0" w:space="0" w:color="auto"/>
          </w:divBdr>
        </w:div>
        <w:div w:id="1377967387">
          <w:marLeft w:val="0"/>
          <w:marRight w:val="0"/>
          <w:marTop w:val="0"/>
          <w:marBottom w:val="0"/>
          <w:divBdr>
            <w:top w:val="none" w:sz="0" w:space="0" w:color="auto"/>
            <w:left w:val="none" w:sz="0" w:space="0" w:color="auto"/>
            <w:bottom w:val="none" w:sz="0" w:space="0" w:color="auto"/>
            <w:right w:val="none" w:sz="0" w:space="0" w:color="auto"/>
          </w:divBdr>
        </w:div>
        <w:div w:id="628514187">
          <w:marLeft w:val="0"/>
          <w:marRight w:val="0"/>
          <w:marTop w:val="0"/>
          <w:marBottom w:val="0"/>
          <w:divBdr>
            <w:top w:val="none" w:sz="0" w:space="0" w:color="auto"/>
            <w:left w:val="none" w:sz="0" w:space="0" w:color="auto"/>
            <w:bottom w:val="none" w:sz="0" w:space="0" w:color="auto"/>
            <w:right w:val="none" w:sz="0" w:space="0" w:color="auto"/>
          </w:divBdr>
        </w:div>
        <w:div w:id="1128620635">
          <w:marLeft w:val="0"/>
          <w:marRight w:val="0"/>
          <w:marTop w:val="0"/>
          <w:marBottom w:val="0"/>
          <w:divBdr>
            <w:top w:val="none" w:sz="0" w:space="0" w:color="auto"/>
            <w:left w:val="none" w:sz="0" w:space="0" w:color="auto"/>
            <w:bottom w:val="none" w:sz="0" w:space="0" w:color="auto"/>
            <w:right w:val="none" w:sz="0" w:space="0" w:color="auto"/>
          </w:divBdr>
        </w:div>
        <w:div w:id="1475103744">
          <w:marLeft w:val="0"/>
          <w:marRight w:val="0"/>
          <w:marTop w:val="0"/>
          <w:marBottom w:val="0"/>
          <w:divBdr>
            <w:top w:val="none" w:sz="0" w:space="0" w:color="auto"/>
            <w:left w:val="none" w:sz="0" w:space="0" w:color="auto"/>
            <w:bottom w:val="none" w:sz="0" w:space="0" w:color="auto"/>
            <w:right w:val="none" w:sz="0" w:space="0" w:color="auto"/>
          </w:divBdr>
        </w:div>
        <w:div w:id="959918879">
          <w:marLeft w:val="0"/>
          <w:marRight w:val="0"/>
          <w:marTop w:val="0"/>
          <w:marBottom w:val="0"/>
          <w:divBdr>
            <w:top w:val="none" w:sz="0" w:space="0" w:color="auto"/>
            <w:left w:val="none" w:sz="0" w:space="0" w:color="auto"/>
            <w:bottom w:val="none" w:sz="0" w:space="0" w:color="auto"/>
            <w:right w:val="none" w:sz="0" w:space="0" w:color="auto"/>
          </w:divBdr>
        </w:div>
        <w:div w:id="950433711">
          <w:marLeft w:val="0"/>
          <w:marRight w:val="0"/>
          <w:marTop w:val="0"/>
          <w:marBottom w:val="0"/>
          <w:divBdr>
            <w:top w:val="none" w:sz="0" w:space="0" w:color="auto"/>
            <w:left w:val="none" w:sz="0" w:space="0" w:color="auto"/>
            <w:bottom w:val="none" w:sz="0" w:space="0" w:color="auto"/>
            <w:right w:val="none" w:sz="0" w:space="0" w:color="auto"/>
          </w:divBdr>
        </w:div>
        <w:div w:id="255599561">
          <w:marLeft w:val="0"/>
          <w:marRight w:val="0"/>
          <w:marTop w:val="0"/>
          <w:marBottom w:val="0"/>
          <w:divBdr>
            <w:top w:val="none" w:sz="0" w:space="0" w:color="auto"/>
            <w:left w:val="none" w:sz="0" w:space="0" w:color="auto"/>
            <w:bottom w:val="none" w:sz="0" w:space="0" w:color="auto"/>
            <w:right w:val="none" w:sz="0" w:space="0" w:color="auto"/>
          </w:divBdr>
        </w:div>
        <w:div w:id="1581908106">
          <w:marLeft w:val="0"/>
          <w:marRight w:val="0"/>
          <w:marTop w:val="0"/>
          <w:marBottom w:val="0"/>
          <w:divBdr>
            <w:top w:val="none" w:sz="0" w:space="0" w:color="auto"/>
            <w:left w:val="none" w:sz="0" w:space="0" w:color="auto"/>
            <w:bottom w:val="none" w:sz="0" w:space="0" w:color="auto"/>
            <w:right w:val="none" w:sz="0" w:space="0" w:color="auto"/>
          </w:divBdr>
        </w:div>
        <w:div w:id="903759735">
          <w:marLeft w:val="0"/>
          <w:marRight w:val="0"/>
          <w:marTop w:val="0"/>
          <w:marBottom w:val="0"/>
          <w:divBdr>
            <w:top w:val="none" w:sz="0" w:space="0" w:color="auto"/>
            <w:left w:val="none" w:sz="0" w:space="0" w:color="auto"/>
            <w:bottom w:val="none" w:sz="0" w:space="0" w:color="auto"/>
            <w:right w:val="none" w:sz="0" w:space="0" w:color="auto"/>
          </w:divBdr>
        </w:div>
        <w:div w:id="859783824">
          <w:marLeft w:val="0"/>
          <w:marRight w:val="0"/>
          <w:marTop w:val="0"/>
          <w:marBottom w:val="0"/>
          <w:divBdr>
            <w:top w:val="none" w:sz="0" w:space="0" w:color="auto"/>
            <w:left w:val="none" w:sz="0" w:space="0" w:color="auto"/>
            <w:bottom w:val="none" w:sz="0" w:space="0" w:color="auto"/>
            <w:right w:val="none" w:sz="0" w:space="0" w:color="auto"/>
          </w:divBdr>
        </w:div>
        <w:div w:id="914359986">
          <w:marLeft w:val="0"/>
          <w:marRight w:val="0"/>
          <w:marTop w:val="0"/>
          <w:marBottom w:val="0"/>
          <w:divBdr>
            <w:top w:val="none" w:sz="0" w:space="0" w:color="auto"/>
            <w:left w:val="none" w:sz="0" w:space="0" w:color="auto"/>
            <w:bottom w:val="none" w:sz="0" w:space="0" w:color="auto"/>
            <w:right w:val="none" w:sz="0" w:space="0" w:color="auto"/>
          </w:divBdr>
        </w:div>
        <w:div w:id="1935894341">
          <w:marLeft w:val="0"/>
          <w:marRight w:val="0"/>
          <w:marTop w:val="0"/>
          <w:marBottom w:val="0"/>
          <w:divBdr>
            <w:top w:val="none" w:sz="0" w:space="0" w:color="auto"/>
            <w:left w:val="none" w:sz="0" w:space="0" w:color="auto"/>
            <w:bottom w:val="none" w:sz="0" w:space="0" w:color="auto"/>
            <w:right w:val="none" w:sz="0" w:space="0" w:color="auto"/>
          </w:divBdr>
        </w:div>
        <w:div w:id="1678076615">
          <w:marLeft w:val="0"/>
          <w:marRight w:val="0"/>
          <w:marTop w:val="0"/>
          <w:marBottom w:val="0"/>
          <w:divBdr>
            <w:top w:val="none" w:sz="0" w:space="0" w:color="auto"/>
            <w:left w:val="none" w:sz="0" w:space="0" w:color="auto"/>
            <w:bottom w:val="none" w:sz="0" w:space="0" w:color="auto"/>
            <w:right w:val="none" w:sz="0" w:space="0" w:color="auto"/>
          </w:divBdr>
        </w:div>
        <w:div w:id="257064096">
          <w:marLeft w:val="0"/>
          <w:marRight w:val="0"/>
          <w:marTop w:val="0"/>
          <w:marBottom w:val="0"/>
          <w:divBdr>
            <w:top w:val="none" w:sz="0" w:space="0" w:color="auto"/>
            <w:left w:val="none" w:sz="0" w:space="0" w:color="auto"/>
            <w:bottom w:val="none" w:sz="0" w:space="0" w:color="auto"/>
            <w:right w:val="none" w:sz="0" w:space="0" w:color="auto"/>
          </w:divBdr>
        </w:div>
        <w:div w:id="852885958">
          <w:marLeft w:val="0"/>
          <w:marRight w:val="0"/>
          <w:marTop w:val="0"/>
          <w:marBottom w:val="0"/>
          <w:divBdr>
            <w:top w:val="none" w:sz="0" w:space="0" w:color="auto"/>
            <w:left w:val="none" w:sz="0" w:space="0" w:color="auto"/>
            <w:bottom w:val="none" w:sz="0" w:space="0" w:color="auto"/>
            <w:right w:val="none" w:sz="0" w:space="0" w:color="auto"/>
          </w:divBdr>
        </w:div>
        <w:div w:id="11154551">
          <w:marLeft w:val="0"/>
          <w:marRight w:val="0"/>
          <w:marTop w:val="0"/>
          <w:marBottom w:val="0"/>
          <w:divBdr>
            <w:top w:val="none" w:sz="0" w:space="0" w:color="auto"/>
            <w:left w:val="none" w:sz="0" w:space="0" w:color="auto"/>
            <w:bottom w:val="none" w:sz="0" w:space="0" w:color="auto"/>
            <w:right w:val="none" w:sz="0" w:space="0" w:color="auto"/>
          </w:divBdr>
        </w:div>
        <w:div w:id="1598828868">
          <w:marLeft w:val="0"/>
          <w:marRight w:val="0"/>
          <w:marTop w:val="0"/>
          <w:marBottom w:val="0"/>
          <w:divBdr>
            <w:top w:val="none" w:sz="0" w:space="0" w:color="auto"/>
            <w:left w:val="none" w:sz="0" w:space="0" w:color="auto"/>
            <w:bottom w:val="none" w:sz="0" w:space="0" w:color="auto"/>
            <w:right w:val="none" w:sz="0" w:space="0" w:color="auto"/>
          </w:divBdr>
        </w:div>
        <w:div w:id="215629016">
          <w:marLeft w:val="0"/>
          <w:marRight w:val="0"/>
          <w:marTop w:val="0"/>
          <w:marBottom w:val="0"/>
          <w:divBdr>
            <w:top w:val="none" w:sz="0" w:space="0" w:color="auto"/>
            <w:left w:val="none" w:sz="0" w:space="0" w:color="auto"/>
            <w:bottom w:val="none" w:sz="0" w:space="0" w:color="auto"/>
            <w:right w:val="none" w:sz="0" w:space="0" w:color="auto"/>
          </w:divBdr>
        </w:div>
        <w:div w:id="1422995255">
          <w:marLeft w:val="0"/>
          <w:marRight w:val="0"/>
          <w:marTop w:val="0"/>
          <w:marBottom w:val="0"/>
          <w:divBdr>
            <w:top w:val="none" w:sz="0" w:space="0" w:color="auto"/>
            <w:left w:val="none" w:sz="0" w:space="0" w:color="auto"/>
            <w:bottom w:val="none" w:sz="0" w:space="0" w:color="auto"/>
            <w:right w:val="none" w:sz="0" w:space="0" w:color="auto"/>
          </w:divBdr>
        </w:div>
        <w:div w:id="1452089957">
          <w:marLeft w:val="0"/>
          <w:marRight w:val="0"/>
          <w:marTop w:val="0"/>
          <w:marBottom w:val="0"/>
          <w:divBdr>
            <w:top w:val="none" w:sz="0" w:space="0" w:color="auto"/>
            <w:left w:val="none" w:sz="0" w:space="0" w:color="auto"/>
            <w:bottom w:val="none" w:sz="0" w:space="0" w:color="auto"/>
            <w:right w:val="none" w:sz="0" w:space="0" w:color="auto"/>
          </w:divBdr>
        </w:div>
        <w:div w:id="32194213">
          <w:marLeft w:val="0"/>
          <w:marRight w:val="0"/>
          <w:marTop w:val="0"/>
          <w:marBottom w:val="0"/>
          <w:divBdr>
            <w:top w:val="none" w:sz="0" w:space="0" w:color="auto"/>
            <w:left w:val="none" w:sz="0" w:space="0" w:color="auto"/>
            <w:bottom w:val="none" w:sz="0" w:space="0" w:color="auto"/>
            <w:right w:val="none" w:sz="0" w:space="0" w:color="auto"/>
          </w:divBdr>
        </w:div>
        <w:div w:id="1648050082">
          <w:marLeft w:val="0"/>
          <w:marRight w:val="0"/>
          <w:marTop w:val="0"/>
          <w:marBottom w:val="0"/>
          <w:divBdr>
            <w:top w:val="none" w:sz="0" w:space="0" w:color="auto"/>
            <w:left w:val="none" w:sz="0" w:space="0" w:color="auto"/>
            <w:bottom w:val="none" w:sz="0" w:space="0" w:color="auto"/>
            <w:right w:val="none" w:sz="0" w:space="0" w:color="auto"/>
          </w:divBdr>
        </w:div>
        <w:div w:id="1160581735">
          <w:marLeft w:val="0"/>
          <w:marRight w:val="0"/>
          <w:marTop w:val="0"/>
          <w:marBottom w:val="0"/>
          <w:divBdr>
            <w:top w:val="none" w:sz="0" w:space="0" w:color="auto"/>
            <w:left w:val="none" w:sz="0" w:space="0" w:color="auto"/>
            <w:bottom w:val="none" w:sz="0" w:space="0" w:color="auto"/>
            <w:right w:val="none" w:sz="0" w:space="0" w:color="auto"/>
          </w:divBdr>
        </w:div>
        <w:div w:id="178277080">
          <w:marLeft w:val="0"/>
          <w:marRight w:val="0"/>
          <w:marTop w:val="0"/>
          <w:marBottom w:val="0"/>
          <w:divBdr>
            <w:top w:val="none" w:sz="0" w:space="0" w:color="auto"/>
            <w:left w:val="none" w:sz="0" w:space="0" w:color="auto"/>
            <w:bottom w:val="none" w:sz="0" w:space="0" w:color="auto"/>
            <w:right w:val="none" w:sz="0" w:space="0" w:color="auto"/>
          </w:divBdr>
        </w:div>
        <w:div w:id="1365667853">
          <w:marLeft w:val="0"/>
          <w:marRight w:val="0"/>
          <w:marTop w:val="0"/>
          <w:marBottom w:val="0"/>
          <w:divBdr>
            <w:top w:val="none" w:sz="0" w:space="0" w:color="auto"/>
            <w:left w:val="none" w:sz="0" w:space="0" w:color="auto"/>
            <w:bottom w:val="none" w:sz="0" w:space="0" w:color="auto"/>
            <w:right w:val="none" w:sz="0" w:space="0" w:color="auto"/>
          </w:divBdr>
        </w:div>
        <w:div w:id="1373846627">
          <w:marLeft w:val="0"/>
          <w:marRight w:val="0"/>
          <w:marTop w:val="0"/>
          <w:marBottom w:val="0"/>
          <w:divBdr>
            <w:top w:val="none" w:sz="0" w:space="0" w:color="auto"/>
            <w:left w:val="none" w:sz="0" w:space="0" w:color="auto"/>
            <w:bottom w:val="none" w:sz="0" w:space="0" w:color="auto"/>
            <w:right w:val="none" w:sz="0" w:space="0" w:color="auto"/>
          </w:divBdr>
        </w:div>
        <w:div w:id="1222793966">
          <w:marLeft w:val="0"/>
          <w:marRight w:val="0"/>
          <w:marTop w:val="0"/>
          <w:marBottom w:val="0"/>
          <w:divBdr>
            <w:top w:val="none" w:sz="0" w:space="0" w:color="auto"/>
            <w:left w:val="none" w:sz="0" w:space="0" w:color="auto"/>
            <w:bottom w:val="none" w:sz="0" w:space="0" w:color="auto"/>
            <w:right w:val="none" w:sz="0" w:space="0" w:color="auto"/>
          </w:divBdr>
        </w:div>
        <w:div w:id="220946485">
          <w:marLeft w:val="0"/>
          <w:marRight w:val="0"/>
          <w:marTop w:val="0"/>
          <w:marBottom w:val="0"/>
          <w:divBdr>
            <w:top w:val="none" w:sz="0" w:space="0" w:color="auto"/>
            <w:left w:val="none" w:sz="0" w:space="0" w:color="auto"/>
            <w:bottom w:val="none" w:sz="0" w:space="0" w:color="auto"/>
            <w:right w:val="none" w:sz="0" w:space="0" w:color="auto"/>
          </w:divBdr>
        </w:div>
        <w:div w:id="2058966855">
          <w:marLeft w:val="0"/>
          <w:marRight w:val="0"/>
          <w:marTop w:val="0"/>
          <w:marBottom w:val="0"/>
          <w:divBdr>
            <w:top w:val="none" w:sz="0" w:space="0" w:color="auto"/>
            <w:left w:val="none" w:sz="0" w:space="0" w:color="auto"/>
            <w:bottom w:val="none" w:sz="0" w:space="0" w:color="auto"/>
            <w:right w:val="none" w:sz="0" w:space="0" w:color="auto"/>
          </w:divBdr>
        </w:div>
        <w:div w:id="1754234493">
          <w:marLeft w:val="0"/>
          <w:marRight w:val="0"/>
          <w:marTop w:val="0"/>
          <w:marBottom w:val="0"/>
          <w:divBdr>
            <w:top w:val="none" w:sz="0" w:space="0" w:color="auto"/>
            <w:left w:val="none" w:sz="0" w:space="0" w:color="auto"/>
            <w:bottom w:val="none" w:sz="0" w:space="0" w:color="auto"/>
            <w:right w:val="none" w:sz="0" w:space="0" w:color="auto"/>
          </w:divBdr>
        </w:div>
        <w:div w:id="472328756">
          <w:marLeft w:val="0"/>
          <w:marRight w:val="0"/>
          <w:marTop w:val="0"/>
          <w:marBottom w:val="0"/>
          <w:divBdr>
            <w:top w:val="none" w:sz="0" w:space="0" w:color="auto"/>
            <w:left w:val="none" w:sz="0" w:space="0" w:color="auto"/>
            <w:bottom w:val="none" w:sz="0" w:space="0" w:color="auto"/>
            <w:right w:val="none" w:sz="0" w:space="0" w:color="auto"/>
          </w:divBdr>
        </w:div>
        <w:div w:id="330718279">
          <w:marLeft w:val="0"/>
          <w:marRight w:val="0"/>
          <w:marTop w:val="0"/>
          <w:marBottom w:val="0"/>
          <w:divBdr>
            <w:top w:val="none" w:sz="0" w:space="0" w:color="auto"/>
            <w:left w:val="none" w:sz="0" w:space="0" w:color="auto"/>
            <w:bottom w:val="none" w:sz="0" w:space="0" w:color="auto"/>
            <w:right w:val="none" w:sz="0" w:space="0" w:color="auto"/>
          </w:divBdr>
        </w:div>
        <w:div w:id="566188026">
          <w:marLeft w:val="0"/>
          <w:marRight w:val="0"/>
          <w:marTop w:val="0"/>
          <w:marBottom w:val="0"/>
          <w:divBdr>
            <w:top w:val="none" w:sz="0" w:space="0" w:color="auto"/>
            <w:left w:val="none" w:sz="0" w:space="0" w:color="auto"/>
            <w:bottom w:val="none" w:sz="0" w:space="0" w:color="auto"/>
            <w:right w:val="none" w:sz="0" w:space="0" w:color="auto"/>
          </w:divBdr>
        </w:div>
        <w:div w:id="667178798">
          <w:marLeft w:val="0"/>
          <w:marRight w:val="0"/>
          <w:marTop w:val="0"/>
          <w:marBottom w:val="0"/>
          <w:divBdr>
            <w:top w:val="none" w:sz="0" w:space="0" w:color="auto"/>
            <w:left w:val="none" w:sz="0" w:space="0" w:color="auto"/>
            <w:bottom w:val="none" w:sz="0" w:space="0" w:color="auto"/>
            <w:right w:val="none" w:sz="0" w:space="0" w:color="auto"/>
          </w:divBdr>
        </w:div>
        <w:div w:id="363751428">
          <w:marLeft w:val="0"/>
          <w:marRight w:val="0"/>
          <w:marTop w:val="0"/>
          <w:marBottom w:val="0"/>
          <w:divBdr>
            <w:top w:val="none" w:sz="0" w:space="0" w:color="auto"/>
            <w:left w:val="none" w:sz="0" w:space="0" w:color="auto"/>
            <w:bottom w:val="none" w:sz="0" w:space="0" w:color="auto"/>
            <w:right w:val="none" w:sz="0" w:space="0" w:color="auto"/>
          </w:divBdr>
        </w:div>
        <w:div w:id="194930216">
          <w:marLeft w:val="0"/>
          <w:marRight w:val="0"/>
          <w:marTop w:val="0"/>
          <w:marBottom w:val="0"/>
          <w:divBdr>
            <w:top w:val="none" w:sz="0" w:space="0" w:color="auto"/>
            <w:left w:val="none" w:sz="0" w:space="0" w:color="auto"/>
            <w:bottom w:val="none" w:sz="0" w:space="0" w:color="auto"/>
            <w:right w:val="none" w:sz="0" w:space="0" w:color="auto"/>
          </w:divBdr>
        </w:div>
        <w:div w:id="973217677">
          <w:marLeft w:val="0"/>
          <w:marRight w:val="0"/>
          <w:marTop w:val="0"/>
          <w:marBottom w:val="0"/>
          <w:divBdr>
            <w:top w:val="none" w:sz="0" w:space="0" w:color="auto"/>
            <w:left w:val="none" w:sz="0" w:space="0" w:color="auto"/>
            <w:bottom w:val="none" w:sz="0" w:space="0" w:color="auto"/>
            <w:right w:val="none" w:sz="0" w:space="0" w:color="auto"/>
          </w:divBdr>
        </w:div>
        <w:div w:id="1664508731">
          <w:marLeft w:val="0"/>
          <w:marRight w:val="0"/>
          <w:marTop w:val="0"/>
          <w:marBottom w:val="0"/>
          <w:divBdr>
            <w:top w:val="none" w:sz="0" w:space="0" w:color="auto"/>
            <w:left w:val="none" w:sz="0" w:space="0" w:color="auto"/>
            <w:bottom w:val="none" w:sz="0" w:space="0" w:color="auto"/>
            <w:right w:val="none" w:sz="0" w:space="0" w:color="auto"/>
          </w:divBdr>
        </w:div>
        <w:div w:id="1897356716">
          <w:marLeft w:val="0"/>
          <w:marRight w:val="0"/>
          <w:marTop w:val="0"/>
          <w:marBottom w:val="0"/>
          <w:divBdr>
            <w:top w:val="none" w:sz="0" w:space="0" w:color="auto"/>
            <w:left w:val="none" w:sz="0" w:space="0" w:color="auto"/>
            <w:bottom w:val="none" w:sz="0" w:space="0" w:color="auto"/>
            <w:right w:val="none" w:sz="0" w:space="0" w:color="auto"/>
          </w:divBdr>
        </w:div>
        <w:div w:id="1002315242">
          <w:marLeft w:val="0"/>
          <w:marRight w:val="0"/>
          <w:marTop w:val="0"/>
          <w:marBottom w:val="0"/>
          <w:divBdr>
            <w:top w:val="none" w:sz="0" w:space="0" w:color="auto"/>
            <w:left w:val="none" w:sz="0" w:space="0" w:color="auto"/>
            <w:bottom w:val="none" w:sz="0" w:space="0" w:color="auto"/>
            <w:right w:val="none" w:sz="0" w:space="0" w:color="auto"/>
          </w:divBdr>
        </w:div>
        <w:div w:id="501435799">
          <w:marLeft w:val="0"/>
          <w:marRight w:val="0"/>
          <w:marTop w:val="0"/>
          <w:marBottom w:val="0"/>
          <w:divBdr>
            <w:top w:val="none" w:sz="0" w:space="0" w:color="auto"/>
            <w:left w:val="none" w:sz="0" w:space="0" w:color="auto"/>
            <w:bottom w:val="none" w:sz="0" w:space="0" w:color="auto"/>
            <w:right w:val="none" w:sz="0" w:space="0" w:color="auto"/>
          </w:divBdr>
        </w:div>
        <w:div w:id="1080059446">
          <w:marLeft w:val="0"/>
          <w:marRight w:val="0"/>
          <w:marTop w:val="0"/>
          <w:marBottom w:val="0"/>
          <w:divBdr>
            <w:top w:val="none" w:sz="0" w:space="0" w:color="auto"/>
            <w:left w:val="none" w:sz="0" w:space="0" w:color="auto"/>
            <w:bottom w:val="none" w:sz="0" w:space="0" w:color="auto"/>
            <w:right w:val="none" w:sz="0" w:space="0" w:color="auto"/>
          </w:divBdr>
        </w:div>
        <w:div w:id="1585647842">
          <w:marLeft w:val="0"/>
          <w:marRight w:val="0"/>
          <w:marTop w:val="0"/>
          <w:marBottom w:val="0"/>
          <w:divBdr>
            <w:top w:val="none" w:sz="0" w:space="0" w:color="auto"/>
            <w:left w:val="none" w:sz="0" w:space="0" w:color="auto"/>
            <w:bottom w:val="none" w:sz="0" w:space="0" w:color="auto"/>
            <w:right w:val="none" w:sz="0" w:space="0" w:color="auto"/>
          </w:divBdr>
        </w:div>
        <w:div w:id="698431114">
          <w:marLeft w:val="0"/>
          <w:marRight w:val="0"/>
          <w:marTop w:val="0"/>
          <w:marBottom w:val="0"/>
          <w:divBdr>
            <w:top w:val="none" w:sz="0" w:space="0" w:color="auto"/>
            <w:left w:val="none" w:sz="0" w:space="0" w:color="auto"/>
            <w:bottom w:val="none" w:sz="0" w:space="0" w:color="auto"/>
            <w:right w:val="none" w:sz="0" w:space="0" w:color="auto"/>
          </w:divBdr>
        </w:div>
        <w:div w:id="1991865532">
          <w:marLeft w:val="0"/>
          <w:marRight w:val="0"/>
          <w:marTop w:val="0"/>
          <w:marBottom w:val="0"/>
          <w:divBdr>
            <w:top w:val="none" w:sz="0" w:space="0" w:color="auto"/>
            <w:left w:val="none" w:sz="0" w:space="0" w:color="auto"/>
            <w:bottom w:val="none" w:sz="0" w:space="0" w:color="auto"/>
            <w:right w:val="none" w:sz="0" w:space="0" w:color="auto"/>
          </w:divBdr>
        </w:div>
        <w:div w:id="2034303582">
          <w:marLeft w:val="0"/>
          <w:marRight w:val="0"/>
          <w:marTop w:val="0"/>
          <w:marBottom w:val="0"/>
          <w:divBdr>
            <w:top w:val="none" w:sz="0" w:space="0" w:color="auto"/>
            <w:left w:val="none" w:sz="0" w:space="0" w:color="auto"/>
            <w:bottom w:val="none" w:sz="0" w:space="0" w:color="auto"/>
            <w:right w:val="none" w:sz="0" w:space="0" w:color="auto"/>
          </w:divBdr>
        </w:div>
        <w:div w:id="1282803504">
          <w:marLeft w:val="0"/>
          <w:marRight w:val="0"/>
          <w:marTop w:val="0"/>
          <w:marBottom w:val="0"/>
          <w:divBdr>
            <w:top w:val="none" w:sz="0" w:space="0" w:color="auto"/>
            <w:left w:val="none" w:sz="0" w:space="0" w:color="auto"/>
            <w:bottom w:val="none" w:sz="0" w:space="0" w:color="auto"/>
            <w:right w:val="none" w:sz="0" w:space="0" w:color="auto"/>
          </w:divBdr>
        </w:div>
        <w:div w:id="1128746210">
          <w:marLeft w:val="0"/>
          <w:marRight w:val="0"/>
          <w:marTop w:val="0"/>
          <w:marBottom w:val="0"/>
          <w:divBdr>
            <w:top w:val="none" w:sz="0" w:space="0" w:color="auto"/>
            <w:left w:val="none" w:sz="0" w:space="0" w:color="auto"/>
            <w:bottom w:val="none" w:sz="0" w:space="0" w:color="auto"/>
            <w:right w:val="none" w:sz="0" w:space="0" w:color="auto"/>
          </w:divBdr>
        </w:div>
        <w:div w:id="555241348">
          <w:marLeft w:val="0"/>
          <w:marRight w:val="0"/>
          <w:marTop w:val="0"/>
          <w:marBottom w:val="0"/>
          <w:divBdr>
            <w:top w:val="none" w:sz="0" w:space="0" w:color="auto"/>
            <w:left w:val="none" w:sz="0" w:space="0" w:color="auto"/>
            <w:bottom w:val="none" w:sz="0" w:space="0" w:color="auto"/>
            <w:right w:val="none" w:sz="0" w:space="0" w:color="auto"/>
          </w:divBdr>
        </w:div>
        <w:div w:id="682442356">
          <w:marLeft w:val="0"/>
          <w:marRight w:val="0"/>
          <w:marTop w:val="0"/>
          <w:marBottom w:val="0"/>
          <w:divBdr>
            <w:top w:val="none" w:sz="0" w:space="0" w:color="auto"/>
            <w:left w:val="none" w:sz="0" w:space="0" w:color="auto"/>
            <w:bottom w:val="none" w:sz="0" w:space="0" w:color="auto"/>
            <w:right w:val="none" w:sz="0" w:space="0" w:color="auto"/>
          </w:divBdr>
        </w:div>
        <w:div w:id="1966542087">
          <w:marLeft w:val="0"/>
          <w:marRight w:val="0"/>
          <w:marTop w:val="0"/>
          <w:marBottom w:val="0"/>
          <w:divBdr>
            <w:top w:val="none" w:sz="0" w:space="0" w:color="auto"/>
            <w:left w:val="none" w:sz="0" w:space="0" w:color="auto"/>
            <w:bottom w:val="none" w:sz="0" w:space="0" w:color="auto"/>
            <w:right w:val="none" w:sz="0" w:space="0" w:color="auto"/>
          </w:divBdr>
        </w:div>
        <w:div w:id="1655791071">
          <w:marLeft w:val="0"/>
          <w:marRight w:val="0"/>
          <w:marTop w:val="0"/>
          <w:marBottom w:val="0"/>
          <w:divBdr>
            <w:top w:val="none" w:sz="0" w:space="0" w:color="auto"/>
            <w:left w:val="none" w:sz="0" w:space="0" w:color="auto"/>
            <w:bottom w:val="none" w:sz="0" w:space="0" w:color="auto"/>
            <w:right w:val="none" w:sz="0" w:space="0" w:color="auto"/>
          </w:divBdr>
        </w:div>
        <w:div w:id="1294410742">
          <w:marLeft w:val="0"/>
          <w:marRight w:val="0"/>
          <w:marTop w:val="0"/>
          <w:marBottom w:val="0"/>
          <w:divBdr>
            <w:top w:val="none" w:sz="0" w:space="0" w:color="auto"/>
            <w:left w:val="none" w:sz="0" w:space="0" w:color="auto"/>
            <w:bottom w:val="none" w:sz="0" w:space="0" w:color="auto"/>
            <w:right w:val="none" w:sz="0" w:space="0" w:color="auto"/>
          </w:divBdr>
        </w:div>
        <w:div w:id="548878502">
          <w:marLeft w:val="0"/>
          <w:marRight w:val="0"/>
          <w:marTop w:val="0"/>
          <w:marBottom w:val="0"/>
          <w:divBdr>
            <w:top w:val="none" w:sz="0" w:space="0" w:color="auto"/>
            <w:left w:val="none" w:sz="0" w:space="0" w:color="auto"/>
            <w:bottom w:val="none" w:sz="0" w:space="0" w:color="auto"/>
            <w:right w:val="none" w:sz="0" w:space="0" w:color="auto"/>
          </w:divBdr>
        </w:div>
        <w:div w:id="1230573164">
          <w:marLeft w:val="0"/>
          <w:marRight w:val="0"/>
          <w:marTop w:val="0"/>
          <w:marBottom w:val="0"/>
          <w:divBdr>
            <w:top w:val="none" w:sz="0" w:space="0" w:color="auto"/>
            <w:left w:val="none" w:sz="0" w:space="0" w:color="auto"/>
            <w:bottom w:val="none" w:sz="0" w:space="0" w:color="auto"/>
            <w:right w:val="none" w:sz="0" w:space="0" w:color="auto"/>
          </w:divBdr>
        </w:div>
        <w:div w:id="1313755690">
          <w:marLeft w:val="0"/>
          <w:marRight w:val="0"/>
          <w:marTop w:val="0"/>
          <w:marBottom w:val="0"/>
          <w:divBdr>
            <w:top w:val="none" w:sz="0" w:space="0" w:color="auto"/>
            <w:left w:val="none" w:sz="0" w:space="0" w:color="auto"/>
            <w:bottom w:val="none" w:sz="0" w:space="0" w:color="auto"/>
            <w:right w:val="none" w:sz="0" w:space="0" w:color="auto"/>
          </w:divBdr>
        </w:div>
        <w:div w:id="762067673">
          <w:marLeft w:val="0"/>
          <w:marRight w:val="0"/>
          <w:marTop w:val="0"/>
          <w:marBottom w:val="0"/>
          <w:divBdr>
            <w:top w:val="none" w:sz="0" w:space="0" w:color="auto"/>
            <w:left w:val="none" w:sz="0" w:space="0" w:color="auto"/>
            <w:bottom w:val="none" w:sz="0" w:space="0" w:color="auto"/>
            <w:right w:val="none" w:sz="0" w:space="0" w:color="auto"/>
          </w:divBdr>
        </w:div>
        <w:div w:id="555891568">
          <w:marLeft w:val="0"/>
          <w:marRight w:val="0"/>
          <w:marTop w:val="0"/>
          <w:marBottom w:val="0"/>
          <w:divBdr>
            <w:top w:val="none" w:sz="0" w:space="0" w:color="auto"/>
            <w:left w:val="none" w:sz="0" w:space="0" w:color="auto"/>
            <w:bottom w:val="none" w:sz="0" w:space="0" w:color="auto"/>
            <w:right w:val="none" w:sz="0" w:space="0" w:color="auto"/>
          </w:divBdr>
        </w:div>
        <w:div w:id="1667584894">
          <w:marLeft w:val="0"/>
          <w:marRight w:val="0"/>
          <w:marTop w:val="0"/>
          <w:marBottom w:val="0"/>
          <w:divBdr>
            <w:top w:val="none" w:sz="0" w:space="0" w:color="auto"/>
            <w:left w:val="none" w:sz="0" w:space="0" w:color="auto"/>
            <w:bottom w:val="none" w:sz="0" w:space="0" w:color="auto"/>
            <w:right w:val="none" w:sz="0" w:space="0" w:color="auto"/>
          </w:divBdr>
        </w:div>
        <w:div w:id="977688635">
          <w:marLeft w:val="0"/>
          <w:marRight w:val="0"/>
          <w:marTop w:val="0"/>
          <w:marBottom w:val="0"/>
          <w:divBdr>
            <w:top w:val="none" w:sz="0" w:space="0" w:color="auto"/>
            <w:left w:val="none" w:sz="0" w:space="0" w:color="auto"/>
            <w:bottom w:val="none" w:sz="0" w:space="0" w:color="auto"/>
            <w:right w:val="none" w:sz="0" w:space="0" w:color="auto"/>
          </w:divBdr>
        </w:div>
        <w:div w:id="1792550470">
          <w:marLeft w:val="0"/>
          <w:marRight w:val="0"/>
          <w:marTop w:val="0"/>
          <w:marBottom w:val="0"/>
          <w:divBdr>
            <w:top w:val="none" w:sz="0" w:space="0" w:color="auto"/>
            <w:left w:val="none" w:sz="0" w:space="0" w:color="auto"/>
            <w:bottom w:val="none" w:sz="0" w:space="0" w:color="auto"/>
            <w:right w:val="none" w:sz="0" w:space="0" w:color="auto"/>
          </w:divBdr>
        </w:div>
      </w:divsChild>
    </w:div>
    <w:div w:id="1331954420">
      <w:bodyDiv w:val="1"/>
      <w:marLeft w:val="0"/>
      <w:marRight w:val="0"/>
      <w:marTop w:val="0"/>
      <w:marBottom w:val="0"/>
      <w:divBdr>
        <w:top w:val="none" w:sz="0" w:space="0" w:color="auto"/>
        <w:left w:val="none" w:sz="0" w:space="0" w:color="auto"/>
        <w:bottom w:val="none" w:sz="0" w:space="0" w:color="auto"/>
        <w:right w:val="none" w:sz="0" w:space="0" w:color="auto"/>
      </w:divBdr>
    </w:div>
    <w:div w:id="1333526831">
      <w:bodyDiv w:val="1"/>
      <w:marLeft w:val="0"/>
      <w:marRight w:val="0"/>
      <w:marTop w:val="0"/>
      <w:marBottom w:val="0"/>
      <w:divBdr>
        <w:top w:val="none" w:sz="0" w:space="0" w:color="auto"/>
        <w:left w:val="none" w:sz="0" w:space="0" w:color="auto"/>
        <w:bottom w:val="none" w:sz="0" w:space="0" w:color="auto"/>
        <w:right w:val="none" w:sz="0" w:space="0" w:color="auto"/>
      </w:divBdr>
    </w:div>
    <w:div w:id="1334142644">
      <w:bodyDiv w:val="1"/>
      <w:marLeft w:val="0"/>
      <w:marRight w:val="0"/>
      <w:marTop w:val="0"/>
      <w:marBottom w:val="0"/>
      <w:divBdr>
        <w:top w:val="none" w:sz="0" w:space="0" w:color="auto"/>
        <w:left w:val="none" w:sz="0" w:space="0" w:color="auto"/>
        <w:bottom w:val="none" w:sz="0" w:space="0" w:color="auto"/>
        <w:right w:val="none" w:sz="0" w:space="0" w:color="auto"/>
      </w:divBdr>
    </w:div>
    <w:div w:id="1335231552">
      <w:bodyDiv w:val="1"/>
      <w:marLeft w:val="0"/>
      <w:marRight w:val="0"/>
      <w:marTop w:val="0"/>
      <w:marBottom w:val="0"/>
      <w:divBdr>
        <w:top w:val="none" w:sz="0" w:space="0" w:color="auto"/>
        <w:left w:val="none" w:sz="0" w:space="0" w:color="auto"/>
        <w:bottom w:val="none" w:sz="0" w:space="0" w:color="auto"/>
        <w:right w:val="none" w:sz="0" w:space="0" w:color="auto"/>
      </w:divBdr>
    </w:div>
    <w:div w:id="1335497370">
      <w:bodyDiv w:val="1"/>
      <w:marLeft w:val="0"/>
      <w:marRight w:val="0"/>
      <w:marTop w:val="0"/>
      <w:marBottom w:val="0"/>
      <w:divBdr>
        <w:top w:val="none" w:sz="0" w:space="0" w:color="auto"/>
        <w:left w:val="none" w:sz="0" w:space="0" w:color="auto"/>
        <w:bottom w:val="none" w:sz="0" w:space="0" w:color="auto"/>
        <w:right w:val="none" w:sz="0" w:space="0" w:color="auto"/>
      </w:divBdr>
    </w:div>
    <w:div w:id="1335717952">
      <w:bodyDiv w:val="1"/>
      <w:marLeft w:val="0"/>
      <w:marRight w:val="0"/>
      <w:marTop w:val="0"/>
      <w:marBottom w:val="0"/>
      <w:divBdr>
        <w:top w:val="none" w:sz="0" w:space="0" w:color="auto"/>
        <w:left w:val="none" w:sz="0" w:space="0" w:color="auto"/>
        <w:bottom w:val="none" w:sz="0" w:space="0" w:color="auto"/>
        <w:right w:val="none" w:sz="0" w:space="0" w:color="auto"/>
      </w:divBdr>
    </w:div>
    <w:div w:id="1336105801">
      <w:bodyDiv w:val="1"/>
      <w:marLeft w:val="0"/>
      <w:marRight w:val="0"/>
      <w:marTop w:val="0"/>
      <w:marBottom w:val="0"/>
      <w:divBdr>
        <w:top w:val="none" w:sz="0" w:space="0" w:color="auto"/>
        <w:left w:val="none" w:sz="0" w:space="0" w:color="auto"/>
        <w:bottom w:val="none" w:sz="0" w:space="0" w:color="auto"/>
        <w:right w:val="none" w:sz="0" w:space="0" w:color="auto"/>
      </w:divBdr>
    </w:div>
    <w:div w:id="1336106480">
      <w:bodyDiv w:val="1"/>
      <w:marLeft w:val="0"/>
      <w:marRight w:val="0"/>
      <w:marTop w:val="0"/>
      <w:marBottom w:val="0"/>
      <w:divBdr>
        <w:top w:val="none" w:sz="0" w:space="0" w:color="auto"/>
        <w:left w:val="none" w:sz="0" w:space="0" w:color="auto"/>
        <w:bottom w:val="none" w:sz="0" w:space="0" w:color="auto"/>
        <w:right w:val="none" w:sz="0" w:space="0" w:color="auto"/>
      </w:divBdr>
    </w:div>
    <w:div w:id="1336492626">
      <w:bodyDiv w:val="1"/>
      <w:marLeft w:val="0"/>
      <w:marRight w:val="0"/>
      <w:marTop w:val="0"/>
      <w:marBottom w:val="0"/>
      <w:divBdr>
        <w:top w:val="none" w:sz="0" w:space="0" w:color="auto"/>
        <w:left w:val="none" w:sz="0" w:space="0" w:color="auto"/>
        <w:bottom w:val="none" w:sz="0" w:space="0" w:color="auto"/>
        <w:right w:val="none" w:sz="0" w:space="0" w:color="auto"/>
      </w:divBdr>
    </w:div>
    <w:div w:id="1337344927">
      <w:bodyDiv w:val="1"/>
      <w:marLeft w:val="0"/>
      <w:marRight w:val="0"/>
      <w:marTop w:val="0"/>
      <w:marBottom w:val="0"/>
      <w:divBdr>
        <w:top w:val="none" w:sz="0" w:space="0" w:color="auto"/>
        <w:left w:val="none" w:sz="0" w:space="0" w:color="auto"/>
        <w:bottom w:val="none" w:sz="0" w:space="0" w:color="auto"/>
        <w:right w:val="none" w:sz="0" w:space="0" w:color="auto"/>
      </w:divBdr>
    </w:div>
    <w:div w:id="1338341314">
      <w:bodyDiv w:val="1"/>
      <w:marLeft w:val="0"/>
      <w:marRight w:val="0"/>
      <w:marTop w:val="0"/>
      <w:marBottom w:val="0"/>
      <w:divBdr>
        <w:top w:val="none" w:sz="0" w:space="0" w:color="auto"/>
        <w:left w:val="none" w:sz="0" w:space="0" w:color="auto"/>
        <w:bottom w:val="none" w:sz="0" w:space="0" w:color="auto"/>
        <w:right w:val="none" w:sz="0" w:space="0" w:color="auto"/>
      </w:divBdr>
    </w:div>
    <w:div w:id="1338539995">
      <w:bodyDiv w:val="1"/>
      <w:marLeft w:val="0"/>
      <w:marRight w:val="0"/>
      <w:marTop w:val="0"/>
      <w:marBottom w:val="0"/>
      <w:divBdr>
        <w:top w:val="none" w:sz="0" w:space="0" w:color="auto"/>
        <w:left w:val="none" w:sz="0" w:space="0" w:color="auto"/>
        <w:bottom w:val="none" w:sz="0" w:space="0" w:color="auto"/>
        <w:right w:val="none" w:sz="0" w:space="0" w:color="auto"/>
      </w:divBdr>
    </w:div>
    <w:div w:id="1338773550">
      <w:bodyDiv w:val="1"/>
      <w:marLeft w:val="0"/>
      <w:marRight w:val="0"/>
      <w:marTop w:val="0"/>
      <w:marBottom w:val="0"/>
      <w:divBdr>
        <w:top w:val="none" w:sz="0" w:space="0" w:color="auto"/>
        <w:left w:val="none" w:sz="0" w:space="0" w:color="auto"/>
        <w:bottom w:val="none" w:sz="0" w:space="0" w:color="auto"/>
        <w:right w:val="none" w:sz="0" w:space="0" w:color="auto"/>
      </w:divBdr>
    </w:div>
    <w:div w:id="1338966193">
      <w:bodyDiv w:val="1"/>
      <w:marLeft w:val="0"/>
      <w:marRight w:val="0"/>
      <w:marTop w:val="0"/>
      <w:marBottom w:val="0"/>
      <w:divBdr>
        <w:top w:val="none" w:sz="0" w:space="0" w:color="auto"/>
        <w:left w:val="none" w:sz="0" w:space="0" w:color="auto"/>
        <w:bottom w:val="none" w:sz="0" w:space="0" w:color="auto"/>
        <w:right w:val="none" w:sz="0" w:space="0" w:color="auto"/>
      </w:divBdr>
      <w:divsChild>
        <w:div w:id="731927686">
          <w:marLeft w:val="0"/>
          <w:marRight w:val="0"/>
          <w:marTop w:val="0"/>
          <w:marBottom w:val="0"/>
          <w:divBdr>
            <w:top w:val="none" w:sz="0" w:space="0" w:color="auto"/>
            <w:left w:val="none" w:sz="0" w:space="0" w:color="auto"/>
            <w:bottom w:val="none" w:sz="0" w:space="0" w:color="auto"/>
            <w:right w:val="none" w:sz="0" w:space="0" w:color="auto"/>
          </w:divBdr>
        </w:div>
        <w:div w:id="665941273">
          <w:marLeft w:val="0"/>
          <w:marRight w:val="0"/>
          <w:marTop w:val="0"/>
          <w:marBottom w:val="0"/>
          <w:divBdr>
            <w:top w:val="none" w:sz="0" w:space="0" w:color="auto"/>
            <w:left w:val="none" w:sz="0" w:space="0" w:color="auto"/>
            <w:bottom w:val="none" w:sz="0" w:space="0" w:color="auto"/>
            <w:right w:val="none" w:sz="0" w:space="0" w:color="auto"/>
          </w:divBdr>
        </w:div>
        <w:div w:id="1720200128">
          <w:marLeft w:val="0"/>
          <w:marRight w:val="0"/>
          <w:marTop w:val="0"/>
          <w:marBottom w:val="0"/>
          <w:divBdr>
            <w:top w:val="none" w:sz="0" w:space="0" w:color="auto"/>
            <w:left w:val="none" w:sz="0" w:space="0" w:color="auto"/>
            <w:bottom w:val="none" w:sz="0" w:space="0" w:color="auto"/>
            <w:right w:val="none" w:sz="0" w:space="0" w:color="auto"/>
          </w:divBdr>
        </w:div>
        <w:div w:id="1765030347">
          <w:marLeft w:val="0"/>
          <w:marRight w:val="0"/>
          <w:marTop w:val="0"/>
          <w:marBottom w:val="0"/>
          <w:divBdr>
            <w:top w:val="none" w:sz="0" w:space="0" w:color="auto"/>
            <w:left w:val="none" w:sz="0" w:space="0" w:color="auto"/>
            <w:bottom w:val="none" w:sz="0" w:space="0" w:color="auto"/>
            <w:right w:val="none" w:sz="0" w:space="0" w:color="auto"/>
          </w:divBdr>
        </w:div>
        <w:div w:id="1172404661">
          <w:marLeft w:val="0"/>
          <w:marRight w:val="0"/>
          <w:marTop w:val="0"/>
          <w:marBottom w:val="0"/>
          <w:divBdr>
            <w:top w:val="none" w:sz="0" w:space="0" w:color="auto"/>
            <w:left w:val="none" w:sz="0" w:space="0" w:color="auto"/>
            <w:bottom w:val="none" w:sz="0" w:space="0" w:color="auto"/>
            <w:right w:val="none" w:sz="0" w:space="0" w:color="auto"/>
          </w:divBdr>
        </w:div>
        <w:div w:id="1096634035">
          <w:marLeft w:val="0"/>
          <w:marRight w:val="0"/>
          <w:marTop w:val="0"/>
          <w:marBottom w:val="0"/>
          <w:divBdr>
            <w:top w:val="none" w:sz="0" w:space="0" w:color="auto"/>
            <w:left w:val="none" w:sz="0" w:space="0" w:color="auto"/>
            <w:bottom w:val="none" w:sz="0" w:space="0" w:color="auto"/>
            <w:right w:val="none" w:sz="0" w:space="0" w:color="auto"/>
          </w:divBdr>
        </w:div>
        <w:div w:id="1071586764">
          <w:marLeft w:val="0"/>
          <w:marRight w:val="0"/>
          <w:marTop w:val="0"/>
          <w:marBottom w:val="0"/>
          <w:divBdr>
            <w:top w:val="none" w:sz="0" w:space="0" w:color="auto"/>
            <w:left w:val="none" w:sz="0" w:space="0" w:color="auto"/>
            <w:bottom w:val="none" w:sz="0" w:space="0" w:color="auto"/>
            <w:right w:val="none" w:sz="0" w:space="0" w:color="auto"/>
          </w:divBdr>
        </w:div>
        <w:div w:id="433870330">
          <w:marLeft w:val="0"/>
          <w:marRight w:val="0"/>
          <w:marTop w:val="0"/>
          <w:marBottom w:val="0"/>
          <w:divBdr>
            <w:top w:val="none" w:sz="0" w:space="0" w:color="auto"/>
            <w:left w:val="none" w:sz="0" w:space="0" w:color="auto"/>
            <w:bottom w:val="none" w:sz="0" w:space="0" w:color="auto"/>
            <w:right w:val="none" w:sz="0" w:space="0" w:color="auto"/>
          </w:divBdr>
        </w:div>
        <w:div w:id="2090762162">
          <w:marLeft w:val="0"/>
          <w:marRight w:val="0"/>
          <w:marTop w:val="0"/>
          <w:marBottom w:val="0"/>
          <w:divBdr>
            <w:top w:val="none" w:sz="0" w:space="0" w:color="auto"/>
            <w:left w:val="none" w:sz="0" w:space="0" w:color="auto"/>
            <w:bottom w:val="none" w:sz="0" w:space="0" w:color="auto"/>
            <w:right w:val="none" w:sz="0" w:space="0" w:color="auto"/>
          </w:divBdr>
        </w:div>
        <w:div w:id="243876530">
          <w:marLeft w:val="0"/>
          <w:marRight w:val="0"/>
          <w:marTop w:val="0"/>
          <w:marBottom w:val="0"/>
          <w:divBdr>
            <w:top w:val="none" w:sz="0" w:space="0" w:color="auto"/>
            <w:left w:val="none" w:sz="0" w:space="0" w:color="auto"/>
            <w:bottom w:val="none" w:sz="0" w:space="0" w:color="auto"/>
            <w:right w:val="none" w:sz="0" w:space="0" w:color="auto"/>
          </w:divBdr>
        </w:div>
        <w:div w:id="1129396957">
          <w:marLeft w:val="0"/>
          <w:marRight w:val="0"/>
          <w:marTop w:val="0"/>
          <w:marBottom w:val="0"/>
          <w:divBdr>
            <w:top w:val="none" w:sz="0" w:space="0" w:color="auto"/>
            <w:left w:val="none" w:sz="0" w:space="0" w:color="auto"/>
            <w:bottom w:val="none" w:sz="0" w:space="0" w:color="auto"/>
            <w:right w:val="none" w:sz="0" w:space="0" w:color="auto"/>
          </w:divBdr>
        </w:div>
        <w:div w:id="1037200160">
          <w:marLeft w:val="0"/>
          <w:marRight w:val="0"/>
          <w:marTop w:val="0"/>
          <w:marBottom w:val="0"/>
          <w:divBdr>
            <w:top w:val="none" w:sz="0" w:space="0" w:color="auto"/>
            <w:left w:val="none" w:sz="0" w:space="0" w:color="auto"/>
            <w:bottom w:val="none" w:sz="0" w:space="0" w:color="auto"/>
            <w:right w:val="none" w:sz="0" w:space="0" w:color="auto"/>
          </w:divBdr>
        </w:div>
        <w:div w:id="1540051970">
          <w:marLeft w:val="0"/>
          <w:marRight w:val="0"/>
          <w:marTop w:val="0"/>
          <w:marBottom w:val="0"/>
          <w:divBdr>
            <w:top w:val="none" w:sz="0" w:space="0" w:color="auto"/>
            <w:left w:val="none" w:sz="0" w:space="0" w:color="auto"/>
            <w:bottom w:val="none" w:sz="0" w:space="0" w:color="auto"/>
            <w:right w:val="none" w:sz="0" w:space="0" w:color="auto"/>
          </w:divBdr>
        </w:div>
        <w:div w:id="1874728544">
          <w:marLeft w:val="0"/>
          <w:marRight w:val="0"/>
          <w:marTop w:val="0"/>
          <w:marBottom w:val="0"/>
          <w:divBdr>
            <w:top w:val="none" w:sz="0" w:space="0" w:color="auto"/>
            <w:left w:val="none" w:sz="0" w:space="0" w:color="auto"/>
            <w:bottom w:val="none" w:sz="0" w:space="0" w:color="auto"/>
            <w:right w:val="none" w:sz="0" w:space="0" w:color="auto"/>
          </w:divBdr>
        </w:div>
        <w:div w:id="1580023220">
          <w:marLeft w:val="0"/>
          <w:marRight w:val="0"/>
          <w:marTop w:val="0"/>
          <w:marBottom w:val="0"/>
          <w:divBdr>
            <w:top w:val="none" w:sz="0" w:space="0" w:color="auto"/>
            <w:left w:val="none" w:sz="0" w:space="0" w:color="auto"/>
            <w:bottom w:val="none" w:sz="0" w:space="0" w:color="auto"/>
            <w:right w:val="none" w:sz="0" w:space="0" w:color="auto"/>
          </w:divBdr>
        </w:div>
        <w:div w:id="1185249933">
          <w:marLeft w:val="0"/>
          <w:marRight w:val="0"/>
          <w:marTop w:val="0"/>
          <w:marBottom w:val="0"/>
          <w:divBdr>
            <w:top w:val="none" w:sz="0" w:space="0" w:color="auto"/>
            <w:left w:val="none" w:sz="0" w:space="0" w:color="auto"/>
            <w:bottom w:val="none" w:sz="0" w:space="0" w:color="auto"/>
            <w:right w:val="none" w:sz="0" w:space="0" w:color="auto"/>
          </w:divBdr>
        </w:div>
        <w:div w:id="669455372">
          <w:marLeft w:val="0"/>
          <w:marRight w:val="0"/>
          <w:marTop w:val="0"/>
          <w:marBottom w:val="0"/>
          <w:divBdr>
            <w:top w:val="none" w:sz="0" w:space="0" w:color="auto"/>
            <w:left w:val="none" w:sz="0" w:space="0" w:color="auto"/>
            <w:bottom w:val="none" w:sz="0" w:space="0" w:color="auto"/>
            <w:right w:val="none" w:sz="0" w:space="0" w:color="auto"/>
          </w:divBdr>
        </w:div>
        <w:div w:id="692800752">
          <w:marLeft w:val="0"/>
          <w:marRight w:val="0"/>
          <w:marTop w:val="0"/>
          <w:marBottom w:val="0"/>
          <w:divBdr>
            <w:top w:val="none" w:sz="0" w:space="0" w:color="auto"/>
            <w:left w:val="none" w:sz="0" w:space="0" w:color="auto"/>
            <w:bottom w:val="none" w:sz="0" w:space="0" w:color="auto"/>
            <w:right w:val="none" w:sz="0" w:space="0" w:color="auto"/>
          </w:divBdr>
        </w:div>
        <w:div w:id="951789861">
          <w:marLeft w:val="0"/>
          <w:marRight w:val="0"/>
          <w:marTop w:val="0"/>
          <w:marBottom w:val="0"/>
          <w:divBdr>
            <w:top w:val="none" w:sz="0" w:space="0" w:color="auto"/>
            <w:left w:val="none" w:sz="0" w:space="0" w:color="auto"/>
            <w:bottom w:val="none" w:sz="0" w:space="0" w:color="auto"/>
            <w:right w:val="none" w:sz="0" w:space="0" w:color="auto"/>
          </w:divBdr>
        </w:div>
        <w:div w:id="223490156">
          <w:marLeft w:val="0"/>
          <w:marRight w:val="0"/>
          <w:marTop w:val="0"/>
          <w:marBottom w:val="0"/>
          <w:divBdr>
            <w:top w:val="none" w:sz="0" w:space="0" w:color="auto"/>
            <w:left w:val="none" w:sz="0" w:space="0" w:color="auto"/>
            <w:bottom w:val="none" w:sz="0" w:space="0" w:color="auto"/>
            <w:right w:val="none" w:sz="0" w:space="0" w:color="auto"/>
          </w:divBdr>
        </w:div>
        <w:div w:id="582760666">
          <w:marLeft w:val="0"/>
          <w:marRight w:val="0"/>
          <w:marTop w:val="0"/>
          <w:marBottom w:val="0"/>
          <w:divBdr>
            <w:top w:val="none" w:sz="0" w:space="0" w:color="auto"/>
            <w:left w:val="none" w:sz="0" w:space="0" w:color="auto"/>
            <w:bottom w:val="none" w:sz="0" w:space="0" w:color="auto"/>
            <w:right w:val="none" w:sz="0" w:space="0" w:color="auto"/>
          </w:divBdr>
        </w:div>
        <w:div w:id="318316038">
          <w:marLeft w:val="0"/>
          <w:marRight w:val="0"/>
          <w:marTop w:val="0"/>
          <w:marBottom w:val="0"/>
          <w:divBdr>
            <w:top w:val="none" w:sz="0" w:space="0" w:color="auto"/>
            <w:left w:val="none" w:sz="0" w:space="0" w:color="auto"/>
            <w:bottom w:val="none" w:sz="0" w:space="0" w:color="auto"/>
            <w:right w:val="none" w:sz="0" w:space="0" w:color="auto"/>
          </w:divBdr>
        </w:div>
        <w:div w:id="1659528222">
          <w:marLeft w:val="0"/>
          <w:marRight w:val="0"/>
          <w:marTop w:val="0"/>
          <w:marBottom w:val="0"/>
          <w:divBdr>
            <w:top w:val="none" w:sz="0" w:space="0" w:color="auto"/>
            <w:left w:val="none" w:sz="0" w:space="0" w:color="auto"/>
            <w:bottom w:val="none" w:sz="0" w:space="0" w:color="auto"/>
            <w:right w:val="none" w:sz="0" w:space="0" w:color="auto"/>
          </w:divBdr>
        </w:div>
        <w:div w:id="1915552322">
          <w:marLeft w:val="0"/>
          <w:marRight w:val="0"/>
          <w:marTop w:val="0"/>
          <w:marBottom w:val="0"/>
          <w:divBdr>
            <w:top w:val="none" w:sz="0" w:space="0" w:color="auto"/>
            <w:left w:val="none" w:sz="0" w:space="0" w:color="auto"/>
            <w:bottom w:val="none" w:sz="0" w:space="0" w:color="auto"/>
            <w:right w:val="none" w:sz="0" w:space="0" w:color="auto"/>
          </w:divBdr>
        </w:div>
        <w:div w:id="720445983">
          <w:marLeft w:val="0"/>
          <w:marRight w:val="0"/>
          <w:marTop w:val="0"/>
          <w:marBottom w:val="0"/>
          <w:divBdr>
            <w:top w:val="none" w:sz="0" w:space="0" w:color="auto"/>
            <w:left w:val="none" w:sz="0" w:space="0" w:color="auto"/>
            <w:bottom w:val="none" w:sz="0" w:space="0" w:color="auto"/>
            <w:right w:val="none" w:sz="0" w:space="0" w:color="auto"/>
          </w:divBdr>
        </w:div>
        <w:div w:id="295992117">
          <w:marLeft w:val="0"/>
          <w:marRight w:val="0"/>
          <w:marTop w:val="0"/>
          <w:marBottom w:val="0"/>
          <w:divBdr>
            <w:top w:val="none" w:sz="0" w:space="0" w:color="auto"/>
            <w:left w:val="none" w:sz="0" w:space="0" w:color="auto"/>
            <w:bottom w:val="none" w:sz="0" w:space="0" w:color="auto"/>
            <w:right w:val="none" w:sz="0" w:space="0" w:color="auto"/>
          </w:divBdr>
        </w:div>
        <w:div w:id="1173061084">
          <w:marLeft w:val="0"/>
          <w:marRight w:val="0"/>
          <w:marTop w:val="0"/>
          <w:marBottom w:val="0"/>
          <w:divBdr>
            <w:top w:val="none" w:sz="0" w:space="0" w:color="auto"/>
            <w:left w:val="none" w:sz="0" w:space="0" w:color="auto"/>
            <w:bottom w:val="none" w:sz="0" w:space="0" w:color="auto"/>
            <w:right w:val="none" w:sz="0" w:space="0" w:color="auto"/>
          </w:divBdr>
        </w:div>
        <w:div w:id="2092192272">
          <w:marLeft w:val="0"/>
          <w:marRight w:val="0"/>
          <w:marTop w:val="0"/>
          <w:marBottom w:val="0"/>
          <w:divBdr>
            <w:top w:val="none" w:sz="0" w:space="0" w:color="auto"/>
            <w:left w:val="none" w:sz="0" w:space="0" w:color="auto"/>
            <w:bottom w:val="none" w:sz="0" w:space="0" w:color="auto"/>
            <w:right w:val="none" w:sz="0" w:space="0" w:color="auto"/>
          </w:divBdr>
        </w:div>
        <w:div w:id="1574006089">
          <w:marLeft w:val="0"/>
          <w:marRight w:val="0"/>
          <w:marTop w:val="0"/>
          <w:marBottom w:val="0"/>
          <w:divBdr>
            <w:top w:val="none" w:sz="0" w:space="0" w:color="auto"/>
            <w:left w:val="none" w:sz="0" w:space="0" w:color="auto"/>
            <w:bottom w:val="none" w:sz="0" w:space="0" w:color="auto"/>
            <w:right w:val="none" w:sz="0" w:space="0" w:color="auto"/>
          </w:divBdr>
        </w:div>
        <w:div w:id="674772392">
          <w:marLeft w:val="0"/>
          <w:marRight w:val="0"/>
          <w:marTop w:val="0"/>
          <w:marBottom w:val="0"/>
          <w:divBdr>
            <w:top w:val="none" w:sz="0" w:space="0" w:color="auto"/>
            <w:left w:val="none" w:sz="0" w:space="0" w:color="auto"/>
            <w:bottom w:val="none" w:sz="0" w:space="0" w:color="auto"/>
            <w:right w:val="none" w:sz="0" w:space="0" w:color="auto"/>
          </w:divBdr>
        </w:div>
        <w:div w:id="2108118056">
          <w:marLeft w:val="0"/>
          <w:marRight w:val="0"/>
          <w:marTop w:val="0"/>
          <w:marBottom w:val="0"/>
          <w:divBdr>
            <w:top w:val="none" w:sz="0" w:space="0" w:color="auto"/>
            <w:left w:val="none" w:sz="0" w:space="0" w:color="auto"/>
            <w:bottom w:val="none" w:sz="0" w:space="0" w:color="auto"/>
            <w:right w:val="none" w:sz="0" w:space="0" w:color="auto"/>
          </w:divBdr>
        </w:div>
        <w:div w:id="461653238">
          <w:marLeft w:val="0"/>
          <w:marRight w:val="0"/>
          <w:marTop w:val="0"/>
          <w:marBottom w:val="0"/>
          <w:divBdr>
            <w:top w:val="none" w:sz="0" w:space="0" w:color="auto"/>
            <w:left w:val="none" w:sz="0" w:space="0" w:color="auto"/>
            <w:bottom w:val="none" w:sz="0" w:space="0" w:color="auto"/>
            <w:right w:val="none" w:sz="0" w:space="0" w:color="auto"/>
          </w:divBdr>
        </w:div>
        <w:div w:id="623921485">
          <w:marLeft w:val="0"/>
          <w:marRight w:val="0"/>
          <w:marTop w:val="0"/>
          <w:marBottom w:val="0"/>
          <w:divBdr>
            <w:top w:val="none" w:sz="0" w:space="0" w:color="auto"/>
            <w:left w:val="none" w:sz="0" w:space="0" w:color="auto"/>
            <w:bottom w:val="none" w:sz="0" w:space="0" w:color="auto"/>
            <w:right w:val="none" w:sz="0" w:space="0" w:color="auto"/>
          </w:divBdr>
        </w:div>
        <w:div w:id="478965590">
          <w:marLeft w:val="0"/>
          <w:marRight w:val="0"/>
          <w:marTop w:val="0"/>
          <w:marBottom w:val="0"/>
          <w:divBdr>
            <w:top w:val="none" w:sz="0" w:space="0" w:color="auto"/>
            <w:left w:val="none" w:sz="0" w:space="0" w:color="auto"/>
            <w:bottom w:val="none" w:sz="0" w:space="0" w:color="auto"/>
            <w:right w:val="none" w:sz="0" w:space="0" w:color="auto"/>
          </w:divBdr>
        </w:div>
        <w:div w:id="1848330552">
          <w:marLeft w:val="0"/>
          <w:marRight w:val="0"/>
          <w:marTop w:val="0"/>
          <w:marBottom w:val="0"/>
          <w:divBdr>
            <w:top w:val="none" w:sz="0" w:space="0" w:color="auto"/>
            <w:left w:val="none" w:sz="0" w:space="0" w:color="auto"/>
            <w:bottom w:val="none" w:sz="0" w:space="0" w:color="auto"/>
            <w:right w:val="none" w:sz="0" w:space="0" w:color="auto"/>
          </w:divBdr>
        </w:div>
        <w:div w:id="158545192">
          <w:marLeft w:val="0"/>
          <w:marRight w:val="0"/>
          <w:marTop w:val="0"/>
          <w:marBottom w:val="0"/>
          <w:divBdr>
            <w:top w:val="none" w:sz="0" w:space="0" w:color="auto"/>
            <w:left w:val="none" w:sz="0" w:space="0" w:color="auto"/>
            <w:bottom w:val="none" w:sz="0" w:space="0" w:color="auto"/>
            <w:right w:val="none" w:sz="0" w:space="0" w:color="auto"/>
          </w:divBdr>
        </w:div>
        <w:div w:id="1703288759">
          <w:marLeft w:val="0"/>
          <w:marRight w:val="0"/>
          <w:marTop w:val="0"/>
          <w:marBottom w:val="0"/>
          <w:divBdr>
            <w:top w:val="none" w:sz="0" w:space="0" w:color="auto"/>
            <w:left w:val="none" w:sz="0" w:space="0" w:color="auto"/>
            <w:bottom w:val="none" w:sz="0" w:space="0" w:color="auto"/>
            <w:right w:val="none" w:sz="0" w:space="0" w:color="auto"/>
          </w:divBdr>
        </w:div>
        <w:div w:id="778255444">
          <w:marLeft w:val="0"/>
          <w:marRight w:val="0"/>
          <w:marTop w:val="0"/>
          <w:marBottom w:val="0"/>
          <w:divBdr>
            <w:top w:val="none" w:sz="0" w:space="0" w:color="auto"/>
            <w:left w:val="none" w:sz="0" w:space="0" w:color="auto"/>
            <w:bottom w:val="none" w:sz="0" w:space="0" w:color="auto"/>
            <w:right w:val="none" w:sz="0" w:space="0" w:color="auto"/>
          </w:divBdr>
        </w:div>
        <w:div w:id="88044648">
          <w:marLeft w:val="0"/>
          <w:marRight w:val="0"/>
          <w:marTop w:val="0"/>
          <w:marBottom w:val="0"/>
          <w:divBdr>
            <w:top w:val="none" w:sz="0" w:space="0" w:color="auto"/>
            <w:left w:val="none" w:sz="0" w:space="0" w:color="auto"/>
            <w:bottom w:val="none" w:sz="0" w:space="0" w:color="auto"/>
            <w:right w:val="none" w:sz="0" w:space="0" w:color="auto"/>
          </w:divBdr>
        </w:div>
        <w:div w:id="1905949647">
          <w:marLeft w:val="0"/>
          <w:marRight w:val="0"/>
          <w:marTop w:val="0"/>
          <w:marBottom w:val="0"/>
          <w:divBdr>
            <w:top w:val="none" w:sz="0" w:space="0" w:color="auto"/>
            <w:left w:val="none" w:sz="0" w:space="0" w:color="auto"/>
            <w:bottom w:val="none" w:sz="0" w:space="0" w:color="auto"/>
            <w:right w:val="none" w:sz="0" w:space="0" w:color="auto"/>
          </w:divBdr>
        </w:div>
        <w:div w:id="1353148665">
          <w:marLeft w:val="0"/>
          <w:marRight w:val="0"/>
          <w:marTop w:val="0"/>
          <w:marBottom w:val="0"/>
          <w:divBdr>
            <w:top w:val="none" w:sz="0" w:space="0" w:color="auto"/>
            <w:left w:val="none" w:sz="0" w:space="0" w:color="auto"/>
            <w:bottom w:val="none" w:sz="0" w:space="0" w:color="auto"/>
            <w:right w:val="none" w:sz="0" w:space="0" w:color="auto"/>
          </w:divBdr>
        </w:div>
        <w:div w:id="1343507412">
          <w:marLeft w:val="0"/>
          <w:marRight w:val="0"/>
          <w:marTop w:val="0"/>
          <w:marBottom w:val="0"/>
          <w:divBdr>
            <w:top w:val="none" w:sz="0" w:space="0" w:color="auto"/>
            <w:left w:val="none" w:sz="0" w:space="0" w:color="auto"/>
            <w:bottom w:val="none" w:sz="0" w:space="0" w:color="auto"/>
            <w:right w:val="none" w:sz="0" w:space="0" w:color="auto"/>
          </w:divBdr>
        </w:div>
        <w:div w:id="875388410">
          <w:marLeft w:val="0"/>
          <w:marRight w:val="0"/>
          <w:marTop w:val="0"/>
          <w:marBottom w:val="0"/>
          <w:divBdr>
            <w:top w:val="none" w:sz="0" w:space="0" w:color="auto"/>
            <w:left w:val="none" w:sz="0" w:space="0" w:color="auto"/>
            <w:bottom w:val="none" w:sz="0" w:space="0" w:color="auto"/>
            <w:right w:val="none" w:sz="0" w:space="0" w:color="auto"/>
          </w:divBdr>
        </w:div>
        <w:div w:id="1520313247">
          <w:marLeft w:val="0"/>
          <w:marRight w:val="0"/>
          <w:marTop w:val="0"/>
          <w:marBottom w:val="0"/>
          <w:divBdr>
            <w:top w:val="none" w:sz="0" w:space="0" w:color="auto"/>
            <w:left w:val="none" w:sz="0" w:space="0" w:color="auto"/>
            <w:bottom w:val="none" w:sz="0" w:space="0" w:color="auto"/>
            <w:right w:val="none" w:sz="0" w:space="0" w:color="auto"/>
          </w:divBdr>
        </w:div>
        <w:div w:id="521866574">
          <w:marLeft w:val="0"/>
          <w:marRight w:val="0"/>
          <w:marTop w:val="0"/>
          <w:marBottom w:val="0"/>
          <w:divBdr>
            <w:top w:val="none" w:sz="0" w:space="0" w:color="auto"/>
            <w:left w:val="none" w:sz="0" w:space="0" w:color="auto"/>
            <w:bottom w:val="none" w:sz="0" w:space="0" w:color="auto"/>
            <w:right w:val="none" w:sz="0" w:space="0" w:color="auto"/>
          </w:divBdr>
        </w:div>
        <w:div w:id="1691488664">
          <w:marLeft w:val="0"/>
          <w:marRight w:val="0"/>
          <w:marTop w:val="0"/>
          <w:marBottom w:val="0"/>
          <w:divBdr>
            <w:top w:val="none" w:sz="0" w:space="0" w:color="auto"/>
            <w:left w:val="none" w:sz="0" w:space="0" w:color="auto"/>
            <w:bottom w:val="none" w:sz="0" w:space="0" w:color="auto"/>
            <w:right w:val="none" w:sz="0" w:space="0" w:color="auto"/>
          </w:divBdr>
        </w:div>
        <w:div w:id="162859580">
          <w:marLeft w:val="0"/>
          <w:marRight w:val="0"/>
          <w:marTop w:val="0"/>
          <w:marBottom w:val="0"/>
          <w:divBdr>
            <w:top w:val="none" w:sz="0" w:space="0" w:color="auto"/>
            <w:left w:val="none" w:sz="0" w:space="0" w:color="auto"/>
            <w:bottom w:val="none" w:sz="0" w:space="0" w:color="auto"/>
            <w:right w:val="none" w:sz="0" w:space="0" w:color="auto"/>
          </w:divBdr>
        </w:div>
        <w:div w:id="399064240">
          <w:marLeft w:val="0"/>
          <w:marRight w:val="0"/>
          <w:marTop w:val="0"/>
          <w:marBottom w:val="0"/>
          <w:divBdr>
            <w:top w:val="none" w:sz="0" w:space="0" w:color="auto"/>
            <w:left w:val="none" w:sz="0" w:space="0" w:color="auto"/>
            <w:bottom w:val="none" w:sz="0" w:space="0" w:color="auto"/>
            <w:right w:val="none" w:sz="0" w:space="0" w:color="auto"/>
          </w:divBdr>
        </w:div>
        <w:div w:id="1345014013">
          <w:marLeft w:val="0"/>
          <w:marRight w:val="0"/>
          <w:marTop w:val="0"/>
          <w:marBottom w:val="0"/>
          <w:divBdr>
            <w:top w:val="none" w:sz="0" w:space="0" w:color="auto"/>
            <w:left w:val="none" w:sz="0" w:space="0" w:color="auto"/>
            <w:bottom w:val="none" w:sz="0" w:space="0" w:color="auto"/>
            <w:right w:val="none" w:sz="0" w:space="0" w:color="auto"/>
          </w:divBdr>
        </w:div>
        <w:div w:id="854074204">
          <w:marLeft w:val="0"/>
          <w:marRight w:val="0"/>
          <w:marTop w:val="0"/>
          <w:marBottom w:val="0"/>
          <w:divBdr>
            <w:top w:val="none" w:sz="0" w:space="0" w:color="auto"/>
            <w:left w:val="none" w:sz="0" w:space="0" w:color="auto"/>
            <w:bottom w:val="none" w:sz="0" w:space="0" w:color="auto"/>
            <w:right w:val="none" w:sz="0" w:space="0" w:color="auto"/>
          </w:divBdr>
        </w:div>
        <w:div w:id="365645956">
          <w:marLeft w:val="0"/>
          <w:marRight w:val="0"/>
          <w:marTop w:val="0"/>
          <w:marBottom w:val="0"/>
          <w:divBdr>
            <w:top w:val="none" w:sz="0" w:space="0" w:color="auto"/>
            <w:left w:val="none" w:sz="0" w:space="0" w:color="auto"/>
            <w:bottom w:val="none" w:sz="0" w:space="0" w:color="auto"/>
            <w:right w:val="none" w:sz="0" w:space="0" w:color="auto"/>
          </w:divBdr>
        </w:div>
        <w:div w:id="105732977">
          <w:marLeft w:val="0"/>
          <w:marRight w:val="0"/>
          <w:marTop w:val="0"/>
          <w:marBottom w:val="0"/>
          <w:divBdr>
            <w:top w:val="none" w:sz="0" w:space="0" w:color="auto"/>
            <w:left w:val="none" w:sz="0" w:space="0" w:color="auto"/>
            <w:bottom w:val="none" w:sz="0" w:space="0" w:color="auto"/>
            <w:right w:val="none" w:sz="0" w:space="0" w:color="auto"/>
          </w:divBdr>
        </w:div>
        <w:div w:id="866601774">
          <w:marLeft w:val="0"/>
          <w:marRight w:val="0"/>
          <w:marTop w:val="0"/>
          <w:marBottom w:val="0"/>
          <w:divBdr>
            <w:top w:val="none" w:sz="0" w:space="0" w:color="auto"/>
            <w:left w:val="none" w:sz="0" w:space="0" w:color="auto"/>
            <w:bottom w:val="none" w:sz="0" w:space="0" w:color="auto"/>
            <w:right w:val="none" w:sz="0" w:space="0" w:color="auto"/>
          </w:divBdr>
        </w:div>
        <w:div w:id="1115490467">
          <w:marLeft w:val="0"/>
          <w:marRight w:val="0"/>
          <w:marTop w:val="0"/>
          <w:marBottom w:val="0"/>
          <w:divBdr>
            <w:top w:val="none" w:sz="0" w:space="0" w:color="auto"/>
            <w:left w:val="none" w:sz="0" w:space="0" w:color="auto"/>
            <w:bottom w:val="none" w:sz="0" w:space="0" w:color="auto"/>
            <w:right w:val="none" w:sz="0" w:space="0" w:color="auto"/>
          </w:divBdr>
        </w:div>
        <w:div w:id="1793943231">
          <w:marLeft w:val="0"/>
          <w:marRight w:val="0"/>
          <w:marTop w:val="0"/>
          <w:marBottom w:val="0"/>
          <w:divBdr>
            <w:top w:val="none" w:sz="0" w:space="0" w:color="auto"/>
            <w:left w:val="none" w:sz="0" w:space="0" w:color="auto"/>
            <w:bottom w:val="none" w:sz="0" w:space="0" w:color="auto"/>
            <w:right w:val="none" w:sz="0" w:space="0" w:color="auto"/>
          </w:divBdr>
        </w:div>
        <w:div w:id="1242444342">
          <w:marLeft w:val="0"/>
          <w:marRight w:val="0"/>
          <w:marTop w:val="0"/>
          <w:marBottom w:val="0"/>
          <w:divBdr>
            <w:top w:val="none" w:sz="0" w:space="0" w:color="auto"/>
            <w:left w:val="none" w:sz="0" w:space="0" w:color="auto"/>
            <w:bottom w:val="none" w:sz="0" w:space="0" w:color="auto"/>
            <w:right w:val="none" w:sz="0" w:space="0" w:color="auto"/>
          </w:divBdr>
        </w:div>
        <w:div w:id="1257207407">
          <w:marLeft w:val="0"/>
          <w:marRight w:val="0"/>
          <w:marTop w:val="0"/>
          <w:marBottom w:val="0"/>
          <w:divBdr>
            <w:top w:val="none" w:sz="0" w:space="0" w:color="auto"/>
            <w:left w:val="none" w:sz="0" w:space="0" w:color="auto"/>
            <w:bottom w:val="none" w:sz="0" w:space="0" w:color="auto"/>
            <w:right w:val="none" w:sz="0" w:space="0" w:color="auto"/>
          </w:divBdr>
        </w:div>
        <w:div w:id="656693536">
          <w:marLeft w:val="0"/>
          <w:marRight w:val="0"/>
          <w:marTop w:val="0"/>
          <w:marBottom w:val="0"/>
          <w:divBdr>
            <w:top w:val="none" w:sz="0" w:space="0" w:color="auto"/>
            <w:left w:val="none" w:sz="0" w:space="0" w:color="auto"/>
            <w:bottom w:val="none" w:sz="0" w:space="0" w:color="auto"/>
            <w:right w:val="none" w:sz="0" w:space="0" w:color="auto"/>
          </w:divBdr>
        </w:div>
        <w:div w:id="1062867421">
          <w:marLeft w:val="0"/>
          <w:marRight w:val="0"/>
          <w:marTop w:val="0"/>
          <w:marBottom w:val="0"/>
          <w:divBdr>
            <w:top w:val="none" w:sz="0" w:space="0" w:color="auto"/>
            <w:left w:val="none" w:sz="0" w:space="0" w:color="auto"/>
            <w:bottom w:val="none" w:sz="0" w:space="0" w:color="auto"/>
            <w:right w:val="none" w:sz="0" w:space="0" w:color="auto"/>
          </w:divBdr>
        </w:div>
        <w:div w:id="1579286876">
          <w:marLeft w:val="0"/>
          <w:marRight w:val="0"/>
          <w:marTop w:val="0"/>
          <w:marBottom w:val="0"/>
          <w:divBdr>
            <w:top w:val="none" w:sz="0" w:space="0" w:color="auto"/>
            <w:left w:val="none" w:sz="0" w:space="0" w:color="auto"/>
            <w:bottom w:val="none" w:sz="0" w:space="0" w:color="auto"/>
            <w:right w:val="none" w:sz="0" w:space="0" w:color="auto"/>
          </w:divBdr>
        </w:div>
        <w:div w:id="796215419">
          <w:marLeft w:val="0"/>
          <w:marRight w:val="0"/>
          <w:marTop w:val="0"/>
          <w:marBottom w:val="0"/>
          <w:divBdr>
            <w:top w:val="none" w:sz="0" w:space="0" w:color="auto"/>
            <w:left w:val="none" w:sz="0" w:space="0" w:color="auto"/>
            <w:bottom w:val="none" w:sz="0" w:space="0" w:color="auto"/>
            <w:right w:val="none" w:sz="0" w:space="0" w:color="auto"/>
          </w:divBdr>
        </w:div>
        <w:div w:id="816191000">
          <w:marLeft w:val="0"/>
          <w:marRight w:val="0"/>
          <w:marTop w:val="0"/>
          <w:marBottom w:val="0"/>
          <w:divBdr>
            <w:top w:val="none" w:sz="0" w:space="0" w:color="auto"/>
            <w:left w:val="none" w:sz="0" w:space="0" w:color="auto"/>
            <w:bottom w:val="none" w:sz="0" w:space="0" w:color="auto"/>
            <w:right w:val="none" w:sz="0" w:space="0" w:color="auto"/>
          </w:divBdr>
        </w:div>
        <w:div w:id="483858845">
          <w:marLeft w:val="0"/>
          <w:marRight w:val="0"/>
          <w:marTop w:val="0"/>
          <w:marBottom w:val="0"/>
          <w:divBdr>
            <w:top w:val="none" w:sz="0" w:space="0" w:color="auto"/>
            <w:left w:val="none" w:sz="0" w:space="0" w:color="auto"/>
            <w:bottom w:val="none" w:sz="0" w:space="0" w:color="auto"/>
            <w:right w:val="none" w:sz="0" w:space="0" w:color="auto"/>
          </w:divBdr>
        </w:div>
        <w:div w:id="1040282358">
          <w:marLeft w:val="0"/>
          <w:marRight w:val="0"/>
          <w:marTop w:val="0"/>
          <w:marBottom w:val="0"/>
          <w:divBdr>
            <w:top w:val="none" w:sz="0" w:space="0" w:color="auto"/>
            <w:left w:val="none" w:sz="0" w:space="0" w:color="auto"/>
            <w:bottom w:val="none" w:sz="0" w:space="0" w:color="auto"/>
            <w:right w:val="none" w:sz="0" w:space="0" w:color="auto"/>
          </w:divBdr>
        </w:div>
        <w:div w:id="1999259893">
          <w:marLeft w:val="0"/>
          <w:marRight w:val="0"/>
          <w:marTop w:val="0"/>
          <w:marBottom w:val="0"/>
          <w:divBdr>
            <w:top w:val="none" w:sz="0" w:space="0" w:color="auto"/>
            <w:left w:val="none" w:sz="0" w:space="0" w:color="auto"/>
            <w:bottom w:val="none" w:sz="0" w:space="0" w:color="auto"/>
            <w:right w:val="none" w:sz="0" w:space="0" w:color="auto"/>
          </w:divBdr>
        </w:div>
        <w:div w:id="185291542">
          <w:marLeft w:val="0"/>
          <w:marRight w:val="0"/>
          <w:marTop w:val="0"/>
          <w:marBottom w:val="0"/>
          <w:divBdr>
            <w:top w:val="none" w:sz="0" w:space="0" w:color="auto"/>
            <w:left w:val="none" w:sz="0" w:space="0" w:color="auto"/>
            <w:bottom w:val="none" w:sz="0" w:space="0" w:color="auto"/>
            <w:right w:val="none" w:sz="0" w:space="0" w:color="auto"/>
          </w:divBdr>
        </w:div>
        <w:div w:id="494690576">
          <w:marLeft w:val="0"/>
          <w:marRight w:val="0"/>
          <w:marTop w:val="0"/>
          <w:marBottom w:val="0"/>
          <w:divBdr>
            <w:top w:val="none" w:sz="0" w:space="0" w:color="auto"/>
            <w:left w:val="none" w:sz="0" w:space="0" w:color="auto"/>
            <w:bottom w:val="none" w:sz="0" w:space="0" w:color="auto"/>
            <w:right w:val="none" w:sz="0" w:space="0" w:color="auto"/>
          </w:divBdr>
        </w:div>
        <w:div w:id="1491750590">
          <w:marLeft w:val="0"/>
          <w:marRight w:val="0"/>
          <w:marTop w:val="0"/>
          <w:marBottom w:val="0"/>
          <w:divBdr>
            <w:top w:val="none" w:sz="0" w:space="0" w:color="auto"/>
            <w:left w:val="none" w:sz="0" w:space="0" w:color="auto"/>
            <w:bottom w:val="none" w:sz="0" w:space="0" w:color="auto"/>
            <w:right w:val="none" w:sz="0" w:space="0" w:color="auto"/>
          </w:divBdr>
        </w:div>
        <w:div w:id="1570384822">
          <w:marLeft w:val="0"/>
          <w:marRight w:val="0"/>
          <w:marTop w:val="0"/>
          <w:marBottom w:val="0"/>
          <w:divBdr>
            <w:top w:val="none" w:sz="0" w:space="0" w:color="auto"/>
            <w:left w:val="none" w:sz="0" w:space="0" w:color="auto"/>
            <w:bottom w:val="none" w:sz="0" w:space="0" w:color="auto"/>
            <w:right w:val="none" w:sz="0" w:space="0" w:color="auto"/>
          </w:divBdr>
        </w:div>
        <w:div w:id="1918055636">
          <w:marLeft w:val="0"/>
          <w:marRight w:val="0"/>
          <w:marTop w:val="0"/>
          <w:marBottom w:val="0"/>
          <w:divBdr>
            <w:top w:val="none" w:sz="0" w:space="0" w:color="auto"/>
            <w:left w:val="none" w:sz="0" w:space="0" w:color="auto"/>
            <w:bottom w:val="none" w:sz="0" w:space="0" w:color="auto"/>
            <w:right w:val="none" w:sz="0" w:space="0" w:color="auto"/>
          </w:divBdr>
        </w:div>
        <w:div w:id="934554996">
          <w:marLeft w:val="0"/>
          <w:marRight w:val="0"/>
          <w:marTop w:val="0"/>
          <w:marBottom w:val="0"/>
          <w:divBdr>
            <w:top w:val="none" w:sz="0" w:space="0" w:color="auto"/>
            <w:left w:val="none" w:sz="0" w:space="0" w:color="auto"/>
            <w:bottom w:val="none" w:sz="0" w:space="0" w:color="auto"/>
            <w:right w:val="none" w:sz="0" w:space="0" w:color="auto"/>
          </w:divBdr>
        </w:div>
        <w:div w:id="1309440047">
          <w:marLeft w:val="0"/>
          <w:marRight w:val="0"/>
          <w:marTop w:val="0"/>
          <w:marBottom w:val="0"/>
          <w:divBdr>
            <w:top w:val="none" w:sz="0" w:space="0" w:color="auto"/>
            <w:left w:val="none" w:sz="0" w:space="0" w:color="auto"/>
            <w:bottom w:val="none" w:sz="0" w:space="0" w:color="auto"/>
            <w:right w:val="none" w:sz="0" w:space="0" w:color="auto"/>
          </w:divBdr>
        </w:div>
        <w:div w:id="1150904227">
          <w:marLeft w:val="0"/>
          <w:marRight w:val="0"/>
          <w:marTop w:val="0"/>
          <w:marBottom w:val="0"/>
          <w:divBdr>
            <w:top w:val="none" w:sz="0" w:space="0" w:color="auto"/>
            <w:left w:val="none" w:sz="0" w:space="0" w:color="auto"/>
            <w:bottom w:val="none" w:sz="0" w:space="0" w:color="auto"/>
            <w:right w:val="none" w:sz="0" w:space="0" w:color="auto"/>
          </w:divBdr>
        </w:div>
        <w:div w:id="1904288186">
          <w:marLeft w:val="0"/>
          <w:marRight w:val="0"/>
          <w:marTop w:val="0"/>
          <w:marBottom w:val="0"/>
          <w:divBdr>
            <w:top w:val="none" w:sz="0" w:space="0" w:color="auto"/>
            <w:left w:val="none" w:sz="0" w:space="0" w:color="auto"/>
            <w:bottom w:val="none" w:sz="0" w:space="0" w:color="auto"/>
            <w:right w:val="none" w:sz="0" w:space="0" w:color="auto"/>
          </w:divBdr>
        </w:div>
        <w:div w:id="1849522315">
          <w:marLeft w:val="0"/>
          <w:marRight w:val="0"/>
          <w:marTop w:val="0"/>
          <w:marBottom w:val="0"/>
          <w:divBdr>
            <w:top w:val="none" w:sz="0" w:space="0" w:color="auto"/>
            <w:left w:val="none" w:sz="0" w:space="0" w:color="auto"/>
            <w:bottom w:val="none" w:sz="0" w:space="0" w:color="auto"/>
            <w:right w:val="none" w:sz="0" w:space="0" w:color="auto"/>
          </w:divBdr>
        </w:div>
        <w:div w:id="399639157">
          <w:marLeft w:val="0"/>
          <w:marRight w:val="0"/>
          <w:marTop w:val="0"/>
          <w:marBottom w:val="0"/>
          <w:divBdr>
            <w:top w:val="none" w:sz="0" w:space="0" w:color="auto"/>
            <w:left w:val="none" w:sz="0" w:space="0" w:color="auto"/>
            <w:bottom w:val="none" w:sz="0" w:space="0" w:color="auto"/>
            <w:right w:val="none" w:sz="0" w:space="0" w:color="auto"/>
          </w:divBdr>
        </w:div>
        <w:div w:id="1544826553">
          <w:marLeft w:val="0"/>
          <w:marRight w:val="0"/>
          <w:marTop w:val="0"/>
          <w:marBottom w:val="0"/>
          <w:divBdr>
            <w:top w:val="none" w:sz="0" w:space="0" w:color="auto"/>
            <w:left w:val="none" w:sz="0" w:space="0" w:color="auto"/>
            <w:bottom w:val="none" w:sz="0" w:space="0" w:color="auto"/>
            <w:right w:val="none" w:sz="0" w:space="0" w:color="auto"/>
          </w:divBdr>
        </w:div>
        <w:div w:id="233977916">
          <w:marLeft w:val="0"/>
          <w:marRight w:val="0"/>
          <w:marTop w:val="0"/>
          <w:marBottom w:val="0"/>
          <w:divBdr>
            <w:top w:val="none" w:sz="0" w:space="0" w:color="auto"/>
            <w:left w:val="none" w:sz="0" w:space="0" w:color="auto"/>
            <w:bottom w:val="none" w:sz="0" w:space="0" w:color="auto"/>
            <w:right w:val="none" w:sz="0" w:space="0" w:color="auto"/>
          </w:divBdr>
        </w:div>
        <w:div w:id="1939242939">
          <w:marLeft w:val="0"/>
          <w:marRight w:val="0"/>
          <w:marTop w:val="0"/>
          <w:marBottom w:val="0"/>
          <w:divBdr>
            <w:top w:val="none" w:sz="0" w:space="0" w:color="auto"/>
            <w:left w:val="none" w:sz="0" w:space="0" w:color="auto"/>
            <w:bottom w:val="none" w:sz="0" w:space="0" w:color="auto"/>
            <w:right w:val="none" w:sz="0" w:space="0" w:color="auto"/>
          </w:divBdr>
        </w:div>
        <w:div w:id="1209417838">
          <w:marLeft w:val="0"/>
          <w:marRight w:val="0"/>
          <w:marTop w:val="0"/>
          <w:marBottom w:val="0"/>
          <w:divBdr>
            <w:top w:val="none" w:sz="0" w:space="0" w:color="auto"/>
            <w:left w:val="none" w:sz="0" w:space="0" w:color="auto"/>
            <w:bottom w:val="none" w:sz="0" w:space="0" w:color="auto"/>
            <w:right w:val="none" w:sz="0" w:space="0" w:color="auto"/>
          </w:divBdr>
        </w:div>
        <w:div w:id="1360742503">
          <w:marLeft w:val="0"/>
          <w:marRight w:val="0"/>
          <w:marTop w:val="0"/>
          <w:marBottom w:val="0"/>
          <w:divBdr>
            <w:top w:val="none" w:sz="0" w:space="0" w:color="auto"/>
            <w:left w:val="none" w:sz="0" w:space="0" w:color="auto"/>
            <w:bottom w:val="none" w:sz="0" w:space="0" w:color="auto"/>
            <w:right w:val="none" w:sz="0" w:space="0" w:color="auto"/>
          </w:divBdr>
        </w:div>
        <w:div w:id="736586978">
          <w:marLeft w:val="0"/>
          <w:marRight w:val="0"/>
          <w:marTop w:val="0"/>
          <w:marBottom w:val="0"/>
          <w:divBdr>
            <w:top w:val="none" w:sz="0" w:space="0" w:color="auto"/>
            <w:left w:val="none" w:sz="0" w:space="0" w:color="auto"/>
            <w:bottom w:val="none" w:sz="0" w:space="0" w:color="auto"/>
            <w:right w:val="none" w:sz="0" w:space="0" w:color="auto"/>
          </w:divBdr>
        </w:div>
      </w:divsChild>
    </w:div>
    <w:div w:id="1339113567">
      <w:bodyDiv w:val="1"/>
      <w:marLeft w:val="0"/>
      <w:marRight w:val="0"/>
      <w:marTop w:val="0"/>
      <w:marBottom w:val="0"/>
      <w:divBdr>
        <w:top w:val="none" w:sz="0" w:space="0" w:color="auto"/>
        <w:left w:val="none" w:sz="0" w:space="0" w:color="auto"/>
        <w:bottom w:val="none" w:sz="0" w:space="0" w:color="auto"/>
        <w:right w:val="none" w:sz="0" w:space="0" w:color="auto"/>
      </w:divBdr>
      <w:divsChild>
        <w:div w:id="568658438">
          <w:marLeft w:val="0"/>
          <w:marRight w:val="0"/>
          <w:marTop w:val="0"/>
          <w:marBottom w:val="0"/>
          <w:divBdr>
            <w:top w:val="none" w:sz="0" w:space="0" w:color="auto"/>
            <w:left w:val="none" w:sz="0" w:space="0" w:color="auto"/>
            <w:bottom w:val="none" w:sz="0" w:space="0" w:color="auto"/>
            <w:right w:val="none" w:sz="0" w:space="0" w:color="auto"/>
          </w:divBdr>
        </w:div>
        <w:div w:id="34696402">
          <w:marLeft w:val="0"/>
          <w:marRight w:val="0"/>
          <w:marTop w:val="0"/>
          <w:marBottom w:val="0"/>
          <w:divBdr>
            <w:top w:val="none" w:sz="0" w:space="0" w:color="auto"/>
            <w:left w:val="none" w:sz="0" w:space="0" w:color="auto"/>
            <w:bottom w:val="none" w:sz="0" w:space="0" w:color="auto"/>
            <w:right w:val="none" w:sz="0" w:space="0" w:color="auto"/>
          </w:divBdr>
        </w:div>
        <w:div w:id="1438211676">
          <w:marLeft w:val="0"/>
          <w:marRight w:val="0"/>
          <w:marTop w:val="0"/>
          <w:marBottom w:val="0"/>
          <w:divBdr>
            <w:top w:val="none" w:sz="0" w:space="0" w:color="auto"/>
            <w:left w:val="none" w:sz="0" w:space="0" w:color="auto"/>
            <w:bottom w:val="none" w:sz="0" w:space="0" w:color="auto"/>
            <w:right w:val="none" w:sz="0" w:space="0" w:color="auto"/>
          </w:divBdr>
        </w:div>
        <w:div w:id="627392797">
          <w:marLeft w:val="0"/>
          <w:marRight w:val="0"/>
          <w:marTop w:val="0"/>
          <w:marBottom w:val="0"/>
          <w:divBdr>
            <w:top w:val="none" w:sz="0" w:space="0" w:color="auto"/>
            <w:left w:val="none" w:sz="0" w:space="0" w:color="auto"/>
            <w:bottom w:val="none" w:sz="0" w:space="0" w:color="auto"/>
            <w:right w:val="none" w:sz="0" w:space="0" w:color="auto"/>
          </w:divBdr>
        </w:div>
        <w:div w:id="182786133">
          <w:marLeft w:val="0"/>
          <w:marRight w:val="0"/>
          <w:marTop w:val="0"/>
          <w:marBottom w:val="0"/>
          <w:divBdr>
            <w:top w:val="none" w:sz="0" w:space="0" w:color="auto"/>
            <w:left w:val="none" w:sz="0" w:space="0" w:color="auto"/>
            <w:bottom w:val="none" w:sz="0" w:space="0" w:color="auto"/>
            <w:right w:val="none" w:sz="0" w:space="0" w:color="auto"/>
          </w:divBdr>
        </w:div>
        <w:div w:id="1970084425">
          <w:marLeft w:val="0"/>
          <w:marRight w:val="0"/>
          <w:marTop w:val="0"/>
          <w:marBottom w:val="0"/>
          <w:divBdr>
            <w:top w:val="none" w:sz="0" w:space="0" w:color="auto"/>
            <w:left w:val="none" w:sz="0" w:space="0" w:color="auto"/>
            <w:bottom w:val="none" w:sz="0" w:space="0" w:color="auto"/>
            <w:right w:val="none" w:sz="0" w:space="0" w:color="auto"/>
          </w:divBdr>
        </w:div>
        <w:div w:id="1970090718">
          <w:marLeft w:val="0"/>
          <w:marRight w:val="0"/>
          <w:marTop w:val="0"/>
          <w:marBottom w:val="0"/>
          <w:divBdr>
            <w:top w:val="none" w:sz="0" w:space="0" w:color="auto"/>
            <w:left w:val="none" w:sz="0" w:space="0" w:color="auto"/>
            <w:bottom w:val="none" w:sz="0" w:space="0" w:color="auto"/>
            <w:right w:val="none" w:sz="0" w:space="0" w:color="auto"/>
          </w:divBdr>
        </w:div>
        <w:div w:id="245651876">
          <w:marLeft w:val="0"/>
          <w:marRight w:val="0"/>
          <w:marTop w:val="0"/>
          <w:marBottom w:val="0"/>
          <w:divBdr>
            <w:top w:val="none" w:sz="0" w:space="0" w:color="auto"/>
            <w:left w:val="none" w:sz="0" w:space="0" w:color="auto"/>
            <w:bottom w:val="none" w:sz="0" w:space="0" w:color="auto"/>
            <w:right w:val="none" w:sz="0" w:space="0" w:color="auto"/>
          </w:divBdr>
        </w:div>
        <w:div w:id="2068986250">
          <w:marLeft w:val="0"/>
          <w:marRight w:val="0"/>
          <w:marTop w:val="0"/>
          <w:marBottom w:val="0"/>
          <w:divBdr>
            <w:top w:val="none" w:sz="0" w:space="0" w:color="auto"/>
            <w:left w:val="none" w:sz="0" w:space="0" w:color="auto"/>
            <w:bottom w:val="none" w:sz="0" w:space="0" w:color="auto"/>
            <w:right w:val="none" w:sz="0" w:space="0" w:color="auto"/>
          </w:divBdr>
        </w:div>
        <w:div w:id="200435970">
          <w:marLeft w:val="0"/>
          <w:marRight w:val="0"/>
          <w:marTop w:val="0"/>
          <w:marBottom w:val="0"/>
          <w:divBdr>
            <w:top w:val="none" w:sz="0" w:space="0" w:color="auto"/>
            <w:left w:val="none" w:sz="0" w:space="0" w:color="auto"/>
            <w:bottom w:val="none" w:sz="0" w:space="0" w:color="auto"/>
            <w:right w:val="none" w:sz="0" w:space="0" w:color="auto"/>
          </w:divBdr>
        </w:div>
        <w:div w:id="493960517">
          <w:marLeft w:val="0"/>
          <w:marRight w:val="0"/>
          <w:marTop w:val="0"/>
          <w:marBottom w:val="0"/>
          <w:divBdr>
            <w:top w:val="none" w:sz="0" w:space="0" w:color="auto"/>
            <w:left w:val="none" w:sz="0" w:space="0" w:color="auto"/>
            <w:bottom w:val="none" w:sz="0" w:space="0" w:color="auto"/>
            <w:right w:val="none" w:sz="0" w:space="0" w:color="auto"/>
          </w:divBdr>
        </w:div>
        <w:div w:id="692808832">
          <w:marLeft w:val="0"/>
          <w:marRight w:val="0"/>
          <w:marTop w:val="0"/>
          <w:marBottom w:val="0"/>
          <w:divBdr>
            <w:top w:val="none" w:sz="0" w:space="0" w:color="auto"/>
            <w:left w:val="none" w:sz="0" w:space="0" w:color="auto"/>
            <w:bottom w:val="none" w:sz="0" w:space="0" w:color="auto"/>
            <w:right w:val="none" w:sz="0" w:space="0" w:color="auto"/>
          </w:divBdr>
        </w:div>
        <w:div w:id="319768903">
          <w:marLeft w:val="0"/>
          <w:marRight w:val="0"/>
          <w:marTop w:val="0"/>
          <w:marBottom w:val="0"/>
          <w:divBdr>
            <w:top w:val="none" w:sz="0" w:space="0" w:color="auto"/>
            <w:left w:val="none" w:sz="0" w:space="0" w:color="auto"/>
            <w:bottom w:val="none" w:sz="0" w:space="0" w:color="auto"/>
            <w:right w:val="none" w:sz="0" w:space="0" w:color="auto"/>
          </w:divBdr>
        </w:div>
        <w:div w:id="1152018983">
          <w:marLeft w:val="0"/>
          <w:marRight w:val="0"/>
          <w:marTop w:val="0"/>
          <w:marBottom w:val="0"/>
          <w:divBdr>
            <w:top w:val="none" w:sz="0" w:space="0" w:color="auto"/>
            <w:left w:val="none" w:sz="0" w:space="0" w:color="auto"/>
            <w:bottom w:val="none" w:sz="0" w:space="0" w:color="auto"/>
            <w:right w:val="none" w:sz="0" w:space="0" w:color="auto"/>
          </w:divBdr>
        </w:div>
        <w:div w:id="1985036694">
          <w:marLeft w:val="0"/>
          <w:marRight w:val="0"/>
          <w:marTop w:val="0"/>
          <w:marBottom w:val="0"/>
          <w:divBdr>
            <w:top w:val="none" w:sz="0" w:space="0" w:color="auto"/>
            <w:left w:val="none" w:sz="0" w:space="0" w:color="auto"/>
            <w:bottom w:val="none" w:sz="0" w:space="0" w:color="auto"/>
            <w:right w:val="none" w:sz="0" w:space="0" w:color="auto"/>
          </w:divBdr>
        </w:div>
        <w:div w:id="888879832">
          <w:marLeft w:val="0"/>
          <w:marRight w:val="0"/>
          <w:marTop w:val="0"/>
          <w:marBottom w:val="0"/>
          <w:divBdr>
            <w:top w:val="none" w:sz="0" w:space="0" w:color="auto"/>
            <w:left w:val="none" w:sz="0" w:space="0" w:color="auto"/>
            <w:bottom w:val="none" w:sz="0" w:space="0" w:color="auto"/>
            <w:right w:val="none" w:sz="0" w:space="0" w:color="auto"/>
          </w:divBdr>
        </w:div>
        <w:div w:id="170528268">
          <w:marLeft w:val="0"/>
          <w:marRight w:val="0"/>
          <w:marTop w:val="0"/>
          <w:marBottom w:val="0"/>
          <w:divBdr>
            <w:top w:val="none" w:sz="0" w:space="0" w:color="auto"/>
            <w:left w:val="none" w:sz="0" w:space="0" w:color="auto"/>
            <w:bottom w:val="none" w:sz="0" w:space="0" w:color="auto"/>
            <w:right w:val="none" w:sz="0" w:space="0" w:color="auto"/>
          </w:divBdr>
        </w:div>
        <w:div w:id="1959219255">
          <w:marLeft w:val="0"/>
          <w:marRight w:val="0"/>
          <w:marTop w:val="0"/>
          <w:marBottom w:val="0"/>
          <w:divBdr>
            <w:top w:val="none" w:sz="0" w:space="0" w:color="auto"/>
            <w:left w:val="none" w:sz="0" w:space="0" w:color="auto"/>
            <w:bottom w:val="none" w:sz="0" w:space="0" w:color="auto"/>
            <w:right w:val="none" w:sz="0" w:space="0" w:color="auto"/>
          </w:divBdr>
        </w:div>
        <w:div w:id="2073430015">
          <w:marLeft w:val="0"/>
          <w:marRight w:val="0"/>
          <w:marTop w:val="0"/>
          <w:marBottom w:val="0"/>
          <w:divBdr>
            <w:top w:val="none" w:sz="0" w:space="0" w:color="auto"/>
            <w:left w:val="none" w:sz="0" w:space="0" w:color="auto"/>
            <w:bottom w:val="none" w:sz="0" w:space="0" w:color="auto"/>
            <w:right w:val="none" w:sz="0" w:space="0" w:color="auto"/>
          </w:divBdr>
        </w:div>
        <w:div w:id="976035174">
          <w:marLeft w:val="0"/>
          <w:marRight w:val="0"/>
          <w:marTop w:val="0"/>
          <w:marBottom w:val="0"/>
          <w:divBdr>
            <w:top w:val="none" w:sz="0" w:space="0" w:color="auto"/>
            <w:left w:val="none" w:sz="0" w:space="0" w:color="auto"/>
            <w:bottom w:val="none" w:sz="0" w:space="0" w:color="auto"/>
            <w:right w:val="none" w:sz="0" w:space="0" w:color="auto"/>
          </w:divBdr>
        </w:div>
        <w:div w:id="1368338187">
          <w:marLeft w:val="0"/>
          <w:marRight w:val="0"/>
          <w:marTop w:val="0"/>
          <w:marBottom w:val="0"/>
          <w:divBdr>
            <w:top w:val="none" w:sz="0" w:space="0" w:color="auto"/>
            <w:left w:val="none" w:sz="0" w:space="0" w:color="auto"/>
            <w:bottom w:val="none" w:sz="0" w:space="0" w:color="auto"/>
            <w:right w:val="none" w:sz="0" w:space="0" w:color="auto"/>
          </w:divBdr>
        </w:div>
        <w:div w:id="1580795903">
          <w:marLeft w:val="0"/>
          <w:marRight w:val="0"/>
          <w:marTop w:val="0"/>
          <w:marBottom w:val="0"/>
          <w:divBdr>
            <w:top w:val="none" w:sz="0" w:space="0" w:color="auto"/>
            <w:left w:val="none" w:sz="0" w:space="0" w:color="auto"/>
            <w:bottom w:val="none" w:sz="0" w:space="0" w:color="auto"/>
            <w:right w:val="none" w:sz="0" w:space="0" w:color="auto"/>
          </w:divBdr>
        </w:div>
        <w:div w:id="1513104862">
          <w:marLeft w:val="0"/>
          <w:marRight w:val="0"/>
          <w:marTop w:val="0"/>
          <w:marBottom w:val="0"/>
          <w:divBdr>
            <w:top w:val="none" w:sz="0" w:space="0" w:color="auto"/>
            <w:left w:val="none" w:sz="0" w:space="0" w:color="auto"/>
            <w:bottom w:val="none" w:sz="0" w:space="0" w:color="auto"/>
            <w:right w:val="none" w:sz="0" w:space="0" w:color="auto"/>
          </w:divBdr>
        </w:div>
        <w:div w:id="1018048304">
          <w:marLeft w:val="0"/>
          <w:marRight w:val="0"/>
          <w:marTop w:val="0"/>
          <w:marBottom w:val="0"/>
          <w:divBdr>
            <w:top w:val="none" w:sz="0" w:space="0" w:color="auto"/>
            <w:left w:val="none" w:sz="0" w:space="0" w:color="auto"/>
            <w:bottom w:val="none" w:sz="0" w:space="0" w:color="auto"/>
            <w:right w:val="none" w:sz="0" w:space="0" w:color="auto"/>
          </w:divBdr>
        </w:div>
        <w:div w:id="1413890597">
          <w:marLeft w:val="0"/>
          <w:marRight w:val="0"/>
          <w:marTop w:val="0"/>
          <w:marBottom w:val="0"/>
          <w:divBdr>
            <w:top w:val="none" w:sz="0" w:space="0" w:color="auto"/>
            <w:left w:val="none" w:sz="0" w:space="0" w:color="auto"/>
            <w:bottom w:val="none" w:sz="0" w:space="0" w:color="auto"/>
            <w:right w:val="none" w:sz="0" w:space="0" w:color="auto"/>
          </w:divBdr>
        </w:div>
        <w:div w:id="384767201">
          <w:marLeft w:val="0"/>
          <w:marRight w:val="0"/>
          <w:marTop w:val="0"/>
          <w:marBottom w:val="0"/>
          <w:divBdr>
            <w:top w:val="none" w:sz="0" w:space="0" w:color="auto"/>
            <w:left w:val="none" w:sz="0" w:space="0" w:color="auto"/>
            <w:bottom w:val="none" w:sz="0" w:space="0" w:color="auto"/>
            <w:right w:val="none" w:sz="0" w:space="0" w:color="auto"/>
          </w:divBdr>
        </w:div>
        <w:div w:id="21060361">
          <w:marLeft w:val="0"/>
          <w:marRight w:val="0"/>
          <w:marTop w:val="0"/>
          <w:marBottom w:val="0"/>
          <w:divBdr>
            <w:top w:val="none" w:sz="0" w:space="0" w:color="auto"/>
            <w:left w:val="none" w:sz="0" w:space="0" w:color="auto"/>
            <w:bottom w:val="none" w:sz="0" w:space="0" w:color="auto"/>
            <w:right w:val="none" w:sz="0" w:space="0" w:color="auto"/>
          </w:divBdr>
        </w:div>
        <w:div w:id="276840893">
          <w:marLeft w:val="0"/>
          <w:marRight w:val="0"/>
          <w:marTop w:val="0"/>
          <w:marBottom w:val="0"/>
          <w:divBdr>
            <w:top w:val="none" w:sz="0" w:space="0" w:color="auto"/>
            <w:left w:val="none" w:sz="0" w:space="0" w:color="auto"/>
            <w:bottom w:val="none" w:sz="0" w:space="0" w:color="auto"/>
            <w:right w:val="none" w:sz="0" w:space="0" w:color="auto"/>
          </w:divBdr>
        </w:div>
        <w:div w:id="238487695">
          <w:marLeft w:val="0"/>
          <w:marRight w:val="0"/>
          <w:marTop w:val="0"/>
          <w:marBottom w:val="0"/>
          <w:divBdr>
            <w:top w:val="none" w:sz="0" w:space="0" w:color="auto"/>
            <w:left w:val="none" w:sz="0" w:space="0" w:color="auto"/>
            <w:bottom w:val="none" w:sz="0" w:space="0" w:color="auto"/>
            <w:right w:val="none" w:sz="0" w:space="0" w:color="auto"/>
          </w:divBdr>
        </w:div>
        <w:div w:id="1330518819">
          <w:marLeft w:val="0"/>
          <w:marRight w:val="0"/>
          <w:marTop w:val="0"/>
          <w:marBottom w:val="0"/>
          <w:divBdr>
            <w:top w:val="none" w:sz="0" w:space="0" w:color="auto"/>
            <w:left w:val="none" w:sz="0" w:space="0" w:color="auto"/>
            <w:bottom w:val="none" w:sz="0" w:space="0" w:color="auto"/>
            <w:right w:val="none" w:sz="0" w:space="0" w:color="auto"/>
          </w:divBdr>
        </w:div>
        <w:div w:id="284897975">
          <w:marLeft w:val="0"/>
          <w:marRight w:val="0"/>
          <w:marTop w:val="0"/>
          <w:marBottom w:val="0"/>
          <w:divBdr>
            <w:top w:val="none" w:sz="0" w:space="0" w:color="auto"/>
            <w:left w:val="none" w:sz="0" w:space="0" w:color="auto"/>
            <w:bottom w:val="none" w:sz="0" w:space="0" w:color="auto"/>
            <w:right w:val="none" w:sz="0" w:space="0" w:color="auto"/>
          </w:divBdr>
        </w:div>
        <w:div w:id="613557031">
          <w:marLeft w:val="0"/>
          <w:marRight w:val="0"/>
          <w:marTop w:val="0"/>
          <w:marBottom w:val="0"/>
          <w:divBdr>
            <w:top w:val="none" w:sz="0" w:space="0" w:color="auto"/>
            <w:left w:val="none" w:sz="0" w:space="0" w:color="auto"/>
            <w:bottom w:val="none" w:sz="0" w:space="0" w:color="auto"/>
            <w:right w:val="none" w:sz="0" w:space="0" w:color="auto"/>
          </w:divBdr>
        </w:div>
        <w:div w:id="536310706">
          <w:marLeft w:val="0"/>
          <w:marRight w:val="0"/>
          <w:marTop w:val="0"/>
          <w:marBottom w:val="0"/>
          <w:divBdr>
            <w:top w:val="none" w:sz="0" w:space="0" w:color="auto"/>
            <w:left w:val="none" w:sz="0" w:space="0" w:color="auto"/>
            <w:bottom w:val="none" w:sz="0" w:space="0" w:color="auto"/>
            <w:right w:val="none" w:sz="0" w:space="0" w:color="auto"/>
          </w:divBdr>
        </w:div>
        <w:div w:id="516888690">
          <w:marLeft w:val="0"/>
          <w:marRight w:val="0"/>
          <w:marTop w:val="0"/>
          <w:marBottom w:val="0"/>
          <w:divBdr>
            <w:top w:val="none" w:sz="0" w:space="0" w:color="auto"/>
            <w:left w:val="none" w:sz="0" w:space="0" w:color="auto"/>
            <w:bottom w:val="none" w:sz="0" w:space="0" w:color="auto"/>
            <w:right w:val="none" w:sz="0" w:space="0" w:color="auto"/>
          </w:divBdr>
        </w:div>
        <w:div w:id="1314062826">
          <w:marLeft w:val="0"/>
          <w:marRight w:val="0"/>
          <w:marTop w:val="0"/>
          <w:marBottom w:val="0"/>
          <w:divBdr>
            <w:top w:val="none" w:sz="0" w:space="0" w:color="auto"/>
            <w:left w:val="none" w:sz="0" w:space="0" w:color="auto"/>
            <w:bottom w:val="none" w:sz="0" w:space="0" w:color="auto"/>
            <w:right w:val="none" w:sz="0" w:space="0" w:color="auto"/>
          </w:divBdr>
        </w:div>
        <w:div w:id="72707117">
          <w:marLeft w:val="0"/>
          <w:marRight w:val="0"/>
          <w:marTop w:val="0"/>
          <w:marBottom w:val="0"/>
          <w:divBdr>
            <w:top w:val="none" w:sz="0" w:space="0" w:color="auto"/>
            <w:left w:val="none" w:sz="0" w:space="0" w:color="auto"/>
            <w:bottom w:val="none" w:sz="0" w:space="0" w:color="auto"/>
            <w:right w:val="none" w:sz="0" w:space="0" w:color="auto"/>
          </w:divBdr>
        </w:div>
        <w:div w:id="836112414">
          <w:marLeft w:val="0"/>
          <w:marRight w:val="0"/>
          <w:marTop w:val="0"/>
          <w:marBottom w:val="0"/>
          <w:divBdr>
            <w:top w:val="none" w:sz="0" w:space="0" w:color="auto"/>
            <w:left w:val="none" w:sz="0" w:space="0" w:color="auto"/>
            <w:bottom w:val="none" w:sz="0" w:space="0" w:color="auto"/>
            <w:right w:val="none" w:sz="0" w:space="0" w:color="auto"/>
          </w:divBdr>
        </w:div>
        <w:div w:id="1573613636">
          <w:marLeft w:val="0"/>
          <w:marRight w:val="0"/>
          <w:marTop w:val="0"/>
          <w:marBottom w:val="0"/>
          <w:divBdr>
            <w:top w:val="none" w:sz="0" w:space="0" w:color="auto"/>
            <w:left w:val="none" w:sz="0" w:space="0" w:color="auto"/>
            <w:bottom w:val="none" w:sz="0" w:space="0" w:color="auto"/>
            <w:right w:val="none" w:sz="0" w:space="0" w:color="auto"/>
          </w:divBdr>
        </w:div>
        <w:div w:id="459373468">
          <w:marLeft w:val="0"/>
          <w:marRight w:val="0"/>
          <w:marTop w:val="0"/>
          <w:marBottom w:val="0"/>
          <w:divBdr>
            <w:top w:val="none" w:sz="0" w:space="0" w:color="auto"/>
            <w:left w:val="none" w:sz="0" w:space="0" w:color="auto"/>
            <w:bottom w:val="none" w:sz="0" w:space="0" w:color="auto"/>
            <w:right w:val="none" w:sz="0" w:space="0" w:color="auto"/>
          </w:divBdr>
        </w:div>
        <w:div w:id="1170681670">
          <w:marLeft w:val="0"/>
          <w:marRight w:val="0"/>
          <w:marTop w:val="0"/>
          <w:marBottom w:val="0"/>
          <w:divBdr>
            <w:top w:val="none" w:sz="0" w:space="0" w:color="auto"/>
            <w:left w:val="none" w:sz="0" w:space="0" w:color="auto"/>
            <w:bottom w:val="none" w:sz="0" w:space="0" w:color="auto"/>
            <w:right w:val="none" w:sz="0" w:space="0" w:color="auto"/>
          </w:divBdr>
        </w:div>
        <w:div w:id="757095258">
          <w:marLeft w:val="0"/>
          <w:marRight w:val="0"/>
          <w:marTop w:val="0"/>
          <w:marBottom w:val="0"/>
          <w:divBdr>
            <w:top w:val="none" w:sz="0" w:space="0" w:color="auto"/>
            <w:left w:val="none" w:sz="0" w:space="0" w:color="auto"/>
            <w:bottom w:val="none" w:sz="0" w:space="0" w:color="auto"/>
            <w:right w:val="none" w:sz="0" w:space="0" w:color="auto"/>
          </w:divBdr>
        </w:div>
        <w:div w:id="874391436">
          <w:marLeft w:val="0"/>
          <w:marRight w:val="0"/>
          <w:marTop w:val="0"/>
          <w:marBottom w:val="0"/>
          <w:divBdr>
            <w:top w:val="none" w:sz="0" w:space="0" w:color="auto"/>
            <w:left w:val="none" w:sz="0" w:space="0" w:color="auto"/>
            <w:bottom w:val="none" w:sz="0" w:space="0" w:color="auto"/>
            <w:right w:val="none" w:sz="0" w:space="0" w:color="auto"/>
          </w:divBdr>
        </w:div>
        <w:div w:id="1111124422">
          <w:marLeft w:val="0"/>
          <w:marRight w:val="0"/>
          <w:marTop w:val="0"/>
          <w:marBottom w:val="0"/>
          <w:divBdr>
            <w:top w:val="none" w:sz="0" w:space="0" w:color="auto"/>
            <w:left w:val="none" w:sz="0" w:space="0" w:color="auto"/>
            <w:bottom w:val="none" w:sz="0" w:space="0" w:color="auto"/>
            <w:right w:val="none" w:sz="0" w:space="0" w:color="auto"/>
          </w:divBdr>
        </w:div>
        <w:div w:id="2116174280">
          <w:marLeft w:val="0"/>
          <w:marRight w:val="0"/>
          <w:marTop w:val="0"/>
          <w:marBottom w:val="0"/>
          <w:divBdr>
            <w:top w:val="none" w:sz="0" w:space="0" w:color="auto"/>
            <w:left w:val="none" w:sz="0" w:space="0" w:color="auto"/>
            <w:bottom w:val="none" w:sz="0" w:space="0" w:color="auto"/>
            <w:right w:val="none" w:sz="0" w:space="0" w:color="auto"/>
          </w:divBdr>
        </w:div>
        <w:div w:id="515535378">
          <w:marLeft w:val="0"/>
          <w:marRight w:val="0"/>
          <w:marTop w:val="0"/>
          <w:marBottom w:val="0"/>
          <w:divBdr>
            <w:top w:val="none" w:sz="0" w:space="0" w:color="auto"/>
            <w:left w:val="none" w:sz="0" w:space="0" w:color="auto"/>
            <w:bottom w:val="none" w:sz="0" w:space="0" w:color="auto"/>
            <w:right w:val="none" w:sz="0" w:space="0" w:color="auto"/>
          </w:divBdr>
        </w:div>
        <w:div w:id="986856259">
          <w:marLeft w:val="0"/>
          <w:marRight w:val="0"/>
          <w:marTop w:val="0"/>
          <w:marBottom w:val="0"/>
          <w:divBdr>
            <w:top w:val="none" w:sz="0" w:space="0" w:color="auto"/>
            <w:left w:val="none" w:sz="0" w:space="0" w:color="auto"/>
            <w:bottom w:val="none" w:sz="0" w:space="0" w:color="auto"/>
            <w:right w:val="none" w:sz="0" w:space="0" w:color="auto"/>
          </w:divBdr>
        </w:div>
        <w:div w:id="6644533">
          <w:marLeft w:val="0"/>
          <w:marRight w:val="0"/>
          <w:marTop w:val="0"/>
          <w:marBottom w:val="0"/>
          <w:divBdr>
            <w:top w:val="none" w:sz="0" w:space="0" w:color="auto"/>
            <w:left w:val="none" w:sz="0" w:space="0" w:color="auto"/>
            <w:bottom w:val="none" w:sz="0" w:space="0" w:color="auto"/>
            <w:right w:val="none" w:sz="0" w:space="0" w:color="auto"/>
          </w:divBdr>
        </w:div>
        <w:div w:id="488061477">
          <w:marLeft w:val="0"/>
          <w:marRight w:val="0"/>
          <w:marTop w:val="0"/>
          <w:marBottom w:val="0"/>
          <w:divBdr>
            <w:top w:val="none" w:sz="0" w:space="0" w:color="auto"/>
            <w:left w:val="none" w:sz="0" w:space="0" w:color="auto"/>
            <w:bottom w:val="none" w:sz="0" w:space="0" w:color="auto"/>
            <w:right w:val="none" w:sz="0" w:space="0" w:color="auto"/>
          </w:divBdr>
        </w:div>
        <w:div w:id="877666149">
          <w:marLeft w:val="0"/>
          <w:marRight w:val="0"/>
          <w:marTop w:val="0"/>
          <w:marBottom w:val="0"/>
          <w:divBdr>
            <w:top w:val="none" w:sz="0" w:space="0" w:color="auto"/>
            <w:left w:val="none" w:sz="0" w:space="0" w:color="auto"/>
            <w:bottom w:val="none" w:sz="0" w:space="0" w:color="auto"/>
            <w:right w:val="none" w:sz="0" w:space="0" w:color="auto"/>
          </w:divBdr>
        </w:div>
        <w:div w:id="1976763427">
          <w:marLeft w:val="0"/>
          <w:marRight w:val="0"/>
          <w:marTop w:val="0"/>
          <w:marBottom w:val="0"/>
          <w:divBdr>
            <w:top w:val="none" w:sz="0" w:space="0" w:color="auto"/>
            <w:left w:val="none" w:sz="0" w:space="0" w:color="auto"/>
            <w:bottom w:val="none" w:sz="0" w:space="0" w:color="auto"/>
            <w:right w:val="none" w:sz="0" w:space="0" w:color="auto"/>
          </w:divBdr>
        </w:div>
        <w:div w:id="719671944">
          <w:marLeft w:val="0"/>
          <w:marRight w:val="0"/>
          <w:marTop w:val="0"/>
          <w:marBottom w:val="0"/>
          <w:divBdr>
            <w:top w:val="none" w:sz="0" w:space="0" w:color="auto"/>
            <w:left w:val="none" w:sz="0" w:space="0" w:color="auto"/>
            <w:bottom w:val="none" w:sz="0" w:space="0" w:color="auto"/>
            <w:right w:val="none" w:sz="0" w:space="0" w:color="auto"/>
          </w:divBdr>
        </w:div>
        <w:div w:id="1304575989">
          <w:marLeft w:val="0"/>
          <w:marRight w:val="0"/>
          <w:marTop w:val="0"/>
          <w:marBottom w:val="0"/>
          <w:divBdr>
            <w:top w:val="none" w:sz="0" w:space="0" w:color="auto"/>
            <w:left w:val="none" w:sz="0" w:space="0" w:color="auto"/>
            <w:bottom w:val="none" w:sz="0" w:space="0" w:color="auto"/>
            <w:right w:val="none" w:sz="0" w:space="0" w:color="auto"/>
          </w:divBdr>
        </w:div>
        <w:div w:id="622077750">
          <w:marLeft w:val="0"/>
          <w:marRight w:val="0"/>
          <w:marTop w:val="0"/>
          <w:marBottom w:val="0"/>
          <w:divBdr>
            <w:top w:val="none" w:sz="0" w:space="0" w:color="auto"/>
            <w:left w:val="none" w:sz="0" w:space="0" w:color="auto"/>
            <w:bottom w:val="none" w:sz="0" w:space="0" w:color="auto"/>
            <w:right w:val="none" w:sz="0" w:space="0" w:color="auto"/>
          </w:divBdr>
        </w:div>
        <w:div w:id="1203858115">
          <w:marLeft w:val="0"/>
          <w:marRight w:val="0"/>
          <w:marTop w:val="0"/>
          <w:marBottom w:val="0"/>
          <w:divBdr>
            <w:top w:val="none" w:sz="0" w:space="0" w:color="auto"/>
            <w:left w:val="none" w:sz="0" w:space="0" w:color="auto"/>
            <w:bottom w:val="none" w:sz="0" w:space="0" w:color="auto"/>
            <w:right w:val="none" w:sz="0" w:space="0" w:color="auto"/>
          </w:divBdr>
        </w:div>
        <w:div w:id="1337926650">
          <w:marLeft w:val="0"/>
          <w:marRight w:val="0"/>
          <w:marTop w:val="0"/>
          <w:marBottom w:val="0"/>
          <w:divBdr>
            <w:top w:val="none" w:sz="0" w:space="0" w:color="auto"/>
            <w:left w:val="none" w:sz="0" w:space="0" w:color="auto"/>
            <w:bottom w:val="none" w:sz="0" w:space="0" w:color="auto"/>
            <w:right w:val="none" w:sz="0" w:space="0" w:color="auto"/>
          </w:divBdr>
        </w:div>
        <w:div w:id="836268973">
          <w:marLeft w:val="0"/>
          <w:marRight w:val="0"/>
          <w:marTop w:val="0"/>
          <w:marBottom w:val="0"/>
          <w:divBdr>
            <w:top w:val="none" w:sz="0" w:space="0" w:color="auto"/>
            <w:left w:val="none" w:sz="0" w:space="0" w:color="auto"/>
            <w:bottom w:val="none" w:sz="0" w:space="0" w:color="auto"/>
            <w:right w:val="none" w:sz="0" w:space="0" w:color="auto"/>
          </w:divBdr>
        </w:div>
        <w:div w:id="1531915717">
          <w:marLeft w:val="0"/>
          <w:marRight w:val="0"/>
          <w:marTop w:val="0"/>
          <w:marBottom w:val="0"/>
          <w:divBdr>
            <w:top w:val="none" w:sz="0" w:space="0" w:color="auto"/>
            <w:left w:val="none" w:sz="0" w:space="0" w:color="auto"/>
            <w:bottom w:val="none" w:sz="0" w:space="0" w:color="auto"/>
            <w:right w:val="none" w:sz="0" w:space="0" w:color="auto"/>
          </w:divBdr>
        </w:div>
        <w:div w:id="1944217462">
          <w:marLeft w:val="0"/>
          <w:marRight w:val="0"/>
          <w:marTop w:val="0"/>
          <w:marBottom w:val="0"/>
          <w:divBdr>
            <w:top w:val="none" w:sz="0" w:space="0" w:color="auto"/>
            <w:left w:val="none" w:sz="0" w:space="0" w:color="auto"/>
            <w:bottom w:val="none" w:sz="0" w:space="0" w:color="auto"/>
            <w:right w:val="none" w:sz="0" w:space="0" w:color="auto"/>
          </w:divBdr>
        </w:div>
        <w:div w:id="1196965877">
          <w:marLeft w:val="0"/>
          <w:marRight w:val="0"/>
          <w:marTop w:val="0"/>
          <w:marBottom w:val="0"/>
          <w:divBdr>
            <w:top w:val="none" w:sz="0" w:space="0" w:color="auto"/>
            <w:left w:val="none" w:sz="0" w:space="0" w:color="auto"/>
            <w:bottom w:val="none" w:sz="0" w:space="0" w:color="auto"/>
            <w:right w:val="none" w:sz="0" w:space="0" w:color="auto"/>
          </w:divBdr>
        </w:div>
        <w:div w:id="700980610">
          <w:marLeft w:val="0"/>
          <w:marRight w:val="0"/>
          <w:marTop w:val="0"/>
          <w:marBottom w:val="0"/>
          <w:divBdr>
            <w:top w:val="none" w:sz="0" w:space="0" w:color="auto"/>
            <w:left w:val="none" w:sz="0" w:space="0" w:color="auto"/>
            <w:bottom w:val="none" w:sz="0" w:space="0" w:color="auto"/>
            <w:right w:val="none" w:sz="0" w:space="0" w:color="auto"/>
          </w:divBdr>
        </w:div>
        <w:div w:id="157698685">
          <w:marLeft w:val="0"/>
          <w:marRight w:val="0"/>
          <w:marTop w:val="0"/>
          <w:marBottom w:val="0"/>
          <w:divBdr>
            <w:top w:val="none" w:sz="0" w:space="0" w:color="auto"/>
            <w:left w:val="none" w:sz="0" w:space="0" w:color="auto"/>
            <w:bottom w:val="none" w:sz="0" w:space="0" w:color="auto"/>
            <w:right w:val="none" w:sz="0" w:space="0" w:color="auto"/>
          </w:divBdr>
        </w:div>
        <w:div w:id="1211500461">
          <w:marLeft w:val="0"/>
          <w:marRight w:val="0"/>
          <w:marTop w:val="0"/>
          <w:marBottom w:val="0"/>
          <w:divBdr>
            <w:top w:val="none" w:sz="0" w:space="0" w:color="auto"/>
            <w:left w:val="none" w:sz="0" w:space="0" w:color="auto"/>
            <w:bottom w:val="none" w:sz="0" w:space="0" w:color="auto"/>
            <w:right w:val="none" w:sz="0" w:space="0" w:color="auto"/>
          </w:divBdr>
        </w:div>
        <w:div w:id="1901286610">
          <w:marLeft w:val="0"/>
          <w:marRight w:val="0"/>
          <w:marTop w:val="0"/>
          <w:marBottom w:val="0"/>
          <w:divBdr>
            <w:top w:val="none" w:sz="0" w:space="0" w:color="auto"/>
            <w:left w:val="none" w:sz="0" w:space="0" w:color="auto"/>
            <w:bottom w:val="none" w:sz="0" w:space="0" w:color="auto"/>
            <w:right w:val="none" w:sz="0" w:space="0" w:color="auto"/>
          </w:divBdr>
        </w:div>
        <w:div w:id="594485848">
          <w:marLeft w:val="0"/>
          <w:marRight w:val="0"/>
          <w:marTop w:val="0"/>
          <w:marBottom w:val="0"/>
          <w:divBdr>
            <w:top w:val="none" w:sz="0" w:space="0" w:color="auto"/>
            <w:left w:val="none" w:sz="0" w:space="0" w:color="auto"/>
            <w:bottom w:val="none" w:sz="0" w:space="0" w:color="auto"/>
            <w:right w:val="none" w:sz="0" w:space="0" w:color="auto"/>
          </w:divBdr>
        </w:div>
        <w:div w:id="693921633">
          <w:marLeft w:val="0"/>
          <w:marRight w:val="0"/>
          <w:marTop w:val="0"/>
          <w:marBottom w:val="0"/>
          <w:divBdr>
            <w:top w:val="none" w:sz="0" w:space="0" w:color="auto"/>
            <w:left w:val="none" w:sz="0" w:space="0" w:color="auto"/>
            <w:bottom w:val="none" w:sz="0" w:space="0" w:color="auto"/>
            <w:right w:val="none" w:sz="0" w:space="0" w:color="auto"/>
          </w:divBdr>
        </w:div>
        <w:div w:id="698315716">
          <w:marLeft w:val="0"/>
          <w:marRight w:val="0"/>
          <w:marTop w:val="0"/>
          <w:marBottom w:val="0"/>
          <w:divBdr>
            <w:top w:val="none" w:sz="0" w:space="0" w:color="auto"/>
            <w:left w:val="none" w:sz="0" w:space="0" w:color="auto"/>
            <w:bottom w:val="none" w:sz="0" w:space="0" w:color="auto"/>
            <w:right w:val="none" w:sz="0" w:space="0" w:color="auto"/>
          </w:divBdr>
        </w:div>
        <w:div w:id="1088816859">
          <w:marLeft w:val="0"/>
          <w:marRight w:val="0"/>
          <w:marTop w:val="0"/>
          <w:marBottom w:val="0"/>
          <w:divBdr>
            <w:top w:val="none" w:sz="0" w:space="0" w:color="auto"/>
            <w:left w:val="none" w:sz="0" w:space="0" w:color="auto"/>
            <w:bottom w:val="none" w:sz="0" w:space="0" w:color="auto"/>
            <w:right w:val="none" w:sz="0" w:space="0" w:color="auto"/>
          </w:divBdr>
        </w:div>
        <w:div w:id="335696384">
          <w:marLeft w:val="0"/>
          <w:marRight w:val="0"/>
          <w:marTop w:val="0"/>
          <w:marBottom w:val="0"/>
          <w:divBdr>
            <w:top w:val="none" w:sz="0" w:space="0" w:color="auto"/>
            <w:left w:val="none" w:sz="0" w:space="0" w:color="auto"/>
            <w:bottom w:val="none" w:sz="0" w:space="0" w:color="auto"/>
            <w:right w:val="none" w:sz="0" w:space="0" w:color="auto"/>
          </w:divBdr>
        </w:div>
        <w:div w:id="1985044102">
          <w:marLeft w:val="0"/>
          <w:marRight w:val="0"/>
          <w:marTop w:val="0"/>
          <w:marBottom w:val="0"/>
          <w:divBdr>
            <w:top w:val="none" w:sz="0" w:space="0" w:color="auto"/>
            <w:left w:val="none" w:sz="0" w:space="0" w:color="auto"/>
            <w:bottom w:val="none" w:sz="0" w:space="0" w:color="auto"/>
            <w:right w:val="none" w:sz="0" w:space="0" w:color="auto"/>
          </w:divBdr>
        </w:div>
        <w:div w:id="1513639784">
          <w:marLeft w:val="0"/>
          <w:marRight w:val="0"/>
          <w:marTop w:val="0"/>
          <w:marBottom w:val="0"/>
          <w:divBdr>
            <w:top w:val="none" w:sz="0" w:space="0" w:color="auto"/>
            <w:left w:val="none" w:sz="0" w:space="0" w:color="auto"/>
            <w:bottom w:val="none" w:sz="0" w:space="0" w:color="auto"/>
            <w:right w:val="none" w:sz="0" w:space="0" w:color="auto"/>
          </w:divBdr>
        </w:div>
        <w:div w:id="1735350392">
          <w:marLeft w:val="0"/>
          <w:marRight w:val="0"/>
          <w:marTop w:val="0"/>
          <w:marBottom w:val="0"/>
          <w:divBdr>
            <w:top w:val="none" w:sz="0" w:space="0" w:color="auto"/>
            <w:left w:val="none" w:sz="0" w:space="0" w:color="auto"/>
            <w:bottom w:val="none" w:sz="0" w:space="0" w:color="auto"/>
            <w:right w:val="none" w:sz="0" w:space="0" w:color="auto"/>
          </w:divBdr>
        </w:div>
        <w:div w:id="137191687">
          <w:marLeft w:val="0"/>
          <w:marRight w:val="0"/>
          <w:marTop w:val="0"/>
          <w:marBottom w:val="0"/>
          <w:divBdr>
            <w:top w:val="none" w:sz="0" w:space="0" w:color="auto"/>
            <w:left w:val="none" w:sz="0" w:space="0" w:color="auto"/>
            <w:bottom w:val="none" w:sz="0" w:space="0" w:color="auto"/>
            <w:right w:val="none" w:sz="0" w:space="0" w:color="auto"/>
          </w:divBdr>
        </w:div>
        <w:div w:id="1647782673">
          <w:marLeft w:val="0"/>
          <w:marRight w:val="0"/>
          <w:marTop w:val="0"/>
          <w:marBottom w:val="0"/>
          <w:divBdr>
            <w:top w:val="none" w:sz="0" w:space="0" w:color="auto"/>
            <w:left w:val="none" w:sz="0" w:space="0" w:color="auto"/>
            <w:bottom w:val="none" w:sz="0" w:space="0" w:color="auto"/>
            <w:right w:val="none" w:sz="0" w:space="0" w:color="auto"/>
          </w:divBdr>
        </w:div>
        <w:div w:id="839006191">
          <w:marLeft w:val="0"/>
          <w:marRight w:val="0"/>
          <w:marTop w:val="0"/>
          <w:marBottom w:val="0"/>
          <w:divBdr>
            <w:top w:val="none" w:sz="0" w:space="0" w:color="auto"/>
            <w:left w:val="none" w:sz="0" w:space="0" w:color="auto"/>
            <w:bottom w:val="none" w:sz="0" w:space="0" w:color="auto"/>
            <w:right w:val="none" w:sz="0" w:space="0" w:color="auto"/>
          </w:divBdr>
        </w:div>
        <w:div w:id="1499347190">
          <w:marLeft w:val="0"/>
          <w:marRight w:val="0"/>
          <w:marTop w:val="0"/>
          <w:marBottom w:val="0"/>
          <w:divBdr>
            <w:top w:val="none" w:sz="0" w:space="0" w:color="auto"/>
            <w:left w:val="none" w:sz="0" w:space="0" w:color="auto"/>
            <w:bottom w:val="none" w:sz="0" w:space="0" w:color="auto"/>
            <w:right w:val="none" w:sz="0" w:space="0" w:color="auto"/>
          </w:divBdr>
        </w:div>
        <w:div w:id="1072973092">
          <w:marLeft w:val="0"/>
          <w:marRight w:val="0"/>
          <w:marTop w:val="0"/>
          <w:marBottom w:val="0"/>
          <w:divBdr>
            <w:top w:val="none" w:sz="0" w:space="0" w:color="auto"/>
            <w:left w:val="none" w:sz="0" w:space="0" w:color="auto"/>
            <w:bottom w:val="none" w:sz="0" w:space="0" w:color="auto"/>
            <w:right w:val="none" w:sz="0" w:space="0" w:color="auto"/>
          </w:divBdr>
        </w:div>
        <w:div w:id="115833865">
          <w:marLeft w:val="0"/>
          <w:marRight w:val="0"/>
          <w:marTop w:val="0"/>
          <w:marBottom w:val="0"/>
          <w:divBdr>
            <w:top w:val="none" w:sz="0" w:space="0" w:color="auto"/>
            <w:left w:val="none" w:sz="0" w:space="0" w:color="auto"/>
            <w:bottom w:val="none" w:sz="0" w:space="0" w:color="auto"/>
            <w:right w:val="none" w:sz="0" w:space="0" w:color="auto"/>
          </w:divBdr>
        </w:div>
        <w:div w:id="372727575">
          <w:marLeft w:val="0"/>
          <w:marRight w:val="0"/>
          <w:marTop w:val="0"/>
          <w:marBottom w:val="0"/>
          <w:divBdr>
            <w:top w:val="none" w:sz="0" w:space="0" w:color="auto"/>
            <w:left w:val="none" w:sz="0" w:space="0" w:color="auto"/>
            <w:bottom w:val="none" w:sz="0" w:space="0" w:color="auto"/>
            <w:right w:val="none" w:sz="0" w:space="0" w:color="auto"/>
          </w:divBdr>
        </w:div>
        <w:div w:id="305429399">
          <w:marLeft w:val="0"/>
          <w:marRight w:val="0"/>
          <w:marTop w:val="0"/>
          <w:marBottom w:val="0"/>
          <w:divBdr>
            <w:top w:val="none" w:sz="0" w:space="0" w:color="auto"/>
            <w:left w:val="none" w:sz="0" w:space="0" w:color="auto"/>
            <w:bottom w:val="none" w:sz="0" w:space="0" w:color="auto"/>
            <w:right w:val="none" w:sz="0" w:space="0" w:color="auto"/>
          </w:divBdr>
        </w:div>
        <w:div w:id="1958218640">
          <w:marLeft w:val="0"/>
          <w:marRight w:val="0"/>
          <w:marTop w:val="0"/>
          <w:marBottom w:val="0"/>
          <w:divBdr>
            <w:top w:val="none" w:sz="0" w:space="0" w:color="auto"/>
            <w:left w:val="none" w:sz="0" w:space="0" w:color="auto"/>
            <w:bottom w:val="none" w:sz="0" w:space="0" w:color="auto"/>
            <w:right w:val="none" w:sz="0" w:space="0" w:color="auto"/>
          </w:divBdr>
        </w:div>
        <w:div w:id="258635214">
          <w:marLeft w:val="0"/>
          <w:marRight w:val="0"/>
          <w:marTop w:val="0"/>
          <w:marBottom w:val="0"/>
          <w:divBdr>
            <w:top w:val="none" w:sz="0" w:space="0" w:color="auto"/>
            <w:left w:val="none" w:sz="0" w:space="0" w:color="auto"/>
            <w:bottom w:val="none" w:sz="0" w:space="0" w:color="auto"/>
            <w:right w:val="none" w:sz="0" w:space="0" w:color="auto"/>
          </w:divBdr>
        </w:div>
        <w:div w:id="2021546795">
          <w:marLeft w:val="0"/>
          <w:marRight w:val="0"/>
          <w:marTop w:val="0"/>
          <w:marBottom w:val="0"/>
          <w:divBdr>
            <w:top w:val="none" w:sz="0" w:space="0" w:color="auto"/>
            <w:left w:val="none" w:sz="0" w:space="0" w:color="auto"/>
            <w:bottom w:val="none" w:sz="0" w:space="0" w:color="auto"/>
            <w:right w:val="none" w:sz="0" w:space="0" w:color="auto"/>
          </w:divBdr>
        </w:div>
        <w:div w:id="292685733">
          <w:marLeft w:val="0"/>
          <w:marRight w:val="0"/>
          <w:marTop w:val="0"/>
          <w:marBottom w:val="0"/>
          <w:divBdr>
            <w:top w:val="none" w:sz="0" w:space="0" w:color="auto"/>
            <w:left w:val="none" w:sz="0" w:space="0" w:color="auto"/>
            <w:bottom w:val="none" w:sz="0" w:space="0" w:color="auto"/>
            <w:right w:val="none" w:sz="0" w:space="0" w:color="auto"/>
          </w:divBdr>
        </w:div>
        <w:div w:id="1366516795">
          <w:marLeft w:val="0"/>
          <w:marRight w:val="0"/>
          <w:marTop w:val="0"/>
          <w:marBottom w:val="0"/>
          <w:divBdr>
            <w:top w:val="none" w:sz="0" w:space="0" w:color="auto"/>
            <w:left w:val="none" w:sz="0" w:space="0" w:color="auto"/>
            <w:bottom w:val="none" w:sz="0" w:space="0" w:color="auto"/>
            <w:right w:val="none" w:sz="0" w:space="0" w:color="auto"/>
          </w:divBdr>
        </w:div>
        <w:div w:id="1205408508">
          <w:marLeft w:val="0"/>
          <w:marRight w:val="0"/>
          <w:marTop w:val="0"/>
          <w:marBottom w:val="0"/>
          <w:divBdr>
            <w:top w:val="none" w:sz="0" w:space="0" w:color="auto"/>
            <w:left w:val="none" w:sz="0" w:space="0" w:color="auto"/>
            <w:bottom w:val="none" w:sz="0" w:space="0" w:color="auto"/>
            <w:right w:val="none" w:sz="0" w:space="0" w:color="auto"/>
          </w:divBdr>
        </w:div>
        <w:div w:id="1231159924">
          <w:marLeft w:val="0"/>
          <w:marRight w:val="0"/>
          <w:marTop w:val="0"/>
          <w:marBottom w:val="0"/>
          <w:divBdr>
            <w:top w:val="none" w:sz="0" w:space="0" w:color="auto"/>
            <w:left w:val="none" w:sz="0" w:space="0" w:color="auto"/>
            <w:bottom w:val="none" w:sz="0" w:space="0" w:color="auto"/>
            <w:right w:val="none" w:sz="0" w:space="0" w:color="auto"/>
          </w:divBdr>
        </w:div>
        <w:div w:id="447119034">
          <w:marLeft w:val="0"/>
          <w:marRight w:val="0"/>
          <w:marTop w:val="0"/>
          <w:marBottom w:val="0"/>
          <w:divBdr>
            <w:top w:val="none" w:sz="0" w:space="0" w:color="auto"/>
            <w:left w:val="none" w:sz="0" w:space="0" w:color="auto"/>
            <w:bottom w:val="none" w:sz="0" w:space="0" w:color="auto"/>
            <w:right w:val="none" w:sz="0" w:space="0" w:color="auto"/>
          </w:divBdr>
        </w:div>
        <w:div w:id="1682007342">
          <w:marLeft w:val="0"/>
          <w:marRight w:val="0"/>
          <w:marTop w:val="0"/>
          <w:marBottom w:val="0"/>
          <w:divBdr>
            <w:top w:val="none" w:sz="0" w:space="0" w:color="auto"/>
            <w:left w:val="none" w:sz="0" w:space="0" w:color="auto"/>
            <w:bottom w:val="none" w:sz="0" w:space="0" w:color="auto"/>
            <w:right w:val="none" w:sz="0" w:space="0" w:color="auto"/>
          </w:divBdr>
        </w:div>
        <w:div w:id="924807196">
          <w:marLeft w:val="0"/>
          <w:marRight w:val="0"/>
          <w:marTop w:val="0"/>
          <w:marBottom w:val="0"/>
          <w:divBdr>
            <w:top w:val="none" w:sz="0" w:space="0" w:color="auto"/>
            <w:left w:val="none" w:sz="0" w:space="0" w:color="auto"/>
            <w:bottom w:val="none" w:sz="0" w:space="0" w:color="auto"/>
            <w:right w:val="none" w:sz="0" w:space="0" w:color="auto"/>
          </w:divBdr>
        </w:div>
        <w:div w:id="398789031">
          <w:marLeft w:val="0"/>
          <w:marRight w:val="0"/>
          <w:marTop w:val="0"/>
          <w:marBottom w:val="0"/>
          <w:divBdr>
            <w:top w:val="none" w:sz="0" w:space="0" w:color="auto"/>
            <w:left w:val="none" w:sz="0" w:space="0" w:color="auto"/>
            <w:bottom w:val="none" w:sz="0" w:space="0" w:color="auto"/>
            <w:right w:val="none" w:sz="0" w:space="0" w:color="auto"/>
          </w:divBdr>
        </w:div>
        <w:div w:id="1235697765">
          <w:marLeft w:val="0"/>
          <w:marRight w:val="0"/>
          <w:marTop w:val="0"/>
          <w:marBottom w:val="0"/>
          <w:divBdr>
            <w:top w:val="none" w:sz="0" w:space="0" w:color="auto"/>
            <w:left w:val="none" w:sz="0" w:space="0" w:color="auto"/>
            <w:bottom w:val="none" w:sz="0" w:space="0" w:color="auto"/>
            <w:right w:val="none" w:sz="0" w:space="0" w:color="auto"/>
          </w:divBdr>
        </w:div>
        <w:div w:id="260575202">
          <w:marLeft w:val="0"/>
          <w:marRight w:val="0"/>
          <w:marTop w:val="0"/>
          <w:marBottom w:val="0"/>
          <w:divBdr>
            <w:top w:val="none" w:sz="0" w:space="0" w:color="auto"/>
            <w:left w:val="none" w:sz="0" w:space="0" w:color="auto"/>
            <w:bottom w:val="none" w:sz="0" w:space="0" w:color="auto"/>
            <w:right w:val="none" w:sz="0" w:space="0" w:color="auto"/>
          </w:divBdr>
        </w:div>
        <w:div w:id="1554660641">
          <w:marLeft w:val="0"/>
          <w:marRight w:val="0"/>
          <w:marTop w:val="0"/>
          <w:marBottom w:val="0"/>
          <w:divBdr>
            <w:top w:val="none" w:sz="0" w:space="0" w:color="auto"/>
            <w:left w:val="none" w:sz="0" w:space="0" w:color="auto"/>
            <w:bottom w:val="none" w:sz="0" w:space="0" w:color="auto"/>
            <w:right w:val="none" w:sz="0" w:space="0" w:color="auto"/>
          </w:divBdr>
        </w:div>
        <w:div w:id="807162548">
          <w:marLeft w:val="0"/>
          <w:marRight w:val="0"/>
          <w:marTop w:val="0"/>
          <w:marBottom w:val="0"/>
          <w:divBdr>
            <w:top w:val="none" w:sz="0" w:space="0" w:color="auto"/>
            <w:left w:val="none" w:sz="0" w:space="0" w:color="auto"/>
            <w:bottom w:val="none" w:sz="0" w:space="0" w:color="auto"/>
            <w:right w:val="none" w:sz="0" w:space="0" w:color="auto"/>
          </w:divBdr>
        </w:div>
        <w:div w:id="1476526709">
          <w:marLeft w:val="0"/>
          <w:marRight w:val="0"/>
          <w:marTop w:val="0"/>
          <w:marBottom w:val="0"/>
          <w:divBdr>
            <w:top w:val="none" w:sz="0" w:space="0" w:color="auto"/>
            <w:left w:val="none" w:sz="0" w:space="0" w:color="auto"/>
            <w:bottom w:val="none" w:sz="0" w:space="0" w:color="auto"/>
            <w:right w:val="none" w:sz="0" w:space="0" w:color="auto"/>
          </w:divBdr>
        </w:div>
      </w:divsChild>
    </w:div>
    <w:div w:id="1339842712">
      <w:bodyDiv w:val="1"/>
      <w:marLeft w:val="0"/>
      <w:marRight w:val="0"/>
      <w:marTop w:val="0"/>
      <w:marBottom w:val="0"/>
      <w:divBdr>
        <w:top w:val="none" w:sz="0" w:space="0" w:color="auto"/>
        <w:left w:val="none" w:sz="0" w:space="0" w:color="auto"/>
        <w:bottom w:val="none" w:sz="0" w:space="0" w:color="auto"/>
        <w:right w:val="none" w:sz="0" w:space="0" w:color="auto"/>
      </w:divBdr>
    </w:div>
    <w:div w:id="1339965790">
      <w:bodyDiv w:val="1"/>
      <w:marLeft w:val="0"/>
      <w:marRight w:val="0"/>
      <w:marTop w:val="0"/>
      <w:marBottom w:val="0"/>
      <w:divBdr>
        <w:top w:val="none" w:sz="0" w:space="0" w:color="auto"/>
        <w:left w:val="none" w:sz="0" w:space="0" w:color="auto"/>
        <w:bottom w:val="none" w:sz="0" w:space="0" w:color="auto"/>
        <w:right w:val="none" w:sz="0" w:space="0" w:color="auto"/>
      </w:divBdr>
    </w:div>
    <w:div w:id="1340349457">
      <w:bodyDiv w:val="1"/>
      <w:marLeft w:val="0"/>
      <w:marRight w:val="0"/>
      <w:marTop w:val="0"/>
      <w:marBottom w:val="0"/>
      <w:divBdr>
        <w:top w:val="none" w:sz="0" w:space="0" w:color="auto"/>
        <w:left w:val="none" w:sz="0" w:space="0" w:color="auto"/>
        <w:bottom w:val="none" w:sz="0" w:space="0" w:color="auto"/>
        <w:right w:val="none" w:sz="0" w:space="0" w:color="auto"/>
      </w:divBdr>
    </w:div>
    <w:div w:id="1340540076">
      <w:bodyDiv w:val="1"/>
      <w:marLeft w:val="0"/>
      <w:marRight w:val="0"/>
      <w:marTop w:val="0"/>
      <w:marBottom w:val="0"/>
      <w:divBdr>
        <w:top w:val="none" w:sz="0" w:space="0" w:color="auto"/>
        <w:left w:val="none" w:sz="0" w:space="0" w:color="auto"/>
        <w:bottom w:val="none" w:sz="0" w:space="0" w:color="auto"/>
        <w:right w:val="none" w:sz="0" w:space="0" w:color="auto"/>
      </w:divBdr>
      <w:divsChild>
        <w:div w:id="1549608237">
          <w:marLeft w:val="0"/>
          <w:marRight w:val="0"/>
          <w:marTop w:val="0"/>
          <w:marBottom w:val="0"/>
          <w:divBdr>
            <w:top w:val="none" w:sz="0" w:space="0" w:color="auto"/>
            <w:left w:val="none" w:sz="0" w:space="0" w:color="auto"/>
            <w:bottom w:val="none" w:sz="0" w:space="0" w:color="auto"/>
            <w:right w:val="none" w:sz="0" w:space="0" w:color="auto"/>
          </w:divBdr>
        </w:div>
        <w:div w:id="823155975">
          <w:marLeft w:val="0"/>
          <w:marRight w:val="0"/>
          <w:marTop w:val="0"/>
          <w:marBottom w:val="0"/>
          <w:divBdr>
            <w:top w:val="none" w:sz="0" w:space="0" w:color="auto"/>
            <w:left w:val="none" w:sz="0" w:space="0" w:color="auto"/>
            <w:bottom w:val="none" w:sz="0" w:space="0" w:color="auto"/>
            <w:right w:val="none" w:sz="0" w:space="0" w:color="auto"/>
          </w:divBdr>
        </w:div>
        <w:div w:id="1880121040">
          <w:marLeft w:val="0"/>
          <w:marRight w:val="0"/>
          <w:marTop w:val="0"/>
          <w:marBottom w:val="0"/>
          <w:divBdr>
            <w:top w:val="none" w:sz="0" w:space="0" w:color="auto"/>
            <w:left w:val="none" w:sz="0" w:space="0" w:color="auto"/>
            <w:bottom w:val="none" w:sz="0" w:space="0" w:color="auto"/>
            <w:right w:val="none" w:sz="0" w:space="0" w:color="auto"/>
          </w:divBdr>
        </w:div>
        <w:div w:id="2002931045">
          <w:marLeft w:val="0"/>
          <w:marRight w:val="0"/>
          <w:marTop w:val="0"/>
          <w:marBottom w:val="0"/>
          <w:divBdr>
            <w:top w:val="none" w:sz="0" w:space="0" w:color="auto"/>
            <w:left w:val="none" w:sz="0" w:space="0" w:color="auto"/>
            <w:bottom w:val="none" w:sz="0" w:space="0" w:color="auto"/>
            <w:right w:val="none" w:sz="0" w:space="0" w:color="auto"/>
          </w:divBdr>
        </w:div>
        <w:div w:id="1282615248">
          <w:marLeft w:val="0"/>
          <w:marRight w:val="0"/>
          <w:marTop w:val="0"/>
          <w:marBottom w:val="0"/>
          <w:divBdr>
            <w:top w:val="none" w:sz="0" w:space="0" w:color="auto"/>
            <w:left w:val="none" w:sz="0" w:space="0" w:color="auto"/>
            <w:bottom w:val="none" w:sz="0" w:space="0" w:color="auto"/>
            <w:right w:val="none" w:sz="0" w:space="0" w:color="auto"/>
          </w:divBdr>
        </w:div>
        <w:div w:id="1502624463">
          <w:marLeft w:val="0"/>
          <w:marRight w:val="0"/>
          <w:marTop w:val="0"/>
          <w:marBottom w:val="0"/>
          <w:divBdr>
            <w:top w:val="none" w:sz="0" w:space="0" w:color="auto"/>
            <w:left w:val="none" w:sz="0" w:space="0" w:color="auto"/>
            <w:bottom w:val="none" w:sz="0" w:space="0" w:color="auto"/>
            <w:right w:val="none" w:sz="0" w:space="0" w:color="auto"/>
          </w:divBdr>
        </w:div>
        <w:div w:id="1078865707">
          <w:marLeft w:val="0"/>
          <w:marRight w:val="0"/>
          <w:marTop w:val="0"/>
          <w:marBottom w:val="0"/>
          <w:divBdr>
            <w:top w:val="none" w:sz="0" w:space="0" w:color="auto"/>
            <w:left w:val="none" w:sz="0" w:space="0" w:color="auto"/>
            <w:bottom w:val="none" w:sz="0" w:space="0" w:color="auto"/>
            <w:right w:val="none" w:sz="0" w:space="0" w:color="auto"/>
          </w:divBdr>
        </w:div>
        <w:div w:id="448933028">
          <w:marLeft w:val="0"/>
          <w:marRight w:val="0"/>
          <w:marTop w:val="0"/>
          <w:marBottom w:val="0"/>
          <w:divBdr>
            <w:top w:val="none" w:sz="0" w:space="0" w:color="auto"/>
            <w:left w:val="none" w:sz="0" w:space="0" w:color="auto"/>
            <w:bottom w:val="none" w:sz="0" w:space="0" w:color="auto"/>
            <w:right w:val="none" w:sz="0" w:space="0" w:color="auto"/>
          </w:divBdr>
        </w:div>
        <w:div w:id="763454327">
          <w:marLeft w:val="0"/>
          <w:marRight w:val="0"/>
          <w:marTop w:val="0"/>
          <w:marBottom w:val="0"/>
          <w:divBdr>
            <w:top w:val="none" w:sz="0" w:space="0" w:color="auto"/>
            <w:left w:val="none" w:sz="0" w:space="0" w:color="auto"/>
            <w:bottom w:val="none" w:sz="0" w:space="0" w:color="auto"/>
            <w:right w:val="none" w:sz="0" w:space="0" w:color="auto"/>
          </w:divBdr>
        </w:div>
        <w:div w:id="2109689613">
          <w:marLeft w:val="0"/>
          <w:marRight w:val="0"/>
          <w:marTop w:val="0"/>
          <w:marBottom w:val="0"/>
          <w:divBdr>
            <w:top w:val="none" w:sz="0" w:space="0" w:color="auto"/>
            <w:left w:val="none" w:sz="0" w:space="0" w:color="auto"/>
            <w:bottom w:val="none" w:sz="0" w:space="0" w:color="auto"/>
            <w:right w:val="none" w:sz="0" w:space="0" w:color="auto"/>
          </w:divBdr>
        </w:div>
        <w:div w:id="894663868">
          <w:marLeft w:val="0"/>
          <w:marRight w:val="0"/>
          <w:marTop w:val="0"/>
          <w:marBottom w:val="0"/>
          <w:divBdr>
            <w:top w:val="none" w:sz="0" w:space="0" w:color="auto"/>
            <w:left w:val="none" w:sz="0" w:space="0" w:color="auto"/>
            <w:bottom w:val="none" w:sz="0" w:space="0" w:color="auto"/>
            <w:right w:val="none" w:sz="0" w:space="0" w:color="auto"/>
          </w:divBdr>
        </w:div>
        <w:div w:id="1605335757">
          <w:marLeft w:val="0"/>
          <w:marRight w:val="0"/>
          <w:marTop w:val="0"/>
          <w:marBottom w:val="0"/>
          <w:divBdr>
            <w:top w:val="none" w:sz="0" w:space="0" w:color="auto"/>
            <w:left w:val="none" w:sz="0" w:space="0" w:color="auto"/>
            <w:bottom w:val="none" w:sz="0" w:space="0" w:color="auto"/>
            <w:right w:val="none" w:sz="0" w:space="0" w:color="auto"/>
          </w:divBdr>
        </w:div>
        <w:div w:id="685717809">
          <w:marLeft w:val="0"/>
          <w:marRight w:val="0"/>
          <w:marTop w:val="0"/>
          <w:marBottom w:val="0"/>
          <w:divBdr>
            <w:top w:val="none" w:sz="0" w:space="0" w:color="auto"/>
            <w:left w:val="none" w:sz="0" w:space="0" w:color="auto"/>
            <w:bottom w:val="none" w:sz="0" w:space="0" w:color="auto"/>
            <w:right w:val="none" w:sz="0" w:space="0" w:color="auto"/>
          </w:divBdr>
        </w:div>
        <w:div w:id="906307902">
          <w:marLeft w:val="0"/>
          <w:marRight w:val="0"/>
          <w:marTop w:val="0"/>
          <w:marBottom w:val="0"/>
          <w:divBdr>
            <w:top w:val="none" w:sz="0" w:space="0" w:color="auto"/>
            <w:left w:val="none" w:sz="0" w:space="0" w:color="auto"/>
            <w:bottom w:val="none" w:sz="0" w:space="0" w:color="auto"/>
            <w:right w:val="none" w:sz="0" w:space="0" w:color="auto"/>
          </w:divBdr>
        </w:div>
        <w:div w:id="1171601419">
          <w:marLeft w:val="0"/>
          <w:marRight w:val="0"/>
          <w:marTop w:val="0"/>
          <w:marBottom w:val="0"/>
          <w:divBdr>
            <w:top w:val="none" w:sz="0" w:space="0" w:color="auto"/>
            <w:left w:val="none" w:sz="0" w:space="0" w:color="auto"/>
            <w:bottom w:val="none" w:sz="0" w:space="0" w:color="auto"/>
            <w:right w:val="none" w:sz="0" w:space="0" w:color="auto"/>
          </w:divBdr>
        </w:div>
        <w:div w:id="342248952">
          <w:marLeft w:val="0"/>
          <w:marRight w:val="0"/>
          <w:marTop w:val="0"/>
          <w:marBottom w:val="0"/>
          <w:divBdr>
            <w:top w:val="none" w:sz="0" w:space="0" w:color="auto"/>
            <w:left w:val="none" w:sz="0" w:space="0" w:color="auto"/>
            <w:bottom w:val="none" w:sz="0" w:space="0" w:color="auto"/>
            <w:right w:val="none" w:sz="0" w:space="0" w:color="auto"/>
          </w:divBdr>
        </w:div>
        <w:div w:id="1022511961">
          <w:marLeft w:val="0"/>
          <w:marRight w:val="0"/>
          <w:marTop w:val="0"/>
          <w:marBottom w:val="0"/>
          <w:divBdr>
            <w:top w:val="none" w:sz="0" w:space="0" w:color="auto"/>
            <w:left w:val="none" w:sz="0" w:space="0" w:color="auto"/>
            <w:bottom w:val="none" w:sz="0" w:space="0" w:color="auto"/>
            <w:right w:val="none" w:sz="0" w:space="0" w:color="auto"/>
          </w:divBdr>
        </w:div>
        <w:div w:id="754715419">
          <w:marLeft w:val="0"/>
          <w:marRight w:val="0"/>
          <w:marTop w:val="0"/>
          <w:marBottom w:val="0"/>
          <w:divBdr>
            <w:top w:val="none" w:sz="0" w:space="0" w:color="auto"/>
            <w:left w:val="none" w:sz="0" w:space="0" w:color="auto"/>
            <w:bottom w:val="none" w:sz="0" w:space="0" w:color="auto"/>
            <w:right w:val="none" w:sz="0" w:space="0" w:color="auto"/>
          </w:divBdr>
        </w:div>
        <w:div w:id="423690654">
          <w:marLeft w:val="0"/>
          <w:marRight w:val="0"/>
          <w:marTop w:val="0"/>
          <w:marBottom w:val="0"/>
          <w:divBdr>
            <w:top w:val="none" w:sz="0" w:space="0" w:color="auto"/>
            <w:left w:val="none" w:sz="0" w:space="0" w:color="auto"/>
            <w:bottom w:val="none" w:sz="0" w:space="0" w:color="auto"/>
            <w:right w:val="none" w:sz="0" w:space="0" w:color="auto"/>
          </w:divBdr>
        </w:div>
        <w:div w:id="549152021">
          <w:marLeft w:val="0"/>
          <w:marRight w:val="0"/>
          <w:marTop w:val="0"/>
          <w:marBottom w:val="0"/>
          <w:divBdr>
            <w:top w:val="none" w:sz="0" w:space="0" w:color="auto"/>
            <w:left w:val="none" w:sz="0" w:space="0" w:color="auto"/>
            <w:bottom w:val="none" w:sz="0" w:space="0" w:color="auto"/>
            <w:right w:val="none" w:sz="0" w:space="0" w:color="auto"/>
          </w:divBdr>
        </w:div>
        <w:div w:id="1981886337">
          <w:marLeft w:val="0"/>
          <w:marRight w:val="0"/>
          <w:marTop w:val="0"/>
          <w:marBottom w:val="0"/>
          <w:divBdr>
            <w:top w:val="none" w:sz="0" w:space="0" w:color="auto"/>
            <w:left w:val="none" w:sz="0" w:space="0" w:color="auto"/>
            <w:bottom w:val="none" w:sz="0" w:space="0" w:color="auto"/>
            <w:right w:val="none" w:sz="0" w:space="0" w:color="auto"/>
          </w:divBdr>
        </w:div>
        <w:div w:id="2075010780">
          <w:marLeft w:val="0"/>
          <w:marRight w:val="0"/>
          <w:marTop w:val="0"/>
          <w:marBottom w:val="0"/>
          <w:divBdr>
            <w:top w:val="none" w:sz="0" w:space="0" w:color="auto"/>
            <w:left w:val="none" w:sz="0" w:space="0" w:color="auto"/>
            <w:bottom w:val="none" w:sz="0" w:space="0" w:color="auto"/>
            <w:right w:val="none" w:sz="0" w:space="0" w:color="auto"/>
          </w:divBdr>
        </w:div>
        <w:div w:id="1527134119">
          <w:marLeft w:val="0"/>
          <w:marRight w:val="0"/>
          <w:marTop w:val="0"/>
          <w:marBottom w:val="0"/>
          <w:divBdr>
            <w:top w:val="none" w:sz="0" w:space="0" w:color="auto"/>
            <w:left w:val="none" w:sz="0" w:space="0" w:color="auto"/>
            <w:bottom w:val="none" w:sz="0" w:space="0" w:color="auto"/>
            <w:right w:val="none" w:sz="0" w:space="0" w:color="auto"/>
          </w:divBdr>
        </w:div>
        <w:div w:id="662049297">
          <w:marLeft w:val="0"/>
          <w:marRight w:val="0"/>
          <w:marTop w:val="0"/>
          <w:marBottom w:val="0"/>
          <w:divBdr>
            <w:top w:val="none" w:sz="0" w:space="0" w:color="auto"/>
            <w:left w:val="none" w:sz="0" w:space="0" w:color="auto"/>
            <w:bottom w:val="none" w:sz="0" w:space="0" w:color="auto"/>
            <w:right w:val="none" w:sz="0" w:space="0" w:color="auto"/>
          </w:divBdr>
        </w:div>
        <w:div w:id="384643589">
          <w:marLeft w:val="0"/>
          <w:marRight w:val="0"/>
          <w:marTop w:val="0"/>
          <w:marBottom w:val="0"/>
          <w:divBdr>
            <w:top w:val="none" w:sz="0" w:space="0" w:color="auto"/>
            <w:left w:val="none" w:sz="0" w:space="0" w:color="auto"/>
            <w:bottom w:val="none" w:sz="0" w:space="0" w:color="auto"/>
            <w:right w:val="none" w:sz="0" w:space="0" w:color="auto"/>
          </w:divBdr>
        </w:div>
        <w:div w:id="114059984">
          <w:marLeft w:val="0"/>
          <w:marRight w:val="0"/>
          <w:marTop w:val="0"/>
          <w:marBottom w:val="0"/>
          <w:divBdr>
            <w:top w:val="none" w:sz="0" w:space="0" w:color="auto"/>
            <w:left w:val="none" w:sz="0" w:space="0" w:color="auto"/>
            <w:bottom w:val="none" w:sz="0" w:space="0" w:color="auto"/>
            <w:right w:val="none" w:sz="0" w:space="0" w:color="auto"/>
          </w:divBdr>
        </w:div>
        <w:div w:id="1390029730">
          <w:marLeft w:val="0"/>
          <w:marRight w:val="0"/>
          <w:marTop w:val="0"/>
          <w:marBottom w:val="0"/>
          <w:divBdr>
            <w:top w:val="none" w:sz="0" w:space="0" w:color="auto"/>
            <w:left w:val="none" w:sz="0" w:space="0" w:color="auto"/>
            <w:bottom w:val="none" w:sz="0" w:space="0" w:color="auto"/>
            <w:right w:val="none" w:sz="0" w:space="0" w:color="auto"/>
          </w:divBdr>
        </w:div>
        <w:div w:id="206452379">
          <w:marLeft w:val="0"/>
          <w:marRight w:val="0"/>
          <w:marTop w:val="0"/>
          <w:marBottom w:val="0"/>
          <w:divBdr>
            <w:top w:val="none" w:sz="0" w:space="0" w:color="auto"/>
            <w:left w:val="none" w:sz="0" w:space="0" w:color="auto"/>
            <w:bottom w:val="none" w:sz="0" w:space="0" w:color="auto"/>
            <w:right w:val="none" w:sz="0" w:space="0" w:color="auto"/>
          </w:divBdr>
        </w:div>
        <w:div w:id="1692612616">
          <w:marLeft w:val="0"/>
          <w:marRight w:val="0"/>
          <w:marTop w:val="0"/>
          <w:marBottom w:val="0"/>
          <w:divBdr>
            <w:top w:val="none" w:sz="0" w:space="0" w:color="auto"/>
            <w:left w:val="none" w:sz="0" w:space="0" w:color="auto"/>
            <w:bottom w:val="none" w:sz="0" w:space="0" w:color="auto"/>
            <w:right w:val="none" w:sz="0" w:space="0" w:color="auto"/>
          </w:divBdr>
        </w:div>
        <w:div w:id="616177736">
          <w:marLeft w:val="0"/>
          <w:marRight w:val="0"/>
          <w:marTop w:val="0"/>
          <w:marBottom w:val="0"/>
          <w:divBdr>
            <w:top w:val="none" w:sz="0" w:space="0" w:color="auto"/>
            <w:left w:val="none" w:sz="0" w:space="0" w:color="auto"/>
            <w:bottom w:val="none" w:sz="0" w:space="0" w:color="auto"/>
            <w:right w:val="none" w:sz="0" w:space="0" w:color="auto"/>
          </w:divBdr>
        </w:div>
        <w:div w:id="11340653">
          <w:marLeft w:val="0"/>
          <w:marRight w:val="0"/>
          <w:marTop w:val="0"/>
          <w:marBottom w:val="0"/>
          <w:divBdr>
            <w:top w:val="none" w:sz="0" w:space="0" w:color="auto"/>
            <w:left w:val="none" w:sz="0" w:space="0" w:color="auto"/>
            <w:bottom w:val="none" w:sz="0" w:space="0" w:color="auto"/>
            <w:right w:val="none" w:sz="0" w:space="0" w:color="auto"/>
          </w:divBdr>
        </w:div>
        <w:div w:id="1701710616">
          <w:marLeft w:val="0"/>
          <w:marRight w:val="0"/>
          <w:marTop w:val="0"/>
          <w:marBottom w:val="0"/>
          <w:divBdr>
            <w:top w:val="none" w:sz="0" w:space="0" w:color="auto"/>
            <w:left w:val="none" w:sz="0" w:space="0" w:color="auto"/>
            <w:bottom w:val="none" w:sz="0" w:space="0" w:color="auto"/>
            <w:right w:val="none" w:sz="0" w:space="0" w:color="auto"/>
          </w:divBdr>
        </w:div>
        <w:div w:id="670569071">
          <w:marLeft w:val="0"/>
          <w:marRight w:val="0"/>
          <w:marTop w:val="0"/>
          <w:marBottom w:val="0"/>
          <w:divBdr>
            <w:top w:val="none" w:sz="0" w:space="0" w:color="auto"/>
            <w:left w:val="none" w:sz="0" w:space="0" w:color="auto"/>
            <w:bottom w:val="none" w:sz="0" w:space="0" w:color="auto"/>
            <w:right w:val="none" w:sz="0" w:space="0" w:color="auto"/>
          </w:divBdr>
        </w:div>
        <w:div w:id="922180612">
          <w:marLeft w:val="0"/>
          <w:marRight w:val="0"/>
          <w:marTop w:val="0"/>
          <w:marBottom w:val="0"/>
          <w:divBdr>
            <w:top w:val="none" w:sz="0" w:space="0" w:color="auto"/>
            <w:left w:val="none" w:sz="0" w:space="0" w:color="auto"/>
            <w:bottom w:val="none" w:sz="0" w:space="0" w:color="auto"/>
            <w:right w:val="none" w:sz="0" w:space="0" w:color="auto"/>
          </w:divBdr>
        </w:div>
        <w:div w:id="538202192">
          <w:marLeft w:val="0"/>
          <w:marRight w:val="0"/>
          <w:marTop w:val="0"/>
          <w:marBottom w:val="0"/>
          <w:divBdr>
            <w:top w:val="none" w:sz="0" w:space="0" w:color="auto"/>
            <w:left w:val="none" w:sz="0" w:space="0" w:color="auto"/>
            <w:bottom w:val="none" w:sz="0" w:space="0" w:color="auto"/>
            <w:right w:val="none" w:sz="0" w:space="0" w:color="auto"/>
          </w:divBdr>
        </w:div>
        <w:div w:id="918633759">
          <w:marLeft w:val="0"/>
          <w:marRight w:val="0"/>
          <w:marTop w:val="0"/>
          <w:marBottom w:val="0"/>
          <w:divBdr>
            <w:top w:val="none" w:sz="0" w:space="0" w:color="auto"/>
            <w:left w:val="none" w:sz="0" w:space="0" w:color="auto"/>
            <w:bottom w:val="none" w:sz="0" w:space="0" w:color="auto"/>
            <w:right w:val="none" w:sz="0" w:space="0" w:color="auto"/>
          </w:divBdr>
        </w:div>
        <w:div w:id="1689326519">
          <w:marLeft w:val="0"/>
          <w:marRight w:val="0"/>
          <w:marTop w:val="0"/>
          <w:marBottom w:val="0"/>
          <w:divBdr>
            <w:top w:val="none" w:sz="0" w:space="0" w:color="auto"/>
            <w:left w:val="none" w:sz="0" w:space="0" w:color="auto"/>
            <w:bottom w:val="none" w:sz="0" w:space="0" w:color="auto"/>
            <w:right w:val="none" w:sz="0" w:space="0" w:color="auto"/>
          </w:divBdr>
        </w:div>
        <w:div w:id="1355185888">
          <w:marLeft w:val="0"/>
          <w:marRight w:val="0"/>
          <w:marTop w:val="0"/>
          <w:marBottom w:val="0"/>
          <w:divBdr>
            <w:top w:val="none" w:sz="0" w:space="0" w:color="auto"/>
            <w:left w:val="none" w:sz="0" w:space="0" w:color="auto"/>
            <w:bottom w:val="none" w:sz="0" w:space="0" w:color="auto"/>
            <w:right w:val="none" w:sz="0" w:space="0" w:color="auto"/>
          </w:divBdr>
        </w:div>
        <w:div w:id="2129006763">
          <w:marLeft w:val="0"/>
          <w:marRight w:val="0"/>
          <w:marTop w:val="0"/>
          <w:marBottom w:val="0"/>
          <w:divBdr>
            <w:top w:val="none" w:sz="0" w:space="0" w:color="auto"/>
            <w:left w:val="none" w:sz="0" w:space="0" w:color="auto"/>
            <w:bottom w:val="none" w:sz="0" w:space="0" w:color="auto"/>
            <w:right w:val="none" w:sz="0" w:space="0" w:color="auto"/>
          </w:divBdr>
        </w:div>
        <w:div w:id="2085491389">
          <w:marLeft w:val="0"/>
          <w:marRight w:val="0"/>
          <w:marTop w:val="0"/>
          <w:marBottom w:val="0"/>
          <w:divBdr>
            <w:top w:val="none" w:sz="0" w:space="0" w:color="auto"/>
            <w:left w:val="none" w:sz="0" w:space="0" w:color="auto"/>
            <w:bottom w:val="none" w:sz="0" w:space="0" w:color="auto"/>
            <w:right w:val="none" w:sz="0" w:space="0" w:color="auto"/>
          </w:divBdr>
        </w:div>
        <w:div w:id="1577738766">
          <w:marLeft w:val="0"/>
          <w:marRight w:val="0"/>
          <w:marTop w:val="0"/>
          <w:marBottom w:val="0"/>
          <w:divBdr>
            <w:top w:val="none" w:sz="0" w:space="0" w:color="auto"/>
            <w:left w:val="none" w:sz="0" w:space="0" w:color="auto"/>
            <w:bottom w:val="none" w:sz="0" w:space="0" w:color="auto"/>
            <w:right w:val="none" w:sz="0" w:space="0" w:color="auto"/>
          </w:divBdr>
        </w:div>
        <w:div w:id="1537815839">
          <w:marLeft w:val="0"/>
          <w:marRight w:val="0"/>
          <w:marTop w:val="0"/>
          <w:marBottom w:val="0"/>
          <w:divBdr>
            <w:top w:val="none" w:sz="0" w:space="0" w:color="auto"/>
            <w:left w:val="none" w:sz="0" w:space="0" w:color="auto"/>
            <w:bottom w:val="none" w:sz="0" w:space="0" w:color="auto"/>
            <w:right w:val="none" w:sz="0" w:space="0" w:color="auto"/>
          </w:divBdr>
        </w:div>
        <w:div w:id="1823349841">
          <w:marLeft w:val="0"/>
          <w:marRight w:val="0"/>
          <w:marTop w:val="0"/>
          <w:marBottom w:val="0"/>
          <w:divBdr>
            <w:top w:val="none" w:sz="0" w:space="0" w:color="auto"/>
            <w:left w:val="none" w:sz="0" w:space="0" w:color="auto"/>
            <w:bottom w:val="none" w:sz="0" w:space="0" w:color="auto"/>
            <w:right w:val="none" w:sz="0" w:space="0" w:color="auto"/>
          </w:divBdr>
        </w:div>
        <w:div w:id="1508405481">
          <w:marLeft w:val="0"/>
          <w:marRight w:val="0"/>
          <w:marTop w:val="0"/>
          <w:marBottom w:val="0"/>
          <w:divBdr>
            <w:top w:val="none" w:sz="0" w:space="0" w:color="auto"/>
            <w:left w:val="none" w:sz="0" w:space="0" w:color="auto"/>
            <w:bottom w:val="none" w:sz="0" w:space="0" w:color="auto"/>
            <w:right w:val="none" w:sz="0" w:space="0" w:color="auto"/>
          </w:divBdr>
        </w:div>
        <w:div w:id="1421757459">
          <w:marLeft w:val="0"/>
          <w:marRight w:val="0"/>
          <w:marTop w:val="0"/>
          <w:marBottom w:val="0"/>
          <w:divBdr>
            <w:top w:val="none" w:sz="0" w:space="0" w:color="auto"/>
            <w:left w:val="none" w:sz="0" w:space="0" w:color="auto"/>
            <w:bottom w:val="none" w:sz="0" w:space="0" w:color="auto"/>
            <w:right w:val="none" w:sz="0" w:space="0" w:color="auto"/>
          </w:divBdr>
        </w:div>
        <w:div w:id="308095518">
          <w:marLeft w:val="0"/>
          <w:marRight w:val="0"/>
          <w:marTop w:val="0"/>
          <w:marBottom w:val="0"/>
          <w:divBdr>
            <w:top w:val="none" w:sz="0" w:space="0" w:color="auto"/>
            <w:left w:val="none" w:sz="0" w:space="0" w:color="auto"/>
            <w:bottom w:val="none" w:sz="0" w:space="0" w:color="auto"/>
            <w:right w:val="none" w:sz="0" w:space="0" w:color="auto"/>
          </w:divBdr>
        </w:div>
        <w:div w:id="1440487180">
          <w:marLeft w:val="0"/>
          <w:marRight w:val="0"/>
          <w:marTop w:val="0"/>
          <w:marBottom w:val="0"/>
          <w:divBdr>
            <w:top w:val="none" w:sz="0" w:space="0" w:color="auto"/>
            <w:left w:val="none" w:sz="0" w:space="0" w:color="auto"/>
            <w:bottom w:val="none" w:sz="0" w:space="0" w:color="auto"/>
            <w:right w:val="none" w:sz="0" w:space="0" w:color="auto"/>
          </w:divBdr>
        </w:div>
        <w:div w:id="944582919">
          <w:marLeft w:val="0"/>
          <w:marRight w:val="0"/>
          <w:marTop w:val="0"/>
          <w:marBottom w:val="0"/>
          <w:divBdr>
            <w:top w:val="none" w:sz="0" w:space="0" w:color="auto"/>
            <w:left w:val="none" w:sz="0" w:space="0" w:color="auto"/>
            <w:bottom w:val="none" w:sz="0" w:space="0" w:color="auto"/>
            <w:right w:val="none" w:sz="0" w:space="0" w:color="auto"/>
          </w:divBdr>
        </w:div>
        <w:div w:id="1810633802">
          <w:marLeft w:val="0"/>
          <w:marRight w:val="0"/>
          <w:marTop w:val="0"/>
          <w:marBottom w:val="0"/>
          <w:divBdr>
            <w:top w:val="none" w:sz="0" w:space="0" w:color="auto"/>
            <w:left w:val="none" w:sz="0" w:space="0" w:color="auto"/>
            <w:bottom w:val="none" w:sz="0" w:space="0" w:color="auto"/>
            <w:right w:val="none" w:sz="0" w:space="0" w:color="auto"/>
          </w:divBdr>
        </w:div>
        <w:div w:id="1962684718">
          <w:marLeft w:val="0"/>
          <w:marRight w:val="0"/>
          <w:marTop w:val="0"/>
          <w:marBottom w:val="0"/>
          <w:divBdr>
            <w:top w:val="none" w:sz="0" w:space="0" w:color="auto"/>
            <w:left w:val="none" w:sz="0" w:space="0" w:color="auto"/>
            <w:bottom w:val="none" w:sz="0" w:space="0" w:color="auto"/>
            <w:right w:val="none" w:sz="0" w:space="0" w:color="auto"/>
          </w:divBdr>
        </w:div>
        <w:div w:id="1245335302">
          <w:marLeft w:val="0"/>
          <w:marRight w:val="0"/>
          <w:marTop w:val="0"/>
          <w:marBottom w:val="0"/>
          <w:divBdr>
            <w:top w:val="none" w:sz="0" w:space="0" w:color="auto"/>
            <w:left w:val="none" w:sz="0" w:space="0" w:color="auto"/>
            <w:bottom w:val="none" w:sz="0" w:space="0" w:color="auto"/>
            <w:right w:val="none" w:sz="0" w:space="0" w:color="auto"/>
          </w:divBdr>
        </w:div>
        <w:div w:id="910697297">
          <w:marLeft w:val="0"/>
          <w:marRight w:val="0"/>
          <w:marTop w:val="0"/>
          <w:marBottom w:val="0"/>
          <w:divBdr>
            <w:top w:val="none" w:sz="0" w:space="0" w:color="auto"/>
            <w:left w:val="none" w:sz="0" w:space="0" w:color="auto"/>
            <w:bottom w:val="none" w:sz="0" w:space="0" w:color="auto"/>
            <w:right w:val="none" w:sz="0" w:space="0" w:color="auto"/>
          </w:divBdr>
        </w:div>
        <w:div w:id="1662461517">
          <w:marLeft w:val="0"/>
          <w:marRight w:val="0"/>
          <w:marTop w:val="0"/>
          <w:marBottom w:val="0"/>
          <w:divBdr>
            <w:top w:val="none" w:sz="0" w:space="0" w:color="auto"/>
            <w:left w:val="none" w:sz="0" w:space="0" w:color="auto"/>
            <w:bottom w:val="none" w:sz="0" w:space="0" w:color="auto"/>
            <w:right w:val="none" w:sz="0" w:space="0" w:color="auto"/>
          </w:divBdr>
        </w:div>
        <w:div w:id="1670912838">
          <w:marLeft w:val="0"/>
          <w:marRight w:val="0"/>
          <w:marTop w:val="0"/>
          <w:marBottom w:val="0"/>
          <w:divBdr>
            <w:top w:val="none" w:sz="0" w:space="0" w:color="auto"/>
            <w:left w:val="none" w:sz="0" w:space="0" w:color="auto"/>
            <w:bottom w:val="none" w:sz="0" w:space="0" w:color="auto"/>
            <w:right w:val="none" w:sz="0" w:space="0" w:color="auto"/>
          </w:divBdr>
        </w:div>
        <w:div w:id="1301574185">
          <w:marLeft w:val="0"/>
          <w:marRight w:val="0"/>
          <w:marTop w:val="0"/>
          <w:marBottom w:val="0"/>
          <w:divBdr>
            <w:top w:val="none" w:sz="0" w:space="0" w:color="auto"/>
            <w:left w:val="none" w:sz="0" w:space="0" w:color="auto"/>
            <w:bottom w:val="none" w:sz="0" w:space="0" w:color="auto"/>
            <w:right w:val="none" w:sz="0" w:space="0" w:color="auto"/>
          </w:divBdr>
        </w:div>
        <w:div w:id="872840416">
          <w:marLeft w:val="0"/>
          <w:marRight w:val="0"/>
          <w:marTop w:val="0"/>
          <w:marBottom w:val="0"/>
          <w:divBdr>
            <w:top w:val="none" w:sz="0" w:space="0" w:color="auto"/>
            <w:left w:val="none" w:sz="0" w:space="0" w:color="auto"/>
            <w:bottom w:val="none" w:sz="0" w:space="0" w:color="auto"/>
            <w:right w:val="none" w:sz="0" w:space="0" w:color="auto"/>
          </w:divBdr>
        </w:div>
        <w:div w:id="934676997">
          <w:marLeft w:val="0"/>
          <w:marRight w:val="0"/>
          <w:marTop w:val="0"/>
          <w:marBottom w:val="0"/>
          <w:divBdr>
            <w:top w:val="none" w:sz="0" w:space="0" w:color="auto"/>
            <w:left w:val="none" w:sz="0" w:space="0" w:color="auto"/>
            <w:bottom w:val="none" w:sz="0" w:space="0" w:color="auto"/>
            <w:right w:val="none" w:sz="0" w:space="0" w:color="auto"/>
          </w:divBdr>
        </w:div>
        <w:div w:id="2115515947">
          <w:marLeft w:val="0"/>
          <w:marRight w:val="0"/>
          <w:marTop w:val="0"/>
          <w:marBottom w:val="0"/>
          <w:divBdr>
            <w:top w:val="none" w:sz="0" w:space="0" w:color="auto"/>
            <w:left w:val="none" w:sz="0" w:space="0" w:color="auto"/>
            <w:bottom w:val="none" w:sz="0" w:space="0" w:color="auto"/>
            <w:right w:val="none" w:sz="0" w:space="0" w:color="auto"/>
          </w:divBdr>
        </w:div>
        <w:div w:id="914052963">
          <w:marLeft w:val="0"/>
          <w:marRight w:val="0"/>
          <w:marTop w:val="0"/>
          <w:marBottom w:val="0"/>
          <w:divBdr>
            <w:top w:val="none" w:sz="0" w:space="0" w:color="auto"/>
            <w:left w:val="none" w:sz="0" w:space="0" w:color="auto"/>
            <w:bottom w:val="none" w:sz="0" w:space="0" w:color="auto"/>
            <w:right w:val="none" w:sz="0" w:space="0" w:color="auto"/>
          </w:divBdr>
        </w:div>
        <w:div w:id="63333719">
          <w:marLeft w:val="0"/>
          <w:marRight w:val="0"/>
          <w:marTop w:val="0"/>
          <w:marBottom w:val="0"/>
          <w:divBdr>
            <w:top w:val="none" w:sz="0" w:space="0" w:color="auto"/>
            <w:left w:val="none" w:sz="0" w:space="0" w:color="auto"/>
            <w:bottom w:val="none" w:sz="0" w:space="0" w:color="auto"/>
            <w:right w:val="none" w:sz="0" w:space="0" w:color="auto"/>
          </w:divBdr>
        </w:div>
        <w:div w:id="1361011623">
          <w:marLeft w:val="0"/>
          <w:marRight w:val="0"/>
          <w:marTop w:val="0"/>
          <w:marBottom w:val="0"/>
          <w:divBdr>
            <w:top w:val="none" w:sz="0" w:space="0" w:color="auto"/>
            <w:left w:val="none" w:sz="0" w:space="0" w:color="auto"/>
            <w:bottom w:val="none" w:sz="0" w:space="0" w:color="auto"/>
            <w:right w:val="none" w:sz="0" w:space="0" w:color="auto"/>
          </w:divBdr>
        </w:div>
        <w:div w:id="767770350">
          <w:marLeft w:val="0"/>
          <w:marRight w:val="0"/>
          <w:marTop w:val="0"/>
          <w:marBottom w:val="0"/>
          <w:divBdr>
            <w:top w:val="none" w:sz="0" w:space="0" w:color="auto"/>
            <w:left w:val="none" w:sz="0" w:space="0" w:color="auto"/>
            <w:bottom w:val="none" w:sz="0" w:space="0" w:color="auto"/>
            <w:right w:val="none" w:sz="0" w:space="0" w:color="auto"/>
          </w:divBdr>
        </w:div>
      </w:divsChild>
    </w:div>
    <w:div w:id="1342316198">
      <w:bodyDiv w:val="1"/>
      <w:marLeft w:val="0"/>
      <w:marRight w:val="0"/>
      <w:marTop w:val="0"/>
      <w:marBottom w:val="0"/>
      <w:divBdr>
        <w:top w:val="none" w:sz="0" w:space="0" w:color="auto"/>
        <w:left w:val="none" w:sz="0" w:space="0" w:color="auto"/>
        <w:bottom w:val="none" w:sz="0" w:space="0" w:color="auto"/>
        <w:right w:val="none" w:sz="0" w:space="0" w:color="auto"/>
      </w:divBdr>
    </w:div>
    <w:div w:id="1343170316">
      <w:bodyDiv w:val="1"/>
      <w:marLeft w:val="0"/>
      <w:marRight w:val="0"/>
      <w:marTop w:val="0"/>
      <w:marBottom w:val="0"/>
      <w:divBdr>
        <w:top w:val="none" w:sz="0" w:space="0" w:color="auto"/>
        <w:left w:val="none" w:sz="0" w:space="0" w:color="auto"/>
        <w:bottom w:val="none" w:sz="0" w:space="0" w:color="auto"/>
        <w:right w:val="none" w:sz="0" w:space="0" w:color="auto"/>
      </w:divBdr>
      <w:divsChild>
        <w:div w:id="1097822717">
          <w:marLeft w:val="0"/>
          <w:marRight w:val="0"/>
          <w:marTop w:val="0"/>
          <w:marBottom w:val="0"/>
          <w:divBdr>
            <w:top w:val="none" w:sz="0" w:space="0" w:color="auto"/>
            <w:left w:val="none" w:sz="0" w:space="0" w:color="auto"/>
            <w:bottom w:val="none" w:sz="0" w:space="0" w:color="auto"/>
            <w:right w:val="none" w:sz="0" w:space="0" w:color="auto"/>
          </w:divBdr>
        </w:div>
        <w:div w:id="794566332">
          <w:marLeft w:val="0"/>
          <w:marRight w:val="0"/>
          <w:marTop w:val="0"/>
          <w:marBottom w:val="0"/>
          <w:divBdr>
            <w:top w:val="none" w:sz="0" w:space="0" w:color="auto"/>
            <w:left w:val="none" w:sz="0" w:space="0" w:color="auto"/>
            <w:bottom w:val="none" w:sz="0" w:space="0" w:color="auto"/>
            <w:right w:val="none" w:sz="0" w:space="0" w:color="auto"/>
          </w:divBdr>
        </w:div>
        <w:div w:id="442919108">
          <w:marLeft w:val="0"/>
          <w:marRight w:val="0"/>
          <w:marTop w:val="0"/>
          <w:marBottom w:val="0"/>
          <w:divBdr>
            <w:top w:val="none" w:sz="0" w:space="0" w:color="auto"/>
            <w:left w:val="none" w:sz="0" w:space="0" w:color="auto"/>
            <w:bottom w:val="none" w:sz="0" w:space="0" w:color="auto"/>
            <w:right w:val="none" w:sz="0" w:space="0" w:color="auto"/>
          </w:divBdr>
        </w:div>
        <w:div w:id="1241253755">
          <w:marLeft w:val="0"/>
          <w:marRight w:val="0"/>
          <w:marTop w:val="0"/>
          <w:marBottom w:val="0"/>
          <w:divBdr>
            <w:top w:val="none" w:sz="0" w:space="0" w:color="auto"/>
            <w:left w:val="none" w:sz="0" w:space="0" w:color="auto"/>
            <w:bottom w:val="none" w:sz="0" w:space="0" w:color="auto"/>
            <w:right w:val="none" w:sz="0" w:space="0" w:color="auto"/>
          </w:divBdr>
        </w:div>
        <w:div w:id="108939264">
          <w:marLeft w:val="0"/>
          <w:marRight w:val="0"/>
          <w:marTop w:val="0"/>
          <w:marBottom w:val="0"/>
          <w:divBdr>
            <w:top w:val="none" w:sz="0" w:space="0" w:color="auto"/>
            <w:left w:val="none" w:sz="0" w:space="0" w:color="auto"/>
            <w:bottom w:val="none" w:sz="0" w:space="0" w:color="auto"/>
            <w:right w:val="none" w:sz="0" w:space="0" w:color="auto"/>
          </w:divBdr>
        </w:div>
        <w:div w:id="1384980832">
          <w:marLeft w:val="0"/>
          <w:marRight w:val="0"/>
          <w:marTop w:val="0"/>
          <w:marBottom w:val="0"/>
          <w:divBdr>
            <w:top w:val="none" w:sz="0" w:space="0" w:color="auto"/>
            <w:left w:val="none" w:sz="0" w:space="0" w:color="auto"/>
            <w:bottom w:val="none" w:sz="0" w:space="0" w:color="auto"/>
            <w:right w:val="none" w:sz="0" w:space="0" w:color="auto"/>
          </w:divBdr>
        </w:div>
        <w:div w:id="1752851564">
          <w:marLeft w:val="0"/>
          <w:marRight w:val="0"/>
          <w:marTop w:val="0"/>
          <w:marBottom w:val="0"/>
          <w:divBdr>
            <w:top w:val="none" w:sz="0" w:space="0" w:color="auto"/>
            <w:left w:val="none" w:sz="0" w:space="0" w:color="auto"/>
            <w:bottom w:val="none" w:sz="0" w:space="0" w:color="auto"/>
            <w:right w:val="none" w:sz="0" w:space="0" w:color="auto"/>
          </w:divBdr>
        </w:div>
        <w:div w:id="860052640">
          <w:marLeft w:val="0"/>
          <w:marRight w:val="0"/>
          <w:marTop w:val="0"/>
          <w:marBottom w:val="0"/>
          <w:divBdr>
            <w:top w:val="none" w:sz="0" w:space="0" w:color="auto"/>
            <w:left w:val="none" w:sz="0" w:space="0" w:color="auto"/>
            <w:bottom w:val="none" w:sz="0" w:space="0" w:color="auto"/>
            <w:right w:val="none" w:sz="0" w:space="0" w:color="auto"/>
          </w:divBdr>
        </w:div>
        <w:div w:id="163202282">
          <w:marLeft w:val="0"/>
          <w:marRight w:val="0"/>
          <w:marTop w:val="0"/>
          <w:marBottom w:val="0"/>
          <w:divBdr>
            <w:top w:val="none" w:sz="0" w:space="0" w:color="auto"/>
            <w:left w:val="none" w:sz="0" w:space="0" w:color="auto"/>
            <w:bottom w:val="none" w:sz="0" w:space="0" w:color="auto"/>
            <w:right w:val="none" w:sz="0" w:space="0" w:color="auto"/>
          </w:divBdr>
        </w:div>
        <w:div w:id="1801997902">
          <w:marLeft w:val="0"/>
          <w:marRight w:val="0"/>
          <w:marTop w:val="0"/>
          <w:marBottom w:val="0"/>
          <w:divBdr>
            <w:top w:val="none" w:sz="0" w:space="0" w:color="auto"/>
            <w:left w:val="none" w:sz="0" w:space="0" w:color="auto"/>
            <w:bottom w:val="none" w:sz="0" w:space="0" w:color="auto"/>
            <w:right w:val="none" w:sz="0" w:space="0" w:color="auto"/>
          </w:divBdr>
        </w:div>
        <w:div w:id="341856144">
          <w:marLeft w:val="0"/>
          <w:marRight w:val="0"/>
          <w:marTop w:val="0"/>
          <w:marBottom w:val="0"/>
          <w:divBdr>
            <w:top w:val="none" w:sz="0" w:space="0" w:color="auto"/>
            <w:left w:val="none" w:sz="0" w:space="0" w:color="auto"/>
            <w:bottom w:val="none" w:sz="0" w:space="0" w:color="auto"/>
            <w:right w:val="none" w:sz="0" w:space="0" w:color="auto"/>
          </w:divBdr>
        </w:div>
        <w:div w:id="1514883491">
          <w:marLeft w:val="0"/>
          <w:marRight w:val="0"/>
          <w:marTop w:val="0"/>
          <w:marBottom w:val="0"/>
          <w:divBdr>
            <w:top w:val="none" w:sz="0" w:space="0" w:color="auto"/>
            <w:left w:val="none" w:sz="0" w:space="0" w:color="auto"/>
            <w:bottom w:val="none" w:sz="0" w:space="0" w:color="auto"/>
            <w:right w:val="none" w:sz="0" w:space="0" w:color="auto"/>
          </w:divBdr>
        </w:div>
        <w:div w:id="170726120">
          <w:marLeft w:val="0"/>
          <w:marRight w:val="0"/>
          <w:marTop w:val="0"/>
          <w:marBottom w:val="0"/>
          <w:divBdr>
            <w:top w:val="none" w:sz="0" w:space="0" w:color="auto"/>
            <w:left w:val="none" w:sz="0" w:space="0" w:color="auto"/>
            <w:bottom w:val="none" w:sz="0" w:space="0" w:color="auto"/>
            <w:right w:val="none" w:sz="0" w:space="0" w:color="auto"/>
          </w:divBdr>
        </w:div>
        <w:div w:id="1649673628">
          <w:marLeft w:val="0"/>
          <w:marRight w:val="0"/>
          <w:marTop w:val="0"/>
          <w:marBottom w:val="0"/>
          <w:divBdr>
            <w:top w:val="none" w:sz="0" w:space="0" w:color="auto"/>
            <w:left w:val="none" w:sz="0" w:space="0" w:color="auto"/>
            <w:bottom w:val="none" w:sz="0" w:space="0" w:color="auto"/>
            <w:right w:val="none" w:sz="0" w:space="0" w:color="auto"/>
          </w:divBdr>
        </w:div>
        <w:div w:id="940340053">
          <w:marLeft w:val="0"/>
          <w:marRight w:val="0"/>
          <w:marTop w:val="0"/>
          <w:marBottom w:val="0"/>
          <w:divBdr>
            <w:top w:val="none" w:sz="0" w:space="0" w:color="auto"/>
            <w:left w:val="none" w:sz="0" w:space="0" w:color="auto"/>
            <w:bottom w:val="none" w:sz="0" w:space="0" w:color="auto"/>
            <w:right w:val="none" w:sz="0" w:space="0" w:color="auto"/>
          </w:divBdr>
        </w:div>
        <w:div w:id="821389388">
          <w:marLeft w:val="0"/>
          <w:marRight w:val="0"/>
          <w:marTop w:val="0"/>
          <w:marBottom w:val="0"/>
          <w:divBdr>
            <w:top w:val="none" w:sz="0" w:space="0" w:color="auto"/>
            <w:left w:val="none" w:sz="0" w:space="0" w:color="auto"/>
            <w:bottom w:val="none" w:sz="0" w:space="0" w:color="auto"/>
            <w:right w:val="none" w:sz="0" w:space="0" w:color="auto"/>
          </w:divBdr>
        </w:div>
        <w:div w:id="1619264620">
          <w:marLeft w:val="0"/>
          <w:marRight w:val="0"/>
          <w:marTop w:val="0"/>
          <w:marBottom w:val="0"/>
          <w:divBdr>
            <w:top w:val="none" w:sz="0" w:space="0" w:color="auto"/>
            <w:left w:val="none" w:sz="0" w:space="0" w:color="auto"/>
            <w:bottom w:val="none" w:sz="0" w:space="0" w:color="auto"/>
            <w:right w:val="none" w:sz="0" w:space="0" w:color="auto"/>
          </w:divBdr>
        </w:div>
        <w:div w:id="840117764">
          <w:marLeft w:val="0"/>
          <w:marRight w:val="0"/>
          <w:marTop w:val="0"/>
          <w:marBottom w:val="0"/>
          <w:divBdr>
            <w:top w:val="none" w:sz="0" w:space="0" w:color="auto"/>
            <w:left w:val="none" w:sz="0" w:space="0" w:color="auto"/>
            <w:bottom w:val="none" w:sz="0" w:space="0" w:color="auto"/>
            <w:right w:val="none" w:sz="0" w:space="0" w:color="auto"/>
          </w:divBdr>
        </w:div>
        <w:div w:id="1449935055">
          <w:marLeft w:val="0"/>
          <w:marRight w:val="0"/>
          <w:marTop w:val="0"/>
          <w:marBottom w:val="0"/>
          <w:divBdr>
            <w:top w:val="none" w:sz="0" w:space="0" w:color="auto"/>
            <w:left w:val="none" w:sz="0" w:space="0" w:color="auto"/>
            <w:bottom w:val="none" w:sz="0" w:space="0" w:color="auto"/>
            <w:right w:val="none" w:sz="0" w:space="0" w:color="auto"/>
          </w:divBdr>
        </w:div>
        <w:div w:id="1799294973">
          <w:marLeft w:val="0"/>
          <w:marRight w:val="0"/>
          <w:marTop w:val="0"/>
          <w:marBottom w:val="0"/>
          <w:divBdr>
            <w:top w:val="none" w:sz="0" w:space="0" w:color="auto"/>
            <w:left w:val="none" w:sz="0" w:space="0" w:color="auto"/>
            <w:bottom w:val="none" w:sz="0" w:space="0" w:color="auto"/>
            <w:right w:val="none" w:sz="0" w:space="0" w:color="auto"/>
          </w:divBdr>
        </w:div>
        <w:div w:id="1944415240">
          <w:marLeft w:val="0"/>
          <w:marRight w:val="0"/>
          <w:marTop w:val="0"/>
          <w:marBottom w:val="0"/>
          <w:divBdr>
            <w:top w:val="none" w:sz="0" w:space="0" w:color="auto"/>
            <w:left w:val="none" w:sz="0" w:space="0" w:color="auto"/>
            <w:bottom w:val="none" w:sz="0" w:space="0" w:color="auto"/>
            <w:right w:val="none" w:sz="0" w:space="0" w:color="auto"/>
          </w:divBdr>
        </w:div>
        <w:div w:id="211430288">
          <w:marLeft w:val="0"/>
          <w:marRight w:val="0"/>
          <w:marTop w:val="0"/>
          <w:marBottom w:val="0"/>
          <w:divBdr>
            <w:top w:val="none" w:sz="0" w:space="0" w:color="auto"/>
            <w:left w:val="none" w:sz="0" w:space="0" w:color="auto"/>
            <w:bottom w:val="none" w:sz="0" w:space="0" w:color="auto"/>
            <w:right w:val="none" w:sz="0" w:space="0" w:color="auto"/>
          </w:divBdr>
        </w:div>
        <w:div w:id="1088889598">
          <w:marLeft w:val="0"/>
          <w:marRight w:val="0"/>
          <w:marTop w:val="0"/>
          <w:marBottom w:val="0"/>
          <w:divBdr>
            <w:top w:val="none" w:sz="0" w:space="0" w:color="auto"/>
            <w:left w:val="none" w:sz="0" w:space="0" w:color="auto"/>
            <w:bottom w:val="none" w:sz="0" w:space="0" w:color="auto"/>
            <w:right w:val="none" w:sz="0" w:space="0" w:color="auto"/>
          </w:divBdr>
        </w:div>
        <w:div w:id="1996758890">
          <w:marLeft w:val="0"/>
          <w:marRight w:val="0"/>
          <w:marTop w:val="0"/>
          <w:marBottom w:val="0"/>
          <w:divBdr>
            <w:top w:val="none" w:sz="0" w:space="0" w:color="auto"/>
            <w:left w:val="none" w:sz="0" w:space="0" w:color="auto"/>
            <w:bottom w:val="none" w:sz="0" w:space="0" w:color="auto"/>
            <w:right w:val="none" w:sz="0" w:space="0" w:color="auto"/>
          </w:divBdr>
        </w:div>
        <w:div w:id="859898212">
          <w:marLeft w:val="0"/>
          <w:marRight w:val="0"/>
          <w:marTop w:val="0"/>
          <w:marBottom w:val="0"/>
          <w:divBdr>
            <w:top w:val="none" w:sz="0" w:space="0" w:color="auto"/>
            <w:left w:val="none" w:sz="0" w:space="0" w:color="auto"/>
            <w:bottom w:val="none" w:sz="0" w:space="0" w:color="auto"/>
            <w:right w:val="none" w:sz="0" w:space="0" w:color="auto"/>
          </w:divBdr>
        </w:div>
        <w:div w:id="1524830328">
          <w:marLeft w:val="0"/>
          <w:marRight w:val="0"/>
          <w:marTop w:val="0"/>
          <w:marBottom w:val="0"/>
          <w:divBdr>
            <w:top w:val="none" w:sz="0" w:space="0" w:color="auto"/>
            <w:left w:val="none" w:sz="0" w:space="0" w:color="auto"/>
            <w:bottom w:val="none" w:sz="0" w:space="0" w:color="auto"/>
            <w:right w:val="none" w:sz="0" w:space="0" w:color="auto"/>
          </w:divBdr>
        </w:div>
        <w:div w:id="1642230724">
          <w:marLeft w:val="0"/>
          <w:marRight w:val="0"/>
          <w:marTop w:val="0"/>
          <w:marBottom w:val="0"/>
          <w:divBdr>
            <w:top w:val="none" w:sz="0" w:space="0" w:color="auto"/>
            <w:left w:val="none" w:sz="0" w:space="0" w:color="auto"/>
            <w:bottom w:val="none" w:sz="0" w:space="0" w:color="auto"/>
            <w:right w:val="none" w:sz="0" w:space="0" w:color="auto"/>
          </w:divBdr>
        </w:div>
        <w:div w:id="1547836388">
          <w:marLeft w:val="0"/>
          <w:marRight w:val="0"/>
          <w:marTop w:val="0"/>
          <w:marBottom w:val="0"/>
          <w:divBdr>
            <w:top w:val="none" w:sz="0" w:space="0" w:color="auto"/>
            <w:left w:val="none" w:sz="0" w:space="0" w:color="auto"/>
            <w:bottom w:val="none" w:sz="0" w:space="0" w:color="auto"/>
            <w:right w:val="none" w:sz="0" w:space="0" w:color="auto"/>
          </w:divBdr>
        </w:div>
        <w:div w:id="2004697053">
          <w:marLeft w:val="0"/>
          <w:marRight w:val="0"/>
          <w:marTop w:val="0"/>
          <w:marBottom w:val="0"/>
          <w:divBdr>
            <w:top w:val="none" w:sz="0" w:space="0" w:color="auto"/>
            <w:left w:val="none" w:sz="0" w:space="0" w:color="auto"/>
            <w:bottom w:val="none" w:sz="0" w:space="0" w:color="auto"/>
            <w:right w:val="none" w:sz="0" w:space="0" w:color="auto"/>
          </w:divBdr>
        </w:div>
        <w:div w:id="661349049">
          <w:marLeft w:val="0"/>
          <w:marRight w:val="0"/>
          <w:marTop w:val="0"/>
          <w:marBottom w:val="0"/>
          <w:divBdr>
            <w:top w:val="none" w:sz="0" w:space="0" w:color="auto"/>
            <w:left w:val="none" w:sz="0" w:space="0" w:color="auto"/>
            <w:bottom w:val="none" w:sz="0" w:space="0" w:color="auto"/>
            <w:right w:val="none" w:sz="0" w:space="0" w:color="auto"/>
          </w:divBdr>
        </w:div>
        <w:div w:id="1896963114">
          <w:marLeft w:val="0"/>
          <w:marRight w:val="0"/>
          <w:marTop w:val="0"/>
          <w:marBottom w:val="0"/>
          <w:divBdr>
            <w:top w:val="none" w:sz="0" w:space="0" w:color="auto"/>
            <w:left w:val="none" w:sz="0" w:space="0" w:color="auto"/>
            <w:bottom w:val="none" w:sz="0" w:space="0" w:color="auto"/>
            <w:right w:val="none" w:sz="0" w:space="0" w:color="auto"/>
          </w:divBdr>
        </w:div>
        <w:div w:id="1751153754">
          <w:marLeft w:val="0"/>
          <w:marRight w:val="0"/>
          <w:marTop w:val="0"/>
          <w:marBottom w:val="0"/>
          <w:divBdr>
            <w:top w:val="none" w:sz="0" w:space="0" w:color="auto"/>
            <w:left w:val="none" w:sz="0" w:space="0" w:color="auto"/>
            <w:bottom w:val="none" w:sz="0" w:space="0" w:color="auto"/>
            <w:right w:val="none" w:sz="0" w:space="0" w:color="auto"/>
          </w:divBdr>
        </w:div>
        <w:div w:id="932200345">
          <w:marLeft w:val="0"/>
          <w:marRight w:val="0"/>
          <w:marTop w:val="0"/>
          <w:marBottom w:val="0"/>
          <w:divBdr>
            <w:top w:val="none" w:sz="0" w:space="0" w:color="auto"/>
            <w:left w:val="none" w:sz="0" w:space="0" w:color="auto"/>
            <w:bottom w:val="none" w:sz="0" w:space="0" w:color="auto"/>
            <w:right w:val="none" w:sz="0" w:space="0" w:color="auto"/>
          </w:divBdr>
        </w:div>
        <w:div w:id="1762986695">
          <w:marLeft w:val="0"/>
          <w:marRight w:val="0"/>
          <w:marTop w:val="0"/>
          <w:marBottom w:val="0"/>
          <w:divBdr>
            <w:top w:val="none" w:sz="0" w:space="0" w:color="auto"/>
            <w:left w:val="none" w:sz="0" w:space="0" w:color="auto"/>
            <w:bottom w:val="none" w:sz="0" w:space="0" w:color="auto"/>
            <w:right w:val="none" w:sz="0" w:space="0" w:color="auto"/>
          </w:divBdr>
        </w:div>
        <w:div w:id="2014721035">
          <w:marLeft w:val="0"/>
          <w:marRight w:val="0"/>
          <w:marTop w:val="0"/>
          <w:marBottom w:val="0"/>
          <w:divBdr>
            <w:top w:val="none" w:sz="0" w:space="0" w:color="auto"/>
            <w:left w:val="none" w:sz="0" w:space="0" w:color="auto"/>
            <w:bottom w:val="none" w:sz="0" w:space="0" w:color="auto"/>
            <w:right w:val="none" w:sz="0" w:space="0" w:color="auto"/>
          </w:divBdr>
        </w:div>
        <w:div w:id="576133315">
          <w:marLeft w:val="0"/>
          <w:marRight w:val="0"/>
          <w:marTop w:val="0"/>
          <w:marBottom w:val="0"/>
          <w:divBdr>
            <w:top w:val="none" w:sz="0" w:space="0" w:color="auto"/>
            <w:left w:val="none" w:sz="0" w:space="0" w:color="auto"/>
            <w:bottom w:val="none" w:sz="0" w:space="0" w:color="auto"/>
            <w:right w:val="none" w:sz="0" w:space="0" w:color="auto"/>
          </w:divBdr>
        </w:div>
        <w:div w:id="1898470118">
          <w:marLeft w:val="0"/>
          <w:marRight w:val="0"/>
          <w:marTop w:val="0"/>
          <w:marBottom w:val="0"/>
          <w:divBdr>
            <w:top w:val="none" w:sz="0" w:space="0" w:color="auto"/>
            <w:left w:val="none" w:sz="0" w:space="0" w:color="auto"/>
            <w:bottom w:val="none" w:sz="0" w:space="0" w:color="auto"/>
            <w:right w:val="none" w:sz="0" w:space="0" w:color="auto"/>
          </w:divBdr>
        </w:div>
        <w:div w:id="1454061882">
          <w:marLeft w:val="0"/>
          <w:marRight w:val="0"/>
          <w:marTop w:val="0"/>
          <w:marBottom w:val="0"/>
          <w:divBdr>
            <w:top w:val="none" w:sz="0" w:space="0" w:color="auto"/>
            <w:left w:val="none" w:sz="0" w:space="0" w:color="auto"/>
            <w:bottom w:val="none" w:sz="0" w:space="0" w:color="auto"/>
            <w:right w:val="none" w:sz="0" w:space="0" w:color="auto"/>
          </w:divBdr>
        </w:div>
        <w:div w:id="5062168">
          <w:marLeft w:val="0"/>
          <w:marRight w:val="0"/>
          <w:marTop w:val="0"/>
          <w:marBottom w:val="0"/>
          <w:divBdr>
            <w:top w:val="none" w:sz="0" w:space="0" w:color="auto"/>
            <w:left w:val="none" w:sz="0" w:space="0" w:color="auto"/>
            <w:bottom w:val="none" w:sz="0" w:space="0" w:color="auto"/>
            <w:right w:val="none" w:sz="0" w:space="0" w:color="auto"/>
          </w:divBdr>
        </w:div>
        <w:div w:id="933127641">
          <w:marLeft w:val="0"/>
          <w:marRight w:val="0"/>
          <w:marTop w:val="0"/>
          <w:marBottom w:val="0"/>
          <w:divBdr>
            <w:top w:val="none" w:sz="0" w:space="0" w:color="auto"/>
            <w:left w:val="none" w:sz="0" w:space="0" w:color="auto"/>
            <w:bottom w:val="none" w:sz="0" w:space="0" w:color="auto"/>
            <w:right w:val="none" w:sz="0" w:space="0" w:color="auto"/>
          </w:divBdr>
        </w:div>
        <w:div w:id="1289315414">
          <w:marLeft w:val="0"/>
          <w:marRight w:val="0"/>
          <w:marTop w:val="0"/>
          <w:marBottom w:val="0"/>
          <w:divBdr>
            <w:top w:val="none" w:sz="0" w:space="0" w:color="auto"/>
            <w:left w:val="none" w:sz="0" w:space="0" w:color="auto"/>
            <w:bottom w:val="none" w:sz="0" w:space="0" w:color="auto"/>
            <w:right w:val="none" w:sz="0" w:space="0" w:color="auto"/>
          </w:divBdr>
        </w:div>
        <w:div w:id="1538927711">
          <w:marLeft w:val="0"/>
          <w:marRight w:val="0"/>
          <w:marTop w:val="0"/>
          <w:marBottom w:val="0"/>
          <w:divBdr>
            <w:top w:val="none" w:sz="0" w:space="0" w:color="auto"/>
            <w:left w:val="none" w:sz="0" w:space="0" w:color="auto"/>
            <w:bottom w:val="none" w:sz="0" w:space="0" w:color="auto"/>
            <w:right w:val="none" w:sz="0" w:space="0" w:color="auto"/>
          </w:divBdr>
        </w:div>
        <w:div w:id="1415276642">
          <w:marLeft w:val="0"/>
          <w:marRight w:val="0"/>
          <w:marTop w:val="0"/>
          <w:marBottom w:val="0"/>
          <w:divBdr>
            <w:top w:val="none" w:sz="0" w:space="0" w:color="auto"/>
            <w:left w:val="none" w:sz="0" w:space="0" w:color="auto"/>
            <w:bottom w:val="none" w:sz="0" w:space="0" w:color="auto"/>
            <w:right w:val="none" w:sz="0" w:space="0" w:color="auto"/>
          </w:divBdr>
        </w:div>
        <w:div w:id="643586743">
          <w:marLeft w:val="0"/>
          <w:marRight w:val="0"/>
          <w:marTop w:val="0"/>
          <w:marBottom w:val="0"/>
          <w:divBdr>
            <w:top w:val="none" w:sz="0" w:space="0" w:color="auto"/>
            <w:left w:val="none" w:sz="0" w:space="0" w:color="auto"/>
            <w:bottom w:val="none" w:sz="0" w:space="0" w:color="auto"/>
            <w:right w:val="none" w:sz="0" w:space="0" w:color="auto"/>
          </w:divBdr>
        </w:div>
        <w:div w:id="904683031">
          <w:marLeft w:val="0"/>
          <w:marRight w:val="0"/>
          <w:marTop w:val="0"/>
          <w:marBottom w:val="0"/>
          <w:divBdr>
            <w:top w:val="none" w:sz="0" w:space="0" w:color="auto"/>
            <w:left w:val="none" w:sz="0" w:space="0" w:color="auto"/>
            <w:bottom w:val="none" w:sz="0" w:space="0" w:color="auto"/>
            <w:right w:val="none" w:sz="0" w:space="0" w:color="auto"/>
          </w:divBdr>
        </w:div>
        <w:div w:id="1054963786">
          <w:marLeft w:val="0"/>
          <w:marRight w:val="0"/>
          <w:marTop w:val="0"/>
          <w:marBottom w:val="0"/>
          <w:divBdr>
            <w:top w:val="none" w:sz="0" w:space="0" w:color="auto"/>
            <w:left w:val="none" w:sz="0" w:space="0" w:color="auto"/>
            <w:bottom w:val="none" w:sz="0" w:space="0" w:color="auto"/>
            <w:right w:val="none" w:sz="0" w:space="0" w:color="auto"/>
          </w:divBdr>
        </w:div>
        <w:div w:id="1367439506">
          <w:marLeft w:val="0"/>
          <w:marRight w:val="0"/>
          <w:marTop w:val="0"/>
          <w:marBottom w:val="0"/>
          <w:divBdr>
            <w:top w:val="none" w:sz="0" w:space="0" w:color="auto"/>
            <w:left w:val="none" w:sz="0" w:space="0" w:color="auto"/>
            <w:bottom w:val="none" w:sz="0" w:space="0" w:color="auto"/>
            <w:right w:val="none" w:sz="0" w:space="0" w:color="auto"/>
          </w:divBdr>
        </w:div>
        <w:div w:id="588000637">
          <w:marLeft w:val="0"/>
          <w:marRight w:val="0"/>
          <w:marTop w:val="0"/>
          <w:marBottom w:val="0"/>
          <w:divBdr>
            <w:top w:val="none" w:sz="0" w:space="0" w:color="auto"/>
            <w:left w:val="none" w:sz="0" w:space="0" w:color="auto"/>
            <w:bottom w:val="none" w:sz="0" w:space="0" w:color="auto"/>
            <w:right w:val="none" w:sz="0" w:space="0" w:color="auto"/>
          </w:divBdr>
        </w:div>
        <w:div w:id="939993895">
          <w:marLeft w:val="0"/>
          <w:marRight w:val="0"/>
          <w:marTop w:val="0"/>
          <w:marBottom w:val="0"/>
          <w:divBdr>
            <w:top w:val="none" w:sz="0" w:space="0" w:color="auto"/>
            <w:left w:val="none" w:sz="0" w:space="0" w:color="auto"/>
            <w:bottom w:val="none" w:sz="0" w:space="0" w:color="auto"/>
            <w:right w:val="none" w:sz="0" w:space="0" w:color="auto"/>
          </w:divBdr>
        </w:div>
        <w:div w:id="2080126328">
          <w:marLeft w:val="0"/>
          <w:marRight w:val="0"/>
          <w:marTop w:val="0"/>
          <w:marBottom w:val="0"/>
          <w:divBdr>
            <w:top w:val="none" w:sz="0" w:space="0" w:color="auto"/>
            <w:left w:val="none" w:sz="0" w:space="0" w:color="auto"/>
            <w:bottom w:val="none" w:sz="0" w:space="0" w:color="auto"/>
            <w:right w:val="none" w:sz="0" w:space="0" w:color="auto"/>
          </w:divBdr>
        </w:div>
        <w:div w:id="1347713407">
          <w:marLeft w:val="0"/>
          <w:marRight w:val="0"/>
          <w:marTop w:val="0"/>
          <w:marBottom w:val="0"/>
          <w:divBdr>
            <w:top w:val="none" w:sz="0" w:space="0" w:color="auto"/>
            <w:left w:val="none" w:sz="0" w:space="0" w:color="auto"/>
            <w:bottom w:val="none" w:sz="0" w:space="0" w:color="auto"/>
            <w:right w:val="none" w:sz="0" w:space="0" w:color="auto"/>
          </w:divBdr>
        </w:div>
        <w:div w:id="493180955">
          <w:marLeft w:val="0"/>
          <w:marRight w:val="0"/>
          <w:marTop w:val="0"/>
          <w:marBottom w:val="0"/>
          <w:divBdr>
            <w:top w:val="none" w:sz="0" w:space="0" w:color="auto"/>
            <w:left w:val="none" w:sz="0" w:space="0" w:color="auto"/>
            <w:bottom w:val="none" w:sz="0" w:space="0" w:color="auto"/>
            <w:right w:val="none" w:sz="0" w:space="0" w:color="auto"/>
          </w:divBdr>
        </w:div>
        <w:div w:id="569314399">
          <w:marLeft w:val="0"/>
          <w:marRight w:val="0"/>
          <w:marTop w:val="0"/>
          <w:marBottom w:val="0"/>
          <w:divBdr>
            <w:top w:val="none" w:sz="0" w:space="0" w:color="auto"/>
            <w:left w:val="none" w:sz="0" w:space="0" w:color="auto"/>
            <w:bottom w:val="none" w:sz="0" w:space="0" w:color="auto"/>
            <w:right w:val="none" w:sz="0" w:space="0" w:color="auto"/>
          </w:divBdr>
        </w:div>
        <w:div w:id="725109071">
          <w:marLeft w:val="0"/>
          <w:marRight w:val="0"/>
          <w:marTop w:val="0"/>
          <w:marBottom w:val="0"/>
          <w:divBdr>
            <w:top w:val="none" w:sz="0" w:space="0" w:color="auto"/>
            <w:left w:val="none" w:sz="0" w:space="0" w:color="auto"/>
            <w:bottom w:val="none" w:sz="0" w:space="0" w:color="auto"/>
            <w:right w:val="none" w:sz="0" w:space="0" w:color="auto"/>
          </w:divBdr>
        </w:div>
        <w:div w:id="27026881">
          <w:marLeft w:val="0"/>
          <w:marRight w:val="0"/>
          <w:marTop w:val="0"/>
          <w:marBottom w:val="0"/>
          <w:divBdr>
            <w:top w:val="none" w:sz="0" w:space="0" w:color="auto"/>
            <w:left w:val="none" w:sz="0" w:space="0" w:color="auto"/>
            <w:bottom w:val="none" w:sz="0" w:space="0" w:color="auto"/>
            <w:right w:val="none" w:sz="0" w:space="0" w:color="auto"/>
          </w:divBdr>
        </w:div>
        <w:div w:id="1189754863">
          <w:marLeft w:val="0"/>
          <w:marRight w:val="0"/>
          <w:marTop w:val="0"/>
          <w:marBottom w:val="0"/>
          <w:divBdr>
            <w:top w:val="none" w:sz="0" w:space="0" w:color="auto"/>
            <w:left w:val="none" w:sz="0" w:space="0" w:color="auto"/>
            <w:bottom w:val="none" w:sz="0" w:space="0" w:color="auto"/>
            <w:right w:val="none" w:sz="0" w:space="0" w:color="auto"/>
          </w:divBdr>
        </w:div>
        <w:div w:id="1938437829">
          <w:marLeft w:val="0"/>
          <w:marRight w:val="0"/>
          <w:marTop w:val="0"/>
          <w:marBottom w:val="0"/>
          <w:divBdr>
            <w:top w:val="none" w:sz="0" w:space="0" w:color="auto"/>
            <w:left w:val="none" w:sz="0" w:space="0" w:color="auto"/>
            <w:bottom w:val="none" w:sz="0" w:space="0" w:color="auto"/>
            <w:right w:val="none" w:sz="0" w:space="0" w:color="auto"/>
          </w:divBdr>
        </w:div>
        <w:div w:id="857503166">
          <w:marLeft w:val="0"/>
          <w:marRight w:val="0"/>
          <w:marTop w:val="0"/>
          <w:marBottom w:val="0"/>
          <w:divBdr>
            <w:top w:val="none" w:sz="0" w:space="0" w:color="auto"/>
            <w:left w:val="none" w:sz="0" w:space="0" w:color="auto"/>
            <w:bottom w:val="none" w:sz="0" w:space="0" w:color="auto"/>
            <w:right w:val="none" w:sz="0" w:space="0" w:color="auto"/>
          </w:divBdr>
        </w:div>
        <w:div w:id="441726514">
          <w:marLeft w:val="0"/>
          <w:marRight w:val="0"/>
          <w:marTop w:val="0"/>
          <w:marBottom w:val="0"/>
          <w:divBdr>
            <w:top w:val="none" w:sz="0" w:space="0" w:color="auto"/>
            <w:left w:val="none" w:sz="0" w:space="0" w:color="auto"/>
            <w:bottom w:val="none" w:sz="0" w:space="0" w:color="auto"/>
            <w:right w:val="none" w:sz="0" w:space="0" w:color="auto"/>
          </w:divBdr>
        </w:div>
        <w:div w:id="1126661181">
          <w:marLeft w:val="0"/>
          <w:marRight w:val="0"/>
          <w:marTop w:val="0"/>
          <w:marBottom w:val="0"/>
          <w:divBdr>
            <w:top w:val="none" w:sz="0" w:space="0" w:color="auto"/>
            <w:left w:val="none" w:sz="0" w:space="0" w:color="auto"/>
            <w:bottom w:val="none" w:sz="0" w:space="0" w:color="auto"/>
            <w:right w:val="none" w:sz="0" w:space="0" w:color="auto"/>
          </w:divBdr>
        </w:div>
        <w:div w:id="1806041600">
          <w:marLeft w:val="0"/>
          <w:marRight w:val="0"/>
          <w:marTop w:val="0"/>
          <w:marBottom w:val="0"/>
          <w:divBdr>
            <w:top w:val="none" w:sz="0" w:space="0" w:color="auto"/>
            <w:left w:val="none" w:sz="0" w:space="0" w:color="auto"/>
            <w:bottom w:val="none" w:sz="0" w:space="0" w:color="auto"/>
            <w:right w:val="none" w:sz="0" w:space="0" w:color="auto"/>
          </w:divBdr>
        </w:div>
        <w:div w:id="808521414">
          <w:marLeft w:val="0"/>
          <w:marRight w:val="0"/>
          <w:marTop w:val="0"/>
          <w:marBottom w:val="0"/>
          <w:divBdr>
            <w:top w:val="none" w:sz="0" w:space="0" w:color="auto"/>
            <w:left w:val="none" w:sz="0" w:space="0" w:color="auto"/>
            <w:bottom w:val="none" w:sz="0" w:space="0" w:color="auto"/>
            <w:right w:val="none" w:sz="0" w:space="0" w:color="auto"/>
          </w:divBdr>
        </w:div>
        <w:div w:id="1320889299">
          <w:marLeft w:val="0"/>
          <w:marRight w:val="0"/>
          <w:marTop w:val="0"/>
          <w:marBottom w:val="0"/>
          <w:divBdr>
            <w:top w:val="none" w:sz="0" w:space="0" w:color="auto"/>
            <w:left w:val="none" w:sz="0" w:space="0" w:color="auto"/>
            <w:bottom w:val="none" w:sz="0" w:space="0" w:color="auto"/>
            <w:right w:val="none" w:sz="0" w:space="0" w:color="auto"/>
          </w:divBdr>
        </w:div>
        <w:div w:id="1193107402">
          <w:marLeft w:val="0"/>
          <w:marRight w:val="0"/>
          <w:marTop w:val="0"/>
          <w:marBottom w:val="0"/>
          <w:divBdr>
            <w:top w:val="none" w:sz="0" w:space="0" w:color="auto"/>
            <w:left w:val="none" w:sz="0" w:space="0" w:color="auto"/>
            <w:bottom w:val="none" w:sz="0" w:space="0" w:color="auto"/>
            <w:right w:val="none" w:sz="0" w:space="0" w:color="auto"/>
          </w:divBdr>
        </w:div>
        <w:div w:id="1604418280">
          <w:marLeft w:val="0"/>
          <w:marRight w:val="0"/>
          <w:marTop w:val="0"/>
          <w:marBottom w:val="0"/>
          <w:divBdr>
            <w:top w:val="none" w:sz="0" w:space="0" w:color="auto"/>
            <w:left w:val="none" w:sz="0" w:space="0" w:color="auto"/>
            <w:bottom w:val="none" w:sz="0" w:space="0" w:color="auto"/>
            <w:right w:val="none" w:sz="0" w:space="0" w:color="auto"/>
          </w:divBdr>
        </w:div>
        <w:div w:id="1079445353">
          <w:marLeft w:val="0"/>
          <w:marRight w:val="0"/>
          <w:marTop w:val="0"/>
          <w:marBottom w:val="0"/>
          <w:divBdr>
            <w:top w:val="none" w:sz="0" w:space="0" w:color="auto"/>
            <w:left w:val="none" w:sz="0" w:space="0" w:color="auto"/>
            <w:bottom w:val="none" w:sz="0" w:space="0" w:color="auto"/>
            <w:right w:val="none" w:sz="0" w:space="0" w:color="auto"/>
          </w:divBdr>
        </w:div>
        <w:div w:id="1583249404">
          <w:marLeft w:val="0"/>
          <w:marRight w:val="0"/>
          <w:marTop w:val="0"/>
          <w:marBottom w:val="0"/>
          <w:divBdr>
            <w:top w:val="none" w:sz="0" w:space="0" w:color="auto"/>
            <w:left w:val="none" w:sz="0" w:space="0" w:color="auto"/>
            <w:bottom w:val="none" w:sz="0" w:space="0" w:color="auto"/>
            <w:right w:val="none" w:sz="0" w:space="0" w:color="auto"/>
          </w:divBdr>
        </w:div>
        <w:div w:id="743643664">
          <w:marLeft w:val="0"/>
          <w:marRight w:val="0"/>
          <w:marTop w:val="0"/>
          <w:marBottom w:val="0"/>
          <w:divBdr>
            <w:top w:val="none" w:sz="0" w:space="0" w:color="auto"/>
            <w:left w:val="none" w:sz="0" w:space="0" w:color="auto"/>
            <w:bottom w:val="none" w:sz="0" w:space="0" w:color="auto"/>
            <w:right w:val="none" w:sz="0" w:space="0" w:color="auto"/>
          </w:divBdr>
        </w:div>
        <w:div w:id="1906332812">
          <w:marLeft w:val="0"/>
          <w:marRight w:val="0"/>
          <w:marTop w:val="0"/>
          <w:marBottom w:val="0"/>
          <w:divBdr>
            <w:top w:val="none" w:sz="0" w:space="0" w:color="auto"/>
            <w:left w:val="none" w:sz="0" w:space="0" w:color="auto"/>
            <w:bottom w:val="none" w:sz="0" w:space="0" w:color="auto"/>
            <w:right w:val="none" w:sz="0" w:space="0" w:color="auto"/>
          </w:divBdr>
        </w:div>
        <w:div w:id="345983851">
          <w:marLeft w:val="0"/>
          <w:marRight w:val="0"/>
          <w:marTop w:val="0"/>
          <w:marBottom w:val="0"/>
          <w:divBdr>
            <w:top w:val="none" w:sz="0" w:space="0" w:color="auto"/>
            <w:left w:val="none" w:sz="0" w:space="0" w:color="auto"/>
            <w:bottom w:val="none" w:sz="0" w:space="0" w:color="auto"/>
            <w:right w:val="none" w:sz="0" w:space="0" w:color="auto"/>
          </w:divBdr>
        </w:div>
        <w:div w:id="1983578956">
          <w:marLeft w:val="0"/>
          <w:marRight w:val="0"/>
          <w:marTop w:val="0"/>
          <w:marBottom w:val="0"/>
          <w:divBdr>
            <w:top w:val="none" w:sz="0" w:space="0" w:color="auto"/>
            <w:left w:val="none" w:sz="0" w:space="0" w:color="auto"/>
            <w:bottom w:val="none" w:sz="0" w:space="0" w:color="auto"/>
            <w:right w:val="none" w:sz="0" w:space="0" w:color="auto"/>
          </w:divBdr>
        </w:div>
        <w:div w:id="30032539">
          <w:marLeft w:val="0"/>
          <w:marRight w:val="0"/>
          <w:marTop w:val="0"/>
          <w:marBottom w:val="0"/>
          <w:divBdr>
            <w:top w:val="none" w:sz="0" w:space="0" w:color="auto"/>
            <w:left w:val="none" w:sz="0" w:space="0" w:color="auto"/>
            <w:bottom w:val="none" w:sz="0" w:space="0" w:color="auto"/>
            <w:right w:val="none" w:sz="0" w:space="0" w:color="auto"/>
          </w:divBdr>
        </w:div>
      </w:divsChild>
    </w:div>
    <w:div w:id="1343975264">
      <w:bodyDiv w:val="1"/>
      <w:marLeft w:val="0"/>
      <w:marRight w:val="0"/>
      <w:marTop w:val="0"/>
      <w:marBottom w:val="0"/>
      <w:divBdr>
        <w:top w:val="none" w:sz="0" w:space="0" w:color="auto"/>
        <w:left w:val="none" w:sz="0" w:space="0" w:color="auto"/>
        <w:bottom w:val="none" w:sz="0" w:space="0" w:color="auto"/>
        <w:right w:val="none" w:sz="0" w:space="0" w:color="auto"/>
      </w:divBdr>
    </w:div>
    <w:div w:id="1344164312">
      <w:bodyDiv w:val="1"/>
      <w:marLeft w:val="0"/>
      <w:marRight w:val="0"/>
      <w:marTop w:val="0"/>
      <w:marBottom w:val="0"/>
      <w:divBdr>
        <w:top w:val="none" w:sz="0" w:space="0" w:color="auto"/>
        <w:left w:val="none" w:sz="0" w:space="0" w:color="auto"/>
        <w:bottom w:val="none" w:sz="0" w:space="0" w:color="auto"/>
        <w:right w:val="none" w:sz="0" w:space="0" w:color="auto"/>
      </w:divBdr>
    </w:div>
    <w:div w:id="1344476552">
      <w:bodyDiv w:val="1"/>
      <w:marLeft w:val="0"/>
      <w:marRight w:val="0"/>
      <w:marTop w:val="0"/>
      <w:marBottom w:val="0"/>
      <w:divBdr>
        <w:top w:val="none" w:sz="0" w:space="0" w:color="auto"/>
        <w:left w:val="none" w:sz="0" w:space="0" w:color="auto"/>
        <w:bottom w:val="none" w:sz="0" w:space="0" w:color="auto"/>
        <w:right w:val="none" w:sz="0" w:space="0" w:color="auto"/>
      </w:divBdr>
    </w:div>
    <w:div w:id="1345327760">
      <w:bodyDiv w:val="1"/>
      <w:marLeft w:val="0"/>
      <w:marRight w:val="0"/>
      <w:marTop w:val="0"/>
      <w:marBottom w:val="0"/>
      <w:divBdr>
        <w:top w:val="none" w:sz="0" w:space="0" w:color="auto"/>
        <w:left w:val="none" w:sz="0" w:space="0" w:color="auto"/>
        <w:bottom w:val="none" w:sz="0" w:space="0" w:color="auto"/>
        <w:right w:val="none" w:sz="0" w:space="0" w:color="auto"/>
      </w:divBdr>
    </w:div>
    <w:div w:id="1345665191">
      <w:bodyDiv w:val="1"/>
      <w:marLeft w:val="0"/>
      <w:marRight w:val="0"/>
      <w:marTop w:val="0"/>
      <w:marBottom w:val="0"/>
      <w:divBdr>
        <w:top w:val="none" w:sz="0" w:space="0" w:color="auto"/>
        <w:left w:val="none" w:sz="0" w:space="0" w:color="auto"/>
        <w:bottom w:val="none" w:sz="0" w:space="0" w:color="auto"/>
        <w:right w:val="none" w:sz="0" w:space="0" w:color="auto"/>
      </w:divBdr>
    </w:div>
    <w:div w:id="1346130048">
      <w:bodyDiv w:val="1"/>
      <w:marLeft w:val="0"/>
      <w:marRight w:val="0"/>
      <w:marTop w:val="0"/>
      <w:marBottom w:val="0"/>
      <w:divBdr>
        <w:top w:val="none" w:sz="0" w:space="0" w:color="auto"/>
        <w:left w:val="none" w:sz="0" w:space="0" w:color="auto"/>
        <w:bottom w:val="none" w:sz="0" w:space="0" w:color="auto"/>
        <w:right w:val="none" w:sz="0" w:space="0" w:color="auto"/>
      </w:divBdr>
    </w:div>
    <w:div w:id="1348872935">
      <w:bodyDiv w:val="1"/>
      <w:marLeft w:val="0"/>
      <w:marRight w:val="0"/>
      <w:marTop w:val="0"/>
      <w:marBottom w:val="0"/>
      <w:divBdr>
        <w:top w:val="none" w:sz="0" w:space="0" w:color="auto"/>
        <w:left w:val="none" w:sz="0" w:space="0" w:color="auto"/>
        <w:bottom w:val="none" w:sz="0" w:space="0" w:color="auto"/>
        <w:right w:val="none" w:sz="0" w:space="0" w:color="auto"/>
      </w:divBdr>
    </w:div>
    <w:div w:id="1350720931">
      <w:bodyDiv w:val="1"/>
      <w:marLeft w:val="0"/>
      <w:marRight w:val="0"/>
      <w:marTop w:val="0"/>
      <w:marBottom w:val="0"/>
      <w:divBdr>
        <w:top w:val="none" w:sz="0" w:space="0" w:color="auto"/>
        <w:left w:val="none" w:sz="0" w:space="0" w:color="auto"/>
        <w:bottom w:val="none" w:sz="0" w:space="0" w:color="auto"/>
        <w:right w:val="none" w:sz="0" w:space="0" w:color="auto"/>
      </w:divBdr>
    </w:div>
    <w:div w:id="1351641199">
      <w:bodyDiv w:val="1"/>
      <w:marLeft w:val="0"/>
      <w:marRight w:val="0"/>
      <w:marTop w:val="0"/>
      <w:marBottom w:val="0"/>
      <w:divBdr>
        <w:top w:val="none" w:sz="0" w:space="0" w:color="auto"/>
        <w:left w:val="none" w:sz="0" w:space="0" w:color="auto"/>
        <w:bottom w:val="none" w:sz="0" w:space="0" w:color="auto"/>
        <w:right w:val="none" w:sz="0" w:space="0" w:color="auto"/>
      </w:divBdr>
      <w:divsChild>
        <w:div w:id="663749849">
          <w:marLeft w:val="0"/>
          <w:marRight w:val="0"/>
          <w:marTop w:val="0"/>
          <w:marBottom w:val="0"/>
          <w:divBdr>
            <w:top w:val="none" w:sz="0" w:space="0" w:color="auto"/>
            <w:left w:val="none" w:sz="0" w:space="0" w:color="auto"/>
            <w:bottom w:val="none" w:sz="0" w:space="0" w:color="auto"/>
            <w:right w:val="none" w:sz="0" w:space="0" w:color="auto"/>
          </w:divBdr>
        </w:div>
        <w:div w:id="2107844723">
          <w:marLeft w:val="0"/>
          <w:marRight w:val="0"/>
          <w:marTop w:val="0"/>
          <w:marBottom w:val="0"/>
          <w:divBdr>
            <w:top w:val="none" w:sz="0" w:space="0" w:color="auto"/>
            <w:left w:val="none" w:sz="0" w:space="0" w:color="auto"/>
            <w:bottom w:val="none" w:sz="0" w:space="0" w:color="auto"/>
            <w:right w:val="none" w:sz="0" w:space="0" w:color="auto"/>
          </w:divBdr>
        </w:div>
        <w:div w:id="1622103785">
          <w:marLeft w:val="0"/>
          <w:marRight w:val="0"/>
          <w:marTop w:val="0"/>
          <w:marBottom w:val="0"/>
          <w:divBdr>
            <w:top w:val="none" w:sz="0" w:space="0" w:color="auto"/>
            <w:left w:val="none" w:sz="0" w:space="0" w:color="auto"/>
            <w:bottom w:val="none" w:sz="0" w:space="0" w:color="auto"/>
            <w:right w:val="none" w:sz="0" w:space="0" w:color="auto"/>
          </w:divBdr>
        </w:div>
        <w:div w:id="1278946535">
          <w:marLeft w:val="0"/>
          <w:marRight w:val="0"/>
          <w:marTop w:val="0"/>
          <w:marBottom w:val="0"/>
          <w:divBdr>
            <w:top w:val="none" w:sz="0" w:space="0" w:color="auto"/>
            <w:left w:val="none" w:sz="0" w:space="0" w:color="auto"/>
            <w:bottom w:val="none" w:sz="0" w:space="0" w:color="auto"/>
            <w:right w:val="none" w:sz="0" w:space="0" w:color="auto"/>
          </w:divBdr>
        </w:div>
        <w:div w:id="692077806">
          <w:marLeft w:val="0"/>
          <w:marRight w:val="0"/>
          <w:marTop w:val="0"/>
          <w:marBottom w:val="0"/>
          <w:divBdr>
            <w:top w:val="none" w:sz="0" w:space="0" w:color="auto"/>
            <w:left w:val="none" w:sz="0" w:space="0" w:color="auto"/>
            <w:bottom w:val="none" w:sz="0" w:space="0" w:color="auto"/>
            <w:right w:val="none" w:sz="0" w:space="0" w:color="auto"/>
          </w:divBdr>
        </w:div>
        <w:div w:id="2068140869">
          <w:marLeft w:val="0"/>
          <w:marRight w:val="0"/>
          <w:marTop w:val="0"/>
          <w:marBottom w:val="0"/>
          <w:divBdr>
            <w:top w:val="none" w:sz="0" w:space="0" w:color="auto"/>
            <w:left w:val="none" w:sz="0" w:space="0" w:color="auto"/>
            <w:bottom w:val="none" w:sz="0" w:space="0" w:color="auto"/>
            <w:right w:val="none" w:sz="0" w:space="0" w:color="auto"/>
          </w:divBdr>
        </w:div>
        <w:div w:id="362558317">
          <w:marLeft w:val="0"/>
          <w:marRight w:val="0"/>
          <w:marTop w:val="0"/>
          <w:marBottom w:val="0"/>
          <w:divBdr>
            <w:top w:val="none" w:sz="0" w:space="0" w:color="auto"/>
            <w:left w:val="none" w:sz="0" w:space="0" w:color="auto"/>
            <w:bottom w:val="none" w:sz="0" w:space="0" w:color="auto"/>
            <w:right w:val="none" w:sz="0" w:space="0" w:color="auto"/>
          </w:divBdr>
        </w:div>
        <w:div w:id="1708218787">
          <w:marLeft w:val="0"/>
          <w:marRight w:val="0"/>
          <w:marTop w:val="0"/>
          <w:marBottom w:val="0"/>
          <w:divBdr>
            <w:top w:val="none" w:sz="0" w:space="0" w:color="auto"/>
            <w:left w:val="none" w:sz="0" w:space="0" w:color="auto"/>
            <w:bottom w:val="none" w:sz="0" w:space="0" w:color="auto"/>
            <w:right w:val="none" w:sz="0" w:space="0" w:color="auto"/>
          </w:divBdr>
        </w:div>
        <w:div w:id="1466463996">
          <w:marLeft w:val="0"/>
          <w:marRight w:val="0"/>
          <w:marTop w:val="0"/>
          <w:marBottom w:val="0"/>
          <w:divBdr>
            <w:top w:val="none" w:sz="0" w:space="0" w:color="auto"/>
            <w:left w:val="none" w:sz="0" w:space="0" w:color="auto"/>
            <w:bottom w:val="none" w:sz="0" w:space="0" w:color="auto"/>
            <w:right w:val="none" w:sz="0" w:space="0" w:color="auto"/>
          </w:divBdr>
        </w:div>
        <w:div w:id="1122386354">
          <w:marLeft w:val="0"/>
          <w:marRight w:val="0"/>
          <w:marTop w:val="0"/>
          <w:marBottom w:val="0"/>
          <w:divBdr>
            <w:top w:val="none" w:sz="0" w:space="0" w:color="auto"/>
            <w:left w:val="none" w:sz="0" w:space="0" w:color="auto"/>
            <w:bottom w:val="none" w:sz="0" w:space="0" w:color="auto"/>
            <w:right w:val="none" w:sz="0" w:space="0" w:color="auto"/>
          </w:divBdr>
        </w:div>
        <w:div w:id="1975482518">
          <w:marLeft w:val="0"/>
          <w:marRight w:val="0"/>
          <w:marTop w:val="0"/>
          <w:marBottom w:val="0"/>
          <w:divBdr>
            <w:top w:val="none" w:sz="0" w:space="0" w:color="auto"/>
            <w:left w:val="none" w:sz="0" w:space="0" w:color="auto"/>
            <w:bottom w:val="none" w:sz="0" w:space="0" w:color="auto"/>
            <w:right w:val="none" w:sz="0" w:space="0" w:color="auto"/>
          </w:divBdr>
        </w:div>
        <w:div w:id="1341423281">
          <w:marLeft w:val="0"/>
          <w:marRight w:val="0"/>
          <w:marTop w:val="0"/>
          <w:marBottom w:val="0"/>
          <w:divBdr>
            <w:top w:val="none" w:sz="0" w:space="0" w:color="auto"/>
            <w:left w:val="none" w:sz="0" w:space="0" w:color="auto"/>
            <w:bottom w:val="none" w:sz="0" w:space="0" w:color="auto"/>
            <w:right w:val="none" w:sz="0" w:space="0" w:color="auto"/>
          </w:divBdr>
        </w:div>
        <w:div w:id="153223574">
          <w:marLeft w:val="0"/>
          <w:marRight w:val="0"/>
          <w:marTop w:val="0"/>
          <w:marBottom w:val="0"/>
          <w:divBdr>
            <w:top w:val="none" w:sz="0" w:space="0" w:color="auto"/>
            <w:left w:val="none" w:sz="0" w:space="0" w:color="auto"/>
            <w:bottom w:val="none" w:sz="0" w:space="0" w:color="auto"/>
            <w:right w:val="none" w:sz="0" w:space="0" w:color="auto"/>
          </w:divBdr>
        </w:div>
        <w:div w:id="1868368773">
          <w:marLeft w:val="0"/>
          <w:marRight w:val="0"/>
          <w:marTop w:val="0"/>
          <w:marBottom w:val="0"/>
          <w:divBdr>
            <w:top w:val="none" w:sz="0" w:space="0" w:color="auto"/>
            <w:left w:val="none" w:sz="0" w:space="0" w:color="auto"/>
            <w:bottom w:val="none" w:sz="0" w:space="0" w:color="auto"/>
            <w:right w:val="none" w:sz="0" w:space="0" w:color="auto"/>
          </w:divBdr>
        </w:div>
        <w:div w:id="1897007170">
          <w:marLeft w:val="0"/>
          <w:marRight w:val="0"/>
          <w:marTop w:val="0"/>
          <w:marBottom w:val="0"/>
          <w:divBdr>
            <w:top w:val="none" w:sz="0" w:space="0" w:color="auto"/>
            <w:left w:val="none" w:sz="0" w:space="0" w:color="auto"/>
            <w:bottom w:val="none" w:sz="0" w:space="0" w:color="auto"/>
            <w:right w:val="none" w:sz="0" w:space="0" w:color="auto"/>
          </w:divBdr>
        </w:div>
        <w:div w:id="1660424541">
          <w:marLeft w:val="0"/>
          <w:marRight w:val="0"/>
          <w:marTop w:val="0"/>
          <w:marBottom w:val="0"/>
          <w:divBdr>
            <w:top w:val="none" w:sz="0" w:space="0" w:color="auto"/>
            <w:left w:val="none" w:sz="0" w:space="0" w:color="auto"/>
            <w:bottom w:val="none" w:sz="0" w:space="0" w:color="auto"/>
            <w:right w:val="none" w:sz="0" w:space="0" w:color="auto"/>
          </w:divBdr>
        </w:div>
        <w:div w:id="880483690">
          <w:marLeft w:val="0"/>
          <w:marRight w:val="0"/>
          <w:marTop w:val="0"/>
          <w:marBottom w:val="0"/>
          <w:divBdr>
            <w:top w:val="none" w:sz="0" w:space="0" w:color="auto"/>
            <w:left w:val="none" w:sz="0" w:space="0" w:color="auto"/>
            <w:bottom w:val="none" w:sz="0" w:space="0" w:color="auto"/>
            <w:right w:val="none" w:sz="0" w:space="0" w:color="auto"/>
          </w:divBdr>
        </w:div>
        <w:div w:id="172884806">
          <w:marLeft w:val="0"/>
          <w:marRight w:val="0"/>
          <w:marTop w:val="0"/>
          <w:marBottom w:val="0"/>
          <w:divBdr>
            <w:top w:val="none" w:sz="0" w:space="0" w:color="auto"/>
            <w:left w:val="none" w:sz="0" w:space="0" w:color="auto"/>
            <w:bottom w:val="none" w:sz="0" w:space="0" w:color="auto"/>
            <w:right w:val="none" w:sz="0" w:space="0" w:color="auto"/>
          </w:divBdr>
        </w:div>
        <w:div w:id="248736450">
          <w:marLeft w:val="0"/>
          <w:marRight w:val="0"/>
          <w:marTop w:val="0"/>
          <w:marBottom w:val="0"/>
          <w:divBdr>
            <w:top w:val="none" w:sz="0" w:space="0" w:color="auto"/>
            <w:left w:val="none" w:sz="0" w:space="0" w:color="auto"/>
            <w:bottom w:val="none" w:sz="0" w:space="0" w:color="auto"/>
            <w:right w:val="none" w:sz="0" w:space="0" w:color="auto"/>
          </w:divBdr>
        </w:div>
        <w:div w:id="936642946">
          <w:marLeft w:val="0"/>
          <w:marRight w:val="0"/>
          <w:marTop w:val="0"/>
          <w:marBottom w:val="0"/>
          <w:divBdr>
            <w:top w:val="none" w:sz="0" w:space="0" w:color="auto"/>
            <w:left w:val="none" w:sz="0" w:space="0" w:color="auto"/>
            <w:bottom w:val="none" w:sz="0" w:space="0" w:color="auto"/>
            <w:right w:val="none" w:sz="0" w:space="0" w:color="auto"/>
          </w:divBdr>
        </w:div>
        <w:div w:id="1311517035">
          <w:marLeft w:val="0"/>
          <w:marRight w:val="0"/>
          <w:marTop w:val="0"/>
          <w:marBottom w:val="0"/>
          <w:divBdr>
            <w:top w:val="none" w:sz="0" w:space="0" w:color="auto"/>
            <w:left w:val="none" w:sz="0" w:space="0" w:color="auto"/>
            <w:bottom w:val="none" w:sz="0" w:space="0" w:color="auto"/>
            <w:right w:val="none" w:sz="0" w:space="0" w:color="auto"/>
          </w:divBdr>
        </w:div>
        <w:div w:id="1972250141">
          <w:marLeft w:val="0"/>
          <w:marRight w:val="0"/>
          <w:marTop w:val="0"/>
          <w:marBottom w:val="0"/>
          <w:divBdr>
            <w:top w:val="none" w:sz="0" w:space="0" w:color="auto"/>
            <w:left w:val="none" w:sz="0" w:space="0" w:color="auto"/>
            <w:bottom w:val="none" w:sz="0" w:space="0" w:color="auto"/>
            <w:right w:val="none" w:sz="0" w:space="0" w:color="auto"/>
          </w:divBdr>
        </w:div>
        <w:div w:id="766851814">
          <w:marLeft w:val="0"/>
          <w:marRight w:val="0"/>
          <w:marTop w:val="0"/>
          <w:marBottom w:val="0"/>
          <w:divBdr>
            <w:top w:val="none" w:sz="0" w:space="0" w:color="auto"/>
            <w:left w:val="none" w:sz="0" w:space="0" w:color="auto"/>
            <w:bottom w:val="none" w:sz="0" w:space="0" w:color="auto"/>
            <w:right w:val="none" w:sz="0" w:space="0" w:color="auto"/>
          </w:divBdr>
        </w:div>
        <w:div w:id="899943136">
          <w:marLeft w:val="0"/>
          <w:marRight w:val="0"/>
          <w:marTop w:val="0"/>
          <w:marBottom w:val="0"/>
          <w:divBdr>
            <w:top w:val="none" w:sz="0" w:space="0" w:color="auto"/>
            <w:left w:val="none" w:sz="0" w:space="0" w:color="auto"/>
            <w:bottom w:val="none" w:sz="0" w:space="0" w:color="auto"/>
            <w:right w:val="none" w:sz="0" w:space="0" w:color="auto"/>
          </w:divBdr>
        </w:div>
        <w:div w:id="1361738619">
          <w:marLeft w:val="0"/>
          <w:marRight w:val="0"/>
          <w:marTop w:val="0"/>
          <w:marBottom w:val="0"/>
          <w:divBdr>
            <w:top w:val="none" w:sz="0" w:space="0" w:color="auto"/>
            <w:left w:val="none" w:sz="0" w:space="0" w:color="auto"/>
            <w:bottom w:val="none" w:sz="0" w:space="0" w:color="auto"/>
            <w:right w:val="none" w:sz="0" w:space="0" w:color="auto"/>
          </w:divBdr>
        </w:div>
        <w:div w:id="1198156973">
          <w:marLeft w:val="0"/>
          <w:marRight w:val="0"/>
          <w:marTop w:val="0"/>
          <w:marBottom w:val="0"/>
          <w:divBdr>
            <w:top w:val="none" w:sz="0" w:space="0" w:color="auto"/>
            <w:left w:val="none" w:sz="0" w:space="0" w:color="auto"/>
            <w:bottom w:val="none" w:sz="0" w:space="0" w:color="auto"/>
            <w:right w:val="none" w:sz="0" w:space="0" w:color="auto"/>
          </w:divBdr>
        </w:div>
        <w:div w:id="1105537991">
          <w:marLeft w:val="0"/>
          <w:marRight w:val="0"/>
          <w:marTop w:val="0"/>
          <w:marBottom w:val="0"/>
          <w:divBdr>
            <w:top w:val="none" w:sz="0" w:space="0" w:color="auto"/>
            <w:left w:val="none" w:sz="0" w:space="0" w:color="auto"/>
            <w:bottom w:val="none" w:sz="0" w:space="0" w:color="auto"/>
            <w:right w:val="none" w:sz="0" w:space="0" w:color="auto"/>
          </w:divBdr>
        </w:div>
        <w:div w:id="123237686">
          <w:marLeft w:val="0"/>
          <w:marRight w:val="0"/>
          <w:marTop w:val="0"/>
          <w:marBottom w:val="0"/>
          <w:divBdr>
            <w:top w:val="none" w:sz="0" w:space="0" w:color="auto"/>
            <w:left w:val="none" w:sz="0" w:space="0" w:color="auto"/>
            <w:bottom w:val="none" w:sz="0" w:space="0" w:color="auto"/>
            <w:right w:val="none" w:sz="0" w:space="0" w:color="auto"/>
          </w:divBdr>
        </w:div>
        <w:div w:id="1258439467">
          <w:marLeft w:val="0"/>
          <w:marRight w:val="0"/>
          <w:marTop w:val="0"/>
          <w:marBottom w:val="0"/>
          <w:divBdr>
            <w:top w:val="none" w:sz="0" w:space="0" w:color="auto"/>
            <w:left w:val="none" w:sz="0" w:space="0" w:color="auto"/>
            <w:bottom w:val="none" w:sz="0" w:space="0" w:color="auto"/>
            <w:right w:val="none" w:sz="0" w:space="0" w:color="auto"/>
          </w:divBdr>
        </w:div>
        <w:div w:id="1922178079">
          <w:marLeft w:val="0"/>
          <w:marRight w:val="0"/>
          <w:marTop w:val="0"/>
          <w:marBottom w:val="0"/>
          <w:divBdr>
            <w:top w:val="none" w:sz="0" w:space="0" w:color="auto"/>
            <w:left w:val="none" w:sz="0" w:space="0" w:color="auto"/>
            <w:bottom w:val="none" w:sz="0" w:space="0" w:color="auto"/>
            <w:right w:val="none" w:sz="0" w:space="0" w:color="auto"/>
          </w:divBdr>
        </w:div>
        <w:div w:id="1727533546">
          <w:marLeft w:val="0"/>
          <w:marRight w:val="0"/>
          <w:marTop w:val="0"/>
          <w:marBottom w:val="0"/>
          <w:divBdr>
            <w:top w:val="none" w:sz="0" w:space="0" w:color="auto"/>
            <w:left w:val="none" w:sz="0" w:space="0" w:color="auto"/>
            <w:bottom w:val="none" w:sz="0" w:space="0" w:color="auto"/>
            <w:right w:val="none" w:sz="0" w:space="0" w:color="auto"/>
          </w:divBdr>
        </w:div>
        <w:div w:id="979575702">
          <w:marLeft w:val="0"/>
          <w:marRight w:val="0"/>
          <w:marTop w:val="0"/>
          <w:marBottom w:val="0"/>
          <w:divBdr>
            <w:top w:val="none" w:sz="0" w:space="0" w:color="auto"/>
            <w:left w:val="none" w:sz="0" w:space="0" w:color="auto"/>
            <w:bottom w:val="none" w:sz="0" w:space="0" w:color="auto"/>
            <w:right w:val="none" w:sz="0" w:space="0" w:color="auto"/>
          </w:divBdr>
        </w:div>
        <w:div w:id="1067076205">
          <w:marLeft w:val="0"/>
          <w:marRight w:val="0"/>
          <w:marTop w:val="0"/>
          <w:marBottom w:val="0"/>
          <w:divBdr>
            <w:top w:val="none" w:sz="0" w:space="0" w:color="auto"/>
            <w:left w:val="none" w:sz="0" w:space="0" w:color="auto"/>
            <w:bottom w:val="none" w:sz="0" w:space="0" w:color="auto"/>
            <w:right w:val="none" w:sz="0" w:space="0" w:color="auto"/>
          </w:divBdr>
        </w:div>
        <w:div w:id="1416513600">
          <w:marLeft w:val="0"/>
          <w:marRight w:val="0"/>
          <w:marTop w:val="0"/>
          <w:marBottom w:val="0"/>
          <w:divBdr>
            <w:top w:val="none" w:sz="0" w:space="0" w:color="auto"/>
            <w:left w:val="none" w:sz="0" w:space="0" w:color="auto"/>
            <w:bottom w:val="none" w:sz="0" w:space="0" w:color="auto"/>
            <w:right w:val="none" w:sz="0" w:space="0" w:color="auto"/>
          </w:divBdr>
        </w:div>
        <w:div w:id="1530216337">
          <w:marLeft w:val="0"/>
          <w:marRight w:val="0"/>
          <w:marTop w:val="0"/>
          <w:marBottom w:val="0"/>
          <w:divBdr>
            <w:top w:val="none" w:sz="0" w:space="0" w:color="auto"/>
            <w:left w:val="none" w:sz="0" w:space="0" w:color="auto"/>
            <w:bottom w:val="none" w:sz="0" w:space="0" w:color="auto"/>
            <w:right w:val="none" w:sz="0" w:space="0" w:color="auto"/>
          </w:divBdr>
        </w:div>
        <w:div w:id="823349497">
          <w:marLeft w:val="0"/>
          <w:marRight w:val="0"/>
          <w:marTop w:val="0"/>
          <w:marBottom w:val="0"/>
          <w:divBdr>
            <w:top w:val="none" w:sz="0" w:space="0" w:color="auto"/>
            <w:left w:val="none" w:sz="0" w:space="0" w:color="auto"/>
            <w:bottom w:val="none" w:sz="0" w:space="0" w:color="auto"/>
            <w:right w:val="none" w:sz="0" w:space="0" w:color="auto"/>
          </w:divBdr>
        </w:div>
        <w:div w:id="2147314252">
          <w:marLeft w:val="0"/>
          <w:marRight w:val="0"/>
          <w:marTop w:val="0"/>
          <w:marBottom w:val="0"/>
          <w:divBdr>
            <w:top w:val="none" w:sz="0" w:space="0" w:color="auto"/>
            <w:left w:val="none" w:sz="0" w:space="0" w:color="auto"/>
            <w:bottom w:val="none" w:sz="0" w:space="0" w:color="auto"/>
            <w:right w:val="none" w:sz="0" w:space="0" w:color="auto"/>
          </w:divBdr>
        </w:div>
        <w:div w:id="436875980">
          <w:marLeft w:val="0"/>
          <w:marRight w:val="0"/>
          <w:marTop w:val="0"/>
          <w:marBottom w:val="0"/>
          <w:divBdr>
            <w:top w:val="none" w:sz="0" w:space="0" w:color="auto"/>
            <w:left w:val="none" w:sz="0" w:space="0" w:color="auto"/>
            <w:bottom w:val="none" w:sz="0" w:space="0" w:color="auto"/>
            <w:right w:val="none" w:sz="0" w:space="0" w:color="auto"/>
          </w:divBdr>
        </w:div>
        <w:div w:id="1209102593">
          <w:marLeft w:val="0"/>
          <w:marRight w:val="0"/>
          <w:marTop w:val="0"/>
          <w:marBottom w:val="0"/>
          <w:divBdr>
            <w:top w:val="none" w:sz="0" w:space="0" w:color="auto"/>
            <w:left w:val="none" w:sz="0" w:space="0" w:color="auto"/>
            <w:bottom w:val="none" w:sz="0" w:space="0" w:color="auto"/>
            <w:right w:val="none" w:sz="0" w:space="0" w:color="auto"/>
          </w:divBdr>
        </w:div>
        <w:div w:id="1694643987">
          <w:marLeft w:val="0"/>
          <w:marRight w:val="0"/>
          <w:marTop w:val="0"/>
          <w:marBottom w:val="0"/>
          <w:divBdr>
            <w:top w:val="none" w:sz="0" w:space="0" w:color="auto"/>
            <w:left w:val="none" w:sz="0" w:space="0" w:color="auto"/>
            <w:bottom w:val="none" w:sz="0" w:space="0" w:color="auto"/>
            <w:right w:val="none" w:sz="0" w:space="0" w:color="auto"/>
          </w:divBdr>
        </w:div>
        <w:div w:id="1921402156">
          <w:marLeft w:val="0"/>
          <w:marRight w:val="0"/>
          <w:marTop w:val="0"/>
          <w:marBottom w:val="0"/>
          <w:divBdr>
            <w:top w:val="none" w:sz="0" w:space="0" w:color="auto"/>
            <w:left w:val="none" w:sz="0" w:space="0" w:color="auto"/>
            <w:bottom w:val="none" w:sz="0" w:space="0" w:color="auto"/>
            <w:right w:val="none" w:sz="0" w:space="0" w:color="auto"/>
          </w:divBdr>
        </w:div>
        <w:div w:id="1285380172">
          <w:marLeft w:val="0"/>
          <w:marRight w:val="0"/>
          <w:marTop w:val="0"/>
          <w:marBottom w:val="0"/>
          <w:divBdr>
            <w:top w:val="none" w:sz="0" w:space="0" w:color="auto"/>
            <w:left w:val="none" w:sz="0" w:space="0" w:color="auto"/>
            <w:bottom w:val="none" w:sz="0" w:space="0" w:color="auto"/>
            <w:right w:val="none" w:sz="0" w:space="0" w:color="auto"/>
          </w:divBdr>
        </w:div>
        <w:div w:id="1924995658">
          <w:marLeft w:val="0"/>
          <w:marRight w:val="0"/>
          <w:marTop w:val="0"/>
          <w:marBottom w:val="0"/>
          <w:divBdr>
            <w:top w:val="none" w:sz="0" w:space="0" w:color="auto"/>
            <w:left w:val="none" w:sz="0" w:space="0" w:color="auto"/>
            <w:bottom w:val="none" w:sz="0" w:space="0" w:color="auto"/>
            <w:right w:val="none" w:sz="0" w:space="0" w:color="auto"/>
          </w:divBdr>
        </w:div>
        <w:div w:id="613635804">
          <w:marLeft w:val="0"/>
          <w:marRight w:val="0"/>
          <w:marTop w:val="0"/>
          <w:marBottom w:val="0"/>
          <w:divBdr>
            <w:top w:val="none" w:sz="0" w:space="0" w:color="auto"/>
            <w:left w:val="none" w:sz="0" w:space="0" w:color="auto"/>
            <w:bottom w:val="none" w:sz="0" w:space="0" w:color="auto"/>
            <w:right w:val="none" w:sz="0" w:space="0" w:color="auto"/>
          </w:divBdr>
        </w:div>
        <w:div w:id="1578320357">
          <w:marLeft w:val="0"/>
          <w:marRight w:val="0"/>
          <w:marTop w:val="0"/>
          <w:marBottom w:val="0"/>
          <w:divBdr>
            <w:top w:val="none" w:sz="0" w:space="0" w:color="auto"/>
            <w:left w:val="none" w:sz="0" w:space="0" w:color="auto"/>
            <w:bottom w:val="none" w:sz="0" w:space="0" w:color="auto"/>
            <w:right w:val="none" w:sz="0" w:space="0" w:color="auto"/>
          </w:divBdr>
        </w:div>
        <w:div w:id="44138109">
          <w:marLeft w:val="0"/>
          <w:marRight w:val="0"/>
          <w:marTop w:val="0"/>
          <w:marBottom w:val="0"/>
          <w:divBdr>
            <w:top w:val="none" w:sz="0" w:space="0" w:color="auto"/>
            <w:left w:val="none" w:sz="0" w:space="0" w:color="auto"/>
            <w:bottom w:val="none" w:sz="0" w:space="0" w:color="auto"/>
            <w:right w:val="none" w:sz="0" w:space="0" w:color="auto"/>
          </w:divBdr>
        </w:div>
        <w:div w:id="522744840">
          <w:marLeft w:val="0"/>
          <w:marRight w:val="0"/>
          <w:marTop w:val="0"/>
          <w:marBottom w:val="0"/>
          <w:divBdr>
            <w:top w:val="none" w:sz="0" w:space="0" w:color="auto"/>
            <w:left w:val="none" w:sz="0" w:space="0" w:color="auto"/>
            <w:bottom w:val="none" w:sz="0" w:space="0" w:color="auto"/>
            <w:right w:val="none" w:sz="0" w:space="0" w:color="auto"/>
          </w:divBdr>
        </w:div>
        <w:div w:id="2047564282">
          <w:marLeft w:val="0"/>
          <w:marRight w:val="0"/>
          <w:marTop w:val="0"/>
          <w:marBottom w:val="0"/>
          <w:divBdr>
            <w:top w:val="none" w:sz="0" w:space="0" w:color="auto"/>
            <w:left w:val="none" w:sz="0" w:space="0" w:color="auto"/>
            <w:bottom w:val="none" w:sz="0" w:space="0" w:color="auto"/>
            <w:right w:val="none" w:sz="0" w:space="0" w:color="auto"/>
          </w:divBdr>
        </w:div>
        <w:div w:id="1717048087">
          <w:marLeft w:val="0"/>
          <w:marRight w:val="0"/>
          <w:marTop w:val="0"/>
          <w:marBottom w:val="0"/>
          <w:divBdr>
            <w:top w:val="none" w:sz="0" w:space="0" w:color="auto"/>
            <w:left w:val="none" w:sz="0" w:space="0" w:color="auto"/>
            <w:bottom w:val="none" w:sz="0" w:space="0" w:color="auto"/>
            <w:right w:val="none" w:sz="0" w:space="0" w:color="auto"/>
          </w:divBdr>
        </w:div>
        <w:div w:id="1959067914">
          <w:marLeft w:val="0"/>
          <w:marRight w:val="0"/>
          <w:marTop w:val="0"/>
          <w:marBottom w:val="0"/>
          <w:divBdr>
            <w:top w:val="none" w:sz="0" w:space="0" w:color="auto"/>
            <w:left w:val="none" w:sz="0" w:space="0" w:color="auto"/>
            <w:bottom w:val="none" w:sz="0" w:space="0" w:color="auto"/>
            <w:right w:val="none" w:sz="0" w:space="0" w:color="auto"/>
          </w:divBdr>
        </w:div>
        <w:div w:id="1446072193">
          <w:marLeft w:val="0"/>
          <w:marRight w:val="0"/>
          <w:marTop w:val="0"/>
          <w:marBottom w:val="0"/>
          <w:divBdr>
            <w:top w:val="none" w:sz="0" w:space="0" w:color="auto"/>
            <w:left w:val="none" w:sz="0" w:space="0" w:color="auto"/>
            <w:bottom w:val="none" w:sz="0" w:space="0" w:color="auto"/>
            <w:right w:val="none" w:sz="0" w:space="0" w:color="auto"/>
          </w:divBdr>
        </w:div>
        <w:div w:id="854465703">
          <w:marLeft w:val="0"/>
          <w:marRight w:val="0"/>
          <w:marTop w:val="0"/>
          <w:marBottom w:val="0"/>
          <w:divBdr>
            <w:top w:val="none" w:sz="0" w:space="0" w:color="auto"/>
            <w:left w:val="none" w:sz="0" w:space="0" w:color="auto"/>
            <w:bottom w:val="none" w:sz="0" w:space="0" w:color="auto"/>
            <w:right w:val="none" w:sz="0" w:space="0" w:color="auto"/>
          </w:divBdr>
        </w:div>
        <w:div w:id="1385059497">
          <w:marLeft w:val="0"/>
          <w:marRight w:val="0"/>
          <w:marTop w:val="0"/>
          <w:marBottom w:val="0"/>
          <w:divBdr>
            <w:top w:val="none" w:sz="0" w:space="0" w:color="auto"/>
            <w:left w:val="none" w:sz="0" w:space="0" w:color="auto"/>
            <w:bottom w:val="none" w:sz="0" w:space="0" w:color="auto"/>
            <w:right w:val="none" w:sz="0" w:space="0" w:color="auto"/>
          </w:divBdr>
        </w:div>
        <w:div w:id="1858884173">
          <w:marLeft w:val="0"/>
          <w:marRight w:val="0"/>
          <w:marTop w:val="0"/>
          <w:marBottom w:val="0"/>
          <w:divBdr>
            <w:top w:val="none" w:sz="0" w:space="0" w:color="auto"/>
            <w:left w:val="none" w:sz="0" w:space="0" w:color="auto"/>
            <w:bottom w:val="none" w:sz="0" w:space="0" w:color="auto"/>
            <w:right w:val="none" w:sz="0" w:space="0" w:color="auto"/>
          </w:divBdr>
        </w:div>
        <w:div w:id="1989093554">
          <w:marLeft w:val="0"/>
          <w:marRight w:val="0"/>
          <w:marTop w:val="0"/>
          <w:marBottom w:val="0"/>
          <w:divBdr>
            <w:top w:val="none" w:sz="0" w:space="0" w:color="auto"/>
            <w:left w:val="none" w:sz="0" w:space="0" w:color="auto"/>
            <w:bottom w:val="none" w:sz="0" w:space="0" w:color="auto"/>
            <w:right w:val="none" w:sz="0" w:space="0" w:color="auto"/>
          </w:divBdr>
        </w:div>
        <w:div w:id="991325717">
          <w:marLeft w:val="0"/>
          <w:marRight w:val="0"/>
          <w:marTop w:val="0"/>
          <w:marBottom w:val="0"/>
          <w:divBdr>
            <w:top w:val="none" w:sz="0" w:space="0" w:color="auto"/>
            <w:left w:val="none" w:sz="0" w:space="0" w:color="auto"/>
            <w:bottom w:val="none" w:sz="0" w:space="0" w:color="auto"/>
            <w:right w:val="none" w:sz="0" w:space="0" w:color="auto"/>
          </w:divBdr>
        </w:div>
        <w:div w:id="1247157462">
          <w:marLeft w:val="0"/>
          <w:marRight w:val="0"/>
          <w:marTop w:val="0"/>
          <w:marBottom w:val="0"/>
          <w:divBdr>
            <w:top w:val="none" w:sz="0" w:space="0" w:color="auto"/>
            <w:left w:val="none" w:sz="0" w:space="0" w:color="auto"/>
            <w:bottom w:val="none" w:sz="0" w:space="0" w:color="auto"/>
            <w:right w:val="none" w:sz="0" w:space="0" w:color="auto"/>
          </w:divBdr>
        </w:div>
        <w:div w:id="1123420956">
          <w:marLeft w:val="0"/>
          <w:marRight w:val="0"/>
          <w:marTop w:val="0"/>
          <w:marBottom w:val="0"/>
          <w:divBdr>
            <w:top w:val="none" w:sz="0" w:space="0" w:color="auto"/>
            <w:left w:val="none" w:sz="0" w:space="0" w:color="auto"/>
            <w:bottom w:val="none" w:sz="0" w:space="0" w:color="auto"/>
            <w:right w:val="none" w:sz="0" w:space="0" w:color="auto"/>
          </w:divBdr>
        </w:div>
        <w:div w:id="1256128839">
          <w:marLeft w:val="0"/>
          <w:marRight w:val="0"/>
          <w:marTop w:val="0"/>
          <w:marBottom w:val="0"/>
          <w:divBdr>
            <w:top w:val="none" w:sz="0" w:space="0" w:color="auto"/>
            <w:left w:val="none" w:sz="0" w:space="0" w:color="auto"/>
            <w:bottom w:val="none" w:sz="0" w:space="0" w:color="auto"/>
            <w:right w:val="none" w:sz="0" w:space="0" w:color="auto"/>
          </w:divBdr>
        </w:div>
        <w:div w:id="15274046">
          <w:marLeft w:val="0"/>
          <w:marRight w:val="0"/>
          <w:marTop w:val="0"/>
          <w:marBottom w:val="0"/>
          <w:divBdr>
            <w:top w:val="none" w:sz="0" w:space="0" w:color="auto"/>
            <w:left w:val="none" w:sz="0" w:space="0" w:color="auto"/>
            <w:bottom w:val="none" w:sz="0" w:space="0" w:color="auto"/>
            <w:right w:val="none" w:sz="0" w:space="0" w:color="auto"/>
          </w:divBdr>
        </w:div>
        <w:div w:id="416899575">
          <w:marLeft w:val="0"/>
          <w:marRight w:val="0"/>
          <w:marTop w:val="0"/>
          <w:marBottom w:val="0"/>
          <w:divBdr>
            <w:top w:val="none" w:sz="0" w:space="0" w:color="auto"/>
            <w:left w:val="none" w:sz="0" w:space="0" w:color="auto"/>
            <w:bottom w:val="none" w:sz="0" w:space="0" w:color="auto"/>
            <w:right w:val="none" w:sz="0" w:space="0" w:color="auto"/>
          </w:divBdr>
        </w:div>
        <w:div w:id="1846363235">
          <w:marLeft w:val="0"/>
          <w:marRight w:val="0"/>
          <w:marTop w:val="0"/>
          <w:marBottom w:val="0"/>
          <w:divBdr>
            <w:top w:val="none" w:sz="0" w:space="0" w:color="auto"/>
            <w:left w:val="none" w:sz="0" w:space="0" w:color="auto"/>
            <w:bottom w:val="none" w:sz="0" w:space="0" w:color="auto"/>
            <w:right w:val="none" w:sz="0" w:space="0" w:color="auto"/>
          </w:divBdr>
        </w:div>
        <w:div w:id="484857880">
          <w:marLeft w:val="0"/>
          <w:marRight w:val="0"/>
          <w:marTop w:val="0"/>
          <w:marBottom w:val="0"/>
          <w:divBdr>
            <w:top w:val="none" w:sz="0" w:space="0" w:color="auto"/>
            <w:left w:val="none" w:sz="0" w:space="0" w:color="auto"/>
            <w:bottom w:val="none" w:sz="0" w:space="0" w:color="auto"/>
            <w:right w:val="none" w:sz="0" w:space="0" w:color="auto"/>
          </w:divBdr>
        </w:div>
        <w:div w:id="1110390662">
          <w:marLeft w:val="0"/>
          <w:marRight w:val="0"/>
          <w:marTop w:val="0"/>
          <w:marBottom w:val="0"/>
          <w:divBdr>
            <w:top w:val="none" w:sz="0" w:space="0" w:color="auto"/>
            <w:left w:val="none" w:sz="0" w:space="0" w:color="auto"/>
            <w:bottom w:val="none" w:sz="0" w:space="0" w:color="auto"/>
            <w:right w:val="none" w:sz="0" w:space="0" w:color="auto"/>
          </w:divBdr>
        </w:div>
        <w:div w:id="748425791">
          <w:marLeft w:val="0"/>
          <w:marRight w:val="0"/>
          <w:marTop w:val="0"/>
          <w:marBottom w:val="0"/>
          <w:divBdr>
            <w:top w:val="none" w:sz="0" w:space="0" w:color="auto"/>
            <w:left w:val="none" w:sz="0" w:space="0" w:color="auto"/>
            <w:bottom w:val="none" w:sz="0" w:space="0" w:color="auto"/>
            <w:right w:val="none" w:sz="0" w:space="0" w:color="auto"/>
          </w:divBdr>
        </w:div>
        <w:div w:id="2010861863">
          <w:marLeft w:val="0"/>
          <w:marRight w:val="0"/>
          <w:marTop w:val="0"/>
          <w:marBottom w:val="0"/>
          <w:divBdr>
            <w:top w:val="none" w:sz="0" w:space="0" w:color="auto"/>
            <w:left w:val="none" w:sz="0" w:space="0" w:color="auto"/>
            <w:bottom w:val="none" w:sz="0" w:space="0" w:color="auto"/>
            <w:right w:val="none" w:sz="0" w:space="0" w:color="auto"/>
          </w:divBdr>
        </w:div>
        <w:div w:id="1861162562">
          <w:marLeft w:val="0"/>
          <w:marRight w:val="0"/>
          <w:marTop w:val="0"/>
          <w:marBottom w:val="0"/>
          <w:divBdr>
            <w:top w:val="none" w:sz="0" w:space="0" w:color="auto"/>
            <w:left w:val="none" w:sz="0" w:space="0" w:color="auto"/>
            <w:bottom w:val="none" w:sz="0" w:space="0" w:color="auto"/>
            <w:right w:val="none" w:sz="0" w:space="0" w:color="auto"/>
          </w:divBdr>
        </w:div>
        <w:div w:id="2053649180">
          <w:marLeft w:val="0"/>
          <w:marRight w:val="0"/>
          <w:marTop w:val="0"/>
          <w:marBottom w:val="0"/>
          <w:divBdr>
            <w:top w:val="none" w:sz="0" w:space="0" w:color="auto"/>
            <w:left w:val="none" w:sz="0" w:space="0" w:color="auto"/>
            <w:bottom w:val="none" w:sz="0" w:space="0" w:color="auto"/>
            <w:right w:val="none" w:sz="0" w:space="0" w:color="auto"/>
          </w:divBdr>
        </w:div>
        <w:div w:id="1305967140">
          <w:marLeft w:val="0"/>
          <w:marRight w:val="0"/>
          <w:marTop w:val="0"/>
          <w:marBottom w:val="0"/>
          <w:divBdr>
            <w:top w:val="none" w:sz="0" w:space="0" w:color="auto"/>
            <w:left w:val="none" w:sz="0" w:space="0" w:color="auto"/>
            <w:bottom w:val="none" w:sz="0" w:space="0" w:color="auto"/>
            <w:right w:val="none" w:sz="0" w:space="0" w:color="auto"/>
          </w:divBdr>
        </w:div>
        <w:div w:id="1905753809">
          <w:marLeft w:val="0"/>
          <w:marRight w:val="0"/>
          <w:marTop w:val="0"/>
          <w:marBottom w:val="0"/>
          <w:divBdr>
            <w:top w:val="none" w:sz="0" w:space="0" w:color="auto"/>
            <w:left w:val="none" w:sz="0" w:space="0" w:color="auto"/>
            <w:bottom w:val="none" w:sz="0" w:space="0" w:color="auto"/>
            <w:right w:val="none" w:sz="0" w:space="0" w:color="auto"/>
          </w:divBdr>
        </w:div>
      </w:divsChild>
    </w:div>
    <w:div w:id="1351955477">
      <w:bodyDiv w:val="1"/>
      <w:marLeft w:val="0"/>
      <w:marRight w:val="0"/>
      <w:marTop w:val="0"/>
      <w:marBottom w:val="0"/>
      <w:divBdr>
        <w:top w:val="none" w:sz="0" w:space="0" w:color="auto"/>
        <w:left w:val="none" w:sz="0" w:space="0" w:color="auto"/>
        <w:bottom w:val="none" w:sz="0" w:space="0" w:color="auto"/>
        <w:right w:val="none" w:sz="0" w:space="0" w:color="auto"/>
      </w:divBdr>
    </w:div>
    <w:div w:id="1352990730">
      <w:bodyDiv w:val="1"/>
      <w:marLeft w:val="0"/>
      <w:marRight w:val="0"/>
      <w:marTop w:val="0"/>
      <w:marBottom w:val="0"/>
      <w:divBdr>
        <w:top w:val="none" w:sz="0" w:space="0" w:color="auto"/>
        <w:left w:val="none" w:sz="0" w:space="0" w:color="auto"/>
        <w:bottom w:val="none" w:sz="0" w:space="0" w:color="auto"/>
        <w:right w:val="none" w:sz="0" w:space="0" w:color="auto"/>
      </w:divBdr>
      <w:divsChild>
        <w:div w:id="1232544314">
          <w:marLeft w:val="0"/>
          <w:marRight w:val="0"/>
          <w:marTop w:val="0"/>
          <w:marBottom w:val="0"/>
          <w:divBdr>
            <w:top w:val="none" w:sz="0" w:space="0" w:color="auto"/>
            <w:left w:val="none" w:sz="0" w:space="0" w:color="auto"/>
            <w:bottom w:val="none" w:sz="0" w:space="0" w:color="auto"/>
            <w:right w:val="none" w:sz="0" w:space="0" w:color="auto"/>
          </w:divBdr>
        </w:div>
        <w:div w:id="556890800">
          <w:marLeft w:val="0"/>
          <w:marRight w:val="0"/>
          <w:marTop w:val="0"/>
          <w:marBottom w:val="0"/>
          <w:divBdr>
            <w:top w:val="none" w:sz="0" w:space="0" w:color="auto"/>
            <w:left w:val="none" w:sz="0" w:space="0" w:color="auto"/>
            <w:bottom w:val="none" w:sz="0" w:space="0" w:color="auto"/>
            <w:right w:val="none" w:sz="0" w:space="0" w:color="auto"/>
          </w:divBdr>
        </w:div>
        <w:div w:id="1746218594">
          <w:marLeft w:val="0"/>
          <w:marRight w:val="0"/>
          <w:marTop w:val="0"/>
          <w:marBottom w:val="0"/>
          <w:divBdr>
            <w:top w:val="none" w:sz="0" w:space="0" w:color="auto"/>
            <w:left w:val="none" w:sz="0" w:space="0" w:color="auto"/>
            <w:bottom w:val="none" w:sz="0" w:space="0" w:color="auto"/>
            <w:right w:val="none" w:sz="0" w:space="0" w:color="auto"/>
          </w:divBdr>
        </w:div>
        <w:div w:id="1861119853">
          <w:marLeft w:val="0"/>
          <w:marRight w:val="0"/>
          <w:marTop w:val="0"/>
          <w:marBottom w:val="0"/>
          <w:divBdr>
            <w:top w:val="none" w:sz="0" w:space="0" w:color="auto"/>
            <w:left w:val="none" w:sz="0" w:space="0" w:color="auto"/>
            <w:bottom w:val="none" w:sz="0" w:space="0" w:color="auto"/>
            <w:right w:val="none" w:sz="0" w:space="0" w:color="auto"/>
          </w:divBdr>
        </w:div>
        <w:div w:id="1130365171">
          <w:marLeft w:val="0"/>
          <w:marRight w:val="0"/>
          <w:marTop w:val="0"/>
          <w:marBottom w:val="0"/>
          <w:divBdr>
            <w:top w:val="none" w:sz="0" w:space="0" w:color="auto"/>
            <w:left w:val="none" w:sz="0" w:space="0" w:color="auto"/>
            <w:bottom w:val="none" w:sz="0" w:space="0" w:color="auto"/>
            <w:right w:val="none" w:sz="0" w:space="0" w:color="auto"/>
          </w:divBdr>
        </w:div>
        <w:div w:id="58601410">
          <w:marLeft w:val="0"/>
          <w:marRight w:val="0"/>
          <w:marTop w:val="0"/>
          <w:marBottom w:val="0"/>
          <w:divBdr>
            <w:top w:val="none" w:sz="0" w:space="0" w:color="auto"/>
            <w:left w:val="none" w:sz="0" w:space="0" w:color="auto"/>
            <w:bottom w:val="none" w:sz="0" w:space="0" w:color="auto"/>
            <w:right w:val="none" w:sz="0" w:space="0" w:color="auto"/>
          </w:divBdr>
        </w:div>
        <w:div w:id="1210536880">
          <w:marLeft w:val="0"/>
          <w:marRight w:val="0"/>
          <w:marTop w:val="0"/>
          <w:marBottom w:val="0"/>
          <w:divBdr>
            <w:top w:val="none" w:sz="0" w:space="0" w:color="auto"/>
            <w:left w:val="none" w:sz="0" w:space="0" w:color="auto"/>
            <w:bottom w:val="none" w:sz="0" w:space="0" w:color="auto"/>
            <w:right w:val="none" w:sz="0" w:space="0" w:color="auto"/>
          </w:divBdr>
        </w:div>
        <w:div w:id="967203691">
          <w:marLeft w:val="0"/>
          <w:marRight w:val="0"/>
          <w:marTop w:val="0"/>
          <w:marBottom w:val="0"/>
          <w:divBdr>
            <w:top w:val="none" w:sz="0" w:space="0" w:color="auto"/>
            <w:left w:val="none" w:sz="0" w:space="0" w:color="auto"/>
            <w:bottom w:val="none" w:sz="0" w:space="0" w:color="auto"/>
            <w:right w:val="none" w:sz="0" w:space="0" w:color="auto"/>
          </w:divBdr>
        </w:div>
        <w:div w:id="1302661375">
          <w:marLeft w:val="0"/>
          <w:marRight w:val="0"/>
          <w:marTop w:val="0"/>
          <w:marBottom w:val="0"/>
          <w:divBdr>
            <w:top w:val="none" w:sz="0" w:space="0" w:color="auto"/>
            <w:left w:val="none" w:sz="0" w:space="0" w:color="auto"/>
            <w:bottom w:val="none" w:sz="0" w:space="0" w:color="auto"/>
            <w:right w:val="none" w:sz="0" w:space="0" w:color="auto"/>
          </w:divBdr>
        </w:div>
        <w:div w:id="677805714">
          <w:marLeft w:val="0"/>
          <w:marRight w:val="0"/>
          <w:marTop w:val="0"/>
          <w:marBottom w:val="0"/>
          <w:divBdr>
            <w:top w:val="none" w:sz="0" w:space="0" w:color="auto"/>
            <w:left w:val="none" w:sz="0" w:space="0" w:color="auto"/>
            <w:bottom w:val="none" w:sz="0" w:space="0" w:color="auto"/>
            <w:right w:val="none" w:sz="0" w:space="0" w:color="auto"/>
          </w:divBdr>
        </w:div>
        <w:div w:id="1695883766">
          <w:marLeft w:val="0"/>
          <w:marRight w:val="0"/>
          <w:marTop w:val="0"/>
          <w:marBottom w:val="0"/>
          <w:divBdr>
            <w:top w:val="none" w:sz="0" w:space="0" w:color="auto"/>
            <w:left w:val="none" w:sz="0" w:space="0" w:color="auto"/>
            <w:bottom w:val="none" w:sz="0" w:space="0" w:color="auto"/>
            <w:right w:val="none" w:sz="0" w:space="0" w:color="auto"/>
          </w:divBdr>
        </w:div>
        <w:div w:id="1712194903">
          <w:marLeft w:val="0"/>
          <w:marRight w:val="0"/>
          <w:marTop w:val="0"/>
          <w:marBottom w:val="0"/>
          <w:divBdr>
            <w:top w:val="none" w:sz="0" w:space="0" w:color="auto"/>
            <w:left w:val="none" w:sz="0" w:space="0" w:color="auto"/>
            <w:bottom w:val="none" w:sz="0" w:space="0" w:color="auto"/>
            <w:right w:val="none" w:sz="0" w:space="0" w:color="auto"/>
          </w:divBdr>
        </w:div>
        <w:div w:id="1525944117">
          <w:marLeft w:val="0"/>
          <w:marRight w:val="0"/>
          <w:marTop w:val="0"/>
          <w:marBottom w:val="0"/>
          <w:divBdr>
            <w:top w:val="none" w:sz="0" w:space="0" w:color="auto"/>
            <w:left w:val="none" w:sz="0" w:space="0" w:color="auto"/>
            <w:bottom w:val="none" w:sz="0" w:space="0" w:color="auto"/>
            <w:right w:val="none" w:sz="0" w:space="0" w:color="auto"/>
          </w:divBdr>
        </w:div>
        <w:div w:id="1758745719">
          <w:marLeft w:val="0"/>
          <w:marRight w:val="0"/>
          <w:marTop w:val="0"/>
          <w:marBottom w:val="0"/>
          <w:divBdr>
            <w:top w:val="none" w:sz="0" w:space="0" w:color="auto"/>
            <w:left w:val="none" w:sz="0" w:space="0" w:color="auto"/>
            <w:bottom w:val="none" w:sz="0" w:space="0" w:color="auto"/>
            <w:right w:val="none" w:sz="0" w:space="0" w:color="auto"/>
          </w:divBdr>
        </w:div>
        <w:div w:id="1865511700">
          <w:marLeft w:val="0"/>
          <w:marRight w:val="0"/>
          <w:marTop w:val="0"/>
          <w:marBottom w:val="0"/>
          <w:divBdr>
            <w:top w:val="none" w:sz="0" w:space="0" w:color="auto"/>
            <w:left w:val="none" w:sz="0" w:space="0" w:color="auto"/>
            <w:bottom w:val="none" w:sz="0" w:space="0" w:color="auto"/>
            <w:right w:val="none" w:sz="0" w:space="0" w:color="auto"/>
          </w:divBdr>
        </w:div>
        <w:div w:id="1745224267">
          <w:marLeft w:val="0"/>
          <w:marRight w:val="0"/>
          <w:marTop w:val="0"/>
          <w:marBottom w:val="0"/>
          <w:divBdr>
            <w:top w:val="none" w:sz="0" w:space="0" w:color="auto"/>
            <w:left w:val="none" w:sz="0" w:space="0" w:color="auto"/>
            <w:bottom w:val="none" w:sz="0" w:space="0" w:color="auto"/>
            <w:right w:val="none" w:sz="0" w:space="0" w:color="auto"/>
          </w:divBdr>
        </w:div>
        <w:div w:id="153762807">
          <w:marLeft w:val="0"/>
          <w:marRight w:val="0"/>
          <w:marTop w:val="0"/>
          <w:marBottom w:val="0"/>
          <w:divBdr>
            <w:top w:val="none" w:sz="0" w:space="0" w:color="auto"/>
            <w:left w:val="none" w:sz="0" w:space="0" w:color="auto"/>
            <w:bottom w:val="none" w:sz="0" w:space="0" w:color="auto"/>
            <w:right w:val="none" w:sz="0" w:space="0" w:color="auto"/>
          </w:divBdr>
        </w:div>
        <w:div w:id="2131238872">
          <w:marLeft w:val="0"/>
          <w:marRight w:val="0"/>
          <w:marTop w:val="0"/>
          <w:marBottom w:val="0"/>
          <w:divBdr>
            <w:top w:val="none" w:sz="0" w:space="0" w:color="auto"/>
            <w:left w:val="none" w:sz="0" w:space="0" w:color="auto"/>
            <w:bottom w:val="none" w:sz="0" w:space="0" w:color="auto"/>
            <w:right w:val="none" w:sz="0" w:space="0" w:color="auto"/>
          </w:divBdr>
        </w:div>
        <w:div w:id="534120699">
          <w:marLeft w:val="0"/>
          <w:marRight w:val="0"/>
          <w:marTop w:val="0"/>
          <w:marBottom w:val="0"/>
          <w:divBdr>
            <w:top w:val="none" w:sz="0" w:space="0" w:color="auto"/>
            <w:left w:val="none" w:sz="0" w:space="0" w:color="auto"/>
            <w:bottom w:val="none" w:sz="0" w:space="0" w:color="auto"/>
            <w:right w:val="none" w:sz="0" w:space="0" w:color="auto"/>
          </w:divBdr>
        </w:div>
        <w:div w:id="195393611">
          <w:marLeft w:val="0"/>
          <w:marRight w:val="0"/>
          <w:marTop w:val="0"/>
          <w:marBottom w:val="0"/>
          <w:divBdr>
            <w:top w:val="none" w:sz="0" w:space="0" w:color="auto"/>
            <w:left w:val="none" w:sz="0" w:space="0" w:color="auto"/>
            <w:bottom w:val="none" w:sz="0" w:space="0" w:color="auto"/>
            <w:right w:val="none" w:sz="0" w:space="0" w:color="auto"/>
          </w:divBdr>
        </w:div>
        <w:div w:id="26760140">
          <w:marLeft w:val="0"/>
          <w:marRight w:val="0"/>
          <w:marTop w:val="0"/>
          <w:marBottom w:val="0"/>
          <w:divBdr>
            <w:top w:val="none" w:sz="0" w:space="0" w:color="auto"/>
            <w:left w:val="none" w:sz="0" w:space="0" w:color="auto"/>
            <w:bottom w:val="none" w:sz="0" w:space="0" w:color="auto"/>
            <w:right w:val="none" w:sz="0" w:space="0" w:color="auto"/>
          </w:divBdr>
        </w:div>
        <w:div w:id="1722291800">
          <w:marLeft w:val="0"/>
          <w:marRight w:val="0"/>
          <w:marTop w:val="0"/>
          <w:marBottom w:val="0"/>
          <w:divBdr>
            <w:top w:val="none" w:sz="0" w:space="0" w:color="auto"/>
            <w:left w:val="none" w:sz="0" w:space="0" w:color="auto"/>
            <w:bottom w:val="none" w:sz="0" w:space="0" w:color="auto"/>
            <w:right w:val="none" w:sz="0" w:space="0" w:color="auto"/>
          </w:divBdr>
        </w:div>
        <w:div w:id="1098677298">
          <w:marLeft w:val="0"/>
          <w:marRight w:val="0"/>
          <w:marTop w:val="0"/>
          <w:marBottom w:val="0"/>
          <w:divBdr>
            <w:top w:val="none" w:sz="0" w:space="0" w:color="auto"/>
            <w:left w:val="none" w:sz="0" w:space="0" w:color="auto"/>
            <w:bottom w:val="none" w:sz="0" w:space="0" w:color="auto"/>
            <w:right w:val="none" w:sz="0" w:space="0" w:color="auto"/>
          </w:divBdr>
        </w:div>
        <w:div w:id="1067613550">
          <w:marLeft w:val="0"/>
          <w:marRight w:val="0"/>
          <w:marTop w:val="0"/>
          <w:marBottom w:val="0"/>
          <w:divBdr>
            <w:top w:val="none" w:sz="0" w:space="0" w:color="auto"/>
            <w:left w:val="none" w:sz="0" w:space="0" w:color="auto"/>
            <w:bottom w:val="none" w:sz="0" w:space="0" w:color="auto"/>
            <w:right w:val="none" w:sz="0" w:space="0" w:color="auto"/>
          </w:divBdr>
        </w:div>
        <w:div w:id="427236325">
          <w:marLeft w:val="0"/>
          <w:marRight w:val="0"/>
          <w:marTop w:val="0"/>
          <w:marBottom w:val="0"/>
          <w:divBdr>
            <w:top w:val="none" w:sz="0" w:space="0" w:color="auto"/>
            <w:left w:val="none" w:sz="0" w:space="0" w:color="auto"/>
            <w:bottom w:val="none" w:sz="0" w:space="0" w:color="auto"/>
            <w:right w:val="none" w:sz="0" w:space="0" w:color="auto"/>
          </w:divBdr>
        </w:div>
        <w:div w:id="758990457">
          <w:marLeft w:val="0"/>
          <w:marRight w:val="0"/>
          <w:marTop w:val="0"/>
          <w:marBottom w:val="0"/>
          <w:divBdr>
            <w:top w:val="none" w:sz="0" w:space="0" w:color="auto"/>
            <w:left w:val="none" w:sz="0" w:space="0" w:color="auto"/>
            <w:bottom w:val="none" w:sz="0" w:space="0" w:color="auto"/>
            <w:right w:val="none" w:sz="0" w:space="0" w:color="auto"/>
          </w:divBdr>
        </w:div>
        <w:div w:id="463933693">
          <w:marLeft w:val="0"/>
          <w:marRight w:val="0"/>
          <w:marTop w:val="0"/>
          <w:marBottom w:val="0"/>
          <w:divBdr>
            <w:top w:val="none" w:sz="0" w:space="0" w:color="auto"/>
            <w:left w:val="none" w:sz="0" w:space="0" w:color="auto"/>
            <w:bottom w:val="none" w:sz="0" w:space="0" w:color="auto"/>
            <w:right w:val="none" w:sz="0" w:space="0" w:color="auto"/>
          </w:divBdr>
        </w:div>
        <w:div w:id="893585070">
          <w:marLeft w:val="0"/>
          <w:marRight w:val="0"/>
          <w:marTop w:val="0"/>
          <w:marBottom w:val="0"/>
          <w:divBdr>
            <w:top w:val="none" w:sz="0" w:space="0" w:color="auto"/>
            <w:left w:val="none" w:sz="0" w:space="0" w:color="auto"/>
            <w:bottom w:val="none" w:sz="0" w:space="0" w:color="auto"/>
            <w:right w:val="none" w:sz="0" w:space="0" w:color="auto"/>
          </w:divBdr>
        </w:div>
        <w:div w:id="1217819658">
          <w:marLeft w:val="0"/>
          <w:marRight w:val="0"/>
          <w:marTop w:val="0"/>
          <w:marBottom w:val="0"/>
          <w:divBdr>
            <w:top w:val="none" w:sz="0" w:space="0" w:color="auto"/>
            <w:left w:val="none" w:sz="0" w:space="0" w:color="auto"/>
            <w:bottom w:val="none" w:sz="0" w:space="0" w:color="auto"/>
            <w:right w:val="none" w:sz="0" w:space="0" w:color="auto"/>
          </w:divBdr>
        </w:div>
        <w:div w:id="1453474655">
          <w:marLeft w:val="0"/>
          <w:marRight w:val="0"/>
          <w:marTop w:val="0"/>
          <w:marBottom w:val="0"/>
          <w:divBdr>
            <w:top w:val="none" w:sz="0" w:space="0" w:color="auto"/>
            <w:left w:val="none" w:sz="0" w:space="0" w:color="auto"/>
            <w:bottom w:val="none" w:sz="0" w:space="0" w:color="auto"/>
            <w:right w:val="none" w:sz="0" w:space="0" w:color="auto"/>
          </w:divBdr>
        </w:div>
        <w:div w:id="983772846">
          <w:marLeft w:val="0"/>
          <w:marRight w:val="0"/>
          <w:marTop w:val="0"/>
          <w:marBottom w:val="0"/>
          <w:divBdr>
            <w:top w:val="none" w:sz="0" w:space="0" w:color="auto"/>
            <w:left w:val="none" w:sz="0" w:space="0" w:color="auto"/>
            <w:bottom w:val="none" w:sz="0" w:space="0" w:color="auto"/>
            <w:right w:val="none" w:sz="0" w:space="0" w:color="auto"/>
          </w:divBdr>
        </w:div>
        <w:div w:id="1532722073">
          <w:marLeft w:val="0"/>
          <w:marRight w:val="0"/>
          <w:marTop w:val="0"/>
          <w:marBottom w:val="0"/>
          <w:divBdr>
            <w:top w:val="none" w:sz="0" w:space="0" w:color="auto"/>
            <w:left w:val="none" w:sz="0" w:space="0" w:color="auto"/>
            <w:bottom w:val="none" w:sz="0" w:space="0" w:color="auto"/>
            <w:right w:val="none" w:sz="0" w:space="0" w:color="auto"/>
          </w:divBdr>
        </w:div>
        <w:div w:id="1361666667">
          <w:marLeft w:val="0"/>
          <w:marRight w:val="0"/>
          <w:marTop w:val="0"/>
          <w:marBottom w:val="0"/>
          <w:divBdr>
            <w:top w:val="none" w:sz="0" w:space="0" w:color="auto"/>
            <w:left w:val="none" w:sz="0" w:space="0" w:color="auto"/>
            <w:bottom w:val="none" w:sz="0" w:space="0" w:color="auto"/>
            <w:right w:val="none" w:sz="0" w:space="0" w:color="auto"/>
          </w:divBdr>
        </w:div>
        <w:div w:id="1330138914">
          <w:marLeft w:val="0"/>
          <w:marRight w:val="0"/>
          <w:marTop w:val="0"/>
          <w:marBottom w:val="0"/>
          <w:divBdr>
            <w:top w:val="none" w:sz="0" w:space="0" w:color="auto"/>
            <w:left w:val="none" w:sz="0" w:space="0" w:color="auto"/>
            <w:bottom w:val="none" w:sz="0" w:space="0" w:color="auto"/>
            <w:right w:val="none" w:sz="0" w:space="0" w:color="auto"/>
          </w:divBdr>
        </w:div>
        <w:div w:id="1842505763">
          <w:marLeft w:val="0"/>
          <w:marRight w:val="0"/>
          <w:marTop w:val="0"/>
          <w:marBottom w:val="0"/>
          <w:divBdr>
            <w:top w:val="none" w:sz="0" w:space="0" w:color="auto"/>
            <w:left w:val="none" w:sz="0" w:space="0" w:color="auto"/>
            <w:bottom w:val="none" w:sz="0" w:space="0" w:color="auto"/>
            <w:right w:val="none" w:sz="0" w:space="0" w:color="auto"/>
          </w:divBdr>
        </w:div>
        <w:div w:id="812599029">
          <w:marLeft w:val="0"/>
          <w:marRight w:val="0"/>
          <w:marTop w:val="0"/>
          <w:marBottom w:val="0"/>
          <w:divBdr>
            <w:top w:val="none" w:sz="0" w:space="0" w:color="auto"/>
            <w:left w:val="none" w:sz="0" w:space="0" w:color="auto"/>
            <w:bottom w:val="none" w:sz="0" w:space="0" w:color="auto"/>
            <w:right w:val="none" w:sz="0" w:space="0" w:color="auto"/>
          </w:divBdr>
        </w:div>
        <w:div w:id="1138648967">
          <w:marLeft w:val="0"/>
          <w:marRight w:val="0"/>
          <w:marTop w:val="0"/>
          <w:marBottom w:val="0"/>
          <w:divBdr>
            <w:top w:val="none" w:sz="0" w:space="0" w:color="auto"/>
            <w:left w:val="none" w:sz="0" w:space="0" w:color="auto"/>
            <w:bottom w:val="none" w:sz="0" w:space="0" w:color="auto"/>
            <w:right w:val="none" w:sz="0" w:space="0" w:color="auto"/>
          </w:divBdr>
        </w:div>
        <w:div w:id="1313830361">
          <w:marLeft w:val="0"/>
          <w:marRight w:val="0"/>
          <w:marTop w:val="0"/>
          <w:marBottom w:val="0"/>
          <w:divBdr>
            <w:top w:val="none" w:sz="0" w:space="0" w:color="auto"/>
            <w:left w:val="none" w:sz="0" w:space="0" w:color="auto"/>
            <w:bottom w:val="none" w:sz="0" w:space="0" w:color="auto"/>
            <w:right w:val="none" w:sz="0" w:space="0" w:color="auto"/>
          </w:divBdr>
        </w:div>
        <w:div w:id="1032221869">
          <w:marLeft w:val="0"/>
          <w:marRight w:val="0"/>
          <w:marTop w:val="0"/>
          <w:marBottom w:val="0"/>
          <w:divBdr>
            <w:top w:val="none" w:sz="0" w:space="0" w:color="auto"/>
            <w:left w:val="none" w:sz="0" w:space="0" w:color="auto"/>
            <w:bottom w:val="none" w:sz="0" w:space="0" w:color="auto"/>
            <w:right w:val="none" w:sz="0" w:space="0" w:color="auto"/>
          </w:divBdr>
        </w:div>
        <w:div w:id="967006476">
          <w:marLeft w:val="0"/>
          <w:marRight w:val="0"/>
          <w:marTop w:val="0"/>
          <w:marBottom w:val="0"/>
          <w:divBdr>
            <w:top w:val="none" w:sz="0" w:space="0" w:color="auto"/>
            <w:left w:val="none" w:sz="0" w:space="0" w:color="auto"/>
            <w:bottom w:val="none" w:sz="0" w:space="0" w:color="auto"/>
            <w:right w:val="none" w:sz="0" w:space="0" w:color="auto"/>
          </w:divBdr>
        </w:div>
        <w:div w:id="1117992009">
          <w:marLeft w:val="0"/>
          <w:marRight w:val="0"/>
          <w:marTop w:val="0"/>
          <w:marBottom w:val="0"/>
          <w:divBdr>
            <w:top w:val="none" w:sz="0" w:space="0" w:color="auto"/>
            <w:left w:val="none" w:sz="0" w:space="0" w:color="auto"/>
            <w:bottom w:val="none" w:sz="0" w:space="0" w:color="auto"/>
            <w:right w:val="none" w:sz="0" w:space="0" w:color="auto"/>
          </w:divBdr>
        </w:div>
        <w:div w:id="1872376221">
          <w:marLeft w:val="0"/>
          <w:marRight w:val="0"/>
          <w:marTop w:val="0"/>
          <w:marBottom w:val="0"/>
          <w:divBdr>
            <w:top w:val="none" w:sz="0" w:space="0" w:color="auto"/>
            <w:left w:val="none" w:sz="0" w:space="0" w:color="auto"/>
            <w:bottom w:val="none" w:sz="0" w:space="0" w:color="auto"/>
            <w:right w:val="none" w:sz="0" w:space="0" w:color="auto"/>
          </w:divBdr>
        </w:div>
        <w:div w:id="2048748373">
          <w:marLeft w:val="0"/>
          <w:marRight w:val="0"/>
          <w:marTop w:val="0"/>
          <w:marBottom w:val="0"/>
          <w:divBdr>
            <w:top w:val="none" w:sz="0" w:space="0" w:color="auto"/>
            <w:left w:val="none" w:sz="0" w:space="0" w:color="auto"/>
            <w:bottom w:val="none" w:sz="0" w:space="0" w:color="auto"/>
            <w:right w:val="none" w:sz="0" w:space="0" w:color="auto"/>
          </w:divBdr>
        </w:div>
        <w:div w:id="1359041950">
          <w:marLeft w:val="0"/>
          <w:marRight w:val="0"/>
          <w:marTop w:val="0"/>
          <w:marBottom w:val="0"/>
          <w:divBdr>
            <w:top w:val="none" w:sz="0" w:space="0" w:color="auto"/>
            <w:left w:val="none" w:sz="0" w:space="0" w:color="auto"/>
            <w:bottom w:val="none" w:sz="0" w:space="0" w:color="auto"/>
            <w:right w:val="none" w:sz="0" w:space="0" w:color="auto"/>
          </w:divBdr>
        </w:div>
        <w:div w:id="586420690">
          <w:marLeft w:val="0"/>
          <w:marRight w:val="0"/>
          <w:marTop w:val="0"/>
          <w:marBottom w:val="0"/>
          <w:divBdr>
            <w:top w:val="none" w:sz="0" w:space="0" w:color="auto"/>
            <w:left w:val="none" w:sz="0" w:space="0" w:color="auto"/>
            <w:bottom w:val="none" w:sz="0" w:space="0" w:color="auto"/>
            <w:right w:val="none" w:sz="0" w:space="0" w:color="auto"/>
          </w:divBdr>
        </w:div>
        <w:div w:id="772088566">
          <w:marLeft w:val="0"/>
          <w:marRight w:val="0"/>
          <w:marTop w:val="0"/>
          <w:marBottom w:val="0"/>
          <w:divBdr>
            <w:top w:val="none" w:sz="0" w:space="0" w:color="auto"/>
            <w:left w:val="none" w:sz="0" w:space="0" w:color="auto"/>
            <w:bottom w:val="none" w:sz="0" w:space="0" w:color="auto"/>
            <w:right w:val="none" w:sz="0" w:space="0" w:color="auto"/>
          </w:divBdr>
        </w:div>
        <w:div w:id="1120035158">
          <w:marLeft w:val="0"/>
          <w:marRight w:val="0"/>
          <w:marTop w:val="0"/>
          <w:marBottom w:val="0"/>
          <w:divBdr>
            <w:top w:val="none" w:sz="0" w:space="0" w:color="auto"/>
            <w:left w:val="none" w:sz="0" w:space="0" w:color="auto"/>
            <w:bottom w:val="none" w:sz="0" w:space="0" w:color="auto"/>
            <w:right w:val="none" w:sz="0" w:space="0" w:color="auto"/>
          </w:divBdr>
        </w:div>
        <w:div w:id="1092703248">
          <w:marLeft w:val="0"/>
          <w:marRight w:val="0"/>
          <w:marTop w:val="0"/>
          <w:marBottom w:val="0"/>
          <w:divBdr>
            <w:top w:val="none" w:sz="0" w:space="0" w:color="auto"/>
            <w:left w:val="none" w:sz="0" w:space="0" w:color="auto"/>
            <w:bottom w:val="none" w:sz="0" w:space="0" w:color="auto"/>
            <w:right w:val="none" w:sz="0" w:space="0" w:color="auto"/>
          </w:divBdr>
        </w:div>
        <w:div w:id="377709401">
          <w:marLeft w:val="0"/>
          <w:marRight w:val="0"/>
          <w:marTop w:val="0"/>
          <w:marBottom w:val="0"/>
          <w:divBdr>
            <w:top w:val="none" w:sz="0" w:space="0" w:color="auto"/>
            <w:left w:val="none" w:sz="0" w:space="0" w:color="auto"/>
            <w:bottom w:val="none" w:sz="0" w:space="0" w:color="auto"/>
            <w:right w:val="none" w:sz="0" w:space="0" w:color="auto"/>
          </w:divBdr>
        </w:div>
        <w:div w:id="1660845868">
          <w:marLeft w:val="0"/>
          <w:marRight w:val="0"/>
          <w:marTop w:val="0"/>
          <w:marBottom w:val="0"/>
          <w:divBdr>
            <w:top w:val="none" w:sz="0" w:space="0" w:color="auto"/>
            <w:left w:val="none" w:sz="0" w:space="0" w:color="auto"/>
            <w:bottom w:val="none" w:sz="0" w:space="0" w:color="auto"/>
            <w:right w:val="none" w:sz="0" w:space="0" w:color="auto"/>
          </w:divBdr>
        </w:div>
        <w:div w:id="1931692190">
          <w:marLeft w:val="0"/>
          <w:marRight w:val="0"/>
          <w:marTop w:val="0"/>
          <w:marBottom w:val="0"/>
          <w:divBdr>
            <w:top w:val="none" w:sz="0" w:space="0" w:color="auto"/>
            <w:left w:val="none" w:sz="0" w:space="0" w:color="auto"/>
            <w:bottom w:val="none" w:sz="0" w:space="0" w:color="auto"/>
            <w:right w:val="none" w:sz="0" w:space="0" w:color="auto"/>
          </w:divBdr>
        </w:div>
        <w:div w:id="1744834239">
          <w:marLeft w:val="0"/>
          <w:marRight w:val="0"/>
          <w:marTop w:val="0"/>
          <w:marBottom w:val="0"/>
          <w:divBdr>
            <w:top w:val="none" w:sz="0" w:space="0" w:color="auto"/>
            <w:left w:val="none" w:sz="0" w:space="0" w:color="auto"/>
            <w:bottom w:val="none" w:sz="0" w:space="0" w:color="auto"/>
            <w:right w:val="none" w:sz="0" w:space="0" w:color="auto"/>
          </w:divBdr>
        </w:div>
        <w:div w:id="850681533">
          <w:marLeft w:val="0"/>
          <w:marRight w:val="0"/>
          <w:marTop w:val="0"/>
          <w:marBottom w:val="0"/>
          <w:divBdr>
            <w:top w:val="none" w:sz="0" w:space="0" w:color="auto"/>
            <w:left w:val="none" w:sz="0" w:space="0" w:color="auto"/>
            <w:bottom w:val="none" w:sz="0" w:space="0" w:color="auto"/>
            <w:right w:val="none" w:sz="0" w:space="0" w:color="auto"/>
          </w:divBdr>
        </w:div>
        <w:div w:id="611327081">
          <w:marLeft w:val="0"/>
          <w:marRight w:val="0"/>
          <w:marTop w:val="0"/>
          <w:marBottom w:val="0"/>
          <w:divBdr>
            <w:top w:val="none" w:sz="0" w:space="0" w:color="auto"/>
            <w:left w:val="none" w:sz="0" w:space="0" w:color="auto"/>
            <w:bottom w:val="none" w:sz="0" w:space="0" w:color="auto"/>
            <w:right w:val="none" w:sz="0" w:space="0" w:color="auto"/>
          </w:divBdr>
        </w:div>
        <w:div w:id="54279416">
          <w:marLeft w:val="0"/>
          <w:marRight w:val="0"/>
          <w:marTop w:val="0"/>
          <w:marBottom w:val="0"/>
          <w:divBdr>
            <w:top w:val="none" w:sz="0" w:space="0" w:color="auto"/>
            <w:left w:val="none" w:sz="0" w:space="0" w:color="auto"/>
            <w:bottom w:val="none" w:sz="0" w:space="0" w:color="auto"/>
            <w:right w:val="none" w:sz="0" w:space="0" w:color="auto"/>
          </w:divBdr>
        </w:div>
        <w:div w:id="456606105">
          <w:marLeft w:val="0"/>
          <w:marRight w:val="0"/>
          <w:marTop w:val="0"/>
          <w:marBottom w:val="0"/>
          <w:divBdr>
            <w:top w:val="none" w:sz="0" w:space="0" w:color="auto"/>
            <w:left w:val="none" w:sz="0" w:space="0" w:color="auto"/>
            <w:bottom w:val="none" w:sz="0" w:space="0" w:color="auto"/>
            <w:right w:val="none" w:sz="0" w:space="0" w:color="auto"/>
          </w:divBdr>
        </w:div>
        <w:div w:id="751395391">
          <w:marLeft w:val="0"/>
          <w:marRight w:val="0"/>
          <w:marTop w:val="0"/>
          <w:marBottom w:val="0"/>
          <w:divBdr>
            <w:top w:val="none" w:sz="0" w:space="0" w:color="auto"/>
            <w:left w:val="none" w:sz="0" w:space="0" w:color="auto"/>
            <w:bottom w:val="none" w:sz="0" w:space="0" w:color="auto"/>
            <w:right w:val="none" w:sz="0" w:space="0" w:color="auto"/>
          </w:divBdr>
        </w:div>
        <w:div w:id="927927155">
          <w:marLeft w:val="0"/>
          <w:marRight w:val="0"/>
          <w:marTop w:val="0"/>
          <w:marBottom w:val="0"/>
          <w:divBdr>
            <w:top w:val="none" w:sz="0" w:space="0" w:color="auto"/>
            <w:left w:val="none" w:sz="0" w:space="0" w:color="auto"/>
            <w:bottom w:val="none" w:sz="0" w:space="0" w:color="auto"/>
            <w:right w:val="none" w:sz="0" w:space="0" w:color="auto"/>
          </w:divBdr>
        </w:div>
        <w:div w:id="1186091118">
          <w:marLeft w:val="0"/>
          <w:marRight w:val="0"/>
          <w:marTop w:val="0"/>
          <w:marBottom w:val="0"/>
          <w:divBdr>
            <w:top w:val="none" w:sz="0" w:space="0" w:color="auto"/>
            <w:left w:val="none" w:sz="0" w:space="0" w:color="auto"/>
            <w:bottom w:val="none" w:sz="0" w:space="0" w:color="auto"/>
            <w:right w:val="none" w:sz="0" w:space="0" w:color="auto"/>
          </w:divBdr>
        </w:div>
        <w:div w:id="1003094802">
          <w:marLeft w:val="0"/>
          <w:marRight w:val="0"/>
          <w:marTop w:val="0"/>
          <w:marBottom w:val="0"/>
          <w:divBdr>
            <w:top w:val="none" w:sz="0" w:space="0" w:color="auto"/>
            <w:left w:val="none" w:sz="0" w:space="0" w:color="auto"/>
            <w:bottom w:val="none" w:sz="0" w:space="0" w:color="auto"/>
            <w:right w:val="none" w:sz="0" w:space="0" w:color="auto"/>
          </w:divBdr>
        </w:div>
        <w:div w:id="1105611789">
          <w:marLeft w:val="0"/>
          <w:marRight w:val="0"/>
          <w:marTop w:val="0"/>
          <w:marBottom w:val="0"/>
          <w:divBdr>
            <w:top w:val="none" w:sz="0" w:space="0" w:color="auto"/>
            <w:left w:val="none" w:sz="0" w:space="0" w:color="auto"/>
            <w:bottom w:val="none" w:sz="0" w:space="0" w:color="auto"/>
            <w:right w:val="none" w:sz="0" w:space="0" w:color="auto"/>
          </w:divBdr>
        </w:div>
        <w:div w:id="715281037">
          <w:marLeft w:val="0"/>
          <w:marRight w:val="0"/>
          <w:marTop w:val="0"/>
          <w:marBottom w:val="0"/>
          <w:divBdr>
            <w:top w:val="none" w:sz="0" w:space="0" w:color="auto"/>
            <w:left w:val="none" w:sz="0" w:space="0" w:color="auto"/>
            <w:bottom w:val="none" w:sz="0" w:space="0" w:color="auto"/>
            <w:right w:val="none" w:sz="0" w:space="0" w:color="auto"/>
          </w:divBdr>
        </w:div>
        <w:div w:id="295181908">
          <w:marLeft w:val="0"/>
          <w:marRight w:val="0"/>
          <w:marTop w:val="0"/>
          <w:marBottom w:val="0"/>
          <w:divBdr>
            <w:top w:val="none" w:sz="0" w:space="0" w:color="auto"/>
            <w:left w:val="none" w:sz="0" w:space="0" w:color="auto"/>
            <w:bottom w:val="none" w:sz="0" w:space="0" w:color="auto"/>
            <w:right w:val="none" w:sz="0" w:space="0" w:color="auto"/>
          </w:divBdr>
        </w:div>
        <w:div w:id="2060779885">
          <w:marLeft w:val="0"/>
          <w:marRight w:val="0"/>
          <w:marTop w:val="0"/>
          <w:marBottom w:val="0"/>
          <w:divBdr>
            <w:top w:val="none" w:sz="0" w:space="0" w:color="auto"/>
            <w:left w:val="none" w:sz="0" w:space="0" w:color="auto"/>
            <w:bottom w:val="none" w:sz="0" w:space="0" w:color="auto"/>
            <w:right w:val="none" w:sz="0" w:space="0" w:color="auto"/>
          </w:divBdr>
        </w:div>
        <w:div w:id="781388518">
          <w:marLeft w:val="0"/>
          <w:marRight w:val="0"/>
          <w:marTop w:val="0"/>
          <w:marBottom w:val="0"/>
          <w:divBdr>
            <w:top w:val="none" w:sz="0" w:space="0" w:color="auto"/>
            <w:left w:val="none" w:sz="0" w:space="0" w:color="auto"/>
            <w:bottom w:val="none" w:sz="0" w:space="0" w:color="auto"/>
            <w:right w:val="none" w:sz="0" w:space="0" w:color="auto"/>
          </w:divBdr>
        </w:div>
        <w:div w:id="487478201">
          <w:marLeft w:val="0"/>
          <w:marRight w:val="0"/>
          <w:marTop w:val="0"/>
          <w:marBottom w:val="0"/>
          <w:divBdr>
            <w:top w:val="none" w:sz="0" w:space="0" w:color="auto"/>
            <w:left w:val="none" w:sz="0" w:space="0" w:color="auto"/>
            <w:bottom w:val="none" w:sz="0" w:space="0" w:color="auto"/>
            <w:right w:val="none" w:sz="0" w:space="0" w:color="auto"/>
          </w:divBdr>
        </w:div>
        <w:div w:id="200361172">
          <w:marLeft w:val="0"/>
          <w:marRight w:val="0"/>
          <w:marTop w:val="0"/>
          <w:marBottom w:val="0"/>
          <w:divBdr>
            <w:top w:val="none" w:sz="0" w:space="0" w:color="auto"/>
            <w:left w:val="none" w:sz="0" w:space="0" w:color="auto"/>
            <w:bottom w:val="none" w:sz="0" w:space="0" w:color="auto"/>
            <w:right w:val="none" w:sz="0" w:space="0" w:color="auto"/>
          </w:divBdr>
        </w:div>
        <w:div w:id="564724893">
          <w:marLeft w:val="0"/>
          <w:marRight w:val="0"/>
          <w:marTop w:val="0"/>
          <w:marBottom w:val="0"/>
          <w:divBdr>
            <w:top w:val="none" w:sz="0" w:space="0" w:color="auto"/>
            <w:left w:val="none" w:sz="0" w:space="0" w:color="auto"/>
            <w:bottom w:val="none" w:sz="0" w:space="0" w:color="auto"/>
            <w:right w:val="none" w:sz="0" w:space="0" w:color="auto"/>
          </w:divBdr>
        </w:div>
        <w:div w:id="381368015">
          <w:marLeft w:val="0"/>
          <w:marRight w:val="0"/>
          <w:marTop w:val="0"/>
          <w:marBottom w:val="0"/>
          <w:divBdr>
            <w:top w:val="none" w:sz="0" w:space="0" w:color="auto"/>
            <w:left w:val="none" w:sz="0" w:space="0" w:color="auto"/>
            <w:bottom w:val="none" w:sz="0" w:space="0" w:color="auto"/>
            <w:right w:val="none" w:sz="0" w:space="0" w:color="auto"/>
          </w:divBdr>
        </w:div>
        <w:div w:id="723722039">
          <w:marLeft w:val="0"/>
          <w:marRight w:val="0"/>
          <w:marTop w:val="0"/>
          <w:marBottom w:val="0"/>
          <w:divBdr>
            <w:top w:val="none" w:sz="0" w:space="0" w:color="auto"/>
            <w:left w:val="none" w:sz="0" w:space="0" w:color="auto"/>
            <w:bottom w:val="none" w:sz="0" w:space="0" w:color="auto"/>
            <w:right w:val="none" w:sz="0" w:space="0" w:color="auto"/>
          </w:divBdr>
        </w:div>
        <w:div w:id="263148533">
          <w:marLeft w:val="0"/>
          <w:marRight w:val="0"/>
          <w:marTop w:val="0"/>
          <w:marBottom w:val="0"/>
          <w:divBdr>
            <w:top w:val="none" w:sz="0" w:space="0" w:color="auto"/>
            <w:left w:val="none" w:sz="0" w:space="0" w:color="auto"/>
            <w:bottom w:val="none" w:sz="0" w:space="0" w:color="auto"/>
            <w:right w:val="none" w:sz="0" w:space="0" w:color="auto"/>
          </w:divBdr>
        </w:div>
        <w:div w:id="2146267294">
          <w:marLeft w:val="0"/>
          <w:marRight w:val="0"/>
          <w:marTop w:val="0"/>
          <w:marBottom w:val="0"/>
          <w:divBdr>
            <w:top w:val="none" w:sz="0" w:space="0" w:color="auto"/>
            <w:left w:val="none" w:sz="0" w:space="0" w:color="auto"/>
            <w:bottom w:val="none" w:sz="0" w:space="0" w:color="auto"/>
            <w:right w:val="none" w:sz="0" w:space="0" w:color="auto"/>
          </w:divBdr>
        </w:div>
        <w:div w:id="192772494">
          <w:marLeft w:val="0"/>
          <w:marRight w:val="0"/>
          <w:marTop w:val="0"/>
          <w:marBottom w:val="0"/>
          <w:divBdr>
            <w:top w:val="none" w:sz="0" w:space="0" w:color="auto"/>
            <w:left w:val="none" w:sz="0" w:space="0" w:color="auto"/>
            <w:bottom w:val="none" w:sz="0" w:space="0" w:color="auto"/>
            <w:right w:val="none" w:sz="0" w:space="0" w:color="auto"/>
          </w:divBdr>
        </w:div>
        <w:div w:id="1623460457">
          <w:marLeft w:val="0"/>
          <w:marRight w:val="0"/>
          <w:marTop w:val="0"/>
          <w:marBottom w:val="0"/>
          <w:divBdr>
            <w:top w:val="none" w:sz="0" w:space="0" w:color="auto"/>
            <w:left w:val="none" w:sz="0" w:space="0" w:color="auto"/>
            <w:bottom w:val="none" w:sz="0" w:space="0" w:color="auto"/>
            <w:right w:val="none" w:sz="0" w:space="0" w:color="auto"/>
          </w:divBdr>
        </w:div>
        <w:div w:id="1821070898">
          <w:marLeft w:val="0"/>
          <w:marRight w:val="0"/>
          <w:marTop w:val="0"/>
          <w:marBottom w:val="0"/>
          <w:divBdr>
            <w:top w:val="none" w:sz="0" w:space="0" w:color="auto"/>
            <w:left w:val="none" w:sz="0" w:space="0" w:color="auto"/>
            <w:bottom w:val="none" w:sz="0" w:space="0" w:color="auto"/>
            <w:right w:val="none" w:sz="0" w:space="0" w:color="auto"/>
          </w:divBdr>
        </w:div>
        <w:div w:id="1345981563">
          <w:marLeft w:val="0"/>
          <w:marRight w:val="0"/>
          <w:marTop w:val="0"/>
          <w:marBottom w:val="0"/>
          <w:divBdr>
            <w:top w:val="none" w:sz="0" w:space="0" w:color="auto"/>
            <w:left w:val="none" w:sz="0" w:space="0" w:color="auto"/>
            <w:bottom w:val="none" w:sz="0" w:space="0" w:color="auto"/>
            <w:right w:val="none" w:sz="0" w:space="0" w:color="auto"/>
          </w:divBdr>
        </w:div>
        <w:div w:id="1380326811">
          <w:marLeft w:val="0"/>
          <w:marRight w:val="0"/>
          <w:marTop w:val="0"/>
          <w:marBottom w:val="0"/>
          <w:divBdr>
            <w:top w:val="none" w:sz="0" w:space="0" w:color="auto"/>
            <w:left w:val="none" w:sz="0" w:space="0" w:color="auto"/>
            <w:bottom w:val="none" w:sz="0" w:space="0" w:color="auto"/>
            <w:right w:val="none" w:sz="0" w:space="0" w:color="auto"/>
          </w:divBdr>
        </w:div>
        <w:div w:id="1493906737">
          <w:marLeft w:val="0"/>
          <w:marRight w:val="0"/>
          <w:marTop w:val="0"/>
          <w:marBottom w:val="0"/>
          <w:divBdr>
            <w:top w:val="none" w:sz="0" w:space="0" w:color="auto"/>
            <w:left w:val="none" w:sz="0" w:space="0" w:color="auto"/>
            <w:bottom w:val="none" w:sz="0" w:space="0" w:color="auto"/>
            <w:right w:val="none" w:sz="0" w:space="0" w:color="auto"/>
          </w:divBdr>
        </w:div>
        <w:div w:id="896471988">
          <w:marLeft w:val="0"/>
          <w:marRight w:val="0"/>
          <w:marTop w:val="0"/>
          <w:marBottom w:val="0"/>
          <w:divBdr>
            <w:top w:val="none" w:sz="0" w:space="0" w:color="auto"/>
            <w:left w:val="none" w:sz="0" w:space="0" w:color="auto"/>
            <w:bottom w:val="none" w:sz="0" w:space="0" w:color="auto"/>
            <w:right w:val="none" w:sz="0" w:space="0" w:color="auto"/>
          </w:divBdr>
        </w:div>
        <w:div w:id="4095003">
          <w:marLeft w:val="0"/>
          <w:marRight w:val="0"/>
          <w:marTop w:val="0"/>
          <w:marBottom w:val="0"/>
          <w:divBdr>
            <w:top w:val="none" w:sz="0" w:space="0" w:color="auto"/>
            <w:left w:val="none" w:sz="0" w:space="0" w:color="auto"/>
            <w:bottom w:val="none" w:sz="0" w:space="0" w:color="auto"/>
            <w:right w:val="none" w:sz="0" w:space="0" w:color="auto"/>
          </w:divBdr>
        </w:div>
        <w:div w:id="1239942973">
          <w:marLeft w:val="0"/>
          <w:marRight w:val="0"/>
          <w:marTop w:val="0"/>
          <w:marBottom w:val="0"/>
          <w:divBdr>
            <w:top w:val="none" w:sz="0" w:space="0" w:color="auto"/>
            <w:left w:val="none" w:sz="0" w:space="0" w:color="auto"/>
            <w:bottom w:val="none" w:sz="0" w:space="0" w:color="auto"/>
            <w:right w:val="none" w:sz="0" w:space="0" w:color="auto"/>
          </w:divBdr>
        </w:div>
        <w:div w:id="1068654127">
          <w:marLeft w:val="0"/>
          <w:marRight w:val="0"/>
          <w:marTop w:val="0"/>
          <w:marBottom w:val="0"/>
          <w:divBdr>
            <w:top w:val="none" w:sz="0" w:space="0" w:color="auto"/>
            <w:left w:val="none" w:sz="0" w:space="0" w:color="auto"/>
            <w:bottom w:val="none" w:sz="0" w:space="0" w:color="auto"/>
            <w:right w:val="none" w:sz="0" w:space="0" w:color="auto"/>
          </w:divBdr>
        </w:div>
        <w:div w:id="1310329020">
          <w:marLeft w:val="0"/>
          <w:marRight w:val="0"/>
          <w:marTop w:val="0"/>
          <w:marBottom w:val="0"/>
          <w:divBdr>
            <w:top w:val="none" w:sz="0" w:space="0" w:color="auto"/>
            <w:left w:val="none" w:sz="0" w:space="0" w:color="auto"/>
            <w:bottom w:val="none" w:sz="0" w:space="0" w:color="auto"/>
            <w:right w:val="none" w:sz="0" w:space="0" w:color="auto"/>
          </w:divBdr>
        </w:div>
        <w:div w:id="230621394">
          <w:marLeft w:val="0"/>
          <w:marRight w:val="0"/>
          <w:marTop w:val="0"/>
          <w:marBottom w:val="0"/>
          <w:divBdr>
            <w:top w:val="none" w:sz="0" w:space="0" w:color="auto"/>
            <w:left w:val="none" w:sz="0" w:space="0" w:color="auto"/>
            <w:bottom w:val="none" w:sz="0" w:space="0" w:color="auto"/>
            <w:right w:val="none" w:sz="0" w:space="0" w:color="auto"/>
          </w:divBdr>
        </w:div>
        <w:div w:id="258488360">
          <w:marLeft w:val="0"/>
          <w:marRight w:val="0"/>
          <w:marTop w:val="0"/>
          <w:marBottom w:val="0"/>
          <w:divBdr>
            <w:top w:val="none" w:sz="0" w:space="0" w:color="auto"/>
            <w:left w:val="none" w:sz="0" w:space="0" w:color="auto"/>
            <w:bottom w:val="none" w:sz="0" w:space="0" w:color="auto"/>
            <w:right w:val="none" w:sz="0" w:space="0" w:color="auto"/>
          </w:divBdr>
        </w:div>
        <w:div w:id="16005530">
          <w:marLeft w:val="0"/>
          <w:marRight w:val="0"/>
          <w:marTop w:val="0"/>
          <w:marBottom w:val="0"/>
          <w:divBdr>
            <w:top w:val="none" w:sz="0" w:space="0" w:color="auto"/>
            <w:left w:val="none" w:sz="0" w:space="0" w:color="auto"/>
            <w:bottom w:val="none" w:sz="0" w:space="0" w:color="auto"/>
            <w:right w:val="none" w:sz="0" w:space="0" w:color="auto"/>
          </w:divBdr>
        </w:div>
        <w:div w:id="1602376847">
          <w:marLeft w:val="0"/>
          <w:marRight w:val="0"/>
          <w:marTop w:val="0"/>
          <w:marBottom w:val="0"/>
          <w:divBdr>
            <w:top w:val="none" w:sz="0" w:space="0" w:color="auto"/>
            <w:left w:val="none" w:sz="0" w:space="0" w:color="auto"/>
            <w:bottom w:val="none" w:sz="0" w:space="0" w:color="auto"/>
            <w:right w:val="none" w:sz="0" w:space="0" w:color="auto"/>
          </w:divBdr>
        </w:div>
        <w:div w:id="79185057">
          <w:marLeft w:val="0"/>
          <w:marRight w:val="0"/>
          <w:marTop w:val="0"/>
          <w:marBottom w:val="0"/>
          <w:divBdr>
            <w:top w:val="none" w:sz="0" w:space="0" w:color="auto"/>
            <w:left w:val="none" w:sz="0" w:space="0" w:color="auto"/>
            <w:bottom w:val="none" w:sz="0" w:space="0" w:color="auto"/>
            <w:right w:val="none" w:sz="0" w:space="0" w:color="auto"/>
          </w:divBdr>
        </w:div>
        <w:div w:id="1813448320">
          <w:marLeft w:val="0"/>
          <w:marRight w:val="0"/>
          <w:marTop w:val="0"/>
          <w:marBottom w:val="0"/>
          <w:divBdr>
            <w:top w:val="none" w:sz="0" w:space="0" w:color="auto"/>
            <w:left w:val="none" w:sz="0" w:space="0" w:color="auto"/>
            <w:bottom w:val="none" w:sz="0" w:space="0" w:color="auto"/>
            <w:right w:val="none" w:sz="0" w:space="0" w:color="auto"/>
          </w:divBdr>
        </w:div>
        <w:div w:id="1631204918">
          <w:marLeft w:val="0"/>
          <w:marRight w:val="0"/>
          <w:marTop w:val="0"/>
          <w:marBottom w:val="0"/>
          <w:divBdr>
            <w:top w:val="none" w:sz="0" w:space="0" w:color="auto"/>
            <w:left w:val="none" w:sz="0" w:space="0" w:color="auto"/>
            <w:bottom w:val="none" w:sz="0" w:space="0" w:color="auto"/>
            <w:right w:val="none" w:sz="0" w:space="0" w:color="auto"/>
          </w:divBdr>
        </w:div>
        <w:div w:id="1287353999">
          <w:marLeft w:val="0"/>
          <w:marRight w:val="0"/>
          <w:marTop w:val="0"/>
          <w:marBottom w:val="0"/>
          <w:divBdr>
            <w:top w:val="none" w:sz="0" w:space="0" w:color="auto"/>
            <w:left w:val="none" w:sz="0" w:space="0" w:color="auto"/>
            <w:bottom w:val="none" w:sz="0" w:space="0" w:color="auto"/>
            <w:right w:val="none" w:sz="0" w:space="0" w:color="auto"/>
          </w:divBdr>
        </w:div>
        <w:div w:id="112018434">
          <w:marLeft w:val="0"/>
          <w:marRight w:val="0"/>
          <w:marTop w:val="0"/>
          <w:marBottom w:val="0"/>
          <w:divBdr>
            <w:top w:val="none" w:sz="0" w:space="0" w:color="auto"/>
            <w:left w:val="none" w:sz="0" w:space="0" w:color="auto"/>
            <w:bottom w:val="none" w:sz="0" w:space="0" w:color="auto"/>
            <w:right w:val="none" w:sz="0" w:space="0" w:color="auto"/>
          </w:divBdr>
        </w:div>
        <w:div w:id="229460136">
          <w:marLeft w:val="0"/>
          <w:marRight w:val="0"/>
          <w:marTop w:val="0"/>
          <w:marBottom w:val="0"/>
          <w:divBdr>
            <w:top w:val="none" w:sz="0" w:space="0" w:color="auto"/>
            <w:left w:val="none" w:sz="0" w:space="0" w:color="auto"/>
            <w:bottom w:val="none" w:sz="0" w:space="0" w:color="auto"/>
            <w:right w:val="none" w:sz="0" w:space="0" w:color="auto"/>
          </w:divBdr>
        </w:div>
        <w:div w:id="1868718943">
          <w:marLeft w:val="0"/>
          <w:marRight w:val="0"/>
          <w:marTop w:val="0"/>
          <w:marBottom w:val="0"/>
          <w:divBdr>
            <w:top w:val="none" w:sz="0" w:space="0" w:color="auto"/>
            <w:left w:val="none" w:sz="0" w:space="0" w:color="auto"/>
            <w:bottom w:val="none" w:sz="0" w:space="0" w:color="auto"/>
            <w:right w:val="none" w:sz="0" w:space="0" w:color="auto"/>
          </w:divBdr>
        </w:div>
      </w:divsChild>
    </w:div>
    <w:div w:id="1353339826">
      <w:bodyDiv w:val="1"/>
      <w:marLeft w:val="0"/>
      <w:marRight w:val="0"/>
      <w:marTop w:val="0"/>
      <w:marBottom w:val="0"/>
      <w:divBdr>
        <w:top w:val="none" w:sz="0" w:space="0" w:color="auto"/>
        <w:left w:val="none" w:sz="0" w:space="0" w:color="auto"/>
        <w:bottom w:val="none" w:sz="0" w:space="0" w:color="auto"/>
        <w:right w:val="none" w:sz="0" w:space="0" w:color="auto"/>
      </w:divBdr>
      <w:divsChild>
        <w:div w:id="1920365198">
          <w:marLeft w:val="0"/>
          <w:marRight w:val="0"/>
          <w:marTop w:val="0"/>
          <w:marBottom w:val="0"/>
          <w:divBdr>
            <w:top w:val="none" w:sz="0" w:space="0" w:color="auto"/>
            <w:left w:val="none" w:sz="0" w:space="0" w:color="auto"/>
            <w:bottom w:val="none" w:sz="0" w:space="0" w:color="auto"/>
            <w:right w:val="none" w:sz="0" w:space="0" w:color="auto"/>
          </w:divBdr>
          <w:divsChild>
            <w:div w:id="945892992">
              <w:marLeft w:val="0"/>
              <w:marRight w:val="0"/>
              <w:marTop w:val="0"/>
              <w:marBottom w:val="0"/>
              <w:divBdr>
                <w:top w:val="none" w:sz="0" w:space="0" w:color="auto"/>
                <w:left w:val="none" w:sz="0" w:space="0" w:color="auto"/>
                <w:bottom w:val="none" w:sz="0" w:space="0" w:color="auto"/>
                <w:right w:val="none" w:sz="0" w:space="0" w:color="auto"/>
              </w:divBdr>
              <w:divsChild>
                <w:div w:id="156844348">
                  <w:marLeft w:val="0"/>
                  <w:marRight w:val="0"/>
                  <w:marTop w:val="0"/>
                  <w:marBottom w:val="0"/>
                  <w:divBdr>
                    <w:top w:val="none" w:sz="0" w:space="0" w:color="auto"/>
                    <w:left w:val="none" w:sz="0" w:space="0" w:color="auto"/>
                    <w:bottom w:val="none" w:sz="0" w:space="0" w:color="auto"/>
                    <w:right w:val="none" w:sz="0" w:space="0" w:color="auto"/>
                  </w:divBdr>
                  <w:divsChild>
                    <w:div w:id="2085295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528018">
      <w:bodyDiv w:val="1"/>
      <w:marLeft w:val="0"/>
      <w:marRight w:val="0"/>
      <w:marTop w:val="0"/>
      <w:marBottom w:val="0"/>
      <w:divBdr>
        <w:top w:val="none" w:sz="0" w:space="0" w:color="auto"/>
        <w:left w:val="none" w:sz="0" w:space="0" w:color="auto"/>
        <w:bottom w:val="none" w:sz="0" w:space="0" w:color="auto"/>
        <w:right w:val="none" w:sz="0" w:space="0" w:color="auto"/>
      </w:divBdr>
      <w:divsChild>
        <w:div w:id="1553075421">
          <w:marLeft w:val="0"/>
          <w:marRight w:val="0"/>
          <w:marTop w:val="0"/>
          <w:marBottom w:val="0"/>
          <w:divBdr>
            <w:top w:val="none" w:sz="0" w:space="0" w:color="auto"/>
            <w:left w:val="none" w:sz="0" w:space="0" w:color="auto"/>
            <w:bottom w:val="none" w:sz="0" w:space="0" w:color="auto"/>
            <w:right w:val="none" w:sz="0" w:space="0" w:color="auto"/>
          </w:divBdr>
        </w:div>
        <w:div w:id="164636636">
          <w:marLeft w:val="0"/>
          <w:marRight w:val="0"/>
          <w:marTop w:val="0"/>
          <w:marBottom w:val="0"/>
          <w:divBdr>
            <w:top w:val="none" w:sz="0" w:space="0" w:color="auto"/>
            <w:left w:val="none" w:sz="0" w:space="0" w:color="auto"/>
            <w:bottom w:val="none" w:sz="0" w:space="0" w:color="auto"/>
            <w:right w:val="none" w:sz="0" w:space="0" w:color="auto"/>
          </w:divBdr>
        </w:div>
        <w:div w:id="1218709982">
          <w:marLeft w:val="0"/>
          <w:marRight w:val="0"/>
          <w:marTop w:val="0"/>
          <w:marBottom w:val="0"/>
          <w:divBdr>
            <w:top w:val="none" w:sz="0" w:space="0" w:color="auto"/>
            <w:left w:val="none" w:sz="0" w:space="0" w:color="auto"/>
            <w:bottom w:val="none" w:sz="0" w:space="0" w:color="auto"/>
            <w:right w:val="none" w:sz="0" w:space="0" w:color="auto"/>
          </w:divBdr>
        </w:div>
        <w:div w:id="367536017">
          <w:marLeft w:val="0"/>
          <w:marRight w:val="0"/>
          <w:marTop w:val="0"/>
          <w:marBottom w:val="0"/>
          <w:divBdr>
            <w:top w:val="none" w:sz="0" w:space="0" w:color="auto"/>
            <w:left w:val="none" w:sz="0" w:space="0" w:color="auto"/>
            <w:bottom w:val="none" w:sz="0" w:space="0" w:color="auto"/>
            <w:right w:val="none" w:sz="0" w:space="0" w:color="auto"/>
          </w:divBdr>
        </w:div>
        <w:div w:id="2122258146">
          <w:marLeft w:val="0"/>
          <w:marRight w:val="0"/>
          <w:marTop w:val="0"/>
          <w:marBottom w:val="0"/>
          <w:divBdr>
            <w:top w:val="none" w:sz="0" w:space="0" w:color="auto"/>
            <w:left w:val="none" w:sz="0" w:space="0" w:color="auto"/>
            <w:bottom w:val="none" w:sz="0" w:space="0" w:color="auto"/>
            <w:right w:val="none" w:sz="0" w:space="0" w:color="auto"/>
          </w:divBdr>
        </w:div>
        <w:div w:id="1741757059">
          <w:marLeft w:val="0"/>
          <w:marRight w:val="0"/>
          <w:marTop w:val="0"/>
          <w:marBottom w:val="0"/>
          <w:divBdr>
            <w:top w:val="none" w:sz="0" w:space="0" w:color="auto"/>
            <w:left w:val="none" w:sz="0" w:space="0" w:color="auto"/>
            <w:bottom w:val="none" w:sz="0" w:space="0" w:color="auto"/>
            <w:right w:val="none" w:sz="0" w:space="0" w:color="auto"/>
          </w:divBdr>
        </w:div>
        <w:div w:id="864178846">
          <w:marLeft w:val="0"/>
          <w:marRight w:val="0"/>
          <w:marTop w:val="0"/>
          <w:marBottom w:val="0"/>
          <w:divBdr>
            <w:top w:val="none" w:sz="0" w:space="0" w:color="auto"/>
            <w:left w:val="none" w:sz="0" w:space="0" w:color="auto"/>
            <w:bottom w:val="none" w:sz="0" w:space="0" w:color="auto"/>
            <w:right w:val="none" w:sz="0" w:space="0" w:color="auto"/>
          </w:divBdr>
        </w:div>
        <w:div w:id="710345060">
          <w:marLeft w:val="0"/>
          <w:marRight w:val="0"/>
          <w:marTop w:val="0"/>
          <w:marBottom w:val="0"/>
          <w:divBdr>
            <w:top w:val="none" w:sz="0" w:space="0" w:color="auto"/>
            <w:left w:val="none" w:sz="0" w:space="0" w:color="auto"/>
            <w:bottom w:val="none" w:sz="0" w:space="0" w:color="auto"/>
            <w:right w:val="none" w:sz="0" w:space="0" w:color="auto"/>
          </w:divBdr>
        </w:div>
        <w:div w:id="1934895954">
          <w:marLeft w:val="0"/>
          <w:marRight w:val="0"/>
          <w:marTop w:val="0"/>
          <w:marBottom w:val="0"/>
          <w:divBdr>
            <w:top w:val="none" w:sz="0" w:space="0" w:color="auto"/>
            <w:left w:val="none" w:sz="0" w:space="0" w:color="auto"/>
            <w:bottom w:val="none" w:sz="0" w:space="0" w:color="auto"/>
            <w:right w:val="none" w:sz="0" w:space="0" w:color="auto"/>
          </w:divBdr>
        </w:div>
        <w:div w:id="143012649">
          <w:marLeft w:val="0"/>
          <w:marRight w:val="0"/>
          <w:marTop w:val="0"/>
          <w:marBottom w:val="0"/>
          <w:divBdr>
            <w:top w:val="none" w:sz="0" w:space="0" w:color="auto"/>
            <w:left w:val="none" w:sz="0" w:space="0" w:color="auto"/>
            <w:bottom w:val="none" w:sz="0" w:space="0" w:color="auto"/>
            <w:right w:val="none" w:sz="0" w:space="0" w:color="auto"/>
          </w:divBdr>
        </w:div>
        <w:div w:id="1132560043">
          <w:marLeft w:val="0"/>
          <w:marRight w:val="0"/>
          <w:marTop w:val="0"/>
          <w:marBottom w:val="0"/>
          <w:divBdr>
            <w:top w:val="none" w:sz="0" w:space="0" w:color="auto"/>
            <w:left w:val="none" w:sz="0" w:space="0" w:color="auto"/>
            <w:bottom w:val="none" w:sz="0" w:space="0" w:color="auto"/>
            <w:right w:val="none" w:sz="0" w:space="0" w:color="auto"/>
          </w:divBdr>
        </w:div>
        <w:div w:id="313267342">
          <w:marLeft w:val="0"/>
          <w:marRight w:val="0"/>
          <w:marTop w:val="0"/>
          <w:marBottom w:val="0"/>
          <w:divBdr>
            <w:top w:val="none" w:sz="0" w:space="0" w:color="auto"/>
            <w:left w:val="none" w:sz="0" w:space="0" w:color="auto"/>
            <w:bottom w:val="none" w:sz="0" w:space="0" w:color="auto"/>
            <w:right w:val="none" w:sz="0" w:space="0" w:color="auto"/>
          </w:divBdr>
        </w:div>
        <w:div w:id="525093856">
          <w:marLeft w:val="0"/>
          <w:marRight w:val="0"/>
          <w:marTop w:val="0"/>
          <w:marBottom w:val="0"/>
          <w:divBdr>
            <w:top w:val="none" w:sz="0" w:space="0" w:color="auto"/>
            <w:left w:val="none" w:sz="0" w:space="0" w:color="auto"/>
            <w:bottom w:val="none" w:sz="0" w:space="0" w:color="auto"/>
            <w:right w:val="none" w:sz="0" w:space="0" w:color="auto"/>
          </w:divBdr>
        </w:div>
        <w:div w:id="1753040251">
          <w:marLeft w:val="0"/>
          <w:marRight w:val="0"/>
          <w:marTop w:val="0"/>
          <w:marBottom w:val="0"/>
          <w:divBdr>
            <w:top w:val="none" w:sz="0" w:space="0" w:color="auto"/>
            <w:left w:val="none" w:sz="0" w:space="0" w:color="auto"/>
            <w:bottom w:val="none" w:sz="0" w:space="0" w:color="auto"/>
            <w:right w:val="none" w:sz="0" w:space="0" w:color="auto"/>
          </w:divBdr>
        </w:div>
        <w:div w:id="564877350">
          <w:marLeft w:val="0"/>
          <w:marRight w:val="0"/>
          <w:marTop w:val="0"/>
          <w:marBottom w:val="0"/>
          <w:divBdr>
            <w:top w:val="none" w:sz="0" w:space="0" w:color="auto"/>
            <w:left w:val="none" w:sz="0" w:space="0" w:color="auto"/>
            <w:bottom w:val="none" w:sz="0" w:space="0" w:color="auto"/>
            <w:right w:val="none" w:sz="0" w:space="0" w:color="auto"/>
          </w:divBdr>
        </w:div>
        <w:div w:id="1578251770">
          <w:marLeft w:val="0"/>
          <w:marRight w:val="0"/>
          <w:marTop w:val="0"/>
          <w:marBottom w:val="0"/>
          <w:divBdr>
            <w:top w:val="none" w:sz="0" w:space="0" w:color="auto"/>
            <w:left w:val="none" w:sz="0" w:space="0" w:color="auto"/>
            <w:bottom w:val="none" w:sz="0" w:space="0" w:color="auto"/>
            <w:right w:val="none" w:sz="0" w:space="0" w:color="auto"/>
          </w:divBdr>
        </w:div>
        <w:div w:id="1519850320">
          <w:marLeft w:val="0"/>
          <w:marRight w:val="0"/>
          <w:marTop w:val="0"/>
          <w:marBottom w:val="0"/>
          <w:divBdr>
            <w:top w:val="none" w:sz="0" w:space="0" w:color="auto"/>
            <w:left w:val="none" w:sz="0" w:space="0" w:color="auto"/>
            <w:bottom w:val="none" w:sz="0" w:space="0" w:color="auto"/>
            <w:right w:val="none" w:sz="0" w:space="0" w:color="auto"/>
          </w:divBdr>
        </w:div>
        <w:div w:id="2124955166">
          <w:marLeft w:val="0"/>
          <w:marRight w:val="0"/>
          <w:marTop w:val="0"/>
          <w:marBottom w:val="0"/>
          <w:divBdr>
            <w:top w:val="none" w:sz="0" w:space="0" w:color="auto"/>
            <w:left w:val="none" w:sz="0" w:space="0" w:color="auto"/>
            <w:bottom w:val="none" w:sz="0" w:space="0" w:color="auto"/>
            <w:right w:val="none" w:sz="0" w:space="0" w:color="auto"/>
          </w:divBdr>
        </w:div>
        <w:div w:id="386806665">
          <w:marLeft w:val="0"/>
          <w:marRight w:val="0"/>
          <w:marTop w:val="0"/>
          <w:marBottom w:val="0"/>
          <w:divBdr>
            <w:top w:val="none" w:sz="0" w:space="0" w:color="auto"/>
            <w:left w:val="none" w:sz="0" w:space="0" w:color="auto"/>
            <w:bottom w:val="none" w:sz="0" w:space="0" w:color="auto"/>
            <w:right w:val="none" w:sz="0" w:space="0" w:color="auto"/>
          </w:divBdr>
        </w:div>
        <w:div w:id="744424802">
          <w:marLeft w:val="0"/>
          <w:marRight w:val="0"/>
          <w:marTop w:val="0"/>
          <w:marBottom w:val="0"/>
          <w:divBdr>
            <w:top w:val="none" w:sz="0" w:space="0" w:color="auto"/>
            <w:left w:val="none" w:sz="0" w:space="0" w:color="auto"/>
            <w:bottom w:val="none" w:sz="0" w:space="0" w:color="auto"/>
            <w:right w:val="none" w:sz="0" w:space="0" w:color="auto"/>
          </w:divBdr>
        </w:div>
        <w:div w:id="1997758568">
          <w:marLeft w:val="0"/>
          <w:marRight w:val="0"/>
          <w:marTop w:val="0"/>
          <w:marBottom w:val="0"/>
          <w:divBdr>
            <w:top w:val="none" w:sz="0" w:space="0" w:color="auto"/>
            <w:left w:val="none" w:sz="0" w:space="0" w:color="auto"/>
            <w:bottom w:val="none" w:sz="0" w:space="0" w:color="auto"/>
            <w:right w:val="none" w:sz="0" w:space="0" w:color="auto"/>
          </w:divBdr>
        </w:div>
        <w:div w:id="351954728">
          <w:marLeft w:val="0"/>
          <w:marRight w:val="0"/>
          <w:marTop w:val="0"/>
          <w:marBottom w:val="0"/>
          <w:divBdr>
            <w:top w:val="none" w:sz="0" w:space="0" w:color="auto"/>
            <w:left w:val="none" w:sz="0" w:space="0" w:color="auto"/>
            <w:bottom w:val="none" w:sz="0" w:space="0" w:color="auto"/>
            <w:right w:val="none" w:sz="0" w:space="0" w:color="auto"/>
          </w:divBdr>
        </w:div>
        <w:div w:id="594361740">
          <w:marLeft w:val="0"/>
          <w:marRight w:val="0"/>
          <w:marTop w:val="0"/>
          <w:marBottom w:val="0"/>
          <w:divBdr>
            <w:top w:val="none" w:sz="0" w:space="0" w:color="auto"/>
            <w:left w:val="none" w:sz="0" w:space="0" w:color="auto"/>
            <w:bottom w:val="none" w:sz="0" w:space="0" w:color="auto"/>
            <w:right w:val="none" w:sz="0" w:space="0" w:color="auto"/>
          </w:divBdr>
        </w:div>
        <w:div w:id="1163933170">
          <w:marLeft w:val="0"/>
          <w:marRight w:val="0"/>
          <w:marTop w:val="0"/>
          <w:marBottom w:val="0"/>
          <w:divBdr>
            <w:top w:val="none" w:sz="0" w:space="0" w:color="auto"/>
            <w:left w:val="none" w:sz="0" w:space="0" w:color="auto"/>
            <w:bottom w:val="none" w:sz="0" w:space="0" w:color="auto"/>
            <w:right w:val="none" w:sz="0" w:space="0" w:color="auto"/>
          </w:divBdr>
        </w:div>
        <w:div w:id="591013029">
          <w:marLeft w:val="0"/>
          <w:marRight w:val="0"/>
          <w:marTop w:val="0"/>
          <w:marBottom w:val="0"/>
          <w:divBdr>
            <w:top w:val="none" w:sz="0" w:space="0" w:color="auto"/>
            <w:left w:val="none" w:sz="0" w:space="0" w:color="auto"/>
            <w:bottom w:val="none" w:sz="0" w:space="0" w:color="auto"/>
            <w:right w:val="none" w:sz="0" w:space="0" w:color="auto"/>
          </w:divBdr>
        </w:div>
        <w:div w:id="1374384302">
          <w:marLeft w:val="0"/>
          <w:marRight w:val="0"/>
          <w:marTop w:val="0"/>
          <w:marBottom w:val="0"/>
          <w:divBdr>
            <w:top w:val="none" w:sz="0" w:space="0" w:color="auto"/>
            <w:left w:val="none" w:sz="0" w:space="0" w:color="auto"/>
            <w:bottom w:val="none" w:sz="0" w:space="0" w:color="auto"/>
            <w:right w:val="none" w:sz="0" w:space="0" w:color="auto"/>
          </w:divBdr>
        </w:div>
        <w:div w:id="1646397294">
          <w:marLeft w:val="0"/>
          <w:marRight w:val="0"/>
          <w:marTop w:val="0"/>
          <w:marBottom w:val="0"/>
          <w:divBdr>
            <w:top w:val="none" w:sz="0" w:space="0" w:color="auto"/>
            <w:left w:val="none" w:sz="0" w:space="0" w:color="auto"/>
            <w:bottom w:val="none" w:sz="0" w:space="0" w:color="auto"/>
            <w:right w:val="none" w:sz="0" w:space="0" w:color="auto"/>
          </w:divBdr>
        </w:div>
        <w:div w:id="275329170">
          <w:marLeft w:val="0"/>
          <w:marRight w:val="0"/>
          <w:marTop w:val="0"/>
          <w:marBottom w:val="0"/>
          <w:divBdr>
            <w:top w:val="none" w:sz="0" w:space="0" w:color="auto"/>
            <w:left w:val="none" w:sz="0" w:space="0" w:color="auto"/>
            <w:bottom w:val="none" w:sz="0" w:space="0" w:color="auto"/>
            <w:right w:val="none" w:sz="0" w:space="0" w:color="auto"/>
          </w:divBdr>
        </w:div>
        <w:div w:id="1588804959">
          <w:marLeft w:val="0"/>
          <w:marRight w:val="0"/>
          <w:marTop w:val="0"/>
          <w:marBottom w:val="0"/>
          <w:divBdr>
            <w:top w:val="none" w:sz="0" w:space="0" w:color="auto"/>
            <w:left w:val="none" w:sz="0" w:space="0" w:color="auto"/>
            <w:bottom w:val="none" w:sz="0" w:space="0" w:color="auto"/>
            <w:right w:val="none" w:sz="0" w:space="0" w:color="auto"/>
          </w:divBdr>
        </w:div>
        <w:div w:id="229538674">
          <w:marLeft w:val="0"/>
          <w:marRight w:val="0"/>
          <w:marTop w:val="0"/>
          <w:marBottom w:val="0"/>
          <w:divBdr>
            <w:top w:val="none" w:sz="0" w:space="0" w:color="auto"/>
            <w:left w:val="none" w:sz="0" w:space="0" w:color="auto"/>
            <w:bottom w:val="none" w:sz="0" w:space="0" w:color="auto"/>
            <w:right w:val="none" w:sz="0" w:space="0" w:color="auto"/>
          </w:divBdr>
        </w:div>
        <w:div w:id="1883130598">
          <w:marLeft w:val="0"/>
          <w:marRight w:val="0"/>
          <w:marTop w:val="0"/>
          <w:marBottom w:val="0"/>
          <w:divBdr>
            <w:top w:val="none" w:sz="0" w:space="0" w:color="auto"/>
            <w:left w:val="none" w:sz="0" w:space="0" w:color="auto"/>
            <w:bottom w:val="none" w:sz="0" w:space="0" w:color="auto"/>
            <w:right w:val="none" w:sz="0" w:space="0" w:color="auto"/>
          </w:divBdr>
        </w:div>
        <w:div w:id="91247408">
          <w:marLeft w:val="0"/>
          <w:marRight w:val="0"/>
          <w:marTop w:val="0"/>
          <w:marBottom w:val="0"/>
          <w:divBdr>
            <w:top w:val="none" w:sz="0" w:space="0" w:color="auto"/>
            <w:left w:val="none" w:sz="0" w:space="0" w:color="auto"/>
            <w:bottom w:val="none" w:sz="0" w:space="0" w:color="auto"/>
            <w:right w:val="none" w:sz="0" w:space="0" w:color="auto"/>
          </w:divBdr>
        </w:div>
        <w:div w:id="1891916112">
          <w:marLeft w:val="0"/>
          <w:marRight w:val="0"/>
          <w:marTop w:val="0"/>
          <w:marBottom w:val="0"/>
          <w:divBdr>
            <w:top w:val="none" w:sz="0" w:space="0" w:color="auto"/>
            <w:left w:val="none" w:sz="0" w:space="0" w:color="auto"/>
            <w:bottom w:val="none" w:sz="0" w:space="0" w:color="auto"/>
            <w:right w:val="none" w:sz="0" w:space="0" w:color="auto"/>
          </w:divBdr>
        </w:div>
        <w:div w:id="2000692619">
          <w:marLeft w:val="0"/>
          <w:marRight w:val="0"/>
          <w:marTop w:val="0"/>
          <w:marBottom w:val="0"/>
          <w:divBdr>
            <w:top w:val="none" w:sz="0" w:space="0" w:color="auto"/>
            <w:left w:val="none" w:sz="0" w:space="0" w:color="auto"/>
            <w:bottom w:val="none" w:sz="0" w:space="0" w:color="auto"/>
            <w:right w:val="none" w:sz="0" w:space="0" w:color="auto"/>
          </w:divBdr>
        </w:div>
        <w:div w:id="1378167355">
          <w:marLeft w:val="0"/>
          <w:marRight w:val="0"/>
          <w:marTop w:val="0"/>
          <w:marBottom w:val="0"/>
          <w:divBdr>
            <w:top w:val="none" w:sz="0" w:space="0" w:color="auto"/>
            <w:left w:val="none" w:sz="0" w:space="0" w:color="auto"/>
            <w:bottom w:val="none" w:sz="0" w:space="0" w:color="auto"/>
            <w:right w:val="none" w:sz="0" w:space="0" w:color="auto"/>
          </w:divBdr>
        </w:div>
        <w:div w:id="886911442">
          <w:marLeft w:val="0"/>
          <w:marRight w:val="0"/>
          <w:marTop w:val="0"/>
          <w:marBottom w:val="0"/>
          <w:divBdr>
            <w:top w:val="none" w:sz="0" w:space="0" w:color="auto"/>
            <w:left w:val="none" w:sz="0" w:space="0" w:color="auto"/>
            <w:bottom w:val="none" w:sz="0" w:space="0" w:color="auto"/>
            <w:right w:val="none" w:sz="0" w:space="0" w:color="auto"/>
          </w:divBdr>
        </w:div>
        <w:div w:id="1789816748">
          <w:marLeft w:val="0"/>
          <w:marRight w:val="0"/>
          <w:marTop w:val="0"/>
          <w:marBottom w:val="0"/>
          <w:divBdr>
            <w:top w:val="none" w:sz="0" w:space="0" w:color="auto"/>
            <w:left w:val="none" w:sz="0" w:space="0" w:color="auto"/>
            <w:bottom w:val="none" w:sz="0" w:space="0" w:color="auto"/>
            <w:right w:val="none" w:sz="0" w:space="0" w:color="auto"/>
          </w:divBdr>
        </w:div>
        <w:div w:id="1396397049">
          <w:marLeft w:val="0"/>
          <w:marRight w:val="0"/>
          <w:marTop w:val="0"/>
          <w:marBottom w:val="0"/>
          <w:divBdr>
            <w:top w:val="none" w:sz="0" w:space="0" w:color="auto"/>
            <w:left w:val="none" w:sz="0" w:space="0" w:color="auto"/>
            <w:bottom w:val="none" w:sz="0" w:space="0" w:color="auto"/>
            <w:right w:val="none" w:sz="0" w:space="0" w:color="auto"/>
          </w:divBdr>
        </w:div>
        <w:div w:id="703335687">
          <w:marLeft w:val="0"/>
          <w:marRight w:val="0"/>
          <w:marTop w:val="0"/>
          <w:marBottom w:val="0"/>
          <w:divBdr>
            <w:top w:val="none" w:sz="0" w:space="0" w:color="auto"/>
            <w:left w:val="none" w:sz="0" w:space="0" w:color="auto"/>
            <w:bottom w:val="none" w:sz="0" w:space="0" w:color="auto"/>
            <w:right w:val="none" w:sz="0" w:space="0" w:color="auto"/>
          </w:divBdr>
        </w:div>
        <w:div w:id="1296523241">
          <w:marLeft w:val="0"/>
          <w:marRight w:val="0"/>
          <w:marTop w:val="0"/>
          <w:marBottom w:val="0"/>
          <w:divBdr>
            <w:top w:val="none" w:sz="0" w:space="0" w:color="auto"/>
            <w:left w:val="none" w:sz="0" w:space="0" w:color="auto"/>
            <w:bottom w:val="none" w:sz="0" w:space="0" w:color="auto"/>
            <w:right w:val="none" w:sz="0" w:space="0" w:color="auto"/>
          </w:divBdr>
        </w:div>
        <w:div w:id="295255162">
          <w:marLeft w:val="0"/>
          <w:marRight w:val="0"/>
          <w:marTop w:val="0"/>
          <w:marBottom w:val="0"/>
          <w:divBdr>
            <w:top w:val="none" w:sz="0" w:space="0" w:color="auto"/>
            <w:left w:val="none" w:sz="0" w:space="0" w:color="auto"/>
            <w:bottom w:val="none" w:sz="0" w:space="0" w:color="auto"/>
            <w:right w:val="none" w:sz="0" w:space="0" w:color="auto"/>
          </w:divBdr>
        </w:div>
        <w:div w:id="721757346">
          <w:marLeft w:val="0"/>
          <w:marRight w:val="0"/>
          <w:marTop w:val="0"/>
          <w:marBottom w:val="0"/>
          <w:divBdr>
            <w:top w:val="none" w:sz="0" w:space="0" w:color="auto"/>
            <w:left w:val="none" w:sz="0" w:space="0" w:color="auto"/>
            <w:bottom w:val="none" w:sz="0" w:space="0" w:color="auto"/>
            <w:right w:val="none" w:sz="0" w:space="0" w:color="auto"/>
          </w:divBdr>
        </w:div>
        <w:div w:id="1542092766">
          <w:marLeft w:val="0"/>
          <w:marRight w:val="0"/>
          <w:marTop w:val="0"/>
          <w:marBottom w:val="0"/>
          <w:divBdr>
            <w:top w:val="none" w:sz="0" w:space="0" w:color="auto"/>
            <w:left w:val="none" w:sz="0" w:space="0" w:color="auto"/>
            <w:bottom w:val="none" w:sz="0" w:space="0" w:color="auto"/>
            <w:right w:val="none" w:sz="0" w:space="0" w:color="auto"/>
          </w:divBdr>
        </w:div>
        <w:div w:id="801117255">
          <w:marLeft w:val="0"/>
          <w:marRight w:val="0"/>
          <w:marTop w:val="0"/>
          <w:marBottom w:val="0"/>
          <w:divBdr>
            <w:top w:val="none" w:sz="0" w:space="0" w:color="auto"/>
            <w:left w:val="none" w:sz="0" w:space="0" w:color="auto"/>
            <w:bottom w:val="none" w:sz="0" w:space="0" w:color="auto"/>
            <w:right w:val="none" w:sz="0" w:space="0" w:color="auto"/>
          </w:divBdr>
        </w:div>
        <w:div w:id="136462294">
          <w:marLeft w:val="0"/>
          <w:marRight w:val="0"/>
          <w:marTop w:val="0"/>
          <w:marBottom w:val="0"/>
          <w:divBdr>
            <w:top w:val="none" w:sz="0" w:space="0" w:color="auto"/>
            <w:left w:val="none" w:sz="0" w:space="0" w:color="auto"/>
            <w:bottom w:val="none" w:sz="0" w:space="0" w:color="auto"/>
            <w:right w:val="none" w:sz="0" w:space="0" w:color="auto"/>
          </w:divBdr>
        </w:div>
        <w:div w:id="329985751">
          <w:marLeft w:val="0"/>
          <w:marRight w:val="0"/>
          <w:marTop w:val="0"/>
          <w:marBottom w:val="0"/>
          <w:divBdr>
            <w:top w:val="none" w:sz="0" w:space="0" w:color="auto"/>
            <w:left w:val="none" w:sz="0" w:space="0" w:color="auto"/>
            <w:bottom w:val="none" w:sz="0" w:space="0" w:color="auto"/>
            <w:right w:val="none" w:sz="0" w:space="0" w:color="auto"/>
          </w:divBdr>
        </w:div>
        <w:div w:id="2127655740">
          <w:marLeft w:val="0"/>
          <w:marRight w:val="0"/>
          <w:marTop w:val="0"/>
          <w:marBottom w:val="0"/>
          <w:divBdr>
            <w:top w:val="none" w:sz="0" w:space="0" w:color="auto"/>
            <w:left w:val="none" w:sz="0" w:space="0" w:color="auto"/>
            <w:bottom w:val="none" w:sz="0" w:space="0" w:color="auto"/>
            <w:right w:val="none" w:sz="0" w:space="0" w:color="auto"/>
          </w:divBdr>
        </w:div>
        <w:div w:id="1644314829">
          <w:marLeft w:val="0"/>
          <w:marRight w:val="0"/>
          <w:marTop w:val="0"/>
          <w:marBottom w:val="0"/>
          <w:divBdr>
            <w:top w:val="none" w:sz="0" w:space="0" w:color="auto"/>
            <w:left w:val="none" w:sz="0" w:space="0" w:color="auto"/>
            <w:bottom w:val="none" w:sz="0" w:space="0" w:color="auto"/>
            <w:right w:val="none" w:sz="0" w:space="0" w:color="auto"/>
          </w:divBdr>
        </w:div>
        <w:div w:id="39407346">
          <w:marLeft w:val="0"/>
          <w:marRight w:val="0"/>
          <w:marTop w:val="0"/>
          <w:marBottom w:val="0"/>
          <w:divBdr>
            <w:top w:val="none" w:sz="0" w:space="0" w:color="auto"/>
            <w:left w:val="none" w:sz="0" w:space="0" w:color="auto"/>
            <w:bottom w:val="none" w:sz="0" w:space="0" w:color="auto"/>
            <w:right w:val="none" w:sz="0" w:space="0" w:color="auto"/>
          </w:divBdr>
        </w:div>
        <w:div w:id="1267805458">
          <w:marLeft w:val="0"/>
          <w:marRight w:val="0"/>
          <w:marTop w:val="0"/>
          <w:marBottom w:val="0"/>
          <w:divBdr>
            <w:top w:val="none" w:sz="0" w:space="0" w:color="auto"/>
            <w:left w:val="none" w:sz="0" w:space="0" w:color="auto"/>
            <w:bottom w:val="none" w:sz="0" w:space="0" w:color="auto"/>
            <w:right w:val="none" w:sz="0" w:space="0" w:color="auto"/>
          </w:divBdr>
        </w:div>
        <w:div w:id="726954498">
          <w:marLeft w:val="0"/>
          <w:marRight w:val="0"/>
          <w:marTop w:val="0"/>
          <w:marBottom w:val="0"/>
          <w:divBdr>
            <w:top w:val="none" w:sz="0" w:space="0" w:color="auto"/>
            <w:left w:val="none" w:sz="0" w:space="0" w:color="auto"/>
            <w:bottom w:val="none" w:sz="0" w:space="0" w:color="auto"/>
            <w:right w:val="none" w:sz="0" w:space="0" w:color="auto"/>
          </w:divBdr>
        </w:div>
        <w:div w:id="1678266077">
          <w:marLeft w:val="0"/>
          <w:marRight w:val="0"/>
          <w:marTop w:val="0"/>
          <w:marBottom w:val="0"/>
          <w:divBdr>
            <w:top w:val="none" w:sz="0" w:space="0" w:color="auto"/>
            <w:left w:val="none" w:sz="0" w:space="0" w:color="auto"/>
            <w:bottom w:val="none" w:sz="0" w:space="0" w:color="auto"/>
            <w:right w:val="none" w:sz="0" w:space="0" w:color="auto"/>
          </w:divBdr>
        </w:div>
        <w:div w:id="107161494">
          <w:marLeft w:val="0"/>
          <w:marRight w:val="0"/>
          <w:marTop w:val="0"/>
          <w:marBottom w:val="0"/>
          <w:divBdr>
            <w:top w:val="none" w:sz="0" w:space="0" w:color="auto"/>
            <w:left w:val="none" w:sz="0" w:space="0" w:color="auto"/>
            <w:bottom w:val="none" w:sz="0" w:space="0" w:color="auto"/>
            <w:right w:val="none" w:sz="0" w:space="0" w:color="auto"/>
          </w:divBdr>
        </w:div>
        <w:div w:id="669409194">
          <w:marLeft w:val="0"/>
          <w:marRight w:val="0"/>
          <w:marTop w:val="0"/>
          <w:marBottom w:val="0"/>
          <w:divBdr>
            <w:top w:val="none" w:sz="0" w:space="0" w:color="auto"/>
            <w:left w:val="none" w:sz="0" w:space="0" w:color="auto"/>
            <w:bottom w:val="none" w:sz="0" w:space="0" w:color="auto"/>
            <w:right w:val="none" w:sz="0" w:space="0" w:color="auto"/>
          </w:divBdr>
        </w:div>
        <w:div w:id="405879272">
          <w:marLeft w:val="0"/>
          <w:marRight w:val="0"/>
          <w:marTop w:val="0"/>
          <w:marBottom w:val="0"/>
          <w:divBdr>
            <w:top w:val="none" w:sz="0" w:space="0" w:color="auto"/>
            <w:left w:val="none" w:sz="0" w:space="0" w:color="auto"/>
            <w:bottom w:val="none" w:sz="0" w:space="0" w:color="auto"/>
            <w:right w:val="none" w:sz="0" w:space="0" w:color="auto"/>
          </w:divBdr>
        </w:div>
        <w:div w:id="445972895">
          <w:marLeft w:val="0"/>
          <w:marRight w:val="0"/>
          <w:marTop w:val="0"/>
          <w:marBottom w:val="0"/>
          <w:divBdr>
            <w:top w:val="none" w:sz="0" w:space="0" w:color="auto"/>
            <w:left w:val="none" w:sz="0" w:space="0" w:color="auto"/>
            <w:bottom w:val="none" w:sz="0" w:space="0" w:color="auto"/>
            <w:right w:val="none" w:sz="0" w:space="0" w:color="auto"/>
          </w:divBdr>
        </w:div>
        <w:div w:id="1069692781">
          <w:marLeft w:val="0"/>
          <w:marRight w:val="0"/>
          <w:marTop w:val="0"/>
          <w:marBottom w:val="0"/>
          <w:divBdr>
            <w:top w:val="none" w:sz="0" w:space="0" w:color="auto"/>
            <w:left w:val="none" w:sz="0" w:space="0" w:color="auto"/>
            <w:bottom w:val="none" w:sz="0" w:space="0" w:color="auto"/>
            <w:right w:val="none" w:sz="0" w:space="0" w:color="auto"/>
          </w:divBdr>
        </w:div>
        <w:div w:id="1908563423">
          <w:marLeft w:val="0"/>
          <w:marRight w:val="0"/>
          <w:marTop w:val="0"/>
          <w:marBottom w:val="0"/>
          <w:divBdr>
            <w:top w:val="none" w:sz="0" w:space="0" w:color="auto"/>
            <w:left w:val="none" w:sz="0" w:space="0" w:color="auto"/>
            <w:bottom w:val="none" w:sz="0" w:space="0" w:color="auto"/>
            <w:right w:val="none" w:sz="0" w:space="0" w:color="auto"/>
          </w:divBdr>
        </w:div>
        <w:div w:id="1368944297">
          <w:marLeft w:val="0"/>
          <w:marRight w:val="0"/>
          <w:marTop w:val="0"/>
          <w:marBottom w:val="0"/>
          <w:divBdr>
            <w:top w:val="none" w:sz="0" w:space="0" w:color="auto"/>
            <w:left w:val="none" w:sz="0" w:space="0" w:color="auto"/>
            <w:bottom w:val="none" w:sz="0" w:space="0" w:color="auto"/>
            <w:right w:val="none" w:sz="0" w:space="0" w:color="auto"/>
          </w:divBdr>
        </w:div>
        <w:div w:id="1688752388">
          <w:marLeft w:val="0"/>
          <w:marRight w:val="0"/>
          <w:marTop w:val="0"/>
          <w:marBottom w:val="0"/>
          <w:divBdr>
            <w:top w:val="none" w:sz="0" w:space="0" w:color="auto"/>
            <w:left w:val="none" w:sz="0" w:space="0" w:color="auto"/>
            <w:bottom w:val="none" w:sz="0" w:space="0" w:color="auto"/>
            <w:right w:val="none" w:sz="0" w:space="0" w:color="auto"/>
          </w:divBdr>
        </w:div>
        <w:div w:id="579993696">
          <w:marLeft w:val="0"/>
          <w:marRight w:val="0"/>
          <w:marTop w:val="0"/>
          <w:marBottom w:val="0"/>
          <w:divBdr>
            <w:top w:val="none" w:sz="0" w:space="0" w:color="auto"/>
            <w:left w:val="none" w:sz="0" w:space="0" w:color="auto"/>
            <w:bottom w:val="none" w:sz="0" w:space="0" w:color="auto"/>
            <w:right w:val="none" w:sz="0" w:space="0" w:color="auto"/>
          </w:divBdr>
        </w:div>
        <w:div w:id="1880124863">
          <w:marLeft w:val="0"/>
          <w:marRight w:val="0"/>
          <w:marTop w:val="0"/>
          <w:marBottom w:val="0"/>
          <w:divBdr>
            <w:top w:val="none" w:sz="0" w:space="0" w:color="auto"/>
            <w:left w:val="none" w:sz="0" w:space="0" w:color="auto"/>
            <w:bottom w:val="none" w:sz="0" w:space="0" w:color="auto"/>
            <w:right w:val="none" w:sz="0" w:space="0" w:color="auto"/>
          </w:divBdr>
        </w:div>
        <w:div w:id="1596815930">
          <w:marLeft w:val="0"/>
          <w:marRight w:val="0"/>
          <w:marTop w:val="0"/>
          <w:marBottom w:val="0"/>
          <w:divBdr>
            <w:top w:val="none" w:sz="0" w:space="0" w:color="auto"/>
            <w:left w:val="none" w:sz="0" w:space="0" w:color="auto"/>
            <w:bottom w:val="none" w:sz="0" w:space="0" w:color="auto"/>
            <w:right w:val="none" w:sz="0" w:space="0" w:color="auto"/>
          </w:divBdr>
        </w:div>
        <w:div w:id="766148500">
          <w:marLeft w:val="0"/>
          <w:marRight w:val="0"/>
          <w:marTop w:val="0"/>
          <w:marBottom w:val="0"/>
          <w:divBdr>
            <w:top w:val="none" w:sz="0" w:space="0" w:color="auto"/>
            <w:left w:val="none" w:sz="0" w:space="0" w:color="auto"/>
            <w:bottom w:val="none" w:sz="0" w:space="0" w:color="auto"/>
            <w:right w:val="none" w:sz="0" w:space="0" w:color="auto"/>
          </w:divBdr>
        </w:div>
        <w:div w:id="274675585">
          <w:marLeft w:val="0"/>
          <w:marRight w:val="0"/>
          <w:marTop w:val="0"/>
          <w:marBottom w:val="0"/>
          <w:divBdr>
            <w:top w:val="none" w:sz="0" w:space="0" w:color="auto"/>
            <w:left w:val="none" w:sz="0" w:space="0" w:color="auto"/>
            <w:bottom w:val="none" w:sz="0" w:space="0" w:color="auto"/>
            <w:right w:val="none" w:sz="0" w:space="0" w:color="auto"/>
          </w:divBdr>
        </w:div>
        <w:div w:id="1572617520">
          <w:marLeft w:val="0"/>
          <w:marRight w:val="0"/>
          <w:marTop w:val="0"/>
          <w:marBottom w:val="0"/>
          <w:divBdr>
            <w:top w:val="none" w:sz="0" w:space="0" w:color="auto"/>
            <w:left w:val="none" w:sz="0" w:space="0" w:color="auto"/>
            <w:bottom w:val="none" w:sz="0" w:space="0" w:color="auto"/>
            <w:right w:val="none" w:sz="0" w:space="0" w:color="auto"/>
          </w:divBdr>
        </w:div>
        <w:div w:id="1635599822">
          <w:marLeft w:val="0"/>
          <w:marRight w:val="0"/>
          <w:marTop w:val="0"/>
          <w:marBottom w:val="0"/>
          <w:divBdr>
            <w:top w:val="none" w:sz="0" w:space="0" w:color="auto"/>
            <w:left w:val="none" w:sz="0" w:space="0" w:color="auto"/>
            <w:bottom w:val="none" w:sz="0" w:space="0" w:color="auto"/>
            <w:right w:val="none" w:sz="0" w:space="0" w:color="auto"/>
          </w:divBdr>
        </w:div>
        <w:div w:id="2052679922">
          <w:marLeft w:val="0"/>
          <w:marRight w:val="0"/>
          <w:marTop w:val="0"/>
          <w:marBottom w:val="0"/>
          <w:divBdr>
            <w:top w:val="none" w:sz="0" w:space="0" w:color="auto"/>
            <w:left w:val="none" w:sz="0" w:space="0" w:color="auto"/>
            <w:bottom w:val="none" w:sz="0" w:space="0" w:color="auto"/>
            <w:right w:val="none" w:sz="0" w:space="0" w:color="auto"/>
          </w:divBdr>
        </w:div>
        <w:div w:id="1079717880">
          <w:marLeft w:val="0"/>
          <w:marRight w:val="0"/>
          <w:marTop w:val="0"/>
          <w:marBottom w:val="0"/>
          <w:divBdr>
            <w:top w:val="none" w:sz="0" w:space="0" w:color="auto"/>
            <w:left w:val="none" w:sz="0" w:space="0" w:color="auto"/>
            <w:bottom w:val="none" w:sz="0" w:space="0" w:color="auto"/>
            <w:right w:val="none" w:sz="0" w:space="0" w:color="auto"/>
          </w:divBdr>
        </w:div>
        <w:div w:id="1414473691">
          <w:marLeft w:val="0"/>
          <w:marRight w:val="0"/>
          <w:marTop w:val="0"/>
          <w:marBottom w:val="0"/>
          <w:divBdr>
            <w:top w:val="none" w:sz="0" w:space="0" w:color="auto"/>
            <w:left w:val="none" w:sz="0" w:space="0" w:color="auto"/>
            <w:bottom w:val="none" w:sz="0" w:space="0" w:color="auto"/>
            <w:right w:val="none" w:sz="0" w:space="0" w:color="auto"/>
          </w:divBdr>
        </w:div>
        <w:div w:id="97457554">
          <w:marLeft w:val="0"/>
          <w:marRight w:val="0"/>
          <w:marTop w:val="0"/>
          <w:marBottom w:val="0"/>
          <w:divBdr>
            <w:top w:val="none" w:sz="0" w:space="0" w:color="auto"/>
            <w:left w:val="none" w:sz="0" w:space="0" w:color="auto"/>
            <w:bottom w:val="none" w:sz="0" w:space="0" w:color="auto"/>
            <w:right w:val="none" w:sz="0" w:space="0" w:color="auto"/>
          </w:divBdr>
        </w:div>
        <w:div w:id="62988538">
          <w:marLeft w:val="0"/>
          <w:marRight w:val="0"/>
          <w:marTop w:val="0"/>
          <w:marBottom w:val="0"/>
          <w:divBdr>
            <w:top w:val="none" w:sz="0" w:space="0" w:color="auto"/>
            <w:left w:val="none" w:sz="0" w:space="0" w:color="auto"/>
            <w:bottom w:val="none" w:sz="0" w:space="0" w:color="auto"/>
            <w:right w:val="none" w:sz="0" w:space="0" w:color="auto"/>
          </w:divBdr>
        </w:div>
        <w:div w:id="863639645">
          <w:marLeft w:val="0"/>
          <w:marRight w:val="0"/>
          <w:marTop w:val="0"/>
          <w:marBottom w:val="0"/>
          <w:divBdr>
            <w:top w:val="none" w:sz="0" w:space="0" w:color="auto"/>
            <w:left w:val="none" w:sz="0" w:space="0" w:color="auto"/>
            <w:bottom w:val="none" w:sz="0" w:space="0" w:color="auto"/>
            <w:right w:val="none" w:sz="0" w:space="0" w:color="auto"/>
          </w:divBdr>
        </w:div>
        <w:div w:id="902250459">
          <w:marLeft w:val="0"/>
          <w:marRight w:val="0"/>
          <w:marTop w:val="0"/>
          <w:marBottom w:val="0"/>
          <w:divBdr>
            <w:top w:val="none" w:sz="0" w:space="0" w:color="auto"/>
            <w:left w:val="none" w:sz="0" w:space="0" w:color="auto"/>
            <w:bottom w:val="none" w:sz="0" w:space="0" w:color="auto"/>
            <w:right w:val="none" w:sz="0" w:space="0" w:color="auto"/>
          </w:divBdr>
        </w:div>
        <w:div w:id="1385367546">
          <w:marLeft w:val="0"/>
          <w:marRight w:val="0"/>
          <w:marTop w:val="0"/>
          <w:marBottom w:val="0"/>
          <w:divBdr>
            <w:top w:val="none" w:sz="0" w:space="0" w:color="auto"/>
            <w:left w:val="none" w:sz="0" w:space="0" w:color="auto"/>
            <w:bottom w:val="none" w:sz="0" w:space="0" w:color="auto"/>
            <w:right w:val="none" w:sz="0" w:space="0" w:color="auto"/>
          </w:divBdr>
        </w:div>
        <w:div w:id="62267082">
          <w:marLeft w:val="0"/>
          <w:marRight w:val="0"/>
          <w:marTop w:val="0"/>
          <w:marBottom w:val="0"/>
          <w:divBdr>
            <w:top w:val="none" w:sz="0" w:space="0" w:color="auto"/>
            <w:left w:val="none" w:sz="0" w:space="0" w:color="auto"/>
            <w:bottom w:val="none" w:sz="0" w:space="0" w:color="auto"/>
            <w:right w:val="none" w:sz="0" w:space="0" w:color="auto"/>
          </w:divBdr>
        </w:div>
        <w:div w:id="1027943860">
          <w:marLeft w:val="0"/>
          <w:marRight w:val="0"/>
          <w:marTop w:val="0"/>
          <w:marBottom w:val="0"/>
          <w:divBdr>
            <w:top w:val="none" w:sz="0" w:space="0" w:color="auto"/>
            <w:left w:val="none" w:sz="0" w:space="0" w:color="auto"/>
            <w:bottom w:val="none" w:sz="0" w:space="0" w:color="auto"/>
            <w:right w:val="none" w:sz="0" w:space="0" w:color="auto"/>
          </w:divBdr>
        </w:div>
        <w:div w:id="1489636715">
          <w:marLeft w:val="0"/>
          <w:marRight w:val="0"/>
          <w:marTop w:val="0"/>
          <w:marBottom w:val="0"/>
          <w:divBdr>
            <w:top w:val="none" w:sz="0" w:space="0" w:color="auto"/>
            <w:left w:val="none" w:sz="0" w:space="0" w:color="auto"/>
            <w:bottom w:val="none" w:sz="0" w:space="0" w:color="auto"/>
            <w:right w:val="none" w:sz="0" w:space="0" w:color="auto"/>
          </w:divBdr>
        </w:div>
        <w:div w:id="1440685297">
          <w:marLeft w:val="0"/>
          <w:marRight w:val="0"/>
          <w:marTop w:val="0"/>
          <w:marBottom w:val="0"/>
          <w:divBdr>
            <w:top w:val="none" w:sz="0" w:space="0" w:color="auto"/>
            <w:left w:val="none" w:sz="0" w:space="0" w:color="auto"/>
            <w:bottom w:val="none" w:sz="0" w:space="0" w:color="auto"/>
            <w:right w:val="none" w:sz="0" w:space="0" w:color="auto"/>
          </w:divBdr>
        </w:div>
        <w:div w:id="1437020912">
          <w:marLeft w:val="0"/>
          <w:marRight w:val="0"/>
          <w:marTop w:val="0"/>
          <w:marBottom w:val="0"/>
          <w:divBdr>
            <w:top w:val="none" w:sz="0" w:space="0" w:color="auto"/>
            <w:left w:val="none" w:sz="0" w:space="0" w:color="auto"/>
            <w:bottom w:val="none" w:sz="0" w:space="0" w:color="auto"/>
            <w:right w:val="none" w:sz="0" w:space="0" w:color="auto"/>
          </w:divBdr>
        </w:div>
        <w:div w:id="738750847">
          <w:marLeft w:val="0"/>
          <w:marRight w:val="0"/>
          <w:marTop w:val="0"/>
          <w:marBottom w:val="0"/>
          <w:divBdr>
            <w:top w:val="none" w:sz="0" w:space="0" w:color="auto"/>
            <w:left w:val="none" w:sz="0" w:space="0" w:color="auto"/>
            <w:bottom w:val="none" w:sz="0" w:space="0" w:color="auto"/>
            <w:right w:val="none" w:sz="0" w:space="0" w:color="auto"/>
          </w:divBdr>
        </w:div>
        <w:div w:id="1122772826">
          <w:marLeft w:val="0"/>
          <w:marRight w:val="0"/>
          <w:marTop w:val="0"/>
          <w:marBottom w:val="0"/>
          <w:divBdr>
            <w:top w:val="none" w:sz="0" w:space="0" w:color="auto"/>
            <w:left w:val="none" w:sz="0" w:space="0" w:color="auto"/>
            <w:bottom w:val="none" w:sz="0" w:space="0" w:color="auto"/>
            <w:right w:val="none" w:sz="0" w:space="0" w:color="auto"/>
          </w:divBdr>
        </w:div>
        <w:div w:id="878207122">
          <w:marLeft w:val="0"/>
          <w:marRight w:val="0"/>
          <w:marTop w:val="0"/>
          <w:marBottom w:val="0"/>
          <w:divBdr>
            <w:top w:val="none" w:sz="0" w:space="0" w:color="auto"/>
            <w:left w:val="none" w:sz="0" w:space="0" w:color="auto"/>
            <w:bottom w:val="none" w:sz="0" w:space="0" w:color="auto"/>
            <w:right w:val="none" w:sz="0" w:space="0" w:color="auto"/>
          </w:divBdr>
        </w:div>
        <w:div w:id="1868828801">
          <w:marLeft w:val="0"/>
          <w:marRight w:val="0"/>
          <w:marTop w:val="0"/>
          <w:marBottom w:val="0"/>
          <w:divBdr>
            <w:top w:val="none" w:sz="0" w:space="0" w:color="auto"/>
            <w:left w:val="none" w:sz="0" w:space="0" w:color="auto"/>
            <w:bottom w:val="none" w:sz="0" w:space="0" w:color="auto"/>
            <w:right w:val="none" w:sz="0" w:space="0" w:color="auto"/>
          </w:divBdr>
        </w:div>
        <w:div w:id="994845106">
          <w:marLeft w:val="0"/>
          <w:marRight w:val="0"/>
          <w:marTop w:val="0"/>
          <w:marBottom w:val="0"/>
          <w:divBdr>
            <w:top w:val="none" w:sz="0" w:space="0" w:color="auto"/>
            <w:left w:val="none" w:sz="0" w:space="0" w:color="auto"/>
            <w:bottom w:val="none" w:sz="0" w:space="0" w:color="auto"/>
            <w:right w:val="none" w:sz="0" w:space="0" w:color="auto"/>
          </w:divBdr>
        </w:div>
        <w:div w:id="1248223953">
          <w:marLeft w:val="0"/>
          <w:marRight w:val="0"/>
          <w:marTop w:val="0"/>
          <w:marBottom w:val="0"/>
          <w:divBdr>
            <w:top w:val="none" w:sz="0" w:space="0" w:color="auto"/>
            <w:left w:val="none" w:sz="0" w:space="0" w:color="auto"/>
            <w:bottom w:val="none" w:sz="0" w:space="0" w:color="auto"/>
            <w:right w:val="none" w:sz="0" w:space="0" w:color="auto"/>
          </w:divBdr>
        </w:div>
        <w:div w:id="437454117">
          <w:marLeft w:val="0"/>
          <w:marRight w:val="0"/>
          <w:marTop w:val="0"/>
          <w:marBottom w:val="0"/>
          <w:divBdr>
            <w:top w:val="none" w:sz="0" w:space="0" w:color="auto"/>
            <w:left w:val="none" w:sz="0" w:space="0" w:color="auto"/>
            <w:bottom w:val="none" w:sz="0" w:space="0" w:color="auto"/>
            <w:right w:val="none" w:sz="0" w:space="0" w:color="auto"/>
          </w:divBdr>
        </w:div>
        <w:div w:id="1405254596">
          <w:marLeft w:val="0"/>
          <w:marRight w:val="0"/>
          <w:marTop w:val="0"/>
          <w:marBottom w:val="0"/>
          <w:divBdr>
            <w:top w:val="none" w:sz="0" w:space="0" w:color="auto"/>
            <w:left w:val="none" w:sz="0" w:space="0" w:color="auto"/>
            <w:bottom w:val="none" w:sz="0" w:space="0" w:color="auto"/>
            <w:right w:val="none" w:sz="0" w:space="0" w:color="auto"/>
          </w:divBdr>
        </w:div>
        <w:div w:id="854659028">
          <w:marLeft w:val="0"/>
          <w:marRight w:val="0"/>
          <w:marTop w:val="0"/>
          <w:marBottom w:val="0"/>
          <w:divBdr>
            <w:top w:val="none" w:sz="0" w:space="0" w:color="auto"/>
            <w:left w:val="none" w:sz="0" w:space="0" w:color="auto"/>
            <w:bottom w:val="none" w:sz="0" w:space="0" w:color="auto"/>
            <w:right w:val="none" w:sz="0" w:space="0" w:color="auto"/>
          </w:divBdr>
        </w:div>
        <w:div w:id="1303467283">
          <w:marLeft w:val="0"/>
          <w:marRight w:val="0"/>
          <w:marTop w:val="0"/>
          <w:marBottom w:val="0"/>
          <w:divBdr>
            <w:top w:val="none" w:sz="0" w:space="0" w:color="auto"/>
            <w:left w:val="none" w:sz="0" w:space="0" w:color="auto"/>
            <w:bottom w:val="none" w:sz="0" w:space="0" w:color="auto"/>
            <w:right w:val="none" w:sz="0" w:space="0" w:color="auto"/>
          </w:divBdr>
        </w:div>
        <w:div w:id="1306470171">
          <w:marLeft w:val="0"/>
          <w:marRight w:val="0"/>
          <w:marTop w:val="0"/>
          <w:marBottom w:val="0"/>
          <w:divBdr>
            <w:top w:val="none" w:sz="0" w:space="0" w:color="auto"/>
            <w:left w:val="none" w:sz="0" w:space="0" w:color="auto"/>
            <w:bottom w:val="none" w:sz="0" w:space="0" w:color="auto"/>
            <w:right w:val="none" w:sz="0" w:space="0" w:color="auto"/>
          </w:divBdr>
        </w:div>
        <w:div w:id="1158301926">
          <w:marLeft w:val="0"/>
          <w:marRight w:val="0"/>
          <w:marTop w:val="0"/>
          <w:marBottom w:val="0"/>
          <w:divBdr>
            <w:top w:val="none" w:sz="0" w:space="0" w:color="auto"/>
            <w:left w:val="none" w:sz="0" w:space="0" w:color="auto"/>
            <w:bottom w:val="none" w:sz="0" w:space="0" w:color="auto"/>
            <w:right w:val="none" w:sz="0" w:space="0" w:color="auto"/>
          </w:divBdr>
        </w:div>
        <w:div w:id="1234269792">
          <w:marLeft w:val="0"/>
          <w:marRight w:val="0"/>
          <w:marTop w:val="0"/>
          <w:marBottom w:val="0"/>
          <w:divBdr>
            <w:top w:val="none" w:sz="0" w:space="0" w:color="auto"/>
            <w:left w:val="none" w:sz="0" w:space="0" w:color="auto"/>
            <w:bottom w:val="none" w:sz="0" w:space="0" w:color="auto"/>
            <w:right w:val="none" w:sz="0" w:space="0" w:color="auto"/>
          </w:divBdr>
        </w:div>
        <w:div w:id="1498381287">
          <w:marLeft w:val="0"/>
          <w:marRight w:val="0"/>
          <w:marTop w:val="0"/>
          <w:marBottom w:val="0"/>
          <w:divBdr>
            <w:top w:val="none" w:sz="0" w:space="0" w:color="auto"/>
            <w:left w:val="none" w:sz="0" w:space="0" w:color="auto"/>
            <w:bottom w:val="none" w:sz="0" w:space="0" w:color="auto"/>
            <w:right w:val="none" w:sz="0" w:space="0" w:color="auto"/>
          </w:divBdr>
        </w:div>
        <w:div w:id="2074616222">
          <w:marLeft w:val="0"/>
          <w:marRight w:val="0"/>
          <w:marTop w:val="0"/>
          <w:marBottom w:val="0"/>
          <w:divBdr>
            <w:top w:val="none" w:sz="0" w:space="0" w:color="auto"/>
            <w:left w:val="none" w:sz="0" w:space="0" w:color="auto"/>
            <w:bottom w:val="none" w:sz="0" w:space="0" w:color="auto"/>
            <w:right w:val="none" w:sz="0" w:space="0" w:color="auto"/>
          </w:divBdr>
        </w:div>
        <w:div w:id="719674387">
          <w:marLeft w:val="0"/>
          <w:marRight w:val="0"/>
          <w:marTop w:val="0"/>
          <w:marBottom w:val="0"/>
          <w:divBdr>
            <w:top w:val="none" w:sz="0" w:space="0" w:color="auto"/>
            <w:left w:val="none" w:sz="0" w:space="0" w:color="auto"/>
            <w:bottom w:val="none" w:sz="0" w:space="0" w:color="auto"/>
            <w:right w:val="none" w:sz="0" w:space="0" w:color="auto"/>
          </w:divBdr>
        </w:div>
        <w:div w:id="1685087518">
          <w:marLeft w:val="0"/>
          <w:marRight w:val="0"/>
          <w:marTop w:val="0"/>
          <w:marBottom w:val="0"/>
          <w:divBdr>
            <w:top w:val="none" w:sz="0" w:space="0" w:color="auto"/>
            <w:left w:val="none" w:sz="0" w:space="0" w:color="auto"/>
            <w:bottom w:val="none" w:sz="0" w:space="0" w:color="auto"/>
            <w:right w:val="none" w:sz="0" w:space="0" w:color="auto"/>
          </w:divBdr>
        </w:div>
        <w:div w:id="1340158227">
          <w:marLeft w:val="0"/>
          <w:marRight w:val="0"/>
          <w:marTop w:val="0"/>
          <w:marBottom w:val="0"/>
          <w:divBdr>
            <w:top w:val="none" w:sz="0" w:space="0" w:color="auto"/>
            <w:left w:val="none" w:sz="0" w:space="0" w:color="auto"/>
            <w:bottom w:val="none" w:sz="0" w:space="0" w:color="auto"/>
            <w:right w:val="none" w:sz="0" w:space="0" w:color="auto"/>
          </w:divBdr>
        </w:div>
        <w:div w:id="1224409525">
          <w:marLeft w:val="0"/>
          <w:marRight w:val="0"/>
          <w:marTop w:val="0"/>
          <w:marBottom w:val="0"/>
          <w:divBdr>
            <w:top w:val="none" w:sz="0" w:space="0" w:color="auto"/>
            <w:left w:val="none" w:sz="0" w:space="0" w:color="auto"/>
            <w:bottom w:val="none" w:sz="0" w:space="0" w:color="auto"/>
            <w:right w:val="none" w:sz="0" w:space="0" w:color="auto"/>
          </w:divBdr>
        </w:div>
        <w:div w:id="197663574">
          <w:marLeft w:val="0"/>
          <w:marRight w:val="0"/>
          <w:marTop w:val="0"/>
          <w:marBottom w:val="0"/>
          <w:divBdr>
            <w:top w:val="none" w:sz="0" w:space="0" w:color="auto"/>
            <w:left w:val="none" w:sz="0" w:space="0" w:color="auto"/>
            <w:bottom w:val="none" w:sz="0" w:space="0" w:color="auto"/>
            <w:right w:val="none" w:sz="0" w:space="0" w:color="auto"/>
          </w:divBdr>
        </w:div>
      </w:divsChild>
    </w:div>
    <w:div w:id="1355813097">
      <w:bodyDiv w:val="1"/>
      <w:marLeft w:val="0"/>
      <w:marRight w:val="0"/>
      <w:marTop w:val="0"/>
      <w:marBottom w:val="0"/>
      <w:divBdr>
        <w:top w:val="none" w:sz="0" w:space="0" w:color="auto"/>
        <w:left w:val="none" w:sz="0" w:space="0" w:color="auto"/>
        <w:bottom w:val="none" w:sz="0" w:space="0" w:color="auto"/>
        <w:right w:val="none" w:sz="0" w:space="0" w:color="auto"/>
      </w:divBdr>
    </w:div>
    <w:div w:id="1356467411">
      <w:bodyDiv w:val="1"/>
      <w:marLeft w:val="0"/>
      <w:marRight w:val="0"/>
      <w:marTop w:val="0"/>
      <w:marBottom w:val="0"/>
      <w:divBdr>
        <w:top w:val="none" w:sz="0" w:space="0" w:color="auto"/>
        <w:left w:val="none" w:sz="0" w:space="0" w:color="auto"/>
        <w:bottom w:val="none" w:sz="0" w:space="0" w:color="auto"/>
        <w:right w:val="none" w:sz="0" w:space="0" w:color="auto"/>
      </w:divBdr>
    </w:div>
    <w:div w:id="1357926939">
      <w:bodyDiv w:val="1"/>
      <w:marLeft w:val="0"/>
      <w:marRight w:val="0"/>
      <w:marTop w:val="0"/>
      <w:marBottom w:val="0"/>
      <w:divBdr>
        <w:top w:val="none" w:sz="0" w:space="0" w:color="auto"/>
        <w:left w:val="none" w:sz="0" w:space="0" w:color="auto"/>
        <w:bottom w:val="none" w:sz="0" w:space="0" w:color="auto"/>
        <w:right w:val="none" w:sz="0" w:space="0" w:color="auto"/>
      </w:divBdr>
    </w:div>
    <w:div w:id="1358776514">
      <w:bodyDiv w:val="1"/>
      <w:marLeft w:val="0"/>
      <w:marRight w:val="0"/>
      <w:marTop w:val="0"/>
      <w:marBottom w:val="0"/>
      <w:divBdr>
        <w:top w:val="none" w:sz="0" w:space="0" w:color="auto"/>
        <w:left w:val="none" w:sz="0" w:space="0" w:color="auto"/>
        <w:bottom w:val="none" w:sz="0" w:space="0" w:color="auto"/>
        <w:right w:val="none" w:sz="0" w:space="0" w:color="auto"/>
      </w:divBdr>
      <w:divsChild>
        <w:div w:id="55662970">
          <w:marLeft w:val="0"/>
          <w:marRight w:val="0"/>
          <w:marTop w:val="0"/>
          <w:marBottom w:val="0"/>
          <w:divBdr>
            <w:top w:val="none" w:sz="0" w:space="0" w:color="auto"/>
            <w:left w:val="none" w:sz="0" w:space="0" w:color="auto"/>
            <w:bottom w:val="none" w:sz="0" w:space="0" w:color="auto"/>
            <w:right w:val="none" w:sz="0" w:space="0" w:color="auto"/>
          </w:divBdr>
        </w:div>
        <w:div w:id="1281184687">
          <w:marLeft w:val="0"/>
          <w:marRight w:val="0"/>
          <w:marTop w:val="0"/>
          <w:marBottom w:val="0"/>
          <w:divBdr>
            <w:top w:val="none" w:sz="0" w:space="0" w:color="auto"/>
            <w:left w:val="none" w:sz="0" w:space="0" w:color="auto"/>
            <w:bottom w:val="none" w:sz="0" w:space="0" w:color="auto"/>
            <w:right w:val="none" w:sz="0" w:space="0" w:color="auto"/>
          </w:divBdr>
        </w:div>
        <w:div w:id="2100370116">
          <w:marLeft w:val="0"/>
          <w:marRight w:val="0"/>
          <w:marTop w:val="0"/>
          <w:marBottom w:val="0"/>
          <w:divBdr>
            <w:top w:val="none" w:sz="0" w:space="0" w:color="auto"/>
            <w:left w:val="none" w:sz="0" w:space="0" w:color="auto"/>
            <w:bottom w:val="none" w:sz="0" w:space="0" w:color="auto"/>
            <w:right w:val="none" w:sz="0" w:space="0" w:color="auto"/>
          </w:divBdr>
        </w:div>
        <w:div w:id="1515730951">
          <w:marLeft w:val="0"/>
          <w:marRight w:val="0"/>
          <w:marTop w:val="0"/>
          <w:marBottom w:val="0"/>
          <w:divBdr>
            <w:top w:val="none" w:sz="0" w:space="0" w:color="auto"/>
            <w:left w:val="none" w:sz="0" w:space="0" w:color="auto"/>
            <w:bottom w:val="none" w:sz="0" w:space="0" w:color="auto"/>
            <w:right w:val="none" w:sz="0" w:space="0" w:color="auto"/>
          </w:divBdr>
        </w:div>
        <w:div w:id="87507209">
          <w:marLeft w:val="0"/>
          <w:marRight w:val="0"/>
          <w:marTop w:val="0"/>
          <w:marBottom w:val="0"/>
          <w:divBdr>
            <w:top w:val="none" w:sz="0" w:space="0" w:color="auto"/>
            <w:left w:val="none" w:sz="0" w:space="0" w:color="auto"/>
            <w:bottom w:val="none" w:sz="0" w:space="0" w:color="auto"/>
            <w:right w:val="none" w:sz="0" w:space="0" w:color="auto"/>
          </w:divBdr>
        </w:div>
        <w:div w:id="368190012">
          <w:marLeft w:val="0"/>
          <w:marRight w:val="0"/>
          <w:marTop w:val="0"/>
          <w:marBottom w:val="0"/>
          <w:divBdr>
            <w:top w:val="none" w:sz="0" w:space="0" w:color="auto"/>
            <w:left w:val="none" w:sz="0" w:space="0" w:color="auto"/>
            <w:bottom w:val="none" w:sz="0" w:space="0" w:color="auto"/>
            <w:right w:val="none" w:sz="0" w:space="0" w:color="auto"/>
          </w:divBdr>
        </w:div>
        <w:div w:id="1600287321">
          <w:marLeft w:val="0"/>
          <w:marRight w:val="0"/>
          <w:marTop w:val="0"/>
          <w:marBottom w:val="0"/>
          <w:divBdr>
            <w:top w:val="none" w:sz="0" w:space="0" w:color="auto"/>
            <w:left w:val="none" w:sz="0" w:space="0" w:color="auto"/>
            <w:bottom w:val="none" w:sz="0" w:space="0" w:color="auto"/>
            <w:right w:val="none" w:sz="0" w:space="0" w:color="auto"/>
          </w:divBdr>
        </w:div>
        <w:div w:id="1756126938">
          <w:marLeft w:val="0"/>
          <w:marRight w:val="0"/>
          <w:marTop w:val="0"/>
          <w:marBottom w:val="0"/>
          <w:divBdr>
            <w:top w:val="none" w:sz="0" w:space="0" w:color="auto"/>
            <w:left w:val="none" w:sz="0" w:space="0" w:color="auto"/>
            <w:bottom w:val="none" w:sz="0" w:space="0" w:color="auto"/>
            <w:right w:val="none" w:sz="0" w:space="0" w:color="auto"/>
          </w:divBdr>
        </w:div>
        <w:div w:id="1737707304">
          <w:marLeft w:val="0"/>
          <w:marRight w:val="0"/>
          <w:marTop w:val="0"/>
          <w:marBottom w:val="0"/>
          <w:divBdr>
            <w:top w:val="none" w:sz="0" w:space="0" w:color="auto"/>
            <w:left w:val="none" w:sz="0" w:space="0" w:color="auto"/>
            <w:bottom w:val="none" w:sz="0" w:space="0" w:color="auto"/>
            <w:right w:val="none" w:sz="0" w:space="0" w:color="auto"/>
          </w:divBdr>
        </w:div>
        <w:div w:id="1653021595">
          <w:marLeft w:val="0"/>
          <w:marRight w:val="0"/>
          <w:marTop w:val="0"/>
          <w:marBottom w:val="0"/>
          <w:divBdr>
            <w:top w:val="none" w:sz="0" w:space="0" w:color="auto"/>
            <w:left w:val="none" w:sz="0" w:space="0" w:color="auto"/>
            <w:bottom w:val="none" w:sz="0" w:space="0" w:color="auto"/>
            <w:right w:val="none" w:sz="0" w:space="0" w:color="auto"/>
          </w:divBdr>
        </w:div>
        <w:div w:id="216549140">
          <w:marLeft w:val="0"/>
          <w:marRight w:val="0"/>
          <w:marTop w:val="0"/>
          <w:marBottom w:val="0"/>
          <w:divBdr>
            <w:top w:val="none" w:sz="0" w:space="0" w:color="auto"/>
            <w:left w:val="none" w:sz="0" w:space="0" w:color="auto"/>
            <w:bottom w:val="none" w:sz="0" w:space="0" w:color="auto"/>
            <w:right w:val="none" w:sz="0" w:space="0" w:color="auto"/>
          </w:divBdr>
        </w:div>
        <w:div w:id="1754625636">
          <w:marLeft w:val="0"/>
          <w:marRight w:val="0"/>
          <w:marTop w:val="0"/>
          <w:marBottom w:val="0"/>
          <w:divBdr>
            <w:top w:val="none" w:sz="0" w:space="0" w:color="auto"/>
            <w:left w:val="none" w:sz="0" w:space="0" w:color="auto"/>
            <w:bottom w:val="none" w:sz="0" w:space="0" w:color="auto"/>
            <w:right w:val="none" w:sz="0" w:space="0" w:color="auto"/>
          </w:divBdr>
        </w:div>
        <w:div w:id="279916855">
          <w:marLeft w:val="0"/>
          <w:marRight w:val="0"/>
          <w:marTop w:val="0"/>
          <w:marBottom w:val="0"/>
          <w:divBdr>
            <w:top w:val="none" w:sz="0" w:space="0" w:color="auto"/>
            <w:left w:val="none" w:sz="0" w:space="0" w:color="auto"/>
            <w:bottom w:val="none" w:sz="0" w:space="0" w:color="auto"/>
            <w:right w:val="none" w:sz="0" w:space="0" w:color="auto"/>
          </w:divBdr>
        </w:div>
        <w:div w:id="615018717">
          <w:marLeft w:val="0"/>
          <w:marRight w:val="0"/>
          <w:marTop w:val="0"/>
          <w:marBottom w:val="0"/>
          <w:divBdr>
            <w:top w:val="none" w:sz="0" w:space="0" w:color="auto"/>
            <w:left w:val="none" w:sz="0" w:space="0" w:color="auto"/>
            <w:bottom w:val="none" w:sz="0" w:space="0" w:color="auto"/>
            <w:right w:val="none" w:sz="0" w:space="0" w:color="auto"/>
          </w:divBdr>
        </w:div>
        <w:div w:id="7953102">
          <w:marLeft w:val="0"/>
          <w:marRight w:val="0"/>
          <w:marTop w:val="0"/>
          <w:marBottom w:val="0"/>
          <w:divBdr>
            <w:top w:val="none" w:sz="0" w:space="0" w:color="auto"/>
            <w:left w:val="none" w:sz="0" w:space="0" w:color="auto"/>
            <w:bottom w:val="none" w:sz="0" w:space="0" w:color="auto"/>
            <w:right w:val="none" w:sz="0" w:space="0" w:color="auto"/>
          </w:divBdr>
        </w:div>
        <w:div w:id="946699928">
          <w:marLeft w:val="0"/>
          <w:marRight w:val="0"/>
          <w:marTop w:val="0"/>
          <w:marBottom w:val="0"/>
          <w:divBdr>
            <w:top w:val="none" w:sz="0" w:space="0" w:color="auto"/>
            <w:left w:val="none" w:sz="0" w:space="0" w:color="auto"/>
            <w:bottom w:val="none" w:sz="0" w:space="0" w:color="auto"/>
            <w:right w:val="none" w:sz="0" w:space="0" w:color="auto"/>
          </w:divBdr>
        </w:div>
        <w:div w:id="1100686911">
          <w:marLeft w:val="0"/>
          <w:marRight w:val="0"/>
          <w:marTop w:val="0"/>
          <w:marBottom w:val="0"/>
          <w:divBdr>
            <w:top w:val="none" w:sz="0" w:space="0" w:color="auto"/>
            <w:left w:val="none" w:sz="0" w:space="0" w:color="auto"/>
            <w:bottom w:val="none" w:sz="0" w:space="0" w:color="auto"/>
            <w:right w:val="none" w:sz="0" w:space="0" w:color="auto"/>
          </w:divBdr>
        </w:div>
        <w:div w:id="1169826726">
          <w:marLeft w:val="0"/>
          <w:marRight w:val="0"/>
          <w:marTop w:val="0"/>
          <w:marBottom w:val="0"/>
          <w:divBdr>
            <w:top w:val="none" w:sz="0" w:space="0" w:color="auto"/>
            <w:left w:val="none" w:sz="0" w:space="0" w:color="auto"/>
            <w:bottom w:val="none" w:sz="0" w:space="0" w:color="auto"/>
            <w:right w:val="none" w:sz="0" w:space="0" w:color="auto"/>
          </w:divBdr>
        </w:div>
        <w:div w:id="816848490">
          <w:marLeft w:val="0"/>
          <w:marRight w:val="0"/>
          <w:marTop w:val="0"/>
          <w:marBottom w:val="0"/>
          <w:divBdr>
            <w:top w:val="none" w:sz="0" w:space="0" w:color="auto"/>
            <w:left w:val="none" w:sz="0" w:space="0" w:color="auto"/>
            <w:bottom w:val="none" w:sz="0" w:space="0" w:color="auto"/>
            <w:right w:val="none" w:sz="0" w:space="0" w:color="auto"/>
          </w:divBdr>
        </w:div>
        <w:div w:id="1782339485">
          <w:marLeft w:val="0"/>
          <w:marRight w:val="0"/>
          <w:marTop w:val="0"/>
          <w:marBottom w:val="0"/>
          <w:divBdr>
            <w:top w:val="none" w:sz="0" w:space="0" w:color="auto"/>
            <w:left w:val="none" w:sz="0" w:space="0" w:color="auto"/>
            <w:bottom w:val="none" w:sz="0" w:space="0" w:color="auto"/>
            <w:right w:val="none" w:sz="0" w:space="0" w:color="auto"/>
          </w:divBdr>
        </w:div>
        <w:div w:id="881944150">
          <w:marLeft w:val="0"/>
          <w:marRight w:val="0"/>
          <w:marTop w:val="0"/>
          <w:marBottom w:val="0"/>
          <w:divBdr>
            <w:top w:val="none" w:sz="0" w:space="0" w:color="auto"/>
            <w:left w:val="none" w:sz="0" w:space="0" w:color="auto"/>
            <w:bottom w:val="none" w:sz="0" w:space="0" w:color="auto"/>
            <w:right w:val="none" w:sz="0" w:space="0" w:color="auto"/>
          </w:divBdr>
        </w:div>
        <w:div w:id="448624279">
          <w:marLeft w:val="0"/>
          <w:marRight w:val="0"/>
          <w:marTop w:val="0"/>
          <w:marBottom w:val="0"/>
          <w:divBdr>
            <w:top w:val="none" w:sz="0" w:space="0" w:color="auto"/>
            <w:left w:val="none" w:sz="0" w:space="0" w:color="auto"/>
            <w:bottom w:val="none" w:sz="0" w:space="0" w:color="auto"/>
            <w:right w:val="none" w:sz="0" w:space="0" w:color="auto"/>
          </w:divBdr>
        </w:div>
        <w:div w:id="420373958">
          <w:marLeft w:val="0"/>
          <w:marRight w:val="0"/>
          <w:marTop w:val="0"/>
          <w:marBottom w:val="0"/>
          <w:divBdr>
            <w:top w:val="none" w:sz="0" w:space="0" w:color="auto"/>
            <w:left w:val="none" w:sz="0" w:space="0" w:color="auto"/>
            <w:bottom w:val="none" w:sz="0" w:space="0" w:color="auto"/>
            <w:right w:val="none" w:sz="0" w:space="0" w:color="auto"/>
          </w:divBdr>
        </w:div>
        <w:div w:id="165633954">
          <w:marLeft w:val="0"/>
          <w:marRight w:val="0"/>
          <w:marTop w:val="0"/>
          <w:marBottom w:val="0"/>
          <w:divBdr>
            <w:top w:val="none" w:sz="0" w:space="0" w:color="auto"/>
            <w:left w:val="none" w:sz="0" w:space="0" w:color="auto"/>
            <w:bottom w:val="none" w:sz="0" w:space="0" w:color="auto"/>
            <w:right w:val="none" w:sz="0" w:space="0" w:color="auto"/>
          </w:divBdr>
        </w:div>
        <w:div w:id="1856118334">
          <w:marLeft w:val="0"/>
          <w:marRight w:val="0"/>
          <w:marTop w:val="0"/>
          <w:marBottom w:val="0"/>
          <w:divBdr>
            <w:top w:val="none" w:sz="0" w:space="0" w:color="auto"/>
            <w:left w:val="none" w:sz="0" w:space="0" w:color="auto"/>
            <w:bottom w:val="none" w:sz="0" w:space="0" w:color="auto"/>
            <w:right w:val="none" w:sz="0" w:space="0" w:color="auto"/>
          </w:divBdr>
        </w:div>
        <w:div w:id="861749260">
          <w:marLeft w:val="0"/>
          <w:marRight w:val="0"/>
          <w:marTop w:val="0"/>
          <w:marBottom w:val="0"/>
          <w:divBdr>
            <w:top w:val="none" w:sz="0" w:space="0" w:color="auto"/>
            <w:left w:val="none" w:sz="0" w:space="0" w:color="auto"/>
            <w:bottom w:val="none" w:sz="0" w:space="0" w:color="auto"/>
            <w:right w:val="none" w:sz="0" w:space="0" w:color="auto"/>
          </w:divBdr>
        </w:div>
        <w:div w:id="823819900">
          <w:marLeft w:val="0"/>
          <w:marRight w:val="0"/>
          <w:marTop w:val="0"/>
          <w:marBottom w:val="0"/>
          <w:divBdr>
            <w:top w:val="none" w:sz="0" w:space="0" w:color="auto"/>
            <w:left w:val="none" w:sz="0" w:space="0" w:color="auto"/>
            <w:bottom w:val="none" w:sz="0" w:space="0" w:color="auto"/>
            <w:right w:val="none" w:sz="0" w:space="0" w:color="auto"/>
          </w:divBdr>
        </w:div>
        <w:div w:id="454521867">
          <w:marLeft w:val="0"/>
          <w:marRight w:val="0"/>
          <w:marTop w:val="0"/>
          <w:marBottom w:val="0"/>
          <w:divBdr>
            <w:top w:val="none" w:sz="0" w:space="0" w:color="auto"/>
            <w:left w:val="none" w:sz="0" w:space="0" w:color="auto"/>
            <w:bottom w:val="none" w:sz="0" w:space="0" w:color="auto"/>
            <w:right w:val="none" w:sz="0" w:space="0" w:color="auto"/>
          </w:divBdr>
        </w:div>
        <w:div w:id="110318733">
          <w:marLeft w:val="0"/>
          <w:marRight w:val="0"/>
          <w:marTop w:val="0"/>
          <w:marBottom w:val="0"/>
          <w:divBdr>
            <w:top w:val="none" w:sz="0" w:space="0" w:color="auto"/>
            <w:left w:val="none" w:sz="0" w:space="0" w:color="auto"/>
            <w:bottom w:val="none" w:sz="0" w:space="0" w:color="auto"/>
            <w:right w:val="none" w:sz="0" w:space="0" w:color="auto"/>
          </w:divBdr>
        </w:div>
        <w:div w:id="972563321">
          <w:marLeft w:val="0"/>
          <w:marRight w:val="0"/>
          <w:marTop w:val="0"/>
          <w:marBottom w:val="0"/>
          <w:divBdr>
            <w:top w:val="none" w:sz="0" w:space="0" w:color="auto"/>
            <w:left w:val="none" w:sz="0" w:space="0" w:color="auto"/>
            <w:bottom w:val="none" w:sz="0" w:space="0" w:color="auto"/>
            <w:right w:val="none" w:sz="0" w:space="0" w:color="auto"/>
          </w:divBdr>
        </w:div>
        <w:div w:id="1872183309">
          <w:marLeft w:val="0"/>
          <w:marRight w:val="0"/>
          <w:marTop w:val="0"/>
          <w:marBottom w:val="0"/>
          <w:divBdr>
            <w:top w:val="none" w:sz="0" w:space="0" w:color="auto"/>
            <w:left w:val="none" w:sz="0" w:space="0" w:color="auto"/>
            <w:bottom w:val="none" w:sz="0" w:space="0" w:color="auto"/>
            <w:right w:val="none" w:sz="0" w:space="0" w:color="auto"/>
          </w:divBdr>
        </w:div>
        <w:div w:id="1065103414">
          <w:marLeft w:val="0"/>
          <w:marRight w:val="0"/>
          <w:marTop w:val="0"/>
          <w:marBottom w:val="0"/>
          <w:divBdr>
            <w:top w:val="none" w:sz="0" w:space="0" w:color="auto"/>
            <w:left w:val="none" w:sz="0" w:space="0" w:color="auto"/>
            <w:bottom w:val="none" w:sz="0" w:space="0" w:color="auto"/>
            <w:right w:val="none" w:sz="0" w:space="0" w:color="auto"/>
          </w:divBdr>
        </w:div>
        <w:div w:id="416827399">
          <w:marLeft w:val="0"/>
          <w:marRight w:val="0"/>
          <w:marTop w:val="0"/>
          <w:marBottom w:val="0"/>
          <w:divBdr>
            <w:top w:val="none" w:sz="0" w:space="0" w:color="auto"/>
            <w:left w:val="none" w:sz="0" w:space="0" w:color="auto"/>
            <w:bottom w:val="none" w:sz="0" w:space="0" w:color="auto"/>
            <w:right w:val="none" w:sz="0" w:space="0" w:color="auto"/>
          </w:divBdr>
        </w:div>
        <w:div w:id="1321428707">
          <w:marLeft w:val="0"/>
          <w:marRight w:val="0"/>
          <w:marTop w:val="0"/>
          <w:marBottom w:val="0"/>
          <w:divBdr>
            <w:top w:val="none" w:sz="0" w:space="0" w:color="auto"/>
            <w:left w:val="none" w:sz="0" w:space="0" w:color="auto"/>
            <w:bottom w:val="none" w:sz="0" w:space="0" w:color="auto"/>
            <w:right w:val="none" w:sz="0" w:space="0" w:color="auto"/>
          </w:divBdr>
        </w:div>
        <w:div w:id="1249845917">
          <w:marLeft w:val="0"/>
          <w:marRight w:val="0"/>
          <w:marTop w:val="0"/>
          <w:marBottom w:val="0"/>
          <w:divBdr>
            <w:top w:val="none" w:sz="0" w:space="0" w:color="auto"/>
            <w:left w:val="none" w:sz="0" w:space="0" w:color="auto"/>
            <w:bottom w:val="none" w:sz="0" w:space="0" w:color="auto"/>
            <w:right w:val="none" w:sz="0" w:space="0" w:color="auto"/>
          </w:divBdr>
        </w:div>
        <w:div w:id="17850717">
          <w:marLeft w:val="0"/>
          <w:marRight w:val="0"/>
          <w:marTop w:val="0"/>
          <w:marBottom w:val="0"/>
          <w:divBdr>
            <w:top w:val="none" w:sz="0" w:space="0" w:color="auto"/>
            <w:left w:val="none" w:sz="0" w:space="0" w:color="auto"/>
            <w:bottom w:val="none" w:sz="0" w:space="0" w:color="auto"/>
            <w:right w:val="none" w:sz="0" w:space="0" w:color="auto"/>
          </w:divBdr>
        </w:div>
        <w:div w:id="1390107898">
          <w:marLeft w:val="0"/>
          <w:marRight w:val="0"/>
          <w:marTop w:val="0"/>
          <w:marBottom w:val="0"/>
          <w:divBdr>
            <w:top w:val="none" w:sz="0" w:space="0" w:color="auto"/>
            <w:left w:val="none" w:sz="0" w:space="0" w:color="auto"/>
            <w:bottom w:val="none" w:sz="0" w:space="0" w:color="auto"/>
            <w:right w:val="none" w:sz="0" w:space="0" w:color="auto"/>
          </w:divBdr>
        </w:div>
        <w:div w:id="220866288">
          <w:marLeft w:val="0"/>
          <w:marRight w:val="0"/>
          <w:marTop w:val="0"/>
          <w:marBottom w:val="0"/>
          <w:divBdr>
            <w:top w:val="none" w:sz="0" w:space="0" w:color="auto"/>
            <w:left w:val="none" w:sz="0" w:space="0" w:color="auto"/>
            <w:bottom w:val="none" w:sz="0" w:space="0" w:color="auto"/>
            <w:right w:val="none" w:sz="0" w:space="0" w:color="auto"/>
          </w:divBdr>
        </w:div>
        <w:div w:id="1371955172">
          <w:marLeft w:val="0"/>
          <w:marRight w:val="0"/>
          <w:marTop w:val="0"/>
          <w:marBottom w:val="0"/>
          <w:divBdr>
            <w:top w:val="none" w:sz="0" w:space="0" w:color="auto"/>
            <w:left w:val="none" w:sz="0" w:space="0" w:color="auto"/>
            <w:bottom w:val="none" w:sz="0" w:space="0" w:color="auto"/>
            <w:right w:val="none" w:sz="0" w:space="0" w:color="auto"/>
          </w:divBdr>
        </w:div>
        <w:div w:id="1462654579">
          <w:marLeft w:val="0"/>
          <w:marRight w:val="0"/>
          <w:marTop w:val="0"/>
          <w:marBottom w:val="0"/>
          <w:divBdr>
            <w:top w:val="none" w:sz="0" w:space="0" w:color="auto"/>
            <w:left w:val="none" w:sz="0" w:space="0" w:color="auto"/>
            <w:bottom w:val="none" w:sz="0" w:space="0" w:color="auto"/>
            <w:right w:val="none" w:sz="0" w:space="0" w:color="auto"/>
          </w:divBdr>
        </w:div>
        <w:div w:id="467624451">
          <w:marLeft w:val="0"/>
          <w:marRight w:val="0"/>
          <w:marTop w:val="0"/>
          <w:marBottom w:val="0"/>
          <w:divBdr>
            <w:top w:val="none" w:sz="0" w:space="0" w:color="auto"/>
            <w:left w:val="none" w:sz="0" w:space="0" w:color="auto"/>
            <w:bottom w:val="none" w:sz="0" w:space="0" w:color="auto"/>
            <w:right w:val="none" w:sz="0" w:space="0" w:color="auto"/>
          </w:divBdr>
        </w:div>
        <w:div w:id="632060618">
          <w:marLeft w:val="0"/>
          <w:marRight w:val="0"/>
          <w:marTop w:val="0"/>
          <w:marBottom w:val="0"/>
          <w:divBdr>
            <w:top w:val="none" w:sz="0" w:space="0" w:color="auto"/>
            <w:left w:val="none" w:sz="0" w:space="0" w:color="auto"/>
            <w:bottom w:val="none" w:sz="0" w:space="0" w:color="auto"/>
            <w:right w:val="none" w:sz="0" w:space="0" w:color="auto"/>
          </w:divBdr>
        </w:div>
        <w:div w:id="1010789539">
          <w:marLeft w:val="0"/>
          <w:marRight w:val="0"/>
          <w:marTop w:val="0"/>
          <w:marBottom w:val="0"/>
          <w:divBdr>
            <w:top w:val="none" w:sz="0" w:space="0" w:color="auto"/>
            <w:left w:val="none" w:sz="0" w:space="0" w:color="auto"/>
            <w:bottom w:val="none" w:sz="0" w:space="0" w:color="auto"/>
            <w:right w:val="none" w:sz="0" w:space="0" w:color="auto"/>
          </w:divBdr>
        </w:div>
        <w:div w:id="1374579222">
          <w:marLeft w:val="0"/>
          <w:marRight w:val="0"/>
          <w:marTop w:val="0"/>
          <w:marBottom w:val="0"/>
          <w:divBdr>
            <w:top w:val="none" w:sz="0" w:space="0" w:color="auto"/>
            <w:left w:val="none" w:sz="0" w:space="0" w:color="auto"/>
            <w:bottom w:val="none" w:sz="0" w:space="0" w:color="auto"/>
            <w:right w:val="none" w:sz="0" w:space="0" w:color="auto"/>
          </w:divBdr>
        </w:div>
        <w:div w:id="69087445">
          <w:marLeft w:val="0"/>
          <w:marRight w:val="0"/>
          <w:marTop w:val="0"/>
          <w:marBottom w:val="0"/>
          <w:divBdr>
            <w:top w:val="none" w:sz="0" w:space="0" w:color="auto"/>
            <w:left w:val="none" w:sz="0" w:space="0" w:color="auto"/>
            <w:bottom w:val="none" w:sz="0" w:space="0" w:color="auto"/>
            <w:right w:val="none" w:sz="0" w:space="0" w:color="auto"/>
          </w:divBdr>
        </w:div>
        <w:div w:id="2015763061">
          <w:marLeft w:val="0"/>
          <w:marRight w:val="0"/>
          <w:marTop w:val="0"/>
          <w:marBottom w:val="0"/>
          <w:divBdr>
            <w:top w:val="none" w:sz="0" w:space="0" w:color="auto"/>
            <w:left w:val="none" w:sz="0" w:space="0" w:color="auto"/>
            <w:bottom w:val="none" w:sz="0" w:space="0" w:color="auto"/>
            <w:right w:val="none" w:sz="0" w:space="0" w:color="auto"/>
          </w:divBdr>
        </w:div>
        <w:div w:id="2115438003">
          <w:marLeft w:val="0"/>
          <w:marRight w:val="0"/>
          <w:marTop w:val="0"/>
          <w:marBottom w:val="0"/>
          <w:divBdr>
            <w:top w:val="none" w:sz="0" w:space="0" w:color="auto"/>
            <w:left w:val="none" w:sz="0" w:space="0" w:color="auto"/>
            <w:bottom w:val="none" w:sz="0" w:space="0" w:color="auto"/>
            <w:right w:val="none" w:sz="0" w:space="0" w:color="auto"/>
          </w:divBdr>
        </w:div>
        <w:div w:id="835610939">
          <w:marLeft w:val="0"/>
          <w:marRight w:val="0"/>
          <w:marTop w:val="0"/>
          <w:marBottom w:val="0"/>
          <w:divBdr>
            <w:top w:val="none" w:sz="0" w:space="0" w:color="auto"/>
            <w:left w:val="none" w:sz="0" w:space="0" w:color="auto"/>
            <w:bottom w:val="none" w:sz="0" w:space="0" w:color="auto"/>
            <w:right w:val="none" w:sz="0" w:space="0" w:color="auto"/>
          </w:divBdr>
        </w:div>
        <w:div w:id="393890149">
          <w:marLeft w:val="0"/>
          <w:marRight w:val="0"/>
          <w:marTop w:val="0"/>
          <w:marBottom w:val="0"/>
          <w:divBdr>
            <w:top w:val="none" w:sz="0" w:space="0" w:color="auto"/>
            <w:left w:val="none" w:sz="0" w:space="0" w:color="auto"/>
            <w:bottom w:val="none" w:sz="0" w:space="0" w:color="auto"/>
            <w:right w:val="none" w:sz="0" w:space="0" w:color="auto"/>
          </w:divBdr>
        </w:div>
        <w:div w:id="1324964748">
          <w:marLeft w:val="0"/>
          <w:marRight w:val="0"/>
          <w:marTop w:val="0"/>
          <w:marBottom w:val="0"/>
          <w:divBdr>
            <w:top w:val="none" w:sz="0" w:space="0" w:color="auto"/>
            <w:left w:val="none" w:sz="0" w:space="0" w:color="auto"/>
            <w:bottom w:val="none" w:sz="0" w:space="0" w:color="auto"/>
            <w:right w:val="none" w:sz="0" w:space="0" w:color="auto"/>
          </w:divBdr>
        </w:div>
        <w:div w:id="522743864">
          <w:marLeft w:val="0"/>
          <w:marRight w:val="0"/>
          <w:marTop w:val="0"/>
          <w:marBottom w:val="0"/>
          <w:divBdr>
            <w:top w:val="none" w:sz="0" w:space="0" w:color="auto"/>
            <w:left w:val="none" w:sz="0" w:space="0" w:color="auto"/>
            <w:bottom w:val="none" w:sz="0" w:space="0" w:color="auto"/>
            <w:right w:val="none" w:sz="0" w:space="0" w:color="auto"/>
          </w:divBdr>
        </w:div>
        <w:div w:id="1033504952">
          <w:marLeft w:val="0"/>
          <w:marRight w:val="0"/>
          <w:marTop w:val="0"/>
          <w:marBottom w:val="0"/>
          <w:divBdr>
            <w:top w:val="none" w:sz="0" w:space="0" w:color="auto"/>
            <w:left w:val="none" w:sz="0" w:space="0" w:color="auto"/>
            <w:bottom w:val="none" w:sz="0" w:space="0" w:color="auto"/>
            <w:right w:val="none" w:sz="0" w:space="0" w:color="auto"/>
          </w:divBdr>
        </w:div>
        <w:div w:id="351958302">
          <w:marLeft w:val="0"/>
          <w:marRight w:val="0"/>
          <w:marTop w:val="0"/>
          <w:marBottom w:val="0"/>
          <w:divBdr>
            <w:top w:val="none" w:sz="0" w:space="0" w:color="auto"/>
            <w:left w:val="none" w:sz="0" w:space="0" w:color="auto"/>
            <w:bottom w:val="none" w:sz="0" w:space="0" w:color="auto"/>
            <w:right w:val="none" w:sz="0" w:space="0" w:color="auto"/>
          </w:divBdr>
        </w:div>
        <w:div w:id="414132367">
          <w:marLeft w:val="0"/>
          <w:marRight w:val="0"/>
          <w:marTop w:val="0"/>
          <w:marBottom w:val="0"/>
          <w:divBdr>
            <w:top w:val="none" w:sz="0" w:space="0" w:color="auto"/>
            <w:left w:val="none" w:sz="0" w:space="0" w:color="auto"/>
            <w:bottom w:val="none" w:sz="0" w:space="0" w:color="auto"/>
            <w:right w:val="none" w:sz="0" w:space="0" w:color="auto"/>
          </w:divBdr>
        </w:div>
        <w:div w:id="483663563">
          <w:marLeft w:val="0"/>
          <w:marRight w:val="0"/>
          <w:marTop w:val="0"/>
          <w:marBottom w:val="0"/>
          <w:divBdr>
            <w:top w:val="none" w:sz="0" w:space="0" w:color="auto"/>
            <w:left w:val="none" w:sz="0" w:space="0" w:color="auto"/>
            <w:bottom w:val="none" w:sz="0" w:space="0" w:color="auto"/>
            <w:right w:val="none" w:sz="0" w:space="0" w:color="auto"/>
          </w:divBdr>
        </w:div>
        <w:div w:id="1877699199">
          <w:marLeft w:val="0"/>
          <w:marRight w:val="0"/>
          <w:marTop w:val="0"/>
          <w:marBottom w:val="0"/>
          <w:divBdr>
            <w:top w:val="none" w:sz="0" w:space="0" w:color="auto"/>
            <w:left w:val="none" w:sz="0" w:space="0" w:color="auto"/>
            <w:bottom w:val="none" w:sz="0" w:space="0" w:color="auto"/>
            <w:right w:val="none" w:sz="0" w:space="0" w:color="auto"/>
          </w:divBdr>
        </w:div>
        <w:div w:id="1145047648">
          <w:marLeft w:val="0"/>
          <w:marRight w:val="0"/>
          <w:marTop w:val="0"/>
          <w:marBottom w:val="0"/>
          <w:divBdr>
            <w:top w:val="none" w:sz="0" w:space="0" w:color="auto"/>
            <w:left w:val="none" w:sz="0" w:space="0" w:color="auto"/>
            <w:bottom w:val="none" w:sz="0" w:space="0" w:color="auto"/>
            <w:right w:val="none" w:sz="0" w:space="0" w:color="auto"/>
          </w:divBdr>
        </w:div>
        <w:div w:id="455222379">
          <w:marLeft w:val="0"/>
          <w:marRight w:val="0"/>
          <w:marTop w:val="0"/>
          <w:marBottom w:val="0"/>
          <w:divBdr>
            <w:top w:val="none" w:sz="0" w:space="0" w:color="auto"/>
            <w:left w:val="none" w:sz="0" w:space="0" w:color="auto"/>
            <w:bottom w:val="none" w:sz="0" w:space="0" w:color="auto"/>
            <w:right w:val="none" w:sz="0" w:space="0" w:color="auto"/>
          </w:divBdr>
        </w:div>
        <w:div w:id="699280546">
          <w:marLeft w:val="0"/>
          <w:marRight w:val="0"/>
          <w:marTop w:val="0"/>
          <w:marBottom w:val="0"/>
          <w:divBdr>
            <w:top w:val="none" w:sz="0" w:space="0" w:color="auto"/>
            <w:left w:val="none" w:sz="0" w:space="0" w:color="auto"/>
            <w:bottom w:val="none" w:sz="0" w:space="0" w:color="auto"/>
            <w:right w:val="none" w:sz="0" w:space="0" w:color="auto"/>
          </w:divBdr>
        </w:div>
        <w:div w:id="1543402305">
          <w:marLeft w:val="0"/>
          <w:marRight w:val="0"/>
          <w:marTop w:val="0"/>
          <w:marBottom w:val="0"/>
          <w:divBdr>
            <w:top w:val="none" w:sz="0" w:space="0" w:color="auto"/>
            <w:left w:val="none" w:sz="0" w:space="0" w:color="auto"/>
            <w:bottom w:val="none" w:sz="0" w:space="0" w:color="auto"/>
            <w:right w:val="none" w:sz="0" w:space="0" w:color="auto"/>
          </w:divBdr>
        </w:div>
        <w:div w:id="732780658">
          <w:marLeft w:val="0"/>
          <w:marRight w:val="0"/>
          <w:marTop w:val="0"/>
          <w:marBottom w:val="0"/>
          <w:divBdr>
            <w:top w:val="none" w:sz="0" w:space="0" w:color="auto"/>
            <w:left w:val="none" w:sz="0" w:space="0" w:color="auto"/>
            <w:bottom w:val="none" w:sz="0" w:space="0" w:color="auto"/>
            <w:right w:val="none" w:sz="0" w:space="0" w:color="auto"/>
          </w:divBdr>
        </w:div>
        <w:div w:id="645666837">
          <w:marLeft w:val="0"/>
          <w:marRight w:val="0"/>
          <w:marTop w:val="0"/>
          <w:marBottom w:val="0"/>
          <w:divBdr>
            <w:top w:val="none" w:sz="0" w:space="0" w:color="auto"/>
            <w:left w:val="none" w:sz="0" w:space="0" w:color="auto"/>
            <w:bottom w:val="none" w:sz="0" w:space="0" w:color="auto"/>
            <w:right w:val="none" w:sz="0" w:space="0" w:color="auto"/>
          </w:divBdr>
        </w:div>
        <w:div w:id="1798405611">
          <w:marLeft w:val="0"/>
          <w:marRight w:val="0"/>
          <w:marTop w:val="0"/>
          <w:marBottom w:val="0"/>
          <w:divBdr>
            <w:top w:val="none" w:sz="0" w:space="0" w:color="auto"/>
            <w:left w:val="none" w:sz="0" w:space="0" w:color="auto"/>
            <w:bottom w:val="none" w:sz="0" w:space="0" w:color="auto"/>
            <w:right w:val="none" w:sz="0" w:space="0" w:color="auto"/>
          </w:divBdr>
        </w:div>
        <w:div w:id="1233155565">
          <w:marLeft w:val="0"/>
          <w:marRight w:val="0"/>
          <w:marTop w:val="0"/>
          <w:marBottom w:val="0"/>
          <w:divBdr>
            <w:top w:val="none" w:sz="0" w:space="0" w:color="auto"/>
            <w:left w:val="none" w:sz="0" w:space="0" w:color="auto"/>
            <w:bottom w:val="none" w:sz="0" w:space="0" w:color="auto"/>
            <w:right w:val="none" w:sz="0" w:space="0" w:color="auto"/>
          </w:divBdr>
        </w:div>
        <w:div w:id="1089233713">
          <w:marLeft w:val="0"/>
          <w:marRight w:val="0"/>
          <w:marTop w:val="0"/>
          <w:marBottom w:val="0"/>
          <w:divBdr>
            <w:top w:val="none" w:sz="0" w:space="0" w:color="auto"/>
            <w:left w:val="none" w:sz="0" w:space="0" w:color="auto"/>
            <w:bottom w:val="none" w:sz="0" w:space="0" w:color="auto"/>
            <w:right w:val="none" w:sz="0" w:space="0" w:color="auto"/>
          </w:divBdr>
        </w:div>
        <w:div w:id="1923372174">
          <w:marLeft w:val="0"/>
          <w:marRight w:val="0"/>
          <w:marTop w:val="0"/>
          <w:marBottom w:val="0"/>
          <w:divBdr>
            <w:top w:val="none" w:sz="0" w:space="0" w:color="auto"/>
            <w:left w:val="none" w:sz="0" w:space="0" w:color="auto"/>
            <w:bottom w:val="none" w:sz="0" w:space="0" w:color="auto"/>
            <w:right w:val="none" w:sz="0" w:space="0" w:color="auto"/>
          </w:divBdr>
        </w:div>
        <w:div w:id="1594701212">
          <w:marLeft w:val="0"/>
          <w:marRight w:val="0"/>
          <w:marTop w:val="0"/>
          <w:marBottom w:val="0"/>
          <w:divBdr>
            <w:top w:val="none" w:sz="0" w:space="0" w:color="auto"/>
            <w:left w:val="none" w:sz="0" w:space="0" w:color="auto"/>
            <w:bottom w:val="none" w:sz="0" w:space="0" w:color="auto"/>
            <w:right w:val="none" w:sz="0" w:space="0" w:color="auto"/>
          </w:divBdr>
        </w:div>
        <w:div w:id="914752180">
          <w:marLeft w:val="0"/>
          <w:marRight w:val="0"/>
          <w:marTop w:val="0"/>
          <w:marBottom w:val="0"/>
          <w:divBdr>
            <w:top w:val="none" w:sz="0" w:space="0" w:color="auto"/>
            <w:left w:val="none" w:sz="0" w:space="0" w:color="auto"/>
            <w:bottom w:val="none" w:sz="0" w:space="0" w:color="auto"/>
            <w:right w:val="none" w:sz="0" w:space="0" w:color="auto"/>
          </w:divBdr>
        </w:div>
        <w:div w:id="758797681">
          <w:marLeft w:val="0"/>
          <w:marRight w:val="0"/>
          <w:marTop w:val="0"/>
          <w:marBottom w:val="0"/>
          <w:divBdr>
            <w:top w:val="none" w:sz="0" w:space="0" w:color="auto"/>
            <w:left w:val="none" w:sz="0" w:space="0" w:color="auto"/>
            <w:bottom w:val="none" w:sz="0" w:space="0" w:color="auto"/>
            <w:right w:val="none" w:sz="0" w:space="0" w:color="auto"/>
          </w:divBdr>
        </w:div>
        <w:div w:id="1846433175">
          <w:marLeft w:val="0"/>
          <w:marRight w:val="0"/>
          <w:marTop w:val="0"/>
          <w:marBottom w:val="0"/>
          <w:divBdr>
            <w:top w:val="none" w:sz="0" w:space="0" w:color="auto"/>
            <w:left w:val="none" w:sz="0" w:space="0" w:color="auto"/>
            <w:bottom w:val="none" w:sz="0" w:space="0" w:color="auto"/>
            <w:right w:val="none" w:sz="0" w:space="0" w:color="auto"/>
          </w:divBdr>
        </w:div>
        <w:div w:id="279335616">
          <w:marLeft w:val="0"/>
          <w:marRight w:val="0"/>
          <w:marTop w:val="0"/>
          <w:marBottom w:val="0"/>
          <w:divBdr>
            <w:top w:val="none" w:sz="0" w:space="0" w:color="auto"/>
            <w:left w:val="none" w:sz="0" w:space="0" w:color="auto"/>
            <w:bottom w:val="none" w:sz="0" w:space="0" w:color="auto"/>
            <w:right w:val="none" w:sz="0" w:space="0" w:color="auto"/>
          </w:divBdr>
        </w:div>
        <w:div w:id="688139528">
          <w:marLeft w:val="0"/>
          <w:marRight w:val="0"/>
          <w:marTop w:val="0"/>
          <w:marBottom w:val="0"/>
          <w:divBdr>
            <w:top w:val="none" w:sz="0" w:space="0" w:color="auto"/>
            <w:left w:val="none" w:sz="0" w:space="0" w:color="auto"/>
            <w:bottom w:val="none" w:sz="0" w:space="0" w:color="auto"/>
            <w:right w:val="none" w:sz="0" w:space="0" w:color="auto"/>
          </w:divBdr>
        </w:div>
        <w:div w:id="501819241">
          <w:marLeft w:val="0"/>
          <w:marRight w:val="0"/>
          <w:marTop w:val="0"/>
          <w:marBottom w:val="0"/>
          <w:divBdr>
            <w:top w:val="none" w:sz="0" w:space="0" w:color="auto"/>
            <w:left w:val="none" w:sz="0" w:space="0" w:color="auto"/>
            <w:bottom w:val="none" w:sz="0" w:space="0" w:color="auto"/>
            <w:right w:val="none" w:sz="0" w:space="0" w:color="auto"/>
          </w:divBdr>
        </w:div>
        <w:div w:id="2123835732">
          <w:marLeft w:val="0"/>
          <w:marRight w:val="0"/>
          <w:marTop w:val="0"/>
          <w:marBottom w:val="0"/>
          <w:divBdr>
            <w:top w:val="none" w:sz="0" w:space="0" w:color="auto"/>
            <w:left w:val="none" w:sz="0" w:space="0" w:color="auto"/>
            <w:bottom w:val="none" w:sz="0" w:space="0" w:color="auto"/>
            <w:right w:val="none" w:sz="0" w:space="0" w:color="auto"/>
          </w:divBdr>
        </w:div>
        <w:div w:id="174541513">
          <w:marLeft w:val="0"/>
          <w:marRight w:val="0"/>
          <w:marTop w:val="0"/>
          <w:marBottom w:val="0"/>
          <w:divBdr>
            <w:top w:val="none" w:sz="0" w:space="0" w:color="auto"/>
            <w:left w:val="none" w:sz="0" w:space="0" w:color="auto"/>
            <w:bottom w:val="none" w:sz="0" w:space="0" w:color="auto"/>
            <w:right w:val="none" w:sz="0" w:space="0" w:color="auto"/>
          </w:divBdr>
        </w:div>
        <w:div w:id="791628174">
          <w:marLeft w:val="0"/>
          <w:marRight w:val="0"/>
          <w:marTop w:val="0"/>
          <w:marBottom w:val="0"/>
          <w:divBdr>
            <w:top w:val="none" w:sz="0" w:space="0" w:color="auto"/>
            <w:left w:val="none" w:sz="0" w:space="0" w:color="auto"/>
            <w:bottom w:val="none" w:sz="0" w:space="0" w:color="auto"/>
            <w:right w:val="none" w:sz="0" w:space="0" w:color="auto"/>
          </w:divBdr>
        </w:div>
        <w:div w:id="1628391258">
          <w:marLeft w:val="0"/>
          <w:marRight w:val="0"/>
          <w:marTop w:val="0"/>
          <w:marBottom w:val="0"/>
          <w:divBdr>
            <w:top w:val="none" w:sz="0" w:space="0" w:color="auto"/>
            <w:left w:val="none" w:sz="0" w:space="0" w:color="auto"/>
            <w:bottom w:val="none" w:sz="0" w:space="0" w:color="auto"/>
            <w:right w:val="none" w:sz="0" w:space="0" w:color="auto"/>
          </w:divBdr>
        </w:div>
        <w:div w:id="1679850792">
          <w:marLeft w:val="0"/>
          <w:marRight w:val="0"/>
          <w:marTop w:val="0"/>
          <w:marBottom w:val="0"/>
          <w:divBdr>
            <w:top w:val="none" w:sz="0" w:space="0" w:color="auto"/>
            <w:left w:val="none" w:sz="0" w:space="0" w:color="auto"/>
            <w:bottom w:val="none" w:sz="0" w:space="0" w:color="auto"/>
            <w:right w:val="none" w:sz="0" w:space="0" w:color="auto"/>
          </w:divBdr>
        </w:div>
        <w:div w:id="104807964">
          <w:marLeft w:val="0"/>
          <w:marRight w:val="0"/>
          <w:marTop w:val="0"/>
          <w:marBottom w:val="0"/>
          <w:divBdr>
            <w:top w:val="none" w:sz="0" w:space="0" w:color="auto"/>
            <w:left w:val="none" w:sz="0" w:space="0" w:color="auto"/>
            <w:bottom w:val="none" w:sz="0" w:space="0" w:color="auto"/>
            <w:right w:val="none" w:sz="0" w:space="0" w:color="auto"/>
          </w:divBdr>
        </w:div>
      </w:divsChild>
    </w:div>
    <w:div w:id="1358895790">
      <w:bodyDiv w:val="1"/>
      <w:marLeft w:val="0"/>
      <w:marRight w:val="0"/>
      <w:marTop w:val="0"/>
      <w:marBottom w:val="0"/>
      <w:divBdr>
        <w:top w:val="none" w:sz="0" w:space="0" w:color="auto"/>
        <w:left w:val="none" w:sz="0" w:space="0" w:color="auto"/>
        <w:bottom w:val="none" w:sz="0" w:space="0" w:color="auto"/>
        <w:right w:val="none" w:sz="0" w:space="0" w:color="auto"/>
      </w:divBdr>
    </w:div>
    <w:div w:id="1358963825">
      <w:bodyDiv w:val="1"/>
      <w:marLeft w:val="0"/>
      <w:marRight w:val="0"/>
      <w:marTop w:val="0"/>
      <w:marBottom w:val="0"/>
      <w:divBdr>
        <w:top w:val="none" w:sz="0" w:space="0" w:color="auto"/>
        <w:left w:val="none" w:sz="0" w:space="0" w:color="auto"/>
        <w:bottom w:val="none" w:sz="0" w:space="0" w:color="auto"/>
        <w:right w:val="none" w:sz="0" w:space="0" w:color="auto"/>
      </w:divBdr>
      <w:divsChild>
        <w:div w:id="1018044000">
          <w:marLeft w:val="0"/>
          <w:marRight w:val="0"/>
          <w:marTop w:val="0"/>
          <w:marBottom w:val="0"/>
          <w:divBdr>
            <w:top w:val="none" w:sz="0" w:space="0" w:color="auto"/>
            <w:left w:val="none" w:sz="0" w:space="0" w:color="auto"/>
            <w:bottom w:val="none" w:sz="0" w:space="0" w:color="auto"/>
            <w:right w:val="none" w:sz="0" w:space="0" w:color="auto"/>
          </w:divBdr>
          <w:divsChild>
            <w:div w:id="152989118">
              <w:marLeft w:val="0"/>
              <w:marRight w:val="0"/>
              <w:marTop w:val="0"/>
              <w:marBottom w:val="0"/>
              <w:divBdr>
                <w:top w:val="none" w:sz="0" w:space="0" w:color="auto"/>
                <w:left w:val="none" w:sz="0" w:space="0" w:color="auto"/>
                <w:bottom w:val="none" w:sz="0" w:space="0" w:color="auto"/>
                <w:right w:val="none" w:sz="0" w:space="0" w:color="auto"/>
              </w:divBdr>
              <w:divsChild>
                <w:div w:id="62373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2258363">
          <w:marLeft w:val="0"/>
          <w:marRight w:val="0"/>
          <w:marTop w:val="0"/>
          <w:marBottom w:val="0"/>
          <w:divBdr>
            <w:top w:val="none" w:sz="0" w:space="0" w:color="auto"/>
            <w:left w:val="none" w:sz="0" w:space="0" w:color="auto"/>
            <w:bottom w:val="none" w:sz="0" w:space="0" w:color="auto"/>
            <w:right w:val="none" w:sz="0" w:space="0" w:color="auto"/>
          </w:divBdr>
          <w:divsChild>
            <w:div w:id="1881160912">
              <w:marLeft w:val="0"/>
              <w:marRight w:val="0"/>
              <w:marTop w:val="0"/>
              <w:marBottom w:val="0"/>
              <w:divBdr>
                <w:top w:val="none" w:sz="0" w:space="0" w:color="auto"/>
                <w:left w:val="none" w:sz="0" w:space="0" w:color="auto"/>
                <w:bottom w:val="none" w:sz="0" w:space="0" w:color="auto"/>
                <w:right w:val="none" w:sz="0" w:space="0" w:color="auto"/>
              </w:divBdr>
              <w:divsChild>
                <w:div w:id="1764646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041189">
      <w:bodyDiv w:val="1"/>
      <w:marLeft w:val="0"/>
      <w:marRight w:val="0"/>
      <w:marTop w:val="0"/>
      <w:marBottom w:val="0"/>
      <w:divBdr>
        <w:top w:val="none" w:sz="0" w:space="0" w:color="auto"/>
        <w:left w:val="none" w:sz="0" w:space="0" w:color="auto"/>
        <w:bottom w:val="none" w:sz="0" w:space="0" w:color="auto"/>
        <w:right w:val="none" w:sz="0" w:space="0" w:color="auto"/>
      </w:divBdr>
      <w:divsChild>
        <w:div w:id="2026439089">
          <w:marLeft w:val="0"/>
          <w:marRight w:val="0"/>
          <w:marTop w:val="0"/>
          <w:marBottom w:val="0"/>
          <w:divBdr>
            <w:top w:val="none" w:sz="0" w:space="0" w:color="auto"/>
            <w:left w:val="none" w:sz="0" w:space="0" w:color="auto"/>
            <w:bottom w:val="none" w:sz="0" w:space="0" w:color="auto"/>
            <w:right w:val="none" w:sz="0" w:space="0" w:color="auto"/>
          </w:divBdr>
        </w:div>
        <w:div w:id="1845851854">
          <w:marLeft w:val="0"/>
          <w:marRight w:val="0"/>
          <w:marTop w:val="0"/>
          <w:marBottom w:val="0"/>
          <w:divBdr>
            <w:top w:val="none" w:sz="0" w:space="0" w:color="auto"/>
            <w:left w:val="none" w:sz="0" w:space="0" w:color="auto"/>
            <w:bottom w:val="none" w:sz="0" w:space="0" w:color="auto"/>
            <w:right w:val="none" w:sz="0" w:space="0" w:color="auto"/>
          </w:divBdr>
        </w:div>
        <w:div w:id="1501773129">
          <w:marLeft w:val="0"/>
          <w:marRight w:val="0"/>
          <w:marTop w:val="0"/>
          <w:marBottom w:val="0"/>
          <w:divBdr>
            <w:top w:val="none" w:sz="0" w:space="0" w:color="auto"/>
            <w:left w:val="none" w:sz="0" w:space="0" w:color="auto"/>
            <w:bottom w:val="none" w:sz="0" w:space="0" w:color="auto"/>
            <w:right w:val="none" w:sz="0" w:space="0" w:color="auto"/>
          </w:divBdr>
        </w:div>
        <w:div w:id="808284244">
          <w:marLeft w:val="0"/>
          <w:marRight w:val="0"/>
          <w:marTop w:val="0"/>
          <w:marBottom w:val="0"/>
          <w:divBdr>
            <w:top w:val="none" w:sz="0" w:space="0" w:color="auto"/>
            <w:left w:val="none" w:sz="0" w:space="0" w:color="auto"/>
            <w:bottom w:val="none" w:sz="0" w:space="0" w:color="auto"/>
            <w:right w:val="none" w:sz="0" w:space="0" w:color="auto"/>
          </w:divBdr>
        </w:div>
        <w:div w:id="1624724676">
          <w:marLeft w:val="0"/>
          <w:marRight w:val="0"/>
          <w:marTop w:val="0"/>
          <w:marBottom w:val="0"/>
          <w:divBdr>
            <w:top w:val="none" w:sz="0" w:space="0" w:color="auto"/>
            <w:left w:val="none" w:sz="0" w:space="0" w:color="auto"/>
            <w:bottom w:val="none" w:sz="0" w:space="0" w:color="auto"/>
            <w:right w:val="none" w:sz="0" w:space="0" w:color="auto"/>
          </w:divBdr>
        </w:div>
        <w:div w:id="138546031">
          <w:marLeft w:val="0"/>
          <w:marRight w:val="0"/>
          <w:marTop w:val="0"/>
          <w:marBottom w:val="0"/>
          <w:divBdr>
            <w:top w:val="none" w:sz="0" w:space="0" w:color="auto"/>
            <w:left w:val="none" w:sz="0" w:space="0" w:color="auto"/>
            <w:bottom w:val="none" w:sz="0" w:space="0" w:color="auto"/>
            <w:right w:val="none" w:sz="0" w:space="0" w:color="auto"/>
          </w:divBdr>
        </w:div>
        <w:div w:id="739986392">
          <w:marLeft w:val="0"/>
          <w:marRight w:val="0"/>
          <w:marTop w:val="0"/>
          <w:marBottom w:val="0"/>
          <w:divBdr>
            <w:top w:val="none" w:sz="0" w:space="0" w:color="auto"/>
            <w:left w:val="none" w:sz="0" w:space="0" w:color="auto"/>
            <w:bottom w:val="none" w:sz="0" w:space="0" w:color="auto"/>
            <w:right w:val="none" w:sz="0" w:space="0" w:color="auto"/>
          </w:divBdr>
        </w:div>
        <w:div w:id="1054040990">
          <w:marLeft w:val="0"/>
          <w:marRight w:val="0"/>
          <w:marTop w:val="0"/>
          <w:marBottom w:val="0"/>
          <w:divBdr>
            <w:top w:val="none" w:sz="0" w:space="0" w:color="auto"/>
            <w:left w:val="none" w:sz="0" w:space="0" w:color="auto"/>
            <w:bottom w:val="none" w:sz="0" w:space="0" w:color="auto"/>
            <w:right w:val="none" w:sz="0" w:space="0" w:color="auto"/>
          </w:divBdr>
        </w:div>
        <w:div w:id="1460610416">
          <w:marLeft w:val="0"/>
          <w:marRight w:val="0"/>
          <w:marTop w:val="0"/>
          <w:marBottom w:val="0"/>
          <w:divBdr>
            <w:top w:val="none" w:sz="0" w:space="0" w:color="auto"/>
            <w:left w:val="none" w:sz="0" w:space="0" w:color="auto"/>
            <w:bottom w:val="none" w:sz="0" w:space="0" w:color="auto"/>
            <w:right w:val="none" w:sz="0" w:space="0" w:color="auto"/>
          </w:divBdr>
        </w:div>
        <w:div w:id="1206332241">
          <w:marLeft w:val="0"/>
          <w:marRight w:val="0"/>
          <w:marTop w:val="0"/>
          <w:marBottom w:val="0"/>
          <w:divBdr>
            <w:top w:val="none" w:sz="0" w:space="0" w:color="auto"/>
            <w:left w:val="none" w:sz="0" w:space="0" w:color="auto"/>
            <w:bottom w:val="none" w:sz="0" w:space="0" w:color="auto"/>
            <w:right w:val="none" w:sz="0" w:space="0" w:color="auto"/>
          </w:divBdr>
        </w:div>
        <w:div w:id="1785879510">
          <w:marLeft w:val="0"/>
          <w:marRight w:val="0"/>
          <w:marTop w:val="0"/>
          <w:marBottom w:val="0"/>
          <w:divBdr>
            <w:top w:val="none" w:sz="0" w:space="0" w:color="auto"/>
            <w:left w:val="none" w:sz="0" w:space="0" w:color="auto"/>
            <w:bottom w:val="none" w:sz="0" w:space="0" w:color="auto"/>
            <w:right w:val="none" w:sz="0" w:space="0" w:color="auto"/>
          </w:divBdr>
        </w:div>
        <w:div w:id="1049499525">
          <w:marLeft w:val="0"/>
          <w:marRight w:val="0"/>
          <w:marTop w:val="0"/>
          <w:marBottom w:val="0"/>
          <w:divBdr>
            <w:top w:val="none" w:sz="0" w:space="0" w:color="auto"/>
            <w:left w:val="none" w:sz="0" w:space="0" w:color="auto"/>
            <w:bottom w:val="none" w:sz="0" w:space="0" w:color="auto"/>
            <w:right w:val="none" w:sz="0" w:space="0" w:color="auto"/>
          </w:divBdr>
        </w:div>
        <w:div w:id="1426344832">
          <w:marLeft w:val="0"/>
          <w:marRight w:val="0"/>
          <w:marTop w:val="0"/>
          <w:marBottom w:val="0"/>
          <w:divBdr>
            <w:top w:val="none" w:sz="0" w:space="0" w:color="auto"/>
            <w:left w:val="none" w:sz="0" w:space="0" w:color="auto"/>
            <w:bottom w:val="none" w:sz="0" w:space="0" w:color="auto"/>
            <w:right w:val="none" w:sz="0" w:space="0" w:color="auto"/>
          </w:divBdr>
        </w:div>
        <w:div w:id="446003430">
          <w:marLeft w:val="0"/>
          <w:marRight w:val="0"/>
          <w:marTop w:val="0"/>
          <w:marBottom w:val="0"/>
          <w:divBdr>
            <w:top w:val="none" w:sz="0" w:space="0" w:color="auto"/>
            <w:left w:val="none" w:sz="0" w:space="0" w:color="auto"/>
            <w:bottom w:val="none" w:sz="0" w:space="0" w:color="auto"/>
            <w:right w:val="none" w:sz="0" w:space="0" w:color="auto"/>
          </w:divBdr>
        </w:div>
        <w:div w:id="860436509">
          <w:marLeft w:val="0"/>
          <w:marRight w:val="0"/>
          <w:marTop w:val="0"/>
          <w:marBottom w:val="0"/>
          <w:divBdr>
            <w:top w:val="none" w:sz="0" w:space="0" w:color="auto"/>
            <w:left w:val="none" w:sz="0" w:space="0" w:color="auto"/>
            <w:bottom w:val="none" w:sz="0" w:space="0" w:color="auto"/>
            <w:right w:val="none" w:sz="0" w:space="0" w:color="auto"/>
          </w:divBdr>
        </w:div>
        <w:div w:id="1517231011">
          <w:marLeft w:val="0"/>
          <w:marRight w:val="0"/>
          <w:marTop w:val="0"/>
          <w:marBottom w:val="0"/>
          <w:divBdr>
            <w:top w:val="none" w:sz="0" w:space="0" w:color="auto"/>
            <w:left w:val="none" w:sz="0" w:space="0" w:color="auto"/>
            <w:bottom w:val="none" w:sz="0" w:space="0" w:color="auto"/>
            <w:right w:val="none" w:sz="0" w:space="0" w:color="auto"/>
          </w:divBdr>
        </w:div>
        <w:div w:id="1134787524">
          <w:marLeft w:val="0"/>
          <w:marRight w:val="0"/>
          <w:marTop w:val="0"/>
          <w:marBottom w:val="0"/>
          <w:divBdr>
            <w:top w:val="none" w:sz="0" w:space="0" w:color="auto"/>
            <w:left w:val="none" w:sz="0" w:space="0" w:color="auto"/>
            <w:bottom w:val="none" w:sz="0" w:space="0" w:color="auto"/>
            <w:right w:val="none" w:sz="0" w:space="0" w:color="auto"/>
          </w:divBdr>
        </w:div>
        <w:div w:id="1066684940">
          <w:marLeft w:val="0"/>
          <w:marRight w:val="0"/>
          <w:marTop w:val="0"/>
          <w:marBottom w:val="0"/>
          <w:divBdr>
            <w:top w:val="none" w:sz="0" w:space="0" w:color="auto"/>
            <w:left w:val="none" w:sz="0" w:space="0" w:color="auto"/>
            <w:bottom w:val="none" w:sz="0" w:space="0" w:color="auto"/>
            <w:right w:val="none" w:sz="0" w:space="0" w:color="auto"/>
          </w:divBdr>
        </w:div>
        <w:div w:id="638846785">
          <w:marLeft w:val="0"/>
          <w:marRight w:val="0"/>
          <w:marTop w:val="0"/>
          <w:marBottom w:val="0"/>
          <w:divBdr>
            <w:top w:val="none" w:sz="0" w:space="0" w:color="auto"/>
            <w:left w:val="none" w:sz="0" w:space="0" w:color="auto"/>
            <w:bottom w:val="none" w:sz="0" w:space="0" w:color="auto"/>
            <w:right w:val="none" w:sz="0" w:space="0" w:color="auto"/>
          </w:divBdr>
        </w:div>
        <w:div w:id="1645237861">
          <w:marLeft w:val="0"/>
          <w:marRight w:val="0"/>
          <w:marTop w:val="0"/>
          <w:marBottom w:val="0"/>
          <w:divBdr>
            <w:top w:val="none" w:sz="0" w:space="0" w:color="auto"/>
            <w:left w:val="none" w:sz="0" w:space="0" w:color="auto"/>
            <w:bottom w:val="none" w:sz="0" w:space="0" w:color="auto"/>
            <w:right w:val="none" w:sz="0" w:space="0" w:color="auto"/>
          </w:divBdr>
        </w:div>
        <w:div w:id="2055150479">
          <w:marLeft w:val="0"/>
          <w:marRight w:val="0"/>
          <w:marTop w:val="0"/>
          <w:marBottom w:val="0"/>
          <w:divBdr>
            <w:top w:val="none" w:sz="0" w:space="0" w:color="auto"/>
            <w:left w:val="none" w:sz="0" w:space="0" w:color="auto"/>
            <w:bottom w:val="none" w:sz="0" w:space="0" w:color="auto"/>
            <w:right w:val="none" w:sz="0" w:space="0" w:color="auto"/>
          </w:divBdr>
        </w:div>
        <w:div w:id="1221554748">
          <w:marLeft w:val="0"/>
          <w:marRight w:val="0"/>
          <w:marTop w:val="0"/>
          <w:marBottom w:val="0"/>
          <w:divBdr>
            <w:top w:val="none" w:sz="0" w:space="0" w:color="auto"/>
            <w:left w:val="none" w:sz="0" w:space="0" w:color="auto"/>
            <w:bottom w:val="none" w:sz="0" w:space="0" w:color="auto"/>
            <w:right w:val="none" w:sz="0" w:space="0" w:color="auto"/>
          </w:divBdr>
        </w:div>
        <w:div w:id="607466259">
          <w:marLeft w:val="0"/>
          <w:marRight w:val="0"/>
          <w:marTop w:val="0"/>
          <w:marBottom w:val="0"/>
          <w:divBdr>
            <w:top w:val="none" w:sz="0" w:space="0" w:color="auto"/>
            <w:left w:val="none" w:sz="0" w:space="0" w:color="auto"/>
            <w:bottom w:val="none" w:sz="0" w:space="0" w:color="auto"/>
            <w:right w:val="none" w:sz="0" w:space="0" w:color="auto"/>
          </w:divBdr>
        </w:div>
        <w:div w:id="88239226">
          <w:marLeft w:val="0"/>
          <w:marRight w:val="0"/>
          <w:marTop w:val="0"/>
          <w:marBottom w:val="0"/>
          <w:divBdr>
            <w:top w:val="none" w:sz="0" w:space="0" w:color="auto"/>
            <w:left w:val="none" w:sz="0" w:space="0" w:color="auto"/>
            <w:bottom w:val="none" w:sz="0" w:space="0" w:color="auto"/>
            <w:right w:val="none" w:sz="0" w:space="0" w:color="auto"/>
          </w:divBdr>
        </w:div>
        <w:div w:id="1029717382">
          <w:marLeft w:val="0"/>
          <w:marRight w:val="0"/>
          <w:marTop w:val="0"/>
          <w:marBottom w:val="0"/>
          <w:divBdr>
            <w:top w:val="none" w:sz="0" w:space="0" w:color="auto"/>
            <w:left w:val="none" w:sz="0" w:space="0" w:color="auto"/>
            <w:bottom w:val="none" w:sz="0" w:space="0" w:color="auto"/>
            <w:right w:val="none" w:sz="0" w:space="0" w:color="auto"/>
          </w:divBdr>
        </w:div>
        <w:div w:id="1231961917">
          <w:marLeft w:val="0"/>
          <w:marRight w:val="0"/>
          <w:marTop w:val="0"/>
          <w:marBottom w:val="0"/>
          <w:divBdr>
            <w:top w:val="none" w:sz="0" w:space="0" w:color="auto"/>
            <w:left w:val="none" w:sz="0" w:space="0" w:color="auto"/>
            <w:bottom w:val="none" w:sz="0" w:space="0" w:color="auto"/>
            <w:right w:val="none" w:sz="0" w:space="0" w:color="auto"/>
          </w:divBdr>
        </w:div>
        <w:div w:id="494539943">
          <w:marLeft w:val="0"/>
          <w:marRight w:val="0"/>
          <w:marTop w:val="0"/>
          <w:marBottom w:val="0"/>
          <w:divBdr>
            <w:top w:val="none" w:sz="0" w:space="0" w:color="auto"/>
            <w:left w:val="none" w:sz="0" w:space="0" w:color="auto"/>
            <w:bottom w:val="none" w:sz="0" w:space="0" w:color="auto"/>
            <w:right w:val="none" w:sz="0" w:space="0" w:color="auto"/>
          </w:divBdr>
        </w:div>
        <w:div w:id="1437479082">
          <w:marLeft w:val="0"/>
          <w:marRight w:val="0"/>
          <w:marTop w:val="0"/>
          <w:marBottom w:val="0"/>
          <w:divBdr>
            <w:top w:val="none" w:sz="0" w:space="0" w:color="auto"/>
            <w:left w:val="none" w:sz="0" w:space="0" w:color="auto"/>
            <w:bottom w:val="none" w:sz="0" w:space="0" w:color="auto"/>
            <w:right w:val="none" w:sz="0" w:space="0" w:color="auto"/>
          </w:divBdr>
        </w:div>
        <w:div w:id="2016951188">
          <w:marLeft w:val="0"/>
          <w:marRight w:val="0"/>
          <w:marTop w:val="0"/>
          <w:marBottom w:val="0"/>
          <w:divBdr>
            <w:top w:val="none" w:sz="0" w:space="0" w:color="auto"/>
            <w:left w:val="none" w:sz="0" w:space="0" w:color="auto"/>
            <w:bottom w:val="none" w:sz="0" w:space="0" w:color="auto"/>
            <w:right w:val="none" w:sz="0" w:space="0" w:color="auto"/>
          </w:divBdr>
        </w:div>
        <w:div w:id="1092700341">
          <w:marLeft w:val="0"/>
          <w:marRight w:val="0"/>
          <w:marTop w:val="0"/>
          <w:marBottom w:val="0"/>
          <w:divBdr>
            <w:top w:val="none" w:sz="0" w:space="0" w:color="auto"/>
            <w:left w:val="none" w:sz="0" w:space="0" w:color="auto"/>
            <w:bottom w:val="none" w:sz="0" w:space="0" w:color="auto"/>
            <w:right w:val="none" w:sz="0" w:space="0" w:color="auto"/>
          </w:divBdr>
        </w:div>
        <w:div w:id="1953783976">
          <w:marLeft w:val="0"/>
          <w:marRight w:val="0"/>
          <w:marTop w:val="0"/>
          <w:marBottom w:val="0"/>
          <w:divBdr>
            <w:top w:val="none" w:sz="0" w:space="0" w:color="auto"/>
            <w:left w:val="none" w:sz="0" w:space="0" w:color="auto"/>
            <w:bottom w:val="none" w:sz="0" w:space="0" w:color="auto"/>
            <w:right w:val="none" w:sz="0" w:space="0" w:color="auto"/>
          </w:divBdr>
        </w:div>
        <w:div w:id="968899105">
          <w:marLeft w:val="0"/>
          <w:marRight w:val="0"/>
          <w:marTop w:val="0"/>
          <w:marBottom w:val="0"/>
          <w:divBdr>
            <w:top w:val="none" w:sz="0" w:space="0" w:color="auto"/>
            <w:left w:val="none" w:sz="0" w:space="0" w:color="auto"/>
            <w:bottom w:val="none" w:sz="0" w:space="0" w:color="auto"/>
            <w:right w:val="none" w:sz="0" w:space="0" w:color="auto"/>
          </w:divBdr>
        </w:div>
        <w:div w:id="393117294">
          <w:marLeft w:val="0"/>
          <w:marRight w:val="0"/>
          <w:marTop w:val="0"/>
          <w:marBottom w:val="0"/>
          <w:divBdr>
            <w:top w:val="none" w:sz="0" w:space="0" w:color="auto"/>
            <w:left w:val="none" w:sz="0" w:space="0" w:color="auto"/>
            <w:bottom w:val="none" w:sz="0" w:space="0" w:color="auto"/>
            <w:right w:val="none" w:sz="0" w:space="0" w:color="auto"/>
          </w:divBdr>
        </w:div>
        <w:div w:id="1909880734">
          <w:marLeft w:val="0"/>
          <w:marRight w:val="0"/>
          <w:marTop w:val="0"/>
          <w:marBottom w:val="0"/>
          <w:divBdr>
            <w:top w:val="none" w:sz="0" w:space="0" w:color="auto"/>
            <w:left w:val="none" w:sz="0" w:space="0" w:color="auto"/>
            <w:bottom w:val="none" w:sz="0" w:space="0" w:color="auto"/>
            <w:right w:val="none" w:sz="0" w:space="0" w:color="auto"/>
          </w:divBdr>
        </w:div>
        <w:div w:id="412167620">
          <w:marLeft w:val="0"/>
          <w:marRight w:val="0"/>
          <w:marTop w:val="0"/>
          <w:marBottom w:val="0"/>
          <w:divBdr>
            <w:top w:val="none" w:sz="0" w:space="0" w:color="auto"/>
            <w:left w:val="none" w:sz="0" w:space="0" w:color="auto"/>
            <w:bottom w:val="none" w:sz="0" w:space="0" w:color="auto"/>
            <w:right w:val="none" w:sz="0" w:space="0" w:color="auto"/>
          </w:divBdr>
        </w:div>
        <w:div w:id="1036976489">
          <w:marLeft w:val="0"/>
          <w:marRight w:val="0"/>
          <w:marTop w:val="0"/>
          <w:marBottom w:val="0"/>
          <w:divBdr>
            <w:top w:val="none" w:sz="0" w:space="0" w:color="auto"/>
            <w:left w:val="none" w:sz="0" w:space="0" w:color="auto"/>
            <w:bottom w:val="none" w:sz="0" w:space="0" w:color="auto"/>
            <w:right w:val="none" w:sz="0" w:space="0" w:color="auto"/>
          </w:divBdr>
        </w:div>
        <w:div w:id="827676923">
          <w:marLeft w:val="0"/>
          <w:marRight w:val="0"/>
          <w:marTop w:val="0"/>
          <w:marBottom w:val="0"/>
          <w:divBdr>
            <w:top w:val="none" w:sz="0" w:space="0" w:color="auto"/>
            <w:left w:val="none" w:sz="0" w:space="0" w:color="auto"/>
            <w:bottom w:val="none" w:sz="0" w:space="0" w:color="auto"/>
            <w:right w:val="none" w:sz="0" w:space="0" w:color="auto"/>
          </w:divBdr>
        </w:div>
        <w:div w:id="1002664678">
          <w:marLeft w:val="0"/>
          <w:marRight w:val="0"/>
          <w:marTop w:val="0"/>
          <w:marBottom w:val="0"/>
          <w:divBdr>
            <w:top w:val="none" w:sz="0" w:space="0" w:color="auto"/>
            <w:left w:val="none" w:sz="0" w:space="0" w:color="auto"/>
            <w:bottom w:val="none" w:sz="0" w:space="0" w:color="auto"/>
            <w:right w:val="none" w:sz="0" w:space="0" w:color="auto"/>
          </w:divBdr>
        </w:div>
        <w:div w:id="2076585054">
          <w:marLeft w:val="0"/>
          <w:marRight w:val="0"/>
          <w:marTop w:val="0"/>
          <w:marBottom w:val="0"/>
          <w:divBdr>
            <w:top w:val="none" w:sz="0" w:space="0" w:color="auto"/>
            <w:left w:val="none" w:sz="0" w:space="0" w:color="auto"/>
            <w:bottom w:val="none" w:sz="0" w:space="0" w:color="auto"/>
            <w:right w:val="none" w:sz="0" w:space="0" w:color="auto"/>
          </w:divBdr>
        </w:div>
        <w:div w:id="551044378">
          <w:marLeft w:val="0"/>
          <w:marRight w:val="0"/>
          <w:marTop w:val="0"/>
          <w:marBottom w:val="0"/>
          <w:divBdr>
            <w:top w:val="none" w:sz="0" w:space="0" w:color="auto"/>
            <w:left w:val="none" w:sz="0" w:space="0" w:color="auto"/>
            <w:bottom w:val="none" w:sz="0" w:space="0" w:color="auto"/>
            <w:right w:val="none" w:sz="0" w:space="0" w:color="auto"/>
          </w:divBdr>
        </w:div>
        <w:div w:id="599339305">
          <w:marLeft w:val="0"/>
          <w:marRight w:val="0"/>
          <w:marTop w:val="0"/>
          <w:marBottom w:val="0"/>
          <w:divBdr>
            <w:top w:val="none" w:sz="0" w:space="0" w:color="auto"/>
            <w:left w:val="none" w:sz="0" w:space="0" w:color="auto"/>
            <w:bottom w:val="none" w:sz="0" w:space="0" w:color="auto"/>
            <w:right w:val="none" w:sz="0" w:space="0" w:color="auto"/>
          </w:divBdr>
        </w:div>
        <w:div w:id="594063">
          <w:marLeft w:val="0"/>
          <w:marRight w:val="0"/>
          <w:marTop w:val="0"/>
          <w:marBottom w:val="0"/>
          <w:divBdr>
            <w:top w:val="none" w:sz="0" w:space="0" w:color="auto"/>
            <w:left w:val="none" w:sz="0" w:space="0" w:color="auto"/>
            <w:bottom w:val="none" w:sz="0" w:space="0" w:color="auto"/>
            <w:right w:val="none" w:sz="0" w:space="0" w:color="auto"/>
          </w:divBdr>
        </w:div>
        <w:div w:id="1336691628">
          <w:marLeft w:val="0"/>
          <w:marRight w:val="0"/>
          <w:marTop w:val="0"/>
          <w:marBottom w:val="0"/>
          <w:divBdr>
            <w:top w:val="none" w:sz="0" w:space="0" w:color="auto"/>
            <w:left w:val="none" w:sz="0" w:space="0" w:color="auto"/>
            <w:bottom w:val="none" w:sz="0" w:space="0" w:color="auto"/>
            <w:right w:val="none" w:sz="0" w:space="0" w:color="auto"/>
          </w:divBdr>
        </w:div>
        <w:div w:id="296447975">
          <w:marLeft w:val="0"/>
          <w:marRight w:val="0"/>
          <w:marTop w:val="0"/>
          <w:marBottom w:val="0"/>
          <w:divBdr>
            <w:top w:val="none" w:sz="0" w:space="0" w:color="auto"/>
            <w:left w:val="none" w:sz="0" w:space="0" w:color="auto"/>
            <w:bottom w:val="none" w:sz="0" w:space="0" w:color="auto"/>
            <w:right w:val="none" w:sz="0" w:space="0" w:color="auto"/>
          </w:divBdr>
        </w:div>
        <w:div w:id="379861891">
          <w:marLeft w:val="0"/>
          <w:marRight w:val="0"/>
          <w:marTop w:val="0"/>
          <w:marBottom w:val="0"/>
          <w:divBdr>
            <w:top w:val="none" w:sz="0" w:space="0" w:color="auto"/>
            <w:left w:val="none" w:sz="0" w:space="0" w:color="auto"/>
            <w:bottom w:val="none" w:sz="0" w:space="0" w:color="auto"/>
            <w:right w:val="none" w:sz="0" w:space="0" w:color="auto"/>
          </w:divBdr>
        </w:div>
        <w:div w:id="828060648">
          <w:marLeft w:val="0"/>
          <w:marRight w:val="0"/>
          <w:marTop w:val="0"/>
          <w:marBottom w:val="0"/>
          <w:divBdr>
            <w:top w:val="none" w:sz="0" w:space="0" w:color="auto"/>
            <w:left w:val="none" w:sz="0" w:space="0" w:color="auto"/>
            <w:bottom w:val="none" w:sz="0" w:space="0" w:color="auto"/>
            <w:right w:val="none" w:sz="0" w:space="0" w:color="auto"/>
          </w:divBdr>
        </w:div>
        <w:div w:id="1730424694">
          <w:marLeft w:val="0"/>
          <w:marRight w:val="0"/>
          <w:marTop w:val="0"/>
          <w:marBottom w:val="0"/>
          <w:divBdr>
            <w:top w:val="none" w:sz="0" w:space="0" w:color="auto"/>
            <w:left w:val="none" w:sz="0" w:space="0" w:color="auto"/>
            <w:bottom w:val="none" w:sz="0" w:space="0" w:color="auto"/>
            <w:right w:val="none" w:sz="0" w:space="0" w:color="auto"/>
          </w:divBdr>
        </w:div>
        <w:div w:id="1161506148">
          <w:marLeft w:val="0"/>
          <w:marRight w:val="0"/>
          <w:marTop w:val="0"/>
          <w:marBottom w:val="0"/>
          <w:divBdr>
            <w:top w:val="none" w:sz="0" w:space="0" w:color="auto"/>
            <w:left w:val="none" w:sz="0" w:space="0" w:color="auto"/>
            <w:bottom w:val="none" w:sz="0" w:space="0" w:color="auto"/>
            <w:right w:val="none" w:sz="0" w:space="0" w:color="auto"/>
          </w:divBdr>
        </w:div>
        <w:div w:id="1909875409">
          <w:marLeft w:val="0"/>
          <w:marRight w:val="0"/>
          <w:marTop w:val="0"/>
          <w:marBottom w:val="0"/>
          <w:divBdr>
            <w:top w:val="none" w:sz="0" w:space="0" w:color="auto"/>
            <w:left w:val="none" w:sz="0" w:space="0" w:color="auto"/>
            <w:bottom w:val="none" w:sz="0" w:space="0" w:color="auto"/>
            <w:right w:val="none" w:sz="0" w:space="0" w:color="auto"/>
          </w:divBdr>
        </w:div>
        <w:div w:id="500511535">
          <w:marLeft w:val="0"/>
          <w:marRight w:val="0"/>
          <w:marTop w:val="0"/>
          <w:marBottom w:val="0"/>
          <w:divBdr>
            <w:top w:val="none" w:sz="0" w:space="0" w:color="auto"/>
            <w:left w:val="none" w:sz="0" w:space="0" w:color="auto"/>
            <w:bottom w:val="none" w:sz="0" w:space="0" w:color="auto"/>
            <w:right w:val="none" w:sz="0" w:space="0" w:color="auto"/>
          </w:divBdr>
        </w:div>
        <w:div w:id="406803194">
          <w:marLeft w:val="0"/>
          <w:marRight w:val="0"/>
          <w:marTop w:val="0"/>
          <w:marBottom w:val="0"/>
          <w:divBdr>
            <w:top w:val="none" w:sz="0" w:space="0" w:color="auto"/>
            <w:left w:val="none" w:sz="0" w:space="0" w:color="auto"/>
            <w:bottom w:val="none" w:sz="0" w:space="0" w:color="auto"/>
            <w:right w:val="none" w:sz="0" w:space="0" w:color="auto"/>
          </w:divBdr>
        </w:div>
        <w:div w:id="1786581486">
          <w:marLeft w:val="0"/>
          <w:marRight w:val="0"/>
          <w:marTop w:val="0"/>
          <w:marBottom w:val="0"/>
          <w:divBdr>
            <w:top w:val="none" w:sz="0" w:space="0" w:color="auto"/>
            <w:left w:val="none" w:sz="0" w:space="0" w:color="auto"/>
            <w:bottom w:val="none" w:sz="0" w:space="0" w:color="auto"/>
            <w:right w:val="none" w:sz="0" w:space="0" w:color="auto"/>
          </w:divBdr>
        </w:div>
        <w:div w:id="1987313741">
          <w:marLeft w:val="0"/>
          <w:marRight w:val="0"/>
          <w:marTop w:val="0"/>
          <w:marBottom w:val="0"/>
          <w:divBdr>
            <w:top w:val="none" w:sz="0" w:space="0" w:color="auto"/>
            <w:left w:val="none" w:sz="0" w:space="0" w:color="auto"/>
            <w:bottom w:val="none" w:sz="0" w:space="0" w:color="auto"/>
            <w:right w:val="none" w:sz="0" w:space="0" w:color="auto"/>
          </w:divBdr>
        </w:div>
        <w:div w:id="565802230">
          <w:marLeft w:val="0"/>
          <w:marRight w:val="0"/>
          <w:marTop w:val="0"/>
          <w:marBottom w:val="0"/>
          <w:divBdr>
            <w:top w:val="none" w:sz="0" w:space="0" w:color="auto"/>
            <w:left w:val="none" w:sz="0" w:space="0" w:color="auto"/>
            <w:bottom w:val="none" w:sz="0" w:space="0" w:color="auto"/>
            <w:right w:val="none" w:sz="0" w:space="0" w:color="auto"/>
          </w:divBdr>
        </w:div>
        <w:div w:id="941762113">
          <w:marLeft w:val="0"/>
          <w:marRight w:val="0"/>
          <w:marTop w:val="0"/>
          <w:marBottom w:val="0"/>
          <w:divBdr>
            <w:top w:val="none" w:sz="0" w:space="0" w:color="auto"/>
            <w:left w:val="none" w:sz="0" w:space="0" w:color="auto"/>
            <w:bottom w:val="none" w:sz="0" w:space="0" w:color="auto"/>
            <w:right w:val="none" w:sz="0" w:space="0" w:color="auto"/>
          </w:divBdr>
        </w:div>
        <w:div w:id="306516168">
          <w:marLeft w:val="0"/>
          <w:marRight w:val="0"/>
          <w:marTop w:val="0"/>
          <w:marBottom w:val="0"/>
          <w:divBdr>
            <w:top w:val="none" w:sz="0" w:space="0" w:color="auto"/>
            <w:left w:val="none" w:sz="0" w:space="0" w:color="auto"/>
            <w:bottom w:val="none" w:sz="0" w:space="0" w:color="auto"/>
            <w:right w:val="none" w:sz="0" w:space="0" w:color="auto"/>
          </w:divBdr>
        </w:div>
        <w:div w:id="1177110506">
          <w:marLeft w:val="0"/>
          <w:marRight w:val="0"/>
          <w:marTop w:val="0"/>
          <w:marBottom w:val="0"/>
          <w:divBdr>
            <w:top w:val="none" w:sz="0" w:space="0" w:color="auto"/>
            <w:left w:val="none" w:sz="0" w:space="0" w:color="auto"/>
            <w:bottom w:val="none" w:sz="0" w:space="0" w:color="auto"/>
            <w:right w:val="none" w:sz="0" w:space="0" w:color="auto"/>
          </w:divBdr>
        </w:div>
        <w:div w:id="1835298544">
          <w:marLeft w:val="0"/>
          <w:marRight w:val="0"/>
          <w:marTop w:val="0"/>
          <w:marBottom w:val="0"/>
          <w:divBdr>
            <w:top w:val="none" w:sz="0" w:space="0" w:color="auto"/>
            <w:left w:val="none" w:sz="0" w:space="0" w:color="auto"/>
            <w:bottom w:val="none" w:sz="0" w:space="0" w:color="auto"/>
            <w:right w:val="none" w:sz="0" w:space="0" w:color="auto"/>
          </w:divBdr>
        </w:div>
        <w:div w:id="306597004">
          <w:marLeft w:val="0"/>
          <w:marRight w:val="0"/>
          <w:marTop w:val="0"/>
          <w:marBottom w:val="0"/>
          <w:divBdr>
            <w:top w:val="none" w:sz="0" w:space="0" w:color="auto"/>
            <w:left w:val="none" w:sz="0" w:space="0" w:color="auto"/>
            <w:bottom w:val="none" w:sz="0" w:space="0" w:color="auto"/>
            <w:right w:val="none" w:sz="0" w:space="0" w:color="auto"/>
          </w:divBdr>
        </w:div>
        <w:div w:id="765619511">
          <w:marLeft w:val="0"/>
          <w:marRight w:val="0"/>
          <w:marTop w:val="0"/>
          <w:marBottom w:val="0"/>
          <w:divBdr>
            <w:top w:val="none" w:sz="0" w:space="0" w:color="auto"/>
            <w:left w:val="none" w:sz="0" w:space="0" w:color="auto"/>
            <w:bottom w:val="none" w:sz="0" w:space="0" w:color="auto"/>
            <w:right w:val="none" w:sz="0" w:space="0" w:color="auto"/>
          </w:divBdr>
        </w:div>
        <w:div w:id="209145925">
          <w:marLeft w:val="0"/>
          <w:marRight w:val="0"/>
          <w:marTop w:val="0"/>
          <w:marBottom w:val="0"/>
          <w:divBdr>
            <w:top w:val="none" w:sz="0" w:space="0" w:color="auto"/>
            <w:left w:val="none" w:sz="0" w:space="0" w:color="auto"/>
            <w:bottom w:val="none" w:sz="0" w:space="0" w:color="auto"/>
            <w:right w:val="none" w:sz="0" w:space="0" w:color="auto"/>
          </w:divBdr>
        </w:div>
        <w:div w:id="2020883895">
          <w:marLeft w:val="0"/>
          <w:marRight w:val="0"/>
          <w:marTop w:val="0"/>
          <w:marBottom w:val="0"/>
          <w:divBdr>
            <w:top w:val="none" w:sz="0" w:space="0" w:color="auto"/>
            <w:left w:val="none" w:sz="0" w:space="0" w:color="auto"/>
            <w:bottom w:val="none" w:sz="0" w:space="0" w:color="auto"/>
            <w:right w:val="none" w:sz="0" w:space="0" w:color="auto"/>
          </w:divBdr>
        </w:div>
        <w:div w:id="670791494">
          <w:marLeft w:val="0"/>
          <w:marRight w:val="0"/>
          <w:marTop w:val="0"/>
          <w:marBottom w:val="0"/>
          <w:divBdr>
            <w:top w:val="none" w:sz="0" w:space="0" w:color="auto"/>
            <w:left w:val="none" w:sz="0" w:space="0" w:color="auto"/>
            <w:bottom w:val="none" w:sz="0" w:space="0" w:color="auto"/>
            <w:right w:val="none" w:sz="0" w:space="0" w:color="auto"/>
          </w:divBdr>
        </w:div>
        <w:div w:id="1667593380">
          <w:marLeft w:val="0"/>
          <w:marRight w:val="0"/>
          <w:marTop w:val="0"/>
          <w:marBottom w:val="0"/>
          <w:divBdr>
            <w:top w:val="none" w:sz="0" w:space="0" w:color="auto"/>
            <w:left w:val="none" w:sz="0" w:space="0" w:color="auto"/>
            <w:bottom w:val="none" w:sz="0" w:space="0" w:color="auto"/>
            <w:right w:val="none" w:sz="0" w:space="0" w:color="auto"/>
          </w:divBdr>
        </w:div>
        <w:div w:id="1568609326">
          <w:marLeft w:val="0"/>
          <w:marRight w:val="0"/>
          <w:marTop w:val="0"/>
          <w:marBottom w:val="0"/>
          <w:divBdr>
            <w:top w:val="none" w:sz="0" w:space="0" w:color="auto"/>
            <w:left w:val="none" w:sz="0" w:space="0" w:color="auto"/>
            <w:bottom w:val="none" w:sz="0" w:space="0" w:color="auto"/>
            <w:right w:val="none" w:sz="0" w:space="0" w:color="auto"/>
          </w:divBdr>
        </w:div>
        <w:div w:id="795492857">
          <w:marLeft w:val="0"/>
          <w:marRight w:val="0"/>
          <w:marTop w:val="0"/>
          <w:marBottom w:val="0"/>
          <w:divBdr>
            <w:top w:val="none" w:sz="0" w:space="0" w:color="auto"/>
            <w:left w:val="none" w:sz="0" w:space="0" w:color="auto"/>
            <w:bottom w:val="none" w:sz="0" w:space="0" w:color="auto"/>
            <w:right w:val="none" w:sz="0" w:space="0" w:color="auto"/>
          </w:divBdr>
        </w:div>
        <w:div w:id="287052438">
          <w:marLeft w:val="0"/>
          <w:marRight w:val="0"/>
          <w:marTop w:val="0"/>
          <w:marBottom w:val="0"/>
          <w:divBdr>
            <w:top w:val="none" w:sz="0" w:space="0" w:color="auto"/>
            <w:left w:val="none" w:sz="0" w:space="0" w:color="auto"/>
            <w:bottom w:val="none" w:sz="0" w:space="0" w:color="auto"/>
            <w:right w:val="none" w:sz="0" w:space="0" w:color="auto"/>
          </w:divBdr>
        </w:div>
        <w:div w:id="368341885">
          <w:marLeft w:val="0"/>
          <w:marRight w:val="0"/>
          <w:marTop w:val="0"/>
          <w:marBottom w:val="0"/>
          <w:divBdr>
            <w:top w:val="none" w:sz="0" w:space="0" w:color="auto"/>
            <w:left w:val="none" w:sz="0" w:space="0" w:color="auto"/>
            <w:bottom w:val="none" w:sz="0" w:space="0" w:color="auto"/>
            <w:right w:val="none" w:sz="0" w:space="0" w:color="auto"/>
          </w:divBdr>
        </w:div>
        <w:div w:id="1016007134">
          <w:marLeft w:val="0"/>
          <w:marRight w:val="0"/>
          <w:marTop w:val="0"/>
          <w:marBottom w:val="0"/>
          <w:divBdr>
            <w:top w:val="none" w:sz="0" w:space="0" w:color="auto"/>
            <w:left w:val="none" w:sz="0" w:space="0" w:color="auto"/>
            <w:bottom w:val="none" w:sz="0" w:space="0" w:color="auto"/>
            <w:right w:val="none" w:sz="0" w:space="0" w:color="auto"/>
          </w:divBdr>
        </w:div>
        <w:div w:id="590354683">
          <w:marLeft w:val="0"/>
          <w:marRight w:val="0"/>
          <w:marTop w:val="0"/>
          <w:marBottom w:val="0"/>
          <w:divBdr>
            <w:top w:val="none" w:sz="0" w:space="0" w:color="auto"/>
            <w:left w:val="none" w:sz="0" w:space="0" w:color="auto"/>
            <w:bottom w:val="none" w:sz="0" w:space="0" w:color="auto"/>
            <w:right w:val="none" w:sz="0" w:space="0" w:color="auto"/>
          </w:divBdr>
        </w:div>
        <w:div w:id="1709909497">
          <w:marLeft w:val="0"/>
          <w:marRight w:val="0"/>
          <w:marTop w:val="0"/>
          <w:marBottom w:val="0"/>
          <w:divBdr>
            <w:top w:val="none" w:sz="0" w:space="0" w:color="auto"/>
            <w:left w:val="none" w:sz="0" w:space="0" w:color="auto"/>
            <w:bottom w:val="none" w:sz="0" w:space="0" w:color="auto"/>
            <w:right w:val="none" w:sz="0" w:space="0" w:color="auto"/>
          </w:divBdr>
        </w:div>
        <w:div w:id="1736665199">
          <w:marLeft w:val="0"/>
          <w:marRight w:val="0"/>
          <w:marTop w:val="0"/>
          <w:marBottom w:val="0"/>
          <w:divBdr>
            <w:top w:val="none" w:sz="0" w:space="0" w:color="auto"/>
            <w:left w:val="none" w:sz="0" w:space="0" w:color="auto"/>
            <w:bottom w:val="none" w:sz="0" w:space="0" w:color="auto"/>
            <w:right w:val="none" w:sz="0" w:space="0" w:color="auto"/>
          </w:divBdr>
        </w:div>
        <w:div w:id="214976210">
          <w:marLeft w:val="0"/>
          <w:marRight w:val="0"/>
          <w:marTop w:val="0"/>
          <w:marBottom w:val="0"/>
          <w:divBdr>
            <w:top w:val="none" w:sz="0" w:space="0" w:color="auto"/>
            <w:left w:val="none" w:sz="0" w:space="0" w:color="auto"/>
            <w:bottom w:val="none" w:sz="0" w:space="0" w:color="auto"/>
            <w:right w:val="none" w:sz="0" w:space="0" w:color="auto"/>
          </w:divBdr>
        </w:div>
        <w:div w:id="63532525">
          <w:marLeft w:val="0"/>
          <w:marRight w:val="0"/>
          <w:marTop w:val="0"/>
          <w:marBottom w:val="0"/>
          <w:divBdr>
            <w:top w:val="none" w:sz="0" w:space="0" w:color="auto"/>
            <w:left w:val="none" w:sz="0" w:space="0" w:color="auto"/>
            <w:bottom w:val="none" w:sz="0" w:space="0" w:color="auto"/>
            <w:right w:val="none" w:sz="0" w:space="0" w:color="auto"/>
          </w:divBdr>
        </w:div>
        <w:div w:id="920485231">
          <w:marLeft w:val="0"/>
          <w:marRight w:val="0"/>
          <w:marTop w:val="0"/>
          <w:marBottom w:val="0"/>
          <w:divBdr>
            <w:top w:val="none" w:sz="0" w:space="0" w:color="auto"/>
            <w:left w:val="none" w:sz="0" w:space="0" w:color="auto"/>
            <w:bottom w:val="none" w:sz="0" w:space="0" w:color="auto"/>
            <w:right w:val="none" w:sz="0" w:space="0" w:color="auto"/>
          </w:divBdr>
        </w:div>
        <w:div w:id="1046832706">
          <w:marLeft w:val="0"/>
          <w:marRight w:val="0"/>
          <w:marTop w:val="0"/>
          <w:marBottom w:val="0"/>
          <w:divBdr>
            <w:top w:val="none" w:sz="0" w:space="0" w:color="auto"/>
            <w:left w:val="none" w:sz="0" w:space="0" w:color="auto"/>
            <w:bottom w:val="none" w:sz="0" w:space="0" w:color="auto"/>
            <w:right w:val="none" w:sz="0" w:space="0" w:color="auto"/>
          </w:divBdr>
        </w:div>
        <w:div w:id="565916307">
          <w:marLeft w:val="0"/>
          <w:marRight w:val="0"/>
          <w:marTop w:val="0"/>
          <w:marBottom w:val="0"/>
          <w:divBdr>
            <w:top w:val="none" w:sz="0" w:space="0" w:color="auto"/>
            <w:left w:val="none" w:sz="0" w:space="0" w:color="auto"/>
            <w:bottom w:val="none" w:sz="0" w:space="0" w:color="auto"/>
            <w:right w:val="none" w:sz="0" w:space="0" w:color="auto"/>
          </w:divBdr>
        </w:div>
        <w:div w:id="1466923725">
          <w:marLeft w:val="0"/>
          <w:marRight w:val="0"/>
          <w:marTop w:val="0"/>
          <w:marBottom w:val="0"/>
          <w:divBdr>
            <w:top w:val="none" w:sz="0" w:space="0" w:color="auto"/>
            <w:left w:val="none" w:sz="0" w:space="0" w:color="auto"/>
            <w:bottom w:val="none" w:sz="0" w:space="0" w:color="auto"/>
            <w:right w:val="none" w:sz="0" w:space="0" w:color="auto"/>
          </w:divBdr>
        </w:div>
        <w:div w:id="897324407">
          <w:marLeft w:val="0"/>
          <w:marRight w:val="0"/>
          <w:marTop w:val="0"/>
          <w:marBottom w:val="0"/>
          <w:divBdr>
            <w:top w:val="none" w:sz="0" w:space="0" w:color="auto"/>
            <w:left w:val="none" w:sz="0" w:space="0" w:color="auto"/>
            <w:bottom w:val="none" w:sz="0" w:space="0" w:color="auto"/>
            <w:right w:val="none" w:sz="0" w:space="0" w:color="auto"/>
          </w:divBdr>
        </w:div>
        <w:div w:id="2073654254">
          <w:marLeft w:val="0"/>
          <w:marRight w:val="0"/>
          <w:marTop w:val="0"/>
          <w:marBottom w:val="0"/>
          <w:divBdr>
            <w:top w:val="none" w:sz="0" w:space="0" w:color="auto"/>
            <w:left w:val="none" w:sz="0" w:space="0" w:color="auto"/>
            <w:bottom w:val="none" w:sz="0" w:space="0" w:color="auto"/>
            <w:right w:val="none" w:sz="0" w:space="0" w:color="auto"/>
          </w:divBdr>
        </w:div>
        <w:div w:id="547766647">
          <w:marLeft w:val="0"/>
          <w:marRight w:val="0"/>
          <w:marTop w:val="0"/>
          <w:marBottom w:val="0"/>
          <w:divBdr>
            <w:top w:val="none" w:sz="0" w:space="0" w:color="auto"/>
            <w:left w:val="none" w:sz="0" w:space="0" w:color="auto"/>
            <w:bottom w:val="none" w:sz="0" w:space="0" w:color="auto"/>
            <w:right w:val="none" w:sz="0" w:space="0" w:color="auto"/>
          </w:divBdr>
        </w:div>
        <w:div w:id="2140369485">
          <w:marLeft w:val="0"/>
          <w:marRight w:val="0"/>
          <w:marTop w:val="0"/>
          <w:marBottom w:val="0"/>
          <w:divBdr>
            <w:top w:val="none" w:sz="0" w:space="0" w:color="auto"/>
            <w:left w:val="none" w:sz="0" w:space="0" w:color="auto"/>
            <w:bottom w:val="none" w:sz="0" w:space="0" w:color="auto"/>
            <w:right w:val="none" w:sz="0" w:space="0" w:color="auto"/>
          </w:divBdr>
        </w:div>
        <w:div w:id="565846672">
          <w:marLeft w:val="0"/>
          <w:marRight w:val="0"/>
          <w:marTop w:val="0"/>
          <w:marBottom w:val="0"/>
          <w:divBdr>
            <w:top w:val="none" w:sz="0" w:space="0" w:color="auto"/>
            <w:left w:val="none" w:sz="0" w:space="0" w:color="auto"/>
            <w:bottom w:val="none" w:sz="0" w:space="0" w:color="auto"/>
            <w:right w:val="none" w:sz="0" w:space="0" w:color="auto"/>
          </w:divBdr>
        </w:div>
        <w:div w:id="2057125209">
          <w:marLeft w:val="0"/>
          <w:marRight w:val="0"/>
          <w:marTop w:val="0"/>
          <w:marBottom w:val="0"/>
          <w:divBdr>
            <w:top w:val="none" w:sz="0" w:space="0" w:color="auto"/>
            <w:left w:val="none" w:sz="0" w:space="0" w:color="auto"/>
            <w:bottom w:val="none" w:sz="0" w:space="0" w:color="auto"/>
            <w:right w:val="none" w:sz="0" w:space="0" w:color="auto"/>
          </w:divBdr>
        </w:div>
        <w:div w:id="313989095">
          <w:marLeft w:val="0"/>
          <w:marRight w:val="0"/>
          <w:marTop w:val="0"/>
          <w:marBottom w:val="0"/>
          <w:divBdr>
            <w:top w:val="none" w:sz="0" w:space="0" w:color="auto"/>
            <w:left w:val="none" w:sz="0" w:space="0" w:color="auto"/>
            <w:bottom w:val="none" w:sz="0" w:space="0" w:color="auto"/>
            <w:right w:val="none" w:sz="0" w:space="0" w:color="auto"/>
          </w:divBdr>
        </w:div>
        <w:div w:id="1970892389">
          <w:marLeft w:val="0"/>
          <w:marRight w:val="0"/>
          <w:marTop w:val="0"/>
          <w:marBottom w:val="0"/>
          <w:divBdr>
            <w:top w:val="none" w:sz="0" w:space="0" w:color="auto"/>
            <w:left w:val="none" w:sz="0" w:space="0" w:color="auto"/>
            <w:bottom w:val="none" w:sz="0" w:space="0" w:color="auto"/>
            <w:right w:val="none" w:sz="0" w:space="0" w:color="auto"/>
          </w:divBdr>
        </w:div>
        <w:div w:id="1370841291">
          <w:marLeft w:val="0"/>
          <w:marRight w:val="0"/>
          <w:marTop w:val="0"/>
          <w:marBottom w:val="0"/>
          <w:divBdr>
            <w:top w:val="none" w:sz="0" w:space="0" w:color="auto"/>
            <w:left w:val="none" w:sz="0" w:space="0" w:color="auto"/>
            <w:bottom w:val="none" w:sz="0" w:space="0" w:color="auto"/>
            <w:right w:val="none" w:sz="0" w:space="0" w:color="auto"/>
          </w:divBdr>
        </w:div>
        <w:div w:id="1846285978">
          <w:marLeft w:val="0"/>
          <w:marRight w:val="0"/>
          <w:marTop w:val="0"/>
          <w:marBottom w:val="0"/>
          <w:divBdr>
            <w:top w:val="none" w:sz="0" w:space="0" w:color="auto"/>
            <w:left w:val="none" w:sz="0" w:space="0" w:color="auto"/>
            <w:bottom w:val="none" w:sz="0" w:space="0" w:color="auto"/>
            <w:right w:val="none" w:sz="0" w:space="0" w:color="auto"/>
          </w:divBdr>
        </w:div>
        <w:div w:id="733969122">
          <w:marLeft w:val="0"/>
          <w:marRight w:val="0"/>
          <w:marTop w:val="0"/>
          <w:marBottom w:val="0"/>
          <w:divBdr>
            <w:top w:val="none" w:sz="0" w:space="0" w:color="auto"/>
            <w:left w:val="none" w:sz="0" w:space="0" w:color="auto"/>
            <w:bottom w:val="none" w:sz="0" w:space="0" w:color="auto"/>
            <w:right w:val="none" w:sz="0" w:space="0" w:color="auto"/>
          </w:divBdr>
        </w:div>
        <w:div w:id="1535313492">
          <w:marLeft w:val="0"/>
          <w:marRight w:val="0"/>
          <w:marTop w:val="0"/>
          <w:marBottom w:val="0"/>
          <w:divBdr>
            <w:top w:val="none" w:sz="0" w:space="0" w:color="auto"/>
            <w:left w:val="none" w:sz="0" w:space="0" w:color="auto"/>
            <w:bottom w:val="none" w:sz="0" w:space="0" w:color="auto"/>
            <w:right w:val="none" w:sz="0" w:space="0" w:color="auto"/>
          </w:divBdr>
        </w:div>
        <w:div w:id="1123497809">
          <w:marLeft w:val="0"/>
          <w:marRight w:val="0"/>
          <w:marTop w:val="0"/>
          <w:marBottom w:val="0"/>
          <w:divBdr>
            <w:top w:val="none" w:sz="0" w:space="0" w:color="auto"/>
            <w:left w:val="none" w:sz="0" w:space="0" w:color="auto"/>
            <w:bottom w:val="none" w:sz="0" w:space="0" w:color="auto"/>
            <w:right w:val="none" w:sz="0" w:space="0" w:color="auto"/>
          </w:divBdr>
        </w:div>
        <w:div w:id="868877495">
          <w:marLeft w:val="0"/>
          <w:marRight w:val="0"/>
          <w:marTop w:val="0"/>
          <w:marBottom w:val="0"/>
          <w:divBdr>
            <w:top w:val="none" w:sz="0" w:space="0" w:color="auto"/>
            <w:left w:val="none" w:sz="0" w:space="0" w:color="auto"/>
            <w:bottom w:val="none" w:sz="0" w:space="0" w:color="auto"/>
            <w:right w:val="none" w:sz="0" w:space="0" w:color="auto"/>
          </w:divBdr>
        </w:div>
        <w:div w:id="2052919499">
          <w:marLeft w:val="0"/>
          <w:marRight w:val="0"/>
          <w:marTop w:val="0"/>
          <w:marBottom w:val="0"/>
          <w:divBdr>
            <w:top w:val="none" w:sz="0" w:space="0" w:color="auto"/>
            <w:left w:val="none" w:sz="0" w:space="0" w:color="auto"/>
            <w:bottom w:val="none" w:sz="0" w:space="0" w:color="auto"/>
            <w:right w:val="none" w:sz="0" w:space="0" w:color="auto"/>
          </w:divBdr>
        </w:div>
        <w:div w:id="1277832594">
          <w:marLeft w:val="0"/>
          <w:marRight w:val="0"/>
          <w:marTop w:val="0"/>
          <w:marBottom w:val="0"/>
          <w:divBdr>
            <w:top w:val="none" w:sz="0" w:space="0" w:color="auto"/>
            <w:left w:val="none" w:sz="0" w:space="0" w:color="auto"/>
            <w:bottom w:val="none" w:sz="0" w:space="0" w:color="auto"/>
            <w:right w:val="none" w:sz="0" w:space="0" w:color="auto"/>
          </w:divBdr>
        </w:div>
        <w:div w:id="1315376185">
          <w:marLeft w:val="0"/>
          <w:marRight w:val="0"/>
          <w:marTop w:val="0"/>
          <w:marBottom w:val="0"/>
          <w:divBdr>
            <w:top w:val="none" w:sz="0" w:space="0" w:color="auto"/>
            <w:left w:val="none" w:sz="0" w:space="0" w:color="auto"/>
            <w:bottom w:val="none" w:sz="0" w:space="0" w:color="auto"/>
            <w:right w:val="none" w:sz="0" w:space="0" w:color="auto"/>
          </w:divBdr>
        </w:div>
        <w:div w:id="1725371391">
          <w:marLeft w:val="0"/>
          <w:marRight w:val="0"/>
          <w:marTop w:val="0"/>
          <w:marBottom w:val="0"/>
          <w:divBdr>
            <w:top w:val="none" w:sz="0" w:space="0" w:color="auto"/>
            <w:left w:val="none" w:sz="0" w:space="0" w:color="auto"/>
            <w:bottom w:val="none" w:sz="0" w:space="0" w:color="auto"/>
            <w:right w:val="none" w:sz="0" w:space="0" w:color="auto"/>
          </w:divBdr>
        </w:div>
        <w:div w:id="731806338">
          <w:marLeft w:val="0"/>
          <w:marRight w:val="0"/>
          <w:marTop w:val="0"/>
          <w:marBottom w:val="0"/>
          <w:divBdr>
            <w:top w:val="none" w:sz="0" w:space="0" w:color="auto"/>
            <w:left w:val="none" w:sz="0" w:space="0" w:color="auto"/>
            <w:bottom w:val="none" w:sz="0" w:space="0" w:color="auto"/>
            <w:right w:val="none" w:sz="0" w:space="0" w:color="auto"/>
          </w:divBdr>
        </w:div>
        <w:div w:id="1868979931">
          <w:marLeft w:val="0"/>
          <w:marRight w:val="0"/>
          <w:marTop w:val="0"/>
          <w:marBottom w:val="0"/>
          <w:divBdr>
            <w:top w:val="none" w:sz="0" w:space="0" w:color="auto"/>
            <w:left w:val="none" w:sz="0" w:space="0" w:color="auto"/>
            <w:bottom w:val="none" w:sz="0" w:space="0" w:color="auto"/>
            <w:right w:val="none" w:sz="0" w:space="0" w:color="auto"/>
          </w:divBdr>
        </w:div>
        <w:div w:id="527988882">
          <w:marLeft w:val="0"/>
          <w:marRight w:val="0"/>
          <w:marTop w:val="0"/>
          <w:marBottom w:val="0"/>
          <w:divBdr>
            <w:top w:val="none" w:sz="0" w:space="0" w:color="auto"/>
            <w:left w:val="none" w:sz="0" w:space="0" w:color="auto"/>
            <w:bottom w:val="none" w:sz="0" w:space="0" w:color="auto"/>
            <w:right w:val="none" w:sz="0" w:space="0" w:color="auto"/>
          </w:divBdr>
        </w:div>
        <w:div w:id="494615892">
          <w:marLeft w:val="0"/>
          <w:marRight w:val="0"/>
          <w:marTop w:val="0"/>
          <w:marBottom w:val="0"/>
          <w:divBdr>
            <w:top w:val="none" w:sz="0" w:space="0" w:color="auto"/>
            <w:left w:val="none" w:sz="0" w:space="0" w:color="auto"/>
            <w:bottom w:val="none" w:sz="0" w:space="0" w:color="auto"/>
            <w:right w:val="none" w:sz="0" w:space="0" w:color="auto"/>
          </w:divBdr>
        </w:div>
        <w:div w:id="1618563217">
          <w:marLeft w:val="0"/>
          <w:marRight w:val="0"/>
          <w:marTop w:val="0"/>
          <w:marBottom w:val="0"/>
          <w:divBdr>
            <w:top w:val="none" w:sz="0" w:space="0" w:color="auto"/>
            <w:left w:val="none" w:sz="0" w:space="0" w:color="auto"/>
            <w:bottom w:val="none" w:sz="0" w:space="0" w:color="auto"/>
            <w:right w:val="none" w:sz="0" w:space="0" w:color="auto"/>
          </w:divBdr>
        </w:div>
        <w:div w:id="2004774292">
          <w:marLeft w:val="0"/>
          <w:marRight w:val="0"/>
          <w:marTop w:val="0"/>
          <w:marBottom w:val="0"/>
          <w:divBdr>
            <w:top w:val="none" w:sz="0" w:space="0" w:color="auto"/>
            <w:left w:val="none" w:sz="0" w:space="0" w:color="auto"/>
            <w:bottom w:val="none" w:sz="0" w:space="0" w:color="auto"/>
            <w:right w:val="none" w:sz="0" w:space="0" w:color="auto"/>
          </w:divBdr>
        </w:div>
        <w:div w:id="1636369517">
          <w:marLeft w:val="0"/>
          <w:marRight w:val="0"/>
          <w:marTop w:val="0"/>
          <w:marBottom w:val="0"/>
          <w:divBdr>
            <w:top w:val="none" w:sz="0" w:space="0" w:color="auto"/>
            <w:left w:val="none" w:sz="0" w:space="0" w:color="auto"/>
            <w:bottom w:val="none" w:sz="0" w:space="0" w:color="auto"/>
            <w:right w:val="none" w:sz="0" w:space="0" w:color="auto"/>
          </w:divBdr>
        </w:div>
      </w:divsChild>
    </w:div>
    <w:div w:id="1359117556">
      <w:bodyDiv w:val="1"/>
      <w:marLeft w:val="0"/>
      <w:marRight w:val="0"/>
      <w:marTop w:val="0"/>
      <w:marBottom w:val="0"/>
      <w:divBdr>
        <w:top w:val="none" w:sz="0" w:space="0" w:color="auto"/>
        <w:left w:val="none" w:sz="0" w:space="0" w:color="auto"/>
        <w:bottom w:val="none" w:sz="0" w:space="0" w:color="auto"/>
        <w:right w:val="none" w:sz="0" w:space="0" w:color="auto"/>
      </w:divBdr>
    </w:div>
    <w:div w:id="1359938883">
      <w:bodyDiv w:val="1"/>
      <w:marLeft w:val="0"/>
      <w:marRight w:val="0"/>
      <w:marTop w:val="0"/>
      <w:marBottom w:val="0"/>
      <w:divBdr>
        <w:top w:val="none" w:sz="0" w:space="0" w:color="auto"/>
        <w:left w:val="none" w:sz="0" w:space="0" w:color="auto"/>
        <w:bottom w:val="none" w:sz="0" w:space="0" w:color="auto"/>
        <w:right w:val="none" w:sz="0" w:space="0" w:color="auto"/>
      </w:divBdr>
      <w:divsChild>
        <w:div w:id="1122533353">
          <w:marLeft w:val="0"/>
          <w:marRight w:val="0"/>
          <w:marTop w:val="0"/>
          <w:marBottom w:val="0"/>
          <w:divBdr>
            <w:top w:val="none" w:sz="0" w:space="0" w:color="auto"/>
            <w:left w:val="none" w:sz="0" w:space="0" w:color="auto"/>
            <w:bottom w:val="none" w:sz="0" w:space="0" w:color="auto"/>
            <w:right w:val="none" w:sz="0" w:space="0" w:color="auto"/>
          </w:divBdr>
        </w:div>
        <w:div w:id="765922399">
          <w:marLeft w:val="0"/>
          <w:marRight w:val="0"/>
          <w:marTop w:val="0"/>
          <w:marBottom w:val="0"/>
          <w:divBdr>
            <w:top w:val="none" w:sz="0" w:space="0" w:color="auto"/>
            <w:left w:val="none" w:sz="0" w:space="0" w:color="auto"/>
            <w:bottom w:val="none" w:sz="0" w:space="0" w:color="auto"/>
            <w:right w:val="none" w:sz="0" w:space="0" w:color="auto"/>
          </w:divBdr>
        </w:div>
        <w:div w:id="321667637">
          <w:marLeft w:val="0"/>
          <w:marRight w:val="0"/>
          <w:marTop w:val="0"/>
          <w:marBottom w:val="0"/>
          <w:divBdr>
            <w:top w:val="none" w:sz="0" w:space="0" w:color="auto"/>
            <w:left w:val="none" w:sz="0" w:space="0" w:color="auto"/>
            <w:bottom w:val="none" w:sz="0" w:space="0" w:color="auto"/>
            <w:right w:val="none" w:sz="0" w:space="0" w:color="auto"/>
          </w:divBdr>
        </w:div>
        <w:div w:id="191771301">
          <w:marLeft w:val="0"/>
          <w:marRight w:val="0"/>
          <w:marTop w:val="0"/>
          <w:marBottom w:val="0"/>
          <w:divBdr>
            <w:top w:val="none" w:sz="0" w:space="0" w:color="auto"/>
            <w:left w:val="none" w:sz="0" w:space="0" w:color="auto"/>
            <w:bottom w:val="none" w:sz="0" w:space="0" w:color="auto"/>
            <w:right w:val="none" w:sz="0" w:space="0" w:color="auto"/>
          </w:divBdr>
        </w:div>
        <w:div w:id="2094352558">
          <w:marLeft w:val="0"/>
          <w:marRight w:val="0"/>
          <w:marTop w:val="0"/>
          <w:marBottom w:val="0"/>
          <w:divBdr>
            <w:top w:val="none" w:sz="0" w:space="0" w:color="auto"/>
            <w:left w:val="none" w:sz="0" w:space="0" w:color="auto"/>
            <w:bottom w:val="none" w:sz="0" w:space="0" w:color="auto"/>
            <w:right w:val="none" w:sz="0" w:space="0" w:color="auto"/>
          </w:divBdr>
        </w:div>
        <w:div w:id="1783451848">
          <w:marLeft w:val="0"/>
          <w:marRight w:val="0"/>
          <w:marTop w:val="0"/>
          <w:marBottom w:val="0"/>
          <w:divBdr>
            <w:top w:val="none" w:sz="0" w:space="0" w:color="auto"/>
            <w:left w:val="none" w:sz="0" w:space="0" w:color="auto"/>
            <w:bottom w:val="none" w:sz="0" w:space="0" w:color="auto"/>
            <w:right w:val="none" w:sz="0" w:space="0" w:color="auto"/>
          </w:divBdr>
        </w:div>
        <w:div w:id="520632717">
          <w:marLeft w:val="0"/>
          <w:marRight w:val="0"/>
          <w:marTop w:val="0"/>
          <w:marBottom w:val="0"/>
          <w:divBdr>
            <w:top w:val="none" w:sz="0" w:space="0" w:color="auto"/>
            <w:left w:val="none" w:sz="0" w:space="0" w:color="auto"/>
            <w:bottom w:val="none" w:sz="0" w:space="0" w:color="auto"/>
            <w:right w:val="none" w:sz="0" w:space="0" w:color="auto"/>
          </w:divBdr>
        </w:div>
        <w:div w:id="1934363842">
          <w:marLeft w:val="0"/>
          <w:marRight w:val="0"/>
          <w:marTop w:val="0"/>
          <w:marBottom w:val="0"/>
          <w:divBdr>
            <w:top w:val="none" w:sz="0" w:space="0" w:color="auto"/>
            <w:left w:val="none" w:sz="0" w:space="0" w:color="auto"/>
            <w:bottom w:val="none" w:sz="0" w:space="0" w:color="auto"/>
            <w:right w:val="none" w:sz="0" w:space="0" w:color="auto"/>
          </w:divBdr>
        </w:div>
        <w:div w:id="1888029999">
          <w:marLeft w:val="0"/>
          <w:marRight w:val="0"/>
          <w:marTop w:val="0"/>
          <w:marBottom w:val="0"/>
          <w:divBdr>
            <w:top w:val="none" w:sz="0" w:space="0" w:color="auto"/>
            <w:left w:val="none" w:sz="0" w:space="0" w:color="auto"/>
            <w:bottom w:val="none" w:sz="0" w:space="0" w:color="auto"/>
            <w:right w:val="none" w:sz="0" w:space="0" w:color="auto"/>
          </w:divBdr>
        </w:div>
        <w:div w:id="1373924333">
          <w:marLeft w:val="0"/>
          <w:marRight w:val="0"/>
          <w:marTop w:val="0"/>
          <w:marBottom w:val="0"/>
          <w:divBdr>
            <w:top w:val="none" w:sz="0" w:space="0" w:color="auto"/>
            <w:left w:val="none" w:sz="0" w:space="0" w:color="auto"/>
            <w:bottom w:val="none" w:sz="0" w:space="0" w:color="auto"/>
            <w:right w:val="none" w:sz="0" w:space="0" w:color="auto"/>
          </w:divBdr>
        </w:div>
        <w:div w:id="109445435">
          <w:marLeft w:val="0"/>
          <w:marRight w:val="0"/>
          <w:marTop w:val="0"/>
          <w:marBottom w:val="0"/>
          <w:divBdr>
            <w:top w:val="none" w:sz="0" w:space="0" w:color="auto"/>
            <w:left w:val="none" w:sz="0" w:space="0" w:color="auto"/>
            <w:bottom w:val="none" w:sz="0" w:space="0" w:color="auto"/>
            <w:right w:val="none" w:sz="0" w:space="0" w:color="auto"/>
          </w:divBdr>
        </w:div>
        <w:div w:id="1161043080">
          <w:marLeft w:val="0"/>
          <w:marRight w:val="0"/>
          <w:marTop w:val="0"/>
          <w:marBottom w:val="0"/>
          <w:divBdr>
            <w:top w:val="none" w:sz="0" w:space="0" w:color="auto"/>
            <w:left w:val="none" w:sz="0" w:space="0" w:color="auto"/>
            <w:bottom w:val="none" w:sz="0" w:space="0" w:color="auto"/>
            <w:right w:val="none" w:sz="0" w:space="0" w:color="auto"/>
          </w:divBdr>
        </w:div>
        <w:div w:id="753625453">
          <w:marLeft w:val="0"/>
          <w:marRight w:val="0"/>
          <w:marTop w:val="0"/>
          <w:marBottom w:val="0"/>
          <w:divBdr>
            <w:top w:val="none" w:sz="0" w:space="0" w:color="auto"/>
            <w:left w:val="none" w:sz="0" w:space="0" w:color="auto"/>
            <w:bottom w:val="none" w:sz="0" w:space="0" w:color="auto"/>
            <w:right w:val="none" w:sz="0" w:space="0" w:color="auto"/>
          </w:divBdr>
        </w:div>
        <w:div w:id="563492065">
          <w:marLeft w:val="0"/>
          <w:marRight w:val="0"/>
          <w:marTop w:val="0"/>
          <w:marBottom w:val="0"/>
          <w:divBdr>
            <w:top w:val="none" w:sz="0" w:space="0" w:color="auto"/>
            <w:left w:val="none" w:sz="0" w:space="0" w:color="auto"/>
            <w:bottom w:val="none" w:sz="0" w:space="0" w:color="auto"/>
            <w:right w:val="none" w:sz="0" w:space="0" w:color="auto"/>
          </w:divBdr>
        </w:div>
        <w:div w:id="1032655545">
          <w:marLeft w:val="0"/>
          <w:marRight w:val="0"/>
          <w:marTop w:val="0"/>
          <w:marBottom w:val="0"/>
          <w:divBdr>
            <w:top w:val="none" w:sz="0" w:space="0" w:color="auto"/>
            <w:left w:val="none" w:sz="0" w:space="0" w:color="auto"/>
            <w:bottom w:val="none" w:sz="0" w:space="0" w:color="auto"/>
            <w:right w:val="none" w:sz="0" w:space="0" w:color="auto"/>
          </w:divBdr>
        </w:div>
        <w:div w:id="1176070522">
          <w:marLeft w:val="0"/>
          <w:marRight w:val="0"/>
          <w:marTop w:val="0"/>
          <w:marBottom w:val="0"/>
          <w:divBdr>
            <w:top w:val="none" w:sz="0" w:space="0" w:color="auto"/>
            <w:left w:val="none" w:sz="0" w:space="0" w:color="auto"/>
            <w:bottom w:val="none" w:sz="0" w:space="0" w:color="auto"/>
            <w:right w:val="none" w:sz="0" w:space="0" w:color="auto"/>
          </w:divBdr>
        </w:div>
        <w:div w:id="554698917">
          <w:marLeft w:val="0"/>
          <w:marRight w:val="0"/>
          <w:marTop w:val="0"/>
          <w:marBottom w:val="0"/>
          <w:divBdr>
            <w:top w:val="none" w:sz="0" w:space="0" w:color="auto"/>
            <w:left w:val="none" w:sz="0" w:space="0" w:color="auto"/>
            <w:bottom w:val="none" w:sz="0" w:space="0" w:color="auto"/>
            <w:right w:val="none" w:sz="0" w:space="0" w:color="auto"/>
          </w:divBdr>
        </w:div>
        <w:div w:id="451442847">
          <w:marLeft w:val="0"/>
          <w:marRight w:val="0"/>
          <w:marTop w:val="0"/>
          <w:marBottom w:val="0"/>
          <w:divBdr>
            <w:top w:val="none" w:sz="0" w:space="0" w:color="auto"/>
            <w:left w:val="none" w:sz="0" w:space="0" w:color="auto"/>
            <w:bottom w:val="none" w:sz="0" w:space="0" w:color="auto"/>
            <w:right w:val="none" w:sz="0" w:space="0" w:color="auto"/>
          </w:divBdr>
        </w:div>
        <w:div w:id="519899944">
          <w:marLeft w:val="0"/>
          <w:marRight w:val="0"/>
          <w:marTop w:val="0"/>
          <w:marBottom w:val="0"/>
          <w:divBdr>
            <w:top w:val="none" w:sz="0" w:space="0" w:color="auto"/>
            <w:left w:val="none" w:sz="0" w:space="0" w:color="auto"/>
            <w:bottom w:val="none" w:sz="0" w:space="0" w:color="auto"/>
            <w:right w:val="none" w:sz="0" w:space="0" w:color="auto"/>
          </w:divBdr>
        </w:div>
        <w:div w:id="77530037">
          <w:marLeft w:val="0"/>
          <w:marRight w:val="0"/>
          <w:marTop w:val="0"/>
          <w:marBottom w:val="0"/>
          <w:divBdr>
            <w:top w:val="none" w:sz="0" w:space="0" w:color="auto"/>
            <w:left w:val="none" w:sz="0" w:space="0" w:color="auto"/>
            <w:bottom w:val="none" w:sz="0" w:space="0" w:color="auto"/>
            <w:right w:val="none" w:sz="0" w:space="0" w:color="auto"/>
          </w:divBdr>
        </w:div>
        <w:div w:id="1111129603">
          <w:marLeft w:val="0"/>
          <w:marRight w:val="0"/>
          <w:marTop w:val="0"/>
          <w:marBottom w:val="0"/>
          <w:divBdr>
            <w:top w:val="none" w:sz="0" w:space="0" w:color="auto"/>
            <w:left w:val="none" w:sz="0" w:space="0" w:color="auto"/>
            <w:bottom w:val="none" w:sz="0" w:space="0" w:color="auto"/>
            <w:right w:val="none" w:sz="0" w:space="0" w:color="auto"/>
          </w:divBdr>
        </w:div>
        <w:div w:id="1889488976">
          <w:marLeft w:val="0"/>
          <w:marRight w:val="0"/>
          <w:marTop w:val="0"/>
          <w:marBottom w:val="0"/>
          <w:divBdr>
            <w:top w:val="none" w:sz="0" w:space="0" w:color="auto"/>
            <w:left w:val="none" w:sz="0" w:space="0" w:color="auto"/>
            <w:bottom w:val="none" w:sz="0" w:space="0" w:color="auto"/>
            <w:right w:val="none" w:sz="0" w:space="0" w:color="auto"/>
          </w:divBdr>
        </w:div>
        <w:div w:id="852493938">
          <w:marLeft w:val="0"/>
          <w:marRight w:val="0"/>
          <w:marTop w:val="0"/>
          <w:marBottom w:val="0"/>
          <w:divBdr>
            <w:top w:val="none" w:sz="0" w:space="0" w:color="auto"/>
            <w:left w:val="none" w:sz="0" w:space="0" w:color="auto"/>
            <w:bottom w:val="none" w:sz="0" w:space="0" w:color="auto"/>
            <w:right w:val="none" w:sz="0" w:space="0" w:color="auto"/>
          </w:divBdr>
        </w:div>
        <w:div w:id="1507213180">
          <w:marLeft w:val="0"/>
          <w:marRight w:val="0"/>
          <w:marTop w:val="0"/>
          <w:marBottom w:val="0"/>
          <w:divBdr>
            <w:top w:val="none" w:sz="0" w:space="0" w:color="auto"/>
            <w:left w:val="none" w:sz="0" w:space="0" w:color="auto"/>
            <w:bottom w:val="none" w:sz="0" w:space="0" w:color="auto"/>
            <w:right w:val="none" w:sz="0" w:space="0" w:color="auto"/>
          </w:divBdr>
        </w:div>
        <w:div w:id="89860717">
          <w:marLeft w:val="0"/>
          <w:marRight w:val="0"/>
          <w:marTop w:val="0"/>
          <w:marBottom w:val="0"/>
          <w:divBdr>
            <w:top w:val="none" w:sz="0" w:space="0" w:color="auto"/>
            <w:left w:val="none" w:sz="0" w:space="0" w:color="auto"/>
            <w:bottom w:val="none" w:sz="0" w:space="0" w:color="auto"/>
            <w:right w:val="none" w:sz="0" w:space="0" w:color="auto"/>
          </w:divBdr>
        </w:div>
        <w:div w:id="647250627">
          <w:marLeft w:val="0"/>
          <w:marRight w:val="0"/>
          <w:marTop w:val="0"/>
          <w:marBottom w:val="0"/>
          <w:divBdr>
            <w:top w:val="none" w:sz="0" w:space="0" w:color="auto"/>
            <w:left w:val="none" w:sz="0" w:space="0" w:color="auto"/>
            <w:bottom w:val="none" w:sz="0" w:space="0" w:color="auto"/>
            <w:right w:val="none" w:sz="0" w:space="0" w:color="auto"/>
          </w:divBdr>
        </w:div>
        <w:div w:id="1281836892">
          <w:marLeft w:val="0"/>
          <w:marRight w:val="0"/>
          <w:marTop w:val="0"/>
          <w:marBottom w:val="0"/>
          <w:divBdr>
            <w:top w:val="none" w:sz="0" w:space="0" w:color="auto"/>
            <w:left w:val="none" w:sz="0" w:space="0" w:color="auto"/>
            <w:bottom w:val="none" w:sz="0" w:space="0" w:color="auto"/>
            <w:right w:val="none" w:sz="0" w:space="0" w:color="auto"/>
          </w:divBdr>
        </w:div>
        <w:div w:id="1110010502">
          <w:marLeft w:val="0"/>
          <w:marRight w:val="0"/>
          <w:marTop w:val="0"/>
          <w:marBottom w:val="0"/>
          <w:divBdr>
            <w:top w:val="none" w:sz="0" w:space="0" w:color="auto"/>
            <w:left w:val="none" w:sz="0" w:space="0" w:color="auto"/>
            <w:bottom w:val="none" w:sz="0" w:space="0" w:color="auto"/>
            <w:right w:val="none" w:sz="0" w:space="0" w:color="auto"/>
          </w:divBdr>
        </w:div>
        <w:div w:id="1327051045">
          <w:marLeft w:val="0"/>
          <w:marRight w:val="0"/>
          <w:marTop w:val="0"/>
          <w:marBottom w:val="0"/>
          <w:divBdr>
            <w:top w:val="none" w:sz="0" w:space="0" w:color="auto"/>
            <w:left w:val="none" w:sz="0" w:space="0" w:color="auto"/>
            <w:bottom w:val="none" w:sz="0" w:space="0" w:color="auto"/>
            <w:right w:val="none" w:sz="0" w:space="0" w:color="auto"/>
          </w:divBdr>
        </w:div>
        <w:div w:id="2072651073">
          <w:marLeft w:val="0"/>
          <w:marRight w:val="0"/>
          <w:marTop w:val="0"/>
          <w:marBottom w:val="0"/>
          <w:divBdr>
            <w:top w:val="none" w:sz="0" w:space="0" w:color="auto"/>
            <w:left w:val="none" w:sz="0" w:space="0" w:color="auto"/>
            <w:bottom w:val="none" w:sz="0" w:space="0" w:color="auto"/>
            <w:right w:val="none" w:sz="0" w:space="0" w:color="auto"/>
          </w:divBdr>
        </w:div>
        <w:div w:id="1258245220">
          <w:marLeft w:val="0"/>
          <w:marRight w:val="0"/>
          <w:marTop w:val="0"/>
          <w:marBottom w:val="0"/>
          <w:divBdr>
            <w:top w:val="none" w:sz="0" w:space="0" w:color="auto"/>
            <w:left w:val="none" w:sz="0" w:space="0" w:color="auto"/>
            <w:bottom w:val="none" w:sz="0" w:space="0" w:color="auto"/>
            <w:right w:val="none" w:sz="0" w:space="0" w:color="auto"/>
          </w:divBdr>
        </w:div>
        <w:div w:id="660616633">
          <w:marLeft w:val="0"/>
          <w:marRight w:val="0"/>
          <w:marTop w:val="0"/>
          <w:marBottom w:val="0"/>
          <w:divBdr>
            <w:top w:val="none" w:sz="0" w:space="0" w:color="auto"/>
            <w:left w:val="none" w:sz="0" w:space="0" w:color="auto"/>
            <w:bottom w:val="none" w:sz="0" w:space="0" w:color="auto"/>
            <w:right w:val="none" w:sz="0" w:space="0" w:color="auto"/>
          </w:divBdr>
        </w:div>
        <w:div w:id="48262723">
          <w:marLeft w:val="0"/>
          <w:marRight w:val="0"/>
          <w:marTop w:val="0"/>
          <w:marBottom w:val="0"/>
          <w:divBdr>
            <w:top w:val="none" w:sz="0" w:space="0" w:color="auto"/>
            <w:left w:val="none" w:sz="0" w:space="0" w:color="auto"/>
            <w:bottom w:val="none" w:sz="0" w:space="0" w:color="auto"/>
            <w:right w:val="none" w:sz="0" w:space="0" w:color="auto"/>
          </w:divBdr>
        </w:div>
        <w:div w:id="487987429">
          <w:marLeft w:val="0"/>
          <w:marRight w:val="0"/>
          <w:marTop w:val="0"/>
          <w:marBottom w:val="0"/>
          <w:divBdr>
            <w:top w:val="none" w:sz="0" w:space="0" w:color="auto"/>
            <w:left w:val="none" w:sz="0" w:space="0" w:color="auto"/>
            <w:bottom w:val="none" w:sz="0" w:space="0" w:color="auto"/>
            <w:right w:val="none" w:sz="0" w:space="0" w:color="auto"/>
          </w:divBdr>
        </w:div>
        <w:div w:id="468284048">
          <w:marLeft w:val="0"/>
          <w:marRight w:val="0"/>
          <w:marTop w:val="0"/>
          <w:marBottom w:val="0"/>
          <w:divBdr>
            <w:top w:val="none" w:sz="0" w:space="0" w:color="auto"/>
            <w:left w:val="none" w:sz="0" w:space="0" w:color="auto"/>
            <w:bottom w:val="none" w:sz="0" w:space="0" w:color="auto"/>
            <w:right w:val="none" w:sz="0" w:space="0" w:color="auto"/>
          </w:divBdr>
        </w:div>
        <w:div w:id="870915655">
          <w:marLeft w:val="0"/>
          <w:marRight w:val="0"/>
          <w:marTop w:val="0"/>
          <w:marBottom w:val="0"/>
          <w:divBdr>
            <w:top w:val="none" w:sz="0" w:space="0" w:color="auto"/>
            <w:left w:val="none" w:sz="0" w:space="0" w:color="auto"/>
            <w:bottom w:val="none" w:sz="0" w:space="0" w:color="auto"/>
            <w:right w:val="none" w:sz="0" w:space="0" w:color="auto"/>
          </w:divBdr>
        </w:div>
        <w:div w:id="349601612">
          <w:marLeft w:val="0"/>
          <w:marRight w:val="0"/>
          <w:marTop w:val="0"/>
          <w:marBottom w:val="0"/>
          <w:divBdr>
            <w:top w:val="none" w:sz="0" w:space="0" w:color="auto"/>
            <w:left w:val="none" w:sz="0" w:space="0" w:color="auto"/>
            <w:bottom w:val="none" w:sz="0" w:space="0" w:color="auto"/>
            <w:right w:val="none" w:sz="0" w:space="0" w:color="auto"/>
          </w:divBdr>
        </w:div>
        <w:div w:id="863398768">
          <w:marLeft w:val="0"/>
          <w:marRight w:val="0"/>
          <w:marTop w:val="0"/>
          <w:marBottom w:val="0"/>
          <w:divBdr>
            <w:top w:val="none" w:sz="0" w:space="0" w:color="auto"/>
            <w:left w:val="none" w:sz="0" w:space="0" w:color="auto"/>
            <w:bottom w:val="none" w:sz="0" w:space="0" w:color="auto"/>
            <w:right w:val="none" w:sz="0" w:space="0" w:color="auto"/>
          </w:divBdr>
        </w:div>
        <w:div w:id="1238126446">
          <w:marLeft w:val="0"/>
          <w:marRight w:val="0"/>
          <w:marTop w:val="0"/>
          <w:marBottom w:val="0"/>
          <w:divBdr>
            <w:top w:val="none" w:sz="0" w:space="0" w:color="auto"/>
            <w:left w:val="none" w:sz="0" w:space="0" w:color="auto"/>
            <w:bottom w:val="none" w:sz="0" w:space="0" w:color="auto"/>
            <w:right w:val="none" w:sz="0" w:space="0" w:color="auto"/>
          </w:divBdr>
        </w:div>
        <w:div w:id="1433088920">
          <w:marLeft w:val="0"/>
          <w:marRight w:val="0"/>
          <w:marTop w:val="0"/>
          <w:marBottom w:val="0"/>
          <w:divBdr>
            <w:top w:val="none" w:sz="0" w:space="0" w:color="auto"/>
            <w:left w:val="none" w:sz="0" w:space="0" w:color="auto"/>
            <w:bottom w:val="none" w:sz="0" w:space="0" w:color="auto"/>
            <w:right w:val="none" w:sz="0" w:space="0" w:color="auto"/>
          </w:divBdr>
        </w:div>
        <w:div w:id="1915167016">
          <w:marLeft w:val="0"/>
          <w:marRight w:val="0"/>
          <w:marTop w:val="0"/>
          <w:marBottom w:val="0"/>
          <w:divBdr>
            <w:top w:val="none" w:sz="0" w:space="0" w:color="auto"/>
            <w:left w:val="none" w:sz="0" w:space="0" w:color="auto"/>
            <w:bottom w:val="none" w:sz="0" w:space="0" w:color="auto"/>
            <w:right w:val="none" w:sz="0" w:space="0" w:color="auto"/>
          </w:divBdr>
        </w:div>
        <w:div w:id="390423308">
          <w:marLeft w:val="0"/>
          <w:marRight w:val="0"/>
          <w:marTop w:val="0"/>
          <w:marBottom w:val="0"/>
          <w:divBdr>
            <w:top w:val="none" w:sz="0" w:space="0" w:color="auto"/>
            <w:left w:val="none" w:sz="0" w:space="0" w:color="auto"/>
            <w:bottom w:val="none" w:sz="0" w:space="0" w:color="auto"/>
            <w:right w:val="none" w:sz="0" w:space="0" w:color="auto"/>
          </w:divBdr>
        </w:div>
        <w:div w:id="1488084163">
          <w:marLeft w:val="0"/>
          <w:marRight w:val="0"/>
          <w:marTop w:val="0"/>
          <w:marBottom w:val="0"/>
          <w:divBdr>
            <w:top w:val="none" w:sz="0" w:space="0" w:color="auto"/>
            <w:left w:val="none" w:sz="0" w:space="0" w:color="auto"/>
            <w:bottom w:val="none" w:sz="0" w:space="0" w:color="auto"/>
            <w:right w:val="none" w:sz="0" w:space="0" w:color="auto"/>
          </w:divBdr>
        </w:div>
        <w:div w:id="1192304351">
          <w:marLeft w:val="0"/>
          <w:marRight w:val="0"/>
          <w:marTop w:val="0"/>
          <w:marBottom w:val="0"/>
          <w:divBdr>
            <w:top w:val="none" w:sz="0" w:space="0" w:color="auto"/>
            <w:left w:val="none" w:sz="0" w:space="0" w:color="auto"/>
            <w:bottom w:val="none" w:sz="0" w:space="0" w:color="auto"/>
            <w:right w:val="none" w:sz="0" w:space="0" w:color="auto"/>
          </w:divBdr>
        </w:div>
        <w:div w:id="1459568892">
          <w:marLeft w:val="0"/>
          <w:marRight w:val="0"/>
          <w:marTop w:val="0"/>
          <w:marBottom w:val="0"/>
          <w:divBdr>
            <w:top w:val="none" w:sz="0" w:space="0" w:color="auto"/>
            <w:left w:val="none" w:sz="0" w:space="0" w:color="auto"/>
            <w:bottom w:val="none" w:sz="0" w:space="0" w:color="auto"/>
            <w:right w:val="none" w:sz="0" w:space="0" w:color="auto"/>
          </w:divBdr>
        </w:div>
        <w:div w:id="473255119">
          <w:marLeft w:val="0"/>
          <w:marRight w:val="0"/>
          <w:marTop w:val="0"/>
          <w:marBottom w:val="0"/>
          <w:divBdr>
            <w:top w:val="none" w:sz="0" w:space="0" w:color="auto"/>
            <w:left w:val="none" w:sz="0" w:space="0" w:color="auto"/>
            <w:bottom w:val="none" w:sz="0" w:space="0" w:color="auto"/>
            <w:right w:val="none" w:sz="0" w:space="0" w:color="auto"/>
          </w:divBdr>
        </w:div>
        <w:div w:id="1010520385">
          <w:marLeft w:val="0"/>
          <w:marRight w:val="0"/>
          <w:marTop w:val="0"/>
          <w:marBottom w:val="0"/>
          <w:divBdr>
            <w:top w:val="none" w:sz="0" w:space="0" w:color="auto"/>
            <w:left w:val="none" w:sz="0" w:space="0" w:color="auto"/>
            <w:bottom w:val="none" w:sz="0" w:space="0" w:color="auto"/>
            <w:right w:val="none" w:sz="0" w:space="0" w:color="auto"/>
          </w:divBdr>
        </w:div>
        <w:div w:id="1264191885">
          <w:marLeft w:val="0"/>
          <w:marRight w:val="0"/>
          <w:marTop w:val="0"/>
          <w:marBottom w:val="0"/>
          <w:divBdr>
            <w:top w:val="none" w:sz="0" w:space="0" w:color="auto"/>
            <w:left w:val="none" w:sz="0" w:space="0" w:color="auto"/>
            <w:bottom w:val="none" w:sz="0" w:space="0" w:color="auto"/>
            <w:right w:val="none" w:sz="0" w:space="0" w:color="auto"/>
          </w:divBdr>
        </w:div>
        <w:div w:id="2025864922">
          <w:marLeft w:val="0"/>
          <w:marRight w:val="0"/>
          <w:marTop w:val="0"/>
          <w:marBottom w:val="0"/>
          <w:divBdr>
            <w:top w:val="none" w:sz="0" w:space="0" w:color="auto"/>
            <w:left w:val="none" w:sz="0" w:space="0" w:color="auto"/>
            <w:bottom w:val="none" w:sz="0" w:space="0" w:color="auto"/>
            <w:right w:val="none" w:sz="0" w:space="0" w:color="auto"/>
          </w:divBdr>
        </w:div>
        <w:div w:id="1171683178">
          <w:marLeft w:val="0"/>
          <w:marRight w:val="0"/>
          <w:marTop w:val="0"/>
          <w:marBottom w:val="0"/>
          <w:divBdr>
            <w:top w:val="none" w:sz="0" w:space="0" w:color="auto"/>
            <w:left w:val="none" w:sz="0" w:space="0" w:color="auto"/>
            <w:bottom w:val="none" w:sz="0" w:space="0" w:color="auto"/>
            <w:right w:val="none" w:sz="0" w:space="0" w:color="auto"/>
          </w:divBdr>
        </w:div>
        <w:div w:id="1192575600">
          <w:marLeft w:val="0"/>
          <w:marRight w:val="0"/>
          <w:marTop w:val="0"/>
          <w:marBottom w:val="0"/>
          <w:divBdr>
            <w:top w:val="none" w:sz="0" w:space="0" w:color="auto"/>
            <w:left w:val="none" w:sz="0" w:space="0" w:color="auto"/>
            <w:bottom w:val="none" w:sz="0" w:space="0" w:color="auto"/>
            <w:right w:val="none" w:sz="0" w:space="0" w:color="auto"/>
          </w:divBdr>
        </w:div>
        <w:div w:id="1346714206">
          <w:marLeft w:val="0"/>
          <w:marRight w:val="0"/>
          <w:marTop w:val="0"/>
          <w:marBottom w:val="0"/>
          <w:divBdr>
            <w:top w:val="none" w:sz="0" w:space="0" w:color="auto"/>
            <w:left w:val="none" w:sz="0" w:space="0" w:color="auto"/>
            <w:bottom w:val="none" w:sz="0" w:space="0" w:color="auto"/>
            <w:right w:val="none" w:sz="0" w:space="0" w:color="auto"/>
          </w:divBdr>
        </w:div>
        <w:div w:id="1248999186">
          <w:marLeft w:val="0"/>
          <w:marRight w:val="0"/>
          <w:marTop w:val="0"/>
          <w:marBottom w:val="0"/>
          <w:divBdr>
            <w:top w:val="none" w:sz="0" w:space="0" w:color="auto"/>
            <w:left w:val="none" w:sz="0" w:space="0" w:color="auto"/>
            <w:bottom w:val="none" w:sz="0" w:space="0" w:color="auto"/>
            <w:right w:val="none" w:sz="0" w:space="0" w:color="auto"/>
          </w:divBdr>
        </w:div>
        <w:div w:id="1133911518">
          <w:marLeft w:val="0"/>
          <w:marRight w:val="0"/>
          <w:marTop w:val="0"/>
          <w:marBottom w:val="0"/>
          <w:divBdr>
            <w:top w:val="none" w:sz="0" w:space="0" w:color="auto"/>
            <w:left w:val="none" w:sz="0" w:space="0" w:color="auto"/>
            <w:bottom w:val="none" w:sz="0" w:space="0" w:color="auto"/>
            <w:right w:val="none" w:sz="0" w:space="0" w:color="auto"/>
          </w:divBdr>
        </w:div>
        <w:div w:id="1607692601">
          <w:marLeft w:val="0"/>
          <w:marRight w:val="0"/>
          <w:marTop w:val="0"/>
          <w:marBottom w:val="0"/>
          <w:divBdr>
            <w:top w:val="none" w:sz="0" w:space="0" w:color="auto"/>
            <w:left w:val="none" w:sz="0" w:space="0" w:color="auto"/>
            <w:bottom w:val="none" w:sz="0" w:space="0" w:color="auto"/>
            <w:right w:val="none" w:sz="0" w:space="0" w:color="auto"/>
          </w:divBdr>
        </w:div>
        <w:div w:id="1389692575">
          <w:marLeft w:val="0"/>
          <w:marRight w:val="0"/>
          <w:marTop w:val="0"/>
          <w:marBottom w:val="0"/>
          <w:divBdr>
            <w:top w:val="none" w:sz="0" w:space="0" w:color="auto"/>
            <w:left w:val="none" w:sz="0" w:space="0" w:color="auto"/>
            <w:bottom w:val="none" w:sz="0" w:space="0" w:color="auto"/>
            <w:right w:val="none" w:sz="0" w:space="0" w:color="auto"/>
          </w:divBdr>
        </w:div>
        <w:div w:id="420419514">
          <w:marLeft w:val="0"/>
          <w:marRight w:val="0"/>
          <w:marTop w:val="0"/>
          <w:marBottom w:val="0"/>
          <w:divBdr>
            <w:top w:val="none" w:sz="0" w:space="0" w:color="auto"/>
            <w:left w:val="none" w:sz="0" w:space="0" w:color="auto"/>
            <w:bottom w:val="none" w:sz="0" w:space="0" w:color="auto"/>
            <w:right w:val="none" w:sz="0" w:space="0" w:color="auto"/>
          </w:divBdr>
        </w:div>
        <w:div w:id="1506937311">
          <w:marLeft w:val="0"/>
          <w:marRight w:val="0"/>
          <w:marTop w:val="0"/>
          <w:marBottom w:val="0"/>
          <w:divBdr>
            <w:top w:val="none" w:sz="0" w:space="0" w:color="auto"/>
            <w:left w:val="none" w:sz="0" w:space="0" w:color="auto"/>
            <w:bottom w:val="none" w:sz="0" w:space="0" w:color="auto"/>
            <w:right w:val="none" w:sz="0" w:space="0" w:color="auto"/>
          </w:divBdr>
        </w:div>
        <w:div w:id="1281377409">
          <w:marLeft w:val="0"/>
          <w:marRight w:val="0"/>
          <w:marTop w:val="0"/>
          <w:marBottom w:val="0"/>
          <w:divBdr>
            <w:top w:val="none" w:sz="0" w:space="0" w:color="auto"/>
            <w:left w:val="none" w:sz="0" w:space="0" w:color="auto"/>
            <w:bottom w:val="none" w:sz="0" w:space="0" w:color="auto"/>
            <w:right w:val="none" w:sz="0" w:space="0" w:color="auto"/>
          </w:divBdr>
        </w:div>
        <w:div w:id="530340317">
          <w:marLeft w:val="0"/>
          <w:marRight w:val="0"/>
          <w:marTop w:val="0"/>
          <w:marBottom w:val="0"/>
          <w:divBdr>
            <w:top w:val="none" w:sz="0" w:space="0" w:color="auto"/>
            <w:left w:val="none" w:sz="0" w:space="0" w:color="auto"/>
            <w:bottom w:val="none" w:sz="0" w:space="0" w:color="auto"/>
            <w:right w:val="none" w:sz="0" w:space="0" w:color="auto"/>
          </w:divBdr>
        </w:div>
        <w:div w:id="442310063">
          <w:marLeft w:val="0"/>
          <w:marRight w:val="0"/>
          <w:marTop w:val="0"/>
          <w:marBottom w:val="0"/>
          <w:divBdr>
            <w:top w:val="none" w:sz="0" w:space="0" w:color="auto"/>
            <w:left w:val="none" w:sz="0" w:space="0" w:color="auto"/>
            <w:bottom w:val="none" w:sz="0" w:space="0" w:color="auto"/>
            <w:right w:val="none" w:sz="0" w:space="0" w:color="auto"/>
          </w:divBdr>
        </w:div>
        <w:div w:id="1197742774">
          <w:marLeft w:val="0"/>
          <w:marRight w:val="0"/>
          <w:marTop w:val="0"/>
          <w:marBottom w:val="0"/>
          <w:divBdr>
            <w:top w:val="none" w:sz="0" w:space="0" w:color="auto"/>
            <w:left w:val="none" w:sz="0" w:space="0" w:color="auto"/>
            <w:bottom w:val="none" w:sz="0" w:space="0" w:color="auto"/>
            <w:right w:val="none" w:sz="0" w:space="0" w:color="auto"/>
          </w:divBdr>
        </w:div>
        <w:div w:id="1278678408">
          <w:marLeft w:val="0"/>
          <w:marRight w:val="0"/>
          <w:marTop w:val="0"/>
          <w:marBottom w:val="0"/>
          <w:divBdr>
            <w:top w:val="none" w:sz="0" w:space="0" w:color="auto"/>
            <w:left w:val="none" w:sz="0" w:space="0" w:color="auto"/>
            <w:bottom w:val="none" w:sz="0" w:space="0" w:color="auto"/>
            <w:right w:val="none" w:sz="0" w:space="0" w:color="auto"/>
          </w:divBdr>
        </w:div>
        <w:div w:id="202907058">
          <w:marLeft w:val="0"/>
          <w:marRight w:val="0"/>
          <w:marTop w:val="0"/>
          <w:marBottom w:val="0"/>
          <w:divBdr>
            <w:top w:val="none" w:sz="0" w:space="0" w:color="auto"/>
            <w:left w:val="none" w:sz="0" w:space="0" w:color="auto"/>
            <w:bottom w:val="none" w:sz="0" w:space="0" w:color="auto"/>
            <w:right w:val="none" w:sz="0" w:space="0" w:color="auto"/>
          </w:divBdr>
        </w:div>
        <w:div w:id="1296528638">
          <w:marLeft w:val="0"/>
          <w:marRight w:val="0"/>
          <w:marTop w:val="0"/>
          <w:marBottom w:val="0"/>
          <w:divBdr>
            <w:top w:val="none" w:sz="0" w:space="0" w:color="auto"/>
            <w:left w:val="none" w:sz="0" w:space="0" w:color="auto"/>
            <w:bottom w:val="none" w:sz="0" w:space="0" w:color="auto"/>
            <w:right w:val="none" w:sz="0" w:space="0" w:color="auto"/>
          </w:divBdr>
        </w:div>
        <w:div w:id="1564172823">
          <w:marLeft w:val="0"/>
          <w:marRight w:val="0"/>
          <w:marTop w:val="0"/>
          <w:marBottom w:val="0"/>
          <w:divBdr>
            <w:top w:val="none" w:sz="0" w:space="0" w:color="auto"/>
            <w:left w:val="none" w:sz="0" w:space="0" w:color="auto"/>
            <w:bottom w:val="none" w:sz="0" w:space="0" w:color="auto"/>
            <w:right w:val="none" w:sz="0" w:space="0" w:color="auto"/>
          </w:divBdr>
        </w:div>
        <w:div w:id="1116484011">
          <w:marLeft w:val="0"/>
          <w:marRight w:val="0"/>
          <w:marTop w:val="0"/>
          <w:marBottom w:val="0"/>
          <w:divBdr>
            <w:top w:val="none" w:sz="0" w:space="0" w:color="auto"/>
            <w:left w:val="none" w:sz="0" w:space="0" w:color="auto"/>
            <w:bottom w:val="none" w:sz="0" w:space="0" w:color="auto"/>
            <w:right w:val="none" w:sz="0" w:space="0" w:color="auto"/>
          </w:divBdr>
        </w:div>
        <w:div w:id="139425954">
          <w:marLeft w:val="0"/>
          <w:marRight w:val="0"/>
          <w:marTop w:val="0"/>
          <w:marBottom w:val="0"/>
          <w:divBdr>
            <w:top w:val="none" w:sz="0" w:space="0" w:color="auto"/>
            <w:left w:val="none" w:sz="0" w:space="0" w:color="auto"/>
            <w:bottom w:val="none" w:sz="0" w:space="0" w:color="auto"/>
            <w:right w:val="none" w:sz="0" w:space="0" w:color="auto"/>
          </w:divBdr>
        </w:div>
        <w:div w:id="340817710">
          <w:marLeft w:val="0"/>
          <w:marRight w:val="0"/>
          <w:marTop w:val="0"/>
          <w:marBottom w:val="0"/>
          <w:divBdr>
            <w:top w:val="none" w:sz="0" w:space="0" w:color="auto"/>
            <w:left w:val="none" w:sz="0" w:space="0" w:color="auto"/>
            <w:bottom w:val="none" w:sz="0" w:space="0" w:color="auto"/>
            <w:right w:val="none" w:sz="0" w:space="0" w:color="auto"/>
          </w:divBdr>
        </w:div>
        <w:div w:id="1349943023">
          <w:marLeft w:val="0"/>
          <w:marRight w:val="0"/>
          <w:marTop w:val="0"/>
          <w:marBottom w:val="0"/>
          <w:divBdr>
            <w:top w:val="none" w:sz="0" w:space="0" w:color="auto"/>
            <w:left w:val="none" w:sz="0" w:space="0" w:color="auto"/>
            <w:bottom w:val="none" w:sz="0" w:space="0" w:color="auto"/>
            <w:right w:val="none" w:sz="0" w:space="0" w:color="auto"/>
          </w:divBdr>
        </w:div>
        <w:div w:id="1106074906">
          <w:marLeft w:val="0"/>
          <w:marRight w:val="0"/>
          <w:marTop w:val="0"/>
          <w:marBottom w:val="0"/>
          <w:divBdr>
            <w:top w:val="none" w:sz="0" w:space="0" w:color="auto"/>
            <w:left w:val="none" w:sz="0" w:space="0" w:color="auto"/>
            <w:bottom w:val="none" w:sz="0" w:space="0" w:color="auto"/>
            <w:right w:val="none" w:sz="0" w:space="0" w:color="auto"/>
          </w:divBdr>
        </w:div>
        <w:div w:id="1323465284">
          <w:marLeft w:val="0"/>
          <w:marRight w:val="0"/>
          <w:marTop w:val="0"/>
          <w:marBottom w:val="0"/>
          <w:divBdr>
            <w:top w:val="none" w:sz="0" w:space="0" w:color="auto"/>
            <w:left w:val="none" w:sz="0" w:space="0" w:color="auto"/>
            <w:bottom w:val="none" w:sz="0" w:space="0" w:color="auto"/>
            <w:right w:val="none" w:sz="0" w:space="0" w:color="auto"/>
          </w:divBdr>
        </w:div>
        <w:div w:id="756948372">
          <w:marLeft w:val="0"/>
          <w:marRight w:val="0"/>
          <w:marTop w:val="0"/>
          <w:marBottom w:val="0"/>
          <w:divBdr>
            <w:top w:val="none" w:sz="0" w:space="0" w:color="auto"/>
            <w:left w:val="none" w:sz="0" w:space="0" w:color="auto"/>
            <w:bottom w:val="none" w:sz="0" w:space="0" w:color="auto"/>
            <w:right w:val="none" w:sz="0" w:space="0" w:color="auto"/>
          </w:divBdr>
        </w:div>
      </w:divsChild>
    </w:div>
    <w:div w:id="1360550638">
      <w:bodyDiv w:val="1"/>
      <w:marLeft w:val="0"/>
      <w:marRight w:val="0"/>
      <w:marTop w:val="0"/>
      <w:marBottom w:val="0"/>
      <w:divBdr>
        <w:top w:val="none" w:sz="0" w:space="0" w:color="auto"/>
        <w:left w:val="none" w:sz="0" w:space="0" w:color="auto"/>
        <w:bottom w:val="none" w:sz="0" w:space="0" w:color="auto"/>
        <w:right w:val="none" w:sz="0" w:space="0" w:color="auto"/>
      </w:divBdr>
    </w:div>
    <w:div w:id="1361204228">
      <w:bodyDiv w:val="1"/>
      <w:marLeft w:val="0"/>
      <w:marRight w:val="0"/>
      <w:marTop w:val="0"/>
      <w:marBottom w:val="0"/>
      <w:divBdr>
        <w:top w:val="none" w:sz="0" w:space="0" w:color="auto"/>
        <w:left w:val="none" w:sz="0" w:space="0" w:color="auto"/>
        <w:bottom w:val="none" w:sz="0" w:space="0" w:color="auto"/>
        <w:right w:val="none" w:sz="0" w:space="0" w:color="auto"/>
      </w:divBdr>
      <w:divsChild>
        <w:div w:id="352923654">
          <w:marLeft w:val="0"/>
          <w:marRight w:val="0"/>
          <w:marTop w:val="0"/>
          <w:marBottom w:val="0"/>
          <w:divBdr>
            <w:top w:val="none" w:sz="0" w:space="0" w:color="auto"/>
            <w:left w:val="none" w:sz="0" w:space="0" w:color="auto"/>
            <w:bottom w:val="none" w:sz="0" w:space="0" w:color="auto"/>
            <w:right w:val="none" w:sz="0" w:space="0" w:color="auto"/>
          </w:divBdr>
        </w:div>
        <w:div w:id="2115437455">
          <w:marLeft w:val="0"/>
          <w:marRight w:val="0"/>
          <w:marTop w:val="0"/>
          <w:marBottom w:val="0"/>
          <w:divBdr>
            <w:top w:val="none" w:sz="0" w:space="0" w:color="auto"/>
            <w:left w:val="none" w:sz="0" w:space="0" w:color="auto"/>
            <w:bottom w:val="none" w:sz="0" w:space="0" w:color="auto"/>
            <w:right w:val="none" w:sz="0" w:space="0" w:color="auto"/>
          </w:divBdr>
        </w:div>
        <w:div w:id="356585912">
          <w:marLeft w:val="0"/>
          <w:marRight w:val="0"/>
          <w:marTop w:val="0"/>
          <w:marBottom w:val="0"/>
          <w:divBdr>
            <w:top w:val="none" w:sz="0" w:space="0" w:color="auto"/>
            <w:left w:val="none" w:sz="0" w:space="0" w:color="auto"/>
            <w:bottom w:val="none" w:sz="0" w:space="0" w:color="auto"/>
            <w:right w:val="none" w:sz="0" w:space="0" w:color="auto"/>
          </w:divBdr>
        </w:div>
        <w:div w:id="1360008259">
          <w:marLeft w:val="0"/>
          <w:marRight w:val="0"/>
          <w:marTop w:val="0"/>
          <w:marBottom w:val="0"/>
          <w:divBdr>
            <w:top w:val="none" w:sz="0" w:space="0" w:color="auto"/>
            <w:left w:val="none" w:sz="0" w:space="0" w:color="auto"/>
            <w:bottom w:val="none" w:sz="0" w:space="0" w:color="auto"/>
            <w:right w:val="none" w:sz="0" w:space="0" w:color="auto"/>
          </w:divBdr>
        </w:div>
        <w:div w:id="1745879789">
          <w:marLeft w:val="0"/>
          <w:marRight w:val="0"/>
          <w:marTop w:val="0"/>
          <w:marBottom w:val="0"/>
          <w:divBdr>
            <w:top w:val="none" w:sz="0" w:space="0" w:color="auto"/>
            <w:left w:val="none" w:sz="0" w:space="0" w:color="auto"/>
            <w:bottom w:val="none" w:sz="0" w:space="0" w:color="auto"/>
            <w:right w:val="none" w:sz="0" w:space="0" w:color="auto"/>
          </w:divBdr>
        </w:div>
        <w:div w:id="1070269452">
          <w:marLeft w:val="0"/>
          <w:marRight w:val="0"/>
          <w:marTop w:val="0"/>
          <w:marBottom w:val="0"/>
          <w:divBdr>
            <w:top w:val="none" w:sz="0" w:space="0" w:color="auto"/>
            <w:left w:val="none" w:sz="0" w:space="0" w:color="auto"/>
            <w:bottom w:val="none" w:sz="0" w:space="0" w:color="auto"/>
            <w:right w:val="none" w:sz="0" w:space="0" w:color="auto"/>
          </w:divBdr>
        </w:div>
        <w:div w:id="965627344">
          <w:marLeft w:val="0"/>
          <w:marRight w:val="0"/>
          <w:marTop w:val="0"/>
          <w:marBottom w:val="0"/>
          <w:divBdr>
            <w:top w:val="none" w:sz="0" w:space="0" w:color="auto"/>
            <w:left w:val="none" w:sz="0" w:space="0" w:color="auto"/>
            <w:bottom w:val="none" w:sz="0" w:space="0" w:color="auto"/>
            <w:right w:val="none" w:sz="0" w:space="0" w:color="auto"/>
          </w:divBdr>
        </w:div>
        <w:div w:id="1068452859">
          <w:marLeft w:val="0"/>
          <w:marRight w:val="0"/>
          <w:marTop w:val="0"/>
          <w:marBottom w:val="0"/>
          <w:divBdr>
            <w:top w:val="none" w:sz="0" w:space="0" w:color="auto"/>
            <w:left w:val="none" w:sz="0" w:space="0" w:color="auto"/>
            <w:bottom w:val="none" w:sz="0" w:space="0" w:color="auto"/>
            <w:right w:val="none" w:sz="0" w:space="0" w:color="auto"/>
          </w:divBdr>
        </w:div>
        <w:div w:id="2003072665">
          <w:marLeft w:val="0"/>
          <w:marRight w:val="0"/>
          <w:marTop w:val="0"/>
          <w:marBottom w:val="0"/>
          <w:divBdr>
            <w:top w:val="none" w:sz="0" w:space="0" w:color="auto"/>
            <w:left w:val="none" w:sz="0" w:space="0" w:color="auto"/>
            <w:bottom w:val="none" w:sz="0" w:space="0" w:color="auto"/>
            <w:right w:val="none" w:sz="0" w:space="0" w:color="auto"/>
          </w:divBdr>
        </w:div>
        <w:div w:id="1765955206">
          <w:marLeft w:val="0"/>
          <w:marRight w:val="0"/>
          <w:marTop w:val="0"/>
          <w:marBottom w:val="0"/>
          <w:divBdr>
            <w:top w:val="none" w:sz="0" w:space="0" w:color="auto"/>
            <w:left w:val="none" w:sz="0" w:space="0" w:color="auto"/>
            <w:bottom w:val="none" w:sz="0" w:space="0" w:color="auto"/>
            <w:right w:val="none" w:sz="0" w:space="0" w:color="auto"/>
          </w:divBdr>
        </w:div>
        <w:div w:id="1984043011">
          <w:marLeft w:val="0"/>
          <w:marRight w:val="0"/>
          <w:marTop w:val="0"/>
          <w:marBottom w:val="0"/>
          <w:divBdr>
            <w:top w:val="none" w:sz="0" w:space="0" w:color="auto"/>
            <w:left w:val="none" w:sz="0" w:space="0" w:color="auto"/>
            <w:bottom w:val="none" w:sz="0" w:space="0" w:color="auto"/>
            <w:right w:val="none" w:sz="0" w:space="0" w:color="auto"/>
          </w:divBdr>
        </w:div>
        <w:div w:id="1167941010">
          <w:marLeft w:val="0"/>
          <w:marRight w:val="0"/>
          <w:marTop w:val="0"/>
          <w:marBottom w:val="0"/>
          <w:divBdr>
            <w:top w:val="none" w:sz="0" w:space="0" w:color="auto"/>
            <w:left w:val="none" w:sz="0" w:space="0" w:color="auto"/>
            <w:bottom w:val="none" w:sz="0" w:space="0" w:color="auto"/>
            <w:right w:val="none" w:sz="0" w:space="0" w:color="auto"/>
          </w:divBdr>
        </w:div>
        <w:div w:id="1294754719">
          <w:marLeft w:val="0"/>
          <w:marRight w:val="0"/>
          <w:marTop w:val="0"/>
          <w:marBottom w:val="0"/>
          <w:divBdr>
            <w:top w:val="none" w:sz="0" w:space="0" w:color="auto"/>
            <w:left w:val="none" w:sz="0" w:space="0" w:color="auto"/>
            <w:bottom w:val="none" w:sz="0" w:space="0" w:color="auto"/>
            <w:right w:val="none" w:sz="0" w:space="0" w:color="auto"/>
          </w:divBdr>
        </w:div>
        <w:div w:id="1886790640">
          <w:marLeft w:val="0"/>
          <w:marRight w:val="0"/>
          <w:marTop w:val="0"/>
          <w:marBottom w:val="0"/>
          <w:divBdr>
            <w:top w:val="none" w:sz="0" w:space="0" w:color="auto"/>
            <w:left w:val="none" w:sz="0" w:space="0" w:color="auto"/>
            <w:bottom w:val="none" w:sz="0" w:space="0" w:color="auto"/>
            <w:right w:val="none" w:sz="0" w:space="0" w:color="auto"/>
          </w:divBdr>
        </w:div>
        <w:div w:id="1009335707">
          <w:marLeft w:val="0"/>
          <w:marRight w:val="0"/>
          <w:marTop w:val="0"/>
          <w:marBottom w:val="0"/>
          <w:divBdr>
            <w:top w:val="none" w:sz="0" w:space="0" w:color="auto"/>
            <w:left w:val="none" w:sz="0" w:space="0" w:color="auto"/>
            <w:bottom w:val="none" w:sz="0" w:space="0" w:color="auto"/>
            <w:right w:val="none" w:sz="0" w:space="0" w:color="auto"/>
          </w:divBdr>
        </w:div>
        <w:div w:id="1966042373">
          <w:marLeft w:val="0"/>
          <w:marRight w:val="0"/>
          <w:marTop w:val="0"/>
          <w:marBottom w:val="0"/>
          <w:divBdr>
            <w:top w:val="none" w:sz="0" w:space="0" w:color="auto"/>
            <w:left w:val="none" w:sz="0" w:space="0" w:color="auto"/>
            <w:bottom w:val="none" w:sz="0" w:space="0" w:color="auto"/>
            <w:right w:val="none" w:sz="0" w:space="0" w:color="auto"/>
          </w:divBdr>
        </w:div>
        <w:div w:id="9576409">
          <w:marLeft w:val="0"/>
          <w:marRight w:val="0"/>
          <w:marTop w:val="0"/>
          <w:marBottom w:val="0"/>
          <w:divBdr>
            <w:top w:val="none" w:sz="0" w:space="0" w:color="auto"/>
            <w:left w:val="none" w:sz="0" w:space="0" w:color="auto"/>
            <w:bottom w:val="none" w:sz="0" w:space="0" w:color="auto"/>
            <w:right w:val="none" w:sz="0" w:space="0" w:color="auto"/>
          </w:divBdr>
        </w:div>
        <w:div w:id="1219821748">
          <w:marLeft w:val="0"/>
          <w:marRight w:val="0"/>
          <w:marTop w:val="0"/>
          <w:marBottom w:val="0"/>
          <w:divBdr>
            <w:top w:val="none" w:sz="0" w:space="0" w:color="auto"/>
            <w:left w:val="none" w:sz="0" w:space="0" w:color="auto"/>
            <w:bottom w:val="none" w:sz="0" w:space="0" w:color="auto"/>
            <w:right w:val="none" w:sz="0" w:space="0" w:color="auto"/>
          </w:divBdr>
        </w:div>
        <w:div w:id="74131055">
          <w:marLeft w:val="0"/>
          <w:marRight w:val="0"/>
          <w:marTop w:val="0"/>
          <w:marBottom w:val="0"/>
          <w:divBdr>
            <w:top w:val="none" w:sz="0" w:space="0" w:color="auto"/>
            <w:left w:val="none" w:sz="0" w:space="0" w:color="auto"/>
            <w:bottom w:val="none" w:sz="0" w:space="0" w:color="auto"/>
            <w:right w:val="none" w:sz="0" w:space="0" w:color="auto"/>
          </w:divBdr>
        </w:div>
        <w:div w:id="2092307285">
          <w:marLeft w:val="0"/>
          <w:marRight w:val="0"/>
          <w:marTop w:val="0"/>
          <w:marBottom w:val="0"/>
          <w:divBdr>
            <w:top w:val="none" w:sz="0" w:space="0" w:color="auto"/>
            <w:left w:val="none" w:sz="0" w:space="0" w:color="auto"/>
            <w:bottom w:val="none" w:sz="0" w:space="0" w:color="auto"/>
            <w:right w:val="none" w:sz="0" w:space="0" w:color="auto"/>
          </w:divBdr>
        </w:div>
        <w:div w:id="1036276564">
          <w:marLeft w:val="0"/>
          <w:marRight w:val="0"/>
          <w:marTop w:val="0"/>
          <w:marBottom w:val="0"/>
          <w:divBdr>
            <w:top w:val="none" w:sz="0" w:space="0" w:color="auto"/>
            <w:left w:val="none" w:sz="0" w:space="0" w:color="auto"/>
            <w:bottom w:val="none" w:sz="0" w:space="0" w:color="auto"/>
            <w:right w:val="none" w:sz="0" w:space="0" w:color="auto"/>
          </w:divBdr>
        </w:div>
        <w:div w:id="1676689155">
          <w:marLeft w:val="0"/>
          <w:marRight w:val="0"/>
          <w:marTop w:val="0"/>
          <w:marBottom w:val="0"/>
          <w:divBdr>
            <w:top w:val="none" w:sz="0" w:space="0" w:color="auto"/>
            <w:left w:val="none" w:sz="0" w:space="0" w:color="auto"/>
            <w:bottom w:val="none" w:sz="0" w:space="0" w:color="auto"/>
            <w:right w:val="none" w:sz="0" w:space="0" w:color="auto"/>
          </w:divBdr>
        </w:div>
        <w:div w:id="1943951638">
          <w:marLeft w:val="0"/>
          <w:marRight w:val="0"/>
          <w:marTop w:val="0"/>
          <w:marBottom w:val="0"/>
          <w:divBdr>
            <w:top w:val="none" w:sz="0" w:space="0" w:color="auto"/>
            <w:left w:val="none" w:sz="0" w:space="0" w:color="auto"/>
            <w:bottom w:val="none" w:sz="0" w:space="0" w:color="auto"/>
            <w:right w:val="none" w:sz="0" w:space="0" w:color="auto"/>
          </w:divBdr>
        </w:div>
        <w:div w:id="1394163202">
          <w:marLeft w:val="0"/>
          <w:marRight w:val="0"/>
          <w:marTop w:val="0"/>
          <w:marBottom w:val="0"/>
          <w:divBdr>
            <w:top w:val="none" w:sz="0" w:space="0" w:color="auto"/>
            <w:left w:val="none" w:sz="0" w:space="0" w:color="auto"/>
            <w:bottom w:val="none" w:sz="0" w:space="0" w:color="auto"/>
            <w:right w:val="none" w:sz="0" w:space="0" w:color="auto"/>
          </w:divBdr>
        </w:div>
        <w:div w:id="1712804346">
          <w:marLeft w:val="0"/>
          <w:marRight w:val="0"/>
          <w:marTop w:val="0"/>
          <w:marBottom w:val="0"/>
          <w:divBdr>
            <w:top w:val="none" w:sz="0" w:space="0" w:color="auto"/>
            <w:left w:val="none" w:sz="0" w:space="0" w:color="auto"/>
            <w:bottom w:val="none" w:sz="0" w:space="0" w:color="auto"/>
            <w:right w:val="none" w:sz="0" w:space="0" w:color="auto"/>
          </w:divBdr>
        </w:div>
        <w:div w:id="249049264">
          <w:marLeft w:val="0"/>
          <w:marRight w:val="0"/>
          <w:marTop w:val="0"/>
          <w:marBottom w:val="0"/>
          <w:divBdr>
            <w:top w:val="none" w:sz="0" w:space="0" w:color="auto"/>
            <w:left w:val="none" w:sz="0" w:space="0" w:color="auto"/>
            <w:bottom w:val="none" w:sz="0" w:space="0" w:color="auto"/>
            <w:right w:val="none" w:sz="0" w:space="0" w:color="auto"/>
          </w:divBdr>
        </w:div>
        <w:div w:id="1650596922">
          <w:marLeft w:val="0"/>
          <w:marRight w:val="0"/>
          <w:marTop w:val="0"/>
          <w:marBottom w:val="0"/>
          <w:divBdr>
            <w:top w:val="none" w:sz="0" w:space="0" w:color="auto"/>
            <w:left w:val="none" w:sz="0" w:space="0" w:color="auto"/>
            <w:bottom w:val="none" w:sz="0" w:space="0" w:color="auto"/>
            <w:right w:val="none" w:sz="0" w:space="0" w:color="auto"/>
          </w:divBdr>
        </w:div>
        <w:div w:id="1680738676">
          <w:marLeft w:val="0"/>
          <w:marRight w:val="0"/>
          <w:marTop w:val="0"/>
          <w:marBottom w:val="0"/>
          <w:divBdr>
            <w:top w:val="none" w:sz="0" w:space="0" w:color="auto"/>
            <w:left w:val="none" w:sz="0" w:space="0" w:color="auto"/>
            <w:bottom w:val="none" w:sz="0" w:space="0" w:color="auto"/>
            <w:right w:val="none" w:sz="0" w:space="0" w:color="auto"/>
          </w:divBdr>
        </w:div>
        <w:div w:id="565648694">
          <w:marLeft w:val="0"/>
          <w:marRight w:val="0"/>
          <w:marTop w:val="0"/>
          <w:marBottom w:val="0"/>
          <w:divBdr>
            <w:top w:val="none" w:sz="0" w:space="0" w:color="auto"/>
            <w:left w:val="none" w:sz="0" w:space="0" w:color="auto"/>
            <w:bottom w:val="none" w:sz="0" w:space="0" w:color="auto"/>
            <w:right w:val="none" w:sz="0" w:space="0" w:color="auto"/>
          </w:divBdr>
        </w:div>
        <w:div w:id="954408657">
          <w:marLeft w:val="0"/>
          <w:marRight w:val="0"/>
          <w:marTop w:val="0"/>
          <w:marBottom w:val="0"/>
          <w:divBdr>
            <w:top w:val="none" w:sz="0" w:space="0" w:color="auto"/>
            <w:left w:val="none" w:sz="0" w:space="0" w:color="auto"/>
            <w:bottom w:val="none" w:sz="0" w:space="0" w:color="auto"/>
            <w:right w:val="none" w:sz="0" w:space="0" w:color="auto"/>
          </w:divBdr>
        </w:div>
        <w:div w:id="1394235184">
          <w:marLeft w:val="0"/>
          <w:marRight w:val="0"/>
          <w:marTop w:val="0"/>
          <w:marBottom w:val="0"/>
          <w:divBdr>
            <w:top w:val="none" w:sz="0" w:space="0" w:color="auto"/>
            <w:left w:val="none" w:sz="0" w:space="0" w:color="auto"/>
            <w:bottom w:val="none" w:sz="0" w:space="0" w:color="auto"/>
            <w:right w:val="none" w:sz="0" w:space="0" w:color="auto"/>
          </w:divBdr>
        </w:div>
        <w:div w:id="1887639795">
          <w:marLeft w:val="0"/>
          <w:marRight w:val="0"/>
          <w:marTop w:val="0"/>
          <w:marBottom w:val="0"/>
          <w:divBdr>
            <w:top w:val="none" w:sz="0" w:space="0" w:color="auto"/>
            <w:left w:val="none" w:sz="0" w:space="0" w:color="auto"/>
            <w:bottom w:val="none" w:sz="0" w:space="0" w:color="auto"/>
            <w:right w:val="none" w:sz="0" w:space="0" w:color="auto"/>
          </w:divBdr>
        </w:div>
        <w:div w:id="591402800">
          <w:marLeft w:val="0"/>
          <w:marRight w:val="0"/>
          <w:marTop w:val="0"/>
          <w:marBottom w:val="0"/>
          <w:divBdr>
            <w:top w:val="none" w:sz="0" w:space="0" w:color="auto"/>
            <w:left w:val="none" w:sz="0" w:space="0" w:color="auto"/>
            <w:bottom w:val="none" w:sz="0" w:space="0" w:color="auto"/>
            <w:right w:val="none" w:sz="0" w:space="0" w:color="auto"/>
          </w:divBdr>
        </w:div>
        <w:div w:id="529342217">
          <w:marLeft w:val="0"/>
          <w:marRight w:val="0"/>
          <w:marTop w:val="0"/>
          <w:marBottom w:val="0"/>
          <w:divBdr>
            <w:top w:val="none" w:sz="0" w:space="0" w:color="auto"/>
            <w:left w:val="none" w:sz="0" w:space="0" w:color="auto"/>
            <w:bottom w:val="none" w:sz="0" w:space="0" w:color="auto"/>
            <w:right w:val="none" w:sz="0" w:space="0" w:color="auto"/>
          </w:divBdr>
        </w:div>
        <w:div w:id="706953888">
          <w:marLeft w:val="0"/>
          <w:marRight w:val="0"/>
          <w:marTop w:val="0"/>
          <w:marBottom w:val="0"/>
          <w:divBdr>
            <w:top w:val="none" w:sz="0" w:space="0" w:color="auto"/>
            <w:left w:val="none" w:sz="0" w:space="0" w:color="auto"/>
            <w:bottom w:val="none" w:sz="0" w:space="0" w:color="auto"/>
            <w:right w:val="none" w:sz="0" w:space="0" w:color="auto"/>
          </w:divBdr>
        </w:div>
        <w:div w:id="318120869">
          <w:marLeft w:val="0"/>
          <w:marRight w:val="0"/>
          <w:marTop w:val="0"/>
          <w:marBottom w:val="0"/>
          <w:divBdr>
            <w:top w:val="none" w:sz="0" w:space="0" w:color="auto"/>
            <w:left w:val="none" w:sz="0" w:space="0" w:color="auto"/>
            <w:bottom w:val="none" w:sz="0" w:space="0" w:color="auto"/>
            <w:right w:val="none" w:sz="0" w:space="0" w:color="auto"/>
          </w:divBdr>
        </w:div>
        <w:div w:id="1948660677">
          <w:marLeft w:val="0"/>
          <w:marRight w:val="0"/>
          <w:marTop w:val="0"/>
          <w:marBottom w:val="0"/>
          <w:divBdr>
            <w:top w:val="none" w:sz="0" w:space="0" w:color="auto"/>
            <w:left w:val="none" w:sz="0" w:space="0" w:color="auto"/>
            <w:bottom w:val="none" w:sz="0" w:space="0" w:color="auto"/>
            <w:right w:val="none" w:sz="0" w:space="0" w:color="auto"/>
          </w:divBdr>
        </w:div>
        <w:div w:id="392899503">
          <w:marLeft w:val="0"/>
          <w:marRight w:val="0"/>
          <w:marTop w:val="0"/>
          <w:marBottom w:val="0"/>
          <w:divBdr>
            <w:top w:val="none" w:sz="0" w:space="0" w:color="auto"/>
            <w:left w:val="none" w:sz="0" w:space="0" w:color="auto"/>
            <w:bottom w:val="none" w:sz="0" w:space="0" w:color="auto"/>
            <w:right w:val="none" w:sz="0" w:space="0" w:color="auto"/>
          </w:divBdr>
        </w:div>
        <w:div w:id="1651248581">
          <w:marLeft w:val="0"/>
          <w:marRight w:val="0"/>
          <w:marTop w:val="0"/>
          <w:marBottom w:val="0"/>
          <w:divBdr>
            <w:top w:val="none" w:sz="0" w:space="0" w:color="auto"/>
            <w:left w:val="none" w:sz="0" w:space="0" w:color="auto"/>
            <w:bottom w:val="none" w:sz="0" w:space="0" w:color="auto"/>
            <w:right w:val="none" w:sz="0" w:space="0" w:color="auto"/>
          </w:divBdr>
        </w:div>
        <w:div w:id="1522666073">
          <w:marLeft w:val="0"/>
          <w:marRight w:val="0"/>
          <w:marTop w:val="0"/>
          <w:marBottom w:val="0"/>
          <w:divBdr>
            <w:top w:val="none" w:sz="0" w:space="0" w:color="auto"/>
            <w:left w:val="none" w:sz="0" w:space="0" w:color="auto"/>
            <w:bottom w:val="none" w:sz="0" w:space="0" w:color="auto"/>
            <w:right w:val="none" w:sz="0" w:space="0" w:color="auto"/>
          </w:divBdr>
        </w:div>
        <w:div w:id="2115902645">
          <w:marLeft w:val="0"/>
          <w:marRight w:val="0"/>
          <w:marTop w:val="0"/>
          <w:marBottom w:val="0"/>
          <w:divBdr>
            <w:top w:val="none" w:sz="0" w:space="0" w:color="auto"/>
            <w:left w:val="none" w:sz="0" w:space="0" w:color="auto"/>
            <w:bottom w:val="none" w:sz="0" w:space="0" w:color="auto"/>
            <w:right w:val="none" w:sz="0" w:space="0" w:color="auto"/>
          </w:divBdr>
        </w:div>
        <w:div w:id="1530293490">
          <w:marLeft w:val="0"/>
          <w:marRight w:val="0"/>
          <w:marTop w:val="0"/>
          <w:marBottom w:val="0"/>
          <w:divBdr>
            <w:top w:val="none" w:sz="0" w:space="0" w:color="auto"/>
            <w:left w:val="none" w:sz="0" w:space="0" w:color="auto"/>
            <w:bottom w:val="none" w:sz="0" w:space="0" w:color="auto"/>
            <w:right w:val="none" w:sz="0" w:space="0" w:color="auto"/>
          </w:divBdr>
        </w:div>
        <w:div w:id="883446678">
          <w:marLeft w:val="0"/>
          <w:marRight w:val="0"/>
          <w:marTop w:val="0"/>
          <w:marBottom w:val="0"/>
          <w:divBdr>
            <w:top w:val="none" w:sz="0" w:space="0" w:color="auto"/>
            <w:left w:val="none" w:sz="0" w:space="0" w:color="auto"/>
            <w:bottom w:val="none" w:sz="0" w:space="0" w:color="auto"/>
            <w:right w:val="none" w:sz="0" w:space="0" w:color="auto"/>
          </w:divBdr>
        </w:div>
        <w:div w:id="992952964">
          <w:marLeft w:val="0"/>
          <w:marRight w:val="0"/>
          <w:marTop w:val="0"/>
          <w:marBottom w:val="0"/>
          <w:divBdr>
            <w:top w:val="none" w:sz="0" w:space="0" w:color="auto"/>
            <w:left w:val="none" w:sz="0" w:space="0" w:color="auto"/>
            <w:bottom w:val="none" w:sz="0" w:space="0" w:color="auto"/>
            <w:right w:val="none" w:sz="0" w:space="0" w:color="auto"/>
          </w:divBdr>
        </w:div>
        <w:div w:id="1780445341">
          <w:marLeft w:val="0"/>
          <w:marRight w:val="0"/>
          <w:marTop w:val="0"/>
          <w:marBottom w:val="0"/>
          <w:divBdr>
            <w:top w:val="none" w:sz="0" w:space="0" w:color="auto"/>
            <w:left w:val="none" w:sz="0" w:space="0" w:color="auto"/>
            <w:bottom w:val="none" w:sz="0" w:space="0" w:color="auto"/>
            <w:right w:val="none" w:sz="0" w:space="0" w:color="auto"/>
          </w:divBdr>
        </w:div>
        <w:div w:id="1706907772">
          <w:marLeft w:val="0"/>
          <w:marRight w:val="0"/>
          <w:marTop w:val="0"/>
          <w:marBottom w:val="0"/>
          <w:divBdr>
            <w:top w:val="none" w:sz="0" w:space="0" w:color="auto"/>
            <w:left w:val="none" w:sz="0" w:space="0" w:color="auto"/>
            <w:bottom w:val="none" w:sz="0" w:space="0" w:color="auto"/>
            <w:right w:val="none" w:sz="0" w:space="0" w:color="auto"/>
          </w:divBdr>
        </w:div>
        <w:div w:id="773207278">
          <w:marLeft w:val="0"/>
          <w:marRight w:val="0"/>
          <w:marTop w:val="0"/>
          <w:marBottom w:val="0"/>
          <w:divBdr>
            <w:top w:val="none" w:sz="0" w:space="0" w:color="auto"/>
            <w:left w:val="none" w:sz="0" w:space="0" w:color="auto"/>
            <w:bottom w:val="none" w:sz="0" w:space="0" w:color="auto"/>
            <w:right w:val="none" w:sz="0" w:space="0" w:color="auto"/>
          </w:divBdr>
        </w:div>
        <w:div w:id="672221878">
          <w:marLeft w:val="0"/>
          <w:marRight w:val="0"/>
          <w:marTop w:val="0"/>
          <w:marBottom w:val="0"/>
          <w:divBdr>
            <w:top w:val="none" w:sz="0" w:space="0" w:color="auto"/>
            <w:left w:val="none" w:sz="0" w:space="0" w:color="auto"/>
            <w:bottom w:val="none" w:sz="0" w:space="0" w:color="auto"/>
            <w:right w:val="none" w:sz="0" w:space="0" w:color="auto"/>
          </w:divBdr>
        </w:div>
        <w:div w:id="1203791717">
          <w:marLeft w:val="0"/>
          <w:marRight w:val="0"/>
          <w:marTop w:val="0"/>
          <w:marBottom w:val="0"/>
          <w:divBdr>
            <w:top w:val="none" w:sz="0" w:space="0" w:color="auto"/>
            <w:left w:val="none" w:sz="0" w:space="0" w:color="auto"/>
            <w:bottom w:val="none" w:sz="0" w:space="0" w:color="auto"/>
            <w:right w:val="none" w:sz="0" w:space="0" w:color="auto"/>
          </w:divBdr>
        </w:div>
        <w:div w:id="821384103">
          <w:marLeft w:val="0"/>
          <w:marRight w:val="0"/>
          <w:marTop w:val="0"/>
          <w:marBottom w:val="0"/>
          <w:divBdr>
            <w:top w:val="none" w:sz="0" w:space="0" w:color="auto"/>
            <w:left w:val="none" w:sz="0" w:space="0" w:color="auto"/>
            <w:bottom w:val="none" w:sz="0" w:space="0" w:color="auto"/>
            <w:right w:val="none" w:sz="0" w:space="0" w:color="auto"/>
          </w:divBdr>
        </w:div>
        <w:div w:id="1012730132">
          <w:marLeft w:val="0"/>
          <w:marRight w:val="0"/>
          <w:marTop w:val="0"/>
          <w:marBottom w:val="0"/>
          <w:divBdr>
            <w:top w:val="none" w:sz="0" w:space="0" w:color="auto"/>
            <w:left w:val="none" w:sz="0" w:space="0" w:color="auto"/>
            <w:bottom w:val="none" w:sz="0" w:space="0" w:color="auto"/>
            <w:right w:val="none" w:sz="0" w:space="0" w:color="auto"/>
          </w:divBdr>
        </w:div>
        <w:div w:id="1631667847">
          <w:marLeft w:val="0"/>
          <w:marRight w:val="0"/>
          <w:marTop w:val="0"/>
          <w:marBottom w:val="0"/>
          <w:divBdr>
            <w:top w:val="none" w:sz="0" w:space="0" w:color="auto"/>
            <w:left w:val="none" w:sz="0" w:space="0" w:color="auto"/>
            <w:bottom w:val="none" w:sz="0" w:space="0" w:color="auto"/>
            <w:right w:val="none" w:sz="0" w:space="0" w:color="auto"/>
          </w:divBdr>
        </w:div>
        <w:div w:id="1429236624">
          <w:marLeft w:val="0"/>
          <w:marRight w:val="0"/>
          <w:marTop w:val="0"/>
          <w:marBottom w:val="0"/>
          <w:divBdr>
            <w:top w:val="none" w:sz="0" w:space="0" w:color="auto"/>
            <w:left w:val="none" w:sz="0" w:space="0" w:color="auto"/>
            <w:bottom w:val="none" w:sz="0" w:space="0" w:color="auto"/>
            <w:right w:val="none" w:sz="0" w:space="0" w:color="auto"/>
          </w:divBdr>
        </w:div>
        <w:div w:id="716928996">
          <w:marLeft w:val="0"/>
          <w:marRight w:val="0"/>
          <w:marTop w:val="0"/>
          <w:marBottom w:val="0"/>
          <w:divBdr>
            <w:top w:val="none" w:sz="0" w:space="0" w:color="auto"/>
            <w:left w:val="none" w:sz="0" w:space="0" w:color="auto"/>
            <w:bottom w:val="none" w:sz="0" w:space="0" w:color="auto"/>
            <w:right w:val="none" w:sz="0" w:space="0" w:color="auto"/>
          </w:divBdr>
        </w:div>
        <w:div w:id="91514460">
          <w:marLeft w:val="0"/>
          <w:marRight w:val="0"/>
          <w:marTop w:val="0"/>
          <w:marBottom w:val="0"/>
          <w:divBdr>
            <w:top w:val="none" w:sz="0" w:space="0" w:color="auto"/>
            <w:left w:val="none" w:sz="0" w:space="0" w:color="auto"/>
            <w:bottom w:val="none" w:sz="0" w:space="0" w:color="auto"/>
            <w:right w:val="none" w:sz="0" w:space="0" w:color="auto"/>
          </w:divBdr>
        </w:div>
        <w:div w:id="262081228">
          <w:marLeft w:val="0"/>
          <w:marRight w:val="0"/>
          <w:marTop w:val="0"/>
          <w:marBottom w:val="0"/>
          <w:divBdr>
            <w:top w:val="none" w:sz="0" w:space="0" w:color="auto"/>
            <w:left w:val="none" w:sz="0" w:space="0" w:color="auto"/>
            <w:bottom w:val="none" w:sz="0" w:space="0" w:color="auto"/>
            <w:right w:val="none" w:sz="0" w:space="0" w:color="auto"/>
          </w:divBdr>
        </w:div>
        <w:div w:id="1017191624">
          <w:marLeft w:val="0"/>
          <w:marRight w:val="0"/>
          <w:marTop w:val="0"/>
          <w:marBottom w:val="0"/>
          <w:divBdr>
            <w:top w:val="none" w:sz="0" w:space="0" w:color="auto"/>
            <w:left w:val="none" w:sz="0" w:space="0" w:color="auto"/>
            <w:bottom w:val="none" w:sz="0" w:space="0" w:color="auto"/>
            <w:right w:val="none" w:sz="0" w:space="0" w:color="auto"/>
          </w:divBdr>
        </w:div>
        <w:div w:id="846098654">
          <w:marLeft w:val="0"/>
          <w:marRight w:val="0"/>
          <w:marTop w:val="0"/>
          <w:marBottom w:val="0"/>
          <w:divBdr>
            <w:top w:val="none" w:sz="0" w:space="0" w:color="auto"/>
            <w:left w:val="none" w:sz="0" w:space="0" w:color="auto"/>
            <w:bottom w:val="none" w:sz="0" w:space="0" w:color="auto"/>
            <w:right w:val="none" w:sz="0" w:space="0" w:color="auto"/>
          </w:divBdr>
        </w:div>
        <w:div w:id="741413337">
          <w:marLeft w:val="0"/>
          <w:marRight w:val="0"/>
          <w:marTop w:val="0"/>
          <w:marBottom w:val="0"/>
          <w:divBdr>
            <w:top w:val="none" w:sz="0" w:space="0" w:color="auto"/>
            <w:left w:val="none" w:sz="0" w:space="0" w:color="auto"/>
            <w:bottom w:val="none" w:sz="0" w:space="0" w:color="auto"/>
            <w:right w:val="none" w:sz="0" w:space="0" w:color="auto"/>
          </w:divBdr>
        </w:div>
        <w:div w:id="1292128408">
          <w:marLeft w:val="0"/>
          <w:marRight w:val="0"/>
          <w:marTop w:val="0"/>
          <w:marBottom w:val="0"/>
          <w:divBdr>
            <w:top w:val="none" w:sz="0" w:space="0" w:color="auto"/>
            <w:left w:val="none" w:sz="0" w:space="0" w:color="auto"/>
            <w:bottom w:val="none" w:sz="0" w:space="0" w:color="auto"/>
            <w:right w:val="none" w:sz="0" w:space="0" w:color="auto"/>
          </w:divBdr>
        </w:div>
        <w:div w:id="75517419">
          <w:marLeft w:val="0"/>
          <w:marRight w:val="0"/>
          <w:marTop w:val="0"/>
          <w:marBottom w:val="0"/>
          <w:divBdr>
            <w:top w:val="none" w:sz="0" w:space="0" w:color="auto"/>
            <w:left w:val="none" w:sz="0" w:space="0" w:color="auto"/>
            <w:bottom w:val="none" w:sz="0" w:space="0" w:color="auto"/>
            <w:right w:val="none" w:sz="0" w:space="0" w:color="auto"/>
          </w:divBdr>
        </w:div>
        <w:div w:id="1607300166">
          <w:marLeft w:val="0"/>
          <w:marRight w:val="0"/>
          <w:marTop w:val="0"/>
          <w:marBottom w:val="0"/>
          <w:divBdr>
            <w:top w:val="none" w:sz="0" w:space="0" w:color="auto"/>
            <w:left w:val="none" w:sz="0" w:space="0" w:color="auto"/>
            <w:bottom w:val="none" w:sz="0" w:space="0" w:color="auto"/>
            <w:right w:val="none" w:sz="0" w:space="0" w:color="auto"/>
          </w:divBdr>
        </w:div>
        <w:div w:id="1260337603">
          <w:marLeft w:val="0"/>
          <w:marRight w:val="0"/>
          <w:marTop w:val="0"/>
          <w:marBottom w:val="0"/>
          <w:divBdr>
            <w:top w:val="none" w:sz="0" w:space="0" w:color="auto"/>
            <w:left w:val="none" w:sz="0" w:space="0" w:color="auto"/>
            <w:bottom w:val="none" w:sz="0" w:space="0" w:color="auto"/>
            <w:right w:val="none" w:sz="0" w:space="0" w:color="auto"/>
          </w:divBdr>
        </w:div>
        <w:div w:id="360086862">
          <w:marLeft w:val="0"/>
          <w:marRight w:val="0"/>
          <w:marTop w:val="0"/>
          <w:marBottom w:val="0"/>
          <w:divBdr>
            <w:top w:val="none" w:sz="0" w:space="0" w:color="auto"/>
            <w:left w:val="none" w:sz="0" w:space="0" w:color="auto"/>
            <w:bottom w:val="none" w:sz="0" w:space="0" w:color="auto"/>
            <w:right w:val="none" w:sz="0" w:space="0" w:color="auto"/>
          </w:divBdr>
        </w:div>
        <w:div w:id="1302080777">
          <w:marLeft w:val="0"/>
          <w:marRight w:val="0"/>
          <w:marTop w:val="0"/>
          <w:marBottom w:val="0"/>
          <w:divBdr>
            <w:top w:val="none" w:sz="0" w:space="0" w:color="auto"/>
            <w:left w:val="none" w:sz="0" w:space="0" w:color="auto"/>
            <w:bottom w:val="none" w:sz="0" w:space="0" w:color="auto"/>
            <w:right w:val="none" w:sz="0" w:space="0" w:color="auto"/>
          </w:divBdr>
        </w:div>
        <w:div w:id="1427536507">
          <w:marLeft w:val="0"/>
          <w:marRight w:val="0"/>
          <w:marTop w:val="0"/>
          <w:marBottom w:val="0"/>
          <w:divBdr>
            <w:top w:val="none" w:sz="0" w:space="0" w:color="auto"/>
            <w:left w:val="none" w:sz="0" w:space="0" w:color="auto"/>
            <w:bottom w:val="none" w:sz="0" w:space="0" w:color="auto"/>
            <w:right w:val="none" w:sz="0" w:space="0" w:color="auto"/>
          </w:divBdr>
        </w:div>
        <w:div w:id="1982997045">
          <w:marLeft w:val="0"/>
          <w:marRight w:val="0"/>
          <w:marTop w:val="0"/>
          <w:marBottom w:val="0"/>
          <w:divBdr>
            <w:top w:val="none" w:sz="0" w:space="0" w:color="auto"/>
            <w:left w:val="none" w:sz="0" w:space="0" w:color="auto"/>
            <w:bottom w:val="none" w:sz="0" w:space="0" w:color="auto"/>
            <w:right w:val="none" w:sz="0" w:space="0" w:color="auto"/>
          </w:divBdr>
        </w:div>
        <w:div w:id="1820151083">
          <w:marLeft w:val="0"/>
          <w:marRight w:val="0"/>
          <w:marTop w:val="0"/>
          <w:marBottom w:val="0"/>
          <w:divBdr>
            <w:top w:val="none" w:sz="0" w:space="0" w:color="auto"/>
            <w:left w:val="none" w:sz="0" w:space="0" w:color="auto"/>
            <w:bottom w:val="none" w:sz="0" w:space="0" w:color="auto"/>
            <w:right w:val="none" w:sz="0" w:space="0" w:color="auto"/>
          </w:divBdr>
        </w:div>
        <w:div w:id="2063020894">
          <w:marLeft w:val="0"/>
          <w:marRight w:val="0"/>
          <w:marTop w:val="0"/>
          <w:marBottom w:val="0"/>
          <w:divBdr>
            <w:top w:val="none" w:sz="0" w:space="0" w:color="auto"/>
            <w:left w:val="none" w:sz="0" w:space="0" w:color="auto"/>
            <w:bottom w:val="none" w:sz="0" w:space="0" w:color="auto"/>
            <w:right w:val="none" w:sz="0" w:space="0" w:color="auto"/>
          </w:divBdr>
        </w:div>
        <w:div w:id="1148938409">
          <w:marLeft w:val="0"/>
          <w:marRight w:val="0"/>
          <w:marTop w:val="0"/>
          <w:marBottom w:val="0"/>
          <w:divBdr>
            <w:top w:val="none" w:sz="0" w:space="0" w:color="auto"/>
            <w:left w:val="none" w:sz="0" w:space="0" w:color="auto"/>
            <w:bottom w:val="none" w:sz="0" w:space="0" w:color="auto"/>
            <w:right w:val="none" w:sz="0" w:space="0" w:color="auto"/>
          </w:divBdr>
        </w:div>
        <w:div w:id="1333214260">
          <w:marLeft w:val="0"/>
          <w:marRight w:val="0"/>
          <w:marTop w:val="0"/>
          <w:marBottom w:val="0"/>
          <w:divBdr>
            <w:top w:val="none" w:sz="0" w:space="0" w:color="auto"/>
            <w:left w:val="none" w:sz="0" w:space="0" w:color="auto"/>
            <w:bottom w:val="none" w:sz="0" w:space="0" w:color="auto"/>
            <w:right w:val="none" w:sz="0" w:space="0" w:color="auto"/>
          </w:divBdr>
        </w:div>
        <w:div w:id="671570218">
          <w:marLeft w:val="0"/>
          <w:marRight w:val="0"/>
          <w:marTop w:val="0"/>
          <w:marBottom w:val="0"/>
          <w:divBdr>
            <w:top w:val="none" w:sz="0" w:space="0" w:color="auto"/>
            <w:left w:val="none" w:sz="0" w:space="0" w:color="auto"/>
            <w:bottom w:val="none" w:sz="0" w:space="0" w:color="auto"/>
            <w:right w:val="none" w:sz="0" w:space="0" w:color="auto"/>
          </w:divBdr>
        </w:div>
        <w:div w:id="1200119866">
          <w:marLeft w:val="0"/>
          <w:marRight w:val="0"/>
          <w:marTop w:val="0"/>
          <w:marBottom w:val="0"/>
          <w:divBdr>
            <w:top w:val="none" w:sz="0" w:space="0" w:color="auto"/>
            <w:left w:val="none" w:sz="0" w:space="0" w:color="auto"/>
            <w:bottom w:val="none" w:sz="0" w:space="0" w:color="auto"/>
            <w:right w:val="none" w:sz="0" w:space="0" w:color="auto"/>
          </w:divBdr>
        </w:div>
        <w:div w:id="1132140150">
          <w:marLeft w:val="0"/>
          <w:marRight w:val="0"/>
          <w:marTop w:val="0"/>
          <w:marBottom w:val="0"/>
          <w:divBdr>
            <w:top w:val="none" w:sz="0" w:space="0" w:color="auto"/>
            <w:left w:val="none" w:sz="0" w:space="0" w:color="auto"/>
            <w:bottom w:val="none" w:sz="0" w:space="0" w:color="auto"/>
            <w:right w:val="none" w:sz="0" w:space="0" w:color="auto"/>
          </w:divBdr>
        </w:div>
        <w:div w:id="719862866">
          <w:marLeft w:val="0"/>
          <w:marRight w:val="0"/>
          <w:marTop w:val="0"/>
          <w:marBottom w:val="0"/>
          <w:divBdr>
            <w:top w:val="none" w:sz="0" w:space="0" w:color="auto"/>
            <w:left w:val="none" w:sz="0" w:space="0" w:color="auto"/>
            <w:bottom w:val="none" w:sz="0" w:space="0" w:color="auto"/>
            <w:right w:val="none" w:sz="0" w:space="0" w:color="auto"/>
          </w:divBdr>
        </w:div>
        <w:div w:id="572131947">
          <w:marLeft w:val="0"/>
          <w:marRight w:val="0"/>
          <w:marTop w:val="0"/>
          <w:marBottom w:val="0"/>
          <w:divBdr>
            <w:top w:val="none" w:sz="0" w:space="0" w:color="auto"/>
            <w:left w:val="none" w:sz="0" w:space="0" w:color="auto"/>
            <w:bottom w:val="none" w:sz="0" w:space="0" w:color="auto"/>
            <w:right w:val="none" w:sz="0" w:space="0" w:color="auto"/>
          </w:divBdr>
        </w:div>
        <w:div w:id="939534074">
          <w:marLeft w:val="0"/>
          <w:marRight w:val="0"/>
          <w:marTop w:val="0"/>
          <w:marBottom w:val="0"/>
          <w:divBdr>
            <w:top w:val="none" w:sz="0" w:space="0" w:color="auto"/>
            <w:left w:val="none" w:sz="0" w:space="0" w:color="auto"/>
            <w:bottom w:val="none" w:sz="0" w:space="0" w:color="auto"/>
            <w:right w:val="none" w:sz="0" w:space="0" w:color="auto"/>
          </w:divBdr>
        </w:div>
        <w:div w:id="1269895147">
          <w:marLeft w:val="0"/>
          <w:marRight w:val="0"/>
          <w:marTop w:val="0"/>
          <w:marBottom w:val="0"/>
          <w:divBdr>
            <w:top w:val="none" w:sz="0" w:space="0" w:color="auto"/>
            <w:left w:val="none" w:sz="0" w:space="0" w:color="auto"/>
            <w:bottom w:val="none" w:sz="0" w:space="0" w:color="auto"/>
            <w:right w:val="none" w:sz="0" w:space="0" w:color="auto"/>
          </w:divBdr>
        </w:div>
        <w:div w:id="820123605">
          <w:marLeft w:val="0"/>
          <w:marRight w:val="0"/>
          <w:marTop w:val="0"/>
          <w:marBottom w:val="0"/>
          <w:divBdr>
            <w:top w:val="none" w:sz="0" w:space="0" w:color="auto"/>
            <w:left w:val="none" w:sz="0" w:space="0" w:color="auto"/>
            <w:bottom w:val="none" w:sz="0" w:space="0" w:color="auto"/>
            <w:right w:val="none" w:sz="0" w:space="0" w:color="auto"/>
          </w:divBdr>
        </w:div>
        <w:div w:id="1664167305">
          <w:marLeft w:val="0"/>
          <w:marRight w:val="0"/>
          <w:marTop w:val="0"/>
          <w:marBottom w:val="0"/>
          <w:divBdr>
            <w:top w:val="none" w:sz="0" w:space="0" w:color="auto"/>
            <w:left w:val="none" w:sz="0" w:space="0" w:color="auto"/>
            <w:bottom w:val="none" w:sz="0" w:space="0" w:color="auto"/>
            <w:right w:val="none" w:sz="0" w:space="0" w:color="auto"/>
          </w:divBdr>
        </w:div>
        <w:div w:id="22443251">
          <w:marLeft w:val="0"/>
          <w:marRight w:val="0"/>
          <w:marTop w:val="0"/>
          <w:marBottom w:val="0"/>
          <w:divBdr>
            <w:top w:val="none" w:sz="0" w:space="0" w:color="auto"/>
            <w:left w:val="none" w:sz="0" w:space="0" w:color="auto"/>
            <w:bottom w:val="none" w:sz="0" w:space="0" w:color="auto"/>
            <w:right w:val="none" w:sz="0" w:space="0" w:color="auto"/>
          </w:divBdr>
        </w:div>
        <w:div w:id="759789234">
          <w:marLeft w:val="0"/>
          <w:marRight w:val="0"/>
          <w:marTop w:val="0"/>
          <w:marBottom w:val="0"/>
          <w:divBdr>
            <w:top w:val="none" w:sz="0" w:space="0" w:color="auto"/>
            <w:left w:val="none" w:sz="0" w:space="0" w:color="auto"/>
            <w:bottom w:val="none" w:sz="0" w:space="0" w:color="auto"/>
            <w:right w:val="none" w:sz="0" w:space="0" w:color="auto"/>
          </w:divBdr>
        </w:div>
        <w:div w:id="1217593641">
          <w:marLeft w:val="0"/>
          <w:marRight w:val="0"/>
          <w:marTop w:val="0"/>
          <w:marBottom w:val="0"/>
          <w:divBdr>
            <w:top w:val="none" w:sz="0" w:space="0" w:color="auto"/>
            <w:left w:val="none" w:sz="0" w:space="0" w:color="auto"/>
            <w:bottom w:val="none" w:sz="0" w:space="0" w:color="auto"/>
            <w:right w:val="none" w:sz="0" w:space="0" w:color="auto"/>
          </w:divBdr>
        </w:div>
        <w:div w:id="481969568">
          <w:marLeft w:val="0"/>
          <w:marRight w:val="0"/>
          <w:marTop w:val="0"/>
          <w:marBottom w:val="0"/>
          <w:divBdr>
            <w:top w:val="none" w:sz="0" w:space="0" w:color="auto"/>
            <w:left w:val="none" w:sz="0" w:space="0" w:color="auto"/>
            <w:bottom w:val="none" w:sz="0" w:space="0" w:color="auto"/>
            <w:right w:val="none" w:sz="0" w:space="0" w:color="auto"/>
          </w:divBdr>
        </w:div>
        <w:div w:id="800533979">
          <w:marLeft w:val="0"/>
          <w:marRight w:val="0"/>
          <w:marTop w:val="0"/>
          <w:marBottom w:val="0"/>
          <w:divBdr>
            <w:top w:val="none" w:sz="0" w:space="0" w:color="auto"/>
            <w:left w:val="none" w:sz="0" w:space="0" w:color="auto"/>
            <w:bottom w:val="none" w:sz="0" w:space="0" w:color="auto"/>
            <w:right w:val="none" w:sz="0" w:space="0" w:color="auto"/>
          </w:divBdr>
        </w:div>
      </w:divsChild>
    </w:div>
    <w:div w:id="1361472277">
      <w:bodyDiv w:val="1"/>
      <w:marLeft w:val="0"/>
      <w:marRight w:val="0"/>
      <w:marTop w:val="0"/>
      <w:marBottom w:val="0"/>
      <w:divBdr>
        <w:top w:val="none" w:sz="0" w:space="0" w:color="auto"/>
        <w:left w:val="none" w:sz="0" w:space="0" w:color="auto"/>
        <w:bottom w:val="none" w:sz="0" w:space="0" w:color="auto"/>
        <w:right w:val="none" w:sz="0" w:space="0" w:color="auto"/>
      </w:divBdr>
      <w:divsChild>
        <w:div w:id="216207017">
          <w:marLeft w:val="0"/>
          <w:marRight w:val="0"/>
          <w:marTop w:val="0"/>
          <w:marBottom w:val="0"/>
          <w:divBdr>
            <w:top w:val="none" w:sz="0" w:space="0" w:color="auto"/>
            <w:left w:val="none" w:sz="0" w:space="0" w:color="auto"/>
            <w:bottom w:val="none" w:sz="0" w:space="0" w:color="auto"/>
            <w:right w:val="none" w:sz="0" w:space="0" w:color="auto"/>
          </w:divBdr>
        </w:div>
        <w:div w:id="1925723274">
          <w:marLeft w:val="0"/>
          <w:marRight w:val="0"/>
          <w:marTop w:val="0"/>
          <w:marBottom w:val="0"/>
          <w:divBdr>
            <w:top w:val="none" w:sz="0" w:space="0" w:color="auto"/>
            <w:left w:val="none" w:sz="0" w:space="0" w:color="auto"/>
            <w:bottom w:val="none" w:sz="0" w:space="0" w:color="auto"/>
            <w:right w:val="none" w:sz="0" w:space="0" w:color="auto"/>
          </w:divBdr>
        </w:div>
        <w:div w:id="981157292">
          <w:marLeft w:val="0"/>
          <w:marRight w:val="0"/>
          <w:marTop w:val="0"/>
          <w:marBottom w:val="0"/>
          <w:divBdr>
            <w:top w:val="none" w:sz="0" w:space="0" w:color="auto"/>
            <w:left w:val="none" w:sz="0" w:space="0" w:color="auto"/>
            <w:bottom w:val="none" w:sz="0" w:space="0" w:color="auto"/>
            <w:right w:val="none" w:sz="0" w:space="0" w:color="auto"/>
          </w:divBdr>
        </w:div>
        <w:div w:id="55975123">
          <w:marLeft w:val="0"/>
          <w:marRight w:val="0"/>
          <w:marTop w:val="0"/>
          <w:marBottom w:val="0"/>
          <w:divBdr>
            <w:top w:val="none" w:sz="0" w:space="0" w:color="auto"/>
            <w:left w:val="none" w:sz="0" w:space="0" w:color="auto"/>
            <w:bottom w:val="none" w:sz="0" w:space="0" w:color="auto"/>
            <w:right w:val="none" w:sz="0" w:space="0" w:color="auto"/>
          </w:divBdr>
        </w:div>
        <w:div w:id="1396199579">
          <w:marLeft w:val="0"/>
          <w:marRight w:val="0"/>
          <w:marTop w:val="0"/>
          <w:marBottom w:val="0"/>
          <w:divBdr>
            <w:top w:val="none" w:sz="0" w:space="0" w:color="auto"/>
            <w:left w:val="none" w:sz="0" w:space="0" w:color="auto"/>
            <w:bottom w:val="none" w:sz="0" w:space="0" w:color="auto"/>
            <w:right w:val="none" w:sz="0" w:space="0" w:color="auto"/>
          </w:divBdr>
        </w:div>
        <w:div w:id="2101755184">
          <w:marLeft w:val="0"/>
          <w:marRight w:val="0"/>
          <w:marTop w:val="0"/>
          <w:marBottom w:val="0"/>
          <w:divBdr>
            <w:top w:val="none" w:sz="0" w:space="0" w:color="auto"/>
            <w:left w:val="none" w:sz="0" w:space="0" w:color="auto"/>
            <w:bottom w:val="none" w:sz="0" w:space="0" w:color="auto"/>
            <w:right w:val="none" w:sz="0" w:space="0" w:color="auto"/>
          </w:divBdr>
        </w:div>
        <w:div w:id="1735082013">
          <w:marLeft w:val="0"/>
          <w:marRight w:val="0"/>
          <w:marTop w:val="0"/>
          <w:marBottom w:val="0"/>
          <w:divBdr>
            <w:top w:val="none" w:sz="0" w:space="0" w:color="auto"/>
            <w:left w:val="none" w:sz="0" w:space="0" w:color="auto"/>
            <w:bottom w:val="none" w:sz="0" w:space="0" w:color="auto"/>
            <w:right w:val="none" w:sz="0" w:space="0" w:color="auto"/>
          </w:divBdr>
        </w:div>
        <w:div w:id="1145241817">
          <w:marLeft w:val="0"/>
          <w:marRight w:val="0"/>
          <w:marTop w:val="0"/>
          <w:marBottom w:val="0"/>
          <w:divBdr>
            <w:top w:val="none" w:sz="0" w:space="0" w:color="auto"/>
            <w:left w:val="none" w:sz="0" w:space="0" w:color="auto"/>
            <w:bottom w:val="none" w:sz="0" w:space="0" w:color="auto"/>
            <w:right w:val="none" w:sz="0" w:space="0" w:color="auto"/>
          </w:divBdr>
        </w:div>
        <w:div w:id="93214187">
          <w:marLeft w:val="0"/>
          <w:marRight w:val="0"/>
          <w:marTop w:val="0"/>
          <w:marBottom w:val="0"/>
          <w:divBdr>
            <w:top w:val="none" w:sz="0" w:space="0" w:color="auto"/>
            <w:left w:val="none" w:sz="0" w:space="0" w:color="auto"/>
            <w:bottom w:val="none" w:sz="0" w:space="0" w:color="auto"/>
            <w:right w:val="none" w:sz="0" w:space="0" w:color="auto"/>
          </w:divBdr>
        </w:div>
        <w:div w:id="720444011">
          <w:marLeft w:val="0"/>
          <w:marRight w:val="0"/>
          <w:marTop w:val="0"/>
          <w:marBottom w:val="0"/>
          <w:divBdr>
            <w:top w:val="none" w:sz="0" w:space="0" w:color="auto"/>
            <w:left w:val="none" w:sz="0" w:space="0" w:color="auto"/>
            <w:bottom w:val="none" w:sz="0" w:space="0" w:color="auto"/>
            <w:right w:val="none" w:sz="0" w:space="0" w:color="auto"/>
          </w:divBdr>
        </w:div>
        <w:div w:id="290482705">
          <w:marLeft w:val="0"/>
          <w:marRight w:val="0"/>
          <w:marTop w:val="0"/>
          <w:marBottom w:val="0"/>
          <w:divBdr>
            <w:top w:val="none" w:sz="0" w:space="0" w:color="auto"/>
            <w:left w:val="none" w:sz="0" w:space="0" w:color="auto"/>
            <w:bottom w:val="none" w:sz="0" w:space="0" w:color="auto"/>
            <w:right w:val="none" w:sz="0" w:space="0" w:color="auto"/>
          </w:divBdr>
        </w:div>
        <w:div w:id="771971947">
          <w:marLeft w:val="0"/>
          <w:marRight w:val="0"/>
          <w:marTop w:val="0"/>
          <w:marBottom w:val="0"/>
          <w:divBdr>
            <w:top w:val="none" w:sz="0" w:space="0" w:color="auto"/>
            <w:left w:val="none" w:sz="0" w:space="0" w:color="auto"/>
            <w:bottom w:val="none" w:sz="0" w:space="0" w:color="auto"/>
            <w:right w:val="none" w:sz="0" w:space="0" w:color="auto"/>
          </w:divBdr>
        </w:div>
        <w:div w:id="1157578245">
          <w:marLeft w:val="0"/>
          <w:marRight w:val="0"/>
          <w:marTop w:val="0"/>
          <w:marBottom w:val="0"/>
          <w:divBdr>
            <w:top w:val="none" w:sz="0" w:space="0" w:color="auto"/>
            <w:left w:val="none" w:sz="0" w:space="0" w:color="auto"/>
            <w:bottom w:val="none" w:sz="0" w:space="0" w:color="auto"/>
            <w:right w:val="none" w:sz="0" w:space="0" w:color="auto"/>
          </w:divBdr>
        </w:div>
        <w:div w:id="1559584280">
          <w:marLeft w:val="0"/>
          <w:marRight w:val="0"/>
          <w:marTop w:val="0"/>
          <w:marBottom w:val="0"/>
          <w:divBdr>
            <w:top w:val="none" w:sz="0" w:space="0" w:color="auto"/>
            <w:left w:val="none" w:sz="0" w:space="0" w:color="auto"/>
            <w:bottom w:val="none" w:sz="0" w:space="0" w:color="auto"/>
            <w:right w:val="none" w:sz="0" w:space="0" w:color="auto"/>
          </w:divBdr>
        </w:div>
        <w:div w:id="1919630965">
          <w:marLeft w:val="0"/>
          <w:marRight w:val="0"/>
          <w:marTop w:val="0"/>
          <w:marBottom w:val="0"/>
          <w:divBdr>
            <w:top w:val="none" w:sz="0" w:space="0" w:color="auto"/>
            <w:left w:val="none" w:sz="0" w:space="0" w:color="auto"/>
            <w:bottom w:val="none" w:sz="0" w:space="0" w:color="auto"/>
            <w:right w:val="none" w:sz="0" w:space="0" w:color="auto"/>
          </w:divBdr>
        </w:div>
        <w:div w:id="632054445">
          <w:marLeft w:val="0"/>
          <w:marRight w:val="0"/>
          <w:marTop w:val="0"/>
          <w:marBottom w:val="0"/>
          <w:divBdr>
            <w:top w:val="none" w:sz="0" w:space="0" w:color="auto"/>
            <w:left w:val="none" w:sz="0" w:space="0" w:color="auto"/>
            <w:bottom w:val="none" w:sz="0" w:space="0" w:color="auto"/>
            <w:right w:val="none" w:sz="0" w:space="0" w:color="auto"/>
          </w:divBdr>
        </w:div>
        <w:div w:id="424544542">
          <w:marLeft w:val="0"/>
          <w:marRight w:val="0"/>
          <w:marTop w:val="0"/>
          <w:marBottom w:val="0"/>
          <w:divBdr>
            <w:top w:val="none" w:sz="0" w:space="0" w:color="auto"/>
            <w:left w:val="none" w:sz="0" w:space="0" w:color="auto"/>
            <w:bottom w:val="none" w:sz="0" w:space="0" w:color="auto"/>
            <w:right w:val="none" w:sz="0" w:space="0" w:color="auto"/>
          </w:divBdr>
        </w:div>
        <w:div w:id="1573661037">
          <w:marLeft w:val="0"/>
          <w:marRight w:val="0"/>
          <w:marTop w:val="0"/>
          <w:marBottom w:val="0"/>
          <w:divBdr>
            <w:top w:val="none" w:sz="0" w:space="0" w:color="auto"/>
            <w:left w:val="none" w:sz="0" w:space="0" w:color="auto"/>
            <w:bottom w:val="none" w:sz="0" w:space="0" w:color="auto"/>
            <w:right w:val="none" w:sz="0" w:space="0" w:color="auto"/>
          </w:divBdr>
        </w:div>
        <w:div w:id="1581677896">
          <w:marLeft w:val="0"/>
          <w:marRight w:val="0"/>
          <w:marTop w:val="0"/>
          <w:marBottom w:val="0"/>
          <w:divBdr>
            <w:top w:val="none" w:sz="0" w:space="0" w:color="auto"/>
            <w:left w:val="none" w:sz="0" w:space="0" w:color="auto"/>
            <w:bottom w:val="none" w:sz="0" w:space="0" w:color="auto"/>
            <w:right w:val="none" w:sz="0" w:space="0" w:color="auto"/>
          </w:divBdr>
        </w:div>
        <w:div w:id="1498499485">
          <w:marLeft w:val="0"/>
          <w:marRight w:val="0"/>
          <w:marTop w:val="0"/>
          <w:marBottom w:val="0"/>
          <w:divBdr>
            <w:top w:val="none" w:sz="0" w:space="0" w:color="auto"/>
            <w:left w:val="none" w:sz="0" w:space="0" w:color="auto"/>
            <w:bottom w:val="none" w:sz="0" w:space="0" w:color="auto"/>
            <w:right w:val="none" w:sz="0" w:space="0" w:color="auto"/>
          </w:divBdr>
        </w:div>
        <w:div w:id="460684982">
          <w:marLeft w:val="0"/>
          <w:marRight w:val="0"/>
          <w:marTop w:val="0"/>
          <w:marBottom w:val="0"/>
          <w:divBdr>
            <w:top w:val="none" w:sz="0" w:space="0" w:color="auto"/>
            <w:left w:val="none" w:sz="0" w:space="0" w:color="auto"/>
            <w:bottom w:val="none" w:sz="0" w:space="0" w:color="auto"/>
            <w:right w:val="none" w:sz="0" w:space="0" w:color="auto"/>
          </w:divBdr>
        </w:div>
        <w:div w:id="1126267244">
          <w:marLeft w:val="0"/>
          <w:marRight w:val="0"/>
          <w:marTop w:val="0"/>
          <w:marBottom w:val="0"/>
          <w:divBdr>
            <w:top w:val="none" w:sz="0" w:space="0" w:color="auto"/>
            <w:left w:val="none" w:sz="0" w:space="0" w:color="auto"/>
            <w:bottom w:val="none" w:sz="0" w:space="0" w:color="auto"/>
            <w:right w:val="none" w:sz="0" w:space="0" w:color="auto"/>
          </w:divBdr>
        </w:div>
        <w:div w:id="1126965415">
          <w:marLeft w:val="0"/>
          <w:marRight w:val="0"/>
          <w:marTop w:val="0"/>
          <w:marBottom w:val="0"/>
          <w:divBdr>
            <w:top w:val="none" w:sz="0" w:space="0" w:color="auto"/>
            <w:left w:val="none" w:sz="0" w:space="0" w:color="auto"/>
            <w:bottom w:val="none" w:sz="0" w:space="0" w:color="auto"/>
            <w:right w:val="none" w:sz="0" w:space="0" w:color="auto"/>
          </w:divBdr>
        </w:div>
        <w:div w:id="1170098259">
          <w:marLeft w:val="0"/>
          <w:marRight w:val="0"/>
          <w:marTop w:val="0"/>
          <w:marBottom w:val="0"/>
          <w:divBdr>
            <w:top w:val="none" w:sz="0" w:space="0" w:color="auto"/>
            <w:left w:val="none" w:sz="0" w:space="0" w:color="auto"/>
            <w:bottom w:val="none" w:sz="0" w:space="0" w:color="auto"/>
            <w:right w:val="none" w:sz="0" w:space="0" w:color="auto"/>
          </w:divBdr>
        </w:div>
        <w:div w:id="779690190">
          <w:marLeft w:val="0"/>
          <w:marRight w:val="0"/>
          <w:marTop w:val="0"/>
          <w:marBottom w:val="0"/>
          <w:divBdr>
            <w:top w:val="none" w:sz="0" w:space="0" w:color="auto"/>
            <w:left w:val="none" w:sz="0" w:space="0" w:color="auto"/>
            <w:bottom w:val="none" w:sz="0" w:space="0" w:color="auto"/>
            <w:right w:val="none" w:sz="0" w:space="0" w:color="auto"/>
          </w:divBdr>
        </w:div>
        <w:div w:id="503664280">
          <w:marLeft w:val="0"/>
          <w:marRight w:val="0"/>
          <w:marTop w:val="0"/>
          <w:marBottom w:val="0"/>
          <w:divBdr>
            <w:top w:val="none" w:sz="0" w:space="0" w:color="auto"/>
            <w:left w:val="none" w:sz="0" w:space="0" w:color="auto"/>
            <w:bottom w:val="none" w:sz="0" w:space="0" w:color="auto"/>
            <w:right w:val="none" w:sz="0" w:space="0" w:color="auto"/>
          </w:divBdr>
        </w:div>
        <w:div w:id="955135952">
          <w:marLeft w:val="0"/>
          <w:marRight w:val="0"/>
          <w:marTop w:val="0"/>
          <w:marBottom w:val="0"/>
          <w:divBdr>
            <w:top w:val="none" w:sz="0" w:space="0" w:color="auto"/>
            <w:left w:val="none" w:sz="0" w:space="0" w:color="auto"/>
            <w:bottom w:val="none" w:sz="0" w:space="0" w:color="auto"/>
            <w:right w:val="none" w:sz="0" w:space="0" w:color="auto"/>
          </w:divBdr>
        </w:div>
        <w:div w:id="850684628">
          <w:marLeft w:val="0"/>
          <w:marRight w:val="0"/>
          <w:marTop w:val="0"/>
          <w:marBottom w:val="0"/>
          <w:divBdr>
            <w:top w:val="none" w:sz="0" w:space="0" w:color="auto"/>
            <w:left w:val="none" w:sz="0" w:space="0" w:color="auto"/>
            <w:bottom w:val="none" w:sz="0" w:space="0" w:color="auto"/>
            <w:right w:val="none" w:sz="0" w:space="0" w:color="auto"/>
          </w:divBdr>
        </w:div>
        <w:div w:id="1880121535">
          <w:marLeft w:val="0"/>
          <w:marRight w:val="0"/>
          <w:marTop w:val="0"/>
          <w:marBottom w:val="0"/>
          <w:divBdr>
            <w:top w:val="none" w:sz="0" w:space="0" w:color="auto"/>
            <w:left w:val="none" w:sz="0" w:space="0" w:color="auto"/>
            <w:bottom w:val="none" w:sz="0" w:space="0" w:color="auto"/>
            <w:right w:val="none" w:sz="0" w:space="0" w:color="auto"/>
          </w:divBdr>
        </w:div>
        <w:div w:id="824706770">
          <w:marLeft w:val="0"/>
          <w:marRight w:val="0"/>
          <w:marTop w:val="0"/>
          <w:marBottom w:val="0"/>
          <w:divBdr>
            <w:top w:val="none" w:sz="0" w:space="0" w:color="auto"/>
            <w:left w:val="none" w:sz="0" w:space="0" w:color="auto"/>
            <w:bottom w:val="none" w:sz="0" w:space="0" w:color="auto"/>
            <w:right w:val="none" w:sz="0" w:space="0" w:color="auto"/>
          </w:divBdr>
        </w:div>
        <w:div w:id="950552070">
          <w:marLeft w:val="0"/>
          <w:marRight w:val="0"/>
          <w:marTop w:val="0"/>
          <w:marBottom w:val="0"/>
          <w:divBdr>
            <w:top w:val="none" w:sz="0" w:space="0" w:color="auto"/>
            <w:left w:val="none" w:sz="0" w:space="0" w:color="auto"/>
            <w:bottom w:val="none" w:sz="0" w:space="0" w:color="auto"/>
            <w:right w:val="none" w:sz="0" w:space="0" w:color="auto"/>
          </w:divBdr>
        </w:div>
        <w:div w:id="68385153">
          <w:marLeft w:val="0"/>
          <w:marRight w:val="0"/>
          <w:marTop w:val="0"/>
          <w:marBottom w:val="0"/>
          <w:divBdr>
            <w:top w:val="none" w:sz="0" w:space="0" w:color="auto"/>
            <w:left w:val="none" w:sz="0" w:space="0" w:color="auto"/>
            <w:bottom w:val="none" w:sz="0" w:space="0" w:color="auto"/>
            <w:right w:val="none" w:sz="0" w:space="0" w:color="auto"/>
          </w:divBdr>
        </w:div>
        <w:div w:id="1958290327">
          <w:marLeft w:val="0"/>
          <w:marRight w:val="0"/>
          <w:marTop w:val="0"/>
          <w:marBottom w:val="0"/>
          <w:divBdr>
            <w:top w:val="none" w:sz="0" w:space="0" w:color="auto"/>
            <w:left w:val="none" w:sz="0" w:space="0" w:color="auto"/>
            <w:bottom w:val="none" w:sz="0" w:space="0" w:color="auto"/>
            <w:right w:val="none" w:sz="0" w:space="0" w:color="auto"/>
          </w:divBdr>
        </w:div>
        <w:div w:id="1805850169">
          <w:marLeft w:val="0"/>
          <w:marRight w:val="0"/>
          <w:marTop w:val="0"/>
          <w:marBottom w:val="0"/>
          <w:divBdr>
            <w:top w:val="none" w:sz="0" w:space="0" w:color="auto"/>
            <w:left w:val="none" w:sz="0" w:space="0" w:color="auto"/>
            <w:bottom w:val="none" w:sz="0" w:space="0" w:color="auto"/>
            <w:right w:val="none" w:sz="0" w:space="0" w:color="auto"/>
          </w:divBdr>
        </w:div>
        <w:div w:id="488906749">
          <w:marLeft w:val="0"/>
          <w:marRight w:val="0"/>
          <w:marTop w:val="0"/>
          <w:marBottom w:val="0"/>
          <w:divBdr>
            <w:top w:val="none" w:sz="0" w:space="0" w:color="auto"/>
            <w:left w:val="none" w:sz="0" w:space="0" w:color="auto"/>
            <w:bottom w:val="none" w:sz="0" w:space="0" w:color="auto"/>
            <w:right w:val="none" w:sz="0" w:space="0" w:color="auto"/>
          </w:divBdr>
        </w:div>
        <w:div w:id="834341210">
          <w:marLeft w:val="0"/>
          <w:marRight w:val="0"/>
          <w:marTop w:val="0"/>
          <w:marBottom w:val="0"/>
          <w:divBdr>
            <w:top w:val="none" w:sz="0" w:space="0" w:color="auto"/>
            <w:left w:val="none" w:sz="0" w:space="0" w:color="auto"/>
            <w:bottom w:val="none" w:sz="0" w:space="0" w:color="auto"/>
            <w:right w:val="none" w:sz="0" w:space="0" w:color="auto"/>
          </w:divBdr>
        </w:div>
        <w:div w:id="1408573880">
          <w:marLeft w:val="0"/>
          <w:marRight w:val="0"/>
          <w:marTop w:val="0"/>
          <w:marBottom w:val="0"/>
          <w:divBdr>
            <w:top w:val="none" w:sz="0" w:space="0" w:color="auto"/>
            <w:left w:val="none" w:sz="0" w:space="0" w:color="auto"/>
            <w:bottom w:val="none" w:sz="0" w:space="0" w:color="auto"/>
            <w:right w:val="none" w:sz="0" w:space="0" w:color="auto"/>
          </w:divBdr>
        </w:div>
        <w:div w:id="573468072">
          <w:marLeft w:val="0"/>
          <w:marRight w:val="0"/>
          <w:marTop w:val="0"/>
          <w:marBottom w:val="0"/>
          <w:divBdr>
            <w:top w:val="none" w:sz="0" w:space="0" w:color="auto"/>
            <w:left w:val="none" w:sz="0" w:space="0" w:color="auto"/>
            <w:bottom w:val="none" w:sz="0" w:space="0" w:color="auto"/>
            <w:right w:val="none" w:sz="0" w:space="0" w:color="auto"/>
          </w:divBdr>
        </w:div>
        <w:div w:id="2055545421">
          <w:marLeft w:val="0"/>
          <w:marRight w:val="0"/>
          <w:marTop w:val="0"/>
          <w:marBottom w:val="0"/>
          <w:divBdr>
            <w:top w:val="none" w:sz="0" w:space="0" w:color="auto"/>
            <w:left w:val="none" w:sz="0" w:space="0" w:color="auto"/>
            <w:bottom w:val="none" w:sz="0" w:space="0" w:color="auto"/>
            <w:right w:val="none" w:sz="0" w:space="0" w:color="auto"/>
          </w:divBdr>
        </w:div>
        <w:div w:id="1963919875">
          <w:marLeft w:val="0"/>
          <w:marRight w:val="0"/>
          <w:marTop w:val="0"/>
          <w:marBottom w:val="0"/>
          <w:divBdr>
            <w:top w:val="none" w:sz="0" w:space="0" w:color="auto"/>
            <w:left w:val="none" w:sz="0" w:space="0" w:color="auto"/>
            <w:bottom w:val="none" w:sz="0" w:space="0" w:color="auto"/>
            <w:right w:val="none" w:sz="0" w:space="0" w:color="auto"/>
          </w:divBdr>
        </w:div>
        <w:div w:id="507985010">
          <w:marLeft w:val="0"/>
          <w:marRight w:val="0"/>
          <w:marTop w:val="0"/>
          <w:marBottom w:val="0"/>
          <w:divBdr>
            <w:top w:val="none" w:sz="0" w:space="0" w:color="auto"/>
            <w:left w:val="none" w:sz="0" w:space="0" w:color="auto"/>
            <w:bottom w:val="none" w:sz="0" w:space="0" w:color="auto"/>
            <w:right w:val="none" w:sz="0" w:space="0" w:color="auto"/>
          </w:divBdr>
        </w:div>
        <w:div w:id="119275601">
          <w:marLeft w:val="0"/>
          <w:marRight w:val="0"/>
          <w:marTop w:val="0"/>
          <w:marBottom w:val="0"/>
          <w:divBdr>
            <w:top w:val="none" w:sz="0" w:space="0" w:color="auto"/>
            <w:left w:val="none" w:sz="0" w:space="0" w:color="auto"/>
            <w:bottom w:val="none" w:sz="0" w:space="0" w:color="auto"/>
            <w:right w:val="none" w:sz="0" w:space="0" w:color="auto"/>
          </w:divBdr>
        </w:div>
        <w:div w:id="1029991753">
          <w:marLeft w:val="0"/>
          <w:marRight w:val="0"/>
          <w:marTop w:val="0"/>
          <w:marBottom w:val="0"/>
          <w:divBdr>
            <w:top w:val="none" w:sz="0" w:space="0" w:color="auto"/>
            <w:left w:val="none" w:sz="0" w:space="0" w:color="auto"/>
            <w:bottom w:val="none" w:sz="0" w:space="0" w:color="auto"/>
            <w:right w:val="none" w:sz="0" w:space="0" w:color="auto"/>
          </w:divBdr>
        </w:div>
        <w:div w:id="1044140678">
          <w:marLeft w:val="0"/>
          <w:marRight w:val="0"/>
          <w:marTop w:val="0"/>
          <w:marBottom w:val="0"/>
          <w:divBdr>
            <w:top w:val="none" w:sz="0" w:space="0" w:color="auto"/>
            <w:left w:val="none" w:sz="0" w:space="0" w:color="auto"/>
            <w:bottom w:val="none" w:sz="0" w:space="0" w:color="auto"/>
            <w:right w:val="none" w:sz="0" w:space="0" w:color="auto"/>
          </w:divBdr>
        </w:div>
        <w:div w:id="215901274">
          <w:marLeft w:val="0"/>
          <w:marRight w:val="0"/>
          <w:marTop w:val="0"/>
          <w:marBottom w:val="0"/>
          <w:divBdr>
            <w:top w:val="none" w:sz="0" w:space="0" w:color="auto"/>
            <w:left w:val="none" w:sz="0" w:space="0" w:color="auto"/>
            <w:bottom w:val="none" w:sz="0" w:space="0" w:color="auto"/>
            <w:right w:val="none" w:sz="0" w:space="0" w:color="auto"/>
          </w:divBdr>
        </w:div>
        <w:div w:id="1973553326">
          <w:marLeft w:val="0"/>
          <w:marRight w:val="0"/>
          <w:marTop w:val="0"/>
          <w:marBottom w:val="0"/>
          <w:divBdr>
            <w:top w:val="none" w:sz="0" w:space="0" w:color="auto"/>
            <w:left w:val="none" w:sz="0" w:space="0" w:color="auto"/>
            <w:bottom w:val="none" w:sz="0" w:space="0" w:color="auto"/>
            <w:right w:val="none" w:sz="0" w:space="0" w:color="auto"/>
          </w:divBdr>
        </w:div>
        <w:div w:id="2066641191">
          <w:marLeft w:val="0"/>
          <w:marRight w:val="0"/>
          <w:marTop w:val="0"/>
          <w:marBottom w:val="0"/>
          <w:divBdr>
            <w:top w:val="none" w:sz="0" w:space="0" w:color="auto"/>
            <w:left w:val="none" w:sz="0" w:space="0" w:color="auto"/>
            <w:bottom w:val="none" w:sz="0" w:space="0" w:color="auto"/>
            <w:right w:val="none" w:sz="0" w:space="0" w:color="auto"/>
          </w:divBdr>
        </w:div>
        <w:div w:id="294145437">
          <w:marLeft w:val="0"/>
          <w:marRight w:val="0"/>
          <w:marTop w:val="0"/>
          <w:marBottom w:val="0"/>
          <w:divBdr>
            <w:top w:val="none" w:sz="0" w:space="0" w:color="auto"/>
            <w:left w:val="none" w:sz="0" w:space="0" w:color="auto"/>
            <w:bottom w:val="none" w:sz="0" w:space="0" w:color="auto"/>
            <w:right w:val="none" w:sz="0" w:space="0" w:color="auto"/>
          </w:divBdr>
        </w:div>
        <w:div w:id="213271737">
          <w:marLeft w:val="0"/>
          <w:marRight w:val="0"/>
          <w:marTop w:val="0"/>
          <w:marBottom w:val="0"/>
          <w:divBdr>
            <w:top w:val="none" w:sz="0" w:space="0" w:color="auto"/>
            <w:left w:val="none" w:sz="0" w:space="0" w:color="auto"/>
            <w:bottom w:val="none" w:sz="0" w:space="0" w:color="auto"/>
            <w:right w:val="none" w:sz="0" w:space="0" w:color="auto"/>
          </w:divBdr>
        </w:div>
        <w:div w:id="338505893">
          <w:marLeft w:val="0"/>
          <w:marRight w:val="0"/>
          <w:marTop w:val="0"/>
          <w:marBottom w:val="0"/>
          <w:divBdr>
            <w:top w:val="none" w:sz="0" w:space="0" w:color="auto"/>
            <w:left w:val="none" w:sz="0" w:space="0" w:color="auto"/>
            <w:bottom w:val="none" w:sz="0" w:space="0" w:color="auto"/>
            <w:right w:val="none" w:sz="0" w:space="0" w:color="auto"/>
          </w:divBdr>
        </w:div>
        <w:div w:id="1067534771">
          <w:marLeft w:val="0"/>
          <w:marRight w:val="0"/>
          <w:marTop w:val="0"/>
          <w:marBottom w:val="0"/>
          <w:divBdr>
            <w:top w:val="none" w:sz="0" w:space="0" w:color="auto"/>
            <w:left w:val="none" w:sz="0" w:space="0" w:color="auto"/>
            <w:bottom w:val="none" w:sz="0" w:space="0" w:color="auto"/>
            <w:right w:val="none" w:sz="0" w:space="0" w:color="auto"/>
          </w:divBdr>
        </w:div>
        <w:div w:id="473877">
          <w:marLeft w:val="0"/>
          <w:marRight w:val="0"/>
          <w:marTop w:val="0"/>
          <w:marBottom w:val="0"/>
          <w:divBdr>
            <w:top w:val="none" w:sz="0" w:space="0" w:color="auto"/>
            <w:left w:val="none" w:sz="0" w:space="0" w:color="auto"/>
            <w:bottom w:val="none" w:sz="0" w:space="0" w:color="auto"/>
            <w:right w:val="none" w:sz="0" w:space="0" w:color="auto"/>
          </w:divBdr>
        </w:div>
        <w:div w:id="598221340">
          <w:marLeft w:val="0"/>
          <w:marRight w:val="0"/>
          <w:marTop w:val="0"/>
          <w:marBottom w:val="0"/>
          <w:divBdr>
            <w:top w:val="none" w:sz="0" w:space="0" w:color="auto"/>
            <w:left w:val="none" w:sz="0" w:space="0" w:color="auto"/>
            <w:bottom w:val="none" w:sz="0" w:space="0" w:color="auto"/>
            <w:right w:val="none" w:sz="0" w:space="0" w:color="auto"/>
          </w:divBdr>
        </w:div>
        <w:div w:id="708728483">
          <w:marLeft w:val="0"/>
          <w:marRight w:val="0"/>
          <w:marTop w:val="0"/>
          <w:marBottom w:val="0"/>
          <w:divBdr>
            <w:top w:val="none" w:sz="0" w:space="0" w:color="auto"/>
            <w:left w:val="none" w:sz="0" w:space="0" w:color="auto"/>
            <w:bottom w:val="none" w:sz="0" w:space="0" w:color="auto"/>
            <w:right w:val="none" w:sz="0" w:space="0" w:color="auto"/>
          </w:divBdr>
        </w:div>
        <w:div w:id="1613899138">
          <w:marLeft w:val="0"/>
          <w:marRight w:val="0"/>
          <w:marTop w:val="0"/>
          <w:marBottom w:val="0"/>
          <w:divBdr>
            <w:top w:val="none" w:sz="0" w:space="0" w:color="auto"/>
            <w:left w:val="none" w:sz="0" w:space="0" w:color="auto"/>
            <w:bottom w:val="none" w:sz="0" w:space="0" w:color="auto"/>
            <w:right w:val="none" w:sz="0" w:space="0" w:color="auto"/>
          </w:divBdr>
        </w:div>
        <w:div w:id="2004506726">
          <w:marLeft w:val="0"/>
          <w:marRight w:val="0"/>
          <w:marTop w:val="0"/>
          <w:marBottom w:val="0"/>
          <w:divBdr>
            <w:top w:val="none" w:sz="0" w:space="0" w:color="auto"/>
            <w:left w:val="none" w:sz="0" w:space="0" w:color="auto"/>
            <w:bottom w:val="none" w:sz="0" w:space="0" w:color="auto"/>
            <w:right w:val="none" w:sz="0" w:space="0" w:color="auto"/>
          </w:divBdr>
        </w:div>
        <w:div w:id="1885168327">
          <w:marLeft w:val="0"/>
          <w:marRight w:val="0"/>
          <w:marTop w:val="0"/>
          <w:marBottom w:val="0"/>
          <w:divBdr>
            <w:top w:val="none" w:sz="0" w:space="0" w:color="auto"/>
            <w:left w:val="none" w:sz="0" w:space="0" w:color="auto"/>
            <w:bottom w:val="none" w:sz="0" w:space="0" w:color="auto"/>
            <w:right w:val="none" w:sz="0" w:space="0" w:color="auto"/>
          </w:divBdr>
        </w:div>
        <w:div w:id="318927288">
          <w:marLeft w:val="0"/>
          <w:marRight w:val="0"/>
          <w:marTop w:val="0"/>
          <w:marBottom w:val="0"/>
          <w:divBdr>
            <w:top w:val="none" w:sz="0" w:space="0" w:color="auto"/>
            <w:left w:val="none" w:sz="0" w:space="0" w:color="auto"/>
            <w:bottom w:val="none" w:sz="0" w:space="0" w:color="auto"/>
            <w:right w:val="none" w:sz="0" w:space="0" w:color="auto"/>
          </w:divBdr>
        </w:div>
        <w:div w:id="1289773411">
          <w:marLeft w:val="0"/>
          <w:marRight w:val="0"/>
          <w:marTop w:val="0"/>
          <w:marBottom w:val="0"/>
          <w:divBdr>
            <w:top w:val="none" w:sz="0" w:space="0" w:color="auto"/>
            <w:left w:val="none" w:sz="0" w:space="0" w:color="auto"/>
            <w:bottom w:val="none" w:sz="0" w:space="0" w:color="auto"/>
            <w:right w:val="none" w:sz="0" w:space="0" w:color="auto"/>
          </w:divBdr>
        </w:div>
        <w:div w:id="1244141528">
          <w:marLeft w:val="0"/>
          <w:marRight w:val="0"/>
          <w:marTop w:val="0"/>
          <w:marBottom w:val="0"/>
          <w:divBdr>
            <w:top w:val="none" w:sz="0" w:space="0" w:color="auto"/>
            <w:left w:val="none" w:sz="0" w:space="0" w:color="auto"/>
            <w:bottom w:val="none" w:sz="0" w:space="0" w:color="auto"/>
            <w:right w:val="none" w:sz="0" w:space="0" w:color="auto"/>
          </w:divBdr>
        </w:div>
        <w:div w:id="1029338042">
          <w:marLeft w:val="0"/>
          <w:marRight w:val="0"/>
          <w:marTop w:val="0"/>
          <w:marBottom w:val="0"/>
          <w:divBdr>
            <w:top w:val="none" w:sz="0" w:space="0" w:color="auto"/>
            <w:left w:val="none" w:sz="0" w:space="0" w:color="auto"/>
            <w:bottom w:val="none" w:sz="0" w:space="0" w:color="auto"/>
            <w:right w:val="none" w:sz="0" w:space="0" w:color="auto"/>
          </w:divBdr>
        </w:div>
        <w:div w:id="1147481131">
          <w:marLeft w:val="0"/>
          <w:marRight w:val="0"/>
          <w:marTop w:val="0"/>
          <w:marBottom w:val="0"/>
          <w:divBdr>
            <w:top w:val="none" w:sz="0" w:space="0" w:color="auto"/>
            <w:left w:val="none" w:sz="0" w:space="0" w:color="auto"/>
            <w:bottom w:val="none" w:sz="0" w:space="0" w:color="auto"/>
            <w:right w:val="none" w:sz="0" w:space="0" w:color="auto"/>
          </w:divBdr>
        </w:div>
        <w:div w:id="243684506">
          <w:marLeft w:val="0"/>
          <w:marRight w:val="0"/>
          <w:marTop w:val="0"/>
          <w:marBottom w:val="0"/>
          <w:divBdr>
            <w:top w:val="none" w:sz="0" w:space="0" w:color="auto"/>
            <w:left w:val="none" w:sz="0" w:space="0" w:color="auto"/>
            <w:bottom w:val="none" w:sz="0" w:space="0" w:color="auto"/>
            <w:right w:val="none" w:sz="0" w:space="0" w:color="auto"/>
          </w:divBdr>
        </w:div>
        <w:div w:id="712578882">
          <w:marLeft w:val="0"/>
          <w:marRight w:val="0"/>
          <w:marTop w:val="0"/>
          <w:marBottom w:val="0"/>
          <w:divBdr>
            <w:top w:val="none" w:sz="0" w:space="0" w:color="auto"/>
            <w:left w:val="none" w:sz="0" w:space="0" w:color="auto"/>
            <w:bottom w:val="none" w:sz="0" w:space="0" w:color="auto"/>
            <w:right w:val="none" w:sz="0" w:space="0" w:color="auto"/>
          </w:divBdr>
        </w:div>
      </w:divsChild>
    </w:div>
    <w:div w:id="1361974438">
      <w:bodyDiv w:val="1"/>
      <w:marLeft w:val="0"/>
      <w:marRight w:val="0"/>
      <w:marTop w:val="0"/>
      <w:marBottom w:val="0"/>
      <w:divBdr>
        <w:top w:val="none" w:sz="0" w:space="0" w:color="auto"/>
        <w:left w:val="none" w:sz="0" w:space="0" w:color="auto"/>
        <w:bottom w:val="none" w:sz="0" w:space="0" w:color="auto"/>
        <w:right w:val="none" w:sz="0" w:space="0" w:color="auto"/>
      </w:divBdr>
    </w:div>
    <w:div w:id="1362785181">
      <w:bodyDiv w:val="1"/>
      <w:marLeft w:val="0"/>
      <w:marRight w:val="0"/>
      <w:marTop w:val="0"/>
      <w:marBottom w:val="0"/>
      <w:divBdr>
        <w:top w:val="none" w:sz="0" w:space="0" w:color="auto"/>
        <w:left w:val="none" w:sz="0" w:space="0" w:color="auto"/>
        <w:bottom w:val="none" w:sz="0" w:space="0" w:color="auto"/>
        <w:right w:val="none" w:sz="0" w:space="0" w:color="auto"/>
      </w:divBdr>
    </w:div>
    <w:div w:id="1363048876">
      <w:bodyDiv w:val="1"/>
      <w:marLeft w:val="0"/>
      <w:marRight w:val="0"/>
      <w:marTop w:val="0"/>
      <w:marBottom w:val="0"/>
      <w:divBdr>
        <w:top w:val="none" w:sz="0" w:space="0" w:color="auto"/>
        <w:left w:val="none" w:sz="0" w:space="0" w:color="auto"/>
        <w:bottom w:val="none" w:sz="0" w:space="0" w:color="auto"/>
        <w:right w:val="none" w:sz="0" w:space="0" w:color="auto"/>
      </w:divBdr>
    </w:div>
    <w:div w:id="1363088495">
      <w:bodyDiv w:val="1"/>
      <w:marLeft w:val="0"/>
      <w:marRight w:val="0"/>
      <w:marTop w:val="0"/>
      <w:marBottom w:val="0"/>
      <w:divBdr>
        <w:top w:val="none" w:sz="0" w:space="0" w:color="auto"/>
        <w:left w:val="none" w:sz="0" w:space="0" w:color="auto"/>
        <w:bottom w:val="none" w:sz="0" w:space="0" w:color="auto"/>
        <w:right w:val="none" w:sz="0" w:space="0" w:color="auto"/>
      </w:divBdr>
    </w:div>
    <w:div w:id="1363245012">
      <w:bodyDiv w:val="1"/>
      <w:marLeft w:val="0"/>
      <w:marRight w:val="0"/>
      <w:marTop w:val="0"/>
      <w:marBottom w:val="0"/>
      <w:divBdr>
        <w:top w:val="none" w:sz="0" w:space="0" w:color="auto"/>
        <w:left w:val="none" w:sz="0" w:space="0" w:color="auto"/>
        <w:bottom w:val="none" w:sz="0" w:space="0" w:color="auto"/>
        <w:right w:val="none" w:sz="0" w:space="0" w:color="auto"/>
      </w:divBdr>
    </w:div>
    <w:div w:id="1363286788">
      <w:bodyDiv w:val="1"/>
      <w:marLeft w:val="0"/>
      <w:marRight w:val="0"/>
      <w:marTop w:val="0"/>
      <w:marBottom w:val="0"/>
      <w:divBdr>
        <w:top w:val="none" w:sz="0" w:space="0" w:color="auto"/>
        <w:left w:val="none" w:sz="0" w:space="0" w:color="auto"/>
        <w:bottom w:val="none" w:sz="0" w:space="0" w:color="auto"/>
        <w:right w:val="none" w:sz="0" w:space="0" w:color="auto"/>
      </w:divBdr>
    </w:div>
    <w:div w:id="1363479391">
      <w:bodyDiv w:val="1"/>
      <w:marLeft w:val="0"/>
      <w:marRight w:val="0"/>
      <w:marTop w:val="0"/>
      <w:marBottom w:val="0"/>
      <w:divBdr>
        <w:top w:val="none" w:sz="0" w:space="0" w:color="auto"/>
        <w:left w:val="none" w:sz="0" w:space="0" w:color="auto"/>
        <w:bottom w:val="none" w:sz="0" w:space="0" w:color="auto"/>
        <w:right w:val="none" w:sz="0" w:space="0" w:color="auto"/>
      </w:divBdr>
    </w:div>
    <w:div w:id="1363556832">
      <w:bodyDiv w:val="1"/>
      <w:marLeft w:val="0"/>
      <w:marRight w:val="0"/>
      <w:marTop w:val="0"/>
      <w:marBottom w:val="0"/>
      <w:divBdr>
        <w:top w:val="none" w:sz="0" w:space="0" w:color="auto"/>
        <w:left w:val="none" w:sz="0" w:space="0" w:color="auto"/>
        <w:bottom w:val="none" w:sz="0" w:space="0" w:color="auto"/>
        <w:right w:val="none" w:sz="0" w:space="0" w:color="auto"/>
      </w:divBdr>
    </w:div>
    <w:div w:id="1366053589">
      <w:bodyDiv w:val="1"/>
      <w:marLeft w:val="0"/>
      <w:marRight w:val="0"/>
      <w:marTop w:val="0"/>
      <w:marBottom w:val="0"/>
      <w:divBdr>
        <w:top w:val="none" w:sz="0" w:space="0" w:color="auto"/>
        <w:left w:val="none" w:sz="0" w:space="0" w:color="auto"/>
        <w:bottom w:val="none" w:sz="0" w:space="0" w:color="auto"/>
        <w:right w:val="none" w:sz="0" w:space="0" w:color="auto"/>
      </w:divBdr>
    </w:div>
    <w:div w:id="1366172837">
      <w:bodyDiv w:val="1"/>
      <w:marLeft w:val="0"/>
      <w:marRight w:val="0"/>
      <w:marTop w:val="0"/>
      <w:marBottom w:val="0"/>
      <w:divBdr>
        <w:top w:val="none" w:sz="0" w:space="0" w:color="auto"/>
        <w:left w:val="none" w:sz="0" w:space="0" w:color="auto"/>
        <w:bottom w:val="none" w:sz="0" w:space="0" w:color="auto"/>
        <w:right w:val="none" w:sz="0" w:space="0" w:color="auto"/>
      </w:divBdr>
    </w:div>
    <w:div w:id="1366327038">
      <w:bodyDiv w:val="1"/>
      <w:marLeft w:val="0"/>
      <w:marRight w:val="0"/>
      <w:marTop w:val="0"/>
      <w:marBottom w:val="0"/>
      <w:divBdr>
        <w:top w:val="none" w:sz="0" w:space="0" w:color="auto"/>
        <w:left w:val="none" w:sz="0" w:space="0" w:color="auto"/>
        <w:bottom w:val="none" w:sz="0" w:space="0" w:color="auto"/>
        <w:right w:val="none" w:sz="0" w:space="0" w:color="auto"/>
      </w:divBdr>
    </w:div>
    <w:div w:id="1366364046">
      <w:bodyDiv w:val="1"/>
      <w:marLeft w:val="0"/>
      <w:marRight w:val="0"/>
      <w:marTop w:val="0"/>
      <w:marBottom w:val="0"/>
      <w:divBdr>
        <w:top w:val="none" w:sz="0" w:space="0" w:color="auto"/>
        <w:left w:val="none" w:sz="0" w:space="0" w:color="auto"/>
        <w:bottom w:val="none" w:sz="0" w:space="0" w:color="auto"/>
        <w:right w:val="none" w:sz="0" w:space="0" w:color="auto"/>
      </w:divBdr>
    </w:div>
    <w:div w:id="1367288735">
      <w:bodyDiv w:val="1"/>
      <w:marLeft w:val="0"/>
      <w:marRight w:val="0"/>
      <w:marTop w:val="0"/>
      <w:marBottom w:val="0"/>
      <w:divBdr>
        <w:top w:val="none" w:sz="0" w:space="0" w:color="auto"/>
        <w:left w:val="none" w:sz="0" w:space="0" w:color="auto"/>
        <w:bottom w:val="none" w:sz="0" w:space="0" w:color="auto"/>
        <w:right w:val="none" w:sz="0" w:space="0" w:color="auto"/>
      </w:divBdr>
    </w:div>
    <w:div w:id="1367753053">
      <w:bodyDiv w:val="1"/>
      <w:marLeft w:val="0"/>
      <w:marRight w:val="0"/>
      <w:marTop w:val="0"/>
      <w:marBottom w:val="0"/>
      <w:divBdr>
        <w:top w:val="none" w:sz="0" w:space="0" w:color="auto"/>
        <w:left w:val="none" w:sz="0" w:space="0" w:color="auto"/>
        <w:bottom w:val="none" w:sz="0" w:space="0" w:color="auto"/>
        <w:right w:val="none" w:sz="0" w:space="0" w:color="auto"/>
      </w:divBdr>
    </w:div>
    <w:div w:id="1367871408">
      <w:bodyDiv w:val="1"/>
      <w:marLeft w:val="0"/>
      <w:marRight w:val="0"/>
      <w:marTop w:val="0"/>
      <w:marBottom w:val="0"/>
      <w:divBdr>
        <w:top w:val="none" w:sz="0" w:space="0" w:color="auto"/>
        <w:left w:val="none" w:sz="0" w:space="0" w:color="auto"/>
        <w:bottom w:val="none" w:sz="0" w:space="0" w:color="auto"/>
        <w:right w:val="none" w:sz="0" w:space="0" w:color="auto"/>
      </w:divBdr>
      <w:divsChild>
        <w:div w:id="1527983874">
          <w:marLeft w:val="0"/>
          <w:marRight w:val="0"/>
          <w:marTop w:val="0"/>
          <w:marBottom w:val="0"/>
          <w:divBdr>
            <w:top w:val="none" w:sz="0" w:space="0" w:color="auto"/>
            <w:left w:val="none" w:sz="0" w:space="0" w:color="auto"/>
            <w:bottom w:val="none" w:sz="0" w:space="0" w:color="auto"/>
            <w:right w:val="none" w:sz="0" w:space="0" w:color="auto"/>
          </w:divBdr>
        </w:div>
        <w:div w:id="2057506258">
          <w:marLeft w:val="0"/>
          <w:marRight w:val="0"/>
          <w:marTop w:val="0"/>
          <w:marBottom w:val="0"/>
          <w:divBdr>
            <w:top w:val="none" w:sz="0" w:space="0" w:color="auto"/>
            <w:left w:val="none" w:sz="0" w:space="0" w:color="auto"/>
            <w:bottom w:val="none" w:sz="0" w:space="0" w:color="auto"/>
            <w:right w:val="none" w:sz="0" w:space="0" w:color="auto"/>
          </w:divBdr>
        </w:div>
        <w:div w:id="993874563">
          <w:marLeft w:val="0"/>
          <w:marRight w:val="0"/>
          <w:marTop w:val="0"/>
          <w:marBottom w:val="0"/>
          <w:divBdr>
            <w:top w:val="none" w:sz="0" w:space="0" w:color="auto"/>
            <w:left w:val="none" w:sz="0" w:space="0" w:color="auto"/>
            <w:bottom w:val="none" w:sz="0" w:space="0" w:color="auto"/>
            <w:right w:val="none" w:sz="0" w:space="0" w:color="auto"/>
          </w:divBdr>
        </w:div>
        <w:div w:id="199637737">
          <w:marLeft w:val="0"/>
          <w:marRight w:val="0"/>
          <w:marTop w:val="0"/>
          <w:marBottom w:val="0"/>
          <w:divBdr>
            <w:top w:val="none" w:sz="0" w:space="0" w:color="auto"/>
            <w:left w:val="none" w:sz="0" w:space="0" w:color="auto"/>
            <w:bottom w:val="none" w:sz="0" w:space="0" w:color="auto"/>
            <w:right w:val="none" w:sz="0" w:space="0" w:color="auto"/>
          </w:divBdr>
        </w:div>
        <w:div w:id="439227972">
          <w:marLeft w:val="0"/>
          <w:marRight w:val="0"/>
          <w:marTop w:val="0"/>
          <w:marBottom w:val="0"/>
          <w:divBdr>
            <w:top w:val="none" w:sz="0" w:space="0" w:color="auto"/>
            <w:left w:val="none" w:sz="0" w:space="0" w:color="auto"/>
            <w:bottom w:val="none" w:sz="0" w:space="0" w:color="auto"/>
            <w:right w:val="none" w:sz="0" w:space="0" w:color="auto"/>
          </w:divBdr>
        </w:div>
        <w:div w:id="907572751">
          <w:marLeft w:val="0"/>
          <w:marRight w:val="0"/>
          <w:marTop w:val="0"/>
          <w:marBottom w:val="0"/>
          <w:divBdr>
            <w:top w:val="none" w:sz="0" w:space="0" w:color="auto"/>
            <w:left w:val="none" w:sz="0" w:space="0" w:color="auto"/>
            <w:bottom w:val="none" w:sz="0" w:space="0" w:color="auto"/>
            <w:right w:val="none" w:sz="0" w:space="0" w:color="auto"/>
          </w:divBdr>
        </w:div>
        <w:div w:id="1536427119">
          <w:marLeft w:val="0"/>
          <w:marRight w:val="0"/>
          <w:marTop w:val="0"/>
          <w:marBottom w:val="0"/>
          <w:divBdr>
            <w:top w:val="none" w:sz="0" w:space="0" w:color="auto"/>
            <w:left w:val="none" w:sz="0" w:space="0" w:color="auto"/>
            <w:bottom w:val="none" w:sz="0" w:space="0" w:color="auto"/>
            <w:right w:val="none" w:sz="0" w:space="0" w:color="auto"/>
          </w:divBdr>
        </w:div>
        <w:div w:id="775517716">
          <w:marLeft w:val="0"/>
          <w:marRight w:val="0"/>
          <w:marTop w:val="0"/>
          <w:marBottom w:val="0"/>
          <w:divBdr>
            <w:top w:val="none" w:sz="0" w:space="0" w:color="auto"/>
            <w:left w:val="none" w:sz="0" w:space="0" w:color="auto"/>
            <w:bottom w:val="none" w:sz="0" w:space="0" w:color="auto"/>
            <w:right w:val="none" w:sz="0" w:space="0" w:color="auto"/>
          </w:divBdr>
        </w:div>
        <w:div w:id="2135560220">
          <w:marLeft w:val="0"/>
          <w:marRight w:val="0"/>
          <w:marTop w:val="0"/>
          <w:marBottom w:val="0"/>
          <w:divBdr>
            <w:top w:val="none" w:sz="0" w:space="0" w:color="auto"/>
            <w:left w:val="none" w:sz="0" w:space="0" w:color="auto"/>
            <w:bottom w:val="none" w:sz="0" w:space="0" w:color="auto"/>
            <w:right w:val="none" w:sz="0" w:space="0" w:color="auto"/>
          </w:divBdr>
        </w:div>
        <w:div w:id="280383677">
          <w:marLeft w:val="0"/>
          <w:marRight w:val="0"/>
          <w:marTop w:val="0"/>
          <w:marBottom w:val="0"/>
          <w:divBdr>
            <w:top w:val="none" w:sz="0" w:space="0" w:color="auto"/>
            <w:left w:val="none" w:sz="0" w:space="0" w:color="auto"/>
            <w:bottom w:val="none" w:sz="0" w:space="0" w:color="auto"/>
            <w:right w:val="none" w:sz="0" w:space="0" w:color="auto"/>
          </w:divBdr>
        </w:div>
        <w:div w:id="1983847664">
          <w:marLeft w:val="0"/>
          <w:marRight w:val="0"/>
          <w:marTop w:val="0"/>
          <w:marBottom w:val="0"/>
          <w:divBdr>
            <w:top w:val="none" w:sz="0" w:space="0" w:color="auto"/>
            <w:left w:val="none" w:sz="0" w:space="0" w:color="auto"/>
            <w:bottom w:val="none" w:sz="0" w:space="0" w:color="auto"/>
            <w:right w:val="none" w:sz="0" w:space="0" w:color="auto"/>
          </w:divBdr>
        </w:div>
        <w:div w:id="848106268">
          <w:marLeft w:val="0"/>
          <w:marRight w:val="0"/>
          <w:marTop w:val="0"/>
          <w:marBottom w:val="0"/>
          <w:divBdr>
            <w:top w:val="none" w:sz="0" w:space="0" w:color="auto"/>
            <w:left w:val="none" w:sz="0" w:space="0" w:color="auto"/>
            <w:bottom w:val="none" w:sz="0" w:space="0" w:color="auto"/>
            <w:right w:val="none" w:sz="0" w:space="0" w:color="auto"/>
          </w:divBdr>
        </w:div>
        <w:div w:id="569582179">
          <w:marLeft w:val="0"/>
          <w:marRight w:val="0"/>
          <w:marTop w:val="0"/>
          <w:marBottom w:val="0"/>
          <w:divBdr>
            <w:top w:val="none" w:sz="0" w:space="0" w:color="auto"/>
            <w:left w:val="none" w:sz="0" w:space="0" w:color="auto"/>
            <w:bottom w:val="none" w:sz="0" w:space="0" w:color="auto"/>
            <w:right w:val="none" w:sz="0" w:space="0" w:color="auto"/>
          </w:divBdr>
        </w:div>
        <w:div w:id="1179151958">
          <w:marLeft w:val="0"/>
          <w:marRight w:val="0"/>
          <w:marTop w:val="0"/>
          <w:marBottom w:val="0"/>
          <w:divBdr>
            <w:top w:val="none" w:sz="0" w:space="0" w:color="auto"/>
            <w:left w:val="none" w:sz="0" w:space="0" w:color="auto"/>
            <w:bottom w:val="none" w:sz="0" w:space="0" w:color="auto"/>
            <w:right w:val="none" w:sz="0" w:space="0" w:color="auto"/>
          </w:divBdr>
        </w:div>
        <w:div w:id="156653213">
          <w:marLeft w:val="0"/>
          <w:marRight w:val="0"/>
          <w:marTop w:val="0"/>
          <w:marBottom w:val="0"/>
          <w:divBdr>
            <w:top w:val="none" w:sz="0" w:space="0" w:color="auto"/>
            <w:left w:val="none" w:sz="0" w:space="0" w:color="auto"/>
            <w:bottom w:val="none" w:sz="0" w:space="0" w:color="auto"/>
            <w:right w:val="none" w:sz="0" w:space="0" w:color="auto"/>
          </w:divBdr>
        </w:div>
        <w:div w:id="1487867085">
          <w:marLeft w:val="0"/>
          <w:marRight w:val="0"/>
          <w:marTop w:val="0"/>
          <w:marBottom w:val="0"/>
          <w:divBdr>
            <w:top w:val="none" w:sz="0" w:space="0" w:color="auto"/>
            <w:left w:val="none" w:sz="0" w:space="0" w:color="auto"/>
            <w:bottom w:val="none" w:sz="0" w:space="0" w:color="auto"/>
            <w:right w:val="none" w:sz="0" w:space="0" w:color="auto"/>
          </w:divBdr>
        </w:div>
        <w:div w:id="547381637">
          <w:marLeft w:val="0"/>
          <w:marRight w:val="0"/>
          <w:marTop w:val="0"/>
          <w:marBottom w:val="0"/>
          <w:divBdr>
            <w:top w:val="none" w:sz="0" w:space="0" w:color="auto"/>
            <w:left w:val="none" w:sz="0" w:space="0" w:color="auto"/>
            <w:bottom w:val="none" w:sz="0" w:space="0" w:color="auto"/>
            <w:right w:val="none" w:sz="0" w:space="0" w:color="auto"/>
          </w:divBdr>
        </w:div>
        <w:div w:id="1462963871">
          <w:marLeft w:val="0"/>
          <w:marRight w:val="0"/>
          <w:marTop w:val="0"/>
          <w:marBottom w:val="0"/>
          <w:divBdr>
            <w:top w:val="none" w:sz="0" w:space="0" w:color="auto"/>
            <w:left w:val="none" w:sz="0" w:space="0" w:color="auto"/>
            <w:bottom w:val="none" w:sz="0" w:space="0" w:color="auto"/>
            <w:right w:val="none" w:sz="0" w:space="0" w:color="auto"/>
          </w:divBdr>
        </w:div>
        <w:div w:id="1959530590">
          <w:marLeft w:val="0"/>
          <w:marRight w:val="0"/>
          <w:marTop w:val="0"/>
          <w:marBottom w:val="0"/>
          <w:divBdr>
            <w:top w:val="none" w:sz="0" w:space="0" w:color="auto"/>
            <w:left w:val="none" w:sz="0" w:space="0" w:color="auto"/>
            <w:bottom w:val="none" w:sz="0" w:space="0" w:color="auto"/>
            <w:right w:val="none" w:sz="0" w:space="0" w:color="auto"/>
          </w:divBdr>
        </w:div>
        <w:div w:id="1990550333">
          <w:marLeft w:val="0"/>
          <w:marRight w:val="0"/>
          <w:marTop w:val="0"/>
          <w:marBottom w:val="0"/>
          <w:divBdr>
            <w:top w:val="none" w:sz="0" w:space="0" w:color="auto"/>
            <w:left w:val="none" w:sz="0" w:space="0" w:color="auto"/>
            <w:bottom w:val="none" w:sz="0" w:space="0" w:color="auto"/>
            <w:right w:val="none" w:sz="0" w:space="0" w:color="auto"/>
          </w:divBdr>
        </w:div>
        <w:div w:id="961963590">
          <w:marLeft w:val="0"/>
          <w:marRight w:val="0"/>
          <w:marTop w:val="0"/>
          <w:marBottom w:val="0"/>
          <w:divBdr>
            <w:top w:val="none" w:sz="0" w:space="0" w:color="auto"/>
            <w:left w:val="none" w:sz="0" w:space="0" w:color="auto"/>
            <w:bottom w:val="none" w:sz="0" w:space="0" w:color="auto"/>
            <w:right w:val="none" w:sz="0" w:space="0" w:color="auto"/>
          </w:divBdr>
        </w:div>
        <w:div w:id="821234305">
          <w:marLeft w:val="0"/>
          <w:marRight w:val="0"/>
          <w:marTop w:val="0"/>
          <w:marBottom w:val="0"/>
          <w:divBdr>
            <w:top w:val="none" w:sz="0" w:space="0" w:color="auto"/>
            <w:left w:val="none" w:sz="0" w:space="0" w:color="auto"/>
            <w:bottom w:val="none" w:sz="0" w:space="0" w:color="auto"/>
            <w:right w:val="none" w:sz="0" w:space="0" w:color="auto"/>
          </w:divBdr>
        </w:div>
        <w:div w:id="2121558342">
          <w:marLeft w:val="0"/>
          <w:marRight w:val="0"/>
          <w:marTop w:val="0"/>
          <w:marBottom w:val="0"/>
          <w:divBdr>
            <w:top w:val="none" w:sz="0" w:space="0" w:color="auto"/>
            <w:left w:val="none" w:sz="0" w:space="0" w:color="auto"/>
            <w:bottom w:val="none" w:sz="0" w:space="0" w:color="auto"/>
            <w:right w:val="none" w:sz="0" w:space="0" w:color="auto"/>
          </w:divBdr>
        </w:div>
        <w:div w:id="1068916084">
          <w:marLeft w:val="0"/>
          <w:marRight w:val="0"/>
          <w:marTop w:val="0"/>
          <w:marBottom w:val="0"/>
          <w:divBdr>
            <w:top w:val="none" w:sz="0" w:space="0" w:color="auto"/>
            <w:left w:val="none" w:sz="0" w:space="0" w:color="auto"/>
            <w:bottom w:val="none" w:sz="0" w:space="0" w:color="auto"/>
            <w:right w:val="none" w:sz="0" w:space="0" w:color="auto"/>
          </w:divBdr>
        </w:div>
        <w:div w:id="1133790644">
          <w:marLeft w:val="0"/>
          <w:marRight w:val="0"/>
          <w:marTop w:val="0"/>
          <w:marBottom w:val="0"/>
          <w:divBdr>
            <w:top w:val="none" w:sz="0" w:space="0" w:color="auto"/>
            <w:left w:val="none" w:sz="0" w:space="0" w:color="auto"/>
            <w:bottom w:val="none" w:sz="0" w:space="0" w:color="auto"/>
            <w:right w:val="none" w:sz="0" w:space="0" w:color="auto"/>
          </w:divBdr>
        </w:div>
        <w:div w:id="852841762">
          <w:marLeft w:val="0"/>
          <w:marRight w:val="0"/>
          <w:marTop w:val="0"/>
          <w:marBottom w:val="0"/>
          <w:divBdr>
            <w:top w:val="none" w:sz="0" w:space="0" w:color="auto"/>
            <w:left w:val="none" w:sz="0" w:space="0" w:color="auto"/>
            <w:bottom w:val="none" w:sz="0" w:space="0" w:color="auto"/>
            <w:right w:val="none" w:sz="0" w:space="0" w:color="auto"/>
          </w:divBdr>
        </w:div>
        <w:div w:id="181168820">
          <w:marLeft w:val="0"/>
          <w:marRight w:val="0"/>
          <w:marTop w:val="0"/>
          <w:marBottom w:val="0"/>
          <w:divBdr>
            <w:top w:val="none" w:sz="0" w:space="0" w:color="auto"/>
            <w:left w:val="none" w:sz="0" w:space="0" w:color="auto"/>
            <w:bottom w:val="none" w:sz="0" w:space="0" w:color="auto"/>
            <w:right w:val="none" w:sz="0" w:space="0" w:color="auto"/>
          </w:divBdr>
        </w:div>
        <w:div w:id="277493338">
          <w:marLeft w:val="0"/>
          <w:marRight w:val="0"/>
          <w:marTop w:val="0"/>
          <w:marBottom w:val="0"/>
          <w:divBdr>
            <w:top w:val="none" w:sz="0" w:space="0" w:color="auto"/>
            <w:left w:val="none" w:sz="0" w:space="0" w:color="auto"/>
            <w:bottom w:val="none" w:sz="0" w:space="0" w:color="auto"/>
            <w:right w:val="none" w:sz="0" w:space="0" w:color="auto"/>
          </w:divBdr>
        </w:div>
        <w:div w:id="1081560319">
          <w:marLeft w:val="0"/>
          <w:marRight w:val="0"/>
          <w:marTop w:val="0"/>
          <w:marBottom w:val="0"/>
          <w:divBdr>
            <w:top w:val="none" w:sz="0" w:space="0" w:color="auto"/>
            <w:left w:val="none" w:sz="0" w:space="0" w:color="auto"/>
            <w:bottom w:val="none" w:sz="0" w:space="0" w:color="auto"/>
            <w:right w:val="none" w:sz="0" w:space="0" w:color="auto"/>
          </w:divBdr>
        </w:div>
        <w:div w:id="1801457358">
          <w:marLeft w:val="0"/>
          <w:marRight w:val="0"/>
          <w:marTop w:val="0"/>
          <w:marBottom w:val="0"/>
          <w:divBdr>
            <w:top w:val="none" w:sz="0" w:space="0" w:color="auto"/>
            <w:left w:val="none" w:sz="0" w:space="0" w:color="auto"/>
            <w:bottom w:val="none" w:sz="0" w:space="0" w:color="auto"/>
            <w:right w:val="none" w:sz="0" w:space="0" w:color="auto"/>
          </w:divBdr>
        </w:div>
        <w:div w:id="46489143">
          <w:marLeft w:val="0"/>
          <w:marRight w:val="0"/>
          <w:marTop w:val="0"/>
          <w:marBottom w:val="0"/>
          <w:divBdr>
            <w:top w:val="none" w:sz="0" w:space="0" w:color="auto"/>
            <w:left w:val="none" w:sz="0" w:space="0" w:color="auto"/>
            <w:bottom w:val="none" w:sz="0" w:space="0" w:color="auto"/>
            <w:right w:val="none" w:sz="0" w:space="0" w:color="auto"/>
          </w:divBdr>
        </w:div>
        <w:div w:id="365525662">
          <w:marLeft w:val="0"/>
          <w:marRight w:val="0"/>
          <w:marTop w:val="0"/>
          <w:marBottom w:val="0"/>
          <w:divBdr>
            <w:top w:val="none" w:sz="0" w:space="0" w:color="auto"/>
            <w:left w:val="none" w:sz="0" w:space="0" w:color="auto"/>
            <w:bottom w:val="none" w:sz="0" w:space="0" w:color="auto"/>
            <w:right w:val="none" w:sz="0" w:space="0" w:color="auto"/>
          </w:divBdr>
        </w:div>
        <w:div w:id="675813246">
          <w:marLeft w:val="0"/>
          <w:marRight w:val="0"/>
          <w:marTop w:val="0"/>
          <w:marBottom w:val="0"/>
          <w:divBdr>
            <w:top w:val="none" w:sz="0" w:space="0" w:color="auto"/>
            <w:left w:val="none" w:sz="0" w:space="0" w:color="auto"/>
            <w:bottom w:val="none" w:sz="0" w:space="0" w:color="auto"/>
            <w:right w:val="none" w:sz="0" w:space="0" w:color="auto"/>
          </w:divBdr>
        </w:div>
      </w:divsChild>
    </w:div>
    <w:div w:id="1368262418">
      <w:bodyDiv w:val="1"/>
      <w:marLeft w:val="0"/>
      <w:marRight w:val="0"/>
      <w:marTop w:val="0"/>
      <w:marBottom w:val="0"/>
      <w:divBdr>
        <w:top w:val="none" w:sz="0" w:space="0" w:color="auto"/>
        <w:left w:val="none" w:sz="0" w:space="0" w:color="auto"/>
        <w:bottom w:val="none" w:sz="0" w:space="0" w:color="auto"/>
        <w:right w:val="none" w:sz="0" w:space="0" w:color="auto"/>
      </w:divBdr>
    </w:div>
    <w:div w:id="1369797309">
      <w:bodyDiv w:val="1"/>
      <w:marLeft w:val="0"/>
      <w:marRight w:val="0"/>
      <w:marTop w:val="0"/>
      <w:marBottom w:val="0"/>
      <w:divBdr>
        <w:top w:val="none" w:sz="0" w:space="0" w:color="auto"/>
        <w:left w:val="none" w:sz="0" w:space="0" w:color="auto"/>
        <w:bottom w:val="none" w:sz="0" w:space="0" w:color="auto"/>
        <w:right w:val="none" w:sz="0" w:space="0" w:color="auto"/>
      </w:divBdr>
    </w:div>
    <w:div w:id="1369985233">
      <w:bodyDiv w:val="1"/>
      <w:marLeft w:val="0"/>
      <w:marRight w:val="0"/>
      <w:marTop w:val="0"/>
      <w:marBottom w:val="0"/>
      <w:divBdr>
        <w:top w:val="none" w:sz="0" w:space="0" w:color="auto"/>
        <w:left w:val="none" w:sz="0" w:space="0" w:color="auto"/>
        <w:bottom w:val="none" w:sz="0" w:space="0" w:color="auto"/>
        <w:right w:val="none" w:sz="0" w:space="0" w:color="auto"/>
      </w:divBdr>
      <w:divsChild>
        <w:div w:id="1830360918">
          <w:marLeft w:val="0"/>
          <w:marRight w:val="0"/>
          <w:marTop w:val="0"/>
          <w:marBottom w:val="0"/>
          <w:divBdr>
            <w:top w:val="none" w:sz="0" w:space="0" w:color="auto"/>
            <w:left w:val="none" w:sz="0" w:space="0" w:color="auto"/>
            <w:bottom w:val="none" w:sz="0" w:space="0" w:color="auto"/>
            <w:right w:val="none" w:sz="0" w:space="0" w:color="auto"/>
          </w:divBdr>
        </w:div>
        <w:div w:id="1108358329">
          <w:marLeft w:val="0"/>
          <w:marRight w:val="0"/>
          <w:marTop w:val="0"/>
          <w:marBottom w:val="0"/>
          <w:divBdr>
            <w:top w:val="none" w:sz="0" w:space="0" w:color="auto"/>
            <w:left w:val="none" w:sz="0" w:space="0" w:color="auto"/>
            <w:bottom w:val="none" w:sz="0" w:space="0" w:color="auto"/>
            <w:right w:val="none" w:sz="0" w:space="0" w:color="auto"/>
          </w:divBdr>
        </w:div>
        <w:div w:id="946279399">
          <w:marLeft w:val="0"/>
          <w:marRight w:val="0"/>
          <w:marTop w:val="0"/>
          <w:marBottom w:val="0"/>
          <w:divBdr>
            <w:top w:val="none" w:sz="0" w:space="0" w:color="auto"/>
            <w:left w:val="none" w:sz="0" w:space="0" w:color="auto"/>
            <w:bottom w:val="none" w:sz="0" w:space="0" w:color="auto"/>
            <w:right w:val="none" w:sz="0" w:space="0" w:color="auto"/>
          </w:divBdr>
        </w:div>
        <w:div w:id="392849403">
          <w:marLeft w:val="0"/>
          <w:marRight w:val="0"/>
          <w:marTop w:val="0"/>
          <w:marBottom w:val="0"/>
          <w:divBdr>
            <w:top w:val="none" w:sz="0" w:space="0" w:color="auto"/>
            <w:left w:val="none" w:sz="0" w:space="0" w:color="auto"/>
            <w:bottom w:val="none" w:sz="0" w:space="0" w:color="auto"/>
            <w:right w:val="none" w:sz="0" w:space="0" w:color="auto"/>
          </w:divBdr>
        </w:div>
        <w:div w:id="493834421">
          <w:marLeft w:val="0"/>
          <w:marRight w:val="0"/>
          <w:marTop w:val="0"/>
          <w:marBottom w:val="0"/>
          <w:divBdr>
            <w:top w:val="none" w:sz="0" w:space="0" w:color="auto"/>
            <w:left w:val="none" w:sz="0" w:space="0" w:color="auto"/>
            <w:bottom w:val="none" w:sz="0" w:space="0" w:color="auto"/>
            <w:right w:val="none" w:sz="0" w:space="0" w:color="auto"/>
          </w:divBdr>
        </w:div>
        <w:div w:id="1255700342">
          <w:marLeft w:val="0"/>
          <w:marRight w:val="0"/>
          <w:marTop w:val="0"/>
          <w:marBottom w:val="0"/>
          <w:divBdr>
            <w:top w:val="none" w:sz="0" w:space="0" w:color="auto"/>
            <w:left w:val="none" w:sz="0" w:space="0" w:color="auto"/>
            <w:bottom w:val="none" w:sz="0" w:space="0" w:color="auto"/>
            <w:right w:val="none" w:sz="0" w:space="0" w:color="auto"/>
          </w:divBdr>
        </w:div>
        <w:div w:id="465897763">
          <w:marLeft w:val="0"/>
          <w:marRight w:val="0"/>
          <w:marTop w:val="0"/>
          <w:marBottom w:val="0"/>
          <w:divBdr>
            <w:top w:val="none" w:sz="0" w:space="0" w:color="auto"/>
            <w:left w:val="none" w:sz="0" w:space="0" w:color="auto"/>
            <w:bottom w:val="none" w:sz="0" w:space="0" w:color="auto"/>
            <w:right w:val="none" w:sz="0" w:space="0" w:color="auto"/>
          </w:divBdr>
        </w:div>
        <w:div w:id="286014666">
          <w:marLeft w:val="0"/>
          <w:marRight w:val="0"/>
          <w:marTop w:val="0"/>
          <w:marBottom w:val="0"/>
          <w:divBdr>
            <w:top w:val="none" w:sz="0" w:space="0" w:color="auto"/>
            <w:left w:val="none" w:sz="0" w:space="0" w:color="auto"/>
            <w:bottom w:val="none" w:sz="0" w:space="0" w:color="auto"/>
            <w:right w:val="none" w:sz="0" w:space="0" w:color="auto"/>
          </w:divBdr>
        </w:div>
        <w:div w:id="659696593">
          <w:marLeft w:val="0"/>
          <w:marRight w:val="0"/>
          <w:marTop w:val="0"/>
          <w:marBottom w:val="0"/>
          <w:divBdr>
            <w:top w:val="none" w:sz="0" w:space="0" w:color="auto"/>
            <w:left w:val="none" w:sz="0" w:space="0" w:color="auto"/>
            <w:bottom w:val="none" w:sz="0" w:space="0" w:color="auto"/>
            <w:right w:val="none" w:sz="0" w:space="0" w:color="auto"/>
          </w:divBdr>
        </w:div>
        <w:div w:id="76754467">
          <w:marLeft w:val="0"/>
          <w:marRight w:val="0"/>
          <w:marTop w:val="0"/>
          <w:marBottom w:val="0"/>
          <w:divBdr>
            <w:top w:val="none" w:sz="0" w:space="0" w:color="auto"/>
            <w:left w:val="none" w:sz="0" w:space="0" w:color="auto"/>
            <w:bottom w:val="none" w:sz="0" w:space="0" w:color="auto"/>
            <w:right w:val="none" w:sz="0" w:space="0" w:color="auto"/>
          </w:divBdr>
        </w:div>
        <w:div w:id="382560263">
          <w:marLeft w:val="0"/>
          <w:marRight w:val="0"/>
          <w:marTop w:val="0"/>
          <w:marBottom w:val="0"/>
          <w:divBdr>
            <w:top w:val="none" w:sz="0" w:space="0" w:color="auto"/>
            <w:left w:val="none" w:sz="0" w:space="0" w:color="auto"/>
            <w:bottom w:val="none" w:sz="0" w:space="0" w:color="auto"/>
            <w:right w:val="none" w:sz="0" w:space="0" w:color="auto"/>
          </w:divBdr>
        </w:div>
        <w:div w:id="180244544">
          <w:marLeft w:val="0"/>
          <w:marRight w:val="0"/>
          <w:marTop w:val="0"/>
          <w:marBottom w:val="0"/>
          <w:divBdr>
            <w:top w:val="none" w:sz="0" w:space="0" w:color="auto"/>
            <w:left w:val="none" w:sz="0" w:space="0" w:color="auto"/>
            <w:bottom w:val="none" w:sz="0" w:space="0" w:color="auto"/>
            <w:right w:val="none" w:sz="0" w:space="0" w:color="auto"/>
          </w:divBdr>
        </w:div>
        <w:div w:id="1204172612">
          <w:marLeft w:val="0"/>
          <w:marRight w:val="0"/>
          <w:marTop w:val="0"/>
          <w:marBottom w:val="0"/>
          <w:divBdr>
            <w:top w:val="none" w:sz="0" w:space="0" w:color="auto"/>
            <w:left w:val="none" w:sz="0" w:space="0" w:color="auto"/>
            <w:bottom w:val="none" w:sz="0" w:space="0" w:color="auto"/>
            <w:right w:val="none" w:sz="0" w:space="0" w:color="auto"/>
          </w:divBdr>
        </w:div>
        <w:div w:id="1148983164">
          <w:marLeft w:val="0"/>
          <w:marRight w:val="0"/>
          <w:marTop w:val="0"/>
          <w:marBottom w:val="0"/>
          <w:divBdr>
            <w:top w:val="none" w:sz="0" w:space="0" w:color="auto"/>
            <w:left w:val="none" w:sz="0" w:space="0" w:color="auto"/>
            <w:bottom w:val="none" w:sz="0" w:space="0" w:color="auto"/>
            <w:right w:val="none" w:sz="0" w:space="0" w:color="auto"/>
          </w:divBdr>
        </w:div>
        <w:div w:id="172838385">
          <w:marLeft w:val="0"/>
          <w:marRight w:val="0"/>
          <w:marTop w:val="0"/>
          <w:marBottom w:val="0"/>
          <w:divBdr>
            <w:top w:val="none" w:sz="0" w:space="0" w:color="auto"/>
            <w:left w:val="none" w:sz="0" w:space="0" w:color="auto"/>
            <w:bottom w:val="none" w:sz="0" w:space="0" w:color="auto"/>
            <w:right w:val="none" w:sz="0" w:space="0" w:color="auto"/>
          </w:divBdr>
        </w:div>
        <w:div w:id="851258811">
          <w:marLeft w:val="0"/>
          <w:marRight w:val="0"/>
          <w:marTop w:val="0"/>
          <w:marBottom w:val="0"/>
          <w:divBdr>
            <w:top w:val="none" w:sz="0" w:space="0" w:color="auto"/>
            <w:left w:val="none" w:sz="0" w:space="0" w:color="auto"/>
            <w:bottom w:val="none" w:sz="0" w:space="0" w:color="auto"/>
            <w:right w:val="none" w:sz="0" w:space="0" w:color="auto"/>
          </w:divBdr>
        </w:div>
        <w:div w:id="1874416370">
          <w:marLeft w:val="0"/>
          <w:marRight w:val="0"/>
          <w:marTop w:val="0"/>
          <w:marBottom w:val="0"/>
          <w:divBdr>
            <w:top w:val="none" w:sz="0" w:space="0" w:color="auto"/>
            <w:left w:val="none" w:sz="0" w:space="0" w:color="auto"/>
            <w:bottom w:val="none" w:sz="0" w:space="0" w:color="auto"/>
            <w:right w:val="none" w:sz="0" w:space="0" w:color="auto"/>
          </w:divBdr>
        </w:div>
        <w:div w:id="662851714">
          <w:marLeft w:val="0"/>
          <w:marRight w:val="0"/>
          <w:marTop w:val="0"/>
          <w:marBottom w:val="0"/>
          <w:divBdr>
            <w:top w:val="none" w:sz="0" w:space="0" w:color="auto"/>
            <w:left w:val="none" w:sz="0" w:space="0" w:color="auto"/>
            <w:bottom w:val="none" w:sz="0" w:space="0" w:color="auto"/>
            <w:right w:val="none" w:sz="0" w:space="0" w:color="auto"/>
          </w:divBdr>
        </w:div>
        <w:div w:id="947153132">
          <w:marLeft w:val="0"/>
          <w:marRight w:val="0"/>
          <w:marTop w:val="0"/>
          <w:marBottom w:val="0"/>
          <w:divBdr>
            <w:top w:val="none" w:sz="0" w:space="0" w:color="auto"/>
            <w:left w:val="none" w:sz="0" w:space="0" w:color="auto"/>
            <w:bottom w:val="none" w:sz="0" w:space="0" w:color="auto"/>
            <w:right w:val="none" w:sz="0" w:space="0" w:color="auto"/>
          </w:divBdr>
        </w:div>
        <w:div w:id="1195583433">
          <w:marLeft w:val="0"/>
          <w:marRight w:val="0"/>
          <w:marTop w:val="0"/>
          <w:marBottom w:val="0"/>
          <w:divBdr>
            <w:top w:val="none" w:sz="0" w:space="0" w:color="auto"/>
            <w:left w:val="none" w:sz="0" w:space="0" w:color="auto"/>
            <w:bottom w:val="none" w:sz="0" w:space="0" w:color="auto"/>
            <w:right w:val="none" w:sz="0" w:space="0" w:color="auto"/>
          </w:divBdr>
        </w:div>
        <w:div w:id="1483539497">
          <w:marLeft w:val="0"/>
          <w:marRight w:val="0"/>
          <w:marTop w:val="0"/>
          <w:marBottom w:val="0"/>
          <w:divBdr>
            <w:top w:val="none" w:sz="0" w:space="0" w:color="auto"/>
            <w:left w:val="none" w:sz="0" w:space="0" w:color="auto"/>
            <w:bottom w:val="none" w:sz="0" w:space="0" w:color="auto"/>
            <w:right w:val="none" w:sz="0" w:space="0" w:color="auto"/>
          </w:divBdr>
        </w:div>
        <w:div w:id="499470826">
          <w:marLeft w:val="0"/>
          <w:marRight w:val="0"/>
          <w:marTop w:val="0"/>
          <w:marBottom w:val="0"/>
          <w:divBdr>
            <w:top w:val="none" w:sz="0" w:space="0" w:color="auto"/>
            <w:left w:val="none" w:sz="0" w:space="0" w:color="auto"/>
            <w:bottom w:val="none" w:sz="0" w:space="0" w:color="auto"/>
            <w:right w:val="none" w:sz="0" w:space="0" w:color="auto"/>
          </w:divBdr>
        </w:div>
        <w:div w:id="436678582">
          <w:marLeft w:val="0"/>
          <w:marRight w:val="0"/>
          <w:marTop w:val="0"/>
          <w:marBottom w:val="0"/>
          <w:divBdr>
            <w:top w:val="none" w:sz="0" w:space="0" w:color="auto"/>
            <w:left w:val="none" w:sz="0" w:space="0" w:color="auto"/>
            <w:bottom w:val="none" w:sz="0" w:space="0" w:color="auto"/>
            <w:right w:val="none" w:sz="0" w:space="0" w:color="auto"/>
          </w:divBdr>
        </w:div>
        <w:div w:id="1994597639">
          <w:marLeft w:val="0"/>
          <w:marRight w:val="0"/>
          <w:marTop w:val="0"/>
          <w:marBottom w:val="0"/>
          <w:divBdr>
            <w:top w:val="none" w:sz="0" w:space="0" w:color="auto"/>
            <w:left w:val="none" w:sz="0" w:space="0" w:color="auto"/>
            <w:bottom w:val="none" w:sz="0" w:space="0" w:color="auto"/>
            <w:right w:val="none" w:sz="0" w:space="0" w:color="auto"/>
          </w:divBdr>
        </w:div>
        <w:div w:id="279069024">
          <w:marLeft w:val="0"/>
          <w:marRight w:val="0"/>
          <w:marTop w:val="0"/>
          <w:marBottom w:val="0"/>
          <w:divBdr>
            <w:top w:val="none" w:sz="0" w:space="0" w:color="auto"/>
            <w:left w:val="none" w:sz="0" w:space="0" w:color="auto"/>
            <w:bottom w:val="none" w:sz="0" w:space="0" w:color="auto"/>
            <w:right w:val="none" w:sz="0" w:space="0" w:color="auto"/>
          </w:divBdr>
        </w:div>
        <w:div w:id="770393826">
          <w:marLeft w:val="0"/>
          <w:marRight w:val="0"/>
          <w:marTop w:val="0"/>
          <w:marBottom w:val="0"/>
          <w:divBdr>
            <w:top w:val="none" w:sz="0" w:space="0" w:color="auto"/>
            <w:left w:val="none" w:sz="0" w:space="0" w:color="auto"/>
            <w:bottom w:val="none" w:sz="0" w:space="0" w:color="auto"/>
            <w:right w:val="none" w:sz="0" w:space="0" w:color="auto"/>
          </w:divBdr>
        </w:div>
        <w:div w:id="1948155270">
          <w:marLeft w:val="0"/>
          <w:marRight w:val="0"/>
          <w:marTop w:val="0"/>
          <w:marBottom w:val="0"/>
          <w:divBdr>
            <w:top w:val="none" w:sz="0" w:space="0" w:color="auto"/>
            <w:left w:val="none" w:sz="0" w:space="0" w:color="auto"/>
            <w:bottom w:val="none" w:sz="0" w:space="0" w:color="auto"/>
            <w:right w:val="none" w:sz="0" w:space="0" w:color="auto"/>
          </w:divBdr>
        </w:div>
        <w:div w:id="848717294">
          <w:marLeft w:val="0"/>
          <w:marRight w:val="0"/>
          <w:marTop w:val="0"/>
          <w:marBottom w:val="0"/>
          <w:divBdr>
            <w:top w:val="none" w:sz="0" w:space="0" w:color="auto"/>
            <w:left w:val="none" w:sz="0" w:space="0" w:color="auto"/>
            <w:bottom w:val="none" w:sz="0" w:space="0" w:color="auto"/>
            <w:right w:val="none" w:sz="0" w:space="0" w:color="auto"/>
          </w:divBdr>
        </w:div>
        <w:div w:id="338314270">
          <w:marLeft w:val="0"/>
          <w:marRight w:val="0"/>
          <w:marTop w:val="0"/>
          <w:marBottom w:val="0"/>
          <w:divBdr>
            <w:top w:val="none" w:sz="0" w:space="0" w:color="auto"/>
            <w:left w:val="none" w:sz="0" w:space="0" w:color="auto"/>
            <w:bottom w:val="none" w:sz="0" w:space="0" w:color="auto"/>
            <w:right w:val="none" w:sz="0" w:space="0" w:color="auto"/>
          </w:divBdr>
        </w:div>
        <w:div w:id="1176649883">
          <w:marLeft w:val="0"/>
          <w:marRight w:val="0"/>
          <w:marTop w:val="0"/>
          <w:marBottom w:val="0"/>
          <w:divBdr>
            <w:top w:val="none" w:sz="0" w:space="0" w:color="auto"/>
            <w:left w:val="none" w:sz="0" w:space="0" w:color="auto"/>
            <w:bottom w:val="none" w:sz="0" w:space="0" w:color="auto"/>
            <w:right w:val="none" w:sz="0" w:space="0" w:color="auto"/>
          </w:divBdr>
        </w:div>
        <w:div w:id="390927401">
          <w:marLeft w:val="0"/>
          <w:marRight w:val="0"/>
          <w:marTop w:val="0"/>
          <w:marBottom w:val="0"/>
          <w:divBdr>
            <w:top w:val="none" w:sz="0" w:space="0" w:color="auto"/>
            <w:left w:val="none" w:sz="0" w:space="0" w:color="auto"/>
            <w:bottom w:val="none" w:sz="0" w:space="0" w:color="auto"/>
            <w:right w:val="none" w:sz="0" w:space="0" w:color="auto"/>
          </w:divBdr>
        </w:div>
        <w:div w:id="2060590989">
          <w:marLeft w:val="0"/>
          <w:marRight w:val="0"/>
          <w:marTop w:val="0"/>
          <w:marBottom w:val="0"/>
          <w:divBdr>
            <w:top w:val="none" w:sz="0" w:space="0" w:color="auto"/>
            <w:left w:val="none" w:sz="0" w:space="0" w:color="auto"/>
            <w:bottom w:val="none" w:sz="0" w:space="0" w:color="auto"/>
            <w:right w:val="none" w:sz="0" w:space="0" w:color="auto"/>
          </w:divBdr>
        </w:div>
        <w:div w:id="1841773266">
          <w:marLeft w:val="0"/>
          <w:marRight w:val="0"/>
          <w:marTop w:val="0"/>
          <w:marBottom w:val="0"/>
          <w:divBdr>
            <w:top w:val="none" w:sz="0" w:space="0" w:color="auto"/>
            <w:left w:val="none" w:sz="0" w:space="0" w:color="auto"/>
            <w:bottom w:val="none" w:sz="0" w:space="0" w:color="auto"/>
            <w:right w:val="none" w:sz="0" w:space="0" w:color="auto"/>
          </w:divBdr>
        </w:div>
        <w:div w:id="777605146">
          <w:marLeft w:val="0"/>
          <w:marRight w:val="0"/>
          <w:marTop w:val="0"/>
          <w:marBottom w:val="0"/>
          <w:divBdr>
            <w:top w:val="none" w:sz="0" w:space="0" w:color="auto"/>
            <w:left w:val="none" w:sz="0" w:space="0" w:color="auto"/>
            <w:bottom w:val="none" w:sz="0" w:space="0" w:color="auto"/>
            <w:right w:val="none" w:sz="0" w:space="0" w:color="auto"/>
          </w:divBdr>
        </w:div>
        <w:div w:id="42364220">
          <w:marLeft w:val="0"/>
          <w:marRight w:val="0"/>
          <w:marTop w:val="0"/>
          <w:marBottom w:val="0"/>
          <w:divBdr>
            <w:top w:val="none" w:sz="0" w:space="0" w:color="auto"/>
            <w:left w:val="none" w:sz="0" w:space="0" w:color="auto"/>
            <w:bottom w:val="none" w:sz="0" w:space="0" w:color="auto"/>
            <w:right w:val="none" w:sz="0" w:space="0" w:color="auto"/>
          </w:divBdr>
        </w:div>
        <w:div w:id="894506760">
          <w:marLeft w:val="0"/>
          <w:marRight w:val="0"/>
          <w:marTop w:val="0"/>
          <w:marBottom w:val="0"/>
          <w:divBdr>
            <w:top w:val="none" w:sz="0" w:space="0" w:color="auto"/>
            <w:left w:val="none" w:sz="0" w:space="0" w:color="auto"/>
            <w:bottom w:val="none" w:sz="0" w:space="0" w:color="auto"/>
            <w:right w:val="none" w:sz="0" w:space="0" w:color="auto"/>
          </w:divBdr>
        </w:div>
        <w:div w:id="339086222">
          <w:marLeft w:val="0"/>
          <w:marRight w:val="0"/>
          <w:marTop w:val="0"/>
          <w:marBottom w:val="0"/>
          <w:divBdr>
            <w:top w:val="none" w:sz="0" w:space="0" w:color="auto"/>
            <w:left w:val="none" w:sz="0" w:space="0" w:color="auto"/>
            <w:bottom w:val="none" w:sz="0" w:space="0" w:color="auto"/>
            <w:right w:val="none" w:sz="0" w:space="0" w:color="auto"/>
          </w:divBdr>
        </w:div>
        <w:div w:id="1515269056">
          <w:marLeft w:val="0"/>
          <w:marRight w:val="0"/>
          <w:marTop w:val="0"/>
          <w:marBottom w:val="0"/>
          <w:divBdr>
            <w:top w:val="none" w:sz="0" w:space="0" w:color="auto"/>
            <w:left w:val="none" w:sz="0" w:space="0" w:color="auto"/>
            <w:bottom w:val="none" w:sz="0" w:space="0" w:color="auto"/>
            <w:right w:val="none" w:sz="0" w:space="0" w:color="auto"/>
          </w:divBdr>
        </w:div>
        <w:div w:id="1877887820">
          <w:marLeft w:val="0"/>
          <w:marRight w:val="0"/>
          <w:marTop w:val="0"/>
          <w:marBottom w:val="0"/>
          <w:divBdr>
            <w:top w:val="none" w:sz="0" w:space="0" w:color="auto"/>
            <w:left w:val="none" w:sz="0" w:space="0" w:color="auto"/>
            <w:bottom w:val="none" w:sz="0" w:space="0" w:color="auto"/>
            <w:right w:val="none" w:sz="0" w:space="0" w:color="auto"/>
          </w:divBdr>
        </w:div>
        <w:div w:id="984240216">
          <w:marLeft w:val="0"/>
          <w:marRight w:val="0"/>
          <w:marTop w:val="0"/>
          <w:marBottom w:val="0"/>
          <w:divBdr>
            <w:top w:val="none" w:sz="0" w:space="0" w:color="auto"/>
            <w:left w:val="none" w:sz="0" w:space="0" w:color="auto"/>
            <w:bottom w:val="none" w:sz="0" w:space="0" w:color="auto"/>
            <w:right w:val="none" w:sz="0" w:space="0" w:color="auto"/>
          </w:divBdr>
        </w:div>
        <w:div w:id="1580168661">
          <w:marLeft w:val="0"/>
          <w:marRight w:val="0"/>
          <w:marTop w:val="0"/>
          <w:marBottom w:val="0"/>
          <w:divBdr>
            <w:top w:val="none" w:sz="0" w:space="0" w:color="auto"/>
            <w:left w:val="none" w:sz="0" w:space="0" w:color="auto"/>
            <w:bottom w:val="none" w:sz="0" w:space="0" w:color="auto"/>
            <w:right w:val="none" w:sz="0" w:space="0" w:color="auto"/>
          </w:divBdr>
        </w:div>
        <w:div w:id="79757609">
          <w:marLeft w:val="0"/>
          <w:marRight w:val="0"/>
          <w:marTop w:val="0"/>
          <w:marBottom w:val="0"/>
          <w:divBdr>
            <w:top w:val="none" w:sz="0" w:space="0" w:color="auto"/>
            <w:left w:val="none" w:sz="0" w:space="0" w:color="auto"/>
            <w:bottom w:val="none" w:sz="0" w:space="0" w:color="auto"/>
            <w:right w:val="none" w:sz="0" w:space="0" w:color="auto"/>
          </w:divBdr>
        </w:div>
        <w:div w:id="260527393">
          <w:marLeft w:val="0"/>
          <w:marRight w:val="0"/>
          <w:marTop w:val="0"/>
          <w:marBottom w:val="0"/>
          <w:divBdr>
            <w:top w:val="none" w:sz="0" w:space="0" w:color="auto"/>
            <w:left w:val="none" w:sz="0" w:space="0" w:color="auto"/>
            <w:bottom w:val="none" w:sz="0" w:space="0" w:color="auto"/>
            <w:right w:val="none" w:sz="0" w:space="0" w:color="auto"/>
          </w:divBdr>
        </w:div>
        <w:div w:id="1839880517">
          <w:marLeft w:val="0"/>
          <w:marRight w:val="0"/>
          <w:marTop w:val="0"/>
          <w:marBottom w:val="0"/>
          <w:divBdr>
            <w:top w:val="none" w:sz="0" w:space="0" w:color="auto"/>
            <w:left w:val="none" w:sz="0" w:space="0" w:color="auto"/>
            <w:bottom w:val="none" w:sz="0" w:space="0" w:color="auto"/>
            <w:right w:val="none" w:sz="0" w:space="0" w:color="auto"/>
          </w:divBdr>
        </w:div>
        <w:div w:id="1541085342">
          <w:marLeft w:val="0"/>
          <w:marRight w:val="0"/>
          <w:marTop w:val="0"/>
          <w:marBottom w:val="0"/>
          <w:divBdr>
            <w:top w:val="none" w:sz="0" w:space="0" w:color="auto"/>
            <w:left w:val="none" w:sz="0" w:space="0" w:color="auto"/>
            <w:bottom w:val="none" w:sz="0" w:space="0" w:color="auto"/>
            <w:right w:val="none" w:sz="0" w:space="0" w:color="auto"/>
          </w:divBdr>
        </w:div>
        <w:div w:id="6644753">
          <w:marLeft w:val="0"/>
          <w:marRight w:val="0"/>
          <w:marTop w:val="0"/>
          <w:marBottom w:val="0"/>
          <w:divBdr>
            <w:top w:val="none" w:sz="0" w:space="0" w:color="auto"/>
            <w:left w:val="none" w:sz="0" w:space="0" w:color="auto"/>
            <w:bottom w:val="none" w:sz="0" w:space="0" w:color="auto"/>
            <w:right w:val="none" w:sz="0" w:space="0" w:color="auto"/>
          </w:divBdr>
        </w:div>
        <w:div w:id="1940291403">
          <w:marLeft w:val="0"/>
          <w:marRight w:val="0"/>
          <w:marTop w:val="0"/>
          <w:marBottom w:val="0"/>
          <w:divBdr>
            <w:top w:val="none" w:sz="0" w:space="0" w:color="auto"/>
            <w:left w:val="none" w:sz="0" w:space="0" w:color="auto"/>
            <w:bottom w:val="none" w:sz="0" w:space="0" w:color="auto"/>
            <w:right w:val="none" w:sz="0" w:space="0" w:color="auto"/>
          </w:divBdr>
        </w:div>
        <w:div w:id="473450339">
          <w:marLeft w:val="0"/>
          <w:marRight w:val="0"/>
          <w:marTop w:val="0"/>
          <w:marBottom w:val="0"/>
          <w:divBdr>
            <w:top w:val="none" w:sz="0" w:space="0" w:color="auto"/>
            <w:left w:val="none" w:sz="0" w:space="0" w:color="auto"/>
            <w:bottom w:val="none" w:sz="0" w:space="0" w:color="auto"/>
            <w:right w:val="none" w:sz="0" w:space="0" w:color="auto"/>
          </w:divBdr>
        </w:div>
        <w:div w:id="952324935">
          <w:marLeft w:val="0"/>
          <w:marRight w:val="0"/>
          <w:marTop w:val="0"/>
          <w:marBottom w:val="0"/>
          <w:divBdr>
            <w:top w:val="none" w:sz="0" w:space="0" w:color="auto"/>
            <w:left w:val="none" w:sz="0" w:space="0" w:color="auto"/>
            <w:bottom w:val="none" w:sz="0" w:space="0" w:color="auto"/>
            <w:right w:val="none" w:sz="0" w:space="0" w:color="auto"/>
          </w:divBdr>
        </w:div>
        <w:div w:id="1689285526">
          <w:marLeft w:val="0"/>
          <w:marRight w:val="0"/>
          <w:marTop w:val="0"/>
          <w:marBottom w:val="0"/>
          <w:divBdr>
            <w:top w:val="none" w:sz="0" w:space="0" w:color="auto"/>
            <w:left w:val="none" w:sz="0" w:space="0" w:color="auto"/>
            <w:bottom w:val="none" w:sz="0" w:space="0" w:color="auto"/>
            <w:right w:val="none" w:sz="0" w:space="0" w:color="auto"/>
          </w:divBdr>
        </w:div>
        <w:div w:id="1543515862">
          <w:marLeft w:val="0"/>
          <w:marRight w:val="0"/>
          <w:marTop w:val="0"/>
          <w:marBottom w:val="0"/>
          <w:divBdr>
            <w:top w:val="none" w:sz="0" w:space="0" w:color="auto"/>
            <w:left w:val="none" w:sz="0" w:space="0" w:color="auto"/>
            <w:bottom w:val="none" w:sz="0" w:space="0" w:color="auto"/>
            <w:right w:val="none" w:sz="0" w:space="0" w:color="auto"/>
          </w:divBdr>
        </w:div>
        <w:div w:id="1407262970">
          <w:marLeft w:val="0"/>
          <w:marRight w:val="0"/>
          <w:marTop w:val="0"/>
          <w:marBottom w:val="0"/>
          <w:divBdr>
            <w:top w:val="none" w:sz="0" w:space="0" w:color="auto"/>
            <w:left w:val="none" w:sz="0" w:space="0" w:color="auto"/>
            <w:bottom w:val="none" w:sz="0" w:space="0" w:color="auto"/>
            <w:right w:val="none" w:sz="0" w:space="0" w:color="auto"/>
          </w:divBdr>
        </w:div>
        <w:div w:id="402291206">
          <w:marLeft w:val="0"/>
          <w:marRight w:val="0"/>
          <w:marTop w:val="0"/>
          <w:marBottom w:val="0"/>
          <w:divBdr>
            <w:top w:val="none" w:sz="0" w:space="0" w:color="auto"/>
            <w:left w:val="none" w:sz="0" w:space="0" w:color="auto"/>
            <w:bottom w:val="none" w:sz="0" w:space="0" w:color="auto"/>
            <w:right w:val="none" w:sz="0" w:space="0" w:color="auto"/>
          </w:divBdr>
        </w:div>
        <w:div w:id="1408579711">
          <w:marLeft w:val="0"/>
          <w:marRight w:val="0"/>
          <w:marTop w:val="0"/>
          <w:marBottom w:val="0"/>
          <w:divBdr>
            <w:top w:val="none" w:sz="0" w:space="0" w:color="auto"/>
            <w:left w:val="none" w:sz="0" w:space="0" w:color="auto"/>
            <w:bottom w:val="none" w:sz="0" w:space="0" w:color="auto"/>
            <w:right w:val="none" w:sz="0" w:space="0" w:color="auto"/>
          </w:divBdr>
        </w:div>
        <w:div w:id="1969162220">
          <w:marLeft w:val="0"/>
          <w:marRight w:val="0"/>
          <w:marTop w:val="0"/>
          <w:marBottom w:val="0"/>
          <w:divBdr>
            <w:top w:val="none" w:sz="0" w:space="0" w:color="auto"/>
            <w:left w:val="none" w:sz="0" w:space="0" w:color="auto"/>
            <w:bottom w:val="none" w:sz="0" w:space="0" w:color="auto"/>
            <w:right w:val="none" w:sz="0" w:space="0" w:color="auto"/>
          </w:divBdr>
        </w:div>
        <w:div w:id="1801730369">
          <w:marLeft w:val="0"/>
          <w:marRight w:val="0"/>
          <w:marTop w:val="0"/>
          <w:marBottom w:val="0"/>
          <w:divBdr>
            <w:top w:val="none" w:sz="0" w:space="0" w:color="auto"/>
            <w:left w:val="none" w:sz="0" w:space="0" w:color="auto"/>
            <w:bottom w:val="none" w:sz="0" w:space="0" w:color="auto"/>
            <w:right w:val="none" w:sz="0" w:space="0" w:color="auto"/>
          </w:divBdr>
        </w:div>
        <w:div w:id="193737559">
          <w:marLeft w:val="0"/>
          <w:marRight w:val="0"/>
          <w:marTop w:val="0"/>
          <w:marBottom w:val="0"/>
          <w:divBdr>
            <w:top w:val="none" w:sz="0" w:space="0" w:color="auto"/>
            <w:left w:val="none" w:sz="0" w:space="0" w:color="auto"/>
            <w:bottom w:val="none" w:sz="0" w:space="0" w:color="auto"/>
            <w:right w:val="none" w:sz="0" w:space="0" w:color="auto"/>
          </w:divBdr>
        </w:div>
        <w:div w:id="721638402">
          <w:marLeft w:val="0"/>
          <w:marRight w:val="0"/>
          <w:marTop w:val="0"/>
          <w:marBottom w:val="0"/>
          <w:divBdr>
            <w:top w:val="none" w:sz="0" w:space="0" w:color="auto"/>
            <w:left w:val="none" w:sz="0" w:space="0" w:color="auto"/>
            <w:bottom w:val="none" w:sz="0" w:space="0" w:color="auto"/>
            <w:right w:val="none" w:sz="0" w:space="0" w:color="auto"/>
          </w:divBdr>
        </w:div>
        <w:div w:id="81221806">
          <w:marLeft w:val="0"/>
          <w:marRight w:val="0"/>
          <w:marTop w:val="0"/>
          <w:marBottom w:val="0"/>
          <w:divBdr>
            <w:top w:val="none" w:sz="0" w:space="0" w:color="auto"/>
            <w:left w:val="none" w:sz="0" w:space="0" w:color="auto"/>
            <w:bottom w:val="none" w:sz="0" w:space="0" w:color="auto"/>
            <w:right w:val="none" w:sz="0" w:space="0" w:color="auto"/>
          </w:divBdr>
        </w:div>
        <w:div w:id="1020624595">
          <w:marLeft w:val="0"/>
          <w:marRight w:val="0"/>
          <w:marTop w:val="0"/>
          <w:marBottom w:val="0"/>
          <w:divBdr>
            <w:top w:val="none" w:sz="0" w:space="0" w:color="auto"/>
            <w:left w:val="none" w:sz="0" w:space="0" w:color="auto"/>
            <w:bottom w:val="none" w:sz="0" w:space="0" w:color="auto"/>
            <w:right w:val="none" w:sz="0" w:space="0" w:color="auto"/>
          </w:divBdr>
        </w:div>
        <w:div w:id="197470598">
          <w:marLeft w:val="0"/>
          <w:marRight w:val="0"/>
          <w:marTop w:val="0"/>
          <w:marBottom w:val="0"/>
          <w:divBdr>
            <w:top w:val="none" w:sz="0" w:space="0" w:color="auto"/>
            <w:left w:val="none" w:sz="0" w:space="0" w:color="auto"/>
            <w:bottom w:val="none" w:sz="0" w:space="0" w:color="auto"/>
            <w:right w:val="none" w:sz="0" w:space="0" w:color="auto"/>
          </w:divBdr>
        </w:div>
        <w:div w:id="230623399">
          <w:marLeft w:val="0"/>
          <w:marRight w:val="0"/>
          <w:marTop w:val="0"/>
          <w:marBottom w:val="0"/>
          <w:divBdr>
            <w:top w:val="none" w:sz="0" w:space="0" w:color="auto"/>
            <w:left w:val="none" w:sz="0" w:space="0" w:color="auto"/>
            <w:bottom w:val="none" w:sz="0" w:space="0" w:color="auto"/>
            <w:right w:val="none" w:sz="0" w:space="0" w:color="auto"/>
          </w:divBdr>
        </w:div>
        <w:div w:id="1739673596">
          <w:marLeft w:val="0"/>
          <w:marRight w:val="0"/>
          <w:marTop w:val="0"/>
          <w:marBottom w:val="0"/>
          <w:divBdr>
            <w:top w:val="none" w:sz="0" w:space="0" w:color="auto"/>
            <w:left w:val="none" w:sz="0" w:space="0" w:color="auto"/>
            <w:bottom w:val="none" w:sz="0" w:space="0" w:color="auto"/>
            <w:right w:val="none" w:sz="0" w:space="0" w:color="auto"/>
          </w:divBdr>
        </w:div>
        <w:div w:id="192421748">
          <w:marLeft w:val="0"/>
          <w:marRight w:val="0"/>
          <w:marTop w:val="0"/>
          <w:marBottom w:val="0"/>
          <w:divBdr>
            <w:top w:val="none" w:sz="0" w:space="0" w:color="auto"/>
            <w:left w:val="none" w:sz="0" w:space="0" w:color="auto"/>
            <w:bottom w:val="none" w:sz="0" w:space="0" w:color="auto"/>
            <w:right w:val="none" w:sz="0" w:space="0" w:color="auto"/>
          </w:divBdr>
        </w:div>
        <w:div w:id="1162626484">
          <w:marLeft w:val="0"/>
          <w:marRight w:val="0"/>
          <w:marTop w:val="0"/>
          <w:marBottom w:val="0"/>
          <w:divBdr>
            <w:top w:val="none" w:sz="0" w:space="0" w:color="auto"/>
            <w:left w:val="none" w:sz="0" w:space="0" w:color="auto"/>
            <w:bottom w:val="none" w:sz="0" w:space="0" w:color="auto"/>
            <w:right w:val="none" w:sz="0" w:space="0" w:color="auto"/>
          </w:divBdr>
        </w:div>
        <w:div w:id="583488586">
          <w:marLeft w:val="0"/>
          <w:marRight w:val="0"/>
          <w:marTop w:val="0"/>
          <w:marBottom w:val="0"/>
          <w:divBdr>
            <w:top w:val="none" w:sz="0" w:space="0" w:color="auto"/>
            <w:left w:val="none" w:sz="0" w:space="0" w:color="auto"/>
            <w:bottom w:val="none" w:sz="0" w:space="0" w:color="auto"/>
            <w:right w:val="none" w:sz="0" w:space="0" w:color="auto"/>
          </w:divBdr>
        </w:div>
        <w:div w:id="1248615411">
          <w:marLeft w:val="0"/>
          <w:marRight w:val="0"/>
          <w:marTop w:val="0"/>
          <w:marBottom w:val="0"/>
          <w:divBdr>
            <w:top w:val="none" w:sz="0" w:space="0" w:color="auto"/>
            <w:left w:val="none" w:sz="0" w:space="0" w:color="auto"/>
            <w:bottom w:val="none" w:sz="0" w:space="0" w:color="auto"/>
            <w:right w:val="none" w:sz="0" w:space="0" w:color="auto"/>
          </w:divBdr>
        </w:div>
        <w:div w:id="178858857">
          <w:marLeft w:val="0"/>
          <w:marRight w:val="0"/>
          <w:marTop w:val="0"/>
          <w:marBottom w:val="0"/>
          <w:divBdr>
            <w:top w:val="none" w:sz="0" w:space="0" w:color="auto"/>
            <w:left w:val="none" w:sz="0" w:space="0" w:color="auto"/>
            <w:bottom w:val="none" w:sz="0" w:space="0" w:color="auto"/>
            <w:right w:val="none" w:sz="0" w:space="0" w:color="auto"/>
          </w:divBdr>
        </w:div>
        <w:div w:id="2055696361">
          <w:marLeft w:val="0"/>
          <w:marRight w:val="0"/>
          <w:marTop w:val="0"/>
          <w:marBottom w:val="0"/>
          <w:divBdr>
            <w:top w:val="none" w:sz="0" w:space="0" w:color="auto"/>
            <w:left w:val="none" w:sz="0" w:space="0" w:color="auto"/>
            <w:bottom w:val="none" w:sz="0" w:space="0" w:color="auto"/>
            <w:right w:val="none" w:sz="0" w:space="0" w:color="auto"/>
          </w:divBdr>
        </w:div>
        <w:div w:id="1409498688">
          <w:marLeft w:val="0"/>
          <w:marRight w:val="0"/>
          <w:marTop w:val="0"/>
          <w:marBottom w:val="0"/>
          <w:divBdr>
            <w:top w:val="none" w:sz="0" w:space="0" w:color="auto"/>
            <w:left w:val="none" w:sz="0" w:space="0" w:color="auto"/>
            <w:bottom w:val="none" w:sz="0" w:space="0" w:color="auto"/>
            <w:right w:val="none" w:sz="0" w:space="0" w:color="auto"/>
          </w:divBdr>
        </w:div>
        <w:div w:id="1167862878">
          <w:marLeft w:val="0"/>
          <w:marRight w:val="0"/>
          <w:marTop w:val="0"/>
          <w:marBottom w:val="0"/>
          <w:divBdr>
            <w:top w:val="none" w:sz="0" w:space="0" w:color="auto"/>
            <w:left w:val="none" w:sz="0" w:space="0" w:color="auto"/>
            <w:bottom w:val="none" w:sz="0" w:space="0" w:color="auto"/>
            <w:right w:val="none" w:sz="0" w:space="0" w:color="auto"/>
          </w:divBdr>
        </w:div>
        <w:div w:id="821428625">
          <w:marLeft w:val="0"/>
          <w:marRight w:val="0"/>
          <w:marTop w:val="0"/>
          <w:marBottom w:val="0"/>
          <w:divBdr>
            <w:top w:val="none" w:sz="0" w:space="0" w:color="auto"/>
            <w:left w:val="none" w:sz="0" w:space="0" w:color="auto"/>
            <w:bottom w:val="none" w:sz="0" w:space="0" w:color="auto"/>
            <w:right w:val="none" w:sz="0" w:space="0" w:color="auto"/>
          </w:divBdr>
        </w:div>
        <w:div w:id="511843207">
          <w:marLeft w:val="0"/>
          <w:marRight w:val="0"/>
          <w:marTop w:val="0"/>
          <w:marBottom w:val="0"/>
          <w:divBdr>
            <w:top w:val="none" w:sz="0" w:space="0" w:color="auto"/>
            <w:left w:val="none" w:sz="0" w:space="0" w:color="auto"/>
            <w:bottom w:val="none" w:sz="0" w:space="0" w:color="auto"/>
            <w:right w:val="none" w:sz="0" w:space="0" w:color="auto"/>
          </w:divBdr>
        </w:div>
        <w:div w:id="515271898">
          <w:marLeft w:val="0"/>
          <w:marRight w:val="0"/>
          <w:marTop w:val="0"/>
          <w:marBottom w:val="0"/>
          <w:divBdr>
            <w:top w:val="none" w:sz="0" w:space="0" w:color="auto"/>
            <w:left w:val="none" w:sz="0" w:space="0" w:color="auto"/>
            <w:bottom w:val="none" w:sz="0" w:space="0" w:color="auto"/>
            <w:right w:val="none" w:sz="0" w:space="0" w:color="auto"/>
          </w:divBdr>
        </w:div>
        <w:div w:id="122160188">
          <w:marLeft w:val="0"/>
          <w:marRight w:val="0"/>
          <w:marTop w:val="0"/>
          <w:marBottom w:val="0"/>
          <w:divBdr>
            <w:top w:val="none" w:sz="0" w:space="0" w:color="auto"/>
            <w:left w:val="none" w:sz="0" w:space="0" w:color="auto"/>
            <w:bottom w:val="none" w:sz="0" w:space="0" w:color="auto"/>
            <w:right w:val="none" w:sz="0" w:space="0" w:color="auto"/>
          </w:divBdr>
        </w:div>
        <w:div w:id="1778331734">
          <w:marLeft w:val="0"/>
          <w:marRight w:val="0"/>
          <w:marTop w:val="0"/>
          <w:marBottom w:val="0"/>
          <w:divBdr>
            <w:top w:val="none" w:sz="0" w:space="0" w:color="auto"/>
            <w:left w:val="none" w:sz="0" w:space="0" w:color="auto"/>
            <w:bottom w:val="none" w:sz="0" w:space="0" w:color="auto"/>
            <w:right w:val="none" w:sz="0" w:space="0" w:color="auto"/>
          </w:divBdr>
        </w:div>
        <w:div w:id="1512143301">
          <w:marLeft w:val="0"/>
          <w:marRight w:val="0"/>
          <w:marTop w:val="0"/>
          <w:marBottom w:val="0"/>
          <w:divBdr>
            <w:top w:val="none" w:sz="0" w:space="0" w:color="auto"/>
            <w:left w:val="none" w:sz="0" w:space="0" w:color="auto"/>
            <w:bottom w:val="none" w:sz="0" w:space="0" w:color="auto"/>
            <w:right w:val="none" w:sz="0" w:space="0" w:color="auto"/>
          </w:divBdr>
        </w:div>
        <w:div w:id="641540446">
          <w:marLeft w:val="0"/>
          <w:marRight w:val="0"/>
          <w:marTop w:val="0"/>
          <w:marBottom w:val="0"/>
          <w:divBdr>
            <w:top w:val="none" w:sz="0" w:space="0" w:color="auto"/>
            <w:left w:val="none" w:sz="0" w:space="0" w:color="auto"/>
            <w:bottom w:val="none" w:sz="0" w:space="0" w:color="auto"/>
            <w:right w:val="none" w:sz="0" w:space="0" w:color="auto"/>
          </w:divBdr>
        </w:div>
        <w:div w:id="917250043">
          <w:marLeft w:val="0"/>
          <w:marRight w:val="0"/>
          <w:marTop w:val="0"/>
          <w:marBottom w:val="0"/>
          <w:divBdr>
            <w:top w:val="none" w:sz="0" w:space="0" w:color="auto"/>
            <w:left w:val="none" w:sz="0" w:space="0" w:color="auto"/>
            <w:bottom w:val="none" w:sz="0" w:space="0" w:color="auto"/>
            <w:right w:val="none" w:sz="0" w:space="0" w:color="auto"/>
          </w:divBdr>
        </w:div>
        <w:div w:id="1967272073">
          <w:marLeft w:val="0"/>
          <w:marRight w:val="0"/>
          <w:marTop w:val="0"/>
          <w:marBottom w:val="0"/>
          <w:divBdr>
            <w:top w:val="none" w:sz="0" w:space="0" w:color="auto"/>
            <w:left w:val="none" w:sz="0" w:space="0" w:color="auto"/>
            <w:bottom w:val="none" w:sz="0" w:space="0" w:color="auto"/>
            <w:right w:val="none" w:sz="0" w:space="0" w:color="auto"/>
          </w:divBdr>
        </w:div>
        <w:div w:id="526990391">
          <w:marLeft w:val="0"/>
          <w:marRight w:val="0"/>
          <w:marTop w:val="0"/>
          <w:marBottom w:val="0"/>
          <w:divBdr>
            <w:top w:val="none" w:sz="0" w:space="0" w:color="auto"/>
            <w:left w:val="none" w:sz="0" w:space="0" w:color="auto"/>
            <w:bottom w:val="none" w:sz="0" w:space="0" w:color="auto"/>
            <w:right w:val="none" w:sz="0" w:space="0" w:color="auto"/>
          </w:divBdr>
        </w:div>
        <w:div w:id="588731151">
          <w:marLeft w:val="0"/>
          <w:marRight w:val="0"/>
          <w:marTop w:val="0"/>
          <w:marBottom w:val="0"/>
          <w:divBdr>
            <w:top w:val="none" w:sz="0" w:space="0" w:color="auto"/>
            <w:left w:val="none" w:sz="0" w:space="0" w:color="auto"/>
            <w:bottom w:val="none" w:sz="0" w:space="0" w:color="auto"/>
            <w:right w:val="none" w:sz="0" w:space="0" w:color="auto"/>
          </w:divBdr>
        </w:div>
        <w:div w:id="201023440">
          <w:marLeft w:val="0"/>
          <w:marRight w:val="0"/>
          <w:marTop w:val="0"/>
          <w:marBottom w:val="0"/>
          <w:divBdr>
            <w:top w:val="none" w:sz="0" w:space="0" w:color="auto"/>
            <w:left w:val="none" w:sz="0" w:space="0" w:color="auto"/>
            <w:bottom w:val="none" w:sz="0" w:space="0" w:color="auto"/>
            <w:right w:val="none" w:sz="0" w:space="0" w:color="auto"/>
          </w:divBdr>
        </w:div>
        <w:div w:id="1358391551">
          <w:marLeft w:val="0"/>
          <w:marRight w:val="0"/>
          <w:marTop w:val="0"/>
          <w:marBottom w:val="0"/>
          <w:divBdr>
            <w:top w:val="none" w:sz="0" w:space="0" w:color="auto"/>
            <w:left w:val="none" w:sz="0" w:space="0" w:color="auto"/>
            <w:bottom w:val="none" w:sz="0" w:space="0" w:color="auto"/>
            <w:right w:val="none" w:sz="0" w:space="0" w:color="auto"/>
          </w:divBdr>
        </w:div>
        <w:div w:id="862473675">
          <w:marLeft w:val="0"/>
          <w:marRight w:val="0"/>
          <w:marTop w:val="0"/>
          <w:marBottom w:val="0"/>
          <w:divBdr>
            <w:top w:val="none" w:sz="0" w:space="0" w:color="auto"/>
            <w:left w:val="none" w:sz="0" w:space="0" w:color="auto"/>
            <w:bottom w:val="none" w:sz="0" w:space="0" w:color="auto"/>
            <w:right w:val="none" w:sz="0" w:space="0" w:color="auto"/>
          </w:divBdr>
        </w:div>
        <w:div w:id="267932558">
          <w:marLeft w:val="0"/>
          <w:marRight w:val="0"/>
          <w:marTop w:val="0"/>
          <w:marBottom w:val="0"/>
          <w:divBdr>
            <w:top w:val="none" w:sz="0" w:space="0" w:color="auto"/>
            <w:left w:val="none" w:sz="0" w:space="0" w:color="auto"/>
            <w:bottom w:val="none" w:sz="0" w:space="0" w:color="auto"/>
            <w:right w:val="none" w:sz="0" w:space="0" w:color="auto"/>
          </w:divBdr>
        </w:div>
        <w:div w:id="328337600">
          <w:marLeft w:val="0"/>
          <w:marRight w:val="0"/>
          <w:marTop w:val="0"/>
          <w:marBottom w:val="0"/>
          <w:divBdr>
            <w:top w:val="none" w:sz="0" w:space="0" w:color="auto"/>
            <w:left w:val="none" w:sz="0" w:space="0" w:color="auto"/>
            <w:bottom w:val="none" w:sz="0" w:space="0" w:color="auto"/>
            <w:right w:val="none" w:sz="0" w:space="0" w:color="auto"/>
          </w:divBdr>
        </w:div>
        <w:div w:id="1197160542">
          <w:marLeft w:val="0"/>
          <w:marRight w:val="0"/>
          <w:marTop w:val="0"/>
          <w:marBottom w:val="0"/>
          <w:divBdr>
            <w:top w:val="none" w:sz="0" w:space="0" w:color="auto"/>
            <w:left w:val="none" w:sz="0" w:space="0" w:color="auto"/>
            <w:bottom w:val="none" w:sz="0" w:space="0" w:color="auto"/>
            <w:right w:val="none" w:sz="0" w:space="0" w:color="auto"/>
          </w:divBdr>
        </w:div>
        <w:div w:id="221840331">
          <w:marLeft w:val="0"/>
          <w:marRight w:val="0"/>
          <w:marTop w:val="0"/>
          <w:marBottom w:val="0"/>
          <w:divBdr>
            <w:top w:val="none" w:sz="0" w:space="0" w:color="auto"/>
            <w:left w:val="none" w:sz="0" w:space="0" w:color="auto"/>
            <w:bottom w:val="none" w:sz="0" w:space="0" w:color="auto"/>
            <w:right w:val="none" w:sz="0" w:space="0" w:color="auto"/>
          </w:divBdr>
        </w:div>
        <w:div w:id="449325723">
          <w:marLeft w:val="0"/>
          <w:marRight w:val="0"/>
          <w:marTop w:val="0"/>
          <w:marBottom w:val="0"/>
          <w:divBdr>
            <w:top w:val="none" w:sz="0" w:space="0" w:color="auto"/>
            <w:left w:val="none" w:sz="0" w:space="0" w:color="auto"/>
            <w:bottom w:val="none" w:sz="0" w:space="0" w:color="auto"/>
            <w:right w:val="none" w:sz="0" w:space="0" w:color="auto"/>
          </w:divBdr>
        </w:div>
        <w:div w:id="341133051">
          <w:marLeft w:val="0"/>
          <w:marRight w:val="0"/>
          <w:marTop w:val="0"/>
          <w:marBottom w:val="0"/>
          <w:divBdr>
            <w:top w:val="none" w:sz="0" w:space="0" w:color="auto"/>
            <w:left w:val="none" w:sz="0" w:space="0" w:color="auto"/>
            <w:bottom w:val="none" w:sz="0" w:space="0" w:color="auto"/>
            <w:right w:val="none" w:sz="0" w:space="0" w:color="auto"/>
          </w:divBdr>
        </w:div>
        <w:div w:id="366225571">
          <w:marLeft w:val="0"/>
          <w:marRight w:val="0"/>
          <w:marTop w:val="0"/>
          <w:marBottom w:val="0"/>
          <w:divBdr>
            <w:top w:val="none" w:sz="0" w:space="0" w:color="auto"/>
            <w:left w:val="none" w:sz="0" w:space="0" w:color="auto"/>
            <w:bottom w:val="none" w:sz="0" w:space="0" w:color="auto"/>
            <w:right w:val="none" w:sz="0" w:space="0" w:color="auto"/>
          </w:divBdr>
        </w:div>
        <w:div w:id="281157480">
          <w:marLeft w:val="0"/>
          <w:marRight w:val="0"/>
          <w:marTop w:val="0"/>
          <w:marBottom w:val="0"/>
          <w:divBdr>
            <w:top w:val="none" w:sz="0" w:space="0" w:color="auto"/>
            <w:left w:val="none" w:sz="0" w:space="0" w:color="auto"/>
            <w:bottom w:val="none" w:sz="0" w:space="0" w:color="auto"/>
            <w:right w:val="none" w:sz="0" w:space="0" w:color="auto"/>
          </w:divBdr>
        </w:div>
        <w:div w:id="1533498404">
          <w:marLeft w:val="0"/>
          <w:marRight w:val="0"/>
          <w:marTop w:val="0"/>
          <w:marBottom w:val="0"/>
          <w:divBdr>
            <w:top w:val="none" w:sz="0" w:space="0" w:color="auto"/>
            <w:left w:val="none" w:sz="0" w:space="0" w:color="auto"/>
            <w:bottom w:val="none" w:sz="0" w:space="0" w:color="auto"/>
            <w:right w:val="none" w:sz="0" w:space="0" w:color="auto"/>
          </w:divBdr>
        </w:div>
        <w:div w:id="2118792045">
          <w:marLeft w:val="0"/>
          <w:marRight w:val="0"/>
          <w:marTop w:val="0"/>
          <w:marBottom w:val="0"/>
          <w:divBdr>
            <w:top w:val="none" w:sz="0" w:space="0" w:color="auto"/>
            <w:left w:val="none" w:sz="0" w:space="0" w:color="auto"/>
            <w:bottom w:val="none" w:sz="0" w:space="0" w:color="auto"/>
            <w:right w:val="none" w:sz="0" w:space="0" w:color="auto"/>
          </w:divBdr>
        </w:div>
        <w:div w:id="1717239852">
          <w:marLeft w:val="0"/>
          <w:marRight w:val="0"/>
          <w:marTop w:val="0"/>
          <w:marBottom w:val="0"/>
          <w:divBdr>
            <w:top w:val="none" w:sz="0" w:space="0" w:color="auto"/>
            <w:left w:val="none" w:sz="0" w:space="0" w:color="auto"/>
            <w:bottom w:val="none" w:sz="0" w:space="0" w:color="auto"/>
            <w:right w:val="none" w:sz="0" w:space="0" w:color="auto"/>
          </w:divBdr>
        </w:div>
        <w:div w:id="374738451">
          <w:marLeft w:val="0"/>
          <w:marRight w:val="0"/>
          <w:marTop w:val="0"/>
          <w:marBottom w:val="0"/>
          <w:divBdr>
            <w:top w:val="none" w:sz="0" w:space="0" w:color="auto"/>
            <w:left w:val="none" w:sz="0" w:space="0" w:color="auto"/>
            <w:bottom w:val="none" w:sz="0" w:space="0" w:color="auto"/>
            <w:right w:val="none" w:sz="0" w:space="0" w:color="auto"/>
          </w:divBdr>
        </w:div>
        <w:div w:id="1960794742">
          <w:marLeft w:val="0"/>
          <w:marRight w:val="0"/>
          <w:marTop w:val="0"/>
          <w:marBottom w:val="0"/>
          <w:divBdr>
            <w:top w:val="none" w:sz="0" w:space="0" w:color="auto"/>
            <w:left w:val="none" w:sz="0" w:space="0" w:color="auto"/>
            <w:bottom w:val="none" w:sz="0" w:space="0" w:color="auto"/>
            <w:right w:val="none" w:sz="0" w:space="0" w:color="auto"/>
          </w:divBdr>
        </w:div>
        <w:div w:id="197544390">
          <w:marLeft w:val="0"/>
          <w:marRight w:val="0"/>
          <w:marTop w:val="0"/>
          <w:marBottom w:val="0"/>
          <w:divBdr>
            <w:top w:val="none" w:sz="0" w:space="0" w:color="auto"/>
            <w:left w:val="none" w:sz="0" w:space="0" w:color="auto"/>
            <w:bottom w:val="none" w:sz="0" w:space="0" w:color="auto"/>
            <w:right w:val="none" w:sz="0" w:space="0" w:color="auto"/>
          </w:divBdr>
        </w:div>
        <w:div w:id="1356544282">
          <w:marLeft w:val="0"/>
          <w:marRight w:val="0"/>
          <w:marTop w:val="0"/>
          <w:marBottom w:val="0"/>
          <w:divBdr>
            <w:top w:val="none" w:sz="0" w:space="0" w:color="auto"/>
            <w:left w:val="none" w:sz="0" w:space="0" w:color="auto"/>
            <w:bottom w:val="none" w:sz="0" w:space="0" w:color="auto"/>
            <w:right w:val="none" w:sz="0" w:space="0" w:color="auto"/>
          </w:divBdr>
        </w:div>
        <w:div w:id="961300707">
          <w:marLeft w:val="0"/>
          <w:marRight w:val="0"/>
          <w:marTop w:val="0"/>
          <w:marBottom w:val="0"/>
          <w:divBdr>
            <w:top w:val="none" w:sz="0" w:space="0" w:color="auto"/>
            <w:left w:val="none" w:sz="0" w:space="0" w:color="auto"/>
            <w:bottom w:val="none" w:sz="0" w:space="0" w:color="auto"/>
            <w:right w:val="none" w:sz="0" w:space="0" w:color="auto"/>
          </w:divBdr>
        </w:div>
      </w:divsChild>
    </w:div>
    <w:div w:id="1370298980">
      <w:bodyDiv w:val="1"/>
      <w:marLeft w:val="0"/>
      <w:marRight w:val="0"/>
      <w:marTop w:val="0"/>
      <w:marBottom w:val="0"/>
      <w:divBdr>
        <w:top w:val="none" w:sz="0" w:space="0" w:color="auto"/>
        <w:left w:val="none" w:sz="0" w:space="0" w:color="auto"/>
        <w:bottom w:val="none" w:sz="0" w:space="0" w:color="auto"/>
        <w:right w:val="none" w:sz="0" w:space="0" w:color="auto"/>
      </w:divBdr>
    </w:div>
    <w:div w:id="1370376247">
      <w:bodyDiv w:val="1"/>
      <w:marLeft w:val="0"/>
      <w:marRight w:val="0"/>
      <w:marTop w:val="0"/>
      <w:marBottom w:val="0"/>
      <w:divBdr>
        <w:top w:val="none" w:sz="0" w:space="0" w:color="auto"/>
        <w:left w:val="none" w:sz="0" w:space="0" w:color="auto"/>
        <w:bottom w:val="none" w:sz="0" w:space="0" w:color="auto"/>
        <w:right w:val="none" w:sz="0" w:space="0" w:color="auto"/>
      </w:divBdr>
    </w:div>
    <w:div w:id="1370911146">
      <w:bodyDiv w:val="1"/>
      <w:marLeft w:val="0"/>
      <w:marRight w:val="0"/>
      <w:marTop w:val="0"/>
      <w:marBottom w:val="0"/>
      <w:divBdr>
        <w:top w:val="none" w:sz="0" w:space="0" w:color="auto"/>
        <w:left w:val="none" w:sz="0" w:space="0" w:color="auto"/>
        <w:bottom w:val="none" w:sz="0" w:space="0" w:color="auto"/>
        <w:right w:val="none" w:sz="0" w:space="0" w:color="auto"/>
      </w:divBdr>
    </w:div>
    <w:div w:id="1372076302">
      <w:bodyDiv w:val="1"/>
      <w:marLeft w:val="0"/>
      <w:marRight w:val="0"/>
      <w:marTop w:val="0"/>
      <w:marBottom w:val="0"/>
      <w:divBdr>
        <w:top w:val="none" w:sz="0" w:space="0" w:color="auto"/>
        <w:left w:val="none" w:sz="0" w:space="0" w:color="auto"/>
        <w:bottom w:val="none" w:sz="0" w:space="0" w:color="auto"/>
        <w:right w:val="none" w:sz="0" w:space="0" w:color="auto"/>
      </w:divBdr>
    </w:div>
    <w:div w:id="1372342922">
      <w:bodyDiv w:val="1"/>
      <w:marLeft w:val="0"/>
      <w:marRight w:val="0"/>
      <w:marTop w:val="0"/>
      <w:marBottom w:val="0"/>
      <w:divBdr>
        <w:top w:val="none" w:sz="0" w:space="0" w:color="auto"/>
        <w:left w:val="none" w:sz="0" w:space="0" w:color="auto"/>
        <w:bottom w:val="none" w:sz="0" w:space="0" w:color="auto"/>
        <w:right w:val="none" w:sz="0" w:space="0" w:color="auto"/>
      </w:divBdr>
    </w:div>
    <w:div w:id="1372800209">
      <w:bodyDiv w:val="1"/>
      <w:marLeft w:val="0"/>
      <w:marRight w:val="0"/>
      <w:marTop w:val="0"/>
      <w:marBottom w:val="0"/>
      <w:divBdr>
        <w:top w:val="none" w:sz="0" w:space="0" w:color="auto"/>
        <w:left w:val="none" w:sz="0" w:space="0" w:color="auto"/>
        <w:bottom w:val="none" w:sz="0" w:space="0" w:color="auto"/>
        <w:right w:val="none" w:sz="0" w:space="0" w:color="auto"/>
      </w:divBdr>
    </w:div>
    <w:div w:id="1372879496">
      <w:bodyDiv w:val="1"/>
      <w:marLeft w:val="0"/>
      <w:marRight w:val="0"/>
      <w:marTop w:val="0"/>
      <w:marBottom w:val="0"/>
      <w:divBdr>
        <w:top w:val="none" w:sz="0" w:space="0" w:color="auto"/>
        <w:left w:val="none" w:sz="0" w:space="0" w:color="auto"/>
        <w:bottom w:val="none" w:sz="0" w:space="0" w:color="auto"/>
        <w:right w:val="none" w:sz="0" w:space="0" w:color="auto"/>
      </w:divBdr>
    </w:div>
    <w:div w:id="1373505968">
      <w:bodyDiv w:val="1"/>
      <w:marLeft w:val="0"/>
      <w:marRight w:val="0"/>
      <w:marTop w:val="0"/>
      <w:marBottom w:val="0"/>
      <w:divBdr>
        <w:top w:val="none" w:sz="0" w:space="0" w:color="auto"/>
        <w:left w:val="none" w:sz="0" w:space="0" w:color="auto"/>
        <w:bottom w:val="none" w:sz="0" w:space="0" w:color="auto"/>
        <w:right w:val="none" w:sz="0" w:space="0" w:color="auto"/>
      </w:divBdr>
    </w:div>
    <w:div w:id="1373534122">
      <w:bodyDiv w:val="1"/>
      <w:marLeft w:val="0"/>
      <w:marRight w:val="0"/>
      <w:marTop w:val="0"/>
      <w:marBottom w:val="0"/>
      <w:divBdr>
        <w:top w:val="none" w:sz="0" w:space="0" w:color="auto"/>
        <w:left w:val="none" w:sz="0" w:space="0" w:color="auto"/>
        <w:bottom w:val="none" w:sz="0" w:space="0" w:color="auto"/>
        <w:right w:val="none" w:sz="0" w:space="0" w:color="auto"/>
      </w:divBdr>
    </w:div>
    <w:div w:id="1374578997">
      <w:bodyDiv w:val="1"/>
      <w:marLeft w:val="0"/>
      <w:marRight w:val="0"/>
      <w:marTop w:val="0"/>
      <w:marBottom w:val="0"/>
      <w:divBdr>
        <w:top w:val="none" w:sz="0" w:space="0" w:color="auto"/>
        <w:left w:val="none" w:sz="0" w:space="0" w:color="auto"/>
        <w:bottom w:val="none" w:sz="0" w:space="0" w:color="auto"/>
        <w:right w:val="none" w:sz="0" w:space="0" w:color="auto"/>
      </w:divBdr>
    </w:div>
    <w:div w:id="1375234071">
      <w:bodyDiv w:val="1"/>
      <w:marLeft w:val="0"/>
      <w:marRight w:val="0"/>
      <w:marTop w:val="0"/>
      <w:marBottom w:val="0"/>
      <w:divBdr>
        <w:top w:val="none" w:sz="0" w:space="0" w:color="auto"/>
        <w:left w:val="none" w:sz="0" w:space="0" w:color="auto"/>
        <w:bottom w:val="none" w:sz="0" w:space="0" w:color="auto"/>
        <w:right w:val="none" w:sz="0" w:space="0" w:color="auto"/>
      </w:divBdr>
      <w:divsChild>
        <w:div w:id="33116882">
          <w:marLeft w:val="0"/>
          <w:marRight w:val="0"/>
          <w:marTop w:val="0"/>
          <w:marBottom w:val="0"/>
          <w:divBdr>
            <w:top w:val="none" w:sz="0" w:space="0" w:color="auto"/>
            <w:left w:val="none" w:sz="0" w:space="0" w:color="auto"/>
            <w:bottom w:val="none" w:sz="0" w:space="0" w:color="auto"/>
            <w:right w:val="none" w:sz="0" w:space="0" w:color="auto"/>
          </w:divBdr>
        </w:div>
        <w:div w:id="1451897835">
          <w:marLeft w:val="0"/>
          <w:marRight w:val="0"/>
          <w:marTop w:val="0"/>
          <w:marBottom w:val="0"/>
          <w:divBdr>
            <w:top w:val="none" w:sz="0" w:space="0" w:color="auto"/>
            <w:left w:val="none" w:sz="0" w:space="0" w:color="auto"/>
            <w:bottom w:val="none" w:sz="0" w:space="0" w:color="auto"/>
            <w:right w:val="none" w:sz="0" w:space="0" w:color="auto"/>
          </w:divBdr>
        </w:div>
        <w:div w:id="1273634738">
          <w:marLeft w:val="0"/>
          <w:marRight w:val="0"/>
          <w:marTop w:val="0"/>
          <w:marBottom w:val="0"/>
          <w:divBdr>
            <w:top w:val="none" w:sz="0" w:space="0" w:color="auto"/>
            <w:left w:val="none" w:sz="0" w:space="0" w:color="auto"/>
            <w:bottom w:val="none" w:sz="0" w:space="0" w:color="auto"/>
            <w:right w:val="none" w:sz="0" w:space="0" w:color="auto"/>
          </w:divBdr>
        </w:div>
        <w:div w:id="2077165736">
          <w:marLeft w:val="0"/>
          <w:marRight w:val="0"/>
          <w:marTop w:val="0"/>
          <w:marBottom w:val="0"/>
          <w:divBdr>
            <w:top w:val="none" w:sz="0" w:space="0" w:color="auto"/>
            <w:left w:val="none" w:sz="0" w:space="0" w:color="auto"/>
            <w:bottom w:val="none" w:sz="0" w:space="0" w:color="auto"/>
            <w:right w:val="none" w:sz="0" w:space="0" w:color="auto"/>
          </w:divBdr>
        </w:div>
        <w:div w:id="840897118">
          <w:marLeft w:val="0"/>
          <w:marRight w:val="0"/>
          <w:marTop w:val="0"/>
          <w:marBottom w:val="0"/>
          <w:divBdr>
            <w:top w:val="none" w:sz="0" w:space="0" w:color="auto"/>
            <w:left w:val="none" w:sz="0" w:space="0" w:color="auto"/>
            <w:bottom w:val="none" w:sz="0" w:space="0" w:color="auto"/>
            <w:right w:val="none" w:sz="0" w:space="0" w:color="auto"/>
          </w:divBdr>
        </w:div>
        <w:div w:id="1051882265">
          <w:marLeft w:val="0"/>
          <w:marRight w:val="0"/>
          <w:marTop w:val="0"/>
          <w:marBottom w:val="0"/>
          <w:divBdr>
            <w:top w:val="none" w:sz="0" w:space="0" w:color="auto"/>
            <w:left w:val="none" w:sz="0" w:space="0" w:color="auto"/>
            <w:bottom w:val="none" w:sz="0" w:space="0" w:color="auto"/>
            <w:right w:val="none" w:sz="0" w:space="0" w:color="auto"/>
          </w:divBdr>
        </w:div>
        <w:div w:id="662128757">
          <w:marLeft w:val="0"/>
          <w:marRight w:val="0"/>
          <w:marTop w:val="0"/>
          <w:marBottom w:val="0"/>
          <w:divBdr>
            <w:top w:val="none" w:sz="0" w:space="0" w:color="auto"/>
            <w:left w:val="none" w:sz="0" w:space="0" w:color="auto"/>
            <w:bottom w:val="none" w:sz="0" w:space="0" w:color="auto"/>
            <w:right w:val="none" w:sz="0" w:space="0" w:color="auto"/>
          </w:divBdr>
        </w:div>
        <w:div w:id="1584334091">
          <w:marLeft w:val="0"/>
          <w:marRight w:val="0"/>
          <w:marTop w:val="0"/>
          <w:marBottom w:val="0"/>
          <w:divBdr>
            <w:top w:val="none" w:sz="0" w:space="0" w:color="auto"/>
            <w:left w:val="none" w:sz="0" w:space="0" w:color="auto"/>
            <w:bottom w:val="none" w:sz="0" w:space="0" w:color="auto"/>
            <w:right w:val="none" w:sz="0" w:space="0" w:color="auto"/>
          </w:divBdr>
        </w:div>
        <w:div w:id="1959680587">
          <w:marLeft w:val="0"/>
          <w:marRight w:val="0"/>
          <w:marTop w:val="0"/>
          <w:marBottom w:val="0"/>
          <w:divBdr>
            <w:top w:val="none" w:sz="0" w:space="0" w:color="auto"/>
            <w:left w:val="none" w:sz="0" w:space="0" w:color="auto"/>
            <w:bottom w:val="none" w:sz="0" w:space="0" w:color="auto"/>
            <w:right w:val="none" w:sz="0" w:space="0" w:color="auto"/>
          </w:divBdr>
        </w:div>
        <w:div w:id="379330754">
          <w:marLeft w:val="0"/>
          <w:marRight w:val="0"/>
          <w:marTop w:val="0"/>
          <w:marBottom w:val="0"/>
          <w:divBdr>
            <w:top w:val="none" w:sz="0" w:space="0" w:color="auto"/>
            <w:left w:val="none" w:sz="0" w:space="0" w:color="auto"/>
            <w:bottom w:val="none" w:sz="0" w:space="0" w:color="auto"/>
            <w:right w:val="none" w:sz="0" w:space="0" w:color="auto"/>
          </w:divBdr>
        </w:div>
        <w:div w:id="1152256304">
          <w:marLeft w:val="0"/>
          <w:marRight w:val="0"/>
          <w:marTop w:val="0"/>
          <w:marBottom w:val="0"/>
          <w:divBdr>
            <w:top w:val="none" w:sz="0" w:space="0" w:color="auto"/>
            <w:left w:val="none" w:sz="0" w:space="0" w:color="auto"/>
            <w:bottom w:val="none" w:sz="0" w:space="0" w:color="auto"/>
            <w:right w:val="none" w:sz="0" w:space="0" w:color="auto"/>
          </w:divBdr>
        </w:div>
        <w:div w:id="1952391704">
          <w:marLeft w:val="0"/>
          <w:marRight w:val="0"/>
          <w:marTop w:val="0"/>
          <w:marBottom w:val="0"/>
          <w:divBdr>
            <w:top w:val="none" w:sz="0" w:space="0" w:color="auto"/>
            <w:left w:val="none" w:sz="0" w:space="0" w:color="auto"/>
            <w:bottom w:val="none" w:sz="0" w:space="0" w:color="auto"/>
            <w:right w:val="none" w:sz="0" w:space="0" w:color="auto"/>
          </w:divBdr>
        </w:div>
        <w:div w:id="358700466">
          <w:marLeft w:val="0"/>
          <w:marRight w:val="0"/>
          <w:marTop w:val="0"/>
          <w:marBottom w:val="0"/>
          <w:divBdr>
            <w:top w:val="none" w:sz="0" w:space="0" w:color="auto"/>
            <w:left w:val="none" w:sz="0" w:space="0" w:color="auto"/>
            <w:bottom w:val="none" w:sz="0" w:space="0" w:color="auto"/>
            <w:right w:val="none" w:sz="0" w:space="0" w:color="auto"/>
          </w:divBdr>
        </w:div>
        <w:div w:id="770442379">
          <w:marLeft w:val="0"/>
          <w:marRight w:val="0"/>
          <w:marTop w:val="0"/>
          <w:marBottom w:val="0"/>
          <w:divBdr>
            <w:top w:val="none" w:sz="0" w:space="0" w:color="auto"/>
            <w:left w:val="none" w:sz="0" w:space="0" w:color="auto"/>
            <w:bottom w:val="none" w:sz="0" w:space="0" w:color="auto"/>
            <w:right w:val="none" w:sz="0" w:space="0" w:color="auto"/>
          </w:divBdr>
        </w:div>
        <w:div w:id="1559050567">
          <w:marLeft w:val="0"/>
          <w:marRight w:val="0"/>
          <w:marTop w:val="0"/>
          <w:marBottom w:val="0"/>
          <w:divBdr>
            <w:top w:val="none" w:sz="0" w:space="0" w:color="auto"/>
            <w:left w:val="none" w:sz="0" w:space="0" w:color="auto"/>
            <w:bottom w:val="none" w:sz="0" w:space="0" w:color="auto"/>
            <w:right w:val="none" w:sz="0" w:space="0" w:color="auto"/>
          </w:divBdr>
        </w:div>
        <w:div w:id="2007517095">
          <w:marLeft w:val="0"/>
          <w:marRight w:val="0"/>
          <w:marTop w:val="0"/>
          <w:marBottom w:val="0"/>
          <w:divBdr>
            <w:top w:val="none" w:sz="0" w:space="0" w:color="auto"/>
            <w:left w:val="none" w:sz="0" w:space="0" w:color="auto"/>
            <w:bottom w:val="none" w:sz="0" w:space="0" w:color="auto"/>
            <w:right w:val="none" w:sz="0" w:space="0" w:color="auto"/>
          </w:divBdr>
        </w:div>
        <w:div w:id="1635020506">
          <w:marLeft w:val="0"/>
          <w:marRight w:val="0"/>
          <w:marTop w:val="0"/>
          <w:marBottom w:val="0"/>
          <w:divBdr>
            <w:top w:val="none" w:sz="0" w:space="0" w:color="auto"/>
            <w:left w:val="none" w:sz="0" w:space="0" w:color="auto"/>
            <w:bottom w:val="none" w:sz="0" w:space="0" w:color="auto"/>
            <w:right w:val="none" w:sz="0" w:space="0" w:color="auto"/>
          </w:divBdr>
        </w:div>
        <w:div w:id="1341615342">
          <w:marLeft w:val="0"/>
          <w:marRight w:val="0"/>
          <w:marTop w:val="0"/>
          <w:marBottom w:val="0"/>
          <w:divBdr>
            <w:top w:val="none" w:sz="0" w:space="0" w:color="auto"/>
            <w:left w:val="none" w:sz="0" w:space="0" w:color="auto"/>
            <w:bottom w:val="none" w:sz="0" w:space="0" w:color="auto"/>
            <w:right w:val="none" w:sz="0" w:space="0" w:color="auto"/>
          </w:divBdr>
        </w:div>
        <w:div w:id="551380035">
          <w:marLeft w:val="0"/>
          <w:marRight w:val="0"/>
          <w:marTop w:val="0"/>
          <w:marBottom w:val="0"/>
          <w:divBdr>
            <w:top w:val="none" w:sz="0" w:space="0" w:color="auto"/>
            <w:left w:val="none" w:sz="0" w:space="0" w:color="auto"/>
            <w:bottom w:val="none" w:sz="0" w:space="0" w:color="auto"/>
            <w:right w:val="none" w:sz="0" w:space="0" w:color="auto"/>
          </w:divBdr>
        </w:div>
        <w:div w:id="312487249">
          <w:marLeft w:val="0"/>
          <w:marRight w:val="0"/>
          <w:marTop w:val="0"/>
          <w:marBottom w:val="0"/>
          <w:divBdr>
            <w:top w:val="none" w:sz="0" w:space="0" w:color="auto"/>
            <w:left w:val="none" w:sz="0" w:space="0" w:color="auto"/>
            <w:bottom w:val="none" w:sz="0" w:space="0" w:color="auto"/>
            <w:right w:val="none" w:sz="0" w:space="0" w:color="auto"/>
          </w:divBdr>
        </w:div>
        <w:div w:id="504513883">
          <w:marLeft w:val="0"/>
          <w:marRight w:val="0"/>
          <w:marTop w:val="0"/>
          <w:marBottom w:val="0"/>
          <w:divBdr>
            <w:top w:val="none" w:sz="0" w:space="0" w:color="auto"/>
            <w:left w:val="none" w:sz="0" w:space="0" w:color="auto"/>
            <w:bottom w:val="none" w:sz="0" w:space="0" w:color="auto"/>
            <w:right w:val="none" w:sz="0" w:space="0" w:color="auto"/>
          </w:divBdr>
        </w:div>
        <w:div w:id="1461342775">
          <w:marLeft w:val="0"/>
          <w:marRight w:val="0"/>
          <w:marTop w:val="0"/>
          <w:marBottom w:val="0"/>
          <w:divBdr>
            <w:top w:val="none" w:sz="0" w:space="0" w:color="auto"/>
            <w:left w:val="none" w:sz="0" w:space="0" w:color="auto"/>
            <w:bottom w:val="none" w:sz="0" w:space="0" w:color="auto"/>
            <w:right w:val="none" w:sz="0" w:space="0" w:color="auto"/>
          </w:divBdr>
        </w:div>
        <w:div w:id="838425825">
          <w:marLeft w:val="0"/>
          <w:marRight w:val="0"/>
          <w:marTop w:val="0"/>
          <w:marBottom w:val="0"/>
          <w:divBdr>
            <w:top w:val="none" w:sz="0" w:space="0" w:color="auto"/>
            <w:left w:val="none" w:sz="0" w:space="0" w:color="auto"/>
            <w:bottom w:val="none" w:sz="0" w:space="0" w:color="auto"/>
            <w:right w:val="none" w:sz="0" w:space="0" w:color="auto"/>
          </w:divBdr>
        </w:div>
        <w:div w:id="1323309884">
          <w:marLeft w:val="0"/>
          <w:marRight w:val="0"/>
          <w:marTop w:val="0"/>
          <w:marBottom w:val="0"/>
          <w:divBdr>
            <w:top w:val="none" w:sz="0" w:space="0" w:color="auto"/>
            <w:left w:val="none" w:sz="0" w:space="0" w:color="auto"/>
            <w:bottom w:val="none" w:sz="0" w:space="0" w:color="auto"/>
            <w:right w:val="none" w:sz="0" w:space="0" w:color="auto"/>
          </w:divBdr>
        </w:div>
        <w:div w:id="1724864756">
          <w:marLeft w:val="0"/>
          <w:marRight w:val="0"/>
          <w:marTop w:val="0"/>
          <w:marBottom w:val="0"/>
          <w:divBdr>
            <w:top w:val="none" w:sz="0" w:space="0" w:color="auto"/>
            <w:left w:val="none" w:sz="0" w:space="0" w:color="auto"/>
            <w:bottom w:val="none" w:sz="0" w:space="0" w:color="auto"/>
            <w:right w:val="none" w:sz="0" w:space="0" w:color="auto"/>
          </w:divBdr>
        </w:div>
        <w:div w:id="1037239181">
          <w:marLeft w:val="0"/>
          <w:marRight w:val="0"/>
          <w:marTop w:val="0"/>
          <w:marBottom w:val="0"/>
          <w:divBdr>
            <w:top w:val="none" w:sz="0" w:space="0" w:color="auto"/>
            <w:left w:val="none" w:sz="0" w:space="0" w:color="auto"/>
            <w:bottom w:val="none" w:sz="0" w:space="0" w:color="auto"/>
            <w:right w:val="none" w:sz="0" w:space="0" w:color="auto"/>
          </w:divBdr>
        </w:div>
        <w:div w:id="1301418213">
          <w:marLeft w:val="0"/>
          <w:marRight w:val="0"/>
          <w:marTop w:val="0"/>
          <w:marBottom w:val="0"/>
          <w:divBdr>
            <w:top w:val="none" w:sz="0" w:space="0" w:color="auto"/>
            <w:left w:val="none" w:sz="0" w:space="0" w:color="auto"/>
            <w:bottom w:val="none" w:sz="0" w:space="0" w:color="auto"/>
            <w:right w:val="none" w:sz="0" w:space="0" w:color="auto"/>
          </w:divBdr>
        </w:div>
        <w:div w:id="811216540">
          <w:marLeft w:val="0"/>
          <w:marRight w:val="0"/>
          <w:marTop w:val="0"/>
          <w:marBottom w:val="0"/>
          <w:divBdr>
            <w:top w:val="none" w:sz="0" w:space="0" w:color="auto"/>
            <w:left w:val="none" w:sz="0" w:space="0" w:color="auto"/>
            <w:bottom w:val="none" w:sz="0" w:space="0" w:color="auto"/>
            <w:right w:val="none" w:sz="0" w:space="0" w:color="auto"/>
          </w:divBdr>
        </w:div>
        <w:div w:id="782116785">
          <w:marLeft w:val="0"/>
          <w:marRight w:val="0"/>
          <w:marTop w:val="0"/>
          <w:marBottom w:val="0"/>
          <w:divBdr>
            <w:top w:val="none" w:sz="0" w:space="0" w:color="auto"/>
            <w:left w:val="none" w:sz="0" w:space="0" w:color="auto"/>
            <w:bottom w:val="none" w:sz="0" w:space="0" w:color="auto"/>
            <w:right w:val="none" w:sz="0" w:space="0" w:color="auto"/>
          </w:divBdr>
        </w:div>
        <w:div w:id="1151364037">
          <w:marLeft w:val="0"/>
          <w:marRight w:val="0"/>
          <w:marTop w:val="0"/>
          <w:marBottom w:val="0"/>
          <w:divBdr>
            <w:top w:val="none" w:sz="0" w:space="0" w:color="auto"/>
            <w:left w:val="none" w:sz="0" w:space="0" w:color="auto"/>
            <w:bottom w:val="none" w:sz="0" w:space="0" w:color="auto"/>
            <w:right w:val="none" w:sz="0" w:space="0" w:color="auto"/>
          </w:divBdr>
        </w:div>
        <w:div w:id="444156773">
          <w:marLeft w:val="0"/>
          <w:marRight w:val="0"/>
          <w:marTop w:val="0"/>
          <w:marBottom w:val="0"/>
          <w:divBdr>
            <w:top w:val="none" w:sz="0" w:space="0" w:color="auto"/>
            <w:left w:val="none" w:sz="0" w:space="0" w:color="auto"/>
            <w:bottom w:val="none" w:sz="0" w:space="0" w:color="auto"/>
            <w:right w:val="none" w:sz="0" w:space="0" w:color="auto"/>
          </w:divBdr>
        </w:div>
        <w:div w:id="262569928">
          <w:marLeft w:val="0"/>
          <w:marRight w:val="0"/>
          <w:marTop w:val="0"/>
          <w:marBottom w:val="0"/>
          <w:divBdr>
            <w:top w:val="none" w:sz="0" w:space="0" w:color="auto"/>
            <w:left w:val="none" w:sz="0" w:space="0" w:color="auto"/>
            <w:bottom w:val="none" w:sz="0" w:space="0" w:color="auto"/>
            <w:right w:val="none" w:sz="0" w:space="0" w:color="auto"/>
          </w:divBdr>
        </w:div>
        <w:div w:id="1005669507">
          <w:marLeft w:val="0"/>
          <w:marRight w:val="0"/>
          <w:marTop w:val="0"/>
          <w:marBottom w:val="0"/>
          <w:divBdr>
            <w:top w:val="none" w:sz="0" w:space="0" w:color="auto"/>
            <w:left w:val="none" w:sz="0" w:space="0" w:color="auto"/>
            <w:bottom w:val="none" w:sz="0" w:space="0" w:color="auto"/>
            <w:right w:val="none" w:sz="0" w:space="0" w:color="auto"/>
          </w:divBdr>
        </w:div>
        <w:div w:id="1482959364">
          <w:marLeft w:val="0"/>
          <w:marRight w:val="0"/>
          <w:marTop w:val="0"/>
          <w:marBottom w:val="0"/>
          <w:divBdr>
            <w:top w:val="none" w:sz="0" w:space="0" w:color="auto"/>
            <w:left w:val="none" w:sz="0" w:space="0" w:color="auto"/>
            <w:bottom w:val="none" w:sz="0" w:space="0" w:color="auto"/>
            <w:right w:val="none" w:sz="0" w:space="0" w:color="auto"/>
          </w:divBdr>
        </w:div>
        <w:div w:id="1668366519">
          <w:marLeft w:val="0"/>
          <w:marRight w:val="0"/>
          <w:marTop w:val="0"/>
          <w:marBottom w:val="0"/>
          <w:divBdr>
            <w:top w:val="none" w:sz="0" w:space="0" w:color="auto"/>
            <w:left w:val="none" w:sz="0" w:space="0" w:color="auto"/>
            <w:bottom w:val="none" w:sz="0" w:space="0" w:color="auto"/>
            <w:right w:val="none" w:sz="0" w:space="0" w:color="auto"/>
          </w:divBdr>
        </w:div>
        <w:div w:id="1189104799">
          <w:marLeft w:val="0"/>
          <w:marRight w:val="0"/>
          <w:marTop w:val="0"/>
          <w:marBottom w:val="0"/>
          <w:divBdr>
            <w:top w:val="none" w:sz="0" w:space="0" w:color="auto"/>
            <w:left w:val="none" w:sz="0" w:space="0" w:color="auto"/>
            <w:bottom w:val="none" w:sz="0" w:space="0" w:color="auto"/>
            <w:right w:val="none" w:sz="0" w:space="0" w:color="auto"/>
          </w:divBdr>
        </w:div>
        <w:div w:id="468866643">
          <w:marLeft w:val="0"/>
          <w:marRight w:val="0"/>
          <w:marTop w:val="0"/>
          <w:marBottom w:val="0"/>
          <w:divBdr>
            <w:top w:val="none" w:sz="0" w:space="0" w:color="auto"/>
            <w:left w:val="none" w:sz="0" w:space="0" w:color="auto"/>
            <w:bottom w:val="none" w:sz="0" w:space="0" w:color="auto"/>
            <w:right w:val="none" w:sz="0" w:space="0" w:color="auto"/>
          </w:divBdr>
        </w:div>
        <w:div w:id="1521965518">
          <w:marLeft w:val="0"/>
          <w:marRight w:val="0"/>
          <w:marTop w:val="0"/>
          <w:marBottom w:val="0"/>
          <w:divBdr>
            <w:top w:val="none" w:sz="0" w:space="0" w:color="auto"/>
            <w:left w:val="none" w:sz="0" w:space="0" w:color="auto"/>
            <w:bottom w:val="none" w:sz="0" w:space="0" w:color="auto"/>
            <w:right w:val="none" w:sz="0" w:space="0" w:color="auto"/>
          </w:divBdr>
        </w:div>
        <w:div w:id="1419250189">
          <w:marLeft w:val="0"/>
          <w:marRight w:val="0"/>
          <w:marTop w:val="0"/>
          <w:marBottom w:val="0"/>
          <w:divBdr>
            <w:top w:val="none" w:sz="0" w:space="0" w:color="auto"/>
            <w:left w:val="none" w:sz="0" w:space="0" w:color="auto"/>
            <w:bottom w:val="none" w:sz="0" w:space="0" w:color="auto"/>
            <w:right w:val="none" w:sz="0" w:space="0" w:color="auto"/>
          </w:divBdr>
        </w:div>
        <w:div w:id="607735176">
          <w:marLeft w:val="0"/>
          <w:marRight w:val="0"/>
          <w:marTop w:val="0"/>
          <w:marBottom w:val="0"/>
          <w:divBdr>
            <w:top w:val="none" w:sz="0" w:space="0" w:color="auto"/>
            <w:left w:val="none" w:sz="0" w:space="0" w:color="auto"/>
            <w:bottom w:val="none" w:sz="0" w:space="0" w:color="auto"/>
            <w:right w:val="none" w:sz="0" w:space="0" w:color="auto"/>
          </w:divBdr>
        </w:div>
        <w:div w:id="1723676328">
          <w:marLeft w:val="0"/>
          <w:marRight w:val="0"/>
          <w:marTop w:val="0"/>
          <w:marBottom w:val="0"/>
          <w:divBdr>
            <w:top w:val="none" w:sz="0" w:space="0" w:color="auto"/>
            <w:left w:val="none" w:sz="0" w:space="0" w:color="auto"/>
            <w:bottom w:val="none" w:sz="0" w:space="0" w:color="auto"/>
            <w:right w:val="none" w:sz="0" w:space="0" w:color="auto"/>
          </w:divBdr>
        </w:div>
        <w:div w:id="1961110071">
          <w:marLeft w:val="0"/>
          <w:marRight w:val="0"/>
          <w:marTop w:val="0"/>
          <w:marBottom w:val="0"/>
          <w:divBdr>
            <w:top w:val="none" w:sz="0" w:space="0" w:color="auto"/>
            <w:left w:val="none" w:sz="0" w:space="0" w:color="auto"/>
            <w:bottom w:val="none" w:sz="0" w:space="0" w:color="auto"/>
            <w:right w:val="none" w:sz="0" w:space="0" w:color="auto"/>
          </w:divBdr>
        </w:div>
        <w:div w:id="514659947">
          <w:marLeft w:val="0"/>
          <w:marRight w:val="0"/>
          <w:marTop w:val="0"/>
          <w:marBottom w:val="0"/>
          <w:divBdr>
            <w:top w:val="none" w:sz="0" w:space="0" w:color="auto"/>
            <w:left w:val="none" w:sz="0" w:space="0" w:color="auto"/>
            <w:bottom w:val="none" w:sz="0" w:space="0" w:color="auto"/>
            <w:right w:val="none" w:sz="0" w:space="0" w:color="auto"/>
          </w:divBdr>
        </w:div>
        <w:div w:id="367217473">
          <w:marLeft w:val="0"/>
          <w:marRight w:val="0"/>
          <w:marTop w:val="0"/>
          <w:marBottom w:val="0"/>
          <w:divBdr>
            <w:top w:val="none" w:sz="0" w:space="0" w:color="auto"/>
            <w:left w:val="none" w:sz="0" w:space="0" w:color="auto"/>
            <w:bottom w:val="none" w:sz="0" w:space="0" w:color="auto"/>
            <w:right w:val="none" w:sz="0" w:space="0" w:color="auto"/>
          </w:divBdr>
        </w:div>
        <w:div w:id="346370174">
          <w:marLeft w:val="0"/>
          <w:marRight w:val="0"/>
          <w:marTop w:val="0"/>
          <w:marBottom w:val="0"/>
          <w:divBdr>
            <w:top w:val="none" w:sz="0" w:space="0" w:color="auto"/>
            <w:left w:val="none" w:sz="0" w:space="0" w:color="auto"/>
            <w:bottom w:val="none" w:sz="0" w:space="0" w:color="auto"/>
            <w:right w:val="none" w:sz="0" w:space="0" w:color="auto"/>
          </w:divBdr>
        </w:div>
        <w:div w:id="1503933460">
          <w:marLeft w:val="0"/>
          <w:marRight w:val="0"/>
          <w:marTop w:val="0"/>
          <w:marBottom w:val="0"/>
          <w:divBdr>
            <w:top w:val="none" w:sz="0" w:space="0" w:color="auto"/>
            <w:left w:val="none" w:sz="0" w:space="0" w:color="auto"/>
            <w:bottom w:val="none" w:sz="0" w:space="0" w:color="auto"/>
            <w:right w:val="none" w:sz="0" w:space="0" w:color="auto"/>
          </w:divBdr>
        </w:div>
        <w:div w:id="162283944">
          <w:marLeft w:val="0"/>
          <w:marRight w:val="0"/>
          <w:marTop w:val="0"/>
          <w:marBottom w:val="0"/>
          <w:divBdr>
            <w:top w:val="none" w:sz="0" w:space="0" w:color="auto"/>
            <w:left w:val="none" w:sz="0" w:space="0" w:color="auto"/>
            <w:bottom w:val="none" w:sz="0" w:space="0" w:color="auto"/>
            <w:right w:val="none" w:sz="0" w:space="0" w:color="auto"/>
          </w:divBdr>
        </w:div>
        <w:div w:id="1807970389">
          <w:marLeft w:val="0"/>
          <w:marRight w:val="0"/>
          <w:marTop w:val="0"/>
          <w:marBottom w:val="0"/>
          <w:divBdr>
            <w:top w:val="none" w:sz="0" w:space="0" w:color="auto"/>
            <w:left w:val="none" w:sz="0" w:space="0" w:color="auto"/>
            <w:bottom w:val="none" w:sz="0" w:space="0" w:color="auto"/>
            <w:right w:val="none" w:sz="0" w:space="0" w:color="auto"/>
          </w:divBdr>
        </w:div>
        <w:div w:id="388262257">
          <w:marLeft w:val="0"/>
          <w:marRight w:val="0"/>
          <w:marTop w:val="0"/>
          <w:marBottom w:val="0"/>
          <w:divBdr>
            <w:top w:val="none" w:sz="0" w:space="0" w:color="auto"/>
            <w:left w:val="none" w:sz="0" w:space="0" w:color="auto"/>
            <w:bottom w:val="none" w:sz="0" w:space="0" w:color="auto"/>
            <w:right w:val="none" w:sz="0" w:space="0" w:color="auto"/>
          </w:divBdr>
        </w:div>
        <w:div w:id="1236470487">
          <w:marLeft w:val="0"/>
          <w:marRight w:val="0"/>
          <w:marTop w:val="0"/>
          <w:marBottom w:val="0"/>
          <w:divBdr>
            <w:top w:val="none" w:sz="0" w:space="0" w:color="auto"/>
            <w:left w:val="none" w:sz="0" w:space="0" w:color="auto"/>
            <w:bottom w:val="none" w:sz="0" w:space="0" w:color="auto"/>
            <w:right w:val="none" w:sz="0" w:space="0" w:color="auto"/>
          </w:divBdr>
        </w:div>
        <w:div w:id="1397121613">
          <w:marLeft w:val="0"/>
          <w:marRight w:val="0"/>
          <w:marTop w:val="0"/>
          <w:marBottom w:val="0"/>
          <w:divBdr>
            <w:top w:val="none" w:sz="0" w:space="0" w:color="auto"/>
            <w:left w:val="none" w:sz="0" w:space="0" w:color="auto"/>
            <w:bottom w:val="none" w:sz="0" w:space="0" w:color="auto"/>
            <w:right w:val="none" w:sz="0" w:space="0" w:color="auto"/>
          </w:divBdr>
        </w:div>
        <w:div w:id="1028141429">
          <w:marLeft w:val="0"/>
          <w:marRight w:val="0"/>
          <w:marTop w:val="0"/>
          <w:marBottom w:val="0"/>
          <w:divBdr>
            <w:top w:val="none" w:sz="0" w:space="0" w:color="auto"/>
            <w:left w:val="none" w:sz="0" w:space="0" w:color="auto"/>
            <w:bottom w:val="none" w:sz="0" w:space="0" w:color="auto"/>
            <w:right w:val="none" w:sz="0" w:space="0" w:color="auto"/>
          </w:divBdr>
        </w:div>
        <w:div w:id="2014334543">
          <w:marLeft w:val="0"/>
          <w:marRight w:val="0"/>
          <w:marTop w:val="0"/>
          <w:marBottom w:val="0"/>
          <w:divBdr>
            <w:top w:val="none" w:sz="0" w:space="0" w:color="auto"/>
            <w:left w:val="none" w:sz="0" w:space="0" w:color="auto"/>
            <w:bottom w:val="none" w:sz="0" w:space="0" w:color="auto"/>
            <w:right w:val="none" w:sz="0" w:space="0" w:color="auto"/>
          </w:divBdr>
        </w:div>
        <w:div w:id="1184631346">
          <w:marLeft w:val="0"/>
          <w:marRight w:val="0"/>
          <w:marTop w:val="0"/>
          <w:marBottom w:val="0"/>
          <w:divBdr>
            <w:top w:val="none" w:sz="0" w:space="0" w:color="auto"/>
            <w:left w:val="none" w:sz="0" w:space="0" w:color="auto"/>
            <w:bottom w:val="none" w:sz="0" w:space="0" w:color="auto"/>
            <w:right w:val="none" w:sz="0" w:space="0" w:color="auto"/>
          </w:divBdr>
        </w:div>
        <w:div w:id="924265928">
          <w:marLeft w:val="0"/>
          <w:marRight w:val="0"/>
          <w:marTop w:val="0"/>
          <w:marBottom w:val="0"/>
          <w:divBdr>
            <w:top w:val="none" w:sz="0" w:space="0" w:color="auto"/>
            <w:left w:val="none" w:sz="0" w:space="0" w:color="auto"/>
            <w:bottom w:val="none" w:sz="0" w:space="0" w:color="auto"/>
            <w:right w:val="none" w:sz="0" w:space="0" w:color="auto"/>
          </w:divBdr>
        </w:div>
        <w:div w:id="1876770087">
          <w:marLeft w:val="0"/>
          <w:marRight w:val="0"/>
          <w:marTop w:val="0"/>
          <w:marBottom w:val="0"/>
          <w:divBdr>
            <w:top w:val="none" w:sz="0" w:space="0" w:color="auto"/>
            <w:left w:val="none" w:sz="0" w:space="0" w:color="auto"/>
            <w:bottom w:val="none" w:sz="0" w:space="0" w:color="auto"/>
            <w:right w:val="none" w:sz="0" w:space="0" w:color="auto"/>
          </w:divBdr>
        </w:div>
        <w:div w:id="513571170">
          <w:marLeft w:val="0"/>
          <w:marRight w:val="0"/>
          <w:marTop w:val="0"/>
          <w:marBottom w:val="0"/>
          <w:divBdr>
            <w:top w:val="none" w:sz="0" w:space="0" w:color="auto"/>
            <w:left w:val="none" w:sz="0" w:space="0" w:color="auto"/>
            <w:bottom w:val="none" w:sz="0" w:space="0" w:color="auto"/>
            <w:right w:val="none" w:sz="0" w:space="0" w:color="auto"/>
          </w:divBdr>
        </w:div>
        <w:div w:id="1221794342">
          <w:marLeft w:val="0"/>
          <w:marRight w:val="0"/>
          <w:marTop w:val="0"/>
          <w:marBottom w:val="0"/>
          <w:divBdr>
            <w:top w:val="none" w:sz="0" w:space="0" w:color="auto"/>
            <w:left w:val="none" w:sz="0" w:space="0" w:color="auto"/>
            <w:bottom w:val="none" w:sz="0" w:space="0" w:color="auto"/>
            <w:right w:val="none" w:sz="0" w:space="0" w:color="auto"/>
          </w:divBdr>
        </w:div>
        <w:div w:id="1174609662">
          <w:marLeft w:val="0"/>
          <w:marRight w:val="0"/>
          <w:marTop w:val="0"/>
          <w:marBottom w:val="0"/>
          <w:divBdr>
            <w:top w:val="none" w:sz="0" w:space="0" w:color="auto"/>
            <w:left w:val="none" w:sz="0" w:space="0" w:color="auto"/>
            <w:bottom w:val="none" w:sz="0" w:space="0" w:color="auto"/>
            <w:right w:val="none" w:sz="0" w:space="0" w:color="auto"/>
          </w:divBdr>
        </w:div>
        <w:div w:id="224027250">
          <w:marLeft w:val="0"/>
          <w:marRight w:val="0"/>
          <w:marTop w:val="0"/>
          <w:marBottom w:val="0"/>
          <w:divBdr>
            <w:top w:val="none" w:sz="0" w:space="0" w:color="auto"/>
            <w:left w:val="none" w:sz="0" w:space="0" w:color="auto"/>
            <w:bottom w:val="none" w:sz="0" w:space="0" w:color="auto"/>
            <w:right w:val="none" w:sz="0" w:space="0" w:color="auto"/>
          </w:divBdr>
        </w:div>
        <w:div w:id="1106927411">
          <w:marLeft w:val="0"/>
          <w:marRight w:val="0"/>
          <w:marTop w:val="0"/>
          <w:marBottom w:val="0"/>
          <w:divBdr>
            <w:top w:val="none" w:sz="0" w:space="0" w:color="auto"/>
            <w:left w:val="none" w:sz="0" w:space="0" w:color="auto"/>
            <w:bottom w:val="none" w:sz="0" w:space="0" w:color="auto"/>
            <w:right w:val="none" w:sz="0" w:space="0" w:color="auto"/>
          </w:divBdr>
        </w:div>
      </w:divsChild>
    </w:div>
    <w:div w:id="1378552553">
      <w:bodyDiv w:val="1"/>
      <w:marLeft w:val="0"/>
      <w:marRight w:val="0"/>
      <w:marTop w:val="0"/>
      <w:marBottom w:val="0"/>
      <w:divBdr>
        <w:top w:val="none" w:sz="0" w:space="0" w:color="auto"/>
        <w:left w:val="none" w:sz="0" w:space="0" w:color="auto"/>
        <w:bottom w:val="none" w:sz="0" w:space="0" w:color="auto"/>
        <w:right w:val="none" w:sz="0" w:space="0" w:color="auto"/>
      </w:divBdr>
    </w:div>
    <w:div w:id="1378696697">
      <w:bodyDiv w:val="1"/>
      <w:marLeft w:val="0"/>
      <w:marRight w:val="0"/>
      <w:marTop w:val="0"/>
      <w:marBottom w:val="0"/>
      <w:divBdr>
        <w:top w:val="none" w:sz="0" w:space="0" w:color="auto"/>
        <w:left w:val="none" w:sz="0" w:space="0" w:color="auto"/>
        <w:bottom w:val="none" w:sz="0" w:space="0" w:color="auto"/>
        <w:right w:val="none" w:sz="0" w:space="0" w:color="auto"/>
      </w:divBdr>
    </w:div>
    <w:div w:id="1379551955">
      <w:bodyDiv w:val="1"/>
      <w:marLeft w:val="0"/>
      <w:marRight w:val="0"/>
      <w:marTop w:val="0"/>
      <w:marBottom w:val="0"/>
      <w:divBdr>
        <w:top w:val="none" w:sz="0" w:space="0" w:color="auto"/>
        <w:left w:val="none" w:sz="0" w:space="0" w:color="auto"/>
        <w:bottom w:val="none" w:sz="0" w:space="0" w:color="auto"/>
        <w:right w:val="none" w:sz="0" w:space="0" w:color="auto"/>
      </w:divBdr>
    </w:div>
    <w:div w:id="1379745562">
      <w:bodyDiv w:val="1"/>
      <w:marLeft w:val="0"/>
      <w:marRight w:val="0"/>
      <w:marTop w:val="0"/>
      <w:marBottom w:val="0"/>
      <w:divBdr>
        <w:top w:val="none" w:sz="0" w:space="0" w:color="auto"/>
        <w:left w:val="none" w:sz="0" w:space="0" w:color="auto"/>
        <w:bottom w:val="none" w:sz="0" w:space="0" w:color="auto"/>
        <w:right w:val="none" w:sz="0" w:space="0" w:color="auto"/>
      </w:divBdr>
    </w:div>
    <w:div w:id="1380475977">
      <w:bodyDiv w:val="1"/>
      <w:marLeft w:val="0"/>
      <w:marRight w:val="0"/>
      <w:marTop w:val="0"/>
      <w:marBottom w:val="0"/>
      <w:divBdr>
        <w:top w:val="none" w:sz="0" w:space="0" w:color="auto"/>
        <w:left w:val="none" w:sz="0" w:space="0" w:color="auto"/>
        <w:bottom w:val="none" w:sz="0" w:space="0" w:color="auto"/>
        <w:right w:val="none" w:sz="0" w:space="0" w:color="auto"/>
      </w:divBdr>
    </w:div>
    <w:div w:id="1380520820">
      <w:bodyDiv w:val="1"/>
      <w:marLeft w:val="0"/>
      <w:marRight w:val="0"/>
      <w:marTop w:val="0"/>
      <w:marBottom w:val="0"/>
      <w:divBdr>
        <w:top w:val="none" w:sz="0" w:space="0" w:color="auto"/>
        <w:left w:val="none" w:sz="0" w:space="0" w:color="auto"/>
        <w:bottom w:val="none" w:sz="0" w:space="0" w:color="auto"/>
        <w:right w:val="none" w:sz="0" w:space="0" w:color="auto"/>
      </w:divBdr>
    </w:div>
    <w:div w:id="1381517620">
      <w:bodyDiv w:val="1"/>
      <w:marLeft w:val="0"/>
      <w:marRight w:val="0"/>
      <w:marTop w:val="0"/>
      <w:marBottom w:val="0"/>
      <w:divBdr>
        <w:top w:val="none" w:sz="0" w:space="0" w:color="auto"/>
        <w:left w:val="none" w:sz="0" w:space="0" w:color="auto"/>
        <w:bottom w:val="none" w:sz="0" w:space="0" w:color="auto"/>
        <w:right w:val="none" w:sz="0" w:space="0" w:color="auto"/>
      </w:divBdr>
    </w:div>
    <w:div w:id="1382753279">
      <w:bodyDiv w:val="1"/>
      <w:marLeft w:val="0"/>
      <w:marRight w:val="0"/>
      <w:marTop w:val="0"/>
      <w:marBottom w:val="0"/>
      <w:divBdr>
        <w:top w:val="none" w:sz="0" w:space="0" w:color="auto"/>
        <w:left w:val="none" w:sz="0" w:space="0" w:color="auto"/>
        <w:bottom w:val="none" w:sz="0" w:space="0" w:color="auto"/>
        <w:right w:val="none" w:sz="0" w:space="0" w:color="auto"/>
      </w:divBdr>
      <w:divsChild>
        <w:div w:id="436753214">
          <w:marLeft w:val="0"/>
          <w:marRight w:val="0"/>
          <w:marTop w:val="0"/>
          <w:marBottom w:val="0"/>
          <w:divBdr>
            <w:top w:val="none" w:sz="0" w:space="0" w:color="auto"/>
            <w:left w:val="none" w:sz="0" w:space="0" w:color="auto"/>
            <w:bottom w:val="none" w:sz="0" w:space="0" w:color="auto"/>
            <w:right w:val="none" w:sz="0" w:space="0" w:color="auto"/>
          </w:divBdr>
        </w:div>
        <w:div w:id="315838682">
          <w:marLeft w:val="0"/>
          <w:marRight w:val="0"/>
          <w:marTop w:val="0"/>
          <w:marBottom w:val="0"/>
          <w:divBdr>
            <w:top w:val="none" w:sz="0" w:space="0" w:color="auto"/>
            <w:left w:val="none" w:sz="0" w:space="0" w:color="auto"/>
            <w:bottom w:val="none" w:sz="0" w:space="0" w:color="auto"/>
            <w:right w:val="none" w:sz="0" w:space="0" w:color="auto"/>
          </w:divBdr>
        </w:div>
        <w:div w:id="1642421889">
          <w:marLeft w:val="0"/>
          <w:marRight w:val="0"/>
          <w:marTop w:val="0"/>
          <w:marBottom w:val="0"/>
          <w:divBdr>
            <w:top w:val="none" w:sz="0" w:space="0" w:color="auto"/>
            <w:left w:val="none" w:sz="0" w:space="0" w:color="auto"/>
            <w:bottom w:val="none" w:sz="0" w:space="0" w:color="auto"/>
            <w:right w:val="none" w:sz="0" w:space="0" w:color="auto"/>
          </w:divBdr>
        </w:div>
        <w:div w:id="318461768">
          <w:marLeft w:val="0"/>
          <w:marRight w:val="0"/>
          <w:marTop w:val="0"/>
          <w:marBottom w:val="0"/>
          <w:divBdr>
            <w:top w:val="none" w:sz="0" w:space="0" w:color="auto"/>
            <w:left w:val="none" w:sz="0" w:space="0" w:color="auto"/>
            <w:bottom w:val="none" w:sz="0" w:space="0" w:color="auto"/>
            <w:right w:val="none" w:sz="0" w:space="0" w:color="auto"/>
          </w:divBdr>
        </w:div>
        <w:div w:id="172964337">
          <w:marLeft w:val="0"/>
          <w:marRight w:val="0"/>
          <w:marTop w:val="0"/>
          <w:marBottom w:val="0"/>
          <w:divBdr>
            <w:top w:val="none" w:sz="0" w:space="0" w:color="auto"/>
            <w:left w:val="none" w:sz="0" w:space="0" w:color="auto"/>
            <w:bottom w:val="none" w:sz="0" w:space="0" w:color="auto"/>
            <w:right w:val="none" w:sz="0" w:space="0" w:color="auto"/>
          </w:divBdr>
        </w:div>
        <w:div w:id="1578593565">
          <w:marLeft w:val="0"/>
          <w:marRight w:val="0"/>
          <w:marTop w:val="0"/>
          <w:marBottom w:val="0"/>
          <w:divBdr>
            <w:top w:val="none" w:sz="0" w:space="0" w:color="auto"/>
            <w:left w:val="none" w:sz="0" w:space="0" w:color="auto"/>
            <w:bottom w:val="none" w:sz="0" w:space="0" w:color="auto"/>
            <w:right w:val="none" w:sz="0" w:space="0" w:color="auto"/>
          </w:divBdr>
        </w:div>
        <w:div w:id="738138564">
          <w:marLeft w:val="0"/>
          <w:marRight w:val="0"/>
          <w:marTop w:val="0"/>
          <w:marBottom w:val="0"/>
          <w:divBdr>
            <w:top w:val="none" w:sz="0" w:space="0" w:color="auto"/>
            <w:left w:val="none" w:sz="0" w:space="0" w:color="auto"/>
            <w:bottom w:val="none" w:sz="0" w:space="0" w:color="auto"/>
            <w:right w:val="none" w:sz="0" w:space="0" w:color="auto"/>
          </w:divBdr>
        </w:div>
        <w:div w:id="38016090">
          <w:marLeft w:val="0"/>
          <w:marRight w:val="0"/>
          <w:marTop w:val="0"/>
          <w:marBottom w:val="0"/>
          <w:divBdr>
            <w:top w:val="none" w:sz="0" w:space="0" w:color="auto"/>
            <w:left w:val="none" w:sz="0" w:space="0" w:color="auto"/>
            <w:bottom w:val="none" w:sz="0" w:space="0" w:color="auto"/>
            <w:right w:val="none" w:sz="0" w:space="0" w:color="auto"/>
          </w:divBdr>
        </w:div>
        <w:div w:id="1066537558">
          <w:marLeft w:val="0"/>
          <w:marRight w:val="0"/>
          <w:marTop w:val="0"/>
          <w:marBottom w:val="0"/>
          <w:divBdr>
            <w:top w:val="none" w:sz="0" w:space="0" w:color="auto"/>
            <w:left w:val="none" w:sz="0" w:space="0" w:color="auto"/>
            <w:bottom w:val="none" w:sz="0" w:space="0" w:color="auto"/>
            <w:right w:val="none" w:sz="0" w:space="0" w:color="auto"/>
          </w:divBdr>
        </w:div>
        <w:div w:id="220411577">
          <w:marLeft w:val="0"/>
          <w:marRight w:val="0"/>
          <w:marTop w:val="0"/>
          <w:marBottom w:val="0"/>
          <w:divBdr>
            <w:top w:val="none" w:sz="0" w:space="0" w:color="auto"/>
            <w:left w:val="none" w:sz="0" w:space="0" w:color="auto"/>
            <w:bottom w:val="none" w:sz="0" w:space="0" w:color="auto"/>
            <w:right w:val="none" w:sz="0" w:space="0" w:color="auto"/>
          </w:divBdr>
        </w:div>
        <w:div w:id="1763061036">
          <w:marLeft w:val="0"/>
          <w:marRight w:val="0"/>
          <w:marTop w:val="0"/>
          <w:marBottom w:val="0"/>
          <w:divBdr>
            <w:top w:val="none" w:sz="0" w:space="0" w:color="auto"/>
            <w:left w:val="none" w:sz="0" w:space="0" w:color="auto"/>
            <w:bottom w:val="none" w:sz="0" w:space="0" w:color="auto"/>
            <w:right w:val="none" w:sz="0" w:space="0" w:color="auto"/>
          </w:divBdr>
        </w:div>
        <w:div w:id="2033608618">
          <w:marLeft w:val="0"/>
          <w:marRight w:val="0"/>
          <w:marTop w:val="0"/>
          <w:marBottom w:val="0"/>
          <w:divBdr>
            <w:top w:val="none" w:sz="0" w:space="0" w:color="auto"/>
            <w:left w:val="none" w:sz="0" w:space="0" w:color="auto"/>
            <w:bottom w:val="none" w:sz="0" w:space="0" w:color="auto"/>
            <w:right w:val="none" w:sz="0" w:space="0" w:color="auto"/>
          </w:divBdr>
        </w:div>
        <w:div w:id="514879252">
          <w:marLeft w:val="0"/>
          <w:marRight w:val="0"/>
          <w:marTop w:val="0"/>
          <w:marBottom w:val="0"/>
          <w:divBdr>
            <w:top w:val="none" w:sz="0" w:space="0" w:color="auto"/>
            <w:left w:val="none" w:sz="0" w:space="0" w:color="auto"/>
            <w:bottom w:val="none" w:sz="0" w:space="0" w:color="auto"/>
            <w:right w:val="none" w:sz="0" w:space="0" w:color="auto"/>
          </w:divBdr>
        </w:div>
        <w:div w:id="1985814308">
          <w:marLeft w:val="0"/>
          <w:marRight w:val="0"/>
          <w:marTop w:val="0"/>
          <w:marBottom w:val="0"/>
          <w:divBdr>
            <w:top w:val="none" w:sz="0" w:space="0" w:color="auto"/>
            <w:left w:val="none" w:sz="0" w:space="0" w:color="auto"/>
            <w:bottom w:val="none" w:sz="0" w:space="0" w:color="auto"/>
            <w:right w:val="none" w:sz="0" w:space="0" w:color="auto"/>
          </w:divBdr>
        </w:div>
        <w:div w:id="974869746">
          <w:marLeft w:val="0"/>
          <w:marRight w:val="0"/>
          <w:marTop w:val="0"/>
          <w:marBottom w:val="0"/>
          <w:divBdr>
            <w:top w:val="none" w:sz="0" w:space="0" w:color="auto"/>
            <w:left w:val="none" w:sz="0" w:space="0" w:color="auto"/>
            <w:bottom w:val="none" w:sz="0" w:space="0" w:color="auto"/>
            <w:right w:val="none" w:sz="0" w:space="0" w:color="auto"/>
          </w:divBdr>
        </w:div>
        <w:div w:id="1916669605">
          <w:marLeft w:val="0"/>
          <w:marRight w:val="0"/>
          <w:marTop w:val="0"/>
          <w:marBottom w:val="0"/>
          <w:divBdr>
            <w:top w:val="none" w:sz="0" w:space="0" w:color="auto"/>
            <w:left w:val="none" w:sz="0" w:space="0" w:color="auto"/>
            <w:bottom w:val="none" w:sz="0" w:space="0" w:color="auto"/>
            <w:right w:val="none" w:sz="0" w:space="0" w:color="auto"/>
          </w:divBdr>
        </w:div>
        <w:div w:id="1252860994">
          <w:marLeft w:val="0"/>
          <w:marRight w:val="0"/>
          <w:marTop w:val="0"/>
          <w:marBottom w:val="0"/>
          <w:divBdr>
            <w:top w:val="none" w:sz="0" w:space="0" w:color="auto"/>
            <w:left w:val="none" w:sz="0" w:space="0" w:color="auto"/>
            <w:bottom w:val="none" w:sz="0" w:space="0" w:color="auto"/>
            <w:right w:val="none" w:sz="0" w:space="0" w:color="auto"/>
          </w:divBdr>
        </w:div>
        <w:div w:id="91711180">
          <w:marLeft w:val="0"/>
          <w:marRight w:val="0"/>
          <w:marTop w:val="0"/>
          <w:marBottom w:val="0"/>
          <w:divBdr>
            <w:top w:val="none" w:sz="0" w:space="0" w:color="auto"/>
            <w:left w:val="none" w:sz="0" w:space="0" w:color="auto"/>
            <w:bottom w:val="none" w:sz="0" w:space="0" w:color="auto"/>
            <w:right w:val="none" w:sz="0" w:space="0" w:color="auto"/>
          </w:divBdr>
        </w:div>
        <w:div w:id="883567484">
          <w:marLeft w:val="0"/>
          <w:marRight w:val="0"/>
          <w:marTop w:val="0"/>
          <w:marBottom w:val="0"/>
          <w:divBdr>
            <w:top w:val="none" w:sz="0" w:space="0" w:color="auto"/>
            <w:left w:val="none" w:sz="0" w:space="0" w:color="auto"/>
            <w:bottom w:val="none" w:sz="0" w:space="0" w:color="auto"/>
            <w:right w:val="none" w:sz="0" w:space="0" w:color="auto"/>
          </w:divBdr>
        </w:div>
        <w:div w:id="1110205923">
          <w:marLeft w:val="0"/>
          <w:marRight w:val="0"/>
          <w:marTop w:val="0"/>
          <w:marBottom w:val="0"/>
          <w:divBdr>
            <w:top w:val="none" w:sz="0" w:space="0" w:color="auto"/>
            <w:left w:val="none" w:sz="0" w:space="0" w:color="auto"/>
            <w:bottom w:val="none" w:sz="0" w:space="0" w:color="auto"/>
            <w:right w:val="none" w:sz="0" w:space="0" w:color="auto"/>
          </w:divBdr>
        </w:div>
        <w:div w:id="1430278699">
          <w:marLeft w:val="0"/>
          <w:marRight w:val="0"/>
          <w:marTop w:val="0"/>
          <w:marBottom w:val="0"/>
          <w:divBdr>
            <w:top w:val="none" w:sz="0" w:space="0" w:color="auto"/>
            <w:left w:val="none" w:sz="0" w:space="0" w:color="auto"/>
            <w:bottom w:val="none" w:sz="0" w:space="0" w:color="auto"/>
            <w:right w:val="none" w:sz="0" w:space="0" w:color="auto"/>
          </w:divBdr>
        </w:div>
        <w:div w:id="1697384245">
          <w:marLeft w:val="0"/>
          <w:marRight w:val="0"/>
          <w:marTop w:val="0"/>
          <w:marBottom w:val="0"/>
          <w:divBdr>
            <w:top w:val="none" w:sz="0" w:space="0" w:color="auto"/>
            <w:left w:val="none" w:sz="0" w:space="0" w:color="auto"/>
            <w:bottom w:val="none" w:sz="0" w:space="0" w:color="auto"/>
            <w:right w:val="none" w:sz="0" w:space="0" w:color="auto"/>
          </w:divBdr>
        </w:div>
        <w:div w:id="2143188927">
          <w:marLeft w:val="0"/>
          <w:marRight w:val="0"/>
          <w:marTop w:val="0"/>
          <w:marBottom w:val="0"/>
          <w:divBdr>
            <w:top w:val="none" w:sz="0" w:space="0" w:color="auto"/>
            <w:left w:val="none" w:sz="0" w:space="0" w:color="auto"/>
            <w:bottom w:val="none" w:sz="0" w:space="0" w:color="auto"/>
            <w:right w:val="none" w:sz="0" w:space="0" w:color="auto"/>
          </w:divBdr>
        </w:div>
        <w:div w:id="406390717">
          <w:marLeft w:val="0"/>
          <w:marRight w:val="0"/>
          <w:marTop w:val="0"/>
          <w:marBottom w:val="0"/>
          <w:divBdr>
            <w:top w:val="none" w:sz="0" w:space="0" w:color="auto"/>
            <w:left w:val="none" w:sz="0" w:space="0" w:color="auto"/>
            <w:bottom w:val="none" w:sz="0" w:space="0" w:color="auto"/>
            <w:right w:val="none" w:sz="0" w:space="0" w:color="auto"/>
          </w:divBdr>
        </w:div>
        <w:div w:id="1694457443">
          <w:marLeft w:val="0"/>
          <w:marRight w:val="0"/>
          <w:marTop w:val="0"/>
          <w:marBottom w:val="0"/>
          <w:divBdr>
            <w:top w:val="none" w:sz="0" w:space="0" w:color="auto"/>
            <w:left w:val="none" w:sz="0" w:space="0" w:color="auto"/>
            <w:bottom w:val="none" w:sz="0" w:space="0" w:color="auto"/>
            <w:right w:val="none" w:sz="0" w:space="0" w:color="auto"/>
          </w:divBdr>
        </w:div>
        <w:div w:id="408814900">
          <w:marLeft w:val="0"/>
          <w:marRight w:val="0"/>
          <w:marTop w:val="0"/>
          <w:marBottom w:val="0"/>
          <w:divBdr>
            <w:top w:val="none" w:sz="0" w:space="0" w:color="auto"/>
            <w:left w:val="none" w:sz="0" w:space="0" w:color="auto"/>
            <w:bottom w:val="none" w:sz="0" w:space="0" w:color="auto"/>
            <w:right w:val="none" w:sz="0" w:space="0" w:color="auto"/>
          </w:divBdr>
        </w:div>
        <w:div w:id="782460810">
          <w:marLeft w:val="0"/>
          <w:marRight w:val="0"/>
          <w:marTop w:val="0"/>
          <w:marBottom w:val="0"/>
          <w:divBdr>
            <w:top w:val="none" w:sz="0" w:space="0" w:color="auto"/>
            <w:left w:val="none" w:sz="0" w:space="0" w:color="auto"/>
            <w:bottom w:val="none" w:sz="0" w:space="0" w:color="auto"/>
            <w:right w:val="none" w:sz="0" w:space="0" w:color="auto"/>
          </w:divBdr>
        </w:div>
        <w:div w:id="1259603961">
          <w:marLeft w:val="0"/>
          <w:marRight w:val="0"/>
          <w:marTop w:val="0"/>
          <w:marBottom w:val="0"/>
          <w:divBdr>
            <w:top w:val="none" w:sz="0" w:space="0" w:color="auto"/>
            <w:left w:val="none" w:sz="0" w:space="0" w:color="auto"/>
            <w:bottom w:val="none" w:sz="0" w:space="0" w:color="auto"/>
            <w:right w:val="none" w:sz="0" w:space="0" w:color="auto"/>
          </w:divBdr>
        </w:div>
        <w:div w:id="1718045263">
          <w:marLeft w:val="0"/>
          <w:marRight w:val="0"/>
          <w:marTop w:val="0"/>
          <w:marBottom w:val="0"/>
          <w:divBdr>
            <w:top w:val="none" w:sz="0" w:space="0" w:color="auto"/>
            <w:left w:val="none" w:sz="0" w:space="0" w:color="auto"/>
            <w:bottom w:val="none" w:sz="0" w:space="0" w:color="auto"/>
            <w:right w:val="none" w:sz="0" w:space="0" w:color="auto"/>
          </w:divBdr>
        </w:div>
        <w:div w:id="1742369732">
          <w:marLeft w:val="0"/>
          <w:marRight w:val="0"/>
          <w:marTop w:val="0"/>
          <w:marBottom w:val="0"/>
          <w:divBdr>
            <w:top w:val="none" w:sz="0" w:space="0" w:color="auto"/>
            <w:left w:val="none" w:sz="0" w:space="0" w:color="auto"/>
            <w:bottom w:val="none" w:sz="0" w:space="0" w:color="auto"/>
            <w:right w:val="none" w:sz="0" w:space="0" w:color="auto"/>
          </w:divBdr>
        </w:div>
        <w:div w:id="1270547244">
          <w:marLeft w:val="0"/>
          <w:marRight w:val="0"/>
          <w:marTop w:val="0"/>
          <w:marBottom w:val="0"/>
          <w:divBdr>
            <w:top w:val="none" w:sz="0" w:space="0" w:color="auto"/>
            <w:left w:val="none" w:sz="0" w:space="0" w:color="auto"/>
            <w:bottom w:val="none" w:sz="0" w:space="0" w:color="auto"/>
            <w:right w:val="none" w:sz="0" w:space="0" w:color="auto"/>
          </w:divBdr>
        </w:div>
        <w:div w:id="782187284">
          <w:marLeft w:val="0"/>
          <w:marRight w:val="0"/>
          <w:marTop w:val="0"/>
          <w:marBottom w:val="0"/>
          <w:divBdr>
            <w:top w:val="none" w:sz="0" w:space="0" w:color="auto"/>
            <w:left w:val="none" w:sz="0" w:space="0" w:color="auto"/>
            <w:bottom w:val="none" w:sz="0" w:space="0" w:color="auto"/>
            <w:right w:val="none" w:sz="0" w:space="0" w:color="auto"/>
          </w:divBdr>
        </w:div>
        <w:div w:id="9139770">
          <w:marLeft w:val="0"/>
          <w:marRight w:val="0"/>
          <w:marTop w:val="0"/>
          <w:marBottom w:val="0"/>
          <w:divBdr>
            <w:top w:val="none" w:sz="0" w:space="0" w:color="auto"/>
            <w:left w:val="none" w:sz="0" w:space="0" w:color="auto"/>
            <w:bottom w:val="none" w:sz="0" w:space="0" w:color="auto"/>
            <w:right w:val="none" w:sz="0" w:space="0" w:color="auto"/>
          </w:divBdr>
        </w:div>
        <w:div w:id="962687048">
          <w:marLeft w:val="0"/>
          <w:marRight w:val="0"/>
          <w:marTop w:val="0"/>
          <w:marBottom w:val="0"/>
          <w:divBdr>
            <w:top w:val="none" w:sz="0" w:space="0" w:color="auto"/>
            <w:left w:val="none" w:sz="0" w:space="0" w:color="auto"/>
            <w:bottom w:val="none" w:sz="0" w:space="0" w:color="auto"/>
            <w:right w:val="none" w:sz="0" w:space="0" w:color="auto"/>
          </w:divBdr>
        </w:div>
        <w:div w:id="442965961">
          <w:marLeft w:val="0"/>
          <w:marRight w:val="0"/>
          <w:marTop w:val="0"/>
          <w:marBottom w:val="0"/>
          <w:divBdr>
            <w:top w:val="none" w:sz="0" w:space="0" w:color="auto"/>
            <w:left w:val="none" w:sz="0" w:space="0" w:color="auto"/>
            <w:bottom w:val="none" w:sz="0" w:space="0" w:color="auto"/>
            <w:right w:val="none" w:sz="0" w:space="0" w:color="auto"/>
          </w:divBdr>
        </w:div>
        <w:div w:id="1985741656">
          <w:marLeft w:val="0"/>
          <w:marRight w:val="0"/>
          <w:marTop w:val="0"/>
          <w:marBottom w:val="0"/>
          <w:divBdr>
            <w:top w:val="none" w:sz="0" w:space="0" w:color="auto"/>
            <w:left w:val="none" w:sz="0" w:space="0" w:color="auto"/>
            <w:bottom w:val="none" w:sz="0" w:space="0" w:color="auto"/>
            <w:right w:val="none" w:sz="0" w:space="0" w:color="auto"/>
          </w:divBdr>
        </w:div>
        <w:div w:id="1051923612">
          <w:marLeft w:val="0"/>
          <w:marRight w:val="0"/>
          <w:marTop w:val="0"/>
          <w:marBottom w:val="0"/>
          <w:divBdr>
            <w:top w:val="none" w:sz="0" w:space="0" w:color="auto"/>
            <w:left w:val="none" w:sz="0" w:space="0" w:color="auto"/>
            <w:bottom w:val="none" w:sz="0" w:space="0" w:color="auto"/>
            <w:right w:val="none" w:sz="0" w:space="0" w:color="auto"/>
          </w:divBdr>
        </w:div>
        <w:div w:id="650063785">
          <w:marLeft w:val="0"/>
          <w:marRight w:val="0"/>
          <w:marTop w:val="0"/>
          <w:marBottom w:val="0"/>
          <w:divBdr>
            <w:top w:val="none" w:sz="0" w:space="0" w:color="auto"/>
            <w:left w:val="none" w:sz="0" w:space="0" w:color="auto"/>
            <w:bottom w:val="none" w:sz="0" w:space="0" w:color="auto"/>
            <w:right w:val="none" w:sz="0" w:space="0" w:color="auto"/>
          </w:divBdr>
        </w:div>
        <w:div w:id="257369795">
          <w:marLeft w:val="0"/>
          <w:marRight w:val="0"/>
          <w:marTop w:val="0"/>
          <w:marBottom w:val="0"/>
          <w:divBdr>
            <w:top w:val="none" w:sz="0" w:space="0" w:color="auto"/>
            <w:left w:val="none" w:sz="0" w:space="0" w:color="auto"/>
            <w:bottom w:val="none" w:sz="0" w:space="0" w:color="auto"/>
            <w:right w:val="none" w:sz="0" w:space="0" w:color="auto"/>
          </w:divBdr>
        </w:div>
        <w:div w:id="451436503">
          <w:marLeft w:val="0"/>
          <w:marRight w:val="0"/>
          <w:marTop w:val="0"/>
          <w:marBottom w:val="0"/>
          <w:divBdr>
            <w:top w:val="none" w:sz="0" w:space="0" w:color="auto"/>
            <w:left w:val="none" w:sz="0" w:space="0" w:color="auto"/>
            <w:bottom w:val="none" w:sz="0" w:space="0" w:color="auto"/>
            <w:right w:val="none" w:sz="0" w:space="0" w:color="auto"/>
          </w:divBdr>
        </w:div>
        <w:div w:id="1471047889">
          <w:marLeft w:val="0"/>
          <w:marRight w:val="0"/>
          <w:marTop w:val="0"/>
          <w:marBottom w:val="0"/>
          <w:divBdr>
            <w:top w:val="none" w:sz="0" w:space="0" w:color="auto"/>
            <w:left w:val="none" w:sz="0" w:space="0" w:color="auto"/>
            <w:bottom w:val="none" w:sz="0" w:space="0" w:color="auto"/>
            <w:right w:val="none" w:sz="0" w:space="0" w:color="auto"/>
          </w:divBdr>
        </w:div>
        <w:div w:id="1406800879">
          <w:marLeft w:val="0"/>
          <w:marRight w:val="0"/>
          <w:marTop w:val="0"/>
          <w:marBottom w:val="0"/>
          <w:divBdr>
            <w:top w:val="none" w:sz="0" w:space="0" w:color="auto"/>
            <w:left w:val="none" w:sz="0" w:space="0" w:color="auto"/>
            <w:bottom w:val="none" w:sz="0" w:space="0" w:color="auto"/>
            <w:right w:val="none" w:sz="0" w:space="0" w:color="auto"/>
          </w:divBdr>
        </w:div>
        <w:div w:id="1458140546">
          <w:marLeft w:val="0"/>
          <w:marRight w:val="0"/>
          <w:marTop w:val="0"/>
          <w:marBottom w:val="0"/>
          <w:divBdr>
            <w:top w:val="none" w:sz="0" w:space="0" w:color="auto"/>
            <w:left w:val="none" w:sz="0" w:space="0" w:color="auto"/>
            <w:bottom w:val="none" w:sz="0" w:space="0" w:color="auto"/>
            <w:right w:val="none" w:sz="0" w:space="0" w:color="auto"/>
          </w:divBdr>
        </w:div>
        <w:div w:id="820804027">
          <w:marLeft w:val="0"/>
          <w:marRight w:val="0"/>
          <w:marTop w:val="0"/>
          <w:marBottom w:val="0"/>
          <w:divBdr>
            <w:top w:val="none" w:sz="0" w:space="0" w:color="auto"/>
            <w:left w:val="none" w:sz="0" w:space="0" w:color="auto"/>
            <w:bottom w:val="none" w:sz="0" w:space="0" w:color="auto"/>
            <w:right w:val="none" w:sz="0" w:space="0" w:color="auto"/>
          </w:divBdr>
        </w:div>
        <w:div w:id="813833075">
          <w:marLeft w:val="0"/>
          <w:marRight w:val="0"/>
          <w:marTop w:val="0"/>
          <w:marBottom w:val="0"/>
          <w:divBdr>
            <w:top w:val="none" w:sz="0" w:space="0" w:color="auto"/>
            <w:left w:val="none" w:sz="0" w:space="0" w:color="auto"/>
            <w:bottom w:val="none" w:sz="0" w:space="0" w:color="auto"/>
            <w:right w:val="none" w:sz="0" w:space="0" w:color="auto"/>
          </w:divBdr>
        </w:div>
        <w:div w:id="169487045">
          <w:marLeft w:val="0"/>
          <w:marRight w:val="0"/>
          <w:marTop w:val="0"/>
          <w:marBottom w:val="0"/>
          <w:divBdr>
            <w:top w:val="none" w:sz="0" w:space="0" w:color="auto"/>
            <w:left w:val="none" w:sz="0" w:space="0" w:color="auto"/>
            <w:bottom w:val="none" w:sz="0" w:space="0" w:color="auto"/>
            <w:right w:val="none" w:sz="0" w:space="0" w:color="auto"/>
          </w:divBdr>
        </w:div>
        <w:div w:id="1802727825">
          <w:marLeft w:val="0"/>
          <w:marRight w:val="0"/>
          <w:marTop w:val="0"/>
          <w:marBottom w:val="0"/>
          <w:divBdr>
            <w:top w:val="none" w:sz="0" w:space="0" w:color="auto"/>
            <w:left w:val="none" w:sz="0" w:space="0" w:color="auto"/>
            <w:bottom w:val="none" w:sz="0" w:space="0" w:color="auto"/>
            <w:right w:val="none" w:sz="0" w:space="0" w:color="auto"/>
          </w:divBdr>
        </w:div>
        <w:div w:id="1704405457">
          <w:marLeft w:val="0"/>
          <w:marRight w:val="0"/>
          <w:marTop w:val="0"/>
          <w:marBottom w:val="0"/>
          <w:divBdr>
            <w:top w:val="none" w:sz="0" w:space="0" w:color="auto"/>
            <w:left w:val="none" w:sz="0" w:space="0" w:color="auto"/>
            <w:bottom w:val="none" w:sz="0" w:space="0" w:color="auto"/>
            <w:right w:val="none" w:sz="0" w:space="0" w:color="auto"/>
          </w:divBdr>
        </w:div>
        <w:div w:id="1354841212">
          <w:marLeft w:val="0"/>
          <w:marRight w:val="0"/>
          <w:marTop w:val="0"/>
          <w:marBottom w:val="0"/>
          <w:divBdr>
            <w:top w:val="none" w:sz="0" w:space="0" w:color="auto"/>
            <w:left w:val="none" w:sz="0" w:space="0" w:color="auto"/>
            <w:bottom w:val="none" w:sz="0" w:space="0" w:color="auto"/>
            <w:right w:val="none" w:sz="0" w:space="0" w:color="auto"/>
          </w:divBdr>
        </w:div>
        <w:div w:id="1789355623">
          <w:marLeft w:val="0"/>
          <w:marRight w:val="0"/>
          <w:marTop w:val="0"/>
          <w:marBottom w:val="0"/>
          <w:divBdr>
            <w:top w:val="none" w:sz="0" w:space="0" w:color="auto"/>
            <w:left w:val="none" w:sz="0" w:space="0" w:color="auto"/>
            <w:bottom w:val="none" w:sz="0" w:space="0" w:color="auto"/>
            <w:right w:val="none" w:sz="0" w:space="0" w:color="auto"/>
          </w:divBdr>
        </w:div>
        <w:div w:id="431627436">
          <w:marLeft w:val="0"/>
          <w:marRight w:val="0"/>
          <w:marTop w:val="0"/>
          <w:marBottom w:val="0"/>
          <w:divBdr>
            <w:top w:val="none" w:sz="0" w:space="0" w:color="auto"/>
            <w:left w:val="none" w:sz="0" w:space="0" w:color="auto"/>
            <w:bottom w:val="none" w:sz="0" w:space="0" w:color="auto"/>
            <w:right w:val="none" w:sz="0" w:space="0" w:color="auto"/>
          </w:divBdr>
        </w:div>
        <w:div w:id="310837308">
          <w:marLeft w:val="0"/>
          <w:marRight w:val="0"/>
          <w:marTop w:val="0"/>
          <w:marBottom w:val="0"/>
          <w:divBdr>
            <w:top w:val="none" w:sz="0" w:space="0" w:color="auto"/>
            <w:left w:val="none" w:sz="0" w:space="0" w:color="auto"/>
            <w:bottom w:val="none" w:sz="0" w:space="0" w:color="auto"/>
            <w:right w:val="none" w:sz="0" w:space="0" w:color="auto"/>
          </w:divBdr>
        </w:div>
        <w:div w:id="397441406">
          <w:marLeft w:val="0"/>
          <w:marRight w:val="0"/>
          <w:marTop w:val="0"/>
          <w:marBottom w:val="0"/>
          <w:divBdr>
            <w:top w:val="none" w:sz="0" w:space="0" w:color="auto"/>
            <w:left w:val="none" w:sz="0" w:space="0" w:color="auto"/>
            <w:bottom w:val="none" w:sz="0" w:space="0" w:color="auto"/>
            <w:right w:val="none" w:sz="0" w:space="0" w:color="auto"/>
          </w:divBdr>
        </w:div>
        <w:div w:id="1916744317">
          <w:marLeft w:val="0"/>
          <w:marRight w:val="0"/>
          <w:marTop w:val="0"/>
          <w:marBottom w:val="0"/>
          <w:divBdr>
            <w:top w:val="none" w:sz="0" w:space="0" w:color="auto"/>
            <w:left w:val="none" w:sz="0" w:space="0" w:color="auto"/>
            <w:bottom w:val="none" w:sz="0" w:space="0" w:color="auto"/>
            <w:right w:val="none" w:sz="0" w:space="0" w:color="auto"/>
          </w:divBdr>
        </w:div>
        <w:div w:id="2082557675">
          <w:marLeft w:val="0"/>
          <w:marRight w:val="0"/>
          <w:marTop w:val="0"/>
          <w:marBottom w:val="0"/>
          <w:divBdr>
            <w:top w:val="none" w:sz="0" w:space="0" w:color="auto"/>
            <w:left w:val="none" w:sz="0" w:space="0" w:color="auto"/>
            <w:bottom w:val="none" w:sz="0" w:space="0" w:color="auto"/>
            <w:right w:val="none" w:sz="0" w:space="0" w:color="auto"/>
          </w:divBdr>
        </w:div>
        <w:div w:id="721640411">
          <w:marLeft w:val="0"/>
          <w:marRight w:val="0"/>
          <w:marTop w:val="0"/>
          <w:marBottom w:val="0"/>
          <w:divBdr>
            <w:top w:val="none" w:sz="0" w:space="0" w:color="auto"/>
            <w:left w:val="none" w:sz="0" w:space="0" w:color="auto"/>
            <w:bottom w:val="none" w:sz="0" w:space="0" w:color="auto"/>
            <w:right w:val="none" w:sz="0" w:space="0" w:color="auto"/>
          </w:divBdr>
        </w:div>
        <w:div w:id="361514492">
          <w:marLeft w:val="0"/>
          <w:marRight w:val="0"/>
          <w:marTop w:val="0"/>
          <w:marBottom w:val="0"/>
          <w:divBdr>
            <w:top w:val="none" w:sz="0" w:space="0" w:color="auto"/>
            <w:left w:val="none" w:sz="0" w:space="0" w:color="auto"/>
            <w:bottom w:val="none" w:sz="0" w:space="0" w:color="auto"/>
            <w:right w:val="none" w:sz="0" w:space="0" w:color="auto"/>
          </w:divBdr>
        </w:div>
        <w:div w:id="1599219040">
          <w:marLeft w:val="0"/>
          <w:marRight w:val="0"/>
          <w:marTop w:val="0"/>
          <w:marBottom w:val="0"/>
          <w:divBdr>
            <w:top w:val="none" w:sz="0" w:space="0" w:color="auto"/>
            <w:left w:val="none" w:sz="0" w:space="0" w:color="auto"/>
            <w:bottom w:val="none" w:sz="0" w:space="0" w:color="auto"/>
            <w:right w:val="none" w:sz="0" w:space="0" w:color="auto"/>
          </w:divBdr>
        </w:div>
        <w:div w:id="1903982424">
          <w:marLeft w:val="0"/>
          <w:marRight w:val="0"/>
          <w:marTop w:val="0"/>
          <w:marBottom w:val="0"/>
          <w:divBdr>
            <w:top w:val="none" w:sz="0" w:space="0" w:color="auto"/>
            <w:left w:val="none" w:sz="0" w:space="0" w:color="auto"/>
            <w:bottom w:val="none" w:sz="0" w:space="0" w:color="auto"/>
            <w:right w:val="none" w:sz="0" w:space="0" w:color="auto"/>
          </w:divBdr>
        </w:div>
        <w:div w:id="239601336">
          <w:marLeft w:val="0"/>
          <w:marRight w:val="0"/>
          <w:marTop w:val="0"/>
          <w:marBottom w:val="0"/>
          <w:divBdr>
            <w:top w:val="none" w:sz="0" w:space="0" w:color="auto"/>
            <w:left w:val="none" w:sz="0" w:space="0" w:color="auto"/>
            <w:bottom w:val="none" w:sz="0" w:space="0" w:color="auto"/>
            <w:right w:val="none" w:sz="0" w:space="0" w:color="auto"/>
          </w:divBdr>
        </w:div>
        <w:div w:id="972323052">
          <w:marLeft w:val="0"/>
          <w:marRight w:val="0"/>
          <w:marTop w:val="0"/>
          <w:marBottom w:val="0"/>
          <w:divBdr>
            <w:top w:val="none" w:sz="0" w:space="0" w:color="auto"/>
            <w:left w:val="none" w:sz="0" w:space="0" w:color="auto"/>
            <w:bottom w:val="none" w:sz="0" w:space="0" w:color="auto"/>
            <w:right w:val="none" w:sz="0" w:space="0" w:color="auto"/>
          </w:divBdr>
        </w:div>
        <w:div w:id="488207558">
          <w:marLeft w:val="0"/>
          <w:marRight w:val="0"/>
          <w:marTop w:val="0"/>
          <w:marBottom w:val="0"/>
          <w:divBdr>
            <w:top w:val="none" w:sz="0" w:space="0" w:color="auto"/>
            <w:left w:val="none" w:sz="0" w:space="0" w:color="auto"/>
            <w:bottom w:val="none" w:sz="0" w:space="0" w:color="auto"/>
            <w:right w:val="none" w:sz="0" w:space="0" w:color="auto"/>
          </w:divBdr>
        </w:div>
        <w:div w:id="198788799">
          <w:marLeft w:val="0"/>
          <w:marRight w:val="0"/>
          <w:marTop w:val="0"/>
          <w:marBottom w:val="0"/>
          <w:divBdr>
            <w:top w:val="none" w:sz="0" w:space="0" w:color="auto"/>
            <w:left w:val="none" w:sz="0" w:space="0" w:color="auto"/>
            <w:bottom w:val="none" w:sz="0" w:space="0" w:color="auto"/>
            <w:right w:val="none" w:sz="0" w:space="0" w:color="auto"/>
          </w:divBdr>
        </w:div>
        <w:div w:id="948514521">
          <w:marLeft w:val="0"/>
          <w:marRight w:val="0"/>
          <w:marTop w:val="0"/>
          <w:marBottom w:val="0"/>
          <w:divBdr>
            <w:top w:val="none" w:sz="0" w:space="0" w:color="auto"/>
            <w:left w:val="none" w:sz="0" w:space="0" w:color="auto"/>
            <w:bottom w:val="none" w:sz="0" w:space="0" w:color="auto"/>
            <w:right w:val="none" w:sz="0" w:space="0" w:color="auto"/>
          </w:divBdr>
        </w:div>
        <w:div w:id="1647010125">
          <w:marLeft w:val="0"/>
          <w:marRight w:val="0"/>
          <w:marTop w:val="0"/>
          <w:marBottom w:val="0"/>
          <w:divBdr>
            <w:top w:val="none" w:sz="0" w:space="0" w:color="auto"/>
            <w:left w:val="none" w:sz="0" w:space="0" w:color="auto"/>
            <w:bottom w:val="none" w:sz="0" w:space="0" w:color="auto"/>
            <w:right w:val="none" w:sz="0" w:space="0" w:color="auto"/>
          </w:divBdr>
        </w:div>
        <w:div w:id="1866404088">
          <w:marLeft w:val="0"/>
          <w:marRight w:val="0"/>
          <w:marTop w:val="0"/>
          <w:marBottom w:val="0"/>
          <w:divBdr>
            <w:top w:val="none" w:sz="0" w:space="0" w:color="auto"/>
            <w:left w:val="none" w:sz="0" w:space="0" w:color="auto"/>
            <w:bottom w:val="none" w:sz="0" w:space="0" w:color="auto"/>
            <w:right w:val="none" w:sz="0" w:space="0" w:color="auto"/>
          </w:divBdr>
        </w:div>
        <w:div w:id="2014843797">
          <w:marLeft w:val="0"/>
          <w:marRight w:val="0"/>
          <w:marTop w:val="0"/>
          <w:marBottom w:val="0"/>
          <w:divBdr>
            <w:top w:val="none" w:sz="0" w:space="0" w:color="auto"/>
            <w:left w:val="none" w:sz="0" w:space="0" w:color="auto"/>
            <w:bottom w:val="none" w:sz="0" w:space="0" w:color="auto"/>
            <w:right w:val="none" w:sz="0" w:space="0" w:color="auto"/>
          </w:divBdr>
        </w:div>
        <w:div w:id="1194270648">
          <w:marLeft w:val="0"/>
          <w:marRight w:val="0"/>
          <w:marTop w:val="0"/>
          <w:marBottom w:val="0"/>
          <w:divBdr>
            <w:top w:val="none" w:sz="0" w:space="0" w:color="auto"/>
            <w:left w:val="none" w:sz="0" w:space="0" w:color="auto"/>
            <w:bottom w:val="none" w:sz="0" w:space="0" w:color="auto"/>
            <w:right w:val="none" w:sz="0" w:space="0" w:color="auto"/>
          </w:divBdr>
        </w:div>
        <w:div w:id="1483815017">
          <w:marLeft w:val="0"/>
          <w:marRight w:val="0"/>
          <w:marTop w:val="0"/>
          <w:marBottom w:val="0"/>
          <w:divBdr>
            <w:top w:val="none" w:sz="0" w:space="0" w:color="auto"/>
            <w:left w:val="none" w:sz="0" w:space="0" w:color="auto"/>
            <w:bottom w:val="none" w:sz="0" w:space="0" w:color="auto"/>
            <w:right w:val="none" w:sz="0" w:space="0" w:color="auto"/>
          </w:divBdr>
        </w:div>
        <w:div w:id="1049299469">
          <w:marLeft w:val="0"/>
          <w:marRight w:val="0"/>
          <w:marTop w:val="0"/>
          <w:marBottom w:val="0"/>
          <w:divBdr>
            <w:top w:val="none" w:sz="0" w:space="0" w:color="auto"/>
            <w:left w:val="none" w:sz="0" w:space="0" w:color="auto"/>
            <w:bottom w:val="none" w:sz="0" w:space="0" w:color="auto"/>
            <w:right w:val="none" w:sz="0" w:space="0" w:color="auto"/>
          </w:divBdr>
        </w:div>
        <w:div w:id="482816024">
          <w:marLeft w:val="0"/>
          <w:marRight w:val="0"/>
          <w:marTop w:val="0"/>
          <w:marBottom w:val="0"/>
          <w:divBdr>
            <w:top w:val="none" w:sz="0" w:space="0" w:color="auto"/>
            <w:left w:val="none" w:sz="0" w:space="0" w:color="auto"/>
            <w:bottom w:val="none" w:sz="0" w:space="0" w:color="auto"/>
            <w:right w:val="none" w:sz="0" w:space="0" w:color="auto"/>
          </w:divBdr>
        </w:div>
        <w:div w:id="667367773">
          <w:marLeft w:val="0"/>
          <w:marRight w:val="0"/>
          <w:marTop w:val="0"/>
          <w:marBottom w:val="0"/>
          <w:divBdr>
            <w:top w:val="none" w:sz="0" w:space="0" w:color="auto"/>
            <w:left w:val="none" w:sz="0" w:space="0" w:color="auto"/>
            <w:bottom w:val="none" w:sz="0" w:space="0" w:color="auto"/>
            <w:right w:val="none" w:sz="0" w:space="0" w:color="auto"/>
          </w:divBdr>
        </w:div>
        <w:div w:id="1074860780">
          <w:marLeft w:val="0"/>
          <w:marRight w:val="0"/>
          <w:marTop w:val="0"/>
          <w:marBottom w:val="0"/>
          <w:divBdr>
            <w:top w:val="none" w:sz="0" w:space="0" w:color="auto"/>
            <w:left w:val="none" w:sz="0" w:space="0" w:color="auto"/>
            <w:bottom w:val="none" w:sz="0" w:space="0" w:color="auto"/>
            <w:right w:val="none" w:sz="0" w:space="0" w:color="auto"/>
          </w:divBdr>
        </w:div>
        <w:div w:id="1752266275">
          <w:marLeft w:val="0"/>
          <w:marRight w:val="0"/>
          <w:marTop w:val="0"/>
          <w:marBottom w:val="0"/>
          <w:divBdr>
            <w:top w:val="none" w:sz="0" w:space="0" w:color="auto"/>
            <w:left w:val="none" w:sz="0" w:space="0" w:color="auto"/>
            <w:bottom w:val="none" w:sz="0" w:space="0" w:color="auto"/>
            <w:right w:val="none" w:sz="0" w:space="0" w:color="auto"/>
          </w:divBdr>
        </w:div>
        <w:div w:id="1163424228">
          <w:marLeft w:val="0"/>
          <w:marRight w:val="0"/>
          <w:marTop w:val="0"/>
          <w:marBottom w:val="0"/>
          <w:divBdr>
            <w:top w:val="none" w:sz="0" w:space="0" w:color="auto"/>
            <w:left w:val="none" w:sz="0" w:space="0" w:color="auto"/>
            <w:bottom w:val="none" w:sz="0" w:space="0" w:color="auto"/>
            <w:right w:val="none" w:sz="0" w:space="0" w:color="auto"/>
          </w:divBdr>
        </w:div>
        <w:div w:id="1435129374">
          <w:marLeft w:val="0"/>
          <w:marRight w:val="0"/>
          <w:marTop w:val="0"/>
          <w:marBottom w:val="0"/>
          <w:divBdr>
            <w:top w:val="none" w:sz="0" w:space="0" w:color="auto"/>
            <w:left w:val="none" w:sz="0" w:space="0" w:color="auto"/>
            <w:bottom w:val="none" w:sz="0" w:space="0" w:color="auto"/>
            <w:right w:val="none" w:sz="0" w:space="0" w:color="auto"/>
          </w:divBdr>
        </w:div>
        <w:div w:id="1706171934">
          <w:marLeft w:val="0"/>
          <w:marRight w:val="0"/>
          <w:marTop w:val="0"/>
          <w:marBottom w:val="0"/>
          <w:divBdr>
            <w:top w:val="none" w:sz="0" w:space="0" w:color="auto"/>
            <w:left w:val="none" w:sz="0" w:space="0" w:color="auto"/>
            <w:bottom w:val="none" w:sz="0" w:space="0" w:color="auto"/>
            <w:right w:val="none" w:sz="0" w:space="0" w:color="auto"/>
          </w:divBdr>
        </w:div>
        <w:div w:id="16927467">
          <w:marLeft w:val="0"/>
          <w:marRight w:val="0"/>
          <w:marTop w:val="0"/>
          <w:marBottom w:val="0"/>
          <w:divBdr>
            <w:top w:val="none" w:sz="0" w:space="0" w:color="auto"/>
            <w:left w:val="none" w:sz="0" w:space="0" w:color="auto"/>
            <w:bottom w:val="none" w:sz="0" w:space="0" w:color="auto"/>
            <w:right w:val="none" w:sz="0" w:space="0" w:color="auto"/>
          </w:divBdr>
        </w:div>
        <w:div w:id="1019041148">
          <w:marLeft w:val="0"/>
          <w:marRight w:val="0"/>
          <w:marTop w:val="0"/>
          <w:marBottom w:val="0"/>
          <w:divBdr>
            <w:top w:val="none" w:sz="0" w:space="0" w:color="auto"/>
            <w:left w:val="none" w:sz="0" w:space="0" w:color="auto"/>
            <w:bottom w:val="none" w:sz="0" w:space="0" w:color="auto"/>
            <w:right w:val="none" w:sz="0" w:space="0" w:color="auto"/>
          </w:divBdr>
        </w:div>
        <w:div w:id="376322138">
          <w:marLeft w:val="0"/>
          <w:marRight w:val="0"/>
          <w:marTop w:val="0"/>
          <w:marBottom w:val="0"/>
          <w:divBdr>
            <w:top w:val="none" w:sz="0" w:space="0" w:color="auto"/>
            <w:left w:val="none" w:sz="0" w:space="0" w:color="auto"/>
            <w:bottom w:val="none" w:sz="0" w:space="0" w:color="auto"/>
            <w:right w:val="none" w:sz="0" w:space="0" w:color="auto"/>
          </w:divBdr>
        </w:div>
        <w:div w:id="1578249048">
          <w:marLeft w:val="0"/>
          <w:marRight w:val="0"/>
          <w:marTop w:val="0"/>
          <w:marBottom w:val="0"/>
          <w:divBdr>
            <w:top w:val="none" w:sz="0" w:space="0" w:color="auto"/>
            <w:left w:val="none" w:sz="0" w:space="0" w:color="auto"/>
            <w:bottom w:val="none" w:sz="0" w:space="0" w:color="auto"/>
            <w:right w:val="none" w:sz="0" w:space="0" w:color="auto"/>
          </w:divBdr>
        </w:div>
        <w:div w:id="1446119196">
          <w:marLeft w:val="0"/>
          <w:marRight w:val="0"/>
          <w:marTop w:val="0"/>
          <w:marBottom w:val="0"/>
          <w:divBdr>
            <w:top w:val="none" w:sz="0" w:space="0" w:color="auto"/>
            <w:left w:val="none" w:sz="0" w:space="0" w:color="auto"/>
            <w:bottom w:val="none" w:sz="0" w:space="0" w:color="auto"/>
            <w:right w:val="none" w:sz="0" w:space="0" w:color="auto"/>
          </w:divBdr>
        </w:div>
        <w:div w:id="1405641066">
          <w:marLeft w:val="0"/>
          <w:marRight w:val="0"/>
          <w:marTop w:val="0"/>
          <w:marBottom w:val="0"/>
          <w:divBdr>
            <w:top w:val="none" w:sz="0" w:space="0" w:color="auto"/>
            <w:left w:val="none" w:sz="0" w:space="0" w:color="auto"/>
            <w:bottom w:val="none" w:sz="0" w:space="0" w:color="auto"/>
            <w:right w:val="none" w:sz="0" w:space="0" w:color="auto"/>
          </w:divBdr>
        </w:div>
        <w:div w:id="1032653393">
          <w:marLeft w:val="0"/>
          <w:marRight w:val="0"/>
          <w:marTop w:val="0"/>
          <w:marBottom w:val="0"/>
          <w:divBdr>
            <w:top w:val="none" w:sz="0" w:space="0" w:color="auto"/>
            <w:left w:val="none" w:sz="0" w:space="0" w:color="auto"/>
            <w:bottom w:val="none" w:sz="0" w:space="0" w:color="auto"/>
            <w:right w:val="none" w:sz="0" w:space="0" w:color="auto"/>
          </w:divBdr>
        </w:div>
        <w:div w:id="1189877671">
          <w:marLeft w:val="0"/>
          <w:marRight w:val="0"/>
          <w:marTop w:val="0"/>
          <w:marBottom w:val="0"/>
          <w:divBdr>
            <w:top w:val="none" w:sz="0" w:space="0" w:color="auto"/>
            <w:left w:val="none" w:sz="0" w:space="0" w:color="auto"/>
            <w:bottom w:val="none" w:sz="0" w:space="0" w:color="auto"/>
            <w:right w:val="none" w:sz="0" w:space="0" w:color="auto"/>
          </w:divBdr>
        </w:div>
        <w:div w:id="25831643">
          <w:marLeft w:val="0"/>
          <w:marRight w:val="0"/>
          <w:marTop w:val="0"/>
          <w:marBottom w:val="0"/>
          <w:divBdr>
            <w:top w:val="none" w:sz="0" w:space="0" w:color="auto"/>
            <w:left w:val="none" w:sz="0" w:space="0" w:color="auto"/>
            <w:bottom w:val="none" w:sz="0" w:space="0" w:color="auto"/>
            <w:right w:val="none" w:sz="0" w:space="0" w:color="auto"/>
          </w:divBdr>
        </w:div>
        <w:div w:id="1708216501">
          <w:marLeft w:val="0"/>
          <w:marRight w:val="0"/>
          <w:marTop w:val="0"/>
          <w:marBottom w:val="0"/>
          <w:divBdr>
            <w:top w:val="none" w:sz="0" w:space="0" w:color="auto"/>
            <w:left w:val="none" w:sz="0" w:space="0" w:color="auto"/>
            <w:bottom w:val="none" w:sz="0" w:space="0" w:color="auto"/>
            <w:right w:val="none" w:sz="0" w:space="0" w:color="auto"/>
          </w:divBdr>
        </w:div>
        <w:div w:id="1557233385">
          <w:marLeft w:val="0"/>
          <w:marRight w:val="0"/>
          <w:marTop w:val="0"/>
          <w:marBottom w:val="0"/>
          <w:divBdr>
            <w:top w:val="none" w:sz="0" w:space="0" w:color="auto"/>
            <w:left w:val="none" w:sz="0" w:space="0" w:color="auto"/>
            <w:bottom w:val="none" w:sz="0" w:space="0" w:color="auto"/>
            <w:right w:val="none" w:sz="0" w:space="0" w:color="auto"/>
          </w:divBdr>
        </w:div>
        <w:div w:id="1489831260">
          <w:marLeft w:val="0"/>
          <w:marRight w:val="0"/>
          <w:marTop w:val="0"/>
          <w:marBottom w:val="0"/>
          <w:divBdr>
            <w:top w:val="none" w:sz="0" w:space="0" w:color="auto"/>
            <w:left w:val="none" w:sz="0" w:space="0" w:color="auto"/>
            <w:bottom w:val="none" w:sz="0" w:space="0" w:color="auto"/>
            <w:right w:val="none" w:sz="0" w:space="0" w:color="auto"/>
          </w:divBdr>
        </w:div>
        <w:div w:id="283731418">
          <w:marLeft w:val="0"/>
          <w:marRight w:val="0"/>
          <w:marTop w:val="0"/>
          <w:marBottom w:val="0"/>
          <w:divBdr>
            <w:top w:val="none" w:sz="0" w:space="0" w:color="auto"/>
            <w:left w:val="none" w:sz="0" w:space="0" w:color="auto"/>
            <w:bottom w:val="none" w:sz="0" w:space="0" w:color="auto"/>
            <w:right w:val="none" w:sz="0" w:space="0" w:color="auto"/>
          </w:divBdr>
        </w:div>
        <w:div w:id="2050184503">
          <w:marLeft w:val="0"/>
          <w:marRight w:val="0"/>
          <w:marTop w:val="0"/>
          <w:marBottom w:val="0"/>
          <w:divBdr>
            <w:top w:val="none" w:sz="0" w:space="0" w:color="auto"/>
            <w:left w:val="none" w:sz="0" w:space="0" w:color="auto"/>
            <w:bottom w:val="none" w:sz="0" w:space="0" w:color="auto"/>
            <w:right w:val="none" w:sz="0" w:space="0" w:color="auto"/>
          </w:divBdr>
        </w:div>
        <w:div w:id="1193883540">
          <w:marLeft w:val="0"/>
          <w:marRight w:val="0"/>
          <w:marTop w:val="0"/>
          <w:marBottom w:val="0"/>
          <w:divBdr>
            <w:top w:val="none" w:sz="0" w:space="0" w:color="auto"/>
            <w:left w:val="none" w:sz="0" w:space="0" w:color="auto"/>
            <w:bottom w:val="none" w:sz="0" w:space="0" w:color="auto"/>
            <w:right w:val="none" w:sz="0" w:space="0" w:color="auto"/>
          </w:divBdr>
        </w:div>
        <w:div w:id="999113656">
          <w:marLeft w:val="0"/>
          <w:marRight w:val="0"/>
          <w:marTop w:val="0"/>
          <w:marBottom w:val="0"/>
          <w:divBdr>
            <w:top w:val="none" w:sz="0" w:space="0" w:color="auto"/>
            <w:left w:val="none" w:sz="0" w:space="0" w:color="auto"/>
            <w:bottom w:val="none" w:sz="0" w:space="0" w:color="auto"/>
            <w:right w:val="none" w:sz="0" w:space="0" w:color="auto"/>
          </w:divBdr>
        </w:div>
        <w:div w:id="2048795479">
          <w:marLeft w:val="0"/>
          <w:marRight w:val="0"/>
          <w:marTop w:val="0"/>
          <w:marBottom w:val="0"/>
          <w:divBdr>
            <w:top w:val="none" w:sz="0" w:space="0" w:color="auto"/>
            <w:left w:val="none" w:sz="0" w:space="0" w:color="auto"/>
            <w:bottom w:val="none" w:sz="0" w:space="0" w:color="auto"/>
            <w:right w:val="none" w:sz="0" w:space="0" w:color="auto"/>
          </w:divBdr>
        </w:div>
        <w:div w:id="1468090059">
          <w:marLeft w:val="0"/>
          <w:marRight w:val="0"/>
          <w:marTop w:val="0"/>
          <w:marBottom w:val="0"/>
          <w:divBdr>
            <w:top w:val="none" w:sz="0" w:space="0" w:color="auto"/>
            <w:left w:val="none" w:sz="0" w:space="0" w:color="auto"/>
            <w:bottom w:val="none" w:sz="0" w:space="0" w:color="auto"/>
            <w:right w:val="none" w:sz="0" w:space="0" w:color="auto"/>
          </w:divBdr>
        </w:div>
        <w:div w:id="2057198443">
          <w:marLeft w:val="0"/>
          <w:marRight w:val="0"/>
          <w:marTop w:val="0"/>
          <w:marBottom w:val="0"/>
          <w:divBdr>
            <w:top w:val="none" w:sz="0" w:space="0" w:color="auto"/>
            <w:left w:val="none" w:sz="0" w:space="0" w:color="auto"/>
            <w:bottom w:val="none" w:sz="0" w:space="0" w:color="auto"/>
            <w:right w:val="none" w:sz="0" w:space="0" w:color="auto"/>
          </w:divBdr>
        </w:div>
        <w:div w:id="987368721">
          <w:marLeft w:val="0"/>
          <w:marRight w:val="0"/>
          <w:marTop w:val="0"/>
          <w:marBottom w:val="0"/>
          <w:divBdr>
            <w:top w:val="none" w:sz="0" w:space="0" w:color="auto"/>
            <w:left w:val="none" w:sz="0" w:space="0" w:color="auto"/>
            <w:bottom w:val="none" w:sz="0" w:space="0" w:color="auto"/>
            <w:right w:val="none" w:sz="0" w:space="0" w:color="auto"/>
          </w:divBdr>
        </w:div>
        <w:div w:id="1270701234">
          <w:marLeft w:val="0"/>
          <w:marRight w:val="0"/>
          <w:marTop w:val="0"/>
          <w:marBottom w:val="0"/>
          <w:divBdr>
            <w:top w:val="none" w:sz="0" w:space="0" w:color="auto"/>
            <w:left w:val="none" w:sz="0" w:space="0" w:color="auto"/>
            <w:bottom w:val="none" w:sz="0" w:space="0" w:color="auto"/>
            <w:right w:val="none" w:sz="0" w:space="0" w:color="auto"/>
          </w:divBdr>
        </w:div>
        <w:div w:id="899439230">
          <w:marLeft w:val="0"/>
          <w:marRight w:val="0"/>
          <w:marTop w:val="0"/>
          <w:marBottom w:val="0"/>
          <w:divBdr>
            <w:top w:val="none" w:sz="0" w:space="0" w:color="auto"/>
            <w:left w:val="none" w:sz="0" w:space="0" w:color="auto"/>
            <w:bottom w:val="none" w:sz="0" w:space="0" w:color="auto"/>
            <w:right w:val="none" w:sz="0" w:space="0" w:color="auto"/>
          </w:divBdr>
        </w:div>
        <w:div w:id="1213999704">
          <w:marLeft w:val="0"/>
          <w:marRight w:val="0"/>
          <w:marTop w:val="0"/>
          <w:marBottom w:val="0"/>
          <w:divBdr>
            <w:top w:val="none" w:sz="0" w:space="0" w:color="auto"/>
            <w:left w:val="none" w:sz="0" w:space="0" w:color="auto"/>
            <w:bottom w:val="none" w:sz="0" w:space="0" w:color="auto"/>
            <w:right w:val="none" w:sz="0" w:space="0" w:color="auto"/>
          </w:divBdr>
        </w:div>
        <w:div w:id="17391205">
          <w:marLeft w:val="0"/>
          <w:marRight w:val="0"/>
          <w:marTop w:val="0"/>
          <w:marBottom w:val="0"/>
          <w:divBdr>
            <w:top w:val="none" w:sz="0" w:space="0" w:color="auto"/>
            <w:left w:val="none" w:sz="0" w:space="0" w:color="auto"/>
            <w:bottom w:val="none" w:sz="0" w:space="0" w:color="auto"/>
            <w:right w:val="none" w:sz="0" w:space="0" w:color="auto"/>
          </w:divBdr>
        </w:div>
        <w:div w:id="1916745303">
          <w:marLeft w:val="0"/>
          <w:marRight w:val="0"/>
          <w:marTop w:val="0"/>
          <w:marBottom w:val="0"/>
          <w:divBdr>
            <w:top w:val="none" w:sz="0" w:space="0" w:color="auto"/>
            <w:left w:val="none" w:sz="0" w:space="0" w:color="auto"/>
            <w:bottom w:val="none" w:sz="0" w:space="0" w:color="auto"/>
            <w:right w:val="none" w:sz="0" w:space="0" w:color="auto"/>
          </w:divBdr>
        </w:div>
        <w:div w:id="1047216064">
          <w:marLeft w:val="0"/>
          <w:marRight w:val="0"/>
          <w:marTop w:val="0"/>
          <w:marBottom w:val="0"/>
          <w:divBdr>
            <w:top w:val="none" w:sz="0" w:space="0" w:color="auto"/>
            <w:left w:val="none" w:sz="0" w:space="0" w:color="auto"/>
            <w:bottom w:val="none" w:sz="0" w:space="0" w:color="auto"/>
            <w:right w:val="none" w:sz="0" w:space="0" w:color="auto"/>
          </w:divBdr>
        </w:div>
        <w:div w:id="1192646545">
          <w:marLeft w:val="0"/>
          <w:marRight w:val="0"/>
          <w:marTop w:val="0"/>
          <w:marBottom w:val="0"/>
          <w:divBdr>
            <w:top w:val="none" w:sz="0" w:space="0" w:color="auto"/>
            <w:left w:val="none" w:sz="0" w:space="0" w:color="auto"/>
            <w:bottom w:val="none" w:sz="0" w:space="0" w:color="auto"/>
            <w:right w:val="none" w:sz="0" w:space="0" w:color="auto"/>
          </w:divBdr>
        </w:div>
        <w:div w:id="1802765571">
          <w:marLeft w:val="0"/>
          <w:marRight w:val="0"/>
          <w:marTop w:val="0"/>
          <w:marBottom w:val="0"/>
          <w:divBdr>
            <w:top w:val="none" w:sz="0" w:space="0" w:color="auto"/>
            <w:left w:val="none" w:sz="0" w:space="0" w:color="auto"/>
            <w:bottom w:val="none" w:sz="0" w:space="0" w:color="auto"/>
            <w:right w:val="none" w:sz="0" w:space="0" w:color="auto"/>
          </w:divBdr>
        </w:div>
        <w:div w:id="1029842855">
          <w:marLeft w:val="0"/>
          <w:marRight w:val="0"/>
          <w:marTop w:val="0"/>
          <w:marBottom w:val="0"/>
          <w:divBdr>
            <w:top w:val="none" w:sz="0" w:space="0" w:color="auto"/>
            <w:left w:val="none" w:sz="0" w:space="0" w:color="auto"/>
            <w:bottom w:val="none" w:sz="0" w:space="0" w:color="auto"/>
            <w:right w:val="none" w:sz="0" w:space="0" w:color="auto"/>
          </w:divBdr>
        </w:div>
        <w:div w:id="852648425">
          <w:marLeft w:val="0"/>
          <w:marRight w:val="0"/>
          <w:marTop w:val="0"/>
          <w:marBottom w:val="0"/>
          <w:divBdr>
            <w:top w:val="none" w:sz="0" w:space="0" w:color="auto"/>
            <w:left w:val="none" w:sz="0" w:space="0" w:color="auto"/>
            <w:bottom w:val="none" w:sz="0" w:space="0" w:color="auto"/>
            <w:right w:val="none" w:sz="0" w:space="0" w:color="auto"/>
          </w:divBdr>
        </w:div>
        <w:div w:id="1161699575">
          <w:marLeft w:val="0"/>
          <w:marRight w:val="0"/>
          <w:marTop w:val="0"/>
          <w:marBottom w:val="0"/>
          <w:divBdr>
            <w:top w:val="none" w:sz="0" w:space="0" w:color="auto"/>
            <w:left w:val="none" w:sz="0" w:space="0" w:color="auto"/>
            <w:bottom w:val="none" w:sz="0" w:space="0" w:color="auto"/>
            <w:right w:val="none" w:sz="0" w:space="0" w:color="auto"/>
          </w:divBdr>
        </w:div>
        <w:div w:id="961106722">
          <w:marLeft w:val="0"/>
          <w:marRight w:val="0"/>
          <w:marTop w:val="0"/>
          <w:marBottom w:val="0"/>
          <w:divBdr>
            <w:top w:val="none" w:sz="0" w:space="0" w:color="auto"/>
            <w:left w:val="none" w:sz="0" w:space="0" w:color="auto"/>
            <w:bottom w:val="none" w:sz="0" w:space="0" w:color="auto"/>
            <w:right w:val="none" w:sz="0" w:space="0" w:color="auto"/>
          </w:divBdr>
        </w:div>
        <w:div w:id="1840390539">
          <w:marLeft w:val="0"/>
          <w:marRight w:val="0"/>
          <w:marTop w:val="0"/>
          <w:marBottom w:val="0"/>
          <w:divBdr>
            <w:top w:val="none" w:sz="0" w:space="0" w:color="auto"/>
            <w:left w:val="none" w:sz="0" w:space="0" w:color="auto"/>
            <w:bottom w:val="none" w:sz="0" w:space="0" w:color="auto"/>
            <w:right w:val="none" w:sz="0" w:space="0" w:color="auto"/>
          </w:divBdr>
        </w:div>
        <w:div w:id="1824470072">
          <w:marLeft w:val="0"/>
          <w:marRight w:val="0"/>
          <w:marTop w:val="0"/>
          <w:marBottom w:val="0"/>
          <w:divBdr>
            <w:top w:val="none" w:sz="0" w:space="0" w:color="auto"/>
            <w:left w:val="none" w:sz="0" w:space="0" w:color="auto"/>
            <w:bottom w:val="none" w:sz="0" w:space="0" w:color="auto"/>
            <w:right w:val="none" w:sz="0" w:space="0" w:color="auto"/>
          </w:divBdr>
        </w:div>
      </w:divsChild>
    </w:div>
    <w:div w:id="1383165930">
      <w:bodyDiv w:val="1"/>
      <w:marLeft w:val="0"/>
      <w:marRight w:val="0"/>
      <w:marTop w:val="0"/>
      <w:marBottom w:val="0"/>
      <w:divBdr>
        <w:top w:val="none" w:sz="0" w:space="0" w:color="auto"/>
        <w:left w:val="none" w:sz="0" w:space="0" w:color="auto"/>
        <w:bottom w:val="none" w:sz="0" w:space="0" w:color="auto"/>
        <w:right w:val="none" w:sz="0" w:space="0" w:color="auto"/>
      </w:divBdr>
    </w:div>
    <w:div w:id="1383166699">
      <w:bodyDiv w:val="1"/>
      <w:marLeft w:val="0"/>
      <w:marRight w:val="0"/>
      <w:marTop w:val="0"/>
      <w:marBottom w:val="0"/>
      <w:divBdr>
        <w:top w:val="none" w:sz="0" w:space="0" w:color="auto"/>
        <w:left w:val="none" w:sz="0" w:space="0" w:color="auto"/>
        <w:bottom w:val="none" w:sz="0" w:space="0" w:color="auto"/>
        <w:right w:val="none" w:sz="0" w:space="0" w:color="auto"/>
      </w:divBdr>
    </w:div>
    <w:div w:id="1383287797">
      <w:bodyDiv w:val="1"/>
      <w:marLeft w:val="0"/>
      <w:marRight w:val="0"/>
      <w:marTop w:val="0"/>
      <w:marBottom w:val="0"/>
      <w:divBdr>
        <w:top w:val="none" w:sz="0" w:space="0" w:color="auto"/>
        <w:left w:val="none" w:sz="0" w:space="0" w:color="auto"/>
        <w:bottom w:val="none" w:sz="0" w:space="0" w:color="auto"/>
        <w:right w:val="none" w:sz="0" w:space="0" w:color="auto"/>
      </w:divBdr>
      <w:divsChild>
        <w:div w:id="306906699">
          <w:marLeft w:val="0"/>
          <w:marRight w:val="0"/>
          <w:marTop w:val="0"/>
          <w:marBottom w:val="0"/>
          <w:divBdr>
            <w:top w:val="none" w:sz="0" w:space="0" w:color="auto"/>
            <w:left w:val="none" w:sz="0" w:space="0" w:color="auto"/>
            <w:bottom w:val="none" w:sz="0" w:space="0" w:color="auto"/>
            <w:right w:val="none" w:sz="0" w:space="0" w:color="auto"/>
          </w:divBdr>
        </w:div>
        <w:div w:id="94790447">
          <w:marLeft w:val="0"/>
          <w:marRight w:val="0"/>
          <w:marTop w:val="0"/>
          <w:marBottom w:val="0"/>
          <w:divBdr>
            <w:top w:val="none" w:sz="0" w:space="0" w:color="auto"/>
            <w:left w:val="none" w:sz="0" w:space="0" w:color="auto"/>
            <w:bottom w:val="none" w:sz="0" w:space="0" w:color="auto"/>
            <w:right w:val="none" w:sz="0" w:space="0" w:color="auto"/>
          </w:divBdr>
        </w:div>
        <w:div w:id="955798169">
          <w:marLeft w:val="0"/>
          <w:marRight w:val="0"/>
          <w:marTop w:val="0"/>
          <w:marBottom w:val="0"/>
          <w:divBdr>
            <w:top w:val="none" w:sz="0" w:space="0" w:color="auto"/>
            <w:left w:val="none" w:sz="0" w:space="0" w:color="auto"/>
            <w:bottom w:val="none" w:sz="0" w:space="0" w:color="auto"/>
            <w:right w:val="none" w:sz="0" w:space="0" w:color="auto"/>
          </w:divBdr>
        </w:div>
        <w:div w:id="1185751367">
          <w:marLeft w:val="0"/>
          <w:marRight w:val="0"/>
          <w:marTop w:val="0"/>
          <w:marBottom w:val="0"/>
          <w:divBdr>
            <w:top w:val="none" w:sz="0" w:space="0" w:color="auto"/>
            <w:left w:val="none" w:sz="0" w:space="0" w:color="auto"/>
            <w:bottom w:val="none" w:sz="0" w:space="0" w:color="auto"/>
            <w:right w:val="none" w:sz="0" w:space="0" w:color="auto"/>
          </w:divBdr>
        </w:div>
        <w:div w:id="1041243470">
          <w:marLeft w:val="0"/>
          <w:marRight w:val="0"/>
          <w:marTop w:val="0"/>
          <w:marBottom w:val="0"/>
          <w:divBdr>
            <w:top w:val="none" w:sz="0" w:space="0" w:color="auto"/>
            <w:left w:val="none" w:sz="0" w:space="0" w:color="auto"/>
            <w:bottom w:val="none" w:sz="0" w:space="0" w:color="auto"/>
            <w:right w:val="none" w:sz="0" w:space="0" w:color="auto"/>
          </w:divBdr>
        </w:div>
        <w:div w:id="1488328087">
          <w:marLeft w:val="0"/>
          <w:marRight w:val="0"/>
          <w:marTop w:val="0"/>
          <w:marBottom w:val="0"/>
          <w:divBdr>
            <w:top w:val="none" w:sz="0" w:space="0" w:color="auto"/>
            <w:left w:val="none" w:sz="0" w:space="0" w:color="auto"/>
            <w:bottom w:val="none" w:sz="0" w:space="0" w:color="auto"/>
            <w:right w:val="none" w:sz="0" w:space="0" w:color="auto"/>
          </w:divBdr>
        </w:div>
        <w:div w:id="1457406392">
          <w:marLeft w:val="0"/>
          <w:marRight w:val="0"/>
          <w:marTop w:val="0"/>
          <w:marBottom w:val="0"/>
          <w:divBdr>
            <w:top w:val="none" w:sz="0" w:space="0" w:color="auto"/>
            <w:left w:val="none" w:sz="0" w:space="0" w:color="auto"/>
            <w:bottom w:val="none" w:sz="0" w:space="0" w:color="auto"/>
            <w:right w:val="none" w:sz="0" w:space="0" w:color="auto"/>
          </w:divBdr>
        </w:div>
        <w:div w:id="1099524917">
          <w:marLeft w:val="0"/>
          <w:marRight w:val="0"/>
          <w:marTop w:val="0"/>
          <w:marBottom w:val="0"/>
          <w:divBdr>
            <w:top w:val="none" w:sz="0" w:space="0" w:color="auto"/>
            <w:left w:val="none" w:sz="0" w:space="0" w:color="auto"/>
            <w:bottom w:val="none" w:sz="0" w:space="0" w:color="auto"/>
            <w:right w:val="none" w:sz="0" w:space="0" w:color="auto"/>
          </w:divBdr>
        </w:div>
        <w:div w:id="1974366977">
          <w:marLeft w:val="0"/>
          <w:marRight w:val="0"/>
          <w:marTop w:val="0"/>
          <w:marBottom w:val="0"/>
          <w:divBdr>
            <w:top w:val="none" w:sz="0" w:space="0" w:color="auto"/>
            <w:left w:val="none" w:sz="0" w:space="0" w:color="auto"/>
            <w:bottom w:val="none" w:sz="0" w:space="0" w:color="auto"/>
            <w:right w:val="none" w:sz="0" w:space="0" w:color="auto"/>
          </w:divBdr>
        </w:div>
        <w:div w:id="267591966">
          <w:marLeft w:val="0"/>
          <w:marRight w:val="0"/>
          <w:marTop w:val="0"/>
          <w:marBottom w:val="0"/>
          <w:divBdr>
            <w:top w:val="none" w:sz="0" w:space="0" w:color="auto"/>
            <w:left w:val="none" w:sz="0" w:space="0" w:color="auto"/>
            <w:bottom w:val="none" w:sz="0" w:space="0" w:color="auto"/>
            <w:right w:val="none" w:sz="0" w:space="0" w:color="auto"/>
          </w:divBdr>
        </w:div>
        <w:div w:id="277571617">
          <w:marLeft w:val="0"/>
          <w:marRight w:val="0"/>
          <w:marTop w:val="0"/>
          <w:marBottom w:val="0"/>
          <w:divBdr>
            <w:top w:val="none" w:sz="0" w:space="0" w:color="auto"/>
            <w:left w:val="none" w:sz="0" w:space="0" w:color="auto"/>
            <w:bottom w:val="none" w:sz="0" w:space="0" w:color="auto"/>
            <w:right w:val="none" w:sz="0" w:space="0" w:color="auto"/>
          </w:divBdr>
        </w:div>
        <w:div w:id="1455247114">
          <w:marLeft w:val="0"/>
          <w:marRight w:val="0"/>
          <w:marTop w:val="0"/>
          <w:marBottom w:val="0"/>
          <w:divBdr>
            <w:top w:val="none" w:sz="0" w:space="0" w:color="auto"/>
            <w:left w:val="none" w:sz="0" w:space="0" w:color="auto"/>
            <w:bottom w:val="none" w:sz="0" w:space="0" w:color="auto"/>
            <w:right w:val="none" w:sz="0" w:space="0" w:color="auto"/>
          </w:divBdr>
        </w:div>
        <w:div w:id="1683239758">
          <w:marLeft w:val="0"/>
          <w:marRight w:val="0"/>
          <w:marTop w:val="0"/>
          <w:marBottom w:val="0"/>
          <w:divBdr>
            <w:top w:val="none" w:sz="0" w:space="0" w:color="auto"/>
            <w:left w:val="none" w:sz="0" w:space="0" w:color="auto"/>
            <w:bottom w:val="none" w:sz="0" w:space="0" w:color="auto"/>
            <w:right w:val="none" w:sz="0" w:space="0" w:color="auto"/>
          </w:divBdr>
        </w:div>
        <w:div w:id="1437018749">
          <w:marLeft w:val="0"/>
          <w:marRight w:val="0"/>
          <w:marTop w:val="0"/>
          <w:marBottom w:val="0"/>
          <w:divBdr>
            <w:top w:val="none" w:sz="0" w:space="0" w:color="auto"/>
            <w:left w:val="none" w:sz="0" w:space="0" w:color="auto"/>
            <w:bottom w:val="none" w:sz="0" w:space="0" w:color="auto"/>
            <w:right w:val="none" w:sz="0" w:space="0" w:color="auto"/>
          </w:divBdr>
        </w:div>
        <w:div w:id="260144162">
          <w:marLeft w:val="0"/>
          <w:marRight w:val="0"/>
          <w:marTop w:val="0"/>
          <w:marBottom w:val="0"/>
          <w:divBdr>
            <w:top w:val="none" w:sz="0" w:space="0" w:color="auto"/>
            <w:left w:val="none" w:sz="0" w:space="0" w:color="auto"/>
            <w:bottom w:val="none" w:sz="0" w:space="0" w:color="auto"/>
            <w:right w:val="none" w:sz="0" w:space="0" w:color="auto"/>
          </w:divBdr>
        </w:div>
        <w:div w:id="1585258614">
          <w:marLeft w:val="0"/>
          <w:marRight w:val="0"/>
          <w:marTop w:val="0"/>
          <w:marBottom w:val="0"/>
          <w:divBdr>
            <w:top w:val="none" w:sz="0" w:space="0" w:color="auto"/>
            <w:left w:val="none" w:sz="0" w:space="0" w:color="auto"/>
            <w:bottom w:val="none" w:sz="0" w:space="0" w:color="auto"/>
            <w:right w:val="none" w:sz="0" w:space="0" w:color="auto"/>
          </w:divBdr>
        </w:div>
        <w:div w:id="1710957422">
          <w:marLeft w:val="0"/>
          <w:marRight w:val="0"/>
          <w:marTop w:val="0"/>
          <w:marBottom w:val="0"/>
          <w:divBdr>
            <w:top w:val="none" w:sz="0" w:space="0" w:color="auto"/>
            <w:left w:val="none" w:sz="0" w:space="0" w:color="auto"/>
            <w:bottom w:val="none" w:sz="0" w:space="0" w:color="auto"/>
            <w:right w:val="none" w:sz="0" w:space="0" w:color="auto"/>
          </w:divBdr>
        </w:div>
        <w:div w:id="1259173798">
          <w:marLeft w:val="0"/>
          <w:marRight w:val="0"/>
          <w:marTop w:val="0"/>
          <w:marBottom w:val="0"/>
          <w:divBdr>
            <w:top w:val="none" w:sz="0" w:space="0" w:color="auto"/>
            <w:left w:val="none" w:sz="0" w:space="0" w:color="auto"/>
            <w:bottom w:val="none" w:sz="0" w:space="0" w:color="auto"/>
            <w:right w:val="none" w:sz="0" w:space="0" w:color="auto"/>
          </w:divBdr>
        </w:div>
        <w:div w:id="1467435162">
          <w:marLeft w:val="0"/>
          <w:marRight w:val="0"/>
          <w:marTop w:val="0"/>
          <w:marBottom w:val="0"/>
          <w:divBdr>
            <w:top w:val="none" w:sz="0" w:space="0" w:color="auto"/>
            <w:left w:val="none" w:sz="0" w:space="0" w:color="auto"/>
            <w:bottom w:val="none" w:sz="0" w:space="0" w:color="auto"/>
            <w:right w:val="none" w:sz="0" w:space="0" w:color="auto"/>
          </w:divBdr>
        </w:div>
        <w:div w:id="1422675804">
          <w:marLeft w:val="0"/>
          <w:marRight w:val="0"/>
          <w:marTop w:val="0"/>
          <w:marBottom w:val="0"/>
          <w:divBdr>
            <w:top w:val="none" w:sz="0" w:space="0" w:color="auto"/>
            <w:left w:val="none" w:sz="0" w:space="0" w:color="auto"/>
            <w:bottom w:val="none" w:sz="0" w:space="0" w:color="auto"/>
            <w:right w:val="none" w:sz="0" w:space="0" w:color="auto"/>
          </w:divBdr>
        </w:div>
        <w:div w:id="628362603">
          <w:marLeft w:val="0"/>
          <w:marRight w:val="0"/>
          <w:marTop w:val="0"/>
          <w:marBottom w:val="0"/>
          <w:divBdr>
            <w:top w:val="none" w:sz="0" w:space="0" w:color="auto"/>
            <w:left w:val="none" w:sz="0" w:space="0" w:color="auto"/>
            <w:bottom w:val="none" w:sz="0" w:space="0" w:color="auto"/>
            <w:right w:val="none" w:sz="0" w:space="0" w:color="auto"/>
          </w:divBdr>
        </w:div>
        <w:div w:id="1556161445">
          <w:marLeft w:val="0"/>
          <w:marRight w:val="0"/>
          <w:marTop w:val="0"/>
          <w:marBottom w:val="0"/>
          <w:divBdr>
            <w:top w:val="none" w:sz="0" w:space="0" w:color="auto"/>
            <w:left w:val="none" w:sz="0" w:space="0" w:color="auto"/>
            <w:bottom w:val="none" w:sz="0" w:space="0" w:color="auto"/>
            <w:right w:val="none" w:sz="0" w:space="0" w:color="auto"/>
          </w:divBdr>
        </w:div>
        <w:div w:id="2042626103">
          <w:marLeft w:val="0"/>
          <w:marRight w:val="0"/>
          <w:marTop w:val="0"/>
          <w:marBottom w:val="0"/>
          <w:divBdr>
            <w:top w:val="none" w:sz="0" w:space="0" w:color="auto"/>
            <w:left w:val="none" w:sz="0" w:space="0" w:color="auto"/>
            <w:bottom w:val="none" w:sz="0" w:space="0" w:color="auto"/>
            <w:right w:val="none" w:sz="0" w:space="0" w:color="auto"/>
          </w:divBdr>
        </w:div>
        <w:div w:id="1318457595">
          <w:marLeft w:val="0"/>
          <w:marRight w:val="0"/>
          <w:marTop w:val="0"/>
          <w:marBottom w:val="0"/>
          <w:divBdr>
            <w:top w:val="none" w:sz="0" w:space="0" w:color="auto"/>
            <w:left w:val="none" w:sz="0" w:space="0" w:color="auto"/>
            <w:bottom w:val="none" w:sz="0" w:space="0" w:color="auto"/>
            <w:right w:val="none" w:sz="0" w:space="0" w:color="auto"/>
          </w:divBdr>
        </w:div>
        <w:div w:id="1957369893">
          <w:marLeft w:val="0"/>
          <w:marRight w:val="0"/>
          <w:marTop w:val="0"/>
          <w:marBottom w:val="0"/>
          <w:divBdr>
            <w:top w:val="none" w:sz="0" w:space="0" w:color="auto"/>
            <w:left w:val="none" w:sz="0" w:space="0" w:color="auto"/>
            <w:bottom w:val="none" w:sz="0" w:space="0" w:color="auto"/>
            <w:right w:val="none" w:sz="0" w:space="0" w:color="auto"/>
          </w:divBdr>
        </w:div>
        <w:div w:id="1302230384">
          <w:marLeft w:val="0"/>
          <w:marRight w:val="0"/>
          <w:marTop w:val="0"/>
          <w:marBottom w:val="0"/>
          <w:divBdr>
            <w:top w:val="none" w:sz="0" w:space="0" w:color="auto"/>
            <w:left w:val="none" w:sz="0" w:space="0" w:color="auto"/>
            <w:bottom w:val="none" w:sz="0" w:space="0" w:color="auto"/>
            <w:right w:val="none" w:sz="0" w:space="0" w:color="auto"/>
          </w:divBdr>
        </w:div>
        <w:div w:id="1898317381">
          <w:marLeft w:val="0"/>
          <w:marRight w:val="0"/>
          <w:marTop w:val="0"/>
          <w:marBottom w:val="0"/>
          <w:divBdr>
            <w:top w:val="none" w:sz="0" w:space="0" w:color="auto"/>
            <w:left w:val="none" w:sz="0" w:space="0" w:color="auto"/>
            <w:bottom w:val="none" w:sz="0" w:space="0" w:color="auto"/>
            <w:right w:val="none" w:sz="0" w:space="0" w:color="auto"/>
          </w:divBdr>
        </w:div>
        <w:div w:id="299309716">
          <w:marLeft w:val="0"/>
          <w:marRight w:val="0"/>
          <w:marTop w:val="0"/>
          <w:marBottom w:val="0"/>
          <w:divBdr>
            <w:top w:val="none" w:sz="0" w:space="0" w:color="auto"/>
            <w:left w:val="none" w:sz="0" w:space="0" w:color="auto"/>
            <w:bottom w:val="none" w:sz="0" w:space="0" w:color="auto"/>
            <w:right w:val="none" w:sz="0" w:space="0" w:color="auto"/>
          </w:divBdr>
        </w:div>
        <w:div w:id="624433591">
          <w:marLeft w:val="0"/>
          <w:marRight w:val="0"/>
          <w:marTop w:val="0"/>
          <w:marBottom w:val="0"/>
          <w:divBdr>
            <w:top w:val="none" w:sz="0" w:space="0" w:color="auto"/>
            <w:left w:val="none" w:sz="0" w:space="0" w:color="auto"/>
            <w:bottom w:val="none" w:sz="0" w:space="0" w:color="auto"/>
            <w:right w:val="none" w:sz="0" w:space="0" w:color="auto"/>
          </w:divBdr>
        </w:div>
        <w:div w:id="499200240">
          <w:marLeft w:val="0"/>
          <w:marRight w:val="0"/>
          <w:marTop w:val="0"/>
          <w:marBottom w:val="0"/>
          <w:divBdr>
            <w:top w:val="none" w:sz="0" w:space="0" w:color="auto"/>
            <w:left w:val="none" w:sz="0" w:space="0" w:color="auto"/>
            <w:bottom w:val="none" w:sz="0" w:space="0" w:color="auto"/>
            <w:right w:val="none" w:sz="0" w:space="0" w:color="auto"/>
          </w:divBdr>
        </w:div>
        <w:div w:id="2121797317">
          <w:marLeft w:val="0"/>
          <w:marRight w:val="0"/>
          <w:marTop w:val="0"/>
          <w:marBottom w:val="0"/>
          <w:divBdr>
            <w:top w:val="none" w:sz="0" w:space="0" w:color="auto"/>
            <w:left w:val="none" w:sz="0" w:space="0" w:color="auto"/>
            <w:bottom w:val="none" w:sz="0" w:space="0" w:color="auto"/>
            <w:right w:val="none" w:sz="0" w:space="0" w:color="auto"/>
          </w:divBdr>
        </w:div>
        <w:div w:id="718894798">
          <w:marLeft w:val="0"/>
          <w:marRight w:val="0"/>
          <w:marTop w:val="0"/>
          <w:marBottom w:val="0"/>
          <w:divBdr>
            <w:top w:val="none" w:sz="0" w:space="0" w:color="auto"/>
            <w:left w:val="none" w:sz="0" w:space="0" w:color="auto"/>
            <w:bottom w:val="none" w:sz="0" w:space="0" w:color="auto"/>
            <w:right w:val="none" w:sz="0" w:space="0" w:color="auto"/>
          </w:divBdr>
        </w:div>
        <w:div w:id="1857649494">
          <w:marLeft w:val="0"/>
          <w:marRight w:val="0"/>
          <w:marTop w:val="0"/>
          <w:marBottom w:val="0"/>
          <w:divBdr>
            <w:top w:val="none" w:sz="0" w:space="0" w:color="auto"/>
            <w:left w:val="none" w:sz="0" w:space="0" w:color="auto"/>
            <w:bottom w:val="none" w:sz="0" w:space="0" w:color="auto"/>
            <w:right w:val="none" w:sz="0" w:space="0" w:color="auto"/>
          </w:divBdr>
        </w:div>
        <w:div w:id="1072894781">
          <w:marLeft w:val="0"/>
          <w:marRight w:val="0"/>
          <w:marTop w:val="0"/>
          <w:marBottom w:val="0"/>
          <w:divBdr>
            <w:top w:val="none" w:sz="0" w:space="0" w:color="auto"/>
            <w:left w:val="none" w:sz="0" w:space="0" w:color="auto"/>
            <w:bottom w:val="none" w:sz="0" w:space="0" w:color="auto"/>
            <w:right w:val="none" w:sz="0" w:space="0" w:color="auto"/>
          </w:divBdr>
        </w:div>
        <w:div w:id="370081805">
          <w:marLeft w:val="0"/>
          <w:marRight w:val="0"/>
          <w:marTop w:val="0"/>
          <w:marBottom w:val="0"/>
          <w:divBdr>
            <w:top w:val="none" w:sz="0" w:space="0" w:color="auto"/>
            <w:left w:val="none" w:sz="0" w:space="0" w:color="auto"/>
            <w:bottom w:val="none" w:sz="0" w:space="0" w:color="auto"/>
            <w:right w:val="none" w:sz="0" w:space="0" w:color="auto"/>
          </w:divBdr>
        </w:div>
        <w:div w:id="1863089964">
          <w:marLeft w:val="0"/>
          <w:marRight w:val="0"/>
          <w:marTop w:val="0"/>
          <w:marBottom w:val="0"/>
          <w:divBdr>
            <w:top w:val="none" w:sz="0" w:space="0" w:color="auto"/>
            <w:left w:val="none" w:sz="0" w:space="0" w:color="auto"/>
            <w:bottom w:val="none" w:sz="0" w:space="0" w:color="auto"/>
            <w:right w:val="none" w:sz="0" w:space="0" w:color="auto"/>
          </w:divBdr>
        </w:div>
        <w:div w:id="1651447595">
          <w:marLeft w:val="0"/>
          <w:marRight w:val="0"/>
          <w:marTop w:val="0"/>
          <w:marBottom w:val="0"/>
          <w:divBdr>
            <w:top w:val="none" w:sz="0" w:space="0" w:color="auto"/>
            <w:left w:val="none" w:sz="0" w:space="0" w:color="auto"/>
            <w:bottom w:val="none" w:sz="0" w:space="0" w:color="auto"/>
            <w:right w:val="none" w:sz="0" w:space="0" w:color="auto"/>
          </w:divBdr>
        </w:div>
        <w:div w:id="1375035406">
          <w:marLeft w:val="0"/>
          <w:marRight w:val="0"/>
          <w:marTop w:val="0"/>
          <w:marBottom w:val="0"/>
          <w:divBdr>
            <w:top w:val="none" w:sz="0" w:space="0" w:color="auto"/>
            <w:left w:val="none" w:sz="0" w:space="0" w:color="auto"/>
            <w:bottom w:val="none" w:sz="0" w:space="0" w:color="auto"/>
            <w:right w:val="none" w:sz="0" w:space="0" w:color="auto"/>
          </w:divBdr>
        </w:div>
        <w:div w:id="377167051">
          <w:marLeft w:val="0"/>
          <w:marRight w:val="0"/>
          <w:marTop w:val="0"/>
          <w:marBottom w:val="0"/>
          <w:divBdr>
            <w:top w:val="none" w:sz="0" w:space="0" w:color="auto"/>
            <w:left w:val="none" w:sz="0" w:space="0" w:color="auto"/>
            <w:bottom w:val="none" w:sz="0" w:space="0" w:color="auto"/>
            <w:right w:val="none" w:sz="0" w:space="0" w:color="auto"/>
          </w:divBdr>
        </w:div>
        <w:div w:id="815684052">
          <w:marLeft w:val="0"/>
          <w:marRight w:val="0"/>
          <w:marTop w:val="0"/>
          <w:marBottom w:val="0"/>
          <w:divBdr>
            <w:top w:val="none" w:sz="0" w:space="0" w:color="auto"/>
            <w:left w:val="none" w:sz="0" w:space="0" w:color="auto"/>
            <w:bottom w:val="none" w:sz="0" w:space="0" w:color="auto"/>
            <w:right w:val="none" w:sz="0" w:space="0" w:color="auto"/>
          </w:divBdr>
        </w:div>
        <w:div w:id="788282165">
          <w:marLeft w:val="0"/>
          <w:marRight w:val="0"/>
          <w:marTop w:val="0"/>
          <w:marBottom w:val="0"/>
          <w:divBdr>
            <w:top w:val="none" w:sz="0" w:space="0" w:color="auto"/>
            <w:left w:val="none" w:sz="0" w:space="0" w:color="auto"/>
            <w:bottom w:val="none" w:sz="0" w:space="0" w:color="auto"/>
            <w:right w:val="none" w:sz="0" w:space="0" w:color="auto"/>
          </w:divBdr>
        </w:div>
        <w:div w:id="1827698028">
          <w:marLeft w:val="0"/>
          <w:marRight w:val="0"/>
          <w:marTop w:val="0"/>
          <w:marBottom w:val="0"/>
          <w:divBdr>
            <w:top w:val="none" w:sz="0" w:space="0" w:color="auto"/>
            <w:left w:val="none" w:sz="0" w:space="0" w:color="auto"/>
            <w:bottom w:val="none" w:sz="0" w:space="0" w:color="auto"/>
            <w:right w:val="none" w:sz="0" w:space="0" w:color="auto"/>
          </w:divBdr>
        </w:div>
        <w:div w:id="1382556775">
          <w:marLeft w:val="0"/>
          <w:marRight w:val="0"/>
          <w:marTop w:val="0"/>
          <w:marBottom w:val="0"/>
          <w:divBdr>
            <w:top w:val="none" w:sz="0" w:space="0" w:color="auto"/>
            <w:left w:val="none" w:sz="0" w:space="0" w:color="auto"/>
            <w:bottom w:val="none" w:sz="0" w:space="0" w:color="auto"/>
            <w:right w:val="none" w:sz="0" w:space="0" w:color="auto"/>
          </w:divBdr>
        </w:div>
        <w:div w:id="513347045">
          <w:marLeft w:val="0"/>
          <w:marRight w:val="0"/>
          <w:marTop w:val="0"/>
          <w:marBottom w:val="0"/>
          <w:divBdr>
            <w:top w:val="none" w:sz="0" w:space="0" w:color="auto"/>
            <w:left w:val="none" w:sz="0" w:space="0" w:color="auto"/>
            <w:bottom w:val="none" w:sz="0" w:space="0" w:color="auto"/>
            <w:right w:val="none" w:sz="0" w:space="0" w:color="auto"/>
          </w:divBdr>
        </w:div>
        <w:div w:id="60763032">
          <w:marLeft w:val="0"/>
          <w:marRight w:val="0"/>
          <w:marTop w:val="0"/>
          <w:marBottom w:val="0"/>
          <w:divBdr>
            <w:top w:val="none" w:sz="0" w:space="0" w:color="auto"/>
            <w:left w:val="none" w:sz="0" w:space="0" w:color="auto"/>
            <w:bottom w:val="none" w:sz="0" w:space="0" w:color="auto"/>
            <w:right w:val="none" w:sz="0" w:space="0" w:color="auto"/>
          </w:divBdr>
        </w:div>
        <w:div w:id="136992506">
          <w:marLeft w:val="0"/>
          <w:marRight w:val="0"/>
          <w:marTop w:val="0"/>
          <w:marBottom w:val="0"/>
          <w:divBdr>
            <w:top w:val="none" w:sz="0" w:space="0" w:color="auto"/>
            <w:left w:val="none" w:sz="0" w:space="0" w:color="auto"/>
            <w:bottom w:val="none" w:sz="0" w:space="0" w:color="auto"/>
            <w:right w:val="none" w:sz="0" w:space="0" w:color="auto"/>
          </w:divBdr>
        </w:div>
        <w:div w:id="1479103733">
          <w:marLeft w:val="0"/>
          <w:marRight w:val="0"/>
          <w:marTop w:val="0"/>
          <w:marBottom w:val="0"/>
          <w:divBdr>
            <w:top w:val="none" w:sz="0" w:space="0" w:color="auto"/>
            <w:left w:val="none" w:sz="0" w:space="0" w:color="auto"/>
            <w:bottom w:val="none" w:sz="0" w:space="0" w:color="auto"/>
            <w:right w:val="none" w:sz="0" w:space="0" w:color="auto"/>
          </w:divBdr>
        </w:div>
        <w:div w:id="1360428793">
          <w:marLeft w:val="0"/>
          <w:marRight w:val="0"/>
          <w:marTop w:val="0"/>
          <w:marBottom w:val="0"/>
          <w:divBdr>
            <w:top w:val="none" w:sz="0" w:space="0" w:color="auto"/>
            <w:left w:val="none" w:sz="0" w:space="0" w:color="auto"/>
            <w:bottom w:val="none" w:sz="0" w:space="0" w:color="auto"/>
            <w:right w:val="none" w:sz="0" w:space="0" w:color="auto"/>
          </w:divBdr>
        </w:div>
        <w:div w:id="845053228">
          <w:marLeft w:val="0"/>
          <w:marRight w:val="0"/>
          <w:marTop w:val="0"/>
          <w:marBottom w:val="0"/>
          <w:divBdr>
            <w:top w:val="none" w:sz="0" w:space="0" w:color="auto"/>
            <w:left w:val="none" w:sz="0" w:space="0" w:color="auto"/>
            <w:bottom w:val="none" w:sz="0" w:space="0" w:color="auto"/>
            <w:right w:val="none" w:sz="0" w:space="0" w:color="auto"/>
          </w:divBdr>
        </w:div>
        <w:div w:id="464198002">
          <w:marLeft w:val="0"/>
          <w:marRight w:val="0"/>
          <w:marTop w:val="0"/>
          <w:marBottom w:val="0"/>
          <w:divBdr>
            <w:top w:val="none" w:sz="0" w:space="0" w:color="auto"/>
            <w:left w:val="none" w:sz="0" w:space="0" w:color="auto"/>
            <w:bottom w:val="none" w:sz="0" w:space="0" w:color="auto"/>
            <w:right w:val="none" w:sz="0" w:space="0" w:color="auto"/>
          </w:divBdr>
        </w:div>
        <w:div w:id="872116091">
          <w:marLeft w:val="0"/>
          <w:marRight w:val="0"/>
          <w:marTop w:val="0"/>
          <w:marBottom w:val="0"/>
          <w:divBdr>
            <w:top w:val="none" w:sz="0" w:space="0" w:color="auto"/>
            <w:left w:val="none" w:sz="0" w:space="0" w:color="auto"/>
            <w:bottom w:val="none" w:sz="0" w:space="0" w:color="auto"/>
            <w:right w:val="none" w:sz="0" w:space="0" w:color="auto"/>
          </w:divBdr>
        </w:div>
        <w:div w:id="1634478384">
          <w:marLeft w:val="0"/>
          <w:marRight w:val="0"/>
          <w:marTop w:val="0"/>
          <w:marBottom w:val="0"/>
          <w:divBdr>
            <w:top w:val="none" w:sz="0" w:space="0" w:color="auto"/>
            <w:left w:val="none" w:sz="0" w:space="0" w:color="auto"/>
            <w:bottom w:val="none" w:sz="0" w:space="0" w:color="auto"/>
            <w:right w:val="none" w:sz="0" w:space="0" w:color="auto"/>
          </w:divBdr>
        </w:div>
        <w:div w:id="681055348">
          <w:marLeft w:val="0"/>
          <w:marRight w:val="0"/>
          <w:marTop w:val="0"/>
          <w:marBottom w:val="0"/>
          <w:divBdr>
            <w:top w:val="none" w:sz="0" w:space="0" w:color="auto"/>
            <w:left w:val="none" w:sz="0" w:space="0" w:color="auto"/>
            <w:bottom w:val="none" w:sz="0" w:space="0" w:color="auto"/>
            <w:right w:val="none" w:sz="0" w:space="0" w:color="auto"/>
          </w:divBdr>
        </w:div>
        <w:div w:id="727732120">
          <w:marLeft w:val="0"/>
          <w:marRight w:val="0"/>
          <w:marTop w:val="0"/>
          <w:marBottom w:val="0"/>
          <w:divBdr>
            <w:top w:val="none" w:sz="0" w:space="0" w:color="auto"/>
            <w:left w:val="none" w:sz="0" w:space="0" w:color="auto"/>
            <w:bottom w:val="none" w:sz="0" w:space="0" w:color="auto"/>
            <w:right w:val="none" w:sz="0" w:space="0" w:color="auto"/>
          </w:divBdr>
        </w:div>
        <w:div w:id="609164003">
          <w:marLeft w:val="0"/>
          <w:marRight w:val="0"/>
          <w:marTop w:val="0"/>
          <w:marBottom w:val="0"/>
          <w:divBdr>
            <w:top w:val="none" w:sz="0" w:space="0" w:color="auto"/>
            <w:left w:val="none" w:sz="0" w:space="0" w:color="auto"/>
            <w:bottom w:val="none" w:sz="0" w:space="0" w:color="auto"/>
            <w:right w:val="none" w:sz="0" w:space="0" w:color="auto"/>
          </w:divBdr>
        </w:div>
        <w:div w:id="103968259">
          <w:marLeft w:val="0"/>
          <w:marRight w:val="0"/>
          <w:marTop w:val="0"/>
          <w:marBottom w:val="0"/>
          <w:divBdr>
            <w:top w:val="none" w:sz="0" w:space="0" w:color="auto"/>
            <w:left w:val="none" w:sz="0" w:space="0" w:color="auto"/>
            <w:bottom w:val="none" w:sz="0" w:space="0" w:color="auto"/>
            <w:right w:val="none" w:sz="0" w:space="0" w:color="auto"/>
          </w:divBdr>
        </w:div>
        <w:div w:id="504979738">
          <w:marLeft w:val="0"/>
          <w:marRight w:val="0"/>
          <w:marTop w:val="0"/>
          <w:marBottom w:val="0"/>
          <w:divBdr>
            <w:top w:val="none" w:sz="0" w:space="0" w:color="auto"/>
            <w:left w:val="none" w:sz="0" w:space="0" w:color="auto"/>
            <w:bottom w:val="none" w:sz="0" w:space="0" w:color="auto"/>
            <w:right w:val="none" w:sz="0" w:space="0" w:color="auto"/>
          </w:divBdr>
        </w:div>
        <w:div w:id="1363553952">
          <w:marLeft w:val="0"/>
          <w:marRight w:val="0"/>
          <w:marTop w:val="0"/>
          <w:marBottom w:val="0"/>
          <w:divBdr>
            <w:top w:val="none" w:sz="0" w:space="0" w:color="auto"/>
            <w:left w:val="none" w:sz="0" w:space="0" w:color="auto"/>
            <w:bottom w:val="none" w:sz="0" w:space="0" w:color="auto"/>
            <w:right w:val="none" w:sz="0" w:space="0" w:color="auto"/>
          </w:divBdr>
        </w:div>
        <w:div w:id="889539055">
          <w:marLeft w:val="0"/>
          <w:marRight w:val="0"/>
          <w:marTop w:val="0"/>
          <w:marBottom w:val="0"/>
          <w:divBdr>
            <w:top w:val="none" w:sz="0" w:space="0" w:color="auto"/>
            <w:left w:val="none" w:sz="0" w:space="0" w:color="auto"/>
            <w:bottom w:val="none" w:sz="0" w:space="0" w:color="auto"/>
            <w:right w:val="none" w:sz="0" w:space="0" w:color="auto"/>
          </w:divBdr>
        </w:div>
        <w:div w:id="74936450">
          <w:marLeft w:val="0"/>
          <w:marRight w:val="0"/>
          <w:marTop w:val="0"/>
          <w:marBottom w:val="0"/>
          <w:divBdr>
            <w:top w:val="none" w:sz="0" w:space="0" w:color="auto"/>
            <w:left w:val="none" w:sz="0" w:space="0" w:color="auto"/>
            <w:bottom w:val="none" w:sz="0" w:space="0" w:color="auto"/>
            <w:right w:val="none" w:sz="0" w:space="0" w:color="auto"/>
          </w:divBdr>
        </w:div>
        <w:div w:id="1224873963">
          <w:marLeft w:val="0"/>
          <w:marRight w:val="0"/>
          <w:marTop w:val="0"/>
          <w:marBottom w:val="0"/>
          <w:divBdr>
            <w:top w:val="none" w:sz="0" w:space="0" w:color="auto"/>
            <w:left w:val="none" w:sz="0" w:space="0" w:color="auto"/>
            <w:bottom w:val="none" w:sz="0" w:space="0" w:color="auto"/>
            <w:right w:val="none" w:sz="0" w:space="0" w:color="auto"/>
          </w:divBdr>
        </w:div>
        <w:div w:id="650212025">
          <w:marLeft w:val="0"/>
          <w:marRight w:val="0"/>
          <w:marTop w:val="0"/>
          <w:marBottom w:val="0"/>
          <w:divBdr>
            <w:top w:val="none" w:sz="0" w:space="0" w:color="auto"/>
            <w:left w:val="none" w:sz="0" w:space="0" w:color="auto"/>
            <w:bottom w:val="none" w:sz="0" w:space="0" w:color="auto"/>
            <w:right w:val="none" w:sz="0" w:space="0" w:color="auto"/>
          </w:divBdr>
        </w:div>
        <w:div w:id="1000735304">
          <w:marLeft w:val="0"/>
          <w:marRight w:val="0"/>
          <w:marTop w:val="0"/>
          <w:marBottom w:val="0"/>
          <w:divBdr>
            <w:top w:val="none" w:sz="0" w:space="0" w:color="auto"/>
            <w:left w:val="none" w:sz="0" w:space="0" w:color="auto"/>
            <w:bottom w:val="none" w:sz="0" w:space="0" w:color="auto"/>
            <w:right w:val="none" w:sz="0" w:space="0" w:color="auto"/>
          </w:divBdr>
        </w:div>
        <w:div w:id="283079739">
          <w:marLeft w:val="0"/>
          <w:marRight w:val="0"/>
          <w:marTop w:val="0"/>
          <w:marBottom w:val="0"/>
          <w:divBdr>
            <w:top w:val="none" w:sz="0" w:space="0" w:color="auto"/>
            <w:left w:val="none" w:sz="0" w:space="0" w:color="auto"/>
            <w:bottom w:val="none" w:sz="0" w:space="0" w:color="auto"/>
            <w:right w:val="none" w:sz="0" w:space="0" w:color="auto"/>
          </w:divBdr>
        </w:div>
        <w:div w:id="720444906">
          <w:marLeft w:val="0"/>
          <w:marRight w:val="0"/>
          <w:marTop w:val="0"/>
          <w:marBottom w:val="0"/>
          <w:divBdr>
            <w:top w:val="none" w:sz="0" w:space="0" w:color="auto"/>
            <w:left w:val="none" w:sz="0" w:space="0" w:color="auto"/>
            <w:bottom w:val="none" w:sz="0" w:space="0" w:color="auto"/>
            <w:right w:val="none" w:sz="0" w:space="0" w:color="auto"/>
          </w:divBdr>
        </w:div>
        <w:div w:id="399136153">
          <w:marLeft w:val="0"/>
          <w:marRight w:val="0"/>
          <w:marTop w:val="0"/>
          <w:marBottom w:val="0"/>
          <w:divBdr>
            <w:top w:val="none" w:sz="0" w:space="0" w:color="auto"/>
            <w:left w:val="none" w:sz="0" w:space="0" w:color="auto"/>
            <w:bottom w:val="none" w:sz="0" w:space="0" w:color="auto"/>
            <w:right w:val="none" w:sz="0" w:space="0" w:color="auto"/>
          </w:divBdr>
        </w:div>
        <w:div w:id="1575042886">
          <w:marLeft w:val="0"/>
          <w:marRight w:val="0"/>
          <w:marTop w:val="0"/>
          <w:marBottom w:val="0"/>
          <w:divBdr>
            <w:top w:val="none" w:sz="0" w:space="0" w:color="auto"/>
            <w:left w:val="none" w:sz="0" w:space="0" w:color="auto"/>
            <w:bottom w:val="none" w:sz="0" w:space="0" w:color="auto"/>
            <w:right w:val="none" w:sz="0" w:space="0" w:color="auto"/>
          </w:divBdr>
        </w:div>
        <w:div w:id="1853644766">
          <w:marLeft w:val="0"/>
          <w:marRight w:val="0"/>
          <w:marTop w:val="0"/>
          <w:marBottom w:val="0"/>
          <w:divBdr>
            <w:top w:val="none" w:sz="0" w:space="0" w:color="auto"/>
            <w:left w:val="none" w:sz="0" w:space="0" w:color="auto"/>
            <w:bottom w:val="none" w:sz="0" w:space="0" w:color="auto"/>
            <w:right w:val="none" w:sz="0" w:space="0" w:color="auto"/>
          </w:divBdr>
        </w:div>
        <w:div w:id="1832911043">
          <w:marLeft w:val="0"/>
          <w:marRight w:val="0"/>
          <w:marTop w:val="0"/>
          <w:marBottom w:val="0"/>
          <w:divBdr>
            <w:top w:val="none" w:sz="0" w:space="0" w:color="auto"/>
            <w:left w:val="none" w:sz="0" w:space="0" w:color="auto"/>
            <w:bottom w:val="none" w:sz="0" w:space="0" w:color="auto"/>
            <w:right w:val="none" w:sz="0" w:space="0" w:color="auto"/>
          </w:divBdr>
        </w:div>
        <w:div w:id="1275018161">
          <w:marLeft w:val="0"/>
          <w:marRight w:val="0"/>
          <w:marTop w:val="0"/>
          <w:marBottom w:val="0"/>
          <w:divBdr>
            <w:top w:val="none" w:sz="0" w:space="0" w:color="auto"/>
            <w:left w:val="none" w:sz="0" w:space="0" w:color="auto"/>
            <w:bottom w:val="none" w:sz="0" w:space="0" w:color="auto"/>
            <w:right w:val="none" w:sz="0" w:space="0" w:color="auto"/>
          </w:divBdr>
        </w:div>
        <w:div w:id="380252211">
          <w:marLeft w:val="0"/>
          <w:marRight w:val="0"/>
          <w:marTop w:val="0"/>
          <w:marBottom w:val="0"/>
          <w:divBdr>
            <w:top w:val="none" w:sz="0" w:space="0" w:color="auto"/>
            <w:left w:val="none" w:sz="0" w:space="0" w:color="auto"/>
            <w:bottom w:val="none" w:sz="0" w:space="0" w:color="auto"/>
            <w:right w:val="none" w:sz="0" w:space="0" w:color="auto"/>
          </w:divBdr>
        </w:div>
        <w:div w:id="770592847">
          <w:marLeft w:val="0"/>
          <w:marRight w:val="0"/>
          <w:marTop w:val="0"/>
          <w:marBottom w:val="0"/>
          <w:divBdr>
            <w:top w:val="none" w:sz="0" w:space="0" w:color="auto"/>
            <w:left w:val="none" w:sz="0" w:space="0" w:color="auto"/>
            <w:bottom w:val="none" w:sz="0" w:space="0" w:color="auto"/>
            <w:right w:val="none" w:sz="0" w:space="0" w:color="auto"/>
          </w:divBdr>
        </w:div>
        <w:div w:id="265816301">
          <w:marLeft w:val="0"/>
          <w:marRight w:val="0"/>
          <w:marTop w:val="0"/>
          <w:marBottom w:val="0"/>
          <w:divBdr>
            <w:top w:val="none" w:sz="0" w:space="0" w:color="auto"/>
            <w:left w:val="none" w:sz="0" w:space="0" w:color="auto"/>
            <w:bottom w:val="none" w:sz="0" w:space="0" w:color="auto"/>
            <w:right w:val="none" w:sz="0" w:space="0" w:color="auto"/>
          </w:divBdr>
        </w:div>
        <w:div w:id="1828941346">
          <w:marLeft w:val="0"/>
          <w:marRight w:val="0"/>
          <w:marTop w:val="0"/>
          <w:marBottom w:val="0"/>
          <w:divBdr>
            <w:top w:val="none" w:sz="0" w:space="0" w:color="auto"/>
            <w:left w:val="none" w:sz="0" w:space="0" w:color="auto"/>
            <w:bottom w:val="none" w:sz="0" w:space="0" w:color="auto"/>
            <w:right w:val="none" w:sz="0" w:space="0" w:color="auto"/>
          </w:divBdr>
        </w:div>
        <w:div w:id="809447022">
          <w:marLeft w:val="0"/>
          <w:marRight w:val="0"/>
          <w:marTop w:val="0"/>
          <w:marBottom w:val="0"/>
          <w:divBdr>
            <w:top w:val="none" w:sz="0" w:space="0" w:color="auto"/>
            <w:left w:val="none" w:sz="0" w:space="0" w:color="auto"/>
            <w:bottom w:val="none" w:sz="0" w:space="0" w:color="auto"/>
            <w:right w:val="none" w:sz="0" w:space="0" w:color="auto"/>
          </w:divBdr>
        </w:div>
        <w:div w:id="1387028725">
          <w:marLeft w:val="0"/>
          <w:marRight w:val="0"/>
          <w:marTop w:val="0"/>
          <w:marBottom w:val="0"/>
          <w:divBdr>
            <w:top w:val="none" w:sz="0" w:space="0" w:color="auto"/>
            <w:left w:val="none" w:sz="0" w:space="0" w:color="auto"/>
            <w:bottom w:val="none" w:sz="0" w:space="0" w:color="auto"/>
            <w:right w:val="none" w:sz="0" w:space="0" w:color="auto"/>
          </w:divBdr>
        </w:div>
        <w:div w:id="915164855">
          <w:marLeft w:val="0"/>
          <w:marRight w:val="0"/>
          <w:marTop w:val="0"/>
          <w:marBottom w:val="0"/>
          <w:divBdr>
            <w:top w:val="none" w:sz="0" w:space="0" w:color="auto"/>
            <w:left w:val="none" w:sz="0" w:space="0" w:color="auto"/>
            <w:bottom w:val="none" w:sz="0" w:space="0" w:color="auto"/>
            <w:right w:val="none" w:sz="0" w:space="0" w:color="auto"/>
          </w:divBdr>
        </w:div>
        <w:div w:id="1657492592">
          <w:marLeft w:val="0"/>
          <w:marRight w:val="0"/>
          <w:marTop w:val="0"/>
          <w:marBottom w:val="0"/>
          <w:divBdr>
            <w:top w:val="none" w:sz="0" w:space="0" w:color="auto"/>
            <w:left w:val="none" w:sz="0" w:space="0" w:color="auto"/>
            <w:bottom w:val="none" w:sz="0" w:space="0" w:color="auto"/>
            <w:right w:val="none" w:sz="0" w:space="0" w:color="auto"/>
          </w:divBdr>
        </w:div>
        <w:div w:id="1578780818">
          <w:marLeft w:val="0"/>
          <w:marRight w:val="0"/>
          <w:marTop w:val="0"/>
          <w:marBottom w:val="0"/>
          <w:divBdr>
            <w:top w:val="none" w:sz="0" w:space="0" w:color="auto"/>
            <w:left w:val="none" w:sz="0" w:space="0" w:color="auto"/>
            <w:bottom w:val="none" w:sz="0" w:space="0" w:color="auto"/>
            <w:right w:val="none" w:sz="0" w:space="0" w:color="auto"/>
          </w:divBdr>
        </w:div>
        <w:div w:id="756900759">
          <w:marLeft w:val="0"/>
          <w:marRight w:val="0"/>
          <w:marTop w:val="0"/>
          <w:marBottom w:val="0"/>
          <w:divBdr>
            <w:top w:val="none" w:sz="0" w:space="0" w:color="auto"/>
            <w:left w:val="none" w:sz="0" w:space="0" w:color="auto"/>
            <w:bottom w:val="none" w:sz="0" w:space="0" w:color="auto"/>
            <w:right w:val="none" w:sz="0" w:space="0" w:color="auto"/>
          </w:divBdr>
        </w:div>
        <w:div w:id="1113859508">
          <w:marLeft w:val="0"/>
          <w:marRight w:val="0"/>
          <w:marTop w:val="0"/>
          <w:marBottom w:val="0"/>
          <w:divBdr>
            <w:top w:val="none" w:sz="0" w:space="0" w:color="auto"/>
            <w:left w:val="none" w:sz="0" w:space="0" w:color="auto"/>
            <w:bottom w:val="none" w:sz="0" w:space="0" w:color="auto"/>
            <w:right w:val="none" w:sz="0" w:space="0" w:color="auto"/>
          </w:divBdr>
        </w:div>
        <w:div w:id="1902859221">
          <w:marLeft w:val="0"/>
          <w:marRight w:val="0"/>
          <w:marTop w:val="0"/>
          <w:marBottom w:val="0"/>
          <w:divBdr>
            <w:top w:val="none" w:sz="0" w:space="0" w:color="auto"/>
            <w:left w:val="none" w:sz="0" w:space="0" w:color="auto"/>
            <w:bottom w:val="none" w:sz="0" w:space="0" w:color="auto"/>
            <w:right w:val="none" w:sz="0" w:space="0" w:color="auto"/>
          </w:divBdr>
        </w:div>
        <w:div w:id="677972509">
          <w:marLeft w:val="0"/>
          <w:marRight w:val="0"/>
          <w:marTop w:val="0"/>
          <w:marBottom w:val="0"/>
          <w:divBdr>
            <w:top w:val="none" w:sz="0" w:space="0" w:color="auto"/>
            <w:left w:val="none" w:sz="0" w:space="0" w:color="auto"/>
            <w:bottom w:val="none" w:sz="0" w:space="0" w:color="auto"/>
            <w:right w:val="none" w:sz="0" w:space="0" w:color="auto"/>
          </w:divBdr>
        </w:div>
        <w:div w:id="95712868">
          <w:marLeft w:val="0"/>
          <w:marRight w:val="0"/>
          <w:marTop w:val="0"/>
          <w:marBottom w:val="0"/>
          <w:divBdr>
            <w:top w:val="none" w:sz="0" w:space="0" w:color="auto"/>
            <w:left w:val="none" w:sz="0" w:space="0" w:color="auto"/>
            <w:bottom w:val="none" w:sz="0" w:space="0" w:color="auto"/>
            <w:right w:val="none" w:sz="0" w:space="0" w:color="auto"/>
          </w:divBdr>
        </w:div>
        <w:div w:id="141780627">
          <w:marLeft w:val="0"/>
          <w:marRight w:val="0"/>
          <w:marTop w:val="0"/>
          <w:marBottom w:val="0"/>
          <w:divBdr>
            <w:top w:val="none" w:sz="0" w:space="0" w:color="auto"/>
            <w:left w:val="none" w:sz="0" w:space="0" w:color="auto"/>
            <w:bottom w:val="none" w:sz="0" w:space="0" w:color="auto"/>
            <w:right w:val="none" w:sz="0" w:space="0" w:color="auto"/>
          </w:divBdr>
        </w:div>
        <w:div w:id="823082464">
          <w:marLeft w:val="0"/>
          <w:marRight w:val="0"/>
          <w:marTop w:val="0"/>
          <w:marBottom w:val="0"/>
          <w:divBdr>
            <w:top w:val="none" w:sz="0" w:space="0" w:color="auto"/>
            <w:left w:val="none" w:sz="0" w:space="0" w:color="auto"/>
            <w:bottom w:val="none" w:sz="0" w:space="0" w:color="auto"/>
            <w:right w:val="none" w:sz="0" w:space="0" w:color="auto"/>
          </w:divBdr>
        </w:div>
        <w:div w:id="1241333440">
          <w:marLeft w:val="0"/>
          <w:marRight w:val="0"/>
          <w:marTop w:val="0"/>
          <w:marBottom w:val="0"/>
          <w:divBdr>
            <w:top w:val="none" w:sz="0" w:space="0" w:color="auto"/>
            <w:left w:val="none" w:sz="0" w:space="0" w:color="auto"/>
            <w:bottom w:val="none" w:sz="0" w:space="0" w:color="auto"/>
            <w:right w:val="none" w:sz="0" w:space="0" w:color="auto"/>
          </w:divBdr>
        </w:div>
        <w:div w:id="1935165838">
          <w:marLeft w:val="0"/>
          <w:marRight w:val="0"/>
          <w:marTop w:val="0"/>
          <w:marBottom w:val="0"/>
          <w:divBdr>
            <w:top w:val="none" w:sz="0" w:space="0" w:color="auto"/>
            <w:left w:val="none" w:sz="0" w:space="0" w:color="auto"/>
            <w:bottom w:val="none" w:sz="0" w:space="0" w:color="auto"/>
            <w:right w:val="none" w:sz="0" w:space="0" w:color="auto"/>
          </w:divBdr>
        </w:div>
        <w:div w:id="1782647649">
          <w:marLeft w:val="0"/>
          <w:marRight w:val="0"/>
          <w:marTop w:val="0"/>
          <w:marBottom w:val="0"/>
          <w:divBdr>
            <w:top w:val="none" w:sz="0" w:space="0" w:color="auto"/>
            <w:left w:val="none" w:sz="0" w:space="0" w:color="auto"/>
            <w:bottom w:val="none" w:sz="0" w:space="0" w:color="auto"/>
            <w:right w:val="none" w:sz="0" w:space="0" w:color="auto"/>
          </w:divBdr>
        </w:div>
        <w:div w:id="433939059">
          <w:marLeft w:val="0"/>
          <w:marRight w:val="0"/>
          <w:marTop w:val="0"/>
          <w:marBottom w:val="0"/>
          <w:divBdr>
            <w:top w:val="none" w:sz="0" w:space="0" w:color="auto"/>
            <w:left w:val="none" w:sz="0" w:space="0" w:color="auto"/>
            <w:bottom w:val="none" w:sz="0" w:space="0" w:color="auto"/>
            <w:right w:val="none" w:sz="0" w:space="0" w:color="auto"/>
          </w:divBdr>
        </w:div>
        <w:div w:id="1915164632">
          <w:marLeft w:val="0"/>
          <w:marRight w:val="0"/>
          <w:marTop w:val="0"/>
          <w:marBottom w:val="0"/>
          <w:divBdr>
            <w:top w:val="none" w:sz="0" w:space="0" w:color="auto"/>
            <w:left w:val="none" w:sz="0" w:space="0" w:color="auto"/>
            <w:bottom w:val="none" w:sz="0" w:space="0" w:color="auto"/>
            <w:right w:val="none" w:sz="0" w:space="0" w:color="auto"/>
          </w:divBdr>
        </w:div>
        <w:div w:id="1490562352">
          <w:marLeft w:val="0"/>
          <w:marRight w:val="0"/>
          <w:marTop w:val="0"/>
          <w:marBottom w:val="0"/>
          <w:divBdr>
            <w:top w:val="none" w:sz="0" w:space="0" w:color="auto"/>
            <w:left w:val="none" w:sz="0" w:space="0" w:color="auto"/>
            <w:bottom w:val="none" w:sz="0" w:space="0" w:color="auto"/>
            <w:right w:val="none" w:sz="0" w:space="0" w:color="auto"/>
          </w:divBdr>
        </w:div>
        <w:div w:id="790787432">
          <w:marLeft w:val="0"/>
          <w:marRight w:val="0"/>
          <w:marTop w:val="0"/>
          <w:marBottom w:val="0"/>
          <w:divBdr>
            <w:top w:val="none" w:sz="0" w:space="0" w:color="auto"/>
            <w:left w:val="none" w:sz="0" w:space="0" w:color="auto"/>
            <w:bottom w:val="none" w:sz="0" w:space="0" w:color="auto"/>
            <w:right w:val="none" w:sz="0" w:space="0" w:color="auto"/>
          </w:divBdr>
        </w:div>
        <w:div w:id="1328746476">
          <w:marLeft w:val="0"/>
          <w:marRight w:val="0"/>
          <w:marTop w:val="0"/>
          <w:marBottom w:val="0"/>
          <w:divBdr>
            <w:top w:val="none" w:sz="0" w:space="0" w:color="auto"/>
            <w:left w:val="none" w:sz="0" w:space="0" w:color="auto"/>
            <w:bottom w:val="none" w:sz="0" w:space="0" w:color="auto"/>
            <w:right w:val="none" w:sz="0" w:space="0" w:color="auto"/>
          </w:divBdr>
        </w:div>
        <w:div w:id="1653947639">
          <w:marLeft w:val="0"/>
          <w:marRight w:val="0"/>
          <w:marTop w:val="0"/>
          <w:marBottom w:val="0"/>
          <w:divBdr>
            <w:top w:val="none" w:sz="0" w:space="0" w:color="auto"/>
            <w:left w:val="none" w:sz="0" w:space="0" w:color="auto"/>
            <w:bottom w:val="none" w:sz="0" w:space="0" w:color="auto"/>
            <w:right w:val="none" w:sz="0" w:space="0" w:color="auto"/>
          </w:divBdr>
        </w:div>
        <w:div w:id="2018575824">
          <w:marLeft w:val="0"/>
          <w:marRight w:val="0"/>
          <w:marTop w:val="0"/>
          <w:marBottom w:val="0"/>
          <w:divBdr>
            <w:top w:val="none" w:sz="0" w:space="0" w:color="auto"/>
            <w:left w:val="none" w:sz="0" w:space="0" w:color="auto"/>
            <w:bottom w:val="none" w:sz="0" w:space="0" w:color="auto"/>
            <w:right w:val="none" w:sz="0" w:space="0" w:color="auto"/>
          </w:divBdr>
        </w:div>
        <w:div w:id="2083065491">
          <w:marLeft w:val="0"/>
          <w:marRight w:val="0"/>
          <w:marTop w:val="0"/>
          <w:marBottom w:val="0"/>
          <w:divBdr>
            <w:top w:val="none" w:sz="0" w:space="0" w:color="auto"/>
            <w:left w:val="none" w:sz="0" w:space="0" w:color="auto"/>
            <w:bottom w:val="none" w:sz="0" w:space="0" w:color="auto"/>
            <w:right w:val="none" w:sz="0" w:space="0" w:color="auto"/>
          </w:divBdr>
        </w:div>
        <w:div w:id="889344670">
          <w:marLeft w:val="0"/>
          <w:marRight w:val="0"/>
          <w:marTop w:val="0"/>
          <w:marBottom w:val="0"/>
          <w:divBdr>
            <w:top w:val="none" w:sz="0" w:space="0" w:color="auto"/>
            <w:left w:val="none" w:sz="0" w:space="0" w:color="auto"/>
            <w:bottom w:val="none" w:sz="0" w:space="0" w:color="auto"/>
            <w:right w:val="none" w:sz="0" w:space="0" w:color="auto"/>
          </w:divBdr>
        </w:div>
        <w:div w:id="186212389">
          <w:marLeft w:val="0"/>
          <w:marRight w:val="0"/>
          <w:marTop w:val="0"/>
          <w:marBottom w:val="0"/>
          <w:divBdr>
            <w:top w:val="none" w:sz="0" w:space="0" w:color="auto"/>
            <w:left w:val="none" w:sz="0" w:space="0" w:color="auto"/>
            <w:bottom w:val="none" w:sz="0" w:space="0" w:color="auto"/>
            <w:right w:val="none" w:sz="0" w:space="0" w:color="auto"/>
          </w:divBdr>
        </w:div>
        <w:div w:id="186525459">
          <w:marLeft w:val="0"/>
          <w:marRight w:val="0"/>
          <w:marTop w:val="0"/>
          <w:marBottom w:val="0"/>
          <w:divBdr>
            <w:top w:val="none" w:sz="0" w:space="0" w:color="auto"/>
            <w:left w:val="none" w:sz="0" w:space="0" w:color="auto"/>
            <w:bottom w:val="none" w:sz="0" w:space="0" w:color="auto"/>
            <w:right w:val="none" w:sz="0" w:space="0" w:color="auto"/>
          </w:divBdr>
        </w:div>
        <w:div w:id="293371755">
          <w:marLeft w:val="0"/>
          <w:marRight w:val="0"/>
          <w:marTop w:val="0"/>
          <w:marBottom w:val="0"/>
          <w:divBdr>
            <w:top w:val="none" w:sz="0" w:space="0" w:color="auto"/>
            <w:left w:val="none" w:sz="0" w:space="0" w:color="auto"/>
            <w:bottom w:val="none" w:sz="0" w:space="0" w:color="auto"/>
            <w:right w:val="none" w:sz="0" w:space="0" w:color="auto"/>
          </w:divBdr>
        </w:div>
      </w:divsChild>
    </w:div>
    <w:div w:id="1383676011">
      <w:bodyDiv w:val="1"/>
      <w:marLeft w:val="0"/>
      <w:marRight w:val="0"/>
      <w:marTop w:val="0"/>
      <w:marBottom w:val="0"/>
      <w:divBdr>
        <w:top w:val="none" w:sz="0" w:space="0" w:color="auto"/>
        <w:left w:val="none" w:sz="0" w:space="0" w:color="auto"/>
        <w:bottom w:val="none" w:sz="0" w:space="0" w:color="auto"/>
        <w:right w:val="none" w:sz="0" w:space="0" w:color="auto"/>
      </w:divBdr>
    </w:div>
    <w:div w:id="1383748206">
      <w:bodyDiv w:val="1"/>
      <w:marLeft w:val="0"/>
      <w:marRight w:val="0"/>
      <w:marTop w:val="0"/>
      <w:marBottom w:val="0"/>
      <w:divBdr>
        <w:top w:val="none" w:sz="0" w:space="0" w:color="auto"/>
        <w:left w:val="none" w:sz="0" w:space="0" w:color="auto"/>
        <w:bottom w:val="none" w:sz="0" w:space="0" w:color="auto"/>
        <w:right w:val="none" w:sz="0" w:space="0" w:color="auto"/>
      </w:divBdr>
    </w:div>
    <w:div w:id="1384133633">
      <w:bodyDiv w:val="1"/>
      <w:marLeft w:val="0"/>
      <w:marRight w:val="0"/>
      <w:marTop w:val="0"/>
      <w:marBottom w:val="0"/>
      <w:divBdr>
        <w:top w:val="none" w:sz="0" w:space="0" w:color="auto"/>
        <w:left w:val="none" w:sz="0" w:space="0" w:color="auto"/>
        <w:bottom w:val="none" w:sz="0" w:space="0" w:color="auto"/>
        <w:right w:val="none" w:sz="0" w:space="0" w:color="auto"/>
      </w:divBdr>
    </w:div>
    <w:div w:id="1384910885">
      <w:bodyDiv w:val="1"/>
      <w:marLeft w:val="0"/>
      <w:marRight w:val="0"/>
      <w:marTop w:val="0"/>
      <w:marBottom w:val="0"/>
      <w:divBdr>
        <w:top w:val="none" w:sz="0" w:space="0" w:color="auto"/>
        <w:left w:val="none" w:sz="0" w:space="0" w:color="auto"/>
        <w:bottom w:val="none" w:sz="0" w:space="0" w:color="auto"/>
        <w:right w:val="none" w:sz="0" w:space="0" w:color="auto"/>
      </w:divBdr>
    </w:div>
    <w:div w:id="1385521701">
      <w:bodyDiv w:val="1"/>
      <w:marLeft w:val="0"/>
      <w:marRight w:val="0"/>
      <w:marTop w:val="0"/>
      <w:marBottom w:val="0"/>
      <w:divBdr>
        <w:top w:val="none" w:sz="0" w:space="0" w:color="auto"/>
        <w:left w:val="none" w:sz="0" w:space="0" w:color="auto"/>
        <w:bottom w:val="none" w:sz="0" w:space="0" w:color="auto"/>
        <w:right w:val="none" w:sz="0" w:space="0" w:color="auto"/>
      </w:divBdr>
    </w:div>
    <w:div w:id="1385836868">
      <w:bodyDiv w:val="1"/>
      <w:marLeft w:val="0"/>
      <w:marRight w:val="0"/>
      <w:marTop w:val="0"/>
      <w:marBottom w:val="0"/>
      <w:divBdr>
        <w:top w:val="none" w:sz="0" w:space="0" w:color="auto"/>
        <w:left w:val="none" w:sz="0" w:space="0" w:color="auto"/>
        <w:bottom w:val="none" w:sz="0" w:space="0" w:color="auto"/>
        <w:right w:val="none" w:sz="0" w:space="0" w:color="auto"/>
      </w:divBdr>
    </w:div>
    <w:div w:id="1386219051">
      <w:bodyDiv w:val="1"/>
      <w:marLeft w:val="0"/>
      <w:marRight w:val="0"/>
      <w:marTop w:val="0"/>
      <w:marBottom w:val="0"/>
      <w:divBdr>
        <w:top w:val="none" w:sz="0" w:space="0" w:color="auto"/>
        <w:left w:val="none" w:sz="0" w:space="0" w:color="auto"/>
        <w:bottom w:val="none" w:sz="0" w:space="0" w:color="auto"/>
        <w:right w:val="none" w:sz="0" w:space="0" w:color="auto"/>
      </w:divBdr>
      <w:divsChild>
        <w:div w:id="582299737">
          <w:marLeft w:val="0"/>
          <w:marRight w:val="0"/>
          <w:marTop w:val="0"/>
          <w:marBottom w:val="0"/>
          <w:divBdr>
            <w:top w:val="none" w:sz="0" w:space="0" w:color="auto"/>
            <w:left w:val="none" w:sz="0" w:space="0" w:color="auto"/>
            <w:bottom w:val="none" w:sz="0" w:space="0" w:color="auto"/>
            <w:right w:val="none" w:sz="0" w:space="0" w:color="auto"/>
          </w:divBdr>
        </w:div>
        <w:div w:id="1711490023">
          <w:marLeft w:val="0"/>
          <w:marRight w:val="0"/>
          <w:marTop w:val="0"/>
          <w:marBottom w:val="0"/>
          <w:divBdr>
            <w:top w:val="none" w:sz="0" w:space="0" w:color="auto"/>
            <w:left w:val="none" w:sz="0" w:space="0" w:color="auto"/>
            <w:bottom w:val="none" w:sz="0" w:space="0" w:color="auto"/>
            <w:right w:val="none" w:sz="0" w:space="0" w:color="auto"/>
          </w:divBdr>
        </w:div>
        <w:div w:id="441341193">
          <w:marLeft w:val="0"/>
          <w:marRight w:val="0"/>
          <w:marTop w:val="0"/>
          <w:marBottom w:val="0"/>
          <w:divBdr>
            <w:top w:val="none" w:sz="0" w:space="0" w:color="auto"/>
            <w:left w:val="none" w:sz="0" w:space="0" w:color="auto"/>
            <w:bottom w:val="none" w:sz="0" w:space="0" w:color="auto"/>
            <w:right w:val="none" w:sz="0" w:space="0" w:color="auto"/>
          </w:divBdr>
        </w:div>
        <w:div w:id="1473406450">
          <w:marLeft w:val="0"/>
          <w:marRight w:val="0"/>
          <w:marTop w:val="0"/>
          <w:marBottom w:val="0"/>
          <w:divBdr>
            <w:top w:val="none" w:sz="0" w:space="0" w:color="auto"/>
            <w:left w:val="none" w:sz="0" w:space="0" w:color="auto"/>
            <w:bottom w:val="none" w:sz="0" w:space="0" w:color="auto"/>
            <w:right w:val="none" w:sz="0" w:space="0" w:color="auto"/>
          </w:divBdr>
        </w:div>
        <w:div w:id="733816671">
          <w:marLeft w:val="0"/>
          <w:marRight w:val="0"/>
          <w:marTop w:val="0"/>
          <w:marBottom w:val="0"/>
          <w:divBdr>
            <w:top w:val="none" w:sz="0" w:space="0" w:color="auto"/>
            <w:left w:val="none" w:sz="0" w:space="0" w:color="auto"/>
            <w:bottom w:val="none" w:sz="0" w:space="0" w:color="auto"/>
            <w:right w:val="none" w:sz="0" w:space="0" w:color="auto"/>
          </w:divBdr>
        </w:div>
        <w:div w:id="1924484207">
          <w:marLeft w:val="0"/>
          <w:marRight w:val="0"/>
          <w:marTop w:val="0"/>
          <w:marBottom w:val="0"/>
          <w:divBdr>
            <w:top w:val="none" w:sz="0" w:space="0" w:color="auto"/>
            <w:left w:val="none" w:sz="0" w:space="0" w:color="auto"/>
            <w:bottom w:val="none" w:sz="0" w:space="0" w:color="auto"/>
            <w:right w:val="none" w:sz="0" w:space="0" w:color="auto"/>
          </w:divBdr>
        </w:div>
        <w:div w:id="1753578226">
          <w:marLeft w:val="0"/>
          <w:marRight w:val="0"/>
          <w:marTop w:val="0"/>
          <w:marBottom w:val="0"/>
          <w:divBdr>
            <w:top w:val="none" w:sz="0" w:space="0" w:color="auto"/>
            <w:left w:val="none" w:sz="0" w:space="0" w:color="auto"/>
            <w:bottom w:val="none" w:sz="0" w:space="0" w:color="auto"/>
            <w:right w:val="none" w:sz="0" w:space="0" w:color="auto"/>
          </w:divBdr>
        </w:div>
        <w:div w:id="1180779366">
          <w:marLeft w:val="0"/>
          <w:marRight w:val="0"/>
          <w:marTop w:val="0"/>
          <w:marBottom w:val="0"/>
          <w:divBdr>
            <w:top w:val="none" w:sz="0" w:space="0" w:color="auto"/>
            <w:left w:val="none" w:sz="0" w:space="0" w:color="auto"/>
            <w:bottom w:val="none" w:sz="0" w:space="0" w:color="auto"/>
            <w:right w:val="none" w:sz="0" w:space="0" w:color="auto"/>
          </w:divBdr>
        </w:div>
        <w:div w:id="829055239">
          <w:marLeft w:val="0"/>
          <w:marRight w:val="0"/>
          <w:marTop w:val="0"/>
          <w:marBottom w:val="0"/>
          <w:divBdr>
            <w:top w:val="none" w:sz="0" w:space="0" w:color="auto"/>
            <w:left w:val="none" w:sz="0" w:space="0" w:color="auto"/>
            <w:bottom w:val="none" w:sz="0" w:space="0" w:color="auto"/>
            <w:right w:val="none" w:sz="0" w:space="0" w:color="auto"/>
          </w:divBdr>
        </w:div>
        <w:div w:id="1797941128">
          <w:marLeft w:val="0"/>
          <w:marRight w:val="0"/>
          <w:marTop w:val="0"/>
          <w:marBottom w:val="0"/>
          <w:divBdr>
            <w:top w:val="none" w:sz="0" w:space="0" w:color="auto"/>
            <w:left w:val="none" w:sz="0" w:space="0" w:color="auto"/>
            <w:bottom w:val="none" w:sz="0" w:space="0" w:color="auto"/>
            <w:right w:val="none" w:sz="0" w:space="0" w:color="auto"/>
          </w:divBdr>
        </w:div>
        <w:div w:id="1783303117">
          <w:marLeft w:val="0"/>
          <w:marRight w:val="0"/>
          <w:marTop w:val="0"/>
          <w:marBottom w:val="0"/>
          <w:divBdr>
            <w:top w:val="none" w:sz="0" w:space="0" w:color="auto"/>
            <w:left w:val="none" w:sz="0" w:space="0" w:color="auto"/>
            <w:bottom w:val="none" w:sz="0" w:space="0" w:color="auto"/>
            <w:right w:val="none" w:sz="0" w:space="0" w:color="auto"/>
          </w:divBdr>
        </w:div>
        <w:div w:id="1425033641">
          <w:marLeft w:val="0"/>
          <w:marRight w:val="0"/>
          <w:marTop w:val="0"/>
          <w:marBottom w:val="0"/>
          <w:divBdr>
            <w:top w:val="none" w:sz="0" w:space="0" w:color="auto"/>
            <w:left w:val="none" w:sz="0" w:space="0" w:color="auto"/>
            <w:bottom w:val="none" w:sz="0" w:space="0" w:color="auto"/>
            <w:right w:val="none" w:sz="0" w:space="0" w:color="auto"/>
          </w:divBdr>
        </w:div>
        <w:div w:id="2023165338">
          <w:marLeft w:val="0"/>
          <w:marRight w:val="0"/>
          <w:marTop w:val="0"/>
          <w:marBottom w:val="0"/>
          <w:divBdr>
            <w:top w:val="none" w:sz="0" w:space="0" w:color="auto"/>
            <w:left w:val="none" w:sz="0" w:space="0" w:color="auto"/>
            <w:bottom w:val="none" w:sz="0" w:space="0" w:color="auto"/>
            <w:right w:val="none" w:sz="0" w:space="0" w:color="auto"/>
          </w:divBdr>
        </w:div>
        <w:div w:id="1185707849">
          <w:marLeft w:val="0"/>
          <w:marRight w:val="0"/>
          <w:marTop w:val="0"/>
          <w:marBottom w:val="0"/>
          <w:divBdr>
            <w:top w:val="none" w:sz="0" w:space="0" w:color="auto"/>
            <w:left w:val="none" w:sz="0" w:space="0" w:color="auto"/>
            <w:bottom w:val="none" w:sz="0" w:space="0" w:color="auto"/>
            <w:right w:val="none" w:sz="0" w:space="0" w:color="auto"/>
          </w:divBdr>
        </w:div>
        <w:div w:id="1370911960">
          <w:marLeft w:val="0"/>
          <w:marRight w:val="0"/>
          <w:marTop w:val="0"/>
          <w:marBottom w:val="0"/>
          <w:divBdr>
            <w:top w:val="none" w:sz="0" w:space="0" w:color="auto"/>
            <w:left w:val="none" w:sz="0" w:space="0" w:color="auto"/>
            <w:bottom w:val="none" w:sz="0" w:space="0" w:color="auto"/>
            <w:right w:val="none" w:sz="0" w:space="0" w:color="auto"/>
          </w:divBdr>
        </w:div>
        <w:div w:id="549611003">
          <w:marLeft w:val="0"/>
          <w:marRight w:val="0"/>
          <w:marTop w:val="0"/>
          <w:marBottom w:val="0"/>
          <w:divBdr>
            <w:top w:val="none" w:sz="0" w:space="0" w:color="auto"/>
            <w:left w:val="none" w:sz="0" w:space="0" w:color="auto"/>
            <w:bottom w:val="none" w:sz="0" w:space="0" w:color="auto"/>
            <w:right w:val="none" w:sz="0" w:space="0" w:color="auto"/>
          </w:divBdr>
        </w:div>
        <w:div w:id="2111394781">
          <w:marLeft w:val="0"/>
          <w:marRight w:val="0"/>
          <w:marTop w:val="0"/>
          <w:marBottom w:val="0"/>
          <w:divBdr>
            <w:top w:val="none" w:sz="0" w:space="0" w:color="auto"/>
            <w:left w:val="none" w:sz="0" w:space="0" w:color="auto"/>
            <w:bottom w:val="none" w:sz="0" w:space="0" w:color="auto"/>
            <w:right w:val="none" w:sz="0" w:space="0" w:color="auto"/>
          </w:divBdr>
        </w:div>
        <w:div w:id="1479226532">
          <w:marLeft w:val="0"/>
          <w:marRight w:val="0"/>
          <w:marTop w:val="0"/>
          <w:marBottom w:val="0"/>
          <w:divBdr>
            <w:top w:val="none" w:sz="0" w:space="0" w:color="auto"/>
            <w:left w:val="none" w:sz="0" w:space="0" w:color="auto"/>
            <w:bottom w:val="none" w:sz="0" w:space="0" w:color="auto"/>
            <w:right w:val="none" w:sz="0" w:space="0" w:color="auto"/>
          </w:divBdr>
        </w:div>
        <w:div w:id="158663313">
          <w:marLeft w:val="0"/>
          <w:marRight w:val="0"/>
          <w:marTop w:val="0"/>
          <w:marBottom w:val="0"/>
          <w:divBdr>
            <w:top w:val="none" w:sz="0" w:space="0" w:color="auto"/>
            <w:left w:val="none" w:sz="0" w:space="0" w:color="auto"/>
            <w:bottom w:val="none" w:sz="0" w:space="0" w:color="auto"/>
            <w:right w:val="none" w:sz="0" w:space="0" w:color="auto"/>
          </w:divBdr>
        </w:div>
        <w:div w:id="1818957448">
          <w:marLeft w:val="0"/>
          <w:marRight w:val="0"/>
          <w:marTop w:val="0"/>
          <w:marBottom w:val="0"/>
          <w:divBdr>
            <w:top w:val="none" w:sz="0" w:space="0" w:color="auto"/>
            <w:left w:val="none" w:sz="0" w:space="0" w:color="auto"/>
            <w:bottom w:val="none" w:sz="0" w:space="0" w:color="auto"/>
            <w:right w:val="none" w:sz="0" w:space="0" w:color="auto"/>
          </w:divBdr>
        </w:div>
        <w:div w:id="1525244213">
          <w:marLeft w:val="0"/>
          <w:marRight w:val="0"/>
          <w:marTop w:val="0"/>
          <w:marBottom w:val="0"/>
          <w:divBdr>
            <w:top w:val="none" w:sz="0" w:space="0" w:color="auto"/>
            <w:left w:val="none" w:sz="0" w:space="0" w:color="auto"/>
            <w:bottom w:val="none" w:sz="0" w:space="0" w:color="auto"/>
            <w:right w:val="none" w:sz="0" w:space="0" w:color="auto"/>
          </w:divBdr>
        </w:div>
        <w:div w:id="1315644501">
          <w:marLeft w:val="0"/>
          <w:marRight w:val="0"/>
          <w:marTop w:val="0"/>
          <w:marBottom w:val="0"/>
          <w:divBdr>
            <w:top w:val="none" w:sz="0" w:space="0" w:color="auto"/>
            <w:left w:val="none" w:sz="0" w:space="0" w:color="auto"/>
            <w:bottom w:val="none" w:sz="0" w:space="0" w:color="auto"/>
            <w:right w:val="none" w:sz="0" w:space="0" w:color="auto"/>
          </w:divBdr>
        </w:div>
        <w:div w:id="1409767663">
          <w:marLeft w:val="0"/>
          <w:marRight w:val="0"/>
          <w:marTop w:val="0"/>
          <w:marBottom w:val="0"/>
          <w:divBdr>
            <w:top w:val="none" w:sz="0" w:space="0" w:color="auto"/>
            <w:left w:val="none" w:sz="0" w:space="0" w:color="auto"/>
            <w:bottom w:val="none" w:sz="0" w:space="0" w:color="auto"/>
            <w:right w:val="none" w:sz="0" w:space="0" w:color="auto"/>
          </w:divBdr>
        </w:div>
        <w:div w:id="2118519669">
          <w:marLeft w:val="0"/>
          <w:marRight w:val="0"/>
          <w:marTop w:val="0"/>
          <w:marBottom w:val="0"/>
          <w:divBdr>
            <w:top w:val="none" w:sz="0" w:space="0" w:color="auto"/>
            <w:left w:val="none" w:sz="0" w:space="0" w:color="auto"/>
            <w:bottom w:val="none" w:sz="0" w:space="0" w:color="auto"/>
            <w:right w:val="none" w:sz="0" w:space="0" w:color="auto"/>
          </w:divBdr>
        </w:div>
        <w:div w:id="459347905">
          <w:marLeft w:val="0"/>
          <w:marRight w:val="0"/>
          <w:marTop w:val="0"/>
          <w:marBottom w:val="0"/>
          <w:divBdr>
            <w:top w:val="none" w:sz="0" w:space="0" w:color="auto"/>
            <w:left w:val="none" w:sz="0" w:space="0" w:color="auto"/>
            <w:bottom w:val="none" w:sz="0" w:space="0" w:color="auto"/>
            <w:right w:val="none" w:sz="0" w:space="0" w:color="auto"/>
          </w:divBdr>
        </w:div>
        <w:div w:id="1566841679">
          <w:marLeft w:val="0"/>
          <w:marRight w:val="0"/>
          <w:marTop w:val="0"/>
          <w:marBottom w:val="0"/>
          <w:divBdr>
            <w:top w:val="none" w:sz="0" w:space="0" w:color="auto"/>
            <w:left w:val="none" w:sz="0" w:space="0" w:color="auto"/>
            <w:bottom w:val="none" w:sz="0" w:space="0" w:color="auto"/>
            <w:right w:val="none" w:sz="0" w:space="0" w:color="auto"/>
          </w:divBdr>
        </w:div>
        <w:div w:id="1168591802">
          <w:marLeft w:val="0"/>
          <w:marRight w:val="0"/>
          <w:marTop w:val="0"/>
          <w:marBottom w:val="0"/>
          <w:divBdr>
            <w:top w:val="none" w:sz="0" w:space="0" w:color="auto"/>
            <w:left w:val="none" w:sz="0" w:space="0" w:color="auto"/>
            <w:bottom w:val="none" w:sz="0" w:space="0" w:color="auto"/>
            <w:right w:val="none" w:sz="0" w:space="0" w:color="auto"/>
          </w:divBdr>
        </w:div>
        <w:div w:id="1039818771">
          <w:marLeft w:val="0"/>
          <w:marRight w:val="0"/>
          <w:marTop w:val="0"/>
          <w:marBottom w:val="0"/>
          <w:divBdr>
            <w:top w:val="none" w:sz="0" w:space="0" w:color="auto"/>
            <w:left w:val="none" w:sz="0" w:space="0" w:color="auto"/>
            <w:bottom w:val="none" w:sz="0" w:space="0" w:color="auto"/>
            <w:right w:val="none" w:sz="0" w:space="0" w:color="auto"/>
          </w:divBdr>
        </w:div>
        <w:div w:id="1379015259">
          <w:marLeft w:val="0"/>
          <w:marRight w:val="0"/>
          <w:marTop w:val="0"/>
          <w:marBottom w:val="0"/>
          <w:divBdr>
            <w:top w:val="none" w:sz="0" w:space="0" w:color="auto"/>
            <w:left w:val="none" w:sz="0" w:space="0" w:color="auto"/>
            <w:bottom w:val="none" w:sz="0" w:space="0" w:color="auto"/>
            <w:right w:val="none" w:sz="0" w:space="0" w:color="auto"/>
          </w:divBdr>
        </w:div>
        <w:div w:id="858548242">
          <w:marLeft w:val="0"/>
          <w:marRight w:val="0"/>
          <w:marTop w:val="0"/>
          <w:marBottom w:val="0"/>
          <w:divBdr>
            <w:top w:val="none" w:sz="0" w:space="0" w:color="auto"/>
            <w:left w:val="none" w:sz="0" w:space="0" w:color="auto"/>
            <w:bottom w:val="none" w:sz="0" w:space="0" w:color="auto"/>
            <w:right w:val="none" w:sz="0" w:space="0" w:color="auto"/>
          </w:divBdr>
        </w:div>
        <w:div w:id="594750198">
          <w:marLeft w:val="0"/>
          <w:marRight w:val="0"/>
          <w:marTop w:val="0"/>
          <w:marBottom w:val="0"/>
          <w:divBdr>
            <w:top w:val="none" w:sz="0" w:space="0" w:color="auto"/>
            <w:left w:val="none" w:sz="0" w:space="0" w:color="auto"/>
            <w:bottom w:val="none" w:sz="0" w:space="0" w:color="auto"/>
            <w:right w:val="none" w:sz="0" w:space="0" w:color="auto"/>
          </w:divBdr>
        </w:div>
        <w:div w:id="1122115238">
          <w:marLeft w:val="0"/>
          <w:marRight w:val="0"/>
          <w:marTop w:val="0"/>
          <w:marBottom w:val="0"/>
          <w:divBdr>
            <w:top w:val="none" w:sz="0" w:space="0" w:color="auto"/>
            <w:left w:val="none" w:sz="0" w:space="0" w:color="auto"/>
            <w:bottom w:val="none" w:sz="0" w:space="0" w:color="auto"/>
            <w:right w:val="none" w:sz="0" w:space="0" w:color="auto"/>
          </w:divBdr>
        </w:div>
        <w:div w:id="1584485133">
          <w:marLeft w:val="0"/>
          <w:marRight w:val="0"/>
          <w:marTop w:val="0"/>
          <w:marBottom w:val="0"/>
          <w:divBdr>
            <w:top w:val="none" w:sz="0" w:space="0" w:color="auto"/>
            <w:left w:val="none" w:sz="0" w:space="0" w:color="auto"/>
            <w:bottom w:val="none" w:sz="0" w:space="0" w:color="auto"/>
            <w:right w:val="none" w:sz="0" w:space="0" w:color="auto"/>
          </w:divBdr>
        </w:div>
        <w:div w:id="810025886">
          <w:marLeft w:val="0"/>
          <w:marRight w:val="0"/>
          <w:marTop w:val="0"/>
          <w:marBottom w:val="0"/>
          <w:divBdr>
            <w:top w:val="none" w:sz="0" w:space="0" w:color="auto"/>
            <w:left w:val="none" w:sz="0" w:space="0" w:color="auto"/>
            <w:bottom w:val="none" w:sz="0" w:space="0" w:color="auto"/>
            <w:right w:val="none" w:sz="0" w:space="0" w:color="auto"/>
          </w:divBdr>
        </w:div>
        <w:div w:id="1227759413">
          <w:marLeft w:val="0"/>
          <w:marRight w:val="0"/>
          <w:marTop w:val="0"/>
          <w:marBottom w:val="0"/>
          <w:divBdr>
            <w:top w:val="none" w:sz="0" w:space="0" w:color="auto"/>
            <w:left w:val="none" w:sz="0" w:space="0" w:color="auto"/>
            <w:bottom w:val="none" w:sz="0" w:space="0" w:color="auto"/>
            <w:right w:val="none" w:sz="0" w:space="0" w:color="auto"/>
          </w:divBdr>
        </w:div>
        <w:div w:id="1377043936">
          <w:marLeft w:val="0"/>
          <w:marRight w:val="0"/>
          <w:marTop w:val="0"/>
          <w:marBottom w:val="0"/>
          <w:divBdr>
            <w:top w:val="none" w:sz="0" w:space="0" w:color="auto"/>
            <w:left w:val="none" w:sz="0" w:space="0" w:color="auto"/>
            <w:bottom w:val="none" w:sz="0" w:space="0" w:color="auto"/>
            <w:right w:val="none" w:sz="0" w:space="0" w:color="auto"/>
          </w:divBdr>
        </w:div>
        <w:div w:id="1554925499">
          <w:marLeft w:val="0"/>
          <w:marRight w:val="0"/>
          <w:marTop w:val="0"/>
          <w:marBottom w:val="0"/>
          <w:divBdr>
            <w:top w:val="none" w:sz="0" w:space="0" w:color="auto"/>
            <w:left w:val="none" w:sz="0" w:space="0" w:color="auto"/>
            <w:bottom w:val="none" w:sz="0" w:space="0" w:color="auto"/>
            <w:right w:val="none" w:sz="0" w:space="0" w:color="auto"/>
          </w:divBdr>
        </w:div>
        <w:div w:id="1706056056">
          <w:marLeft w:val="0"/>
          <w:marRight w:val="0"/>
          <w:marTop w:val="0"/>
          <w:marBottom w:val="0"/>
          <w:divBdr>
            <w:top w:val="none" w:sz="0" w:space="0" w:color="auto"/>
            <w:left w:val="none" w:sz="0" w:space="0" w:color="auto"/>
            <w:bottom w:val="none" w:sz="0" w:space="0" w:color="auto"/>
            <w:right w:val="none" w:sz="0" w:space="0" w:color="auto"/>
          </w:divBdr>
        </w:div>
        <w:div w:id="1722947280">
          <w:marLeft w:val="0"/>
          <w:marRight w:val="0"/>
          <w:marTop w:val="0"/>
          <w:marBottom w:val="0"/>
          <w:divBdr>
            <w:top w:val="none" w:sz="0" w:space="0" w:color="auto"/>
            <w:left w:val="none" w:sz="0" w:space="0" w:color="auto"/>
            <w:bottom w:val="none" w:sz="0" w:space="0" w:color="auto"/>
            <w:right w:val="none" w:sz="0" w:space="0" w:color="auto"/>
          </w:divBdr>
        </w:div>
        <w:div w:id="681469181">
          <w:marLeft w:val="0"/>
          <w:marRight w:val="0"/>
          <w:marTop w:val="0"/>
          <w:marBottom w:val="0"/>
          <w:divBdr>
            <w:top w:val="none" w:sz="0" w:space="0" w:color="auto"/>
            <w:left w:val="none" w:sz="0" w:space="0" w:color="auto"/>
            <w:bottom w:val="none" w:sz="0" w:space="0" w:color="auto"/>
            <w:right w:val="none" w:sz="0" w:space="0" w:color="auto"/>
          </w:divBdr>
        </w:div>
        <w:div w:id="1748074167">
          <w:marLeft w:val="0"/>
          <w:marRight w:val="0"/>
          <w:marTop w:val="0"/>
          <w:marBottom w:val="0"/>
          <w:divBdr>
            <w:top w:val="none" w:sz="0" w:space="0" w:color="auto"/>
            <w:left w:val="none" w:sz="0" w:space="0" w:color="auto"/>
            <w:bottom w:val="none" w:sz="0" w:space="0" w:color="auto"/>
            <w:right w:val="none" w:sz="0" w:space="0" w:color="auto"/>
          </w:divBdr>
        </w:div>
        <w:div w:id="1399748549">
          <w:marLeft w:val="0"/>
          <w:marRight w:val="0"/>
          <w:marTop w:val="0"/>
          <w:marBottom w:val="0"/>
          <w:divBdr>
            <w:top w:val="none" w:sz="0" w:space="0" w:color="auto"/>
            <w:left w:val="none" w:sz="0" w:space="0" w:color="auto"/>
            <w:bottom w:val="none" w:sz="0" w:space="0" w:color="auto"/>
            <w:right w:val="none" w:sz="0" w:space="0" w:color="auto"/>
          </w:divBdr>
        </w:div>
        <w:div w:id="2027169618">
          <w:marLeft w:val="0"/>
          <w:marRight w:val="0"/>
          <w:marTop w:val="0"/>
          <w:marBottom w:val="0"/>
          <w:divBdr>
            <w:top w:val="none" w:sz="0" w:space="0" w:color="auto"/>
            <w:left w:val="none" w:sz="0" w:space="0" w:color="auto"/>
            <w:bottom w:val="none" w:sz="0" w:space="0" w:color="auto"/>
            <w:right w:val="none" w:sz="0" w:space="0" w:color="auto"/>
          </w:divBdr>
        </w:div>
        <w:div w:id="20515001">
          <w:marLeft w:val="0"/>
          <w:marRight w:val="0"/>
          <w:marTop w:val="0"/>
          <w:marBottom w:val="0"/>
          <w:divBdr>
            <w:top w:val="none" w:sz="0" w:space="0" w:color="auto"/>
            <w:left w:val="none" w:sz="0" w:space="0" w:color="auto"/>
            <w:bottom w:val="none" w:sz="0" w:space="0" w:color="auto"/>
            <w:right w:val="none" w:sz="0" w:space="0" w:color="auto"/>
          </w:divBdr>
        </w:div>
        <w:div w:id="862282525">
          <w:marLeft w:val="0"/>
          <w:marRight w:val="0"/>
          <w:marTop w:val="0"/>
          <w:marBottom w:val="0"/>
          <w:divBdr>
            <w:top w:val="none" w:sz="0" w:space="0" w:color="auto"/>
            <w:left w:val="none" w:sz="0" w:space="0" w:color="auto"/>
            <w:bottom w:val="none" w:sz="0" w:space="0" w:color="auto"/>
            <w:right w:val="none" w:sz="0" w:space="0" w:color="auto"/>
          </w:divBdr>
        </w:div>
        <w:div w:id="1836261888">
          <w:marLeft w:val="0"/>
          <w:marRight w:val="0"/>
          <w:marTop w:val="0"/>
          <w:marBottom w:val="0"/>
          <w:divBdr>
            <w:top w:val="none" w:sz="0" w:space="0" w:color="auto"/>
            <w:left w:val="none" w:sz="0" w:space="0" w:color="auto"/>
            <w:bottom w:val="none" w:sz="0" w:space="0" w:color="auto"/>
            <w:right w:val="none" w:sz="0" w:space="0" w:color="auto"/>
          </w:divBdr>
        </w:div>
        <w:div w:id="1650817538">
          <w:marLeft w:val="0"/>
          <w:marRight w:val="0"/>
          <w:marTop w:val="0"/>
          <w:marBottom w:val="0"/>
          <w:divBdr>
            <w:top w:val="none" w:sz="0" w:space="0" w:color="auto"/>
            <w:left w:val="none" w:sz="0" w:space="0" w:color="auto"/>
            <w:bottom w:val="none" w:sz="0" w:space="0" w:color="auto"/>
            <w:right w:val="none" w:sz="0" w:space="0" w:color="auto"/>
          </w:divBdr>
        </w:div>
        <w:div w:id="1403598766">
          <w:marLeft w:val="0"/>
          <w:marRight w:val="0"/>
          <w:marTop w:val="0"/>
          <w:marBottom w:val="0"/>
          <w:divBdr>
            <w:top w:val="none" w:sz="0" w:space="0" w:color="auto"/>
            <w:left w:val="none" w:sz="0" w:space="0" w:color="auto"/>
            <w:bottom w:val="none" w:sz="0" w:space="0" w:color="auto"/>
            <w:right w:val="none" w:sz="0" w:space="0" w:color="auto"/>
          </w:divBdr>
        </w:div>
        <w:div w:id="452797027">
          <w:marLeft w:val="0"/>
          <w:marRight w:val="0"/>
          <w:marTop w:val="0"/>
          <w:marBottom w:val="0"/>
          <w:divBdr>
            <w:top w:val="none" w:sz="0" w:space="0" w:color="auto"/>
            <w:left w:val="none" w:sz="0" w:space="0" w:color="auto"/>
            <w:bottom w:val="none" w:sz="0" w:space="0" w:color="auto"/>
            <w:right w:val="none" w:sz="0" w:space="0" w:color="auto"/>
          </w:divBdr>
        </w:div>
        <w:div w:id="982464093">
          <w:marLeft w:val="0"/>
          <w:marRight w:val="0"/>
          <w:marTop w:val="0"/>
          <w:marBottom w:val="0"/>
          <w:divBdr>
            <w:top w:val="none" w:sz="0" w:space="0" w:color="auto"/>
            <w:left w:val="none" w:sz="0" w:space="0" w:color="auto"/>
            <w:bottom w:val="none" w:sz="0" w:space="0" w:color="auto"/>
            <w:right w:val="none" w:sz="0" w:space="0" w:color="auto"/>
          </w:divBdr>
        </w:div>
        <w:div w:id="604659179">
          <w:marLeft w:val="0"/>
          <w:marRight w:val="0"/>
          <w:marTop w:val="0"/>
          <w:marBottom w:val="0"/>
          <w:divBdr>
            <w:top w:val="none" w:sz="0" w:space="0" w:color="auto"/>
            <w:left w:val="none" w:sz="0" w:space="0" w:color="auto"/>
            <w:bottom w:val="none" w:sz="0" w:space="0" w:color="auto"/>
            <w:right w:val="none" w:sz="0" w:space="0" w:color="auto"/>
          </w:divBdr>
        </w:div>
        <w:div w:id="868681918">
          <w:marLeft w:val="0"/>
          <w:marRight w:val="0"/>
          <w:marTop w:val="0"/>
          <w:marBottom w:val="0"/>
          <w:divBdr>
            <w:top w:val="none" w:sz="0" w:space="0" w:color="auto"/>
            <w:left w:val="none" w:sz="0" w:space="0" w:color="auto"/>
            <w:bottom w:val="none" w:sz="0" w:space="0" w:color="auto"/>
            <w:right w:val="none" w:sz="0" w:space="0" w:color="auto"/>
          </w:divBdr>
        </w:div>
        <w:div w:id="1752963219">
          <w:marLeft w:val="0"/>
          <w:marRight w:val="0"/>
          <w:marTop w:val="0"/>
          <w:marBottom w:val="0"/>
          <w:divBdr>
            <w:top w:val="none" w:sz="0" w:space="0" w:color="auto"/>
            <w:left w:val="none" w:sz="0" w:space="0" w:color="auto"/>
            <w:bottom w:val="none" w:sz="0" w:space="0" w:color="auto"/>
            <w:right w:val="none" w:sz="0" w:space="0" w:color="auto"/>
          </w:divBdr>
        </w:div>
        <w:div w:id="1609661557">
          <w:marLeft w:val="0"/>
          <w:marRight w:val="0"/>
          <w:marTop w:val="0"/>
          <w:marBottom w:val="0"/>
          <w:divBdr>
            <w:top w:val="none" w:sz="0" w:space="0" w:color="auto"/>
            <w:left w:val="none" w:sz="0" w:space="0" w:color="auto"/>
            <w:bottom w:val="none" w:sz="0" w:space="0" w:color="auto"/>
            <w:right w:val="none" w:sz="0" w:space="0" w:color="auto"/>
          </w:divBdr>
        </w:div>
        <w:div w:id="1149516850">
          <w:marLeft w:val="0"/>
          <w:marRight w:val="0"/>
          <w:marTop w:val="0"/>
          <w:marBottom w:val="0"/>
          <w:divBdr>
            <w:top w:val="none" w:sz="0" w:space="0" w:color="auto"/>
            <w:left w:val="none" w:sz="0" w:space="0" w:color="auto"/>
            <w:bottom w:val="none" w:sz="0" w:space="0" w:color="auto"/>
            <w:right w:val="none" w:sz="0" w:space="0" w:color="auto"/>
          </w:divBdr>
        </w:div>
        <w:div w:id="1616791070">
          <w:marLeft w:val="0"/>
          <w:marRight w:val="0"/>
          <w:marTop w:val="0"/>
          <w:marBottom w:val="0"/>
          <w:divBdr>
            <w:top w:val="none" w:sz="0" w:space="0" w:color="auto"/>
            <w:left w:val="none" w:sz="0" w:space="0" w:color="auto"/>
            <w:bottom w:val="none" w:sz="0" w:space="0" w:color="auto"/>
            <w:right w:val="none" w:sz="0" w:space="0" w:color="auto"/>
          </w:divBdr>
        </w:div>
        <w:div w:id="2002275102">
          <w:marLeft w:val="0"/>
          <w:marRight w:val="0"/>
          <w:marTop w:val="0"/>
          <w:marBottom w:val="0"/>
          <w:divBdr>
            <w:top w:val="none" w:sz="0" w:space="0" w:color="auto"/>
            <w:left w:val="none" w:sz="0" w:space="0" w:color="auto"/>
            <w:bottom w:val="none" w:sz="0" w:space="0" w:color="auto"/>
            <w:right w:val="none" w:sz="0" w:space="0" w:color="auto"/>
          </w:divBdr>
        </w:div>
      </w:divsChild>
    </w:div>
    <w:div w:id="1386638566">
      <w:bodyDiv w:val="1"/>
      <w:marLeft w:val="0"/>
      <w:marRight w:val="0"/>
      <w:marTop w:val="0"/>
      <w:marBottom w:val="0"/>
      <w:divBdr>
        <w:top w:val="none" w:sz="0" w:space="0" w:color="auto"/>
        <w:left w:val="none" w:sz="0" w:space="0" w:color="auto"/>
        <w:bottom w:val="none" w:sz="0" w:space="0" w:color="auto"/>
        <w:right w:val="none" w:sz="0" w:space="0" w:color="auto"/>
      </w:divBdr>
    </w:div>
    <w:div w:id="1388185588">
      <w:bodyDiv w:val="1"/>
      <w:marLeft w:val="0"/>
      <w:marRight w:val="0"/>
      <w:marTop w:val="0"/>
      <w:marBottom w:val="0"/>
      <w:divBdr>
        <w:top w:val="none" w:sz="0" w:space="0" w:color="auto"/>
        <w:left w:val="none" w:sz="0" w:space="0" w:color="auto"/>
        <w:bottom w:val="none" w:sz="0" w:space="0" w:color="auto"/>
        <w:right w:val="none" w:sz="0" w:space="0" w:color="auto"/>
      </w:divBdr>
      <w:divsChild>
        <w:div w:id="271783237">
          <w:marLeft w:val="0"/>
          <w:marRight w:val="0"/>
          <w:marTop w:val="0"/>
          <w:marBottom w:val="0"/>
          <w:divBdr>
            <w:top w:val="none" w:sz="0" w:space="0" w:color="auto"/>
            <w:left w:val="none" w:sz="0" w:space="0" w:color="auto"/>
            <w:bottom w:val="none" w:sz="0" w:space="0" w:color="auto"/>
            <w:right w:val="none" w:sz="0" w:space="0" w:color="auto"/>
          </w:divBdr>
        </w:div>
        <w:div w:id="130635570">
          <w:marLeft w:val="0"/>
          <w:marRight w:val="0"/>
          <w:marTop w:val="0"/>
          <w:marBottom w:val="0"/>
          <w:divBdr>
            <w:top w:val="none" w:sz="0" w:space="0" w:color="auto"/>
            <w:left w:val="none" w:sz="0" w:space="0" w:color="auto"/>
            <w:bottom w:val="none" w:sz="0" w:space="0" w:color="auto"/>
            <w:right w:val="none" w:sz="0" w:space="0" w:color="auto"/>
          </w:divBdr>
        </w:div>
        <w:div w:id="978875340">
          <w:marLeft w:val="0"/>
          <w:marRight w:val="0"/>
          <w:marTop w:val="0"/>
          <w:marBottom w:val="0"/>
          <w:divBdr>
            <w:top w:val="none" w:sz="0" w:space="0" w:color="auto"/>
            <w:left w:val="none" w:sz="0" w:space="0" w:color="auto"/>
            <w:bottom w:val="none" w:sz="0" w:space="0" w:color="auto"/>
            <w:right w:val="none" w:sz="0" w:space="0" w:color="auto"/>
          </w:divBdr>
        </w:div>
        <w:div w:id="124079191">
          <w:marLeft w:val="0"/>
          <w:marRight w:val="0"/>
          <w:marTop w:val="0"/>
          <w:marBottom w:val="0"/>
          <w:divBdr>
            <w:top w:val="none" w:sz="0" w:space="0" w:color="auto"/>
            <w:left w:val="none" w:sz="0" w:space="0" w:color="auto"/>
            <w:bottom w:val="none" w:sz="0" w:space="0" w:color="auto"/>
            <w:right w:val="none" w:sz="0" w:space="0" w:color="auto"/>
          </w:divBdr>
        </w:div>
        <w:div w:id="1342321276">
          <w:marLeft w:val="0"/>
          <w:marRight w:val="0"/>
          <w:marTop w:val="0"/>
          <w:marBottom w:val="0"/>
          <w:divBdr>
            <w:top w:val="none" w:sz="0" w:space="0" w:color="auto"/>
            <w:left w:val="none" w:sz="0" w:space="0" w:color="auto"/>
            <w:bottom w:val="none" w:sz="0" w:space="0" w:color="auto"/>
            <w:right w:val="none" w:sz="0" w:space="0" w:color="auto"/>
          </w:divBdr>
        </w:div>
        <w:div w:id="1308823843">
          <w:marLeft w:val="0"/>
          <w:marRight w:val="0"/>
          <w:marTop w:val="0"/>
          <w:marBottom w:val="0"/>
          <w:divBdr>
            <w:top w:val="none" w:sz="0" w:space="0" w:color="auto"/>
            <w:left w:val="none" w:sz="0" w:space="0" w:color="auto"/>
            <w:bottom w:val="none" w:sz="0" w:space="0" w:color="auto"/>
            <w:right w:val="none" w:sz="0" w:space="0" w:color="auto"/>
          </w:divBdr>
        </w:div>
        <w:div w:id="1902446468">
          <w:marLeft w:val="0"/>
          <w:marRight w:val="0"/>
          <w:marTop w:val="0"/>
          <w:marBottom w:val="0"/>
          <w:divBdr>
            <w:top w:val="none" w:sz="0" w:space="0" w:color="auto"/>
            <w:left w:val="none" w:sz="0" w:space="0" w:color="auto"/>
            <w:bottom w:val="none" w:sz="0" w:space="0" w:color="auto"/>
            <w:right w:val="none" w:sz="0" w:space="0" w:color="auto"/>
          </w:divBdr>
        </w:div>
        <w:div w:id="1313951271">
          <w:marLeft w:val="0"/>
          <w:marRight w:val="0"/>
          <w:marTop w:val="0"/>
          <w:marBottom w:val="0"/>
          <w:divBdr>
            <w:top w:val="none" w:sz="0" w:space="0" w:color="auto"/>
            <w:left w:val="none" w:sz="0" w:space="0" w:color="auto"/>
            <w:bottom w:val="none" w:sz="0" w:space="0" w:color="auto"/>
            <w:right w:val="none" w:sz="0" w:space="0" w:color="auto"/>
          </w:divBdr>
        </w:div>
        <w:div w:id="1416247237">
          <w:marLeft w:val="0"/>
          <w:marRight w:val="0"/>
          <w:marTop w:val="0"/>
          <w:marBottom w:val="0"/>
          <w:divBdr>
            <w:top w:val="none" w:sz="0" w:space="0" w:color="auto"/>
            <w:left w:val="none" w:sz="0" w:space="0" w:color="auto"/>
            <w:bottom w:val="none" w:sz="0" w:space="0" w:color="auto"/>
            <w:right w:val="none" w:sz="0" w:space="0" w:color="auto"/>
          </w:divBdr>
        </w:div>
        <w:div w:id="605701166">
          <w:marLeft w:val="0"/>
          <w:marRight w:val="0"/>
          <w:marTop w:val="0"/>
          <w:marBottom w:val="0"/>
          <w:divBdr>
            <w:top w:val="none" w:sz="0" w:space="0" w:color="auto"/>
            <w:left w:val="none" w:sz="0" w:space="0" w:color="auto"/>
            <w:bottom w:val="none" w:sz="0" w:space="0" w:color="auto"/>
            <w:right w:val="none" w:sz="0" w:space="0" w:color="auto"/>
          </w:divBdr>
        </w:div>
        <w:div w:id="936408232">
          <w:marLeft w:val="0"/>
          <w:marRight w:val="0"/>
          <w:marTop w:val="0"/>
          <w:marBottom w:val="0"/>
          <w:divBdr>
            <w:top w:val="none" w:sz="0" w:space="0" w:color="auto"/>
            <w:left w:val="none" w:sz="0" w:space="0" w:color="auto"/>
            <w:bottom w:val="none" w:sz="0" w:space="0" w:color="auto"/>
            <w:right w:val="none" w:sz="0" w:space="0" w:color="auto"/>
          </w:divBdr>
        </w:div>
        <w:div w:id="122237127">
          <w:marLeft w:val="0"/>
          <w:marRight w:val="0"/>
          <w:marTop w:val="0"/>
          <w:marBottom w:val="0"/>
          <w:divBdr>
            <w:top w:val="none" w:sz="0" w:space="0" w:color="auto"/>
            <w:left w:val="none" w:sz="0" w:space="0" w:color="auto"/>
            <w:bottom w:val="none" w:sz="0" w:space="0" w:color="auto"/>
            <w:right w:val="none" w:sz="0" w:space="0" w:color="auto"/>
          </w:divBdr>
        </w:div>
        <w:div w:id="1310326922">
          <w:marLeft w:val="0"/>
          <w:marRight w:val="0"/>
          <w:marTop w:val="0"/>
          <w:marBottom w:val="0"/>
          <w:divBdr>
            <w:top w:val="none" w:sz="0" w:space="0" w:color="auto"/>
            <w:left w:val="none" w:sz="0" w:space="0" w:color="auto"/>
            <w:bottom w:val="none" w:sz="0" w:space="0" w:color="auto"/>
            <w:right w:val="none" w:sz="0" w:space="0" w:color="auto"/>
          </w:divBdr>
        </w:div>
        <w:div w:id="1021928941">
          <w:marLeft w:val="0"/>
          <w:marRight w:val="0"/>
          <w:marTop w:val="0"/>
          <w:marBottom w:val="0"/>
          <w:divBdr>
            <w:top w:val="none" w:sz="0" w:space="0" w:color="auto"/>
            <w:left w:val="none" w:sz="0" w:space="0" w:color="auto"/>
            <w:bottom w:val="none" w:sz="0" w:space="0" w:color="auto"/>
            <w:right w:val="none" w:sz="0" w:space="0" w:color="auto"/>
          </w:divBdr>
        </w:div>
        <w:div w:id="1766075915">
          <w:marLeft w:val="0"/>
          <w:marRight w:val="0"/>
          <w:marTop w:val="0"/>
          <w:marBottom w:val="0"/>
          <w:divBdr>
            <w:top w:val="none" w:sz="0" w:space="0" w:color="auto"/>
            <w:left w:val="none" w:sz="0" w:space="0" w:color="auto"/>
            <w:bottom w:val="none" w:sz="0" w:space="0" w:color="auto"/>
            <w:right w:val="none" w:sz="0" w:space="0" w:color="auto"/>
          </w:divBdr>
        </w:div>
        <w:div w:id="2129469269">
          <w:marLeft w:val="0"/>
          <w:marRight w:val="0"/>
          <w:marTop w:val="0"/>
          <w:marBottom w:val="0"/>
          <w:divBdr>
            <w:top w:val="none" w:sz="0" w:space="0" w:color="auto"/>
            <w:left w:val="none" w:sz="0" w:space="0" w:color="auto"/>
            <w:bottom w:val="none" w:sz="0" w:space="0" w:color="auto"/>
            <w:right w:val="none" w:sz="0" w:space="0" w:color="auto"/>
          </w:divBdr>
        </w:div>
        <w:div w:id="395518325">
          <w:marLeft w:val="0"/>
          <w:marRight w:val="0"/>
          <w:marTop w:val="0"/>
          <w:marBottom w:val="0"/>
          <w:divBdr>
            <w:top w:val="none" w:sz="0" w:space="0" w:color="auto"/>
            <w:left w:val="none" w:sz="0" w:space="0" w:color="auto"/>
            <w:bottom w:val="none" w:sz="0" w:space="0" w:color="auto"/>
            <w:right w:val="none" w:sz="0" w:space="0" w:color="auto"/>
          </w:divBdr>
        </w:div>
        <w:div w:id="303582391">
          <w:marLeft w:val="0"/>
          <w:marRight w:val="0"/>
          <w:marTop w:val="0"/>
          <w:marBottom w:val="0"/>
          <w:divBdr>
            <w:top w:val="none" w:sz="0" w:space="0" w:color="auto"/>
            <w:left w:val="none" w:sz="0" w:space="0" w:color="auto"/>
            <w:bottom w:val="none" w:sz="0" w:space="0" w:color="auto"/>
            <w:right w:val="none" w:sz="0" w:space="0" w:color="auto"/>
          </w:divBdr>
        </w:div>
        <w:div w:id="805316747">
          <w:marLeft w:val="0"/>
          <w:marRight w:val="0"/>
          <w:marTop w:val="0"/>
          <w:marBottom w:val="0"/>
          <w:divBdr>
            <w:top w:val="none" w:sz="0" w:space="0" w:color="auto"/>
            <w:left w:val="none" w:sz="0" w:space="0" w:color="auto"/>
            <w:bottom w:val="none" w:sz="0" w:space="0" w:color="auto"/>
            <w:right w:val="none" w:sz="0" w:space="0" w:color="auto"/>
          </w:divBdr>
        </w:div>
        <w:div w:id="1625235289">
          <w:marLeft w:val="0"/>
          <w:marRight w:val="0"/>
          <w:marTop w:val="0"/>
          <w:marBottom w:val="0"/>
          <w:divBdr>
            <w:top w:val="none" w:sz="0" w:space="0" w:color="auto"/>
            <w:left w:val="none" w:sz="0" w:space="0" w:color="auto"/>
            <w:bottom w:val="none" w:sz="0" w:space="0" w:color="auto"/>
            <w:right w:val="none" w:sz="0" w:space="0" w:color="auto"/>
          </w:divBdr>
        </w:div>
        <w:div w:id="678242992">
          <w:marLeft w:val="0"/>
          <w:marRight w:val="0"/>
          <w:marTop w:val="0"/>
          <w:marBottom w:val="0"/>
          <w:divBdr>
            <w:top w:val="none" w:sz="0" w:space="0" w:color="auto"/>
            <w:left w:val="none" w:sz="0" w:space="0" w:color="auto"/>
            <w:bottom w:val="none" w:sz="0" w:space="0" w:color="auto"/>
            <w:right w:val="none" w:sz="0" w:space="0" w:color="auto"/>
          </w:divBdr>
        </w:div>
        <w:div w:id="787163604">
          <w:marLeft w:val="0"/>
          <w:marRight w:val="0"/>
          <w:marTop w:val="0"/>
          <w:marBottom w:val="0"/>
          <w:divBdr>
            <w:top w:val="none" w:sz="0" w:space="0" w:color="auto"/>
            <w:left w:val="none" w:sz="0" w:space="0" w:color="auto"/>
            <w:bottom w:val="none" w:sz="0" w:space="0" w:color="auto"/>
            <w:right w:val="none" w:sz="0" w:space="0" w:color="auto"/>
          </w:divBdr>
        </w:div>
        <w:div w:id="1091127608">
          <w:marLeft w:val="0"/>
          <w:marRight w:val="0"/>
          <w:marTop w:val="0"/>
          <w:marBottom w:val="0"/>
          <w:divBdr>
            <w:top w:val="none" w:sz="0" w:space="0" w:color="auto"/>
            <w:left w:val="none" w:sz="0" w:space="0" w:color="auto"/>
            <w:bottom w:val="none" w:sz="0" w:space="0" w:color="auto"/>
            <w:right w:val="none" w:sz="0" w:space="0" w:color="auto"/>
          </w:divBdr>
        </w:div>
        <w:div w:id="2108646855">
          <w:marLeft w:val="0"/>
          <w:marRight w:val="0"/>
          <w:marTop w:val="0"/>
          <w:marBottom w:val="0"/>
          <w:divBdr>
            <w:top w:val="none" w:sz="0" w:space="0" w:color="auto"/>
            <w:left w:val="none" w:sz="0" w:space="0" w:color="auto"/>
            <w:bottom w:val="none" w:sz="0" w:space="0" w:color="auto"/>
            <w:right w:val="none" w:sz="0" w:space="0" w:color="auto"/>
          </w:divBdr>
        </w:div>
        <w:div w:id="712652314">
          <w:marLeft w:val="0"/>
          <w:marRight w:val="0"/>
          <w:marTop w:val="0"/>
          <w:marBottom w:val="0"/>
          <w:divBdr>
            <w:top w:val="none" w:sz="0" w:space="0" w:color="auto"/>
            <w:left w:val="none" w:sz="0" w:space="0" w:color="auto"/>
            <w:bottom w:val="none" w:sz="0" w:space="0" w:color="auto"/>
            <w:right w:val="none" w:sz="0" w:space="0" w:color="auto"/>
          </w:divBdr>
        </w:div>
        <w:div w:id="459305214">
          <w:marLeft w:val="0"/>
          <w:marRight w:val="0"/>
          <w:marTop w:val="0"/>
          <w:marBottom w:val="0"/>
          <w:divBdr>
            <w:top w:val="none" w:sz="0" w:space="0" w:color="auto"/>
            <w:left w:val="none" w:sz="0" w:space="0" w:color="auto"/>
            <w:bottom w:val="none" w:sz="0" w:space="0" w:color="auto"/>
            <w:right w:val="none" w:sz="0" w:space="0" w:color="auto"/>
          </w:divBdr>
        </w:div>
        <w:div w:id="2053651302">
          <w:marLeft w:val="0"/>
          <w:marRight w:val="0"/>
          <w:marTop w:val="0"/>
          <w:marBottom w:val="0"/>
          <w:divBdr>
            <w:top w:val="none" w:sz="0" w:space="0" w:color="auto"/>
            <w:left w:val="none" w:sz="0" w:space="0" w:color="auto"/>
            <w:bottom w:val="none" w:sz="0" w:space="0" w:color="auto"/>
            <w:right w:val="none" w:sz="0" w:space="0" w:color="auto"/>
          </w:divBdr>
        </w:div>
        <w:div w:id="1280643543">
          <w:marLeft w:val="0"/>
          <w:marRight w:val="0"/>
          <w:marTop w:val="0"/>
          <w:marBottom w:val="0"/>
          <w:divBdr>
            <w:top w:val="none" w:sz="0" w:space="0" w:color="auto"/>
            <w:left w:val="none" w:sz="0" w:space="0" w:color="auto"/>
            <w:bottom w:val="none" w:sz="0" w:space="0" w:color="auto"/>
            <w:right w:val="none" w:sz="0" w:space="0" w:color="auto"/>
          </w:divBdr>
        </w:div>
        <w:div w:id="1920362987">
          <w:marLeft w:val="0"/>
          <w:marRight w:val="0"/>
          <w:marTop w:val="0"/>
          <w:marBottom w:val="0"/>
          <w:divBdr>
            <w:top w:val="none" w:sz="0" w:space="0" w:color="auto"/>
            <w:left w:val="none" w:sz="0" w:space="0" w:color="auto"/>
            <w:bottom w:val="none" w:sz="0" w:space="0" w:color="auto"/>
            <w:right w:val="none" w:sz="0" w:space="0" w:color="auto"/>
          </w:divBdr>
        </w:div>
        <w:div w:id="353463907">
          <w:marLeft w:val="0"/>
          <w:marRight w:val="0"/>
          <w:marTop w:val="0"/>
          <w:marBottom w:val="0"/>
          <w:divBdr>
            <w:top w:val="none" w:sz="0" w:space="0" w:color="auto"/>
            <w:left w:val="none" w:sz="0" w:space="0" w:color="auto"/>
            <w:bottom w:val="none" w:sz="0" w:space="0" w:color="auto"/>
            <w:right w:val="none" w:sz="0" w:space="0" w:color="auto"/>
          </w:divBdr>
        </w:div>
        <w:div w:id="1932620072">
          <w:marLeft w:val="0"/>
          <w:marRight w:val="0"/>
          <w:marTop w:val="0"/>
          <w:marBottom w:val="0"/>
          <w:divBdr>
            <w:top w:val="none" w:sz="0" w:space="0" w:color="auto"/>
            <w:left w:val="none" w:sz="0" w:space="0" w:color="auto"/>
            <w:bottom w:val="none" w:sz="0" w:space="0" w:color="auto"/>
            <w:right w:val="none" w:sz="0" w:space="0" w:color="auto"/>
          </w:divBdr>
        </w:div>
        <w:div w:id="613555215">
          <w:marLeft w:val="0"/>
          <w:marRight w:val="0"/>
          <w:marTop w:val="0"/>
          <w:marBottom w:val="0"/>
          <w:divBdr>
            <w:top w:val="none" w:sz="0" w:space="0" w:color="auto"/>
            <w:left w:val="none" w:sz="0" w:space="0" w:color="auto"/>
            <w:bottom w:val="none" w:sz="0" w:space="0" w:color="auto"/>
            <w:right w:val="none" w:sz="0" w:space="0" w:color="auto"/>
          </w:divBdr>
        </w:div>
        <w:div w:id="2071272402">
          <w:marLeft w:val="0"/>
          <w:marRight w:val="0"/>
          <w:marTop w:val="0"/>
          <w:marBottom w:val="0"/>
          <w:divBdr>
            <w:top w:val="none" w:sz="0" w:space="0" w:color="auto"/>
            <w:left w:val="none" w:sz="0" w:space="0" w:color="auto"/>
            <w:bottom w:val="none" w:sz="0" w:space="0" w:color="auto"/>
            <w:right w:val="none" w:sz="0" w:space="0" w:color="auto"/>
          </w:divBdr>
        </w:div>
        <w:div w:id="1379747177">
          <w:marLeft w:val="0"/>
          <w:marRight w:val="0"/>
          <w:marTop w:val="0"/>
          <w:marBottom w:val="0"/>
          <w:divBdr>
            <w:top w:val="none" w:sz="0" w:space="0" w:color="auto"/>
            <w:left w:val="none" w:sz="0" w:space="0" w:color="auto"/>
            <w:bottom w:val="none" w:sz="0" w:space="0" w:color="auto"/>
            <w:right w:val="none" w:sz="0" w:space="0" w:color="auto"/>
          </w:divBdr>
        </w:div>
        <w:div w:id="1720474976">
          <w:marLeft w:val="0"/>
          <w:marRight w:val="0"/>
          <w:marTop w:val="0"/>
          <w:marBottom w:val="0"/>
          <w:divBdr>
            <w:top w:val="none" w:sz="0" w:space="0" w:color="auto"/>
            <w:left w:val="none" w:sz="0" w:space="0" w:color="auto"/>
            <w:bottom w:val="none" w:sz="0" w:space="0" w:color="auto"/>
            <w:right w:val="none" w:sz="0" w:space="0" w:color="auto"/>
          </w:divBdr>
        </w:div>
        <w:div w:id="1606574236">
          <w:marLeft w:val="0"/>
          <w:marRight w:val="0"/>
          <w:marTop w:val="0"/>
          <w:marBottom w:val="0"/>
          <w:divBdr>
            <w:top w:val="none" w:sz="0" w:space="0" w:color="auto"/>
            <w:left w:val="none" w:sz="0" w:space="0" w:color="auto"/>
            <w:bottom w:val="none" w:sz="0" w:space="0" w:color="auto"/>
            <w:right w:val="none" w:sz="0" w:space="0" w:color="auto"/>
          </w:divBdr>
        </w:div>
        <w:div w:id="1730152765">
          <w:marLeft w:val="0"/>
          <w:marRight w:val="0"/>
          <w:marTop w:val="0"/>
          <w:marBottom w:val="0"/>
          <w:divBdr>
            <w:top w:val="none" w:sz="0" w:space="0" w:color="auto"/>
            <w:left w:val="none" w:sz="0" w:space="0" w:color="auto"/>
            <w:bottom w:val="none" w:sz="0" w:space="0" w:color="auto"/>
            <w:right w:val="none" w:sz="0" w:space="0" w:color="auto"/>
          </w:divBdr>
        </w:div>
        <w:div w:id="2013943859">
          <w:marLeft w:val="0"/>
          <w:marRight w:val="0"/>
          <w:marTop w:val="0"/>
          <w:marBottom w:val="0"/>
          <w:divBdr>
            <w:top w:val="none" w:sz="0" w:space="0" w:color="auto"/>
            <w:left w:val="none" w:sz="0" w:space="0" w:color="auto"/>
            <w:bottom w:val="none" w:sz="0" w:space="0" w:color="auto"/>
            <w:right w:val="none" w:sz="0" w:space="0" w:color="auto"/>
          </w:divBdr>
        </w:div>
        <w:div w:id="1335496691">
          <w:marLeft w:val="0"/>
          <w:marRight w:val="0"/>
          <w:marTop w:val="0"/>
          <w:marBottom w:val="0"/>
          <w:divBdr>
            <w:top w:val="none" w:sz="0" w:space="0" w:color="auto"/>
            <w:left w:val="none" w:sz="0" w:space="0" w:color="auto"/>
            <w:bottom w:val="none" w:sz="0" w:space="0" w:color="auto"/>
            <w:right w:val="none" w:sz="0" w:space="0" w:color="auto"/>
          </w:divBdr>
        </w:div>
        <w:div w:id="1969965993">
          <w:marLeft w:val="0"/>
          <w:marRight w:val="0"/>
          <w:marTop w:val="0"/>
          <w:marBottom w:val="0"/>
          <w:divBdr>
            <w:top w:val="none" w:sz="0" w:space="0" w:color="auto"/>
            <w:left w:val="none" w:sz="0" w:space="0" w:color="auto"/>
            <w:bottom w:val="none" w:sz="0" w:space="0" w:color="auto"/>
            <w:right w:val="none" w:sz="0" w:space="0" w:color="auto"/>
          </w:divBdr>
        </w:div>
        <w:div w:id="592862090">
          <w:marLeft w:val="0"/>
          <w:marRight w:val="0"/>
          <w:marTop w:val="0"/>
          <w:marBottom w:val="0"/>
          <w:divBdr>
            <w:top w:val="none" w:sz="0" w:space="0" w:color="auto"/>
            <w:left w:val="none" w:sz="0" w:space="0" w:color="auto"/>
            <w:bottom w:val="none" w:sz="0" w:space="0" w:color="auto"/>
            <w:right w:val="none" w:sz="0" w:space="0" w:color="auto"/>
          </w:divBdr>
        </w:div>
        <w:div w:id="1812818763">
          <w:marLeft w:val="0"/>
          <w:marRight w:val="0"/>
          <w:marTop w:val="0"/>
          <w:marBottom w:val="0"/>
          <w:divBdr>
            <w:top w:val="none" w:sz="0" w:space="0" w:color="auto"/>
            <w:left w:val="none" w:sz="0" w:space="0" w:color="auto"/>
            <w:bottom w:val="none" w:sz="0" w:space="0" w:color="auto"/>
            <w:right w:val="none" w:sz="0" w:space="0" w:color="auto"/>
          </w:divBdr>
        </w:div>
        <w:div w:id="1051685674">
          <w:marLeft w:val="0"/>
          <w:marRight w:val="0"/>
          <w:marTop w:val="0"/>
          <w:marBottom w:val="0"/>
          <w:divBdr>
            <w:top w:val="none" w:sz="0" w:space="0" w:color="auto"/>
            <w:left w:val="none" w:sz="0" w:space="0" w:color="auto"/>
            <w:bottom w:val="none" w:sz="0" w:space="0" w:color="auto"/>
            <w:right w:val="none" w:sz="0" w:space="0" w:color="auto"/>
          </w:divBdr>
        </w:div>
        <w:div w:id="697047739">
          <w:marLeft w:val="0"/>
          <w:marRight w:val="0"/>
          <w:marTop w:val="0"/>
          <w:marBottom w:val="0"/>
          <w:divBdr>
            <w:top w:val="none" w:sz="0" w:space="0" w:color="auto"/>
            <w:left w:val="none" w:sz="0" w:space="0" w:color="auto"/>
            <w:bottom w:val="none" w:sz="0" w:space="0" w:color="auto"/>
            <w:right w:val="none" w:sz="0" w:space="0" w:color="auto"/>
          </w:divBdr>
        </w:div>
        <w:div w:id="118842922">
          <w:marLeft w:val="0"/>
          <w:marRight w:val="0"/>
          <w:marTop w:val="0"/>
          <w:marBottom w:val="0"/>
          <w:divBdr>
            <w:top w:val="none" w:sz="0" w:space="0" w:color="auto"/>
            <w:left w:val="none" w:sz="0" w:space="0" w:color="auto"/>
            <w:bottom w:val="none" w:sz="0" w:space="0" w:color="auto"/>
            <w:right w:val="none" w:sz="0" w:space="0" w:color="auto"/>
          </w:divBdr>
        </w:div>
        <w:div w:id="224725347">
          <w:marLeft w:val="0"/>
          <w:marRight w:val="0"/>
          <w:marTop w:val="0"/>
          <w:marBottom w:val="0"/>
          <w:divBdr>
            <w:top w:val="none" w:sz="0" w:space="0" w:color="auto"/>
            <w:left w:val="none" w:sz="0" w:space="0" w:color="auto"/>
            <w:bottom w:val="none" w:sz="0" w:space="0" w:color="auto"/>
            <w:right w:val="none" w:sz="0" w:space="0" w:color="auto"/>
          </w:divBdr>
        </w:div>
        <w:div w:id="460344069">
          <w:marLeft w:val="0"/>
          <w:marRight w:val="0"/>
          <w:marTop w:val="0"/>
          <w:marBottom w:val="0"/>
          <w:divBdr>
            <w:top w:val="none" w:sz="0" w:space="0" w:color="auto"/>
            <w:left w:val="none" w:sz="0" w:space="0" w:color="auto"/>
            <w:bottom w:val="none" w:sz="0" w:space="0" w:color="auto"/>
            <w:right w:val="none" w:sz="0" w:space="0" w:color="auto"/>
          </w:divBdr>
        </w:div>
        <w:div w:id="316541920">
          <w:marLeft w:val="0"/>
          <w:marRight w:val="0"/>
          <w:marTop w:val="0"/>
          <w:marBottom w:val="0"/>
          <w:divBdr>
            <w:top w:val="none" w:sz="0" w:space="0" w:color="auto"/>
            <w:left w:val="none" w:sz="0" w:space="0" w:color="auto"/>
            <w:bottom w:val="none" w:sz="0" w:space="0" w:color="auto"/>
            <w:right w:val="none" w:sz="0" w:space="0" w:color="auto"/>
          </w:divBdr>
        </w:div>
        <w:div w:id="364253147">
          <w:marLeft w:val="0"/>
          <w:marRight w:val="0"/>
          <w:marTop w:val="0"/>
          <w:marBottom w:val="0"/>
          <w:divBdr>
            <w:top w:val="none" w:sz="0" w:space="0" w:color="auto"/>
            <w:left w:val="none" w:sz="0" w:space="0" w:color="auto"/>
            <w:bottom w:val="none" w:sz="0" w:space="0" w:color="auto"/>
            <w:right w:val="none" w:sz="0" w:space="0" w:color="auto"/>
          </w:divBdr>
        </w:div>
        <w:div w:id="1558974165">
          <w:marLeft w:val="0"/>
          <w:marRight w:val="0"/>
          <w:marTop w:val="0"/>
          <w:marBottom w:val="0"/>
          <w:divBdr>
            <w:top w:val="none" w:sz="0" w:space="0" w:color="auto"/>
            <w:left w:val="none" w:sz="0" w:space="0" w:color="auto"/>
            <w:bottom w:val="none" w:sz="0" w:space="0" w:color="auto"/>
            <w:right w:val="none" w:sz="0" w:space="0" w:color="auto"/>
          </w:divBdr>
        </w:div>
        <w:div w:id="529031279">
          <w:marLeft w:val="0"/>
          <w:marRight w:val="0"/>
          <w:marTop w:val="0"/>
          <w:marBottom w:val="0"/>
          <w:divBdr>
            <w:top w:val="none" w:sz="0" w:space="0" w:color="auto"/>
            <w:left w:val="none" w:sz="0" w:space="0" w:color="auto"/>
            <w:bottom w:val="none" w:sz="0" w:space="0" w:color="auto"/>
            <w:right w:val="none" w:sz="0" w:space="0" w:color="auto"/>
          </w:divBdr>
        </w:div>
        <w:div w:id="694814648">
          <w:marLeft w:val="0"/>
          <w:marRight w:val="0"/>
          <w:marTop w:val="0"/>
          <w:marBottom w:val="0"/>
          <w:divBdr>
            <w:top w:val="none" w:sz="0" w:space="0" w:color="auto"/>
            <w:left w:val="none" w:sz="0" w:space="0" w:color="auto"/>
            <w:bottom w:val="none" w:sz="0" w:space="0" w:color="auto"/>
            <w:right w:val="none" w:sz="0" w:space="0" w:color="auto"/>
          </w:divBdr>
        </w:div>
        <w:div w:id="824784355">
          <w:marLeft w:val="0"/>
          <w:marRight w:val="0"/>
          <w:marTop w:val="0"/>
          <w:marBottom w:val="0"/>
          <w:divBdr>
            <w:top w:val="none" w:sz="0" w:space="0" w:color="auto"/>
            <w:left w:val="none" w:sz="0" w:space="0" w:color="auto"/>
            <w:bottom w:val="none" w:sz="0" w:space="0" w:color="auto"/>
            <w:right w:val="none" w:sz="0" w:space="0" w:color="auto"/>
          </w:divBdr>
        </w:div>
        <w:div w:id="1855144353">
          <w:marLeft w:val="0"/>
          <w:marRight w:val="0"/>
          <w:marTop w:val="0"/>
          <w:marBottom w:val="0"/>
          <w:divBdr>
            <w:top w:val="none" w:sz="0" w:space="0" w:color="auto"/>
            <w:left w:val="none" w:sz="0" w:space="0" w:color="auto"/>
            <w:bottom w:val="none" w:sz="0" w:space="0" w:color="auto"/>
            <w:right w:val="none" w:sz="0" w:space="0" w:color="auto"/>
          </w:divBdr>
        </w:div>
        <w:div w:id="1342662828">
          <w:marLeft w:val="0"/>
          <w:marRight w:val="0"/>
          <w:marTop w:val="0"/>
          <w:marBottom w:val="0"/>
          <w:divBdr>
            <w:top w:val="none" w:sz="0" w:space="0" w:color="auto"/>
            <w:left w:val="none" w:sz="0" w:space="0" w:color="auto"/>
            <w:bottom w:val="none" w:sz="0" w:space="0" w:color="auto"/>
            <w:right w:val="none" w:sz="0" w:space="0" w:color="auto"/>
          </w:divBdr>
        </w:div>
        <w:div w:id="599410792">
          <w:marLeft w:val="0"/>
          <w:marRight w:val="0"/>
          <w:marTop w:val="0"/>
          <w:marBottom w:val="0"/>
          <w:divBdr>
            <w:top w:val="none" w:sz="0" w:space="0" w:color="auto"/>
            <w:left w:val="none" w:sz="0" w:space="0" w:color="auto"/>
            <w:bottom w:val="none" w:sz="0" w:space="0" w:color="auto"/>
            <w:right w:val="none" w:sz="0" w:space="0" w:color="auto"/>
          </w:divBdr>
        </w:div>
        <w:div w:id="1743061159">
          <w:marLeft w:val="0"/>
          <w:marRight w:val="0"/>
          <w:marTop w:val="0"/>
          <w:marBottom w:val="0"/>
          <w:divBdr>
            <w:top w:val="none" w:sz="0" w:space="0" w:color="auto"/>
            <w:left w:val="none" w:sz="0" w:space="0" w:color="auto"/>
            <w:bottom w:val="none" w:sz="0" w:space="0" w:color="auto"/>
            <w:right w:val="none" w:sz="0" w:space="0" w:color="auto"/>
          </w:divBdr>
        </w:div>
        <w:div w:id="122887148">
          <w:marLeft w:val="0"/>
          <w:marRight w:val="0"/>
          <w:marTop w:val="0"/>
          <w:marBottom w:val="0"/>
          <w:divBdr>
            <w:top w:val="none" w:sz="0" w:space="0" w:color="auto"/>
            <w:left w:val="none" w:sz="0" w:space="0" w:color="auto"/>
            <w:bottom w:val="none" w:sz="0" w:space="0" w:color="auto"/>
            <w:right w:val="none" w:sz="0" w:space="0" w:color="auto"/>
          </w:divBdr>
        </w:div>
        <w:div w:id="982926607">
          <w:marLeft w:val="0"/>
          <w:marRight w:val="0"/>
          <w:marTop w:val="0"/>
          <w:marBottom w:val="0"/>
          <w:divBdr>
            <w:top w:val="none" w:sz="0" w:space="0" w:color="auto"/>
            <w:left w:val="none" w:sz="0" w:space="0" w:color="auto"/>
            <w:bottom w:val="none" w:sz="0" w:space="0" w:color="auto"/>
            <w:right w:val="none" w:sz="0" w:space="0" w:color="auto"/>
          </w:divBdr>
        </w:div>
        <w:div w:id="1955095676">
          <w:marLeft w:val="0"/>
          <w:marRight w:val="0"/>
          <w:marTop w:val="0"/>
          <w:marBottom w:val="0"/>
          <w:divBdr>
            <w:top w:val="none" w:sz="0" w:space="0" w:color="auto"/>
            <w:left w:val="none" w:sz="0" w:space="0" w:color="auto"/>
            <w:bottom w:val="none" w:sz="0" w:space="0" w:color="auto"/>
            <w:right w:val="none" w:sz="0" w:space="0" w:color="auto"/>
          </w:divBdr>
        </w:div>
        <w:div w:id="423379977">
          <w:marLeft w:val="0"/>
          <w:marRight w:val="0"/>
          <w:marTop w:val="0"/>
          <w:marBottom w:val="0"/>
          <w:divBdr>
            <w:top w:val="none" w:sz="0" w:space="0" w:color="auto"/>
            <w:left w:val="none" w:sz="0" w:space="0" w:color="auto"/>
            <w:bottom w:val="none" w:sz="0" w:space="0" w:color="auto"/>
            <w:right w:val="none" w:sz="0" w:space="0" w:color="auto"/>
          </w:divBdr>
        </w:div>
        <w:div w:id="1000738654">
          <w:marLeft w:val="0"/>
          <w:marRight w:val="0"/>
          <w:marTop w:val="0"/>
          <w:marBottom w:val="0"/>
          <w:divBdr>
            <w:top w:val="none" w:sz="0" w:space="0" w:color="auto"/>
            <w:left w:val="none" w:sz="0" w:space="0" w:color="auto"/>
            <w:bottom w:val="none" w:sz="0" w:space="0" w:color="auto"/>
            <w:right w:val="none" w:sz="0" w:space="0" w:color="auto"/>
          </w:divBdr>
        </w:div>
        <w:div w:id="428936616">
          <w:marLeft w:val="0"/>
          <w:marRight w:val="0"/>
          <w:marTop w:val="0"/>
          <w:marBottom w:val="0"/>
          <w:divBdr>
            <w:top w:val="none" w:sz="0" w:space="0" w:color="auto"/>
            <w:left w:val="none" w:sz="0" w:space="0" w:color="auto"/>
            <w:bottom w:val="none" w:sz="0" w:space="0" w:color="auto"/>
            <w:right w:val="none" w:sz="0" w:space="0" w:color="auto"/>
          </w:divBdr>
        </w:div>
        <w:div w:id="2133817354">
          <w:marLeft w:val="0"/>
          <w:marRight w:val="0"/>
          <w:marTop w:val="0"/>
          <w:marBottom w:val="0"/>
          <w:divBdr>
            <w:top w:val="none" w:sz="0" w:space="0" w:color="auto"/>
            <w:left w:val="none" w:sz="0" w:space="0" w:color="auto"/>
            <w:bottom w:val="none" w:sz="0" w:space="0" w:color="auto"/>
            <w:right w:val="none" w:sz="0" w:space="0" w:color="auto"/>
          </w:divBdr>
        </w:div>
      </w:divsChild>
    </w:div>
    <w:div w:id="1388912601">
      <w:bodyDiv w:val="1"/>
      <w:marLeft w:val="0"/>
      <w:marRight w:val="0"/>
      <w:marTop w:val="0"/>
      <w:marBottom w:val="0"/>
      <w:divBdr>
        <w:top w:val="none" w:sz="0" w:space="0" w:color="auto"/>
        <w:left w:val="none" w:sz="0" w:space="0" w:color="auto"/>
        <w:bottom w:val="none" w:sz="0" w:space="0" w:color="auto"/>
        <w:right w:val="none" w:sz="0" w:space="0" w:color="auto"/>
      </w:divBdr>
    </w:div>
    <w:div w:id="1388989198">
      <w:bodyDiv w:val="1"/>
      <w:marLeft w:val="0"/>
      <w:marRight w:val="0"/>
      <w:marTop w:val="0"/>
      <w:marBottom w:val="0"/>
      <w:divBdr>
        <w:top w:val="none" w:sz="0" w:space="0" w:color="auto"/>
        <w:left w:val="none" w:sz="0" w:space="0" w:color="auto"/>
        <w:bottom w:val="none" w:sz="0" w:space="0" w:color="auto"/>
        <w:right w:val="none" w:sz="0" w:space="0" w:color="auto"/>
      </w:divBdr>
    </w:div>
    <w:div w:id="1389067876">
      <w:bodyDiv w:val="1"/>
      <w:marLeft w:val="0"/>
      <w:marRight w:val="0"/>
      <w:marTop w:val="0"/>
      <w:marBottom w:val="0"/>
      <w:divBdr>
        <w:top w:val="none" w:sz="0" w:space="0" w:color="auto"/>
        <w:left w:val="none" w:sz="0" w:space="0" w:color="auto"/>
        <w:bottom w:val="none" w:sz="0" w:space="0" w:color="auto"/>
        <w:right w:val="none" w:sz="0" w:space="0" w:color="auto"/>
      </w:divBdr>
      <w:divsChild>
        <w:div w:id="413667270">
          <w:marLeft w:val="0"/>
          <w:marRight w:val="0"/>
          <w:marTop w:val="0"/>
          <w:marBottom w:val="0"/>
          <w:divBdr>
            <w:top w:val="none" w:sz="0" w:space="0" w:color="auto"/>
            <w:left w:val="none" w:sz="0" w:space="0" w:color="auto"/>
            <w:bottom w:val="none" w:sz="0" w:space="0" w:color="auto"/>
            <w:right w:val="none" w:sz="0" w:space="0" w:color="auto"/>
          </w:divBdr>
        </w:div>
        <w:div w:id="838614967">
          <w:marLeft w:val="0"/>
          <w:marRight w:val="0"/>
          <w:marTop w:val="0"/>
          <w:marBottom w:val="0"/>
          <w:divBdr>
            <w:top w:val="none" w:sz="0" w:space="0" w:color="auto"/>
            <w:left w:val="none" w:sz="0" w:space="0" w:color="auto"/>
            <w:bottom w:val="none" w:sz="0" w:space="0" w:color="auto"/>
            <w:right w:val="none" w:sz="0" w:space="0" w:color="auto"/>
          </w:divBdr>
        </w:div>
        <w:div w:id="1671525041">
          <w:marLeft w:val="0"/>
          <w:marRight w:val="0"/>
          <w:marTop w:val="0"/>
          <w:marBottom w:val="0"/>
          <w:divBdr>
            <w:top w:val="none" w:sz="0" w:space="0" w:color="auto"/>
            <w:left w:val="none" w:sz="0" w:space="0" w:color="auto"/>
            <w:bottom w:val="none" w:sz="0" w:space="0" w:color="auto"/>
            <w:right w:val="none" w:sz="0" w:space="0" w:color="auto"/>
          </w:divBdr>
        </w:div>
        <w:div w:id="390153269">
          <w:marLeft w:val="0"/>
          <w:marRight w:val="0"/>
          <w:marTop w:val="0"/>
          <w:marBottom w:val="0"/>
          <w:divBdr>
            <w:top w:val="none" w:sz="0" w:space="0" w:color="auto"/>
            <w:left w:val="none" w:sz="0" w:space="0" w:color="auto"/>
            <w:bottom w:val="none" w:sz="0" w:space="0" w:color="auto"/>
            <w:right w:val="none" w:sz="0" w:space="0" w:color="auto"/>
          </w:divBdr>
        </w:div>
        <w:div w:id="1246846153">
          <w:marLeft w:val="0"/>
          <w:marRight w:val="0"/>
          <w:marTop w:val="0"/>
          <w:marBottom w:val="0"/>
          <w:divBdr>
            <w:top w:val="none" w:sz="0" w:space="0" w:color="auto"/>
            <w:left w:val="none" w:sz="0" w:space="0" w:color="auto"/>
            <w:bottom w:val="none" w:sz="0" w:space="0" w:color="auto"/>
            <w:right w:val="none" w:sz="0" w:space="0" w:color="auto"/>
          </w:divBdr>
        </w:div>
        <w:div w:id="509031337">
          <w:marLeft w:val="0"/>
          <w:marRight w:val="0"/>
          <w:marTop w:val="0"/>
          <w:marBottom w:val="0"/>
          <w:divBdr>
            <w:top w:val="none" w:sz="0" w:space="0" w:color="auto"/>
            <w:left w:val="none" w:sz="0" w:space="0" w:color="auto"/>
            <w:bottom w:val="none" w:sz="0" w:space="0" w:color="auto"/>
            <w:right w:val="none" w:sz="0" w:space="0" w:color="auto"/>
          </w:divBdr>
        </w:div>
        <w:div w:id="1898127770">
          <w:marLeft w:val="0"/>
          <w:marRight w:val="0"/>
          <w:marTop w:val="0"/>
          <w:marBottom w:val="0"/>
          <w:divBdr>
            <w:top w:val="none" w:sz="0" w:space="0" w:color="auto"/>
            <w:left w:val="none" w:sz="0" w:space="0" w:color="auto"/>
            <w:bottom w:val="none" w:sz="0" w:space="0" w:color="auto"/>
            <w:right w:val="none" w:sz="0" w:space="0" w:color="auto"/>
          </w:divBdr>
        </w:div>
        <w:div w:id="650333767">
          <w:marLeft w:val="0"/>
          <w:marRight w:val="0"/>
          <w:marTop w:val="0"/>
          <w:marBottom w:val="0"/>
          <w:divBdr>
            <w:top w:val="none" w:sz="0" w:space="0" w:color="auto"/>
            <w:left w:val="none" w:sz="0" w:space="0" w:color="auto"/>
            <w:bottom w:val="none" w:sz="0" w:space="0" w:color="auto"/>
            <w:right w:val="none" w:sz="0" w:space="0" w:color="auto"/>
          </w:divBdr>
        </w:div>
        <w:div w:id="478116770">
          <w:marLeft w:val="0"/>
          <w:marRight w:val="0"/>
          <w:marTop w:val="0"/>
          <w:marBottom w:val="0"/>
          <w:divBdr>
            <w:top w:val="none" w:sz="0" w:space="0" w:color="auto"/>
            <w:left w:val="none" w:sz="0" w:space="0" w:color="auto"/>
            <w:bottom w:val="none" w:sz="0" w:space="0" w:color="auto"/>
            <w:right w:val="none" w:sz="0" w:space="0" w:color="auto"/>
          </w:divBdr>
        </w:div>
        <w:div w:id="855268278">
          <w:marLeft w:val="0"/>
          <w:marRight w:val="0"/>
          <w:marTop w:val="0"/>
          <w:marBottom w:val="0"/>
          <w:divBdr>
            <w:top w:val="none" w:sz="0" w:space="0" w:color="auto"/>
            <w:left w:val="none" w:sz="0" w:space="0" w:color="auto"/>
            <w:bottom w:val="none" w:sz="0" w:space="0" w:color="auto"/>
            <w:right w:val="none" w:sz="0" w:space="0" w:color="auto"/>
          </w:divBdr>
        </w:div>
        <w:div w:id="103428720">
          <w:marLeft w:val="0"/>
          <w:marRight w:val="0"/>
          <w:marTop w:val="0"/>
          <w:marBottom w:val="0"/>
          <w:divBdr>
            <w:top w:val="none" w:sz="0" w:space="0" w:color="auto"/>
            <w:left w:val="none" w:sz="0" w:space="0" w:color="auto"/>
            <w:bottom w:val="none" w:sz="0" w:space="0" w:color="auto"/>
            <w:right w:val="none" w:sz="0" w:space="0" w:color="auto"/>
          </w:divBdr>
        </w:div>
        <w:div w:id="2090075656">
          <w:marLeft w:val="0"/>
          <w:marRight w:val="0"/>
          <w:marTop w:val="0"/>
          <w:marBottom w:val="0"/>
          <w:divBdr>
            <w:top w:val="none" w:sz="0" w:space="0" w:color="auto"/>
            <w:left w:val="none" w:sz="0" w:space="0" w:color="auto"/>
            <w:bottom w:val="none" w:sz="0" w:space="0" w:color="auto"/>
            <w:right w:val="none" w:sz="0" w:space="0" w:color="auto"/>
          </w:divBdr>
        </w:div>
        <w:div w:id="1964458614">
          <w:marLeft w:val="0"/>
          <w:marRight w:val="0"/>
          <w:marTop w:val="0"/>
          <w:marBottom w:val="0"/>
          <w:divBdr>
            <w:top w:val="none" w:sz="0" w:space="0" w:color="auto"/>
            <w:left w:val="none" w:sz="0" w:space="0" w:color="auto"/>
            <w:bottom w:val="none" w:sz="0" w:space="0" w:color="auto"/>
            <w:right w:val="none" w:sz="0" w:space="0" w:color="auto"/>
          </w:divBdr>
        </w:div>
        <w:div w:id="1345783943">
          <w:marLeft w:val="0"/>
          <w:marRight w:val="0"/>
          <w:marTop w:val="0"/>
          <w:marBottom w:val="0"/>
          <w:divBdr>
            <w:top w:val="none" w:sz="0" w:space="0" w:color="auto"/>
            <w:left w:val="none" w:sz="0" w:space="0" w:color="auto"/>
            <w:bottom w:val="none" w:sz="0" w:space="0" w:color="auto"/>
            <w:right w:val="none" w:sz="0" w:space="0" w:color="auto"/>
          </w:divBdr>
        </w:div>
        <w:div w:id="567224614">
          <w:marLeft w:val="0"/>
          <w:marRight w:val="0"/>
          <w:marTop w:val="0"/>
          <w:marBottom w:val="0"/>
          <w:divBdr>
            <w:top w:val="none" w:sz="0" w:space="0" w:color="auto"/>
            <w:left w:val="none" w:sz="0" w:space="0" w:color="auto"/>
            <w:bottom w:val="none" w:sz="0" w:space="0" w:color="auto"/>
            <w:right w:val="none" w:sz="0" w:space="0" w:color="auto"/>
          </w:divBdr>
        </w:div>
        <w:div w:id="1003507420">
          <w:marLeft w:val="0"/>
          <w:marRight w:val="0"/>
          <w:marTop w:val="0"/>
          <w:marBottom w:val="0"/>
          <w:divBdr>
            <w:top w:val="none" w:sz="0" w:space="0" w:color="auto"/>
            <w:left w:val="none" w:sz="0" w:space="0" w:color="auto"/>
            <w:bottom w:val="none" w:sz="0" w:space="0" w:color="auto"/>
            <w:right w:val="none" w:sz="0" w:space="0" w:color="auto"/>
          </w:divBdr>
        </w:div>
        <w:div w:id="1706368202">
          <w:marLeft w:val="0"/>
          <w:marRight w:val="0"/>
          <w:marTop w:val="0"/>
          <w:marBottom w:val="0"/>
          <w:divBdr>
            <w:top w:val="none" w:sz="0" w:space="0" w:color="auto"/>
            <w:left w:val="none" w:sz="0" w:space="0" w:color="auto"/>
            <w:bottom w:val="none" w:sz="0" w:space="0" w:color="auto"/>
            <w:right w:val="none" w:sz="0" w:space="0" w:color="auto"/>
          </w:divBdr>
        </w:div>
        <w:div w:id="267203260">
          <w:marLeft w:val="0"/>
          <w:marRight w:val="0"/>
          <w:marTop w:val="0"/>
          <w:marBottom w:val="0"/>
          <w:divBdr>
            <w:top w:val="none" w:sz="0" w:space="0" w:color="auto"/>
            <w:left w:val="none" w:sz="0" w:space="0" w:color="auto"/>
            <w:bottom w:val="none" w:sz="0" w:space="0" w:color="auto"/>
            <w:right w:val="none" w:sz="0" w:space="0" w:color="auto"/>
          </w:divBdr>
        </w:div>
        <w:div w:id="1648703677">
          <w:marLeft w:val="0"/>
          <w:marRight w:val="0"/>
          <w:marTop w:val="0"/>
          <w:marBottom w:val="0"/>
          <w:divBdr>
            <w:top w:val="none" w:sz="0" w:space="0" w:color="auto"/>
            <w:left w:val="none" w:sz="0" w:space="0" w:color="auto"/>
            <w:bottom w:val="none" w:sz="0" w:space="0" w:color="auto"/>
            <w:right w:val="none" w:sz="0" w:space="0" w:color="auto"/>
          </w:divBdr>
        </w:div>
        <w:div w:id="1296448459">
          <w:marLeft w:val="0"/>
          <w:marRight w:val="0"/>
          <w:marTop w:val="0"/>
          <w:marBottom w:val="0"/>
          <w:divBdr>
            <w:top w:val="none" w:sz="0" w:space="0" w:color="auto"/>
            <w:left w:val="none" w:sz="0" w:space="0" w:color="auto"/>
            <w:bottom w:val="none" w:sz="0" w:space="0" w:color="auto"/>
            <w:right w:val="none" w:sz="0" w:space="0" w:color="auto"/>
          </w:divBdr>
        </w:div>
        <w:div w:id="2093509174">
          <w:marLeft w:val="0"/>
          <w:marRight w:val="0"/>
          <w:marTop w:val="0"/>
          <w:marBottom w:val="0"/>
          <w:divBdr>
            <w:top w:val="none" w:sz="0" w:space="0" w:color="auto"/>
            <w:left w:val="none" w:sz="0" w:space="0" w:color="auto"/>
            <w:bottom w:val="none" w:sz="0" w:space="0" w:color="auto"/>
            <w:right w:val="none" w:sz="0" w:space="0" w:color="auto"/>
          </w:divBdr>
        </w:div>
        <w:div w:id="839352203">
          <w:marLeft w:val="0"/>
          <w:marRight w:val="0"/>
          <w:marTop w:val="0"/>
          <w:marBottom w:val="0"/>
          <w:divBdr>
            <w:top w:val="none" w:sz="0" w:space="0" w:color="auto"/>
            <w:left w:val="none" w:sz="0" w:space="0" w:color="auto"/>
            <w:bottom w:val="none" w:sz="0" w:space="0" w:color="auto"/>
            <w:right w:val="none" w:sz="0" w:space="0" w:color="auto"/>
          </w:divBdr>
        </w:div>
        <w:div w:id="837840952">
          <w:marLeft w:val="0"/>
          <w:marRight w:val="0"/>
          <w:marTop w:val="0"/>
          <w:marBottom w:val="0"/>
          <w:divBdr>
            <w:top w:val="none" w:sz="0" w:space="0" w:color="auto"/>
            <w:left w:val="none" w:sz="0" w:space="0" w:color="auto"/>
            <w:bottom w:val="none" w:sz="0" w:space="0" w:color="auto"/>
            <w:right w:val="none" w:sz="0" w:space="0" w:color="auto"/>
          </w:divBdr>
        </w:div>
        <w:div w:id="795678026">
          <w:marLeft w:val="0"/>
          <w:marRight w:val="0"/>
          <w:marTop w:val="0"/>
          <w:marBottom w:val="0"/>
          <w:divBdr>
            <w:top w:val="none" w:sz="0" w:space="0" w:color="auto"/>
            <w:left w:val="none" w:sz="0" w:space="0" w:color="auto"/>
            <w:bottom w:val="none" w:sz="0" w:space="0" w:color="auto"/>
            <w:right w:val="none" w:sz="0" w:space="0" w:color="auto"/>
          </w:divBdr>
        </w:div>
        <w:div w:id="996416646">
          <w:marLeft w:val="0"/>
          <w:marRight w:val="0"/>
          <w:marTop w:val="0"/>
          <w:marBottom w:val="0"/>
          <w:divBdr>
            <w:top w:val="none" w:sz="0" w:space="0" w:color="auto"/>
            <w:left w:val="none" w:sz="0" w:space="0" w:color="auto"/>
            <w:bottom w:val="none" w:sz="0" w:space="0" w:color="auto"/>
            <w:right w:val="none" w:sz="0" w:space="0" w:color="auto"/>
          </w:divBdr>
        </w:div>
        <w:div w:id="1098334747">
          <w:marLeft w:val="0"/>
          <w:marRight w:val="0"/>
          <w:marTop w:val="0"/>
          <w:marBottom w:val="0"/>
          <w:divBdr>
            <w:top w:val="none" w:sz="0" w:space="0" w:color="auto"/>
            <w:left w:val="none" w:sz="0" w:space="0" w:color="auto"/>
            <w:bottom w:val="none" w:sz="0" w:space="0" w:color="auto"/>
            <w:right w:val="none" w:sz="0" w:space="0" w:color="auto"/>
          </w:divBdr>
        </w:div>
        <w:div w:id="360666870">
          <w:marLeft w:val="0"/>
          <w:marRight w:val="0"/>
          <w:marTop w:val="0"/>
          <w:marBottom w:val="0"/>
          <w:divBdr>
            <w:top w:val="none" w:sz="0" w:space="0" w:color="auto"/>
            <w:left w:val="none" w:sz="0" w:space="0" w:color="auto"/>
            <w:bottom w:val="none" w:sz="0" w:space="0" w:color="auto"/>
            <w:right w:val="none" w:sz="0" w:space="0" w:color="auto"/>
          </w:divBdr>
        </w:div>
        <w:div w:id="1114784989">
          <w:marLeft w:val="0"/>
          <w:marRight w:val="0"/>
          <w:marTop w:val="0"/>
          <w:marBottom w:val="0"/>
          <w:divBdr>
            <w:top w:val="none" w:sz="0" w:space="0" w:color="auto"/>
            <w:left w:val="none" w:sz="0" w:space="0" w:color="auto"/>
            <w:bottom w:val="none" w:sz="0" w:space="0" w:color="auto"/>
            <w:right w:val="none" w:sz="0" w:space="0" w:color="auto"/>
          </w:divBdr>
        </w:div>
        <w:div w:id="2130732547">
          <w:marLeft w:val="0"/>
          <w:marRight w:val="0"/>
          <w:marTop w:val="0"/>
          <w:marBottom w:val="0"/>
          <w:divBdr>
            <w:top w:val="none" w:sz="0" w:space="0" w:color="auto"/>
            <w:left w:val="none" w:sz="0" w:space="0" w:color="auto"/>
            <w:bottom w:val="none" w:sz="0" w:space="0" w:color="auto"/>
            <w:right w:val="none" w:sz="0" w:space="0" w:color="auto"/>
          </w:divBdr>
        </w:div>
        <w:div w:id="465127345">
          <w:marLeft w:val="0"/>
          <w:marRight w:val="0"/>
          <w:marTop w:val="0"/>
          <w:marBottom w:val="0"/>
          <w:divBdr>
            <w:top w:val="none" w:sz="0" w:space="0" w:color="auto"/>
            <w:left w:val="none" w:sz="0" w:space="0" w:color="auto"/>
            <w:bottom w:val="none" w:sz="0" w:space="0" w:color="auto"/>
            <w:right w:val="none" w:sz="0" w:space="0" w:color="auto"/>
          </w:divBdr>
        </w:div>
        <w:div w:id="2078480530">
          <w:marLeft w:val="0"/>
          <w:marRight w:val="0"/>
          <w:marTop w:val="0"/>
          <w:marBottom w:val="0"/>
          <w:divBdr>
            <w:top w:val="none" w:sz="0" w:space="0" w:color="auto"/>
            <w:left w:val="none" w:sz="0" w:space="0" w:color="auto"/>
            <w:bottom w:val="none" w:sz="0" w:space="0" w:color="auto"/>
            <w:right w:val="none" w:sz="0" w:space="0" w:color="auto"/>
          </w:divBdr>
        </w:div>
        <w:div w:id="550658257">
          <w:marLeft w:val="0"/>
          <w:marRight w:val="0"/>
          <w:marTop w:val="0"/>
          <w:marBottom w:val="0"/>
          <w:divBdr>
            <w:top w:val="none" w:sz="0" w:space="0" w:color="auto"/>
            <w:left w:val="none" w:sz="0" w:space="0" w:color="auto"/>
            <w:bottom w:val="none" w:sz="0" w:space="0" w:color="auto"/>
            <w:right w:val="none" w:sz="0" w:space="0" w:color="auto"/>
          </w:divBdr>
        </w:div>
      </w:divsChild>
    </w:div>
    <w:div w:id="1389525872">
      <w:bodyDiv w:val="1"/>
      <w:marLeft w:val="0"/>
      <w:marRight w:val="0"/>
      <w:marTop w:val="0"/>
      <w:marBottom w:val="0"/>
      <w:divBdr>
        <w:top w:val="none" w:sz="0" w:space="0" w:color="auto"/>
        <w:left w:val="none" w:sz="0" w:space="0" w:color="auto"/>
        <w:bottom w:val="none" w:sz="0" w:space="0" w:color="auto"/>
        <w:right w:val="none" w:sz="0" w:space="0" w:color="auto"/>
      </w:divBdr>
    </w:div>
    <w:div w:id="1391149817">
      <w:bodyDiv w:val="1"/>
      <w:marLeft w:val="0"/>
      <w:marRight w:val="0"/>
      <w:marTop w:val="0"/>
      <w:marBottom w:val="0"/>
      <w:divBdr>
        <w:top w:val="none" w:sz="0" w:space="0" w:color="auto"/>
        <w:left w:val="none" w:sz="0" w:space="0" w:color="auto"/>
        <w:bottom w:val="none" w:sz="0" w:space="0" w:color="auto"/>
        <w:right w:val="none" w:sz="0" w:space="0" w:color="auto"/>
      </w:divBdr>
    </w:div>
    <w:div w:id="1391731440">
      <w:bodyDiv w:val="1"/>
      <w:marLeft w:val="0"/>
      <w:marRight w:val="0"/>
      <w:marTop w:val="0"/>
      <w:marBottom w:val="0"/>
      <w:divBdr>
        <w:top w:val="none" w:sz="0" w:space="0" w:color="auto"/>
        <w:left w:val="none" w:sz="0" w:space="0" w:color="auto"/>
        <w:bottom w:val="none" w:sz="0" w:space="0" w:color="auto"/>
        <w:right w:val="none" w:sz="0" w:space="0" w:color="auto"/>
      </w:divBdr>
      <w:divsChild>
        <w:div w:id="434667504">
          <w:marLeft w:val="0"/>
          <w:marRight w:val="0"/>
          <w:marTop w:val="0"/>
          <w:marBottom w:val="0"/>
          <w:divBdr>
            <w:top w:val="none" w:sz="0" w:space="0" w:color="auto"/>
            <w:left w:val="none" w:sz="0" w:space="0" w:color="auto"/>
            <w:bottom w:val="none" w:sz="0" w:space="0" w:color="auto"/>
            <w:right w:val="none" w:sz="0" w:space="0" w:color="auto"/>
          </w:divBdr>
        </w:div>
        <w:div w:id="1010524085">
          <w:marLeft w:val="0"/>
          <w:marRight w:val="0"/>
          <w:marTop w:val="0"/>
          <w:marBottom w:val="0"/>
          <w:divBdr>
            <w:top w:val="none" w:sz="0" w:space="0" w:color="auto"/>
            <w:left w:val="none" w:sz="0" w:space="0" w:color="auto"/>
            <w:bottom w:val="none" w:sz="0" w:space="0" w:color="auto"/>
            <w:right w:val="none" w:sz="0" w:space="0" w:color="auto"/>
          </w:divBdr>
        </w:div>
        <w:div w:id="1494757594">
          <w:marLeft w:val="0"/>
          <w:marRight w:val="0"/>
          <w:marTop w:val="0"/>
          <w:marBottom w:val="0"/>
          <w:divBdr>
            <w:top w:val="none" w:sz="0" w:space="0" w:color="auto"/>
            <w:left w:val="none" w:sz="0" w:space="0" w:color="auto"/>
            <w:bottom w:val="none" w:sz="0" w:space="0" w:color="auto"/>
            <w:right w:val="none" w:sz="0" w:space="0" w:color="auto"/>
          </w:divBdr>
        </w:div>
        <w:div w:id="833649900">
          <w:marLeft w:val="0"/>
          <w:marRight w:val="0"/>
          <w:marTop w:val="0"/>
          <w:marBottom w:val="0"/>
          <w:divBdr>
            <w:top w:val="none" w:sz="0" w:space="0" w:color="auto"/>
            <w:left w:val="none" w:sz="0" w:space="0" w:color="auto"/>
            <w:bottom w:val="none" w:sz="0" w:space="0" w:color="auto"/>
            <w:right w:val="none" w:sz="0" w:space="0" w:color="auto"/>
          </w:divBdr>
        </w:div>
        <w:div w:id="140075671">
          <w:marLeft w:val="0"/>
          <w:marRight w:val="0"/>
          <w:marTop w:val="0"/>
          <w:marBottom w:val="0"/>
          <w:divBdr>
            <w:top w:val="none" w:sz="0" w:space="0" w:color="auto"/>
            <w:left w:val="none" w:sz="0" w:space="0" w:color="auto"/>
            <w:bottom w:val="none" w:sz="0" w:space="0" w:color="auto"/>
            <w:right w:val="none" w:sz="0" w:space="0" w:color="auto"/>
          </w:divBdr>
        </w:div>
        <w:div w:id="1741053346">
          <w:marLeft w:val="0"/>
          <w:marRight w:val="0"/>
          <w:marTop w:val="0"/>
          <w:marBottom w:val="0"/>
          <w:divBdr>
            <w:top w:val="none" w:sz="0" w:space="0" w:color="auto"/>
            <w:left w:val="none" w:sz="0" w:space="0" w:color="auto"/>
            <w:bottom w:val="none" w:sz="0" w:space="0" w:color="auto"/>
            <w:right w:val="none" w:sz="0" w:space="0" w:color="auto"/>
          </w:divBdr>
        </w:div>
        <w:div w:id="765689276">
          <w:marLeft w:val="0"/>
          <w:marRight w:val="0"/>
          <w:marTop w:val="0"/>
          <w:marBottom w:val="0"/>
          <w:divBdr>
            <w:top w:val="none" w:sz="0" w:space="0" w:color="auto"/>
            <w:left w:val="none" w:sz="0" w:space="0" w:color="auto"/>
            <w:bottom w:val="none" w:sz="0" w:space="0" w:color="auto"/>
            <w:right w:val="none" w:sz="0" w:space="0" w:color="auto"/>
          </w:divBdr>
        </w:div>
        <w:div w:id="817764566">
          <w:marLeft w:val="0"/>
          <w:marRight w:val="0"/>
          <w:marTop w:val="0"/>
          <w:marBottom w:val="0"/>
          <w:divBdr>
            <w:top w:val="none" w:sz="0" w:space="0" w:color="auto"/>
            <w:left w:val="none" w:sz="0" w:space="0" w:color="auto"/>
            <w:bottom w:val="none" w:sz="0" w:space="0" w:color="auto"/>
            <w:right w:val="none" w:sz="0" w:space="0" w:color="auto"/>
          </w:divBdr>
        </w:div>
        <w:div w:id="1676961091">
          <w:marLeft w:val="0"/>
          <w:marRight w:val="0"/>
          <w:marTop w:val="0"/>
          <w:marBottom w:val="0"/>
          <w:divBdr>
            <w:top w:val="none" w:sz="0" w:space="0" w:color="auto"/>
            <w:left w:val="none" w:sz="0" w:space="0" w:color="auto"/>
            <w:bottom w:val="none" w:sz="0" w:space="0" w:color="auto"/>
            <w:right w:val="none" w:sz="0" w:space="0" w:color="auto"/>
          </w:divBdr>
        </w:div>
        <w:div w:id="1501970575">
          <w:marLeft w:val="0"/>
          <w:marRight w:val="0"/>
          <w:marTop w:val="0"/>
          <w:marBottom w:val="0"/>
          <w:divBdr>
            <w:top w:val="none" w:sz="0" w:space="0" w:color="auto"/>
            <w:left w:val="none" w:sz="0" w:space="0" w:color="auto"/>
            <w:bottom w:val="none" w:sz="0" w:space="0" w:color="auto"/>
            <w:right w:val="none" w:sz="0" w:space="0" w:color="auto"/>
          </w:divBdr>
        </w:div>
        <w:div w:id="1094666806">
          <w:marLeft w:val="0"/>
          <w:marRight w:val="0"/>
          <w:marTop w:val="0"/>
          <w:marBottom w:val="0"/>
          <w:divBdr>
            <w:top w:val="none" w:sz="0" w:space="0" w:color="auto"/>
            <w:left w:val="none" w:sz="0" w:space="0" w:color="auto"/>
            <w:bottom w:val="none" w:sz="0" w:space="0" w:color="auto"/>
            <w:right w:val="none" w:sz="0" w:space="0" w:color="auto"/>
          </w:divBdr>
        </w:div>
        <w:div w:id="405686306">
          <w:marLeft w:val="0"/>
          <w:marRight w:val="0"/>
          <w:marTop w:val="0"/>
          <w:marBottom w:val="0"/>
          <w:divBdr>
            <w:top w:val="none" w:sz="0" w:space="0" w:color="auto"/>
            <w:left w:val="none" w:sz="0" w:space="0" w:color="auto"/>
            <w:bottom w:val="none" w:sz="0" w:space="0" w:color="auto"/>
            <w:right w:val="none" w:sz="0" w:space="0" w:color="auto"/>
          </w:divBdr>
        </w:div>
        <w:div w:id="1425030369">
          <w:marLeft w:val="0"/>
          <w:marRight w:val="0"/>
          <w:marTop w:val="0"/>
          <w:marBottom w:val="0"/>
          <w:divBdr>
            <w:top w:val="none" w:sz="0" w:space="0" w:color="auto"/>
            <w:left w:val="none" w:sz="0" w:space="0" w:color="auto"/>
            <w:bottom w:val="none" w:sz="0" w:space="0" w:color="auto"/>
            <w:right w:val="none" w:sz="0" w:space="0" w:color="auto"/>
          </w:divBdr>
        </w:div>
        <w:div w:id="369576568">
          <w:marLeft w:val="0"/>
          <w:marRight w:val="0"/>
          <w:marTop w:val="0"/>
          <w:marBottom w:val="0"/>
          <w:divBdr>
            <w:top w:val="none" w:sz="0" w:space="0" w:color="auto"/>
            <w:left w:val="none" w:sz="0" w:space="0" w:color="auto"/>
            <w:bottom w:val="none" w:sz="0" w:space="0" w:color="auto"/>
            <w:right w:val="none" w:sz="0" w:space="0" w:color="auto"/>
          </w:divBdr>
        </w:div>
        <w:div w:id="189535679">
          <w:marLeft w:val="0"/>
          <w:marRight w:val="0"/>
          <w:marTop w:val="0"/>
          <w:marBottom w:val="0"/>
          <w:divBdr>
            <w:top w:val="none" w:sz="0" w:space="0" w:color="auto"/>
            <w:left w:val="none" w:sz="0" w:space="0" w:color="auto"/>
            <w:bottom w:val="none" w:sz="0" w:space="0" w:color="auto"/>
            <w:right w:val="none" w:sz="0" w:space="0" w:color="auto"/>
          </w:divBdr>
        </w:div>
        <w:div w:id="1390230864">
          <w:marLeft w:val="0"/>
          <w:marRight w:val="0"/>
          <w:marTop w:val="0"/>
          <w:marBottom w:val="0"/>
          <w:divBdr>
            <w:top w:val="none" w:sz="0" w:space="0" w:color="auto"/>
            <w:left w:val="none" w:sz="0" w:space="0" w:color="auto"/>
            <w:bottom w:val="none" w:sz="0" w:space="0" w:color="auto"/>
            <w:right w:val="none" w:sz="0" w:space="0" w:color="auto"/>
          </w:divBdr>
        </w:div>
        <w:div w:id="1214150764">
          <w:marLeft w:val="0"/>
          <w:marRight w:val="0"/>
          <w:marTop w:val="0"/>
          <w:marBottom w:val="0"/>
          <w:divBdr>
            <w:top w:val="none" w:sz="0" w:space="0" w:color="auto"/>
            <w:left w:val="none" w:sz="0" w:space="0" w:color="auto"/>
            <w:bottom w:val="none" w:sz="0" w:space="0" w:color="auto"/>
            <w:right w:val="none" w:sz="0" w:space="0" w:color="auto"/>
          </w:divBdr>
        </w:div>
        <w:div w:id="1912618894">
          <w:marLeft w:val="0"/>
          <w:marRight w:val="0"/>
          <w:marTop w:val="0"/>
          <w:marBottom w:val="0"/>
          <w:divBdr>
            <w:top w:val="none" w:sz="0" w:space="0" w:color="auto"/>
            <w:left w:val="none" w:sz="0" w:space="0" w:color="auto"/>
            <w:bottom w:val="none" w:sz="0" w:space="0" w:color="auto"/>
            <w:right w:val="none" w:sz="0" w:space="0" w:color="auto"/>
          </w:divBdr>
        </w:div>
        <w:div w:id="1442796807">
          <w:marLeft w:val="0"/>
          <w:marRight w:val="0"/>
          <w:marTop w:val="0"/>
          <w:marBottom w:val="0"/>
          <w:divBdr>
            <w:top w:val="none" w:sz="0" w:space="0" w:color="auto"/>
            <w:left w:val="none" w:sz="0" w:space="0" w:color="auto"/>
            <w:bottom w:val="none" w:sz="0" w:space="0" w:color="auto"/>
            <w:right w:val="none" w:sz="0" w:space="0" w:color="auto"/>
          </w:divBdr>
        </w:div>
        <w:div w:id="369041199">
          <w:marLeft w:val="0"/>
          <w:marRight w:val="0"/>
          <w:marTop w:val="0"/>
          <w:marBottom w:val="0"/>
          <w:divBdr>
            <w:top w:val="none" w:sz="0" w:space="0" w:color="auto"/>
            <w:left w:val="none" w:sz="0" w:space="0" w:color="auto"/>
            <w:bottom w:val="none" w:sz="0" w:space="0" w:color="auto"/>
            <w:right w:val="none" w:sz="0" w:space="0" w:color="auto"/>
          </w:divBdr>
        </w:div>
        <w:div w:id="1905873115">
          <w:marLeft w:val="0"/>
          <w:marRight w:val="0"/>
          <w:marTop w:val="0"/>
          <w:marBottom w:val="0"/>
          <w:divBdr>
            <w:top w:val="none" w:sz="0" w:space="0" w:color="auto"/>
            <w:left w:val="none" w:sz="0" w:space="0" w:color="auto"/>
            <w:bottom w:val="none" w:sz="0" w:space="0" w:color="auto"/>
            <w:right w:val="none" w:sz="0" w:space="0" w:color="auto"/>
          </w:divBdr>
        </w:div>
        <w:div w:id="274217250">
          <w:marLeft w:val="0"/>
          <w:marRight w:val="0"/>
          <w:marTop w:val="0"/>
          <w:marBottom w:val="0"/>
          <w:divBdr>
            <w:top w:val="none" w:sz="0" w:space="0" w:color="auto"/>
            <w:left w:val="none" w:sz="0" w:space="0" w:color="auto"/>
            <w:bottom w:val="none" w:sz="0" w:space="0" w:color="auto"/>
            <w:right w:val="none" w:sz="0" w:space="0" w:color="auto"/>
          </w:divBdr>
        </w:div>
        <w:div w:id="1448891986">
          <w:marLeft w:val="0"/>
          <w:marRight w:val="0"/>
          <w:marTop w:val="0"/>
          <w:marBottom w:val="0"/>
          <w:divBdr>
            <w:top w:val="none" w:sz="0" w:space="0" w:color="auto"/>
            <w:left w:val="none" w:sz="0" w:space="0" w:color="auto"/>
            <w:bottom w:val="none" w:sz="0" w:space="0" w:color="auto"/>
            <w:right w:val="none" w:sz="0" w:space="0" w:color="auto"/>
          </w:divBdr>
        </w:div>
        <w:div w:id="843519294">
          <w:marLeft w:val="0"/>
          <w:marRight w:val="0"/>
          <w:marTop w:val="0"/>
          <w:marBottom w:val="0"/>
          <w:divBdr>
            <w:top w:val="none" w:sz="0" w:space="0" w:color="auto"/>
            <w:left w:val="none" w:sz="0" w:space="0" w:color="auto"/>
            <w:bottom w:val="none" w:sz="0" w:space="0" w:color="auto"/>
            <w:right w:val="none" w:sz="0" w:space="0" w:color="auto"/>
          </w:divBdr>
        </w:div>
        <w:div w:id="98641887">
          <w:marLeft w:val="0"/>
          <w:marRight w:val="0"/>
          <w:marTop w:val="0"/>
          <w:marBottom w:val="0"/>
          <w:divBdr>
            <w:top w:val="none" w:sz="0" w:space="0" w:color="auto"/>
            <w:left w:val="none" w:sz="0" w:space="0" w:color="auto"/>
            <w:bottom w:val="none" w:sz="0" w:space="0" w:color="auto"/>
            <w:right w:val="none" w:sz="0" w:space="0" w:color="auto"/>
          </w:divBdr>
        </w:div>
        <w:div w:id="762844520">
          <w:marLeft w:val="0"/>
          <w:marRight w:val="0"/>
          <w:marTop w:val="0"/>
          <w:marBottom w:val="0"/>
          <w:divBdr>
            <w:top w:val="none" w:sz="0" w:space="0" w:color="auto"/>
            <w:left w:val="none" w:sz="0" w:space="0" w:color="auto"/>
            <w:bottom w:val="none" w:sz="0" w:space="0" w:color="auto"/>
            <w:right w:val="none" w:sz="0" w:space="0" w:color="auto"/>
          </w:divBdr>
        </w:div>
        <w:div w:id="1263225476">
          <w:marLeft w:val="0"/>
          <w:marRight w:val="0"/>
          <w:marTop w:val="0"/>
          <w:marBottom w:val="0"/>
          <w:divBdr>
            <w:top w:val="none" w:sz="0" w:space="0" w:color="auto"/>
            <w:left w:val="none" w:sz="0" w:space="0" w:color="auto"/>
            <w:bottom w:val="none" w:sz="0" w:space="0" w:color="auto"/>
            <w:right w:val="none" w:sz="0" w:space="0" w:color="auto"/>
          </w:divBdr>
        </w:div>
        <w:div w:id="1398745192">
          <w:marLeft w:val="0"/>
          <w:marRight w:val="0"/>
          <w:marTop w:val="0"/>
          <w:marBottom w:val="0"/>
          <w:divBdr>
            <w:top w:val="none" w:sz="0" w:space="0" w:color="auto"/>
            <w:left w:val="none" w:sz="0" w:space="0" w:color="auto"/>
            <w:bottom w:val="none" w:sz="0" w:space="0" w:color="auto"/>
            <w:right w:val="none" w:sz="0" w:space="0" w:color="auto"/>
          </w:divBdr>
        </w:div>
        <w:div w:id="966008354">
          <w:marLeft w:val="0"/>
          <w:marRight w:val="0"/>
          <w:marTop w:val="0"/>
          <w:marBottom w:val="0"/>
          <w:divBdr>
            <w:top w:val="none" w:sz="0" w:space="0" w:color="auto"/>
            <w:left w:val="none" w:sz="0" w:space="0" w:color="auto"/>
            <w:bottom w:val="none" w:sz="0" w:space="0" w:color="auto"/>
            <w:right w:val="none" w:sz="0" w:space="0" w:color="auto"/>
          </w:divBdr>
        </w:div>
        <w:div w:id="261305093">
          <w:marLeft w:val="0"/>
          <w:marRight w:val="0"/>
          <w:marTop w:val="0"/>
          <w:marBottom w:val="0"/>
          <w:divBdr>
            <w:top w:val="none" w:sz="0" w:space="0" w:color="auto"/>
            <w:left w:val="none" w:sz="0" w:space="0" w:color="auto"/>
            <w:bottom w:val="none" w:sz="0" w:space="0" w:color="auto"/>
            <w:right w:val="none" w:sz="0" w:space="0" w:color="auto"/>
          </w:divBdr>
        </w:div>
        <w:div w:id="1569074550">
          <w:marLeft w:val="0"/>
          <w:marRight w:val="0"/>
          <w:marTop w:val="0"/>
          <w:marBottom w:val="0"/>
          <w:divBdr>
            <w:top w:val="none" w:sz="0" w:space="0" w:color="auto"/>
            <w:left w:val="none" w:sz="0" w:space="0" w:color="auto"/>
            <w:bottom w:val="none" w:sz="0" w:space="0" w:color="auto"/>
            <w:right w:val="none" w:sz="0" w:space="0" w:color="auto"/>
          </w:divBdr>
        </w:div>
        <w:div w:id="777069817">
          <w:marLeft w:val="0"/>
          <w:marRight w:val="0"/>
          <w:marTop w:val="0"/>
          <w:marBottom w:val="0"/>
          <w:divBdr>
            <w:top w:val="none" w:sz="0" w:space="0" w:color="auto"/>
            <w:left w:val="none" w:sz="0" w:space="0" w:color="auto"/>
            <w:bottom w:val="none" w:sz="0" w:space="0" w:color="auto"/>
            <w:right w:val="none" w:sz="0" w:space="0" w:color="auto"/>
          </w:divBdr>
        </w:div>
        <w:div w:id="1802382354">
          <w:marLeft w:val="0"/>
          <w:marRight w:val="0"/>
          <w:marTop w:val="0"/>
          <w:marBottom w:val="0"/>
          <w:divBdr>
            <w:top w:val="none" w:sz="0" w:space="0" w:color="auto"/>
            <w:left w:val="none" w:sz="0" w:space="0" w:color="auto"/>
            <w:bottom w:val="none" w:sz="0" w:space="0" w:color="auto"/>
            <w:right w:val="none" w:sz="0" w:space="0" w:color="auto"/>
          </w:divBdr>
        </w:div>
        <w:div w:id="1264611591">
          <w:marLeft w:val="0"/>
          <w:marRight w:val="0"/>
          <w:marTop w:val="0"/>
          <w:marBottom w:val="0"/>
          <w:divBdr>
            <w:top w:val="none" w:sz="0" w:space="0" w:color="auto"/>
            <w:left w:val="none" w:sz="0" w:space="0" w:color="auto"/>
            <w:bottom w:val="none" w:sz="0" w:space="0" w:color="auto"/>
            <w:right w:val="none" w:sz="0" w:space="0" w:color="auto"/>
          </w:divBdr>
        </w:div>
        <w:div w:id="1196965636">
          <w:marLeft w:val="0"/>
          <w:marRight w:val="0"/>
          <w:marTop w:val="0"/>
          <w:marBottom w:val="0"/>
          <w:divBdr>
            <w:top w:val="none" w:sz="0" w:space="0" w:color="auto"/>
            <w:left w:val="none" w:sz="0" w:space="0" w:color="auto"/>
            <w:bottom w:val="none" w:sz="0" w:space="0" w:color="auto"/>
            <w:right w:val="none" w:sz="0" w:space="0" w:color="auto"/>
          </w:divBdr>
        </w:div>
        <w:div w:id="227737954">
          <w:marLeft w:val="0"/>
          <w:marRight w:val="0"/>
          <w:marTop w:val="0"/>
          <w:marBottom w:val="0"/>
          <w:divBdr>
            <w:top w:val="none" w:sz="0" w:space="0" w:color="auto"/>
            <w:left w:val="none" w:sz="0" w:space="0" w:color="auto"/>
            <w:bottom w:val="none" w:sz="0" w:space="0" w:color="auto"/>
            <w:right w:val="none" w:sz="0" w:space="0" w:color="auto"/>
          </w:divBdr>
        </w:div>
        <w:div w:id="189996120">
          <w:marLeft w:val="0"/>
          <w:marRight w:val="0"/>
          <w:marTop w:val="0"/>
          <w:marBottom w:val="0"/>
          <w:divBdr>
            <w:top w:val="none" w:sz="0" w:space="0" w:color="auto"/>
            <w:left w:val="none" w:sz="0" w:space="0" w:color="auto"/>
            <w:bottom w:val="none" w:sz="0" w:space="0" w:color="auto"/>
            <w:right w:val="none" w:sz="0" w:space="0" w:color="auto"/>
          </w:divBdr>
        </w:div>
        <w:div w:id="1571885484">
          <w:marLeft w:val="0"/>
          <w:marRight w:val="0"/>
          <w:marTop w:val="0"/>
          <w:marBottom w:val="0"/>
          <w:divBdr>
            <w:top w:val="none" w:sz="0" w:space="0" w:color="auto"/>
            <w:left w:val="none" w:sz="0" w:space="0" w:color="auto"/>
            <w:bottom w:val="none" w:sz="0" w:space="0" w:color="auto"/>
            <w:right w:val="none" w:sz="0" w:space="0" w:color="auto"/>
          </w:divBdr>
        </w:div>
        <w:div w:id="169833905">
          <w:marLeft w:val="0"/>
          <w:marRight w:val="0"/>
          <w:marTop w:val="0"/>
          <w:marBottom w:val="0"/>
          <w:divBdr>
            <w:top w:val="none" w:sz="0" w:space="0" w:color="auto"/>
            <w:left w:val="none" w:sz="0" w:space="0" w:color="auto"/>
            <w:bottom w:val="none" w:sz="0" w:space="0" w:color="auto"/>
            <w:right w:val="none" w:sz="0" w:space="0" w:color="auto"/>
          </w:divBdr>
        </w:div>
        <w:div w:id="892078894">
          <w:marLeft w:val="0"/>
          <w:marRight w:val="0"/>
          <w:marTop w:val="0"/>
          <w:marBottom w:val="0"/>
          <w:divBdr>
            <w:top w:val="none" w:sz="0" w:space="0" w:color="auto"/>
            <w:left w:val="none" w:sz="0" w:space="0" w:color="auto"/>
            <w:bottom w:val="none" w:sz="0" w:space="0" w:color="auto"/>
            <w:right w:val="none" w:sz="0" w:space="0" w:color="auto"/>
          </w:divBdr>
        </w:div>
        <w:div w:id="2030836146">
          <w:marLeft w:val="0"/>
          <w:marRight w:val="0"/>
          <w:marTop w:val="0"/>
          <w:marBottom w:val="0"/>
          <w:divBdr>
            <w:top w:val="none" w:sz="0" w:space="0" w:color="auto"/>
            <w:left w:val="none" w:sz="0" w:space="0" w:color="auto"/>
            <w:bottom w:val="none" w:sz="0" w:space="0" w:color="auto"/>
            <w:right w:val="none" w:sz="0" w:space="0" w:color="auto"/>
          </w:divBdr>
        </w:div>
        <w:div w:id="1466502523">
          <w:marLeft w:val="0"/>
          <w:marRight w:val="0"/>
          <w:marTop w:val="0"/>
          <w:marBottom w:val="0"/>
          <w:divBdr>
            <w:top w:val="none" w:sz="0" w:space="0" w:color="auto"/>
            <w:left w:val="none" w:sz="0" w:space="0" w:color="auto"/>
            <w:bottom w:val="none" w:sz="0" w:space="0" w:color="auto"/>
            <w:right w:val="none" w:sz="0" w:space="0" w:color="auto"/>
          </w:divBdr>
        </w:div>
        <w:div w:id="982467187">
          <w:marLeft w:val="0"/>
          <w:marRight w:val="0"/>
          <w:marTop w:val="0"/>
          <w:marBottom w:val="0"/>
          <w:divBdr>
            <w:top w:val="none" w:sz="0" w:space="0" w:color="auto"/>
            <w:left w:val="none" w:sz="0" w:space="0" w:color="auto"/>
            <w:bottom w:val="none" w:sz="0" w:space="0" w:color="auto"/>
            <w:right w:val="none" w:sz="0" w:space="0" w:color="auto"/>
          </w:divBdr>
        </w:div>
        <w:div w:id="1096175459">
          <w:marLeft w:val="0"/>
          <w:marRight w:val="0"/>
          <w:marTop w:val="0"/>
          <w:marBottom w:val="0"/>
          <w:divBdr>
            <w:top w:val="none" w:sz="0" w:space="0" w:color="auto"/>
            <w:left w:val="none" w:sz="0" w:space="0" w:color="auto"/>
            <w:bottom w:val="none" w:sz="0" w:space="0" w:color="auto"/>
            <w:right w:val="none" w:sz="0" w:space="0" w:color="auto"/>
          </w:divBdr>
        </w:div>
        <w:div w:id="968785476">
          <w:marLeft w:val="0"/>
          <w:marRight w:val="0"/>
          <w:marTop w:val="0"/>
          <w:marBottom w:val="0"/>
          <w:divBdr>
            <w:top w:val="none" w:sz="0" w:space="0" w:color="auto"/>
            <w:left w:val="none" w:sz="0" w:space="0" w:color="auto"/>
            <w:bottom w:val="none" w:sz="0" w:space="0" w:color="auto"/>
            <w:right w:val="none" w:sz="0" w:space="0" w:color="auto"/>
          </w:divBdr>
        </w:div>
        <w:div w:id="930898243">
          <w:marLeft w:val="0"/>
          <w:marRight w:val="0"/>
          <w:marTop w:val="0"/>
          <w:marBottom w:val="0"/>
          <w:divBdr>
            <w:top w:val="none" w:sz="0" w:space="0" w:color="auto"/>
            <w:left w:val="none" w:sz="0" w:space="0" w:color="auto"/>
            <w:bottom w:val="none" w:sz="0" w:space="0" w:color="auto"/>
            <w:right w:val="none" w:sz="0" w:space="0" w:color="auto"/>
          </w:divBdr>
        </w:div>
        <w:div w:id="1835683529">
          <w:marLeft w:val="0"/>
          <w:marRight w:val="0"/>
          <w:marTop w:val="0"/>
          <w:marBottom w:val="0"/>
          <w:divBdr>
            <w:top w:val="none" w:sz="0" w:space="0" w:color="auto"/>
            <w:left w:val="none" w:sz="0" w:space="0" w:color="auto"/>
            <w:bottom w:val="none" w:sz="0" w:space="0" w:color="auto"/>
            <w:right w:val="none" w:sz="0" w:space="0" w:color="auto"/>
          </w:divBdr>
        </w:div>
        <w:div w:id="237057336">
          <w:marLeft w:val="0"/>
          <w:marRight w:val="0"/>
          <w:marTop w:val="0"/>
          <w:marBottom w:val="0"/>
          <w:divBdr>
            <w:top w:val="none" w:sz="0" w:space="0" w:color="auto"/>
            <w:left w:val="none" w:sz="0" w:space="0" w:color="auto"/>
            <w:bottom w:val="none" w:sz="0" w:space="0" w:color="auto"/>
            <w:right w:val="none" w:sz="0" w:space="0" w:color="auto"/>
          </w:divBdr>
        </w:div>
        <w:div w:id="993219228">
          <w:marLeft w:val="0"/>
          <w:marRight w:val="0"/>
          <w:marTop w:val="0"/>
          <w:marBottom w:val="0"/>
          <w:divBdr>
            <w:top w:val="none" w:sz="0" w:space="0" w:color="auto"/>
            <w:left w:val="none" w:sz="0" w:space="0" w:color="auto"/>
            <w:bottom w:val="none" w:sz="0" w:space="0" w:color="auto"/>
            <w:right w:val="none" w:sz="0" w:space="0" w:color="auto"/>
          </w:divBdr>
        </w:div>
        <w:div w:id="1533617840">
          <w:marLeft w:val="0"/>
          <w:marRight w:val="0"/>
          <w:marTop w:val="0"/>
          <w:marBottom w:val="0"/>
          <w:divBdr>
            <w:top w:val="none" w:sz="0" w:space="0" w:color="auto"/>
            <w:left w:val="none" w:sz="0" w:space="0" w:color="auto"/>
            <w:bottom w:val="none" w:sz="0" w:space="0" w:color="auto"/>
            <w:right w:val="none" w:sz="0" w:space="0" w:color="auto"/>
          </w:divBdr>
        </w:div>
        <w:div w:id="1054162136">
          <w:marLeft w:val="0"/>
          <w:marRight w:val="0"/>
          <w:marTop w:val="0"/>
          <w:marBottom w:val="0"/>
          <w:divBdr>
            <w:top w:val="none" w:sz="0" w:space="0" w:color="auto"/>
            <w:left w:val="none" w:sz="0" w:space="0" w:color="auto"/>
            <w:bottom w:val="none" w:sz="0" w:space="0" w:color="auto"/>
            <w:right w:val="none" w:sz="0" w:space="0" w:color="auto"/>
          </w:divBdr>
        </w:div>
        <w:div w:id="859046666">
          <w:marLeft w:val="0"/>
          <w:marRight w:val="0"/>
          <w:marTop w:val="0"/>
          <w:marBottom w:val="0"/>
          <w:divBdr>
            <w:top w:val="none" w:sz="0" w:space="0" w:color="auto"/>
            <w:left w:val="none" w:sz="0" w:space="0" w:color="auto"/>
            <w:bottom w:val="none" w:sz="0" w:space="0" w:color="auto"/>
            <w:right w:val="none" w:sz="0" w:space="0" w:color="auto"/>
          </w:divBdr>
        </w:div>
        <w:div w:id="229115639">
          <w:marLeft w:val="0"/>
          <w:marRight w:val="0"/>
          <w:marTop w:val="0"/>
          <w:marBottom w:val="0"/>
          <w:divBdr>
            <w:top w:val="none" w:sz="0" w:space="0" w:color="auto"/>
            <w:left w:val="none" w:sz="0" w:space="0" w:color="auto"/>
            <w:bottom w:val="none" w:sz="0" w:space="0" w:color="auto"/>
            <w:right w:val="none" w:sz="0" w:space="0" w:color="auto"/>
          </w:divBdr>
        </w:div>
        <w:div w:id="775255617">
          <w:marLeft w:val="0"/>
          <w:marRight w:val="0"/>
          <w:marTop w:val="0"/>
          <w:marBottom w:val="0"/>
          <w:divBdr>
            <w:top w:val="none" w:sz="0" w:space="0" w:color="auto"/>
            <w:left w:val="none" w:sz="0" w:space="0" w:color="auto"/>
            <w:bottom w:val="none" w:sz="0" w:space="0" w:color="auto"/>
            <w:right w:val="none" w:sz="0" w:space="0" w:color="auto"/>
          </w:divBdr>
        </w:div>
        <w:div w:id="927349931">
          <w:marLeft w:val="0"/>
          <w:marRight w:val="0"/>
          <w:marTop w:val="0"/>
          <w:marBottom w:val="0"/>
          <w:divBdr>
            <w:top w:val="none" w:sz="0" w:space="0" w:color="auto"/>
            <w:left w:val="none" w:sz="0" w:space="0" w:color="auto"/>
            <w:bottom w:val="none" w:sz="0" w:space="0" w:color="auto"/>
            <w:right w:val="none" w:sz="0" w:space="0" w:color="auto"/>
          </w:divBdr>
        </w:div>
        <w:div w:id="2029332410">
          <w:marLeft w:val="0"/>
          <w:marRight w:val="0"/>
          <w:marTop w:val="0"/>
          <w:marBottom w:val="0"/>
          <w:divBdr>
            <w:top w:val="none" w:sz="0" w:space="0" w:color="auto"/>
            <w:left w:val="none" w:sz="0" w:space="0" w:color="auto"/>
            <w:bottom w:val="none" w:sz="0" w:space="0" w:color="auto"/>
            <w:right w:val="none" w:sz="0" w:space="0" w:color="auto"/>
          </w:divBdr>
        </w:div>
        <w:div w:id="380322714">
          <w:marLeft w:val="0"/>
          <w:marRight w:val="0"/>
          <w:marTop w:val="0"/>
          <w:marBottom w:val="0"/>
          <w:divBdr>
            <w:top w:val="none" w:sz="0" w:space="0" w:color="auto"/>
            <w:left w:val="none" w:sz="0" w:space="0" w:color="auto"/>
            <w:bottom w:val="none" w:sz="0" w:space="0" w:color="auto"/>
            <w:right w:val="none" w:sz="0" w:space="0" w:color="auto"/>
          </w:divBdr>
        </w:div>
        <w:div w:id="2089500388">
          <w:marLeft w:val="0"/>
          <w:marRight w:val="0"/>
          <w:marTop w:val="0"/>
          <w:marBottom w:val="0"/>
          <w:divBdr>
            <w:top w:val="none" w:sz="0" w:space="0" w:color="auto"/>
            <w:left w:val="none" w:sz="0" w:space="0" w:color="auto"/>
            <w:bottom w:val="none" w:sz="0" w:space="0" w:color="auto"/>
            <w:right w:val="none" w:sz="0" w:space="0" w:color="auto"/>
          </w:divBdr>
        </w:div>
        <w:div w:id="1106804698">
          <w:marLeft w:val="0"/>
          <w:marRight w:val="0"/>
          <w:marTop w:val="0"/>
          <w:marBottom w:val="0"/>
          <w:divBdr>
            <w:top w:val="none" w:sz="0" w:space="0" w:color="auto"/>
            <w:left w:val="none" w:sz="0" w:space="0" w:color="auto"/>
            <w:bottom w:val="none" w:sz="0" w:space="0" w:color="auto"/>
            <w:right w:val="none" w:sz="0" w:space="0" w:color="auto"/>
          </w:divBdr>
        </w:div>
        <w:div w:id="1847019886">
          <w:marLeft w:val="0"/>
          <w:marRight w:val="0"/>
          <w:marTop w:val="0"/>
          <w:marBottom w:val="0"/>
          <w:divBdr>
            <w:top w:val="none" w:sz="0" w:space="0" w:color="auto"/>
            <w:left w:val="none" w:sz="0" w:space="0" w:color="auto"/>
            <w:bottom w:val="none" w:sz="0" w:space="0" w:color="auto"/>
            <w:right w:val="none" w:sz="0" w:space="0" w:color="auto"/>
          </w:divBdr>
        </w:div>
        <w:div w:id="456144551">
          <w:marLeft w:val="0"/>
          <w:marRight w:val="0"/>
          <w:marTop w:val="0"/>
          <w:marBottom w:val="0"/>
          <w:divBdr>
            <w:top w:val="none" w:sz="0" w:space="0" w:color="auto"/>
            <w:left w:val="none" w:sz="0" w:space="0" w:color="auto"/>
            <w:bottom w:val="none" w:sz="0" w:space="0" w:color="auto"/>
            <w:right w:val="none" w:sz="0" w:space="0" w:color="auto"/>
          </w:divBdr>
        </w:div>
        <w:div w:id="1278635889">
          <w:marLeft w:val="0"/>
          <w:marRight w:val="0"/>
          <w:marTop w:val="0"/>
          <w:marBottom w:val="0"/>
          <w:divBdr>
            <w:top w:val="none" w:sz="0" w:space="0" w:color="auto"/>
            <w:left w:val="none" w:sz="0" w:space="0" w:color="auto"/>
            <w:bottom w:val="none" w:sz="0" w:space="0" w:color="auto"/>
            <w:right w:val="none" w:sz="0" w:space="0" w:color="auto"/>
          </w:divBdr>
        </w:div>
        <w:div w:id="1501039195">
          <w:marLeft w:val="0"/>
          <w:marRight w:val="0"/>
          <w:marTop w:val="0"/>
          <w:marBottom w:val="0"/>
          <w:divBdr>
            <w:top w:val="none" w:sz="0" w:space="0" w:color="auto"/>
            <w:left w:val="none" w:sz="0" w:space="0" w:color="auto"/>
            <w:bottom w:val="none" w:sz="0" w:space="0" w:color="auto"/>
            <w:right w:val="none" w:sz="0" w:space="0" w:color="auto"/>
          </w:divBdr>
        </w:div>
      </w:divsChild>
    </w:div>
    <w:div w:id="1391996016">
      <w:bodyDiv w:val="1"/>
      <w:marLeft w:val="0"/>
      <w:marRight w:val="0"/>
      <w:marTop w:val="0"/>
      <w:marBottom w:val="0"/>
      <w:divBdr>
        <w:top w:val="none" w:sz="0" w:space="0" w:color="auto"/>
        <w:left w:val="none" w:sz="0" w:space="0" w:color="auto"/>
        <w:bottom w:val="none" w:sz="0" w:space="0" w:color="auto"/>
        <w:right w:val="none" w:sz="0" w:space="0" w:color="auto"/>
      </w:divBdr>
    </w:div>
    <w:div w:id="1392188838">
      <w:bodyDiv w:val="1"/>
      <w:marLeft w:val="0"/>
      <w:marRight w:val="0"/>
      <w:marTop w:val="0"/>
      <w:marBottom w:val="0"/>
      <w:divBdr>
        <w:top w:val="none" w:sz="0" w:space="0" w:color="auto"/>
        <w:left w:val="none" w:sz="0" w:space="0" w:color="auto"/>
        <w:bottom w:val="none" w:sz="0" w:space="0" w:color="auto"/>
        <w:right w:val="none" w:sz="0" w:space="0" w:color="auto"/>
      </w:divBdr>
    </w:div>
    <w:div w:id="1392536337">
      <w:bodyDiv w:val="1"/>
      <w:marLeft w:val="0"/>
      <w:marRight w:val="0"/>
      <w:marTop w:val="0"/>
      <w:marBottom w:val="0"/>
      <w:divBdr>
        <w:top w:val="none" w:sz="0" w:space="0" w:color="auto"/>
        <w:left w:val="none" w:sz="0" w:space="0" w:color="auto"/>
        <w:bottom w:val="none" w:sz="0" w:space="0" w:color="auto"/>
        <w:right w:val="none" w:sz="0" w:space="0" w:color="auto"/>
      </w:divBdr>
    </w:div>
    <w:div w:id="1392734593">
      <w:bodyDiv w:val="1"/>
      <w:marLeft w:val="0"/>
      <w:marRight w:val="0"/>
      <w:marTop w:val="0"/>
      <w:marBottom w:val="0"/>
      <w:divBdr>
        <w:top w:val="none" w:sz="0" w:space="0" w:color="auto"/>
        <w:left w:val="none" w:sz="0" w:space="0" w:color="auto"/>
        <w:bottom w:val="none" w:sz="0" w:space="0" w:color="auto"/>
        <w:right w:val="none" w:sz="0" w:space="0" w:color="auto"/>
      </w:divBdr>
    </w:div>
    <w:div w:id="1393112635">
      <w:bodyDiv w:val="1"/>
      <w:marLeft w:val="0"/>
      <w:marRight w:val="0"/>
      <w:marTop w:val="0"/>
      <w:marBottom w:val="0"/>
      <w:divBdr>
        <w:top w:val="none" w:sz="0" w:space="0" w:color="auto"/>
        <w:left w:val="none" w:sz="0" w:space="0" w:color="auto"/>
        <w:bottom w:val="none" w:sz="0" w:space="0" w:color="auto"/>
        <w:right w:val="none" w:sz="0" w:space="0" w:color="auto"/>
      </w:divBdr>
    </w:div>
    <w:div w:id="1393770174">
      <w:bodyDiv w:val="1"/>
      <w:marLeft w:val="0"/>
      <w:marRight w:val="0"/>
      <w:marTop w:val="0"/>
      <w:marBottom w:val="0"/>
      <w:divBdr>
        <w:top w:val="none" w:sz="0" w:space="0" w:color="auto"/>
        <w:left w:val="none" w:sz="0" w:space="0" w:color="auto"/>
        <w:bottom w:val="none" w:sz="0" w:space="0" w:color="auto"/>
        <w:right w:val="none" w:sz="0" w:space="0" w:color="auto"/>
      </w:divBdr>
      <w:divsChild>
        <w:div w:id="1447580743">
          <w:marLeft w:val="0"/>
          <w:marRight w:val="0"/>
          <w:marTop w:val="0"/>
          <w:marBottom w:val="0"/>
          <w:divBdr>
            <w:top w:val="none" w:sz="0" w:space="0" w:color="auto"/>
            <w:left w:val="none" w:sz="0" w:space="0" w:color="auto"/>
            <w:bottom w:val="none" w:sz="0" w:space="0" w:color="auto"/>
            <w:right w:val="none" w:sz="0" w:space="0" w:color="auto"/>
          </w:divBdr>
        </w:div>
        <w:div w:id="1502089299">
          <w:marLeft w:val="0"/>
          <w:marRight w:val="0"/>
          <w:marTop w:val="0"/>
          <w:marBottom w:val="0"/>
          <w:divBdr>
            <w:top w:val="none" w:sz="0" w:space="0" w:color="auto"/>
            <w:left w:val="none" w:sz="0" w:space="0" w:color="auto"/>
            <w:bottom w:val="none" w:sz="0" w:space="0" w:color="auto"/>
            <w:right w:val="none" w:sz="0" w:space="0" w:color="auto"/>
          </w:divBdr>
        </w:div>
        <w:div w:id="1419792982">
          <w:marLeft w:val="0"/>
          <w:marRight w:val="0"/>
          <w:marTop w:val="0"/>
          <w:marBottom w:val="0"/>
          <w:divBdr>
            <w:top w:val="none" w:sz="0" w:space="0" w:color="auto"/>
            <w:left w:val="none" w:sz="0" w:space="0" w:color="auto"/>
            <w:bottom w:val="none" w:sz="0" w:space="0" w:color="auto"/>
            <w:right w:val="none" w:sz="0" w:space="0" w:color="auto"/>
          </w:divBdr>
        </w:div>
        <w:div w:id="1207907613">
          <w:marLeft w:val="0"/>
          <w:marRight w:val="0"/>
          <w:marTop w:val="0"/>
          <w:marBottom w:val="0"/>
          <w:divBdr>
            <w:top w:val="none" w:sz="0" w:space="0" w:color="auto"/>
            <w:left w:val="none" w:sz="0" w:space="0" w:color="auto"/>
            <w:bottom w:val="none" w:sz="0" w:space="0" w:color="auto"/>
            <w:right w:val="none" w:sz="0" w:space="0" w:color="auto"/>
          </w:divBdr>
        </w:div>
        <w:div w:id="762915456">
          <w:marLeft w:val="0"/>
          <w:marRight w:val="0"/>
          <w:marTop w:val="0"/>
          <w:marBottom w:val="0"/>
          <w:divBdr>
            <w:top w:val="none" w:sz="0" w:space="0" w:color="auto"/>
            <w:left w:val="none" w:sz="0" w:space="0" w:color="auto"/>
            <w:bottom w:val="none" w:sz="0" w:space="0" w:color="auto"/>
            <w:right w:val="none" w:sz="0" w:space="0" w:color="auto"/>
          </w:divBdr>
        </w:div>
        <w:div w:id="2085955108">
          <w:marLeft w:val="0"/>
          <w:marRight w:val="0"/>
          <w:marTop w:val="0"/>
          <w:marBottom w:val="0"/>
          <w:divBdr>
            <w:top w:val="none" w:sz="0" w:space="0" w:color="auto"/>
            <w:left w:val="none" w:sz="0" w:space="0" w:color="auto"/>
            <w:bottom w:val="none" w:sz="0" w:space="0" w:color="auto"/>
            <w:right w:val="none" w:sz="0" w:space="0" w:color="auto"/>
          </w:divBdr>
        </w:div>
        <w:div w:id="1141311875">
          <w:marLeft w:val="0"/>
          <w:marRight w:val="0"/>
          <w:marTop w:val="0"/>
          <w:marBottom w:val="0"/>
          <w:divBdr>
            <w:top w:val="none" w:sz="0" w:space="0" w:color="auto"/>
            <w:left w:val="none" w:sz="0" w:space="0" w:color="auto"/>
            <w:bottom w:val="none" w:sz="0" w:space="0" w:color="auto"/>
            <w:right w:val="none" w:sz="0" w:space="0" w:color="auto"/>
          </w:divBdr>
        </w:div>
        <w:div w:id="1673534265">
          <w:marLeft w:val="0"/>
          <w:marRight w:val="0"/>
          <w:marTop w:val="0"/>
          <w:marBottom w:val="0"/>
          <w:divBdr>
            <w:top w:val="none" w:sz="0" w:space="0" w:color="auto"/>
            <w:left w:val="none" w:sz="0" w:space="0" w:color="auto"/>
            <w:bottom w:val="none" w:sz="0" w:space="0" w:color="auto"/>
            <w:right w:val="none" w:sz="0" w:space="0" w:color="auto"/>
          </w:divBdr>
        </w:div>
        <w:div w:id="1891652481">
          <w:marLeft w:val="0"/>
          <w:marRight w:val="0"/>
          <w:marTop w:val="0"/>
          <w:marBottom w:val="0"/>
          <w:divBdr>
            <w:top w:val="none" w:sz="0" w:space="0" w:color="auto"/>
            <w:left w:val="none" w:sz="0" w:space="0" w:color="auto"/>
            <w:bottom w:val="none" w:sz="0" w:space="0" w:color="auto"/>
            <w:right w:val="none" w:sz="0" w:space="0" w:color="auto"/>
          </w:divBdr>
        </w:div>
        <w:div w:id="534387720">
          <w:marLeft w:val="0"/>
          <w:marRight w:val="0"/>
          <w:marTop w:val="0"/>
          <w:marBottom w:val="0"/>
          <w:divBdr>
            <w:top w:val="none" w:sz="0" w:space="0" w:color="auto"/>
            <w:left w:val="none" w:sz="0" w:space="0" w:color="auto"/>
            <w:bottom w:val="none" w:sz="0" w:space="0" w:color="auto"/>
            <w:right w:val="none" w:sz="0" w:space="0" w:color="auto"/>
          </w:divBdr>
        </w:div>
        <w:div w:id="21169701">
          <w:marLeft w:val="0"/>
          <w:marRight w:val="0"/>
          <w:marTop w:val="0"/>
          <w:marBottom w:val="0"/>
          <w:divBdr>
            <w:top w:val="none" w:sz="0" w:space="0" w:color="auto"/>
            <w:left w:val="none" w:sz="0" w:space="0" w:color="auto"/>
            <w:bottom w:val="none" w:sz="0" w:space="0" w:color="auto"/>
            <w:right w:val="none" w:sz="0" w:space="0" w:color="auto"/>
          </w:divBdr>
        </w:div>
        <w:div w:id="827280815">
          <w:marLeft w:val="0"/>
          <w:marRight w:val="0"/>
          <w:marTop w:val="0"/>
          <w:marBottom w:val="0"/>
          <w:divBdr>
            <w:top w:val="none" w:sz="0" w:space="0" w:color="auto"/>
            <w:left w:val="none" w:sz="0" w:space="0" w:color="auto"/>
            <w:bottom w:val="none" w:sz="0" w:space="0" w:color="auto"/>
            <w:right w:val="none" w:sz="0" w:space="0" w:color="auto"/>
          </w:divBdr>
        </w:div>
        <w:div w:id="1318877459">
          <w:marLeft w:val="0"/>
          <w:marRight w:val="0"/>
          <w:marTop w:val="0"/>
          <w:marBottom w:val="0"/>
          <w:divBdr>
            <w:top w:val="none" w:sz="0" w:space="0" w:color="auto"/>
            <w:left w:val="none" w:sz="0" w:space="0" w:color="auto"/>
            <w:bottom w:val="none" w:sz="0" w:space="0" w:color="auto"/>
            <w:right w:val="none" w:sz="0" w:space="0" w:color="auto"/>
          </w:divBdr>
        </w:div>
        <w:div w:id="66536203">
          <w:marLeft w:val="0"/>
          <w:marRight w:val="0"/>
          <w:marTop w:val="0"/>
          <w:marBottom w:val="0"/>
          <w:divBdr>
            <w:top w:val="none" w:sz="0" w:space="0" w:color="auto"/>
            <w:left w:val="none" w:sz="0" w:space="0" w:color="auto"/>
            <w:bottom w:val="none" w:sz="0" w:space="0" w:color="auto"/>
            <w:right w:val="none" w:sz="0" w:space="0" w:color="auto"/>
          </w:divBdr>
        </w:div>
        <w:div w:id="730889618">
          <w:marLeft w:val="0"/>
          <w:marRight w:val="0"/>
          <w:marTop w:val="0"/>
          <w:marBottom w:val="0"/>
          <w:divBdr>
            <w:top w:val="none" w:sz="0" w:space="0" w:color="auto"/>
            <w:left w:val="none" w:sz="0" w:space="0" w:color="auto"/>
            <w:bottom w:val="none" w:sz="0" w:space="0" w:color="auto"/>
            <w:right w:val="none" w:sz="0" w:space="0" w:color="auto"/>
          </w:divBdr>
        </w:div>
        <w:div w:id="1883442502">
          <w:marLeft w:val="0"/>
          <w:marRight w:val="0"/>
          <w:marTop w:val="0"/>
          <w:marBottom w:val="0"/>
          <w:divBdr>
            <w:top w:val="none" w:sz="0" w:space="0" w:color="auto"/>
            <w:left w:val="none" w:sz="0" w:space="0" w:color="auto"/>
            <w:bottom w:val="none" w:sz="0" w:space="0" w:color="auto"/>
            <w:right w:val="none" w:sz="0" w:space="0" w:color="auto"/>
          </w:divBdr>
        </w:div>
        <w:div w:id="966088688">
          <w:marLeft w:val="0"/>
          <w:marRight w:val="0"/>
          <w:marTop w:val="0"/>
          <w:marBottom w:val="0"/>
          <w:divBdr>
            <w:top w:val="none" w:sz="0" w:space="0" w:color="auto"/>
            <w:left w:val="none" w:sz="0" w:space="0" w:color="auto"/>
            <w:bottom w:val="none" w:sz="0" w:space="0" w:color="auto"/>
            <w:right w:val="none" w:sz="0" w:space="0" w:color="auto"/>
          </w:divBdr>
        </w:div>
        <w:div w:id="870649864">
          <w:marLeft w:val="0"/>
          <w:marRight w:val="0"/>
          <w:marTop w:val="0"/>
          <w:marBottom w:val="0"/>
          <w:divBdr>
            <w:top w:val="none" w:sz="0" w:space="0" w:color="auto"/>
            <w:left w:val="none" w:sz="0" w:space="0" w:color="auto"/>
            <w:bottom w:val="none" w:sz="0" w:space="0" w:color="auto"/>
            <w:right w:val="none" w:sz="0" w:space="0" w:color="auto"/>
          </w:divBdr>
        </w:div>
        <w:div w:id="1638485">
          <w:marLeft w:val="0"/>
          <w:marRight w:val="0"/>
          <w:marTop w:val="0"/>
          <w:marBottom w:val="0"/>
          <w:divBdr>
            <w:top w:val="none" w:sz="0" w:space="0" w:color="auto"/>
            <w:left w:val="none" w:sz="0" w:space="0" w:color="auto"/>
            <w:bottom w:val="none" w:sz="0" w:space="0" w:color="auto"/>
            <w:right w:val="none" w:sz="0" w:space="0" w:color="auto"/>
          </w:divBdr>
        </w:div>
        <w:div w:id="929776402">
          <w:marLeft w:val="0"/>
          <w:marRight w:val="0"/>
          <w:marTop w:val="0"/>
          <w:marBottom w:val="0"/>
          <w:divBdr>
            <w:top w:val="none" w:sz="0" w:space="0" w:color="auto"/>
            <w:left w:val="none" w:sz="0" w:space="0" w:color="auto"/>
            <w:bottom w:val="none" w:sz="0" w:space="0" w:color="auto"/>
            <w:right w:val="none" w:sz="0" w:space="0" w:color="auto"/>
          </w:divBdr>
        </w:div>
        <w:div w:id="614946905">
          <w:marLeft w:val="0"/>
          <w:marRight w:val="0"/>
          <w:marTop w:val="0"/>
          <w:marBottom w:val="0"/>
          <w:divBdr>
            <w:top w:val="none" w:sz="0" w:space="0" w:color="auto"/>
            <w:left w:val="none" w:sz="0" w:space="0" w:color="auto"/>
            <w:bottom w:val="none" w:sz="0" w:space="0" w:color="auto"/>
            <w:right w:val="none" w:sz="0" w:space="0" w:color="auto"/>
          </w:divBdr>
        </w:div>
        <w:div w:id="1809127285">
          <w:marLeft w:val="0"/>
          <w:marRight w:val="0"/>
          <w:marTop w:val="0"/>
          <w:marBottom w:val="0"/>
          <w:divBdr>
            <w:top w:val="none" w:sz="0" w:space="0" w:color="auto"/>
            <w:left w:val="none" w:sz="0" w:space="0" w:color="auto"/>
            <w:bottom w:val="none" w:sz="0" w:space="0" w:color="auto"/>
            <w:right w:val="none" w:sz="0" w:space="0" w:color="auto"/>
          </w:divBdr>
        </w:div>
        <w:div w:id="1825926190">
          <w:marLeft w:val="0"/>
          <w:marRight w:val="0"/>
          <w:marTop w:val="0"/>
          <w:marBottom w:val="0"/>
          <w:divBdr>
            <w:top w:val="none" w:sz="0" w:space="0" w:color="auto"/>
            <w:left w:val="none" w:sz="0" w:space="0" w:color="auto"/>
            <w:bottom w:val="none" w:sz="0" w:space="0" w:color="auto"/>
            <w:right w:val="none" w:sz="0" w:space="0" w:color="auto"/>
          </w:divBdr>
        </w:div>
        <w:div w:id="1372800428">
          <w:marLeft w:val="0"/>
          <w:marRight w:val="0"/>
          <w:marTop w:val="0"/>
          <w:marBottom w:val="0"/>
          <w:divBdr>
            <w:top w:val="none" w:sz="0" w:space="0" w:color="auto"/>
            <w:left w:val="none" w:sz="0" w:space="0" w:color="auto"/>
            <w:bottom w:val="none" w:sz="0" w:space="0" w:color="auto"/>
            <w:right w:val="none" w:sz="0" w:space="0" w:color="auto"/>
          </w:divBdr>
        </w:div>
        <w:div w:id="1630891470">
          <w:marLeft w:val="0"/>
          <w:marRight w:val="0"/>
          <w:marTop w:val="0"/>
          <w:marBottom w:val="0"/>
          <w:divBdr>
            <w:top w:val="none" w:sz="0" w:space="0" w:color="auto"/>
            <w:left w:val="none" w:sz="0" w:space="0" w:color="auto"/>
            <w:bottom w:val="none" w:sz="0" w:space="0" w:color="auto"/>
            <w:right w:val="none" w:sz="0" w:space="0" w:color="auto"/>
          </w:divBdr>
        </w:div>
        <w:div w:id="549145626">
          <w:marLeft w:val="0"/>
          <w:marRight w:val="0"/>
          <w:marTop w:val="0"/>
          <w:marBottom w:val="0"/>
          <w:divBdr>
            <w:top w:val="none" w:sz="0" w:space="0" w:color="auto"/>
            <w:left w:val="none" w:sz="0" w:space="0" w:color="auto"/>
            <w:bottom w:val="none" w:sz="0" w:space="0" w:color="auto"/>
            <w:right w:val="none" w:sz="0" w:space="0" w:color="auto"/>
          </w:divBdr>
        </w:div>
        <w:div w:id="356004830">
          <w:marLeft w:val="0"/>
          <w:marRight w:val="0"/>
          <w:marTop w:val="0"/>
          <w:marBottom w:val="0"/>
          <w:divBdr>
            <w:top w:val="none" w:sz="0" w:space="0" w:color="auto"/>
            <w:left w:val="none" w:sz="0" w:space="0" w:color="auto"/>
            <w:bottom w:val="none" w:sz="0" w:space="0" w:color="auto"/>
            <w:right w:val="none" w:sz="0" w:space="0" w:color="auto"/>
          </w:divBdr>
        </w:div>
        <w:div w:id="1491949128">
          <w:marLeft w:val="0"/>
          <w:marRight w:val="0"/>
          <w:marTop w:val="0"/>
          <w:marBottom w:val="0"/>
          <w:divBdr>
            <w:top w:val="none" w:sz="0" w:space="0" w:color="auto"/>
            <w:left w:val="none" w:sz="0" w:space="0" w:color="auto"/>
            <w:bottom w:val="none" w:sz="0" w:space="0" w:color="auto"/>
            <w:right w:val="none" w:sz="0" w:space="0" w:color="auto"/>
          </w:divBdr>
        </w:div>
        <w:div w:id="434252485">
          <w:marLeft w:val="0"/>
          <w:marRight w:val="0"/>
          <w:marTop w:val="0"/>
          <w:marBottom w:val="0"/>
          <w:divBdr>
            <w:top w:val="none" w:sz="0" w:space="0" w:color="auto"/>
            <w:left w:val="none" w:sz="0" w:space="0" w:color="auto"/>
            <w:bottom w:val="none" w:sz="0" w:space="0" w:color="auto"/>
            <w:right w:val="none" w:sz="0" w:space="0" w:color="auto"/>
          </w:divBdr>
        </w:div>
        <w:div w:id="1751736526">
          <w:marLeft w:val="0"/>
          <w:marRight w:val="0"/>
          <w:marTop w:val="0"/>
          <w:marBottom w:val="0"/>
          <w:divBdr>
            <w:top w:val="none" w:sz="0" w:space="0" w:color="auto"/>
            <w:left w:val="none" w:sz="0" w:space="0" w:color="auto"/>
            <w:bottom w:val="none" w:sz="0" w:space="0" w:color="auto"/>
            <w:right w:val="none" w:sz="0" w:space="0" w:color="auto"/>
          </w:divBdr>
        </w:div>
        <w:div w:id="1916625107">
          <w:marLeft w:val="0"/>
          <w:marRight w:val="0"/>
          <w:marTop w:val="0"/>
          <w:marBottom w:val="0"/>
          <w:divBdr>
            <w:top w:val="none" w:sz="0" w:space="0" w:color="auto"/>
            <w:left w:val="none" w:sz="0" w:space="0" w:color="auto"/>
            <w:bottom w:val="none" w:sz="0" w:space="0" w:color="auto"/>
            <w:right w:val="none" w:sz="0" w:space="0" w:color="auto"/>
          </w:divBdr>
        </w:div>
        <w:div w:id="837234033">
          <w:marLeft w:val="0"/>
          <w:marRight w:val="0"/>
          <w:marTop w:val="0"/>
          <w:marBottom w:val="0"/>
          <w:divBdr>
            <w:top w:val="none" w:sz="0" w:space="0" w:color="auto"/>
            <w:left w:val="none" w:sz="0" w:space="0" w:color="auto"/>
            <w:bottom w:val="none" w:sz="0" w:space="0" w:color="auto"/>
            <w:right w:val="none" w:sz="0" w:space="0" w:color="auto"/>
          </w:divBdr>
        </w:div>
        <w:div w:id="1853032468">
          <w:marLeft w:val="0"/>
          <w:marRight w:val="0"/>
          <w:marTop w:val="0"/>
          <w:marBottom w:val="0"/>
          <w:divBdr>
            <w:top w:val="none" w:sz="0" w:space="0" w:color="auto"/>
            <w:left w:val="none" w:sz="0" w:space="0" w:color="auto"/>
            <w:bottom w:val="none" w:sz="0" w:space="0" w:color="auto"/>
            <w:right w:val="none" w:sz="0" w:space="0" w:color="auto"/>
          </w:divBdr>
        </w:div>
        <w:div w:id="1980843062">
          <w:marLeft w:val="0"/>
          <w:marRight w:val="0"/>
          <w:marTop w:val="0"/>
          <w:marBottom w:val="0"/>
          <w:divBdr>
            <w:top w:val="none" w:sz="0" w:space="0" w:color="auto"/>
            <w:left w:val="none" w:sz="0" w:space="0" w:color="auto"/>
            <w:bottom w:val="none" w:sz="0" w:space="0" w:color="auto"/>
            <w:right w:val="none" w:sz="0" w:space="0" w:color="auto"/>
          </w:divBdr>
        </w:div>
        <w:div w:id="1722679521">
          <w:marLeft w:val="0"/>
          <w:marRight w:val="0"/>
          <w:marTop w:val="0"/>
          <w:marBottom w:val="0"/>
          <w:divBdr>
            <w:top w:val="none" w:sz="0" w:space="0" w:color="auto"/>
            <w:left w:val="none" w:sz="0" w:space="0" w:color="auto"/>
            <w:bottom w:val="none" w:sz="0" w:space="0" w:color="auto"/>
            <w:right w:val="none" w:sz="0" w:space="0" w:color="auto"/>
          </w:divBdr>
        </w:div>
        <w:div w:id="1130055894">
          <w:marLeft w:val="0"/>
          <w:marRight w:val="0"/>
          <w:marTop w:val="0"/>
          <w:marBottom w:val="0"/>
          <w:divBdr>
            <w:top w:val="none" w:sz="0" w:space="0" w:color="auto"/>
            <w:left w:val="none" w:sz="0" w:space="0" w:color="auto"/>
            <w:bottom w:val="none" w:sz="0" w:space="0" w:color="auto"/>
            <w:right w:val="none" w:sz="0" w:space="0" w:color="auto"/>
          </w:divBdr>
        </w:div>
        <w:div w:id="1225067833">
          <w:marLeft w:val="0"/>
          <w:marRight w:val="0"/>
          <w:marTop w:val="0"/>
          <w:marBottom w:val="0"/>
          <w:divBdr>
            <w:top w:val="none" w:sz="0" w:space="0" w:color="auto"/>
            <w:left w:val="none" w:sz="0" w:space="0" w:color="auto"/>
            <w:bottom w:val="none" w:sz="0" w:space="0" w:color="auto"/>
            <w:right w:val="none" w:sz="0" w:space="0" w:color="auto"/>
          </w:divBdr>
        </w:div>
        <w:div w:id="1169636679">
          <w:marLeft w:val="0"/>
          <w:marRight w:val="0"/>
          <w:marTop w:val="0"/>
          <w:marBottom w:val="0"/>
          <w:divBdr>
            <w:top w:val="none" w:sz="0" w:space="0" w:color="auto"/>
            <w:left w:val="none" w:sz="0" w:space="0" w:color="auto"/>
            <w:bottom w:val="none" w:sz="0" w:space="0" w:color="auto"/>
            <w:right w:val="none" w:sz="0" w:space="0" w:color="auto"/>
          </w:divBdr>
        </w:div>
        <w:div w:id="1543055586">
          <w:marLeft w:val="0"/>
          <w:marRight w:val="0"/>
          <w:marTop w:val="0"/>
          <w:marBottom w:val="0"/>
          <w:divBdr>
            <w:top w:val="none" w:sz="0" w:space="0" w:color="auto"/>
            <w:left w:val="none" w:sz="0" w:space="0" w:color="auto"/>
            <w:bottom w:val="none" w:sz="0" w:space="0" w:color="auto"/>
            <w:right w:val="none" w:sz="0" w:space="0" w:color="auto"/>
          </w:divBdr>
        </w:div>
        <w:div w:id="2135295373">
          <w:marLeft w:val="0"/>
          <w:marRight w:val="0"/>
          <w:marTop w:val="0"/>
          <w:marBottom w:val="0"/>
          <w:divBdr>
            <w:top w:val="none" w:sz="0" w:space="0" w:color="auto"/>
            <w:left w:val="none" w:sz="0" w:space="0" w:color="auto"/>
            <w:bottom w:val="none" w:sz="0" w:space="0" w:color="auto"/>
            <w:right w:val="none" w:sz="0" w:space="0" w:color="auto"/>
          </w:divBdr>
        </w:div>
        <w:div w:id="1957713034">
          <w:marLeft w:val="0"/>
          <w:marRight w:val="0"/>
          <w:marTop w:val="0"/>
          <w:marBottom w:val="0"/>
          <w:divBdr>
            <w:top w:val="none" w:sz="0" w:space="0" w:color="auto"/>
            <w:left w:val="none" w:sz="0" w:space="0" w:color="auto"/>
            <w:bottom w:val="none" w:sz="0" w:space="0" w:color="auto"/>
            <w:right w:val="none" w:sz="0" w:space="0" w:color="auto"/>
          </w:divBdr>
        </w:div>
        <w:div w:id="1370910547">
          <w:marLeft w:val="0"/>
          <w:marRight w:val="0"/>
          <w:marTop w:val="0"/>
          <w:marBottom w:val="0"/>
          <w:divBdr>
            <w:top w:val="none" w:sz="0" w:space="0" w:color="auto"/>
            <w:left w:val="none" w:sz="0" w:space="0" w:color="auto"/>
            <w:bottom w:val="none" w:sz="0" w:space="0" w:color="auto"/>
            <w:right w:val="none" w:sz="0" w:space="0" w:color="auto"/>
          </w:divBdr>
        </w:div>
        <w:div w:id="1543443468">
          <w:marLeft w:val="0"/>
          <w:marRight w:val="0"/>
          <w:marTop w:val="0"/>
          <w:marBottom w:val="0"/>
          <w:divBdr>
            <w:top w:val="none" w:sz="0" w:space="0" w:color="auto"/>
            <w:left w:val="none" w:sz="0" w:space="0" w:color="auto"/>
            <w:bottom w:val="none" w:sz="0" w:space="0" w:color="auto"/>
            <w:right w:val="none" w:sz="0" w:space="0" w:color="auto"/>
          </w:divBdr>
        </w:div>
        <w:div w:id="399983984">
          <w:marLeft w:val="0"/>
          <w:marRight w:val="0"/>
          <w:marTop w:val="0"/>
          <w:marBottom w:val="0"/>
          <w:divBdr>
            <w:top w:val="none" w:sz="0" w:space="0" w:color="auto"/>
            <w:left w:val="none" w:sz="0" w:space="0" w:color="auto"/>
            <w:bottom w:val="none" w:sz="0" w:space="0" w:color="auto"/>
            <w:right w:val="none" w:sz="0" w:space="0" w:color="auto"/>
          </w:divBdr>
        </w:div>
        <w:div w:id="1911497067">
          <w:marLeft w:val="0"/>
          <w:marRight w:val="0"/>
          <w:marTop w:val="0"/>
          <w:marBottom w:val="0"/>
          <w:divBdr>
            <w:top w:val="none" w:sz="0" w:space="0" w:color="auto"/>
            <w:left w:val="none" w:sz="0" w:space="0" w:color="auto"/>
            <w:bottom w:val="none" w:sz="0" w:space="0" w:color="auto"/>
            <w:right w:val="none" w:sz="0" w:space="0" w:color="auto"/>
          </w:divBdr>
        </w:div>
        <w:div w:id="506288029">
          <w:marLeft w:val="0"/>
          <w:marRight w:val="0"/>
          <w:marTop w:val="0"/>
          <w:marBottom w:val="0"/>
          <w:divBdr>
            <w:top w:val="none" w:sz="0" w:space="0" w:color="auto"/>
            <w:left w:val="none" w:sz="0" w:space="0" w:color="auto"/>
            <w:bottom w:val="none" w:sz="0" w:space="0" w:color="auto"/>
            <w:right w:val="none" w:sz="0" w:space="0" w:color="auto"/>
          </w:divBdr>
        </w:div>
        <w:div w:id="1281061210">
          <w:marLeft w:val="0"/>
          <w:marRight w:val="0"/>
          <w:marTop w:val="0"/>
          <w:marBottom w:val="0"/>
          <w:divBdr>
            <w:top w:val="none" w:sz="0" w:space="0" w:color="auto"/>
            <w:left w:val="none" w:sz="0" w:space="0" w:color="auto"/>
            <w:bottom w:val="none" w:sz="0" w:space="0" w:color="auto"/>
            <w:right w:val="none" w:sz="0" w:space="0" w:color="auto"/>
          </w:divBdr>
        </w:div>
        <w:div w:id="553084056">
          <w:marLeft w:val="0"/>
          <w:marRight w:val="0"/>
          <w:marTop w:val="0"/>
          <w:marBottom w:val="0"/>
          <w:divBdr>
            <w:top w:val="none" w:sz="0" w:space="0" w:color="auto"/>
            <w:left w:val="none" w:sz="0" w:space="0" w:color="auto"/>
            <w:bottom w:val="none" w:sz="0" w:space="0" w:color="auto"/>
            <w:right w:val="none" w:sz="0" w:space="0" w:color="auto"/>
          </w:divBdr>
        </w:div>
        <w:div w:id="1345090916">
          <w:marLeft w:val="0"/>
          <w:marRight w:val="0"/>
          <w:marTop w:val="0"/>
          <w:marBottom w:val="0"/>
          <w:divBdr>
            <w:top w:val="none" w:sz="0" w:space="0" w:color="auto"/>
            <w:left w:val="none" w:sz="0" w:space="0" w:color="auto"/>
            <w:bottom w:val="none" w:sz="0" w:space="0" w:color="auto"/>
            <w:right w:val="none" w:sz="0" w:space="0" w:color="auto"/>
          </w:divBdr>
        </w:div>
        <w:div w:id="664741904">
          <w:marLeft w:val="0"/>
          <w:marRight w:val="0"/>
          <w:marTop w:val="0"/>
          <w:marBottom w:val="0"/>
          <w:divBdr>
            <w:top w:val="none" w:sz="0" w:space="0" w:color="auto"/>
            <w:left w:val="none" w:sz="0" w:space="0" w:color="auto"/>
            <w:bottom w:val="none" w:sz="0" w:space="0" w:color="auto"/>
            <w:right w:val="none" w:sz="0" w:space="0" w:color="auto"/>
          </w:divBdr>
        </w:div>
        <w:div w:id="157111796">
          <w:marLeft w:val="0"/>
          <w:marRight w:val="0"/>
          <w:marTop w:val="0"/>
          <w:marBottom w:val="0"/>
          <w:divBdr>
            <w:top w:val="none" w:sz="0" w:space="0" w:color="auto"/>
            <w:left w:val="none" w:sz="0" w:space="0" w:color="auto"/>
            <w:bottom w:val="none" w:sz="0" w:space="0" w:color="auto"/>
            <w:right w:val="none" w:sz="0" w:space="0" w:color="auto"/>
          </w:divBdr>
        </w:div>
        <w:div w:id="235628067">
          <w:marLeft w:val="0"/>
          <w:marRight w:val="0"/>
          <w:marTop w:val="0"/>
          <w:marBottom w:val="0"/>
          <w:divBdr>
            <w:top w:val="none" w:sz="0" w:space="0" w:color="auto"/>
            <w:left w:val="none" w:sz="0" w:space="0" w:color="auto"/>
            <w:bottom w:val="none" w:sz="0" w:space="0" w:color="auto"/>
            <w:right w:val="none" w:sz="0" w:space="0" w:color="auto"/>
          </w:divBdr>
        </w:div>
        <w:div w:id="1814563612">
          <w:marLeft w:val="0"/>
          <w:marRight w:val="0"/>
          <w:marTop w:val="0"/>
          <w:marBottom w:val="0"/>
          <w:divBdr>
            <w:top w:val="none" w:sz="0" w:space="0" w:color="auto"/>
            <w:left w:val="none" w:sz="0" w:space="0" w:color="auto"/>
            <w:bottom w:val="none" w:sz="0" w:space="0" w:color="auto"/>
            <w:right w:val="none" w:sz="0" w:space="0" w:color="auto"/>
          </w:divBdr>
        </w:div>
        <w:div w:id="835340740">
          <w:marLeft w:val="0"/>
          <w:marRight w:val="0"/>
          <w:marTop w:val="0"/>
          <w:marBottom w:val="0"/>
          <w:divBdr>
            <w:top w:val="none" w:sz="0" w:space="0" w:color="auto"/>
            <w:left w:val="none" w:sz="0" w:space="0" w:color="auto"/>
            <w:bottom w:val="none" w:sz="0" w:space="0" w:color="auto"/>
            <w:right w:val="none" w:sz="0" w:space="0" w:color="auto"/>
          </w:divBdr>
        </w:div>
        <w:div w:id="2069571426">
          <w:marLeft w:val="0"/>
          <w:marRight w:val="0"/>
          <w:marTop w:val="0"/>
          <w:marBottom w:val="0"/>
          <w:divBdr>
            <w:top w:val="none" w:sz="0" w:space="0" w:color="auto"/>
            <w:left w:val="none" w:sz="0" w:space="0" w:color="auto"/>
            <w:bottom w:val="none" w:sz="0" w:space="0" w:color="auto"/>
            <w:right w:val="none" w:sz="0" w:space="0" w:color="auto"/>
          </w:divBdr>
        </w:div>
        <w:div w:id="1995985987">
          <w:marLeft w:val="0"/>
          <w:marRight w:val="0"/>
          <w:marTop w:val="0"/>
          <w:marBottom w:val="0"/>
          <w:divBdr>
            <w:top w:val="none" w:sz="0" w:space="0" w:color="auto"/>
            <w:left w:val="none" w:sz="0" w:space="0" w:color="auto"/>
            <w:bottom w:val="none" w:sz="0" w:space="0" w:color="auto"/>
            <w:right w:val="none" w:sz="0" w:space="0" w:color="auto"/>
          </w:divBdr>
        </w:div>
        <w:div w:id="689646569">
          <w:marLeft w:val="0"/>
          <w:marRight w:val="0"/>
          <w:marTop w:val="0"/>
          <w:marBottom w:val="0"/>
          <w:divBdr>
            <w:top w:val="none" w:sz="0" w:space="0" w:color="auto"/>
            <w:left w:val="none" w:sz="0" w:space="0" w:color="auto"/>
            <w:bottom w:val="none" w:sz="0" w:space="0" w:color="auto"/>
            <w:right w:val="none" w:sz="0" w:space="0" w:color="auto"/>
          </w:divBdr>
        </w:div>
        <w:div w:id="724067560">
          <w:marLeft w:val="0"/>
          <w:marRight w:val="0"/>
          <w:marTop w:val="0"/>
          <w:marBottom w:val="0"/>
          <w:divBdr>
            <w:top w:val="none" w:sz="0" w:space="0" w:color="auto"/>
            <w:left w:val="none" w:sz="0" w:space="0" w:color="auto"/>
            <w:bottom w:val="none" w:sz="0" w:space="0" w:color="auto"/>
            <w:right w:val="none" w:sz="0" w:space="0" w:color="auto"/>
          </w:divBdr>
        </w:div>
        <w:div w:id="1229536247">
          <w:marLeft w:val="0"/>
          <w:marRight w:val="0"/>
          <w:marTop w:val="0"/>
          <w:marBottom w:val="0"/>
          <w:divBdr>
            <w:top w:val="none" w:sz="0" w:space="0" w:color="auto"/>
            <w:left w:val="none" w:sz="0" w:space="0" w:color="auto"/>
            <w:bottom w:val="none" w:sz="0" w:space="0" w:color="auto"/>
            <w:right w:val="none" w:sz="0" w:space="0" w:color="auto"/>
          </w:divBdr>
        </w:div>
        <w:div w:id="274214850">
          <w:marLeft w:val="0"/>
          <w:marRight w:val="0"/>
          <w:marTop w:val="0"/>
          <w:marBottom w:val="0"/>
          <w:divBdr>
            <w:top w:val="none" w:sz="0" w:space="0" w:color="auto"/>
            <w:left w:val="none" w:sz="0" w:space="0" w:color="auto"/>
            <w:bottom w:val="none" w:sz="0" w:space="0" w:color="auto"/>
            <w:right w:val="none" w:sz="0" w:space="0" w:color="auto"/>
          </w:divBdr>
        </w:div>
        <w:div w:id="874656678">
          <w:marLeft w:val="0"/>
          <w:marRight w:val="0"/>
          <w:marTop w:val="0"/>
          <w:marBottom w:val="0"/>
          <w:divBdr>
            <w:top w:val="none" w:sz="0" w:space="0" w:color="auto"/>
            <w:left w:val="none" w:sz="0" w:space="0" w:color="auto"/>
            <w:bottom w:val="none" w:sz="0" w:space="0" w:color="auto"/>
            <w:right w:val="none" w:sz="0" w:space="0" w:color="auto"/>
          </w:divBdr>
        </w:div>
        <w:div w:id="2138795456">
          <w:marLeft w:val="0"/>
          <w:marRight w:val="0"/>
          <w:marTop w:val="0"/>
          <w:marBottom w:val="0"/>
          <w:divBdr>
            <w:top w:val="none" w:sz="0" w:space="0" w:color="auto"/>
            <w:left w:val="none" w:sz="0" w:space="0" w:color="auto"/>
            <w:bottom w:val="none" w:sz="0" w:space="0" w:color="auto"/>
            <w:right w:val="none" w:sz="0" w:space="0" w:color="auto"/>
          </w:divBdr>
        </w:div>
        <w:div w:id="391730116">
          <w:marLeft w:val="0"/>
          <w:marRight w:val="0"/>
          <w:marTop w:val="0"/>
          <w:marBottom w:val="0"/>
          <w:divBdr>
            <w:top w:val="none" w:sz="0" w:space="0" w:color="auto"/>
            <w:left w:val="none" w:sz="0" w:space="0" w:color="auto"/>
            <w:bottom w:val="none" w:sz="0" w:space="0" w:color="auto"/>
            <w:right w:val="none" w:sz="0" w:space="0" w:color="auto"/>
          </w:divBdr>
        </w:div>
        <w:div w:id="784693280">
          <w:marLeft w:val="0"/>
          <w:marRight w:val="0"/>
          <w:marTop w:val="0"/>
          <w:marBottom w:val="0"/>
          <w:divBdr>
            <w:top w:val="none" w:sz="0" w:space="0" w:color="auto"/>
            <w:left w:val="none" w:sz="0" w:space="0" w:color="auto"/>
            <w:bottom w:val="none" w:sz="0" w:space="0" w:color="auto"/>
            <w:right w:val="none" w:sz="0" w:space="0" w:color="auto"/>
          </w:divBdr>
        </w:div>
        <w:div w:id="483931531">
          <w:marLeft w:val="0"/>
          <w:marRight w:val="0"/>
          <w:marTop w:val="0"/>
          <w:marBottom w:val="0"/>
          <w:divBdr>
            <w:top w:val="none" w:sz="0" w:space="0" w:color="auto"/>
            <w:left w:val="none" w:sz="0" w:space="0" w:color="auto"/>
            <w:bottom w:val="none" w:sz="0" w:space="0" w:color="auto"/>
            <w:right w:val="none" w:sz="0" w:space="0" w:color="auto"/>
          </w:divBdr>
        </w:div>
        <w:div w:id="1075131816">
          <w:marLeft w:val="0"/>
          <w:marRight w:val="0"/>
          <w:marTop w:val="0"/>
          <w:marBottom w:val="0"/>
          <w:divBdr>
            <w:top w:val="none" w:sz="0" w:space="0" w:color="auto"/>
            <w:left w:val="none" w:sz="0" w:space="0" w:color="auto"/>
            <w:bottom w:val="none" w:sz="0" w:space="0" w:color="auto"/>
            <w:right w:val="none" w:sz="0" w:space="0" w:color="auto"/>
          </w:divBdr>
        </w:div>
        <w:div w:id="198055747">
          <w:marLeft w:val="0"/>
          <w:marRight w:val="0"/>
          <w:marTop w:val="0"/>
          <w:marBottom w:val="0"/>
          <w:divBdr>
            <w:top w:val="none" w:sz="0" w:space="0" w:color="auto"/>
            <w:left w:val="none" w:sz="0" w:space="0" w:color="auto"/>
            <w:bottom w:val="none" w:sz="0" w:space="0" w:color="auto"/>
            <w:right w:val="none" w:sz="0" w:space="0" w:color="auto"/>
          </w:divBdr>
        </w:div>
        <w:div w:id="72549094">
          <w:marLeft w:val="0"/>
          <w:marRight w:val="0"/>
          <w:marTop w:val="0"/>
          <w:marBottom w:val="0"/>
          <w:divBdr>
            <w:top w:val="none" w:sz="0" w:space="0" w:color="auto"/>
            <w:left w:val="none" w:sz="0" w:space="0" w:color="auto"/>
            <w:bottom w:val="none" w:sz="0" w:space="0" w:color="auto"/>
            <w:right w:val="none" w:sz="0" w:space="0" w:color="auto"/>
          </w:divBdr>
        </w:div>
        <w:div w:id="1281499983">
          <w:marLeft w:val="0"/>
          <w:marRight w:val="0"/>
          <w:marTop w:val="0"/>
          <w:marBottom w:val="0"/>
          <w:divBdr>
            <w:top w:val="none" w:sz="0" w:space="0" w:color="auto"/>
            <w:left w:val="none" w:sz="0" w:space="0" w:color="auto"/>
            <w:bottom w:val="none" w:sz="0" w:space="0" w:color="auto"/>
            <w:right w:val="none" w:sz="0" w:space="0" w:color="auto"/>
          </w:divBdr>
        </w:div>
        <w:div w:id="452404879">
          <w:marLeft w:val="0"/>
          <w:marRight w:val="0"/>
          <w:marTop w:val="0"/>
          <w:marBottom w:val="0"/>
          <w:divBdr>
            <w:top w:val="none" w:sz="0" w:space="0" w:color="auto"/>
            <w:left w:val="none" w:sz="0" w:space="0" w:color="auto"/>
            <w:bottom w:val="none" w:sz="0" w:space="0" w:color="auto"/>
            <w:right w:val="none" w:sz="0" w:space="0" w:color="auto"/>
          </w:divBdr>
        </w:div>
        <w:div w:id="1086725277">
          <w:marLeft w:val="0"/>
          <w:marRight w:val="0"/>
          <w:marTop w:val="0"/>
          <w:marBottom w:val="0"/>
          <w:divBdr>
            <w:top w:val="none" w:sz="0" w:space="0" w:color="auto"/>
            <w:left w:val="none" w:sz="0" w:space="0" w:color="auto"/>
            <w:bottom w:val="none" w:sz="0" w:space="0" w:color="auto"/>
            <w:right w:val="none" w:sz="0" w:space="0" w:color="auto"/>
          </w:divBdr>
        </w:div>
        <w:div w:id="1344089392">
          <w:marLeft w:val="0"/>
          <w:marRight w:val="0"/>
          <w:marTop w:val="0"/>
          <w:marBottom w:val="0"/>
          <w:divBdr>
            <w:top w:val="none" w:sz="0" w:space="0" w:color="auto"/>
            <w:left w:val="none" w:sz="0" w:space="0" w:color="auto"/>
            <w:bottom w:val="none" w:sz="0" w:space="0" w:color="auto"/>
            <w:right w:val="none" w:sz="0" w:space="0" w:color="auto"/>
          </w:divBdr>
        </w:div>
        <w:div w:id="757336767">
          <w:marLeft w:val="0"/>
          <w:marRight w:val="0"/>
          <w:marTop w:val="0"/>
          <w:marBottom w:val="0"/>
          <w:divBdr>
            <w:top w:val="none" w:sz="0" w:space="0" w:color="auto"/>
            <w:left w:val="none" w:sz="0" w:space="0" w:color="auto"/>
            <w:bottom w:val="none" w:sz="0" w:space="0" w:color="auto"/>
            <w:right w:val="none" w:sz="0" w:space="0" w:color="auto"/>
          </w:divBdr>
        </w:div>
        <w:div w:id="1007485968">
          <w:marLeft w:val="0"/>
          <w:marRight w:val="0"/>
          <w:marTop w:val="0"/>
          <w:marBottom w:val="0"/>
          <w:divBdr>
            <w:top w:val="none" w:sz="0" w:space="0" w:color="auto"/>
            <w:left w:val="none" w:sz="0" w:space="0" w:color="auto"/>
            <w:bottom w:val="none" w:sz="0" w:space="0" w:color="auto"/>
            <w:right w:val="none" w:sz="0" w:space="0" w:color="auto"/>
          </w:divBdr>
        </w:div>
        <w:div w:id="1759473834">
          <w:marLeft w:val="0"/>
          <w:marRight w:val="0"/>
          <w:marTop w:val="0"/>
          <w:marBottom w:val="0"/>
          <w:divBdr>
            <w:top w:val="none" w:sz="0" w:space="0" w:color="auto"/>
            <w:left w:val="none" w:sz="0" w:space="0" w:color="auto"/>
            <w:bottom w:val="none" w:sz="0" w:space="0" w:color="auto"/>
            <w:right w:val="none" w:sz="0" w:space="0" w:color="auto"/>
          </w:divBdr>
        </w:div>
        <w:div w:id="1387145243">
          <w:marLeft w:val="0"/>
          <w:marRight w:val="0"/>
          <w:marTop w:val="0"/>
          <w:marBottom w:val="0"/>
          <w:divBdr>
            <w:top w:val="none" w:sz="0" w:space="0" w:color="auto"/>
            <w:left w:val="none" w:sz="0" w:space="0" w:color="auto"/>
            <w:bottom w:val="none" w:sz="0" w:space="0" w:color="auto"/>
            <w:right w:val="none" w:sz="0" w:space="0" w:color="auto"/>
          </w:divBdr>
        </w:div>
        <w:div w:id="593902890">
          <w:marLeft w:val="0"/>
          <w:marRight w:val="0"/>
          <w:marTop w:val="0"/>
          <w:marBottom w:val="0"/>
          <w:divBdr>
            <w:top w:val="none" w:sz="0" w:space="0" w:color="auto"/>
            <w:left w:val="none" w:sz="0" w:space="0" w:color="auto"/>
            <w:bottom w:val="none" w:sz="0" w:space="0" w:color="auto"/>
            <w:right w:val="none" w:sz="0" w:space="0" w:color="auto"/>
          </w:divBdr>
        </w:div>
        <w:div w:id="2099128440">
          <w:marLeft w:val="0"/>
          <w:marRight w:val="0"/>
          <w:marTop w:val="0"/>
          <w:marBottom w:val="0"/>
          <w:divBdr>
            <w:top w:val="none" w:sz="0" w:space="0" w:color="auto"/>
            <w:left w:val="none" w:sz="0" w:space="0" w:color="auto"/>
            <w:bottom w:val="none" w:sz="0" w:space="0" w:color="auto"/>
            <w:right w:val="none" w:sz="0" w:space="0" w:color="auto"/>
          </w:divBdr>
        </w:div>
        <w:div w:id="520553459">
          <w:marLeft w:val="0"/>
          <w:marRight w:val="0"/>
          <w:marTop w:val="0"/>
          <w:marBottom w:val="0"/>
          <w:divBdr>
            <w:top w:val="none" w:sz="0" w:space="0" w:color="auto"/>
            <w:left w:val="none" w:sz="0" w:space="0" w:color="auto"/>
            <w:bottom w:val="none" w:sz="0" w:space="0" w:color="auto"/>
            <w:right w:val="none" w:sz="0" w:space="0" w:color="auto"/>
          </w:divBdr>
        </w:div>
        <w:div w:id="2027168808">
          <w:marLeft w:val="0"/>
          <w:marRight w:val="0"/>
          <w:marTop w:val="0"/>
          <w:marBottom w:val="0"/>
          <w:divBdr>
            <w:top w:val="none" w:sz="0" w:space="0" w:color="auto"/>
            <w:left w:val="none" w:sz="0" w:space="0" w:color="auto"/>
            <w:bottom w:val="none" w:sz="0" w:space="0" w:color="auto"/>
            <w:right w:val="none" w:sz="0" w:space="0" w:color="auto"/>
          </w:divBdr>
        </w:div>
        <w:div w:id="748423641">
          <w:marLeft w:val="0"/>
          <w:marRight w:val="0"/>
          <w:marTop w:val="0"/>
          <w:marBottom w:val="0"/>
          <w:divBdr>
            <w:top w:val="none" w:sz="0" w:space="0" w:color="auto"/>
            <w:left w:val="none" w:sz="0" w:space="0" w:color="auto"/>
            <w:bottom w:val="none" w:sz="0" w:space="0" w:color="auto"/>
            <w:right w:val="none" w:sz="0" w:space="0" w:color="auto"/>
          </w:divBdr>
        </w:div>
        <w:div w:id="1576817884">
          <w:marLeft w:val="0"/>
          <w:marRight w:val="0"/>
          <w:marTop w:val="0"/>
          <w:marBottom w:val="0"/>
          <w:divBdr>
            <w:top w:val="none" w:sz="0" w:space="0" w:color="auto"/>
            <w:left w:val="none" w:sz="0" w:space="0" w:color="auto"/>
            <w:bottom w:val="none" w:sz="0" w:space="0" w:color="auto"/>
            <w:right w:val="none" w:sz="0" w:space="0" w:color="auto"/>
          </w:divBdr>
        </w:div>
        <w:div w:id="182210270">
          <w:marLeft w:val="0"/>
          <w:marRight w:val="0"/>
          <w:marTop w:val="0"/>
          <w:marBottom w:val="0"/>
          <w:divBdr>
            <w:top w:val="none" w:sz="0" w:space="0" w:color="auto"/>
            <w:left w:val="none" w:sz="0" w:space="0" w:color="auto"/>
            <w:bottom w:val="none" w:sz="0" w:space="0" w:color="auto"/>
            <w:right w:val="none" w:sz="0" w:space="0" w:color="auto"/>
          </w:divBdr>
        </w:div>
        <w:div w:id="1228615806">
          <w:marLeft w:val="0"/>
          <w:marRight w:val="0"/>
          <w:marTop w:val="0"/>
          <w:marBottom w:val="0"/>
          <w:divBdr>
            <w:top w:val="none" w:sz="0" w:space="0" w:color="auto"/>
            <w:left w:val="none" w:sz="0" w:space="0" w:color="auto"/>
            <w:bottom w:val="none" w:sz="0" w:space="0" w:color="auto"/>
            <w:right w:val="none" w:sz="0" w:space="0" w:color="auto"/>
          </w:divBdr>
        </w:div>
        <w:div w:id="1549953175">
          <w:marLeft w:val="0"/>
          <w:marRight w:val="0"/>
          <w:marTop w:val="0"/>
          <w:marBottom w:val="0"/>
          <w:divBdr>
            <w:top w:val="none" w:sz="0" w:space="0" w:color="auto"/>
            <w:left w:val="none" w:sz="0" w:space="0" w:color="auto"/>
            <w:bottom w:val="none" w:sz="0" w:space="0" w:color="auto"/>
            <w:right w:val="none" w:sz="0" w:space="0" w:color="auto"/>
          </w:divBdr>
        </w:div>
        <w:div w:id="278148930">
          <w:marLeft w:val="0"/>
          <w:marRight w:val="0"/>
          <w:marTop w:val="0"/>
          <w:marBottom w:val="0"/>
          <w:divBdr>
            <w:top w:val="none" w:sz="0" w:space="0" w:color="auto"/>
            <w:left w:val="none" w:sz="0" w:space="0" w:color="auto"/>
            <w:bottom w:val="none" w:sz="0" w:space="0" w:color="auto"/>
            <w:right w:val="none" w:sz="0" w:space="0" w:color="auto"/>
          </w:divBdr>
        </w:div>
        <w:div w:id="2120906671">
          <w:marLeft w:val="0"/>
          <w:marRight w:val="0"/>
          <w:marTop w:val="0"/>
          <w:marBottom w:val="0"/>
          <w:divBdr>
            <w:top w:val="none" w:sz="0" w:space="0" w:color="auto"/>
            <w:left w:val="none" w:sz="0" w:space="0" w:color="auto"/>
            <w:bottom w:val="none" w:sz="0" w:space="0" w:color="auto"/>
            <w:right w:val="none" w:sz="0" w:space="0" w:color="auto"/>
          </w:divBdr>
        </w:div>
        <w:div w:id="728653438">
          <w:marLeft w:val="0"/>
          <w:marRight w:val="0"/>
          <w:marTop w:val="0"/>
          <w:marBottom w:val="0"/>
          <w:divBdr>
            <w:top w:val="none" w:sz="0" w:space="0" w:color="auto"/>
            <w:left w:val="none" w:sz="0" w:space="0" w:color="auto"/>
            <w:bottom w:val="none" w:sz="0" w:space="0" w:color="auto"/>
            <w:right w:val="none" w:sz="0" w:space="0" w:color="auto"/>
          </w:divBdr>
        </w:div>
        <w:div w:id="1007173608">
          <w:marLeft w:val="0"/>
          <w:marRight w:val="0"/>
          <w:marTop w:val="0"/>
          <w:marBottom w:val="0"/>
          <w:divBdr>
            <w:top w:val="none" w:sz="0" w:space="0" w:color="auto"/>
            <w:left w:val="none" w:sz="0" w:space="0" w:color="auto"/>
            <w:bottom w:val="none" w:sz="0" w:space="0" w:color="auto"/>
            <w:right w:val="none" w:sz="0" w:space="0" w:color="auto"/>
          </w:divBdr>
        </w:div>
        <w:div w:id="908689193">
          <w:marLeft w:val="0"/>
          <w:marRight w:val="0"/>
          <w:marTop w:val="0"/>
          <w:marBottom w:val="0"/>
          <w:divBdr>
            <w:top w:val="none" w:sz="0" w:space="0" w:color="auto"/>
            <w:left w:val="none" w:sz="0" w:space="0" w:color="auto"/>
            <w:bottom w:val="none" w:sz="0" w:space="0" w:color="auto"/>
            <w:right w:val="none" w:sz="0" w:space="0" w:color="auto"/>
          </w:divBdr>
        </w:div>
        <w:div w:id="2107117410">
          <w:marLeft w:val="0"/>
          <w:marRight w:val="0"/>
          <w:marTop w:val="0"/>
          <w:marBottom w:val="0"/>
          <w:divBdr>
            <w:top w:val="none" w:sz="0" w:space="0" w:color="auto"/>
            <w:left w:val="none" w:sz="0" w:space="0" w:color="auto"/>
            <w:bottom w:val="none" w:sz="0" w:space="0" w:color="auto"/>
            <w:right w:val="none" w:sz="0" w:space="0" w:color="auto"/>
          </w:divBdr>
        </w:div>
        <w:div w:id="991445345">
          <w:marLeft w:val="0"/>
          <w:marRight w:val="0"/>
          <w:marTop w:val="0"/>
          <w:marBottom w:val="0"/>
          <w:divBdr>
            <w:top w:val="none" w:sz="0" w:space="0" w:color="auto"/>
            <w:left w:val="none" w:sz="0" w:space="0" w:color="auto"/>
            <w:bottom w:val="none" w:sz="0" w:space="0" w:color="auto"/>
            <w:right w:val="none" w:sz="0" w:space="0" w:color="auto"/>
          </w:divBdr>
        </w:div>
        <w:div w:id="781728750">
          <w:marLeft w:val="0"/>
          <w:marRight w:val="0"/>
          <w:marTop w:val="0"/>
          <w:marBottom w:val="0"/>
          <w:divBdr>
            <w:top w:val="none" w:sz="0" w:space="0" w:color="auto"/>
            <w:left w:val="none" w:sz="0" w:space="0" w:color="auto"/>
            <w:bottom w:val="none" w:sz="0" w:space="0" w:color="auto"/>
            <w:right w:val="none" w:sz="0" w:space="0" w:color="auto"/>
          </w:divBdr>
        </w:div>
        <w:div w:id="959531773">
          <w:marLeft w:val="0"/>
          <w:marRight w:val="0"/>
          <w:marTop w:val="0"/>
          <w:marBottom w:val="0"/>
          <w:divBdr>
            <w:top w:val="none" w:sz="0" w:space="0" w:color="auto"/>
            <w:left w:val="none" w:sz="0" w:space="0" w:color="auto"/>
            <w:bottom w:val="none" w:sz="0" w:space="0" w:color="auto"/>
            <w:right w:val="none" w:sz="0" w:space="0" w:color="auto"/>
          </w:divBdr>
        </w:div>
        <w:div w:id="2074617400">
          <w:marLeft w:val="0"/>
          <w:marRight w:val="0"/>
          <w:marTop w:val="0"/>
          <w:marBottom w:val="0"/>
          <w:divBdr>
            <w:top w:val="none" w:sz="0" w:space="0" w:color="auto"/>
            <w:left w:val="none" w:sz="0" w:space="0" w:color="auto"/>
            <w:bottom w:val="none" w:sz="0" w:space="0" w:color="auto"/>
            <w:right w:val="none" w:sz="0" w:space="0" w:color="auto"/>
          </w:divBdr>
        </w:div>
        <w:div w:id="1407148356">
          <w:marLeft w:val="0"/>
          <w:marRight w:val="0"/>
          <w:marTop w:val="0"/>
          <w:marBottom w:val="0"/>
          <w:divBdr>
            <w:top w:val="none" w:sz="0" w:space="0" w:color="auto"/>
            <w:left w:val="none" w:sz="0" w:space="0" w:color="auto"/>
            <w:bottom w:val="none" w:sz="0" w:space="0" w:color="auto"/>
            <w:right w:val="none" w:sz="0" w:space="0" w:color="auto"/>
          </w:divBdr>
        </w:div>
        <w:div w:id="348945035">
          <w:marLeft w:val="0"/>
          <w:marRight w:val="0"/>
          <w:marTop w:val="0"/>
          <w:marBottom w:val="0"/>
          <w:divBdr>
            <w:top w:val="none" w:sz="0" w:space="0" w:color="auto"/>
            <w:left w:val="none" w:sz="0" w:space="0" w:color="auto"/>
            <w:bottom w:val="none" w:sz="0" w:space="0" w:color="auto"/>
            <w:right w:val="none" w:sz="0" w:space="0" w:color="auto"/>
          </w:divBdr>
        </w:div>
        <w:div w:id="1387412708">
          <w:marLeft w:val="0"/>
          <w:marRight w:val="0"/>
          <w:marTop w:val="0"/>
          <w:marBottom w:val="0"/>
          <w:divBdr>
            <w:top w:val="none" w:sz="0" w:space="0" w:color="auto"/>
            <w:left w:val="none" w:sz="0" w:space="0" w:color="auto"/>
            <w:bottom w:val="none" w:sz="0" w:space="0" w:color="auto"/>
            <w:right w:val="none" w:sz="0" w:space="0" w:color="auto"/>
          </w:divBdr>
        </w:div>
        <w:div w:id="172033381">
          <w:marLeft w:val="0"/>
          <w:marRight w:val="0"/>
          <w:marTop w:val="0"/>
          <w:marBottom w:val="0"/>
          <w:divBdr>
            <w:top w:val="none" w:sz="0" w:space="0" w:color="auto"/>
            <w:left w:val="none" w:sz="0" w:space="0" w:color="auto"/>
            <w:bottom w:val="none" w:sz="0" w:space="0" w:color="auto"/>
            <w:right w:val="none" w:sz="0" w:space="0" w:color="auto"/>
          </w:divBdr>
        </w:div>
        <w:div w:id="20786173">
          <w:marLeft w:val="0"/>
          <w:marRight w:val="0"/>
          <w:marTop w:val="0"/>
          <w:marBottom w:val="0"/>
          <w:divBdr>
            <w:top w:val="none" w:sz="0" w:space="0" w:color="auto"/>
            <w:left w:val="none" w:sz="0" w:space="0" w:color="auto"/>
            <w:bottom w:val="none" w:sz="0" w:space="0" w:color="auto"/>
            <w:right w:val="none" w:sz="0" w:space="0" w:color="auto"/>
          </w:divBdr>
        </w:div>
        <w:div w:id="470637876">
          <w:marLeft w:val="0"/>
          <w:marRight w:val="0"/>
          <w:marTop w:val="0"/>
          <w:marBottom w:val="0"/>
          <w:divBdr>
            <w:top w:val="none" w:sz="0" w:space="0" w:color="auto"/>
            <w:left w:val="none" w:sz="0" w:space="0" w:color="auto"/>
            <w:bottom w:val="none" w:sz="0" w:space="0" w:color="auto"/>
            <w:right w:val="none" w:sz="0" w:space="0" w:color="auto"/>
          </w:divBdr>
        </w:div>
        <w:div w:id="838544389">
          <w:marLeft w:val="0"/>
          <w:marRight w:val="0"/>
          <w:marTop w:val="0"/>
          <w:marBottom w:val="0"/>
          <w:divBdr>
            <w:top w:val="none" w:sz="0" w:space="0" w:color="auto"/>
            <w:left w:val="none" w:sz="0" w:space="0" w:color="auto"/>
            <w:bottom w:val="none" w:sz="0" w:space="0" w:color="auto"/>
            <w:right w:val="none" w:sz="0" w:space="0" w:color="auto"/>
          </w:divBdr>
        </w:div>
        <w:div w:id="1284380752">
          <w:marLeft w:val="0"/>
          <w:marRight w:val="0"/>
          <w:marTop w:val="0"/>
          <w:marBottom w:val="0"/>
          <w:divBdr>
            <w:top w:val="none" w:sz="0" w:space="0" w:color="auto"/>
            <w:left w:val="none" w:sz="0" w:space="0" w:color="auto"/>
            <w:bottom w:val="none" w:sz="0" w:space="0" w:color="auto"/>
            <w:right w:val="none" w:sz="0" w:space="0" w:color="auto"/>
          </w:divBdr>
        </w:div>
        <w:div w:id="1157647976">
          <w:marLeft w:val="0"/>
          <w:marRight w:val="0"/>
          <w:marTop w:val="0"/>
          <w:marBottom w:val="0"/>
          <w:divBdr>
            <w:top w:val="none" w:sz="0" w:space="0" w:color="auto"/>
            <w:left w:val="none" w:sz="0" w:space="0" w:color="auto"/>
            <w:bottom w:val="none" w:sz="0" w:space="0" w:color="auto"/>
            <w:right w:val="none" w:sz="0" w:space="0" w:color="auto"/>
          </w:divBdr>
        </w:div>
        <w:div w:id="49572806">
          <w:marLeft w:val="0"/>
          <w:marRight w:val="0"/>
          <w:marTop w:val="0"/>
          <w:marBottom w:val="0"/>
          <w:divBdr>
            <w:top w:val="none" w:sz="0" w:space="0" w:color="auto"/>
            <w:left w:val="none" w:sz="0" w:space="0" w:color="auto"/>
            <w:bottom w:val="none" w:sz="0" w:space="0" w:color="auto"/>
            <w:right w:val="none" w:sz="0" w:space="0" w:color="auto"/>
          </w:divBdr>
        </w:div>
        <w:div w:id="880168451">
          <w:marLeft w:val="0"/>
          <w:marRight w:val="0"/>
          <w:marTop w:val="0"/>
          <w:marBottom w:val="0"/>
          <w:divBdr>
            <w:top w:val="none" w:sz="0" w:space="0" w:color="auto"/>
            <w:left w:val="none" w:sz="0" w:space="0" w:color="auto"/>
            <w:bottom w:val="none" w:sz="0" w:space="0" w:color="auto"/>
            <w:right w:val="none" w:sz="0" w:space="0" w:color="auto"/>
          </w:divBdr>
        </w:div>
        <w:div w:id="1595699035">
          <w:marLeft w:val="0"/>
          <w:marRight w:val="0"/>
          <w:marTop w:val="0"/>
          <w:marBottom w:val="0"/>
          <w:divBdr>
            <w:top w:val="none" w:sz="0" w:space="0" w:color="auto"/>
            <w:left w:val="none" w:sz="0" w:space="0" w:color="auto"/>
            <w:bottom w:val="none" w:sz="0" w:space="0" w:color="auto"/>
            <w:right w:val="none" w:sz="0" w:space="0" w:color="auto"/>
          </w:divBdr>
        </w:div>
        <w:div w:id="717629115">
          <w:marLeft w:val="0"/>
          <w:marRight w:val="0"/>
          <w:marTop w:val="0"/>
          <w:marBottom w:val="0"/>
          <w:divBdr>
            <w:top w:val="none" w:sz="0" w:space="0" w:color="auto"/>
            <w:left w:val="none" w:sz="0" w:space="0" w:color="auto"/>
            <w:bottom w:val="none" w:sz="0" w:space="0" w:color="auto"/>
            <w:right w:val="none" w:sz="0" w:space="0" w:color="auto"/>
          </w:divBdr>
        </w:div>
        <w:div w:id="1611086742">
          <w:marLeft w:val="0"/>
          <w:marRight w:val="0"/>
          <w:marTop w:val="0"/>
          <w:marBottom w:val="0"/>
          <w:divBdr>
            <w:top w:val="none" w:sz="0" w:space="0" w:color="auto"/>
            <w:left w:val="none" w:sz="0" w:space="0" w:color="auto"/>
            <w:bottom w:val="none" w:sz="0" w:space="0" w:color="auto"/>
            <w:right w:val="none" w:sz="0" w:space="0" w:color="auto"/>
          </w:divBdr>
        </w:div>
        <w:div w:id="66388395">
          <w:marLeft w:val="0"/>
          <w:marRight w:val="0"/>
          <w:marTop w:val="0"/>
          <w:marBottom w:val="0"/>
          <w:divBdr>
            <w:top w:val="none" w:sz="0" w:space="0" w:color="auto"/>
            <w:left w:val="none" w:sz="0" w:space="0" w:color="auto"/>
            <w:bottom w:val="none" w:sz="0" w:space="0" w:color="auto"/>
            <w:right w:val="none" w:sz="0" w:space="0" w:color="auto"/>
          </w:divBdr>
        </w:div>
        <w:div w:id="1928614091">
          <w:marLeft w:val="0"/>
          <w:marRight w:val="0"/>
          <w:marTop w:val="0"/>
          <w:marBottom w:val="0"/>
          <w:divBdr>
            <w:top w:val="none" w:sz="0" w:space="0" w:color="auto"/>
            <w:left w:val="none" w:sz="0" w:space="0" w:color="auto"/>
            <w:bottom w:val="none" w:sz="0" w:space="0" w:color="auto"/>
            <w:right w:val="none" w:sz="0" w:space="0" w:color="auto"/>
          </w:divBdr>
        </w:div>
        <w:div w:id="776409915">
          <w:marLeft w:val="0"/>
          <w:marRight w:val="0"/>
          <w:marTop w:val="0"/>
          <w:marBottom w:val="0"/>
          <w:divBdr>
            <w:top w:val="none" w:sz="0" w:space="0" w:color="auto"/>
            <w:left w:val="none" w:sz="0" w:space="0" w:color="auto"/>
            <w:bottom w:val="none" w:sz="0" w:space="0" w:color="auto"/>
            <w:right w:val="none" w:sz="0" w:space="0" w:color="auto"/>
          </w:divBdr>
        </w:div>
        <w:div w:id="1043019542">
          <w:marLeft w:val="0"/>
          <w:marRight w:val="0"/>
          <w:marTop w:val="0"/>
          <w:marBottom w:val="0"/>
          <w:divBdr>
            <w:top w:val="none" w:sz="0" w:space="0" w:color="auto"/>
            <w:left w:val="none" w:sz="0" w:space="0" w:color="auto"/>
            <w:bottom w:val="none" w:sz="0" w:space="0" w:color="auto"/>
            <w:right w:val="none" w:sz="0" w:space="0" w:color="auto"/>
          </w:divBdr>
        </w:div>
      </w:divsChild>
    </w:div>
    <w:div w:id="1394550251">
      <w:bodyDiv w:val="1"/>
      <w:marLeft w:val="0"/>
      <w:marRight w:val="0"/>
      <w:marTop w:val="0"/>
      <w:marBottom w:val="0"/>
      <w:divBdr>
        <w:top w:val="none" w:sz="0" w:space="0" w:color="auto"/>
        <w:left w:val="none" w:sz="0" w:space="0" w:color="auto"/>
        <w:bottom w:val="none" w:sz="0" w:space="0" w:color="auto"/>
        <w:right w:val="none" w:sz="0" w:space="0" w:color="auto"/>
      </w:divBdr>
      <w:divsChild>
        <w:div w:id="2104178741">
          <w:marLeft w:val="0"/>
          <w:marRight w:val="0"/>
          <w:marTop w:val="0"/>
          <w:marBottom w:val="0"/>
          <w:divBdr>
            <w:top w:val="none" w:sz="0" w:space="0" w:color="auto"/>
            <w:left w:val="none" w:sz="0" w:space="0" w:color="auto"/>
            <w:bottom w:val="none" w:sz="0" w:space="0" w:color="auto"/>
            <w:right w:val="none" w:sz="0" w:space="0" w:color="auto"/>
          </w:divBdr>
        </w:div>
      </w:divsChild>
    </w:div>
    <w:div w:id="1395354109">
      <w:bodyDiv w:val="1"/>
      <w:marLeft w:val="0"/>
      <w:marRight w:val="0"/>
      <w:marTop w:val="0"/>
      <w:marBottom w:val="0"/>
      <w:divBdr>
        <w:top w:val="none" w:sz="0" w:space="0" w:color="auto"/>
        <w:left w:val="none" w:sz="0" w:space="0" w:color="auto"/>
        <w:bottom w:val="none" w:sz="0" w:space="0" w:color="auto"/>
        <w:right w:val="none" w:sz="0" w:space="0" w:color="auto"/>
      </w:divBdr>
    </w:div>
    <w:div w:id="1396123075">
      <w:bodyDiv w:val="1"/>
      <w:marLeft w:val="0"/>
      <w:marRight w:val="0"/>
      <w:marTop w:val="0"/>
      <w:marBottom w:val="0"/>
      <w:divBdr>
        <w:top w:val="none" w:sz="0" w:space="0" w:color="auto"/>
        <w:left w:val="none" w:sz="0" w:space="0" w:color="auto"/>
        <w:bottom w:val="none" w:sz="0" w:space="0" w:color="auto"/>
        <w:right w:val="none" w:sz="0" w:space="0" w:color="auto"/>
      </w:divBdr>
    </w:div>
    <w:div w:id="1396468540">
      <w:bodyDiv w:val="1"/>
      <w:marLeft w:val="0"/>
      <w:marRight w:val="0"/>
      <w:marTop w:val="0"/>
      <w:marBottom w:val="0"/>
      <w:divBdr>
        <w:top w:val="none" w:sz="0" w:space="0" w:color="auto"/>
        <w:left w:val="none" w:sz="0" w:space="0" w:color="auto"/>
        <w:bottom w:val="none" w:sz="0" w:space="0" w:color="auto"/>
        <w:right w:val="none" w:sz="0" w:space="0" w:color="auto"/>
      </w:divBdr>
    </w:div>
    <w:div w:id="1396975309">
      <w:bodyDiv w:val="1"/>
      <w:marLeft w:val="0"/>
      <w:marRight w:val="0"/>
      <w:marTop w:val="0"/>
      <w:marBottom w:val="0"/>
      <w:divBdr>
        <w:top w:val="none" w:sz="0" w:space="0" w:color="auto"/>
        <w:left w:val="none" w:sz="0" w:space="0" w:color="auto"/>
        <w:bottom w:val="none" w:sz="0" w:space="0" w:color="auto"/>
        <w:right w:val="none" w:sz="0" w:space="0" w:color="auto"/>
      </w:divBdr>
    </w:div>
    <w:div w:id="1400908723">
      <w:bodyDiv w:val="1"/>
      <w:marLeft w:val="0"/>
      <w:marRight w:val="0"/>
      <w:marTop w:val="0"/>
      <w:marBottom w:val="0"/>
      <w:divBdr>
        <w:top w:val="none" w:sz="0" w:space="0" w:color="auto"/>
        <w:left w:val="none" w:sz="0" w:space="0" w:color="auto"/>
        <w:bottom w:val="none" w:sz="0" w:space="0" w:color="auto"/>
        <w:right w:val="none" w:sz="0" w:space="0" w:color="auto"/>
      </w:divBdr>
    </w:div>
    <w:div w:id="1401365242">
      <w:bodyDiv w:val="1"/>
      <w:marLeft w:val="0"/>
      <w:marRight w:val="0"/>
      <w:marTop w:val="0"/>
      <w:marBottom w:val="0"/>
      <w:divBdr>
        <w:top w:val="none" w:sz="0" w:space="0" w:color="auto"/>
        <w:left w:val="none" w:sz="0" w:space="0" w:color="auto"/>
        <w:bottom w:val="none" w:sz="0" w:space="0" w:color="auto"/>
        <w:right w:val="none" w:sz="0" w:space="0" w:color="auto"/>
      </w:divBdr>
      <w:divsChild>
        <w:div w:id="1505053879">
          <w:marLeft w:val="0"/>
          <w:marRight w:val="0"/>
          <w:marTop w:val="0"/>
          <w:marBottom w:val="0"/>
          <w:divBdr>
            <w:top w:val="none" w:sz="0" w:space="0" w:color="auto"/>
            <w:left w:val="none" w:sz="0" w:space="0" w:color="auto"/>
            <w:bottom w:val="none" w:sz="0" w:space="0" w:color="auto"/>
            <w:right w:val="none" w:sz="0" w:space="0" w:color="auto"/>
          </w:divBdr>
        </w:div>
        <w:div w:id="846679775">
          <w:marLeft w:val="0"/>
          <w:marRight w:val="0"/>
          <w:marTop w:val="0"/>
          <w:marBottom w:val="0"/>
          <w:divBdr>
            <w:top w:val="none" w:sz="0" w:space="0" w:color="auto"/>
            <w:left w:val="none" w:sz="0" w:space="0" w:color="auto"/>
            <w:bottom w:val="none" w:sz="0" w:space="0" w:color="auto"/>
            <w:right w:val="none" w:sz="0" w:space="0" w:color="auto"/>
          </w:divBdr>
        </w:div>
        <w:div w:id="1394356296">
          <w:marLeft w:val="0"/>
          <w:marRight w:val="0"/>
          <w:marTop w:val="0"/>
          <w:marBottom w:val="0"/>
          <w:divBdr>
            <w:top w:val="none" w:sz="0" w:space="0" w:color="auto"/>
            <w:left w:val="none" w:sz="0" w:space="0" w:color="auto"/>
            <w:bottom w:val="none" w:sz="0" w:space="0" w:color="auto"/>
            <w:right w:val="none" w:sz="0" w:space="0" w:color="auto"/>
          </w:divBdr>
        </w:div>
        <w:div w:id="1199128262">
          <w:marLeft w:val="0"/>
          <w:marRight w:val="0"/>
          <w:marTop w:val="0"/>
          <w:marBottom w:val="0"/>
          <w:divBdr>
            <w:top w:val="none" w:sz="0" w:space="0" w:color="auto"/>
            <w:left w:val="none" w:sz="0" w:space="0" w:color="auto"/>
            <w:bottom w:val="none" w:sz="0" w:space="0" w:color="auto"/>
            <w:right w:val="none" w:sz="0" w:space="0" w:color="auto"/>
          </w:divBdr>
        </w:div>
        <w:div w:id="1451390225">
          <w:marLeft w:val="0"/>
          <w:marRight w:val="0"/>
          <w:marTop w:val="0"/>
          <w:marBottom w:val="0"/>
          <w:divBdr>
            <w:top w:val="none" w:sz="0" w:space="0" w:color="auto"/>
            <w:left w:val="none" w:sz="0" w:space="0" w:color="auto"/>
            <w:bottom w:val="none" w:sz="0" w:space="0" w:color="auto"/>
            <w:right w:val="none" w:sz="0" w:space="0" w:color="auto"/>
          </w:divBdr>
        </w:div>
        <w:div w:id="1115714933">
          <w:marLeft w:val="0"/>
          <w:marRight w:val="0"/>
          <w:marTop w:val="0"/>
          <w:marBottom w:val="0"/>
          <w:divBdr>
            <w:top w:val="none" w:sz="0" w:space="0" w:color="auto"/>
            <w:left w:val="none" w:sz="0" w:space="0" w:color="auto"/>
            <w:bottom w:val="none" w:sz="0" w:space="0" w:color="auto"/>
            <w:right w:val="none" w:sz="0" w:space="0" w:color="auto"/>
          </w:divBdr>
        </w:div>
        <w:div w:id="821316406">
          <w:marLeft w:val="0"/>
          <w:marRight w:val="0"/>
          <w:marTop w:val="0"/>
          <w:marBottom w:val="0"/>
          <w:divBdr>
            <w:top w:val="none" w:sz="0" w:space="0" w:color="auto"/>
            <w:left w:val="none" w:sz="0" w:space="0" w:color="auto"/>
            <w:bottom w:val="none" w:sz="0" w:space="0" w:color="auto"/>
            <w:right w:val="none" w:sz="0" w:space="0" w:color="auto"/>
          </w:divBdr>
        </w:div>
        <w:div w:id="2094085999">
          <w:marLeft w:val="0"/>
          <w:marRight w:val="0"/>
          <w:marTop w:val="0"/>
          <w:marBottom w:val="0"/>
          <w:divBdr>
            <w:top w:val="none" w:sz="0" w:space="0" w:color="auto"/>
            <w:left w:val="none" w:sz="0" w:space="0" w:color="auto"/>
            <w:bottom w:val="none" w:sz="0" w:space="0" w:color="auto"/>
            <w:right w:val="none" w:sz="0" w:space="0" w:color="auto"/>
          </w:divBdr>
        </w:div>
        <w:div w:id="744499325">
          <w:marLeft w:val="0"/>
          <w:marRight w:val="0"/>
          <w:marTop w:val="0"/>
          <w:marBottom w:val="0"/>
          <w:divBdr>
            <w:top w:val="none" w:sz="0" w:space="0" w:color="auto"/>
            <w:left w:val="none" w:sz="0" w:space="0" w:color="auto"/>
            <w:bottom w:val="none" w:sz="0" w:space="0" w:color="auto"/>
            <w:right w:val="none" w:sz="0" w:space="0" w:color="auto"/>
          </w:divBdr>
        </w:div>
        <w:div w:id="1762067003">
          <w:marLeft w:val="0"/>
          <w:marRight w:val="0"/>
          <w:marTop w:val="0"/>
          <w:marBottom w:val="0"/>
          <w:divBdr>
            <w:top w:val="none" w:sz="0" w:space="0" w:color="auto"/>
            <w:left w:val="none" w:sz="0" w:space="0" w:color="auto"/>
            <w:bottom w:val="none" w:sz="0" w:space="0" w:color="auto"/>
            <w:right w:val="none" w:sz="0" w:space="0" w:color="auto"/>
          </w:divBdr>
        </w:div>
        <w:div w:id="509756183">
          <w:marLeft w:val="0"/>
          <w:marRight w:val="0"/>
          <w:marTop w:val="0"/>
          <w:marBottom w:val="0"/>
          <w:divBdr>
            <w:top w:val="none" w:sz="0" w:space="0" w:color="auto"/>
            <w:left w:val="none" w:sz="0" w:space="0" w:color="auto"/>
            <w:bottom w:val="none" w:sz="0" w:space="0" w:color="auto"/>
            <w:right w:val="none" w:sz="0" w:space="0" w:color="auto"/>
          </w:divBdr>
        </w:div>
        <w:div w:id="1444111064">
          <w:marLeft w:val="0"/>
          <w:marRight w:val="0"/>
          <w:marTop w:val="0"/>
          <w:marBottom w:val="0"/>
          <w:divBdr>
            <w:top w:val="none" w:sz="0" w:space="0" w:color="auto"/>
            <w:left w:val="none" w:sz="0" w:space="0" w:color="auto"/>
            <w:bottom w:val="none" w:sz="0" w:space="0" w:color="auto"/>
            <w:right w:val="none" w:sz="0" w:space="0" w:color="auto"/>
          </w:divBdr>
        </w:div>
        <w:div w:id="626740222">
          <w:marLeft w:val="0"/>
          <w:marRight w:val="0"/>
          <w:marTop w:val="0"/>
          <w:marBottom w:val="0"/>
          <w:divBdr>
            <w:top w:val="none" w:sz="0" w:space="0" w:color="auto"/>
            <w:left w:val="none" w:sz="0" w:space="0" w:color="auto"/>
            <w:bottom w:val="none" w:sz="0" w:space="0" w:color="auto"/>
            <w:right w:val="none" w:sz="0" w:space="0" w:color="auto"/>
          </w:divBdr>
        </w:div>
        <w:div w:id="2133673438">
          <w:marLeft w:val="0"/>
          <w:marRight w:val="0"/>
          <w:marTop w:val="0"/>
          <w:marBottom w:val="0"/>
          <w:divBdr>
            <w:top w:val="none" w:sz="0" w:space="0" w:color="auto"/>
            <w:left w:val="none" w:sz="0" w:space="0" w:color="auto"/>
            <w:bottom w:val="none" w:sz="0" w:space="0" w:color="auto"/>
            <w:right w:val="none" w:sz="0" w:space="0" w:color="auto"/>
          </w:divBdr>
        </w:div>
        <w:div w:id="1774549890">
          <w:marLeft w:val="0"/>
          <w:marRight w:val="0"/>
          <w:marTop w:val="0"/>
          <w:marBottom w:val="0"/>
          <w:divBdr>
            <w:top w:val="none" w:sz="0" w:space="0" w:color="auto"/>
            <w:left w:val="none" w:sz="0" w:space="0" w:color="auto"/>
            <w:bottom w:val="none" w:sz="0" w:space="0" w:color="auto"/>
            <w:right w:val="none" w:sz="0" w:space="0" w:color="auto"/>
          </w:divBdr>
        </w:div>
        <w:div w:id="1550915394">
          <w:marLeft w:val="0"/>
          <w:marRight w:val="0"/>
          <w:marTop w:val="0"/>
          <w:marBottom w:val="0"/>
          <w:divBdr>
            <w:top w:val="none" w:sz="0" w:space="0" w:color="auto"/>
            <w:left w:val="none" w:sz="0" w:space="0" w:color="auto"/>
            <w:bottom w:val="none" w:sz="0" w:space="0" w:color="auto"/>
            <w:right w:val="none" w:sz="0" w:space="0" w:color="auto"/>
          </w:divBdr>
        </w:div>
        <w:div w:id="1007908874">
          <w:marLeft w:val="0"/>
          <w:marRight w:val="0"/>
          <w:marTop w:val="0"/>
          <w:marBottom w:val="0"/>
          <w:divBdr>
            <w:top w:val="none" w:sz="0" w:space="0" w:color="auto"/>
            <w:left w:val="none" w:sz="0" w:space="0" w:color="auto"/>
            <w:bottom w:val="none" w:sz="0" w:space="0" w:color="auto"/>
            <w:right w:val="none" w:sz="0" w:space="0" w:color="auto"/>
          </w:divBdr>
        </w:div>
        <w:div w:id="1105534922">
          <w:marLeft w:val="0"/>
          <w:marRight w:val="0"/>
          <w:marTop w:val="0"/>
          <w:marBottom w:val="0"/>
          <w:divBdr>
            <w:top w:val="none" w:sz="0" w:space="0" w:color="auto"/>
            <w:left w:val="none" w:sz="0" w:space="0" w:color="auto"/>
            <w:bottom w:val="none" w:sz="0" w:space="0" w:color="auto"/>
            <w:right w:val="none" w:sz="0" w:space="0" w:color="auto"/>
          </w:divBdr>
        </w:div>
        <w:div w:id="399911895">
          <w:marLeft w:val="0"/>
          <w:marRight w:val="0"/>
          <w:marTop w:val="0"/>
          <w:marBottom w:val="0"/>
          <w:divBdr>
            <w:top w:val="none" w:sz="0" w:space="0" w:color="auto"/>
            <w:left w:val="none" w:sz="0" w:space="0" w:color="auto"/>
            <w:bottom w:val="none" w:sz="0" w:space="0" w:color="auto"/>
            <w:right w:val="none" w:sz="0" w:space="0" w:color="auto"/>
          </w:divBdr>
        </w:div>
        <w:div w:id="1494448422">
          <w:marLeft w:val="0"/>
          <w:marRight w:val="0"/>
          <w:marTop w:val="0"/>
          <w:marBottom w:val="0"/>
          <w:divBdr>
            <w:top w:val="none" w:sz="0" w:space="0" w:color="auto"/>
            <w:left w:val="none" w:sz="0" w:space="0" w:color="auto"/>
            <w:bottom w:val="none" w:sz="0" w:space="0" w:color="auto"/>
            <w:right w:val="none" w:sz="0" w:space="0" w:color="auto"/>
          </w:divBdr>
        </w:div>
        <w:div w:id="1545941784">
          <w:marLeft w:val="0"/>
          <w:marRight w:val="0"/>
          <w:marTop w:val="0"/>
          <w:marBottom w:val="0"/>
          <w:divBdr>
            <w:top w:val="none" w:sz="0" w:space="0" w:color="auto"/>
            <w:left w:val="none" w:sz="0" w:space="0" w:color="auto"/>
            <w:bottom w:val="none" w:sz="0" w:space="0" w:color="auto"/>
            <w:right w:val="none" w:sz="0" w:space="0" w:color="auto"/>
          </w:divBdr>
        </w:div>
        <w:div w:id="710957703">
          <w:marLeft w:val="0"/>
          <w:marRight w:val="0"/>
          <w:marTop w:val="0"/>
          <w:marBottom w:val="0"/>
          <w:divBdr>
            <w:top w:val="none" w:sz="0" w:space="0" w:color="auto"/>
            <w:left w:val="none" w:sz="0" w:space="0" w:color="auto"/>
            <w:bottom w:val="none" w:sz="0" w:space="0" w:color="auto"/>
            <w:right w:val="none" w:sz="0" w:space="0" w:color="auto"/>
          </w:divBdr>
        </w:div>
        <w:div w:id="485440074">
          <w:marLeft w:val="0"/>
          <w:marRight w:val="0"/>
          <w:marTop w:val="0"/>
          <w:marBottom w:val="0"/>
          <w:divBdr>
            <w:top w:val="none" w:sz="0" w:space="0" w:color="auto"/>
            <w:left w:val="none" w:sz="0" w:space="0" w:color="auto"/>
            <w:bottom w:val="none" w:sz="0" w:space="0" w:color="auto"/>
            <w:right w:val="none" w:sz="0" w:space="0" w:color="auto"/>
          </w:divBdr>
        </w:div>
        <w:div w:id="981736460">
          <w:marLeft w:val="0"/>
          <w:marRight w:val="0"/>
          <w:marTop w:val="0"/>
          <w:marBottom w:val="0"/>
          <w:divBdr>
            <w:top w:val="none" w:sz="0" w:space="0" w:color="auto"/>
            <w:left w:val="none" w:sz="0" w:space="0" w:color="auto"/>
            <w:bottom w:val="none" w:sz="0" w:space="0" w:color="auto"/>
            <w:right w:val="none" w:sz="0" w:space="0" w:color="auto"/>
          </w:divBdr>
        </w:div>
        <w:div w:id="233005970">
          <w:marLeft w:val="0"/>
          <w:marRight w:val="0"/>
          <w:marTop w:val="0"/>
          <w:marBottom w:val="0"/>
          <w:divBdr>
            <w:top w:val="none" w:sz="0" w:space="0" w:color="auto"/>
            <w:left w:val="none" w:sz="0" w:space="0" w:color="auto"/>
            <w:bottom w:val="none" w:sz="0" w:space="0" w:color="auto"/>
            <w:right w:val="none" w:sz="0" w:space="0" w:color="auto"/>
          </w:divBdr>
        </w:div>
        <w:div w:id="1961645294">
          <w:marLeft w:val="0"/>
          <w:marRight w:val="0"/>
          <w:marTop w:val="0"/>
          <w:marBottom w:val="0"/>
          <w:divBdr>
            <w:top w:val="none" w:sz="0" w:space="0" w:color="auto"/>
            <w:left w:val="none" w:sz="0" w:space="0" w:color="auto"/>
            <w:bottom w:val="none" w:sz="0" w:space="0" w:color="auto"/>
            <w:right w:val="none" w:sz="0" w:space="0" w:color="auto"/>
          </w:divBdr>
        </w:div>
        <w:div w:id="1053189272">
          <w:marLeft w:val="0"/>
          <w:marRight w:val="0"/>
          <w:marTop w:val="0"/>
          <w:marBottom w:val="0"/>
          <w:divBdr>
            <w:top w:val="none" w:sz="0" w:space="0" w:color="auto"/>
            <w:left w:val="none" w:sz="0" w:space="0" w:color="auto"/>
            <w:bottom w:val="none" w:sz="0" w:space="0" w:color="auto"/>
            <w:right w:val="none" w:sz="0" w:space="0" w:color="auto"/>
          </w:divBdr>
        </w:div>
        <w:div w:id="950092570">
          <w:marLeft w:val="0"/>
          <w:marRight w:val="0"/>
          <w:marTop w:val="0"/>
          <w:marBottom w:val="0"/>
          <w:divBdr>
            <w:top w:val="none" w:sz="0" w:space="0" w:color="auto"/>
            <w:left w:val="none" w:sz="0" w:space="0" w:color="auto"/>
            <w:bottom w:val="none" w:sz="0" w:space="0" w:color="auto"/>
            <w:right w:val="none" w:sz="0" w:space="0" w:color="auto"/>
          </w:divBdr>
        </w:div>
        <w:div w:id="1771507487">
          <w:marLeft w:val="0"/>
          <w:marRight w:val="0"/>
          <w:marTop w:val="0"/>
          <w:marBottom w:val="0"/>
          <w:divBdr>
            <w:top w:val="none" w:sz="0" w:space="0" w:color="auto"/>
            <w:left w:val="none" w:sz="0" w:space="0" w:color="auto"/>
            <w:bottom w:val="none" w:sz="0" w:space="0" w:color="auto"/>
            <w:right w:val="none" w:sz="0" w:space="0" w:color="auto"/>
          </w:divBdr>
        </w:div>
        <w:div w:id="843671245">
          <w:marLeft w:val="0"/>
          <w:marRight w:val="0"/>
          <w:marTop w:val="0"/>
          <w:marBottom w:val="0"/>
          <w:divBdr>
            <w:top w:val="none" w:sz="0" w:space="0" w:color="auto"/>
            <w:left w:val="none" w:sz="0" w:space="0" w:color="auto"/>
            <w:bottom w:val="none" w:sz="0" w:space="0" w:color="auto"/>
            <w:right w:val="none" w:sz="0" w:space="0" w:color="auto"/>
          </w:divBdr>
        </w:div>
        <w:div w:id="1851555477">
          <w:marLeft w:val="0"/>
          <w:marRight w:val="0"/>
          <w:marTop w:val="0"/>
          <w:marBottom w:val="0"/>
          <w:divBdr>
            <w:top w:val="none" w:sz="0" w:space="0" w:color="auto"/>
            <w:left w:val="none" w:sz="0" w:space="0" w:color="auto"/>
            <w:bottom w:val="none" w:sz="0" w:space="0" w:color="auto"/>
            <w:right w:val="none" w:sz="0" w:space="0" w:color="auto"/>
          </w:divBdr>
        </w:div>
        <w:div w:id="967930008">
          <w:marLeft w:val="0"/>
          <w:marRight w:val="0"/>
          <w:marTop w:val="0"/>
          <w:marBottom w:val="0"/>
          <w:divBdr>
            <w:top w:val="none" w:sz="0" w:space="0" w:color="auto"/>
            <w:left w:val="none" w:sz="0" w:space="0" w:color="auto"/>
            <w:bottom w:val="none" w:sz="0" w:space="0" w:color="auto"/>
            <w:right w:val="none" w:sz="0" w:space="0" w:color="auto"/>
          </w:divBdr>
        </w:div>
        <w:div w:id="569000666">
          <w:marLeft w:val="0"/>
          <w:marRight w:val="0"/>
          <w:marTop w:val="0"/>
          <w:marBottom w:val="0"/>
          <w:divBdr>
            <w:top w:val="none" w:sz="0" w:space="0" w:color="auto"/>
            <w:left w:val="none" w:sz="0" w:space="0" w:color="auto"/>
            <w:bottom w:val="none" w:sz="0" w:space="0" w:color="auto"/>
            <w:right w:val="none" w:sz="0" w:space="0" w:color="auto"/>
          </w:divBdr>
        </w:div>
        <w:div w:id="1377849293">
          <w:marLeft w:val="0"/>
          <w:marRight w:val="0"/>
          <w:marTop w:val="0"/>
          <w:marBottom w:val="0"/>
          <w:divBdr>
            <w:top w:val="none" w:sz="0" w:space="0" w:color="auto"/>
            <w:left w:val="none" w:sz="0" w:space="0" w:color="auto"/>
            <w:bottom w:val="none" w:sz="0" w:space="0" w:color="auto"/>
            <w:right w:val="none" w:sz="0" w:space="0" w:color="auto"/>
          </w:divBdr>
        </w:div>
        <w:div w:id="2068264517">
          <w:marLeft w:val="0"/>
          <w:marRight w:val="0"/>
          <w:marTop w:val="0"/>
          <w:marBottom w:val="0"/>
          <w:divBdr>
            <w:top w:val="none" w:sz="0" w:space="0" w:color="auto"/>
            <w:left w:val="none" w:sz="0" w:space="0" w:color="auto"/>
            <w:bottom w:val="none" w:sz="0" w:space="0" w:color="auto"/>
            <w:right w:val="none" w:sz="0" w:space="0" w:color="auto"/>
          </w:divBdr>
        </w:div>
        <w:div w:id="25763851">
          <w:marLeft w:val="0"/>
          <w:marRight w:val="0"/>
          <w:marTop w:val="0"/>
          <w:marBottom w:val="0"/>
          <w:divBdr>
            <w:top w:val="none" w:sz="0" w:space="0" w:color="auto"/>
            <w:left w:val="none" w:sz="0" w:space="0" w:color="auto"/>
            <w:bottom w:val="none" w:sz="0" w:space="0" w:color="auto"/>
            <w:right w:val="none" w:sz="0" w:space="0" w:color="auto"/>
          </w:divBdr>
        </w:div>
        <w:div w:id="1662657535">
          <w:marLeft w:val="0"/>
          <w:marRight w:val="0"/>
          <w:marTop w:val="0"/>
          <w:marBottom w:val="0"/>
          <w:divBdr>
            <w:top w:val="none" w:sz="0" w:space="0" w:color="auto"/>
            <w:left w:val="none" w:sz="0" w:space="0" w:color="auto"/>
            <w:bottom w:val="none" w:sz="0" w:space="0" w:color="auto"/>
            <w:right w:val="none" w:sz="0" w:space="0" w:color="auto"/>
          </w:divBdr>
        </w:div>
        <w:div w:id="1831217412">
          <w:marLeft w:val="0"/>
          <w:marRight w:val="0"/>
          <w:marTop w:val="0"/>
          <w:marBottom w:val="0"/>
          <w:divBdr>
            <w:top w:val="none" w:sz="0" w:space="0" w:color="auto"/>
            <w:left w:val="none" w:sz="0" w:space="0" w:color="auto"/>
            <w:bottom w:val="none" w:sz="0" w:space="0" w:color="auto"/>
            <w:right w:val="none" w:sz="0" w:space="0" w:color="auto"/>
          </w:divBdr>
        </w:div>
        <w:div w:id="175775079">
          <w:marLeft w:val="0"/>
          <w:marRight w:val="0"/>
          <w:marTop w:val="0"/>
          <w:marBottom w:val="0"/>
          <w:divBdr>
            <w:top w:val="none" w:sz="0" w:space="0" w:color="auto"/>
            <w:left w:val="none" w:sz="0" w:space="0" w:color="auto"/>
            <w:bottom w:val="none" w:sz="0" w:space="0" w:color="auto"/>
            <w:right w:val="none" w:sz="0" w:space="0" w:color="auto"/>
          </w:divBdr>
        </w:div>
        <w:div w:id="285236280">
          <w:marLeft w:val="0"/>
          <w:marRight w:val="0"/>
          <w:marTop w:val="0"/>
          <w:marBottom w:val="0"/>
          <w:divBdr>
            <w:top w:val="none" w:sz="0" w:space="0" w:color="auto"/>
            <w:left w:val="none" w:sz="0" w:space="0" w:color="auto"/>
            <w:bottom w:val="none" w:sz="0" w:space="0" w:color="auto"/>
            <w:right w:val="none" w:sz="0" w:space="0" w:color="auto"/>
          </w:divBdr>
        </w:div>
        <w:div w:id="1663047931">
          <w:marLeft w:val="0"/>
          <w:marRight w:val="0"/>
          <w:marTop w:val="0"/>
          <w:marBottom w:val="0"/>
          <w:divBdr>
            <w:top w:val="none" w:sz="0" w:space="0" w:color="auto"/>
            <w:left w:val="none" w:sz="0" w:space="0" w:color="auto"/>
            <w:bottom w:val="none" w:sz="0" w:space="0" w:color="auto"/>
            <w:right w:val="none" w:sz="0" w:space="0" w:color="auto"/>
          </w:divBdr>
        </w:div>
        <w:div w:id="1803617338">
          <w:marLeft w:val="0"/>
          <w:marRight w:val="0"/>
          <w:marTop w:val="0"/>
          <w:marBottom w:val="0"/>
          <w:divBdr>
            <w:top w:val="none" w:sz="0" w:space="0" w:color="auto"/>
            <w:left w:val="none" w:sz="0" w:space="0" w:color="auto"/>
            <w:bottom w:val="none" w:sz="0" w:space="0" w:color="auto"/>
            <w:right w:val="none" w:sz="0" w:space="0" w:color="auto"/>
          </w:divBdr>
        </w:div>
        <w:div w:id="525295149">
          <w:marLeft w:val="0"/>
          <w:marRight w:val="0"/>
          <w:marTop w:val="0"/>
          <w:marBottom w:val="0"/>
          <w:divBdr>
            <w:top w:val="none" w:sz="0" w:space="0" w:color="auto"/>
            <w:left w:val="none" w:sz="0" w:space="0" w:color="auto"/>
            <w:bottom w:val="none" w:sz="0" w:space="0" w:color="auto"/>
            <w:right w:val="none" w:sz="0" w:space="0" w:color="auto"/>
          </w:divBdr>
        </w:div>
        <w:div w:id="382290804">
          <w:marLeft w:val="0"/>
          <w:marRight w:val="0"/>
          <w:marTop w:val="0"/>
          <w:marBottom w:val="0"/>
          <w:divBdr>
            <w:top w:val="none" w:sz="0" w:space="0" w:color="auto"/>
            <w:left w:val="none" w:sz="0" w:space="0" w:color="auto"/>
            <w:bottom w:val="none" w:sz="0" w:space="0" w:color="auto"/>
            <w:right w:val="none" w:sz="0" w:space="0" w:color="auto"/>
          </w:divBdr>
        </w:div>
        <w:div w:id="1303776372">
          <w:marLeft w:val="0"/>
          <w:marRight w:val="0"/>
          <w:marTop w:val="0"/>
          <w:marBottom w:val="0"/>
          <w:divBdr>
            <w:top w:val="none" w:sz="0" w:space="0" w:color="auto"/>
            <w:left w:val="none" w:sz="0" w:space="0" w:color="auto"/>
            <w:bottom w:val="none" w:sz="0" w:space="0" w:color="auto"/>
            <w:right w:val="none" w:sz="0" w:space="0" w:color="auto"/>
          </w:divBdr>
        </w:div>
        <w:div w:id="1021125389">
          <w:marLeft w:val="0"/>
          <w:marRight w:val="0"/>
          <w:marTop w:val="0"/>
          <w:marBottom w:val="0"/>
          <w:divBdr>
            <w:top w:val="none" w:sz="0" w:space="0" w:color="auto"/>
            <w:left w:val="none" w:sz="0" w:space="0" w:color="auto"/>
            <w:bottom w:val="none" w:sz="0" w:space="0" w:color="auto"/>
            <w:right w:val="none" w:sz="0" w:space="0" w:color="auto"/>
          </w:divBdr>
        </w:div>
        <w:div w:id="1117724668">
          <w:marLeft w:val="0"/>
          <w:marRight w:val="0"/>
          <w:marTop w:val="0"/>
          <w:marBottom w:val="0"/>
          <w:divBdr>
            <w:top w:val="none" w:sz="0" w:space="0" w:color="auto"/>
            <w:left w:val="none" w:sz="0" w:space="0" w:color="auto"/>
            <w:bottom w:val="none" w:sz="0" w:space="0" w:color="auto"/>
            <w:right w:val="none" w:sz="0" w:space="0" w:color="auto"/>
          </w:divBdr>
        </w:div>
        <w:div w:id="341050376">
          <w:marLeft w:val="0"/>
          <w:marRight w:val="0"/>
          <w:marTop w:val="0"/>
          <w:marBottom w:val="0"/>
          <w:divBdr>
            <w:top w:val="none" w:sz="0" w:space="0" w:color="auto"/>
            <w:left w:val="none" w:sz="0" w:space="0" w:color="auto"/>
            <w:bottom w:val="none" w:sz="0" w:space="0" w:color="auto"/>
            <w:right w:val="none" w:sz="0" w:space="0" w:color="auto"/>
          </w:divBdr>
        </w:div>
        <w:div w:id="732123818">
          <w:marLeft w:val="0"/>
          <w:marRight w:val="0"/>
          <w:marTop w:val="0"/>
          <w:marBottom w:val="0"/>
          <w:divBdr>
            <w:top w:val="none" w:sz="0" w:space="0" w:color="auto"/>
            <w:left w:val="none" w:sz="0" w:space="0" w:color="auto"/>
            <w:bottom w:val="none" w:sz="0" w:space="0" w:color="auto"/>
            <w:right w:val="none" w:sz="0" w:space="0" w:color="auto"/>
          </w:divBdr>
        </w:div>
        <w:div w:id="1589001775">
          <w:marLeft w:val="0"/>
          <w:marRight w:val="0"/>
          <w:marTop w:val="0"/>
          <w:marBottom w:val="0"/>
          <w:divBdr>
            <w:top w:val="none" w:sz="0" w:space="0" w:color="auto"/>
            <w:left w:val="none" w:sz="0" w:space="0" w:color="auto"/>
            <w:bottom w:val="none" w:sz="0" w:space="0" w:color="auto"/>
            <w:right w:val="none" w:sz="0" w:space="0" w:color="auto"/>
          </w:divBdr>
        </w:div>
        <w:div w:id="764423915">
          <w:marLeft w:val="0"/>
          <w:marRight w:val="0"/>
          <w:marTop w:val="0"/>
          <w:marBottom w:val="0"/>
          <w:divBdr>
            <w:top w:val="none" w:sz="0" w:space="0" w:color="auto"/>
            <w:left w:val="none" w:sz="0" w:space="0" w:color="auto"/>
            <w:bottom w:val="none" w:sz="0" w:space="0" w:color="auto"/>
            <w:right w:val="none" w:sz="0" w:space="0" w:color="auto"/>
          </w:divBdr>
        </w:div>
        <w:div w:id="277687014">
          <w:marLeft w:val="0"/>
          <w:marRight w:val="0"/>
          <w:marTop w:val="0"/>
          <w:marBottom w:val="0"/>
          <w:divBdr>
            <w:top w:val="none" w:sz="0" w:space="0" w:color="auto"/>
            <w:left w:val="none" w:sz="0" w:space="0" w:color="auto"/>
            <w:bottom w:val="none" w:sz="0" w:space="0" w:color="auto"/>
            <w:right w:val="none" w:sz="0" w:space="0" w:color="auto"/>
          </w:divBdr>
        </w:div>
        <w:div w:id="1219128237">
          <w:marLeft w:val="0"/>
          <w:marRight w:val="0"/>
          <w:marTop w:val="0"/>
          <w:marBottom w:val="0"/>
          <w:divBdr>
            <w:top w:val="none" w:sz="0" w:space="0" w:color="auto"/>
            <w:left w:val="none" w:sz="0" w:space="0" w:color="auto"/>
            <w:bottom w:val="none" w:sz="0" w:space="0" w:color="auto"/>
            <w:right w:val="none" w:sz="0" w:space="0" w:color="auto"/>
          </w:divBdr>
        </w:div>
        <w:div w:id="1643921586">
          <w:marLeft w:val="0"/>
          <w:marRight w:val="0"/>
          <w:marTop w:val="0"/>
          <w:marBottom w:val="0"/>
          <w:divBdr>
            <w:top w:val="none" w:sz="0" w:space="0" w:color="auto"/>
            <w:left w:val="none" w:sz="0" w:space="0" w:color="auto"/>
            <w:bottom w:val="none" w:sz="0" w:space="0" w:color="auto"/>
            <w:right w:val="none" w:sz="0" w:space="0" w:color="auto"/>
          </w:divBdr>
        </w:div>
        <w:div w:id="127011486">
          <w:marLeft w:val="0"/>
          <w:marRight w:val="0"/>
          <w:marTop w:val="0"/>
          <w:marBottom w:val="0"/>
          <w:divBdr>
            <w:top w:val="none" w:sz="0" w:space="0" w:color="auto"/>
            <w:left w:val="none" w:sz="0" w:space="0" w:color="auto"/>
            <w:bottom w:val="none" w:sz="0" w:space="0" w:color="auto"/>
            <w:right w:val="none" w:sz="0" w:space="0" w:color="auto"/>
          </w:divBdr>
        </w:div>
        <w:div w:id="1265267613">
          <w:marLeft w:val="0"/>
          <w:marRight w:val="0"/>
          <w:marTop w:val="0"/>
          <w:marBottom w:val="0"/>
          <w:divBdr>
            <w:top w:val="none" w:sz="0" w:space="0" w:color="auto"/>
            <w:left w:val="none" w:sz="0" w:space="0" w:color="auto"/>
            <w:bottom w:val="none" w:sz="0" w:space="0" w:color="auto"/>
            <w:right w:val="none" w:sz="0" w:space="0" w:color="auto"/>
          </w:divBdr>
        </w:div>
        <w:div w:id="126287966">
          <w:marLeft w:val="0"/>
          <w:marRight w:val="0"/>
          <w:marTop w:val="0"/>
          <w:marBottom w:val="0"/>
          <w:divBdr>
            <w:top w:val="none" w:sz="0" w:space="0" w:color="auto"/>
            <w:left w:val="none" w:sz="0" w:space="0" w:color="auto"/>
            <w:bottom w:val="none" w:sz="0" w:space="0" w:color="auto"/>
            <w:right w:val="none" w:sz="0" w:space="0" w:color="auto"/>
          </w:divBdr>
        </w:div>
        <w:div w:id="760642670">
          <w:marLeft w:val="0"/>
          <w:marRight w:val="0"/>
          <w:marTop w:val="0"/>
          <w:marBottom w:val="0"/>
          <w:divBdr>
            <w:top w:val="none" w:sz="0" w:space="0" w:color="auto"/>
            <w:left w:val="none" w:sz="0" w:space="0" w:color="auto"/>
            <w:bottom w:val="none" w:sz="0" w:space="0" w:color="auto"/>
            <w:right w:val="none" w:sz="0" w:space="0" w:color="auto"/>
          </w:divBdr>
        </w:div>
        <w:div w:id="636569181">
          <w:marLeft w:val="0"/>
          <w:marRight w:val="0"/>
          <w:marTop w:val="0"/>
          <w:marBottom w:val="0"/>
          <w:divBdr>
            <w:top w:val="none" w:sz="0" w:space="0" w:color="auto"/>
            <w:left w:val="none" w:sz="0" w:space="0" w:color="auto"/>
            <w:bottom w:val="none" w:sz="0" w:space="0" w:color="auto"/>
            <w:right w:val="none" w:sz="0" w:space="0" w:color="auto"/>
          </w:divBdr>
        </w:div>
        <w:div w:id="1832484185">
          <w:marLeft w:val="0"/>
          <w:marRight w:val="0"/>
          <w:marTop w:val="0"/>
          <w:marBottom w:val="0"/>
          <w:divBdr>
            <w:top w:val="none" w:sz="0" w:space="0" w:color="auto"/>
            <w:left w:val="none" w:sz="0" w:space="0" w:color="auto"/>
            <w:bottom w:val="none" w:sz="0" w:space="0" w:color="auto"/>
            <w:right w:val="none" w:sz="0" w:space="0" w:color="auto"/>
          </w:divBdr>
        </w:div>
        <w:div w:id="2034958608">
          <w:marLeft w:val="0"/>
          <w:marRight w:val="0"/>
          <w:marTop w:val="0"/>
          <w:marBottom w:val="0"/>
          <w:divBdr>
            <w:top w:val="none" w:sz="0" w:space="0" w:color="auto"/>
            <w:left w:val="none" w:sz="0" w:space="0" w:color="auto"/>
            <w:bottom w:val="none" w:sz="0" w:space="0" w:color="auto"/>
            <w:right w:val="none" w:sz="0" w:space="0" w:color="auto"/>
          </w:divBdr>
        </w:div>
        <w:div w:id="1403061851">
          <w:marLeft w:val="0"/>
          <w:marRight w:val="0"/>
          <w:marTop w:val="0"/>
          <w:marBottom w:val="0"/>
          <w:divBdr>
            <w:top w:val="none" w:sz="0" w:space="0" w:color="auto"/>
            <w:left w:val="none" w:sz="0" w:space="0" w:color="auto"/>
            <w:bottom w:val="none" w:sz="0" w:space="0" w:color="auto"/>
            <w:right w:val="none" w:sz="0" w:space="0" w:color="auto"/>
          </w:divBdr>
        </w:div>
      </w:divsChild>
    </w:div>
    <w:div w:id="1401829832">
      <w:bodyDiv w:val="1"/>
      <w:marLeft w:val="0"/>
      <w:marRight w:val="0"/>
      <w:marTop w:val="0"/>
      <w:marBottom w:val="0"/>
      <w:divBdr>
        <w:top w:val="none" w:sz="0" w:space="0" w:color="auto"/>
        <w:left w:val="none" w:sz="0" w:space="0" w:color="auto"/>
        <w:bottom w:val="none" w:sz="0" w:space="0" w:color="auto"/>
        <w:right w:val="none" w:sz="0" w:space="0" w:color="auto"/>
      </w:divBdr>
    </w:div>
    <w:div w:id="1402288243">
      <w:bodyDiv w:val="1"/>
      <w:marLeft w:val="0"/>
      <w:marRight w:val="0"/>
      <w:marTop w:val="0"/>
      <w:marBottom w:val="0"/>
      <w:divBdr>
        <w:top w:val="none" w:sz="0" w:space="0" w:color="auto"/>
        <w:left w:val="none" w:sz="0" w:space="0" w:color="auto"/>
        <w:bottom w:val="none" w:sz="0" w:space="0" w:color="auto"/>
        <w:right w:val="none" w:sz="0" w:space="0" w:color="auto"/>
      </w:divBdr>
      <w:divsChild>
        <w:div w:id="1583488073">
          <w:marLeft w:val="0"/>
          <w:marRight w:val="0"/>
          <w:marTop w:val="0"/>
          <w:marBottom w:val="0"/>
          <w:divBdr>
            <w:top w:val="none" w:sz="0" w:space="0" w:color="auto"/>
            <w:left w:val="none" w:sz="0" w:space="0" w:color="auto"/>
            <w:bottom w:val="none" w:sz="0" w:space="0" w:color="auto"/>
            <w:right w:val="none" w:sz="0" w:space="0" w:color="auto"/>
          </w:divBdr>
        </w:div>
        <w:div w:id="651561243">
          <w:marLeft w:val="0"/>
          <w:marRight w:val="0"/>
          <w:marTop w:val="0"/>
          <w:marBottom w:val="0"/>
          <w:divBdr>
            <w:top w:val="none" w:sz="0" w:space="0" w:color="auto"/>
            <w:left w:val="none" w:sz="0" w:space="0" w:color="auto"/>
            <w:bottom w:val="none" w:sz="0" w:space="0" w:color="auto"/>
            <w:right w:val="none" w:sz="0" w:space="0" w:color="auto"/>
          </w:divBdr>
        </w:div>
        <w:div w:id="1573274315">
          <w:marLeft w:val="0"/>
          <w:marRight w:val="0"/>
          <w:marTop w:val="0"/>
          <w:marBottom w:val="0"/>
          <w:divBdr>
            <w:top w:val="none" w:sz="0" w:space="0" w:color="auto"/>
            <w:left w:val="none" w:sz="0" w:space="0" w:color="auto"/>
            <w:bottom w:val="none" w:sz="0" w:space="0" w:color="auto"/>
            <w:right w:val="none" w:sz="0" w:space="0" w:color="auto"/>
          </w:divBdr>
        </w:div>
        <w:div w:id="345330639">
          <w:marLeft w:val="0"/>
          <w:marRight w:val="0"/>
          <w:marTop w:val="0"/>
          <w:marBottom w:val="0"/>
          <w:divBdr>
            <w:top w:val="none" w:sz="0" w:space="0" w:color="auto"/>
            <w:left w:val="none" w:sz="0" w:space="0" w:color="auto"/>
            <w:bottom w:val="none" w:sz="0" w:space="0" w:color="auto"/>
            <w:right w:val="none" w:sz="0" w:space="0" w:color="auto"/>
          </w:divBdr>
        </w:div>
        <w:div w:id="1181550180">
          <w:marLeft w:val="0"/>
          <w:marRight w:val="0"/>
          <w:marTop w:val="0"/>
          <w:marBottom w:val="0"/>
          <w:divBdr>
            <w:top w:val="none" w:sz="0" w:space="0" w:color="auto"/>
            <w:left w:val="none" w:sz="0" w:space="0" w:color="auto"/>
            <w:bottom w:val="none" w:sz="0" w:space="0" w:color="auto"/>
            <w:right w:val="none" w:sz="0" w:space="0" w:color="auto"/>
          </w:divBdr>
        </w:div>
        <w:div w:id="1009409409">
          <w:marLeft w:val="0"/>
          <w:marRight w:val="0"/>
          <w:marTop w:val="0"/>
          <w:marBottom w:val="0"/>
          <w:divBdr>
            <w:top w:val="none" w:sz="0" w:space="0" w:color="auto"/>
            <w:left w:val="none" w:sz="0" w:space="0" w:color="auto"/>
            <w:bottom w:val="none" w:sz="0" w:space="0" w:color="auto"/>
            <w:right w:val="none" w:sz="0" w:space="0" w:color="auto"/>
          </w:divBdr>
        </w:div>
        <w:div w:id="821239097">
          <w:marLeft w:val="0"/>
          <w:marRight w:val="0"/>
          <w:marTop w:val="0"/>
          <w:marBottom w:val="0"/>
          <w:divBdr>
            <w:top w:val="none" w:sz="0" w:space="0" w:color="auto"/>
            <w:left w:val="none" w:sz="0" w:space="0" w:color="auto"/>
            <w:bottom w:val="none" w:sz="0" w:space="0" w:color="auto"/>
            <w:right w:val="none" w:sz="0" w:space="0" w:color="auto"/>
          </w:divBdr>
        </w:div>
        <w:div w:id="380598335">
          <w:marLeft w:val="0"/>
          <w:marRight w:val="0"/>
          <w:marTop w:val="0"/>
          <w:marBottom w:val="0"/>
          <w:divBdr>
            <w:top w:val="none" w:sz="0" w:space="0" w:color="auto"/>
            <w:left w:val="none" w:sz="0" w:space="0" w:color="auto"/>
            <w:bottom w:val="none" w:sz="0" w:space="0" w:color="auto"/>
            <w:right w:val="none" w:sz="0" w:space="0" w:color="auto"/>
          </w:divBdr>
        </w:div>
        <w:div w:id="750543184">
          <w:marLeft w:val="0"/>
          <w:marRight w:val="0"/>
          <w:marTop w:val="0"/>
          <w:marBottom w:val="0"/>
          <w:divBdr>
            <w:top w:val="none" w:sz="0" w:space="0" w:color="auto"/>
            <w:left w:val="none" w:sz="0" w:space="0" w:color="auto"/>
            <w:bottom w:val="none" w:sz="0" w:space="0" w:color="auto"/>
            <w:right w:val="none" w:sz="0" w:space="0" w:color="auto"/>
          </w:divBdr>
        </w:div>
        <w:div w:id="1475223266">
          <w:marLeft w:val="0"/>
          <w:marRight w:val="0"/>
          <w:marTop w:val="0"/>
          <w:marBottom w:val="0"/>
          <w:divBdr>
            <w:top w:val="none" w:sz="0" w:space="0" w:color="auto"/>
            <w:left w:val="none" w:sz="0" w:space="0" w:color="auto"/>
            <w:bottom w:val="none" w:sz="0" w:space="0" w:color="auto"/>
            <w:right w:val="none" w:sz="0" w:space="0" w:color="auto"/>
          </w:divBdr>
        </w:div>
        <w:div w:id="1750228004">
          <w:marLeft w:val="0"/>
          <w:marRight w:val="0"/>
          <w:marTop w:val="0"/>
          <w:marBottom w:val="0"/>
          <w:divBdr>
            <w:top w:val="none" w:sz="0" w:space="0" w:color="auto"/>
            <w:left w:val="none" w:sz="0" w:space="0" w:color="auto"/>
            <w:bottom w:val="none" w:sz="0" w:space="0" w:color="auto"/>
            <w:right w:val="none" w:sz="0" w:space="0" w:color="auto"/>
          </w:divBdr>
        </w:div>
        <w:div w:id="1941982198">
          <w:marLeft w:val="0"/>
          <w:marRight w:val="0"/>
          <w:marTop w:val="0"/>
          <w:marBottom w:val="0"/>
          <w:divBdr>
            <w:top w:val="none" w:sz="0" w:space="0" w:color="auto"/>
            <w:left w:val="none" w:sz="0" w:space="0" w:color="auto"/>
            <w:bottom w:val="none" w:sz="0" w:space="0" w:color="auto"/>
            <w:right w:val="none" w:sz="0" w:space="0" w:color="auto"/>
          </w:divBdr>
        </w:div>
        <w:div w:id="893809464">
          <w:marLeft w:val="0"/>
          <w:marRight w:val="0"/>
          <w:marTop w:val="0"/>
          <w:marBottom w:val="0"/>
          <w:divBdr>
            <w:top w:val="none" w:sz="0" w:space="0" w:color="auto"/>
            <w:left w:val="none" w:sz="0" w:space="0" w:color="auto"/>
            <w:bottom w:val="none" w:sz="0" w:space="0" w:color="auto"/>
            <w:right w:val="none" w:sz="0" w:space="0" w:color="auto"/>
          </w:divBdr>
        </w:div>
        <w:div w:id="1197960408">
          <w:marLeft w:val="0"/>
          <w:marRight w:val="0"/>
          <w:marTop w:val="0"/>
          <w:marBottom w:val="0"/>
          <w:divBdr>
            <w:top w:val="none" w:sz="0" w:space="0" w:color="auto"/>
            <w:left w:val="none" w:sz="0" w:space="0" w:color="auto"/>
            <w:bottom w:val="none" w:sz="0" w:space="0" w:color="auto"/>
            <w:right w:val="none" w:sz="0" w:space="0" w:color="auto"/>
          </w:divBdr>
        </w:div>
        <w:div w:id="900940342">
          <w:marLeft w:val="0"/>
          <w:marRight w:val="0"/>
          <w:marTop w:val="0"/>
          <w:marBottom w:val="0"/>
          <w:divBdr>
            <w:top w:val="none" w:sz="0" w:space="0" w:color="auto"/>
            <w:left w:val="none" w:sz="0" w:space="0" w:color="auto"/>
            <w:bottom w:val="none" w:sz="0" w:space="0" w:color="auto"/>
            <w:right w:val="none" w:sz="0" w:space="0" w:color="auto"/>
          </w:divBdr>
        </w:div>
        <w:div w:id="898176322">
          <w:marLeft w:val="0"/>
          <w:marRight w:val="0"/>
          <w:marTop w:val="0"/>
          <w:marBottom w:val="0"/>
          <w:divBdr>
            <w:top w:val="none" w:sz="0" w:space="0" w:color="auto"/>
            <w:left w:val="none" w:sz="0" w:space="0" w:color="auto"/>
            <w:bottom w:val="none" w:sz="0" w:space="0" w:color="auto"/>
            <w:right w:val="none" w:sz="0" w:space="0" w:color="auto"/>
          </w:divBdr>
        </w:div>
        <w:div w:id="540023026">
          <w:marLeft w:val="0"/>
          <w:marRight w:val="0"/>
          <w:marTop w:val="0"/>
          <w:marBottom w:val="0"/>
          <w:divBdr>
            <w:top w:val="none" w:sz="0" w:space="0" w:color="auto"/>
            <w:left w:val="none" w:sz="0" w:space="0" w:color="auto"/>
            <w:bottom w:val="none" w:sz="0" w:space="0" w:color="auto"/>
            <w:right w:val="none" w:sz="0" w:space="0" w:color="auto"/>
          </w:divBdr>
        </w:div>
        <w:div w:id="2031956375">
          <w:marLeft w:val="0"/>
          <w:marRight w:val="0"/>
          <w:marTop w:val="0"/>
          <w:marBottom w:val="0"/>
          <w:divBdr>
            <w:top w:val="none" w:sz="0" w:space="0" w:color="auto"/>
            <w:left w:val="none" w:sz="0" w:space="0" w:color="auto"/>
            <w:bottom w:val="none" w:sz="0" w:space="0" w:color="auto"/>
            <w:right w:val="none" w:sz="0" w:space="0" w:color="auto"/>
          </w:divBdr>
        </w:div>
        <w:div w:id="1981229091">
          <w:marLeft w:val="0"/>
          <w:marRight w:val="0"/>
          <w:marTop w:val="0"/>
          <w:marBottom w:val="0"/>
          <w:divBdr>
            <w:top w:val="none" w:sz="0" w:space="0" w:color="auto"/>
            <w:left w:val="none" w:sz="0" w:space="0" w:color="auto"/>
            <w:bottom w:val="none" w:sz="0" w:space="0" w:color="auto"/>
            <w:right w:val="none" w:sz="0" w:space="0" w:color="auto"/>
          </w:divBdr>
        </w:div>
        <w:div w:id="1479303065">
          <w:marLeft w:val="0"/>
          <w:marRight w:val="0"/>
          <w:marTop w:val="0"/>
          <w:marBottom w:val="0"/>
          <w:divBdr>
            <w:top w:val="none" w:sz="0" w:space="0" w:color="auto"/>
            <w:left w:val="none" w:sz="0" w:space="0" w:color="auto"/>
            <w:bottom w:val="none" w:sz="0" w:space="0" w:color="auto"/>
            <w:right w:val="none" w:sz="0" w:space="0" w:color="auto"/>
          </w:divBdr>
        </w:div>
        <w:div w:id="61678297">
          <w:marLeft w:val="0"/>
          <w:marRight w:val="0"/>
          <w:marTop w:val="0"/>
          <w:marBottom w:val="0"/>
          <w:divBdr>
            <w:top w:val="none" w:sz="0" w:space="0" w:color="auto"/>
            <w:left w:val="none" w:sz="0" w:space="0" w:color="auto"/>
            <w:bottom w:val="none" w:sz="0" w:space="0" w:color="auto"/>
            <w:right w:val="none" w:sz="0" w:space="0" w:color="auto"/>
          </w:divBdr>
        </w:div>
        <w:div w:id="1747263625">
          <w:marLeft w:val="0"/>
          <w:marRight w:val="0"/>
          <w:marTop w:val="0"/>
          <w:marBottom w:val="0"/>
          <w:divBdr>
            <w:top w:val="none" w:sz="0" w:space="0" w:color="auto"/>
            <w:left w:val="none" w:sz="0" w:space="0" w:color="auto"/>
            <w:bottom w:val="none" w:sz="0" w:space="0" w:color="auto"/>
            <w:right w:val="none" w:sz="0" w:space="0" w:color="auto"/>
          </w:divBdr>
        </w:div>
        <w:div w:id="1189298301">
          <w:marLeft w:val="0"/>
          <w:marRight w:val="0"/>
          <w:marTop w:val="0"/>
          <w:marBottom w:val="0"/>
          <w:divBdr>
            <w:top w:val="none" w:sz="0" w:space="0" w:color="auto"/>
            <w:left w:val="none" w:sz="0" w:space="0" w:color="auto"/>
            <w:bottom w:val="none" w:sz="0" w:space="0" w:color="auto"/>
            <w:right w:val="none" w:sz="0" w:space="0" w:color="auto"/>
          </w:divBdr>
        </w:div>
        <w:div w:id="575287321">
          <w:marLeft w:val="0"/>
          <w:marRight w:val="0"/>
          <w:marTop w:val="0"/>
          <w:marBottom w:val="0"/>
          <w:divBdr>
            <w:top w:val="none" w:sz="0" w:space="0" w:color="auto"/>
            <w:left w:val="none" w:sz="0" w:space="0" w:color="auto"/>
            <w:bottom w:val="none" w:sz="0" w:space="0" w:color="auto"/>
            <w:right w:val="none" w:sz="0" w:space="0" w:color="auto"/>
          </w:divBdr>
        </w:div>
        <w:div w:id="1354381248">
          <w:marLeft w:val="0"/>
          <w:marRight w:val="0"/>
          <w:marTop w:val="0"/>
          <w:marBottom w:val="0"/>
          <w:divBdr>
            <w:top w:val="none" w:sz="0" w:space="0" w:color="auto"/>
            <w:left w:val="none" w:sz="0" w:space="0" w:color="auto"/>
            <w:bottom w:val="none" w:sz="0" w:space="0" w:color="auto"/>
            <w:right w:val="none" w:sz="0" w:space="0" w:color="auto"/>
          </w:divBdr>
        </w:div>
        <w:div w:id="1766880502">
          <w:marLeft w:val="0"/>
          <w:marRight w:val="0"/>
          <w:marTop w:val="0"/>
          <w:marBottom w:val="0"/>
          <w:divBdr>
            <w:top w:val="none" w:sz="0" w:space="0" w:color="auto"/>
            <w:left w:val="none" w:sz="0" w:space="0" w:color="auto"/>
            <w:bottom w:val="none" w:sz="0" w:space="0" w:color="auto"/>
            <w:right w:val="none" w:sz="0" w:space="0" w:color="auto"/>
          </w:divBdr>
        </w:div>
        <w:div w:id="1044600804">
          <w:marLeft w:val="0"/>
          <w:marRight w:val="0"/>
          <w:marTop w:val="0"/>
          <w:marBottom w:val="0"/>
          <w:divBdr>
            <w:top w:val="none" w:sz="0" w:space="0" w:color="auto"/>
            <w:left w:val="none" w:sz="0" w:space="0" w:color="auto"/>
            <w:bottom w:val="none" w:sz="0" w:space="0" w:color="auto"/>
            <w:right w:val="none" w:sz="0" w:space="0" w:color="auto"/>
          </w:divBdr>
        </w:div>
        <w:div w:id="1842550148">
          <w:marLeft w:val="0"/>
          <w:marRight w:val="0"/>
          <w:marTop w:val="0"/>
          <w:marBottom w:val="0"/>
          <w:divBdr>
            <w:top w:val="none" w:sz="0" w:space="0" w:color="auto"/>
            <w:left w:val="none" w:sz="0" w:space="0" w:color="auto"/>
            <w:bottom w:val="none" w:sz="0" w:space="0" w:color="auto"/>
            <w:right w:val="none" w:sz="0" w:space="0" w:color="auto"/>
          </w:divBdr>
        </w:div>
        <w:div w:id="1914386178">
          <w:marLeft w:val="0"/>
          <w:marRight w:val="0"/>
          <w:marTop w:val="0"/>
          <w:marBottom w:val="0"/>
          <w:divBdr>
            <w:top w:val="none" w:sz="0" w:space="0" w:color="auto"/>
            <w:left w:val="none" w:sz="0" w:space="0" w:color="auto"/>
            <w:bottom w:val="none" w:sz="0" w:space="0" w:color="auto"/>
            <w:right w:val="none" w:sz="0" w:space="0" w:color="auto"/>
          </w:divBdr>
        </w:div>
        <w:div w:id="1597396334">
          <w:marLeft w:val="0"/>
          <w:marRight w:val="0"/>
          <w:marTop w:val="0"/>
          <w:marBottom w:val="0"/>
          <w:divBdr>
            <w:top w:val="none" w:sz="0" w:space="0" w:color="auto"/>
            <w:left w:val="none" w:sz="0" w:space="0" w:color="auto"/>
            <w:bottom w:val="none" w:sz="0" w:space="0" w:color="auto"/>
            <w:right w:val="none" w:sz="0" w:space="0" w:color="auto"/>
          </w:divBdr>
        </w:div>
        <w:div w:id="38172476">
          <w:marLeft w:val="0"/>
          <w:marRight w:val="0"/>
          <w:marTop w:val="0"/>
          <w:marBottom w:val="0"/>
          <w:divBdr>
            <w:top w:val="none" w:sz="0" w:space="0" w:color="auto"/>
            <w:left w:val="none" w:sz="0" w:space="0" w:color="auto"/>
            <w:bottom w:val="none" w:sz="0" w:space="0" w:color="auto"/>
            <w:right w:val="none" w:sz="0" w:space="0" w:color="auto"/>
          </w:divBdr>
        </w:div>
        <w:div w:id="1901936374">
          <w:marLeft w:val="0"/>
          <w:marRight w:val="0"/>
          <w:marTop w:val="0"/>
          <w:marBottom w:val="0"/>
          <w:divBdr>
            <w:top w:val="none" w:sz="0" w:space="0" w:color="auto"/>
            <w:left w:val="none" w:sz="0" w:space="0" w:color="auto"/>
            <w:bottom w:val="none" w:sz="0" w:space="0" w:color="auto"/>
            <w:right w:val="none" w:sz="0" w:space="0" w:color="auto"/>
          </w:divBdr>
        </w:div>
        <w:div w:id="19673941">
          <w:marLeft w:val="0"/>
          <w:marRight w:val="0"/>
          <w:marTop w:val="0"/>
          <w:marBottom w:val="0"/>
          <w:divBdr>
            <w:top w:val="none" w:sz="0" w:space="0" w:color="auto"/>
            <w:left w:val="none" w:sz="0" w:space="0" w:color="auto"/>
            <w:bottom w:val="none" w:sz="0" w:space="0" w:color="auto"/>
            <w:right w:val="none" w:sz="0" w:space="0" w:color="auto"/>
          </w:divBdr>
        </w:div>
        <w:div w:id="1398359316">
          <w:marLeft w:val="0"/>
          <w:marRight w:val="0"/>
          <w:marTop w:val="0"/>
          <w:marBottom w:val="0"/>
          <w:divBdr>
            <w:top w:val="none" w:sz="0" w:space="0" w:color="auto"/>
            <w:left w:val="none" w:sz="0" w:space="0" w:color="auto"/>
            <w:bottom w:val="none" w:sz="0" w:space="0" w:color="auto"/>
            <w:right w:val="none" w:sz="0" w:space="0" w:color="auto"/>
          </w:divBdr>
        </w:div>
        <w:div w:id="1031108738">
          <w:marLeft w:val="0"/>
          <w:marRight w:val="0"/>
          <w:marTop w:val="0"/>
          <w:marBottom w:val="0"/>
          <w:divBdr>
            <w:top w:val="none" w:sz="0" w:space="0" w:color="auto"/>
            <w:left w:val="none" w:sz="0" w:space="0" w:color="auto"/>
            <w:bottom w:val="none" w:sz="0" w:space="0" w:color="auto"/>
            <w:right w:val="none" w:sz="0" w:space="0" w:color="auto"/>
          </w:divBdr>
        </w:div>
        <w:div w:id="1170945469">
          <w:marLeft w:val="0"/>
          <w:marRight w:val="0"/>
          <w:marTop w:val="0"/>
          <w:marBottom w:val="0"/>
          <w:divBdr>
            <w:top w:val="none" w:sz="0" w:space="0" w:color="auto"/>
            <w:left w:val="none" w:sz="0" w:space="0" w:color="auto"/>
            <w:bottom w:val="none" w:sz="0" w:space="0" w:color="auto"/>
            <w:right w:val="none" w:sz="0" w:space="0" w:color="auto"/>
          </w:divBdr>
        </w:div>
        <w:div w:id="799299424">
          <w:marLeft w:val="0"/>
          <w:marRight w:val="0"/>
          <w:marTop w:val="0"/>
          <w:marBottom w:val="0"/>
          <w:divBdr>
            <w:top w:val="none" w:sz="0" w:space="0" w:color="auto"/>
            <w:left w:val="none" w:sz="0" w:space="0" w:color="auto"/>
            <w:bottom w:val="none" w:sz="0" w:space="0" w:color="auto"/>
            <w:right w:val="none" w:sz="0" w:space="0" w:color="auto"/>
          </w:divBdr>
        </w:div>
        <w:div w:id="561410459">
          <w:marLeft w:val="0"/>
          <w:marRight w:val="0"/>
          <w:marTop w:val="0"/>
          <w:marBottom w:val="0"/>
          <w:divBdr>
            <w:top w:val="none" w:sz="0" w:space="0" w:color="auto"/>
            <w:left w:val="none" w:sz="0" w:space="0" w:color="auto"/>
            <w:bottom w:val="none" w:sz="0" w:space="0" w:color="auto"/>
            <w:right w:val="none" w:sz="0" w:space="0" w:color="auto"/>
          </w:divBdr>
        </w:div>
        <w:div w:id="1983192040">
          <w:marLeft w:val="0"/>
          <w:marRight w:val="0"/>
          <w:marTop w:val="0"/>
          <w:marBottom w:val="0"/>
          <w:divBdr>
            <w:top w:val="none" w:sz="0" w:space="0" w:color="auto"/>
            <w:left w:val="none" w:sz="0" w:space="0" w:color="auto"/>
            <w:bottom w:val="none" w:sz="0" w:space="0" w:color="auto"/>
            <w:right w:val="none" w:sz="0" w:space="0" w:color="auto"/>
          </w:divBdr>
        </w:div>
        <w:div w:id="438840195">
          <w:marLeft w:val="0"/>
          <w:marRight w:val="0"/>
          <w:marTop w:val="0"/>
          <w:marBottom w:val="0"/>
          <w:divBdr>
            <w:top w:val="none" w:sz="0" w:space="0" w:color="auto"/>
            <w:left w:val="none" w:sz="0" w:space="0" w:color="auto"/>
            <w:bottom w:val="none" w:sz="0" w:space="0" w:color="auto"/>
            <w:right w:val="none" w:sz="0" w:space="0" w:color="auto"/>
          </w:divBdr>
        </w:div>
        <w:div w:id="1178428285">
          <w:marLeft w:val="0"/>
          <w:marRight w:val="0"/>
          <w:marTop w:val="0"/>
          <w:marBottom w:val="0"/>
          <w:divBdr>
            <w:top w:val="none" w:sz="0" w:space="0" w:color="auto"/>
            <w:left w:val="none" w:sz="0" w:space="0" w:color="auto"/>
            <w:bottom w:val="none" w:sz="0" w:space="0" w:color="auto"/>
            <w:right w:val="none" w:sz="0" w:space="0" w:color="auto"/>
          </w:divBdr>
        </w:div>
        <w:div w:id="1395548488">
          <w:marLeft w:val="0"/>
          <w:marRight w:val="0"/>
          <w:marTop w:val="0"/>
          <w:marBottom w:val="0"/>
          <w:divBdr>
            <w:top w:val="none" w:sz="0" w:space="0" w:color="auto"/>
            <w:left w:val="none" w:sz="0" w:space="0" w:color="auto"/>
            <w:bottom w:val="none" w:sz="0" w:space="0" w:color="auto"/>
            <w:right w:val="none" w:sz="0" w:space="0" w:color="auto"/>
          </w:divBdr>
        </w:div>
        <w:div w:id="652952208">
          <w:marLeft w:val="0"/>
          <w:marRight w:val="0"/>
          <w:marTop w:val="0"/>
          <w:marBottom w:val="0"/>
          <w:divBdr>
            <w:top w:val="none" w:sz="0" w:space="0" w:color="auto"/>
            <w:left w:val="none" w:sz="0" w:space="0" w:color="auto"/>
            <w:bottom w:val="none" w:sz="0" w:space="0" w:color="auto"/>
            <w:right w:val="none" w:sz="0" w:space="0" w:color="auto"/>
          </w:divBdr>
        </w:div>
        <w:div w:id="871847961">
          <w:marLeft w:val="0"/>
          <w:marRight w:val="0"/>
          <w:marTop w:val="0"/>
          <w:marBottom w:val="0"/>
          <w:divBdr>
            <w:top w:val="none" w:sz="0" w:space="0" w:color="auto"/>
            <w:left w:val="none" w:sz="0" w:space="0" w:color="auto"/>
            <w:bottom w:val="none" w:sz="0" w:space="0" w:color="auto"/>
            <w:right w:val="none" w:sz="0" w:space="0" w:color="auto"/>
          </w:divBdr>
        </w:div>
        <w:div w:id="1698236903">
          <w:marLeft w:val="0"/>
          <w:marRight w:val="0"/>
          <w:marTop w:val="0"/>
          <w:marBottom w:val="0"/>
          <w:divBdr>
            <w:top w:val="none" w:sz="0" w:space="0" w:color="auto"/>
            <w:left w:val="none" w:sz="0" w:space="0" w:color="auto"/>
            <w:bottom w:val="none" w:sz="0" w:space="0" w:color="auto"/>
            <w:right w:val="none" w:sz="0" w:space="0" w:color="auto"/>
          </w:divBdr>
        </w:div>
        <w:div w:id="1870532701">
          <w:marLeft w:val="0"/>
          <w:marRight w:val="0"/>
          <w:marTop w:val="0"/>
          <w:marBottom w:val="0"/>
          <w:divBdr>
            <w:top w:val="none" w:sz="0" w:space="0" w:color="auto"/>
            <w:left w:val="none" w:sz="0" w:space="0" w:color="auto"/>
            <w:bottom w:val="none" w:sz="0" w:space="0" w:color="auto"/>
            <w:right w:val="none" w:sz="0" w:space="0" w:color="auto"/>
          </w:divBdr>
        </w:div>
        <w:div w:id="1039933491">
          <w:marLeft w:val="0"/>
          <w:marRight w:val="0"/>
          <w:marTop w:val="0"/>
          <w:marBottom w:val="0"/>
          <w:divBdr>
            <w:top w:val="none" w:sz="0" w:space="0" w:color="auto"/>
            <w:left w:val="none" w:sz="0" w:space="0" w:color="auto"/>
            <w:bottom w:val="none" w:sz="0" w:space="0" w:color="auto"/>
            <w:right w:val="none" w:sz="0" w:space="0" w:color="auto"/>
          </w:divBdr>
        </w:div>
        <w:div w:id="1254388605">
          <w:marLeft w:val="0"/>
          <w:marRight w:val="0"/>
          <w:marTop w:val="0"/>
          <w:marBottom w:val="0"/>
          <w:divBdr>
            <w:top w:val="none" w:sz="0" w:space="0" w:color="auto"/>
            <w:left w:val="none" w:sz="0" w:space="0" w:color="auto"/>
            <w:bottom w:val="none" w:sz="0" w:space="0" w:color="auto"/>
            <w:right w:val="none" w:sz="0" w:space="0" w:color="auto"/>
          </w:divBdr>
        </w:div>
        <w:div w:id="604003835">
          <w:marLeft w:val="0"/>
          <w:marRight w:val="0"/>
          <w:marTop w:val="0"/>
          <w:marBottom w:val="0"/>
          <w:divBdr>
            <w:top w:val="none" w:sz="0" w:space="0" w:color="auto"/>
            <w:left w:val="none" w:sz="0" w:space="0" w:color="auto"/>
            <w:bottom w:val="none" w:sz="0" w:space="0" w:color="auto"/>
            <w:right w:val="none" w:sz="0" w:space="0" w:color="auto"/>
          </w:divBdr>
        </w:div>
        <w:div w:id="301037802">
          <w:marLeft w:val="0"/>
          <w:marRight w:val="0"/>
          <w:marTop w:val="0"/>
          <w:marBottom w:val="0"/>
          <w:divBdr>
            <w:top w:val="none" w:sz="0" w:space="0" w:color="auto"/>
            <w:left w:val="none" w:sz="0" w:space="0" w:color="auto"/>
            <w:bottom w:val="none" w:sz="0" w:space="0" w:color="auto"/>
            <w:right w:val="none" w:sz="0" w:space="0" w:color="auto"/>
          </w:divBdr>
        </w:div>
        <w:div w:id="1165627470">
          <w:marLeft w:val="0"/>
          <w:marRight w:val="0"/>
          <w:marTop w:val="0"/>
          <w:marBottom w:val="0"/>
          <w:divBdr>
            <w:top w:val="none" w:sz="0" w:space="0" w:color="auto"/>
            <w:left w:val="none" w:sz="0" w:space="0" w:color="auto"/>
            <w:bottom w:val="none" w:sz="0" w:space="0" w:color="auto"/>
            <w:right w:val="none" w:sz="0" w:space="0" w:color="auto"/>
          </w:divBdr>
        </w:div>
        <w:div w:id="423957797">
          <w:marLeft w:val="0"/>
          <w:marRight w:val="0"/>
          <w:marTop w:val="0"/>
          <w:marBottom w:val="0"/>
          <w:divBdr>
            <w:top w:val="none" w:sz="0" w:space="0" w:color="auto"/>
            <w:left w:val="none" w:sz="0" w:space="0" w:color="auto"/>
            <w:bottom w:val="none" w:sz="0" w:space="0" w:color="auto"/>
            <w:right w:val="none" w:sz="0" w:space="0" w:color="auto"/>
          </w:divBdr>
        </w:div>
        <w:div w:id="778718746">
          <w:marLeft w:val="0"/>
          <w:marRight w:val="0"/>
          <w:marTop w:val="0"/>
          <w:marBottom w:val="0"/>
          <w:divBdr>
            <w:top w:val="none" w:sz="0" w:space="0" w:color="auto"/>
            <w:left w:val="none" w:sz="0" w:space="0" w:color="auto"/>
            <w:bottom w:val="none" w:sz="0" w:space="0" w:color="auto"/>
            <w:right w:val="none" w:sz="0" w:space="0" w:color="auto"/>
          </w:divBdr>
        </w:div>
        <w:div w:id="1408383320">
          <w:marLeft w:val="0"/>
          <w:marRight w:val="0"/>
          <w:marTop w:val="0"/>
          <w:marBottom w:val="0"/>
          <w:divBdr>
            <w:top w:val="none" w:sz="0" w:space="0" w:color="auto"/>
            <w:left w:val="none" w:sz="0" w:space="0" w:color="auto"/>
            <w:bottom w:val="none" w:sz="0" w:space="0" w:color="auto"/>
            <w:right w:val="none" w:sz="0" w:space="0" w:color="auto"/>
          </w:divBdr>
        </w:div>
        <w:div w:id="1987663242">
          <w:marLeft w:val="0"/>
          <w:marRight w:val="0"/>
          <w:marTop w:val="0"/>
          <w:marBottom w:val="0"/>
          <w:divBdr>
            <w:top w:val="none" w:sz="0" w:space="0" w:color="auto"/>
            <w:left w:val="none" w:sz="0" w:space="0" w:color="auto"/>
            <w:bottom w:val="none" w:sz="0" w:space="0" w:color="auto"/>
            <w:right w:val="none" w:sz="0" w:space="0" w:color="auto"/>
          </w:divBdr>
        </w:div>
        <w:div w:id="988942200">
          <w:marLeft w:val="0"/>
          <w:marRight w:val="0"/>
          <w:marTop w:val="0"/>
          <w:marBottom w:val="0"/>
          <w:divBdr>
            <w:top w:val="none" w:sz="0" w:space="0" w:color="auto"/>
            <w:left w:val="none" w:sz="0" w:space="0" w:color="auto"/>
            <w:bottom w:val="none" w:sz="0" w:space="0" w:color="auto"/>
            <w:right w:val="none" w:sz="0" w:space="0" w:color="auto"/>
          </w:divBdr>
        </w:div>
        <w:div w:id="2144880619">
          <w:marLeft w:val="0"/>
          <w:marRight w:val="0"/>
          <w:marTop w:val="0"/>
          <w:marBottom w:val="0"/>
          <w:divBdr>
            <w:top w:val="none" w:sz="0" w:space="0" w:color="auto"/>
            <w:left w:val="none" w:sz="0" w:space="0" w:color="auto"/>
            <w:bottom w:val="none" w:sz="0" w:space="0" w:color="auto"/>
            <w:right w:val="none" w:sz="0" w:space="0" w:color="auto"/>
          </w:divBdr>
        </w:div>
        <w:div w:id="289360707">
          <w:marLeft w:val="0"/>
          <w:marRight w:val="0"/>
          <w:marTop w:val="0"/>
          <w:marBottom w:val="0"/>
          <w:divBdr>
            <w:top w:val="none" w:sz="0" w:space="0" w:color="auto"/>
            <w:left w:val="none" w:sz="0" w:space="0" w:color="auto"/>
            <w:bottom w:val="none" w:sz="0" w:space="0" w:color="auto"/>
            <w:right w:val="none" w:sz="0" w:space="0" w:color="auto"/>
          </w:divBdr>
        </w:div>
        <w:div w:id="1662268403">
          <w:marLeft w:val="0"/>
          <w:marRight w:val="0"/>
          <w:marTop w:val="0"/>
          <w:marBottom w:val="0"/>
          <w:divBdr>
            <w:top w:val="none" w:sz="0" w:space="0" w:color="auto"/>
            <w:left w:val="none" w:sz="0" w:space="0" w:color="auto"/>
            <w:bottom w:val="none" w:sz="0" w:space="0" w:color="auto"/>
            <w:right w:val="none" w:sz="0" w:space="0" w:color="auto"/>
          </w:divBdr>
        </w:div>
        <w:div w:id="199826183">
          <w:marLeft w:val="0"/>
          <w:marRight w:val="0"/>
          <w:marTop w:val="0"/>
          <w:marBottom w:val="0"/>
          <w:divBdr>
            <w:top w:val="none" w:sz="0" w:space="0" w:color="auto"/>
            <w:left w:val="none" w:sz="0" w:space="0" w:color="auto"/>
            <w:bottom w:val="none" w:sz="0" w:space="0" w:color="auto"/>
            <w:right w:val="none" w:sz="0" w:space="0" w:color="auto"/>
          </w:divBdr>
        </w:div>
        <w:div w:id="2015107864">
          <w:marLeft w:val="0"/>
          <w:marRight w:val="0"/>
          <w:marTop w:val="0"/>
          <w:marBottom w:val="0"/>
          <w:divBdr>
            <w:top w:val="none" w:sz="0" w:space="0" w:color="auto"/>
            <w:left w:val="none" w:sz="0" w:space="0" w:color="auto"/>
            <w:bottom w:val="none" w:sz="0" w:space="0" w:color="auto"/>
            <w:right w:val="none" w:sz="0" w:space="0" w:color="auto"/>
          </w:divBdr>
        </w:div>
        <w:div w:id="48383881">
          <w:marLeft w:val="0"/>
          <w:marRight w:val="0"/>
          <w:marTop w:val="0"/>
          <w:marBottom w:val="0"/>
          <w:divBdr>
            <w:top w:val="none" w:sz="0" w:space="0" w:color="auto"/>
            <w:left w:val="none" w:sz="0" w:space="0" w:color="auto"/>
            <w:bottom w:val="none" w:sz="0" w:space="0" w:color="auto"/>
            <w:right w:val="none" w:sz="0" w:space="0" w:color="auto"/>
          </w:divBdr>
        </w:div>
        <w:div w:id="1772895596">
          <w:marLeft w:val="0"/>
          <w:marRight w:val="0"/>
          <w:marTop w:val="0"/>
          <w:marBottom w:val="0"/>
          <w:divBdr>
            <w:top w:val="none" w:sz="0" w:space="0" w:color="auto"/>
            <w:left w:val="none" w:sz="0" w:space="0" w:color="auto"/>
            <w:bottom w:val="none" w:sz="0" w:space="0" w:color="auto"/>
            <w:right w:val="none" w:sz="0" w:space="0" w:color="auto"/>
          </w:divBdr>
        </w:div>
        <w:div w:id="2088767138">
          <w:marLeft w:val="0"/>
          <w:marRight w:val="0"/>
          <w:marTop w:val="0"/>
          <w:marBottom w:val="0"/>
          <w:divBdr>
            <w:top w:val="none" w:sz="0" w:space="0" w:color="auto"/>
            <w:left w:val="none" w:sz="0" w:space="0" w:color="auto"/>
            <w:bottom w:val="none" w:sz="0" w:space="0" w:color="auto"/>
            <w:right w:val="none" w:sz="0" w:space="0" w:color="auto"/>
          </w:divBdr>
        </w:div>
        <w:div w:id="1559047177">
          <w:marLeft w:val="0"/>
          <w:marRight w:val="0"/>
          <w:marTop w:val="0"/>
          <w:marBottom w:val="0"/>
          <w:divBdr>
            <w:top w:val="none" w:sz="0" w:space="0" w:color="auto"/>
            <w:left w:val="none" w:sz="0" w:space="0" w:color="auto"/>
            <w:bottom w:val="none" w:sz="0" w:space="0" w:color="auto"/>
            <w:right w:val="none" w:sz="0" w:space="0" w:color="auto"/>
          </w:divBdr>
        </w:div>
        <w:div w:id="1470584654">
          <w:marLeft w:val="0"/>
          <w:marRight w:val="0"/>
          <w:marTop w:val="0"/>
          <w:marBottom w:val="0"/>
          <w:divBdr>
            <w:top w:val="none" w:sz="0" w:space="0" w:color="auto"/>
            <w:left w:val="none" w:sz="0" w:space="0" w:color="auto"/>
            <w:bottom w:val="none" w:sz="0" w:space="0" w:color="auto"/>
            <w:right w:val="none" w:sz="0" w:space="0" w:color="auto"/>
          </w:divBdr>
        </w:div>
        <w:div w:id="1928230024">
          <w:marLeft w:val="0"/>
          <w:marRight w:val="0"/>
          <w:marTop w:val="0"/>
          <w:marBottom w:val="0"/>
          <w:divBdr>
            <w:top w:val="none" w:sz="0" w:space="0" w:color="auto"/>
            <w:left w:val="none" w:sz="0" w:space="0" w:color="auto"/>
            <w:bottom w:val="none" w:sz="0" w:space="0" w:color="auto"/>
            <w:right w:val="none" w:sz="0" w:space="0" w:color="auto"/>
          </w:divBdr>
        </w:div>
        <w:div w:id="761147984">
          <w:marLeft w:val="0"/>
          <w:marRight w:val="0"/>
          <w:marTop w:val="0"/>
          <w:marBottom w:val="0"/>
          <w:divBdr>
            <w:top w:val="none" w:sz="0" w:space="0" w:color="auto"/>
            <w:left w:val="none" w:sz="0" w:space="0" w:color="auto"/>
            <w:bottom w:val="none" w:sz="0" w:space="0" w:color="auto"/>
            <w:right w:val="none" w:sz="0" w:space="0" w:color="auto"/>
          </w:divBdr>
        </w:div>
        <w:div w:id="1201748747">
          <w:marLeft w:val="0"/>
          <w:marRight w:val="0"/>
          <w:marTop w:val="0"/>
          <w:marBottom w:val="0"/>
          <w:divBdr>
            <w:top w:val="none" w:sz="0" w:space="0" w:color="auto"/>
            <w:left w:val="none" w:sz="0" w:space="0" w:color="auto"/>
            <w:bottom w:val="none" w:sz="0" w:space="0" w:color="auto"/>
            <w:right w:val="none" w:sz="0" w:space="0" w:color="auto"/>
          </w:divBdr>
        </w:div>
        <w:div w:id="819149803">
          <w:marLeft w:val="0"/>
          <w:marRight w:val="0"/>
          <w:marTop w:val="0"/>
          <w:marBottom w:val="0"/>
          <w:divBdr>
            <w:top w:val="none" w:sz="0" w:space="0" w:color="auto"/>
            <w:left w:val="none" w:sz="0" w:space="0" w:color="auto"/>
            <w:bottom w:val="none" w:sz="0" w:space="0" w:color="auto"/>
            <w:right w:val="none" w:sz="0" w:space="0" w:color="auto"/>
          </w:divBdr>
        </w:div>
        <w:div w:id="1062368157">
          <w:marLeft w:val="0"/>
          <w:marRight w:val="0"/>
          <w:marTop w:val="0"/>
          <w:marBottom w:val="0"/>
          <w:divBdr>
            <w:top w:val="none" w:sz="0" w:space="0" w:color="auto"/>
            <w:left w:val="none" w:sz="0" w:space="0" w:color="auto"/>
            <w:bottom w:val="none" w:sz="0" w:space="0" w:color="auto"/>
            <w:right w:val="none" w:sz="0" w:space="0" w:color="auto"/>
          </w:divBdr>
        </w:div>
        <w:div w:id="4212751">
          <w:marLeft w:val="0"/>
          <w:marRight w:val="0"/>
          <w:marTop w:val="0"/>
          <w:marBottom w:val="0"/>
          <w:divBdr>
            <w:top w:val="none" w:sz="0" w:space="0" w:color="auto"/>
            <w:left w:val="none" w:sz="0" w:space="0" w:color="auto"/>
            <w:bottom w:val="none" w:sz="0" w:space="0" w:color="auto"/>
            <w:right w:val="none" w:sz="0" w:space="0" w:color="auto"/>
          </w:divBdr>
        </w:div>
        <w:div w:id="1936286013">
          <w:marLeft w:val="0"/>
          <w:marRight w:val="0"/>
          <w:marTop w:val="0"/>
          <w:marBottom w:val="0"/>
          <w:divBdr>
            <w:top w:val="none" w:sz="0" w:space="0" w:color="auto"/>
            <w:left w:val="none" w:sz="0" w:space="0" w:color="auto"/>
            <w:bottom w:val="none" w:sz="0" w:space="0" w:color="auto"/>
            <w:right w:val="none" w:sz="0" w:space="0" w:color="auto"/>
          </w:divBdr>
        </w:div>
        <w:div w:id="2114546475">
          <w:marLeft w:val="0"/>
          <w:marRight w:val="0"/>
          <w:marTop w:val="0"/>
          <w:marBottom w:val="0"/>
          <w:divBdr>
            <w:top w:val="none" w:sz="0" w:space="0" w:color="auto"/>
            <w:left w:val="none" w:sz="0" w:space="0" w:color="auto"/>
            <w:bottom w:val="none" w:sz="0" w:space="0" w:color="auto"/>
            <w:right w:val="none" w:sz="0" w:space="0" w:color="auto"/>
          </w:divBdr>
        </w:div>
        <w:div w:id="1726177924">
          <w:marLeft w:val="0"/>
          <w:marRight w:val="0"/>
          <w:marTop w:val="0"/>
          <w:marBottom w:val="0"/>
          <w:divBdr>
            <w:top w:val="none" w:sz="0" w:space="0" w:color="auto"/>
            <w:left w:val="none" w:sz="0" w:space="0" w:color="auto"/>
            <w:bottom w:val="none" w:sz="0" w:space="0" w:color="auto"/>
            <w:right w:val="none" w:sz="0" w:space="0" w:color="auto"/>
          </w:divBdr>
        </w:div>
        <w:div w:id="1983192738">
          <w:marLeft w:val="0"/>
          <w:marRight w:val="0"/>
          <w:marTop w:val="0"/>
          <w:marBottom w:val="0"/>
          <w:divBdr>
            <w:top w:val="none" w:sz="0" w:space="0" w:color="auto"/>
            <w:left w:val="none" w:sz="0" w:space="0" w:color="auto"/>
            <w:bottom w:val="none" w:sz="0" w:space="0" w:color="auto"/>
            <w:right w:val="none" w:sz="0" w:space="0" w:color="auto"/>
          </w:divBdr>
        </w:div>
        <w:div w:id="1119685300">
          <w:marLeft w:val="0"/>
          <w:marRight w:val="0"/>
          <w:marTop w:val="0"/>
          <w:marBottom w:val="0"/>
          <w:divBdr>
            <w:top w:val="none" w:sz="0" w:space="0" w:color="auto"/>
            <w:left w:val="none" w:sz="0" w:space="0" w:color="auto"/>
            <w:bottom w:val="none" w:sz="0" w:space="0" w:color="auto"/>
            <w:right w:val="none" w:sz="0" w:space="0" w:color="auto"/>
          </w:divBdr>
        </w:div>
        <w:div w:id="787434608">
          <w:marLeft w:val="0"/>
          <w:marRight w:val="0"/>
          <w:marTop w:val="0"/>
          <w:marBottom w:val="0"/>
          <w:divBdr>
            <w:top w:val="none" w:sz="0" w:space="0" w:color="auto"/>
            <w:left w:val="none" w:sz="0" w:space="0" w:color="auto"/>
            <w:bottom w:val="none" w:sz="0" w:space="0" w:color="auto"/>
            <w:right w:val="none" w:sz="0" w:space="0" w:color="auto"/>
          </w:divBdr>
        </w:div>
        <w:div w:id="2021353840">
          <w:marLeft w:val="0"/>
          <w:marRight w:val="0"/>
          <w:marTop w:val="0"/>
          <w:marBottom w:val="0"/>
          <w:divBdr>
            <w:top w:val="none" w:sz="0" w:space="0" w:color="auto"/>
            <w:left w:val="none" w:sz="0" w:space="0" w:color="auto"/>
            <w:bottom w:val="none" w:sz="0" w:space="0" w:color="auto"/>
            <w:right w:val="none" w:sz="0" w:space="0" w:color="auto"/>
          </w:divBdr>
        </w:div>
        <w:div w:id="652491435">
          <w:marLeft w:val="0"/>
          <w:marRight w:val="0"/>
          <w:marTop w:val="0"/>
          <w:marBottom w:val="0"/>
          <w:divBdr>
            <w:top w:val="none" w:sz="0" w:space="0" w:color="auto"/>
            <w:left w:val="none" w:sz="0" w:space="0" w:color="auto"/>
            <w:bottom w:val="none" w:sz="0" w:space="0" w:color="auto"/>
            <w:right w:val="none" w:sz="0" w:space="0" w:color="auto"/>
          </w:divBdr>
        </w:div>
        <w:div w:id="1397585253">
          <w:marLeft w:val="0"/>
          <w:marRight w:val="0"/>
          <w:marTop w:val="0"/>
          <w:marBottom w:val="0"/>
          <w:divBdr>
            <w:top w:val="none" w:sz="0" w:space="0" w:color="auto"/>
            <w:left w:val="none" w:sz="0" w:space="0" w:color="auto"/>
            <w:bottom w:val="none" w:sz="0" w:space="0" w:color="auto"/>
            <w:right w:val="none" w:sz="0" w:space="0" w:color="auto"/>
          </w:divBdr>
        </w:div>
        <w:div w:id="1480459976">
          <w:marLeft w:val="0"/>
          <w:marRight w:val="0"/>
          <w:marTop w:val="0"/>
          <w:marBottom w:val="0"/>
          <w:divBdr>
            <w:top w:val="none" w:sz="0" w:space="0" w:color="auto"/>
            <w:left w:val="none" w:sz="0" w:space="0" w:color="auto"/>
            <w:bottom w:val="none" w:sz="0" w:space="0" w:color="auto"/>
            <w:right w:val="none" w:sz="0" w:space="0" w:color="auto"/>
          </w:divBdr>
        </w:div>
        <w:div w:id="595136206">
          <w:marLeft w:val="0"/>
          <w:marRight w:val="0"/>
          <w:marTop w:val="0"/>
          <w:marBottom w:val="0"/>
          <w:divBdr>
            <w:top w:val="none" w:sz="0" w:space="0" w:color="auto"/>
            <w:left w:val="none" w:sz="0" w:space="0" w:color="auto"/>
            <w:bottom w:val="none" w:sz="0" w:space="0" w:color="auto"/>
            <w:right w:val="none" w:sz="0" w:space="0" w:color="auto"/>
          </w:divBdr>
        </w:div>
        <w:div w:id="2083210658">
          <w:marLeft w:val="0"/>
          <w:marRight w:val="0"/>
          <w:marTop w:val="0"/>
          <w:marBottom w:val="0"/>
          <w:divBdr>
            <w:top w:val="none" w:sz="0" w:space="0" w:color="auto"/>
            <w:left w:val="none" w:sz="0" w:space="0" w:color="auto"/>
            <w:bottom w:val="none" w:sz="0" w:space="0" w:color="auto"/>
            <w:right w:val="none" w:sz="0" w:space="0" w:color="auto"/>
          </w:divBdr>
        </w:div>
        <w:div w:id="1953047802">
          <w:marLeft w:val="0"/>
          <w:marRight w:val="0"/>
          <w:marTop w:val="0"/>
          <w:marBottom w:val="0"/>
          <w:divBdr>
            <w:top w:val="none" w:sz="0" w:space="0" w:color="auto"/>
            <w:left w:val="none" w:sz="0" w:space="0" w:color="auto"/>
            <w:bottom w:val="none" w:sz="0" w:space="0" w:color="auto"/>
            <w:right w:val="none" w:sz="0" w:space="0" w:color="auto"/>
          </w:divBdr>
        </w:div>
        <w:div w:id="473761054">
          <w:marLeft w:val="0"/>
          <w:marRight w:val="0"/>
          <w:marTop w:val="0"/>
          <w:marBottom w:val="0"/>
          <w:divBdr>
            <w:top w:val="none" w:sz="0" w:space="0" w:color="auto"/>
            <w:left w:val="none" w:sz="0" w:space="0" w:color="auto"/>
            <w:bottom w:val="none" w:sz="0" w:space="0" w:color="auto"/>
            <w:right w:val="none" w:sz="0" w:space="0" w:color="auto"/>
          </w:divBdr>
        </w:div>
        <w:div w:id="1634553560">
          <w:marLeft w:val="0"/>
          <w:marRight w:val="0"/>
          <w:marTop w:val="0"/>
          <w:marBottom w:val="0"/>
          <w:divBdr>
            <w:top w:val="none" w:sz="0" w:space="0" w:color="auto"/>
            <w:left w:val="none" w:sz="0" w:space="0" w:color="auto"/>
            <w:bottom w:val="none" w:sz="0" w:space="0" w:color="auto"/>
            <w:right w:val="none" w:sz="0" w:space="0" w:color="auto"/>
          </w:divBdr>
        </w:div>
        <w:div w:id="1234967891">
          <w:marLeft w:val="0"/>
          <w:marRight w:val="0"/>
          <w:marTop w:val="0"/>
          <w:marBottom w:val="0"/>
          <w:divBdr>
            <w:top w:val="none" w:sz="0" w:space="0" w:color="auto"/>
            <w:left w:val="none" w:sz="0" w:space="0" w:color="auto"/>
            <w:bottom w:val="none" w:sz="0" w:space="0" w:color="auto"/>
            <w:right w:val="none" w:sz="0" w:space="0" w:color="auto"/>
          </w:divBdr>
        </w:div>
        <w:div w:id="2008242758">
          <w:marLeft w:val="0"/>
          <w:marRight w:val="0"/>
          <w:marTop w:val="0"/>
          <w:marBottom w:val="0"/>
          <w:divBdr>
            <w:top w:val="none" w:sz="0" w:space="0" w:color="auto"/>
            <w:left w:val="none" w:sz="0" w:space="0" w:color="auto"/>
            <w:bottom w:val="none" w:sz="0" w:space="0" w:color="auto"/>
            <w:right w:val="none" w:sz="0" w:space="0" w:color="auto"/>
          </w:divBdr>
        </w:div>
      </w:divsChild>
    </w:div>
    <w:div w:id="1402479873">
      <w:bodyDiv w:val="1"/>
      <w:marLeft w:val="0"/>
      <w:marRight w:val="0"/>
      <w:marTop w:val="0"/>
      <w:marBottom w:val="0"/>
      <w:divBdr>
        <w:top w:val="none" w:sz="0" w:space="0" w:color="auto"/>
        <w:left w:val="none" w:sz="0" w:space="0" w:color="auto"/>
        <w:bottom w:val="none" w:sz="0" w:space="0" w:color="auto"/>
        <w:right w:val="none" w:sz="0" w:space="0" w:color="auto"/>
      </w:divBdr>
      <w:divsChild>
        <w:div w:id="77756841">
          <w:marLeft w:val="0"/>
          <w:marRight w:val="0"/>
          <w:marTop w:val="0"/>
          <w:marBottom w:val="0"/>
          <w:divBdr>
            <w:top w:val="none" w:sz="0" w:space="0" w:color="auto"/>
            <w:left w:val="none" w:sz="0" w:space="0" w:color="auto"/>
            <w:bottom w:val="none" w:sz="0" w:space="0" w:color="auto"/>
            <w:right w:val="none" w:sz="0" w:space="0" w:color="auto"/>
          </w:divBdr>
        </w:div>
        <w:div w:id="2117092183">
          <w:marLeft w:val="0"/>
          <w:marRight w:val="0"/>
          <w:marTop w:val="0"/>
          <w:marBottom w:val="0"/>
          <w:divBdr>
            <w:top w:val="none" w:sz="0" w:space="0" w:color="auto"/>
            <w:left w:val="none" w:sz="0" w:space="0" w:color="auto"/>
            <w:bottom w:val="none" w:sz="0" w:space="0" w:color="auto"/>
            <w:right w:val="none" w:sz="0" w:space="0" w:color="auto"/>
          </w:divBdr>
        </w:div>
        <w:div w:id="2075426666">
          <w:marLeft w:val="0"/>
          <w:marRight w:val="0"/>
          <w:marTop w:val="0"/>
          <w:marBottom w:val="0"/>
          <w:divBdr>
            <w:top w:val="none" w:sz="0" w:space="0" w:color="auto"/>
            <w:left w:val="none" w:sz="0" w:space="0" w:color="auto"/>
            <w:bottom w:val="none" w:sz="0" w:space="0" w:color="auto"/>
            <w:right w:val="none" w:sz="0" w:space="0" w:color="auto"/>
          </w:divBdr>
        </w:div>
        <w:div w:id="1159272136">
          <w:marLeft w:val="0"/>
          <w:marRight w:val="0"/>
          <w:marTop w:val="0"/>
          <w:marBottom w:val="0"/>
          <w:divBdr>
            <w:top w:val="none" w:sz="0" w:space="0" w:color="auto"/>
            <w:left w:val="none" w:sz="0" w:space="0" w:color="auto"/>
            <w:bottom w:val="none" w:sz="0" w:space="0" w:color="auto"/>
            <w:right w:val="none" w:sz="0" w:space="0" w:color="auto"/>
          </w:divBdr>
        </w:div>
        <w:div w:id="1922718659">
          <w:marLeft w:val="0"/>
          <w:marRight w:val="0"/>
          <w:marTop w:val="0"/>
          <w:marBottom w:val="0"/>
          <w:divBdr>
            <w:top w:val="none" w:sz="0" w:space="0" w:color="auto"/>
            <w:left w:val="none" w:sz="0" w:space="0" w:color="auto"/>
            <w:bottom w:val="none" w:sz="0" w:space="0" w:color="auto"/>
            <w:right w:val="none" w:sz="0" w:space="0" w:color="auto"/>
          </w:divBdr>
        </w:div>
        <w:div w:id="1874491086">
          <w:marLeft w:val="0"/>
          <w:marRight w:val="0"/>
          <w:marTop w:val="0"/>
          <w:marBottom w:val="0"/>
          <w:divBdr>
            <w:top w:val="none" w:sz="0" w:space="0" w:color="auto"/>
            <w:left w:val="none" w:sz="0" w:space="0" w:color="auto"/>
            <w:bottom w:val="none" w:sz="0" w:space="0" w:color="auto"/>
            <w:right w:val="none" w:sz="0" w:space="0" w:color="auto"/>
          </w:divBdr>
        </w:div>
        <w:div w:id="1724987948">
          <w:marLeft w:val="0"/>
          <w:marRight w:val="0"/>
          <w:marTop w:val="0"/>
          <w:marBottom w:val="0"/>
          <w:divBdr>
            <w:top w:val="none" w:sz="0" w:space="0" w:color="auto"/>
            <w:left w:val="none" w:sz="0" w:space="0" w:color="auto"/>
            <w:bottom w:val="none" w:sz="0" w:space="0" w:color="auto"/>
            <w:right w:val="none" w:sz="0" w:space="0" w:color="auto"/>
          </w:divBdr>
        </w:div>
        <w:div w:id="1168401262">
          <w:marLeft w:val="0"/>
          <w:marRight w:val="0"/>
          <w:marTop w:val="0"/>
          <w:marBottom w:val="0"/>
          <w:divBdr>
            <w:top w:val="none" w:sz="0" w:space="0" w:color="auto"/>
            <w:left w:val="none" w:sz="0" w:space="0" w:color="auto"/>
            <w:bottom w:val="none" w:sz="0" w:space="0" w:color="auto"/>
            <w:right w:val="none" w:sz="0" w:space="0" w:color="auto"/>
          </w:divBdr>
        </w:div>
        <w:div w:id="619804208">
          <w:marLeft w:val="0"/>
          <w:marRight w:val="0"/>
          <w:marTop w:val="0"/>
          <w:marBottom w:val="0"/>
          <w:divBdr>
            <w:top w:val="none" w:sz="0" w:space="0" w:color="auto"/>
            <w:left w:val="none" w:sz="0" w:space="0" w:color="auto"/>
            <w:bottom w:val="none" w:sz="0" w:space="0" w:color="auto"/>
            <w:right w:val="none" w:sz="0" w:space="0" w:color="auto"/>
          </w:divBdr>
        </w:div>
        <w:div w:id="728498496">
          <w:marLeft w:val="0"/>
          <w:marRight w:val="0"/>
          <w:marTop w:val="0"/>
          <w:marBottom w:val="0"/>
          <w:divBdr>
            <w:top w:val="none" w:sz="0" w:space="0" w:color="auto"/>
            <w:left w:val="none" w:sz="0" w:space="0" w:color="auto"/>
            <w:bottom w:val="none" w:sz="0" w:space="0" w:color="auto"/>
            <w:right w:val="none" w:sz="0" w:space="0" w:color="auto"/>
          </w:divBdr>
        </w:div>
        <w:div w:id="29385682">
          <w:marLeft w:val="0"/>
          <w:marRight w:val="0"/>
          <w:marTop w:val="0"/>
          <w:marBottom w:val="0"/>
          <w:divBdr>
            <w:top w:val="none" w:sz="0" w:space="0" w:color="auto"/>
            <w:left w:val="none" w:sz="0" w:space="0" w:color="auto"/>
            <w:bottom w:val="none" w:sz="0" w:space="0" w:color="auto"/>
            <w:right w:val="none" w:sz="0" w:space="0" w:color="auto"/>
          </w:divBdr>
        </w:div>
        <w:div w:id="659385472">
          <w:marLeft w:val="0"/>
          <w:marRight w:val="0"/>
          <w:marTop w:val="0"/>
          <w:marBottom w:val="0"/>
          <w:divBdr>
            <w:top w:val="none" w:sz="0" w:space="0" w:color="auto"/>
            <w:left w:val="none" w:sz="0" w:space="0" w:color="auto"/>
            <w:bottom w:val="none" w:sz="0" w:space="0" w:color="auto"/>
            <w:right w:val="none" w:sz="0" w:space="0" w:color="auto"/>
          </w:divBdr>
        </w:div>
        <w:div w:id="189732370">
          <w:marLeft w:val="0"/>
          <w:marRight w:val="0"/>
          <w:marTop w:val="0"/>
          <w:marBottom w:val="0"/>
          <w:divBdr>
            <w:top w:val="none" w:sz="0" w:space="0" w:color="auto"/>
            <w:left w:val="none" w:sz="0" w:space="0" w:color="auto"/>
            <w:bottom w:val="none" w:sz="0" w:space="0" w:color="auto"/>
            <w:right w:val="none" w:sz="0" w:space="0" w:color="auto"/>
          </w:divBdr>
        </w:div>
        <w:div w:id="1311250770">
          <w:marLeft w:val="0"/>
          <w:marRight w:val="0"/>
          <w:marTop w:val="0"/>
          <w:marBottom w:val="0"/>
          <w:divBdr>
            <w:top w:val="none" w:sz="0" w:space="0" w:color="auto"/>
            <w:left w:val="none" w:sz="0" w:space="0" w:color="auto"/>
            <w:bottom w:val="none" w:sz="0" w:space="0" w:color="auto"/>
            <w:right w:val="none" w:sz="0" w:space="0" w:color="auto"/>
          </w:divBdr>
        </w:div>
        <w:div w:id="2128428477">
          <w:marLeft w:val="0"/>
          <w:marRight w:val="0"/>
          <w:marTop w:val="0"/>
          <w:marBottom w:val="0"/>
          <w:divBdr>
            <w:top w:val="none" w:sz="0" w:space="0" w:color="auto"/>
            <w:left w:val="none" w:sz="0" w:space="0" w:color="auto"/>
            <w:bottom w:val="none" w:sz="0" w:space="0" w:color="auto"/>
            <w:right w:val="none" w:sz="0" w:space="0" w:color="auto"/>
          </w:divBdr>
        </w:div>
        <w:div w:id="574317142">
          <w:marLeft w:val="0"/>
          <w:marRight w:val="0"/>
          <w:marTop w:val="0"/>
          <w:marBottom w:val="0"/>
          <w:divBdr>
            <w:top w:val="none" w:sz="0" w:space="0" w:color="auto"/>
            <w:left w:val="none" w:sz="0" w:space="0" w:color="auto"/>
            <w:bottom w:val="none" w:sz="0" w:space="0" w:color="auto"/>
            <w:right w:val="none" w:sz="0" w:space="0" w:color="auto"/>
          </w:divBdr>
        </w:div>
        <w:div w:id="677542599">
          <w:marLeft w:val="0"/>
          <w:marRight w:val="0"/>
          <w:marTop w:val="0"/>
          <w:marBottom w:val="0"/>
          <w:divBdr>
            <w:top w:val="none" w:sz="0" w:space="0" w:color="auto"/>
            <w:left w:val="none" w:sz="0" w:space="0" w:color="auto"/>
            <w:bottom w:val="none" w:sz="0" w:space="0" w:color="auto"/>
            <w:right w:val="none" w:sz="0" w:space="0" w:color="auto"/>
          </w:divBdr>
        </w:div>
        <w:div w:id="1663006895">
          <w:marLeft w:val="0"/>
          <w:marRight w:val="0"/>
          <w:marTop w:val="0"/>
          <w:marBottom w:val="0"/>
          <w:divBdr>
            <w:top w:val="none" w:sz="0" w:space="0" w:color="auto"/>
            <w:left w:val="none" w:sz="0" w:space="0" w:color="auto"/>
            <w:bottom w:val="none" w:sz="0" w:space="0" w:color="auto"/>
            <w:right w:val="none" w:sz="0" w:space="0" w:color="auto"/>
          </w:divBdr>
        </w:div>
        <w:div w:id="16590864">
          <w:marLeft w:val="0"/>
          <w:marRight w:val="0"/>
          <w:marTop w:val="0"/>
          <w:marBottom w:val="0"/>
          <w:divBdr>
            <w:top w:val="none" w:sz="0" w:space="0" w:color="auto"/>
            <w:left w:val="none" w:sz="0" w:space="0" w:color="auto"/>
            <w:bottom w:val="none" w:sz="0" w:space="0" w:color="auto"/>
            <w:right w:val="none" w:sz="0" w:space="0" w:color="auto"/>
          </w:divBdr>
        </w:div>
        <w:div w:id="16781787">
          <w:marLeft w:val="0"/>
          <w:marRight w:val="0"/>
          <w:marTop w:val="0"/>
          <w:marBottom w:val="0"/>
          <w:divBdr>
            <w:top w:val="none" w:sz="0" w:space="0" w:color="auto"/>
            <w:left w:val="none" w:sz="0" w:space="0" w:color="auto"/>
            <w:bottom w:val="none" w:sz="0" w:space="0" w:color="auto"/>
            <w:right w:val="none" w:sz="0" w:space="0" w:color="auto"/>
          </w:divBdr>
        </w:div>
        <w:div w:id="462046416">
          <w:marLeft w:val="0"/>
          <w:marRight w:val="0"/>
          <w:marTop w:val="0"/>
          <w:marBottom w:val="0"/>
          <w:divBdr>
            <w:top w:val="none" w:sz="0" w:space="0" w:color="auto"/>
            <w:left w:val="none" w:sz="0" w:space="0" w:color="auto"/>
            <w:bottom w:val="none" w:sz="0" w:space="0" w:color="auto"/>
            <w:right w:val="none" w:sz="0" w:space="0" w:color="auto"/>
          </w:divBdr>
        </w:div>
        <w:div w:id="2022121807">
          <w:marLeft w:val="0"/>
          <w:marRight w:val="0"/>
          <w:marTop w:val="0"/>
          <w:marBottom w:val="0"/>
          <w:divBdr>
            <w:top w:val="none" w:sz="0" w:space="0" w:color="auto"/>
            <w:left w:val="none" w:sz="0" w:space="0" w:color="auto"/>
            <w:bottom w:val="none" w:sz="0" w:space="0" w:color="auto"/>
            <w:right w:val="none" w:sz="0" w:space="0" w:color="auto"/>
          </w:divBdr>
        </w:div>
        <w:div w:id="2012563577">
          <w:marLeft w:val="0"/>
          <w:marRight w:val="0"/>
          <w:marTop w:val="0"/>
          <w:marBottom w:val="0"/>
          <w:divBdr>
            <w:top w:val="none" w:sz="0" w:space="0" w:color="auto"/>
            <w:left w:val="none" w:sz="0" w:space="0" w:color="auto"/>
            <w:bottom w:val="none" w:sz="0" w:space="0" w:color="auto"/>
            <w:right w:val="none" w:sz="0" w:space="0" w:color="auto"/>
          </w:divBdr>
        </w:div>
        <w:div w:id="1545679729">
          <w:marLeft w:val="0"/>
          <w:marRight w:val="0"/>
          <w:marTop w:val="0"/>
          <w:marBottom w:val="0"/>
          <w:divBdr>
            <w:top w:val="none" w:sz="0" w:space="0" w:color="auto"/>
            <w:left w:val="none" w:sz="0" w:space="0" w:color="auto"/>
            <w:bottom w:val="none" w:sz="0" w:space="0" w:color="auto"/>
            <w:right w:val="none" w:sz="0" w:space="0" w:color="auto"/>
          </w:divBdr>
        </w:div>
        <w:div w:id="237135555">
          <w:marLeft w:val="0"/>
          <w:marRight w:val="0"/>
          <w:marTop w:val="0"/>
          <w:marBottom w:val="0"/>
          <w:divBdr>
            <w:top w:val="none" w:sz="0" w:space="0" w:color="auto"/>
            <w:left w:val="none" w:sz="0" w:space="0" w:color="auto"/>
            <w:bottom w:val="none" w:sz="0" w:space="0" w:color="auto"/>
            <w:right w:val="none" w:sz="0" w:space="0" w:color="auto"/>
          </w:divBdr>
        </w:div>
        <w:div w:id="1995179323">
          <w:marLeft w:val="0"/>
          <w:marRight w:val="0"/>
          <w:marTop w:val="0"/>
          <w:marBottom w:val="0"/>
          <w:divBdr>
            <w:top w:val="none" w:sz="0" w:space="0" w:color="auto"/>
            <w:left w:val="none" w:sz="0" w:space="0" w:color="auto"/>
            <w:bottom w:val="none" w:sz="0" w:space="0" w:color="auto"/>
            <w:right w:val="none" w:sz="0" w:space="0" w:color="auto"/>
          </w:divBdr>
        </w:div>
        <w:div w:id="1141464373">
          <w:marLeft w:val="0"/>
          <w:marRight w:val="0"/>
          <w:marTop w:val="0"/>
          <w:marBottom w:val="0"/>
          <w:divBdr>
            <w:top w:val="none" w:sz="0" w:space="0" w:color="auto"/>
            <w:left w:val="none" w:sz="0" w:space="0" w:color="auto"/>
            <w:bottom w:val="none" w:sz="0" w:space="0" w:color="auto"/>
            <w:right w:val="none" w:sz="0" w:space="0" w:color="auto"/>
          </w:divBdr>
        </w:div>
        <w:div w:id="1346249774">
          <w:marLeft w:val="0"/>
          <w:marRight w:val="0"/>
          <w:marTop w:val="0"/>
          <w:marBottom w:val="0"/>
          <w:divBdr>
            <w:top w:val="none" w:sz="0" w:space="0" w:color="auto"/>
            <w:left w:val="none" w:sz="0" w:space="0" w:color="auto"/>
            <w:bottom w:val="none" w:sz="0" w:space="0" w:color="auto"/>
            <w:right w:val="none" w:sz="0" w:space="0" w:color="auto"/>
          </w:divBdr>
        </w:div>
        <w:div w:id="431901285">
          <w:marLeft w:val="0"/>
          <w:marRight w:val="0"/>
          <w:marTop w:val="0"/>
          <w:marBottom w:val="0"/>
          <w:divBdr>
            <w:top w:val="none" w:sz="0" w:space="0" w:color="auto"/>
            <w:left w:val="none" w:sz="0" w:space="0" w:color="auto"/>
            <w:bottom w:val="none" w:sz="0" w:space="0" w:color="auto"/>
            <w:right w:val="none" w:sz="0" w:space="0" w:color="auto"/>
          </w:divBdr>
        </w:div>
        <w:div w:id="606502790">
          <w:marLeft w:val="0"/>
          <w:marRight w:val="0"/>
          <w:marTop w:val="0"/>
          <w:marBottom w:val="0"/>
          <w:divBdr>
            <w:top w:val="none" w:sz="0" w:space="0" w:color="auto"/>
            <w:left w:val="none" w:sz="0" w:space="0" w:color="auto"/>
            <w:bottom w:val="none" w:sz="0" w:space="0" w:color="auto"/>
            <w:right w:val="none" w:sz="0" w:space="0" w:color="auto"/>
          </w:divBdr>
        </w:div>
        <w:div w:id="1748502995">
          <w:marLeft w:val="0"/>
          <w:marRight w:val="0"/>
          <w:marTop w:val="0"/>
          <w:marBottom w:val="0"/>
          <w:divBdr>
            <w:top w:val="none" w:sz="0" w:space="0" w:color="auto"/>
            <w:left w:val="none" w:sz="0" w:space="0" w:color="auto"/>
            <w:bottom w:val="none" w:sz="0" w:space="0" w:color="auto"/>
            <w:right w:val="none" w:sz="0" w:space="0" w:color="auto"/>
          </w:divBdr>
        </w:div>
        <w:div w:id="2076924648">
          <w:marLeft w:val="0"/>
          <w:marRight w:val="0"/>
          <w:marTop w:val="0"/>
          <w:marBottom w:val="0"/>
          <w:divBdr>
            <w:top w:val="none" w:sz="0" w:space="0" w:color="auto"/>
            <w:left w:val="none" w:sz="0" w:space="0" w:color="auto"/>
            <w:bottom w:val="none" w:sz="0" w:space="0" w:color="auto"/>
            <w:right w:val="none" w:sz="0" w:space="0" w:color="auto"/>
          </w:divBdr>
        </w:div>
        <w:div w:id="248782132">
          <w:marLeft w:val="0"/>
          <w:marRight w:val="0"/>
          <w:marTop w:val="0"/>
          <w:marBottom w:val="0"/>
          <w:divBdr>
            <w:top w:val="none" w:sz="0" w:space="0" w:color="auto"/>
            <w:left w:val="none" w:sz="0" w:space="0" w:color="auto"/>
            <w:bottom w:val="none" w:sz="0" w:space="0" w:color="auto"/>
            <w:right w:val="none" w:sz="0" w:space="0" w:color="auto"/>
          </w:divBdr>
        </w:div>
        <w:div w:id="1838764939">
          <w:marLeft w:val="0"/>
          <w:marRight w:val="0"/>
          <w:marTop w:val="0"/>
          <w:marBottom w:val="0"/>
          <w:divBdr>
            <w:top w:val="none" w:sz="0" w:space="0" w:color="auto"/>
            <w:left w:val="none" w:sz="0" w:space="0" w:color="auto"/>
            <w:bottom w:val="none" w:sz="0" w:space="0" w:color="auto"/>
            <w:right w:val="none" w:sz="0" w:space="0" w:color="auto"/>
          </w:divBdr>
        </w:div>
        <w:div w:id="770661775">
          <w:marLeft w:val="0"/>
          <w:marRight w:val="0"/>
          <w:marTop w:val="0"/>
          <w:marBottom w:val="0"/>
          <w:divBdr>
            <w:top w:val="none" w:sz="0" w:space="0" w:color="auto"/>
            <w:left w:val="none" w:sz="0" w:space="0" w:color="auto"/>
            <w:bottom w:val="none" w:sz="0" w:space="0" w:color="auto"/>
            <w:right w:val="none" w:sz="0" w:space="0" w:color="auto"/>
          </w:divBdr>
        </w:div>
        <w:div w:id="1516192997">
          <w:marLeft w:val="0"/>
          <w:marRight w:val="0"/>
          <w:marTop w:val="0"/>
          <w:marBottom w:val="0"/>
          <w:divBdr>
            <w:top w:val="none" w:sz="0" w:space="0" w:color="auto"/>
            <w:left w:val="none" w:sz="0" w:space="0" w:color="auto"/>
            <w:bottom w:val="none" w:sz="0" w:space="0" w:color="auto"/>
            <w:right w:val="none" w:sz="0" w:space="0" w:color="auto"/>
          </w:divBdr>
        </w:div>
        <w:div w:id="628127174">
          <w:marLeft w:val="0"/>
          <w:marRight w:val="0"/>
          <w:marTop w:val="0"/>
          <w:marBottom w:val="0"/>
          <w:divBdr>
            <w:top w:val="none" w:sz="0" w:space="0" w:color="auto"/>
            <w:left w:val="none" w:sz="0" w:space="0" w:color="auto"/>
            <w:bottom w:val="none" w:sz="0" w:space="0" w:color="auto"/>
            <w:right w:val="none" w:sz="0" w:space="0" w:color="auto"/>
          </w:divBdr>
        </w:div>
      </w:divsChild>
    </w:div>
    <w:div w:id="1403215830">
      <w:bodyDiv w:val="1"/>
      <w:marLeft w:val="0"/>
      <w:marRight w:val="0"/>
      <w:marTop w:val="0"/>
      <w:marBottom w:val="0"/>
      <w:divBdr>
        <w:top w:val="none" w:sz="0" w:space="0" w:color="auto"/>
        <w:left w:val="none" w:sz="0" w:space="0" w:color="auto"/>
        <w:bottom w:val="none" w:sz="0" w:space="0" w:color="auto"/>
        <w:right w:val="none" w:sz="0" w:space="0" w:color="auto"/>
      </w:divBdr>
      <w:divsChild>
        <w:div w:id="79840226">
          <w:marLeft w:val="0"/>
          <w:marRight w:val="0"/>
          <w:marTop w:val="0"/>
          <w:marBottom w:val="0"/>
          <w:divBdr>
            <w:top w:val="none" w:sz="0" w:space="0" w:color="auto"/>
            <w:left w:val="none" w:sz="0" w:space="0" w:color="auto"/>
            <w:bottom w:val="none" w:sz="0" w:space="0" w:color="auto"/>
            <w:right w:val="none" w:sz="0" w:space="0" w:color="auto"/>
          </w:divBdr>
        </w:div>
        <w:div w:id="1121219902">
          <w:marLeft w:val="0"/>
          <w:marRight w:val="0"/>
          <w:marTop w:val="0"/>
          <w:marBottom w:val="0"/>
          <w:divBdr>
            <w:top w:val="none" w:sz="0" w:space="0" w:color="auto"/>
            <w:left w:val="none" w:sz="0" w:space="0" w:color="auto"/>
            <w:bottom w:val="none" w:sz="0" w:space="0" w:color="auto"/>
            <w:right w:val="none" w:sz="0" w:space="0" w:color="auto"/>
          </w:divBdr>
        </w:div>
        <w:div w:id="2049181242">
          <w:marLeft w:val="0"/>
          <w:marRight w:val="0"/>
          <w:marTop w:val="0"/>
          <w:marBottom w:val="0"/>
          <w:divBdr>
            <w:top w:val="none" w:sz="0" w:space="0" w:color="auto"/>
            <w:left w:val="none" w:sz="0" w:space="0" w:color="auto"/>
            <w:bottom w:val="none" w:sz="0" w:space="0" w:color="auto"/>
            <w:right w:val="none" w:sz="0" w:space="0" w:color="auto"/>
          </w:divBdr>
        </w:div>
        <w:div w:id="1571770169">
          <w:marLeft w:val="0"/>
          <w:marRight w:val="0"/>
          <w:marTop w:val="0"/>
          <w:marBottom w:val="0"/>
          <w:divBdr>
            <w:top w:val="none" w:sz="0" w:space="0" w:color="auto"/>
            <w:left w:val="none" w:sz="0" w:space="0" w:color="auto"/>
            <w:bottom w:val="none" w:sz="0" w:space="0" w:color="auto"/>
            <w:right w:val="none" w:sz="0" w:space="0" w:color="auto"/>
          </w:divBdr>
        </w:div>
        <w:div w:id="1570966770">
          <w:marLeft w:val="0"/>
          <w:marRight w:val="0"/>
          <w:marTop w:val="0"/>
          <w:marBottom w:val="0"/>
          <w:divBdr>
            <w:top w:val="none" w:sz="0" w:space="0" w:color="auto"/>
            <w:left w:val="none" w:sz="0" w:space="0" w:color="auto"/>
            <w:bottom w:val="none" w:sz="0" w:space="0" w:color="auto"/>
            <w:right w:val="none" w:sz="0" w:space="0" w:color="auto"/>
          </w:divBdr>
        </w:div>
        <w:div w:id="609359262">
          <w:marLeft w:val="0"/>
          <w:marRight w:val="0"/>
          <w:marTop w:val="0"/>
          <w:marBottom w:val="0"/>
          <w:divBdr>
            <w:top w:val="none" w:sz="0" w:space="0" w:color="auto"/>
            <w:left w:val="none" w:sz="0" w:space="0" w:color="auto"/>
            <w:bottom w:val="none" w:sz="0" w:space="0" w:color="auto"/>
            <w:right w:val="none" w:sz="0" w:space="0" w:color="auto"/>
          </w:divBdr>
        </w:div>
        <w:div w:id="1713111255">
          <w:marLeft w:val="0"/>
          <w:marRight w:val="0"/>
          <w:marTop w:val="0"/>
          <w:marBottom w:val="0"/>
          <w:divBdr>
            <w:top w:val="none" w:sz="0" w:space="0" w:color="auto"/>
            <w:left w:val="none" w:sz="0" w:space="0" w:color="auto"/>
            <w:bottom w:val="none" w:sz="0" w:space="0" w:color="auto"/>
            <w:right w:val="none" w:sz="0" w:space="0" w:color="auto"/>
          </w:divBdr>
        </w:div>
        <w:div w:id="1006708751">
          <w:marLeft w:val="0"/>
          <w:marRight w:val="0"/>
          <w:marTop w:val="0"/>
          <w:marBottom w:val="0"/>
          <w:divBdr>
            <w:top w:val="none" w:sz="0" w:space="0" w:color="auto"/>
            <w:left w:val="none" w:sz="0" w:space="0" w:color="auto"/>
            <w:bottom w:val="none" w:sz="0" w:space="0" w:color="auto"/>
            <w:right w:val="none" w:sz="0" w:space="0" w:color="auto"/>
          </w:divBdr>
        </w:div>
        <w:div w:id="1580671977">
          <w:marLeft w:val="0"/>
          <w:marRight w:val="0"/>
          <w:marTop w:val="0"/>
          <w:marBottom w:val="0"/>
          <w:divBdr>
            <w:top w:val="none" w:sz="0" w:space="0" w:color="auto"/>
            <w:left w:val="none" w:sz="0" w:space="0" w:color="auto"/>
            <w:bottom w:val="none" w:sz="0" w:space="0" w:color="auto"/>
            <w:right w:val="none" w:sz="0" w:space="0" w:color="auto"/>
          </w:divBdr>
        </w:div>
        <w:div w:id="693651324">
          <w:marLeft w:val="0"/>
          <w:marRight w:val="0"/>
          <w:marTop w:val="0"/>
          <w:marBottom w:val="0"/>
          <w:divBdr>
            <w:top w:val="none" w:sz="0" w:space="0" w:color="auto"/>
            <w:left w:val="none" w:sz="0" w:space="0" w:color="auto"/>
            <w:bottom w:val="none" w:sz="0" w:space="0" w:color="auto"/>
            <w:right w:val="none" w:sz="0" w:space="0" w:color="auto"/>
          </w:divBdr>
        </w:div>
        <w:div w:id="2073503195">
          <w:marLeft w:val="0"/>
          <w:marRight w:val="0"/>
          <w:marTop w:val="0"/>
          <w:marBottom w:val="0"/>
          <w:divBdr>
            <w:top w:val="none" w:sz="0" w:space="0" w:color="auto"/>
            <w:left w:val="none" w:sz="0" w:space="0" w:color="auto"/>
            <w:bottom w:val="none" w:sz="0" w:space="0" w:color="auto"/>
            <w:right w:val="none" w:sz="0" w:space="0" w:color="auto"/>
          </w:divBdr>
        </w:div>
        <w:div w:id="1641420536">
          <w:marLeft w:val="0"/>
          <w:marRight w:val="0"/>
          <w:marTop w:val="0"/>
          <w:marBottom w:val="0"/>
          <w:divBdr>
            <w:top w:val="none" w:sz="0" w:space="0" w:color="auto"/>
            <w:left w:val="none" w:sz="0" w:space="0" w:color="auto"/>
            <w:bottom w:val="none" w:sz="0" w:space="0" w:color="auto"/>
            <w:right w:val="none" w:sz="0" w:space="0" w:color="auto"/>
          </w:divBdr>
        </w:div>
        <w:div w:id="678235624">
          <w:marLeft w:val="0"/>
          <w:marRight w:val="0"/>
          <w:marTop w:val="0"/>
          <w:marBottom w:val="0"/>
          <w:divBdr>
            <w:top w:val="none" w:sz="0" w:space="0" w:color="auto"/>
            <w:left w:val="none" w:sz="0" w:space="0" w:color="auto"/>
            <w:bottom w:val="none" w:sz="0" w:space="0" w:color="auto"/>
            <w:right w:val="none" w:sz="0" w:space="0" w:color="auto"/>
          </w:divBdr>
        </w:div>
        <w:div w:id="63570630">
          <w:marLeft w:val="0"/>
          <w:marRight w:val="0"/>
          <w:marTop w:val="0"/>
          <w:marBottom w:val="0"/>
          <w:divBdr>
            <w:top w:val="none" w:sz="0" w:space="0" w:color="auto"/>
            <w:left w:val="none" w:sz="0" w:space="0" w:color="auto"/>
            <w:bottom w:val="none" w:sz="0" w:space="0" w:color="auto"/>
            <w:right w:val="none" w:sz="0" w:space="0" w:color="auto"/>
          </w:divBdr>
        </w:div>
        <w:div w:id="2075083614">
          <w:marLeft w:val="0"/>
          <w:marRight w:val="0"/>
          <w:marTop w:val="0"/>
          <w:marBottom w:val="0"/>
          <w:divBdr>
            <w:top w:val="none" w:sz="0" w:space="0" w:color="auto"/>
            <w:left w:val="none" w:sz="0" w:space="0" w:color="auto"/>
            <w:bottom w:val="none" w:sz="0" w:space="0" w:color="auto"/>
            <w:right w:val="none" w:sz="0" w:space="0" w:color="auto"/>
          </w:divBdr>
        </w:div>
        <w:div w:id="2088531980">
          <w:marLeft w:val="0"/>
          <w:marRight w:val="0"/>
          <w:marTop w:val="0"/>
          <w:marBottom w:val="0"/>
          <w:divBdr>
            <w:top w:val="none" w:sz="0" w:space="0" w:color="auto"/>
            <w:left w:val="none" w:sz="0" w:space="0" w:color="auto"/>
            <w:bottom w:val="none" w:sz="0" w:space="0" w:color="auto"/>
            <w:right w:val="none" w:sz="0" w:space="0" w:color="auto"/>
          </w:divBdr>
        </w:div>
        <w:div w:id="103185945">
          <w:marLeft w:val="0"/>
          <w:marRight w:val="0"/>
          <w:marTop w:val="0"/>
          <w:marBottom w:val="0"/>
          <w:divBdr>
            <w:top w:val="none" w:sz="0" w:space="0" w:color="auto"/>
            <w:left w:val="none" w:sz="0" w:space="0" w:color="auto"/>
            <w:bottom w:val="none" w:sz="0" w:space="0" w:color="auto"/>
            <w:right w:val="none" w:sz="0" w:space="0" w:color="auto"/>
          </w:divBdr>
        </w:div>
        <w:div w:id="1102411156">
          <w:marLeft w:val="0"/>
          <w:marRight w:val="0"/>
          <w:marTop w:val="0"/>
          <w:marBottom w:val="0"/>
          <w:divBdr>
            <w:top w:val="none" w:sz="0" w:space="0" w:color="auto"/>
            <w:left w:val="none" w:sz="0" w:space="0" w:color="auto"/>
            <w:bottom w:val="none" w:sz="0" w:space="0" w:color="auto"/>
            <w:right w:val="none" w:sz="0" w:space="0" w:color="auto"/>
          </w:divBdr>
        </w:div>
        <w:div w:id="1379083368">
          <w:marLeft w:val="0"/>
          <w:marRight w:val="0"/>
          <w:marTop w:val="0"/>
          <w:marBottom w:val="0"/>
          <w:divBdr>
            <w:top w:val="none" w:sz="0" w:space="0" w:color="auto"/>
            <w:left w:val="none" w:sz="0" w:space="0" w:color="auto"/>
            <w:bottom w:val="none" w:sz="0" w:space="0" w:color="auto"/>
            <w:right w:val="none" w:sz="0" w:space="0" w:color="auto"/>
          </w:divBdr>
        </w:div>
        <w:div w:id="1183667807">
          <w:marLeft w:val="0"/>
          <w:marRight w:val="0"/>
          <w:marTop w:val="0"/>
          <w:marBottom w:val="0"/>
          <w:divBdr>
            <w:top w:val="none" w:sz="0" w:space="0" w:color="auto"/>
            <w:left w:val="none" w:sz="0" w:space="0" w:color="auto"/>
            <w:bottom w:val="none" w:sz="0" w:space="0" w:color="auto"/>
            <w:right w:val="none" w:sz="0" w:space="0" w:color="auto"/>
          </w:divBdr>
        </w:div>
        <w:div w:id="725950338">
          <w:marLeft w:val="0"/>
          <w:marRight w:val="0"/>
          <w:marTop w:val="0"/>
          <w:marBottom w:val="0"/>
          <w:divBdr>
            <w:top w:val="none" w:sz="0" w:space="0" w:color="auto"/>
            <w:left w:val="none" w:sz="0" w:space="0" w:color="auto"/>
            <w:bottom w:val="none" w:sz="0" w:space="0" w:color="auto"/>
            <w:right w:val="none" w:sz="0" w:space="0" w:color="auto"/>
          </w:divBdr>
        </w:div>
        <w:div w:id="1326931288">
          <w:marLeft w:val="0"/>
          <w:marRight w:val="0"/>
          <w:marTop w:val="0"/>
          <w:marBottom w:val="0"/>
          <w:divBdr>
            <w:top w:val="none" w:sz="0" w:space="0" w:color="auto"/>
            <w:left w:val="none" w:sz="0" w:space="0" w:color="auto"/>
            <w:bottom w:val="none" w:sz="0" w:space="0" w:color="auto"/>
            <w:right w:val="none" w:sz="0" w:space="0" w:color="auto"/>
          </w:divBdr>
        </w:div>
        <w:div w:id="710224549">
          <w:marLeft w:val="0"/>
          <w:marRight w:val="0"/>
          <w:marTop w:val="0"/>
          <w:marBottom w:val="0"/>
          <w:divBdr>
            <w:top w:val="none" w:sz="0" w:space="0" w:color="auto"/>
            <w:left w:val="none" w:sz="0" w:space="0" w:color="auto"/>
            <w:bottom w:val="none" w:sz="0" w:space="0" w:color="auto"/>
            <w:right w:val="none" w:sz="0" w:space="0" w:color="auto"/>
          </w:divBdr>
        </w:div>
        <w:div w:id="128712810">
          <w:marLeft w:val="0"/>
          <w:marRight w:val="0"/>
          <w:marTop w:val="0"/>
          <w:marBottom w:val="0"/>
          <w:divBdr>
            <w:top w:val="none" w:sz="0" w:space="0" w:color="auto"/>
            <w:left w:val="none" w:sz="0" w:space="0" w:color="auto"/>
            <w:bottom w:val="none" w:sz="0" w:space="0" w:color="auto"/>
            <w:right w:val="none" w:sz="0" w:space="0" w:color="auto"/>
          </w:divBdr>
        </w:div>
        <w:div w:id="1750692361">
          <w:marLeft w:val="0"/>
          <w:marRight w:val="0"/>
          <w:marTop w:val="0"/>
          <w:marBottom w:val="0"/>
          <w:divBdr>
            <w:top w:val="none" w:sz="0" w:space="0" w:color="auto"/>
            <w:left w:val="none" w:sz="0" w:space="0" w:color="auto"/>
            <w:bottom w:val="none" w:sz="0" w:space="0" w:color="auto"/>
            <w:right w:val="none" w:sz="0" w:space="0" w:color="auto"/>
          </w:divBdr>
        </w:div>
        <w:div w:id="1803497687">
          <w:marLeft w:val="0"/>
          <w:marRight w:val="0"/>
          <w:marTop w:val="0"/>
          <w:marBottom w:val="0"/>
          <w:divBdr>
            <w:top w:val="none" w:sz="0" w:space="0" w:color="auto"/>
            <w:left w:val="none" w:sz="0" w:space="0" w:color="auto"/>
            <w:bottom w:val="none" w:sz="0" w:space="0" w:color="auto"/>
            <w:right w:val="none" w:sz="0" w:space="0" w:color="auto"/>
          </w:divBdr>
        </w:div>
        <w:div w:id="873614742">
          <w:marLeft w:val="0"/>
          <w:marRight w:val="0"/>
          <w:marTop w:val="0"/>
          <w:marBottom w:val="0"/>
          <w:divBdr>
            <w:top w:val="none" w:sz="0" w:space="0" w:color="auto"/>
            <w:left w:val="none" w:sz="0" w:space="0" w:color="auto"/>
            <w:bottom w:val="none" w:sz="0" w:space="0" w:color="auto"/>
            <w:right w:val="none" w:sz="0" w:space="0" w:color="auto"/>
          </w:divBdr>
        </w:div>
        <w:div w:id="17002609">
          <w:marLeft w:val="0"/>
          <w:marRight w:val="0"/>
          <w:marTop w:val="0"/>
          <w:marBottom w:val="0"/>
          <w:divBdr>
            <w:top w:val="none" w:sz="0" w:space="0" w:color="auto"/>
            <w:left w:val="none" w:sz="0" w:space="0" w:color="auto"/>
            <w:bottom w:val="none" w:sz="0" w:space="0" w:color="auto"/>
            <w:right w:val="none" w:sz="0" w:space="0" w:color="auto"/>
          </w:divBdr>
        </w:div>
        <w:div w:id="1278566848">
          <w:marLeft w:val="0"/>
          <w:marRight w:val="0"/>
          <w:marTop w:val="0"/>
          <w:marBottom w:val="0"/>
          <w:divBdr>
            <w:top w:val="none" w:sz="0" w:space="0" w:color="auto"/>
            <w:left w:val="none" w:sz="0" w:space="0" w:color="auto"/>
            <w:bottom w:val="none" w:sz="0" w:space="0" w:color="auto"/>
            <w:right w:val="none" w:sz="0" w:space="0" w:color="auto"/>
          </w:divBdr>
        </w:div>
        <w:div w:id="554582918">
          <w:marLeft w:val="0"/>
          <w:marRight w:val="0"/>
          <w:marTop w:val="0"/>
          <w:marBottom w:val="0"/>
          <w:divBdr>
            <w:top w:val="none" w:sz="0" w:space="0" w:color="auto"/>
            <w:left w:val="none" w:sz="0" w:space="0" w:color="auto"/>
            <w:bottom w:val="none" w:sz="0" w:space="0" w:color="auto"/>
            <w:right w:val="none" w:sz="0" w:space="0" w:color="auto"/>
          </w:divBdr>
        </w:div>
        <w:div w:id="213659677">
          <w:marLeft w:val="0"/>
          <w:marRight w:val="0"/>
          <w:marTop w:val="0"/>
          <w:marBottom w:val="0"/>
          <w:divBdr>
            <w:top w:val="none" w:sz="0" w:space="0" w:color="auto"/>
            <w:left w:val="none" w:sz="0" w:space="0" w:color="auto"/>
            <w:bottom w:val="none" w:sz="0" w:space="0" w:color="auto"/>
            <w:right w:val="none" w:sz="0" w:space="0" w:color="auto"/>
          </w:divBdr>
        </w:div>
        <w:div w:id="1708524180">
          <w:marLeft w:val="0"/>
          <w:marRight w:val="0"/>
          <w:marTop w:val="0"/>
          <w:marBottom w:val="0"/>
          <w:divBdr>
            <w:top w:val="none" w:sz="0" w:space="0" w:color="auto"/>
            <w:left w:val="none" w:sz="0" w:space="0" w:color="auto"/>
            <w:bottom w:val="none" w:sz="0" w:space="0" w:color="auto"/>
            <w:right w:val="none" w:sz="0" w:space="0" w:color="auto"/>
          </w:divBdr>
        </w:div>
        <w:div w:id="1814717160">
          <w:marLeft w:val="0"/>
          <w:marRight w:val="0"/>
          <w:marTop w:val="0"/>
          <w:marBottom w:val="0"/>
          <w:divBdr>
            <w:top w:val="none" w:sz="0" w:space="0" w:color="auto"/>
            <w:left w:val="none" w:sz="0" w:space="0" w:color="auto"/>
            <w:bottom w:val="none" w:sz="0" w:space="0" w:color="auto"/>
            <w:right w:val="none" w:sz="0" w:space="0" w:color="auto"/>
          </w:divBdr>
        </w:div>
        <w:div w:id="2118208657">
          <w:marLeft w:val="0"/>
          <w:marRight w:val="0"/>
          <w:marTop w:val="0"/>
          <w:marBottom w:val="0"/>
          <w:divBdr>
            <w:top w:val="none" w:sz="0" w:space="0" w:color="auto"/>
            <w:left w:val="none" w:sz="0" w:space="0" w:color="auto"/>
            <w:bottom w:val="none" w:sz="0" w:space="0" w:color="auto"/>
            <w:right w:val="none" w:sz="0" w:space="0" w:color="auto"/>
          </w:divBdr>
        </w:div>
        <w:div w:id="110326315">
          <w:marLeft w:val="0"/>
          <w:marRight w:val="0"/>
          <w:marTop w:val="0"/>
          <w:marBottom w:val="0"/>
          <w:divBdr>
            <w:top w:val="none" w:sz="0" w:space="0" w:color="auto"/>
            <w:left w:val="none" w:sz="0" w:space="0" w:color="auto"/>
            <w:bottom w:val="none" w:sz="0" w:space="0" w:color="auto"/>
            <w:right w:val="none" w:sz="0" w:space="0" w:color="auto"/>
          </w:divBdr>
        </w:div>
        <w:div w:id="1964537763">
          <w:marLeft w:val="0"/>
          <w:marRight w:val="0"/>
          <w:marTop w:val="0"/>
          <w:marBottom w:val="0"/>
          <w:divBdr>
            <w:top w:val="none" w:sz="0" w:space="0" w:color="auto"/>
            <w:left w:val="none" w:sz="0" w:space="0" w:color="auto"/>
            <w:bottom w:val="none" w:sz="0" w:space="0" w:color="auto"/>
            <w:right w:val="none" w:sz="0" w:space="0" w:color="auto"/>
          </w:divBdr>
        </w:div>
        <w:div w:id="1229421968">
          <w:marLeft w:val="0"/>
          <w:marRight w:val="0"/>
          <w:marTop w:val="0"/>
          <w:marBottom w:val="0"/>
          <w:divBdr>
            <w:top w:val="none" w:sz="0" w:space="0" w:color="auto"/>
            <w:left w:val="none" w:sz="0" w:space="0" w:color="auto"/>
            <w:bottom w:val="none" w:sz="0" w:space="0" w:color="auto"/>
            <w:right w:val="none" w:sz="0" w:space="0" w:color="auto"/>
          </w:divBdr>
        </w:div>
        <w:div w:id="1026180358">
          <w:marLeft w:val="0"/>
          <w:marRight w:val="0"/>
          <w:marTop w:val="0"/>
          <w:marBottom w:val="0"/>
          <w:divBdr>
            <w:top w:val="none" w:sz="0" w:space="0" w:color="auto"/>
            <w:left w:val="none" w:sz="0" w:space="0" w:color="auto"/>
            <w:bottom w:val="none" w:sz="0" w:space="0" w:color="auto"/>
            <w:right w:val="none" w:sz="0" w:space="0" w:color="auto"/>
          </w:divBdr>
        </w:div>
        <w:div w:id="286089548">
          <w:marLeft w:val="0"/>
          <w:marRight w:val="0"/>
          <w:marTop w:val="0"/>
          <w:marBottom w:val="0"/>
          <w:divBdr>
            <w:top w:val="none" w:sz="0" w:space="0" w:color="auto"/>
            <w:left w:val="none" w:sz="0" w:space="0" w:color="auto"/>
            <w:bottom w:val="none" w:sz="0" w:space="0" w:color="auto"/>
            <w:right w:val="none" w:sz="0" w:space="0" w:color="auto"/>
          </w:divBdr>
        </w:div>
        <w:div w:id="1165164805">
          <w:marLeft w:val="0"/>
          <w:marRight w:val="0"/>
          <w:marTop w:val="0"/>
          <w:marBottom w:val="0"/>
          <w:divBdr>
            <w:top w:val="none" w:sz="0" w:space="0" w:color="auto"/>
            <w:left w:val="none" w:sz="0" w:space="0" w:color="auto"/>
            <w:bottom w:val="none" w:sz="0" w:space="0" w:color="auto"/>
            <w:right w:val="none" w:sz="0" w:space="0" w:color="auto"/>
          </w:divBdr>
        </w:div>
        <w:div w:id="300381295">
          <w:marLeft w:val="0"/>
          <w:marRight w:val="0"/>
          <w:marTop w:val="0"/>
          <w:marBottom w:val="0"/>
          <w:divBdr>
            <w:top w:val="none" w:sz="0" w:space="0" w:color="auto"/>
            <w:left w:val="none" w:sz="0" w:space="0" w:color="auto"/>
            <w:bottom w:val="none" w:sz="0" w:space="0" w:color="auto"/>
            <w:right w:val="none" w:sz="0" w:space="0" w:color="auto"/>
          </w:divBdr>
        </w:div>
        <w:div w:id="1978292259">
          <w:marLeft w:val="0"/>
          <w:marRight w:val="0"/>
          <w:marTop w:val="0"/>
          <w:marBottom w:val="0"/>
          <w:divBdr>
            <w:top w:val="none" w:sz="0" w:space="0" w:color="auto"/>
            <w:left w:val="none" w:sz="0" w:space="0" w:color="auto"/>
            <w:bottom w:val="none" w:sz="0" w:space="0" w:color="auto"/>
            <w:right w:val="none" w:sz="0" w:space="0" w:color="auto"/>
          </w:divBdr>
        </w:div>
        <w:div w:id="1422604505">
          <w:marLeft w:val="0"/>
          <w:marRight w:val="0"/>
          <w:marTop w:val="0"/>
          <w:marBottom w:val="0"/>
          <w:divBdr>
            <w:top w:val="none" w:sz="0" w:space="0" w:color="auto"/>
            <w:left w:val="none" w:sz="0" w:space="0" w:color="auto"/>
            <w:bottom w:val="none" w:sz="0" w:space="0" w:color="auto"/>
            <w:right w:val="none" w:sz="0" w:space="0" w:color="auto"/>
          </w:divBdr>
        </w:div>
        <w:div w:id="117797197">
          <w:marLeft w:val="0"/>
          <w:marRight w:val="0"/>
          <w:marTop w:val="0"/>
          <w:marBottom w:val="0"/>
          <w:divBdr>
            <w:top w:val="none" w:sz="0" w:space="0" w:color="auto"/>
            <w:left w:val="none" w:sz="0" w:space="0" w:color="auto"/>
            <w:bottom w:val="none" w:sz="0" w:space="0" w:color="auto"/>
            <w:right w:val="none" w:sz="0" w:space="0" w:color="auto"/>
          </w:divBdr>
        </w:div>
        <w:div w:id="914246818">
          <w:marLeft w:val="0"/>
          <w:marRight w:val="0"/>
          <w:marTop w:val="0"/>
          <w:marBottom w:val="0"/>
          <w:divBdr>
            <w:top w:val="none" w:sz="0" w:space="0" w:color="auto"/>
            <w:left w:val="none" w:sz="0" w:space="0" w:color="auto"/>
            <w:bottom w:val="none" w:sz="0" w:space="0" w:color="auto"/>
            <w:right w:val="none" w:sz="0" w:space="0" w:color="auto"/>
          </w:divBdr>
        </w:div>
        <w:div w:id="2005159254">
          <w:marLeft w:val="0"/>
          <w:marRight w:val="0"/>
          <w:marTop w:val="0"/>
          <w:marBottom w:val="0"/>
          <w:divBdr>
            <w:top w:val="none" w:sz="0" w:space="0" w:color="auto"/>
            <w:left w:val="none" w:sz="0" w:space="0" w:color="auto"/>
            <w:bottom w:val="none" w:sz="0" w:space="0" w:color="auto"/>
            <w:right w:val="none" w:sz="0" w:space="0" w:color="auto"/>
          </w:divBdr>
        </w:div>
        <w:div w:id="1750812006">
          <w:marLeft w:val="0"/>
          <w:marRight w:val="0"/>
          <w:marTop w:val="0"/>
          <w:marBottom w:val="0"/>
          <w:divBdr>
            <w:top w:val="none" w:sz="0" w:space="0" w:color="auto"/>
            <w:left w:val="none" w:sz="0" w:space="0" w:color="auto"/>
            <w:bottom w:val="none" w:sz="0" w:space="0" w:color="auto"/>
            <w:right w:val="none" w:sz="0" w:space="0" w:color="auto"/>
          </w:divBdr>
        </w:div>
        <w:div w:id="1785491076">
          <w:marLeft w:val="0"/>
          <w:marRight w:val="0"/>
          <w:marTop w:val="0"/>
          <w:marBottom w:val="0"/>
          <w:divBdr>
            <w:top w:val="none" w:sz="0" w:space="0" w:color="auto"/>
            <w:left w:val="none" w:sz="0" w:space="0" w:color="auto"/>
            <w:bottom w:val="none" w:sz="0" w:space="0" w:color="auto"/>
            <w:right w:val="none" w:sz="0" w:space="0" w:color="auto"/>
          </w:divBdr>
        </w:div>
        <w:div w:id="1602570172">
          <w:marLeft w:val="0"/>
          <w:marRight w:val="0"/>
          <w:marTop w:val="0"/>
          <w:marBottom w:val="0"/>
          <w:divBdr>
            <w:top w:val="none" w:sz="0" w:space="0" w:color="auto"/>
            <w:left w:val="none" w:sz="0" w:space="0" w:color="auto"/>
            <w:bottom w:val="none" w:sz="0" w:space="0" w:color="auto"/>
            <w:right w:val="none" w:sz="0" w:space="0" w:color="auto"/>
          </w:divBdr>
        </w:div>
        <w:div w:id="457139685">
          <w:marLeft w:val="0"/>
          <w:marRight w:val="0"/>
          <w:marTop w:val="0"/>
          <w:marBottom w:val="0"/>
          <w:divBdr>
            <w:top w:val="none" w:sz="0" w:space="0" w:color="auto"/>
            <w:left w:val="none" w:sz="0" w:space="0" w:color="auto"/>
            <w:bottom w:val="none" w:sz="0" w:space="0" w:color="auto"/>
            <w:right w:val="none" w:sz="0" w:space="0" w:color="auto"/>
          </w:divBdr>
        </w:div>
        <w:div w:id="926613937">
          <w:marLeft w:val="0"/>
          <w:marRight w:val="0"/>
          <w:marTop w:val="0"/>
          <w:marBottom w:val="0"/>
          <w:divBdr>
            <w:top w:val="none" w:sz="0" w:space="0" w:color="auto"/>
            <w:left w:val="none" w:sz="0" w:space="0" w:color="auto"/>
            <w:bottom w:val="none" w:sz="0" w:space="0" w:color="auto"/>
            <w:right w:val="none" w:sz="0" w:space="0" w:color="auto"/>
          </w:divBdr>
        </w:div>
        <w:div w:id="1979414816">
          <w:marLeft w:val="0"/>
          <w:marRight w:val="0"/>
          <w:marTop w:val="0"/>
          <w:marBottom w:val="0"/>
          <w:divBdr>
            <w:top w:val="none" w:sz="0" w:space="0" w:color="auto"/>
            <w:left w:val="none" w:sz="0" w:space="0" w:color="auto"/>
            <w:bottom w:val="none" w:sz="0" w:space="0" w:color="auto"/>
            <w:right w:val="none" w:sz="0" w:space="0" w:color="auto"/>
          </w:divBdr>
        </w:div>
        <w:div w:id="1809130155">
          <w:marLeft w:val="0"/>
          <w:marRight w:val="0"/>
          <w:marTop w:val="0"/>
          <w:marBottom w:val="0"/>
          <w:divBdr>
            <w:top w:val="none" w:sz="0" w:space="0" w:color="auto"/>
            <w:left w:val="none" w:sz="0" w:space="0" w:color="auto"/>
            <w:bottom w:val="none" w:sz="0" w:space="0" w:color="auto"/>
            <w:right w:val="none" w:sz="0" w:space="0" w:color="auto"/>
          </w:divBdr>
        </w:div>
        <w:div w:id="2110998652">
          <w:marLeft w:val="0"/>
          <w:marRight w:val="0"/>
          <w:marTop w:val="0"/>
          <w:marBottom w:val="0"/>
          <w:divBdr>
            <w:top w:val="none" w:sz="0" w:space="0" w:color="auto"/>
            <w:left w:val="none" w:sz="0" w:space="0" w:color="auto"/>
            <w:bottom w:val="none" w:sz="0" w:space="0" w:color="auto"/>
            <w:right w:val="none" w:sz="0" w:space="0" w:color="auto"/>
          </w:divBdr>
        </w:div>
        <w:div w:id="1759280579">
          <w:marLeft w:val="0"/>
          <w:marRight w:val="0"/>
          <w:marTop w:val="0"/>
          <w:marBottom w:val="0"/>
          <w:divBdr>
            <w:top w:val="none" w:sz="0" w:space="0" w:color="auto"/>
            <w:left w:val="none" w:sz="0" w:space="0" w:color="auto"/>
            <w:bottom w:val="none" w:sz="0" w:space="0" w:color="auto"/>
            <w:right w:val="none" w:sz="0" w:space="0" w:color="auto"/>
          </w:divBdr>
        </w:div>
        <w:div w:id="1537501532">
          <w:marLeft w:val="0"/>
          <w:marRight w:val="0"/>
          <w:marTop w:val="0"/>
          <w:marBottom w:val="0"/>
          <w:divBdr>
            <w:top w:val="none" w:sz="0" w:space="0" w:color="auto"/>
            <w:left w:val="none" w:sz="0" w:space="0" w:color="auto"/>
            <w:bottom w:val="none" w:sz="0" w:space="0" w:color="auto"/>
            <w:right w:val="none" w:sz="0" w:space="0" w:color="auto"/>
          </w:divBdr>
        </w:div>
        <w:div w:id="390929347">
          <w:marLeft w:val="0"/>
          <w:marRight w:val="0"/>
          <w:marTop w:val="0"/>
          <w:marBottom w:val="0"/>
          <w:divBdr>
            <w:top w:val="none" w:sz="0" w:space="0" w:color="auto"/>
            <w:left w:val="none" w:sz="0" w:space="0" w:color="auto"/>
            <w:bottom w:val="none" w:sz="0" w:space="0" w:color="auto"/>
            <w:right w:val="none" w:sz="0" w:space="0" w:color="auto"/>
          </w:divBdr>
        </w:div>
        <w:div w:id="724645418">
          <w:marLeft w:val="0"/>
          <w:marRight w:val="0"/>
          <w:marTop w:val="0"/>
          <w:marBottom w:val="0"/>
          <w:divBdr>
            <w:top w:val="none" w:sz="0" w:space="0" w:color="auto"/>
            <w:left w:val="none" w:sz="0" w:space="0" w:color="auto"/>
            <w:bottom w:val="none" w:sz="0" w:space="0" w:color="auto"/>
            <w:right w:val="none" w:sz="0" w:space="0" w:color="auto"/>
          </w:divBdr>
        </w:div>
        <w:div w:id="2132243289">
          <w:marLeft w:val="0"/>
          <w:marRight w:val="0"/>
          <w:marTop w:val="0"/>
          <w:marBottom w:val="0"/>
          <w:divBdr>
            <w:top w:val="none" w:sz="0" w:space="0" w:color="auto"/>
            <w:left w:val="none" w:sz="0" w:space="0" w:color="auto"/>
            <w:bottom w:val="none" w:sz="0" w:space="0" w:color="auto"/>
            <w:right w:val="none" w:sz="0" w:space="0" w:color="auto"/>
          </w:divBdr>
        </w:div>
        <w:div w:id="885335785">
          <w:marLeft w:val="0"/>
          <w:marRight w:val="0"/>
          <w:marTop w:val="0"/>
          <w:marBottom w:val="0"/>
          <w:divBdr>
            <w:top w:val="none" w:sz="0" w:space="0" w:color="auto"/>
            <w:left w:val="none" w:sz="0" w:space="0" w:color="auto"/>
            <w:bottom w:val="none" w:sz="0" w:space="0" w:color="auto"/>
            <w:right w:val="none" w:sz="0" w:space="0" w:color="auto"/>
          </w:divBdr>
        </w:div>
        <w:div w:id="1156996316">
          <w:marLeft w:val="0"/>
          <w:marRight w:val="0"/>
          <w:marTop w:val="0"/>
          <w:marBottom w:val="0"/>
          <w:divBdr>
            <w:top w:val="none" w:sz="0" w:space="0" w:color="auto"/>
            <w:left w:val="none" w:sz="0" w:space="0" w:color="auto"/>
            <w:bottom w:val="none" w:sz="0" w:space="0" w:color="auto"/>
            <w:right w:val="none" w:sz="0" w:space="0" w:color="auto"/>
          </w:divBdr>
        </w:div>
        <w:div w:id="2138376850">
          <w:marLeft w:val="0"/>
          <w:marRight w:val="0"/>
          <w:marTop w:val="0"/>
          <w:marBottom w:val="0"/>
          <w:divBdr>
            <w:top w:val="none" w:sz="0" w:space="0" w:color="auto"/>
            <w:left w:val="none" w:sz="0" w:space="0" w:color="auto"/>
            <w:bottom w:val="none" w:sz="0" w:space="0" w:color="auto"/>
            <w:right w:val="none" w:sz="0" w:space="0" w:color="auto"/>
          </w:divBdr>
        </w:div>
        <w:div w:id="121505792">
          <w:marLeft w:val="0"/>
          <w:marRight w:val="0"/>
          <w:marTop w:val="0"/>
          <w:marBottom w:val="0"/>
          <w:divBdr>
            <w:top w:val="none" w:sz="0" w:space="0" w:color="auto"/>
            <w:left w:val="none" w:sz="0" w:space="0" w:color="auto"/>
            <w:bottom w:val="none" w:sz="0" w:space="0" w:color="auto"/>
            <w:right w:val="none" w:sz="0" w:space="0" w:color="auto"/>
          </w:divBdr>
        </w:div>
        <w:div w:id="1816096036">
          <w:marLeft w:val="0"/>
          <w:marRight w:val="0"/>
          <w:marTop w:val="0"/>
          <w:marBottom w:val="0"/>
          <w:divBdr>
            <w:top w:val="none" w:sz="0" w:space="0" w:color="auto"/>
            <w:left w:val="none" w:sz="0" w:space="0" w:color="auto"/>
            <w:bottom w:val="none" w:sz="0" w:space="0" w:color="auto"/>
            <w:right w:val="none" w:sz="0" w:space="0" w:color="auto"/>
          </w:divBdr>
        </w:div>
        <w:div w:id="775296298">
          <w:marLeft w:val="0"/>
          <w:marRight w:val="0"/>
          <w:marTop w:val="0"/>
          <w:marBottom w:val="0"/>
          <w:divBdr>
            <w:top w:val="none" w:sz="0" w:space="0" w:color="auto"/>
            <w:left w:val="none" w:sz="0" w:space="0" w:color="auto"/>
            <w:bottom w:val="none" w:sz="0" w:space="0" w:color="auto"/>
            <w:right w:val="none" w:sz="0" w:space="0" w:color="auto"/>
          </w:divBdr>
        </w:div>
        <w:div w:id="1893270057">
          <w:marLeft w:val="0"/>
          <w:marRight w:val="0"/>
          <w:marTop w:val="0"/>
          <w:marBottom w:val="0"/>
          <w:divBdr>
            <w:top w:val="none" w:sz="0" w:space="0" w:color="auto"/>
            <w:left w:val="none" w:sz="0" w:space="0" w:color="auto"/>
            <w:bottom w:val="none" w:sz="0" w:space="0" w:color="auto"/>
            <w:right w:val="none" w:sz="0" w:space="0" w:color="auto"/>
          </w:divBdr>
        </w:div>
        <w:div w:id="2012951330">
          <w:marLeft w:val="0"/>
          <w:marRight w:val="0"/>
          <w:marTop w:val="0"/>
          <w:marBottom w:val="0"/>
          <w:divBdr>
            <w:top w:val="none" w:sz="0" w:space="0" w:color="auto"/>
            <w:left w:val="none" w:sz="0" w:space="0" w:color="auto"/>
            <w:bottom w:val="none" w:sz="0" w:space="0" w:color="auto"/>
            <w:right w:val="none" w:sz="0" w:space="0" w:color="auto"/>
          </w:divBdr>
        </w:div>
        <w:div w:id="763380289">
          <w:marLeft w:val="0"/>
          <w:marRight w:val="0"/>
          <w:marTop w:val="0"/>
          <w:marBottom w:val="0"/>
          <w:divBdr>
            <w:top w:val="none" w:sz="0" w:space="0" w:color="auto"/>
            <w:left w:val="none" w:sz="0" w:space="0" w:color="auto"/>
            <w:bottom w:val="none" w:sz="0" w:space="0" w:color="auto"/>
            <w:right w:val="none" w:sz="0" w:space="0" w:color="auto"/>
          </w:divBdr>
        </w:div>
        <w:div w:id="1643583994">
          <w:marLeft w:val="0"/>
          <w:marRight w:val="0"/>
          <w:marTop w:val="0"/>
          <w:marBottom w:val="0"/>
          <w:divBdr>
            <w:top w:val="none" w:sz="0" w:space="0" w:color="auto"/>
            <w:left w:val="none" w:sz="0" w:space="0" w:color="auto"/>
            <w:bottom w:val="none" w:sz="0" w:space="0" w:color="auto"/>
            <w:right w:val="none" w:sz="0" w:space="0" w:color="auto"/>
          </w:divBdr>
        </w:div>
        <w:div w:id="710689927">
          <w:marLeft w:val="0"/>
          <w:marRight w:val="0"/>
          <w:marTop w:val="0"/>
          <w:marBottom w:val="0"/>
          <w:divBdr>
            <w:top w:val="none" w:sz="0" w:space="0" w:color="auto"/>
            <w:left w:val="none" w:sz="0" w:space="0" w:color="auto"/>
            <w:bottom w:val="none" w:sz="0" w:space="0" w:color="auto"/>
            <w:right w:val="none" w:sz="0" w:space="0" w:color="auto"/>
          </w:divBdr>
        </w:div>
        <w:div w:id="2121683264">
          <w:marLeft w:val="0"/>
          <w:marRight w:val="0"/>
          <w:marTop w:val="0"/>
          <w:marBottom w:val="0"/>
          <w:divBdr>
            <w:top w:val="none" w:sz="0" w:space="0" w:color="auto"/>
            <w:left w:val="none" w:sz="0" w:space="0" w:color="auto"/>
            <w:bottom w:val="none" w:sz="0" w:space="0" w:color="auto"/>
            <w:right w:val="none" w:sz="0" w:space="0" w:color="auto"/>
          </w:divBdr>
        </w:div>
        <w:div w:id="645822119">
          <w:marLeft w:val="0"/>
          <w:marRight w:val="0"/>
          <w:marTop w:val="0"/>
          <w:marBottom w:val="0"/>
          <w:divBdr>
            <w:top w:val="none" w:sz="0" w:space="0" w:color="auto"/>
            <w:left w:val="none" w:sz="0" w:space="0" w:color="auto"/>
            <w:bottom w:val="none" w:sz="0" w:space="0" w:color="auto"/>
            <w:right w:val="none" w:sz="0" w:space="0" w:color="auto"/>
          </w:divBdr>
        </w:div>
        <w:div w:id="209995876">
          <w:marLeft w:val="0"/>
          <w:marRight w:val="0"/>
          <w:marTop w:val="0"/>
          <w:marBottom w:val="0"/>
          <w:divBdr>
            <w:top w:val="none" w:sz="0" w:space="0" w:color="auto"/>
            <w:left w:val="none" w:sz="0" w:space="0" w:color="auto"/>
            <w:bottom w:val="none" w:sz="0" w:space="0" w:color="auto"/>
            <w:right w:val="none" w:sz="0" w:space="0" w:color="auto"/>
          </w:divBdr>
        </w:div>
        <w:div w:id="954020231">
          <w:marLeft w:val="0"/>
          <w:marRight w:val="0"/>
          <w:marTop w:val="0"/>
          <w:marBottom w:val="0"/>
          <w:divBdr>
            <w:top w:val="none" w:sz="0" w:space="0" w:color="auto"/>
            <w:left w:val="none" w:sz="0" w:space="0" w:color="auto"/>
            <w:bottom w:val="none" w:sz="0" w:space="0" w:color="auto"/>
            <w:right w:val="none" w:sz="0" w:space="0" w:color="auto"/>
          </w:divBdr>
        </w:div>
        <w:div w:id="749498595">
          <w:marLeft w:val="0"/>
          <w:marRight w:val="0"/>
          <w:marTop w:val="0"/>
          <w:marBottom w:val="0"/>
          <w:divBdr>
            <w:top w:val="none" w:sz="0" w:space="0" w:color="auto"/>
            <w:left w:val="none" w:sz="0" w:space="0" w:color="auto"/>
            <w:bottom w:val="none" w:sz="0" w:space="0" w:color="auto"/>
            <w:right w:val="none" w:sz="0" w:space="0" w:color="auto"/>
          </w:divBdr>
        </w:div>
        <w:div w:id="1640765583">
          <w:marLeft w:val="0"/>
          <w:marRight w:val="0"/>
          <w:marTop w:val="0"/>
          <w:marBottom w:val="0"/>
          <w:divBdr>
            <w:top w:val="none" w:sz="0" w:space="0" w:color="auto"/>
            <w:left w:val="none" w:sz="0" w:space="0" w:color="auto"/>
            <w:bottom w:val="none" w:sz="0" w:space="0" w:color="auto"/>
            <w:right w:val="none" w:sz="0" w:space="0" w:color="auto"/>
          </w:divBdr>
        </w:div>
        <w:div w:id="763767290">
          <w:marLeft w:val="0"/>
          <w:marRight w:val="0"/>
          <w:marTop w:val="0"/>
          <w:marBottom w:val="0"/>
          <w:divBdr>
            <w:top w:val="none" w:sz="0" w:space="0" w:color="auto"/>
            <w:left w:val="none" w:sz="0" w:space="0" w:color="auto"/>
            <w:bottom w:val="none" w:sz="0" w:space="0" w:color="auto"/>
            <w:right w:val="none" w:sz="0" w:space="0" w:color="auto"/>
          </w:divBdr>
        </w:div>
        <w:div w:id="42949525">
          <w:marLeft w:val="0"/>
          <w:marRight w:val="0"/>
          <w:marTop w:val="0"/>
          <w:marBottom w:val="0"/>
          <w:divBdr>
            <w:top w:val="none" w:sz="0" w:space="0" w:color="auto"/>
            <w:left w:val="none" w:sz="0" w:space="0" w:color="auto"/>
            <w:bottom w:val="none" w:sz="0" w:space="0" w:color="auto"/>
            <w:right w:val="none" w:sz="0" w:space="0" w:color="auto"/>
          </w:divBdr>
        </w:div>
        <w:div w:id="261570024">
          <w:marLeft w:val="0"/>
          <w:marRight w:val="0"/>
          <w:marTop w:val="0"/>
          <w:marBottom w:val="0"/>
          <w:divBdr>
            <w:top w:val="none" w:sz="0" w:space="0" w:color="auto"/>
            <w:left w:val="none" w:sz="0" w:space="0" w:color="auto"/>
            <w:bottom w:val="none" w:sz="0" w:space="0" w:color="auto"/>
            <w:right w:val="none" w:sz="0" w:space="0" w:color="auto"/>
          </w:divBdr>
        </w:div>
        <w:div w:id="231039023">
          <w:marLeft w:val="0"/>
          <w:marRight w:val="0"/>
          <w:marTop w:val="0"/>
          <w:marBottom w:val="0"/>
          <w:divBdr>
            <w:top w:val="none" w:sz="0" w:space="0" w:color="auto"/>
            <w:left w:val="none" w:sz="0" w:space="0" w:color="auto"/>
            <w:bottom w:val="none" w:sz="0" w:space="0" w:color="auto"/>
            <w:right w:val="none" w:sz="0" w:space="0" w:color="auto"/>
          </w:divBdr>
        </w:div>
        <w:div w:id="412897485">
          <w:marLeft w:val="0"/>
          <w:marRight w:val="0"/>
          <w:marTop w:val="0"/>
          <w:marBottom w:val="0"/>
          <w:divBdr>
            <w:top w:val="none" w:sz="0" w:space="0" w:color="auto"/>
            <w:left w:val="none" w:sz="0" w:space="0" w:color="auto"/>
            <w:bottom w:val="none" w:sz="0" w:space="0" w:color="auto"/>
            <w:right w:val="none" w:sz="0" w:space="0" w:color="auto"/>
          </w:divBdr>
        </w:div>
        <w:div w:id="1923685244">
          <w:marLeft w:val="0"/>
          <w:marRight w:val="0"/>
          <w:marTop w:val="0"/>
          <w:marBottom w:val="0"/>
          <w:divBdr>
            <w:top w:val="none" w:sz="0" w:space="0" w:color="auto"/>
            <w:left w:val="none" w:sz="0" w:space="0" w:color="auto"/>
            <w:bottom w:val="none" w:sz="0" w:space="0" w:color="auto"/>
            <w:right w:val="none" w:sz="0" w:space="0" w:color="auto"/>
          </w:divBdr>
        </w:div>
        <w:div w:id="1884443397">
          <w:marLeft w:val="0"/>
          <w:marRight w:val="0"/>
          <w:marTop w:val="0"/>
          <w:marBottom w:val="0"/>
          <w:divBdr>
            <w:top w:val="none" w:sz="0" w:space="0" w:color="auto"/>
            <w:left w:val="none" w:sz="0" w:space="0" w:color="auto"/>
            <w:bottom w:val="none" w:sz="0" w:space="0" w:color="auto"/>
            <w:right w:val="none" w:sz="0" w:space="0" w:color="auto"/>
          </w:divBdr>
        </w:div>
        <w:div w:id="195850241">
          <w:marLeft w:val="0"/>
          <w:marRight w:val="0"/>
          <w:marTop w:val="0"/>
          <w:marBottom w:val="0"/>
          <w:divBdr>
            <w:top w:val="none" w:sz="0" w:space="0" w:color="auto"/>
            <w:left w:val="none" w:sz="0" w:space="0" w:color="auto"/>
            <w:bottom w:val="none" w:sz="0" w:space="0" w:color="auto"/>
            <w:right w:val="none" w:sz="0" w:space="0" w:color="auto"/>
          </w:divBdr>
        </w:div>
        <w:div w:id="24716911">
          <w:marLeft w:val="0"/>
          <w:marRight w:val="0"/>
          <w:marTop w:val="0"/>
          <w:marBottom w:val="0"/>
          <w:divBdr>
            <w:top w:val="none" w:sz="0" w:space="0" w:color="auto"/>
            <w:left w:val="none" w:sz="0" w:space="0" w:color="auto"/>
            <w:bottom w:val="none" w:sz="0" w:space="0" w:color="auto"/>
            <w:right w:val="none" w:sz="0" w:space="0" w:color="auto"/>
          </w:divBdr>
        </w:div>
        <w:div w:id="182743353">
          <w:marLeft w:val="0"/>
          <w:marRight w:val="0"/>
          <w:marTop w:val="0"/>
          <w:marBottom w:val="0"/>
          <w:divBdr>
            <w:top w:val="none" w:sz="0" w:space="0" w:color="auto"/>
            <w:left w:val="none" w:sz="0" w:space="0" w:color="auto"/>
            <w:bottom w:val="none" w:sz="0" w:space="0" w:color="auto"/>
            <w:right w:val="none" w:sz="0" w:space="0" w:color="auto"/>
          </w:divBdr>
        </w:div>
        <w:div w:id="778069369">
          <w:marLeft w:val="0"/>
          <w:marRight w:val="0"/>
          <w:marTop w:val="0"/>
          <w:marBottom w:val="0"/>
          <w:divBdr>
            <w:top w:val="none" w:sz="0" w:space="0" w:color="auto"/>
            <w:left w:val="none" w:sz="0" w:space="0" w:color="auto"/>
            <w:bottom w:val="none" w:sz="0" w:space="0" w:color="auto"/>
            <w:right w:val="none" w:sz="0" w:space="0" w:color="auto"/>
          </w:divBdr>
        </w:div>
        <w:div w:id="2095349428">
          <w:marLeft w:val="0"/>
          <w:marRight w:val="0"/>
          <w:marTop w:val="0"/>
          <w:marBottom w:val="0"/>
          <w:divBdr>
            <w:top w:val="none" w:sz="0" w:space="0" w:color="auto"/>
            <w:left w:val="none" w:sz="0" w:space="0" w:color="auto"/>
            <w:bottom w:val="none" w:sz="0" w:space="0" w:color="auto"/>
            <w:right w:val="none" w:sz="0" w:space="0" w:color="auto"/>
          </w:divBdr>
        </w:div>
        <w:div w:id="2115130709">
          <w:marLeft w:val="0"/>
          <w:marRight w:val="0"/>
          <w:marTop w:val="0"/>
          <w:marBottom w:val="0"/>
          <w:divBdr>
            <w:top w:val="none" w:sz="0" w:space="0" w:color="auto"/>
            <w:left w:val="none" w:sz="0" w:space="0" w:color="auto"/>
            <w:bottom w:val="none" w:sz="0" w:space="0" w:color="auto"/>
            <w:right w:val="none" w:sz="0" w:space="0" w:color="auto"/>
          </w:divBdr>
        </w:div>
        <w:div w:id="859898095">
          <w:marLeft w:val="0"/>
          <w:marRight w:val="0"/>
          <w:marTop w:val="0"/>
          <w:marBottom w:val="0"/>
          <w:divBdr>
            <w:top w:val="none" w:sz="0" w:space="0" w:color="auto"/>
            <w:left w:val="none" w:sz="0" w:space="0" w:color="auto"/>
            <w:bottom w:val="none" w:sz="0" w:space="0" w:color="auto"/>
            <w:right w:val="none" w:sz="0" w:space="0" w:color="auto"/>
          </w:divBdr>
        </w:div>
        <w:div w:id="1801604709">
          <w:marLeft w:val="0"/>
          <w:marRight w:val="0"/>
          <w:marTop w:val="0"/>
          <w:marBottom w:val="0"/>
          <w:divBdr>
            <w:top w:val="none" w:sz="0" w:space="0" w:color="auto"/>
            <w:left w:val="none" w:sz="0" w:space="0" w:color="auto"/>
            <w:bottom w:val="none" w:sz="0" w:space="0" w:color="auto"/>
            <w:right w:val="none" w:sz="0" w:space="0" w:color="auto"/>
          </w:divBdr>
        </w:div>
        <w:div w:id="450367984">
          <w:marLeft w:val="0"/>
          <w:marRight w:val="0"/>
          <w:marTop w:val="0"/>
          <w:marBottom w:val="0"/>
          <w:divBdr>
            <w:top w:val="none" w:sz="0" w:space="0" w:color="auto"/>
            <w:left w:val="none" w:sz="0" w:space="0" w:color="auto"/>
            <w:bottom w:val="none" w:sz="0" w:space="0" w:color="auto"/>
            <w:right w:val="none" w:sz="0" w:space="0" w:color="auto"/>
          </w:divBdr>
        </w:div>
        <w:div w:id="594361783">
          <w:marLeft w:val="0"/>
          <w:marRight w:val="0"/>
          <w:marTop w:val="0"/>
          <w:marBottom w:val="0"/>
          <w:divBdr>
            <w:top w:val="none" w:sz="0" w:space="0" w:color="auto"/>
            <w:left w:val="none" w:sz="0" w:space="0" w:color="auto"/>
            <w:bottom w:val="none" w:sz="0" w:space="0" w:color="auto"/>
            <w:right w:val="none" w:sz="0" w:space="0" w:color="auto"/>
          </w:divBdr>
        </w:div>
        <w:div w:id="625503510">
          <w:marLeft w:val="0"/>
          <w:marRight w:val="0"/>
          <w:marTop w:val="0"/>
          <w:marBottom w:val="0"/>
          <w:divBdr>
            <w:top w:val="none" w:sz="0" w:space="0" w:color="auto"/>
            <w:left w:val="none" w:sz="0" w:space="0" w:color="auto"/>
            <w:bottom w:val="none" w:sz="0" w:space="0" w:color="auto"/>
            <w:right w:val="none" w:sz="0" w:space="0" w:color="auto"/>
          </w:divBdr>
        </w:div>
        <w:div w:id="129443138">
          <w:marLeft w:val="0"/>
          <w:marRight w:val="0"/>
          <w:marTop w:val="0"/>
          <w:marBottom w:val="0"/>
          <w:divBdr>
            <w:top w:val="none" w:sz="0" w:space="0" w:color="auto"/>
            <w:left w:val="none" w:sz="0" w:space="0" w:color="auto"/>
            <w:bottom w:val="none" w:sz="0" w:space="0" w:color="auto"/>
            <w:right w:val="none" w:sz="0" w:space="0" w:color="auto"/>
          </w:divBdr>
        </w:div>
        <w:div w:id="1503546230">
          <w:marLeft w:val="0"/>
          <w:marRight w:val="0"/>
          <w:marTop w:val="0"/>
          <w:marBottom w:val="0"/>
          <w:divBdr>
            <w:top w:val="none" w:sz="0" w:space="0" w:color="auto"/>
            <w:left w:val="none" w:sz="0" w:space="0" w:color="auto"/>
            <w:bottom w:val="none" w:sz="0" w:space="0" w:color="auto"/>
            <w:right w:val="none" w:sz="0" w:space="0" w:color="auto"/>
          </w:divBdr>
        </w:div>
        <w:div w:id="280187339">
          <w:marLeft w:val="0"/>
          <w:marRight w:val="0"/>
          <w:marTop w:val="0"/>
          <w:marBottom w:val="0"/>
          <w:divBdr>
            <w:top w:val="none" w:sz="0" w:space="0" w:color="auto"/>
            <w:left w:val="none" w:sz="0" w:space="0" w:color="auto"/>
            <w:bottom w:val="none" w:sz="0" w:space="0" w:color="auto"/>
            <w:right w:val="none" w:sz="0" w:space="0" w:color="auto"/>
          </w:divBdr>
        </w:div>
        <w:div w:id="1890067563">
          <w:marLeft w:val="0"/>
          <w:marRight w:val="0"/>
          <w:marTop w:val="0"/>
          <w:marBottom w:val="0"/>
          <w:divBdr>
            <w:top w:val="none" w:sz="0" w:space="0" w:color="auto"/>
            <w:left w:val="none" w:sz="0" w:space="0" w:color="auto"/>
            <w:bottom w:val="none" w:sz="0" w:space="0" w:color="auto"/>
            <w:right w:val="none" w:sz="0" w:space="0" w:color="auto"/>
          </w:divBdr>
        </w:div>
        <w:div w:id="580023268">
          <w:marLeft w:val="0"/>
          <w:marRight w:val="0"/>
          <w:marTop w:val="0"/>
          <w:marBottom w:val="0"/>
          <w:divBdr>
            <w:top w:val="none" w:sz="0" w:space="0" w:color="auto"/>
            <w:left w:val="none" w:sz="0" w:space="0" w:color="auto"/>
            <w:bottom w:val="none" w:sz="0" w:space="0" w:color="auto"/>
            <w:right w:val="none" w:sz="0" w:space="0" w:color="auto"/>
          </w:divBdr>
        </w:div>
        <w:div w:id="417141041">
          <w:marLeft w:val="0"/>
          <w:marRight w:val="0"/>
          <w:marTop w:val="0"/>
          <w:marBottom w:val="0"/>
          <w:divBdr>
            <w:top w:val="none" w:sz="0" w:space="0" w:color="auto"/>
            <w:left w:val="none" w:sz="0" w:space="0" w:color="auto"/>
            <w:bottom w:val="none" w:sz="0" w:space="0" w:color="auto"/>
            <w:right w:val="none" w:sz="0" w:space="0" w:color="auto"/>
          </w:divBdr>
        </w:div>
        <w:div w:id="100878085">
          <w:marLeft w:val="0"/>
          <w:marRight w:val="0"/>
          <w:marTop w:val="0"/>
          <w:marBottom w:val="0"/>
          <w:divBdr>
            <w:top w:val="none" w:sz="0" w:space="0" w:color="auto"/>
            <w:left w:val="none" w:sz="0" w:space="0" w:color="auto"/>
            <w:bottom w:val="none" w:sz="0" w:space="0" w:color="auto"/>
            <w:right w:val="none" w:sz="0" w:space="0" w:color="auto"/>
          </w:divBdr>
        </w:div>
        <w:div w:id="768743128">
          <w:marLeft w:val="0"/>
          <w:marRight w:val="0"/>
          <w:marTop w:val="0"/>
          <w:marBottom w:val="0"/>
          <w:divBdr>
            <w:top w:val="none" w:sz="0" w:space="0" w:color="auto"/>
            <w:left w:val="none" w:sz="0" w:space="0" w:color="auto"/>
            <w:bottom w:val="none" w:sz="0" w:space="0" w:color="auto"/>
            <w:right w:val="none" w:sz="0" w:space="0" w:color="auto"/>
          </w:divBdr>
        </w:div>
        <w:div w:id="1972399998">
          <w:marLeft w:val="0"/>
          <w:marRight w:val="0"/>
          <w:marTop w:val="0"/>
          <w:marBottom w:val="0"/>
          <w:divBdr>
            <w:top w:val="none" w:sz="0" w:space="0" w:color="auto"/>
            <w:left w:val="none" w:sz="0" w:space="0" w:color="auto"/>
            <w:bottom w:val="none" w:sz="0" w:space="0" w:color="auto"/>
            <w:right w:val="none" w:sz="0" w:space="0" w:color="auto"/>
          </w:divBdr>
        </w:div>
        <w:div w:id="1739010647">
          <w:marLeft w:val="0"/>
          <w:marRight w:val="0"/>
          <w:marTop w:val="0"/>
          <w:marBottom w:val="0"/>
          <w:divBdr>
            <w:top w:val="none" w:sz="0" w:space="0" w:color="auto"/>
            <w:left w:val="none" w:sz="0" w:space="0" w:color="auto"/>
            <w:bottom w:val="none" w:sz="0" w:space="0" w:color="auto"/>
            <w:right w:val="none" w:sz="0" w:space="0" w:color="auto"/>
          </w:divBdr>
        </w:div>
        <w:div w:id="1383335362">
          <w:marLeft w:val="0"/>
          <w:marRight w:val="0"/>
          <w:marTop w:val="0"/>
          <w:marBottom w:val="0"/>
          <w:divBdr>
            <w:top w:val="none" w:sz="0" w:space="0" w:color="auto"/>
            <w:left w:val="none" w:sz="0" w:space="0" w:color="auto"/>
            <w:bottom w:val="none" w:sz="0" w:space="0" w:color="auto"/>
            <w:right w:val="none" w:sz="0" w:space="0" w:color="auto"/>
          </w:divBdr>
        </w:div>
        <w:div w:id="2126266525">
          <w:marLeft w:val="0"/>
          <w:marRight w:val="0"/>
          <w:marTop w:val="0"/>
          <w:marBottom w:val="0"/>
          <w:divBdr>
            <w:top w:val="none" w:sz="0" w:space="0" w:color="auto"/>
            <w:left w:val="none" w:sz="0" w:space="0" w:color="auto"/>
            <w:bottom w:val="none" w:sz="0" w:space="0" w:color="auto"/>
            <w:right w:val="none" w:sz="0" w:space="0" w:color="auto"/>
          </w:divBdr>
        </w:div>
        <w:div w:id="1937444557">
          <w:marLeft w:val="0"/>
          <w:marRight w:val="0"/>
          <w:marTop w:val="0"/>
          <w:marBottom w:val="0"/>
          <w:divBdr>
            <w:top w:val="none" w:sz="0" w:space="0" w:color="auto"/>
            <w:left w:val="none" w:sz="0" w:space="0" w:color="auto"/>
            <w:bottom w:val="none" w:sz="0" w:space="0" w:color="auto"/>
            <w:right w:val="none" w:sz="0" w:space="0" w:color="auto"/>
          </w:divBdr>
        </w:div>
        <w:div w:id="1264075722">
          <w:marLeft w:val="0"/>
          <w:marRight w:val="0"/>
          <w:marTop w:val="0"/>
          <w:marBottom w:val="0"/>
          <w:divBdr>
            <w:top w:val="none" w:sz="0" w:space="0" w:color="auto"/>
            <w:left w:val="none" w:sz="0" w:space="0" w:color="auto"/>
            <w:bottom w:val="none" w:sz="0" w:space="0" w:color="auto"/>
            <w:right w:val="none" w:sz="0" w:space="0" w:color="auto"/>
          </w:divBdr>
        </w:div>
        <w:div w:id="964434645">
          <w:marLeft w:val="0"/>
          <w:marRight w:val="0"/>
          <w:marTop w:val="0"/>
          <w:marBottom w:val="0"/>
          <w:divBdr>
            <w:top w:val="none" w:sz="0" w:space="0" w:color="auto"/>
            <w:left w:val="none" w:sz="0" w:space="0" w:color="auto"/>
            <w:bottom w:val="none" w:sz="0" w:space="0" w:color="auto"/>
            <w:right w:val="none" w:sz="0" w:space="0" w:color="auto"/>
          </w:divBdr>
        </w:div>
        <w:div w:id="1890264692">
          <w:marLeft w:val="0"/>
          <w:marRight w:val="0"/>
          <w:marTop w:val="0"/>
          <w:marBottom w:val="0"/>
          <w:divBdr>
            <w:top w:val="none" w:sz="0" w:space="0" w:color="auto"/>
            <w:left w:val="none" w:sz="0" w:space="0" w:color="auto"/>
            <w:bottom w:val="none" w:sz="0" w:space="0" w:color="auto"/>
            <w:right w:val="none" w:sz="0" w:space="0" w:color="auto"/>
          </w:divBdr>
        </w:div>
        <w:div w:id="1260483524">
          <w:marLeft w:val="0"/>
          <w:marRight w:val="0"/>
          <w:marTop w:val="0"/>
          <w:marBottom w:val="0"/>
          <w:divBdr>
            <w:top w:val="none" w:sz="0" w:space="0" w:color="auto"/>
            <w:left w:val="none" w:sz="0" w:space="0" w:color="auto"/>
            <w:bottom w:val="none" w:sz="0" w:space="0" w:color="auto"/>
            <w:right w:val="none" w:sz="0" w:space="0" w:color="auto"/>
          </w:divBdr>
        </w:div>
        <w:div w:id="1539733852">
          <w:marLeft w:val="0"/>
          <w:marRight w:val="0"/>
          <w:marTop w:val="0"/>
          <w:marBottom w:val="0"/>
          <w:divBdr>
            <w:top w:val="none" w:sz="0" w:space="0" w:color="auto"/>
            <w:left w:val="none" w:sz="0" w:space="0" w:color="auto"/>
            <w:bottom w:val="none" w:sz="0" w:space="0" w:color="auto"/>
            <w:right w:val="none" w:sz="0" w:space="0" w:color="auto"/>
          </w:divBdr>
        </w:div>
        <w:div w:id="1654989615">
          <w:marLeft w:val="0"/>
          <w:marRight w:val="0"/>
          <w:marTop w:val="0"/>
          <w:marBottom w:val="0"/>
          <w:divBdr>
            <w:top w:val="none" w:sz="0" w:space="0" w:color="auto"/>
            <w:left w:val="none" w:sz="0" w:space="0" w:color="auto"/>
            <w:bottom w:val="none" w:sz="0" w:space="0" w:color="auto"/>
            <w:right w:val="none" w:sz="0" w:space="0" w:color="auto"/>
          </w:divBdr>
        </w:div>
      </w:divsChild>
    </w:div>
    <w:div w:id="1403942978">
      <w:bodyDiv w:val="1"/>
      <w:marLeft w:val="0"/>
      <w:marRight w:val="0"/>
      <w:marTop w:val="0"/>
      <w:marBottom w:val="0"/>
      <w:divBdr>
        <w:top w:val="none" w:sz="0" w:space="0" w:color="auto"/>
        <w:left w:val="none" w:sz="0" w:space="0" w:color="auto"/>
        <w:bottom w:val="none" w:sz="0" w:space="0" w:color="auto"/>
        <w:right w:val="none" w:sz="0" w:space="0" w:color="auto"/>
      </w:divBdr>
      <w:divsChild>
        <w:div w:id="1201212541">
          <w:marLeft w:val="0"/>
          <w:marRight w:val="0"/>
          <w:marTop w:val="0"/>
          <w:marBottom w:val="0"/>
          <w:divBdr>
            <w:top w:val="none" w:sz="0" w:space="0" w:color="auto"/>
            <w:left w:val="none" w:sz="0" w:space="0" w:color="auto"/>
            <w:bottom w:val="none" w:sz="0" w:space="0" w:color="auto"/>
            <w:right w:val="none" w:sz="0" w:space="0" w:color="auto"/>
          </w:divBdr>
        </w:div>
        <w:div w:id="411126569">
          <w:marLeft w:val="0"/>
          <w:marRight w:val="0"/>
          <w:marTop w:val="0"/>
          <w:marBottom w:val="0"/>
          <w:divBdr>
            <w:top w:val="none" w:sz="0" w:space="0" w:color="auto"/>
            <w:left w:val="none" w:sz="0" w:space="0" w:color="auto"/>
            <w:bottom w:val="none" w:sz="0" w:space="0" w:color="auto"/>
            <w:right w:val="none" w:sz="0" w:space="0" w:color="auto"/>
          </w:divBdr>
        </w:div>
        <w:div w:id="2059552828">
          <w:marLeft w:val="0"/>
          <w:marRight w:val="0"/>
          <w:marTop w:val="0"/>
          <w:marBottom w:val="0"/>
          <w:divBdr>
            <w:top w:val="none" w:sz="0" w:space="0" w:color="auto"/>
            <w:left w:val="none" w:sz="0" w:space="0" w:color="auto"/>
            <w:bottom w:val="none" w:sz="0" w:space="0" w:color="auto"/>
            <w:right w:val="none" w:sz="0" w:space="0" w:color="auto"/>
          </w:divBdr>
        </w:div>
        <w:div w:id="1077439760">
          <w:marLeft w:val="0"/>
          <w:marRight w:val="0"/>
          <w:marTop w:val="0"/>
          <w:marBottom w:val="0"/>
          <w:divBdr>
            <w:top w:val="none" w:sz="0" w:space="0" w:color="auto"/>
            <w:left w:val="none" w:sz="0" w:space="0" w:color="auto"/>
            <w:bottom w:val="none" w:sz="0" w:space="0" w:color="auto"/>
            <w:right w:val="none" w:sz="0" w:space="0" w:color="auto"/>
          </w:divBdr>
        </w:div>
        <w:div w:id="719284507">
          <w:marLeft w:val="0"/>
          <w:marRight w:val="0"/>
          <w:marTop w:val="0"/>
          <w:marBottom w:val="0"/>
          <w:divBdr>
            <w:top w:val="none" w:sz="0" w:space="0" w:color="auto"/>
            <w:left w:val="none" w:sz="0" w:space="0" w:color="auto"/>
            <w:bottom w:val="none" w:sz="0" w:space="0" w:color="auto"/>
            <w:right w:val="none" w:sz="0" w:space="0" w:color="auto"/>
          </w:divBdr>
        </w:div>
        <w:div w:id="1203784841">
          <w:marLeft w:val="0"/>
          <w:marRight w:val="0"/>
          <w:marTop w:val="0"/>
          <w:marBottom w:val="0"/>
          <w:divBdr>
            <w:top w:val="none" w:sz="0" w:space="0" w:color="auto"/>
            <w:left w:val="none" w:sz="0" w:space="0" w:color="auto"/>
            <w:bottom w:val="none" w:sz="0" w:space="0" w:color="auto"/>
            <w:right w:val="none" w:sz="0" w:space="0" w:color="auto"/>
          </w:divBdr>
        </w:div>
        <w:div w:id="900871700">
          <w:marLeft w:val="0"/>
          <w:marRight w:val="0"/>
          <w:marTop w:val="0"/>
          <w:marBottom w:val="0"/>
          <w:divBdr>
            <w:top w:val="none" w:sz="0" w:space="0" w:color="auto"/>
            <w:left w:val="none" w:sz="0" w:space="0" w:color="auto"/>
            <w:bottom w:val="none" w:sz="0" w:space="0" w:color="auto"/>
            <w:right w:val="none" w:sz="0" w:space="0" w:color="auto"/>
          </w:divBdr>
        </w:div>
        <w:div w:id="1023288361">
          <w:marLeft w:val="0"/>
          <w:marRight w:val="0"/>
          <w:marTop w:val="0"/>
          <w:marBottom w:val="0"/>
          <w:divBdr>
            <w:top w:val="none" w:sz="0" w:space="0" w:color="auto"/>
            <w:left w:val="none" w:sz="0" w:space="0" w:color="auto"/>
            <w:bottom w:val="none" w:sz="0" w:space="0" w:color="auto"/>
            <w:right w:val="none" w:sz="0" w:space="0" w:color="auto"/>
          </w:divBdr>
        </w:div>
        <w:div w:id="1378895154">
          <w:marLeft w:val="0"/>
          <w:marRight w:val="0"/>
          <w:marTop w:val="0"/>
          <w:marBottom w:val="0"/>
          <w:divBdr>
            <w:top w:val="none" w:sz="0" w:space="0" w:color="auto"/>
            <w:left w:val="none" w:sz="0" w:space="0" w:color="auto"/>
            <w:bottom w:val="none" w:sz="0" w:space="0" w:color="auto"/>
            <w:right w:val="none" w:sz="0" w:space="0" w:color="auto"/>
          </w:divBdr>
        </w:div>
        <w:div w:id="923413289">
          <w:marLeft w:val="0"/>
          <w:marRight w:val="0"/>
          <w:marTop w:val="0"/>
          <w:marBottom w:val="0"/>
          <w:divBdr>
            <w:top w:val="none" w:sz="0" w:space="0" w:color="auto"/>
            <w:left w:val="none" w:sz="0" w:space="0" w:color="auto"/>
            <w:bottom w:val="none" w:sz="0" w:space="0" w:color="auto"/>
            <w:right w:val="none" w:sz="0" w:space="0" w:color="auto"/>
          </w:divBdr>
        </w:div>
        <w:div w:id="1643728158">
          <w:marLeft w:val="0"/>
          <w:marRight w:val="0"/>
          <w:marTop w:val="0"/>
          <w:marBottom w:val="0"/>
          <w:divBdr>
            <w:top w:val="none" w:sz="0" w:space="0" w:color="auto"/>
            <w:left w:val="none" w:sz="0" w:space="0" w:color="auto"/>
            <w:bottom w:val="none" w:sz="0" w:space="0" w:color="auto"/>
            <w:right w:val="none" w:sz="0" w:space="0" w:color="auto"/>
          </w:divBdr>
        </w:div>
        <w:div w:id="282152320">
          <w:marLeft w:val="0"/>
          <w:marRight w:val="0"/>
          <w:marTop w:val="0"/>
          <w:marBottom w:val="0"/>
          <w:divBdr>
            <w:top w:val="none" w:sz="0" w:space="0" w:color="auto"/>
            <w:left w:val="none" w:sz="0" w:space="0" w:color="auto"/>
            <w:bottom w:val="none" w:sz="0" w:space="0" w:color="auto"/>
            <w:right w:val="none" w:sz="0" w:space="0" w:color="auto"/>
          </w:divBdr>
        </w:div>
        <w:div w:id="883519558">
          <w:marLeft w:val="0"/>
          <w:marRight w:val="0"/>
          <w:marTop w:val="0"/>
          <w:marBottom w:val="0"/>
          <w:divBdr>
            <w:top w:val="none" w:sz="0" w:space="0" w:color="auto"/>
            <w:left w:val="none" w:sz="0" w:space="0" w:color="auto"/>
            <w:bottom w:val="none" w:sz="0" w:space="0" w:color="auto"/>
            <w:right w:val="none" w:sz="0" w:space="0" w:color="auto"/>
          </w:divBdr>
        </w:div>
        <w:div w:id="1238634326">
          <w:marLeft w:val="0"/>
          <w:marRight w:val="0"/>
          <w:marTop w:val="0"/>
          <w:marBottom w:val="0"/>
          <w:divBdr>
            <w:top w:val="none" w:sz="0" w:space="0" w:color="auto"/>
            <w:left w:val="none" w:sz="0" w:space="0" w:color="auto"/>
            <w:bottom w:val="none" w:sz="0" w:space="0" w:color="auto"/>
            <w:right w:val="none" w:sz="0" w:space="0" w:color="auto"/>
          </w:divBdr>
        </w:div>
        <w:div w:id="1976447269">
          <w:marLeft w:val="0"/>
          <w:marRight w:val="0"/>
          <w:marTop w:val="0"/>
          <w:marBottom w:val="0"/>
          <w:divBdr>
            <w:top w:val="none" w:sz="0" w:space="0" w:color="auto"/>
            <w:left w:val="none" w:sz="0" w:space="0" w:color="auto"/>
            <w:bottom w:val="none" w:sz="0" w:space="0" w:color="auto"/>
            <w:right w:val="none" w:sz="0" w:space="0" w:color="auto"/>
          </w:divBdr>
        </w:div>
        <w:div w:id="2112703977">
          <w:marLeft w:val="0"/>
          <w:marRight w:val="0"/>
          <w:marTop w:val="0"/>
          <w:marBottom w:val="0"/>
          <w:divBdr>
            <w:top w:val="none" w:sz="0" w:space="0" w:color="auto"/>
            <w:left w:val="none" w:sz="0" w:space="0" w:color="auto"/>
            <w:bottom w:val="none" w:sz="0" w:space="0" w:color="auto"/>
            <w:right w:val="none" w:sz="0" w:space="0" w:color="auto"/>
          </w:divBdr>
        </w:div>
        <w:div w:id="358243319">
          <w:marLeft w:val="0"/>
          <w:marRight w:val="0"/>
          <w:marTop w:val="0"/>
          <w:marBottom w:val="0"/>
          <w:divBdr>
            <w:top w:val="none" w:sz="0" w:space="0" w:color="auto"/>
            <w:left w:val="none" w:sz="0" w:space="0" w:color="auto"/>
            <w:bottom w:val="none" w:sz="0" w:space="0" w:color="auto"/>
            <w:right w:val="none" w:sz="0" w:space="0" w:color="auto"/>
          </w:divBdr>
        </w:div>
        <w:div w:id="932475581">
          <w:marLeft w:val="0"/>
          <w:marRight w:val="0"/>
          <w:marTop w:val="0"/>
          <w:marBottom w:val="0"/>
          <w:divBdr>
            <w:top w:val="none" w:sz="0" w:space="0" w:color="auto"/>
            <w:left w:val="none" w:sz="0" w:space="0" w:color="auto"/>
            <w:bottom w:val="none" w:sz="0" w:space="0" w:color="auto"/>
            <w:right w:val="none" w:sz="0" w:space="0" w:color="auto"/>
          </w:divBdr>
        </w:div>
        <w:div w:id="1764646930">
          <w:marLeft w:val="0"/>
          <w:marRight w:val="0"/>
          <w:marTop w:val="0"/>
          <w:marBottom w:val="0"/>
          <w:divBdr>
            <w:top w:val="none" w:sz="0" w:space="0" w:color="auto"/>
            <w:left w:val="none" w:sz="0" w:space="0" w:color="auto"/>
            <w:bottom w:val="none" w:sz="0" w:space="0" w:color="auto"/>
            <w:right w:val="none" w:sz="0" w:space="0" w:color="auto"/>
          </w:divBdr>
        </w:div>
        <w:div w:id="632104509">
          <w:marLeft w:val="0"/>
          <w:marRight w:val="0"/>
          <w:marTop w:val="0"/>
          <w:marBottom w:val="0"/>
          <w:divBdr>
            <w:top w:val="none" w:sz="0" w:space="0" w:color="auto"/>
            <w:left w:val="none" w:sz="0" w:space="0" w:color="auto"/>
            <w:bottom w:val="none" w:sz="0" w:space="0" w:color="auto"/>
            <w:right w:val="none" w:sz="0" w:space="0" w:color="auto"/>
          </w:divBdr>
        </w:div>
        <w:div w:id="263151503">
          <w:marLeft w:val="0"/>
          <w:marRight w:val="0"/>
          <w:marTop w:val="0"/>
          <w:marBottom w:val="0"/>
          <w:divBdr>
            <w:top w:val="none" w:sz="0" w:space="0" w:color="auto"/>
            <w:left w:val="none" w:sz="0" w:space="0" w:color="auto"/>
            <w:bottom w:val="none" w:sz="0" w:space="0" w:color="auto"/>
            <w:right w:val="none" w:sz="0" w:space="0" w:color="auto"/>
          </w:divBdr>
        </w:div>
        <w:div w:id="430467470">
          <w:marLeft w:val="0"/>
          <w:marRight w:val="0"/>
          <w:marTop w:val="0"/>
          <w:marBottom w:val="0"/>
          <w:divBdr>
            <w:top w:val="none" w:sz="0" w:space="0" w:color="auto"/>
            <w:left w:val="none" w:sz="0" w:space="0" w:color="auto"/>
            <w:bottom w:val="none" w:sz="0" w:space="0" w:color="auto"/>
            <w:right w:val="none" w:sz="0" w:space="0" w:color="auto"/>
          </w:divBdr>
        </w:div>
        <w:div w:id="190609969">
          <w:marLeft w:val="0"/>
          <w:marRight w:val="0"/>
          <w:marTop w:val="0"/>
          <w:marBottom w:val="0"/>
          <w:divBdr>
            <w:top w:val="none" w:sz="0" w:space="0" w:color="auto"/>
            <w:left w:val="none" w:sz="0" w:space="0" w:color="auto"/>
            <w:bottom w:val="none" w:sz="0" w:space="0" w:color="auto"/>
            <w:right w:val="none" w:sz="0" w:space="0" w:color="auto"/>
          </w:divBdr>
        </w:div>
        <w:div w:id="1536191611">
          <w:marLeft w:val="0"/>
          <w:marRight w:val="0"/>
          <w:marTop w:val="0"/>
          <w:marBottom w:val="0"/>
          <w:divBdr>
            <w:top w:val="none" w:sz="0" w:space="0" w:color="auto"/>
            <w:left w:val="none" w:sz="0" w:space="0" w:color="auto"/>
            <w:bottom w:val="none" w:sz="0" w:space="0" w:color="auto"/>
            <w:right w:val="none" w:sz="0" w:space="0" w:color="auto"/>
          </w:divBdr>
        </w:div>
        <w:div w:id="1315524259">
          <w:marLeft w:val="0"/>
          <w:marRight w:val="0"/>
          <w:marTop w:val="0"/>
          <w:marBottom w:val="0"/>
          <w:divBdr>
            <w:top w:val="none" w:sz="0" w:space="0" w:color="auto"/>
            <w:left w:val="none" w:sz="0" w:space="0" w:color="auto"/>
            <w:bottom w:val="none" w:sz="0" w:space="0" w:color="auto"/>
            <w:right w:val="none" w:sz="0" w:space="0" w:color="auto"/>
          </w:divBdr>
        </w:div>
        <w:div w:id="1612198367">
          <w:marLeft w:val="0"/>
          <w:marRight w:val="0"/>
          <w:marTop w:val="0"/>
          <w:marBottom w:val="0"/>
          <w:divBdr>
            <w:top w:val="none" w:sz="0" w:space="0" w:color="auto"/>
            <w:left w:val="none" w:sz="0" w:space="0" w:color="auto"/>
            <w:bottom w:val="none" w:sz="0" w:space="0" w:color="auto"/>
            <w:right w:val="none" w:sz="0" w:space="0" w:color="auto"/>
          </w:divBdr>
        </w:div>
        <w:div w:id="1147551377">
          <w:marLeft w:val="0"/>
          <w:marRight w:val="0"/>
          <w:marTop w:val="0"/>
          <w:marBottom w:val="0"/>
          <w:divBdr>
            <w:top w:val="none" w:sz="0" w:space="0" w:color="auto"/>
            <w:left w:val="none" w:sz="0" w:space="0" w:color="auto"/>
            <w:bottom w:val="none" w:sz="0" w:space="0" w:color="auto"/>
            <w:right w:val="none" w:sz="0" w:space="0" w:color="auto"/>
          </w:divBdr>
        </w:div>
        <w:div w:id="1631473964">
          <w:marLeft w:val="0"/>
          <w:marRight w:val="0"/>
          <w:marTop w:val="0"/>
          <w:marBottom w:val="0"/>
          <w:divBdr>
            <w:top w:val="none" w:sz="0" w:space="0" w:color="auto"/>
            <w:left w:val="none" w:sz="0" w:space="0" w:color="auto"/>
            <w:bottom w:val="none" w:sz="0" w:space="0" w:color="auto"/>
            <w:right w:val="none" w:sz="0" w:space="0" w:color="auto"/>
          </w:divBdr>
        </w:div>
        <w:div w:id="560602415">
          <w:marLeft w:val="0"/>
          <w:marRight w:val="0"/>
          <w:marTop w:val="0"/>
          <w:marBottom w:val="0"/>
          <w:divBdr>
            <w:top w:val="none" w:sz="0" w:space="0" w:color="auto"/>
            <w:left w:val="none" w:sz="0" w:space="0" w:color="auto"/>
            <w:bottom w:val="none" w:sz="0" w:space="0" w:color="auto"/>
            <w:right w:val="none" w:sz="0" w:space="0" w:color="auto"/>
          </w:divBdr>
        </w:div>
        <w:div w:id="889533401">
          <w:marLeft w:val="0"/>
          <w:marRight w:val="0"/>
          <w:marTop w:val="0"/>
          <w:marBottom w:val="0"/>
          <w:divBdr>
            <w:top w:val="none" w:sz="0" w:space="0" w:color="auto"/>
            <w:left w:val="none" w:sz="0" w:space="0" w:color="auto"/>
            <w:bottom w:val="none" w:sz="0" w:space="0" w:color="auto"/>
            <w:right w:val="none" w:sz="0" w:space="0" w:color="auto"/>
          </w:divBdr>
        </w:div>
        <w:div w:id="737286843">
          <w:marLeft w:val="0"/>
          <w:marRight w:val="0"/>
          <w:marTop w:val="0"/>
          <w:marBottom w:val="0"/>
          <w:divBdr>
            <w:top w:val="none" w:sz="0" w:space="0" w:color="auto"/>
            <w:left w:val="none" w:sz="0" w:space="0" w:color="auto"/>
            <w:bottom w:val="none" w:sz="0" w:space="0" w:color="auto"/>
            <w:right w:val="none" w:sz="0" w:space="0" w:color="auto"/>
          </w:divBdr>
        </w:div>
        <w:div w:id="2017881416">
          <w:marLeft w:val="0"/>
          <w:marRight w:val="0"/>
          <w:marTop w:val="0"/>
          <w:marBottom w:val="0"/>
          <w:divBdr>
            <w:top w:val="none" w:sz="0" w:space="0" w:color="auto"/>
            <w:left w:val="none" w:sz="0" w:space="0" w:color="auto"/>
            <w:bottom w:val="none" w:sz="0" w:space="0" w:color="auto"/>
            <w:right w:val="none" w:sz="0" w:space="0" w:color="auto"/>
          </w:divBdr>
        </w:div>
        <w:div w:id="2026205643">
          <w:marLeft w:val="0"/>
          <w:marRight w:val="0"/>
          <w:marTop w:val="0"/>
          <w:marBottom w:val="0"/>
          <w:divBdr>
            <w:top w:val="none" w:sz="0" w:space="0" w:color="auto"/>
            <w:left w:val="none" w:sz="0" w:space="0" w:color="auto"/>
            <w:bottom w:val="none" w:sz="0" w:space="0" w:color="auto"/>
            <w:right w:val="none" w:sz="0" w:space="0" w:color="auto"/>
          </w:divBdr>
        </w:div>
        <w:div w:id="896009059">
          <w:marLeft w:val="0"/>
          <w:marRight w:val="0"/>
          <w:marTop w:val="0"/>
          <w:marBottom w:val="0"/>
          <w:divBdr>
            <w:top w:val="none" w:sz="0" w:space="0" w:color="auto"/>
            <w:left w:val="none" w:sz="0" w:space="0" w:color="auto"/>
            <w:bottom w:val="none" w:sz="0" w:space="0" w:color="auto"/>
            <w:right w:val="none" w:sz="0" w:space="0" w:color="auto"/>
          </w:divBdr>
        </w:div>
        <w:div w:id="2030716393">
          <w:marLeft w:val="0"/>
          <w:marRight w:val="0"/>
          <w:marTop w:val="0"/>
          <w:marBottom w:val="0"/>
          <w:divBdr>
            <w:top w:val="none" w:sz="0" w:space="0" w:color="auto"/>
            <w:left w:val="none" w:sz="0" w:space="0" w:color="auto"/>
            <w:bottom w:val="none" w:sz="0" w:space="0" w:color="auto"/>
            <w:right w:val="none" w:sz="0" w:space="0" w:color="auto"/>
          </w:divBdr>
        </w:div>
        <w:div w:id="389888443">
          <w:marLeft w:val="0"/>
          <w:marRight w:val="0"/>
          <w:marTop w:val="0"/>
          <w:marBottom w:val="0"/>
          <w:divBdr>
            <w:top w:val="none" w:sz="0" w:space="0" w:color="auto"/>
            <w:left w:val="none" w:sz="0" w:space="0" w:color="auto"/>
            <w:bottom w:val="none" w:sz="0" w:space="0" w:color="auto"/>
            <w:right w:val="none" w:sz="0" w:space="0" w:color="auto"/>
          </w:divBdr>
        </w:div>
        <w:div w:id="1623615499">
          <w:marLeft w:val="0"/>
          <w:marRight w:val="0"/>
          <w:marTop w:val="0"/>
          <w:marBottom w:val="0"/>
          <w:divBdr>
            <w:top w:val="none" w:sz="0" w:space="0" w:color="auto"/>
            <w:left w:val="none" w:sz="0" w:space="0" w:color="auto"/>
            <w:bottom w:val="none" w:sz="0" w:space="0" w:color="auto"/>
            <w:right w:val="none" w:sz="0" w:space="0" w:color="auto"/>
          </w:divBdr>
        </w:div>
        <w:div w:id="304044472">
          <w:marLeft w:val="0"/>
          <w:marRight w:val="0"/>
          <w:marTop w:val="0"/>
          <w:marBottom w:val="0"/>
          <w:divBdr>
            <w:top w:val="none" w:sz="0" w:space="0" w:color="auto"/>
            <w:left w:val="none" w:sz="0" w:space="0" w:color="auto"/>
            <w:bottom w:val="none" w:sz="0" w:space="0" w:color="auto"/>
            <w:right w:val="none" w:sz="0" w:space="0" w:color="auto"/>
          </w:divBdr>
        </w:div>
        <w:div w:id="5178888">
          <w:marLeft w:val="0"/>
          <w:marRight w:val="0"/>
          <w:marTop w:val="0"/>
          <w:marBottom w:val="0"/>
          <w:divBdr>
            <w:top w:val="none" w:sz="0" w:space="0" w:color="auto"/>
            <w:left w:val="none" w:sz="0" w:space="0" w:color="auto"/>
            <w:bottom w:val="none" w:sz="0" w:space="0" w:color="auto"/>
            <w:right w:val="none" w:sz="0" w:space="0" w:color="auto"/>
          </w:divBdr>
        </w:div>
        <w:div w:id="1796017808">
          <w:marLeft w:val="0"/>
          <w:marRight w:val="0"/>
          <w:marTop w:val="0"/>
          <w:marBottom w:val="0"/>
          <w:divBdr>
            <w:top w:val="none" w:sz="0" w:space="0" w:color="auto"/>
            <w:left w:val="none" w:sz="0" w:space="0" w:color="auto"/>
            <w:bottom w:val="none" w:sz="0" w:space="0" w:color="auto"/>
            <w:right w:val="none" w:sz="0" w:space="0" w:color="auto"/>
          </w:divBdr>
        </w:div>
        <w:div w:id="685255825">
          <w:marLeft w:val="0"/>
          <w:marRight w:val="0"/>
          <w:marTop w:val="0"/>
          <w:marBottom w:val="0"/>
          <w:divBdr>
            <w:top w:val="none" w:sz="0" w:space="0" w:color="auto"/>
            <w:left w:val="none" w:sz="0" w:space="0" w:color="auto"/>
            <w:bottom w:val="none" w:sz="0" w:space="0" w:color="auto"/>
            <w:right w:val="none" w:sz="0" w:space="0" w:color="auto"/>
          </w:divBdr>
        </w:div>
        <w:div w:id="1479153427">
          <w:marLeft w:val="0"/>
          <w:marRight w:val="0"/>
          <w:marTop w:val="0"/>
          <w:marBottom w:val="0"/>
          <w:divBdr>
            <w:top w:val="none" w:sz="0" w:space="0" w:color="auto"/>
            <w:left w:val="none" w:sz="0" w:space="0" w:color="auto"/>
            <w:bottom w:val="none" w:sz="0" w:space="0" w:color="auto"/>
            <w:right w:val="none" w:sz="0" w:space="0" w:color="auto"/>
          </w:divBdr>
        </w:div>
        <w:div w:id="918292580">
          <w:marLeft w:val="0"/>
          <w:marRight w:val="0"/>
          <w:marTop w:val="0"/>
          <w:marBottom w:val="0"/>
          <w:divBdr>
            <w:top w:val="none" w:sz="0" w:space="0" w:color="auto"/>
            <w:left w:val="none" w:sz="0" w:space="0" w:color="auto"/>
            <w:bottom w:val="none" w:sz="0" w:space="0" w:color="auto"/>
            <w:right w:val="none" w:sz="0" w:space="0" w:color="auto"/>
          </w:divBdr>
        </w:div>
        <w:div w:id="1948614109">
          <w:marLeft w:val="0"/>
          <w:marRight w:val="0"/>
          <w:marTop w:val="0"/>
          <w:marBottom w:val="0"/>
          <w:divBdr>
            <w:top w:val="none" w:sz="0" w:space="0" w:color="auto"/>
            <w:left w:val="none" w:sz="0" w:space="0" w:color="auto"/>
            <w:bottom w:val="none" w:sz="0" w:space="0" w:color="auto"/>
            <w:right w:val="none" w:sz="0" w:space="0" w:color="auto"/>
          </w:divBdr>
        </w:div>
        <w:div w:id="906918371">
          <w:marLeft w:val="0"/>
          <w:marRight w:val="0"/>
          <w:marTop w:val="0"/>
          <w:marBottom w:val="0"/>
          <w:divBdr>
            <w:top w:val="none" w:sz="0" w:space="0" w:color="auto"/>
            <w:left w:val="none" w:sz="0" w:space="0" w:color="auto"/>
            <w:bottom w:val="none" w:sz="0" w:space="0" w:color="auto"/>
            <w:right w:val="none" w:sz="0" w:space="0" w:color="auto"/>
          </w:divBdr>
        </w:div>
        <w:div w:id="344477486">
          <w:marLeft w:val="0"/>
          <w:marRight w:val="0"/>
          <w:marTop w:val="0"/>
          <w:marBottom w:val="0"/>
          <w:divBdr>
            <w:top w:val="none" w:sz="0" w:space="0" w:color="auto"/>
            <w:left w:val="none" w:sz="0" w:space="0" w:color="auto"/>
            <w:bottom w:val="none" w:sz="0" w:space="0" w:color="auto"/>
            <w:right w:val="none" w:sz="0" w:space="0" w:color="auto"/>
          </w:divBdr>
        </w:div>
        <w:div w:id="961963213">
          <w:marLeft w:val="0"/>
          <w:marRight w:val="0"/>
          <w:marTop w:val="0"/>
          <w:marBottom w:val="0"/>
          <w:divBdr>
            <w:top w:val="none" w:sz="0" w:space="0" w:color="auto"/>
            <w:left w:val="none" w:sz="0" w:space="0" w:color="auto"/>
            <w:bottom w:val="none" w:sz="0" w:space="0" w:color="auto"/>
            <w:right w:val="none" w:sz="0" w:space="0" w:color="auto"/>
          </w:divBdr>
        </w:div>
        <w:div w:id="927152370">
          <w:marLeft w:val="0"/>
          <w:marRight w:val="0"/>
          <w:marTop w:val="0"/>
          <w:marBottom w:val="0"/>
          <w:divBdr>
            <w:top w:val="none" w:sz="0" w:space="0" w:color="auto"/>
            <w:left w:val="none" w:sz="0" w:space="0" w:color="auto"/>
            <w:bottom w:val="none" w:sz="0" w:space="0" w:color="auto"/>
            <w:right w:val="none" w:sz="0" w:space="0" w:color="auto"/>
          </w:divBdr>
        </w:div>
        <w:div w:id="985234632">
          <w:marLeft w:val="0"/>
          <w:marRight w:val="0"/>
          <w:marTop w:val="0"/>
          <w:marBottom w:val="0"/>
          <w:divBdr>
            <w:top w:val="none" w:sz="0" w:space="0" w:color="auto"/>
            <w:left w:val="none" w:sz="0" w:space="0" w:color="auto"/>
            <w:bottom w:val="none" w:sz="0" w:space="0" w:color="auto"/>
            <w:right w:val="none" w:sz="0" w:space="0" w:color="auto"/>
          </w:divBdr>
        </w:div>
        <w:div w:id="896820811">
          <w:marLeft w:val="0"/>
          <w:marRight w:val="0"/>
          <w:marTop w:val="0"/>
          <w:marBottom w:val="0"/>
          <w:divBdr>
            <w:top w:val="none" w:sz="0" w:space="0" w:color="auto"/>
            <w:left w:val="none" w:sz="0" w:space="0" w:color="auto"/>
            <w:bottom w:val="none" w:sz="0" w:space="0" w:color="auto"/>
            <w:right w:val="none" w:sz="0" w:space="0" w:color="auto"/>
          </w:divBdr>
        </w:div>
        <w:div w:id="1920672655">
          <w:marLeft w:val="0"/>
          <w:marRight w:val="0"/>
          <w:marTop w:val="0"/>
          <w:marBottom w:val="0"/>
          <w:divBdr>
            <w:top w:val="none" w:sz="0" w:space="0" w:color="auto"/>
            <w:left w:val="none" w:sz="0" w:space="0" w:color="auto"/>
            <w:bottom w:val="none" w:sz="0" w:space="0" w:color="auto"/>
            <w:right w:val="none" w:sz="0" w:space="0" w:color="auto"/>
          </w:divBdr>
        </w:div>
        <w:div w:id="1045912976">
          <w:marLeft w:val="0"/>
          <w:marRight w:val="0"/>
          <w:marTop w:val="0"/>
          <w:marBottom w:val="0"/>
          <w:divBdr>
            <w:top w:val="none" w:sz="0" w:space="0" w:color="auto"/>
            <w:left w:val="none" w:sz="0" w:space="0" w:color="auto"/>
            <w:bottom w:val="none" w:sz="0" w:space="0" w:color="auto"/>
            <w:right w:val="none" w:sz="0" w:space="0" w:color="auto"/>
          </w:divBdr>
        </w:div>
        <w:div w:id="110326792">
          <w:marLeft w:val="0"/>
          <w:marRight w:val="0"/>
          <w:marTop w:val="0"/>
          <w:marBottom w:val="0"/>
          <w:divBdr>
            <w:top w:val="none" w:sz="0" w:space="0" w:color="auto"/>
            <w:left w:val="none" w:sz="0" w:space="0" w:color="auto"/>
            <w:bottom w:val="none" w:sz="0" w:space="0" w:color="auto"/>
            <w:right w:val="none" w:sz="0" w:space="0" w:color="auto"/>
          </w:divBdr>
        </w:div>
        <w:div w:id="1970545463">
          <w:marLeft w:val="0"/>
          <w:marRight w:val="0"/>
          <w:marTop w:val="0"/>
          <w:marBottom w:val="0"/>
          <w:divBdr>
            <w:top w:val="none" w:sz="0" w:space="0" w:color="auto"/>
            <w:left w:val="none" w:sz="0" w:space="0" w:color="auto"/>
            <w:bottom w:val="none" w:sz="0" w:space="0" w:color="auto"/>
            <w:right w:val="none" w:sz="0" w:space="0" w:color="auto"/>
          </w:divBdr>
        </w:div>
        <w:div w:id="385838846">
          <w:marLeft w:val="0"/>
          <w:marRight w:val="0"/>
          <w:marTop w:val="0"/>
          <w:marBottom w:val="0"/>
          <w:divBdr>
            <w:top w:val="none" w:sz="0" w:space="0" w:color="auto"/>
            <w:left w:val="none" w:sz="0" w:space="0" w:color="auto"/>
            <w:bottom w:val="none" w:sz="0" w:space="0" w:color="auto"/>
            <w:right w:val="none" w:sz="0" w:space="0" w:color="auto"/>
          </w:divBdr>
        </w:div>
        <w:div w:id="1044790659">
          <w:marLeft w:val="0"/>
          <w:marRight w:val="0"/>
          <w:marTop w:val="0"/>
          <w:marBottom w:val="0"/>
          <w:divBdr>
            <w:top w:val="none" w:sz="0" w:space="0" w:color="auto"/>
            <w:left w:val="none" w:sz="0" w:space="0" w:color="auto"/>
            <w:bottom w:val="none" w:sz="0" w:space="0" w:color="auto"/>
            <w:right w:val="none" w:sz="0" w:space="0" w:color="auto"/>
          </w:divBdr>
        </w:div>
        <w:div w:id="1457946464">
          <w:marLeft w:val="0"/>
          <w:marRight w:val="0"/>
          <w:marTop w:val="0"/>
          <w:marBottom w:val="0"/>
          <w:divBdr>
            <w:top w:val="none" w:sz="0" w:space="0" w:color="auto"/>
            <w:left w:val="none" w:sz="0" w:space="0" w:color="auto"/>
            <w:bottom w:val="none" w:sz="0" w:space="0" w:color="auto"/>
            <w:right w:val="none" w:sz="0" w:space="0" w:color="auto"/>
          </w:divBdr>
        </w:div>
        <w:div w:id="738984184">
          <w:marLeft w:val="0"/>
          <w:marRight w:val="0"/>
          <w:marTop w:val="0"/>
          <w:marBottom w:val="0"/>
          <w:divBdr>
            <w:top w:val="none" w:sz="0" w:space="0" w:color="auto"/>
            <w:left w:val="none" w:sz="0" w:space="0" w:color="auto"/>
            <w:bottom w:val="none" w:sz="0" w:space="0" w:color="auto"/>
            <w:right w:val="none" w:sz="0" w:space="0" w:color="auto"/>
          </w:divBdr>
        </w:div>
        <w:div w:id="1159612418">
          <w:marLeft w:val="0"/>
          <w:marRight w:val="0"/>
          <w:marTop w:val="0"/>
          <w:marBottom w:val="0"/>
          <w:divBdr>
            <w:top w:val="none" w:sz="0" w:space="0" w:color="auto"/>
            <w:left w:val="none" w:sz="0" w:space="0" w:color="auto"/>
            <w:bottom w:val="none" w:sz="0" w:space="0" w:color="auto"/>
            <w:right w:val="none" w:sz="0" w:space="0" w:color="auto"/>
          </w:divBdr>
        </w:div>
        <w:div w:id="111830244">
          <w:marLeft w:val="0"/>
          <w:marRight w:val="0"/>
          <w:marTop w:val="0"/>
          <w:marBottom w:val="0"/>
          <w:divBdr>
            <w:top w:val="none" w:sz="0" w:space="0" w:color="auto"/>
            <w:left w:val="none" w:sz="0" w:space="0" w:color="auto"/>
            <w:bottom w:val="none" w:sz="0" w:space="0" w:color="auto"/>
            <w:right w:val="none" w:sz="0" w:space="0" w:color="auto"/>
          </w:divBdr>
        </w:div>
        <w:div w:id="322583518">
          <w:marLeft w:val="0"/>
          <w:marRight w:val="0"/>
          <w:marTop w:val="0"/>
          <w:marBottom w:val="0"/>
          <w:divBdr>
            <w:top w:val="none" w:sz="0" w:space="0" w:color="auto"/>
            <w:left w:val="none" w:sz="0" w:space="0" w:color="auto"/>
            <w:bottom w:val="none" w:sz="0" w:space="0" w:color="auto"/>
            <w:right w:val="none" w:sz="0" w:space="0" w:color="auto"/>
          </w:divBdr>
        </w:div>
        <w:div w:id="1538734338">
          <w:marLeft w:val="0"/>
          <w:marRight w:val="0"/>
          <w:marTop w:val="0"/>
          <w:marBottom w:val="0"/>
          <w:divBdr>
            <w:top w:val="none" w:sz="0" w:space="0" w:color="auto"/>
            <w:left w:val="none" w:sz="0" w:space="0" w:color="auto"/>
            <w:bottom w:val="none" w:sz="0" w:space="0" w:color="auto"/>
            <w:right w:val="none" w:sz="0" w:space="0" w:color="auto"/>
          </w:divBdr>
        </w:div>
        <w:div w:id="190193498">
          <w:marLeft w:val="0"/>
          <w:marRight w:val="0"/>
          <w:marTop w:val="0"/>
          <w:marBottom w:val="0"/>
          <w:divBdr>
            <w:top w:val="none" w:sz="0" w:space="0" w:color="auto"/>
            <w:left w:val="none" w:sz="0" w:space="0" w:color="auto"/>
            <w:bottom w:val="none" w:sz="0" w:space="0" w:color="auto"/>
            <w:right w:val="none" w:sz="0" w:space="0" w:color="auto"/>
          </w:divBdr>
        </w:div>
        <w:div w:id="1457866086">
          <w:marLeft w:val="0"/>
          <w:marRight w:val="0"/>
          <w:marTop w:val="0"/>
          <w:marBottom w:val="0"/>
          <w:divBdr>
            <w:top w:val="none" w:sz="0" w:space="0" w:color="auto"/>
            <w:left w:val="none" w:sz="0" w:space="0" w:color="auto"/>
            <w:bottom w:val="none" w:sz="0" w:space="0" w:color="auto"/>
            <w:right w:val="none" w:sz="0" w:space="0" w:color="auto"/>
          </w:divBdr>
        </w:div>
        <w:div w:id="2107772274">
          <w:marLeft w:val="0"/>
          <w:marRight w:val="0"/>
          <w:marTop w:val="0"/>
          <w:marBottom w:val="0"/>
          <w:divBdr>
            <w:top w:val="none" w:sz="0" w:space="0" w:color="auto"/>
            <w:left w:val="none" w:sz="0" w:space="0" w:color="auto"/>
            <w:bottom w:val="none" w:sz="0" w:space="0" w:color="auto"/>
            <w:right w:val="none" w:sz="0" w:space="0" w:color="auto"/>
          </w:divBdr>
        </w:div>
        <w:div w:id="1461267982">
          <w:marLeft w:val="0"/>
          <w:marRight w:val="0"/>
          <w:marTop w:val="0"/>
          <w:marBottom w:val="0"/>
          <w:divBdr>
            <w:top w:val="none" w:sz="0" w:space="0" w:color="auto"/>
            <w:left w:val="none" w:sz="0" w:space="0" w:color="auto"/>
            <w:bottom w:val="none" w:sz="0" w:space="0" w:color="auto"/>
            <w:right w:val="none" w:sz="0" w:space="0" w:color="auto"/>
          </w:divBdr>
        </w:div>
        <w:div w:id="1897662729">
          <w:marLeft w:val="0"/>
          <w:marRight w:val="0"/>
          <w:marTop w:val="0"/>
          <w:marBottom w:val="0"/>
          <w:divBdr>
            <w:top w:val="none" w:sz="0" w:space="0" w:color="auto"/>
            <w:left w:val="none" w:sz="0" w:space="0" w:color="auto"/>
            <w:bottom w:val="none" w:sz="0" w:space="0" w:color="auto"/>
            <w:right w:val="none" w:sz="0" w:space="0" w:color="auto"/>
          </w:divBdr>
        </w:div>
        <w:div w:id="868444831">
          <w:marLeft w:val="0"/>
          <w:marRight w:val="0"/>
          <w:marTop w:val="0"/>
          <w:marBottom w:val="0"/>
          <w:divBdr>
            <w:top w:val="none" w:sz="0" w:space="0" w:color="auto"/>
            <w:left w:val="none" w:sz="0" w:space="0" w:color="auto"/>
            <w:bottom w:val="none" w:sz="0" w:space="0" w:color="auto"/>
            <w:right w:val="none" w:sz="0" w:space="0" w:color="auto"/>
          </w:divBdr>
        </w:div>
        <w:div w:id="1890341183">
          <w:marLeft w:val="0"/>
          <w:marRight w:val="0"/>
          <w:marTop w:val="0"/>
          <w:marBottom w:val="0"/>
          <w:divBdr>
            <w:top w:val="none" w:sz="0" w:space="0" w:color="auto"/>
            <w:left w:val="none" w:sz="0" w:space="0" w:color="auto"/>
            <w:bottom w:val="none" w:sz="0" w:space="0" w:color="auto"/>
            <w:right w:val="none" w:sz="0" w:space="0" w:color="auto"/>
          </w:divBdr>
        </w:div>
        <w:div w:id="288365701">
          <w:marLeft w:val="0"/>
          <w:marRight w:val="0"/>
          <w:marTop w:val="0"/>
          <w:marBottom w:val="0"/>
          <w:divBdr>
            <w:top w:val="none" w:sz="0" w:space="0" w:color="auto"/>
            <w:left w:val="none" w:sz="0" w:space="0" w:color="auto"/>
            <w:bottom w:val="none" w:sz="0" w:space="0" w:color="auto"/>
            <w:right w:val="none" w:sz="0" w:space="0" w:color="auto"/>
          </w:divBdr>
        </w:div>
        <w:div w:id="610820751">
          <w:marLeft w:val="0"/>
          <w:marRight w:val="0"/>
          <w:marTop w:val="0"/>
          <w:marBottom w:val="0"/>
          <w:divBdr>
            <w:top w:val="none" w:sz="0" w:space="0" w:color="auto"/>
            <w:left w:val="none" w:sz="0" w:space="0" w:color="auto"/>
            <w:bottom w:val="none" w:sz="0" w:space="0" w:color="auto"/>
            <w:right w:val="none" w:sz="0" w:space="0" w:color="auto"/>
          </w:divBdr>
        </w:div>
        <w:div w:id="456609515">
          <w:marLeft w:val="0"/>
          <w:marRight w:val="0"/>
          <w:marTop w:val="0"/>
          <w:marBottom w:val="0"/>
          <w:divBdr>
            <w:top w:val="none" w:sz="0" w:space="0" w:color="auto"/>
            <w:left w:val="none" w:sz="0" w:space="0" w:color="auto"/>
            <w:bottom w:val="none" w:sz="0" w:space="0" w:color="auto"/>
            <w:right w:val="none" w:sz="0" w:space="0" w:color="auto"/>
          </w:divBdr>
        </w:div>
        <w:div w:id="531454015">
          <w:marLeft w:val="0"/>
          <w:marRight w:val="0"/>
          <w:marTop w:val="0"/>
          <w:marBottom w:val="0"/>
          <w:divBdr>
            <w:top w:val="none" w:sz="0" w:space="0" w:color="auto"/>
            <w:left w:val="none" w:sz="0" w:space="0" w:color="auto"/>
            <w:bottom w:val="none" w:sz="0" w:space="0" w:color="auto"/>
            <w:right w:val="none" w:sz="0" w:space="0" w:color="auto"/>
          </w:divBdr>
        </w:div>
        <w:div w:id="237135926">
          <w:marLeft w:val="0"/>
          <w:marRight w:val="0"/>
          <w:marTop w:val="0"/>
          <w:marBottom w:val="0"/>
          <w:divBdr>
            <w:top w:val="none" w:sz="0" w:space="0" w:color="auto"/>
            <w:left w:val="none" w:sz="0" w:space="0" w:color="auto"/>
            <w:bottom w:val="none" w:sz="0" w:space="0" w:color="auto"/>
            <w:right w:val="none" w:sz="0" w:space="0" w:color="auto"/>
          </w:divBdr>
        </w:div>
        <w:div w:id="1980106349">
          <w:marLeft w:val="0"/>
          <w:marRight w:val="0"/>
          <w:marTop w:val="0"/>
          <w:marBottom w:val="0"/>
          <w:divBdr>
            <w:top w:val="none" w:sz="0" w:space="0" w:color="auto"/>
            <w:left w:val="none" w:sz="0" w:space="0" w:color="auto"/>
            <w:bottom w:val="none" w:sz="0" w:space="0" w:color="auto"/>
            <w:right w:val="none" w:sz="0" w:space="0" w:color="auto"/>
          </w:divBdr>
        </w:div>
        <w:div w:id="68843067">
          <w:marLeft w:val="0"/>
          <w:marRight w:val="0"/>
          <w:marTop w:val="0"/>
          <w:marBottom w:val="0"/>
          <w:divBdr>
            <w:top w:val="none" w:sz="0" w:space="0" w:color="auto"/>
            <w:left w:val="none" w:sz="0" w:space="0" w:color="auto"/>
            <w:bottom w:val="none" w:sz="0" w:space="0" w:color="auto"/>
            <w:right w:val="none" w:sz="0" w:space="0" w:color="auto"/>
          </w:divBdr>
        </w:div>
        <w:div w:id="1607035747">
          <w:marLeft w:val="0"/>
          <w:marRight w:val="0"/>
          <w:marTop w:val="0"/>
          <w:marBottom w:val="0"/>
          <w:divBdr>
            <w:top w:val="none" w:sz="0" w:space="0" w:color="auto"/>
            <w:left w:val="none" w:sz="0" w:space="0" w:color="auto"/>
            <w:bottom w:val="none" w:sz="0" w:space="0" w:color="auto"/>
            <w:right w:val="none" w:sz="0" w:space="0" w:color="auto"/>
          </w:divBdr>
        </w:div>
        <w:div w:id="1699938405">
          <w:marLeft w:val="0"/>
          <w:marRight w:val="0"/>
          <w:marTop w:val="0"/>
          <w:marBottom w:val="0"/>
          <w:divBdr>
            <w:top w:val="none" w:sz="0" w:space="0" w:color="auto"/>
            <w:left w:val="none" w:sz="0" w:space="0" w:color="auto"/>
            <w:bottom w:val="none" w:sz="0" w:space="0" w:color="auto"/>
            <w:right w:val="none" w:sz="0" w:space="0" w:color="auto"/>
          </w:divBdr>
        </w:div>
        <w:div w:id="466626166">
          <w:marLeft w:val="0"/>
          <w:marRight w:val="0"/>
          <w:marTop w:val="0"/>
          <w:marBottom w:val="0"/>
          <w:divBdr>
            <w:top w:val="none" w:sz="0" w:space="0" w:color="auto"/>
            <w:left w:val="none" w:sz="0" w:space="0" w:color="auto"/>
            <w:bottom w:val="none" w:sz="0" w:space="0" w:color="auto"/>
            <w:right w:val="none" w:sz="0" w:space="0" w:color="auto"/>
          </w:divBdr>
        </w:div>
        <w:div w:id="63601544">
          <w:marLeft w:val="0"/>
          <w:marRight w:val="0"/>
          <w:marTop w:val="0"/>
          <w:marBottom w:val="0"/>
          <w:divBdr>
            <w:top w:val="none" w:sz="0" w:space="0" w:color="auto"/>
            <w:left w:val="none" w:sz="0" w:space="0" w:color="auto"/>
            <w:bottom w:val="none" w:sz="0" w:space="0" w:color="auto"/>
            <w:right w:val="none" w:sz="0" w:space="0" w:color="auto"/>
          </w:divBdr>
        </w:div>
        <w:div w:id="1280797051">
          <w:marLeft w:val="0"/>
          <w:marRight w:val="0"/>
          <w:marTop w:val="0"/>
          <w:marBottom w:val="0"/>
          <w:divBdr>
            <w:top w:val="none" w:sz="0" w:space="0" w:color="auto"/>
            <w:left w:val="none" w:sz="0" w:space="0" w:color="auto"/>
            <w:bottom w:val="none" w:sz="0" w:space="0" w:color="auto"/>
            <w:right w:val="none" w:sz="0" w:space="0" w:color="auto"/>
          </w:divBdr>
        </w:div>
        <w:div w:id="1088187567">
          <w:marLeft w:val="0"/>
          <w:marRight w:val="0"/>
          <w:marTop w:val="0"/>
          <w:marBottom w:val="0"/>
          <w:divBdr>
            <w:top w:val="none" w:sz="0" w:space="0" w:color="auto"/>
            <w:left w:val="none" w:sz="0" w:space="0" w:color="auto"/>
            <w:bottom w:val="none" w:sz="0" w:space="0" w:color="auto"/>
            <w:right w:val="none" w:sz="0" w:space="0" w:color="auto"/>
          </w:divBdr>
        </w:div>
        <w:div w:id="737632153">
          <w:marLeft w:val="0"/>
          <w:marRight w:val="0"/>
          <w:marTop w:val="0"/>
          <w:marBottom w:val="0"/>
          <w:divBdr>
            <w:top w:val="none" w:sz="0" w:space="0" w:color="auto"/>
            <w:left w:val="none" w:sz="0" w:space="0" w:color="auto"/>
            <w:bottom w:val="none" w:sz="0" w:space="0" w:color="auto"/>
            <w:right w:val="none" w:sz="0" w:space="0" w:color="auto"/>
          </w:divBdr>
        </w:div>
        <w:div w:id="500970251">
          <w:marLeft w:val="0"/>
          <w:marRight w:val="0"/>
          <w:marTop w:val="0"/>
          <w:marBottom w:val="0"/>
          <w:divBdr>
            <w:top w:val="none" w:sz="0" w:space="0" w:color="auto"/>
            <w:left w:val="none" w:sz="0" w:space="0" w:color="auto"/>
            <w:bottom w:val="none" w:sz="0" w:space="0" w:color="auto"/>
            <w:right w:val="none" w:sz="0" w:space="0" w:color="auto"/>
          </w:divBdr>
        </w:div>
        <w:div w:id="858474100">
          <w:marLeft w:val="0"/>
          <w:marRight w:val="0"/>
          <w:marTop w:val="0"/>
          <w:marBottom w:val="0"/>
          <w:divBdr>
            <w:top w:val="none" w:sz="0" w:space="0" w:color="auto"/>
            <w:left w:val="none" w:sz="0" w:space="0" w:color="auto"/>
            <w:bottom w:val="none" w:sz="0" w:space="0" w:color="auto"/>
            <w:right w:val="none" w:sz="0" w:space="0" w:color="auto"/>
          </w:divBdr>
        </w:div>
        <w:div w:id="1732803171">
          <w:marLeft w:val="0"/>
          <w:marRight w:val="0"/>
          <w:marTop w:val="0"/>
          <w:marBottom w:val="0"/>
          <w:divBdr>
            <w:top w:val="none" w:sz="0" w:space="0" w:color="auto"/>
            <w:left w:val="none" w:sz="0" w:space="0" w:color="auto"/>
            <w:bottom w:val="none" w:sz="0" w:space="0" w:color="auto"/>
            <w:right w:val="none" w:sz="0" w:space="0" w:color="auto"/>
          </w:divBdr>
        </w:div>
        <w:div w:id="1324772418">
          <w:marLeft w:val="0"/>
          <w:marRight w:val="0"/>
          <w:marTop w:val="0"/>
          <w:marBottom w:val="0"/>
          <w:divBdr>
            <w:top w:val="none" w:sz="0" w:space="0" w:color="auto"/>
            <w:left w:val="none" w:sz="0" w:space="0" w:color="auto"/>
            <w:bottom w:val="none" w:sz="0" w:space="0" w:color="auto"/>
            <w:right w:val="none" w:sz="0" w:space="0" w:color="auto"/>
          </w:divBdr>
        </w:div>
        <w:div w:id="1506166330">
          <w:marLeft w:val="0"/>
          <w:marRight w:val="0"/>
          <w:marTop w:val="0"/>
          <w:marBottom w:val="0"/>
          <w:divBdr>
            <w:top w:val="none" w:sz="0" w:space="0" w:color="auto"/>
            <w:left w:val="none" w:sz="0" w:space="0" w:color="auto"/>
            <w:bottom w:val="none" w:sz="0" w:space="0" w:color="auto"/>
            <w:right w:val="none" w:sz="0" w:space="0" w:color="auto"/>
          </w:divBdr>
        </w:div>
        <w:div w:id="832258872">
          <w:marLeft w:val="0"/>
          <w:marRight w:val="0"/>
          <w:marTop w:val="0"/>
          <w:marBottom w:val="0"/>
          <w:divBdr>
            <w:top w:val="none" w:sz="0" w:space="0" w:color="auto"/>
            <w:left w:val="none" w:sz="0" w:space="0" w:color="auto"/>
            <w:bottom w:val="none" w:sz="0" w:space="0" w:color="auto"/>
            <w:right w:val="none" w:sz="0" w:space="0" w:color="auto"/>
          </w:divBdr>
        </w:div>
      </w:divsChild>
    </w:div>
    <w:div w:id="1404259693">
      <w:bodyDiv w:val="1"/>
      <w:marLeft w:val="0"/>
      <w:marRight w:val="0"/>
      <w:marTop w:val="0"/>
      <w:marBottom w:val="0"/>
      <w:divBdr>
        <w:top w:val="none" w:sz="0" w:space="0" w:color="auto"/>
        <w:left w:val="none" w:sz="0" w:space="0" w:color="auto"/>
        <w:bottom w:val="none" w:sz="0" w:space="0" w:color="auto"/>
        <w:right w:val="none" w:sz="0" w:space="0" w:color="auto"/>
      </w:divBdr>
    </w:div>
    <w:div w:id="1404641626">
      <w:bodyDiv w:val="1"/>
      <w:marLeft w:val="0"/>
      <w:marRight w:val="0"/>
      <w:marTop w:val="0"/>
      <w:marBottom w:val="0"/>
      <w:divBdr>
        <w:top w:val="none" w:sz="0" w:space="0" w:color="auto"/>
        <w:left w:val="none" w:sz="0" w:space="0" w:color="auto"/>
        <w:bottom w:val="none" w:sz="0" w:space="0" w:color="auto"/>
        <w:right w:val="none" w:sz="0" w:space="0" w:color="auto"/>
      </w:divBdr>
    </w:div>
    <w:div w:id="1405254408">
      <w:bodyDiv w:val="1"/>
      <w:marLeft w:val="0"/>
      <w:marRight w:val="0"/>
      <w:marTop w:val="0"/>
      <w:marBottom w:val="0"/>
      <w:divBdr>
        <w:top w:val="none" w:sz="0" w:space="0" w:color="auto"/>
        <w:left w:val="none" w:sz="0" w:space="0" w:color="auto"/>
        <w:bottom w:val="none" w:sz="0" w:space="0" w:color="auto"/>
        <w:right w:val="none" w:sz="0" w:space="0" w:color="auto"/>
      </w:divBdr>
    </w:div>
    <w:div w:id="1405907413">
      <w:bodyDiv w:val="1"/>
      <w:marLeft w:val="0"/>
      <w:marRight w:val="0"/>
      <w:marTop w:val="0"/>
      <w:marBottom w:val="0"/>
      <w:divBdr>
        <w:top w:val="none" w:sz="0" w:space="0" w:color="auto"/>
        <w:left w:val="none" w:sz="0" w:space="0" w:color="auto"/>
        <w:bottom w:val="none" w:sz="0" w:space="0" w:color="auto"/>
        <w:right w:val="none" w:sz="0" w:space="0" w:color="auto"/>
      </w:divBdr>
    </w:div>
    <w:div w:id="1405909471">
      <w:bodyDiv w:val="1"/>
      <w:marLeft w:val="0"/>
      <w:marRight w:val="0"/>
      <w:marTop w:val="0"/>
      <w:marBottom w:val="0"/>
      <w:divBdr>
        <w:top w:val="none" w:sz="0" w:space="0" w:color="auto"/>
        <w:left w:val="none" w:sz="0" w:space="0" w:color="auto"/>
        <w:bottom w:val="none" w:sz="0" w:space="0" w:color="auto"/>
        <w:right w:val="none" w:sz="0" w:space="0" w:color="auto"/>
      </w:divBdr>
      <w:divsChild>
        <w:div w:id="78647594">
          <w:marLeft w:val="0"/>
          <w:marRight w:val="0"/>
          <w:marTop w:val="0"/>
          <w:marBottom w:val="0"/>
          <w:divBdr>
            <w:top w:val="none" w:sz="0" w:space="0" w:color="auto"/>
            <w:left w:val="none" w:sz="0" w:space="0" w:color="auto"/>
            <w:bottom w:val="none" w:sz="0" w:space="0" w:color="auto"/>
            <w:right w:val="none" w:sz="0" w:space="0" w:color="auto"/>
          </w:divBdr>
        </w:div>
        <w:div w:id="2115709340">
          <w:marLeft w:val="0"/>
          <w:marRight w:val="0"/>
          <w:marTop w:val="0"/>
          <w:marBottom w:val="0"/>
          <w:divBdr>
            <w:top w:val="none" w:sz="0" w:space="0" w:color="auto"/>
            <w:left w:val="none" w:sz="0" w:space="0" w:color="auto"/>
            <w:bottom w:val="none" w:sz="0" w:space="0" w:color="auto"/>
            <w:right w:val="none" w:sz="0" w:space="0" w:color="auto"/>
          </w:divBdr>
        </w:div>
        <w:div w:id="1595168552">
          <w:marLeft w:val="0"/>
          <w:marRight w:val="0"/>
          <w:marTop w:val="0"/>
          <w:marBottom w:val="0"/>
          <w:divBdr>
            <w:top w:val="none" w:sz="0" w:space="0" w:color="auto"/>
            <w:left w:val="none" w:sz="0" w:space="0" w:color="auto"/>
            <w:bottom w:val="none" w:sz="0" w:space="0" w:color="auto"/>
            <w:right w:val="none" w:sz="0" w:space="0" w:color="auto"/>
          </w:divBdr>
        </w:div>
        <w:div w:id="1303389616">
          <w:marLeft w:val="0"/>
          <w:marRight w:val="0"/>
          <w:marTop w:val="0"/>
          <w:marBottom w:val="0"/>
          <w:divBdr>
            <w:top w:val="none" w:sz="0" w:space="0" w:color="auto"/>
            <w:left w:val="none" w:sz="0" w:space="0" w:color="auto"/>
            <w:bottom w:val="none" w:sz="0" w:space="0" w:color="auto"/>
            <w:right w:val="none" w:sz="0" w:space="0" w:color="auto"/>
          </w:divBdr>
        </w:div>
        <w:div w:id="1911387225">
          <w:marLeft w:val="0"/>
          <w:marRight w:val="0"/>
          <w:marTop w:val="0"/>
          <w:marBottom w:val="0"/>
          <w:divBdr>
            <w:top w:val="none" w:sz="0" w:space="0" w:color="auto"/>
            <w:left w:val="none" w:sz="0" w:space="0" w:color="auto"/>
            <w:bottom w:val="none" w:sz="0" w:space="0" w:color="auto"/>
            <w:right w:val="none" w:sz="0" w:space="0" w:color="auto"/>
          </w:divBdr>
        </w:div>
        <w:div w:id="585069959">
          <w:marLeft w:val="0"/>
          <w:marRight w:val="0"/>
          <w:marTop w:val="0"/>
          <w:marBottom w:val="0"/>
          <w:divBdr>
            <w:top w:val="none" w:sz="0" w:space="0" w:color="auto"/>
            <w:left w:val="none" w:sz="0" w:space="0" w:color="auto"/>
            <w:bottom w:val="none" w:sz="0" w:space="0" w:color="auto"/>
            <w:right w:val="none" w:sz="0" w:space="0" w:color="auto"/>
          </w:divBdr>
        </w:div>
        <w:div w:id="1484079174">
          <w:marLeft w:val="0"/>
          <w:marRight w:val="0"/>
          <w:marTop w:val="0"/>
          <w:marBottom w:val="0"/>
          <w:divBdr>
            <w:top w:val="none" w:sz="0" w:space="0" w:color="auto"/>
            <w:left w:val="none" w:sz="0" w:space="0" w:color="auto"/>
            <w:bottom w:val="none" w:sz="0" w:space="0" w:color="auto"/>
            <w:right w:val="none" w:sz="0" w:space="0" w:color="auto"/>
          </w:divBdr>
        </w:div>
        <w:div w:id="1460950213">
          <w:marLeft w:val="0"/>
          <w:marRight w:val="0"/>
          <w:marTop w:val="0"/>
          <w:marBottom w:val="0"/>
          <w:divBdr>
            <w:top w:val="none" w:sz="0" w:space="0" w:color="auto"/>
            <w:left w:val="none" w:sz="0" w:space="0" w:color="auto"/>
            <w:bottom w:val="none" w:sz="0" w:space="0" w:color="auto"/>
            <w:right w:val="none" w:sz="0" w:space="0" w:color="auto"/>
          </w:divBdr>
        </w:div>
        <w:div w:id="585387754">
          <w:marLeft w:val="0"/>
          <w:marRight w:val="0"/>
          <w:marTop w:val="0"/>
          <w:marBottom w:val="0"/>
          <w:divBdr>
            <w:top w:val="none" w:sz="0" w:space="0" w:color="auto"/>
            <w:left w:val="none" w:sz="0" w:space="0" w:color="auto"/>
            <w:bottom w:val="none" w:sz="0" w:space="0" w:color="auto"/>
            <w:right w:val="none" w:sz="0" w:space="0" w:color="auto"/>
          </w:divBdr>
        </w:div>
        <w:div w:id="202907930">
          <w:marLeft w:val="0"/>
          <w:marRight w:val="0"/>
          <w:marTop w:val="0"/>
          <w:marBottom w:val="0"/>
          <w:divBdr>
            <w:top w:val="none" w:sz="0" w:space="0" w:color="auto"/>
            <w:left w:val="none" w:sz="0" w:space="0" w:color="auto"/>
            <w:bottom w:val="none" w:sz="0" w:space="0" w:color="auto"/>
            <w:right w:val="none" w:sz="0" w:space="0" w:color="auto"/>
          </w:divBdr>
        </w:div>
        <w:div w:id="1703939669">
          <w:marLeft w:val="0"/>
          <w:marRight w:val="0"/>
          <w:marTop w:val="0"/>
          <w:marBottom w:val="0"/>
          <w:divBdr>
            <w:top w:val="none" w:sz="0" w:space="0" w:color="auto"/>
            <w:left w:val="none" w:sz="0" w:space="0" w:color="auto"/>
            <w:bottom w:val="none" w:sz="0" w:space="0" w:color="auto"/>
            <w:right w:val="none" w:sz="0" w:space="0" w:color="auto"/>
          </w:divBdr>
        </w:div>
        <w:div w:id="1904099596">
          <w:marLeft w:val="0"/>
          <w:marRight w:val="0"/>
          <w:marTop w:val="0"/>
          <w:marBottom w:val="0"/>
          <w:divBdr>
            <w:top w:val="none" w:sz="0" w:space="0" w:color="auto"/>
            <w:left w:val="none" w:sz="0" w:space="0" w:color="auto"/>
            <w:bottom w:val="none" w:sz="0" w:space="0" w:color="auto"/>
            <w:right w:val="none" w:sz="0" w:space="0" w:color="auto"/>
          </w:divBdr>
        </w:div>
        <w:div w:id="167714554">
          <w:marLeft w:val="0"/>
          <w:marRight w:val="0"/>
          <w:marTop w:val="0"/>
          <w:marBottom w:val="0"/>
          <w:divBdr>
            <w:top w:val="none" w:sz="0" w:space="0" w:color="auto"/>
            <w:left w:val="none" w:sz="0" w:space="0" w:color="auto"/>
            <w:bottom w:val="none" w:sz="0" w:space="0" w:color="auto"/>
            <w:right w:val="none" w:sz="0" w:space="0" w:color="auto"/>
          </w:divBdr>
        </w:div>
        <w:div w:id="1893038404">
          <w:marLeft w:val="0"/>
          <w:marRight w:val="0"/>
          <w:marTop w:val="0"/>
          <w:marBottom w:val="0"/>
          <w:divBdr>
            <w:top w:val="none" w:sz="0" w:space="0" w:color="auto"/>
            <w:left w:val="none" w:sz="0" w:space="0" w:color="auto"/>
            <w:bottom w:val="none" w:sz="0" w:space="0" w:color="auto"/>
            <w:right w:val="none" w:sz="0" w:space="0" w:color="auto"/>
          </w:divBdr>
        </w:div>
        <w:div w:id="1311210803">
          <w:marLeft w:val="0"/>
          <w:marRight w:val="0"/>
          <w:marTop w:val="0"/>
          <w:marBottom w:val="0"/>
          <w:divBdr>
            <w:top w:val="none" w:sz="0" w:space="0" w:color="auto"/>
            <w:left w:val="none" w:sz="0" w:space="0" w:color="auto"/>
            <w:bottom w:val="none" w:sz="0" w:space="0" w:color="auto"/>
            <w:right w:val="none" w:sz="0" w:space="0" w:color="auto"/>
          </w:divBdr>
        </w:div>
        <w:div w:id="912814633">
          <w:marLeft w:val="0"/>
          <w:marRight w:val="0"/>
          <w:marTop w:val="0"/>
          <w:marBottom w:val="0"/>
          <w:divBdr>
            <w:top w:val="none" w:sz="0" w:space="0" w:color="auto"/>
            <w:left w:val="none" w:sz="0" w:space="0" w:color="auto"/>
            <w:bottom w:val="none" w:sz="0" w:space="0" w:color="auto"/>
            <w:right w:val="none" w:sz="0" w:space="0" w:color="auto"/>
          </w:divBdr>
        </w:div>
        <w:div w:id="945037109">
          <w:marLeft w:val="0"/>
          <w:marRight w:val="0"/>
          <w:marTop w:val="0"/>
          <w:marBottom w:val="0"/>
          <w:divBdr>
            <w:top w:val="none" w:sz="0" w:space="0" w:color="auto"/>
            <w:left w:val="none" w:sz="0" w:space="0" w:color="auto"/>
            <w:bottom w:val="none" w:sz="0" w:space="0" w:color="auto"/>
            <w:right w:val="none" w:sz="0" w:space="0" w:color="auto"/>
          </w:divBdr>
        </w:div>
        <w:div w:id="1104888161">
          <w:marLeft w:val="0"/>
          <w:marRight w:val="0"/>
          <w:marTop w:val="0"/>
          <w:marBottom w:val="0"/>
          <w:divBdr>
            <w:top w:val="none" w:sz="0" w:space="0" w:color="auto"/>
            <w:left w:val="none" w:sz="0" w:space="0" w:color="auto"/>
            <w:bottom w:val="none" w:sz="0" w:space="0" w:color="auto"/>
            <w:right w:val="none" w:sz="0" w:space="0" w:color="auto"/>
          </w:divBdr>
        </w:div>
        <w:div w:id="825441921">
          <w:marLeft w:val="0"/>
          <w:marRight w:val="0"/>
          <w:marTop w:val="0"/>
          <w:marBottom w:val="0"/>
          <w:divBdr>
            <w:top w:val="none" w:sz="0" w:space="0" w:color="auto"/>
            <w:left w:val="none" w:sz="0" w:space="0" w:color="auto"/>
            <w:bottom w:val="none" w:sz="0" w:space="0" w:color="auto"/>
            <w:right w:val="none" w:sz="0" w:space="0" w:color="auto"/>
          </w:divBdr>
        </w:div>
        <w:div w:id="66540512">
          <w:marLeft w:val="0"/>
          <w:marRight w:val="0"/>
          <w:marTop w:val="0"/>
          <w:marBottom w:val="0"/>
          <w:divBdr>
            <w:top w:val="none" w:sz="0" w:space="0" w:color="auto"/>
            <w:left w:val="none" w:sz="0" w:space="0" w:color="auto"/>
            <w:bottom w:val="none" w:sz="0" w:space="0" w:color="auto"/>
            <w:right w:val="none" w:sz="0" w:space="0" w:color="auto"/>
          </w:divBdr>
        </w:div>
        <w:div w:id="1546798213">
          <w:marLeft w:val="0"/>
          <w:marRight w:val="0"/>
          <w:marTop w:val="0"/>
          <w:marBottom w:val="0"/>
          <w:divBdr>
            <w:top w:val="none" w:sz="0" w:space="0" w:color="auto"/>
            <w:left w:val="none" w:sz="0" w:space="0" w:color="auto"/>
            <w:bottom w:val="none" w:sz="0" w:space="0" w:color="auto"/>
            <w:right w:val="none" w:sz="0" w:space="0" w:color="auto"/>
          </w:divBdr>
        </w:div>
        <w:div w:id="1048996038">
          <w:marLeft w:val="0"/>
          <w:marRight w:val="0"/>
          <w:marTop w:val="0"/>
          <w:marBottom w:val="0"/>
          <w:divBdr>
            <w:top w:val="none" w:sz="0" w:space="0" w:color="auto"/>
            <w:left w:val="none" w:sz="0" w:space="0" w:color="auto"/>
            <w:bottom w:val="none" w:sz="0" w:space="0" w:color="auto"/>
            <w:right w:val="none" w:sz="0" w:space="0" w:color="auto"/>
          </w:divBdr>
        </w:div>
        <w:div w:id="442306760">
          <w:marLeft w:val="0"/>
          <w:marRight w:val="0"/>
          <w:marTop w:val="0"/>
          <w:marBottom w:val="0"/>
          <w:divBdr>
            <w:top w:val="none" w:sz="0" w:space="0" w:color="auto"/>
            <w:left w:val="none" w:sz="0" w:space="0" w:color="auto"/>
            <w:bottom w:val="none" w:sz="0" w:space="0" w:color="auto"/>
            <w:right w:val="none" w:sz="0" w:space="0" w:color="auto"/>
          </w:divBdr>
        </w:div>
        <w:div w:id="1537766783">
          <w:marLeft w:val="0"/>
          <w:marRight w:val="0"/>
          <w:marTop w:val="0"/>
          <w:marBottom w:val="0"/>
          <w:divBdr>
            <w:top w:val="none" w:sz="0" w:space="0" w:color="auto"/>
            <w:left w:val="none" w:sz="0" w:space="0" w:color="auto"/>
            <w:bottom w:val="none" w:sz="0" w:space="0" w:color="auto"/>
            <w:right w:val="none" w:sz="0" w:space="0" w:color="auto"/>
          </w:divBdr>
        </w:div>
        <w:div w:id="1183590661">
          <w:marLeft w:val="0"/>
          <w:marRight w:val="0"/>
          <w:marTop w:val="0"/>
          <w:marBottom w:val="0"/>
          <w:divBdr>
            <w:top w:val="none" w:sz="0" w:space="0" w:color="auto"/>
            <w:left w:val="none" w:sz="0" w:space="0" w:color="auto"/>
            <w:bottom w:val="none" w:sz="0" w:space="0" w:color="auto"/>
            <w:right w:val="none" w:sz="0" w:space="0" w:color="auto"/>
          </w:divBdr>
        </w:div>
        <w:div w:id="1208840399">
          <w:marLeft w:val="0"/>
          <w:marRight w:val="0"/>
          <w:marTop w:val="0"/>
          <w:marBottom w:val="0"/>
          <w:divBdr>
            <w:top w:val="none" w:sz="0" w:space="0" w:color="auto"/>
            <w:left w:val="none" w:sz="0" w:space="0" w:color="auto"/>
            <w:bottom w:val="none" w:sz="0" w:space="0" w:color="auto"/>
            <w:right w:val="none" w:sz="0" w:space="0" w:color="auto"/>
          </w:divBdr>
        </w:div>
        <w:div w:id="1907255053">
          <w:marLeft w:val="0"/>
          <w:marRight w:val="0"/>
          <w:marTop w:val="0"/>
          <w:marBottom w:val="0"/>
          <w:divBdr>
            <w:top w:val="none" w:sz="0" w:space="0" w:color="auto"/>
            <w:left w:val="none" w:sz="0" w:space="0" w:color="auto"/>
            <w:bottom w:val="none" w:sz="0" w:space="0" w:color="auto"/>
            <w:right w:val="none" w:sz="0" w:space="0" w:color="auto"/>
          </w:divBdr>
        </w:div>
        <w:div w:id="7371563">
          <w:marLeft w:val="0"/>
          <w:marRight w:val="0"/>
          <w:marTop w:val="0"/>
          <w:marBottom w:val="0"/>
          <w:divBdr>
            <w:top w:val="none" w:sz="0" w:space="0" w:color="auto"/>
            <w:left w:val="none" w:sz="0" w:space="0" w:color="auto"/>
            <w:bottom w:val="none" w:sz="0" w:space="0" w:color="auto"/>
            <w:right w:val="none" w:sz="0" w:space="0" w:color="auto"/>
          </w:divBdr>
        </w:div>
        <w:div w:id="1262300886">
          <w:marLeft w:val="0"/>
          <w:marRight w:val="0"/>
          <w:marTop w:val="0"/>
          <w:marBottom w:val="0"/>
          <w:divBdr>
            <w:top w:val="none" w:sz="0" w:space="0" w:color="auto"/>
            <w:left w:val="none" w:sz="0" w:space="0" w:color="auto"/>
            <w:bottom w:val="none" w:sz="0" w:space="0" w:color="auto"/>
            <w:right w:val="none" w:sz="0" w:space="0" w:color="auto"/>
          </w:divBdr>
        </w:div>
        <w:div w:id="1257593406">
          <w:marLeft w:val="0"/>
          <w:marRight w:val="0"/>
          <w:marTop w:val="0"/>
          <w:marBottom w:val="0"/>
          <w:divBdr>
            <w:top w:val="none" w:sz="0" w:space="0" w:color="auto"/>
            <w:left w:val="none" w:sz="0" w:space="0" w:color="auto"/>
            <w:bottom w:val="none" w:sz="0" w:space="0" w:color="auto"/>
            <w:right w:val="none" w:sz="0" w:space="0" w:color="auto"/>
          </w:divBdr>
        </w:div>
        <w:div w:id="423303439">
          <w:marLeft w:val="0"/>
          <w:marRight w:val="0"/>
          <w:marTop w:val="0"/>
          <w:marBottom w:val="0"/>
          <w:divBdr>
            <w:top w:val="none" w:sz="0" w:space="0" w:color="auto"/>
            <w:left w:val="none" w:sz="0" w:space="0" w:color="auto"/>
            <w:bottom w:val="none" w:sz="0" w:space="0" w:color="auto"/>
            <w:right w:val="none" w:sz="0" w:space="0" w:color="auto"/>
          </w:divBdr>
        </w:div>
        <w:div w:id="1790277949">
          <w:marLeft w:val="0"/>
          <w:marRight w:val="0"/>
          <w:marTop w:val="0"/>
          <w:marBottom w:val="0"/>
          <w:divBdr>
            <w:top w:val="none" w:sz="0" w:space="0" w:color="auto"/>
            <w:left w:val="none" w:sz="0" w:space="0" w:color="auto"/>
            <w:bottom w:val="none" w:sz="0" w:space="0" w:color="auto"/>
            <w:right w:val="none" w:sz="0" w:space="0" w:color="auto"/>
          </w:divBdr>
        </w:div>
        <w:div w:id="1078747886">
          <w:marLeft w:val="0"/>
          <w:marRight w:val="0"/>
          <w:marTop w:val="0"/>
          <w:marBottom w:val="0"/>
          <w:divBdr>
            <w:top w:val="none" w:sz="0" w:space="0" w:color="auto"/>
            <w:left w:val="none" w:sz="0" w:space="0" w:color="auto"/>
            <w:bottom w:val="none" w:sz="0" w:space="0" w:color="auto"/>
            <w:right w:val="none" w:sz="0" w:space="0" w:color="auto"/>
          </w:divBdr>
        </w:div>
        <w:div w:id="1683818054">
          <w:marLeft w:val="0"/>
          <w:marRight w:val="0"/>
          <w:marTop w:val="0"/>
          <w:marBottom w:val="0"/>
          <w:divBdr>
            <w:top w:val="none" w:sz="0" w:space="0" w:color="auto"/>
            <w:left w:val="none" w:sz="0" w:space="0" w:color="auto"/>
            <w:bottom w:val="none" w:sz="0" w:space="0" w:color="auto"/>
            <w:right w:val="none" w:sz="0" w:space="0" w:color="auto"/>
          </w:divBdr>
        </w:div>
        <w:div w:id="717432726">
          <w:marLeft w:val="0"/>
          <w:marRight w:val="0"/>
          <w:marTop w:val="0"/>
          <w:marBottom w:val="0"/>
          <w:divBdr>
            <w:top w:val="none" w:sz="0" w:space="0" w:color="auto"/>
            <w:left w:val="none" w:sz="0" w:space="0" w:color="auto"/>
            <w:bottom w:val="none" w:sz="0" w:space="0" w:color="auto"/>
            <w:right w:val="none" w:sz="0" w:space="0" w:color="auto"/>
          </w:divBdr>
        </w:div>
        <w:div w:id="667444183">
          <w:marLeft w:val="0"/>
          <w:marRight w:val="0"/>
          <w:marTop w:val="0"/>
          <w:marBottom w:val="0"/>
          <w:divBdr>
            <w:top w:val="none" w:sz="0" w:space="0" w:color="auto"/>
            <w:left w:val="none" w:sz="0" w:space="0" w:color="auto"/>
            <w:bottom w:val="none" w:sz="0" w:space="0" w:color="auto"/>
            <w:right w:val="none" w:sz="0" w:space="0" w:color="auto"/>
          </w:divBdr>
        </w:div>
        <w:div w:id="1663385870">
          <w:marLeft w:val="0"/>
          <w:marRight w:val="0"/>
          <w:marTop w:val="0"/>
          <w:marBottom w:val="0"/>
          <w:divBdr>
            <w:top w:val="none" w:sz="0" w:space="0" w:color="auto"/>
            <w:left w:val="none" w:sz="0" w:space="0" w:color="auto"/>
            <w:bottom w:val="none" w:sz="0" w:space="0" w:color="auto"/>
            <w:right w:val="none" w:sz="0" w:space="0" w:color="auto"/>
          </w:divBdr>
        </w:div>
        <w:div w:id="1487241058">
          <w:marLeft w:val="0"/>
          <w:marRight w:val="0"/>
          <w:marTop w:val="0"/>
          <w:marBottom w:val="0"/>
          <w:divBdr>
            <w:top w:val="none" w:sz="0" w:space="0" w:color="auto"/>
            <w:left w:val="none" w:sz="0" w:space="0" w:color="auto"/>
            <w:bottom w:val="none" w:sz="0" w:space="0" w:color="auto"/>
            <w:right w:val="none" w:sz="0" w:space="0" w:color="auto"/>
          </w:divBdr>
        </w:div>
        <w:div w:id="1908954115">
          <w:marLeft w:val="0"/>
          <w:marRight w:val="0"/>
          <w:marTop w:val="0"/>
          <w:marBottom w:val="0"/>
          <w:divBdr>
            <w:top w:val="none" w:sz="0" w:space="0" w:color="auto"/>
            <w:left w:val="none" w:sz="0" w:space="0" w:color="auto"/>
            <w:bottom w:val="none" w:sz="0" w:space="0" w:color="auto"/>
            <w:right w:val="none" w:sz="0" w:space="0" w:color="auto"/>
          </w:divBdr>
        </w:div>
        <w:div w:id="177279945">
          <w:marLeft w:val="0"/>
          <w:marRight w:val="0"/>
          <w:marTop w:val="0"/>
          <w:marBottom w:val="0"/>
          <w:divBdr>
            <w:top w:val="none" w:sz="0" w:space="0" w:color="auto"/>
            <w:left w:val="none" w:sz="0" w:space="0" w:color="auto"/>
            <w:bottom w:val="none" w:sz="0" w:space="0" w:color="auto"/>
            <w:right w:val="none" w:sz="0" w:space="0" w:color="auto"/>
          </w:divBdr>
        </w:div>
        <w:div w:id="268705439">
          <w:marLeft w:val="0"/>
          <w:marRight w:val="0"/>
          <w:marTop w:val="0"/>
          <w:marBottom w:val="0"/>
          <w:divBdr>
            <w:top w:val="none" w:sz="0" w:space="0" w:color="auto"/>
            <w:left w:val="none" w:sz="0" w:space="0" w:color="auto"/>
            <w:bottom w:val="none" w:sz="0" w:space="0" w:color="auto"/>
            <w:right w:val="none" w:sz="0" w:space="0" w:color="auto"/>
          </w:divBdr>
        </w:div>
        <w:div w:id="1026129392">
          <w:marLeft w:val="0"/>
          <w:marRight w:val="0"/>
          <w:marTop w:val="0"/>
          <w:marBottom w:val="0"/>
          <w:divBdr>
            <w:top w:val="none" w:sz="0" w:space="0" w:color="auto"/>
            <w:left w:val="none" w:sz="0" w:space="0" w:color="auto"/>
            <w:bottom w:val="none" w:sz="0" w:space="0" w:color="auto"/>
            <w:right w:val="none" w:sz="0" w:space="0" w:color="auto"/>
          </w:divBdr>
        </w:div>
        <w:div w:id="286935673">
          <w:marLeft w:val="0"/>
          <w:marRight w:val="0"/>
          <w:marTop w:val="0"/>
          <w:marBottom w:val="0"/>
          <w:divBdr>
            <w:top w:val="none" w:sz="0" w:space="0" w:color="auto"/>
            <w:left w:val="none" w:sz="0" w:space="0" w:color="auto"/>
            <w:bottom w:val="none" w:sz="0" w:space="0" w:color="auto"/>
            <w:right w:val="none" w:sz="0" w:space="0" w:color="auto"/>
          </w:divBdr>
        </w:div>
        <w:div w:id="303781787">
          <w:marLeft w:val="0"/>
          <w:marRight w:val="0"/>
          <w:marTop w:val="0"/>
          <w:marBottom w:val="0"/>
          <w:divBdr>
            <w:top w:val="none" w:sz="0" w:space="0" w:color="auto"/>
            <w:left w:val="none" w:sz="0" w:space="0" w:color="auto"/>
            <w:bottom w:val="none" w:sz="0" w:space="0" w:color="auto"/>
            <w:right w:val="none" w:sz="0" w:space="0" w:color="auto"/>
          </w:divBdr>
        </w:div>
        <w:div w:id="1696611562">
          <w:marLeft w:val="0"/>
          <w:marRight w:val="0"/>
          <w:marTop w:val="0"/>
          <w:marBottom w:val="0"/>
          <w:divBdr>
            <w:top w:val="none" w:sz="0" w:space="0" w:color="auto"/>
            <w:left w:val="none" w:sz="0" w:space="0" w:color="auto"/>
            <w:bottom w:val="none" w:sz="0" w:space="0" w:color="auto"/>
            <w:right w:val="none" w:sz="0" w:space="0" w:color="auto"/>
          </w:divBdr>
        </w:div>
        <w:div w:id="1708527228">
          <w:marLeft w:val="0"/>
          <w:marRight w:val="0"/>
          <w:marTop w:val="0"/>
          <w:marBottom w:val="0"/>
          <w:divBdr>
            <w:top w:val="none" w:sz="0" w:space="0" w:color="auto"/>
            <w:left w:val="none" w:sz="0" w:space="0" w:color="auto"/>
            <w:bottom w:val="none" w:sz="0" w:space="0" w:color="auto"/>
            <w:right w:val="none" w:sz="0" w:space="0" w:color="auto"/>
          </w:divBdr>
        </w:div>
        <w:div w:id="896286300">
          <w:marLeft w:val="0"/>
          <w:marRight w:val="0"/>
          <w:marTop w:val="0"/>
          <w:marBottom w:val="0"/>
          <w:divBdr>
            <w:top w:val="none" w:sz="0" w:space="0" w:color="auto"/>
            <w:left w:val="none" w:sz="0" w:space="0" w:color="auto"/>
            <w:bottom w:val="none" w:sz="0" w:space="0" w:color="auto"/>
            <w:right w:val="none" w:sz="0" w:space="0" w:color="auto"/>
          </w:divBdr>
        </w:div>
        <w:div w:id="1602253228">
          <w:marLeft w:val="0"/>
          <w:marRight w:val="0"/>
          <w:marTop w:val="0"/>
          <w:marBottom w:val="0"/>
          <w:divBdr>
            <w:top w:val="none" w:sz="0" w:space="0" w:color="auto"/>
            <w:left w:val="none" w:sz="0" w:space="0" w:color="auto"/>
            <w:bottom w:val="none" w:sz="0" w:space="0" w:color="auto"/>
            <w:right w:val="none" w:sz="0" w:space="0" w:color="auto"/>
          </w:divBdr>
        </w:div>
        <w:div w:id="1943606902">
          <w:marLeft w:val="0"/>
          <w:marRight w:val="0"/>
          <w:marTop w:val="0"/>
          <w:marBottom w:val="0"/>
          <w:divBdr>
            <w:top w:val="none" w:sz="0" w:space="0" w:color="auto"/>
            <w:left w:val="none" w:sz="0" w:space="0" w:color="auto"/>
            <w:bottom w:val="none" w:sz="0" w:space="0" w:color="auto"/>
            <w:right w:val="none" w:sz="0" w:space="0" w:color="auto"/>
          </w:divBdr>
        </w:div>
        <w:div w:id="1041593355">
          <w:marLeft w:val="0"/>
          <w:marRight w:val="0"/>
          <w:marTop w:val="0"/>
          <w:marBottom w:val="0"/>
          <w:divBdr>
            <w:top w:val="none" w:sz="0" w:space="0" w:color="auto"/>
            <w:left w:val="none" w:sz="0" w:space="0" w:color="auto"/>
            <w:bottom w:val="none" w:sz="0" w:space="0" w:color="auto"/>
            <w:right w:val="none" w:sz="0" w:space="0" w:color="auto"/>
          </w:divBdr>
        </w:div>
        <w:div w:id="112873102">
          <w:marLeft w:val="0"/>
          <w:marRight w:val="0"/>
          <w:marTop w:val="0"/>
          <w:marBottom w:val="0"/>
          <w:divBdr>
            <w:top w:val="none" w:sz="0" w:space="0" w:color="auto"/>
            <w:left w:val="none" w:sz="0" w:space="0" w:color="auto"/>
            <w:bottom w:val="none" w:sz="0" w:space="0" w:color="auto"/>
            <w:right w:val="none" w:sz="0" w:space="0" w:color="auto"/>
          </w:divBdr>
        </w:div>
        <w:div w:id="1191382013">
          <w:marLeft w:val="0"/>
          <w:marRight w:val="0"/>
          <w:marTop w:val="0"/>
          <w:marBottom w:val="0"/>
          <w:divBdr>
            <w:top w:val="none" w:sz="0" w:space="0" w:color="auto"/>
            <w:left w:val="none" w:sz="0" w:space="0" w:color="auto"/>
            <w:bottom w:val="none" w:sz="0" w:space="0" w:color="auto"/>
            <w:right w:val="none" w:sz="0" w:space="0" w:color="auto"/>
          </w:divBdr>
        </w:div>
        <w:div w:id="2077052232">
          <w:marLeft w:val="0"/>
          <w:marRight w:val="0"/>
          <w:marTop w:val="0"/>
          <w:marBottom w:val="0"/>
          <w:divBdr>
            <w:top w:val="none" w:sz="0" w:space="0" w:color="auto"/>
            <w:left w:val="none" w:sz="0" w:space="0" w:color="auto"/>
            <w:bottom w:val="none" w:sz="0" w:space="0" w:color="auto"/>
            <w:right w:val="none" w:sz="0" w:space="0" w:color="auto"/>
          </w:divBdr>
        </w:div>
      </w:divsChild>
    </w:div>
    <w:div w:id="1408727516">
      <w:bodyDiv w:val="1"/>
      <w:marLeft w:val="0"/>
      <w:marRight w:val="0"/>
      <w:marTop w:val="0"/>
      <w:marBottom w:val="0"/>
      <w:divBdr>
        <w:top w:val="none" w:sz="0" w:space="0" w:color="auto"/>
        <w:left w:val="none" w:sz="0" w:space="0" w:color="auto"/>
        <w:bottom w:val="none" w:sz="0" w:space="0" w:color="auto"/>
        <w:right w:val="none" w:sz="0" w:space="0" w:color="auto"/>
      </w:divBdr>
    </w:div>
    <w:div w:id="1409380777">
      <w:bodyDiv w:val="1"/>
      <w:marLeft w:val="0"/>
      <w:marRight w:val="0"/>
      <w:marTop w:val="0"/>
      <w:marBottom w:val="0"/>
      <w:divBdr>
        <w:top w:val="none" w:sz="0" w:space="0" w:color="auto"/>
        <w:left w:val="none" w:sz="0" w:space="0" w:color="auto"/>
        <w:bottom w:val="none" w:sz="0" w:space="0" w:color="auto"/>
        <w:right w:val="none" w:sz="0" w:space="0" w:color="auto"/>
      </w:divBdr>
    </w:div>
    <w:div w:id="1409880524">
      <w:bodyDiv w:val="1"/>
      <w:marLeft w:val="0"/>
      <w:marRight w:val="0"/>
      <w:marTop w:val="0"/>
      <w:marBottom w:val="0"/>
      <w:divBdr>
        <w:top w:val="none" w:sz="0" w:space="0" w:color="auto"/>
        <w:left w:val="none" w:sz="0" w:space="0" w:color="auto"/>
        <w:bottom w:val="none" w:sz="0" w:space="0" w:color="auto"/>
        <w:right w:val="none" w:sz="0" w:space="0" w:color="auto"/>
      </w:divBdr>
    </w:div>
    <w:div w:id="1410033274">
      <w:bodyDiv w:val="1"/>
      <w:marLeft w:val="0"/>
      <w:marRight w:val="0"/>
      <w:marTop w:val="0"/>
      <w:marBottom w:val="0"/>
      <w:divBdr>
        <w:top w:val="none" w:sz="0" w:space="0" w:color="auto"/>
        <w:left w:val="none" w:sz="0" w:space="0" w:color="auto"/>
        <w:bottom w:val="none" w:sz="0" w:space="0" w:color="auto"/>
        <w:right w:val="none" w:sz="0" w:space="0" w:color="auto"/>
      </w:divBdr>
    </w:div>
    <w:div w:id="1410497099">
      <w:bodyDiv w:val="1"/>
      <w:marLeft w:val="0"/>
      <w:marRight w:val="0"/>
      <w:marTop w:val="0"/>
      <w:marBottom w:val="0"/>
      <w:divBdr>
        <w:top w:val="none" w:sz="0" w:space="0" w:color="auto"/>
        <w:left w:val="none" w:sz="0" w:space="0" w:color="auto"/>
        <w:bottom w:val="none" w:sz="0" w:space="0" w:color="auto"/>
        <w:right w:val="none" w:sz="0" w:space="0" w:color="auto"/>
      </w:divBdr>
    </w:div>
    <w:div w:id="1412696968">
      <w:bodyDiv w:val="1"/>
      <w:marLeft w:val="0"/>
      <w:marRight w:val="0"/>
      <w:marTop w:val="0"/>
      <w:marBottom w:val="0"/>
      <w:divBdr>
        <w:top w:val="none" w:sz="0" w:space="0" w:color="auto"/>
        <w:left w:val="none" w:sz="0" w:space="0" w:color="auto"/>
        <w:bottom w:val="none" w:sz="0" w:space="0" w:color="auto"/>
        <w:right w:val="none" w:sz="0" w:space="0" w:color="auto"/>
      </w:divBdr>
      <w:divsChild>
        <w:div w:id="131096416">
          <w:marLeft w:val="0"/>
          <w:marRight w:val="0"/>
          <w:marTop w:val="0"/>
          <w:marBottom w:val="0"/>
          <w:divBdr>
            <w:top w:val="none" w:sz="0" w:space="0" w:color="auto"/>
            <w:left w:val="none" w:sz="0" w:space="0" w:color="auto"/>
            <w:bottom w:val="none" w:sz="0" w:space="0" w:color="auto"/>
            <w:right w:val="none" w:sz="0" w:space="0" w:color="auto"/>
          </w:divBdr>
        </w:div>
        <w:div w:id="3016706">
          <w:marLeft w:val="0"/>
          <w:marRight w:val="0"/>
          <w:marTop w:val="0"/>
          <w:marBottom w:val="0"/>
          <w:divBdr>
            <w:top w:val="none" w:sz="0" w:space="0" w:color="auto"/>
            <w:left w:val="none" w:sz="0" w:space="0" w:color="auto"/>
            <w:bottom w:val="none" w:sz="0" w:space="0" w:color="auto"/>
            <w:right w:val="none" w:sz="0" w:space="0" w:color="auto"/>
          </w:divBdr>
        </w:div>
        <w:div w:id="1198086247">
          <w:marLeft w:val="0"/>
          <w:marRight w:val="0"/>
          <w:marTop w:val="0"/>
          <w:marBottom w:val="0"/>
          <w:divBdr>
            <w:top w:val="none" w:sz="0" w:space="0" w:color="auto"/>
            <w:left w:val="none" w:sz="0" w:space="0" w:color="auto"/>
            <w:bottom w:val="none" w:sz="0" w:space="0" w:color="auto"/>
            <w:right w:val="none" w:sz="0" w:space="0" w:color="auto"/>
          </w:divBdr>
        </w:div>
        <w:div w:id="1010870">
          <w:marLeft w:val="0"/>
          <w:marRight w:val="0"/>
          <w:marTop w:val="0"/>
          <w:marBottom w:val="0"/>
          <w:divBdr>
            <w:top w:val="none" w:sz="0" w:space="0" w:color="auto"/>
            <w:left w:val="none" w:sz="0" w:space="0" w:color="auto"/>
            <w:bottom w:val="none" w:sz="0" w:space="0" w:color="auto"/>
            <w:right w:val="none" w:sz="0" w:space="0" w:color="auto"/>
          </w:divBdr>
        </w:div>
        <w:div w:id="880363104">
          <w:marLeft w:val="0"/>
          <w:marRight w:val="0"/>
          <w:marTop w:val="0"/>
          <w:marBottom w:val="0"/>
          <w:divBdr>
            <w:top w:val="none" w:sz="0" w:space="0" w:color="auto"/>
            <w:left w:val="none" w:sz="0" w:space="0" w:color="auto"/>
            <w:bottom w:val="none" w:sz="0" w:space="0" w:color="auto"/>
            <w:right w:val="none" w:sz="0" w:space="0" w:color="auto"/>
          </w:divBdr>
        </w:div>
        <w:div w:id="2017802143">
          <w:marLeft w:val="0"/>
          <w:marRight w:val="0"/>
          <w:marTop w:val="0"/>
          <w:marBottom w:val="0"/>
          <w:divBdr>
            <w:top w:val="none" w:sz="0" w:space="0" w:color="auto"/>
            <w:left w:val="none" w:sz="0" w:space="0" w:color="auto"/>
            <w:bottom w:val="none" w:sz="0" w:space="0" w:color="auto"/>
            <w:right w:val="none" w:sz="0" w:space="0" w:color="auto"/>
          </w:divBdr>
        </w:div>
        <w:div w:id="1804421115">
          <w:marLeft w:val="0"/>
          <w:marRight w:val="0"/>
          <w:marTop w:val="0"/>
          <w:marBottom w:val="0"/>
          <w:divBdr>
            <w:top w:val="none" w:sz="0" w:space="0" w:color="auto"/>
            <w:left w:val="none" w:sz="0" w:space="0" w:color="auto"/>
            <w:bottom w:val="none" w:sz="0" w:space="0" w:color="auto"/>
            <w:right w:val="none" w:sz="0" w:space="0" w:color="auto"/>
          </w:divBdr>
        </w:div>
        <w:div w:id="2062366702">
          <w:marLeft w:val="0"/>
          <w:marRight w:val="0"/>
          <w:marTop w:val="0"/>
          <w:marBottom w:val="0"/>
          <w:divBdr>
            <w:top w:val="none" w:sz="0" w:space="0" w:color="auto"/>
            <w:left w:val="none" w:sz="0" w:space="0" w:color="auto"/>
            <w:bottom w:val="none" w:sz="0" w:space="0" w:color="auto"/>
            <w:right w:val="none" w:sz="0" w:space="0" w:color="auto"/>
          </w:divBdr>
        </w:div>
        <w:div w:id="838038332">
          <w:marLeft w:val="0"/>
          <w:marRight w:val="0"/>
          <w:marTop w:val="0"/>
          <w:marBottom w:val="0"/>
          <w:divBdr>
            <w:top w:val="none" w:sz="0" w:space="0" w:color="auto"/>
            <w:left w:val="none" w:sz="0" w:space="0" w:color="auto"/>
            <w:bottom w:val="none" w:sz="0" w:space="0" w:color="auto"/>
            <w:right w:val="none" w:sz="0" w:space="0" w:color="auto"/>
          </w:divBdr>
        </w:div>
        <w:div w:id="1860852882">
          <w:marLeft w:val="0"/>
          <w:marRight w:val="0"/>
          <w:marTop w:val="0"/>
          <w:marBottom w:val="0"/>
          <w:divBdr>
            <w:top w:val="none" w:sz="0" w:space="0" w:color="auto"/>
            <w:left w:val="none" w:sz="0" w:space="0" w:color="auto"/>
            <w:bottom w:val="none" w:sz="0" w:space="0" w:color="auto"/>
            <w:right w:val="none" w:sz="0" w:space="0" w:color="auto"/>
          </w:divBdr>
        </w:div>
        <w:div w:id="1950118372">
          <w:marLeft w:val="0"/>
          <w:marRight w:val="0"/>
          <w:marTop w:val="0"/>
          <w:marBottom w:val="0"/>
          <w:divBdr>
            <w:top w:val="none" w:sz="0" w:space="0" w:color="auto"/>
            <w:left w:val="none" w:sz="0" w:space="0" w:color="auto"/>
            <w:bottom w:val="none" w:sz="0" w:space="0" w:color="auto"/>
            <w:right w:val="none" w:sz="0" w:space="0" w:color="auto"/>
          </w:divBdr>
        </w:div>
        <w:div w:id="1781027146">
          <w:marLeft w:val="0"/>
          <w:marRight w:val="0"/>
          <w:marTop w:val="0"/>
          <w:marBottom w:val="0"/>
          <w:divBdr>
            <w:top w:val="none" w:sz="0" w:space="0" w:color="auto"/>
            <w:left w:val="none" w:sz="0" w:space="0" w:color="auto"/>
            <w:bottom w:val="none" w:sz="0" w:space="0" w:color="auto"/>
            <w:right w:val="none" w:sz="0" w:space="0" w:color="auto"/>
          </w:divBdr>
        </w:div>
        <w:div w:id="673848780">
          <w:marLeft w:val="0"/>
          <w:marRight w:val="0"/>
          <w:marTop w:val="0"/>
          <w:marBottom w:val="0"/>
          <w:divBdr>
            <w:top w:val="none" w:sz="0" w:space="0" w:color="auto"/>
            <w:left w:val="none" w:sz="0" w:space="0" w:color="auto"/>
            <w:bottom w:val="none" w:sz="0" w:space="0" w:color="auto"/>
            <w:right w:val="none" w:sz="0" w:space="0" w:color="auto"/>
          </w:divBdr>
        </w:div>
        <w:div w:id="473908609">
          <w:marLeft w:val="0"/>
          <w:marRight w:val="0"/>
          <w:marTop w:val="0"/>
          <w:marBottom w:val="0"/>
          <w:divBdr>
            <w:top w:val="none" w:sz="0" w:space="0" w:color="auto"/>
            <w:left w:val="none" w:sz="0" w:space="0" w:color="auto"/>
            <w:bottom w:val="none" w:sz="0" w:space="0" w:color="auto"/>
            <w:right w:val="none" w:sz="0" w:space="0" w:color="auto"/>
          </w:divBdr>
        </w:div>
        <w:div w:id="260113037">
          <w:marLeft w:val="0"/>
          <w:marRight w:val="0"/>
          <w:marTop w:val="0"/>
          <w:marBottom w:val="0"/>
          <w:divBdr>
            <w:top w:val="none" w:sz="0" w:space="0" w:color="auto"/>
            <w:left w:val="none" w:sz="0" w:space="0" w:color="auto"/>
            <w:bottom w:val="none" w:sz="0" w:space="0" w:color="auto"/>
            <w:right w:val="none" w:sz="0" w:space="0" w:color="auto"/>
          </w:divBdr>
        </w:div>
        <w:div w:id="1644433219">
          <w:marLeft w:val="0"/>
          <w:marRight w:val="0"/>
          <w:marTop w:val="0"/>
          <w:marBottom w:val="0"/>
          <w:divBdr>
            <w:top w:val="none" w:sz="0" w:space="0" w:color="auto"/>
            <w:left w:val="none" w:sz="0" w:space="0" w:color="auto"/>
            <w:bottom w:val="none" w:sz="0" w:space="0" w:color="auto"/>
            <w:right w:val="none" w:sz="0" w:space="0" w:color="auto"/>
          </w:divBdr>
        </w:div>
        <w:div w:id="2129422078">
          <w:marLeft w:val="0"/>
          <w:marRight w:val="0"/>
          <w:marTop w:val="0"/>
          <w:marBottom w:val="0"/>
          <w:divBdr>
            <w:top w:val="none" w:sz="0" w:space="0" w:color="auto"/>
            <w:left w:val="none" w:sz="0" w:space="0" w:color="auto"/>
            <w:bottom w:val="none" w:sz="0" w:space="0" w:color="auto"/>
            <w:right w:val="none" w:sz="0" w:space="0" w:color="auto"/>
          </w:divBdr>
        </w:div>
        <w:div w:id="1150517039">
          <w:marLeft w:val="0"/>
          <w:marRight w:val="0"/>
          <w:marTop w:val="0"/>
          <w:marBottom w:val="0"/>
          <w:divBdr>
            <w:top w:val="none" w:sz="0" w:space="0" w:color="auto"/>
            <w:left w:val="none" w:sz="0" w:space="0" w:color="auto"/>
            <w:bottom w:val="none" w:sz="0" w:space="0" w:color="auto"/>
            <w:right w:val="none" w:sz="0" w:space="0" w:color="auto"/>
          </w:divBdr>
        </w:div>
        <w:div w:id="1654018470">
          <w:marLeft w:val="0"/>
          <w:marRight w:val="0"/>
          <w:marTop w:val="0"/>
          <w:marBottom w:val="0"/>
          <w:divBdr>
            <w:top w:val="none" w:sz="0" w:space="0" w:color="auto"/>
            <w:left w:val="none" w:sz="0" w:space="0" w:color="auto"/>
            <w:bottom w:val="none" w:sz="0" w:space="0" w:color="auto"/>
            <w:right w:val="none" w:sz="0" w:space="0" w:color="auto"/>
          </w:divBdr>
        </w:div>
        <w:div w:id="2099053434">
          <w:marLeft w:val="0"/>
          <w:marRight w:val="0"/>
          <w:marTop w:val="0"/>
          <w:marBottom w:val="0"/>
          <w:divBdr>
            <w:top w:val="none" w:sz="0" w:space="0" w:color="auto"/>
            <w:left w:val="none" w:sz="0" w:space="0" w:color="auto"/>
            <w:bottom w:val="none" w:sz="0" w:space="0" w:color="auto"/>
            <w:right w:val="none" w:sz="0" w:space="0" w:color="auto"/>
          </w:divBdr>
        </w:div>
        <w:div w:id="1762795013">
          <w:marLeft w:val="0"/>
          <w:marRight w:val="0"/>
          <w:marTop w:val="0"/>
          <w:marBottom w:val="0"/>
          <w:divBdr>
            <w:top w:val="none" w:sz="0" w:space="0" w:color="auto"/>
            <w:left w:val="none" w:sz="0" w:space="0" w:color="auto"/>
            <w:bottom w:val="none" w:sz="0" w:space="0" w:color="auto"/>
            <w:right w:val="none" w:sz="0" w:space="0" w:color="auto"/>
          </w:divBdr>
        </w:div>
        <w:div w:id="664941450">
          <w:marLeft w:val="0"/>
          <w:marRight w:val="0"/>
          <w:marTop w:val="0"/>
          <w:marBottom w:val="0"/>
          <w:divBdr>
            <w:top w:val="none" w:sz="0" w:space="0" w:color="auto"/>
            <w:left w:val="none" w:sz="0" w:space="0" w:color="auto"/>
            <w:bottom w:val="none" w:sz="0" w:space="0" w:color="auto"/>
            <w:right w:val="none" w:sz="0" w:space="0" w:color="auto"/>
          </w:divBdr>
        </w:div>
        <w:div w:id="1219316965">
          <w:marLeft w:val="0"/>
          <w:marRight w:val="0"/>
          <w:marTop w:val="0"/>
          <w:marBottom w:val="0"/>
          <w:divBdr>
            <w:top w:val="none" w:sz="0" w:space="0" w:color="auto"/>
            <w:left w:val="none" w:sz="0" w:space="0" w:color="auto"/>
            <w:bottom w:val="none" w:sz="0" w:space="0" w:color="auto"/>
            <w:right w:val="none" w:sz="0" w:space="0" w:color="auto"/>
          </w:divBdr>
        </w:div>
        <w:div w:id="409422348">
          <w:marLeft w:val="0"/>
          <w:marRight w:val="0"/>
          <w:marTop w:val="0"/>
          <w:marBottom w:val="0"/>
          <w:divBdr>
            <w:top w:val="none" w:sz="0" w:space="0" w:color="auto"/>
            <w:left w:val="none" w:sz="0" w:space="0" w:color="auto"/>
            <w:bottom w:val="none" w:sz="0" w:space="0" w:color="auto"/>
            <w:right w:val="none" w:sz="0" w:space="0" w:color="auto"/>
          </w:divBdr>
        </w:div>
        <w:div w:id="1443525893">
          <w:marLeft w:val="0"/>
          <w:marRight w:val="0"/>
          <w:marTop w:val="0"/>
          <w:marBottom w:val="0"/>
          <w:divBdr>
            <w:top w:val="none" w:sz="0" w:space="0" w:color="auto"/>
            <w:left w:val="none" w:sz="0" w:space="0" w:color="auto"/>
            <w:bottom w:val="none" w:sz="0" w:space="0" w:color="auto"/>
            <w:right w:val="none" w:sz="0" w:space="0" w:color="auto"/>
          </w:divBdr>
        </w:div>
        <w:div w:id="1827668484">
          <w:marLeft w:val="0"/>
          <w:marRight w:val="0"/>
          <w:marTop w:val="0"/>
          <w:marBottom w:val="0"/>
          <w:divBdr>
            <w:top w:val="none" w:sz="0" w:space="0" w:color="auto"/>
            <w:left w:val="none" w:sz="0" w:space="0" w:color="auto"/>
            <w:bottom w:val="none" w:sz="0" w:space="0" w:color="auto"/>
            <w:right w:val="none" w:sz="0" w:space="0" w:color="auto"/>
          </w:divBdr>
        </w:div>
        <w:div w:id="1650598314">
          <w:marLeft w:val="0"/>
          <w:marRight w:val="0"/>
          <w:marTop w:val="0"/>
          <w:marBottom w:val="0"/>
          <w:divBdr>
            <w:top w:val="none" w:sz="0" w:space="0" w:color="auto"/>
            <w:left w:val="none" w:sz="0" w:space="0" w:color="auto"/>
            <w:bottom w:val="none" w:sz="0" w:space="0" w:color="auto"/>
            <w:right w:val="none" w:sz="0" w:space="0" w:color="auto"/>
          </w:divBdr>
        </w:div>
        <w:div w:id="61565655">
          <w:marLeft w:val="0"/>
          <w:marRight w:val="0"/>
          <w:marTop w:val="0"/>
          <w:marBottom w:val="0"/>
          <w:divBdr>
            <w:top w:val="none" w:sz="0" w:space="0" w:color="auto"/>
            <w:left w:val="none" w:sz="0" w:space="0" w:color="auto"/>
            <w:bottom w:val="none" w:sz="0" w:space="0" w:color="auto"/>
            <w:right w:val="none" w:sz="0" w:space="0" w:color="auto"/>
          </w:divBdr>
        </w:div>
        <w:div w:id="1416441247">
          <w:marLeft w:val="0"/>
          <w:marRight w:val="0"/>
          <w:marTop w:val="0"/>
          <w:marBottom w:val="0"/>
          <w:divBdr>
            <w:top w:val="none" w:sz="0" w:space="0" w:color="auto"/>
            <w:left w:val="none" w:sz="0" w:space="0" w:color="auto"/>
            <w:bottom w:val="none" w:sz="0" w:space="0" w:color="auto"/>
            <w:right w:val="none" w:sz="0" w:space="0" w:color="auto"/>
          </w:divBdr>
        </w:div>
        <w:div w:id="1163398943">
          <w:marLeft w:val="0"/>
          <w:marRight w:val="0"/>
          <w:marTop w:val="0"/>
          <w:marBottom w:val="0"/>
          <w:divBdr>
            <w:top w:val="none" w:sz="0" w:space="0" w:color="auto"/>
            <w:left w:val="none" w:sz="0" w:space="0" w:color="auto"/>
            <w:bottom w:val="none" w:sz="0" w:space="0" w:color="auto"/>
            <w:right w:val="none" w:sz="0" w:space="0" w:color="auto"/>
          </w:divBdr>
        </w:div>
        <w:div w:id="872307958">
          <w:marLeft w:val="0"/>
          <w:marRight w:val="0"/>
          <w:marTop w:val="0"/>
          <w:marBottom w:val="0"/>
          <w:divBdr>
            <w:top w:val="none" w:sz="0" w:space="0" w:color="auto"/>
            <w:left w:val="none" w:sz="0" w:space="0" w:color="auto"/>
            <w:bottom w:val="none" w:sz="0" w:space="0" w:color="auto"/>
            <w:right w:val="none" w:sz="0" w:space="0" w:color="auto"/>
          </w:divBdr>
        </w:div>
        <w:div w:id="1682390579">
          <w:marLeft w:val="0"/>
          <w:marRight w:val="0"/>
          <w:marTop w:val="0"/>
          <w:marBottom w:val="0"/>
          <w:divBdr>
            <w:top w:val="none" w:sz="0" w:space="0" w:color="auto"/>
            <w:left w:val="none" w:sz="0" w:space="0" w:color="auto"/>
            <w:bottom w:val="none" w:sz="0" w:space="0" w:color="auto"/>
            <w:right w:val="none" w:sz="0" w:space="0" w:color="auto"/>
          </w:divBdr>
        </w:div>
        <w:div w:id="1278679832">
          <w:marLeft w:val="0"/>
          <w:marRight w:val="0"/>
          <w:marTop w:val="0"/>
          <w:marBottom w:val="0"/>
          <w:divBdr>
            <w:top w:val="none" w:sz="0" w:space="0" w:color="auto"/>
            <w:left w:val="none" w:sz="0" w:space="0" w:color="auto"/>
            <w:bottom w:val="none" w:sz="0" w:space="0" w:color="auto"/>
            <w:right w:val="none" w:sz="0" w:space="0" w:color="auto"/>
          </w:divBdr>
        </w:div>
        <w:div w:id="1910309078">
          <w:marLeft w:val="0"/>
          <w:marRight w:val="0"/>
          <w:marTop w:val="0"/>
          <w:marBottom w:val="0"/>
          <w:divBdr>
            <w:top w:val="none" w:sz="0" w:space="0" w:color="auto"/>
            <w:left w:val="none" w:sz="0" w:space="0" w:color="auto"/>
            <w:bottom w:val="none" w:sz="0" w:space="0" w:color="auto"/>
            <w:right w:val="none" w:sz="0" w:space="0" w:color="auto"/>
          </w:divBdr>
        </w:div>
        <w:div w:id="728041889">
          <w:marLeft w:val="0"/>
          <w:marRight w:val="0"/>
          <w:marTop w:val="0"/>
          <w:marBottom w:val="0"/>
          <w:divBdr>
            <w:top w:val="none" w:sz="0" w:space="0" w:color="auto"/>
            <w:left w:val="none" w:sz="0" w:space="0" w:color="auto"/>
            <w:bottom w:val="none" w:sz="0" w:space="0" w:color="auto"/>
            <w:right w:val="none" w:sz="0" w:space="0" w:color="auto"/>
          </w:divBdr>
        </w:div>
        <w:div w:id="8873044">
          <w:marLeft w:val="0"/>
          <w:marRight w:val="0"/>
          <w:marTop w:val="0"/>
          <w:marBottom w:val="0"/>
          <w:divBdr>
            <w:top w:val="none" w:sz="0" w:space="0" w:color="auto"/>
            <w:left w:val="none" w:sz="0" w:space="0" w:color="auto"/>
            <w:bottom w:val="none" w:sz="0" w:space="0" w:color="auto"/>
            <w:right w:val="none" w:sz="0" w:space="0" w:color="auto"/>
          </w:divBdr>
        </w:div>
        <w:div w:id="552158239">
          <w:marLeft w:val="0"/>
          <w:marRight w:val="0"/>
          <w:marTop w:val="0"/>
          <w:marBottom w:val="0"/>
          <w:divBdr>
            <w:top w:val="none" w:sz="0" w:space="0" w:color="auto"/>
            <w:left w:val="none" w:sz="0" w:space="0" w:color="auto"/>
            <w:bottom w:val="none" w:sz="0" w:space="0" w:color="auto"/>
            <w:right w:val="none" w:sz="0" w:space="0" w:color="auto"/>
          </w:divBdr>
        </w:div>
        <w:div w:id="2037727974">
          <w:marLeft w:val="0"/>
          <w:marRight w:val="0"/>
          <w:marTop w:val="0"/>
          <w:marBottom w:val="0"/>
          <w:divBdr>
            <w:top w:val="none" w:sz="0" w:space="0" w:color="auto"/>
            <w:left w:val="none" w:sz="0" w:space="0" w:color="auto"/>
            <w:bottom w:val="none" w:sz="0" w:space="0" w:color="auto"/>
            <w:right w:val="none" w:sz="0" w:space="0" w:color="auto"/>
          </w:divBdr>
        </w:div>
        <w:div w:id="16469794">
          <w:marLeft w:val="0"/>
          <w:marRight w:val="0"/>
          <w:marTop w:val="0"/>
          <w:marBottom w:val="0"/>
          <w:divBdr>
            <w:top w:val="none" w:sz="0" w:space="0" w:color="auto"/>
            <w:left w:val="none" w:sz="0" w:space="0" w:color="auto"/>
            <w:bottom w:val="none" w:sz="0" w:space="0" w:color="auto"/>
            <w:right w:val="none" w:sz="0" w:space="0" w:color="auto"/>
          </w:divBdr>
        </w:div>
        <w:div w:id="1650209691">
          <w:marLeft w:val="0"/>
          <w:marRight w:val="0"/>
          <w:marTop w:val="0"/>
          <w:marBottom w:val="0"/>
          <w:divBdr>
            <w:top w:val="none" w:sz="0" w:space="0" w:color="auto"/>
            <w:left w:val="none" w:sz="0" w:space="0" w:color="auto"/>
            <w:bottom w:val="none" w:sz="0" w:space="0" w:color="auto"/>
            <w:right w:val="none" w:sz="0" w:space="0" w:color="auto"/>
          </w:divBdr>
        </w:div>
        <w:div w:id="1660382130">
          <w:marLeft w:val="0"/>
          <w:marRight w:val="0"/>
          <w:marTop w:val="0"/>
          <w:marBottom w:val="0"/>
          <w:divBdr>
            <w:top w:val="none" w:sz="0" w:space="0" w:color="auto"/>
            <w:left w:val="none" w:sz="0" w:space="0" w:color="auto"/>
            <w:bottom w:val="none" w:sz="0" w:space="0" w:color="auto"/>
            <w:right w:val="none" w:sz="0" w:space="0" w:color="auto"/>
          </w:divBdr>
        </w:div>
        <w:div w:id="835538977">
          <w:marLeft w:val="0"/>
          <w:marRight w:val="0"/>
          <w:marTop w:val="0"/>
          <w:marBottom w:val="0"/>
          <w:divBdr>
            <w:top w:val="none" w:sz="0" w:space="0" w:color="auto"/>
            <w:left w:val="none" w:sz="0" w:space="0" w:color="auto"/>
            <w:bottom w:val="none" w:sz="0" w:space="0" w:color="auto"/>
            <w:right w:val="none" w:sz="0" w:space="0" w:color="auto"/>
          </w:divBdr>
        </w:div>
        <w:div w:id="790512578">
          <w:marLeft w:val="0"/>
          <w:marRight w:val="0"/>
          <w:marTop w:val="0"/>
          <w:marBottom w:val="0"/>
          <w:divBdr>
            <w:top w:val="none" w:sz="0" w:space="0" w:color="auto"/>
            <w:left w:val="none" w:sz="0" w:space="0" w:color="auto"/>
            <w:bottom w:val="none" w:sz="0" w:space="0" w:color="auto"/>
            <w:right w:val="none" w:sz="0" w:space="0" w:color="auto"/>
          </w:divBdr>
        </w:div>
        <w:div w:id="2098163241">
          <w:marLeft w:val="0"/>
          <w:marRight w:val="0"/>
          <w:marTop w:val="0"/>
          <w:marBottom w:val="0"/>
          <w:divBdr>
            <w:top w:val="none" w:sz="0" w:space="0" w:color="auto"/>
            <w:left w:val="none" w:sz="0" w:space="0" w:color="auto"/>
            <w:bottom w:val="none" w:sz="0" w:space="0" w:color="auto"/>
            <w:right w:val="none" w:sz="0" w:space="0" w:color="auto"/>
          </w:divBdr>
        </w:div>
        <w:div w:id="1337223272">
          <w:marLeft w:val="0"/>
          <w:marRight w:val="0"/>
          <w:marTop w:val="0"/>
          <w:marBottom w:val="0"/>
          <w:divBdr>
            <w:top w:val="none" w:sz="0" w:space="0" w:color="auto"/>
            <w:left w:val="none" w:sz="0" w:space="0" w:color="auto"/>
            <w:bottom w:val="none" w:sz="0" w:space="0" w:color="auto"/>
            <w:right w:val="none" w:sz="0" w:space="0" w:color="auto"/>
          </w:divBdr>
        </w:div>
        <w:div w:id="148056602">
          <w:marLeft w:val="0"/>
          <w:marRight w:val="0"/>
          <w:marTop w:val="0"/>
          <w:marBottom w:val="0"/>
          <w:divBdr>
            <w:top w:val="none" w:sz="0" w:space="0" w:color="auto"/>
            <w:left w:val="none" w:sz="0" w:space="0" w:color="auto"/>
            <w:bottom w:val="none" w:sz="0" w:space="0" w:color="auto"/>
            <w:right w:val="none" w:sz="0" w:space="0" w:color="auto"/>
          </w:divBdr>
        </w:div>
        <w:div w:id="880826328">
          <w:marLeft w:val="0"/>
          <w:marRight w:val="0"/>
          <w:marTop w:val="0"/>
          <w:marBottom w:val="0"/>
          <w:divBdr>
            <w:top w:val="none" w:sz="0" w:space="0" w:color="auto"/>
            <w:left w:val="none" w:sz="0" w:space="0" w:color="auto"/>
            <w:bottom w:val="none" w:sz="0" w:space="0" w:color="auto"/>
            <w:right w:val="none" w:sz="0" w:space="0" w:color="auto"/>
          </w:divBdr>
        </w:div>
        <w:div w:id="554203375">
          <w:marLeft w:val="0"/>
          <w:marRight w:val="0"/>
          <w:marTop w:val="0"/>
          <w:marBottom w:val="0"/>
          <w:divBdr>
            <w:top w:val="none" w:sz="0" w:space="0" w:color="auto"/>
            <w:left w:val="none" w:sz="0" w:space="0" w:color="auto"/>
            <w:bottom w:val="none" w:sz="0" w:space="0" w:color="auto"/>
            <w:right w:val="none" w:sz="0" w:space="0" w:color="auto"/>
          </w:divBdr>
        </w:div>
        <w:div w:id="262149720">
          <w:marLeft w:val="0"/>
          <w:marRight w:val="0"/>
          <w:marTop w:val="0"/>
          <w:marBottom w:val="0"/>
          <w:divBdr>
            <w:top w:val="none" w:sz="0" w:space="0" w:color="auto"/>
            <w:left w:val="none" w:sz="0" w:space="0" w:color="auto"/>
            <w:bottom w:val="none" w:sz="0" w:space="0" w:color="auto"/>
            <w:right w:val="none" w:sz="0" w:space="0" w:color="auto"/>
          </w:divBdr>
        </w:div>
        <w:div w:id="1261377577">
          <w:marLeft w:val="0"/>
          <w:marRight w:val="0"/>
          <w:marTop w:val="0"/>
          <w:marBottom w:val="0"/>
          <w:divBdr>
            <w:top w:val="none" w:sz="0" w:space="0" w:color="auto"/>
            <w:left w:val="none" w:sz="0" w:space="0" w:color="auto"/>
            <w:bottom w:val="none" w:sz="0" w:space="0" w:color="auto"/>
            <w:right w:val="none" w:sz="0" w:space="0" w:color="auto"/>
          </w:divBdr>
        </w:div>
        <w:div w:id="1845170628">
          <w:marLeft w:val="0"/>
          <w:marRight w:val="0"/>
          <w:marTop w:val="0"/>
          <w:marBottom w:val="0"/>
          <w:divBdr>
            <w:top w:val="none" w:sz="0" w:space="0" w:color="auto"/>
            <w:left w:val="none" w:sz="0" w:space="0" w:color="auto"/>
            <w:bottom w:val="none" w:sz="0" w:space="0" w:color="auto"/>
            <w:right w:val="none" w:sz="0" w:space="0" w:color="auto"/>
          </w:divBdr>
        </w:div>
        <w:div w:id="722019972">
          <w:marLeft w:val="0"/>
          <w:marRight w:val="0"/>
          <w:marTop w:val="0"/>
          <w:marBottom w:val="0"/>
          <w:divBdr>
            <w:top w:val="none" w:sz="0" w:space="0" w:color="auto"/>
            <w:left w:val="none" w:sz="0" w:space="0" w:color="auto"/>
            <w:bottom w:val="none" w:sz="0" w:space="0" w:color="auto"/>
            <w:right w:val="none" w:sz="0" w:space="0" w:color="auto"/>
          </w:divBdr>
        </w:div>
        <w:div w:id="812986171">
          <w:marLeft w:val="0"/>
          <w:marRight w:val="0"/>
          <w:marTop w:val="0"/>
          <w:marBottom w:val="0"/>
          <w:divBdr>
            <w:top w:val="none" w:sz="0" w:space="0" w:color="auto"/>
            <w:left w:val="none" w:sz="0" w:space="0" w:color="auto"/>
            <w:bottom w:val="none" w:sz="0" w:space="0" w:color="auto"/>
            <w:right w:val="none" w:sz="0" w:space="0" w:color="auto"/>
          </w:divBdr>
        </w:div>
        <w:div w:id="2083065427">
          <w:marLeft w:val="0"/>
          <w:marRight w:val="0"/>
          <w:marTop w:val="0"/>
          <w:marBottom w:val="0"/>
          <w:divBdr>
            <w:top w:val="none" w:sz="0" w:space="0" w:color="auto"/>
            <w:left w:val="none" w:sz="0" w:space="0" w:color="auto"/>
            <w:bottom w:val="none" w:sz="0" w:space="0" w:color="auto"/>
            <w:right w:val="none" w:sz="0" w:space="0" w:color="auto"/>
          </w:divBdr>
        </w:div>
        <w:div w:id="606738356">
          <w:marLeft w:val="0"/>
          <w:marRight w:val="0"/>
          <w:marTop w:val="0"/>
          <w:marBottom w:val="0"/>
          <w:divBdr>
            <w:top w:val="none" w:sz="0" w:space="0" w:color="auto"/>
            <w:left w:val="none" w:sz="0" w:space="0" w:color="auto"/>
            <w:bottom w:val="none" w:sz="0" w:space="0" w:color="auto"/>
            <w:right w:val="none" w:sz="0" w:space="0" w:color="auto"/>
          </w:divBdr>
        </w:div>
        <w:div w:id="1377966064">
          <w:marLeft w:val="0"/>
          <w:marRight w:val="0"/>
          <w:marTop w:val="0"/>
          <w:marBottom w:val="0"/>
          <w:divBdr>
            <w:top w:val="none" w:sz="0" w:space="0" w:color="auto"/>
            <w:left w:val="none" w:sz="0" w:space="0" w:color="auto"/>
            <w:bottom w:val="none" w:sz="0" w:space="0" w:color="auto"/>
            <w:right w:val="none" w:sz="0" w:space="0" w:color="auto"/>
          </w:divBdr>
        </w:div>
        <w:div w:id="1550726446">
          <w:marLeft w:val="0"/>
          <w:marRight w:val="0"/>
          <w:marTop w:val="0"/>
          <w:marBottom w:val="0"/>
          <w:divBdr>
            <w:top w:val="none" w:sz="0" w:space="0" w:color="auto"/>
            <w:left w:val="none" w:sz="0" w:space="0" w:color="auto"/>
            <w:bottom w:val="none" w:sz="0" w:space="0" w:color="auto"/>
            <w:right w:val="none" w:sz="0" w:space="0" w:color="auto"/>
          </w:divBdr>
        </w:div>
        <w:div w:id="1127430626">
          <w:marLeft w:val="0"/>
          <w:marRight w:val="0"/>
          <w:marTop w:val="0"/>
          <w:marBottom w:val="0"/>
          <w:divBdr>
            <w:top w:val="none" w:sz="0" w:space="0" w:color="auto"/>
            <w:left w:val="none" w:sz="0" w:space="0" w:color="auto"/>
            <w:bottom w:val="none" w:sz="0" w:space="0" w:color="auto"/>
            <w:right w:val="none" w:sz="0" w:space="0" w:color="auto"/>
          </w:divBdr>
        </w:div>
        <w:div w:id="454719422">
          <w:marLeft w:val="0"/>
          <w:marRight w:val="0"/>
          <w:marTop w:val="0"/>
          <w:marBottom w:val="0"/>
          <w:divBdr>
            <w:top w:val="none" w:sz="0" w:space="0" w:color="auto"/>
            <w:left w:val="none" w:sz="0" w:space="0" w:color="auto"/>
            <w:bottom w:val="none" w:sz="0" w:space="0" w:color="auto"/>
            <w:right w:val="none" w:sz="0" w:space="0" w:color="auto"/>
          </w:divBdr>
        </w:div>
        <w:div w:id="1797214473">
          <w:marLeft w:val="0"/>
          <w:marRight w:val="0"/>
          <w:marTop w:val="0"/>
          <w:marBottom w:val="0"/>
          <w:divBdr>
            <w:top w:val="none" w:sz="0" w:space="0" w:color="auto"/>
            <w:left w:val="none" w:sz="0" w:space="0" w:color="auto"/>
            <w:bottom w:val="none" w:sz="0" w:space="0" w:color="auto"/>
            <w:right w:val="none" w:sz="0" w:space="0" w:color="auto"/>
          </w:divBdr>
        </w:div>
        <w:div w:id="1458796663">
          <w:marLeft w:val="0"/>
          <w:marRight w:val="0"/>
          <w:marTop w:val="0"/>
          <w:marBottom w:val="0"/>
          <w:divBdr>
            <w:top w:val="none" w:sz="0" w:space="0" w:color="auto"/>
            <w:left w:val="none" w:sz="0" w:space="0" w:color="auto"/>
            <w:bottom w:val="none" w:sz="0" w:space="0" w:color="auto"/>
            <w:right w:val="none" w:sz="0" w:space="0" w:color="auto"/>
          </w:divBdr>
        </w:div>
        <w:div w:id="614950286">
          <w:marLeft w:val="0"/>
          <w:marRight w:val="0"/>
          <w:marTop w:val="0"/>
          <w:marBottom w:val="0"/>
          <w:divBdr>
            <w:top w:val="none" w:sz="0" w:space="0" w:color="auto"/>
            <w:left w:val="none" w:sz="0" w:space="0" w:color="auto"/>
            <w:bottom w:val="none" w:sz="0" w:space="0" w:color="auto"/>
            <w:right w:val="none" w:sz="0" w:space="0" w:color="auto"/>
          </w:divBdr>
        </w:div>
        <w:div w:id="526989484">
          <w:marLeft w:val="0"/>
          <w:marRight w:val="0"/>
          <w:marTop w:val="0"/>
          <w:marBottom w:val="0"/>
          <w:divBdr>
            <w:top w:val="none" w:sz="0" w:space="0" w:color="auto"/>
            <w:left w:val="none" w:sz="0" w:space="0" w:color="auto"/>
            <w:bottom w:val="none" w:sz="0" w:space="0" w:color="auto"/>
            <w:right w:val="none" w:sz="0" w:space="0" w:color="auto"/>
          </w:divBdr>
        </w:div>
        <w:div w:id="943918806">
          <w:marLeft w:val="0"/>
          <w:marRight w:val="0"/>
          <w:marTop w:val="0"/>
          <w:marBottom w:val="0"/>
          <w:divBdr>
            <w:top w:val="none" w:sz="0" w:space="0" w:color="auto"/>
            <w:left w:val="none" w:sz="0" w:space="0" w:color="auto"/>
            <w:bottom w:val="none" w:sz="0" w:space="0" w:color="auto"/>
            <w:right w:val="none" w:sz="0" w:space="0" w:color="auto"/>
          </w:divBdr>
        </w:div>
        <w:div w:id="559095349">
          <w:marLeft w:val="0"/>
          <w:marRight w:val="0"/>
          <w:marTop w:val="0"/>
          <w:marBottom w:val="0"/>
          <w:divBdr>
            <w:top w:val="none" w:sz="0" w:space="0" w:color="auto"/>
            <w:left w:val="none" w:sz="0" w:space="0" w:color="auto"/>
            <w:bottom w:val="none" w:sz="0" w:space="0" w:color="auto"/>
            <w:right w:val="none" w:sz="0" w:space="0" w:color="auto"/>
          </w:divBdr>
        </w:div>
        <w:div w:id="1483808429">
          <w:marLeft w:val="0"/>
          <w:marRight w:val="0"/>
          <w:marTop w:val="0"/>
          <w:marBottom w:val="0"/>
          <w:divBdr>
            <w:top w:val="none" w:sz="0" w:space="0" w:color="auto"/>
            <w:left w:val="none" w:sz="0" w:space="0" w:color="auto"/>
            <w:bottom w:val="none" w:sz="0" w:space="0" w:color="auto"/>
            <w:right w:val="none" w:sz="0" w:space="0" w:color="auto"/>
          </w:divBdr>
        </w:div>
        <w:div w:id="1372194276">
          <w:marLeft w:val="0"/>
          <w:marRight w:val="0"/>
          <w:marTop w:val="0"/>
          <w:marBottom w:val="0"/>
          <w:divBdr>
            <w:top w:val="none" w:sz="0" w:space="0" w:color="auto"/>
            <w:left w:val="none" w:sz="0" w:space="0" w:color="auto"/>
            <w:bottom w:val="none" w:sz="0" w:space="0" w:color="auto"/>
            <w:right w:val="none" w:sz="0" w:space="0" w:color="auto"/>
          </w:divBdr>
        </w:div>
        <w:div w:id="2022968713">
          <w:marLeft w:val="0"/>
          <w:marRight w:val="0"/>
          <w:marTop w:val="0"/>
          <w:marBottom w:val="0"/>
          <w:divBdr>
            <w:top w:val="none" w:sz="0" w:space="0" w:color="auto"/>
            <w:left w:val="none" w:sz="0" w:space="0" w:color="auto"/>
            <w:bottom w:val="none" w:sz="0" w:space="0" w:color="auto"/>
            <w:right w:val="none" w:sz="0" w:space="0" w:color="auto"/>
          </w:divBdr>
        </w:div>
        <w:div w:id="1393432345">
          <w:marLeft w:val="0"/>
          <w:marRight w:val="0"/>
          <w:marTop w:val="0"/>
          <w:marBottom w:val="0"/>
          <w:divBdr>
            <w:top w:val="none" w:sz="0" w:space="0" w:color="auto"/>
            <w:left w:val="none" w:sz="0" w:space="0" w:color="auto"/>
            <w:bottom w:val="none" w:sz="0" w:space="0" w:color="auto"/>
            <w:right w:val="none" w:sz="0" w:space="0" w:color="auto"/>
          </w:divBdr>
        </w:div>
        <w:div w:id="440106544">
          <w:marLeft w:val="0"/>
          <w:marRight w:val="0"/>
          <w:marTop w:val="0"/>
          <w:marBottom w:val="0"/>
          <w:divBdr>
            <w:top w:val="none" w:sz="0" w:space="0" w:color="auto"/>
            <w:left w:val="none" w:sz="0" w:space="0" w:color="auto"/>
            <w:bottom w:val="none" w:sz="0" w:space="0" w:color="auto"/>
            <w:right w:val="none" w:sz="0" w:space="0" w:color="auto"/>
          </w:divBdr>
        </w:div>
        <w:div w:id="558708239">
          <w:marLeft w:val="0"/>
          <w:marRight w:val="0"/>
          <w:marTop w:val="0"/>
          <w:marBottom w:val="0"/>
          <w:divBdr>
            <w:top w:val="none" w:sz="0" w:space="0" w:color="auto"/>
            <w:left w:val="none" w:sz="0" w:space="0" w:color="auto"/>
            <w:bottom w:val="none" w:sz="0" w:space="0" w:color="auto"/>
            <w:right w:val="none" w:sz="0" w:space="0" w:color="auto"/>
          </w:divBdr>
        </w:div>
        <w:div w:id="1691832836">
          <w:marLeft w:val="0"/>
          <w:marRight w:val="0"/>
          <w:marTop w:val="0"/>
          <w:marBottom w:val="0"/>
          <w:divBdr>
            <w:top w:val="none" w:sz="0" w:space="0" w:color="auto"/>
            <w:left w:val="none" w:sz="0" w:space="0" w:color="auto"/>
            <w:bottom w:val="none" w:sz="0" w:space="0" w:color="auto"/>
            <w:right w:val="none" w:sz="0" w:space="0" w:color="auto"/>
          </w:divBdr>
        </w:div>
        <w:div w:id="292827021">
          <w:marLeft w:val="0"/>
          <w:marRight w:val="0"/>
          <w:marTop w:val="0"/>
          <w:marBottom w:val="0"/>
          <w:divBdr>
            <w:top w:val="none" w:sz="0" w:space="0" w:color="auto"/>
            <w:left w:val="none" w:sz="0" w:space="0" w:color="auto"/>
            <w:bottom w:val="none" w:sz="0" w:space="0" w:color="auto"/>
            <w:right w:val="none" w:sz="0" w:space="0" w:color="auto"/>
          </w:divBdr>
        </w:div>
        <w:div w:id="1454441552">
          <w:marLeft w:val="0"/>
          <w:marRight w:val="0"/>
          <w:marTop w:val="0"/>
          <w:marBottom w:val="0"/>
          <w:divBdr>
            <w:top w:val="none" w:sz="0" w:space="0" w:color="auto"/>
            <w:left w:val="none" w:sz="0" w:space="0" w:color="auto"/>
            <w:bottom w:val="none" w:sz="0" w:space="0" w:color="auto"/>
            <w:right w:val="none" w:sz="0" w:space="0" w:color="auto"/>
          </w:divBdr>
        </w:div>
        <w:div w:id="2131777272">
          <w:marLeft w:val="0"/>
          <w:marRight w:val="0"/>
          <w:marTop w:val="0"/>
          <w:marBottom w:val="0"/>
          <w:divBdr>
            <w:top w:val="none" w:sz="0" w:space="0" w:color="auto"/>
            <w:left w:val="none" w:sz="0" w:space="0" w:color="auto"/>
            <w:bottom w:val="none" w:sz="0" w:space="0" w:color="auto"/>
            <w:right w:val="none" w:sz="0" w:space="0" w:color="auto"/>
          </w:divBdr>
        </w:div>
        <w:div w:id="45613618">
          <w:marLeft w:val="0"/>
          <w:marRight w:val="0"/>
          <w:marTop w:val="0"/>
          <w:marBottom w:val="0"/>
          <w:divBdr>
            <w:top w:val="none" w:sz="0" w:space="0" w:color="auto"/>
            <w:left w:val="none" w:sz="0" w:space="0" w:color="auto"/>
            <w:bottom w:val="none" w:sz="0" w:space="0" w:color="auto"/>
            <w:right w:val="none" w:sz="0" w:space="0" w:color="auto"/>
          </w:divBdr>
        </w:div>
        <w:div w:id="954022271">
          <w:marLeft w:val="0"/>
          <w:marRight w:val="0"/>
          <w:marTop w:val="0"/>
          <w:marBottom w:val="0"/>
          <w:divBdr>
            <w:top w:val="none" w:sz="0" w:space="0" w:color="auto"/>
            <w:left w:val="none" w:sz="0" w:space="0" w:color="auto"/>
            <w:bottom w:val="none" w:sz="0" w:space="0" w:color="auto"/>
            <w:right w:val="none" w:sz="0" w:space="0" w:color="auto"/>
          </w:divBdr>
        </w:div>
        <w:div w:id="1453940244">
          <w:marLeft w:val="0"/>
          <w:marRight w:val="0"/>
          <w:marTop w:val="0"/>
          <w:marBottom w:val="0"/>
          <w:divBdr>
            <w:top w:val="none" w:sz="0" w:space="0" w:color="auto"/>
            <w:left w:val="none" w:sz="0" w:space="0" w:color="auto"/>
            <w:bottom w:val="none" w:sz="0" w:space="0" w:color="auto"/>
            <w:right w:val="none" w:sz="0" w:space="0" w:color="auto"/>
          </w:divBdr>
        </w:div>
        <w:div w:id="1316489378">
          <w:marLeft w:val="0"/>
          <w:marRight w:val="0"/>
          <w:marTop w:val="0"/>
          <w:marBottom w:val="0"/>
          <w:divBdr>
            <w:top w:val="none" w:sz="0" w:space="0" w:color="auto"/>
            <w:left w:val="none" w:sz="0" w:space="0" w:color="auto"/>
            <w:bottom w:val="none" w:sz="0" w:space="0" w:color="auto"/>
            <w:right w:val="none" w:sz="0" w:space="0" w:color="auto"/>
          </w:divBdr>
        </w:div>
        <w:div w:id="1206138164">
          <w:marLeft w:val="0"/>
          <w:marRight w:val="0"/>
          <w:marTop w:val="0"/>
          <w:marBottom w:val="0"/>
          <w:divBdr>
            <w:top w:val="none" w:sz="0" w:space="0" w:color="auto"/>
            <w:left w:val="none" w:sz="0" w:space="0" w:color="auto"/>
            <w:bottom w:val="none" w:sz="0" w:space="0" w:color="auto"/>
            <w:right w:val="none" w:sz="0" w:space="0" w:color="auto"/>
          </w:divBdr>
        </w:div>
        <w:div w:id="325935032">
          <w:marLeft w:val="0"/>
          <w:marRight w:val="0"/>
          <w:marTop w:val="0"/>
          <w:marBottom w:val="0"/>
          <w:divBdr>
            <w:top w:val="none" w:sz="0" w:space="0" w:color="auto"/>
            <w:left w:val="none" w:sz="0" w:space="0" w:color="auto"/>
            <w:bottom w:val="none" w:sz="0" w:space="0" w:color="auto"/>
            <w:right w:val="none" w:sz="0" w:space="0" w:color="auto"/>
          </w:divBdr>
        </w:div>
        <w:div w:id="1269044252">
          <w:marLeft w:val="0"/>
          <w:marRight w:val="0"/>
          <w:marTop w:val="0"/>
          <w:marBottom w:val="0"/>
          <w:divBdr>
            <w:top w:val="none" w:sz="0" w:space="0" w:color="auto"/>
            <w:left w:val="none" w:sz="0" w:space="0" w:color="auto"/>
            <w:bottom w:val="none" w:sz="0" w:space="0" w:color="auto"/>
            <w:right w:val="none" w:sz="0" w:space="0" w:color="auto"/>
          </w:divBdr>
        </w:div>
        <w:div w:id="363989642">
          <w:marLeft w:val="0"/>
          <w:marRight w:val="0"/>
          <w:marTop w:val="0"/>
          <w:marBottom w:val="0"/>
          <w:divBdr>
            <w:top w:val="none" w:sz="0" w:space="0" w:color="auto"/>
            <w:left w:val="none" w:sz="0" w:space="0" w:color="auto"/>
            <w:bottom w:val="none" w:sz="0" w:space="0" w:color="auto"/>
            <w:right w:val="none" w:sz="0" w:space="0" w:color="auto"/>
          </w:divBdr>
        </w:div>
        <w:div w:id="1606041643">
          <w:marLeft w:val="0"/>
          <w:marRight w:val="0"/>
          <w:marTop w:val="0"/>
          <w:marBottom w:val="0"/>
          <w:divBdr>
            <w:top w:val="none" w:sz="0" w:space="0" w:color="auto"/>
            <w:left w:val="none" w:sz="0" w:space="0" w:color="auto"/>
            <w:bottom w:val="none" w:sz="0" w:space="0" w:color="auto"/>
            <w:right w:val="none" w:sz="0" w:space="0" w:color="auto"/>
          </w:divBdr>
        </w:div>
        <w:div w:id="1021278487">
          <w:marLeft w:val="0"/>
          <w:marRight w:val="0"/>
          <w:marTop w:val="0"/>
          <w:marBottom w:val="0"/>
          <w:divBdr>
            <w:top w:val="none" w:sz="0" w:space="0" w:color="auto"/>
            <w:left w:val="none" w:sz="0" w:space="0" w:color="auto"/>
            <w:bottom w:val="none" w:sz="0" w:space="0" w:color="auto"/>
            <w:right w:val="none" w:sz="0" w:space="0" w:color="auto"/>
          </w:divBdr>
        </w:div>
        <w:div w:id="608590171">
          <w:marLeft w:val="0"/>
          <w:marRight w:val="0"/>
          <w:marTop w:val="0"/>
          <w:marBottom w:val="0"/>
          <w:divBdr>
            <w:top w:val="none" w:sz="0" w:space="0" w:color="auto"/>
            <w:left w:val="none" w:sz="0" w:space="0" w:color="auto"/>
            <w:bottom w:val="none" w:sz="0" w:space="0" w:color="auto"/>
            <w:right w:val="none" w:sz="0" w:space="0" w:color="auto"/>
          </w:divBdr>
        </w:div>
        <w:div w:id="539055371">
          <w:marLeft w:val="0"/>
          <w:marRight w:val="0"/>
          <w:marTop w:val="0"/>
          <w:marBottom w:val="0"/>
          <w:divBdr>
            <w:top w:val="none" w:sz="0" w:space="0" w:color="auto"/>
            <w:left w:val="none" w:sz="0" w:space="0" w:color="auto"/>
            <w:bottom w:val="none" w:sz="0" w:space="0" w:color="auto"/>
            <w:right w:val="none" w:sz="0" w:space="0" w:color="auto"/>
          </w:divBdr>
        </w:div>
        <w:div w:id="536238507">
          <w:marLeft w:val="0"/>
          <w:marRight w:val="0"/>
          <w:marTop w:val="0"/>
          <w:marBottom w:val="0"/>
          <w:divBdr>
            <w:top w:val="none" w:sz="0" w:space="0" w:color="auto"/>
            <w:left w:val="none" w:sz="0" w:space="0" w:color="auto"/>
            <w:bottom w:val="none" w:sz="0" w:space="0" w:color="auto"/>
            <w:right w:val="none" w:sz="0" w:space="0" w:color="auto"/>
          </w:divBdr>
        </w:div>
        <w:div w:id="630601751">
          <w:marLeft w:val="0"/>
          <w:marRight w:val="0"/>
          <w:marTop w:val="0"/>
          <w:marBottom w:val="0"/>
          <w:divBdr>
            <w:top w:val="none" w:sz="0" w:space="0" w:color="auto"/>
            <w:left w:val="none" w:sz="0" w:space="0" w:color="auto"/>
            <w:bottom w:val="none" w:sz="0" w:space="0" w:color="auto"/>
            <w:right w:val="none" w:sz="0" w:space="0" w:color="auto"/>
          </w:divBdr>
        </w:div>
        <w:div w:id="1606301546">
          <w:marLeft w:val="0"/>
          <w:marRight w:val="0"/>
          <w:marTop w:val="0"/>
          <w:marBottom w:val="0"/>
          <w:divBdr>
            <w:top w:val="none" w:sz="0" w:space="0" w:color="auto"/>
            <w:left w:val="none" w:sz="0" w:space="0" w:color="auto"/>
            <w:bottom w:val="none" w:sz="0" w:space="0" w:color="auto"/>
            <w:right w:val="none" w:sz="0" w:space="0" w:color="auto"/>
          </w:divBdr>
        </w:div>
        <w:div w:id="2007201932">
          <w:marLeft w:val="0"/>
          <w:marRight w:val="0"/>
          <w:marTop w:val="0"/>
          <w:marBottom w:val="0"/>
          <w:divBdr>
            <w:top w:val="none" w:sz="0" w:space="0" w:color="auto"/>
            <w:left w:val="none" w:sz="0" w:space="0" w:color="auto"/>
            <w:bottom w:val="none" w:sz="0" w:space="0" w:color="auto"/>
            <w:right w:val="none" w:sz="0" w:space="0" w:color="auto"/>
          </w:divBdr>
        </w:div>
        <w:div w:id="1044064885">
          <w:marLeft w:val="0"/>
          <w:marRight w:val="0"/>
          <w:marTop w:val="0"/>
          <w:marBottom w:val="0"/>
          <w:divBdr>
            <w:top w:val="none" w:sz="0" w:space="0" w:color="auto"/>
            <w:left w:val="none" w:sz="0" w:space="0" w:color="auto"/>
            <w:bottom w:val="none" w:sz="0" w:space="0" w:color="auto"/>
            <w:right w:val="none" w:sz="0" w:space="0" w:color="auto"/>
          </w:divBdr>
        </w:div>
        <w:div w:id="1482623728">
          <w:marLeft w:val="0"/>
          <w:marRight w:val="0"/>
          <w:marTop w:val="0"/>
          <w:marBottom w:val="0"/>
          <w:divBdr>
            <w:top w:val="none" w:sz="0" w:space="0" w:color="auto"/>
            <w:left w:val="none" w:sz="0" w:space="0" w:color="auto"/>
            <w:bottom w:val="none" w:sz="0" w:space="0" w:color="auto"/>
            <w:right w:val="none" w:sz="0" w:space="0" w:color="auto"/>
          </w:divBdr>
        </w:div>
        <w:div w:id="748188784">
          <w:marLeft w:val="0"/>
          <w:marRight w:val="0"/>
          <w:marTop w:val="0"/>
          <w:marBottom w:val="0"/>
          <w:divBdr>
            <w:top w:val="none" w:sz="0" w:space="0" w:color="auto"/>
            <w:left w:val="none" w:sz="0" w:space="0" w:color="auto"/>
            <w:bottom w:val="none" w:sz="0" w:space="0" w:color="auto"/>
            <w:right w:val="none" w:sz="0" w:space="0" w:color="auto"/>
          </w:divBdr>
        </w:div>
        <w:div w:id="621036320">
          <w:marLeft w:val="0"/>
          <w:marRight w:val="0"/>
          <w:marTop w:val="0"/>
          <w:marBottom w:val="0"/>
          <w:divBdr>
            <w:top w:val="none" w:sz="0" w:space="0" w:color="auto"/>
            <w:left w:val="none" w:sz="0" w:space="0" w:color="auto"/>
            <w:bottom w:val="none" w:sz="0" w:space="0" w:color="auto"/>
            <w:right w:val="none" w:sz="0" w:space="0" w:color="auto"/>
          </w:divBdr>
        </w:div>
        <w:div w:id="1079978874">
          <w:marLeft w:val="0"/>
          <w:marRight w:val="0"/>
          <w:marTop w:val="0"/>
          <w:marBottom w:val="0"/>
          <w:divBdr>
            <w:top w:val="none" w:sz="0" w:space="0" w:color="auto"/>
            <w:left w:val="none" w:sz="0" w:space="0" w:color="auto"/>
            <w:bottom w:val="none" w:sz="0" w:space="0" w:color="auto"/>
            <w:right w:val="none" w:sz="0" w:space="0" w:color="auto"/>
          </w:divBdr>
        </w:div>
        <w:div w:id="1965304501">
          <w:marLeft w:val="0"/>
          <w:marRight w:val="0"/>
          <w:marTop w:val="0"/>
          <w:marBottom w:val="0"/>
          <w:divBdr>
            <w:top w:val="none" w:sz="0" w:space="0" w:color="auto"/>
            <w:left w:val="none" w:sz="0" w:space="0" w:color="auto"/>
            <w:bottom w:val="none" w:sz="0" w:space="0" w:color="auto"/>
            <w:right w:val="none" w:sz="0" w:space="0" w:color="auto"/>
          </w:divBdr>
        </w:div>
        <w:div w:id="148057676">
          <w:marLeft w:val="0"/>
          <w:marRight w:val="0"/>
          <w:marTop w:val="0"/>
          <w:marBottom w:val="0"/>
          <w:divBdr>
            <w:top w:val="none" w:sz="0" w:space="0" w:color="auto"/>
            <w:left w:val="none" w:sz="0" w:space="0" w:color="auto"/>
            <w:bottom w:val="none" w:sz="0" w:space="0" w:color="auto"/>
            <w:right w:val="none" w:sz="0" w:space="0" w:color="auto"/>
          </w:divBdr>
        </w:div>
        <w:div w:id="502938976">
          <w:marLeft w:val="0"/>
          <w:marRight w:val="0"/>
          <w:marTop w:val="0"/>
          <w:marBottom w:val="0"/>
          <w:divBdr>
            <w:top w:val="none" w:sz="0" w:space="0" w:color="auto"/>
            <w:left w:val="none" w:sz="0" w:space="0" w:color="auto"/>
            <w:bottom w:val="none" w:sz="0" w:space="0" w:color="auto"/>
            <w:right w:val="none" w:sz="0" w:space="0" w:color="auto"/>
          </w:divBdr>
        </w:div>
        <w:div w:id="598562944">
          <w:marLeft w:val="0"/>
          <w:marRight w:val="0"/>
          <w:marTop w:val="0"/>
          <w:marBottom w:val="0"/>
          <w:divBdr>
            <w:top w:val="none" w:sz="0" w:space="0" w:color="auto"/>
            <w:left w:val="none" w:sz="0" w:space="0" w:color="auto"/>
            <w:bottom w:val="none" w:sz="0" w:space="0" w:color="auto"/>
            <w:right w:val="none" w:sz="0" w:space="0" w:color="auto"/>
          </w:divBdr>
        </w:div>
        <w:div w:id="1253590445">
          <w:marLeft w:val="0"/>
          <w:marRight w:val="0"/>
          <w:marTop w:val="0"/>
          <w:marBottom w:val="0"/>
          <w:divBdr>
            <w:top w:val="none" w:sz="0" w:space="0" w:color="auto"/>
            <w:left w:val="none" w:sz="0" w:space="0" w:color="auto"/>
            <w:bottom w:val="none" w:sz="0" w:space="0" w:color="auto"/>
            <w:right w:val="none" w:sz="0" w:space="0" w:color="auto"/>
          </w:divBdr>
        </w:div>
        <w:div w:id="277567221">
          <w:marLeft w:val="0"/>
          <w:marRight w:val="0"/>
          <w:marTop w:val="0"/>
          <w:marBottom w:val="0"/>
          <w:divBdr>
            <w:top w:val="none" w:sz="0" w:space="0" w:color="auto"/>
            <w:left w:val="none" w:sz="0" w:space="0" w:color="auto"/>
            <w:bottom w:val="none" w:sz="0" w:space="0" w:color="auto"/>
            <w:right w:val="none" w:sz="0" w:space="0" w:color="auto"/>
          </w:divBdr>
        </w:div>
        <w:div w:id="85074464">
          <w:marLeft w:val="0"/>
          <w:marRight w:val="0"/>
          <w:marTop w:val="0"/>
          <w:marBottom w:val="0"/>
          <w:divBdr>
            <w:top w:val="none" w:sz="0" w:space="0" w:color="auto"/>
            <w:left w:val="none" w:sz="0" w:space="0" w:color="auto"/>
            <w:bottom w:val="none" w:sz="0" w:space="0" w:color="auto"/>
            <w:right w:val="none" w:sz="0" w:space="0" w:color="auto"/>
          </w:divBdr>
        </w:div>
        <w:div w:id="1054549055">
          <w:marLeft w:val="0"/>
          <w:marRight w:val="0"/>
          <w:marTop w:val="0"/>
          <w:marBottom w:val="0"/>
          <w:divBdr>
            <w:top w:val="none" w:sz="0" w:space="0" w:color="auto"/>
            <w:left w:val="none" w:sz="0" w:space="0" w:color="auto"/>
            <w:bottom w:val="none" w:sz="0" w:space="0" w:color="auto"/>
            <w:right w:val="none" w:sz="0" w:space="0" w:color="auto"/>
          </w:divBdr>
        </w:div>
        <w:div w:id="177699263">
          <w:marLeft w:val="0"/>
          <w:marRight w:val="0"/>
          <w:marTop w:val="0"/>
          <w:marBottom w:val="0"/>
          <w:divBdr>
            <w:top w:val="none" w:sz="0" w:space="0" w:color="auto"/>
            <w:left w:val="none" w:sz="0" w:space="0" w:color="auto"/>
            <w:bottom w:val="none" w:sz="0" w:space="0" w:color="auto"/>
            <w:right w:val="none" w:sz="0" w:space="0" w:color="auto"/>
          </w:divBdr>
        </w:div>
        <w:div w:id="1069186484">
          <w:marLeft w:val="0"/>
          <w:marRight w:val="0"/>
          <w:marTop w:val="0"/>
          <w:marBottom w:val="0"/>
          <w:divBdr>
            <w:top w:val="none" w:sz="0" w:space="0" w:color="auto"/>
            <w:left w:val="none" w:sz="0" w:space="0" w:color="auto"/>
            <w:bottom w:val="none" w:sz="0" w:space="0" w:color="auto"/>
            <w:right w:val="none" w:sz="0" w:space="0" w:color="auto"/>
          </w:divBdr>
        </w:div>
        <w:div w:id="2116903364">
          <w:marLeft w:val="0"/>
          <w:marRight w:val="0"/>
          <w:marTop w:val="0"/>
          <w:marBottom w:val="0"/>
          <w:divBdr>
            <w:top w:val="none" w:sz="0" w:space="0" w:color="auto"/>
            <w:left w:val="none" w:sz="0" w:space="0" w:color="auto"/>
            <w:bottom w:val="none" w:sz="0" w:space="0" w:color="auto"/>
            <w:right w:val="none" w:sz="0" w:space="0" w:color="auto"/>
          </w:divBdr>
        </w:div>
        <w:div w:id="1258254258">
          <w:marLeft w:val="0"/>
          <w:marRight w:val="0"/>
          <w:marTop w:val="0"/>
          <w:marBottom w:val="0"/>
          <w:divBdr>
            <w:top w:val="none" w:sz="0" w:space="0" w:color="auto"/>
            <w:left w:val="none" w:sz="0" w:space="0" w:color="auto"/>
            <w:bottom w:val="none" w:sz="0" w:space="0" w:color="auto"/>
            <w:right w:val="none" w:sz="0" w:space="0" w:color="auto"/>
          </w:divBdr>
        </w:div>
        <w:div w:id="919681610">
          <w:marLeft w:val="0"/>
          <w:marRight w:val="0"/>
          <w:marTop w:val="0"/>
          <w:marBottom w:val="0"/>
          <w:divBdr>
            <w:top w:val="none" w:sz="0" w:space="0" w:color="auto"/>
            <w:left w:val="none" w:sz="0" w:space="0" w:color="auto"/>
            <w:bottom w:val="none" w:sz="0" w:space="0" w:color="auto"/>
            <w:right w:val="none" w:sz="0" w:space="0" w:color="auto"/>
          </w:divBdr>
        </w:div>
      </w:divsChild>
    </w:div>
    <w:div w:id="1412896793">
      <w:bodyDiv w:val="1"/>
      <w:marLeft w:val="0"/>
      <w:marRight w:val="0"/>
      <w:marTop w:val="0"/>
      <w:marBottom w:val="0"/>
      <w:divBdr>
        <w:top w:val="none" w:sz="0" w:space="0" w:color="auto"/>
        <w:left w:val="none" w:sz="0" w:space="0" w:color="auto"/>
        <w:bottom w:val="none" w:sz="0" w:space="0" w:color="auto"/>
        <w:right w:val="none" w:sz="0" w:space="0" w:color="auto"/>
      </w:divBdr>
    </w:div>
    <w:div w:id="1414009480">
      <w:bodyDiv w:val="1"/>
      <w:marLeft w:val="0"/>
      <w:marRight w:val="0"/>
      <w:marTop w:val="0"/>
      <w:marBottom w:val="0"/>
      <w:divBdr>
        <w:top w:val="none" w:sz="0" w:space="0" w:color="auto"/>
        <w:left w:val="none" w:sz="0" w:space="0" w:color="auto"/>
        <w:bottom w:val="none" w:sz="0" w:space="0" w:color="auto"/>
        <w:right w:val="none" w:sz="0" w:space="0" w:color="auto"/>
      </w:divBdr>
    </w:div>
    <w:div w:id="1414281266">
      <w:bodyDiv w:val="1"/>
      <w:marLeft w:val="0"/>
      <w:marRight w:val="0"/>
      <w:marTop w:val="0"/>
      <w:marBottom w:val="0"/>
      <w:divBdr>
        <w:top w:val="none" w:sz="0" w:space="0" w:color="auto"/>
        <w:left w:val="none" w:sz="0" w:space="0" w:color="auto"/>
        <w:bottom w:val="none" w:sz="0" w:space="0" w:color="auto"/>
        <w:right w:val="none" w:sz="0" w:space="0" w:color="auto"/>
      </w:divBdr>
    </w:div>
    <w:div w:id="1414470966">
      <w:bodyDiv w:val="1"/>
      <w:marLeft w:val="0"/>
      <w:marRight w:val="0"/>
      <w:marTop w:val="0"/>
      <w:marBottom w:val="0"/>
      <w:divBdr>
        <w:top w:val="none" w:sz="0" w:space="0" w:color="auto"/>
        <w:left w:val="none" w:sz="0" w:space="0" w:color="auto"/>
        <w:bottom w:val="none" w:sz="0" w:space="0" w:color="auto"/>
        <w:right w:val="none" w:sz="0" w:space="0" w:color="auto"/>
      </w:divBdr>
    </w:div>
    <w:div w:id="1414817651">
      <w:bodyDiv w:val="1"/>
      <w:marLeft w:val="0"/>
      <w:marRight w:val="0"/>
      <w:marTop w:val="0"/>
      <w:marBottom w:val="0"/>
      <w:divBdr>
        <w:top w:val="none" w:sz="0" w:space="0" w:color="auto"/>
        <w:left w:val="none" w:sz="0" w:space="0" w:color="auto"/>
        <w:bottom w:val="none" w:sz="0" w:space="0" w:color="auto"/>
        <w:right w:val="none" w:sz="0" w:space="0" w:color="auto"/>
      </w:divBdr>
    </w:div>
    <w:div w:id="1414857608">
      <w:bodyDiv w:val="1"/>
      <w:marLeft w:val="0"/>
      <w:marRight w:val="0"/>
      <w:marTop w:val="0"/>
      <w:marBottom w:val="0"/>
      <w:divBdr>
        <w:top w:val="none" w:sz="0" w:space="0" w:color="auto"/>
        <w:left w:val="none" w:sz="0" w:space="0" w:color="auto"/>
        <w:bottom w:val="none" w:sz="0" w:space="0" w:color="auto"/>
        <w:right w:val="none" w:sz="0" w:space="0" w:color="auto"/>
      </w:divBdr>
    </w:div>
    <w:div w:id="1415123212">
      <w:bodyDiv w:val="1"/>
      <w:marLeft w:val="0"/>
      <w:marRight w:val="0"/>
      <w:marTop w:val="0"/>
      <w:marBottom w:val="0"/>
      <w:divBdr>
        <w:top w:val="none" w:sz="0" w:space="0" w:color="auto"/>
        <w:left w:val="none" w:sz="0" w:space="0" w:color="auto"/>
        <w:bottom w:val="none" w:sz="0" w:space="0" w:color="auto"/>
        <w:right w:val="none" w:sz="0" w:space="0" w:color="auto"/>
      </w:divBdr>
    </w:div>
    <w:div w:id="1415593534">
      <w:bodyDiv w:val="1"/>
      <w:marLeft w:val="0"/>
      <w:marRight w:val="0"/>
      <w:marTop w:val="0"/>
      <w:marBottom w:val="0"/>
      <w:divBdr>
        <w:top w:val="none" w:sz="0" w:space="0" w:color="auto"/>
        <w:left w:val="none" w:sz="0" w:space="0" w:color="auto"/>
        <w:bottom w:val="none" w:sz="0" w:space="0" w:color="auto"/>
        <w:right w:val="none" w:sz="0" w:space="0" w:color="auto"/>
      </w:divBdr>
    </w:div>
    <w:div w:id="1416170594">
      <w:bodyDiv w:val="1"/>
      <w:marLeft w:val="0"/>
      <w:marRight w:val="0"/>
      <w:marTop w:val="0"/>
      <w:marBottom w:val="0"/>
      <w:divBdr>
        <w:top w:val="none" w:sz="0" w:space="0" w:color="auto"/>
        <w:left w:val="none" w:sz="0" w:space="0" w:color="auto"/>
        <w:bottom w:val="none" w:sz="0" w:space="0" w:color="auto"/>
        <w:right w:val="none" w:sz="0" w:space="0" w:color="auto"/>
      </w:divBdr>
    </w:div>
    <w:div w:id="1416706670">
      <w:bodyDiv w:val="1"/>
      <w:marLeft w:val="0"/>
      <w:marRight w:val="0"/>
      <w:marTop w:val="0"/>
      <w:marBottom w:val="0"/>
      <w:divBdr>
        <w:top w:val="none" w:sz="0" w:space="0" w:color="auto"/>
        <w:left w:val="none" w:sz="0" w:space="0" w:color="auto"/>
        <w:bottom w:val="none" w:sz="0" w:space="0" w:color="auto"/>
        <w:right w:val="none" w:sz="0" w:space="0" w:color="auto"/>
      </w:divBdr>
    </w:div>
    <w:div w:id="1417704847">
      <w:bodyDiv w:val="1"/>
      <w:marLeft w:val="0"/>
      <w:marRight w:val="0"/>
      <w:marTop w:val="0"/>
      <w:marBottom w:val="0"/>
      <w:divBdr>
        <w:top w:val="none" w:sz="0" w:space="0" w:color="auto"/>
        <w:left w:val="none" w:sz="0" w:space="0" w:color="auto"/>
        <w:bottom w:val="none" w:sz="0" w:space="0" w:color="auto"/>
        <w:right w:val="none" w:sz="0" w:space="0" w:color="auto"/>
      </w:divBdr>
    </w:div>
    <w:div w:id="1419790445">
      <w:bodyDiv w:val="1"/>
      <w:marLeft w:val="0"/>
      <w:marRight w:val="0"/>
      <w:marTop w:val="0"/>
      <w:marBottom w:val="0"/>
      <w:divBdr>
        <w:top w:val="none" w:sz="0" w:space="0" w:color="auto"/>
        <w:left w:val="none" w:sz="0" w:space="0" w:color="auto"/>
        <w:bottom w:val="none" w:sz="0" w:space="0" w:color="auto"/>
        <w:right w:val="none" w:sz="0" w:space="0" w:color="auto"/>
      </w:divBdr>
    </w:div>
    <w:div w:id="1419981240">
      <w:bodyDiv w:val="1"/>
      <w:marLeft w:val="0"/>
      <w:marRight w:val="0"/>
      <w:marTop w:val="0"/>
      <w:marBottom w:val="0"/>
      <w:divBdr>
        <w:top w:val="none" w:sz="0" w:space="0" w:color="auto"/>
        <w:left w:val="none" w:sz="0" w:space="0" w:color="auto"/>
        <w:bottom w:val="none" w:sz="0" w:space="0" w:color="auto"/>
        <w:right w:val="none" w:sz="0" w:space="0" w:color="auto"/>
      </w:divBdr>
    </w:div>
    <w:div w:id="1419986433">
      <w:bodyDiv w:val="1"/>
      <w:marLeft w:val="0"/>
      <w:marRight w:val="0"/>
      <w:marTop w:val="0"/>
      <w:marBottom w:val="0"/>
      <w:divBdr>
        <w:top w:val="none" w:sz="0" w:space="0" w:color="auto"/>
        <w:left w:val="none" w:sz="0" w:space="0" w:color="auto"/>
        <w:bottom w:val="none" w:sz="0" w:space="0" w:color="auto"/>
        <w:right w:val="none" w:sz="0" w:space="0" w:color="auto"/>
      </w:divBdr>
    </w:div>
    <w:div w:id="1420322629">
      <w:bodyDiv w:val="1"/>
      <w:marLeft w:val="0"/>
      <w:marRight w:val="0"/>
      <w:marTop w:val="0"/>
      <w:marBottom w:val="0"/>
      <w:divBdr>
        <w:top w:val="none" w:sz="0" w:space="0" w:color="auto"/>
        <w:left w:val="none" w:sz="0" w:space="0" w:color="auto"/>
        <w:bottom w:val="none" w:sz="0" w:space="0" w:color="auto"/>
        <w:right w:val="none" w:sz="0" w:space="0" w:color="auto"/>
      </w:divBdr>
    </w:div>
    <w:div w:id="1420365777">
      <w:bodyDiv w:val="1"/>
      <w:marLeft w:val="0"/>
      <w:marRight w:val="0"/>
      <w:marTop w:val="0"/>
      <w:marBottom w:val="0"/>
      <w:divBdr>
        <w:top w:val="none" w:sz="0" w:space="0" w:color="auto"/>
        <w:left w:val="none" w:sz="0" w:space="0" w:color="auto"/>
        <w:bottom w:val="none" w:sz="0" w:space="0" w:color="auto"/>
        <w:right w:val="none" w:sz="0" w:space="0" w:color="auto"/>
      </w:divBdr>
    </w:div>
    <w:div w:id="1420953672">
      <w:bodyDiv w:val="1"/>
      <w:marLeft w:val="0"/>
      <w:marRight w:val="0"/>
      <w:marTop w:val="0"/>
      <w:marBottom w:val="0"/>
      <w:divBdr>
        <w:top w:val="none" w:sz="0" w:space="0" w:color="auto"/>
        <w:left w:val="none" w:sz="0" w:space="0" w:color="auto"/>
        <w:bottom w:val="none" w:sz="0" w:space="0" w:color="auto"/>
        <w:right w:val="none" w:sz="0" w:space="0" w:color="auto"/>
      </w:divBdr>
    </w:div>
    <w:div w:id="1421489042">
      <w:bodyDiv w:val="1"/>
      <w:marLeft w:val="0"/>
      <w:marRight w:val="0"/>
      <w:marTop w:val="0"/>
      <w:marBottom w:val="0"/>
      <w:divBdr>
        <w:top w:val="none" w:sz="0" w:space="0" w:color="auto"/>
        <w:left w:val="none" w:sz="0" w:space="0" w:color="auto"/>
        <w:bottom w:val="none" w:sz="0" w:space="0" w:color="auto"/>
        <w:right w:val="none" w:sz="0" w:space="0" w:color="auto"/>
      </w:divBdr>
    </w:div>
    <w:div w:id="1422289350">
      <w:bodyDiv w:val="1"/>
      <w:marLeft w:val="0"/>
      <w:marRight w:val="0"/>
      <w:marTop w:val="0"/>
      <w:marBottom w:val="0"/>
      <w:divBdr>
        <w:top w:val="none" w:sz="0" w:space="0" w:color="auto"/>
        <w:left w:val="none" w:sz="0" w:space="0" w:color="auto"/>
        <w:bottom w:val="none" w:sz="0" w:space="0" w:color="auto"/>
        <w:right w:val="none" w:sz="0" w:space="0" w:color="auto"/>
      </w:divBdr>
    </w:div>
    <w:div w:id="1422490410">
      <w:bodyDiv w:val="1"/>
      <w:marLeft w:val="0"/>
      <w:marRight w:val="0"/>
      <w:marTop w:val="0"/>
      <w:marBottom w:val="0"/>
      <w:divBdr>
        <w:top w:val="none" w:sz="0" w:space="0" w:color="auto"/>
        <w:left w:val="none" w:sz="0" w:space="0" w:color="auto"/>
        <w:bottom w:val="none" w:sz="0" w:space="0" w:color="auto"/>
        <w:right w:val="none" w:sz="0" w:space="0" w:color="auto"/>
      </w:divBdr>
    </w:div>
    <w:div w:id="1423336250">
      <w:bodyDiv w:val="1"/>
      <w:marLeft w:val="0"/>
      <w:marRight w:val="0"/>
      <w:marTop w:val="0"/>
      <w:marBottom w:val="0"/>
      <w:divBdr>
        <w:top w:val="none" w:sz="0" w:space="0" w:color="auto"/>
        <w:left w:val="none" w:sz="0" w:space="0" w:color="auto"/>
        <w:bottom w:val="none" w:sz="0" w:space="0" w:color="auto"/>
        <w:right w:val="none" w:sz="0" w:space="0" w:color="auto"/>
      </w:divBdr>
    </w:div>
    <w:div w:id="1423988331">
      <w:bodyDiv w:val="1"/>
      <w:marLeft w:val="0"/>
      <w:marRight w:val="0"/>
      <w:marTop w:val="0"/>
      <w:marBottom w:val="0"/>
      <w:divBdr>
        <w:top w:val="none" w:sz="0" w:space="0" w:color="auto"/>
        <w:left w:val="none" w:sz="0" w:space="0" w:color="auto"/>
        <w:bottom w:val="none" w:sz="0" w:space="0" w:color="auto"/>
        <w:right w:val="none" w:sz="0" w:space="0" w:color="auto"/>
      </w:divBdr>
    </w:div>
    <w:div w:id="1424911610">
      <w:bodyDiv w:val="1"/>
      <w:marLeft w:val="0"/>
      <w:marRight w:val="0"/>
      <w:marTop w:val="0"/>
      <w:marBottom w:val="0"/>
      <w:divBdr>
        <w:top w:val="none" w:sz="0" w:space="0" w:color="auto"/>
        <w:left w:val="none" w:sz="0" w:space="0" w:color="auto"/>
        <w:bottom w:val="none" w:sz="0" w:space="0" w:color="auto"/>
        <w:right w:val="none" w:sz="0" w:space="0" w:color="auto"/>
      </w:divBdr>
      <w:divsChild>
        <w:div w:id="501240930">
          <w:marLeft w:val="0"/>
          <w:marRight w:val="0"/>
          <w:marTop w:val="0"/>
          <w:marBottom w:val="0"/>
          <w:divBdr>
            <w:top w:val="none" w:sz="0" w:space="0" w:color="auto"/>
            <w:left w:val="none" w:sz="0" w:space="0" w:color="auto"/>
            <w:bottom w:val="none" w:sz="0" w:space="0" w:color="auto"/>
            <w:right w:val="none" w:sz="0" w:space="0" w:color="auto"/>
          </w:divBdr>
        </w:div>
        <w:div w:id="1694569166">
          <w:marLeft w:val="0"/>
          <w:marRight w:val="0"/>
          <w:marTop w:val="0"/>
          <w:marBottom w:val="0"/>
          <w:divBdr>
            <w:top w:val="none" w:sz="0" w:space="0" w:color="auto"/>
            <w:left w:val="none" w:sz="0" w:space="0" w:color="auto"/>
            <w:bottom w:val="none" w:sz="0" w:space="0" w:color="auto"/>
            <w:right w:val="none" w:sz="0" w:space="0" w:color="auto"/>
          </w:divBdr>
        </w:div>
        <w:div w:id="1817140369">
          <w:marLeft w:val="0"/>
          <w:marRight w:val="0"/>
          <w:marTop w:val="0"/>
          <w:marBottom w:val="0"/>
          <w:divBdr>
            <w:top w:val="none" w:sz="0" w:space="0" w:color="auto"/>
            <w:left w:val="none" w:sz="0" w:space="0" w:color="auto"/>
            <w:bottom w:val="none" w:sz="0" w:space="0" w:color="auto"/>
            <w:right w:val="none" w:sz="0" w:space="0" w:color="auto"/>
          </w:divBdr>
        </w:div>
        <w:div w:id="934903696">
          <w:marLeft w:val="0"/>
          <w:marRight w:val="0"/>
          <w:marTop w:val="0"/>
          <w:marBottom w:val="0"/>
          <w:divBdr>
            <w:top w:val="none" w:sz="0" w:space="0" w:color="auto"/>
            <w:left w:val="none" w:sz="0" w:space="0" w:color="auto"/>
            <w:bottom w:val="none" w:sz="0" w:space="0" w:color="auto"/>
            <w:right w:val="none" w:sz="0" w:space="0" w:color="auto"/>
          </w:divBdr>
        </w:div>
        <w:div w:id="1680084689">
          <w:marLeft w:val="0"/>
          <w:marRight w:val="0"/>
          <w:marTop w:val="0"/>
          <w:marBottom w:val="0"/>
          <w:divBdr>
            <w:top w:val="none" w:sz="0" w:space="0" w:color="auto"/>
            <w:left w:val="none" w:sz="0" w:space="0" w:color="auto"/>
            <w:bottom w:val="none" w:sz="0" w:space="0" w:color="auto"/>
            <w:right w:val="none" w:sz="0" w:space="0" w:color="auto"/>
          </w:divBdr>
        </w:div>
        <w:div w:id="1855070016">
          <w:marLeft w:val="0"/>
          <w:marRight w:val="0"/>
          <w:marTop w:val="0"/>
          <w:marBottom w:val="0"/>
          <w:divBdr>
            <w:top w:val="none" w:sz="0" w:space="0" w:color="auto"/>
            <w:left w:val="none" w:sz="0" w:space="0" w:color="auto"/>
            <w:bottom w:val="none" w:sz="0" w:space="0" w:color="auto"/>
            <w:right w:val="none" w:sz="0" w:space="0" w:color="auto"/>
          </w:divBdr>
        </w:div>
        <w:div w:id="1842816109">
          <w:marLeft w:val="0"/>
          <w:marRight w:val="0"/>
          <w:marTop w:val="0"/>
          <w:marBottom w:val="0"/>
          <w:divBdr>
            <w:top w:val="none" w:sz="0" w:space="0" w:color="auto"/>
            <w:left w:val="none" w:sz="0" w:space="0" w:color="auto"/>
            <w:bottom w:val="none" w:sz="0" w:space="0" w:color="auto"/>
            <w:right w:val="none" w:sz="0" w:space="0" w:color="auto"/>
          </w:divBdr>
        </w:div>
        <w:div w:id="66613624">
          <w:marLeft w:val="0"/>
          <w:marRight w:val="0"/>
          <w:marTop w:val="0"/>
          <w:marBottom w:val="0"/>
          <w:divBdr>
            <w:top w:val="none" w:sz="0" w:space="0" w:color="auto"/>
            <w:left w:val="none" w:sz="0" w:space="0" w:color="auto"/>
            <w:bottom w:val="none" w:sz="0" w:space="0" w:color="auto"/>
            <w:right w:val="none" w:sz="0" w:space="0" w:color="auto"/>
          </w:divBdr>
        </w:div>
        <w:div w:id="582958458">
          <w:marLeft w:val="0"/>
          <w:marRight w:val="0"/>
          <w:marTop w:val="0"/>
          <w:marBottom w:val="0"/>
          <w:divBdr>
            <w:top w:val="none" w:sz="0" w:space="0" w:color="auto"/>
            <w:left w:val="none" w:sz="0" w:space="0" w:color="auto"/>
            <w:bottom w:val="none" w:sz="0" w:space="0" w:color="auto"/>
            <w:right w:val="none" w:sz="0" w:space="0" w:color="auto"/>
          </w:divBdr>
        </w:div>
        <w:div w:id="2030447859">
          <w:marLeft w:val="0"/>
          <w:marRight w:val="0"/>
          <w:marTop w:val="0"/>
          <w:marBottom w:val="0"/>
          <w:divBdr>
            <w:top w:val="none" w:sz="0" w:space="0" w:color="auto"/>
            <w:left w:val="none" w:sz="0" w:space="0" w:color="auto"/>
            <w:bottom w:val="none" w:sz="0" w:space="0" w:color="auto"/>
            <w:right w:val="none" w:sz="0" w:space="0" w:color="auto"/>
          </w:divBdr>
        </w:div>
        <w:div w:id="2093038709">
          <w:marLeft w:val="0"/>
          <w:marRight w:val="0"/>
          <w:marTop w:val="0"/>
          <w:marBottom w:val="0"/>
          <w:divBdr>
            <w:top w:val="none" w:sz="0" w:space="0" w:color="auto"/>
            <w:left w:val="none" w:sz="0" w:space="0" w:color="auto"/>
            <w:bottom w:val="none" w:sz="0" w:space="0" w:color="auto"/>
            <w:right w:val="none" w:sz="0" w:space="0" w:color="auto"/>
          </w:divBdr>
        </w:div>
        <w:div w:id="2126075406">
          <w:marLeft w:val="0"/>
          <w:marRight w:val="0"/>
          <w:marTop w:val="0"/>
          <w:marBottom w:val="0"/>
          <w:divBdr>
            <w:top w:val="none" w:sz="0" w:space="0" w:color="auto"/>
            <w:left w:val="none" w:sz="0" w:space="0" w:color="auto"/>
            <w:bottom w:val="none" w:sz="0" w:space="0" w:color="auto"/>
            <w:right w:val="none" w:sz="0" w:space="0" w:color="auto"/>
          </w:divBdr>
        </w:div>
        <w:div w:id="2000233175">
          <w:marLeft w:val="0"/>
          <w:marRight w:val="0"/>
          <w:marTop w:val="0"/>
          <w:marBottom w:val="0"/>
          <w:divBdr>
            <w:top w:val="none" w:sz="0" w:space="0" w:color="auto"/>
            <w:left w:val="none" w:sz="0" w:space="0" w:color="auto"/>
            <w:bottom w:val="none" w:sz="0" w:space="0" w:color="auto"/>
            <w:right w:val="none" w:sz="0" w:space="0" w:color="auto"/>
          </w:divBdr>
        </w:div>
        <w:div w:id="367532073">
          <w:marLeft w:val="0"/>
          <w:marRight w:val="0"/>
          <w:marTop w:val="0"/>
          <w:marBottom w:val="0"/>
          <w:divBdr>
            <w:top w:val="none" w:sz="0" w:space="0" w:color="auto"/>
            <w:left w:val="none" w:sz="0" w:space="0" w:color="auto"/>
            <w:bottom w:val="none" w:sz="0" w:space="0" w:color="auto"/>
            <w:right w:val="none" w:sz="0" w:space="0" w:color="auto"/>
          </w:divBdr>
        </w:div>
        <w:div w:id="1635794242">
          <w:marLeft w:val="0"/>
          <w:marRight w:val="0"/>
          <w:marTop w:val="0"/>
          <w:marBottom w:val="0"/>
          <w:divBdr>
            <w:top w:val="none" w:sz="0" w:space="0" w:color="auto"/>
            <w:left w:val="none" w:sz="0" w:space="0" w:color="auto"/>
            <w:bottom w:val="none" w:sz="0" w:space="0" w:color="auto"/>
            <w:right w:val="none" w:sz="0" w:space="0" w:color="auto"/>
          </w:divBdr>
        </w:div>
        <w:div w:id="813524191">
          <w:marLeft w:val="0"/>
          <w:marRight w:val="0"/>
          <w:marTop w:val="0"/>
          <w:marBottom w:val="0"/>
          <w:divBdr>
            <w:top w:val="none" w:sz="0" w:space="0" w:color="auto"/>
            <w:left w:val="none" w:sz="0" w:space="0" w:color="auto"/>
            <w:bottom w:val="none" w:sz="0" w:space="0" w:color="auto"/>
            <w:right w:val="none" w:sz="0" w:space="0" w:color="auto"/>
          </w:divBdr>
        </w:div>
        <w:div w:id="1503743797">
          <w:marLeft w:val="0"/>
          <w:marRight w:val="0"/>
          <w:marTop w:val="0"/>
          <w:marBottom w:val="0"/>
          <w:divBdr>
            <w:top w:val="none" w:sz="0" w:space="0" w:color="auto"/>
            <w:left w:val="none" w:sz="0" w:space="0" w:color="auto"/>
            <w:bottom w:val="none" w:sz="0" w:space="0" w:color="auto"/>
            <w:right w:val="none" w:sz="0" w:space="0" w:color="auto"/>
          </w:divBdr>
        </w:div>
        <w:div w:id="1305818808">
          <w:marLeft w:val="0"/>
          <w:marRight w:val="0"/>
          <w:marTop w:val="0"/>
          <w:marBottom w:val="0"/>
          <w:divBdr>
            <w:top w:val="none" w:sz="0" w:space="0" w:color="auto"/>
            <w:left w:val="none" w:sz="0" w:space="0" w:color="auto"/>
            <w:bottom w:val="none" w:sz="0" w:space="0" w:color="auto"/>
            <w:right w:val="none" w:sz="0" w:space="0" w:color="auto"/>
          </w:divBdr>
        </w:div>
        <w:div w:id="1208108656">
          <w:marLeft w:val="0"/>
          <w:marRight w:val="0"/>
          <w:marTop w:val="0"/>
          <w:marBottom w:val="0"/>
          <w:divBdr>
            <w:top w:val="none" w:sz="0" w:space="0" w:color="auto"/>
            <w:left w:val="none" w:sz="0" w:space="0" w:color="auto"/>
            <w:bottom w:val="none" w:sz="0" w:space="0" w:color="auto"/>
            <w:right w:val="none" w:sz="0" w:space="0" w:color="auto"/>
          </w:divBdr>
        </w:div>
        <w:div w:id="1383553789">
          <w:marLeft w:val="0"/>
          <w:marRight w:val="0"/>
          <w:marTop w:val="0"/>
          <w:marBottom w:val="0"/>
          <w:divBdr>
            <w:top w:val="none" w:sz="0" w:space="0" w:color="auto"/>
            <w:left w:val="none" w:sz="0" w:space="0" w:color="auto"/>
            <w:bottom w:val="none" w:sz="0" w:space="0" w:color="auto"/>
            <w:right w:val="none" w:sz="0" w:space="0" w:color="auto"/>
          </w:divBdr>
        </w:div>
        <w:div w:id="1151290768">
          <w:marLeft w:val="0"/>
          <w:marRight w:val="0"/>
          <w:marTop w:val="0"/>
          <w:marBottom w:val="0"/>
          <w:divBdr>
            <w:top w:val="none" w:sz="0" w:space="0" w:color="auto"/>
            <w:left w:val="none" w:sz="0" w:space="0" w:color="auto"/>
            <w:bottom w:val="none" w:sz="0" w:space="0" w:color="auto"/>
            <w:right w:val="none" w:sz="0" w:space="0" w:color="auto"/>
          </w:divBdr>
        </w:div>
        <w:div w:id="602423879">
          <w:marLeft w:val="0"/>
          <w:marRight w:val="0"/>
          <w:marTop w:val="0"/>
          <w:marBottom w:val="0"/>
          <w:divBdr>
            <w:top w:val="none" w:sz="0" w:space="0" w:color="auto"/>
            <w:left w:val="none" w:sz="0" w:space="0" w:color="auto"/>
            <w:bottom w:val="none" w:sz="0" w:space="0" w:color="auto"/>
            <w:right w:val="none" w:sz="0" w:space="0" w:color="auto"/>
          </w:divBdr>
        </w:div>
        <w:div w:id="790440989">
          <w:marLeft w:val="0"/>
          <w:marRight w:val="0"/>
          <w:marTop w:val="0"/>
          <w:marBottom w:val="0"/>
          <w:divBdr>
            <w:top w:val="none" w:sz="0" w:space="0" w:color="auto"/>
            <w:left w:val="none" w:sz="0" w:space="0" w:color="auto"/>
            <w:bottom w:val="none" w:sz="0" w:space="0" w:color="auto"/>
            <w:right w:val="none" w:sz="0" w:space="0" w:color="auto"/>
          </w:divBdr>
        </w:div>
        <w:div w:id="1794056226">
          <w:marLeft w:val="0"/>
          <w:marRight w:val="0"/>
          <w:marTop w:val="0"/>
          <w:marBottom w:val="0"/>
          <w:divBdr>
            <w:top w:val="none" w:sz="0" w:space="0" w:color="auto"/>
            <w:left w:val="none" w:sz="0" w:space="0" w:color="auto"/>
            <w:bottom w:val="none" w:sz="0" w:space="0" w:color="auto"/>
            <w:right w:val="none" w:sz="0" w:space="0" w:color="auto"/>
          </w:divBdr>
        </w:div>
        <w:div w:id="924417930">
          <w:marLeft w:val="0"/>
          <w:marRight w:val="0"/>
          <w:marTop w:val="0"/>
          <w:marBottom w:val="0"/>
          <w:divBdr>
            <w:top w:val="none" w:sz="0" w:space="0" w:color="auto"/>
            <w:left w:val="none" w:sz="0" w:space="0" w:color="auto"/>
            <w:bottom w:val="none" w:sz="0" w:space="0" w:color="auto"/>
            <w:right w:val="none" w:sz="0" w:space="0" w:color="auto"/>
          </w:divBdr>
        </w:div>
        <w:div w:id="1986813162">
          <w:marLeft w:val="0"/>
          <w:marRight w:val="0"/>
          <w:marTop w:val="0"/>
          <w:marBottom w:val="0"/>
          <w:divBdr>
            <w:top w:val="none" w:sz="0" w:space="0" w:color="auto"/>
            <w:left w:val="none" w:sz="0" w:space="0" w:color="auto"/>
            <w:bottom w:val="none" w:sz="0" w:space="0" w:color="auto"/>
            <w:right w:val="none" w:sz="0" w:space="0" w:color="auto"/>
          </w:divBdr>
        </w:div>
        <w:div w:id="507670167">
          <w:marLeft w:val="0"/>
          <w:marRight w:val="0"/>
          <w:marTop w:val="0"/>
          <w:marBottom w:val="0"/>
          <w:divBdr>
            <w:top w:val="none" w:sz="0" w:space="0" w:color="auto"/>
            <w:left w:val="none" w:sz="0" w:space="0" w:color="auto"/>
            <w:bottom w:val="none" w:sz="0" w:space="0" w:color="auto"/>
            <w:right w:val="none" w:sz="0" w:space="0" w:color="auto"/>
          </w:divBdr>
        </w:div>
        <w:div w:id="1337926522">
          <w:marLeft w:val="0"/>
          <w:marRight w:val="0"/>
          <w:marTop w:val="0"/>
          <w:marBottom w:val="0"/>
          <w:divBdr>
            <w:top w:val="none" w:sz="0" w:space="0" w:color="auto"/>
            <w:left w:val="none" w:sz="0" w:space="0" w:color="auto"/>
            <w:bottom w:val="none" w:sz="0" w:space="0" w:color="auto"/>
            <w:right w:val="none" w:sz="0" w:space="0" w:color="auto"/>
          </w:divBdr>
        </w:div>
        <w:div w:id="316109205">
          <w:marLeft w:val="0"/>
          <w:marRight w:val="0"/>
          <w:marTop w:val="0"/>
          <w:marBottom w:val="0"/>
          <w:divBdr>
            <w:top w:val="none" w:sz="0" w:space="0" w:color="auto"/>
            <w:left w:val="none" w:sz="0" w:space="0" w:color="auto"/>
            <w:bottom w:val="none" w:sz="0" w:space="0" w:color="auto"/>
            <w:right w:val="none" w:sz="0" w:space="0" w:color="auto"/>
          </w:divBdr>
        </w:div>
        <w:div w:id="2107723139">
          <w:marLeft w:val="0"/>
          <w:marRight w:val="0"/>
          <w:marTop w:val="0"/>
          <w:marBottom w:val="0"/>
          <w:divBdr>
            <w:top w:val="none" w:sz="0" w:space="0" w:color="auto"/>
            <w:left w:val="none" w:sz="0" w:space="0" w:color="auto"/>
            <w:bottom w:val="none" w:sz="0" w:space="0" w:color="auto"/>
            <w:right w:val="none" w:sz="0" w:space="0" w:color="auto"/>
          </w:divBdr>
        </w:div>
        <w:div w:id="771390921">
          <w:marLeft w:val="0"/>
          <w:marRight w:val="0"/>
          <w:marTop w:val="0"/>
          <w:marBottom w:val="0"/>
          <w:divBdr>
            <w:top w:val="none" w:sz="0" w:space="0" w:color="auto"/>
            <w:left w:val="none" w:sz="0" w:space="0" w:color="auto"/>
            <w:bottom w:val="none" w:sz="0" w:space="0" w:color="auto"/>
            <w:right w:val="none" w:sz="0" w:space="0" w:color="auto"/>
          </w:divBdr>
        </w:div>
        <w:div w:id="694382660">
          <w:marLeft w:val="0"/>
          <w:marRight w:val="0"/>
          <w:marTop w:val="0"/>
          <w:marBottom w:val="0"/>
          <w:divBdr>
            <w:top w:val="none" w:sz="0" w:space="0" w:color="auto"/>
            <w:left w:val="none" w:sz="0" w:space="0" w:color="auto"/>
            <w:bottom w:val="none" w:sz="0" w:space="0" w:color="auto"/>
            <w:right w:val="none" w:sz="0" w:space="0" w:color="auto"/>
          </w:divBdr>
        </w:div>
        <w:div w:id="88163921">
          <w:marLeft w:val="0"/>
          <w:marRight w:val="0"/>
          <w:marTop w:val="0"/>
          <w:marBottom w:val="0"/>
          <w:divBdr>
            <w:top w:val="none" w:sz="0" w:space="0" w:color="auto"/>
            <w:left w:val="none" w:sz="0" w:space="0" w:color="auto"/>
            <w:bottom w:val="none" w:sz="0" w:space="0" w:color="auto"/>
            <w:right w:val="none" w:sz="0" w:space="0" w:color="auto"/>
          </w:divBdr>
        </w:div>
        <w:div w:id="474689791">
          <w:marLeft w:val="0"/>
          <w:marRight w:val="0"/>
          <w:marTop w:val="0"/>
          <w:marBottom w:val="0"/>
          <w:divBdr>
            <w:top w:val="none" w:sz="0" w:space="0" w:color="auto"/>
            <w:left w:val="none" w:sz="0" w:space="0" w:color="auto"/>
            <w:bottom w:val="none" w:sz="0" w:space="0" w:color="auto"/>
            <w:right w:val="none" w:sz="0" w:space="0" w:color="auto"/>
          </w:divBdr>
        </w:div>
        <w:div w:id="1118373221">
          <w:marLeft w:val="0"/>
          <w:marRight w:val="0"/>
          <w:marTop w:val="0"/>
          <w:marBottom w:val="0"/>
          <w:divBdr>
            <w:top w:val="none" w:sz="0" w:space="0" w:color="auto"/>
            <w:left w:val="none" w:sz="0" w:space="0" w:color="auto"/>
            <w:bottom w:val="none" w:sz="0" w:space="0" w:color="auto"/>
            <w:right w:val="none" w:sz="0" w:space="0" w:color="auto"/>
          </w:divBdr>
        </w:div>
        <w:div w:id="191042309">
          <w:marLeft w:val="0"/>
          <w:marRight w:val="0"/>
          <w:marTop w:val="0"/>
          <w:marBottom w:val="0"/>
          <w:divBdr>
            <w:top w:val="none" w:sz="0" w:space="0" w:color="auto"/>
            <w:left w:val="none" w:sz="0" w:space="0" w:color="auto"/>
            <w:bottom w:val="none" w:sz="0" w:space="0" w:color="auto"/>
            <w:right w:val="none" w:sz="0" w:space="0" w:color="auto"/>
          </w:divBdr>
        </w:div>
        <w:div w:id="971860543">
          <w:marLeft w:val="0"/>
          <w:marRight w:val="0"/>
          <w:marTop w:val="0"/>
          <w:marBottom w:val="0"/>
          <w:divBdr>
            <w:top w:val="none" w:sz="0" w:space="0" w:color="auto"/>
            <w:left w:val="none" w:sz="0" w:space="0" w:color="auto"/>
            <w:bottom w:val="none" w:sz="0" w:space="0" w:color="auto"/>
            <w:right w:val="none" w:sz="0" w:space="0" w:color="auto"/>
          </w:divBdr>
        </w:div>
        <w:div w:id="518354061">
          <w:marLeft w:val="0"/>
          <w:marRight w:val="0"/>
          <w:marTop w:val="0"/>
          <w:marBottom w:val="0"/>
          <w:divBdr>
            <w:top w:val="none" w:sz="0" w:space="0" w:color="auto"/>
            <w:left w:val="none" w:sz="0" w:space="0" w:color="auto"/>
            <w:bottom w:val="none" w:sz="0" w:space="0" w:color="auto"/>
            <w:right w:val="none" w:sz="0" w:space="0" w:color="auto"/>
          </w:divBdr>
        </w:div>
        <w:div w:id="1710765814">
          <w:marLeft w:val="0"/>
          <w:marRight w:val="0"/>
          <w:marTop w:val="0"/>
          <w:marBottom w:val="0"/>
          <w:divBdr>
            <w:top w:val="none" w:sz="0" w:space="0" w:color="auto"/>
            <w:left w:val="none" w:sz="0" w:space="0" w:color="auto"/>
            <w:bottom w:val="none" w:sz="0" w:space="0" w:color="auto"/>
            <w:right w:val="none" w:sz="0" w:space="0" w:color="auto"/>
          </w:divBdr>
        </w:div>
        <w:div w:id="99762134">
          <w:marLeft w:val="0"/>
          <w:marRight w:val="0"/>
          <w:marTop w:val="0"/>
          <w:marBottom w:val="0"/>
          <w:divBdr>
            <w:top w:val="none" w:sz="0" w:space="0" w:color="auto"/>
            <w:left w:val="none" w:sz="0" w:space="0" w:color="auto"/>
            <w:bottom w:val="none" w:sz="0" w:space="0" w:color="auto"/>
            <w:right w:val="none" w:sz="0" w:space="0" w:color="auto"/>
          </w:divBdr>
        </w:div>
        <w:div w:id="2120224221">
          <w:marLeft w:val="0"/>
          <w:marRight w:val="0"/>
          <w:marTop w:val="0"/>
          <w:marBottom w:val="0"/>
          <w:divBdr>
            <w:top w:val="none" w:sz="0" w:space="0" w:color="auto"/>
            <w:left w:val="none" w:sz="0" w:space="0" w:color="auto"/>
            <w:bottom w:val="none" w:sz="0" w:space="0" w:color="auto"/>
            <w:right w:val="none" w:sz="0" w:space="0" w:color="auto"/>
          </w:divBdr>
        </w:div>
        <w:div w:id="1515683600">
          <w:marLeft w:val="0"/>
          <w:marRight w:val="0"/>
          <w:marTop w:val="0"/>
          <w:marBottom w:val="0"/>
          <w:divBdr>
            <w:top w:val="none" w:sz="0" w:space="0" w:color="auto"/>
            <w:left w:val="none" w:sz="0" w:space="0" w:color="auto"/>
            <w:bottom w:val="none" w:sz="0" w:space="0" w:color="auto"/>
            <w:right w:val="none" w:sz="0" w:space="0" w:color="auto"/>
          </w:divBdr>
        </w:div>
        <w:div w:id="655842001">
          <w:marLeft w:val="0"/>
          <w:marRight w:val="0"/>
          <w:marTop w:val="0"/>
          <w:marBottom w:val="0"/>
          <w:divBdr>
            <w:top w:val="none" w:sz="0" w:space="0" w:color="auto"/>
            <w:left w:val="none" w:sz="0" w:space="0" w:color="auto"/>
            <w:bottom w:val="none" w:sz="0" w:space="0" w:color="auto"/>
            <w:right w:val="none" w:sz="0" w:space="0" w:color="auto"/>
          </w:divBdr>
        </w:div>
        <w:div w:id="933364162">
          <w:marLeft w:val="0"/>
          <w:marRight w:val="0"/>
          <w:marTop w:val="0"/>
          <w:marBottom w:val="0"/>
          <w:divBdr>
            <w:top w:val="none" w:sz="0" w:space="0" w:color="auto"/>
            <w:left w:val="none" w:sz="0" w:space="0" w:color="auto"/>
            <w:bottom w:val="none" w:sz="0" w:space="0" w:color="auto"/>
            <w:right w:val="none" w:sz="0" w:space="0" w:color="auto"/>
          </w:divBdr>
        </w:div>
        <w:div w:id="78333593">
          <w:marLeft w:val="0"/>
          <w:marRight w:val="0"/>
          <w:marTop w:val="0"/>
          <w:marBottom w:val="0"/>
          <w:divBdr>
            <w:top w:val="none" w:sz="0" w:space="0" w:color="auto"/>
            <w:left w:val="none" w:sz="0" w:space="0" w:color="auto"/>
            <w:bottom w:val="none" w:sz="0" w:space="0" w:color="auto"/>
            <w:right w:val="none" w:sz="0" w:space="0" w:color="auto"/>
          </w:divBdr>
        </w:div>
        <w:div w:id="1782340785">
          <w:marLeft w:val="0"/>
          <w:marRight w:val="0"/>
          <w:marTop w:val="0"/>
          <w:marBottom w:val="0"/>
          <w:divBdr>
            <w:top w:val="none" w:sz="0" w:space="0" w:color="auto"/>
            <w:left w:val="none" w:sz="0" w:space="0" w:color="auto"/>
            <w:bottom w:val="none" w:sz="0" w:space="0" w:color="auto"/>
            <w:right w:val="none" w:sz="0" w:space="0" w:color="auto"/>
          </w:divBdr>
        </w:div>
        <w:div w:id="404109089">
          <w:marLeft w:val="0"/>
          <w:marRight w:val="0"/>
          <w:marTop w:val="0"/>
          <w:marBottom w:val="0"/>
          <w:divBdr>
            <w:top w:val="none" w:sz="0" w:space="0" w:color="auto"/>
            <w:left w:val="none" w:sz="0" w:space="0" w:color="auto"/>
            <w:bottom w:val="none" w:sz="0" w:space="0" w:color="auto"/>
            <w:right w:val="none" w:sz="0" w:space="0" w:color="auto"/>
          </w:divBdr>
        </w:div>
        <w:div w:id="1956715989">
          <w:marLeft w:val="0"/>
          <w:marRight w:val="0"/>
          <w:marTop w:val="0"/>
          <w:marBottom w:val="0"/>
          <w:divBdr>
            <w:top w:val="none" w:sz="0" w:space="0" w:color="auto"/>
            <w:left w:val="none" w:sz="0" w:space="0" w:color="auto"/>
            <w:bottom w:val="none" w:sz="0" w:space="0" w:color="auto"/>
            <w:right w:val="none" w:sz="0" w:space="0" w:color="auto"/>
          </w:divBdr>
        </w:div>
        <w:div w:id="278801187">
          <w:marLeft w:val="0"/>
          <w:marRight w:val="0"/>
          <w:marTop w:val="0"/>
          <w:marBottom w:val="0"/>
          <w:divBdr>
            <w:top w:val="none" w:sz="0" w:space="0" w:color="auto"/>
            <w:left w:val="none" w:sz="0" w:space="0" w:color="auto"/>
            <w:bottom w:val="none" w:sz="0" w:space="0" w:color="auto"/>
            <w:right w:val="none" w:sz="0" w:space="0" w:color="auto"/>
          </w:divBdr>
        </w:div>
        <w:div w:id="1749036264">
          <w:marLeft w:val="0"/>
          <w:marRight w:val="0"/>
          <w:marTop w:val="0"/>
          <w:marBottom w:val="0"/>
          <w:divBdr>
            <w:top w:val="none" w:sz="0" w:space="0" w:color="auto"/>
            <w:left w:val="none" w:sz="0" w:space="0" w:color="auto"/>
            <w:bottom w:val="none" w:sz="0" w:space="0" w:color="auto"/>
            <w:right w:val="none" w:sz="0" w:space="0" w:color="auto"/>
          </w:divBdr>
        </w:div>
        <w:div w:id="1592929656">
          <w:marLeft w:val="0"/>
          <w:marRight w:val="0"/>
          <w:marTop w:val="0"/>
          <w:marBottom w:val="0"/>
          <w:divBdr>
            <w:top w:val="none" w:sz="0" w:space="0" w:color="auto"/>
            <w:left w:val="none" w:sz="0" w:space="0" w:color="auto"/>
            <w:bottom w:val="none" w:sz="0" w:space="0" w:color="auto"/>
            <w:right w:val="none" w:sz="0" w:space="0" w:color="auto"/>
          </w:divBdr>
        </w:div>
        <w:div w:id="2030636679">
          <w:marLeft w:val="0"/>
          <w:marRight w:val="0"/>
          <w:marTop w:val="0"/>
          <w:marBottom w:val="0"/>
          <w:divBdr>
            <w:top w:val="none" w:sz="0" w:space="0" w:color="auto"/>
            <w:left w:val="none" w:sz="0" w:space="0" w:color="auto"/>
            <w:bottom w:val="none" w:sz="0" w:space="0" w:color="auto"/>
            <w:right w:val="none" w:sz="0" w:space="0" w:color="auto"/>
          </w:divBdr>
        </w:div>
      </w:divsChild>
    </w:div>
    <w:div w:id="1425491075">
      <w:bodyDiv w:val="1"/>
      <w:marLeft w:val="0"/>
      <w:marRight w:val="0"/>
      <w:marTop w:val="0"/>
      <w:marBottom w:val="0"/>
      <w:divBdr>
        <w:top w:val="none" w:sz="0" w:space="0" w:color="auto"/>
        <w:left w:val="none" w:sz="0" w:space="0" w:color="auto"/>
        <w:bottom w:val="none" w:sz="0" w:space="0" w:color="auto"/>
        <w:right w:val="none" w:sz="0" w:space="0" w:color="auto"/>
      </w:divBdr>
    </w:div>
    <w:div w:id="1425879623">
      <w:bodyDiv w:val="1"/>
      <w:marLeft w:val="0"/>
      <w:marRight w:val="0"/>
      <w:marTop w:val="0"/>
      <w:marBottom w:val="0"/>
      <w:divBdr>
        <w:top w:val="none" w:sz="0" w:space="0" w:color="auto"/>
        <w:left w:val="none" w:sz="0" w:space="0" w:color="auto"/>
        <w:bottom w:val="none" w:sz="0" w:space="0" w:color="auto"/>
        <w:right w:val="none" w:sz="0" w:space="0" w:color="auto"/>
      </w:divBdr>
    </w:div>
    <w:div w:id="1426069587">
      <w:bodyDiv w:val="1"/>
      <w:marLeft w:val="0"/>
      <w:marRight w:val="0"/>
      <w:marTop w:val="0"/>
      <w:marBottom w:val="0"/>
      <w:divBdr>
        <w:top w:val="none" w:sz="0" w:space="0" w:color="auto"/>
        <w:left w:val="none" w:sz="0" w:space="0" w:color="auto"/>
        <w:bottom w:val="none" w:sz="0" w:space="0" w:color="auto"/>
        <w:right w:val="none" w:sz="0" w:space="0" w:color="auto"/>
      </w:divBdr>
    </w:div>
    <w:div w:id="1426463923">
      <w:bodyDiv w:val="1"/>
      <w:marLeft w:val="0"/>
      <w:marRight w:val="0"/>
      <w:marTop w:val="0"/>
      <w:marBottom w:val="0"/>
      <w:divBdr>
        <w:top w:val="none" w:sz="0" w:space="0" w:color="auto"/>
        <w:left w:val="none" w:sz="0" w:space="0" w:color="auto"/>
        <w:bottom w:val="none" w:sz="0" w:space="0" w:color="auto"/>
        <w:right w:val="none" w:sz="0" w:space="0" w:color="auto"/>
      </w:divBdr>
      <w:divsChild>
        <w:div w:id="217787679">
          <w:marLeft w:val="0"/>
          <w:marRight w:val="0"/>
          <w:marTop w:val="0"/>
          <w:marBottom w:val="0"/>
          <w:divBdr>
            <w:top w:val="none" w:sz="0" w:space="0" w:color="auto"/>
            <w:left w:val="none" w:sz="0" w:space="0" w:color="auto"/>
            <w:bottom w:val="none" w:sz="0" w:space="0" w:color="auto"/>
            <w:right w:val="none" w:sz="0" w:space="0" w:color="auto"/>
          </w:divBdr>
        </w:div>
        <w:div w:id="222104076">
          <w:marLeft w:val="0"/>
          <w:marRight w:val="0"/>
          <w:marTop w:val="0"/>
          <w:marBottom w:val="0"/>
          <w:divBdr>
            <w:top w:val="none" w:sz="0" w:space="0" w:color="auto"/>
            <w:left w:val="none" w:sz="0" w:space="0" w:color="auto"/>
            <w:bottom w:val="none" w:sz="0" w:space="0" w:color="auto"/>
            <w:right w:val="none" w:sz="0" w:space="0" w:color="auto"/>
          </w:divBdr>
        </w:div>
        <w:div w:id="2055544576">
          <w:marLeft w:val="0"/>
          <w:marRight w:val="0"/>
          <w:marTop w:val="0"/>
          <w:marBottom w:val="0"/>
          <w:divBdr>
            <w:top w:val="none" w:sz="0" w:space="0" w:color="auto"/>
            <w:left w:val="none" w:sz="0" w:space="0" w:color="auto"/>
            <w:bottom w:val="none" w:sz="0" w:space="0" w:color="auto"/>
            <w:right w:val="none" w:sz="0" w:space="0" w:color="auto"/>
          </w:divBdr>
        </w:div>
        <w:div w:id="1297442872">
          <w:marLeft w:val="0"/>
          <w:marRight w:val="0"/>
          <w:marTop w:val="0"/>
          <w:marBottom w:val="0"/>
          <w:divBdr>
            <w:top w:val="none" w:sz="0" w:space="0" w:color="auto"/>
            <w:left w:val="none" w:sz="0" w:space="0" w:color="auto"/>
            <w:bottom w:val="none" w:sz="0" w:space="0" w:color="auto"/>
            <w:right w:val="none" w:sz="0" w:space="0" w:color="auto"/>
          </w:divBdr>
        </w:div>
        <w:div w:id="1246067070">
          <w:marLeft w:val="0"/>
          <w:marRight w:val="0"/>
          <w:marTop w:val="0"/>
          <w:marBottom w:val="0"/>
          <w:divBdr>
            <w:top w:val="none" w:sz="0" w:space="0" w:color="auto"/>
            <w:left w:val="none" w:sz="0" w:space="0" w:color="auto"/>
            <w:bottom w:val="none" w:sz="0" w:space="0" w:color="auto"/>
            <w:right w:val="none" w:sz="0" w:space="0" w:color="auto"/>
          </w:divBdr>
        </w:div>
        <w:div w:id="147483198">
          <w:marLeft w:val="0"/>
          <w:marRight w:val="0"/>
          <w:marTop w:val="0"/>
          <w:marBottom w:val="0"/>
          <w:divBdr>
            <w:top w:val="none" w:sz="0" w:space="0" w:color="auto"/>
            <w:left w:val="none" w:sz="0" w:space="0" w:color="auto"/>
            <w:bottom w:val="none" w:sz="0" w:space="0" w:color="auto"/>
            <w:right w:val="none" w:sz="0" w:space="0" w:color="auto"/>
          </w:divBdr>
        </w:div>
        <w:div w:id="50732427">
          <w:marLeft w:val="0"/>
          <w:marRight w:val="0"/>
          <w:marTop w:val="0"/>
          <w:marBottom w:val="0"/>
          <w:divBdr>
            <w:top w:val="none" w:sz="0" w:space="0" w:color="auto"/>
            <w:left w:val="none" w:sz="0" w:space="0" w:color="auto"/>
            <w:bottom w:val="none" w:sz="0" w:space="0" w:color="auto"/>
            <w:right w:val="none" w:sz="0" w:space="0" w:color="auto"/>
          </w:divBdr>
        </w:div>
        <w:div w:id="1816264842">
          <w:marLeft w:val="0"/>
          <w:marRight w:val="0"/>
          <w:marTop w:val="0"/>
          <w:marBottom w:val="0"/>
          <w:divBdr>
            <w:top w:val="none" w:sz="0" w:space="0" w:color="auto"/>
            <w:left w:val="none" w:sz="0" w:space="0" w:color="auto"/>
            <w:bottom w:val="none" w:sz="0" w:space="0" w:color="auto"/>
            <w:right w:val="none" w:sz="0" w:space="0" w:color="auto"/>
          </w:divBdr>
        </w:div>
        <w:div w:id="701134802">
          <w:marLeft w:val="0"/>
          <w:marRight w:val="0"/>
          <w:marTop w:val="0"/>
          <w:marBottom w:val="0"/>
          <w:divBdr>
            <w:top w:val="none" w:sz="0" w:space="0" w:color="auto"/>
            <w:left w:val="none" w:sz="0" w:space="0" w:color="auto"/>
            <w:bottom w:val="none" w:sz="0" w:space="0" w:color="auto"/>
            <w:right w:val="none" w:sz="0" w:space="0" w:color="auto"/>
          </w:divBdr>
        </w:div>
        <w:div w:id="1745638976">
          <w:marLeft w:val="0"/>
          <w:marRight w:val="0"/>
          <w:marTop w:val="0"/>
          <w:marBottom w:val="0"/>
          <w:divBdr>
            <w:top w:val="none" w:sz="0" w:space="0" w:color="auto"/>
            <w:left w:val="none" w:sz="0" w:space="0" w:color="auto"/>
            <w:bottom w:val="none" w:sz="0" w:space="0" w:color="auto"/>
            <w:right w:val="none" w:sz="0" w:space="0" w:color="auto"/>
          </w:divBdr>
        </w:div>
        <w:div w:id="156576988">
          <w:marLeft w:val="0"/>
          <w:marRight w:val="0"/>
          <w:marTop w:val="0"/>
          <w:marBottom w:val="0"/>
          <w:divBdr>
            <w:top w:val="none" w:sz="0" w:space="0" w:color="auto"/>
            <w:left w:val="none" w:sz="0" w:space="0" w:color="auto"/>
            <w:bottom w:val="none" w:sz="0" w:space="0" w:color="auto"/>
            <w:right w:val="none" w:sz="0" w:space="0" w:color="auto"/>
          </w:divBdr>
        </w:div>
        <w:div w:id="150294062">
          <w:marLeft w:val="0"/>
          <w:marRight w:val="0"/>
          <w:marTop w:val="0"/>
          <w:marBottom w:val="0"/>
          <w:divBdr>
            <w:top w:val="none" w:sz="0" w:space="0" w:color="auto"/>
            <w:left w:val="none" w:sz="0" w:space="0" w:color="auto"/>
            <w:bottom w:val="none" w:sz="0" w:space="0" w:color="auto"/>
            <w:right w:val="none" w:sz="0" w:space="0" w:color="auto"/>
          </w:divBdr>
        </w:div>
        <w:div w:id="1191185014">
          <w:marLeft w:val="0"/>
          <w:marRight w:val="0"/>
          <w:marTop w:val="0"/>
          <w:marBottom w:val="0"/>
          <w:divBdr>
            <w:top w:val="none" w:sz="0" w:space="0" w:color="auto"/>
            <w:left w:val="none" w:sz="0" w:space="0" w:color="auto"/>
            <w:bottom w:val="none" w:sz="0" w:space="0" w:color="auto"/>
            <w:right w:val="none" w:sz="0" w:space="0" w:color="auto"/>
          </w:divBdr>
        </w:div>
        <w:div w:id="1254584321">
          <w:marLeft w:val="0"/>
          <w:marRight w:val="0"/>
          <w:marTop w:val="0"/>
          <w:marBottom w:val="0"/>
          <w:divBdr>
            <w:top w:val="none" w:sz="0" w:space="0" w:color="auto"/>
            <w:left w:val="none" w:sz="0" w:space="0" w:color="auto"/>
            <w:bottom w:val="none" w:sz="0" w:space="0" w:color="auto"/>
            <w:right w:val="none" w:sz="0" w:space="0" w:color="auto"/>
          </w:divBdr>
        </w:div>
        <w:div w:id="310448143">
          <w:marLeft w:val="0"/>
          <w:marRight w:val="0"/>
          <w:marTop w:val="0"/>
          <w:marBottom w:val="0"/>
          <w:divBdr>
            <w:top w:val="none" w:sz="0" w:space="0" w:color="auto"/>
            <w:left w:val="none" w:sz="0" w:space="0" w:color="auto"/>
            <w:bottom w:val="none" w:sz="0" w:space="0" w:color="auto"/>
            <w:right w:val="none" w:sz="0" w:space="0" w:color="auto"/>
          </w:divBdr>
        </w:div>
        <w:div w:id="607004203">
          <w:marLeft w:val="0"/>
          <w:marRight w:val="0"/>
          <w:marTop w:val="0"/>
          <w:marBottom w:val="0"/>
          <w:divBdr>
            <w:top w:val="none" w:sz="0" w:space="0" w:color="auto"/>
            <w:left w:val="none" w:sz="0" w:space="0" w:color="auto"/>
            <w:bottom w:val="none" w:sz="0" w:space="0" w:color="auto"/>
            <w:right w:val="none" w:sz="0" w:space="0" w:color="auto"/>
          </w:divBdr>
        </w:div>
        <w:div w:id="1083720869">
          <w:marLeft w:val="0"/>
          <w:marRight w:val="0"/>
          <w:marTop w:val="0"/>
          <w:marBottom w:val="0"/>
          <w:divBdr>
            <w:top w:val="none" w:sz="0" w:space="0" w:color="auto"/>
            <w:left w:val="none" w:sz="0" w:space="0" w:color="auto"/>
            <w:bottom w:val="none" w:sz="0" w:space="0" w:color="auto"/>
            <w:right w:val="none" w:sz="0" w:space="0" w:color="auto"/>
          </w:divBdr>
        </w:div>
        <w:div w:id="431439156">
          <w:marLeft w:val="0"/>
          <w:marRight w:val="0"/>
          <w:marTop w:val="0"/>
          <w:marBottom w:val="0"/>
          <w:divBdr>
            <w:top w:val="none" w:sz="0" w:space="0" w:color="auto"/>
            <w:left w:val="none" w:sz="0" w:space="0" w:color="auto"/>
            <w:bottom w:val="none" w:sz="0" w:space="0" w:color="auto"/>
            <w:right w:val="none" w:sz="0" w:space="0" w:color="auto"/>
          </w:divBdr>
        </w:div>
        <w:div w:id="2096901030">
          <w:marLeft w:val="0"/>
          <w:marRight w:val="0"/>
          <w:marTop w:val="0"/>
          <w:marBottom w:val="0"/>
          <w:divBdr>
            <w:top w:val="none" w:sz="0" w:space="0" w:color="auto"/>
            <w:left w:val="none" w:sz="0" w:space="0" w:color="auto"/>
            <w:bottom w:val="none" w:sz="0" w:space="0" w:color="auto"/>
            <w:right w:val="none" w:sz="0" w:space="0" w:color="auto"/>
          </w:divBdr>
        </w:div>
        <w:div w:id="578365980">
          <w:marLeft w:val="0"/>
          <w:marRight w:val="0"/>
          <w:marTop w:val="0"/>
          <w:marBottom w:val="0"/>
          <w:divBdr>
            <w:top w:val="none" w:sz="0" w:space="0" w:color="auto"/>
            <w:left w:val="none" w:sz="0" w:space="0" w:color="auto"/>
            <w:bottom w:val="none" w:sz="0" w:space="0" w:color="auto"/>
            <w:right w:val="none" w:sz="0" w:space="0" w:color="auto"/>
          </w:divBdr>
        </w:div>
        <w:div w:id="181483515">
          <w:marLeft w:val="0"/>
          <w:marRight w:val="0"/>
          <w:marTop w:val="0"/>
          <w:marBottom w:val="0"/>
          <w:divBdr>
            <w:top w:val="none" w:sz="0" w:space="0" w:color="auto"/>
            <w:left w:val="none" w:sz="0" w:space="0" w:color="auto"/>
            <w:bottom w:val="none" w:sz="0" w:space="0" w:color="auto"/>
            <w:right w:val="none" w:sz="0" w:space="0" w:color="auto"/>
          </w:divBdr>
        </w:div>
        <w:div w:id="982345386">
          <w:marLeft w:val="0"/>
          <w:marRight w:val="0"/>
          <w:marTop w:val="0"/>
          <w:marBottom w:val="0"/>
          <w:divBdr>
            <w:top w:val="none" w:sz="0" w:space="0" w:color="auto"/>
            <w:left w:val="none" w:sz="0" w:space="0" w:color="auto"/>
            <w:bottom w:val="none" w:sz="0" w:space="0" w:color="auto"/>
            <w:right w:val="none" w:sz="0" w:space="0" w:color="auto"/>
          </w:divBdr>
        </w:div>
        <w:div w:id="568729469">
          <w:marLeft w:val="0"/>
          <w:marRight w:val="0"/>
          <w:marTop w:val="0"/>
          <w:marBottom w:val="0"/>
          <w:divBdr>
            <w:top w:val="none" w:sz="0" w:space="0" w:color="auto"/>
            <w:left w:val="none" w:sz="0" w:space="0" w:color="auto"/>
            <w:bottom w:val="none" w:sz="0" w:space="0" w:color="auto"/>
            <w:right w:val="none" w:sz="0" w:space="0" w:color="auto"/>
          </w:divBdr>
        </w:div>
        <w:div w:id="462692670">
          <w:marLeft w:val="0"/>
          <w:marRight w:val="0"/>
          <w:marTop w:val="0"/>
          <w:marBottom w:val="0"/>
          <w:divBdr>
            <w:top w:val="none" w:sz="0" w:space="0" w:color="auto"/>
            <w:left w:val="none" w:sz="0" w:space="0" w:color="auto"/>
            <w:bottom w:val="none" w:sz="0" w:space="0" w:color="auto"/>
            <w:right w:val="none" w:sz="0" w:space="0" w:color="auto"/>
          </w:divBdr>
        </w:div>
        <w:div w:id="1299413623">
          <w:marLeft w:val="0"/>
          <w:marRight w:val="0"/>
          <w:marTop w:val="0"/>
          <w:marBottom w:val="0"/>
          <w:divBdr>
            <w:top w:val="none" w:sz="0" w:space="0" w:color="auto"/>
            <w:left w:val="none" w:sz="0" w:space="0" w:color="auto"/>
            <w:bottom w:val="none" w:sz="0" w:space="0" w:color="auto"/>
            <w:right w:val="none" w:sz="0" w:space="0" w:color="auto"/>
          </w:divBdr>
        </w:div>
        <w:div w:id="1354764629">
          <w:marLeft w:val="0"/>
          <w:marRight w:val="0"/>
          <w:marTop w:val="0"/>
          <w:marBottom w:val="0"/>
          <w:divBdr>
            <w:top w:val="none" w:sz="0" w:space="0" w:color="auto"/>
            <w:left w:val="none" w:sz="0" w:space="0" w:color="auto"/>
            <w:bottom w:val="none" w:sz="0" w:space="0" w:color="auto"/>
            <w:right w:val="none" w:sz="0" w:space="0" w:color="auto"/>
          </w:divBdr>
        </w:div>
        <w:div w:id="1787966998">
          <w:marLeft w:val="0"/>
          <w:marRight w:val="0"/>
          <w:marTop w:val="0"/>
          <w:marBottom w:val="0"/>
          <w:divBdr>
            <w:top w:val="none" w:sz="0" w:space="0" w:color="auto"/>
            <w:left w:val="none" w:sz="0" w:space="0" w:color="auto"/>
            <w:bottom w:val="none" w:sz="0" w:space="0" w:color="auto"/>
            <w:right w:val="none" w:sz="0" w:space="0" w:color="auto"/>
          </w:divBdr>
        </w:div>
        <w:div w:id="1900558724">
          <w:marLeft w:val="0"/>
          <w:marRight w:val="0"/>
          <w:marTop w:val="0"/>
          <w:marBottom w:val="0"/>
          <w:divBdr>
            <w:top w:val="none" w:sz="0" w:space="0" w:color="auto"/>
            <w:left w:val="none" w:sz="0" w:space="0" w:color="auto"/>
            <w:bottom w:val="none" w:sz="0" w:space="0" w:color="auto"/>
            <w:right w:val="none" w:sz="0" w:space="0" w:color="auto"/>
          </w:divBdr>
        </w:div>
        <w:div w:id="621427443">
          <w:marLeft w:val="0"/>
          <w:marRight w:val="0"/>
          <w:marTop w:val="0"/>
          <w:marBottom w:val="0"/>
          <w:divBdr>
            <w:top w:val="none" w:sz="0" w:space="0" w:color="auto"/>
            <w:left w:val="none" w:sz="0" w:space="0" w:color="auto"/>
            <w:bottom w:val="none" w:sz="0" w:space="0" w:color="auto"/>
            <w:right w:val="none" w:sz="0" w:space="0" w:color="auto"/>
          </w:divBdr>
        </w:div>
        <w:div w:id="127549397">
          <w:marLeft w:val="0"/>
          <w:marRight w:val="0"/>
          <w:marTop w:val="0"/>
          <w:marBottom w:val="0"/>
          <w:divBdr>
            <w:top w:val="none" w:sz="0" w:space="0" w:color="auto"/>
            <w:left w:val="none" w:sz="0" w:space="0" w:color="auto"/>
            <w:bottom w:val="none" w:sz="0" w:space="0" w:color="auto"/>
            <w:right w:val="none" w:sz="0" w:space="0" w:color="auto"/>
          </w:divBdr>
        </w:div>
        <w:div w:id="1580485003">
          <w:marLeft w:val="0"/>
          <w:marRight w:val="0"/>
          <w:marTop w:val="0"/>
          <w:marBottom w:val="0"/>
          <w:divBdr>
            <w:top w:val="none" w:sz="0" w:space="0" w:color="auto"/>
            <w:left w:val="none" w:sz="0" w:space="0" w:color="auto"/>
            <w:bottom w:val="none" w:sz="0" w:space="0" w:color="auto"/>
            <w:right w:val="none" w:sz="0" w:space="0" w:color="auto"/>
          </w:divBdr>
        </w:div>
        <w:div w:id="1699117214">
          <w:marLeft w:val="0"/>
          <w:marRight w:val="0"/>
          <w:marTop w:val="0"/>
          <w:marBottom w:val="0"/>
          <w:divBdr>
            <w:top w:val="none" w:sz="0" w:space="0" w:color="auto"/>
            <w:left w:val="none" w:sz="0" w:space="0" w:color="auto"/>
            <w:bottom w:val="none" w:sz="0" w:space="0" w:color="auto"/>
            <w:right w:val="none" w:sz="0" w:space="0" w:color="auto"/>
          </w:divBdr>
        </w:div>
        <w:div w:id="1704210521">
          <w:marLeft w:val="0"/>
          <w:marRight w:val="0"/>
          <w:marTop w:val="0"/>
          <w:marBottom w:val="0"/>
          <w:divBdr>
            <w:top w:val="none" w:sz="0" w:space="0" w:color="auto"/>
            <w:left w:val="none" w:sz="0" w:space="0" w:color="auto"/>
            <w:bottom w:val="none" w:sz="0" w:space="0" w:color="auto"/>
            <w:right w:val="none" w:sz="0" w:space="0" w:color="auto"/>
          </w:divBdr>
        </w:div>
      </w:divsChild>
    </w:div>
    <w:div w:id="1427189129">
      <w:bodyDiv w:val="1"/>
      <w:marLeft w:val="0"/>
      <w:marRight w:val="0"/>
      <w:marTop w:val="0"/>
      <w:marBottom w:val="0"/>
      <w:divBdr>
        <w:top w:val="none" w:sz="0" w:space="0" w:color="auto"/>
        <w:left w:val="none" w:sz="0" w:space="0" w:color="auto"/>
        <w:bottom w:val="none" w:sz="0" w:space="0" w:color="auto"/>
        <w:right w:val="none" w:sz="0" w:space="0" w:color="auto"/>
      </w:divBdr>
    </w:div>
    <w:div w:id="1427195633">
      <w:bodyDiv w:val="1"/>
      <w:marLeft w:val="0"/>
      <w:marRight w:val="0"/>
      <w:marTop w:val="0"/>
      <w:marBottom w:val="0"/>
      <w:divBdr>
        <w:top w:val="none" w:sz="0" w:space="0" w:color="auto"/>
        <w:left w:val="none" w:sz="0" w:space="0" w:color="auto"/>
        <w:bottom w:val="none" w:sz="0" w:space="0" w:color="auto"/>
        <w:right w:val="none" w:sz="0" w:space="0" w:color="auto"/>
      </w:divBdr>
    </w:div>
    <w:div w:id="1427380155">
      <w:bodyDiv w:val="1"/>
      <w:marLeft w:val="0"/>
      <w:marRight w:val="0"/>
      <w:marTop w:val="0"/>
      <w:marBottom w:val="0"/>
      <w:divBdr>
        <w:top w:val="none" w:sz="0" w:space="0" w:color="auto"/>
        <w:left w:val="none" w:sz="0" w:space="0" w:color="auto"/>
        <w:bottom w:val="none" w:sz="0" w:space="0" w:color="auto"/>
        <w:right w:val="none" w:sz="0" w:space="0" w:color="auto"/>
      </w:divBdr>
      <w:divsChild>
        <w:div w:id="1407144922">
          <w:marLeft w:val="0"/>
          <w:marRight w:val="0"/>
          <w:marTop w:val="0"/>
          <w:marBottom w:val="0"/>
          <w:divBdr>
            <w:top w:val="none" w:sz="0" w:space="0" w:color="auto"/>
            <w:left w:val="none" w:sz="0" w:space="0" w:color="auto"/>
            <w:bottom w:val="none" w:sz="0" w:space="0" w:color="auto"/>
            <w:right w:val="none" w:sz="0" w:space="0" w:color="auto"/>
          </w:divBdr>
        </w:div>
        <w:div w:id="1823739627">
          <w:marLeft w:val="0"/>
          <w:marRight w:val="0"/>
          <w:marTop w:val="0"/>
          <w:marBottom w:val="0"/>
          <w:divBdr>
            <w:top w:val="none" w:sz="0" w:space="0" w:color="auto"/>
            <w:left w:val="none" w:sz="0" w:space="0" w:color="auto"/>
            <w:bottom w:val="none" w:sz="0" w:space="0" w:color="auto"/>
            <w:right w:val="none" w:sz="0" w:space="0" w:color="auto"/>
          </w:divBdr>
        </w:div>
        <w:div w:id="1729568243">
          <w:marLeft w:val="0"/>
          <w:marRight w:val="0"/>
          <w:marTop w:val="0"/>
          <w:marBottom w:val="0"/>
          <w:divBdr>
            <w:top w:val="none" w:sz="0" w:space="0" w:color="auto"/>
            <w:left w:val="none" w:sz="0" w:space="0" w:color="auto"/>
            <w:bottom w:val="none" w:sz="0" w:space="0" w:color="auto"/>
            <w:right w:val="none" w:sz="0" w:space="0" w:color="auto"/>
          </w:divBdr>
        </w:div>
        <w:div w:id="2058432504">
          <w:marLeft w:val="0"/>
          <w:marRight w:val="0"/>
          <w:marTop w:val="0"/>
          <w:marBottom w:val="0"/>
          <w:divBdr>
            <w:top w:val="none" w:sz="0" w:space="0" w:color="auto"/>
            <w:left w:val="none" w:sz="0" w:space="0" w:color="auto"/>
            <w:bottom w:val="none" w:sz="0" w:space="0" w:color="auto"/>
            <w:right w:val="none" w:sz="0" w:space="0" w:color="auto"/>
          </w:divBdr>
        </w:div>
        <w:div w:id="1616524803">
          <w:marLeft w:val="0"/>
          <w:marRight w:val="0"/>
          <w:marTop w:val="0"/>
          <w:marBottom w:val="0"/>
          <w:divBdr>
            <w:top w:val="none" w:sz="0" w:space="0" w:color="auto"/>
            <w:left w:val="none" w:sz="0" w:space="0" w:color="auto"/>
            <w:bottom w:val="none" w:sz="0" w:space="0" w:color="auto"/>
            <w:right w:val="none" w:sz="0" w:space="0" w:color="auto"/>
          </w:divBdr>
        </w:div>
        <w:div w:id="737551877">
          <w:marLeft w:val="0"/>
          <w:marRight w:val="0"/>
          <w:marTop w:val="0"/>
          <w:marBottom w:val="0"/>
          <w:divBdr>
            <w:top w:val="none" w:sz="0" w:space="0" w:color="auto"/>
            <w:left w:val="none" w:sz="0" w:space="0" w:color="auto"/>
            <w:bottom w:val="none" w:sz="0" w:space="0" w:color="auto"/>
            <w:right w:val="none" w:sz="0" w:space="0" w:color="auto"/>
          </w:divBdr>
        </w:div>
        <w:div w:id="429351022">
          <w:marLeft w:val="0"/>
          <w:marRight w:val="0"/>
          <w:marTop w:val="0"/>
          <w:marBottom w:val="0"/>
          <w:divBdr>
            <w:top w:val="none" w:sz="0" w:space="0" w:color="auto"/>
            <w:left w:val="none" w:sz="0" w:space="0" w:color="auto"/>
            <w:bottom w:val="none" w:sz="0" w:space="0" w:color="auto"/>
            <w:right w:val="none" w:sz="0" w:space="0" w:color="auto"/>
          </w:divBdr>
        </w:div>
        <w:div w:id="30768178">
          <w:marLeft w:val="0"/>
          <w:marRight w:val="0"/>
          <w:marTop w:val="0"/>
          <w:marBottom w:val="0"/>
          <w:divBdr>
            <w:top w:val="none" w:sz="0" w:space="0" w:color="auto"/>
            <w:left w:val="none" w:sz="0" w:space="0" w:color="auto"/>
            <w:bottom w:val="none" w:sz="0" w:space="0" w:color="auto"/>
            <w:right w:val="none" w:sz="0" w:space="0" w:color="auto"/>
          </w:divBdr>
        </w:div>
        <w:div w:id="779836650">
          <w:marLeft w:val="0"/>
          <w:marRight w:val="0"/>
          <w:marTop w:val="0"/>
          <w:marBottom w:val="0"/>
          <w:divBdr>
            <w:top w:val="none" w:sz="0" w:space="0" w:color="auto"/>
            <w:left w:val="none" w:sz="0" w:space="0" w:color="auto"/>
            <w:bottom w:val="none" w:sz="0" w:space="0" w:color="auto"/>
            <w:right w:val="none" w:sz="0" w:space="0" w:color="auto"/>
          </w:divBdr>
        </w:div>
        <w:div w:id="293603506">
          <w:marLeft w:val="0"/>
          <w:marRight w:val="0"/>
          <w:marTop w:val="0"/>
          <w:marBottom w:val="0"/>
          <w:divBdr>
            <w:top w:val="none" w:sz="0" w:space="0" w:color="auto"/>
            <w:left w:val="none" w:sz="0" w:space="0" w:color="auto"/>
            <w:bottom w:val="none" w:sz="0" w:space="0" w:color="auto"/>
            <w:right w:val="none" w:sz="0" w:space="0" w:color="auto"/>
          </w:divBdr>
        </w:div>
        <w:div w:id="232738283">
          <w:marLeft w:val="0"/>
          <w:marRight w:val="0"/>
          <w:marTop w:val="0"/>
          <w:marBottom w:val="0"/>
          <w:divBdr>
            <w:top w:val="none" w:sz="0" w:space="0" w:color="auto"/>
            <w:left w:val="none" w:sz="0" w:space="0" w:color="auto"/>
            <w:bottom w:val="none" w:sz="0" w:space="0" w:color="auto"/>
            <w:right w:val="none" w:sz="0" w:space="0" w:color="auto"/>
          </w:divBdr>
        </w:div>
        <w:div w:id="1325158675">
          <w:marLeft w:val="0"/>
          <w:marRight w:val="0"/>
          <w:marTop w:val="0"/>
          <w:marBottom w:val="0"/>
          <w:divBdr>
            <w:top w:val="none" w:sz="0" w:space="0" w:color="auto"/>
            <w:left w:val="none" w:sz="0" w:space="0" w:color="auto"/>
            <w:bottom w:val="none" w:sz="0" w:space="0" w:color="auto"/>
            <w:right w:val="none" w:sz="0" w:space="0" w:color="auto"/>
          </w:divBdr>
        </w:div>
        <w:div w:id="1690251867">
          <w:marLeft w:val="0"/>
          <w:marRight w:val="0"/>
          <w:marTop w:val="0"/>
          <w:marBottom w:val="0"/>
          <w:divBdr>
            <w:top w:val="none" w:sz="0" w:space="0" w:color="auto"/>
            <w:left w:val="none" w:sz="0" w:space="0" w:color="auto"/>
            <w:bottom w:val="none" w:sz="0" w:space="0" w:color="auto"/>
            <w:right w:val="none" w:sz="0" w:space="0" w:color="auto"/>
          </w:divBdr>
        </w:div>
        <w:div w:id="1540973595">
          <w:marLeft w:val="0"/>
          <w:marRight w:val="0"/>
          <w:marTop w:val="0"/>
          <w:marBottom w:val="0"/>
          <w:divBdr>
            <w:top w:val="none" w:sz="0" w:space="0" w:color="auto"/>
            <w:left w:val="none" w:sz="0" w:space="0" w:color="auto"/>
            <w:bottom w:val="none" w:sz="0" w:space="0" w:color="auto"/>
            <w:right w:val="none" w:sz="0" w:space="0" w:color="auto"/>
          </w:divBdr>
        </w:div>
        <w:div w:id="230774344">
          <w:marLeft w:val="0"/>
          <w:marRight w:val="0"/>
          <w:marTop w:val="0"/>
          <w:marBottom w:val="0"/>
          <w:divBdr>
            <w:top w:val="none" w:sz="0" w:space="0" w:color="auto"/>
            <w:left w:val="none" w:sz="0" w:space="0" w:color="auto"/>
            <w:bottom w:val="none" w:sz="0" w:space="0" w:color="auto"/>
            <w:right w:val="none" w:sz="0" w:space="0" w:color="auto"/>
          </w:divBdr>
        </w:div>
        <w:div w:id="657197105">
          <w:marLeft w:val="0"/>
          <w:marRight w:val="0"/>
          <w:marTop w:val="0"/>
          <w:marBottom w:val="0"/>
          <w:divBdr>
            <w:top w:val="none" w:sz="0" w:space="0" w:color="auto"/>
            <w:left w:val="none" w:sz="0" w:space="0" w:color="auto"/>
            <w:bottom w:val="none" w:sz="0" w:space="0" w:color="auto"/>
            <w:right w:val="none" w:sz="0" w:space="0" w:color="auto"/>
          </w:divBdr>
        </w:div>
        <w:div w:id="1334991952">
          <w:marLeft w:val="0"/>
          <w:marRight w:val="0"/>
          <w:marTop w:val="0"/>
          <w:marBottom w:val="0"/>
          <w:divBdr>
            <w:top w:val="none" w:sz="0" w:space="0" w:color="auto"/>
            <w:left w:val="none" w:sz="0" w:space="0" w:color="auto"/>
            <w:bottom w:val="none" w:sz="0" w:space="0" w:color="auto"/>
            <w:right w:val="none" w:sz="0" w:space="0" w:color="auto"/>
          </w:divBdr>
        </w:div>
        <w:div w:id="2137721124">
          <w:marLeft w:val="0"/>
          <w:marRight w:val="0"/>
          <w:marTop w:val="0"/>
          <w:marBottom w:val="0"/>
          <w:divBdr>
            <w:top w:val="none" w:sz="0" w:space="0" w:color="auto"/>
            <w:left w:val="none" w:sz="0" w:space="0" w:color="auto"/>
            <w:bottom w:val="none" w:sz="0" w:space="0" w:color="auto"/>
            <w:right w:val="none" w:sz="0" w:space="0" w:color="auto"/>
          </w:divBdr>
        </w:div>
        <w:div w:id="937787299">
          <w:marLeft w:val="0"/>
          <w:marRight w:val="0"/>
          <w:marTop w:val="0"/>
          <w:marBottom w:val="0"/>
          <w:divBdr>
            <w:top w:val="none" w:sz="0" w:space="0" w:color="auto"/>
            <w:left w:val="none" w:sz="0" w:space="0" w:color="auto"/>
            <w:bottom w:val="none" w:sz="0" w:space="0" w:color="auto"/>
            <w:right w:val="none" w:sz="0" w:space="0" w:color="auto"/>
          </w:divBdr>
        </w:div>
        <w:div w:id="846483553">
          <w:marLeft w:val="0"/>
          <w:marRight w:val="0"/>
          <w:marTop w:val="0"/>
          <w:marBottom w:val="0"/>
          <w:divBdr>
            <w:top w:val="none" w:sz="0" w:space="0" w:color="auto"/>
            <w:left w:val="none" w:sz="0" w:space="0" w:color="auto"/>
            <w:bottom w:val="none" w:sz="0" w:space="0" w:color="auto"/>
            <w:right w:val="none" w:sz="0" w:space="0" w:color="auto"/>
          </w:divBdr>
        </w:div>
        <w:div w:id="670522837">
          <w:marLeft w:val="0"/>
          <w:marRight w:val="0"/>
          <w:marTop w:val="0"/>
          <w:marBottom w:val="0"/>
          <w:divBdr>
            <w:top w:val="none" w:sz="0" w:space="0" w:color="auto"/>
            <w:left w:val="none" w:sz="0" w:space="0" w:color="auto"/>
            <w:bottom w:val="none" w:sz="0" w:space="0" w:color="auto"/>
            <w:right w:val="none" w:sz="0" w:space="0" w:color="auto"/>
          </w:divBdr>
        </w:div>
        <w:div w:id="1397583546">
          <w:marLeft w:val="0"/>
          <w:marRight w:val="0"/>
          <w:marTop w:val="0"/>
          <w:marBottom w:val="0"/>
          <w:divBdr>
            <w:top w:val="none" w:sz="0" w:space="0" w:color="auto"/>
            <w:left w:val="none" w:sz="0" w:space="0" w:color="auto"/>
            <w:bottom w:val="none" w:sz="0" w:space="0" w:color="auto"/>
            <w:right w:val="none" w:sz="0" w:space="0" w:color="auto"/>
          </w:divBdr>
        </w:div>
        <w:div w:id="2027900411">
          <w:marLeft w:val="0"/>
          <w:marRight w:val="0"/>
          <w:marTop w:val="0"/>
          <w:marBottom w:val="0"/>
          <w:divBdr>
            <w:top w:val="none" w:sz="0" w:space="0" w:color="auto"/>
            <w:left w:val="none" w:sz="0" w:space="0" w:color="auto"/>
            <w:bottom w:val="none" w:sz="0" w:space="0" w:color="auto"/>
            <w:right w:val="none" w:sz="0" w:space="0" w:color="auto"/>
          </w:divBdr>
        </w:div>
        <w:div w:id="1166944740">
          <w:marLeft w:val="0"/>
          <w:marRight w:val="0"/>
          <w:marTop w:val="0"/>
          <w:marBottom w:val="0"/>
          <w:divBdr>
            <w:top w:val="none" w:sz="0" w:space="0" w:color="auto"/>
            <w:left w:val="none" w:sz="0" w:space="0" w:color="auto"/>
            <w:bottom w:val="none" w:sz="0" w:space="0" w:color="auto"/>
            <w:right w:val="none" w:sz="0" w:space="0" w:color="auto"/>
          </w:divBdr>
        </w:div>
        <w:div w:id="426119939">
          <w:marLeft w:val="0"/>
          <w:marRight w:val="0"/>
          <w:marTop w:val="0"/>
          <w:marBottom w:val="0"/>
          <w:divBdr>
            <w:top w:val="none" w:sz="0" w:space="0" w:color="auto"/>
            <w:left w:val="none" w:sz="0" w:space="0" w:color="auto"/>
            <w:bottom w:val="none" w:sz="0" w:space="0" w:color="auto"/>
            <w:right w:val="none" w:sz="0" w:space="0" w:color="auto"/>
          </w:divBdr>
        </w:div>
        <w:div w:id="1982224037">
          <w:marLeft w:val="0"/>
          <w:marRight w:val="0"/>
          <w:marTop w:val="0"/>
          <w:marBottom w:val="0"/>
          <w:divBdr>
            <w:top w:val="none" w:sz="0" w:space="0" w:color="auto"/>
            <w:left w:val="none" w:sz="0" w:space="0" w:color="auto"/>
            <w:bottom w:val="none" w:sz="0" w:space="0" w:color="auto"/>
            <w:right w:val="none" w:sz="0" w:space="0" w:color="auto"/>
          </w:divBdr>
        </w:div>
        <w:div w:id="213082524">
          <w:marLeft w:val="0"/>
          <w:marRight w:val="0"/>
          <w:marTop w:val="0"/>
          <w:marBottom w:val="0"/>
          <w:divBdr>
            <w:top w:val="none" w:sz="0" w:space="0" w:color="auto"/>
            <w:left w:val="none" w:sz="0" w:space="0" w:color="auto"/>
            <w:bottom w:val="none" w:sz="0" w:space="0" w:color="auto"/>
            <w:right w:val="none" w:sz="0" w:space="0" w:color="auto"/>
          </w:divBdr>
        </w:div>
        <w:div w:id="1197817771">
          <w:marLeft w:val="0"/>
          <w:marRight w:val="0"/>
          <w:marTop w:val="0"/>
          <w:marBottom w:val="0"/>
          <w:divBdr>
            <w:top w:val="none" w:sz="0" w:space="0" w:color="auto"/>
            <w:left w:val="none" w:sz="0" w:space="0" w:color="auto"/>
            <w:bottom w:val="none" w:sz="0" w:space="0" w:color="auto"/>
            <w:right w:val="none" w:sz="0" w:space="0" w:color="auto"/>
          </w:divBdr>
        </w:div>
        <w:div w:id="701395417">
          <w:marLeft w:val="0"/>
          <w:marRight w:val="0"/>
          <w:marTop w:val="0"/>
          <w:marBottom w:val="0"/>
          <w:divBdr>
            <w:top w:val="none" w:sz="0" w:space="0" w:color="auto"/>
            <w:left w:val="none" w:sz="0" w:space="0" w:color="auto"/>
            <w:bottom w:val="none" w:sz="0" w:space="0" w:color="auto"/>
            <w:right w:val="none" w:sz="0" w:space="0" w:color="auto"/>
          </w:divBdr>
        </w:div>
        <w:div w:id="1072003942">
          <w:marLeft w:val="0"/>
          <w:marRight w:val="0"/>
          <w:marTop w:val="0"/>
          <w:marBottom w:val="0"/>
          <w:divBdr>
            <w:top w:val="none" w:sz="0" w:space="0" w:color="auto"/>
            <w:left w:val="none" w:sz="0" w:space="0" w:color="auto"/>
            <w:bottom w:val="none" w:sz="0" w:space="0" w:color="auto"/>
            <w:right w:val="none" w:sz="0" w:space="0" w:color="auto"/>
          </w:divBdr>
        </w:div>
        <w:div w:id="775711560">
          <w:marLeft w:val="0"/>
          <w:marRight w:val="0"/>
          <w:marTop w:val="0"/>
          <w:marBottom w:val="0"/>
          <w:divBdr>
            <w:top w:val="none" w:sz="0" w:space="0" w:color="auto"/>
            <w:left w:val="none" w:sz="0" w:space="0" w:color="auto"/>
            <w:bottom w:val="none" w:sz="0" w:space="0" w:color="auto"/>
            <w:right w:val="none" w:sz="0" w:space="0" w:color="auto"/>
          </w:divBdr>
        </w:div>
        <w:div w:id="1093550674">
          <w:marLeft w:val="0"/>
          <w:marRight w:val="0"/>
          <w:marTop w:val="0"/>
          <w:marBottom w:val="0"/>
          <w:divBdr>
            <w:top w:val="none" w:sz="0" w:space="0" w:color="auto"/>
            <w:left w:val="none" w:sz="0" w:space="0" w:color="auto"/>
            <w:bottom w:val="none" w:sz="0" w:space="0" w:color="auto"/>
            <w:right w:val="none" w:sz="0" w:space="0" w:color="auto"/>
          </w:divBdr>
        </w:div>
        <w:div w:id="1555383323">
          <w:marLeft w:val="0"/>
          <w:marRight w:val="0"/>
          <w:marTop w:val="0"/>
          <w:marBottom w:val="0"/>
          <w:divBdr>
            <w:top w:val="none" w:sz="0" w:space="0" w:color="auto"/>
            <w:left w:val="none" w:sz="0" w:space="0" w:color="auto"/>
            <w:bottom w:val="none" w:sz="0" w:space="0" w:color="auto"/>
            <w:right w:val="none" w:sz="0" w:space="0" w:color="auto"/>
          </w:divBdr>
        </w:div>
        <w:div w:id="1403991287">
          <w:marLeft w:val="0"/>
          <w:marRight w:val="0"/>
          <w:marTop w:val="0"/>
          <w:marBottom w:val="0"/>
          <w:divBdr>
            <w:top w:val="none" w:sz="0" w:space="0" w:color="auto"/>
            <w:left w:val="none" w:sz="0" w:space="0" w:color="auto"/>
            <w:bottom w:val="none" w:sz="0" w:space="0" w:color="auto"/>
            <w:right w:val="none" w:sz="0" w:space="0" w:color="auto"/>
          </w:divBdr>
        </w:div>
        <w:div w:id="1911887872">
          <w:marLeft w:val="0"/>
          <w:marRight w:val="0"/>
          <w:marTop w:val="0"/>
          <w:marBottom w:val="0"/>
          <w:divBdr>
            <w:top w:val="none" w:sz="0" w:space="0" w:color="auto"/>
            <w:left w:val="none" w:sz="0" w:space="0" w:color="auto"/>
            <w:bottom w:val="none" w:sz="0" w:space="0" w:color="auto"/>
            <w:right w:val="none" w:sz="0" w:space="0" w:color="auto"/>
          </w:divBdr>
        </w:div>
        <w:div w:id="1095856778">
          <w:marLeft w:val="0"/>
          <w:marRight w:val="0"/>
          <w:marTop w:val="0"/>
          <w:marBottom w:val="0"/>
          <w:divBdr>
            <w:top w:val="none" w:sz="0" w:space="0" w:color="auto"/>
            <w:left w:val="none" w:sz="0" w:space="0" w:color="auto"/>
            <w:bottom w:val="none" w:sz="0" w:space="0" w:color="auto"/>
            <w:right w:val="none" w:sz="0" w:space="0" w:color="auto"/>
          </w:divBdr>
        </w:div>
        <w:div w:id="1401824922">
          <w:marLeft w:val="0"/>
          <w:marRight w:val="0"/>
          <w:marTop w:val="0"/>
          <w:marBottom w:val="0"/>
          <w:divBdr>
            <w:top w:val="none" w:sz="0" w:space="0" w:color="auto"/>
            <w:left w:val="none" w:sz="0" w:space="0" w:color="auto"/>
            <w:bottom w:val="none" w:sz="0" w:space="0" w:color="auto"/>
            <w:right w:val="none" w:sz="0" w:space="0" w:color="auto"/>
          </w:divBdr>
        </w:div>
        <w:div w:id="2088502332">
          <w:marLeft w:val="0"/>
          <w:marRight w:val="0"/>
          <w:marTop w:val="0"/>
          <w:marBottom w:val="0"/>
          <w:divBdr>
            <w:top w:val="none" w:sz="0" w:space="0" w:color="auto"/>
            <w:left w:val="none" w:sz="0" w:space="0" w:color="auto"/>
            <w:bottom w:val="none" w:sz="0" w:space="0" w:color="auto"/>
            <w:right w:val="none" w:sz="0" w:space="0" w:color="auto"/>
          </w:divBdr>
        </w:div>
        <w:div w:id="2104108034">
          <w:marLeft w:val="0"/>
          <w:marRight w:val="0"/>
          <w:marTop w:val="0"/>
          <w:marBottom w:val="0"/>
          <w:divBdr>
            <w:top w:val="none" w:sz="0" w:space="0" w:color="auto"/>
            <w:left w:val="none" w:sz="0" w:space="0" w:color="auto"/>
            <w:bottom w:val="none" w:sz="0" w:space="0" w:color="auto"/>
            <w:right w:val="none" w:sz="0" w:space="0" w:color="auto"/>
          </w:divBdr>
        </w:div>
        <w:div w:id="2080247283">
          <w:marLeft w:val="0"/>
          <w:marRight w:val="0"/>
          <w:marTop w:val="0"/>
          <w:marBottom w:val="0"/>
          <w:divBdr>
            <w:top w:val="none" w:sz="0" w:space="0" w:color="auto"/>
            <w:left w:val="none" w:sz="0" w:space="0" w:color="auto"/>
            <w:bottom w:val="none" w:sz="0" w:space="0" w:color="auto"/>
            <w:right w:val="none" w:sz="0" w:space="0" w:color="auto"/>
          </w:divBdr>
        </w:div>
        <w:div w:id="955871868">
          <w:marLeft w:val="0"/>
          <w:marRight w:val="0"/>
          <w:marTop w:val="0"/>
          <w:marBottom w:val="0"/>
          <w:divBdr>
            <w:top w:val="none" w:sz="0" w:space="0" w:color="auto"/>
            <w:left w:val="none" w:sz="0" w:space="0" w:color="auto"/>
            <w:bottom w:val="none" w:sz="0" w:space="0" w:color="auto"/>
            <w:right w:val="none" w:sz="0" w:space="0" w:color="auto"/>
          </w:divBdr>
        </w:div>
        <w:div w:id="495072006">
          <w:marLeft w:val="0"/>
          <w:marRight w:val="0"/>
          <w:marTop w:val="0"/>
          <w:marBottom w:val="0"/>
          <w:divBdr>
            <w:top w:val="none" w:sz="0" w:space="0" w:color="auto"/>
            <w:left w:val="none" w:sz="0" w:space="0" w:color="auto"/>
            <w:bottom w:val="none" w:sz="0" w:space="0" w:color="auto"/>
            <w:right w:val="none" w:sz="0" w:space="0" w:color="auto"/>
          </w:divBdr>
        </w:div>
        <w:div w:id="93595217">
          <w:marLeft w:val="0"/>
          <w:marRight w:val="0"/>
          <w:marTop w:val="0"/>
          <w:marBottom w:val="0"/>
          <w:divBdr>
            <w:top w:val="none" w:sz="0" w:space="0" w:color="auto"/>
            <w:left w:val="none" w:sz="0" w:space="0" w:color="auto"/>
            <w:bottom w:val="none" w:sz="0" w:space="0" w:color="auto"/>
            <w:right w:val="none" w:sz="0" w:space="0" w:color="auto"/>
          </w:divBdr>
        </w:div>
        <w:div w:id="290595708">
          <w:marLeft w:val="0"/>
          <w:marRight w:val="0"/>
          <w:marTop w:val="0"/>
          <w:marBottom w:val="0"/>
          <w:divBdr>
            <w:top w:val="none" w:sz="0" w:space="0" w:color="auto"/>
            <w:left w:val="none" w:sz="0" w:space="0" w:color="auto"/>
            <w:bottom w:val="none" w:sz="0" w:space="0" w:color="auto"/>
            <w:right w:val="none" w:sz="0" w:space="0" w:color="auto"/>
          </w:divBdr>
        </w:div>
        <w:div w:id="1382053603">
          <w:marLeft w:val="0"/>
          <w:marRight w:val="0"/>
          <w:marTop w:val="0"/>
          <w:marBottom w:val="0"/>
          <w:divBdr>
            <w:top w:val="none" w:sz="0" w:space="0" w:color="auto"/>
            <w:left w:val="none" w:sz="0" w:space="0" w:color="auto"/>
            <w:bottom w:val="none" w:sz="0" w:space="0" w:color="auto"/>
            <w:right w:val="none" w:sz="0" w:space="0" w:color="auto"/>
          </w:divBdr>
        </w:div>
        <w:div w:id="299501482">
          <w:marLeft w:val="0"/>
          <w:marRight w:val="0"/>
          <w:marTop w:val="0"/>
          <w:marBottom w:val="0"/>
          <w:divBdr>
            <w:top w:val="none" w:sz="0" w:space="0" w:color="auto"/>
            <w:left w:val="none" w:sz="0" w:space="0" w:color="auto"/>
            <w:bottom w:val="none" w:sz="0" w:space="0" w:color="auto"/>
            <w:right w:val="none" w:sz="0" w:space="0" w:color="auto"/>
          </w:divBdr>
        </w:div>
        <w:div w:id="236130065">
          <w:marLeft w:val="0"/>
          <w:marRight w:val="0"/>
          <w:marTop w:val="0"/>
          <w:marBottom w:val="0"/>
          <w:divBdr>
            <w:top w:val="none" w:sz="0" w:space="0" w:color="auto"/>
            <w:left w:val="none" w:sz="0" w:space="0" w:color="auto"/>
            <w:bottom w:val="none" w:sz="0" w:space="0" w:color="auto"/>
            <w:right w:val="none" w:sz="0" w:space="0" w:color="auto"/>
          </w:divBdr>
        </w:div>
        <w:div w:id="135339195">
          <w:marLeft w:val="0"/>
          <w:marRight w:val="0"/>
          <w:marTop w:val="0"/>
          <w:marBottom w:val="0"/>
          <w:divBdr>
            <w:top w:val="none" w:sz="0" w:space="0" w:color="auto"/>
            <w:left w:val="none" w:sz="0" w:space="0" w:color="auto"/>
            <w:bottom w:val="none" w:sz="0" w:space="0" w:color="auto"/>
            <w:right w:val="none" w:sz="0" w:space="0" w:color="auto"/>
          </w:divBdr>
        </w:div>
        <w:div w:id="1312515795">
          <w:marLeft w:val="0"/>
          <w:marRight w:val="0"/>
          <w:marTop w:val="0"/>
          <w:marBottom w:val="0"/>
          <w:divBdr>
            <w:top w:val="none" w:sz="0" w:space="0" w:color="auto"/>
            <w:left w:val="none" w:sz="0" w:space="0" w:color="auto"/>
            <w:bottom w:val="none" w:sz="0" w:space="0" w:color="auto"/>
            <w:right w:val="none" w:sz="0" w:space="0" w:color="auto"/>
          </w:divBdr>
        </w:div>
        <w:div w:id="1383362655">
          <w:marLeft w:val="0"/>
          <w:marRight w:val="0"/>
          <w:marTop w:val="0"/>
          <w:marBottom w:val="0"/>
          <w:divBdr>
            <w:top w:val="none" w:sz="0" w:space="0" w:color="auto"/>
            <w:left w:val="none" w:sz="0" w:space="0" w:color="auto"/>
            <w:bottom w:val="none" w:sz="0" w:space="0" w:color="auto"/>
            <w:right w:val="none" w:sz="0" w:space="0" w:color="auto"/>
          </w:divBdr>
        </w:div>
        <w:div w:id="253050986">
          <w:marLeft w:val="0"/>
          <w:marRight w:val="0"/>
          <w:marTop w:val="0"/>
          <w:marBottom w:val="0"/>
          <w:divBdr>
            <w:top w:val="none" w:sz="0" w:space="0" w:color="auto"/>
            <w:left w:val="none" w:sz="0" w:space="0" w:color="auto"/>
            <w:bottom w:val="none" w:sz="0" w:space="0" w:color="auto"/>
            <w:right w:val="none" w:sz="0" w:space="0" w:color="auto"/>
          </w:divBdr>
        </w:div>
        <w:div w:id="790782932">
          <w:marLeft w:val="0"/>
          <w:marRight w:val="0"/>
          <w:marTop w:val="0"/>
          <w:marBottom w:val="0"/>
          <w:divBdr>
            <w:top w:val="none" w:sz="0" w:space="0" w:color="auto"/>
            <w:left w:val="none" w:sz="0" w:space="0" w:color="auto"/>
            <w:bottom w:val="none" w:sz="0" w:space="0" w:color="auto"/>
            <w:right w:val="none" w:sz="0" w:space="0" w:color="auto"/>
          </w:divBdr>
        </w:div>
        <w:div w:id="1631012185">
          <w:marLeft w:val="0"/>
          <w:marRight w:val="0"/>
          <w:marTop w:val="0"/>
          <w:marBottom w:val="0"/>
          <w:divBdr>
            <w:top w:val="none" w:sz="0" w:space="0" w:color="auto"/>
            <w:left w:val="none" w:sz="0" w:space="0" w:color="auto"/>
            <w:bottom w:val="none" w:sz="0" w:space="0" w:color="auto"/>
            <w:right w:val="none" w:sz="0" w:space="0" w:color="auto"/>
          </w:divBdr>
        </w:div>
        <w:div w:id="22752133">
          <w:marLeft w:val="0"/>
          <w:marRight w:val="0"/>
          <w:marTop w:val="0"/>
          <w:marBottom w:val="0"/>
          <w:divBdr>
            <w:top w:val="none" w:sz="0" w:space="0" w:color="auto"/>
            <w:left w:val="none" w:sz="0" w:space="0" w:color="auto"/>
            <w:bottom w:val="none" w:sz="0" w:space="0" w:color="auto"/>
            <w:right w:val="none" w:sz="0" w:space="0" w:color="auto"/>
          </w:divBdr>
        </w:div>
        <w:div w:id="797143447">
          <w:marLeft w:val="0"/>
          <w:marRight w:val="0"/>
          <w:marTop w:val="0"/>
          <w:marBottom w:val="0"/>
          <w:divBdr>
            <w:top w:val="none" w:sz="0" w:space="0" w:color="auto"/>
            <w:left w:val="none" w:sz="0" w:space="0" w:color="auto"/>
            <w:bottom w:val="none" w:sz="0" w:space="0" w:color="auto"/>
            <w:right w:val="none" w:sz="0" w:space="0" w:color="auto"/>
          </w:divBdr>
        </w:div>
        <w:div w:id="1486967773">
          <w:marLeft w:val="0"/>
          <w:marRight w:val="0"/>
          <w:marTop w:val="0"/>
          <w:marBottom w:val="0"/>
          <w:divBdr>
            <w:top w:val="none" w:sz="0" w:space="0" w:color="auto"/>
            <w:left w:val="none" w:sz="0" w:space="0" w:color="auto"/>
            <w:bottom w:val="none" w:sz="0" w:space="0" w:color="auto"/>
            <w:right w:val="none" w:sz="0" w:space="0" w:color="auto"/>
          </w:divBdr>
        </w:div>
        <w:div w:id="1593705383">
          <w:marLeft w:val="0"/>
          <w:marRight w:val="0"/>
          <w:marTop w:val="0"/>
          <w:marBottom w:val="0"/>
          <w:divBdr>
            <w:top w:val="none" w:sz="0" w:space="0" w:color="auto"/>
            <w:left w:val="none" w:sz="0" w:space="0" w:color="auto"/>
            <w:bottom w:val="none" w:sz="0" w:space="0" w:color="auto"/>
            <w:right w:val="none" w:sz="0" w:space="0" w:color="auto"/>
          </w:divBdr>
        </w:div>
        <w:div w:id="929658511">
          <w:marLeft w:val="0"/>
          <w:marRight w:val="0"/>
          <w:marTop w:val="0"/>
          <w:marBottom w:val="0"/>
          <w:divBdr>
            <w:top w:val="none" w:sz="0" w:space="0" w:color="auto"/>
            <w:left w:val="none" w:sz="0" w:space="0" w:color="auto"/>
            <w:bottom w:val="none" w:sz="0" w:space="0" w:color="auto"/>
            <w:right w:val="none" w:sz="0" w:space="0" w:color="auto"/>
          </w:divBdr>
        </w:div>
        <w:div w:id="101999150">
          <w:marLeft w:val="0"/>
          <w:marRight w:val="0"/>
          <w:marTop w:val="0"/>
          <w:marBottom w:val="0"/>
          <w:divBdr>
            <w:top w:val="none" w:sz="0" w:space="0" w:color="auto"/>
            <w:left w:val="none" w:sz="0" w:space="0" w:color="auto"/>
            <w:bottom w:val="none" w:sz="0" w:space="0" w:color="auto"/>
            <w:right w:val="none" w:sz="0" w:space="0" w:color="auto"/>
          </w:divBdr>
        </w:div>
        <w:div w:id="307054419">
          <w:marLeft w:val="0"/>
          <w:marRight w:val="0"/>
          <w:marTop w:val="0"/>
          <w:marBottom w:val="0"/>
          <w:divBdr>
            <w:top w:val="none" w:sz="0" w:space="0" w:color="auto"/>
            <w:left w:val="none" w:sz="0" w:space="0" w:color="auto"/>
            <w:bottom w:val="none" w:sz="0" w:space="0" w:color="auto"/>
            <w:right w:val="none" w:sz="0" w:space="0" w:color="auto"/>
          </w:divBdr>
        </w:div>
        <w:div w:id="1636444694">
          <w:marLeft w:val="0"/>
          <w:marRight w:val="0"/>
          <w:marTop w:val="0"/>
          <w:marBottom w:val="0"/>
          <w:divBdr>
            <w:top w:val="none" w:sz="0" w:space="0" w:color="auto"/>
            <w:left w:val="none" w:sz="0" w:space="0" w:color="auto"/>
            <w:bottom w:val="none" w:sz="0" w:space="0" w:color="auto"/>
            <w:right w:val="none" w:sz="0" w:space="0" w:color="auto"/>
          </w:divBdr>
        </w:div>
        <w:div w:id="710573429">
          <w:marLeft w:val="0"/>
          <w:marRight w:val="0"/>
          <w:marTop w:val="0"/>
          <w:marBottom w:val="0"/>
          <w:divBdr>
            <w:top w:val="none" w:sz="0" w:space="0" w:color="auto"/>
            <w:left w:val="none" w:sz="0" w:space="0" w:color="auto"/>
            <w:bottom w:val="none" w:sz="0" w:space="0" w:color="auto"/>
            <w:right w:val="none" w:sz="0" w:space="0" w:color="auto"/>
          </w:divBdr>
        </w:div>
        <w:div w:id="482697990">
          <w:marLeft w:val="0"/>
          <w:marRight w:val="0"/>
          <w:marTop w:val="0"/>
          <w:marBottom w:val="0"/>
          <w:divBdr>
            <w:top w:val="none" w:sz="0" w:space="0" w:color="auto"/>
            <w:left w:val="none" w:sz="0" w:space="0" w:color="auto"/>
            <w:bottom w:val="none" w:sz="0" w:space="0" w:color="auto"/>
            <w:right w:val="none" w:sz="0" w:space="0" w:color="auto"/>
          </w:divBdr>
        </w:div>
        <w:div w:id="109857289">
          <w:marLeft w:val="0"/>
          <w:marRight w:val="0"/>
          <w:marTop w:val="0"/>
          <w:marBottom w:val="0"/>
          <w:divBdr>
            <w:top w:val="none" w:sz="0" w:space="0" w:color="auto"/>
            <w:left w:val="none" w:sz="0" w:space="0" w:color="auto"/>
            <w:bottom w:val="none" w:sz="0" w:space="0" w:color="auto"/>
            <w:right w:val="none" w:sz="0" w:space="0" w:color="auto"/>
          </w:divBdr>
        </w:div>
        <w:div w:id="1248344744">
          <w:marLeft w:val="0"/>
          <w:marRight w:val="0"/>
          <w:marTop w:val="0"/>
          <w:marBottom w:val="0"/>
          <w:divBdr>
            <w:top w:val="none" w:sz="0" w:space="0" w:color="auto"/>
            <w:left w:val="none" w:sz="0" w:space="0" w:color="auto"/>
            <w:bottom w:val="none" w:sz="0" w:space="0" w:color="auto"/>
            <w:right w:val="none" w:sz="0" w:space="0" w:color="auto"/>
          </w:divBdr>
        </w:div>
        <w:div w:id="1499613873">
          <w:marLeft w:val="0"/>
          <w:marRight w:val="0"/>
          <w:marTop w:val="0"/>
          <w:marBottom w:val="0"/>
          <w:divBdr>
            <w:top w:val="none" w:sz="0" w:space="0" w:color="auto"/>
            <w:left w:val="none" w:sz="0" w:space="0" w:color="auto"/>
            <w:bottom w:val="none" w:sz="0" w:space="0" w:color="auto"/>
            <w:right w:val="none" w:sz="0" w:space="0" w:color="auto"/>
          </w:divBdr>
        </w:div>
        <w:div w:id="220100030">
          <w:marLeft w:val="0"/>
          <w:marRight w:val="0"/>
          <w:marTop w:val="0"/>
          <w:marBottom w:val="0"/>
          <w:divBdr>
            <w:top w:val="none" w:sz="0" w:space="0" w:color="auto"/>
            <w:left w:val="none" w:sz="0" w:space="0" w:color="auto"/>
            <w:bottom w:val="none" w:sz="0" w:space="0" w:color="auto"/>
            <w:right w:val="none" w:sz="0" w:space="0" w:color="auto"/>
          </w:divBdr>
        </w:div>
        <w:div w:id="632950539">
          <w:marLeft w:val="0"/>
          <w:marRight w:val="0"/>
          <w:marTop w:val="0"/>
          <w:marBottom w:val="0"/>
          <w:divBdr>
            <w:top w:val="none" w:sz="0" w:space="0" w:color="auto"/>
            <w:left w:val="none" w:sz="0" w:space="0" w:color="auto"/>
            <w:bottom w:val="none" w:sz="0" w:space="0" w:color="auto"/>
            <w:right w:val="none" w:sz="0" w:space="0" w:color="auto"/>
          </w:divBdr>
        </w:div>
        <w:div w:id="375204433">
          <w:marLeft w:val="0"/>
          <w:marRight w:val="0"/>
          <w:marTop w:val="0"/>
          <w:marBottom w:val="0"/>
          <w:divBdr>
            <w:top w:val="none" w:sz="0" w:space="0" w:color="auto"/>
            <w:left w:val="none" w:sz="0" w:space="0" w:color="auto"/>
            <w:bottom w:val="none" w:sz="0" w:space="0" w:color="auto"/>
            <w:right w:val="none" w:sz="0" w:space="0" w:color="auto"/>
          </w:divBdr>
        </w:div>
        <w:div w:id="2039546142">
          <w:marLeft w:val="0"/>
          <w:marRight w:val="0"/>
          <w:marTop w:val="0"/>
          <w:marBottom w:val="0"/>
          <w:divBdr>
            <w:top w:val="none" w:sz="0" w:space="0" w:color="auto"/>
            <w:left w:val="none" w:sz="0" w:space="0" w:color="auto"/>
            <w:bottom w:val="none" w:sz="0" w:space="0" w:color="auto"/>
            <w:right w:val="none" w:sz="0" w:space="0" w:color="auto"/>
          </w:divBdr>
        </w:div>
        <w:div w:id="1401291953">
          <w:marLeft w:val="0"/>
          <w:marRight w:val="0"/>
          <w:marTop w:val="0"/>
          <w:marBottom w:val="0"/>
          <w:divBdr>
            <w:top w:val="none" w:sz="0" w:space="0" w:color="auto"/>
            <w:left w:val="none" w:sz="0" w:space="0" w:color="auto"/>
            <w:bottom w:val="none" w:sz="0" w:space="0" w:color="auto"/>
            <w:right w:val="none" w:sz="0" w:space="0" w:color="auto"/>
          </w:divBdr>
        </w:div>
        <w:div w:id="259489673">
          <w:marLeft w:val="0"/>
          <w:marRight w:val="0"/>
          <w:marTop w:val="0"/>
          <w:marBottom w:val="0"/>
          <w:divBdr>
            <w:top w:val="none" w:sz="0" w:space="0" w:color="auto"/>
            <w:left w:val="none" w:sz="0" w:space="0" w:color="auto"/>
            <w:bottom w:val="none" w:sz="0" w:space="0" w:color="auto"/>
            <w:right w:val="none" w:sz="0" w:space="0" w:color="auto"/>
          </w:divBdr>
        </w:div>
        <w:div w:id="1359041592">
          <w:marLeft w:val="0"/>
          <w:marRight w:val="0"/>
          <w:marTop w:val="0"/>
          <w:marBottom w:val="0"/>
          <w:divBdr>
            <w:top w:val="none" w:sz="0" w:space="0" w:color="auto"/>
            <w:left w:val="none" w:sz="0" w:space="0" w:color="auto"/>
            <w:bottom w:val="none" w:sz="0" w:space="0" w:color="auto"/>
            <w:right w:val="none" w:sz="0" w:space="0" w:color="auto"/>
          </w:divBdr>
        </w:div>
        <w:div w:id="64955175">
          <w:marLeft w:val="0"/>
          <w:marRight w:val="0"/>
          <w:marTop w:val="0"/>
          <w:marBottom w:val="0"/>
          <w:divBdr>
            <w:top w:val="none" w:sz="0" w:space="0" w:color="auto"/>
            <w:left w:val="none" w:sz="0" w:space="0" w:color="auto"/>
            <w:bottom w:val="none" w:sz="0" w:space="0" w:color="auto"/>
            <w:right w:val="none" w:sz="0" w:space="0" w:color="auto"/>
          </w:divBdr>
        </w:div>
        <w:div w:id="799959340">
          <w:marLeft w:val="0"/>
          <w:marRight w:val="0"/>
          <w:marTop w:val="0"/>
          <w:marBottom w:val="0"/>
          <w:divBdr>
            <w:top w:val="none" w:sz="0" w:space="0" w:color="auto"/>
            <w:left w:val="none" w:sz="0" w:space="0" w:color="auto"/>
            <w:bottom w:val="none" w:sz="0" w:space="0" w:color="auto"/>
            <w:right w:val="none" w:sz="0" w:space="0" w:color="auto"/>
          </w:divBdr>
        </w:div>
        <w:div w:id="1477455185">
          <w:marLeft w:val="0"/>
          <w:marRight w:val="0"/>
          <w:marTop w:val="0"/>
          <w:marBottom w:val="0"/>
          <w:divBdr>
            <w:top w:val="none" w:sz="0" w:space="0" w:color="auto"/>
            <w:left w:val="none" w:sz="0" w:space="0" w:color="auto"/>
            <w:bottom w:val="none" w:sz="0" w:space="0" w:color="auto"/>
            <w:right w:val="none" w:sz="0" w:space="0" w:color="auto"/>
          </w:divBdr>
        </w:div>
        <w:div w:id="423458182">
          <w:marLeft w:val="0"/>
          <w:marRight w:val="0"/>
          <w:marTop w:val="0"/>
          <w:marBottom w:val="0"/>
          <w:divBdr>
            <w:top w:val="none" w:sz="0" w:space="0" w:color="auto"/>
            <w:left w:val="none" w:sz="0" w:space="0" w:color="auto"/>
            <w:bottom w:val="none" w:sz="0" w:space="0" w:color="auto"/>
            <w:right w:val="none" w:sz="0" w:space="0" w:color="auto"/>
          </w:divBdr>
        </w:div>
        <w:div w:id="1020425140">
          <w:marLeft w:val="0"/>
          <w:marRight w:val="0"/>
          <w:marTop w:val="0"/>
          <w:marBottom w:val="0"/>
          <w:divBdr>
            <w:top w:val="none" w:sz="0" w:space="0" w:color="auto"/>
            <w:left w:val="none" w:sz="0" w:space="0" w:color="auto"/>
            <w:bottom w:val="none" w:sz="0" w:space="0" w:color="auto"/>
            <w:right w:val="none" w:sz="0" w:space="0" w:color="auto"/>
          </w:divBdr>
        </w:div>
        <w:div w:id="1608851729">
          <w:marLeft w:val="0"/>
          <w:marRight w:val="0"/>
          <w:marTop w:val="0"/>
          <w:marBottom w:val="0"/>
          <w:divBdr>
            <w:top w:val="none" w:sz="0" w:space="0" w:color="auto"/>
            <w:left w:val="none" w:sz="0" w:space="0" w:color="auto"/>
            <w:bottom w:val="none" w:sz="0" w:space="0" w:color="auto"/>
            <w:right w:val="none" w:sz="0" w:space="0" w:color="auto"/>
          </w:divBdr>
        </w:div>
        <w:div w:id="518666657">
          <w:marLeft w:val="0"/>
          <w:marRight w:val="0"/>
          <w:marTop w:val="0"/>
          <w:marBottom w:val="0"/>
          <w:divBdr>
            <w:top w:val="none" w:sz="0" w:space="0" w:color="auto"/>
            <w:left w:val="none" w:sz="0" w:space="0" w:color="auto"/>
            <w:bottom w:val="none" w:sz="0" w:space="0" w:color="auto"/>
            <w:right w:val="none" w:sz="0" w:space="0" w:color="auto"/>
          </w:divBdr>
        </w:div>
        <w:div w:id="1927417912">
          <w:marLeft w:val="0"/>
          <w:marRight w:val="0"/>
          <w:marTop w:val="0"/>
          <w:marBottom w:val="0"/>
          <w:divBdr>
            <w:top w:val="none" w:sz="0" w:space="0" w:color="auto"/>
            <w:left w:val="none" w:sz="0" w:space="0" w:color="auto"/>
            <w:bottom w:val="none" w:sz="0" w:space="0" w:color="auto"/>
            <w:right w:val="none" w:sz="0" w:space="0" w:color="auto"/>
          </w:divBdr>
        </w:div>
        <w:div w:id="1082993456">
          <w:marLeft w:val="0"/>
          <w:marRight w:val="0"/>
          <w:marTop w:val="0"/>
          <w:marBottom w:val="0"/>
          <w:divBdr>
            <w:top w:val="none" w:sz="0" w:space="0" w:color="auto"/>
            <w:left w:val="none" w:sz="0" w:space="0" w:color="auto"/>
            <w:bottom w:val="none" w:sz="0" w:space="0" w:color="auto"/>
            <w:right w:val="none" w:sz="0" w:space="0" w:color="auto"/>
          </w:divBdr>
        </w:div>
        <w:div w:id="1503663079">
          <w:marLeft w:val="0"/>
          <w:marRight w:val="0"/>
          <w:marTop w:val="0"/>
          <w:marBottom w:val="0"/>
          <w:divBdr>
            <w:top w:val="none" w:sz="0" w:space="0" w:color="auto"/>
            <w:left w:val="none" w:sz="0" w:space="0" w:color="auto"/>
            <w:bottom w:val="none" w:sz="0" w:space="0" w:color="auto"/>
            <w:right w:val="none" w:sz="0" w:space="0" w:color="auto"/>
          </w:divBdr>
        </w:div>
        <w:div w:id="351108143">
          <w:marLeft w:val="0"/>
          <w:marRight w:val="0"/>
          <w:marTop w:val="0"/>
          <w:marBottom w:val="0"/>
          <w:divBdr>
            <w:top w:val="none" w:sz="0" w:space="0" w:color="auto"/>
            <w:left w:val="none" w:sz="0" w:space="0" w:color="auto"/>
            <w:bottom w:val="none" w:sz="0" w:space="0" w:color="auto"/>
            <w:right w:val="none" w:sz="0" w:space="0" w:color="auto"/>
          </w:divBdr>
        </w:div>
        <w:div w:id="1243295593">
          <w:marLeft w:val="0"/>
          <w:marRight w:val="0"/>
          <w:marTop w:val="0"/>
          <w:marBottom w:val="0"/>
          <w:divBdr>
            <w:top w:val="none" w:sz="0" w:space="0" w:color="auto"/>
            <w:left w:val="none" w:sz="0" w:space="0" w:color="auto"/>
            <w:bottom w:val="none" w:sz="0" w:space="0" w:color="auto"/>
            <w:right w:val="none" w:sz="0" w:space="0" w:color="auto"/>
          </w:divBdr>
        </w:div>
        <w:div w:id="1455640774">
          <w:marLeft w:val="0"/>
          <w:marRight w:val="0"/>
          <w:marTop w:val="0"/>
          <w:marBottom w:val="0"/>
          <w:divBdr>
            <w:top w:val="none" w:sz="0" w:space="0" w:color="auto"/>
            <w:left w:val="none" w:sz="0" w:space="0" w:color="auto"/>
            <w:bottom w:val="none" w:sz="0" w:space="0" w:color="auto"/>
            <w:right w:val="none" w:sz="0" w:space="0" w:color="auto"/>
          </w:divBdr>
        </w:div>
        <w:div w:id="1610770864">
          <w:marLeft w:val="0"/>
          <w:marRight w:val="0"/>
          <w:marTop w:val="0"/>
          <w:marBottom w:val="0"/>
          <w:divBdr>
            <w:top w:val="none" w:sz="0" w:space="0" w:color="auto"/>
            <w:left w:val="none" w:sz="0" w:space="0" w:color="auto"/>
            <w:bottom w:val="none" w:sz="0" w:space="0" w:color="auto"/>
            <w:right w:val="none" w:sz="0" w:space="0" w:color="auto"/>
          </w:divBdr>
        </w:div>
        <w:div w:id="978799670">
          <w:marLeft w:val="0"/>
          <w:marRight w:val="0"/>
          <w:marTop w:val="0"/>
          <w:marBottom w:val="0"/>
          <w:divBdr>
            <w:top w:val="none" w:sz="0" w:space="0" w:color="auto"/>
            <w:left w:val="none" w:sz="0" w:space="0" w:color="auto"/>
            <w:bottom w:val="none" w:sz="0" w:space="0" w:color="auto"/>
            <w:right w:val="none" w:sz="0" w:space="0" w:color="auto"/>
          </w:divBdr>
        </w:div>
        <w:div w:id="1450858939">
          <w:marLeft w:val="0"/>
          <w:marRight w:val="0"/>
          <w:marTop w:val="0"/>
          <w:marBottom w:val="0"/>
          <w:divBdr>
            <w:top w:val="none" w:sz="0" w:space="0" w:color="auto"/>
            <w:left w:val="none" w:sz="0" w:space="0" w:color="auto"/>
            <w:bottom w:val="none" w:sz="0" w:space="0" w:color="auto"/>
            <w:right w:val="none" w:sz="0" w:space="0" w:color="auto"/>
          </w:divBdr>
        </w:div>
        <w:div w:id="274410366">
          <w:marLeft w:val="0"/>
          <w:marRight w:val="0"/>
          <w:marTop w:val="0"/>
          <w:marBottom w:val="0"/>
          <w:divBdr>
            <w:top w:val="none" w:sz="0" w:space="0" w:color="auto"/>
            <w:left w:val="none" w:sz="0" w:space="0" w:color="auto"/>
            <w:bottom w:val="none" w:sz="0" w:space="0" w:color="auto"/>
            <w:right w:val="none" w:sz="0" w:space="0" w:color="auto"/>
          </w:divBdr>
        </w:div>
        <w:div w:id="287592425">
          <w:marLeft w:val="0"/>
          <w:marRight w:val="0"/>
          <w:marTop w:val="0"/>
          <w:marBottom w:val="0"/>
          <w:divBdr>
            <w:top w:val="none" w:sz="0" w:space="0" w:color="auto"/>
            <w:left w:val="none" w:sz="0" w:space="0" w:color="auto"/>
            <w:bottom w:val="none" w:sz="0" w:space="0" w:color="auto"/>
            <w:right w:val="none" w:sz="0" w:space="0" w:color="auto"/>
          </w:divBdr>
        </w:div>
        <w:div w:id="964193007">
          <w:marLeft w:val="0"/>
          <w:marRight w:val="0"/>
          <w:marTop w:val="0"/>
          <w:marBottom w:val="0"/>
          <w:divBdr>
            <w:top w:val="none" w:sz="0" w:space="0" w:color="auto"/>
            <w:left w:val="none" w:sz="0" w:space="0" w:color="auto"/>
            <w:bottom w:val="none" w:sz="0" w:space="0" w:color="auto"/>
            <w:right w:val="none" w:sz="0" w:space="0" w:color="auto"/>
          </w:divBdr>
        </w:div>
        <w:div w:id="71125898">
          <w:marLeft w:val="0"/>
          <w:marRight w:val="0"/>
          <w:marTop w:val="0"/>
          <w:marBottom w:val="0"/>
          <w:divBdr>
            <w:top w:val="none" w:sz="0" w:space="0" w:color="auto"/>
            <w:left w:val="none" w:sz="0" w:space="0" w:color="auto"/>
            <w:bottom w:val="none" w:sz="0" w:space="0" w:color="auto"/>
            <w:right w:val="none" w:sz="0" w:space="0" w:color="auto"/>
          </w:divBdr>
        </w:div>
        <w:div w:id="182406696">
          <w:marLeft w:val="0"/>
          <w:marRight w:val="0"/>
          <w:marTop w:val="0"/>
          <w:marBottom w:val="0"/>
          <w:divBdr>
            <w:top w:val="none" w:sz="0" w:space="0" w:color="auto"/>
            <w:left w:val="none" w:sz="0" w:space="0" w:color="auto"/>
            <w:bottom w:val="none" w:sz="0" w:space="0" w:color="auto"/>
            <w:right w:val="none" w:sz="0" w:space="0" w:color="auto"/>
          </w:divBdr>
        </w:div>
        <w:div w:id="1897202422">
          <w:marLeft w:val="0"/>
          <w:marRight w:val="0"/>
          <w:marTop w:val="0"/>
          <w:marBottom w:val="0"/>
          <w:divBdr>
            <w:top w:val="none" w:sz="0" w:space="0" w:color="auto"/>
            <w:left w:val="none" w:sz="0" w:space="0" w:color="auto"/>
            <w:bottom w:val="none" w:sz="0" w:space="0" w:color="auto"/>
            <w:right w:val="none" w:sz="0" w:space="0" w:color="auto"/>
          </w:divBdr>
        </w:div>
        <w:div w:id="722603487">
          <w:marLeft w:val="0"/>
          <w:marRight w:val="0"/>
          <w:marTop w:val="0"/>
          <w:marBottom w:val="0"/>
          <w:divBdr>
            <w:top w:val="none" w:sz="0" w:space="0" w:color="auto"/>
            <w:left w:val="none" w:sz="0" w:space="0" w:color="auto"/>
            <w:bottom w:val="none" w:sz="0" w:space="0" w:color="auto"/>
            <w:right w:val="none" w:sz="0" w:space="0" w:color="auto"/>
          </w:divBdr>
        </w:div>
        <w:div w:id="873083449">
          <w:marLeft w:val="0"/>
          <w:marRight w:val="0"/>
          <w:marTop w:val="0"/>
          <w:marBottom w:val="0"/>
          <w:divBdr>
            <w:top w:val="none" w:sz="0" w:space="0" w:color="auto"/>
            <w:left w:val="none" w:sz="0" w:space="0" w:color="auto"/>
            <w:bottom w:val="none" w:sz="0" w:space="0" w:color="auto"/>
            <w:right w:val="none" w:sz="0" w:space="0" w:color="auto"/>
          </w:divBdr>
        </w:div>
        <w:div w:id="969869264">
          <w:marLeft w:val="0"/>
          <w:marRight w:val="0"/>
          <w:marTop w:val="0"/>
          <w:marBottom w:val="0"/>
          <w:divBdr>
            <w:top w:val="none" w:sz="0" w:space="0" w:color="auto"/>
            <w:left w:val="none" w:sz="0" w:space="0" w:color="auto"/>
            <w:bottom w:val="none" w:sz="0" w:space="0" w:color="auto"/>
            <w:right w:val="none" w:sz="0" w:space="0" w:color="auto"/>
          </w:divBdr>
        </w:div>
        <w:div w:id="1260288611">
          <w:marLeft w:val="0"/>
          <w:marRight w:val="0"/>
          <w:marTop w:val="0"/>
          <w:marBottom w:val="0"/>
          <w:divBdr>
            <w:top w:val="none" w:sz="0" w:space="0" w:color="auto"/>
            <w:left w:val="none" w:sz="0" w:space="0" w:color="auto"/>
            <w:bottom w:val="none" w:sz="0" w:space="0" w:color="auto"/>
            <w:right w:val="none" w:sz="0" w:space="0" w:color="auto"/>
          </w:divBdr>
        </w:div>
        <w:div w:id="1326133138">
          <w:marLeft w:val="0"/>
          <w:marRight w:val="0"/>
          <w:marTop w:val="0"/>
          <w:marBottom w:val="0"/>
          <w:divBdr>
            <w:top w:val="none" w:sz="0" w:space="0" w:color="auto"/>
            <w:left w:val="none" w:sz="0" w:space="0" w:color="auto"/>
            <w:bottom w:val="none" w:sz="0" w:space="0" w:color="auto"/>
            <w:right w:val="none" w:sz="0" w:space="0" w:color="auto"/>
          </w:divBdr>
        </w:div>
        <w:div w:id="394931812">
          <w:marLeft w:val="0"/>
          <w:marRight w:val="0"/>
          <w:marTop w:val="0"/>
          <w:marBottom w:val="0"/>
          <w:divBdr>
            <w:top w:val="none" w:sz="0" w:space="0" w:color="auto"/>
            <w:left w:val="none" w:sz="0" w:space="0" w:color="auto"/>
            <w:bottom w:val="none" w:sz="0" w:space="0" w:color="auto"/>
            <w:right w:val="none" w:sz="0" w:space="0" w:color="auto"/>
          </w:divBdr>
        </w:div>
      </w:divsChild>
    </w:div>
    <w:div w:id="1427462757">
      <w:bodyDiv w:val="1"/>
      <w:marLeft w:val="0"/>
      <w:marRight w:val="0"/>
      <w:marTop w:val="0"/>
      <w:marBottom w:val="0"/>
      <w:divBdr>
        <w:top w:val="none" w:sz="0" w:space="0" w:color="auto"/>
        <w:left w:val="none" w:sz="0" w:space="0" w:color="auto"/>
        <w:bottom w:val="none" w:sz="0" w:space="0" w:color="auto"/>
        <w:right w:val="none" w:sz="0" w:space="0" w:color="auto"/>
      </w:divBdr>
    </w:div>
    <w:div w:id="1427770174">
      <w:bodyDiv w:val="1"/>
      <w:marLeft w:val="0"/>
      <w:marRight w:val="0"/>
      <w:marTop w:val="0"/>
      <w:marBottom w:val="0"/>
      <w:divBdr>
        <w:top w:val="none" w:sz="0" w:space="0" w:color="auto"/>
        <w:left w:val="none" w:sz="0" w:space="0" w:color="auto"/>
        <w:bottom w:val="none" w:sz="0" w:space="0" w:color="auto"/>
        <w:right w:val="none" w:sz="0" w:space="0" w:color="auto"/>
      </w:divBdr>
    </w:div>
    <w:div w:id="1428232038">
      <w:bodyDiv w:val="1"/>
      <w:marLeft w:val="0"/>
      <w:marRight w:val="0"/>
      <w:marTop w:val="0"/>
      <w:marBottom w:val="0"/>
      <w:divBdr>
        <w:top w:val="none" w:sz="0" w:space="0" w:color="auto"/>
        <w:left w:val="none" w:sz="0" w:space="0" w:color="auto"/>
        <w:bottom w:val="none" w:sz="0" w:space="0" w:color="auto"/>
        <w:right w:val="none" w:sz="0" w:space="0" w:color="auto"/>
      </w:divBdr>
    </w:div>
    <w:div w:id="1430393518">
      <w:bodyDiv w:val="1"/>
      <w:marLeft w:val="0"/>
      <w:marRight w:val="0"/>
      <w:marTop w:val="0"/>
      <w:marBottom w:val="0"/>
      <w:divBdr>
        <w:top w:val="none" w:sz="0" w:space="0" w:color="auto"/>
        <w:left w:val="none" w:sz="0" w:space="0" w:color="auto"/>
        <w:bottom w:val="none" w:sz="0" w:space="0" w:color="auto"/>
        <w:right w:val="none" w:sz="0" w:space="0" w:color="auto"/>
      </w:divBdr>
    </w:div>
    <w:div w:id="1431391507">
      <w:bodyDiv w:val="1"/>
      <w:marLeft w:val="0"/>
      <w:marRight w:val="0"/>
      <w:marTop w:val="0"/>
      <w:marBottom w:val="0"/>
      <w:divBdr>
        <w:top w:val="none" w:sz="0" w:space="0" w:color="auto"/>
        <w:left w:val="none" w:sz="0" w:space="0" w:color="auto"/>
        <w:bottom w:val="none" w:sz="0" w:space="0" w:color="auto"/>
        <w:right w:val="none" w:sz="0" w:space="0" w:color="auto"/>
      </w:divBdr>
    </w:div>
    <w:div w:id="1431857397">
      <w:bodyDiv w:val="1"/>
      <w:marLeft w:val="0"/>
      <w:marRight w:val="0"/>
      <w:marTop w:val="0"/>
      <w:marBottom w:val="0"/>
      <w:divBdr>
        <w:top w:val="none" w:sz="0" w:space="0" w:color="auto"/>
        <w:left w:val="none" w:sz="0" w:space="0" w:color="auto"/>
        <w:bottom w:val="none" w:sz="0" w:space="0" w:color="auto"/>
        <w:right w:val="none" w:sz="0" w:space="0" w:color="auto"/>
      </w:divBdr>
      <w:divsChild>
        <w:div w:id="1383947328">
          <w:marLeft w:val="0"/>
          <w:marRight w:val="0"/>
          <w:marTop w:val="0"/>
          <w:marBottom w:val="0"/>
          <w:divBdr>
            <w:top w:val="none" w:sz="0" w:space="0" w:color="auto"/>
            <w:left w:val="none" w:sz="0" w:space="0" w:color="auto"/>
            <w:bottom w:val="none" w:sz="0" w:space="0" w:color="auto"/>
            <w:right w:val="none" w:sz="0" w:space="0" w:color="auto"/>
          </w:divBdr>
        </w:div>
        <w:div w:id="468327691">
          <w:marLeft w:val="0"/>
          <w:marRight w:val="0"/>
          <w:marTop w:val="0"/>
          <w:marBottom w:val="0"/>
          <w:divBdr>
            <w:top w:val="none" w:sz="0" w:space="0" w:color="auto"/>
            <w:left w:val="none" w:sz="0" w:space="0" w:color="auto"/>
            <w:bottom w:val="none" w:sz="0" w:space="0" w:color="auto"/>
            <w:right w:val="none" w:sz="0" w:space="0" w:color="auto"/>
          </w:divBdr>
        </w:div>
        <w:div w:id="947546903">
          <w:marLeft w:val="0"/>
          <w:marRight w:val="0"/>
          <w:marTop w:val="0"/>
          <w:marBottom w:val="0"/>
          <w:divBdr>
            <w:top w:val="none" w:sz="0" w:space="0" w:color="auto"/>
            <w:left w:val="none" w:sz="0" w:space="0" w:color="auto"/>
            <w:bottom w:val="none" w:sz="0" w:space="0" w:color="auto"/>
            <w:right w:val="none" w:sz="0" w:space="0" w:color="auto"/>
          </w:divBdr>
        </w:div>
        <w:div w:id="68890494">
          <w:marLeft w:val="0"/>
          <w:marRight w:val="0"/>
          <w:marTop w:val="0"/>
          <w:marBottom w:val="0"/>
          <w:divBdr>
            <w:top w:val="none" w:sz="0" w:space="0" w:color="auto"/>
            <w:left w:val="none" w:sz="0" w:space="0" w:color="auto"/>
            <w:bottom w:val="none" w:sz="0" w:space="0" w:color="auto"/>
            <w:right w:val="none" w:sz="0" w:space="0" w:color="auto"/>
          </w:divBdr>
        </w:div>
        <w:div w:id="2056389204">
          <w:marLeft w:val="0"/>
          <w:marRight w:val="0"/>
          <w:marTop w:val="0"/>
          <w:marBottom w:val="0"/>
          <w:divBdr>
            <w:top w:val="none" w:sz="0" w:space="0" w:color="auto"/>
            <w:left w:val="none" w:sz="0" w:space="0" w:color="auto"/>
            <w:bottom w:val="none" w:sz="0" w:space="0" w:color="auto"/>
            <w:right w:val="none" w:sz="0" w:space="0" w:color="auto"/>
          </w:divBdr>
        </w:div>
        <w:div w:id="1500997996">
          <w:marLeft w:val="0"/>
          <w:marRight w:val="0"/>
          <w:marTop w:val="0"/>
          <w:marBottom w:val="0"/>
          <w:divBdr>
            <w:top w:val="none" w:sz="0" w:space="0" w:color="auto"/>
            <w:left w:val="none" w:sz="0" w:space="0" w:color="auto"/>
            <w:bottom w:val="none" w:sz="0" w:space="0" w:color="auto"/>
            <w:right w:val="none" w:sz="0" w:space="0" w:color="auto"/>
          </w:divBdr>
        </w:div>
        <w:div w:id="1866478132">
          <w:marLeft w:val="0"/>
          <w:marRight w:val="0"/>
          <w:marTop w:val="0"/>
          <w:marBottom w:val="0"/>
          <w:divBdr>
            <w:top w:val="none" w:sz="0" w:space="0" w:color="auto"/>
            <w:left w:val="none" w:sz="0" w:space="0" w:color="auto"/>
            <w:bottom w:val="none" w:sz="0" w:space="0" w:color="auto"/>
            <w:right w:val="none" w:sz="0" w:space="0" w:color="auto"/>
          </w:divBdr>
        </w:div>
        <w:div w:id="429357976">
          <w:marLeft w:val="0"/>
          <w:marRight w:val="0"/>
          <w:marTop w:val="0"/>
          <w:marBottom w:val="0"/>
          <w:divBdr>
            <w:top w:val="none" w:sz="0" w:space="0" w:color="auto"/>
            <w:left w:val="none" w:sz="0" w:space="0" w:color="auto"/>
            <w:bottom w:val="none" w:sz="0" w:space="0" w:color="auto"/>
            <w:right w:val="none" w:sz="0" w:space="0" w:color="auto"/>
          </w:divBdr>
        </w:div>
        <w:div w:id="440226822">
          <w:marLeft w:val="0"/>
          <w:marRight w:val="0"/>
          <w:marTop w:val="0"/>
          <w:marBottom w:val="0"/>
          <w:divBdr>
            <w:top w:val="none" w:sz="0" w:space="0" w:color="auto"/>
            <w:left w:val="none" w:sz="0" w:space="0" w:color="auto"/>
            <w:bottom w:val="none" w:sz="0" w:space="0" w:color="auto"/>
            <w:right w:val="none" w:sz="0" w:space="0" w:color="auto"/>
          </w:divBdr>
        </w:div>
        <w:div w:id="2017490307">
          <w:marLeft w:val="0"/>
          <w:marRight w:val="0"/>
          <w:marTop w:val="0"/>
          <w:marBottom w:val="0"/>
          <w:divBdr>
            <w:top w:val="none" w:sz="0" w:space="0" w:color="auto"/>
            <w:left w:val="none" w:sz="0" w:space="0" w:color="auto"/>
            <w:bottom w:val="none" w:sz="0" w:space="0" w:color="auto"/>
            <w:right w:val="none" w:sz="0" w:space="0" w:color="auto"/>
          </w:divBdr>
        </w:div>
        <w:div w:id="1533611775">
          <w:marLeft w:val="0"/>
          <w:marRight w:val="0"/>
          <w:marTop w:val="0"/>
          <w:marBottom w:val="0"/>
          <w:divBdr>
            <w:top w:val="none" w:sz="0" w:space="0" w:color="auto"/>
            <w:left w:val="none" w:sz="0" w:space="0" w:color="auto"/>
            <w:bottom w:val="none" w:sz="0" w:space="0" w:color="auto"/>
            <w:right w:val="none" w:sz="0" w:space="0" w:color="auto"/>
          </w:divBdr>
        </w:div>
        <w:div w:id="1235815941">
          <w:marLeft w:val="0"/>
          <w:marRight w:val="0"/>
          <w:marTop w:val="0"/>
          <w:marBottom w:val="0"/>
          <w:divBdr>
            <w:top w:val="none" w:sz="0" w:space="0" w:color="auto"/>
            <w:left w:val="none" w:sz="0" w:space="0" w:color="auto"/>
            <w:bottom w:val="none" w:sz="0" w:space="0" w:color="auto"/>
            <w:right w:val="none" w:sz="0" w:space="0" w:color="auto"/>
          </w:divBdr>
        </w:div>
        <w:div w:id="1583562062">
          <w:marLeft w:val="0"/>
          <w:marRight w:val="0"/>
          <w:marTop w:val="0"/>
          <w:marBottom w:val="0"/>
          <w:divBdr>
            <w:top w:val="none" w:sz="0" w:space="0" w:color="auto"/>
            <w:left w:val="none" w:sz="0" w:space="0" w:color="auto"/>
            <w:bottom w:val="none" w:sz="0" w:space="0" w:color="auto"/>
            <w:right w:val="none" w:sz="0" w:space="0" w:color="auto"/>
          </w:divBdr>
        </w:div>
        <w:div w:id="1758939206">
          <w:marLeft w:val="0"/>
          <w:marRight w:val="0"/>
          <w:marTop w:val="0"/>
          <w:marBottom w:val="0"/>
          <w:divBdr>
            <w:top w:val="none" w:sz="0" w:space="0" w:color="auto"/>
            <w:left w:val="none" w:sz="0" w:space="0" w:color="auto"/>
            <w:bottom w:val="none" w:sz="0" w:space="0" w:color="auto"/>
            <w:right w:val="none" w:sz="0" w:space="0" w:color="auto"/>
          </w:divBdr>
        </w:div>
        <w:div w:id="1403604771">
          <w:marLeft w:val="0"/>
          <w:marRight w:val="0"/>
          <w:marTop w:val="0"/>
          <w:marBottom w:val="0"/>
          <w:divBdr>
            <w:top w:val="none" w:sz="0" w:space="0" w:color="auto"/>
            <w:left w:val="none" w:sz="0" w:space="0" w:color="auto"/>
            <w:bottom w:val="none" w:sz="0" w:space="0" w:color="auto"/>
            <w:right w:val="none" w:sz="0" w:space="0" w:color="auto"/>
          </w:divBdr>
        </w:div>
        <w:div w:id="217589271">
          <w:marLeft w:val="0"/>
          <w:marRight w:val="0"/>
          <w:marTop w:val="0"/>
          <w:marBottom w:val="0"/>
          <w:divBdr>
            <w:top w:val="none" w:sz="0" w:space="0" w:color="auto"/>
            <w:left w:val="none" w:sz="0" w:space="0" w:color="auto"/>
            <w:bottom w:val="none" w:sz="0" w:space="0" w:color="auto"/>
            <w:right w:val="none" w:sz="0" w:space="0" w:color="auto"/>
          </w:divBdr>
        </w:div>
        <w:div w:id="1542280119">
          <w:marLeft w:val="0"/>
          <w:marRight w:val="0"/>
          <w:marTop w:val="0"/>
          <w:marBottom w:val="0"/>
          <w:divBdr>
            <w:top w:val="none" w:sz="0" w:space="0" w:color="auto"/>
            <w:left w:val="none" w:sz="0" w:space="0" w:color="auto"/>
            <w:bottom w:val="none" w:sz="0" w:space="0" w:color="auto"/>
            <w:right w:val="none" w:sz="0" w:space="0" w:color="auto"/>
          </w:divBdr>
        </w:div>
        <w:div w:id="1096173120">
          <w:marLeft w:val="0"/>
          <w:marRight w:val="0"/>
          <w:marTop w:val="0"/>
          <w:marBottom w:val="0"/>
          <w:divBdr>
            <w:top w:val="none" w:sz="0" w:space="0" w:color="auto"/>
            <w:left w:val="none" w:sz="0" w:space="0" w:color="auto"/>
            <w:bottom w:val="none" w:sz="0" w:space="0" w:color="auto"/>
            <w:right w:val="none" w:sz="0" w:space="0" w:color="auto"/>
          </w:divBdr>
        </w:div>
        <w:div w:id="293367967">
          <w:marLeft w:val="0"/>
          <w:marRight w:val="0"/>
          <w:marTop w:val="0"/>
          <w:marBottom w:val="0"/>
          <w:divBdr>
            <w:top w:val="none" w:sz="0" w:space="0" w:color="auto"/>
            <w:left w:val="none" w:sz="0" w:space="0" w:color="auto"/>
            <w:bottom w:val="none" w:sz="0" w:space="0" w:color="auto"/>
            <w:right w:val="none" w:sz="0" w:space="0" w:color="auto"/>
          </w:divBdr>
        </w:div>
        <w:div w:id="555358644">
          <w:marLeft w:val="0"/>
          <w:marRight w:val="0"/>
          <w:marTop w:val="0"/>
          <w:marBottom w:val="0"/>
          <w:divBdr>
            <w:top w:val="none" w:sz="0" w:space="0" w:color="auto"/>
            <w:left w:val="none" w:sz="0" w:space="0" w:color="auto"/>
            <w:bottom w:val="none" w:sz="0" w:space="0" w:color="auto"/>
            <w:right w:val="none" w:sz="0" w:space="0" w:color="auto"/>
          </w:divBdr>
        </w:div>
        <w:div w:id="235482659">
          <w:marLeft w:val="0"/>
          <w:marRight w:val="0"/>
          <w:marTop w:val="0"/>
          <w:marBottom w:val="0"/>
          <w:divBdr>
            <w:top w:val="none" w:sz="0" w:space="0" w:color="auto"/>
            <w:left w:val="none" w:sz="0" w:space="0" w:color="auto"/>
            <w:bottom w:val="none" w:sz="0" w:space="0" w:color="auto"/>
            <w:right w:val="none" w:sz="0" w:space="0" w:color="auto"/>
          </w:divBdr>
        </w:div>
        <w:div w:id="77603975">
          <w:marLeft w:val="0"/>
          <w:marRight w:val="0"/>
          <w:marTop w:val="0"/>
          <w:marBottom w:val="0"/>
          <w:divBdr>
            <w:top w:val="none" w:sz="0" w:space="0" w:color="auto"/>
            <w:left w:val="none" w:sz="0" w:space="0" w:color="auto"/>
            <w:bottom w:val="none" w:sz="0" w:space="0" w:color="auto"/>
            <w:right w:val="none" w:sz="0" w:space="0" w:color="auto"/>
          </w:divBdr>
        </w:div>
        <w:div w:id="1648589489">
          <w:marLeft w:val="0"/>
          <w:marRight w:val="0"/>
          <w:marTop w:val="0"/>
          <w:marBottom w:val="0"/>
          <w:divBdr>
            <w:top w:val="none" w:sz="0" w:space="0" w:color="auto"/>
            <w:left w:val="none" w:sz="0" w:space="0" w:color="auto"/>
            <w:bottom w:val="none" w:sz="0" w:space="0" w:color="auto"/>
            <w:right w:val="none" w:sz="0" w:space="0" w:color="auto"/>
          </w:divBdr>
        </w:div>
        <w:div w:id="2057778408">
          <w:marLeft w:val="0"/>
          <w:marRight w:val="0"/>
          <w:marTop w:val="0"/>
          <w:marBottom w:val="0"/>
          <w:divBdr>
            <w:top w:val="none" w:sz="0" w:space="0" w:color="auto"/>
            <w:left w:val="none" w:sz="0" w:space="0" w:color="auto"/>
            <w:bottom w:val="none" w:sz="0" w:space="0" w:color="auto"/>
            <w:right w:val="none" w:sz="0" w:space="0" w:color="auto"/>
          </w:divBdr>
        </w:div>
        <w:div w:id="1238830659">
          <w:marLeft w:val="0"/>
          <w:marRight w:val="0"/>
          <w:marTop w:val="0"/>
          <w:marBottom w:val="0"/>
          <w:divBdr>
            <w:top w:val="none" w:sz="0" w:space="0" w:color="auto"/>
            <w:left w:val="none" w:sz="0" w:space="0" w:color="auto"/>
            <w:bottom w:val="none" w:sz="0" w:space="0" w:color="auto"/>
            <w:right w:val="none" w:sz="0" w:space="0" w:color="auto"/>
          </w:divBdr>
        </w:div>
        <w:div w:id="784275596">
          <w:marLeft w:val="0"/>
          <w:marRight w:val="0"/>
          <w:marTop w:val="0"/>
          <w:marBottom w:val="0"/>
          <w:divBdr>
            <w:top w:val="none" w:sz="0" w:space="0" w:color="auto"/>
            <w:left w:val="none" w:sz="0" w:space="0" w:color="auto"/>
            <w:bottom w:val="none" w:sz="0" w:space="0" w:color="auto"/>
            <w:right w:val="none" w:sz="0" w:space="0" w:color="auto"/>
          </w:divBdr>
        </w:div>
        <w:div w:id="1052968444">
          <w:marLeft w:val="0"/>
          <w:marRight w:val="0"/>
          <w:marTop w:val="0"/>
          <w:marBottom w:val="0"/>
          <w:divBdr>
            <w:top w:val="none" w:sz="0" w:space="0" w:color="auto"/>
            <w:left w:val="none" w:sz="0" w:space="0" w:color="auto"/>
            <w:bottom w:val="none" w:sz="0" w:space="0" w:color="auto"/>
            <w:right w:val="none" w:sz="0" w:space="0" w:color="auto"/>
          </w:divBdr>
        </w:div>
        <w:div w:id="501817810">
          <w:marLeft w:val="0"/>
          <w:marRight w:val="0"/>
          <w:marTop w:val="0"/>
          <w:marBottom w:val="0"/>
          <w:divBdr>
            <w:top w:val="none" w:sz="0" w:space="0" w:color="auto"/>
            <w:left w:val="none" w:sz="0" w:space="0" w:color="auto"/>
            <w:bottom w:val="none" w:sz="0" w:space="0" w:color="auto"/>
            <w:right w:val="none" w:sz="0" w:space="0" w:color="auto"/>
          </w:divBdr>
        </w:div>
        <w:div w:id="1977025141">
          <w:marLeft w:val="0"/>
          <w:marRight w:val="0"/>
          <w:marTop w:val="0"/>
          <w:marBottom w:val="0"/>
          <w:divBdr>
            <w:top w:val="none" w:sz="0" w:space="0" w:color="auto"/>
            <w:left w:val="none" w:sz="0" w:space="0" w:color="auto"/>
            <w:bottom w:val="none" w:sz="0" w:space="0" w:color="auto"/>
            <w:right w:val="none" w:sz="0" w:space="0" w:color="auto"/>
          </w:divBdr>
        </w:div>
        <w:div w:id="1364869313">
          <w:marLeft w:val="0"/>
          <w:marRight w:val="0"/>
          <w:marTop w:val="0"/>
          <w:marBottom w:val="0"/>
          <w:divBdr>
            <w:top w:val="none" w:sz="0" w:space="0" w:color="auto"/>
            <w:left w:val="none" w:sz="0" w:space="0" w:color="auto"/>
            <w:bottom w:val="none" w:sz="0" w:space="0" w:color="auto"/>
            <w:right w:val="none" w:sz="0" w:space="0" w:color="auto"/>
          </w:divBdr>
        </w:div>
        <w:div w:id="983121222">
          <w:marLeft w:val="0"/>
          <w:marRight w:val="0"/>
          <w:marTop w:val="0"/>
          <w:marBottom w:val="0"/>
          <w:divBdr>
            <w:top w:val="none" w:sz="0" w:space="0" w:color="auto"/>
            <w:left w:val="none" w:sz="0" w:space="0" w:color="auto"/>
            <w:bottom w:val="none" w:sz="0" w:space="0" w:color="auto"/>
            <w:right w:val="none" w:sz="0" w:space="0" w:color="auto"/>
          </w:divBdr>
        </w:div>
        <w:div w:id="909508701">
          <w:marLeft w:val="0"/>
          <w:marRight w:val="0"/>
          <w:marTop w:val="0"/>
          <w:marBottom w:val="0"/>
          <w:divBdr>
            <w:top w:val="none" w:sz="0" w:space="0" w:color="auto"/>
            <w:left w:val="none" w:sz="0" w:space="0" w:color="auto"/>
            <w:bottom w:val="none" w:sz="0" w:space="0" w:color="auto"/>
            <w:right w:val="none" w:sz="0" w:space="0" w:color="auto"/>
          </w:divBdr>
        </w:div>
        <w:div w:id="77870433">
          <w:marLeft w:val="0"/>
          <w:marRight w:val="0"/>
          <w:marTop w:val="0"/>
          <w:marBottom w:val="0"/>
          <w:divBdr>
            <w:top w:val="none" w:sz="0" w:space="0" w:color="auto"/>
            <w:left w:val="none" w:sz="0" w:space="0" w:color="auto"/>
            <w:bottom w:val="none" w:sz="0" w:space="0" w:color="auto"/>
            <w:right w:val="none" w:sz="0" w:space="0" w:color="auto"/>
          </w:divBdr>
        </w:div>
        <w:div w:id="1585334057">
          <w:marLeft w:val="0"/>
          <w:marRight w:val="0"/>
          <w:marTop w:val="0"/>
          <w:marBottom w:val="0"/>
          <w:divBdr>
            <w:top w:val="none" w:sz="0" w:space="0" w:color="auto"/>
            <w:left w:val="none" w:sz="0" w:space="0" w:color="auto"/>
            <w:bottom w:val="none" w:sz="0" w:space="0" w:color="auto"/>
            <w:right w:val="none" w:sz="0" w:space="0" w:color="auto"/>
          </w:divBdr>
        </w:div>
        <w:div w:id="213124127">
          <w:marLeft w:val="0"/>
          <w:marRight w:val="0"/>
          <w:marTop w:val="0"/>
          <w:marBottom w:val="0"/>
          <w:divBdr>
            <w:top w:val="none" w:sz="0" w:space="0" w:color="auto"/>
            <w:left w:val="none" w:sz="0" w:space="0" w:color="auto"/>
            <w:bottom w:val="none" w:sz="0" w:space="0" w:color="auto"/>
            <w:right w:val="none" w:sz="0" w:space="0" w:color="auto"/>
          </w:divBdr>
        </w:div>
        <w:div w:id="574901133">
          <w:marLeft w:val="0"/>
          <w:marRight w:val="0"/>
          <w:marTop w:val="0"/>
          <w:marBottom w:val="0"/>
          <w:divBdr>
            <w:top w:val="none" w:sz="0" w:space="0" w:color="auto"/>
            <w:left w:val="none" w:sz="0" w:space="0" w:color="auto"/>
            <w:bottom w:val="none" w:sz="0" w:space="0" w:color="auto"/>
            <w:right w:val="none" w:sz="0" w:space="0" w:color="auto"/>
          </w:divBdr>
        </w:div>
        <w:div w:id="88503620">
          <w:marLeft w:val="0"/>
          <w:marRight w:val="0"/>
          <w:marTop w:val="0"/>
          <w:marBottom w:val="0"/>
          <w:divBdr>
            <w:top w:val="none" w:sz="0" w:space="0" w:color="auto"/>
            <w:left w:val="none" w:sz="0" w:space="0" w:color="auto"/>
            <w:bottom w:val="none" w:sz="0" w:space="0" w:color="auto"/>
            <w:right w:val="none" w:sz="0" w:space="0" w:color="auto"/>
          </w:divBdr>
        </w:div>
        <w:div w:id="1631740392">
          <w:marLeft w:val="0"/>
          <w:marRight w:val="0"/>
          <w:marTop w:val="0"/>
          <w:marBottom w:val="0"/>
          <w:divBdr>
            <w:top w:val="none" w:sz="0" w:space="0" w:color="auto"/>
            <w:left w:val="none" w:sz="0" w:space="0" w:color="auto"/>
            <w:bottom w:val="none" w:sz="0" w:space="0" w:color="auto"/>
            <w:right w:val="none" w:sz="0" w:space="0" w:color="auto"/>
          </w:divBdr>
        </w:div>
        <w:div w:id="417100534">
          <w:marLeft w:val="0"/>
          <w:marRight w:val="0"/>
          <w:marTop w:val="0"/>
          <w:marBottom w:val="0"/>
          <w:divBdr>
            <w:top w:val="none" w:sz="0" w:space="0" w:color="auto"/>
            <w:left w:val="none" w:sz="0" w:space="0" w:color="auto"/>
            <w:bottom w:val="none" w:sz="0" w:space="0" w:color="auto"/>
            <w:right w:val="none" w:sz="0" w:space="0" w:color="auto"/>
          </w:divBdr>
        </w:div>
        <w:div w:id="1714576902">
          <w:marLeft w:val="0"/>
          <w:marRight w:val="0"/>
          <w:marTop w:val="0"/>
          <w:marBottom w:val="0"/>
          <w:divBdr>
            <w:top w:val="none" w:sz="0" w:space="0" w:color="auto"/>
            <w:left w:val="none" w:sz="0" w:space="0" w:color="auto"/>
            <w:bottom w:val="none" w:sz="0" w:space="0" w:color="auto"/>
            <w:right w:val="none" w:sz="0" w:space="0" w:color="auto"/>
          </w:divBdr>
        </w:div>
        <w:div w:id="487358212">
          <w:marLeft w:val="0"/>
          <w:marRight w:val="0"/>
          <w:marTop w:val="0"/>
          <w:marBottom w:val="0"/>
          <w:divBdr>
            <w:top w:val="none" w:sz="0" w:space="0" w:color="auto"/>
            <w:left w:val="none" w:sz="0" w:space="0" w:color="auto"/>
            <w:bottom w:val="none" w:sz="0" w:space="0" w:color="auto"/>
            <w:right w:val="none" w:sz="0" w:space="0" w:color="auto"/>
          </w:divBdr>
        </w:div>
        <w:div w:id="1468359255">
          <w:marLeft w:val="0"/>
          <w:marRight w:val="0"/>
          <w:marTop w:val="0"/>
          <w:marBottom w:val="0"/>
          <w:divBdr>
            <w:top w:val="none" w:sz="0" w:space="0" w:color="auto"/>
            <w:left w:val="none" w:sz="0" w:space="0" w:color="auto"/>
            <w:bottom w:val="none" w:sz="0" w:space="0" w:color="auto"/>
            <w:right w:val="none" w:sz="0" w:space="0" w:color="auto"/>
          </w:divBdr>
        </w:div>
        <w:div w:id="1080562213">
          <w:marLeft w:val="0"/>
          <w:marRight w:val="0"/>
          <w:marTop w:val="0"/>
          <w:marBottom w:val="0"/>
          <w:divBdr>
            <w:top w:val="none" w:sz="0" w:space="0" w:color="auto"/>
            <w:left w:val="none" w:sz="0" w:space="0" w:color="auto"/>
            <w:bottom w:val="none" w:sz="0" w:space="0" w:color="auto"/>
            <w:right w:val="none" w:sz="0" w:space="0" w:color="auto"/>
          </w:divBdr>
        </w:div>
        <w:div w:id="648288791">
          <w:marLeft w:val="0"/>
          <w:marRight w:val="0"/>
          <w:marTop w:val="0"/>
          <w:marBottom w:val="0"/>
          <w:divBdr>
            <w:top w:val="none" w:sz="0" w:space="0" w:color="auto"/>
            <w:left w:val="none" w:sz="0" w:space="0" w:color="auto"/>
            <w:bottom w:val="none" w:sz="0" w:space="0" w:color="auto"/>
            <w:right w:val="none" w:sz="0" w:space="0" w:color="auto"/>
          </w:divBdr>
        </w:div>
        <w:div w:id="2055495732">
          <w:marLeft w:val="0"/>
          <w:marRight w:val="0"/>
          <w:marTop w:val="0"/>
          <w:marBottom w:val="0"/>
          <w:divBdr>
            <w:top w:val="none" w:sz="0" w:space="0" w:color="auto"/>
            <w:left w:val="none" w:sz="0" w:space="0" w:color="auto"/>
            <w:bottom w:val="none" w:sz="0" w:space="0" w:color="auto"/>
            <w:right w:val="none" w:sz="0" w:space="0" w:color="auto"/>
          </w:divBdr>
        </w:div>
        <w:div w:id="1167212744">
          <w:marLeft w:val="0"/>
          <w:marRight w:val="0"/>
          <w:marTop w:val="0"/>
          <w:marBottom w:val="0"/>
          <w:divBdr>
            <w:top w:val="none" w:sz="0" w:space="0" w:color="auto"/>
            <w:left w:val="none" w:sz="0" w:space="0" w:color="auto"/>
            <w:bottom w:val="none" w:sz="0" w:space="0" w:color="auto"/>
            <w:right w:val="none" w:sz="0" w:space="0" w:color="auto"/>
          </w:divBdr>
        </w:div>
        <w:div w:id="1569539697">
          <w:marLeft w:val="0"/>
          <w:marRight w:val="0"/>
          <w:marTop w:val="0"/>
          <w:marBottom w:val="0"/>
          <w:divBdr>
            <w:top w:val="none" w:sz="0" w:space="0" w:color="auto"/>
            <w:left w:val="none" w:sz="0" w:space="0" w:color="auto"/>
            <w:bottom w:val="none" w:sz="0" w:space="0" w:color="auto"/>
            <w:right w:val="none" w:sz="0" w:space="0" w:color="auto"/>
          </w:divBdr>
        </w:div>
        <w:div w:id="1965189084">
          <w:marLeft w:val="0"/>
          <w:marRight w:val="0"/>
          <w:marTop w:val="0"/>
          <w:marBottom w:val="0"/>
          <w:divBdr>
            <w:top w:val="none" w:sz="0" w:space="0" w:color="auto"/>
            <w:left w:val="none" w:sz="0" w:space="0" w:color="auto"/>
            <w:bottom w:val="none" w:sz="0" w:space="0" w:color="auto"/>
            <w:right w:val="none" w:sz="0" w:space="0" w:color="auto"/>
          </w:divBdr>
        </w:div>
        <w:div w:id="322659043">
          <w:marLeft w:val="0"/>
          <w:marRight w:val="0"/>
          <w:marTop w:val="0"/>
          <w:marBottom w:val="0"/>
          <w:divBdr>
            <w:top w:val="none" w:sz="0" w:space="0" w:color="auto"/>
            <w:left w:val="none" w:sz="0" w:space="0" w:color="auto"/>
            <w:bottom w:val="none" w:sz="0" w:space="0" w:color="auto"/>
            <w:right w:val="none" w:sz="0" w:space="0" w:color="auto"/>
          </w:divBdr>
        </w:div>
        <w:div w:id="1333873239">
          <w:marLeft w:val="0"/>
          <w:marRight w:val="0"/>
          <w:marTop w:val="0"/>
          <w:marBottom w:val="0"/>
          <w:divBdr>
            <w:top w:val="none" w:sz="0" w:space="0" w:color="auto"/>
            <w:left w:val="none" w:sz="0" w:space="0" w:color="auto"/>
            <w:bottom w:val="none" w:sz="0" w:space="0" w:color="auto"/>
            <w:right w:val="none" w:sz="0" w:space="0" w:color="auto"/>
          </w:divBdr>
        </w:div>
        <w:div w:id="247734192">
          <w:marLeft w:val="0"/>
          <w:marRight w:val="0"/>
          <w:marTop w:val="0"/>
          <w:marBottom w:val="0"/>
          <w:divBdr>
            <w:top w:val="none" w:sz="0" w:space="0" w:color="auto"/>
            <w:left w:val="none" w:sz="0" w:space="0" w:color="auto"/>
            <w:bottom w:val="none" w:sz="0" w:space="0" w:color="auto"/>
            <w:right w:val="none" w:sz="0" w:space="0" w:color="auto"/>
          </w:divBdr>
        </w:div>
        <w:div w:id="719666969">
          <w:marLeft w:val="0"/>
          <w:marRight w:val="0"/>
          <w:marTop w:val="0"/>
          <w:marBottom w:val="0"/>
          <w:divBdr>
            <w:top w:val="none" w:sz="0" w:space="0" w:color="auto"/>
            <w:left w:val="none" w:sz="0" w:space="0" w:color="auto"/>
            <w:bottom w:val="none" w:sz="0" w:space="0" w:color="auto"/>
            <w:right w:val="none" w:sz="0" w:space="0" w:color="auto"/>
          </w:divBdr>
        </w:div>
        <w:div w:id="1038240212">
          <w:marLeft w:val="0"/>
          <w:marRight w:val="0"/>
          <w:marTop w:val="0"/>
          <w:marBottom w:val="0"/>
          <w:divBdr>
            <w:top w:val="none" w:sz="0" w:space="0" w:color="auto"/>
            <w:left w:val="none" w:sz="0" w:space="0" w:color="auto"/>
            <w:bottom w:val="none" w:sz="0" w:space="0" w:color="auto"/>
            <w:right w:val="none" w:sz="0" w:space="0" w:color="auto"/>
          </w:divBdr>
        </w:div>
        <w:div w:id="1493984865">
          <w:marLeft w:val="0"/>
          <w:marRight w:val="0"/>
          <w:marTop w:val="0"/>
          <w:marBottom w:val="0"/>
          <w:divBdr>
            <w:top w:val="none" w:sz="0" w:space="0" w:color="auto"/>
            <w:left w:val="none" w:sz="0" w:space="0" w:color="auto"/>
            <w:bottom w:val="none" w:sz="0" w:space="0" w:color="auto"/>
            <w:right w:val="none" w:sz="0" w:space="0" w:color="auto"/>
          </w:divBdr>
        </w:div>
        <w:div w:id="1237667671">
          <w:marLeft w:val="0"/>
          <w:marRight w:val="0"/>
          <w:marTop w:val="0"/>
          <w:marBottom w:val="0"/>
          <w:divBdr>
            <w:top w:val="none" w:sz="0" w:space="0" w:color="auto"/>
            <w:left w:val="none" w:sz="0" w:space="0" w:color="auto"/>
            <w:bottom w:val="none" w:sz="0" w:space="0" w:color="auto"/>
            <w:right w:val="none" w:sz="0" w:space="0" w:color="auto"/>
          </w:divBdr>
        </w:div>
        <w:div w:id="1810248608">
          <w:marLeft w:val="0"/>
          <w:marRight w:val="0"/>
          <w:marTop w:val="0"/>
          <w:marBottom w:val="0"/>
          <w:divBdr>
            <w:top w:val="none" w:sz="0" w:space="0" w:color="auto"/>
            <w:left w:val="none" w:sz="0" w:space="0" w:color="auto"/>
            <w:bottom w:val="none" w:sz="0" w:space="0" w:color="auto"/>
            <w:right w:val="none" w:sz="0" w:space="0" w:color="auto"/>
          </w:divBdr>
        </w:div>
        <w:div w:id="495148503">
          <w:marLeft w:val="0"/>
          <w:marRight w:val="0"/>
          <w:marTop w:val="0"/>
          <w:marBottom w:val="0"/>
          <w:divBdr>
            <w:top w:val="none" w:sz="0" w:space="0" w:color="auto"/>
            <w:left w:val="none" w:sz="0" w:space="0" w:color="auto"/>
            <w:bottom w:val="none" w:sz="0" w:space="0" w:color="auto"/>
            <w:right w:val="none" w:sz="0" w:space="0" w:color="auto"/>
          </w:divBdr>
        </w:div>
        <w:div w:id="783620984">
          <w:marLeft w:val="0"/>
          <w:marRight w:val="0"/>
          <w:marTop w:val="0"/>
          <w:marBottom w:val="0"/>
          <w:divBdr>
            <w:top w:val="none" w:sz="0" w:space="0" w:color="auto"/>
            <w:left w:val="none" w:sz="0" w:space="0" w:color="auto"/>
            <w:bottom w:val="none" w:sz="0" w:space="0" w:color="auto"/>
            <w:right w:val="none" w:sz="0" w:space="0" w:color="auto"/>
          </w:divBdr>
        </w:div>
        <w:div w:id="1667704964">
          <w:marLeft w:val="0"/>
          <w:marRight w:val="0"/>
          <w:marTop w:val="0"/>
          <w:marBottom w:val="0"/>
          <w:divBdr>
            <w:top w:val="none" w:sz="0" w:space="0" w:color="auto"/>
            <w:left w:val="none" w:sz="0" w:space="0" w:color="auto"/>
            <w:bottom w:val="none" w:sz="0" w:space="0" w:color="auto"/>
            <w:right w:val="none" w:sz="0" w:space="0" w:color="auto"/>
          </w:divBdr>
        </w:div>
        <w:div w:id="1362394397">
          <w:marLeft w:val="0"/>
          <w:marRight w:val="0"/>
          <w:marTop w:val="0"/>
          <w:marBottom w:val="0"/>
          <w:divBdr>
            <w:top w:val="none" w:sz="0" w:space="0" w:color="auto"/>
            <w:left w:val="none" w:sz="0" w:space="0" w:color="auto"/>
            <w:bottom w:val="none" w:sz="0" w:space="0" w:color="auto"/>
            <w:right w:val="none" w:sz="0" w:space="0" w:color="auto"/>
          </w:divBdr>
        </w:div>
        <w:div w:id="1820072256">
          <w:marLeft w:val="0"/>
          <w:marRight w:val="0"/>
          <w:marTop w:val="0"/>
          <w:marBottom w:val="0"/>
          <w:divBdr>
            <w:top w:val="none" w:sz="0" w:space="0" w:color="auto"/>
            <w:left w:val="none" w:sz="0" w:space="0" w:color="auto"/>
            <w:bottom w:val="none" w:sz="0" w:space="0" w:color="auto"/>
            <w:right w:val="none" w:sz="0" w:space="0" w:color="auto"/>
          </w:divBdr>
        </w:div>
        <w:div w:id="1215972883">
          <w:marLeft w:val="0"/>
          <w:marRight w:val="0"/>
          <w:marTop w:val="0"/>
          <w:marBottom w:val="0"/>
          <w:divBdr>
            <w:top w:val="none" w:sz="0" w:space="0" w:color="auto"/>
            <w:left w:val="none" w:sz="0" w:space="0" w:color="auto"/>
            <w:bottom w:val="none" w:sz="0" w:space="0" w:color="auto"/>
            <w:right w:val="none" w:sz="0" w:space="0" w:color="auto"/>
          </w:divBdr>
        </w:div>
        <w:div w:id="1448499500">
          <w:marLeft w:val="0"/>
          <w:marRight w:val="0"/>
          <w:marTop w:val="0"/>
          <w:marBottom w:val="0"/>
          <w:divBdr>
            <w:top w:val="none" w:sz="0" w:space="0" w:color="auto"/>
            <w:left w:val="none" w:sz="0" w:space="0" w:color="auto"/>
            <w:bottom w:val="none" w:sz="0" w:space="0" w:color="auto"/>
            <w:right w:val="none" w:sz="0" w:space="0" w:color="auto"/>
          </w:divBdr>
        </w:div>
        <w:div w:id="407456804">
          <w:marLeft w:val="0"/>
          <w:marRight w:val="0"/>
          <w:marTop w:val="0"/>
          <w:marBottom w:val="0"/>
          <w:divBdr>
            <w:top w:val="none" w:sz="0" w:space="0" w:color="auto"/>
            <w:left w:val="none" w:sz="0" w:space="0" w:color="auto"/>
            <w:bottom w:val="none" w:sz="0" w:space="0" w:color="auto"/>
            <w:right w:val="none" w:sz="0" w:space="0" w:color="auto"/>
          </w:divBdr>
        </w:div>
        <w:div w:id="366874987">
          <w:marLeft w:val="0"/>
          <w:marRight w:val="0"/>
          <w:marTop w:val="0"/>
          <w:marBottom w:val="0"/>
          <w:divBdr>
            <w:top w:val="none" w:sz="0" w:space="0" w:color="auto"/>
            <w:left w:val="none" w:sz="0" w:space="0" w:color="auto"/>
            <w:bottom w:val="none" w:sz="0" w:space="0" w:color="auto"/>
            <w:right w:val="none" w:sz="0" w:space="0" w:color="auto"/>
          </w:divBdr>
        </w:div>
        <w:div w:id="1441994328">
          <w:marLeft w:val="0"/>
          <w:marRight w:val="0"/>
          <w:marTop w:val="0"/>
          <w:marBottom w:val="0"/>
          <w:divBdr>
            <w:top w:val="none" w:sz="0" w:space="0" w:color="auto"/>
            <w:left w:val="none" w:sz="0" w:space="0" w:color="auto"/>
            <w:bottom w:val="none" w:sz="0" w:space="0" w:color="auto"/>
            <w:right w:val="none" w:sz="0" w:space="0" w:color="auto"/>
          </w:divBdr>
        </w:div>
        <w:div w:id="804618029">
          <w:marLeft w:val="0"/>
          <w:marRight w:val="0"/>
          <w:marTop w:val="0"/>
          <w:marBottom w:val="0"/>
          <w:divBdr>
            <w:top w:val="none" w:sz="0" w:space="0" w:color="auto"/>
            <w:left w:val="none" w:sz="0" w:space="0" w:color="auto"/>
            <w:bottom w:val="none" w:sz="0" w:space="0" w:color="auto"/>
            <w:right w:val="none" w:sz="0" w:space="0" w:color="auto"/>
          </w:divBdr>
        </w:div>
        <w:div w:id="212160196">
          <w:marLeft w:val="0"/>
          <w:marRight w:val="0"/>
          <w:marTop w:val="0"/>
          <w:marBottom w:val="0"/>
          <w:divBdr>
            <w:top w:val="none" w:sz="0" w:space="0" w:color="auto"/>
            <w:left w:val="none" w:sz="0" w:space="0" w:color="auto"/>
            <w:bottom w:val="none" w:sz="0" w:space="0" w:color="auto"/>
            <w:right w:val="none" w:sz="0" w:space="0" w:color="auto"/>
          </w:divBdr>
        </w:div>
        <w:div w:id="1738358276">
          <w:marLeft w:val="0"/>
          <w:marRight w:val="0"/>
          <w:marTop w:val="0"/>
          <w:marBottom w:val="0"/>
          <w:divBdr>
            <w:top w:val="none" w:sz="0" w:space="0" w:color="auto"/>
            <w:left w:val="none" w:sz="0" w:space="0" w:color="auto"/>
            <w:bottom w:val="none" w:sz="0" w:space="0" w:color="auto"/>
            <w:right w:val="none" w:sz="0" w:space="0" w:color="auto"/>
          </w:divBdr>
        </w:div>
        <w:div w:id="874971314">
          <w:marLeft w:val="0"/>
          <w:marRight w:val="0"/>
          <w:marTop w:val="0"/>
          <w:marBottom w:val="0"/>
          <w:divBdr>
            <w:top w:val="none" w:sz="0" w:space="0" w:color="auto"/>
            <w:left w:val="none" w:sz="0" w:space="0" w:color="auto"/>
            <w:bottom w:val="none" w:sz="0" w:space="0" w:color="auto"/>
            <w:right w:val="none" w:sz="0" w:space="0" w:color="auto"/>
          </w:divBdr>
        </w:div>
        <w:div w:id="1100297043">
          <w:marLeft w:val="0"/>
          <w:marRight w:val="0"/>
          <w:marTop w:val="0"/>
          <w:marBottom w:val="0"/>
          <w:divBdr>
            <w:top w:val="none" w:sz="0" w:space="0" w:color="auto"/>
            <w:left w:val="none" w:sz="0" w:space="0" w:color="auto"/>
            <w:bottom w:val="none" w:sz="0" w:space="0" w:color="auto"/>
            <w:right w:val="none" w:sz="0" w:space="0" w:color="auto"/>
          </w:divBdr>
        </w:div>
        <w:div w:id="330721878">
          <w:marLeft w:val="0"/>
          <w:marRight w:val="0"/>
          <w:marTop w:val="0"/>
          <w:marBottom w:val="0"/>
          <w:divBdr>
            <w:top w:val="none" w:sz="0" w:space="0" w:color="auto"/>
            <w:left w:val="none" w:sz="0" w:space="0" w:color="auto"/>
            <w:bottom w:val="none" w:sz="0" w:space="0" w:color="auto"/>
            <w:right w:val="none" w:sz="0" w:space="0" w:color="auto"/>
          </w:divBdr>
        </w:div>
        <w:div w:id="2050297219">
          <w:marLeft w:val="0"/>
          <w:marRight w:val="0"/>
          <w:marTop w:val="0"/>
          <w:marBottom w:val="0"/>
          <w:divBdr>
            <w:top w:val="none" w:sz="0" w:space="0" w:color="auto"/>
            <w:left w:val="none" w:sz="0" w:space="0" w:color="auto"/>
            <w:bottom w:val="none" w:sz="0" w:space="0" w:color="auto"/>
            <w:right w:val="none" w:sz="0" w:space="0" w:color="auto"/>
          </w:divBdr>
        </w:div>
        <w:div w:id="1548686924">
          <w:marLeft w:val="0"/>
          <w:marRight w:val="0"/>
          <w:marTop w:val="0"/>
          <w:marBottom w:val="0"/>
          <w:divBdr>
            <w:top w:val="none" w:sz="0" w:space="0" w:color="auto"/>
            <w:left w:val="none" w:sz="0" w:space="0" w:color="auto"/>
            <w:bottom w:val="none" w:sz="0" w:space="0" w:color="auto"/>
            <w:right w:val="none" w:sz="0" w:space="0" w:color="auto"/>
          </w:divBdr>
        </w:div>
        <w:div w:id="1865098783">
          <w:marLeft w:val="0"/>
          <w:marRight w:val="0"/>
          <w:marTop w:val="0"/>
          <w:marBottom w:val="0"/>
          <w:divBdr>
            <w:top w:val="none" w:sz="0" w:space="0" w:color="auto"/>
            <w:left w:val="none" w:sz="0" w:space="0" w:color="auto"/>
            <w:bottom w:val="none" w:sz="0" w:space="0" w:color="auto"/>
            <w:right w:val="none" w:sz="0" w:space="0" w:color="auto"/>
          </w:divBdr>
        </w:div>
        <w:div w:id="421028543">
          <w:marLeft w:val="0"/>
          <w:marRight w:val="0"/>
          <w:marTop w:val="0"/>
          <w:marBottom w:val="0"/>
          <w:divBdr>
            <w:top w:val="none" w:sz="0" w:space="0" w:color="auto"/>
            <w:left w:val="none" w:sz="0" w:space="0" w:color="auto"/>
            <w:bottom w:val="none" w:sz="0" w:space="0" w:color="auto"/>
            <w:right w:val="none" w:sz="0" w:space="0" w:color="auto"/>
          </w:divBdr>
        </w:div>
        <w:div w:id="1865167557">
          <w:marLeft w:val="0"/>
          <w:marRight w:val="0"/>
          <w:marTop w:val="0"/>
          <w:marBottom w:val="0"/>
          <w:divBdr>
            <w:top w:val="none" w:sz="0" w:space="0" w:color="auto"/>
            <w:left w:val="none" w:sz="0" w:space="0" w:color="auto"/>
            <w:bottom w:val="none" w:sz="0" w:space="0" w:color="auto"/>
            <w:right w:val="none" w:sz="0" w:space="0" w:color="auto"/>
          </w:divBdr>
        </w:div>
        <w:div w:id="1019114440">
          <w:marLeft w:val="0"/>
          <w:marRight w:val="0"/>
          <w:marTop w:val="0"/>
          <w:marBottom w:val="0"/>
          <w:divBdr>
            <w:top w:val="none" w:sz="0" w:space="0" w:color="auto"/>
            <w:left w:val="none" w:sz="0" w:space="0" w:color="auto"/>
            <w:bottom w:val="none" w:sz="0" w:space="0" w:color="auto"/>
            <w:right w:val="none" w:sz="0" w:space="0" w:color="auto"/>
          </w:divBdr>
        </w:div>
        <w:div w:id="1497068518">
          <w:marLeft w:val="0"/>
          <w:marRight w:val="0"/>
          <w:marTop w:val="0"/>
          <w:marBottom w:val="0"/>
          <w:divBdr>
            <w:top w:val="none" w:sz="0" w:space="0" w:color="auto"/>
            <w:left w:val="none" w:sz="0" w:space="0" w:color="auto"/>
            <w:bottom w:val="none" w:sz="0" w:space="0" w:color="auto"/>
            <w:right w:val="none" w:sz="0" w:space="0" w:color="auto"/>
          </w:divBdr>
        </w:div>
        <w:div w:id="1690641983">
          <w:marLeft w:val="0"/>
          <w:marRight w:val="0"/>
          <w:marTop w:val="0"/>
          <w:marBottom w:val="0"/>
          <w:divBdr>
            <w:top w:val="none" w:sz="0" w:space="0" w:color="auto"/>
            <w:left w:val="none" w:sz="0" w:space="0" w:color="auto"/>
            <w:bottom w:val="none" w:sz="0" w:space="0" w:color="auto"/>
            <w:right w:val="none" w:sz="0" w:space="0" w:color="auto"/>
          </w:divBdr>
        </w:div>
        <w:div w:id="1418987918">
          <w:marLeft w:val="0"/>
          <w:marRight w:val="0"/>
          <w:marTop w:val="0"/>
          <w:marBottom w:val="0"/>
          <w:divBdr>
            <w:top w:val="none" w:sz="0" w:space="0" w:color="auto"/>
            <w:left w:val="none" w:sz="0" w:space="0" w:color="auto"/>
            <w:bottom w:val="none" w:sz="0" w:space="0" w:color="auto"/>
            <w:right w:val="none" w:sz="0" w:space="0" w:color="auto"/>
          </w:divBdr>
        </w:div>
        <w:div w:id="710501103">
          <w:marLeft w:val="0"/>
          <w:marRight w:val="0"/>
          <w:marTop w:val="0"/>
          <w:marBottom w:val="0"/>
          <w:divBdr>
            <w:top w:val="none" w:sz="0" w:space="0" w:color="auto"/>
            <w:left w:val="none" w:sz="0" w:space="0" w:color="auto"/>
            <w:bottom w:val="none" w:sz="0" w:space="0" w:color="auto"/>
            <w:right w:val="none" w:sz="0" w:space="0" w:color="auto"/>
          </w:divBdr>
        </w:div>
        <w:div w:id="425276480">
          <w:marLeft w:val="0"/>
          <w:marRight w:val="0"/>
          <w:marTop w:val="0"/>
          <w:marBottom w:val="0"/>
          <w:divBdr>
            <w:top w:val="none" w:sz="0" w:space="0" w:color="auto"/>
            <w:left w:val="none" w:sz="0" w:space="0" w:color="auto"/>
            <w:bottom w:val="none" w:sz="0" w:space="0" w:color="auto"/>
            <w:right w:val="none" w:sz="0" w:space="0" w:color="auto"/>
          </w:divBdr>
        </w:div>
        <w:div w:id="430512510">
          <w:marLeft w:val="0"/>
          <w:marRight w:val="0"/>
          <w:marTop w:val="0"/>
          <w:marBottom w:val="0"/>
          <w:divBdr>
            <w:top w:val="none" w:sz="0" w:space="0" w:color="auto"/>
            <w:left w:val="none" w:sz="0" w:space="0" w:color="auto"/>
            <w:bottom w:val="none" w:sz="0" w:space="0" w:color="auto"/>
            <w:right w:val="none" w:sz="0" w:space="0" w:color="auto"/>
          </w:divBdr>
        </w:div>
        <w:div w:id="67383504">
          <w:marLeft w:val="0"/>
          <w:marRight w:val="0"/>
          <w:marTop w:val="0"/>
          <w:marBottom w:val="0"/>
          <w:divBdr>
            <w:top w:val="none" w:sz="0" w:space="0" w:color="auto"/>
            <w:left w:val="none" w:sz="0" w:space="0" w:color="auto"/>
            <w:bottom w:val="none" w:sz="0" w:space="0" w:color="auto"/>
            <w:right w:val="none" w:sz="0" w:space="0" w:color="auto"/>
          </w:divBdr>
        </w:div>
        <w:div w:id="760181898">
          <w:marLeft w:val="0"/>
          <w:marRight w:val="0"/>
          <w:marTop w:val="0"/>
          <w:marBottom w:val="0"/>
          <w:divBdr>
            <w:top w:val="none" w:sz="0" w:space="0" w:color="auto"/>
            <w:left w:val="none" w:sz="0" w:space="0" w:color="auto"/>
            <w:bottom w:val="none" w:sz="0" w:space="0" w:color="auto"/>
            <w:right w:val="none" w:sz="0" w:space="0" w:color="auto"/>
          </w:divBdr>
        </w:div>
        <w:div w:id="1785803758">
          <w:marLeft w:val="0"/>
          <w:marRight w:val="0"/>
          <w:marTop w:val="0"/>
          <w:marBottom w:val="0"/>
          <w:divBdr>
            <w:top w:val="none" w:sz="0" w:space="0" w:color="auto"/>
            <w:left w:val="none" w:sz="0" w:space="0" w:color="auto"/>
            <w:bottom w:val="none" w:sz="0" w:space="0" w:color="auto"/>
            <w:right w:val="none" w:sz="0" w:space="0" w:color="auto"/>
          </w:divBdr>
        </w:div>
        <w:div w:id="1344550047">
          <w:marLeft w:val="0"/>
          <w:marRight w:val="0"/>
          <w:marTop w:val="0"/>
          <w:marBottom w:val="0"/>
          <w:divBdr>
            <w:top w:val="none" w:sz="0" w:space="0" w:color="auto"/>
            <w:left w:val="none" w:sz="0" w:space="0" w:color="auto"/>
            <w:bottom w:val="none" w:sz="0" w:space="0" w:color="auto"/>
            <w:right w:val="none" w:sz="0" w:space="0" w:color="auto"/>
          </w:divBdr>
        </w:div>
        <w:div w:id="1322658514">
          <w:marLeft w:val="0"/>
          <w:marRight w:val="0"/>
          <w:marTop w:val="0"/>
          <w:marBottom w:val="0"/>
          <w:divBdr>
            <w:top w:val="none" w:sz="0" w:space="0" w:color="auto"/>
            <w:left w:val="none" w:sz="0" w:space="0" w:color="auto"/>
            <w:bottom w:val="none" w:sz="0" w:space="0" w:color="auto"/>
            <w:right w:val="none" w:sz="0" w:space="0" w:color="auto"/>
          </w:divBdr>
        </w:div>
      </w:divsChild>
    </w:div>
    <w:div w:id="1433473019">
      <w:bodyDiv w:val="1"/>
      <w:marLeft w:val="0"/>
      <w:marRight w:val="0"/>
      <w:marTop w:val="0"/>
      <w:marBottom w:val="0"/>
      <w:divBdr>
        <w:top w:val="none" w:sz="0" w:space="0" w:color="auto"/>
        <w:left w:val="none" w:sz="0" w:space="0" w:color="auto"/>
        <w:bottom w:val="none" w:sz="0" w:space="0" w:color="auto"/>
        <w:right w:val="none" w:sz="0" w:space="0" w:color="auto"/>
      </w:divBdr>
    </w:div>
    <w:div w:id="1434014690">
      <w:bodyDiv w:val="1"/>
      <w:marLeft w:val="0"/>
      <w:marRight w:val="0"/>
      <w:marTop w:val="0"/>
      <w:marBottom w:val="0"/>
      <w:divBdr>
        <w:top w:val="none" w:sz="0" w:space="0" w:color="auto"/>
        <w:left w:val="none" w:sz="0" w:space="0" w:color="auto"/>
        <w:bottom w:val="none" w:sz="0" w:space="0" w:color="auto"/>
        <w:right w:val="none" w:sz="0" w:space="0" w:color="auto"/>
      </w:divBdr>
    </w:div>
    <w:div w:id="1434589913">
      <w:bodyDiv w:val="1"/>
      <w:marLeft w:val="0"/>
      <w:marRight w:val="0"/>
      <w:marTop w:val="0"/>
      <w:marBottom w:val="0"/>
      <w:divBdr>
        <w:top w:val="none" w:sz="0" w:space="0" w:color="auto"/>
        <w:left w:val="none" w:sz="0" w:space="0" w:color="auto"/>
        <w:bottom w:val="none" w:sz="0" w:space="0" w:color="auto"/>
        <w:right w:val="none" w:sz="0" w:space="0" w:color="auto"/>
      </w:divBdr>
    </w:div>
    <w:div w:id="1434787452">
      <w:bodyDiv w:val="1"/>
      <w:marLeft w:val="0"/>
      <w:marRight w:val="0"/>
      <w:marTop w:val="0"/>
      <w:marBottom w:val="0"/>
      <w:divBdr>
        <w:top w:val="none" w:sz="0" w:space="0" w:color="auto"/>
        <w:left w:val="none" w:sz="0" w:space="0" w:color="auto"/>
        <w:bottom w:val="none" w:sz="0" w:space="0" w:color="auto"/>
        <w:right w:val="none" w:sz="0" w:space="0" w:color="auto"/>
      </w:divBdr>
    </w:div>
    <w:div w:id="1434939185">
      <w:bodyDiv w:val="1"/>
      <w:marLeft w:val="0"/>
      <w:marRight w:val="0"/>
      <w:marTop w:val="0"/>
      <w:marBottom w:val="0"/>
      <w:divBdr>
        <w:top w:val="none" w:sz="0" w:space="0" w:color="auto"/>
        <w:left w:val="none" w:sz="0" w:space="0" w:color="auto"/>
        <w:bottom w:val="none" w:sz="0" w:space="0" w:color="auto"/>
        <w:right w:val="none" w:sz="0" w:space="0" w:color="auto"/>
      </w:divBdr>
      <w:divsChild>
        <w:div w:id="1710914836">
          <w:marLeft w:val="0"/>
          <w:marRight w:val="0"/>
          <w:marTop w:val="0"/>
          <w:marBottom w:val="0"/>
          <w:divBdr>
            <w:top w:val="none" w:sz="0" w:space="0" w:color="auto"/>
            <w:left w:val="none" w:sz="0" w:space="0" w:color="auto"/>
            <w:bottom w:val="none" w:sz="0" w:space="0" w:color="auto"/>
            <w:right w:val="none" w:sz="0" w:space="0" w:color="auto"/>
          </w:divBdr>
        </w:div>
        <w:div w:id="311762775">
          <w:marLeft w:val="0"/>
          <w:marRight w:val="0"/>
          <w:marTop w:val="0"/>
          <w:marBottom w:val="0"/>
          <w:divBdr>
            <w:top w:val="none" w:sz="0" w:space="0" w:color="auto"/>
            <w:left w:val="none" w:sz="0" w:space="0" w:color="auto"/>
            <w:bottom w:val="none" w:sz="0" w:space="0" w:color="auto"/>
            <w:right w:val="none" w:sz="0" w:space="0" w:color="auto"/>
          </w:divBdr>
        </w:div>
        <w:div w:id="1711104920">
          <w:marLeft w:val="0"/>
          <w:marRight w:val="0"/>
          <w:marTop w:val="0"/>
          <w:marBottom w:val="0"/>
          <w:divBdr>
            <w:top w:val="none" w:sz="0" w:space="0" w:color="auto"/>
            <w:left w:val="none" w:sz="0" w:space="0" w:color="auto"/>
            <w:bottom w:val="none" w:sz="0" w:space="0" w:color="auto"/>
            <w:right w:val="none" w:sz="0" w:space="0" w:color="auto"/>
          </w:divBdr>
        </w:div>
        <w:div w:id="1455711308">
          <w:marLeft w:val="0"/>
          <w:marRight w:val="0"/>
          <w:marTop w:val="0"/>
          <w:marBottom w:val="0"/>
          <w:divBdr>
            <w:top w:val="none" w:sz="0" w:space="0" w:color="auto"/>
            <w:left w:val="none" w:sz="0" w:space="0" w:color="auto"/>
            <w:bottom w:val="none" w:sz="0" w:space="0" w:color="auto"/>
            <w:right w:val="none" w:sz="0" w:space="0" w:color="auto"/>
          </w:divBdr>
        </w:div>
        <w:div w:id="1463573632">
          <w:marLeft w:val="0"/>
          <w:marRight w:val="0"/>
          <w:marTop w:val="0"/>
          <w:marBottom w:val="0"/>
          <w:divBdr>
            <w:top w:val="none" w:sz="0" w:space="0" w:color="auto"/>
            <w:left w:val="none" w:sz="0" w:space="0" w:color="auto"/>
            <w:bottom w:val="none" w:sz="0" w:space="0" w:color="auto"/>
            <w:right w:val="none" w:sz="0" w:space="0" w:color="auto"/>
          </w:divBdr>
        </w:div>
        <w:div w:id="1231965519">
          <w:marLeft w:val="0"/>
          <w:marRight w:val="0"/>
          <w:marTop w:val="0"/>
          <w:marBottom w:val="0"/>
          <w:divBdr>
            <w:top w:val="none" w:sz="0" w:space="0" w:color="auto"/>
            <w:left w:val="none" w:sz="0" w:space="0" w:color="auto"/>
            <w:bottom w:val="none" w:sz="0" w:space="0" w:color="auto"/>
            <w:right w:val="none" w:sz="0" w:space="0" w:color="auto"/>
          </w:divBdr>
        </w:div>
        <w:div w:id="2067488087">
          <w:marLeft w:val="0"/>
          <w:marRight w:val="0"/>
          <w:marTop w:val="0"/>
          <w:marBottom w:val="0"/>
          <w:divBdr>
            <w:top w:val="none" w:sz="0" w:space="0" w:color="auto"/>
            <w:left w:val="none" w:sz="0" w:space="0" w:color="auto"/>
            <w:bottom w:val="none" w:sz="0" w:space="0" w:color="auto"/>
            <w:right w:val="none" w:sz="0" w:space="0" w:color="auto"/>
          </w:divBdr>
        </w:div>
        <w:div w:id="2046053421">
          <w:marLeft w:val="0"/>
          <w:marRight w:val="0"/>
          <w:marTop w:val="0"/>
          <w:marBottom w:val="0"/>
          <w:divBdr>
            <w:top w:val="none" w:sz="0" w:space="0" w:color="auto"/>
            <w:left w:val="none" w:sz="0" w:space="0" w:color="auto"/>
            <w:bottom w:val="none" w:sz="0" w:space="0" w:color="auto"/>
            <w:right w:val="none" w:sz="0" w:space="0" w:color="auto"/>
          </w:divBdr>
        </w:div>
        <w:div w:id="2113233974">
          <w:marLeft w:val="0"/>
          <w:marRight w:val="0"/>
          <w:marTop w:val="0"/>
          <w:marBottom w:val="0"/>
          <w:divBdr>
            <w:top w:val="none" w:sz="0" w:space="0" w:color="auto"/>
            <w:left w:val="none" w:sz="0" w:space="0" w:color="auto"/>
            <w:bottom w:val="none" w:sz="0" w:space="0" w:color="auto"/>
            <w:right w:val="none" w:sz="0" w:space="0" w:color="auto"/>
          </w:divBdr>
        </w:div>
        <w:div w:id="18893172">
          <w:marLeft w:val="0"/>
          <w:marRight w:val="0"/>
          <w:marTop w:val="0"/>
          <w:marBottom w:val="0"/>
          <w:divBdr>
            <w:top w:val="none" w:sz="0" w:space="0" w:color="auto"/>
            <w:left w:val="none" w:sz="0" w:space="0" w:color="auto"/>
            <w:bottom w:val="none" w:sz="0" w:space="0" w:color="auto"/>
            <w:right w:val="none" w:sz="0" w:space="0" w:color="auto"/>
          </w:divBdr>
        </w:div>
        <w:div w:id="62652849">
          <w:marLeft w:val="0"/>
          <w:marRight w:val="0"/>
          <w:marTop w:val="0"/>
          <w:marBottom w:val="0"/>
          <w:divBdr>
            <w:top w:val="none" w:sz="0" w:space="0" w:color="auto"/>
            <w:left w:val="none" w:sz="0" w:space="0" w:color="auto"/>
            <w:bottom w:val="none" w:sz="0" w:space="0" w:color="auto"/>
            <w:right w:val="none" w:sz="0" w:space="0" w:color="auto"/>
          </w:divBdr>
        </w:div>
        <w:div w:id="1829784851">
          <w:marLeft w:val="0"/>
          <w:marRight w:val="0"/>
          <w:marTop w:val="0"/>
          <w:marBottom w:val="0"/>
          <w:divBdr>
            <w:top w:val="none" w:sz="0" w:space="0" w:color="auto"/>
            <w:left w:val="none" w:sz="0" w:space="0" w:color="auto"/>
            <w:bottom w:val="none" w:sz="0" w:space="0" w:color="auto"/>
            <w:right w:val="none" w:sz="0" w:space="0" w:color="auto"/>
          </w:divBdr>
        </w:div>
        <w:div w:id="1788698107">
          <w:marLeft w:val="0"/>
          <w:marRight w:val="0"/>
          <w:marTop w:val="0"/>
          <w:marBottom w:val="0"/>
          <w:divBdr>
            <w:top w:val="none" w:sz="0" w:space="0" w:color="auto"/>
            <w:left w:val="none" w:sz="0" w:space="0" w:color="auto"/>
            <w:bottom w:val="none" w:sz="0" w:space="0" w:color="auto"/>
            <w:right w:val="none" w:sz="0" w:space="0" w:color="auto"/>
          </w:divBdr>
        </w:div>
        <w:div w:id="425660431">
          <w:marLeft w:val="0"/>
          <w:marRight w:val="0"/>
          <w:marTop w:val="0"/>
          <w:marBottom w:val="0"/>
          <w:divBdr>
            <w:top w:val="none" w:sz="0" w:space="0" w:color="auto"/>
            <w:left w:val="none" w:sz="0" w:space="0" w:color="auto"/>
            <w:bottom w:val="none" w:sz="0" w:space="0" w:color="auto"/>
            <w:right w:val="none" w:sz="0" w:space="0" w:color="auto"/>
          </w:divBdr>
        </w:div>
        <w:div w:id="449738838">
          <w:marLeft w:val="0"/>
          <w:marRight w:val="0"/>
          <w:marTop w:val="0"/>
          <w:marBottom w:val="0"/>
          <w:divBdr>
            <w:top w:val="none" w:sz="0" w:space="0" w:color="auto"/>
            <w:left w:val="none" w:sz="0" w:space="0" w:color="auto"/>
            <w:bottom w:val="none" w:sz="0" w:space="0" w:color="auto"/>
            <w:right w:val="none" w:sz="0" w:space="0" w:color="auto"/>
          </w:divBdr>
        </w:div>
        <w:div w:id="600457962">
          <w:marLeft w:val="0"/>
          <w:marRight w:val="0"/>
          <w:marTop w:val="0"/>
          <w:marBottom w:val="0"/>
          <w:divBdr>
            <w:top w:val="none" w:sz="0" w:space="0" w:color="auto"/>
            <w:left w:val="none" w:sz="0" w:space="0" w:color="auto"/>
            <w:bottom w:val="none" w:sz="0" w:space="0" w:color="auto"/>
            <w:right w:val="none" w:sz="0" w:space="0" w:color="auto"/>
          </w:divBdr>
        </w:div>
        <w:div w:id="859314254">
          <w:marLeft w:val="0"/>
          <w:marRight w:val="0"/>
          <w:marTop w:val="0"/>
          <w:marBottom w:val="0"/>
          <w:divBdr>
            <w:top w:val="none" w:sz="0" w:space="0" w:color="auto"/>
            <w:left w:val="none" w:sz="0" w:space="0" w:color="auto"/>
            <w:bottom w:val="none" w:sz="0" w:space="0" w:color="auto"/>
            <w:right w:val="none" w:sz="0" w:space="0" w:color="auto"/>
          </w:divBdr>
        </w:div>
        <w:div w:id="91509072">
          <w:marLeft w:val="0"/>
          <w:marRight w:val="0"/>
          <w:marTop w:val="0"/>
          <w:marBottom w:val="0"/>
          <w:divBdr>
            <w:top w:val="none" w:sz="0" w:space="0" w:color="auto"/>
            <w:left w:val="none" w:sz="0" w:space="0" w:color="auto"/>
            <w:bottom w:val="none" w:sz="0" w:space="0" w:color="auto"/>
            <w:right w:val="none" w:sz="0" w:space="0" w:color="auto"/>
          </w:divBdr>
        </w:div>
        <w:div w:id="276185473">
          <w:marLeft w:val="0"/>
          <w:marRight w:val="0"/>
          <w:marTop w:val="0"/>
          <w:marBottom w:val="0"/>
          <w:divBdr>
            <w:top w:val="none" w:sz="0" w:space="0" w:color="auto"/>
            <w:left w:val="none" w:sz="0" w:space="0" w:color="auto"/>
            <w:bottom w:val="none" w:sz="0" w:space="0" w:color="auto"/>
            <w:right w:val="none" w:sz="0" w:space="0" w:color="auto"/>
          </w:divBdr>
        </w:div>
        <w:div w:id="500119372">
          <w:marLeft w:val="0"/>
          <w:marRight w:val="0"/>
          <w:marTop w:val="0"/>
          <w:marBottom w:val="0"/>
          <w:divBdr>
            <w:top w:val="none" w:sz="0" w:space="0" w:color="auto"/>
            <w:left w:val="none" w:sz="0" w:space="0" w:color="auto"/>
            <w:bottom w:val="none" w:sz="0" w:space="0" w:color="auto"/>
            <w:right w:val="none" w:sz="0" w:space="0" w:color="auto"/>
          </w:divBdr>
        </w:div>
        <w:div w:id="167870003">
          <w:marLeft w:val="0"/>
          <w:marRight w:val="0"/>
          <w:marTop w:val="0"/>
          <w:marBottom w:val="0"/>
          <w:divBdr>
            <w:top w:val="none" w:sz="0" w:space="0" w:color="auto"/>
            <w:left w:val="none" w:sz="0" w:space="0" w:color="auto"/>
            <w:bottom w:val="none" w:sz="0" w:space="0" w:color="auto"/>
            <w:right w:val="none" w:sz="0" w:space="0" w:color="auto"/>
          </w:divBdr>
        </w:div>
        <w:div w:id="716707805">
          <w:marLeft w:val="0"/>
          <w:marRight w:val="0"/>
          <w:marTop w:val="0"/>
          <w:marBottom w:val="0"/>
          <w:divBdr>
            <w:top w:val="none" w:sz="0" w:space="0" w:color="auto"/>
            <w:left w:val="none" w:sz="0" w:space="0" w:color="auto"/>
            <w:bottom w:val="none" w:sz="0" w:space="0" w:color="auto"/>
            <w:right w:val="none" w:sz="0" w:space="0" w:color="auto"/>
          </w:divBdr>
        </w:div>
        <w:div w:id="293677716">
          <w:marLeft w:val="0"/>
          <w:marRight w:val="0"/>
          <w:marTop w:val="0"/>
          <w:marBottom w:val="0"/>
          <w:divBdr>
            <w:top w:val="none" w:sz="0" w:space="0" w:color="auto"/>
            <w:left w:val="none" w:sz="0" w:space="0" w:color="auto"/>
            <w:bottom w:val="none" w:sz="0" w:space="0" w:color="auto"/>
            <w:right w:val="none" w:sz="0" w:space="0" w:color="auto"/>
          </w:divBdr>
        </w:div>
        <w:div w:id="161941661">
          <w:marLeft w:val="0"/>
          <w:marRight w:val="0"/>
          <w:marTop w:val="0"/>
          <w:marBottom w:val="0"/>
          <w:divBdr>
            <w:top w:val="none" w:sz="0" w:space="0" w:color="auto"/>
            <w:left w:val="none" w:sz="0" w:space="0" w:color="auto"/>
            <w:bottom w:val="none" w:sz="0" w:space="0" w:color="auto"/>
            <w:right w:val="none" w:sz="0" w:space="0" w:color="auto"/>
          </w:divBdr>
        </w:div>
        <w:div w:id="46615794">
          <w:marLeft w:val="0"/>
          <w:marRight w:val="0"/>
          <w:marTop w:val="0"/>
          <w:marBottom w:val="0"/>
          <w:divBdr>
            <w:top w:val="none" w:sz="0" w:space="0" w:color="auto"/>
            <w:left w:val="none" w:sz="0" w:space="0" w:color="auto"/>
            <w:bottom w:val="none" w:sz="0" w:space="0" w:color="auto"/>
            <w:right w:val="none" w:sz="0" w:space="0" w:color="auto"/>
          </w:divBdr>
        </w:div>
        <w:div w:id="162209210">
          <w:marLeft w:val="0"/>
          <w:marRight w:val="0"/>
          <w:marTop w:val="0"/>
          <w:marBottom w:val="0"/>
          <w:divBdr>
            <w:top w:val="none" w:sz="0" w:space="0" w:color="auto"/>
            <w:left w:val="none" w:sz="0" w:space="0" w:color="auto"/>
            <w:bottom w:val="none" w:sz="0" w:space="0" w:color="auto"/>
            <w:right w:val="none" w:sz="0" w:space="0" w:color="auto"/>
          </w:divBdr>
        </w:div>
        <w:div w:id="1951887547">
          <w:marLeft w:val="0"/>
          <w:marRight w:val="0"/>
          <w:marTop w:val="0"/>
          <w:marBottom w:val="0"/>
          <w:divBdr>
            <w:top w:val="none" w:sz="0" w:space="0" w:color="auto"/>
            <w:left w:val="none" w:sz="0" w:space="0" w:color="auto"/>
            <w:bottom w:val="none" w:sz="0" w:space="0" w:color="auto"/>
            <w:right w:val="none" w:sz="0" w:space="0" w:color="auto"/>
          </w:divBdr>
        </w:div>
        <w:div w:id="1779249486">
          <w:marLeft w:val="0"/>
          <w:marRight w:val="0"/>
          <w:marTop w:val="0"/>
          <w:marBottom w:val="0"/>
          <w:divBdr>
            <w:top w:val="none" w:sz="0" w:space="0" w:color="auto"/>
            <w:left w:val="none" w:sz="0" w:space="0" w:color="auto"/>
            <w:bottom w:val="none" w:sz="0" w:space="0" w:color="auto"/>
            <w:right w:val="none" w:sz="0" w:space="0" w:color="auto"/>
          </w:divBdr>
        </w:div>
        <w:div w:id="340013192">
          <w:marLeft w:val="0"/>
          <w:marRight w:val="0"/>
          <w:marTop w:val="0"/>
          <w:marBottom w:val="0"/>
          <w:divBdr>
            <w:top w:val="none" w:sz="0" w:space="0" w:color="auto"/>
            <w:left w:val="none" w:sz="0" w:space="0" w:color="auto"/>
            <w:bottom w:val="none" w:sz="0" w:space="0" w:color="auto"/>
            <w:right w:val="none" w:sz="0" w:space="0" w:color="auto"/>
          </w:divBdr>
        </w:div>
        <w:div w:id="1618947173">
          <w:marLeft w:val="0"/>
          <w:marRight w:val="0"/>
          <w:marTop w:val="0"/>
          <w:marBottom w:val="0"/>
          <w:divBdr>
            <w:top w:val="none" w:sz="0" w:space="0" w:color="auto"/>
            <w:left w:val="none" w:sz="0" w:space="0" w:color="auto"/>
            <w:bottom w:val="none" w:sz="0" w:space="0" w:color="auto"/>
            <w:right w:val="none" w:sz="0" w:space="0" w:color="auto"/>
          </w:divBdr>
        </w:div>
        <w:div w:id="1053389898">
          <w:marLeft w:val="0"/>
          <w:marRight w:val="0"/>
          <w:marTop w:val="0"/>
          <w:marBottom w:val="0"/>
          <w:divBdr>
            <w:top w:val="none" w:sz="0" w:space="0" w:color="auto"/>
            <w:left w:val="none" w:sz="0" w:space="0" w:color="auto"/>
            <w:bottom w:val="none" w:sz="0" w:space="0" w:color="auto"/>
            <w:right w:val="none" w:sz="0" w:space="0" w:color="auto"/>
          </w:divBdr>
        </w:div>
        <w:div w:id="1524400098">
          <w:marLeft w:val="0"/>
          <w:marRight w:val="0"/>
          <w:marTop w:val="0"/>
          <w:marBottom w:val="0"/>
          <w:divBdr>
            <w:top w:val="none" w:sz="0" w:space="0" w:color="auto"/>
            <w:left w:val="none" w:sz="0" w:space="0" w:color="auto"/>
            <w:bottom w:val="none" w:sz="0" w:space="0" w:color="auto"/>
            <w:right w:val="none" w:sz="0" w:space="0" w:color="auto"/>
          </w:divBdr>
        </w:div>
        <w:div w:id="702218747">
          <w:marLeft w:val="0"/>
          <w:marRight w:val="0"/>
          <w:marTop w:val="0"/>
          <w:marBottom w:val="0"/>
          <w:divBdr>
            <w:top w:val="none" w:sz="0" w:space="0" w:color="auto"/>
            <w:left w:val="none" w:sz="0" w:space="0" w:color="auto"/>
            <w:bottom w:val="none" w:sz="0" w:space="0" w:color="auto"/>
            <w:right w:val="none" w:sz="0" w:space="0" w:color="auto"/>
          </w:divBdr>
        </w:div>
        <w:div w:id="2033919419">
          <w:marLeft w:val="0"/>
          <w:marRight w:val="0"/>
          <w:marTop w:val="0"/>
          <w:marBottom w:val="0"/>
          <w:divBdr>
            <w:top w:val="none" w:sz="0" w:space="0" w:color="auto"/>
            <w:left w:val="none" w:sz="0" w:space="0" w:color="auto"/>
            <w:bottom w:val="none" w:sz="0" w:space="0" w:color="auto"/>
            <w:right w:val="none" w:sz="0" w:space="0" w:color="auto"/>
          </w:divBdr>
        </w:div>
        <w:div w:id="203759232">
          <w:marLeft w:val="0"/>
          <w:marRight w:val="0"/>
          <w:marTop w:val="0"/>
          <w:marBottom w:val="0"/>
          <w:divBdr>
            <w:top w:val="none" w:sz="0" w:space="0" w:color="auto"/>
            <w:left w:val="none" w:sz="0" w:space="0" w:color="auto"/>
            <w:bottom w:val="none" w:sz="0" w:space="0" w:color="auto"/>
            <w:right w:val="none" w:sz="0" w:space="0" w:color="auto"/>
          </w:divBdr>
        </w:div>
        <w:div w:id="453983636">
          <w:marLeft w:val="0"/>
          <w:marRight w:val="0"/>
          <w:marTop w:val="0"/>
          <w:marBottom w:val="0"/>
          <w:divBdr>
            <w:top w:val="none" w:sz="0" w:space="0" w:color="auto"/>
            <w:left w:val="none" w:sz="0" w:space="0" w:color="auto"/>
            <w:bottom w:val="none" w:sz="0" w:space="0" w:color="auto"/>
            <w:right w:val="none" w:sz="0" w:space="0" w:color="auto"/>
          </w:divBdr>
        </w:div>
        <w:div w:id="1768502717">
          <w:marLeft w:val="0"/>
          <w:marRight w:val="0"/>
          <w:marTop w:val="0"/>
          <w:marBottom w:val="0"/>
          <w:divBdr>
            <w:top w:val="none" w:sz="0" w:space="0" w:color="auto"/>
            <w:left w:val="none" w:sz="0" w:space="0" w:color="auto"/>
            <w:bottom w:val="none" w:sz="0" w:space="0" w:color="auto"/>
            <w:right w:val="none" w:sz="0" w:space="0" w:color="auto"/>
          </w:divBdr>
        </w:div>
        <w:div w:id="536504468">
          <w:marLeft w:val="0"/>
          <w:marRight w:val="0"/>
          <w:marTop w:val="0"/>
          <w:marBottom w:val="0"/>
          <w:divBdr>
            <w:top w:val="none" w:sz="0" w:space="0" w:color="auto"/>
            <w:left w:val="none" w:sz="0" w:space="0" w:color="auto"/>
            <w:bottom w:val="none" w:sz="0" w:space="0" w:color="auto"/>
            <w:right w:val="none" w:sz="0" w:space="0" w:color="auto"/>
          </w:divBdr>
        </w:div>
        <w:div w:id="398358991">
          <w:marLeft w:val="0"/>
          <w:marRight w:val="0"/>
          <w:marTop w:val="0"/>
          <w:marBottom w:val="0"/>
          <w:divBdr>
            <w:top w:val="none" w:sz="0" w:space="0" w:color="auto"/>
            <w:left w:val="none" w:sz="0" w:space="0" w:color="auto"/>
            <w:bottom w:val="none" w:sz="0" w:space="0" w:color="auto"/>
            <w:right w:val="none" w:sz="0" w:space="0" w:color="auto"/>
          </w:divBdr>
        </w:div>
        <w:div w:id="800654458">
          <w:marLeft w:val="0"/>
          <w:marRight w:val="0"/>
          <w:marTop w:val="0"/>
          <w:marBottom w:val="0"/>
          <w:divBdr>
            <w:top w:val="none" w:sz="0" w:space="0" w:color="auto"/>
            <w:left w:val="none" w:sz="0" w:space="0" w:color="auto"/>
            <w:bottom w:val="none" w:sz="0" w:space="0" w:color="auto"/>
            <w:right w:val="none" w:sz="0" w:space="0" w:color="auto"/>
          </w:divBdr>
        </w:div>
        <w:div w:id="1291008449">
          <w:marLeft w:val="0"/>
          <w:marRight w:val="0"/>
          <w:marTop w:val="0"/>
          <w:marBottom w:val="0"/>
          <w:divBdr>
            <w:top w:val="none" w:sz="0" w:space="0" w:color="auto"/>
            <w:left w:val="none" w:sz="0" w:space="0" w:color="auto"/>
            <w:bottom w:val="none" w:sz="0" w:space="0" w:color="auto"/>
            <w:right w:val="none" w:sz="0" w:space="0" w:color="auto"/>
          </w:divBdr>
        </w:div>
        <w:div w:id="1070150199">
          <w:marLeft w:val="0"/>
          <w:marRight w:val="0"/>
          <w:marTop w:val="0"/>
          <w:marBottom w:val="0"/>
          <w:divBdr>
            <w:top w:val="none" w:sz="0" w:space="0" w:color="auto"/>
            <w:left w:val="none" w:sz="0" w:space="0" w:color="auto"/>
            <w:bottom w:val="none" w:sz="0" w:space="0" w:color="auto"/>
            <w:right w:val="none" w:sz="0" w:space="0" w:color="auto"/>
          </w:divBdr>
        </w:div>
        <w:div w:id="75902124">
          <w:marLeft w:val="0"/>
          <w:marRight w:val="0"/>
          <w:marTop w:val="0"/>
          <w:marBottom w:val="0"/>
          <w:divBdr>
            <w:top w:val="none" w:sz="0" w:space="0" w:color="auto"/>
            <w:left w:val="none" w:sz="0" w:space="0" w:color="auto"/>
            <w:bottom w:val="none" w:sz="0" w:space="0" w:color="auto"/>
            <w:right w:val="none" w:sz="0" w:space="0" w:color="auto"/>
          </w:divBdr>
        </w:div>
        <w:div w:id="1572691713">
          <w:marLeft w:val="0"/>
          <w:marRight w:val="0"/>
          <w:marTop w:val="0"/>
          <w:marBottom w:val="0"/>
          <w:divBdr>
            <w:top w:val="none" w:sz="0" w:space="0" w:color="auto"/>
            <w:left w:val="none" w:sz="0" w:space="0" w:color="auto"/>
            <w:bottom w:val="none" w:sz="0" w:space="0" w:color="auto"/>
            <w:right w:val="none" w:sz="0" w:space="0" w:color="auto"/>
          </w:divBdr>
        </w:div>
        <w:div w:id="1098407418">
          <w:marLeft w:val="0"/>
          <w:marRight w:val="0"/>
          <w:marTop w:val="0"/>
          <w:marBottom w:val="0"/>
          <w:divBdr>
            <w:top w:val="none" w:sz="0" w:space="0" w:color="auto"/>
            <w:left w:val="none" w:sz="0" w:space="0" w:color="auto"/>
            <w:bottom w:val="none" w:sz="0" w:space="0" w:color="auto"/>
            <w:right w:val="none" w:sz="0" w:space="0" w:color="auto"/>
          </w:divBdr>
        </w:div>
        <w:div w:id="1996685856">
          <w:marLeft w:val="0"/>
          <w:marRight w:val="0"/>
          <w:marTop w:val="0"/>
          <w:marBottom w:val="0"/>
          <w:divBdr>
            <w:top w:val="none" w:sz="0" w:space="0" w:color="auto"/>
            <w:left w:val="none" w:sz="0" w:space="0" w:color="auto"/>
            <w:bottom w:val="none" w:sz="0" w:space="0" w:color="auto"/>
            <w:right w:val="none" w:sz="0" w:space="0" w:color="auto"/>
          </w:divBdr>
        </w:div>
        <w:div w:id="132407437">
          <w:marLeft w:val="0"/>
          <w:marRight w:val="0"/>
          <w:marTop w:val="0"/>
          <w:marBottom w:val="0"/>
          <w:divBdr>
            <w:top w:val="none" w:sz="0" w:space="0" w:color="auto"/>
            <w:left w:val="none" w:sz="0" w:space="0" w:color="auto"/>
            <w:bottom w:val="none" w:sz="0" w:space="0" w:color="auto"/>
            <w:right w:val="none" w:sz="0" w:space="0" w:color="auto"/>
          </w:divBdr>
        </w:div>
        <w:div w:id="698317689">
          <w:marLeft w:val="0"/>
          <w:marRight w:val="0"/>
          <w:marTop w:val="0"/>
          <w:marBottom w:val="0"/>
          <w:divBdr>
            <w:top w:val="none" w:sz="0" w:space="0" w:color="auto"/>
            <w:left w:val="none" w:sz="0" w:space="0" w:color="auto"/>
            <w:bottom w:val="none" w:sz="0" w:space="0" w:color="auto"/>
            <w:right w:val="none" w:sz="0" w:space="0" w:color="auto"/>
          </w:divBdr>
        </w:div>
        <w:div w:id="1887986009">
          <w:marLeft w:val="0"/>
          <w:marRight w:val="0"/>
          <w:marTop w:val="0"/>
          <w:marBottom w:val="0"/>
          <w:divBdr>
            <w:top w:val="none" w:sz="0" w:space="0" w:color="auto"/>
            <w:left w:val="none" w:sz="0" w:space="0" w:color="auto"/>
            <w:bottom w:val="none" w:sz="0" w:space="0" w:color="auto"/>
            <w:right w:val="none" w:sz="0" w:space="0" w:color="auto"/>
          </w:divBdr>
        </w:div>
        <w:div w:id="878323362">
          <w:marLeft w:val="0"/>
          <w:marRight w:val="0"/>
          <w:marTop w:val="0"/>
          <w:marBottom w:val="0"/>
          <w:divBdr>
            <w:top w:val="none" w:sz="0" w:space="0" w:color="auto"/>
            <w:left w:val="none" w:sz="0" w:space="0" w:color="auto"/>
            <w:bottom w:val="none" w:sz="0" w:space="0" w:color="auto"/>
            <w:right w:val="none" w:sz="0" w:space="0" w:color="auto"/>
          </w:divBdr>
        </w:div>
        <w:div w:id="554314009">
          <w:marLeft w:val="0"/>
          <w:marRight w:val="0"/>
          <w:marTop w:val="0"/>
          <w:marBottom w:val="0"/>
          <w:divBdr>
            <w:top w:val="none" w:sz="0" w:space="0" w:color="auto"/>
            <w:left w:val="none" w:sz="0" w:space="0" w:color="auto"/>
            <w:bottom w:val="none" w:sz="0" w:space="0" w:color="auto"/>
            <w:right w:val="none" w:sz="0" w:space="0" w:color="auto"/>
          </w:divBdr>
        </w:div>
        <w:div w:id="1214585066">
          <w:marLeft w:val="0"/>
          <w:marRight w:val="0"/>
          <w:marTop w:val="0"/>
          <w:marBottom w:val="0"/>
          <w:divBdr>
            <w:top w:val="none" w:sz="0" w:space="0" w:color="auto"/>
            <w:left w:val="none" w:sz="0" w:space="0" w:color="auto"/>
            <w:bottom w:val="none" w:sz="0" w:space="0" w:color="auto"/>
            <w:right w:val="none" w:sz="0" w:space="0" w:color="auto"/>
          </w:divBdr>
        </w:div>
        <w:div w:id="1502157623">
          <w:marLeft w:val="0"/>
          <w:marRight w:val="0"/>
          <w:marTop w:val="0"/>
          <w:marBottom w:val="0"/>
          <w:divBdr>
            <w:top w:val="none" w:sz="0" w:space="0" w:color="auto"/>
            <w:left w:val="none" w:sz="0" w:space="0" w:color="auto"/>
            <w:bottom w:val="none" w:sz="0" w:space="0" w:color="auto"/>
            <w:right w:val="none" w:sz="0" w:space="0" w:color="auto"/>
          </w:divBdr>
        </w:div>
        <w:div w:id="254482223">
          <w:marLeft w:val="0"/>
          <w:marRight w:val="0"/>
          <w:marTop w:val="0"/>
          <w:marBottom w:val="0"/>
          <w:divBdr>
            <w:top w:val="none" w:sz="0" w:space="0" w:color="auto"/>
            <w:left w:val="none" w:sz="0" w:space="0" w:color="auto"/>
            <w:bottom w:val="none" w:sz="0" w:space="0" w:color="auto"/>
            <w:right w:val="none" w:sz="0" w:space="0" w:color="auto"/>
          </w:divBdr>
        </w:div>
        <w:div w:id="2015255857">
          <w:marLeft w:val="0"/>
          <w:marRight w:val="0"/>
          <w:marTop w:val="0"/>
          <w:marBottom w:val="0"/>
          <w:divBdr>
            <w:top w:val="none" w:sz="0" w:space="0" w:color="auto"/>
            <w:left w:val="none" w:sz="0" w:space="0" w:color="auto"/>
            <w:bottom w:val="none" w:sz="0" w:space="0" w:color="auto"/>
            <w:right w:val="none" w:sz="0" w:space="0" w:color="auto"/>
          </w:divBdr>
        </w:div>
        <w:div w:id="883519711">
          <w:marLeft w:val="0"/>
          <w:marRight w:val="0"/>
          <w:marTop w:val="0"/>
          <w:marBottom w:val="0"/>
          <w:divBdr>
            <w:top w:val="none" w:sz="0" w:space="0" w:color="auto"/>
            <w:left w:val="none" w:sz="0" w:space="0" w:color="auto"/>
            <w:bottom w:val="none" w:sz="0" w:space="0" w:color="auto"/>
            <w:right w:val="none" w:sz="0" w:space="0" w:color="auto"/>
          </w:divBdr>
        </w:div>
        <w:div w:id="1261796249">
          <w:marLeft w:val="0"/>
          <w:marRight w:val="0"/>
          <w:marTop w:val="0"/>
          <w:marBottom w:val="0"/>
          <w:divBdr>
            <w:top w:val="none" w:sz="0" w:space="0" w:color="auto"/>
            <w:left w:val="none" w:sz="0" w:space="0" w:color="auto"/>
            <w:bottom w:val="none" w:sz="0" w:space="0" w:color="auto"/>
            <w:right w:val="none" w:sz="0" w:space="0" w:color="auto"/>
          </w:divBdr>
        </w:div>
        <w:div w:id="1015573364">
          <w:marLeft w:val="0"/>
          <w:marRight w:val="0"/>
          <w:marTop w:val="0"/>
          <w:marBottom w:val="0"/>
          <w:divBdr>
            <w:top w:val="none" w:sz="0" w:space="0" w:color="auto"/>
            <w:left w:val="none" w:sz="0" w:space="0" w:color="auto"/>
            <w:bottom w:val="none" w:sz="0" w:space="0" w:color="auto"/>
            <w:right w:val="none" w:sz="0" w:space="0" w:color="auto"/>
          </w:divBdr>
        </w:div>
        <w:div w:id="1717318705">
          <w:marLeft w:val="0"/>
          <w:marRight w:val="0"/>
          <w:marTop w:val="0"/>
          <w:marBottom w:val="0"/>
          <w:divBdr>
            <w:top w:val="none" w:sz="0" w:space="0" w:color="auto"/>
            <w:left w:val="none" w:sz="0" w:space="0" w:color="auto"/>
            <w:bottom w:val="none" w:sz="0" w:space="0" w:color="auto"/>
            <w:right w:val="none" w:sz="0" w:space="0" w:color="auto"/>
          </w:divBdr>
        </w:div>
        <w:div w:id="1627813926">
          <w:marLeft w:val="0"/>
          <w:marRight w:val="0"/>
          <w:marTop w:val="0"/>
          <w:marBottom w:val="0"/>
          <w:divBdr>
            <w:top w:val="none" w:sz="0" w:space="0" w:color="auto"/>
            <w:left w:val="none" w:sz="0" w:space="0" w:color="auto"/>
            <w:bottom w:val="none" w:sz="0" w:space="0" w:color="auto"/>
            <w:right w:val="none" w:sz="0" w:space="0" w:color="auto"/>
          </w:divBdr>
        </w:div>
        <w:div w:id="2104063712">
          <w:marLeft w:val="0"/>
          <w:marRight w:val="0"/>
          <w:marTop w:val="0"/>
          <w:marBottom w:val="0"/>
          <w:divBdr>
            <w:top w:val="none" w:sz="0" w:space="0" w:color="auto"/>
            <w:left w:val="none" w:sz="0" w:space="0" w:color="auto"/>
            <w:bottom w:val="none" w:sz="0" w:space="0" w:color="auto"/>
            <w:right w:val="none" w:sz="0" w:space="0" w:color="auto"/>
          </w:divBdr>
        </w:div>
        <w:div w:id="446001323">
          <w:marLeft w:val="0"/>
          <w:marRight w:val="0"/>
          <w:marTop w:val="0"/>
          <w:marBottom w:val="0"/>
          <w:divBdr>
            <w:top w:val="none" w:sz="0" w:space="0" w:color="auto"/>
            <w:left w:val="none" w:sz="0" w:space="0" w:color="auto"/>
            <w:bottom w:val="none" w:sz="0" w:space="0" w:color="auto"/>
            <w:right w:val="none" w:sz="0" w:space="0" w:color="auto"/>
          </w:divBdr>
        </w:div>
        <w:div w:id="100808133">
          <w:marLeft w:val="0"/>
          <w:marRight w:val="0"/>
          <w:marTop w:val="0"/>
          <w:marBottom w:val="0"/>
          <w:divBdr>
            <w:top w:val="none" w:sz="0" w:space="0" w:color="auto"/>
            <w:left w:val="none" w:sz="0" w:space="0" w:color="auto"/>
            <w:bottom w:val="none" w:sz="0" w:space="0" w:color="auto"/>
            <w:right w:val="none" w:sz="0" w:space="0" w:color="auto"/>
          </w:divBdr>
        </w:div>
        <w:div w:id="1773278931">
          <w:marLeft w:val="0"/>
          <w:marRight w:val="0"/>
          <w:marTop w:val="0"/>
          <w:marBottom w:val="0"/>
          <w:divBdr>
            <w:top w:val="none" w:sz="0" w:space="0" w:color="auto"/>
            <w:left w:val="none" w:sz="0" w:space="0" w:color="auto"/>
            <w:bottom w:val="none" w:sz="0" w:space="0" w:color="auto"/>
            <w:right w:val="none" w:sz="0" w:space="0" w:color="auto"/>
          </w:divBdr>
        </w:div>
        <w:div w:id="763965248">
          <w:marLeft w:val="0"/>
          <w:marRight w:val="0"/>
          <w:marTop w:val="0"/>
          <w:marBottom w:val="0"/>
          <w:divBdr>
            <w:top w:val="none" w:sz="0" w:space="0" w:color="auto"/>
            <w:left w:val="none" w:sz="0" w:space="0" w:color="auto"/>
            <w:bottom w:val="none" w:sz="0" w:space="0" w:color="auto"/>
            <w:right w:val="none" w:sz="0" w:space="0" w:color="auto"/>
          </w:divBdr>
        </w:div>
        <w:div w:id="1284771401">
          <w:marLeft w:val="0"/>
          <w:marRight w:val="0"/>
          <w:marTop w:val="0"/>
          <w:marBottom w:val="0"/>
          <w:divBdr>
            <w:top w:val="none" w:sz="0" w:space="0" w:color="auto"/>
            <w:left w:val="none" w:sz="0" w:space="0" w:color="auto"/>
            <w:bottom w:val="none" w:sz="0" w:space="0" w:color="auto"/>
            <w:right w:val="none" w:sz="0" w:space="0" w:color="auto"/>
          </w:divBdr>
        </w:div>
        <w:div w:id="622931811">
          <w:marLeft w:val="0"/>
          <w:marRight w:val="0"/>
          <w:marTop w:val="0"/>
          <w:marBottom w:val="0"/>
          <w:divBdr>
            <w:top w:val="none" w:sz="0" w:space="0" w:color="auto"/>
            <w:left w:val="none" w:sz="0" w:space="0" w:color="auto"/>
            <w:bottom w:val="none" w:sz="0" w:space="0" w:color="auto"/>
            <w:right w:val="none" w:sz="0" w:space="0" w:color="auto"/>
          </w:divBdr>
        </w:div>
        <w:div w:id="1980530344">
          <w:marLeft w:val="0"/>
          <w:marRight w:val="0"/>
          <w:marTop w:val="0"/>
          <w:marBottom w:val="0"/>
          <w:divBdr>
            <w:top w:val="none" w:sz="0" w:space="0" w:color="auto"/>
            <w:left w:val="none" w:sz="0" w:space="0" w:color="auto"/>
            <w:bottom w:val="none" w:sz="0" w:space="0" w:color="auto"/>
            <w:right w:val="none" w:sz="0" w:space="0" w:color="auto"/>
          </w:divBdr>
        </w:div>
        <w:div w:id="604073713">
          <w:marLeft w:val="0"/>
          <w:marRight w:val="0"/>
          <w:marTop w:val="0"/>
          <w:marBottom w:val="0"/>
          <w:divBdr>
            <w:top w:val="none" w:sz="0" w:space="0" w:color="auto"/>
            <w:left w:val="none" w:sz="0" w:space="0" w:color="auto"/>
            <w:bottom w:val="none" w:sz="0" w:space="0" w:color="auto"/>
            <w:right w:val="none" w:sz="0" w:space="0" w:color="auto"/>
          </w:divBdr>
        </w:div>
        <w:div w:id="897008018">
          <w:marLeft w:val="0"/>
          <w:marRight w:val="0"/>
          <w:marTop w:val="0"/>
          <w:marBottom w:val="0"/>
          <w:divBdr>
            <w:top w:val="none" w:sz="0" w:space="0" w:color="auto"/>
            <w:left w:val="none" w:sz="0" w:space="0" w:color="auto"/>
            <w:bottom w:val="none" w:sz="0" w:space="0" w:color="auto"/>
            <w:right w:val="none" w:sz="0" w:space="0" w:color="auto"/>
          </w:divBdr>
        </w:div>
        <w:div w:id="698432535">
          <w:marLeft w:val="0"/>
          <w:marRight w:val="0"/>
          <w:marTop w:val="0"/>
          <w:marBottom w:val="0"/>
          <w:divBdr>
            <w:top w:val="none" w:sz="0" w:space="0" w:color="auto"/>
            <w:left w:val="none" w:sz="0" w:space="0" w:color="auto"/>
            <w:bottom w:val="none" w:sz="0" w:space="0" w:color="auto"/>
            <w:right w:val="none" w:sz="0" w:space="0" w:color="auto"/>
          </w:divBdr>
        </w:div>
        <w:div w:id="1747147648">
          <w:marLeft w:val="0"/>
          <w:marRight w:val="0"/>
          <w:marTop w:val="0"/>
          <w:marBottom w:val="0"/>
          <w:divBdr>
            <w:top w:val="none" w:sz="0" w:space="0" w:color="auto"/>
            <w:left w:val="none" w:sz="0" w:space="0" w:color="auto"/>
            <w:bottom w:val="none" w:sz="0" w:space="0" w:color="auto"/>
            <w:right w:val="none" w:sz="0" w:space="0" w:color="auto"/>
          </w:divBdr>
        </w:div>
        <w:div w:id="1428964879">
          <w:marLeft w:val="0"/>
          <w:marRight w:val="0"/>
          <w:marTop w:val="0"/>
          <w:marBottom w:val="0"/>
          <w:divBdr>
            <w:top w:val="none" w:sz="0" w:space="0" w:color="auto"/>
            <w:left w:val="none" w:sz="0" w:space="0" w:color="auto"/>
            <w:bottom w:val="none" w:sz="0" w:space="0" w:color="auto"/>
            <w:right w:val="none" w:sz="0" w:space="0" w:color="auto"/>
          </w:divBdr>
        </w:div>
        <w:div w:id="1038234911">
          <w:marLeft w:val="0"/>
          <w:marRight w:val="0"/>
          <w:marTop w:val="0"/>
          <w:marBottom w:val="0"/>
          <w:divBdr>
            <w:top w:val="none" w:sz="0" w:space="0" w:color="auto"/>
            <w:left w:val="none" w:sz="0" w:space="0" w:color="auto"/>
            <w:bottom w:val="none" w:sz="0" w:space="0" w:color="auto"/>
            <w:right w:val="none" w:sz="0" w:space="0" w:color="auto"/>
          </w:divBdr>
        </w:div>
        <w:div w:id="111941316">
          <w:marLeft w:val="0"/>
          <w:marRight w:val="0"/>
          <w:marTop w:val="0"/>
          <w:marBottom w:val="0"/>
          <w:divBdr>
            <w:top w:val="none" w:sz="0" w:space="0" w:color="auto"/>
            <w:left w:val="none" w:sz="0" w:space="0" w:color="auto"/>
            <w:bottom w:val="none" w:sz="0" w:space="0" w:color="auto"/>
            <w:right w:val="none" w:sz="0" w:space="0" w:color="auto"/>
          </w:divBdr>
        </w:div>
        <w:div w:id="2079863451">
          <w:marLeft w:val="0"/>
          <w:marRight w:val="0"/>
          <w:marTop w:val="0"/>
          <w:marBottom w:val="0"/>
          <w:divBdr>
            <w:top w:val="none" w:sz="0" w:space="0" w:color="auto"/>
            <w:left w:val="none" w:sz="0" w:space="0" w:color="auto"/>
            <w:bottom w:val="none" w:sz="0" w:space="0" w:color="auto"/>
            <w:right w:val="none" w:sz="0" w:space="0" w:color="auto"/>
          </w:divBdr>
        </w:div>
        <w:div w:id="2140610468">
          <w:marLeft w:val="0"/>
          <w:marRight w:val="0"/>
          <w:marTop w:val="0"/>
          <w:marBottom w:val="0"/>
          <w:divBdr>
            <w:top w:val="none" w:sz="0" w:space="0" w:color="auto"/>
            <w:left w:val="none" w:sz="0" w:space="0" w:color="auto"/>
            <w:bottom w:val="none" w:sz="0" w:space="0" w:color="auto"/>
            <w:right w:val="none" w:sz="0" w:space="0" w:color="auto"/>
          </w:divBdr>
        </w:div>
        <w:div w:id="1981417573">
          <w:marLeft w:val="0"/>
          <w:marRight w:val="0"/>
          <w:marTop w:val="0"/>
          <w:marBottom w:val="0"/>
          <w:divBdr>
            <w:top w:val="none" w:sz="0" w:space="0" w:color="auto"/>
            <w:left w:val="none" w:sz="0" w:space="0" w:color="auto"/>
            <w:bottom w:val="none" w:sz="0" w:space="0" w:color="auto"/>
            <w:right w:val="none" w:sz="0" w:space="0" w:color="auto"/>
          </w:divBdr>
        </w:div>
        <w:div w:id="287778184">
          <w:marLeft w:val="0"/>
          <w:marRight w:val="0"/>
          <w:marTop w:val="0"/>
          <w:marBottom w:val="0"/>
          <w:divBdr>
            <w:top w:val="none" w:sz="0" w:space="0" w:color="auto"/>
            <w:left w:val="none" w:sz="0" w:space="0" w:color="auto"/>
            <w:bottom w:val="none" w:sz="0" w:space="0" w:color="auto"/>
            <w:right w:val="none" w:sz="0" w:space="0" w:color="auto"/>
          </w:divBdr>
        </w:div>
        <w:div w:id="1736732821">
          <w:marLeft w:val="0"/>
          <w:marRight w:val="0"/>
          <w:marTop w:val="0"/>
          <w:marBottom w:val="0"/>
          <w:divBdr>
            <w:top w:val="none" w:sz="0" w:space="0" w:color="auto"/>
            <w:left w:val="none" w:sz="0" w:space="0" w:color="auto"/>
            <w:bottom w:val="none" w:sz="0" w:space="0" w:color="auto"/>
            <w:right w:val="none" w:sz="0" w:space="0" w:color="auto"/>
          </w:divBdr>
        </w:div>
        <w:div w:id="1035348714">
          <w:marLeft w:val="0"/>
          <w:marRight w:val="0"/>
          <w:marTop w:val="0"/>
          <w:marBottom w:val="0"/>
          <w:divBdr>
            <w:top w:val="none" w:sz="0" w:space="0" w:color="auto"/>
            <w:left w:val="none" w:sz="0" w:space="0" w:color="auto"/>
            <w:bottom w:val="none" w:sz="0" w:space="0" w:color="auto"/>
            <w:right w:val="none" w:sz="0" w:space="0" w:color="auto"/>
          </w:divBdr>
        </w:div>
        <w:div w:id="1853181037">
          <w:marLeft w:val="0"/>
          <w:marRight w:val="0"/>
          <w:marTop w:val="0"/>
          <w:marBottom w:val="0"/>
          <w:divBdr>
            <w:top w:val="none" w:sz="0" w:space="0" w:color="auto"/>
            <w:left w:val="none" w:sz="0" w:space="0" w:color="auto"/>
            <w:bottom w:val="none" w:sz="0" w:space="0" w:color="auto"/>
            <w:right w:val="none" w:sz="0" w:space="0" w:color="auto"/>
          </w:divBdr>
        </w:div>
        <w:div w:id="2132892066">
          <w:marLeft w:val="0"/>
          <w:marRight w:val="0"/>
          <w:marTop w:val="0"/>
          <w:marBottom w:val="0"/>
          <w:divBdr>
            <w:top w:val="none" w:sz="0" w:space="0" w:color="auto"/>
            <w:left w:val="none" w:sz="0" w:space="0" w:color="auto"/>
            <w:bottom w:val="none" w:sz="0" w:space="0" w:color="auto"/>
            <w:right w:val="none" w:sz="0" w:space="0" w:color="auto"/>
          </w:divBdr>
        </w:div>
        <w:div w:id="1185751359">
          <w:marLeft w:val="0"/>
          <w:marRight w:val="0"/>
          <w:marTop w:val="0"/>
          <w:marBottom w:val="0"/>
          <w:divBdr>
            <w:top w:val="none" w:sz="0" w:space="0" w:color="auto"/>
            <w:left w:val="none" w:sz="0" w:space="0" w:color="auto"/>
            <w:bottom w:val="none" w:sz="0" w:space="0" w:color="auto"/>
            <w:right w:val="none" w:sz="0" w:space="0" w:color="auto"/>
          </w:divBdr>
        </w:div>
        <w:div w:id="49235951">
          <w:marLeft w:val="0"/>
          <w:marRight w:val="0"/>
          <w:marTop w:val="0"/>
          <w:marBottom w:val="0"/>
          <w:divBdr>
            <w:top w:val="none" w:sz="0" w:space="0" w:color="auto"/>
            <w:left w:val="none" w:sz="0" w:space="0" w:color="auto"/>
            <w:bottom w:val="none" w:sz="0" w:space="0" w:color="auto"/>
            <w:right w:val="none" w:sz="0" w:space="0" w:color="auto"/>
          </w:divBdr>
        </w:div>
        <w:div w:id="1200778940">
          <w:marLeft w:val="0"/>
          <w:marRight w:val="0"/>
          <w:marTop w:val="0"/>
          <w:marBottom w:val="0"/>
          <w:divBdr>
            <w:top w:val="none" w:sz="0" w:space="0" w:color="auto"/>
            <w:left w:val="none" w:sz="0" w:space="0" w:color="auto"/>
            <w:bottom w:val="none" w:sz="0" w:space="0" w:color="auto"/>
            <w:right w:val="none" w:sz="0" w:space="0" w:color="auto"/>
          </w:divBdr>
        </w:div>
        <w:div w:id="1199784523">
          <w:marLeft w:val="0"/>
          <w:marRight w:val="0"/>
          <w:marTop w:val="0"/>
          <w:marBottom w:val="0"/>
          <w:divBdr>
            <w:top w:val="none" w:sz="0" w:space="0" w:color="auto"/>
            <w:left w:val="none" w:sz="0" w:space="0" w:color="auto"/>
            <w:bottom w:val="none" w:sz="0" w:space="0" w:color="auto"/>
            <w:right w:val="none" w:sz="0" w:space="0" w:color="auto"/>
          </w:divBdr>
        </w:div>
        <w:div w:id="1418821075">
          <w:marLeft w:val="0"/>
          <w:marRight w:val="0"/>
          <w:marTop w:val="0"/>
          <w:marBottom w:val="0"/>
          <w:divBdr>
            <w:top w:val="none" w:sz="0" w:space="0" w:color="auto"/>
            <w:left w:val="none" w:sz="0" w:space="0" w:color="auto"/>
            <w:bottom w:val="none" w:sz="0" w:space="0" w:color="auto"/>
            <w:right w:val="none" w:sz="0" w:space="0" w:color="auto"/>
          </w:divBdr>
        </w:div>
        <w:div w:id="621152435">
          <w:marLeft w:val="0"/>
          <w:marRight w:val="0"/>
          <w:marTop w:val="0"/>
          <w:marBottom w:val="0"/>
          <w:divBdr>
            <w:top w:val="none" w:sz="0" w:space="0" w:color="auto"/>
            <w:left w:val="none" w:sz="0" w:space="0" w:color="auto"/>
            <w:bottom w:val="none" w:sz="0" w:space="0" w:color="auto"/>
            <w:right w:val="none" w:sz="0" w:space="0" w:color="auto"/>
          </w:divBdr>
        </w:div>
      </w:divsChild>
    </w:div>
    <w:div w:id="1435249866">
      <w:bodyDiv w:val="1"/>
      <w:marLeft w:val="0"/>
      <w:marRight w:val="0"/>
      <w:marTop w:val="0"/>
      <w:marBottom w:val="0"/>
      <w:divBdr>
        <w:top w:val="none" w:sz="0" w:space="0" w:color="auto"/>
        <w:left w:val="none" w:sz="0" w:space="0" w:color="auto"/>
        <w:bottom w:val="none" w:sz="0" w:space="0" w:color="auto"/>
        <w:right w:val="none" w:sz="0" w:space="0" w:color="auto"/>
      </w:divBdr>
    </w:div>
    <w:div w:id="1435860305">
      <w:bodyDiv w:val="1"/>
      <w:marLeft w:val="0"/>
      <w:marRight w:val="0"/>
      <w:marTop w:val="0"/>
      <w:marBottom w:val="0"/>
      <w:divBdr>
        <w:top w:val="none" w:sz="0" w:space="0" w:color="auto"/>
        <w:left w:val="none" w:sz="0" w:space="0" w:color="auto"/>
        <w:bottom w:val="none" w:sz="0" w:space="0" w:color="auto"/>
        <w:right w:val="none" w:sz="0" w:space="0" w:color="auto"/>
      </w:divBdr>
      <w:divsChild>
        <w:div w:id="1894123336">
          <w:marLeft w:val="0"/>
          <w:marRight w:val="0"/>
          <w:marTop w:val="0"/>
          <w:marBottom w:val="0"/>
          <w:divBdr>
            <w:top w:val="none" w:sz="0" w:space="0" w:color="auto"/>
            <w:left w:val="none" w:sz="0" w:space="0" w:color="auto"/>
            <w:bottom w:val="none" w:sz="0" w:space="0" w:color="auto"/>
            <w:right w:val="none" w:sz="0" w:space="0" w:color="auto"/>
          </w:divBdr>
        </w:div>
        <w:div w:id="1287352617">
          <w:marLeft w:val="0"/>
          <w:marRight w:val="0"/>
          <w:marTop w:val="0"/>
          <w:marBottom w:val="0"/>
          <w:divBdr>
            <w:top w:val="none" w:sz="0" w:space="0" w:color="auto"/>
            <w:left w:val="none" w:sz="0" w:space="0" w:color="auto"/>
            <w:bottom w:val="none" w:sz="0" w:space="0" w:color="auto"/>
            <w:right w:val="none" w:sz="0" w:space="0" w:color="auto"/>
          </w:divBdr>
        </w:div>
        <w:div w:id="1776637670">
          <w:marLeft w:val="0"/>
          <w:marRight w:val="0"/>
          <w:marTop w:val="0"/>
          <w:marBottom w:val="0"/>
          <w:divBdr>
            <w:top w:val="none" w:sz="0" w:space="0" w:color="auto"/>
            <w:left w:val="none" w:sz="0" w:space="0" w:color="auto"/>
            <w:bottom w:val="none" w:sz="0" w:space="0" w:color="auto"/>
            <w:right w:val="none" w:sz="0" w:space="0" w:color="auto"/>
          </w:divBdr>
        </w:div>
        <w:div w:id="1273783025">
          <w:marLeft w:val="0"/>
          <w:marRight w:val="0"/>
          <w:marTop w:val="0"/>
          <w:marBottom w:val="0"/>
          <w:divBdr>
            <w:top w:val="none" w:sz="0" w:space="0" w:color="auto"/>
            <w:left w:val="none" w:sz="0" w:space="0" w:color="auto"/>
            <w:bottom w:val="none" w:sz="0" w:space="0" w:color="auto"/>
            <w:right w:val="none" w:sz="0" w:space="0" w:color="auto"/>
          </w:divBdr>
        </w:div>
        <w:div w:id="1395197263">
          <w:marLeft w:val="0"/>
          <w:marRight w:val="0"/>
          <w:marTop w:val="0"/>
          <w:marBottom w:val="0"/>
          <w:divBdr>
            <w:top w:val="none" w:sz="0" w:space="0" w:color="auto"/>
            <w:left w:val="none" w:sz="0" w:space="0" w:color="auto"/>
            <w:bottom w:val="none" w:sz="0" w:space="0" w:color="auto"/>
            <w:right w:val="none" w:sz="0" w:space="0" w:color="auto"/>
          </w:divBdr>
        </w:div>
        <w:div w:id="511381425">
          <w:marLeft w:val="0"/>
          <w:marRight w:val="0"/>
          <w:marTop w:val="0"/>
          <w:marBottom w:val="0"/>
          <w:divBdr>
            <w:top w:val="none" w:sz="0" w:space="0" w:color="auto"/>
            <w:left w:val="none" w:sz="0" w:space="0" w:color="auto"/>
            <w:bottom w:val="none" w:sz="0" w:space="0" w:color="auto"/>
            <w:right w:val="none" w:sz="0" w:space="0" w:color="auto"/>
          </w:divBdr>
        </w:div>
        <w:div w:id="2113433946">
          <w:marLeft w:val="0"/>
          <w:marRight w:val="0"/>
          <w:marTop w:val="0"/>
          <w:marBottom w:val="0"/>
          <w:divBdr>
            <w:top w:val="none" w:sz="0" w:space="0" w:color="auto"/>
            <w:left w:val="none" w:sz="0" w:space="0" w:color="auto"/>
            <w:bottom w:val="none" w:sz="0" w:space="0" w:color="auto"/>
            <w:right w:val="none" w:sz="0" w:space="0" w:color="auto"/>
          </w:divBdr>
        </w:div>
        <w:div w:id="1045909393">
          <w:marLeft w:val="0"/>
          <w:marRight w:val="0"/>
          <w:marTop w:val="0"/>
          <w:marBottom w:val="0"/>
          <w:divBdr>
            <w:top w:val="none" w:sz="0" w:space="0" w:color="auto"/>
            <w:left w:val="none" w:sz="0" w:space="0" w:color="auto"/>
            <w:bottom w:val="none" w:sz="0" w:space="0" w:color="auto"/>
            <w:right w:val="none" w:sz="0" w:space="0" w:color="auto"/>
          </w:divBdr>
        </w:div>
        <w:div w:id="134303348">
          <w:marLeft w:val="0"/>
          <w:marRight w:val="0"/>
          <w:marTop w:val="0"/>
          <w:marBottom w:val="0"/>
          <w:divBdr>
            <w:top w:val="none" w:sz="0" w:space="0" w:color="auto"/>
            <w:left w:val="none" w:sz="0" w:space="0" w:color="auto"/>
            <w:bottom w:val="none" w:sz="0" w:space="0" w:color="auto"/>
            <w:right w:val="none" w:sz="0" w:space="0" w:color="auto"/>
          </w:divBdr>
        </w:div>
        <w:div w:id="1479690946">
          <w:marLeft w:val="0"/>
          <w:marRight w:val="0"/>
          <w:marTop w:val="0"/>
          <w:marBottom w:val="0"/>
          <w:divBdr>
            <w:top w:val="none" w:sz="0" w:space="0" w:color="auto"/>
            <w:left w:val="none" w:sz="0" w:space="0" w:color="auto"/>
            <w:bottom w:val="none" w:sz="0" w:space="0" w:color="auto"/>
            <w:right w:val="none" w:sz="0" w:space="0" w:color="auto"/>
          </w:divBdr>
        </w:div>
        <w:div w:id="34621334">
          <w:marLeft w:val="0"/>
          <w:marRight w:val="0"/>
          <w:marTop w:val="0"/>
          <w:marBottom w:val="0"/>
          <w:divBdr>
            <w:top w:val="none" w:sz="0" w:space="0" w:color="auto"/>
            <w:left w:val="none" w:sz="0" w:space="0" w:color="auto"/>
            <w:bottom w:val="none" w:sz="0" w:space="0" w:color="auto"/>
            <w:right w:val="none" w:sz="0" w:space="0" w:color="auto"/>
          </w:divBdr>
        </w:div>
        <w:div w:id="1569002212">
          <w:marLeft w:val="0"/>
          <w:marRight w:val="0"/>
          <w:marTop w:val="0"/>
          <w:marBottom w:val="0"/>
          <w:divBdr>
            <w:top w:val="none" w:sz="0" w:space="0" w:color="auto"/>
            <w:left w:val="none" w:sz="0" w:space="0" w:color="auto"/>
            <w:bottom w:val="none" w:sz="0" w:space="0" w:color="auto"/>
            <w:right w:val="none" w:sz="0" w:space="0" w:color="auto"/>
          </w:divBdr>
        </w:div>
        <w:div w:id="1240478865">
          <w:marLeft w:val="0"/>
          <w:marRight w:val="0"/>
          <w:marTop w:val="0"/>
          <w:marBottom w:val="0"/>
          <w:divBdr>
            <w:top w:val="none" w:sz="0" w:space="0" w:color="auto"/>
            <w:left w:val="none" w:sz="0" w:space="0" w:color="auto"/>
            <w:bottom w:val="none" w:sz="0" w:space="0" w:color="auto"/>
            <w:right w:val="none" w:sz="0" w:space="0" w:color="auto"/>
          </w:divBdr>
        </w:div>
        <w:div w:id="667447171">
          <w:marLeft w:val="0"/>
          <w:marRight w:val="0"/>
          <w:marTop w:val="0"/>
          <w:marBottom w:val="0"/>
          <w:divBdr>
            <w:top w:val="none" w:sz="0" w:space="0" w:color="auto"/>
            <w:left w:val="none" w:sz="0" w:space="0" w:color="auto"/>
            <w:bottom w:val="none" w:sz="0" w:space="0" w:color="auto"/>
            <w:right w:val="none" w:sz="0" w:space="0" w:color="auto"/>
          </w:divBdr>
        </w:div>
        <w:div w:id="513110320">
          <w:marLeft w:val="0"/>
          <w:marRight w:val="0"/>
          <w:marTop w:val="0"/>
          <w:marBottom w:val="0"/>
          <w:divBdr>
            <w:top w:val="none" w:sz="0" w:space="0" w:color="auto"/>
            <w:left w:val="none" w:sz="0" w:space="0" w:color="auto"/>
            <w:bottom w:val="none" w:sz="0" w:space="0" w:color="auto"/>
            <w:right w:val="none" w:sz="0" w:space="0" w:color="auto"/>
          </w:divBdr>
        </w:div>
        <w:div w:id="1450471289">
          <w:marLeft w:val="0"/>
          <w:marRight w:val="0"/>
          <w:marTop w:val="0"/>
          <w:marBottom w:val="0"/>
          <w:divBdr>
            <w:top w:val="none" w:sz="0" w:space="0" w:color="auto"/>
            <w:left w:val="none" w:sz="0" w:space="0" w:color="auto"/>
            <w:bottom w:val="none" w:sz="0" w:space="0" w:color="auto"/>
            <w:right w:val="none" w:sz="0" w:space="0" w:color="auto"/>
          </w:divBdr>
        </w:div>
        <w:div w:id="258296425">
          <w:marLeft w:val="0"/>
          <w:marRight w:val="0"/>
          <w:marTop w:val="0"/>
          <w:marBottom w:val="0"/>
          <w:divBdr>
            <w:top w:val="none" w:sz="0" w:space="0" w:color="auto"/>
            <w:left w:val="none" w:sz="0" w:space="0" w:color="auto"/>
            <w:bottom w:val="none" w:sz="0" w:space="0" w:color="auto"/>
            <w:right w:val="none" w:sz="0" w:space="0" w:color="auto"/>
          </w:divBdr>
        </w:div>
        <w:div w:id="840047312">
          <w:marLeft w:val="0"/>
          <w:marRight w:val="0"/>
          <w:marTop w:val="0"/>
          <w:marBottom w:val="0"/>
          <w:divBdr>
            <w:top w:val="none" w:sz="0" w:space="0" w:color="auto"/>
            <w:left w:val="none" w:sz="0" w:space="0" w:color="auto"/>
            <w:bottom w:val="none" w:sz="0" w:space="0" w:color="auto"/>
            <w:right w:val="none" w:sz="0" w:space="0" w:color="auto"/>
          </w:divBdr>
        </w:div>
        <w:div w:id="543520455">
          <w:marLeft w:val="0"/>
          <w:marRight w:val="0"/>
          <w:marTop w:val="0"/>
          <w:marBottom w:val="0"/>
          <w:divBdr>
            <w:top w:val="none" w:sz="0" w:space="0" w:color="auto"/>
            <w:left w:val="none" w:sz="0" w:space="0" w:color="auto"/>
            <w:bottom w:val="none" w:sz="0" w:space="0" w:color="auto"/>
            <w:right w:val="none" w:sz="0" w:space="0" w:color="auto"/>
          </w:divBdr>
        </w:div>
        <w:div w:id="1606687632">
          <w:marLeft w:val="0"/>
          <w:marRight w:val="0"/>
          <w:marTop w:val="0"/>
          <w:marBottom w:val="0"/>
          <w:divBdr>
            <w:top w:val="none" w:sz="0" w:space="0" w:color="auto"/>
            <w:left w:val="none" w:sz="0" w:space="0" w:color="auto"/>
            <w:bottom w:val="none" w:sz="0" w:space="0" w:color="auto"/>
            <w:right w:val="none" w:sz="0" w:space="0" w:color="auto"/>
          </w:divBdr>
        </w:div>
        <w:div w:id="1715039085">
          <w:marLeft w:val="0"/>
          <w:marRight w:val="0"/>
          <w:marTop w:val="0"/>
          <w:marBottom w:val="0"/>
          <w:divBdr>
            <w:top w:val="none" w:sz="0" w:space="0" w:color="auto"/>
            <w:left w:val="none" w:sz="0" w:space="0" w:color="auto"/>
            <w:bottom w:val="none" w:sz="0" w:space="0" w:color="auto"/>
            <w:right w:val="none" w:sz="0" w:space="0" w:color="auto"/>
          </w:divBdr>
        </w:div>
        <w:div w:id="1422750518">
          <w:marLeft w:val="0"/>
          <w:marRight w:val="0"/>
          <w:marTop w:val="0"/>
          <w:marBottom w:val="0"/>
          <w:divBdr>
            <w:top w:val="none" w:sz="0" w:space="0" w:color="auto"/>
            <w:left w:val="none" w:sz="0" w:space="0" w:color="auto"/>
            <w:bottom w:val="none" w:sz="0" w:space="0" w:color="auto"/>
            <w:right w:val="none" w:sz="0" w:space="0" w:color="auto"/>
          </w:divBdr>
        </w:div>
        <w:div w:id="1979678640">
          <w:marLeft w:val="0"/>
          <w:marRight w:val="0"/>
          <w:marTop w:val="0"/>
          <w:marBottom w:val="0"/>
          <w:divBdr>
            <w:top w:val="none" w:sz="0" w:space="0" w:color="auto"/>
            <w:left w:val="none" w:sz="0" w:space="0" w:color="auto"/>
            <w:bottom w:val="none" w:sz="0" w:space="0" w:color="auto"/>
            <w:right w:val="none" w:sz="0" w:space="0" w:color="auto"/>
          </w:divBdr>
        </w:div>
        <w:div w:id="1081558820">
          <w:marLeft w:val="0"/>
          <w:marRight w:val="0"/>
          <w:marTop w:val="0"/>
          <w:marBottom w:val="0"/>
          <w:divBdr>
            <w:top w:val="none" w:sz="0" w:space="0" w:color="auto"/>
            <w:left w:val="none" w:sz="0" w:space="0" w:color="auto"/>
            <w:bottom w:val="none" w:sz="0" w:space="0" w:color="auto"/>
            <w:right w:val="none" w:sz="0" w:space="0" w:color="auto"/>
          </w:divBdr>
        </w:div>
        <w:div w:id="1549995862">
          <w:marLeft w:val="0"/>
          <w:marRight w:val="0"/>
          <w:marTop w:val="0"/>
          <w:marBottom w:val="0"/>
          <w:divBdr>
            <w:top w:val="none" w:sz="0" w:space="0" w:color="auto"/>
            <w:left w:val="none" w:sz="0" w:space="0" w:color="auto"/>
            <w:bottom w:val="none" w:sz="0" w:space="0" w:color="auto"/>
            <w:right w:val="none" w:sz="0" w:space="0" w:color="auto"/>
          </w:divBdr>
        </w:div>
        <w:div w:id="1596086589">
          <w:marLeft w:val="0"/>
          <w:marRight w:val="0"/>
          <w:marTop w:val="0"/>
          <w:marBottom w:val="0"/>
          <w:divBdr>
            <w:top w:val="none" w:sz="0" w:space="0" w:color="auto"/>
            <w:left w:val="none" w:sz="0" w:space="0" w:color="auto"/>
            <w:bottom w:val="none" w:sz="0" w:space="0" w:color="auto"/>
            <w:right w:val="none" w:sz="0" w:space="0" w:color="auto"/>
          </w:divBdr>
        </w:div>
        <w:div w:id="707681419">
          <w:marLeft w:val="0"/>
          <w:marRight w:val="0"/>
          <w:marTop w:val="0"/>
          <w:marBottom w:val="0"/>
          <w:divBdr>
            <w:top w:val="none" w:sz="0" w:space="0" w:color="auto"/>
            <w:left w:val="none" w:sz="0" w:space="0" w:color="auto"/>
            <w:bottom w:val="none" w:sz="0" w:space="0" w:color="auto"/>
            <w:right w:val="none" w:sz="0" w:space="0" w:color="auto"/>
          </w:divBdr>
        </w:div>
        <w:div w:id="1880317461">
          <w:marLeft w:val="0"/>
          <w:marRight w:val="0"/>
          <w:marTop w:val="0"/>
          <w:marBottom w:val="0"/>
          <w:divBdr>
            <w:top w:val="none" w:sz="0" w:space="0" w:color="auto"/>
            <w:left w:val="none" w:sz="0" w:space="0" w:color="auto"/>
            <w:bottom w:val="none" w:sz="0" w:space="0" w:color="auto"/>
            <w:right w:val="none" w:sz="0" w:space="0" w:color="auto"/>
          </w:divBdr>
        </w:div>
        <w:div w:id="1572813865">
          <w:marLeft w:val="0"/>
          <w:marRight w:val="0"/>
          <w:marTop w:val="0"/>
          <w:marBottom w:val="0"/>
          <w:divBdr>
            <w:top w:val="none" w:sz="0" w:space="0" w:color="auto"/>
            <w:left w:val="none" w:sz="0" w:space="0" w:color="auto"/>
            <w:bottom w:val="none" w:sz="0" w:space="0" w:color="auto"/>
            <w:right w:val="none" w:sz="0" w:space="0" w:color="auto"/>
          </w:divBdr>
        </w:div>
        <w:div w:id="143861183">
          <w:marLeft w:val="0"/>
          <w:marRight w:val="0"/>
          <w:marTop w:val="0"/>
          <w:marBottom w:val="0"/>
          <w:divBdr>
            <w:top w:val="none" w:sz="0" w:space="0" w:color="auto"/>
            <w:left w:val="none" w:sz="0" w:space="0" w:color="auto"/>
            <w:bottom w:val="none" w:sz="0" w:space="0" w:color="auto"/>
            <w:right w:val="none" w:sz="0" w:space="0" w:color="auto"/>
          </w:divBdr>
        </w:div>
        <w:div w:id="837423783">
          <w:marLeft w:val="0"/>
          <w:marRight w:val="0"/>
          <w:marTop w:val="0"/>
          <w:marBottom w:val="0"/>
          <w:divBdr>
            <w:top w:val="none" w:sz="0" w:space="0" w:color="auto"/>
            <w:left w:val="none" w:sz="0" w:space="0" w:color="auto"/>
            <w:bottom w:val="none" w:sz="0" w:space="0" w:color="auto"/>
            <w:right w:val="none" w:sz="0" w:space="0" w:color="auto"/>
          </w:divBdr>
        </w:div>
        <w:div w:id="579756100">
          <w:marLeft w:val="0"/>
          <w:marRight w:val="0"/>
          <w:marTop w:val="0"/>
          <w:marBottom w:val="0"/>
          <w:divBdr>
            <w:top w:val="none" w:sz="0" w:space="0" w:color="auto"/>
            <w:left w:val="none" w:sz="0" w:space="0" w:color="auto"/>
            <w:bottom w:val="none" w:sz="0" w:space="0" w:color="auto"/>
            <w:right w:val="none" w:sz="0" w:space="0" w:color="auto"/>
          </w:divBdr>
        </w:div>
        <w:div w:id="698555996">
          <w:marLeft w:val="0"/>
          <w:marRight w:val="0"/>
          <w:marTop w:val="0"/>
          <w:marBottom w:val="0"/>
          <w:divBdr>
            <w:top w:val="none" w:sz="0" w:space="0" w:color="auto"/>
            <w:left w:val="none" w:sz="0" w:space="0" w:color="auto"/>
            <w:bottom w:val="none" w:sz="0" w:space="0" w:color="auto"/>
            <w:right w:val="none" w:sz="0" w:space="0" w:color="auto"/>
          </w:divBdr>
        </w:div>
        <w:div w:id="859196390">
          <w:marLeft w:val="0"/>
          <w:marRight w:val="0"/>
          <w:marTop w:val="0"/>
          <w:marBottom w:val="0"/>
          <w:divBdr>
            <w:top w:val="none" w:sz="0" w:space="0" w:color="auto"/>
            <w:left w:val="none" w:sz="0" w:space="0" w:color="auto"/>
            <w:bottom w:val="none" w:sz="0" w:space="0" w:color="auto"/>
            <w:right w:val="none" w:sz="0" w:space="0" w:color="auto"/>
          </w:divBdr>
        </w:div>
        <w:div w:id="1590894560">
          <w:marLeft w:val="0"/>
          <w:marRight w:val="0"/>
          <w:marTop w:val="0"/>
          <w:marBottom w:val="0"/>
          <w:divBdr>
            <w:top w:val="none" w:sz="0" w:space="0" w:color="auto"/>
            <w:left w:val="none" w:sz="0" w:space="0" w:color="auto"/>
            <w:bottom w:val="none" w:sz="0" w:space="0" w:color="auto"/>
            <w:right w:val="none" w:sz="0" w:space="0" w:color="auto"/>
          </w:divBdr>
        </w:div>
        <w:div w:id="1842044795">
          <w:marLeft w:val="0"/>
          <w:marRight w:val="0"/>
          <w:marTop w:val="0"/>
          <w:marBottom w:val="0"/>
          <w:divBdr>
            <w:top w:val="none" w:sz="0" w:space="0" w:color="auto"/>
            <w:left w:val="none" w:sz="0" w:space="0" w:color="auto"/>
            <w:bottom w:val="none" w:sz="0" w:space="0" w:color="auto"/>
            <w:right w:val="none" w:sz="0" w:space="0" w:color="auto"/>
          </w:divBdr>
        </w:div>
        <w:div w:id="190336954">
          <w:marLeft w:val="0"/>
          <w:marRight w:val="0"/>
          <w:marTop w:val="0"/>
          <w:marBottom w:val="0"/>
          <w:divBdr>
            <w:top w:val="none" w:sz="0" w:space="0" w:color="auto"/>
            <w:left w:val="none" w:sz="0" w:space="0" w:color="auto"/>
            <w:bottom w:val="none" w:sz="0" w:space="0" w:color="auto"/>
            <w:right w:val="none" w:sz="0" w:space="0" w:color="auto"/>
          </w:divBdr>
        </w:div>
        <w:div w:id="965156648">
          <w:marLeft w:val="0"/>
          <w:marRight w:val="0"/>
          <w:marTop w:val="0"/>
          <w:marBottom w:val="0"/>
          <w:divBdr>
            <w:top w:val="none" w:sz="0" w:space="0" w:color="auto"/>
            <w:left w:val="none" w:sz="0" w:space="0" w:color="auto"/>
            <w:bottom w:val="none" w:sz="0" w:space="0" w:color="auto"/>
            <w:right w:val="none" w:sz="0" w:space="0" w:color="auto"/>
          </w:divBdr>
        </w:div>
        <w:div w:id="1634602948">
          <w:marLeft w:val="0"/>
          <w:marRight w:val="0"/>
          <w:marTop w:val="0"/>
          <w:marBottom w:val="0"/>
          <w:divBdr>
            <w:top w:val="none" w:sz="0" w:space="0" w:color="auto"/>
            <w:left w:val="none" w:sz="0" w:space="0" w:color="auto"/>
            <w:bottom w:val="none" w:sz="0" w:space="0" w:color="auto"/>
            <w:right w:val="none" w:sz="0" w:space="0" w:color="auto"/>
          </w:divBdr>
        </w:div>
        <w:div w:id="1809937635">
          <w:marLeft w:val="0"/>
          <w:marRight w:val="0"/>
          <w:marTop w:val="0"/>
          <w:marBottom w:val="0"/>
          <w:divBdr>
            <w:top w:val="none" w:sz="0" w:space="0" w:color="auto"/>
            <w:left w:val="none" w:sz="0" w:space="0" w:color="auto"/>
            <w:bottom w:val="none" w:sz="0" w:space="0" w:color="auto"/>
            <w:right w:val="none" w:sz="0" w:space="0" w:color="auto"/>
          </w:divBdr>
        </w:div>
        <w:div w:id="1708288915">
          <w:marLeft w:val="0"/>
          <w:marRight w:val="0"/>
          <w:marTop w:val="0"/>
          <w:marBottom w:val="0"/>
          <w:divBdr>
            <w:top w:val="none" w:sz="0" w:space="0" w:color="auto"/>
            <w:left w:val="none" w:sz="0" w:space="0" w:color="auto"/>
            <w:bottom w:val="none" w:sz="0" w:space="0" w:color="auto"/>
            <w:right w:val="none" w:sz="0" w:space="0" w:color="auto"/>
          </w:divBdr>
        </w:div>
        <w:div w:id="447238248">
          <w:marLeft w:val="0"/>
          <w:marRight w:val="0"/>
          <w:marTop w:val="0"/>
          <w:marBottom w:val="0"/>
          <w:divBdr>
            <w:top w:val="none" w:sz="0" w:space="0" w:color="auto"/>
            <w:left w:val="none" w:sz="0" w:space="0" w:color="auto"/>
            <w:bottom w:val="none" w:sz="0" w:space="0" w:color="auto"/>
            <w:right w:val="none" w:sz="0" w:space="0" w:color="auto"/>
          </w:divBdr>
        </w:div>
        <w:div w:id="1159540493">
          <w:marLeft w:val="0"/>
          <w:marRight w:val="0"/>
          <w:marTop w:val="0"/>
          <w:marBottom w:val="0"/>
          <w:divBdr>
            <w:top w:val="none" w:sz="0" w:space="0" w:color="auto"/>
            <w:left w:val="none" w:sz="0" w:space="0" w:color="auto"/>
            <w:bottom w:val="none" w:sz="0" w:space="0" w:color="auto"/>
            <w:right w:val="none" w:sz="0" w:space="0" w:color="auto"/>
          </w:divBdr>
        </w:div>
        <w:div w:id="155002327">
          <w:marLeft w:val="0"/>
          <w:marRight w:val="0"/>
          <w:marTop w:val="0"/>
          <w:marBottom w:val="0"/>
          <w:divBdr>
            <w:top w:val="none" w:sz="0" w:space="0" w:color="auto"/>
            <w:left w:val="none" w:sz="0" w:space="0" w:color="auto"/>
            <w:bottom w:val="none" w:sz="0" w:space="0" w:color="auto"/>
            <w:right w:val="none" w:sz="0" w:space="0" w:color="auto"/>
          </w:divBdr>
        </w:div>
        <w:div w:id="723023147">
          <w:marLeft w:val="0"/>
          <w:marRight w:val="0"/>
          <w:marTop w:val="0"/>
          <w:marBottom w:val="0"/>
          <w:divBdr>
            <w:top w:val="none" w:sz="0" w:space="0" w:color="auto"/>
            <w:left w:val="none" w:sz="0" w:space="0" w:color="auto"/>
            <w:bottom w:val="none" w:sz="0" w:space="0" w:color="auto"/>
            <w:right w:val="none" w:sz="0" w:space="0" w:color="auto"/>
          </w:divBdr>
        </w:div>
        <w:div w:id="181865767">
          <w:marLeft w:val="0"/>
          <w:marRight w:val="0"/>
          <w:marTop w:val="0"/>
          <w:marBottom w:val="0"/>
          <w:divBdr>
            <w:top w:val="none" w:sz="0" w:space="0" w:color="auto"/>
            <w:left w:val="none" w:sz="0" w:space="0" w:color="auto"/>
            <w:bottom w:val="none" w:sz="0" w:space="0" w:color="auto"/>
            <w:right w:val="none" w:sz="0" w:space="0" w:color="auto"/>
          </w:divBdr>
        </w:div>
        <w:div w:id="423260555">
          <w:marLeft w:val="0"/>
          <w:marRight w:val="0"/>
          <w:marTop w:val="0"/>
          <w:marBottom w:val="0"/>
          <w:divBdr>
            <w:top w:val="none" w:sz="0" w:space="0" w:color="auto"/>
            <w:left w:val="none" w:sz="0" w:space="0" w:color="auto"/>
            <w:bottom w:val="none" w:sz="0" w:space="0" w:color="auto"/>
            <w:right w:val="none" w:sz="0" w:space="0" w:color="auto"/>
          </w:divBdr>
        </w:div>
        <w:div w:id="2114091280">
          <w:marLeft w:val="0"/>
          <w:marRight w:val="0"/>
          <w:marTop w:val="0"/>
          <w:marBottom w:val="0"/>
          <w:divBdr>
            <w:top w:val="none" w:sz="0" w:space="0" w:color="auto"/>
            <w:left w:val="none" w:sz="0" w:space="0" w:color="auto"/>
            <w:bottom w:val="none" w:sz="0" w:space="0" w:color="auto"/>
            <w:right w:val="none" w:sz="0" w:space="0" w:color="auto"/>
          </w:divBdr>
        </w:div>
        <w:div w:id="363093024">
          <w:marLeft w:val="0"/>
          <w:marRight w:val="0"/>
          <w:marTop w:val="0"/>
          <w:marBottom w:val="0"/>
          <w:divBdr>
            <w:top w:val="none" w:sz="0" w:space="0" w:color="auto"/>
            <w:left w:val="none" w:sz="0" w:space="0" w:color="auto"/>
            <w:bottom w:val="none" w:sz="0" w:space="0" w:color="auto"/>
            <w:right w:val="none" w:sz="0" w:space="0" w:color="auto"/>
          </w:divBdr>
        </w:div>
        <w:div w:id="1277055170">
          <w:marLeft w:val="0"/>
          <w:marRight w:val="0"/>
          <w:marTop w:val="0"/>
          <w:marBottom w:val="0"/>
          <w:divBdr>
            <w:top w:val="none" w:sz="0" w:space="0" w:color="auto"/>
            <w:left w:val="none" w:sz="0" w:space="0" w:color="auto"/>
            <w:bottom w:val="none" w:sz="0" w:space="0" w:color="auto"/>
            <w:right w:val="none" w:sz="0" w:space="0" w:color="auto"/>
          </w:divBdr>
        </w:div>
        <w:div w:id="1178883363">
          <w:marLeft w:val="0"/>
          <w:marRight w:val="0"/>
          <w:marTop w:val="0"/>
          <w:marBottom w:val="0"/>
          <w:divBdr>
            <w:top w:val="none" w:sz="0" w:space="0" w:color="auto"/>
            <w:left w:val="none" w:sz="0" w:space="0" w:color="auto"/>
            <w:bottom w:val="none" w:sz="0" w:space="0" w:color="auto"/>
            <w:right w:val="none" w:sz="0" w:space="0" w:color="auto"/>
          </w:divBdr>
        </w:div>
        <w:div w:id="956527034">
          <w:marLeft w:val="0"/>
          <w:marRight w:val="0"/>
          <w:marTop w:val="0"/>
          <w:marBottom w:val="0"/>
          <w:divBdr>
            <w:top w:val="none" w:sz="0" w:space="0" w:color="auto"/>
            <w:left w:val="none" w:sz="0" w:space="0" w:color="auto"/>
            <w:bottom w:val="none" w:sz="0" w:space="0" w:color="auto"/>
            <w:right w:val="none" w:sz="0" w:space="0" w:color="auto"/>
          </w:divBdr>
        </w:div>
        <w:div w:id="683744918">
          <w:marLeft w:val="0"/>
          <w:marRight w:val="0"/>
          <w:marTop w:val="0"/>
          <w:marBottom w:val="0"/>
          <w:divBdr>
            <w:top w:val="none" w:sz="0" w:space="0" w:color="auto"/>
            <w:left w:val="none" w:sz="0" w:space="0" w:color="auto"/>
            <w:bottom w:val="none" w:sz="0" w:space="0" w:color="auto"/>
            <w:right w:val="none" w:sz="0" w:space="0" w:color="auto"/>
          </w:divBdr>
        </w:div>
        <w:div w:id="22902294">
          <w:marLeft w:val="0"/>
          <w:marRight w:val="0"/>
          <w:marTop w:val="0"/>
          <w:marBottom w:val="0"/>
          <w:divBdr>
            <w:top w:val="none" w:sz="0" w:space="0" w:color="auto"/>
            <w:left w:val="none" w:sz="0" w:space="0" w:color="auto"/>
            <w:bottom w:val="none" w:sz="0" w:space="0" w:color="auto"/>
            <w:right w:val="none" w:sz="0" w:space="0" w:color="auto"/>
          </w:divBdr>
        </w:div>
        <w:div w:id="1231500616">
          <w:marLeft w:val="0"/>
          <w:marRight w:val="0"/>
          <w:marTop w:val="0"/>
          <w:marBottom w:val="0"/>
          <w:divBdr>
            <w:top w:val="none" w:sz="0" w:space="0" w:color="auto"/>
            <w:left w:val="none" w:sz="0" w:space="0" w:color="auto"/>
            <w:bottom w:val="none" w:sz="0" w:space="0" w:color="auto"/>
            <w:right w:val="none" w:sz="0" w:space="0" w:color="auto"/>
          </w:divBdr>
        </w:div>
        <w:div w:id="879706502">
          <w:marLeft w:val="0"/>
          <w:marRight w:val="0"/>
          <w:marTop w:val="0"/>
          <w:marBottom w:val="0"/>
          <w:divBdr>
            <w:top w:val="none" w:sz="0" w:space="0" w:color="auto"/>
            <w:left w:val="none" w:sz="0" w:space="0" w:color="auto"/>
            <w:bottom w:val="none" w:sz="0" w:space="0" w:color="auto"/>
            <w:right w:val="none" w:sz="0" w:space="0" w:color="auto"/>
          </w:divBdr>
        </w:div>
        <w:div w:id="1426614869">
          <w:marLeft w:val="0"/>
          <w:marRight w:val="0"/>
          <w:marTop w:val="0"/>
          <w:marBottom w:val="0"/>
          <w:divBdr>
            <w:top w:val="none" w:sz="0" w:space="0" w:color="auto"/>
            <w:left w:val="none" w:sz="0" w:space="0" w:color="auto"/>
            <w:bottom w:val="none" w:sz="0" w:space="0" w:color="auto"/>
            <w:right w:val="none" w:sz="0" w:space="0" w:color="auto"/>
          </w:divBdr>
        </w:div>
        <w:div w:id="1557934808">
          <w:marLeft w:val="0"/>
          <w:marRight w:val="0"/>
          <w:marTop w:val="0"/>
          <w:marBottom w:val="0"/>
          <w:divBdr>
            <w:top w:val="none" w:sz="0" w:space="0" w:color="auto"/>
            <w:left w:val="none" w:sz="0" w:space="0" w:color="auto"/>
            <w:bottom w:val="none" w:sz="0" w:space="0" w:color="auto"/>
            <w:right w:val="none" w:sz="0" w:space="0" w:color="auto"/>
          </w:divBdr>
        </w:div>
        <w:div w:id="214707054">
          <w:marLeft w:val="0"/>
          <w:marRight w:val="0"/>
          <w:marTop w:val="0"/>
          <w:marBottom w:val="0"/>
          <w:divBdr>
            <w:top w:val="none" w:sz="0" w:space="0" w:color="auto"/>
            <w:left w:val="none" w:sz="0" w:space="0" w:color="auto"/>
            <w:bottom w:val="none" w:sz="0" w:space="0" w:color="auto"/>
            <w:right w:val="none" w:sz="0" w:space="0" w:color="auto"/>
          </w:divBdr>
        </w:div>
        <w:div w:id="623538865">
          <w:marLeft w:val="0"/>
          <w:marRight w:val="0"/>
          <w:marTop w:val="0"/>
          <w:marBottom w:val="0"/>
          <w:divBdr>
            <w:top w:val="none" w:sz="0" w:space="0" w:color="auto"/>
            <w:left w:val="none" w:sz="0" w:space="0" w:color="auto"/>
            <w:bottom w:val="none" w:sz="0" w:space="0" w:color="auto"/>
            <w:right w:val="none" w:sz="0" w:space="0" w:color="auto"/>
          </w:divBdr>
        </w:div>
        <w:div w:id="656148240">
          <w:marLeft w:val="0"/>
          <w:marRight w:val="0"/>
          <w:marTop w:val="0"/>
          <w:marBottom w:val="0"/>
          <w:divBdr>
            <w:top w:val="none" w:sz="0" w:space="0" w:color="auto"/>
            <w:left w:val="none" w:sz="0" w:space="0" w:color="auto"/>
            <w:bottom w:val="none" w:sz="0" w:space="0" w:color="auto"/>
            <w:right w:val="none" w:sz="0" w:space="0" w:color="auto"/>
          </w:divBdr>
        </w:div>
        <w:div w:id="133065895">
          <w:marLeft w:val="0"/>
          <w:marRight w:val="0"/>
          <w:marTop w:val="0"/>
          <w:marBottom w:val="0"/>
          <w:divBdr>
            <w:top w:val="none" w:sz="0" w:space="0" w:color="auto"/>
            <w:left w:val="none" w:sz="0" w:space="0" w:color="auto"/>
            <w:bottom w:val="none" w:sz="0" w:space="0" w:color="auto"/>
            <w:right w:val="none" w:sz="0" w:space="0" w:color="auto"/>
          </w:divBdr>
        </w:div>
        <w:div w:id="1603877369">
          <w:marLeft w:val="0"/>
          <w:marRight w:val="0"/>
          <w:marTop w:val="0"/>
          <w:marBottom w:val="0"/>
          <w:divBdr>
            <w:top w:val="none" w:sz="0" w:space="0" w:color="auto"/>
            <w:left w:val="none" w:sz="0" w:space="0" w:color="auto"/>
            <w:bottom w:val="none" w:sz="0" w:space="0" w:color="auto"/>
            <w:right w:val="none" w:sz="0" w:space="0" w:color="auto"/>
          </w:divBdr>
        </w:div>
        <w:div w:id="351810877">
          <w:marLeft w:val="0"/>
          <w:marRight w:val="0"/>
          <w:marTop w:val="0"/>
          <w:marBottom w:val="0"/>
          <w:divBdr>
            <w:top w:val="none" w:sz="0" w:space="0" w:color="auto"/>
            <w:left w:val="none" w:sz="0" w:space="0" w:color="auto"/>
            <w:bottom w:val="none" w:sz="0" w:space="0" w:color="auto"/>
            <w:right w:val="none" w:sz="0" w:space="0" w:color="auto"/>
          </w:divBdr>
        </w:div>
        <w:div w:id="225066886">
          <w:marLeft w:val="0"/>
          <w:marRight w:val="0"/>
          <w:marTop w:val="0"/>
          <w:marBottom w:val="0"/>
          <w:divBdr>
            <w:top w:val="none" w:sz="0" w:space="0" w:color="auto"/>
            <w:left w:val="none" w:sz="0" w:space="0" w:color="auto"/>
            <w:bottom w:val="none" w:sz="0" w:space="0" w:color="auto"/>
            <w:right w:val="none" w:sz="0" w:space="0" w:color="auto"/>
          </w:divBdr>
        </w:div>
        <w:div w:id="456030192">
          <w:marLeft w:val="0"/>
          <w:marRight w:val="0"/>
          <w:marTop w:val="0"/>
          <w:marBottom w:val="0"/>
          <w:divBdr>
            <w:top w:val="none" w:sz="0" w:space="0" w:color="auto"/>
            <w:left w:val="none" w:sz="0" w:space="0" w:color="auto"/>
            <w:bottom w:val="none" w:sz="0" w:space="0" w:color="auto"/>
            <w:right w:val="none" w:sz="0" w:space="0" w:color="auto"/>
          </w:divBdr>
        </w:div>
        <w:div w:id="1332761110">
          <w:marLeft w:val="0"/>
          <w:marRight w:val="0"/>
          <w:marTop w:val="0"/>
          <w:marBottom w:val="0"/>
          <w:divBdr>
            <w:top w:val="none" w:sz="0" w:space="0" w:color="auto"/>
            <w:left w:val="none" w:sz="0" w:space="0" w:color="auto"/>
            <w:bottom w:val="none" w:sz="0" w:space="0" w:color="auto"/>
            <w:right w:val="none" w:sz="0" w:space="0" w:color="auto"/>
          </w:divBdr>
        </w:div>
        <w:div w:id="1197545470">
          <w:marLeft w:val="0"/>
          <w:marRight w:val="0"/>
          <w:marTop w:val="0"/>
          <w:marBottom w:val="0"/>
          <w:divBdr>
            <w:top w:val="none" w:sz="0" w:space="0" w:color="auto"/>
            <w:left w:val="none" w:sz="0" w:space="0" w:color="auto"/>
            <w:bottom w:val="none" w:sz="0" w:space="0" w:color="auto"/>
            <w:right w:val="none" w:sz="0" w:space="0" w:color="auto"/>
          </w:divBdr>
        </w:div>
        <w:div w:id="2038194507">
          <w:marLeft w:val="0"/>
          <w:marRight w:val="0"/>
          <w:marTop w:val="0"/>
          <w:marBottom w:val="0"/>
          <w:divBdr>
            <w:top w:val="none" w:sz="0" w:space="0" w:color="auto"/>
            <w:left w:val="none" w:sz="0" w:space="0" w:color="auto"/>
            <w:bottom w:val="none" w:sz="0" w:space="0" w:color="auto"/>
            <w:right w:val="none" w:sz="0" w:space="0" w:color="auto"/>
          </w:divBdr>
        </w:div>
        <w:div w:id="438528702">
          <w:marLeft w:val="0"/>
          <w:marRight w:val="0"/>
          <w:marTop w:val="0"/>
          <w:marBottom w:val="0"/>
          <w:divBdr>
            <w:top w:val="none" w:sz="0" w:space="0" w:color="auto"/>
            <w:left w:val="none" w:sz="0" w:space="0" w:color="auto"/>
            <w:bottom w:val="none" w:sz="0" w:space="0" w:color="auto"/>
            <w:right w:val="none" w:sz="0" w:space="0" w:color="auto"/>
          </w:divBdr>
        </w:div>
        <w:div w:id="506100615">
          <w:marLeft w:val="0"/>
          <w:marRight w:val="0"/>
          <w:marTop w:val="0"/>
          <w:marBottom w:val="0"/>
          <w:divBdr>
            <w:top w:val="none" w:sz="0" w:space="0" w:color="auto"/>
            <w:left w:val="none" w:sz="0" w:space="0" w:color="auto"/>
            <w:bottom w:val="none" w:sz="0" w:space="0" w:color="auto"/>
            <w:right w:val="none" w:sz="0" w:space="0" w:color="auto"/>
          </w:divBdr>
        </w:div>
        <w:div w:id="215549871">
          <w:marLeft w:val="0"/>
          <w:marRight w:val="0"/>
          <w:marTop w:val="0"/>
          <w:marBottom w:val="0"/>
          <w:divBdr>
            <w:top w:val="none" w:sz="0" w:space="0" w:color="auto"/>
            <w:left w:val="none" w:sz="0" w:space="0" w:color="auto"/>
            <w:bottom w:val="none" w:sz="0" w:space="0" w:color="auto"/>
            <w:right w:val="none" w:sz="0" w:space="0" w:color="auto"/>
          </w:divBdr>
        </w:div>
        <w:div w:id="1592423700">
          <w:marLeft w:val="0"/>
          <w:marRight w:val="0"/>
          <w:marTop w:val="0"/>
          <w:marBottom w:val="0"/>
          <w:divBdr>
            <w:top w:val="none" w:sz="0" w:space="0" w:color="auto"/>
            <w:left w:val="none" w:sz="0" w:space="0" w:color="auto"/>
            <w:bottom w:val="none" w:sz="0" w:space="0" w:color="auto"/>
            <w:right w:val="none" w:sz="0" w:space="0" w:color="auto"/>
          </w:divBdr>
        </w:div>
        <w:div w:id="647129370">
          <w:marLeft w:val="0"/>
          <w:marRight w:val="0"/>
          <w:marTop w:val="0"/>
          <w:marBottom w:val="0"/>
          <w:divBdr>
            <w:top w:val="none" w:sz="0" w:space="0" w:color="auto"/>
            <w:left w:val="none" w:sz="0" w:space="0" w:color="auto"/>
            <w:bottom w:val="none" w:sz="0" w:space="0" w:color="auto"/>
            <w:right w:val="none" w:sz="0" w:space="0" w:color="auto"/>
          </w:divBdr>
        </w:div>
        <w:div w:id="950864144">
          <w:marLeft w:val="0"/>
          <w:marRight w:val="0"/>
          <w:marTop w:val="0"/>
          <w:marBottom w:val="0"/>
          <w:divBdr>
            <w:top w:val="none" w:sz="0" w:space="0" w:color="auto"/>
            <w:left w:val="none" w:sz="0" w:space="0" w:color="auto"/>
            <w:bottom w:val="none" w:sz="0" w:space="0" w:color="auto"/>
            <w:right w:val="none" w:sz="0" w:space="0" w:color="auto"/>
          </w:divBdr>
        </w:div>
        <w:div w:id="1010452574">
          <w:marLeft w:val="0"/>
          <w:marRight w:val="0"/>
          <w:marTop w:val="0"/>
          <w:marBottom w:val="0"/>
          <w:divBdr>
            <w:top w:val="none" w:sz="0" w:space="0" w:color="auto"/>
            <w:left w:val="none" w:sz="0" w:space="0" w:color="auto"/>
            <w:bottom w:val="none" w:sz="0" w:space="0" w:color="auto"/>
            <w:right w:val="none" w:sz="0" w:space="0" w:color="auto"/>
          </w:divBdr>
        </w:div>
        <w:div w:id="1398439018">
          <w:marLeft w:val="0"/>
          <w:marRight w:val="0"/>
          <w:marTop w:val="0"/>
          <w:marBottom w:val="0"/>
          <w:divBdr>
            <w:top w:val="none" w:sz="0" w:space="0" w:color="auto"/>
            <w:left w:val="none" w:sz="0" w:space="0" w:color="auto"/>
            <w:bottom w:val="none" w:sz="0" w:space="0" w:color="auto"/>
            <w:right w:val="none" w:sz="0" w:space="0" w:color="auto"/>
          </w:divBdr>
        </w:div>
        <w:div w:id="661205361">
          <w:marLeft w:val="0"/>
          <w:marRight w:val="0"/>
          <w:marTop w:val="0"/>
          <w:marBottom w:val="0"/>
          <w:divBdr>
            <w:top w:val="none" w:sz="0" w:space="0" w:color="auto"/>
            <w:left w:val="none" w:sz="0" w:space="0" w:color="auto"/>
            <w:bottom w:val="none" w:sz="0" w:space="0" w:color="auto"/>
            <w:right w:val="none" w:sz="0" w:space="0" w:color="auto"/>
          </w:divBdr>
        </w:div>
        <w:div w:id="1658221499">
          <w:marLeft w:val="0"/>
          <w:marRight w:val="0"/>
          <w:marTop w:val="0"/>
          <w:marBottom w:val="0"/>
          <w:divBdr>
            <w:top w:val="none" w:sz="0" w:space="0" w:color="auto"/>
            <w:left w:val="none" w:sz="0" w:space="0" w:color="auto"/>
            <w:bottom w:val="none" w:sz="0" w:space="0" w:color="auto"/>
            <w:right w:val="none" w:sz="0" w:space="0" w:color="auto"/>
          </w:divBdr>
        </w:div>
        <w:div w:id="1954432324">
          <w:marLeft w:val="0"/>
          <w:marRight w:val="0"/>
          <w:marTop w:val="0"/>
          <w:marBottom w:val="0"/>
          <w:divBdr>
            <w:top w:val="none" w:sz="0" w:space="0" w:color="auto"/>
            <w:left w:val="none" w:sz="0" w:space="0" w:color="auto"/>
            <w:bottom w:val="none" w:sz="0" w:space="0" w:color="auto"/>
            <w:right w:val="none" w:sz="0" w:space="0" w:color="auto"/>
          </w:divBdr>
        </w:div>
        <w:div w:id="1370372605">
          <w:marLeft w:val="0"/>
          <w:marRight w:val="0"/>
          <w:marTop w:val="0"/>
          <w:marBottom w:val="0"/>
          <w:divBdr>
            <w:top w:val="none" w:sz="0" w:space="0" w:color="auto"/>
            <w:left w:val="none" w:sz="0" w:space="0" w:color="auto"/>
            <w:bottom w:val="none" w:sz="0" w:space="0" w:color="auto"/>
            <w:right w:val="none" w:sz="0" w:space="0" w:color="auto"/>
          </w:divBdr>
        </w:div>
        <w:div w:id="1247300745">
          <w:marLeft w:val="0"/>
          <w:marRight w:val="0"/>
          <w:marTop w:val="0"/>
          <w:marBottom w:val="0"/>
          <w:divBdr>
            <w:top w:val="none" w:sz="0" w:space="0" w:color="auto"/>
            <w:left w:val="none" w:sz="0" w:space="0" w:color="auto"/>
            <w:bottom w:val="none" w:sz="0" w:space="0" w:color="auto"/>
            <w:right w:val="none" w:sz="0" w:space="0" w:color="auto"/>
          </w:divBdr>
        </w:div>
        <w:div w:id="1131485366">
          <w:marLeft w:val="0"/>
          <w:marRight w:val="0"/>
          <w:marTop w:val="0"/>
          <w:marBottom w:val="0"/>
          <w:divBdr>
            <w:top w:val="none" w:sz="0" w:space="0" w:color="auto"/>
            <w:left w:val="none" w:sz="0" w:space="0" w:color="auto"/>
            <w:bottom w:val="none" w:sz="0" w:space="0" w:color="auto"/>
            <w:right w:val="none" w:sz="0" w:space="0" w:color="auto"/>
          </w:divBdr>
        </w:div>
        <w:div w:id="266817006">
          <w:marLeft w:val="0"/>
          <w:marRight w:val="0"/>
          <w:marTop w:val="0"/>
          <w:marBottom w:val="0"/>
          <w:divBdr>
            <w:top w:val="none" w:sz="0" w:space="0" w:color="auto"/>
            <w:left w:val="none" w:sz="0" w:space="0" w:color="auto"/>
            <w:bottom w:val="none" w:sz="0" w:space="0" w:color="auto"/>
            <w:right w:val="none" w:sz="0" w:space="0" w:color="auto"/>
          </w:divBdr>
        </w:div>
        <w:div w:id="1303462086">
          <w:marLeft w:val="0"/>
          <w:marRight w:val="0"/>
          <w:marTop w:val="0"/>
          <w:marBottom w:val="0"/>
          <w:divBdr>
            <w:top w:val="none" w:sz="0" w:space="0" w:color="auto"/>
            <w:left w:val="none" w:sz="0" w:space="0" w:color="auto"/>
            <w:bottom w:val="none" w:sz="0" w:space="0" w:color="auto"/>
            <w:right w:val="none" w:sz="0" w:space="0" w:color="auto"/>
          </w:divBdr>
        </w:div>
        <w:div w:id="2049842062">
          <w:marLeft w:val="0"/>
          <w:marRight w:val="0"/>
          <w:marTop w:val="0"/>
          <w:marBottom w:val="0"/>
          <w:divBdr>
            <w:top w:val="none" w:sz="0" w:space="0" w:color="auto"/>
            <w:left w:val="none" w:sz="0" w:space="0" w:color="auto"/>
            <w:bottom w:val="none" w:sz="0" w:space="0" w:color="auto"/>
            <w:right w:val="none" w:sz="0" w:space="0" w:color="auto"/>
          </w:divBdr>
        </w:div>
        <w:div w:id="916091610">
          <w:marLeft w:val="0"/>
          <w:marRight w:val="0"/>
          <w:marTop w:val="0"/>
          <w:marBottom w:val="0"/>
          <w:divBdr>
            <w:top w:val="none" w:sz="0" w:space="0" w:color="auto"/>
            <w:left w:val="none" w:sz="0" w:space="0" w:color="auto"/>
            <w:bottom w:val="none" w:sz="0" w:space="0" w:color="auto"/>
            <w:right w:val="none" w:sz="0" w:space="0" w:color="auto"/>
          </w:divBdr>
        </w:div>
        <w:div w:id="1240362854">
          <w:marLeft w:val="0"/>
          <w:marRight w:val="0"/>
          <w:marTop w:val="0"/>
          <w:marBottom w:val="0"/>
          <w:divBdr>
            <w:top w:val="none" w:sz="0" w:space="0" w:color="auto"/>
            <w:left w:val="none" w:sz="0" w:space="0" w:color="auto"/>
            <w:bottom w:val="none" w:sz="0" w:space="0" w:color="auto"/>
            <w:right w:val="none" w:sz="0" w:space="0" w:color="auto"/>
          </w:divBdr>
        </w:div>
        <w:div w:id="1429234830">
          <w:marLeft w:val="0"/>
          <w:marRight w:val="0"/>
          <w:marTop w:val="0"/>
          <w:marBottom w:val="0"/>
          <w:divBdr>
            <w:top w:val="none" w:sz="0" w:space="0" w:color="auto"/>
            <w:left w:val="none" w:sz="0" w:space="0" w:color="auto"/>
            <w:bottom w:val="none" w:sz="0" w:space="0" w:color="auto"/>
            <w:right w:val="none" w:sz="0" w:space="0" w:color="auto"/>
          </w:divBdr>
        </w:div>
        <w:div w:id="1315909043">
          <w:marLeft w:val="0"/>
          <w:marRight w:val="0"/>
          <w:marTop w:val="0"/>
          <w:marBottom w:val="0"/>
          <w:divBdr>
            <w:top w:val="none" w:sz="0" w:space="0" w:color="auto"/>
            <w:left w:val="none" w:sz="0" w:space="0" w:color="auto"/>
            <w:bottom w:val="none" w:sz="0" w:space="0" w:color="auto"/>
            <w:right w:val="none" w:sz="0" w:space="0" w:color="auto"/>
          </w:divBdr>
        </w:div>
        <w:div w:id="1057358010">
          <w:marLeft w:val="0"/>
          <w:marRight w:val="0"/>
          <w:marTop w:val="0"/>
          <w:marBottom w:val="0"/>
          <w:divBdr>
            <w:top w:val="none" w:sz="0" w:space="0" w:color="auto"/>
            <w:left w:val="none" w:sz="0" w:space="0" w:color="auto"/>
            <w:bottom w:val="none" w:sz="0" w:space="0" w:color="auto"/>
            <w:right w:val="none" w:sz="0" w:space="0" w:color="auto"/>
          </w:divBdr>
        </w:div>
        <w:div w:id="1547638860">
          <w:marLeft w:val="0"/>
          <w:marRight w:val="0"/>
          <w:marTop w:val="0"/>
          <w:marBottom w:val="0"/>
          <w:divBdr>
            <w:top w:val="none" w:sz="0" w:space="0" w:color="auto"/>
            <w:left w:val="none" w:sz="0" w:space="0" w:color="auto"/>
            <w:bottom w:val="none" w:sz="0" w:space="0" w:color="auto"/>
            <w:right w:val="none" w:sz="0" w:space="0" w:color="auto"/>
          </w:divBdr>
        </w:div>
        <w:div w:id="995261496">
          <w:marLeft w:val="0"/>
          <w:marRight w:val="0"/>
          <w:marTop w:val="0"/>
          <w:marBottom w:val="0"/>
          <w:divBdr>
            <w:top w:val="none" w:sz="0" w:space="0" w:color="auto"/>
            <w:left w:val="none" w:sz="0" w:space="0" w:color="auto"/>
            <w:bottom w:val="none" w:sz="0" w:space="0" w:color="auto"/>
            <w:right w:val="none" w:sz="0" w:space="0" w:color="auto"/>
          </w:divBdr>
        </w:div>
        <w:div w:id="792022976">
          <w:marLeft w:val="0"/>
          <w:marRight w:val="0"/>
          <w:marTop w:val="0"/>
          <w:marBottom w:val="0"/>
          <w:divBdr>
            <w:top w:val="none" w:sz="0" w:space="0" w:color="auto"/>
            <w:left w:val="none" w:sz="0" w:space="0" w:color="auto"/>
            <w:bottom w:val="none" w:sz="0" w:space="0" w:color="auto"/>
            <w:right w:val="none" w:sz="0" w:space="0" w:color="auto"/>
          </w:divBdr>
        </w:div>
        <w:div w:id="659425107">
          <w:marLeft w:val="0"/>
          <w:marRight w:val="0"/>
          <w:marTop w:val="0"/>
          <w:marBottom w:val="0"/>
          <w:divBdr>
            <w:top w:val="none" w:sz="0" w:space="0" w:color="auto"/>
            <w:left w:val="none" w:sz="0" w:space="0" w:color="auto"/>
            <w:bottom w:val="none" w:sz="0" w:space="0" w:color="auto"/>
            <w:right w:val="none" w:sz="0" w:space="0" w:color="auto"/>
          </w:divBdr>
        </w:div>
        <w:div w:id="1928689370">
          <w:marLeft w:val="0"/>
          <w:marRight w:val="0"/>
          <w:marTop w:val="0"/>
          <w:marBottom w:val="0"/>
          <w:divBdr>
            <w:top w:val="none" w:sz="0" w:space="0" w:color="auto"/>
            <w:left w:val="none" w:sz="0" w:space="0" w:color="auto"/>
            <w:bottom w:val="none" w:sz="0" w:space="0" w:color="auto"/>
            <w:right w:val="none" w:sz="0" w:space="0" w:color="auto"/>
          </w:divBdr>
        </w:div>
        <w:div w:id="928735801">
          <w:marLeft w:val="0"/>
          <w:marRight w:val="0"/>
          <w:marTop w:val="0"/>
          <w:marBottom w:val="0"/>
          <w:divBdr>
            <w:top w:val="none" w:sz="0" w:space="0" w:color="auto"/>
            <w:left w:val="none" w:sz="0" w:space="0" w:color="auto"/>
            <w:bottom w:val="none" w:sz="0" w:space="0" w:color="auto"/>
            <w:right w:val="none" w:sz="0" w:space="0" w:color="auto"/>
          </w:divBdr>
        </w:div>
        <w:div w:id="1516459372">
          <w:marLeft w:val="0"/>
          <w:marRight w:val="0"/>
          <w:marTop w:val="0"/>
          <w:marBottom w:val="0"/>
          <w:divBdr>
            <w:top w:val="none" w:sz="0" w:space="0" w:color="auto"/>
            <w:left w:val="none" w:sz="0" w:space="0" w:color="auto"/>
            <w:bottom w:val="none" w:sz="0" w:space="0" w:color="auto"/>
            <w:right w:val="none" w:sz="0" w:space="0" w:color="auto"/>
          </w:divBdr>
        </w:div>
        <w:div w:id="636103400">
          <w:marLeft w:val="0"/>
          <w:marRight w:val="0"/>
          <w:marTop w:val="0"/>
          <w:marBottom w:val="0"/>
          <w:divBdr>
            <w:top w:val="none" w:sz="0" w:space="0" w:color="auto"/>
            <w:left w:val="none" w:sz="0" w:space="0" w:color="auto"/>
            <w:bottom w:val="none" w:sz="0" w:space="0" w:color="auto"/>
            <w:right w:val="none" w:sz="0" w:space="0" w:color="auto"/>
          </w:divBdr>
        </w:div>
        <w:div w:id="307177293">
          <w:marLeft w:val="0"/>
          <w:marRight w:val="0"/>
          <w:marTop w:val="0"/>
          <w:marBottom w:val="0"/>
          <w:divBdr>
            <w:top w:val="none" w:sz="0" w:space="0" w:color="auto"/>
            <w:left w:val="none" w:sz="0" w:space="0" w:color="auto"/>
            <w:bottom w:val="none" w:sz="0" w:space="0" w:color="auto"/>
            <w:right w:val="none" w:sz="0" w:space="0" w:color="auto"/>
          </w:divBdr>
        </w:div>
        <w:div w:id="1314524431">
          <w:marLeft w:val="0"/>
          <w:marRight w:val="0"/>
          <w:marTop w:val="0"/>
          <w:marBottom w:val="0"/>
          <w:divBdr>
            <w:top w:val="none" w:sz="0" w:space="0" w:color="auto"/>
            <w:left w:val="none" w:sz="0" w:space="0" w:color="auto"/>
            <w:bottom w:val="none" w:sz="0" w:space="0" w:color="auto"/>
            <w:right w:val="none" w:sz="0" w:space="0" w:color="auto"/>
          </w:divBdr>
        </w:div>
        <w:div w:id="201747316">
          <w:marLeft w:val="0"/>
          <w:marRight w:val="0"/>
          <w:marTop w:val="0"/>
          <w:marBottom w:val="0"/>
          <w:divBdr>
            <w:top w:val="none" w:sz="0" w:space="0" w:color="auto"/>
            <w:left w:val="none" w:sz="0" w:space="0" w:color="auto"/>
            <w:bottom w:val="none" w:sz="0" w:space="0" w:color="auto"/>
            <w:right w:val="none" w:sz="0" w:space="0" w:color="auto"/>
          </w:divBdr>
        </w:div>
        <w:div w:id="1645089093">
          <w:marLeft w:val="0"/>
          <w:marRight w:val="0"/>
          <w:marTop w:val="0"/>
          <w:marBottom w:val="0"/>
          <w:divBdr>
            <w:top w:val="none" w:sz="0" w:space="0" w:color="auto"/>
            <w:left w:val="none" w:sz="0" w:space="0" w:color="auto"/>
            <w:bottom w:val="none" w:sz="0" w:space="0" w:color="auto"/>
            <w:right w:val="none" w:sz="0" w:space="0" w:color="auto"/>
          </w:divBdr>
        </w:div>
        <w:div w:id="38478776">
          <w:marLeft w:val="0"/>
          <w:marRight w:val="0"/>
          <w:marTop w:val="0"/>
          <w:marBottom w:val="0"/>
          <w:divBdr>
            <w:top w:val="none" w:sz="0" w:space="0" w:color="auto"/>
            <w:left w:val="none" w:sz="0" w:space="0" w:color="auto"/>
            <w:bottom w:val="none" w:sz="0" w:space="0" w:color="auto"/>
            <w:right w:val="none" w:sz="0" w:space="0" w:color="auto"/>
          </w:divBdr>
        </w:div>
        <w:div w:id="1739942589">
          <w:marLeft w:val="0"/>
          <w:marRight w:val="0"/>
          <w:marTop w:val="0"/>
          <w:marBottom w:val="0"/>
          <w:divBdr>
            <w:top w:val="none" w:sz="0" w:space="0" w:color="auto"/>
            <w:left w:val="none" w:sz="0" w:space="0" w:color="auto"/>
            <w:bottom w:val="none" w:sz="0" w:space="0" w:color="auto"/>
            <w:right w:val="none" w:sz="0" w:space="0" w:color="auto"/>
          </w:divBdr>
        </w:div>
        <w:div w:id="215625030">
          <w:marLeft w:val="0"/>
          <w:marRight w:val="0"/>
          <w:marTop w:val="0"/>
          <w:marBottom w:val="0"/>
          <w:divBdr>
            <w:top w:val="none" w:sz="0" w:space="0" w:color="auto"/>
            <w:left w:val="none" w:sz="0" w:space="0" w:color="auto"/>
            <w:bottom w:val="none" w:sz="0" w:space="0" w:color="auto"/>
            <w:right w:val="none" w:sz="0" w:space="0" w:color="auto"/>
          </w:divBdr>
        </w:div>
        <w:div w:id="1866289084">
          <w:marLeft w:val="0"/>
          <w:marRight w:val="0"/>
          <w:marTop w:val="0"/>
          <w:marBottom w:val="0"/>
          <w:divBdr>
            <w:top w:val="none" w:sz="0" w:space="0" w:color="auto"/>
            <w:left w:val="none" w:sz="0" w:space="0" w:color="auto"/>
            <w:bottom w:val="none" w:sz="0" w:space="0" w:color="auto"/>
            <w:right w:val="none" w:sz="0" w:space="0" w:color="auto"/>
          </w:divBdr>
        </w:div>
        <w:div w:id="2095198999">
          <w:marLeft w:val="0"/>
          <w:marRight w:val="0"/>
          <w:marTop w:val="0"/>
          <w:marBottom w:val="0"/>
          <w:divBdr>
            <w:top w:val="none" w:sz="0" w:space="0" w:color="auto"/>
            <w:left w:val="none" w:sz="0" w:space="0" w:color="auto"/>
            <w:bottom w:val="none" w:sz="0" w:space="0" w:color="auto"/>
            <w:right w:val="none" w:sz="0" w:space="0" w:color="auto"/>
          </w:divBdr>
        </w:div>
        <w:div w:id="101148181">
          <w:marLeft w:val="0"/>
          <w:marRight w:val="0"/>
          <w:marTop w:val="0"/>
          <w:marBottom w:val="0"/>
          <w:divBdr>
            <w:top w:val="none" w:sz="0" w:space="0" w:color="auto"/>
            <w:left w:val="none" w:sz="0" w:space="0" w:color="auto"/>
            <w:bottom w:val="none" w:sz="0" w:space="0" w:color="auto"/>
            <w:right w:val="none" w:sz="0" w:space="0" w:color="auto"/>
          </w:divBdr>
        </w:div>
        <w:div w:id="1487166190">
          <w:marLeft w:val="0"/>
          <w:marRight w:val="0"/>
          <w:marTop w:val="0"/>
          <w:marBottom w:val="0"/>
          <w:divBdr>
            <w:top w:val="none" w:sz="0" w:space="0" w:color="auto"/>
            <w:left w:val="none" w:sz="0" w:space="0" w:color="auto"/>
            <w:bottom w:val="none" w:sz="0" w:space="0" w:color="auto"/>
            <w:right w:val="none" w:sz="0" w:space="0" w:color="auto"/>
          </w:divBdr>
        </w:div>
        <w:div w:id="1825969059">
          <w:marLeft w:val="0"/>
          <w:marRight w:val="0"/>
          <w:marTop w:val="0"/>
          <w:marBottom w:val="0"/>
          <w:divBdr>
            <w:top w:val="none" w:sz="0" w:space="0" w:color="auto"/>
            <w:left w:val="none" w:sz="0" w:space="0" w:color="auto"/>
            <w:bottom w:val="none" w:sz="0" w:space="0" w:color="auto"/>
            <w:right w:val="none" w:sz="0" w:space="0" w:color="auto"/>
          </w:divBdr>
        </w:div>
      </w:divsChild>
    </w:div>
    <w:div w:id="1436829414">
      <w:bodyDiv w:val="1"/>
      <w:marLeft w:val="0"/>
      <w:marRight w:val="0"/>
      <w:marTop w:val="0"/>
      <w:marBottom w:val="0"/>
      <w:divBdr>
        <w:top w:val="none" w:sz="0" w:space="0" w:color="auto"/>
        <w:left w:val="none" w:sz="0" w:space="0" w:color="auto"/>
        <w:bottom w:val="none" w:sz="0" w:space="0" w:color="auto"/>
        <w:right w:val="none" w:sz="0" w:space="0" w:color="auto"/>
      </w:divBdr>
    </w:div>
    <w:div w:id="1437139882">
      <w:bodyDiv w:val="1"/>
      <w:marLeft w:val="0"/>
      <w:marRight w:val="0"/>
      <w:marTop w:val="0"/>
      <w:marBottom w:val="0"/>
      <w:divBdr>
        <w:top w:val="none" w:sz="0" w:space="0" w:color="auto"/>
        <w:left w:val="none" w:sz="0" w:space="0" w:color="auto"/>
        <w:bottom w:val="none" w:sz="0" w:space="0" w:color="auto"/>
        <w:right w:val="none" w:sz="0" w:space="0" w:color="auto"/>
      </w:divBdr>
    </w:div>
    <w:div w:id="1437486331">
      <w:bodyDiv w:val="1"/>
      <w:marLeft w:val="0"/>
      <w:marRight w:val="0"/>
      <w:marTop w:val="0"/>
      <w:marBottom w:val="0"/>
      <w:divBdr>
        <w:top w:val="none" w:sz="0" w:space="0" w:color="auto"/>
        <w:left w:val="none" w:sz="0" w:space="0" w:color="auto"/>
        <w:bottom w:val="none" w:sz="0" w:space="0" w:color="auto"/>
        <w:right w:val="none" w:sz="0" w:space="0" w:color="auto"/>
      </w:divBdr>
    </w:div>
    <w:div w:id="1437675813">
      <w:bodyDiv w:val="1"/>
      <w:marLeft w:val="0"/>
      <w:marRight w:val="0"/>
      <w:marTop w:val="0"/>
      <w:marBottom w:val="0"/>
      <w:divBdr>
        <w:top w:val="none" w:sz="0" w:space="0" w:color="auto"/>
        <w:left w:val="none" w:sz="0" w:space="0" w:color="auto"/>
        <w:bottom w:val="none" w:sz="0" w:space="0" w:color="auto"/>
        <w:right w:val="none" w:sz="0" w:space="0" w:color="auto"/>
      </w:divBdr>
    </w:div>
    <w:div w:id="1437752909">
      <w:bodyDiv w:val="1"/>
      <w:marLeft w:val="0"/>
      <w:marRight w:val="0"/>
      <w:marTop w:val="0"/>
      <w:marBottom w:val="0"/>
      <w:divBdr>
        <w:top w:val="none" w:sz="0" w:space="0" w:color="auto"/>
        <w:left w:val="none" w:sz="0" w:space="0" w:color="auto"/>
        <w:bottom w:val="none" w:sz="0" w:space="0" w:color="auto"/>
        <w:right w:val="none" w:sz="0" w:space="0" w:color="auto"/>
      </w:divBdr>
    </w:div>
    <w:div w:id="1438452106">
      <w:bodyDiv w:val="1"/>
      <w:marLeft w:val="0"/>
      <w:marRight w:val="0"/>
      <w:marTop w:val="0"/>
      <w:marBottom w:val="0"/>
      <w:divBdr>
        <w:top w:val="none" w:sz="0" w:space="0" w:color="auto"/>
        <w:left w:val="none" w:sz="0" w:space="0" w:color="auto"/>
        <w:bottom w:val="none" w:sz="0" w:space="0" w:color="auto"/>
        <w:right w:val="none" w:sz="0" w:space="0" w:color="auto"/>
      </w:divBdr>
      <w:divsChild>
        <w:div w:id="1056853230">
          <w:marLeft w:val="0"/>
          <w:marRight w:val="0"/>
          <w:marTop w:val="0"/>
          <w:marBottom w:val="0"/>
          <w:divBdr>
            <w:top w:val="none" w:sz="0" w:space="0" w:color="auto"/>
            <w:left w:val="none" w:sz="0" w:space="0" w:color="auto"/>
            <w:bottom w:val="none" w:sz="0" w:space="0" w:color="auto"/>
            <w:right w:val="none" w:sz="0" w:space="0" w:color="auto"/>
          </w:divBdr>
          <w:divsChild>
            <w:div w:id="494106207">
              <w:marLeft w:val="0"/>
              <w:marRight w:val="0"/>
              <w:marTop w:val="0"/>
              <w:marBottom w:val="0"/>
              <w:divBdr>
                <w:top w:val="none" w:sz="0" w:space="0" w:color="auto"/>
                <w:left w:val="none" w:sz="0" w:space="0" w:color="auto"/>
                <w:bottom w:val="none" w:sz="0" w:space="0" w:color="auto"/>
                <w:right w:val="none" w:sz="0" w:space="0" w:color="auto"/>
              </w:divBdr>
              <w:divsChild>
                <w:div w:id="1371805692">
                  <w:marLeft w:val="0"/>
                  <w:marRight w:val="0"/>
                  <w:marTop w:val="0"/>
                  <w:marBottom w:val="0"/>
                  <w:divBdr>
                    <w:top w:val="none" w:sz="0" w:space="0" w:color="auto"/>
                    <w:left w:val="none" w:sz="0" w:space="0" w:color="auto"/>
                    <w:bottom w:val="none" w:sz="0" w:space="0" w:color="auto"/>
                    <w:right w:val="none" w:sz="0" w:space="0" w:color="auto"/>
                  </w:divBdr>
                  <w:divsChild>
                    <w:div w:id="177111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9718861">
      <w:bodyDiv w:val="1"/>
      <w:marLeft w:val="0"/>
      <w:marRight w:val="0"/>
      <w:marTop w:val="0"/>
      <w:marBottom w:val="0"/>
      <w:divBdr>
        <w:top w:val="none" w:sz="0" w:space="0" w:color="auto"/>
        <w:left w:val="none" w:sz="0" w:space="0" w:color="auto"/>
        <w:bottom w:val="none" w:sz="0" w:space="0" w:color="auto"/>
        <w:right w:val="none" w:sz="0" w:space="0" w:color="auto"/>
      </w:divBdr>
    </w:div>
    <w:div w:id="1440485623">
      <w:bodyDiv w:val="1"/>
      <w:marLeft w:val="0"/>
      <w:marRight w:val="0"/>
      <w:marTop w:val="0"/>
      <w:marBottom w:val="0"/>
      <w:divBdr>
        <w:top w:val="none" w:sz="0" w:space="0" w:color="auto"/>
        <w:left w:val="none" w:sz="0" w:space="0" w:color="auto"/>
        <w:bottom w:val="none" w:sz="0" w:space="0" w:color="auto"/>
        <w:right w:val="none" w:sz="0" w:space="0" w:color="auto"/>
      </w:divBdr>
    </w:div>
    <w:div w:id="1440642401">
      <w:bodyDiv w:val="1"/>
      <w:marLeft w:val="0"/>
      <w:marRight w:val="0"/>
      <w:marTop w:val="0"/>
      <w:marBottom w:val="0"/>
      <w:divBdr>
        <w:top w:val="none" w:sz="0" w:space="0" w:color="auto"/>
        <w:left w:val="none" w:sz="0" w:space="0" w:color="auto"/>
        <w:bottom w:val="none" w:sz="0" w:space="0" w:color="auto"/>
        <w:right w:val="none" w:sz="0" w:space="0" w:color="auto"/>
      </w:divBdr>
    </w:div>
    <w:div w:id="1441343183">
      <w:bodyDiv w:val="1"/>
      <w:marLeft w:val="0"/>
      <w:marRight w:val="0"/>
      <w:marTop w:val="0"/>
      <w:marBottom w:val="0"/>
      <w:divBdr>
        <w:top w:val="none" w:sz="0" w:space="0" w:color="auto"/>
        <w:left w:val="none" w:sz="0" w:space="0" w:color="auto"/>
        <w:bottom w:val="none" w:sz="0" w:space="0" w:color="auto"/>
        <w:right w:val="none" w:sz="0" w:space="0" w:color="auto"/>
      </w:divBdr>
    </w:div>
    <w:div w:id="1442142463">
      <w:bodyDiv w:val="1"/>
      <w:marLeft w:val="0"/>
      <w:marRight w:val="0"/>
      <w:marTop w:val="0"/>
      <w:marBottom w:val="0"/>
      <w:divBdr>
        <w:top w:val="none" w:sz="0" w:space="0" w:color="auto"/>
        <w:left w:val="none" w:sz="0" w:space="0" w:color="auto"/>
        <w:bottom w:val="none" w:sz="0" w:space="0" w:color="auto"/>
        <w:right w:val="none" w:sz="0" w:space="0" w:color="auto"/>
      </w:divBdr>
    </w:div>
    <w:div w:id="1444033197">
      <w:bodyDiv w:val="1"/>
      <w:marLeft w:val="0"/>
      <w:marRight w:val="0"/>
      <w:marTop w:val="0"/>
      <w:marBottom w:val="0"/>
      <w:divBdr>
        <w:top w:val="none" w:sz="0" w:space="0" w:color="auto"/>
        <w:left w:val="none" w:sz="0" w:space="0" w:color="auto"/>
        <w:bottom w:val="none" w:sz="0" w:space="0" w:color="auto"/>
        <w:right w:val="none" w:sz="0" w:space="0" w:color="auto"/>
      </w:divBdr>
    </w:div>
    <w:div w:id="1444155359">
      <w:bodyDiv w:val="1"/>
      <w:marLeft w:val="0"/>
      <w:marRight w:val="0"/>
      <w:marTop w:val="0"/>
      <w:marBottom w:val="0"/>
      <w:divBdr>
        <w:top w:val="none" w:sz="0" w:space="0" w:color="auto"/>
        <w:left w:val="none" w:sz="0" w:space="0" w:color="auto"/>
        <w:bottom w:val="none" w:sz="0" w:space="0" w:color="auto"/>
        <w:right w:val="none" w:sz="0" w:space="0" w:color="auto"/>
      </w:divBdr>
      <w:divsChild>
        <w:div w:id="1974558773">
          <w:marLeft w:val="0"/>
          <w:marRight w:val="0"/>
          <w:marTop w:val="0"/>
          <w:marBottom w:val="0"/>
          <w:divBdr>
            <w:top w:val="none" w:sz="0" w:space="0" w:color="auto"/>
            <w:left w:val="none" w:sz="0" w:space="0" w:color="auto"/>
            <w:bottom w:val="none" w:sz="0" w:space="0" w:color="auto"/>
            <w:right w:val="none" w:sz="0" w:space="0" w:color="auto"/>
          </w:divBdr>
        </w:div>
        <w:div w:id="1903832700">
          <w:marLeft w:val="0"/>
          <w:marRight w:val="0"/>
          <w:marTop w:val="0"/>
          <w:marBottom w:val="0"/>
          <w:divBdr>
            <w:top w:val="none" w:sz="0" w:space="0" w:color="auto"/>
            <w:left w:val="none" w:sz="0" w:space="0" w:color="auto"/>
            <w:bottom w:val="none" w:sz="0" w:space="0" w:color="auto"/>
            <w:right w:val="none" w:sz="0" w:space="0" w:color="auto"/>
          </w:divBdr>
        </w:div>
        <w:div w:id="1777558621">
          <w:marLeft w:val="0"/>
          <w:marRight w:val="0"/>
          <w:marTop w:val="0"/>
          <w:marBottom w:val="0"/>
          <w:divBdr>
            <w:top w:val="none" w:sz="0" w:space="0" w:color="auto"/>
            <w:left w:val="none" w:sz="0" w:space="0" w:color="auto"/>
            <w:bottom w:val="none" w:sz="0" w:space="0" w:color="auto"/>
            <w:right w:val="none" w:sz="0" w:space="0" w:color="auto"/>
          </w:divBdr>
        </w:div>
        <w:div w:id="1861551962">
          <w:marLeft w:val="0"/>
          <w:marRight w:val="0"/>
          <w:marTop w:val="0"/>
          <w:marBottom w:val="0"/>
          <w:divBdr>
            <w:top w:val="none" w:sz="0" w:space="0" w:color="auto"/>
            <w:left w:val="none" w:sz="0" w:space="0" w:color="auto"/>
            <w:bottom w:val="none" w:sz="0" w:space="0" w:color="auto"/>
            <w:right w:val="none" w:sz="0" w:space="0" w:color="auto"/>
          </w:divBdr>
        </w:div>
        <w:div w:id="314189904">
          <w:marLeft w:val="0"/>
          <w:marRight w:val="0"/>
          <w:marTop w:val="0"/>
          <w:marBottom w:val="0"/>
          <w:divBdr>
            <w:top w:val="none" w:sz="0" w:space="0" w:color="auto"/>
            <w:left w:val="none" w:sz="0" w:space="0" w:color="auto"/>
            <w:bottom w:val="none" w:sz="0" w:space="0" w:color="auto"/>
            <w:right w:val="none" w:sz="0" w:space="0" w:color="auto"/>
          </w:divBdr>
        </w:div>
        <w:div w:id="579869427">
          <w:marLeft w:val="0"/>
          <w:marRight w:val="0"/>
          <w:marTop w:val="0"/>
          <w:marBottom w:val="0"/>
          <w:divBdr>
            <w:top w:val="none" w:sz="0" w:space="0" w:color="auto"/>
            <w:left w:val="none" w:sz="0" w:space="0" w:color="auto"/>
            <w:bottom w:val="none" w:sz="0" w:space="0" w:color="auto"/>
            <w:right w:val="none" w:sz="0" w:space="0" w:color="auto"/>
          </w:divBdr>
        </w:div>
        <w:div w:id="2080857501">
          <w:marLeft w:val="0"/>
          <w:marRight w:val="0"/>
          <w:marTop w:val="0"/>
          <w:marBottom w:val="0"/>
          <w:divBdr>
            <w:top w:val="none" w:sz="0" w:space="0" w:color="auto"/>
            <w:left w:val="none" w:sz="0" w:space="0" w:color="auto"/>
            <w:bottom w:val="none" w:sz="0" w:space="0" w:color="auto"/>
            <w:right w:val="none" w:sz="0" w:space="0" w:color="auto"/>
          </w:divBdr>
        </w:div>
        <w:div w:id="35207029">
          <w:marLeft w:val="0"/>
          <w:marRight w:val="0"/>
          <w:marTop w:val="0"/>
          <w:marBottom w:val="0"/>
          <w:divBdr>
            <w:top w:val="none" w:sz="0" w:space="0" w:color="auto"/>
            <w:left w:val="none" w:sz="0" w:space="0" w:color="auto"/>
            <w:bottom w:val="none" w:sz="0" w:space="0" w:color="auto"/>
            <w:right w:val="none" w:sz="0" w:space="0" w:color="auto"/>
          </w:divBdr>
        </w:div>
        <w:div w:id="631788946">
          <w:marLeft w:val="0"/>
          <w:marRight w:val="0"/>
          <w:marTop w:val="0"/>
          <w:marBottom w:val="0"/>
          <w:divBdr>
            <w:top w:val="none" w:sz="0" w:space="0" w:color="auto"/>
            <w:left w:val="none" w:sz="0" w:space="0" w:color="auto"/>
            <w:bottom w:val="none" w:sz="0" w:space="0" w:color="auto"/>
            <w:right w:val="none" w:sz="0" w:space="0" w:color="auto"/>
          </w:divBdr>
        </w:div>
        <w:div w:id="1762217651">
          <w:marLeft w:val="0"/>
          <w:marRight w:val="0"/>
          <w:marTop w:val="0"/>
          <w:marBottom w:val="0"/>
          <w:divBdr>
            <w:top w:val="none" w:sz="0" w:space="0" w:color="auto"/>
            <w:left w:val="none" w:sz="0" w:space="0" w:color="auto"/>
            <w:bottom w:val="none" w:sz="0" w:space="0" w:color="auto"/>
            <w:right w:val="none" w:sz="0" w:space="0" w:color="auto"/>
          </w:divBdr>
        </w:div>
        <w:div w:id="976494954">
          <w:marLeft w:val="0"/>
          <w:marRight w:val="0"/>
          <w:marTop w:val="0"/>
          <w:marBottom w:val="0"/>
          <w:divBdr>
            <w:top w:val="none" w:sz="0" w:space="0" w:color="auto"/>
            <w:left w:val="none" w:sz="0" w:space="0" w:color="auto"/>
            <w:bottom w:val="none" w:sz="0" w:space="0" w:color="auto"/>
            <w:right w:val="none" w:sz="0" w:space="0" w:color="auto"/>
          </w:divBdr>
        </w:div>
        <w:div w:id="1694572563">
          <w:marLeft w:val="0"/>
          <w:marRight w:val="0"/>
          <w:marTop w:val="0"/>
          <w:marBottom w:val="0"/>
          <w:divBdr>
            <w:top w:val="none" w:sz="0" w:space="0" w:color="auto"/>
            <w:left w:val="none" w:sz="0" w:space="0" w:color="auto"/>
            <w:bottom w:val="none" w:sz="0" w:space="0" w:color="auto"/>
            <w:right w:val="none" w:sz="0" w:space="0" w:color="auto"/>
          </w:divBdr>
        </w:div>
        <w:div w:id="158271786">
          <w:marLeft w:val="0"/>
          <w:marRight w:val="0"/>
          <w:marTop w:val="0"/>
          <w:marBottom w:val="0"/>
          <w:divBdr>
            <w:top w:val="none" w:sz="0" w:space="0" w:color="auto"/>
            <w:left w:val="none" w:sz="0" w:space="0" w:color="auto"/>
            <w:bottom w:val="none" w:sz="0" w:space="0" w:color="auto"/>
            <w:right w:val="none" w:sz="0" w:space="0" w:color="auto"/>
          </w:divBdr>
        </w:div>
        <w:div w:id="268247220">
          <w:marLeft w:val="0"/>
          <w:marRight w:val="0"/>
          <w:marTop w:val="0"/>
          <w:marBottom w:val="0"/>
          <w:divBdr>
            <w:top w:val="none" w:sz="0" w:space="0" w:color="auto"/>
            <w:left w:val="none" w:sz="0" w:space="0" w:color="auto"/>
            <w:bottom w:val="none" w:sz="0" w:space="0" w:color="auto"/>
            <w:right w:val="none" w:sz="0" w:space="0" w:color="auto"/>
          </w:divBdr>
        </w:div>
        <w:div w:id="890118995">
          <w:marLeft w:val="0"/>
          <w:marRight w:val="0"/>
          <w:marTop w:val="0"/>
          <w:marBottom w:val="0"/>
          <w:divBdr>
            <w:top w:val="none" w:sz="0" w:space="0" w:color="auto"/>
            <w:left w:val="none" w:sz="0" w:space="0" w:color="auto"/>
            <w:bottom w:val="none" w:sz="0" w:space="0" w:color="auto"/>
            <w:right w:val="none" w:sz="0" w:space="0" w:color="auto"/>
          </w:divBdr>
        </w:div>
        <w:div w:id="1064719838">
          <w:marLeft w:val="0"/>
          <w:marRight w:val="0"/>
          <w:marTop w:val="0"/>
          <w:marBottom w:val="0"/>
          <w:divBdr>
            <w:top w:val="none" w:sz="0" w:space="0" w:color="auto"/>
            <w:left w:val="none" w:sz="0" w:space="0" w:color="auto"/>
            <w:bottom w:val="none" w:sz="0" w:space="0" w:color="auto"/>
            <w:right w:val="none" w:sz="0" w:space="0" w:color="auto"/>
          </w:divBdr>
        </w:div>
        <w:div w:id="1435635592">
          <w:marLeft w:val="0"/>
          <w:marRight w:val="0"/>
          <w:marTop w:val="0"/>
          <w:marBottom w:val="0"/>
          <w:divBdr>
            <w:top w:val="none" w:sz="0" w:space="0" w:color="auto"/>
            <w:left w:val="none" w:sz="0" w:space="0" w:color="auto"/>
            <w:bottom w:val="none" w:sz="0" w:space="0" w:color="auto"/>
            <w:right w:val="none" w:sz="0" w:space="0" w:color="auto"/>
          </w:divBdr>
        </w:div>
        <w:div w:id="1371493477">
          <w:marLeft w:val="0"/>
          <w:marRight w:val="0"/>
          <w:marTop w:val="0"/>
          <w:marBottom w:val="0"/>
          <w:divBdr>
            <w:top w:val="none" w:sz="0" w:space="0" w:color="auto"/>
            <w:left w:val="none" w:sz="0" w:space="0" w:color="auto"/>
            <w:bottom w:val="none" w:sz="0" w:space="0" w:color="auto"/>
            <w:right w:val="none" w:sz="0" w:space="0" w:color="auto"/>
          </w:divBdr>
        </w:div>
        <w:div w:id="1190215550">
          <w:marLeft w:val="0"/>
          <w:marRight w:val="0"/>
          <w:marTop w:val="0"/>
          <w:marBottom w:val="0"/>
          <w:divBdr>
            <w:top w:val="none" w:sz="0" w:space="0" w:color="auto"/>
            <w:left w:val="none" w:sz="0" w:space="0" w:color="auto"/>
            <w:bottom w:val="none" w:sz="0" w:space="0" w:color="auto"/>
            <w:right w:val="none" w:sz="0" w:space="0" w:color="auto"/>
          </w:divBdr>
        </w:div>
        <w:div w:id="1329821615">
          <w:marLeft w:val="0"/>
          <w:marRight w:val="0"/>
          <w:marTop w:val="0"/>
          <w:marBottom w:val="0"/>
          <w:divBdr>
            <w:top w:val="none" w:sz="0" w:space="0" w:color="auto"/>
            <w:left w:val="none" w:sz="0" w:space="0" w:color="auto"/>
            <w:bottom w:val="none" w:sz="0" w:space="0" w:color="auto"/>
            <w:right w:val="none" w:sz="0" w:space="0" w:color="auto"/>
          </w:divBdr>
        </w:div>
        <w:div w:id="616107336">
          <w:marLeft w:val="0"/>
          <w:marRight w:val="0"/>
          <w:marTop w:val="0"/>
          <w:marBottom w:val="0"/>
          <w:divBdr>
            <w:top w:val="none" w:sz="0" w:space="0" w:color="auto"/>
            <w:left w:val="none" w:sz="0" w:space="0" w:color="auto"/>
            <w:bottom w:val="none" w:sz="0" w:space="0" w:color="auto"/>
            <w:right w:val="none" w:sz="0" w:space="0" w:color="auto"/>
          </w:divBdr>
        </w:div>
        <w:div w:id="327490291">
          <w:marLeft w:val="0"/>
          <w:marRight w:val="0"/>
          <w:marTop w:val="0"/>
          <w:marBottom w:val="0"/>
          <w:divBdr>
            <w:top w:val="none" w:sz="0" w:space="0" w:color="auto"/>
            <w:left w:val="none" w:sz="0" w:space="0" w:color="auto"/>
            <w:bottom w:val="none" w:sz="0" w:space="0" w:color="auto"/>
            <w:right w:val="none" w:sz="0" w:space="0" w:color="auto"/>
          </w:divBdr>
        </w:div>
        <w:div w:id="1773696364">
          <w:marLeft w:val="0"/>
          <w:marRight w:val="0"/>
          <w:marTop w:val="0"/>
          <w:marBottom w:val="0"/>
          <w:divBdr>
            <w:top w:val="none" w:sz="0" w:space="0" w:color="auto"/>
            <w:left w:val="none" w:sz="0" w:space="0" w:color="auto"/>
            <w:bottom w:val="none" w:sz="0" w:space="0" w:color="auto"/>
            <w:right w:val="none" w:sz="0" w:space="0" w:color="auto"/>
          </w:divBdr>
        </w:div>
        <w:div w:id="1779181809">
          <w:marLeft w:val="0"/>
          <w:marRight w:val="0"/>
          <w:marTop w:val="0"/>
          <w:marBottom w:val="0"/>
          <w:divBdr>
            <w:top w:val="none" w:sz="0" w:space="0" w:color="auto"/>
            <w:left w:val="none" w:sz="0" w:space="0" w:color="auto"/>
            <w:bottom w:val="none" w:sz="0" w:space="0" w:color="auto"/>
            <w:right w:val="none" w:sz="0" w:space="0" w:color="auto"/>
          </w:divBdr>
        </w:div>
        <w:div w:id="869147014">
          <w:marLeft w:val="0"/>
          <w:marRight w:val="0"/>
          <w:marTop w:val="0"/>
          <w:marBottom w:val="0"/>
          <w:divBdr>
            <w:top w:val="none" w:sz="0" w:space="0" w:color="auto"/>
            <w:left w:val="none" w:sz="0" w:space="0" w:color="auto"/>
            <w:bottom w:val="none" w:sz="0" w:space="0" w:color="auto"/>
            <w:right w:val="none" w:sz="0" w:space="0" w:color="auto"/>
          </w:divBdr>
        </w:div>
        <w:div w:id="351540668">
          <w:marLeft w:val="0"/>
          <w:marRight w:val="0"/>
          <w:marTop w:val="0"/>
          <w:marBottom w:val="0"/>
          <w:divBdr>
            <w:top w:val="none" w:sz="0" w:space="0" w:color="auto"/>
            <w:left w:val="none" w:sz="0" w:space="0" w:color="auto"/>
            <w:bottom w:val="none" w:sz="0" w:space="0" w:color="auto"/>
            <w:right w:val="none" w:sz="0" w:space="0" w:color="auto"/>
          </w:divBdr>
        </w:div>
        <w:div w:id="1531650083">
          <w:marLeft w:val="0"/>
          <w:marRight w:val="0"/>
          <w:marTop w:val="0"/>
          <w:marBottom w:val="0"/>
          <w:divBdr>
            <w:top w:val="none" w:sz="0" w:space="0" w:color="auto"/>
            <w:left w:val="none" w:sz="0" w:space="0" w:color="auto"/>
            <w:bottom w:val="none" w:sz="0" w:space="0" w:color="auto"/>
            <w:right w:val="none" w:sz="0" w:space="0" w:color="auto"/>
          </w:divBdr>
        </w:div>
        <w:div w:id="1854226196">
          <w:marLeft w:val="0"/>
          <w:marRight w:val="0"/>
          <w:marTop w:val="0"/>
          <w:marBottom w:val="0"/>
          <w:divBdr>
            <w:top w:val="none" w:sz="0" w:space="0" w:color="auto"/>
            <w:left w:val="none" w:sz="0" w:space="0" w:color="auto"/>
            <w:bottom w:val="none" w:sz="0" w:space="0" w:color="auto"/>
            <w:right w:val="none" w:sz="0" w:space="0" w:color="auto"/>
          </w:divBdr>
        </w:div>
        <w:div w:id="2110083310">
          <w:marLeft w:val="0"/>
          <w:marRight w:val="0"/>
          <w:marTop w:val="0"/>
          <w:marBottom w:val="0"/>
          <w:divBdr>
            <w:top w:val="none" w:sz="0" w:space="0" w:color="auto"/>
            <w:left w:val="none" w:sz="0" w:space="0" w:color="auto"/>
            <w:bottom w:val="none" w:sz="0" w:space="0" w:color="auto"/>
            <w:right w:val="none" w:sz="0" w:space="0" w:color="auto"/>
          </w:divBdr>
        </w:div>
        <w:div w:id="1395353193">
          <w:marLeft w:val="0"/>
          <w:marRight w:val="0"/>
          <w:marTop w:val="0"/>
          <w:marBottom w:val="0"/>
          <w:divBdr>
            <w:top w:val="none" w:sz="0" w:space="0" w:color="auto"/>
            <w:left w:val="none" w:sz="0" w:space="0" w:color="auto"/>
            <w:bottom w:val="none" w:sz="0" w:space="0" w:color="auto"/>
            <w:right w:val="none" w:sz="0" w:space="0" w:color="auto"/>
          </w:divBdr>
        </w:div>
        <w:div w:id="1972705372">
          <w:marLeft w:val="0"/>
          <w:marRight w:val="0"/>
          <w:marTop w:val="0"/>
          <w:marBottom w:val="0"/>
          <w:divBdr>
            <w:top w:val="none" w:sz="0" w:space="0" w:color="auto"/>
            <w:left w:val="none" w:sz="0" w:space="0" w:color="auto"/>
            <w:bottom w:val="none" w:sz="0" w:space="0" w:color="auto"/>
            <w:right w:val="none" w:sz="0" w:space="0" w:color="auto"/>
          </w:divBdr>
        </w:div>
        <w:div w:id="159008082">
          <w:marLeft w:val="0"/>
          <w:marRight w:val="0"/>
          <w:marTop w:val="0"/>
          <w:marBottom w:val="0"/>
          <w:divBdr>
            <w:top w:val="none" w:sz="0" w:space="0" w:color="auto"/>
            <w:left w:val="none" w:sz="0" w:space="0" w:color="auto"/>
            <w:bottom w:val="none" w:sz="0" w:space="0" w:color="auto"/>
            <w:right w:val="none" w:sz="0" w:space="0" w:color="auto"/>
          </w:divBdr>
        </w:div>
        <w:div w:id="1864781161">
          <w:marLeft w:val="0"/>
          <w:marRight w:val="0"/>
          <w:marTop w:val="0"/>
          <w:marBottom w:val="0"/>
          <w:divBdr>
            <w:top w:val="none" w:sz="0" w:space="0" w:color="auto"/>
            <w:left w:val="none" w:sz="0" w:space="0" w:color="auto"/>
            <w:bottom w:val="none" w:sz="0" w:space="0" w:color="auto"/>
            <w:right w:val="none" w:sz="0" w:space="0" w:color="auto"/>
          </w:divBdr>
        </w:div>
        <w:div w:id="1308902691">
          <w:marLeft w:val="0"/>
          <w:marRight w:val="0"/>
          <w:marTop w:val="0"/>
          <w:marBottom w:val="0"/>
          <w:divBdr>
            <w:top w:val="none" w:sz="0" w:space="0" w:color="auto"/>
            <w:left w:val="none" w:sz="0" w:space="0" w:color="auto"/>
            <w:bottom w:val="none" w:sz="0" w:space="0" w:color="auto"/>
            <w:right w:val="none" w:sz="0" w:space="0" w:color="auto"/>
          </w:divBdr>
        </w:div>
        <w:div w:id="1521121183">
          <w:marLeft w:val="0"/>
          <w:marRight w:val="0"/>
          <w:marTop w:val="0"/>
          <w:marBottom w:val="0"/>
          <w:divBdr>
            <w:top w:val="none" w:sz="0" w:space="0" w:color="auto"/>
            <w:left w:val="none" w:sz="0" w:space="0" w:color="auto"/>
            <w:bottom w:val="none" w:sz="0" w:space="0" w:color="auto"/>
            <w:right w:val="none" w:sz="0" w:space="0" w:color="auto"/>
          </w:divBdr>
        </w:div>
        <w:div w:id="842669884">
          <w:marLeft w:val="0"/>
          <w:marRight w:val="0"/>
          <w:marTop w:val="0"/>
          <w:marBottom w:val="0"/>
          <w:divBdr>
            <w:top w:val="none" w:sz="0" w:space="0" w:color="auto"/>
            <w:left w:val="none" w:sz="0" w:space="0" w:color="auto"/>
            <w:bottom w:val="none" w:sz="0" w:space="0" w:color="auto"/>
            <w:right w:val="none" w:sz="0" w:space="0" w:color="auto"/>
          </w:divBdr>
        </w:div>
        <w:div w:id="1521312446">
          <w:marLeft w:val="0"/>
          <w:marRight w:val="0"/>
          <w:marTop w:val="0"/>
          <w:marBottom w:val="0"/>
          <w:divBdr>
            <w:top w:val="none" w:sz="0" w:space="0" w:color="auto"/>
            <w:left w:val="none" w:sz="0" w:space="0" w:color="auto"/>
            <w:bottom w:val="none" w:sz="0" w:space="0" w:color="auto"/>
            <w:right w:val="none" w:sz="0" w:space="0" w:color="auto"/>
          </w:divBdr>
        </w:div>
        <w:div w:id="1222710200">
          <w:marLeft w:val="0"/>
          <w:marRight w:val="0"/>
          <w:marTop w:val="0"/>
          <w:marBottom w:val="0"/>
          <w:divBdr>
            <w:top w:val="none" w:sz="0" w:space="0" w:color="auto"/>
            <w:left w:val="none" w:sz="0" w:space="0" w:color="auto"/>
            <w:bottom w:val="none" w:sz="0" w:space="0" w:color="auto"/>
            <w:right w:val="none" w:sz="0" w:space="0" w:color="auto"/>
          </w:divBdr>
        </w:div>
        <w:div w:id="84352998">
          <w:marLeft w:val="0"/>
          <w:marRight w:val="0"/>
          <w:marTop w:val="0"/>
          <w:marBottom w:val="0"/>
          <w:divBdr>
            <w:top w:val="none" w:sz="0" w:space="0" w:color="auto"/>
            <w:left w:val="none" w:sz="0" w:space="0" w:color="auto"/>
            <w:bottom w:val="none" w:sz="0" w:space="0" w:color="auto"/>
            <w:right w:val="none" w:sz="0" w:space="0" w:color="auto"/>
          </w:divBdr>
        </w:div>
        <w:div w:id="1090277747">
          <w:marLeft w:val="0"/>
          <w:marRight w:val="0"/>
          <w:marTop w:val="0"/>
          <w:marBottom w:val="0"/>
          <w:divBdr>
            <w:top w:val="none" w:sz="0" w:space="0" w:color="auto"/>
            <w:left w:val="none" w:sz="0" w:space="0" w:color="auto"/>
            <w:bottom w:val="none" w:sz="0" w:space="0" w:color="auto"/>
            <w:right w:val="none" w:sz="0" w:space="0" w:color="auto"/>
          </w:divBdr>
        </w:div>
        <w:div w:id="1285498382">
          <w:marLeft w:val="0"/>
          <w:marRight w:val="0"/>
          <w:marTop w:val="0"/>
          <w:marBottom w:val="0"/>
          <w:divBdr>
            <w:top w:val="none" w:sz="0" w:space="0" w:color="auto"/>
            <w:left w:val="none" w:sz="0" w:space="0" w:color="auto"/>
            <w:bottom w:val="none" w:sz="0" w:space="0" w:color="auto"/>
            <w:right w:val="none" w:sz="0" w:space="0" w:color="auto"/>
          </w:divBdr>
        </w:div>
        <w:div w:id="226839633">
          <w:marLeft w:val="0"/>
          <w:marRight w:val="0"/>
          <w:marTop w:val="0"/>
          <w:marBottom w:val="0"/>
          <w:divBdr>
            <w:top w:val="none" w:sz="0" w:space="0" w:color="auto"/>
            <w:left w:val="none" w:sz="0" w:space="0" w:color="auto"/>
            <w:bottom w:val="none" w:sz="0" w:space="0" w:color="auto"/>
            <w:right w:val="none" w:sz="0" w:space="0" w:color="auto"/>
          </w:divBdr>
        </w:div>
        <w:div w:id="1833139705">
          <w:marLeft w:val="0"/>
          <w:marRight w:val="0"/>
          <w:marTop w:val="0"/>
          <w:marBottom w:val="0"/>
          <w:divBdr>
            <w:top w:val="none" w:sz="0" w:space="0" w:color="auto"/>
            <w:left w:val="none" w:sz="0" w:space="0" w:color="auto"/>
            <w:bottom w:val="none" w:sz="0" w:space="0" w:color="auto"/>
            <w:right w:val="none" w:sz="0" w:space="0" w:color="auto"/>
          </w:divBdr>
        </w:div>
        <w:div w:id="1460105611">
          <w:marLeft w:val="0"/>
          <w:marRight w:val="0"/>
          <w:marTop w:val="0"/>
          <w:marBottom w:val="0"/>
          <w:divBdr>
            <w:top w:val="none" w:sz="0" w:space="0" w:color="auto"/>
            <w:left w:val="none" w:sz="0" w:space="0" w:color="auto"/>
            <w:bottom w:val="none" w:sz="0" w:space="0" w:color="auto"/>
            <w:right w:val="none" w:sz="0" w:space="0" w:color="auto"/>
          </w:divBdr>
        </w:div>
        <w:div w:id="253442091">
          <w:marLeft w:val="0"/>
          <w:marRight w:val="0"/>
          <w:marTop w:val="0"/>
          <w:marBottom w:val="0"/>
          <w:divBdr>
            <w:top w:val="none" w:sz="0" w:space="0" w:color="auto"/>
            <w:left w:val="none" w:sz="0" w:space="0" w:color="auto"/>
            <w:bottom w:val="none" w:sz="0" w:space="0" w:color="auto"/>
            <w:right w:val="none" w:sz="0" w:space="0" w:color="auto"/>
          </w:divBdr>
        </w:div>
        <w:div w:id="1959528056">
          <w:marLeft w:val="0"/>
          <w:marRight w:val="0"/>
          <w:marTop w:val="0"/>
          <w:marBottom w:val="0"/>
          <w:divBdr>
            <w:top w:val="none" w:sz="0" w:space="0" w:color="auto"/>
            <w:left w:val="none" w:sz="0" w:space="0" w:color="auto"/>
            <w:bottom w:val="none" w:sz="0" w:space="0" w:color="auto"/>
            <w:right w:val="none" w:sz="0" w:space="0" w:color="auto"/>
          </w:divBdr>
        </w:div>
        <w:div w:id="785318861">
          <w:marLeft w:val="0"/>
          <w:marRight w:val="0"/>
          <w:marTop w:val="0"/>
          <w:marBottom w:val="0"/>
          <w:divBdr>
            <w:top w:val="none" w:sz="0" w:space="0" w:color="auto"/>
            <w:left w:val="none" w:sz="0" w:space="0" w:color="auto"/>
            <w:bottom w:val="none" w:sz="0" w:space="0" w:color="auto"/>
            <w:right w:val="none" w:sz="0" w:space="0" w:color="auto"/>
          </w:divBdr>
        </w:div>
        <w:div w:id="1547327180">
          <w:marLeft w:val="0"/>
          <w:marRight w:val="0"/>
          <w:marTop w:val="0"/>
          <w:marBottom w:val="0"/>
          <w:divBdr>
            <w:top w:val="none" w:sz="0" w:space="0" w:color="auto"/>
            <w:left w:val="none" w:sz="0" w:space="0" w:color="auto"/>
            <w:bottom w:val="none" w:sz="0" w:space="0" w:color="auto"/>
            <w:right w:val="none" w:sz="0" w:space="0" w:color="auto"/>
          </w:divBdr>
        </w:div>
        <w:div w:id="1717705294">
          <w:marLeft w:val="0"/>
          <w:marRight w:val="0"/>
          <w:marTop w:val="0"/>
          <w:marBottom w:val="0"/>
          <w:divBdr>
            <w:top w:val="none" w:sz="0" w:space="0" w:color="auto"/>
            <w:left w:val="none" w:sz="0" w:space="0" w:color="auto"/>
            <w:bottom w:val="none" w:sz="0" w:space="0" w:color="auto"/>
            <w:right w:val="none" w:sz="0" w:space="0" w:color="auto"/>
          </w:divBdr>
        </w:div>
        <w:div w:id="902062762">
          <w:marLeft w:val="0"/>
          <w:marRight w:val="0"/>
          <w:marTop w:val="0"/>
          <w:marBottom w:val="0"/>
          <w:divBdr>
            <w:top w:val="none" w:sz="0" w:space="0" w:color="auto"/>
            <w:left w:val="none" w:sz="0" w:space="0" w:color="auto"/>
            <w:bottom w:val="none" w:sz="0" w:space="0" w:color="auto"/>
            <w:right w:val="none" w:sz="0" w:space="0" w:color="auto"/>
          </w:divBdr>
        </w:div>
        <w:div w:id="950403706">
          <w:marLeft w:val="0"/>
          <w:marRight w:val="0"/>
          <w:marTop w:val="0"/>
          <w:marBottom w:val="0"/>
          <w:divBdr>
            <w:top w:val="none" w:sz="0" w:space="0" w:color="auto"/>
            <w:left w:val="none" w:sz="0" w:space="0" w:color="auto"/>
            <w:bottom w:val="none" w:sz="0" w:space="0" w:color="auto"/>
            <w:right w:val="none" w:sz="0" w:space="0" w:color="auto"/>
          </w:divBdr>
        </w:div>
        <w:div w:id="145704377">
          <w:marLeft w:val="0"/>
          <w:marRight w:val="0"/>
          <w:marTop w:val="0"/>
          <w:marBottom w:val="0"/>
          <w:divBdr>
            <w:top w:val="none" w:sz="0" w:space="0" w:color="auto"/>
            <w:left w:val="none" w:sz="0" w:space="0" w:color="auto"/>
            <w:bottom w:val="none" w:sz="0" w:space="0" w:color="auto"/>
            <w:right w:val="none" w:sz="0" w:space="0" w:color="auto"/>
          </w:divBdr>
        </w:div>
        <w:div w:id="1425178246">
          <w:marLeft w:val="0"/>
          <w:marRight w:val="0"/>
          <w:marTop w:val="0"/>
          <w:marBottom w:val="0"/>
          <w:divBdr>
            <w:top w:val="none" w:sz="0" w:space="0" w:color="auto"/>
            <w:left w:val="none" w:sz="0" w:space="0" w:color="auto"/>
            <w:bottom w:val="none" w:sz="0" w:space="0" w:color="auto"/>
            <w:right w:val="none" w:sz="0" w:space="0" w:color="auto"/>
          </w:divBdr>
        </w:div>
        <w:div w:id="242692248">
          <w:marLeft w:val="0"/>
          <w:marRight w:val="0"/>
          <w:marTop w:val="0"/>
          <w:marBottom w:val="0"/>
          <w:divBdr>
            <w:top w:val="none" w:sz="0" w:space="0" w:color="auto"/>
            <w:left w:val="none" w:sz="0" w:space="0" w:color="auto"/>
            <w:bottom w:val="none" w:sz="0" w:space="0" w:color="auto"/>
            <w:right w:val="none" w:sz="0" w:space="0" w:color="auto"/>
          </w:divBdr>
        </w:div>
        <w:div w:id="1272010990">
          <w:marLeft w:val="0"/>
          <w:marRight w:val="0"/>
          <w:marTop w:val="0"/>
          <w:marBottom w:val="0"/>
          <w:divBdr>
            <w:top w:val="none" w:sz="0" w:space="0" w:color="auto"/>
            <w:left w:val="none" w:sz="0" w:space="0" w:color="auto"/>
            <w:bottom w:val="none" w:sz="0" w:space="0" w:color="auto"/>
            <w:right w:val="none" w:sz="0" w:space="0" w:color="auto"/>
          </w:divBdr>
        </w:div>
        <w:div w:id="909465562">
          <w:marLeft w:val="0"/>
          <w:marRight w:val="0"/>
          <w:marTop w:val="0"/>
          <w:marBottom w:val="0"/>
          <w:divBdr>
            <w:top w:val="none" w:sz="0" w:space="0" w:color="auto"/>
            <w:left w:val="none" w:sz="0" w:space="0" w:color="auto"/>
            <w:bottom w:val="none" w:sz="0" w:space="0" w:color="auto"/>
            <w:right w:val="none" w:sz="0" w:space="0" w:color="auto"/>
          </w:divBdr>
        </w:div>
        <w:div w:id="1502701622">
          <w:marLeft w:val="0"/>
          <w:marRight w:val="0"/>
          <w:marTop w:val="0"/>
          <w:marBottom w:val="0"/>
          <w:divBdr>
            <w:top w:val="none" w:sz="0" w:space="0" w:color="auto"/>
            <w:left w:val="none" w:sz="0" w:space="0" w:color="auto"/>
            <w:bottom w:val="none" w:sz="0" w:space="0" w:color="auto"/>
            <w:right w:val="none" w:sz="0" w:space="0" w:color="auto"/>
          </w:divBdr>
        </w:div>
        <w:div w:id="250554770">
          <w:marLeft w:val="0"/>
          <w:marRight w:val="0"/>
          <w:marTop w:val="0"/>
          <w:marBottom w:val="0"/>
          <w:divBdr>
            <w:top w:val="none" w:sz="0" w:space="0" w:color="auto"/>
            <w:left w:val="none" w:sz="0" w:space="0" w:color="auto"/>
            <w:bottom w:val="none" w:sz="0" w:space="0" w:color="auto"/>
            <w:right w:val="none" w:sz="0" w:space="0" w:color="auto"/>
          </w:divBdr>
        </w:div>
        <w:div w:id="1299532258">
          <w:marLeft w:val="0"/>
          <w:marRight w:val="0"/>
          <w:marTop w:val="0"/>
          <w:marBottom w:val="0"/>
          <w:divBdr>
            <w:top w:val="none" w:sz="0" w:space="0" w:color="auto"/>
            <w:left w:val="none" w:sz="0" w:space="0" w:color="auto"/>
            <w:bottom w:val="none" w:sz="0" w:space="0" w:color="auto"/>
            <w:right w:val="none" w:sz="0" w:space="0" w:color="auto"/>
          </w:divBdr>
        </w:div>
        <w:div w:id="162669930">
          <w:marLeft w:val="0"/>
          <w:marRight w:val="0"/>
          <w:marTop w:val="0"/>
          <w:marBottom w:val="0"/>
          <w:divBdr>
            <w:top w:val="none" w:sz="0" w:space="0" w:color="auto"/>
            <w:left w:val="none" w:sz="0" w:space="0" w:color="auto"/>
            <w:bottom w:val="none" w:sz="0" w:space="0" w:color="auto"/>
            <w:right w:val="none" w:sz="0" w:space="0" w:color="auto"/>
          </w:divBdr>
        </w:div>
        <w:div w:id="1732846959">
          <w:marLeft w:val="0"/>
          <w:marRight w:val="0"/>
          <w:marTop w:val="0"/>
          <w:marBottom w:val="0"/>
          <w:divBdr>
            <w:top w:val="none" w:sz="0" w:space="0" w:color="auto"/>
            <w:left w:val="none" w:sz="0" w:space="0" w:color="auto"/>
            <w:bottom w:val="none" w:sz="0" w:space="0" w:color="auto"/>
            <w:right w:val="none" w:sz="0" w:space="0" w:color="auto"/>
          </w:divBdr>
        </w:div>
        <w:div w:id="573858370">
          <w:marLeft w:val="0"/>
          <w:marRight w:val="0"/>
          <w:marTop w:val="0"/>
          <w:marBottom w:val="0"/>
          <w:divBdr>
            <w:top w:val="none" w:sz="0" w:space="0" w:color="auto"/>
            <w:left w:val="none" w:sz="0" w:space="0" w:color="auto"/>
            <w:bottom w:val="none" w:sz="0" w:space="0" w:color="auto"/>
            <w:right w:val="none" w:sz="0" w:space="0" w:color="auto"/>
          </w:divBdr>
        </w:div>
        <w:div w:id="674236112">
          <w:marLeft w:val="0"/>
          <w:marRight w:val="0"/>
          <w:marTop w:val="0"/>
          <w:marBottom w:val="0"/>
          <w:divBdr>
            <w:top w:val="none" w:sz="0" w:space="0" w:color="auto"/>
            <w:left w:val="none" w:sz="0" w:space="0" w:color="auto"/>
            <w:bottom w:val="none" w:sz="0" w:space="0" w:color="auto"/>
            <w:right w:val="none" w:sz="0" w:space="0" w:color="auto"/>
          </w:divBdr>
        </w:div>
        <w:div w:id="1722094259">
          <w:marLeft w:val="0"/>
          <w:marRight w:val="0"/>
          <w:marTop w:val="0"/>
          <w:marBottom w:val="0"/>
          <w:divBdr>
            <w:top w:val="none" w:sz="0" w:space="0" w:color="auto"/>
            <w:left w:val="none" w:sz="0" w:space="0" w:color="auto"/>
            <w:bottom w:val="none" w:sz="0" w:space="0" w:color="auto"/>
            <w:right w:val="none" w:sz="0" w:space="0" w:color="auto"/>
          </w:divBdr>
        </w:div>
        <w:div w:id="1532376713">
          <w:marLeft w:val="0"/>
          <w:marRight w:val="0"/>
          <w:marTop w:val="0"/>
          <w:marBottom w:val="0"/>
          <w:divBdr>
            <w:top w:val="none" w:sz="0" w:space="0" w:color="auto"/>
            <w:left w:val="none" w:sz="0" w:space="0" w:color="auto"/>
            <w:bottom w:val="none" w:sz="0" w:space="0" w:color="auto"/>
            <w:right w:val="none" w:sz="0" w:space="0" w:color="auto"/>
          </w:divBdr>
        </w:div>
        <w:div w:id="1091241499">
          <w:marLeft w:val="0"/>
          <w:marRight w:val="0"/>
          <w:marTop w:val="0"/>
          <w:marBottom w:val="0"/>
          <w:divBdr>
            <w:top w:val="none" w:sz="0" w:space="0" w:color="auto"/>
            <w:left w:val="none" w:sz="0" w:space="0" w:color="auto"/>
            <w:bottom w:val="none" w:sz="0" w:space="0" w:color="auto"/>
            <w:right w:val="none" w:sz="0" w:space="0" w:color="auto"/>
          </w:divBdr>
        </w:div>
        <w:div w:id="1136600721">
          <w:marLeft w:val="0"/>
          <w:marRight w:val="0"/>
          <w:marTop w:val="0"/>
          <w:marBottom w:val="0"/>
          <w:divBdr>
            <w:top w:val="none" w:sz="0" w:space="0" w:color="auto"/>
            <w:left w:val="none" w:sz="0" w:space="0" w:color="auto"/>
            <w:bottom w:val="none" w:sz="0" w:space="0" w:color="auto"/>
            <w:right w:val="none" w:sz="0" w:space="0" w:color="auto"/>
          </w:divBdr>
        </w:div>
        <w:div w:id="678385731">
          <w:marLeft w:val="0"/>
          <w:marRight w:val="0"/>
          <w:marTop w:val="0"/>
          <w:marBottom w:val="0"/>
          <w:divBdr>
            <w:top w:val="none" w:sz="0" w:space="0" w:color="auto"/>
            <w:left w:val="none" w:sz="0" w:space="0" w:color="auto"/>
            <w:bottom w:val="none" w:sz="0" w:space="0" w:color="auto"/>
            <w:right w:val="none" w:sz="0" w:space="0" w:color="auto"/>
          </w:divBdr>
        </w:div>
        <w:div w:id="855851847">
          <w:marLeft w:val="0"/>
          <w:marRight w:val="0"/>
          <w:marTop w:val="0"/>
          <w:marBottom w:val="0"/>
          <w:divBdr>
            <w:top w:val="none" w:sz="0" w:space="0" w:color="auto"/>
            <w:left w:val="none" w:sz="0" w:space="0" w:color="auto"/>
            <w:bottom w:val="none" w:sz="0" w:space="0" w:color="auto"/>
            <w:right w:val="none" w:sz="0" w:space="0" w:color="auto"/>
          </w:divBdr>
        </w:div>
        <w:div w:id="62796446">
          <w:marLeft w:val="0"/>
          <w:marRight w:val="0"/>
          <w:marTop w:val="0"/>
          <w:marBottom w:val="0"/>
          <w:divBdr>
            <w:top w:val="none" w:sz="0" w:space="0" w:color="auto"/>
            <w:left w:val="none" w:sz="0" w:space="0" w:color="auto"/>
            <w:bottom w:val="none" w:sz="0" w:space="0" w:color="auto"/>
            <w:right w:val="none" w:sz="0" w:space="0" w:color="auto"/>
          </w:divBdr>
        </w:div>
        <w:div w:id="1701784035">
          <w:marLeft w:val="0"/>
          <w:marRight w:val="0"/>
          <w:marTop w:val="0"/>
          <w:marBottom w:val="0"/>
          <w:divBdr>
            <w:top w:val="none" w:sz="0" w:space="0" w:color="auto"/>
            <w:left w:val="none" w:sz="0" w:space="0" w:color="auto"/>
            <w:bottom w:val="none" w:sz="0" w:space="0" w:color="auto"/>
            <w:right w:val="none" w:sz="0" w:space="0" w:color="auto"/>
          </w:divBdr>
        </w:div>
        <w:div w:id="2111733088">
          <w:marLeft w:val="0"/>
          <w:marRight w:val="0"/>
          <w:marTop w:val="0"/>
          <w:marBottom w:val="0"/>
          <w:divBdr>
            <w:top w:val="none" w:sz="0" w:space="0" w:color="auto"/>
            <w:left w:val="none" w:sz="0" w:space="0" w:color="auto"/>
            <w:bottom w:val="none" w:sz="0" w:space="0" w:color="auto"/>
            <w:right w:val="none" w:sz="0" w:space="0" w:color="auto"/>
          </w:divBdr>
        </w:div>
        <w:div w:id="2056196600">
          <w:marLeft w:val="0"/>
          <w:marRight w:val="0"/>
          <w:marTop w:val="0"/>
          <w:marBottom w:val="0"/>
          <w:divBdr>
            <w:top w:val="none" w:sz="0" w:space="0" w:color="auto"/>
            <w:left w:val="none" w:sz="0" w:space="0" w:color="auto"/>
            <w:bottom w:val="none" w:sz="0" w:space="0" w:color="auto"/>
            <w:right w:val="none" w:sz="0" w:space="0" w:color="auto"/>
          </w:divBdr>
        </w:div>
        <w:div w:id="1617442168">
          <w:marLeft w:val="0"/>
          <w:marRight w:val="0"/>
          <w:marTop w:val="0"/>
          <w:marBottom w:val="0"/>
          <w:divBdr>
            <w:top w:val="none" w:sz="0" w:space="0" w:color="auto"/>
            <w:left w:val="none" w:sz="0" w:space="0" w:color="auto"/>
            <w:bottom w:val="none" w:sz="0" w:space="0" w:color="auto"/>
            <w:right w:val="none" w:sz="0" w:space="0" w:color="auto"/>
          </w:divBdr>
        </w:div>
      </w:divsChild>
    </w:div>
    <w:div w:id="1444811697">
      <w:bodyDiv w:val="1"/>
      <w:marLeft w:val="0"/>
      <w:marRight w:val="0"/>
      <w:marTop w:val="0"/>
      <w:marBottom w:val="0"/>
      <w:divBdr>
        <w:top w:val="none" w:sz="0" w:space="0" w:color="auto"/>
        <w:left w:val="none" w:sz="0" w:space="0" w:color="auto"/>
        <w:bottom w:val="none" w:sz="0" w:space="0" w:color="auto"/>
        <w:right w:val="none" w:sz="0" w:space="0" w:color="auto"/>
      </w:divBdr>
      <w:divsChild>
        <w:div w:id="543560243">
          <w:marLeft w:val="0"/>
          <w:marRight w:val="0"/>
          <w:marTop w:val="0"/>
          <w:marBottom w:val="0"/>
          <w:divBdr>
            <w:top w:val="none" w:sz="0" w:space="0" w:color="auto"/>
            <w:left w:val="none" w:sz="0" w:space="0" w:color="auto"/>
            <w:bottom w:val="none" w:sz="0" w:space="0" w:color="auto"/>
            <w:right w:val="none" w:sz="0" w:space="0" w:color="auto"/>
          </w:divBdr>
        </w:div>
        <w:div w:id="1320385864">
          <w:marLeft w:val="0"/>
          <w:marRight w:val="0"/>
          <w:marTop w:val="0"/>
          <w:marBottom w:val="0"/>
          <w:divBdr>
            <w:top w:val="none" w:sz="0" w:space="0" w:color="auto"/>
            <w:left w:val="none" w:sz="0" w:space="0" w:color="auto"/>
            <w:bottom w:val="none" w:sz="0" w:space="0" w:color="auto"/>
            <w:right w:val="none" w:sz="0" w:space="0" w:color="auto"/>
          </w:divBdr>
        </w:div>
        <w:div w:id="1559366940">
          <w:marLeft w:val="0"/>
          <w:marRight w:val="0"/>
          <w:marTop w:val="0"/>
          <w:marBottom w:val="0"/>
          <w:divBdr>
            <w:top w:val="none" w:sz="0" w:space="0" w:color="auto"/>
            <w:left w:val="none" w:sz="0" w:space="0" w:color="auto"/>
            <w:bottom w:val="none" w:sz="0" w:space="0" w:color="auto"/>
            <w:right w:val="none" w:sz="0" w:space="0" w:color="auto"/>
          </w:divBdr>
        </w:div>
        <w:div w:id="1821729855">
          <w:marLeft w:val="0"/>
          <w:marRight w:val="0"/>
          <w:marTop w:val="0"/>
          <w:marBottom w:val="0"/>
          <w:divBdr>
            <w:top w:val="none" w:sz="0" w:space="0" w:color="auto"/>
            <w:left w:val="none" w:sz="0" w:space="0" w:color="auto"/>
            <w:bottom w:val="none" w:sz="0" w:space="0" w:color="auto"/>
            <w:right w:val="none" w:sz="0" w:space="0" w:color="auto"/>
          </w:divBdr>
        </w:div>
        <w:div w:id="1676224413">
          <w:marLeft w:val="0"/>
          <w:marRight w:val="0"/>
          <w:marTop w:val="0"/>
          <w:marBottom w:val="0"/>
          <w:divBdr>
            <w:top w:val="none" w:sz="0" w:space="0" w:color="auto"/>
            <w:left w:val="none" w:sz="0" w:space="0" w:color="auto"/>
            <w:bottom w:val="none" w:sz="0" w:space="0" w:color="auto"/>
            <w:right w:val="none" w:sz="0" w:space="0" w:color="auto"/>
          </w:divBdr>
        </w:div>
        <w:div w:id="1032457253">
          <w:marLeft w:val="0"/>
          <w:marRight w:val="0"/>
          <w:marTop w:val="0"/>
          <w:marBottom w:val="0"/>
          <w:divBdr>
            <w:top w:val="none" w:sz="0" w:space="0" w:color="auto"/>
            <w:left w:val="none" w:sz="0" w:space="0" w:color="auto"/>
            <w:bottom w:val="none" w:sz="0" w:space="0" w:color="auto"/>
            <w:right w:val="none" w:sz="0" w:space="0" w:color="auto"/>
          </w:divBdr>
        </w:div>
        <w:div w:id="2128888556">
          <w:marLeft w:val="0"/>
          <w:marRight w:val="0"/>
          <w:marTop w:val="0"/>
          <w:marBottom w:val="0"/>
          <w:divBdr>
            <w:top w:val="none" w:sz="0" w:space="0" w:color="auto"/>
            <w:left w:val="none" w:sz="0" w:space="0" w:color="auto"/>
            <w:bottom w:val="none" w:sz="0" w:space="0" w:color="auto"/>
            <w:right w:val="none" w:sz="0" w:space="0" w:color="auto"/>
          </w:divBdr>
        </w:div>
        <w:div w:id="2089229704">
          <w:marLeft w:val="0"/>
          <w:marRight w:val="0"/>
          <w:marTop w:val="0"/>
          <w:marBottom w:val="0"/>
          <w:divBdr>
            <w:top w:val="none" w:sz="0" w:space="0" w:color="auto"/>
            <w:left w:val="none" w:sz="0" w:space="0" w:color="auto"/>
            <w:bottom w:val="none" w:sz="0" w:space="0" w:color="auto"/>
            <w:right w:val="none" w:sz="0" w:space="0" w:color="auto"/>
          </w:divBdr>
        </w:div>
        <w:div w:id="2114396291">
          <w:marLeft w:val="0"/>
          <w:marRight w:val="0"/>
          <w:marTop w:val="0"/>
          <w:marBottom w:val="0"/>
          <w:divBdr>
            <w:top w:val="none" w:sz="0" w:space="0" w:color="auto"/>
            <w:left w:val="none" w:sz="0" w:space="0" w:color="auto"/>
            <w:bottom w:val="none" w:sz="0" w:space="0" w:color="auto"/>
            <w:right w:val="none" w:sz="0" w:space="0" w:color="auto"/>
          </w:divBdr>
        </w:div>
        <w:div w:id="1177845757">
          <w:marLeft w:val="0"/>
          <w:marRight w:val="0"/>
          <w:marTop w:val="0"/>
          <w:marBottom w:val="0"/>
          <w:divBdr>
            <w:top w:val="none" w:sz="0" w:space="0" w:color="auto"/>
            <w:left w:val="none" w:sz="0" w:space="0" w:color="auto"/>
            <w:bottom w:val="none" w:sz="0" w:space="0" w:color="auto"/>
            <w:right w:val="none" w:sz="0" w:space="0" w:color="auto"/>
          </w:divBdr>
        </w:div>
        <w:div w:id="1151941212">
          <w:marLeft w:val="0"/>
          <w:marRight w:val="0"/>
          <w:marTop w:val="0"/>
          <w:marBottom w:val="0"/>
          <w:divBdr>
            <w:top w:val="none" w:sz="0" w:space="0" w:color="auto"/>
            <w:left w:val="none" w:sz="0" w:space="0" w:color="auto"/>
            <w:bottom w:val="none" w:sz="0" w:space="0" w:color="auto"/>
            <w:right w:val="none" w:sz="0" w:space="0" w:color="auto"/>
          </w:divBdr>
        </w:div>
        <w:div w:id="97336496">
          <w:marLeft w:val="0"/>
          <w:marRight w:val="0"/>
          <w:marTop w:val="0"/>
          <w:marBottom w:val="0"/>
          <w:divBdr>
            <w:top w:val="none" w:sz="0" w:space="0" w:color="auto"/>
            <w:left w:val="none" w:sz="0" w:space="0" w:color="auto"/>
            <w:bottom w:val="none" w:sz="0" w:space="0" w:color="auto"/>
            <w:right w:val="none" w:sz="0" w:space="0" w:color="auto"/>
          </w:divBdr>
        </w:div>
        <w:div w:id="930359869">
          <w:marLeft w:val="0"/>
          <w:marRight w:val="0"/>
          <w:marTop w:val="0"/>
          <w:marBottom w:val="0"/>
          <w:divBdr>
            <w:top w:val="none" w:sz="0" w:space="0" w:color="auto"/>
            <w:left w:val="none" w:sz="0" w:space="0" w:color="auto"/>
            <w:bottom w:val="none" w:sz="0" w:space="0" w:color="auto"/>
            <w:right w:val="none" w:sz="0" w:space="0" w:color="auto"/>
          </w:divBdr>
        </w:div>
        <w:div w:id="193809502">
          <w:marLeft w:val="0"/>
          <w:marRight w:val="0"/>
          <w:marTop w:val="0"/>
          <w:marBottom w:val="0"/>
          <w:divBdr>
            <w:top w:val="none" w:sz="0" w:space="0" w:color="auto"/>
            <w:left w:val="none" w:sz="0" w:space="0" w:color="auto"/>
            <w:bottom w:val="none" w:sz="0" w:space="0" w:color="auto"/>
            <w:right w:val="none" w:sz="0" w:space="0" w:color="auto"/>
          </w:divBdr>
        </w:div>
        <w:div w:id="1622805421">
          <w:marLeft w:val="0"/>
          <w:marRight w:val="0"/>
          <w:marTop w:val="0"/>
          <w:marBottom w:val="0"/>
          <w:divBdr>
            <w:top w:val="none" w:sz="0" w:space="0" w:color="auto"/>
            <w:left w:val="none" w:sz="0" w:space="0" w:color="auto"/>
            <w:bottom w:val="none" w:sz="0" w:space="0" w:color="auto"/>
            <w:right w:val="none" w:sz="0" w:space="0" w:color="auto"/>
          </w:divBdr>
        </w:div>
        <w:div w:id="1800026479">
          <w:marLeft w:val="0"/>
          <w:marRight w:val="0"/>
          <w:marTop w:val="0"/>
          <w:marBottom w:val="0"/>
          <w:divBdr>
            <w:top w:val="none" w:sz="0" w:space="0" w:color="auto"/>
            <w:left w:val="none" w:sz="0" w:space="0" w:color="auto"/>
            <w:bottom w:val="none" w:sz="0" w:space="0" w:color="auto"/>
            <w:right w:val="none" w:sz="0" w:space="0" w:color="auto"/>
          </w:divBdr>
        </w:div>
        <w:div w:id="1919246593">
          <w:marLeft w:val="0"/>
          <w:marRight w:val="0"/>
          <w:marTop w:val="0"/>
          <w:marBottom w:val="0"/>
          <w:divBdr>
            <w:top w:val="none" w:sz="0" w:space="0" w:color="auto"/>
            <w:left w:val="none" w:sz="0" w:space="0" w:color="auto"/>
            <w:bottom w:val="none" w:sz="0" w:space="0" w:color="auto"/>
            <w:right w:val="none" w:sz="0" w:space="0" w:color="auto"/>
          </w:divBdr>
        </w:div>
        <w:div w:id="2060741862">
          <w:marLeft w:val="0"/>
          <w:marRight w:val="0"/>
          <w:marTop w:val="0"/>
          <w:marBottom w:val="0"/>
          <w:divBdr>
            <w:top w:val="none" w:sz="0" w:space="0" w:color="auto"/>
            <w:left w:val="none" w:sz="0" w:space="0" w:color="auto"/>
            <w:bottom w:val="none" w:sz="0" w:space="0" w:color="auto"/>
            <w:right w:val="none" w:sz="0" w:space="0" w:color="auto"/>
          </w:divBdr>
        </w:div>
        <w:div w:id="1756124087">
          <w:marLeft w:val="0"/>
          <w:marRight w:val="0"/>
          <w:marTop w:val="0"/>
          <w:marBottom w:val="0"/>
          <w:divBdr>
            <w:top w:val="none" w:sz="0" w:space="0" w:color="auto"/>
            <w:left w:val="none" w:sz="0" w:space="0" w:color="auto"/>
            <w:bottom w:val="none" w:sz="0" w:space="0" w:color="auto"/>
            <w:right w:val="none" w:sz="0" w:space="0" w:color="auto"/>
          </w:divBdr>
        </w:div>
        <w:div w:id="876352073">
          <w:marLeft w:val="0"/>
          <w:marRight w:val="0"/>
          <w:marTop w:val="0"/>
          <w:marBottom w:val="0"/>
          <w:divBdr>
            <w:top w:val="none" w:sz="0" w:space="0" w:color="auto"/>
            <w:left w:val="none" w:sz="0" w:space="0" w:color="auto"/>
            <w:bottom w:val="none" w:sz="0" w:space="0" w:color="auto"/>
            <w:right w:val="none" w:sz="0" w:space="0" w:color="auto"/>
          </w:divBdr>
        </w:div>
        <w:div w:id="246159994">
          <w:marLeft w:val="0"/>
          <w:marRight w:val="0"/>
          <w:marTop w:val="0"/>
          <w:marBottom w:val="0"/>
          <w:divBdr>
            <w:top w:val="none" w:sz="0" w:space="0" w:color="auto"/>
            <w:left w:val="none" w:sz="0" w:space="0" w:color="auto"/>
            <w:bottom w:val="none" w:sz="0" w:space="0" w:color="auto"/>
            <w:right w:val="none" w:sz="0" w:space="0" w:color="auto"/>
          </w:divBdr>
        </w:div>
        <w:div w:id="1447390042">
          <w:marLeft w:val="0"/>
          <w:marRight w:val="0"/>
          <w:marTop w:val="0"/>
          <w:marBottom w:val="0"/>
          <w:divBdr>
            <w:top w:val="none" w:sz="0" w:space="0" w:color="auto"/>
            <w:left w:val="none" w:sz="0" w:space="0" w:color="auto"/>
            <w:bottom w:val="none" w:sz="0" w:space="0" w:color="auto"/>
            <w:right w:val="none" w:sz="0" w:space="0" w:color="auto"/>
          </w:divBdr>
        </w:div>
        <w:div w:id="226958420">
          <w:marLeft w:val="0"/>
          <w:marRight w:val="0"/>
          <w:marTop w:val="0"/>
          <w:marBottom w:val="0"/>
          <w:divBdr>
            <w:top w:val="none" w:sz="0" w:space="0" w:color="auto"/>
            <w:left w:val="none" w:sz="0" w:space="0" w:color="auto"/>
            <w:bottom w:val="none" w:sz="0" w:space="0" w:color="auto"/>
            <w:right w:val="none" w:sz="0" w:space="0" w:color="auto"/>
          </w:divBdr>
        </w:div>
        <w:div w:id="1175732674">
          <w:marLeft w:val="0"/>
          <w:marRight w:val="0"/>
          <w:marTop w:val="0"/>
          <w:marBottom w:val="0"/>
          <w:divBdr>
            <w:top w:val="none" w:sz="0" w:space="0" w:color="auto"/>
            <w:left w:val="none" w:sz="0" w:space="0" w:color="auto"/>
            <w:bottom w:val="none" w:sz="0" w:space="0" w:color="auto"/>
            <w:right w:val="none" w:sz="0" w:space="0" w:color="auto"/>
          </w:divBdr>
        </w:div>
        <w:div w:id="969360167">
          <w:marLeft w:val="0"/>
          <w:marRight w:val="0"/>
          <w:marTop w:val="0"/>
          <w:marBottom w:val="0"/>
          <w:divBdr>
            <w:top w:val="none" w:sz="0" w:space="0" w:color="auto"/>
            <w:left w:val="none" w:sz="0" w:space="0" w:color="auto"/>
            <w:bottom w:val="none" w:sz="0" w:space="0" w:color="auto"/>
            <w:right w:val="none" w:sz="0" w:space="0" w:color="auto"/>
          </w:divBdr>
        </w:div>
        <w:div w:id="1296445883">
          <w:marLeft w:val="0"/>
          <w:marRight w:val="0"/>
          <w:marTop w:val="0"/>
          <w:marBottom w:val="0"/>
          <w:divBdr>
            <w:top w:val="none" w:sz="0" w:space="0" w:color="auto"/>
            <w:left w:val="none" w:sz="0" w:space="0" w:color="auto"/>
            <w:bottom w:val="none" w:sz="0" w:space="0" w:color="auto"/>
            <w:right w:val="none" w:sz="0" w:space="0" w:color="auto"/>
          </w:divBdr>
        </w:div>
        <w:div w:id="1882862473">
          <w:marLeft w:val="0"/>
          <w:marRight w:val="0"/>
          <w:marTop w:val="0"/>
          <w:marBottom w:val="0"/>
          <w:divBdr>
            <w:top w:val="none" w:sz="0" w:space="0" w:color="auto"/>
            <w:left w:val="none" w:sz="0" w:space="0" w:color="auto"/>
            <w:bottom w:val="none" w:sz="0" w:space="0" w:color="auto"/>
            <w:right w:val="none" w:sz="0" w:space="0" w:color="auto"/>
          </w:divBdr>
        </w:div>
        <w:div w:id="555818636">
          <w:marLeft w:val="0"/>
          <w:marRight w:val="0"/>
          <w:marTop w:val="0"/>
          <w:marBottom w:val="0"/>
          <w:divBdr>
            <w:top w:val="none" w:sz="0" w:space="0" w:color="auto"/>
            <w:left w:val="none" w:sz="0" w:space="0" w:color="auto"/>
            <w:bottom w:val="none" w:sz="0" w:space="0" w:color="auto"/>
            <w:right w:val="none" w:sz="0" w:space="0" w:color="auto"/>
          </w:divBdr>
        </w:div>
        <w:div w:id="2097943054">
          <w:marLeft w:val="0"/>
          <w:marRight w:val="0"/>
          <w:marTop w:val="0"/>
          <w:marBottom w:val="0"/>
          <w:divBdr>
            <w:top w:val="none" w:sz="0" w:space="0" w:color="auto"/>
            <w:left w:val="none" w:sz="0" w:space="0" w:color="auto"/>
            <w:bottom w:val="none" w:sz="0" w:space="0" w:color="auto"/>
            <w:right w:val="none" w:sz="0" w:space="0" w:color="auto"/>
          </w:divBdr>
        </w:div>
        <w:div w:id="492112795">
          <w:marLeft w:val="0"/>
          <w:marRight w:val="0"/>
          <w:marTop w:val="0"/>
          <w:marBottom w:val="0"/>
          <w:divBdr>
            <w:top w:val="none" w:sz="0" w:space="0" w:color="auto"/>
            <w:left w:val="none" w:sz="0" w:space="0" w:color="auto"/>
            <w:bottom w:val="none" w:sz="0" w:space="0" w:color="auto"/>
            <w:right w:val="none" w:sz="0" w:space="0" w:color="auto"/>
          </w:divBdr>
        </w:div>
        <w:div w:id="837113736">
          <w:marLeft w:val="0"/>
          <w:marRight w:val="0"/>
          <w:marTop w:val="0"/>
          <w:marBottom w:val="0"/>
          <w:divBdr>
            <w:top w:val="none" w:sz="0" w:space="0" w:color="auto"/>
            <w:left w:val="none" w:sz="0" w:space="0" w:color="auto"/>
            <w:bottom w:val="none" w:sz="0" w:space="0" w:color="auto"/>
            <w:right w:val="none" w:sz="0" w:space="0" w:color="auto"/>
          </w:divBdr>
        </w:div>
        <w:div w:id="365788158">
          <w:marLeft w:val="0"/>
          <w:marRight w:val="0"/>
          <w:marTop w:val="0"/>
          <w:marBottom w:val="0"/>
          <w:divBdr>
            <w:top w:val="none" w:sz="0" w:space="0" w:color="auto"/>
            <w:left w:val="none" w:sz="0" w:space="0" w:color="auto"/>
            <w:bottom w:val="none" w:sz="0" w:space="0" w:color="auto"/>
            <w:right w:val="none" w:sz="0" w:space="0" w:color="auto"/>
          </w:divBdr>
        </w:div>
        <w:div w:id="1578974867">
          <w:marLeft w:val="0"/>
          <w:marRight w:val="0"/>
          <w:marTop w:val="0"/>
          <w:marBottom w:val="0"/>
          <w:divBdr>
            <w:top w:val="none" w:sz="0" w:space="0" w:color="auto"/>
            <w:left w:val="none" w:sz="0" w:space="0" w:color="auto"/>
            <w:bottom w:val="none" w:sz="0" w:space="0" w:color="auto"/>
            <w:right w:val="none" w:sz="0" w:space="0" w:color="auto"/>
          </w:divBdr>
        </w:div>
        <w:div w:id="989864001">
          <w:marLeft w:val="0"/>
          <w:marRight w:val="0"/>
          <w:marTop w:val="0"/>
          <w:marBottom w:val="0"/>
          <w:divBdr>
            <w:top w:val="none" w:sz="0" w:space="0" w:color="auto"/>
            <w:left w:val="none" w:sz="0" w:space="0" w:color="auto"/>
            <w:bottom w:val="none" w:sz="0" w:space="0" w:color="auto"/>
            <w:right w:val="none" w:sz="0" w:space="0" w:color="auto"/>
          </w:divBdr>
        </w:div>
        <w:div w:id="1678919490">
          <w:marLeft w:val="0"/>
          <w:marRight w:val="0"/>
          <w:marTop w:val="0"/>
          <w:marBottom w:val="0"/>
          <w:divBdr>
            <w:top w:val="none" w:sz="0" w:space="0" w:color="auto"/>
            <w:left w:val="none" w:sz="0" w:space="0" w:color="auto"/>
            <w:bottom w:val="none" w:sz="0" w:space="0" w:color="auto"/>
            <w:right w:val="none" w:sz="0" w:space="0" w:color="auto"/>
          </w:divBdr>
        </w:div>
        <w:div w:id="1235815095">
          <w:marLeft w:val="0"/>
          <w:marRight w:val="0"/>
          <w:marTop w:val="0"/>
          <w:marBottom w:val="0"/>
          <w:divBdr>
            <w:top w:val="none" w:sz="0" w:space="0" w:color="auto"/>
            <w:left w:val="none" w:sz="0" w:space="0" w:color="auto"/>
            <w:bottom w:val="none" w:sz="0" w:space="0" w:color="auto"/>
            <w:right w:val="none" w:sz="0" w:space="0" w:color="auto"/>
          </w:divBdr>
        </w:div>
        <w:div w:id="171995568">
          <w:marLeft w:val="0"/>
          <w:marRight w:val="0"/>
          <w:marTop w:val="0"/>
          <w:marBottom w:val="0"/>
          <w:divBdr>
            <w:top w:val="none" w:sz="0" w:space="0" w:color="auto"/>
            <w:left w:val="none" w:sz="0" w:space="0" w:color="auto"/>
            <w:bottom w:val="none" w:sz="0" w:space="0" w:color="auto"/>
            <w:right w:val="none" w:sz="0" w:space="0" w:color="auto"/>
          </w:divBdr>
        </w:div>
        <w:div w:id="253829568">
          <w:marLeft w:val="0"/>
          <w:marRight w:val="0"/>
          <w:marTop w:val="0"/>
          <w:marBottom w:val="0"/>
          <w:divBdr>
            <w:top w:val="none" w:sz="0" w:space="0" w:color="auto"/>
            <w:left w:val="none" w:sz="0" w:space="0" w:color="auto"/>
            <w:bottom w:val="none" w:sz="0" w:space="0" w:color="auto"/>
            <w:right w:val="none" w:sz="0" w:space="0" w:color="auto"/>
          </w:divBdr>
        </w:div>
        <w:div w:id="1478262754">
          <w:marLeft w:val="0"/>
          <w:marRight w:val="0"/>
          <w:marTop w:val="0"/>
          <w:marBottom w:val="0"/>
          <w:divBdr>
            <w:top w:val="none" w:sz="0" w:space="0" w:color="auto"/>
            <w:left w:val="none" w:sz="0" w:space="0" w:color="auto"/>
            <w:bottom w:val="none" w:sz="0" w:space="0" w:color="auto"/>
            <w:right w:val="none" w:sz="0" w:space="0" w:color="auto"/>
          </w:divBdr>
        </w:div>
        <w:div w:id="712921071">
          <w:marLeft w:val="0"/>
          <w:marRight w:val="0"/>
          <w:marTop w:val="0"/>
          <w:marBottom w:val="0"/>
          <w:divBdr>
            <w:top w:val="none" w:sz="0" w:space="0" w:color="auto"/>
            <w:left w:val="none" w:sz="0" w:space="0" w:color="auto"/>
            <w:bottom w:val="none" w:sz="0" w:space="0" w:color="auto"/>
            <w:right w:val="none" w:sz="0" w:space="0" w:color="auto"/>
          </w:divBdr>
        </w:div>
        <w:div w:id="575406805">
          <w:marLeft w:val="0"/>
          <w:marRight w:val="0"/>
          <w:marTop w:val="0"/>
          <w:marBottom w:val="0"/>
          <w:divBdr>
            <w:top w:val="none" w:sz="0" w:space="0" w:color="auto"/>
            <w:left w:val="none" w:sz="0" w:space="0" w:color="auto"/>
            <w:bottom w:val="none" w:sz="0" w:space="0" w:color="auto"/>
            <w:right w:val="none" w:sz="0" w:space="0" w:color="auto"/>
          </w:divBdr>
        </w:div>
        <w:div w:id="996347839">
          <w:marLeft w:val="0"/>
          <w:marRight w:val="0"/>
          <w:marTop w:val="0"/>
          <w:marBottom w:val="0"/>
          <w:divBdr>
            <w:top w:val="none" w:sz="0" w:space="0" w:color="auto"/>
            <w:left w:val="none" w:sz="0" w:space="0" w:color="auto"/>
            <w:bottom w:val="none" w:sz="0" w:space="0" w:color="auto"/>
            <w:right w:val="none" w:sz="0" w:space="0" w:color="auto"/>
          </w:divBdr>
        </w:div>
        <w:div w:id="505169075">
          <w:marLeft w:val="0"/>
          <w:marRight w:val="0"/>
          <w:marTop w:val="0"/>
          <w:marBottom w:val="0"/>
          <w:divBdr>
            <w:top w:val="none" w:sz="0" w:space="0" w:color="auto"/>
            <w:left w:val="none" w:sz="0" w:space="0" w:color="auto"/>
            <w:bottom w:val="none" w:sz="0" w:space="0" w:color="auto"/>
            <w:right w:val="none" w:sz="0" w:space="0" w:color="auto"/>
          </w:divBdr>
        </w:div>
        <w:div w:id="495921296">
          <w:marLeft w:val="0"/>
          <w:marRight w:val="0"/>
          <w:marTop w:val="0"/>
          <w:marBottom w:val="0"/>
          <w:divBdr>
            <w:top w:val="none" w:sz="0" w:space="0" w:color="auto"/>
            <w:left w:val="none" w:sz="0" w:space="0" w:color="auto"/>
            <w:bottom w:val="none" w:sz="0" w:space="0" w:color="auto"/>
            <w:right w:val="none" w:sz="0" w:space="0" w:color="auto"/>
          </w:divBdr>
        </w:div>
        <w:div w:id="654915389">
          <w:marLeft w:val="0"/>
          <w:marRight w:val="0"/>
          <w:marTop w:val="0"/>
          <w:marBottom w:val="0"/>
          <w:divBdr>
            <w:top w:val="none" w:sz="0" w:space="0" w:color="auto"/>
            <w:left w:val="none" w:sz="0" w:space="0" w:color="auto"/>
            <w:bottom w:val="none" w:sz="0" w:space="0" w:color="auto"/>
            <w:right w:val="none" w:sz="0" w:space="0" w:color="auto"/>
          </w:divBdr>
        </w:div>
        <w:div w:id="942611760">
          <w:marLeft w:val="0"/>
          <w:marRight w:val="0"/>
          <w:marTop w:val="0"/>
          <w:marBottom w:val="0"/>
          <w:divBdr>
            <w:top w:val="none" w:sz="0" w:space="0" w:color="auto"/>
            <w:left w:val="none" w:sz="0" w:space="0" w:color="auto"/>
            <w:bottom w:val="none" w:sz="0" w:space="0" w:color="auto"/>
            <w:right w:val="none" w:sz="0" w:space="0" w:color="auto"/>
          </w:divBdr>
        </w:div>
        <w:div w:id="1116876451">
          <w:marLeft w:val="0"/>
          <w:marRight w:val="0"/>
          <w:marTop w:val="0"/>
          <w:marBottom w:val="0"/>
          <w:divBdr>
            <w:top w:val="none" w:sz="0" w:space="0" w:color="auto"/>
            <w:left w:val="none" w:sz="0" w:space="0" w:color="auto"/>
            <w:bottom w:val="none" w:sz="0" w:space="0" w:color="auto"/>
            <w:right w:val="none" w:sz="0" w:space="0" w:color="auto"/>
          </w:divBdr>
        </w:div>
        <w:div w:id="1246694119">
          <w:marLeft w:val="0"/>
          <w:marRight w:val="0"/>
          <w:marTop w:val="0"/>
          <w:marBottom w:val="0"/>
          <w:divBdr>
            <w:top w:val="none" w:sz="0" w:space="0" w:color="auto"/>
            <w:left w:val="none" w:sz="0" w:space="0" w:color="auto"/>
            <w:bottom w:val="none" w:sz="0" w:space="0" w:color="auto"/>
            <w:right w:val="none" w:sz="0" w:space="0" w:color="auto"/>
          </w:divBdr>
        </w:div>
        <w:div w:id="1454056320">
          <w:marLeft w:val="0"/>
          <w:marRight w:val="0"/>
          <w:marTop w:val="0"/>
          <w:marBottom w:val="0"/>
          <w:divBdr>
            <w:top w:val="none" w:sz="0" w:space="0" w:color="auto"/>
            <w:left w:val="none" w:sz="0" w:space="0" w:color="auto"/>
            <w:bottom w:val="none" w:sz="0" w:space="0" w:color="auto"/>
            <w:right w:val="none" w:sz="0" w:space="0" w:color="auto"/>
          </w:divBdr>
        </w:div>
        <w:div w:id="2014646679">
          <w:marLeft w:val="0"/>
          <w:marRight w:val="0"/>
          <w:marTop w:val="0"/>
          <w:marBottom w:val="0"/>
          <w:divBdr>
            <w:top w:val="none" w:sz="0" w:space="0" w:color="auto"/>
            <w:left w:val="none" w:sz="0" w:space="0" w:color="auto"/>
            <w:bottom w:val="none" w:sz="0" w:space="0" w:color="auto"/>
            <w:right w:val="none" w:sz="0" w:space="0" w:color="auto"/>
          </w:divBdr>
        </w:div>
      </w:divsChild>
    </w:div>
    <w:div w:id="1445075528">
      <w:bodyDiv w:val="1"/>
      <w:marLeft w:val="0"/>
      <w:marRight w:val="0"/>
      <w:marTop w:val="0"/>
      <w:marBottom w:val="0"/>
      <w:divBdr>
        <w:top w:val="none" w:sz="0" w:space="0" w:color="auto"/>
        <w:left w:val="none" w:sz="0" w:space="0" w:color="auto"/>
        <w:bottom w:val="none" w:sz="0" w:space="0" w:color="auto"/>
        <w:right w:val="none" w:sz="0" w:space="0" w:color="auto"/>
      </w:divBdr>
    </w:div>
    <w:div w:id="1445727461">
      <w:bodyDiv w:val="1"/>
      <w:marLeft w:val="0"/>
      <w:marRight w:val="0"/>
      <w:marTop w:val="0"/>
      <w:marBottom w:val="0"/>
      <w:divBdr>
        <w:top w:val="none" w:sz="0" w:space="0" w:color="auto"/>
        <w:left w:val="none" w:sz="0" w:space="0" w:color="auto"/>
        <w:bottom w:val="none" w:sz="0" w:space="0" w:color="auto"/>
        <w:right w:val="none" w:sz="0" w:space="0" w:color="auto"/>
      </w:divBdr>
    </w:div>
    <w:div w:id="1445803622">
      <w:bodyDiv w:val="1"/>
      <w:marLeft w:val="0"/>
      <w:marRight w:val="0"/>
      <w:marTop w:val="0"/>
      <w:marBottom w:val="0"/>
      <w:divBdr>
        <w:top w:val="none" w:sz="0" w:space="0" w:color="auto"/>
        <w:left w:val="none" w:sz="0" w:space="0" w:color="auto"/>
        <w:bottom w:val="none" w:sz="0" w:space="0" w:color="auto"/>
        <w:right w:val="none" w:sz="0" w:space="0" w:color="auto"/>
      </w:divBdr>
      <w:divsChild>
        <w:div w:id="1689982394">
          <w:marLeft w:val="0"/>
          <w:marRight w:val="0"/>
          <w:marTop w:val="0"/>
          <w:marBottom w:val="0"/>
          <w:divBdr>
            <w:top w:val="none" w:sz="0" w:space="0" w:color="auto"/>
            <w:left w:val="none" w:sz="0" w:space="0" w:color="auto"/>
            <w:bottom w:val="none" w:sz="0" w:space="0" w:color="auto"/>
            <w:right w:val="none" w:sz="0" w:space="0" w:color="auto"/>
          </w:divBdr>
        </w:div>
        <w:div w:id="552230294">
          <w:marLeft w:val="0"/>
          <w:marRight w:val="0"/>
          <w:marTop w:val="0"/>
          <w:marBottom w:val="0"/>
          <w:divBdr>
            <w:top w:val="none" w:sz="0" w:space="0" w:color="auto"/>
            <w:left w:val="none" w:sz="0" w:space="0" w:color="auto"/>
            <w:bottom w:val="none" w:sz="0" w:space="0" w:color="auto"/>
            <w:right w:val="none" w:sz="0" w:space="0" w:color="auto"/>
          </w:divBdr>
        </w:div>
        <w:div w:id="1972663892">
          <w:marLeft w:val="0"/>
          <w:marRight w:val="0"/>
          <w:marTop w:val="0"/>
          <w:marBottom w:val="0"/>
          <w:divBdr>
            <w:top w:val="none" w:sz="0" w:space="0" w:color="auto"/>
            <w:left w:val="none" w:sz="0" w:space="0" w:color="auto"/>
            <w:bottom w:val="none" w:sz="0" w:space="0" w:color="auto"/>
            <w:right w:val="none" w:sz="0" w:space="0" w:color="auto"/>
          </w:divBdr>
        </w:div>
        <w:div w:id="689644474">
          <w:marLeft w:val="0"/>
          <w:marRight w:val="0"/>
          <w:marTop w:val="0"/>
          <w:marBottom w:val="0"/>
          <w:divBdr>
            <w:top w:val="none" w:sz="0" w:space="0" w:color="auto"/>
            <w:left w:val="none" w:sz="0" w:space="0" w:color="auto"/>
            <w:bottom w:val="none" w:sz="0" w:space="0" w:color="auto"/>
            <w:right w:val="none" w:sz="0" w:space="0" w:color="auto"/>
          </w:divBdr>
        </w:div>
        <w:div w:id="820855169">
          <w:marLeft w:val="0"/>
          <w:marRight w:val="0"/>
          <w:marTop w:val="0"/>
          <w:marBottom w:val="0"/>
          <w:divBdr>
            <w:top w:val="none" w:sz="0" w:space="0" w:color="auto"/>
            <w:left w:val="none" w:sz="0" w:space="0" w:color="auto"/>
            <w:bottom w:val="none" w:sz="0" w:space="0" w:color="auto"/>
            <w:right w:val="none" w:sz="0" w:space="0" w:color="auto"/>
          </w:divBdr>
        </w:div>
        <w:div w:id="23290907">
          <w:marLeft w:val="0"/>
          <w:marRight w:val="0"/>
          <w:marTop w:val="0"/>
          <w:marBottom w:val="0"/>
          <w:divBdr>
            <w:top w:val="none" w:sz="0" w:space="0" w:color="auto"/>
            <w:left w:val="none" w:sz="0" w:space="0" w:color="auto"/>
            <w:bottom w:val="none" w:sz="0" w:space="0" w:color="auto"/>
            <w:right w:val="none" w:sz="0" w:space="0" w:color="auto"/>
          </w:divBdr>
        </w:div>
        <w:div w:id="2000841419">
          <w:marLeft w:val="0"/>
          <w:marRight w:val="0"/>
          <w:marTop w:val="0"/>
          <w:marBottom w:val="0"/>
          <w:divBdr>
            <w:top w:val="none" w:sz="0" w:space="0" w:color="auto"/>
            <w:left w:val="none" w:sz="0" w:space="0" w:color="auto"/>
            <w:bottom w:val="none" w:sz="0" w:space="0" w:color="auto"/>
            <w:right w:val="none" w:sz="0" w:space="0" w:color="auto"/>
          </w:divBdr>
        </w:div>
        <w:div w:id="441195472">
          <w:marLeft w:val="0"/>
          <w:marRight w:val="0"/>
          <w:marTop w:val="0"/>
          <w:marBottom w:val="0"/>
          <w:divBdr>
            <w:top w:val="none" w:sz="0" w:space="0" w:color="auto"/>
            <w:left w:val="none" w:sz="0" w:space="0" w:color="auto"/>
            <w:bottom w:val="none" w:sz="0" w:space="0" w:color="auto"/>
            <w:right w:val="none" w:sz="0" w:space="0" w:color="auto"/>
          </w:divBdr>
        </w:div>
        <w:div w:id="338584739">
          <w:marLeft w:val="0"/>
          <w:marRight w:val="0"/>
          <w:marTop w:val="0"/>
          <w:marBottom w:val="0"/>
          <w:divBdr>
            <w:top w:val="none" w:sz="0" w:space="0" w:color="auto"/>
            <w:left w:val="none" w:sz="0" w:space="0" w:color="auto"/>
            <w:bottom w:val="none" w:sz="0" w:space="0" w:color="auto"/>
            <w:right w:val="none" w:sz="0" w:space="0" w:color="auto"/>
          </w:divBdr>
        </w:div>
        <w:div w:id="1836912769">
          <w:marLeft w:val="0"/>
          <w:marRight w:val="0"/>
          <w:marTop w:val="0"/>
          <w:marBottom w:val="0"/>
          <w:divBdr>
            <w:top w:val="none" w:sz="0" w:space="0" w:color="auto"/>
            <w:left w:val="none" w:sz="0" w:space="0" w:color="auto"/>
            <w:bottom w:val="none" w:sz="0" w:space="0" w:color="auto"/>
            <w:right w:val="none" w:sz="0" w:space="0" w:color="auto"/>
          </w:divBdr>
        </w:div>
        <w:div w:id="967904748">
          <w:marLeft w:val="0"/>
          <w:marRight w:val="0"/>
          <w:marTop w:val="0"/>
          <w:marBottom w:val="0"/>
          <w:divBdr>
            <w:top w:val="none" w:sz="0" w:space="0" w:color="auto"/>
            <w:left w:val="none" w:sz="0" w:space="0" w:color="auto"/>
            <w:bottom w:val="none" w:sz="0" w:space="0" w:color="auto"/>
            <w:right w:val="none" w:sz="0" w:space="0" w:color="auto"/>
          </w:divBdr>
        </w:div>
        <w:div w:id="753667977">
          <w:marLeft w:val="0"/>
          <w:marRight w:val="0"/>
          <w:marTop w:val="0"/>
          <w:marBottom w:val="0"/>
          <w:divBdr>
            <w:top w:val="none" w:sz="0" w:space="0" w:color="auto"/>
            <w:left w:val="none" w:sz="0" w:space="0" w:color="auto"/>
            <w:bottom w:val="none" w:sz="0" w:space="0" w:color="auto"/>
            <w:right w:val="none" w:sz="0" w:space="0" w:color="auto"/>
          </w:divBdr>
        </w:div>
        <w:div w:id="2045985352">
          <w:marLeft w:val="0"/>
          <w:marRight w:val="0"/>
          <w:marTop w:val="0"/>
          <w:marBottom w:val="0"/>
          <w:divBdr>
            <w:top w:val="none" w:sz="0" w:space="0" w:color="auto"/>
            <w:left w:val="none" w:sz="0" w:space="0" w:color="auto"/>
            <w:bottom w:val="none" w:sz="0" w:space="0" w:color="auto"/>
            <w:right w:val="none" w:sz="0" w:space="0" w:color="auto"/>
          </w:divBdr>
        </w:div>
        <w:div w:id="1663042352">
          <w:marLeft w:val="0"/>
          <w:marRight w:val="0"/>
          <w:marTop w:val="0"/>
          <w:marBottom w:val="0"/>
          <w:divBdr>
            <w:top w:val="none" w:sz="0" w:space="0" w:color="auto"/>
            <w:left w:val="none" w:sz="0" w:space="0" w:color="auto"/>
            <w:bottom w:val="none" w:sz="0" w:space="0" w:color="auto"/>
            <w:right w:val="none" w:sz="0" w:space="0" w:color="auto"/>
          </w:divBdr>
        </w:div>
        <w:div w:id="1187643430">
          <w:marLeft w:val="0"/>
          <w:marRight w:val="0"/>
          <w:marTop w:val="0"/>
          <w:marBottom w:val="0"/>
          <w:divBdr>
            <w:top w:val="none" w:sz="0" w:space="0" w:color="auto"/>
            <w:left w:val="none" w:sz="0" w:space="0" w:color="auto"/>
            <w:bottom w:val="none" w:sz="0" w:space="0" w:color="auto"/>
            <w:right w:val="none" w:sz="0" w:space="0" w:color="auto"/>
          </w:divBdr>
        </w:div>
        <w:div w:id="976490961">
          <w:marLeft w:val="0"/>
          <w:marRight w:val="0"/>
          <w:marTop w:val="0"/>
          <w:marBottom w:val="0"/>
          <w:divBdr>
            <w:top w:val="none" w:sz="0" w:space="0" w:color="auto"/>
            <w:left w:val="none" w:sz="0" w:space="0" w:color="auto"/>
            <w:bottom w:val="none" w:sz="0" w:space="0" w:color="auto"/>
            <w:right w:val="none" w:sz="0" w:space="0" w:color="auto"/>
          </w:divBdr>
        </w:div>
        <w:div w:id="243614588">
          <w:marLeft w:val="0"/>
          <w:marRight w:val="0"/>
          <w:marTop w:val="0"/>
          <w:marBottom w:val="0"/>
          <w:divBdr>
            <w:top w:val="none" w:sz="0" w:space="0" w:color="auto"/>
            <w:left w:val="none" w:sz="0" w:space="0" w:color="auto"/>
            <w:bottom w:val="none" w:sz="0" w:space="0" w:color="auto"/>
            <w:right w:val="none" w:sz="0" w:space="0" w:color="auto"/>
          </w:divBdr>
        </w:div>
        <w:div w:id="2078085430">
          <w:marLeft w:val="0"/>
          <w:marRight w:val="0"/>
          <w:marTop w:val="0"/>
          <w:marBottom w:val="0"/>
          <w:divBdr>
            <w:top w:val="none" w:sz="0" w:space="0" w:color="auto"/>
            <w:left w:val="none" w:sz="0" w:space="0" w:color="auto"/>
            <w:bottom w:val="none" w:sz="0" w:space="0" w:color="auto"/>
            <w:right w:val="none" w:sz="0" w:space="0" w:color="auto"/>
          </w:divBdr>
        </w:div>
        <w:div w:id="1515803845">
          <w:marLeft w:val="0"/>
          <w:marRight w:val="0"/>
          <w:marTop w:val="0"/>
          <w:marBottom w:val="0"/>
          <w:divBdr>
            <w:top w:val="none" w:sz="0" w:space="0" w:color="auto"/>
            <w:left w:val="none" w:sz="0" w:space="0" w:color="auto"/>
            <w:bottom w:val="none" w:sz="0" w:space="0" w:color="auto"/>
            <w:right w:val="none" w:sz="0" w:space="0" w:color="auto"/>
          </w:divBdr>
        </w:div>
        <w:div w:id="579943438">
          <w:marLeft w:val="0"/>
          <w:marRight w:val="0"/>
          <w:marTop w:val="0"/>
          <w:marBottom w:val="0"/>
          <w:divBdr>
            <w:top w:val="none" w:sz="0" w:space="0" w:color="auto"/>
            <w:left w:val="none" w:sz="0" w:space="0" w:color="auto"/>
            <w:bottom w:val="none" w:sz="0" w:space="0" w:color="auto"/>
            <w:right w:val="none" w:sz="0" w:space="0" w:color="auto"/>
          </w:divBdr>
        </w:div>
        <w:div w:id="1960405610">
          <w:marLeft w:val="0"/>
          <w:marRight w:val="0"/>
          <w:marTop w:val="0"/>
          <w:marBottom w:val="0"/>
          <w:divBdr>
            <w:top w:val="none" w:sz="0" w:space="0" w:color="auto"/>
            <w:left w:val="none" w:sz="0" w:space="0" w:color="auto"/>
            <w:bottom w:val="none" w:sz="0" w:space="0" w:color="auto"/>
            <w:right w:val="none" w:sz="0" w:space="0" w:color="auto"/>
          </w:divBdr>
        </w:div>
        <w:div w:id="157160958">
          <w:marLeft w:val="0"/>
          <w:marRight w:val="0"/>
          <w:marTop w:val="0"/>
          <w:marBottom w:val="0"/>
          <w:divBdr>
            <w:top w:val="none" w:sz="0" w:space="0" w:color="auto"/>
            <w:left w:val="none" w:sz="0" w:space="0" w:color="auto"/>
            <w:bottom w:val="none" w:sz="0" w:space="0" w:color="auto"/>
            <w:right w:val="none" w:sz="0" w:space="0" w:color="auto"/>
          </w:divBdr>
        </w:div>
        <w:div w:id="770973858">
          <w:marLeft w:val="0"/>
          <w:marRight w:val="0"/>
          <w:marTop w:val="0"/>
          <w:marBottom w:val="0"/>
          <w:divBdr>
            <w:top w:val="none" w:sz="0" w:space="0" w:color="auto"/>
            <w:left w:val="none" w:sz="0" w:space="0" w:color="auto"/>
            <w:bottom w:val="none" w:sz="0" w:space="0" w:color="auto"/>
            <w:right w:val="none" w:sz="0" w:space="0" w:color="auto"/>
          </w:divBdr>
        </w:div>
        <w:div w:id="1998726444">
          <w:marLeft w:val="0"/>
          <w:marRight w:val="0"/>
          <w:marTop w:val="0"/>
          <w:marBottom w:val="0"/>
          <w:divBdr>
            <w:top w:val="none" w:sz="0" w:space="0" w:color="auto"/>
            <w:left w:val="none" w:sz="0" w:space="0" w:color="auto"/>
            <w:bottom w:val="none" w:sz="0" w:space="0" w:color="auto"/>
            <w:right w:val="none" w:sz="0" w:space="0" w:color="auto"/>
          </w:divBdr>
        </w:div>
        <w:div w:id="744692313">
          <w:marLeft w:val="0"/>
          <w:marRight w:val="0"/>
          <w:marTop w:val="0"/>
          <w:marBottom w:val="0"/>
          <w:divBdr>
            <w:top w:val="none" w:sz="0" w:space="0" w:color="auto"/>
            <w:left w:val="none" w:sz="0" w:space="0" w:color="auto"/>
            <w:bottom w:val="none" w:sz="0" w:space="0" w:color="auto"/>
            <w:right w:val="none" w:sz="0" w:space="0" w:color="auto"/>
          </w:divBdr>
        </w:div>
        <w:div w:id="1439134156">
          <w:marLeft w:val="0"/>
          <w:marRight w:val="0"/>
          <w:marTop w:val="0"/>
          <w:marBottom w:val="0"/>
          <w:divBdr>
            <w:top w:val="none" w:sz="0" w:space="0" w:color="auto"/>
            <w:left w:val="none" w:sz="0" w:space="0" w:color="auto"/>
            <w:bottom w:val="none" w:sz="0" w:space="0" w:color="auto"/>
            <w:right w:val="none" w:sz="0" w:space="0" w:color="auto"/>
          </w:divBdr>
        </w:div>
        <w:div w:id="1400129859">
          <w:marLeft w:val="0"/>
          <w:marRight w:val="0"/>
          <w:marTop w:val="0"/>
          <w:marBottom w:val="0"/>
          <w:divBdr>
            <w:top w:val="none" w:sz="0" w:space="0" w:color="auto"/>
            <w:left w:val="none" w:sz="0" w:space="0" w:color="auto"/>
            <w:bottom w:val="none" w:sz="0" w:space="0" w:color="auto"/>
            <w:right w:val="none" w:sz="0" w:space="0" w:color="auto"/>
          </w:divBdr>
        </w:div>
        <w:div w:id="631205494">
          <w:marLeft w:val="0"/>
          <w:marRight w:val="0"/>
          <w:marTop w:val="0"/>
          <w:marBottom w:val="0"/>
          <w:divBdr>
            <w:top w:val="none" w:sz="0" w:space="0" w:color="auto"/>
            <w:left w:val="none" w:sz="0" w:space="0" w:color="auto"/>
            <w:bottom w:val="none" w:sz="0" w:space="0" w:color="auto"/>
            <w:right w:val="none" w:sz="0" w:space="0" w:color="auto"/>
          </w:divBdr>
        </w:div>
        <w:div w:id="1245526723">
          <w:marLeft w:val="0"/>
          <w:marRight w:val="0"/>
          <w:marTop w:val="0"/>
          <w:marBottom w:val="0"/>
          <w:divBdr>
            <w:top w:val="none" w:sz="0" w:space="0" w:color="auto"/>
            <w:left w:val="none" w:sz="0" w:space="0" w:color="auto"/>
            <w:bottom w:val="none" w:sz="0" w:space="0" w:color="auto"/>
            <w:right w:val="none" w:sz="0" w:space="0" w:color="auto"/>
          </w:divBdr>
        </w:div>
        <w:div w:id="1714965313">
          <w:marLeft w:val="0"/>
          <w:marRight w:val="0"/>
          <w:marTop w:val="0"/>
          <w:marBottom w:val="0"/>
          <w:divBdr>
            <w:top w:val="none" w:sz="0" w:space="0" w:color="auto"/>
            <w:left w:val="none" w:sz="0" w:space="0" w:color="auto"/>
            <w:bottom w:val="none" w:sz="0" w:space="0" w:color="auto"/>
            <w:right w:val="none" w:sz="0" w:space="0" w:color="auto"/>
          </w:divBdr>
        </w:div>
        <w:div w:id="539322328">
          <w:marLeft w:val="0"/>
          <w:marRight w:val="0"/>
          <w:marTop w:val="0"/>
          <w:marBottom w:val="0"/>
          <w:divBdr>
            <w:top w:val="none" w:sz="0" w:space="0" w:color="auto"/>
            <w:left w:val="none" w:sz="0" w:space="0" w:color="auto"/>
            <w:bottom w:val="none" w:sz="0" w:space="0" w:color="auto"/>
            <w:right w:val="none" w:sz="0" w:space="0" w:color="auto"/>
          </w:divBdr>
        </w:div>
        <w:div w:id="1751730922">
          <w:marLeft w:val="0"/>
          <w:marRight w:val="0"/>
          <w:marTop w:val="0"/>
          <w:marBottom w:val="0"/>
          <w:divBdr>
            <w:top w:val="none" w:sz="0" w:space="0" w:color="auto"/>
            <w:left w:val="none" w:sz="0" w:space="0" w:color="auto"/>
            <w:bottom w:val="none" w:sz="0" w:space="0" w:color="auto"/>
            <w:right w:val="none" w:sz="0" w:space="0" w:color="auto"/>
          </w:divBdr>
        </w:div>
        <w:div w:id="512302394">
          <w:marLeft w:val="0"/>
          <w:marRight w:val="0"/>
          <w:marTop w:val="0"/>
          <w:marBottom w:val="0"/>
          <w:divBdr>
            <w:top w:val="none" w:sz="0" w:space="0" w:color="auto"/>
            <w:left w:val="none" w:sz="0" w:space="0" w:color="auto"/>
            <w:bottom w:val="none" w:sz="0" w:space="0" w:color="auto"/>
            <w:right w:val="none" w:sz="0" w:space="0" w:color="auto"/>
          </w:divBdr>
        </w:div>
        <w:div w:id="1474063586">
          <w:marLeft w:val="0"/>
          <w:marRight w:val="0"/>
          <w:marTop w:val="0"/>
          <w:marBottom w:val="0"/>
          <w:divBdr>
            <w:top w:val="none" w:sz="0" w:space="0" w:color="auto"/>
            <w:left w:val="none" w:sz="0" w:space="0" w:color="auto"/>
            <w:bottom w:val="none" w:sz="0" w:space="0" w:color="auto"/>
            <w:right w:val="none" w:sz="0" w:space="0" w:color="auto"/>
          </w:divBdr>
        </w:div>
        <w:div w:id="1042822349">
          <w:marLeft w:val="0"/>
          <w:marRight w:val="0"/>
          <w:marTop w:val="0"/>
          <w:marBottom w:val="0"/>
          <w:divBdr>
            <w:top w:val="none" w:sz="0" w:space="0" w:color="auto"/>
            <w:left w:val="none" w:sz="0" w:space="0" w:color="auto"/>
            <w:bottom w:val="none" w:sz="0" w:space="0" w:color="auto"/>
            <w:right w:val="none" w:sz="0" w:space="0" w:color="auto"/>
          </w:divBdr>
        </w:div>
        <w:div w:id="1165777201">
          <w:marLeft w:val="0"/>
          <w:marRight w:val="0"/>
          <w:marTop w:val="0"/>
          <w:marBottom w:val="0"/>
          <w:divBdr>
            <w:top w:val="none" w:sz="0" w:space="0" w:color="auto"/>
            <w:left w:val="none" w:sz="0" w:space="0" w:color="auto"/>
            <w:bottom w:val="none" w:sz="0" w:space="0" w:color="auto"/>
            <w:right w:val="none" w:sz="0" w:space="0" w:color="auto"/>
          </w:divBdr>
        </w:div>
        <w:div w:id="1653680175">
          <w:marLeft w:val="0"/>
          <w:marRight w:val="0"/>
          <w:marTop w:val="0"/>
          <w:marBottom w:val="0"/>
          <w:divBdr>
            <w:top w:val="none" w:sz="0" w:space="0" w:color="auto"/>
            <w:left w:val="none" w:sz="0" w:space="0" w:color="auto"/>
            <w:bottom w:val="none" w:sz="0" w:space="0" w:color="auto"/>
            <w:right w:val="none" w:sz="0" w:space="0" w:color="auto"/>
          </w:divBdr>
        </w:div>
        <w:div w:id="526607013">
          <w:marLeft w:val="0"/>
          <w:marRight w:val="0"/>
          <w:marTop w:val="0"/>
          <w:marBottom w:val="0"/>
          <w:divBdr>
            <w:top w:val="none" w:sz="0" w:space="0" w:color="auto"/>
            <w:left w:val="none" w:sz="0" w:space="0" w:color="auto"/>
            <w:bottom w:val="none" w:sz="0" w:space="0" w:color="auto"/>
            <w:right w:val="none" w:sz="0" w:space="0" w:color="auto"/>
          </w:divBdr>
        </w:div>
        <w:div w:id="1907303967">
          <w:marLeft w:val="0"/>
          <w:marRight w:val="0"/>
          <w:marTop w:val="0"/>
          <w:marBottom w:val="0"/>
          <w:divBdr>
            <w:top w:val="none" w:sz="0" w:space="0" w:color="auto"/>
            <w:left w:val="none" w:sz="0" w:space="0" w:color="auto"/>
            <w:bottom w:val="none" w:sz="0" w:space="0" w:color="auto"/>
            <w:right w:val="none" w:sz="0" w:space="0" w:color="auto"/>
          </w:divBdr>
        </w:div>
        <w:div w:id="2030641811">
          <w:marLeft w:val="0"/>
          <w:marRight w:val="0"/>
          <w:marTop w:val="0"/>
          <w:marBottom w:val="0"/>
          <w:divBdr>
            <w:top w:val="none" w:sz="0" w:space="0" w:color="auto"/>
            <w:left w:val="none" w:sz="0" w:space="0" w:color="auto"/>
            <w:bottom w:val="none" w:sz="0" w:space="0" w:color="auto"/>
            <w:right w:val="none" w:sz="0" w:space="0" w:color="auto"/>
          </w:divBdr>
        </w:div>
        <w:div w:id="1626812692">
          <w:marLeft w:val="0"/>
          <w:marRight w:val="0"/>
          <w:marTop w:val="0"/>
          <w:marBottom w:val="0"/>
          <w:divBdr>
            <w:top w:val="none" w:sz="0" w:space="0" w:color="auto"/>
            <w:left w:val="none" w:sz="0" w:space="0" w:color="auto"/>
            <w:bottom w:val="none" w:sz="0" w:space="0" w:color="auto"/>
            <w:right w:val="none" w:sz="0" w:space="0" w:color="auto"/>
          </w:divBdr>
        </w:div>
        <w:div w:id="1526750935">
          <w:marLeft w:val="0"/>
          <w:marRight w:val="0"/>
          <w:marTop w:val="0"/>
          <w:marBottom w:val="0"/>
          <w:divBdr>
            <w:top w:val="none" w:sz="0" w:space="0" w:color="auto"/>
            <w:left w:val="none" w:sz="0" w:space="0" w:color="auto"/>
            <w:bottom w:val="none" w:sz="0" w:space="0" w:color="auto"/>
            <w:right w:val="none" w:sz="0" w:space="0" w:color="auto"/>
          </w:divBdr>
        </w:div>
        <w:div w:id="239828743">
          <w:marLeft w:val="0"/>
          <w:marRight w:val="0"/>
          <w:marTop w:val="0"/>
          <w:marBottom w:val="0"/>
          <w:divBdr>
            <w:top w:val="none" w:sz="0" w:space="0" w:color="auto"/>
            <w:left w:val="none" w:sz="0" w:space="0" w:color="auto"/>
            <w:bottom w:val="none" w:sz="0" w:space="0" w:color="auto"/>
            <w:right w:val="none" w:sz="0" w:space="0" w:color="auto"/>
          </w:divBdr>
        </w:div>
        <w:div w:id="1572883912">
          <w:marLeft w:val="0"/>
          <w:marRight w:val="0"/>
          <w:marTop w:val="0"/>
          <w:marBottom w:val="0"/>
          <w:divBdr>
            <w:top w:val="none" w:sz="0" w:space="0" w:color="auto"/>
            <w:left w:val="none" w:sz="0" w:space="0" w:color="auto"/>
            <w:bottom w:val="none" w:sz="0" w:space="0" w:color="auto"/>
            <w:right w:val="none" w:sz="0" w:space="0" w:color="auto"/>
          </w:divBdr>
        </w:div>
        <w:div w:id="511339694">
          <w:marLeft w:val="0"/>
          <w:marRight w:val="0"/>
          <w:marTop w:val="0"/>
          <w:marBottom w:val="0"/>
          <w:divBdr>
            <w:top w:val="none" w:sz="0" w:space="0" w:color="auto"/>
            <w:left w:val="none" w:sz="0" w:space="0" w:color="auto"/>
            <w:bottom w:val="none" w:sz="0" w:space="0" w:color="auto"/>
            <w:right w:val="none" w:sz="0" w:space="0" w:color="auto"/>
          </w:divBdr>
        </w:div>
        <w:div w:id="2005744164">
          <w:marLeft w:val="0"/>
          <w:marRight w:val="0"/>
          <w:marTop w:val="0"/>
          <w:marBottom w:val="0"/>
          <w:divBdr>
            <w:top w:val="none" w:sz="0" w:space="0" w:color="auto"/>
            <w:left w:val="none" w:sz="0" w:space="0" w:color="auto"/>
            <w:bottom w:val="none" w:sz="0" w:space="0" w:color="auto"/>
            <w:right w:val="none" w:sz="0" w:space="0" w:color="auto"/>
          </w:divBdr>
        </w:div>
        <w:div w:id="557252633">
          <w:marLeft w:val="0"/>
          <w:marRight w:val="0"/>
          <w:marTop w:val="0"/>
          <w:marBottom w:val="0"/>
          <w:divBdr>
            <w:top w:val="none" w:sz="0" w:space="0" w:color="auto"/>
            <w:left w:val="none" w:sz="0" w:space="0" w:color="auto"/>
            <w:bottom w:val="none" w:sz="0" w:space="0" w:color="auto"/>
            <w:right w:val="none" w:sz="0" w:space="0" w:color="auto"/>
          </w:divBdr>
        </w:div>
        <w:div w:id="982152376">
          <w:marLeft w:val="0"/>
          <w:marRight w:val="0"/>
          <w:marTop w:val="0"/>
          <w:marBottom w:val="0"/>
          <w:divBdr>
            <w:top w:val="none" w:sz="0" w:space="0" w:color="auto"/>
            <w:left w:val="none" w:sz="0" w:space="0" w:color="auto"/>
            <w:bottom w:val="none" w:sz="0" w:space="0" w:color="auto"/>
            <w:right w:val="none" w:sz="0" w:space="0" w:color="auto"/>
          </w:divBdr>
        </w:div>
        <w:div w:id="1576084686">
          <w:marLeft w:val="0"/>
          <w:marRight w:val="0"/>
          <w:marTop w:val="0"/>
          <w:marBottom w:val="0"/>
          <w:divBdr>
            <w:top w:val="none" w:sz="0" w:space="0" w:color="auto"/>
            <w:left w:val="none" w:sz="0" w:space="0" w:color="auto"/>
            <w:bottom w:val="none" w:sz="0" w:space="0" w:color="auto"/>
            <w:right w:val="none" w:sz="0" w:space="0" w:color="auto"/>
          </w:divBdr>
        </w:div>
        <w:div w:id="271473869">
          <w:marLeft w:val="0"/>
          <w:marRight w:val="0"/>
          <w:marTop w:val="0"/>
          <w:marBottom w:val="0"/>
          <w:divBdr>
            <w:top w:val="none" w:sz="0" w:space="0" w:color="auto"/>
            <w:left w:val="none" w:sz="0" w:space="0" w:color="auto"/>
            <w:bottom w:val="none" w:sz="0" w:space="0" w:color="auto"/>
            <w:right w:val="none" w:sz="0" w:space="0" w:color="auto"/>
          </w:divBdr>
        </w:div>
        <w:div w:id="1060589409">
          <w:marLeft w:val="0"/>
          <w:marRight w:val="0"/>
          <w:marTop w:val="0"/>
          <w:marBottom w:val="0"/>
          <w:divBdr>
            <w:top w:val="none" w:sz="0" w:space="0" w:color="auto"/>
            <w:left w:val="none" w:sz="0" w:space="0" w:color="auto"/>
            <w:bottom w:val="none" w:sz="0" w:space="0" w:color="auto"/>
            <w:right w:val="none" w:sz="0" w:space="0" w:color="auto"/>
          </w:divBdr>
        </w:div>
      </w:divsChild>
    </w:div>
    <w:div w:id="1446000054">
      <w:bodyDiv w:val="1"/>
      <w:marLeft w:val="0"/>
      <w:marRight w:val="0"/>
      <w:marTop w:val="0"/>
      <w:marBottom w:val="0"/>
      <w:divBdr>
        <w:top w:val="none" w:sz="0" w:space="0" w:color="auto"/>
        <w:left w:val="none" w:sz="0" w:space="0" w:color="auto"/>
        <w:bottom w:val="none" w:sz="0" w:space="0" w:color="auto"/>
        <w:right w:val="none" w:sz="0" w:space="0" w:color="auto"/>
      </w:divBdr>
      <w:divsChild>
        <w:div w:id="202521489">
          <w:marLeft w:val="0"/>
          <w:marRight w:val="0"/>
          <w:marTop w:val="0"/>
          <w:marBottom w:val="0"/>
          <w:divBdr>
            <w:top w:val="none" w:sz="0" w:space="0" w:color="auto"/>
            <w:left w:val="none" w:sz="0" w:space="0" w:color="auto"/>
            <w:bottom w:val="none" w:sz="0" w:space="0" w:color="auto"/>
            <w:right w:val="none" w:sz="0" w:space="0" w:color="auto"/>
          </w:divBdr>
        </w:div>
        <w:div w:id="832913738">
          <w:marLeft w:val="0"/>
          <w:marRight w:val="0"/>
          <w:marTop w:val="0"/>
          <w:marBottom w:val="0"/>
          <w:divBdr>
            <w:top w:val="none" w:sz="0" w:space="0" w:color="auto"/>
            <w:left w:val="none" w:sz="0" w:space="0" w:color="auto"/>
            <w:bottom w:val="none" w:sz="0" w:space="0" w:color="auto"/>
            <w:right w:val="none" w:sz="0" w:space="0" w:color="auto"/>
          </w:divBdr>
        </w:div>
        <w:div w:id="1447768675">
          <w:marLeft w:val="0"/>
          <w:marRight w:val="0"/>
          <w:marTop w:val="0"/>
          <w:marBottom w:val="0"/>
          <w:divBdr>
            <w:top w:val="none" w:sz="0" w:space="0" w:color="auto"/>
            <w:left w:val="none" w:sz="0" w:space="0" w:color="auto"/>
            <w:bottom w:val="none" w:sz="0" w:space="0" w:color="auto"/>
            <w:right w:val="none" w:sz="0" w:space="0" w:color="auto"/>
          </w:divBdr>
        </w:div>
        <w:div w:id="339963777">
          <w:marLeft w:val="0"/>
          <w:marRight w:val="0"/>
          <w:marTop w:val="0"/>
          <w:marBottom w:val="0"/>
          <w:divBdr>
            <w:top w:val="none" w:sz="0" w:space="0" w:color="auto"/>
            <w:left w:val="none" w:sz="0" w:space="0" w:color="auto"/>
            <w:bottom w:val="none" w:sz="0" w:space="0" w:color="auto"/>
            <w:right w:val="none" w:sz="0" w:space="0" w:color="auto"/>
          </w:divBdr>
        </w:div>
        <w:div w:id="1498227257">
          <w:marLeft w:val="0"/>
          <w:marRight w:val="0"/>
          <w:marTop w:val="0"/>
          <w:marBottom w:val="0"/>
          <w:divBdr>
            <w:top w:val="none" w:sz="0" w:space="0" w:color="auto"/>
            <w:left w:val="none" w:sz="0" w:space="0" w:color="auto"/>
            <w:bottom w:val="none" w:sz="0" w:space="0" w:color="auto"/>
            <w:right w:val="none" w:sz="0" w:space="0" w:color="auto"/>
          </w:divBdr>
        </w:div>
        <w:div w:id="2063140062">
          <w:marLeft w:val="0"/>
          <w:marRight w:val="0"/>
          <w:marTop w:val="0"/>
          <w:marBottom w:val="0"/>
          <w:divBdr>
            <w:top w:val="none" w:sz="0" w:space="0" w:color="auto"/>
            <w:left w:val="none" w:sz="0" w:space="0" w:color="auto"/>
            <w:bottom w:val="none" w:sz="0" w:space="0" w:color="auto"/>
            <w:right w:val="none" w:sz="0" w:space="0" w:color="auto"/>
          </w:divBdr>
        </w:div>
        <w:div w:id="1160729904">
          <w:marLeft w:val="0"/>
          <w:marRight w:val="0"/>
          <w:marTop w:val="0"/>
          <w:marBottom w:val="0"/>
          <w:divBdr>
            <w:top w:val="none" w:sz="0" w:space="0" w:color="auto"/>
            <w:left w:val="none" w:sz="0" w:space="0" w:color="auto"/>
            <w:bottom w:val="none" w:sz="0" w:space="0" w:color="auto"/>
            <w:right w:val="none" w:sz="0" w:space="0" w:color="auto"/>
          </w:divBdr>
        </w:div>
        <w:div w:id="1122774232">
          <w:marLeft w:val="0"/>
          <w:marRight w:val="0"/>
          <w:marTop w:val="0"/>
          <w:marBottom w:val="0"/>
          <w:divBdr>
            <w:top w:val="none" w:sz="0" w:space="0" w:color="auto"/>
            <w:left w:val="none" w:sz="0" w:space="0" w:color="auto"/>
            <w:bottom w:val="none" w:sz="0" w:space="0" w:color="auto"/>
            <w:right w:val="none" w:sz="0" w:space="0" w:color="auto"/>
          </w:divBdr>
        </w:div>
        <w:div w:id="1787849568">
          <w:marLeft w:val="0"/>
          <w:marRight w:val="0"/>
          <w:marTop w:val="0"/>
          <w:marBottom w:val="0"/>
          <w:divBdr>
            <w:top w:val="none" w:sz="0" w:space="0" w:color="auto"/>
            <w:left w:val="none" w:sz="0" w:space="0" w:color="auto"/>
            <w:bottom w:val="none" w:sz="0" w:space="0" w:color="auto"/>
            <w:right w:val="none" w:sz="0" w:space="0" w:color="auto"/>
          </w:divBdr>
        </w:div>
        <w:div w:id="1829058374">
          <w:marLeft w:val="0"/>
          <w:marRight w:val="0"/>
          <w:marTop w:val="0"/>
          <w:marBottom w:val="0"/>
          <w:divBdr>
            <w:top w:val="none" w:sz="0" w:space="0" w:color="auto"/>
            <w:left w:val="none" w:sz="0" w:space="0" w:color="auto"/>
            <w:bottom w:val="none" w:sz="0" w:space="0" w:color="auto"/>
            <w:right w:val="none" w:sz="0" w:space="0" w:color="auto"/>
          </w:divBdr>
        </w:div>
        <w:div w:id="474685139">
          <w:marLeft w:val="0"/>
          <w:marRight w:val="0"/>
          <w:marTop w:val="0"/>
          <w:marBottom w:val="0"/>
          <w:divBdr>
            <w:top w:val="none" w:sz="0" w:space="0" w:color="auto"/>
            <w:left w:val="none" w:sz="0" w:space="0" w:color="auto"/>
            <w:bottom w:val="none" w:sz="0" w:space="0" w:color="auto"/>
            <w:right w:val="none" w:sz="0" w:space="0" w:color="auto"/>
          </w:divBdr>
        </w:div>
        <w:div w:id="96802029">
          <w:marLeft w:val="0"/>
          <w:marRight w:val="0"/>
          <w:marTop w:val="0"/>
          <w:marBottom w:val="0"/>
          <w:divBdr>
            <w:top w:val="none" w:sz="0" w:space="0" w:color="auto"/>
            <w:left w:val="none" w:sz="0" w:space="0" w:color="auto"/>
            <w:bottom w:val="none" w:sz="0" w:space="0" w:color="auto"/>
            <w:right w:val="none" w:sz="0" w:space="0" w:color="auto"/>
          </w:divBdr>
        </w:div>
        <w:div w:id="1281885686">
          <w:marLeft w:val="0"/>
          <w:marRight w:val="0"/>
          <w:marTop w:val="0"/>
          <w:marBottom w:val="0"/>
          <w:divBdr>
            <w:top w:val="none" w:sz="0" w:space="0" w:color="auto"/>
            <w:left w:val="none" w:sz="0" w:space="0" w:color="auto"/>
            <w:bottom w:val="none" w:sz="0" w:space="0" w:color="auto"/>
            <w:right w:val="none" w:sz="0" w:space="0" w:color="auto"/>
          </w:divBdr>
        </w:div>
        <w:div w:id="1255743065">
          <w:marLeft w:val="0"/>
          <w:marRight w:val="0"/>
          <w:marTop w:val="0"/>
          <w:marBottom w:val="0"/>
          <w:divBdr>
            <w:top w:val="none" w:sz="0" w:space="0" w:color="auto"/>
            <w:left w:val="none" w:sz="0" w:space="0" w:color="auto"/>
            <w:bottom w:val="none" w:sz="0" w:space="0" w:color="auto"/>
            <w:right w:val="none" w:sz="0" w:space="0" w:color="auto"/>
          </w:divBdr>
        </w:div>
        <w:div w:id="1220163702">
          <w:marLeft w:val="0"/>
          <w:marRight w:val="0"/>
          <w:marTop w:val="0"/>
          <w:marBottom w:val="0"/>
          <w:divBdr>
            <w:top w:val="none" w:sz="0" w:space="0" w:color="auto"/>
            <w:left w:val="none" w:sz="0" w:space="0" w:color="auto"/>
            <w:bottom w:val="none" w:sz="0" w:space="0" w:color="auto"/>
            <w:right w:val="none" w:sz="0" w:space="0" w:color="auto"/>
          </w:divBdr>
        </w:div>
        <w:div w:id="771583359">
          <w:marLeft w:val="0"/>
          <w:marRight w:val="0"/>
          <w:marTop w:val="0"/>
          <w:marBottom w:val="0"/>
          <w:divBdr>
            <w:top w:val="none" w:sz="0" w:space="0" w:color="auto"/>
            <w:left w:val="none" w:sz="0" w:space="0" w:color="auto"/>
            <w:bottom w:val="none" w:sz="0" w:space="0" w:color="auto"/>
            <w:right w:val="none" w:sz="0" w:space="0" w:color="auto"/>
          </w:divBdr>
        </w:div>
        <w:div w:id="1066612582">
          <w:marLeft w:val="0"/>
          <w:marRight w:val="0"/>
          <w:marTop w:val="0"/>
          <w:marBottom w:val="0"/>
          <w:divBdr>
            <w:top w:val="none" w:sz="0" w:space="0" w:color="auto"/>
            <w:left w:val="none" w:sz="0" w:space="0" w:color="auto"/>
            <w:bottom w:val="none" w:sz="0" w:space="0" w:color="auto"/>
            <w:right w:val="none" w:sz="0" w:space="0" w:color="auto"/>
          </w:divBdr>
        </w:div>
        <w:div w:id="1710183840">
          <w:marLeft w:val="0"/>
          <w:marRight w:val="0"/>
          <w:marTop w:val="0"/>
          <w:marBottom w:val="0"/>
          <w:divBdr>
            <w:top w:val="none" w:sz="0" w:space="0" w:color="auto"/>
            <w:left w:val="none" w:sz="0" w:space="0" w:color="auto"/>
            <w:bottom w:val="none" w:sz="0" w:space="0" w:color="auto"/>
            <w:right w:val="none" w:sz="0" w:space="0" w:color="auto"/>
          </w:divBdr>
        </w:div>
        <w:div w:id="89275500">
          <w:marLeft w:val="0"/>
          <w:marRight w:val="0"/>
          <w:marTop w:val="0"/>
          <w:marBottom w:val="0"/>
          <w:divBdr>
            <w:top w:val="none" w:sz="0" w:space="0" w:color="auto"/>
            <w:left w:val="none" w:sz="0" w:space="0" w:color="auto"/>
            <w:bottom w:val="none" w:sz="0" w:space="0" w:color="auto"/>
            <w:right w:val="none" w:sz="0" w:space="0" w:color="auto"/>
          </w:divBdr>
        </w:div>
        <w:div w:id="218059578">
          <w:marLeft w:val="0"/>
          <w:marRight w:val="0"/>
          <w:marTop w:val="0"/>
          <w:marBottom w:val="0"/>
          <w:divBdr>
            <w:top w:val="none" w:sz="0" w:space="0" w:color="auto"/>
            <w:left w:val="none" w:sz="0" w:space="0" w:color="auto"/>
            <w:bottom w:val="none" w:sz="0" w:space="0" w:color="auto"/>
            <w:right w:val="none" w:sz="0" w:space="0" w:color="auto"/>
          </w:divBdr>
        </w:div>
        <w:div w:id="2070225773">
          <w:marLeft w:val="0"/>
          <w:marRight w:val="0"/>
          <w:marTop w:val="0"/>
          <w:marBottom w:val="0"/>
          <w:divBdr>
            <w:top w:val="none" w:sz="0" w:space="0" w:color="auto"/>
            <w:left w:val="none" w:sz="0" w:space="0" w:color="auto"/>
            <w:bottom w:val="none" w:sz="0" w:space="0" w:color="auto"/>
            <w:right w:val="none" w:sz="0" w:space="0" w:color="auto"/>
          </w:divBdr>
        </w:div>
        <w:div w:id="742068959">
          <w:marLeft w:val="0"/>
          <w:marRight w:val="0"/>
          <w:marTop w:val="0"/>
          <w:marBottom w:val="0"/>
          <w:divBdr>
            <w:top w:val="none" w:sz="0" w:space="0" w:color="auto"/>
            <w:left w:val="none" w:sz="0" w:space="0" w:color="auto"/>
            <w:bottom w:val="none" w:sz="0" w:space="0" w:color="auto"/>
            <w:right w:val="none" w:sz="0" w:space="0" w:color="auto"/>
          </w:divBdr>
        </w:div>
        <w:div w:id="33505506">
          <w:marLeft w:val="0"/>
          <w:marRight w:val="0"/>
          <w:marTop w:val="0"/>
          <w:marBottom w:val="0"/>
          <w:divBdr>
            <w:top w:val="none" w:sz="0" w:space="0" w:color="auto"/>
            <w:left w:val="none" w:sz="0" w:space="0" w:color="auto"/>
            <w:bottom w:val="none" w:sz="0" w:space="0" w:color="auto"/>
            <w:right w:val="none" w:sz="0" w:space="0" w:color="auto"/>
          </w:divBdr>
        </w:div>
        <w:div w:id="1025331525">
          <w:marLeft w:val="0"/>
          <w:marRight w:val="0"/>
          <w:marTop w:val="0"/>
          <w:marBottom w:val="0"/>
          <w:divBdr>
            <w:top w:val="none" w:sz="0" w:space="0" w:color="auto"/>
            <w:left w:val="none" w:sz="0" w:space="0" w:color="auto"/>
            <w:bottom w:val="none" w:sz="0" w:space="0" w:color="auto"/>
            <w:right w:val="none" w:sz="0" w:space="0" w:color="auto"/>
          </w:divBdr>
        </w:div>
        <w:div w:id="1546332286">
          <w:marLeft w:val="0"/>
          <w:marRight w:val="0"/>
          <w:marTop w:val="0"/>
          <w:marBottom w:val="0"/>
          <w:divBdr>
            <w:top w:val="none" w:sz="0" w:space="0" w:color="auto"/>
            <w:left w:val="none" w:sz="0" w:space="0" w:color="auto"/>
            <w:bottom w:val="none" w:sz="0" w:space="0" w:color="auto"/>
            <w:right w:val="none" w:sz="0" w:space="0" w:color="auto"/>
          </w:divBdr>
        </w:div>
        <w:div w:id="217935566">
          <w:marLeft w:val="0"/>
          <w:marRight w:val="0"/>
          <w:marTop w:val="0"/>
          <w:marBottom w:val="0"/>
          <w:divBdr>
            <w:top w:val="none" w:sz="0" w:space="0" w:color="auto"/>
            <w:left w:val="none" w:sz="0" w:space="0" w:color="auto"/>
            <w:bottom w:val="none" w:sz="0" w:space="0" w:color="auto"/>
            <w:right w:val="none" w:sz="0" w:space="0" w:color="auto"/>
          </w:divBdr>
        </w:div>
        <w:div w:id="1899509649">
          <w:marLeft w:val="0"/>
          <w:marRight w:val="0"/>
          <w:marTop w:val="0"/>
          <w:marBottom w:val="0"/>
          <w:divBdr>
            <w:top w:val="none" w:sz="0" w:space="0" w:color="auto"/>
            <w:left w:val="none" w:sz="0" w:space="0" w:color="auto"/>
            <w:bottom w:val="none" w:sz="0" w:space="0" w:color="auto"/>
            <w:right w:val="none" w:sz="0" w:space="0" w:color="auto"/>
          </w:divBdr>
        </w:div>
        <w:div w:id="1503079992">
          <w:marLeft w:val="0"/>
          <w:marRight w:val="0"/>
          <w:marTop w:val="0"/>
          <w:marBottom w:val="0"/>
          <w:divBdr>
            <w:top w:val="none" w:sz="0" w:space="0" w:color="auto"/>
            <w:left w:val="none" w:sz="0" w:space="0" w:color="auto"/>
            <w:bottom w:val="none" w:sz="0" w:space="0" w:color="auto"/>
            <w:right w:val="none" w:sz="0" w:space="0" w:color="auto"/>
          </w:divBdr>
        </w:div>
        <w:div w:id="741828976">
          <w:marLeft w:val="0"/>
          <w:marRight w:val="0"/>
          <w:marTop w:val="0"/>
          <w:marBottom w:val="0"/>
          <w:divBdr>
            <w:top w:val="none" w:sz="0" w:space="0" w:color="auto"/>
            <w:left w:val="none" w:sz="0" w:space="0" w:color="auto"/>
            <w:bottom w:val="none" w:sz="0" w:space="0" w:color="auto"/>
            <w:right w:val="none" w:sz="0" w:space="0" w:color="auto"/>
          </w:divBdr>
        </w:div>
        <w:div w:id="329215666">
          <w:marLeft w:val="0"/>
          <w:marRight w:val="0"/>
          <w:marTop w:val="0"/>
          <w:marBottom w:val="0"/>
          <w:divBdr>
            <w:top w:val="none" w:sz="0" w:space="0" w:color="auto"/>
            <w:left w:val="none" w:sz="0" w:space="0" w:color="auto"/>
            <w:bottom w:val="none" w:sz="0" w:space="0" w:color="auto"/>
            <w:right w:val="none" w:sz="0" w:space="0" w:color="auto"/>
          </w:divBdr>
        </w:div>
        <w:div w:id="1112894565">
          <w:marLeft w:val="0"/>
          <w:marRight w:val="0"/>
          <w:marTop w:val="0"/>
          <w:marBottom w:val="0"/>
          <w:divBdr>
            <w:top w:val="none" w:sz="0" w:space="0" w:color="auto"/>
            <w:left w:val="none" w:sz="0" w:space="0" w:color="auto"/>
            <w:bottom w:val="none" w:sz="0" w:space="0" w:color="auto"/>
            <w:right w:val="none" w:sz="0" w:space="0" w:color="auto"/>
          </w:divBdr>
        </w:div>
        <w:div w:id="85469826">
          <w:marLeft w:val="0"/>
          <w:marRight w:val="0"/>
          <w:marTop w:val="0"/>
          <w:marBottom w:val="0"/>
          <w:divBdr>
            <w:top w:val="none" w:sz="0" w:space="0" w:color="auto"/>
            <w:left w:val="none" w:sz="0" w:space="0" w:color="auto"/>
            <w:bottom w:val="none" w:sz="0" w:space="0" w:color="auto"/>
            <w:right w:val="none" w:sz="0" w:space="0" w:color="auto"/>
          </w:divBdr>
        </w:div>
        <w:div w:id="1672489948">
          <w:marLeft w:val="0"/>
          <w:marRight w:val="0"/>
          <w:marTop w:val="0"/>
          <w:marBottom w:val="0"/>
          <w:divBdr>
            <w:top w:val="none" w:sz="0" w:space="0" w:color="auto"/>
            <w:left w:val="none" w:sz="0" w:space="0" w:color="auto"/>
            <w:bottom w:val="none" w:sz="0" w:space="0" w:color="auto"/>
            <w:right w:val="none" w:sz="0" w:space="0" w:color="auto"/>
          </w:divBdr>
        </w:div>
        <w:div w:id="1000498763">
          <w:marLeft w:val="0"/>
          <w:marRight w:val="0"/>
          <w:marTop w:val="0"/>
          <w:marBottom w:val="0"/>
          <w:divBdr>
            <w:top w:val="none" w:sz="0" w:space="0" w:color="auto"/>
            <w:left w:val="none" w:sz="0" w:space="0" w:color="auto"/>
            <w:bottom w:val="none" w:sz="0" w:space="0" w:color="auto"/>
            <w:right w:val="none" w:sz="0" w:space="0" w:color="auto"/>
          </w:divBdr>
        </w:div>
        <w:div w:id="1644845874">
          <w:marLeft w:val="0"/>
          <w:marRight w:val="0"/>
          <w:marTop w:val="0"/>
          <w:marBottom w:val="0"/>
          <w:divBdr>
            <w:top w:val="none" w:sz="0" w:space="0" w:color="auto"/>
            <w:left w:val="none" w:sz="0" w:space="0" w:color="auto"/>
            <w:bottom w:val="none" w:sz="0" w:space="0" w:color="auto"/>
            <w:right w:val="none" w:sz="0" w:space="0" w:color="auto"/>
          </w:divBdr>
        </w:div>
        <w:div w:id="1054423378">
          <w:marLeft w:val="0"/>
          <w:marRight w:val="0"/>
          <w:marTop w:val="0"/>
          <w:marBottom w:val="0"/>
          <w:divBdr>
            <w:top w:val="none" w:sz="0" w:space="0" w:color="auto"/>
            <w:left w:val="none" w:sz="0" w:space="0" w:color="auto"/>
            <w:bottom w:val="none" w:sz="0" w:space="0" w:color="auto"/>
            <w:right w:val="none" w:sz="0" w:space="0" w:color="auto"/>
          </w:divBdr>
        </w:div>
        <w:div w:id="720860539">
          <w:marLeft w:val="0"/>
          <w:marRight w:val="0"/>
          <w:marTop w:val="0"/>
          <w:marBottom w:val="0"/>
          <w:divBdr>
            <w:top w:val="none" w:sz="0" w:space="0" w:color="auto"/>
            <w:left w:val="none" w:sz="0" w:space="0" w:color="auto"/>
            <w:bottom w:val="none" w:sz="0" w:space="0" w:color="auto"/>
            <w:right w:val="none" w:sz="0" w:space="0" w:color="auto"/>
          </w:divBdr>
        </w:div>
        <w:div w:id="690423312">
          <w:marLeft w:val="0"/>
          <w:marRight w:val="0"/>
          <w:marTop w:val="0"/>
          <w:marBottom w:val="0"/>
          <w:divBdr>
            <w:top w:val="none" w:sz="0" w:space="0" w:color="auto"/>
            <w:left w:val="none" w:sz="0" w:space="0" w:color="auto"/>
            <w:bottom w:val="none" w:sz="0" w:space="0" w:color="auto"/>
            <w:right w:val="none" w:sz="0" w:space="0" w:color="auto"/>
          </w:divBdr>
        </w:div>
        <w:div w:id="689599124">
          <w:marLeft w:val="0"/>
          <w:marRight w:val="0"/>
          <w:marTop w:val="0"/>
          <w:marBottom w:val="0"/>
          <w:divBdr>
            <w:top w:val="none" w:sz="0" w:space="0" w:color="auto"/>
            <w:left w:val="none" w:sz="0" w:space="0" w:color="auto"/>
            <w:bottom w:val="none" w:sz="0" w:space="0" w:color="auto"/>
            <w:right w:val="none" w:sz="0" w:space="0" w:color="auto"/>
          </w:divBdr>
        </w:div>
        <w:div w:id="1008487548">
          <w:marLeft w:val="0"/>
          <w:marRight w:val="0"/>
          <w:marTop w:val="0"/>
          <w:marBottom w:val="0"/>
          <w:divBdr>
            <w:top w:val="none" w:sz="0" w:space="0" w:color="auto"/>
            <w:left w:val="none" w:sz="0" w:space="0" w:color="auto"/>
            <w:bottom w:val="none" w:sz="0" w:space="0" w:color="auto"/>
            <w:right w:val="none" w:sz="0" w:space="0" w:color="auto"/>
          </w:divBdr>
        </w:div>
        <w:div w:id="1462457075">
          <w:marLeft w:val="0"/>
          <w:marRight w:val="0"/>
          <w:marTop w:val="0"/>
          <w:marBottom w:val="0"/>
          <w:divBdr>
            <w:top w:val="none" w:sz="0" w:space="0" w:color="auto"/>
            <w:left w:val="none" w:sz="0" w:space="0" w:color="auto"/>
            <w:bottom w:val="none" w:sz="0" w:space="0" w:color="auto"/>
            <w:right w:val="none" w:sz="0" w:space="0" w:color="auto"/>
          </w:divBdr>
        </w:div>
        <w:div w:id="1375929802">
          <w:marLeft w:val="0"/>
          <w:marRight w:val="0"/>
          <w:marTop w:val="0"/>
          <w:marBottom w:val="0"/>
          <w:divBdr>
            <w:top w:val="none" w:sz="0" w:space="0" w:color="auto"/>
            <w:left w:val="none" w:sz="0" w:space="0" w:color="auto"/>
            <w:bottom w:val="none" w:sz="0" w:space="0" w:color="auto"/>
            <w:right w:val="none" w:sz="0" w:space="0" w:color="auto"/>
          </w:divBdr>
        </w:div>
        <w:div w:id="459568307">
          <w:marLeft w:val="0"/>
          <w:marRight w:val="0"/>
          <w:marTop w:val="0"/>
          <w:marBottom w:val="0"/>
          <w:divBdr>
            <w:top w:val="none" w:sz="0" w:space="0" w:color="auto"/>
            <w:left w:val="none" w:sz="0" w:space="0" w:color="auto"/>
            <w:bottom w:val="none" w:sz="0" w:space="0" w:color="auto"/>
            <w:right w:val="none" w:sz="0" w:space="0" w:color="auto"/>
          </w:divBdr>
        </w:div>
        <w:div w:id="390270720">
          <w:marLeft w:val="0"/>
          <w:marRight w:val="0"/>
          <w:marTop w:val="0"/>
          <w:marBottom w:val="0"/>
          <w:divBdr>
            <w:top w:val="none" w:sz="0" w:space="0" w:color="auto"/>
            <w:left w:val="none" w:sz="0" w:space="0" w:color="auto"/>
            <w:bottom w:val="none" w:sz="0" w:space="0" w:color="auto"/>
            <w:right w:val="none" w:sz="0" w:space="0" w:color="auto"/>
          </w:divBdr>
        </w:div>
        <w:div w:id="32922749">
          <w:marLeft w:val="0"/>
          <w:marRight w:val="0"/>
          <w:marTop w:val="0"/>
          <w:marBottom w:val="0"/>
          <w:divBdr>
            <w:top w:val="none" w:sz="0" w:space="0" w:color="auto"/>
            <w:left w:val="none" w:sz="0" w:space="0" w:color="auto"/>
            <w:bottom w:val="none" w:sz="0" w:space="0" w:color="auto"/>
            <w:right w:val="none" w:sz="0" w:space="0" w:color="auto"/>
          </w:divBdr>
        </w:div>
        <w:div w:id="1195582463">
          <w:marLeft w:val="0"/>
          <w:marRight w:val="0"/>
          <w:marTop w:val="0"/>
          <w:marBottom w:val="0"/>
          <w:divBdr>
            <w:top w:val="none" w:sz="0" w:space="0" w:color="auto"/>
            <w:left w:val="none" w:sz="0" w:space="0" w:color="auto"/>
            <w:bottom w:val="none" w:sz="0" w:space="0" w:color="auto"/>
            <w:right w:val="none" w:sz="0" w:space="0" w:color="auto"/>
          </w:divBdr>
        </w:div>
        <w:div w:id="2137287565">
          <w:marLeft w:val="0"/>
          <w:marRight w:val="0"/>
          <w:marTop w:val="0"/>
          <w:marBottom w:val="0"/>
          <w:divBdr>
            <w:top w:val="none" w:sz="0" w:space="0" w:color="auto"/>
            <w:left w:val="none" w:sz="0" w:space="0" w:color="auto"/>
            <w:bottom w:val="none" w:sz="0" w:space="0" w:color="auto"/>
            <w:right w:val="none" w:sz="0" w:space="0" w:color="auto"/>
          </w:divBdr>
        </w:div>
        <w:div w:id="952707164">
          <w:marLeft w:val="0"/>
          <w:marRight w:val="0"/>
          <w:marTop w:val="0"/>
          <w:marBottom w:val="0"/>
          <w:divBdr>
            <w:top w:val="none" w:sz="0" w:space="0" w:color="auto"/>
            <w:left w:val="none" w:sz="0" w:space="0" w:color="auto"/>
            <w:bottom w:val="none" w:sz="0" w:space="0" w:color="auto"/>
            <w:right w:val="none" w:sz="0" w:space="0" w:color="auto"/>
          </w:divBdr>
        </w:div>
        <w:div w:id="1797790420">
          <w:marLeft w:val="0"/>
          <w:marRight w:val="0"/>
          <w:marTop w:val="0"/>
          <w:marBottom w:val="0"/>
          <w:divBdr>
            <w:top w:val="none" w:sz="0" w:space="0" w:color="auto"/>
            <w:left w:val="none" w:sz="0" w:space="0" w:color="auto"/>
            <w:bottom w:val="none" w:sz="0" w:space="0" w:color="auto"/>
            <w:right w:val="none" w:sz="0" w:space="0" w:color="auto"/>
          </w:divBdr>
        </w:div>
      </w:divsChild>
    </w:div>
    <w:div w:id="1446463913">
      <w:bodyDiv w:val="1"/>
      <w:marLeft w:val="0"/>
      <w:marRight w:val="0"/>
      <w:marTop w:val="0"/>
      <w:marBottom w:val="0"/>
      <w:divBdr>
        <w:top w:val="none" w:sz="0" w:space="0" w:color="auto"/>
        <w:left w:val="none" w:sz="0" w:space="0" w:color="auto"/>
        <w:bottom w:val="none" w:sz="0" w:space="0" w:color="auto"/>
        <w:right w:val="none" w:sz="0" w:space="0" w:color="auto"/>
      </w:divBdr>
    </w:div>
    <w:div w:id="1446584325">
      <w:bodyDiv w:val="1"/>
      <w:marLeft w:val="0"/>
      <w:marRight w:val="0"/>
      <w:marTop w:val="0"/>
      <w:marBottom w:val="0"/>
      <w:divBdr>
        <w:top w:val="none" w:sz="0" w:space="0" w:color="auto"/>
        <w:left w:val="none" w:sz="0" w:space="0" w:color="auto"/>
        <w:bottom w:val="none" w:sz="0" w:space="0" w:color="auto"/>
        <w:right w:val="none" w:sz="0" w:space="0" w:color="auto"/>
      </w:divBdr>
      <w:divsChild>
        <w:div w:id="1072510320">
          <w:marLeft w:val="0"/>
          <w:marRight w:val="0"/>
          <w:marTop w:val="0"/>
          <w:marBottom w:val="0"/>
          <w:divBdr>
            <w:top w:val="none" w:sz="0" w:space="0" w:color="auto"/>
            <w:left w:val="none" w:sz="0" w:space="0" w:color="auto"/>
            <w:bottom w:val="none" w:sz="0" w:space="0" w:color="auto"/>
            <w:right w:val="none" w:sz="0" w:space="0" w:color="auto"/>
          </w:divBdr>
        </w:div>
        <w:div w:id="880282715">
          <w:marLeft w:val="0"/>
          <w:marRight w:val="0"/>
          <w:marTop w:val="0"/>
          <w:marBottom w:val="0"/>
          <w:divBdr>
            <w:top w:val="none" w:sz="0" w:space="0" w:color="auto"/>
            <w:left w:val="none" w:sz="0" w:space="0" w:color="auto"/>
            <w:bottom w:val="none" w:sz="0" w:space="0" w:color="auto"/>
            <w:right w:val="none" w:sz="0" w:space="0" w:color="auto"/>
          </w:divBdr>
        </w:div>
        <w:div w:id="2091778844">
          <w:marLeft w:val="0"/>
          <w:marRight w:val="0"/>
          <w:marTop w:val="0"/>
          <w:marBottom w:val="0"/>
          <w:divBdr>
            <w:top w:val="none" w:sz="0" w:space="0" w:color="auto"/>
            <w:left w:val="none" w:sz="0" w:space="0" w:color="auto"/>
            <w:bottom w:val="none" w:sz="0" w:space="0" w:color="auto"/>
            <w:right w:val="none" w:sz="0" w:space="0" w:color="auto"/>
          </w:divBdr>
        </w:div>
        <w:div w:id="1510293771">
          <w:marLeft w:val="0"/>
          <w:marRight w:val="0"/>
          <w:marTop w:val="0"/>
          <w:marBottom w:val="0"/>
          <w:divBdr>
            <w:top w:val="none" w:sz="0" w:space="0" w:color="auto"/>
            <w:left w:val="none" w:sz="0" w:space="0" w:color="auto"/>
            <w:bottom w:val="none" w:sz="0" w:space="0" w:color="auto"/>
            <w:right w:val="none" w:sz="0" w:space="0" w:color="auto"/>
          </w:divBdr>
        </w:div>
        <w:div w:id="1619725508">
          <w:marLeft w:val="0"/>
          <w:marRight w:val="0"/>
          <w:marTop w:val="0"/>
          <w:marBottom w:val="0"/>
          <w:divBdr>
            <w:top w:val="none" w:sz="0" w:space="0" w:color="auto"/>
            <w:left w:val="none" w:sz="0" w:space="0" w:color="auto"/>
            <w:bottom w:val="none" w:sz="0" w:space="0" w:color="auto"/>
            <w:right w:val="none" w:sz="0" w:space="0" w:color="auto"/>
          </w:divBdr>
        </w:div>
        <w:div w:id="1332874867">
          <w:marLeft w:val="0"/>
          <w:marRight w:val="0"/>
          <w:marTop w:val="0"/>
          <w:marBottom w:val="0"/>
          <w:divBdr>
            <w:top w:val="none" w:sz="0" w:space="0" w:color="auto"/>
            <w:left w:val="none" w:sz="0" w:space="0" w:color="auto"/>
            <w:bottom w:val="none" w:sz="0" w:space="0" w:color="auto"/>
            <w:right w:val="none" w:sz="0" w:space="0" w:color="auto"/>
          </w:divBdr>
        </w:div>
        <w:div w:id="1641612138">
          <w:marLeft w:val="0"/>
          <w:marRight w:val="0"/>
          <w:marTop w:val="0"/>
          <w:marBottom w:val="0"/>
          <w:divBdr>
            <w:top w:val="none" w:sz="0" w:space="0" w:color="auto"/>
            <w:left w:val="none" w:sz="0" w:space="0" w:color="auto"/>
            <w:bottom w:val="none" w:sz="0" w:space="0" w:color="auto"/>
            <w:right w:val="none" w:sz="0" w:space="0" w:color="auto"/>
          </w:divBdr>
        </w:div>
        <w:div w:id="1866288791">
          <w:marLeft w:val="0"/>
          <w:marRight w:val="0"/>
          <w:marTop w:val="0"/>
          <w:marBottom w:val="0"/>
          <w:divBdr>
            <w:top w:val="none" w:sz="0" w:space="0" w:color="auto"/>
            <w:left w:val="none" w:sz="0" w:space="0" w:color="auto"/>
            <w:bottom w:val="none" w:sz="0" w:space="0" w:color="auto"/>
            <w:right w:val="none" w:sz="0" w:space="0" w:color="auto"/>
          </w:divBdr>
        </w:div>
        <w:div w:id="416636601">
          <w:marLeft w:val="0"/>
          <w:marRight w:val="0"/>
          <w:marTop w:val="0"/>
          <w:marBottom w:val="0"/>
          <w:divBdr>
            <w:top w:val="none" w:sz="0" w:space="0" w:color="auto"/>
            <w:left w:val="none" w:sz="0" w:space="0" w:color="auto"/>
            <w:bottom w:val="none" w:sz="0" w:space="0" w:color="auto"/>
            <w:right w:val="none" w:sz="0" w:space="0" w:color="auto"/>
          </w:divBdr>
        </w:div>
        <w:div w:id="367148614">
          <w:marLeft w:val="0"/>
          <w:marRight w:val="0"/>
          <w:marTop w:val="0"/>
          <w:marBottom w:val="0"/>
          <w:divBdr>
            <w:top w:val="none" w:sz="0" w:space="0" w:color="auto"/>
            <w:left w:val="none" w:sz="0" w:space="0" w:color="auto"/>
            <w:bottom w:val="none" w:sz="0" w:space="0" w:color="auto"/>
            <w:right w:val="none" w:sz="0" w:space="0" w:color="auto"/>
          </w:divBdr>
        </w:div>
        <w:div w:id="671494332">
          <w:marLeft w:val="0"/>
          <w:marRight w:val="0"/>
          <w:marTop w:val="0"/>
          <w:marBottom w:val="0"/>
          <w:divBdr>
            <w:top w:val="none" w:sz="0" w:space="0" w:color="auto"/>
            <w:left w:val="none" w:sz="0" w:space="0" w:color="auto"/>
            <w:bottom w:val="none" w:sz="0" w:space="0" w:color="auto"/>
            <w:right w:val="none" w:sz="0" w:space="0" w:color="auto"/>
          </w:divBdr>
        </w:div>
        <w:div w:id="593318154">
          <w:marLeft w:val="0"/>
          <w:marRight w:val="0"/>
          <w:marTop w:val="0"/>
          <w:marBottom w:val="0"/>
          <w:divBdr>
            <w:top w:val="none" w:sz="0" w:space="0" w:color="auto"/>
            <w:left w:val="none" w:sz="0" w:space="0" w:color="auto"/>
            <w:bottom w:val="none" w:sz="0" w:space="0" w:color="auto"/>
            <w:right w:val="none" w:sz="0" w:space="0" w:color="auto"/>
          </w:divBdr>
        </w:div>
        <w:div w:id="206721616">
          <w:marLeft w:val="0"/>
          <w:marRight w:val="0"/>
          <w:marTop w:val="0"/>
          <w:marBottom w:val="0"/>
          <w:divBdr>
            <w:top w:val="none" w:sz="0" w:space="0" w:color="auto"/>
            <w:left w:val="none" w:sz="0" w:space="0" w:color="auto"/>
            <w:bottom w:val="none" w:sz="0" w:space="0" w:color="auto"/>
            <w:right w:val="none" w:sz="0" w:space="0" w:color="auto"/>
          </w:divBdr>
        </w:div>
        <w:div w:id="1530409401">
          <w:marLeft w:val="0"/>
          <w:marRight w:val="0"/>
          <w:marTop w:val="0"/>
          <w:marBottom w:val="0"/>
          <w:divBdr>
            <w:top w:val="none" w:sz="0" w:space="0" w:color="auto"/>
            <w:left w:val="none" w:sz="0" w:space="0" w:color="auto"/>
            <w:bottom w:val="none" w:sz="0" w:space="0" w:color="auto"/>
            <w:right w:val="none" w:sz="0" w:space="0" w:color="auto"/>
          </w:divBdr>
        </w:div>
        <w:div w:id="496924622">
          <w:marLeft w:val="0"/>
          <w:marRight w:val="0"/>
          <w:marTop w:val="0"/>
          <w:marBottom w:val="0"/>
          <w:divBdr>
            <w:top w:val="none" w:sz="0" w:space="0" w:color="auto"/>
            <w:left w:val="none" w:sz="0" w:space="0" w:color="auto"/>
            <w:bottom w:val="none" w:sz="0" w:space="0" w:color="auto"/>
            <w:right w:val="none" w:sz="0" w:space="0" w:color="auto"/>
          </w:divBdr>
        </w:div>
        <w:div w:id="1379403659">
          <w:marLeft w:val="0"/>
          <w:marRight w:val="0"/>
          <w:marTop w:val="0"/>
          <w:marBottom w:val="0"/>
          <w:divBdr>
            <w:top w:val="none" w:sz="0" w:space="0" w:color="auto"/>
            <w:left w:val="none" w:sz="0" w:space="0" w:color="auto"/>
            <w:bottom w:val="none" w:sz="0" w:space="0" w:color="auto"/>
            <w:right w:val="none" w:sz="0" w:space="0" w:color="auto"/>
          </w:divBdr>
        </w:div>
        <w:div w:id="1617180863">
          <w:marLeft w:val="0"/>
          <w:marRight w:val="0"/>
          <w:marTop w:val="0"/>
          <w:marBottom w:val="0"/>
          <w:divBdr>
            <w:top w:val="none" w:sz="0" w:space="0" w:color="auto"/>
            <w:left w:val="none" w:sz="0" w:space="0" w:color="auto"/>
            <w:bottom w:val="none" w:sz="0" w:space="0" w:color="auto"/>
            <w:right w:val="none" w:sz="0" w:space="0" w:color="auto"/>
          </w:divBdr>
        </w:div>
        <w:div w:id="348919205">
          <w:marLeft w:val="0"/>
          <w:marRight w:val="0"/>
          <w:marTop w:val="0"/>
          <w:marBottom w:val="0"/>
          <w:divBdr>
            <w:top w:val="none" w:sz="0" w:space="0" w:color="auto"/>
            <w:left w:val="none" w:sz="0" w:space="0" w:color="auto"/>
            <w:bottom w:val="none" w:sz="0" w:space="0" w:color="auto"/>
            <w:right w:val="none" w:sz="0" w:space="0" w:color="auto"/>
          </w:divBdr>
        </w:div>
        <w:div w:id="1558199485">
          <w:marLeft w:val="0"/>
          <w:marRight w:val="0"/>
          <w:marTop w:val="0"/>
          <w:marBottom w:val="0"/>
          <w:divBdr>
            <w:top w:val="none" w:sz="0" w:space="0" w:color="auto"/>
            <w:left w:val="none" w:sz="0" w:space="0" w:color="auto"/>
            <w:bottom w:val="none" w:sz="0" w:space="0" w:color="auto"/>
            <w:right w:val="none" w:sz="0" w:space="0" w:color="auto"/>
          </w:divBdr>
        </w:div>
        <w:div w:id="809905241">
          <w:marLeft w:val="0"/>
          <w:marRight w:val="0"/>
          <w:marTop w:val="0"/>
          <w:marBottom w:val="0"/>
          <w:divBdr>
            <w:top w:val="none" w:sz="0" w:space="0" w:color="auto"/>
            <w:left w:val="none" w:sz="0" w:space="0" w:color="auto"/>
            <w:bottom w:val="none" w:sz="0" w:space="0" w:color="auto"/>
            <w:right w:val="none" w:sz="0" w:space="0" w:color="auto"/>
          </w:divBdr>
        </w:div>
        <w:div w:id="1435397548">
          <w:marLeft w:val="0"/>
          <w:marRight w:val="0"/>
          <w:marTop w:val="0"/>
          <w:marBottom w:val="0"/>
          <w:divBdr>
            <w:top w:val="none" w:sz="0" w:space="0" w:color="auto"/>
            <w:left w:val="none" w:sz="0" w:space="0" w:color="auto"/>
            <w:bottom w:val="none" w:sz="0" w:space="0" w:color="auto"/>
            <w:right w:val="none" w:sz="0" w:space="0" w:color="auto"/>
          </w:divBdr>
        </w:div>
        <w:div w:id="177355050">
          <w:marLeft w:val="0"/>
          <w:marRight w:val="0"/>
          <w:marTop w:val="0"/>
          <w:marBottom w:val="0"/>
          <w:divBdr>
            <w:top w:val="none" w:sz="0" w:space="0" w:color="auto"/>
            <w:left w:val="none" w:sz="0" w:space="0" w:color="auto"/>
            <w:bottom w:val="none" w:sz="0" w:space="0" w:color="auto"/>
            <w:right w:val="none" w:sz="0" w:space="0" w:color="auto"/>
          </w:divBdr>
        </w:div>
        <w:div w:id="496115084">
          <w:marLeft w:val="0"/>
          <w:marRight w:val="0"/>
          <w:marTop w:val="0"/>
          <w:marBottom w:val="0"/>
          <w:divBdr>
            <w:top w:val="none" w:sz="0" w:space="0" w:color="auto"/>
            <w:left w:val="none" w:sz="0" w:space="0" w:color="auto"/>
            <w:bottom w:val="none" w:sz="0" w:space="0" w:color="auto"/>
            <w:right w:val="none" w:sz="0" w:space="0" w:color="auto"/>
          </w:divBdr>
        </w:div>
        <w:div w:id="381053368">
          <w:marLeft w:val="0"/>
          <w:marRight w:val="0"/>
          <w:marTop w:val="0"/>
          <w:marBottom w:val="0"/>
          <w:divBdr>
            <w:top w:val="none" w:sz="0" w:space="0" w:color="auto"/>
            <w:left w:val="none" w:sz="0" w:space="0" w:color="auto"/>
            <w:bottom w:val="none" w:sz="0" w:space="0" w:color="auto"/>
            <w:right w:val="none" w:sz="0" w:space="0" w:color="auto"/>
          </w:divBdr>
        </w:div>
        <w:div w:id="1633485628">
          <w:marLeft w:val="0"/>
          <w:marRight w:val="0"/>
          <w:marTop w:val="0"/>
          <w:marBottom w:val="0"/>
          <w:divBdr>
            <w:top w:val="none" w:sz="0" w:space="0" w:color="auto"/>
            <w:left w:val="none" w:sz="0" w:space="0" w:color="auto"/>
            <w:bottom w:val="none" w:sz="0" w:space="0" w:color="auto"/>
            <w:right w:val="none" w:sz="0" w:space="0" w:color="auto"/>
          </w:divBdr>
        </w:div>
        <w:div w:id="789124922">
          <w:marLeft w:val="0"/>
          <w:marRight w:val="0"/>
          <w:marTop w:val="0"/>
          <w:marBottom w:val="0"/>
          <w:divBdr>
            <w:top w:val="none" w:sz="0" w:space="0" w:color="auto"/>
            <w:left w:val="none" w:sz="0" w:space="0" w:color="auto"/>
            <w:bottom w:val="none" w:sz="0" w:space="0" w:color="auto"/>
            <w:right w:val="none" w:sz="0" w:space="0" w:color="auto"/>
          </w:divBdr>
        </w:div>
        <w:div w:id="514271127">
          <w:marLeft w:val="0"/>
          <w:marRight w:val="0"/>
          <w:marTop w:val="0"/>
          <w:marBottom w:val="0"/>
          <w:divBdr>
            <w:top w:val="none" w:sz="0" w:space="0" w:color="auto"/>
            <w:left w:val="none" w:sz="0" w:space="0" w:color="auto"/>
            <w:bottom w:val="none" w:sz="0" w:space="0" w:color="auto"/>
            <w:right w:val="none" w:sz="0" w:space="0" w:color="auto"/>
          </w:divBdr>
        </w:div>
        <w:div w:id="1331833288">
          <w:marLeft w:val="0"/>
          <w:marRight w:val="0"/>
          <w:marTop w:val="0"/>
          <w:marBottom w:val="0"/>
          <w:divBdr>
            <w:top w:val="none" w:sz="0" w:space="0" w:color="auto"/>
            <w:left w:val="none" w:sz="0" w:space="0" w:color="auto"/>
            <w:bottom w:val="none" w:sz="0" w:space="0" w:color="auto"/>
            <w:right w:val="none" w:sz="0" w:space="0" w:color="auto"/>
          </w:divBdr>
        </w:div>
        <w:div w:id="1749187857">
          <w:marLeft w:val="0"/>
          <w:marRight w:val="0"/>
          <w:marTop w:val="0"/>
          <w:marBottom w:val="0"/>
          <w:divBdr>
            <w:top w:val="none" w:sz="0" w:space="0" w:color="auto"/>
            <w:left w:val="none" w:sz="0" w:space="0" w:color="auto"/>
            <w:bottom w:val="none" w:sz="0" w:space="0" w:color="auto"/>
            <w:right w:val="none" w:sz="0" w:space="0" w:color="auto"/>
          </w:divBdr>
        </w:div>
        <w:div w:id="335228562">
          <w:marLeft w:val="0"/>
          <w:marRight w:val="0"/>
          <w:marTop w:val="0"/>
          <w:marBottom w:val="0"/>
          <w:divBdr>
            <w:top w:val="none" w:sz="0" w:space="0" w:color="auto"/>
            <w:left w:val="none" w:sz="0" w:space="0" w:color="auto"/>
            <w:bottom w:val="none" w:sz="0" w:space="0" w:color="auto"/>
            <w:right w:val="none" w:sz="0" w:space="0" w:color="auto"/>
          </w:divBdr>
        </w:div>
        <w:div w:id="674113150">
          <w:marLeft w:val="0"/>
          <w:marRight w:val="0"/>
          <w:marTop w:val="0"/>
          <w:marBottom w:val="0"/>
          <w:divBdr>
            <w:top w:val="none" w:sz="0" w:space="0" w:color="auto"/>
            <w:left w:val="none" w:sz="0" w:space="0" w:color="auto"/>
            <w:bottom w:val="none" w:sz="0" w:space="0" w:color="auto"/>
            <w:right w:val="none" w:sz="0" w:space="0" w:color="auto"/>
          </w:divBdr>
        </w:div>
        <w:div w:id="1065690269">
          <w:marLeft w:val="0"/>
          <w:marRight w:val="0"/>
          <w:marTop w:val="0"/>
          <w:marBottom w:val="0"/>
          <w:divBdr>
            <w:top w:val="none" w:sz="0" w:space="0" w:color="auto"/>
            <w:left w:val="none" w:sz="0" w:space="0" w:color="auto"/>
            <w:bottom w:val="none" w:sz="0" w:space="0" w:color="auto"/>
            <w:right w:val="none" w:sz="0" w:space="0" w:color="auto"/>
          </w:divBdr>
        </w:div>
        <w:div w:id="577785014">
          <w:marLeft w:val="0"/>
          <w:marRight w:val="0"/>
          <w:marTop w:val="0"/>
          <w:marBottom w:val="0"/>
          <w:divBdr>
            <w:top w:val="none" w:sz="0" w:space="0" w:color="auto"/>
            <w:left w:val="none" w:sz="0" w:space="0" w:color="auto"/>
            <w:bottom w:val="none" w:sz="0" w:space="0" w:color="auto"/>
            <w:right w:val="none" w:sz="0" w:space="0" w:color="auto"/>
          </w:divBdr>
        </w:div>
        <w:div w:id="1984503940">
          <w:marLeft w:val="0"/>
          <w:marRight w:val="0"/>
          <w:marTop w:val="0"/>
          <w:marBottom w:val="0"/>
          <w:divBdr>
            <w:top w:val="none" w:sz="0" w:space="0" w:color="auto"/>
            <w:left w:val="none" w:sz="0" w:space="0" w:color="auto"/>
            <w:bottom w:val="none" w:sz="0" w:space="0" w:color="auto"/>
            <w:right w:val="none" w:sz="0" w:space="0" w:color="auto"/>
          </w:divBdr>
        </w:div>
        <w:div w:id="191725154">
          <w:marLeft w:val="0"/>
          <w:marRight w:val="0"/>
          <w:marTop w:val="0"/>
          <w:marBottom w:val="0"/>
          <w:divBdr>
            <w:top w:val="none" w:sz="0" w:space="0" w:color="auto"/>
            <w:left w:val="none" w:sz="0" w:space="0" w:color="auto"/>
            <w:bottom w:val="none" w:sz="0" w:space="0" w:color="auto"/>
            <w:right w:val="none" w:sz="0" w:space="0" w:color="auto"/>
          </w:divBdr>
        </w:div>
        <w:div w:id="410664730">
          <w:marLeft w:val="0"/>
          <w:marRight w:val="0"/>
          <w:marTop w:val="0"/>
          <w:marBottom w:val="0"/>
          <w:divBdr>
            <w:top w:val="none" w:sz="0" w:space="0" w:color="auto"/>
            <w:left w:val="none" w:sz="0" w:space="0" w:color="auto"/>
            <w:bottom w:val="none" w:sz="0" w:space="0" w:color="auto"/>
            <w:right w:val="none" w:sz="0" w:space="0" w:color="auto"/>
          </w:divBdr>
        </w:div>
        <w:div w:id="1725180134">
          <w:marLeft w:val="0"/>
          <w:marRight w:val="0"/>
          <w:marTop w:val="0"/>
          <w:marBottom w:val="0"/>
          <w:divBdr>
            <w:top w:val="none" w:sz="0" w:space="0" w:color="auto"/>
            <w:left w:val="none" w:sz="0" w:space="0" w:color="auto"/>
            <w:bottom w:val="none" w:sz="0" w:space="0" w:color="auto"/>
            <w:right w:val="none" w:sz="0" w:space="0" w:color="auto"/>
          </w:divBdr>
        </w:div>
        <w:div w:id="489445895">
          <w:marLeft w:val="0"/>
          <w:marRight w:val="0"/>
          <w:marTop w:val="0"/>
          <w:marBottom w:val="0"/>
          <w:divBdr>
            <w:top w:val="none" w:sz="0" w:space="0" w:color="auto"/>
            <w:left w:val="none" w:sz="0" w:space="0" w:color="auto"/>
            <w:bottom w:val="none" w:sz="0" w:space="0" w:color="auto"/>
            <w:right w:val="none" w:sz="0" w:space="0" w:color="auto"/>
          </w:divBdr>
        </w:div>
        <w:div w:id="1766682369">
          <w:marLeft w:val="0"/>
          <w:marRight w:val="0"/>
          <w:marTop w:val="0"/>
          <w:marBottom w:val="0"/>
          <w:divBdr>
            <w:top w:val="none" w:sz="0" w:space="0" w:color="auto"/>
            <w:left w:val="none" w:sz="0" w:space="0" w:color="auto"/>
            <w:bottom w:val="none" w:sz="0" w:space="0" w:color="auto"/>
            <w:right w:val="none" w:sz="0" w:space="0" w:color="auto"/>
          </w:divBdr>
        </w:div>
        <w:div w:id="726607666">
          <w:marLeft w:val="0"/>
          <w:marRight w:val="0"/>
          <w:marTop w:val="0"/>
          <w:marBottom w:val="0"/>
          <w:divBdr>
            <w:top w:val="none" w:sz="0" w:space="0" w:color="auto"/>
            <w:left w:val="none" w:sz="0" w:space="0" w:color="auto"/>
            <w:bottom w:val="none" w:sz="0" w:space="0" w:color="auto"/>
            <w:right w:val="none" w:sz="0" w:space="0" w:color="auto"/>
          </w:divBdr>
        </w:div>
        <w:div w:id="1253473475">
          <w:marLeft w:val="0"/>
          <w:marRight w:val="0"/>
          <w:marTop w:val="0"/>
          <w:marBottom w:val="0"/>
          <w:divBdr>
            <w:top w:val="none" w:sz="0" w:space="0" w:color="auto"/>
            <w:left w:val="none" w:sz="0" w:space="0" w:color="auto"/>
            <w:bottom w:val="none" w:sz="0" w:space="0" w:color="auto"/>
            <w:right w:val="none" w:sz="0" w:space="0" w:color="auto"/>
          </w:divBdr>
        </w:div>
        <w:div w:id="1651515688">
          <w:marLeft w:val="0"/>
          <w:marRight w:val="0"/>
          <w:marTop w:val="0"/>
          <w:marBottom w:val="0"/>
          <w:divBdr>
            <w:top w:val="none" w:sz="0" w:space="0" w:color="auto"/>
            <w:left w:val="none" w:sz="0" w:space="0" w:color="auto"/>
            <w:bottom w:val="none" w:sz="0" w:space="0" w:color="auto"/>
            <w:right w:val="none" w:sz="0" w:space="0" w:color="auto"/>
          </w:divBdr>
        </w:div>
        <w:div w:id="247231742">
          <w:marLeft w:val="0"/>
          <w:marRight w:val="0"/>
          <w:marTop w:val="0"/>
          <w:marBottom w:val="0"/>
          <w:divBdr>
            <w:top w:val="none" w:sz="0" w:space="0" w:color="auto"/>
            <w:left w:val="none" w:sz="0" w:space="0" w:color="auto"/>
            <w:bottom w:val="none" w:sz="0" w:space="0" w:color="auto"/>
            <w:right w:val="none" w:sz="0" w:space="0" w:color="auto"/>
          </w:divBdr>
        </w:div>
        <w:div w:id="1297760453">
          <w:marLeft w:val="0"/>
          <w:marRight w:val="0"/>
          <w:marTop w:val="0"/>
          <w:marBottom w:val="0"/>
          <w:divBdr>
            <w:top w:val="none" w:sz="0" w:space="0" w:color="auto"/>
            <w:left w:val="none" w:sz="0" w:space="0" w:color="auto"/>
            <w:bottom w:val="none" w:sz="0" w:space="0" w:color="auto"/>
            <w:right w:val="none" w:sz="0" w:space="0" w:color="auto"/>
          </w:divBdr>
        </w:div>
        <w:div w:id="1431007819">
          <w:marLeft w:val="0"/>
          <w:marRight w:val="0"/>
          <w:marTop w:val="0"/>
          <w:marBottom w:val="0"/>
          <w:divBdr>
            <w:top w:val="none" w:sz="0" w:space="0" w:color="auto"/>
            <w:left w:val="none" w:sz="0" w:space="0" w:color="auto"/>
            <w:bottom w:val="none" w:sz="0" w:space="0" w:color="auto"/>
            <w:right w:val="none" w:sz="0" w:space="0" w:color="auto"/>
          </w:divBdr>
        </w:div>
        <w:div w:id="1166285114">
          <w:marLeft w:val="0"/>
          <w:marRight w:val="0"/>
          <w:marTop w:val="0"/>
          <w:marBottom w:val="0"/>
          <w:divBdr>
            <w:top w:val="none" w:sz="0" w:space="0" w:color="auto"/>
            <w:left w:val="none" w:sz="0" w:space="0" w:color="auto"/>
            <w:bottom w:val="none" w:sz="0" w:space="0" w:color="auto"/>
            <w:right w:val="none" w:sz="0" w:space="0" w:color="auto"/>
          </w:divBdr>
        </w:div>
        <w:div w:id="1528370244">
          <w:marLeft w:val="0"/>
          <w:marRight w:val="0"/>
          <w:marTop w:val="0"/>
          <w:marBottom w:val="0"/>
          <w:divBdr>
            <w:top w:val="none" w:sz="0" w:space="0" w:color="auto"/>
            <w:left w:val="none" w:sz="0" w:space="0" w:color="auto"/>
            <w:bottom w:val="none" w:sz="0" w:space="0" w:color="auto"/>
            <w:right w:val="none" w:sz="0" w:space="0" w:color="auto"/>
          </w:divBdr>
        </w:div>
        <w:div w:id="284898072">
          <w:marLeft w:val="0"/>
          <w:marRight w:val="0"/>
          <w:marTop w:val="0"/>
          <w:marBottom w:val="0"/>
          <w:divBdr>
            <w:top w:val="none" w:sz="0" w:space="0" w:color="auto"/>
            <w:left w:val="none" w:sz="0" w:space="0" w:color="auto"/>
            <w:bottom w:val="none" w:sz="0" w:space="0" w:color="auto"/>
            <w:right w:val="none" w:sz="0" w:space="0" w:color="auto"/>
          </w:divBdr>
        </w:div>
        <w:div w:id="1209298477">
          <w:marLeft w:val="0"/>
          <w:marRight w:val="0"/>
          <w:marTop w:val="0"/>
          <w:marBottom w:val="0"/>
          <w:divBdr>
            <w:top w:val="none" w:sz="0" w:space="0" w:color="auto"/>
            <w:left w:val="none" w:sz="0" w:space="0" w:color="auto"/>
            <w:bottom w:val="none" w:sz="0" w:space="0" w:color="auto"/>
            <w:right w:val="none" w:sz="0" w:space="0" w:color="auto"/>
          </w:divBdr>
        </w:div>
        <w:div w:id="1685017149">
          <w:marLeft w:val="0"/>
          <w:marRight w:val="0"/>
          <w:marTop w:val="0"/>
          <w:marBottom w:val="0"/>
          <w:divBdr>
            <w:top w:val="none" w:sz="0" w:space="0" w:color="auto"/>
            <w:left w:val="none" w:sz="0" w:space="0" w:color="auto"/>
            <w:bottom w:val="none" w:sz="0" w:space="0" w:color="auto"/>
            <w:right w:val="none" w:sz="0" w:space="0" w:color="auto"/>
          </w:divBdr>
        </w:div>
        <w:div w:id="369964859">
          <w:marLeft w:val="0"/>
          <w:marRight w:val="0"/>
          <w:marTop w:val="0"/>
          <w:marBottom w:val="0"/>
          <w:divBdr>
            <w:top w:val="none" w:sz="0" w:space="0" w:color="auto"/>
            <w:left w:val="none" w:sz="0" w:space="0" w:color="auto"/>
            <w:bottom w:val="none" w:sz="0" w:space="0" w:color="auto"/>
            <w:right w:val="none" w:sz="0" w:space="0" w:color="auto"/>
          </w:divBdr>
        </w:div>
        <w:div w:id="1956522392">
          <w:marLeft w:val="0"/>
          <w:marRight w:val="0"/>
          <w:marTop w:val="0"/>
          <w:marBottom w:val="0"/>
          <w:divBdr>
            <w:top w:val="none" w:sz="0" w:space="0" w:color="auto"/>
            <w:left w:val="none" w:sz="0" w:space="0" w:color="auto"/>
            <w:bottom w:val="none" w:sz="0" w:space="0" w:color="auto"/>
            <w:right w:val="none" w:sz="0" w:space="0" w:color="auto"/>
          </w:divBdr>
        </w:div>
        <w:div w:id="1079518393">
          <w:marLeft w:val="0"/>
          <w:marRight w:val="0"/>
          <w:marTop w:val="0"/>
          <w:marBottom w:val="0"/>
          <w:divBdr>
            <w:top w:val="none" w:sz="0" w:space="0" w:color="auto"/>
            <w:left w:val="none" w:sz="0" w:space="0" w:color="auto"/>
            <w:bottom w:val="none" w:sz="0" w:space="0" w:color="auto"/>
            <w:right w:val="none" w:sz="0" w:space="0" w:color="auto"/>
          </w:divBdr>
        </w:div>
        <w:div w:id="1682244656">
          <w:marLeft w:val="0"/>
          <w:marRight w:val="0"/>
          <w:marTop w:val="0"/>
          <w:marBottom w:val="0"/>
          <w:divBdr>
            <w:top w:val="none" w:sz="0" w:space="0" w:color="auto"/>
            <w:left w:val="none" w:sz="0" w:space="0" w:color="auto"/>
            <w:bottom w:val="none" w:sz="0" w:space="0" w:color="auto"/>
            <w:right w:val="none" w:sz="0" w:space="0" w:color="auto"/>
          </w:divBdr>
        </w:div>
        <w:div w:id="477962455">
          <w:marLeft w:val="0"/>
          <w:marRight w:val="0"/>
          <w:marTop w:val="0"/>
          <w:marBottom w:val="0"/>
          <w:divBdr>
            <w:top w:val="none" w:sz="0" w:space="0" w:color="auto"/>
            <w:left w:val="none" w:sz="0" w:space="0" w:color="auto"/>
            <w:bottom w:val="none" w:sz="0" w:space="0" w:color="auto"/>
            <w:right w:val="none" w:sz="0" w:space="0" w:color="auto"/>
          </w:divBdr>
        </w:div>
        <w:div w:id="1783260829">
          <w:marLeft w:val="0"/>
          <w:marRight w:val="0"/>
          <w:marTop w:val="0"/>
          <w:marBottom w:val="0"/>
          <w:divBdr>
            <w:top w:val="none" w:sz="0" w:space="0" w:color="auto"/>
            <w:left w:val="none" w:sz="0" w:space="0" w:color="auto"/>
            <w:bottom w:val="none" w:sz="0" w:space="0" w:color="auto"/>
            <w:right w:val="none" w:sz="0" w:space="0" w:color="auto"/>
          </w:divBdr>
        </w:div>
        <w:div w:id="705105390">
          <w:marLeft w:val="0"/>
          <w:marRight w:val="0"/>
          <w:marTop w:val="0"/>
          <w:marBottom w:val="0"/>
          <w:divBdr>
            <w:top w:val="none" w:sz="0" w:space="0" w:color="auto"/>
            <w:left w:val="none" w:sz="0" w:space="0" w:color="auto"/>
            <w:bottom w:val="none" w:sz="0" w:space="0" w:color="auto"/>
            <w:right w:val="none" w:sz="0" w:space="0" w:color="auto"/>
          </w:divBdr>
        </w:div>
        <w:div w:id="1637761544">
          <w:marLeft w:val="0"/>
          <w:marRight w:val="0"/>
          <w:marTop w:val="0"/>
          <w:marBottom w:val="0"/>
          <w:divBdr>
            <w:top w:val="none" w:sz="0" w:space="0" w:color="auto"/>
            <w:left w:val="none" w:sz="0" w:space="0" w:color="auto"/>
            <w:bottom w:val="none" w:sz="0" w:space="0" w:color="auto"/>
            <w:right w:val="none" w:sz="0" w:space="0" w:color="auto"/>
          </w:divBdr>
        </w:div>
        <w:div w:id="1255237588">
          <w:marLeft w:val="0"/>
          <w:marRight w:val="0"/>
          <w:marTop w:val="0"/>
          <w:marBottom w:val="0"/>
          <w:divBdr>
            <w:top w:val="none" w:sz="0" w:space="0" w:color="auto"/>
            <w:left w:val="none" w:sz="0" w:space="0" w:color="auto"/>
            <w:bottom w:val="none" w:sz="0" w:space="0" w:color="auto"/>
            <w:right w:val="none" w:sz="0" w:space="0" w:color="auto"/>
          </w:divBdr>
        </w:div>
        <w:div w:id="1141079183">
          <w:marLeft w:val="0"/>
          <w:marRight w:val="0"/>
          <w:marTop w:val="0"/>
          <w:marBottom w:val="0"/>
          <w:divBdr>
            <w:top w:val="none" w:sz="0" w:space="0" w:color="auto"/>
            <w:left w:val="none" w:sz="0" w:space="0" w:color="auto"/>
            <w:bottom w:val="none" w:sz="0" w:space="0" w:color="auto"/>
            <w:right w:val="none" w:sz="0" w:space="0" w:color="auto"/>
          </w:divBdr>
        </w:div>
        <w:div w:id="759133129">
          <w:marLeft w:val="0"/>
          <w:marRight w:val="0"/>
          <w:marTop w:val="0"/>
          <w:marBottom w:val="0"/>
          <w:divBdr>
            <w:top w:val="none" w:sz="0" w:space="0" w:color="auto"/>
            <w:left w:val="none" w:sz="0" w:space="0" w:color="auto"/>
            <w:bottom w:val="none" w:sz="0" w:space="0" w:color="auto"/>
            <w:right w:val="none" w:sz="0" w:space="0" w:color="auto"/>
          </w:divBdr>
        </w:div>
        <w:div w:id="2128163036">
          <w:marLeft w:val="0"/>
          <w:marRight w:val="0"/>
          <w:marTop w:val="0"/>
          <w:marBottom w:val="0"/>
          <w:divBdr>
            <w:top w:val="none" w:sz="0" w:space="0" w:color="auto"/>
            <w:left w:val="none" w:sz="0" w:space="0" w:color="auto"/>
            <w:bottom w:val="none" w:sz="0" w:space="0" w:color="auto"/>
            <w:right w:val="none" w:sz="0" w:space="0" w:color="auto"/>
          </w:divBdr>
        </w:div>
        <w:div w:id="2008055191">
          <w:marLeft w:val="0"/>
          <w:marRight w:val="0"/>
          <w:marTop w:val="0"/>
          <w:marBottom w:val="0"/>
          <w:divBdr>
            <w:top w:val="none" w:sz="0" w:space="0" w:color="auto"/>
            <w:left w:val="none" w:sz="0" w:space="0" w:color="auto"/>
            <w:bottom w:val="none" w:sz="0" w:space="0" w:color="auto"/>
            <w:right w:val="none" w:sz="0" w:space="0" w:color="auto"/>
          </w:divBdr>
        </w:div>
        <w:div w:id="1128745644">
          <w:marLeft w:val="0"/>
          <w:marRight w:val="0"/>
          <w:marTop w:val="0"/>
          <w:marBottom w:val="0"/>
          <w:divBdr>
            <w:top w:val="none" w:sz="0" w:space="0" w:color="auto"/>
            <w:left w:val="none" w:sz="0" w:space="0" w:color="auto"/>
            <w:bottom w:val="none" w:sz="0" w:space="0" w:color="auto"/>
            <w:right w:val="none" w:sz="0" w:space="0" w:color="auto"/>
          </w:divBdr>
        </w:div>
        <w:div w:id="1372918881">
          <w:marLeft w:val="0"/>
          <w:marRight w:val="0"/>
          <w:marTop w:val="0"/>
          <w:marBottom w:val="0"/>
          <w:divBdr>
            <w:top w:val="none" w:sz="0" w:space="0" w:color="auto"/>
            <w:left w:val="none" w:sz="0" w:space="0" w:color="auto"/>
            <w:bottom w:val="none" w:sz="0" w:space="0" w:color="auto"/>
            <w:right w:val="none" w:sz="0" w:space="0" w:color="auto"/>
          </w:divBdr>
        </w:div>
        <w:div w:id="1661228266">
          <w:marLeft w:val="0"/>
          <w:marRight w:val="0"/>
          <w:marTop w:val="0"/>
          <w:marBottom w:val="0"/>
          <w:divBdr>
            <w:top w:val="none" w:sz="0" w:space="0" w:color="auto"/>
            <w:left w:val="none" w:sz="0" w:space="0" w:color="auto"/>
            <w:bottom w:val="none" w:sz="0" w:space="0" w:color="auto"/>
            <w:right w:val="none" w:sz="0" w:space="0" w:color="auto"/>
          </w:divBdr>
        </w:div>
        <w:div w:id="1107700803">
          <w:marLeft w:val="0"/>
          <w:marRight w:val="0"/>
          <w:marTop w:val="0"/>
          <w:marBottom w:val="0"/>
          <w:divBdr>
            <w:top w:val="none" w:sz="0" w:space="0" w:color="auto"/>
            <w:left w:val="none" w:sz="0" w:space="0" w:color="auto"/>
            <w:bottom w:val="none" w:sz="0" w:space="0" w:color="auto"/>
            <w:right w:val="none" w:sz="0" w:space="0" w:color="auto"/>
          </w:divBdr>
        </w:div>
        <w:div w:id="514805605">
          <w:marLeft w:val="0"/>
          <w:marRight w:val="0"/>
          <w:marTop w:val="0"/>
          <w:marBottom w:val="0"/>
          <w:divBdr>
            <w:top w:val="none" w:sz="0" w:space="0" w:color="auto"/>
            <w:left w:val="none" w:sz="0" w:space="0" w:color="auto"/>
            <w:bottom w:val="none" w:sz="0" w:space="0" w:color="auto"/>
            <w:right w:val="none" w:sz="0" w:space="0" w:color="auto"/>
          </w:divBdr>
        </w:div>
        <w:div w:id="1838836229">
          <w:marLeft w:val="0"/>
          <w:marRight w:val="0"/>
          <w:marTop w:val="0"/>
          <w:marBottom w:val="0"/>
          <w:divBdr>
            <w:top w:val="none" w:sz="0" w:space="0" w:color="auto"/>
            <w:left w:val="none" w:sz="0" w:space="0" w:color="auto"/>
            <w:bottom w:val="none" w:sz="0" w:space="0" w:color="auto"/>
            <w:right w:val="none" w:sz="0" w:space="0" w:color="auto"/>
          </w:divBdr>
        </w:div>
        <w:div w:id="1981030647">
          <w:marLeft w:val="0"/>
          <w:marRight w:val="0"/>
          <w:marTop w:val="0"/>
          <w:marBottom w:val="0"/>
          <w:divBdr>
            <w:top w:val="none" w:sz="0" w:space="0" w:color="auto"/>
            <w:left w:val="none" w:sz="0" w:space="0" w:color="auto"/>
            <w:bottom w:val="none" w:sz="0" w:space="0" w:color="auto"/>
            <w:right w:val="none" w:sz="0" w:space="0" w:color="auto"/>
          </w:divBdr>
        </w:div>
        <w:div w:id="866866822">
          <w:marLeft w:val="0"/>
          <w:marRight w:val="0"/>
          <w:marTop w:val="0"/>
          <w:marBottom w:val="0"/>
          <w:divBdr>
            <w:top w:val="none" w:sz="0" w:space="0" w:color="auto"/>
            <w:left w:val="none" w:sz="0" w:space="0" w:color="auto"/>
            <w:bottom w:val="none" w:sz="0" w:space="0" w:color="auto"/>
            <w:right w:val="none" w:sz="0" w:space="0" w:color="auto"/>
          </w:divBdr>
        </w:div>
        <w:div w:id="2100829283">
          <w:marLeft w:val="0"/>
          <w:marRight w:val="0"/>
          <w:marTop w:val="0"/>
          <w:marBottom w:val="0"/>
          <w:divBdr>
            <w:top w:val="none" w:sz="0" w:space="0" w:color="auto"/>
            <w:left w:val="none" w:sz="0" w:space="0" w:color="auto"/>
            <w:bottom w:val="none" w:sz="0" w:space="0" w:color="auto"/>
            <w:right w:val="none" w:sz="0" w:space="0" w:color="auto"/>
          </w:divBdr>
        </w:div>
        <w:div w:id="295185458">
          <w:marLeft w:val="0"/>
          <w:marRight w:val="0"/>
          <w:marTop w:val="0"/>
          <w:marBottom w:val="0"/>
          <w:divBdr>
            <w:top w:val="none" w:sz="0" w:space="0" w:color="auto"/>
            <w:left w:val="none" w:sz="0" w:space="0" w:color="auto"/>
            <w:bottom w:val="none" w:sz="0" w:space="0" w:color="auto"/>
            <w:right w:val="none" w:sz="0" w:space="0" w:color="auto"/>
          </w:divBdr>
        </w:div>
        <w:div w:id="273438429">
          <w:marLeft w:val="0"/>
          <w:marRight w:val="0"/>
          <w:marTop w:val="0"/>
          <w:marBottom w:val="0"/>
          <w:divBdr>
            <w:top w:val="none" w:sz="0" w:space="0" w:color="auto"/>
            <w:left w:val="none" w:sz="0" w:space="0" w:color="auto"/>
            <w:bottom w:val="none" w:sz="0" w:space="0" w:color="auto"/>
            <w:right w:val="none" w:sz="0" w:space="0" w:color="auto"/>
          </w:divBdr>
        </w:div>
        <w:div w:id="1855266895">
          <w:marLeft w:val="0"/>
          <w:marRight w:val="0"/>
          <w:marTop w:val="0"/>
          <w:marBottom w:val="0"/>
          <w:divBdr>
            <w:top w:val="none" w:sz="0" w:space="0" w:color="auto"/>
            <w:left w:val="none" w:sz="0" w:space="0" w:color="auto"/>
            <w:bottom w:val="none" w:sz="0" w:space="0" w:color="auto"/>
            <w:right w:val="none" w:sz="0" w:space="0" w:color="auto"/>
          </w:divBdr>
        </w:div>
        <w:div w:id="399524152">
          <w:marLeft w:val="0"/>
          <w:marRight w:val="0"/>
          <w:marTop w:val="0"/>
          <w:marBottom w:val="0"/>
          <w:divBdr>
            <w:top w:val="none" w:sz="0" w:space="0" w:color="auto"/>
            <w:left w:val="none" w:sz="0" w:space="0" w:color="auto"/>
            <w:bottom w:val="none" w:sz="0" w:space="0" w:color="auto"/>
            <w:right w:val="none" w:sz="0" w:space="0" w:color="auto"/>
          </w:divBdr>
        </w:div>
        <w:div w:id="763494439">
          <w:marLeft w:val="0"/>
          <w:marRight w:val="0"/>
          <w:marTop w:val="0"/>
          <w:marBottom w:val="0"/>
          <w:divBdr>
            <w:top w:val="none" w:sz="0" w:space="0" w:color="auto"/>
            <w:left w:val="none" w:sz="0" w:space="0" w:color="auto"/>
            <w:bottom w:val="none" w:sz="0" w:space="0" w:color="auto"/>
            <w:right w:val="none" w:sz="0" w:space="0" w:color="auto"/>
          </w:divBdr>
        </w:div>
        <w:div w:id="1301156012">
          <w:marLeft w:val="0"/>
          <w:marRight w:val="0"/>
          <w:marTop w:val="0"/>
          <w:marBottom w:val="0"/>
          <w:divBdr>
            <w:top w:val="none" w:sz="0" w:space="0" w:color="auto"/>
            <w:left w:val="none" w:sz="0" w:space="0" w:color="auto"/>
            <w:bottom w:val="none" w:sz="0" w:space="0" w:color="auto"/>
            <w:right w:val="none" w:sz="0" w:space="0" w:color="auto"/>
          </w:divBdr>
        </w:div>
        <w:div w:id="685398920">
          <w:marLeft w:val="0"/>
          <w:marRight w:val="0"/>
          <w:marTop w:val="0"/>
          <w:marBottom w:val="0"/>
          <w:divBdr>
            <w:top w:val="none" w:sz="0" w:space="0" w:color="auto"/>
            <w:left w:val="none" w:sz="0" w:space="0" w:color="auto"/>
            <w:bottom w:val="none" w:sz="0" w:space="0" w:color="auto"/>
            <w:right w:val="none" w:sz="0" w:space="0" w:color="auto"/>
          </w:divBdr>
        </w:div>
        <w:div w:id="290484187">
          <w:marLeft w:val="0"/>
          <w:marRight w:val="0"/>
          <w:marTop w:val="0"/>
          <w:marBottom w:val="0"/>
          <w:divBdr>
            <w:top w:val="none" w:sz="0" w:space="0" w:color="auto"/>
            <w:left w:val="none" w:sz="0" w:space="0" w:color="auto"/>
            <w:bottom w:val="none" w:sz="0" w:space="0" w:color="auto"/>
            <w:right w:val="none" w:sz="0" w:space="0" w:color="auto"/>
          </w:divBdr>
        </w:div>
        <w:div w:id="1339305131">
          <w:marLeft w:val="0"/>
          <w:marRight w:val="0"/>
          <w:marTop w:val="0"/>
          <w:marBottom w:val="0"/>
          <w:divBdr>
            <w:top w:val="none" w:sz="0" w:space="0" w:color="auto"/>
            <w:left w:val="none" w:sz="0" w:space="0" w:color="auto"/>
            <w:bottom w:val="none" w:sz="0" w:space="0" w:color="auto"/>
            <w:right w:val="none" w:sz="0" w:space="0" w:color="auto"/>
          </w:divBdr>
        </w:div>
        <w:div w:id="847599064">
          <w:marLeft w:val="0"/>
          <w:marRight w:val="0"/>
          <w:marTop w:val="0"/>
          <w:marBottom w:val="0"/>
          <w:divBdr>
            <w:top w:val="none" w:sz="0" w:space="0" w:color="auto"/>
            <w:left w:val="none" w:sz="0" w:space="0" w:color="auto"/>
            <w:bottom w:val="none" w:sz="0" w:space="0" w:color="auto"/>
            <w:right w:val="none" w:sz="0" w:space="0" w:color="auto"/>
          </w:divBdr>
        </w:div>
        <w:div w:id="1902934948">
          <w:marLeft w:val="0"/>
          <w:marRight w:val="0"/>
          <w:marTop w:val="0"/>
          <w:marBottom w:val="0"/>
          <w:divBdr>
            <w:top w:val="none" w:sz="0" w:space="0" w:color="auto"/>
            <w:left w:val="none" w:sz="0" w:space="0" w:color="auto"/>
            <w:bottom w:val="none" w:sz="0" w:space="0" w:color="auto"/>
            <w:right w:val="none" w:sz="0" w:space="0" w:color="auto"/>
          </w:divBdr>
        </w:div>
        <w:div w:id="1629778317">
          <w:marLeft w:val="0"/>
          <w:marRight w:val="0"/>
          <w:marTop w:val="0"/>
          <w:marBottom w:val="0"/>
          <w:divBdr>
            <w:top w:val="none" w:sz="0" w:space="0" w:color="auto"/>
            <w:left w:val="none" w:sz="0" w:space="0" w:color="auto"/>
            <w:bottom w:val="none" w:sz="0" w:space="0" w:color="auto"/>
            <w:right w:val="none" w:sz="0" w:space="0" w:color="auto"/>
          </w:divBdr>
        </w:div>
        <w:div w:id="1766532647">
          <w:marLeft w:val="0"/>
          <w:marRight w:val="0"/>
          <w:marTop w:val="0"/>
          <w:marBottom w:val="0"/>
          <w:divBdr>
            <w:top w:val="none" w:sz="0" w:space="0" w:color="auto"/>
            <w:left w:val="none" w:sz="0" w:space="0" w:color="auto"/>
            <w:bottom w:val="none" w:sz="0" w:space="0" w:color="auto"/>
            <w:right w:val="none" w:sz="0" w:space="0" w:color="auto"/>
          </w:divBdr>
        </w:div>
        <w:div w:id="1201086337">
          <w:marLeft w:val="0"/>
          <w:marRight w:val="0"/>
          <w:marTop w:val="0"/>
          <w:marBottom w:val="0"/>
          <w:divBdr>
            <w:top w:val="none" w:sz="0" w:space="0" w:color="auto"/>
            <w:left w:val="none" w:sz="0" w:space="0" w:color="auto"/>
            <w:bottom w:val="none" w:sz="0" w:space="0" w:color="auto"/>
            <w:right w:val="none" w:sz="0" w:space="0" w:color="auto"/>
          </w:divBdr>
        </w:div>
        <w:div w:id="553546911">
          <w:marLeft w:val="0"/>
          <w:marRight w:val="0"/>
          <w:marTop w:val="0"/>
          <w:marBottom w:val="0"/>
          <w:divBdr>
            <w:top w:val="none" w:sz="0" w:space="0" w:color="auto"/>
            <w:left w:val="none" w:sz="0" w:space="0" w:color="auto"/>
            <w:bottom w:val="none" w:sz="0" w:space="0" w:color="auto"/>
            <w:right w:val="none" w:sz="0" w:space="0" w:color="auto"/>
          </w:divBdr>
        </w:div>
        <w:div w:id="635063225">
          <w:marLeft w:val="0"/>
          <w:marRight w:val="0"/>
          <w:marTop w:val="0"/>
          <w:marBottom w:val="0"/>
          <w:divBdr>
            <w:top w:val="none" w:sz="0" w:space="0" w:color="auto"/>
            <w:left w:val="none" w:sz="0" w:space="0" w:color="auto"/>
            <w:bottom w:val="none" w:sz="0" w:space="0" w:color="auto"/>
            <w:right w:val="none" w:sz="0" w:space="0" w:color="auto"/>
          </w:divBdr>
        </w:div>
        <w:div w:id="204299339">
          <w:marLeft w:val="0"/>
          <w:marRight w:val="0"/>
          <w:marTop w:val="0"/>
          <w:marBottom w:val="0"/>
          <w:divBdr>
            <w:top w:val="none" w:sz="0" w:space="0" w:color="auto"/>
            <w:left w:val="none" w:sz="0" w:space="0" w:color="auto"/>
            <w:bottom w:val="none" w:sz="0" w:space="0" w:color="auto"/>
            <w:right w:val="none" w:sz="0" w:space="0" w:color="auto"/>
          </w:divBdr>
        </w:div>
      </w:divsChild>
    </w:div>
    <w:div w:id="1447652581">
      <w:bodyDiv w:val="1"/>
      <w:marLeft w:val="0"/>
      <w:marRight w:val="0"/>
      <w:marTop w:val="0"/>
      <w:marBottom w:val="0"/>
      <w:divBdr>
        <w:top w:val="none" w:sz="0" w:space="0" w:color="auto"/>
        <w:left w:val="none" w:sz="0" w:space="0" w:color="auto"/>
        <w:bottom w:val="none" w:sz="0" w:space="0" w:color="auto"/>
        <w:right w:val="none" w:sz="0" w:space="0" w:color="auto"/>
      </w:divBdr>
    </w:div>
    <w:div w:id="1448236723">
      <w:bodyDiv w:val="1"/>
      <w:marLeft w:val="0"/>
      <w:marRight w:val="0"/>
      <w:marTop w:val="0"/>
      <w:marBottom w:val="0"/>
      <w:divBdr>
        <w:top w:val="none" w:sz="0" w:space="0" w:color="auto"/>
        <w:left w:val="none" w:sz="0" w:space="0" w:color="auto"/>
        <w:bottom w:val="none" w:sz="0" w:space="0" w:color="auto"/>
        <w:right w:val="none" w:sz="0" w:space="0" w:color="auto"/>
      </w:divBdr>
    </w:div>
    <w:div w:id="1448311869">
      <w:bodyDiv w:val="1"/>
      <w:marLeft w:val="0"/>
      <w:marRight w:val="0"/>
      <w:marTop w:val="0"/>
      <w:marBottom w:val="0"/>
      <w:divBdr>
        <w:top w:val="none" w:sz="0" w:space="0" w:color="auto"/>
        <w:left w:val="none" w:sz="0" w:space="0" w:color="auto"/>
        <w:bottom w:val="none" w:sz="0" w:space="0" w:color="auto"/>
        <w:right w:val="none" w:sz="0" w:space="0" w:color="auto"/>
      </w:divBdr>
    </w:div>
    <w:div w:id="1449005892">
      <w:bodyDiv w:val="1"/>
      <w:marLeft w:val="0"/>
      <w:marRight w:val="0"/>
      <w:marTop w:val="0"/>
      <w:marBottom w:val="0"/>
      <w:divBdr>
        <w:top w:val="none" w:sz="0" w:space="0" w:color="auto"/>
        <w:left w:val="none" w:sz="0" w:space="0" w:color="auto"/>
        <w:bottom w:val="none" w:sz="0" w:space="0" w:color="auto"/>
        <w:right w:val="none" w:sz="0" w:space="0" w:color="auto"/>
      </w:divBdr>
    </w:div>
    <w:div w:id="1454061128">
      <w:bodyDiv w:val="1"/>
      <w:marLeft w:val="0"/>
      <w:marRight w:val="0"/>
      <w:marTop w:val="0"/>
      <w:marBottom w:val="0"/>
      <w:divBdr>
        <w:top w:val="none" w:sz="0" w:space="0" w:color="auto"/>
        <w:left w:val="none" w:sz="0" w:space="0" w:color="auto"/>
        <w:bottom w:val="none" w:sz="0" w:space="0" w:color="auto"/>
        <w:right w:val="none" w:sz="0" w:space="0" w:color="auto"/>
      </w:divBdr>
    </w:div>
    <w:div w:id="1454637891">
      <w:bodyDiv w:val="1"/>
      <w:marLeft w:val="0"/>
      <w:marRight w:val="0"/>
      <w:marTop w:val="0"/>
      <w:marBottom w:val="0"/>
      <w:divBdr>
        <w:top w:val="none" w:sz="0" w:space="0" w:color="auto"/>
        <w:left w:val="none" w:sz="0" w:space="0" w:color="auto"/>
        <w:bottom w:val="none" w:sz="0" w:space="0" w:color="auto"/>
        <w:right w:val="none" w:sz="0" w:space="0" w:color="auto"/>
      </w:divBdr>
    </w:div>
    <w:div w:id="1455100242">
      <w:bodyDiv w:val="1"/>
      <w:marLeft w:val="0"/>
      <w:marRight w:val="0"/>
      <w:marTop w:val="0"/>
      <w:marBottom w:val="0"/>
      <w:divBdr>
        <w:top w:val="none" w:sz="0" w:space="0" w:color="auto"/>
        <w:left w:val="none" w:sz="0" w:space="0" w:color="auto"/>
        <w:bottom w:val="none" w:sz="0" w:space="0" w:color="auto"/>
        <w:right w:val="none" w:sz="0" w:space="0" w:color="auto"/>
      </w:divBdr>
    </w:div>
    <w:div w:id="1456026810">
      <w:bodyDiv w:val="1"/>
      <w:marLeft w:val="0"/>
      <w:marRight w:val="0"/>
      <w:marTop w:val="0"/>
      <w:marBottom w:val="0"/>
      <w:divBdr>
        <w:top w:val="none" w:sz="0" w:space="0" w:color="auto"/>
        <w:left w:val="none" w:sz="0" w:space="0" w:color="auto"/>
        <w:bottom w:val="none" w:sz="0" w:space="0" w:color="auto"/>
        <w:right w:val="none" w:sz="0" w:space="0" w:color="auto"/>
      </w:divBdr>
    </w:div>
    <w:div w:id="1456176740">
      <w:bodyDiv w:val="1"/>
      <w:marLeft w:val="0"/>
      <w:marRight w:val="0"/>
      <w:marTop w:val="0"/>
      <w:marBottom w:val="0"/>
      <w:divBdr>
        <w:top w:val="none" w:sz="0" w:space="0" w:color="auto"/>
        <w:left w:val="none" w:sz="0" w:space="0" w:color="auto"/>
        <w:bottom w:val="none" w:sz="0" w:space="0" w:color="auto"/>
        <w:right w:val="none" w:sz="0" w:space="0" w:color="auto"/>
      </w:divBdr>
    </w:div>
    <w:div w:id="1456368128">
      <w:bodyDiv w:val="1"/>
      <w:marLeft w:val="0"/>
      <w:marRight w:val="0"/>
      <w:marTop w:val="0"/>
      <w:marBottom w:val="0"/>
      <w:divBdr>
        <w:top w:val="none" w:sz="0" w:space="0" w:color="auto"/>
        <w:left w:val="none" w:sz="0" w:space="0" w:color="auto"/>
        <w:bottom w:val="none" w:sz="0" w:space="0" w:color="auto"/>
        <w:right w:val="none" w:sz="0" w:space="0" w:color="auto"/>
      </w:divBdr>
    </w:div>
    <w:div w:id="1456484157">
      <w:bodyDiv w:val="1"/>
      <w:marLeft w:val="0"/>
      <w:marRight w:val="0"/>
      <w:marTop w:val="0"/>
      <w:marBottom w:val="0"/>
      <w:divBdr>
        <w:top w:val="none" w:sz="0" w:space="0" w:color="auto"/>
        <w:left w:val="none" w:sz="0" w:space="0" w:color="auto"/>
        <w:bottom w:val="none" w:sz="0" w:space="0" w:color="auto"/>
        <w:right w:val="none" w:sz="0" w:space="0" w:color="auto"/>
      </w:divBdr>
    </w:div>
    <w:div w:id="1456871318">
      <w:bodyDiv w:val="1"/>
      <w:marLeft w:val="0"/>
      <w:marRight w:val="0"/>
      <w:marTop w:val="0"/>
      <w:marBottom w:val="0"/>
      <w:divBdr>
        <w:top w:val="none" w:sz="0" w:space="0" w:color="auto"/>
        <w:left w:val="none" w:sz="0" w:space="0" w:color="auto"/>
        <w:bottom w:val="none" w:sz="0" w:space="0" w:color="auto"/>
        <w:right w:val="none" w:sz="0" w:space="0" w:color="auto"/>
      </w:divBdr>
    </w:div>
    <w:div w:id="1456943448">
      <w:bodyDiv w:val="1"/>
      <w:marLeft w:val="0"/>
      <w:marRight w:val="0"/>
      <w:marTop w:val="0"/>
      <w:marBottom w:val="0"/>
      <w:divBdr>
        <w:top w:val="none" w:sz="0" w:space="0" w:color="auto"/>
        <w:left w:val="none" w:sz="0" w:space="0" w:color="auto"/>
        <w:bottom w:val="none" w:sz="0" w:space="0" w:color="auto"/>
        <w:right w:val="none" w:sz="0" w:space="0" w:color="auto"/>
      </w:divBdr>
      <w:divsChild>
        <w:div w:id="8413167">
          <w:marLeft w:val="0"/>
          <w:marRight w:val="0"/>
          <w:marTop w:val="0"/>
          <w:marBottom w:val="0"/>
          <w:divBdr>
            <w:top w:val="none" w:sz="0" w:space="0" w:color="auto"/>
            <w:left w:val="none" w:sz="0" w:space="0" w:color="auto"/>
            <w:bottom w:val="none" w:sz="0" w:space="0" w:color="auto"/>
            <w:right w:val="none" w:sz="0" w:space="0" w:color="auto"/>
          </w:divBdr>
        </w:div>
        <w:div w:id="1478454192">
          <w:marLeft w:val="0"/>
          <w:marRight w:val="0"/>
          <w:marTop w:val="0"/>
          <w:marBottom w:val="0"/>
          <w:divBdr>
            <w:top w:val="none" w:sz="0" w:space="0" w:color="auto"/>
            <w:left w:val="none" w:sz="0" w:space="0" w:color="auto"/>
            <w:bottom w:val="none" w:sz="0" w:space="0" w:color="auto"/>
            <w:right w:val="none" w:sz="0" w:space="0" w:color="auto"/>
          </w:divBdr>
        </w:div>
        <w:div w:id="1754011325">
          <w:marLeft w:val="0"/>
          <w:marRight w:val="0"/>
          <w:marTop w:val="0"/>
          <w:marBottom w:val="0"/>
          <w:divBdr>
            <w:top w:val="none" w:sz="0" w:space="0" w:color="auto"/>
            <w:left w:val="none" w:sz="0" w:space="0" w:color="auto"/>
            <w:bottom w:val="none" w:sz="0" w:space="0" w:color="auto"/>
            <w:right w:val="none" w:sz="0" w:space="0" w:color="auto"/>
          </w:divBdr>
        </w:div>
        <w:div w:id="2042586605">
          <w:marLeft w:val="0"/>
          <w:marRight w:val="0"/>
          <w:marTop w:val="0"/>
          <w:marBottom w:val="0"/>
          <w:divBdr>
            <w:top w:val="none" w:sz="0" w:space="0" w:color="auto"/>
            <w:left w:val="none" w:sz="0" w:space="0" w:color="auto"/>
            <w:bottom w:val="none" w:sz="0" w:space="0" w:color="auto"/>
            <w:right w:val="none" w:sz="0" w:space="0" w:color="auto"/>
          </w:divBdr>
        </w:div>
      </w:divsChild>
    </w:div>
    <w:div w:id="1459645254">
      <w:bodyDiv w:val="1"/>
      <w:marLeft w:val="0"/>
      <w:marRight w:val="0"/>
      <w:marTop w:val="0"/>
      <w:marBottom w:val="0"/>
      <w:divBdr>
        <w:top w:val="none" w:sz="0" w:space="0" w:color="auto"/>
        <w:left w:val="none" w:sz="0" w:space="0" w:color="auto"/>
        <w:bottom w:val="none" w:sz="0" w:space="0" w:color="auto"/>
        <w:right w:val="none" w:sz="0" w:space="0" w:color="auto"/>
      </w:divBdr>
      <w:divsChild>
        <w:div w:id="503670597">
          <w:marLeft w:val="0"/>
          <w:marRight w:val="0"/>
          <w:marTop w:val="0"/>
          <w:marBottom w:val="0"/>
          <w:divBdr>
            <w:top w:val="none" w:sz="0" w:space="0" w:color="auto"/>
            <w:left w:val="none" w:sz="0" w:space="0" w:color="auto"/>
            <w:bottom w:val="none" w:sz="0" w:space="0" w:color="auto"/>
            <w:right w:val="none" w:sz="0" w:space="0" w:color="auto"/>
          </w:divBdr>
        </w:div>
        <w:div w:id="1714117559">
          <w:marLeft w:val="0"/>
          <w:marRight w:val="0"/>
          <w:marTop w:val="0"/>
          <w:marBottom w:val="0"/>
          <w:divBdr>
            <w:top w:val="none" w:sz="0" w:space="0" w:color="auto"/>
            <w:left w:val="none" w:sz="0" w:space="0" w:color="auto"/>
            <w:bottom w:val="none" w:sz="0" w:space="0" w:color="auto"/>
            <w:right w:val="none" w:sz="0" w:space="0" w:color="auto"/>
          </w:divBdr>
        </w:div>
        <w:div w:id="333190208">
          <w:marLeft w:val="0"/>
          <w:marRight w:val="0"/>
          <w:marTop w:val="0"/>
          <w:marBottom w:val="0"/>
          <w:divBdr>
            <w:top w:val="none" w:sz="0" w:space="0" w:color="auto"/>
            <w:left w:val="none" w:sz="0" w:space="0" w:color="auto"/>
            <w:bottom w:val="none" w:sz="0" w:space="0" w:color="auto"/>
            <w:right w:val="none" w:sz="0" w:space="0" w:color="auto"/>
          </w:divBdr>
        </w:div>
        <w:div w:id="2072464469">
          <w:marLeft w:val="0"/>
          <w:marRight w:val="0"/>
          <w:marTop w:val="0"/>
          <w:marBottom w:val="0"/>
          <w:divBdr>
            <w:top w:val="none" w:sz="0" w:space="0" w:color="auto"/>
            <w:left w:val="none" w:sz="0" w:space="0" w:color="auto"/>
            <w:bottom w:val="none" w:sz="0" w:space="0" w:color="auto"/>
            <w:right w:val="none" w:sz="0" w:space="0" w:color="auto"/>
          </w:divBdr>
        </w:div>
        <w:div w:id="1881211488">
          <w:marLeft w:val="0"/>
          <w:marRight w:val="0"/>
          <w:marTop w:val="0"/>
          <w:marBottom w:val="0"/>
          <w:divBdr>
            <w:top w:val="none" w:sz="0" w:space="0" w:color="auto"/>
            <w:left w:val="none" w:sz="0" w:space="0" w:color="auto"/>
            <w:bottom w:val="none" w:sz="0" w:space="0" w:color="auto"/>
            <w:right w:val="none" w:sz="0" w:space="0" w:color="auto"/>
          </w:divBdr>
        </w:div>
        <w:div w:id="543711072">
          <w:marLeft w:val="0"/>
          <w:marRight w:val="0"/>
          <w:marTop w:val="0"/>
          <w:marBottom w:val="0"/>
          <w:divBdr>
            <w:top w:val="none" w:sz="0" w:space="0" w:color="auto"/>
            <w:left w:val="none" w:sz="0" w:space="0" w:color="auto"/>
            <w:bottom w:val="none" w:sz="0" w:space="0" w:color="auto"/>
            <w:right w:val="none" w:sz="0" w:space="0" w:color="auto"/>
          </w:divBdr>
        </w:div>
        <w:div w:id="289870010">
          <w:marLeft w:val="0"/>
          <w:marRight w:val="0"/>
          <w:marTop w:val="0"/>
          <w:marBottom w:val="0"/>
          <w:divBdr>
            <w:top w:val="none" w:sz="0" w:space="0" w:color="auto"/>
            <w:left w:val="none" w:sz="0" w:space="0" w:color="auto"/>
            <w:bottom w:val="none" w:sz="0" w:space="0" w:color="auto"/>
            <w:right w:val="none" w:sz="0" w:space="0" w:color="auto"/>
          </w:divBdr>
        </w:div>
        <w:div w:id="970094871">
          <w:marLeft w:val="0"/>
          <w:marRight w:val="0"/>
          <w:marTop w:val="0"/>
          <w:marBottom w:val="0"/>
          <w:divBdr>
            <w:top w:val="none" w:sz="0" w:space="0" w:color="auto"/>
            <w:left w:val="none" w:sz="0" w:space="0" w:color="auto"/>
            <w:bottom w:val="none" w:sz="0" w:space="0" w:color="auto"/>
            <w:right w:val="none" w:sz="0" w:space="0" w:color="auto"/>
          </w:divBdr>
        </w:div>
        <w:div w:id="233702693">
          <w:marLeft w:val="0"/>
          <w:marRight w:val="0"/>
          <w:marTop w:val="0"/>
          <w:marBottom w:val="0"/>
          <w:divBdr>
            <w:top w:val="none" w:sz="0" w:space="0" w:color="auto"/>
            <w:left w:val="none" w:sz="0" w:space="0" w:color="auto"/>
            <w:bottom w:val="none" w:sz="0" w:space="0" w:color="auto"/>
            <w:right w:val="none" w:sz="0" w:space="0" w:color="auto"/>
          </w:divBdr>
        </w:div>
        <w:div w:id="1845899940">
          <w:marLeft w:val="0"/>
          <w:marRight w:val="0"/>
          <w:marTop w:val="0"/>
          <w:marBottom w:val="0"/>
          <w:divBdr>
            <w:top w:val="none" w:sz="0" w:space="0" w:color="auto"/>
            <w:left w:val="none" w:sz="0" w:space="0" w:color="auto"/>
            <w:bottom w:val="none" w:sz="0" w:space="0" w:color="auto"/>
            <w:right w:val="none" w:sz="0" w:space="0" w:color="auto"/>
          </w:divBdr>
        </w:div>
        <w:div w:id="1247298501">
          <w:marLeft w:val="0"/>
          <w:marRight w:val="0"/>
          <w:marTop w:val="0"/>
          <w:marBottom w:val="0"/>
          <w:divBdr>
            <w:top w:val="none" w:sz="0" w:space="0" w:color="auto"/>
            <w:left w:val="none" w:sz="0" w:space="0" w:color="auto"/>
            <w:bottom w:val="none" w:sz="0" w:space="0" w:color="auto"/>
            <w:right w:val="none" w:sz="0" w:space="0" w:color="auto"/>
          </w:divBdr>
        </w:div>
        <w:div w:id="2041662947">
          <w:marLeft w:val="0"/>
          <w:marRight w:val="0"/>
          <w:marTop w:val="0"/>
          <w:marBottom w:val="0"/>
          <w:divBdr>
            <w:top w:val="none" w:sz="0" w:space="0" w:color="auto"/>
            <w:left w:val="none" w:sz="0" w:space="0" w:color="auto"/>
            <w:bottom w:val="none" w:sz="0" w:space="0" w:color="auto"/>
            <w:right w:val="none" w:sz="0" w:space="0" w:color="auto"/>
          </w:divBdr>
        </w:div>
        <w:div w:id="321735192">
          <w:marLeft w:val="0"/>
          <w:marRight w:val="0"/>
          <w:marTop w:val="0"/>
          <w:marBottom w:val="0"/>
          <w:divBdr>
            <w:top w:val="none" w:sz="0" w:space="0" w:color="auto"/>
            <w:left w:val="none" w:sz="0" w:space="0" w:color="auto"/>
            <w:bottom w:val="none" w:sz="0" w:space="0" w:color="auto"/>
            <w:right w:val="none" w:sz="0" w:space="0" w:color="auto"/>
          </w:divBdr>
        </w:div>
        <w:div w:id="115687447">
          <w:marLeft w:val="0"/>
          <w:marRight w:val="0"/>
          <w:marTop w:val="0"/>
          <w:marBottom w:val="0"/>
          <w:divBdr>
            <w:top w:val="none" w:sz="0" w:space="0" w:color="auto"/>
            <w:left w:val="none" w:sz="0" w:space="0" w:color="auto"/>
            <w:bottom w:val="none" w:sz="0" w:space="0" w:color="auto"/>
            <w:right w:val="none" w:sz="0" w:space="0" w:color="auto"/>
          </w:divBdr>
        </w:div>
      </w:divsChild>
    </w:div>
    <w:div w:id="1459761697">
      <w:bodyDiv w:val="1"/>
      <w:marLeft w:val="0"/>
      <w:marRight w:val="0"/>
      <w:marTop w:val="0"/>
      <w:marBottom w:val="0"/>
      <w:divBdr>
        <w:top w:val="none" w:sz="0" w:space="0" w:color="auto"/>
        <w:left w:val="none" w:sz="0" w:space="0" w:color="auto"/>
        <w:bottom w:val="none" w:sz="0" w:space="0" w:color="auto"/>
        <w:right w:val="none" w:sz="0" w:space="0" w:color="auto"/>
      </w:divBdr>
      <w:divsChild>
        <w:div w:id="505021434">
          <w:marLeft w:val="0"/>
          <w:marRight w:val="0"/>
          <w:marTop w:val="0"/>
          <w:marBottom w:val="0"/>
          <w:divBdr>
            <w:top w:val="none" w:sz="0" w:space="0" w:color="auto"/>
            <w:left w:val="none" w:sz="0" w:space="0" w:color="auto"/>
            <w:bottom w:val="none" w:sz="0" w:space="0" w:color="auto"/>
            <w:right w:val="none" w:sz="0" w:space="0" w:color="auto"/>
          </w:divBdr>
        </w:div>
        <w:div w:id="654534785">
          <w:marLeft w:val="0"/>
          <w:marRight w:val="0"/>
          <w:marTop w:val="0"/>
          <w:marBottom w:val="0"/>
          <w:divBdr>
            <w:top w:val="none" w:sz="0" w:space="0" w:color="auto"/>
            <w:left w:val="none" w:sz="0" w:space="0" w:color="auto"/>
            <w:bottom w:val="none" w:sz="0" w:space="0" w:color="auto"/>
            <w:right w:val="none" w:sz="0" w:space="0" w:color="auto"/>
          </w:divBdr>
        </w:div>
        <w:div w:id="1456557482">
          <w:marLeft w:val="0"/>
          <w:marRight w:val="0"/>
          <w:marTop w:val="0"/>
          <w:marBottom w:val="0"/>
          <w:divBdr>
            <w:top w:val="none" w:sz="0" w:space="0" w:color="auto"/>
            <w:left w:val="none" w:sz="0" w:space="0" w:color="auto"/>
            <w:bottom w:val="none" w:sz="0" w:space="0" w:color="auto"/>
            <w:right w:val="none" w:sz="0" w:space="0" w:color="auto"/>
          </w:divBdr>
        </w:div>
        <w:div w:id="362482536">
          <w:marLeft w:val="0"/>
          <w:marRight w:val="0"/>
          <w:marTop w:val="0"/>
          <w:marBottom w:val="0"/>
          <w:divBdr>
            <w:top w:val="none" w:sz="0" w:space="0" w:color="auto"/>
            <w:left w:val="none" w:sz="0" w:space="0" w:color="auto"/>
            <w:bottom w:val="none" w:sz="0" w:space="0" w:color="auto"/>
            <w:right w:val="none" w:sz="0" w:space="0" w:color="auto"/>
          </w:divBdr>
        </w:div>
        <w:div w:id="692614441">
          <w:marLeft w:val="0"/>
          <w:marRight w:val="0"/>
          <w:marTop w:val="0"/>
          <w:marBottom w:val="0"/>
          <w:divBdr>
            <w:top w:val="none" w:sz="0" w:space="0" w:color="auto"/>
            <w:left w:val="none" w:sz="0" w:space="0" w:color="auto"/>
            <w:bottom w:val="none" w:sz="0" w:space="0" w:color="auto"/>
            <w:right w:val="none" w:sz="0" w:space="0" w:color="auto"/>
          </w:divBdr>
        </w:div>
        <w:div w:id="1201894782">
          <w:marLeft w:val="0"/>
          <w:marRight w:val="0"/>
          <w:marTop w:val="0"/>
          <w:marBottom w:val="0"/>
          <w:divBdr>
            <w:top w:val="none" w:sz="0" w:space="0" w:color="auto"/>
            <w:left w:val="none" w:sz="0" w:space="0" w:color="auto"/>
            <w:bottom w:val="none" w:sz="0" w:space="0" w:color="auto"/>
            <w:right w:val="none" w:sz="0" w:space="0" w:color="auto"/>
          </w:divBdr>
        </w:div>
        <w:div w:id="87891445">
          <w:marLeft w:val="0"/>
          <w:marRight w:val="0"/>
          <w:marTop w:val="0"/>
          <w:marBottom w:val="0"/>
          <w:divBdr>
            <w:top w:val="none" w:sz="0" w:space="0" w:color="auto"/>
            <w:left w:val="none" w:sz="0" w:space="0" w:color="auto"/>
            <w:bottom w:val="none" w:sz="0" w:space="0" w:color="auto"/>
            <w:right w:val="none" w:sz="0" w:space="0" w:color="auto"/>
          </w:divBdr>
        </w:div>
        <w:div w:id="1482768627">
          <w:marLeft w:val="0"/>
          <w:marRight w:val="0"/>
          <w:marTop w:val="0"/>
          <w:marBottom w:val="0"/>
          <w:divBdr>
            <w:top w:val="none" w:sz="0" w:space="0" w:color="auto"/>
            <w:left w:val="none" w:sz="0" w:space="0" w:color="auto"/>
            <w:bottom w:val="none" w:sz="0" w:space="0" w:color="auto"/>
            <w:right w:val="none" w:sz="0" w:space="0" w:color="auto"/>
          </w:divBdr>
        </w:div>
        <w:div w:id="1095710742">
          <w:marLeft w:val="0"/>
          <w:marRight w:val="0"/>
          <w:marTop w:val="0"/>
          <w:marBottom w:val="0"/>
          <w:divBdr>
            <w:top w:val="none" w:sz="0" w:space="0" w:color="auto"/>
            <w:left w:val="none" w:sz="0" w:space="0" w:color="auto"/>
            <w:bottom w:val="none" w:sz="0" w:space="0" w:color="auto"/>
            <w:right w:val="none" w:sz="0" w:space="0" w:color="auto"/>
          </w:divBdr>
        </w:div>
        <w:div w:id="1171724024">
          <w:marLeft w:val="0"/>
          <w:marRight w:val="0"/>
          <w:marTop w:val="0"/>
          <w:marBottom w:val="0"/>
          <w:divBdr>
            <w:top w:val="none" w:sz="0" w:space="0" w:color="auto"/>
            <w:left w:val="none" w:sz="0" w:space="0" w:color="auto"/>
            <w:bottom w:val="none" w:sz="0" w:space="0" w:color="auto"/>
            <w:right w:val="none" w:sz="0" w:space="0" w:color="auto"/>
          </w:divBdr>
        </w:div>
        <w:div w:id="624502907">
          <w:marLeft w:val="0"/>
          <w:marRight w:val="0"/>
          <w:marTop w:val="0"/>
          <w:marBottom w:val="0"/>
          <w:divBdr>
            <w:top w:val="none" w:sz="0" w:space="0" w:color="auto"/>
            <w:left w:val="none" w:sz="0" w:space="0" w:color="auto"/>
            <w:bottom w:val="none" w:sz="0" w:space="0" w:color="auto"/>
            <w:right w:val="none" w:sz="0" w:space="0" w:color="auto"/>
          </w:divBdr>
        </w:div>
        <w:div w:id="178272948">
          <w:marLeft w:val="0"/>
          <w:marRight w:val="0"/>
          <w:marTop w:val="0"/>
          <w:marBottom w:val="0"/>
          <w:divBdr>
            <w:top w:val="none" w:sz="0" w:space="0" w:color="auto"/>
            <w:left w:val="none" w:sz="0" w:space="0" w:color="auto"/>
            <w:bottom w:val="none" w:sz="0" w:space="0" w:color="auto"/>
            <w:right w:val="none" w:sz="0" w:space="0" w:color="auto"/>
          </w:divBdr>
        </w:div>
        <w:div w:id="896284175">
          <w:marLeft w:val="0"/>
          <w:marRight w:val="0"/>
          <w:marTop w:val="0"/>
          <w:marBottom w:val="0"/>
          <w:divBdr>
            <w:top w:val="none" w:sz="0" w:space="0" w:color="auto"/>
            <w:left w:val="none" w:sz="0" w:space="0" w:color="auto"/>
            <w:bottom w:val="none" w:sz="0" w:space="0" w:color="auto"/>
            <w:right w:val="none" w:sz="0" w:space="0" w:color="auto"/>
          </w:divBdr>
        </w:div>
        <w:div w:id="1938831116">
          <w:marLeft w:val="0"/>
          <w:marRight w:val="0"/>
          <w:marTop w:val="0"/>
          <w:marBottom w:val="0"/>
          <w:divBdr>
            <w:top w:val="none" w:sz="0" w:space="0" w:color="auto"/>
            <w:left w:val="none" w:sz="0" w:space="0" w:color="auto"/>
            <w:bottom w:val="none" w:sz="0" w:space="0" w:color="auto"/>
            <w:right w:val="none" w:sz="0" w:space="0" w:color="auto"/>
          </w:divBdr>
        </w:div>
        <w:div w:id="1320112323">
          <w:marLeft w:val="0"/>
          <w:marRight w:val="0"/>
          <w:marTop w:val="0"/>
          <w:marBottom w:val="0"/>
          <w:divBdr>
            <w:top w:val="none" w:sz="0" w:space="0" w:color="auto"/>
            <w:left w:val="none" w:sz="0" w:space="0" w:color="auto"/>
            <w:bottom w:val="none" w:sz="0" w:space="0" w:color="auto"/>
            <w:right w:val="none" w:sz="0" w:space="0" w:color="auto"/>
          </w:divBdr>
        </w:div>
        <w:div w:id="1626543214">
          <w:marLeft w:val="0"/>
          <w:marRight w:val="0"/>
          <w:marTop w:val="0"/>
          <w:marBottom w:val="0"/>
          <w:divBdr>
            <w:top w:val="none" w:sz="0" w:space="0" w:color="auto"/>
            <w:left w:val="none" w:sz="0" w:space="0" w:color="auto"/>
            <w:bottom w:val="none" w:sz="0" w:space="0" w:color="auto"/>
            <w:right w:val="none" w:sz="0" w:space="0" w:color="auto"/>
          </w:divBdr>
        </w:div>
        <w:div w:id="1313368960">
          <w:marLeft w:val="0"/>
          <w:marRight w:val="0"/>
          <w:marTop w:val="0"/>
          <w:marBottom w:val="0"/>
          <w:divBdr>
            <w:top w:val="none" w:sz="0" w:space="0" w:color="auto"/>
            <w:left w:val="none" w:sz="0" w:space="0" w:color="auto"/>
            <w:bottom w:val="none" w:sz="0" w:space="0" w:color="auto"/>
            <w:right w:val="none" w:sz="0" w:space="0" w:color="auto"/>
          </w:divBdr>
        </w:div>
        <w:div w:id="1136485070">
          <w:marLeft w:val="0"/>
          <w:marRight w:val="0"/>
          <w:marTop w:val="0"/>
          <w:marBottom w:val="0"/>
          <w:divBdr>
            <w:top w:val="none" w:sz="0" w:space="0" w:color="auto"/>
            <w:left w:val="none" w:sz="0" w:space="0" w:color="auto"/>
            <w:bottom w:val="none" w:sz="0" w:space="0" w:color="auto"/>
            <w:right w:val="none" w:sz="0" w:space="0" w:color="auto"/>
          </w:divBdr>
        </w:div>
        <w:div w:id="547181620">
          <w:marLeft w:val="0"/>
          <w:marRight w:val="0"/>
          <w:marTop w:val="0"/>
          <w:marBottom w:val="0"/>
          <w:divBdr>
            <w:top w:val="none" w:sz="0" w:space="0" w:color="auto"/>
            <w:left w:val="none" w:sz="0" w:space="0" w:color="auto"/>
            <w:bottom w:val="none" w:sz="0" w:space="0" w:color="auto"/>
            <w:right w:val="none" w:sz="0" w:space="0" w:color="auto"/>
          </w:divBdr>
        </w:div>
        <w:div w:id="35354684">
          <w:marLeft w:val="0"/>
          <w:marRight w:val="0"/>
          <w:marTop w:val="0"/>
          <w:marBottom w:val="0"/>
          <w:divBdr>
            <w:top w:val="none" w:sz="0" w:space="0" w:color="auto"/>
            <w:left w:val="none" w:sz="0" w:space="0" w:color="auto"/>
            <w:bottom w:val="none" w:sz="0" w:space="0" w:color="auto"/>
            <w:right w:val="none" w:sz="0" w:space="0" w:color="auto"/>
          </w:divBdr>
        </w:div>
        <w:div w:id="1095705230">
          <w:marLeft w:val="0"/>
          <w:marRight w:val="0"/>
          <w:marTop w:val="0"/>
          <w:marBottom w:val="0"/>
          <w:divBdr>
            <w:top w:val="none" w:sz="0" w:space="0" w:color="auto"/>
            <w:left w:val="none" w:sz="0" w:space="0" w:color="auto"/>
            <w:bottom w:val="none" w:sz="0" w:space="0" w:color="auto"/>
            <w:right w:val="none" w:sz="0" w:space="0" w:color="auto"/>
          </w:divBdr>
        </w:div>
        <w:div w:id="1076590868">
          <w:marLeft w:val="0"/>
          <w:marRight w:val="0"/>
          <w:marTop w:val="0"/>
          <w:marBottom w:val="0"/>
          <w:divBdr>
            <w:top w:val="none" w:sz="0" w:space="0" w:color="auto"/>
            <w:left w:val="none" w:sz="0" w:space="0" w:color="auto"/>
            <w:bottom w:val="none" w:sz="0" w:space="0" w:color="auto"/>
            <w:right w:val="none" w:sz="0" w:space="0" w:color="auto"/>
          </w:divBdr>
        </w:div>
        <w:div w:id="540214655">
          <w:marLeft w:val="0"/>
          <w:marRight w:val="0"/>
          <w:marTop w:val="0"/>
          <w:marBottom w:val="0"/>
          <w:divBdr>
            <w:top w:val="none" w:sz="0" w:space="0" w:color="auto"/>
            <w:left w:val="none" w:sz="0" w:space="0" w:color="auto"/>
            <w:bottom w:val="none" w:sz="0" w:space="0" w:color="auto"/>
            <w:right w:val="none" w:sz="0" w:space="0" w:color="auto"/>
          </w:divBdr>
        </w:div>
        <w:div w:id="1968658550">
          <w:marLeft w:val="0"/>
          <w:marRight w:val="0"/>
          <w:marTop w:val="0"/>
          <w:marBottom w:val="0"/>
          <w:divBdr>
            <w:top w:val="none" w:sz="0" w:space="0" w:color="auto"/>
            <w:left w:val="none" w:sz="0" w:space="0" w:color="auto"/>
            <w:bottom w:val="none" w:sz="0" w:space="0" w:color="auto"/>
            <w:right w:val="none" w:sz="0" w:space="0" w:color="auto"/>
          </w:divBdr>
        </w:div>
        <w:div w:id="966551559">
          <w:marLeft w:val="0"/>
          <w:marRight w:val="0"/>
          <w:marTop w:val="0"/>
          <w:marBottom w:val="0"/>
          <w:divBdr>
            <w:top w:val="none" w:sz="0" w:space="0" w:color="auto"/>
            <w:left w:val="none" w:sz="0" w:space="0" w:color="auto"/>
            <w:bottom w:val="none" w:sz="0" w:space="0" w:color="auto"/>
            <w:right w:val="none" w:sz="0" w:space="0" w:color="auto"/>
          </w:divBdr>
        </w:div>
        <w:div w:id="89400288">
          <w:marLeft w:val="0"/>
          <w:marRight w:val="0"/>
          <w:marTop w:val="0"/>
          <w:marBottom w:val="0"/>
          <w:divBdr>
            <w:top w:val="none" w:sz="0" w:space="0" w:color="auto"/>
            <w:left w:val="none" w:sz="0" w:space="0" w:color="auto"/>
            <w:bottom w:val="none" w:sz="0" w:space="0" w:color="auto"/>
            <w:right w:val="none" w:sz="0" w:space="0" w:color="auto"/>
          </w:divBdr>
        </w:div>
      </w:divsChild>
    </w:div>
    <w:div w:id="1461534144">
      <w:bodyDiv w:val="1"/>
      <w:marLeft w:val="0"/>
      <w:marRight w:val="0"/>
      <w:marTop w:val="0"/>
      <w:marBottom w:val="0"/>
      <w:divBdr>
        <w:top w:val="none" w:sz="0" w:space="0" w:color="auto"/>
        <w:left w:val="none" w:sz="0" w:space="0" w:color="auto"/>
        <w:bottom w:val="none" w:sz="0" w:space="0" w:color="auto"/>
        <w:right w:val="none" w:sz="0" w:space="0" w:color="auto"/>
      </w:divBdr>
    </w:div>
    <w:div w:id="1461799694">
      <w:bodyDiv w:val="1"/>
      <w:marLeft w:val="0"/>
      <w:marRight w:val="0"/>
      <w:marTop w:val="0"/>
      <w:marBottom w:val="0"/>
      <w:divBdr>
        <w:top w:val="none" w:sz="0" w:space="0" w:color="auto"/>
        <w:left w:val="none" w:sz="0" w:space="0" w:color="auto"/>
        <w:bottom w:val="none" w:sz="0" w:space="0" w:color="auto"/>
        <w:right w:val="none" w:sz="0" w:space="0" w:color="auto"/>
      </w:divBdr>
      <w:divsChild>
        <w:div w:id="1877766099">
          <w:marLeft w:val="0"/>
          <w:marRight w:val="0"/>
          <w:marTop w:val="0"/>
          <w:marBottom w:val="0"/>
          <w:divBdr>
            <w:top w:val="none" w:sz="0" w:space="0" w:color="auto"/>
            <w:left w:val="none" w:sz="0" w:space="0" w:color="auto"/>
            <w:bottom w:val="none" w:sz="0" w:space="0" w:color="auto"/>
            <w:right w:val="none" w:sz="0" w:space="0" w:color="auto"/>
          </w:divBdr>
        </w:div>
        <w:div w:id="172957632">
          <w:marLeft w:val="0"/>
          <w:marRight w:val="0"/>
          <w:marTop w:val="0"/>
          <w:marBottom w:val="0"/>
          <w:divBdr>
            <w:top w:val="none" w:sz="0" w:space="0" w:color="auto"/>
            <w:left w:val="none" w:sz="0" w:space="0" w:color="auto"/>
            <w:bottom w:val="none" w:sz="0" w:space="0" w:color="auto"/>
            <w:right w:val="none" w:sz="0" w:space="0" w:color="auto"/>
          </w:divBdr>
        </w:div>
        <w:div w:id="509491147">
          <w:marLeft w:val="0"/>
          <w:marRight w:val="0"/>
          <w:marTop w:val="0"/>
          <w:marBottom w:val="0"/>
          <w:divBdr>
            <w:top w:val="none" w:sz="0" w:space="0" w:color="auto"/>
            <w:left w:val="none" w:sz="0" w:space="0" w:color="auto"/>
            <w:bottom w:val="none" w:sz="0" w:space="0" w:color="auto"/>
            <w:right w:val="none" w:sz="0" w:space="0" w:color="auto"/>
          </w:divBdr>
        </w:div>
        <w:div w:id="2100977621">
          <w:marLeft w:val="0"/>
          <w:marRight w:val="0"/>
          <w:marTop w:val="0"/>
          <w:marBottom w:val="0"/>
          <w:divBdr>
            <w:top w:val="none" w:sz="0" w:space="0" w:color="auto"/>
            <w:left w:val="none" w:sz="0" w:space="0" w:color="auto"/>
            <w:bottom w:val="none" w:sz="0" w:space="0" w:color="auto"/>
            <w:right w:val="none" w:sz="0" w:space="0" w:color="auto"/>
          </w:divBdr>
        </w:div>
        <w:div w:id="628440467">
          <w:marLeft w:val="0"/>
          <w:marRight w:val="0"/>
          <w:marTop w:val="0"/>
          <w:marBottom w:val="0"/>
          <w:divBdr>
            <w:top w:val="none" w:sz="0" w:space="0" w:color="auto"/>
            <w:left w:val="none" w:sz="0" w:space="0" w:color="auto"/>
            <w:bottom w:val="none" w:sz="0" w:space="0" w:color="auto"/>
            <w:right w:val="none" w:sz="0" w:space="0" w:color="auto"/>
          </w:divBdr>
        </w:div>
        <w:div w:id="1266496643">
          <w:marLeft w:val="0"/>
          <w:marRight w:val="0"/>
          <w:marTop w:val="0"/>
          <w:marBottom w:val="0"/>
          <w:divBdr>
            <w:top w:val="none" w:sz="0" w:space="0" w:color="auto"/>
            <w:left w:val="none" w:sz="0" w:space="0" w:color="auto"/>
            <w:bottom w:val="none" w:sz="0" w:space="0" w:color="auto"/>
            <w:right w:val="none" w:sz="0" w:space="0" w:color="auto"/>
          </w:divBdr>
        </w:div>
        <w:div w:id="342902873">
          <w:marLeft w:val="0"/>
          <w:marRight w:val="0"/>
          <w:marTop w:val="0"/>
          <w:marBottom w:val="0"/>
          <w:divBdr>
            <w:top w:val="none" w:sz="0" w:space="0" w:color="auto"/>
            <w:left w:val="none" w:sz="0" w:space="0" w:color="auto"/>
            <w:bottom w:val="none" w:sz="0" w:space="0" w:color="auto"/>
            <w:right w:val="none" w:sz="0" w:space="0" w:color="auto"/>
          </w:divBdr>
        </w:div>
        <w:div w:id="364792293">
          <w:marLeft w:val="0"/>
          <w:marRight w:val="0"/>
          <w:marTop w:val="0"/>
          <w:marBottom w:val="0"/>
          <w:divBdr>
            <w:top w:val="none" w:sz="0" w:space="0" w:color="auto"/>
            <w:left w:val="none" w:sz="0" w:space="0" w:color="auto"/>
            <w:bottom w:val="none" w:sz="0" w:space="0" w:color="auto"/>
            <w:right w:val="none" w:sz="0" w:space="0" w:color="auto"/>
          </w:divBdr>
        </w:div>
        <w:div w:id="1773551753">
          <w:marLeft w:val="0"/>
          <w:marRight w:val="0"/>
          <w:marTop w:val="0"/>
          <w:marBottom w:val="0"/>
          <w:divBdr>
            <w:top w:val="none" w:sz="0" w:space="0" w:color="auto"/>
            <w:left w:val="none" w:sz="0" w:space="0" w:color="auto"/>
            <w:bottom w:val="none" w:sz="0" w:space="0" w:color="auto"/>
            <w:right w:val="none" w:sz="0" w:space="0" w:color="auto"/>
          </w:divBdr>
        </w:div>
        <w:div w:id="1629437988">
          <w:marLeft w:val="0"/>
          <w:marRight w:val="0"/>
          <w:marTop w:val="0"/>
          <w:marBottom w:val="0"/>
          <w:divBdr>
            <w:top w:val="none" w:sz="0" w:space="0" w:color="auto"/>
            <w:left w:val="none" w:sz="0" w:space="0" w:color="auto"/>
            <w:bottom w:val="none" w:sz="0" w:space="0" w:color="auto"/>
            <w:right w:val="none" w:sz="0" w:space="0" w:color="auto"/>
          </w:divBdr>
        </w:div>
        <w:div w:id="1342393342">
          <w:marLeft w:val="0"/>
          <w:marRight w:val="0"/>
          <w:marTop w:val="0"/>
          <w:marBottom w:val="0"/>
          <w:divBdr>
            <w:top w:val="none" w:sz="0" w:space="0" w:color="auto"/>
            <w:left w:val="none" w:sz="0" w:space="0" w:color="auto"/>
            <w:bottom w:val="none" w:sz="0" w:space="0" w:color="auto"/>
            <w:right w:val="none" w:sz="0" w:space="0" w:color="auto"/>
          </w:divBdr>
        </w:div>
        <w:div w:id="2043092523">
          <w:marLeft w:val="0"/>
          <w:marRight w:val="0"/>
          <w:marTop w:val="0"/>
          <w:marBottom w:val="0"/>
          <w:divBdr>
            <w:top w:val="none" w:sz="0" w:space="0" w:color="auto"/>
            <w:left w:val="none" w:sz="0" w:space="0" w:color="auto"/>
            <w:bottom w:val="none" w:sz="0" w:space="0" w:color="auto"/>
            <w:right w:val="none" w:sz="0" w:space="0" w:color="auto"/>
          </w:divBdr>
        </w:div>
        <w:div w:id="1527328947">
          <w:marLeft w:val="0"/>
          <w:marRight w:val="0"/>
          <w:marTop w:val="0"/>
          <w:marBottom w:val="0"/>
          <w:divBdr>
            <w:top w:val="none" w:sz="0" w:space="0" w:color="auto"/>
            <w:left w:val="none" w:sz="0" w:space="0" w:color="auto"/>
            <w:bottom w:val="none" w:sz="0" w:space="0" w:color="auto"/>
            <w:right w:val="none" w:sz="0" w:space="0" w:color="auto"/>
          </w:divBdr>
        </w:div>
      </w:divsChild>
    </w:div>
    <w:div w:id="1462378064">
      <w:bodyDiv w:val="1"/>
      <w:marLeft w:val="0"/>
      <w:marRight w:val="0"/>
      <w:marTop w:val="0"/>
      <w:marBottom w:val="0"/>
      <w:divBdr>
        <w:top w:val="none" w:sz="0" w:space="0" w:color="auto"/>
        <w:left w:val="none" w:sz="0" w:space="0" w:color="auto"/>
        <w:bottom w:val="none" w:sz="0" w:space="0" w:color="auto"/>
        <w:right w:val="none" w:sz="0" w:space="0" w:color="auto"/>
      </w:divBdr>
    </w:div>
    <w:div w:id="1463765873">
      <w:bodyDiv w:val="1"/>
      <w:marLeft w:val="0"/>
      <w:marRight w:val="0"/>
      <w:marTop w:val="0"/>
      <w:marBottom w:val="0"/>
      <w:divBdr>
        <w:top w:val="none" w:sz="0" w:space="0" w:color="auto"/>
        <w:left w:val="none" w:sz="0" w:space="0" w:color="auto"/>
        <w:bottom w:val="none" w:sz="0" w:space="0" w:color="auto"/>
        <w:right w:val="none" w:sz="0" w:space="0" w:color="auto"/>
      </w:divBdr>
    </w:div>
    <w:div w:id="1464614619">
      <w:bodyDiv w:val="1"/>
      <w:marLeft w:val="0"/>
      <w:marRight w:val="0"/>
      <w:marTop w:val="0"/>
      <w:marBottom w:val="0"/>
      <w:divBdr>
        <w:top w:val="none" w:sz="0" w:space="0" w:color="auto"/>
        <w:left w:val="none" w:sz="0" w:space="0" w:color="auto"/>
        <w:bottom w:val="none" w:sz="0" w:space="0" w:color="auto"/>
        <w:right w:val="none" w:sz="0" w:space="0" w:color="auto"/>
      </w:divBdr>
    </w:div>
    <w:div w:id="1464805172">
      <w:bodyDiv w:val="1"/>
      <w:marLeft w:val="0"/>
      <w:marRight w:val="0"/>
      <w:marTop w:val="0"/>
      <w:marBottom w:val="0"/>
      <w:divBdr>
        <w:top w:val="none" w:sz="0" w:space="0" w:color="auto"/>
        <w:left w:val="none" w:sz="0" w:space="0" w:color="auto"/>
        <w:bottom w:val="none" w:sz="0" w:space="0" w:color="auto"/>
        <w:right w:val="none" w:sz="0" w:space="0" w:color="auto"/>
      </w:divBdr>
    </w:div>
    <w:div w:id="1464885771">
      <w:bodyDiv w:val="1"/>
      <w:marLeft w:val="0"/>
      <w:marRight w:val="0"/>
      <w:marTop w:val="0"/>
      <w:marBottom w:val="0"/>
      <w:divBdr>
        <w:top w:val="none" w:sz="0" w:space="0" w:color="auto"/>
        <w:left w:val="none" w:sz="0" w:space="0" w:color="auto"/>
        <w:bottom w:val="none" w:sz="0" w:space="0" w:color="auto"/>
        <w:right w:val="none" w:sz="0" w:space="0" w:color="auto"/>
      </w:divBdr>
      <w:divsChild>
        <w:div w:id="201138054">
          <w:marLeft w:val="0"/>
          <w:marRight w:val="0"/>
          <w:marTop w:val="0"/>
          <w:marBottom w:val="0"/>
          <w:divBdr>
            <w:top w:val="none" w:sz="0" w:space="0" w:color="auto"/>
            <w:left w:val="none" w:sz="0" w:space="0" w:color="auto"/>
            <w:bottom w:val="none" w:sz="0" w:space="0" w:color="auto"/>
            <w:right w:val="none" w:sz="0" w:space="0" w:color="auto"/>
          </w:divBdr>
          <w:divsChild>
            <w:div w:id="1219785910">
              <w:marLeft w:val="0"/>
              <w:marRight w:val="0"/>
              <w:marTop w:val="0"/>
              <w:marBottom w:val="0"/>
              <w:divBdr>
                <w:top w:val="none" w:sz="0" w:space="0" w:color="auto"/>
                <w:left w:val="none" w:sz="0" w:space="0" w:color="auto"/>
                <w:bottom w:val="none" w:sz="0" w:space="0" w:color="auto"/>
                <w:right w:val="none" w:sz="0" w:space="0" w:color="auto"/>
              </w:divBdr>
              <w:divsChild>
                <w:div w:id="167707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350747">
      <w:bodyDiv w:val="1"/>
      <w:marLeft w:val="0"/>
      <w:marRight w:val="0"/>
      <w:marTop w:val="0"/>
      <w:marBottom w:val="0"/>
      <w:divBdr>
        <w:top w:val="none" w:sz="0" w:space="0" w:color="auto"/>
        <w:left w:val="none" w:sz="0" w:space="0" w:color="auto"/>
        <w:bottom w:val="none" w:sz="0" w:space="0" w:color="auto"/>
        <w:right w:val="none" w:sz="0" w:space="0" w:color="auto"/>
      </w:divBdr>
      <w:divsChild>
        <w:div w:id="2125420171">
          <w:marLeft w:val="0"/>
          <w:marRight w:val="0"/>
          <w:marTop w:val="0"/>
          <w:marBottom w:val="0"/>
          <w:divBdr>
            <w:top w:val="none" w:sz="0" w:space="0" w:color="auto"/>
            <w:left w:val="none" w:sz="0" w:space="0" w:color="auto"/>
            <w:bottom w:val="none" w:sz="0" w:space="0" w:color="auto"/>
            <w:right w:val="none" w:sz="0" w:space="0" w:color="auto"/>
          </w:divBdr>
        </w:div>
        <w:div w:id="742415975">
          <w:marLeft w:val="0"/>
          <w:marRight w:val="0"/>
          <w:marTop w:val="0"/>
          <w:marBottom w:val="0"/>
          <w:divBdr>
            <w:top w:val="none" w:sz="0" w:space="0" w:color="auto"/>
            <w:left w:val="none" w:sz="0" w:space="0" w:color="auto"/>
            <w:bottom w:val="none" w:sz="0" w:space="0" w:color="auto"/>
            <w:right w:val="none" w:sz="0" w:space="0" w:color="auto"/>
          </w:divBdr>
        </w:div>
        <w:div w:id="960646744">
          <w:marLeft w:val="0"/>
          <w:marRight w:val="0"/>
          <w:marTop w:val="0"/>
          <w:marBottom w:val="0"/>
          <w:divBdr>
            <w:top w:val="none" w:sz="0" w:space="0" w:color="auto"/>
            <w:left w:val="none" w:sz="0" w:space="0" w:color="auto"/>
            <w:bottom w:val="none" w:sz="0" w:space="0" w:color="auto"/>
            <w:right w:val="none" w:sz="0" w:space="0" w:color="auto"/>
          </w:divBdr>
        </w:div>
        <w:div w:id="836728697">
          <w:marLeft w:val="0"/>
          <w:marRight w:val="0"/>
          <w:marTop w:val="0"/>
          <w:marBottom w:val="0"/>
          <w:divBdr>
            <w:top w:val="none" w:sz="0" w:space="0" w:color="auto"/>
            <w:left w:val="none" w:sz="0" w:space="0" w:color="auto"/>
            <w:bottom w:val="none" w:sz="0" w:space="0" w:color="auto"/>
            <w:right w:val="none" w:sz="0" w:space="0" w:color="auto"/>
          </w:divBdr>
        </w:div>
        <w:div w:id="46691352">
          <w:marLeft w:val="0"/>
          <w:marRight w:val="0"/>
          <w:marTop w:val="0"/>
          <w:marBottom w:val="0"/>
          <w:divBdr>
            <w:top w:val="none" w:sz="0" w:space="0" w:color="auto"/>
            <w:left w:val="none" w:sz="0" w:space="0" w:color="auto"/>
            <w:bottom w:val="none" w:sz="0" w:space="0" w:color="auto"/>
            <w:right w:val="none" w:sz="0" w:space="0" w:color="auto"/>
          </w:divBdr>
        </w:div>
        <w:div w:id="1852798466">
          <w:marLeft w:val="0"/>
          <w:marRight w:val="0"/>
          <w:marTop w:val="0"/>
          <w:marBottom w:val="0"/>
          <w:divBdr>
            <w:top w:val="none" w:sz="0" w:space="0" w:color="auto"/>
            <w:left w:val="none" w:sz="0" w:space="0" w:color="auto"/>
            <w:bottom w:val="none" w:sz="0" w:space="0" w:color="auto"/>
            <w:right w:val="none" w:sz="0" w:space="0" w:color="auto"/>
          </w:divBdr>
        </w:div>
        <w:div w:id="1559784519">
          <w:marLeft w:val="0"/>
          <w:marRight w:val="0"/>
          <w:marTop w:val="0"/>
          <w:marBottom w:val="0"/>
          <w:divBdr>
            <w:top w:val="none" w:sz="0" w:space="0" w:color="auto"/>
            <w:left w:val="none" w:sz="0" w:space="0" w:color="auto"/>
            <w:bottom w:val="none" w:sz="0" w:space="0" w:color="auto"/>
            <w:right w:val="none" w:sz="0" w:space="0" w:color="auto"/>
          </w:divBdr>
        </w:div>
        <w:div w:id="54159276">
          <w:marLeft w:val="0"/>
          <w:marRight w:val="0"/>
          <w:marTop w:val="0"/>
          <w:marBottom w:val="0"/>
          <w:divBdr>
            <w:top w:val="none" w:sz="0" w:space="0" w:color="auto"/>
            <w:left w:val="none" w:sz="0" w:space="0" w:color="auto"/>
            <w:bottom w:val="none" w:sz="0" w:space="0" w:color="auto"/>
            <w:right w:val="none" w:sz="0" w:space="0" w:color="auto"/>
          </w:divBdr>
        </w:div>
        <w:div w:id="1314337813">
          <w:marLeft w:val="0"/>
          <w:marRight w:val="0"/>
          <w:marTop w:val="0"/>
          <w:marBottom w:val="0"/>
          <w:divBdr>
            <w:top w:val="none" w:sz="0" w:space="0" w:color="auto"/>
            <w:left w:val="none" w:sz="0" w:space="0" w:color="auto"/>
            <w:bottom w:val="none" w:sz="0" w:space="0" w:color="auto"/>
            <w:right w:val="none" w:sz="0" w:space="0" w:color="auto"/>
          </w:divBdr>
        </w:div>
        <w:div w:id="669600999">
          <w:marLeft w:val="0"/>
          <w:marRight w:val="0"/>
          <w:marTop w:val="0"/>
          <w:marBottom w:val="0"/>
          <w:divBdr>
            <w:top w:val="none" w:sz="0" w:space="0" w:color="auto"/>
            <w:left w:val="none" w:sz="0" w:space="0" w:color="auto"/>
            <w:bottom w:val="none" w:sz="0" w:space="0" w:color="auto"/>
            <w:right w:val="none" w:sz="0" w:space="0" w:color="auto"/>
          </w:divBdr>
        </w:div>
        <w:div w:id="1551451474">
          <w:marLeft w:val="0"/>
          <w:marRight w:val="0"/>
          <w:marTop w:val="0"/>
          <w:marBottom w:val="0"/>
          <w:divBdr>
            <w:top w:val="none" w:sz="0" w:space="0" w:color="auto"/>
            <w:left w:val="none" w:sz="0" w:space="0" w:color="auto"/>
            <w:bottom w:val="none" w:sz="0" w:space="0" w:color="auto"/>
            <w:right w:val="none" w:sz="0" w:space="0" w:color="auto"/>
          </w:divBdr>
        </w:div>
        <w:div w:id="1785230721">
          <w:marLeft w:val="0"/>
          <w:marRight w:val="0"/>
          <w:marTop w:val="0"/>
          <w:marBottom w:val="0"/>
          <w:divBdr>
            <w:top w:val="none" w:sz="0" w:space="0" w:color="auto"/>
            <w:left w:val="none" w:sz="0" w:space="0" w:color="auto"/>
            <w:bottom w:val="none" w:sz="0" w:space="0" w:color="auto"/>
            <w:right w:val="none" w:sz="0" w:space="0" w:color="auto"/>
          </w:divBdr>
        </w:div>
        <w:div w:id="2120560046">
          <w:marLeft w:val="0"/>
          <w:marRight w:val="0"/>
          <w:marTop w:val="0"/>
          <w:marBottom w:val="0"/>
          <w:divBdr>
            <w:top w:val="none" w:sz="0" w:space="0" w:color="auto"/>
            <w:left w:val="none" w:sz="0" w:space="0" w:color="auto"/>
            <w:bottom w:val="none" w:sz="0" w:space="0" w:color="auto"/>
            <w:right w:val="none" w:sz="0" w:space="0" w:color="auto"/>
          </w:divBdr>
        </w:div>
        <w:div w:id="3751543">
          <w:marLeft w:val="0"/>
          <w:marRight w:val="0"/>
          <w:marTop w:val="0"/>
          <w:marBottom w:val="0"/>
          <w:divBdr>
            <w:top w:val="none" w:sz="0" w:space="0" w:color="auto"/>
            <w:left w:val="none" w:sz="0" w:space="0" w:color="auto"/>
            <w:bottom w:val="none" w:sz="0" w:space="0" w:color="auto"/>
            <w:right w:val="none" w:sz="0" w:space="0" w:color="auto"/>
          </w:divBdr>
        </w:div>
        <w:div w:id="2141918128">
          <w:marLeft w:val="0"/>
          <w:marRight w:val="0"/>
          <w:marTop w:val="0"/>
          <w:marBottom w:val="0"/>
          <w:divBdr>
            <w:top w:val="none" w:sz="0" w:space="0" w:color="auto"/>
            <w:left w:val="none" w:sz="0" w:space="0" w:color="auto"/>
            <w:bottom w:val="none" w:sz="0" w:space="0" w:color="auto"/>
            <w:right w:val="none" w:sz="0" w:space="0" w:color="auto"/>
          </w:divBdr>
        </w:div>
        <w:div w:id="1608273282">
          <w:marLeft w:val="0"/>
          <w:marRight w:val="0"/>
          <w:marTop w:val="0"/>
          <w:marBottom w:val="0"/>
          <w:divBdr>
            <w:top w:val="none" w:sz="0" w:space="0" w:color="auto"/>
            <w:left w:val="none" w:sz="0" w:space="0" w:color="auto"/>
            <w:bottom w:val="none" w:sz="0" w:space="0" w:color="auto"/>
            <w:right w:val="none" w:sz="0" w:space="0" w:color="auto"/>
          </w:divBdr>
        </w:div>
        <w:div w:id="115872427">
          <w:marLeft w:val="0"/>
          <w:marRight w:val="0"/>
          <w:marTop w:val="0"/>
          <w:marBottom w:val="0"/>
          <w:divBdr>
            <w:top w:val="none" w:sz="0" w:space="0" w:color="auto"/>
            <w:left w:val="none" w:sz="0" w:space="0" w:color="auto"/>
            <w:bottom w:val="none" w:sz="0" w:space="0" w:color="auto"/>
            <w:right w:val="none" w:sz="0" w:space="0" w:color="auto"/>
          </w:divBdr>
        </w:div>
        <w:div w:id="1115909187">
          <w:marLeft w:val="0"/>
          <w:marRight w:val="0"/>
          <w:marTop w:val="0"/>
          <w:marBottom w:val="0"/>
          <w:divBdr>
            <w:top w:val="none" w:sz="0" w:space="0" w:color="auto"/>
            <w:left w:val="none" w:sz="0" w:space="0" w:color="auto"/>
            <w:bottom w:val="none" w:sz="0" w:space="0" w:color="auto"/>
            <w:right w:val="none" w:sz="0" w:space="0" w:color="auto"/>
          </w:divBdr>
        </w:div>
        <w:div w:id="1700348395">
          <w:marLeft w:val="0"/>
          <w:marRight w:val="0"/>
          <w:marTop w:val="0"/>
          <w:marBottom w:val="0"/>
          <w:divBdr>
            <w:top w:val="none" w:sz="0" w:space="0" w:color="auto"/>
            <w:left w:val="none" w:sz="0" w:space="0" w:color="auto"/>
            <w:bottom w:val="none" w:sz="0" w:space="0" w:color="auto"/>
            <w:right w:val="none" w:sz="0" w:space="0" w:color="auto"/>
          </w:divBdr>
        </w:div>
        <w:div w:id="1876427161">
          <w:marLeft w:val="0"/>
          <w:marRight w:val="0"/>
          <w:marTop w:val="0"/>
          <w:marBottom w:val="0"/>
          <w:divBdr>
            <w:top w:val="none" w:sz="0" w:space="0" w:color="auto"/>
            <w:left w:val="none" w:sz="0" w:space="0" w:color="auto"/>
            <w:bottom w:val="none" w:sz="0" w:space="0" w:color="auto"/>
            <w:right w:val="none" w:sz="0" w:space="0" w:color="auto"/>
          </w:divBdr>
        </w:div>
        <w:div w:id="1185360359">
          <w:marLeft w:val="0"/>
          <w:marRight w:val="0"/>
          <w:marTop w:val="0"/>
          <w:marBottom w:val="0"/>
          <w:divBdr>
            <w:top w:val="none" w:sz="0" w:space="0" w:color="auto"/>
            <w:left w:val="none" w:sz="0" w:space="0" w:color="auto"/>
            <w:bottom w:val="none" w:sz="0" w:space="0" w:color="auto"/>
            <w:right w:val="none" w:sz="0" w:space="0" w:color="auto"/>
          </w:divBdr>
        </w:div>
        <w:div w:id="698236225">
          <w:marLeft w:val="0"/>
          <w:marRight w:val="0"/>
          <w:marTop w:val="0"/>
          <w:marBottom w:val="0"/>
          <w:divBdr>
            <w:top w:val="none" w:sz="0" w:space="0" w:color="auto"/>
            <w:left w:val="none" w:sz="0" w:space="0" w:color="auto"/>
            <w:bottom w:val="none" w:sz="0" w:space="0" w:color="auto"/>
            <w:right w:val="none" w:sz="0" w:space="0" w:color="auto"/>
          </w:divBdr>
        </w:div>
        <w:div w:id="1923566448">
          <w:marLeft w:val="0"/>
          <w:marRight w:val="0"/>
          <w:marTop w:val="0"/>
          <w:marBottom w:val="0"/>
          <w:divBdr>
            <w:top w:val="none" w:sz="0" w:space="0" w:color="auto"/>
            <w:left w:val="none" w:sz="0" w:space="0" w:color="auto"/>
            <w:bottom w:val="none" w:sz="0" w:space="0" w:color="auto"/>
            <w:right w:val="none" w:sz="0" w:space="0" w:color="auto"/>
          </w:divBdr>
        </w:div>
        <w:div w:id="660735905">
          <w:marLeft w:val="0"/>
          <w:marRight w:val="0"/>
          <w:marTop w:val="0"/>
          <w:marBottom w:val="0"/>
          <w:divBdr>
            <w:top w:val="none" w:sz="0" w:space="0" w:color="auto"/>
            <w:left w:val="none" w:sz="0" w:space="0" w:color="auto"/>
            <w:bottom w:val="none" w:sz="0" w:space="0" w:color="auto"/>
            <w:right w:val="none" w:sz="0" w:space="0" w:color="auto"/>
          </w:divBdr>
        </w:div>
        <w:div w:id="923223378">
          <w:marLeft w:val="0"/>
          <w:marRight w:val="0"/>
          <w:marTop w:val="0"/>
          <w:marBottom w:val="0"/>
          <w:divBdr>
            <w:top w:val="none" w:sz="0" w:space="0" w:color="auto"/>
            <w:left w:val="none" w:sz="0" w:space="0" w:color="auto"/>
            <w:bottom w:val="none" w:sz="0" w:space="0" w:color="auto"/>
            <w:right w:val="none" w:sz="0" w:space="0" w:color="auto"/>
          </w:divBdr>
        </w:div>
        <w:div w:id="1801877310">
          <w:marLeft w:val="0"/>
          <w:marRight w:val="0"/>
          <w:marTop w:val="0"/>
          <w:marBottom w:val="0"/>
          <w:divBdr>
            <w:top w:val="none" w:sz="0" w:space="0" w:color="auto"/>
            <w:left w:val="none" w:sz="0" w:space="0" w:color="auto"/>
            <w:bottom w:val="none" w:sz="0" w:space="0" w:color="auto"/>
            <w:right w:val="none" w:sz="0" w:space="0" w:color="auto"/>
          </w:divBdr>
        </w:div>
        <w:div w:id="773406936">
          <w:marLeft w:val="0"/>
          <w:marRight w:val="0"/>
          <w:marTop w:val="0"/>
          <w:marBottom w:val="0"/>
          <w:divBdr>
            <w:top w:val="none" w:sz="0" w:space="0" w:color="auto"/>
            <w:left w:val="none" w:sz="0" w:space="0" w:color="auto"/>
            <w:bottom w:val="none" w:sz="0" w:space="0" w:color="auto"/>
            <w:right w:val="none" w:sz="0" w:space="0" w:color="auto"/>
          </w:divBdr>
        </w:div>
        <w:div w:id="1142499829">
          <w:marLeft w:val="0"/>
          <w:marRight w:val="0"/>
          <w:marTop w:val="0"/>
          <w:marBottom w:val="0"/>
          <w:divBdr>
            <w:top w:val="none" w:sz="0" w:space="0" w:color="auto"/>
            <w:left w:val="none" w:sz="0" w:space="0" w:color="auto"/>
            <w:bottom w:val="none" w:sz="0" w:space="0" w:color="auto"/>
            <w:right w:val="none" w:sz="0" w:space="0" w:color="auto"/>
          </w:divBdr>
        </w:div>
        <w:div w:id="756756881">
          <w:marLeft w:val="0"/>
          <w:marRight w:val="0"/>
          <w:marTop w:val="0"/>
          <w:marBottom w:val="0"/>
          <w:divBdr>
            <w:top w:val="none" w:sz="0" w:space="0" w:color="auto"/>
            <w:left w:val="none" w:sz="0" w:space="0" w:color="auto"/>
            <w:bottom w:val="none" w:sz="0" w:space="0" w:color="auto"/>
            <w:right w:val="none" w:sz="0" w:space="0" w:color="auto"/>
          </w:divBdr>
        </w:div>
        <w:div w:id="332681313">
          <w:marLeft w:val="0"/>
          <w:marRight w:val="0"/>
          <w:marTop w:val="0"/>
          <w:marBottom w:val="0"/>
          <w:divBdr>
            <w:top w:val="none" w:sz="0" w:space="0" w:color="auto"/>
            <w:left w:val="none" w:sz="0" w:space="0" w:color="auto"/>
            <w:bottom w:val="none" w:sz="0" w:space="0" w:color="auto"/>
            <w:right w:val="none" w:sz="0" w:space="0" w:color="auto"/>
          </w:divBdr>
        </w:div>
        <w:div w:id="886914193">
          <w:marLeft w:val="0"/>
          <w:marRight w:val="0"/>
          <w:marTop w:val="0"/>
          <w:marBottom w:val="0"/>
          <w:divBdr>
            <w:top w:val="none" w:sz="0" w:space="0" w:color="auto"/>
            <w:left w:val="none" w:sz="0" w:space="0" w:color="auto"/>
            <w:bottom w:val="none" w:sz="0" w:space="0" w:color="auto"/>
            <w:right w:val="none" w:sz="0" w:space="0" w:color="auto"/>
          </w:divBdr>
        </w:div>
        <w:div w:id="637536563">
          <w:marLeft w:val="0"/>
          <w:marRight w:val="0"/>
          <w:marTop w:val="0"/>
          <w:marBottom w:val="0"/>
          <w:divBdr>
            <w:top w:val="none" w:sz="0" w:space="0" w:color="auto"/>
            <w:left w:val="none" w:sz="0" w:space="0" w:color="auto"/>
            <w:bottom w:val="none" w:sz="0" w:space="0" w:color="auto"/>
            <w:right w:val="none" w:sz="0" w:space="0" w:color="auto"/>
          </w:divBdr>
        </w:div>
        <w:div w:id="1775440755">
          <w:marLeft w:val="0"/>
          <w:marRight w:val="0"/>
          <w:marTop w:val="0"/>
          <w:marBottom w:val="0"/>
          <w:divBdr>
            <w:top w:val="none" w:sz="0" w:space="0" w:color="auto"/>
            <w:left w:val="none" w:sz="0" w:space="0" w:color="auto"/>
            <w:bottom w:val="none" w:sz="0" w:space="0" w:color="auto"/>
            <w:right w:val="none" w:sz="0" w:space="0" w:color="auto"/>
          </w:divBdr>
        </w:div>
        <w:div w:id="848526481">
          <w:marLeft w:val="0"/>
          <w:marRight w:val="0"/>
          <w:marTop w:val="0"/>
          <w:marBottom w:val="0"/>
          <w:divBdr>
            <w:top w:val="none" w:sz="0" w:space="0" w:color="auto"/>
            <w:left w:val="none" w:sz="0" w:space="0" w:color="auto"/>
            <w:bottom w:val="none" w:sz="0" w:space="0" w:color="auto"/>
            <w:right w:val="none" w:sz="0" w:space="0" w:color="auto"/>
          </w:divBdr>
        </w:div>
        <w:div w:id="81344579">
          <w:marLeft w:val="0"/>
          <w:marRight w:val="0"/>
          <w:marTop w:val="0"/>
          <w:marBottom w:val="0"/>
          <w:divBdr>
            <w:top w:val="none" w:sz="0" w:space="0" w:color="auto"/>
            <w:left w:val="none" w:sz="0" w:space="0" w:color="auto"/>
            <w:bottom w:val="none" w:sz="0" w:space="0" w:color="auto"/>
            <w:right w:val="none" w:sz="0" w:space="0" w:color="auto"/>
          </w:divBdr>
        </w:div>
        <w:div w:id="70279572">
          <w:marLeft w:val="0"/>
          <w:marRight w:val="0"/>
          <w:marTop w:val="0"/>
          <w:marBottom w:val="0"/>
          <w:divBdr>
            <w:top w:val="none" w:sz="0" w:space="0" w:color="auto"/>
            <w:left w:val="none" w:sz="0" w:space="0" w:color="auto"/>
            <w:bottom w:val="none" w:sz="0" w:space="0" w:color="auto"/>
            <w:right w:val="none" w:sz="0" w:space="0" w:color="auto"/>
          </w:divBdr>
        </w:div>
        <w:div w:id="269554642">
          <w:marLeft w:val="0"/>
          <w:marRight w:val="0"/>
          <w:marTop w:val="0"/>
          <w:marBottom w:val="0"/>
          <w:divBdr>
            <w:top w:val="none" w:sz="0" w:space="0" w:color="auto"/>
            <w:left w:val="none" w:sz="0" w:space="0" w:color="auto"/>
            <w:bottom w:val="none" w:sz="0" w:space="0" w:color="auto"/>
            <w:right w:val="none" w:sz="0" w:space="0" w:color="auto"/>
          </w:divBdr>
        </w:div>
        <w:div w:id="1691879617">
          <w:marLeft w:val="0"/>
          <w:marRight w:val="0"/>
          <w:marTop w:val="0"/>
          <w:marBottom w:val="0"/>
          <w:divBdr>
            <w:top w:val="none" w:sz="0" w:space="0" w:color="auto"/>
            <w:left w:val="none" w:sz="0" w:space="0" w:color="auto"/>
            <w:bottom w:val="none" w:sz="0" w:space="0" w:color="auto"/>
            <w:right w:val="none" w:sz="0" w:space="0" w:color="auto"/>
          </w:divBdr>
        </w:div>
        <w:div w:id="1848908732">
          <w:marLeft w:val="0"/>
          <w:marRight w:val="0"/>
          <w:marTop w:val="0"/>
          <w:marBottom w:val="0"/>
          <w:divBdr>
            <w:top w:val="none" w:sz="0" w:space="0" w:color="auto"/>
            <w:left w:val="none" w:sz="0" w:space="0" w:color="auto"/>
            <w:bottom w:val="none" w:sz="0" w:space="0" w:color="auto"/>
            <w:right w:val="none" w:sz="0" w:space="0" w:color="auto"/>
          </w:divBdr>
        </w:div>
        <w:div w:id="350910377">
          <w:marLeft w:val="0"/>
          <w:marRight w:val="0"/>
          <w:marTop w:val="0"/>
          <w:marBottom w:val="0"/>
          <w:divBdr>
            <w:top w:val="none" w:sz="0" w:space="0" w:color="auto"/>
            <w:left w:val="none" w:sz="0" w:space="0" w:color="auto"/>
            <w:bottom w:val="none" w:sz="0" w:space="0" w:color="auto"/>
            <w:right w:val="none" w:sz="0" w:space="0" w:color="auto"/>
          </w:divBdr>
        </w:div>
        <w:div w:id="670331943">
          <w:marLeft w:val="0"/>
          <w:marRight w:val="0"/>
          <w:marTop w:val="0"/>
          <w:marBottom w:val="0"/>
          <w:divBdr>
            <w:top w:val="none" w:sz="0" w:space="0" w:color="auto"/>
            <w:left w:val="none" w:sz="0" w:space="0" w:color="auto"/>
            <w:bottom w:val="none" w:sz="0" w:space="0" w:color="auto"/>
            <w:right w:val="none" w:sz="0" w:space="0" w:color="auto"/>
          </w:divBdr>
        </w:div>
        <w:div w:id="787160845">
          <w:marLeft w:val="0"/>
          <w:marRight w:val="0"/>
          <w:marTop w:val="0"/>
          <w:marBottom w:val="0"/>
          <w:divBdr>
            <w:top w:val="none" w:sz="0" w:space="0" w:color="auto"/>
            <w:left w:val="none" w:sz="0" w:space="0" w:color="auto"/>
            <w:bottom w:val="none" w:sz="0" w:space="0" w:color="auto"/>
            <w:right w:val="none" w:sz="0" w:space="0" w:color="auto"/>
          </w:divBdr>
        </w:div>
        <w:div w:id="1423450996">
          <w:marLeft w:val="0"/>
          <w:marRight w:val="0"/>
          <w:marTop w:val="0"/>
          <w:marBottom w:val="0"/>
          <w:divBdr>
            <w:top w:val="none" w:sz="0" w:space="0" w:color="auto"/>
            <w:left w:val="none" w:sz="0" w:space="0" w:color="auto"/>
            <w:bottom w:val="none" w:sz="0" w:space="0" w:color="auto"/>
            <w:right w:val="none" w:sz="0" w:space="0" w:color="auto"/>
          </w:divBdr>
        </w:div>
        <w:div w:id="421339924">
          <w:marLeft w:val="0"/>
          <w:marRight w:val="0"/>
          <w:marTop w:val="0"/>
          <w:marBottom w:val="0"/>
          <w:divBdr>
            <w:top w:val="none" w:sz="0" w:space="0" w:color="auto"/>
            <w:left w:val="none" w:sz="0" w:space="0" w:color="auto"/>
            <w:bottom w:val="none" w:sz="0" w:space="0" w:color="auto"/>
            <w:right w:val="none" w:sz="0" w:space="0" w:color="auto"/>
          </w:divBdr>
        </w:div>
        <w:div w:id="1136070508">
          <w:marLeft w:val="0"/>
          <w:marRight w:val="0"/>
          <w:marTop w:val="0"/>
          <w:marBottom w:val="0"/>
          <w:divBdr>
            <w:top w:val="none" w:sz="0" w:space="0" w:color="auto"/>
            <w:left w:val="none" w:sz="0" w:space="0" w:color="auto"/>
            <w:bottom w:val="none" w:sz="0" w:space="0" w:color="auto"/>
            <w:right w:val="none" w:sz="0" w:space="0" w:color="auto"/>
          </w:divBdr>
        </w:div>
        <w:div w:id="837621007">
          <w:marLeft w:val="0"/>
          <w:marRight w:val="0"/>
          <w:marTop w:val="0"/>
          <w:marBottom w:val="0"/>
          <w:divBdr>
            <w:top w:val="none" w:sz="0" w:space="0" w:color="auto"/>
            <w:left w:val="none" w:sz="0" w:space="0" w:color="auto"/>
            <w:bottom w:val="none" w:sz="0" w:space="0" w:color="auto"/>
            <w:right w:val="none" w:sz="0" w:space="0" w:color="auto"/>
          </w:divBdr>
        </w:div>
        <w:div w:id="2130928934">
          <w:marLeft w:val="0"/>
          <w:marRight w:val="0"/>
          <w:marTop w:val="0"/>
          <w:marBottom w:val="0"/>
          <w:divBdr>
            <w:top w:val="none" w:sz="0" w:space="0" w:color="auto"/>
            <w:left w:val="none" w:sz="0" w:space="0" w:color="auto"/>
            <w:bottom w:val="none" w:sz="0" w:space="0" w:color="auto"/>
            <w:right w:val="none" w:sz="0" w:space="0" w:color="auto"/>
          </w:divBdr>
        </w:div>
        <w:div w:id="271715127">
          <w:marLeft w:val="0"/>
          <w:marRight w:val="0"/>
          <w:marTop w:val="0"/>
          <w:marBottom w:val="0"/>
          <w:divBdr>
            <w:top w:val="none" w:sz="0" w:space="0" w:color="auto"/>
            <w:left w:val="none" w:sz="0" w:space="0" w:color="auto"/>
            <w:bottom w:val="none" w:sz="0" w:space="0" w:color="auto"/>
            <w:right w:val="none" w:sz="0" w:space="0" w:color="auto"/>
          </w:divBdr>
        </w:div>
        <w:div w:id="1499467992">
          <w:marLeft w:val="0"/>
          <w:marRight w:val="0"/>
          <w:marTop w:val="0"/>
          <w:marBottom w:val="0"/>
          <w:divBdr>
            <w:top w:val="none" w:sz="0" w:space="0" w:color="auto"/>
            <w:left w:val="none" w:sz="0" w:space="0" w:color="auto"/>
            <w:bottom w:val="none" w:sz="0" w:space="0" w:color="auto"/>
            <w:right w:val="none" w:sz="0" w:space="0" w:color="auto"/>
          </w:divBdr>
        </w:div>
        <w:div w:id="805317880">
          <w:marLeft w:val="0"/>
          <w:marRight w:val="0"/>
          <w:marTop w:val="0"/>
          <w:marBottom w:val="0"/>
          <w:divBdr>
            <w:top w:val="none" w:sz="0" w:space="0" w:color="auto"/>
            <w:left w:val="none" w:sz="0" w:space="0" w:color="auto"/>
            <w:bottom w:val="none" w:sz="0" w:space="0" w:color="auto"/>
            <w:right w:val="none" w:sz="0" w:space="0" w:color="auto"/>
          </w:divBdr>
        </w:div>
        <w:div w:id="1102073226">
          <w:marLeft w:val="0"/>
          <w:marRight w:val="0"/>
          <w:marTop w:val="0"/>
          <w:marBottom w:val="0"/>
          <w:divBdr>
            <w:top w:val="none" w:sz="0" w:space="0" w:color="auto"/>
            <w:left w:val="none" w:sz="0" w:space="0" w:color="auto"/>
            <w:bottom w:val="none" w:sz="0" w:space="0" w:color="auto"/>
            <w:right w:val="none" w:sz="0" w:space="0" w:color="auto"/>
          </w:divBdr>
        </w:div>
        <w:div w:id="1136220969">
          <w:marLeft w:val="0"/>
          <w:marRight w:val="0"/>
          <w:marTop w:val="0"/>
          <w:marBottom w:val="0"/>
          <w:divBdr>
            <w:top w:val="none" w:sz="0" w:space="0" w:color="auto"/>
            <w:left w:val="none" w:sz="0" w:space="0" w:color="auto"/>
            <w:bottom w:val="none" w:sz="0" w:space="0" w:color="auto"/>
            <w:right w:val="none" w:sz="0" w:space="0" w:color="auto"/>
          </w:divBdr>
        </w:div>
        <w:div w:id="1270118891">
          <w:marLeft w:val="0"/>
          <w:marRight w:val="0"/>
          <w:marTop w:val="0"/>
          <w:marBottom w:val="0"/>
          <w:divBdr>
            <w:top w:val="none" w:sz="0" w:space="0" w:color="auto"/>
            <w:left w:val="none" w:sz="0" w:space="0" w:color="auto"/>
            <w:bottom w:val="none" w:sz="0" w:space="0" w:color="auto"/>
            <w:right w:val="none" w:sz="0" w:space="0" w:color="auto"/>
          </w:divBdr>
        </w:div>
        <w:div w:id="1653752986">
          <w:marLeft w:val="0"/>
          <w:marRight w:val="0"/>
          <w:marTop w:val="0"/>
          <w:marBottom w:val="0"/>
          <w:divBdr>
            <w:top w:val="none" w:sz="0" w:space="0" w:color="auto"/>
            <w:left w:val="none" w:sz="0" w:space="0" w:color="auto"/>
            <w:bottom w:val="none" w:sz="0" w:space="0" w:color="auto"/>
            <w:right w:val="none" w:sz="0" w:space="0" w:color="auto"/>
          </w:divBdr>
        </w:div>
        <w:div w:id="1566331274">
          <w:marLeft w:val="0"/>
          <w:marRight w:val="0"/>
          <w:marTop w:val="0"/>
          <w:marBottom w:val="0"/>
          <w:divBdr>
            <w:top w:val="none" w:sz="0" w:space="0" w:color="auto"/>
            <w:left w:val="none" w:sz="0" w:space="0" w:color="auto"/>
            <w:bottom w:val="none" w:sz="0" w:space="0" w:color="auto"/>
            <w:right w:val="none" w:sz="0" w:space="0" w:color="auto"/>
          </w:divBdr>
        </w:div>
        <w:div w:id="732973260">
          <w:marLeft w:val="0"/>
          <w:marRight w:val="0"/>
          <w:marTop w:val="0"/>
          <w:marBottom w:val="0"/>
          <w:divBdr>
            <w:top w:val="none" w:sz="0" w:space="0" w:color="auto"/>
            <w:left w:val="none" w:sz="0" w:space="0" w:color="auto"/>
            <w:bottom w:val="none" w:sz="0" w:space="0" w:color="auto"/>
            <w:right w:val="none" w:sz="0" w:space="0" w:color="auto"/>
          </w:divBdr>
        </w:div>
        <w:div w:id="1513253198">
          <w:marLeft w:val="0"/>
          <w:marRight w:val="0"/>
          <w:marTop w:val="0"/>
          <w:marBottom w:val="0"/>
          <w:divBdr>
            <w:top w:val="none" w:sz="0" w:space="0" w:color="auto"/>
            <w:left w:val="none" w:sz="0" w:space="0" w:color="auto"/>
            <w:bottom w:val="none" w:sz="0" w:space="0" w:color="auto"/>
            <w:right w:val="none" w:sz="0" w:space="0" w:color="auto"/>
          </w:divBdr>
        </w:div>
        <w:div w:id="1934439555">
          <w:marLeft w:val="0"/>
          <w:marRight w:val="0"/>
          <w:marTop w:val="0"/>
          <w:marBottom w:val="0"/>
          <w:divBdr>
            <w:top w:val="none" w:sz="0" w:space="0" w:color="auto"/>
            <w:left w:val="none" w:sz="0" w:space="0" w:color="auto"/>
            <w:bottom w:val="none" w:sz="0" w:space="0" w:color="auto"/>
            <w:right w:val="none" w:sz="0" w:space="0" w:color="auto"/>
          </w:divBdr>
        </w:div>
        <w:div w:id="633871159">
          <w:marLeft w:val="0"/>
          <w:marRight w:val="0"/>
          <w:marTop w:val="0"/>
          <w:marBottom w:val="0"/>
          <w:divBdr>
            <w:top w:val="none" w:sz="0" w:space="0" w:color="auto"/>
            <w:left w:val="none" w:sz="0" w:space="0" w:color="auto"/>
            <w:bottom w:val="none" w:sz="0" w:space="0" w:color="auto"/>
            <w:right w:val="none" w:sz="0" w:space="0" w:color="auto"/>
          </w:divBdr>
        </w:div>
        <w:div w:id="794101432">
          <w:marLeft w:val="0"/>
          <w:marRight w:val="0"/>
          <w:marTop w:val="0"/>
          <w:marBottom w:val="0"/>
          <w:divBdr>
            <w:top w:val="none" w:sz="0" w:space="0" w:color="auto"/>
            <w:left w:val="none" w:sz="0" w:space="0" w:color="auto"/>
            <w:bottom w:val="none" w:sz="0" w:space="0" w:color="auto"/>
            <w:right w:val="none" w:sz="0" w:space="0" w:color="auto"/>
          </w:divBdr>
        </w:div>
        <w:div w:id="1044519855">
          <w:marLeft w:val="0"/>
          <w:marRight w:val="0"/>
          <w:marTop w:val="0"/>
          <w:marBottom w:val="0"/>
          <w:divBdr>
            <w:top w:val="none" w:sz="0" w:space="0" w:color="auto"/>
            <w:left w:val="none" w:sz="0" w:space="0" w:color="auto"/>
            <w:bottom w:val="none" w:sz="0" w:space="0" w:color="auto"/>
            <w:right w:val="none" w:sz="0" w:space="0" w:color="auto"/>
          </w:divBdr>
        </w:div>
        <w:div w:id="95754173">
          <w:marLeft w:val="0"/>
          <w:marRight w:val="0"/>
          <w:marTop w:val="0"/>
          <w:marBottom w:val="0"/>
          <w:divBdr>
            <w:top w:val="none" w:sz="0" w:space="0" w:color="auto"/>
            <w:left w:val="none" w:sz="0" w:space="0" w:color="auto"/>
            <w:bottom w:val="none" w:sz="0" w:space="0" w:color="auto"/>
            <w:right w:val="none" w:sz="0" w:space="0" w:color="auto"/>
          </w:divBdr>
        </w:div>
        <w:div w:id="1042289893">
          <w:marLeft w:val="0"/>
          <w:marRight w:val="0"/>
          <w:marTop w:val="0"/>
          <w:marBottom w:val="0"/>
          <w:divBdr>
            <w:top w:val="none" w:sz="0" w:space="0" w:color="auto"/>
            <w:left w:val="none" w:sz="0" w:space="0" w:color="auto"/>
            <w:bottom w:val="none" w:sz="0" w:space="0" w:color="auto"/>
            <w:right w:val="none" w:sz="0" w:space="0" w:color="auto"/>
          </w:divBdr>
        </w:div>
        <w:div w:id="327174850">
          <w:marLeft w:val="0"/>
          <w:marRight w:val="0"/>
          <w:marTop w:val="0"/>
          <w:marBottom w:val="0"/>
          <w:divBdr>
            <w:top w:val="none" w:sz="0" w:space="0" w:color="auto"/>
            <w:left w:val="none" w:sz="0" w:space="0" w:color="auto"/>
            <w:bottom w:val="none" w:sz="0" w:space="0" w:color="auto"/>
            <w:right w:val="none" w:sz="0" w:space="0" w:color="auto"/>
          </w:divBdr>
        </w:div>
        <w:div w:id="297414341">
          <w:marLeft w:val="0"/>
          <w:marRight w:val="0"/>
          <w:marTop w:val="0"/>
          <w:marBottom w:val="0"/>
          <w:divBdr>
            <w:top w:val="none" w:sz="0" w:space="0" w:color="auto"/>
            <w:left w:val="none" w:sz="0" w:space="0" w:color="auto"/>
            <w:bottom w:val="none" w:sz="0" w:space="0" w:color="auto"/>
            <w:right w:val="none" w:sz="0" w:space="0" w:color="auto"/>
          </w:divBdr>
        </w:div>
        <w:div w:id="1489129107">
          <w:marLeft w:val="0"/>
          <w:marRight w:val="0"/>
          <w:marTop w:val="0"/>
          <w:marBottom w:val="0"/>
          <w:divBdr>
            <w:top w:val="none" w:sz="0" w:space="0" w:color="auto"/>
            <w:left w:val="none" w:sz="0" w:space="0" w:color="auto"/>
            <w:bottom w:val="none" w:sz="0" w:space="0" w:color="auto"/>
            <w:right w:val="none" w:sz="0" w:space="0" w:color="auto"/>
          </w:divBdr>
        </w:div>
        <w:div w:id="2130661048">
          <w:marLeft w:val="0"/>
          <w:marRight w:val="0"/>
          <w:marTop w:val="0"/>
          <w:marBottom w:val="0"/>
          <w:divBdr>
            <w:top w:val="none" w:sz="0" w:space="0" w:color="auto"/>
            <w:left w:val="none" w:sz="0" w:space="0" w:color="auto"/>
            <w:bottom w:val="none" w:sz="0" w:space="0" w:color="auto"/>
            <w:right w:val="none" w:sz="0" w:space="0" w:color="auto"/>
          </w:divBdr>
        </w:div>
        <w:div w:id="126357794">
          <w:marLeft w:val="0"/>
          <w:marRight w:val="0"/>
          <w:marTop w:val="0"/>
          <w:marBottom w:val="0"/>
          <w:divBdr>
            <w:top w:val="none" w:sz="0" w:space="0" w:color="auto"/>
            <w:left w:val="none" w:sz="0" w:space="0" w:color="auto"/>
            <w:bottom w:val="none" w:sz="0" w:space="0" w:color="auto"/>
            <w:right w:val="none" w:sz="0" w:space="0" w:color="auto"/>
          </w:divBdr>
        </w:div>
        <w:div w:id="1633948617">
          <w:marLeft w:val="0"/>
          <w:marRight w:val="0"/>
          <w:marTop w:val="0"/>
          <w:marBottom w:val="0"/>
          <w:divBdr>
            <w:top w:val="none" w:sz="0" w:space="0" w:color="auto"/>
            <w:left w:val="none" w:sz="0" w:space="0" w:color="auto"/>
            <w:bottom w:val="none" w:sz="0" w:space="0" w:color="auto"/>
            <w:right w:val="none" w:sz="0" w:space="0" w:color="auto"/>
          </w:divBdr>
        </w:div>
        <w:div w:id="286670407">
          <w:marLeft w:val="0"/>
          <w:marRight w:val="0"/>
          <w:marTop w:val="0"/>
          <w:marBottom w:val="0"/>
          <w:divBdr>
            <w:top w:val="none" w:sz="0" w:space="0" w:color="auto"/>
            <w:left w:val="none" w:sz="0" w:space="0" w:color="auto"/>
            <w:bottom w:val="none" w:sz="0" w:space="0" w:color="auto"/>
            <w:right w:val="none" w:sz="0" w:space="0" w:color="auto"/>
          </w:divBdr>
        </w:div>
        <w:div w:id="984814235">
          <w:marLeft w:val="0"/>
          <w:marRight w:val="0"/>
          <w:marTop w:val="0"/>
          <w:marBottom w:val="0"/>
          <w:divBdr>
            <w:top w:val="none" w:sz="0" w:space="0" w:color="auto"/>
            <w:left w:val="none" w:sz="0" w:space="0" w:color="auto"/>
            <w:bottom w:val="none" w:sz="0" w:space="0" w:color="auto"/>
            <w:right w:val="none" w:sz="0" w:space="0" w:color="auto"/>
          </w:divBdr>
        </w:div>
        <w:div w:id="1078020169">
          <w:marLeft w:val="0"/>
          <w:marRight w:val="0"/>
          <w:marTop w:val="0"/>
          <w:marBottom w:val="0"/>
          <w:divBdr>
            <w:top w:val="none" w:sz="0" w:space="0" w:color="auto"/>
            <w:left w:val="none" w:sz="0" w:space="0" w:color="auto"/>
            <w:bottom w:val="none" w:sz="0" w:space="0" w:color="auto"/>
            <w:right w:val="none" w:sz="0" w:space="0" w:color="auto"/>
          </w:divBdr>
        </w:div>
        <w:div w:id="1071807436">
          <w:marLeft w:val="0"/>
          <w:marRight w:val="0"/>
          <w:marTop w:val="0"/>
          <w:marBottom w:val="0"/>
          <w:divBdr>
            <w:top w:val="none" w:sz="0" w:space="0" w:color="auto"/>
            <w:left w:val="none" w:sz="0" w:space="0" w:color="auto"/>
            <w:bottom w:val="none" w:sz="0" w:space="0" w:color="auto"/>
            <w:right w:val="none" w:sz="0" w:space="0" w:color="auto"/>
          </w:divBdr>
        </w:div>
        <w:div w:id="1772621159">
          <w:marLeft w:val="0"/>
          <w:marRight w:val="0"/>
          <w:marTop w:val="0"/>
          <w:marBottom w:val="0"/>
          <w:divBdr>
            <w:top w:val="none" w:sz="0" w:space="0" w:color="auto"/>
            <w:left w:val="none" w:sz="0" w:space="0" w:color="auto"/>
            <w:bottom w:val="none" w:sz="0" w:space="0" w:color="auto"/>
            <w:right w:val="none" w:sz="0" w:space="0" w:color="auto"/>
          </w:divBdr>
        </w:div>
        <w:div w:id="1193154389">
          <w:marLeft w:val="0"/>
          <w:marRight w:val="0"/>
          <w:marTop w:val="0"/>
          <w:marBottom w:val="0"/>
          <w:divBdr>
            <w:top w:val="none" w:sz="0" w:space="0" w:color="auto"/>
            <w:left w:val="none" w:sz="0" w:space="0" w:color="auto"/>
            <w:bottom w:val="none" w:sz="0" w:space="0" w:color="auto"/>
            <w:right w:val="none" w:sz="0" w:space="0" w:color="auto"/>
          </w:divBdr>
        </w:div>
        <w:div w:id="623733446">
          <w:marLeft w:val="0"/>
          <w:marRight w:val="0"/>
          <w:marTop w:val="0"/>
          <w:marBottom w:val="0"/>
          <w:divBdr>
            <w:top w:val="none" w:sz="0" w:space="0" w:color="auto"/>
            <w:left w:val="none" w:sz="0" w:space="0" w:color="auto"/>
            <w:bottom w:val="none" w:sz="0" w:space="0" w:color="auto"/>
            <w:right w:val="none" w:sz="0" w:space="0" w:color="auto"/>
          </w:divBdr>
        </w:div>
        <w:div w:id="1553075162">
          <w:marLeft w:val="0"/>
          <w:marRight w:val="0"/>
          <w:marTop w:val="0"/>
          <w:marBottom w:val="0"/>
          <w:divBdr>
            <w:top w:val="none" w:sz="0" w:space="0" w:color="auto"/>
            <w:left w:val="none" w:sz="0" w:space="0" w:color="auto"/>
            <w:bottom w:val="none" w:sz="0" w:space="0" w:color="auto"/>
            <w:right w:val="none" w:sz="0" w:space="0" w:color="auto"/>
          </w:divBdr>
        </w:div>
        <w:div w:id="1169713474">
          <w:marLeft w:val="0"/>
          <w:marRight w:val="0"/>
          <w:marTop w:val="0"/>
          <w:marBottom w:val="0"/>
          <w:divBdr>
            <w:top w:val="none" w:sz="0" w:space="0" w:color="auto"/>
            <w:left w:val="none" w:sz="0" w:space="0" w:color="auto"/>
            <w:bottom w:val="none" w:sz="0" w:space="0" w:color="auto"/>
            <w:right w:val="none" w:sz="0" w:space="0" w:color="auto"/>
          </w:divBdr>
        </w:div>
        <w:div w:id="917445884">
          <w:marLeft w:val="0"/>
          <w:marRight w:val="0"/>
          <w:marTop w:val="0"/>
          <w:marBottom w:val="0"/>
          <w:divBdr>
            <w:top w:val="none" w:sz="0" w:space="0" w:color="auto"/>
            <w:left w:val="none" w:sz="0" w:space="0" w:color="auto"/>
            <w:bottom w:val="none" w:sz="0" w:space="0" w:color="auto"/>
            <w:right w:val="none" w:sz="0" w:space="0" w:color="auto"/>
          </w:divBdr>
        </w:div>
        <w:div w:id="3023319">
          <w:marLeft w:val="0"/>
          <w:marRight w:val="0"/>
          <w:marTop w:val="0"/>
          <w:marBottom w:val="0"/>
          <w:divBdr>
            <w:top w:val="none" w:sz="0" w:space="0" w:color="auto"/>
            <w:left w:val="none" w:sz="0" w:space="0" w:color="auto"/>
            <w:bottom w:val="none" w:sz="0" w:space="0" w:color="auto"/>
            <w:right w:val="none" w:sz="0" w:space="0" w:color="auto"/>
          </w:divBdr>
        </w:div>
        <w:div w:id="980621573">
          <w:marLeft w:val="0"/>
          <w:marRight w:val="0"/>
          <w:marTop w:val="0"/>
          <w:marBottom w:val="0"/>
          <w:divBdr>
            <w:top w:val="none" w:sz="0" w:space="0" w:color="auto"/>
            <w:left w:val="none" w:sz="0" w:space="0" w:color="auto"/>
            <w:bottom w:val="none" w:sz="0" w:space="0" w:color="auto"/>
            <w:right w:val="none" w:sz="0" w:space="0" w:color="auto"/>
          </w:divBdr>
        </w:div>
        <w:div w:id="1704211011">
          <w:marLeft w:val="0"/>
          <w:marRight w:val="0"/>
          <w:marTop w:val="0"/>
          <w:marBottom w:val="0"/>
          <w:divBdr>
            <w:top w:val="none" w:sz="0" w:space="0" w:color="auto"/>
            <w:left w:val="none" w:sz="0" w:space="0" w:color="auto"/>
            <w:bottom w:val="none" w:sz="0" w:space="0" w:color="auto"/>
            <w:right w:val="none" w:sz="0" w:space="0" w:color="auto"/>
          </w:divBdr>
        </w:div>
        <w:div w:id="1312633657">
          <w:marLeft w:val="0"/>
          <w:marRight w:val="0"/>
          <w:marTop w:val="0"/>
          <w:marBottom w:val="0"/>
          <w:divBdr>
            <w:top w:val="none" w:sz="0" w:space="0" w:color="auto"/>
            <w:left w:val="none" w:sz="0" w:space="0" w:color="auto"/>
            <w:bottom w:val="none" w:sz="0" w:space="0" w:color="auto"/>
            <w:right w:val="none" w:sz="0" w:space="0" w:color="auto"/>
          </w:divBdr>
        </w:div>
        <w:div w:id="626201649">
          <w:marLeft w:val="0"/>
          <w:marRight w:val="0"/>
          <w:marTop w:val="0"/>
          <w:marBottom w:val="0"/>
          <w:divBdr>
            <w:top w:val="none" w:sz="0" w:space="0" w:color="auto"/>
            <w:left w:val="none" w:sz="0" w:space="0" w:color="auto"/>
            <w:bottom w:val="none" w:sz="0" w:space="0" w:color="auto"/>
            <w:right w:val="none" w:sz="0" w:space="0" w:color="auto"/>
          </w:divBdr>
        </w:div>
        <w:div w:id="423232013">
          <w:marLeft w:val="0"/>
          <w:marRight w:val="0"/>
          <w:marTop w:val="0"/>
          <w:marBottom w:val="0"/>
          <w:divBdr>
            <w:top w:val="none" w:sz="0" w:space="0" w:color="auto"/>
            <w:left w:val="none" w:sz="0" w:space="0" w:color="auto"/>
            <w:bottom w:val="none" w:sz="0" w:space="0" w:color="auto"/>
            <w:right w:val="none" w:sz="0" w:space="0" w:color="auto"/>
          </w:divBdr>
        </w:div>
        <w:div w:id="1175068108">
          <w:marLeft w:val="0"/>
          <w:marRight w:val="0"/>
          <w:marTop w:val="0"/>
          <w:marBottom w:val="0"/>
          <w:divBdr>
            <w:top w:val="none" w:sz="0" w:space="0" w:color="auto"/>
            <w:left w:val="none" w:sz="0" w:space="0" w:color="auto"/>
            <w:bottom w:val="none" w:sz="0" w:space="0" w:color="auto"/>
            <w:right w:val="none" w:sz="0" w:space="0" w:color="auto"/>
          </w:divBdr>
        </w:div>
        <w:div w:id="670453020">
          <w:marLeft w:val="0"/>
          <w:marRight w:val="0"/>
          <w:marTop w:val="0"/>
          <w:marBottom w:val="0"/>
          <w:divBdr>
            <w:top w:val="none" w:sz="0" w:space="0" w:color="auto"/>
            <w:left w:val="none" w:sz="0" w:space="0" w:color="auto"/>
            <w:bottom w:val="none" w:sz="0" w:space="0" w:color="auto"/>
            <w:right w:val="none" w:sz="0" w:space="0" w:color="auto"/>
          </w:divBdr>
        </w:div>
        <w:div w:id="1004436232">
          <w:marLeft w:val="0"/>
          <w:marRight w:val="0"/>
          <w:marTop w:val="0"/>
          <w:marBottom w:val="0"/>
          <w:divBdr>
            <w:top w:val="none" w:sz="0" w:space="0" w:color="auto"/>
            <w:left w:val="none" w:sz="0" w:space="0" w:color="auto"/>
            <w:bottom w:val="none" w:sz="0" w:space="0" w:color="auto"/>
            <w:right w:val="none" w:sz="0" w:space="0" w:color="auto"/>
          </w:divBdr>
        </w:div>
        <w:div w:id="2084719661">
          <w:marLeft w:val="0"/>
          <w:marRight w:val="0"/>
          <w:marTop w:val="0"/>
          <w:marBottom w:val="0"/>
          <w:divBdr>
            <w:top w:val="none" w:sz="0" w:space="0" w:color="auto"/>
            <w:left w:val="none" w:sz="0" w:space="0" w:color="auto"/>
            <w:bottom w:val="none" w:sz="0" w:space="0" w:color="auto"/>
            <w:right w:val="none" w:sz="0" w:space="0" w:color="auto"/>
          </w:divBdr>
        </w:div>
        <w:div w:id="2056613980">
          <w:marLeft w:val="0"/>
          <w:marRight w:val="0"/>
          <w:marTop w:val="0"/>
          <w:marBottom w:val="0"/>
          <w:divBdr>
            <w:top w:val="none" w:sz="0" w:space="0" w:color="auto"/>
            <w:left w:val="none" w:sz="0" w:space="0" w:color="auto"/>
            <w:bottom w:val="none" w:sz="0" w:space="0" w:color="auto"/>
            <w:right w:val="none" w:sz="0" w:space="0" w:color="auto"/>
          </w:divBdr>
        </w:div>
        <w:div w:id="725957856">
          <w:marLeft w:val="0"/>
          <w:marRight w:val="0"/>
          <w:marTop w:val="0"/>
          <w:marBottom w:val="0"/>
          <w:divBdr>
            <w:top w:val="none" w:sz="0" w:space="0" w:color="auto"/>
            <w:left w:val="none" w:sz="0" w:space="0" w:color="auto"/>
            <w:bottom w:val="none" w:sz="0" w:space="0" w:color="auto"/>
            <w:right w:val="none" w:sz="0" w:space="0" w:color="auto"/>
          </w:divBdr>
        </w:div>
        <w:div w:id="2011180035">
          <w:marLeft w:val="0"/>
          <w:marRight w:val="0"/>
          <w:marTop w:val="0"/>
          <w:marBottom w:val="0"/>
          <w:divBdr>
            <w:top w:val="none" w:sz="0" w:space="0" w:color="auto"/>
            <w:left w:val="none" w:sz="0" w:space="0" w:color="auto"/>
            <w:bottom w:val="none" w:sz="0" w:space="0" w:color="auto"/>
            <w:right w:val="none" w:sz="0" w:space="0" w:color="auto"/>
          </w:divBdr>
        </w:div>
        <w:div w:id="342245405">
          <w:marLeft w:val="0"/>
          <w:marRight w:val="0"/>
          <w:marTop w:val="0"/>
          <w:marBottom w:val="0"/>
          <w:divBdr>
            <w:top w:val="none" w:sz="0" w:space="0" w:color="auto"/>
            <w:left w:val="none" w:sz="0" w:space="0" w:color="auto"/>
            <w:bottom w:val="none" w:sz="0" w:space="0" w:color="auto"/>
            <w:right w:val="none" w:sz="0" w:space="0" w:color="auto"/>
          </w:divBdr>
        </w:div>
        <w:div w:id="909851817">
          <w:marLeft w:val="0"/>
          <w:marRight w:val="0"/>
          <w:marTop w:val="0"/>
          <w:marBottom w:val="0"/>
          <w:divBdr>
            <w:top w:val="none" w:sz="0" w:space="0" w:color="auto"/>
            <w:left w:val="none" w:sz="0" w:space="0" w:color="auto"/>
            <w:bottom w:val="none" w:sz="0" w:space="0" w:color="auto"/>
            <w:right w:val="none" w:sz="0" w:space="0" w:color="auto"/>
          </w:divBdr>
        </w:div>
        <w:div w:id="901062424">
          <w:marLeft w:val="0"/>
          <w:marRight w:val="0"/>
          <w:marTop w:val="0"/>
          <w:marBottom w:val="0"/>
          <w:divBdr>
            <w:top w:val="none" w:sz="0" w:space="0" w:color="auto"/>
            <w:left w:val="none" w:sz="0" w:space="0" w:color="auto"/>
            <w:bottom w:val="none" w:sz="0" w:space="0" w:color="auto"/>
            <w:right w:val="none" w:sz="0" w:space="0" w:color="auto"/>
          </w:divBdr>
        </w:div>
        <w:div w:id="2093894624">
          <w:marLeft w:val="0"/>
          <w:marRight w:val="0"/>
          <w:marTop w:val="0"/>
          <w:marBottom w:val="0"/>
          <w:divBdr>
            <w:top w:val="none" w:sz="0" w:space="0" w:color="auto"/>
            <w:left w:val="none" w:sz="0" w:space="0" w:color="auto"/>
            <w:bottom w:val="none" w:sz="0" w:space="0" w:color="auto"/>
            <w:right w:val="none" w:sz="0" w:space="0" w:color="auto"/>
          </w:divBdr>
        </w:div>
        <w:div w:id="1835224273">
          <w:marLeft w:val="0"/>
          <w:marRight w:val="0"/>
          <w:marTop w:val="0"/>
          <w:marBottom w:val="0"/>
          <w:divBdr>
            <w:top w:val="none" w:sz="0" w:space="0" w:color="auto"/>
            <w:left w:val="none" w:sz="0" w:space="0" w:color="auto"/>
            <w:bottom w:val="none" w:sz="0" w:space="0" w:color="auto"/>
            <w:right w:val="none" w:sz="0" w:space="0" w:color="auto"/>
          </w:divBdr>
        </w:div>
        <w:div w:id="252130868">
          <w:marLeft w:val="0"/>
          <w:marRight w:val="0"/>
          <w:marTop w:val="0"/>
          <w:marBottom w:val="0"/>
          <w:divBdr>
            <w:top w:val="none" w:sz="0" w:space="0" w:color="auto"/>
            <w:left w:val="none" w:sz="0" w:space="0" w:color="auto"/>
            <w:bottom w:val="none" w:sz="0" w:space="0" w:color="auto"/>
            <w:right w:val="none" w:sz="0" w:space="0" w:color="auto"/>
          </w:divBdr>
        </w:div>
        <w:div w:id="1926496422">
          <w:marLeft w:val="0"/>
          <w:marRight w:val="0"/>
          <w:marTop w:val="0"/>
          <w:marBottom w:val="0"/>
          <w:divBdr>
            <w:top w:val="none" w:sz="0" w:space="0" w:color="auto"/>
            <w:left w:val="none" w:sz="0" w:space="0" w:color="auto"/>
            <w:bottom w:val="none" w:sz="0" w:space="0" w:color="auto"/>
            <w:right w:val="none" w:sz="0" w:space="0" w:color="auto"/>
          </w:divBdr>
        </w:div>
        <w:div w:id="1582107830">
          <w:marLeft w:val="0"/>
          <w:marRight w:val="0"/>
          <w:marTop w:val="0"/>
          <w:marBottom w:val="0"/>
          <w:divBdr>
            <w:top w:val="none" w:sz="0" w:space="0" w:color="auto"/>
            <w:left w:val="none" w:sz="0" w:space="0" w:color="auto"/>
            <w:bottom w:val="none" w:sz="0" w:space="0" w:color="auto"/>
            <w:right w:val="none" w:sz="0" w:space="0" w:color="auto"/>
          </w:divBdr>
        </w:div>
        <w:div w:id="936527212">
          <w:marLeft w:val="0"/>
          <w:marRight w:val="0"/>
          <w:marTop w:val="0"/>
          <w:marBottom w:val="0"/>
          <w:divBdr>
            <w:top w:val="none" w:sz="0" w:space="0" w:color="auto"/>
            <w:left w:val="none" w:sz="0" w:space="0" w:color="auto"/>
            <w:bottom w:val="none" w:sz="0" w:space="0" w:color="auto"/>
            <w:right w:val="none" w:sz="0" w:space="0" w:color="auto"/>
          </w:divBdr>
        </w:div>
      </w:divsChild>
    </w:div>
    <w:div w:id="1465736928">
      <w:bodyDiv w:val="1"/>
      <w:marLeft w:val="0"/>
      <w:marRight w:val="0"/>
      <w:marTop w:val="0"/>
      <w:marBottom w:val="0"/>
      <w:divBdr>
        <w:top w:val="none" w:sz="0" w:space="0" w:color="auto"/>
        <w:left w:val="none" w:sz="0" w:space="0" w:color="auto"/>
        <w:bottom w:val="none" w:sz="0" w:space="0" w:color="auto"/>
        <w:right w:val="none" w:sz="0" w:space="0" w:color="auto"/>
      </w:divBdr>
    </w:div>
    <w:div w:id="1465925839">
      <w:bodyDiv w:val="1"/>
      <w:marLeft w:val="0"/>
      <w:marRight w:val="0"/>
      <w:marTop w:val="0"/>
      <w:marBottom w:val="0"/>
      <w:divBdr>
        <w:top w:val="none" w:sz="0" w:space="0" w:color="auto"/>
        <w:left w:val="none" w:sz="0" w:space="0" w:color="auto"/>
        <w:bottom w:val="none" w:sz="0" w:space="0" w:color="auto"/>
        <w:right w:val="none" w:sz="0" w:space="0" w:color="auto"/>
      </w:divBdr>
      <w:divsChild>
        <w:div w:id="159544630">
          <w:marLeft w:val="0"/>
          <w:marRight w:val="0"/>
          <w:marTop w:val="0"/>
          <w:marBottom w:val="0"/>
          <w:divBdr>
            <w:top w:val="none" w:sz="0" w:space="0" w:color="auto"/>
            <w:left w:val="none" w:sz="0" w:space="0" w:color="auto"/>
            <w:bottom w:val="none" w:sz="0" w:space="0" w:color="auto"/>
            <w:right w:val="none" w:sz="0" w:space="0" w:color="auto"/>
          </w:divBdr>
        </w:div>
        <w:div w:id="1327587684">
          <w:marLeft w:val="0"/>
          <w:marRight w:val="0"/>
          <w:marTop w:val="0"/>
          <w:marBottom w:val="0"/>
          <w:divBdr>
            <w:top w:val="none" w:sz="0" w:space="0" w:color="auto"/>
            <w:left w:val="none" w:sz="0" w:space="0" w:color="auto"/>
            <w:bottom w:val="none" w:sz="0" w:space="0" w:color="auto"/>
            <w:right w:val="none" w:sz="0" w:space="0" w:color="auto"/>
          </w:divBdr>
        </w:div>
        <w:div w:id="1329095717">
          <w:marLeft w:val="0"/>
          <w:marRight w:val="0"/>
          <w:marTop w:val="0"/>
          <w:marBottom w:val="0"/>
          <w:divBdr>
            <w:top w:val="none" w:sz="0" w:space="0" w:color="auto"/>
            <w:left w:val="none" w:sz="0" w:space="0" w:color="auto"/>
            <w:bottom w:val="none" w:sz="0" w:space="0" w:color="auto"/>
            <w:right w:val="none" w:sz="0" w:space="0" w:color="auto"/>
          </w:divBdr>
        </w:div>
        <w:div w:id="2080394784">
          <w:marLeft w:val="0"/>
          <w:marRight w:val="0"/>
          <w:marTop w:val="0"/>
          <w:marBottom w:val="0"/>
          <w:divBdr>
            <w:top w:val="none" w:sz="0" w:space="0" w:color="auto"/>
            <w:left w:val="none" w:sz="0" w:space="0" w:color="auto"/>
            <w:bottom w:val="none" w:sz="0" w:space="0" w:color="auto"/>
            <w:right w:val="none" w:sz="0" w:space="0" w:color="auto"/>
          </w:divBdr>
        </w:div>
        <w:div w:id="1015154749">
          <w:marLeft w:val="0"/>
          <w:marRight w:val="0"/>
          <w:marTop w:val="0"/>
          <w:marBottom w:val="0"/>
          <w:divBdr>
            <w:top w:val="none" w:sz="0" w:space="0" w:color="auto"/>
            <w:left w:val="none" w:sz="0" w:space="0" w:color="auto"/>
            <w:bottom w:val="none" w:sz="0" w:space="0" w:color="auto"/>
            <w:right w:val="none" w:sz="0" w:space="0" w:color="auto"/>
          </w:divBdr>
        </w:div>
        <w:div w:id="93328555">
          <w:marLeft w:val="0"/>
          <w:marRight w:val="0"/>
          <w:marTop w:val="0"/>
          <w:marBottom w:val="0"/>
          <w:divBdr>
            <w:top w:val="none" w:sz="0" w:space="0" w:color="auto"/>
            <w:left w:val="none" w:sz="0" w:space="0" w:color="auto"/>
            <w:bottom w:val="none" w:sz="0" w:space="0" w:color="auto"/>
            <w:right w:val="none" w:sz="0" w:space="0" w:color="auto"/>
          </w:divBdr>
        </w:div>
        <w:div w:id="1601336409">
          <w:marLeft w:val="0"/>
          <w:marRight w:val="0"/>
          <w:marTop w:val="0"/>
          <w:marBottom w:val="0"/>
          <w:divBdr>
            <w:top w:val="none" w:sz="0" w:space="0" w:color="auto"/>
            <w:left w:val="none" w:sz="0" w:space="0" w:color="auto"/>
            <w:bottom w:val="none" w:sz="0" w:space="0" w:color="auto"/>
            <w:right w:val="none" w:sz="0" w:space="0" w:color="auto"/>
          </w:divBdr>
        </w:div>
        <w:div w:id="827015205">
          <w:marLeft w:val="0"/>
          <w:marRight w:val="0"/>
          <w:marTop w:val="0"/>
          <w:marBottom w:val="0"/>
          <w:divBdr>
            <w:top w:val="none" w:sz="0" w:space="0" w:color="auto"/>
            <w:left w:val="none" w:sz="0" w:space="0" w:color="auto"/>
            <w:bottom w:val="none" w:sz="0" w:space="0" w:color="auto"/>
            <w:right w:val="none" w:sz="0" w:space="0" w:color="auto"/>
          </w:divBdr>
        </w:div>
        <w:div w:id="1988901842">
          <w:marLeft w:val="0"/>
          <w:marRight w:val="0"/>
          <w:marTop w:val="0"/>
          <w:marBottom w:val="0"/>
          <w:divBdr>
            <w:top w:val="none" w:sz="0" w:space="0" w:color="auto"/>
            <w:left w:val="none" w:sz="0" w:space="0" w:color="auto"/>
            <w:bottom w:val="none" w:sz="0" w:space="0" w:color="auto"/>
            <w:right w:val="none" w:sz="0" w:space="0" w:color="auto"/>
          </w:divBdr>
        </w:div>
        <w:div w:id="2129930259">
          <w:marLeft w:val="0"/>
          <w:marRight w:val="0"/>
          <w:marTop w:val="0"/>
          <w:marBottom w:val="0"/>
          <w:divBdr>
            <w:top w:val="none" w:sz="0" w:space="0" w:color="auto"/>
            <w:left w:val="none" w:sz="0" w:space="0" w:color="auto"/>
            <w:bottom w:val="none" w:sz="0" w:space="0" w:color="auto"/>
            <w:right w:val="none" w:sz="0" w:space="0" w:color="auto"/>
          </w:divBdr>
        </w:div>
        <w:div w:id="1824738770">
          <w:marLeft w:val="0"/>
          <w:marRight w:val="0"/>
          <w:marTop w:val="0"/>
          <w:marBottom w:val="0"/>
          <w:divBdr>
            <w:top w:val="none" w:sz="0" w:space="0" w:color="auto"/>
            <w:left w:val="none" w:sz="0" w:space="0" w:color="auto"/>
            <w:bottom w:val="none" w:sz="0" w:space="0" w:color="auto"/>
            <w:right w:val="none" w:sz="0" w:space="0" w:color="auto"/>
          </w:divBdr>
        </w:div>
        <w:div w:id="189294659">
          <w:marLeft w:val="0"/>
          <w:marRight w:val="0"/>
          <w:marTop w:val="0"/>
          <w:marBottom w:val="0"/>
          <w:divBdr>
            <w:top w:val="none" w:sz="0" w:space="0" w:color="auto"/>
            <w:left w:val="none" w:sz="0" w:space="0" w:color="auto"/>
            <w:bottom w:val="none" w:sz="0" w:space="0" w:color="auto"/>
            <w:right w:val="none" w:sz="0" w:space="0" w:color="auto"/>
          </w:divBdr>
        </w:div>
        <w:div w:id="122240137">
          <w:marLeft w:val="0"/>
          <w:marRight w:val="0"/>
          <w:marTop w:val="0"/>
          <w:marBottom w:val="0"/>
          <w:divBdr>
            <w:top w:val="none" w:sz="0" w:space="0" w:color="auto"/>
            <w:left w:val="none" w:sz="0" w:space="0" w:color="auto"/>
            <w:bottom w:val="none" w:sz="0" w:space="0" w:color="auto"/>
            <w:right w:val="none" w:sz="0" w:space="0" w:color="auto"/>
          </w:divBdr>
        </w:div>
        <w:div w:id="1557934761">
          <w:marLeft w:val="0"/>
          <w:marRight w:val="0"/>
          <w:marTop w:val="0"/>
          <w:marBottom w:val="0"/>
          <w:divBdr>
            <w:top w:val="none" w:sz="0" w:space="0" w:color="auto"/>
            <w:left w:val="none" w:sz="0" w:space="0" w:color="auto"/>
            <w:bottom w:val="none" w:sz="0" w:space="0" w:color="auto"/>
            <w:right w:val="none" w:sz="0" w:space="0" w:color="auto"/>
          </w:divBdr>
        </w:div>
        <w:div w:id="32929574">
          <w:marLeft w:val="0"/>
          <w:marRight w:val="0"/>
          <w:marTop w:val="0"/>
          <w:marBottom w:val="0"/>
          <w:divBdr>
            <w:top w:val="none" w:sz="0" w:space="0" w:color="auto"/>
            <w:left w:val="none" w:sz="0" w:space="0" w:color="auto"/>
            <w:bottom w:val="none" w:sz="0" w:space="0" w:color="auto"/>
            <w:right w:val="none" w:sz="0" w:space="0" w:color="auto"/>
          </w:divBdr>
        </w:div>
        <w:div w:id="565726126">
          <w:marLeft w:val="0"/>
          <w:marRight w:val="0"/>
          <w:marTop w:val="0"/>
          <w:marBottom w:val="0"/>
          <w:divBdr>
            <w:top w:val="none" w:sz="0" w:space="0" w:color="auto"/>
            <w:left w:val="none" w:sz="0" w:space="0" w:color="auto"/>
            <w:bottom w:val="none" w:sz="0" w:space="0" w:color="auto"/>
            <w:right w:val="none" w:sz="0" w:space="0" w:color="auto"/>
          </w:divBdr>
        </w:div>
        <w:div w:id="1776900625">
          <w:marLeft w:val="0"/>
          <w:marRight w:val="0"/>
          <w:marTop w:val="0"/>
          <w:marBottom w:val="0"/>
          <w:divBdr>
            <w:top w:val="none" w:sz="0" w:space="0" w:color="auto"/>
            <w:left w:val="none" w:sz="0" w:space="0" w:color="auto"/>
            <w:bottom w:val="none" w:sz="0" w:space="0" w:color="auto"/>
            <w:right w:val="none" w:sz="0" w:space="0" w:color="auto"/>
          </w:divBdr>
        </w:div>
        <w:div w:id="1342857128">
          <w:marLeft w:val="0"/>
          <w:marRight w:val="0"/>
          <w:marTop w:val="0"/>
          <w:marBottom w:val="0"/>
          <w:divBdr>
            <w:top w:val="none" w:sz="0" w:space="0" w:color="auto"/>
            <w:left w:val="none" w:sz="0" w:space="0" w:color="auto"/>
            <w:bottom w:val="none" w:sz="0" w:space="0" w:color="auto"/>
            <w:right w:val="none" w:sz="0" w:space="0" w:color="auto"/>
          </w:divBdr>
        </w:div>
        <w:div w:id="1192451695">
          <w:marLeft w:val="0"/>
          <w:marRight w:val="0"/>
          <w:marTop w:val="0"/>
          <w:marBottom w:val="0"/>
          <w:divBdr>
            <w:top w:val="none" w:sz="0" w:space="0" w:color="auto"/>
            <w:left w:val="none" w:sz="0" w:space="0" w:color="auto"/>
            <w:bottom w:val="none" w:sz="0" w:space="0" w:color="auto"/>
            <w:right w:val="none" w:sz="0" w:space="0" w:color="auto"/>
          </w:divBdr>
        </w:div>
        <w:div w:id="1630353796">
          <w:marLeft w:val="0"/>
          <w:marRight w:val="0"/>
          <w:marTop w:val="0"/>
          <w:marBottom w:val="0"/>
          <w:divBdr>
            <w:top w:val="none" w:sz="0" w:space="0" w:color="auto"/>
            <w:left w:val="none" w:sz="0" w:space="0" w:color="auto"/>
            <w:bottom w:val="none" w:sz="0" w:space="0" w:color="auto"/>
            <w:right w:val="none" w:sz="0" w:space="0" w:color="auto"/>
          </w:divBdr>
        </w:div>
        <w:div w:id="655767521">
          <w:marLeft w:val="0"/>
          <w:marRight w:val="0"/>
          <w:marTop w:val="0"/>
          <w:marBottom w:val="0"/>
          <w:divBdr>
            <w:top w:val="none" w:sz="0" w:space="0" w:color="auto"/>
            <w:left w:val="none" w:sz="0" w:space="0" w:color="auto"/>
            <w:bottom w:val="none" w:sz="0" w:space="0" w:color="auto"/>
            <w:right w:val="none" w:sz="0" w:space="0" w:color="auto"/>
          </w:divBdr>
        </w:div>
        <w:div w:id="1445147752">
          <w:marLeft w:val="0"/>
          <w:marRight w:val="0"/>
          <w:marTop w:val="0"/>
          <w:marBottom w:val="0"/>
          <w:divBdr>
            <w:top w:val="none" w:sz="0" w:space="0" w:color="auto"/>
            <w:left w:val="none" w:sz="0" w:space="0" w:color="auto"/>
            <w:bottom w:val="none" w:sz="0" w:space="0" w:color="auto"/>
            <w:right w:val="none" w:sz="0" w:space="0" w:color="auto"/>
          </w:divBdr>
        </w:div>
        <w:div w:id="347758589">
          <w:marLeft w:val="0"/>
          <w:marRight w:val="0"/>
          <w:marTop w:val="0"/>
          <w:marBottom w:val="0"/>
          <w:divBdr>
            <w:top w:val="none" w:sz="0" w:space="0" w:color="auto"/>
            <w:left w:val="none" w:sz="0" w:space="0" w:color="auto"/>
            <w:bottom w:val="none" w:sz="0" w:space="0" w:color="auto"/>
            <w:right w:val="none" w:sz="0" w:space="0" w:color="auto"/>
          </w:divBdr>
        </w:div>
        <w:div w:id="512233061">
          <w:marLeft w:val="0"/>
          <w:marRight w:val="0"/>
          <w:marTop w:val="0"/>
          <w:marBottom w:val="0"/>
          <w:divBdr>
            <w:top w:val="none" w:sz="0" w:space="0" w:color="auto"/>
            <w:left w:val="none" w:sz="0" w:space="0" w:color="auto"/>
            <w:bottom w:val="none" w:sz="0" w:space="0" w:color="auto"/>
            <w:right w:val="none" w:sz="0" w:space="0" w:color="auto"/>
          </w:divBdr>
        </w:div>
        <w:div w:id="1057514188">
          <w:marLeft w:val="0"/>
          <w:marRight w:val="0"/>
          <w:marTop w:val="0"/>
          <w:marBottom w:val="0"/>
          <w:divBdr>
            <w:top w:val="none" w:sz="0" w:space="0" w:color="auto"/>
            <w:left w:val="none" w:sz="0" w:space="0" w:color="auto"/>
            <w:bottom w:val="none" w:sz="0" w:space="0" w:color="auto"/>
            <w:right w:val="none" w:sz="0" w:space="0" w:color="auto"/>
          </w:divBdr>
        </w:div>
        <w:div w:id="1176266934">
          <w:marLeft w:val="0"/>
          <w:marRight w:val="0"/>
          <w:marTop w:val="0"/>
          <w:marBottom w:val="0"/>
          <w:divBdr>
            <w:top w:val="none" w:sz="0" w:space="0" w:color="auto"/>
            <w:left w:val="none" w:sz="0" w:space="0" w:color="auto"/>
            <w:bottom w:val="none" w:sz="0" w:space="0" w:color="auto"/>
            <w:right w:val="none" w:sz="0" w:space="0" w:color="auto"/>
          </w:divBdr>
        </w:div>
        <w:div w:id="680395912">
          <w:marLeft w:val="0"/>
          <w:marRight w:val="0"/>
          <w:marTop w:val="0"/>
          <w:marBottom w:val="0"/>
          <w:divBdr>
            <w:top w:val="none" w:sz="0" w:space="0" w:color="auto"/>
            <w:left w:val="none" w:sz="0" w:space="0" w:color="auto"/>
            <w:bottom w:val="none" w:sz="0" w:space="0" w:color="auto"/>
            <w:right w:val="none" w:sz="0" w:space="0" w:color="auto"/>
          </w:divBdr>
        </w:div>
        <w:div w:id="1438868114">
          <w:marLeft w:val="0"/>
          <w:marRight w:val="0"/>
          <w:marTop w:val="0"/>
          <w:marBottom w:val="0"/>
          <w:divBdr>
            <w:top w:val="none" w:sz="0" w:space="0" w:color="auto"/>
            <w:left w:val="none" w:sz="0" w:space="0" w:color="auto"/>
            <w:bottom w:val="none" w:sz="0" w:space="0" w:color="auto"/>
            <w:right w:val="none" w:sz="0" w:space="0" w:color="auto"/>
          </w:divBdr>
        </w:div>
        <w:div w:id="779027898">
          <w:marLeft w:val="0"/>
          <w:marRight w:val="0"/>
          <w:marTop w:val="0"/>
          <w:marBottom w:val="0"/>
          <w:divBdr>
            <w:top w:val="none" w:sz="0" w:space="0" w:color="auto"/>
            <w:left w:val="none" w:sz="0" w:space="0" w:color="auto"/>
            <w:bottom w:val="none" w:sz="0" w:space="0" w:color="auto"/>
            <w:right w:val="none" w:sz="0" w:space="0" w:color="auto"/>
          </w:divBdr>
        </w:div>
        <w:div w:id="1113862182">
          <w:marLeft w:val="0"/>
          <w:marRight w:val="0"/>
          <w:marTop w:val="0"/>
          <w:marBottom w:val="0"/>
          <w:divBdr>
            <w:top w:val="none" w:sz="0" w:space="0" w:color="auto"/>
            <w:left w:val="none" w:sz="0" w:space="0" w:color="auto"/>
            <w:bottom w:val="none" w:sz="0" w:space="0" w:color="auto"/>
            <w:right w:val="none" w:sz="0" w:space="0" w:color="auto"/>
          </w:divBdr>
        </w:div>
        <w:div w:id="944003486">
          <w:marLeft w:val="0"/>
          <w:marRight w:val="0"/>
          <w:marTop w:val="0"/>
          <w:marBottom w:val="0"/>
          <w:divBdr>
            <w:top w:val="none" w:sz="0" w:space="0" w:color="auto"/>
            <w:left w:val="none" w:sz="0" w:space="0" w:color="auto"/>
            <w:bottom w:val="none" w:sz="0" w:space="0" w:color="auto"/>
            <w:right w:val="none" w:sz="0" w:space="0" w:color="auto"/>
          </w:divBdr>
        </w:div>
        <w:div w:id="564220530">
          <w:marLeft w:val="0"/>
          <w:marRight w:val="0"/>
          <w:marTop w:val="0"/>
          <w:marBottom w:val="0"/>
          <w:divBdr>
            <w:top w:val="none" w:sz="0" w:space="0" w:color="auto"/>
            <w:left w:val="none" w:sz="0" w:space="0" w:color="auto"/>
            <w:bottom w:val="none" w:sz="0" w:space="0" w:color="auto"/>
            <w:right w:val="none" w:sz="0" w:space="0" w:color="auto"/>
          </w:divBdr>
        </w:div>
        <w:div w:id="72775376">
          <w:marLeft w:val="0"/>
          <w:marRight w:val="0"/>
          <w:marTop w:val="0"/>
          <w:marBottom w:val="0"/>
          <w:divBdr>
            <w:top w:val="none" w:sz="0" w:space="0" w:color="auto"/>
            <w:left w:val="none" w:sz="0" w:space="0" w:color="auto"/>
            <w:bottom w:val="none" w:sz="0" w:space="0" w:color="auto"/>
            <w:right w:val="none" w:sz="0" w:space="0" w:color="auto"/>
          </w:divBdr>
        </w:div>
        <w:div w:id="739328499">
          <w:marLeft w:val="0"/>
          <w:marRight w:val="0"/>
          <w:marTop w:val="0"/>
          <w:marBottom w:val="0"/>
          <w:divBdr>
            <w:top w:val="none" w:sz="0" w:space="0" w:color="auto"/>
            <w:left w:val="none" w:sz="0" w:space="0" w:color="auto"/>
            <w:bottom w:val="none" w:sz="0" w:space="0" w:color="auto"/>
            <w:right w:val="none" w:sz="0" w:space="0" w:color="auto"/>
          </w:divBdr>
        </w:div>
        <w:div w:id="676690038">
          <w:marLeft w:val="0"/>
          <w:marRight w:val="0"/>
          <w:marTop w:val="0"/>
          <w:marBottom w:val="0"/>
          <w:divBdr>
            <w:top w:val="none" w:sz="0" w:space="0" w:color="auto"/>
            <w:left w:val="none" w:sz="0" w:space="0" w:color="auto"/>
            <w:bottom w:val="none" w:sz="0" w:space="0" w:color="auto"/>
            <w:right w:val="none" w:sz="0" w:space="0" w:color="auto"/>
          </w:divBdr>
        </w:div>
        <w:div w:id="1983386873">
          <w:marLeft w:val="0"/>
          <w:marRight w:val="0"/>
          <w:marTop w:val="0"/>
          <w:marBottom w:val="0"/>
          <w:divBdr>
            <w:top w:val="none" w:sz="0" w:space="0" w:color="auto"/>
            <w:left w:val="none" w:sz="0" w:space="0" w:color="auto"/>
            <w:bottom w:val="none" w:sz="0" w:space="0" w:color="auto"/>
            <w:right w:val="none" w:sz="0" w:space="0" w:color="auto"/>
          </w:divBdr>
        </w:div>
        <w:div w:id="629550642">
          <w:marLeft w:val="0"/>
          <w:marRight w:val="0"/>
          <w:marTop w:val="0"/>
          <w:marBottom w:val="0"/>
          <w:divBdr>
            <w:top w:val="none" w:sz="0" w:space="0" w:color="auto"/>
            <w:left w:val="none" w:sz="0" w:space="0" w:color="auto"/>
            <w:bottom w:val="none" w:sz="0" w:space="0" w:color="auto"/>
            <w:right w:val="none" w:sz="0" w:space="0" w:color="auto"/>
          </w:divBdr>
        </w:div>
        <w:div w:id="1265307429">
          <w:marLeft w:val="0"/>
          <w:marRight w:val="0"/>
          <w:marTop w:val="0"/>
          <w:marBottom w:val="0"/>
          <w:divBdr>
            <w:top w:val="none" w:sz="0" w:space="0" w:color="auto"/>
            <w:left w:val="none" w:sz="0" w:space="0" w:color="auto"/>
            <w:bottom w:val="none" w:sz="0" w:space="0" w:color="auto"/>
            <w:right w:val="none" w:sz="0" w:space="0" w:color="auto"/>
          </w:divBdr>
        </w:div>
        <w:div w:id="2118673295">
          <w:marLeft w:val="0"/>
          <w:marRight w:val="0"/>
          <w:marTop w:val="0"/>
          <w:marBottom w:val="0"/>
          <w:divBdr>
            <w:top w:val="none" w:sz="0" w:space="0" w:color="auto"/>
            <w:left w:val="none" w:sz="0" w:space="0" w:color="auto"/>
            <w:bottom w:val="none" w:sz="0" w:space="0" w:color="auto"/>
            <w:right w:val="none" w:sz="0" w:space="0" w:color="auto"/>
          </w:divBdr>
        </w:div>
        <w:div w:id="71394104">
          <w:marLeft w:val="0"/>
          <w:marRight w:val="0"/>
          <w:marTop w:val="0"/>
          <w:marBottom w:val="0"/>
          <w:divBdr>
            <w:top w:val="none" w:sz="0" w:space="0" w:color="auto"/>
            <w:left w:val="none" w:sz="0" w:space="0" w:color="auto"/>
            <w:bottom w:val="none" w:sz="0" w:space="0" w:color="auto"/>
            <w:right w:val="none" w:sz="0" w:space="0" w:color="auto"/>
          </w:divBdr>
        </w:div>
        <w:div w:id="153617618">
          <w:marLeft w:val="0"/>
          <w:marRight w:val="0"/>
          <w:marTop w:val="0"/>
          <w:marBottom w:val="0"/>
          <w:divBdr>
            <w:top w:val="none" w:sz="0" w:space="0" w:color="auto"/>
            <w:left w:val="none" w:sz="0" w:space="0" w:color="auto"/>
            <w:bottom w:val="none" w:sz="0" w:space="0" w:color="auto"/>
            <w:right w:val="none" w:sz="0" w:space="0" w:color="auto"/>
          </w:divBdr>
        </w:div>
        <w:div w:id="1747412554">
          <w:marLeft w:val="0"/>
          <w:marRight w:val="0"/>
          <w:marTop w:val="0"/>
          <w:marBottom w:val="0"/>
          <w:divBdr>
            <w:top w:val="none" w:sz="0" w:space="0" w:color="auto"/>
            <w:left w:val="none" w:sz="0" w:space="0" w:color="auto"/>
            <w:bottom w:val="none" w:sz="0" w:space="0" w:color="auto"/>
            <w:right w:val="none" w:sz="0" w:space="0" w:color="auto"/>
          </w:divBdr>
        </w:div>
        <w:div w:id="1086539950">
          <w:marLeft w:val="0"/>
          <w:marRight w:val="0"/>
          <w:marTop w:val="0"/>
          <w:marBottom w:val="0"/>
          <w:divBdr>
            <w:top w:val="none" w:sz="0" w:space="0" w:color="auto"/>
            <w:left w:val="none" w:sz="0" w:space="0" w:color="auto"/>
            <w:bottom w:val="none" w:sz="0" w:space="0" w:color="auto"/>
            <w:right w:val="none" w:sz="0" w:space="0" w:color="auto"/>
          </w:divBdr>
        </w:div>
        <w:div w:id="1496677952">
          <w:marLeft w:val="0"/>
          <w:marRight w:val="0"/>
          <w:marTop w:val="0"/>
          <w:marBottom w:val="0"/>
          <w:divBdr>
            <w:top w:val="none" w:sz="0" w:space="0" w:color="auto"/>
            <w:left w:val="none" w:sz="0" w:space="0" w:color="auto"/>
            <w:bottom w:val="none" w:sz="0" w:space="0" w:color="auto"/>
            <w:right w:val="none" w:sz="0" w:space="0" w:color="auto"/>
          </w:divBdr>
        </w:div>
        <w:div w:id="134759805">
          <w:marLeft w:val="0"/>
          <w:marRight w:val="0"/>
          <w:marTop w:val="0"/>
          <w:marBottom w:val="0"/>
          <w:divBdr>
            <w:top w:val="none" w:sz="0" w:space="0" w:color="auto"/>
            <w:left w:val="none" w:sz="0" w:space="0" w:color="auto"/>
            <w:bottom w:val="none" w:sz="0" w:space="0" w:color="auto"/>
            <w:right w:val="none" w:sz="0" w:space="0" w:color="auto"/>
          </w:divBdr>
        </w:div>
        <w:div w:id="1466241886">
          <w:marLeft w:val="0"/>
          <w:marRight w:val="0"/>
          <w:marTop w:val="0"/>
          <w:marBottom w:val="0"/>
          <w:divBdr>
            <w:top w:val="none" w:sz="0" w:space="0" w:color="auto"/>
            <w:left w:val="none" w:sz="0" w:space="0" w:color="auto"/>
            <w:bottom w:val="none" w:sz="0" w:space="0" w:color="auto"/>
            <w:right w:val="none" w:sz="0" w:space="0" w:color="auto"/>
          </w:divBdr>
        </w:div>
        <w:div w:id="2147354238">
          <w:marLeft w:val="0"/>
          <w:marRight w:val="0"/>
          <w:marTop w:val="0"/>
          <w:marBottom w:val="0"/>
          <w:divBdr>
            <w:top w:val="none" w:sz="0" w:space="0" w:color="auto"/>
            <w:left w:val="none" w:sz="0" w:space="0" w:color="auto"/>
            <w:bottom w:val="none" w:sz="0" w:space="0" w:color="auto"/>
            <w:right w:val="none" w:sz="0" w:space="0" w:color="auto"/>
          </w:divBdr>
        </w:div>
        <w:div w:id="206138712">
          <w:marLeft w:val="0"/>
          <w:marRight w:val="0"/>
          <w:marTop w:val="0"/>
          <w:marBottom w:val="0"/>
          <w:divBdr>
            <w:top w:val="none" w:sz="0" w:space="0" w:color="auto"/>
            <w:left w:val="none" w:sz="0" w:space="0" w:color="auto"/>
            <w:bottom w:val="none" w:sz="0" w:space="0" w:color="auto"/>
            <w:right w:val="none" w:sz="0" w:space="0" w:color="auto"/>
          </w:divBdr>
        </w:div>
        <w:div w:id="1635866199">
          <w:marLeft w:val="0"/>
          <w:marRight w:val="0"/>
          <w:marTop w:val="0"/>
          <w:marBottom w:val="0"/>
          <w:divBdr>
            <w:top w:val="none" w:sz="0" w:space="0" w:color="auto"/>
            <w:left w:val="none" w:sz="0" w:space="0" w:color="auto"/>
            <w:bottom w:val="none" w:sz="0" w:space="0" w:color="auto"/>
            <w:right w:val="none" w:sz="0" w:space="0" w:color="auto"/>
          </w:divBdr>
        </w:div>
        <w:div w:id="1520267918">
          <w:marLeft w:val="0"/>
          <w:marRight w:val="0"/>
          <w:marTop w:val="0"/>
          <w:marBottom w:val="0"/>
          <w:divBdr>
            <w:top w:val="none" w:sz="0" w:space="0" w:color="auto"/>
            <w:left w:val="none" w:sz="0" w:space="0" w:color="auto"/>
            <w:bottom w:val="none" w:sz="0" w:space="0" w:color="auto"/>
            <w:right w:val="none" w:sz="0" w:space="0" w:color="auto"/>
          </w:divBdr>
        </w:div>
        <w:div w:id="1730614315">
          <w:marLeft w:val="0"/>
          <w:marRight w:val="0"/>
          <w:marTop w:val="0"/>
          <w:marBottom w:val="0"/>
          <w:divBdr>
            <w:top w:val="none" w:sz="0" w:space="0" w:color="auto"/>
            <w:left w:val="none" w:sz="0" w:space="0" w:color="auto"/>
            <w:bottom w:val="none" w:sz="0" w:space="0" w:color="auto"/>
            <w:right w:val="none" w:sz="0" w:space="0" w:color="auto"/>
          </w:divBdr>
        </w:div>
        <w:div w:id="1034504006">
          <w:marLeft w:val="0"/>
          <w:marRight w:val="0"/>
          <w:marTop w:val="0"/>
          <w:marBottom w:val="0"/>
          <w:divBdr>
            <w:top w:val="none" w:sz="0" w:space="0" w:color="auto"/>
            <w:left w:val="none" w:sz="0" w:space="0" w:color="auto"/>
            <w:bottom w:val="none" w:sz="0" w:space="0" w:color="auto"/>
            <w:right w:val="none" w:sz="0" w:space="0" w:color="auto"/>
          </w:divBdr>
        </w:div>
        <w:div w:id="1672299185">
          <w:marLeft w:val="0"/>
          <w:marRight w:val="0"/>
          <w:marTop w:val="0"/>
          <w:marBottom w:val="0"/>
          <w:divBdr>
            <w:top w:val="none" w:sz="0" w:space="0" w:color="auto"/>
            <w:left w:val="none" w:sz="0" w:space="0" w:color="auto"/>
            <w:bottom w:val="none" w:sz="0" w:space="0" w:color="auto"/>
            <w:right w:val="none" w:sz="0" w:space="0" w:color="auto"/>
          </w:divBdr>
        </w:div>
        <w:div w:id="547688664">
          <w:marLeft w:val="0"/>
          <w:marRight w:val="0"/>
          <w:marTop w:val="0"/>
          <w:marBottom w:val="0"/>
          <w:divBdr>
            <w:top w:val="none" w:sz="0" w:space="0" w:color="auto"/>
            <w:left w:val="none" w:sz="0" w:space="0" w:color="auto"/>
            <w:bottom w:val="none" w:sz="0" w:space="0" w:color="auto"/>
            <w:right w:val="none" w:sz="0" w:space="0" w:color="auto"/>
          </w:divBdr>
        </w:div>
        <w:div w:id="757949423">
          <w:marLeft w:val="0"/>
          <w:marRight w:val="0"/>
          <w:marTop w:val="0"/>
          <w:marBottom w:val="0"/>
          <w:divBdr>
            <w:top w:val="none" w:sz="0" w:space="0" w:color="auto"/>
            <w:left w:val="none" w:sz="0" w:space="0" w:color="auto"/>
            <w:bottom w:val="none" w:sz="0" w:space="0" w:color="auto"/>
            <w:right w:val="none" w:sz="0" w:space="0" w:color="auto"/>
          </w:divBdr>
        </w:div>
        <w:div w:id="2032803571">
          <w:marLeft w:val="0"/>
          <w:marRight w:val="0"/>
          <w:marTop w:val="0"/>
          <w:marBottom w:val="0"/>
          <w:divBdr>
            <w:top w:val="none" w:sz="0" w:space="0" w:color="auto"/>
            <w:left w:val="none" w:sz="0" w:space="0" w:color="auto"/>
            <w:bottom w:val="none" w:sz="0" w:space="0" w:color="auto"/>
            <w:right w:val="none" w:sz="0" w:space="0" w:color="auto"/>
          </w:divBdr>
        </w:div>
        <w:div w:id="1907062745">
          <w:marLeft w:val="0"/>
          <w:marRight w:val="0"/>
          <w:marTop w:val="0"/>
          <w:marBottom w:val="0"/>
          <w:divBdr>
            <w:top w:val="none" w:sz="0" w:space="0" w:color="auto"/>
            <w:left w:val="none" w:sz="0" w:space="0" w:color="auto"/>
            <w:bottom w:val="none" w:sz="0" w:space="0" w:color="auto"/>
            <w:right w:val="none" w:sz="0" w:space="0" w:color="auto"/>
          </w:divBdr>
        </w:div>
        <w:div w:id="2121531681">
          <w:marLeft w:val="0"/>
          <w:marRight w:val="0"/>
          <w:marTop w:val="0"/>
          <w:marBottom w:val="0"/>
          <w:divBdr>
            <w:top w:val="none" w:sz="0" w:space="0" w:color="auto"/>
            <w:left w:val="none" w:sz="0" w:space="0" w:color="auto"/>
            <w:bottom w:val="none" w:sz="0" w:space="0" w:color="auto"/>
            <w:right w:val="none" w:sz="0" w:space="0" w:color="auto"/>
          </w:divBdr>
        </w:div>
        <w:div w:id="1401367762">
          <w:marLeft w:val="0"/>
          <w:marRight w:val="0"/>
          <w:marTop w:val="0"/>
          <w:marBottom w:val="0"/>
          <w:divBdr>
            <w:top w:val="none" w:sz="0" w:space="0" w:color="auto"/>
            <w:left w:val="none" w:sz="0" w:space="0" w:color="auto"/>
            <w:bottom w:val="none" w:sz="0" w:space="0" w:color="auto"/>
            <w:right w:val="none" w:sz="0" w:space="0" w:color="auto"/>
          </w:divBdr>
        </w:div>
        <w:div w:id="177935736">
          <w:marLeft w:val="0"/>
          <w:marRight w:val="0"/>
          <w:marTop w:val="0"/>
          <w:marBottom w:val="0"/>
          <w:divBdr>
            <w:top w:val="none" w:sz="0" w:space="0" w:color="auto"/>
            <w:left w:val="none" w:sz="0" w:space="0" w:color="auto"/>
            <w:bottom w:val="none" w:sz="0" w:space="0" w:color="auto"/>
            <w:right w:val="none" w:sz="0" w:space="0" w:color="auto"/>
          </w:divBdr>
        </w:div>
        <w:div w:id="476343866">
          <w:marLeft w:val="0"/>
          <w:marRight w:val="0"/>
          <w:marTop w:val="0"/>
          <w:marBottom w:val="0"/>
          <w:divBdr>
            <w:top w:val="none" w:sz="0" w:space="0" w:color="auto"/>
            <w:left w:val="none" w:sz="0" w:space="0" w:color="auto"/>
            <w:bottom w:val="none" w:sz="0" w:space="0" w:color="auto"/>
            <w:right w:val="none" w:sz="0" w:space="0" w:color="auto"/>
          </w:divBdr>
        </w:div>
        <w:div w:id="1643005240">
          <w:marLeft w:val="0"/>
          <w:marRight w:val="0"/>
          <w:marTop w:val="0"/>
          <w:marBottom w:val="0"/>
          <w:divBdr>
            <w:top w:val="none" w:sz="0" w:space="0" w:color="auto"/>
            <w:left w:val="none" w:sz="0" w:space="0" w:color="auto"/>
            <w:bottom w:val="none" w:sz="0" w:space="0" w:color="auto"/>
            <w:right w:val="none" w:sz="0" w:space="0" w:color="auto"/>
          </w:divBdr>
        </w:div>
        <w:div w:id="569001454">
          <w:marLeft w:val="0"/>
          <w:marRight w:val="0"/>
          <w:marTop w:val="0"/>
          <w:marBottom w:val="0"/>
          <w:divBdr>
            <w:top w:val="none" w:sz="0" w:space="0" w:color="auto"/>
            <w:left w:val="none" w:sz="0" w:space="0" w:color="auto"/>
            <w:bottom w:val="none" w:sz="0" w:space="0" w:color="auto"/>
            <w:right w:val="none" w:sz="0" w:space="0" w:color="auto"/>
          </w:divBdr>
        </w:div>
        <w:div w:id="1193957015">
          <w:marLeft w:val="0"/>
          <w:marRight w:val="0"/>
          <w:marTop w:val="0"/>
          <w:marBottom w:val="0"/>
          <w:divBdr>
            <w:top w:val="none" w:sz="0" w:space="0" w:color="auto"/>
            <w:left w:val="none" w:sz="0" w:space="0" w:color="auto"/>
            <w:bottom w:val="none" w:sz="0" w:space="0" w:color="auto"/>
            <w:right w:val="none" w:sz="0" w:space="0" w:color="auto"/>
          </w:divBdr>
        </w:div>
        <w:div w:id="217084507">
          <w:marLeft w:val="0"/>
          <w:marRight w:val="0"/>
          <w:marTop w:val="0"/>
          <w:marBottom w:val="0"/>
          <w:divBdr>
            <w:top w:val="none" w:sz="0" w:space="0" w:color="auto"/>
            <w:left w:val="none" w:sz="0" w:space="0" w:color="auto"/>
            <w:bottom w:val="none" w:sz="0" w:space="0" w:color="auto"/>
            <w:right w:val="none" w:sz="0" w:space="0" w:color="auto"/>
          </w:divBdr>
        </w:div>
        <w:div w:id="835998342">
          <w:marLeft w:val="0"/>
          <w:marRight w:val="0"/>
          <w:marTop w:val="0"/>
          <w:marBottom w:val="0"/>
          <w:divBdr>
            <w:top w:val="none" w:sz="0" w:space="0" w:color="auto"/>
            <w:left w:val="none" w:sz="0" w:space="0" w:color="auto"/>
            <w:bottom w:val="none" w:sz="0" w:space="0" w:color="auto"/>
            <w:right w:val="none" w:sz="0" w:space="0" w:color="auto"/>
          </w:divBdr>
        </w:div>
        <w:div w:id="72626618">
          <w:marLeft w:val="0"/>
          <w:marRight w:val="0"/>
          <w:marTop w:val="0"/>
          <w:marBottom w:val="0"/>
          <w:divBdr>
            <w:top w:val="none" w:sz="0" w:space="0" w:color="auto"/>
            <w:left w:val="none" w:sz="0" w:space="0" w:color="auto"/>
            <w:bottom w:val="none" w:sz="0" w:space="0" w:color="auto"/>
            <w:right w:val="none" w:sz="0" w:space="0" w:color="auto"/>
          </w:divBdr>
        </w:div>
        <w:div w:id="1082801970">
          <w:marLeft w:val="0"/>
          <w:marRight w:val="0"/>
          <w:marTop w:val="0"/>
          <w:marBottom w:val="0"/>
          <w:divBdr>
            <w:top w:val="none" w:sz="0" w:space="0" w:color="auto"/>
            <w:left w:val="none" w:sz="0" w:space="0" w:color="auto"/>
            <w:bottom w:val="none" w:sz="0" w:space="0" w:color="auto"/>
            <w:right w:val="none" w:sz="0" w:space="0" w:color="auto"/>
          </w:divBdr>
        </w:div>
        <w:div w:id="1786193171">
          <w:marLeft w:val="0"/>
          <w:marRight w:val="0"/>
          <w:marTop w:val="0"/>
          <w:marBottom w:val="0"/>
          <w:divBdr>
            <w:top w:val="none" w:sz="0" w:space="0" w:color="auto"/>
            <w:left w:val="none" w:sz="0" w:space="0" w:color="auto"/>
            <w:bottom w:val="none" w:sz="0" w:space="0" w:color="auto"/>
            <w:right w:val="none" w:sz="0" w:space="0" w:color="auto"/>
          </w:divBdr>
        </w:div>
        <w:div w:id="1774322589">
          <w:marLeft w:val="0"/>
          <w:marRight w:val="0"/>
          <w:marTop w:val="0"/>
          <w:marBottom w:val="0"/>
          <w:divBdr>
            <w:top w:val="none" w:sz="0" w:space="0" w:color="auto"/>
            <w:left w:val="none" w:sz="0" w:space="0" w:color="auto"/>
            <w:bottom w:val="none" w:sz="0" w:space="0" w:color="auto"/>
            <w:right w:val="none" w:sz="0" w:space="0" w:color="auto"/>
          </w:divBdr>
        </w:div>
        <w:div w:id="349727002">
          <w:marLeft w:val="0"/>
          <w:marRight w:val="0"/>
          <w:marTop w:val="0"/>
          <w:marBottom w:val="0"/>
          <w:divBdr>
            <w:top w:val="none" w:sz="0" w:space="0" w:color="auto"/>
            <w:left w:val="none" w:sz="0" w:space="0" w:color="auto"/>
            <w:bottom w:val="none" w:sz="0" w:space="0" w:color="auto"/>
            <w:right w:val="none" w:sz="0" w:space="0" w:color="auto"/>
          </w:divBdr>
        </w:div>
        <w:div w:id="1151362866">
          <w:marLeft w:val="0"/>
          <w:marRight w:val="0"/>
          <w:marTop w:val="0"/>
          <w:marBottom w:val="0"/>
          <w:divBdr>
            <w:top w:val="none" w:sz="0" w:space="0" w:color="auto"/>
            <w:left w:val="none" w:sz="0" w:space="0" w:color="auto"/>
            <w:bottom w:val="none" w:sz="0" w:space="0" w:color="auto"/>
            <w:right w:val="none" w:sz="0" w:space="0" w:color="auto"/>
          </w:divBdr>
        </w:div>
        <w:div w:id="26031221">
          <w:marLeft w:val="0"/>
          <w:marRight w:val="0"/>
          <w:marTop w:val="0"/>
          <w:marBottom w:val="0"/>
          <w:divBdr>
            <w:top w:val="none" w:sz="0" w:space="0" w:color="auto"/>
            <w:left w:val="none" w:sz="0" w:space="0" w:color="auto"/>
            <w:bottom w:val="none" w:sz="0" w:space="0" w:color="auto"/>
            <w:right w:val="none" w:sz="0" w:space="0" w:color="auto"/>
          </w:divBdr>
        </w:div>
        <w:div w:id="380058574">
          <w:marLeft w:val="0"/>
          <w:marRight w:val="0"/>
          <w:marTop w:val="0"/>
          <w:marBottom w:val="0"/>
          <w:divBdr>
            <w:top w:val="none" w:sz="0" w:space="0" w:color="auto"/>
            <w:left w:val="none" w:sz="0" w:space="0" w:color="auto"/>
            <w:bottom w:val="none" w:sz="0" w:space="0" w:color="auto"/>
            <w:right w:val="none" w:sz="0" w:space="0" w:color="auto"/>
          </w:divBdr>
        </w:div>
        <w:div w:id="1790052979">
          <w:marLeft w:val="0"/>
          <w:marRight w:val="0"/>
          <w:marTop w:val="0"/>
          <w:marBottom w:val="0"/>
          <w:divBdr>
            <w:top w:val="none" w:sz="0" w:space="0" w:color="auto"/>
            <w:left w:val="none" w:sz="0" w:space="0" w:color="auto"/>
            <w:bottom w:val="none" w:sz="0" w:space="0" w:color="auto"/>
            <w:right w:val="none" w:sz="0" w:space="0" w:color="auto"/>
          </w:divBdr>
        </w:div>
        <w:div w:id="2028554848">
          <w:marLeft w:val="0"/>
          <w:marRight w:val="0"/>
          <w:marTop w:val="0"/>
          <w:marBottom w:val="0"/>
          <w:divBdr>
            <w:top w:val="none" w:sz="0" w:space="0" w:color="auto"/>
            <w:left w:val="none" w:sz="0" w:space="0" w:color="auto"/>
            <w:bottom w:val="none" w:sz="0" w:space="0" w:color="auto"/>
            <w:right w:val="none" w:sz="0" w:space="0" w:color="auto"/>
          </w:divBdr>
        </w:div>
        <w:div w:id="1436680673">
          <w:marLeft w:val="0"/>
          <w:marRight w:val="0"/>
          <w:marTop w:val="0"/>
          <w:marBottom w:val="0"/>
          <w:divBdr>
            <w:top w:val="none" w:sz="0" w:space="0" w:color="auto"/>
            <w:left w:val="none" w:sz="0" w:space="0" w:color="auto"/>
            <w:bottom w:val="none" w:sz="0" w:space="0" w:color="auto"/>
            <w:right w:val="none" w:sz="0" w:space="0" w:color="auto"/>
          </w:divBdr>
        </w:div>
        <w:div w:id="658314600">
          <w:marLeft w:val="0"/>
          <w:marRight w:val="0"/>
          <w:marTop w:val="0"/>
          <w:marBottom w:val="0"/>
          <w:divBdr>
            <w:top w:val="none" w:sz="0" w:space="0" w:color="auto"/>
            <w:left w:val="none" w:sz="0" w:space="0" w:color="auto"/>
            <w:bottom w:val="none" w:sz="0" w:space="0" w:color="auto"/>
            <w:right w:val="none" w:sz="0" w:space="0" w:color="auto"/>
          </w:divBdr>
        </w:div>
        <w:div w:id="1130435855">
          <w:marLeft w:val="0"/>
          <w:marRight w:val="0"/>
          <w:marTop w:val="0"/>
          <w:marBottom w:val="0"/>
          <w:divBdr>
            <w:top w:val="none" w:sz="0" w:space="0" w:color="auto"/>
            <w:left w:val="none" w:sz="0" w:space="0" w:color="auto"/>
            <w:bottom w:val="none" w:sz="0" w:space="0" w:color="auto"/>
            <w:right w:val="none" w:sz="0" w:space="0" w:color="auto"/>
          </w:divBdr>
        </w:div>
        <w:div w:id="1918175797">
          <w:marLeft w:val="0"/>
          <w:marRight w:val="0"/>
          <w:marTop w:val="0"/>
          <w:marBottom w:val="0"/>
          <w:divBdr>
            <w:top w:val="none" w:sz="0" w:space="0" w:color="auto"/>
            <w:left w:val="none" w:sz="0" w:space="0" w:color="auto"/>
            <w:bottom w:val="none" w:sz="0" w:space="0" w:color="auto"/>
            <w:right w:val="none" w:sz="0" w:space="0" w:color="auto"/>
          </w:divBdr>
        </w:div>
        <w:div w:id="227964074">
          <w:marLeft w:val="0"/>
          <w:marRight w:val="0"/>
          <w:marTop w:val="0"/>
          <w:marBottom w:val="0"/>
          <w:divBdr>
            <w:top w:val="none" w:sz="0" w:space="0" w:color="auto"/>
            <w:left w:val="none" w:sz="0" w:space="0" w:color="auto"/>
            <w:bottom w:val="none" w:sz="0" w:space="0" w:color="auto"/>
            <w:right w:val="none" w:sz="0" w:space="0" w:color="auto"/>
          </w:divBdr>
        </w:div>
        <w:div w:id="1168328253">
          <w:marLeft w:val="0"/>
          <w:marRight w:val="0"/>
          <w:marTop w:val="0"/>
          <w:marBottom w:val="0"/>
          <w:divBdr>
            <w:top w:val="none" w:sz="0" w:space="0" w:color="auto"/>
            <w:left w:val="none" w:sz="0" w:space="0" w:color="auto"/>
            <w:bottom w:val="none" w:sz="0" w:space="0" w:color="auto"/>
            <w:right w:val="none" w:sz="0" w:space="0" w:color="auto"/>
          </w:divBdr>
        </w:div>
        <w:div w:id="546913686">
          <w:marLeft w:val="0"/>
          <w:marRight w:val="0"/>
          <w:marTop w:val="0"/>
          <w:marBottom w:val="0"/>
          <w:divBdr>
            <w:top w:val="none" w:sz="0" w:space="0" w:color="auto"/>
            <w:left w:val="none" w:sz="0" w:space="0" w:color="auto"/>
            <w:bottom w:val="none" w:sz="0" w:space="0" w:color="auto"/>
            <w:right w:val="none" w:sz="0" w:space="0" w:color="auto"/>
          </w:divBdr>
        </w:div>
        <w:div w:id="1232041846">
          <w:marLeft w:val="0"/>
          <w:marRight w:val="0"/>
          <w:marTop w:val="0"/>
          <w:marBottom w:val="0"/>
          <w:divBdr>
            <w:top w:val="none" w:sz="0" w:space="0" w:color="auto"/>
            <w:left w:val="none" w:sz="0" w:space="0" w:color="auto"/>
            <w:bottom w:val="none" w:sz="0" w:space="0" w:color="auto"/>
            <w:right w:val="none" w:sz="0" w:space="0" w:color="auto"/>
          </w:divBdr>
        </w:div>
        <w:div w:id="259149351">
          <w:marLeft w:val="0"/>
          <w:marRight w:val="0"/>
          <w:marTop w:val="0"/>
          <w:marBottom w:val="0"/>
          <w:divBdr>
            <w:top w:val="none" w:sz="0" w:space="0" w:color="auto"/>
            <w:left w:val="none" w:sz="0" w:space="0" w:color="auto"/>
            <w:bottom w:val="none" w:sz="0" w:space="0" w:color="auto"/>
            <w:right w:val="none" w:sz="0" w:space="0" w:color="auto"/>
          </w:divBdr>
        </w:div>
        <w:div w:id="1234776290">
          <w:marLeft w:val="0"/>
          <w:marRight w:val="0"/>
          <w:marTop w:val="0"/>
          <w:marBottom w:val="0"/>
          <w:divBdr>
            <w:top w:val="none" w:sz="0" w:space="0" w:color="auto"/>
            <w:left w:val="none" w:sz="0" w:space="0" w:color="auto"/>
            <w:bottom w:val="none" w:sz="0" w:space="0" w:color="auto"/>
            <w:right w:val="none" w:sz="0" w:space="0" w:color="auto"/>
          </w:divBdr>
        </w:div>
        <w:div w:id="1912350809">
          <w:marLeft w:val="0"/>
          <w:marRight w:val="0"/>
          <w:marTop w:val="0"/>
          <w:marBottom w:val="0"/>
          <w:divBdr>
            <w:top w:val="none" w:sz="0" w:space="0" w:color="auto"/>
            <w:left w:val="none" w:sz="0" w:space="0" w:color="auto"/>
            <w:bottom w:val="none" w:sz="0" w:space="0" w:color="auto"/>
            <w:right w:val="none" w:sz="0" w:space="0" w:color="auto"/>
          </w:divBdr>
        </w:div>
        <w:div w:id="1894349650">
          <w:marLeft w:val="0"/>
          <w:marRight w:val="0"/>
          <w:marTop w:val="0"/>
          <w:marBottom w:val="0"/>
          <w:divBdr>
            <w:top w:val="none" w:sz="0" w:space="0" w:color="auto"/>
            <w:left w:val="none" w:sz="0" w:space="0" w:color="auto"/>
            <w:bottom w:val="none" w:sz="0" w:space="0" w:color="auto"/>
            <w:right w:val="none" w:sz="0" w:space="0" w:color="auto"/>
          </w:divBdr>
        </w:div>
        <w:div w:id="438528765">
          <w:marLeft w:val="0"/>
          <w:marRight w:val="0"/>
          <w:marTop w:val="0"/>
          <w:marBottom w:val="0"/>
          <w:divBdr>
            <w:top w:val="none" w:sz="0" w:space="0" w:color="auto"/>
            <w:left w:val="none" w:sz="0" w:space="0" w:color="auto"/>
            <w:bottom w:val="none" w:sz="0" w:space="0" w:color="auto"/>
            <w:right w:val="none" w:sz="0" w:space="0" w:color="auto"/>
          </w:divBdr>
        </w:div>
        <w:div w:id="537592269">
          <w:marLeft w:val="0"/>
          <w:marRight w:val="0"/>
          <w:marTop w:val="0"/>
          <w:marBottom w:val="0"/>
          <w:divBdr>
            <w:top w:val="none" w:sz="0" w:space="0" w:color="auto"/>
            <w:left w:val="none" w:sz="0" w:space="0" w:color="auto"/>
            <w:bottom w:val="none" w:sz="0" w:space="0" w:color="auto"/>
            <w:right w:val="none" w:sz="0" w:space="0" w:color="auto"/>
          </w:divBdr>
        </w:div>
        <w:div w:id="426855523">
          <w:marLeft w:val="0"/>
          <w:marRight w:val="0"/>
          <w:marTop w:val="0"/>
          <w:marBottom w:val="0"/>
          <w:divBdr>
            <w:top w:val="none" w:sz="0" w:space="0" w:color="auto"/>
            <w:left w:val="none" w:sz="0" w:space="0" w:color="auto"/>
            <w:bottom w:val="none" w:sz="0" w:space="0" w:color="auto"/>
            <w:right w:val="none" w:sz="0" w:space="0" w:color="auto"/>
          </w:divBdr>
        </w:div>
        <w:div w:id="287054105">
          <w:marLeft w:val="0"/>
          <w:marRight w:val="0"/>
          <w:marTop w:val="0"/>
          <w:marBottom w:val="0"/>
          <w:divBdr>
            <w:top w:val="none" w:sz="0" w:space="0" w:color="auto"/>
            <w:left w:val="none" w:sz="0" w:space="0" w:color="auto"/>
            <w:bottom w:val="none" w:sz="0" w:space="0" w:color="auto"/>
            <w:right w:val="none" w:sz="0" w:space="0" w:color="auto"/>
          </w:divBdr>
        </w:div>
      </w:divsChild>
    </w:div>
    <w:div w:id="1466198962">
      <w:bodyDiv w:val="1"/>
      <w:marLeft w:val="0"/>
      <w:marRight w:val="0"/>
      <w:marTop w:val="0"/>
      <w:marBottom w:val="0"/>
      <w:divBdr>
        <w:top w:val="none" w:sz="0" w:space="0" w:color="auto"/>
        <w:left w:val="none" w:sz="0" w:space="0" w:color="auto"/>
        <w:bottom w:val="none" w:sz="0" w:space="0" w:color="auto"/>
        <w:right w:val="none" w:sz="0" w:space="0" w:color="auto"/>
      </w:divBdr>
    </w:div>
    <w:div w:id="1467892895">
      <w:bodyDiv w:val="1"/>
      <w:marLeft w:val="0"/>
      <w:marRight w:val="0"/>
      <w:marTop w:val="0"/>
      <w:marBottom w:val="0"/>
      <w:divBdr>
        <w:top w:val="none" w:sz="0" w:space="0" w:color="auto"/>
        <w:left w:val="none" w:sz="0" w:space="0" w:color="auto"/>
        <w:bottom w:val="none" w:sz="0" w:space="0" w:color="auto"/>
        <w:right w:val="none" w:sz="0" w:space="0" w:color="auto"/>
      </w:divBdr>
    </w:div>
    <w:div w:id="1468007721">
      <w:bodyDiv w:val="1"/>
      <w:marLeft w:val="0"/>
      <w:marRight w:val="0"/>
      <w:marTop w:val="0"/>
      <w:marBottom w:val="0"/>
      <w:divBdr>
        <w:top w:val="none" w:sz="0" w:space="0" w:color="auto"/>
        <w:left w:val="none" w:sz="0" w:space="0" w:color="auto"/>
        <w:bottom w:val="none" w:sz="0" w:space="0" w:color="auto"/>
        <w:right w:val="none" w:sz="0" w:space="0" w:color="auto"/>
      </w:divBdr>
      <w:divsChild>
        <w:div w:id="32972594">
          <w:marLeft w:val="0"/>
          <w:marRight w:val="0"/>
          <w:marTop w:val="0"/>
          <w:marBottom w:val="0"/>
          <w:divBdr>
            <w:top w:val="none" w:sz="0" w:space="0" w:color="auto"/>
            <w:left w:val="none" w:sz="0" w:space="0" w:color="auto"/>
            <w:bottom w:val="none" w:sz="0" w:space="0" w:color="auto"/>
            <w:right w:val="none" w:sz="0" w:space="0" w:color="auto"/>
          </w:divBdr>
        </w:div>
        <w:div w:id="1628586018">
          <w:marLeft w:val="0"/>
          <w:marRight w:val="0"/>
          <w:marTop w:val="0"/>
          <w:marBottom w:val="0"/>
          <w:divBdr>
            <w:top w:val="none" w:sz="0" w:space="0" w:color="auto"/>
            <w:left w:val="none" w:sz="0" w:space="0" w:color="auto"/>
            <w:bottom w:val="none" w:sz="0" w:space="0" w:color="auto"/>
            <w:right w:val="none" w:sz="0" w:space="0" w:color="auto"/>
          </w:divBdr>
        </w:div>
        <w:div w:id="1859856783">
          <w:marLeft w:val="0"/>
          <w:marRight w:val="0"/>
          <w:marTop w:val="0"/>
          <w:marBottom w:val="0"/>
          <w:divBdr>
            <w:top w:val="none" w:sz="0" w:space="0" w:color="auto"/>
            <w:left w:val="none" w:sz="0" w:space="0" w:color="auto"/>
            <w:bottom w:val="none" w:sz="0" w:space="0" w:color="auto"/>
            <w:right w:val="none" w:sz="0" w:space="0" w:color="auto"/>
          </w:divBdr>
        </w:div>
        <w:div w:id="1429933069">
          <w:marLeft w:val="0"/>
          <w:marRight w:val="0"/>
          <w:marTop w:val="0"/>
          <w:marBottom w:val="0"/>
          <w:divBdr>
            <w:top w:val="none" w:sz="0" w:space="0" w:color="auto"/>
            <w:left w:val="none" w:sz="0" w:space="0" w:color="auto"/>
            <w:bottom w:val="none" w:sz="0" w:space="0" w:color="auto"/>
            <w:right w:val="none" w:sz="0" w:space="0" w:color="auto"/>
          </w:divBdr>
        </w:div>
        <w:div w:id="1198083620">
          <w:marLeft w:val="0"/>
          <w:marRight w:val="0"/>
          <w:marTop w:val="0"/>
          <w:marBottom w:val="0"/>
          <w:divBdr>
            <w:top w:val="none" w:sz="0" w:space="0" w:color="auto"/>
            <w:left w:val="none" w:sz="0" w:space="0" w:color="auto"/>
            <w:bottom w:val="none" w:sz="0" w:space="0" w:color="auto"/>
            <w:right w:val="none" w:sz="0" w:space="0" w:color="auto"/>
          </w:divBdr>
        </w:div>
        <w:div w:id="1745179203">
          <w:marLeft w:val="0"/>
          <w:marRight w:val="0"/>
          <w:marTop w:val="0"/>
          <w:marBottom w:val="0"/>
          <w:divBdr>
            <w:top w:val="none" w:sz="0" w:space="0" w:color="auto"/>
            <w:left w:val="none" w:sz="0" w:space="0" w:color="auto"/>
            <w:bottom w:val="none" w:sz="0" w:space="0" w:color="auto"/>
            <w:right w:val="none" w:sz="0" w:space="0" w:color="auto"/>
          </w:divBdr>
        </w:div>
        <w:div w:id="2140367907">
          <w:marLeft w:val="0"/>
          <w:marRight w:val="0"/>
          <w:marTop w:val="0"/>
          <w:marBottom w:val="0"/>
          <w:divBdr>
            <w:top w:val="none" w:sz="0" w:space="0" w:color="auto"/>
            <w:left w:val="none" w:sz="0" w:space="0" w:color="auto"/>
            <w:bottom w:val="none" w:sz="0" w:space="0" w:color="auto"/>
            <w:right w:val="none" w:sz="0" w:space="0" w:color="auto"/>
          </w:divBdr>
        </w:div>
        <w:div w:id="895316869">
          <w:marLeft w:val="0"/>
          <w:marRight w:val="0"/>
          <w:marTop w:val="0"/>
          <w:marBottom w:val="0"/>
          <w:divBdr>
            <w:top w:val="none" w:sz="0" w:space="0" w:color="auto"/>
            <w:left w:val="none" w:sz="0" w:space="0" w:color="auto"/>
            <w:bottom w:val="none" w:sz="0" w:space="0" w:color="auto"/>
            <w:right w:val="none" w:sz="0" w:space="0" w:color="auto"/>
          </w:divBdr>
        </w:div>
        <w:div w:id="1832015326">
          <w:marLeft w:val="0"/>
          <w:marRight w:val="0"/>
          <w:marTop w:val="0"/>
          <w:marBottom w:val="0"/>
          <w:divBdr>
            <w:top w:val="none" w:sz="0" w:space="0" w:color="auto"/>
            <w:left w:val="none" w:sz="0" w:space="0" w:color="auto"/>
            <w:bottom w:val="none" w:sz="0" w:space="0" w:color="auto"/>
            <w:right w:val="none" w:sz="0" w:space="0" w:color="auto"/>
          </w:divBdr>
        </w:div>
        <w:div w:id="949312770">
          <w:marLeft w:val="0"/>
          <w:marRight w:val="0"/>
          <w:marTop w:val="0"/>
          <w:marBottom w:val="0"/>
          <w:divBdr>
            <w:top w:val="none" w:sz="0" w:space="0" w:color="auto"/>
            <w:left w:val="none" w:sz="0" w:space="0" w:color="auto"/>
            <w:bottom w:val="none" w:sz="0" w:space="0" w:color="auto"/>
            <w:right w:val="none" w:sz="0" w:space="0" w:color="auto"/>
          </w:divBdr>
        </w:div>
        <w:div w:id="1139492547">
          <w:marLeft w:val="0"/>
          <w:marRight w:val="0"/>
          <w:marTop w:val="0"/>
          <w:marBottom w:val="0"/>
          <w:divBdr>
            <w:top w:val="none" w:sz="0" w:space="0" w:color="auto"/>
            <w:left w:val="none" w:sz="0" w:space="0" w:color="auto"/>
            <w:bottom w:val="none" w:sz="0" w:space="0" w:color="auto"/>
            <w:right w:val="none" w:sz="0" w:space="0" w:color="auto"/>
          </w:divBdr>
        </w:div>
        <w:div w:id="1051198728">
          <w:marLeft w:val="0"/>
          <w:marRight w:val="0"/>
          <w:marTop w:val="0"/>
          <w:marBottom w:val="0"/>
          <w:divBdr>
            <w:top w:val="none" w:sz="0" w:space="0" w:color="auto"/>
            <w:left w:val="none" w:sz="0" w:space="0" w:color="auto"/>
            <w:bottom w:val="none" w:sz="0" w:space="0" w:color="auto"/>
            <w:right w:val="none" w:sz="0" w:space="0" w:color="auto"/>
          </w:divBdr>
        </w:div>
        <w:div w:id="528875917">
          <w:marLeft w:val="0"/>
          <w:marRight w:val="0"/>
          <w:marTop w:val="0"/>
          <w:marBottom w:val="0"/>
          <w:divBdr>
            <w:top w:val="none" w:sz="0" w:space="0" w:color="auto"/>
            <w:left w:val="none" w:sz="0" w:space="0" w:color="auto"/>
            <w:bottom w:val="none" w:sz="0" w:space="0" w:color="auto"/>
            <w:right w:val="none" w:sz="0" w:space="0" w:color="auto"/>
          </w:divBdr>
        </w:div>
        <w:div w:id="2041665742">
          <w:marLeft w:val="0"/>
          <w:marRight w:val="0"/>
          <w:marTop w:val="0"/>
          <w:marBottom w:val="0"/>
          <w:divBdr>
            <w:top w:val="none" w:sz="0" w:space="0" w:color="auto"/>
            <w:left w:val="none" w:sz="0" w:space="0" w:color="auto"/>
            <w:bottom w:val="none" w:sz="0" w:space="0" w:color="auto"/>
            <w:right w:val="none" w:sz="0" w:space="0" w:color="auto"/>
          </w:divBdr>
        </w:div>
        <w:div w:id="114065402">
          <w:marLeft w:val="0"/>
          <w:marRight w:val="0"/>
          <w:marTop w:val="0"/>
          <w:marBottom w:val="0"/>
          <w:divBdr>
            <w:top w:val="none" w:sz="0" w:space="0" w:color="auto"/>
            <w:left w:val="none" w:sz="0" w:space="0" w:color="auto"/>
            <w:bottom w:val="none" w:sz="0" w:space="0" w:color="auto"/>
            <w:right w:val="none" w:sz="0" w:space="0" w:color="auto"/>
          </w:divBdr>
        </w:div>
        <w:div w:id="1178883221">
          <w:marLeft w:val="0"/>
          <w:marRight w:val="0"/>
          <w:marTop w:val="0"/>
          <w:marBottom w:val="0"/>
          <w:divBdr>
            <w:top w:val="none" w:sz="0" w:space="0" w:color="auto"/>
            <w:left w:val="none" w:sz="0" w:space="0" w:color="auto"/>
            <w:bottom w:val="none" w:sz="0" w:space="0" w:color="auto"/>
            <w:right w:val="none" w:sz="0" w:space="0" w:color="auto"/>
          </w:divBdr>
        </w:div>
        <w:div w:id="1963879054">
          <w:marLeft w:val="0"/>
          <w:marRight w:val="0"/>
          <w:marTop w:val="0"/>
          <w:marBottom w:val="0"/>
          <w:divBdr>
            <w:top w:val="none" w:sz="0" w:space="0" w:color="auto"/>
            <w:left w:val="none" w:sz="0" w:space="0" w:color="auto"/>
            <w:bottom w:val="none" w:sz="0" w:space="0" w:color="auto"/>
            <w:right w:val="none" w:sz="0" w:space="0" w:color="auto"/>
          </w:divBdr>
        </w:div>
        <w:div w:id="1917938701">
          <w:marLeft w:val="0"/>
          <w:marRight w:val="0"/>
          <w:marTop w:val="0"/>
          <w:marBottom w:val="0"/>
          <w:divBdr>
            <w:top w:val="none" w:sz="0" w:space="0" w:color="auto"/>
            <w:left w:val="none" w:sz="0" w:space="0" w:color="auto"/>
            <w:bottom w:val="none" w:sz="0" w:space="0" w:color="auto"/>
            <w:right w:val="none" w:sz="0" w:space="0" w:color="auto"/>
          </w:divBdr>
        </w:div>
        <w:div w:id="1486774316">
          <w:marLeft w:val="0"/>
          <w:marRight w:val="0"/>
          <w:marTop w:val="0"/>
          <w:marBottom w:val="0"/>
          <w:divBdr>
            <w:top w:val="none" w:sz="0" w:space="0" w:color="auto"/>
            <w:left w:val="none" w:sz="0" w:space="0" w:color="auto"/>
            <w:bottom w:val="none" w:sz="0" w:space="0" w:color="auto"/>
            <w:right w:val="none" w:sz="0" w:space="0" w:color="auto"/>
          </w:divBdr>
        </w:div>
        <w:div w:id="579173042">
          <w:marLeft w:val="0"/>
          <w:marRight w:val="0"/>
          <w:marTop w:val="0"/>
          <w:marBottom w:val="0"/>
          <w:divBdr>
            <w:top w:val="none" w:sz="0" w:space="0" w:color="auto"/>
            <w:left w:val="none" w:sz="0" w:space="0" w:color="auto"/>
            <w:bottom w:val="none" w:sz="0" w:space="0" w:color="auto"/>
            <w:right w:val="none" w:sz="0" w:space="0" w:color="auto"/>
          </w:divBdr>
        </w:div>
        <w:div w:id="973828189">
          <w:marLeft w:val="0"/>
          <w:marRight w:val="0"/>
          <w:marTop w:val="0"/>
          <w:marBottom w:val="0"/>
          <w:divBdr>
            <w:top w:val="none" w:sz="0" w:space="0" w:color="auto"/>
            <w:left w:val="none" w:sz="0" w:space="0" w:color="auto"/>
            <w:bottom w:val="none" w:sz="0" w:space="0" w:color="auto"/>
            <w:right w:val="none" w:sz="0" w:space="0" w:color="auto"/>
          </w:divBdr>
        </w:div>
        <w:div w:id="1522208693">
          <w:marLeft w:val="0"/>
          <w:marRight w:val="0"/>
          <w:marTop w:val="0"/>
          <w:marBottom w:val="0"/>
          <w:divBdr>
            <w:top w:val="none" w:sz="0" w:space="0" w:color="auto"/>
            <w:left w:val="none" w:sz="0" w:space="0" w:color="auto"/>
            <w:bottom w:val="none" w:sz="0" w:space="0" w:color="auto"/>
            <w:right w:val="none" w:sz="0" w:space="0" w:color="auto"/>
          </w:divBdr>
        </w:div>
        <w:div w:id="610212151">
          <w:marLeft w:val="0"/>
          <w:marRight w:val="0"/>
          <w:marTop w:val="0"/>
          <w:marBottom w:val="0"/>
          <w:divBdr>
            <w:top w:val="none" w:sz="0" w:space="0" w:color="auto"/>
            <w:left w:val="none" w:sz="0" w:space="0" w:color="auto"/>
            <w:bottom w:val="none" w:sz="0" w:space="0" w:color="auto"/>
            <w:right w:val="none" w:sz="0" w:space="0" w:color="auto"/>
          </w:divBdr>
        </w:div>
        <w:div w:id="1339306084">
          <w:marLeft w:val="0"/>
          <w:marRight w:val="0"/>
          <w:marTop w:val="0"/>
          <w:marBottom w:val="0"/>
          <w:divBdr>
            <w:top w:val="none" w:sz="0" w:space="0" w:color="auto"/>
            <w:left w:val="none" w:sz="0" w:space="0" w:color="auto"/>
            <w:bottom w:val="none" w:sz="0" w:space="0" w:color="auto"/>
            <w:right w:val="none" w:sz="0" w:space="0" w:color="auto"/>
          </w:divBdr>
        </w:div>
        <w:div w:id="4326467">
          <w:marLeft w:val="0"/>
          <w:marRight w:val="0"/>
          <w:marTop w:val="0"/>
          <w:marBottom w:val="0"/>
          <w:divBdr>
            <w:top w:val="none" w:sz="0" w:space="0" w:color="auto"/>
            <w:left w:val="none" w:sz="0" w:space="0" w:color="auto"/>
            <w:bottom w:val="none" w:sz="0" w:space="0" w:color="auto"/>
            <w:right w:val="none" w:sz="0" w:space="0" w:color="auto"/>
          </w:divBdr>
        </w:div>
        <w:div w:id="259871252">
          <w:marLeft w:val="0"/>
          <w:marRight w:val="0"/>
          <w:marTop w:val="0"/>
          <w:marBottom w:val="0"/>
          <w:divBdr>
            <w:top w:val="none" w:sz="0" w:space="0" w:color="auto"/>
            <w:left w:val="none" w:sz="0" w:space="0" w:color="auto"/>
            <w:bottom w:val="none" w:sz="0" w:space="0" w:color="auto"/>
            <w:right w:val="none" w:sz="0" w:space="0" w:color="auto"/>
          </w:divBdr>
        </w:div>
        <w:div w:id="1878858548">
          <w:marLeft w:val="0"/>
          <w:marRight w:val="0"/>
          <w:marTop w:val="0"/>
          <w:marBottom w:val="0"/>
          <w:divBdr>
            <w:top w:val="none" w:sz="0" w:space="0" w:color="auto"/>
            <w:left w:val="none" w:sz="0" w:space="0" w:color="auto"/>
            <w:bottom w:val="none" w:sz="0" w:space="0" w:color="auto"/>
            <w:right w:val="none" w:sz="0" w:space="0" w:color="auto"/>
          </w:divBdr>
        </w:div>
        <w:div w:id="486819912">
          <w:marLeft w:val="0"/>
          <w:marRight w:val="0"/>
          <w:marTop w:val="0"/>
          <w:marBottom w:val="0"/>
          <w:divBdr>
            <w:top w:val="none" w:sz="0" w:space="0" w:color="auto"/>
            <w:left w:val="none" w:sz="0" w:space="0" w:color="auto"/>
            <w:bottom w:val="none" w:sz="0" w:space="0" w:color="auto"/>
            <w:right w:val="none" w:sz="0" w:space="0" w:color="auto"/>
          </w:divBdr>
        </w:div>
        <w:div w:id="124587505">
          <w:marLeft w:val="0"/>
          <w:marRight w:val="0"/>
          <w:marTop w:val="0"/>
          <w:marBottom w:val="0"/>
          <w:divBdr>
            <w:top w:val="none" w:sz="0" w:space="0" w:color="auto"/>
            <w:left w:val="none" w:sz="0" w:space="0" w:color="auto"/>
            <w:bottom w:val="none" w:sz="0" w:space="0" w:color="auto"/>
            <w:right w:val="none" w:sz="0" w:space="0" w:color="auto"/>
          </w:divBdr>
        </w:div>
        <w:div w:id="1914194202">
          <w:marLeft w:val="0"/>
          <w:marRight w:val="0"/>
          <w:marTop w:val="0"/>
          <w:marBottom w:val="0"/>
          <w:divBdr>
            <w:top w:val="none" w:sz="0" w:space="0" w:color="auto"/>
            <w:left w:val="none" w:sz="0" w:space="0" w:color="auto"/>
            <w:bottom w:val="none" w:sz="0" w:space="0" w:color="auto"/>
            <w:right w:val="none" w:sz="0" w:space="0" w:color="auto"/>
          </w:divBdr>
        </w:div>
        <w:div w:id="2038776786">
          <w:marLeft w:val="0"/>
          <w:marRight w:val="0"/>
          <w:marTop w:val="0"/>
          <w:marBottom w:val="0"/>
          <w:divBdr>
            <w:top w:val="none" w:sz="0" w:space="0" w:color="auto"/>
            <w:left w:val="none" w:sz="0" w:space="0" w:color="auto"/>
            <w:bottom w:val="none" w:sz="0" w:space="0" w:color="auto"/>
            <w:right w:val="none" w:sz="0" w:space="0" w:color="auto"/>
          </w:divBdr>
        </w:div>
        <w:div w:id="1552226403">
          <w:marLeft w:val="0"/>
          <w:marRight w:val="0"/>
          <w:marTop w:val="0"/>
          <w:marBottom w:val="0"/>
          <w:divBdr>
            <w:top w:val="none" w:sz="0" w:space="0" w:color="auto"/>
            <w:left w:val="none" w:sz="0" w:space="0" w:color="auto"/>
            <w:bottom w:val="none" w:sz="0" w:space="0" w:color="auto"/>
            <w:right w:val="none" w:sz="0" w:space="0" w:color="auto"/>
          </w:divBdr>
        </w:div>
        <w:div w:id="436365256">
          <w:marLeft w:val="0"/>
          <w:marRight w:val="0"/>
          <w:marTop w:val="0"/>
          <w:marBottom w:val="0"/>
          <w:divBdr>
            <w:top w:val="none" w:sz="0" w:space="0" w:color="auto"/>
            <w:left w:val="none" w:sz="0" w:space="0" w:color="auto"/>
            <w:bottom w:val="none" w:sz="0" w:space="0" w:color="auto"/>
            <w:right w:val="none" w:sz="0" w:space="0" w:color="auto"/>
          </w:divBdr>
        </w:div>
        <w:div w:id="2130122239">
          <w:marLeft w:val="0"/>
          <w:marRight w:val="0"/>
          <w:marTop w:val="0"/>
          <w:marBottom w:val="0"/>
          <w:divBdr>
            <w:top w:val="none" w:sz="0" w:space="0" w:color="auto"/>
            <w:left w:val="none" w:sz="0" w:space="0" w:color="auto"/>
            <w:bottom w:val="none" w:sz="0" w:space="0" w:color="auto"/>
            <w:right w:val="none" w:sz="0" w:space="0" w:color="auto"/>
          </w:divBdr>
        </w:div>
        <w:div w:id="1913150589">
          <w:marLeft w:val="0"/>
          <w:marRight w:val="0"/>
          <w:marTop w:val="0"/>
          <w:marBottom w:val="0"/>
          <w:divBdr>
            <w:top w:val="none" w:sz="0" w:space="0" w:color="auto"/>
            <w:left w:val="none" w:sz="0" w:space="0" w:color="auto"/>
            <w:bottom w:val="none" w:sz="0" w:space="0" w:color="auto"/>
            <w:right w:val="none" w:sz="0" w:space="0" w:color="auto"/>
          </w:divBdr>
        </w:div>
        <w:div w:id="1235042386">
          <w:marLeft w:val="0"/>
          <w:marRight w:val="0"/>
          <w:marTop w:val="0"/>
          <w:marBottom w:val="0"/>
          <w:divBdr>
            <w:top w:val="none" w:sz="0" w:space="0" w:color="auto"/>
            <w:left w:val="none" w:sz="0" w:space="0" w:color="auto"/>
            <w:bottom w:val="none" w:sz="0" w:space="0" w:color="auto"/>
            <w:right w:val="none" w:sz="0" w:space="0" w:color="auto"/>
          </w:divBdr>
        </w:div>
        <w:div w:id="733970354">
          <w:marLeft w:val="0"/>
          <w:marRight w:val="0"/>
          <w:marTop w:val="0"/>
          <w:marBottom w:val="0"/>
          <w:divBdr>
            <w:top w:val="none" w:sz="0" w:space="0" w:color="auto"/>
            <w:left w:val="none" w:sz="0" w:space="0" w:color="auto"/>
            <w:bottom w:val="none" w:sz="0" w:space="0" w:color="auto"/>
            <w:right w:val="none" w:sz="0" w:space="0" w:color="auto"/>
          </w:divBdr>
        </w:div>
        <w:div w:id="1843009232">
          <w:marLeft w:val="0"/>
          <w:marRight w:val="0"/>
          <w:marTop w:val="0"/>
          <w:marBottom w:val="0"/>
          <w:divBdr>
            <w:top w:val="none" w:sz="0" w:space="0" w:color="auto"/>
            <w:left w:val="none" w:sz="0" w:space="0" w:color="auto"/>
            <w:bottom w:val="none" w:sz="0" w:space="0" w:color="auto"/>
            <w:right w:val="none" w:sz="0" w:space="0" w:color="auto"/>
          </w:divBdr>
        </w:div>
        <w:div w:id="918754930">
          <w:marLeft w:val="0"/>
          <w:marRight w:val="0"/>
          <w:marTop w:val="0"/>
          <w:marBottom w:val="0"/>
          <w:divBdr>
            <w:top w:val="none" w:sz="0" w:space="0" w:color="auto"/>
            <w:left w:val="none" w:sz="0" w:space="0" w:color="auto"/>
            <w:bottom w:val="none" w:sz="0" w:space="0" w:color="auto"/>
            <w:right w:val="none" w:sz="0" w:space="0" w:color="auto"/>
          </w:divBdr>
        </w:div>
        <w:div w:id="681475085">
          <w:marLeft w:val="0"/>
          <w:marRight w:val="0"/>
          <w:marTop w:val="0"/>
          <w:marBottom w:val="0"/>
          <w:divBdr>
            <w:top w:val="none" w:sz="0" w:space="0" w:color="auto"/>
            <w:left w:val="none" w:sz="0" w:space="0" w:color="auto"/>
            <w:bottom w:val="none" w:sz="0" w:space="0" w:color="auto"/>
            <w:right w:val="none" w:sz="0" w:space="0" w:color="auto"/>
          </w:divBdr>
        </w:div>
        <w:div w:id="893272353">
          <w:marLeft w:val="0"/>
          <w:marRight w:val="0"/>
          <w:marTop w:val="0"/>
          <w:marBottom w:val="0"/>
          <w:divBdr>
            <w:top w:val="none" w:sz="0" w:space="0" w:color="auto"/>
            <w:left w:val="none" w:sz="0" w:space="0" w:color="auto"/>
            <w:bottom w:val="none" w:sz="0" w:space="0" w:color="auto"/>
            <w:right w:val="none" w:sz="0" w:space="0" w:color="auto"/>
          </w:divBdr>
        </w:div>
        <w:div w:id="846477115">
          <w:marLeft w:val="0"/>
          <w:marRight w:val="0"/>
          <w:marTop w:val="0"/>
          <w:marBottom w:val="0"/>
          <w:divBdr>
            <w:top w:val="none" w:sz="0" w:space="0" w:color="auto"/>
            <w:left w:val="none" w:sz="0" w:space="0" w:color="auto"/>
            <w:bottom w:val="none" w:sz="0" w:space="0" w:color="auto"/>
            <w:right w:val="none" w:sz="0" w:space="0" w:color="auto"/>
          </w:divBdr>
        </w:div>
        <w:div w:id="1979842803">
          <w:marLeft w:val="0"/>
          <w:marRight w:val="0"/>
          <w:marTop w:val="0"/>
          <w:marBottom w:val="0"/>
          <w:divBdr>
            <w:top w:val="none" w:sz="0" w:space="0" w:color="auto"/>
            <w:left w:val="none" w:sz="0" w:space="0" w:color="auto"/>
            <w:bottom w:val="none" w:sz="0" w:space="0" w:color="auto"/>
            <w:right w:val="none" w:sz="0" w:space="0" w:color="auto"/>
          </w:divBdr>
        </w:div>
        <w:div w:id="2046252750">
          <w:marLeft w:val="0"/>
          <w:marRight w:val="0"/>
          <w:marTop w:val="0"/>
          <w:marBottom w:val="0"/>
          <w:divBdr>
            <w:top w:val="none" w:sz="0" w:space="0" w:color="auto"/>
            <w:left w:val="none" w:sz="0" w:space="0" w:color="auto"/>
            <w:bottom w:val="none" w:sz="0" w:space="0" w:color="auto"/>
            <w:right w:val="none" w:sz="0" w:space="0" w:color="auto"/>
          </w:divBdr>
        </w:div>
        <w:div w:id="949049566">
          <w:marLeft w:val="0"/>
          <w:marRight w:val="0"/>
          <w:marTop w:val="0"/>
          <w:marBottom w:val="0"/>
          <w:divBdr>
            <w:top w:val="none" w:sz="0" w:space="0" w:color="auto"/>
            <w:left w:val="none" w:sz="0" w:space="0" w:color="auto"/>
            <w:bottom w:val="none" w:sz="0" w:space="0" w:color="auto"/>
            <w:right w:val="none" w:sz="0" w:space="0" w:color="auto"/>
          </w:divBdr>
        </w:div>
        <w:div w:id="1695695228">
          <w:marLeft w:val="0"/>
          <w:marRight w:val="0"/>
          <w:marTop w:val="0"/>
          <w:marBottom w:val="0"/>
          <w:divBdr>
            <w:top w:val="none" w:sz="0" w:space="0" w:color="auto"/>
            <w:left w:val="none" w:sz="0" w:space="0" w:color="auto"/>
            <w:bottom w:val="none" w:sz="0" w:space="0" w:color="auto"/>
            <w:right w:val="none" w:sz="0" w:space="0" w:color="auto"/>
          </w:divBdr>
        </w:div>
      </w:divsChild>
    </w:div>
    <w:div w:id="1469014055">
      <w:bodyDiv w:val="1"/>
      <w:marLeft w:val="0"/>
      <w:marRight w:val="0"/>
      <w:marTop w:val="0"/>
      <w:marBottom w:val="0"/>
      <w:divBdr>
        <w:top w:val="none" w:sz="0" w:space="0" w:color="auto"/>
        <w:left w:val="none" w:sz="0" w:space="0" w:color="auto"/>
        <w:bottom w:val="none" w:sz="0" w:space="0" w:color="auto"/>
        <w:right w:val="none" w:sz="0" w:space="0" w:color="auto"/>
      </w:divBdr>
    </w:div>
    <w:div w:id="1470199221">
      <w:bodyDiv w:val="1"/>
      <w:marLeft w:val="0"/>
      <w:marRight w:val="0"/>
      <w:marTop w:val="0"/>
      <w:marBottom w:val="0"/>
      <w:divBdr>
        <w:top w:val="none" w:sz="0" w:space="0" w:color="auto"/>
        <w:left w:val="none" w:sz="0" w:space="0" w:color="auto"/>
        <w:bottom w:val="none" w:sz="0" w:space="0" w:color="auto"/>
        <w:right w:val="none" w:sz="0" w:space="0" w:color="auto"/>
      </w:divBdr>
    </w:div>
    <w:div w:id="1470317585">
      <w:bodyDiv w:val="1"/>
      <w:marLeft w:val="0"/>
      <w:marRight w:val="0"/>
      <w:marTop w:val="0"/>
      <w:marBottom w:val="0"/>
      <w:divBdr>
        <w:top w:val="none" w:sz="0" w:space="0" w:color="auto"/>
        <w:left w:val="none" w:sz="0" w:space="0" w:color="auto"/>
        <w:bottom w:val="none" w:sz="0" w:space="0" w:color="auto"/>
        <w:right w:val="none" w:sz="0" w:space="0" w:color="auto"/>
      </w:divBdr>
    </w:div>
    <w:div w:id="1471244512">
      <w:bodyDiv w:val="1"/>
      <w:marLeft w:val="0"/>
      <w:marRight w:val="0"/>
      <w:marTop w:val="0"/>
      <w:marBottom w:val="0"/>
      <w:divBdr>
        <w:top w:val="none" w:sz="0" w:space="0" w:color="auto"/>
        <w:left w:val="none" w:sz="0" w:space="0" w:color="auto"/>
        <w:bottom w:val="none" w:sz="0" w:space="0" w:color="auto"/>
        <w:right w:val="none" w:sz="0" w:space="0" w:color="auto"/>
      </w:divBdr>
    </w:div>
    <w:div w:id="1471285672">
      <w:bodyDiv w:val="1"/>
      <w:marLeft w:val="0"/>
      <w:marRight w:val="0"/>
      <w:marTop w:val="0"/>
      <w:marBottom w:val="0"/>
      <w:divBdr>
        <w:top w:val="none" w:sz="0" w:space="0" w:color="auto"/>
        <w:left w:val="none" w:sz="0" w:space="0" w:color="auto"/>
        <w:bottom w:val="none" w:sz="0" w:space="0" w:color="auto"/>
        <w:right w:val="none" w:sz="0" w:space="0" w:color="auto"/>
      </w:divBdr>
    </w:div>
    <w:div w:id="1471707629">
      <w:bodyDiv w:val="1"/>
      <w:marLeft w:val="0"/>
      <w:marRight w:val="0"/>
      <w:marTop w:val="0"/>
      <w:marBottom w:val="0"/>
      <w:divBdr>
        <w:top w:val="none" w:sz="0" w:space="0" w:color="auto"/>
        <w:left w:val="none" w:sz="0" w:space="0" w:color="auto"/>
        <w:bottom w:val="none" w:sz="0" w:space="0" w:color="auto"/>
        <w:right w:val="none" w:sz="0" w:space="0" w:color="auto"/>
      </w:divBdr>
    </w:div>
    <w:div w:id="1472477101">
      <w:bodyDiv w:val="1"/>
      <w:marLeft w:val="0"/>
      <w:marRight w:val="0"/>
      <w:marTop w:val="0"/>
      <w:marBottom w:val="0"/>
      <w:divBdr>
        <w:top w:val="none" w:sz="0" w:space="0" w:color="auto"/>
        <w:left w:val="none" w:sz="0" w:space="0" w:color="auto"/>
        <w:bottom w:val="none" w:sz="0" w:space="0" w:color="auto"/>
        <w:right w:val="none" w:sz="0" w:space="0" w:color="auto"/>
      </w:divBdr>
    </w:div>
    <w:div w:id="1472560034">
      <w:bodyDiv w:val="1"/>
      <w:marLeft w:val="0"/>
      <w:marRight w:val="0"/>
      <w:marTop w:val="0"/>
      <w:marBottom w:val="0"/>
      <w:divBdr>
        <w:top w:val="none" w:sz="0" w:space="0" w:color="auto"/>
        <w:left w:val="none" w:sz="0" w:space="0" w:color="auto"/>
        <w:bottom w:val="none" w:sz="0" w:space="0" w:color="auto"/>
        <w:right w:val="none" w:sz="0" w:space="0" w:color="auto"/>
      </w:divBdr>
    </w:div>
    <w:div w:id="1474828526">
      <w:bodyDiv w:val="1"/>
      <w:marLeft w:val="0"/>
      <w:marRight w:val="0"/>
      <w:marTop w:val="0"/>
      <w:marBottom w:val="0"/>
      <w:divBdr>
        <w:top w:val="none" w:sz="0" w:space="0" w:color="auto"/>
        <w:left w:val="none" w:sz="0" w:space="0" w:color="auto"/>
        <w:bottom w:val="none" w:sz="0" w:space="0" w:color="auto"/>
        <w:right w:val="none" w:sz="0" w:space="0" w:color="auto"/>
      </w:divBdr>
    </w:div>
    <w:div w:id="1474829214">
      <w:bodyDiv w:val="1"/>
      <w:marLeft w:val="0"/>
      <w:marRight w:val="0"/>
      <w:marTop w:val="0"/>
      <w:marBottom w:val="0"/>
      <w:divBdr>
        <w:top w:val="none" w:sz="0" w:space="0" w:color="auto"/>
        <w:left w:val="none" w:sz="0" w:space="0" w:color="auto"/>
        <w:bottom w:val="none" w:sz="0" w:space="0" w:color="auto"/>
        <w:right w:val="none" w:sz="0" w:space="0" w:color="auto"/>
      </w:divBdr>
    </w:div>
    <w:div w:id="1474912053">
      <w:bodyDiv w:val="1"/>
      <w:marLeft w:val="0"/>
      <w:marRight w:val="0"/>
      <w:marTop w:val="0"/>
      <w:marBottom w:val="0"/>
      <w:divBdr>
        <w:top w:val="none" w:sz="0" w:space="0" w:color="auto"/>
        <w:left w:val="none" w:sz="0" w:space="0" w:color="auto"/>
        <w:bottom w:val="none" w:sz="0" w:space="0" w:color="auto"/>
        <w:right w:val="none" w:sz="0" w:space="0" w:color="auto"/>
      </w:divBdr>
    </w:div>
    <w:div w:id="1475022928">
      <w:bodyDiv w:val="1"/>
      <w:marLeft w:val="0"/>
      <w:marRight w:val="0"/>
      <w:marTop w:val="0"/>
      <w:marBottom w:val="0"/>
      <w:divBdr>
        <w:top w:val="none" w:sz="0" w:space="0" w:color="auto"/>
        <w:left w:val="none" w:sz="0" w:space="0" w:color="auto"/>
        <w:bottom w:val="none" w:sz="0" w:space="0" w:color="auto"/>
        <w:right w:val="none" w:sz="0" w:space="0" w:color="auto"/>
      </w:divBdr>
    </w:div>
    <w:div w:id="1475102042">
      <w:bodyDiv w:val="1"/>
      <w:marLeft w:val="0"/>
      <w:marRight w:val="0"/>
      <w:marTop w:val="0"/>
      <w:marBottom w:val="0"/>
      <w:divBdr>
        <w:top w:val="none" w:sz="0" w:space="0" w:color="auto"/>
        <w:left w:val="none" w:sz="0" w:space="0" w:color="auto"/>
        <w:bottom w:val="none" w:sz="0" w:space="0" w:color="auto"/>
        <w:right w:val="none" w:sz="0" w:space="0" w:color="auto"/>
      </w:divBdr>
    </w:div>
    <w:div w:id="1475216879">
      <w:bodyDiv w:val="1"/>
      <w:marLeft w:val="0"/>
      <w:marRight w:val="0"/>
      <w:marTop w:val="0"/>
      <w:marBottom w:val="0"/>
      <w:divBdr>
        <w:top w:val="none" w:sz="0" w:space="0" w:color="auto"/>
        <w:left w:val="none" w:sz="0" w:space="0" w:color="auto"/>
        <w:bottom w:val="none" w:sz="0" w:space="0" w:color="auto"/>
        <w:right w:val="none" w:sz="0" w:space="0" w:color="auto"/>
      </w:divBdr>
    </w:div>
    <w:div w:id="1475828880">
      <w:bodyDiv w:val="1"/>
      <w:marLeft w:val="0"/>
      <w:marRight w:val="0"/>
      <w:marTop w:val="0"/>
      <w:marBottom w:val="0"/>
      <w:divBdr>
        <w:top w:val="none" w:sz="0" w:space="0" w:color="auto"/>
        <w:left w:val="none" w:sz="0" w:space="0" w:color="auto"/>
        <w:bottom w:val="none" w:sz="0" w:space="0" w:color="auto"/>
        <w:right w:val="none" w:sz="0" w:space="0" w:color="auto"/>
      </w:divBdr>
      <w:divsChild>
        <w:div w:id="367338359">
          <w:marLeft w:val="0"/>
          <w:marRight w:val="0"/>
          <w:marTop w:val="0"/>
          <w:marBottom w:val="0"/>
          <w:divBdr>
            <w:top w:val="none" w:sz="0" w:space="0" w:color="auto"/>
            <w:left w:val="none" w:sz="0" w:space="0" w:color="auto"/>
            <w:bottom w:val="none" w:sz="0" w:space="0" w:color="auto"/>
            <w:right w:val="none" w:sz="0" w:space="0" w:color="auto"/>
          </w:divBdr>
        </w:div>
        <w:div w:id="323775825">
          <w:marLeft w:val="0"/>
          <w:marRight w:val="0"/>
          <w:marTop w:val="0"/>
          <w:marBottom w:val="0"/>
          <w:divBdr>
            <w:top w:val="none" w:sz="0" w:space="0" w:color="auto"/>
            <w:left w:val="none" w:sz="0" w:space="0" w:color="auto"/>
            <w:bottom w:val="none" w:sz="0" w:space="0" w:color="auto"/>
            <w:right w:val="none" w:sz="0" w:space="0" w:color="auto"/>
          </w:divBdr>
        </w:div>
        <w:div w:id="1763840425">
          <w:marLeft w:val="0"/>
          <w:marRight w:val="0"/>
          <w:marTop w:val="0"/>
          <w:marBottom w:val="0"/>
          <w:divBdr>
            <w:top w:val="none" w:sz="0" w:space="0" w:color="auto"/>
            <w:left w:val="none" w:sz="0" w:space="0" w:color="auto"/>
            <w:bottom w:val="none" w:sz="0" w:space="0" w:color="auto"/>
            <w:right w:val="none" w:sz="0" w:space="0" w:color="auto"/>
          </w:divBdr>
        </w:div>
        <w:div w:id="2439123">
          <w:marLeft w:val="0"/>
          <w:marRight w:val="0"/>
          <w:marTop w:val="0"/>
          <w:marBottom w:val="0"/>
          <w:divBdr>
            <w:top w:val="none" w:sz="0" w:space="0" w:color="auto"/>
            <w:left w:val="none" w:sz="0" w:space="0" w:color="auto"/>
            <w:bottom w:val="none" w:sz="0" w:space="0" w:color="auto"/>
            <w:right w:val="none" w:sz="0" w:space="0" w:color="auto"/>
          </w:divBdr>
        </w:div>
        <w:div w:id="684287204">
          <w:marLeft w:val="0"/>
          <w:marRight w:val="0"/>
          <w:marTop w:val="0"/>
          <w:marBottom w:val="0"/>
          <w:divBdr>
            <w:top w:val="none" w:sz="0" w:space="0" w:color="auto"/>
            <w:left w:val="none" w:sz="0" w:space="0" w:color="auto"/>
            <w:bottom w:val="none" w:sz="0" w:space="0" w:color="auto"/>
            <w:right w:val="none" w:sz="0" w:space="0" w:color="auto"/>
          </w:divBdr>
        </w:div>
        <w:div w:id="909846057">
          <w:marLeft w:val="0"/>
          <w:marRight w:val="0"/>
          <w:marTop w:val="0"/>
          <w:marBottom w:val="0"/>
          <w:divBdr>
            <w:top w:val="none" w:sz="0" w:space="0" w:color="auto"/>
            <w:left w:val="none" w:sz="0" w:space="0" w:color="auto"/>
            <w:bottom w:val="none" w:sz="0" w:space="0" w:color="auto"/>
            <w:right w:val="none" w:sz="0" w:space="0" w:color="auto"/>
          </w:divBdr>
        </w:div>
        <w:div w:id="65736805">
          <w:marLeft w:val="0"/>
          <w:marRight w:val="0"/>
          <w:marTop w:val="0"/>
          <w:marBottom w:val="0"/>
          <w:divBdr>
            <w:top w:val="none" w:sz="0" w:space="0" w:color="auto"/>
            <w:left w:val="none" w:sz="0" w:space="0" w:color="auto"/>
            <w:bottom w:val="none" w:sz="0" w:space="0" w:color="auto"/>
            <w:right w:val="none" w:sz="0" w:space="0" w:color="auto"/>
          </w:divBdr>
        </w:div>
        <w:div w:id="2129886249">
          <w:marLeft w:val="0"/>
          <w:marRight w:val="0"/>
          <w:marTop w:val="0"/>
          <w:marBottom w:val="0"/>
          <w:divBdr>
            <w:top w:val="none" w:sz="0" w:space="0" w:color="auto"/>
            <w:left w:val="none" w:sz="0" w:space="0" w:color="auto"/>
            <w:bottom w:val="none" w:sz="0" w:space="0" w:color="auto"/>
            <w:right w:val="none" w:sz="0" w:space="0" w:color="auto"/>
          </w:divBdr>
        </w:div>
        <w:div w:id="1682849787">
          <w:marLeft w:val="0"/>
          <w:marRight w:val="0"/>
          <w:marTop w:val="0"/>
          <w:marBottom w:val="0"/>
          <w:divBdr>
            <w:top w:val="none" w:sz="0" w:space="0" w:color="auto"/>
            <w:left w:val="none" w:sz="0" w:space="0" w:color="auto"/>
            <w:bottom w:val="none" w:sz="0" w:space="0" w:color="auto"/>
            <w:right w:val="none" w:sz="0" w:space="0" w:color="auto"/>
          </w:divBdr>
        </w:div>
        <w:div w:id="675687630">
          <w:marLeft w:val="0"/>
          <w:marRight w:val="0"/>
          <w:marTop w:val="0"/>
          <w:marBottom w:val="0"/>
          <w:divBdr>
            <w:top w:val="none" w:sz="0" w:space="0" w:color="auto"/>
            <w:left w:val="none" w:sz="0" w:space="0" w:color="auto"/>
            <w:bottom w:val="none" w:sz="0" w:space="0" w:color="auto"/>
            <w:right w:val="none" w:sz="0" w:space="0" w:color="auto"/>
          </w:divBdr>
        </w:div>
        <w:div w:id="30496231">
          <w:marLeft w:val="0"/>
          <w:marRight w:val="0"/>
          <w:marTop w:val="0"/>
          <w:marBottom w:val="0"/>
          <w:divBdr>
            <w:top w:val="none" w:sz="0" w:space="0" w:color="auto"/>
            <w:left w:val="none" w:sz="0" w:space="0" w:color="auto"/>
            <w:bottom w:val="none" w:sz="0" w:space="0" w:color="auto"/>
            <w:right w:val="none" w:sz="0" w:space="0" w:color="auto"/>
          </w:divBdr>
        </w:div>
        <w:div w:id="604003583">
          <w:marLeft w:val="0"/>
          <w:marRight w:val="0"/>
          <w:marTop w:val="0"/>
          <w:marBottom w:val="0"/>
          <w:divBdr>
            <w:top w:val="none" w:sz="0" w:space="0" w:color="auto"/>
            <w:left w:val="none" w:sz="0" w:space="0" w:color="auto"/>
            <w:bottom w:val="none" w:sz="0" w:space="0" w:color="auto"/>
            <w:right w:val="none" w:sz="0" w:space="0" w:color="auto"/>
          </w:divBdr>
        </w:div>
        <w:div w:id="1295326611">
          <w:marLeft w:val="0"/>
          <w:marRight w:val="0"/>
          <w:marTop w:val="0"/>
          <w:marBottom w:val="0"/>
          <w:divBdr>
            <w:top w:val="none" w:sz="0" w:space="0" w:color="auto"/>
            <w:left w:val="none" w:sz="0" w:space="0" w:color="auto"/>
            <w:bottom w:val="none" w:sz="0" w:space="0" w:color="auto"/>
            <w:right w:val="none" w:sz="0" w:space="0" w:color="auto"/>
          </w:divBdr>
        </w:div>
        <w:div w:id="820148200">
          <w:marLeft w:val="0"/>
          <w:marRight w:val="0"/>
          <w:marTop w:val="0"/>
          <w:marBottom w:val="0"/>
          <w:divBdr>
            <w:top w:val="none" w:sz="0" w:space="0" w:color="auto"/>
            <w:left w:val="none" w:sz="0" w:space="0" w:color="auto"/>
            <w:bottom w:val="none" w:sz="0" w:space="0" w:color="auto"/>
            <w:right w:val="none" w:sz="0" w:space="0" w:color="auto"/>
          </w:divBdr>
        </w:div>
        <w:div w:id="805704912">
          <w:marLeft w:val="0"/>
          <w:marRight w:val="0"/>
          <w:marTop w:val="0"/>
          <w:marBottom w:val="0"/>
          <w:divBdr>
            <w:top w:val="none" w:sz="0" w:space="0" w:color="auto"/>
            <w:left w:val="none" w:sz="0" w:space="0" w:color="auto"/>
            <w:bottom w:val="none" w:sz="0" w:space="0" w:color="auto"/>
            <w:right w:val="none" w:sz="0" w:space="0" w:color="auto"/>
          </w:divBdr>
        </w:div>
        <w:div w:id="216861482">
          <w:marLeft w:val="0"/>
          <w:marRight w:val="0"/>
          <w:marTop w:val="0"/>
          <w:marBottom w:val="0"/>
          <w:divBdr>
            <w:top w:val="none" w:sz="0" w:space="0" w:color="auto"/>
            <w:left w:val="none" w:sz="0" w:space="0" w:color="auto"/>
            <w:bottom w:val="none" w:sz="0" w:space="0" w:color="auto"/>
            <w:right w:val="none" w:sz="0" w:space="0" w:color="auto"/>
          </w:divBdr>
        </w:div>
        <w:div w:id="1524633198">
          <w:marLeft w:val="0"/>
          <w:marRight w:val="0"/>
          <w:marTop w:val="0"/>
          <w:marBottom w:val="0"/>
          <w:divBdr>
            <w:top w:val="none" w:sz="0" w:space="0" w:color="auto"/>
            <w:left w:val="none" w:sz="0" w:space="0" w:color="auto"/>
            <w:bottom w:val="none" w:sz="0" w:space="0" w:color="auto"/>
            <w:right w:val="none" w:sz="0" w:space="0" w:color="auto"/>
          </w:divBdr>
        </w:div>
        <w:div w:id="730495077">
          <w:marLeft w:val="0"/>
          <w:marRight w:val="0"/>
          <w:marTop w:val="0"/>
          <w:marBottom w:val="0"/>
          <w:divBdr>
            <w:top w:val="none" w:sz="0" w:space="0" w:color="auto"/>
            <w:left w:val="none" w:sz="0" w:space="0" w:color="auto"/>
            <w:bottom w:val="none" w:sz="0" w:space="0" w:color="auto"/>
            <w:right w:val="none" w:sz="0" w:space="0" w:color="auto"/>
          </w:divBdr>
        </w:div>
        <w:div w:id="1894542406">
          <w:marLeft w:val="0"/>
          <w:marRight w:val="0"/>
          <w:marTop w:val="0"/>
          <w:marBottom w:val="0"/>
          <w:divBdr>
            <w:top w:val="none" w:sz="0" w:space="0" w:color="auto"/>
            <w:left w:val="none" w:sz="0" w:space="0" w:color="auto"/>
            <w:bottom w:val="none" w:sz="0" w:space="0" w:color="auto"/>
            <w:right w:val="none" w:sz="0" w:space="0" w:color="auto"/>
          </w:divBdr>
        </w:div>
        <w:div w:id="1401908904">
          <w:marLeft w:val="0"/>
          <w:marRight w:val="0"/>
          <w:marTop w:val="0"/>
          <w:marBottom w:val="0"/>
          <w:divBdr>
            <w:top w:val="none" w:sz="0" w:space="0" w:color="auto"/>
            <w:left w:val="none" w:sz="0" w:space="0" w:color="auto"/>
            <w:bottom w:val="none" w:sz="0" w:space="0" w:color="auto"/>
            <w:right w:val="none" w:sz="0" w:space="0" w:color="auto"/>
          </w:divBdr>
        </w:div>
        <w:div w:id="1446315582">
          <w:marLeft w:val="0"/>
          <w:marRight w:val="0"/>
          <w:marTop w:val="0"/>
          <w:marBottom w:val="0"/>
          <w:divBdr>
            <w:top w:val="none" w:sz="0" w:space="0" w:color="auto"/>
            <w:left w:val="none" w:sz="0" w:space="0" w:color="auto"/>
            <w:bottom w:val="none" w:sz="0" w:space="0" w:color="auto"/>
            <w:right w:val="none" w:sz="0" w:space="0" w:color="auto"/>
          </w:divBdr>
        </w:div>
        <w:div w:id="195899142">
          <w:marLeft w:val="0"/>
          <w:marRight w:val="0"/>
          <w:marTop w:val="0"/>
          <w:marBottom w:val="0"/>
          <w:divBdr>
            <w:top w:val="none" w:sz="0" w:space="0" w:color="auto"/>
            <w:left w:val="none" w:sz="0" w:space="0" w:color="auto"/>
            <w:bottom w:val="none" w:sz="0" w:space="0" w:color="auto"/>
            <w:right w:val="none" w:sz="0" w:space="0" w:color="auto"/>
          </w:divBdr>
        </w:div>
        <w:div w:id="432820987">
          <w:marLeft w:val="0"/>
          <w:marRight w:val="0"/>
          <w:marTop w:val="0"/>
          <w:marBottom w:val="0"/>
          <w:divBdr>
            <w:top w:val="none" w:sz="0" w:space="0" w:color="auto"/>
            <w:left w:val="none" w:sz="0" w:space="0" w:color="auto"/>
            <w:bottom w:val="none" w:sz="0" w:space="0" w:color="auto"/>
            <w:right w:val="none" w:sz="0" w:space="0" w:color="auto"/>
          </w:divBdr>
        </w:div>
        <w:div w:id="319163777">
          <w:marLeft w:val="0"/>
          <w:marRight w:val="0"/>
          <w:marTop w:val="0"/>
          <w:marBottom w:val="0"/>
          <w:divBdr>
            <w:top w:val="none" w:sz="0" w:space="0" w:color="auto"/>
            <w:left w:val="none" w:sz="0" w:space="0" w:color="auto"/>
            <w:bottom w:val="none" w:sz="0" w:space="0" w:color="auto"/>
            <w:right w:val="none" w:sz="0" w:space="0" w:color="auto"/>
          </w:divBdr>
        </w:div>
        <w:div w:id="353700418">
          <w:marLeft w:val="0"/>
          <w:marRight w:val="0"/>
          <w:marTop w:val="0"/>
          <w:marBottom w:val="0"/>
          <w:divBdr>
            <w:top w:val="none" w:sz="0" w:space="0" w:color="auto"/>
            <w:left w:val="none" w:sz="0" w:space="0" w:color="auto"/>
            <w:bottom w:val="none" w:sz="0" w:space="0" w:color="auto"/>
            <w:right w:val="none" w:sz="0" w:space="0" w:color="auto"/>
          </w:divBdr>
        </w:div>
        <w:div w:id="97457566">
          <w:marLeft w:val="0"/>
          <w:marRight w:val="0"/>
          <w:marTop w:val="0"/>
          <w:marBottom w:val="0"/>
          <w:divBdr>
            <w:top w:val="none" w:sz="0" w:space="0" w:color="auto"/>
            <w:left w:val="none" w:sz="0" w:space="0" w:color="auto"/>
            <w:bottom w:val="none" w:sz="0" w:space="0" w:color="auto"/>
            <w:right w:val="none" w:sz="0" w:space="0" w:color="auto"/>
          </w:divBdr>
        </w:div>
        <w:div w:id="1825118815">
          <w:marLeft w:val="0"/>
          <w:marRight w:val="0"/>
          <w:marTop w:val="0"/>
          <w:marBottom w:val="0"/>
          <w:divBdr>
            <w:top w:val="none" w:sz="0" w:space="0" w:color="auto"/>
            <w:left w:val="none" w:sz="0" w:space="0" w:color="auto"/>
            <w:bottom w:val="none" w:sz="0" w:space="0" w:color="auto"/>
            <w:right w:val="none" w:sz="0" w:space="0" w:color="auto"/>
          </w:divBdr>
        </w:div>
        <w:div w:id="1301496352">
          <w:marLeft w:val="0"/>
          <w:marRight w:val="0"/>
          <w:marTop w:val="0"/>
          <w:marBottom w:val="0"/>
          <w:divBdr>
            <w:top w:val="none" w:sz="0" w:space="0" w:color="auto"/>
            <w:left w:val="none" w:sz="0" w:space="0" w:color="auto"/>
            <w:bottom w:val="none" w:sz="0" w:space="0" w:color="auto"/>
            <w:right w:val="none" w:sz="0" w:space="0" w:color="auto"/>
          </w:divBdr>
        </w:div>
        <w:div w:id="1638492270">
          <w:marLeft w:val="0"/>
          <w:marRight w:val="0"/>
          <w:marTop w:val="0"/>
          <w:marBottom w:val="0"/>
          <w:divBdr>
            <w:top w:val="none" w:sz="0" w:space="0" w:color="auto"/>
            <w:left w:val="none" w:sz="0" w:space="0" w:color="auto"/>
            <w:bottom w:val="none" w:sz="0" w:space="0" w:color="auto"/>
            <w:right w:val="none" w:sz="0" w:space="0" w:color="auto"/>
          </w:divBdr>
        </w:div>
        <w:div w:id="1863132403">
          <w:marLeft w:val="0"/>
          <w:marRight w:val="0"/>
          <w:marTop w:val="0"/>
          <w:marBottom w:val="0"/>
          <w:divBdr>
            <w:top w:val="none" w:sz="0" w:space="0" w:color="auto"/>
            <w:left w:val="none" w:sz="0" w:space="0" w:color="auto"/>
            <w:bottom w:val="none" w:sz="0" w:space="0" w:color="auto"/>
            <w:right w:val="none" w:sz="0" w:space="0" w:color="auto"/>
          </w:divBdr>
        </w:div>
        <w:div w:id="1890679202">
          <w:marLeft w:val="0"/>
          <w:marRight w:val="0"/>
          <w:marTop w:val="0"/>
          <w:marBottom w:val="0"/>
          <w:divBdr>
            <w:top w:val="none" w:sz="0" w:space="0" w:color="auto"/>
            <w:left w:val="none" w:sz="0" w:space="0" w:color="auto"/>
            <w:bottom w:val="none" w:sz="0" w:space="0" w:color="auto"/>
            <w:right w:val="none" w:sz="0" w:space="0" w:color="auto"/>
          </w:divBdr>
        </w:div>
        <w:div w:id="1441492885">
          <w:marLeft w:val="0"/>
          <w:marRight w:val="0"/>
          <w:marTop w:val="0"/>
          <w:marBottom w:val="0"/>
          <w:divBdr>
            <w:top w:val="none" w:sz="0" w:space="0" w:color="auto"/>
            <w:left w:val="none" w:sz="0" w:space="0" w:color="auto"/>
            <w:bottom w:val="none" w:sz="0" w:space="0" w:color="auto"/>
            <w:right w:val="none" w:sz="0" w:space="0" w:color="auto"/>
          </w:divBdr>
        </w:div>
        <w:div w:id="1340231758">
          <w:marLeft w:val="0"/>
          <w:marRight w:val="0"/>
          <w:marTop w:val="0"/>
          <w:marBottom w:val="0"/>
          <w:divBdr>
            <w:top w:val="none" w:sz="0" w:space="0" w:color="auto"/>
            <w:left w:val="none" w:sz="0" w:space="0" w:color="auto"/>
            <w:bottom w:val="none" w:sz="0" w:space="0" w:color="auto"/>
            <w:right w:val="none" w:sz="0" w:space="0" w:color="auto"/>
          </w:divBdr>
        </w:div>
        <w:div w:id="1417172873">
          <w:marLeft w:val="0"/>
          <w:marRight w:val="0"/>
          <w:marTop w:val="0"/>
          <w:marBottom w:val="0"/>
          <w:divBdr>
            <w:top w:val="none" w:sz="0" w:space="0" w:color="auto"/>
            <w:left w:val="none" w:sz="0" w:space="0" w:color="auto"/>
            <w:bottom w:val="none" w:sz="0" w:space="0" w:color="auto"/>
            <w:right w:val="none" w:sz="0" w:space="0" w:color="auto"/>
          </w:divBdr>
        </w:div>
        <w:div w:id="1028145388">
          <w:marLeft w:val="0"/>
          <w:marRight w:val="0"/>
          <w:marTop w:val="0"/>
          <w:marBottom w:val="0"/>
          <w:divBdr>
            <w:top w:val="none" w:sz="0" w:space="0" w:color="auto"/>
            <w:left w:val="none" w:sz="0" w:space="0" w:color="auto"/>
            <w:bottom w:val="none" w:sz="0" w:space="0" w:color="auto"/>
            <w:right w:val="none" w:sz="0" w:space="0" w:color="auto"/>
          </w:divBdr>
        </w:div>
        <w:div w:id="723258884">
          <w:marLeft w:val="0"/>
          <w:marRight w:val="0"/>
          <w:marTop w:val="0"/>
          <w:marBottom w:val="0"/>
          <w:divBdr>
            <w:top w:val="none" w:sz="0" w:space="0" w:color="auto"/>
            <w:left w:val="none" w:sz="0" w:space="0" w:color="auto"/>
            <w:bottom w:val="none" w:sz="0" w:space="0" w:color="auto"/>
            <w:right w:val="none" w:sz="0" w:space="0" w:color="auto"/>
          </w:divBdr>
        </w:div>
        <w:div w:id="1042167392">
          <w:marLeft w:val="0"/>
          <w:marRight w:val="0"/>
          <w:marTop w:val="0"/>
          <w:marBottom w:val="0"/>
          <w:divBdr>
            <w:top w:val="none" w:sz="0" w:space="0" w:color="auto"/>
            <w:left w:val="none" w:sz="0" w:space="0" w:color="auto"/>
            <w:bottom w:val="none" w:sz="0" w:space="0" w:color="auto"/>
            <w:right w:val="none" w:sz="0" w:space="0" w:color="auto"/>
          </w:divBdr>
        </w:div>
        <w:div w:id="700205857">
          <w:marLeft w:val="0"/>
          <w:marRight w:val="0"/>
          <w:marTop w:val="0"/>
          <w:marBottom w:val="0"/>
          <w:divBdr>
            <w:top w:val="none" w:sz="0" w:space="0" w:color="auto"/>
            <w:left w:val="none" w:sz="0" w:space="0" w:color="auto"/>
            <w:bottom w:val="none" w:sz="0" w:space="0" w:color="auto"/>
            <w:right w:val="none" w:sz="0" w:space="0" w:color="auto"/>
          </w:divBdr>
        </w:div>
        <w:div w:id="1410538187">
          <w:marLeft w:val="0"/>
          <w:marRight w:val="0"/>
          <w:marTop w:val="0"/>
          <w:marBottom w:val="0"/>
          <w:divBdr>
            <w:top w:val="none" w:sz="0" w:space="0" w:color="auto"/>
            <w:left w:val="none" w:sz="0" w:space="0" w:color="auto"/>
            <w:bottom w:val="none" w:sz="0" w:space="0" w:color="auto"/>
            <w:right w:val="none" w:sz="0" w:space="0" w:color="auto"/>
          </w:divBdr>
        </w:div>
        <w:div w:id="1896619275">
          <w:marLeft w:val="0"/>
          <w:marRight w:val="0"/>
          <w:marTop w:val="0"/>
          <w:marBottom w:val="0"/>
          <w:divBdr>
            <w:top w:val="none" w:sz="0" w:space="0" w:color="auto"/>
            <w:left w:val="none" w:sz="0" w:space="0" w:color="auto"/>
            <w:bottom w:val="none" w:sz="0" w:space="0" w:color="auto"/>
            <w:right w:val="none" w:sz="0" w:space="0" w:color="auto"/>
          </w:divBdr>
        </w:div>
        <w:div w:id="1264454909">
          <w:marLeft w:val="0"/>
          <w:marRight w:val="0"/>
          <w:marTop w:val="0"/>
          <w:marBottom w:val="0"/>
          <w:divBdr>
            <w:top w:val="none" w:sz="0" w:space="0" w:color="auto"/>
            <w:left w:val="none" w:sz="0" w:space="0" w:color="auto"/>
            <w:bottom w:val="none" w:sz="0" w:space="0" w:color="auto"/>
            <w:right w:val="none" w:sz="0" w:space="0" w:color="auto"/>
          </w:divBdr>
        </w:div>
        <w:div w:id="1260677793">
          <w:marLeft w:val="0"/>
          <w:marRight w:val="0"/>
          <w:marTop w:val="0"/>
          <w:marBottom w:val="0"/>
          <w:divBdr>
            <w:top w:val="none" w:sz="0" w:space="0" w:color="auto"/>
            <w:left w:val="none" w:sz="0" w:space="0" w:color="auto"/>
            <w:bottom w:val="none" w:sz="0" w:space="0" w:color="auto"/>
            <w:right w:val="none" w:sz="0" w:space="0" w:color="auto"/>
          </w:divBdr>
        </w:div>
        <w:div w:id="1235510257">
          <w:marLeft w:val="0"/>
          <w:marRight w:val="0"/>
          <w:marTop w:val="0"/>
          <w:marBottom w:val="0"/>
          <w:divBdr>
            <w:top w:val="none" w:sz="0" w:space="0" w:color="auto"/>
            <w:left w:val="none" w:sz="0" w:space="0" w:color="auto"/>
            <w:bottom w:val="none" w:sz="0" w:space="0" w:color="auto"/>
            <w:right w:val="none" w:sz="0" w:space="0" w:color="auto"/>
          </w:divBdr>
        </w:div>
        <w:div w:id="995374999">
          <w:marLeft w:val="0"/>
          <w:marRight w:val="0"/>
          <w:marTop w:val="0"/>
          <w:marBottom w:val="0"/>
          <w:divBdr>
            <w:top w:val="none" w:sz="0" w:space="0" w:color="auto"/>
            <w:left w:val="none" w:sz="0" w:space="0" w:color="auto"/>
            <w:bottom w:val="none" w:sz="0" w:space="0" w:color="auto"/>
            <w:right w:val="none" w:sz="0" w:space="0" w:color="auto"/>
          </w:divBdr>
        </w:div>
        <w:div w:id="849760759">
          <w:marLeft w:val="0"/>
          <w:marRight w:val="0"/>
          <w:marTop w:val="0"/>
          <w:marBottom w:val="0"/>
          <w:divBdr>
            <w:top w:val="none" w:sz="0" w:space="0" w:color="auto"/>
            <w:left w:val="none" w:sz="0" w:space="0" w:color="auto"/>
            <w:bottom w:val="none" w:sz="0" w:space="0" w:color="auto"/>
            <w:right w:val="none" w:sz="0" w:space="0" w:color="auto"/>
          </w:divBdr>
        </w:div>
        <w:div w:id="481241917">
          <w:marLeft w:val="0"/>
          <w:marRight w:val="0"/>
          <w:marTop w:val="0"/>
          <w:marBottom w:val="0"/>
          <w:divBdr>
            <w:top w:val="none" w:sz="0" w:space="0" w:color="auto"/>
            <w:left w:val="none" w:sz="0" w:space="0" w:color="auto"/>
            <w:bottom w:val="none" w:sz="0" w:space="0" w:color="auto"/>
            <w:right w:val="none" w:sz="0" w:space="0" w:color="auto"/>
          </w:divBdr>
        </w:div>
        <w:div w:id="1299920592">
          <w:marLeft w:val="0"/>
          <w:marRight w:val="0"/>
          <w:marTop w:val="0"/>
          <w:marBottom w:val="0"/>
          <w:divBdr>
            <w:top w:val="none" w:sz="0" w:space="0" w:color="auto"/>
            <w:left w:val="none" w:sz="0" w:space="0" w:color="auto"/>
            <w:bottom w:val="none" w:sz="0" w:space="0" w:color="auto"/>
            <w:right w:val="none" w:sz="0" w:space="0" w:color="auto"/>
          </w:divBdr>
        </w:div>
        <w:div w:id="1499954459">
          <w:marLeft w:val="0"/>
          <w:marRight w:val="0"/>
          <w:marTop w:val="0"/>
          <w:marBottom w:val="0"/>
          <w:divBdr>
            <w:top w:val="none" w:sz="0" w:space="0" w:color="auto"/>
            <w:left w:val="none" w:sz="0" w:space="0" w:color="auto"/>
            <w:bottom w:val="none" w:sz="0" w:space="0" w:color="auto"/>
            <w:right w:val="none" w:sz="0" w:space="0" w:color="auto"/>
          </w:divBdr>
        </w:div>
        <w:div w:id="675380726">
          <w:marLeft w:val="0"/>
          <w:marRight w:val="0"/>
          <w:marTop w:val="0"/>
          <w:marBottom w:val="0"/>
          <w:divBdr>
            <w:top w:val="none" w:sz="0" w:space="0" w:color="auto"/>
            <w:left w:val="none" w:sz="0" w:space="0" w:color="auto"/>
            <w:bottom w:val="none" w:sz="0" w:space="0" w:color="auto"/>
            <w:right w:val="none" w:sz="0" w:space="0" w:color="auto"/>
          </w:divBdr>
        </w:div>
        <w:div w:id="101003078">
          <w:marLeft w:val="0"/>
          <w:marRight w:val="0"/>
          <w:marTop w:val="0"/>
          <w:marBottom w:val="0"/>
          <w:divBdr>
            <w:top w:val="none" w:sz="0" w:space="0" w:color="auto"/>
            <w:left w:val="none" w:sz="0" w:space="0" w:color="auto"/>
            <w:bottom w:val="none" w:sz="0" w:space="0" w:color="auto"/>
            <w:right w:val="none" w:sz="0" w:space="0" w:color="auto"/>
          </w:divBdr>
        </w:div>
        <w:div w:id="686904177">
          <w:marLeft w:val="0"/>
          <w:marRight w:val="0"/>
          <w:marTop w:val="0"/>
          <w:marBottom w:val="0"/>
          <w:divBdr>
            <w:top w:val="none" w:sz="0" w:space="0" w:color="auto"/>
            <w:left w:val="none" w:sz="0" w:space="0" w:color="auto"/>
            <w:bottom w:val="none" w:sz="0" w:space="0" w:color="auto"/>
            <w:right w:val="none" w:sz="0" w:space="0" w:color="auto"/>
          </w:divBdr>
        </w:div>
        <w:div w:id="847713814">
          <w:marLeft w:val="0"/>
          <w:marRight w:val="0"/>
          <w:marTop w:val="0"/>
          <w:marBottom w:val="0"/>
          <w:divBdr>
            <w:top w:val="none" w:sz="0" w:space="0" w:color="auto"/>
            <w:left w:val="none" w:sz="0" w:space="0" w:color="auto"/>
            <w:bottom w:val="none" w:sz="0" w:space="0" w:color="auto"/>
            <w:right w:val="none" w:sz="0" w:space="0" w:color="auto"/>
          </w:divBdr>
        </w:div>
        <w:div w:id="1540818323">
          <w:marLeft w:val="0"/>
          <w:marRight w:val="0"/>
          <w:marTop w:val="0"/>
          <w:marBottom w:val="0"/>
          <w:divBdr>
            <w:top w:val="none" w:sz="0" w:space="0" w:color="auto"/>
            <w:left w:val="none" w:sz="0" w:space="0" w:color="auto"/>
            <w:bottom w:val="none" w:sz="0" w:space="0" w:color="auto"/>
            <w:right w:val="none" w:sz="0" w:space="0" w:color="auto"/>
          </w:divBdr>
        </w:div>
        <w:div w:id="1511795577">
          <w:marLeft w:val="0"/>
          <w:marRight w:val="0"/>
          <w:marTop w:val="0"/>
          <w:marBottom w:val="0"/>
          <w:divBdr>
            <w:top w:val="none" w:sz="0" w:space="0" w:color="auto"/>
            <w:left w:val="none" w:sz="0" w:space="0" w:color="auto"/>
            <w:bottom w:val="none" w:sz="0" w:space="0" w:color="auto"/>
            <w:right w:val="none" w:sz="0" w:space="0" w:color="auto"/>
          </w:divBdr>
        </w:div>
        <w:div w:id="1224831553">
          <w:marLeft w:val="0"/>
          <w:marRight w:val="0"/>
          <w:marTop w:val="0"/>
          <w:marBottom w:val="0"/>
          <w:divBdr>
            <w:top w:val="none" w:sz="0" w:space="0" w:color="auto"/>
            <w:left w:val="none" w:sz="0" w:space="0" w:color="auto"/>
            <w:bottom w:val="none" w:sz="0" w:space="0" w:color="auto"/>
            <w:right w:val="none" w:sz="0" w:space="0" w:color="auto"/>
          </w:divBdr>
        </w:div>
        <w:div w:id="1107239029">
          <w:marLeft w:val="0"/>
          <w:marRight w:val="0"/>
          <w:marTop w:val="0"/>
          <w:marBottom w:val="0"/>
          <w:divBdr>
            <w:top w:val="none" w:sz="0" w:space="0" w:color="auto"/>
            <w:left w:val="none" w:sz="0" w:space="0" w:color="auto"/>
            <w:bottom w:val="none" w:sz="0" w:space="0" w:color="auto"/>
            <w:right w:val="none" w:sz="0" w:space="0" w:color="auto"/>
          </w:divBdr>
        </w:div>
        <w:div w:id="904217382">
          <w:marLeft w:val="0"/>
          <w:marRight w:val="0"/>
          <w:marTop w:val="0"/>
          <w:marBottom w:val="0"/>
          <w:divBdr>
            <w:top w:val="none" w:sz="0" w:space="0" w:color="auto"/>
            <w:left w:val="none" w:sz="0" w:space="0" w:color="auto"/>
            <w:bottom w:val="none" w:sz="0" w:space="0" w:color="auto"/>
            <w:right w:val="none" w:sz="0" w:space="0" w:color="auto"/>
          </w:divBdr>
        </w:div>
        <w:div w:id="799687335">
          <w:marLeft w:val="0"/>
          <w:marRight w:val="0"/>
          <w:marTop w:val="0"/>
          <w:marBottom w:val="0"/>
          <w:divBdr>
            <w:top w:val="none" w:sz="0" w:space="0" w:color="auto"/>
            <w:left w:val="none" w:sz="0" w:space="0" w:color="auto"/>
            <w:bottom w:val="none" w:sz="0" w:space="0" w:color="auto"/>
            <w:right w:val="none" w:sz="0" w:space="0" w:color="auto"/>
          </w:divBdr>
        </w:div>
        <w:div w:id="687872994">
          <w:marLeft w:val="0"/>
          <w:marRight w:val="0"/>
          <w:marTop w:val="0"/>
          <w:marBottom w:val="0"/>
          <w:divBdr>
            <w:top w:val="none" w:sz="0" w:space="0" w:color="auto"/>
            <w:left w:val="none" w:sz="0" w:space="0" w:color="auto"/>
            <w:bottom w:val="none" w:sz="0" w:space="0" w:color="auto"/>
            <w:right w:val="none" w:sz="0" w:space="0" w:color="auto"/>
          </w:divBdr>
        </w:div>
        <w:div w:id="793250809">
          <w:marLeft w:val="0"/>
          <w:marRight w:val="0"/>
          <w:marTop w:val="0"/>
          <w:marBottom w:val="0"/>
          <w:divBdr>
            <w:top w:val="none" w:sz="0" w:space="0" w:color="auto"/>
            <w:left w:val="none" w:sz="0" w:space="0" w:color="auto"/>
            <w:bottom w:val="none" w:sz="0" w:space="0" w:color="auto"/>
            <w:right w:val="none" w:sz="0" w:space="0" w:color="auto"/>
          </w:divBdr>
        </w:div>
        <w:div w:id="1311137874">
          <w:marLeft w:val="0"/>
          <w:marRight w:val="0"/>
          <w:marTop w:val="0"/>
          <w:marBottom w:val="0"/>
          <w:divBdr>
            <w:top w:val="none" w:sz="0" w:space="0" w:color="auto"/>
            <w:left w:val="none" w:sz="0" w:space="0" w:color="auto"/>
            <w:bottom w:val="none" w:sz="0" w:space="0" w:color="auto"/>
            <w:right w:val="none" w:sz="0" w:space="0" w:color="auto"/>
          </w:divBdr>
        </w:div>
        <w:div w:id="1443498664">
          <w:marLeft w:val="0"/>
          <w:marRight w:val="0"/>
          <w:marTop w:val="0"/>
          <w:marBottom w:val="0"/>
          <w:divBdr>
            <w:top w:val="none" w:sz="0" w:space="0" w:color="auto"/>
            <w:left w:val="none" w:sz="0" w:space="0" w:color="auto"/>
            <w:bottom w:val="none" w:sz="0" w:space="0" w:color="auto"/>
            <w:right w:val="none" w:sz="0" w:space="0" w:color="auto"/>
          </w:divBdr>
        </w:div>
        <w:div w:id="1414349642">
          <w:marLeft w:val="0"/>
          <w:marRight w:val="0"/>
          <w:marTop w:val="0"/>
          <w:marBottom w:val="0"/>
          <w:divBdr>
            <w:top w:val="none" w:sz="0" w:space="0" w:color="auto"/>
            <w:left w:val="none" w:sz="0" w:space="0" w:color="auto"/>
            <w:bottom w:val="none" w:sz="0" w:space="0" w:color="auto"/>
            <w:right w:val="none" w:sz="0" w:space="0" w:color="auto"/>
          </w:divBdr>
        </w:div>
        <w:div w:id="121581007">
          <w:marLeft w:val="0"/>
          <w:marRight w:val="0"/>
          <w:marTop w:val="0"/>
          <w:marBottom w:val="0"/>
          <w:divBdr>
            <w:top w:val="none" w:sz="0" w:space="0" w:color="auto"/>
            <w:left w:val="none" w:sz="0" w:space="0" w:color="auto"/>
            <w:bottom w:val="none" w:sz="0" w:space="0" w:color="auto"/>
            <w:right w:val="none" w:sz="0" w:space="0" w:color="auto"/>
          </w:divBdr>
        </w:div>
        <w:div w:id="104812548">
          <w:marLeft w:val="0"/>
          <w:marRight w:val="0"/>
          <w:marTop w:val="0"/>
          <w:marBottom w:val="0"/>
          <w:divBdr>
            <w:top w:val="none" w:sz="0" w:space="0" w:color="auto"/>
            <w:left w:val="none" w:sz="0" w:space="0" w:color="auto"/>
            <w:bottom w:val="none" w:sz="0" w:space="0" w:color="auto"/>
            <w:right w:val="none" w:sz="0" w:space="0" w:color="auto"/>
          </w:divBdr>
        </w:div>
        <w:div w:id="1218858389">
          <w:marLeft w:val="0"/>
          <w:marRight w:val="0"/>
          <w:marTop w:val="0"/>
          <w:marBottom w:val="0"/>
          <w:divBdr>
            <w:top w:val="none" w:sz="0" w:space="0" w:color="auto"/>
            <w:left w:val="none" w:sz="0" w:space="0" w:color="auto"/>
            <w:bottom w:val="none" w:sz="0" w:space="0" w:color="auto"/>
            <w:right w:val="none" w:sz="0" w:space="0" w:color="auto"/>
          </w:divBdr>
        </w:div>
        <w:div w:id="1784495356">
          <w:marLeft w:val="0"/>
          <w:marRight w:val="0"/>
          <w:marTop w:val="0"/>
          <w:marBottom w:val="0"/>
          <w:divBdr>
            <w:top w:val="none" w:sz="0" w:space="0" w:color="auto"/>
            <w:left w:val="none" w:sz="0" w:space="0" w:color="auto"/>
            <w:bottom w:val="none" w:sz="0" w:space="0" w:color="auto"/>
            <w:right w:val="none" w:sz="0" w:space="0" w:color="auto"/>
          </w:divBdr>
        </w:div>
        <w:div w:id="708410208">
          <w:marLeft w:val="0"/>
          <w:marRight w:val="0"/>
          <w:marTop w:val="0"/>
          <w:marBottom w:val="0"/>
          <w:divBdr>
            <w:top w:val="none" w:sz="0" w:space="0" w:color="auto"/>
            <w:left w:val="none" w:sz="0" w:space="0" w:color="auto"/>
            <w:bottom w:val="none" w:sz="0" w:space="0" w:color="auto"/>
            <w:right w:val="none" w:sz="0" w:space="0" w:color="auto"/>
          </w:divBdr>
        </w:div>
        <w:div w:id="1108159680">
          <w:marLeft w:val="0"/>
          <w:marRight w:val="0"/>
          <w:marTop w:val="0"/>
          <w:marBottom w:val="0"/>
          <w:divBdr>
            <w:top w:val="none" w:sz="0" w:space="0" w:color="auto"/>
            <w:left w:val="none" w:sz="0" w:space="0" w:color="auto"/>
            <w:bottom w:val="none" w:sz="0" w:space="0" w:color="auto"/>
            <w:right w:val="none" w:sz="0" w:space="0" w:color="auto"/>
          </w:divBdr>
        </w:div>
        <w:div w:id="1326278039">
          <w:marLeft w:val="0"/>
          <w:marRight w:val="0"/>
          <w:marTop w:val="0"/>
          <w:marBottom w:val="0"/>
          <w:divBdr>
            <w:top w:val="none" w:sz="0" w:space="0" w:color="auto"/>
            <w:left w:val="none" w:sz="0" w:space="0" w:color="auto"/>
            <w:bottom w:val="none" w:sz="0" w:space="0" w:color="auto"/>
            <w:right w:val="none" w:sz="0" w:space="0" w:color="auto"/>
          </w:divBdr>
        </w:div>
        <w:div w:id="1881747855">
          <w:marLeft w:val="0"/>
          <w:marRight w:val="0"/>
          <w:marTop w:val="0"/>
          <w:marBottom w:val="0"/>
          <w:divBdr>
            <w:top w:val="none" w:sz="0" w:space="0" w:color="auto"/>
            <w:left w:val="none" w:sz="0" w:space="0" w:color="auto"/>
            <w:bottom w:val="none" w:sz="0" w:space="0" w:color="auto"/>
            <w:right w:val="none" w:sz="0" w:space="0" w:color="auto"/>
          </w:divBdr>
        </w:div>
        <w:div w:id="1624114037">
          <w:marLeft w:val="0"/>
          <w:marRight w:val="0"/>
          <w:marTop w:val="0"/>
          <w:marBottom w:val="0"/>
          <w:divBdr>
            <w:top w:val="none" w:sz="0" w:space="0" w:color="auto"/>
            <w:left w:val="none" w:sz="0" w:space="0" w:color="auto"/>
            <w:bottom w:val="none" w:sz="0" w:space="0" w:color="auto"/>
            <w:right w:val="none" w:sz="0" w:space="0" w:color="auto"/>
          </w:divBdr>
        </w:div>
        <w:div w:id="750392830">
          <w:marLeft w:val="0"/>
          <w:marRight w:val="0"/>
          <w:marTop w:val="0"/>
          <w:marBottom w:val="0"/>
          <w:divBdr>
            <w:top w:val="none" w:sz="0" w:space="0" w:color="auto"/>
            <w:left w:val="none" w:sz="0" w:space="0" w:color="auto"/>
            <w:bottom w:val="none" w:sz="0" w:space="0" w:color="auto"/>
            <w:right w:val="none" w:sz="0" w:space="0" w:color="auto"/>
          </w:divBdr>
        </w:div>
        <w:div w:id="1264269585">
          <w:marLeft w:val="0"/>
          <w:marRight w:val="0"/>
          <w:marTop w:val="0"/>
          <w:marBottom w:val="0"/>
          <w:divBdr>
            <w:top w:val="none" w:sz="0" w:space="0" w:color="auto"/>
            <w:left w:val="none" w:sz="0" w:space="0" w:color="auto"/>
            <w:bottom w:val="none" w:sz="0" w:space="0" w:color="auto"/>
            <w:right w:val="none" w:sz="0" w:space="0" w:color="auto"/>
          </w:divBdr>
        </w:div>
        <w:div w:id="1201168791">
          <w:marLeft w:val="0"/>
          <w:marRight w:val="0"/>
          <w:marTop w:val="0"/>
          <w:marBottom w:val="0"/>
          <w:divBdr>
            <w:top w:val="none" w:sz="0" w:space="0" w:color="auto"/>
            <w:left w:val="none" w:sz="0" w:space="0" w:color="auto"/>
            <w:bottom w:val="none" w:sz="0" w:space="0" w:color="auto"/>
            <w:right w:val="none" w:sz="0" w:space="0" w:color="auto"/>
          </w:divBdr>
        </w:div>
        <w:div w:id="20128179">
          <w:marLeft w:val="0"/>
          <w:marRight w:val="0"/>
          <w:marTop w:val="0"/>
          <w:marBottom w:val="0"/>
          <w:divBdr>
            <w:top w:val="none" w:sz="0" w:space="0" w:color="auto"/>
            <w:left w:val="none" w:sz="0" w:space="0" w:color="auto"/>
            <w:bottom w:val="none" w:sz="0" w:space="0" w:color="auto"/>
            <w:right w:val="none" w:sz="0" w:space="0" w:color="auto"/>
          </w:divBdr>
        </w:div>
        <w:div w:id="1857187686">
          <w:marLeft w:val="0"/>
          <w:marRight w:val="0"/>
          <w:marTop w:val="0"/>
          <w:marBottom w:val="0"/>
          <w:divBdr>
            <w:top w:val="none" w:sz="0" w:space="0" w:color="auto"/>
            <w:left w:val="none" w:sz="0" w:space="0" w:color="auto"/>
            <w:bottom w:val="none" w:sz="0" w:space="0" w:color="auto"/>
            <w:right w:val="none" w:sz="0" w:space="0" w:color="auto"/>
          </w:divBdr>
        </w:div>
        <w:div w:id="860700834">
          <w:marLeft w:val="0"/>
          <w:marRight w:val="0"/>
          <w:marTop w:val="0"/>
          <w:marBottom w:val="0"/>
          <w:divBdr>
            <w:top w:val="none" w:sz="0" w:space="0" w:color="auto"/>
            <w:left w:val="none" w:sz="0" w:space="0" w:color="auto"/>
            <w:bottom w:val="none" w:sz="0" w:space="0" w:color="auto"/>
            <w:right w:val="none" w:sz="0" w:space="0" w:color="auto"/>
          </w:divBdr>
        </w:div>
        <w:div w:id="443505018">
          <w:marLeft w:val="0"/>
          <w:marRight w:val="0"/>
          <w:marTop w:val="0"/>
          <w:marBottom w:val="0"/>
          <w:divBdr>
            <w:top w:val="none" w:sz="0" w:space="0" w:color="auto"/>
            <w:left w:val="none" w:sz="0" w:space="0" w:color="auto"/>
            <w:bottom w:val="none" w:sz="0" w:space="0" w:color="auto"/>
            <w:right w:val="none" w:sz="0" w:space="0" w:color="auto"/>
          </w:divBdr>
        </w:div>
        <w:div w:id="911431262">
          <w:marLeft w:val="0"/>
          <w:marRight w:val="0"/>
          <w:marTop w:val="0"/>
          <w:marBottom w:val="0"/>
          <w:divBdr>
            <w:top w:val="none" w:sz="0" w:space="0" w:color="auto"/>
            <w:left w:val="none" w:sz="0" w:space="0" w:color="auto"/>
            <w:bottom w:val="none" w:sz="0" w:space="0" w:color="auto"/>
            <w:right w:val="none" w:sz="0" w:space="0" w:color="auto"/>
          </w:divBdr>
        </w:div>
        <w:div w:id="1786725998">
          <w:marLeft w:val="0"/>
          <w:marRight w:val="0"/>
          <w:marTop w:val="0"/>
          <w:marBottom w:val="0"/>
          <w:divBdr>
            <w:top w:val="none" w:sz="0" w:space="0" w:color="auto"/>
            <w:left w:val="none" w:sz="0" w:space="0" w:color="auto"/>
            <w:bottom w:val="none" w:sz="0" w:space="0" w:color="auto"/>
            <w:right w:val="none" w:sz="0" w:space="0" w:color="auto"/>
          </w:divBdr>
        </w:div>
        <w:div w:id="2128963745">
          <w:marLeft w:val="0"/>
          <w:marRight w:val="0"/>
          <w:marTop w:val="0"/>
          <w:marBottom w:val="0"/>
          <w:divBdr>
            <w:top w:val="none" w:sz="0" w:space="0" w:color="auto"/>
            <w:left w:val="none" w:sz="0" w:space="0" w:color="auto"/>
            <w:bottom w:val="none" w:sz="0" w:space="0" w:color="auto"/>
            <w:right w:val="none" w:sz="0" w:space="0" w:color="auto"/>
          </w:divBdr>
        </w:div>
        <w:div w:id="348719552">
          <w:marLeft w:val="0"/>
          <w:marRight w:val="0"/>
          <w:marTop w:val="0"/>
          <w:marBottom w:val="0"/>
          <w:divBdr>
            <w:top w:val="none" w:sz="0" w:space="0" w:color="auto"/>
            <w:left w:val="none" w:sz="0" w:space="0" w:color="auto"/>
            <w:bottom w:val="none" w:sz="0" w:space="0" w:color="auto"/>
            <w:right w:val="none" w:sz="0" w:space="0" w:color="auto"/>
          </w:divBdr>
        </w:div>
        <w:div w:id="517085446">
          <w:marLeft w:val="0"/>
          <w:marRight w:val="0"/>
          <w:marTop w:val="0"/>
          <w:marBottom w:val="0"/>
          <w:divBdr>
            <w:top w:val="none" w:sz="0" w:space="0" w:color="auto"/>
            <w:left w:val="none" w:sz="0" w:space="0" w:color="auto"/>
            <w:bottom w:val="none" w:sz="0" w:space="0" w:color="auto"/>
            <w:right w:val="none" w:sz="0" w:space="0" w:color="auto"/>
          </w:divBdr>
        </w:div>
        <w:div w:id="2064137412">
          <w:marLeft w:val="0"/>
          <w:marRight w:val="0"/>
          <w:marTop w:val="0"/>
          <w:marBottom w:val="0"/>
          <w:divBdr>
            <w:top w:val="none" w:sz="0" w:space="0" w:color="auto"/>
            <w:left w:val="none" w:sz="0" w:space="0" w:color="auto"/>
            <w:bottom w:val="none" w:sz="0" w:space="0" w:color="auto"/>
            <w:right w:val="none" w:sz="0" w:space="0" w:color="auto"/>
          </w:divBdr>
        </w:div>
        <w:div w:id="1402213981">
          <w:marLeft w:val="0"/>
          <w:marRight w:val="0"/>
          <w:marTop w:val="0"/>
          <w:marBottom w:val="0"/>
          <w:divBdr>
            <w:top w:val="none" w:sz="0" w:space="0" w:color="auto"/>
            <w:left w:val="none" w:sz="0" w:space="0" w:color="auto"/>
            <w:bottom w:val="none" w:sz="0" w:space="0" w:color="auto"/>
            <w:right w:val="none" w:sz="0" w:space="0" w:color="auto"/>
          </w:divBdr>
        </w:div>
        <w:div w:id="2140300154">
          <w:marLeft w:val="0"/>
          <w:marRight w:val="0"/>
          <w:marTop w:val="0"/>
          <w:marBottom w:val="0"/>
          <w:divBdr>
            <w:top w:val="none" w:sz="0" w:space="0" w:color="auto"/>
            <w:left w:val="none" w:sz="0" w:space="0" w:color="auto"/>
            <w:bottom w:val="none" w:sz="0" w:space="0" w:color="auto"/>
            <w:right w:val="none" w:sz="0" w:space="0" w:color="auto"/>
          </w:divBdr>
        </w:div>
        <w:div w:id="1900283670">
          <w:marLeft w:val="0"/>
          <w:marRight w:val="0"/>
          <w:marTop w:val="0"/>
          <w:marBottom w:val="0"/>
          <w:divBdr>
            <w:top w:val="none" w:sz="0" w:space="0" w:color="auto"/>
            <w:left w:val="none" w:sz="0" w:space="0" w:color="auto"/>
            <w:bottom w:val="none" w:sz="0" w:space="0" w:color="auto"/>
            <w:right w:val="none" w:sz="0" w:space="0" w:color="auto"/>
          </w:divBdr>
        </w:div>
        <w:div w:id="1411197339">
          <w:marLeft w:val="0"/>
          <w:marRight w:val="0"/>
          <w:marTop w:val="0"/>
          <w:marBottom w:val="0"/>
          <w:divBdr>
            <w:top w:val="none" w:sz="0" w:space="0" w:color="auto"/>
            <w:left w:val="none" w:sz="0" w:space="0" w:color="auto"/>
            <w:bottom w:val="none" w:sz="0" w:space="0" w:color="auto"/>
            <w:right w:val="none" w:sz="0" w:space="0" w:color="auto"/>
          </w:divBdr>
        </w:div>
        <w:div w:id="617831070">
          <w:marLeft w:val="0"/>
          <w:marRight w:val="0"/>
          <w:marTop w:val="0"/>
          <w:marBottom w:val="0"/>
          <w:divBdr>
            <w:top w:val="none" w:sz="0" w:space="0" w:color="auto"/>
            <w:left w:val="none" w:sz="0" w:space="0" w:color="auto"/>
            <w:bottom w:val="none" w:sz="0" w:space="0" w:color="auto"/>
            <w:right w:val="none" w:sz="0" w:space="0" w:color="auto"/>
          </w:divBdr>
        </w:div>
        <w:div w:id="353465428">
          <w:marLeft w:val="0"/>
          <w:marRight w:val="0"/>
          <w:marTop w:val="0"/>
          <w:marBottom w:val="0"/>
          <w:divBdr>
            <w:top w:val="none" w:sz="0" w:space="0" w:color="auto"/>
            <w:left w:val="none" w:sz="0" w:space="0" w:color="auto"/>
            <w:bottom w:val="none" w:sz="0" w:space="0" w:color="auto"/>
            <w:right w:val="none" w:sz="0" w:space="0" w:color="auto"/>
          </w:divBdr>
        </w:div>
        <w:div w:id="1883787421">
          <w:marLeft w:val="0"/>
          <w:marRight w:val="0"/>
          <w:marTop w:val="0"/>
          <w:marBottom w:val="0"/>
          <w:divBdr>
            <w:top w:val="none" w:sz="0" w:space="0" w:color="auto"/>
            <w:left w:val="none" w:sz="0" w:space="0" w:color="auto"/>
            <w:bottom w:val="none" w:sz="0" w:space="0" w:color="auto"/>
            <w:right w:val="none" w:sz="0" w:space="0" w:color="auto"/>
          </w:divBdr>
        </w:div>
        <w:div w:id="1231843559">
          <w:marLeft w:val="0"/>
          <w:marRight w:val="0"/>
          <w:marTop w:val="0"/>
          <w:marBottom w:val="0"/>
          <w:divBdr>
            <w:top w:val="none" w:sz="0" w:space="0" w:color="auto"/>
            <w:left w:val="none" w:sz="0" w:space="0" w:color="auto"/>
            <w:bottom w:val="none" w:sz="0" w:space="0" w:color="auto"/>
            <w:right w:val="none" w:sz="0" w:space="0" w:color="auto"/>
          </w:divBdr>
        </w:div>
        <w:div w:id="99035014">
          <w:marLeft w:val="0"/>
          <w:marRight w:val="0"/>
          <w:marTop w:val="0"/>
          <w:marBottom w:val="0"/>
          <w:divBdr>
            <w:top w:val="none" w:sz="0" w:space="0" w:color="auto"/>
            <w:left w:val="none" w:sz="0" w:space="0" w:color="auto"/>
            <w:bottom w:val="none" w:sz="0" w:space="0" w:color="auto"/>
            <w:right w:val="none" w:sz="0" w:space="0" w:color="auto"/>
          </w:divBdr>
        </w:div>
        <w:div w:id="1094978159">
          <w:marLeft w:val="0"/>
          <w:marRight w:val="0"/>
          <w:marTop w:val="0"/>
          <w:marBottom w:val="0"/>
          <w:divBdr>
            <w:top w:val="none" w:sz="0" w:space="0" w:color="auto"/>
            <w:left w:val="none" w:sz="0" w:space="0" w:color="auto"/>
            <w:bottom w:val="none" w:sz="0" w:space="0" w:color="auto"/>
            <w:right w:val="none" w:sz="0" w:space="0" w:color="auto"/>
          </w:divBdr>
        </w:div>
        <w:div w:id="1269385471">
          <w:marLeft w:val="0"/>
          <w:marRight w:val="0"/>
          <w:marTop w:val="0"/>
          <w:marBottom w:val="0"/>
          <w:divBdr>
            <w:top w:val="none" w:sz="0" w:space="0" w:color="auto"/>
            <w:left w:val="none" w:sz="0" w:space="0" w:color="auto"/>
            <w:bottom w:val="none" w:sz="0" w:space="0" w:color="auto"/>
            <w:right w:val="none" w:sz="0" w:space="0" w:color="auto"/>
          </w:divBdr>
        </w:div>
        <w:div w:id="1942906024">
          <w:marLeft w:val="0"/>
          <w:marRight w:val="0"/>
          <w:marTop w:val="0"/>
          <w:marBottom w:val="0"/>
          <w:divBdr>
            <w:top w:val="none" w:sz="0" w:space="0" w:color="auto"/>
            <w:left w:val="none" w:sz="0" w:space="0" w:color="auto"/>
            <w:bottom w:val="none" w:sz="0" w:space="0" w:color="auto"/>
            <w:right w:val="none" w:sz="0" w:space="0" w:color="auto"/>
          </w:divBdr>
        </w:div>
        <w:div w:id="778378737">
          <w:marLeft w:val="0"/>
          <w:marRight w:val="0"/>
          <w:marTop w:val="0"/>
          <w:marBottom w:val="0"/>
          <w:divBdr>
            <w:top w:val="none" w:sz="0" w:space="0" w:color="auto"/>
            <w:left w:val="none" w:sz="0" w:space="0" w:color="auto"/>
            <w:bottom w:val="none" w:sz="0" w:space="0" w:color="auto"/>
            <w:right w:val="none" w:sz="0" w:space="0" w:color="auto"/>
          </w:divBdr>
        </w:div>
        <w:div w:id="1099448897">
          <w:marLeft w:val="0"/>
          <w:marRight w:val="0"/>
          <w:marTop w:val="0"/>
          <w:marBottom w:val="0"/>
          <w:divBdr>
            <w:top w:val="none" w:sz="0" w:space="0" w:color="auto"/>
            <w:left w:val="none" w:sz="0" w:space="0" w:color="auto"/>
            <w:bottom w:val="none" w:sz="0" w:space="0" w:color="auto"/>
            <w:right w:val="none" w:sz="0" w:space="0" w:color="auto"/>
          </w:divBdr>
        </w:div>
        <w:div w:id="1609040595">
          <w:marLeft w:val="0"/>
          <w:marRight w:val="0"/>
          <w:marTop w:val="0"/>
          <w:marBottom w:val="0"/>
          <w:divBdr>
            <w:top w:val="none" w:sz="0" w:space="0" w:color="auto"/>
            <w:left w:val="none" w:sz="0" w:space="0" w:color="auto"/>
            <w:bottom w:val="none" w:sz="0" w:space="0" w:color="auto"/>
            <w:right w:val="none" w:sz="0" w:space="0" w:color="auto"/>
          </w:divBdr>
        </w:div>
      </w:divsChild>
    </w:div>
    <w:div w:id="1475829626">
      <w:bodyDiv w:val="1"/>
      <w:marLeft w:val="0"/>
      <w:marRight w:val="0"/>
      <w:marTop w:val="0"/>
      <w:marBottom w:val="0"/>
      <w:divBdr>
        <w:top w:val="none" w:sz="0" w:space="0" w:color="auto"/>
        <w:left w:val="none" w:sz="0" w:space="0" w:color="auto"/>
        <w:bottom w:val="none" w:sz="0" w:space="0" w:color="auto"/>
        <w:right w:val="none" w:sz="0" w:space="0" w:color="auto"/>
      </w:divBdr>
      <w:divsChild>
        <w:div w:id="482938607">
          <w:marLeft w:val="0"/>
          <w:marRight w:val="0"/>
          <w:marTop w:val="0"/>
          <w:marBottom w:val="0"/>
          <w:divBdr>
            <w:top w:val="none" w:sz="0" w:space="0" w:color="auto"/>
            <w:left w:val="none" w:sz="0" w:space="0" w:color="auto"/>
            <w:bottom w:val="none" w:sz="0" w:space="0" w:color="auto"/>
            <w:right w:val="none" w:sz="0" w:space="0" w:color="auto"/>
          </w:divBdr>
        </w:div>
        <w:div w:id="1924289683">
          <w:marLeft w:val="0"/>
          <w:marRight w:val="0"/>
          <w:marTop w:val="0"/>
          <w:marBottom w:val="0"/>
          <w:divBdr>
            <w:top w:val="none" w:sz="0" w:space="0" w:color="auto"/>
            <w:left w:val="none" w:sz="0" w:space="0" w:color="auto"/>
            <w:bottom w:val="none" w:sz="0" w:space="0" w:color="auto"/>
            <w:right w:val="none" w:sz="0" w:space="0" w:color="auto"/>
          </w:divBdr>
        </w:div>
        <w:div w:id="733504430">
          <w:marLeft w:val="0"/>
          <w:marRight w:val="0"/>
          <w:marTop w:val="0"/>
          <w:marBottom w:val="0"/>
          <w:divBdr>
            <w:top w:val="none" w:sz="0" w:space="0" w:color="auto"/>
            <w:left w:val="none" w:sz="0" w:space="0" w:color="auto"/>
            <w:bottom w:val="none" w:sz="0" w:space="0" w:color="auto"/>
            <w:right w:val="none" w:sz="0" w:space="0" w:color="auto"/>
          </w:divBdr>
        </w:div>
        <w:div w:id="912162475">
          <w:marLeft w:val="0"/>
          <w:marRight w:val="0"/>
          <w:marTop w:val="0"/>
          <w:marBottom w:val="0"/>
          <w:divBdr>
            <w:top w:val="none" w:sz="0" w:space="0" w:color="auto"/>
            <w:left w:val="none" w:sz="0" w:space="0" w:color="auto"/>
            <w:bottom w:val="none" w:sz="0" w:space="0" w:color="auto"/>
            <w:right w:val="none" w:sz="0" w:space="0" w:color="auto"/>
          </w:divBdr>
        </w:div>
        <w:div w:id="401686635">
          <w:marLeft w:val="0"/>
          <w:marRight w:val="0"/>
          <w:marTop w:val="0"/>
          <w:marBottom w:val="0"/>
          <w:divBdr>
            <w:top w:val="none" w:sz="0" w:space="0" w:color="auto"/>
            <w:left w:val="none" w:sz="0" w:space="0" w:color="auto"/>
            <w:bottom w:val="none" w:sz="0" w:space="0" w:color="auto"/>
            <w:right w:val="none" w:sz="0" w:space="0" w:color="auto"/>
          </w:divBdr>
        </w:div>
        <w:div w:id="1528446003">
          <w:marLeft w:val="0"/>
          <w:marRight w:val="0"/>
          <w:marTop w:val="0"/>
          <w:marBottom w:val="0"/>
          <w:divBdr>
            <w:top w:val="none" w:sz="0" w:space="0" w:color="auto"/>
            <w:left w:val="none" w:sz="0" w:space="0" w:color="auto"/>
            <w:bottom w:val="none" w:sz="0" w:space="0" w:color="auto"/>
            <w:right w:val="none" w:sz="0" w:space="0" w:color="auto"/>
          </w:divBdr>
        </w:div>
        <w:div w:id="209730027">
          <w:marLeft w:val="0"/>
          <w:marRight w:val="0"/>
          <w:marTop w:val="0"/>
          <w:marBottom w:val="0"/>
          <w:divBdr>
            <w:top w:val="none" w:sz="0" w:space="0" w:color="auto"/>
            <w:left w:val="none" w:sz="0" w:space="0" w:color="auto"/>
            <w:bottom w:val="none" w:sz="0" w:space="0" w:color="auto"/>
            <w:right w:val="none" w:sz="0" w:space="0" w:color="auto"/>
          </w:divBdr>
        </w:div>
        <w:div w:id="276763743">
          <w:marLeft w:val="0"/>
          <w:marRight w:val="0"/>
          <w:marTop w:val="0"/>
          <w:marBottom w:val="0"/>
          <w:divBdr>
            <w:top w:val="none" w:sz="0" w:space="0" w:color="auto"/>
            <w:left w:val="none" w:sz="0" w:space="0" w:color="auto"/>
            <w:bottom w:val="none" w:sz="0" w:space="0" w:color="auto"/>
            <w:right w:val="none" w:sz="0" w:space="0" w:color="auto"/>
          </w:divBdr>
        </w:div>
        <w:div w:id="2132239051">
          <w:marLeft w:val="0"/>
          <w:marRight w:val="0"/>
          <w:marTop w:val="0"/>
          <w:marBottom w:val="0"/>
          <w:divBdr>
            <w:top w:val="none" w:sz="0" w:space="0" w:color="auto"/>
            <w:left w:val="none" w:sz="0" w:space="0" w:color="auto"/>
            <w:bottom w:val="none" w:sz="0" w:space="0" w:color="auto"/>
            <w:right w:val="none" w:sz="0" w:space="0" w:color="auto"/>
          </w:divBdr>
        </w:div>
        <w:div w:id="872496586">
          <w:marLeft w:val="0"/>
          <w:marRight w:val="0"/>
          <w:marTop w:val="0"/>
          <w:marBottom w:val="0"/>
          <w:divBdr>
            <w:top w:val="none" w:sz="0" w:space="0" w:color="auto"/>
            <w:left w:val="none" w:sz="0" w:space="0" w:color="auto"/>
            <w:bottom w:val="none" w:sz="0" w:space="0" w:color="auto"/>
            <w:right w:val="none" w:sz="0" w:space="0" w:color="auto"/>
          </w:divBdr>
        </w:div>
        <w:div w:id="27800459">
          <w:marLeft w:val="0"/>
          <w:marRight w:val="0"/>
          <w:marTop w:val="0"/>
          <w:marBottom w:val="0"/>
          <w:divBdr>
            <w:top w:val="none" w:sz="0" w:space="0" w:color="auto"/>
            <w:left w:val="none" w:sz="0" w:space="0" w:color="auto"/>
            <w:bottom w:val="none" w:sz="0" w:space="0" w:color="auto"/>
            <w:right w:val="none" w:sz="0" w:space="0" w:color="auto"/>
          </w:divBdr>
        </w:div>
        <w:div w:id="2097550070">
          <w:marLeft w:val="0"/>
          <w:marRight w:val="0"/>
          <w:marTop w:val="0"/>
          <w:marBottom w:val="0"/>
          <w:divBdr>
            <w:top w:val="none" w:sz="0" w:space="0" w:color="auto"/>
            <w:left w:val="none" w:sz="0" w:space="0" w:color="auto"/>
            <w:bottom w:val="none" w:sz="0" w:space="0" w:color="auto"/>
            <w:right w:val="none" w:sz="0" w:space="0" w:color="auto"/>
          </w:divBdr>
        </w:div>
        <w:div w:id="1946694880">
          <w:marLeft w:val="0"/>
          <w:marRight w:val="0"/>
          <w:marTop w:val="0"/>
          <w:marBottom w:val="0"/>
          <w:divBdr>
            <w:top w:val="none" w:sz="0" w:space="0" w:color="auto"/>
            <w:left w:val="none" w:sz="0" w:space="0" w:color="auto"/>
            <w:bottom w:val="none" w:sz="0" w:space="0" w:color="auto"/>
            <w:right w:val="none" w:sz="0" w:space="0" w:color="auto"/>
          </w:divBdr>
        </w:div>
        <w:div w:id="399715543">
          <w:marLeft w:val="0"/>
          <w:marRight w:val="0"/>
          <w:marTop w:val="0"/>
          <w:marBottom w:val="0"/>
          <w:divBdr>
            <w:top w:val="none" w:sz="0" w:space="0" w:color="auto"/>
            <w:left w:val="none" w:sz="0" w:space="0" w:color="auto"/>
            <w:bottom w:val="none" w:sz="0" w:space="0" w:color="auto"/>
            <w:right w:val="none" w:sz="0" w:space="0" w:color="auto"/>
          </w:divBdr>
        </w:div>
        <w:div w:id="1322731745">
          <w:marLeft w:val="0"/>
          <w:marRight w:val="0"/>
          <w:marTop w:val="0"/>
          <w:marBottom w:val="0"/>
          <w:divBdr>
            <w:top w:val="none" w:sz="0" w:space="0" w:color="auto"/>
            <w:left w:val="none" w:sz="0" w:space="0" w:color="auto"/>
            <w:bottom w:val="none" w:sz="0" w:space="0" w:color="auto"/>
            <w:right w:val="none" w:sz="0" w:space="0" w:color="auto"/>
          </w:divBdr>
        </w:div>
        <w:div w:id="67845928">
          <w:marLeft w:val="0"/>
          <w:marRight w:val="0"/>
          <w:marTop w:val="0"/>
          <w:marBottom w:val="0"/>
          <w:divBdr>
            <w:top w:val="none" w:sz="0" w:space="0" w:color="auto"/>
            <w:left w:val="none" w:sz="0" w:space="0" w:color="auto"/>
            <w:bottom w:val="none" w:sz="0" w:space="0" w:color="auto"/>
            <w:right w:val="none" w:sz="0" w:space="0" w:color="auto"/>
          </w:divBdr>
        </w:div>
        <w:div w:id="119693424">
          <w:marLeft w:val="0"/>
          <w:marRight w:val="0"/>
          <w:marTop w:val="0"/>
          <w:marBottom w:val="0"/>
          <w:divBdr>
            <w:top w:val="none" w:sz="0" w:space="0" w:color="auto"/>
            <w:left w:val="none" w:sz="0" w:space="0" w:color="auto"/>
            <w:bottom w:val="none" w:sz="0" w:space="0" w:color="auto"/>
            <w:right w:val="none" w:sz="0" w:space="0" w:color="auto"/>
          </w:divBdr>
        </w:div>
        <w:div w:id="1083835238">
          <w:marLeft w:val="0"/>
          <w:marRight w:val="0"/>
          <w:marTop w:val="0"/>
          <w:marBottom w:val="0"/>
          <w:divBdr>
            <w:top w:val="none" w:sz="0" w:space="0" w:color="auto"/>
            <w:left w:val="none" w:sz="0" w:space="0" w:color="auto"/>
            <w:bottom w:val="none" w:sz="0" w:space="0" w:color="auto"/>
            <w:right w:val="none" w:sz="0" w:space="0" w:color="auto"/>
          </w:divBdr>
        </w:div>
        <w:div w:id="1530681765">
          <w:marLeft w:val="0"/>
          <w:marRight w:val="0"/>
          <w:marTop w:val="0"/>
          <w:marBottom w:val="0"/>
          <w:divBdr>
            <w:top w:val="none" w:sz="0" w:space="0" w:color="auto"/>
            <w:left w:val="none" w:sz="0" w:space="0" w:color="auto"/>
            <w:bottom w:val="none" w:sz="0" w:space="0" w:color="auto"/>
            <w:right w:val="none" w:sz="0" w:space="0" w:color="auto"/>
          </w:divBdr>
        </w:div>
        <w:div w:id="716272974">
          <w:marLeft w:val="0"/>
          <w:marRight w:val="0"/>
          <w:marTop w:val="0"/>
          <w:marBottom w:val="0"/>
          <w:divBdr>
            <w:top w:val="none" w:sz="0" w:space="0" w:color="auto"/>
            <w:left w:val="none" w:sz="0" w:space="0" w:color="auto"/>
            <w:bottom w:val="none" w:sz="0" w:space="0" w:color="auto"/>
            <w:right w:val="none" w:sz="0" w:space="0" w:color="auto"/>
          </w:divBdr>
        </w:div>
        <w:div w:id="1829782476">
          <w:marLeft w:val="0"/>
          <w:marRight w:val="0"/>
          <w:marTop w:val="0"/>
          <w:marBottom w:val="0"/>
          <w:divBdr>
            <w:top w:val="none" w:sz="0" w:space="0" w:color="auto"/>
            <w:left w:val="none" w:sz="0" w:space="0" w:color="auto"/>
            <w:bottom w:val="none" w:sz="0" w:space="0" w:color="auto"/>
            <w:right w:val="none" w:sz="0" w:space="0" w:color="auto"/>
          </w:divBdr>
        </w:div>
        <w:div w:id="408113767">
          <w:marLeft w:val="0"/>
          <w:marRight w:val="0"/>
          <w:marTop w:val="0"/>
          <w:marBottom w:val="0"/>
          <w:divBdr>
            <w:top w:val="none" w:sz="0" w:space="0" w:color="auto"/>
            <w:left w:val="none" w:sz="0" w:space="0" w:color="auto"/>
            <w:bottom w:val="none" w:sz="0" w:space="0" w:color="auto"/>
            <w:right w:val="none" w:sz="0" w:space="0" w:color="auto"/>
          </w:divBdr>
        </w:div>
      </w:divsChild>
    </w:div>
    <w:div w:id="1475831926">
      <w:bodyDiv w:val="1"/>
      <w:marLeft w:val="0"/>
      <w:marRight w:val="0"/>
      <w:marTop w:val="0"/>
      <w:marBottom w:val="0"/>
      <w:divBdr>
        <w:top w:val="none" w:sz="0" w:space="0" w:color="auto"/>
        <w:left w:val="none" w:sz="0" w:space="0" w:color="auto"/>
        <w:bottom w:val="none" w:sz="0" w:space="0" w:color="auto"/>
        <w:right w:val="none" w:sz="0" w:space="0" w:color="auto"/>
      </w:divBdr>
    </w:div>
    <w:div w:id="1475835425">
      <w:bodyDiv w:val="1"/>
      <w:marLeft w:val="0"/>
      <w:marRight w:val="0"/>
      <w:marTop w:val="0"/>
      <w:marBottom w:val="0"/>
      <w:divBdr>
        <w:top w:val="none" w:sz="0" w:space="0" w:color="auto"/>
        <w:left w:val="none" w:sz="0" w:space="0" w:color="auto"/>
        <w:bottom w:val="none" w:sz="0" w:space="0" w:color="auto"/>
        <w:right w:val="none" w:sz="0" w:space="0" w:color="auto"/>
      </w:divBdr>
    </w:div>
    <w:div w:id="1476526969">
      <w:bodyDiv w:val="1"/>
      <w:marLeft w:val="0"/>
      <w:marRight w:val="0"/>
      <w:marTop w:val="0"/>
      <w:marBottom w:val="0"/>
      <w:divBdr>
        <w:top w:val="none" w:sz="0" w:space="0" w:color="auto"/>
        <w:left w:val="none" w:sz="0" w:space="0" w:color="auto"/>
        <w:bottom w:val="none" w:sz="0" w:space="0" w:color="auto"/>
        <w:right w:val="none" w:sz="0" w:space="0" w:color="auto"/>
      </w:divBdr>
      <w:divsChild>
        <w:div w:id="103116666">
          <w:marLeft w:val="0"/>
          <w:marRight w:val="0"/>
          <w:marTop w:val="0"/>
          <w:marBottom w:val="0"/>
          <w:divBdr>
            <w:top w:val="none" w:sz="0" w:space="0" w:color="auto"/>
            <w:left w:val="none" w:sz="0" w:space="0" w:color="auto"/>
            <w:bottom w:val="none" w:sz="0" w:space="0" w:color="auto"/>
            <w:right w:val="none" w:sz="0" w:space="0" w:color="auto"/>
          </w:divBdr>
        </w:div>
        <w:div w:id="1390566465">
          <w:marLeft w:val="0"/>
          <w:marRight w:val="0"/>
          <w:marTop w:val="0"/>
          <w:marBottom w:val="0"/>
          <w:divBdr>
            <w:top w:val="none" w:sz="0" w:space="0" w:color="auto"/>
            <w:left w:val="none" w:sz="0" w:space="0" w:color="auto"/>
            <w:bottom w:val="none" w:sz="0" w:space="0" w:color="auto"/>
            <w:right w:val="none" w:sz="0" w:space="0" w:color="auto"/>
          </w:divBdr>
        </w:div>
        <w:div w:id="1517891009">
          <w:marLeft w:val="0"/>
          <w:marRight w:val="0"/>
          <w:marTop w:val="0"/>
          <w:marBottom w:val="0"/>
          <w:divBdr>
            <w:top w:val="none" w:sz="0" w:space="0" w:color="auto"/>
            <w:left w:val="none" w:sz="0" w:space="0" w:color="auto"/>
            <w:bottom w:val="none" w:sz="0" w:space="0" w:color="auto"/>
            <w:right w:val="none" w:sz="0" w:space="0" w:color="auto"/>
          </w:divBdr>
        </w:div>
        <w:div w:id="1248461614">
          <w:marLeft w:val="0"/>
          <w:marRight w:val="0"/>
          <w:marTop w:val="0"/>
          <w:marBottom w:val="0"/>
          <w:divBdr>
            <w:top w:val="none" w:sz="0" w:space="0" w:color="auto"/>
            <w:left w:val="none" w:sz="0" w:space="0" w:color="auto"/>
            <w:bottom w:val="none" w:sz="0" w:space="0" w:color="auto"/>
            <w:right w:val="none" w:sz="0" w:space="0" w:color="auto"/>
          </w:divBdr>
        </w:div>
        <w:div w:id="367149689">
          <w:marLeft w:val="0"/>
          <w:marRight w:val="0"/>
          <w:marTop w:val="0"/>
          <w:marBottom w:val="0"/>
          <w:divBdr>
            <w:top w:val="none" w:sz="0" w:space="0" w:color="auto"/>
            <w:left w:val="none" w:sz="0" w:space="0" w:color="auto"/>
            <w:bottom w:val="none" w:sz="0" w:space="0" w:color="auto"/>
            <w:right w:val="none" w:sz="0" w:space="0" w:color="auto"/>
          </w:divBdr>
        </w:div>
        <w:div w:id="615789581">
          <w:marLeft w:val="0"/>
          <w:marRight w:val="0"/>
          <w:marTop w:val="0"/>
          <w:marBottom w:val="0"/>
          <w:divBdr>
            <w:top w:val="none" w:sz="0" w:space="0" w:color="auto"/>
            <w:left w:val="none" w:sz="0" w:space="0" w:color="auto"/>
            <w:bottom w:val="none" w:sz="0" w:space="0" w:color="auto"/>
            <w:right w:val="none" w:sz="0" w:space="0" w:color="auto"/>
          </w:divBdr>
        </w:div>
        <w:div w:id="1815178109">
          <w:marLeft w:val="0"/>
          <w:marRight w:val="0"/>
          <w:marTop w:val="0"/>
          <w:marBottom w:val="0"/>
          <w:divBdr>
            <w:top w:val="none" w:sz="0" w:space="0" w:color="auto"/>
            <w:left w:val="none" w:sz="0" w:space="0" w:color="auto"/>
            <w:bottom w:val="none" w:sz="0" w:space="0" w:color="auto"/>
            <w:right w:val="none" w:sz="0" w:space="0" w:color="auto"/>
          </w:divBdr>
        </w:div>
        <w:div w:id="1432385762">
          <w:marLeft w:val="0"/>
          <w:marRight w:val="0"/>
          <w:marTop w:val="0"/>
          <w:marBottom w:val="0"/>
          <w:divBdr>
            <w:top w:val="none" w:sz="0" w:space="0" w:color="auto"/>
            <w:left w:val="none" w:sz="0" w:space="0" w:color="auto"/>
            <w:bottom w:val="none" w:sz="0" w:space="0" w:color="auto"/>
            <w:right w:val="none" w:sz="0" w:space="0" w:color="auto"/>
          </w:divBdr>
        </w:div>
        <w:div w:id="489561887">
          <w:marLeft w:val="0"/>
          <w:marRight w:val="0"/>
          <w:marTop w:val="0"/>
          <w:marBottom w:val="0"/>
          <w:divBdr>
            <w:top w:val="none" w:sz="0" w:space="0" w:color="auto"/>
            <w:left w:val="none" w:sz="0" w:space="0" w:color="auto"/>
            <w:bottom w:val="none" w:sz="0" w:space="0" w:color="auto"/>
            <w:right w:val="none" w:sz="0" w:space="0" w:color="auto"/>
          </w:divBdr>
        </w:div>
        <w:div w:id="1972856926">
          <w:marLeft w:val="0"/>
          <w:marRight w:val="0"/>
          <w:marTop w:val="0"/>
          <w:marBottom w:val="0"/>
          <w:divBdr>
            <w:top w:val="none" w:sz="0" w:space="0" w:color="auto"/>
            <w:left w:val="none" w:sz="0" w:space="0" w:color="auto"/>
            <w:bottom w:val="none" w:sz="0" w:space="0" w:color="auto"/>
            <w:right w:val="none" w:sz="0" w:space="0" w:color="auto"/>
          </w:divBdr>
        </w:div>
        <w:div w:id="17238000">
          <w:marLeft w:val="0"/>
          <w:marRight w:val="0"/>
          <w:marTop w:val="0"/>
          <w:marBottom w:val="0"/>
          <w:divBdr>
            <w:top w:val="none" w:sz="0" w:space="0" w:color="auto"/>
            <w:left w:val="none" w:sz="0" w:space="0" w:color="auto"/>
            <w:bottom w:val="none" w:sz="0" w:space="0" w:color="auto"/>
            <w:right w:val="none" w:sz="0" w:space="0" w:color="auto"/>
          </w:divBdr>
        </w:div>
        <w:div w:id="51544050">
          <w:marLeft w:val="0"/>
          <w:marRight w:val="0"/>
          <w:marTop w:val="0"/>
          <w:marBottom w:val="0"/>
          <w:divBdr>
            <w:top w:val="none" w:sz="0" w:space="0" w:color="auto"/>
            <w:left w:val="none" w:sz="0" w:space="0" w:color="auto"/>
            <w:bottom w:val="none" w:sz="0" w:space="0" w:color="auto"/>
            <w:right w:val="none" w:sz="0" w:space="0" w:color="auto"/>
          </w:divBdr>
        </w:div>
        <w:div w:id="270860479">
          <w:marLeft w:val="0"/>
          <w:marRight w:val="0"/>
          <w:marTop w:val="0"/>
          <w:marBottom w:val="0"/>
          <w:divBdr>
            <w:top w:val="none" w:sz="0" w:space="0" w:color="auto"/>
            <w:left w:val="none" w:sz="0" w:space="0" w:color="auto"/>
            <w:bottom w:val="none" w:sz="0" w:space="0" w:color="auto"/>
            <w:right w:val="none" w:sz="0" w:space="0" w:color="auto"/>
          </w:divBdr>
        </w:div>
        <w:div w:id="459810562">
          <w:marLeft w:val="0"/>
          <w:marRight w:val="0"/>
          <w:marTop w:val="0"/>
          <w:marBottom w:val="0"/>
          <w:divBdr>
            <w:top w:val="none" w:sz="0" w:space="0" w:color="auto"/>
            <w:left w:val="none" w:sz="0" w:space="0" w:color="auto"/>
            <w:bottom w:val="none" w:sz="0" w:space="0" w:color="auto"/>
            <w:right w:val="none" w:sz="0" w:space="0" w:color="auto"/>
          </w:divBdr>
        </w:div>
        <w:div w:id="13894868">
          <w:marLeft w:val="0"/>
          <w:marRight w:val="0"/>
          <w:marTop w:val="0"/>
          <w:marBottom w:val="0"/>
          <w:divBdr>
            <w:top w:val="none" w:sz="0" w:space="0" w:color="auto"/>
            <w:left w:val="none" w:sz="0" w:space="0" w:color="auto"/>
            <w:bottom w:val="none" w:sz="0" w:space="0" w:color="auto"/>
            <w:right w:val="none" w:sz="0" w:space="0" w:color="auto"/>
          </w:divBdr>
        </w:div>
        <w:div w:id="988823456">
          <w:marLeft w:val="0"/>
          <w:marRight w:val="0"/>
          <w:marTop w:val="0"/>
          <w:marBottom w:val="0"/>
          <w:divBdr>
            <w:top w:val="none" w:sz="0" w:space="0" w:color="auto"/>
            <w:left w:val="none" w:sz="0" w:space="0" w:color="auto"/>
            <w:bottom w:val="none" w:sz="0" w:space="0" w:color="auto"/>
            <w:right w:val="none" w:sz="0" w:space="0" w:color="auto"/>
          </w:divBdr>
        </w:div>
        <w:div w:id="152530965">
          <w:marLeft w:val="0"/>
          <w:marRight w:val="0"/>
          <w:marTop w:val="0"/>
          <w:marBottom w:val="0"/>
          <w:divBdr>
            <w:top w:val="none" w:sz="0" w:space="0" w:color="auto"/>
            <w:left w:val="none" w:sz="0" w:space="0" w:color="auto"/>
            <w:bottom w:val="none" w:sz="0" w:space="0" w:color="auto"/>
            <w:right w:val="none" w:sz="0" w:space="0" w:color="auto"/>
          </w:divBdr>
        </w:div>
        <w:div w:id="205026019">
          <w:marLeft w:val="0"/>
          <w:marRight w:val="0"/>
          <w:marTop w:val="0"/>
          <w:marBottom w:val="0"/>
          <w:divBdr>
            <w:top w:val="none" w:sz="0" w:space="0" w:color="auto"/>
            <w:left w:val="none" w:sz="0" w:space="0" w:color="auto"/>
            <w:bottom w:val="none" w:sz="0" w:space="0" w:color="auto"/>
            <w:right w:val="none" w:sz="0" w:space="0" w:color="auto"/>
          </w:divBdr>
        </w:div>
        <w:div w:id="184906536">
          <w:marLeft w:val="0"/>
          <w:marRight w:val="0"/>
          <w:marTop w:val="0"/>
          <w:marBottom w:val="0"/>
          <w:divBdr>
            <w:top w:val="none" w:sz="0" w:space="0" w:color="auto"/>
            <w:left w:val="none" w:sz="0" w:space="0" w:color="auto"/>
            <w:bottom w:val="none" w:sz="0" w:space="0" w:color="auto"/>
            <w:right w:val="none" w:sz="0" w:space="0" w:color="auto"/>
          </w:divBdr>
        </w:div>
        <w:div w:id="14692088">
          <w:marLeft w:val="0"/>
          <w:marRight w:val="0"/>
          <w:marTop w:val="0"/>
          <w:marBottom w:val="0"/>
          <w:divBdr>
            <w:top w:val="none" w:sz="0" w:space="0" w:color="auto"/>
            <w:left w:val="none" w:sz="0" w:space="0" w:color="auto"/>
            <w:bottom w:val="none" w:sz="0" w:space="0" w:color="auto"/>
            <w:right w:val="none" w:sz="0" w:space="0" w:color="auto"/>
          </w:divBdr>
        </w:div>
        <w:div w:id="124584663">
          <w:marLeft w:val="0"/>
          <w:marRight w:val="0"/>
          <w:marTop w:val="0"/>
          <w:marBottom w:val="0"/>
          <w:divBdr>
            <w:top w:val="none" w:sz="0" w:space="0" w:color="auto"/>
            <w:left w:val="none" w:sz="0" w:space="0" w:color="auto"/>
            <w:bottom w:val="none" w:sz="0" w:space="0" w:color="auto"/>
            <w:right w:val="none" w:sz="0" w:space="0" w:color="auto"/>
          </w:divBdr>
        </w:div>
        <w:div w:id="1840461901">
          <w:marLeft w:val="0"/>
          <w:marRight w:val="0"/>
          <w:marTop w:val="0"/>
          <w:marBottom w:val="0"/>
          <w:divBdr>
            <w:top w:val="none" w:sz="0" w:space="0" w:color="auto"/>
            <w:left w:val="none" w:sz="0" w:space="0" w:color="auto"/>
            <w:bottom w:val="none" w:sz="0" w:space="0" w:color="auto"/>
            <w:right w:val="none" w:sz="0" w:space="0" w:color="auto"/>
          </w:divBdr>
        </w:div>
        <w:div w:id="2114279583">
          <w:marLeft w:val="0"/>
          <w:marRight w:val="0"/>
          <w:marTop w:val="0"/>
          <w:marBottom w:val="0"/>
          <w:divBdr>
            <w:top w:val="none" w:sz="0" w:space="0" w:color="auto"/>
            <w:left w:val="none" w:sz="0" w:space="0" w:color="auto"/>
            <w:bottom w:val="none" w:sz="0" w:space="0" w:color="auto"/>
            <w:right w:val="none" w:sz="0" w:space="0" w:color="auto"/>
          </w:divBdr>
        </w:div>
        <w:div w:id="2030913353">
          <w:marLeft w:val="0"/>
          <w:marRight w:val="0"/>
          <w:marTop w:val="0"/>
          <w:marBottom w:val="0"/>
          <w:divBdr>
            <w:top w:val="none" w:sz="0" w:space="0" w:color="auto"/>
            <w:left w:val="none" w:sz="0" w:space="0" w:color="auto"/>
            <w:bottom w:val="none" w:sz="0" w:space="0" w:color="auto"/>
            <w:right w:val="none" w:sz="0" w:space="0" w:color="auto"/>
          </w:divBdr>
        </w:div>
        <w:div w:id="1522085701">
          <w:marLeft w:val="0"/>
          <w:marRight w:val="0"/>
          <w:marTop w:val="0"/>
          <w:marBottom w:val="0"/>
          <w:divBdr>
            <w:top w:val="none" w:sz="0" w:space="0" w:color="auto"/>
            <w:left w:val="none" w:sz="0" w:space="0" w:color="auto"/>
            <w:bottom w:val="none" w:sz="0" w:space="0" w:color="auto"/>
            <w:right w:val="none" w:sz="0" w:space="0" w:color="auto"/>
          </w:divBdr>
        </w:div>
        <w:div w:id="108135176">
          <w:marLeft w:val="0"/>
          <w:marRight w:val="0"/>
          <w:marTop w:val="0"/>
          <w:marBottom w:val="0"/>
          <w:divBdr>
            <w:top w:val="none" w:sz="0" w:space="0" w:color="auto"/>
            <w:left w:val="none" w:sz="0" w:space="0" w:color="auto"/>
            <w:bottom w:val="none" w:sz="0" w:space="0" w:color="auto"/>
            <w:right w:val="none" w:sz="0" w:space="0" w:color="auto"/>
          </w:divBdr>
        </w:div>
        <w:div w:id="1616058233">
          <w:marLeft w:val="0"/>
          <w:marRight w:val="0"/>
          <w:marTop w:val="0"/>
          <w:marBottom w:val="0"/>
          <w:divBdr>
            <w:top w:val="none" w:sz="0" w:space="0" w:color="auto"/>
            <w:left w:val="none" w:sz="0" w:space="0" w:color="auto"/>
            <w:bottom w:val="none" w:sz="0" w:space="0" w:color="auto"/>
            <w:right w:val="none" w:sz="0" w:space="0" w:color="auto"/>
          </w:divBdr>
        </w:div>
        <w:div w:id="500317537">
          <w:marLeft w:val="0"/>
          <w:marRight w:val="0"/>
          <w:marTop w:val="0"/>
          <w:marBottom w:val="0"/>
          <w:divBdr>
            <w:top w:val="none" w:sz="0" w:space="0" w:color="auto"/>
            <w:left w:val="none" w:sz="0" w:space="0" w:color="auto"/>
            <w:bottom w:val="none" w:sz="0" w:space="0" w:color="auto"/>
            <w:right w:val="none" w:sz="0" w:space="0" w:color="auto"/>
          </w:divBdr>
        </w:div>
        <w:div w:id="1116750187">
          <w:marLeft w:val="0"/>
          <w:marRight w:val="0"/>
          <w:marTop w:val="0"/>
          <w:marBottom w:val="0"/>
          <w:divBdr>
            <w:top w:val="none" w:sz="0" w:space="0" w:color="auto"/>
            <w:left w:val="none" w:sz="0" w:space="0" w:color="auto"/>
            <w:bottom w:val="none" w:sz="0" w:space="0" w:color="auto"/>
            <w:right w:val="none" w:sz="0" w:space="0" w:color="auto"/>
          </w:divBdr>
        </w:div>
        <w:div w:id="921066529">
          <w:marLeft w:val="0"/>
          <w:marRight w:val="0"/>
          <w:marTop w:val="0"/>
          <w:marBottom w:val="0"/>
          <w:divBdr>
            <w:top w:val="none" w:sz="0" w:space="0" w:color="auto"/>
            <w:left w:val="none" w:sz="0" w:space="0" w:color="auto"/>
            <w:bottom w:val="none" w:sz="0" w:space="0" w:color="auto"/>
            <w:right w:val="none" w:sz="0" w:space="0" w:color="auto"/>
          </w:divBdr>
        </w:div>
        <w:div w:id="1987971169">
          <w:marLeft w:val="0"/>
          <w:marRight w:val="0"/>
          <w:marTop w:val="0"/>
          <w:marBottom w:val="0"/>
          <w:divBdr>
            <w:top w:val="none" w:sz="0" w:space="0" w:color="auto"/>
            <w:left w:val="none" w:sz="0" w:space="0" w:color="auto"/>
            <w:bottom w:val="none" w:sz="0" w:space="0" w:color="auto"/>
            <w:right w:val="none" w:sz="0" w:space="0" w:color="auto"/>
          </w:divBdr>
        </w:div>
        <w:div w:id="230191144">
          <w:marLeft w:val="0"/>
          <w:marRight w:val="0"/>
          <w:marTop w:val="0"/>
          <w:marBottom w:val="0"/>
          <w:divBdr>
            <w:top w:val="none" w:sz="0" w:space="0" w:color="auto"/>
            <w:left w:val="none" w:sz="0" w:space="0" w:color="auto"/>
            <w:bottom w:val="none" w:sz="0" w:space="0" w:color="auto"/>
            <w:right w:val="none" w:sz="0" w:space="0" w:color="auto"/>
          </w:divBdr>
        </w:div>
        <w:div w:id="1383675666">
          <w:marLeft w:val="0"/>
          <w:marRight w:val="0"/>
          <w:marTop w:val="0"/>
          <w:marBottom w:val="0"/>
          <w:divBdr>
            <w:top w:val="none" w:sz="0" w:space="0" w:color="auto"/>
            <w:left w:val="none" w:sz="0" w:space="0" w:color="auto"/>
            <w:bottom w:val="none" w:sz="0" w:space="0" w:color="auto"/>
            <w:right w:val="none" w:sz="0" w:space="0" w:color="auto"/>
          </w:divBdr>
        </w:div>
        <w:div w:id="951086373">
          <w:marLeft w:val="0"/>
          <w:marRight w:val="0"/>
          <w:marTop w:val="0"/>
          <w:marBottom w:val="0"/>
          <w:divBdr>
            <w:top w:val="none" w:sz="0" w:space="0" w:color="auto"/>
            <w:left w:val="none" w:sz="0" w:space="0" w:color="auto"/>
            <w:bottom w:val="none" w:sz="0" w:space="0" w:color="auto"/>
            <w:right w:val="none" w:sz="0" w:space="0" w:color="auto"/>
          </w:divBdr>
        </w:div>
        <w:div w:id="1443571869">
          <w:marLeft w:val="0"/>
          <w:marRight w:val="0"/>
          <w:marTop w:val="0"/>
          <w:marBottom w:val="0"/>
          <w:divBdr>
            <w:top w:val="none" w:sz="0" w:space="0" w:color="auto"/>
            <w:left w:val="none" w:sz="0" w:space="0" w:color="auto"/>
            <w:bottom w:val="none" w:sz="0" w:space="0" w:color="auto"/>
            <w:right w:val="none" w:sz="0" w:space="0" w:color="auto"/>
          </w:divBdr>
        </w:div>
        <w:div w:id="671836962">
          <w:marLeft w:val="0"/>
          <w:marRight w:val="0"/>
          <w:marTop w:val="0"/>
          <w:marBottom w:val="0"/>
          <w:divBdr>
            <w:top w:val="none" w:sz="0" w:space="0" w:color="auto"/>
            <w:left w:val="none" w:sz="0" w:space="0" w:color="auto"/>
            <w:bottom w:val="none" w:sz="0" w:space="0" w:color="auto"/>
            <w:right w:val="none" w:sz="0" w:space="0" w:color="auto"/>
          </w:divBdr>
        </w:div>
        <w:div w:id="244270434">
          <w:marLeft w:val="0"/>
          <w:marRight w:val="0"/>
          <w:marTop w:val="0"/>
          <w:marBottom w:val="0"/>
          <w:divBdr>
            <w:top w:val="none" w:sz="0" w:space="0" w:color="auto"/>
            <w:left w:val="none" w:sz="0" w:space="0" w:color="auto"/>
            <w:bottom w:val="none" w:sz="0" w:space="0" w:color="auto"/>
            <w:right w:val="none" w:sz="0" w:space="0" w:color="auto"/>
          </w:divBdr>
        </w:div>
        <w:div w:id="1627934139">
          <w:marLeft w:val="0"/>
          <w:marRight w:val="0"/>
          <w:marTop w:val="0"/>
          <w:marBottom w:val="0"/>
          <w:divBdr>
            <w:top w:val="none" w:sz="0" w:space="0" w:color="auto"/>
            <w:left w:val="none" w:sz="0" w:space="0" w:color="auto"/>
            <w:bottom w:val="none" w:sz="0" w:space="0" w:color="auto"/>
            <w:right w:val="none" w:sz="0" w:space="0" w:color="auto"/>
          </w:divBdr>
        </w:div>
        <w:div w:id="782194059">
          <w:marLeft w:val="0"/>
          <w:marRight w:val="0"/>
          <w:marTop w:val="0"/>
          <w:marBottom w:val="0"/>
          <w:divBdr>
            <w:top w:val="none" w:sz="0" w:space="0" w:color="auto"/>
            <w:left w:val="none" w:sz="0" w:space="0" w:color="auto"/>
            <w:bottom w:val="none" w:sz="0" w:space="0" w:color="auto"/>
            <w:right w:val="none" w:sz="0" w:space="0" w:color="auto"/>
          </w:divBdr>
        </w:div>
        <w:div w:id="1584342131">
          <w:marLeft w:val="0"/>
          <w:marRight w:val="0"/>
          <w:marTop w:val="0"/>
          <w:marBottom w:val="0"/>
          <w:divBdr>
            <w:top w:val="none" w:sz="0" w:space="0" w:color="auto"/>
            <w:left w:val="none" w:sz="0" w:space="0" w:color="auto"/>
            <w:bottom w:val="none" w:sz="0" w:space="0" w:color="auto"/>
            <w:right w:val="none" w:sz="0" w:space="0" w:color="auto"/>
          </w:divBdr>
        </w:div>
        <w:div w:id="1725761531">
          <w:marLeft w:val="0"/>
          <w:marRight w:val="0"/>
          <w:marTop w:val="0"/>
          <w:marBottom w:val="0"/>
          <w:divBdr>
            <w:top w:val="none" w:sz="0" w:space="0" w:color="auto"/>
            <w:left w:val="none" w:sz="0" w:space="0" w:color="auto"/>
            <w:bottom w:val="none" w:sz="0" w:space="0" w:color="auto"/>
            <w:right w:val="none" w:sz="0" w:space="0" w:color="auto"/>
          </w:divBdr>
        </w:div>
        <w:div w:id="783502331">
          <w:marLeft w:val="0"/>
          <w:marRight w:val="0"/>
          <w:marTop w:val="0"/>
          <w:marBottom w:val="0"/>
          <w:divBdr>
            <w:top w:val="none" w:sz="0" w:space="0" w:color="auto"/>
            <w:left w:val="none" w:sz="0" w:space="0" w:color="auto"/>
            <w:bottom w:val="none" w:sz="0" w:space="0" w:color="auto"/>
            <w:right w:val="none" w:sz="0" w:space="0" w:color="auto"/>
          </w:divBdr>
        </w:div>
        <w:div w:id="2000379942">
          <w:marLeft w:val="0"/>
          <w:marRight w:val="0"/>
          <w:marTop w:val="0"/>
          <w:marBottom w:val="0"/>
          <w:divBdr>
            <w:top w:val="none" w:sz="0" w:space="0" w:color="auto"/>
            <w:left w:val="none" w:sz="0" w:space="0" w:color="auto"/>
            <w:bottom w:val="none" w:sz="0" w:space="0" w:color="auto"/>
            <w:right w:val="none" w:sz="0" w:space="0" w:color="auto"/>
          </w:divBdr>
        </w:div>
        <w:div w:id="1032075827">
          <w:marLeft w:val="0"/>
          <w:marRight w:val="0"/>
          <w:marTop w:val="0"/>
          <w:marBottom w:val="0"/>
          <w:divBdr>
            <w:top w:val="none" w:sz="0" w:space="0" w:color="auto"/>
            <w:left w:val="none" w:sz="0" w:space="0" w:color="auto"/>
            <w:bottom w:val="none" w:sz="0" w:space="0" w:color="auto"/>
            <w:right w:val="none" w:sz="0" w:space="0" w:color="auto"/>
          </w:divBdr>
        </w:div>
        <w:div w:id="1474447182">
          <w:marLeft w:val="0"/>
          <w:marRight w:val="0"/>
          <w:marTop w:val="0"/>
          <w:marBottom w:val="0"/>
          <w:divBdr>
            <w:top w:val="none" w:sz="0" w:space="0" w:color="auto"/>
            <w:left w:val="none" w:sz="0" w:space="0" w:color="auto"/>
            <w:bottom w:val="none" w:sz="0" w:space="0" w:color="auto"/>
            <w:right w:val="none" w:sz="0" w:space="0" w:color="auto"/>
          </w:divBdr>
        </w:div>
        <w:div w:id="571889216">
          <w:marLeft w:val="0"/>
          <w:marRight w:val="0"/>
          <w:marTop w:val="0"/>
          <w:marBottom w:val="0"/>
          <w:divBdr>
            <w:top w:val="none" w:sz="0" w:space="0" w:color="auto"/>
            <w:left w:val="none" w:sz="0" w:space="0" w:color="auto"/>
            <w:bottom w:val="none" w:sz="0" w:space="0" w:color="auto"/>
            <w:right w:val="none" w:sz="0" w:space="0" w:color="auto"/>
          </w:divBdr>
        </w:div>
        <w:div w:id="1757096005">
          <w:marLeft w:val="0"/>
          <w:marRight w:val="0"/>
          <w:marTop w:val="0"/>
          <w:marBottom w:val="0"/>
          <w:divBdr>
            <w:top w:val="none" w:sz="0" w:space="0" w:color="auto"/>
            <w:left w:val="none" w:sz="0" w:space="0" w:color="auto"/>
            <w:bottom w:val="none" w:sz="0" w:space="0" w:color="auto"/>
            <w:right w:val="none" w:sz="0" w:space="0" w:color="auto"/>
          </w:divBdr>
        </w:div>
        <w:div w:id="2045209896">
          <w:marLeft w:val="0"/>
          <w:marRight w:val="0"/>
          <w:marTop w:val="0"/>
          <w:marBottom w:val="0"/>
          <w:divBdr>
            <w:top w:val="none" w:sz="0" w:space="0" w:color="auto"/>
            <w:left w:val="none" w:sz="0" w:space="0" w:color="auto"/>
            <w:bottom w:val="none" w:sz="0" w:space="0" w:color="auto"/>
            <w:right w:val="none" w:sz="0" w:space="0" w:color="auto"/>
          </w:divBdr>
        </w:div>
        <w:div w:id="1298878450">
          <w:marLeft w:val="0"/>
          <w:marRight w:val="0"/>
          <w:marTop w:val="0"/>
          <w:marBottom w:val="0"/>
          <w:divBdr>
            <w:top w:val="none" w:sz="0" w:space="0" w:color="auto"/>
            <w:left w:val="none" w:sz="0" w:space="0" w:color="auto"/>
            <w:bottom w:val="none" w:sz="0" w:space="0" w:color="auto"/>
            <w:right w:val="none" w:sz="0" w:space="0" w:color="auto"/>
          </w:divBdr>
        </w:div>
        <w:div w:id="610093165">
          <w:marLeft w:val="0"/>
          <w:marRight w:val="0"/>
          <w:marTop w:val="0"/>
          <w:marBottom w:val="0"/>
          <w:divBdr>
            <w:top w:val="none" w:sz="0" w:space="0" w:color="auto"/>
            <w:left w:val="none" w:sz="0" w:space="0" w:color="auto"/>
            <w:bottom w:val="none" w:sz="0" w:space="0" w:color="auto"/>
            <w:right w:val="none" w:sz="0" w:space="0" w:color="auto"/>
          </w:divBdr>
        </w:div>
        <w:div w:id="528567083">
          <w:marLeft w:val="0"/>
          <w:marRight w:val="0"/>
          <w:marTop w:val="0"/>
          <w:marBottom w:val="0"/>
          <w:divBdr>
            <w:top w:val="none" w:sz="0" w:space="0" w:color="auto"/>
            <w:left w:val="none" w:sz="0" w:space="0" w:color="auto"/>
            <w:bottom w:val="none" w:sz="0" w:space="0" w:color="auto"/>
            <w:right w:val="none" w:sz="0" w:space="0" w:color="auto"/>
          </w:divBdr>
        </w:div>
        <w:div w:id="1285572805">
          <w:marLeft w:val="0"/>
          <w:marRight w:val="0"/>
          <w:marTop w:val="0"/>
          <w:marBottom w:val="0"/>
          <w:divBdr>
            <w:top w:val="none" w:sz="0" w:space="0" w:color="auto"/>
            <w:left w:val="none" w:sz="0" w:space="0" w:color="auto"/>
            <w:bottom w:val="none" w:sz="0" w:space="0" w:color="auto"/>
            <w:right w:val="none" w:sz="0" w:space="0" w:color="auto"/>
          </w:divBdr>
        </w:div>
        <w:div w:id="1078946387">
          <w:marLeft w:val="0"/>
          <w:marRight w:val="0"/>
          <w:marTop w:val="0"/>
          <w:marBottom w:val="0"/>
          <w:divBdr>
            <w:top w:val="none" w:sz="0" w:space="0" w:color="auto"/>
            <w:left w:val="none" w:sz="0" w:space="0" w:color="auto"/>
            <w:bottom w:val="none" w:sz="0" w:space="0" w:color="auto"/>
            <w:right w:val="none" w:sz="0" w:space="0" w:color="auto"/>
          </w:divBdr>
        </w:div>
        <w:div w:id="468980238">
          <w:marLeft w:val="0"/>
          <w:marRight w:val="0"/>
          <w:marTop w:val="0"/>
          <w:marBottom w:val="0"/>
          <w:divBdr>
            <w:top w:val="none" w:sz="0" w:space="0" w:color="auto"/>
            <w:left w:val="none" w:sz="0" w:space="0" w:color="auto"/>
            <w:bottom w:val="none" w:sz="0" w:space="0" w:color="auto"/>
            <w:right w:val="none" w:sz="0" w:space="0" w:color="auto"/>
          </w:divBdr>
        </w:div>
        <w:div w:id="1092898556">
          <w:marLeft w:val="0"/>
          <w:marRight w:val="0"/>
          <w:marTop w:val="0"/>
          <w:marBottom w:val="0"/>
          <w:divBdr>
            <w:top w:val="none" w:sz="0" w:space="0" w:color="auto"/>
            <w:left w:val="none" w:sz="0" w:space="0" w:color="auto"/>
            <w:bottom w:val="none" w:sz="0" w:space="0" w:color="auto"/>
            <w:right w:val="none" w:sz="0" w:space="0" w:color="auto"/>
          </w:divBdr>
        </w:div>
        <w:div w:id="692193840">
          <w:marLeft w:val="0"/>
          <w:marRight w:val="0"/>
          <w:marTop w:val="0"/>
          <w:marBottom w:val="0"/>
          <w:divBdr>
            <w:top w:val="none" w:sz="0" w:space="0" w:color="auto"/>
            <w:left w:val="none" w:sz="0" w:space="0" w:color="auto"/>
            <w:bottom w:val="none" w:sz="0" w:space="0" w:color="auto"/>
            <w:right w:val="none" w:sz="0" w:space="0" w:color="auto"/>
          </w:divBdr>
        </w:div>
        <w:div w:id="1747724058">
          <w:marLeft w:val="0"/>
          <w:marRight w:val="0"/>
          <w:marTop w:val="0"/>
          <w:marBottom w:val="0"/>
          <w:divBdr>
            <w:top w:val="none" w:sz="0" w:space="0" w:color="auto"/>
            <w:left w:val="none" w:sz="0" w:space="0" w:color="auto"/>
            <w:bottom w:val="none" w:sz="0" w:space="0" w:color="auto"/>
            <w:right w:val="none" w:sz="0" w:space="0" w:color="auto"/>
          </w:divBdr>
        </w:div>
        <w:div w:id="530069081">
          <w:marLeft w:val="0"/>
          <w:marRight w:val="0"/>
          <w:marTop w:val="0"/>
          <w:marBottom w:val="0"/>
          <w:divBdr>
            <w:top w:val="none" w:sz="0" w:space="0" w:color="auto"/>
            <w:left w:val="none" w:sz="0" w:space="0" w:color="auto"/>
            <w:bottom w:val="none" w:sz="0" w:space="0" w:color="auto"/>
            <w:right w:val="none" w:sz="0" w:space="0" w:color="auto"/>
          </w:divBdr>
        </w:div>
        <w:div w:id="146870307">
          <w:marLeft w:val="0"/>
          <w:marRight w:val="0"/>
          <w:marTop w:val="0"/>
          <w:marBottom w:val="0"/>
          <w:divBdr>
            <w:top w:val="none" w:sz="0" w:space="0" w:color="auto"/>
            <w:left w:val="none" w:sz="0" w:space="0" w:color="auto"/>
            <w:bottom w:val="none" w:sz="0" w:space="0" w:color="auto"/>
            <w:right w:val="none" w:sz="0" w:space="0" w:color="auto"/>
          </w:divBdr>
        </w:div>
        <w:div w:id="551694733">
          <w:marLeft w:val="0"/>
          <w:marRight w:val="0"/>
          <w:marTop w:val="0"/>
          <w:marBottom w:val="0"/>
          <w:divBdr>
            <w:top w:val="none" w:sz="0" w:space="0" w:color="auto"/>
            <w:left w:val="none" w:sz="0" w:space="0" w:color="auto"/>
            <w:bottom w:val="none" w:sz="0" w:space="0" w:color="auto"/>
            <w:right w:val="none" w:sz="0" w:space="0" w:color="auto"/>
          </w:divBdr>
        </w:div>
        <w:div w:id="29115982">
          <w:marLeft w:val="0"/>
          <w:marRight w:val="0"/>
          <w:marTop w:val="0"/>
          <w:marBottom w:val="0"/>
          <w:divBdr>
            <w:top w:val="none" w:sz="0" w:space="0" w:color="auto"/>
            <w:left w:val="none" w:sz="0" w:space="0" w:color="auto"/>
            <w:bottom w:val="none" w:sz="0" w:space="0" w:color="auto"/>
            <w:right w:val="none" w:sz="0" w:space="0" w:color="auto"/>
          </w:divBdr>
        </w:div>
        <w:div w:id="1207987794">
          <w:marLeft w:val="0"/>
          <w:marRight w:val="0"/>
          <w:marTop w:val="0"/>
          <w:marBottom w:val="0"/>
          <w:divBdr>
            <w:top w:val="none" w:sz="0" w:space="0" w:color="auto"/>
            <w:left w:val="none" w:sz="0" w:space="0" w:color="auto"/>
            <w:bottom w:val="none" w:sz="0" w:space="0" w:color="auto"/>
            <w:right w:val="none" w:sz="0" w:space="0" w:color="auto"/>
          </w:divBdr>
        </w:div>
        <w:div w:id="1963221995">
          <w:marLeft w:val="0"/>
          <w:marRight w:val="0"/>
          <w:marTop w:val="0"/>
          <w:marBottom w:val="0"/>
          <w:divBdr>
            <w:top w:val="none" w:sz="0" w:space="0" w:color="auto"/>
            <w:left w:val="none" w:sz="0" w:space="0" w:color="auto"/>
            <w:bottom w:val="none" w:sz="0" w:space="0" w:color="auto"/>
            <w:right w:val="none" w:sz="0" w:space="0" w:color="auto"/>
          </w:divBdr>
        </w:div>
      </w:divsChild>
    </w:div>
    <w:div w:id="1477065468">
      <w:bodyDiv w:val="1"/>
      <w:marLeft w:val="0"/>
      <w:marRight w:val="0"/>
      <w:marTop w:val="0"/>
      <w:marBottom w:val="0"/>
      <w:divBdr>
        <w:top w:val="none" w:sz="0" w:space="0" w:color="auto"/>
        <w:left w:val="none" w:sz="0" w:space="0" w:color="auto"/>
        <w:bottom w:val="none" w:sz="0" w:space="0" w:color="auto"/>
        <w:right w:val="none" w:sz="0" w:space="0" w:color="auto"/>
      </w:divBdr>
      <w:divsChild>
        <w:div w:id="43525555">
          <w:marLeft w:val="0"/>
          <w:marRight w:val="0"/>
          <w:marTop w:val="0"/>
          <w:marBottom w:val="0"/>
          <w:divBdr>
            <w:top w:val="none" w:sz="0" w:space="0" w:color="auto"/>
            <w:left w:val="none" w:sz="0" w:space="0" w:color="auto"/>
            <w:bottom w:val="none" w:sz="0" w:space="0" w:color="auto"/>
            <w:right w:val="none" w:sz="0" w:space="0" w:color="auto"/>
          </w:divBdr>
        </w:div>
        <w:div w:id="1285623006">
          <w:marLeft w:val="0"/>
          <w:marRight w:val="0"/>
          <w:marTop w:val="0"/>
          <w:marBottom w:val="0"/>
          <w:divBdr>
            <w:top w:val="none" w:sz="0" w:space="0" w:color="auto"/>
            <w:left w:val="none" w:sz="0" w:space="0" w:color="auto"/>
            <w:bottom w:val="none" w:sz="0" w:space="0" w:color="auto"/>
            <w:right w:val="none" w:sz="0" w:space="0" w:color="auto"/>
          </w:divBdr>
        </w:div>
        <w:div w:id="553926876">
          <w:marLeft w:val="0"/>
          <w:marRight w:val="0"/>
          <w:marTop w:val="0"/>
          <w:marBottom w:val="0"/>
          <w:divBdr>
            <w:top w:val="none" w:sz="0" w:space="0" w:color="auto"/>
            <w:left w:val="none" w:sz="0" w:space="0" w:color="auto"/>
            <w:bottom w:val="none" w:sz="0" w:space="0" w:color="auto"/>
            <w:right w:val="none" w:sz="0" w:space="0" w:color="auto"/>
          </w:divBdr>
        </w:div>
        <w:div w:id="1518153545">
          <w:marLeft w:val="0"/>
          <w:marRight w:val="0"/>
          <w:marTop w:val="0"/>
          <w:marBottom w:val="0"/>
          <w:divBdr>
            <w:top w:val="none" w:sz="0" w:space="0" w:color="auto"/>
            <w:left w:val="none" w:sz="0" w:space="0" w:color="auto"/>
            <w:bottom w:val="none" w:sz="0" w:space="0" w:color="auto"/>
            <w:right w:val="none" w:sz="0" w:space="0" w:color="auto"/>
          </w:divBdr>
        </w:div>
        <w:div w:id="384913423">
          <w:marLeft w:val="0"/>
          <w:marRight w:val="0"/>
          <w:marTop w:val="0"/>
          <w:marBottom w:val="0"/>
          <w:divBdr>
            <w:top w:val="none" w:sz="0" w:space="0" w:color="auto"/>
            <w:left w:val="none" w:sz="0" w:space="0" w:color="auto"/>
            <w:bottom w:val="none" w:sz="0" w:space="0" w:color="auto"/>
            <w:right w:val="none" w:sz="0" w:space="0" w:color="auto"/>
          </w:divBdr>
        </w:div>
        <w:div w:id="1681396979">
          <w:marLeft w:val="0"/>
          <w:marRight w:val="0"/>
          <w:marTop w:val="0"/>
          <w:marBottom w:val="0"/>
          <w:divBdr>
            <w:top w:val="none" w:sz="0" w:space="0" w:color="auto"/>
            <w:left w:val="none" w:sz="0" w:space="0" w:color="auto"/>
            <w:bottom w:val="none" w:sz="0" w:space="0" w:color="auto"/>
            <w:right w:val="none" w:sz="0" w:space="0" w:color="auto"/>
          </w:divBdr>
        </w:div>
        <w:div w:id="788744245">
          <w:marLeft w:val="0"/>
          <w:marRight w:val="0"/>
          <w:marTop w:val="0"/>
          <w:marBottom w:val="0"/>
          <w:divBdr>
            <w:top w:val="none" w:sz="0" w:space="0" w:color="auto"/>
            <w:left w:val="none" w:sz="0" w:space="0" w:color="auto"/>
            <w:bottom w:val="none" w:sz="0" w:space="0" w:color="auto"/>
            <w:right w:val="none" w:sz="0" w:space="0" w:color="auto"/>
          </w:divBdr>
        </w:div>
        <w:div w:id="803930733">
          <w:marLeft w:val="0"/>
          <w:marRight w:val="0"/>
          <w:marTop w:val="0"/>
          <w:marBottom w:val="0"/>
          <w:divBdr>
            <w:top w:val="none" w:sz="0" w:space="0" w:color="auto"/>
            <w:left w:val="none" w:sz="0" w:space="0" w:color="auto"/>
            <w:bottom w:val="none" w:sz="0" w:space="0" w:color="auto"/>
            <w:right w:val="none" w:sz="0" w:space="0" w:color="auto"/>
          </w:divBdr>
        </w:div>
        <w:div w:id="297686996">
          <w:marLeft w:val="0"/>
          <w:marRight w:val="0"/>
          <w:marTop w:val="0"/>
          <w:marBottom w:val="0"/>
          <w:divBdr>
            <w:top w:val="none" w:sz="0" w:space="0" w:color="auto"/>
            <w:left w:val="none" w:sz="0" w:space="0" w:color="auto"/>
            <w:bottom w:val="none" w:sz="0" w:space="0" w:color="auto"/>
            <w:right w:val="none" w:sz="0" w:space="0" w:color="auto"/>
          </w:divBdr>
        </w:div>
        <w:div w:id="2087342158">
          <w:marLeft w:val="0"/>
          <w:marRight w:val="0"/>
          <w:marTop w:val="0"/>
          <w:marBottom w:val="0"/>
          <w:divBdr>
            <w:top w:val="none" w:sz="0" w:space="0" w:color="auto"/>
            <w:left w:val="none" w:sz="0" w:space="0" w:color="auto"/>
            <w:bottom w:val="none" w:sz="0" w:space="0" w:color="auto"/>
            <w:right w:val="none" w:sz="0" w:space="0" w:color="auto"/>
          </w:divBdr>
        </w:div>
        <w:div w:id="1427966481">
          <w:marLeft w:val="0"/>
          <w:marRight w:val="0"/>
          <w:marTop w:val="0"/>
          <w:marBottom w:val="0"/>
          <w:divBdr>
            <w:top w:val="none" w:sz="0" w:space="0" w:color="auto"/>
            <w:left w:val="none" w:sz="0" w:space="0" w:color="auto"/>
            <w:bottom w:val="none" w:sz="0" w:space="0" w:color="auto"/>
            <w:right w:val="none" w:sz="0" w:space="0" w:color="auto"/>
          </w:divBdr>
        </w:div>
        <w:div w:id="1006633752">
          <w:marLeft w:val="0"/>
          <w:marRight w:val="0"/>
          <w:marTop w:val="0"/>
          <w:marBottom w:val="0"/>
          <w:divBdr>
            <w:top w:val="none" w:sz="0" w:space="0" w:color="auto"/>
            <w:left w:val="none" w:sz="0" w:space="0" w:color="auto"/>
            <w:bottom w:val="none" w:sz="0" w:space="0" w:color="auto"/>
            <w:right w:val="none" w:sz="0" w:space="0" w:color="auto"/>
          </w:divBdr>
        </w:div>
        <w:div w:id="1139418280">
          <w:marLeft w:val="0"/>
          <w:marRight w:val="0"/>
          <w:marTop w:val="0"/>
          <w:marBottom w:val="0"/>
          <w:divBdr>
            <w:top w:val="none" w:sz="0" w:space="0" w:color="auto"/>
            <w:left w:val="none" w:sz="0" w:space="0" w:color="auto"/>
            <w:bottom w:val="none" w:sz="0" w:space="0" w:color="auto"/>
            <w:right w:val="none" w:sz="0" w:space="0" w:color="auto"/>
          </w:divBdr>
        </w:div>
        <w:div w:id="1688368505">
          <w:marLeft w:val="0"/>
          <w:marRight w:val="0"/>
          <w:marTop w:val="0"/>
          <w:marBottom w:val="0"/>
          <w:divBdr>
            <w:top w:val="none" w:sz="0" w:space="0" w:color="auto"/>
            <w:left w:val="none" w:sz="0" w:space="0" w:color="auto"/>
            <w:bottom w:val="none" w:sz="0" w:space="0" w:color="auto"/>
            <w:right w:val="none" w:sz="0" w:space="0" w:color="auto"/>
          </w:divBdr>
        </w:div>
        <w:div w:id="991375864">
          <w:marLeft w:val="0"/>
          <w:marRight w:val="0"/>
          <w:marTop w:val="0"/>
          <w:marBottom w:val="0"/>
          <w:divBdr>
            <w:top w:val="none" w:sz="0" w:space="0" w:color="auto"/>
            <w:left w:val="none" w:sz="0" w:space="0" w:color="auto"/>
            <w:bottom w:val="none" w:sz="0" w:space="0" w:color="auto"/>
            <w:right w:val="none" w:sz="0" w:space="0" w:color="auto"/>
          </w:divBdr>
        </w:div>
        <w:div w:id="76947846">
          <w:marLeft w:val="0"/>
          <w:marRight w:val="0"/>
          <w:marTop w:val="0"/>
          <w:marBottom w:val="0"/>
          <w:divBdr>
            <w:top w:val="none" w:sz="0" w:space="0" w:color="auto"/>
            <w:left w:val="none" w:sz="0" w:space="0" w:color="auto"/>
            <w:bottom w:val="none" w:sz="0" w:space="0" w:color="auto"/>
            <w:right w:val="none" w:sz="0" w:space="0" w:color="auto"/>
          </w:divBdr>
        </w:div>
        <w:div w:id="324866859">
          <w:marLeft w:val="0"/>
          <w:marRight w:val="0"/>
          <w:marTop w:val="0"/>
          <w:marBottom w:val="0"/>
          <w:divBdr>
            <w:top w:val="none" w:sz="0" w:space="0" w:color="auto"/>
            <w:left w:val="none" w:sz="0" w:space="0" w:color="auto"/>
            <w:bottom w:val="none" w:sz="0" w:space="0" w:color="auto"/>
            <w:right w:val="none" w:sz="0" w:space="0" w:color="auto"/>
          </w:divBdr>
        </w:div>
        <w:div w:id="1523476445">
          <w:marLeft w:val="0"/>
          <w:marRight w:val="0"/>
          <w:marTop w:val="0"/>
          <w:marBottom w:val="0"/>
          <w:divBdr>
            <w:top w:val="none" w:sz="0" w:space="0" w:color="auto"/>
            <w:left w:val="none" w:sz="0" w:space="0" w:color="auto"/>
            <w:bottom w:val="none" w:sz="0" w:space="0" w:color="auto"/>
            <w:right w:val="none" w:sz="0" w:space="0" w:color="auto"/>
          </w:divBdr>
        </w:div>
        <w:div w:id="593906180">
          <w:marLeft w:val="0"/>
          <w:marRight w:val="0"/>
          <w:marTop w:val="0"/>
          <w:marBottom w:val="0"/>
          <w:divBdr>
            <w:top w:val="none" w:sz="0" w:space="0" w:color="auto"/>
            <w:left w:val="none" w:sz="0" w:space="0" w:color="auto"/>
            <w:bottom w:val="none" w:sz="0" w:space="0" w:color="auto"/>
            <w:right w:val="none" w:sz="0" w:space="0" w:color="auto"/>
          </w:divBdr>
        </w:div>
        <w:div w:id="291445810">
          <w:marLeft w:val="0"/>
          <w:marRight w:val="0"/>
          <w:marTop w:val="0"/>
          <w:marBottom w:val="0"/>
          <w:divBdr>
            <w:top w:val="none" w:sz="0" w:space="0" w:color="auto"/>
            <w:left w:val="none" w:sz="0" w:space="0" w:color="auto"/>
            <w:bottom w:val="none" w:sz="0" w:space="0" w:color="auto"/>
            <w:right w:val="none" w:sz="0" w:space="0" w:color="auto"/>
          </w:divBdr>
        </w:div>
        <w:div w:id="763838132">
          <w:marLeft w:val="0"/>
          <w:marRight w:val="0"/>
          <w:marTop w:val="0"/>
          <w:marBottom w:val="0"/>
          <w:divBdr>
            <w:top w:val="none" w:sz="0" w:space="0" w:color="auto"/>
            <w:left w:val="none" w:sz="0" w:space="0" w:color="auto"/>
            <w:bottom w:val="none" w:sz="0" w:space="0" w:color="auto"/>
            <w:right w:val="none" w:sz="0" w:space="0" w:color="auto"/>
          </w:divBdr>
        </w:div>
        <w:div w:id="425074728">
          <w:marLeft w:val="0"/>
          <w:marRight w:val="0"/>
          <w:marTop w:val="0"/>
          <w:marBottom w:val="0"/>
          <w:divBdr>
            <w:top w:val="none" w:sz="0" w:space="0" w:color="auto"/>
            <w:left w:val="none" w:sz="0" w:space="0" w:color="auto"/>
            <w:bottom w:val="none" w:sz="0" w:space="0" w:color="auto"/>
            <w:right w:val="none" w:sz="0" w:space="0" w:color="auto"/>
          </w:divBdr>
        </w:div>
        <w:div w:id="879704576">
          <w:marLeft w:val="0"/>
          <w:marRight w:val="0"/>
          <w:marTop w:val="0"/>
          <w:marBottom w:val="0"/>
          <w:divBdr>
            <w:top w:val="none" w:sz="0" w:space="0" w:color="auto"/>
            <w:left w:val="none" w:sz="0" w:space="0" w:color="auto"/>
            <w:bottom w:val="none" w:sz="0" w:space="0" w:color="auto"/>
            <w:right w:val="none" w:sz="0" w:space="0" w:color="auto"/>
          </w:divBdr>
        </w:div>
        <w:div w:id="428744834">
          <w:marLeft w:val="0"/>
          <w:marRight w:val="0"/>
          <w:marTop w:val="0"/>
          <w:marBottom w:val="0"/>
          <w:divBdr>
            <w:top w:val="none" w:sz="0" w:space="0" w:color="auto"/>
            <w:left w:val="none" w:sz="0" w:space="0" w:color="auto"/>
            <w:bottom w:val="none" w:sz="0" w:space="0" w:color="auto"/>
            <w:right w:val="none" w:sz="0" w:space="0" w:color="auto"/>
          </w:divBdr>
        </w:div>
        <w:div w:id="969558483">
          <w:marLeft w:val="0"/>
          <w:marRight w:val="0"/>
          <w:marTop w:val="0"/>
          <w:marBottom w:val="0"/>
          <w:divBdr>
            <w:top w:val="none" w:sz="0" w:space="0" w:color="auto"/>
            <w:left w:val="none" w:sz="0" w:space="0" w:color="auto"/>
            <w:bottom w:val="none" w:sz="0" w:space="0" w:color="auto"/>
            <w:right w:val="none" w:sz="0" w:space="0" w:color="auto"/>
          </w:divBdr>
        </w:div>
        <w:div w:id="1187715386">
          <w:marLeft w:val="0"/>
          <w:marRight w:val="0"/>
          <w:marTop w:val="0"/>
          <w:marBottom w:val="0"/>
          <w:divBdr>
            <w:top w:val="none" w:sz="0" w:space="0" w:color="auto"/>
            <w:left w:val="none" w:sz="0" w:space="0" w:color="auto"/>
            <w:bottom w:val="none" w:sz="0" w:space="0" w:color="auto"/>
            <w:right w:val="none" w:sz="0" w:space="0" w:color="auto"/>
          </w:divBdr>
        </w:div>
        <w:div w:id="1508784475">
          <w:marLeft w:val="0"/>
          <w:marRight w:val="0"/>
          <w:marTop w:val="0"/>
          <w:marBottom w:val="0"/>
          <w:divBdr>
            <w:top w:val="none" w:sz="0" w:space="0" w:color="auto"/>
            <w:left w:val="none" w:sz="0" w:space="0" w:color="auto"/>
            <w:bottom w:val="none" w:sz="0" w:space="0" w:color="auto"/>
            <w:right w:val="none" w:sz="0" w:space="0" w:color="auto"/>
          </w:divBdr>
        </w:div>
        <w:div w:id="1871648762">
          <w:marLeft w:val="0"/>
          <w:marRight w:val="0"/>
          <w:marTop w:val="0"/>
          <w:marBottom w:val="0"/>
          <w:divBdr>
            <w:top w:val="none" w:sz="0" w:space="0" w:color="auto"/>
            <w:left w:val="none" w:sz="0" w:space="0" w:color="auto"/>
            <w:bottom w:val="none" w:sz="0" w:space="0" w:color="auto"/>
            <w:right w:val="none" w:sz="0" w:space="0" w:color="auto"/>
          </w:divBdr>
        </w:div>
        <w:div w:id="1645813978">
          <w:marLeft w:val="0"/>
          <w:marRight w:val="0"/>
          <w:marTop w:val="0"/>
          <w:marBottom w:val="0"/>
          <w:divBdr>
            <w:top w:val="none" w:sz="0" w:space="0" w:color="auto"/>
            <w:left w:val="none" w:sz="0" w:space="0" w:color="auto"/>
            <w:bottom w:val="none" w:sz="0" w:space="0" w:color="auto"/>
            <w:right w:val="none" w:sz="0" w:space="0" w:color="auto"/>
          </w:divBdr>
        </w:div>
        <w:div w:id="1326670793">
          <w:marLeft w:val="0"/>
          <w:marRight w:val="0"/>
          <w:marTop w:val="0"/>
          <w:marBottom w:val="0"/>
          <w:divBdr>
            <w:top w:val="none" w:sz="0" w:space="0" w:color="auto"/>
            <w:left w:val="none" w:sz="0" w:space="0" w:color="auto"/>
            <w:bottom w:val="none" w:sz="0" w:space="0" w:color="auto"/>
            <w:right w:val="none" w:sz="0" w:space="0" w:color="auto"/>
          </w:divBdr>
        </w:div>
        <w:div w:id="1293098734">
          <w:marLeft w:val="0"/>
          <w:marRight w:val="0"/>
          <w:marTop w:val="0"/>
          <w:marBottom w:val="0"/>
          <w:divBdr>
            <w:top w:val="none" w:sz="0" w:space="0" w:color="auto"/>
            <w:left w:val="none" w:sz="0" w:space="0" w:color="auto"/>
            <w:bottom w:val="none" w:sz="0" w:space="0" w:color="auto"/>
            <w:right w:val="none" w:sz="0" w:space="0" w:color="auto"/>
          </w:divBdr>
        </w:div>
        <w:div w:id="539510674">
          <w:marLeft w:val="0"/>
          <w:marRight w:val="0"/>
          <w:marTop w:val="0"/>
          <w:marBottom w:val="0"/>
          <w:divBdr>
            <w:top w:val="none" w:sz="0" w:space="0" w:color="auto"/>
            <w:left w:val="none" w:sz="0" w:space="0" w:color="auto"/>
            <w:bottom w:val="none" w:sz="0" w:space="0" w:color="auto"/>
            <w:right w:val="none" w:sz="0" w:space="0" w:color="auto"/>
          </w:divBdr>
        </w:div>
        <w:div w:id="1322614027">
          <w:marLeft w:val="0"/>
          <w:marRight w:val="0"/>
          <w:marTop w:val="0"/>
          <w:marBottom w:val="0"/>
          <w:divBdr>
            <w:top w:val="none" w:sz="0" w:space="0" w:color="auto"/>
            <w:left w:val="none" w:sz="0" w:space="0" w:color="auto"/>
            <w:bottom w:val="none" w:sz="0" w:space="0" w:color="auto"/>
            <w:right w:val="none" w:sz="0" w:space="0" w:color="auto"/>
          </w:divBdr>
        </w:div>
        <w:div w:id="1170562546">
          <w:marLeft w:val="0"/>
          <w:marRight w:val="0"/>
          <w:marTop w:val="0"/>
          <w:marBottom w:val="0"/>
          <w:divBdr>
            <w:top w:val="none" w:sz="0" w:space="0" w:color="auto"/>
            <w:left w:val="none" w:sz="0" w:space="0" w:color="auto"/>
            <w:bottom w:val="none" w:sz="0" w:space="0" w:color="auto"/>
            <w:right w:val="none" w:sz="0" w:space="0" w:color="auto"/>
          </w:divBdr>
        </w:div>
        <w:div w:id="979383289">
          <w:marLeft w:val="0"/>
          <w:marRight w:val="0"/>
          <w:marTop w:val="0"/>
          <w:marBottom w:val="0"/>
          <w:divBdr>
            <w:top w:val="none" w:sz="0" w:space="0" w:color="auto"/>
            <w:left w:val="none" w:sz="0" w:space="0" w:color="auto"/>
            <w:bottom w:val="none" w:sz="0" w:space="0" w:color="auto"/>
            <w:right w:val="none" w:sz="0" w:space="0" w:color="auto"/>
          </w:divBdr>
        </w:div>
        <w:div w:id="1760323947">
          <w:marLeft w:val="0"/>
          <w:marRight w:val="0"/>
          <w:marTop w:val="0"/>
          <w:marBottom w:val="0"/>
          <w:divBdr>
            <w:top w:val="none" w:sz="0" w:space="0" w:color="auto"/>
            <w:left w:val="none" w:sz="0" w:space="0" w:color="auto"/>
            <w:bottom w:val="none" w:sz="0" w:space="0" w:color="auto"/>
            <w:right w:val="none" w:sz="0" w:space="0" w:color="auto"/>
          </w:divBdr>
        </w:div>
        <w:div w:id="1546600419">
          <w:marLeft w:val="0"/>
          <w:marRight w:val="0"/>
          <w:marTop w:val="0"/>
          <w:marBottom w:val="0"/>
          <w:divBdr>
            <w:top w:val="none" w:sz="0" w:space="0" w:color="auto"/>
            <w:left w:val="none" w:sz="0" w:space="0" w:color="auto"/>
            <w:bottom w:val="none" w:sz="0" w:space="0" w:color="auto"/>
            <w:right w:val="none" w:sz="0" w:space="0" w:color="auto"/>
          </w:divBdr>
        </w:div>
        <w:div w:id="1897546165">
          <w:marLeft w:val="0"/>
          <w:marRight w:val="0"/>
          <w:marTop w:val="0"/>
          <w:marBottom w:val="0"/>
          <w:divBdr>
            <w:top w:val="none" w:sz="0" w:space="0" w:color="auto"/>
            <w:left w:val="none" w:sz="0" w:space="0" w:color="auto"/>
            <w:bottom w:val="none" w:sz="0" w:space="0" w:color="auto"/>
            <w:right w:val="none" w:sz="0" w:space="0" w:color="auto"/>
          </w:divBdr>
        </w:div>
        <w:div w:id="1715035253">
          <w:marLeft w:val="0"/>
          <w:marRight w:val="0"/>
          <w:marTop w:val="0"/>
          <w:marBottom w:val="0"/>
          <w:divBdr>
            <w:top w:val="none" w:sz="0" w:space="0" w:color="auto"/>
            <w:left w:val="none" w:sz="0" w:space="0" w:color="auto"/>
            <w:bottom w:val="none" w:sz="0" w:space="0" w:color="auto"/>
            <w:right w:val="none" w:sz="0" w:space="0" w:color="auto"/>
          </w:divBdr>
        </w:div>
        <w:div w:id="507448342">
          <w:marLeft w:val="0"/>
          <w:marRight w:val="0"/>
          <w:marTop w:val="0"/>
          <w:marBottom w:val="0"/>
          <w:divBdr>
            <w:top w:val="none" w:sz="0" w:space="0" w:color="auto"/>
            <w:left w:val="none" w:sz="0" w:space="0" w:color="auto"/>
            <w:bottom w:val="none" w:sz="0" w:space="0" w:color="auto"/>
            <w:right w:val="none" w:sz="0" w:space="0" w:color="auto"/>
          </w:divBdr>
        </w:div>
        <w:div w:id="1104157800">
          <w:marLeft w:val="0"/>
          <w:marRight w:val="0"/>
          <w:marTop w:val="0"/>
          <w:marBottom w:val="0"/>
          <w:divBdr>
            <w:top w:val="none" w:sz="0" w:space="0" w:color="auto"/>
            <w:left w:val="none" w:sz="0" w:space="0" w:color="auto"/>
            <w:bottom w:val="none" w:sz="0" w:space="0" w:color="auto"/>
            <w:right w:val="none" w:sz="0" w:space="0" w:color="auto"/>
          </w:divBdr>
        </w:div>
        <w:div w:id="1233269435">
          <w:marLeft w:val="0"/>
          <w:marRight w:val="0"/>
          <w:marTop w:val="0"/>
          <w:marBottom w:val="0"/>
          <w:divBdr>
            <w:top w:val="none" w:sz="0" w:space="0" w:color="auto"/>
            <w:left w:val="none" w:sz="0" w:space="0" w:color="auto"/>
            <w:bottom w:val="none" w:sz="0" w:space="0" w:color="auto"/>
            <w:right w:val="none" w:sz="0" w:space="0" w:color="auto"/>
          </w:divBdr>
        </w:div>
        <w:div w:id="972634259">
          <w:marLeft w:val="0"/>
          <w:marRight w:val="0"/>
          <w:marTop w:val="0"/>
          <w:marBottom w:val="0"/>
          <w:divBdr>
            <w:top w:val="none" w:sz="0" w:space="0" w:color="auto"/>
            <w:left w:val="none" w:sz="0" w:space="0" w:color="auto"/>
            <w:bottom w:val="none" w:sz="0" w:space="0" w:color="auto"/>
            <w:right w:val="none" w:sz="0" w:space="0" w:color="auto"/>
          </w:divBdr>
        </w:div>
        <w:div w:id="1725985895">
          <w:marLeft w:val="0"/>
          <w:marRight w:val="0"/>
          <w:marTop w:val="0"/>
          <w:marBottom w:val="0"/>
          <w:divBdr>
            <w:top w:val="none" w:sz="0" w:space="0" w:color="auto"/>
            <w:left w:val="none" w:sz="0" w:space="0" w:color="auto"/>
            <w:bottom w:val="none" w:sz="0" w:space="0" w:color="auto"/>
            <w:right w:val="none" w:sz="0" w:space="0" w:color="auto"/>
          </w:divBdr>
        </w:div>
        <w:div w:id="1225526234">
          <w:marLeft w:val="0"/>
          <w:marRight w:val="0"/>
          <w:marTop w:val="0"/>
          <w:marBottom w:val="0"/>
          <w:divBdr>
            <w:top w:val="none" w:sz="0" w:space="0" w:color="auto"/>
            <w:left w:val="none" w:sz="0" w:space="0" w:color="auto"/>
            <w:bottom w:val="none" w:sz="0" w:space="0" w:color="auto"/>
            <w:right w:val="none" w:sz="0" w:space="0" w:color="auto"/>
          </w:divBdr>
        </w:div>
        <w:div w:id="696154083">
          <w:marLeft w:val="0"/>
          <w:marRight w:val="0"/>
          <w:marTop w:val="0"/>
          <w:marBottom w:val="0"/>
          <w:divBdr>
            <w:top w:val="none" w:sz="0" w:space="0" w:color="auto"/>
            <w:left w:val="none" w:sz="0" w:space="0" w:color="auto"/>
            <w:bottom w:val="none" w:sz="0" w:space="0" w:color="auto"/>
            <w:right w:val="none" w:sz="0" w:space="0" w:color="auto"/>
          </w:divBdr>
        </w:div>
        <w:div w:id="1963875172">
          <w:marLeft w:val="0"/>
          <w:marRight w:val="0"/>
          <w:marTop w:val="0"/>
          <w:marBottom w:val="0"/>
          <w:divBdr>
            <w:top w:val="none" w:sz="0" w:space="0" w:color="auto"/>
            <w:left w:val="none" w:sz="0" w:space="0" w:color="auto"/>
            <w:bottom w:val="none" w:sz="0" w:space="0" w:color="auto"/>
            <w:right w:val="none" w:sz="0" w:space="0" w:color="auto"/>
          </w:divBdr>
        </w:div>
        <w:div w:id="711224566">
          <w:marLeft w:val="0"/>
          <w:marRight w:val="0"/>
          <w:marTop w:val="0"/>
          <w:marBottom w:val="0"/>
          <w:divBdr>
            <w:top w:val="none" w:sz="0" w:space="0" w:color="auto"/>
            <w:left w:val="none" w:sz="0" w:space="0" w:color="auto"/>
            <w:bottom w:val="none" w:sz="0" w:space="0" w:color="auto"/>
            <w:right w:val="none" w:sz="0" w:space="0" w:color="auto"/>
          </w:divBdr>
        </w:div>
        <w:div w:id="1126898111">
          <w:marLeft w:val="0"/>
          <w:marRight w:val="0"/>
          <w:marTop w:val="0"/>
          <w:marBottom w:val="0"/>
          <w:divBdr>
            <w:top w:val="none" w:sz="0" w:space="0" w:color="auto"/>
            <w:left w:val="none" w:sz="0" w:space="0" w:color="auto"/>
            <w:bottom w:val="none" w:sz="0" w:space="0" w:color="auto"/>
            <w:right w:val="none" w:sz="0" w:space="0" w:color="auto"/>
          </w:divBdr>
        </w:div>
        <w:div w:id="1218131362">
          <w:marLeft w:val="0"/>
          <w:marRight w:val="0"/>
          <w:marTop w:val="0"/>
          <w:marBottom w:val="0"/>
          <w:divBdr>
            <w:top w:val="none" w:sz="0" w:space="0" w:color="auto"/>
            <w:left w:val="none" w:sz="0" w:space="0" w:color="auto"/>
            <w:bottom w:val="none" w:sz="0" w:space="0" w:color="auto"/>
            <w:right w:val="none" w:sz="0" w:space="0" w:color="auto"/>
          </w:divBdr>
        </w:div>
        <w:div w:id="567426880">
          <w:marLeft w:val="0"/>
          <w:marRight w:val="0"/>
          <w:marTop w:val="0"/>
          <w:marBottom w:val="0"/>
          <w:divBdr>
            <w:top w:val="none" w:sz="0" w:space="0" w:color="auto"/>
            <w:left w:val="none" w:sz="0" w:space="0" w:color="auto"/>
            <w:bottom w:val="none" w:sz="0" w:space="0" w:color="auto"/>
            <w:right w:val="none" w:sz="0" w:space="0" w:color="auto"/>
          </w:divBdr>
        </w:div>
        <w:div w:id="665009962">
          <w:marLeft w:val="0"/>
          <w:marRight w:val="0"/>
          <w:marTop w:val="0"/>
          <w:marBottom w:val="0"/>
          <w:divBdr>
            <w:top w:val="none" w:sz="0" w:space="0" w:color="auto"/>
            <w:left w:val="none" w:sz="0" w:space="0" w:color="auto"/>
            <w:bottom w:val="none" w:sz="0" w:space="0" w:color="auto"/>
            <w:right w:val="none" w:sz="0" w:space="0" w:color="auto"/>
          </w:divBdr>
        </w:div>
        <w:div w:id="1152988622">
          <w:marLeft w:val="0"/>
          <w:marRight w:val="0"/>
          <w:marTop w:val="0"/>
          <w:marBottom w:val="0"/>
          <w:divBdr>
            <w:top w:val="none" w:sz="0" w:space="0" w:color="auto"/>
            <w:left w:val="none" w:sz="0" w:space="0" w:color="auto"/>
            <w:bottom w:val="none" w:sz="0" w:space="0" w:color="auto"/>
            <w:right w:val="none" w:sz="0" w:space="0" w:color="auto"/>
          </w:divBdr>
        </w:div>
        <w:div w:id="1153444461">
          <w:marLeft w:val="0"/>
          <w:marRight w:val="0"/>
          <w:marTop w:val="0"/>
          <w:marBottom w:val="0"/>
          <w:divBdr>
            <w:top w:val="none" w:sz="0" w:space="0" w:color="auto"/>
            <w:left w:val="none" w:sz="0" w:space="0" w:color="auto"/>
            <w:bottom w:val="none" w:sz="0" w:space="0" w:color="auto"/>
            <w:right w:val="none" w:sz="0" w:space="0" w:color="auto"/>
          </w:divBdr>
        </w:div>
        <w:div w:id="609581863">
          <w:marLeft w:val="0"/>
          <w:marRight w:val="0"/>
          <w:marTop w:val="0"/>
          <w:marBottom w:val="0"/>
          <w:divBdr>
            <w:top w:val="none" w:sz="0" w:space="0" w:color="auto"/>
            <w:left w:val="none" w:sz="0" w:space="0" w:color="auto"/>
            <w:bottom w:val="none" w:sz="0" w:space="0" w:color="auto"/>
            <w:right w:val="none" w:sz="0" w:space="0" w:color="auto"/>
          </w:divBdr>
        </w:div>
        <w:div w:id="944583507">
          <w:marLeft w:val="0"/>
          <w:marRight w:val="0"/>
          <w:marTop w:val="0"/>
          <w:marBottom w:val="0"/>
          <w:divBdr>
            <w:top w:val="none" w:sz="0" w:space="0" w:color="auto"/>
            <w:left w:val="none" w:sz="0" w:space="0" w:color="auto"/>
            <w:bottom w:val="none" w:sz="0" w:space="0" w:color="auto"/>
            <w:right w:val="none" w:sz="0" w:space="0" w:color="auto"/>
          </w:divBdr>
        </w:div>
        <w:div w:id="140198576">
          <w:marLeft w:val="0"/>
          <w:marRight w:val="0"/>
          <w:marTop w:val="0"/>
          <w:marBottom w:val="0"/>
          <w:divBdr>
            <w:top w:val="none" w:sz="0" w:space="0" w:color="auto"/>
            <w:left w:val="none" w:sz="0" w:space="0" w:color="auto"/>
            <w:bottom w:val="none" w:sz="0" w:space="0" w:color="auto"/>
            <w:right w:val="none" w:sz="0" w:space="0" w:color="auto"/>
          </w:divBdr>
        </w:div>
        <w:div w:id="1921677775">
          <w:marLeft w:val="0"/>
          <w:marRight w:val="0"/>
          <w:marTop w:val="0"/>
          <w:marBottom w:val="0"/>
          <w:divBdr>
            <w:top w:val="none" w:sz="0" w:space="0" w:color="auto"/>
            <w:left w:val="none" w:sz="0" w:space="0" w:color="auto"/>
            <w:bottom w:val="none" w:sz="0" w:space="0" w:color="auto"/>
            <w:right w:val="none" w:sz="0" w:space="0" w:color="auto"/>
          </w:divBdr>
        </w:div>
        <w:div w:id="845243306">
          <w:marLeft w:val="0"/>
          <w:marRight w:val="0"/>
          <w:marTop w:val="0"/>
          <w:marBottom w:val="0"/>
          <w:divBdr>
            <w:top w:val="none" w:sz="0" w:space="0" w:color="auto"/>
            <w:left w:val="none" w:sz="0" w:space="0" w:color="auto"/>
            <w:bottom w:val="none" w:sz="0" w:space="0" w:color="auto"/>
            <w:right w:val="none" w:sz="0" w:space="0" w:color="auto"/>
          </w:divBdr>
        </w:div>
        <w:div w:id="619191562">
          <w:marLeft w:val="0"/>
          <w:marRight w:val="0"/>
          <w:marTop w:val="0"/>
          <w:marBottom w:val="0"/>
          <w:divBdr>
            <w:top w:val="none" w:sz="0" w:space="0" w:color="auto"/>
            <w:left w:val="none" w:sz="0" w:space="0" w:color="auto"/>
            <w:bottom w:val="none" w:sz="0" w:space="0" w:color="auto"/>
            <w:right w:val="none" w:sz="0" w:space="0" w:color="auto"/>
          </w:divBdr>
        </w:div>
        <w:div w:id="657540180">
          <w:marLeft w:val="0"/>
          <w:marRight w:val="0"/>
          <w:marTop w:val="0"/>
          <w:marBottom w:val="0"/>
          <w:divBdr>
            <w:top w:val="none" w:sz="0" w:space="0" w:color="auto"/>
            <w:left w:val="none" w:sz="0" w:space="0" w:color="auto"/>
            <w:bottom w:val="none" w:sz="0" w:space="0" w:color="auto"/>
            <w:right w:val="none" w:sz="0" w:space="0" w:color="auto"/>
          </w:divBdr>
        </w:div>
        <w:div w:id="1422721104">
          <w:marLeft w:val="0"/>
          <w:marRight w:val="0"/>
          <w:marTop w:val="0"/>
          <w:marBottom w:val="0"/>
          <w:divBdr>
            <w:top w:val="none" w:sz="0" w:space="0" w:color="auto"/>
            <w:left w:val="none" w:sz="0" w:space="0" w:color="auto"/>
            <w:bottom w:val="none" w:sz="0" w:space="0" w:color="auto"/>
            <w:right w:val="none" w:sz="0" w:space="0" w:color="auto"/>
          </w:divBdr>
        </w:div>
        <w:div w:id="1988632258">
          <w:marLeft w:val="0"/>
          <w:marRight w:val="0"/>
          <w:marTop w:val="0"/>
          <w:marBottom w:val="0"/>
          <w:divBdr>
            <w:top w:val="none" w:sz="0" w:space="0" w:color="auto"/>
            <w:left w:val="none" w:sz="0" w:space="0" w:color="auto"/>
            <w:bottom w:val="none" w:sz="0" w:space="0" w:color="auto"/>
            <w:right w:val="none" w:sz="0" w:space="0" w:color="auto"/>
          </w:divBdr>
        </w:div>
        <w:div w:id="357662349">
          <w:marLeft w:val="0"/>
          <w:marRight w:val="0"/>
          <w:marTop w:val="0"/>
          <w:marBottom w:val="0"/>
          <w:divBdr>
            <w:top w:val="none" w:sz="0" w:space="0" w:color="auto"/>
            <w:left w:val="none" w:sz="0" w:space="0" w:color="auto"/>
            <w:bottom w:val="none" w:sz="0" w:space="0" w:color="auto"/>
            <w:right w:val="none" w:sz="0" w:space="0" w:color="auto"/>
          </w:divBdr>
        </w:div>
        <w:div w:id="494343416">
          <w:marLeft w:val="0"/>
          <w:marRight w:val="0"/>
          <w:marTop w:val="0"/>
          <w:marBottom w:val="0"/>
          <w:divBdr>
            <w:top w:val="none" w:sz="0" w:space="0" w:color="auto"/>
            <w:left w:val="none" w:sz="0" w:space="0" w:color="auto"/>
            <w:bottom w:val="none" w:sz="0" w:space="0" w:color="auto"/>
            <w:right w:val="none" w:sz="0" w:space="0" w:color="auto"/>
          </w:divBdr>
        </w:div>
        <w:div w:id="1956011349">
          <w:marLeft w:val="0"/>
          <w:marRight w:val="0"/>
          <w:marTop w:val="0"/>
          <w:marBottom w:val="0"/>
          <w:divBdr>
            <w:top w:val="none" w:sz="0" w:space="0" w:color="auto"/>
            <w:left w:val="none" w:sz="0" w:space="0" w:color="auto"/>
            <w:bottom w:val="none" w:sz="0" w:space="0" w:color="auto"/>
            <w:right w:val="none" w:sz="0" w:space="0" w:color="auto"/>
          </w:divBdr>
        </w:div>
        <w:div w:id="418018197">
          <w:marLeft w:val="0"/>
          <w:marRight w:val="0"/>
          <w:marTop w:val="0"/>
          <w:marBottom w:val="0"/>
          <w:divBdr>
            <w:top w:val="none" w:sz="0" w:space="0" w:color="auto"/>
            <w:left w:val="none" w:sz="0" w:space="0" w:color="auto"/>
            <w:bottom w:val="none" w:sz="0" w:space="0" w:color="auto"/>
            <w:right w:val="none" w:sz="0" w:space="0" w:color="auto"/>
          </w:divBdr>
        </w:div>
        <w:div w:id="1009873688">
          <w:marLeft w:val="0"/>
          <w:marRight w:val="0"/>
          <w:marTop w:val="0"/>
          <w:marBottom w:val="0"/>
          <w:divBdr>
            <w:top w:val="none" w:sz="0" w:space="0" w:color="auto"/>
            <w:left w:val="none" w:sz="0" w:space="0" w:color="auto"/>
            <w:bottom w:val="none" w:sz="0" w:space="0" w:color="auto"/>
            <w:right w:val="none" w:sz="0" w:space="0" w:color="auto"/>
          </w:divBdr>
        </w:div>
        <w:div w:id="44763680">
          <w:marLeft w:val="0"/>
          <w:marRight w:val="0"/>
          <w:marTop w:val="0"/>
          <w:marBottom w:val="0"/>
          <w:divBdr>
            <w:top w:val="none" w:sz="0" w:space="0" w:color="auto"/>
            <w:left w:val="none" w:sz="0" w:space="0" w:color="auto"/>
            <w:bottom w:val="none" w:sz="0" w:space="0" w:color="auto"/>
            <w:right w:val="none" w:sz="0" w:space="0" w:color="auto"/>
          </w:divBdr>
        </w:div>
        <w:div w:id="1702631679">
          <w:marLeft w:val="0"/>
          <w:marRight w:val="0"/>
          <w:marTop w:val="0"/>
          <w:marBottom w:val="0"/>
          <w:divBdr>
            <w:top w:val="none" w:sz="0" w:space="0" w:color="auto"/>
            <w:left w:val="none" w:sz="0" w:space="0" w:color="auto"/>
            <w:bottom w:val="none" w:sz="0" w:space="0" w:color="auto"/>
            <w:right w:val="none" w:sz="0" w:space="0" w:color="auto"/>
          </w:divBdr>
        </w:div>
        <w:div w:id="36781819">
          <w:marLeft w:val="0"/>
          <w:marRight w:val="0"/>
          <w:marTop w:val="0"/>
          <w:marBottom w:val="0"/>
          <w:divBdr>
            <w:top w:val="none" w:sz="0" w:space="0" w:color="auto"/>
            <w:left w:val="none" w:sz="0" w:space="0" w:color="auto"/>
            <w:bottom w:val="none" w:sz="0" w:space="0" w:color="auto"/>
            <w:right w:val="none" w:sz="0" w:space="0" w:color="auto"/>
          </w:divBdr>
        </w:div>
        <w:div w:id="1354385029">
          <w:marLeft w:val="0"/>
          <w:marRight w:val="0"/>
          <w:marTop w:val="0"/>
          <w:marBottom w:val="0"/>
          <w:divBdr>
            <w:top w:val="none" w:sz="0" w:space="0" w:color="auto"/>
            <w:left w:val="none" w:sz="0" w:space="0" w:color="auto"/>
            <w:bottom w:val="none" w:sz="0" w:space="0" w:color="auto"/>
            <w:right w:val="none" w:sz="0" w:space="0" w:color="auto"/>
          </w:divBdr>
        </w:div>
        <w:div w:id="109983657">
          <w:marLeft w:val="0"/>
          <w:marRight w:val="0"/>
          <w:marTop w:val="0"/>
          <w:marBottom w:val="0"/>
          <w:divBdr>
            <w:top w:val="none" w:sz="0" w:space="0" w:color="auto"/>
            <w:left w:val="none" w:sz="0" w:space="0" w:color="auto"/>
            <w:bottom w:val="none" w:sz="0" w:space="0" w:color="auto"/>
            <w:right w:val="none" w:sz="0" w:space="0" w:color="auto"/>
          </w:divBdr>
        </w:div>
        <w:div w:id="1970014679">
          <w:marLeft w:val="0"/>
          <w:marRight w:val="0"/>
          <w:marTop w:val="0"/>
          <w:marBottom w:val="0"/>
          <w:divBdr>
            <w:top w:val="none" w:sz="0" w:space="0" w:color="auto"/>
            <w:left w:val="none" w:sz="0" w:space="0" w:color="auto"/>
            <w:bottom w:val="none" w:sz="0" w:space="0" w:color="auto"/>
            <w:right w:val="none" w:sz="0" w:space="0" w:color="auto"/>
          </w:divBdr>
        </w:div>
        <w:div w:id="258416815">
          <w:marLeft w:val="0"/>
          <w:marRight w:val="0"/>
          <w:marTop w:val="0"/>
          <w:marBottom w:val="0"/>
          <w:divBdr>
            <w:top w:val="none" w:sz="0" w:space="0" w:color="auto"/>
            <w:left w:val="none" w:sz="0" w:space="0" w:color="auto"/>
            <w:bottom w:val="none" w:sz="0" w:space="0" w:color="auto"/>
            <w:right w:val="none" w:sz="0" w:space="0" w:color="auto"/>
          </w:divBdr>
        </w:div>
        <w:div w:id="1624573024">
          <w:marLeft w:val="0"/>
          <w:marRight w:val="0"/>
          <w:marTop w:val="0"/>
          <w:marBottom w:val="0"/>
          <w:divBdr>
            <w:top w:val="none" w:sz="0" w:space="0" w:color="auto"/>
            <w:left w:val="none" w:sz="0" w:space="0" w:color="auto"/>
            <w:bottom w:val="none" w:sz="0" w:space="0" w:color="auto"/>
            <w:right w:val="none" w:sz="0" w:space="0" w:color="auto"/>
          </w:divBdr>
        </w:div>
        <w:div w:id="1353922487">
          <w:marLeft w:val="0"/>
          <w:marRight w:val="0"/>
          <w:marTop w:val="0"/>
          <w:marBottom w:val="0"/>
          <w:divBdr>
            <w:top w:val="none" w:sz="0" w:space="0" w:color="auto"/>
            <w:left w:val="none" w:sz="0" w:space="0" w:color="auto"/>
            <w:bottom w:val="none" w:sz="0" w:space="0" w:color="auto"/>
            <w:right w:val="none" w:sz="0" w:space="0" w:color="auto"/>
          </w:divBdr>
        </w:div>
        <w:div w:id="258606969">
          <w:marLeft w:val="0"/>
          <w:marRight w:val="0"/>
          <w:marTop w:val="0"/>
          <w:marBottom w:val="0"/>
          <w:divBdr>
            <w:top w:val="none" w:sz="0" w:space="0" w:color="auto"/>
            <w:left w:val="none" w:sz="0" w:space="0" w:color="auto"/>
            <w:bottom w:val="none" w:sz="0" w:space="0" w:color="auto"/>
            <w:right w:val="none" w:sz="0" w:space="0" w:color="auto"/>
          </w:divBdr>
        </w:div>
        <w:div w:id="1207645471">
          <w:marLeft w:val="0"/>
          <w:marRight w:val="0"/>
          <w:marTop w:val="0"/>
          <w:marBottom w:val="0"/>
          <w:divBdr>
            <w:top w:val="none" w:sz="0" w:space="0" w:color="auto"/>
            <w:left w:val="none" w:sz="0" w:space="0" w:color="auto"/>
            <w:bottom w:val="none" w:sz="0" w:space="0" w:color="auto"/>
            <w:right w:val="none" w:sz="0" w:space="0" w:color="auto"/>
          </w:divBdr>
        </w:div>
        <w:div w:id="2137554806">
          <w:marLeft w:val="0"/>
          <w:marRight w:val="0"/>
          <w:marTop w:val="0"/>
          <w:marBottom w:val="0"/>
          <w:divBdr>
            <w:top w:val="none" w:sz="0" w:space="0" w:color="auto"/>
            <w:left w:val="none" w:sz="0" w:space="0" w:color="auto"/>
            <w:bottom w:val="none" w:sz="0" w:space="0" w:color="auto"/>
            <w:right w:val="none" w:sz="0" w:space="0" w:color="auto"/>
          </w:divBdr>
        </w:div>
        <w:div w:id="1946768090">
          <w:marLeft w:val="0"/>
          <w:marRight w:val="0"/>
          <w:marTop w:val="0"/>
          <w:marBottom w:val="0"/>
          <w:divBdr>
            <w:top w:val="none" w:sz="0" w:space="0" w:color="auto"/>
            <w:left w:val="none" w:sz="0" w:space="0" w:color="auto"/>
            <w:bottom w:val="none" w:sz="0" w:space="0" w:color="auto"/>
            <w:right w:val="none" w:sz="0" w:space="0" w:color="auto"/>
          </w:divBdr>
        </w:div>
        <w:div w:id="411776996">
          <w:marLeft w:val="0"/>
          <w:marRight w:val="0"/>
          <w:marTop w:val="0"/>
          <w:marBottom w:val="0"/>
          <w:divBdr>
            <w:top w:val="none" w:sz="0" w:space="0" w:color="auto"/>
            <w:left w:val="none" w:sz="0" w:space="0" w:color="auto"/>
            <w:bottom w:val="none" w:sz="0" w:space="0" w:color="auto"/>
            <w:right w:val="none" w:sz="0" w:space="0" w:color="auto"/>
          </w:divBdr>
        </w:div>
        <w:div w:id="1000620160">
          <w:marLeft w:val="0"/>
          <w:marRight w:val="0"/>
          <w:marTop w:val="0"/>
          <w:marBottom w:val="0"/>
          <w:divBdr>
            <w:top w:val="none" w:sz="0" w:space="0" w:color="auto"/>
            <w:left w:val="none" w:sz="0" w:space="0" w:color="auto"/>
            <w:bottom w:val="none" w:sz="0" w:space="0" w:color="auto"/>
            <w:right w:val="none" w:sz="0" w:space="0" w:color="auto"/>
          </w:divBdr>
        </w:div>
        <w:div w:id="387843317">
          <w:marLeft w:val="0"/>
          <w:marRight w:val="0"/>
          <w:marTop w:val="0"/>
          <w:marBottom w:val="0"/>
          <w:divBdr>
            <w:top w:val="none" w:sz="0" w:space="0" w:color="auto"/>
            <w:left w:val="none" w:sz="0" w:space="0" w:color="auto"/>
            <w:bottom w:val="none" w:sz="0" w:space="0" w:color="auto"/>
            <w:right w:val="none" w:sz="0" w:space="0" w:color="auto"/>
          </w:divBdr>
        </w:div>
        <w:div w:id="1182351782">
          <w:marLeft w:val="0"/>
          <w:marRight w:val="0"/>
          <w:marTop w:val="0"/>
          <w:marBottom w:val="0"/>
          <w:divBdr>
            <w:top w:val="none" w:sz="0" w:space="0" w:color="auto"/>
            <w:left w:val="none" w:sz="0" w:space="0" w:color="auto"/>
            <w:bottom w:val="none" w:sz="0" w:space="0" w:color="auto"/>
            <w:right w:val="none" w:sz="0" w:space="0" w:color="auto"/>
          </w:divBdr>
        </w:div>
        <w:div w:id="513375130">
          <w:marLeft w:val="0"/>
          <w:marRight w:val="0"/>
          <w:marTop w:val="0"/>
          <w:marBottom w:val="0"/>
          <w:divBdr>
            <w:top w:val="none" w:sz="0" w:space="0" w:color="auto"/>
            <w:left w:val="none" w:sz="0" w:space="0" w:color="auto"/>
            <w:bottom w:val="none" w:sz="0" w:space="0" w:color="auto"/>
            <w:right w:val="none" w:sz="0" w:space="0" w:color="auto"/>
          </w:divBdr>
        </w:div>
        <w:div w:id="1514683">
          <w:marLeft w:val="0"/>
          <w:marRight w:val="0"/>
          <w:marTop w:val="0"/>
          <w:marBottom w:val="0"/>
          <w:divBdr>
            <w:top w:val="none" w:sz="0" w:space="0" w:color="auto"/>
            <w:left w:val="none" w:sz="0" w:space="0" w:color="auto"/>
            <w:bottom w:val="none" w:sz="0" w:space="0" w:color="auto"/>
            <w:right w:val="none" w:sz="0" w:space="0" w:color="auto"/>
          </w:divBdr>
        </w:div>
        <w:div w:id="1411585491">
          <w:marLeft w:val="0"/>
          <w:marRight w:val="0"/>
          <w:marTop w:val="0"/>
          <w:marBottom w:val="0"/>
          <w:divBdr>
            <w:top w:val="none" w:sz="0" w:space="0" w:color="auto"/>
            <w:left w:val="none" w:sz="0" w:space="0" w:color="auto"/>
            <w:bottom w:val="none" w:sz="0" w:space="0" w:color="auto"/>
            <w:right w:val="none" w:sz="0" w:space="0" w:color="auto"/>
          </w:divBdr>
        </w:div>
        <w:div w:id="1342515112">
          <w:marLeft w:val="0"/>
          <w:marRight w:val="0"/>
          <w:marTop w:val="0"/>
          <w:marBottom w:val="0"/>
          <w:divBdr>
            <w:top w:val="none" w:sz="0" w:space="0" w:color="auto"/>
            <w:left w:val="none" w:sz="0" w:space="0" w:color="auto"/>
            <w:bottom w:val="none" w:sz="0" w:space="0" w:color="auto"/>
            <w:right w:val="none" w:sz="0" w:space="0" w:color="auto"/>
          </w:divBdr>
        </w:div>
        <w:div w:id="1512522682">
          <w:marLeft w:val="0"/>
          <w:marRight w:val="0"/>
          <w:marTop w:val="0"/>
          <w:marBottom w:val="0"/>
          <w:divBdr>
            <w:top w:val="none" w:sz="0" w:space="0" w:color="auto"/>
            <w:left w:val="none" w:sz="0" w:space="0" w:color="auto"/>
            <w:bottom w:val="none" w:sz="0" w:space="0" w:color="auto"/>
            <w:right w:val="none" w:sz="0" w:space="0" w:color="auto"/>
          </w:divBdr>
        </w:div>
      </w:divsChild>
    </w:div>
    <w:div w:id="1477256018">
      <w:bodyDiv w:val="1"/>
      <w:marLeft w:val="0"/>
      <w:marRight w:val="0"/>
      <w:marTop w:val="0"/>
      <w:marBottom w:val="0"/>
      <w:divBdr>
        <w:top w:val="none" w:sz="0" w:space="0" w:color="auto"/>
        <w:left w:val="none" w:sz="0" w:space="0" w:color="auto"/>
        <w:bottom w:val="none" w:sz="0" w:space="0" w:color="auto"/>
        <w:right w:val="none" w:sz="0" w:space="0" w:color="auto"/>
      </w:divBdr>
    </w:div>
    <w:div w:id="1477337480">
      <w:bodyDiv w:val="1"/>
      <w:marLeft w:val="0"/>
      <w:marRight w:val="0"/>
      <w:marTop w:val="0"/>
      <w:marBottom w:val="0"/>
      <w:divBdr>
        <w:top w:val="none" w:sz="0" w:space="0" w:color="auto"/>
        <w:left w:val="none" w:sz="0" w:space="0" w:color="auto"/>
        <w:bottom w:val="none" w:sz="0" w:space="0" w:color="auto"/>
        <w:right w:val="none" w:sz="0" w:space="0" w:color="auto"/>
      </w:divBdr>
    </w:div>
    <w:div w:id="1477602207">
      <w:bodyDiv w:val="1"/>
      <w:marLeft w:val="0"/>
      <w:marRight w:val="0"/>
      <w:marTop w:val="0"/>
      <w:marBottom w:val="0"/>
      <w:divBdr>
        <w:top w:val="none" w:sz="0" w:space="0" w:color="auto"/>
        <w:left w:val="none" w:sz="0" w:space="0" w:color="auto"/>
        <w:bottom w:val="none" w:sz="0" w:space="0" w:color="auto"/>
        <w:right w:val="none" w:sz="0" w:space="0" w:color="auto"/>
      </w:divBdr>
    </w:div>
    <w:div w:id="1477606697">
      <w:bodyDiv w:val="1"/>
      <w:marLeft w:val="0"/>
      <w:marRight w:val="0"/>
      <w:marTop w:val="0"/>
      <w:marBottom w:val="0"/>
      <w:divBdr>
        <w:top w:val="none" w:sz="0" w:space="0" w:color="auto"/>
        <w:left w:val="none" w:sz="0" w:space="0" w:color="auto"/>
        <w:bottom w:val="none" w:sz="0" w:space="0" w:color="auto"/>
        <w:right w:val="none" w:sz="0" w:space="0" w:color="auto"/>
      </w:divBdr>
      <w:divsChild>
        <w:div w:id="331688703">
          <w:marLeft w:val="0"/>
          <w:marRight w:val="0"/>
          <w:marTop w:val="0"/>
          <w:marBottom w:val="0"/>
          <w:divBdr>
            <w:top w:val="none" w:sz="0" w:space="0" w:color="auto"/>
            <w:left w:val="none" w:sz="0" w:space="0" w:color="auto"/>
            <w:bottom w:val="none" w:sz="0" w:space="0" w:color="auto"/>
            <w:right w:val="none" w:sz="0" w:space="0" w:color="auto"/>
          </w:divBdr>
        </w:div>
        <w:div w:id="435254182">
          <w:marLeft w:val="0"/>
          <w:marRight w:val="0"/>
          <w:marTop w:val="0"/>
          <w:marBottom w:val="0"/>
          <w:divBdr>
            <w:top w:val="none" w:sz="0" w:space="0" w:color="auto"/>
            <w:left w:val="none" w:sz="0" w:space="0" w:color="auto"/>
            <w:bottom w:val="none" w:sz="0" w:space="0" w:color="auto"/>
            <w:right w:val="none" w:sz="0" w:space="0" w:color="auto"/>
          </w:divBdr>
        </w:div>
        <w:div w:id="1246838671">
          <w:marLeft w:val="0"/>
          <w:marRight w:val="0"/>
          <w:marTop w:val="0"/>
          <w:marBottom w:val="0"/>
          <w:divBdr>
            <w:top w:val="none" w:sz="0" w:space="0" w:color="auto"/>
            <w:left w:val="none" w:sz="0" w:space="0" w:color="auto"/>
            <w:bottom w:val="none" w:sz="0" w:space="0" w:color="auto"/>
            <w:right w:val="none" w:sz="0" w:space="0" w:color="auto"/>
          </w:divBdr>
        </w:div>
        <w:div w:id="1818956718">
          <w:marLeft w:val="0"/>
          <w:marRight w:val="0"/>
          <w:marTop w:val="0"/>
          <w:marBottom w:val="0"/>
          <w:divBdr>
            <w:top w:val="none" w:sz="0" w:space="0" w:color="auto"/>
            <w:left w:val="none" w:sz="0" w:space="0" w:color="auto"/>
            <w:bottom w:val="none" w:sz="0" w:space="0" w:color="auto"/>
            <w:right w:val="none" w:sz="0" w:space="0" w:color="auto"/>
          </w:divBdr>
        </w:div>
        <w:div w:id="181481808">
          <w:marLeft w:val="0"/>
          <w:marRight w:val="0"/>
          <w:marTop w:val="0"/>
          <w:marBottom w:val="0"/>
          <w:divBdr>
            <w:top w:val="none" w:sz="0" w:space="0" w:color="auto"/>
            <w:left w:val="none" w:sz="0" w:space="0" w:color="auto"/>
            <w:bottom w:val="none" w:sz="0" w:space="0" w:color="auto"/>
            <w:right w:val="none" w:sz="0" w:space="0" w:color="auto"/>
          </w:divBdr>
        </w:div>
        <w:div w:id="1779715293">
          <w:marLeft w:val="0"/>
          <w:marRight w:val="0"/>
          <w:marTop w:val="0"/>
          <w:marBottom w:val="0"/>
          <w:divBdr>
            <w:top w:val="none" w:sz="0" w:space="0" w:color="auto"/>
            <w:left w:val="none" w:sz="0" w:space="0" w:color="auto"/>
            <w:bottom w:val="none" w:sz="0" w:space="0" w:color="auto"/>
            <w:right w:val="none" w:sz="0" w:space="0" w:color="auto"/>
          </w:divBdr>
        </w:div>
        <w:div w:id="1553073300">
          <w:marLeft w:val="0"/>
          <w:marRight w:val="0"/>
          <w:marTop w:val="0"/>
          <w:marBottom w:val="0"/>
          <w:divBdr>
            <w:top w:val="none" w:sz="0" w:space="0" w:color="auto"/>
            <w:left w:val="none" w:sz="0" w:space="0" w:color="auto"/>
            <w:bottom w:val="none" w:sz="0" w:space="0" w:color="auto"/>
            <w:right w:val="none" w:sz="0" w:space="0" w:color="auto"/>
          </w:divBdr>
        </w:div>
        <w:div w:id="401175171">
          <w:marLeft w:val="0"/>
          <w:marRight w:val="0"/>
          <w:marTop w:val="0"/>
          <w:marBottom w:val="0"/>
          <w:divBdr>
            <w:top w:val="none" w:sz="0" w:space="0" w:color="auto"/>
            <w:left w:val="none" w:sz="0" w:space="0" w:color="auto"/>
            <w:bottom w:val="none" w:sz="0" w:space="0" w:color="auto"/>
            <w:right w:val="none" w:sz="0" w:space="0" w:color="auto"/>
          </w:divBdr>
        </w:div>
        <w:div w:id="657926239">
          <w:marLeft w:val="0"/>
          <w:marRight w:val="0"/>
          <w:marTop w:val="0"/>
          <w:marBottom w:val="0"/>
          <w:divBdr>
            <w:top w:val="none" w:sz="0" w:space="0" w:color="auto"/>
            <w:left w:val="none" w:sz="0" w:space="0" w:color="auto"/>
            <w:bottom w:val="none" w:sz="0" w:space="0" w:color="auto"/>
            <w:right w:val="none" w:sz="0" w:space="0" w:color="auto"/>
          </w:divBdr>
        </w:div>
        <w:div w:id="1607688157">
          <w:marLeft w:val="0"/>
          <w:marRight w:val="0"/>
          <w:marTop w:val="0"/>
          <w:marBottom w:val="0"/>
          <w:divBdr>
            <w:top w:val="none" w:sz="0" w:space="0" w:color="auto"/>
            <w:left w:val="none" w:sz="0" w:space="0" w:color="auto"/>
            <w:bottom w:val="none" w:sz="0" w:space="0" w:color="auto"/>
            <w:right w:val="none" w:sz="0" w:space="0" w:color="auto"/>
          </w:divBdr>
        </w:div>
        <w:div w:id="1182285094">
          <w:marLeft w:val="0"/>
          <w:marRight w:val="0"/>
          <w:marTop w:val="0"/>
          <w:marBottom w:val="0"/>
          <w:divBdr>
            <w:top w:val="none" w:sz="0" w:space="0" w:color="auto"/>
            <w:left w:val="none" w:sz="0" w:space="0" w:color="auto"/>
            <w:bottom w:val="none" w:sz="0" w:space="0" w:color="auto"/>
            <w:right w:val="none" w:sz="0" w:space="0" w:color="auto"/>
          </w:divBdr>
        </w:div>
        <w:div w:id="128255973">
          <w:marLeft w:val="0"/>
          <w:marRight w:val="0"/>
          <w:marTop w:val="0"/>
          <w:marBottom w:val="0"/>
          <w:divBdr>
            <w:top w:val="none" w:sz="0" w:space="0" w:color="auto"/>
            <w:left w:val="none" w:sz="0" w:space="0" w:color="auto"/>
            <w:bottom w:val="none" w:sz="0" w:space="0" w:color="auto"/>
            <w:right w:val="none" w:sz="0" w:space="0" w:color="auto"/>
          </w:divBdr>
        </w:div>
        <w:div w:id="2006929978">
          <w:marLeft w:val="0"/>
          <w:marRight w:val="0"/>
          <w:marTop w:val="0"/>
          <w:marBottom w:val="0"/>
          <w:divBdr>
            <w:top w:val="none" w:sz="0" w:space="0" w:color="auto"/>
            <w:left w:val="none" w:sz="0" w:space="0" w:color="auto"/>
            <w:bottom w:val="none" w:sz="0" w:space="0" w:color="auto"/>
            <w:right w:val="none" w:sz="0" w:space="0" w:color="auto"/>
          </w:divBdr>
        </w:div>
        <w:div w:id="691612570">
          <w:marLeft w:val="0"/>
          <w:marRight w:val="0"/>
          <w:marTop w:val="0"/>
          <w:marBottom w:val="0"/>
          <w:divBdr>
            <w:top w:val="none" w:sz="0" w:space="0" w:color="auto"/>
            <w:left w:val="none" w:sz="0" w:space="0" w:color="auto"/>
            <w:bottom w:val="none" w:sz="0" w:space="0" w:color="auto"/>
            <w:right w:val="none" w:sz="0" w:space="0" w:color="auto"/>
          </w:divBdr>
        </w:div>
        <w:div w:id="1159272938">
          <w:marLeft w:val="0"/>
          <w:marRight w:val="0"/>
          <w:marTop w:val="0"/>
          <w:marBottom w:val="0"/>
          <w:divBdr>
            <w:top w:val="none" w:sz="0" w:space="0" w:color="auto"/>
            <w:left w:val="none" w:sz="0" w:space="0" w:color="auto"/>
            <w:bottom w:val="none" w:sz="0" w:space="0" w:color="auto"/>
            <w:right w:val="none" w:sz="0" w:space="0" w:color="auto"/>
          </w:divBdr>
        </w:div>
        <w:div w:id="979185856">
          <w:marLeft w:val="0"/>
          <w:marRight w:val="0"/>
          <w:marTop w:val="0"/>
          <w:marBottom w:val="0"/>
          <w:divBdr>
            <w:top w:val="none" w:sz="0" w:space="0" w:color="auto"/>
            <w:left w:val="none" w:sz="0" w:space="0" w:color="auto"/>
            <w:bottom w:val="none" w:sz="0" w:space="0" w:color="auto"/>
            <w:right w:val="none" w:sz="0" w:space="0" w:color="auto"/>
          </w:divBdr>
        </w:div>
        <w:div w:id="1563364881">
          <w:marLeft w:val="0"/>
          <w:marRight w:val="0"/>
          <w:marTop w:val="0"/>
          <w:marBottom w:val="0"/>
          <w:divBdr>
            <w:top w:val="none" w:sz="0" w:space="0" w:color="auto"/>
            <w:left w:val="none" w:sz="0" w:space="0" w:color="auto"/>
            <w:bottom w:val="none" w:sz="0" w:space="0" w:color="auto"/>
            <w:right w:val="none" w:sz="0" w:space="0" w:color="auto"/>
          </w:divBdr>
        </w:div>
        <w:div w:id="908539278">
          <w:marLeft w:val="0"/>
          <w:marRight w:val="0"/>
          <w:marTop w:val="0"/>
          <w:marBottom w:val="0"/>
          <w:divBdr>
            <w:top w:val="none" w:sz="0" w:space="0" w:color="auto"/>
            <w:left w:val="none" w:sz="0" w:space="0" w:color="auto"/>
            <w:bottom w:val="none" w:sz="0" w:space="0" w:color="auto"/>
            <w:right w:val="none" w:sz="0" w:space="0" w:color="auto"/>
          </w:divBdr>
        </w:div>
        <w:div w:id="279726542">
          <w:marLeft w:val="0"/>
          <w:marRight w:val="0"/>
          <w:marTop w:val="0"/>
          <w:marBottom w:val="0"/>
          <w:divBdr>
            <w:top w:val="none" w:sz="0" w:space="0" w:color="auto"/>
            <w:left w:val="none" w:sz="0" w:space="0" w:color="auto"/>
            <w:bottom w:val="none" w:sz="0" w:space="0" w:color="auto"/>
            <w:right w:val="none" w:sz="0" w:space="0" w:color="auto"/>
          </w:divBdr>
        </w:div>
        <w:div w:id="1953826012">
          <w:marLeft w:val="0"/>
          <w:marRight w:val="0"/>
          <w:marTop w:val="0"/>
          <w:marBottom w:val="0"/>
          <w:divBdr>
            <w:top w:val="none" w:sz="0" w:space="0" w:color="auto"/>
            <w:left w:val="none" w:sz="0" w:space="0" w:color="auto"/>
            <w:bottom w:val="none" w:sz="0" w:space="0" w:color="auto"/>
            <w:right w:val="none" w:sz="0" w:space="0" w:color="auto"/>
          </w:divBdr>
        </w:div>
        <w:div w:id="1950506711">
          <w:marLeft w:val="0"/>
          <w:marRight w:val="0"/>
          <w:marTop w:val="0"/>
          <w:marBottom w:val="0"/>
          <w:divBdr>
            <w:top w:val="none" w:sz="0" w:space="0" w:color="auto"/>
            <w:left w:val="none" w:sz="0" w:space="0" w:color="auto"/>
            <w:bottom w:val="none" w:sz="0" w:space="0" w:color="auto"/>
            <w:right w:val="none" w:sz="0" w:space="0" w:color="auto"/>
          </w:divBdr>
        </w:div>
        <w:div w:id="2139029555">
          <w:marLeft w:val="0"/>
          <w:marRight w:val="0"/>
          <w:marTop w:val="0"/>
          <w:marBottom w:val="0"/>
          <w:divBdr>
            <w:top w:val="none" w:sz="0" w:space="0" w:color="auto"/>
            <w:left w:val="none" w:sz="0" w:space="0" w:color="auto"/>
            <w:bottom w:val="none" w:sz="0" w:space="0" w:color="auto"/>
            <w:right w:val="none" w:sz="0" w:space="0" w:color="auto"/>
          </w:divBdr>
        </w:div>
        <w:div w:id="720715909">
          <w:marLeft w:val="0"/>
          <w:marRight w:val="0"/>
          <w:marTop w:val="0"/>
          <w:marBottom w:val="0"/>
          <w:divBdr>
            <w:top w:val="none" w:sz="0" w:space="0" w:color="auto"/>
            <w:left w:val="none" w:sz="0" w:space="0" w:color="auto"/>
            <w:bottom w:val="none" w:sz="0" w:space="0" w:color="auto"/>
            <w:right w:val="none" w:sz="0" w:space="0" w:color="auto"/>
          </w:divBdr>
        </w:div>
        <w:div w:id="1000238453">
          <w:marLeft w:val="0"/>
          <w:marRight w:val="0"/>
          <w:marTop w:val="0"/>
          <w:marBottom w:val="0"/>
          <w:divBdr>
            <w:top w:val="none" w:sz="0" w:space="0" w:color="auto"/>
            <w:left w:val="none" w:sz="0" w:space="0" w:color="auto"/>
            <w:bottom w:val="none" w:sz="0" w:space="0" w:color="auto"/>
            <w:right w:val="none" w:sz="0" w:space="0" w:color="auto"/>
          </w:divBdr>
        </w:div>
        <w:div w:id="975065544">
          <w:marLeft w:val="0"/>
          <w:marRight w:val="0"/>
          <w:marTop w:val="0"/>
          <w:marBottom w:val="0"/>
          <w:divBdr>
            <w:top w:val="none" w:sz="0" w:space="0" w:color="auto"/>
            <w:left w:val="none" w:sz="0" w:space="0" w:color="auto"/>
            <w:bottom w:val="none" w:sz="0" w:space="0" w:color="auto"/>
            <w:right w:val="none" w:sz="0" w:space="0" w:color="auto"/>
          </w:divBdr>
        </w:div>
        <w:div w:id="2115595143">
          <w:marLeft w:val="0"/>
          <w:marRight w:val="0"/>
          <w:marTop w:val="0"/>
          <w:marBottom w:val="0"/>
          <w:divBdr>
            <w:top w:val="none" w:sz="0" w:space="0" w:color="auto"/>
            <w:left w:val="none" w:sz="0" w:space="0" w:color="auto"/>
            <w:bottom w:val="none" w:sz="0" w:space="0" w:color="auto"/>
            <w:right w:val="none" w:sz="0" w:space="0" w:color="auto"/>
          </w:divBdr>
        </w:div>
        <w:div w:id="1090660090">
          <w:marLeft w:val="0"/>
          <w:marRight w:val="0"/>
          <w:marTop w:val="0"/>
          <w:marBottom w:val="0"/>
          <w:divBdr>
            <w:top w:val="none" w:sz="0" w:space="0" w:color="auto"/>
            <w:left w:val="none" w:sz="0" w:space="0" w:color="auto"/>
            <w:bottom w:val="none" w:sz="0" w:space="0" w:color="auto"/>
            <w:right w:val="none" w:sz="0" w:space="0" w:color="auto"/>
          </w:divBdr>
        </w:div>
        <w:div w:id="1311599518">
          <w:marLeft w:val="0"/>
          <w:marRight w:val="0"/>
          <w:marTop w:val="0"/>
          <w:marBottom w:val="0"/>
          <w:divBdr>
            <w:top w:val="none" w:sz="0" w:space="0" w:color="auto"/>
            <w:left w:val="none" w:sz="0" w:space="0" w:color="auto"/>
            <w:bottom w:val="none" w:sz="0" w:space="0" w:color="auto"/>
            <w:right w:val="none" w:sz="0" w:space="0" w:color="auto"/>
          </w:divBdr>
        </w:div>
        <w:div w:id="1007633141">
          <w:marLeft w:val="0"/>
          <w:marRight w:val="0"/>
          <w:marTop w:val="0"/>
          <w:marBottom w:val="0"/>
          <w:divBdr>
            <w:top w:val="none" w:sz="0" w:space="0" w:color="auto"/>
            <w:left w:val="none" w:sz="0" w:space="0" w:color="auto"/>
            <w:bottom w:val="none" w:sz="0" w:space="0" w:color="auto"/>
            <w:right w:val="none" w:sz="0" w:space="0" w:color="auto"/>
          </w:divBdr>
        </w:div>
        <w:div w:id="1022590483">
          <w:marLeft w:val="0"/>
          <w:marRight w:val="0"/>
          <w:marTop w:val="0"/>
          <w:marBottom w:val="0"/>
          <w:divBdr>
            <w:top w:val="none" w:sz="0" w:space="0" w:color="auto"/>
            <w:left w:val="none" w:sz="0" w:space="0" w:color="auto"/>
            <w:bottom w:val="none" w:sz="0" w:space="0" w:color="auto"/>
            <w:right w:val="none" w:sz="0" w:space="0" w:color="auto"/>
          </w:divBdr>
        </w:div>
        <w:div w:id="1228763207">
          <w:marLeft w:val="0"/>
          <w:marRight w:val="0"/>
          <w:marTop w:val="0"/>
          <w:marBottom w:val="0"/>
          <w:divBdr>
            <w:top w:val="none" w:sz="0" w:space="0" w:color="auto"/>
            <w:left w:val="none" w:sz="0" w:space="0" w:color="auto"/>
            <w:bottom w:val="none" w:sz="0" w:space="0" w:color="auto"/>
            <w:right w:val="none" w:sz="0" w:space="0" w:color="auto"/>
          </w:divBdr>
        </w:div>
        <w:div w:id="1818180281">
          <w:marLeft w:val="0"/>
          <w:marRight w:val="0"/>
          <w:marTop w:val="0"/>
          <w:marBottom w:val="0"/>
          <w:divBdr>
            <w:top w:val="none" w:sz="0" w:space="0" w:color="auto"/>
            <w:left w:val="none" w:sz="0" w:space="0" w:color="auto"/>
            <w:bottom w:val="none" w:sz="0" w:space="0" w:color="auto"/>
            <w:right w:val="none" w:sz="0" w:space="0" w:color="auto"/>
          </w:divBdr>
        </w:div>
        <w:div w:id="1896425638">
          <w:marLeft w:val="0"/>
          <w:marRight w:val="0"/>
          <w:marTop w:val="0"/>
          <w:marBottom w:val="0"/>
          <w:divBdr>
            <w:top w:val="none" w:sz="0" w:space="0" w:color="auto"/>
            <w:left w:val="none" w:sz="0" w:space="0" w:color="auto"/>
            <w:bottom w:val="none" w:sz="0" w:space="0" w:color="auto"/>
            <w:right w:val="none" w:sz="0" w:space="0" w:color="auto"/>
          </w:divBdr>
        </w:div>
        <w:div w:id="1767654997">
          <w:marLeft w:val="0"/>
          <w:marRight w:val="0"/>
          <w:marTop w:val="0"/>
          <w:marBottom w:val="0"/>
          <w:divBdr>
            <w:top w:val="none" w:sz="0" w:space="0" w:color="auto"/>
            <w:left w:val="none" w:sz="0" w:space="0" w:color="auto"/>
            <w:bottom w:val="none" w:sz="0" w:space="0" w:color="auto"/>
            <w:right w:val="none" w:sz="0" w:space="0" w:color="auto"/>
          </w:divBdr>
        </w:div>
        <w:div w:id="930970835">
          <w:marLeft w:val="0"/>
          <w:marRight w:val="0"/>
          <w:marTop w:val="0"/>
          <w:marBottom w:val="0"/>
          <w:divBdr>
            <w:top w:val="none" w:sz="0" w:space="0" w:color="auto"/>
            <w:left w:val="none" w:sz="0" w:space="0" w:color="auto"/>
            <w:bottom w:val="none" w:sz="0" w:space="0" w:color="auto"/>
            <w:right w:val="none" w:sz="0" w:space="0" w:color="auto"/>
          </w:divBdr>
        </w:div>
        <w:div w:id="1598362708">
          <w:marLeft w:val="0"/>
          <w:marRight w:val="0"/>
          <w:marTop w:val="0"/>
          <w:marBottom w:val="0"/>
          <w:divBdr>
            <w:top w:val="none" w:sz="0" w:space="0" w:color="auto"/>
            <w:left w:val="none" w:sz="0" w:space="0" w:color="auto"/>
            <w:bottom w:val="none" w:sz="0" w:space="0" w:color="auto"/>
            <w:right w:val="none" w:sz="0" w:space="0" w:color="auto"/>
          </w:divBdr>
        </w:div>
        <w:div w:id="1534538361">
          <w:marLeft w:val="0"/>
          <w:marRight w:val="0"/>
          <w:marTop w:val="0"/>
          <w:marBottom w:val="0"/>
          <w:divBdr>
            <w:top w:val="none" w:sz="0" w:space="0" w:color="auto"/>
            <w:left w:val="none" w:sz="0" w:space="0" w:color="auto"/>
            <w:bottom w:val="none" w:sz="0" w:space="0" w:color="auto"/>
            <w:right w:val="none" w:sz="0" w:space="0" w:color="auto"/>
          </w:divBdr>
        </w:div>
        <w:div w:id="1911840051">
          <w:marLeft w:val="0"/>
          <w:marRight w:val="0"/>
          <w:marTop w:val="0"/>
          <w:marBottom w:val="0"/>
          <w:divBdr>
            <w:top w:val="none" w:sz="0" w:space="0" w:color="auto"/>
            <w:left w:val="none" w:sz="0" w:space="0" w:color="auto"/>
            <w:bottom w:val="none" w:sz="0" w:space="0" w:color="auto"/>
            <w:right w:val="none" w:sz="0" w:space="0" w:color="auto"/>
          </w:divBdr>
        </w:div>
        <w:div w:id="373311272">
          <w:marLeft w:val="0"/>
          <w:marRight w:val="0"/>
          <w:marTop w:val="0"/>
          <w:marBottom w:val="0"/>
          <w:divBdr>
            <w:top w:val="none" w:sz="0" w:space="0" w:color="auto"/>
            <w:left w:val="none" w:sz="0" w:space="0" w:color="auto"/>
            <w:bottom w:val="none" w:sz="0" w:space="0" w:color="auto"/>
            <w:right w:val="none" w:sz="0" w:space="0" w:color="auto"/>
          </w:divBdr>
        </w:div>
        <w:div w:id="1591542693">
          <w:marLeft w:val="0"/>
          <w:marRight w:val="0"/>
          <w:marTop w:val="0"/>
          <w:marBottom w:val="0"/>
          <w:divBdr>
            <w:top w:val="none" w:sz="0" w:space="0" w:color="auto"/>
            <w:left w:val="none" w:sz="0" w:space="0" w:color="auto"/>
            <w:bottom w:val="none" w:sz="0" w:space="0" w:color="auto"/>
            <w:right w:val="none" w:sz="0" w:space="0" w:color="auto"/>
          </w:divBdr>
        </w:div>
        <w:div w:id="1706520062">
          <w:marLeft w:val="0"/>
          <w:marRight w:val="0"/>
          <w:marTop w:val="0"/>
          <w:marBottom w:val="0"/>
          <w:divBdr>
            <w:top w:val="none" w:sz="0" w:space="0" w:color="auto"/>
            <w:left w:val="none" w:sz="0" w:space="0" w:color="auto"/>
            <w:bottom w:val="none" w:sz="0" w:space="0" w:color="auto"/>
            <w:right w:val="none" w:sz="0" w:space="0" w:color="auto"/>
          </w:divBdr>
        </w:div>
        <w:div w:id="1553032504">
          <w:marLeft w:val="0"/>
          <w:marRight w:val="0"/>
          <w:marTop w:val="0"/>
          <w:marBottom w:val="0"/>
          <w:divBdr>
            <w:top w:val="none" w:sz="0" w:space="0" w:color="auto"/>
            <w:left w:val="none" w:sz="0" w:space="0" w:color="auto"/>
            <w:bottom w:val="none" w:sz="0" w:space="0" w:color="auto"/>
            <w:right w:val="none" w:sz="0" w:space="0" w:color="auto"/>
          </w:divBdr>
        </w:div>
        <w:div w:id="805052693">
          <w:marLeft w:val="0"/>
          <w:marRight w:val="0"/>
          <w:marTop w:val="0"/>
          <w:marBottom w:val="0"/>
          <w:divBdr>
            <w:top w:val="none" w:sz="0" w:space="0" w:color="auto"/>
            <w:left w:val="none" w:sz="0" w:space="0" w:color="auto"/>
            <w:bottom w:val="none" w:sz="0" w:space="0" w:color="auto"/>
            <w:right w:val="none" w:sz="0" w:space="0" w:color="auto"/>
          </w:divBdr>
        </w:div>
        <w:div w:id="604338963">
          <w:marLeft w:val="0"/>
          <w:marRight w:val="0"/>
          <w:marTop w:val="0"/>
          <w:marBottom w:val="0"/>
          <w:divBdr>
            <w:top w:val="none" w:sz="0" w:space="0" w:color="auto"/>
            <w:left w:val="none" w:sz="0" w:space="0" w:color="auto"/>
            <w:bottom w:val="none" w:sz="0" w:space="0" w:color="auto"/>
            <w:right w:val="none" w:sz="0" w:space="0" w:color="auto"/>
          </w:divBdr>
        </w:div>
        <w:div w:id="909383567">
          <w:marLeft w:val="0"/>
          <w:marRight w:val="0"/>
          <w:marTop w:val="0"/>
          <w:marBottom w:val="0"/>
          <w:divBdr>
            <w:top w:val="none" w:sz="0" w:space="0" w:color="auto"/>
            <w:left w:val="none" w:sz="0" w:space="0" w:color="auto"/>
            <w:bottom w:val="none" w:sz="0" w:space="0" w:color="auto"/>
            <w:right w:val="none" w:sz="0" w:space="0" w:color="auto"/>
          </w:divBdr>
        </w:div>
        <w:div w:id="1774401633">
          <w:marLeft w:val="0"/>
          <w:marRight w:val="0"/>
          <w:marTop w:val="0"/>
          <w:marBottom w:val="0"/>
          <w:divBdr>
            <w:top w:val="none" w:sz="0" w:space="0" w:color="auto"/>
            <w:left w:val="none" w:sz="0" w:space="0" w:color="auto"/>
            <w:bottom w:val="none" w:sz="0" w:space="0" w:color="auto"/>
            <w:right w:val="none" w:sz="0" w:space="0" w:color="auto"/>
          </w:divBdr>
        </w:div>
        <w:div w:id="1949001079">
          <w:marLeft w:val="0"/>
          <w:marRight w:val="0"/>
          <w:marTop w:val="0"/>
          <w:marBottom w:val="0"/>
          <w:divBdr>
            <w:top w:val="none" w:sz="0" w:space="0" w:color="auto"/>
            <w:left w:val="none" w:sz="0" w:space="0" w:color="auto"/>
            <w:bottom w:val="none" w:sz="0" w:space="0" w:color="auto"/>
            <w:right w:val="none" w:sz="0" w:space="0" w:color="auto"/>
          </w:divBdr>
        </w:div>
        <w:div w:id="691497798">
          <w:marLeft w:val="0"/>
          <w:marRight w:val="0"/>
          <w:marTop w:val="0"/>
          <w:marBottom w:val="0"/>
          <w:divBdr>
            <w:top w:val="none" w:sz="0" w:space="0" w:color="auto"/>
            <w:left w:val="none" w:sz="0" w:space="0" w:color="auto"/>
            <w:bottom w:val="none" w:sz="0" w:space="0" w:color="auto"/>
            <w:right w:val="none" w:sz="0" w:space="0" w:color="auto"/>
          </w:divBdr>
        </w:div>
        <w:div w:id="70006753">
          <w:marLeft w:val="0"/>
          <w:marRight w:val="0"/>
          <w:marTop w:val="0"/>
          <w:marBottom w:val="0"/>
          <w:divBdr>
            <w:top w:val="none" w:sz="0" w:space="0" w:color="auto"/>
            <w:left w:val="none" w:sz="0" w:space="0" w:color="auto"/>
            <w:bottom w:val="none" w:sz="0" w:space="0" w:color="auto"/>
            <w:right w:val="none" w:sz="0" w:space="0" w:color="auto"/>
          </w:divBdr>
        </w:div>
        <w:div w:id="1367178049">
          <w:marLeft w:val="0"/>
          <w:marRight w:val="0"/>
          <w:marTop w:val="0"/>
          <w:marBottom w:val="0"/>
          <w:divBdr>
            <w:top w:val="none" w:sz="0" w:space="0" w:color="auto"/>
            <w:left w:val="none" w:sz="0" w:space="0" w:color="auto"/>
            <w:bottom w:val="none" w:sz="0" w:space="0" w:color="auto"/>
            <w:right w:val="none" w:sz="0" w:space="0" w:color="auto"/>
          </w:divBdr>
        </w:div>
        <w:div w:id="585505899">
          <w:marLeft w:val="0"/>
          <w:marRight w:val="0"/>
          <w:marTop w:val="0"/>
          <w:marBottom w:val="0"/>
          <w:divBdr>
            <w:top w:val="none" w:sz="0" w:space="0" w:color="auto"/>
            <w:left w:val="none" w:sz="0" w:space="0" w:color="auto"/>
            <w:bottom w:val="none" w:sz="0" w:space="0" w:color="auto"/>
            <w:right w:val="none" w:sz="0" w:space="0" w:color="auto"/>
          </w:divBdr>
        </w:div>
        <w:div w:id="1146122406">
          <w:marLeft w:val="0"/>
          <w:marRight w:val="0"/>
          <w:marTop w:val="0"/>
          <w:marBottom w:val="0"/>
          <w:divBdr>
            <w:top w:val="none" w:sz="0" w:space="0" w:color="auto"/>
            <w:left w:val="none" w:sz="0" w:space="0" w:color="auto"/>
            <w:bottom w:val="none" w:sz="0" w:space="0" w:color="auto"/>
            <w:right w:val="none" w:sz="0" w:space="0" w:color="auto"/>
          </w:divBdr>
        </w:div>
        <w:div w:id="889652019">
          <w:marLeft w:val="0"/>
          <w:marRight w:val="0"/>
          <w:marTop w:val="0"/>
          <w:marBottom w:val="0"/>
          <w:divBdr>
            <w:top w:val="none" w:sz="0" w:space="0" w:color="auto"/>
            <w:left w:val="none" w:sz="0" w:space="0" w:color="auto"/>
            <w:bottom w:val="none" w:sz="0" w:space="0" w:color="auto"/>
            <w:right w:val="none" w:sz="0" w:space="0" w:color="auto"/>
          </w:divBdr>
        </w:div>
        <w:div w:id="954749425">
          <w:marLeft w:val="0"/>
          <w:marRight w:val="0"/>
          <w:marTop w:val="0"/>
          <w:marBottom w:val="0"/>
          <w:divBdr>
            <w:top w:val="none" w:sz="0" w:space="0" w:color="auto"/>
            <w:left w:val="none" w:sz="0" w:space="0" w:color="auto"/>
            <w:bottom w:val="none" w:sz="0" w:space="0" w:color="auto"/>
            <w:right w:val="none" w:sz="0" w:space="0" w:color="auto"/>
          </w:divBdr>
        </w:div>
        <w:div w:id="760224843">
          <w:marLeft w:val="0"/>
          <w:marRight w:val="0"/>
          <w:marTop w:val="0"/>
          <w:marBottom w:val="0"/>
          <w:divBdr>
            <w:top w:val="none" w:sz="0" w:space="0" w:color="auto"/>
            <w:left w:val="none" w:sz="0" w:space="0" w:color="auto"/>
            <w:bottom w:val="none" w:sz="0" w:space="0" w:color="auto"/>
            <w:right w:val="none" w:sz="0" w:space="0" w:color="auto"/>
          </w:divBdr>
        </w:div>
        <w:div w:id="107744021">
          <w:marLeft w:val="0"/>
          <w:marRight w:val="0"/>
          <w:marTop w:val="0"/>
          <w:marBottom w:val="0"/>
          <w:divBdr>
            <w:top w:val="none" w:sz="0" w:space="0" w:color="auto"/>
            <w:left w:val="none" w:sz="0" w:space="0" w:color="auto"/>
            <w:bottom w:val="none" w:sz="0" w:space="0" w:color="auto"/>
            <w:right w:val="none" w:sz="0" w:space="0" w:color="auto"/>
          </w:divBdr>
        </w:div>
        <w:div w:id="1117063800">
          <w:marLeft w:val="0"/>
          <w:marRight w:val="0"/>
          <w:marTop w:val="0"/>
          <w:marBottom w:val="0"/>
          <w:divBdr>
            <w:top w:val="none" w:sz="0" w:space="0" w:color="auto"/>
            <w:left w:val="none" w:sz="0" w:space="0" w:color="auto"/>
            <w:bottom w:val="none" w:sz="0" w:space="0" w:color="auto"/>
            <w:right w:val="none" w:sz="0" w:space="0" w:color="auto"/>
          </w:divBdr>
        </w:div>
        <w:div w:id="757676158">
          <w:marLeft w:val="0"/>
          <w:marRight w:val="0"/>
          <w:marTop w:val="0"/>
          <w:marBottom w:val="0"/>
          <w:divBdr>
            <w:top w:val="none" w:sz="0" w:space="0" w:color="auto"/>
            <w:left w:val="none" w:sz="0" w:space="0" w:color="auto"/>
            <w:bottom w:val="none" w:sz="0" w:space="0" w:color="auto"/>
            <w:right w:val="none" w:sz="0" w:space="0" w:color="auto"/>
          </w:divBdr>
        </w:div>
        <w:div w:id="1661036260">
          <w:marLeft w:val="0"/>
          <w:marRight w:val="0"/>
          <w:marTop w:val="0"/>
          <w:marBottom w:val="0"/>
          <w:divBdr>
            <w:top w:val="none" w:sz="0" w:space="0" w:color="auto"/>
            <w:left w:val="none" w:sz="0" w:space="0" w:color="auto"/>
            <w:bottom w:val="none" w:sz="0" w:space="0" w:color="auto"/>
            <w:right w:val="none" w:sz="0" w:space="0" w:color="auto"/>
          </w:divBdr>
        </w:div>
        <w:div w:id="1831141643">
          <w:marLeft w:val="0"/>
          <w:marRight w:val="0"/>
          <w:marTop w:val="0"/>
          <w:marBottom w:val="0"/>
          <w:divBdr>
            <w:top w:val="none" w:sz="0" w:space="0" w:color="auto"/>
            <w:left w:val="none" w:sz="0" w:space="0" w:color="auto"/>
            <w:bottom w:val="none" w:sz="0" w:space="0" w:color="auto"/>
            <w:right w:val="none" w:sz="0" w:space="0" w:color="auto"/>
          </w:divBdr>
        </w:div>
        <w:div w:id="2121224046">
          <w:marLeft w:val="0"/>
          <w:marRight w:val="0"/>
          <w:marTop w:val="0"/>
          <w:marBottom w:val="0"/>
          <w:divBdr>
            <w:top w:val="none" w:sz="0" w:space="0" w:color="auto"/>
            <w:left w:val="none" w:sz="0" w:space="0" w:color="auto"/>
            <w:bottom w:val="none" w:sz="0" w:space="0" w:color="auto"/>
            <w:right w:val="none" w:sz="0" w:space="0" w:color="auto"/>
          </w:divBdr>
        </w:div>
        <w:div w:id="1030105289">
          <w:marLeft w:val="0"/>
          <w:marRight w:val="0"/>
          <w:marTop w:val="0"/>
          <w:marBottom w:val="0"/>
          <w:divBdr>
            <w:top w:val="none" w:sz="0" w:space="0" w:color="auto"/>
            <w:left w:val="none" w:sz="0" w:space="0" w:color="auto"/>
            <w:bottom w:val="none" w:sz="0" w:space="0" w:color="auto"/>
            <w:right w:val="none" w:sz="0" w:space="0" w:color="auto"/>
          </w:divBdr>
        </w:div>
        <w:div w:id="1176921863">
          <w:marLeft w:val="0"/>
          <w:marRight w:val="0"/>
          <w:marTop w:val="0"/>
          <w:marBottom w:val="0"/>
          <w:divBdr>
            <w:top w:val="none" w:sz="0" w:space="0" w:color="auto"/>
            <w:left w:val="none" w:sz="0" w:space="0" w:color="auto"/>
            <w:bottom w:val="none" w:sz="0" w:space="0" w:color="auto"/>
            <w:right w:val="none" w:sz="0" w:space="0" w:color="auto"/>
          </w:divBdr>
        </w:div>
        <w:div w:id="271018806">
          <w:marLeft w:val="0"/>
          <w:marRight w:val="0"/>
          <w:marTop w:val="0"/>
          <w:marBottom w:val="0"/>
          <w:divBdr>
            <w:top w:val="none" w:sz="0" w:space="0" w:color="auto"/>
            <w:left w:val="none" w:sz="0" w:space="0" w:color="auto"/>
            <w:bottom w:val="none" w:sz="0" w:space="0" w:color="auto"/>
            <w:right w:val="none" w:sz="0" w:space="0" w:color="auto"/>
          </w:divBdr>
        </w:div>
        <w:div w:id="657224288">
          <w:marLeft w:val="0"/>
          <w:marRight w:val="0"/>
          <w:marTop w:val="0"/>
          <w:marBottom w:val="0"/>
          <w:divBdr>
            <w:top w:val="none" w:sz="0" w:space="0" w:color="auto"/>
            <w:left w:val="none" w:sz="0" w:space="0" w:color="auto"/>
            <w:bottom w:val="none" w:sz="0" w:space="0" w:color="auto"/>
            <w:right w:val="none" w:sz="0" w:space="0" w:color="auto"/>
          </w:divBdr>
        </w:div>
        <w:div w:id="139150852">
          <w:marLeft w:val="0"/>
          <w:marRight w:val="0"/>
          <w:marTop w:val="0"/>
          <w:marBottom w:val="0"/>
          <w:divBdr>
            <w:top w:val="none" w:sz="0" w:space="0" w:color="auto"/>
            <w:left w:val="none" w:sz="0" w:space="0" w:color="auto"/>
            <w:bottom w:val="none" w:sz="0" w:space="0" w:color="auto"/>
            <w:right w:val="none" w:sz="0" w:space="0" w:color="auto"/>
          </w:divBdr>
        </w:div>
        <w:div w:id="342973696">
          <w:marLeft w:val="0"/>
          <w:marRight w:val="0"/>
          <w:marTop w:val="0"/>
          <w:marBottom w:val="0"/>
          <w:divBdr>
            <w:top w:val="none" w:sz="0" w:space="0" w:color="auto"/>
            <w:left w:val="none" w:sz="0" w:space="0" w:color="auto"/>
            <w:bottom w:val="none" w:sz="0" w:space="0" w:color="auto"/>
            <w:right w:val="none" w:sz="0" w:space="0" w:color="auto"/>
          </w:divBdr>
        </w:div>
        <w:div w:id="1775513968">
          <w:marLeft w:val="0"/>
          <w:marRight w:val="0"/>
          <w:marTop w:val="0"/>
          <w:marBottom w:val="0"/>
          <w:divBdr>
            <w:top w:val="none" w:sz="0" w:space="0" w:color="auto"/>
            <w:left w:val="none" w:sz="0" w:space="0" w:color="auto"/>
            <w:bottom w:val="none" w:sz="0" w:space="0" w:color="auto"/>
            <w:right w:val="none" w:sz="0" w:space="0" w:color="auto"/>
          </w:divBdr>
        </w:div>
        <w:div w:id="974991405">
          <w:marLeft w:val="0"/>
          <w:marRight w:val="0"/>
          <w:marTop w:val="0"/>
          <w:marBottom w:val="0"/>
          <w:divBdr>
            <w:top w:val="none" w:sz="0" w:space="0" w:color="auto"/>
            <w:left w:val="none" w:sz="0" w:space="0" w:color="auto"/>
            <w:bottom w:val="none" w:sz="0" w:space="0" w:color="auto"/>
            <w:right w:val="none" w:sz="0" w:space="0" w:color="auto"/>
          </w:divBdr>
        </w:div>
        <w:div w:id="866455148">
          <w:marLeft w:val="0"/>
          <w:marRight w:val="0"/>
          <w:marTop w:val="0"/>
          <w:marBottom w:val="0"/>
          <w:divBdr>
            <w:top w:val="none" w:sz="0" w:space="0" w:color="auto"/>
            <w:left w:val="none" w:sz="0" w:space="0" w:color="auto"/>
            <w:bottom w:val="none" w:sz="0" w:space="0" w:color="auto"/>
            <w:right w:val="none" w:sz="0" w:space="0" w:color="auto"/>
          </w:divBdr>
        </w:div>
        <w:div w:id="1156458811">
          <w:marLeft w:val="0"/>
          <w:marRight w:val="0"/>
          <w:marTop w:val="0"/>
          <w:marBottom w:val="0"/>
          <w:divBdr>
            <w:top w:val="none" w:sz="0" w:space="0" w:color="auto"/>
            <w:left w:val="none" w:sz="0" w:space="0" w:color="auto"/>
            <w:bottom w:val="none" w:sz="0" w:space="0" w:color="auto"/>
            <w:right w:val="none" w:sz="0" w:space="0" w:color="auto"/>
          </w:divBdr>
        </w:div>
        <w:div w:id="1619678998">
          <w:marLeft w:val="0"/>
          <w:marRight w:val="0"/>
          <w:marTop w:val="0"/>
          <w:marBottom w:val="0"/>
          <w:divBdr>
            <w:top w:val="none" w:sz="0" w:space="0" w:color="auto"/>
            <w:left w:val="none" w:sz="0" w:space="0" w:color="auto"/>
            <w:bottom w:val="none" w:sz="0" w:space="0" w:color="auto"/>
            <w:right w:val="none" w:sz="0" w:space="0" w:color="auto"/>
          </w:divBdr>
        </w:div>
        <w:div w:id="76445294">
          <w:marLeft w:val="0"/>
          <w:marRight w:val="0"/>
          <w:marTop w:val="0"/>
          <w:marBottom w:val="0"/>
          <w:divBdr>
            <w:top w:val="none" w:sz="0" w:space="0" w:color="auto"/>
            <w:left w:val="none" w:sz="0" w:space="0" w:color="auto"/>
            <w:bottom w:val="none" w:sz="0" w:space="0" w:color="auto"/>
            <w:right w:val="none" w:sz="0" w:space="0" w:color="auto"/>
          </w:divBdr>
        </w:div>
        <w:div w:id="132598074">
          <w:marLeft w:val="0"/>
          <w:marRight w:val="0"/>
          <w:marTop w:val="0"/>
          <w:marBottom w:val="0"/>
          <w:divBdr>
            <w:top w:val="none" w:sz="0" w:space="0" w:color="auto"/>
            <w:left w:val="none" w:sz="0" w:space="0" w:color="auto"/>
            <w:bottom w:val="none" w:sz="0" w:space="0" w:color="auto"/>
            <w:right w:val="none" w:sz="0" w:space="0" w:color="auto"/>
          </w:divBdr>
        </w:div>
        <w:div w:id="1578436327">
          <w:marLeft w:val="0"/>
          <w:marRight w:val="0"/>
          <w:marTop w:val="0"/>
          <w:marBottom w:val="0"/>
          <w:divBdr>
            <w:top w:val="none" w:sz="0" w:space="0" w:color="auto"/>
            <w:left w:val="none" w:sz="0" w:space="0" w:color="auto"/>
            <w:bottom w:val="none" w:sz="0" w:space="0" w:color="auto"/>
            <w:right w:val="none" w:sz="0" w:space="0" w:color="auto"/>
          </w:divBdr>
        </w:div>
        <w:div w:id="1686059490">
          <w:marLeft w:val="0"/>
          <w:marRight w:val="0"/>
          <w:marTop w:val="0"/>
          <w:marBottom w:val="0"/>
          <w:divBdr>
            <w:top w:val="none" w:sz="0" w:space="0" w:color="auto"/>
            <w:left w:val="none" w:sz="0" w:space="0" w:color="auto"/>
            <w:bottom w:val="none" w:sz="0" w:space="0" w:color="auto"/>
            <w:right w:val="none" w:sz="0" w:space="0" w:color="auto"/>
          </w:divBdr>
        </w:div>
        <w:div w:id="479729715">
          <w:marLeft w:val="0"/>
          <w:marRight w:val="0"/>
          <w:marTop w:val="0"/>
          <w:marBottom w:val="0"/>
          <w:divBdr>
            <w:top w:val="none" w:sz="0" w:space="0" w:color="auto"/>
            <w:left w:val="none" w:sz="0" w:space="0" w:color="auto"/>
            <w:bottom w:val="none" w:sz="0" w:space="0" w:color="auto"/>
            <w:right w:val="none" w:sz="0" w:space="0" w:color="auto"/>
          </w:divBdr>
        </w:div>
        <w:div w:id="1774545953">
          <w:marLeft w:val="0"/>
          <w:marRight w:val="0"/>
          <w:marTop w:val="0"/>
          <w:marBottom w:val="0"/>
          <w:divBdr>
            <w:top w:val="none" w:sz="0" w:space="0" w:color="auto"/>
            <w:left w:val="none" w:sz="0" w:space="0" w:color="auto"/>
            <w:bottom w:val="none" w:sz="0" w:space="0" w:color="auto"/>
            <w:right w:val="none" w:sz="0" w:space="0" w:color="auto"/>
          </w:divBdr>
        </w:div>
        <w:div w:id="1321034033">
          <w:marLeft w:val="0"/>
          <w:marRight w:val="0"/>
          <w:marTop w:val="0"/>
          <w:marBottom w:val="0"/>
          <w:divBdr>
            <w:top w:val="none" w:sz="0" w:space="0" w:color="auto"/>
            <w:left w:val="none" w:sz="0" w:space="0" w:color="auto"/>
            <w:bottom w:val="none" w:sz="0" w:space="0" w:color="auto"/>
            <w:right w:val="none" w:sz="0" w:space="0" w:color="auto"/>
          </w:divBdr>
        </w:div>
        <w:div w:id="1243178534">
          <w:marLeft w:val="0"/>
          <w:marRight w:val="0"/>
          <w:marTop w:val="0"/>
          <w:marBottom w:val="0"/>
          <w:divBdr>
            <w:top w:val="none" w:sz="0" w:space="0" w:color="auto"/>
            <w:left w:val="none" w:sz="0" w:space="0" w:color="auto"/>
            <w:bottom w:val="none" w:sz="0" w:space="0" w:color="auto"/>
            <w:right w:val="none" w:sz="0" w:space="0" w:color="auto"/>
          </w:divBdr>
        </w:div>
        <w:div w:id="1611159339">
          <w:marLeft w:val="0"/>
          <w:marRight w:val="0"/>
          <w:marTop w:val="0"/>
          <w:marBottom w:val="0"/>
          <w:divBdr>
            <w:top w:val="none" w:sz="0" w:space="0" w:color="auto"/>
            <w:left w:val="none" w:sz="0" w:space="0" w:color="auto"/>
            <w:bottom w:val="none" w:sz="0" w:space="0" w:color="auto"/>
            <w:right w:val="none" w:sz="0" w:space="0" w:color="auto"/>
          </w:divBdr>
        </w:div>
        <w:div w:id="626933162">
          <w:marLeft w:val="0"/>
          <w:marRight w:val="0"/>
          <w:marTop w:val="0"/>
          <w:marBottom w:val="0"/>
          <w:divBdr>
            <w:top w:val="none" w:sz="0" w:space="0" w:color="auto"/>
            <w:left w:val="none" w:sz="0" w:space="0" w:color="auto"/>
            <w:bottom w:val="none" w:sz="0" w:space="0" w:color="auto"/>
            <w:right w:val="none" w:sz="0" w:space="0" w:color="auto"/>
          </w:divBdr>
        </w:div>
        <w:div w:id="772747531">
          <w:marLeft w:val="0"/>
          <w:marRight w:val="0"/>
          <w:marTop w:val="0"/>
          <w:marBottom w:val="0"/>
          <w:divBdr>
            <w:top w:val="none" w:sz="0" w:space="0" w:color="auto"/>
            <w:left w:val="none" w:sz="0" w:space="0" w:color="auto"/>
            <w:bottom w:val="none" w:sz="0" w:space="0" w:color="auto"/>
            <w:right w:val="none" w:sz="0" w:space="0" w:color="auto"/>
          </w:divBdr>
        </w:div>
        <w:div w:id="227224857">
          <w:marLeft w:val="0"/>
          <w:marRight w:val="0"/>
          <w:marTop w:val="0"/>
          <w:marBottom w:val="0"/>
          <w:divBdr>
            <w:top w:val="none" w:sz="0" w:space="0" w:color="auto"/>
            <w:left w:val="none" w:sz="0" w:space="0" w:color="auto"/>
            <w:bottom w:val="none" w:sz="0" w:space="0" w:color="auto"/>
            <w:right w:val="none" w:sz="0" w:space="0" w:color="auto"/>
          </w:divBdr>
        </w:div>
        <w:div w:id="495263207">
          <w:marLeft w:val="0"/>
          <w:marRight w:val="0"/>
          <w:marTop w:val="0"/>
          <w:marBottom w:val="0"/>
          <w:divBdr>
            <w:top w:val="none" w:sz="0" w:space="0" w:color="auto"/>
            <w:left w:val="none" w:sz="0" w:space="0" w:color="auto"/>
            <w:bottom w:val="none" w:sz="0" w:space="0" w:color="auto"/>
            <w:right w:val="none" w:sz="0" w:space="0" w:color="auto"/>
          </w:divBdr>
        </w:div>
        <w:div w:id="1203901657">
          <w:marLeft w:val="0"/>
          <w:marRight w:val="0"/>
          <w:marTop w:val="0"/>
          <w:marBottom w:val="0"/>
          <w:divBdr>
            <w:top w:val="none" w:sz="0" w:space="0" w:color="auto"/>
            <w:left w:val="none" w:sz="0" w:space="0" w:color="auto"/>
            <w:bottom w:val="none" w:sz="0" w:space="0" w:color="auto"/>
            <w:right w:val="none" w:sz="0" w:space="0" w:color="auto"/>
          </w:divBdr>
        </w:div>
        <w:div w:id="1217937151">
          <w:marLeft w:val="0"/>
          <w:marRight w:val="0"/>
          <w:marTop w:val="0"/>
          <w:marBottom w:val="0"/>
          <w:divBdr>
            <w:top w:val="none" w:sz="0" w:space="0" w:color="auto"/>
            <w:left w:val="none" w:sz="0" w:space="0" w:color="auto"/>
            <w:bottom w:val="none" w:sz="0" w:space="0" w:color="auto"/>
            <w:right w:val="none" w:sz="0" w:space="0" w:color="auto"/>
          </w:divBdr>
        </w:div>
        <w:div w:id="1258059827">
          <w:marLeft w:val="0"/>
          <w:marRight w:val="0"/>
          <w:marTop w:val="0"/>
          <w:marBottom w:val="0"/>
          <w:divBdr>
            <w:top w:val="none" w:sz="0" w:space="0" w:color="auto"/>
            <w:left w:val="none" w:sz="0" w:space="0" w:color="auto"/>
            <w:bottom w:val="none" w:sz="0" w:space="0" w:color="auto"/>
            <w:right w:val="none" w:sz="0" w:space="0" w:color="auto"/>
          </w:divBdr>
        </w:div>
        <w:div w:id="1741519508">
          <w:marLeft w:val="0"/>
          <w:marRight w:val="0"/>
          <w:marTop w:val="0"/>
          <w:marBottom w:val="0"/>
          <w:divBdr>
            <w:top w:val="none" w:sz="0" w:space="0" w:color="auto"/>
            <w:left w:val="none" w:sz="0" w:space="0" w:color="auto"/>
            <w:bottom w:val="none" w:sz="0" w:space="0" w:color="auto"/>
            <w:right w:val="none" w:sz="0" w:space="0" w:color="auto"/>
          </w:divBdr>
        </w:div>
        <w:div w:id="435366806">
          <w:marLeft w:val="0"/>
          <w:marRight w:val="0"/>
          <w:marTop w:val="0"/>
          <w:marBottom w:val="0"/>
          <w:divBdr>
            <w:top w:val="none" w:sz="0" w:space="0" w:color="auto"/>
            <w:left w:val="none" w:sz="0" w:space="0" w:color="auto"/>
            <w:bottom w:val="none" w:sz="0" w:space="0" w:color="auto"/>
            <w:right w:val="none" w:sz="0" w:space="0" w:color="auto"/>
          </w:divBdr>
        </w:div>
        <w:div w:id="805784600">
          <w:marLeft w:val="0"/>
          <w:marRight w:val="0"/>
          <w:marTop w:val="0"/>
          <w:marBottom w:val="0"/>
          <w:divBdr>
            <w:top w:val="none" w:sz="0" w:space="0" w:color="auto"/>
            <w:left w:val="none" w:sz="0" w:space="0" w:color="auto"/>
            <w:bottom w:val="none" w:sz="0" w:space="0" w:color="auto"/>
            <w:right w:val="none" w:sz="0" w:space="0" w:color="auto"/>
          </w:divBdr>
        </w:div>
        <w:div w:id="1419667941">
          <w:marLeft w:val="0"/>
          <w:marRight w:val="0"/>
          <w:marTop w:val="0"/>
          <w:marBottom w:val="0"/>
          <w:divBdr>
            <w:top w:val="none" w:sz="0" w:space="0" w:color="auto"/>
            <w:left w:val="none" w:sz="0" w:space="0" w:color="auto"/>
            <w:bottom w:val="none" w:sz="0" w:space="0" w:color="auto"/>
            <w:right w:val="none" w:sz="0" w:space="0" w:color="auto"/>
          </w:divBdr>
        </w:div>
        <w:div w:id="741633858">
          <w:marLeft w:val="0"/>
          <w:marRight w:val="0"/>
          <w:marTop w:val="0"/>
          <w:marBottom w:val="0"/>
          <w:divBdr>
            <w:top w:val="none" w:sz="0" w:space="0" w:color="auto"/>
            <w:left w:val="none" w:sz="0" w:space="0" w:color="auto"/>
            <w:bottom w:val="none" w:sz="0" w:space="0" w:color="auto"/>
            <w:right w:val="none" w:sz="0" w:space="0" w:color="auto"/>
          </w:divBdr>
        </w:div>
        <w:div w:id="1581449441">
          <w:marLeft w:val="0"/>
          <w:marRight w:val="0"/>
          <w:marTop w:val="0"/>
          <w:marBottom w:val="0"/>
          <w:divBdr>
            <w:top w:val="none" w:sz="0" w:space="0" w:color="auto"/>
            <w:left w:val="none" w:sz="0" w:space="0" w:color="auto"/>
            <w:bottom w:val="none" w:sz="0" w:space="0" w:color="auto"/>
            <w:right w:val="none" w:sz="0" w:space="0" w:color="auto"/>
          </w:divBdr>
        </w:div>
        <w:div w:id="915359438">
          <w:marLeft w:val="0"/>
          <w:marRight w:val="0"/>
          <w:marTop w:val="0"/>
          <w:marBottom w:val="0"/>
          <w:divBdr>
            <w:top w:val="none" w:sz="0" w:space="0" w:color="auto"/>
            <w:left w:val="none" w:sz="0" w:space="0" w:color="auto"/>
            <w:bottom w:val="none" w:sz="0" w:space="0" w:color="auto"/>
            <w:right w:val="none" w:sz="0" w:space="0" w:color="auto"/>
          </w:divBdr>
        </w:div>
        <w:div w:id="1469471294">
          <w:marLeft w:val="0"/>
          <w:marRight w:val="0"/>
          <w:marTop w:val="0"/>
          <w:marBottom w:val="0"/>
          <w:divBdr>
            <w:top w:val="none" w:sz="0" w:space="0" w:color="auto"/>
            <w:left w:val="none" w:sz="0" w:space="0" w:color="auto"/>
            <w:bottom w:val="none" w:sz="0" w:space="0" w:color="auto"/>
            <w:right w:val="none" w:sz="0" w:space="0" w:color="auto"/>
          </w:divBdr>
        </w:div>
        <w:div w:id="759252306">
          <w:marLeft w:val="0"/>
          <w:marRight w:val="0"/>
          <w:marTop w:val="0"/>
          <w:marBottom w:val="0"/>
          <w:divBdr>
            <w:top w:val="none" w:sz="0" w:space="0" w:color="auto"/>
            <w:left w:val="none" w:sz="0" w:space="0" w:color="auto"/>
            <w:bottom w:val="none" w:sz="0" w:space="0" w:color="auto"/>
            <w:right w:val="none" w:sz="0" w:space="0" w:color="auto"/>
          </w:divBdr>
        </w:div>
        <w:div w:id="122039522">
          <w:marLeft w:val="0"/>
          <w:marRight w:val="0"/>
          <w:marTop w:val="0"/>
          <w:marBottom w:val="0"/>
          <w:divBdr>
            <w:top w:val="none" w:sz="0" w:space="0" w:color="auto"/>
            <w:left w:val="none" w:sz="0" w:space="0" w:color="auto"/>
            <w:bottom w:val="none" w:sz="0" w:space="0" w:color="auto"/>
            <w:right w:val="none" w:sz="0" w:space="0" w:color="auto"/>
          </w:divBdr>
        </w:div>
        <w:div w:id="1851338066">
          <w:marLeft w:val="0"/>
          <w:marRight w:val="0"/>
          <w:marTop w:val="0"/>
          <w:marBottom w:val="0"/>
          <w:divBdr>
            <w:top w:val="none" w:sz="0" w:space="0" w:color="auto"/>
            <w:left w:val="none" w:sz="0" w:space="0" w:color="auto"/>
            <w:bottom w:val="none" w:sz="0" w:space="0" w:color="auto"/>
            <w:right w:val="none" w:sz="0" w:space="0" w:color="auto"/>
          </w:divBdr>
        </w:div>
        <w:div w:id="812334833">
          <w:marLeft w:val="0"/>
          <w:marRight w:val="0"/>
          <w:marTop w:val="0"/>
          <w:marBottom w:val="0"/>
          <w:divBdr>
            <w:top w:val="none" w:sz="0" w:space="0" w:color="auto"/>
            <w:left w:val="none" w:sz="0" w:space="0" w:color="auto"/>
            <w:bottom w:val="none" w:sz="0" w:space="0" w:color="auto"/>
            <w:right w:val="none" w:sz="0" w:space="0" w:color="auto"/>
          </w:divBdr>
        </w:div>
        <w:div w:id="1338076459">
          <w:marLeft w:val="0"/>
          <w:marRight w:val="0"/>
          <w:marTop w:val="0"/>
          <w:marBottom w:val="0"/>
          <w:divBdr>
            <w:top w:val="none" w:sz="0" w:space="0" w:color="auto"/>
            <w:left w:val="none" w:sz="0" w:space="0" w:color="auto"/>
            <w:bottom w:val="none" w:sz="0" w:space="0" w:color="auto"/>
            <w:right w:val="none" w:sz="0" w:space="0" w:color="auto"/>
          </w:divBdr>
        </w:div>
        <w:div w:id="936212677">
          <w:marLeft w:val="0"/>
          <w:marRight w:val="0"/>
          <w:marTop w:val="0"/>
          <w:marBottom w:val="0"/>
          <w:divBdr>
            <w:top w:val="none" w:sz="0" w:space="0" w:color="auto"/>
            <w:left w:val="none" w:sz="0" w:space="0" w:color="auto"/>
            <w:bottom w:val="none" w:sz="0" w:space="0" w:color="auto"/>
            <w:right w:val="none" w:sz="0" w:space="0" w:color="auto"/>
          </w:divBdr>
        </w:div>
        <w:div w:id="1025907960">
          <w:marLeft w:val="0"/>
          <w:marRight w:val="0"/>
          <w:marTop w:val="0"/>
          <w:marBottom w:val="0"/>
          <w:divBdr>
            <w:top w:val="none" w:sz="0" w:space="0" w:color="auto"/>
            <w:left w:val="none" w:sz="0" w:space="0" w:color="auto"/>
            <w:bottom w:val="none" w:sz="0" w:space="0" w:color="auto"/>
            <w:right w:val="none" w:sz="0" w:space="0" w:color="auto"/>
          </w:divBdr>
        </w:div>
        <w:div w:id="1623801551">
          <w:marLeft w:val="0"/>
          <w:marRight w:val="0"/>
          <w:marTop w:val="0"/>
          <w:marBottom w:val="0"/>
          <w:divBdr>
            <w:top w:val="none" w:sz="0" w:space="0" w:color="auto"/>
            <w:left w:val="none" w:sz="0" w:space="0" w:color="auto"/>
            <w:bottom w:val="none" w:sz="0" w:space="0" w:color="auto"/>
            <w:right w:val="none" w:sz="0" w:space="0" w:color="auto"/>
          </w:divBdr>
        </w:div>
        <w:div w:id="676008342">
          <w:marLeft w:val="0"/>
          <w:marRight w:val="0"/>
          <w:marTop w:val="0"/>
          <w:marBottom w:val="0"/>
          <w:divBdr>
            <w:top w:val="none" w:sz="0" w:space="0" w:color="auto"/>
            <w:left w:val="none" w:sz="0" w:space="0" w:color="auto"/>
            <w:bottom w:val="none" w:sz="0" w:space="0" w:color="auto"/>
            <w:right w:val="none" w:sz="0" w:space="0" w:color="auto"/>
          </w:divBdr>
        </w:div>
        <w:div w:id="1164474004">
          <w:marLeft w:val="0"/>
          <w:marRight w:val="0"/>
          <w:marTop w:val="0"/>
          <w:marBottom w:val="0"/>
          <w:divBdr>
            <w:top w:val="none" w:sz="0" w:space="0" w:color="auto"/>
            <w:left w:val="none" w:sz="0" w:space="0" w:color="auto"/>
            <w:bottom w:val="none" w:sz="0" w:space="0" w:color="auto"/>
            <w:right w:val="none" w:sz="0" w:space="0" w:color="auto"/>
          </w:divBdr>
        </w:div>
        <w:div w:id="786503571">
          <w:marLeft w:val="0"/>
          <w:marRight w:val="0"/>
          <w:marTop w:val="0"/>
          <w:marBottom w:val="0"/>
          <w:divBdr>
            <w:top w:val="none" w:sz="0" w:space="0" w:color="auto"/>
            <w:left w:val="none" w:sz="0" w:space="0" w:color="auto"/>
            <w:bottom w:val="none" w:sz="0" w:space="0" w:color="auto"/>
            <w:right w:val="none" w:sz="0" w:space="0" w:color="auto"/>
          </w:divBdr>
        </w:div>
        <w:div w:id="1698264539">
          <w:marLeft w:val="0"/>
          <w:marRight w:val="0"/>
          <w:marTop w:val="0"/>
          <w:marBottom w:val="0"/>
          <w:divBdr>
            <w:top w:val="none" w:sz="0" w:space="0" w:color="auto"/>
            <w:left w:val="none" w:sz="0" w:space="0" w:color="auto"/>
            <w:bottom w:val="none" w:sz="0" w:space="0" w:color="auto"/>
            <w:right w:val="none" w:sz="0" w:space="0" w:color="auto"/>
          </w:divBdr>
        </w:div>
        <w:div w:id="1959678776">
          <w:marLeft w:val="0"/>
          <w:marRight w:val="0"/>
          <w:marTop w:val="0"/>
          <w:marBottom w:val="0"/>
          <w:divBdr>
            <w:top w:val="none" w:sz="0" w:space="0" w:color="auto"/>
            <w:left w:val="none" w:sz="0" w:space="0" w:color="auto"/>
            <w:bottom w:val="none" w:sz="0" w:space="0" w:color="auto"/>
            <w:right w:val="none" w:sz="0" w:space="0" w:color="auto"/>
          </w:divBdr>
        </w:div>
        <w:div w:id="840463293">
          <w:marLeft w:val="0"/>
          <w:marRight w:val="0"/>
          <w:marTop w:val="0"/>
          <w:marBottom w:val="0"/>
          <w:divBdr>
            <w:top w:val="none" w:sz="0" w:space="0" w:color="auto"/>
            <w:left w:val="none" w:sz="0" w:space="0" w:color="auto"/>
            <w:bottom w:val="none" w:sz="0" w:space="0" w:color="auto"/>
            <w:right w:val="none" w:sz="0" w:space="0" w:color="auto"/>
          </w:divBdr>
        </w:div>
        <w:div w:id="1057122452">
          <w:marLeft w:val="0"/>
          <w:marRight w:val="0"/>
          <w:marTop w:val="0"/>
          <w:marBottom w:val="0"/>
          <w:divBdr>
            <w:top w:val="none" w:sz="0" w:space="0" w:color="auto"/>
            <w:left w:val="none" w:sz="0" w:space="0" w:color="auto"/>
            <w:bottom w:val="none" w:sz="0" w:space="0" w:color="auto"/>
            <w:right w:val="none" w:sz="0" w:space="0" w:color="auto"/>
          </w:divBdr>
        </w:div>
        <w:div w:id="474374259">
          <w:marLeft w:val="0"/>
          <w:marRight w:val="0"/>
          <w:marTop w:val="0"/>
          <w:marBottom w:val="0"/>
          <w:divBdr>
            <w:top w:val="none" w:sz="0" w:space="0" w:color="auto"/>
            <w:left w:val="none" w:sz="0" w:space="0" w:color="auto"/>
            <w:bottom w:val="none" w:sz="0" w:space="0" w:color="auto"/>
            <w:right w:val="none" w:sz="0" w:space="0" w:color="auto"/>
          </w:divBdr>
        </w:div>
        <w:div w:id="846017767">
          <w:marLeft w:val="0"/>
          <w:marRight w:val="0"/>
          <w:marTop w:val="0"/>
          <w:marBottom w:val="0"/>
          <w:divBdr>
            <w:top w:val="none" w:sz="0" w:space="0" w:color="auto"/>
            <w:left w:val="none" w:sz="0" w:space="0" w:color="auto"/>
            <w:bottom w:val="none" w:sz="0" w:space="0" w:color="auto"/>
            <w:right w:val="none" w:sz="0" w:space="0" w:color="auto"/>
          </w:divBdr>
        </w:div>
        <w:div w:id="649092248">
          <w:marLeft w:val="0"/>
          <w:marRight w:val="0"/>
          <w:marTop w:val="0"/>
          <w:marBottom w:val="0"/>
          <w:divBdr>
            <w:top w:val="none" w:sz="0" w:space="0" w:color="auto"/>
            <w:left w:val="none" w:sz="0" w:space="0" w:color="auto"/>
            <w:bottom w:val="none" w:sz="0" w:space="0" w:color="auto"/>
            <w:right w:val="none" w:sz="0" w:space="0" w:color="auto"/>
          </w:divBdr>
        </w:div>
        <w:div w:id="1203396107">
          <w:marLeft w:val="0"/>
          <w:marRight w:val="0"/>
          <w:marTop w:val="0"/>
          <w:marBottom w:val="0"/>
          <w:divBdr>
            <w:top w:val="none" w:sz="0" w:space="0" w:color="auto"/>
            <w:left w:val="none" w:sz="0" w:space="0" w:color="auto"/>
            <w:bottom w:val="none" w:sz="0" w:space="0" w:color="auto"/>
            <w:right w:val="none" w:sz="0" w:space="0" w:color="auto"/>
          </w:divBdr>
        </w:div>
        <w:div w:id="19747770">
          <w:marLeft w:val="0"/>
          <w:marRight w:val="0"/>
          <w:marTop w:val="0"/>
          <w:marBottom w:val="0"/>
          <w:divBdr>
            <w:top w:val="none" w:sz="0" w:space="0" w:color="auto"/>
            <w:left w:val="none" w:sz="0" w:space="0" w:color="auto"/>
            <w:bottom w:val="none" w:sz="0" w:space="0" w:color="auto"/>
            <w:right w:val="none" w:sz="0" w:space="0" w:color="auto"/>
          </w:divBdr>
        </w:div>
        <w:div w:id="554855363">
          <w:marLeft w:val="0"/>
          <w:marRight w:val="0"/>
          <w:marTop w:val="0"/>
          <w:marBottom w:val="0"/>
          <w:divBdr>
            <w:top w:val="none" w:sz="0" w:space="0" w:color="auto"/>
            <w:left w:val="none" w:sz="0" w:space="0" w:color="auto"/>
            <w:bottom w:val="none" w:sz="0" w:space="0" w:color="auto"/>
            <w:right w:val="none" w:sz="0" w:space="0" w:color="auto"/>
          </w:divBdr>
        </w:div>
        <w:div w:id="953902069">
          <w:marLeft w:val="0"/>
          <w:marRight w:val="0"/>
          <w:marTop w:val="0"/>
          <w:marBottom w:val="0"/>
          <w:divBdr>
            <w:top w:val="none" w:sz="0" w:space="0" w:color="auto"/>
            <w:left w:val="none" w:sz="0" w:space="0" w:color="auto"/>
            <w:bottom w:val="none" w:sz="0" w:space="0" w:color="auto"/>
            <w:right w:val="none" w:sz="0" w:space="0" w:color="auto"/>
          </w:divBdr>
        </w:div>
        <w:div w:id="1455979817">
          <w:marLeft w:val="0"/>
          <w:marRight w:val="0"/>
          <w:marTop w:val="0"/>
          <w:marBottom w:val="0"/>
          <w:divBdr>
            <w:top w:val="none" w:sz="0" w:space="0" w:color="auto"/>
            <w:left w:val="none" w:sz="0" w:space="0" w:color="auto"/>
            <w:bottom w:val="none" w:sz="0" w:space="0" w:color="auto"/>
            <w:right w:val="none" w:sz="0" w:space="0" w:color="auto"/>
          </w:divBdr>
        </w:div>
        <w:div w:id="934900915">
          <w:marLeft w:val="0"/>
          <w:marRight w:val="0"/>
          <w:marTop w:val="0"/>
          <w:marBottom w:val="0"/>
          <w:divBdr>
            <w:top w:val="none" w:sz="0" w:space="0" w:color="auto"/>
            <w:left w:val="none" w:sz="0" w:space="0" w:color="auto"/>
            <w:bottom w:val="none" w:sz="0" w:space="0" w:color="auto"/>
            <w:right w:val="none" w:sz="0" w:space="0" w:color="auto"/>
          </w:divBdr>
        </w:div>
        <w:div w:id="376049368">
          <w:marLeft w:val="0"/>
          <w:marRight w:val="0"/>
          <w:marTop w:val="0"/>
          <w:marBottom w:val="0"/>
          <w:divBdr>
            <w:top w:val="none" w:sz="0" w:space="0" w:color="auto"/>
            <w:left w:val="none" w:sz="0" w:space="0" w:color="auto"/>
            <w:bottom w:val="none" w:sz="0" w:space="0" w:color="auto"/>
            <w:right w:val="none" w:sz="0" w:space="0" w:color="auto"/>
          </w:divBdr>
        </w:div>
        <w:div w:id="1935087476">
          <w:marLeft w:val="0"/>
          <w:marRight w:val="0"/>
          <w:marTop w:val="0"/>
          <w:marBottom w:val="0"/>
          <w:divBdr>
            <w:top w:val="none" w:sz="0" w:space="0" w:color="auto"/>
            <w:left w:val="none" w:sz="0" w:space="0" w:color="auto"/>
            <w:bottom w:val="none" w:sz="0" w:space="0" w:color="auto"/>
            <w:right w:val="none" w:sz="0" w:space="0" w:color="auto"/>
          </w:divBdr>
        </w:div>
        <w:div w:id="1542396651">
          <w:marLeft w:val="0"/>
          <w:marRight w:val="0"/>
          <w:marTop w:val="0"/>
          <w:marBottom w:val="0"/>
          <w:divBdr>
            <w:top w:val="none" w:sz="0" w:space="0" w:color="auto"/>
            <w:left w:val="none" w:sz="0" w:space="0" w:color="auto"/>
            <w:bottom w:val="none" w:sz="0" w:space="0" w:color="auto"/>
            <w:right w:val="none" w:sz="0" w:space="0" w:color="auto"/>
          </w:divBdr>
        </w:div>
        <w:div w:id="773207577">
          <w:marLeft w:val="0"/>
          <w:marRight w:val="0"/>
          <w:marTop w:val="0"/>
          <w:marBottom w:val="0"/>
          <w:divBdr>
            <w:top w:val="none" w:sz="0" w:space="0" w:color="auto"/>
            <w:left w:val="none" w:sz="0" w:space="0" w:color="auto"/>
            <w:bottom w:val="none" w:sz="0" w:space="0" w:color="auto"/>
            <w:right w:val="none" w:sz="0" w:space="0" w:color="auto"/>
          </w:divBdr>
        </w:div>
        <w:div w:id="13968793">
          <w:marLeft w:val="0"/>
          <w:marRight w:val="0"/>
          <w:marTop w:val="0"/>
          <w:marBottom w:val="0"/>
          <w:divBdr>
            <w:top w:val="none" w:sz="0" w:space="0" w:color="auto"/>
            <w:left w:val="none" w:sz="0" w:space="0" w:color="auto"/>
            <w:bottom w:val="none" w:sz="0" w:space="0" w:color="auto"/>
            <w:right w:val="none" w:sz="0" w:space="0" w:color="auto"/>
          </w:divBdr>
        </w:div>
        <w:div w:id="1827625823">
          <w:marLeft w:val="0"/>
          <w:marRight w:val="0"/>
          <w:marTop w:val="0"/>
          <w:marBottom w:val="0"/>
          <w:divBdr>
            <w:top w:val="none" w:sz="0" w:space="0" w:color="auto"/>
            <w:left w:val="none" w:sz="0" w:space="0" w:color="auto"/>
            <w:bottom w:val="none" w:sz="0" w:space="0" w:color="auto"/>
            <w:right w:val="none" w:sz="0" w:space="0" w:color="auto"/>
          </w:divBdr>
        </w:div>
        <w:div w:id="2075664904">
          <w:marLeft w:val="0"/>
          <w:marRight w:val="0"/>
          <w:marTop w:val="0"/>
          <w:marBottom w:val="0"/>
          <w:divBdr>
            <w:top w:val="none" w:sz="0" w:space="0" w:color="auto"/>
            <w:left w:val="none" w:sz="0" w:space="0" w:color="auto"/>
            <w:bottom w:val="none" w:sz="0" w:space="0" w:color="auto"/>
            <w:right w:val="none" w:sz="0" w:space="0" w:color="auto"/>
          </w:divBdr>
        </w:div>
        <w:div w:id="517039734">
          <w:marLeft w:val="0"/>
          <w:marRight w:val="0"/>
          <w:marTop w:val="0"/>
          <w:marBottom w:val="0"/>
          <w:divBdr>
            <w:top w:val="none" w:sz="0" w:space="0" w:color="auto"/>
            <w:left w:val="none" w:sz="0" w:space="0" w:color="auto"/>
            <w:bottom w:val="none" w:sz="0" w:space="0" w:color="auto"/>
            <w:right w:val="none" w:sz="0" w:space="0" w:color="auto"/>
          </w:divBdr>
        </w:div>
        <w:div w:id="1838761960">
          <w:marLeft w:val="0"/>
          <w:marRight w:val="0"/>
          <w:marTop w:val="0"/>
          <w:marBottom w:val="0"/>
          <w:divBdr>
            <w:top w:val="none" w:sz="0" w:space="0" w:color="auto"/>
            <w:left w:val="none" w:sz="0" w:space="0" w:color="auto"/>
            <w:bottom w:val="none" w:sz="0" w:space="0" w:color="auto"/>
            <w:right w:val="none" w:sz="0" w:space="0" w:color="auto"/>
          </w:divBdr>
        </w:div>
        <w:div w:id="946277082">
          <w:marLeft w:val="0"/>
          <w:marRight w:val="0"/>
          <w:marTop w:val="0"/>
          <w:marBottom w:val="0"/>
          <w:divBdr>
            <w:top w:val="none" w:sz="0" w:space="0" w:color="auto"/>
            <w:left w:val="none" w:sz="0" w:space="0" w:color="auto"/>
            <w:bottom w:val="none" w:sz="0" w:space="0" w:color="auto"/>
            <w:right w:val="none" w:sz="0" w:space="0" w:color="auto"/>
          </w:divBdr>
        </w:div>
        <w:div w:id="1273316631">
          <w:marLeft w:val="0"/>
          <w:marRight w:val="0"/>
          <w:marTop w:val="0"/>
          <w:marBottom w:val="0"/>
          <w:divBdr>
            <w:top w:val="none" w:sz="0" w:space="0" w:color="auto"/>
            <w:left w:val="none" w:sz="0" w:space="0" w:color="auto"/>
            <w:bottom w:val="none" w:sz="0" w:space="0" w:color="auto"/>
            <w:right w:val="none" w:sz="0" w:space="0" w:color="auto"/>
          </w:divBdr>
        </w:div>
        <w:div w:id="493375919">
          <w:marLeft w:val="0"/>
          <w:marRight w:val="0"/>
          <w:marTop w:val="0"/>
          <w:marBottom w:val="0"/>
          <w:divBdr>
            <w:top w:val="none" w:sz="0" w:space="0" w:color="auto"/>
            <w:left w:val="none" w:sz="0" w:space="0" w:color="auto"/>
            <w:bottom w:val="none" w:sz="0" w:space="0" w:color="auto"/>
            <w:right w:val="none" w:sz="0" w:space="0" w:color="auto"/>
          </w:divBdr>
        </w:div>
        <w:div w:id="1354847662">
          <w:marLeft w:val="0"/>
          <w:marRight w:val="0"/>
          <w:marTop w:val="0"/>
          <w:marBottom w:val="0"/>
          <w:divBdr>
            <w:top w:val="none" w:sz="0" w:space="0" w:color="auto"/>
            <w:left w:val="none" w:sz="0" w:space="0" w:color="auto"/>
            <w:bottom w:val="none" w:sz="0" w:space="0" w:color="auto"/>
            <w:right w:val="none" w:sz="0" w:space="0" w:color="auto"/>
          </w:divBdr>
        </w:div>
        <w:div w:id="108281980">
          <w:marLeft w:val="0"/>
          <w:marRight w:val="0"/>
          <w:marTop w:val="0"/>
          <w:marBottom w:val="0"/>
          <w:divBdr>
            <w:top w:val="none" w:sz="0" w:space="0" w:color="auto"/>
            <w:left w:val="none" w:sz="0" w:space="0" w:color="auto"/>
            <w:bottom w:val="none" w:sz="0" w:space="0" w:color="auto"/>
            <w:right w:val="none" w:sz="0" w:space="0" w:color="auto"/>
          </w:divBdr>
        </w:div>
        <w:div w:id="2057124760">
          <w:marLeft w:val="0"/>
          <w:marRight w:val="0"/>
          <w:marTop w:val="0"/>
          <w:marBottom w:val="0"/>
          <w:divBdr>
            <w:top w:val="none" w:sz="0" w:space="0" w:color="auto"/>
            <w:left w:val="none" w:sz="0" w:space="0" w:color="auto"/>
            <w:bottom w:val="none" w:sz="0" w:space="0" w:color="auto"/>
            <w:right w:val="none" w:sz="0" w:space="0" w:color="auto"/>
          </w:divBdr>
        </w:div>
        <w:div w:id="1534803325">
          <w:marLeft w:val="0"/>
          <w:marRight w:val="0"/>
          <w:marTop w:val="0"/>
          <w:marBottom w:val="0"/>
          <w:divBdr>
            <w:top w:val="none" w:sz="0" w:space="0" w:color="auto"/>
            <w:left w:val="none" w:sz="0" w:space="0" w:color="auto"/>
            <w:bottom w:val="none" w:sz="0" w:space="0" w:color="auto"/>
            <w:right w:val="none" w:sz="0" w:space="0" w:color="auto"/>
          </w:divBdr>
        </w:div>
        <w:div w:id="124474597">
          <w:marLeft w:val="0"/>
          <w:marRight w:val="0"/>
          <w:marTop w:val="0"/>
          <w:marBottom w:val="0"/>
          <w:divBdr>
            <w:top w:val="none" w:sz="0" w:space="0" w:color="auto"/>
            <w:left w:val="none" w:sz="0" w:space="0" w:color="auto"/>
            <w:bottom w:val="none" w:sz="0" w:space="0" w:color="auto"/>
            <w:right w:val="none" w:sz="0" w:space="0" w:color="auto"/>
          </w:divBdr>
        </w:div>
        <w:div w:id="1755660451">
          <w:marLeft w:val="0"/>
          <w:marRight w:val="0"/>
          <w:marTop w:val="0"/>
          <w:marBottom w:val="0"/>
          <w:divBdr>
            <w:top w:val="none" w:sz="0" w:space="0" w:color="auto"/>
            <w:left w:val="none" w:sz="0" w:space="0" w:color="auto"/>
            <w:bottom w:val="none" w:sz="0" w:space="0" w:color="auto"/>
            <w:right w:val="none" w:sz="0" w:space="0" w:color="auto"/>
          </w:divBdr>
        </w:div>
        <w:div w:id="935747485">
          <w:marLeft w:val="0"/>
          <w:marRight w:val="0"/>
          <w:marTop w:val="0"/>
          <w:marBottom w:val="0"/>
          <w:divBdr>
            <w:top w:val="none" w:sz="0" w:space="0" w:color="auto"/>
            <w:left w:val="none" w:sz="0" w:space="0" w:color="auto"/>
            <w:bottom w:val="none" w:sz="0" w:space="0" w:color="auto"/>
            <w:right w:val="none" w:sz="0" w:space="0" w:color="auto"/>
          </w:divBdr>
        </w:div>
        <w:div w:id="1060980005">
          <w:marLeft w:val="0"/>
          <w:marRight w:val="0"/>
          <w:marTop w:val="0"/>
          <w:marBottom w:val="0"/>
          <w:divBdr>
            <w:top w:val="none" w:sz="0" w:space="0" w:color="auto"/>
            <w:left w:val="none" w:sz="0" w:space="0" w:color="auto"/>
            <w:bottom w:val="none" w:sz="0" w:space="0" w:color="auto"/>
            <w:right w:val="none" w:sz="0" w:space="0" w:color="auto"/>
          </w:divBdr>
        </w:div>
        <w:div w:id="1254390459">
          <w:marLeft w:val="0"/>
          <w:marRight w:val="0"/>
          <w:marTop w:val="0"/>
          <w:marBottom w:val="0"/>
          <w:divBdr>
            <w:top w:val="none" w:sz="0" w:space="0" w:color="auto"/>
            <w:left w:val="none" w:sz="0" w:space="0" w:color="auto"/>
            <w:bottom w:val="none" w:sz="0" w:space="0" w:color="auto"/>
            <w:right w:val="none" w:sz="0" w:space="0" w:color="auto"/>
          </w:divBdr>
        </w:div>
        <w:div w:id="380600156">
          <w:marLeft w:val="0"/>
          <w:marRight w:val="0"/>
          <w:marTop w:val="0"/>
          <w:marBottom w:val="0"/>
          <w:divBdr>
            <w:top w:val="none" w:sz="0" w:space="0" w:color="auto"/>
            <w:left w:val="none" w:sz="0" w:space="0" w:color="auto"/>
            <w:bottom w:val="none" w:sz="0" w:space="0" w:color="auto"/>
            <w:right w:val="none" w:sz="0" w:space="0" w:color="auto"/>
          </w:divBdr>
        </w:div>
        <w:div w:id="272909996">
          <w:marLeft w:val="0"/>
          <w:marRight w:val="0"/>
          <w:marTop w:val="0"/>
          <w:marBottom w:val="0"/>
          <w:divBdr>
            <w:top w:val="none" w:sz="0" w:space="0" w:color="auto"/>
            <w:left w:val="none" w:sz="0" w:space="0" w:color="auto"/>
            <w:bottom w:val="none" w:sz="0" w:space="0" w:color="auto"/>
            <w:right w:val="none" w:sz="0" w:space="0" w:color="auto"/>
          </w:divBdr>
        </w:div>
        <w:div w:id="1393230512">
          <w:marLeft w:val="0"/>
          <w:marRight w:val="0"/>
          <w:marTop w:val="0"/>
          <w:marBottom w:val="0"/>
          <w:divBdr>
            <w:top w:val="none" w:sz="0" w:space="0" w:color="auto"/>
            <w:left w:val="none" w:sz="0" w:space="0" w:color="auto"/>
            <w:bottom w:val="none" w:sz="0" w:space="0" w:color="auto"/>
            <w:right w:val="none" w:sz="0" w:space="0" w:color="auto"/>
          </w:divBdr>
        </w:div>
        <w:div w:id="789518175">
          <w:marLeft w:val="0"/>
          <w:marRight w:val="0"/>
          <w:marTop w:val="0"/>
          <w:marBottom w:val="0"/>
          <w:divBdr>
            <w:top w:val="none" w:sz="0" w:space="0" w:color="auto"/>
            <w:left w:val="none" w:sz="0" w:space="0" w:color="auto"/>
            <w:bottom w:val="none" w:sz="0" w:space="0" w:color="auto"/>
            <w:right w:val="none" w:sz="0" w:space="0" w:color="auto"/>
          </w:divBdr>
        </w:div>
        <w:div w:id="793525759">
          <w:marLeft w:val="0"/>
          <w:marRight w:val="0"/>
          <w:marTop w:val="0"/>
          <w:marBottom w:val="0"/>
          <w:divBdr>
            <w:top w:val="none" w:sz="0" w:space="0" w:color="auto"/>
            <w:left w:val="none" w:sz="0" w:space="0" w:color="auto"/>
            <w:bottom w:val="none" w:sz="0" w:space="0" w:color="auto"/>
            <w:right w:val="none" w:sz="0" w:space="0" w:color="auto"/>
          </w:divBdr>
        </w:div>
        <w:div w:id="2090616133">
          <w:marLeft w:val="0"/>
          <w:marRight w:val="0"/>
          <w:marTop w:val="0"/>
          <w:marBottom w:val="0"/>
          <w:divBdr>
            <w:top w:val="none" w:sz="0" w:space="0" w:color="auto"/>
            <w:left w:val="none" w:sz="0" w:space="0" w:color="auto"/>
            <w:bottom w:val="none" w:sz="0" w:space="0" w:color="auto"/>
            <w:right w:val="none" w:sz="0" w:space="0" w:color="auto"/>
          </w:divBdr>
        </w:div>
        <w:div w:id="2137991208">
          <w:marLeft w:val="0"/>
          <w:marRight w:val="0"/>
          <w:marTop w:val="0"/>
          <w:marBottom w:val="0"/>
          <w:divBdr>
            <w:top w:val="none" w:sz="0" w:space="0" w:color="auto"/>
            <w:left w:val="none" w:sz="0" w:space="0" w:color="auto"/>
            <w:bottom w:val="none" w:sz="0" w:space="0" w:color="auto"/>
            <w:right w:val="none" w:sz="0" w:space="0" w:color="auto"/>
          </w:divBdr>
        </w:div>
        <w:div w:id="561478356">
          <w:marLeft w:val="0"/>
          <w:marRight w:val="0"/>
          <w:marTop w:val="0"/>
          <w:marBottom w:val="0"/>
          <w:divBdr>
            <w:top w:val="none" w:sz="0" w:space="0" w:color="auto"/>
            <w:left w:val="none" w:sz="0" w:space="0" w:color="auto"/>
            <w:bottom w:val="none" w:sz="0" w:space="0" w:color="auto"/>
            <w:right w:val="none" w:sz="0" w:space="0" w:color="auto"/>
          </w:divBdr>
        </w:div>
        <w:div w:id="1183056765">
          <w:marLeft w:val="0"/>
          <w:marRight w:val="0"/>
          <w:marTop w:val="0"/>
          <w:marBottom w:val="0"/>
          <w:divBdr>
            <w:top w:val="none" w:sz="0" w:space="0" w:color="auto"/>
            <w:left w:val="none" w:sz="0" w:space="0" w:color="auto"/>
            <w:bottom w:val="none" w:sz="0" w:space="0" w:color="auto"/>
            <w:right w:val="none" w:sz="0" w:space="0" w:color="auto"/>
          </w:divBdr>
        </w:div>
        <w:div w:id="1357850452">
          <w:marLeft w:val="0"/>
          <w:marRight w:val="0"/>
          <w:marTop w:val="0"/>
          <w:marBottom w:val="0"/>
          <w:divBdr>
            <w:top w:val="none" w:sz="0" w:space="0" w:color="auto"/>
            <w:left w:val="none" w:sz="0" w:space="0" w:color="auto"/>
            <w:bottom w:val="none" w:sz="0" w:space="0" w:color="auto"/>
            <w:right w:val="none" w:sz="0" w:space="0" w:color="auto"/>
          </w:divBdr>
        </w:div>
        <w:div w:id="1698846306">
          <w:marLeft w:val="0"/>
          <w:marRight w:val="0"/>
          <w:marTop w:val="0"/>
          <w:marBottom w:val="0"/>
          <w:divBdr>
            <w:top w:val="none" w:sz="0" w:space="0" w:color="auto"/>
            <w:left w:val="none" w:sz="0" w:space="0" w:color="auto"/>
            <w:bottom w:val="none" w:sz="0" w:space="0" w:color="auto"/>
            <w:right w:val="none" w:sz="0" w:space="0" w:color="auto"/>
          </w:divBdr>
        </w:div>
        <w:div w:id="95371370">
          <w:marLeft w:val="0"/>
          <w:marRight w:val="0"/>
          <w:marTop w:val="0"/>
          <w:marBottom w:val="0"/>
          <w:divBdr>
            <w:top w:val="none" w:sz="0" w:space="0" w:color="auto"/>
            <w:left w:val="none" w:sz="0" w:space="0" w:color="auto"/>
            <w:bottom w:val="none" w:sz="0" w:space="0" w:color="auto"/>
            <w:right w:val="none" w:sz="0" w:space="0" w:color="auto"/>
          </w:divBdr>
        </w:div>
        <w:div w:id="1218711481">
          <w:marLeft w:val="0"/>
          <w:marRight w:val="0"/>
          <w:marTop w:val="0"/>
          <w:marBottom w:val="0"/>
          <w:divBdr>
            <w:top w:val="none" w:sz="0" w:space="0" w:color="auto"/>
            <w:left w:val="none" w:sz="0" w:space="0" w:color="auto"/>
            <w:bottom w:val="none" w:sz="0" w:space="0" w:color="auto"/>
            <w:right w:val="none" w:sz="0" w:space="0" w:color="auto"/>
          </w:divBdr>
        </w:div>
        <w:div w:id="726029124">
          <w:marLeft w:val="0"/>
          <w:marRight w:val="0"/>
          <w:marTop w:val="0"/>
          <w:marBottom w:val="0"/>
          <w:divBdr>
            <w:top w:val="none" w:sz="0" w:space="0" w:color="auto"/>
            <w:left w:val="none" w:sz="0" w:space="0" w:color="auto"/>
            <w:bottom w:val="none" w:sz="0" w:space="0" w:color="auto"/>
            <w:right w:val="none" w:sz="0" w:space="0" w:color="auto"/>
          </w:divBdr>
        </w:div>
        <w:div w:id="1936937145">
          <w:marLeft w:val="0"/>
          <w:marRight w:val="0"/>
          <w:marTop w:val="0"/>
          <w:marBottom w:val="0"/>
          <w:divBdr>
            <w:top w:val="none" w:sz="0" w:space="0" w:color="auto"/>
            <w:left w:val="none" w:sz="0" w:space="0" w:color="auto"/>
            <w:bottom w:val="none" w:sz="0" w:space="0" w:color="auto"/>
            <w:right w:val="none" w:sz="0" w:space="0" w:color="auto"/>
          </w:divBdr>
        </w:div>
        <w:div w:id="1985040035">
          <w:marLeft w:val="0"/>
          <w:marRight w:val="0"/>
          <w:marTop w:val="0"/>
          <w:marBottom w:val="0"/>
          <w:divBdr>
            <w:top w:val="none" w:sz="0" w:space="0" w:color="auto"/>
            <w:left w:val="none" w:sz="0" w:space="0" w:color="auto"/>
            <w:bottom w:val="none" w:sz="0" w:space="0" w:color="auto"/>
            <w:right w:val="none" w:sz="0" w:space="0" w:color="auto"/>
          </w:divBdr>
        </w:div>
        <w:div w:id="1632788225">
          <w:marLeft w:val="0"/>
          <w:marRight w:val="0"/>
          <w:marTop w:val="0"/>
          <w:marBottom w:val="0"/>
          <w:divBdr>
            <w:top w:val="none" w:sz="0" w:space="0" w:color="auto"/>
            <w:left w:val="none" w:sz="0" w:space="0" w:color="auto"/>
            <w:bottom w:val="none" w:sz="0" w:space="0" w:color="auto"/>
            <w:right w:val="none" w:sz="0" w:space="0" w:color="auto"/>
          </w:divBdr>
        </w:div>
        <w:div w:id="1072309344">
          <w:marLeft w:val="0"/>
          <w:marRight w:val="0"/>
          <w:marTop w:val="0"/>
          <w:marBottom w:val="0"/>
          <w:divBdr>
            <w:top w:val="none" w:sz="0" w:space="0" w:color="auto"/>
            <w:left w:val="none" w:sz="0" w:space="0" w:color="auto"/>
            <w:bottom w:val="none" w:sz="0" w:space="0" w:color="auto"/>
            <w:right w:val="none" w:sz="0" w:space="0" w:color="auto"/>
          </w:divBdr>
        </w:div>
        <w:div w:id="2126658112">
          <w:marLeft w:val="0"/>
          <w:marRight w:val="0"/>
          <w:marTop w:val="0"/>
          <w:marBottom w:val="0"/>
          <w:divBdr>
            <w:top w:val="none" w:sz="0" w:space="0" w:color="auto"/>
            <w:left w:val="none" w:sz="0" w:space="0" w:color="auto"/>
            <w:bottom w:val="none" w:sz="0" w:space="0" w:color="auto"/>
            <w:right w:val="none" w:sz="0" w:space="0" w:color="auto"/>
          </w:divBdr>
        </w:div>
        <w:div w:id="1235970665">
          <w:marLeft w:val="0"/>
          <w:marRight w:val="0"/>
          <w:marTop w:val="0"/>
          <w:marBottom w:val="0"/>
          <w:divBdr>
            <w:top w:val="none" w:sz="0" w:space="0" w:color="auto"/>
            <w:left w:val="none" w:sz="0" w:space="0" w:color="auto"/>
            <w:bottom w:val="none" w:sz="0" w:space="0" w:color="auto"/>
            <w:right w:val="none" w:sz="0" w:space="0" w:color="auto"/>
          </w:divBdr>
        </w:div>
        <w:div w:id="1621843181">
          <w:marLeft w:val="0"/>
          <w:marRight w:val="0"/>
          <w:marTop w:val="0"/>
          <w:marBottom w:val="0"/>
          <w:divBdr>
            <w:top w:val="none" w:sz="0" w:space="0" w:color="auto"/>
            <w:left w:val="none" w:sz="0" w:space="0" w:color="auto"/>
            <w:bottom w:val="none" w:sz="0" w:space="0" w:color="auto"/>
            <w:right w:val="none" w:sz="0" w:space="0" w:color="auto"/>
          </w:divBdr>
        </w:div>
        <w:div w:id="557395677">
          <w:marLeft w:val="0"/>
          <w:marRight w:val="0"/>
          <w:marTop w:val="0"/>
          <w:marBottom w:val="0"/>
          <w:divBdr>
            <w:top w:val="none" w:sz="0" w:space="0" w:color="auto"/>
            <w:left w:val="none" w:sz="0" w:space="0" w:color="auto"/>
            <w:bottom w:val="none" w:sz="0" w:space="0" w:color="auto"/>
            <w:right w:val="none" w:sz="0" w:space="0" w:color="auto"/>
          </w:divBdr>
        </w:div>
        <w:div w:id="1847741740">
          <w:marLeft w:val="0"/>
          <w:marRight w:val="0"/>
          <w:marTop w:val="0"/>
          <w:marBottom w:val="0"/>
          <w:divBdr>
            <w:top w:val="none" w:sz="0" w:space="0" w:color="auto"/>
            <w:left w:val="none" w:sz="0" w:space="0" w:color="auto"/>
            <w:bottom w:val="none" w:sz="0" w:space="0" w:color="auto"/>
            <w:right w:val="none" w:sz="0" w:space="0" w:color="auto"/>
          </w:divBdr>
        </w:div>
        <w:div w:id="648750972">
          <w:marLeft w:val="0"/>
          <w:marRight w:val="0"/>
          <w:marTop w:val="0"/>
          <w:marBottom w:val="0"/>
          <w:divBdr>
            <w:top w:val="none" w:sz="0" w:space="0" w:color="auto"/>
            <w:left w:val="none" w:sz="0" w:space="0" w:color="auto"/>
            <w:bottom w:val="none" w:sz="0" w:space="0" w:color="auto"/>
            <w:right w:val="none" w:sz="0" w:space="0" w:color="auto"/>
          </w:divBdr>
        </w:div>
        <w:div w:id="1378161579">
          <w:marLeft w:val="0"/>
          <w:marRight w:val="0"/>
          <w:marTop w:val="0"/>
          <w:marBottom w:val="0"/>
          <w:divBdr>
            <w:top w:val="none" w:sz="0" w:space="0" w:color="auto"/>
            <w:left w:val="none" w:sz="0" w:space="0" w:color="auto"/>
            <w:bottom w:val="none" w:sz="0" w:space="0" w:color="auto"/>
            <w:right w:val="none" w:sz="0" w:space="0" w:color="auto"/>
          </w:divBdr>
        </w:div>
        <w:div w:id="419837277">
          <w:marLeft w:val="0"/>
          <w:marRight w:val="0"/>
          <w:marTop w:val="0"/>
          <w:marBottom w:val="0"/>
          <w:divBdr>
            <w:top w:val="none" w:sz="0" w:space="0" w:color="auto"/>
            <w:left w:val="none" w:sz="0" w:space="0" w:color="auto"/>
            <w:bottom w:val="none" w:sz="0" w:space="0" w:color="auto"/>
            <w:right w:val="none" w:sz="0" w:space="0" w:color="auto"/>
          </w:divBdr>
        </w:div>
        <w:div w:id="1267889971">
          <w:marLeft w:val="0"/>
          <w:marRight w:val="0"/>
          <w:marTop w:val="0"/>
          <w:marBottom w:val="0"/>
          <w:divBdr>
            <w:top w:val="none" w:sz="0" w:space="0" w:color="auto"/>
            <w:left w:val="none" w:sz="0" w:space="0" w:color="auto"/>
            <w:bottom w:val="none" w:sz="0" w:space="0" w:color="auto"/>
            <w:right w:val="none" w:sz="0" w:space="0" w:color="auto"/>
          </w:divBdr>
        </w:div>
        <w:div w:id="247621761">
          <w:marLeft w:val="0"/>
          <w:marRight w:val="0"/>
          <w:marTop w:val="0"/>
          <w:marBottom w:val="0"/>
          <w:divBdr>
            <w:top w:val="none" w:sz="0" w:space="0" w:color="auto"/>
            <w:left w:val="none" w:sz="0" w:space="0" w:color="auto"/>
            <w:bottom w:val="none" w:sz="0" w:space="0" w:color="auto"/>
            <w:right w:val="none" w:sz="0" w:space="0" w:color="auto"/>
          </w:divBdr>
        </w:div>
        <w:div w:id="1232618489">
          <w:marLeft w:val="0"/>
          <w:marRight w:val="0"/>
          <w:marTop w:val="0"/>
          <w:marBottom w:val="0"/>
          <w:divBdr>
            <w:top w:val="none" w:sz="0" w:space="0" w:color="auto"/>
            <w:left w:val="none" w:sz="0" w:space="0" w:color="auto"/>
            <w:bottom w:val="none" w:sz="0" w:space="0" w:color="auto"/>
            <w:right w:val="none" w:sz="0" w:space="0" w:color="auto"/>
          </w:divBdr>
        </w:div>
        <w:div w:id="1309167818">
          <w:marLeft w:val="0"/>
          <w:marRight w:val="0"/>
          <w:marTop w:val="0"/>
          <w:marBottom w:val="0"/>
          <w:divBdr>
            <w:top w:val="none" w:sz="0" w:space="0" w:color="auto"/>
            <w:left w:val="none" w:sz="0" w:space="0" w:color="auto"/>
            <w:bottom w:val="none" w:sz="0" w:space="0" w:color="auto"/>
            <w:right w:val="none" w:sz="0" w:space="0" w:color="auto"/>
          </w:divBdr>
        </w:div>
        <w:div w:id="1747654472">
          <w:marLeft w:val="0"/>
          <w:marRight w:val="0"/>
          <w:marTop w:val="0"/>
          <w:marBottom w:val="0"/>
          <w:divBdr>
            <w:top w:val="none" w:sz="0" w:space="0" w:color="auto"/>
            <w:left w:val="none" w:sz="0" w:space="0" w:color="auto"/>
            <w:bottom w:val="none" w:sz="0" w:space="0" w:color="auto"/>
            <w:right w:val="none" w:sz="0" w:space="0" w:color="auto"/>
          </w:divBdr>
        </w:div>
        <w:div w:id="721441481">
          <w:marLeft w:val="0"/>
          <w:marRight w:val="0"/>
          <w:marTop w:val="0"/>
          <w:marBottom w:val="0"/>
          <w:divBdr>
            <w:top w:val="none" w:sz="0" w:space="0" w:color="auto"/>
            <w:left w:val="none" w:sz="0" w:space="0" w:color="auto"/>
            <w:bottom w:val="none" w:sz="0" w:space="0" w:color="auto"/>
            <w:right w:val="none" w:sz="0" w:space="0" w:color="auto"/>
          </w:divBdr>
        </w:div>
        <w:div w:id="263655689">
          <w:marLeft w:val="0"/>
          <w:marRight w:val="0"/>
          <w:marTop w:val="0"/>
          <w:marBottom w:val="0"/>
          <w:divBdr>
            <w:top w:val="none" w:sz="0" w:space="0" w:color="auto"/>
            <w:left w:val="none" w:sz="0" w:space="0" w:color="auto"/>
            <w:bottom w:val="none" w:sz="0" w:space="0" w:color="auto"/>
            <w:right w:val="none" w:sz="0" w:space="0" w:color="auto"/>
          </w:divBdr>
        </w:div>
        <w:div w:id="258753871">
          <w:marLeft w:val="0"/>
          <w:marRight w:val="0"/>
          <w:marTop w:val="0"/>
          <w:marBottom w:val="0"/>
          <w:divBdr>
            <w:top w:val="none" w:sz="0" w:space="0" w:color="auto"/>
            <w:left w:val="none" w:sz="0" w:space="0" w:color="auto"/>
            <w:bottom w:val="none" w:sz="0" w:space="0" w:color="auto"/>
            <w:right w:val="none" w:sz="0" w:space="0" w:color="auto"/>
          </w:divBdr>
        </w:div>
        <w:div w:id="1960255287">
          <w:marLeft w:val="0"/>
          <w:marRight w:val="0"/>
          <w:marTop w:val="0"/>
          <w:marBottom w:val="0"/>
          <w:divBdr>
            <w:top w:val="none" w:sz="0" w:space="0" w:color="auto"/>
            <w:left w:val="none" w:sz="0" w:space="0" w:color="auto"/>
            <w:bottom w:val="none" w:sz="0" w:space="0" w:color="auto"/>
            <w:right w:val="none" w:sz="0" w:space="0" w:color="auto"/>
          </w:divBdr>
        </w:div>
        <w:div w:id="280383357">
          <w:marLeft w:val="0"/>
          <w:marRight w:val="0"/>
          <w:marTop w:val="0"/>
          <w:marBottom w:val="0"/>
          <w:divBdr>
            <w:top w:val="none" w:sz="0" w:space="0" w:color="auto"/>
            <w:left w:val="none" w:sz="0" w:space="0" w:color="auto"/>
            <w:bottom w:val="none" w:sz="0" w:space="0" w:color="auto"/>
            <w:right w:val="none" w:sz="0" w:space="0" w:color="auto"/>
          </w:divBdr>
        </w:div>
        <w:div w:id="437484446">
          <w:marLeft w:val="0"/>
          <w:marRight w:val="0"/>
          <w:marTop w:val="0"/>
          <w:marBottom w:val="0"/>
          <w:divBdr>
            <w:top w:val="none" w:sz="0" w:space="0" w:color="auto"/>
            <w:left w:val="none" w:sz="0" w:space="0" w:color="auto"/>
            <w:bottom w:val="none" w:sz="0" w:space="0" w:color="auto"/>
            <w:right w:val="none" w:sz="0" w:space="0" w:color="auto"/>
          </w:divBdr>
        </w:div>
        <w:div w:id="1991136572">
          <w:marLeft w:val="0"/>
          <w:marRight w:val="0"/>
          <w:marTop w:val="0"/>
          <w:marBottom w:val="0"/>
          <w:divBdr>
            <w:top w:val="none" w:sz="0" w:space="0" w:color="auto"/>
            <w:left w:val="none" w:sz="0" w:space="0" w:color="auto"/>
            <w:bottom w:val="none" w:sz="0" w:space="0" w:color="auto"/>
            <w:right w:val="none" w:sz="0" w:space="0" w:color="auto"/>
          </w:divBdr>
        </w:div>
        <w:div w:id="2109305297">
          <w:marLeft w:val="0"/>
          <w:marRight w:val="0"/>
          <w:marTop w:val="0"/>
          <w:marBottom w:val="0"/>
          <w:divBdr>
            <w:top w:val="none" w:sz="0" w:space="0" w:color="auto"/>
            <w:left w:val="none" w:sz="0" w:space="0" w:color="auto"/>
            <w:bottom w:val="none" w:sz="0" w:space="0" w:color="auto"/>
            <w:right w:val="none" w:sz="0" w:space="0" w:color="auto"/>
          </w:divBdr>
        </w:div>
        <w:div w:id="420756391">
          <w:marLeft w:val="0"/>
          <w:marRight w:val="0"/>
          <w:marTop w:val="0"/>
          <w:marBottom w:val="0"/>
          <w:divBdr>
            <w:top w:val="none" w:sz="0" w:space="0" w:color="auto"/>
            <w:left w:val="none" w:sz="0" w:space="0" w:color="auto"/>
            <w:bottom w:val="none" w:sz="0" w:space="0" w:color="auto"/>
            <w:right w:val="none" w:sz="0" w:space="0" w:color="auto"/>
          </w:divBdr>
        </w:div>
        <w:div w:id="398555468">
          <w:marLeft w:val="0"/>
          <w:marRight w:val="0"/>
          <w:marTop w:val="0"/>
          <w:marBottom w:val="0"/>
          <w:divBdr>
            <w:top w:val="none" w:sz="0" w:space="0" w:color="auto"/>
            <w:left w:val="none" w:sz="0" w:space="0" w:color="auto"/>
            <w:bottom w:val="none" w:sz="0" w:space="0" w:color="auto"/>
            <w:right w:val="none" w:sz="0" w:space="0" w:color="auto"/>
          </w:divBdr>
        </w:div>
        <w:div w:id="230239670">
          <w:marLeft w:val="0"/>
          <w:marRight w:val="0"/>
          <w:marTop w:val="0"/>
          <w:marBottom w:val="0"/>
          <w:divBdr>
            <w:top w:val="none" w:sz="0" w:space="0" w:color="auto"/>
            <w:left w:val="none" w:sz="0" w:space="0" w:color="auto"/>
            <w:bottom w:val="none" w:sz="0" w:space="0" w:color="auto"/>
            <w:right w:val="none" w:sz="0" w:space="0" w:color="auto"/>
          </w:divBdr>
        </w:div>
        <w:div w:id="774446983">
          <w:marLeft w:val="0"/>
          <w:marRight w:val="0"/>
          <w:marTop w:val="0"/>
          <w:marBottom w:val="0"/>
          <w:divBdr>
            <w:top w:val="none" w:sz="0" w:space="0" w:color="auto"/>
            <w:left w:val="none" w:sz="0" w:space="0" w:color="auto"/>
            <w:bottom w:val="none" w:sz="0" w:space="0" w:color="auto"/>
            <w:right w:val="none" w:sz="0" w:space="0" w:color="auto"/>
          </w:divBdr>
        </w:div>
        <w:div w:id="148595438">
          <w:marLeft w:val="0"/>
          <w:marRight w:val="0"/>
          <w:marTop w:val="0"/>
          <w:marBottom w:val="0"/>
          <w:divBdr>
            <w:top w:val="none" w:sz="0" w:space="0" w:color="auto"/>
            <w:left w:val="none" w:sz="0" w:space="0" w:color="auto"/>
            <w:bottom w:val="none" w:sz="0" w:space="0" w:color="auto"/>
            <w:right w:val="none" w:sz="0" w:space="0" w:color="auto"/>
          </w:divBdr>
        </w:div>
      </w:divsChild>
    </w:div>
    <w:div w:id="1477990769">
      <w:bodyDiv w:val="1"/>
      <w:marLeft w:val="0"/>
      <w:marRight w:val="0"/>
      <w:marTop w:val="0"/>
      <w:marBottom w:val="0"/>
      <w:divBdr>
        <w:top w:val="none" w:sz="0" w:space="0" w:color="auto"/>
        <w:left w:val="none" w:sz="0" w:space="0" w:color="auto"/>
        <w:bottom w:val="none" w:sz="0" w:space="0" w:color="auto"/>
        <w:right w:val="none" w:sz="0" w:space="0" w:color="auto"/>
      </w:divBdr>
    </w:div>
    <w:div w:id="1479834684">
      <w:bodyDiv w:val="1"/>
      <w:marLeft w:val="0"/>
      <w:marRight w:val="0"/>
      <w:marTop w:val="0"/>
      <w:marBottom w:val="0"/>
      <w:divBdr>
        <w:top w:val="none" w:sz="0" w:space="0" w:color="auto"/>
        <w:left w:val="none" w:sz="0" w:space="0" w:color="auto"/>
        <w:bottom w:val="none" w:sz="0" w:space="0" w:color="auto"/>
        <w:right w:val="none" w:sz="0" w:space="0" w:color="auto"/>
      </w:divBdr>
      <w:divsChild>
        <w:div w:id="558246387">
          <w:marLeft w:val="0"/>
          <w:marRight w:val="0"/>
          <w:marTop w:val="0"/>
          <w:marBottom w:val="0"/>
          <w:divBdr>
            <w:top w:val="none" w:sz="0" w:space="0" w:color="auto"/>
            <w:left w:val="none" w:sz="0" w:space="0" w:color="auto"/>
            <w:bottom w:val="none" w:sz="0" w:space="0" w:color="auto"/>
            <w:right w:val="none" w:sz="0" w:space="0" w:color="auto"/>
          </w:divBdr>
        </w:div>
        <w:div w:id="1420983167">
          <w:marLeft w:val="0"/>
          <w:marRight w:val="0"/>
          <w:marTop w:val="0"/>
          <w:marBottom w:val="0"/>
          <w:divBdr>
            <w:top w:val="none" w:sz="0" w:space="0" w:color="auto"/>
            <w:left w:val="none" w:sz="0" w:space="0" w:color="auto"/>
            <w:bottom w:val="none" w:sz="0" w:space="0" w:color="auto"/>
            <w:right w:val="none" w:sz="0" w:space="0" w:color="auto"/>
          </w:divBdr>
        </w:div>
        <w:div w:id="1395079594">
          <w:marLeft w:val="0"/>
          <w:marRight w:val="0"/>
          <w:marTop w:val="0"/>
          <w:marBottom w:val="0"/>
          <w:divBdr>
            <w:top w:val="none" w:sz="0" w:space="0" w:color="auto"/>
            <w:left w:val="none" w:sz="0" w:space="0" w:color="auto"/>
            <w:bottom w:val="none" w:sz="0" w:space="0" w:color="auto"/>
            <w:right w:val="none" w:sz="0" w:space="0" w:color="auto"/>
          </w:divBdr>
        </w:div>
        <w:div w:id="998582288">
          <w:marLeft w:val="0"/>
          <w:marRight w:val="0"/>
          <w:marTop w:val="0"/>
          <w:marBottom w:val="0"/>
          <w:divBdr>
            <w:top w:val="none" w:sz="0" w:space="0" w:color="auto"/>
            <w:left w:val="none" w:sz="0" w:space="0" w:color="auto"/>
            <w:bottom w:val="none" w:sz="0" w:space="0" w:color="auto"/>
            <w:right w:val="none" w:sz="0" w:space="0" w:color="auto"/>
          </w:divBdr>
        </w:div>
        <w:div w:id="169873039">
          <w:marLeft w:val="0"/>
          <w:marRight w:val="0"/>
          <w:marTop w:val="0"/>
          <w:marBottom w:val="0"/>
          <w:divBdr>
            <w:top w:val="none" w:sz="0" w:space="0" w:color="auto"/>
            <w:left w:val="none" w:sz="0" w:space="0" w:color="auto"/>
            <w:bottom w:val="none" w:sz="0" w:space="0" w:color="auto"/>
            <w:right w:val="none" w:sz="0" w:space="0" w:color="auto"/>
          </w:divBdr>
        </w:div>
        <w:div w:id="183329875">
          <w:marLeft w:val="0"/>
          <w:marRight w:val="0"/>
          <w:marTop w:val="0"/>
          <w:marBottom w:val="0"/>
          <w:divBdr>
            <w:top w:val="none" w:sz="0" w:space="0" w:color="auto"/>
            <w:left w:val="none" w:sz="0" w:space="0" w:color="auto"/>
            <w:bottom w:val="none" w:sz="0" w:space="0" w:color="auto"/>
            <w:right w:val="none" w:sz="0" w:space="0" w:color="auto"/>
          </w:divBdr>
        </w:div>
        <w:div w:id="1787189425">
          <w:marLeft w:val="0"/>
          <w:marRight w:val="0"/>
          <w:marTop w:val="0"/>
          <w:marBottom w:val="0"/>
          <w:divBdr>
            <w:top w:val="none" w:sz="0" w:space="0" w:color="auto"/>
            <w:left w:val="none" w:sz="0" w:space="0" w:color="auto"/>
            <w:bottom w:val="none" w:sz="0" w:space="0" w:color="auto"/>
            <w:right w:val="none" w:sz="0" w:space="0" w:color="auto"/>
          </w:divBdr>
        </w:div>
        <w:div w:id="457841593">
          <w:marLeft w:val="0"/>
          <w:marRight w:val="0"/>
          <w:marTop w:val="0"/>
          <w:marBottom w:val="0"/>
          <w:divBdr>
            <w:top w:val="none" w:sz="0" w:space="0" w:color="auto"/>
            <w:left w:val="none" w:sz="0" w:space="0" w:color="auto"/>
            <w:bottom w:val="none" w:sz="0" w:space="0" w:color="auto"/>
            <w:right w:val="none" w:sz="0" w:space="0" w:color="auto"/>
          </w:divBdr>
        </w:div>
        <w:div w:id="713114030">
          <w:marLeft w:val="0"/>
          <w:marRight w:val="0"/>
          <w:marTop w:val="0"/>
          <w:marBottom w:val="0"/>
          <w:divBdr>
            <w:top w:val="none" w:sz="0" w:space="0" w:color="auto"/>
            <w:left w:val="none" w:sz="0" w:space="0" w:color="auto"/>
            <w:bottom w:val="none" w:sz="0" w:space="0" w:color="auto"/>
            <w:right w:val="none" w:sz="0" w:space="0" w:color="auto"/>
          </w:divBdr>
        </w:div>
        <w:div w:id="1138642147">
          <w:marLeft w:val="0"/>
          <w:marRight w:val="0"/>
          <w:marTop w:val="0"/>
          <w:marBottom w:val="0"/>
          <w:divBdr>
            <w:top w:val="none" w:sz="0" w:space="0" w:color="auto"/>
            <w:left w:val="none" w:sz="0" w:space="0" w:color="auto"/>
            <w:bottom w:val="none" w:sz="0" w:space="0" w:color="auto"/>
            <w:right w:val="none" w:sz="0" w:space="0" w:color="auto"/>
          </w:divBdr>
        </w:div>
        <w:div w:id="1190755767">
          <w:marLeft w:val="0"/>
          <w:marRight w:val="0"/>
          <w:marTop w:val="0"/>
          <w:marBottom w:val="0"/>
          <w:divBdr>
            <w:top w:val="none" w:sz="0" w:space="0" w:color="auto"/>
            <w:left w:val="none" w:sz="0" w:space="0" w:color="auto"/>
            <w:bottom w:val="none" w:sz="0" w:space="0" w:color="auto"/>
            <w:right w:val="none" w:sz="0" w:space="0" w:color="auto"/>
          </w:divBdr>
        </w:div>
        <w:div w:id="232544052">
          <w:marLeft w:val="0"/>
          <w:marRight w:val="0"/>
          <w:marTop w:val="0"/>
          <w:marBottom w:val="0"/>
          <w:divBdr>
            <w:top w:val="none" w:sz="0" w:space="0" w:color="auto"/>
            <w:left w:val="none" w:sz="0" w:space="0" w:color="auto"/>
            <w:bottom w:val="none" w:sz="0" w:space="0" w:color="auto"/>
            <w:right w:val="none" w:sz="0" w:space="0" w:color="auto"/>
          </w:divBdr>
        </w:div>
        <w:div w:id="150760834">
          <w:marLeft w:val="0"/>
          <w:marRight w:val="0"/>
          <w:marTop w:val="0"/>
          <w:marBottom w:val="0"/>
          <w:divBdr>
            <w:top w:val="none" w:sz="0" w:space="0" w:color="auto"/>
            <w:left w:val="none" w:sz="0" w:space="0" w:color="auto"/>
            <w:bottom w:val="none" w:sz="0" w:space="0" w:color="auto"/>
            <w:right w:val="none" w:sz="0" w:space="0" w:color="auto"/>
          </w:divBdr>
        </w:div>
        <w:div w:id="1219777196">
          <w:marLeft w:val="0"/>
          <w:marRight w:val="0"/>
          <w:marTop w:val="0"/>
          <w:marBottom w:val="0"/>
          <w:divBdr>
            <w:top w:val="none" w:sz="0" w:space="0" w:color="auto"/>
            <w:left w:val="none" w:sz="0" w:space="0" w:color="auto"/>
            <w:bottom w:val="none" w:sz="0" w:space="0" w:color="auto"/>
            <w:right w:val="none" w:sz="0" w:space="0" w:color="auto"/>
          </w:divBdr>
        </w:div>
        <w:div w:id="1041974613">
          <w:marLeft w:val="0"/>
          <w:marRight w:val="0"/>
          <w:marTop w:val="0"/>
          <w:marBottom w:val="0"/>
          <w:divBdr>
            <w:top w:val="none" w:sz="0" w:space="0" w:color="auto"/>
            <w:left w:val="none" w:sz="0" w:space="0" w:color="auto"/>
            <w:bottom w:val="none" w:sz="0" w:space="0" w:color="auto"/>
            <w:right w:val="none" w:sz="0" w:space="0" w:color="auto"/>
          </w:divBdr>
        </w:div>
        <w:div w:id="1924559848">
          <w:marLeft w:val="0"/>
          <w:marRight w:val="0"/>
          <w:marTop w:val="0"/>
          <w:marBottom w:val="0"/>
          <w:divBdr>
            <w:top w:val="none" w:sz="0" w:space="0" w:color="auto"/>
            <w:left w:val="none" w:sz="0" w:space="0" w:color="auto"/>
            <w:bottom w:val="none" w:sz="0" w:space="0" w:color="auto"/>
            <w:right w:val="none" w:sz="0" w:space="0" w:color="auto"/>
          </w:divBdr>
        </w:div>
        <w:div w:id="1133907649">
          <w:marLeft w:val="0"/>
          <w:marRight w:val="0"/>
          <w:marTop w:val="0"/>
          <w:marBottom w:val="0"/>
          <w:divBdr>
            <w:top w:val="none" w:sz="0" w:space="0" w:color="auto"/>
            <w:left w:val="none" w:sz="0" w:space="0" w:color="auto"/>
            <w:bottom w:val="none" w:sz="0" w:space="0" w:color="auto"/>
            <w:right w:val="none" w:sz="0" w:space="0" w:color="auto"/>
          </w:divBdr>
        </w:div>
        <w:div w:id="228662430">
          <w:marLeft w:val="0"/>
          <w:marRight w:val="0"/>
          <w:marTop w:val="0"/>
          <w:marBottom w:val="0"/>
          <w:divBdr>
            <w:top w:val="none" w:sz="0" w:space="0" w:color="auto"/>
            <w:left w:val="none" w:sz="0" w:space="0" w:color="auto"/>
            <w:bottom w:val="none" w:sz="0" w:space="0" w:color="auto"/>
            <w:right w:val="none" w:sz="0" w:space="0" w:color="auto"/>
          </w:divBdr>
        </w:div>
        <w:div w:id="1772237449">
          <w:marLeft w:val="0"/>
          <w:marRight w:val="0"/>
          <w:marTop w:val="0"/>
          <w:marBottom w:val="0"/>
          <w:divBdr>
            <w:top w:val="none" w:sz="0" w:space="0" w:color="auto"/>
            <w:left w:val="none" w:sz="0" w:space="0" w:color="auto"/>
            <w:bottom w:val="none" w:sz="0" w:space="0" w:color="auto"/>
            <w:right w:val="none" w:sz="0" w:space="0" w:color="auto"/>
          </w:divBdr>
        </w:div>
        <w:div w:id="1485585565">
          <w:marLeft w:val="0"/>
          <w:marRight w:val="0"/>
          <w:marTop w:val="0"/>
          <w:marBottom w:val="0"/>
          <w:divBdr>
            <w:top w:val="none" w:sz="0" w:space="0" w:color="auto"/>
            <w:left w:val="none" w:sz="0" w:space="0" w:color="auto"/>
            <w:bottom w:val="none" w:sz="0" w:space="0" w:color="auto"/>
            <w:right w:val="none" w:sz="0" w:space="0" w:color="auto"/>
          </w:divBdr>
        </w:div>
        <w:div w:id="1974751168">
          <w:marLeft w:val="0"/>
          <w:marRight w:val="0"/>
          <w:marTop w:val="0"/>
          <w:marBottom w:val="0"/>
          <w:divBdr>
            <w:top w:val="none" w:sz="0" w:space="0" w:color="auto"/>
            <w:left w:val="none" w:sz="0" w:space="0" w:color="auto"/>
            <w:bottom w:val="none" w:sz="0" w:space="0" w:color="auto"/>
            <w:right w:val="none" w:sz="0" w:space="0" w:color="auto"/>
          </w:divBdr>
        </w:div>
        <w:div w:id="443959949">
          <w:marLeft w:val="0"/>
          <w:marRight w:val="0"/>
          <w:marTop w:val="0"/>
          <w:marBottom w:val="0"/>
          <w:divBdr>
            <w:top w:val="none" w:sz="0" w:space="0" w:color="auto"/>
            <w:left w:val="none" w:sz="0" w:space="0" w:color="auto"/>
            <w:bottom w:val="none" w:sz="0" w:space="0" w:color="auto"/>
            <w:right w:val="none" w:sz="0" w:space="0" w:color="auto"/>
          </w:divBdr>
        </w:div>
        <w:div w:id="271402968">
          <w:marLeft w:val="0"/>
          <w:marRight w:val="0"/>
          <w:marTop w:val="0"/>
          <w:marBottom w:val="0"/>
          <w:divBdr>
            <w:top w:val="none" w:sz="0" w:space="0" w:color="auto"/>
            <w:left w:val="none" w:sz="0" w:space="0" w:color="auto"/>
            <w:bottom w:val="none" w:sz="0" w:space="0" w:color="auto"/>
            <w:right w:val="none" w:sz="0" w:space="0" w:color="auto"/>
          </w:divBdr>
        </w:div>
        <w:div w:id="898708382">
          <w:marLeft w:val="0"/>
          <w:marRight w:val="0"/>
          <w:marTop w:val="0"/>
          <w:marBottom w:val="0"/>
          <w:divBdr>
            <w:top w:val="none" w:sz="0" w:space="0" w:color="auto"/>
            <w:left w:val="none" w:sz="0" w:space="0" w:color="auto"/>
            <w:bottom w:val="none" w:sz="0" w:space="0" w:color="auto"/>
            <w:right w:val="none" w:sz="0" w:space="0" w:color="auto"/>
          </w:divBdr>
        </w:div>
        <w:div w:id="961689461">
          <w:marLeft w:val="0"/>
          <w:marRight w:val="0"/>
          <w:marTop w:val="0"/>
          <w:marBottom w:val="0"/>
          <w:divBdr>
            <w:top w:val="none" w:sz="0" w:space="0" w:color="auto"/>
            <w:left w:val="none" w:sz="0" w:space="0" w:color="auto"/>
            <w:bottom w:val="none" w:sz="0" w:space="0" w:color="auto"/>
            <w:right w:val="none" w:sz="0" w:space="0" w:color="auto"/>
          </w:divBdr>
        </w:div>
        <w:div w:id="379941757">
          <w:marLeft w:val="0"/>
          <w:marRight w:val="0"/>
          <w:marTop w:val="0"/>
          <w:marBottom w:val="0"/>
          <w:divBdr>
            <w:top w:val="none" w:sz="0" w:space="0" w:color="auto"/>
            <w:left w:val="none" w:sz="0" w:space="0" w:color="auto"/>
            <w:bottom w:val="none" w:sz="0" w:space="0" w:color="auto"/>
            <w:right w:val="none" w:sz="0" w:space="0" w:color="auto"/>
          </w:divBdr>
        </w:div>
        <w:div w:id="1003508982">
          <w:marLeft w:val="0"/>
          <w:marRight w:val="0"/>
          <w:marTop w:val="0"/>
          <w:marBottom w:val="0"/>
          <w:divBdr>
            <w:top w:val="none" w:sz="0" w:space="0" w:color="auto"/>
            <w:left w:val="none" w:sz="0" w:space="0" w:color="auto"/>
            <w:bottom w:val="none" w:sz="0" w:space="0" w:color="auto"/>
            <w:right w:val="none" w:sz="0" w:space="0" w:color="auto"/>
          </w:divBdr>
        </w:div>
        <w:div w:id="241837176">
          <w:marLeft w:val="0"/>
          <w:marRight w:val="0"/>
          <w:marTop w:val="0"/>
          <w:marBottom w:val="0"/>
          <w:divBdr>
            <w:top w:val="none" w:sz="0" w:space="0" w:color="auto"/>
            <w:left w:val="none" w:sz="0" w:space="0" w:color="auto"/>
            <w:bottom w:val="none" w:sz="0" w:space="0" w:color="auto"/>
            <w:right w:val="none" w:sz="0" w:space="0" w:color="auto"/>
          </w:divBdr>
        </w:div>
        <w:div w:id="436565059">
          <w:marLeft w:val="0"/>
          <w:marRight w:val="0"/>
          <w:marTop w:val="0"/>
          <w:marBottom w:val="0"/>
          <w:divBdr>
            <w:top w:val="none" w:sz="0" w:space="0" w:color="auto"/>
            <w:left w:val="none" w:sz="0" w:space="0" w:color="auto"/>
            <w:bottom w:val="none" w:sz="0" w:space="0" w:color="auto"/>
            <w:right w:val="none" w:sz="0" w:space="0" w:color="auto"/>
          </w:divBdr>
        </w:div>
        <w:div w:id="1747065534">
          <w:marLeft w:val="0"/>
          <w:marRight w:val="0"/>
          <w:marTop w:val="0"/>
          <w:marBottom w:val="0"/>
          <w:divBdr>
            <w:top w:val="none" w:sz="0" w:space="0" w:color="auto"/>
            <w:left w:val="none" w:sz="0" w:space="0" w:color="auto"/>
            <w:bottom w:val="none" w:sz="0" w:space="0" w:color="auto"/>
            <w:right w:val="none" w:sz="0" w:space="0" w:color="auto"/>
          </w:divBdr>
        </w:div>
        <w:div w:id="1924147962">
          <w:marLeft w:val="0"/>
          <w:marRight w:val="0"/>
          <w:marTop w:val="0"/>
          <w:marBottom w:val="0"/>
          <w:divBdr>
            <w:top w:val="none" w:sz="0" w:space="0" w:color="auto"/>
            <w:left w:val="none" w:sz="0" w:space="0" w:color="auto"/>
            <w:bottom w:val="none" w:sz="0" w:space="0" w:color="auto"/>
            <w:right w:val="none" w:sz="0" w:space="0" w:color="auto"/>
          </w:divBdr>
        </w:div>
        <w:div w:id="1538201484">
          <w:marLeft w:val="0"/>
          <w:marRight w:val="0"/>
          <w:marTop w:val="0"/>
          <w:marBottom w:val="0"/>
          <w:divBdr>
            <w:top w:val="none" w:sz="0" w:space="0" w:color="auto"/>
            <w:left w:val="none" w:sz="0" w:space="0" w:color="auto"/>
            <w:bottom w:val="none" w:sz="0" w:space="0" w:color="auto"/>
            <w:right w:val="none" w:sz="0" w:space="0" w:color="auto"/>
          </w:divBdr>
        </w:div>
        <w:div w:id="1595822352">
          <w:marLeft w:val="0"/>
          <w:marRight w:val="0"/>
          <w:marTop w:val="0"/>
          <w:marBottom w:val="0"/>
          <w:divBdr>
            <w:top w:val="none" w:sz="0" w:space="0" w:color="auto"/>
            <w:left w:val="none" w:sz="0" w:space="0" w:color="auto"/>
            <w:bottom w:val="none" w:sz="0" w:space="0" w:color="auto"/>
            <w:right w:val="none" w:sz="0" w:space="0" w:color="auto"/>
          </w:divBdr>
        </w:div>
        <w:div w:id="1956982737">
          <w:marLeft w:val="0"/>
          <w:marRight w:val="0"/>
          <w:marTop w:val="0"/>
          <w:marBottom w:val="0"/>
          <w:divBdr>
            <w:top w:val="none" w:sz="0" w:space="0" w:color="auto"/>
            <w:left w:val="none" w:sz="0" w:space="0" w:color="auto"/>
            <w:bottom w:val="none" w:sz="0" w:space="0" w:color="auto"/>
            <w:right w:val="none" w:sz="0" w:space="0" w:color="auto"/>
          </w:divBdr>
        </w:div>
        <w:div w:id="1869294639">
          <w:marLeft w:val="0"/>
          <w:marRight w:val="0"/>
          <w:marTop w:val="0"/>
          <w:marBottom w:val="0"/>
          <w:divBdr>
            <w:top w:val="none" w:sz="0" w:space="0" w:color="auto"/>
            <w:left w:val="none" w:sz="0" w:space="0" w:color="auto"/>
            <w:bottom w:val="none" w:sz="0" w:space="0" w:color="auto"/>
            <w:right w:val="none" w:sz="0" w:space="0" w:color="auto"/>
          </w:divBdr>
        </w:div>
        <w:div w:id="708140730">
          <w:marLeft w:val="0"/>
          <w:marRight w:val="0"/>
          <w:marTop w:val="0"/>
          <w:marBottom w:val="0"/>
          <w:divBdr>
            <w:top w:val="none" w:sz="0" w:space="0" w:color="auto"/>
            <w:left w:val="none" w:sz="0" w:space="0" w:color="auto"/>
            <w:bottom w:val="none" w:sz="0" w:space="0" w:color="auto"/>
            <w:right w:val="none" w:sz="0" w:space="0" w:color="auto"/>
          </w:divBdr>
        </w:div>
        <w:div w:id="572853592">
          <w:marLeft w:val="0"/>
          <w:marRight w:val="0"/>
          <w:marTop w:val="0"/>
          <w:marBottom w:val="0"/>
          <w:divBdr>
            <w:top w:val="none" w:sz="0" w:space="0" w:color="auto"/>
            <w:left w:val="none" w:sz="0" w:space="0" w:color="auto"/>
            <w:bottom w:val="none" w:sz="0" w:space="0" w:color="auto"/>
            <w:right w:val="none" w:sz="0" w:space="0" w:color="auto"/>
          </w:divBdr>
        </w:div>
        <w:div w:id="788897">
          <w:marLeft w:val="0"/>
          <w:marRight w:val="0"/>
          <w:marTop w:val="0"/>
          <w:marBottom w:val="0"/>
          <w:divBdr>
            <w:top w:val="none" w:sz="0" w:space="0" w:color="auto"/>
            <w:left w:val="none" w:sz="0" w:space="0" w:color="auto"/>
            <w:bottom w:val="none" w:sz="0" w:space="0" w:color="auto"/>
            <w:right w:val="none" w:sz="0" w:space="0" w:color="auto"/>
          </w:divBdr>
        </w:div>
        <w:div w:id="1616257071">
          <w:marLeft w:val="0"/>
          <w:marRight w:val="0"/>
          <w:marTop w:val="0"/>
          <w:marBottom w:val="0"/>
          <w:divBdr>
            <w:top w:val="none" w:sz="0" w:space="0" w:color="auto"/>
            <w:left w:val="none" w:sz="0" w:space="0" w:color="auto"/>
            <w:bottom w:val="none" w:sz="0" w:space="0" w:color="auto"/>
            <w:right w:val="none" w:sz="0" w:space="0" w:color="auto"/>
          </w:divBdr>
        </w:div>
        <w:div w:id="730616859">
          <w:marLeft w:val="0"/>
          <w:marRight w:val="0"/>
          <w:marTop w:val="0"/>
          <w:marBottom w:val="0"/>
          <w:divBdr>
            <w:top w:val="none" w:sz="0" w:space="0" w:color="auto"/>
            <w:left w:val="none" w:sz="0" w:space="0" w:color="auto"/>
            <w:bottom w:val="none" w:sz="0" w:space="0" w:color="auto"/>
            <w:right w:val="none" w:sz="0" w:space="0" w:color="auto"/>
          </w:divBdr>
        </w:div>
        <w:div w:id="1044982797">
          <w:marLeft w:val="0"/>
          <w:marRight w:val="0"/>
          <w:marTop w:val="0"/>
          <w:marBottom w:val="0"/>
          <w:divBdr>
            <w:top w:val="none" w:sz="0" w:space="0" w:color="auto"/>
            <w:left w:val="none" w:sz="0" w:space="0" w:color="auto"/>
            <w:bottom w:val="none" w:sz="0" w:space="0" w:color="auto"/>
            <w:right w:val="none" w:sz="0" w:space="0" w:color="auto"/>
          </w:divBdr>
        </w:div>
        <w:div w:id="1939292120">
          <w:marLeft w:val="0"/>
          <w:marRight w:val="0"/>
          <w:marTop w:val="0"/>
          <w:marBottom w:val="0"/>
          <w:divBdr>
            <w:top w:val="none" w:sz="0" w:space="0" w:color="auto"/>
            <w:left w:val="none" w:sz="0" w:space="0" w:color="auto"/>
            <w:bottom w:val="none" w:sz="0" w:space="0" w:color="auto"/>
            <w:right w:val="none" w:sz="0" w:space="0" w:color="auto"/>
          </w:divBdr>
        </w:div>
        <w:div w:id="1503011548">
          <w:marLeft w:val="0"/>
          <w:marRight w:val="0"/>
          <w:marTop w:val="0"/>
          <w:marBottom w:val="0"/>
          <w:divBdr>
            <w:top w:val="none" w:sz="0" w:space="0" w:color="auto"/>
            <w:left w:val="none" w:sz="0" w:space="0" w:color="auto"/>
            <w:bottom w:val="none" w:sz="0" w:space="0" w:color="auto"/>
            <w:right w:val="none" w:sz="0" w:space="0" w:color="auto"/>
          </w:divBdr>
        </w:div>
        <w:div w:id="1861429836">
          <w:marLeft w:val="0"/>
          <w:marRight w:val="0"/>
          <w:marTop w:val="0"/>
          <w:marBottom w:val="0"/>
          <w:divBdr>
            <w:top w:val="none" w:sz="0" w:space="0" w:color="auto"/>
            <w:left w:val="none" w:sz="0" w:space="0" w:color="auto"/>
            <w:bottom w:val="none" w:sz="0" w:space="0" w:color="auto"/>
            <w:right w:val="none" w:sz="0" w:space="0" w:color="auto"/>
          </w:divBdr>
        </w:div>
        <w:div w:id="857042255">
          <w:marLeft w:val="0"/>
          <w:marRight w:val="0"/>
          <w:marTop w:val="0"/>
          <w:marBottom w:val="0"/>
          <w:divBdr>
            <w:top w:val="none" w:sz="0" w:space="0" w:color="auto"/>
            <w:left w:val="none" w:sz="0" w:space="0" w:color="auto"/>
            <w:bottom w:val="none" w:sz="0" w:space="0" w:color="auto"/>
            <w:right w:val="none" w:sz="0" w:space="0" w:color="auto"/>
          </w:divBdr>
        </w:div>
        <w:div w:id="649867471">
          <w:marLeft w:val="0"/>
          <w:marRight w:val="0"/>
          <w:marTop w:val="0"/>
          <w:marBottom w:val="0"/>
          <w:divBdr>
            <w:top w:val="none" w:sz="0" w:space="0" w:color="auto"/>
            <w:left w:val="none" w:sz="0" w:space="0" w:color="auto"/>
            <w:bottom w:val="none" w:sz="0" w:space="0" w:color="auto"/>
            <w:right w:val="none" w:sz="0" w:space="0" w:color="auto"/>
          </w:divBdr>
        </w:div>
        <w:div w:id="496073762">
          <w:marLeft w:val="0"/>
          <w:marRight w:val="0"/>
          <w:marTop w:val="0"/>
          <w:marBottom w:val="0"/>
          <w:divBdr>
            <w:top w:val="none" w:sz="0" w:space="0" w:color="auto"/>
            <w:left w:val="none" w:sz="0" w:space="0" w:color="auto"/>
            <w:bottom w:val="none" w:sz="0" w:space="0" w:color="auto"/>
            <w:right w:val="none" w:sz="0" w:space="0" w:color="auto"/>
          </w:divBdr>
        </w:div>
        <w:div w:id="1383401702">
          <w:marLeft w:val="0"/>
          <w:marRight w:val="0"/>
          <w:marTop w:val="0"/>
          <w:marBottom w:val="0"/>
          <w:divBdr>
            <w:top w:val="none" w:sz="0" w:space="0" w:color="auto"/>
            <w:left w:val="none" w:sz="0" w:space="0" w:color="auto"/>
            <w:bottom w:val="none" w:sz="0" w:space="0" w:color="auto"/>
            <w:right w:val="none" w:sz="0" w:space="0" w:color="auto"/>
          </w:divBdr>
        </w:div>
        <w:div w:id="1961960832">
          <w:marLeft w:val="0"/>
          <w:marRight w:val="0"/>
          <w:marTop w:val="0"/>
          <w:marBottom w:val="0"/>
          <w:divBdr>
            <w:top w:val="none" w:sz="0" w:space="0" w:color="auto"/>
            <w:left w:val="none" w:sz="0" w:space="0" w:color="auto"/>
            <w:bottom w:val="none" w:sz="0" w:space="0" w:color="auto"/>
            <w:right w:val="none" w:sz="0" w:space="0" w:color="auto"/>
          </w:divBdr>
        </w:div>
        <w:div w:id="757941066">
          <w:marLeft w:val="0"/>
          <w:marRight w:val="0"/>
          <w:marTop w:val="0"/>
          <w:marBottom w:val="0"/>
          <w:divBdr>
            <w:top w:val="none" w:sz="0" w:space="0" w:color="auto"/>
            <w:left w:val="none" w:sz="0" w:space="0" w:color="auto"/>
            <w:bottom w:val="none" w:sz="0" w:space="0" w:color="auto"/>
            <w:right w:val="none" w:sz="0" w:space="0" w:color="auto"/>
          </w:divBdr>
        </w:div>
        <w:div w:id="92554445">
          <w:marLeft w:val="0"/>
          <w:marRight w:val="0"/>
          <w:marTop w:val="0"/>
          <w:marBottom w:val="0"/>
          <w:divBdr>
            <w:top w:val="none" w:sz="0" w:space="0" w:color="auto"/>
            <w:left w:val="none" w:sz="0" w:space="0" w:color="auto"/>
            <w:bottom w:val="none" w:sz="0" w:space="0" w:color="auto"/>
            <w:right w:val="none" w:sz="0" w:space="0" w:color="auto"/>
          </w:divBdr>
        </w:div>
        <w:div w:id="192572702">
          <w:marLeft w:val="0"/>
          <w:marRight w:val="0"/>
          <w:marTop w:val="0"/>
          <w:marBottom w:val="0"/>
          <w:divBdr>
            <w:top w:val="none" w:sz="0" w:space="0" w:color="auto"/>
            <w:left w:val="none" w:sz="0" w:space="0" w:color="auto"/>
            <w:bottom w:val="none" w:sz="0" w:space="0" w:color="auto"/>
            <w:right w:val="none" w:sz="0" w:space="0" w:color="auto"/>
          </w:divBdr>
        </w:div>
        <w:div w:id="965542810">
          <w:marLeft w:val="0"/>
          <w:marRight w:val="0"/>
          <w:marTop w:val="0"/>
          <w:marBottom w:val="0"/>
          <w:divBdr>
            <w:top w:val="none" w:sz="0" w:space="0" w:color="auto"/>
            <w:left w:val="none" w:sz="0" w:space="0" w:color="auto"/>
            <w:bottom w:val="none" w:sz="0" w:space="0" w:color="auto"/>
            <w:right w:val="none" w:sz="0" w:space="0" w:color="auto"/>
          </w:divBdr>
        </w:div>
        <w:div w:id="760184491">
          <w:marLeft w:val="0"/>
          <w:marRight w:val="0"/>
          <w:marTop w:val="0"/>
          <w:marBottom w:val="0"/>
          <w:divBdr>
            <w:top w:val="none" w:sz="0" w:space="0" w:color="auto"/>
            <w:left w:val="none" w:sz="0" w:space="0" w:color="auto"/>
            <w:bottom w:val="none" w:sz="0" w:space="0" w:color="auto"/>
            <w:right w:val="none" w:sz="0" w:space="0" w:color="auto"/>
          </w:divBdr>
        </w:div>
        <w:div w:id="143475712">
          <w:marLeft w:val="0"/>
          <w:marRight w:val="0"/>
          <w:marTop w:val="0"/>
          <w:marBottom w:val="0"/>
          <w:divBdr>
            <w:top w:val="none" w:sz="0" w:space="0" w:color="auto"/>
            <w:left w:val="none" w:sz="0" w:space="0" w:color="auto"/>
            <w:bottom w:val="none" w:sz="0" w:space="0" w:color="auto"/>
            <w:right w:val="none" w:sz="0" w:space="0" w:color="auto"/>
          </w:divBdr>
        </w:div>
        <w:div w:id="1426150580">
          <w:marLeft w:val="0"/>
          <w:marRight w:val="0"/>
          <w:marTop w:val="0"/>
          <w:marBottom w:val="0"/>
          <w:divBdr>
            <w:top w:val="none" w:sz="0" w:space="0" w:color="auto"/>
            <w:left w:val="none" w:sz="0" w:space="0" w:color="auto"/>
            <w:bottom w:val="none" w:sz="0" w:space="0" w:color="auto"/>
            <w:right w:val="none" w:sz="0" w:space="0" w:color="auto"/>
          </w:divBdr>
        </w:div>
        <w:div w:id="447697425">
          <w:marLeft w:val="0"/>
          <w:marRight w:val="0"/>
          <w:marTop w:val="0"/>
          <w:marBottom w:val="0"/>
          <w:divBdr>
            <w:top w:val="none" w:sz="0" w:space="0" w:color="auto"/>
            <w:left w:val="none" w:sz="0" w:space="0" w:color="auto"/>
            <w:bottom w:val="none" w:sz="0" w:space="0" w:color="auto"/>
            <w:right w:val="none" w:sz="0" w:space="0" w:color="auto"/>
          </w:divBdr>
        </w:div>
        <w:div w:id="2061592439">
          <w:marLeft w:val="0"/>
          <w:marRight w:val="0"/>
          <w:marTop w:val="0"/>
          <w:marBottom w:val="0"/>
          <w:divBdr>
            <w:top w:val="none" w:sz="0" w:space="0" w:color="auto"/>
            <w:left w:val="none" w:sz="0" w:space="0" w:color="auto"/>
            <w:bottom w:val="none" w:sz="0" w:space="0" w:color="auto"/>
            <w:right w:val="none" w:sz="0" w:space="0" w:color="auto"/>
          </w:divBdr>
        </w:div>
        <w:div w:id="1726827725">
          <w:marLeft w:val="0"/>
          <w:marRight w:val="0"/>
          <w:marTop w:val="0"/>
          <w:marBottom w:val="0"/>
          <w:divBdr>
            <w:top w:val="none" w:sz="0" w:space="0" w:color="auto"/>
            <w:left w:val="none" w:sz="0" w:space="0" w:color="auto"/>
            <w:bottom w:val="none" w:sz="0" w:space="0" w:color="auto"/>
            <w:right w:val="none" w:sz="0" w:space="0" w:color="auto"/>
          </w:divBdr>
        </w:div>
        <w:div w:id="2029791568">
          <w:marLeft w:val="0"/>
          <w:marRight w:val="0"/>
          <w:marTop w:val="0"/>
          <w:marBottom w:val="0"/>
          <w:divBdr>
            <w:top w:val="none" w:sz="0" w:space="0" w:color="auto"/>
            <w:left w:val="none" w:sz="0" w:space="0" w:color="auto"/>
            <w:bottom w:val="none" w:sz="0" w:space="0" w:color="auto"/>
            <w:right w:val="none" w:sz="0" w:space="0" w:color="auto"/>
          </w:divBdr>
        </w:div>
        <w:div w:id="2079982020">
          <w:marLeft w:val="0"/>
          <w:marRight w:val="0"/>
          <w:marTop w:val="0"/>
          <w:marBottom w:val="0"/>
          <w:divBdr>
            <w:top w:val="none" w:sz="0" w:space="0" w:color="auto"/>
            <w:left w:val="none" w:sz="0" w:space="0" w:color="auto"/>
            <w:bottom w:val="none" w:sz="0" w:space="0" w:color="auto"/>
            <w:right w:val="none" w:sz="0" w:space="0" w:color="auto"/>
          </w:divBdr>
        </w:div>
        <w:div w:id="1275795408">
          <w:marLeft w:val="0"/>
          <w:marRight w:val="0"/>
          <w:marTop w:val="0"/>
          <w:marBottom w:val="0"/>
          <w:divBdr>
            <w:top w:val="none" w:sz="0" w:space="0" w:color="auto"/>
            <w:left w:val="none" w:sz="0" w:space="0" w:color="auto"/>
            <w:bottom w:val="none" w:sz="0" w:space="0" w:color="auto"/>
            <w:right w:val="none" w:sz="0" w:space="0" w:color="auto"/>
          </w:divBdr>
        </w:div>
        <w:div w:id="612518370">
          <w:marLeft w:val="0"/>
          <w:marRight w:val="0"/>
          <w:marTop w:val="0"/>
          <w:marBottom w:val="0"/>
          <w:divBdr>
            <w:top w:val="none" w:sz="0" w:space="0" w:color="auto"/>
            <w:left w:val="none" w:sz="0" w:space="0" w:color="auto"/>
            <w:bottom w:val="none" w:sz="0" w:space="0" w:color="auto"/>
            <w:right w:val="none" w:sz="0" w:space="0" w:color="auto"/>
          </w:divBdr>
        </w:div>
        <w:div w:id="35545993">
          <w:marLeft w:val="0"/>
          <w:marRight w:val="0"/>
          <w:marTop w:val="0"/>
          <w:marBottom w:val="0"/>
          <w:divBdr>
            <w:top w:val="none" w:sz="0" w:space="0" w:color="auto"/>
            <w:left w:val="none" w:sz="0" w:space="0" w:color="auto"/>
            <w:bottom w:val="none" w:sz="0" w:space="0" w:color="auto"/>
            <w:right w:val="none" w:sz="0" w:space="0" w:color="auto"/>
          </w:divBdr>
        </w:div>
        <w:div w:id="852375485">
          <w:marLeft w:val="0"/>
          <w:marRight w:val="0"/>
          <w:marTop w:val="0"/>
          <w:marBottom w:val="0"/>
          <w:divBdr>
            <w:top w:val="none" w:sz="0" w:space="0" w:color="auto"/>
            <w:left w:val="none" w:sz="0" w:space="0" w:color="auto"/>
            <w:bottom w:val="none" w:sz="0" w:space="0" w:color="auto"/>
            <w:right w:val="none" w:sz="0" w:space="0" w:color="auto"/>
          </w:divBdr>
        </w:div>
        <w:div w:id="1575555201">
          <w:marLeft w:val="0"/>
          <w:marRight w:val="0"/>
          <w:marTop w:val="0"/>
          <w:marBottom w:val="0"/>
          <w:divBdr>
            <w:top w:val="none" w:sz="0" w:space="0" w:color="auto"/>
            <w:left w:val="none" w:sz="0" w:space="0" w:color="auto"/>
            <w:bottom w:val="none" w:sz="0" w:space="0" w:color="auto"/>
            <w:right w:val="none" w:sz="0" w:space="0" w:color="auto"/>
          </w:divBdr>
        </w:div>
        <w:div w:id="608394108">
          <w:marLeft w:val="0"/>
          <w:marRight w:val="0"/>
          <w:marTop w:val="0"/>
          <w:marBottom w:val="0"/>
          <w:divBdr>
            <w:top w:val="none" w:sz="0" w:space="0" w:color="auto"/>
            <w:left w:val="none" w:sz="0" w:space="0" w:color="auto"/>
            <w:bottom w:val="none" w:sz="0" w:space="0" w:color="auto"/>
            <w:right w:val="none" w:sz="0" w:space="0" w:color="auto"/>
          </w:divBdr>
        </w:div>
        <w:div w:id="1315837365">
          <w:marLeft w:val="0"/>
          <w:marRight w:val="0"/>
          <w:marTop w:val="0"/>
          <w:marBottom w:val="0"/>
          <w:divBdr>
            <w:top w:val="none" w:sz="0" w:space="0" w:color="auto"/>
            <w:left w:val="none" w:sz="0" w:space="0" w:color="auto"/>
            <w:bottom w:val="none" w:sz="0" w:space="0" w:color="auto"/>
            <w:right w:val="none" w:sz="0" w:space="0" w:color="auto"/>
          </w:divBdr>
        </w:div>
        <w:div w:id="1540362693">
          <w:marLeft w:val="0"/>
          <w:marRight w:val="0"/>
          <w:marTop w:val="0"/>
          <w:marBottom w:val="0"/>
          <w:divBdr>
            <w:top w:val="none" w:sz="0" w:space="0" w:color="auto"/>
            <w:left w:val="none" w:sz="0" w:space="0" w:color="auto"/>
            <w:bottom w:val="none" w:sz="0" w:space="0" w:color="auto"/>
            <w:right w:val="none" w:sz="0" w:space="0" w:color="auto"/>
          </w:divBdr>
        </w:div>
        <w:div w:id="1272787314">
          <w:marLeft w:val="0"/>
          <w:marRight w:val="0"/>
          <w:marTop w:val="0"/>
          <w:marBottom w:val="0"/>
          <w:divBdr>
            <w:top w:val="none" w:sz="0" w:space="0" w:color="auto"/>
            <w:left w:val="none" w:sz="0" w:space="0" w:color="auto"/>
            <w:bottom w:val="none" w:sz="0" w:space="0" w:color="auto"/>
            <w:right w:val="none" w:sz="0" w:space="0" w:color="auto"/>
          </w:divBdr>
        </w:div>
        <w:div w:id="128212777">
          <w:marLeft w:val="0"/>
          <w:marRight w:val="0"/>
          <w:marTop w:val="0"/>
          <w:marBottom w:val="0"/>
          <w:divBdr>
            <w:top w:val="none" w:sz="0" w:space="0" w:color="auto"/>
            <w:left w:val="none" w:sz="0" w:space="0" w:color="auto"/>
            <w:bottom w:val="none" w:sz="0" w:space="0" w:color="auto"/>
            <w:right w:val="none" w:sz="0" w:space="0" w:color="auto"/>
          </w:divBdr>
        </w:div>
        <w:div w:id="1577713716">
          <w:marLeft w:val="0"/>
          <w:marRight w:val="0"/>
          <w:marTop w:val="0"/>
          <w:marBottom w:val="0"/>
          <w:divBdr>
            <w:top w:val="none" w:sz="0" w:space="0" w:color="auto"/>
            <w:left w:val="none" w:sz="0" w:space="0" w:color="auto"/>
            <w:bottom w:val="none" w:sz="0" w:space="0" w:color="auto"/>
            <w:right w:val="none" w:sz="0" w:space="0" w:color="auto"/>
          </w:divBdr>
        </w:div>
        <w:div w:id="1067729802">
          <w:marLeft w:val="0"/>
          <w:marRight w:val="0"/>
          <w:marTop w:val="0"/>
          <w:marBottom w:val="0"/>
          <w:divBdr>
            <w:top w:val="none" w:sz="0" w:space="0" w:color="auto"/>
            <w:left w:val="none" w:sz="0" w:space="0" w:color="auto"/>
            <w:bottom w:val="none" w:sz="0" w:space="0" w:color="auto"/>
            <w:right w:val="none" w:sz="0" w:space="0" w:color="auto"/>
          </w:divBdr>
        </w:div>
        <w:div w:id="701714756">
          <w:marLeft w:val="0"/>
          <w:marRight w:val="0"/>
          <w:marTop w:val="0"/>
          <w:marBottom w:val="0"/>
          <w:divBdr>
            <w:top w:val="none" w:sz="0" w:space="0" w:color="auto"/>
            <w:left w:val="none" w:sz="0" w:space="0" w:color="auto"/>
            <w:bottom w:val="none" w:sz="0" w:space="0" w:color="auto"/>
            <w:right w:val="none" w:sz="0" w:space="0" w:color="auto"/>
          </w:divBdr>
        </w:div>
        <w:div w:id="843781451">
          <w:marLeft w:val="0"/>
          <w:marRight w:val="0"/>
          <w:marTop w:val="0"/>
          <w:marBottom w:val="0"/>
          <w:divBdr>
            <w:top w:val="none" w:sz="0" w:space="0" w:color="auto"/>
            <w:left w:val="none" w:sz="0" w:space="0" w:color="auto"/>
            <w:bottom w:val="none" w:sz="0" w:space="0" w:color="auto"/>
            <w:right w:val="none" w:sz="0" w:space="0" w:color="auto"/>
          </w:divBdr>
        </w:div>
        <w:div w:id="1748264744">
          <w:marLeft w:val="0"/>
          <w:marRight w:val="0"/>
          <w:marTop w:val="0"/>
          <w:marBottom w:val="0"/>
          <w:divBdr>
            <w:top w:val="none" w:sz="0" w:space="0" w:color="auto"/>
            <w:left w:val="none" w:sz="0" w:space="0" w:color="auto"/>
            <w:bottom w:val="none" w:sz="0" w:space="0" w:color="auto"/>
            <w:right w:val="none" w:sz="0" w:space="0" w:color="auto"/>
          </w:divBdr>
        </w:div>
        <w:div w:id="555748343">
          <w:marLeft w:val="0"/>
          <w:marRight w:val="0"/>
          <w:marTop w:val="0"/>
          <w:marBottom w:val="0"/>
          <w:divBdr>
            <w:top w:val="none" w:sz="0" w:space="0" w:color="auto"/>
            <w:left w:val="none" w:sz="0" w:space="0" w:color="auto"/>
            <w:bottom w:val="none" w:sz="0" w:space="0" w:color="auto"/>
            <w:right w:val="none" w:sz="0" w:space="0" w:color="auto"/>
          </w:divBdr>
        </w:div>
        <w:div w:id="147288773">
          <w:marLeft w:val="0"/>
          <w:marRight w:val="0"/>
          <w:marTop w:val="0"/>
          <w:marBottom w:val="0"/>
          <w:divBdr>
            <w:top w:val="none" w:sz="0" w:space="0" w:color="auto"/>
            <w:left w:val="none" w:sz="0" w:space="0" w:color="auto"/>
            <w:bottom w:val="none" w:sz="0" w:space="0" w:color="auto"/>
            <w:right w:val="none" w:sz="0" w:space="0" w:color="auto"/>
          </w:divBdr>
        </w:div>
        <w:div w:id="317029794">
          <w:marLeft w:val="0"/>
          <w:marRight w:val="0"/>
          <w:marTop w:val="0"/>
          <w:marBottom w:val="0"/>
          <w:divBdr>
            <w:top w:val="none" w:sz="0" w:space="0" w:color="auto"/>
            <w:left w:val="none" w:sz="0" w:space="0" w:color="auto"/>
            <w:bottom w:val="none" w:sz="0" w:space="0" w:color="auto"/>
            <w:right w:val="none" w:sz="0" w:space="0" w:color="auto"/>
          </w:divBdr>
        </w:div>
        <w:div w:id="1833595040">
          <w:marLeft w:val="0"/>
          <w:marRight w:val="0"/>
          <w:marTop w:val="0"/>
          <w:marBottom w:val="0"/>
          <w:divBdr>
            <w:top w:val="none" w:sz="0" w:space="0" w:color="auto"/>
            <w:left w:val="none" w:sz="0" w:space="0" w:color="auto"/>
            <w:bottom w:val="none" w:sz="0" w:space="0" w:color="auto"/>
            <w:right w:val="none" w:sz="0" w:space="0" w:color="auto"/>
          </w:divBdr>
        </w:div>
        <w:div w:id="1228305210">
          <w:marLeft w:val="0"/>
          <w:marRight w:val="0"/>
          <w:marTop w:val="0"/>
          <w:marBottom w:val="0"/>
          <w:divBdr>
            <w:top w:val="none" w:sz="0" w:space="0" w:color="auto"/>
            <w:left w:val="none" w:sz="0" w:space="0" w:color="auto"/>
            <w:bottom w:val="none" w:sz="0" w:space="0" w:color="auto"/>
            <w:right w:val="none" w:sz="0" w:space="0" w:color="auto"/>
          </w:divBdr>
        </w:div>
        <w:div w:id="790788675">
          <w:marLeft w:val="0"/>
          <w:marRight w:val="0"/>
          <w:marTop w:val="0"/>
          <w:marBottom w:val="0"/>
          <w:divBdr>
            <w:top w:val="none" w:sz="0" w:space="0" w:color="auto"/>
            <w:left w:val="none" w:sz="0" w:space="0" w:color="auto"/>
            <w:bottom w:val="none" w:sz="0" w:space="0" w:color="auto"/>
            <w:right w:val="none" w:sz="0" w:space="0" w:color="auto"/>
          </w:divBdr>
        </w:div>
        <w:div w:id="2030177233">
          <w:marLeft w:val="0"/>
          <w:marRight w:val="0"/>
          <w:marTop w:val="0"/>
          <w:marBottom w:val="0"/>
          <w:divBdr>
            <w:top w:val="none" w:sz="0" w:space="0" w:color="auto"/>
            <w:left w:val="none" w:sz="0" w:space="0" w:color="auto"/>
            <w:bottom w:val="none" w:sz="0" w:space="0" w:color="auto"/>
            <w:right w:val="none" w:sz="0" w:space="0" w:color="auto"/>
          </w:divBdr>
        </w:div>
        <w:div w:id="1527989171">
          <w:marLeft w:val="0"/>
          <w:marRight w:val="0"/>
          <w:marTop w:val="0"/>
          <w:marBottom w:val="0"/>
          <w:divBdr>
            <w:top w:val="none" w:sz="0" w:space="0" w:color="auto"/>
            <w:left w:val="none" w:sz="0" w:space="0" w:color="auto"/>
            <w:bottom w:val="none" w:sz="0" w:space="0" w:color="auto"/>
            <w:right w:val="none" w:sz="0" w:space="0" w:color="auto"/>
          </w:divBdr>
        </w:div>
        <w:div w:id="1372270336">
          <w:marLeft w:val="0"/>
          <w:marRight w:val="0"/>
          <w:marTop w:val="0"/>
          <w:marBottom w:val="0"/>
          <w:divBdr>
            <w:top w:val="none" w:sz="0" w:space="0" w:color="auto"/>
            <w:left w:val="none" w:sz="0" w:space="0" w:color="auto"/>
            <w:bottom w:val="none" w:sz="0" w:space="0" w:color="auto"/>
            <w:right w:val="none" w:sz="0" w:space="0" w:color="auto"/>
          </w:divBdr>
        </w:div>
        <w:div w:id="666127468">
          <w:marLeft w:val="0"/>
          <w:marRight w:val="0"/>
          <w:marTop w:val="0"/>
          <w:marBottom w:val="0"/>
          <w:divBdr>
            <w:top w:val="none" w:sz="0" w:space="0" w:color="auto"/>
            <w:left w:val="none" w:sz="0" w:space="0" w:color="auto"/>
            <w:bottom w:val="none" w:sz="0" w:space="0" w:color="auto"/>
            <w:right w:val="none" w:sz="0" w:space="0" w:color="auto"/>
          </w:divBdr>
        </w:div>
        <w:div w:id="2051418135">
          <w:marLeft w:val="0"/>
          <w:marRight w:val="0"/>
          <w:marTop w:val="0"/>
          <w:marBottom w:val="0"/>
          <w:divBdr>
            <w:top w:val="none" w:sz="0" w:space="0" w:color="auto"/>
            <w:left w:val="none" w:sz="0" w:space="0" w:color="auto"/>
            <w:bottom w:val="none" w:sz="0" w:space="0" w:color="auto"/>
            <w:right w:val="none" w:sz="0" w:space="0" w:color="auto"/>
          </w:divBdr>
        </w:div>
        <w:div w:id="2135246938">
          <w:marLeft w:val="0"/>
          <w:marRight w:val="0"/>
          <w:marTop w:val="0"/>
          <w:marBottom w:val="0"/>
          <w:divBdr>
            <w:top w:val="none" w:sz="0" w:space="0" w:color="auto"/>
            <w:left w:val="none" w:sz="0" w:space="0" w:color="auto"/>
            <w:bottom w:val="none" w:sz="0" w:space="0" w:color="auto"/>
            <w:right w:val="none" w:sz="0" w:space="0" w:color="auto"/>
          </w:divBdr>
        </w:div>
        <w:div w:id="923565621">
          <w:marLeft w:val="0"/>
          <w:marRight w:val="0"/>
          <w:marTop w:val="0"/>
          <w:marBottom w:val="0"/>
          <w:divBdr>
            <w:top w:val="none" w:sz="0" w:space="0" w:color="auto"/>
            <w:left w:val="none" w:sz="0" w:space="0" w:color="auto"/>
            <w:bottom w:val="none" w:sz="0" w:space="0" w:color="auto"/>
            <w:right w:val="none" w:sz="0" w:space="0" w:color="auto"/>
          </w:divBdr>
        </w:div>
      </w:divsChild>
    </w:div>
    <w:div w:id="1480263185">
      <w:bodyDiv w:val="1"/>
      <w:marLeft w:val="0"/>
      <w:marRight w:val="0"/>
      <w:marTop w:val="0"/>
      <w:marBottom w:val="0"/>
      <w:divBdr>
        <w:top w:val="none" w:sz="0" w:space="0" w:color="auto"/>
        <w:left w:val="none" w:sz="0" w:space="0" w:color="auto"/>
        <w:bottom w:val="none" w:sz="0" w:space="0" w:color="auto"/>
        <w:right w:val="none" w:sz="0" w:space="0" w:color="auto"/>
      </w:divBdr>
    </w:div>
    <w:div w:id="1480659133">
      <w:bodyDiv w:val="1"/>
      <w:marLeft w:val="0"/>
      <w:marRight w:val="0"/>
      <w:marTop w:val="0"/>
      <w:marBottom w:val="0"/>
      <w:divBdr>
        <w:top w:val="none" w:sz="0" w:space="0" w:color="auto"/>
        <w:left w:val="none" w:sz="0" w:space="0" w:color="auto"/>
        <w:bottom w:val="none" w:sz="0" w:space="0" w:color="auto"/>
        <w:right w:val="none" w:sz="0" w:space="0" w:color="auto"/>
      </w:divBdr>
    </w:div>
    <w:div w:id="1482841847">
      <w:bodyDiv w:val="1"/>
      <w:marLeft w:val="0"/>
      <w:marRight w:val="0"/>
      <w:marTop w:val="0"/>
      <w:marBottom w:val="0"/>
      <w:divBdr>
        <w:top w:val="none" w:sz="0" w:space="0" w:color="auto"/>
        <w:left w:val="none" w:sz="0" w:space="0" w:color="auto"/>
        <w:bottom w:val="none" w:sz="0" w:space="0" w:color="auto"/>
        <w:right w:val="none" w:sz="0" w:space="0" w:color="auto"/>
      </w:divBdr>
    </w:div>
    <w:div w:id="1484160687">
      <w:bodyDiv w:val="1"/>
      <w:marLeft w:val="0"/>
      <w:marRight w:val="0"/>
      <w:marTop w:val="0"/>
      <w:marBottom w:val="0"/>
      <w:divBdr>
        <w:top w:val="none" w:sz="0" w:space="0" w:color="auto"/>
        <w:left w:val="none" w:sz="0" w:space="0" w:color="auto"/>
        <w:bottom w:val="none" w:sz="0" w:space="0" w:color="auto"/>
        <w:right w:val="none" w:sz="0" w:space="0" w:color="auto"/>
      </w:divBdr>
    </w:div>
    <w:div w:id="1484277051">
      <w:bodyDiv w:val="1"/>
      <w:marLeft w:val="0"/>
      <w:marRight w:val="0"/>
      <w:marTop w:val="0"/>
      <w:marBottom w:val="0"/>
      <w:divBdr>
        <w:top w:val="none" w:sz="0" w:space="0" w:color="auto"/>
        <w:left w:val="none" w:sz="0" w:space="0" w:color="auto"/>
        <w:bottom w:val="none" w:sz="0" w:space="0" w:color="auto"/>
        <w:right w:val="none" w:sz="0" w:space="0" w:color="auto"/>
      </w:divBdr>
    </w:div>
    <w:div w:id="1484544579">
      <w:bodyDiv w:val="1"/>
      <w:marLeft w:val="0"/>
      <w:marRight w:val="0"/>
      <w:marTop w:val="0"/>
      <w:marBottom w:val="0"/>
      <w:divBdr>
        <w:top w:val="none" w:sz="0" w:space="0" w:color="auto"/>
        <w:left w:val="none" w:sz="0" w:space="0" w:color="auto"/>
        <w:bottom w:val="none" w:sz="0" w:space="0" w:color="auto"/>
        <w:right w:val="none" w:sz="0" w:space="0" w:color="auto"/>
      </w:divBdr>
    </w:div>
    <w:div w:id="1484732873">
      <w:bodyDiv w:val="1"/>
      <w:marLeft w:val="0"/>
      <w:marRight w:val="0"/>
      <w:marTop w:val="0"/>
      <w:marBottom w:val="0"/>
      <w:divBdr>
        <w:top w:val="none" w:sz="0" w:space="0" w:color="auto"/>
        <w:left w:val="none" w:sz="0" w:space="0" w:color="auto"/>
        <w:bottom w:val="none" w:sz="0" w:space="0" w:color="auto"/>
        <w:right w:val="none" w:sz="0" w:space="0" w:color="auto"/>
      </w:divBdr>
    </w:div>
    <w:div w:id="1484734828">
      <w:bodyDiv w:val="1"/>
      <w:marLeft w:val="0"/>
      <w:marRight w:val="0"/>
      <w:marTop w:val="0"/>
      <w:marBottom w:val="0"/>
      <w:divBdr>
        <w:top w:val="none" w:sz="0" w:space="0" w:color="auto"/>
        <w:left w:val="none" w:sz="0" w:space="0" w:color="auto"/>
        <w:bottom w:val="none" w:sz="0" w:space="0" w:color="auto"/>
        <w:right w:val="none" w:sz="0" w:space="0" w:color="auto"/>
      </w:divBdr>
      <w:divsChild>
        <w:div w:id="1012413714">
          <w:marLeft w:val="0"/>
          <w:marRight w:val="0"/>
          <w:marTop w:val="0"/>
          <w:marBottom w:val="0"/>
          <w:divBdr>
            <w:top w:val="none" w:sz="0" w:space="0" w:color="auto"/>
            <w:left w:val="none" w:sz="0" w:space="0" w:color="auto"/>
            <w:bottom w:val="none" w:sz="0" w:space="0" w:color="auto"/>
            <w:right w:val="none" w:sz="0" w:space="0" w:color="auto"/>
          </w:divBdr>
        </w:div>
        <w:div w:id="498349182">
          <w:marLeft w:val="0"/>
          <w:marRight w:val="0"/>
          <w:marTop w:val="0"/>
          <w:marBottom w:val="0"/>
          <w:divBdr>
            <w:top w:val="none" w:sz="0" w:space="0" w:color="auto"/>
            <w:left w:val="none" w:sz="0" w:space="0" w:color="auto"/>
            <w:bottom w:val="none" w:sz="0" w:space="0" w:color="auto"/>
            <w:right w:val="none" w:sz="0" w:space="0" w:color="auto"/>
          </w:divBdr>
        </w:div>
        <w:div w:id="1672634540">
          <w:marLeft w:val="0"/>
          <w:marRight w:val="0"/>
          <w:marTop w:val="0"/>
          <w:marBottom w:val="0"/>
          <w:divBdr>
            <w:top w:val="none" w:sz="0" w:space="0" w:color="auto"/>
            <w:left w:val="none" w:sz="0" w:space="0" w:color="auto"/>
            <w:bottom w:val="none" w:sz="0" w:space="0" w:color="auto"/>
            <w:right w:val="none" w:sz="0" w:space="0" w:color="auto"/>
          </w:divBdr>
        </w:div>
        <w:div w:id="1487890731">
          <w:marLeft w:val="0"/>
          <w:marRight w:val="0"/>
          <w:marTop w:val="0"/>
          <w:marBottom w:val="0"/>
          <w:divBdr>
            <w:top w:val="none" w:sz="0" w:space="0" w:color="auto"/>
            <w:left w:val="none" w:sz="0" w:space="0" w:color="auto"/>
            <w:bottom w:val="none" w:sz="0" w:space="0" w:color="auto"/>
            <w:right w:val="none" w:sz="0" w:space="0" w:color="auto"/>
          </w:divBdr>
        </w:div>
        <w:div w:id="804662200">
          <w:marLeft w:val="0"/>
          <w:marRight w:val="0"/>
          <w:marTop w:val="0"/>
          <w:marBottom w:val="0"/>
          <w:divBdr>
            <w:top w:val="none" w:sz="0" w:space="0" w:color="auto"/>
            <w:left w:val="none" w:sz="0" w:space="0" w:color="auto"/>
            <w:bottom w:val="none" w:sz="0" w:space="0" w:color="auto"/>
            <w:right w:val="none" w:sz="0" w:space="0" w:color="auto"/>
          </w:divBdr>
        </w:div>
        <w:div w:id="1142389525">
          <w:marLeft w:val="0"/>
          <w:marRight w:val="0"/>
          <w:marTop w:val="0"/>
          <w:marBottom w:val="0"/>
          <w:divBdr>
            <w:top w:val="none" w:sz="0" w:space="0" w:color="auto"/>
            <w:left w:val="none" w:sz="0" w:space="0" w:color="auto"/>
            <w:bottom w:val="none" w:sz="0" w:space="0" w:color="auto"/>
            <w:right w:val="none" w:sz="0" w:space="0" w:color="auto"/>
          </w:divBdr>
        </w:div>
        <w:div w:id="232276788">
          <w:marLeft w:val="0"/>
          <w:marRight w:val="0"/>
          <w:marTop w:val="0"/>
          <w:marBottom w:val="0"/>
          <w:divBdr>
            <w:top w:val="none" w:sz="0" w:space="0" w:color="auto"/>
            <w:left w:val="none" w:sz="0" w:space="0" w:color="auto"/>
            <w:bottom w:val="none" w:sz="0" w:space="0" w:color="auto"/>
            <w:right w:val="none" w:sz="0" w:space="0" w:color="auto"/>
          </w:divBdr>
        </w:div>
        <w:div w:id="926773161">
          <w:marLeft w:val="0"/>
          <w:marRight w:val="0"/>
          <w:marTop w:val="0"/>
          <w:marBottom w:val="0"/>
          <w:divBdr>
            <w:top w:val="none" w:sz="0" w:space="0" w:color="auto"/>
            <w:left w:val="none" w:sz="0" w:space="0" w:color="auto"/>
            <w:bottom w:val="none" w:sz="0" w:space="0" w:color="auto"/>
            <w:right w:val="none" w:sz="0" w:space="0" w:color="auto"/>
          </w:divBdr>
        </w:div>
        <w:div w:id="1121338318">
          <w:marLeft w:val="0"/>
          <w:marRight w:val="0"/>
          <w:marTop w:val="0"/>
          <w:marBottom w:val="0"/>
          <w:divBdr>
            <w:top w:val="none" w:sz="0" w:space="0" w:color="auto"/>
            <w:left w:val="none" w:sz="0" w:space="0" w:color="auto"/>
            <w:bottom w:val="none" w:sz="0" w:space="0" w:color="auto"/>
            <w:right w:val="none" w:sz="0" w:space="0" w:color="auto"/>
          </w:divBdr>
        </w:div>
        <w:div w:id="1664778076">
          <w:marLeft w:val="0"/>
          <w:marRight w:val="0"/>
          <w:marTop w:val="0"/>
          <w:marBottom w:val="0"/>
          <w:divBdr>
            <w:top w:val="none" w:sz="0" w:space="0" w:color="auto"/>
            <w:left w:val="none" w:sz="0" w:space="0" w:color="auto"/>
            <w:bottom w:val="none" w:sz="0" w:space="0" w:color="auto"/>
            <w:right w:val="none" w:sz="0" w:space="0" w:color="auto"/>
          </w:divBdr>
        </w:div>
        <w:div w:id="594938792">
          <w:marLeft w:val="0"/>
          <w:marRight w:val="0"/>
          <w:marTop w:val="0"/>
          <w:marBottom w:val="0"/>
          <w:divBdr>
            <w:top w:val="none" w:sz="0" w:space="0" w:color="auto"/>
            <w:left w:val="none" w:sz="0" w:space="0" w:color="auto"/>
            <w:bottom w:val="none" w:sz="0" w:space="0" w:color="auto"/>
            <w:right w:val="none" w:sz="0" w:space="0" w:color="auto"/>
          </w:divBdr>
        </w:div>
        <w:div w:id="869685481">
          <w:marLeft w:val="0"/>
          <w:marRight w:val="0"/>
          <w:marTop w:val="0"/>
          <w:marBottom w:val="0"/>
          <w:divBdr>
            <w:top w:val="none" w:sz="0" w:space="0" w:color="auto"/>
            <w:left w:val="none" w:sz="0" w:space="0" w:color="auto"/>
            <w:bottom w:val="none" w:sz="0" w:space="0" w:color="auto"/>
            <w:right w:val="none" w:sz="0" w:space="0" w:color="auto"/>
          </w:divBdr>
        </w:div>
        <w:div w:id="1978027852">
          <w:marLeft w:val="0"/>
          <w:marRight w:val="0"/>
          <w:marTop w:val="0"/>
          <w:marBottom w:val="0"/>
          <w:divBdr>
            <w:top w:val="none" w:sz="0" w:space="0" w:color="auto"/>
            <w:left w:val="none" w:sz="0" w:space="0" w:color="auto"/>
            <w:bottom w:val="none" w:sz="0" w:space="0" w:color="auto"/>
            <w:right w:val="none" w:sz="0" w:space="0" w:color="auto"/>
          </w:divBdr>
        </w:div>
        <w:div w:id="600801177">
          <w:marLeft w:val="0"/>
          <w:marRight w:val="0"/>
          <w:marTop w:val="0"/>
          <w:marBottom w:val="0"/>
          <w:divBdr>
            <w:top w:val="none" w:sz="0" w:space="0" w:color="auto"/>
            <w:left w:val="none" w:sz="0" w:space="0" w:color="auto"/>
            <w:bottom w:val="none" w:sz="0" w:space="0" w:color="auto"/>
            <w:right w:val="none" w:sz="0" w:space="0" w:color="auto"/>
          </w:divBdr>
        </w:div>
        <w:div w:id="1006786571">
          <w:marLeft w:val="0"/>
          <w:marRight w:val="0"/>
          <w:marTop w:val="0"/>
          <w:marBottom w:val="0"/>
          <w:divBdr>
            <w:top w:val="none" w:sz="0" w:space="0" w:color="auto"/>
            <w:left w:val="none" w:sz="0" w:space="0" w:color="auto"/>
            <w:bottom w:val="none" w:sz="0" w:space="0" w:color="auto"/>
            <w:right w:val="none" w:sz="0" w:space="0" w:color="auto"/>
          </w:divBdr>
        </w:div>
        <w:div w:id="1349061256">
          <w:marLeft w:val="0"/>
          <w:marRight w:val="0"/>
          <w:marTop w:val="0"/>
          <w:marBottom w:val="0"/>
          <w:divBdr>
            <w:top w:val="none" w:sz="0" w:space="0" w:color="auto"/>
            <w:left w:val="none" w:sz="0" w:space="0" w:color="auto"/>
            <w:bottom w:val="none" w:sz="0" w:space="0" w:color="auto"/>
            <w:right w:val="none" w:sz="0" w:space="0" w:color="auto"/>
          </w:divBdr>
        </w:div>
        <w:div w:id="491720772">
          <w:marLeft w:val="0"/>
          <w:marRight w:val="0"/>
          <w:marTop w:val="0"/>
          <w:marBottom w:val="0"/>
          <w:divBdr>
            <w:top w:val="none" w:sz="0" w:space="0" w:color="auto"/>
            <w:left w:val="none" w:sz="0" w:space="0" w:color="auto"/>
            <w:bottom w:val="none" w:sz="0" w:space="0" w:color="auto"/>
            <w:right w:val="none" w:sz="0" w:space="0" w:color="auto"/>
          </w:divBdr>
        </w:div>
        <w:div w:id="441461879">
          <w:marLeft w:val="0"/>
          <w:marRight w:val="0"/>
          <w:marTop w:val="0"/>
          <w:marBottom w:val="0"/>
          <w:divBdr>
            <w:top w:val="none" w:sz="0" w:space="0" w:color="auto"/>
            <w:left w:val="none" w:sz="0" w:space="0" w:color="auto"/>
            <w:bottom w:val="none" w:sz="0" w:space="0" w:color="auto"/>
            <w:right w:val="none" w:sz="0" w:space="0" w:color="auto"/>
          </w:divBdr>
        </w:div>
        <w:div w:id="1549301593">
          <w:marLeft w:val="0"/>
          <w:marRight w:val="0"/>
          <w:marTop w:val="0"/>
          <w:marBottom w:val="0"/>
          <w:divBdr>
            <w:top w:val="none" w:sz="0" w:space="0" w:color="auto"/>
            <w:left w:val="none" w:sz="0" w:space="0" w:color="auto"/>
            <w:bottom w:val="none" w:sz="0" w:space="0" w:color="auto"/>
            <w:right w:val="none" w:sz="0" w:space="0" w:color="auto"/>
          </w:divBdr>
        </w:div>
        <w:div w:id="844056593">
          <w:marLeft w:val="0"/>
          <w:marRight w:val="0"/>
          <w:marTop w:val="0"/>
          <w:marBottom w:val="0"/>
          <w:divBdr>
            <w:top w:val="none" w:sz="0" w:space="0" w:color="auto"/>
            <w:left w:val="none" w:sz="0" w:space="0" w:color="auto"/>
            <w:bottom w:val="none" w:sz="0" w:space="0" w:color="auto"/>
            <w:right w:val="none" w:sz="0" w:space="0" w:color="auto"/>
          </w:divBdr>
        </w:div>
        <w:div w:id="1592399055">
          <w:marLeft w:val="0"/>
          <w:marRight w:val="0"/>
          <w:marTop w:val="0"/>
          <w:marBottom w:val="0"/>
          <w:divBdr>
            <w:top w:val="none" w:sz="0" w:space="0" w:color="auto"/>
            <w:left w:val="none" w:sz="0" w:space="0" w:color="auto"/>
            <w:bottom w:val="none" w:sz="0" w:space="0" w:color="auto"/>
            <w:right w:val="none" w:sz="0" w:space="0" w:color="auto"/>
          </w:divBdr>
        </w:div>
        <w:div w:id="1609504051">
          <w:marLeft w:val="0"/>
          <w:marRight w:val="0"/>
          <w:marTop w:val="0"/>
          <w:marBottom w:val="0"/>
          <w:divBdr>
            <w:top w:val="none" w:sz="0" w:space="0" w:color="auto"/>
            <w:left w:val="none" w:sz="0" w:space="0" w:color="auto"/>
            <w:bottom w:val="none" w:sz="0" w:space="0" w:color="auto"/>
            <w:right w:val="none" w:sz="0" w:space="0" w:color="auto"/>
          </w:divBdr>
        </w:div>
        <w:div w:id="1451972289">
          <w:marLeft w:val="0"/>
          <w:marRight w:val="0"/>
          <w:marTop w:val="0"/>
          <w:marBottom w:val="0"/>
          <w:divBdr>
            <w:top w:val="none" w:sz="0" w:space="0" w:color="auto"/>
            <w:left w:val="none" w:sz="0" w:space="0" w:color="auto"/>
            <w:bottom w:val="none" w:sz="0" w:space="0" w:color="auto"/>
            <w:right w:val="none" w:sz="0" w:space="0" w:color="auto"/>
          </w:divBdr>
        </w:div>
        <w:div w:id="1299263933">
          <w:marLeft w:val="0"/>
          <w:marRight w:val="0"/>
          <w:marTop w:val="0"/>
          <w:marBottom w:val="0"/>
          <w:divBdr>
            <w:top w:val="none" w:sz="0" w:space="0" w:color="auto"/>
            <w:left w:val="none" w:sz="0" w:space="0" w:color="auto"/>
            <w:bottom w:val="none" w:sz="0" w:space="0" w:color="auto"/>
            <w:right w:val="none" w:sz="0" w:space="0" w:color="auto"/>
          </w:divBdr>
        </w:div>
        <w:div w:id="1149439473">
          <w:marLeft w:val="0"/>
          <w:marRight w:val="0"/>
          <w:marTop w:val="0"/>
          <w:marBottom w:val="0"/>
          <w:divBdr>
            <w:top w:val="none" w:sz="0" w:space="0" w:color="auto"/>
            <w:left w:val="none" w:sz="0" w:space="0" w:color="auto"/>
            <w:bottom w:val="none" w:sz="0" w:space="0" w:color="auto"/>
            <w:right w:val="none" w:sz="0" w:space="0" w:color="auto"/>
          </w:divBdr>
        </w:div>
        <w:div w:id="1678924878">
          <w:marLeft w:val="0"/>
          <w:marRight w:val="0"/>
          <w:marTop w:val="0"/>
          <w:marBottom w:val="0"/>
          <w:divBdr>
            <w:top w:val="none" w:sz="0" w:space="0" w:color="auto"/>
            <w:left w:val="none" w:sz="0" w:space="0" w:color="auto"/>
            <w:bottom w:val="none" w:sz="0" w:space="0" w:color="auto"/>
            <w:right w:val="none" w:sz="0" w:space="0" w:color="auto"/>
          </w:divBdr>
        </w:div>
        <w:div w:id="1214927385">
          <w:marLeft w:val="0"/>
          <w:marRight w:val="0"/>
          <w:marTop w:val="0"/>
          <w:marBottom w:val="0"/>
          <w:divBdr>
            <w:top w:val="none" w:sz="0" w:space="0" w:color="auto"/>
            <w:left w:val="none" w:sz="0" w:space="0" w:color="auto"/>
            <w:bottom w:val="none" w:sz="0" w:space="0" w:color="auto"/>
            <w:right w:val="none" w:sz="0" w:space="0" w:color="auto"/>
          </w:divBdr>
        </w:div>
        <w:div w:id="844589197">
          <w:marLeft w:val="0"/>
          <w:marRight w:val="0"/>
          <w:marTop w:val="0"/>
          <w:marBottom w:val="0"/>
          <w:divBdr>
            <w:top w:val="none" w:sz="0" w:space="0" w:color="auto"/>
            <w:left w:val="none" w:sz="0" w:space="0" w:color="auto"/>
            <w:bottom w:val="none" w:sz="0" w:space="0" w:color="auto"/>
            <w:right w:val="none" w:sz="0" w:space="0" w:color="auto"/>
          </w:divBdr>
        </w:div>
        <w:div w:id="153961856">
          <w:marLeft w:val="0"/>
          <w:marRight w:val="0"/>
          <w:marTop w:val="0"/>
          <w:marBottom w:val="0"/>
          <w:divBdr>
            <w:top w:val="none" w:sz="0" w:space="0" w:color="auto"/>
            <w:left w:val="none" w:sz="0" w:space="0" w:color="auto"/>
            <w:bottom w:val="none" w:sz="0" w:space="0" w:color="auto"/>
            <w:right w:val="none" w:sz="0" w:space="0" w:color="auto"/>
          </w:divBdr>
        </w:div>
        <w:div w:id="1264651471">
          <w:marLeft w:val="0"/>
          <w:marRight w:val="0"/>
          <w:marTop w:val="0"/>
          <w:marBottom w:val="0"/>
          <w:divBdr>
            <w:top w:val="none" w:sz="0" w:space="0" w:color="auto"/>
            <w:left w:val="none" w:sz="0" w:space="0" w:color="auto"/>
            <w:bottom w:val="none" w:sz="0" w:space="0" w:color="auto"/>
            <w:right w:val="none" w:sz="0" w:space="0" w:color="auto"/>
          </w:divBdr>
        </w:div>
        <w:div w:id="1528328891">
          <w:marLeft w:val="0"/>
          <w:marRight w:val="0"/>
          <w:marTop w:val="0"/>
          <w:marBottom w:val="0"/>
          <w:divBdr>
            <w:top w:val="none" w:sz="0" w:space="0" w:color="auto"/>
            <w:left w:val="none" w:sz="0" w:space="0" w:color="auto"/>
            <w:bottom w:val="none" w:sz="0" w:space="0" w:color="auto"/>
            <w:right w:val="none" w:sz="0" w:space="0" w:color="auto"/>
          </w:divBdr>
        </w:div>
        <w:div w:id="234702313">
          <w:marLeft w:val="0"/>
          <w:marRight w:val="0"/>
          <w:marTop w:val="0"/>
          <w:marBottom w:val="0"/>
          <w:divBdr>
            <w:top w:val="none" w:sz="0" w:space="0" w:color="auto"/>
            <w:left w:val="none" w:sz="0" w:space="0" w:color="auto"/>
            <w:bottom w:val="none" w:sz="0" w:space="0" w:color="auto"/>
            <w:right w:val="none" w:sz="0" w:space="0" w:color="auto"/>
          </w:divBdr>
        </w:div>
        <w:div w:id="438599147">
          <w:marLeft w:val="0"/>
          <w:marRight w:val="0"/>
          <w:marTop w:val="0"/>
          <w:marBottom w:val="0"/>
          <w:divBdr>
            <w:top w:val="none" w:sz="0" w:space="0" w:color="auto"/>
            <w:left w:val="none" w:sz="0" w:space="0" w:color="auto"/>
            <w:bottom w:val="none" w:sz="0" w:space="0" w:color="auto"/>
            <w:right w:val="none" w:sz="0" w:space="0" w:color="auto"/>
          </w:divBdr>
        </w:div>
        <w:div w:id="1402025271">
          <w:marLeft w:val="0"/>
          <w:marRight w:val="0"/>
          <w:marTop w:val="0"/>
          <w:marBottom w:val="0"/>
          <w:divBdr>
            <w:top w:val="none" w:sz="0" w:space="0" w:color="auto"/>
            <w:left w:val="none" w:sz="0" w:space="0" w:color="auto"/>
            <w:bottom w:val="none" w:sz="0" w:space="0" w:color="auto"/>
            <w:right w:val="none" w:sz="0" w:space="0" w:color="auto"/>
          </w:divBdr>
        </w:div>
        <w:div w:id="642202273">
          <w:marLeft w:val="0"/>
          <w:marRight w:val="0"/>
          <w:marTop w:val="0"/>
          <w:marBottom w:val="0"/>
          <w:divBdr>
            <w:top w:val="none" w:sz="0" w:space="0" w:color="auto"/>
            <w:left w:val="none" w:sz="0" w:space="0" w:color="auto"/>
            <w:bottom w:val="none" w:sz="0" w:space="0" w:color="auto"/>
            <w:right w:val="none" w:sz="0" w:space="0" w:color="auto"/>
          </w:divBdr>
        </w:div>
        <w:div w:id="1257516503">
          <w:marLeft w:val="0"/>
          <w:marRight w:val="0"/>
          <w:marTop w:val="0"/>
          <w:marBottom w:val="0"/>
          <w:divBdr>
            <w:top w:val="none" w:sz="0" w:space="0" w:color="auto"/>
            <w:left w:val="none" w:sz="0" w:space="0" w:color="auto"/>
            <w:bottom w:val="none" w:sz="0" w:space="0" w:color="auto"/>
            <w:right w:val="none" w:sz="0" w:space="0" w:color="auto"/>
          </w:divBdr>
        </w:div>
        <w:div w:id="676661728">
          <w:marLeft w:val="0"/>
          <w:marRight w:val="0"/>
          <w:marTop w:val="0"/>
          <w:marBottom w:val="0"/>
          <w:divBdr>
            <w:top w:val="none" w:sz="0" w:space="0" w:color="auto"/>
            <w:left w:val="none" w:sz="0" w:space="0" w:color="auto"/>
            <w:bottom w:val="none" w:sz="0" w:space="0" w:color="auto"/>
            <w:right w:val="none" w:sz="0" w:space="0" w:color="auto"/>
          </w:divBdr>
        </w:div>
      </w:divsChild>
    </w:div>
    <w:div w:id="1486120802">
      <w:bodyDiv w:val="1"/>
      <w:marLeft w:val="0"/>
      <w:marRight w:val="0"/>
      <w:marTop w:val="0"/>
      <w:marBottom w:val="0"/>
      <w:divBdr>
        <w:top w:val="none" w:sz="0" w:space="0" w:color="auto"/>
        <w:left w:val="none" w:sz="0" w:space="0" w:color="auto"/>
        <w:bottom w:val="none" w:sz="0" w:space="0" w:color="auto"/>
        <w:right w:val="none" w:sz="0" w:space="0" w:color="auto"/>
      </w:divBdr>
      <w:divsChild>
        <w:div w:id="223806441">
          <w:marLeft w:val="0"/>
          <w:marRight w:val="0"/>
          <w:marTop w:val="0"/>
          <w:marBottom w:val="0"/>
          <w:divBdr>
            <w:top w:val="none" w:sz="0" w:space="0" w:color="auto"/>
            <w:left w:val="none" w:sz="0" w:space="0" w:color="auto"/>
            <w:bottom w:val="none" w:sz="0" w:space="0" w:color="auto"/>
            <w:right w:val="none" w:sz="0" w:space="0" w:color="auto"/>
          </w:divBdr>
        </w:div>
        <w:div w:id="42339964">
          <w:marLeft w:val="0"/>
          <w:marRight w:val="0"/>
          <w:marTop w:val="0"/>
          <w:marBottom w:val="0"/>
          <w:divBdr>
            <w:top w:val="none" w:sz="0" w:space="0" w:color="auto"/>
            <w:left w:val="none" w:sz="0" w:space="0" w:color="auto"/>
            <w:bottom w:val="none" w:sz="0" w:space="0" w:color="auto"/>
            <w:right w:val="none" w:sz="0" w:space="0" w:color="auto"/>
          </w:divBdr>
        </w:div>
        <w:div w:id="614795703">
          <w:marLeft w:val="0"/>
          <w:marRight w:val="0"/>
          <w:marTop w:val="0"/>
          <w:marBottom w:val="0"/>
          <w:divBdr>
            <w:top w:val="none" w:sz="0" w:space="0" w:color="auto"/>
            <w:left w:val="none" w:sz="0" w:space="0" w:color="auto"/>
            <w:bottom w:val="none" w:sz="0" w:space="0" w:color="auto"/>
            <w:right w:val="none" w:sz="0" w:space="0" w:color="auto"/>
          </w:divBdr>
        </w:div>
        <w:div w:id="900676388">
          <w:marLeft w:val="0"/>
          <w:marRight w:val="0"/>
          <w:marTop w:val="0"/>
          <w:marBottom w:val="0"/>
          <w:divBdr>
            <w:top w:val="none" w:sz="0" w:space="0" w:color="auto"/>
            <w:left w:val="none" w:sz="0" w:space="0" w:color="auto"/>
            <w:bottom w:val="none" w:sz="0" w:space="0" w:color="auto"/>
            <w:right w:val="none" w:sz="0" w:space="0" w:color="auto"/>
          </w:divBdr>
        </w:div>
        <w:div w:id="1797867639">
          <w:marLeft w:val="0"/>
          <w:marRight w:val="0"/>
          <w:marTop w:val="0"/>
          <w:marBottom w:val="0"/>
          <w:divBdr>
            <w:top w:val="none" w:sz="0" w:space="0" w:color="auto"/>
            <w:left w:val="none" w:sz="0" w:space="0" w:color="auto"/>
            <w:bottom w:val="none" w:sz="0" w:space="0" w:color="auto"/>
            <w:right w:val="none" w:sz="0" w:space="0" w:color="auto"/>
          </w:divBdr>
        </w:div>
        <w:div w:id="234323227">
          <w:marLeft w:val="0"/>
          <w:marRight w:val="0"/>
          <w:marTop w:val="0"/>
          <w:marBottom w:val="0"/>
          <w:divBdr>
            <w:top w:val="none" w:sz="0" w:space="0" w:color="auto"/>
            <w:left w:val="none" w:sz="0" w:space="0" w:color="auto"/>
            <w:bottom w:val="none" w:sz="0" w:space="0" w:color="auto"/>
            <w:right w:val="none" w:sz="0" w:space="0" w:color="auto"/>
          </w:divBdr>
        </w:div>
        <w:div w:id="450903885">
          <w:marLeft w:val="0"/>
          <w:marRight w:val="0"/>
          <w:marTop w:val="0"/>
          <w:marBottom w:val="0"/>
          <w:divBdr>
            <w:top w:val="none" w:sz="0" w:space="0" w:color="auto"/>
            <w:left w:val="none" w:sz="0" w:space="0" w:color="auto"/>
            <w:bottom w:val="none" w:sz="0" w:space="0" w:color="auto"/>
            <w:right w:val="none" w:sz="0" w:space="0" w:color="auto"/>
          </w:divBdr>
        </w:div>
        <w:div w:id="2010018527">
          <w:marLeft w:val="0"/>
          <w:marRight w:val="0"/>
          <w:marTop w:val="0"/>
          <w:marBottom w:val="0"/>
          <w:divBdr>
            <w:top w:val="none" w:sz="0" w:space="0" w:color="auto"/>
            <w:left w:val="none" w:sz="0" w:space="0" w:color="auto"/>
            <w:bottom w:val="none" w:sz="0" w:space="0" w:color="auto"/>
            <w:right w:val="none" w:sz="0" w:space="0" w:color="auto"/>
          </w:divBdr>
        </w:div>
        <w:div w:id="1900436908">
          <w:marLeft w:val="0"/>
          <w:marRight w:val="0"/>
          <w:marTop w:val="0"/>
          <w:marBottom w:val="0"/>
          <w:divBdr>
            <w:top w:val="none" w:sz="0" w:space="0" w:color="auto"/>
            <w:left w:val="none" w:sz="0" w:space="0" w:color="auto"/>
            <w:bottom w:val="none" w:sz="0" w:space="0" w:color="auto"/>
            <w:right w:val="none" w:sz="0" w:space="0" w:color="auto"/>
          </w:divBdr>
        </w:div>
        <w:div w:id="1052389640">
          <w:marLeft w:val="0"/>
          <w:marRight w:val="0"/>
          <w:marTop w:val="0"/>
          <w:marBottom w:val="0"/>
          <w:divBdr>
            <w:top w:val="none" w:sz="0" w:space="0" w:color="auto"/>
            <w:left w:val="none" w:sz="0" w:space="0" w:color="auto"/>
            <w:bottom w:val="none" w:sz="0" w:space="0" w:color="auto"/>
            <w:right w:val="none" w:sz="0" w:space="0" w:color="auto"/>
          </w:divBdr>
        </w:div>
        <w:div w:id="622811254">
          <w:marLeft w:val="0"/>
          <w:marRight w:val="0"/>
          <w:marTop w:val="0"/>
          <w:marBottom w:val="0"/>
          <w:divBdr>
            <w:top w:val="none" w:sz="0" w:space="0" w:color="auto"/>
            <w:left w:val="none" w:sz="0" w:space="0" w:color="auto"/>
            <w:bottom w:val="none" w:sz="0" w:space="0" w:color="auto"/>
            <w:right w:val="none" w:sz="0" w:space="0" w:color="auto"/>
          </w:divBdr>
        </w:div>
        <w:div w:id="1145590035">
          <w:marLeft w:val="0"/>
          <w:marRight w:val="0"/>
          <w:marTop w:val="0"/>
          <w:marBottom w:val="0"/>
          <w:divBdr>
            <w:top w:val="none" w:sz="0" w:space="0" w:color="auto"/>
            <w:left w:val="none" w:sz="0" w:space="0" w:color="auto"/>
            <w:bottom w:val="none" w:sz="0" w:space="0" w:color="auto"/>
            <w:right w:val="none" w:sz="0" w:space="0" w:color="auto"/>
          </w:divBdr>
        </w:div>
        <w:div w:id="1544291395">
          <w:marLeft w:val="0"/>
          <w:marRight w:val="0"/>
          <w:marTop w:val="0"/>
          <w:marBottom w:val="0"/>
          <w:divBdr>
            <w:top w:val="none" w:sz="0" w:space="0" w:color="auto"/>
            <w:left w:val="none" w:sz="0" w:space="0" w:color="auto"/>
            <w:bottom w:val="none" w:sz="0" w:space="0" w:color="auto"/>
            <w:right w:val="none" w:sz="0" w:space="0" w:color="auto"/>
          </w:divBdr>
        </w:div>
        <w:div w:id="435712929">
          <w:marLeft w:val="0"/>
          <w:marRight w:val="0"/>
          <w:marTop w:val="0"/>
          <w:marBottom w:val="0"/>
          <w:divBdr>
            <w:top w:val="none" w:sz="0" w:space="0" w:color="auto"/>
            <w:left w:val="none" w:sz="0" w:space="0" w:color="auto"/>
            <w:bottom w:val="none" w:sz="0" w:space="0" w:color="auto"/>
            <w:right w:val="none" w:sz="0" w:space="0" w:color="auto"/>
          </w:divBdr>
        </w:div>
        <w:div w:id="376586158">
          <w:marLeft w:val="0"/>
          <w:marRight w:val="0"/>
          <w:marTop w:val="0"/>
          <w:marBottom w:val="0"/>
          <w:divBdr>
            <w:top w:val="none" w:sz="0" w:space="0" w:color="auto"/>
            <w:left w:val="none" w:sz="0" w:space="0" w:color="auto"/>
            <w:bottom w:val="none" w:sz="0" w:space="0" w:color="auto"/>
            <w:right w:val="none" w:sz="0" w:space="0" w:color="auto"/>
          </w:divBdr>
        </w:div>
        <w:div w:id="557597496">
          <w:marLeft w:val="0"/>
          <w:marRight w:val="0"/>
          <w:marTop w:val="0"/>
          <w:marBottom w:val="0"/>
          <w:divBdr>
            <w:top w:val="none" w:sz="0" w:space="0" w:color="auto"/>
            <w:left w:val="none" w:sz="0" w:space="0" w:color="auto"/>
            <w:bottom w:val="none" w:sz="0" w:space="0" w:color="auto"/>
            <w:right w:val="none" w:sz="0" w:space="0" w:color="auto"/>
          </w:divBdr>
        </w:div>
        <w:div w:id="1675761974">
          <w:marLeft w:val="0"/>
          <w:marRight w:val="0"/>
          <w:marTop w:val="0"/>
          <w:marBottom w:val="0"/>
          <w:divBdr>
            <w:top w:val="none" w:sz="0" w:space="0" w:color="auto"/>
            <w:left w:val="none" w:sz="0" w:space="0" w:color="auto"/>
            <w:bottom w:val="none" w:sz="0" w:space="0" w:color="auto"/>
            <w:right w:val="none" w:sz="0" w:space="0" w:color="auto"/>
          </w:divBdr>
        </w:div>
        <w:div w:id="1220897341">
          <w:marLeft w:val="0"/>
          <w:marRight w:val="0"/>
          <w:marTop w:val="0"/>
          <w:marBottom w:val="0"/>
          <w:divBdr>
            <w:top w:val="none" w:sz="0" w:space="0" w:color="auto"/>
            <w:left w:val="none" w:sz="0" w:space="0" w:color="auto"/>
            <w:bottom w:val="none" w:sz="0" w:space="0" w:color="auto"/>
            <w:right w:val="none" w:sz="0" w:space="0" w:color="auto"/>
          </w:divBdr>
        </w:div>
        <w:div w:id="1251357433">
          <w:marLeft w:val="0"/>
          <w:marRight w:val="0"/>
          <w:marTop w:val="0"/>
          <w:marBottom w:val="0"/>
          <w:divBdr>
            <w:top w:val="none" w:sz="0" w:space="0" w:color="auto"/>
            <w:left w:val="none" w:sz="0" w:space="0" w:color="auto"/>
            <w:bottom w:val="none" w:sz="0" w:space="0" w:color="auto"/>
            <w:right w:val="none" w:sz="0" w:space="0" w:color="auto"/>
          </w:divBdr>
        </w:div>
        <w:div w:id="473644014">
          <w:marLeft w:val="0"/>
          <w:marRight w:val="0"/>
          <w:marTop w:val="0"/>
          <w:marBottom w:val="0"/>
          <w:divBdr>
            <w:top w:val="none" w:sz="0" w:space="0" w:color="auto"/>
            <w:left w:val="none" w:sz="0" w:space="0" w:color="auto"/>
            <w:bottom w:val="none" w:sz="0" w:space="0" w:color="auto"/>
            <w:right w:val="none" w:sz="0" w:space="0" w:color="auto"/>
          </w:divBdr>
        </w:div>
        <w:div w:id="1025866864">
          <w:marLeft w:val="0"/>
          <w:marRight w:val="0"/>
          <w:marTop w:val="0"/>
          <w:marBottom w:val="0"/>
          <w:divBdr>
            <w:top w:val="none" w:sz="0" w:space="0" w:color="auto"/>
            <w:left w:val="none" w:sz="0" w:space="0" w:color="auto"/>
            <w:bottom w:val="none" w:sz="0" w:space="0" w:color="auto"/>
            <w:right w:val="none" w:sz="0" w:space="0" w:color="auto"/>
          </w:divBdr>
        </w:div>
        <w:div w:id="2045859804">
          <w:marLeft w:val="0"/>
          <w:marRight w:val="0"/>
          <w:marTop w:val="0"/>
          <w:marBottom w:val="0"/>
          <w:divBdr>
            <w:top w:val="none" w:sz="0" w:space="0" w:color="auto"/>
            <w:left w:val="none" w:sz="0" w:space="0" w:color="auto"/>
            <w:bottom w:val="none" w:sz="0" w:space="0" w:color="auto"/>
            <w:right w:val="none" w:sz="0" w:space="0" w:color="auto"/>
          </w:divBdr>
        </w:div>
        <w:div w:id="955872616">
          <w:marLeft w:val="0"/>
          <w:marRight w:val="0"/>
          <w:marTop w:val="0"/>
          <w:marBottom w:val="0"/>
          <w:divBdr>
            <w:top w:val="none" w:sz="0" w:space="0" w:color="auto"/>
            <w:left w:val="none" w:sz="0" w:space="0" w:color="auto"/>
            <w:bottom w:val="none" w:sz="0" w:space="0" w:color="auto"/>
            <w:right w:val="none" w:sz="0" w:space="0" w:color="auto"/>
          </w:divBdr>
        </w:div>
        <w:div w:id="1135295299">
          <w:marLeft w:val="0"/>
          <w:marRight w:val="0"/>
          <w:marTop w:val="0"/>
          <w:marBottom w:val="0"/>
          <w:divBdr>
            <w:top w:val="none" w:sz="0" w:space="0" w:color="auto"/>
            <w:left w:val="none" w:sz="0" w:space="0" w:color="auto"/>
            <w:bottom w:val="none" w:sz="0" w:space="0" w:color="auto"/>
            <w:right w:val="none" w:sz="0" w:space="0" w:color="auto"/>
          </w:divBdr>
        </w:div>
        <w:div w:id="419253437">
          <w:marLeft w:val="0"/>
          <w:marRight w:val="0"/>
          <w:marTop w:val="0"/>
          <w:marBottom w:val="0"/>
          <w:divBdr>
            <w:top w:val="none" w:sz="0" w:space="0" w:color="auto"/>
            <w:left w:val="none" w:sz="0" w:space="0" w:color="auto"/>
            <w:bottom w:val="none" w:sz="0" w:space="0" w:color="auto"/>
            <w:right w:val="none" w:sz="0" w:space="0" w:color="auto"/>
          </w:divBdr>
        </w:div>
        <w:div w:id="22363239">
          <w:marLeft w:val="0"/>
          <w:marRight w:val="0"/>
          <w:marTop w:val="0"/>
          <w:marBottom w:val="0"/>
          <w:divBdr>
            <w:top w:val="none" w:sz="0" w:space="0" w:color="auto"/>
            <w:left w:val="none" w:sz="0" w:space="0" w:color="auto"/>
            <w:bottom w:val="none" w:sz="0" w:space="0" w:color="auto"/>
            <w:right w:val="none" w:sz="0" w:space="0" w:color="auto"/>
          </w:divBdr>
        </w:div>
        <w:div w:id="1232958249">
          <w:marLeft w:val="0"/>
          <w:marRight w:val="0"/>
          <w:marTop w:val="0"/>
          <w:marBottom w:val="0"/>
          <w:divBdr>
            <w:top w:val="none" w:sz="0" w:space="0" w:color="auto"/>
            <w:left w:val="none" w:sz="0" w:space="0" w:color="auto"/>
            <w:bottom w:val="none" w:sz="0" w:space="0" w:color="auto"/>
            <w:right w:val="none" w:sz="0" w:space="0" w:color="auto"/>
          </w:divBdr>
        </w:div>
        <w:div w:id="83579177">
          <w:marLeft w:val="0"/>
          <w:marRight w:val="0"/>
          <w:marTop w:val="0"/>
          <w:marBottom w:val="0"/>
          <w:divBdr>
            <w:top w:val="none" w:sz="0" w:space="0" w:color="auto"/>
            <w:left w:val="none" w:sz="0" w:space="0" w:color="auto"/>
            <w:bottom w:val="none" w:sz="0" w:space="0" w:color="auto"/>
            <w:right w:val="none" w:sz="0" w:space="0" w:color="auto"/>
          </w:divBdr>
        </w:div>
        <w:div w:id="836074511">
          <w:marLeft w:val="0"/>
          <w:marRight w:val="0"/>
          <w:marTop w:val="0"/>
          <w:marBottom w:val="0"/>
          <w:divBdr>
            <w:top w:val="none" w:sz="0" w:space="0" w:color="auto"/>
            <w:left w:val="none" w:sz="0" w:space="0" w:color="auto"/>
            <w:bottom w:val="none" w:sz="0" w:space="0" w:color="auto"/>
            <w:right w:val="none" w:sz="0" w:space="0" w:color="auto"/>
          </w:divBdr>
        </w:div>
        <w:div w:id="16083171">
          <w:marLeft w:val="0"/>
          <w:marRight w:val="0"/>
          <w:marTop w:val="0"/>
          <w:marBottom w:val="0"/>
          <w:divBdr>
            <w:top w:val="none" w:sz="0" w:space="0" w:color="auto"/>
            <w:left w:val="none" w:sz="0" w:space="0" w:color="auto"/>
            <w:bottom w:val="none" w:sz="0" w:space="0" w:color="auto"/>
            <w:right w:val="none" w:sz="0" w:space="0" w:color="auto"/>
          </w:divBdr>
        </w:div>
        <w:div w:id="1926069579">
          <w:marLeft w:val="0"/>
          <w:marRight w:val="0"/>
          <w:marTop w:val="0"/>
          <w:marBottom w:val="0"/>
          <w:divBdr>
            <w:top w:val="none" w:sz="0" w:space="0" w:color="auto"/>
            <w:left w:val="none" w:sz="0" w:space="0" w:color="auto"/>
            <w:bottom w:val="none" w:sz="0" w:space="0" w:color="auto"/>
            <w:right w:val="none" w:sz="0" w:space="0" w:color="auto"/>
          </w:divBdr>
        </w:div>
        <w:div w:id="1103920545">
          <w:marLeft w:val="0"/>
          <w:marRight w:val="0"/>
          <w:marTop w:val="0"/>
          <w:marBottom w:val="0"/>
          <w:divBdr>
            <w:top w:val="none" w:sz="0" w:space="0" w:color="auto"/>
            <w:left w:val="none" w:sz="0" w:space="0" w:color="auto"/>
            <w:bottom w:val="none" w:sz="0" w:space="0" w:color="auto"/>
            <w:right w:val="none" w:sz="0" w:space="0" w:color="auto"/>
          </w:divBdr>
        </w:div>
        <w:div w:id="690302874">
          <w:marLeft w:val="0"/>
          <w:marRight w:val="0"/>
          <w:marTop w:val="0"/>
          <w:marBottom w:val="0"/>
          <w:divBdr>
            <w:top w:val="none" w:sz="0" w:space="0" w:color="auto"/>
            <w:left w:val="none" w:sz="0" w:space="0" w:color="auto"/>
            <w:bottom w:val="none" w:sz="0" w:space="0" w:color="auto"/>
            <w:right w:val="none" w:sz="0" w:space="0" w:color="auto"/>
          </w:divBdr>
        </w:div>
        <w:div w:id="1052383721">
          <w:marLeft w:val="0"/>
          <w:marRight w:val="0"/>
          <w:marTop w:val="0"/>
          <w:marBottom w:val="0"/>
          <w:divBdr>
            <w:top w:val="none" w:sz="0" w:space="0" w:color="auto"/>
            <w:left w:val="none" w:sz="0" w:space="0" w:color="auto"/>
            <w:bottom w:val="none" w:sz="0" w:space="0" w:color="auto"/>
            <w:right w:val="none" w:sz="0" w:space="0" w:color="auto"/>
          </w:divBdr>
        </w:div>
        <w:div w:id="292252482">
          <w:marLeft w:val="0"/>
          <w:marRight w:val="0"/>
          <w:marTop w:val="0"/>
          <w:marBottom w:val="0"/>
          <w:divBdr>
            <w:top w:val="none" w:sz="0" w:space="0" w:color="auto"/>
            <w:left w:val="none" w:sz="0" w:space="0" w:color="auto"/>
            <w:bottom w:val="none" w:sz="0" w:space="0" w:color="auto"/>
            <w:right w:val="none" w:sz="0" w:space="0" w:color="auto"/>
          </w:divBdr>
        </w:div>
        <w:div w:id="1604416380">
          <w:marLeft w:val="0"/>
          <w:marRight w:val="0"/>
          <w:marTop w:val="0"/>
          <w:marBottom w:val="0"/>
          <w:divBdr>
            <w:top w:val="none" w:sz="0" w:space="0" w:color="auto"/>
            <w:left w:val="none" w:sz="0" w:space="0" w:color="auto"/>
            <w:bottom w:val="none" w:sz="0" w:space="0" w:color="auto"/>
            <w:right w:val="none" w:sz="0" w:space="0" w:color="auto"/>
          </w:divBdr>
        </w:div>
        <w:div w:id="299652059">
          <w:marLeft w:val="0"/>
          <w:marRight w:val="0"/>
          <w:marTop w:val="0"/>
          <w:marBottom w:val="0"/>
          <w:divBdr>
            <w:top w:val="none" w:sz="0" w:space="0" w:color="auto"/>
            <w:left w:val="none" w:sz="0" w:space="0" w:color="auto"/>
            <w:bottom w:val="none" w:sz="0" w:space="0" w:color="auto"/>
            <w:right w:val="none" w:sz="0" w:space="0" w:color="auto"/>
          </w:divBdr>
        </w:div>
        <w:div w:id="199902136">
          <w:marLeft w:val="0"/>
          <w:marRight w:val="0"/>
          <w:marTop w:val="0"/>
          <w:marBottom w:val="0"/>
          <w:divBdr>
            <w:top w:val="none" w:sz="0" w:space="0" w:color="auto"/>
            <w:left w:val="none" w:sz="0" w:space="0" w:color="auto"/>
            <w:bottom w:val="none" w:sz="0" w:space="0" w:color="auto"/>
            <w:right w:val="none" w:sz="0" w:space="0" w:color="auto"/>
          </w:divBdr>
        </w:div>
        <w:div w:id="300383181">
          <w:marLeft w:val="0"/>
          <w:marRight w:val="0"/>
          <w:marTop w:val="0"/>
          <w:marBottom w:val="0"/>
          <w:divBdr>
            <w:top w:val="none" w:sz="0" w:space="0" w:color="auto"/>
            <w:left w:val="none" w:sz="0" w:space="0" w:color="auto"/>
            <w:bottom w:val="none" w:sz="0" w:space="0" w:color="auto"/>
            <w:right w:val="none" w:sz="0" w:space="0" w:color="auto"/>
          </w:divBdr>
        </w:div>
        <w:div w:id="326251714">
          <w:marLeft w:val="0"/>
          <w:marRight w:val="0"/>
          <w:marTop w:val="0"/>
          <w:marBottom w:val="0"/>
          <w:divBdr>
            <w:top w:val="none" w:sz="0" w:space="0" w:color="auto"/>
            <w:left w:val="none" w:sz="0" w:space="0" w:color="auto"/>
            <w:bottom w:val="none" w:sz="0" w:space="0" w:color="auto"/>
            <w:right w:val="none" w:sz="0" w:space="0" w:color="auto"/>
          </w:divBdr>
        </w:div>
        <w:div w:id="556746342">
          <w:marLeft w:val="0"/>
          <w:marRight w:val="0"/>
          <w:marTop w:val="0"/>
          <w:marBottom w:val="0"/>
          <w:divBdr>
            <w:top w:val="none" w:sz="0" w:space="0" w:color="auto"/>
            <w:left w:val="none" w:sz="0" w:space="0" w:color="auto"/>
            <w:bottom w:val="none" w:sz="0" w:space="0" w:color="auto"/>
            <w:right w:val="none" w:sz="0" w:space="0" w:color="auto"/>
          </w:divBdr>
        </w:div>
        <w:div w:id="1449347378">
          <w:marLeft w:val="0"/>
          <w:marRight w:val="0"/>
          <w:marTop w:val="0"/>
          <w:marBottom w:val="0"/>
          <w:divBdr>
            <w:top w:val="none" w:sz="0" w:space="0" w:color="auto"/>
            <w:left w:val="none" w:sz="0" w:space="0" w:color="auto"/>
            <w:bottom w:val="none" w:sz="0" w:space="0" w:color="auto"/>
            <w:right w:val="none" w:sz="0" w:space="0" w:color="auto"/>
          </w:divBdr>
        </w:div>
        <w:div w:id="744455670">
          <w:marLeft w:val="0"/>
          <w:marRight w:val="0"/>
          <w:marTop w:val="0"/>
          <w:marBottom w:val="0"/>
          <w:divBdr>
            <w:top w:val="none" w:sz="0" w:space="0" w:color="auto"/>
            <w:left w:val="none" w:sz="0" w:space="0" w:color="auto"/>
            <w:bottom w:val="none" w:sz="0" w:space="0" w:color="auto"/>
            <w:right w:val="none" w:sz="0" w:space="0" w:color="auto"/>
          </w:divBdr>
        </w:div>
        <w:div w:id="1681541058">
          <w:marLeft w:val="0"/>
          <w:marRight w:val="0"/>
          <w:marTop w:val="0"/>
          <w:marBottom w:val="0"/>
          <w:divBdr>
            <w:top w:val="none" w:sz="0" w:space="0" w:color="auto"/>
            <w:left w:val="none" w:sz="0" w:space="0" w:color="auto"/>
            <w:bottom w:val="none" w:sz="0" w:space="0" w:color="auto"/>
            <w:right w:val="none" w:sz="0" w:space="0" w:color="auto"/>
          </w:divBdr>
        </w:div>
        <w:div w:id="1998875419">
          <w:marLeft w:val="0"/>
          <w:marRight w:val="0"/>
          <w:marTop w:val="0"/>
          <w:marBottom w:val="0"/>
          <w:divBdr>
            <w:top w:val="none" w:sz="0" w:space="0" w:color="auto"/>
            <w:left w:val="none" w:sz="0" w:space="0" w:color="auto"/>
            <w:bottom w:val="none" w:sz="0" w:space="0" w:color="auto"/>
            <w:right w:val="none" w:sz="0" w:space="0" w:color="auto"/>
          </w:divBdr>
        </w:div>
        <w:div w:id="135419336">
          <w:marLeft w:val="0"/>
          <w:marRight w:val="0"/>
          <w:marTop w:val="0"/>
          <w:marBottom w:val="0"/>
          <w:divBdr>
            <w:top w:val="none" w:sz="0" w:space="0" w:color="auto"/>
            <w:left w:val="none" w:sz="0" w:space="0" w:color="auto"/>
            <w:bottom w:val="none" w:sz="0" w:space="0" w:color="auto"/>
            <w:right w:val="none" w:sz="0" w:space="0" w:color="auto"/>
          </w:divBdr>
        </w:div>
        <w:div w:id="1798061256">
          <w:marLeft w:val="0"/>
          <w:marRight w:val="0"/>
          <w:marTop w:val="0"/>
          <w:marBottom w:val="0"/>
          <w:divBdr>
            <w:top w:val="none" w:sz="0" w:space="0" w:color="auto"/>
            <w:left w:val="none" w:sz="0" w:space="0" w:color="auto"/>
            <w:bottom w:val="none" w:sz="0" w:space="0" w:color="auto"/>
            <w:right w:val="none" w:sz="0" w:space="0" w:color="auto"/>
          </w:divBdr>
        </w:div>
        <w:div w:id="1907640138">
          <w:marLeft w:val="0"/>
          <w:marRight w:val="0"/>
          <w:marTop w:val="0"/>
          <w:marBottom w:val="0"/>
          <w:divBdr>
            <w:top w:val="none" w:sz="0" w:space="0" w:color="auto"/>
            <w:left w:val="none" w:sz="0" w:space="0" w:color="auto"/>
            <w:bottom w:val="none" w:sz="0" w:space="0" w:color="auto"/>
            <w:right w:val="none" w:sz="0" w:space="0" w:color="auto"/>
          </w:divBdr>
        </w:div>
        <w:div w:id="270089130">
          <w:marLeft w:val="0"/>
          <w:marRight w:val="0"/>
          <w:marTop w:val="0"/>
          <w:marBottom w:val="0"/>
          <w:divBdr>
            <w:top w:val="none" w:sz="0" w:space="0" w:color="auto"/>
            <w:left w:val="none" w:sz="0" w:space="0" w:color="auto"/>
            <w:bottom w:val="none" w:sz="0" w:space="0" w:color="auto"/>
            <w:right w:val="none" w:sz="0" w:space="0" w:color="auto"/>
          </w:divBdr>
        </w:div>
        <w:div w:id="122507069">
          <w:marLeft w:val="0"/>
          <w:marRight w:val="0"/>
          <w:marTop w:val="0"/>
          <w:marBottom w:val="0"/>
          <w:divBdr>
            <w:top w:val="none" w:sz="0" w:space="0" w:color="auto"/>
            <w:left w:val="none" w:sz="0" w:space="0" w:color="auto"/>
            <w:bottom w:val="none" w:sz="0" w:space="0" w:color="auto"/>
            <w:right w:val="none" w:sz="0" w:space="0" w:color="auto"/>
          </w:divBdr>
        </w:div>
        <w:div w:id="1863744319">
          <w:marLeft w:val="0"/>
          <w:marRight w:val="0"/>
          <w:marTop w:val="0"/>
          <w:marBottom w:val="0"/>
          <w:divBdr>
            <w:top w:val="none" w:sz="0" w:space="0" w:color="auto"/>
            <w:left w:val="none" w:sz="0" w:space="0" w:color="auto"/>
            <w:bottom w:val="none" w:sz="0" w:space="0" w:color="auto"/>
            <w:right w:val="none" w:sz="0" w:space="0" w:color="auto"/>
          </w:divBdr>
        </w:div>
        <w:div w:id="973094639">
          <w:marLeft w:val="0"/>
          <w:marRight w:val="0"/>
          <w:marTop w:val="0"/>
          <w:marBottom w:val="0"/>
          <w:divBdr>
            <w:top w:val="none" w:sz="0" w:space="0" w:color="auto"/>
            <w:left w:val="none" w:sz="0" w:space="0" w:color="auto"/>
            <w:bottom w:val="none" w:sz="0" w:space="0" w:color="auto"/>
            <w:right w:val="none" w:sz="0" w:space="0" w:color="auto"/>
          </w:divBdr>
        </w:div>
        <w:div w:id="2101902819">
          <w:marLeft w:val="0"/>
          <w:marRight w:val="0"/>
          <w:marTop w:val="0"/>
          <w:marBottom w:val="0"/>
          <w:divBdr>
            <w:top w:val="none" w:sz="0" w:space="0" w:color="auto"/>
            <w:left w:val="none" w:sz="0" w:space="0" w:color="auto"/>
            <w:bottom w:val="none" w:sz="0" w:space="0" w:color="auto"/>
            <w:right w:val="none" w:sz="0" w:space="0" w:color="auto"/>
          </w:divBdr>
        </w:div>
        <w:div w:id="745421136">
          <w:marLeft w:val="0"/>
          <w:marRight w:val="0"/>
          <w:marTop w:val="0"/>
          <w:marBottom w:val="0"/>
          <w:divBdr>
            <w:top w:val="none" w:sz="0" w:space="0" w:color="auto"/>
            <w:left w:val="none" w:sz="0" w:space="0" w:color="auto"/>
            <w:bottom w:val="none" w:sz="0" w:space="0" w:color="auto"/>
            <w:right w:val="none" w:sz="0" w:space="0" w:color="auto"/>
          </w:divBdr>
        </w:div>
        <w:div w:id="1350990888">
          <w:marLeft w:val="0"/>
          <w:marRight w:val="0"/>
          <w:marTop w:val="0"/>
          <w:marBottom w:val="0"/>
          <w:divBdr>
            <w:top w:val="none" w:sz="0" w:space="0" w:color="auto"/>
            <w:left w:val="none" w:sz="0" w:space="0" w:color="auto"/>
            <w:bottom w:val="none" w:sz="0" w:space="0" w:color="auto"/>
            <w:right w:val="none" w:sz="0" w:space="0" w:color="auto"/>
          </w:divBdr>
        </w:div>
        <w:div w:id="775488546">
          <w:marLeft w:val="0"/>
          <w:marRight w:val="0"/>
          <w:marTop w:val="0"/>
          <w:marBottom w:val="0"/>
          <w:divBdr>
            <w:top w:val="none" w:sz="0" w:space="0" w:color="auto"/>
            <w:left w:val="none" w:sz="0" w:space="0" w:color="auto"/>
            <w:bottom w:val="none" w:sz="0" w:space="0" w:color="auto"/>
            <w:right w:val="none" w:sz="0" w:space="0" w:color="auto"/>
          </w:divBdr>
        </w:div>
        <w:div w:id="512845515">
          <w:marLeft w:val="0"/>
          <w:marRight w:val="0"/>
          <w:marTop w:val="0"/>
          <w:marBottom w:val="0"/>
          <w:divBdr>
            <w:top w:val="none" w:sz="0" w:space="0" w:color="auto"/>
            <w:left w:val="none" w:sz="0" w:space="0" w:color="auto"/>
            <w:bottom w:val="none" w:sz="0" w:space="0" w:color="auto"/>
            <w:right w:val="none" w:sz="0" w:space="0" w:color="auto"/>
          </w:divBdr>
        </w:div>
        <w:div w:id="671756795">
          <w:marLeft w:val="0"/>
          <w:marRight w:val="0"/>
          <w:marTop w:val="0"/>
          <w:marBottom w:val="0"/>
          <w:divBdr>
            <w:top w:val="none" w:sz="0" w:space="0" w:color="auto"/>
            <w:left w:val="none" w:sz="0" w:space="0" w:color="auto"/>
            <w:bottom w:val="none" w:sz="0" w:space="0" w:color="auto"/>
            <w:right w:val="none" w:sz="0" w:space="0" w:color="auto"/>
          </w:divBdr>
        </w:div>
        <w:div w:id="117847020">
          <w:marLeft w:val="0"/>
          <w:marRight w:val="0"/>
          <w:marTop w:val="0"/>
          <w:marBottom w:val="0"/>
          <w:divBdr>
            <w:top w:val="none" w:sz="0" w:space="0" w:color="auto"/>
            <w:left w:val="none" w:sz="0" w:space="0" w:color="auto"/>
            <w:bottom w:val="none" w:sz="0" w:space="0" w:color="auto"/>
            <w:right w:val="none" w:sz="0" w:space="0" w:color="auto"/>
          </w:divBdr>
        </w:div>
        <w:div w:id="1787500325">
          <w:marLeft w:val="0"/>
          <w:marRight w:val="0"/>
          <w:marTop w:val="0"/>
          <w:marBottom w:val="0"/>
          <w:divBdr>
            <w:top w:val="none" w:sz="0" w:space="0" w:color="auto"/>
            <w:left w:val="none" w:sz="0" w:space="0" w:color="auto"/>
            <w:bottom w:val="none" w:sz="0" w:space="0" w:color="auto"/>
            <w:right w:val="none" w:sz="0" w:space="0" w:color="auto"/>
          </w:divBdr>
        </w:div>
        <w:div w:id="2017266178">
          <w:marLeft w:val="0"/>
          <w:marRight w:val="0"/>
          <w:marTop w:val="0"/>
          <w:marBottom w:val="0"/>
          <w:divBdr>
            <w:top w:val="none" w:sz="0" w:space="0" w:color="auto"/>
            <w:left w:val="none" w:sz="0" w:space="0" w:color="auto"/>
            <w:bottom w:val="none" w:sz="0" w:space="0" w:color="auto"/>
            <w:right w:val="none" w:sz="0" w:space="0" w:color="auto"/>
          </w:divBdr>
        </w:div>
        <w:div w:id="58097604">
          <w:marLeft w:val="0"/>
          <w:marRight w:val="0"/>
          <w:marTop w:val="0"/>
          <w:marBottom w:val="0"/>
          <w:divBdr>
            <w:top w:val="none" w:sz="0" w:space="0" w:color="auto"/>
            <w:left w:val="none" w:sz="0" w:space="0" w:color="auto"/>
            <w:bottom w:val="none" w:sz="0" w:space="0" w:color="auto"/>
            <w:right w:val="none" w:sz="0" w:space="0" w:color="auto"/>
          </w:divBdr>
        </w:div>
        <w:div w:id="754279662">
          <w:marLeft w:val="0"/>
          <w:marRight w:val="0"/>
          <w:marTop w:val="0"/>
          <w:marBottom w:val="0"/>
          <w:divBdr>
            <w:top w:val="none" w:sz="0" w:space="0" w:color="auto"/>
            <w:left w:val="none" w:sz="0" w:space="0" w:color="auto"/>
            <w:bottom w:val="none" w:sz="0" w:space="0" w:color="auto"/>
            <w:right w:val="none" w:sz="0" w:space="0" w:color="auto"/>
          </w:divBdr>
        </w:div>
        <w:div w:id="481311682">
          <w:marLeft w:val="0"/>
          <w:marRight w:val="0"/>
          <w:marTop w:val="0"/>
          <w:marBottom w:val="0"/>
          <w:divBdr>
            <w:top w:val="none" w:sz="0" w:space="0" w:color="auto"/>
            <w:left w:val="none" w:sz="0" w:space="0" w:color="auto"/>
            <w:bottom w:val="none" w:sz="0" w:space="0" w:color="auto"/>
            <w:right w:val="none" w:sz="0" w:space="0" w:color="auto"/>
          </w:divBdr>
        </w:div>
        <w:div w:id="201404462">
          <w:marLeft w:val="0"/>
          <w:marRight w:val="0"/>
          <w:marTop w:val="0"/>
          <w:marBottom w:val="0"/>
          <w:divBdr>
            <w:top w:val="none" w:sz="0" w:space="0" w:color="auto"/>
            <w:left w:val="none" w:sz="0" w:space="0" w:color="auto"/>
            <w:bottom w:val="none" w:sz="0" w:space="0" w:color="auto"/>
            <w:right w:val="none" w:sz="0" w:space="0" w:color="auto"/>
          </w:divBdr>
        </w:div>
        <w:div w:id="1619994358">
          <w:marLeft w:val="0"/>
          <w:marRight w:val="0"/>
          <w:marTop w:val="0"/>
          <w:marBottom w:val="0"/>
          <w:divBdr>
            <w:top w:val="none" w:sz="0" w:space="0" w:color="auto"/>
            <w:left w:val="none" w:sz="0" w:space="0" w:color="auto"/>
            <w:bottom w:val="none" w:sz="0" w:space="0" w:color="auto"/>
            <w:right w:val="none" w:sz="0" w:space="0" w:color="auto"/>
          </w:divBdr>
        </w:div>
        <w:div w:id="1196842928">
          <w:marLeft w:val="0"/>
          <w:marRight w:val="0"/>
          <w:marTop w:val="0"/>
          <w:marBottom w:val="0"/>
          <w:divBdr>
            <w:top w:val="none" w:sz="0" w:space="0" w:color="auto"/>
            <w:left w:val="none" w:sz="0" w:space="0" w:color="auto"/>
            <w:bottom w:val="none" w:sz="0" w:space="0" w:color="auto"/>
            <w:right w:val="none" w:sz="0" w:space="0" w:color="auto"/>
          </w:divBdr>
        </w:div>
        <w:div w:id="205259244">
          <w:marLeft w:val="0"/>
          <w:marRight w:val="0"/>
          <w:marTop w:val="0"/>
          <w:marBottom w:val="0"/>
          <w:divBdr>
            <w:top w:val="none" w:sz="0" w:space="0" w:color="auto"/>
            <w:left w:val="none" w:sz="0" w:space="0" w:color="auto"/>
            <w:bottom w:val="none" w:sz="0" w:space="0" w:color="auto"/>
            <w:right w:val="none" w:sz="0" w:space="0" w:color="auto"/>
          </w:divBdr>
        </w:div>
        <w:div w:id="1081873201">
          <w:marLeft w:val="0"/>
          <w:marRight w:val="0"/>
          <w:marTop w:val="0"/>
          <w:marBottom w:val="0"/>
          <w:divBdr>
            <w:top w:val="none" w:sz="0" w:space="0" w:color="auto"/>
            <w:left w:val="none" w:sz="0" w:space="0" w:color="auto"/>
            <w:bottom w:val="none" w:sz="0" w:space="0" w:color="auto"/>
            <w:right w:val="none" w:sz="0" w:space="0" w:color="auto"/>
          </w:divBdr>
        </w:div>
        <w:div w:id="1353915319">
          <w:marLeft w:val="0"/>
          <w:marRight w:val="0"/>
          <w:marTop w:val="0"/>
          <w:marBottom w:val="0"/>
          <w:divBdr>
            <w:top w:val="none" w:sz="0" w:space="0" w:color="auto"/>
            <w:left w:val="none" w:sz="0" w:space="0" w:color="auto"/>
            <w:bottom w:val="none" w:sz="0" w:space="0" w:color="auto"/>
            <w:right w:val="none" w:sz="0" w:space="0" w:color="auto"/>
          </w:divBdr>
        </w:div>
        <w:div w:id="1153450329">
          <w:marLeft w:val="0"/>
          <w:marRight w:val="0"/>
          <w:marTop w:val="0"/>
          <w:marBottom w:val="0"/>
          <w:divBdr>
            <w:top w:val="none" w:sz="0" w:space="0" w:color="auto"/>
            <w:left w:val="none" w:sz="0" w:space="0" w:color="auto"/>
            <w:bottom w:val="none" w:sz="0" w:space="0" w:color="auto"/>
            <w:right w:val="none" w:sz="0" w:space="0" w:color="auto"/>
          </w:divBdr>
        </w:div>
        <w:div w:id="459686532">
          <w:marLeft w:val="0"/>
          <w:marRight w:val="0"/>
          <w:marTop w:val="0"/>
          <w:marBottom w:val="0"/>
          <w:divBdr>
            <w:top w:val="none" w:sz="0" w:space="0" w:color="auto"/>
            <w:left w:val="none" w:sz="0" w:space="0" w:color="auto"/>
            <w:bottom w:val="none" w:sz="0" w:space="0" w:color="auto"/>
            <w:right w:val="none" w:sz="0" w:space="0" w:color="auto"/>
          </w:divBdr>
        </w:div>
        <w:div w:id="1337079193">
          <w:marLeft w:val="0"/>
          <w:marRight w:val="0"/>
          <w:marTop w:val="0"/>
          <w:marBottom w:val="0"/>
          <w:divBdr>
            <w:top w:val="none" w:sz="0" w:space="0" w:color="auto"/>
            <w:left w:val="none" w:sz="0" w:space="0" w:color="auto"/>
            <w:bottom w:val="none" w:sz="0" w:space="0" w:color="auto"/>
            <w:right w:val="none" w:sz="0" w:space="0" w:color="auto"/>
          </w:divBdr>
        </w:div>
        <w:div w:id="1190070306">
          <w:marLeft w:val="0"/>
          <w:marRight w:val="0"/>
          <w:marTop w:val="0"/>
          <w:marBottom w:val="0"/>
          <w:divBdr>
            <w:top w:val="none" w:sz="0" w:space="0" w:color="auto"/>
            <w:left w:val="none" w:sz="0" w:space="0" w:color="auto"/>
            <w:bottom w:val="none" w:sz="0" w:space="0" w:color="auto"/>
            <w:right w:val="none" w:sz="0" w:space="0" w:color="auto"/>
          </w:divBdr>
        </w:div>
        <w:div w:id="102263251">
          <w:marLeft w:val="0"/>
          <w:marRight w:val="0"/>
          <w:marTop w:val="0"/>
          <w:marBottom w:val="0"/>
          <w:divBdr>
            <w:top w:val="none" w:sz="0" w:space="0" w:color="auto"/>
            <w:left w:val="none" w:sz="0" w:space="0" w:color="auto"/>
            <w:bottom w:val="none" w:sz="0" w:space="0" w:color="auto"/>
            <w:right w:val="none" w:sz="0" w:space="0" w:color="auto"/>
          </w:divBdr>
        </w:div>
        <w:div w:id="1945917087">
          <w:marLeft w:val="0"/>
          <w:marRight w:val="0"/>
          <w:marTop w:val="0"/>
          <w:marBottom w:val="0"/>
          <w:divBdr>
            <w:top w:val="none" w:sz="0" w:space="0" w:color="auto"/>
            <w:left w:val="none" w:sz="0" w:space="0" w:color="auto"/>
            <w:bottom w:val="none" w:sz="0" w:space="0" w:color="auto"/>
            <w:right w:val="none" w:sz="0" w:space="0" w:color="auto"/>
          </w:divBdr>
        </w:div>
        <w:div w:id="709842102">
          <w:marLeft w:val="0"/>
          <w:marRight w:val="0"/>
          <w:marTop w:val="0"/>
          <w:marBottom w:val="0"/>
          <w:divBdr>
            <w:top w:val="none" w:sz="0" w:space="0" w:color="auto"/>
            <w:left w:val="none" w:sz="0" w:space="0" w:color="auto"/>
            <w:bottom w:val="none" w:sz="0" w:space="0" w:color="auto"/>
            <w:right w:val="none" w:sz="0" w:space="0" w:color="auto"/>
          </w:divBdr>
        </w:div>
        <w:div w:id="1692753662">
          <w:marLeft w:val="0"/>
          <w:marRight w:val="0"/>
          <w:marTop w:val="0"/>
          <w:marBottom w:val="0"/>
          <w:divBdr>
            <w:top w:val="none" w:sz="0" w:space="0" w:color="auto"/>
            <w:left w:val="none" w:sz="0" w:space="0" w:color="auto"/>
            <w:bottom w:val="none" w:sz="0" w:space="0" w:color="auto"/>
            <w:right w:val="none" w:sz="0" w:space="0" w:color="auto"/>
          </w:divBdr>
        </w:div>
        <w:div w:id="1556813499">
          <w:marLeft w:val="0"/>
          <w:marRight w:val="0"/>
          <w:marTop w:val="0"/>
          <w:marBottom w:val="0"/>
          <w:divBdr>
            <w:top w:val="none" w:sz="0" w:space="0" w:color="auto"/>
            <w:left w:val="none" w:sz="0" w:space="0" w:color="auto"/>
            <w:bottom w:val="none" w:sz="0" w:space="0" w:color="auto"/>
            <w:right w:val="none" w:sz="0" w:space="0" w:color="auto"/>
          </w:divBdr>
        </w:div>
        <w:div w:id="181286735">
          <w:marLeft w:val="0"/>
          <w:marRight w:val="0"/>
          <w:marTop w:val="0"/>
          <w:marBottom w:val="0"/>
          <w:divBdr>
            <w:top w:val="none" w:sz="0" w:space="0" w:color="auto"/>
            <w:left w:val="none" w:sz="0" w:space="0" w:color="auto"/>
            <w:bottom w:val="none" w:sz="0" w:space="0" w:color="auto"/>
            <w:right w:val="none" w:sz="0" w:space="0" w:color="auto"/>
          </w:divBdr>
        </w:div>
        <w:div w:id="1580555932">
          <w:marLeft w:val="0"/>
          <w:marRight w:val="0"/>
          <w:marTop w:val="0"/>
          <w:marBottom w:val="0"/>
          <w:divBdr>
            <w:top w:val="none" w:sz="0" w:space="0" w:color="auto"/>
            <w:left w:val="none" w:sz="0" w:space="0" w:color="auto"/>
            <w:bottom w:val="none" w:sz="0" w:space="0" w:color="auto"/>
            <w:right w:val="none" w:sz="0" w:space="0" w:color="auto"/>
          </w:divBdr>
        </w:div>
        <w:div w:id="565840578">
          <w:marLeft w:val="0"/>
          <w:marRight w:val="0"/>
          <w:marTop w:val="0"/>
          <w:marBottom w:val="0"/>
          <w:divBdr>
            <w:top w:val="none" w:sz="0" w:space="0" w:color="auto"/>
            <w:left w:val="none" w:sz="0" w:space="0" w:color="auto"/>
            <w:bottom w:val="none" w:sz="0" w:space="0" w:color="auto"/>
            <w:right w:val="none" w:sz="0" w:space="0" w:color="auto"/>
          </w:divBdr>
        </w:div>
        <w:div w:id="868225403">
          <w:marLeft w:val="0"/>
          <w:marRight w:val="0"/>
          <w:marTop w:val="0"/>
          <w:marBottom w:val="0"/>
          <w:divBdr>
            <w:top w:val="none" w:sz="0" w:space="0" w:color="auto"/>
            <w:left w:val="none" w:sz="0" w:space="0" w:color="auto"/>
            <w:bottom w:val="none" w:sz="0" w:space="0" w:color="auto"/>
            <w:right w:val="none" w:sz="0" w:space="0" w:color="auto"/>
          </w:divBdr>
        </w:div>
        <w:div w:id="461583757">
          <w:marLeft w:val="0"/>
          <w:marRight w:val="0"/>
          <w:marTop w:val="0"/>
          <w:marBottom w:val="0"/>
          <w:divBdr>
            <w:top w:val="none" w:sz="0" w:space="0" w:color="auto"/>
            <w:left w:val="none" w:sz="0" w:space="0" w:color="auto"/>
            <w:bottom w:val="none" w:sz="0" w:space="0" w:color="auto"/>
            <w:right w:val="none" w:sz="0" w:space="0" w:color="auto"/>
          </w:divBdr>
        </w:div>
        <w:div w:id="2062173840">
          <w:marLeft w:val="0"/>
          <w:marRight w:val="0"/>
          <w:marTop w:val="0"/>
          <w:marBottom w:val="0"/>
          <w:divBdr>
            <w:top w:val="none" w:sz="0" w:space="0" w:color="auto"/>
            <w:left w:val="none" w:sz="0" w:space="0" w:color="auto"/>
            <w:bottom w:val="none" w:sz="0" w:space="0" w:color="auto"/>
            <w:right w:val="none" w:sz="0" w:space="0" w:color="auto"/>
          </w:divBdr>
        </w:div>
        <w:div w:id="719134480">
          <w:marLeft w:val="0"/>
          <w:marRight w:val="0"/>
          <w:marTop w:val="0"/>
          <w:marBottom w:val="0"/>
          <w:divBdr>
            <w:top w:val="none" w:sz="0" w:space="0" w:color="auto"/>
            <w:left w:val="none" w:sz="0" w:space="0" w:color="auto"/>
            <w:bottom w:val="none" w:sz="0" w:space="0" w:color="auto"/>
            <w:right w:val="none" w:sz="0" w:space="0" w:color="auto"/>
          </w:divBdr>
        </w:div>
        <w:div w:id="1277328383">
          <w:marLeft w:val="0"/>
          <w:marRight w:val="0"/>
          <w:marTop w:val="0"/>
          <w:marBottom w:val="0"/>
          <w:divBdr>
            <w:top w:val="none" w:sz="0" w:space="0" w:color="auto"/>
            <w:left w:val="none" w:sz="0" w:space="0" w:color="auto"/>
            <w:bottom w:val="none" w:sz="0" w:space="0" w:color="auto"/>
            <w:right w:val="none" w:sz="0" w:space="0" w:color="auto"/>
          </w:divBdr>
        </w:div>
        <w:div w:id="445546309">
          <w:marLeft w:val="0"/>
          <w:marRight w:val="0"/>
          <w:marTop w:val="0"/>
          <w:marBottom w:val="0"/>
          <w:divBdr>
            <w:top w:val="none" w:sz="0" w:space="0" w:color="auto"/>
            <w:left w:val="none" w:sz="0" w:space="0" w:color="auto"/>
            <w:bottom w:val="none" w:sz="0" w:space="0" w:color="auto"/>
            <w:right w:val="none" w:sz="0" w:space="0" w:color="auto"/>
          </w:divBdr>
        </w:div>
        <w:div w:id="936058905">
          <w:marLeft w:val="0"/>
          <w:marRight w:val="0"/>
          <w:marTop w:val="0"/>
          <w:marBottom w:val="0"/>
          <w:divBdr>
            <w:top w:val="none" w:sz="0" w:space="0" w:color="auto"/>
            <w:left w:val="none" w:sz="0" w:space="0" w:color="auto"/>
            <w:bottom w:val="none" w:sz="0" w:space="0" w:color="auto"/>
            <w:right w:val="none" w:sz="0" w:space="0" w:color="auto"/>
          </w:divBdr>
        </w:div>
        <w:div w:id="1704206302">
          <w:marLeft w:val="0"/>
          <w:marRight w:val="0"/>
          <w:marTop w:val="0"/>
          <w:marBottom w:val="0"/>
          <w:divBdr>
            <w:top w:val="none" w:sz="0" w:space="0" w:color="auto"/>
            <w:left w:val="none" w:sz="0" w:space="0" w:color="auto"/>
            <w:bottom w:val="none" w:sz="0" w:space="0" w:color="auto"/>
            <w:right w:val="none" w:sz="0" w:space="0" w:color="auto"/>
          </w:divBdr>
        </w:div>
        <w:div w:id="397634824">
          <w:marLeft w:val="0"/>
          <w:marRight w:val="0"/>
          <w:marTop w:val="0"/>
          <w:marBottom w:val="0"/>
          <w:divBdr>
            <w:top w:val="none" w:sz="0" w:space="0" w:color="auto"/>
            <w:left w:val="none" w:sz="0" w:space="0" w:color="auto"/>
            <w:bottom w:val="none" w:sz="0" w:space="0" w:color="auto"/>
            <w:right w:val="none" w:sz="0" w:space="0" w:color="auto"/>
          </w:divBdr>
        </w:div>
        <w:div w:id="77335363">
          <w:marLeft w:val="0"/>
          <w:marRight w:val="0"/>
          <w:marTop w:val="0"/>
          <w:marBottom w:val="0"/>
          <w:divBdr>
            <w:top w:val="none" w:sz="0" w:space="0" w:color="auto"/>
            <w:left w:val="none" w:sz="0" w:space="0" w:color="auto"/>
            <w:bottom w:val="none" w:sz="0" w:space="0" w:color="auto"/>
            <w:right w:val="none" w:sz="0" w:space="0" w:color="auto"/>
          </w:divBdr>
        </w:div>
        <w:div w:id="268467901">
          <w:marLeft w:val="0"/>
          <w:marRight w:val="0"/>
          <w:marTop w:val="0"/>
          <w:marBottom w:val="0"/>
          <w:divBdr>
            <w:top w:val="none" w:sz="0" w:space="0" w:color="auto"/>
            <w:left w:val="none" w:sz="0" w:space="0" w:color="auto"/>
            <w:bottom w:val="none" w:sz="0" w:space="0" w:color="auto"/>
            <w:right w:val="none" w:sz="0" w:space="0" w:color="auto"/>
          </w:divBdr>
        </w:div>
        <w:div w:id="1059091255">
          <w:marLeft w:val="0"/>
          <w:marRight w:val="0"/>
          <w:marTop w:val="0"/>
          <w:marBottom w:val="0"/>
          <w:divBdr>
            <w:top w:val="none" w:sz="0" w:space="0" w:color="auto"/>
            <w:left w:val="none" w:sz="0" w:space="0" w:color="auto"/>
            <w:bottom w:val="none" w:sz="0" w:space="0" w:color="auto"/>
            <w:right w:val="none" w:sz="0" w:space="0" w:color="auto"/>
          </w:divBdr>
        </w:div>
        <w:div w:id="544222805">
          <w:marLeft w:val="0"/>
          <w:marRight w:val="0"/>
          <w:marTop w:val="0"/>
          <w:marBottom w:val="0"/>
          <w:divBdr>
            <w:top w:val="none" w:sz="0" w:space="0" w:color="auto"/>
            <w:left w:val="none" w:sz="0" w:space="0" w:color="auto"/>
            <w:bottom w:val="none" w:sz="0" w:space="0" w:color="auto"/>
            <w:right w:val="none" w:sz="0" w:space="0" w:color="auto"/>
          </w:divBdr>
        </w:div>
        <w:div w:id="2103141554">
          <w:marLeft w:val="0"/>
          <w:marRight w:val="0"/>
          <w:marTop w:val="0"/>
          <w:marBottom w:val="0"/>
          <w:divBdr>
            <w:top w:val="none" w:sz="0" w:space="0" w:color="auto"/>
            <w:left w:val="none" w:sz="0" w:space="0" w:color="auto"/>
            <w:bottom w:val="none" w:sz="0" w:space="0" w:color="auto"/>
            <w:right w:val="none" w:sz="0" w:space="0" w:color="auto"/>
          </w:divBdr>
        </w:div>
        <w:div w:id="699941012">
          <w:marLeft w:val="0"/>
          <w:marRight w:val="0"/>
          <w:marTop w:val="0"/>
          <w:marBottom w:val="0"/>
          <w:divBdr>
            <w:top w:val="none" w:sz="0" w:space="0" w:color="auto"/>
            <w:left w:val="none" w:sz="0" w:space="0" w:color="auto"/>
            <w:bottom w:val="none" w:sz="0" w:space="0" w:color="auto"/>
            <w:right w:val="none" w:sz="0" w:space="0" w:color="auto"/>
          </w:divBdr>
        </w:div>
        <w:div w:id="2047170696">
          <w:marLeft w:val="0"/>
          <w:marRight w:val="0"/>
          <w:marTop w:val="0"/>
          <w:marBottom w:val="0"/>
          <w:divBdr>
            <w:top w:val="none" w:sz="0" w:space="0" w:color="auto"/>
            <w:left w:val="none" w:sz="0" w:space="0" w:color="auto"/>
            <w:bottom w:val="none" w:sz="0" w:space="0" w:color="auto"/>
            <w:right w:val="none" w:sz="0" w:space="0" w:color="auto"/>
          </w:divBdr>
        </w:div>
        <w:div w:id="2094468253">
          <w:marLeft w:val="0"/>
          <w:marRight w:val="0"/>
          <w:marTop w:val="0"/>
          <w:marBottom w:val="0"/>
          <w:divBdr>
            <w:top w:val="none" w:sz="0" w:space="0" w:color="auto"/>
            <w:left w:val="none" w:sz="0" w:space="0" w:color="auto"/>
            <w:bottom w:val="none" w:sz="0" w:space="0" w:color="auto"/>
            <w:right w:val="none" w:sz="0" w:space="0" w:color="auto"/>
          </w:divBdr>
        </w:div>
        <w:div w:id="2007051039">
          <w:marLeft w:val="0"/>
          <w:marRight w:val="0"/>
          <w:marTop w:val="0"/>
          <w:marBottom w:val="0"/>
          <w:divBdr>
            <w:top w:val="none" w:sz="0" w:space="0" w:color="auto"/>
            <w:left w:val="none" w:sz="0" w:space="0" w:color="auto"/>
            <w:bottom w:val="none" w:sz="0" w:space="0" w:color="auto"/>
            <w:right w:val="none" w:sz="0" w:space="0" w:color="auto"/>
          </w:divBdr>
        </w:div>
        <w:div w:id="1803302921">
          <w:marLeft w:val="0"/>
          <w:marRight w:val="0"/>
          <w:marTop w:val="0"/>
          <w:marBottom w:val="0"/>
          <w:divBdr>
            <w:top w:val="none" w:sz="0" w:space="0" w:color="auto"/>
            <w:left w:val="none" w:sz="0" w:space="0" w:color="auto"/>
            <w:bottom w:val="none" w:sz="0" w:space="0" w:color="auto"/>
            <w:right w:val="none" w:sz="0" w:space="0" w:color="auto"/>
          </w:divBdr>
        </w:div>
      </w:divsChild>
    </w:div>
    <w:div w:id="1486630117">
      <w:bodyDiv w:val="1"/>
      <w:marLeft w:val="0"/>
      <w:marRight w:val="0"/>
      <w:marTop w:val="0"/>
      <w:marBottom w:val="0"/>
      <w:divBdr>
        <w:top w:val="none" w:sz="0" w:space="0" w:color="auto"/>
        <w:left w:val="none" w:sz="0" w:space="0" w:color="auto"/>
        <w:bottom w:val="none" w:sz="0" w:space="0" w:color="auto"/>
        <w:right w:val="none" w:sz="0" w:space="0" w:color="auto"/>
      </w:divBdr>
    </w:div>
    <w:div w:id="1487237056">
      <w:bodyDiv w:val="1"/>
      <w:marLeft w:val="0"/>
      <w:marRight w:val="0"/>
      <w:marTop w:val="0"/>
      <w:marBottom w:val="0"/>
      <w:divBdr>
        <w:top w:val="none" w:sz="0" w:space="0" w:color="auto"/>
        <w:left w:val="none" w:sz="0" w:space="0" w:color="auto"/>
        <w:bottom w:val="none" w:sz="0" w:space="0" w:color="auto"/>
        <w:right w:val="none" w:sz="0" w:space="0" w:color="auto"/>
      </w:divBdr>
    </w:div>
    <w:div w:id="1487284070">
      <w:bodyDiv w:val="1"/>
      <w:marLeft w:val="0"/>
      <w:marRight w:val="0"/>
      <w:marTop w:val="0"/>
      <w:marBottom w:val="0"/>
      <w:divBdr>
        <w:top w:val="none" w:sz="0" w:space="0" w:color="auto"/>
        <w:left w:val="none" w:sz="0" w:space="0" w:color="auto"/>
        <w:bottom w:val="none" w:sz="0" w:space="0" w:color="auto"/>
        <w:right w:val="none" w:sz="0" w:space="0" w:color="auto"/>
      </w:divBdr>
    </w:div>
    <w:div w:id="1488404060">
      <w:bodyDiv w:val="1"/>
      <w:marLeft w:val="0"/>
      <w:marRight w:val="0"/>
      <w:marTop w:val="0"/>
      <w:marBottom w:val="0"/>
      <w:divBdr>
        <w:top w:val="none" w:sz="0" w:space="0" w:color="auto"/>
        <w:left w:val="none" w:sz="0" w:space="0" w:color="auto"/>
        <w:bottom w:val="none" w:sz="0" w:space="0" w:color="auto"/>
        <w:right w:val="none" w:sz="0" w:space="0" w:color="auto"/>
      </w:divBdr>
      <w:divsChild>
        <w:div w:id="1864859438">
          <w:marLeft w:val="0"/>
          <w:marRight w:val="0"/>
          <w:marTop w:val="0"/>
          <w:marBottom w:val="0"/>
          <w:divBdr>
            <w:top w:val="none" w:sz="0" w:space="0" w:color="auto"/>
            <w:left w:val="none" w:sz="0" w:space="0" w:color="auto"/>
            <w:bottom w:val="none" w:sz="0" w:space="0" w:color="auto"/>
            <w:right w:val="none" w:sz="0" w:space="0" w:color="auto"/>
          </w:divBdr>
        </w:div>
        <w:div w:id="629751784">
          <w:marLeft w:val="0"/>
          <w:marRight w:val="0"/>
          <w:marTop w:val="0"/>
          <w:marBottom w:val="0"/>
          <w:divBdr>
            <w:top w:val="none" w:sz="0" w:space="0" w:color="auto"/>
            <w:left w:val="none" w:sz="0" w:space="0" w:color="auto"/>
            <w:bottom w:val="none" w:sz="0" w:space="0" w:color="auto"/>
            <w:right w:val="none" w:sz="0" w:space="0" w:color="auto"/>
          </w:divBdr>
        </w:div>
        <w:div w:id="1385059560">
          <w:marLeft w:val="0"/>
          <w:marRight w:val="0"/>
          <w:marTop w:val="0"/>
          <w:marBottom w:val="0"/>
          <w:divBdr>
            <w:top w:val="none" w:sz="0" w:space="0" w:color="auto"/>
            <w:left w:val="none" w:sz="0" w:space="0" w:color="auto"/>
            <w:bottom w:val="none" w:sz="0" w:space="0" w:color="auto"/>
            <w:right w:val="none" w:sz="0" w:space="0" w:color="auto"/>
          </w:divBdr>
        </w:div>
        <w:div w:id="1742099995">
          <w:marLeft w:val="0"/>
          <w:marRight w:val="0"/>
          <w:marTop w:val="0"/>
          <w:marBottom w:val="0"/>
          <w:divBdr>
            <w:top w:val="none" w:sz="0" w:space="0" w:color="auto"/>
            <w:left w:val="none" w:sz="0" w:space="0" w:color="auto"/>
            <w:bottom w:val="none" w:sz="0" w:space="0" w:color="auto"/>
            <w:right w:val="none" w:sz="0" w:space="0" w:color="auto"/>
          </w:divBdr>
        </w:div>
        <w:div w:id="1603144941">
          <w:marLeft w:val="0"/>
          <w:marRight w:val="0"/>
          <w:marTop w:val="0"/>
          <w:marBottom w:val="0"/>
          <w:divBdr>
            <w:top w:val="none" w:sz="0" w:space="0" w:color="auto"/>
            <w:left w:val="none" w:sz="0" w:space="0" w:color="auto"/>
            <w:bottom w:val="none" w:sz="0" w:space="0" w:color="auto"/>
            <w:right w:val="none" w:sz="0" w:space="0" w:color="auto"/>
          </w:divBdr>
        </w:div>
        <w:div w:id="1822693591">
          <w:marLeft w:val="0"/>
          <w:marRight w:val="0"/>
          <w:marTop w:val="0"/>
          <w:marBottom w:val="0"/>
          <w:divBdr>
            <w:top w:val="none" w:sz="0" w:space="0" w:color="auto"/>
            <w:left w:val="none" w:sz="0" w:space="0" w:color="auto"/>
            <w:bottom w:val="none" w:sz="0" w:space="0" w:color="auto"/>
            <w:right w:val="none" w:sz="0" w:space="0" w:color="auto"/>
          </w:divBdr>
        </w:div>
        <w:div w:id="2016303277">
          <w:marLeft w:val="0"/>
          <w:marRight w:val="0"/>
          <w:marTop w:val="0"/>
          <w:marBottom w:val="0"/>
          <w:divBdr>
            <w:top w:val="none" w:sz="0" w:space="0" w:color="auto"/>
            <w:left w:val="none" w:sz="0" w:space="0" w:color="auto"/>
            <w:bottom w:val="none" w:sz="0" w:space="0" w:color="auto"/>
            <w:right w:val="none" w:sz="0" w:space="0" w:color="auto"/>
          </w:divBdr>
        </w:div>
        <w:div w:id="2034763792">
          <w:marLeft w:val="0"/>
          <w:marRight w:val="0"/>
          <w:marTop w:val="0"/>
          <w:marBottom w:val="0"/>
          <w:divBdr>
            <w:top w:val="none" w:sz="0" w:space="0" w:color="auto"/>
            <w:left w:val="none" w:sz="0" w:space="0" w:color="auto"/>
            <w:bottom w:val="none" w:sz="0" w:space="0" w:color="auto"/>
            <w:right w:val="none" w:sz="0" w:space="0" w:color="auto"/>
          </w:divBdr>
        </w:div>
        <w:div w:id="1364088975">
          <w:marLeft w:val="0"/>
          <w:marRight w:val="0"/>
          <w:marTop w:val="0"/>
          <w:marBottom w:val="0"/>
          <w:divBdr>
            <w:top w:val="none" w:sz="0" w:space="0" w:color="auto"/>
            <w:left w:val="none" w:sz="0" w:space="0" w:color="auto"/>
            <w:bottom w:val="none" w:sz="0" w:space="0" w:color="auto"/>
            <w:right w:val="none" w:sz="0" w:space="0" w:color="auto"/>
          </w:divBdr>
        </w:div>
        <w:div w:id="269750563">
          <w:marLeft w:val="0"/>
          <w:marRight w:val="0"/>
          <w:marTop w:val="0"/>
          <w:marBottom w:val="0"/>
          <w:divBdr>
            <w:top w:val="none" w:sz="0" w:space="0" w:color="auto"/>
            <w:left w:val="none" w:sz="0" w:space="0" w:color="auto"/>
            <w:bottom w:val="none" w:sz="0" w:space="0" w:color="auto"/>
            <w:right w:val="none" w:sz="0" w:space="0" w:color="auto"/>
          </w:divBdr>
        </w:div>
        <w:div w:id="129177092">
          <w:marLeft w:val="0"/>
          <w:marRight w:val="0"/>
          <w:marTop w:val="0"/>
          <w:marBottom w:val="0"/>
          <w:divBdr>
            <w:top w:val="none" w:sz="0" w:space="0" w:color="auto"/>
            <w:left w:val="none" w:sz="0" w:space="0" w:color="auto"/>
            <w:bottom w:val="none" w:sz="0" w:space="0" w:color="auto"/>
            <w:right w:val="none" w:sz="0" w:space="0" w:color="auto"/>
          </w:divBdr>
        </w:div>
        <w:div w:id="878206532">
          <w:marLeft w:val="0"/>
          <w:marRight w:val="0"/>
          <w:marTop w:val="0"/>
          <w:marBottom w:val="0"/>
          <w:divBdr>
            <w:top w:val="none" w:sz="0" w:space="0" w:color="auto"/>
            <w:left w:val="none" w:sz="0" w:space="0" w:color="auto"/>
            <w:bottom w:val="none" w:sz="0" w:space="0" w:color="auto"/>
            <w:right w:val="none" w:sz="0" w:space="0" w:color="auto"/>
          </w:divBdr>
        </w:div>
        <w:div w:id="110708088">
          <w:marLeft w:val="0"/>
          <w:marRight w:val="0"/>
          <w:marTop w:val="0"/>
          <w:marBottom w:val="0"/>
          <w:divBdr>
            <w:top w:val="none" w:sz="0" w:space="0" w:color="auto"/>
            <w:left w:val="none" w:sz="0" w:space="0" w:color="auto"/>
            <w:bottom w:val="none" w:sz="0" w:space="0" w:color="auto"/>
            <w:right w:val="none" w:sz="0" w:space="0" w:color="auto"/>
          </w:divBdr>
        </w:div>
        <w:div w:id="526336529">
          <w:marLeft w:val="0"/>
          <w:marRight w:val="0"/>
          <w:marTop w:val="0"/>
          <w:marBottom w:val="0"/>
          <w:divBdr>
            <w:top w:val="none" w:sz="0" w:space="0" w:color="auto"/>
            <w:left w:val="none" w:sz="0" w:space="0" w:color="auto"/>
            <w:bottom w:val="none" w:sz="0" w:space="0" w:color="auto"/>
            <w:right w:val="none" w:sz="0" w:space="0" w:color="auto"/>
          </w:divBdr>
        </w:div>
        <w:div w:id="553350482">
          <w:marLeft w:val="0"/>
          <w:marRight w:val="0"/>
          <w:marTop w:val="0"/>
          <w:marBottom w:val="0"/>
          <w:divBdr>
            <w:top w:val="none" w:sz="0" w:space="0" w:color="auto"/>
            <w:left w:val="none" w:sz="0" w:space="0" w:color="auto"/>
            <w:bottom w:val="none" w:sz="0" w:space="0" w:color="auto"/>
            <w:right w:val="none" w:sz="0" w:space="0" w:color="auto"/>
          </w:divBdr>
        </w:div>
        <w:div w:id="1896427580">
          <w:marLeft w:val="0"/>
          <w:marRight w:val="0"/>
          <w:marTop w:val="0"/>
          <w:marBottom w:val="0"/>
          <w:divBdr>
            <w:top w:val="none" w:sz="0" w:space="0" w:color="auto"/>
            <w:left w:val="none" w:sz="0" w:space="0" w:color="auto"/>
            <w:bottom w:val="none" w:sz="0" w:space="0" w:color="auto"/>
            <w:right w:val="none" w:sz="0" w:space="0" w:color="auto"/>
          </w:divBdr>
        </w:div>
        <w:div w:id="19667407">
          <w:marLeft w:val="0"/>
          <w:marRight w:val="0"/>
          <w:marTop w:val="0"/>
          <w:marBottom w:val="0"/>
          <w:divBdr>
            <w:top w:val="none" w:sz="0" w:space="0" w:color="auto"/>
            <w:left w:val="none" w:sz="0" w:space="0" w:color="auto"/>
            <w:bottom w:val="none" w:sz="0" w:space="0" w:color="auto"/>
            <w:right w:val="none" w:sz="0" w:space="0" w:color="auto"/>
          </w:divBdr>
        </w:div>
        <w:div w:id="735014435">
          <w:marLeft w:val="0"/>
          <w:marRight w:val="0"/>
          <w:marTop w:val="0"/>
          <w:marBottom w:val="0"/>
          <w:divBdr>
            <w:top w:val="none" w:sz="0" w:space="0" w:color="auto"/>
            <w:left w:val="none" w:sz="0" w:space="0" w:color="auto"/>
            <w:bottom w:val="none" w:sz="0" w:space="0" w:color="auto"/>
            <w:right w:val="none" w:sz="0" w:space="0" w:color="auto"/>
          </w:divBdr>
        </w:div>
        <w:div w:id="1356883896">
          <w:marLeft w:val="0"/>
          <w:marRight w:val="0"/>
          <w:marTop w:val="0"/>
          <w:marBottom w:val="0"/>
          <w:divBdr>
            <w:top w:val="none" w:sz="0" w:space="0" w:color="auto"/>
            <w:left w:val="none" w:sz="0" w:space="0" w:color="auto"/>
            <w:bottom w:val="none" w:sz="0" w:space="0" w:color="auto"/>
            <w:right w:val="none" w:sz="0" w:space="0" w:color="auto"/>
          </w:divBdr>
        </w:div>
        <w:div w:id="446434700">
          <w:marLeft w:val="0"/>
          <w:marRight w:val="0"/>
          <w:marTop w:val="0"/>
          <w:marBottom w:val="0"/>
          <w:divBdr>
            <w:top w:val="none" w:sz="0" w:space="0" w:color="auto"/>
            <w:left w:val="none" w:sz="0" w:space="0" w:color="auto"/>
            <w:bottom w:val="none" w:sz="0" w:space="0" w:color="auto"/>
            <w:right w:val="none" w:sz="0" w:space="0" w:color="auto"/>
          </w:divBdr>
        </w:div>
        <w:div w:id="1062676837">
          <w:marLeft w:val="0"/>
          <w:marRight w:val="0"/>
          <w:marTop w:val="0"/>
          <w:marBottom w:val="0"/>
          <w:divBdr>
            <w:top w:val="none" w:sz="0" w:space="0" w:color="auto"/>
            <w:left w:val="none" w:sz="0" w:space="0" w:color="auto"/>
            <w:bottom w:val="none" w:sz="0" w:space="0" w:color="auto"/>
            <w:right w:val="none" w:sz="0" w:space="0" w:color="auto"/>
          </w:divBdr>
        </w:div>
        <w:div w:id="446002841">
          <w:marLeft w:val="0"/>
          <w:marRight w:val="0"/>
          <w:marTop w:val="0"/>
          <w:marBottom w:val="0"/>
          <w:divBdr>
            <w:top w:val="none" w:sz="0" w:space="0" w:color="auto"/>
            <w:left w:val="none" w:sz="0" w:space="0" w:color="auto"/>
            <w:bottom w:val="none" w:sz="0" w:space="0" w:color="auto"/>
            <w:right w:val="none" w:sz="0" w:space="0" w:color="auto"/>
          </w:divBdr>
        </w:div>
        <w:div w:id="139731404">
          <w:marLeft w:val="0"/>
          <w:marRight w:val="0"/>
          <w:marTop w:val="0"/>
          <w:marBottom w:val="0"/>
          <w:divBdr>
            <w:top w:val="none" w:sz="0" w:space="0" w:color="auto"/>
            <w:left w:val="none" w:sz="0" w:space="0" w:color="auto"/>
            <w:bottom w:val="none" w:sz="0" w:space="0" w:color="auto"/>
            <w:right w:val="none" w:sz="0" w:space="0" w:color="auto"/>
          </w:divBdr>
        </w:div>
        <w:div w:id="824398333">
          <w:marLeft w:val="0"/>
          <w:marRight w:val="0"/>
          <w:marTop w:val="0"/>
          <w:marBottom w:val="0"/>
          <w:divBdr>
            <w:top w:val="none" w:sz="0" w:space="0" w:color="auto"/>
            <w:left w:val="none" w:sz="0" w:space="0" w:color="auto"/>
            <w:bottom w:val="none" w:sz="0" w:space="0" w:color="auto"/>
            <w:right w:val="none" w:sz="0" w:space="0" w:color="auto"/>
          </w:divBdr>
        </w:div>
        <w:div w:id="2018459891">
          <w:marLeft w:val="0"/>
          <w:marRight w:val="0"/>
          <w:marTop w:val="0"/>
          <w:marBottom w:val="0"/>
          <w:divBdr>
            <w:top w:val="none" w:sz="0" w:space="0" w:color="auto"/>
            <w:left w:val="none" w:sz="0" w:space="0" w:color="auto"/>
            <w:bottom w:val="none" w:sz="0" w:space="0" w:color="auto"/>
            <w:right w:val="none" w:sz="0" w:space="0" w:color="auto"/>
          </w:divBdr>
        </w:div>
        <w:div w:id="1331715056">
          <w:marLeft w:val="0"/>
          <w:marRight w:val="0"/>
          <w:marTop w:val="0"/>
          <w:marBottom w:val="0"/>
          <w:divBdr>
            <w:top w:val="none" w:sz="0" w:space="0" w:color="auto"/>
            <w:left w:val="none" w:sz="0" w:space="0" w:color="auto"/>
            <w:bottom w:val="none" w:sz="0" w:space="0" w:color="auto"/>
            <w:right w:val="none" w:sz="0" w:space="0" w:color="auto"/>
          </w:divBdr>
        </w:div>
        <w:div w:id="504711922">
          <w:marLeft w:val="0"/>
          <w:marRight w:val="0"/>
          <w:marTop w:val="0"/>
          <w:marBottom w:val="0"/>
          <w:divBdr>
            <w:top w:val="none" w:sz="0" w:space="0" w:color="auto"/>
            <w:left w:val="none" w:sz="0" w:space="0" w:color="auto"/>
            <w:bottom w:val="none" w:sz="0" w:space="0" w:color="auto"/>
            <w:right w:val="none" w:sz="0" w:space="0" w:color="auto"/>
          </w:divBdr>
        </w:div>
        <w:div w:id="984042480">
          <w:marLeft w:val="0"/>
          <w:marRight w:val="0"/>
          <w:marTop w:val="0"/>
          <w:marBottom w:val="0"/>
          <w:divBdr>
            <w:top w:val="none" w:sz="0" w:space="0" w:color="auto"/>
            <w:left w:val="none" w:sz="0" w:space="0" w:color="auto"/>
            <w:bottom w:val="none" w:sz="0" w:space="0" w:color="auto"/>
            <w:right w:val="none" w:sz="0" w:space="0" w:color="auto"/>
          </w:divBdr>
        </w:div>
        <w:div w:id="1190224203">
          <w:marLeft w:val="0"/>
          <w:marRight w:val="0"/>
          <w:marTop w:val="0"/>
          <w:marBottom w:val="0"/>
          <w:divBdr>
            <w:top w:val="none" w:sz="0" w:space="0" w:color="auto"/>
            <w:left w:val="none" w:sz="0" w:space="0" w:color="auto"/>
            <w:bottom w:val="none" w:sz="0" w:space="0" w:color="auto"/>
            <w:right w:val="none" w:sz="0" w:space="0" w:color="auto"/>
          </w:divBdr>
        </w:div>
        <w:div w:id="644242890">
          <w:marLeft w:val="0"/>
          <w:marRight w:val="0"/>
          <w:marTop w:val="0"/>
          <w:marBottom w:val="0"/>
          <w:divBdr>
            <w:top w:val="none" w:sz="0" w:space="0" w:color="auto"/>
            <w:left w:val="none" w:sz="0" w:space="0" w:color="auto"/>
            <w:bottom w:val="none" w:sz="0" w:space="0" w:color="auto"/>
            <w:right w:val="none" w:sz="0" w:space="0" w:color="auto"/>
          </w:divBdr>
        </w:div>
        <w:div w:id="527833992">
          <w:marLeft w:val="0"/>
          <w:marRight w:val="0"/>
          <w:marTop w:val="0"/>
          <w:marBottom w:val="0"/>
          <w:divBdr>
            <w:top w:val="none" w:sz="0" w:space="0" w:color="auto"/>
            <w:left w:val="none" w:sz="0" w:space="0" w:color="auto"/>
            <w:bottom w:val="none" w:sz="0" w:space="0" w:color="auto"/>
            <w:right w:val="none" w:sz="0" w:space="0" w:color="auto"/>
          </w:divBdr>
        </w:div>
        <w:div w:id="1054504624">
          <w:marLeft w:val="0"/>
          <w:marRight w:val="0"/>
          <w:marTop w:val="0"/>
          <w:marBottom w:val="0"/>
          <w:divBdr>
            <w:top w:val="none" w:sz="0" w:space="0" w:color="auto"/>
            <w:left w:val="none" w:sz="0" w:space="0" w:color="auto"/>
            <w:bottom w:val="none" w:sz="0" w:space="0" w:color="auto"/>
            <w:right w:val="none" w:sz="0" w:space="0" w:color="auto"/>
          </w:divBdr>
        </w:div>
        <w:div w:id="1808430889">
          <w:marLeft w:val="0"/>
          <w:marRight w:val="0"/>
          <w:marTop w:val="0"/>
          <w:marBottom w:val="0"/>
          <w:divBdr>
            <w:top w:val="none" w:sz="0" w:space="0" w:color="auto"/>
            <w:left w:val="none" w:sz="0" w:space="0" w:color="auto"/>
            <w:bottom w:val="none" w:sz="0" w:space="0" w:color="auto"/>
            <w:right w:val="none" w:sz="0" w:space="0" w:color="auto"/>
          </w:divBdr>
        </w:div>
        <w:div w:id="327368403">
          <w:marLeft w:val="0"/>
          <w:marRight w:val="0"/>
          <w:marTop w:val="0"/>
          <w:marBottom w:val="0"/>
          <w:divBdr>
            <w:top w:val="none" w:sz="0" w:space="0" w:color="auto"/>
            <w:left w:val="none" w:sz="0" w:space="0" w:color="auto"/>
            <w:bottom w:val="none" w:sz="0" w:space="0" w:color="auto"/>
            <w:right w:val="none" w:sz="0" w:space="0" w:color="auto"/>
          </w:divBdr>
        </w:div>
        <w:div w:id="1297565146">
          <w:marLeft w:val="0"/>
          <w:marRight w:val="0"/>
          <w:marTop w:val="0"/>
          <w:marBottom w:val="0"/>
          <w:divBdr>
            <w:top w:val="none" w:sz="0" w:space="0" w:color="auto"/>
            <w:left w:val="none" w:sz="0" w:space="0" w:color="auto"/>
            <w:bottom w:val="none" w:sz="0" w:space="0" w:color="auto"/>
            <w:right w:val="none" w:sz="0" w:space="0" w:color="auto"/>
          </w:divBdr>
        </w:div>
        <w:div w:id="1611552331">
          <w:marLeft w:val="0"/>
          <w:marRight w:val="0"/>
          <w:marTop w:val="0"/>
          <w:marBottom w:val="0"/>
          <w:divBdr>
            <w:top w:val="none" w:sz="0" w:space="0" w:color="auto"/>
            <w:left w:val="none" w:sz="0" w:space="0" w:color="auto"/>
            <w:bottom w:val="none" w:sz="0" w:space="0" w:color="auto"/>
            <w:right w:val="none" w:sz="0" w:space="0" w:color="auto"/>
          </w:divBdr>
        </w:div>
        <w:div w:id="465468527">
          <w:marLeft w:val="0"/>
          <w:marRight w:val="0"/>
          <w:marTop w:val="0"/>
          <w:marBottom w:val="0"/>
          <w:divBdr>
            <w:top w:val="none" w:sz="0" w:space="0" w:color="auto"/>
            <w:left w:val="none" w:sz="0" w:space="0" w:color="auto"/>
            <w:bottom w:val="none" w:sz="0" w:space="0" w:color="auto"/>
            <w:right w:val="none" w:sz="0" w:space="0" w:color="auto"/>
          </w:divBdr>
        </w:div>
        <w:div w:id="1751852942">
          <w:marLeft w:val="0"/>
          <w:marRight w:val="0"/>
          <w:marTop w:val="0"/>
          <w:marBottom w:val="0"/>
          <w:divBdr>
            <w:top w:val="none" w:sz="0" w:space="0" w:color="auto"/>
            <w:left w:val="none" w:sz="0" w:space="0" w:color="auto"/>
            <w:bottom w:val="none" w:sz="0" w:space="0" w:color="auto"/>
            <w:right w:val="none" w:sz="0" w:space="0" w:color="auto"/>
          </w:divBdr>
        </w:div>
        <w:div w:id="2099596120">
          <w:marLeft w:val="0"/>
          <w:marRight w:val="0"/>
          <w:marTop w:val="0"/>
          <w:marBottom w:val="0"/>
          <w:divBdr>
            <w:top w:val="none" w:sz="0" w:space="0" w:color="auto"/>
            <w:left w:val="none" w:sz="0" w:space="0" w:color="auto"/>
            <w:bottom w:val="none" w:sz="0" w:space="0" w:color="auto"/>
            <w:right w:val="none" w:sz="0" w:space="0" w:color="auto"/>
          </w:divBdr>
        </w:div>
        <w:div w:id="134153011">
          <w:marLeft w:val="0"/>
          <w:marRight w:val="0"/>
          <w:marTop w:val="0"/>
          <w:marBottom w:val="0"/>
          <w:divBdr>
            <w:top w:val="none" w:sz="0" w:space="0" w:color="auto"/>
            <w:left w:val="none" w:sz="0" w:space="0" w:color="auto"/>
            <w:bottom w:val="none" w:sz="0" w:space="0" w:color="auto"/>
            <w:right w:val="none" w:sz="0" w:space="0" w:color="auto"/>
          </w:divBdr>
        </w:div>
        <w:div w:id="1095828973">
          <w:marLeft w:val="0"/>
          <w:marRight w:val="0"/>
          <w:marTop w:val="0"/>
          <w:marBottom w:val="0"/>
          <w:divBdr>
            <w:top w:val="none" w:sz="0" w:space="0" w:color="auto"/>
            <w:left w:val="none" w:sz="0" w:space="0" w:color="auto"/>
            <w:bottom w:val="none" w:sz="0" w:space="0" w:color="auto"/>
            <w:right w:val="none" w:sz="0" w:space="0" w:color="auto"/>
          </w:divBdr>
        </w:div>
        <w:div w:id="1589072583">
          <w:marLeft w:val="0"/>
          <w:marRight w:val="0"/>
          <w:marTop w:val="0"/>
          <w:marBottom w:val="0"/>
          <w:divBdr>
            <w:top w:val="none" w:sz="0" w:space="0" w:color="auto"/>
            <w:left w:val="none" w:sz="0" w:space="0" w:color="auto"/>
            <w:bottom w:val="none" w:sz="0" w:space="0" w:color="auto"/>
            <w:right w:val="none" w:sz="0" w:space="0" w:color="auto"/>
          </w:divBdr>
        </w:div>
        <w:div w:id="722095827">
          <w:marLeft w:val="0"/>
          <w:marRight w:val="0"/>
          <w:marTop w:val="0"/>
          <w:marBottom w:val="0"/>
          <w:divBdr>
            <w:top w:val="none" w:sz="0" w:space="0" w:color="auto"/>
            <w:left w:val="none" w:sz="0" w:space="0" w:color="auto"/>
            <w:bottom w:val="none" w:sz="0" w:space="0" w:color="auto"/>
            <w:right w:val="none" w:sz="0" w:space="0" w:color="auto"/>
          </w:divBdr>
        </w:div>
        <w:div w:id="213271383">
          <w:marLeft w:val="0"/>
          <w:marRight w:val="0"/>
          <w:marTop w:val="0"/>
          <w:marBottom w:val="0"/>
          <w:divBdr>
            <w:top w:val="none" w:sz="0" w:space="0" w:color="auto"/>
            <w:left w:val="none" w:sz="0" w:space="0" w:color="auto"/>
            <w:bottom w:val="none" w:sz="0" w:space="0" w:color="auto"/>
            <w:right w:val="none" w:sz="0" w:space="0" w:color="auto"/>
          </w:divBdr>
        </w:div>
        <w:div w:id="1799493796">
          <w:marLeft w:val="0"/>
          <w:marRight w:val="0"/>
          <w:marTop w:val="0"/>
          <w:marBottom w:val="0"/>
          <w:divBdr>
            <w:top w:val="none" w:sz="0" w:space="0" w:color="auto"/>
            <w:left w:val="none" w:sz="0" w:space="0" w:color="auto"/>
            <w:bottom w:val="none" w:sz="0" w:space="0" w:color="auto"/>
            <w:right w:val="none" w:sz="0" w:space="0" w:color="auto"/>
          </w:divBdr>
        </w:div>
        <w:div w:id="1450970115">
          <w:marLeft w:val="0"/>
          <w:marRight w:val="0"/>
          <w:marTop w:val="0"/>
          <w:marBottom w:val="0"/>
          <w:divBdr>
            <w:top w:val="none" w:sz="0" w:space="0" w:color="auto"/>
            <w:left w:val="none" w:sz="0" w:space="0" w:color="auto"/>
            <w:bottom w:val="none" w:sz="0" w:space="0" w:color="auto"/>
            <w:right w:val="none" w:sz="0" w:space="0" w:color="auto"/>
          </w:divBdr>
        </w:div>
        <w:div w:id="1333875559">
          <w:marLeft w:val="0"/>
          <w:marRight w:val="0"/>
          <w:marTop w:val="0"/>
          <w:marBottom w:val="0"/>
          <w:divBdr>
            <w:top w:val="none" w:sz="0" w:space="0" w:color="auto"/>
            <w:left w:val="none" w:sz="0" w:space="0" w:color="auto"/>
            <w:bottom w:val="none" w:sz="0" w:space="0" w:color="auto"/>
            <w:right w:val="none" w:sz="0" w:space="0" w:color="auto"/>
          </w:divBdr>
        </w:div>
        <w:div w:id="986519279">
          <w:marLeft w:val="0"/>
          <w:marRight w:val="0"/>
          <w:marTop w:val="0"/>
          <w:marBottom w:val="0"/>
          <w:divBdr>
            <w:top w:val="none" w:sz="0" w:space="0" w:color="auto"/>
            <w:left w:val="none" w:sz="0" w:space="0" w:color="auto"/>
            <w:bottom w:val="none" w:sz="0" w:space="0" w:color="auto"/>
            <w:right w:val="none" w:sz="0" w:space="0" w:color="auto"/>
          </w:divBdr>
        </w:div>
        <w:div w:id="1767919326">
          <w:marLeft w:val="0"/>
          <w:marRight w:val="0"/>
          <w:marTop w:val="0"/>
          <w:marBottom w:val="0"/>
          <w:divBdr>
            <w:top w:val="none" w:sz="0" w:space="0" w:color="auto"/>
            <w:left w:val="none" w:sz="0" w:space="0" w:color="auto"/>
            <w:bottom w:val="none" w:sz="0" w:space="0" w:color="auto"/>
            <w:right w:val="none" w:sz="0" w:space="0" w:color="auto"/>
          </w:divBdr>
        </w:div>
        <w:div w:id="1102528609">
          <w:marLeft w:val="0"/>
          <w:marRight w:val="0"/>
          <w:marTop w:val="0"/>
          <w:marBottom w:val="0"/>
          <w:divBdr>
            <w:top w:val="none" w:sz="0" w:space="0" w:color="auto"/>
            <w:left w:val="none" w:sz="0" w:space="0" w:color="auto"/>
            <w:bottom w:val="none" w:sz="0" w:space="0" w:color="auto"/>
            <w:right w:val="none" w:sz="0" w:space="0" w:color="auto"/>
          </w:divBdr>
        </w:div>
      </w:divsChild>
    </w:div>
    <w:div w:id="1488745294">
      <w:bodyDiv w:val="1"/>
      <w:marLeft w:val="0"/>
      <w:marRight w:val="0"/>
      <w:marTop w:val="0"/>
      <w:marBottom w:val="0"/>
      <w:divBdr>
        <w:top w:val="none" w:sz="0" w:space="0" w:color="auto"/>
        <w:left w:val="none" w:sz="0" w:space="0" w:color="auto"/>
        <w:bottom w:val="none" w:sz="0" w:space="0" w:color="auto"/>
        <w:right w:val="none" w:sz="0" w:space="0" w:color="auto"/>
      </w:divBdr>
    </w:div>
    <w:div w:id="1489174648">
      <w:bodyDiv w:val="1"/>
      <w:marLeft w:val="0"/>
      <w:marRight w:val="0"/>
      <w:marTop w:val="0"/>
      <w:marBottom w:val="0"/>
      <w:divBdr>
        <w:top w:val="none" w:sz="0" w:space="0" w:color="auto"/>
        <w:left w:val="none" w:sz="0" w:space="0" w:color="auto"/>
        <w:bottom w:val="none" w:sz="0" w:space="0" w:color="auto"/>
        <w:right w:val="none" w:sz="0" w:space="0" w:color="auto"/>
      </w:divBdr>
    </w:div>
    <w:div w:id="1489319537">
      <w:bodyDiv w:val="1"/>
      <w:marLeft w:val="0"/>
      <w:marRight w:val="0"/>
      <w:marTop w:val="0"/>
      <w:marBottom w:val="0"/>
      <w:divBdr>
        <w:top w:val="none" w:sz="0" w:space="0" w:color="auto"/>
        <w:left w:val="none" w:sz="0" w:space="0" w:color="auto"/>
        <w:bottom w:val="none" w:sz="0" w:space="0" w:color="auto"/>
        <w:right w:val="none" w:sz="0" w:space="0" w:color="auto"/>
      </w:divBdr>
    </w:div>
    <w:div w:id="1490294291">
      <w:bodyDiv w:val="1"/>
      <w:marLeft w:val="0"/>
      <w:marRight w:val="0"/>
      <w:marTop w:val="0"/>
      <w:marBottom w:val="0"/>
      <w:divBdr>
        <w:top w:val="none" w:sz="0" w:space="0" w:color="auto"/>
        <w:left w:val="none" w:sz="0" w:space="0" w:color="auto"/>
        <w:bottom w:val="none" w:sz="0" w:space="0" w:color="auto"/>
        <w:right w:val="none" w:sz="0" w:space="0" w:color="auto"/>
      </w:divBdr>
      <w:divsChild>
        <w:div w:id="871961780">
          <w:marLeft w:val="0"/>
          <w:marRight w:val="0"/>
          <w:marTop w:val="0"/>
          <w:marBottom w:val="0"/>
          <w:divBdr>
            <w:top w:val="none" w:sz="0" w:space="0" w:color="auto"/>
            <w:left w:val="none" w:sz="0" w:space="0" w:color="auto"/>
            <w:bottom w:val="none" w:sz="0" w:space="0" w:color="auto"/>
            <w:right w:val="none" w:sz="0" w:space="0" w:color="auto"/>
          </w:divBdr>
        </w:div>
        <w:div w:id="1217397030">
          <w:marLeft w:val="0"/>
          <w:marRight w:val="0"/>
          <w:marTop w:val="0"/>
          <w:marBottom w:val="0"/>
          <w:divBdr>
            <w:top w:val="none" w:sz="0" w:space="0" w:color="auto"/>
            <w:left w:val="none" w:sz="0" w:space="0" w:color="auto"/>
            <w:bottom w:val="none" w:sz="0" w:space="0" w:color="auto"/>
            <w:right w:val="none" w:sz="0" w:space="0" w:color="auto"/>
          </w:divBdr>
        </w:div>
        <w:div w:id="157699725">
          <w:marLeft w:val="0"/>
          <w:marRight w:val="0"/>
          <w:marTop w:val="0"/>
          <w:marBottom w:val="0"/>
          <w:divBdr>
            <w:top w:val="none" w:sz="0" w:space="0" w:color="auto"/>
            <w:left w:val="none" w:sz="0" w:space="0" w:color="auto"/>
            <w:bottom w:val="none" w:sz="0" w:space="0" w:color="auto"/>
            <w:right w:val="none" w:sz="0" w:space="0" w:color="auto"/>
          </w:divBdr>
        </w:div>
        <w:div w:id="450245177">
          <w:marLeft w:val="0"/>
          <w:marRight w:val="0"/>
          <w:marTop w:val="0"/>
          <w:marBottom w:val="0"/>
          <w:divBdr>
            <w:top w:val="none" w:sz="0" w:space="0" w:color="auto"/>
            <w:left w:val="none" w:sz="0" w:space="0" w:color="auto"/>
            <w:bottom w:val="none" w:sz="0" w:space="0" w:color="auto"/>
            <w:right w:val="none" w:sz="0" w:space="0" w:color="auto"/>
          </w:divBdr>
        </w:div>
        <w:div w:id="964585241">
          <w:marLeft w:val="0"/>
          <w:marRight w:val="0"/>
          <w:marTop w:val="0"/>
          <w:marBottom w:val="0"/>
          <w:divBdr>
            <w:top w:val="none" w:sz="0" w:space="0" w:color="auto"/>
            <w:left w:val="none" w:sz="0" w:space="0" w:color="auto"/>
            <w:bottom w:val="none" w:sz="0" w:space="0" w:color="auto"/>
            <w:right w:val="none" w:sz="0" w:space="0" w:color="auto"/>
          </w:divBdr>
        </w:div>
        <w:div w:id="1410350125">
          <w:marLeft w:val="0"/>
          <w:marRight w:val="0"/>
          <w:marTop w:val="0"/>
          <w:marBottom w:val="0"/>
          <w:divBdr>
            <w:top w:val="none" w:sz="0" w:space="0" w:color="auto"/>
            <w:left w:val="none" w:sz="0" w:space="0" w:color="auto"/>
            <w:bottom w:val="none" w:sz="0" w:space="0" w:color="auto"/>
            <w:right w:val="none" w:sz="0" w:space="0" w:color="auto"/>
          </w:divBdr>
        </w:div>
        <w:div w:id="704791583">
          <w:marLeft w:val="0"/>
          <w:marRight w:val="0"/>
          <w:marTop w:val="0"/>
          <w:marBottom w:val="0"/>
          <w:divBdr>
            <w:top w:val="none" w:sz="0" w:space="0" w:color="auto"/>
            <w:left w:val="none" w:sz="0" w:space="0" w:color="auto"/>
            <w:bottom w:val="none" w:sz="0" w:space="0" w:color="auto"/>
            <w:right w:val="none" w:sz="0" w:space="0" w:color="auto"/>
          </w:divBdr>
        </w:div>
        <w:div w:id="2114276983">
          <w:marLeft w:val="0"/>
          <w:marRight w:val="0"/>
          <w:marTop w:val="0"/>
          <w:marBottom w:val="0"/>
          <w:divBdr>
            <w:top w:val="none" w:sz="0" w:space="0" w:color="auto"/>
            <w:left w:val="none" w:sz="0" w:space="0" w:color="auto"/>
            <w:bottom w:val="none" w:sz="0" w:space="0" w:color="auto"/>
            <w:right w:val="none" w:sz="0" w:space="0" w:color="auto"/>
          </w:divBdr>
        </w:div>
        <w:div w:id="994383962">
          <w:marLeft w:val="0"/>
          <w:marRight w:val="0"/>
          <w:marTop w:val="0"/>
          <w:marBottom w:val="0"/>
          <w:divBdr>
            <w:top w:val="none" w:sz="0" w:space="0" w:color="auto"/>
            <w:left w:val="none" w:sz="0" w:space="0" w:color="auto"/>
            <w:bottom w:val="none" w:sz="0" w:space="0" w:color="auto"/>
            <w:right w:val="none" w:sz="0" w:space="0" w:color="auto"/>
          </w:divBdr>
        </w:div>
        <w:div w:id="1150367358">
          <w:marLeft w:val="0"/>
          <w:marRight w:val="0"/>
          <w:marTop w:val="0"/>
          <w:marBottom w:val="0"/>
          <w:divBdr>
            <w:top w:val="none" w:sz="0" w:space="0" w:color="auto"/>
            <w:left w:val="none" w:sz="0" w:space="0" w:color="auto"/>
            <w:bottom w:val="none" w:sz="0" w:space="0" w:color="auto"/>
            <w:right w:val="none" w:sz="0" w:space="0" w:color="auto"/>
          </w:divBdr>
        </w:div>
        <w:div w:id="544875290">
          <w:marLeft w:val="0"/>
          <w:marRight w:val="0"/>
          <w:marTop w:val="0"/>
          <w:marBottom w:val="0"/>
          <w:divBdr>
            <w:top w:val="none" w:sz="0" w:space="0" w:color="auto"/>
            <w:left w:val="none" w:sz="0" w:space="0" w:color="auto"/>
            <w:bottom w:val="none" w:sz="0" w:space="0" w:color="auto"/>
            <w:right w:val="none" w:sz="0" w:space="0" w:color="auto"/>
          </w:divBdr>
        </w:div>
        <w:div w:id="1040476145">
          <w:marLeft w:val="0"/>
          <w:marRight w:val="0"/>
          <w:marTop w:val="0"/>
          <w:marBottom w:val="0"/>
          <w:divBdr>
            <w:top w:val="none" w:sz="0" w:space="0" w:color="auto"/>
            <w:left w:val="none" w:sz="0" w:space="0" w:color="auto"/>
            <w:bottom w:val="none" w:sz="0" w:space="0" w:color="auto"/>
            <w:right w:val="none" w:sz="0" w:space="0" w:color="auto"/>
          </w:divBdr>
        </w:div>
        <w:div w:id="682510527">
          <w:marLeft w:val="0"/>
          <w:marRight w:val="0"/>
          <w:marTop w:val="0"/>
          <w:marBottom w:val="0"/>
          <w:divBdr>
            <w:top w:val="none" w:sz="0" w:space="0" w:color="auto"/>
            <w:left w:val="none" w:sz="0" w:space="0" w:color="auto"/>
            <w:bottom w:val="none" w:sz="0" w:space="0" w:color="auto"/>
            <w:right w:val="none" w:sz="0" w:space="0" w:color="auto"/>
          </w:divBdr>
        </w:div>
        <w:div w:id="1643340526">
          <w:marLeft w:val="0"/>
          <w:marRight w:val="0"/>
          <w:marTop w:val="0"/>
          <w:marBottom w:val="0"/>
          <w:divBdr>
            <w:top w:val="none" w:sz="0" w:space="0" w:color="auto"/>
            <w:left w:val="none" w:sz="0" w:space="0" w:color="auto"/>
            <w:bottom w:val="none" w:sz="0" w:space="0" w:color="auto"/>
            <w:right w:val="none" w:sz="0" w:space="0" w:color="auto"/>
          </w:divBdr>
        </w:div>
        <w:div w:id="2017732000">
          <w:marLeft w:val="0"/>
          <w:marRight w:val="0"/>
          <w:marTop w:val="0"/>
          <w:marBottom w:val="0"/>
          <w:divBdr>
            <w:top w:val="none" w:sz="0" w:space="0" w:color="auto"/>
            <w:left w:val="none" w:sz="0" w:space="0" w:color="auto"/>
            <w:bottom w:val="none" w:sz="0" w:space="0" w:color="auto"/>
            <w:right w:val="none" w:sz="0" w:space="0" w:color="auto"/>
          </w:divBdr>
        </w:div>
        <w:div w:id="1940211371">
          <w:marLeft w:val="0"/>
          <w:marRight w:val="0"/>
          <w:marTop w:val="0"/>
          <w:marBottom w:val="0"/>
          <w:divBdr>
            <w:top w:val="none" w:sz="0" w:space="0" w:color="auto"/>
            <w:left w:val="none" w:sz="0" w:space="0" w:color="auto"/>
            <w:bottom w:val="none" w:sz="0" w:space="0" w:color="auto"/>
            <w:right w:val="none" w:sz="0" w:space="0" w:color="auto"/>
          </w:divBdr>
        </w:div>
        <w:div w:id="732314629">
          <w:marLeft w:val="0"/>
          <w:marRight w:val="0"/>
          <w:marTop w:val="0"/>
          <w:marBottom w:val="0"/>
          <w:divBdr>
            <w:top w:val="none" w:sz="0" w:space="0" w:color="auto"/>
            <w:left w:val="none" w:sz="0" w:space="0" w:color="auto"/>
            <w:bottom w:val="none" w:sz="0" w:space="0" w:color="auto"/>
            <w:right w:val="none" w:sz="0" w:space="0" w:color="auto"/>
          </w:divBdr>
        </w:div>
        <w:div w:id="534467358">
          <w:marLeft w:val="0"/>
          <w:marRight w:val="0"/>
          <w:marTop w:val="0"/>
          <w:marBottom w:val="0"/>
          <w:divBdr>
            <w:top w:val="none" w:sz="0" w:space="0" w:color="auto"/>
            <w:left w:val="none" w:sz="0" w:space="0" w:color="auto"/>
            <w:bottom w:val="none" w:sz="0" w:space="0" w:color="auto"/>
            <w:right w:val="none" w:sz="0" w:space="0" w:color="auto"/>
          </w:divBdr>
        </w:div>
        <w:div w:id="1042631633">
          <w:marLeft w:val="0"/>
          <w:marRight w:val="0"/>
          <w:marTop w:val="0"/>
          <w:marBottom w:val="0"/>
          <w:divBdr>
            <w:top w:val="none" w:sz="0" w:space="0" w:color="auto"/>
            <w:left w:val="none" w:sz="0" w:space="0" w:color="auto"/>
            <w:bottom w:val="none" w:sz="0" w:space="0" w:color="auto"/>
            <w:right w:val="none" w:sz="0" w:space="0" w:color="auto"/>
          </w:divBdr>
        </w:div>
        <w:div w:id="717320427">
          <w:marLeft w:val="0"/>
          <w:marRight w:val="0"/>
          <w:marTop w:val="0"/>
          <w:marBottom w:val="0"/>
          <w:divBdr>
            <w:top w:val="none" w:sz="0" w:space="0" w:color="auto"/>
            <w:left w:val="none" w:sz="0" w:space="0" w:color="auto"/>
            <w:bottom w:val="none" w:sz="0" w:space="0" w:color="auto"/>
            <w:right w:val="none" w:sz="0" w:space="0" w:color="auto"/>
          </w:divBdr>
        </w:div>
        <w:div w:id="240677911">
          <w:marLeft w:val="0"/>
          <w:marRight w:val="0"/>
          <w:marTop w:val="0"/>
          <w:marBottom w:val="0"/>
          <w:divBdr>
            <w:top w:val="none" w:sz="0" w:space="0" w:color="auto"/>
            <w:left w:val="none" w:sz="0" w:space="0" w:color="auto"/>
            <w:bottom w:val="none" w:sz="0" w:space="0" w:color="auto"/>
            <w:right w:val="none" w:sz="0" w:space="0" w:color="auto"/>
          </w:divBdr>
        </w:div>
        <w:div w:id="840121249">
          <w:marLeft w:val="0"/>
          <w:marRight w:val="0"/>
          <w:marTop w:val="0"/>
          <w:marBottom w:val="0"/>
          <w:divBdr>
            <w:top w:val="none" w:sz="0" w:space="0" w:color="auto"/>
            <w:left w:val="none" w:sz="0" w:space="0" w:color="auto"/>
            <w:bottom w:val="none" w:sz="0" w:space="0" w:color="auto"/>
            <w:right w:val="none" w:sz="0" w:space="0" w:color="auto"/>
          </w:divBdr>
        </w:div>
        <w:div w:id="879364391">
          <w:marLeft w:val="0"/>
          <w:marRight w:val="0"/>
          <w:marTop w:val="0"/>
          <w:marBottom w:val="0"/>
          <w:divBdr>
            <w:top w:val="none" w:sz="0" w:space="0" w:color="auto"/>
            <w:left w:val="none" w:sz="0" w:space="0" w:color="auto"/>
            <w:bottom w:val="none" w:sz="0" w:space="0" w:color="auto"/>
            <w:right w:val="none" w:sz="0" w:space="0" w:color="auto"/>
          </w:divBdr>
        </w:div>
        <w:div w:id="550849507">
          <w:marLeft w:val="0"/>
          <w:marRight w:val="0"/>
          <w:marTop w:val="0"/>
          <w:marBottom w:val="0"/>
          <w:divBdr>
            <w:top w:val="none" w:sz="0" w:space="0" w:color="auto"/>
            <w:left w:val="none" w:sz="0" w:space="0" w:color="auto"/>
            <w:bottom w:val="none" w:sz="0" w:space="0" w:color="auto"/>
            <w:right w:val="none" w:sz="0" w:space="0" w:color="auto"/>
          </w:divBdr>
        </w:div>
        <w:div w:id="1641349763">
          <w:marLeft w:val="0"/>
          <w:marRight w:val="0"/>
          <w:marTop w:val="0"/>
          <w:marBottom w:val="0"/>
          <w:divBdr>
            <w:top w:val="none" w:sz="0" w:space="0" w:color="auto"/>
            <w:left w:val="none" w:sz="0" w:space="0" w:color="auto"/>
            <w:bottom w:val="none" w:sz="0" w:space="0" w:color="auto"/>
            <w:right w:val="none" w:sz="0" w:space="0" w:color="auto"/>
          </w:divBdr>
        </w:div>
        <w:div w:id="1848670205">
          <w:marLeft w:val="0"/>
          <w:marRight w:val="0"/>
          <w:marTop w:val="0"/>
          <w:marBottom w:val="0"/>
          <w:divBdr>
            <w:top w:val="none" w:sz="0" w:space="0" w:color="auto"/>
            <w:left w:val="none" w:sz="0" w:space="0" w:color="auto"/>
            <w:bottom w:val="none" w:sz="0" w:space="0" w:color="auto"/>
            <w:right w:val="none" w:sz="0" w:space="0" w:color="auto"/>
          </w:divBdr>
        </w:div>
        <w:div w:id="1320617493">
          <w:marLeft w:val="0"/>
          <w:marRight w:val="0"/>
          <w:marTop w:val="0"/>
          <w:marBottom w:val="0"/>
          <w:divBdr>
            <w:top w:val="none" w:sz="0" w:space="0" w:color="auto"/>
            <w:left w:val="none" w:sz="0" w:space="0" w:color="auto"/>
            <w:bottom w:val="none" w:sz="0" w:space="0" w:color="auto"/>
            <w:right w:val="none" w:sz="0" w:space="0" w:color="auto"/>
          </w:divBdr>
        </w:div>
        <w:div w:id="1344865982">
          <w:marLeft w:val="0"/>
          <w:marRight w:val="0"/>
          <w:marTop w:val="0"/>
          <w:marBottom w:val="0"/>
          <w:divBdr>
            <w:top w:val="none" w:sz="0" w:space="0" w:color="auto"/>
            <w:left w:val="none" w:sz="0" w:space="0" w:color="auto"/>
            <w:bottom w:val="none" w:sz="0" w:space="0" w:color="auto"/>
            <w:right w:val="none" w:sz="0" w:space="0" w:color="auto"/>
          </w:divBdr>
        </w:div>
        <w:div w:id="1091704458">
          <w:marLeft w:val="0"/>
          <w:marRight w:val="0"/>
          <w:marTop w:val="0"/>
          <w:marBottom w:val="0"/>
          <w:divBdr>
            <w:top w:val="none" w:sz="0" w:space="0" w:color="auto"/>
            <w:left w:val="none" w:sz="0" w:space="0" w:color="auto"/>
            <w:bottom w:val="none" w:sz="0" w:space="0" w:color="auto"/>
            <w:right w:val="none" w:sz="0" w:space="0" w:color="auto"/>
          </w:divBdr>
        </w:div>
        <w:div w:id="931277315">
          <w:marLeft w:val="0"/>
          <w:marRight w:val="0"/>
          <w:marTop w:val="0"/>
          <w:marBottom w:val="0"/>
          <w:divBdr>
            <w:top w:val="none" w:sz="0" w:space="0" w:color="auto"/>
            <w:left w:val="none" w:sz="0" w:space="0" w:color="auto"/>
            <w:bottom w:val="none" w:sz="0" w:space="0" w:color="auto"/>
            <w:right w:val="none" w:sz="0" w:space="0" w:color="auto"/>
          </w:divBdr>
        </w:div>
        <w:div w:id="1372993504">
          <w:marLeft w:val="0"/>
          <w:marRight w:val="0"/>
          <w:marTop w:val="0"/>
          <w:marBottom w:val="0"/>
          <w:divBdr>
            <w:top w:val="none" w:sz="0" w:space="0" w:color="auto"/>
            <w:left w:val="none" w:sz="0" w:space="0" w:color="auto"/>
            <w:bottom w:val="none" w:sz="0" w:space="0" w:color="auto"/>
            <w:right w:val="none" w:sz="0" w:space="0" w:color="auto"/>
          </w:divBdr>
        </w:div>
        <w:div w:id="695230719">
          <w:marLeft w:val="0"/>
          <w:marRight w:val="0"/>
          <w:marTop w:val="0"/>
          <w:marBottom w:val="0"/>
          <w:divBdr>
            <w:top w:val="none" w:sz="0" w:space="0" w:color="auto"/>
            <w:left w:val="none" w:sz="0" w:space="0" w:color="auto"/>
            <w:bottom w:val="none" w:sz="0" w:space="0" w:color="auto"/>
            <w:right w:val="none" w:sz="0" w:space="0" w:color="auto"/>
          </w:divBdr>
        </w:div>
        <w:div w:id="1000229392">
          <w:marLeft w:val="0"/>
          <w:marRight w:val="0"/>
          <w:marTop w:val="0"/>
          <w:marBottom w:val="0"/>
          <w:divBdr>
            <w:top w:val="none" w:sz="0" w:space="0" w:color="auto"/>
            <w:left w:val="none" w:sz="0" w:space="0" w:color="auto"/>
            <w:bottom w:val="none" w:sz="0" w:space="0" w:color="auto"/>
            <w:right w:val="none" w:sz="0" w:space="0" w:color="auto"/>
          </w:divBdr>
        </w:div>
        <w:div w:id="1446463857">
          <w:marLeft w:val="0"/>
          <w:marRight w:val="0"/>
          <w:marTop w:val="0"/>
          <w:marBottom w:val="0"/>
          <w:divBdr>
            <w:top w:val="none" w:sz="0" w:space="0" w:color="auto"/>
            <w:left w:val="none" w:sz="0" w:space="0" w:color="auto"/>
            <w:bottom w:val="none" w:sz="0" w:space="0" w:color="auto"/>
            <w:right w:val="none" w:sz="0" w:space="0" w:color="auto"/>
          </w:divBdr>
        </w:div>
        <w:div w:id="409543014">
          <w:marLeft w:val="0"/>
          <w:marRight w:val="0"/>
          <w:marTop w:val="0"/>
          <w:marBottom w:val="0"/>
          <w:divBdr>
            <w:top w:val="none" w:sz="0" w:space="0" w:color="auto"/>
            <w:left w:val="none" w:sz="0" w:space="0" w:color="auto"/>
            <w:bottom w:val="none" w:sz="0" w:space="0" w:color="auto"/>
            <w:right w:val="none" w:sz="0" w:space="0" w:color="auto"/>
          </w:divBdr>
        </w:div>
        <w:div w:id="1385908887">
          <w:marLeft w:val="0"/>
          <w:marRight w:val="0"/>
          <w:marTop w:val="0"/>
          <w:marBottom w:val="0"/>
          <w:divBdr>
            <w:top w:val="none" w:sz="0" w:space="0" w:color="auto"/>
            <w:left w:val="none" w:sz="0" w:space="0" w:color="auto"/>
            <w:bottom w:val="none" w:sz="0" w:space="0" w:color="auto"/>
            <w:right w:val="none" w:sz="0" w:space="0" w:color="auto"/>
          </w:divBdr>
        </w:div>
        <w:div w:id="622419036">
          <w:marLeft w:val="0"/>
          <w:marRight w:val="0"/>
          <w:marTop w:val="0"/>
          <w:marBottom w:val="0"/>
          <w:divBdr>
            <w:top w:val="none" w:sz="0" w:space="0" w:color="auto"/>
            <w:left w:val="none" w:sz="0" w:space="0" w:color="auto"/>
            <w:bottom w:val="none" w:sz="0" w:space="0" w:color="auto"/>
            <w:right w:val="none" w:sz="0" w:space="0" w:color="auto"/>
          </w:divBdr>
        </w:div>
        <w:div w:id="1771852856">
          <w:marLeft w:val="0"/>
          <w:marRight w:val="0"/>
          <w:marTop w:val="0"/>
          <w:marBottom w:val="0"/>
          <w:divBdr>
            <w:top w:val="none" w:sz="0" w:space="0" w:color="auto"/>
            <w:left w:val="none" w:sz="0" w:space="0" w:color="auto"/>
            <w:bottom w:val="none" w:sz="0" w:space="0" w:color="auto"/>
            <w:right w:val="none" w:sz="0" w:space="0" w:color="auto"/>
          </w:divBdr>
        </w:div>
        <w:div w:id="469521007">
          <w:marLeft w:val="0"/>
          <w:marRight w:val="0"/>
          <w:marTop w:val="0"/>
          <w:marBottom w:val="0"/>
          <w:divBdr>
            <w:top w:val="none" w:sz="0" w:space="0" w:color="auto"/>
            <w:left w:val="none" w:sz="0" w:space="0" w:color="auto"/>
            <w:bottom w:val="none" w:sz="0" w:space="0" w:color="auto"/>
            <w:right w:val="none" w:sz="0" w:space="0" w:color="auto"/>
          </w:divBdr>
        </w:div>
        <w:div w:id="2071725547">
          <w:marLeft w:val="0"/>
          <w:marRight w:val="0"/>
          <w:marTop w:val="0"/>
          <w:marBottom w:val="0"/>
          <w:divBdr>
            <w:top w:val="none" w:sz="0" w:space="0" w:color="auto"/>
            <w:left w:val="none" w:sz="0" w:space="0" w:color="auto"/>
            <w:bottom w:val="none" w:sz="0" w:space="0" w:color="auto"/>
            <w:right w:val="none" w:sz="0" w:space="0" w:color="auto"/>
          </w:divBdr>
        </w:div>
        <w:div w:id="221717037">
          <w:marLeft w:val="0"/>
          <w:marRight w:val="0"/>
          <w:marTop w:val="0"/>
          <w:marBottom w:val="0"/>
          <w:divBdr>
            <w:top w:val="none" w:sz="0" w:space="0" w:color="auto"/>
            <w:left w:val="none" w:sz="0" w:space="0" w:color="auto"/>
            <w:bottom w:val="none" w:sz="0" w:space="0" w:color="auto"/>
            <w:right w:val="none" w:sz="0" w:space="0" w:color="auto"/>
          </w:divBdr>
        </w:div>
        <w:div w:id="488985587">
          <w:marLeft w:val="0"/>
          <w:marRight w:val="0"/>
          <w:marTop w:val="0"/>
          <w:marBottom w:val="0"/>
          <w:divBdr>
            <w:top w:val="none" w:sz="0" w:space="0" w:color="auto"/>
            <w:left w:val="none" w:sz="0" w:space="0" w:color="auto"/>
            <w:bottom w:val="none" w:sz="0" w:space="0" w:color="auto"/>
            <w:right w:val="none" w:sz="0" w:space="0" w:color="auto"/>
          </w:divBdr>
        </w:div>
        <w:div w:id="723062615">
          <w:marLeft w:val="0"/>
          <w:marRight w:val="0"/>
          <w:marTop w:val="0"/>
          <w:marBottom w:val="0"/>
          <w:divBdr>
            <w:top w:val="none" w:sz="0" w:space="0" w:color="auto"/>
            <w:left w:val="none" w:sz="0" w:space="0" w:color="auto"/>
            <w:bottom w:val="none" w:sz="0" w:space="0" w:color="auto"/>
            <w:right w:val="none" w:sz="0" w:space="0" w:color="auto"/>
          </w:divBdr>
        </w:div>
        <w:div w:id="430512899">
          <w:marLeft w:val="0"/>
          <w:marRight w:val="0"/>
          <w:marTop w:val="0"/>
          <w:marBottom w:val="0"/>
          <w:divBdr>
            <w:top w:val="none" w:sz="0" w:space="0" w:color="auto"/>
            <w:left w:val="none" w:sz="0" w:space="0" w:color="auto"/>
            <w:bottom w:val="none" w:sz="0" w:space="0" w:color="auto"/>
            <w:right w:val="none" w:sz="0" w:space="0" w:color="auto"/>
          </w:divBdr>
        </w:div>
        <w:div w:id="1316110035">
          <w:marLeft w:val="0"/>
          <w:marRight w:val="0"/>
          <w:marTop w:val="0"/>
          <w:marBottom w:val="0"/>
          <w:divBdr>
            <w:top w:val="none" w:sz="0" w:space="0" w:color="auto"/>
            <w:left w:val="none" w:sz="0" w:space="0" w:color="auto"/>
            <w:bottom w:val="none" w:sz="0" w:space="0" w:color="auto"/>
            <w:right w:val="none" w:sz="0" w:space="0" w:color="auto"/>
          </w:divBdr>
        </w:div>
        <w:div w:id="760875469">
          <w:marLeft w:val="0"/>
          <w:marRight w:val="0"/>
          <w:marTop w:val="0"/>
          <w:marBottom w:val="0"/>
          <w:divBdr>
            <w:top w:val="none" w:sz="0" w:space="0" w:color="auto"/>
            <w:left w:val="none" w:sz="0" w:space="0" w:color="auto"/>
            <w:bottom w:val="none" w:sz="0" w:space="0" w:color="auto"/>
            <w:right w:val="none" w:sz="0" w:space="0" w:color="auto"/>
          </w:divBdr>
        </w:div>
        <w:div w:id="2051563530">
          <w:marLeft w:val="0"/>
          <w:marRight w:val="0"/>
          <w:marTop w:val="0"/>
          <w:marBottom w:val="0"/>
          <w:divBdr>
            <w:top w:val="none" w:sz="0" w:space="0" w:color="auto"/>
            <w:left w:val="none" w:sz="0" w:space="0" w:color="auto"/>
            <w:bottom w:val="none" w:sz="0" w:space="0" w:color="auto"/>
            <w:right w:val="none" w:sz="0" w:space="0" w:color="auto"/>
          </w:divBdr>
        </w:div>
        <w:div w:id="27611758">
          <w:marLeft w:val="0"/>
          <w:marRight w:val="0"/>
          <w:marTop w:val="0"/>
          <w:marBottom w:val="0"/>
          <w:divBdr>
            <w:top w:val="none" w:sz="0" w:space="0" w:color="auto"/>
            <w:left w:val="none" w:sz="0" w:space="0" w:color="auto"/>
            <w:bottom w:val="none" w:sz="0" w:space="0" w:color="auto"/>
            <w:right w:val="none" w:sz="0" w:space="0" w:color="auto"/>
          </w:divBdr>
        </w:div>
        <w:div w:id="1582371399">
          <w:marLeft w:val="0"/>
          <w:marRight w:val="0"/>
          <w:marTop w:val="0"/>
          <w:marBottom w:val="0"/>
          <w:divBdr>
            <w:top w:val="none" w:sz="0" w:space="0" w:color="auto"/>
            <w:left w:val="none" w:sz="0" w:space="0" w:color="auto"/>
            <w:bottom w:val="none" w:sz="0" w:space="0" w:color="auto"/>
            <w:right w:val="none" w:sz="0" w:space="0" w:color="auto"/>
          </w:divBdr>
        </w:div>
        <w:div w:id="1082920240">
          <w:marLeft w:val="0"/>
          <w:marRight w:val="0"/>
          <w:marTop w:val="0"/>
          <w:marBottom w:val="0"/>
          <w:divBdr>
            <w:top w:val="none" w:sz="0" w:space="0" w:color="auto"/>
            <w:left w:val="none" w:sz="0" w:space="0" w:color="auto"/>
            <w:bottom w:val="none" w:sz="0" w:space="0" w:color="auto"/>
            <w:right w:val="none" w:sz="0" w:space="0" w:color="auto"/>
          </w:divBdr>
        </w:div>
        <w:div w:id="1927377439">
          <w:marLeft w:val="0"/>
          <w:marRight w:val="0"/>
          <w:marTop w:val="0"/>
          <w:marBottom w:val="0"/>
          <w:divBdr>
            <w:top w:val="none" w:sz="0" w:space="0" w:color="auto"/>
            <w:left w:val="none" w:sz="0" w:space="0" w:color="auto"/>
            <w:bottom w:val="none" w:sz="0" w:space="0" w:color="auto"/>
            <w:right w:val="none" w:sz="0" w:space="0" w:color="auto"/>
          </w:divBdr>
        </w:div>
        <w:div w:id="697048269">
          <w:marLeft w:val="0"/>
          <w:marRight w:val="0"/>
          <w:marTop w:val="0"/>
          <w:marBottom w:val="0"/>
          <w:divBdr>
            <w:top w:val="none" w:sz="0" w:space="0" w:color="auto"/>
            <w:left w:val="none" w:sz="0" w:space="0" w:color="auto"/>
            <w:bottom w:val="none" w:sz="0" w:space="0" w:color="auto"/>
            <w:right w:val="none" w:sz="0" w:space="0" w:color="auto"/>
          </w:divBdr>
        </w:div>
        <w:div w:id="77874444">
          <w:marLeft w:val="0"/>
          <w:marRight w:val="0"/>
          <w:marTop w:val="0"/>
          <w:marBottom w:val="0"/>
          <w:divBdr>
            <w:top w:val="none" w:sz="0" w:space="0" w:color="auto"/>
            <w:left w:val="none" w:sz="0" w:space="0" w:color="auto"/>
            <w:bottom w:val="none" w:sz="0" w:space="0" w:color="auto"/>
            <w:right w:val="none" w:sz="0" w:space="0" w:color="auto"/>
          </w:divBdr>
        </w:div>
        <w:div w:id="1946419556">
          <w:marLeft w:val="0"/>
          <w:marRight w:val="0"/>
          <w:marTop w:val="0"/>
          <w:marBottom w:val="0"/>
          <w:divBdr>
            <w:top w:val="none" w:sz="0" w:space="0" w:color="auto"/>
            <w:left w:val="none" w:sz="0" w:space="0" w:color="auto"/>
            <w:bottom w:val="none" w:sz="0" w:space="0" w:color="auto"/>
            <w:right w:val="none" w:sz="0" w:space="0" w:color="auto"/>
          </w:divBdr>
        </w:div>
        <w:div w:id="1401052632">
          <w:marLeft w:val="0"/>
          <w:marRight w:val="0"/>
          <w:marTop w:val="0"/>
          <w:marBottom w:val="0"/>
          <w:divBdr>
            <w:top w:val="none" w:sz="0" w:space="0" w:color="auto"/>
            <w:left w:val="none" w:sz="0" w:space="0" w:color="auto"/>
            <w:bottom w:val="none" w:sz="0" w:space="0" w:color="auto"/>
            <w:right w:val="none" w:sz="0" w:space="0" w:color="auto"/>
          </w:divBdr>
        </w:div>
        <w:div w:id="1533179903">
          <w:marLeft w:val="0"/>
          <w:marRight w:val="0"/>
          <w:marTop w:val="0"/>
          <w:marBottom w:val="0"/>
          <w:divBdr>
            <w:top w:val="none" w:sz="0" w:space="0" w:color="auto"/>
            <w:left w:val="none" w:sz="0" w:space="0" w:color="auto"/>
            <w:bottom w:val="none" w:sz="0" w:space="0" w:color="auto"/>
            <w:right w:val="none" w:sz="0" w:space="0" w:color="auto"/>
          </w:divBdr>
        </w:div>
        <w:div w:id="317422372">
          <w:marLeft w:val="0"/>
          <w:marRight w:val="0"/>
          <w:marTop w:val="0"/>
          <w:marBottom w:val="0"/>
          <w:divBdr>
            <w:top w:val="none" w:sz="0" w:space="0" w:color="auto"/>
            <w:left w:val="none" w:sz="0" w:space="0" w:color="auto"/>
            <w:bottom w:val="none" w:sz="0" w:space="0" w:color="auto"/>
            <w:right w:val="none" w:sz="0" w:space="0" w:color="auto"/>
          </w:divBdr>
        </w:div>
        <w:div w:id="1365449517">
          <w:marLeft w:val="0"/>
          <w:marRight w:val="0"/>
          <w:marTop w:val="0"/>
          <w:marBottom w:val="0"/>
          <w:divBdr>
            <w:top w:val="none" w:sz="0" w:space="0" w:color="auto"/>
            <w:left w:val="none" w:sz="0" w:space="0" w:color="auto"/>
            <w:bottom w:val="none" w:sz="0" w:space="0" w:color="auto"/>
            <w:right w:val="none" w:sz="0" w:space="0" w:color="auto"/>
          </w:divBdr>
        </w:div>
        <w:div w:id="199825238">
          <w:marLeft w:val="0"/>
          <w:marRight w:val="0"/>
          <w:marTop w:val="0"/>
          <w:marBottom w:val="0"/>
          <w:divBdr>
            <w:top w:val="none" w:sz="0" w:space="0" w:color="auto"/>
            <w:left w:val="none" w:sz="0" w:space="0" w:color="auto"/>
            <w:bottom w:val="none" w:sz="0" w:space="0" w:color="auto"/>
            <w:right w:val="none" w:sz="0" w:space="0" w:color="auto"/>
          </w:divBdr>
        </w:div>
        <w:div w:id="1229729566">
          <w:marLeft w:val="0"/>
          <w:marRight w:val="0"/>
          <w:marTop w:val="0"/>
          <w:marBottom w:val="0"/>
          <w:divBdr>
            <w:top w:val="none" w:sz="0" w:space="0" w:color="auto"/>
            <w:left w:val="none" w:sz="0" w:space="0" w:color="auto"/>
            <w:bottom w:val="none" w:sz="0" w:space="0" w:color="auto"/>
            <w:right w:val="none" w:sz="0" w:space="0" w:color="auto"/>
          </w:divBdr>
        </w:div>
        <w:div w:id="421727666">
          <w:marLeft w:val="0"/>
          <w:marRight w:val="0"/>
          <w:marTop w:val="0"/>
          <w:marBottom w:val="0"/>
          <w:divBdr>
            <w:top w:val="none" w:sz="0" w:space="0" w:color="auto"/>
            <w:left w:val="none" w:sz="0" w:space="0" w:color="auto"/>
            <w:bottom w:val="none" w:sz="0" w:space="0" w:color="auto"/>
            <w:right w:val="none" w:sz="0" w:space="0" w:color="auto"/>
          </w:divBdr>
        </w:div>
        <w:div w:id="72824358">
          <w:marLeft w:val="0"/>
          <w:marRight w:val="0"/>
          <w:marTop w:val="0"/>
          <w:marBottom w:val="0"/>
          <w:divBdr>
            <w:top w:val="none" w:sz="0" w:space="0" w:color="auto"/>
            <w:left w:val="none" w:sz="0" w:space="0" w:color="auto"/>
            <w:bottom w:val="none" w:sz="0" w:space="0" w:color="auto"/>
            <w:right w:val="none" w:sz="0" w:space="0" w:color="auto"/>
          </w:divBdr>
        </w:div>
        <w:div w:id="1752384388">
          <w:marLeft w:val="0"/>
          <w:marRight w:val="0"/>
          <w:marTop w:val="0"/>
          <w:marBottom w:val="0"/>
          <w:divBdr>
            <w:top w:val="none" w:sz="0" w:space="0" w:color="auto"/>
            <w:left w:val="none" w:sz="0" w:space="0" w:color="auto"/>
            <w:bottom w:val="none" w:sz="0" w:space="0" w:color="auto"/>
            <w:right w:val="none" w:sz="0" w:space="0" w:color="auto"/>
          </w:divBdr>
        </w:div>
        <w:div w:id="1166434121">
          <w:marLeft w:val="0"/>
          <w:marRight w:val="0"/>
          <w:marTop w:val="0"/>
          <w:marBottom w:val="0"/>
          <w:divBdr>
            <w:top w:val="none" w:sz="0" w:space="0" w:color="auto"/>
            <w:left w:val="none" w:sz="0" w:space="0" w:color="auto"/>
            <w:bottom w:val="none" w:sz="0" w:space="0" w:color="auto"/>
            <w:right w:val="none" w:sz="0" w:space="0" w:color="auto"/>
          </w:divBdr>
        </w:div>
        <w:div w:id="342900550">
          <w:marLeft w:val="0"/>
          <w:marRight w:val="0"/>
          <w:marTop w:val="0"/>
          <w:marBottom w:val="0"/>
          <w:divBdr>
            <w:top w:val="none" w:sz="0" w:space="0" w:color="auto"/>
            <w:left w:val="none" w:sz="0" w:space="0" w:color="auto"/>
            <w:bottom w:val="none" w:sz="0" w:space="0" w:color="auto"/>
            <w:right w:val="none" w:sz="0" w:space="0" w:color="auto"/>
          </w:divBdr>
        </w:div>
        <w:div w:id="1900439219">
          <w:marLeft w:val="0"/>
          <w:marRight w:val="0"/>
          <w:marTop w:val="0"/>
          <w:marBottom w:val="0"/>
          <w:divBdr>
            <w:top w:val="none" w:sz="0" w:space="0" w:color="auto"/>
            <w:left w:val="none" w:sz="0" w:space="0" w:color="auto"/>
            <w:bottom w:val="none" w:sz="0" w:space="0" w:color="auto"/>
            <w:right w:val="none" w:sz="0" w:space="0" w:color="auto"/>
          </w:divBdr>
        </w:div>
        <w:div w:id="2132672616">
          <w:marLeft w:val="0"/>
          <w:marRight w:val="0"/>
          <w:marTop w:val="0"/>
          <w:marBottom w:val="0"/>
          <w:divBdr>
            <w:top w:val="none" w:sz="0" w:space="0" w:color="auto"/>
            <w:left w:val="none" w:sz="0" w:space="0" w:color="auto"/>
            <w:bottom w:val="none" w:sz="0" w:space="0" w:color="auto"/>
            <w:right w:val="none" w:sz="0" w:space="0" w:color="auto"/>
          </w:divBdr>
        </w:div>
        <w:div w:id="660693133">
          <w:marLeft w:val="0"/>
          <w:marRight w:val="0"/>
          <w:marTop w:val="0"/>
          <w:marBottom w:val="0"/>
          <w:divBdr>
            <w:top w:val="none" w:sz="0" w:space="0" w:color="auto"/>
            <w:left w:val="none" w:sz="0" w:space="0" w:color="auto"/>
            <w:bottom w:val="none" w:sz="0" w:space="0" w:color="auto"/>
            <w:right w:val="none" w:sz="0" w:space="0" w:color="auto"/>
          </w:divBdr>
        </w:div>
        <w:div w:id="792793771">
          <w:marLeft w:val="0"/>
          <w:marRight w:val="0"/>
          <w:marTop w:val="0"/>
          <w:marBottom w:val="0"/>
          <w:divBdr>
            <w:top w:val="none" w:sz="0" w:space="0" w:color="auto"/>
            <w:left w:val="none" w:sz="0" w:space="0" w:color="auto"/>
            <w:bottom w:val="none" w:sz="0" w:space="0" w:color="auto"/>
            <w:right w:val="none" w:sz="0" w:space="0" w:color="auto"/>
          </w:divBdr>
        </w:div>
        <w:div w:id="997539123">
          <w:marLeft w:val="0"/>
          <w:marRight w:val="0"/>
          <w:marTop w:val="0"/>
          <w:marBottom w:val="0"/>
          <w:divBdr>
            <w:top w:val="none" w:sz="0" w:space="0" w:color="auto"/>
            <w:left w:val="none" w:sz="0" w:space="0" w:color="auto"/>
            <w:bottom w:val="none" w:sz="0" w:space="0" w:color="auto"/>
            <w:right w:val="none" w:sz="0" w:space="0" w:color="auto"/>
          </w:divBdr>
        </w:div>
        <w:div w:id="1429302661">
          <w:marLeft w:val="0"/>
          <w:marRight w:val="0"/>
          <w:marTop w:val="0"/>
          <w:marBottom w:val="0"/>
          <w:divBdr>
            <w:top w:val="none" w:sz="0" w:space="0" w:color="auto"/>
            <w:left w:val="none" w:sz="0" w:space="0" w:color="auto"/>
            <w:bottom w:val="none" w:sz="0" w:space="0" w:color="auto"/>
            <w:right w:val="none" w:sz="0" w:space="0" w:color="auto"/>
          </w:divBdr>
        </w:div>
        <w:div w:id="945189493">
          <w:marLeft w:val="0"/>
          <w:marRight w:val="0"/>
          <w:marTop w:val="0"/>
          <w:marBottom w:val="0"/>
          <w:divBdr>
            <w:top w:val="none" w:sz="0" w:space="0" w:color="auto"/>
            <w:left w:val="none" w:sz="0" w:space="0" w:color="auto"/>
            <w:bottom w:val="none" w:sz="0" w:space="0" w:color="auto"/>
            <w:right w:val="none" w:sz="0" w:space="0" w:color="auto"/>
          </w:divBdr>
        </w:div>
        <w:div w:id="290744525">
          <w:marLeft w:val="0"/>
          <w:marRight w:val="0"/>
          <w:marTop w:val="0"/>
          <w:marBottom w:val="0"/>
          <w:divBdr>
            <w:top w:val="none" w:sz="0" w:space="0" w:color="auto"/>
            <w:left w:val="none" w:sz="0" w:space="0" w:color="auto"/>
            <w:bottom w:val="none" w:sz="0" w:space="0" w:color="auto"/>
            <w:right w:val="none" w:sz="0" w:space="0" w:color="auto"/>
          </w:divBdr>
        </w:div>
        <w:div w:id="922420977">
          <w:marLeft w:val="0"/>
          <w:marRight w:val="0"/>
          <w:marTop w:val="0"/>
          <w:marBottom w:val="0"/>
          <w:divBdr>
            <w:top w:val="none" w:sz="0" w:space="0" w:color="auto"/>
            <w:left w:val="none" w:sz="0" w:space="0" w:color="auto"/>
            <w:bottom w:val="none" w:sz="0" w:space="0" w:color="auto"/>
            <w:right w:val="none" w:sz="0" w:space="0" w:color="auto"/>
          </w:divBdr>
        </w:div>
        <w:div w:id="1737699160">
          <w:marLeft w:val="0"/>
          <w:marRight w:val="0"/>
          <w:marTop w:val="0"/>
          <w:marBottom w:val="0"/>
          <w:divBdr>
            <w:top w:val="none" w:sz="0" w:space="0" w:color="auto"/>
            <w:left w:val="none" w:sz="0" w:space="0" w:color="auto"/>
            <w:bottom w:val="none" w:sz="0" w:space="0" w:color="auto"/>
            <w:right w:val="none" w:sz="0" w:space="0" w:color="auto"/>
          </w:divBdr>
        </w:div>
        <w:div w:id="1378043585">
          <w:marLeft w:val="0"/>
          <w:marRight w:val="0"/>
          <w:marTop w:val="0"/>
          <w:marBottom w:val="0"/>
          <w:divBdr>
            <w:top w:val="none" w:sz="0" w:space="0" w:color="auto"/>
            <w:left w:val="none" w:sz="0" w:space="0" w:color="auto"/>
            <w:bottom w:val="none" w:sz="0" w:space="0" w:color="auto"/>
            <w:right w:val="none" w:sz="0" w:space="0" w:color="auto"/>
          </w:divBdr>
        </w:div>
        <w:div w:id="1734893220">
          <w:marLeft w:val="0"/>
          <w:marRight w:val="0"/>
          <w:marTop w:val="0"/>
          <w:marBottom w:val="0"/>
          <w:divBdr>
            <w:top w:val="none" w:sz="0" w:space="0" w:color="auto"/>
            <w:left w:val="none" w:sz="0" w:space="0" w:color="auto"/>
            <w:bottom w:val="none" w:sz="0" w:space="0" w:color="auto"/>
            <w:right w:val="none" w:sz="0" w:space="0" w:color="auto"/>
          </w:divBdr>
        </w:div>
        <w:div w:id="1701393584">
          <w:marLeft w:val="0"/>
          <w:marRight w:val="0"/>
          <w:marTop w:val="0"/>
          <w:marBottom w:val="0"/>
          <w:divBdr>
            <w:top w:val="none" w:sz="0" w:space="0" w:color="auto"/>
            <w:left w:val="none" w:sz="0" w:space="0" w:color="auto"/>
            <w:bottom w:val="none" w:sz="0" w:space="0" w:color="auto"/>
            <w:right w:val="none" w:sz="0" w:space="0" w:color="auto"/>
          </w:divBdr>
        </w:div>
        <w:div w:id="1825394431">
          <w:marLeft w:val="0"/>
          <w:marRight w:val="0"/>
          <w:marTop w:val="0"/>
          <w:marBottom w:val="0"/>
          <w:divBdr>
            <w:top w:val="none" w:sz="0" w:space="0" w:color="auto"/>
            <w:left w:val="none" w:sz="0" w:space="0" w:color="auto"/>
            <w:bottom w:val="none" w:sz="0" w:space="0" w:color="auto"/>
            <w:right w:val="none" w:sz="0" w:space="0" w:color="auto"/>
          </w:divBdr>
        </w:div>
        <w:div w:id="674066556">
          <w:marLeft w:val="0"/>
          <w:marRight w:val="0"/>
          <w:marTop w:val="0"/>
          <w:marBottom w:val="0"/>
          <w:divBdr>
            <w:top w:val="none" w:sz="0" w:space="0" w:color="auto"/>
            <w:left w:val="none" w:sz="0" w:space="0" w:color="auto"/>
            <w:bottom w:val="none" w:sz="0" w:space="0" w:color="auto"/>
            <w:right w:val="none" w:sz="0" w:space="0" w:color="auto"/>
          </w:divBdr>
        </w:div>
        <w:div w:id="1731073518">
          <w:marLeft w:val="0"/>
          <w:marRight w:val="0"/>
          <w:marTop w:val="0"/>
          <w:marBottom w:val="0"/>
          <w:divBdr>
            <w:top w:val="none" w:sz="0" w:space="0" w:color="auto"/>
            <w:left w:val="none" w:sz="0" w:space="0" w:color="auto"/>
            <w:bottom w:val="none" w:sz="0" w:space="0" w:color="auto"/>
            <w:right w:val="none" w:sz="0" w:space="0" w:color="auto"/>
          </w:divBdr>
        </w:div>
        <w:div w:id="1199513457">
          <w:marLeft w:val="0"/>
          <w:marRight w:val="0"/>
          <w:marTop w:val="0"/>
          <w:marBottom w:val="0"/>
          <w:divBdr>
            <w:top w:val="none" w:sz="0" w:space="0" w:color="auto"/>
            <w:left w:val="none" w:sz="0" w:space="0" w:color="auto"/>
            <w:bottom w:val="none" w:sz="0" w:space="0" w:color="auto"/>
            <w:right w:val="none" w:sz="0" w:space="0" w:color="auto"/>
          </w:divBdr>
        </w:div>
        <w:div w:id="1084184828">
          <w:marLeft w:val="0"/>
          <w:marRight w:val="0"/>
          <w:marTop w:val="0"/>
          <w:marBottom w:val="0"/>
          <w:divBdr>
            <w:top w:val="none" w:sz="0" w:space="0" w:color="auto"/>
            <w:left w:val="none" w:sz="0" w:space="0" w:color="auto"/>
            <w:bottom w:val="none" w:sz="0" w:space="0" w:color="auto"/>
            <w:right w:val="none" w:sz="0" w:space="0" w:color="auto"/>
          </w:divBdr>
        </w:div>
        <w:div w:id="1385636012">
          <w:marLeft w:val="0"/>
          <w:marRight w:val="0"/>
          <w:marTop w:val="0"/>
          <w:marBottom w:val="0"/>
          <w:divBdr>
            <w:top w:val="none" w:sz="0" w:space="0" w:color="auto"/>
            <w:left w:val="none" w:sz="0" w:space="0" w:color="auto"/>
            <w:bottom w:val="none" w:sz="0" w:space="0" w:color="auto"/>
            <w:right w:val="none" w:sz="0" w:space="0" w:color="auto"/>
          </w:divBdr>
        </w:div>
        <w:div w:id="1951082981">
          <w:marLeft w:val="0"/>
          <w:marRight w:val="0"/>
          <w:marTop w:val="0"/>
          <w:marBottom w:val="0"/>
          <w:divBdr>
            <w:top w:val="none" w:sz="0" w:space="0" w:color="auto"/>
            <w:left w:val="none" w:sz="0" w:space="0" w:color="auto"/>
            <w:bottom w:val="none" w:sz="0" w:space="0" w:color="auto"/>
            <w:right w:val="none" w:sz="0" w:space="0" w:color="auto"/>
          </w:divBdr>
        </w:div>
        <w:div w:id="1241057619">
          <w:marLeft w:val="0"/>
          <w:marRight w:val="0"/>
          <w:marTop w:val="0"/>
          <w:marBottom w:val="0"/>
          <w:divBdr>
            <w:top w:val="none" w:sz="0" w:space="0" w:color="auto"/>
            <w:left w:val="none" w:sz="0" w:space="0" w:color="auto"/>
            <w:bottom w:val="none" w:sz="0" w:space="0" w:color="auto"/>
            <w:right w:val="none" w:sz="0" w:space="0" w:color="auto"/>
          </w:divBdr>
        </w:div>
        <w:div w:id="910311377">
          <w:marLeft w:val="0"/>
          <w:marRight w:val="0"/>
          <w:marTop w:val="0"/>
          <w:marBottom w:val="0"/>
          <w:divBdr>
            <w:top w:val="none" w:sz="0" w:space="0" w:color="auto"/>
            <w:left w:val="none" w:sz="0" w:space="0" w:color="auto"/>
            <w:bottom w:val="none" w:sz="0" w:space="0" w:color="auto"/>
            <w:right w:val="none" w:sz="0" w:space="0" w:color="auto"/>
          </w:divBdr>
        </w:div>
        <w:div w:id="1089884988">
          <w:marLeft w:val="0"/>
          <w:marRight w:val="0"/>
          <w:marTop w:val="0"/>
          <w:marBottom w:val="0"/>
          <w:divBdr>
            <w:top w:val="none" w:sz="0" w:space="0" w:color="auto"/>
            <w:left w:val="none" w:sz="0" w:space="0" w:color="auto"/>
            <w:bottom w:val="none" w:sz="0" w:space="0" w:color="auto"/>
            <w:right w:val="none" w:sz="0" w:space="0" w:color="auto"/>
          </w:divBdr>
        </w:div>
        <w:div w:id="1317221382">
          <w:marLeft w:val="0"/>
          <w:marRight w:val="0"/>
          <w:marTop w:val="0"/>
          <w:marBottom w:val="0"/>
          <w:divBdr>
            <w:top w:val="none" w:sz="0" w:space="0" w:color="auto"/>
            <w:left w:val="none" w:sz="0" w:space="0" w:color="auto"/>
            <w:bottom w:val="none" w:sz="0" w:space="0" w:color="auto"/>
            <w:right w:val="none" w:sz="0" w:space="0" w:color="auto"/>
          </w:divBdr>
        </w:div>
        <w:div w:id="1521046659">
          <w:marLeft w:val="0"/>
          <w:marRight w:val="0"/>
          <w:marTop w:val="0"/>
          <w:marBottom w:val="0"/>
          <w:divBdr>
            <w:top w:val="none" w:sz="0" w:space="0" w:color="auto"/>
            <w:left w:val="none" w:sz="0" w:space="0" w:color="auto"/>
            <w:bottom w:val="none" w:sz="0" w:space="0" w:color="auto"/>
            <w:right w:val="none" w:sz="0" w:space="0" w:color="auto"/>
          </w:divBdr>
        </w:div>
        <w:div w:id="1447193591">
          <w:marLeft w:val="0"/>
          <w:marRight w:val="0"/>
          <w:marTop w:val="0"/>
          <w:marBottom w:val="0"/>
          <w:divBdr>
            <w:top w:val="none" w:sz="0" w:space="0" w:color="auto"/>
            <w:left w:val="none" w:sz="0" w:space="0" w:color="auto"/>
            <w:bottom w:val="none" w:sz="0" w:space="0" w:color="auto"/>
            <w:right w:val="none" w:sz="0" w:space="0" w:color="auto"/>
          </w:divBdr>
        </w:div>
        <w:div w:id="183519930">
          <w:marLeft w:val="0"/>
          <w:marRight w:val="0"/>
          <w:marTop w:val="0"/>
          <w:marBottom w:val="0"/>
          <w:divBdr>
            <w:top w:val="none" w:sz="0" w:space="0" w:color="auto"/>
            <w:left w:val="none" w:sz="0" w:space="0" w:color="auto"/>
            <w:bottom w:val="none" w:sz="0" w:space="0" w:color="auto"/>
            <w:right w:val="none" w:sz="0" w:space="0" w:color="auto"/>
          </w:divBdr>
        </w:div>
        <w:div w:id="1360280121">
          <w:marLeft w:val="0"/>
          <w:marRight w:val="0"/>
          <w:marTop w:val="0"/>
          <w:marBottom w:val="0"/>
          <w:divBdr>
            <w:top w:val="none" w:sz="0" w:space="0" w:color="auto"/>
            <w:left w:val="none" w:sz="0" w:space="0" w:color="auto"/>
            <w:bottom w:val="none" w:sz="0" w:space="0" w:color="auto"/>
            <w:right w:val="none" w:sz="0" w:space="0" w:color="auto"/>
          </w:divBdr>
        </w:div>
        <w:div w:id="944267375">
          <w:marLeft w:val="0"/>
          <w:marRight w:val="0"/>
          <w:marTop w:val="0"/>
          <w:marBottom w:val="0"/>
          <w:divBdr>
            <w:top w:val="none" w:sz="0" w:space="0" w:color="auto"/>
            <w:left w:val="none" w:sz="0" w:space="0" w:color="auto"/>
            <w:bottom w:val="none" w:sz="0" w:space="0" w:color="auto"/>
            <w:right w:val="none" w:sz="0" w:space="0" w:color="auto"/>
          </w:divBdr>
        </w:div>
        <w:div w:id="408893519">
          <w:marLeft w:val="0"/>
          <w:marRight w:val="0"/>
          <w:marTop w:val="0"/>
          <w:marBottom w:val="0"/>
          <w:divBdr>
            <w:top w:val="none" w:sz="0" w:space="0" w:color="auto"/>
            <w:left w:val="none" w:sz="0" w:space="0" w:color="auto"/>
            <w:bottom w:val="none" w:sz="0" w:space="0" w:color="auto"/>
            <w:right w:val="none" w:sz="0" w:space="0" w:color="auto"/>
          </w:divBdr>
        </w:div>
        <w:div w:id="1015040359">
          <w:marLeft w:val="0"/>
          <w:marRight w:val="0"/>
          <w:marTop w:val="0"/>
          <w:marBottom w:val="0"/>
          <w:divBdr>
            <w:top w:val="none" w:sz="0" w:space="0" w:color="auto"/>
            <w:left w:val="none" w:sz="0" w:space="0" w:color="auto"/>
            <w:bottom w:val="none" w:sz="0" w:space="0" w:color="auto"/>
            <w:right w:val="none" w:sz="0" w:space="0" w:color="auto"/>
          </w:divBdr>
        </w:div>
        <w:div w:id="569118597">
          <w:marLeft w:val="0"/>
          <w:marRight w:val="0"/>
          <w:marTop w:val="0"/>
          <w:marBottom w:val="0"/>
          <w:divBdr>
            <w:top w:val="none" w:sz="0" w:space="0" w:color="auto"/>
            <w:left w:val="none" w:sz="0" w:space="0" w:color="auto"/>
            <w:bottom w:val="none" w:sz="0" w:space="0" w:color="auto"/>
            <w:right w:val="none" w:sz="0" w:space="0" w:color="auto"/>
          </w:divBdr>
        </w:div>
        <w:div w:id="1589776495">
          <w:marLeft w:val="0"/>
          <w:marRight w:val="0"/>
          <w:marTop w:val="0"/>
          <w:marBottom w:val="0"/>
          <w:divBdr>
            <w:top w:val="none" w:sz="0" w:space="0" w:color="auto"/>
            <w:left w:val="none" w:sz="0" w:space="0" w:color="auto"/>
            <w:bottom w:val="none" w:sz="0" w:space="0" w:color="auto"/>
            <w:right w:val="none" w:sz="0" w:space="0" w:color="auto"/>
          </w:divBdr>
        </w:div>
        <w:div w:id="251479054">
          <w:marLeft w:val="0"/>
          <w:marRight w:val="0"/>
          <w:marTop w:val="0"/>
          <w:marBottom w:val="0"/>
          <w:divBdr>
            <w:top w:val="none" w:sz="0" w:space="0" w:color="auto"/>
            <w:left w:val="none" w:sz="0" w:space="0" w:color="auto"/>
            <w:bottom w:val="none" w:sz="0" w:space="0" w:color="auto"/>
            <w:right w:val="none" w:sz="0" w:space="0" w:color="auto"/>
          </w:divBdr>
        </w:div>
        <w:div w:id="1620261712">
          <w:marLeft w:val="0"/>
          <w:marRight w:val="0"/>
          <w:marTop w:val="0"/>
          <w:marBottom w:val="0"/>
          <w:divBdr>
            <w:top w:val="none" w:sz="0" w:space="0" w:color="auto"/>
            <w:left w:val="none" w:sz="0" w:space="0" w:color="auto"/>
            <w:bottom w:val="none" w:sz="0" w:space="0" w:color="auto"/>
            <w:right w:val="none" w:sz="0" w:space="0" w:color="auto"/>
          </w:divBdr>
        </w:div>
        <w:div w:id="252321212">
          <w:marLeft w:val="0"/>
          <w:marRight w:val="0"/>
          <w:marTop w:val="0"/>
          <w:marBottom w:val="0"/>
          <w:divBdr>
            <w:top w:val="none" w:sz="0" w:space="0" w:color="auto"/>
            <w:left w:val="none" w:sz="0" w:space="0" w:color="auto"/>
            <w:bottom w:val="none" w:sz="0" w:space="0" w:color="auto"/>
            <w:right w:val="none" w:sz="0" w:space="0" w:color="auto"/>
          </w:divBdr>
        </w:div>
      </w:divsChild>
    </w:div>
    <w:div w:id="1490899395">
      <w:bodyDiv w:val="1"/>
      <w:marLeft w:val="0"/>
      <w:marRight w:val="0"/>
      <w:marTop w:val="0"/>
      <w:marBottom w:val="0"/>
      <w:divBdr>
        <w:top w:val="none" w:sz="0" w:space="0" w:color="auto"/>
        <w:left w:val="none" w:sz="0" w:space="0" w:color="auto"/>
        <w:bottom w:val="none" w:sz="0" w:space="0" w:color="auto"/>
        <w:right w:val="none" w:sz="0" w:space="0" w:color="auto"/>
      </w:divBdr>
    </w:div>
    <w:div w:id="1491286004">
      <w:bodyDiv w:val="1"/>
      <w:marLeft w:val="0"/>
      <w:marRight w:val="0"/>
      <w:marTop w:val="0"/>
      <w:marBottom w:val="0"/>
      <w:divBdr>
        <w:top w:val="none" w:sz="0" w:space="0" w:color="auto"/>
        <w:left w:val="none" w:sz="0" w:space="0" w:color="auto"/>
        <w:bottom w:val="none" w:sz="0" w:space="0" w:color="auto"/>
        <w:right w:val="none" w:sz="0" w:space="0" w:color="auto"/>
      </w:divBdr>
    </w:div>
    <w:div w:id="1492481998">
      <w:bodyDiv w:val="1"/>
      <w:marLeft w:val="0"/>
      <w:marRight w:val="0"/>
      <w:marTop w:val="0"/>
      <w:marBottom w:val="0"/>
      <w:divBdr>
        <w:top w:val="none" w:sz="0" w:space="0" w:color="auto"/>
        <w:left w:val="none" w:sz="0" w:space="0" w:color="auto"/>
        <w:bottom w:val="none" w:sz="0" w:space="0" w:color="auto"/>
        <w:right w:val="none" w:sz="0" w:space="0" w:color="auto"/>
      </w:divBdr>
      <w:divsChild>
        <w:div w:id="203493440">
          <w:marLeft w:val="0"/>
          <w:marRight w:val="0"/>
          <w:marTop w:val="0"/>
          <w:marBottom w:val="0"/>
          <w:divBdr>
            <w:top w:val="none" w:sz="0" w:space="0" w:color="auto"/>
            <w:left w:val="none" w:sz="0" w:space="0" w:color="auto"/>
            <w:bottom w:val="none" w:sz="0" w:space="0" w:color="auto"/>
            <w:right w:val="none" w:sz="0" w:space="0" w:color="auto"/>
          </w:divBdr>
        </w:div>
        <w:div w:id="1776712818">
          <w:marLeft w:val="0"/>
          <w:marRight w:val="0"/>
          <w:marTop w:val="0"/>
          <w:marBottom w:val="0"/>
          <w:divBdr>
            <w:top w:val="none" w:sz="0" w:space="0" w:color="auto"/>
            <w:left w:val="none" w:sz="0" w:space="0" w:color="auto"/>
            <w:bottom w:val="none" w:sz="0" w:space="0" w:color="auto"/>
            <w:right w:val="none" w:sz="0" w:space="0" w:color="auto"/>
          </w:divBdr>
        </w:div>
        <w:div w:id="1373766958">
          <w:marLeft w:val="0"/>
          <w:marRight w:val="0"/>
          <w:marTop w:val="0"/>
          <w:marBottom w:val="0"/>
          <w:divBdr>
            <w:top w:val="none" w:sz="0" w:space="0" w:color="auto"/>
            <w:left w:val="none" w:sz="0" w:space="0" w:color="auto"/>
            <w:bottom w:val="none" w:sz="0" w:space="0" w:color="auto"/>
            <w:right w:val="none" w:sz="0" w:space="0" w:color="auto"/>
          </w:divBdr>
        </w:div>
        <w:div w:id="766074597">
          <w:marLeft w:val="0"/>
          <w:marRight w:val="0"/>
          <w:marTop w:val="0"/>
          <w:marBottom w:val="0"/>
          <w:divBdr>
            <w:top w:val="none" w:sz="0" w:space="0" w:color="auto"/>
            <w:left w:val="none" w:sz="0" w:space="0" w:color="auto"/>
            <w:bottom w:val="none" w:sz="0" w:space="0" w:color="auto"/>
            <w:right w:val="none" w:sz="0" w:space="0" w:color="auto"/>
          </w:divBdr>
        </w:div>
        <w:div w:id="291130996">
          <w:marLeft w:val="0"/>
          <w:marRight w:val="0"/>
          <w:marTop w:val="0"/>
          <w:marBottom w:val="0"/>
          <w:divBdr>
            <w:top w:val="none" w:sz="0" w:space="0" w:color="auto"/>
            <w:left w:val="none" w:sz="0" w:space="0" w:color="auto"/>
            <w:bottom w:val="none" w:sz="0" w:space="0" w:color="auto"/>
            <w:right w:val="none" w:sz="0" w:space="0" w:color="auto"/>
          </w:divBdr>
        </w:div>
        <w:div w:id="1445922273">
          <w:marLeft w:val="0"/>
          <w:marRight w:val="0"/>
          <w:marTop w:val="0"/>
          <w:marBottom w:val="0"/>
          <w:divBdr>
            <w:top w:val="none" w:sz="0" w:space="0" w:color="auto"/>
            <w:left w:val="none" w:sz="0" w:space="0" w:color="auto"/>
            <w:bottom w:val="none" w:sz="0" w:space="0" w:color="auto"/>
            <w:right w:val="none" w:sz="0" w:space="0" w:color="auto"/>
          </w:divBdr>
        </w:div>
        <w:div w:id="25713785">
          <w:marLeft w:val="0"/>
          <w:marRight w:val="0"/>
          <w:marTop w:val="0"/>
          <w:marBottom w:val="0"/>
          <w:divBdr>
            <w:top w:val="none" w:sz="0" w:space="0" w:color="auto"/>
            <w:left w:val="none" w:sz="0" w:space="0" w:color="auto"/>
            <w:bottom w:val="none" w:sz="0" w:space="0" w:color="auto"/>
            <w:right w:val="none" w:sz="0" w:space="0" w:color="auto"/>
          </w:divBdr>
        </w:div>
        <w:div w:id="901059018">
          <w:marLeft w:val="0"/>
          <w:marRight w:val="0"/>
          <w:marTop w:val="0"/>
          <w:marBottom w:val="0"/>
          <w:divBdr>
            <w:top w:val="none" w:sz="0" w:space="0" w:color="auto"/>
            <w:left w:val="none" w:sz="0" w:space="0" w:color="auto"/>
            <w:bottom w:val="none" w:sz="0" w:space="0" w:color="auto"/>
            <w:right w:val="none" w:sz="0" w:space="0" w:color="auto"/>
          </w:divBdr>
        </w:div>
        <w:div w:id="278680356">
          <w:marLeft w:val="0"/>
          <w:marRight w:val="0"/>
          <w:marTop w:val="0"/>
          <w:marBottom w:val="0"/>
          <w:divBdr>
            <w:top w:val="none" w:sz="0" w:space="0" w:color="auto"/>
            <w:left w:val="none" w:sz="0" w:space="0" w:color="auto"/>
            <w:bottom w:val="none" w:sz="0" w:space="0" w:color="auto"/>
            <w:right w:val="none" w:sz="0" w:space="0" w:color="auto"/>
          </w:divBdr>
        </w:div>
        <w:div w:id="524485210">
          <w:marLeft w:val="0"/>
          <w:marRight w:val="0"/>
          <w:marTop w:val="0"/>
          <w:marBottom w:val="0"/>
          <w:divBdr>
            <w:top w:val="none" w:sz="0" w:space="0" w:color="auto"/>
            <w:left w:val="none" w:sz="0" w:space="0" w:color="auto"/>
            <w:bottom w:val="none" w:sz="0" w:space="0" w:color="auto"/>
            <w:right w:val="none" w:sz="0" w:space="0" w:color="auto"/>
          </w:divBdr>
        </w:div>
        <w:div w:id="791872894">
          <w:marLeft w:val="0"/>
          <w:marRight w:val="0"/>
          <w:marTop w:val="0"/>
          <w:marBottom w:val="0"/>
          <w:divBdr>
            <w:top w:val="none" w:sz="0" w:space="0" w:color="auto"/>
            <w:left w:val="none" w:sz="0" w:space="0" w:color="auto"/>
            <w:bottom w:val="none" w:sz="0" w:space="0" w:color="auto"/>
            <w:right w:val="none" w:sz="0" w:space="0" w:color="auto"/>
          </w:divBdr>
        </w:div>
        <w:div w:id="838932913">
          <w:marLeft w:val="0"/>
          <w:marRight w:val="0"/>
          <w:marTop w:val="0"/>
          <w:marBottom w:val="0"/>
          <w:divBdr>
            <w:top w:val="none" w:sz="0" w:space="0" w:color="auto"/>
            <w:left w:val="none" w:sz="0" w:space="0" w:color="auto"/>
            <w:bottom w:val="none" w:sz="0" w:space="0" w:color="auto"/>
            <w:right w:val="none" w:sz="0" w:space="0" w:color="auto"/>
          </w:divBdr>
        </w:div>
        <w:div w:id="715203791">
          <w:marLeft w:val="0"/>
          <w:marRight w:val="0"/>
          <w:marTop w:val="0"/>
          <w:marBottom w:val="0"/>
          <w:divBdr>
            <w:top w:val="none" w:sz="0" w:space="0" w:color="auto"/>
            <w:left w:val="none" w:sz="0" w:space="0" w:color="auto"/>
            <w:bottom w:val="none" w:sz="0" w:space="0" w:color="auto"/>
            <w:right w:val="none" w:sz="0" w:space="0" w:color="auto"/>
          </w:divBdr>
        </w:div>
        <w:div w:id="833493467">
          <w:marLeft w:val="0"/>
          <w:marRight w:val="0"/>
          <w:marTop w:val="0"/>
          <w:marBottom w:val="0"/>
          <w:divBdr>
            <w:top w:val="none" w:sz="0" w:space="0" w:color="auto"/>
            <w:left w:val="none" w:sz="0" w:space="0" w:color="auto"/>
            <w:bottom w:val="none" w:sz="0" w:space="0" w:color="auto"/>
            <w:right w:val="none" w:sz="0" w:space="0" w:color="auto"/>
          </w:divBdr>
        </w:div>
        <w:div w:id="69665820">
          <w:marLeft w:val="0"/>
          <w:marRight w:val="0"/>
          <w:marTop w:val="0"/>
          <w:marBottom w:val="0"/>
          <w:divBdr>
            <w:top w:val="none" w:sz="0" w:space="0" w:color="auto"/>
            <w:left w:val="none" w:sz="0" w:space="0" w:color="auto"/>
            <w:bottom w:val="none" w:sz="0" w:space="0" w:color="auto"/>
            <w:right w:val="none" w:sz="0" w:space="0" w:color="auto"/>
          </w:divBdr>
        </w:div>
        <w:div w:id="814373833">
          <w:marLeft w:val="0"/>
          <w:marRight w:val="0"/>
          <w:marTop w:val="0"/>
          <w:marBottom w:val="0"/>
          <w:divBdr>
            <w:top w:val="none" w:sz="0" w:space="0" w:color="auto"/>
            <w:left w:val="none" w:sz="0" w:space="0" w:color="auto"/>
            <w:bottom w:val="none" w:sz="0" w:space="0" w:color="auto"/>
            <w:right w:val="none" w:sz="0" w:space="0" w:color="auto"/>
          </w:divBdr>
        </w:div>
        <w:div w:id="1487891219">
          <w:marLeft w:val="0"/>
          <w:marRight w:val="0"/>
          <w:marTop w:val="0"/>
          <w:marBottom w:val="0"/>
          <w:divBdr>
            <w:top w:val="none" w:sz="0" w:space="0" w:color="auto"/>
            <w:left w:val="none" w:sz="0" w:space="0" w:color="auto"/>
            <w:bottom w:val="none" w:sz="0" w:space="0" w:color="auto"/>
            <w:right w:val="none" w:sz="0" w:space="0" w:color="auto"/>
          </w:divBdr>
        </w:div>
        <w:div w:id="1915895701">
          <w:marLeft w:val="0"/>
          <w:marRight w:val="0"/>
          <w:marTop w:val="0"/>
          <w:marBottom w:val="0"/>
          <w:divBdr>
            <w:top w:val="none" w:sz="0" w:space="0" w:color="auto"/>
            <w:left w:val="none" w:sz="0" w:space="0" w:color="auto"/>
            <w:bottom w:val="none" w:sz="0" w:space="0" w:color="auto"/>
            <w:right w:val="none" w:sz="0" w:space="0" w:color="auto"/>
          </w:divBdr>
        </w:div>
        <w:div w:id="1064258929">
          <w:marLeft w:val="0"/>
          <w:marRight w:val="0"/>
          <w:marTop w:val="0"/>
          <w:marBottom w:val="0"/>
          <w:divBdr>
            <w:top w:val="none" w:sz="0" w:space="0" w:color="auto"/>
            <w:left w:val="none" w:sz="0" w:space="0" w:color="auto"/>
            <w:bottom w:val="none" w:sz="0" w:space="0" w:color="auto"/>
            <w:right w:val="none" w:sz="0" w:space="0" w:color="auto"/>
          </w:divBdr>
        </w:div>
        <w:div w:id="300962533">
          <w:marLeft w:val="0"/>
          <w:marRight w:val="0"/>
          <w:marTop w:val="0"/>
          <w:marBottom w:val="0"/>
          <w:divBdr>
            <w:top w:val="none" w:sz="0" w:space="0" w:color="auto"/>
            <w:left w:val="none" w:sz="0" w:space="0" w:color="auto"/>
            <w:bottom w:val="none" w:sz="0" w:space="0" w:color="auto"/>
            <w:right w:val="none" w:sz="0" w:space="0" w:color="auto"/>
          </w:divBdr>
        </w:div>
        <w:div w:id="844589491">
          <w:marLeft w:val="0"/>
          <w:marRight w:val="0"/>
          <w:marTop w:val="0"/>
          <w:marBottom w:val="0"/>
          <w:divBdr>
            <w:top w:val="none" w:sz="0" w:space="0" w:color="auto"/>
            <w:left w:val="none" w:sz="0" w:space="0" w:color="auto"/>
            <w:bottom w:val="none" w:sz="0" w:space="0" w:color="auto"/>
            <w:right w:val="none" w:sz="0" w:space="0" w:color="auto"/>
          </w:divBdr>
        </w:div>
        <w:div w:id="265696662">
          <w:marLeft w:val="0"/>
          <w:marRight w:val="0"/>
          <w:marTop w:val="0"/>
          <w:marBottom w:val="0"/>
          <w:divBdr>
            <w:top w:val="none" w:sz="0" w:space="0" w:color="auto"/>
            <w:left w:val="none" w:sz="0" w:space="0" w:color="auto"/>
            <w:bottom w:val="none" w:sz="0" w:space="0" w:color="auto"/>
            <w:right w:val="none" w:sz="0" w:space="0" w:color="auto"/>
          </w:divBdr>
        </w:div>
        <w:div w:id="1586037835">
          <w:marLeft w:val="0"/>
          <w:marRight w:val="0"/>
          <w:marTop w:val="0"/>
          <w:marBottom w:val="0"/>
          <w:divBdr>
            <w:top w:val="none" w:sz="0" w:space="0" w:color="auto"/>
            <w:left w:val="none" w:sz="0" w:space="0" w:color="auto"/>
            <w:bottom w:val="none" w:sz="0" w:space="0" w:color="auto"/>
            <w:right w:val="none" w:sz="0" w:space="0" w:color="auto"/>
          </w:divBdr>
        </w:div>
        <w:div w:id="830024997">
          <w:marLeft w:val="0"/>
          <w:marRight w:val="0"/>
          <w:marTop w:val="0"/>
          <w:marBottom w:val="0"/>
          <w:divBdr>
            <w:top w:val="none" w:sz="0" w:space="0" w:color="auto"/>
            <w:left w:val="none" w:sz="0" w:space="0" w:color="auto"/>
            <w:bottom w:val="none" w:sz="0" w:space="0" w:color="auto"/>
            <w:right w:val="none" w:sz="0" w:space="0" w:color="auto"/>
          </w:divBdr>
        </w:div>
        <w:div w:id="2101486072">
          <w:marLeft w:val="0"/>
          <w:marRight w:val="0"/>
          <w:marTop w:val="0"/>
          <w:marBottom w:val="0"/>
          <w:divBdr>
            <w:top w:val="none" w:sz="0" w:space="0" w:color="auto"/>
            <w:left w:val="none" w:sz="0" w:space="0" w:color="auto"/>
            <w:bottom w:val="none" w:sz="0" w:space="0" w:color="auto"/>
            <w:right w:val="none" w:sz="0" w:space="0" w:color="auto"/>
          </w:divBdr>
        </w:div>
        <w:div w:id="804273398">
          <w:marLeft w:val="0"/>
          <w:marRight w:val="0"/>
          <w:marTop w:val="0"/>
          <w:marBottom w:val="0"/>
          <w:divBdr>
            <w:top w:val="none" w:sz="0" w:space="0" w:color="auto"/>
            <w:left w:val="none" w:sz="0" w:space="0" w:color="auto"/>
            <w:bottom w:val="none" w:sz="0" w:space="0" w:color="auto"/>
            <w:right w:val="none" w:sz="0" w:space="0" w:color="auto"/>
          </w:divBdr>
        </w:div>
        <w:div w:id="1411468527">
          <w:marLeft w:val="0"/>
          <w:marRight w:val="0"/>
          <w:marTop w:val="0"/>
          <w:marBottom w:val="0"/>
          <w:divBdr>
            <w:top w:val="none" w:sz="0" w:space="0" w:color="auto"/>
            <w:left w:val="none" w:sz="0" w:space="0" w:color="auto"/>
            <w:bottom w:val="none" w:sz="0" w:space="0" w:color="auto"/>
            <w:right w:val="none" w:sz="0" w:space="0" w:color="auto"/>
          </w:divBdr>
        </w:div>
        <w:div w:id="2096128779">
          <w:marLeft w:val="0"/>
          <w:marRight w:val="0"/>
          <w:marTop w:val="0"/>
          <w:marBottom w:val="0"/>
          <w:divBdr>
            <w:top w:val="none" w:sz="0" w:space="0" w:color="auto"/>
            <w:left w:val="none" w:sz="0" w:space="0" w:color="auto"/>
            <w:bottom w:val="none" w:sz="0" w:space="0" w:color="auto"/>
            <w:right w:val="none" w:sz="0" w:space="0" w:color="auto"/>
          </w:divBdr>
        </w:div>
        <w:div w:id="814293491">
          <w:marLeft w:val="0"/>
          <w:marRight w:val="0"/>
          <w:marTop w:val="0"/>
          <w:marBottom w:val="0"/>
          <w:divBdr>
            <w:top w:val="none" w:sz="0" w:space="0" w:color="auto"/>
            <w:left w:val="none" w:sz="0" w:space="0" w:color="auto"/>
            <w:bottom w:val="none" w:sz="0" w:space="0" w:color="auto"/>
            <w:right w:val="none" w:sz="0" w:space="0" w:color="auto"/>
          </w:divBdr>
        </w:div>
        <w:div w:id="1717504668">
          <w:marLeft w:val="0"/>
          <w:marRight w:val="0"/>
          <w:marTop w:val="0"/>
          <w:marBottom w:val="0"/>
          <w:divBdr>
            <w:top w:val="none" w:sz="0" w:space="0" w:color="auto"/>
            <w:left w:val="none" w:sz="0" w:space="0" w:color="auto"/>
            <w:bottom w:val="none" w:sz="0" w:space="0" w:color="auto"/>
            <w:right w:val="none" w:sz="0" w:space="0" w:color="auto"/>
          </w:divBdr>
        </w:div>
        <w:div w:id="430786135">
          <w:marLeft w:val="0"/>
          <w:marRight w:val="0"/>
          <w:marTop w:val="0"/>
          <w:marBottom w:val="0"/>
          <w:divBdr>
            <w:top w:val="none" w:sz="0" w:space="0" w:color="auto"/>
            <w:left w:val="none" w:sz="0" w:space="0" w:color="auto"/>
            <w:bottom w:val="none" w:sz="0" w:space="0" w:color="auto"/>
            <w:right w:val="none" w:sz="0" w:space="0" w:color="auto"/>
          </w:divBdr>
        </w:div>
        <w:div w:id="74594634">
          <w:marLeft w:val="0"/>
          <w:marRight w:val="0"/>
          <w:marTop w:val="0"/>
          <w:marBottom w:val="0"/>
          <w:divBdr>
            <w:top w:val="none" w:sz="0" w:space="0" w:color="auto"/>
            <w:left w:val="none" w:sz="0" w:space="0" w:color="auto"/>
            <w:bottom w:val="none" w:sz="0" w:space="0" w:color="auto"/>
            <w:right w:val="none" w:sz="0" w:space="0" w:color="auto"/>
          </w:divBdr>
        </w:div>
        <w:div w:id="1950090274">
          <w:marLeft w:val="0"/>
          <w:marRight w:val="0"/>
          <w:marTop w:val="0"/>
          <w:marBottom w:val="0"/>
          <w:divBdr>
            <w:top w:val="none" w:sz="0" w:space="0" w:color="auto"/>
            <w:left w:val="none" w:sz="0" w:space="0" w:color="auto"/>
            <w:bottom w:val="none" w:sz="0" w:space="0" w:color="auto"/>
            <w:right w:val="none" w:sz="0" w:space="0" w:color="auto"/>
          </w:divBdr>
        </w:div>
        <w:div w:id="430468379">
          <w:marLeft w:val="0"/>
          <w:marRight w:val="0"/>
          <w:marTop w:val="0"/>
          <w:marBottom w:val="0"/>
          <w:divBdr>
            <w:top w:val="none" w:sz="0" w:space="0" w:color="auto"/>
            <w:left w:val="none" w:sz="0" w:space="0" w:color="auto"/>
            <w:bottom w:val="none" w:sz="0" w:space="0" w:color="auto"/>
            <w:right w:val="none" w:sz="0" w:space="0" w:color="auto"/>
          </w:divBdr>
        </w:div>
        <w:div w:id="1502158872">
          <w:marLeft w:val="0"/>
          <w:marRight w:val="0"/>
          <w:marTop w:val="0"/>
          <w:marBottom w:val="0"/>
          <w:divBdr>
            <w:top w:val="none" w:sz="0" w:space="0" w:color="auto"/>
            <w:left w:val="none" w:sz="0" w:space="0" w:color="auto"/>
            <w:bottom w:val="none" w:sz="0" w:space="0" w:color="auto"/>
            <w:right w:val="none" w:sz="0" w:space="0" w:color="auto"/>
          </w:divBdr>
        </w:div>
        <w:div w:id="1137718129">
          <w:marLeft w:val="0"/>
          <w:marRight w:val="0"/>
          <w:marTop w:val="0"/>
          <w:marBottom w:val="0"/>
          <w:divBdr>
            <w:top w:val="none" w:sz="0" w:space="0" w:color="auto"/>
            <w:left w:val="none" w:sz="0" w:space="0" w:color="auto"/>
            <w:bottom w:val="none" w:sz="0" w:space="0" w:color="auto"/>
            <w:right w:val="none" w:sz="0" w:space="0" w:color="auto"/>
          </w:divBdr>
        </w:div>
        <w:div w:id="413473993">
          <w:marLeft w:val="0"/>
          <w:marRight w:val="0"/>
          <w:marTop w:val="0"/>
          <w:marBottom w:val="0"/>
          <w:divBdr>
            <w:top w:val="none" w:sz="0" w:space="0" w:color="auto"/>
            <w:left w:val="none" w:sz="0" w:space="0" w:color="auto"/>
            <w:bottom w:val="none" w:sz="0" w:space="0" w:color="auto"/>
            <w:right w:val="none" w:sz="0" w:space="0" w:color="auto"/>
          </w:divBdr>
        </w:div>
        <w:div w:id="1474592673">
          <w:marLeft w:val="0"/>
          <w:marRight w:val="0"/>
          <w:marTop w:val="0"/>
          <w:marBottom w:val="0"/>
          <w:divBdr>
            <w:top w:val="none" w:sz="0" w:space="0" w:color="auto"/>
            <w:left w:val="none" w:sz="0" w:space="0" w:color="auto"/>
            <w:bottom w:val="none" w:sz="0" w:space="0" w:color="auto"/>
            <w:right w:val="none" w:sz="0" w:space="0" w:color="auto"/>
          </w:divBdr>
        </w:div>
        <w:div w:id="61176743">
          <w:marLeft w:val="0"/>
          <w:marRight w:val="0"/>
          <w:marTop w:val="0"/>
          <w:marBottom w:val="0"/>
          <w:divBdr>
            <w:top w:val="none" w:sz="0" w:space="0" w:color="auto"/>
            <w:left w:val="none" w:sz="0" w:space="0" w:color="auto"/>
            <w:bottom w:val="none" w:sz="0" w:space="0" w:color="auto"/>
            <w:right w:val="none" w:sz="0" w:space="0" w:color="auto"/>
          </w:divBdr>
        </w:div>
        <w:div w:id="1871449539">
          <w:marLeft w:val="0"/>
          <w:marRight w:val="0"/>
          <w:marTop w:val="0"/>
          <w:marBottom w:val="0"/>
          <w:divBdr>
            <w:top w:val="none" w:sz="0" w:space="0" w:color="auto"/>
            <w:left w:val="none" w:sz="0" w:space="0" w:color="auto"/>
            <w:bottom w:val="none" w:sz="0" w:space="0" w:color="auto"/>
            <w:right w:val="none" w:sz="0" w:space="0" w:color="auto"/>
          </w:divBdr>
        </w:div>
        <w:div w:id="1897013400">
          <w:marLeft w:val="0"/>
          <w:marRight w:val="0"/>
          <w:marTop w:val="0"/>
          <w:marBottom w:val="0"/>
          <w:divBdr>
            <w:top w:val="none" w:sz="0" w:space="0" w:color="auto"/>
            <w:left w:val="none" w:sz="0" w:space="0" w:color="auto"/>
            <w:bottom w:val="none" w:sz="0" w:space="0" w:color="auto"/>
            <w:right w:val="none" w:sz="0" w:space="0" w:color="auto"/>
          </w:divBdr>
        </w:div>
        <w:div w:id="1865048326">
          <w:marLeft w:val="0"/>
          <w:marRight w:val="0"/>
          <w:marTop w:val="0"/>
          <w:marBottom w:val="0"/>
          <w:divBdr>
            <w:top w:val="none" w:sz="0" w:space="0" w:color="auto"/>
            <w:left w:val="none" w:sz="0" w:space="0" w:color="auto"/>
            <w:bottom w:val="none" w:sz="0" w:space="0" w:color="auto"/>
            <w:right w:val="none" w:sz="0" w:space="0" w:color="auto"/>
          </w:divBdr>
        </w:div>
        <w:div w:id="991956135">
          <w:marLeft w:val="0"/>
          <w:marRight w:val="0"/>
          <w:marTop w:val="0"/>
          <w:marBottom w:val="0"/>
          <w:divBdr>
            <w:top w:val="none" w:sz="0" w:space="0" w:color="auto"/>
            <w:left w:val="none" w:sz="0" w:space="0" w:color="auto"/>
            <w:bottom w:val="none" w:sz="0" w:space="0" w:color="auto"/>
            <w:right w:val="none" w:sz="0" w:space="0" w:color="auto"/>
          </w:divBdr>
        </w:div>
        <w:div w:id="1662417890">
          <w:marLeft w:val="0"/>
          <w:marRight w:val="0"/>
          <w:marTop w:val="0"/>
          <w:marBottom w:val="0"/>
          <w:divBdr>
            <w:top w:val="none" w:sz="0" w:space="0" w:color="auto"/>
            <w:left w:val="none" w:sz="0" w:space="0" w:color="auto"/>
            <w:bottom w:val="none" w:sz="0" w:space="0" w:color="auto"/>
            <w:right w:val="none" w:sz="0" w:space="0" w:color="auto"/>
          </w:divBdr>
        </w:div>
        <w:div w:id="1224751177">
          <w:marLeft w:val="0"/>
          <w:marRight w:val="0"/>
          <w:marTop w:val="0"/>
          <w:marBottom w:val="0"/>
          <w:divBdr>
            <w:top w:val="none" w:sz="0" w:space="0" w:color="auto"/>
            <w:left w:val="none" w:sz="0" w:space="0" w:color="auto"/>
            <w:bottom w:val="none" w:sz="0" w:space="0" w:color="auto"/>
            <w:right w:val="none" w:sz="0" w:space="0" w:color="auto"/>
          </w:divBdr>
        </w:div>
        <w:div w:id="1752967836">
          <w:marLeft w:val="0"/>
          <w:marRight w:val="0"/>
          <w:marTop w:val="0"/>
          <w:marBottom w:val="0"/>
          <w:divBdr>
            <w:top w:val="none" w:sz="0" w:space="0" w:color="auto"/>
            <w:left w:val="none" w:sz="0" w:space="0" w:color="auto"/>
            <w:bottom w:val="none" w:sz="0" w:space="0" w:color="auto"/>
            <w:right w:val="none" w:sz="0" w:space="0" w:color="auto"/>
          </w:divBdr>
        </w:div>
        <w:div w:id="818769323">
          <w:marLeft w:val="0"/>
          <w:marRight w:val="0"/>
          <w:marTop w:val="0"/>
          <w:marBottom w:val="0"/>
          <w:divBdr>
            <w:top w:val="none" w:sz="0" w:space="0" w:color="auto"/>
            <w:left w:val="none" w:sz="0" w:space="0" w:color="auto"/>
            <w:bottom w:val="none" w:sz="0" w:space="0" w:color="auto"/>
            <w:right w:val="none" w:sz="0" w:space="0" w:color="auto"/>
          </w:divBdr>
        </w:div>
        <w:div w:id="1852448868">
          <w:marLeft w:val="0"/>
          <w:marRight w:val="0"/>
          <w:marTop w:val="0"/>
          <w:marBottom w:val="0"/>
          <w:divBdr>
            <w:top w:val="none" w:sz="0" w:space="0" w:color="auto"/>
            <w:left w:val="none" w:sz="0" w:space="0" w:color="auto"/>
            <w:bottom w:val="none" w:sz="0" w:space="0" w:color="auto"/>
            <w:right w:val="none" w:sz="0" w:space="0" w:color="auto"/>
          </w:divBdr>
        </w:div>
        <w:div w:id="597250816">
          <w:marLeft w:val="0"/>
          <w:marRight w:val="0"/>
          <w:marTop w:val="0"/>
          <w:marBottom w:val="0"/>
          <w:divBdr>
            <w:top w:val="none" w:sz="0" w:space="0" w:color="auto"/>
            <w:left w:val="none" w:sz="0" w:space="0" w:color="auto"/>
            <w:bottom w:val="none" w:sz="0" w:space="0" w:color="auto"/>
            <w:right w:val="none" w:sz="0" w:space="0" w:color="auto"/>
          </w:divBdr>
        </w:div>
        <w:div w:id="1064253489">
          <w:marLeft w:val="0"/>
          <w:marRight w:val="0"/>
          <w:marTop w:val="0"/>
          <w:marBottom w:val="0"/>
          <w:divBdr>
            <w:top w:val="none" w:sz="0" w:space="0" w:color="auto"/>
            <w:left w:val="none" w:sz="0" w:space="0" w:color="auto"/>
            <w:bottom w:val="none" w:sz="0" w:space="0" w:color="auto"/>
            <w:right w:val="none" w:sz="0" w:space="0" w:color="auto"/>
          </w:divBdr>
        </w:div>
        <w:div w:id="907114062">
          <w:marLeft w:val="0"/>
          <w:marRight w:val="0"/>
          <w:marTop w:val="0"/>
          <w:marBottom w:val="0"/>
          <w:divBdr>
            <w:top w:val="none" w:sz="0" w:space="0" w:color="auto"/>
            <w:left w:val="none" w:sz="0" w:space="0" w:color="auto"/>
            <w:bottom w:val="none" w:sz="0" w:space="0" w:color="auto"/>
            <w:right w:val="none" w:sz="0" w:space="0" w:color="auto"/>
          </w:divBdr>
        </w:div>
        <w:div w:id="1129278439">
          <w:marLeft w:val="0"/>
          <w:marRight w:val="0"/>
          <w:marTop w:val="0"/>
          <w:marBottom w:val="0"/>
          <w:divBdr>
            <w:top w:val="none" w:sz="0" w:space="0" w:color="auto"/>
            <w:left w:val="none" w:sz="0" w:space="0" w:color="auto"/>
            <w:bottom w:val="none" w:sz="0" w:space="0" w:color="auto"/>
            <w:right w:val="none" w:sz="0" w:space="0" w:color="auto"/>
          </w:divBdr>
        </w:div>
        <w:div w:id="612395448">
          <w:marLeft w:val="0"/>
          <w:marRight w:val="0"/>
          <w:marTop w:val="0"/>
          <w:marBottom w:val="0"/>
          <w:divBdr>
            <w:top w:val="none" w:sz="0" w:space="0" w:color="auto"/>
            <w:left w:val="none" w:sz="0" w:space="0" w:color="auto"/>
            <w:bottom w:val="none" w:sz="0" w:space="0" w:color="auto"/>
            <w:right w:val="none" w:sz="0" w:space="0" w:color="auto"/>
          </w:divBdr>
        </w:div>
        <w:div w:id="1517767280">
          <w:marLeft w:val="0"/>
          <w:marRight w:val="0"/>
          <w:marTop w:val="0"/>
          <w:marBottom w:val="0"/>
          <w:divBdr>
            <w:top w:val="none" w:sz="0" w:space="0" w:color="auto"/>
            <w:left w:val="none" w:sz="0" w:space="0" w:color="auto"/>
            <w:bottom w:val="none" w:sz="0" w:space="0" w:color="auto"/>
            <w:right w:val="none" w:sz="0" w:space="0" w:color="auto"/>
          </w:divBdr>
        </w:div>
        <w:div w:id="978416333">
          <w:marLeft w:val="0"/>
          <w:marRight w:val="0"/>
          <w:marTop w:val="0"/>
          <w:marBottom w:val="0"/>
          <w:divBdr>
            <w:top w:val="none" w:sz="0" w:space="0" w:color="auto"/>
            <w:left w:val="none" w:sz="0" w:space="0" w:color="auto"/>
            <w:bottom w:val="none" w:sz="0" w:space="0" w:color="auto"/>
            <w:right w:val="none" w:sz="0" w:space="0" w:color="auto"/>
          </w:divBdr>
        </w:div>
        <w:div w:id="1356422364">
          <w:marLeft w:val="0"/>
          <w:marRight w:val="0"/>
          <w:marTop w:val="0"/>
          <w:marBottom w:val="0"/>
          <w:divBdr>
            <w:top w:val="none" w:sz="0" w:space="0" w:color="auto"/>
            <w:left w:val="none" w:sz="0" w:space="0" w:color="auto"/>
            <w:bottom w:val="none" w:sz="0" w:space="0" w:color="auto"/>
            <w:right w:val="none" w:sz="0" w:space="0" w:color="auto"/>
          </w:divBdr>
        </w:div>
        <w:div w:id="282343352">
          <w:marLeft w:val="0"/>
          <w:marRight w:val="0"/>
          <w:marTop w:val="0"/>
          <w:marBottom w:val="0"/>
          <w:divBdr>
            <w:top w:val="none" w:sz="0" w:space="0" w:color="auto"/>
            <w:left w:val="none" w:sz="0" w:space="0" w:color="auto"/>
            <w:bottom w:val="none" w:sz="0" w:space="0" w:color="auto"/>
            <w:right w:val="none" w:sz="0" w:space="0" w:color="auto"/>
          </w:divBdr>
        </w:div>
        <w:div w:id="601765849">
          <w:marLeft w:val="0"/>
          <w:marRight w:val="0"/>
          <w:marTop w:val="0"/>
          <w:marBottom w:val="0"/>
          <w:divBdr>
            <w:top w:val="none" w:sz="0" w:space="0" w:color="auto"/>
            <w:left w:val="none" w:sz="0" w:space="0" w:color="auto"/>
            <w:bottom w:val="none" w:sz="0" w:space="0" w:color="auto"/>
            <w:right w:val="none" w:sz="0" w:space="0" w:color="auto"/>
          </w:divBdr>
        </w:div>
        <w:div w:id="677780087">
          <w:marLeft w:val="0"/>
          <w:marRight w:val="0"/>
          <w:marTop w:val="0"/>
          <w:marBottom w:val="0"/>
          <w:divBdr>
            <w:top w:val="none" w:sz="0" w:space="0" w:color="auto"/>
            <w:left w:val="none" w:sz="0" w:space="0" w:color="auto"/>
            <w:bottom w:val="none" w:sz="0" w:space="0" w:color="auto"/>
            <w:right w:val="none" w:sz="0" w:space="0" w:color="auto"/>
          </w:divBdr>
        </w:div>
        <w:div w:id="1139415735">
          <w:marLeft w:val="0"/>
          <w:marRight w:val="0"/>
          <w:marTop w:val="0"/>
          <w:marBottom w:val="0"/>
          <w:divBdr>
            <w:top w:val="none" w:sz="0" w:space="0" w:color="auto"/>
            <w:left w:val="none" w:sz="0" w:space="0" w:color="auto"/>
            <w:bottom w:val="none" w:sz="0" w:space="0" w:color="auto"/>
            <w:right w:val="none" w:sz="0" w:space="0" w:color="auto"/>
          </w:divBdr>
        </w:div>
        <w:div w:id="1917326512">
          <w:marLeft w:val="0"/>
          <w:marRight w:val="0"/>
          <w:marTop w:val="0"/>
          <w:marBottom w:val="0"/>
          <w:divBdr>
            <w:top w:val="none" w:sz="0" w:space="0" w:color="auto"/>
            <w:left w:val="none" w:sz="0" w:space="0" w:color="auto"/>
            <w:bottom w:val="none" w:sz="0" w:space="0" w:color="auto"/>
            <w:right w:val="none" w:sz="0" w:space="0" w:color="auto"/>
          </w:divBdr>
        </w:div>
        <w:div w:id="1094790792">
          <w:marLeft w:val="0"/>
          <w:marRight w:val="0"/>
          <w:marTop w:val="0"/>
          <w:marBottom w:val="0"/>
          <w:divBdr>
            <w:top w:val="none" w:sz="0" w:space="0" w:color="auto"/>
            <w:left w:val="none" w:sz="0" w:space="0" w:color="auto"/>
            <w:bottom w:val="none" w:sz="0" w:space="0" w:color="auto"/>
            <w:right w:val="none" w:sz="0" w:space="0" w:color="auto"/>
          </w:divBdr>
        </w:div>
        <w:div w:id="670908425">
          <w:marLeft w:val="0"/>
          <w:marRight w:val="0"/>
          <w:marTop w:val="0"/>
          <w:marBottom w:val="0"/>
          <w:divBdr>
            <w:top w:val="none" w:sz="0" w:space="0" w:color="auto"/>
            <w:left w:val="none" w:sz="0" w:space="0" w:color="auto"/>
            <w:bottom w:val="none" w:sz="0" w:space="0" w:color="auto"/>
            <w:right w:val="none" w:sz="0" w:space="0" w:color="auto"/>
          </w:divBdr>
        </w:div>
        <w:div w:id="914514203">
          <w:marLeft w:val="0"/>
          <w:marRight w:val="0"/>
          <w:marTop w:val="0"/>
          <w:marBottom w:val="0"/>
          <w:divBdr>
            <w:top w:val="none" w:sz="0" w:space="0" w:color="auto"/>
            <w:left w:val="none" w:sz="0" w:space="0" w:color="auto"/>
            <w:bottom w:val="none" w:sz="0" w:space="0" w:color="auto"/>
            <w:right w:val="none" w:sz="0" w:space="0" w:color="auto"/>
          </w:divBdr>
        </w:div>
        <w:div w:id="1861045618">
          <w:marLeft w:val="0"/>
          <w:marRight w:val="0"/>
          <w:marTop w:val="0"/>
          <w:marBottom w:val="0"/>
          <w:divBdr>
            <w:top w:val="none" w:sz="0" w:space="0" w:color="auto"/>
            <w:left w:val="none" w:sz="0" w:space="0" w:color="auto"/>
            <w:bottom w:val="none" w:sz="0" w:space="0" w:color="auto"/>
            <w:right w:val="none" w:sz="0" w:space="0" w:color="auto"/>
          </w:divBdr>
        </w:div>
        <w:div w:id="911425737">
          <w:marLeft w:val="0"/>
          <w:marRight w:val="0"/>
          <w:marTop w:val="0"/>
          <w:marBottom w:val="0"/>
          <w:divBdr>
            <w:top w:val="none" w:sz="0" w:space="0" w:color="auto"/>
            <w:left w:val="none" w:sz="0" w:space="0" w:color="auto"/>
            <w:bottom w:val="none" w:sz="0" w:space="0" w:color="auto"/>
            <w:right w:val="none" w:sz="0" w:space="0" w:color="auto"/>
          </w:divBdr>
        </w:div>
        <w:div w:id="109861542">
          <w:marLeft w:val="0"/>
          <w:marRight w:val="0"/>
          <w:marTop w:val="0"/>
          <w:marBottom w:val="0"/>
          <w:divBdr>
            <w:top w:val="none" w:sz="0" w:space="0" w:color="auto"/>
            <w:left w:val="none" w:sz="0" w:space="0" w:color="auto"/>
            <w:bottom w:val="none" w:sz="0" w:space="0" w:color="auto"/>
            <w:right w:val="none" w:sz="0" w:space="0" w:color="auto"/>
          </w:divBdr>
        </w:div>
        <w:div w:id="928737739">
          <w:marLeft w:val="0"/>
          <w:marRight w:val="0"/>
          <w:marTop w:val="0"/>
          <w:marBottom w:val="0"/>
          <w:divBdr>
            <w:top w:val="none" w:sz="0" w:space="0" w:color="auto"/>
            <w:left w:val="none" w:sz="0" w:space="0" w:color="auto"/>
            <w:bottom w:val="none" w:sz="0" w:space="0" w:color="auto"/>
            <w:right w:val="none" w:sz="0" w:space="0" w:color="auto"/>
          </w:divBdr>
        </w:div>
        <w:div w:id="814881247">
          <w:marLeft w:val="0"/>
          <w:marRight w:val="0"/>
          <w:marTop w:val="0"/>
          <w:marBottom w:val="0"/>
          <w:divBdr>
            <w:top w:val="none" w:sz="0" w:space="0" w:color="auto"/>
            <w:left w:val="none" w:sz="0" w:space="0" w:color="auto"/>
            <w:bottom w:val="none" w:sz="0" w:space="0" w:color="auto"/>
            <w:right w:val="none" w:sz="0" w:space="0" w:color="auto"/>
          </w:divBdr>
        </w:div>
        <w:div w:id="59449024">
          <w:marLeft w:val="0"/>
          <w:marRight w:val="0"/>
          <w:marTop w:val="0"/>
          <w:marBottom w:val="0"/>
          <w:divBdr>
            <w:top w:val="none" w:sz="0" w:space="0" w:color="auto"/>
            <w:left w:val="none" w:sz="0" w:space="0" w:color="auto"/>
            <w:bottom w:val="none" w:sz="0" w:space="0" w:color="auto"/>
            <w:right w:val="none" w:sz="0" w:space="0" w:color="auto"/>
          </w:divBdr>
        </w:div>
        <w:div w:id="860776787">
          <w:marLeft w:val="0"/>
          <w:marRight w:val="0"/>
          <w:marTop w:val="0"/>
          <w:marBottom w:val="0"/>
          <w:divBdr>
            <w:top w:val="none" w:sz="0" w:space="0" w:color="auto"/>
            <w:left w:val="none" w:sz="0" w:space="0" w:color="auto"/>
            <w:bottom w:val="none" w:sz="0" w:space="0" w:color="auto"/>
            <w:right w:val="none" w:sz="0" w:space="0" w:color="auto"/>
          </w:divBdr>
        </w:div>
        <w:div w:id="1145583491">
          <w:marLeft w:val="0"/>
          <w:marRight w:val="0"/>
          <w:marTop w:val="0"/>
          <w:marBottom w:val="0"/>
          <w:divBdr>
            <w:top w:val="none" w:sz="0" w:space="0" w:color="auto"/>
            <w:left w:val="none" w:sz="0" w:space="0" w:color="auto"/>
            <w:bottom w:val="none" w:sz="0" w:space="0" w:color="auto"/>
            <w:right w:val="none" w:sz="0" w:space="0" w:color="auto"/>
          </w:divBdr>
        </w:div>
        <w:div w:id="858540554">
          <w:marLeft w:val="0"/>
          <w:marRight w:val="0"/>
          <w:marTop w:val="0"/>
          <w:marBottom w:val="0"/>
          <w:divBdr>
            <w:top w:val="none" w:sz="0" w:space="0" w:color="auto"/>
            <w:left w:val="none" w:sz="0" w:space="0" w:color="auto"/>
            <w:bottom w:val="none" w:sz="0" w:space="0" w:color="auto"/>
            <w:right w:val="none" w:sz="0" w:space="0" w:color="auto"/>
          </w:divBdr>
        </w:div>
        <w:div w:id="221992273">
          <w:marLeft w:val="0"/>
          <w:marRight w:val="0"/>
          <w:marTop w:val="0"/>
          <w:marBottom w:val="0"/>
          <w:divBdr>
            <w:top w:val="none" w:sz="0" w:space="0" w:color="auto"/>
            <w:left w:val="none" w:sz="0" w:space="0" w:color="auto"/>
            <w:bottom w:val="none" w:sz="0" w:space="0" w:color="auto"/>
            <w:right w:val="none" w:sz="0" w:space="0" w:color="auto"/>
          </w:divBdr>
        </w:div>
        <w:div w:id="634026127">
          <w:marLeft w:val="0"/>
          <w:marRight w:val="0"/>
          <w:marTop w:val="0"/>
          <w:marBottom w:val="0"/>
          <w:divBdr>
            <w:top w:val="none" w:sz="0" w:space="0" w:color="auto"/>
            <w:left w:val="none" w:sz="0" w:space="0" w:color="auto"/>
            <w:bottom w:val="none" w:sz="0" w:space="0" w:color="auto"/>
            <w:right w:val="none" w:sz="0" w:space="0" w:color="auto"/>
          </w:divBdr>
        </w:div>
        <w:div w:id="646399843">
          <w:marLeft w:val="0"/>
          <w:marRight w:val="0"/>
          <w:marTop w:val="0"/>
          <w:marBottom w:val="0"/>
          <w:divBdr>
            <w:top w:val="none" w:sz="0" w:space="0" w:color="auto"/>
            <w:left w:val="none" w:sz="0" w:space="0" w:color="auto"/>
            <w:bottom w:val="none" w:sz="0" w:space="0" w:color="auto"/>
            <w:right w:val="none" w:sz="0" w:space="0" w:color="auto"/>
          </w:divBdr>
        </w:div>
        <w:div w:id="1001663015">
          <w:marLeft w:val="0"/>
          <w:marRight w:val="0"/>
          <w:marTop w:val="0"/>
          <w:marBottom w:val="0"/>
          <w:divBdr>
            <w:top w:val="none" w:sz="0" w:space="0" w:color="auto"/>
            <w:left w:val="none" w:sz="0" w:space="0" w:color="auto"/>
            <w:bottom w:val="none" w:sz="0" w:space="0" w:color="auto"/>
            <w:right w:val="none" w:sz="0" w:space="0" w:color="auto"/>
          </w:divBdr>
        </w:div>
        <w:div w:id="1102530682">
          <w:marLeft w:val="0"/>
          <w:marRight w:val="0"/>
          <w:marTop w:val="0"/>
          <w:marBottom w:val="0"/>
          <w:divBdr>
            <w:top w:val="none" w:sz="0" w:space="0" w:color="auto"/>
            <w:left w:val="none" w:sz="0" w:space="0" w:color="auto"/>
            <w:bottom w:val="none" w:sz="0" w:space="0" w:color="auto"/>
            <w:right w:val="none" w:sz="0" w:space="0" w:color="auto"/>
          </w:divBdr>
        </w:div>
        <w:div w:id="2120449413">
          <w:marLeft w:val="0"/>
          <w:marRight w:val="0"/>
          <w:marTop w:val="0"/>
          <w:marBottom w:val="0"/>
          <w:divBdr>
            <w:top w:val="none" w:sz="0" w:space="0" w:color="auto"/>
            <w:left w:val="none" w:sz="0" w:space="0" w:color="auto"/>
            <w:bottom w:val="none" w:sz="0" w:space="0" w:color="auto"/>
            <w:right w:val="none" w:sz="0" w:space="0" w:color="auto"/>
          </w:divBdr>
        </w:div>
        <w:div w:id="108665286">
          <w:marLeft w:val="0"/>
          <w:marRight w:val="0"/>
          <w:marTop w:val="0"/>
          <w:marBottom w:val="0"/>
          <w:divBdr>
            <w:top w:val="none" w:sz="0" w:space="0" w:color="auto"/>
            <w:left w:val="none" w:sz="0" w:space="0" w:color="auto"/>
            <w:bottom w:val="none" w:sz="0" w:space="0" w:color="auto"/>
            <w:right w:val="none" w:sz="0" w:space="0" w:color="auto"/>
          </w:divBdr>
        </w:div>
        <w:div w:id="1099912059">
          <w:marLeft w:val="0"/>
          <w:marRight w:val="0"/>
          <w:marTop w:val="0"/>
          <w:marBottom w:val="0"/>
          <w:divBdr>
            <w:top w:val="none" w:sz="0" w:space="0" w:color="auto"/>
            <w:left w:val="none" w:sz="0" w:space="0" w:color="auto"/>
            <w:bottom w:val="none" w:sz="0" w:space="0" w:color="auto"/>
            <w:right w:val="none" w:sz="0" w:space="0" w:color="auto"/>
          </w:divBdr>
        </w:div>
        <w:div w:id="704331746">
          <w:marLeft w:val="0"/>
          <w:marRight w:val="0"/>
          <w:marTop w:val="0"/>
          <w:marBottom w:val="0"/>
          <w:divBdr>
            <w:top w:val="none" w:sz="0" w:space="0" w:color="auto"/>
            <w:left w:val="none" w:sz="0" w:space="0" w:color="auto"/>
            <w:bottom w:val="none" w:sz="0" w:space="0" w:color="auto"/>
            <w:right w:val="none" w:sz="0" w:space="0" w:color="auto"/>
          </w:divBdr>
        </w:div>
        <w:div w:id="1336806217">
          <w:marLeft w:val="0"/>
          <w:marRight w:val="0"/>
          <w:marTop w:val="0"/>
          <w:marBottom w:val="0"/>
          <w:divBdr>
            <w:top w:val="none" w:sz="0" w:space="0" w:color="auto"/>
            <w:left w:val="none" w:sz="0" w:space="0" w:color="auto"/>
            <w:bottom w:val="none" w:sz="0" w:space="0" w:color="auto"/>
            <w:right w:val="none" w:sz="0" w:space="0" w:color="auto"/>
          </w:divBdr>
        </w:div>
        <w:div w:id="145322229">
          <w:marLeft w:val="0"/>
          <w:marRight w:val="0"/>
          <w:marTop w:val="0"/>
          <w:marBottom w:val="0"/>
          <w:divBdr>
            <w:top w:val="none" w:sz="0" w:space="0" w:color="auto"/>
            <w:left w:val="none" w:sz="0" w:space="0" w:color="auto"/>
            <w:bottom w:val="none" w:sz="0" w:space="0" w:color="auto"/>
            <w:right w:val="none" w:sz="0" w:space="0" w:color="auto"/>
          </w:divBdr>
        </w:div>
        <w:div w:id="231893308">
          <w:marLeft w:val="0"/>
          <w:marRight w:val="0"/>
          <w:marTop w:val="0"/>
          <w:marBottom w:val="0"/>
          <w:divBdr>
            <w:top w:val="none" w:sz="0" w:space="0" w:color="auto"/>
            <w:left w:val="none" w:sz="0" w:space="0" w:color="auto"/>
            <w:bottom w:val="none" w:sz="0" w:space="0" w:color="auto"/>
            <w:right w:val="none" w:sz="0" w:space="0" w:color="auto"/>
          </w:divBdr>
        </w:div>
        <w:div w:id="1192064507">
          <w:marLeft w:val="0"/>
          <w:marRight w:val="0"/>
          <w:marTop w:val="0"/>
          <w:marBottom w:val="0"/>
          <w:divBdr>
            <w:top w:val="none" w:sz="0" w:space="0" w:color="auto"/>
            <w:left w:val="none" w:sz="0" w:space="0" w:color="auto"/>
            <w:bottom w:val="none" w:sz="0" w:space="0" w:color="auto"/>
            <w:right w:val="none" w:sz="0" w:space="0" w:color="auto"/>
          </w:divBdr>
        </w:div>
        <w:div w:id="1107433841">
          <w:marLeft w:val="0"/>
          <w:marRight w:val="0"/>
          <w:marTop w:val="0"/>
          <w:marBottom w:val="0"/>
          <w:divBdr>
            <w:top w:val="none" w:sz="0" w:space="0" w:color="auto"/>
            <w:left w:val="none" w:sz="0" w:space="0" w:color="auto"/>
            <w:bottom w:val="none" w:sz="0" w:space="0" w:color="auto"/>
            <w:right w:val="none" w:sz="0" w:space="0" w:color="auto"/>
          </w:divBdr>
        </w:div>
        <w:div w:id="295263594">
          <w:marLeft w:val="0"/>
          <w:marRight w:val="0"/>
          <w:marTop w:val="0"/>
          <w:marBottom w:val="0"/>
          <w:divBdr>
            <w:top w:val="none" w:sz="0" w:space="0" w:color="auto"/>
            <w:left w:val="none" w:sz="0" w:space="0" w:color="auto"/>
            <w:bottom w:val="none" w:sz="0" w:space="0" w:color="auto"/>
            <w:right w:val="none" w:sz="0" w:space="0" w:color="auto"/>
          </w:divBdr>
        </w:div>
        <w:div w:id="1482234454">
          <w:marLeft w:val="0"/>
          <w:marRight w:val="0"/>
          <w:marTop w:val="0"/>
          <w:marBottom w:val="0"/>
          <w:divBdr>
            <w:top w:val="none" w:sz="0" w:space="0" w:color="auto"/>
            <w:left w:val="none" w:sz="0" w:space="0" w:color="auto"/>
            <w:bottom w:val="none" w:sz="0" w:space="0" w:color="auto"/>
            <w:right w:val="none" w:sz="0" w:space="0" w:color="auto"/>
          </w:divBdr>
        </w:div>
        <w:div w:id="1789159427">
          <w:marLeft w:val="0"/>
          <w:marRight w:val="0"/>
          <w:marTop w:val="0"/>
          <w:marBottom w:val="0"/>
          <w:divBdr>
            <w:top w:val="none" w:sz="0" w:space="0" w:color="auto"/>
            <w:left w:val="none" w:sz="0" w:space="0" w:color="auto"/>
            <w:bottom w:val="none" w:sz="0" w:space="0" w:color="auto"/>
            <w:right w:val="none" w:sz="0" w:space="0" w:color="auto"/>
          </w:divBdr>
        </w:div>
        <w:div w:id="1452475442">
          <w:marLeft w:val="0"/>
          <w:marRight w:val="0"/>
          <w:marTop w:val="0"/>
          <w:marBottom w:val="0"/>
          <w:divBdr>
            <w:top w:val="none" w:sz="0" w:space="0" w:color="auto"/>
            <w:left w:val="none" w:sz="0" w:space="0" w:color="auto"/>
            <w:bottom w:val="none" w:sz="0" w:space="0" w:color="auto"/>
            <w:right w:val="none" w:sz="0" w:space="0" w:color="auto"/>
          </w:divBdr>
        </w:div>
        <w:div w:id="2075858108">
          <w:marLeft w:val="0"/>
          <w:marRight w:val="0"/>
          <w:marTop w:val="0"/>
          <w:marBottom w:val="0"/>
          <w:divBdr>
            <w:top w:val="none" w:sz="0" w:space="0" w:color="auto"/>
            <w:left w:val="none" w:sz="0" w:space="0" w:color="auto"/>
            <w:bottom w:val="none" w:sz="0" w:space="0" w:color="auto"/>
            <w:right w:val="none" w:sz="0" w:space="0" w:color="auto"/>
          </w:divBdr>
        </w:div>
        <w:div w:id="158078535">
          <w:marLeft w:val="0"/>
          <w:marRight w:val="0"/>
          <w:marTop w:val="0"/>
          <w:marBottom w:val="0"/>
          <w:divBdr>
            <w:top w:val="none" w:sz="0" w:space="0" w:color="auto"/>
            <w:left w:val="none" w:sz="0" w:space="0" w:color="auto"/>
            <w:bottom w:val="none" w:sz="0" w:space="0" w:color="auto"/>
            <w:right w:val="none" w:sz="0" w:space="0" w:color="auto"/>
          </w:divBdr>
        </w:div>
        <w:div w:id="836726249">
          <w:marLeft w:val="0"/>
          <w:marRight w:val="0"/>
          <w:marTop w:val="0"/>
          <w:marBottom w:val="0"/>
          <w:divBdr>
            <w:top w:val="none" w:sz="0" w:space="0" w:color="auto"/>
            <w:left w:val="none" w:sz="0" w:space="0" w:color="auto"/>
            <w:bottom w:val="none" w:sz="0" w:space="0" w:color="auto"/>
            <w:right w:val="none" w:sz="0" w:space="0" w:color="auto"/>
          </w:divBdr>
        </w:div>
        <w:div w:id="499392654">
          <w:marLeft w:val="0"/>
          <w:marRight w:val="0"/>
          <w:marTop w:val="0"/>
          <w:marBottom w:val="0"/>
          <w:divBdr>
            <w:top w:val="none" w:sz="0" w:space="0" w:color="auto"/>
            <w:left w:val="none" w:sz="0" w:space="0" w:color="auto"/>
            <w:bottom w:val="none" w:sz="0" w:space="0" w:color="auto"/>
            <w:right w:val="none" w:sz="0" w:space="0" w:color="auto"/>
          </w:divBdr>
        </w:div>
        <w:div w:id="96871106">
          <w:marLeft w:val="0"/>
          <w:marRight w:val="0"/>
          <w:marTop w:val="0"/>
          <w:marBottom w:val="0"/>
          <w:divBdr>
            <w:top w:val="none" w:sz="0" w:space="0" w:color="auto"/>
            <w:left w:val="none" w:sz="0" w:space="0" w:color="auto"/>
            <w:bottom w:val="none" w:sz="0" w:space="0" w:color="auto"/>
            <w:right w:val="none" w:sz="0" w:space="0" w:color="auto"/>
          </w:divBdr>
        </w:div>
        <w:div w:id="1809587111">
          <w:marLeft w:val="0"/>
          <w:marRight w:val="0"/>
          <w:marTop w:val="0"/>
          <w:marBottom w:val="0"/>
          <w:divBdr>
            <w:top w:val="none" w:sz="0" w:space="0" w:color="auto"/>
            <w:left w:val="none" w:sz="0" w:space="0" w:color="auto"/>
            <w:bottom w:val="none" w:sz="0" w:space="0" w:color="auto"/>
            <w:right w:val="none" w:sz="0" w:space="0" w:color="auto"/>
          </w:divBdr>
        </w:div>
        <w:div w:id="1786463791">
          <w:marLeft w:val="0"/>
          <w:marRight w:val="0"/>
          <w:marTop w:val="0"/>
          <w:marBottom w:val="0"/>
          <w:divBdr>
            <w:top w:val="none" w:sz="0" w:space="0" w:color="auto"/>
            <w:left w:val="none" w:sz="0" w:space="0" w:color="auto"/>
            <w:bottom w:val="none" w:sz="0" w:space="0" w:color="auto"/>
            <w:right w:val="none" w:sz="0" w:space="0" w:color="auto"/>
          </w:divBdr>
        </w:div>
        <w:div w:id="271790093">
          <w:marLeft w:val="0"/>
          <w:marRight w:val="0"/>
          <w:marTop w:val="0"/>
          <w:marBottom w:val="0"/>
          <w:divBdr>
            <w:top w:val="none" w:sz="0" w:space="0" w:color="auto"/>
            <w:left w:val="none" w:sz="0" w:space="0" w:color="auto"/>
            <w:bottom w:val="none" w:sz="0" w:space="0" w:color="auto"/>
            <w:right w:val="none" w:sz="0" w:space="0" w:color="auto"/>
          </w:divBdr>
        </w:div>
        <w:div w:id="2127576129">
          <w:marLeft w:val="0"/>
          <w:marRight w:val="0"/>
          <w:marTop w:val="0"/>
          <w:marBottom w:val="0"/>
          <w:divBdr>
            <w:top w:val="none" w:sz="0" w:space="0" w:color="auto"/>
            <w:left w:val="none" w:sz="0" w:space="0" w:color="auto"/>
            <w:bottom w:val="none" w:sz="0" w:space="0" w:color="auto"/>
            <w:right w:val="none" w:sz="0" w:space="0" w:color="auto"/>
          </w:divBdr>
        </w:div>
        <w:div w:id="843328245">
          <w:marLeft w:val="0"/>
          <w:marRight w:val="0"/>
          <w:marTop w:val="0"/>
          <w:marBottom w:val="0"/>
          <w:divBdr>
            <w:top w:val="none" w:sz="0" w:space="0" w:color="auto"/>
            <w:left w:val="none" w:sz="0" w:space="0" w:color="auto"/>
            <w:bottom w:val="none" w:sz="0" w:space="0" w:color="auto"/>
            <w:right w:val="none" w:sz="0" w:space="0" w:color="auto"/>
          </w:divBdr>
        </w:div>
        <w:div w:id="370885902">
          <w:marLeft w:val="0"/>
          <w:marRight w:val="0"/>
          <w:marTop w:val="0"/>
          <w:marBottom w:val="0"/>
          <w:divBdr>
            <w:top w:val="none" w:sz="0" w:space="0" w:color="auto"/>
            <w:left w:val="none" w:sz="0" w:space="0" w:color="auto"/>
            <w:bottom w:val="none" w:sz="0" w:space="0" w:color="auto"/>
            <w:right w:val="none" w:sz="0" w:space="0" w:color="auto"/>
          </w:divBdr>
        </w:div>
      </w:divsChild>
    </w:div>
    <w:div w:id="1492524843">
      <w:bodyDiv w:val="1"/>
      <w:marLeft w:val="0"/>
      <w:marRight w:val="0"/>
      <w:marTop w:val="0"/>
      <w:marBottom w:val="0"/>
      <w:divBdr>
        <w:top w:val="none" w:sz="0" w:space="0" w:color="auto"/>
        <w:left w:val="none" w:sz="0" w:space="0" w:color="auto"/>
        <w:bottom w:val="none" w:sz="0" w:space="0" w:color="auto"/>
        <w:right w:val="none" w:sz="0" w:space="0" w:color="auto"/>
      </w:divBdr>
      <w:divsChild>
        <w:div w:id="728579997">
          <w:marLeft w:val="0"/>
          <w:marRight w:val="0"/>
          <w:marTop w:val="0"/>
          <w:marBottom w:val="0"/>
          <w:divBdr>
            <w:top w:val="none" w:sz="0" w:space="0" w:color="auto"/>
            <w:left w:val="none" w:sz="0" w:space="0" w:color="auto"/>
            <w:bottom w:val="none" w:sz="0" w:space="0" w:color="auto"/>
            <w:right w:val="none" w:sz="0" w:space="0" w:color="auto"/>
          </w:divBdr>
        </w:div>
        <w:div w:id="244655209">
          <w:marLeft w:val="0"/>
          <w:marRight w:val="0"/>
          <w:marTop w:val="0"/>
          <w:marBottom w:val="0"/>
          <w:divBdr>
            <w:top w:val="none" w:sz="0" w:space="0" w:color="auto"/>
            <w:left w:val="none" w:sz="0" w:space="0" w:color="auto"/>
            <w:bottom w:val="none" w:sz="0" w:space="0" w:color="auto"/>
            <w:right w:val="none" w:sz="0" w:space="0" w:color="auto"/>
          </w:divBdr>
        </w:div>
        <w:div w:id="1517303966">
          <w:marLeft w:val="0"/>
          <w:marRight w:val="0"/>
          <w:marTop w:val="0"/>
          <w:marBottom w:val="0"/>
          <w:divBdr>
            <w:top w:val="none" w:sz="0" w:space="0" w:color="auto"/>
            <w:left w:val="none" w:sz="0" w:space="0" w:color="auto"/>
            <w:bottom w:val="none" w:sz="0" w:space="0" w:color="auto"/>
            <w:right w:val="none" w:sz="0" w:space="0" w:color="auto"/>
          </w:divBdr>
        </w:div>
        <w:div w:id="263537667">
          <w:marLeft w:val="0"/>
          <w:marRight w:val="0"/>
          <w:marTop w:val="0"/>
          <w:marBottom w:val="0"/>
          <w:divBdr>
            <w:top w:val="none" w:sz="0" w:space="0" w:color="auto"/>
            <w:left w:val="none" w:sz="0" w:space="0" w:color="auto"/>
            <w:bottom w:val="none" w:sz="0" w:space="0" w:color="auto"/>
            <w:right w:val="none" w:sz="0" w:space="0" w:color="auto"/>
          </w:divBdr>
        </w:div>
        <w:div w:id="1096555992">
          <w:marLeft w:val="0"/>
          <w:marRight w:val="0"/>
          <w:marTop w:val="0"/>
          <w:marBottom w:val="0"/>
          <w:divBdr>
            <w:top w:val="none" w:sz="0" w:space="0" w:color="auto"/>
            <w:left w:val="none" w:sz="0" w:space="0" w:color="auto"/>
            <w:bottom w:val="none" w:sz="0" w:space="0" w:color="auto"/>
            <w:right w:val="none" w:sz="0" w:space="0" w:color="auto"/>
          </w:divBdr>
        </w:div>
        <w:div w:id="65079150">
          <w:marLeft w:val="0"/>
          <w:marRight w:val="0"/>
          <w:marTop w:val="0"/>
          <w:marBottom w:val="0"/>
          <w:divBdr>
            <w:top w:val="none" w:sz="0" w:space="0" w:color="auto"/>
            <w:left w:val="none" w:sz="0" w:space="0" w:color="auto"/>
            <w:bottom w:val="none" w:sz="0" w:space="0" w:color="auto"/>
            <w:right w:val="none" w:sz="0" w:space="0" w:color="auto"/>
          </w:divBdr>
        </w:div>
        <w:div w:id="495268478">
          <w:marLeft w:val="0"/>
          <w:marRight w:val="0"/>
          <w:marTop w:val="0"/>
          <w:marBottom w:val="0"/>
          <w:divBdr>
            <w:top w:val="none" w:sz="0" w:space="0" w:color="auto"/>
            <w:left w:val="none" w:sz="0" w:space="0" w:color="auto"/>
            <w:bottom w:val="none" w:sz="0" w:space="0" w:color="auto"/>
            <w:right w:val="none" w:sz="0" w:space="0" w:color="auto"/>
          </w:divBdr>
        </w:div>
        <w:div w:id="691340856">
          <w:marLeft w:val="0"/>
          <w:marRight w:val="0"/>
          <w:marTop w:val="0"/>
          <w:marBottom w:val="0"/>
          <w:divBdr>
            <w:top w:val="none" w:sz="0" w:space="0" w:color="auto"/>
            <w:left w:val="none" w:sz="0" w:space="0" w:color="auto"/>
            <w:bottom w:val="none" w:sz="0" w:space="0" w:color="auto"/>
            <w:right w:val="none" w:sz="0" w:space="0" w:color="auto"/>
          </w:divBdr>
        </w:div>
        <w:div w:id="481507132">
          <w:marLeft w:val="0"/>
          <w:marRight w:val="0"/>
          <w:marTop w:val="0"/>
          <w:marBottom w:val="0"/>
          <w:divBdr>
            <w:top w:val="none" w:sz="0" w:space="0" w:color="auto"/>
            <w:left w:val="none" w:sz="0" w:space="0" w:color="auto"/>
            <w:bottom w:val="none" w:sz="0" w:space="0" w:color="auto"/>
            <w:right w:val="none" w:sz="0" w:space="0" w:color="auto"/>
          </w:divBdr>
        </w:div>
        <w:div w:id="143203033">
          <w:marLeft w:val="0"/>
          <w:marRight w:val="0"/>
          <w:marTop w:val="0"/>
          <w:marBottom w:val="0"/>
          <w:divBdr>
            <w:top w:val="none" w:sz="0" w:space="0" w:color="auto"/>
            <w:left w:val="none" w:sz="0" w:space="0" w:color="auto"/>
            <w:bottom w:val="none" w:sz="0" w:space="0" w:color="auto"/>
            <w:right w:val="none" w:sz="0" w:space="0" w:color="auto"/>
          </w:divBdr>
        </w:div>
        <w:div w:id="58211361">
          <w:marLeft w:val="0"/>
          <w:marRight w:val="0"/>
          <w:marTop w:val="0"/>
          <w:marBottom w:val="0"/>
          <w:divBdr>
            <w:top w:val="none" w:sz="0" w:space="0" w:color="auto"/>
            <w:left w:val="none" w:sz="0" w:space="0" w:color="auto"/>
            <w:bottom w:val="none" w:sz="0" w:space="0" w:color="auto"/>
            <w:right w:val="none" w:sz="0" w:space="0" w:color="auto"/>
          </w:divBdr>
        </w:div>
        <w:div w:id="1419061942">
          <w:marLeft w:val="0"/>
          <w:marRight w:val="0"/>
          <w:marTop w:val="0"/>
          <w:marBottom w:val="0"/>
          <w:divBdr>
            <w:top w:val="none" w:sz="0" w:space="0" w:color="auto"/>
            <w:left w:val="none" w:sz="0" w:space="0" w:color="auto"/>
            <w:bottom w:val="none" w:sz="0" w:space="0" w:color="auto"/>
            <w:right w:val="none" w:sz="0" w:space="0" w:color="auto"/>
          </w:divBdr>
        </w:div>
        <w:div w:id="734860066">
          <w:marLeft w:val="0"/>
          <w:marRight w:val="0"/>
          <w:marTop w:val="0"/>
          <w:marBottom w:val="0"/>
          <w:divBdr>
            <w:top w:val="none" w:sz="0" w:space="0" w:color="auto"/>
            <w:left w:val="none" w:sz="0" w:space="0" w:color="auto"/>
            <w:bottom w:val="none" w:sz="0" w:space="0" w:color="auto"/>
            <w:right w:val="none" w:sz="0" w:space="0" w:color="auto"/>
          </w:divBdr>
        </w:div>
        <w:div w:id="2073041032">
          <w:marLeft w:val="0"/>
          <w:marRight w:val="0"/>
          <w:marTop w:val="0"/>
          <w:marBottom w:val="0"/>
          <w:divBdr>
            <w:top w:val="none" w:sz="0" w:space="0" w:color="auto"/>
            <w:left w:val="none" w:sz="0" w:space="0" w:color="auto"/>
            <w:bottom w:val="none" w:sz="0" w:space="0" w:color="auto"/>
            <w:right w:val="none" w:sz="0" w:space="0" w:color="auto"/>
          </w:divBdr>
        </w:div>
        <w:div w:id="866482156">
          <w:marLeft w:val="0"/>
          <w:marRight w:val="0"/>
          <w:marTop w:val="0"/>
          <w:marBottom w:val="0"/>
          <w:divBdr>
            <w:top w:val="none" w:sz="0" w:space="0" w:color="auto"/>
            <w:left w:val="none" w:sz="0" w:space="0" w:color="auto"/>
            <w:bottom w:val="none" w:sz="0" w:space="0" w:color="auto"/>
            <w:right w:val="none" w:sz="0" w:space="0" w:color="auto"/>
          </w:divBdr>
        </w:div>
        <w:div w:id="1102604147">
          <w:marLeft w:val="0"/>
          <w:marRight w:val="0"/>
          <w:marTop w:val="0"/>
          <w:marBottom w:val="0"/>
          <w:divBdr>
            <w:top w:val="none" w:sz="0" w:space="0" w:color="auto"/>
            <w:left w:val="none" w:sz="0" w:space="0" w:color="auto"/>
            <w:bottom w:val="none" w:sz="0" w:space="0" w:color="auto"/>
            <w:right w:val="none" w:sz="0" w:space="0" w:color="auto"/>
          </w:divBdr>
        </w:div>
        <w:div w:id="1396005831">
          <w:marLeft w:val="0"/>
          <w:marRight w:val="0"/>
          <w:marTop w:val="0"/>
          <w:marBottom w:val="0"/>
          <w:divBdr>
            <w:top w:val="none" w:sz="0" w:space="0" w:color="auto"/>
            <w:left w:val="none" w:sz="0" w:space="0" w:color="auto"/>
            <w:bottom w:val="none" w:sz="0" w:space="0" w:color="auto"/>
            <w:right w:val="none" w:sz="0" w:space="0" w:color="auto"/>
          </w:divBdr>
        </w:div>
        <w:div w:id="398015600">
          <w:marLeft w:val="0"/>
          <w:marRight w:val="0"/>
          <w:marTop w:val="0"/>
          <w:marBottom w:val="0"/>
          <w:divBdr>
            <w:top w:val="none" w:sz="0" w:space="0" w:color="auto"/>
            <w:left w:val="none" w:sz="0" w:space="0" w:color="auto"/>
            <w:bottom w:val="none" w:sz="0" w:space="0" w:color="auto"/>
            <w:right w:val="none" w:sz="0" w:space="0" w:color="auto"/>
          </w:divBdr>
        </w:div>
        <w:div w:id="893389459">
          <w:marLeft w:val="0"/>
          <w:marRight w:val="0"/>
          <w:marTop w:val="0"/>
          <w:marBottom w:val="0"/>
          <w:divBdr>
            <w:top w:val="none" w:sz="0" w:space="0" w:color="auto"/>
            <w:left w:val="none" w:sz="0" w:space="0" w:color="auto"/>
            <w:bottom w:val="none" w:sz="0" w:space="0" w:color="auto"/>
            <w:right w:val="none" w:sz="0" w:space="0" w:color="auto"/>
          </w:divBdr>
        </w:div>
        <w:div w:id="866144637">
          <w:marLeft w:val="0"/>
          <w:marRight w:val="0"/>
          <w:marTop w:val="0"/>
          <w:marBottom w:val="0"/>
          <w:divBdr>
            <w:top w:val="none" w:sz="0" w:space="0" w:color="auto"/>
            <w:left w:val="none" w:sz="0" w:space="0" w:color="auto"/>
            <w:bottom w:val="none" w:sz="0" w:space="0" w:color="auto"/>
            <w:right w:val="none" w:sz="0" w:space="0" w:color="auto"/>
          </w:divBdr>
        </w:div>
        <w:div w:id="1084910592">
          <w:marLeft w:val="0"/>
          <w:marRight w:val="0"/>
          <w:marTop w:val="0"/>
          <w:marBottom w:val="0"/>
          <w:divBdr>
            <w:top w:val="none" w:sz="0" w:space="0" w:color="auto"/>
            <w:left w:val="none" w:sz="0" w:space="0" w:color="auto"/>
            <w:bottom w:val="none" w:sz="0" w:space="0" w:color="auto"/>
            <w:right w:val="none" w:sz="0" w:space="0" w:color="auto"/>
          </w:divBdr>
        </w:div>
        <w:div w:id="1625885073">
          <w:marLeft w:val="0"/>
          <w:marRight w:val="0"/>
          <w:marTop w:val="0"/>
          <w:marBottom w:val="0"/>
          <w:divBdr>
            <w:top w:val="none" w:sz="0" w:space="0" w:color="auto"/>
            <w:left w:val="none" w:sz="0" w:space="0" w:color="auto"/>
            <w:bottom w:val="none" w:sz="0" w:space="0" w:color="auto"/>
            <w:right w:val="none" w:sz="0" w:space="0" w:color="auto"/>
          </w:divBdr>
        </w:div>
        <w:div w:id="2088577961">
          <w:marLeft w:val="0"/>
          <w:marRight w:val="0"/>
          <w:marTop w:val="0"/>
          <w:marBottom w:val="0"/>
          <w:divBdr>
            <w:top w:val="none" w:sz="0" w:space="0" w:color="auto"/>
            <w:left w:val="none" w:sz="0" w:space="0" w:color="auto"/>
            <w:bottom w:val="none" w:sz="0" w:space="0" w:color="auto"/>
            <w:right w:val="none" w:sz="0" w:space="0" w:color="auto"/>
          </w:divBdr>
        </w:div>
        <w:div w:id="2131239982">
          <w:marLeft w:val="0"/>
          <w:marRight w:val="0"/>
          <w:marTop w:val="0"/>
          <w:marBottom w:val="0"/>
          <w:divBdr>
            <w:top w:val="none" w:sz="0" w:space="0" w:color="auto"/>
            <w:left w:val="none" w:sz="0" w:space="0" w:color="auto"/>
            <w:bottom w:val="none" w:sz="0" w:space="0" w:color="auto"/>
            <w:right w:val="none" w:sz="0" w:space="0" w:color="auto"/>
          </w:divBdr>
        </w:div>
        <w:div w:id="480197607">
          <w:marLeft w:val="0"/>
          <w:marRight w:val="0"/>
          <w:marTop w:val="0"/>
          <w:marBottom w:val="0"/>
          <w:divBdr>
            <w:top w:val="none" w:sz="0" w:space="0" w:color="auto"/>
            <w:left w:val="none" w:sz="0" w:space="0" w:color="auto"/>
            <w:bottom w:val="none" w:sz="0" w:space="0" w:color="auto"/>
            <w:right w:val="none" w:sz="0" w:space="0" w:color="auto"/>
          </w:divBdr>
        </w:div>
        <w:div w:id="874386041">
          <w:marLeft w:val="0"/>
          <w:marRight w:val="0"/>
          <w:marTop w:val="0"/>
          <w:marBottom w:val="0"/>
          <w:divBdr>
            <w:top w:val="none" w:sz="0" w:space="0" w:color="auto"/>
            <w:left w:val="none" w:sz="0" w:space="0" w:color="auto"/>
            <w:bottom w:val="none" w:sz="0" w:space="0" w:color="auto"/>
            <w:right w:val="none" w:sz="0" w:space="0" w:color="auto"/>
          </w:divBdr>
        </w:div>
        <w:div w:id="769199027">
          <w:marLeft w:val="0"/>
          <w:marRight w:val="0"/>
          <w:marTop w:val="0"/>
          <w:marBottom w:val="0"/>
          <w:divBdr>
            <w:top w:val="none" w:sz="0" w:space="0" w:color="auto"/>
            <w:left w:val="none" w:sz="0" w:space="0" w:color="auto"/>
            <w:bottom w:val="none" w:sz="0" w:space="0" w:color="auto"/>
            <w:right w:val="none" w:sz="0" w:space="0" w:color="auto"/>
          </w:divBdr>
        </w:div>
        <w:div w:id="1284382346">
          <w:marLeft w:val="0"/>
          <w:marRight w:val="0"/>
          <w:marTop w:val="0"/>
          <w:marBottom w:val="0"/>
          <w:divBdr>
            <w:top w:val="none" w:sz="0" w:space="0" w:color="auto"/>
            <w:left w:val="none" w:sz="0" w:space="0" w:color="auto"/>
            <w:bottom w:val="none" w:sz="0" w:space="0" w:color="auto"/>
            <w:right w:val="none" w:sz="0" w:space="0" w:color="auto"/>
          </w:divBdr>
        </w:div>
        <w:div w:id="672293677">
          <w:marLeft w:val="0"/>
          <w:marRight w:val="0"/>
          <w:marTop w:val="0"/>
          <w:marBottom w:val="0"/>
          <w:divBdr>
            <w:top w:val="none" w:sz="0" w:space="0" w:color="auto"/>
            <w:left w:val="none" w:sz="0" w:space="0" w:color="auto"/>
            <w:bottom w:val="none" w:sz="0" w:space="0" w:color="auto"/>
            <w:right w:val="none" w:sz="0" w:space="0" w:color="auto"/>
          </w:divBdr>
        </w:div>
        <w:div w:id="1213081292">
          <w:marLeft w:val="0"/>
          <w:marRight w:val="0"/>
          <w:marTop w:val="0"/>
          <w:marBottom w:val="0"/>
          <w:divBdr>
            <w:top w:val="none" w:sz="0" w:space="0" w:color="auto"/>
            <w:left w:val="none" w:sz="0" w:space="0" w:color="auto"/>
            <w:bottom w:val="none" w:sz="0" w:space="0" w:color="auto"/>
            <w:right w:val="none" w:sz="0" w:space="0" w:color="auto"/>
          </w:divBdr>
        </w:div>
        <w:div w:id="2106226553">
          <w:marLeft w:val="0"/>
          <w:marRight w:val="0"/>
          <w:marTop w:val="0"/>
          <w:marBottom w:val="0"/>
          <w:divBdr>
            <w:top w:val="none" w:sz="0" w:space="0" w:color="auto"/>
            <w:left w:val="none" w:sz="0" w:space="0" w:color="auto"/>
            <w:bottom w:val="none" w:sz="0" w:space="0" w:color="auto"/>
            <w:right w:val="none" w:sz="0" w:space="0" w:color="auto"/>
          </w:divBdr>
        </w:div>
        <w:div w:id="261229266">
          <w:marLeft w:val="0"/>
          <w:marRight w:val="0"/>
          <w:marTop w:val="0"/>
          <w:marBottom w:val="0"/>
          <w:divBdr>
            <w:top w:val="none" w:sz="0" w:space="0" w:color="auto"/>
            <w:left w:val="none" w:sz="0" w:space="0" w:color="auto"/>
            <w:bottom w:val="none" w:sz="0" w:space="0" w:color="auto"/>
            <w:right w:val="none" w:sz="0" w:space="0" w:color="auto"/>
          </w:divBdr>
        </w:div>
        <w:div w:id="355469583">
          <w:marLeft w:val="0"/>
          <w:marRight w:val="0"/>
          <w:marTop w:val="0"/>
          <w:marBottom w:val="0"/>
          <w:divBdr>
            <w:top w:val="none" w:sz="0" w:space="0" w:color="auto"/>
            <w:left w:val="none" w:sz="0" w:space="0" w:color="auto"/>
            <w:bottom w:val="none" w:sz="0" w:space="0" w:color="auto"/>
            <w:right w:val="none" w:sz="0" w:space="0" w:color="auto"/>
          </w:divBdr>
        </w:div>
        <w:div w:id="2138522222">
          <w:marLeft w:val="0"/>
          <w:marRight w:val="0"/>
          <w:marTop w:val="0"/>
          <w:marBottom w:val="0"/>
          <w:divBdr>
            <w:top w:val="none" w:sz="0" w:space="0" w:color="auto"/>
            <w:left w:val="none" w:sz="0" w:space="0" w:color="auto"/>
            <w:bottom w:val="none" w:sz="0" w:space="0" w:color="auto"/>
            <w:right w:val="none" w:sz="0" w:space="0" w:color="auto"/>
          </w:divBdr>
        </w:div>
        <w:div w:id="449009064">
          <w:marLeft w:val="0"/>
          <w:marRight w:val="0"/>
          <w:marTop w:val="0"/>
          <w:marBottom w:val="0"/>
          <w:divBdr>
            <w:top w:val="none" w:sz="0" w:space="0" w:color="auto"/>
            <w:left w:val="none" w:sz="0" w:space="0" w:color="auto"/>
            <w:bottom w:val="none" w:sz="0" w:space="0" w:color="auto"/>
            <w:right w:val="none" w:sz="0" w:space="0" w:color="auto"/>
          </w:divBdr>
        </w:div>
        <w:div w:id="894661950">
          <w:marLeft w:val="0"/>
          <w:marRight w:val="0"/>
          <w:marTop w:val="0"/>
          <w:marBottom w:val="0"/>
          <w:divBdr>
            <w:top w:val="none" w:sz="0" w:space="0" w:color="auto"/>
            <w:left w:val="none" w:sz="0" w:space="0" w:color="auto"/>
            <w:bottom w:val="none" w:sz="0" w:space="0" w:color="auto"/>
            <w:right w:val="none" w:sz="0" w:space="0" w:color="auto"/>
          </w:divBdr>
        </w:div>
        <w:div w:id="54209457">
          <w:marLeft w:val="0"/>
          <w:marRight w:val="0"/>
          <w:marTop w:val="0"/>
          <w:marBottom w:val="0"/>
          <w:divBdr>
            <w:top w:val="none" w:sz="0" w:space="0" w:color="auto"/>
            <w:left w:val="none" w:sz="0" w:space="0" w:color="auto"/>
            <w:bottom w:val="none" w:sz="0" w:space="0" w:color="auto"/>
            <w:right w:val="none" w:sz="0" w:space="0" w:color="auto"/>
          </w:divBdr>
        </w:div>
        <w:div w:id="1190608298">
          <w:marLeft w:val="0"/>
          <w:marRight w:val="0"/>
          <w:marTop w:val="0"/>
          <w:marBottom w:val="0"/>
          <w:divBdr>
            <w:top w:val="none" w:sz="0" w:space="0" w:color="auto"/>
            <w:left w:val="none" w:sz="0" w:space="0" w:color="auto"/>
            <w:bottom w:val="none" w:sz="0" w:space="0" w:color="auto"/>
            <w:right w:val="none" w:sz="0" w:space="0" w:color="auto"/>
          </w:divBdr>
        </w:div>
        <w:div w:id="727000445">
          <w:marLeft w:val="0"/>
          <w:marRight w:val="0"/>
          <w:marTop w:val="0"/>
          <w:marBottom w:val="0"/>
          <w:divBdr>
            <w:top w:val="none" w:sz="0" w:space="0" w:color="auto"/>
            <w:left w:val="none" w:sz="0" w:space="0" w:color="auto"/>
            <w:bottom w:val="none" w:sz="0" w:space="0" w:color="auto"/>
            <w:right w:val="none" w:sz="0" w:space="0" w:color="auto"/>
          </w:divBdr>
        </w:div>
        <w:div w:id="861671933">
          <w:marLeft w:val="0"/>
          <w:marRight w:val="0"/>
          <w:marTop w:val="0"/>
          <w:marBottom w:val="0"/>
          <w:divBdr>
            <w:top w:val="none" w:sz="0" w:space="0" w:color="auto"/>
            <w:left w:val="none" w:sz="0" w:space="0" w:color="auto"/>
            <w:bottom w:val="none" w:sz="0" w:space="0" w:color="auto"/>
            <w:right w:val="none" w:sz="0" w:space="0" w:color="auto"/>
          </w:divBdr>
        </w:div>
        <w:div w:id="582027572">
          <w:marLeft w:val="0"/>
          <w:marRight w:val="0"/>
          <w:marTop w:val="0"/>
          <w:marBottom w:val="0"/>
          <w:divBdr>
            <w:top w:val="none" w:sz="0" w:space="0" w:color="auto"/>
            <w:left w:val="none" w:sz="0" w:space="0" w:color="auto"/>
            <w:bottom w:val="none" w:sz="0" w:space="0" w:color="auto"/>
            <w:right w:val="none" w:sz="0" w:space="0" w:color="auto"/>
          </w:divBdr>
        </w:div>
        <w:div w:id="337774121">
          <w:marLeft w:val="0"/>
          <w:marRight w:val="0"/>
          <w:marTop w:val="0"/>
          <w:marBottom w:val="0"/>
          <w:divBdr>
            <w:top w:val="none" w:sz="0" w:space="0" w:color="auto"/>
            <w:left w:val="none" w:sz="0" w:space="0" w:color="auto"/>
            <w:bottom w:val="none" w:sz="0" w:space="0" w:color="auto"/>
            <w:right w:val="none" w:sz="0" w:space="0" w:color="auto"/>
          </w:divBdr>
        </w:div>
        <w:div w:id="1384789533">
          <w:marLeft w:val="0"/>
          <w:marRight w:val="0"/>
          <w:marTop w:val="0"/>
          <w:marBottom w:val="0"/>
          <w:divBdr>
            <w:top w:val="none" w:sz="0" w:space="0" w:color="auto"/>
            <w:left w:val="none" w:sz="0" w:space="0" w:color="auto"/>
            <w:bottom w:val="none" w:sz="0" w:space="0" w:color="auto"/>
            <w:right w:val="none" w:sz="0" w:space="0" w:color="auto"/>
          </w:divBdr>
        </w:div>
        <w:div w:id="53427839">
          <w:marLeft w:val="0"/>
          <w:marRight w:val="0"/>
          <w:marTop w:val="0"/>
          <w:marBottom w:val="0"/>
          <w:divBdr>
            <w:top w:val="none" w:sz="0" w:space="0" w:color="auto"/>
            <w:left w:val="none" w:sz="0" w:space="0" w:color="auto"/>
            <w:bottom w:val="none" w:sz="0" w:space="0" w:color="auto"/>
            <w:right w:val="none" w:sz="0" w:space="0" w:color="auto"/>
          </w:divBdr>
        </w:div>
        <w:div w:id="720521872">
          <w:marLeft w:val="0"/>
          <w:marRight w:val="0"/>
          <w:marTop w:val="0"/>
          <w:marBottom w:val="0"/>
          <w:divBdr>
            <w:top w:val="none" w:sz="0" w:space="0" w:color="auto"/>
            <w:left w:val="none" w:sz="0" w:space="0" w:color="auto"/>
            <w:bottom w:val="none" w:sz="0" w:space="0" w:color="auto"/>
            <w:right w:val="none" w:sz="0" w:space="0" w:color="auto"/>
          </w:divBdr>
        </w:div>
        <w:div w:id="55326488">
          <w:marLeft w:val="0"/>
          <w:marRight w:val="0"/>
          <w:marTop w:val="0"/>
          <w:marBottom w:val="0"/>
          <w:divBdr>
            <w:top w:val="none" w:sz="0" w:space="0" w:color="auto"/>
            <w:left w:val="none" w:sz="0" w:space="0" w:color="auto"/>
            <w:bottom w:val="none" w:sz="0" w:space="0" w:color="auto"/>
            <w:right w:val="none" w:sz="0" w:space="0" w:color="auto"/>
          </w:divBdr>
        </w:div>
        <w:div w:id="651328331">
          <w:marLeft w:val="0"/>
          <w:marRight w:val="0"/>
          <w:marTop w:val="0"/>
          <w:marBottom w:val="0"/>
          <w:divBdr>
            <w:top w:val="none" w:sz="0" w:space="0" w:color="auto"/>
            <w:left w:val="none" w:sz="0" w:space="0" w:color="auto"/>
            <w:bottom w:val="none" w:sz="0" w:space="0" w:color="auto"/>
            <w:right w:val="none" w:sz="0" w:space="0" w:color="auto"/>
          </w:divBdr>
        </w:div>
        <w:div w:id="161361624">
          <w:marLeft w:val="0"/>
          <w:marRight w:val="0"/>
          <w:marTop w:val="0"/>
          <w:marBottom w:val="0"/>
          <w:divBdr>
            <w:top w:val="none" w:sz="0" w:space="0" w:color="auto"/>
            <w:left w:val="none" w:sz="0" w:space="0" w:color="auto"/>
            <w:bottom w:val="none" w:sz="0" w:space="0" w:color="auto"/>
            <w:right w:val="none" w:sz="0" w:space="0" w:color="auto"/>
          </w:divBdr>
        </w:div>
        <w:div w:id="713235837">
          <w:marLeft w:val="0"/>
          <w:marRight w:val="0"/>
          <w:marTop w:val="0"/>
          <w:marBottom w:val="0"/>
          <w:divBdr>
            <w:top w:val="none" w:sz="0" w:space="0" w:color="auto"/>
            <w:left w:val="none" w:sz="0" w:space="0" w:color="auto"/>
            <w:bottom w:val="none" w:sz="0" w:space="0" w:color="auto"/>
            <w:right w:val="none" w:sz="0" w:space="0" w:color="auto"/>
          </w:divBdr>
        </w:div>
        <w:div w:id="1650404582">
          <w:marLeft w:val="0"/>
          <w:marRight w:val="0"/>
          <w:marTop w:val="0"/>
          <w:marBottom w:val="0"/>
          <w:divBdr>
            <w:top w:val="none" w:sz="0" w:space="0" w:color="auto"/>
            <w:left w:val="none" w:sz="0" w:space="0" w:color="auto"/>
            <w:bottom w:val="none" w:sz="0" w:space="0" w:color="auto"/>
            <w:right w:val="none" w:sz="0" w:space="0" w:color="auto"/>
          </w:divBdr>
        </w:div>
        <w:div w:id="213975782">
          <w:marLeft w:val="0"/>
          <w:marRight w:val="0"/>
          <w:marTop w:val="0"/>
          <w:marBottom w:val="0"/>
          <w:divBdr>
            <w:top w:val="none" w:sz="0" w:space="0" w:color="auto"/>
            <w:left w:val="none" w:sz="0" w:space="0" w:color="auto"/>
            <w:bottom w:val="none" w:sz="0" w:space="0" w:color="auto"/>
            <w:right w:val="none" w:sz="0" w:space="0" w:color="auto"/>
          </w:divBdr>
        </w:div>
        <w:div w:id="1241334603">
          <w:marLeft w:val="0"/>
          <w:marRight w:val="0"/>
          <w:marTop w:val="0"/>
          <w:marBottom w:val="0"/>
          <w:divBdr>
            <w:top w:val="none" w:sz="0" w:space="0" w:color="auto"/>
            <w:left w:val="none" w:sz="0" w:space="0" w:color="auto"/>
            <w:bottom w:val="none" w:sz="0" w:space="0" w:color="auto"/>
            <w:right w:val="none" w:sz="0" w:space="0" w:color="auto"/>
          </w:divBdr>
        </w:div>
        <w:div w:id="681055067">
          <w:marLeft w:val="0"/>
          <w:marRight w:val="0"/>
          <w:marTop w:val="0"/>
          <w:marBottom w:val="0"/>
          <w:divBdr>
            <w:top w:val="none" w:sz="0" w:space="0" w:color="auto"/>
            <w:left w:val="none" w:sz="0" w:space="0" w:color="auto"/>
            <w:bottom w:val="none" w:sz="0" w:space="0" w:color="auto"/>
            <w:right w:val="none" w:sz="0" w:space="0" w:color="auto"/>
          </w:divBdr>
        </w:div>
        <w:div w:id="186523204">
          <w:marLeft w:val="0"/>
          <w:marRight w:val="0"/>
          <w:marTop w:val="0"/>
          <w:marBottom w:val="0"/>
          <w:divBdr>
            <w:top w:val="none" w:sz="0" w:space="0" w:color="auto"/>
            <w:left w:val="none" w:sz="0" w:space="0" w:color="auto"/>
            <w:bottom w:val="none" w:sz="0" w:space="0" w:color="auto"/>
            <w:right w:val="none" w:sz="0" w:space="0" w:color="auto"/>
          </w:divBdr>
        </w:div>
        <w:div w:id="607205249">
          <w:marLeft w:val="0"/>
          <w:marRight w:val="0"/>
          <w:marTop w:val="0"/>
          <w:marBottom w:val="0"/>
          <w:divBdr>
            <w:top w:val="none" w:sz="0" w:space="0" w:color="auto"/>
            <w:left w:val="none" w:sz="0" w:space="0" w:color="auto"/>
            <w:bottom w:val="none" w:sz="0" w:space="0" w:color="auto"/>
            <w:right w:val="none" w:sz="0" w:space="0" w:color="auto"/>
          </w:divBdr>
        </w:div>
        <w:div w:id="2005818580">
          <w:marLeft w:val="0"/>
          <w:marRight w:val="0"/>
          <w:marTop w:val="0"/>
          <w:marBottom w:val="0"/>
          <w:divBdr>
            <w:top w:val="none" w:sz="0" w:space="0" w:color="auto"/>
            <w:left w:val="none" w:sz="0" w:space="0" w:color="auto"/>
            <w:bottom w:val="none" w:sz="0" w:space="0" w:color="auto"/>
            <w:right w:val="none" w:sz="0" w:space="0" w:color="auto"/>
          </w:divBdr>
        </w:div>
        <w:div w:id="1565097048">
          <w:marLeft w:val="0"/>
          <w:marRight w:val="0"/>
          <w:marTop w:val="0"/>
          <w:marBottom w:val="0"/>
          <w:divBdr>
            <w:top w:val="none" w:sz="0" w:space="0" w:color="auto"/>
            <w:left w:val="none" w:sz="0" w:space="0" w:color="auto"/>
            <w:bottom w:val="none" w:sz="0" w:space="0" w:color="auto"/>
            <w:right w:val="none" w:sz="0" w:space="0" w:color="auto"/>
          </w:divBdr>
        </w:div>
        <w:div w:id="1708333612">
          <w:marLeft w:val="0"/>
          <w:marRight w:val="0"/>
          <w:marTop w:val="0"/>
          <w:marBottom w:val="0"/>
          <w:divBdr>
            <w:top w:val="none" w:sz="0" w:space="0" w:color="auto"/>
            <w:left w:val="none" w:sz="0" w:space="0" w:color="auto"/>
            <w:bottom w:val="none" w:sz="0" w:space="0" w:color="auto"/>
            <w:right w:val="none" w:sz="0" w:space="0" w:color="auto"/>
          </w:divBdr>
        </w:div>
        <w:div w:id="270817797">
          <w:marLeft w:val="0"/>
          <w:marRight w:val="0"/>
          <w:marTop w:val="0"/>
          <w:marBottom w:val="0"/>
          <w:divBdr>
            <w:top w:val="none" w:sz="0" w:space="0" w:color="auto"/>
            <w:left w:val="none" w:sz="0" w:space="0" w:color="auto"/>
            <w:bottom w:val="none" w:sz="0" w:space="0" w:color="auto"/>
            <w:right w:val="none" w:sz="0" w:space="0" w:color="auto"/>
          </w:divBdr>
        </w:div>
        <w:div w:id="307132373">
          <w:marLeft w:val="0"/>
          <w:marRight w:val="0"/>
          <w:marTop w:val="0"/>
          <w:marBottom w:val="0"/>
          <w:divBdr>
            <w:top w:val="none" w:sz="0" w:space="0" w:color="auto"/>
            <w:left w:val="none" w:sz="0" w:space="0" w:color="auto"/>
            <w:bottom w:val="none" w:sz="0" w:space="0" w:color="auto"/>
            <w:right w:val="none" w:sz="0" w:space="0" w:color="auto"/>
          </w:divBdr>
        </w:div>
        <w:div w:id="1646423208">
          <w:marLeft w:val="0"/>
          <w:marRight w:val="0"/>
          <w:marTop w:val="0"/>
          <w:marBottom w:val="0"/>
          <w:divBdr>
            <w:top w:val="none" w:sz="0" w:space="0" w:color="auto"/>
            <w:left w:val="none" w:sz="0" w:space="0" w:color="auto"/>
            <w:bottom w:val="none" w:sz="0" w:space="0" w:color="auto"/>
            <w:right w:val="none" w:sz="0" w:space="0" w:color="auto"/>
          </w:divBdr>
        </w:div>
        <w:div w:id="260842028">
          <w:marLeft w:val="0"/>
          <w:marRight w:val="0"/>
          <w:marTop w:val="0"/>
          <w:marBottom w:val="0"/>
          <w:divBdr>
            <w:top w:val="none" w:sz="0" w:space="0" w:color="auto"/>
            <w:left w:val="none" w:sz="0" w:space="0" w:color="auto"/>
            <w:bottom w:val="none" w:sz="0" w:space="0" w:color="auto"/>
            <w:right w:val="none" w:sz="0" w:space="0" w:color="auto"/>
          </w:divBdr>
        </w:div>
        <w:div w:id="2079785549">
          <w:marLeft w:val="0"/>
          <w:marRight w:val="0"/>
          <w:marTop w:val="0"/>
          <w:marBottom w:val="0"/>
          <w:divBdr>
            <w:top w:val="none" w:sz="0" w:space="0" w:color="auto"/>
            <w:left w:val="none" w:sz="0" w:space="0" w:color="auto"/>
            <w:bottom w:val="none" w:sz="0" w:space="0" w:color="auto"/>
            <w:right w:val="none" w:sz="0" w:space="0" w:color="auto"/>
          </w:divBdr>
        </w:div>
        <w:div w:id="1256016841">
          <w:marLeft w:val="0"/>
          <w:marRight w:val="0"/>
          <w:marTop w:val="0"/>
          <w:marBottom w:val="0"/>
          <w:divBdr>
            <w:top w:val="none" w:sz="0" w:space="0" w:color="auto"/>
            <w:left w:val="none" w:sz="0" w:space="0" w:color="auto"/>
            <w:bottom w:val="none" w:sz="0" w:space="0" w:color="auto"/>
            <w:right w:val="none" w:sz="0" w:space="0" w:color="auto"/>
          </w:divBdr>
        </w:div>
        <w:div w:id="234432771">
          <w:marLeft w:val="0"/>
          <w:marRight w:val="0"/>
          <w:marTop w:val="0"/>
          <w:marBottom w:val="0"/>
          <w:divBdr>
            <w:top w:val="none" w:sz="0" w:space="0" w:color="auto"/>
            <w:left w:val="none" w:sz="0" w:space="0" w:color="auto"/>
            <w:bottom w:val="none" w:sz="0" w:space="0" w:color="auto"/>
            <w:right w:val="none" w:sz="0" w:space="0" w:color="auto"/>
          </w:divBdr>
        </w:div>
        <w:div w:id="2082411690">
          <w:marLeft w:val="0"/>
          <w:marRight w:val="0"/>
          <w:marTop w:val="0"/>
          <w:marBottom w:val="0"/>
          <w:divBdr>
            <w:top w:val="none" w:sz="0" w:space="0" w:color="auto"/>
            <w:left w:val="none" w:sz="0" w:space="0" w:color="auto"/>
            <w:bottom w:val="none" w:sz="0" w:space="0" w:color="auto"/>
            <w:right w:val="none" w:sz="0" w:space="0" w:color="auto"/>
          </w:divBdr>
        </w:div>
        <w:div w:id="1277249450">
          <w:marLeft w:val="0"/>
          <w:marRight w:val="0"/>
          <w:marTop w:val="0"/>
          <w:marBottom w:val="0"/>
          <w:divBdr>
            <w:top w:val="none" w:sz="0" w:space="0" w:color="auto"/>
            <w:left w:val="none" w:sz="0" w:space="0" w:color="auto"/>
            <w:bottom w:val="none" w:sz="0" w:space="0" w:color="auto"/>
            <w:right w:val="none" w:sz="0" w:space="0" w:color="auto"/>
          </w:divBdr>
        </w:div>
        <w:div w:id="1488857329">
          <w:marLeft w:val="0"/>
          <w:marRight w:val="0"/>
          <w:marTop w:val="0"/>
          <w:marBottom w:val="0"/>
          <w:divBdr>
            <w:top w:val="none" w:sz="0" w:space="0" w:color="auto"/>
            <w:left w:val="none" w:sz="0" w:space="0" w:color="auto"/>
            <w:bottom w:val="none" w:sz="0" w:space="0" w:color="auto"/>
            <w:right w:val="none" w:sz="0" w:space="0" w:color="auto"/>
          </w:divBdr>
        </w:div>
        <w:div w:id="691033443">
          <w:marLeft w:val="0"/>
          <w:marRight w:val="0"/>
          <w:marTop w:val="0"/>
          <w:marBottom w:val="0"/>
          <w:divBdr>
            <w:top w:val="none" w:sz="0" w:space="0" w:color="auto"/>
            <w:left w:val="none" w:sz="0" w:space="0" w:color="auto"/>
            <w:bottom w:val="none" w:sz="0" w:space="0" w:color="auto"/>
            <w:right w:val="none" w:sz="0" w:space="0" w:color="auto"/>
          </w:divBdr>
        </w:div>
        <w:div w:id="1449088168">
          <w:marLeft w:val="0"/>
          <w:marRight w:val="0"/>
          <w:marTop w:val="0"/>
          <w:marBottom w:val="0"/>
          <w:divBdr>
            <w:top w:val="none" w:sz="0" w:space="0" w:color="auto"/>
            <w:left w:val="none" w:sz="0" w:space="0" w:color="auto"/>
            <w:bottom w:val="none" w:sz="0" w:space="0" w:color="auto"/>
            <w:right w:val="none" w:sz="0" w:space="0" w:color="auto"/>
          </w:divBdr>
        </w:div>
        <w:div w:id="1623536063">
          <w:marLeft w:val="0"/>
          <w:marRight w:val="0"/>
          <w:marTop w:val="0"/>
          <w:marBottom w:val="0"/>
          <w:divBdr>
            <w:top w:val="none" w:sz="0" w:space="0" w:color="auto"/>
            <w:left w:val="none" w:sz="0" w:space="0" w:color="auto"/>
            <w:bottom w:val="none" w:sz="0" w:space="0" w:color="auto"/>
            <w:right w:val="none" w:sz="0" w:space="0" w:color="auto"/>
          </w:divBdr>
        </w:div>
        <w:div w:id="1970623162">
          <w:marLeft w:val="0"/>
          <w:marRight w:val="0"/>
          <w:marTop w:val="0"/>
          <w:marBottom w:val="0"/>
          <w:divBdr>
            <w:top w:val="none" w:sz="0" w:space="0" w:color="auto"/>
            <w:left w:val="none" w:sz="0" w:space="0" w:color="auto"/>
            <w:bottom w:val="none" w:sz="0" w:space="0" w:color="auto"/>
            <w:right w:val="none" w:sz="0" w:space="0" w:color="auto"/>
          </w:divBdr>
        </w:div>
        <w:div w:id="1178302834">
          <w:marLeft w:val="0"/>
          <w:marRight w:val="0"/>
          <w:marTop w:val="0"/>
          <w:marBottom w:val="0"/>
          <w:divBdr>
            <w:top w:val="none" w:sz="0" w:space="0" w:color="auto"/>
            <w:left w:val="none" w:sz="0" w:space="0" w:color="auto"/>
            <w:bottom w:val="none" w:sz="0" w:space="0" w:color="auto"/>
            <w:right w:val="none" w:sz="0" w:space="0" w:color="auto"/>
          </w:divBdr>
        </w:div>
        <w:div w:id="1194656223">
          <w:marLeft w:val="0"/>
          <w:marRight w:val="0"/>
          <w:marTop w:val="0"/>
          <w:marBottom w:val="0"/>
          <w:divBdr>
            <w:top w:val="none" w:sz="0" w:space="0" w:color="auto"/>
            <w:left w:val="none" w:sz="0" w:space="0" w:color="auto"/>
            <w:bottom w:val="none" w:sz="0" w:space="0" w:color="auto"/>
            <w:right w:val="none" w:sz="0" w:space="0" w:color="auto"/>
          </w:divBdr>
        </w:div>
        <w:div w:id="1533573827">
          <w:marLeft w:val="0"/>
          <w:marRight w:val="0"/>
          <w:marTop w:val="0"/>
          <w:marBottom w:val="0"/>
          <w:divBdr>
            <w:top w:val="none" w:sz="0" w:space="0" w:color="auto"/>
            <w:left w:val="none" w:sz="0" w:space="0" w:color="auto"/>
            <w:bottom w:val="none" w:sz="0" w:space="0" w:color="auto"/>
            <w:right w:val="none" w:sz="0" w:space="0" w:color="auto"/>
          </w:divBdr>
        </w:div>
        <w:div w:id="820586792">
          <w:marLeft w:val="0"/>
          <w:marRight w:val="0"/>
          <w:marTop w:val="0"/>
          <w:marBottom w:val="0"/>
          <w:divBdr>
            <w:top w:val="none" w:sz="0" w:space="0" w:color="auto"/>
            <w:left w:val="none" w:sz="0" w:space="0" w:color="auto"/>
            <w:bottom w:val="none" w:sz="0" w:space="0" w:color="auto"/>
            <w:right w:val="none" w:sz="0" w:space="0" w:color="auto"/>
          </w:divBdr>
        </w:div>
        <w:div w:id="2133358844">
          <w:marLeft w:val="0"/>
          <w:marRight w:val="0"/>
          <w:marTop w:val="0"/>
          <w:marBottom w:val="0"/>
          <w:divBdr>
            <w:top w:val="none" w:sz="0" w:space="0" w:color="auto"/>
            <w:left w:val="none" w:sz="0" w:space="0" w:color="auto"/>
            <w:bottom w:val="none" w:sz="0" w:space="0" w:color="auto"/>
            <w:right w:val="none" w:sz="0" w:space="0" w:color="auto"/>
          </w:divBdr>
        </w:div>
        <w:div w:id="2021199139">
          <w:marLeft w:val="0"/>
          <w:marRight w:val="0"/>
          <w:marTop w:val="0"/>
          <w:marBottom w:val="0"/>
          <w:divBdr>
            <w:top w:val="none" w:sz="0" w:space="0" w:color="auto"/>
            <w:left w:val="none" w:sz="0" w:space="0" w:color="auto"/>
            <w:bottom w:val="none" w:sz="0" w:space="0" w:color="auto"/>
            <w:right w:val="none" w:sz="0" w:space="0" w:color="auto"/>
          </w:divBdr>
        </w:div>
        <w:div w:id="1889607235">
          <w:marLeft w:val="0"/>
          <w:marRight w:val="0"/>
          <w:marTop w:val="0"/>
          <w:marBottom w:val="0"/>
          <w:divBdr>
            <w:top w:val="none" w:sz="0" w:space="0" w:color="auto"/>
            <w:left w:val="none" w:sz="0" w:space="0" w:color="auto"/>
            <w:bottom w:val="none" w:sz="0" w:space="0" w:color="auto"/>
            <w:right w:val="none" w:sz="0" w:space="0" w:color="auto"/>
          </w:divBdr>
        </w:div>
        <w:div w:id="1890602273">
          <w:marLeft w:val="0"/>
          <w:marRight w:val="0"/>
          <w:marTop w:val="0"/>
          <w:marBottom w:val="0"/>
          <w:divBdr>
            <w:top w:val="none" w:sz="0" w:space="0" w:color="auto"/>
            <w:left w:val="none" w:sz="0" w:space="0" w:color="auto"/>
            <w:bottom w:val="none" w:sz="0" w:space="0" w:color="auto"/>
            <w:right w:val="none" w:sz="0" w:space="0" w:color="auto"/>
          </w:divBdr>
        </w:div>
        <w:div w:id="249855497">
          <w:marLeft w:val="0"/>
          <w:marRight w:val="0"/>
          <w:marTop w:val="0"/>
          <w:marBottom w:val="0"/>
          <w:divBdr>
            <w:top w:val="none" w:sz="0" w:space="0" w:color="auto"/>
            <w:left w:val="none" w:sz="0" w:space="0" w:color="auto"/>
            <w:bottom w:val="none" w:sz="0" w:space="0" w:color="auto"/>
            <w:right w:val="none" w:sz="0" w:space="0" w:color="auto"/>
          </w:divBdr>
        </w:div>
        <w:div w:id="1603106628">
          <w:marLeft w:val="0"/>
          <w:marRight w:val="0"/>
          <w:marTop w:val="0"/>
          <w:marBottom w:val="0"/>
          <w:divBdr>
            <w:top w:val="none" w:sz="0" w:space="0" w:color="auto"/>
            <w:left w:val="none" w:sz="0" w:space="0" w:color="auto"/>
            <w:bottom w:val="none" w:sz="0" w:space="0" w:color="auto"/>
            <w:right w:val="none" w:sz="0" w:space="0" w:color="auto"/>
          </w:divBdr>
        </w:div>
        <w:div w:id="359552550">
          <w:marLeft w:val="0"/>
          <w:marRight w:val="0"/>
          <w:marTop w:val="0"/>
          <w:marBottom w:val="0"/>
          <w:divBdr>
            <w:top w:val="none" w:sz="0" w:space="0" w:color="auto"/>
            <w:left w:val="none" w:sz="0" w:space="0" w:color="auto"/>
            <w:bottom w:val="none" w:sz="0" w:space="0" w:color="auto"/>
            <w:right w:val="none" w:sz="0" w:space="0" w:color="auto"/>
          </w:divBdr>
        </w:div>
        <w:div w:id="547375976">
          <w:marLeft w:val="0"/>
          <w:marRight w:val="0"/>
          <w:marTop w:val="0"/>
          <w:marBottom w:val="0"/>
          <w:divBdr>
            <w:top w:val="none" w:sz="0" w:space="0" w:color="auto"/>
            <w:left w:val="none" w:sz="0" w:space="0" w:color="auto"/>
            <w:bottom w:val="none" w:sz="0" w:space="0" w:color="auto"/>
            <w:right w:val="none" w:sz="0" w:space="0" w:color="auto"/>
          </w:divBdr>
        </w:div>
        <w:div w:id="2047214529">
          <w:marLeft w:val="0"/>
          <w:marRight w:val="0"/>
          <w:marTop w:val="0"/>
          <w:marBottom w:val="0"/>
          <w:divBdr>
            <w:top w:val="none" w:sz="0" w:space="0" w:color="auto"/>
            <w:left w:val="none" w:sz="0" w:space="0" w:color="auto"/>
            <w:bottom w:val="none" w:sz="0" w:space="0" w:color="auto"/>
            <w:right w:val="none" w:sz="0" w:space="0" w:color="auto"/>
          </w:divBdr>
        </w:div>
        <w:div w:id="302078132">
          <w:marLeft w:val="0"/>
          <w:marRight w:val="0"/>
          <w:marTop w:val="0"/>
          <w:marBottom w:val="0"/>
          <w:divBdr>
            <w:top w:val="none" w:sz="0" w:space="0" w:color="auto"/>
            <w:left w:val="none" w:sz="0" w:space="0" w:color="auto"/>
            <w:bottom w:val="none" w:sz="0" w:space="0" w:color="auto"/>
            <w:right w:val="none" w:sz="0" w:space="0" w:color="auto"/>
          </w:divBdr>
        </w:div>
        <w:div w:id="233468398">
          <w:marLeft w:val="0"/>
          <w:marRight w:val="0"/>
          <w:marTop w:val="0"/>
          <w:marBottom w:val="0"/>
          <w:divBdr>
            <w:top w:val="none" w:sz="0" w:space="0" w:color="auto"/>
            <w:left w:val="none" w:sz="0" w:space="0" w:color="auto"/>
            <w:bottom w:val="none" w:sz="0" w:space="0" w:color="auto"/>
            <w:right w:val="none" w:sz="0" w:space="0" w:color="auto"/>
          </w:divBdr>
        </w:div>
        <w:div w:id="1438057208">
          <w:marLeft w:val="0"/>
          <w:marRight w:val="0"/>
          <w:marTop w:val="0"/>
          <w:marBottom w:val="0"/>
          <w:divBdr>
            <w:top w:val="none" w:sz="0" w:space="0" w:color="auto"/>
            <w:left w:val="none" w:sz="0" w:space="0" w:color="auto"/>
            <w:bottom w:val="none" w:sz="0" w:space="0" w:color="auto"/>
            <w:right w:val="none" w:sz="0" w:space="0" w:color="auto"/>
          </w:divBdr>
        </w:div>
        <w:div w:id="1880513107">
          <w:marLeft w:val="0"/>
          <w:marRight w:val="0"/>
          <w:marTop w:val="0"/>
          <w:marBottom w:val="0"/>
          <w:divBdr>
            <w:top w:val="none" w:sz="0" w:space="0" w:color="auto"/>
            <w:left w:val="none" w:sz="0" w:space="0" w:color="auto"/>
            <w:bottom w:val="none" w:sz="0" w:space="0" w:color="auto"/>
            <w:right w:val="none" w:sz="0" w:space="0" w:color="auto"/>
          </w:divBdr>
        </w:div>
        <w:div w:id="977107253">
          <w:marLeft w:val="0"/>
          <w:marRight w:val="0"/>
          <w:marTop w:val="0"/>
          <w:marBottom w:val="0"/>
          <w:divBdr>
            <w:top w:val="none" w:sz="0" w:space="0" w:color="auto"/>
            <w:left w:val="none" w:sz="0" w:space="0" w:color="auto"/>
            <w:bottom w:val="none" w:sz="0" w:space="0" w:color="auto"/>
            <w:right w:val="none" w:sz="0" w:space="0" w:color="auto"/>
          </w:divBdr>
        </w:div>
        <w:div w:id="564947620">
          <w:marLeft w:val="0"/>
          <w:marRight w:val="0"/>
          <w:marTop w:val="0"/>
          <w:marBottom w:val="0"/>
          <w:divBdr>
            <w:top w:val="none" w:sz="0" w:space="0" w:color="auto"/>
            <w:left w:val="none" w:sz="0" w:space="0" w:color="auto"/>
            <w:bottom w:val="none" w:sz="0" w:space="0" w:color="auto"/>
            <w:right w:val="none" w:sz="0" w:space="0" w:color="auto"/>
          </w:divBdr>
        </w:div>
        <w:div w:id="958293706">
          <w:marLeft w:val="0"/>
          <w:marRight w:val="0"/>
          <w:marTop w:val="0"/>
          <w:marBottom w:val="0"/>
          <w:divBdr>
            <w:top w:val="none" w:sz="0" w:space="0" w:color="auto"/>
            <w:left w:val="none" w:sz="0" w:space="0" w:color="auto"/>
            <w:bottom w:val="none" w:sz="0" w:space="0" w:color="auto"/>
            <w:right w:val="none" w:sz="0" w:space="0" w:color="auto"/>
          </w:divBdr>
        </w:div>
        <w:div w:id="1741708841">
          <w:marLeft w:val="0"/>
          <w:marRight w:val="0"/>
          <w:marTop w:val="0"/>
          <w:marBottom w:val="0"/>
          <w:divBdr>
            <w:top w:val="none" w:sz="0" w:space="0" w:color="auto"/>
            <w:left w:val="none" w:sz="0" w:space="0" w:color="auto"/>
            <w:bottom w:val="none" w:sz="0" w:space="0" w:color="auto"/>
            <w:right w:val="none" w:sz="0" w:space="0" w:color="auto"/>
          </w:divBdr>
        </w:div>
        <w:div w:id="1578829070">
          <w:marLeft w:val="0"/>
          <w:marRight w:val="0"/>
          <w:marTop w:val="0"/>
          <w:marBottom w:val="0"/>
          <w:divBdr>
            <w:top w:val="none" w:sz="0" w:space="0" w:color="auto"/>
            <w:left w:val="none" w:sz="0" w:space="0" w:color="auto"/>
            <w:bottom w:val="none" w:sz="0" w:space="0" w:color="auto"/>
            <w:right w:val="none" w:sz="0" w:space="0" w:color="auto"/>
          </w:divBdr>
        </w:div>
        <w:div w:id="1932547758">
          <w:marLeft w:val="0"/>
          <w:marRight w:val="0"/>
          <w:marTop w:val="0"/>
          <w:marBottom w:val="0"/>
          <w:divBdr>
            <w:top w:val="none" w:sz="0" w:space="0" w:color="auto"/>
            <w:left w:val="none" w:sz="0" w:space="0" w:color="auto"/>
            <w:bottom w:val="none" w:sz="0" w:space="0" w:color="auto"/>
            <w:right w:val="none" w:sz="0" w:space="0" w:color="auto"/>
          </w:divBdr>
        </w:div>
        <w:div w:id="95684335">
          <w:marLeft w:val="0"/>
          <w:marRight w:val="0"/>
          <w:marTop w:val="0"/>
          <w:marBottom w:val="0"/>
          <w:divBdr>
            <w:top w:val="none" w:sz="0" w:space="0" w:color="auto"/>
            <w:left w:val="none" w:sz="0" w:space="0" w:color="auto"/>
            <w:bottom w:val="none" w:sz="0" w:space="0" w:color="auto"/>
            <w:right w:val="none" w:sz="0" w:space="0" w:color="auto"/>
          </w:divBdr>
        </w:div>
        <w:div w:id="79254033">
          <w:marLeft w:val="0"/>
          <w:marRight w:val="0"/>
          <w:marTop w:val="0"/>
          <w:marBottom w:val="0"/>
          <w:divBdr>
            <w:top w:val="none" w:sz="0" w:space="0" w:color="auto"/>
            <w:left w:val="none" w:sz="0" w:space="0" w:color="auto"/>
            <w:bottom w:val="none" w:sz="0" w:space="0" w:color="auto"/>
            <w:right w:val="none" w:sz="0" w:space="0" w:color="auto"/>
          </w:divBdr>
        </w:div>
        <w:div w:id="1858536669">
          <w:marLeft w:val="0"/>
          <w:marRight w:val="0"/>
          <w:marTop w:val="0"/>
          <w:marBottom w:val="0"/>
          <w:divBdr>
            <w:top w:val="none" w:sz="0" w:space="0" w:color="auto"/>
            <w:left w:val="none" w:sz="0" w:space="0" w:color="auto"/>
            <w:bottom w:val="none" w:sz="0" w:space="0" w:color="auto"/>
            <w:right w:val="none" w:sz="0" w:space="0" w:color="auto"/>
          </w:divBdr>
        </w:div>
        <w:div w:id="473523361">
          <w:marLeft w:val="0"/>
          <w:marRight w:val="0"/>
          <w:marTop w:val="0"/>
          <w:marBottom w:val="0"/>
          <w:divBdr>
            <w:top w:val="none" w:sz="0" w:space="0" w:color="auto"/>
            <w:left w:val="none" w:sz="0" w:space="0" w:color="auto"/>
            <w:bottom w:val="none" w:sz="0" w:space="0" w:color="auto"/>
            <w:right w:val="none" w:sz="0" w:space="0" w:color="auto"/>
          </w:divBdr>
        </w:div>
        <w:div w:id="485510075">
          <w:marLeft w:val="0"/>
          <w:marRight w:val="0"/>
          <w:marTop w:val="0"/>
          <w:marBottom w:val="0"/>
          <w:divBdr>
            <w:top w:val="none" w:sz="0" w:space="0" w:color="auto"/>
            <w:left w:val="none" w:sz="0" w:space="0" w:color="auto"/>
            <w:bottom w:val="none" w:sz="0" w:space="0" w:color="auto"/>
            <w:right w:val="none" w:sz="0" w:space="0" w:color="auto"/>
          </w:divBdr>
        </w:div>
        <w:div w:id="1347709934">
          <w:marLeft w:val="0"/>
          <w:marRight w:val="0"/>
          <w:marTop w:val="0"/>
          <w:marBottom w:val="0"/>
          <w:divBdr>
            <w:top w:val="none" w:sz="0" w:space="0" w:color="auto"/>
            <w:left w:val="none" w:sz="0" w:space="0" w:color="auto"/>
            <w:bottom w:val="none" w:sz="0" w:space="0" w:color="auto"/>
            <w:right w:val="none" w:sz="0" w:space="0" w:color="auto"/>
          </w:divBdr>
        </w:div>
        <w:div w:id="610085713">
          <w:marLeft w:val="0"/>
          <w:marRight w:val="0"/>
          <w:marTop w:val="0"/>
          <w:marBottom w:val="0"/>
          <w:divBdr>
            <w:top w:val="none" w:sz="0" w:space="0" w:color="auto"/>
            <w:left w:val="none" w:sz="0" w:space="0" w:color="auto"/>
            <w:bottom w:val="none" w:sz="0" w:space="0" w:color="auto"/>
            <w:right w:val="none" w:sz="0" w:space="0" w:color="auto"/>
          </w:divBdr>
        </w:div>
        <w:div w:id="1497109544">
          <w:marLeft w:val="0"/>
          <w:marRight w:val="0"/>
          <w:marTop w:val="0"/>
          <w:marBottom w:val="0"/>
          <w:divBdr>
            <w:top w:val="none" w:sz="0" w:space="0" w:color="auto"/>
            <w:left w:val="none" w:sz="0" w:space="0" w:color="auto"/>
            <w:bottom w:val="none" w:sz="0" w:space="0" w:color="auto"/>
            <w:right w:val="none" w:sz="0" w:space="0" w:color="auto"/>
          </w:divBdr>
        </w:div>
        <w:div w:id="1373917612">
          <w:marLeft w:val="0"/>
          <w:marRight w:val="0"/>
          <w:marTop w:val="0"/>
          <w:marBottom w:val="0"/>
          <w:divBdr>
            <w:top w:val="none" w:sz="0" w:space="0" w:color="auto"/>
            <w:left w:val="none" w:sz="0" w:space="0" w:color="auto"/>
            <w:bottom w:val="none" w:sz="0" w:space="0" w:color="auto"/>
            <w:right w:val="none" w:sz="0" w:space="0" w:color="auto"/>
          </w:divBdr>
        </w:div>
        <w:div w:id="1482579681">
          <w:marLeft w:val="0"/>
          <w:marRight w:val="0"/>
          <w:marTop w:val="0"/>
          <w:marBottom w:val="0"/>
          <w:divBdr>
            <w:top w:val="none" w:sz="0" w:space="0" w:color="auto"/>
            <w:left w:val="none" w:sz="0" w:space="0" w:color="auto"/>
            <w:bottom w:val="none" w:sz="0" w:space="0" w:color="auto"/>
            <w:right w:val="none" w:sz="0" w:space="0" w:color="auto"/>
          </w:divBdr>
        </w:div>
        <w:div w:id="1860776585">
          <w:marLeft w:val="0"/>
          <w:marRight w:val="0"/>
          <w:marTop w:val="0"/>
          <w:marBottom w:val="0"/>
          <w:divBdr>
            <w:top w:val="none" w:sz="0" w:space="0" w:color="auto"/>
            <w:left w:val="none" w:sz="0" w:space="0" w:color="auto"/>
            <w:bottom w:val="none" w:sz="0" w:space="0" w:color="auto"/>
            <w:right w:val="none" w:sz="0" w:space="0" w:color="auto"/>
          </w:divBdr>
        </w:div>
        <w:div w:id="1168255506">
          <w:marLeft w:val="0"/>
          <w:marRight w:val="0"/>
          <w:marTop w:val="0"/>
          <w:marBottom w:val="0"/>
          <w:divBdr>
            <w:top w:val="none" w:sz="0" w:space="0" w:color="auto"/>
            <w:left w:val="none" w:sz="0" w:space="0" w:color="auto"/>
            <w:bottom w:val="none" w:sz="0" w:space="0" w:color="auto"/>
            <w:right w:val="none" w:sz="0" w:space="0" w:color="auto"/>
          </w:divBdr>
        </w:div>
        <w:div w:id="398096321">
          <w:marLeft w:val="0"/>
          <w:marRight w:val="0"/>
          <w:marTop w:val="0"/>
          <w:marBottom w:val="0"/>
          <w:divBdr>
            <w:top w:val="none" w:sz="0" w:space="0" w:color="auto"/>
            <w:left w:val="none" w:sz="0" w:space="0" w:color="auto"/>
            <w:bottom w:val="none" w:sz="0" w:space="0" w:color="auto"/>
            <w:right w:val="none" w:sz="0" w:space="0" w:color="auto"/>
          </w:divBdr>
        </w:div>
        <w:div w:id="1643460539">
          <w:marLeft w:val="0"/>
          <w:marRight w:val="0"/>
          <w:marTop w:val="0"/>
          <w:marBottom w:val="0"/>
          <w:divBdr>
            <w:top w:val="none" w:sz="0" w:space="0" w:color="auto"/>
            <w:left w:val="none" w:sz="0" w:space="0" w:color="auto"/>
            <w:bottom w:val="none" w:sz="0" w:space="0" w:color="auto"/>
            <w:right w:val="none" w:sz="0" w:space="0" w:color="auto"/>
          </w:divBdr>
        </w:div>
        <w:div w:id="248929359">
          <w:marLeft w:val="0"/>
          <w:marRight w:val="0"/>
          <w:marTop w:val="0"/>
          <w:marBottom w:val="0"/>
          <w:divBdr>
            <w:top w:val="none" w:sz="0" w:space="0" w:color="auto"/>
            <w:left w:val="none" w:sz="0" w:space="0" w:color="auto"/>
            <w:bottom w:val="none" w:sz="0" w:space="0" w:color="auto"/>
            <w:right w:val="none" w:sz="0" w:space="0" w:color="auto"/>
          </w:divBdr>
        </w:div>
        <w:div w:id="1598636560">
          <w:marLeft w:val="0"/>
          <w:marRight w:val="0"/>
          <w:marTop w:val="0"/>
          <w:marBottom w:val="0"/>
          <w:divBdr>
            <w:top w:val="none" w:sz="0" w:space="0" w:color="auto"/>
            <w:left w:val="none" w:sz="0" w:space="0" w:color="auto"/>
            <w:bottom w:val="none" w:sz="0" w:space="0" w:color="auto"/>
            <w:right w:val="none" w:sz="0" w:space="0" w:color="auto"/>
          </w:divBdr>
        </w:div>
        <w:div w:id="1807115658">
          <w:marLeft w:val="0"/>
          <w:marRight w:val="0"/>
          <w:marTop w:val="0"/>
          <w:marBottom w:val="0"/>
          <w:divBdr>
            <w:top w:val="none" w:sz="0" w:space="0" w:color="auto"/>
            <w:left w:val="none" w:sz="0" w:space="0" w:color="auto"/>
            <w:bottom w:val="none" w:sz="0" w:space="0" w:color="auto"/>
            <w:right w:val="none" w:sz="0" w:space="0" w:color="auto"/>
          </w:divBdr>
        </w:div>
        <w:div w:id="187066554">
          <w:marLeft w:val="0"/>
          <w:marRight w:val="0"/>
          <w:marTop w:val="0"/>
          <w:marBottom w:val="0"/>
          <w:divBdr>
            <w:top w:val="none" w:sz="0" w:space="0" w:color="auto"/>
            <w:left w:val="none" w:sz="0" w:space="0" w:color="auto"/>
            <w:bottom w:val="none" w:sz="0" w:space="0" w:color="auto"/>
            <w:right w:val="none" w:sz="0" w:space="0" w:color="auto"/>
          </w:divBdr>
        </w:div>
        <w:div w:id="1321228241">
          <w:marLeft w:val="0"/>
          <w:marRight w:val="0"/>
          <w:marTop w:val="0"/>
          <w:marBottom w:val="0"/>
          <w:divBdr>
            <w:top w:val="none" w:sz="0" w:space="0" w:color="auto"/>
            <w:left w:val="none" w:sz="0" w:space="0" w:color="auto"/>
            <w:bottom w:val="none" w:sz="0" w:space="0" w:color="auto"/>
            <w:right w:val="none" w:sz="0" w:space="0" w:color="auto"/>
          </w:divBdr>
        </w:div>
        <w:div w:id="559827538">
          <w:marLeft w:val="0"/>
          <w:marRight w:val="0"/>
          <w:marTop w:val="0"/>
          <w:marBottom w:val="0"/>
          <w:divBdr>
            <w:top w:val="none" w:sz="0" w:space="0" w:color="auto"/>
            <w:left w:val="none" w:sz="0" w:space="0" w:color="auto"/>
            <w:bottom w:val="none" w:sz="0" w:space="0" w:color="auto"/>
            <w:right w:val="none" w:sz="0" w:space="0" w:color="auto"/>
          </w:divBdr>
        </w:div>
        <w:div w:id="1110012875">
          <w:marLeft w:val="0"/>
          <w:marRight w:val="0"/>
          <w:marTop w:val="0"/>
          <w:marBottom w:val="0"/>
          <w:divBdr>
            <w:top w:val="none" w:sz="0" w:space="0" w:color="auto"/>
            <w:left w:val="none" w:sz="0" w:space="0" w:color="auto"/>
            <w:bottom w:val="none" w:sz="0" w:space="0" w:color="auto"/>
            <w:right w:val="none" w:sz="0" w:space="0" w:color="auto"/>
          </w:divBdr>
        </w:div>
        <w:div w:id="1306858495">
          <w:marLeft w:val="0"/>
          <w:marRight w:val="0"/>
          <w:marTop w:val="0"/>
          <w:marBottom w:val="0"/>
          <w:divBdr>
            <w:top w:val="none" w:sz="0" w:space="0" w:color="auto"/>
            <w:left w:val="none" w:sz="0" w:space="0" w:color="auto"/>
            <w:bottom w:val="none" w:sz="0" w:space="0" w:color="auto"/>
            <w:right w:val="none" w:sz="0" w:space="0" w:color="auto"/>
          </w:divBdr>
        </w:div>
        <w:div w:id="539052788">
          <w:marLeft w:val="0"/>
          <w:marRight w:val="0"/>
          <w:marTop w:val="0"/>
          <w:marBottom w:val="0"/>
          <w:divBdr>
            <w:top w:val="none" w:sz="0" w:space="0" w:color="auto"/>
            <w:left w:val="none" w:sz="0" w:space="0" w:color="auto"/>
            <w:bottom w:val="none" w:sz="0" w:space="0" w:color="auto"/>
            <w:right w:val="none" w:sz="0" w:space="0" w:color="auto"/>
          </w:divBdr>
        </w:div>
        <w:div w:id="52434746">
          <w:marLeft w:val="0"/>
          <w:marRight w:val="0"/>
          <w:marTop w:val="0"/>
          <w:marBottom w:val="0"/>
          <w:divBdr>
            <w:top w:val="none" w:sz="0" w:space="0" w:color="auto"/>
            <w:left w:val="none" w:sz="0" w:space="0" w:color="auto"/>
            <w:bottom w:val="none" w:sz="0" w:space="0" w:color="auto"/>
            <w:right w:val="none" w:sz="0" w:space="0" w:color="auto"/>
          </w:divBdr>
        </w:div>
        <w:div w:id="756514243">
          <w:marLeft w:val="0"/>
          <w:marRight w:val="0"/>
          <w:marTop w:val="0"/>
          <w:marBottom w:val="0"/>
          <w:divBdr>
            <w:top w:val="none" w:sz="0" w:space="0" w:color="auto"/>
            <w:left w:val="none" w:sz="0" w:space="0" w:color="auto"/>
            <w:bottom w:val="none" w:sz="0" w:space="0" w:color="auto"/>
            <w:right w:val="none" w:sz="0" w:space="0" w:color="auto"/>
          </w:divBdr>
        </w:div>
        <w:div w:id="1636762583">
          <w:marLeft w:val="0"/>
          <w:marRight w:val="0"/>
          <w:marTop w:val="0"/>
          <w:marBottom w:val="0"/>
          <w:divBdr>
            <w:top w:val="none" w:sz="0" w:space="0" w:color="auto"/>
            <w:left w:val="none" w:sz="0" w:space="0" w:color="auto"/>
            <w:bottom w:val="none" w:sz="0" w:space="0" w:color="auto"/>
            <w:right w:val="none" w:sz="0" w:space="0" w:color="auto"/>
          </w:divBdr>
        </w:div>
        <w:div w:id="1403141731">
          <w:marLeft w:val="0"/>
          <w:marRight w:val="0"/>
          <w:marTop w:val="0"/>
          <w:marBottom w:val="0"/>
          <w:divBdr>
            <w:top w:val="none" w:sz="0" w:space="0" w:color="auto"/>
            <w:left w:val="none" w:sz="0" w:space="0" w:color="auto"/>
            <w:bottom w:val="none" w:sz="0" w:space="0" w:color="auto"/>
            <w:right w:val="none" w:sz="0" w:space="0" w:color="auto"/>
          </w:divBdr>
        </w:div>
        <w:div w:id="1945572031">
          <w:marLeft w:val="0"/>
          <w:marRight w:val="0"/>
          <w:marTop w:val="0"/>
          <w:marBottom w:val="0"/>
          <w:divBdr>
            <w:top w:val="none" w:sz="0" w:space="0" w:color="auto"/>
            <w:left w:val="none" w:sz="0" w:space="0" w:color="auto"/>
            <w:bottom w:val="none" w:sz="0" w:space="0" w:color="auto"/>
            <w:right w:val="none" w:sz="0" w:space="0" w:color="auto"/>
          </w:divBdr>
        </w:div>
        <w:div w:id="1127047137">
          <w:marLeft w:val="0"/>
          <w:marRight w:val="0"/>
          <w:marTop w:val="0"/>
          <w:marBottom w:val="0"/>
          <w:divBdr>
            <w:top w:val="none" w:sz="0" w:space="0" w:color="auto"/>
            <w:left w:val="none" w:sz="0" w:space="0" w:color="auto"/>
            <w:bottom w:val="none" w:sz="0" w:space="0" w:color="auto"/>
            <w:right w:val="none" w:sz="0" w:space="0" w:color="auto"/>
          </w:divBdr>
        </w:div>
        <w:div w:id="1422020772">
          <w:marLeft w:val="0"/>
          <w:marRight w:val="0"/>
          <w:marTop w:val="0"/>
          <w:marBottom w:val="0"/>
          <w:divBdr>
            <w:top w:val="none" w:sz="0" w:space="0" w:color="auto"/>
            <w:left w:val="none" w:sz="0" w:space="0" w:color="auto"/>
            <w:bottom w:val="none" w:sz="0" w:space="0" w:color="auto"/>
            <w:right w:val="none" w:sz="0" w:space="0" w:color="auto"/>
          </w:divBdr>
        </w:div>
        <w:div w:id="1453403527">
          <w:marLeft w:val="0"/>
          <w:marRight w:val="0"/>
          <w:marTop w:val="0"/>
          <w:marBottom w:val="0"/>
          <w:divBdr>
            <w:top w:val="none" w:sz="0" w:space="0" w:color="auto"/>
            <w:left w:val="none" w:sz="0" w:space="0" w:color="auto"/>
            <w:bottom w:val="none" w:sz="0" w:space="0" w:color="auto"/>
            <w:right w:val="none" w:sz="0" w:space="0" w:color="auto"/>
          </w:divBdr>
        </w:div>
        <w:div w:id="956525123">
          <w:marLeft w:val="0"/>
          <w:marRight w:val="0"/>
          <w:marTop w:val="0"/>
          <w:marBottom w:val="0"/>
          <w:divBdr>
            <w:top w:val="none" w:sz="0" w:space="0" w:color="auto"/>
            <w:left w:val="none" w:sz="0" w:space="0" w:color="auto"/>
            <w:bottom w:val="none" w:sz="0" w:space="0" w:color="auto"/>
            <w:right w:val="none" w:sz="0" w:space="0" w:color="auto"/>
          </w:divBdr>
        </w:div>
        <w:div w:id="1176074390">
          <w:marLeft w:val="0"/>
          <w:marRight w:val="0"/>
          <w:marTop w:val="0"/>
          <w:marBottom w:val="0"/>
          <w:divBdr>
            <w:top w:val="none" w:sz="0" w:space="0" w:color="auto"/>
            <w:left w:val="none" w:sz="0" w:space="0" w:color="auto"/>
            <w:bottom w:val="none" w:sz="0" w:space="0" w:color="auto"/>
            <w:right w:val="none" w:sz="0" w:space="0" w:color="auto"/>
          </w:divBdr>
        </w:div>
        <w:div w:id="1010990602">
          <w:marLeft w:val="0"/>
          <w:marRight w:val="0"/>
          <w:marTop w:val="0"/>
          <w:marBottom w:val="0"/>
          <w:divBdr>
            <w:top w:val="none" w:sz="0" w:space="0" w:color="auto"/>
            <w:left w:val="none" w:sz="0" w:space="0" w:color="auto"/>
            <w:bottom w:val="none" w:sz="0" w:space="0" w:color="auto"/>
            <w:right w:val="none" w:sz="0" w:space="0" w:color="auto"/>
          </w:divBdr>
        </w:div>
        <w:div w:id="1778870691">
          <w:marLeft w:val="0"/>
          <w:marRight w:val="0"/>
          <w:marTop w:val="0"/>
          <w:marBottom w:val="0"/>
          <w:divBdr>
            <w:top w:val="none" w:sz="0" w:space="0" w:color="auto"/>
            <w:left w:val="none" w:sz="0" w:space="0" w:color="auto"/>
            <w:bottom w:val="none" w:sz="0" w:space="0" w:color="auto"/>
            <w:right w:val="none" w:sz="0" w:space="0" w:color="auto"/>
          </w:divBdr>
        </w:div>
        <w:div w:id="775948769">
          <w:marLeft w:val="0"/>
          <w:marRight w:val="0"/>
          <w:marTop w:val="0"/>
          <w:marBottom w:val="0"/>
          <w:divBdr>
            <w:top w:val="none" w:sz="0" w:space="0" w:color="auto"/>
            <w:left w:val="none" w:sz="0" w:space="0" w:color="auto"/>
            <w:bottom w:val="none" w:sz="0" w:space="0" w:color="auto"/>
            <w:right w:val="none" w:sz="0" w:space="0" w:color="auto"/>
          </w:divBdr>
        </w:div>
        <w:div w:id="255142205">
          <w:marLeft w:val="0"/>
          <w:marRight w:val="0"/>
          <w:marTop w:val="0"/>
          <w:marBottom w:val="0"/>
          <w:divBdr>
            <w:top w:val="none" w:sz="0" w:space="0" w:color="auto"/>
            <w:left w:val="none" w:sz="0" w:space="0" w:color="auto"/>
            <w:bottom w:val="none" w:sz="0" w:space="0" w:color="auto"/>
            <w:right w:val="none" w:sz="0" w:space="0" w:color="auto"/>
          </w:divBdr>
        </w:div>
        <w:div w:id="680199498">
          <w:marLeft w:val="0"/>
          <w:marRight w:val="0"/>
          <w:marTop w:val="0"/>
          <w:marBottom w:val="0"/>
          <w:divBdr>
            <w:top w:val="none" w:sz="0" w:space="0" w:color="auto"/>
            <w:left w:val="none" w:sz="0" w:space="0" w:color="auto"/>
            <w:bottom w:val="none" w:sz="0" w:space="0" w:color="auto"/>
            <w:right w:val="none" w:sz="0" w:space="0" w:color="auto"/>
          </w:divBdr>
        </w:div>
        <w:div w:id="43262605">
          <w:marLeft w:val="0"/>
          <w:marRight w:val="0"/>
          <w:marTop w:val="0"/>
          <w:marBottom w:val="0"/>
          <w:divBdr>
            <w:top w:val="none" w:sz="0" w:space="0" w:color="auto"/>
            <w:left w:val="none" w:sz="0" w:space="0" w:color="auto"/>
            <w:bottom w:val="none" w:sz="0" w:space="0" w:color="auto"/>
            <w:right w:val="none" w:sz="0" w:space="0" w:color="auto"/>
          </w:divBdr>
        </w:div>
        <w:div w:id="454562432">
          <w:marLeft w:val="0"/>
          <w:marRight w:val="0"/>
          <w:marTop w:val="0"/>
          <w:marBottom w:val="0"/>
          <w:divBdr>
            <w:top w:val="none" w:sz="0" w:space="0" w:color="auto"/>
            <w:left w:val="none" w:sz="0" w:space="0" w:color="auto"/>
            <w:bottom w:val="none" w:sz="0" w:space="0" w:color="auto"/>
            <w:right w:val="none" w:sz="0" w:space="0" w:color="auto"/>
          </w:divBdr>
        </w:div>
        <w:div w:id="1235581596">
          <w:marLeft w:val="0"/>
          <w:marRight w:val="0"/>
          <w:marTop w:val="0"/>
          <w:marBottom w:val="0"/>
          <w:divBdr>
            <w:top w:val="none" w:sz="0" w:space="0" w:color="auto"/>
            <w:left w:val="none" w:sz="0" w:space="0" w:color="auto"/>
            <w:bottom w:val="none" w:sz="0" w:space="0" w:color="auto"/>
            <w:right w:val="none" w:sz="0" w:space="0" w:color="auto"/>
          </w:divBdr>
        </w:div>
        <w:div w:id="1799105434">
          <w:marLeft w:val="0"/>
          <w:marRight w:val="0"/>
          <w:marTop w:val="0"/>
          <w:marBottom w:val="0"/>
          <w:divBdr>
            <w:top w:val="none" w:sz="0" w:space="0" w:color="auto"/>
            <w:left w:val="none" w:sz="0" w:space="0" w:color="auto"/>
            <w:bottom w:val="none" w:sz="0" w:space="0" w:color="auto"/>
            <w:right w:val="none" w:sz="0" w:space="0" w:color="auto"/>
          </w:divBdr>
        </w:div>
        <w:div w:id="1076903244">
          <w:marLeft w:val="0"/>
          <w:marRight w:val="0"/>
          <w:marTop w:val="0"/>
          <w:marBottom w:val="0"/>
          <w:divBdr>
            <w:top w:val="none" w:sz="0" w:space="0" w:color="auto"/>
            <w:left w:val="none" w:sz="0" w:space="0" w:color="auto"/>
            <w:bottom w:val="none" w:sz="0" w:space="0" w:color="auto"/>
            <w:right w:val="none" w:sz="0" w:space="0" w:color="auto"/>
          </w:divBdr>
        </w:div>
        <w:div w:id="704215460">
          <w:marLeft w:val="0"/>
          <w:marRight w:val="0"/>
          <w:marTop w:val="0"/>
          <w:marBottom w:val="0"/>
          <w:divBdr>
            <w:top w:val="none" w:sz="0" w:space="0" w:color="auto"/>
            <w:left w:val="none" w:sz="0" w:space="0" w:color="auto"/>
            <w:bottom w:val="none" w:sz="0" w:space="0" w:color="auto"/>
            <w:right w:val="none" w:sz="0" w:space="0" w:color="auto"/>
          </w:divBdr>
        </w:div>
        <w:div w:id="580407683">
          <w:marLeft w:val="0"/>
          <w:marRight w:val="0"/>
          <w:marTop w:val="0"/>
          <w:marBottom w:val="0"/>
          <w:divBdr>
            <w:top w:val="none" w:sz="0" w:space="0" w:color="auto"/>
            <w:left w:val="none" w:sz="0" w:space="0" w:color="auto"/>
            <w:bottom w:val="none" w:sz="0" w:space="0" w:color="auto"/>
            <w:right w:val="none" w:sz="0" w:space="0" w:color="auto"/>
          </w:divBdr>
        </w:div>
        <w:div w:id="567427167">
          <w:marLeft w:val="0"/>
          <w:marRight w:val="0"/>
          <w:marTop w:val="0"/>
          <w:marBottom w:val="0"/>
          <w:divBdr>
            <w:top w:val="none" w:sz="0" w:space="0" w:color="auto"/>
            <w:left w:val="none" w:sz="0" w:space="0" w:color="auto"/>
            <w:bottom w:val="none" w:sz="0" w:space="0" w:color="auto"/>
            <w:right w:val="none" w:sz="0" w:space="0" w:color="auto"/>
          </w:divBdr>
        </w:div>
        <w:div w:id="247034076">
          <w:marLeft w:val="0"/>
          <w:marRight w:val="0"/>
          <w:marTop w:val="0"/>
          <w:marBottom w:val="0"/>
          <w:divBdr>
            <w:top w:val="none" w:sz="0" w:space="0" w:color="auto"/>
            <w:left w:val="none" w:sz="0" w:space="0" w:color="auto"/>
            <w:bottom w:val="none" w:sz="0" w:space="0" w:color="auto"/>
            <w:right w:val="none" w:sz="0" w:space="0" w:color="auto"/>
          </w:divBdr>
        </w:div>
        <w:div w:id="1682313281">
          <w:marLeft w:val="0"/>
          <w:marRight w:val="0"/>
          <w:marTop w:val="0"/>
          <w:marBottom w:val="0"/>
          <w:divBdr>
            <w:top w:val="none" w:sz="0" w:space="0" w:color="auto"/>
            <w:left w:val="none" w:sz="0" w:space="0" w:color="auto"/>
            <w:bottom w:val="none" w:sz="0" w:space="0" w:color="auto"/>
            <w:right w:val="none" w:sz="0" w:space="0" w:color="auto"/>
          </w:divBdr>
        </w:div>
        <w:div w:id="211386338">
          <w:marLeft w:val="0"/>
          <w:marRight w:val="0"/>
          <w:marTop w:val="0"/>
          <w:marBottom w:val="0"/>
          <w:divBdr>
            <w:top w:val="none" w:sz="0" w:space="0" w:color="auto"/>
            <w:left w:val="none" w:sz="0" w:space="0" w:color="auto"/>
            <w:bottom w:val="none" w:sz="0" w:space="0" w:color="auto"/>
            <w:right w:val="none" w:sz="0" w:space="0" w:color="auto"/>
          </w:divBdr>
        </w:div>
        <w:div w:id="979501429">
          <w:marLeft w:val="0"/>
          <w:marRight w:val="0"/>
          <w:marTop w:val="0"/>
          <w:marBottom w:val="0"/>
          <w:divBdr>
            <w:top w:val="none" w:sz="0" w:space="0" w:color="auto"/>
            <w:left w:val="none" w:sz="0" w:space="0" w:color="auto"/>
            <w:bottom w:val="none" w:sz="0" w:space="0" w:color="auto"/>
            <w:right w:val="none" w:sz="0" w:space="0" w:color="auto"/>
          </w:divBdr>
        </w:div>
        <w:div w:id="1741173860">
          <w:marLeft w:val="0"/>
          <w:marRight w:val="0"/>
          <w:marTop w:val="0"/>
          <w:marBottom w:val="0"/>
          <w:divBdr>
            <w:top w:val="none" w:sz="0" w:space="0" w:color="auto"/>
            <w:left w:val="none" w:sz="0" w:space="0" w:color="auto"/>
            <w:bottom w:val="none" w:sz="0" w:space="0" w:color="auto"/>
            <w:right w:val="none" w:sz="0" w:space="0" w:color="auto"/>
          </w:divBdr>
        </w:div>
        <w:div w:id="2124499639">
          <w:marLeft w:val="0"/>
          <w:marRight w:val="0"/>
          <w:marTop w:val="0"/>
          <w:marBottom w:val="0"/>
          <w:divBdr>
            <w:top w:val="none" w:sz="0" w:space="0" w:color="auto"/>
            <w:left w:val="none" w:sz="0" w:space="0" w:color="auto"/>
            <w:bottom w:val="none" w:sz="0" w:space="0" w:color="auto"/>
            <w:right w:val="none" w:sz="0" w:space="0" w:color="auto"/>
          </w:divBdr>
        </w:div>
        <w:div w:id="2119597343">
          <w:marLeft w:val="0"/>
          <w:marRight w:val="0"/>
          <w:marTop w:val="0"/>
          <w:marBottom w:val="0"/>
          <w:divBdr>
            <w:top w:val="none" w:sz="0" w:space="0" w:color="auto"/>
            <w:left w:val="none" w:sz="0" w:space="0" w:color="auto"/>
            <w:bottom w:val="none" w:sz="0" w:space="0" w:color="auto"/>
            <w:right w:val="none" w:sz="0" w:space="0" w:color="auto"/>
          </w:divBdr>
        </w:div>
        <w:div w:id="953750784">
          <w:marLeft w:val="0"/>
          <w:marRight w:val="0"/>
          <w:marTop w:val="0"/>
          <w:marBottom w:val="0"/>
          <w:divBdr>
            <w:top w:val="none" w:sz="0" w:space="0" w:color="auto"/>
            <w:left w:val="none" w:sz="0" w:space="0" w:color="auto"/>
            <w:bottom w:val="none" w:sz="0" w:space="0" w:color="auto"/>
            <w:right w:val="none" w:sz="0" w:space="0" w:color="auto"/>
          </w:divBdr>
        </w:div>
        <w:div w:id="859316456">
          <w:marLeft w:val="0"/>
          <w:marRight w:val="0"/>
          <w:marTop w:val="0"/>
          <w:marBottom w:val="0"/>
          <w:divBdr>
            <w:top w:val="none" w:sz="0" w:space="0" w:color="auto"/>
            <w:left w:val="none" w:sz="0" w:space="0" w:color="auto"/>
            <w:bottom w:val="none" w:sz="0" w:space="0" w:color="auto"/>
            <w:right w:val="none" w:sz="0" w:space="0" w:color="auto"/>
          </w:divBdr>
        </w:div>
        <w:div w:id="1988513313">
          <w:marLeft w:val="0"/>
          <w:marRight w:val="0"/>
          <w:marTop w:val="0"/>
          <w:marBottom w:val="0"/>
          <w:divBdr>
            <w:top w:val="none" w:sz="0" w:space="0" w:color="auto"/>
            <w:left w:val="none" w:sz="0" w:space="0" w:color="auto"/>
            <w:bottom w:val="none" w:sz="0" w:space="0" w:color="auto"/>
            <w:right w:val="none" w:sz="0" w:space="0" w:color="auto"/>
          </w:divBdr>
        </w:div>
        <w:div w:id="1957523803">
          <w:marLeft w:val="0"/>
          <w:marRight w:val="0"/>
          <w:marTop w:val="0"/>
          <w:marBottom w:val="0"/>
          <w:divBdr>
            <w:top w:val="none" w:sz="0" w:space="0" w:color="auto"/>
            <w:left w:val="none" w:sz="0" w:space="0" w:color="auto"/>
            <w:bottom w:val="none" w:sz="0" w:space="0" w:color="auto"/>
            <w:right w:val="none" w:sz="0" w:space="0" w:color="auto"/>
          </w:divBdr>
        </w:div>
        <w:div w:id="1819373304">
          <w:marLeft w:val="0"/>
          <w:marRight w:val="0"/>
          <w:marTop w:val="0"/>
          <w:marBottom w:val="0"/>
          <w:divBdr>
            <w:top w:val="none" w:sz="0" w:space="0" w:color="auto"/>
            <w:left w:val="none" w:sz="0" w:space="0" w:color="auto"/>
            <w:bottom w:val="none" w:sz="0" w:space="0" w:color="auto"/>
            <w:right w:val="none" w:sz="0" w:space="0" w:color="auto"/>
          </w:divBdr>
        </w:div>
        <w:div w:id="1543400224">
          <w:marLeft w:val="0"/>
          <w:marRight w:val="0"/>
          <w:marTop w:val="0"/>
          <w:marBottom w:val="0"/>
          <w:divBdr>
            <w:top w:val="none" w:sz="0" w:space="0" w:color="auto"/>
            <w:left w:val="none" w:sz="0" w:space="0" w:color="auto"/>
            <w:bottom w:val="none" w:sz="0" w:space="0" w:color="auto"/>
            <w:right w:val="none" w:sz="0" w:space="0" w:color="auto"/>
          </w:divBdr>
        </w:div>
        <w:div w:id="1505438159">
          <w:marLeft w:val="0"/>
          <w:marRight w:val="0"/>
          <w:marTop w:val="0"/>
          <w:marBottom w:val="0"/>
          <w:divBdr>
            <w:top w:val="none" w:sz="0" w:space="0" w:color="auto"/>
            <w:left w:val="none" w:sz="0" w:space="0" w:color="auto"/>
            <w:bottom w:val="none" w:sz="0" w:space="0" w:color="auto"/>
            <w:right w:val="none" w:sz="0" w:space="0" w:color="auto"/>
          </w:divBdr>
        </w:div>
        <w:div w:id="182211797">
          <w:marLeft w:val="0"/>
          <w:marRight w:val="0"/>
          <w:marTop w:val="0"/>
          <w:marBottom w:val="0"/>
          <w:divBdr>
            <w:top w:val="none" w:sz="0" w:space="0" w:color="auto"/>
            <w:left w:val="none" w:sz="0" w:space="0" w:color="auto"/>
            <w:bottom w:val="none" w:sz="0" w:space="0" w:color="auto"/>
            <w:right w:val="none" w:sz="0" w:space="0" w:color="auto"/>
          </w:divBdr>
        </w:div>
        <w:div w:id="512957236">
          <w:marLeft w:val="0"/>
          <w:marRight w:val="0"/>
          <w:marTop w:val="0"/>
          <w:marBottom w:val="0"/>
          <w:divBdr>
            <w:top w:val="none" w:sz="0" w:space="0" w:color="auto"/>
            <w:left w:val="none" w:sz="0" w:space="0" w:color="auto"/>
            <w:bottom w:val="none" w:sz="0" w:space="0" w:color="auto"/>
            <w:right w:val="none" w:sz="0" w:space="0" w:color="auto"/>
          </w:divBdr>
        </w:div>
        <w:div w:id="525558682">
          <w:marLeft w:val="0"/>
          <w:marRight w:val="0"/>
          <w:marTop w:val="0"/>
          <w:marBottom w:val="0"/>
          <w:divBdr>
            <w:top w:val="none" w:sz="0" w:space="0" w:color="auto"/>
            <w:left w:val="none" w:sz="0" w:space="0" w:color="auto"/>
            <w:bottom w:val="none" w:sz="0" w:space="0" w:color="auto"/>
            <w:right w:val="none" w:sz="0" w:space="0" w:color="auto"/>
          </w:divBdr>
        </w:div>
        <w:div w:id="1077093200">
          <w:marLeft w:val="0"/>
          <w:marRight w:val="0"/>
          <w:marTop w:val="0"/>
          <w:marBottom w:val="0"/>
          <w:divBdr>
            <w:top w:val="none" w:sz="0" w:space="0" w:color="auto"/>
            <w:left w:val="none" w:sz="0" w:space="0" w:color="auto"/>
            <w:bottom w:val="none" w:sz="0" w:space="0" w:color="auto"/>
            <w:right w:val="none" w:sz="0" w:space="0" w:color="auto"/>
          </w:divBdr>
        </w:div>
        <w:div w:id="1426074063">
          <w:marLeft w:val="0"/>
          <w:marRight w:val="0"/>
          <w:marTop w:val="0"/>
          <w:marBottom w:val="0"/>
          <w:divBdr>
            <w:top w:val="none" w:sz="0" w:space="0" w:color="auto"/>
            <w:left w:val="none" w:sz="0" w:space="0" w:color="auto"/>
            <w:bottom w:val="none" w:sz="0" w:space="0" w:color="auto"/>
            <w:right w:val="none" w:sz="0" w:space="0" w:color="auto"/>
          </w:divBdr>
        </w:div>
        <w:div w:id="1819956678">
          <w:marLeft w:val="0"/>
          <w:marRight w:val="0"/>
          <w:marTop w:val="0"/>
          <w:marBottom w:val="0"/>
          <w:divBdr>
            <w:top w:val="none" w:sz="0" w:space="0" w:color="auto"/>
            <w:left w:val="none" w:sz="0" w:space="0" w:color="auto"/>
            <w:bottom w:val="none" w:sz="0" w:space="0" w:color="auto"/>
            <w:right w:val="none" w:sz="0" w:space="0" w:color="auto"/>
          </w:divBdr>
        </w:div>
        <w:div w:id="704594833">
          <w:marLeft w:val="0"/>
          <w:marRight w:val="0"/>
          <w:marTop w:val="0"/>
          <w:marBottom w:val="0"/>
          <w:divBdr>
            <w:top w:val="none" w:sz="0" w:space="0" w:color="auto"/>
            <w:left w:val="none" w:sz="0" w:space="0" w:color="auto"/>
            <w:bottom w:val="none" w:sz="0" w:space="0" w:color="auto"/>
            <w:right w:val="none" w:sz="0" w:space="0" w:color="auto"/>
          </w:divBdr>
        </w:div>
        <w:div w:id="537932331">
          <w:marLeft w:val="0"/>
          <w:marRight w:val="0"/>
          <w:marTop w:val="0"/>
          <w:marBottom w:val="0"/>
          <w:divBdr>
            <w:top w:val="none" w:sz="0" w:space="0" w:color="auto"/>
            <w:left w:val="none" w:sz="0" w:space="0" w:color="auto"/>
            <w:bottom w:val="none" w:sz="0" w:space="0" w:color="auto"/>
            <w:right w:val="none" w:sz="0" w:space="0" w:color="auto"/>
          </w:divBdr>
        </w:div>
        <w:div w:id="602614989">
          <w:marLeft w:val="0"/>
          <w:marRight w:val="0"/>
          <w:marTop w:val="0"/>
          <w:marBottom w:val="0"/>
          <w:divBdr>
            <w:top w:val="none" w:sz="0" w:space="0" w:color="auto"/>
            <w:left w:val="none" w:sz="0" w:space="0" w:color="auto"/>
            <w:bottom w:val="none" w:sz="0" w:space="0" w:color="auto"/>
            <w:right w:val="none" w:sz="0" w:space="0" w:color="auto"/>
          </w:divBdr>
        </w:div>
        <w:div w:id="1510871856">
          <w:marLeft w:val="0"/>
          <w:marRight w:val="0"/>
          <w:marTop w:val="0"/>
          <w:marBottom w:val="0"/>
          <w:divBdr>
            <w:top w:val="none" w:sz="0" w:space="0" w:color="auto"/>
            <w:left w:val="none" w:sz="0" w:space="0" w:color="auto"/>
            <w:bottom w:val="none" w:sz="0" w:space="0" w:color="auto"/>
            <w:right w:val="none" w:sz="0" w:space="0" w:color="auto"/>
          </w:divBdr>
        </w:div>
        <w:div w:id="736786461">
          <w:marLeft w:val="0"/>
          <w:marRight w:val="0"/>
          <w:marTop w:val="0"/>
          <w:marBottom w:val="0"/>
          <w:divBdr>
            <w:top w:val="none" w:sz="0" w:space="0" w:color="auto"/>
            <w:left w:val="none" w:sz="0" w:space="0" w:color="auto"/>
            <w:bottom w:val="none" w:sz="0" w:space="0" w:color="auto"/>
            <w:right w:val="none" w:sz="0" w:space="0" w:color="auto"/>
          </w:divBdr>
        </w:div>
        <w:div w:id="542330542">
          <w:marLeft w:val="0"/>
          <w:marRight w:val="0"/>
          <w:marTop w:val="0"/>
          <w:marBottom w:val="0"/>
          <w:divBdr>
            <w:top w:val="none" w:sz="0" w:space="0" w:color="auto"/>
            <w:left w:val="none" w:sz="0" w:space="0" w:color="auto"/>
            <w:bottom w:val="none" w:sz="0" w:space="0" w:color="auto"/>
            <w:right w:val="none" w:sz="0" w:space="0" w:color="auto"/>
          </w:divBdr>
        </w:div>
        <w:div w:id="2030982244">
          <w:marLeft w:val="0"/>
          <w:marRight w:val="0"/>
          <w:marTop w:val="0"/>
          <w:marBottom w:val="0"/>
          <w:divBdr>
            <w:top w:val="none" w:sz="0" w:space="0" w:color="auto"/>
            <w:left w:val="none" w:sz="0" w:space="0" w:color="auto"/>
            <w:bottom w:val="none" w:sz="0" w:space="0" w:color="auto"/>
            <w:right w:val="none" w:sz="0" w:space="0" w:color="auto"/>
          </w:divBdr>
        </w:div>
        <w:div w:id="248540958">
          <w:marLeft w:val="0"/>
          <w:marRight w:val="0"/>
          <w:marTop w:val="0"/>
          <w:marBottom w:val="0"/>
          <w:divBdr>
            <w:top w:val="none" w:sz="0" w:space="0" w:color="auto"/>
            <w:left w:val="none" w:sz="0" w:space="0" w:color="auto"/>
            <w:bottom w:val="none" w:sz="0" w:space="0" w:color="auto"/>
            <w:right w:val="none" w:sz="0" w:space="0" w:color="auto"/>
          </w:divBdr>
        </w:div>
        <w:div w:id="1864636946">
          <w:marLeft w:val="0"/>
          <w:marRight w:val="0"/>
          <w:marTop w:val="0"/>
          <w:marBottom w:val="0"/>
          <w:divBdr>
            <w:top w:val="none" w:sz="0" w:space="0" w:color="auto"/>
            <w:left w:val="none" w:sz="0" w:space="0" w:color="auto"/>
            <w:bottom w:val="none" w:sz="0" w:space="0" w:color="auto"/>
            <w:right w:val="none" w:sz="0" w:space="0" w:color="auto"/>
          </w:divBdr>
        </w:div>
        <w:div w:id="833951888">
          <w:marLeft w:val="0"/>
          <w:marRight w:val="0"/>
          <w:marTop w:val="0"/>
          <w:marBottom w:val="0"/>
          <w:divBdr>
            <w:top w:val="none" w:sz="0" w:space="0" w:color="auto"/>
            <w:left w:val="none" w:sz="0" w:space="0" w:color="auto"/>
            <w:bottom w:val="none" w:sz="0" w:space="0" w:color="auto"/>
            <w:right w:val="none" w:sz="0" w:space="0" w:color="auto"/>
          </w:divBdr>
        </w:div>
        <w:div w:id="1442142580">
          <w:marLeft w:val="0"/>
          <w:marRight w:val="0"/>
          <w:marTop w:val="0"/>
          <w:marBottom w:val="0"/>
          <w:divBdr>
            <w:top w:val="none" w:sz="0" w:space="0" w:color="auto"/>
            <w:left w:val="none" w:sz="0" w:space="0" w:color="auto"/>
            <w:bottom w:val="none" w:sz="0" w:space="0" w:color="auto"/>
            <w:right w:val="none" w:sz="0" w:space="0" w:color="auto"/>
          </w:divBdr>
        </w:div>
        <w:div w:id="1488522223">
          <w:marLeft w:val="0"/>
          <w:marRight w:val="0"/>
          <w:marTop w:val="0"/>
          <w:marBottom w:val="0"/>
          <w:divBdr>
            <w:top w:val="none" w:sz="0" w:space="0" w:color="auto"/>
            <w:left w:val="none" w:sz="0" w:space="0" w:color="auto"/>
            <w:bottom w:val="none" w:sz="0" w:space="0" w:color="auto"/>
            <w:right w:val="none" w:sz="0" w:space="0" w:color="auto"/>
          </w:divBdr>
        </w:div>
        <w:div w:id="1718310873">
          <w:marLeft w:val="0"/>
          <w:marRight w:val="0"/>
          <w:marTop w:val="0"/>
          <w:marBottom w:val="0"/>
          <w:divBdr>
            <w:top w:val="none" w:sz="0" w:space="0" w:color="auto"/>
            <w:left w:val="none" w:sz="0" w:space="0" w:color="auto"/>
            <w:bottom w:val="none" w:sz="0" w:space="0" w:color="auto"/>
            <w:right w:val="none" w:sz="0" w:space="0" w:color="auto"/>
          </w:divBdr>
        </w:div>
        <w:div w:id="998926564">
          <w:marLeft w:val="0"/>
          <w:marRight w:val="0"/>
          <w:marTop w:val="0"/>
          <w:marBottom w:val="0"/>
          <w:divBdr>
            <w:top w:val="none" w:sz="0" w:space="0" w:color="auto"/>
            <w:left w:val="none" w:sz="0" w:space="0" w:color="auto"/>
            <w:bottom w:val="none" w:sz="0" w:space="0" w:color="auto"/>
            <w:right w:val="none" w:sz="0" w:space="0" w:color="auto"/>
          </w:divBdr>
        </w:div>
        <w:div w:id="203444556">
          <w:marLeft w:val="0"/>
          <w:marRight w:val="0"/>
          <w:marTop w:val="0"/>
          <w:marBottom w:val="0"/>
          <w:divBdr>
            <w:top w:val="none" w:sz="0" w:space="0" w:color="auto"/>
            <w:left w:val="none" w:sz="0" w:space="0" w:color="auto"/>
            <w:bottom w:val="none" w:sz="0" w:space="0" w:color="auto"/>
            <w:right w:val="none" w:sz="0" w:space="0" w:color="auto"/>
          </w:divBdr>
        </w:div>
        <w:div w:id="1920022647">
          <w:marLeft w:val="0"/>
          <w:marRight w:val="0"/>
          <w:marTop w:val="0"/>
          <w:marBottom w:val="0"/>
          <w:divBdr>
            <w:top w:val="none" w:sz="0" w:space="0" w:color="auto"/>
            <w:left w:val="none" w:sz="0" w:space="0" w:color="auto"/>
            <w:bottom w:val="none" w:sz="0" w:space="0" w:color="auto"/>
            <w:right w:val="none" w:sz="0" w:space="0" w:color="auto"/>
          </w:divBdr>
        </w:div>
        <w:div w:id="1347291821">
          <w:marLeft w:val="0"/>
          <w:marRight w:val="0"/>
          <w:marTop w:val="0"/>
          <w:marBottom w:val="0"/>
          <w:divBdr>
            <w:top w:val="none" w:sz="0" w:space="0" w:color="auto"/>
            <w:left w:val="none" w:sz="0" w:space="0" w:color="auto"/>
            <w:bottom w:val="none" w:sz="0" w:space="0" w:color="auto"/>
            <w:right w:val="none" w:sz="0" w:space="0" w:color="auto"/>
          </w:divBdr>
        </w:div>
        <w:div w:id="729232981">
          <w:marLeft w:val="0"/>
          <w:marRight w:val="0"/>
          <w:marTop w:val="0"/>
          <w:marBottom w:val="0"/>
          <w:divBdr>
            <w:top w:val="none" w:sz="0" w:space="0" w:color="auto"/>
            <w:left w:val="none" w:sz="0" w:space="0" w:color="auto"/>
            <w:bottom w:val="none" w:sz="0" w:space="0" w:color="auto"/>
            <w:right w:val="none" w:sz="0" w:space="0" w:color="auto"/>
          </w:divBdr>
        </w:div>
        <w:div w:id="2127654636">
          <w:marLeft w:val="0"/>
          <w:marRight w:val="0"/>
          <w:marTop w:val="0"/>
          <w:marBottom w:val="0"/>
          <w:divBdr>
            <w:top w:val="none" w:sz="0" w:space="0" w:color="auto"/>
            <w:left w:val="none" w:sz="0" w:space="0" w:color="auto"/>
            <w:bottom w:val="none" w:sz="0" w:space="0" w:color="auto"/>
            <w:right w:val="none" w:sz="0" w:space="0" w:color="auto"/>
          </w:divBdr>
        </w:div>
        <w:div w:id="50004914">
          <w:marLeft w:val="0"/>
          <w:marRight w:val="0"/>
          <w:marTop w:val="0"/>
          <w:marBottom w:val="0"/>
          <w:divBdr>
            <w:top w:val="none" w:sz="0" w:space="0" w:color="auto"/>
            <w:left w:val="none" w:sz="0" w:space="0" w:color="auto"/>
            <w:bottom w:val="none" w:sz="0" w:space="0" w:color="auto"/>
            <w:right w:val="none" w:sz="0" w:space="0" w:color="auto"/>
          </w:divBdr>
        </w:div>
        <w:div w:id="1223367868">
          <w:marLeft w:val="0"/>
          <w:marRight w:val="0"/>
          <w:marTop w:val="0"/>
          <w:marBottom w:val="0"/>
          <w:divBdr>
            <w:top w:val="none" w:sz="0" w:space="0" w:color="auto"/>
            <w:left w:val="none" w:sz="0" w:space="0" w:color="auto"/>
            <w:bottom w:val="none" w:sz="0" w:space="0" w:color="auto"/>
            <w:right w:val="none" w:sz="0" w:space="0" w:color="auto"/>
          </w:divBdr>
        </w:div>
        <w:div w:id="1509058084">
          <w:marLeft w:val="0"/>
          <w:marRight w:val="0"/>
          <w:marTop w:val="0"/>
          <w:marBottom w:val="0"/>
          <w:divBdr>
            <w:top w:val="none" w:sz="0" w:space="0" w:color="auto"/>
            <w:left w:val="none" w:sz="0" w:space="0" w:color="auto"/>
            <w:bottom w:val="none" w:sz="0" w:space="0" w:color="auto"/>
            <w:right w:val="none" w:sz="0" w:space="0" w:color="auto"/>
          </w:divBdr>
        </w:div>
        <w:div w:id="399795931">
          <w:marLeft w:val="0"/>
          <w:marRight w:val="0"/>
          <w:marTop w:val="0"/>
          <w:marBottom w:val="0"/>
          <w:divBdr>
            <w:top w:val="none" w:sz="0" w:space="0" w:color="auto"/>
            <w:left w:val="none" w:sz="0" w:space="0" w:color="auto"/>
            <w:bottom w:val="none" w:sz="0" w:space="0" w:color="auto"/>
            <w:right w:val="none" w:sz="0" w:space="0" w:color="auto"/>
          </w:divBdr>
        </w:div>
        <w:div w:id="229000839">
          <w:marLeft w:val="0"/>
          <w:marRight w:val="0"/>
          <w:marTop w:val="0"/>
          <w:marBottom w:val="0"/>
          <w:divBdr>
            <w:top w:val="none" w:sz="0" w:space="0" w:color="auto"/>
            <w:left w:val="none" w:sz="0" w:space="0" w:color="auto"/>
            <w:bottom w:val="none" w:sz="0" w:space="0" w:color="auto"/>
            <w:right w:val="none" w:sz="0" w:space="0" w:color="auto"/>
          </w:divBdr>
        </w:div>
      </w:divsChild>
    </w:div>
    <w:div w:id="1495760496">
      <w:bodyDiv w:val="1"/>
      <w:marLeft w:val="0"/>
      <w:marRight w:val="0"/>
      <w:marTop w:val="0"/>
      <w:marBottom w:val="0"/>
      <w:divBdr>
        <w:top w:val="none" w:sz="0" w:space="0" w:color="auto"/>
        <w:left w:val="none" w:sz="0" w:space="0" w:color="auto"/>
        <w:bottom w:val="none" w:sz="0" w:space="0" w:color="auto"/>
        <w:right w:val="none" w:sz="0" w:space="0" w:color="auto"/>
      </w:divBdr>
      <w:divsChild>
        <w:div w:id="482966147">
          <w:marLeft w:val="0"/>
          <w:marRight w:val="0"/>
          <w:marTop w:val="0"/>
          <w:marBottom w:val="0"/>
          <w:divBdr>
            <w:top w:val="none" w:sz="0" w:space="0" w:color="auto"/>
            <w:left w:val="none" w:sz="0" w:space="0" w:color="auto"/>
            <w:bottom w:val="none" w:sz="0" w:space="0" w:color="auto"/>
            <w:right w:val="none" w:sz="0" w:space="0" w:color="auto"/>
          </w:divBdr>
        </w:div>
        <w:div w:id="398594042">
          <w:marLeft w:val="0"/>
          <w:marRight w:val="0"/>
          <w:marTop w:val="0"/>
          <w:marBottom w:val="0"/>
          <w:divBdr>
            <w:top w:val="none" w:sz="0" w:space="0" w:color="auto"/>
            <w:left w:val="none" w:sz="0" w:space="0" w:color="auto"/>
            <w:bottom w:val="none" w:sz="0" w:space="0" w:color="auto"/>
            <w:right w:val="none" w:sz="0" w:space="0" w:color="auto"/>
          </w:divBdr>
        </w:div>
        <w:div w:id="117071454">
          <w:marLeft w:val="0"/>
          <w:marRight w:val="0"/>
          <w:marTop w:val="0"/>
          <w:marBottom w:val="0"/>
          <w:divBdr>
            <w:top w:val="none" w:sz="0" w:space="0" w:color="auto"/>
            <w:left w:val="none" w:sz="0" w:space="0" w:color="auto"/>
            <w:bottom w:val="none" w:sz="0" w:space="0" w:color="auto"/>
            <w:right w:val="none" w:sz="0" w:space="0" w:color="auto"/>
          </w:divBdr>
        </w:div>
        <w:div w:id="1658731657">
          <w:marLeft w:val="0"/>
          <w:marRight w:val="0"/>
          <w:marTop w:val="0"/>
          <w:marBottom w:val="0"/>
          <w:divBdr>
            <w:top w:val="none" w:sz="0" w:space="0" w:color="auto"/>
            <w:left w:val="none" w:sz="0" w:space="0" w:color="auto"/>
            <w:bottom w:val="none" w:sz="0" w:space="0" w:color="auto"/>
            <w:right w:val="none" w:sz="0" w:space="0" w:color="auto"/>
          </w:divBdr>
        </w:div>
        <w:div w:id="1976837343">
          <w:marLeft w:val="0"/>
          <w:marRight w:val="0"/>
          <w:marTop w:val="0"/>
          <w:marBottom w:val="0"/>
          <w:divBdr>
            <w:top w:val="none" w:sz="0" w:space="0" w:color="auto"/>
            <w:left w:val="none" w:sz="0" w:space="0" w:color="auto"/>
            <w:bottom w:val="none" w:sz="0" w:space="0" w:color="auto"/>
            <w:right w:val="none" w:sz="0" w:space="0" w:color="auto"/>
          </w:divBdr>
        </w:div>
        <w:div w:id="438335164">
          <w:marLeft w:val="0"/>
          <w:marRight w:val="0"/>
          <w:marTop w:val="0"/>
          <w:marBottom w:val="0"/>
          <w:divBdr>
            <w:top w:val="none" w:sz="0" w:space="0" w:color="auto"/>
            <w:left w:val="none" w:sz="0" w:space="0" w:color="auto"/>
            <w:bottom w:val="none" w:sz="0" w:space="0" w:color="auto"/>
            <w:right w:val="none" w:sz="0" w:space="0" w:color="auto"/>
          </w:divBdr>
        </w:div>
        <w:div w:id="719596670">
          <w:marLeft w:val="0"/>
          <w:marRight w:val="0"/>
          <w:marTop w:val="0"/>
          <w:marBottom w:val="0"/>
          <w:divBdr>
            <w:top w:val="none" w:sz="0" w:space="0" w:color="auto"/>
            <w:left w:val="none" w:sz="0" w:space="0" w:color="auto"/>
            <w:bottom w:val="none" w:sz="0" w:space="0" w:color="auto"/>
            <w:right w:val="none" w:sz="0" w:space="0" w:color="auto"/>
          </w:divBdr>
        </w:div>
        <w:div w:id="2045402339">
          <w:marLeft w:val="0"/>
          <w:marRight w:val="0"/>
          <w:marTop w:val="0"/>
          <w:marBottom w:val="0"/>
          <w:divBdr>
            <w:top w:val="none" w:sz="0" w:space="0" w:color="auto"/>
            <w:left w:val="none" w:sz="0" w:space="0" w:color="auto"/>
            <w:bottom w:val="none" w:sz="0" w:space="0" w:color="auto"/>
            <w:right w:val="none" w:sz="0" w:space="0" w:color="auto"/>
          </w:divBdr>
        </w:div>
        <w:div w:id="28142852">
          <w:marLeft w:val="0"/>
          <w:marRight w:val="0"/>
          <w:marTop w:val="0"/>
          <w:marBottom w:val="0"/>
          <w:divBdr>
            <w:top w:val="none" w:sz="0" w:space="0" w:color="auto"/>
            <w:left w:val="none" w:sz="0" w:space="0" w:color="auto"/>
            <w:bottom w:val="none" w:sz="0" w:space="0" w:color="auto"/>
            <w:right w:val="none" w:sz="0" w:space="0" w:color="auto"/>
          </w:divBdr>
        </w:div>
        <w:div w:id="1319462693">
          <w:marLeft w:val="0"/>
          <w:marRight w:val="0"/>
          <w:marTop w:val="0"/>
          <w:marBottom w:val="0"/>
          <w:divBdr>
            <w:top w:val="none" w:sz="0" w:space="0" w:color="auto"/>
            <w:left w:val="none" w:sz="0" w:space="0" w:color="auto"/>
            <w:bottom w:val="none" w:sz="0" w:space="0" w:color="auto"/>
            <w:right w:val="none" w:sz="0" w:space="0" w:color="auto"/>
          </w:divBdr>
        </w:div>
        <w:div w:id="779836120">
          <w:marLeft w:val="0"/>
          <w:marRight w:val="0"/>
          <w:marTop w:val="0"/>
          <w:marBottom w:val="0"/>
          <w:divBdr>
            <w:top w:val="none" w:sz="0" w:space="0" w:color="auto"/>
            <w:left w:val="none" w:sz="0" w:space="0" w:color="auto"/>
            <w:bottom w:val="none" w:sz="0" w:space="0" w:color="auto"/>
            <w:right w:val="none" w:sz="0" w:space="0" w:color="auto"/>
          </w:divBdr>
        </w:div>
        <w:div w:id="991954368">
          <w:marLeft w:val="0"/>
          <w:marRight w:val="0"/>
          <w:marTop w:val="0"/>
          <w:marBottom w:val="0"/>
          <w:divBdr>
            <w:top w:val="none" w:sz="0" w:space="0" w:color="auto"/>
            <w:left w:val="none" w:sz="0" w:space="0" w:color="auto"/>
            <w:bottom w:val="none" w:sz="0" w:space="0" w:color="auto"/>
            <w:right w:val="none" w:sz="0" w:space="0" w:color="auto"/>
          </w:divBdr>
        </w:div>
        <w:div w:id="496775842">
          <w:marLeft w:val="0"/>
          <w:marRight w:val="0"/>
          <w:marTop w:val="0"/>
          <w:marBottom w:val="0"/>
          <w:divBdr>
            <w:top w:val="none" w:sz="0" w:space="0" w:color="auto"/>
            <w:left w:val="none" w:sz="0" w:space="0" w:color="auto"/>
            <w:bottom w:val="none" w:sz="0" w:space="0" w:color="auto"/>
            <w:right w:val="none" w:sz="0" w:space="0" w:color="auto"/>
          </w:divBdr>
        </w:div>
        <w:div w:id="419835686">
          <w:marLeft w:val="0"/>
          <w:marRight w:val="0"/>
          <w:marTop w:val="0"/>
          <w:marBottom w:val="0"/>
          <w:divBdr>
            <w:top w:val="none" w:sz="0" w:space="0" w:color="auto"/>
            <w:left w:val="none" w:sz="0" w:space="0" w:color="auto"/>
            <w:bottom w:val="none" w:sz="0" w:space="0" w:color="auto"/>
            <w:right w:val="none" w:sz="0" w:space="0" w:color="auto"/>
          </w:divBdr>
        </w:div>
        <w:div w:id="1446342067">
          <w:marLeft w:val="0"/>
          <w:marRight w:val="0"/>
          <w:marTop w:val="0"/>
          <w:marBottom w:val="0"/>
          <w:divBdr>
            <w:top w:val="none" w:sz="0" w:space="0" w:color="auto"/>
            <w:left w:val="none" w:sz="0" w:space="0" w:color="auto"/>
            <w:bottom w:val="none" w:sz="0" w:space="0" w:color="auto"/>
            <w:right w:val="none" w:sz="0" w:space="0" w:color="auto"/>
          </w:divBdr>
        </w:div>
        <w:div w:id="668214231">
          <w:marLeft w:val="0"/>
          <w:marRight w:val="0"/>
          <w:marTop w:val="0"/>
          <w:marBottom w:val="0"/>
          <w:divBdr>
            <w:top w:val="none" w:sz="0" w:space="0" w:color="auto"/>
            <w:left w:val="none" w:sz="0" w:space="0" w:color="auto"/>
            <w:bottom w:val="none" w:sz="0" w:space="0" w:color="auto"/>
            <w:right w:val="none" w:sz="0" w:space="0" w:color="auto"/>
          </w:divBdr>
        </w:div>
        <w:div w:id="253129257">
          <w:marLeft w:val="0"/>
          <w:marRight w:val="0"/>
          <w:marTop w:val="0"/>
          <w:marBottom w:val="0"/>
          <w:divBdr>
            <w:top w:val="none" w:sz="0" w:space="0" w:color="auto"/>
            <w:left w:val="none" w:sz="0" w:space="0" w:color="auto"/>
            <w:bottom w:val="none" w:sz="0" w:space="0" w:color="auto"/>
            <w:right w:val="none" w:sz="0" w:space="0" w:color="auto"/>
          </w:divBdr>
        </w:div>
        <w:div w:id="991176675">
          <w:marLeft w:val="0"/>
          <w:marRight w:val="0"/>
          <w:marTop w:val="0"/>
          <w:marBottom w:val="0"/>
          <w:divBdr>
            <w:top w:val="none" w:sz="0" w:space="0" w:color="auto"/>
            <w:left w:val="none" w:sz="0" w:space="0" w:color="auto"/>
            <w:bottom w:val="none" w:sz="0" w:space="0" w:color="auto"/>
            <w:right w:val="none" w:sz="0" w:space="0" w:color="auto"/>
          </w:divBdr>
        </w:div>
        <w:div w:id="1183861127">
          <w:marLeft w:val="0"/>
          <w:marRight w:val="0"/>
          <w:marTop w:val="0"/>
          <w:marBottom w:val="0"/>
          <w:divBdr>
            <w:top w:val="none" w:sz="0" w:space="0" w:color="auto"/>
            <w:left w:val="none" w:sz="0" w:space="0" w:color="auto"/>
            <w:bottom w:val="none" w:sz="0" w:space="0" w:color="auto"/>
            <w:right w:val="none" w:sz="0" w:space="0" w:color="auto"/>
          </w:divBdr>
        </w:div>
        <w:div w:id="1501313075">
          <w:marLeft w:val="0"/>
          <w:marRight w:val="0"/>
          <w:marTop w:val="0"/>
          <w:marBottom w:val="0"/>
          <w:divBdr>
            <w:top w:val="none" w:sz="0" w:space="0" w:color="auto"/>
            <w:left w:val="none" w:sz="0" w:space="0" w:color="auto"/>
            <w:bottom w:val="none" w:sz="0" w:space="0" w:color="auto"/>
            <w:right w:val="none" w:sz="0" w:space="0" w:color="auto"/>
          </w:divBdr>
        </w:div>
        <w:div w:id="266087405">
          <w:marLeft w:val="0"/>
          <w:marRight w:val="0"/>
          <w:marTop w:val="0"/>
          <w:marBottom w:val="0"/>
          <w:divBdr>
            <w:top w:val="none" w:sz="0" w:space="0" w:color="auto"/>
            <w:left w:val="none" w:sz="0" w:space="0" w:color="auto"/>
            <w:bottom w:val="none" w:sz="0" w:space="0" w:color="auto"/>
            <w:right w:val="none" w:sz="0" w:space="0" w:color="auto"/>
          </w:divBdr>
        </w:div>
        <w:div w:id="783381905">
          <w:marLeft w:val="0"/>
          <w:marRight w:val="0"/>
          <w:marTop w:val="0"/>
          <w:marBottom w:val="0"/>
          <w:divBdr>
            <w:top w:val="none" w:sz="0" w:space="0" w:color="auto"/>
            <w:left w:val="none" w:sz="0" w:space="0" w:color="auto"/>
            <w:bottom w:val="none" w:sz="0" w:space="0" w:color="auto"/>
            <w:right w:val="none" w:sz="0" w:space="0" w:color="auto"/>
          </w:divBdr>
        </w:div>
        <w:div w:id="2028944746">
          <w:marLeft w:val="0"/>
          <w:marRight w:val="0"/>
          <w:marTop w:val="0"/>
          <w:marBottom w:val="0"/>
          <w:divBdr>
            <w:top w:val="none" w:sz="0" w:space="0" w:color="auto"/>
            <w:left w:val="none" w:sz="0" w:space="0" w:color="auto"/>
            <w:bottom w:val="none" w:sz="0" w:space="0" w:color="auto"/>
            <w:right w:val="none" w:sz="0" w:space="0" w:color="auto"/>
          </w:divBdr>
        </w:div>
        <w:div w:id="716441342">
          <w:marLeft w:val="0"/>
          <w:marRight w:val="0"/>
          <w:marTop w:val="0"/>
          <w:marBottom w:val="0"/>
          <w:divBdr>
            <w:top w:val="none" w:sz="0" w:space="0" w:color="auto"/>
            <w:left w:val="none" w:sz="0" w:space="0" w:color="auto"/>
            <w:bottom w:val="none" w:sz="0" w:space="0" w:color="auto"/>
            <w:right w:val="none" w:sz="0" w:space="0" w:color="auto"/>
          </w:divBdr>
        </w:div>
        <w:div w:id="1110857750">
          <w:marLeft w:val="0"/>
          <w:marRight w:val="0"/>
          <w:marTop w:val="0"/>
          <w:marBottom w:val="0"/>
          <w:divBdr>
            <w:top w:val="none" w:sz="0" w:space="0" w:color="auto"/>
            <w:left w:val="none" w:sz="0" w:space="0" w:color="auto"/>
            <w:bottom w:val="none" w:sz="0" w:space="0" w:color="auto"/>
            <w:right w:val="none" w:sz="0" w:space="0" w:color="auto"/>
          </w:divBdr>
        </w:div>
        <w:div w:id="1835025212">
          <w:marLeft w:val="0"/>
          <w:marRight w:val="0"/>
          <w:marTop w:val="0"/>
          <w:marBottom w:val="0"/>
          <w:divBdr>
            <w:top w:val="none" w:sz="0" w:space="0" w:color="auto"/>
            <w:left w:val="none" w:sz="0" w:space="0" w:color="auto"/>
            <w:bottom w:val="none" w:sz="0" w:space="0" w:color="auto"/>
            <w:right w:val="none" w:sz="0" w:space="0" w:color="auto"/>
          </w:divBdr>
        </w:div>
        <w:div w:id="1678581087">
          <w:marLeft w:val="0"/>
          <w:marRight w:val="0"/>
          <w:marTop w:val="0"/>
          <w:marBottom w:val="0"/>
          <w:divBdr>
            <w:top w:val="none" w:sz="0" w:space="0" w:color="auto"/>
            <w:left w:val="none" w:sz="0" w:space="0" w:color="auto"/>
            <w:bottom w:val="none" w:sz="0" w:space="0" w:color="auto"/>
            <w:right w:val="none" w:sz="0" w:space="0" w:color="auto"/>
          </w:divBdr>
        </w:div>
        <w:div w:id="1579709135">
          <w:marLeft w:val="0"/>
          <w:marRight w:val="0"/>
          <w:marTop w:val="0"/>
          <w:marBottom w:val="0"/>
          <w:divBdr>
            <w:top w:val="none" w:sz="0" w:space="0" w:color="auto"/>
            <w:left w:val="none" w:sz="0" w:space="0" w:color="auto"/>
            <w:bottom w:val="none" w:sz="0" w:space="0" w:color="auto"/>
            <w:right w:val="none" w:sz="0" w:space="0" w:color="auto"/>
          </w:divBdr>
        </w:div>
        <w:div w:id="668287708">
          <w:marLeft w:val="0"/>
          <w:marRight w:val="0"/>
          <w:marTop w:val="0"/>
          <w:marBottom w:val="0"/>
          <w:divBdr>
            <w:top w:val="none" w:sz="0" w:space="0" w:color="auto"/>
            <w:left w:val="none" w:sz="0" w:space="0" w:color="auto"/>
            <w:bottom w:val="none" w:sz="0" w:space="0" w:color="auto"/>
            <w:right w:val="none" w:sz="0" w:space="0" w:color="auto"/>
          </w:divBdr>
        </w:div>
        <w:div w:id="131682153">
          <w:marLeft w:val="0"/>
          <w:marRight w:val="0"/>
          <w:marTop w:val="0"/>
          <w:marBottom w:val="0"/>
          <w:divBdr>
            <w:top w:val="none" w:sz="0" w:space="0" w:color="auto"/>
            <w:left w:val="none" w:sz="0" w:space="0" w:color="auto"/>
            <w:bottom w:val="none" w:sz="0" w:space="0" w:color="auto"/>
            <w:right w:val="none" w:sz="0" w:space="0" w:color="auto"/>
          </w:divBdr>
        </w:div>
        <w:div w:id="557327481">
          <w:marLeft w:val="0"/>
          <w:marRight w:val="0"/>
          <w:marTop w:val="0"/>
          <w:marBottom w:val="0"/>
          <w:divBdr>
            <w:top w:val="none" w:sz="0" w:space="0" w:color="auto"/>
            <w:left w:val="none" w:sz="0" w:space="0" w:color="auto"/>
            <w:bottom w:val="none" w:sz="0" w:space="0" w:color="auto"/>
            <w:right w:val="none" w:sz="0" w:space="0" w:color="auto"/>
          </w:divBdr>
        </w:div>
        <w:div w:id="1145590202">
          <w:marLeft w:val="0"/>
          <w:marRight w:val="0"/>
          <w:marTop w:val="0"/>
          <w:marBottom w:val="0"/>
          <w:divBdr>
            <w:top w:val="none" w:sz="0" w:space="0" w:color="auto"/>
            <w:left w:val="none" w:sz="0" w:space="0" w:color="auto"/>
            <w:bottom w:val="none" w:sz="0" w:space="0" w:color="auto"/>
            <w:right w:val="none" w:sz="0" w:space="0" w:color="auto"/>
          </w:divBdr>
        </w:div>
        <w:div w:id="1730567321">
          <w:marLeft w:val="0"/>
          <w:marRight w:val="0"/>
          <w:marTop w:val="0"/>
          <w:marBottom w:val="0"/>
          <w:divBdr>
            <w:top w:val="none" w:sz="0" w:space="0" w:color="auto"/>
            <w:left w:val="none" w:sz="0" w:space="0" w:color="auto"/>
            <w:bottom w:val="none" w:sz="0" w:space="0" w:color="auto"/>
            <w:right w:val="none" w:sz="0" w:space="0" w:color="auto"/>
          </w:divBdr>
        </w:div>
        <w:div w:id="2072725596">
          <w:marLeft w:val="0"/>
          <w:marRight w:val="0"/>
          <w:marTop w:val="0"/>
          <w:marBottom w:val="0"/>
          <w:divBdr>
            <w:top w:val="none" w:sz="0" w:space="0" w:color="auto"/>
            <w:left w:val="none" w:sz="0" w:space="0" w:color="auto"/>
            <w:bottom w:val="none" w:sz="0" w:space="0" w:color="auto"/>
            <w:right w:val="none" w:sz="0" w:space="0" w:color="auto"/>
          </w:divBdr>
        </w:div>
        <w:div w:id="2080593303">
          <w:marLeft w:val="0"/>
          <w:marRight w:val="0"/>
          <w:marTop w:val="0"/>
          <w:marBottom w:val="0"/>
          <w:divBdr>
            <w:top w:val="none" w:sz="0" w:space="0" w:color="auto"/>
            <w:left w:val="none" w:sz="0" w:space="0" w:color="auto"/>
            <w:bottom w:val="none" w:sz="0" w:space="0" w:color="auto"/>
            <w:right w:val="none" w:sz="0" w:space="0" w:color="auto"/>
          </w:divBdr>
        </w:div>
        <w:div w:id="505829777">
          <w:marLeft w:val="0"/>
          <w:marRight w:val="0"/>
          <w:marTop w:val="0"/>
          <w:marBottom w:val="0"/>
          <w:divBdr>
            <w:top w:val="none" w:sz="0" w:space="0" w:color="auto"/>
            <w:left w:val="none" w:sz="0" w:space="0" w:color="auto"/>
            <w:bottom w:val="none" w:sz="0" w:space="0" w:color="auto"/>
            <w:right w:val="none" w:sz="0" w:space="0" w:color="auto"/>
          </w:divBdr>
        </w:div>
        <w:div w:id="1041594050">
          <w:marLeft w:val="0"/>
          <w:marRight w:val="0"/>
          <w:marTop w:val="0"/>
          <w:marBottom w:val="0"/>
          <w:divBdr>
            <w:top w:val="none" w:sz="0" w:space="0" w:color="auto"/>
            <w:left w:val="none" w:sz="0" w:space="0" w:color="auto"/>
            <w:bottom w:val="none" w:sz="0" w:space="0" w:color="auto"/>
            <w:right w:val="none" w:sz="0" w:space="0" w:color="auto"/>
          </w:divBdr>
        </w:div>
        <w:div w:id="446311154">
          <w:marLeft w:val="0"/>
          <w:marRight w:val="0"/>
          <w:marTop w:val="0"/>
          <w:marBottom w:val="0"/>
          <w:divBdr>
            <w:top w:val="none" w:sz="0" w:space="0" w:color="auto"/>
            <w:left w:val="none" w:sz="0" w:space="0" w:color="auto"/>
            <w:bottom w:val="none" w:sz="0" w:space="0" w:color="auto"/>
            <w:right w:val="none" w:sz="0" w:space="0" w:color="auto"/>
          </w:divBdr>
        </w:div>
        <w:div w:id="263195626">
          <w:marLeft w:val="0"/>
          <w:marRight w:val="0"/>
          <w:marTop w:val="0"/>
          <w:marBottom w:val="0"/>
          <w:divBdr>
            <w:top w:val="none" w:sz="0" w:space="0" w:color="auto"/>
            <w:left w:val="none" w:sz="0" w:space="0" w:color="auto"/>
            <w:bottom w:val="none" w:sz="0" w:space="0" w:color="auto"/>
            <w:right w:val="none" w:sz="0" w:space="0" w:color="auto"/>
          </w:divBdr>
        </w:div>
        <w:div w:id="380522475">
          <w:marLeft w:val="0"/>
          <w:marRight w:val="0"/>
          <w:marTop w:val="0"/>
          <w:marBottom w:val="0"/>
          <w:divBdr>
            <w:top w:val="none" w:sz="0" w:space="0" w:color="auto"/>
            <w:left w:val="none" w:sz="0" w:space="0" w:color="auto"/>
            <w:bottom w:val="none" w:sz="0" w:space="0" w:color="auto"/>
            <w:right w:val="none" w:sz="0" w:space="0" w:color="auto"/>
          </w:divBdr>
        </w:div>
        <w:div w:id="349113335">
          <w:marLeft w:val="0"/>
          <w:marRight w:val="0"/>
          <w:marTop w:val="0"/>
          <w:marBottom w:val="0"/>
          <w:divBdr>
            <w:top w:val="none" w:sz="0" w:space="0" w:color="auto"/>
            <w:left w:val="none" w:sz="0" w:space="0" w:color="auto"/>
            <w:bottom w:val="none" w:sz="0" w:space="0" w:color="auto"/>
            <w:right w:val="none" w:sz="0" w:space="0" w:color="auto"/>
          </w:divBdr>
        </w:div>
        <w:div w:id="342320414">
          <w:marLeft w:val="0"/>
          <w:marRight w:val="0"/>
          <w:marTop w:val="0"/>
          <w:marBottom w:val="0"/>
          <w:divBdr>
            <w:top w:val="none" w:sz="0" w:space="0" w:color="auto"/>
            <w:left w:val="none" w:sz="0" w:space="0" w:color="auto"/>
            <w:bottom w:val="none" w:sz="0" w:space="0" w:color="auto"/>
            <w:right w:val="none" w:sz="0" w:space="0" w:color="auto"/>
          </w:divBdr>
        </w:div>
        <w:div w:id="1311246446">
          <w:marLeft w:val="0"/>
          <w:marRight w:val="0"/>
          <w:marTop w:val="0"/>
          <w:marBottom w:val="0"/>
          <w:divBdr>
            <w:top w:val="none" w:sz="0" w:space="0" w:color="auto"/>
            <w:left w:val="none" w:sz="0" w:space="0" w:color="auto"/>
            <w:bottom w:val="none" w:sz="0" w:space="0" w:color="auto"/>
            <w:right w:val="none" w:sz="0" w:space="0" w:color="auto"/>
          </w:divBdr>
        </w:div>
        <w:div w:id="1859155842">
          <w:marLeft w:val="0"/>
          <w:marRight w:val="0"/>
          <w:marTop w:val="0"/>
          <w:marBottom w:val="0"/>
          <w:divBdr>
            <w:top w:val="none" w:sz="0" w:space="0" w:color="auto"/>
            <w:left w:val="none" w:sz="0" w:space="0" w:color="auto"/>
            <w:bottom w:val="none" w:sz="0" w:space="0" w:color="auto"/>
            <w:right w:val="none" w:sz="0" w:space="0" w:color="auto"/>
          </w:divBdr>
        </w:div>
        <w:div w:id="1711563535">
          <w:marLeft w:val="0"/>
          <w:marRight w:val="0"/>
          <w:marTop w:val="0"/>
          <w:marBottom w:val="0"/>
          <w:divBdr>
            <w:top w:val="none" w:sz="0" w:space="0" w:color="auto"/>
            <w:left w:val="none" w:sz="0" w:space="0" w:color="auto"/>
            <w:bottom w:val="none" w:sz="0" w:space="0" w:color="auto"/>
            <w:right w:val="none" w:sz="0" w:space="0" w:color="auto"/>
          </w:divBdr>
        </w:div>
        <w:div w:id="1585651543">
          <w:marLeft w:val="0"/>
          <w:marRight w:val="0"/>
          <w:marTop w:val="0"/>
          <w:marBottom w:val="0"/>
          <w:divBdr>
            <w:top w:val="none" w:sz="0" w:space="0" w:color="auto"/>
            <w:left w:val="none" w:sz="0" w:space="0" w:color="auto"/>
            <w:bottom w:val="none" w:sz="0" w:space="0" w:color="auto"/>
            <w:right w:val="none" w:sz="0" w:space="0" w:color="auto"/>
          </w:divBdr>
        </w:div>
        <w:div w:id="1878353948">
          <w:marLeft w:val="0"/>
          <w:marRight w:val="0"/>
          <w:marTop w:val="0"/>
          <w:marBottom w:val="0"/>
          <w:divBdr>
            <w:top w:val="none" w:sz="0" w:space="0" w:color="auto"/>
            <w:left w:val="none" w:sz="0" w:space="0" w:color="auto"/>
            <w:bottom w:val="none" w:sz="0" w:space="0" w:color="auto"/>
            <w:right w:val="none" w:sz="0" w:space="0" w:color="auto"/>
          </w:divBdr>
        </w:div>
        <w:div w:id="504705378">
          <w:marLeft w:val="0"/>
          <w:marRight w:val="0"/>
          <w:marTop w:val="0"/>
          <w:marBottom w:val="0"/>
          <w:divBdr>
            <w:top w:val="none" w:sz="0" w:space="0" w:color="auto"/>
            <w:left w:val="none" w:sz="0" w:space="0" w:color="auto"/>
            <w:bottom w:val="none" w:sz="0" w:space="0" w:color="auto"/>
            <w:right w:val="none" w:sz="0" w:space="0" w:color="auto"/>
          </w:divBdr>
        </w:div>
        <w:div w:id="122624350">
          <w:marLeft w:val="0"/>
          <w:marRight w:val="0"/>
          <w:marTop w:val="0"/>
          <w:marBottom w:val="0"/>
          <w:divBdr>
            <w:top w:val="none" w:sz="0" w:space="0" w:color="auto"/>
            <w:left w:val="none" w:sz="0" w:space="0" w:color="auto"/>
            <w:bottom w:val="none" w:sz="0" w:space="0" w:color="auto"/>
            <w:right w:val="none" w:sz="0" w:space="0" w:color="auto"/>
          </w:divBdr>
        </w:div>
        <w:div w:id="945889643">
          <w:marLeft w:val="0"/>
          <w:marRight w:val="0"/>
          <w:marTop w:val="0"/>
          <w:marBottom w:val="0"/>
          <w:divBdr>
            <w:top w:val="none" w:sz="0" w:space="0" w:color="auto"/>
            <w:left w:val="none" w:sz="0" w:space="0" w:color="auto"/>
            <w:bottom w:val="none" w:sz="0" w:space="0" w:color="auto"/>
            <w:right w:val="none" w:sz="0" w:space="0" w:color="auto"/>
          </w:divBdr>
        </w:div>
        <w:div w:id="561217310">
          <w:marLeft w:val="0"/>
          <w:marRight w:val="0"/>
          <w:marTop w:val="0"/>
          <w:marBottom w:val="0"/>
          <w:divBdr>
            <w:top w:val="none" w:sz="0" w:space="0" w:color="auto"/>
            <w:left w:val="none" w:sz="0" w:space="0" w:color="auto"/>
            <w:bottom w:val="none" w:sz="0" w:space="0" w:color="auto"/>
            <w:right w:val="none" w:sz="0" w:space="0" w:color="auto"/>
          </w:divBdr>
        </w:div>
        <w:div w:id="1605458884">
          <w:marLeft w:val="0"/>
          <w:marRight w:val="0"/>
          <w:marTop w:val="0"/>
          <w:marBottom w:val="0"/>
          <w:divBdr>
            <w:top w:val="none" w:sz="0" w:space="0" w:color="auto"/>
            <w:left w:val="none" w:sz="0" w:space="0" w:color="auto"/>
            <w:bottom w:val="none" w:sz="0" w:space="0" w:color="auto"/>
            <w:right w:val="none" w:sz="0" w:space="0" w:color="auto"/>
          </w:divBdr>
        </w:div>
        <w:div w:id="230971218">
          <w:marLeft w:val="0"/>
          <w:marRight w:val="0"/>
          <w:marTop w:val="0"/>
          <w:marBottom w:val="0"/>
          <w:divBdr>
            <w:top w:val="none" w:sz="0" w:space="0" w:color="auto"/>
            <w:left w:val="none" w:sz="0" w:space="0" w:color="auto"/>
            <w:bottom w:val="none" w:sz="0" w:space="0" w:color="auto"/>
            <w:right w:val="none" w:sz="0" w:space="0" w:color="auto"/>
          </w:divBdr>
        </w:div>
        <w:div w:id="377362122">
          <w:marLeft w:val="0"/>
          <w:marRight w:val="0"/>
          <w:marTop w:val="0"/>
          <w:marBottom w:val="0"/>
          <w:divBdr>
            <w:top w:val="none" w:sz="0" w:space="0" w:color="auto"/>
            <w:left w:val="none" w:sz="0" w:space="0" w:color="auto"/>
            <w:bottom w:val="none" w:sz="0" w:space="0" w:color="auto"/>
            <w:right w:val="none" w:sz="0" w:space="0" w:color="auto"/>
          </w:divBdr>
        </w:div>
        <w:div w:id="1058474058">
          <w:marLeft w:val="0"/>
          <w:marRight w:val="0"/>
          <w:marTop w:val="0"/>
          <w:marBottom w:val="0"/>
          <w:divBdr>
            <w:top w:val="none" w:sz="0" w:space="0" w:color="auto"/>
            <w:left w:val="none" w:sz="0" w:space="0" w:color="auto"/>
            <w:bottom w:val="none" w:sz="0" w:space="0" w:color="auto"/>
            <w:right w:val="none" w:sz="0" w:space="0" w:color="auto"/>
          </w:divBdr>
        </w:div>
        <w:div w:id="145362003">
          <w:marLeft w:val="0"/>
          <w:marRight w:val="0"/>
          <w:marTop w:val="0"/>
          <w:marBottom w:val="0"/>
          <w:divBdr>
            <w:top w:val="none" w:sz="0" w:space="0" w:color="auto"/>
            <w:left w:val="none" w:sz="0" w:space="0" w:color="auto"/>
            <w:bottom w:val="none" w:sz="0" w:space="0" w:color="auto"/>
            <w:right w:val="none" w:sz="0" w:space="0" w:color="auto"/>
          </w:divBdr>
        </w:div>
        <w:div w:id="1676766518">
          <w:marLeft w:val="0"/>
          <w:marRight w:val="0"/>
          <w:marTop w:val="0"/>
          <w:marBottom w:val="0"/>
          <w:divBdr>
            <w:top w:val="none" w:sz="0" w:space="0" w:color="auto"/>
            <w:left w:val="none" w:sz="0" w:space="0" w:color="auto"/>
            <w:bottom w:val="none" w:sz="0" w:space="0" w:color="auto"/>
            <w:right w:val="none" w:sz="0" w:space="0" w:color="auto"/>
          </w:divBdr>
        </w:div>
        <w:div w:id="1380205197">
          <w:marLeft w:val="0"/>
          <w:marRight w:val="0"/>
          <w:marTop w:val="0"/>
          <w:marBottom w:val="0"/>
          <w:divBdr>
            <w:top w:val="none" w:sz="0" w:space="0" w:color="auto"/>
            <w:left w:val="none" w:sz="0" w:space="0" w:color="auto"/>
            <w:bottom w:val="none" w:sz="0" w:space="0" w:color="auto"/>
            <w:right w:val="none" w:sz="0" w:space="0" w:color="auto"/>
          </w:divBdr>
        </w:div>
        <w:div w:id="1081878349">
          <w:marLeft w:val="0"/>
          <w:marRight w:val="0"/>
          <w:marTop w:val="0"/>
          <w:marBottom w:val="0"/>
          <w:divBdr>
            <w:top w:val="none" w:sz="0" w:space="0" w:color="auto"/>
            <w:left w:val="none" w:sz="0" w:space="0" w:color="auto"/>
            <w:bottom w:val="none" w:sz="0" w:space="0" w:color="auto"/>
            <w:right w:val="none" w:sz="0" w:space="0" w:color="auto"/>
          </w:divBdr>
        </w:div>
        <w:div w:id="1344094385">
          <w:marLeft w:val="0"/>
          <w:marRight w:val="0"/>
          <w:marTop w:val="0"/>
          <w:marBottom w:val="0"/>
          <w:divBdr>
            <w:top w:val="none" w:sz="0" w:space="0" w:color="auto"/>
            <w:left w:val="none" w:sz="0" w:space="0" w:color="auto"/>
            <w:bottom w:val="none" w:sz="0" w:space="0" w:color="auto"/>
            <w:right w:val="none" w:sz="0" w:space="0" w:color="auto"/>
          </w:divBdr>
        </w:div>
        <w:div w:id="1337730783">
          <w:marLeft w:val="0"/>
          <w:marRight w:val="0"/>
          <w:marTop w:val="0"/>
          <w:marBottom w:val="0"/>
          <w:divBdr>
            <w:top w:val="none" w:sz="0" w:space="0" w:color="auto"/>
            <w:left w:val="none" w:sz="0" w:space="0" w:color="auto"/>
            <w:bottom w:val="none" w:sz="0" w:space="0" w:color="auto"/>
            <w:right w:val="none" w:sz="0" w:space="0" w:color="auto"/>
          </w:divBdr>
        </w:div>
        <w:div w:id="1393309006">
          <w:marLeft w:val="0"/>
          <w:marRight w:val="0"/>
          <w:marTop w:val="0"/>
          <w:marBottom w:val="0"/>
          <w:divBdr>
            <w:top w:val="none" w:sz="0" w:space="0" w:color="auto"/>
            <w:left w:val="none" w:sz="0" w:space="0" w:color="auto"/>
            <w:bottom w:val="none" w:sz="0" w:space="0" w:color="auto"/>
            <w:right w:val="none" w:sz="0" w:space="0" w:color="auto"/>
          </w:divBdr>
        </w:div>
        <w:div w:id="2031374924">
          <w:marLeft w:val="0"/>
          <w:marRight w:val="0"/>
          <w:marTop w:val="0"/>
          <w:marBottom w:val="0"/>
          <w:divBdr>
            <w:top w:val="none" w:sz="0" w:space="0" w:color="auto"/>
            <w:left w:val="none" w:sz="0" w:space="0" w:color="auto"/>
            <w:bottom w:val="none" w:sz="0" w:space="0" w:color="auto"/>
            <w:right w:val="none" w:sz="0" w:space="0" w:color="auto"/>
          </w:divBdr>
        </w:div>
        <w:div w:id="1102649576">
          <w:marLeft w:val="0"/>
          <w:marRight w:val="0"/>
          <w:marTop w:val="0"/>
          <w:marBottom w:val="0"/>
          <w:divBdr>
            <w:top w:val="none" w:sz="0" w:space="0" w:color="auto"/>
            <w:left w:val="none" w:sz="0" w:space="0" w:color="auto"/>
            <w:bottom w:val="none" w:sz="0" w:space="0" w:color="auto"/>
            <w:right w:val="none" w:sz="0" w:space="0" w:color="auto"/>
          </w:divBdr>
        </w:div>
        <w:div w:id="35397085">
          <w:marLeft w:val="0"/>
          <w:marRight w:val="0"/>
          <w:marTop w:val="0"/>
          <w:marBottom w:val="0"/>
          <w:divBdr>
            <w:top w:val="none" w:sz="0" w:space="0" w:color="auto"/>
            <w:left w:val="none" w:sz="0" w:space="0" w:color="auto"/>
            <w:bottom w:val="none" w:sz="0" w:space="0" w:color="auto"/>
            <w:right w:val="none" w:sz="0" w:space="0" w:color="auto"/>
          </w:divBdr>
        </w:div>
        <w:div w:id="1065765912">
          <w:marLeft w:val="0"/>
          <w:marRight w:val="0"/>
          <w:marTop w:val="0"/>
          <w:marBottom w:val="0"/>
          <w:divBdr>
            <w:top w:val="none" w:sz="0" w:space="0" w:color="auto"/>
            <w:left w:val="none" w:sz="0" w:space="0" w:color="auto"/>
            <w:bottom w:val="none" w:sz="0" w:space="0" w:color="auto"/>
            <w:right w:val="none" w:sz="0" w:space="0" w:color="auto"/>
          </w:divBdr>
        </w:div>
        <w:div w:id="1717003949">
          <w:marLeft w:val="0"/>
          <w:marRight w:val="0"/>
          <w:marTop w:val="0"/>
          <w:marBottom w:val="0"/>
          <w:divBdr>
            <w:top w:val="none" w:sz="0" w:space="0" w:color="auto"/>
            <w:left w:val="none" w:sz="0" w:space="0" w:color="auto"/>
            <w:bottom w:val="none" w:sz="0" w:space="0" w:color="auto"/>
            <w:right w:val="none" w:sz="0" w:space="0" w:color="auto"/>
          </w:divBdr>
        </w:div>
        <w:div w:id="429475960">
          <w:marLeft w:val="0"/>
          <w:marRight w:val="0"/>
          <w:marTop w:val="0"/>
          <w:marBottom w:val="0"/>
          <w:divBdr>
            <w:top w:val="none" w:sz="0" w:space="0" w:color="auto"/>
            <w:left w:val="none" w:sz="0" w:space="0" w:color="auto"/>
            <w:bottom w:val="none" w:sz="0" w:space="0" w:color="auto"/>
            <w:right w:val="none" w:sz="0" w:space="0" w:color="auto"/>
          </w:divBdr>
        </w:div>
        <w:div w:id="1400440566">
          <w:marLeft w:val="0"/>
          <w:marRight w:val="0"/>
          <w:marTop w:val="0"/>
          <w:marBottom w:val="0"/>
          <w:divBdr>
            <w:top w:val="none" w:sz="0" w:space="0" w:color="auto"/>
            <w:left w:val="none" w:sz="0" w:space="0" w:color="auto"/>
            <w:bottom w:val="none" w:sz="0" w:space="0" w:color="auto"/>
            <w:right w:val="none" w:sz="0" w:space="0" w:color="auto"/>
          </w:divBdr>
        </w:div>
        <w:div w:id="102917528">
          <w:marLeft w:val="0"/>
          <w:marRight w:val="0"/>
          <w:marTop w:val="0"/>
          <w:marBottom w:val="0"/>
          <w:divBdr>
            <w:top w:val="none" w:sz="0" w:space="0" w:color="auto"/>
            <w:left w:val="none" w:sz="0" w:space="0" w:color="auto"/>
            <w:bottom w:val="none" w:sz="0" w:space="0" w:color="auto"/>
            <w:right w:val="none" w:sz="0" w:space="0" w:color="auto"/>
          </w:divBdr>
        </w:div>
        <w:div w:id="741946581">
          <w:marLeft w:val="0"/>
          <w:marRight w:val="0"/>
          <w:marTop w:val="0"/>
          <w:marBottom w:val="0"/>
          <w:divBdr>
            <w:top w:val="none" w:sz="0" w:space="0" w:color="auto"/>
            <w:left w:val="none" w:sz="0" w:space="0" w:color="auto"/>
            <w:bottom w:val="none" w:sz="0" w:space="0" w:color="auto"/>
            <w:right w:val="none" w:sz="0" w:space="0" w:color="auto"/>
          </w:divBdr>
        </w:div>
        <w:div w:id="1606419150">
          <w:marLeft w:val="0"/>
          <w:marRight w:val="0"/>
          <w:marTop w:val="0"/>
          <w:marBottom w:val="0"/>
          <w:divBdr>
            <w:top w:val="none" w:sz="0" w:space="0" w:color="auto"/>
            <w:left w:val="none" w:sz="0" w:space="0" w:color="auto"/>
            <w:bottom w:val="none" w:sz="0" w:space="0" w:color="auto"/>
            <w:right w:val="none" w:sz="0" w:space="0" w:color="auto"/>
          </w:divBdr>
        </w:div>
        <w:div w:id="525679132">
          <w:marLeft w:val="0"/>
          <w:marRight w:val="0"/>
          <w:marTop w:val="0"/>
          <w:marBottom w:val="0"/>
          <w:divBdr>
            <w:top w:val="none" w:sz="0" w:space="0" w:color="auto"/>
            <w:left w:val="none" w:sz="0" w:space="0" w:color="auto"/>
            <w:bottom w:val="none" w:sz="0" w:space="0" w:color="auto"/>
            <w:right w:val="none" w:sz="0" w:space="0" w:color="auto"/>
          </w:divBdr>
        </w:div>
        <w:div w:id="1290237648">
          <w:marLeft w:val="0"/>
          <w:marRight w:val="0"/>
          <w:marTop w:val="0"/>
          <w:marBottom w:val="0"/>
          <w:divBdr>
            <w:top w:val="none" w:sz="0" w:space="0" w:color="auto"/>
            <w:left w:val="none" w:sz="0" w:space="0" w:color="auto"/>
            <w:bottom w:val="none" w:sz="0" w:space="0" w:color="auto"/>
            <w:right w:val="none" w:sz="0" w:space="0" w:color="auto"/>
          </w:divBdr>
        </w:div>
        <w:div w:id="941301500">
          <w:marLeft w:val="0"/>
          <w:marRight w:val="0"/>
          <w:marTop w:val="0"/>
          <w:marBottom w:val="0"/>
          <w:divBdr>
            <w:top w:val="none" w:sz="0" w:space="0" w:color="auto"/>
            <w:left w:val="none" w:sz="0" w:space="0" w:color="auto"/>
            <w:bottom w:val="none" w:sz="0" w:space="0" w:color="auto"/>
            <w:right w:val="none" w:sz="0" w:space="0" w:color="auto"/>
          </w:divBdr>
        </w:div>
        <w:div w:id="958536194">
          <w:marLeft w:val="0"/>
          <w:marRight w:val="0"/>
          <w:marTop w:val="0"/>
          <w:marBottom w:val="0"/>
          <w:divBdr>
            <w:top w:val="none" w:sz="0" w:space="0" w:color="auto"/>
            <w:left w:val="none" w:sz="0" w:space="0" w:color="auto"/>
            <w:bottom w:val="none" w:sz="0" w:space="0" w:color="auto"/>
            <w:right w:val="none" w:sz="0" w:space="0" w:color="auto"/>
          </w:divBdr>
        </w:div>
        <w:div w:id="1218056045">
          <w:marLeft w:val="0"/>
          <w:marRight w:val="0"/>
          <w:marTop w:val="0"/>
          <w:marBottom w:val="0"/>
          <w:divBdr>
            <w:top w:val="none" w:sz="0" w:space="0" w:color="auto"/>
            <w:left w:val="none" w:sz="0" w:space="0" w:color="auto"/>
            <w:bottom w:val="none" w:sz="0" w:space="0" w:color="auto"/>
            <w:right w:val="none" w:sz="0" w:space="0" w:color="auto"/>
          </w:divBdr>
        </w:div>
        <w:div w:id="1285964853">
          <w:marLeft w:val="0"/>
          <w:marRight w:val="0"/>
          <w:marTop w:val="0"/>
          <w:marBottom w:val="0"/>
          <w:divBdr>
            <w:top w:val="none" w:sz="0" w:space="0" w:color="auto"/>
            <w:left w:val="none" w:sz="0" w:space="0" w:color="auto"/>
            <w:bottom w:val="none" w:sz="0" w:space="0" w:color="auto"/>
            <w:right w:val="none" w:sz="0" w:space="0" w:color="auto"/>
          </w:divBdr>
        </w:div>
        <w:div w:id="1162702832">
          <w:marLeft w:val="0"/>
          <w:marRight w:val="0"/>
          <w:marTop w:val="0"/>
          <w:marBottom w:val="0"/>
          <w:divBdr>
            <w:top w:val="none" w:sz="0" w:space="0" w:color="auto"/>
            <w:left w:val="none" w:sz="0" w:space="0" w:color="auto"/>
            <w:bottom w:val="none" w:sz="0" w:space="0" w:color="auto"/>
            <w:right w:val="none" w:sz="0" w:space="0" w:color="auto"/>
          </w:divBdr>
        </w:div>
        <w:div w:id="1752659476">
          <w:marLeft w:val="0"/>
          <w:marRight w:val="0"/>
          <w:marTop w:val="0"/>
          <w:marBottom w:val="0"/>
          <w:divBdr>
            <w:top w:val="none" w:sz="0" w:space="0" w:color="auto"/>
            <w:left w:val="none" w:sz="0" w:space="0" w:color="auto"/>
            <w:bottom w:val="none" w:sz="0" w:space="0" w:color="auto"/>
            <w:right w:val="none" w:sz="0" w:space="0" w:color="auto"/>
          </w:divBdr>
        </w:div>
        <w:div w:id="215631468">
          <w:marLeft w:val="0"/>
          <w:marRight w:val="0"/>
          <w:marTop w:val="0"/>
          <w:marBottom w:val="0"/>
          <w:divBdr>
            <w:top w:val="none" w:sz="0" w:space="0" w:color="auto"/>
            <w:left w:val="none" w:sz="0" w:space="0" w:color="auto"/>
            <w:bottom w:val="none" w:sz="0" w:space="0" w:color="auto"/>
            <w:right w:val="none" w:sz="0" w:space="0" w:color="auto"/>
          </w:divBdr>
        </w:div>
        <w:div w:id="656542752">
          <w:marLeft w:val="0"/>
          <w:marRight w:val="0"/>
          <w:marTop w:val="0"/>
          <w:marBottom w:val="0"/>
          <w:divBdr>
            <w:top w:val="none" w:sz="0" w:space="0" w:color="auto"/>
            <w:left w:val="none" w:sz="0" w:space="0" w:color="auto"/>
            <w:bottom w:val="none" w:sz="0" w:space="0" w:color="auto"/>
            <w:right w:val="none" w:sz="0" w:space="0" w:color="auto"/>
          </w:divBdr>
        </w:div>
        <w:div w:id="652836194">
          <w:marLeft w:val="0"/>
          <w:marRight w:val="0"/>
          <w:marTop w:val="0"/>
          <w:marBottom w:val="0"/>
          <w:divBdr>
            <w:top w:val="none" w:sz="0" w:space="0" w:color="auto"/>
            <w:left w:val="none" w:sz="0" w:space="0" w:color="auto"/>
            <w:bottom w:val="none" w:sz="0" w:space="0" w:color="auto"/>
            <w:right w:val="none" w:sz="0" w:space="0" w:color="auto"/>
          </w:divBdr>
        </w:div>
        <w:div w:id="1340814875">
          <w:marLeft w:val="0"/>
          <w:marRight w:val="0"/>
          <w:marTop w:val="0"/>
          <w:marBottom w:val="0"/>
          <w:divBdr>
            <w:top w:val="none" w:sz="0" w:space="0" w:color="auto"/>
            <w:left w:val="none" w:sz="0" w:space="0" w:color="auto"/>
            <w:bottom w:val="none" w:sz="0" w:space="0" w:color="auto"/>
            <w:right w:val="none" w:sz="0" w:space="0" w:color="auto"/>
          </w:divBdr>
        </w:div>
        <w:div w:id="830562199">
          <w:marLeft w:val="0"/>
          <w:marRight w:val="0"/>
          <w:marTop w:val="0"/>
          <w:marBottom w:val="0"/>
          <w:divBdr>
            <w:top w:val="none" w:sz="0" w:space="0" w:color="auto"/>
            <w:left w:val="none" w:sz="0" w:space="0" w:color="auto"/>
            <w:bottom w:val="none" w:sz="0" w:space="0" w:color="auto"/>
            <w:right w:val="none" w:sz="0" w:space="0" w:color="auto"/>
          </w:divBdr>
        </w:div>
        <w:div w:id="1367177183">
          <w:marLeft w:val="0"/>
          <w:marRight w:val="0"/>
          <w:marTop w:val="0"/>
          <w:marBottom w:val="0"/>
          <w:divBdr>
            <w:top w:val="none" w:sz="0" w:space="0" w:color="auto"/>
            <w:left w:val="none" w:sz="0" w:space="0" w:color="auto"/>
            <w:bottom w:val="none" w:sz="0" w:space="0" w:color="auto"/>
            <w:right w:val="none" w:sz="0" w:space="0" w:color="auto"/>
          </w:divBdr>
        </w:div>
        <w:div w:id="1458448371">
          <w:marLeft w:val="0"/>
          <w:marRight w:val="0"/>
          <w:marTop w:val="0"/>
          <w:marBottom w:val="0"/>
          <w:divBdr>
            <w:top w:val="none" w:sz="0" w:space="0" w:color="auto"/>
            <w:left w:val="none" w:sz="0" w:space="0" w:color="auto"/>
            <w:bottom w:val="none" w:sz="0" w:space="0" w:color="auto"/>
            <w:right w:val="none" w:sz="0" w:space="0" w:color="auto"/>
          </w:divBdr>
        </w:div>
        <w:div w:id="474034686">
          <w:marLeft w:val="0"/>
          <w:marRight w:val="0"/>
          <w:marTop w:val="0"/>
          <w:marBottom w:val="0"/>
          <w:divBdr>
            <w:top w:val="none" w:sz="0" w:space="0" w:color="auto"/>
            <w:left w:val="none" w:sz="0" w:space="0" w:color="auto"/>
            <w:bottom w:val="none" w:sz="0" w:space="0" w:color="auto"/>
            <w:right w:val="none" w:sz="0" w:space="0" w:color="auto"/>
          </w:divBdr>
        </w:div>
        <w:div w:id="1914729680">
          <w:marLeft w:val="0"/>
          <w:marRight w:val="0"/>
          <w:marTop w:val="0"/>
          <w:marBottom w:val="0"/>
          <w:divBdr>
            <w:top w:val="none" w:sz="0" w:space="0" w:color="auto"/>
            <w:left w:val="none" w:sz="0" w:space="0" w:color="auto"/>
            <w:bottom w:val="none" w:sz="0" w:space="0" w:color="auto"/>
            <w:right w:val="none" w:sz="0" w:space="0" w:color="auto"/>
          </w:divBdr>
        </w:div>
        <w:div w:id="1960214428">
          <w:marLeft w:val="0"/>
          <w:marRight w:val="0"/>
          <w:marTop w:val="0"/>
          <w:marBottom w:val="0"/>
          <w:divBdr>
            <w:top w:val="none" w:sz="0" w:space="0" w:color="auto"/>
            <w:left w:val="none" w:sz="0" w:space="0" w:color="auto"/>
            <w:bottom w:val="none" w:sz="0" w:space="0" w:color="auto"/>
            <w:right w:val="none" w:sz="0" w:space="0" w:color="auto"/>
          </w:divBdr>
        </w:div>
        <w:div w:id="725883522">
          <w:marLeft w:val="0"/>
          <w:marRight w:val="0"/>
          <w:marTop w:val="0"/>
          <w:marBottom w:val="0"/>
          <w:divBdr>
            <w:top w:val="none" w:sz="0" w:space="0" w:color="auto"/>
            <w:left w:val="none" w:sz="0" w:space="0" w:color="auto"/>
            <w:bottom w:val="none" w:sz="0" w:space="0" w:color="auto"/>
            <w:right w:val="none" w:sz="0" w:space="0" w:color="auto"/>
          </w:divBdr>
        </w:div>
        <w:div w:id="166986668">
          <w:marLeft w:val="0"/>
          <w:marRight w:val="0"/>
          <w:marTop w:val="0"/>
          <w:marBottom w:val="0"/>
          <w:divBdr>
            <w:top w:val="none" w:sz="0" w:space="0" w:color="auto"/>
            <w:left w:val="none" w:sz="0" w:space="0" w:color="auto"/>
            <w:bottom w:val="none" w:sz="0" w:space="0" w:color="auto"/>
            <w:right w:val="none" w:sz="0" w:space="0" w:color="auto"/>
          </w:divBdr>
        </w:div>
      </w:divsChild>
    </w:div>
    <w:div w:id="1496653179">
      <w:bodyDiv w:val="1"/>
      <w:marLeft w:val="0"/>
      <w:marRight w:val="0"/>
      <w:marTop w:val="0"/>
      <w:marBottom w:val="0"/>
      <w:divBdr>
        <w:top w:val="none" w:sz="0" w:space="0" w:color="auto"/>
        <w:left w:val="none" w:sz="0" w:space="0" w:color="auto"/>
        <w:bottom w:val="none" w:sz="0" w:space="0" w:color="auto"/>
        <w:right w:val="none" w:sz="0" w:space="0" w:color="auto"/>
      </w:divBdr>
    </w:div>
    <w:div w:id="1498307757">
      <w:bodyDiv w:val="1"/>
      <w:marLeft w:val="0"/>
      <w:marRight w:val="0"/>
      <w:marTop w:val="0"/>
      <w:marBottom w:val="0"/>
      <w:divBdr>
        <w:top w:val="none" w:sz="0" w:space="0" w:color="auto"/>
        <w:left w:val="none" w:sz="0" w:space="0" w:color="auto"/>
        <w:bottom w:val="none" w:sz="0" w:space="0" w:color="auto"/>
        <w:right w:val="none" w:sz="0" w:space="0" w:color="auto"/>
      </w:divBdr>
    </w:div>
    <w:div w:id="1498643563">
      <w:bodyDiv w:val="1"/>
      <w:marLeft w:val="0"/>
      <w:marRight w:val="0"/>
      <w:marTop w:val="0"/>
      <w:marBottom w:val="0"/>
      <w:divBdr>
        <w:top w:val="none" w:sz="0" w:space="0" w:color="auto"/>
        <w:left w:val="none" w:sz="0" w:space="0" w:color="auto"/>
        <w:bottom w:val="none" w:sz="0" w:space="0" w:color="auto"/>
        <w:right w:val="none" w:sz="0" w:space="0" w:color="auto"/>
      </w:divBdr>
    </w:div>
    <w:div w:id="1498691526">
      <w:bodyDiv w:val="1"/>
      <w:marLeft w:val="0"/>
      <w:marRight w:val="0"/>
      <w:marTop w:val="0"/>
      <w:marBottom w:val="0"/>
      <w:divBdr>
        <w:top w:val="none" w:sz="0" w:space="0" w:color="auto"/>
        <w:left w:val="none" w:sz="0" w:space="0" w:color="auto"/>
        <w:bottom w:val="none" w:sz="0" w:space="0" w:color="auto"/>
        <w:right w:val="none" w:sz="0" w:space="0" w:color="auto"/>
      </w:divBdr>
      <w:divsChild>
        <w:div w:id="1150630476">
          <w:marLeft w:val="0"/>
          <w:marRight w:val="0"/>
          <w:marTop w:val="0"/>
          <w:marBottom w:val="0"/>
          <w:divBdr>
            <w:top w:val="none" w:sz="0" w:space="0" w:color="auto"/>
            <w:left w:val="none" w:sz="0" w:space="0" w:color="auto"/>
            <w:bottom w:val="none" w:sz="0" w:space="0" w:color="auto"/>
            <w:right w:val="none" w:sz="0" w:space="0" w:color="auto"/>
          </w:divBdr>
        </w:div>
        <w:div w:id="552040525">
          <w:marLeft w:val="0"/>
          <w:marRight w:val="0"/>
          <w:marTop w:val="0"/>
          <w:marBottom w:val="0"/>
          <w:divBdr>
            <w:top w:val="none" w:sz="0" w:space="0" w:color="auto"/>
            <w:left w:val="none" w:sz="0" w:space="0" w:color="auto"/>
            <w:bottom w:val="none" w:sz="0" w:space="0" w:color="auto"/>
            <w:right w:val="none" w:sz="0" w:space="0" w:color="auto"/>
          </w:divBdr>
        </w:div>
        <w:div w:id="1033261537">
          <w:marLeft w:val="0"/>
          <w:marRight w:val="0"/>
          <w:marTop w:val="0"/>
          <w:marBottom w:val="0"/>
          <w:divBdr>
            <w:top w:val="none" w:sz="0" w:space="0" w:color="auto"/>
            <w:left w:val="none" w:sz="0" w:space="0" w:color="auto"/>
            <w:bottom w:val="none" w:sz="0" w:space="0" w:color="auto"/>
            <w:right w:val="none" w:sz="0" w:space="0" w:color="auto"/>
          </w:divBdr>
        </w:div>
        <w:div w:id="1359696114">
          <w:marLeft w:val="0"/>
          <w:marRight w:val="0"/>
          <w:marTop w:val="0"/>
          <w:marBottom w:val="0"/>
          <w:divBdr>
            <w:top w:val="none" w:sz="0" w:space="0" w:color="auto"/>
            <w:left w:val="none" w:sz="0" w:space="0" w:color="auto"/>
            <w:bottom w:val="none" w:sz="0" w:space="0" w:color="auto"/>
            <w:right w:val="none" w:sz="0" w:space="0" w:color="auto"/>
          </w:divBdr>
        </w:div>
        <w:div w:id="1666282150">
          <w:marLeft w:val="0"/>
          <w:marRight w:val="0"/>
          <w:marTop w:val="0"/>
          <w:marBottom w:val="0"/>
          <w:divBdr>
            <w:top w:val="none" w:sz="0" w:space="0" w:color="auto"/>
            <w:left w:val="none" w:sz="0" w:space="0" w:color="auto"/>
            <w:bottom w:val="none" w:sz="0" w:space="0" w:color="auto"/>
            <w:right w:val="none" w:sz="0" w:space="0" w:color="auto"/>
          </w:divBdr>
        </w:div>
        <w:div w:id="1638485913">
          <w:marLeft w:val="0"/>
          <w:marRight w:val="0"/>
          <w:marTop w:val="0"/>
          <w:marBottom w:val="0"/>
          <w:divBdr>
            <w:top w:val="none" w:sz="0" w:space="0" w:color="auto"/>
            <w:left w:val="none" w:sz="0" w:space="0" w:color="auto"/>
            <w:bottom w:val="none" w:sz="0" w:space="0" w:color="auto"/>
            <w:right w:val="none" w:sz="0" w:space="0" w:color="auto"/>
          </w:divBdr>
        </w:div>
        <w:div w:id="777068452">
          <w:marLeft w:val="0"/>
          <w:marRight w:val="0"/>
          <w:marTop w:val="0"/>
          <w:marBottom w:val="0"/>
          <w:divBdr>
            <w:top w:val="none" w:sz="0" w:space="0" w:color="auto"/>
            <w:left w:val="none" w:sz="0" w:space="0" w:color="auto"/>
            <w:bottom w:val="none" w:sz="0" w:space="0" w:color="auto"/>
            <w:right w:val="none" w:sz="0" w:space="0" w:color="auto"/>
          </w:divBdr>
        </w:div>
        <w:div w:id="2043942919">
          <w:marLeft w:val="0"/>
          <w:marRight w:val="0"/>
          <w:marTop w:val="0"/>
          <w:marBottom w:val="0"/>
          <w:divBdr>
            <w:top w:val="none" w:sz="0" w:space="0" w:color="auto"/>
            <w:left w:val="none" w:sz="0" w:space="0" w:color="auto"/>
            <w:bottom w:val="none" w:sz="0" w:space="0" w:color="auto"/>
            <w:right w:val="none" w:sz="0" w:space="0" w:color="auto"/>
          </w:divBdr>
        </w:div>
        <w:div w:id="1675255845">
          <w:marLeft w:val="0"/>
          <w:marRight w:val="0"/>
          <w:marTop w:val="0"/>
          <w:marBottom w:val="0"/>
          <w:divBdr>
            <w:top w:val="none" w:sz="0" w:space="0" w:color="auto"/>
            <w:left w:val="none" w:sz="0" w:space="0" w:color="auto"/>
            <w:bottom w:val="none" w:sz="0" w:space="0" w:color="auto"/>
            <w:right w:val="none" w:sz="0" w:space="0" w:color="auto"/>
          </w:divBdr>
        </w:div>
        <w:div w:id="564416768">
          <w:marLeft w:val="0"/>
          <w:marRight w:val="0"/>
          <w:marTop w:val="0"/>
          <w:marBottom w:val="0"/>
          <w:divBdr>
            <w:top w:val="none" w:sz="0" w:space="0" w:color="auto"/>
            <w:left w:val="none" w:sz="0" w:space="0" w:color="auto"/>
            <w:bottom w:val="none" w:sz="0" w:space="0" w:color="auto"/>
            <w:right w:val="none" w:sz="0" w:space="0" w:color="auto"/>
          </w:divBdr>
        </w:div>
        <w:div w:id="144126454">
          <w:marLeft w:val="0"/>
          <w:marRight w:val="0"/>
          <w:marTop w:val="0"/>
          <w:marBottom w:val="0"/>
          <w:divBdr>
            <w:top w:val="none" w:sz="0" w:space="0" w:color="auto"/>
            <w:left w:val="none" w:sz="0" w:space="0" w:color="auto"/>
            <w:bottom w:val="none" w:sz="0" w:space="0" w:color="auto"/>
            <w:right w:val="none" w:sz="0" w:space="0" w:color="auto"/>
          </w:divBdr>
        </w:div>
        <w:div w:id="1353263277">
          <w:marLeft w:val="0"/>
          <w:marRight w:val="0"/>
          <w:marTop w:val="0"/>
          <w:marBottom w:val="0"/>
          <w:divBdr>
            <w:top w:val="none" w:sz="0" w:space="0" w:color="auto"/>
            <w:left w:val="none" w:sz="0" w:space="0" w:color="auto"/>
            <w:bottom w:val="none" w:sz="0" w:space="0" w:color="auto"/>
            <w:right w:val="none" w:sz="0" w:space="0" w:color="auto"/>
          </w:divBdr>
        </w:div>
        <w:div w:id="2123529435">
          <w:marLeft w:val="0"/>
          <w:marRight w:val="0"/>
          <w:marTop w:val="0"/>
          <w:marBottom w:val="0"/>
          <w:divBdr>
            <w:top w:val="none" w:sz="0" w:space="0" w:color="auto"/>
            <w:left w:val="none" w:sz="0" w:space="0" w:color="auto"/>
            <w:bottom w:val="none" w:sz="0" w:space="0" w:color="auto"/>
            <w:right w:val="none" w:sz="0" w:space="0" w:color="auto"/>
          </w:divBdr>
        </w:div>
        <w:div w:id="187568908">
          <w:marLeft w:val="0"/>
          <w:marRight w:val="0"/>
          <w:marTop w:val="0"/>
          <w:marBottom w:val="0"/>
          <w:divBdr>
            <w:top w:val="none" w:sz="0" w:space="0" w:color="auto"/>
            <w:left w:val="none" w:sz="0" w:space="0" w:color="auto"/>
            <w:bottom w:val="none" w:sz="0" w:space="0" w:color="auto"/>
            <w:right w:val="none" w:sz="0" w:space="0" w:color="auto"/>
          </w:divBdr>
        </w:div>
        <w:div w:id="1359768925">
          <w:marLeft w:val="0"/>
          <w:marRight w:val="0"/>
          <w:marTop w:val="0"/>
          <w:marBottom w:val="0"/>
          <w:divBdr>
            <w:top w:val="none" w:sz="0" w:space="0" w:color="auto"/>
            <w:left w:val="none" w:sz="0" w:space="0" w:color="auto"/>
            <w:bottom w:val="none" w:sz="0" w:space="0" w:color="auto"/>
            <w:right w:val="none" w:sz="0" w:space="0" w:color="auto"/>
          </w:divBdr>
        </w:div>
        <w:div w:id="806119158">
          <w:marLeft w:val="0"/>
          <w:marRight w:val="0"/>
          <w:marTop w:val="0"/>
          <w:marBottom w:val="0"/>
          <w:divBdr>
            <w:top w:val="none" w:sz="0" w:space="0" w:color="auto"/>
            <w:left w:val="none" w:sz="0" w:space="0" w:color="auto"/>
            <w:bottom w:val="none" w:sz="0" w:space="0" w:color="auto"/>
            <w:right w:val="none" w:sz="0" w:space="0" w:color="auto"/>
          </w:divBdr>
        </w:div>
        <w:div w:id="157120471">
          <w:marLeft w:val="0"/>
          <w:marRight w:val="0"/>
          <w:marTop w:val="0"/>
          <w:marBottom w:val="0"/>
          <w:divBdr>
            <w:top w:val="none" w:sz="0" w:space="0" w:color="auto"/>
            <w:left w:val="none" w:sz="0" w:space="0" w:color="auto"/>
            <w:bottom w:val="none" w:sz="0" w:space="0" w:color="auto"/>
            <w:right w:val="none" w:sz="0" w:space="0" w:color="auto"/>
          </w:divBdr>
        </w:div>
        <w:div w:id="744302309">
          <w:marLeft w:val="0"/>
          <w:marRight w:val="0"/>
          <w:marTop w:val="0"/>
          <w:marBottom w:val="0"/>
          <w:divBdr>
            <w:top w:val="none" w:sz="0" w:space="0" w:color="auto"/>
            <w:left w:val="none" w:sz="0" w:space="0" w:color="auto"/>
            <w:bottom w:val="none" w:sz="0" w:space="0" w:color="auto"/>
            <w:right w:val="none" w:sz="0" w:space="0" w:color="auto"/>
          </w:divBdr>
        </w:div>
        <w:div w:id="1088891799">
          <w:marLeft w:val="0"/>
          <w:marRight w:val="0"/>
          <w:marTop w:val="0"/>
          <w:marBottom w:val="0"/>
          <w:divBdr>
            <w:top w:val="none" w:sz="0" w:space="0" w:color="auto"/>
            <w:left w:val="none" w:sz="0" w:space="0" w:color="auto"/>
            <w:bottom w:val="none" w:sz="0" w:space="0" w:color="auto"/>
            <w:right w:val="none" w:sz="0" w:space="0" w:color="auto"/>
          </w:divBdr>
        </w:div>
        <w:div w:id="1131485813">
          <w:marLeft w:val="0"/>
          <w:marRight w:val="0"/>
          <w:marTop w:val="0"/>
          <w:marBottom w:val="0"/>
          <w:divBdr>
            <w:top w:val="none" w:sz="0" w:space="0" w:color="auto"/>
            <w:left w:val="none" w:sz="0" w:space="0" w:color="auto"/>
            <w:bottom w:val="none" w:sz="0" w:space="0" w:color="auto"/>
            <w:right w:val="none" w:sz="0" w:space="0" w:color="auto"/>
          </w:divBdr>
        </w:div>
        <w:div w:id="175779454">
          <w:marLeft w:val="0"/>
          <w:marRight w:val="0"/>
          <w:marTop w:val="0"/>
          <w:marBottom w:val="0"/>
          <w:divBdr>
            <w:top w:val="none" w:sz="0" w:space="0" w:color="auto"/>
            <w:left w:val="none" w:sz="0" w:space="0" w:color="auto"/>
            <w:bottom w:val="none" w:sz="0" w:space="0" w:color="auto"/>
            <w:right w:val="none" w:sz="0" w:space="0" w:color="auto"/>
          </w:divBdr>
        </w:div>
        <w:div w:id="891648249">
          <w:marLeft w:val="0"/>
          <w:marRight w:val="0"/>
          <w:marTop w:val="0"/>
          <w:marBottom w:val="0"/>
          <w:divBdr>
            <w:top w:val="none" w:sz="0" w:space="0" w:color="auto"/>
            <w:left w:val="none" w:sz="0" w:space="0" w:color="auto"/>
            <w:bottom w:val="none" w:sz="0" w:space="0" w:color="auto"/>
            <w:right w:val="none" w:sz="0" w:space="0" w:color="auto"/>
          </w:divBdr>
        </w:div>
        <w:div w:id="515850098">
          <w:marLeft w:val="0"/>
          <w:marRight w:val="0"/>
          <w:marTop w:val="0"/>
          <w:marBottom w:val="0"/>
          <w:divBdr>
            <w:top w:val="none" w:sz="0" w:space="0" w:color="auto"/>
            <w:left w:val="none" w:sz="0" w:space="0" w:color="auto"/>
            <w:bottom w:val="none" w:sz="0" w:space="0" w:color="auto"/>
            <w:right w:val="none" w:sz="0" w:space="0" w:color="auto"/>
          </w:divBdr>
        </w:div>
        <w:div w:id="151214136">
          <w:marLeft w:val="0"/>
          <w:marRight w:val="0"/>
          <w:marTop w:val="0"/>
          <w:marBottom w:val="0"/>
          <w:divBdr>
            <w:top w:val="none" w:sz="0" w:space="0" w:color="auto"/>
            <w:left w:val="none" w:sz="0" w:space="0" w:color="auto"/>
            <w:bottom w:val="none" w:sz="0" w:space="0" w:color="auto"/>
            <w:right w:val="none" w:sz="0" w:space="0" w:color="auto"/>
          </w:divBdr>
        </w:div>
        <w:div w:id="1856915744">
          <w:marLeft w:val="0"/>
          <w:marRight w:val="0"/>
          <w:marTop w:val="0"/>
          <w:marBottom w:val="0"/>
          <w:divBdr>
            <w:top w:val="none" w:sz="0" w:space="0" w:color="auto"/>
            <w:left w:val="none" w:sz="0" w:space="0" w:color="auto"/>
            <w:bottom w:val="none" w:sz="0" w:space="0" w:color="auto"/>
            <w:right w:val="none" w:sz="0" w:space="0" w:color="auto"/>
          </w:divBdr>
        </w:div>
        <w:div w:id="1822496829">
          <w:marLeft w:val="0"/>
          <w:marRight w:val="0"/>
          <w:marTop w:val="0"/>
          <w:marBottom w:val="0"/>
          <w:divBdr>
            <w:top w:val="none" w:sz="0" w:space="0" w:color="auto"/>
            <w:left w:val="none" w:sz="0" w:space="0" w:color="auto"/>
            <w:bottom w:val="none" w:sz="0" w:space="0" w:color="auto"/>
            <w:right w:val="none" w:sz="0" w:space="0" w:color="auto"/>
          </w:divBdr>
        </w:div>
        <w:div w:id="1999258906">
          <w:marLeft w:val="0"/>
          <w:marRight w:val="0"/>
          <w:marTop w:val="0"/>
          <w:marBottom w:val="0"/>
          <w:divBdr>
            <w:top w:val="none" w:sz="0" w:space="0" w:color="auto"/>
            <w:left w:val="none" w:sz="0" w:space="0" w:color="auto"/>
            <w:bottom w:val="none" w:sz="0" w:space="0" w:color="auto"/>
            <w:right w:val="none" w:sz="0" w:space="0" w:color="auto"/>
          </w:divBdr>
        </w:div>
        <w:div w:id="592399089">
          <w:marLeft w:val="0"/>
          <w:marRight w:val="0"/>
          <w:marTop w:val="0"/>
          <w:marBottom w:val="0"/>
          <w:divBdr>
            <w:top w:val="none" w:sz="0" w:space="0" w:color="auto"/>
            <w:left w:val="none" w:sz="0" w:space="0" w:color="auto"/>
            <w:bottom w:val="none" w:sz="0" w:space="0" w:color="auto"/>
            <w:right w:val="none" w:sz="0" w:space="0" w:color="auto"/>
          </w:divBdr>
        </w:div>
        <w:div w:id="469371066">
          <w:marLeft w:val="0"/>
          <w:marRight w:val="0"/>
          <w:marTop w:val="0"/>
          <w:marBottom w:val="0"/>
          <w:divBdr>
            <w:top w:val="none" w:sz="0" w:space="0" w:color="auto"/>
            <w:left w:val="none" w:sz="0" w:space="0" w:color="auto"/>
            <w:bottom w:val="none" w:sz="0" w:space="0" w:color="auto"/>
            <w:right w:val="none" w:sz="0" w:space="0" w:color="auto"/>
          </w:divBdr>
        </w:div>
        <w:div w:id="1345281021">
          <w:marLeft w:val="0"/>
          <w:marRight w:val="0"/>
          <w:marTop w:val="0"/>
          <w:marBottom w:val="0"/>
          <w:divBdr>
            <w:top w:val="none" w:sz="0" w:space="0" w:color="auto"/>
            <w:left w:val="none" w:sz="0" w:space="0" w:color="auto"/>
            <w:bottom w:val="none" w:sz="0" w:space="0" w:color="auto"/>
            <w:right w:val="none" w:sz="0" w:space="0" w:color="auto"/>
          </w:divBdr>
        </w:div>
        <w:div w:id="725646378">
          <w:marLeft w:val="0"/>
          <w:marRight w:val="0"/>
          <w:marTop w:val="0"/>
          <w:marBottom w:val="0"/>
          <w:divBdr>
            <w:top w:val="none" w:sz="0" w:space="0" w:color="auto"/>
            <w:left w:val="none" w:sz="0" w:space="0" w:color="auto"/>
            <w:bottom w:val="none" w:sz="0" w:space="0" w:color="auto"/>
            <w:right w:val="none" w:sz="0" w:space="0" w:color="auto"/>
          </w:divBdr>
        </w:div>
        <w:div w:id="1950120058">
          <w:marLeft w:val="0"/>
          <w:marRight w:val="0"/>
          <w:marTop w:val="0"/>
          <w:marBottom w:val="0"/>
          <w:divBdr>
            <w:top w:val="none" w:sz="0" w:space="0" w:color="auto"/>
            <w:left w:val="none" w:sz="0" w:space="0" w:color="auto"/>
            <w:bottom w:val="none" w:sz="0" w:space="0" w:color="auto"/>
            <w:right w:val="none" w:sz="0" w:space="0" w:color="auto"/>
          </w:divBdr>
        </w:div>
        <w:div w:id="253589037">
          <w:marLeft w:val="0"/>
          <w:marRight w:val="0"/>
          <w:marTop w:val="0"/>
          <w:marBottom w:val="0"/>
          <w:divBdr>
            <w:top w:val="none" w:sz="0" w:space="0" w:color="auto"/>
            <w:left w:val="none" w:sz="0" w:space="0" w:color="auto"/>
            <w:bottom w:val="none" w:sz="0" w:space="0" w:color="auto"/>
            <w:right w:val="none" w:sz="0" w:space="0" w:color="auto"/>
          </w:divBdr>
        </w:div>
        <w:div w:id="1078359519">
          <w:marLeft w:val="0"/>
          <w:marRight w:val="0"/>
          <w:marTop w:val="0"/>
          <w:marBottom w:val="0"/>
          <w:divBdr>
            <w:top w:val="none" w:sz="0" w:space="0" w:color="auto"/>
            <w:left w:val="none" w:sz="0" w:space="0" w:color="auto"/>
            <w:bottom w:val="none" w:sz="0" w:space="0" w:color="auto"/>
            <w:right w:val="none" w:sz="0" w:space="0" w:color="auto"/>
          </w:divBdr>
        </w:div>
        <w:div w:id="410742629">
          <w:marLeft w:val="0"/>
          <w:marRight w:val="0"/>
          <w:marTop w:val="0"/>
          <w:marBottom w:val="0"/>
          <w:divBdr>
            <w:top w:val="none" w:sz="0" w:space="0" w:color="auto"/>
            <w:left w:val="none" w:sz="0" w:space="0" w:color="auto"/>
            <w:bottom w:val="none" w:sz="0" w:space="0" w:color="auto"/>
            <w:right w:val="none" w:sz="0" w:space="0" w:color="auto"/>
          </w:divBdr>
        </w:div>
        <w:div w:id="744494381">
          <w:marLeft w:val="0"/>
          <w:marRight w:val="0"/>
          <w:marTop w:val="0"/>
          <w:marBottom w:val="0"/>
          <w:divBdr>
            <w:top w:val="none" w:sz="0" w:space="0" w:color="auto"/>
            <w:left w:val="none" w:sz="0" w:space="0" w:color="auto"/>
            <w:bottom w:val="none" w:sz="0" w:space="0" w:color="auto"/>
            <w:right w:val="none" w:sz="0" w:space="0" w:color="auto"/>
          </w:divBdr>
        </w:div>
        <w:div w:id="1938250640">
          <w:marLeft w:val="0"/>
          <w:marRight w:val="0"/>
          <w:marTop w:val="0"/>
          <w:marBottom w:val="0"/>
          <w:divBdr>
            <w:top w:val="none" w:sz="0" w:space="0" w:color="auto"/>
            <w:left w:val="none" w:sz="0" w:space="0" w:color="auto"/>
            <w:bottom w:val="none" w:sz="0" w:space="0" w:color="auto"/>
            <w:right w:val="none" w:sz="0" w:space="0" w:color="auto"/>
          </w:divBdr>
        </w:div>
      </w:divsChild>
    </w:div>
    <w:div w:id="1499223634">
      <w:bodyDiv w:val="1"/>
      <w:marLeft w:val="0"/>
      <w:marRight w:val="0"/>
      <w:marTop w:val="0"/>
      <w:marBottom w:val="0"/>
      <w:divBdr>
        <w:top w:val="none" w:sz="0" w:space="0" w:color="auto"/>
        <w:left w:val="none" w:sz="0" w:space="0" w:color="auto"/>
        <w:bottom w:val="none" w:sz="0" w:space="0" w:color="auto"/>
        <w:right w:val="none" w:sz="0" w:space="0" w:color="auto"/>
      </w:divBdr>
    </w:div>
    <w:div w:id="1499807952">
      <w:bodyDiv w:val="1"/>
      <w:marLeft w:val="0"/>
      <w:marRight w:val="0"/>
      <w:marTop w:val="0"/>
      <w:marBottom w:val="0"/>
      <w:divBdr>
        <w:top w:val="none" w:sz="0" w:space="0" w:color="auto"/>
        <w:left w:val="none" w:sz="0" w:space="0" w:color="auto"/>
        <w:bottom w:val="none" w:sz="0" w:space="0" w:color="auto"/>
        <w:right w:val="none" w:sz="0" w:space="0" w:color="auto"/>
      </w:divBdr>
      <w:divsChild>
        <w:div w:id="1054088123">
          <w:marLeft w:val="0"/>
          <w:marRight w:val="0"/>
          <w:marTop w:val="0"/>
          <w:marBottom w:val="0"/>
          <w:divBdr>
            <w:top w:val="none" w:sz="0" w:space="0" w:color="auto"/>
            <w:left w:val="none" w:sz="0" w:space="0" w:color="auto"/>
            <w:bottom w:val="none" w:sz="0" w:space="0" w:color="auto"/>
            <w:right w:val="none" w:sz="0" w:space="0" w:color="auto"/>
          </w:divBdr>
        </w:div>
        <w:div w:id="1636643914">
          <w:marLeft w:val="0"/>
          <w:marRight w:val="0"/>
          <w:marTop w:val="0"/>
          <w:marBottom w:val="0"/>
          <w:divBdr>
            <w:top w:val="none" w:sz="0" w:space="0" w:color="auto"/>
            <w:left w:val="none" w:sz="0" w:space="0" w:color="auto"/>
            <w:bottom w:val="none" w:sz="0" w:space="0" w:color="auto"/>
            <w:right w:val="none" w:sz="0" w:space="0" w:color="auto"/>
          </w:divBdr>
        </w:div>
        <w:div w:id="455103503">
          <w:marLeft w:val="0"/>
          <w:marRight w:val="0"/>
          <w:marTop w:val="0"/>
          <w:marBottom w:val="0"/>
          <w:divBdr>
            <w:top w:val="none" w:sz="0" w:space="0" w:color="auto"/>
            <w:left w:val="none" w:sz="0" w:space="0" w:color="auto"/>
            <w:bottom w:val="none" w:sz="0" w:space="0" w:color="auto"/>
            <w:right w:val="none" w:sz="0" w:space="0" w:color="auto"/>
          </w:divBdr>
        </w:div>
        <w:div w:id="1439443329">
          <w:marLeft w:val="0"/>
          <w:marRight w:val="0"/>
          <w:marTop w:val="0"/>
          <w:marBottom w:val="0"/>
          <w:divBdr>
            <w:top w:val="none" w:sz="0" w:space="0" w:color="auto"/>
            <w:left w:val="none" w:sz="0" w:space="0" w:color="auto"/>
            <w:bottom w:val="none" w:sz="0" w:space="0" w:color="auto"/>
            <w:right w:val="none" w:sz="0" w:space="0" w:color="auto"/>
          </w:divBdr>
        </w:div>
        <w:div w:id="1440830587">
          <w:marLeft w:val="0"/>
          <w:marRight w:val="0"/>
          <w:marTop w:val="0"/>
          <w:marBottom w:val="0"/>
          <w:divBdr>
            <w:top w:val="none" w:sz="0" w:space="0" w:color="auto"/>
            <w:left w:val="none" w:sz="0" w:space="0" w:color="auto"/>
            <w:bottom w:val="none" w:sz="0" w:space="0" w:color="auto"/>
            <w:right w:val="none" w:sz="0" w:space="0" w:color="auto"/>
          </w:divBdr>
        </w:div>
        <w:div w:id="34932099">
          <w:marLeft w:val="0"/>
          <w:marRight w:val="0"/>
          <w:marTop w:val="0"/>
          <w:marBottom w:val="0"/>
          <w:divBdr>
            <w:top w:val="none" w:sz="0" w:space="0" w:color="auto"/>
            <w:left w:val="none" w:sz="0" w:space="0" w:color="auto"/>
            <w:bottom w:val="none" w:sz="0" w:space="0" w:color="auto"/>
            <w:right w:val="none" w:sz="0" w:space="0" w:color="auto"/>
          </w:divBdr>
        </w:div>
        <w:div w:id="1986660983">
          <w:marLeft w:val="0"/>
          <w:marRight w:val="0"/>
          <w:marTop w:val="0"/>
          <w:marBottom w:val="0"/>
          <w:divBdr>
            <w:top w:val="none" w:sz="0" w:space="0" w:color="auto"/>
            <w:left w:val="none" w:sz="0" w:space="0" w:color="auto"/>
            <w:bottom w:val="none" w:sz="0" w:space="0" w:color="auto"/>
            <w:right w:val="none" w:sz="0" w:space="0" w:color="auto"/>
          </w:divBdr>
        </w:div>
        <w:div w:id="136530904">
          <w:marLeft w:val="0"/>
          <w:marRight w:val="0"/>
          <w:marTop w:val="0"/>
          <w:marBottom w:val="0"/>
          <w:divBdr>
            <w:top w:val="none" w:sz="0" w:space="0" w:color="auto"/>
            <w:left w:val="none" w:sz="0" w:space="0" w:color="auto"/>
            <w:bottom w:val="none" w:sz="0" w:space="0" w:color="auto"/>
            <w:right w:val="none" w:sz="0" w:space="0" w:color="auto"/>
          </w:divBdr>
        </w:div>
        <w:div w:id="1314528078">
          <w:marLeft w:val="0"/>
          <w:marRight w:val="0"/>
          <w:marTop w:val="0"/>
          <w:marBottom w:val="0"/>
          <w:divBdr>
            <w:top w:val="none" w:sz="0" w:space="0" w:color="auto"/>
            <w:left w:val="none" w:sz="0" w:space="0" w:color="auto"/>
            <w:bottom w:val="none" w:sz="0" w:space="0" w:color="auto"/>
            <w:right w:val="none" w:sz="0" w:space="0" w:color="auto"/>
          </w:divBdr>
        </w:div>
        <w:div w:id="265961496">
          <w:marLeft w:val="0"/>
          <w:marRight w:val="0"/>
          <w:marTop w:val="0"/>
          <w:marBottom w:val="0"/>
          <w:divBdr>
            <w:top w:val="none" w:sz="0" w:space="0" w:color="auto"/>
            <w:left w:val="none" w:sz="0" w:space="0" w:color="auto"/>
            <w:bottom w:val="none" w:sz="0" w:space="0" w:color="auto"/>
            <w:right w:val="none" w:sz="0" w:space="0" w:color="auto"/>
          </w:divBdr>
        </w:div>
        <w:div w:id="1822652811">
          <w:marLeft w:val="0"/>
          <w:marRight w:val="0"/>
          <w:marTop w:val="0"/>
          <w:marBottom w:val="0"/>
          <w:divBdr>
            <w:top w:val="none" w:sz="0" w:space="0" w:color="auto"/>
            <w:left w:val="none" w:sz="0" w:space="0" w:color="auto"/>
            <w:bottom w:val="none" w:sz="0" w:space="0" w:color="auto"/>
            <w:right w:val="none" w:sz="0" w:space="0" w:color="auto"/>
          </w:divBdr>
        </w:div>
        <w:div w:id="1772626710">
          <w:marLeft w:val="0"/>
          <w:marRight w:val="0"/>
          <w:marTop w:val="0"/>
          <w:marBottom w:val="0"/>
          <w:divBdr>
            <w:top w:val="none" w:sz="0" w:space="0" w:color="auto"/>
            <w:left w:val="none" w:sz="0" w:space="0" w:color="auto"/>
            <w:bottom w:val="none" w:sz="0" w:space="0" w:color="auto"/>
            <w:right w:val="none" w:sz="0" w:space="0" w:color="auto"/>
          </w:divBdr>
        </w:div>
        <w:div w:id="234752194">
          <w:marLeft w:val="0"/>
          <w:marRight w:val="0"/>
          <w:marTop w:val="0"/>
          <w:marBottom w:val="0"/>
          <w:divBdr>
            <w:top w:val="none" w:sz="0" w:space="0" w:color="auto"/>
            <w:left w:val="none" w:sz="0" w:space="0" w:color="auto"/>
            <w:bottom w:val="none" w:sz="0" w:space="0" w:color="auto"/>
            <w:right w:val="none" w:sz="0" w:space="0" w:color="auto"/>
          </w:divBdr>
        </w:div>
        <w:div w:id="2002393645">
          <w:marLeft w:val="0"/>
          <w:marRight w:val="0"/>
          <w:marTop w:val="0"/>
          <w:marBottom w:val="0"/>
          <w:divBdr>
            <w:top w:val="none" w:sz="0" w:space="0" w:color="auto"/>
            <w:left w:val="none" w:sz="0" w:space="0" w:color="auto"/>
            <w:bottom w:val="none" w:sz="0" w:space="0" w:color="auto"/>
            <w:right w:val="none" w:sz="0" w:space="0" w:color="auto"/>
          </w:divBdr>
        </w:div>
        <w:div w:id="999845620">
          <w:marLeft w:val="0"/>
          <w:marRight w:val="0"/>
          <w:marTop w:val="0"/>
          <w:marBottom w:val="0"/>
          <w:divBdr>
            <w:top w:val="none" w:sz="0" w:space="0" w:color="auto"/>
            <w:left w:val="none" w:sz="0" w:space="0" w:color="auto"/>
            <w:bottom w:val="none" w:sz="0" w:space="0" w:color="auto"/>
            <w:right w:val="none" w:sz="0" w:space="0" w:color="auto"/>
          </w:divBdr>
        </w:div>
        <w:div w:id="664626526">
          <w:marLeft w:val="0"/>
          <w:marRight w:val="0"/>
          <w:marTop w:val="0"/>
          <w:marBottom w:val="0"/>
          <w:divBdr>
            <w:top w:val="none" w:sz="0" w:space="0" w:color="auto"/>
            <w:left w:val="none" w:sz="0" w:space="0" w:color="auto"/>
            <w:bottom w:val="none" w:sz="0" w:space="0" w:color="auto"/>
            <w:right w:val="none" w:sz="0" w:space="0" w:color="auto"/>
          </w:divBdr>
        </w:div>
        <w:div w:id="1751581751">
          <w:marLeft w:val="0"/>
          <w:marRight w:val="0"/>
          <w:marTop w:val="0"/>
          <w:marBottom w:val="0"/>
          <w:divBdr>
            <w:top w:val="none" w:sz="0" w:space="0" w:color="auto"/>
            <w:left w:val="none" w:sz="0" w:space="0" w:color="auto"/>
            <w:bottom w:val="none" w:sz="0" w:space="0" w:color="auto"/>
            <w:right w:val="none" w:sz="0" w:space="0" w:color="auto"/>
          </w:divBdr>
        </w:div>
        <w:div w:id="1208177761">
          <w:marLeft w:val="0"/>
          <w:marRight w:val="0"/>
          <w:marTop w:val="0"/>
          <w:marBottom w:val="0"/>
          <w:divBdr>
            <w:top w:val="none" w:sz="0" w:space="0" w:color="auto"/>
            <w:left w:val="none" w:sz="0" w:space="0" w:color="auto"/>
            <w:bottom w:val="none" w:sz="0" w:space="0" w:color="auto"/>
            <w:right w:val="none" w:sz="0" w:space="0" w:color="auto"/>
          </w:divBdr>
        </w:div>
        <w:div w:id="857037017">
          <w:marLeft w:val="0"/>
          <w:marRight w:val="0"/>
          <w:marTop w:val="0"/>
          <w:marBottom w:val="0"/>
          <w:divBdr>
            <w:top w:val="none" w:sz="0" w:space="0" w:color="auto"/>
            <w:left w:val="none" w:sz="0" w:space="0" w:color="auto"/>
            <w:bottom w:val="none" w:sz="0" w:space="0" w:color="auto"/>
            <w:right w:val="none" w:sz="0" w:space="0" w:color="auto"/>
          </w:divBdr>
        </w:div>
        <w:div w:id="265844008">
          <w:marLeft w:val="0"/>
          <w:marRight w:val="0"/>
          <w:marTop w:val="0"/>
          <w:marBottom w:val="0"/>
          <w:divBdr>
            <w:top w:val="none" w:sz="0" w:space="0" w:color="auto"/>
            <w:left w:val="none" w:sz="0" w:space="0" w:color="auto"/>
            <w:bottom w:val="none" w:sz="0" w:space="0" w:color="auto"/>
            <w:right w:val="none" w:sz="0" w:space="0" w:color="auto"/>
          </w:divBdr>
        </w:div>
        <w:div w:id="412312857">
          <w:marLeft w:val="0"/>
          <w:marRight w:val="0"/>
          <w:marTop w:val="0"/>
          <w:marBottom w:val="0"/>
          <w:divBdr>
            <w:top w:val="none" w:sz="0" w:space="0" w:color="auto"/>
            <w:left w:val="none" w:sz="0" w:space="0" w:color="auto"/>
            <w:bottom w:val="none" w:sz="0" w:space="0" w:color="auto"/>
            <w:right w:val="none" w:sz="0" w:space="0" w:color="auto"/>
          </w:divBdr>
        </w:div>
        <w:div w:id="618295800">
          <w:marLeft w:val="0"/>
          <w:marRight w:val="0"/>
          <w:marTop w:val="0"/>
          <w:marBottom w:val="0"/>
          <w:divBdr>
            <w:top w:val="none" w:sz="0" w:space="0" w:color="auto"/>
            <w:left w:val="none" w:sz="0" w:space="0" w:color="auto"/>
            <w:bottom w:val="none" w:sz="0" w:space="0" w:color="auto"/>
            <w:right w:val="none" w:sz="0" w:space="0" w:color="auto"/>
          </w:divBdr>
        </w:div>
        <w:div w:id="1839734934">
          <w:marLeft w:val="0"/>
          <w:marRight w:val="0"/>
          <w:marTop w:val="0"/>
          <w:marBottom w:val="0"/>
          <w:divBdr>
            <w:top w:val="none" w:sz="0" w:space="0" w:color="auto"/>
            <w:left w:val="none" w:sz="0" w:space="0" w:color="auto"/>
            <w:bottom w:val="none" w:sz="0" w:space="0" w:color="auto"/>
            <w:right w:val="none" w:sz="0" w:space="0" w:color="auto"/>
          </w:divBdr>
        </w:div>
        <w:div w:id="541601284">
          <w:marLeft w:val="0"/>
          <w:marRight w:val="0"/>
          <w:marTop w:val="0"/>
          <w:marBottom w:val="0"/>
          <w:divBdr>
            <w:top w:val="none" w:sz="0" w:space="0" w:color="auto"/>
            <w:left w:val="none" w:sz="0" w:space="0" w:color="auto"/>
            <w:bottom w:val="none" w:sz="0" w:space="0" w:color="auto"/>
            <w:right w:val="none" w:sz="0" w:space="0" w:color="auto"/>
          </w:divBdr>
        </w:div>
        <w:div w:id="1702707361">
          <w:marLeft w:val="0"/>
          <w:marRight w:val="0"/>
          <w:marTop w:val="0"/>
          <w:marBottom w:val="0"/>
          <w:divBdr>
            <w:top w:val="none" w:sz="0" w:space="0" w:color="auto"/>
            <w:left w:val="none" w:sz="0" w:space="0" w:color="auto"/>
            <w:bottom w:val="none" w:sz="0" w:space="0" w:color="auto"/>
            <w:right w:val="none" w:sz="0" w:space="0" w:color="auto"/>
          </w:divBdr>
        </w:div>
        <w:div w:id="226844327">
          <w:marLeft w:val="0"/>
          <w:marRight w:val="0"/>
          <w:marTop w:val="0"/>
          <w:marBottom w:val="0"/>
          <w:divBdr>
            <w:top w:val="none" w:sz="0" w:space="0" w:color="auto"/>
            <w:left w:val="none" w:sz="0" w:space="0" w:color="auto"/>
            <w:bottom w:val="none" w:sz="0" w:space="0" w:color="auto"/>
            <w:right w:val="none" w:sz="0" w:space="0" w:color="auto"/>
          </w:divBdr>
        </w:div>
        <w:div w:id="1578902791">
          <w:marLeft w:val="0"/>
          <w:marRight w:val="0"/>
          <w:marTop w:val="0"/>
          <w:marBottom w:val="0"/>
          <w:divBdr>
            <w:top w:val="none" w:sz="0" w:space="0" w:color="auto"/>
            <w:left w:val="none" w:sz="0" w:space="0" w:color="auto"/>
            <w:bottom w:val="none" w:sz="0" w:space="0" w:color="auto"/>
            <w:right w:val="none" w:sz="0" w:space="0" w:color="auto"/>
          </w:divBdr>
        </w:div>
        <w:div w:id="230434840">
          <w:marLeft w:val="0"/>
          <w:marRight w:val="0"/>
          <w:marTop w:val="0"/>
          <w:marBottom w:val="0"/>
          <w:divBdr>
            <w:top w:val="none" w:sz="0" w:space="0" w:color="auto"/>
            <w:left w:val="none" w:sz="0" w:space="0" w:color="auto"/>
            <w:bottom w:val="none" w:sz="0" w:space="0" w:color="auto"/>
            <w:right w:val="none" w:sz="0" w:space="0" w:color="auto"/>
          </w:divBdr>
        </w:div>
        <w:div w:id="739980223">
          <w:marLeft w:val="0"/>
          <w:marRight w:val="0"/>
          <w:marTop w:val="0"/>
          <w:marBottom w:val="0"/>
          <w:divBdr>
            <w:top w:val="none" w:sz="0" w:space="0" w:color="auto"/>
            <w:left w:val="none" w:sz="0" w:space="0" w:color="auto"/>
            <w:bottom w:val="none" w:sz="0" w:space="0" w:color="auto"/>
            <w:right w:val="none" w:sz="0" w:space="0" w:color="auto"/>
          </w:divBdr>
        </w:div>
        <w:div w:id="1319385842">
          <w:marLeft w:val="0"/>
          <w:marRight w:val="0"/>
          <w:marTop w:val="0"/>
          <w:marBottom w:val="0"/>
          <w:divBdr>
            <w:top w:val="none" w:sz="0" w:space="0" w:color="auto"/>
            <w:left w:val="none" w:sz="0" w:space="0" w:color="auto"/>
            <w:bottom w:val="none" w:sz="0" w:space="0" w:color="auto"/>
            <w:right w:val="none" w:sz="0" w:space="0" w:color="auto"/>
          </w:divBdr>
        </w:div>
        <w:div w:id="2091390744">
          <w:marLeft w:val="0"/>
          <w:marRight w:val="0"/>
          <w:marTop w:val="0"/>
          <w:marBottom w:val="0"/>
          <w:divBdr>
            <w:top w:val="none" w:sz="0" w:space="0" w:color="auto"/>
            <w:left w:val="none" w:sz="0" w:space="0" w:color="auto"/>
            <w:bottom w:val="none" w:sz="0" w:space="0" w:color="auto"/>
            <w:right w:val="none" w:sz="0" w:space="0" w:color="auto"/>
          </w:divBdr>
        </w:div>
        <w:div w:id="2037387827">
          <w:marLeft w:val="0"/>
          <w:marRight w:val="0"/>
          <w:marTop w:val="0"/>
          <w:marBottom w:val="0"/>
          <w:divBdr>
            <w:top w:val="none" w:sz="0" w:space="0" w:color="auto"/>
            <w:left w:val="none" w:sz="0" w:space="0" w:color="auto"/>
            <w:bottom w:val="none" w:sz="0" w:space="0" w:color="auto"/>
            <w:right w:val="none" w:sz="0" w:space="0" w:color="auto"/>
          </w:divBdr>
        </w:div>
        <w:div w:id="711924753">
          <w:marLeft w:val="0"/>
          <w:marRight w:val="0"/>
          <w:marTop w:val="0"/>
          <w:marBottom w:val="0"/>
          <w:divBdr>
            <w:top w:val="none" w:sz="0" w:space="0" w:color="auto"/>
            <w:left w:val="none" w:sz="0" w:space="0" w:color="auto"/>
            <w:bottom w:val="none" w:sz="0" w:space="0" w:color="auto"/>
            <w:right w:val="none" w:sz="0" w:space="0" w:color="auto"/>
          </w:divBdr>
        </w:div>
        <w:div w:id="1352952692">
          <w:marLeft w:val="0"/>
          <w:marRight w:val="0"/>
          <w:marTop w:val="0"/>
          <w:marBottom w:val="0"/>
          <w:divBdr>
            <w:top w:val="none" w:sz="0" w:space="0" w:color="auto"/>
            <w:left w:val="none" w:sz="0" w:space="0" w:color="auto"/>
            <w:bottom w:val="none" w:sz="0" w:space="0" w:color="auto"/>
            <w:right w:val="none" w:sz="0" w:space="0" w:color="auto"/>
          </w:divBdr>
        </w:div>
        <w:div w:id="1678651869">
          <w:marLeft w:val="0"/>
          <w:marRight w:val="0"/>
          <w:marTop w:val="0"/>
          <w:marBottom w:val="0"/>
          <w:divBdr>
            <w:top w:val="none" w:sz="0" w:space="0" w:color="auto"/>
            <w:left w:val="none" w:sz="0" w:space="0" w:color="auto"/>
            <w:bottom w:val="none" w:sz="0" w:space="0" w:color="auto"/>
            <w:right w:val="none" w:sz="0" w:space="0" w:color="auto"/>
          </w:divBdr>
        </w:div>
        <w:div w:id="143163039">
          <w:marLeft w:val="0"/>
          <w:marRight w:val="0"/>
          <w:marTop w:val="0"/>
          <w:marBottom w:val="0"/>
          <w:divBdr>
            <w:top w:val="none" w:sz="0" w:space="0" w:color="auto"/>
            <w:left w:val="none" w:sz="0" w:space="0" w:color="auto"/>
            <w:bottom w:val="none" w:sz="0" w:space="0" w:color="auto"/>
            <w:right w:val="none" w:sz="0" w:space="0" w:color="auto"/>
          </w:divBdr>
        </w:div>
        <w:div w:id="1079911935">
          <w:marLeft w:val="0"/>
          <w:marRight w:val="0"/>
          <w:marTop w:val="0"/>
          <w:marBottom w:val="0"/>
          <w:divBdr>
            <w:top w:val="none" w:sz="0" w:space="0" w:color="auto"/>
            <w:left w:val="none" w:sz="0" w:space="0" w:color="auto"/>
            <w:bottom w:val="none" w:sz="0" w:space="0" w:color="auto"/>
            <w:right w:val="none" w:sz="0" w:space="0" w:color="auto"/>
          </w:divBdr>
        </w:div>
        <w:div w:id="712312855">
          <w:marLeft w:val="0"/>
          <w:marRight w:val="0"/>
          <w:marTop w:val="0"/>
          <w:marBottom w:val="0"/>
          <w:divBdr>
            <w:top w:val="none" w:sz="0" w:space="0" w:color="auto"/>
            <w:left w:val="none" w:sz="0" w:space="0" w:color="auto"/>
            <w:bottom w:val="none" w:sz="0" w:space="0" w:color="auto"/>
            <w:right w:val="none" w:sz="0" w:space="0" w:color="auto"/>
          </w:divBdr>
        </w:div>
        <w:div w:id="1830125212">
          <w:marLeft w:val="0"/>
          <w:marRight w:val="0"/>
          <w:marTop w:val="0"/>
          <w:marBottom w:val="0"/>
          <w:divBdr>
            <w:top w:val="none" w:sz="0" w:space="0" w:color="auto"/>
            <w:left w:val="none" w:sz="0" w:space="0" w:color="auto"/>
            <w:bottom w:val="none" w:sz="0" w:space="0" w:color="auto"/>
            <w:right w:val="none" w:sz="0" w:space="0" w:color="auto"/>
          </w:divBdr>
        </w:div>
        <w:div w:id="1213539973">
          <w:marLeft w:val="0"/>
          <w:marRight w:val="0"/>
          <w:marTop w:val="0"/>
          <w:marBottom w:val="0"/>
          <w:divBdr>
            <w:top w:val="none" w:sz="0" w:space="0" w:color="auto"/>
            <w:left w:val="none" w:sz="0" w:space="0" w:color="auto"/>
            <w:bottom w:val="none" w:sz="0" w:space="0" w:color="auto"/>
            <w:right w:val="none" w:sz="0" w:space="0" w:color="auto"/>
          </w:divBdr>
        </w:div>
        <w:div w:id="1622032771">
          <w:marLeft w:val="0"/>
          <w:marRight w:val="0"/>
          <w:marTop w:val="0"/>
          <w:marBottom w:val="0"/>
          <w:divBdr>
            <w:top w:val="none" w:sz="0" w:space="0" w:color="auto"/>
            <w:left w:val="none" w:sz="0" w:space="0" w:color="auto"/>
            <w:bottom w:val="none" w:sz="0" w:space="0" w:color="auto"/>
            <w:right w:val="none" w:sz="0" w:space="0" w:color="auto"/>
          </w:divBdr>
        </w:div>
        <w:div w:id="1767261140">
          <w:marLeft w:val="0"/>
          <w:marRight w:val="0"/>
          <w:marTop w:val="0"/>
          <w:marBottom w:val="0"/>
          <w:divBdr>
            <w:top w:val="none" w:sz="0" w:space="0" w:color="auto"/>
            <w:left w:val="none" w:sz="0" w:space="0" w:color="auto"/>
            <w:bottom w:val="none" w:sz="0" w:space="0" w:color="auto"/>
            <w:right w:val="none" w:sz="0" w:space="0" w:color="auto"/>
          </w:divBdr>
        </w:div>
        <w:div w:id="746807263">
          <w:marLeft w:val="0"/>
          <w:marRight w:val="0"/>
          <w:marTop w:val="0"/>
          <w:marBottom w:val="0"/>
          <w:divBdr>
            <w:top w:val="none" w:sz="0" w:space="0" w:color="auto"/>
            <w:left w:val="none" w:sz="0" w:space="0" w:color="auto"/>
            <w:bottom w:val="none" w:sz="0" w:space="0" w:color="auto"/>
            <w:right w:val="none" w:sz="0" w:space="0" w:color="auto"/>
          </w:divBdr>
        </w:div>
        <w:div w:id="63376189">
          <w:marLeft w:val="0"/>
          <w:marRight w:val="0"/>
          <w:marTop w:val="0"/>
          <w:marBottom w:val="0"/>
          <w:divBdr>
            <w:top w:val="none" w:sz="0" w:space="0" w:color="auto"/>
            <w:left w:val="none" w:sz="0" w:space="0" w:color="auto"/>
            <w:bottom w:val="none" w:sz="0" w:space="0" w:color="auto"/>
            <w:right w:val="none" w:sz="0" w:space="0" w:color="auto"/>
          </w:divBdr>
        </w:div>
        <w:div w:id="850221122">
          <w:marLeft w:val="0"/>
          <w:marRight w:val="0"/>
          <w:marTop w:val="0"/>
          <w:marBottom w:val="0"/>
          <w:divBdr>
            <w:top w:val="none" w:sz="0" w:space="0" w:color="auto"/>
            <w:left w:val="none" w:sz="0" w:space="0" w:color="auto"/>
            <w:bottom w:val="none" w:sz="0" w:space="0" w:color="auto"/>
            <w:right w:val="none" w:sz="0" w:space="0" w:color="auto"/>
          </w:divBdr>
        </w:div>
        <w:div w:id="252470352">
          <w:marLeft w:val="0"/>
          <w:marRight w:val="0"/>
          <w:marTop w:val="0"/>
          <w:marBottom w:val="0"/>
          <w:divBdr>
            <w:top w:val="none" w:sz="0" w:space="0" w:color="auto"/>
            <w:left w:val="none" w:sz="0" w:space="0" w:color="auto"/>
            <w:bottom w:val="none" w:sz="0" w:space="0" w:color="auto"/>
            <w:right w:val="none" w:sz="0" w:space="0" w:color="auto"/>
          </w:divBdr>
        </w:div>
        <w:div w:id="82772072">
          <w:marLeft w:val="0"/>
          <w:marRight w:val="0"/>
          <w:marTop w:val="0"/>
          <w:marBottom w:val="0"/>
          <w:divBdr>
            <w:top w:val="none" w:sz="0" w:space="0" w:color="auto"/>
            <w:left w:val="none" w:sz="0" w:space="0" w:color="auto"/>
            <w:bottom w:val="none" w:sz="0" w:space="0" w:color="auto"/>
            <w:right w:val="none" w:sz="0" w:space="0" w:color="auto"/>
          </w:divBdr>
        </w:div>
        <w:div w:id="529685963">
          <w:marLeft w:val="0"/>
          <w:marRight w:val="0"/>
          <w:marTop w:val="0"/>
          <w:marBottom w:val="0"/>
          <w:divBdr>
            <w:top w:val="none" w:sz="0" w:space="0" w:color="auto"/>
            <w:left w:val="none" w:sz="0" w:space="0" w:color="auto"/>
            <w:bottom w:val="none" w:sz="0" w:space="0" w:color="auto"/>
            <w:right w:val="none" w:sz="0" w:space="0" w:color="auto"/>
          </w:divBdr>
        </w:div>
        <w:div w:id="1679624217">
          <w:marLeft w:val="0"/>
          <w:marRight w:val="0"/>
          <w:marTop w:val="0"/>
          <w:marBottom w:val="0"/>
          <w:divBdr>
            <w:top w:val="none" w:sz="0" w:space="0" w:color="auto"/>
            <w:left w:val="none" w:sz="0" w:space="0" w:color="auto"/>
            <w:bottom w:val="none" w:sz="0" w:space="0" w:color="auto"/>
            <w:right w:val="none" w:sz="0" w:space="0" w:color="auto"/>
          </w:divBdr>
        </w:div>
        <w:div w:id="905997487">
          <w:marLeft w:val="0"/>
          <w:marRight w:val="0"/>
          <w:marTop w:val="0"/>
          <w:marBottom w:val="0"/>
          <w:divBdr>
            <w:top w:val="none" w:sz="0" w:space="0" w:color="auto"/>
            <w:left w:val="none" w:sz="0" w:space="0" w:color="auto"/>
            <w:bottom w:val="none" w:sz="0" w:space="0" w:color="auto"/>
            <w:right w:val="none" w:sz="0" w:space="0" w:color="auto"/>
          </w:divBdr>
        </w:div>
        <w:div w:id="186450461">
          <w:marLeft w:val="0"/>
          <w:marRight w:val="0"/>
          <w:marTop w:val="0"/>
          <w:marBottom w:val="0"/>
          <w:divBdr>
            <w:top w:val="none" w:sz="0" w:space="0" w:color="auto"/>
            <w:left w:val="none" w:sz="0" w:space="0" w:color="auto"/>
            <w:bottom w:val="none" w:sz="0" w:space="0" w:color="auto"/>
            <w:right w:val="none" w:sz="0" w:space="0" w:color="auto"/>
          </w:divBdr>
        </w:div>
        <w:div w:id="551578920">
          <w:marLeft w:val="0"/>
          <w:marRight w:val="0"/>
          <w:marTop w:val="0"/>
          <w:marBottom w:val="0"/>
          <w:divBdr>
            <w:top w:val="none" w:sz="0" w:space="0" w:color="auto"/>
            <w:left w:val="none" w:sz="0" w:space="0" w:color="auto"/>
            <w:bottom w:val="none" w:sz="0" w:space="0" w:color="auto"/>
            <w:right w:val="none" w:sz="0" w:space="0" w:color="auto"/>
          </w:divBdr>
        </w:div>
        <w:div w:id="1269503330">
          <w:marLeft w:val="0"/>
          <w:marRight w:val="0"/>
          <w:marTop w:val="0"/>
          <w:marBottom w:val="0"/>
          <w:divBdr>
            <w:top w:val="none" w:sz="0" w:space="0" w:color="auto"/>
            <w:left w:val="none" w:sz="0" w:space="0" w:color="auto"/>
            <w:bottom w:val="none" w:sz="0" w:space="0" w:color="auto"/>
            <w:right w:val="none" w:sz="0" w:space="0" w:color="auto"/>
          </w:divBdr>
        </w:div>
        <w:div w:id="1514566940">
          <w:marLeft w:val="0"/>
          <w:marRight w:val="0"/>
          <w:marTop w:val="0"/>
          <w:marBottom w:val="0"/>
          <w:divBdr>
            <w:top w:val="none" w:sz="0" w:space="0" w:color="auto"/>
            <w:left w:val="none" w:sz="0" w:space="0" w:color="auto"/>
            <w:bottom w:val="none" w:sz="0" w:space="0" w:color="auto"/>
            <w:right w:val="none" w:sz="0" w:space="0" w:color="auto"/>
          </w:divBdr>
        </w:div>
        <w:div w:id="1488087575">
          <w:marLeft w:val="0"/>
          <w:marRight w:val="0"/>
          <w:marTop w:val="0"/>
          <w:marBottom w:val="0"/>
          <w:divBdr>
            <w:top w:val="none" w:sz="0" w:space="0" w:color="auto"/>
            <w:left w:val="none" w:sz="0" w:space="0" w:color="auto"/>
            <w:bottom w:val="none" w:sz="0" w:space="0" w:color="auto"/>
            <w:right w:val="none" w:sz="0" w:space="0" w:color="auto"/>
          </w:divBdr>
        </w:div>
        <w:div w:id="701200486">
          <w:marLeft w:val="0"/>
          <w:marRight w:val="0"/>
          <w:marTop w:val="0"/>
          <w:marBottom w:val="0"/>
          <w:divBdr>
            <w:top w:val="none" w:sz="0" w:space="0" w:color="auto"/>
            <w:left w:val="none" w:sz="0" w:space="0" w:color="auto"/>
            <w:bottom w:val="none" w:sz="0" w:space="0" w:color="auto"/>
            <w:right w:val="none" w:sz="0" w:space="0" w:color="auto"/>
          </w:divBdr>
        </w:div>
        <w:div w:id="2128772986">
          <w:marLeft w:val="0"/>
          <w:marRight w:val="0"/>
          <w:marTop w:val="0"/>
          <w:marBottom w:val="0"/>
          <w:divBdr>
            <w:top w:val="none" w:sz="0" w:space="0" w:color="auto"/>
            <w:left w:val="none" w:sz="0" w:space="0" w:color="auto"/>
            <w:bottom w:val="none" w:sz="0" w:space="0" w:color="auto"/>
            <w:right w:val="none" w:sz="0" w:space="0" w:color="auto"/>
          </w:divBdr>
        </w:div>
        <w:div w:id="371466788">
          <w:marLeft w:val="0"/>
          <w:marRight w:val="0"/>
          <w:marTop w:val="0"/>
          <w:marBottom w:val="0"/>
          <w:divBdr>
            <w:top w:val="none" w:sz="0" w:space="0" w:color="auto"/>
            <w:left w:val="none" w:sz="0" w:space="0" w:color="auto"/>
            <w:bottom w:val="none" w:sz="0" w:space="0" w:color="auto"/>
            <w:right w:val="none" w:sz="0" w:space="0" w:color="auto"/>
          </w:divBdr>
        </w:div>
        <w:div w:id="1286739019">
          <w:marLeft w:val="0"/>
          <w:marRight w:val="0"/>
          <w:marTop w:val="0"/>
          <w:marBottom w:val="0"/>
          <w:divBdr>
            <w:top w:val="none" w:sz="0" w:space="0" w:color="auto"/>
            <w:left w:val="none" w:sz="0" w:space="0" w:color="auto"/>
            <w:bottom w:val="none" w:sz="0" w:space="0" w:color="auto"/>
            <w:right w:val="none" w:sz="0" w:space="0" w:color="auto"/>
          </w:divBdr>
        </w:div>
        <w:div w:id="313990570">
          <w:marLeft w:val="0"/>
          <w:marRight w:val="0"/>
          <w:marTop w:val="0"/>
          <w:marBottom w:val="0"/>
          <w:divBdr>
            <w:top w:val="none" w:sz="0" w:space="0" w:color="auto"/>
            <w:left w:val="none" w:sz="0" w:space="0" w:color="auto"/>
            <w:bottom w:val="none" w:sz="0" w:space="0" w:color="auto"/>
            <w:right w:val="none" w:sz="0" w:space="0" w:color="auto"/>
          </w:divBdr>
        </w:div>
        <w:div w:id="55128208">
          <w:marLeft w:val="0"/>
          <w:marRight w:val="0"/>
          <w:marTop w:val="0"/>
          <w:marBottom w:val="0"/>
          <w:divBdr>
            <w:top w:val="none" w:sz="0" w:space="0" w:color="auto"/>
            <w:left w:val="none" w:sz="0" w:space="0" w:color="auto"/>
            <w:bottom w:val="none" w:sz="0" w:space="0" w:color="auto"/>
            <w:right w:val="none" w:sz="0" w:space="0" w:color="auto"/>
          </w:divBdr>
        </w:div>
        <w:div w:id="279386225">
          <w:marLeft w:val="0"/>
          <w:marRight w:val="0"/>
          <w:marTop w:val="0"/>
          <w:marBottom w:val="0"/>
          <w:divBdr>
            <w:top w:val="none" w:sz="0" w:space="0" w:color="auto"/>
            <w:left w:val="none" w:sz="0" w:space="0" w:color="auto"/>
            <w:bottom w:val="none" w:sz="0" w:space="0" w:color="auto"/>
            <w:right w:val="none" w:sz="0" w:space="0" w:color="auto"/>
          </w:divBdr>
        </w:div>
        <w:div w:id="1066487352">
          <w:marLeft w:val="0"/>
          <w:marRight w:val="0"/>
          <w:marTop w:val="0"/>
          <w:marBottom w:val="0"/>
          <w:divBdr>
            <w:top w:val="none" w:sz="0" w:space="0" w:color="auto"/>
            <w:left w:val="none" w:sz="0" w:space="0" w:color="auto"/>
            <w:bottom w:val="none" w:sz="0" w:space="0" w:color="auto"/>
            <w:right w:val="none" w:sz="0" w:space="0" w:color="auto"/>
          </w:divBdr>
        </w:div>
        <w:div w:id="1797410597">
          <w:marLeft w:val="0"/>
          <w:marRight w:val="0"/>
          <w:marTop w:val="0"/>
          <w:marBottom w:val="0"/>
          <w:divBdr>
            <w:top w:val="none" w:sz="0" w:space="0" w:color="auto"/>
            <w:left w:val="none" w:sz="0" w:space="0" w:color="auto"/>
            <w:bottom w:val="none" w:sz="0" w:space="0" w:color="auto"/>
            <w:right w:val="none" w:sz="0" w:space="0" w:color="auto"/>
          </w:divBdr>
        </w:div>
        <w:div w:id="1640453630">
          <w:marLeft w:val="0"/>
          <w:marRight w:val="0"/>
          <w:marTop w:val="0"/>
          <w:marBottom w:val="0"/>
          <w:divBdr>
            <w:top w:val="none" w:sz="0" w:space="0" w:color="auto"/>
            <w:left w:val="none" w:sz="0" w:space="0" w:color="auto"/>
            <w:bottom w:val="none" w:sz="0" w:space="0" w:color="auto"/>
            <w:right w:val="none" w:sz="0" w:space="0" w:color="auto"/>
          </w:divBdr>
        </w:div>
        <w:div w:id="247279154">
          <w:marLeft w:val="0"/>
          <w:marRight w:val="0"/>
          <w:marTop w:val="0"/>
          <w:marBottom w:val="0"/>
          <w:divBdr>
            <w:top w:val="none" w:sz="0" w:space="0" w:color="auto"/>
            <w:left w:val="none" w:sz="0" w:space="0" w:color="auto"/>
            <w:bottom w:val="none" w:sz="0" w:space="0" w:color="auto"/>
            <w:right w:val="none" w:sz="0" w:space="0" w:color="auto"/>
          </w:divBdr>
        </w:div>
        <w:div w:id="1352340817">
          <w:marLeft w:val="0"/>
          <w:marRight w:val="0"/>
          <w:marTop w:val="0"/>
          <w:marBottom w:val="0"/>
          <w:divBdr>
            <w:top w:val="none" w:sz="0" w:space="0" w:color="auto"/>
            <w:left w:val="none" w:sz="0" w:space="0" w:color="auto"/>
            <w:bottom w:val="none" w:sz="0" w:space="0" w:color="auto"/>
            <w:right w:val="none" w:sz="0" w:space="0" w:color="auto"/>
          </w:divBdr>
        </w:div>
        <w:div w:id="1441490970">
          <w:marLeft w:val="0"/>
          <w:marRight w:val="0"/>
          <w:marTop w:val="0"/>
          <w:marBottom w:val="0"/>
          <w:divBdr>
            <w:top w:val="none" w:sz="0" w:space="0" w:color="auto"/>
            <w:left w:val="none" w:sz="0" w:space="0" w:color="auto"/>
            <w:bottom w:val="none" w:sz="0" w:space="0" w:color="auto"/>
            <w:right w:val="none" w:sz="0" w:space="0" w:color="auto"/>
          </w:divBdr>
        </w:div>
        <w:div w:id="1379209452">
          <w:marLeft w:val="0"/>
          <w:marRight w:val="0"/>
          <w:marTop w:val="0"/>
          <w:marBottom w:val="0"/>
          <w:divBdr>
            <w:top w:val="none" w:sz="0" w:space="0" w:color="auto"/>
            <w:left w:val="none" w:sz="0" w:space="0" w:color="auto"/>
            <w:bottom w:val="none" w:sz="0" w:space="0" w:color="auto"/>
            <w:right w:val="none" w:sz="0" w:space="0" w:color="auto"/>
          </w:divBdr>
        </w:div>
        <w:div w:id="835807582">
          <w:marLeft w:val="0"/>
          <w:marRight w:val="0"/>
          <w:marTop w:val="0"/>
          <w:marBottom w:val="0"/>
          <w:divBdr>
            <w:top w:val="none" w:sz="0" w:space="0" w:color="auto"/>
            <w:left w:val="none" w:sz="0" w:space="0" w:color="auto"/>
            <w:bottom w:val="none" w:sz="0" w:space="0" w:color="auto"/>
            <w:right w:val="none" w:sz="0" w:space="0" w:color="auto"/>
          </w:divBdr>
        </w:div>
        <w:div w:id="1660571117">
          <w:marLeft w:val="0"/>
          <w:marRight w:val="0"/>
          <w:marTop w:val="0"/>
          <w:marBottom w:val="0"/>
          <w:divBdr>
            <w:top w:val="none" w:sz="0" w:space="0" w:color="auto"/>
            <w:left w:val="none" w:sz="0" w:space="0" w:color="auto"/>
            <w:bottom w:val="none" w:sz="0" w:space="0" w:color="auto"/>
            <w:right w:val="none" w:sz="0" w:space="0" w:color="auto"/>
          </w:divBdr>
        </w:div>
        <w:div w:id="469517352">
          <w:marLeft w:val="0"/>
          <w:marRight w:val="0"/>
          <w:marTop w:val="0"/>
          <w:marBottom w:val="0"/>
          <w:divBdr>
            <w:top w:val="none" w:sz="0" w:space="0" w:color="auto"/>
            <w:left w:val="none" w:sz="0" w:space="0" w:color="auto"/>
            <w:bottom w:val="none" w:sz="0" w:space="0" w:color="auto"/>
            <w:right w:val="none" w:sz="0" w:space="0" w:color="auto"/>
          </w:divBdr>
        </w:div>
        <w:div w:id="1411343307">
          <w:marLeft w:val="0"/>
          <w:marRight w:val="0"/>
          <w:marTop w:val="0"/>
          <w:marBottom w:val="0"/>
          <w:divBdr>
            <w:top w:val="none" w:sz="0" w:space="0" w:color="auto"/>
            <w:left w:val="none" w:sz="0" w:space="0" w:color="auto"/>
            <w:bottom w:val="none" w:sz="0" w:space="0" w:color="auto"/>
            <w:right w:val="none" w:sz="0" w:space="0" w:color="auto"/>
          </w:divBdr>
        </w:div>
        <w:div w:id="46954767">
          <w:marLeft w:val="0"/>
          <w:marRight w:val="0"/>
          <w:marTop w:val="0"/>
          <w:marBottom w:val="0"/>
          <w:divBdr>
            <w:top w:val="none" w:sz="0" w:space="0" w:color="auto"/>
            <w:left w:val="none" w:sz="0" w:space="0" w:color="auto"/>
            <w:bottom w:val="none" w:sz="0" w:space="0" w:color="auto"/>
            <w:right w:val="none" w:sz="0" w:space="0" w:color="auto"/>
          </w:divBdr>
        </w:div>
        <w:div w:id="1677145273">
          <w:marLeft w:val="0"/>
          <w:marRight w:val="0"/>
          <w:marTop w:val="0"/>
          <w:marBottom w:val="0"/>
          <w:divBdr>
            <w:top w:val="none" w:sz="0" w:space="0" w:color="auto"/>
            <w:left w:val="none" w:sz="0" w:space="0" w:color="auto"/>
            <w:bottom w:val="none" w:sz="0" w:space="0" w:color="auto"/>
            <w:right w:val="none" w:sz="0" w:space="0" w:color="auto"/>
          </w:divBdr>
        </w:div>
        <w:div w:id="667903946">
          <w:marLeft w:val="0"/>
          <w:marRight w:val="0"/>
          <w:marTop w:val="0"/>
          <w:marBottom w:val="0"/>
          <w:divBdr>
            <w:top w:val="none" w:sz="0" w:space="0" w:color="auto"/>
            <w:left w:val="none" w:sz="0" w:space="0" w:color="auto"/>
            <w:bottom w:val="none" w:sz="0" w:space="0" w:color="auto"/>
            <w:right w:val="none" w:sz="0" w:space="0" w:color="auto"/>
          </w:divBdr>
        </w:div>
        <w:div w:id="1342853719">
          <w:marLeft w:val="0"/>
          <w:marRight w:val="0"/>
          <w:marTop w:val="0"/>
          <w:marBottom w:val="0"/>
          <w:divBdr>
            <w:top w:val="none" w:sz="0" w:space="0" w:color="auto"/>
            <w:left w:val="none" w:sz="0" w:space="0" w:color="auto"/>
            <w:bottom w:val="none" w:sz="0" w:space="0" w:color="auto"/>
            <w:right w:val="none" w:sz="0" w:space="0" w:color="auto"/>
          </w:divBdr>
        </w:div>
        <w:div w:id="2020693653">
          <w:marLeft w:val="0"/>
          <w:marRight w:val="0"/>
          <w:marTop w:val="0"/>
          <w:marBottom w:val="0"/>
          <w:divBdr>
            <w:top w:val="none" w:sz="0" w:space="0" w:color="auto"/>
            <w:left w:val="none" w:sz="0" w:space="0" w:color="auto"/>
            <w:bottom w:val="none" w:sz="0" w:space="0" w:color="auto"/>
            <w:right w:val="none" w:sz="0" w:space="0" w:color="auto"/>
          </w:divBdr>
        </w:div>
        <w:div w:id="602568576">
          <w:marLeft w:val="0"/>
          <w:marRight w:val="0"/>
          <w:marTop w:val="0"/>
          <w:marBottom w:val="0"/>
          <w:divBdr>
            <w:top w:val="none" w:sz="0" w:space="0" w:color="auto"/>
            <w:left w:val="none" w:sz="0" w:space="0" w:color="auto"/>
            <w:bottom w:val="none" w:sz="0" w:space="0" w:color="auto"/>
            <w:right w:val="none" w:sz="0" w:space="0" w:color="auto"/>
          </w:divBdr>
        </w:div>
        <w:div w:id="400718315">
          <w:marLeft w:val="0"/>
          <w:marRight w:val="0"/>
          <w:marTop w:val="0"/>
          <w:marBottom w:val="0"/>
          <w:divBdr>
            <w:top w:val="none" w:sz="0" w:space="0" w:color="auto"/>
            <w:left w:val="none" w:sz="0" w:space="0" w:color="auto"/>
            <w:bottom w:val="none" w:sz="0" w:space="0" w:color="auto"/>
            <w:right w:val="none" w:sz="0" w:space="0" w:color="auto"/>
          </w:divBdr>
        </w:div>
        <w:div w:id="1496335273">
          <w:marLeft w:val="0"/>
          <w:marRight w:val="0"/>
          <w:marTop w:val="0"/>
          <w:marBottom w:val="0"/>
          <w:divBdr>
            <w:top w:val="none" w:sz="0" w:space="0" w:color="auto"/>
            <w:left w:val="none" w:sz="0" w:space="0" w:color="auto"/>
            <w:bottom w:val="none" w:sz="0" w:space="0" w:color="auto"/>
            <w:right w:val="none" w:sz="0" w:space="0" w:color="auto"/>
          </w:divBdr>
        </w:div>
        <w:div w:id="1083835650">
          <w:marLeft w:val="0"/>
          <w:marRight w:val="0"/>
          <w:marTop w:val="0"/>
          <w:marBottom w:val="0"/>
          <w:divBdr>
            <w:top w:val="none" w:sz="0" w:space="0" w:color="auto"/>
            <w:left w:val="none" w:sz="0" w:space="0" w:color="auto"/>
            <w:bottom w:val="none" w:sz="0" w:space="0" w:color="auto"/>
            <w:right w:val="none" w:sz="0" w:space="0" w:color="auto"/>
          </w:divBdr>
        </w:div>
        <w:div w:id="458183221">
          <w:marLeft w:val="0"/>
          <w:marRight w:val="0"/>
          <w:marTop w:val="0"/>
          <w:marBottom w:val="0"/>
          <w:divBdr>
            <w:top w:val="none" w:sz="0" w:space="0" w:color="auto"/>
            <w:left w:val="none" w:sz="0" w:space="0" w:color="auto"/>
            <w:bottom w:val="none" w:sz="0" w:space="0" w:color="auto"/>
            <w:right w:val="none" w:sz="0" w:space="0" w:color="auto"/>
          </w:divBdr>
        </w:div>
        <w:div w:id="1358510597">
          <w:marLeft w:val="0"/>
          <w:marRight w:val="0"/>
          <w:marTop w:val="0"/>
          <w:marBottom w:val="0"/>
          <w:divBdr>
            <w:top w:val="none" w:sz="0" w:space="0" w:color="auto"/>
            <w:left w:val="none" w:sz="0" w:space="0" w:color="auto"/>
            <w:bottom w:val="none" w:sz="0" w:space="0" w:color="auto"/>
            <w:right w:val="none" w:sz="0" w:space="0" w:color="auto"/>
          </w:divBdr>
        </w:div>
        <w:div w:id="1607034675">
          <w:marLeft w:val="0"/>
          <w:marRight w:val="0"/>
          <w:marTop w:val="0"/>
          <w:marBottom w:val="0"/>
          <w:divBdr>
            <w:top w:val="none" w:sz="0" w:space="0" w:color="auto"/>
            <w:left w:val="none" w:sz="0" w:space="0" w:color="auto"/>
            <w:bottom w:val="none" w:sz="0" w:space="0" w:color="auto"/>
            <w:right w:val="none" w:sz="0" w:space="0" w:color="auto"/>
          </w:divBdr>
        </w:div>
        <w:div w:id="1165246422">
          <w:marLeft w:val="0"/>
          <w:marRight w:val="0"/>
          <w:marTop w:val="0"/>
          <w:marBottom w:val="0"/>
          <w:divBdr>
            <w:top w:val="none" w:sz="0" w:space="0" w:color="auto"/>
            <w:left w:val="none" w:sz="0" w:space="0" w:color="auto"/>
            <w:bottom w:val="none" w:sz="0" w:space="0" w:color="auto"/>
            <w:right w:val="none" w:sz="0" w:space="0" w:color="auto"/>
          </w:divBdr>
        </w:div>
        <w:div w:id="204832591">
          <w:marLeft w:val="0"/>
          <w:marRight w:val="0"/>
          <w:marTop w:val="0"/>
          <w:marBottom w:val="0"/>
          <w:divBdr>
            <w:top w:val="none" w:sz="0" w:space="0" w:color="auto"/>
            <w:left w:val="none" w:sz="0" w:space="0" w:color="auto"/>
            <w:bottom w:val="none" w:sz="0" w:space="0" w:color="auto"/>
            <w:right w:val="none" w:sz="0" w:space="0" w:color="auto"/>
          </w:divBdr>
        </w:div>
        <w:div w:id="455300704">
          <w:marLeft w:val="0"/>
          <w:marRight w:val="0"/>
          <w:marTop w:val="0"/>
          <w:marBottom w:val="0"/>
          <w:divBdr>
            <w:top w:val="none" w:sz="0" w:space="0" w:color="auto"/>
            <w:left w:val="none" w:sz="0" w:space="0" w:color="auto"/>
            <w:bottom w:val="none" w:sz="0" w:space="0" w:color="auto"/>
            <w:right w:val="none" w:sz="0" w:space="0" w:color="auto"/>
          </w:divBdr>
        </w:div>
        <w:div w:id="1284310052">
          <w:marLeft w:val="0"/>
          <w:marRight w:val="0"/>
          <w:marTop w:val="0"/>
          <w:marBottom w:val="0"/>
          <w:divBdr>
            <w:top w:val="none" w:sz="0" w:space="0" w:color="auto"/>
            <w:left w:val="none" w:sz="0" w:space="0" w:color="auto"/>
            <w:bottom w:val="none" w:sz="0" w:space="0" w:color="auto"/>
            <w:right w:val="none" w:sz="0" w:space="0" w:color="auto"/>
          </w:divBdr>
        </w:div>
        <w:div w:id="1580289898">
          <w:marLeft w:val="0"/>
          <w:marRight w:val="0"/>
          <w:marTop w:val="0"/>
          <w:marBottom w:val="0"/>
          <w:divBdr>
            <w:top w:val="none" w:sz="0" w:space="0" w:color="auto"/>
            <w:left w:val="none" w:sz="0" w:space="0" w:color="auto"/>
            <w:bottom w:val="none" w:sz="0" w:space="0" w:color="auto"/>
            <w:right w:val="none" w:sz="0" w:space="0" w:color="auto"/>
          </w:divBdr>
        </w:div>
        <w:div w:id="636226529">
          <w:marLeft w:val="0"/>
          <w:marRight w:val="0"/>
          <w:marTop w:val="0"/>
          <w:marBottom w:val="0"/>
          <w:divBdr>
            <w:top w:val="none" w:sz="0" w:space="0" w:color="auto"/>
            <w:left w:val="none" w:sz="0" w:space="0" w:color="auto"/>
            <w:bottom w:val="none" w:sz="0" w:space="0" w:color="auto"/>
            <w:right w:val="none" w:sz="0" w:space="0" w:color="auto"/>
          </w:divBdr>
        </w:div>
        <w:div w:id="1429543981">
          <w:marLeft w:val="0"/>
          <w:marRight w:val="0"/>
          <w:marTop w:val="0"/>
          <w:marBottom w:val="0"/>
          <w:divBdr>
            <w:top w:val="none" w:sz="0" w:space="0" w:color="auto"/>
            <w:left w:val="none" w:sz="0" w:space="0" w:color="auto"/>
            <w:bottom w:val="none" w:sz="0" w:space="0" w:color="auto"/>
            <w:right w:val="none" w:sz="0" w:space="0" w:color="auto"/>
          </w:divBdr>
        </w:div>
        <w:div w:id="176307869">
          <w:marLeft w:val="0"/>
          <w:marRight w:val="0"/>
          <w:marTop w:val="0"/>
          <w:marBottom w:val="0"/>
          <w:divBdr>
            <w:top w:val="none" w:sz="0" w:space="0" w:color="auto"/>
            <w:left w:val="none" w:sz="0" w:space="0" w:color="auto"/>
            <w:bottom w:val="none" w:sz="0" w:space="0" w:color="auto"/>
            <w:right w:val="none" w:sz="0" w:space="0" w:color="auto"/>
          </w:divBdr>
        </w:div>
        <w:div w:id="898326095">
          <w:marLeft w:val="0"/>
          <w:marRight w:val="0"/>
          <w:marTop w:val="0"/>
          <w:marBottom w:val="0"/>
          <w:divBdr>
            <w:top w:val="none" w:sz="0" w:space="0" w:color="auto"/>
            <w:left w:val="none" w:sz="0" w:space="0" w:color="auto"/>
            <w:bottom w:val="none" w:sz="0" w:space="0" w:color="auto"/>
            <w:right w:val="none" w:sz="0" w:space="0" w:color="auto"/>
          </w:divBdr>
        </w:div>
        <w:div w:id="318115243">
          <w:marLeft w:val="0"/>
          <w:marRight w:val="0"/>
          <w:marTop w:val="0"/>
          <w:marBottom w:val="0"/>
          <w:divBdr>
            <w:top w:val="none" w:sz="0" w:space="0" w:color="auto"/>
            <w:left w:val="none" w:sz="0" w:space="0" w:color="auto"/>
            <w:bottom w:val="none" w:sz="0" w:space="0" w:color="auto"/>
            <w:right w:val="none" w:sz="0" w:space="0" w:color="auto"/>
          </w:divBdr>
        </w:div>
      </w:divsChild>
    </w:div>
    <w:div w:id="1499925145">
      <w:bodyDiv w:val="1"/>
      <w:marLeft w:val="0"/>
      <w:marRight w:val="0"/>
      <w:marTop w:val="0"/>
      <w:marBottom w:val="0"/>
      <w:divBdr>
        <w:top w:val="none" w:sz="0" w:space="0" w:color="auto"/>
        <w:left w:val="none" w:sz="0" w:space="0" w:color="auto"/>
        <w:bottom w:val="none" w:sz="0" w:space="0" w:color="auto"/>
        <w:right w:val="none" w:sz="0" w:space="0" w:color="auto"/>
      </w:divBdr>
    </w:div>
    <w:div w:id="1500465635">
      <w:bodyDiv w:val="1"/>
      <w:marLeft w:val="0"/>
      <w:marRight w:val="0"/>
      <w:marTop w:val="0"/>
      <w:marBottom w:val="0"/>
      <w:divBdr>
        <w:top w:val="none" w:sz="0" w:space="0" w:color="auto"/>
        <w:left w:val="none" w:sz="0" w:space="0" w:color="auto"/>
        <w:bottom w:val="none" w:sz="0" w:space="0" w:color="auto"/>
        <w:right w:val="none" w:sz="0" w:space="0" w:color="auto"/>
      </w:divBdr>
    </w:div>
    <w:div w:id="1500655688">
      <w:bodyDiv w:val="1"/>
      <w:marLeft w:val="0"/>
      <w:marRight w:val="0"/>
      <w:marTop w:val="0"/>
      <w:marBottom w:val="0"/>
      <w:divBdr>
        <w:top w:val="none" w:sz="0" w:space="0" w:color="auto"/>
        <w:left w:val="none" w:sz="0" w:space="0" w:color="auto"/>
        <w:bottom w:val="none" w:sz="0" w:space="0" w:color="auto"/>
        <w:right w:val="none" w:sz="0" w:space="0" w:color="auto"/>
      </w:divBdr>
      <w:divsChild>
        <w:div w:id="1021933985">
          <w:marLeft w:val="0"/>
          <w:marRight w:val="0"/>
          <w:marTop w:val="0"/>
          <w:marBottom w:val="0"/>
          <w:divBdr>
            <w:top w:val="none" w:sz="0" w:space="0" w:color="auto"/>
            <w:left w:val="none" w:sz="0" w:space="0" w:color="auto"/>
            <w:bottom w:val="none" w:sz="0" w:space="0" w:color="auto"/>
            <w:right w:val="none" w:sz="0" w:space="0" w:color="auto"/>
          </w:divBdr>
        </w:div>
        <w:div w:id="825125537">
          <w:marLeft w:val="0"/>
          <w:marRight w:val="0"/>
          <w:marTop w:val="0"/>
          <w:marBottom w:val="0"/>
          <w:divBdr>
            <w:top w:val="none" w:sz="0" w:space="0" w:color="auto"/>
            <w:left w:val="none" w:sz="0" w:space="0" w:color="auto"/>
            <w:bottom w:val="none" w:sz="0" w:space="0" w:color="auto"/>
            <w:right w:val="none" w:sz="0" w:space="0" w:color="auto"/>
          </w:divBdr>
        </w:div>
        <w:div w:id="1486822868">
          <w:marLeft w:val="0"/>
          <w:marRight w:val="0"/>
          <w:marTop w:val="0"/>
          <w:marBottom w:val="0"/>
          <w:divBdr>
            <w:top w:val="none" w:sz="0" w:space="0" w:color="auto"/>
            <w:left w:val="none" w:sz="0" w:space="0" w:color="auto"/>
            <w:bottom w:val="none" w:sz="0" w:space="0" w:color="auto"/>
            <w:right w:val="none" w:sz="0" w:space="0" w:color="auto"/>
          </w:divBdr>
        </w:div>
        <w:div w:id="1400445526">
          <w:marLeft w:val="0"/>
          <w:marRight w:val="0"/>
          <w:marTop w:val="0"/>
          <w:marBottom w:val="0"/>
          <w:divBdr>
            <w:top w:val="none" w:sz="0" w:space="0" w:color="auto"/>
            <w:left w:val="none" w:sz="0" w:space="0" w:color="auto"/>
            <w:bottom w:val="none" w:sz="0" w:space="0" w:color="auto"/>
            <w:right w:val="none" w:sz="0" w:space="0" w:color="auto"/>
          </w:divBdr>
        </w:div>
        <w:div w:id="1784613118">
          <w:marLeft w:val="0"/>
          <w:marRight w:val="0"/>
          <w:marTop w:val="0"/>
          <w:marBottom w:val="0"/>
          <w:divBdr>
            <w:top w:val="none" w:sz="0" w:space="0" w:color="auto"/>
            <w:left w:val="none" w:sz="0" w:space="0" w:color="auto"/>
            <w:bottom w:val="none" w:sz="0" w:space="0" w:color="auto"/>
            <w:right w:val="none" w:sz="0" w:space="0" w:color="auto"/>
          </w:divBdr>
        </w:div>
        <w:div w:id="1965112202">
          <w:marLeft w:val="0"/>
          <w:marRight w:val="0"/>
          <w:marTop w:val="0"/>
          <w:marBottom w:val="0"/>
          <w:divBdr>
            <w:top w:val="none" w:sz="0" w:space="0" w:color="auto"/>
            <w:left w:val="none" w:sz="0" w:space="0" w:color="auto"/>
            <w:bottom w:val="none" w:sz="0" w:space="0" w:color="auto"/>
            <w:right w:val="none" w:sz="0" w:space="0" w:color="auto"/>
          </w:divBdr>
        </w:div>
        <w:div w:id="1190096692">
          <w:marLeft w:val="0"/>
          <w:marRight w:val="0"/>
          <w:marTop w:val="0"/>
          <w:marBottom w:val="0"/>
          <w:divBdr>
            <w:top w:val="none" w:sz="0" w:space="0" w:color="auto"/>
            <w:left w:val="none" w:sz="0" w:space="0" w:color="auto"/>
            <w:bottom w:val="none" w:sz="0" w:space="0" w:color="auto"/>
            <w:right w:val="none" w:sz="0" w:space="0" w:color="auto"/>
          </w:divBdr>
        </w:div>
        <w:div w:id="1466853614">
          <w:marLeft w:val="0"/>
          <w:marRight w:val="0"/>
          <w:marTop w:val="0"/>
          <w:marBottom w:val="0"/>
          <w:divBdr>
            <w:top w:val="none" w:sz="0" w:space="0" w:color="auto"/>
            <w:left w:val="none" w:sz="0" w:space="0" w:color="auto"/>
            <w:bottom w:val="none" w:sz="0" w:space="0" w:color="auto"/>
            <w:right w:val="none" w:sz="0" w:space="0" w:color="auto"/>
          </w:divBdr>
        </w:div>
        <w:div w:id="225994376">
          <w:marLeft w:val="0"/>
          <w:marRight w:val="0"/>
          <w:marTop w:val="0"/>
          <w:marBottom w:val="0"/>
          <w:divBdr>
            <w:top w:val="none" w:sz="0" w:space="0" w:color="auto"/>
            <w:left w:val="none" w:sz="0" w:space="0" w:color="auto"/>
            <w:bottom w:val="none" w:sz="0" w:space="0" w:color="auto"/>
            <w:right w:val="none" w:sz="0" w:space="0" w:color="auto"/>
          </w:divBdr>
        </w:div>
        <w:div w:id="139466557">
          <w:marLeft w:val="0"/>
          <w:marRight w:val="0"/>
          <w:marTop w:val="0"/>
          <w:marBottom w:val="0"/>
          <w:divBdr>
            <w:top w:val="none" w:sz="0" w:space="0" w:color="auto"/>
            <w:left w:val="none" w:sz="0" w:space="0" w:color="auto"/>
            <w:bottom w:val="none" w:sz="0" w:space="0" w:color="auto"/>
            <w:right w:val="none" w:sz="0" w:space="0" w:color="auto"/>
          </w:divBdr>
        </w:div>
        <w:div w:id="2116705173">
          <w:marLeft w:val="0"/>
          <w:marRight w:val="0"/>
          <w:marTop w:val="0"/>
          <w:marBottom w:val="0"/>
          <w:divBdr>
            <w:top w:val="none" w:sz="0" w:space="0" w:color="auto"/>
            <w:left w:val="none" w:sz="0" w:space="0" w:color="auto"/>
            <w:bottom w:val="none" w:sz="0" w:space="0" w:color="auto"/>
            <w:right w:val="none" w:sz="0" w:space="0" w:color="auto"/>
          </w:divBdr>
        </w:div>
        <w:div w:id="2121606946">
          <w:marLeft w:val="0"/>
          <w:marRight w:val="0"/>
          <w:marTop w:val="0"/>
          <w:marBottom w:val="0"/>
          <w:divBdr>
            <w:top w:val="none" w:sz="0" w:space="0" w:color="auto"/>
            <w:left w:val="none" w:sz="0" w:space="0" w:color="auto"/>
            <w:bottom w:val="none" w:sz="0" w:space="0" w:color="auto"/>
            <w:right w:val="none" w:sz="0" w:space="0" w:color="auto"/>
          </w:divBdr>
        </w:div>
        <w:div w:id="1452942971">
          <w:marLeft w:val="0"/>
          <w:marRight w:val="0"/>
          <w:marTop w:val="0"/>
          <w:marBottom w:val="0"/>
          <w:divBdr>
            <w:top w:val="none" w:sz="0" w:space="0" w:color="auto"/>
            <w:left w:val="none" w:sz="0" w:space="0" w:color="auto"/>
            <w:bottom w:val="none" w:sz="0" w:space="0" w:color="auto"/>
            <w:right w:val="none" w:sz="0" w:space="0" w:color="auto"/>
          </w:divBdr>
        </w:div>
        <w:div w:id="1529298712">
          <w:marLeft w:val="0"/>
          <w:marRight w:val="0"/>
          <w:marTop w:val="0"/>
          <w:marBottom w:val="0"/>
          <w:divBdr>
            <w:top w:val="none" w:sz="0" w:space="0" w:color="auto"/>
            <w:left w:val="none" w:sz="0" w:space="0" w:color="auto"/>
            <w:bottom w:val="none" w:sz="0" w:space="0" w:color="auto"/>
            <w:right w:val="none" w:sz="0" w:space="0" w:color="auto"/>
          </w:divBdr>
        </w:div>
        <w:div w:id="142703890">
          <w:marLeft w:val="0"/>
          <w:marRight w:val="0"/>
          <w:marTop w:val="0"/>
          <w:marBottom w:val="0"/>
          <w:divBdr>
            <w:top w:val="none" w:sz="0" w:space="0" w:color="auto"/>
            <w:left w:val="none" w:sz="0" w:space="0" w:color="auto"/>
            <w:bottom w:val="none" w:sz="0" w:space="0" w:color="auto"/>
            <w:right w:val="none" w:sz="0" w:space="0" w:color="auto"/>
          </w:divBdr>
        </w:div>
        <w:div w:id="932594041">
          <w:marLeft w:val="0"/>
          <w:marRight w:val="0"/>
          <w:marTop w:val="0"/>
          <w:marBottom w:val="0"/>
          <w:divBdr>
            <w:top w:val="none" w:sz="0" w:space="0" w:color="auto"/>
            <w:left w:val="none" w:sz="0" w:space="0" w:color="auto"/>
            <w:bottom w:val="none" w:sz="0" w:space="0" w:color="auto"/>
            <w:right w:val="none" w:sz="0" w:space="0" w:color="auto"/>
          </w:divBdr>
        </w:div>
        <w:div w:id="1370376230">
          <w:marLeft w:val="0"/>
          <w:marRight w:val="0"/>
          <w:marTop w:val="0"/>
          <w:marBottom w:val="0"/>
          <w:divBdr>
            <w:top w:val="none" w:sz="0" w:space="0" w:color="auto"/>
            <w:left w:val="none" w:sz="0" w:space="0" w:color="auto"/>
            <w:bottom w:val="none" w:sz="0" w:space="0" w:color="auto"/>
            <w:right w:val="none" w:sz="0" w:space="0" w:color="auto"/>
          </w:divBdr>
        </w:div>
        <w:div w:id="1986398788">
          <w:marLeft w:val="0"/>
          <w:marRight w:val="0"/>
          <w:marTop w:val="0"/>
          <w:marBottom w:val="0"/>
          <w:divBdr>
            <w:top w:val="none" w:sz="0" w:space="0" w:color="auto"/>
            <w:left w:val="none" w:sz="0" w:space="0" w:color="auto"/>
            <w:bottom w:val="none" w:sz="0" w:space="0" w:color="auto"/>
            <w:right w:val="none" w:sz="0" w:space="0" w:color="auto"/>
          </w:divBdr>
        </w:div>
        <w:div w:id="1824010442">
          <w:marLeft w:val="0"/>
          <w:marRight w:val="0"/>
          <w:marTop w:val="0"/>
          <w:marBottom w:val="0"/>
          <w:divBdr>
            <w:top w:val="none" w:sz="0" w:space="0" w:color="auto"/>
            <w:left w:val="none" w:sz="0" w:space="0" w:color="auto"/>
            <w:bottom w:val="none" w:sz="0" w:space="0" w:color="auto"/>
            <w:right w:val="none" w:sz="0" w:space="0" w:color="auto"/>
          </w:divBdr>
        </w:div>
        <w:div w:id="1228422378">
          <w:marLeft w:val="0"/>
          <w:marRight w:val="0"/>
          <w:marTop w:val="0"/>
          <w:marBottom w:val="0"/>
          <w:divBdr>
            <w:top w:val="none" w:sz="0" w:space="0" w:color="auto"/>
            <w:left w:val="none" w:sz="0" w:space="0" w:color="auto"/>
            <w:bottom w:val="none" w:sz="0" w:space="0" w:color="auto"/>
            <w:right w:val="none" w:sz="0" w:space="0" w:color="auto"/>
          </w:divBdr>
        </w:div>
        <w:div w:id="1842618436">
          <w:marLeft w:val="0"/>
          <w:marRight w:val="0"/>
          <w:marTop w:val="0"/>
          <w:marBottom w:val="0"/>
          <w:divBdr>
            <w:top w:val="none" w:sz="0" w:space="0" w:color="auto"/>
            <w:left w:val="none" w:sz="0" w:space="0" w:color="auto"/>
            <w:bottom w:val="none" w:sz="0" w:space="0" w:color="auto"/>
            <w:right w:val="none" w:sz="0" w:space="0" w:color="auto"/>
          </w:divBdr>
        </w:div>
        <w:div w:id="1634671249">
          <w:marLeft w:val="0"/>
          <w:marRight w:val="0"/>
          <w:marTop w:val="0"/>
          <w:marBottom w:val="0"/>
          <w:divBdr>
            <w:top w:val="none" w:sz="0" w:space="0" w:color="auto"/>
            <w:left w:val="none" w:sz="0" w:space="0" w:color="auto"/>
            <w:bottom w:val="none" w:sz="0" w:space="0" w:color="auto"/>
            <w:right w:val="none" w:sz="0" w:space="0" w:color="auto"/>
          </w:divBdr>
        </w:div>
        <w:div w:id="877887443">
          <w:marLeft w:val="0"/>
          <w:marRight w:val="0"/>
          <w:marTop w:val="0"/>
          <w:marBottom w:val="0"/>
          <w:divBdr>
            <w:top w:val="none" w:sz="0" w:space="0" w:color="auto"/>
            <w:left w:val="none" w:sz="0" w:space="0" w:color="auto"/>
            <w:bottom w:val="none" w:sz="0" w:space="0" w:color="auto"/>
            <w:right w:val="none" w:sz="0" w:space="0" w:color="auto"/>
          </w:divBdr>
        </w:div>
        <w:div w:id="2123959326">
          <w:marLeft w:val="0"/>
          <w:marRight w:val="0"/>
          <w:marTop w:val="0"/>
          <w:marBottom w:val="0"/>
          <w:divBdr>
            <w:top w:val="none" w:sz="0" w:space="0" w:color="auto"/>
            <w:left w:val="none" w:sz="0" w:space="0" w:color="auto"/>
            <w:bottom w:val="none" w:sz="0" w:space="0" w:color="auto"/>
            <w:right w:val="none" w:sz="0" w:space="0" w:color="auto"/>
          </w:divBdr>
        </w:div>
        <w:div w:id="1422529033">
          <w:marLeft w:val="0"/>
          <w:marRight w:val="0"/>
          <w:marTop w:val="0"/>
          <w:marBottom w:val="0"/>
          <w:divBdr>
            <w:top w:val="none" w:sz="0" w:space="0" w:color="auto"/>
            <w:left w:val="none" w:sz="0" w:space="0" w:color="auto"/>
            <w:bottom w:val="none" w:sz="0" w:space="0" w:color="auto"/>
            <w:right w:val="none" w:sz="0" w:space="0" w:color="auto"/>
          </w:divBdr>
        </w:div>
        <w:div w:id="1659454516">
          <w:marLeft w:val="0"/>
          <w:marRight w:val="0"/>
          <w:marTop w:val="0"/>
          <w:marBottom w:val="0"/>
          <w:divBdr>
            <w:top w:val="none" w:sz="0" w:space="0" w:color="auto"/>
            <w:left w:val="none" w:sz="0" w:space="0" w:color="auto"/>
            <w:bottom w:val="none" w:sz="0" w:space="0" w:color="auto"/>
            <w:right w:val="none" w:sz="0" w:space="0" w:color="auto"/>
          </w:divBdr>
        </w:div>
        <w:div w:id="293297100">
          <w:marLeft w:val="0"/>
          <w:marRight w:val="0"/>
          <w:marTop w:val="0"/>
          <w:marBottom w:val="0"/>
          <w:divBdr>
            <w:top w:val="none" w:sz="0" w:space="0" w:color="auto"/>
            <w:left w:val="none" w:sz="0" w:space="0" w:color="auto"/>
            <w:bottom w:val="none" w:sz="0" w:space="0" w:color="auto"/>
            <w:right w:val="none" w:sz="0" w:space="0" w:color="auto"/>
          </w:divBdr>
        </w:div>
        <w:div w:id="1460565711">
          <w:marLeft w:val="0"/>
          <w:marRight w:val="0"/>
          <w:marTop w:val="0"/>
          <w:marBottom w:val="0"/>
          <w:divBdr>
            <w:top w:val="none" w:sz="0" w:space="0" w:color="auto"/>
            <w:left w:val="none" w:sz="0" w:space="0" w:color="auto"/>
            <w:bottom w:val="none" w:sz="0" w:space="0" w:color="auto"/>
            <w:right w:val="none" w:sz="0" w:space="0" w:color="auto"/>
          </w:divBdr>
        </w:div>
        <w:div w:id="196043758">
          <w:marLeft w:val="0"/>
          <w:marRight w:val="0"/>
          <w:marTop w:val="0"/>
          <w:marBottom w:val="0"/>
          <w:divBdr>
            <w:top w:val="none" w:sz="0" w:space="0" w:color="auto"/>
            <w:left w:val="none" w:sz="0" w:space="0" w:color="auto"/>
            <w:bottom w:val="none" w:sz="0" w:space="0" w:color="auto"/>
            <w:right w:val="none" w:sz="0" w:space="0" w:color="auto"/>
          </w:divBdr>
        </w:div>
        <w:div w:id="971248851">
          <w:marLeft w:val="0"/>
          <w:marRight w:val="0"/>
          <w:marTop w:val="0"/>
          <w:marBottom w:val="0"/>
          <w:divBdr>
            <w:top w:val="none" w:sz="0" w:space="0" w:color="auto"/>
            <w:left w:val="none" w:sz="0" w:space="0" w:color="auto"/>
            <w:bottom w:val="none" w:sz="0" w:space="0" w:color="auto"/>
            <w:right w:val="none" w:sz="0" w:space="0" w:color="auto"/>
          </w:divBdr>
        </w:div>
        <w:div w:id="1763604389">
          <w:marLeft w:val="0"/>
          <w:marRight w:val="0"/>
          <w:marTop w:val="0"/>
          <w:marBottom w:val="0"/>
          <w:divBdr>
            <w:top w:val="none" w:sz="0" w:space="0" w:color="auto"/>
            <w:left w:val="none" w:sz="0" w:space="0" w:color="auto"/>
            <w:bottom w:val="none" w:sz="0" w:space="0" w:color="auto"/>
            <w:right w:val="none" w:sz="0" w:space="0" w:color="auto"/>
          </w:divBdr>
        </w:div>
        <w:div w:id="707416600">
          <w:marLeft w:val="0"/>
          <w:marRight w:val="0"/>
          <w:marTop w:val="0"/>
          <w:marBottom w:val="0"/>
          <w:divBdr>
            <w:top w:val="none" w:sz="0" w:space="0" w:color="auto"/>
            <w:left w:val="none" w:sz="0" w:space="0" w:color="auto"/>
            <w:bottom w:val="none" w:sz="0" w:space="0" w:color="auto"/>
            <w:right w:val="none" w:sz="0" w:space="0" w:color="auto"/>
          </w:divBdr>
        </w:div>
        <w:div w:id="2070954631">
          <w:marLeft w:val="0"/>
          <w:marRight w:val="0"/>
          <w:marTop w:val="0"/>
          <w:marBottom w:val="0"/>
          <w:divBdr>
            <w:top w:val="none" w:sz="0" w:space="0" w:color="auto"/>
            <w:left w:val="none" w:sz="0" w:space="0" w:color="auto"/>
            <w:bottom w:val="none" w:sz="0" w:space="0" w:color="auto"/>
            <w:right w:val="none" w:sz="0" w:space="0" w:color="auto"/>
          </w:divBdr>
        </w:div>
        <w:div w:id="1348213702">
          <w:marLeft w:val="0"/>
          <w:marRight w:val="0"/>
          <w:marTop w:val="0"/>
          <w:marBottom w:val="0"/>
          <w:divBdr>
            <w:top w:val="none" w:sz="0" w:space="0" w:color="auto"/>
            <w:left w:val="none" w:sz="0" w:space="0" w:color="auto"/>
            <w:bottom w:val="none" w:sz="0" w:space="0" w:color="auto"/>
            <w:right w:val="none" w:sz="0" w:space="0" w:color="auto"/>
          </w:divBdr>
        </w:div>
        <w:div w:id="2018800412">
          <w:marLeft w:val="0"/>
          <w:marRight w:val="0"/>
          <w:marTop w:val="0"/>
          <w:marBottom w:val="0"/>
          <w:divBdr>
            <w:top w:val="none" w:sz="0" w:space="0" w:color="auto"/>
            <w:left w:val="none" w:sz="0" w:space="0" w:color="auto"/>
            <w:bottom w:val="none" w:sz="0" w:space="0" w:color="auto"/>
            <w:right w:val="none" w:sz="0" w:space="0" w:color="auto"/>
          </w:divBdr>
        </w:div>
        <w:div w:id="515769793">
          <w:marLeft w:val="0"/>
          <w:marRight w:val="0"/>
          <w:marTop w:val="0"/>
          <w:marBottom w:val="0"/>
          <w:divBdr>
            <w:top w:val="none" w:sz="0" w:space="0" w:color="auto"/>
            <w:left w:val="none" w:sz="0" w:space="0" w:color="auto"/>
            <w:bottom w:val="none" w:sz="0" w:space="0" w:color="auto"/>
            <w:right w:val="none" w:sz="0" w:space="0" w:color="auto"/>
          </w:divBdr>
        </w:div>
        <w:div w:id="985087597">
          <w:marLeft w:val="0"/>
          <w:marRight w:val="0"/>
          <w:marTop w:val="0"/>
          <w:marBottom w:val="0"/>
          <w:divBdr>
            <w:top w:val="none" w:sz="0" w:space="0" w:color="auto"/>
            <w:left w:val="none" w:sz="0" w:space="0" w:color="auto"/>
            <w:bottom w:val="none" w:sz="0" w:space="0" w:color="auto"/>
            <w:right w:val="none" w:sz="0" w:space="0" w:color="auto"/>
          </w:divBdr>
        </w:div>
        <w:div w:id="1737363810">
          <w:marLeft w:val="0"/>
          <w:marRight w:val="0"/>
          <w:marTop w:val="0"/>
          <w:marBottom w:val="0"/>
          <w:divBdr>
            <w:top w:val="none" w:sz="0" w:space="0" w:color="auto"/>
            <w:left w:val="none" w:sz="0" w:space="0" w:color="auto"/>
            <w:bottom w:val="none" w:sz="0" w:space="0" w:color="auto"/>
            <w:right w:val="none" w:sz="0" w:space="0" w:color="auto"/>
          </w:divBdr>
        </w:div>
        <w:div w:id="1966110019">
          <w:marLeft w:val="0"/>
          <w:marRight w:val="0"/>
          <w:marTop w:val="0"/>
          <w:marBottom w:val="0"/>
          <w:divBdr>
            <w:top w:val="none" w:sz="0" w:space="0" w:color="auto"/>
            <w:left w:val="none" w:sz="0" w:space="0" w:color="auto"/>
            <w:bottom w:val="none" w:sz="0" w:space="0" w:color="auto"/>
            <w:right w:val="none" w:sz="0" w:space="0" w:color="auto"/>
          </w:divBdr>
        </w:div>
        <w:div w:id="1159809534">
          <w:marLeft w:val="0"/>
          <w:marRight w:val="0"/>
          <w:marTop w:val="0"/>
          <w:marBottom w:val="0"/>
          <w:divBdr>
            <w:top w:val="none" w:sz="0" w:space="0" w:color="auto"/>
            <w:left w:val="none" w:sz="0" w:space="0" w:color="auto"/>
            <w:bottom w:val="none" w:sz="0" w:space="0" w:color="auto"/>
            <w:right w:val="none" w:sz="0" w:space="0" w:color="auto"/>
          </w:divBdr>
        </w:div>
        <w:div w:id="989945782">
          <w:marLeft w:val="0"/>
          <w:marRight w:val="0"/>
          <w:marTop w:val="0"/>
          <w:marBottom w:val="0"/>
          <w:divBdr>
            <w:top w:val="none" w:sz="0" w:space="0" w:color="auto"/>
            <w:left w:val="none" w:sz="0" w:space="0" w:color="auto"/>
            <w:bottom w:val="none" w:sz="0" w:space="0" w:color="auto"/>
            <w:right w:val="none" w:sz="0" w:space="0" w:color="auto"/>
          </w:divBdr>
        </w:div>
        <w:div w:id="1834105652">
          <w:marLeft w:val="0"/>
          <w:marRight w:val="0"/>
          <w:marTop w:val="0"/>
          <w:marBottom w:val="0"/>
          <w:divBdr>
            <w:top w:val="none" w:sz="0" w:space="0" w:color="auto"/>
            <w:left w:val="none" w:sz="0" w:space="0" w:color="auto"/>
            <w:bottom w:val="none" w:sz="0" w:space="0" w:color="auto"/>
            <w:right w:val="none" w:sz="0" w:space="0" w:color="auto"/>
          </w:divBdr>
        </w:div>
        <w:div w:id="1566643828">
          <w:marLeft w:val="0"/>
          <w:marRight w:val="0"/>
          <w:marTop w:val="0"/>
          <w:marBottom w:val="0"/>
          <w:divBdr>
            <w:top w:val="none" w:sz="0" w:space="0" w:color="auto"/>
            <w:left w:val="none" w:sz="0" w:space="0" w:color="auto"/>
            <w:bottom w:val="none" w:sz="0" w:space="0" w:color="auto"/>
            <w:right w:val="none" w:sz="0" w:space="0" w:color="auto"/>
          </w:divBdr>
        </w:div>
        <w:div w:id="1816411221">
          <w:marLeft w:val="0"/>
          <w:marRight w:val="0"/>
          <w:marTop w:val="0"/>
          <w:marBottom w:val="0"/>
          <w:divBdr>
            <w:top w:val="none" w:sz="0" w:space="0" w:color="auto"/>
            <w:left w:val="none" w:sz="0" w:space="0" w:color="auto"/>
            <w:bottom w:val="none" w:sz="0" w:space="0" w:color="auto"/>
            <w:right w:val="none" w:sz="0" w:space="0" w:color="auto"/>
          </w:divBdr>
        </w:div>
        <w:div w:id="619148578">
          <w:marLeft w:val="0"/>
          <w:marRight w:val="0"/>
          <w:marTop w:val="0"/>
          <w:marBottom w:val="0"/>
          <w:divBdr>
            <w:top w:val="none" w:sz="0" w:space="0" w:color="auto"/>
            <w:left w:val="none" w:sz="0" w:space="0" w:color="auto"/>
            <w:bottom w:val="none" w:sz="0" w:space="0" w:color="auto"/>
            <w:right w:val="none" w:sz="0" w:space="0" w:color="auto"/>
          </w:divBdr>
        </w:div>
        <w:div w:id="1222135048">
          <w:marLeft w:val="0"/>
          <w:marRight w:val="0"/>
          <w:marTop w:val="0"/>
          <w:marBottom w:val="0"/>
          <w:divBdr>
            <w:top w:val="none" w:sz="0" w:space="0" w:color="auto"/>
            <w:left w:val="none" w:sz="0" w:space="0" w:color="auto"/>
            <w:bottom w:val="none" w:sz="0" w:space="0" w:color="auto"/>
            <w:right w:val="none" w:sz="0" w:space="0" w:color="auto"/>
          </w:divBdr>
        </w:div>
        <w:div w:id="1043749627">
          <w:marLeft w:val="0"/>
          <w:marRight w:val="0"/>
          <w:marTop w:val="0"/>
          <w:marBottom w:val="0"/>
          <w:divBdr>
            <w:top w:val="none" w:sz="0" w:space="0" w:color="auto"/>
            <w:left w:val="none" w:sz="0" w:space="0" w:color="auto"/>
            <w:bottom w:val="none" w:sz="0" w:space="0" w:color="auto"/>
            <w:right w:val="none" w:sz="0" w:space="0" w:color="auto"/>
          </w:divBdr>
        </w:div>
        <w:div w:id="1748571760">
          <w:marLeft w:val="0"/>
          <w:marRight w:val="0"/>
          <w:marTop w:val="0"/>
          <w:marBottom w:val="0"/>
          <w:divBdr>
            <w:top w:val="none" w:sz="0" w:space="0" w:color="auto"/>
            <w:left w:val="none" w:sz="0" w:space="0" w:color="auto"/>
            <w:bottom w:val="none" w:sz="0" w:space="0" w:color="auto"/>
            <w:right w:val="none" w:sz="0" w:space="0" w:color="auto"/>
          </w:divBdr>
        </w:div>
        <w:div w:id="1507944715">
          <w:marLeft w:val="0"/>
          <w:marRight w:val="0"/>
          <w:marTop w:val="0"/>
          <w:marBottom w:val="0"/>
          <w:divBdr>
            <w:top w:val="none" w:sz="0" w:space="0" w:color="auto"/>
            <w:left w:val="none" w:sz="0" w:space="0" w:color="auto"/>
            <w:bottom w:val="none" w:sz="0" w:space="0" w:color="auto"/>
            <w:right w:val="none" w:sz="0" w:space="0" w:color="auto"/>
          </w:divBdr>
        </w:div>
        <w:div w:id="1875847627">
          <w:marLeft w:val="0"/>
          <w:marRight w:val="0"/>
          <w:marTop w:val="0"/>
          <w:marBottom w:val="0"/>
          <w:divBdr>
            <w:top w:val="none" w:sz="0" w:space="0" w:color="auto"/>
            <w:left w:val="none" w:sz="0" w:space="0" w:color="auto"/>
            <w:bottom w:val="none" w:sz="0" w:space="0" w:color="auto"/>
            <w:right w:val="none" w:sz="0" w:space="0" w:color="auto"/>
          </w:divBdr>
        </w:div>
      </w:divsChild>
    </w:div>
    <w:div w:id="1500849876">
      <w:bodyDiv w:val="1"/>
      <w:marLeft w:val="0"/>
      <w:marRight w:val="0"/>
      <w:marTop w:val="0"/>
      <w:marBottom w:val="0"/>
      <w:divBdr>
        <w:top w:val="none" w:sz="0" w:space="0" w:color="auto"/>
        <w:left w:val="none" w:sz="0" w:space="0" w:color="auto"/>
        <w:bottom w:val="none" w:sz="0" w:space="0" w:color="auto"/>
        <w:right w:val="none" w:sz="0" w:space="0" w:color="auto"/>
      </w:divBdr>
    </w:div>
    <w:div w:id="1500927442">
      <w:bodyDiv w:val="1"/>
      <w:marLeft w:val="0"/>
      <w:marRight w:val="0"/>
      <w:marTop w:val="0"/>
      <w:marBottom w:val="0"/>
      <w:divBdr>
        <w:top w:val="none" w:sz="0" w:space="0" w:color="auto"/>
        <w:left w:val="none" w:sz="0" w:space="0" w:color="auto"/>
        <w:bottom w:val="none" w:sz="0" w:space="0" w:color="auto"/>
        <w:right w:val="none" w:sz="0" w:space="0" w:color="auto"/>
      </w:divBdr>
      <w:divsChild>
        <w:div w:id="1063598921">
          <w:marLeft w:val="0"/>
          <w:marRight w:val="0"/>
          <w:marTop w:val="0"/>
          <w:marBottom w:val="0"/>
          <w:divBdr>
            <w:top w:val="none" w:sz="0" w:space="0" w:color="auto"/>
            <w:left w:val="none" w:sz="0" w:space="0" w:color="auto"/>
            <w:bottom w:val="none" w:sz="0" w:space="0" w:color="auto"/>
            <w:right w:val="none" w:sz="0" w:space="0" w:color="auto"/>
          </w:divBdr>
        </w:div>
        <w:div w:id="1808694012">
          <w:marLeft w:val="0"/>
          <w:marRight w:val="0"/>
          <w:marTop w:val="0"/>
          <w:marBottom w:val="0"/>
          <w:divBdr>
            <w:top w:val="none" w:sz="0" w:space="0" w:color="auto"/>
            <w:left w:val="none" w:sz="0" w:space="0" w:color="auto"/>
            <w:bottom w:val="none" w:sz="0" w:space="0" w:color="auto"/>
            <w:right w:val="none" w:sz="0" w:space="0" w:color="auto"/>
          </w:divBdr>
        </w:div>
        <w:div w:id="1276130905">
          <w:marLeft w:val="0"/>
          <w:marRight w:val="0"/>
          <w:marTop w:val="0"/>
          <w:marBottom w:val="0"/>
          <w:divBdr>
            <w:top w:val="none" w:sz="0" w:space="0" w:color="auto"/>
            <w:left w:val="none" w:sz="0" w:space="0" w:color="auto"/>
            <w:bottom w:val="none" w:sz="0" w:space="0" w:color="auto"/>
            <w:right w:val="none" w:sz="0" w:space="0" w:color="auto"/>
          </w:divBdr>
        </w:div>
        <w:div w:id="253903470">
          <w:marLeft w:val="0"/>
          <w:marRight w:val="0"/>
          <w:marTop w:val="0"/>
          <w:marBottom w:val="0"/>
          <w:divBdr>
            <w:top w:val="none" w:sz="0" w:space="0" w:color="auto"/>
            <w:left w:val="none" w:sz="0" w:space="0" w:color="auto"/>
            <w:bottom w:val="none" w:sz="0" w:space="0" w:color="auto"/>
            <w:right w:val="none" w:sz="0" w:space="0" w:color="auto"/>
          </w:divBdr>
        </w:div>
        <w:div w:id="247159652">
          <w:marLeft w:val="0"/>
          <w:marRight w:val="0"/>
          <w:marTop w:val="0"/>
          <w:marBottom w:val="0"/>
          <w:divBdr>
            <w:top w:val="none" w:sz="0" w:space="0" w:color="auto"/>
            <w:left w:val="none" w:sz="0" w:space="0" w:color="auto"/>
            <w:bottom w:val="none" w:sz="0" w:space="0" w:color="auto"/>
            <w:right w:val="none" w:sz="0" w:space="0" w:color="auto"/>
          </w:divBdr>
        </w:div>
        <w:div w:id="535237646">
          <w:marLeft w:val="0"/>
          <w:marRight w:val="0"/>
          <w:marTop w:val="0"/>
          <w:marBottom w:val="0"/>
          <w:divBdr>
            <w:top w:val="none" w:sz="0" w:space="0" w:color="auto"/>
            <w:left w:val="none" w:sz="0" w:space="0" w:color="auto"/>
            <w:bottom w:val="none" w:sz="0" w:space="0" w:color="auto"/>
            <w:right w:val="none" w:sz="0" w:space="0" w:color="auto"/>
          </w:divBdr>
        </w:div>
        <w:div w:id="1921864065">
          <w:marLeft w:val="0"/>
          <w:marRight w:val="0"/>
          <w:marTop w:val="0"/>
          <w:marBottom w:val="0"/>
          <w:divBdr>
            <w:top w:val="none" w:sz="0" w:space="0" w:color="auto"/>
            <w:left w:val="none" w:sz="0" w:space="0" w:color="auto"/>
            <w:bottom w:val="none" w:sz="0" w:space="0" w:color="auto"/>
            <w:right w:val="none" w:sz="0" w:space="0" w:color="auto"/>
          </w:divBdr>
        </w:div>
        <w:div w:id="1697923854">
          <w:marLeft w:val="0"/>
          <w:marRight w:val="0"/>
          <w:marTop w:val="0"/>
          <w:marBottom w:val="0"/>
          <w:divBdr>
            <w:top w:val="none" w:sz="0" w:space="0" w:color="auto"/>
            <w:left w:val="none" w:sz="0" w:space="0" w:color="auto"/>
            <w:bottom w:val="none" w:sz="0" w:space="0" w:color="auto"/>
            <w:right w:val="none" w:sz="0" w:space="0" w:color="auto"/>
          </w:divBdr>
        </w:div>
        <w:div w:id="229387298">
          <w:marLeft w:val="0"/>
          <w:marRight w:val="0"/>
          <w:marTop w:val="0"/>
          <w:marBottom w:val="0"/>
          <w:divBdr>
            <w:top w:val="none" w:sz="0" w:space="0" w:color="auto"/>
            <w:left w:val="none" w:sz="0" w:space="0" w:color="auto"/>
            <w:bottom w:val="none" w:sz="0" w:space="0" w:color="auto"/>
            <w:right w:val="none" w:sz="0" w:space="0" w:color="auto"/>
          </w:divBdr>
        </w:div>
        <w:div w:id="409273761">
          <w:marLeft w:val="0"/>
          <w:marRight w:val="0"/>
          <w:marTop w:val="0"/>
          <w:marBottom w:val="0"/>
          <w:divBdr>
            <w:top w:val="none" w:sz="0" w:space="0" w:color="auto"/>
            <w:left w:val="none" w:sz="0" w:space="0" w:color="auto"/>
            <w:bottom w:val="none" w:sz="0" w:space="0" w:color="auto"/>
            <w:right w:val="none" w:sz="0" w:space="0" w:color="auto"/>
          </w:divBdr>
        </w:div>
        <w:div w:id="2042850740">
          <w:marLeft w:val="0"/>
          <w:marRight w:val="0"/>
          <w:marTop w:val="0"/>
          <w:marBottom w:val="0"/>
          <w:divBdr>
            <w:top w:val="none" w:sz="0" w:space="0" w:color="auto"/>
            <w:left w:val="none" w:sz="0" w:space="0" w:color="auto"/>
            <w:bottom w:val="none" w:sz="0" w:space="0" w:color="auto"/>
            <w:right w:val="none" w:sz="0" w:space="0" w:color="auto"/>
          </w:divBdr>
        </w:div>
        <w:div w:id="804928423">
          <w:marLeft w:val="0"/>
          <w:marRight w:val="0"/>
          <w:marTop w:val="0"/>
          <w:marBottom w:val="0"/>
          <w:divBdr>
            <w:top w:val="none" w:sz="0" w:space="0" w:color="auto"/>
            <w:left w:val="none" w:sz="0" w:space="0" w:color="auto"/>
            <w:bottom w:val="none" w:sz="0" w:space="0" w:color="auto"/>
            <w:right w:val="none" w:sz="0" w:space="0" w:color="auto"/>
          </w:divBdr>
        </w:div>
        <w:div w:id="548995878">
          <w:marLeft w:val="0"/>
          <w:marRight w:val="0"/>
          <w:marTop w:val="0"/>
          <w:marBottom w:val="0"/>
          <w:divBdr>
            <w:top w:val="none" w:sz="0" w:space="0" w:color="auto"/>
            <w:left w:val="none" w:sz="0" w:space="0" w:color="auto"/>
            <w:bottom w:val="none" w:sz="0" w:space="0" w:color="auto"/>
            <w:right w:val="none" w:sz="0" w:space="0" w:color="auto"/>
          </w:divBdr>
        </w:div>
        <w:div w:id="1459758872">
          <w:marLeft w:val="0"/>
          <w:marRight w:val="0"/>
          <w:marTop w:val="0"/>
          <w:marBottom w:val="0"/>
          <w:divBdr>
            <w:top w:val="none" w:sz="0" w:space="0" w:color="auto"/>
            <w:left w:val="none" w:sz="0" w:space="0" w:color="auto"/>
            <w:bottom w:val="none" w:sz="0" w:space="0" w:color="auto"/>
            <w:right w:val="none" w:sz="0" w:space="0" w:color="auto"/>
          </w:divBdr>
        </w:div>
        <w:div w:id="1366364895">
          <w:marLeft w:val="0"/>
          <w:marRight w:val="0"/>
          <w:marTop w:val="0"/>
          <w:marBottom w:val="0"/>
          <w:divBdr>
            <w:top w:val="none" w:sz="0" w:space="0" w:color="auto"/>
            <w:left w:val="none" w:sz="0" w:space="0" w:color="auto"/>
            <w:bottom w:val="none" w:sz="0" w:space="0" w:color="auto"/>
            <w:right w:val="none" w:sz="0" w:space="0" w:color="auto"/>
          </w:divBdr>
        </w:div>
        <w:div w:id="82536577">
          <w:marLeft w:val="0"/>
          <w:marRight w:val="0"/>
          <w:marTop w:val="0"/>
          <w:marBottom w:val="0"/>
          <w:divBdr>
            <w:top w:val="none" w:sz="0" w:space="0" w:color="auto"/>
            <w:left w:val="none" w:sz="0" w:space="0" w:color="auto"/>
            <w:bottom w:val="none" w:sz="0" w:space="0" w:color="auto"/>
            <w:right w:val="none" w:sz="0" w:space="0" w:color="auto"/>
          </w:divBdr>
        </w:div>
        <w:div w:id="1159467375">
          <w:marLeft w:val="0"/>
          <w:marRight w:val="0"/>
          <w:marTop w:val="0"/>
          <w:marBottom w:val="0"/>
          <w:divBdr>
            <w:top w:val="none" w:sz="0" w:space="0" w:color="auto"/>
            <w:left w:val="none" w:sz="0" w:space="0" w:color="auto"/>
            <w:bottom w:val="none" w:sz="0" w:space="0" w:color="auto"/>
            <w:right w:val="none" w:sz="0" w:space="0" w:color="auto"/>
          </w:divBdr>
        </w:div>
        <w:div w:id="1557274110">
          <w:marLeft w:val="0"/>
          <w:marRight w:val="0"/>
          <w:marTop w:val="0"/>
          <w:marBottom w:val="0"/>
          <w:divBdr>
            <w:top w:val="none" w:sz="0" w:space="0" w:color="auto"/>
            <w:left w:val="none" w:sz="0" w:space="0" w:color="auto"/>
            <w:bottom w:val="none" w:sz="0" w:space="0" w:color="auto"/>
            <w:right w:val="none" w:sz="0" w:space="0" w:color="auto"/>
          </w:divBdr>
        </w:div>
        <w:div w:id="837619966">
          <w:marLeft w:val="0"/>
          <w:marRight w:val="0"/>
          <w:marTop w:val="0"/>
          <w:marBottom w:val="0"/>
          <w:divBdr>
            <w:top w:val="none" w:sz="0" w:space="0" w:color="auto"/>
            <w:left w:val="none" w:sz="0" w:space="0" w:color="auto"/>
            <w:bottom w:val="none" w:sz="0" w:space="0" w:color="auto"/>
            <w:right w:val="none" w:sz="0" w:space="0" w:color="auto"/>
          </w:divBdr>
        </w:div>
        <w:div w:id="2047362230">
          <w:marLeft w:val="0"/>
          <w:marRight w:val="0"/>
          <w:marTop w:val="0"/>
          <w:marBottom w:val="0"/>
          <w:divBdr>
            <w:top w:val="none" w:sz="0" w:space="0" w:color="auto"/>
            <w:left w:val="none" w:sz="0" w:space="0" w:color="auto"/>
            <w:bottom w:val="none" w:sz="0" w:space="0" w:color="auto"/>
            <w:right w:val="none" w:sz="0" w:space="0" w:color="auto"/>
          </w:divBdr>
        </w:div>
        <w:div w:id="524831349">
          <w:marLeft w:val="0"/>
          <w:marRight w:val="0"/>
          <w:marTop w:val="0"/>
          <w:marBottom w:val="0"/>
          <w:divBdr>
            <w:top w:val="none" w:sz="0" w:space="0" w:color="auto"/>
            <w:left w:val="none" w:sz="0" w:space="0" w:color="auto"/>
            <w:bottom w:val="none" w:sz="0" w:space="0" w:color="auto"/>
            <w:right w:val="none" w:sz="0" w:space="0" w:color="auto"/>
          </w:divBdr>
        </w:div>
        <w:div w:id="234753485">
          <w:marLeft w:val="0"/>
          <w:marRight w:val="0"/>
          <w:marTop w:val="0"/>
          <w:marBottom w:val="0"/>
          <w:divBdr>
            <w:top w:val="none" w:sz="0" w:space="0" w:color="auto"/>
            <w:left w:val="none" w:sz="0" w:space="0" w:color="auto"/>
            <w:bottom w:val="none" w:sz="0" w:space="0" w:color="auto"/>
            <w:right w:val="none" w:sz="0" w:space="0" w:color="auto"/>
          </w:divBdr>
        </w:div>
        <w:div w:id="272446399">
          <w:marLeft w:val="0"/>
          <w:marRight w:val="0"/>
          <w:marTop w:val="0"/>
          <w:marBottom w:val="0"/>
          <w:divBdr>
            <w:top w:val="none" w:sz="0" w:space="0" w:color="auto"/>
            <w:left w:val="none" w:sz="0" w:space="0" w:color="auto"/>
            <w:bottom w:val="none" w:sz="0" w:space="0" w:color="auto"/>
            <w:right w:val="none" w:sz="0" w:space="0" w:color="auto"/>
          </w:divBdr>
        </w:div>
        <w:div w:id="967585195">
          <w:marLeft w:val="0"/>
          <w:marRight w:val="0"/>
          <w:marTop w:val="0"/>
          <w:marBottom w:val="0"/>
          <w:divBdr>
            <w:top w:val="none" w:sz="0" w:space="0" w:color="auto"/>
            <w:left w:val="none" w:sz="0" w:space="0" w:color="auto"/>
            <w:bottom w:val="none" w:sz="0" w:space="0" w:color="auto"/>
            <w:right w:val="none" w:sz="0" w:space="0" w:color="auto"/>
          </w:divBdr>
        </w:div>
        <w:div w:id="242447007">
          <w:marLeft w:val="0"/>
          <w:marRight w:val="0"/>
          <w:marTop w:val="0"/>
          <w:marBottom w:val="0"/>
          <w:divBdr>
            <w:top w:val="none" w:sz="0" w:space="0" w:color="auto"/>
            <w:left w:val="none" w:sz="0" w:space="0" w:color="auto"/>
            <w:bottom w:val="none" w:sz="0" w:space="0" w:color="auto"/>
            <w:right w:val="none" w:sz="0" w:space="0" w:color="auto"/>
          </w:divBdr>
        </w:div>
        <w:div w:id="1931038056">
          <w:marLeft w:val="0"/>
          <w:marRight w:val="0"/>
          <w:marTop w:val="0"/>
          <w:marBottom w:val="0"/>
          <w:divBdr>
            <w:top w:val="none" w:sz="0" w:space="0" w:color="auto"/>
            <w:left w:val="none" w:sz="0" w:space="0" w:color="auto"/>
            <w:bottom w:val="none" w:sz="0" w:space="0" w:color="auto"/>
            <w:right w:val="none" w:sz="0" w:space="0" w:color="auto"/>
          </w:divBdr>
        </w:div>
        <w:div w:id="636683270">
          <w:marLeft w:val="0"/>
          <w:marRight w:val="0"/>
          <w:marTop w:val="0"/>
          <w:marBottom w:val="0"/>
          <w:divBdr>
            <w:top w:val="none" w:sz="0" w:space="0" w:color="auto"/>
            <w:left w:val="none" w:sz="0" w:space="0" w:color="auto"/>
            <w:bottom w:val="none" w:sz="0" w:space="0" w:color="auto"/>
            <w:right w:val="none" w:sz="0" w:space="0" w:color="auto"/>
          </w:divBdr>
        </w:div>
        <w:div w:id="1410806661">
          <w:marLeft w:val="0"/>
          <w:marRight w:val="0"/>
          <w:marTop w:val="0"/>
          <w:marBottom w:val="0"/>
          <w:divBdr>
            <w:top w:val="none" w:sz="0" w:space="0" w:color="auto"/>
            <w:left w:val="none" w:sz="0" w:space="0" w:color="auto"/>
            <w:bottom w:val="none" w:sz="0" w:space="0" w:color="auto"/>
            <w:right w:val="none" w:sz="0" w:space="0" w:color="auto"/>
          </w:divBdr>
        </w:div>
        <w:div w:id="63727635">
          <w:marLeft w:val="0"/>
          <w:marRight w:val="0"/>
          <w:marTop w:val="0"/>
          <w:marBottom w:val="0"/>
          <w:divBdr>
            <w:top w:val="none" w:sz="0" w:space="0" w:color="auto"/>
            <w:left w:val="none" w:sz="0" w:space="0" w:color="auto"/>
            <w:bottom w:val="none" w:sz="0" w:space="0" w:color="auto"/>
            <w:right w:val="none" w:sz="0" w:space="0" w:color="auto"/>
          </w:divBdr>
        </w:div>
        <w:div w:id="1166672067">
          <w:marLeft w:val="0"/>
          <w:marRight w:val="0"/>
          <w:marTop w:val="0"/>
          <w:marBottom w:val="0"/>
          <w:divBdr>
            <w:top w:val="none" w:sz="0" w:space="0" w:color="auto"/>
            <w:left w:val="none" w:sz="0" w:space="0" w:color="auto"/>
            <w:bottom w:val="none" w:sz="0" w:space="0" w:color="auto"/>
            <w:right w:val="none" w:sz="0" w:space="0" w:color="auto"/>
          </w:divBdr>
        </w:div>
        <w:div w:id="786238236">
          <w:marLeft w:val="0"/>
          <w:marRight w:val="0"/>
          <w:marTop w:val="0"/>
          <w:marBottom w:val="0"/>
          <w:divBdr>
            <w:top w:val="none" w:sz="0" w:space="0" w:color="auto"/>
            <w:left w:val="none" w:sz="0" w:space="0" w:color="auto"/>
            <w:bottom w:val="none" w:sz="0" w:space="0" w:color="auto"/>
            <w:right w:val="none" w:sz="0" w:space="0" w:color="auto"/>
          </w:divBdr>
        </w:div>
        <w:div w:id="1003969727">
          <w:marLeft w:val="0"/>
          <w:marRight w:val="0"/>
          <w:marTop w:val="0"/>
          <w:marBottom w:val="0"/>
          <w:divBdr>
            <w:top w:val="none" w:sz="0" w:space="0" w:color="auto"/>
            <w:left w:val="none" w:sz="0" w:space="0" w:color="auto"/>
            <w:bottom w:val="none" w:sz="0" w:space="0" w:color="auto"/>
            <w:right w:val="none" w:sz="0" w:space="0" w:color="auto"/>
          </w:divBdr>
        </w:div>
        <w:div w:id="518355488">
          <w:marLeft w:val="0"/>
          <w:marRight w:val="0"/>
          <w:marTop w:val="0"/>
          <w:marBottom w:val="0"/>
          <w:divBdr>
            <w:top w:val="none" w:sz="0" w:space="0" w:color="auto"/>
            <w:left w:val="none" w:sz="0" w:space="0" w:color="auto"/>
            <w:bottom w:val="none" w:sz="0" w:space="0" w:color="auto"/>
            <w:right w:val="none" w:sz="0" w:space="0" w:color="auto"/>
          </w:divBdr>
        </w:div>
        <w:div w:id="928585712">
          <w:marLeft w:val="0"/>
          <w:marRight w:val="0"/>
          <w:marTop w:val="0"/>
          <w:marBottom w:val="0"/>
          <w:divBdr>
            <w:top w:val="none" w:sz="0" w:space="0" w:color="auto"/>
            <w:left w:val="none" w:sz="0" w:space="0" w:color="auto"/>
            <w:bottom w:val="none" w:sz="0" w:space="0" w:color="auto"/>
            <w:right w:val="none" w:sz="0" w:space="0" w:color="auto"/>
          </w:divBdr>
        </w:div>
        <w:div w:id="1505780121">
          <w:marLeft w:val="0"/>
          <w:marRight w:val="0"/>
          <w:marTop w:val="0"/>
          <w:marBottom w:val="0"/>
          <w:divBdr>
            <w:top w:val="none" w:sz="0" w:space="0" w:color="auto"/>
            <w:left w:val="none" w:sz="0" w:space="0" w:color="auto"/>
            <w:bottom w:val="none" w:sz="0" w:space="0" w:color="auto"/>
            <w:right w:val="none" w:sz="0" w:space="0" w:color="auto"/>
          </w:divBdr>
        </w:div>
        <w:div w:id="1655992185">
          <w:marLeft w:val="0"/>
          <w:marRight w:val="0"/>
          <w:marTop w:val="0"/>
          <w:marBottom w:val="0"/>
          <w:divBdr>
            <w:top w:val="none" w:sz="0" w:space="0" w:color="auto"/>
            <w:left w:val="none" w:sz="0" w:space="0" w:color="auto"/>
            <w:bottom w:val="none" w:sz="0" w:space="0" w:color="auto"/>
            <w:right w:val="none" w:sz="0" w:space="0" w:color="auto"/>
          </w:divBdr>
        </w:div>
        <w:div w:id="722143084">
          <w:marLeft w:val="0"/>
          <w:marRight w:val="0"/>
          <w:marTop w:val="0"/>
          <w:marBottom w:val="0"/>
          <w:divBdr>
            <w:top w:val="none" w:sz="0" w:space="0" w:color="auto"/>
            <w:left w:val="none" w:sz="0" w:space="0" w:color="auto"/>
            <w:bottom w:val="none" w:sz="0" w:space="0" w:color="auto"/>
            <w:right w:val="none" w:sz="0" w:space="0" w:color="auto"/>
          </w:divBdr>
        </w:div>
        <w:div w:id="1336037805">
          <w:marLeft w:val="0"/>
          <w:marRight w:val="0"/>
          <w:marTop w:val="0"/>
          <w:marBottom w:val="0"/>
          <w:divBdr>
            <w:top w:val="none" w:sz="0" w:space="0" w:color="auto"/>
            <w:left w:val="none" w:sz="0" w:space="0" w:color="auto"/>
            <w:bottom w:val="none" w:sz="0" w:space="0" w:color="auto"/>
            <w:right w:val="none" w:sz="0" w:space="0" w:color="auto"/>
          </w:divBdr>
        </w:div>
        <w:div w:id="1812405310">
          <w:marLeft w:val="0"/>
          <w:marRight w:val="0"/>
          <w:marTop w:val="0"/>
          <w:marBottom w:val="0"/>
          <w:divBdr>
            <w:top w:val="none" w:sz="0" w:space="0" w:color="auto"/>
            <w:left w:val="none" w:sz="0" w:space="0" w:color="auto"/>
            <w:bottom w:val="none" w:sz="0" w:space="0" w:color="auto"/>
            <w:right w:val="none" w:sz="0" w:space="0" w:color="auto"/>
          </w:divBdr>
        </w:div>
        <w:div w:id="246307746">
          <w:marLeft w:val="0"/>
          <w:marRight w:val="0"/>
          <w:marTop w:val="0"/>
          <w:marBottom w:val="0"/>
          <w:divBdr>
            <w:top w:val="none" w:sz="0" w:space="0" w:color="auto"/>
            <w:left w:val="none" w:sz="0" w:space="0" w:color="auto"/>
            <w:bottom w:val="none" w:sz="0" w:space="0" w:color="auto"/>
            <w:right w:val="none" w:sz="0" w:space="0" w:color="auto"/>
          </w:divBdr>
        </w:div>
        <w:div w:id="2070348235">
          <w:marLeft w:val="0"/>
          <w:marRight w:val="0"/>
          <w:marTop w:val="0"/>
          <w:marBottom w:val="0"/>
          <w:divBdr>
            <w:top w:val="none" w:sz="0" w:space="0" w:color="auto"/>
            <w:left w:val="none" w:sz="0" w:space="0" w:color="auto"/>
            <w:bottom w:val="none" w:sz="0" w:space="0" w:color="auto"/>
            <w:right w:val="none" w:sz="0" w:space="0" w:color="auto"/>
          </w:divBdr>
        </w:div>
        <w:div w:id="1277562665">
          <w:marLeft w:val="0"/>
          <w:marRight w:val="0"/>
          <w:marTop w:val="0"/>
          <w:marBottom w:val="0"/>
          <w:divBdr>
            <w:top w:val="none" w:sz="0" w:space="0" w:color="auto"/>
            <w:left w:val="none" w:sz="0" w:space="0" w:color="auto"/>
            <w:bottom w:val="none" w:sz="0" w:space="0" w:color="auto"/>
            <w:right w:val="none" w:sz="0" w:space="0" w:color="auto"/>
          </w:divBdr>
        </w:div>
        <w:div w:id="414013648">
          <w:marLeft w:val="0"/>
          <w:marRight w:val="0"/>
          <w:marTop w:val="0"/>
          <w:marBottom w:val="0"/>
          <w:divBdr>
            <w:top w:val="none" w:sz="0" w:space="0" w:color="auto"/>
            <w:left w:val="none" w:sz="0" w:space="0" w:color="auto"/>
            <w:bottom w:val="none" w:sz="0" w:space="0" w:color="auto"/>
            <w:right w:val="none" w:sz="0" w:space="0" w:color="auto"/>
          </w:divBdr>
        </w:div>
        <w:div w:id="1330674088">
          <w:marLeft w:val="0"/>
          <w:marRight w:val="0"/>
          <w:marTop w:val="0"/>
          <w:marBottom w:val="0"/>
          <w:divBdr>
            <w:top w:val="none" w:sz="0" w:space="0" w:color="auto"/>
            <w:left w:val="none" w:sz="0" w:space="0" w:color="auto"/>
            <w:bottom w:val="none" w:sz="0" w:space="0" w:color="auto"/>
            <w:right w:val="none" w:sz="0" w:space="0" w:color="auto"/>
          </w:divBdr>
        </w:div>
        <w:div w:id="1194541358">
          <w:marLeft w:val="0"/>
          <w:marRight w:val="0"/>
          <w:marTop w:val="0"/>
          <w:marBottom w:val="0"/>
          <w:divBdr>
            <w:top w:val="none" w:sz="0" w:space="0" w:color="auto"/>
            <w:left w:val="none" w:sz="0" w:space="0" w:color="auto"/>
            <w:bottom w:val="none" w:sz="0" w:space="0" w:color="auto"/>
            <w:right w:val="none" w:sz="0" w:space="0" w:color="auto"/>
          </w:divBdr>
        </w:div>
        <w:div w:id="452526882">
          <w:marLeft w:val="0"/>
          <w:marRight w:val="0"/>
          <w:marTop w:val="0"/>
          <w:marBottom w:val="0"/>
          <w:divBdr>
            <w:top w:val="none" w:sz="0" w:space="0" w:color="auto"/>
            <w:left w:val="none" w:sz="0" w:space="0" w:color="auto"/>
            <w:bottom w:val="none" w:sz="0" w:space="0" w:color="auto"/>
            <w:right w:val="none" w:sz="0" w:space="0" w:color="auto"/>
          </w:divBdr>
        </w:div>
        <w:div w:id="798380069">
          <w:marLeft w:val="0"/>
          <w:marRight w:val="0"/>
          <w:marTop w:val="0"/>
          <w:marBottom w:val="0"/>
          <w:divBdr>
            <w:top w:val="none" w:sz="0" w:space="0" w:color="auto"/>
            <w:left w:val="none" w:sz="0" w:space="0" w:color="auto"/>
            <w:bottom w:val="none" w:sz="0" w:space="0" w:color="auto"/>
            <w:right w:val="none" w:sz="0" w:space="0" w:color="auto"/>
          </w:divBdr>
        </w:div>
        <w:div w:id="1180654718">
          <w:marLeft w:val="0"/>
          <w:marRight w:val="0"/>
          <w:marTop w:val="0"/>
          <w:marBottom w:val="0"/>
          <w:divBdr>
            <w:top w:val="none" w:sz="0" w:space="0" w:color="auto"/>
            <w:left w:val="none" w:sz="0" w:space="0" w:color="auto"/>
            <w:bottom w:val="none" w:sz="0" w:space="0" w:color="auto"/>
            <w:right w:val="none" w:sz="0" w:space="0" w:color="auto"/>
          </w:divBdr>
        </w:div>
        <w:div w:id="2022589685">
          <w:marLeft w:val="0"/>
          <w:marRight w:val="0"/>
          <w:marTop w:val="0"/>
          <w:marBottom w:val="0"/>
          <w:divBdr>
            <w:top w:val="none" w:sz="0" w:space="0" w:color="auto"/>
            <w:left w:val="none" w:sz="0" w:space="0" w:color="auto"/>
            <w:bottom w:val="none" w:sz="0" w:space="0" w:color="auto"/>
            <w:right w:val="none" w:sz="0" w:space="0" w:color="auto"/>
          </w:divBdr>
        </w:div>
        <w:div w:id="382172301">
          <w:marLeft w:val="0"/>
          <w:marRight w:val="0"/>
          <w:marTop w:val="0"/>
          <w:marBottom w:val="0"/>
          <w:divBdr>
            <w:top w:val="none" w:sz="0" w:space="0" w:color="auto"/>
            <w:left w:val="none" w:sz="0" w:space="0" w:color="auto"/>
            <w:bottom w:val="none" w:sz="0" w:space="0" w:color="auto"/>
            <w:right w:val="none" w:sz="0" w:space="0" w:color="auto"/>
          </w:divBdr>
        </w:div>
        <w:div w:id="1439522683">
          <w:marLeft w:val="0"/>
          <w:marRight w:val="0"/>
          <w:marTop w:val="0"/>
          <w:marBottom w:val="0"/>
          <w:divBdr>
            <w:top w:val="none" w:sz="0" w:space="0" w:color="auto"/>
            <w:left w:val="none" w:sz="0" w:space="0" w:color="auto"/>
            <w:bottom w:val="none" w:sz="0" w:space="0" w:color="auto"/>
            <w:right w:val="none" w:sz="0" w:space="0" w:color="auto"/>
          </w:divBdr>
        </w:div>
        <w:div w:id="90518050">
          <w:marLeft w:val="0"/>
          <w:marRight w:val="0"/>
          <w:marTop w:val="0"/>
          <w:marBottom w:val="0"/>
          <w:divBdr>
            <w:top w:val="none" w:sz="0" w:space="0" w:color="auto"/>
            <w:left w:val="none" w:sz="0" w:space="0" w:color="auto"/>
            <w:bottom w:val="none" w:sz="0" w:space="0" w:color="auto"/>
            <w:right w:val="none" w:sz="0" w:space="0" w:color="auto"/>
          </w:divBdr>
        </w:div>
        <w:div w:id="1271475791">
          <w:marLeft w:val="0"/>
          <w:marRight w:val="0"/>
          <w:marTop w:val="0"/>
          <w:marBottom w:val="0"/>
          <w:divBdr>
            <w:top w:val="none" w:sz="0" w:space="0" w:color="auto"/>
            <w:left w:val="none" w:sz="0" w:space="0" w:color="auto"/>
            <w:bottom w:val="none" w:sz="0" w:space="0" w:color="auto"/>
            <w:right w:val="none" w:sz="0" w:space="0" w:color="auto"/>
          </w:divBdr>
        </w:div>
        <w:div w:id="397560034">
          <w:marLeft w:val="0"/>
          <w:marRight w:val="0"/>
          <w:marTop w:val="0"/>
          <w:marBottom w:val="0"/>
          <w:divBdr>
            <w:top w:val="none" w:sz="0" w:space="0" w:color="auto"/>
            <w:left w:val="none" w:sz="0" w:space="0" w:color="auto"/>
            <w:bottom w:val="none" w:sz="0" w:space="0" w:color="auto"/>
            <w:right w:val="none" w:sz="0" w:space="0" w:color="auto"/>
          </w:divBdr>
        </w:div>
        <w:div w:id="306130000">
          <w:marLeft w:val="0"/>
          <w:marRight w:val="0"/>
          <w:marTop w:val="0"/>
          <w:marBottom w:val="0"/>
          <w:divBdr>
            <w:top w:val="none" w:sz="0" w:space="0" w:color="auto"/>
            <w:left w:val="none" w:sz="0" w:space="0" w:color="auto"/>
            <w:bottom w:val="none" w:sz="0" w:space="0" w:color="auto"/>
            <w:right w:val="none" w:sz="0" w:space="0" w:color="auto"/>
          </w:divBdr>
        </w:div>
        <w:div w:id="98914426">
          <w:marLeft w:val="0"/>
          <w:marRight w:val="0"/>
          <w:marTop w:val="0"/>
          <w:marBottom w:val="0"/>
          <w:divBdr>
            <w:top w:val="none" w:sz="0" w:space="0" w:color="auto"/>
            <w:left w:val="none" w:sz="0" w:space="0" w:color="auto"/>
            <w:bottom w:val="none" w:sz="0" w:space="0" w:color="auto"/>
            <w:right w:val="none" w:sz="0" w:space="0" w:color="auto"/>
          </w:divBdr>
        </w:div>
        <w:div w:id="1771706158">
          <w:marLeft w:val="0"/>
          <w:marRight w:val="0"/>
          <w:marTop w:val="0"/>
          <w:marBottom w:val="0"/>
          <w:divBdr>
            <w:top w:val="none" w:sz="0" w:space="0" w:color="auto"/>
            <w:left w:val="none" w:sz="0" w:space="0" w:color="auto"/>
            <w:bottom w:val="none" w:sz="0" w:space="0" w:color="auto"/>
            <w:right w:val="none" w:sz="0" w:space="0" w:color="auto"/>
          </w:divBdr>
        </w:div>
        <w:div w:id="1155536948">
          <w:marLeft w:val="0"/>
          <w:marRight w:val="0"/>
          <w:marTop w:val="0"/>
          <w:marBottom w:val="0"/>
          <w:divBdr>
            <w:top w:val="none" w:sz="0" w:space="0" w:color="auto"/>
            <w:left w:val="none" w:sz="0" w:space="0" w:color="auto"/>
            <w:bottom w:val="none" w:sz="0" w:space="0" w:color="auto"/>
            <w:right w:val="none" w:sz="0" w:space="0" w:color="auto"/>
          </w:divBdr>
        </w:div>
        <w:div w:id="328677784">
          <w:marLeft w:val="0"/>
          <w:marRight w:val="0"/>
          <w:marTop w:val="0"/>
          <w:marBottom w:val="0"/>
          <w:divBdr>
            <w:top w:val="none" w:sz="0" w:space="0" w:color="auto"/>
            <w:left w:val="none" w:sz="0" w:space="0" w:color="auto"/>
            <w:bottom w:val="none" w:sz="0" w:space="0" w:color="auto"/>
            <w:right w:val="none" w:sz="0" w:space="0" w:color="auto"/>
          </w:divBdr>
        </w:div>
        <w:div w:id="457798051">
          <w:marLeft w:val="0"/>
          <w:marRight w:val="0"/>
          <w:marTop w:val="0"/>
          <w:marBottom w:val="0"/>
          <w:divBdr>
            <w:top w:val="none" w:sz="0" w:space="0" w:color="auto"/>
            <w:left w:val="none" w:sz="0" w:space="0" w:color="auto"/>
            <w:bottom w:val="none" w:sz="0" w:space="0" w:color="auto"/>
            <w:right w:val="none" w:sz="0" w:space="0" w:color="auto"/>
          </w:divBdr>
        </w:div>
        <w:div w:id="760181302">
          <w:marLeft w:val="0"/>
          <w:marRight w:val="0"/>
          <w:marTop w:val="0"/>
          <w:marBottom w:val="0"/>
          <w:divBdr>
            <w:top w:val="none" w:sz="0" w:space="0" w:color="auto"/>
            <w:left w:val="none" w:sz="0" w:space="0" w:color="auto"/>
            <w:bottom w:val="none" w:sz="0" w:space="0" w:color="auto"/>
            <w:right w:val="none" w:sz="0" w:space="0" w:color="auto"/>
          </w:divBdr>
        </w:div>
        <w:div w:id="777798456">
          <w:marLeft w:val="0"/>
          <w:marRight w:val="0"/>
          <w:marTop w:val="0"/>
          <w:marBottom w:val="0"/>
          <w:divBdr>
            <w:top w:val="none" w:sz="0" w:space="0" w:color="auto"/>
            <w:left w:val="none" w:sz="0" w:space="0" w:color="auto"/>
            <w:bottom w:val="none" w:sz="0" w:space="0" w:color="auto"/>
            <w:right w:val="none" w:sz="0" w:space="0" w:color="auto"/>
          </w:divBdr>
        </w:div>
        <w:div w:id="1206067338">
          <w:marLeft w:val="0"/>
          <w:marRight w:val="0"/>
          <w:marTop w:val="0"/>
          <w:marBottom w:val="0"/>
          <w:divBdr>
            <w:top w:val="none" w:sz="0" w:space="0" w:color="auto"/>
            <w:left w:val="none" w:sz="0" w:space="0" w:color="auto"/>
            <w:bottom w:val="none" w:sz="0" w:space="0" w:color="auto"/>
            <w:right w:val="none" w:sz="0" w:space="0" w:color="auto"/>
          </w:divBdr>
        </w:div>
        <w:div w:id="1863667807">
          <w:marLeft w:val="0"/>
          <w:marRight w:val="0"/>
          <w:marTop w:val="0"/>
          <w:marBottom w:val="0"/>
          <w:divBdr>
            <w:top w:val="none" w:sz="0" w:space="0" w:color="auto"/>
            <w:left w:val="none" w:sz="0" w:space="0" w:color="auto"/>
            <w:bottom w:val="none" w:sz="0" w:space="0" w:color="auto"/>
            <w:right w:val="none" w:sz="0" w:space="0" w:color="auto"/>
          </w:divBdr>
        </w:div>
        <w:div w:id="1740249119">
          <w:marLeft w:val="0"/>
          <w:marRight w:val="0"/>
          <w:marTop w:val="0"/>
          <w:marBottom w:val="0"/>
          <w:divBdr>
            <w:top w:val="none" w:sz="0" w:space="0" w:color="auto"/>
            <w:left w:val="none" w:sz="0" w:space="0" w:color="auto"/>
            <w:bottom w:val="none" w:sz="0" w:space="0" w:color="auto"/>
            <w:right w:val="none" w:sz="0" w:space="0" w:color="auto"/>
          </w:divBdr>
        </w:div>
        <w:div w:id="1921258303">
          <w:marLeft w:val="0"/>
          <w:marRight w:val="0"/>
          <w:marTop w:val="0"/>
          <w:marBottom w:val="0"/>
          <w:divBdr>
            <w:top w:val="none" w:sz="0" w:space="0" w:color="auto"/>
            <w:left w:val="none" w:sz="0" w:space="0" w:color="auto"/>
            <w:bottom w:val="none" w:sz="0" w:space="0" w:color="auto"/>
            <w:right w:val="none" w:sz="0" w:space="0" w:color="auto"/>
          </w:divBdr>
        </w:div>
        <w:div w:id="1657799121">
          <w:marLeft w:val="0"/>
          <w:marRight w:val="0"/>
          <w:marTop w:val="0"/>
          <w:marBottom w:val="0"/>
          <w:divBdr>
            <w:top w:val="none" w:sz="0" w:space="0" w:color="auto"/>
            <w:left w:val="none" w:sz="0" w:space="0" w:color="auto"/>
            <w:bottom w:val="none" w:sz="0" w:space="0" w:color="auto"/>
            <w:right w:val="none" w:sz="0" w:space="0" w:color="auto"/>
          </w:divBdr>
        </w:div>
        <w:div w:id="937174198">
          <w:marLeft w:val="0"/>
          <w:marRight w:val="0"/>
          <w:marTop w:val="0"/>
          <w:marBottom w:val="0"/>
          <w:divBdr>
            <w:top w:val="none" w:sz="0" w:space="0" w:color="auto"/>
            <w:left w:val="none" w:sz="0" w:space="0" w:color="auto"/>
            <w:bottom w:val="none" w:sz="0" w:space="0" w:color="auto"/>
            <w:right w:val="none" w:sz="0" w:space="0" w:color="auto"/>
          </w:divBdr>
        </w:div>
        <w:div w:id="1969627266">
          <w:marLeft w:val="0"/>
          <w:marRight w:val="0"/>
          <w:marTop w:val="0"/>
          <w:marBottom w:val="0"/>
          <w:divBdr>
            <w:top w:val="none" w:sz="0" w:space="0" w:color="auto"/>
            <w:left w:val="none" w:sz="0" w:space="0" w:color="auto"/>
            <w:bottom w:val="none" w:sz="0" w:space="0" w:color="auto"/>
            <w:right w:val="none" w:sz="0" w:space="0" w:color="auto"/>
          </w:divBdr>
        </w:div>
        <w:div w:id="737898201">
          <w:marLeft w:val="0"/>
          <w:marRight w:val="0"/>
          <w:marTop w:val="0"/>
          <w:marBottom w:val="0"/>
          <w:divBdr>
            <w:top w:val="none" w:sz="0" w:space="0" w:color="auto"/>
            <w:left w:val="none" w:sz="0" w:space="0" w:color="auto"/>
            <w:bottom w:val="none" w:sz="0" w:space="0" w:color="auto"/>
            <w:right w:val="none" w:sz="0" w:space="0" w:color="auto"/>
          </w:divBdr>
        </w:div>
        <w:div w:id="704407481">
          <w:marLeft w:val="0"/>
          <w:marRight w:val="0"/>
          <w:marTop w:val="0"/>
          <w:marBottom w:val="0"/>
          <w:divBdr>
            <w:top w:val="none" w:sz="0" w:space="0" w:color="auto"/>
            <w:left w:val="none" w:sz="0" w:space="0" w:color="auto"/>
            <w:bottom w:val="none" w:sz="0" w:space="0" w:color="auto"/>
            <w:right w:val="none" w:sz="0" w:space="0" w:color="auto"/>
          </w:divBdr>
        </w:div>
        <w:div w:id="1071541287">
          <w:marLeft w:val="0"/>
          <w:marRight w:val="0"/>
          <w:marTop w:val="0"/>
          <w:marBottom w:val="0"/>
          <w:divBdr>
            <w:top w:val="none" w:sz="0" w:space="0" w:color="auto"/>
            <w:left w:val="none" w:sz="0" w:space="0" w:color="auto"/>
            <w:bottom w:val="none" w:sz="0" w:space="0" w:color="auto"/>
            <w:right w:val="none" w:sz="0" w:space="0" w:color="auto"/>
          </w:divBdr>
        </w:div>
        <w:div w:id="1189568985">
          <w:marLeft w:val="0"/>
          <w:marRight w:val="0"/>
          <w:marTop w:val="0"/>
          <w:marBottom w:val="0"/>
          <w:divBdr>
            <w:top w:val="none" w:sz="0" w:space="0" w:color="auto"/>
            <w:left w:val="none" w:sz="0" w:space="0" w:color="auto"/>
            <w:bottom w:val="none" w:sz="0" w:space="0" w:color="auto"/>
            <w:right w:val="none" w:sz="0" w:space="0" w:color="auto"/>
          </w:divBdr>
        </w:div>
        <w:div w:id="1641423333">
          <w:marLeft w:val="0"/>
          <w:marRight w:val="0"/>
          <w:marTop w:val="0"/>
          <w:marBottom w:val="0"/>
          <w:divBdr>
            <w:top w:val="none" w:sz="0" w:space="0" w:color="auto"/>
            <w:left w:val="none" w:sz="0" w:space="0" w:color="auto"/>
            <w:bottom w:val="none" w:sz="0" w:space="0" w:color="auto"/>
            <w:right w:val="none" w:sz="0" w:space="0" w:color="auto"/>
          </w:divBdr>
        </w:div>
        <w:div w:id="1863278983">
          <w:marLeft w:val="0"/>
          <w:marRight w:val="0"/>
          <w:marTop w:val="0"/>
          <w:marBottom w:val="0"/>
          <w:divBdr>
            <w:top w:val="none" w:sz="0" w:space="0" w:color="auto"/>
            <w:left w:val="none" w:sz="0" w:space="0" w:color="auto"/>
            <w:bottom w:val="none" w:sz="0" w:space="0" w:color="auto"/>
            <w:right w:val="none" w:sz="0" w:space="0" w:color="auto"/>
          </w:divBdr>
        </w:div>
        <w:div w:id="732235338">
          <w:marLeft w:val="0"/>
          <w:marRight w:val="0"/>
          <w:marTop w:val="0"/>
          <w:marBottom w:val="0"/>
          <w:divBdr>
            <w:top w:val="none" w:sz="0" w:space="0" w:color="auto"/>
            <w:left w:val="none" w:sz="0" w:space="0" w:color="auto"/>
            <w:bottom w:val="none" w:sz="0" w:space="0" w:color="auto"/>
            <w:right w:val="none" w:sz="0" w:space="0" w:color="auto"/>
          </w:divBdr>
        </w:div>
        <w:div w:id="1550990440">
          <w:marLeft w:val="0"/>
          <w:marRight w:val="0"/>
          <w:marTop w:val="0"/>
          <w:marBottom w:val="0"/>
          <w:divBdr>
            <w:top w:val="none" w:sz="0" w:space="0" w:color="auto"/>
            <w:left w:val="none" w:sz="0" w:space="0" w:color="auto"/>
            <w:bottom w:val="none" w:sz="0" w:space="0" w:color="auto"/>
            <w:right w:val="none" w:sz="0" w:space="0" w:color="auto"/>
          </w:divBdr>
        </w:div>
        <w:div w:id="101069690">
          <w:marLeft w:val="0"/>
          <w:marRight w:val="0"/>
          <w:marTop w:val="0"/>
          <w:marBottom w:val="0"/>
          <w:divBdr>
            <w:top w:val="none" w:sz="0" w:space="0" w:color="auto"/>
            <w:left w:val="none" w:sz="0" w:space="0" w:color="auto"/>
            <w:bottom w:val="none" w:sz="0" w:space="0" w:color="auto"/>
            <w:right w:val="none" w:sz="0" w:space="0" w:color="auto"/>
          </w:divBdr>
        </w:div>
        <w:div w:id="1562444589">
          <w:marLeft w:val="0"/>
          <w:marRight w:val="0"/>
          <w:marTop w:val="0"/>
          <w:marBottom w:val="0"/>
          <w:divBdr>
            <w:top w:val="none" w:sz="0" w:space="0" w:color="auto"/>
            <w:left w:val="none" w:sz="0" w:space="0" w:color="auto"/>
            <w:bottom w:val="none" w:sz="0" w:space="0" w:color="auto"/>
            <w:right w:val="none" w:sz="0" w:space="0" w:color="auto"/>
          </w:divBdr>
        </w:div>
        <w:div w:id="1857502789">
          <w:marLeft w:val="0"/>
          <w:marRight w:val="0"/>
          <w:marTop w:val="0"/>
          <w:marBottom w:val="0"/>
          <w:divBdr>
            <w:top w:val="none" w:sz="0" w:space="0" w:color="auto"/>
            <w:left w:val="none" w:sz="0" w:space="0" w:color="auto"/>
            <w:bottom w:val="none" w:sz="0" w:space="0" w:color="auto"/>
            <w:right w:val="none" w:sz="0" w:space="0" w:color="auto"/>
          </w:divBdr>
        </w:div>
        <w:div w:id="1760517553">
          <w:marLeft w:val="0"/>
          <w:marRight w:val="0"/>
          <w:marTop w:val="0"/>
          <w:marBottom w:val="0"/>
          <w:divBdr>
            <w:top w:val="none" w:sz="0" w:space="0" w:color="auto"/>
            <w:left w:val="none" w:sz="0" w:space="0" w:color="auto"/>
            <w:bottom w:val="none" w:sz="0" w:space="0" w:color="auto"/>
            <w:right w:val="none" w:sz="0" w:space="0" w:color="auto"/>
          </w:divBdr>
        </w:div>
        <w:div w:id="1897011738">
          <w:marLeft w:val="0"/>
          <w:marRight w:val="0"/>
          <w:marTop w:val="0"/>
          <w:marBottom w:val="0"/>
          <w:divBdr>
            <w:top w:val="none" w:sz="0" w:space="0" w:color="auto"/>
            <w:left w:val="none" w:sz="0" w:space="0" w:color="auto"/>
            <w:bottom w:val="none" w:sz="0" w:space="0" w:color="auto"/>
            <w:right w:val="none" w:sz="0" w:space="0" w:color="auto"/>
          </w:divBdr>
        </w:div>
        <w:div w:id="1466267004">
          <w:marLeft w:val="0"/>
          <w:marRight w:val="0"/>
          <w:marTop w:val="0"/>
          <w:marBottom w:val="0"/>
          <w:divBdr>
            <w:top w:val="none" w:sz="0" w:space="0" w:color="auto"/>
            <w:left w:val="none" w:sz="0" w:space="0" w:color="auto"/>
            <w:bottom w:val="none" w:sz="0" w:space="0" w:color="auto"/>
            <w:right w:val="none" w:sz="0" w:space="0" w:color="auto"/>
          </w:divBdr>
        </w:div>
        <w:div w:id="1000813270">
          <w:marLeft w:val="0"/>
          <w:marRight w:val="0"/>
          <w:marTop w:val="0"/>
          <w:marBottom w:val="0"/>
          <w:divBdr>
            <w:top w:val="none" w:sz="0" w:space="0" w:color="auto"/>
            <w:left w:val="none" w:sz="0" w:space="0" w:color="auto"/>
            <w:bottom w:val="none" w:sz="0" w:space="0" w:color="auto"/>
            <w:right w:val="none" w:sz="0" w:space="0" w:color="auto"/>
          </w:divBdr>
        </w:div>
        <w:div w:id="1577596144">
          <w:marLeft w:val="0"/>
          <w:marRight w:val="0"/>
          <w:marTop w:val="0"/>
          <w:marBottom w:val="0"/>
          <w:divBdr>
            <w:top w:val="none" w:sz="0" w:space="0" w:color="auto"/>
            <w:left w:val="none" w:sz="0" w:space="0" w:color="auto"/>
            <w:bottom w:val="none" w:sz="0" w:space="0" w:color="auto"/>
            <w:right w:val="none" w:sz="0" w:space="0" w:color="auto"/>
          </w:divBdr>
        </w:div>
        <w:div w:id="26101305">
          <w:marLeft w:val="0"/>
          <w:marRight w:val="0"/>
          <w:marTop w:val="0"/>
          <w:marBottom w:val="0"/>
          <w:divBdr>
            <w:top w:val="none" w:sz="0" w:space="0" w:color="auto"/>
            <w:left w:val="none" w:sz="0" w:space="0" w:color="auto"/>
            <w:bottom w:val="none" w:sz="0" w:space="0" w:color="auto"/>
            <w:right w:val="none" w:sz="0" w:space="0" w:color="auto"/>
          </w:divBdr>
        </w:div>
        <w:div w:id="159739104">
          <w:marLeft w:val="0"/>
          <w:marRight w:val="0"/>
          <w:marTop w:val="0"/>
          <w:marBottom w:val="0"/>
          <w:divBdr>
            <w:top w:val="none" w:sz="0" w:space="0" w:color="auto"/>
            <w:left w:val="none" w:sz="0" w:space="0" w:color="auto"/>
            <w:bottom w:val="none" w:sz="0" w:space="0" w:color="auto"/>
            <w:right w:val="none" w:sz="0" w:space="0" w:color="auto"/>
          </w:divBdr>
        </w:div>
        <w:div w:id="2069718145">
          <w:marLeft w:val="0"/>
          <w:marRight w:val="0"/>
          <w:marTop w:val="0"/>
          <w:marBottom w:val="0"/>
          <w:divBdr>
            <w:top w:val="none" w:sz="0" w:space="0" w:color="auto"/>
            <w:left w:val="none" w:sz="0" w:space="0" w:color="auto"/>
            <w:bottom w:val="none" w:sz="0" w:space="0" w:color="auto"/>
            <w:right w:val="none" w:sz="0" w:space="0" w:color="auto"/>
          </w:divBdr>
        </w:div>
        <w:div w:id="1504978503">
          <w:marLeft w:val="0"/>
          <w:marRight w:val="0"/>
          <w:marTop w:val="0"/>
          <w:marBottom w:val="0"/>
          <w:divBdr>
            <w:top w:val="none" w:sz="0" w:space="0" w:color="auto"/>
            <w:left w:val="none" w:sz="0" w:space="0" w:color="auto"/>
            <w:bottom w:val="none" w:sz="0" w:space="0" w:color="auto"/>
            <w:right w:val="none" w:sz="0" w:space="0" w:color="auto"/>
          </w:divBdr>
        </w:div>
        <w:div w:id="70007125">
          <w:marLeft w:val="0"/>
          <w:marRight w:val="0"/>
          <w:marTop w:val="0"/>
          <w:marBottom w:val="0"/>
          <w:divBdr>
            <w:top w:val="none" w:sz="0" w:space="0" w:color="auto"/>
            <w:left w:val="none" w:sz="0" w:space="0" w:color="auto"/>
            <w:bottom w:val="none" w:sz="0" w:space="0" w:color="auto"/>
            <w:right w:val="none" w:sz="0" w:space="0" w:color="auto"/>
          </w:divBdr>
        </w:div>
        <w:div w:id="55590109">
          <w:marLeft w:val="0"/>
          <w:marRight w:val="0"/>
          <w:marTop w:val="0"/>
          <w:marBottom w:val="0"/>
          <w:divBdr>
            <w:top w:val="none" w:sz="0" w:space="0" w:color="auto"/>
            <w:left w:val="none" w:sz="0" w:space="0" w:color="auto"/>
            <w:bottom w:val="none" w:sz="0" w:space="0" w:color="auto"/>
            <w:right w:val="none" w:sz="0" w:space="0" w:color="auto"/>
          </w:divBdr>
        </w:div>
        <w:div w:id="343484778">
          <w:marLeft w:val="0"/>
          <w:marRight w:val="0"/>
          <w:marTop w:val="0"/>
          <w:marBottom w:val="0"/>
          <w:divBdr>
            <w:top w:val="none" w:sz="0" w:space="0" w:color="auto"/>
            <w:left w:val="none" w:sz="0" w:space="0" w:color="auto"/>
            <w:bottom w:val="none" w:sz="0" w:space="0" w:color="auto"/>
            <w:right w:val="none" w:sz="0" w:space="0" w:color="auto"/>
          </w:divBdr>
        </w:div>
        <w:div w:id="1269312367">
          <w:marLeft w:val="0"/>
          <w:marRight w:val="0"/>
          <w:marTop w:val="0"/>
          <w:marBottom w:val="0"/>
          <w:divBdr>
            <w:top w:val="none" w:sz="0" w:space="0" w:color="auto"/>
            <w:left w:val="none" w:sz="0" w:space="0" w:color="auto"/>
            <w:bottom w:val="none" w:sz="0" w:space="0" w:color="auto"/>
            <w:right w:val="none" w:sz="0" w:space="0" w:color="auto"/>
          </w:divBdr>
        </w:div>
        <w:div w:id="1622416624">
          <w:marLeft w:val="0"/>
          <w:marRight w:val="0"/>
          <w:marTop w:val="0"/>
          <w:marBottom w:val="0"/>
          <w:divBdr>
            <w:top w:val="none" w:sz="0" w:space="0" w:color="auto"/>
            <w:left w:val="none" w:sz="0" w:space="0" w:color="auto"/>
            <w:bottom w:val="none" w:sz="0" w:space="0" w:color="auto"/>
            <w:right w:val="none" w:sz="0" w:space="0" w:color="auto"/>
          </w:divBdr>
        </w:div>
        <w:div w:id="891697443">
          <w:marLeft w:val="0"/>
          <w:marRight w:val="0"/>
          <w:marTop w:val="0"/>
          <w:marBottom w:val="0"/>
          <w:divBdr>
            <w:top w:val="none" w:sz="0" w:space="0" w:color="auto"/>
            <w:left w:val="none" w:sz="0" w:space="0" w:color="auto"/>
            <w:bottom w:val="none" w:sz="0" w:space="0" w:color="auto"/>
            <w:right w:val="none" w:sz="0" w:space="0" w:color="auto"/>
          </w:divBdr>
        </w:div>
        <w:div w:id="364674135">
          <w:marLeft w:val="0"/>
          <w:marRight w:val="0"/>
          <w:marTop w:val="0"/>
          <w:marBottom w:val="0"/>
          <w:divBdr>
            <w:top w:val="none" w:sz="0" w:space="0" w:color="auto"/>
            <w:left w:val="none" w:sz="0" w:space="0" w:color="auto"/>
            <w:bottom w:val="none" w:sz="0" w:space="0" w:color="auto"/>
            <w:right w:val="none" w:sz="0" w:space="0" w:color="auto"/>
          </w:divBdr>
        </w:div>
        <w:div w:id="1081876558">
          <w:marLeft w:val="0"/>
          <w:marRight w:val="0"/>
          <w:marTop w:val="0"/>
          <w:marBottom w:val="0"/>
          <w:divBdr>
            <w:top w:val="none" w:sz="0" w:space="0" w:color="auto"/>
            <w:left w:val="none" w:sz="0" w:space="0" w:color="auto"/>
            <w:bottom w:val="none" w:sz="0" w:space="0" w:color="auto"/>
            <w:right w:val="none" w:sz="0" w:space="0" w:color="auto"/>
          </w:divBdr>
        </w:div>
        <w:div w:id="1374306161">
          <w:marLeft w:val="0"/>
          <w:marRight w:val="0"/>
          <w:marTop w:val="0"/>
          <w:marBottom w:val="0"/>
          <w:divBdr>
            <w:top w:val="none" w:sz="0" w:space="0" w:color="auto"/>
            <w:left w:val="none" w:sz="0" w:space="0" w:color="auto"/>
            <w:bottom w:val="none" w:sz="0" w:space="0" w:color="auto"/>
            <w:right w:val="none" w:sz="0" w:space="0" w:color="auto"/>
          </w:divBdr>
        </w:div>
        <w:div w:id="2136947269">
          <w:marLeft w:val="0"/>
          <w:marRight w:val="0"/>
          <w:marTop w:val="0"/>
          <w:marBottom w:val="0"/>
          <w:divBdr>
            <w:top w:val="none" w:sz="0" w:space="0" w:color="auto"/>
            <w:left w:val="none" w:sz="0" w:space="0" w:color="auto"/>
            <w:bottom w:val="none" w:sz="0" w:space="0" w:color="auto"/>
            <w:right w:val="none" w:sz="0" w:space="0" w:color="auto"/>
          </w:divBdr>
        </w:div>
        <w:div w:id="321011219">
          <w:marLeft w:val="0"/>
          <w:marRight w:val="0"/>
          <w:marTop w:val="0"/>
          <w:marBottom w:val="0"/>
          <w:divBdr>
            <w:top w:val="none" w:sz="0" w:space="0" w:color="auto"/>
            <w:left w:val="none" w:sz="0" w:space="0" w:color="auto"/>
            <w:bottom w:val="none" w:sz="0" w:space="0" w:color="auto"/>
            <w:right w:val="none" w:sz="0" w:space="0" w:color="auto"/>
          </w:divBdr>
        </w:div>
        <w:div w:id="2066560068">
          <w:marLeft w:val="0"/>
          <w:marRight w:val="0"/>
          <w:marTop w:val="0"/>
          <w:marBottom w:val="0"/>
          <w:divBdr>
            <w:top w:val="none" w:sz="0" w:space="0" w:color="auto"/>
            <w:left w:val="none" w:sz="0" w:space="0" w:color="auto"/>
            <w:bottom w:val="none" w:sz="0" w:space="0" w:color="auto"/>
            <w:right w:val="none" w:sz="0" w:space="0" w:color="auto"/>
          </w:divBdr>
        </w:div>
        <w:div w:id="738557030">
          <w:marLeft w:val="0"/>
          <w:marRight w:val="0"/>
          <w:marTop w:val="0"/>
          <w:marBottom w:val="0"/>
          <w:divBdr>
            <w:top w:val="none" w:sz="0" w:space="0" w:color="auto"/>
            <w:left w:val="none" w:sz="0" w:space="0" w:color="auto"/>
            <w:bottom w:val="none" w:sz="0" w:space="0" w:color="auto"/>
            <w:right w:val="none" w:sz="0" w:space="0" w:color="auto"/>
          </w:divBdr>
        </w:div>
        <w:div w:id="2026057333">
          <w:marLeft w:val="0"/>
          <w:marRight w:val="0"/>
          <w:marTop w:val="0"/>
          <w:marBottom w:val="0"/>
          <w:divBdr>
            <w:top w:val="none" w:sz="0" w:space="0" w:color="auto"/>
            <w:left w:val="none" w:sz="0" w:space="0" w:color="auto"/>
            <w:bottom w:val="none" w:sz="0" w:space="0" w:color="auto"/>
            <w:right w:val="none" w:sz="0" w:space="0" w:color="auto"/>
          </w:divBdr>
        </w:div>
        <w:div w:id="1381898235">
          <w:marLeft w:val="0"/>
          <w:marRight w:val="0"/>
          <w:marTop w:val="0"/>
          <w:marBottom w:val="0"/>
          <w:divBdr>
            <w:top w:val="none" w:sz="0" w:space="0" w:color="auto"/>
            <w:left w:val="none" w:sz="0" w:space="0" w:color="auto"/>
            <w:bottom w:val="none" w:sz="0" w:space="0" w:color="auto"/>
            <w:right w:val="none" w:sz="0" w:space="0" w:color="auto"/>
          </w:divBdr>
        </w:div>
        <w:div w:id="418795749">
          <w:marLeft w:val="0"/>
          <w:marRight w:val="0"/>
          <w:marTop w:val="0"/>
          <w:marBottom w:val="0"/>
          <w:divBdr>
            <w:top w:val="none" w:sz="0" w:space="0" w:color="auto"/>
            <w:left w:val="none" w:sz="0" w:space="0" w:color="auto"/>
            <w:bottom w:val="none" w:sz="0" w:space="0" w:color="auto"/>
            <w:right w:val="none" w:sz="0" w:space="0" w:color="auto"/>
          </w:divBdr>
        </w:div>
        <w:div w:id="318273292">
          <w:marLeft w:val="0"/>
          <w:marRight w:val="0"/>
          <w:marTop w:val="0"/>
          <w:marBottom w:val="0"/>
          <w:divBdr>
            <w:top w:val="none" w:sz="0" w:space="0" w:color="auto"/>
            <w:left w:val="none" w:sz="0" w:space="0" w:color="auto"/>
            <w:bottom w:val="none" w:sz="0" w:space="0" w:color="auto"/>
            <w:right w:val="none" w:sz="0" w:space="0" w:color="auto"/>
          </w:divBdr>
        </w:div>
        <w:div w:id="884175759">
          <w:marLeft w:val="0"/>
          <w:marRight w:val="0"/>
          <w:marTop w:val="0"/>
          <w:marBottom w:val="0"/>
          <w:divBdr>
            <w:top w:val="none" w:sz="0" w:space="0" w:color="auto"/>
            <w:left w:val="none" w:sz="0" w:space="0" w:color="auto"/>
            <w:bottom w:val="none" w:sz="0" w:space="0" w:color="auto"/>
            <w:right w:val="none" w:sz="0" w:space="0" w:color="auto"/>
          </w:divBdr>
        </w:div>
      </w:divsChild>
    </w:div>
    <w:div w:id="1501697328">
      <w:bodyDiv w:val="1"/>
      <w:marLeft w:val="0"/>
      <w:marRight w:val="0"/>
      <w:marTop w:val="0"/>
      <w:marBottom w:val="0"/>
      <w:divBdr>
        <w:top w:val="none" w:sz="0" w:space="0" w:color="auto"/>
        <w:left w:val="none" w:sz="0" w:space="0" w:color="auto"/>
        <w:bottom w:val="none" w:sz="0" w:space="0" w:color="auto"/>
        <w:right w:val="none" w:sz="0" w:space="0" w:color="auto"/>
      </w:divBdr>
    </w:div>
    <w:div w:id="1502306676">
      <w:bodyDiv w:val="1"/>
      <w:marLeft w:val="0"/>
      <w:marRight w:val="0"/>
      <w:marTop w:val="0"/>
      <w:marBottom w:val="0"/>
      <w:divBdr>
        <w:top w:val="none" w:sz="0" w:space="0" w:color="auto"/>
        <w:left w:val="none" w:sz="0" w:space="0" w:color="auto"/>
        <w:bottom w:val="none" w:sz="0" w:space="0" w:color="auto"/>
        <w:right w:val="none" w:sz="0" w:space="0" w:color="auto"/>
      </w:divBdr>
    </w:div>
    <w:div w:id="1503280079">
      <w:bodyDiv w:val="1"/>
      <w:marLeft w:val="0"/>
      <w:marRight w:val="0"/>
      <w:marTop w:val="0"/>
      <w:marBottom w:val="0"/>
      <w:divBdr>
        <w:top w:val="none" w:sz="0" w:space="0" w:color="auto"/>
        <w:left w:val="none" w:sz="0" w:space="0" w:color="auto"/>
        <w:bottom w:val="none" w:sz="0" w:space="0" w:color="auto"/>
        <w:right w:val="none" w:sz="0" w:space="0" w:color="auto"/>
      </w:divBdr>
    </w:div>
    <w:div w:id="1503350582">
      <w:bodyDiv w:val="1"/>
      <w:marLeft w:val="0"/>
      <w:marRight w:val="0"/>
      <w:marTop w:val="0"/>
      <w:marBottom w:val="0"/>
      <w:divBdr>
        <w:top w:val="none" w:sz="0" w:space="0" w:color="auto"/>
        <w:left w:val="none" w:sz="0" w:space="0" w:color="auto"/>
        <w:bottom w:val="none" w:sz="0" w:space="0" w:color="auto"/>
        <w:right w:val="none" w:sz="0" w:space="0" w:color="auto"/>
      </w:divBdr>
    </w:div>
    <w:div w:id="1504277927">
      <w:bodyDiv w:val="1"/>
      <w:marLeft w:val="0"/>
      <w:marRight w:val="0"/>
      <w:marTop w:val="0"/>
      <w:marBottom w:val="0"/>
      <w:divBdr>
        <w:top w:val="none" w:sz="0" w:space="0" w:color="auto"/>
        <w:left w:val="none" w:sz="0" w:space="0" w:color="auto"/>
        <w:bottom w:val="none" w:sz="0" w:space="0" w:color="auto"/>
        <w:right w:val="none" w:sz="0" w:space="0" w:color="auto"/>
      </w:divBdr>
    </w:div>
    <w:div w:id="1504860941">
      <w:bodyDiv w:val="1"/>
      <w:marLeft w:val="0"/>
      <w:marRight w:val="0"/>
      <w:marTop w:val="0"/>
      <w:marBottom w:val="0"/>
      <w:divBdr>
        <w:top w:val="none" w:sz="0" w:space="0" w:color="auto"/>
        <w:left w:val="none" w:sz="0" w:space="0" w:color="auto"/>
        <w:bottom w:val="none" w:sz="0" w:space="0" w:color="auto"/>
        <w:right w:val="none" w:sz="0" w:space="0" w:color="auto"/>
      </w:divBdr>
    </w:div>
    <w:div w:id="1505321229">
      <w:bodyDiv w:val="1"/>
      <w:marLeft w:val="0"/>
      <w:marRight w:val="0"/>
      <w:marTop w:val="0"/>
      <w:marBottom w:val="0"/>
      <w:divBdr>
        <w:top w:val="none" w:sz="0" w:space="0" w:color="auto"/>
        <w:left w:val="none" w:sz="0" w:space="0" w:color="auto"/>
        <w:bottom w:val="none" w:sz="0" w:space="0" w:color="auto"/>
        <w:right w:val="none" w:sz="0" w:space="0" w:color="auto"/>
      </w:divBdr>
    </w:div>
    <w:div w:id="1505432924">
      <w:bodyDiv w:val="1"/>
      <w:marLeft w:val="0"/>
      <w:marRight w:val="0"/>
      <w:marTop w:val="0"/>
      <w:marBottom w:val="0"/>
      <w:divBdr>
        <w:top w:val="none" w:sz="0" w:space="0" w:color="auto"/>
        <w:left w:val="none" w:sz="0" w:space="0" w:color="auto"/>
        <w:bottom w:val="none" w:sz="0" w:space="0" w:color="auto"/>
        <w:right w:val="none" w:sz="0" w:space="0" w:color="auto"/>
      </w:divBdr>
      <w:divsChild>
        <w:div w:id="1955672630">
          <w:marLeft w:val="0"/>
          <w:marRight w:val="0"/>
          <w:marTop w:val="0"/>
          <w:marBottom w:val="0"/>
          <w:divBdr>
            <w:top w:val="none" w:sz="0" w:space="0" w:color="auto"/>
            <w:left w:val="none" w:sz="0" w:space="0" w:color="auto"/>
            <w:bottom w:val="none" w:sz="0" w:space="0" w:color="auto"/>
            <w:right w:val="none" w:sz="0" w:space="0" w:color="auto"/>
          </w:divBdr>
          <w:divsChild>
            <w:div w:id="1553269403">
              <w:marLeft w:val="0"/>
              <w:marRight w:val="0"/>
              <w:marTop w:val="0"/>
              <w:marBottom w:val="0"/>
              <w:divBdr>
                <w:top w:val="none" w:sz="0" w:space="0" w:color="auto"/>
                <w:left w:val="none" w:sz="0" w:space="0" w:color="auto"/>
                <w:bottom w:val="none" w:sz="0" w:space="0" w:color="auto"/>
                <w:right w:val="none" w:sz="0" w:space="0" w:color="auto"/>
              </w:divBdr>
              <w:divsChild>
                <w:div w:id="1977762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093734">
      <w:bodyDiv w:val="1"/>
      <w:marLeft w:val="0"/>
      <w:marRight w:val="0"/>
      <w:marTop w:val="0"/>
      <w:marBottom w:val="0"/>
      <w:divBdr>
        <w:top w:val="none" w:sz="0" w:space="0" w:color="auto"/>
        <w:left w:val="none" w:sz="0" w:space="0" w:color="auto"/>
        <w:bottom w:val="none" w:sz="0" w:space="0" w:color="auto"/>
        <w:right w:val="none" w:sz="0" w:space="0" w:color="auto"/>
      </w:divBdr>
    </w:div>
    <w:div w:id="1506359835">
      <w:bodyDiv w:val="1"/>
      <w:marLeft w:val="0"/>
      <w:marRight w:val="0"/>
      <w:marTop w:val="0"/>
      <w:marBottom w:val="0"/>
      <w:divBdr>
        <w:top w:val="none" w:sz="0" w:space="0" w:color="auto"/>
        <w:left w:val="none" w:sz="0" w:space="0" w:color="auto"/>
        <w:bottom w:val="none" w:sz="0" w:space="0" w:color="auto"/>
        <w:right w:val="none" w:sz="0" w:space="0" w:color="auto"/>
      </w:divBdr>
    </w:div>
    <w:div w:id="1506900155">
      <w:bodyDiv w:val="1"/>
      <w:marLeft w:val="0"/>
      <w:marRight w:val="0"/>
      <w:marTop w:val="0"/>
      <w:marBottom w:val="0"/>
      <w:divBdr>
        <w:top w:val="none" w:sz="0" w:space="0" w:color="auto"/>
        <w:left w:val="none" w:sz="0" w:space="0" w:color="auto"/>
        <w:bottom w:val="none" w:sz="0" w:space="0" w:color="auto"/>
        <w:right w:val="none" w:sz="0" w:space="0" w:color="auto"/>
      </w:divBdr>
    </w:div>
    <w:div w:id="1507359777">
      <w:bodyDiv w:val="1"/>
      <w:marLeft w:val="0"/>
      <w:marRight w:val="0"/>
      <w:marTop w:val="0"/>
      <w:marBottom w:val="0"/>
      <w:divBdr>
        <w:top w:val="none" w:sz="0" w:space="0" w:color="auto"/>
        <w:left w:val="none" w:sz="0" w:space="0" w:color="auto"/>
        <w:bottom w:val="none" w:sz="0" w:space="0" w:color="auto"/>
        <w:right w:val="none" w:sz="0" w:space="0" w:color="auto"/>
      </w:divBdr>
    </w:div>
    <w:div w:id="1508011961">
      <w:bodyDiv w:val="1"/>
      <w:marLeft w:val="0"/>
      <w:marRight w:val="0"/>
      <w:marTop w:val="0"/>
      <w:marBottom w:val="0"/>
      <w:divBdr>
        <w:top w:val="none" w:sz="0" w:space="0" w:color="auto"/>
        <w:left w:val="none" w:sz="0" w:space="0" w:color="auto"/>
        <w:bottom w:val="none" w:sz="0" w:space="0" w:color="auto"/>
        <w:right w:val="none" w:sz="0" w:space="0" w:color="auto"/>
      </w:divBdr>
    </w:div>
    <w:div w:id="1508717588">
      <w:bodyDiv w:val="1"/>
      <w:marLeft w:val="0"/>
      <w:marRight w:val="0"/>
      <w:marTop w:val="0"/>
      <w:marBottom w:val="0"/>
      <w:divBdr>
        <w:top w:val="none" w:sz="0" w:space="0" w:color="auto"/>
        <w:left w:val="none" w:sz="0" w:space="0" w:color="auto"/>
        <w:bottom w:val="none" w:sz="0" w:space="0" w:color="auto"/>
        <w:right w:val="none" w:sz="0" w:space="0" w:color="auto"/>
      </w:divBdr>
    </w:div>
    <w:div w:id="1508790664">
      <w:bodyDiv w:val="1"/>
      <w:marLeft w:val="0"/>
      <w:marRight w:val="0"/>
      <w:marTop w:val="0"/>
      <w:marBottom w:val="0"/>
      <w:divBdr>
        <w:top w:val="none" w:sz="0" w:space="0" w:color="auto"/>
        <w:left w:val="none" w:sz="0" w:space="0" w:color="auto"/>
        <w:bottom w:val="none" w:sz="0" w:space="0" w:color="auto"/>
        <w:right w:val="none" w:sz="0" w:space="0" w:color="auto"/>
      </w:divBdr>
      <w:divsChild>
        <w:div w:id="265120427">
          <w:marLeft w:val="0"/>
          <w:marRight w:val="0"/>
          <w:marTop w:val="0"/>
          <w:marBottom w:val="0"/>
          <w:divBdr>
            <w:top w:val="none" w:sz="0" w:space="0" w:color="auto"/>
            <w:left w:val="none" w:sz="0" w:space="0" w:color="auto"/>
            <w:bottom w:val="none" w:sz="0" w:space="0" w:color="auto"/>
            <w:right w:val="none" w:sz="0" w:space="0" w:color="auto"/>
          </w:divBdr>
        </w:div>
      </w:divsChild>
    </w:div>
    <w:div w:id="1509127818">
      <w:bodyDiv w:val="1"/>
      <w:marLeft w:val="0"/>
      <w:marRight w:val="0"/>
      <w:marTop w:val="0"/>
      <w:marBottom w:val="0"/>
      <w:divBdr>
        <w:top w:val="none" w:sz="0" w:space="0" w:color="auto"/>
        <w:left w:val="none" w:sz="0" w:space="0" w:color="auto"/>
        <w:bottom w:val="none" w:sz="0" w:space="0" w:color="auto"/>
        <w:right w:val="none" w:sz="0" w:space="0" w:color="auto"/>
      </w:divBdr>
    </w:div>
    <w:div w:id="1510024380">
      <w:bodyDiv w:val="1"/>
      <w:marLeft w:val="0"/>
      <w:marRight w:val="0"/>
      <w:marTop w:val="0"/>
      <w:marBottom w:val="0"/>
      <w:divBdr>
        <w:top w:val="none" w:sz="0" w:space="0" w:color="auto"/>
        <w:left w:val="none" w:sz="0" w:space="0" w:color="auto"/>
        <w:bottom w:val="none" w:sz="0" w:space="0" w:color="auto"/>
        <w:right w:val="none" w:sz="0" w:space="0" w:color="auto"/>
      </w:divBdr>
      <w:divsChild>
        <w:div w:id="1613198076">
          <w:marLeft w:val="0"/>
          <w:marRight w:val="0"/>
          <w:marTop w:val="0"/>
          <w:marBottom w:val="0"/>
          <w:divBdr>
            <w:top w:val="none" w:sz="0" w:space="0" w:color="auto"/>
            <w:left w:val="none" w:sz="0" w:space="0" w:color="auto"/>
            <w:bottom w:val="none" w:sz="0" w:space="0" w:color="auto"/>
            <w:right w:val="none" w:sz="0" w:space="0" w:color="auto"/>
          </w:divBdr>
          <w:divsChild>
            <w:div w:id="807625130">
              <w:marLeft w:val="0"/>
              <w:marRight w:val="0"/>
              <w:marTop w:val="0"/>
              <w:marBottom w:val="0"/>
              <w:divBdr>
                <w:top w:val="none" w:sz="0" w:space="0" w:color="auto"/>
                <w:left w:val="none" w:sz="0" w:space="0" w:color="auto"/>
                <w:bottom w:val="none" w:sz="0" w:space="0" w:color="auto"/>
                <w:right w:val="none" w:sz="0" w:space="0" w:color="auto"/>
              </w:divBdr>
              <w:divsChild>
                <w:div w:id="187776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022342">
      <w:bodyDiv w:val="1"/>
      <w:marLeft w:val="0"/>
      <w:marRight w:val="0"/>
      <w:marTop w:val="0"/>
      <w:marBottom w:val="0"/>
      <w:divBdr>
        <w:top w:val="none" w:sz="0" w:space="0" w:color="auto"/>
        <w:left w:val="none" w:sz="0" w:space="0" w:color="auto"/>
        <w:bottom w:val="none" w:sz="0" w:space="0" w:color="auto"/>
        <w:right w:val="none" w:sz="0" w:space="0" w:color="auto"/>
      </w:divBdr>
    </w:div>
    <w:div w:id="1511483342">
      <w:bodyDiv w:val="1"/>
      <w:marLeft w:val="0"/>
      <w:marRight w:val="0"/>
      <w:marTop w:val="0"/>
      <w:marBottom w:val="0"/>
      <w:divBdr>
        <w:top w:val="none" w:sz="0" w:space="0" w:color="auto"/>
        <w:left w:val="none" w:sz="0" w:space="0" w:color="auto"/>
        <w:bottom w:val="none" w:sz="0" w:space="0" w:color="auto"/>
        <w:right w:val="none" w:sz="0" w:space="0" w:color="auto"/>
      </w:divBdr>
    </w:div>
    <w:div w:id="1511986542">
      <w:bodyDiv w:val="1"/>
      <w:marLeft w:val="0"/>
      <w:marRight w:val="0"/>
      <w:marTop w:val="0"/>
      <w:marBottom w:val="0"/>
      <w:divBdr>
        <w:top w:val="none" w:sz="0" w:space="0" w:color="auto"/>
        <w:left w:val="none" w:sz="0" w:space="0" w:color="auto"/>
        <w:bottom w:val="none" w:sz="0" w:space="0" w:color="auto"/>
        <w:right w:val="none" w:sz="0" w:space="0" w:color="auto"/>
      </w:divBdr>
    </w:div>
    <w:div w:id="1512529932">
      <w:bodyDiv w:val="1"/>
      <w:marLeft w:val="0"/>
      <w:marRight w:val="0"/>
      <w:marTop w:val="0"/>
      <w:marBottom w:val="0"/>
      <w:divBdr>
        <w:top w:val="none" w:sz="0" w:space="0" w:color="auto"/>
        <w:left w:val="none" w:sz="0" w:space="0" w:color="auto"/>
        <w:bottom w:val="none" w:sz="0" w:space="0" w:color="auto"/>
        <w:right w:val="none" w:sz="0" w:space="0" w:color="auto"/>
      </w:divBdr>
    </w:div>
    <w:div w:id="1514566175">
      <w:bodyDiv w:val="1"/>
      <w:marLeft w:val="0"/>
      <w:marRight w:val="0"/>
      <w:marTop w:val="0"/>
      <w:marBottom w:val="0"/>
      <w:divBdr>
        <w:top w:val="none" w:sz="0" w:space="0" w:color="auto"/>
        <w:left w:val="none" w:sz="0" w:space="0" w:color="auto"/>
        <w:bottom w:val="none" w:sz="0" w:space="0" w:color="auto"/>
        <w:right w:val="none" w:sz="0" w:space="0" w:color="auto"/>
      </w:divBdr>
    </w:div>
    <w:div w:id="1515727783">
      <w:bodyDiv w:val="1"/>
      <w:marLeft w:val="0"/>
      <w:marRight w:val="0"/>
      <w:marTop w:val="0"/>
      <w:marBottom w:val="0"/>
      <w:divBdr>
        <w:top w:val="none" w:sz="0" w:space="0" w:color="auto"/>
        <w:left w:val="none" w:sz="0" w:space="0" w:color="auto"/>
        <w:bottom w:val="none" w:sz="0" w:space="0" w:color="auto"/>
        <w:right w:val="none" w:sz="0" w:space="0" w:color="auto"/>
      </w:divBdr>
    </w:div>
    <w:div w:id="1516309814">
      <w:bodyDiv w:val="1"/>
      <w:marLeft w:val="0"/>
      <w:marRight w:val="0"/>
      <w:marTop w:val="0"/>
      <w:marBottom w:val="0"/>
      <w:divBdr>
        <w:top w:val="none" w:sz="0" w:space="0" w:color="auto"/>
        <w:left w:val="none" w:sz="0" w:space="0" w:color="auto"/>
        <w:bottom w:val="none" w:sz="0" w:space="0" w:color="auto"/>
        <w:right w:val="none" w:sz="0" w:space="0" w:color="auto"/>
      </w:divBdr>
      <w:divsChild>
        <w:div w:id="1279029707">
          <w:marLeft w:val="0"/>
          <w:marRight w:val="0"/>
          <w:marTop w:val="0"/>
          <w:marBottom w:val="0"/>
          <w:divBdr>
            <w:top w:val="none" w:sz="0" w:space="0" w:color="auto"/>
            <w:left w:val="none" w:sz="0" w:space="0" w:color="auto"/>
            <w:bottom w:val="none" w:sz="0" w:space="0" w:color="auto"/>
            <w:right w:val="none" w:sz="0" w:space="0" w:color="auto"/>
          </w:divBdr>
        </w:div>
        <w:div w:id="438373486">
          <w:marLeft w:val="0"/>
          <w:marRight w:val="0"/>
          <w:marTop w:val="0"/>
          <w:marBottom w:val="0"/>
          <w:divBdr>
            <w:top w:val="none" w:sz="0" w:space="0" w:color="auto"/>
            <w:left w:val="none" w:sz="0" w:space="0" w:color="auto"/>
            <w:bottom w:val="none" w:sz="0" w:space="0" w:color="auto"/>
            <w:right w:val="none" w:sz="0" w:space="0" w:color="auto"/>
          </w:divBdr>
        </w:div>
        <w:div w:id="1798908715">
          <w:marLeft w:val="0"/>
          <w:marRight w:val="0"/>
          <w:marTop w:val="0"/>
          <w:marBottom w:val="0"/>
          <w:divBdr>
            <w:top w:val="none" w:sz="0" w:space="0" w:color="auto"/>
            <w:left w:val="none" w:sz="0" w:space="0" w:color="auto"/>
            <w:bottom w:val="none" w:sz="0" w:space="0" w:color="auto"/>
            <w:right w:val="none" w:sz="0" w:space="0" w:color="auto"/>
          </w:divBdr>
        </w:div>
        <w:div w:id="664743986">
          <w:marLeft w:val="0"/>
          <w:marRight w:val="0"/>
          <w:marTop w:val="0"/>
          <w:marBottom w:val="0"/>
          <w:divBdr>
            <w:top w:val="none" w:sz="0" w:space="0" w:color="auto"/>
            <w:left w:val="none" w:sz="0" w:space="0" w:color="auto"/>
            <w:bottom w:val="none" w:sz="0" w:space="0" w:color="auto"/>
            <w:right w:val="none" w:sz="0" w:space="0" w:color="auto"/>
          </w:divBdr>
        </w:div>
        <w:div w:id="1956476047">
          <w:marLeft w:val="0"/>
          <w:marRight w:val="0"/>
          <w:marTop w:val="0"/>
          <w:marBottom w:val="0"/>
          <w:divBdr>
            <w:top w:val="none" w:sz="0" w:space="0" w:color="auto"/>
            <w:left w:val="none" w:sz="0" w:space="0" w:color="auto"/>
            <w:bottom w:val="none" w:sz="0" w:space="0" w:color="auto"/>
            <w:right w:val="none" w:sz="0" w:space="0" w:color="auto"/>
          </w:divBdr>
        </w:div>
        <w:div w:id="865212228">
          <w:marLeft w:val="0"/>
          <w:marRight w:val="0"/>
          <w:marTop w:val="0"/>
          <w:marBottom w:val="0"/>
          <w:divBdr>
            <w:top w:val="none" w:sz="0" w:space="0" w:color="auto"/>
            <w:left w:val="none" w:sz="0" w:space="0" w:color="auto"/>
            <w:bottom w:val="none" w:sz="0" w:space="0" w:color="auto"/>
            <w:right w:val="none" w:sz="0" w:space="0" w:color="auto"/>
          </w:divBdr>
        </w:div>
        <w:div w:id="702481965">
          <w:marLeft w:val="0"/>
          <w:marRight w:val="0"/>
          <w:marTop w:val="0"/>
          <w:marBottom w:val="0"/>
          <w:divBdr>
            <w:top w:val="none" w:sz="0" w:space="0" w:color="auto"/>
            <w:left w:val="none" w:sz="0" w:space="0" w:color="auto"/>
            <w:bottom w:val="none" w:sz="0" w:space="0" w:color="auto"/>
            <w:right w:val="none" w:sz="0" w:space="0" w:color="auto"/>
          </w:divBdr>
        </w:div>
        <w:div w:id="2061592972">
          <w:marLeft w:val="0"/>
          <w:marRight w:val="0"/>
          <w:marTop w:val="0"/>
          <w:marBottom w:val="0"/>
          <w:divBdr>
            <w:top w:val="none" w:sz="0" w:space="0" w:color="auto"/>
            <w:left w:val="none" w:sz="0" w:space="0" w:color="auto"/>
            <w:bottom w:val="none" w:sz="0" w:space="0" w:color="auto"/>
            <w:right w:val="none" w:sz="0" w:space="0" w:color="auto"/>
          </w:divBdr>
        </w:div>
        <w:div w:id="1444838200">
          <w:marLeft w:val="0"/>
          <w:marRight w:val="0"/>
          <w:marTop w:val="0"/>
          <w:marBottom w:val="0"/>
          <w:divBdr>
            <w:top w:val="none" w:sz="0" w:space="0" w:color="auto"/>
            <w:left w:val="none" w:sz="0" w:space="0" w:color="auto"/>
            <w:bottom w:val="none" w:sz="0" w:space="0" w:color="auto"/>
            <w:right w:val="none" w:sz="0" w:space="0" w:color="auto"/>
          </w:divBdr>
        </w:div>
        <w:div w:id="1079912339">
          <w:marLeft w:val="0"/>
          <w:marRight w:val="0"/>
          <w:marTop w:val="0"/>
          <w:marBottom w:val="0"/>
          <w:divBdr>
            <w:top w:val="none" w:sz="0" w:space="0" w:color="auto"/>
            <w:left w:val="none" w:sz="0" w:space="0" w:color="auto"/>
            <w:bottom w:val="none" w:sz="0" w:space="0" w:color="auto"/>
            <w:right w:val="none" w:sz="0" w:space="0" w:color="auto"/>
          </w:divBdr>
        </w:div>
        <w:div w:id="1049956136">
          <w:marLeft w:val="0"/>
          <w:marRight w:val="0"/>
          <w:marTop w:val="0"/>
          <w:marBottom w:val="0"/>
          <w:divBdr>
            <w:top w:val="none" w:sz="0" w:space="0" w:color="auto"/>
            <w:left w:val="none" w:sz="0" w:space="0" w:color="auto"/>
            <w:bottom w:val="none" w:sz="0" w:space="0" w:color="auto"/>
            <w:right w:val="none" w:sz="0" w:space="0" w:color="auto"/>
          </w:divBdr>
        </w:div>
        <w:div w:id="1832984041">
          <w:marLeft w:val="0"/>
          <w:marRight w:val="0"/>
          <w:marTop w:val="0"/>
          <w:marBottom w:val="0"/>
          <w:divBdr>
            <w:top w:val="none" w:sz="0" w:space="0" w:color="auto"/>
            <w:left w:val="none" w:sz="0" w:space="0" w:color="auto"/>
            <w:bottom w:val="none" w:sz="0" w:space="0" w:color="auto"/>
            <w:right w:val="none" w:sz="0" w:space="0" w:color="auto"/>
          </w:divBdr>
        </w:div>
        <w:div w:id="72552870">
          <w:marLeft w:val="0"/>
          <w:marRight w:val="0"/>
          <w:marTop w:val="0"/>
          <w:marBottom w:val="0"/>
          <w:divBdr>
            <w:top w:val="none" w:sz="0" w:space="0" w:color="auto"/>
            <w:left w:val="none" w:sz="0" w:space="0" w:color="auto"/>
            <w:bottom w:val="none" w:sz="0" w:space="0" w:color="auto"/>
            <w:right w:val="none" w:sz="0" w:space="0" w:color="auto"/>
          </w:divBdr>
        </w:div>
        <w:div w:id="387807566">
          <w:marLeft w:val="0"/>
          <w:marRight w:val="0"/>
          <w:marTop w:val="0"/>
          <w:marBottom w:val="0"/>
          <w:divBdr>
            <w:top w:val="none" w:sz="0" w:space="0" w:color="auto"/>
            <w:left w:val="none" w:sz="0" w:space="0" w:color="auto"/>
            <w:bottom w:val="none" w:sz="0" w:space="0" w:color="auto"/>
            <w:right w:val="none" w:sz="0" w:space="0" w:color="auto"/>
          </w:divBdr>
        </w:div>
        <w:div w:id="1230924274">
          <w:marLeft w:val="0"/>
          <w:marRight w:val="0"/>
          <w:marTop w:val="0"/>
          <w:marBottom w:val="0"/>
          <w:divBdr>
            <w:top w:val="none" w:sz="0" w:space="0" w:color="auto"/>
            <w:left w:val="none" w:sz="0" w:space="0" w:color="auto"/>
            <w:bottom w:val="none" w:sz="0" w:space="0" w:color="auto"/>
            <w:right w:val="none" w:sz="0" w:space="0" w:color="auto"/>
          </w:divBdr>
        </w:div>
        <w:div w:id="48385061">
          <w:marLeft w:val="0"/>
          <w:marRight w:val="0"/>
          <w:marTop w:val="0"/>
          <w:marBottom w:val="0"/>
          <w:divBdr>
            <w:top w:val="none" w:sz="0" w:space="0" w:color="auto"/>
            <w:left w:val="none" w:sz="0" w:space="0" w:color="auto"/>
            <w:bottom w:val="none" w:sz="0" w:space="0" w:color="auto"/>
            <w:right w:val="none" w:sz="0" w:space="0" w:color="auto"/>
          </w:divBdr>
        </w:div>
        <w:div w:id="1414233750">
          <w:marLeft w:val="0"/>
          <w:marRight w:val="0"/>
          <w:marTop w:val="0"/>
          <w:marBottom w:val="0"/>
          <w:divBdr>
            <w:top w:val="none" w:sz="0" w:space="0" w:color="auto"/>
            <w:left w:val="none" w:sz="0" w:space="0" w:color="auto"/>
            <w:bottom w:val="none" w:sz="0" w:space="0" w:color="auto"/>
            <w:right w:val="none" w:sz="0" w:space="0" w:color="auto"/>
          </w:divBdr>
        </w:div>
        <w:div w:id="1808860242">
          <w:marLeft w:val="0"/>
          <w:marRight w:val="0"/>
          <w:marTop w:val="0"/>
          <w:marBottom w:val="0"/>
          <w:divBdr>
            <w:top w:val="none" w:sz="0" w:space="0" w:color="auto"/>
            <w:left w:val="none" w:sz="0" w:space="0" w:color="auto"/>
            <w:bottom w:val="none" w:sz="0" w:space="0" w:color="auto"/>
            <w:right w:val="none" w:sz="0" w:space="0" w:color="auto"/>
          </w:divBdr>
        </w:div>
        <w:div w:id="899553890">
          <w:marLeft w:val="0"/>
          <w:marRight w:val="0"/>
          <w:marTop w:val="0"/>
          <w:marBottom w:val="0"/>
          <w:divBdr>
            <w:top w:val="none" w:sz="0" w:space="0" w:color="auto"/>
            <w:left w:val="none" w:sz="0" w:space="0" w:color="auto"/>
            <w:bottom w:val="none" w:sz="0" w:space="0" w:color="auto"/>
            <w:right w:val="none" w:sz="0" w:space="0" w:color="auto"/>
          </w:divBdr>
        </w:div>
        <w:div w:id="792795088">
          <w:marLeft w:val="0"/>
          <w:marRight w:val="0"/>
          <w:marTop w:val="0"/>
          <w:marBottom w:val="0"/>
          <w:divBdr>
            <w:top w:val="none" w:sz="0" w:space="0" w:color="auto"/>
            <w:left w:val="none" w:sz="0" w:space="0" w:color="auto"/>
            <w:bottom w:val="none" w:sz="0" w:space="0" w:color="auto"/>
            <w:right w:val="none" w:sz="0" w:space="0" w:color="auto"/>
          </w:divBdr>
        </w:div>
        <w:div w:id="589974545">
          <w:marLeft w:val="0"/>
          <w:marRight w:val="0"/>
          <w:marTop w:val="0"/>
          <w:marBottom w:val="0"/>
          <w:divBdr>
            <w:top w:val="none" w:sz="0" w:space="0" w:color="auto"/>
            <w:left w:val="none" w:sz="0" w:space="0" w:color="auto"/>
            <w:bottom w:val="none" w:sz="0" w:space="0" w:color="auto"/>
            <w:right w:val="none" w:sz="0" w:space="0" w:color="auto"/>
          </w:divBdr>
        </w:div>
        <w:div w:id="1313801261">
          <w:marLeft w:val="0"/>
          <w:marRight w:val="0"/>
          <w:marTop w:val="0"/>
          <w:marBottom w:val="0"/>
          <w:divBdr>
            <w:top w:val="none" w:sz="0" w:space="0" w:color="auto"/>
            <w:left w:val="none" w:sz="0" w:space="0" w:color="auto"/>
            <w:bottom w:val="none" w:sz="0" w:space="0" w:color="auto"/>
            <w:right w:val="none" w:sz="0" w:space="0" w:color="auto"/>
          </w:divBdr>
        </w:div>
        <w:div w:id="1295604516">
          <w:marLeft w:val="0"/>
          <w:marRight w:val="0"/>
          <w:marTop w:val="0"/>
          <w:marBottom w:val="0"/>
          <w:divBdr>
            <w:top w:val="none" w:sz="0" w:space="0" w:color="auto"/>
            <w:left w:val="none" w:sz="0" w:space="0" w:color="auto"/>
            <w:bottom w:val="none" w:sz="0" w:space="0" w:color="auto"/>
            <w:right w:val="none" w:sz="0" w:space="0" w:color="auto"/>
          </w:divBdr>
        </w:div>
        <w:div w:id="296297132">
          <w:marLeft w:val="0"/>
          <w:marRight w:val="0"/>
          <w:marTop w:val="0"/>
          <w:marBottom w:val="0"/>
          <w:divBdr>
            <w:top w:val="none" w:sz="0" w:space="0" w:color="auto"/>
            <w:left w:val="none" w:sz="0" w:space="0" w:color="auto"/>
            <w:bottom w:val="none" w:sz="0" w:space="0" w:color="auto"/>
            <w:right w:val="none" w:sz="0" w:space="0" w:color="auto"/>
          </w:divBdr>
        </w:div>
        <w:div w:id="1058480087">
          <w:marLeft w:val="0"/>
          <w:marRight w:val="0"/>
          <w:marTop w:val="0"/>
          <w:marBottom w:val="0"/>
          <w:divBdr>
            <w:top w:val="none" w:sz="0" w:space="0" w:color="auto"/>
            <w:left w:val="none" w:sz="0" w:space="0" w:color="auto"/>
            <w:bottom w:val="none" w:sz="0" w:space="0" w:color="auto"/>
            <w:right w:val="none" w:sz="0" w:space="0" w:color="auto"/>
          </w:divBdr>
        </w:div>
        <w:div w:id="257835572">
          <w:marLeft w:val="0"/>
          <w:marRight w:val="0"/>
          <w:marTop w:val="0"/>
          <w:marBottom w:val="0"/>
          <w:divBdr>
            <w:top w:val="none" w:sz="0" w:space="0" w:color="auto"/>
            <w:left w:val="none" w:sz="0" w:space="0" w:color="auto"/>
            <w:bottom w:val="none" w:sz="0" w:space="0" w:color="auto"/>
            <w:right w:val="none" w:sz="0" w:space="0" w:color="auto"/>
          </w:divBdr>
        </w:div>
        <w:div w:id="1476291517">
          <w:marLeft w:val="0"/>
          <w:marRight w:val="0"/>
          <w:marTop w:val="0"/>
          <w:marBottom w:val="0"/>
          <w:divBdr>
            <w:top w:val="none" w:sz="0" w:space="0" w:color="auto"/>
            <w:left w:val="none" w:sz="0" w:space="0" w:color="auto"/>
            <w:bottom w:val="none" w:sz="0" w:space="0" w:color="auto"/>
            <w:right w:val="none" w:sz="0" w:space="0" w:color="auto"/>
          </w:divBdr>
        </w:div>
        <w:div w:id="1821076894">
          <w:marLeft w:val="0"/>
          <w:marRight w:val="0"/>
          <w:marTop w:val="0"/>
          <w:marBottom w:val="0"/>
          <w:divBdr>
            <w:top w:val="none" w:sz="0" w:space="0" w:color="auto"/>
            <w:left w:val="none" w:sz="0" w:space="0" w:color="auto"/>
            <w:bottom w:val="none" w:sz="0" w:space="0" w:color="auto"/>
            <w:right w:val="none" w:sz="0" w:space="0" w:color="auto"/>
          </w:divBdr>
        </w:div>
        <w:div w:id="2120564787">
          <w:marLeft w:val="0"/>
          <w:marRight w:val="0"/>
          <w:marTop w:val="0"/>
          <w:marBottom w:val="0"/>
          <w:divBdr>
            <w:top w:val="none" w:sz="0" w:space="0" w:color="auto"/>
            <w:left w:val="none" w:sz="0" w:space="0" w:color="auto"/>
            <w:bottom w:val="none" w:sz="0" w:space="0" w:color="auto"/>
            <w:right w:val="none" w:sz="0" w:space="0" w:color="auto"/>
          </w:divBdr>
        </w:div>
        <w:div w:id="1830125241">
          <w:marLeft w:val="0"/>
          <w:marRight w:val="0"/>
          <w:marTop w:val="0"/>
          <w:marBottom w:val="0"/>
          <w:divBdr>
            <w:top w:val="none" w:sz="0" w:space="0" w:color="auto"/>
            <w:left w:val="none" w:sz="0" w:space="0" w:color="auto"/>
            <w:bottom w:val="none" w:sz="0" w:space="0" w:color="auto"/>
            <w:right w:val="none" w:sz="0" w:space="0" w:color="auto"/>
          </w:divBdr>
        </w:div>
        <w:div w:id="945112044">
          <w:marLeft w:val="0"/>
          <w:marRight w:val="0"/>
          <w:marTop w:val="0"/>
          <w:marBottom w:val="0"/>
          <w:divBdr>
            <w:top w:val="none" w:sz="0" w:space="0" w:color="auto"/>
            <w:left w:val="none" w:sz="0" w:space="0" w:color="auto"/>
            <w:bottom w:val="none" w:sz="0" w:space="0" w:color="auto"/>
            <w:right w:val="none" w:sz="0" w:space="0" w:color="auto"/>
          </w:divBdr>
        </w:div>
        <w:div w:id="1515994257">
          <w:marLeft w:val="0"/>
          <w:marRight w:val="0"/>
          <w:marTop w:val="0"/>
          <w:marBottom w:val="0"/>
          <w:divBdr>
            <w:top w:val="none" w:sz="0" w:space="0" w:color="auto"/>
            <w:left w:val="none" w:sz="0" w:space="0" w:color="auto"/>
            <w:bottom w:val="none" w:sz="0" w:space="0" w:color="auto"/>
            <w:right w:val="none" w:sz="0" w:space="0" w:color="auto"/>
          </w:divBdr>
        </w:div>
        <w:div w:id="407962893">
          <w:marLeft w:val="0"/>
          <w:marRight w:val="0"/>
          <w:marTop w:val="0"/>
          <w:marBottom w:val="0"/>
          <w:divBdr>
            <w:top w:val="none" w:sz="0" w:space="0" w:color="auto"/>
            <w:left w:val="none" w:sz="0" w:space="0" w:color="auto"/>
            <w:bottom w:val="none" w:sz="0" w:space="0" w:color="auto"/>
            <w:right w:val="none" w:sz="0" w:space="0" w:color="auto"/>
          </w:divBdr>
        </w:div>
        <w:div w:id="1432241635">
          <w:marLeft w:val="0"/>
          <w:marRight w:val="0"/>
          <w:marTop w:val="0"/>
          <w:marBottom w:val="0"/>
          <w:divBdr>
            <w:top w:val="none" w:sz="0" w:space="0" w:color="auto"/>
            <w:left w:val="none" w:sz="0" w:space="0" w:color="auto"/>
            <w:bottom w:val="none" w:sz="0" w:space="0" w:color="auto"/>
            <w:right w:val="none" w:sz="0" w:space="0" w:color="auto"/>
          </w:divBdr>
        </w:div>
        <w:div w:id="884175089">
          <w:marLeft w:val="0"/>
          <w:marRight w:val="0"/>
          <w:marTop w:val="0"/>
          <w:marBottom w:val="0"/>
          <w:divBdr>
            <w:top w:val="none" w:sz="0" w:space="0" w:color="auto"/>
            <w:left w:val="none" w:sz="0" w:space="0" w:color="auto"/>
            <w:bottom w:val="none" w:sz="0" w:space="0" w:color="auto"/>
            <w:right w:val="none" w:sz="0" w:space="0" w:color="auto"/>
          </w:divBdr>
        </w:div>
        <w:div w:id="1792430646">
          <w:marLeft w:val="0"/>
          <w:marRight w:val="0"/>
          <w:marTop w:val="0"/>
          <w:marBottom w:val="0"/>
          <w:divBdr>
            <w:top w:val="none" w:sz="0" w:space="0" w:color="auto"/>
            <w:left w:val="none" w:sz="0" w:space="0" w:color="auto"/>
            <w:bottom w:val="none" w:sz="0" w:space="0" w:color="auto"/>
            <w:right w:val="none" w:sz="0" w:space="0" w:color="auto"/>
          </w:divBdr>
        </w:div>
        <w:div w:id="2011134415">
          <w:marLeft w:val="0"/>
          <w:marRight w:val="0"/>
          <w:marTop w:val="0"/>
          <w:marBottom w:val="0"/>
          <w:divBdr>
            <w:top w:val="none" w:sz="0" w:space="0" w:color="auto"/>
            <w:left w:val="none" w:sz="0" w:space="0" w:color="auto"/>
            <w:bottom w:val="none" w:sz="0" w:space="0" w:color="auto"/>
            <w:right w:val="none" w:sz="0" w:space="0" w:color="auto"/>
          </w:divBdr>
        </w:div>
        <w:div w:id="570195299">
          <w:marLeft w:val="0"/>
          <w:marRight w:val="0"/>
          <w:marTop w:val="0"/>
          <w:marBottom w:val="0"/>
          <w:divBdr>
            <w:top w:val="none" w:sz="0" w:space="0" w:color="auto"/>
            <w:left w:val="none" w:sz="0" w:space="0" w:color="auto"/>
            <w:bottom w:val="none" w:sz="0" w:space="0" w:color="auto"/>
            <w:right w:val="none" w:sz="0" w:space="0" w:color="auto"/>
          </w:divBdr>
        </w:div>
        <w:div w:id="2056001890">
          <w:marLeft w:val="0"/>
          <w:marRight w:val="0"/>
          <w:marTop w:val="0"/>
          <w:marBottom w:val="0"/>
          <w:divBdr>
            <w:top w:val="none" w:sz="0" w:space="0" w:color="auto"/>
            <w:left w:val="none" w:sz="0" w:space="0" w:color="auto"/>
            <w:bottom w:val="none" w:sz="0" w:space="0" w:color="auto"/>
            <w:right w:val="none" w:sz="0" w:space="0" w:color="auto"/>
          </w:divBdr>
        </w:div>
        <w:div w:id="1555265391">
          <w:marLeft w:val="0"/>
          <w:marRight w:val="0"/>
          <w:marTop w:val="0"/>
          <w:marBottom w:val="0"/>
          <w:divBdr>
            <w:top w:val="none" w:sz="0" w:space="0" w:color="auto"/>
            <w:left w:val="none" w:sz="0" w:space="0" w:color="auto"/>
            <w:bottom w:val="none" w:sz="0" w:space="0" w:color="auto"/>
            <w:right w:val="none" w:sz="0" w:space="0" w:color="auto"/>
          </w:divBdr>
        </w:div>
        <w:div w:id="125978061">
          <w:marLeft w:val="0"/>
          <w:marRight w:val="0"/>
          <w:marTop w:val="0"/>
          <w:marBottom w:val="0"/>
          <w:divBdr>
            <w:top w:val="none" w:sz="0" w:space="0" w:color="auto"/>
            <w:left w:val="none" w:sz="0" w:space="0" w:color="auto"/>
            <w:bottom w:val="none" w:sz="0" w:space="0" w:color="auto"/>
            <w:right w:val="none" w:sz="0" w:space="0" w:color="auto"/>
          </w:divBdr>
        </w:div>
        <w:div w:id="1985114884">
          <w:marLeft w:val="0"/>
          <w:marRight w:val="0"/>
          <w:marTop w:val="0"/>
          <w:marBottom w:val="0"/>
          <w:divBdr>
            <w:top w:val="none" w:sz="0" w:space="0" w:color="auto"/>
            <w:left w:val="none" w:sz="0" w:space="0" w:color="auto"/>
            <w:bottom w:val="none" w:sz="0" w:space="0" w:color="auto"/>
            <w:right w:val="none" w:sz="0" w:space="0" w:color="auto"/>
          </w:divBdr>
        </w:div>
        <w:div w:id="2030639664">
          <w:marLeft w:val="0"/>
          <w:marRight w:val="0"/>
          <w:marTop w:val="0"/>
          <w:marBottom w:val="0"/>
          <w:divBdr>
            <w:top w:val="none" w:sz="0" w:space="0" w:color="auto"/>
            <w:left w:val="none" w:sz="0" w:space="0" w:color="auto"/>
            <w:bottom w:val="none" w:sz="0" w:space="0" w:color="auto"/>
            <w:right w:val="none" w:sz="0" w:space="0" w:color="auto"/>
          </w:divBdr>
        </w:div>
        <w:div w:id="1044252002">
          <w:marLeft w:val="0"/>
          <w:marRight w:val="0"/>
          <w:marTop w:val="0"/>
          <w:marBottom w:val="0"/>
          <w:divBdr>
            <w:top w:val="none" w:sz="0" w:space="0" w:color="auto"/>
            <w:left w:val="none" w:sz="0" w:space="0" w:color="auto"/>
            <w:bottom w:val="none" w:sz="0" w:space="0" w:color="auto"/>
            <w:right w:val="none" w:sz="0" w:space="0" w:color="auto"/>
          </w:divBdr>
        </w:div>
        <w:div w:id="424957823">
          <w:marLeft w:val="0"/>
          <w:marRight w:val="0"/>
          <w:marTop w:val="0"/>
          <w:marBottom w:val="0"/>
          <w:divBdr>
            <w:top w:val="none" w:sz="0" w:space="0" w:color="auto"/>
            <w:left w:val="none" w:sz="0" w:space="0" w:color="auto"/>
            <w:bottom w:val="none" w:sz="0" w:space="0" w:color="auto"/>
            <w:right w:val="none" w:sz="0" w:space="0" w:color="auto"/>
          </w:divBdr>
        </w:div>
        <w:div w:id="1248223720">
          <w:marLeft w:val="0"/>
          <w:marRight w:val="0"/>
          <w:marTop w:val="0"/>
          <w:marBottom w:val="0"/>
          <w:divBdr>
            <w:top w:val="none" w:sz="0" w:space="0" w:color="auto"/>
            <w:left w:val="none" w:sz="0" w:space="0" w:color="auto"/>
            <w:bottom w:val="none" w:sz="0" w:space="0" w:color="auto"/>
            <w:right w:val="none" w:sz="0" w:space="0" w:color="auto"/>
          </w:divBdr>
        </w:div>
        <w:div w:id="572348883">
          <w:marLeft w:val="0"/>
          <w:marRight w:val="0"/>
          <w:marTop w:val="0"/>
          <w:marBottom w:val="0"/>
          <w:divBdr>
            <w:top w:val="none" w:sz="0" w:space="0" w:color="auto"/>
            <w:left w:val="none" w:sz="0" w:space="0" w:color="auto"/>
            <w:bottom w:val="none" w:sz="0" w:space="0" w:color="auto"/>
            <w:right w:val="none" w:sz="0" w:space="0" w:color="auto"/>
          </w:divBdr>
        </w:div>
        <w:div w:id="625815558">
          <w:marLeft w:val="0"/>
          <w:marRight w:val="0"/>
          <w:marTop w:val="0"/>
          <w:marBottom w:val="0"/>
          <w:divBdr>
            <w:top w:val="none" w:sz="0" w:space="0" w:color="auto"/>
            <w:left w:val="none" w:sz="0" w:space="0" w:color="auto"/>
            <w:bottom w:val="none" w:sz="0" w:space="0" w:color="auto"/>
            <w:right w:val="none" w:sz="0" w:space="0" w:color="auto"/>
          </w:divBdr>
        </w:div>
        <w:div w:id="2099281606">
          <w:marLeft w:val="0"/>
          <w:marRight w:val="0"/>
          <w:marTop w:val="0"/>
          <w:marBottom w:val="0"/>
          <w:divBdr>
            <w:top w:val="none" w:sz="0" w:space="0" w:color="auto"/>
            <w:left w:val="none" w:sz="0" w:space="0" w:color="auto"/>
            <w:bottom w:val="none" w:sz="0" w:space="0" w:color="auto"/>
            <w:right w:val="none" w:sz="0" w:space="0" w:color="auto"/>
          </w:divBdr>
        </w:div>
        <w:div w:id="435370527">
          <w:marLeft w:val="0"/>
          <w:marRight w:val="0"/>
          <w:marTop w:val="0"/>
          <w:marBottom w:val="0"/>
          <w:divBdr>
            <w:top w:val="none" w:sz="0" w:space="0" w:color="auto"/>
            <w:left w:val="none" w:sz="0" w:space="0" w:color="auto"/>
            <w:bottom w:val="none" w:sz="0" w:space="0" w:color="auto"/>
            <w:right w:val="none" w:sz="0" w:space="0" w:color="auto"/>
          </w:divBdr>
        </w:div>
        <w:div w:id="1463500297">
          <w:marLeft w:val="0"/>
          <w:marRight w:val="0"/>
          <w:marTop w:val="0"/>
          <w:marBottom w:val="0"/>
          <w:divBdr>
            <w:top w:val="none" w:sz="0" w:space="0" w:color="auto"/>
            <w:left w:val="none" w:sz="0" w:space="0" w:color="auto"/>
            <w:bottom w:val="none" w:sz="0" w:space="0" w:color="auto"/>
            <w:right w:val="none" w:sz="0" w:space="0" w:color="auto"/>
          </w:divBdr>
        </w:div>
        <w:div w:id="1907641297">
          <w:marLeft w:val="0"/>
          <w:marRight w:val="0"/>
          <w:marTop w:val="0"/>
          <w:marBottom w:val="0"/>
          <w:divBdr>
            <w:top w:val="none" w:sz="0" w:space="0" w:color="auto"/>
            <w:left w:val="none" w:sz="0" w:space="0" w:color="auto"/>
            <w:bottom w:val="none" w:sz="0" w:space="0" w:color="auto"/>
            <w:right w:val="none" w:sz="0" w:space="0" w:color="auto"/>
          </w:divBdr>
        </w:div>
        <w:div w:id="980421976">
          <w:marLeft w:val="0"/>
          <w:marRight w:val="0"/>
          <w:marTop w:val="0"/>
          <w:marBottom w:val="0"/>
          <w:divBdr>
            <w:top w:val="none" w:sz="0" w:space="0" w:color="auto"/>
            <w:left w:val="none" w:sz="0" w:space="0" w:color="auto"/>
            <w:bottom w:val="none" w:sz="0" w:space="0" w:color="auto"/>
            <w:right w:val="none" w:sz="0" w:space="0" w:color="auto"/>
          </w:divBdr>
        </w:div>
        <w:div w:id="2000036452">
          <w:marLeft w:val="0"/>
          <w:marRight w:val="0"/>
          <w:marTop w:val="0"/>
          <w:marBottom w:val="0"/>
          <w:divBdr>
            <w:top w:val="none" w:sz="0" w:space="0" w:color="auto"/>
            <w:left w:val="none" w:sz="0" w:space="0" w:color="auto"/>
            <w:bottom w:val="none" w:sz="0" w:space="0" w:color="auto"/>
            <w:right w:val="none" w:sz="0" w:space="0" w:color="auto"/>
          </w:divBdr>
        </w:div>
        <w:div w:id="1438481819">
          <w:marLeft w:val="0"/>
          <w:marRight w:val="0"/>
          <w:marTop w:val="0"/>
          <w:marBottom w:val="0"/>
          <w:divBdr>
            <w:top w:val="none" w:sz="0" w:space="0" w:color="auto"/>
            <w:left w:val="none" w:sz="0" w:space="0" w:color="auto"/>
            <w:bottom w:val="none" w:sz="0" w:space="0" w:color="auto"/>
            <w:right w:val="none" w:sz="0" w:space="0" w:color="auto"/>
          </w:divBdr>
        </w:div>
        <w:div w:id="1622688352">
          <w:marLeft w:val="0"/>
          <w:marRight w:val="0"/>
          <w:marTop w:val="0"/>
          <w:marBottom w:val="0"/>
          <w:divBdr>
            <w:top w:val="none" w:sz="0" w:space="0" w:color="auto"/>
            <w:left w:val="none" w:sz="0" w:space="0" w:color="auto"/>
            <w:bottom w:val="none" w:sz="0" w:space="0" w:color="auto"/>
            <w:right w:val="none" w:sz="0" w:space="0" w:color="auto"/>
          </w:divBdr>
        </w:div>
        <w:div w:id="120153355">
          <w:marLeft w:val="0"/>
          <w:marRight w:val="0"/>
          <w:marTop w:val="0"/>
          <w:marBottom w:val="0"/>
          <w:divBdr>
            <w:top w:val="none" w:sz="0" w:space="0" w:color="auto"/>
            <w:left w:val="none" w:sz="0" w:space="0" w:color="auto"/>
            <w:bottom w:val="none" w:sz="0" w:space="0" w:color="auto"/>
            <w:right w:val="none" w:sz="0" w:space="0" w:color="auto"/>
          </w:divBdr>
        </w:div>
        <w:div w:id="2030445382">
          <w:marLeft w:val="0"/>
          <w:marRight w:val="0"/>
          <w:marTop w:val="0"/>
          <w:marBottom w:val="0"/>
          <w:divBdr>
            <w:top w:val="none" w:sz="0" w:space="0" w:color="auto"/>
            <w:left w:val="none" w:sz="0" w:space="0" w:color="auto"/>
            <w:bottom w:val="none" w:sz="0" w:space="0" w:color="auto"/>
            <w:right w:val="none" w:sz="0" w:space="0" w:color="auto"/>
          </w:divBdr>
        </w:div>
        <w:div w:id="1226380976">
          <w:marLeft w:val="0"/>
          <w:marRight w:val="0"/>
          <w:marTop w:val="0"/>
          <w:marBottom w:val="0"/>
          <w:divBdr>
            <w:top w:val="none" w:sz="0" w:space="0" w:color="auto"/>
            <w:left w:val="none" w:sz="0" w:space="0" w:color="auto"/>
            <w:bottom w:val="none" w:sz="0" w:space="0" w:color="auto"/>
            <w:right w:val="none" w:sz="0" w:space="0" w:color="auto"/>
          </w:divBdr>
        </w:div>
        <w:div w:id="1958834454">
          <w:marLeft w:val="0"/>
          <w:marRight w:val="0"/>
          <w:marTop w:val="0"/>
          <w:marBottom w:val="0"/>
          <w:divBdr>
            <w:top w:val="none" w:sz="0" w:space="0" w:color="auto"/>
            <w:left w:val="none" w:sz="0" w:space="0" w:color="auto"/>
            <w:bottom w:val="none" w:sz="0" w:space="0" w:color="auto"/>
            <w:right w:val="none" w:sz="0" w:space="0" w:color="auto"/>
          </w:divBdr>
        </w:div>
        <w:div w:id="247202455">
          <w:marLeft w:val="0"/>
          <w:marRight w:val="0"/>
          <w:marTop w:val="0"/>
          <w:marBottom w:val="0"/>
          <w:divBdr>
            <w:top w:val="none" w:sz="0" w:space="0" w:color="auto"/>
            <w:left w:val="none" w:sz="0" w:space="0" w:color="auto"/>
            <w:bottom w:val="none" w:sz="0" w:space="0" w:color="auto"/>
            <w:right w:val="none" w:sz="0" w:space="0" w:color="auto"/>
          </w:divBdr>
        </w:div>
        <w:div w:id="1470779342">
          <w:marLeft w:val="0"/>
          <w:marRight w:val="0"/>
          <w:marTop w:val="0"/>
          <w:marBottom w:val="0"/>
          <w:divBdr>
            <w:top w:val="none" w:sz="0" w:space="0" w:color="auto"/>
            <w:left w:val="none" w:sz="0" w:space="0" w:color="auto"/>
            <w:bottom w:val="none" w:sz="0" w:space="0" w:color="auto"/>
            <w:right w:val="none" w:sz="0" w:space="0" w:color="auto"/>
          </w:divBdr>
        </w:div>
        <w:div w:id="723522864">
          <w:marLeft w:val="0"/>
          <w:marRight w:val="0"/>
          <w:marTop w:val="0"/>
          <w:marBottom w:val="0"/>
          <w:divBdr>
            <w:top w:val="none" w:sz="0" w:space="0" w:color="auto"/>
            <w:left w:val="none" w:sz="0" w:space="0" w:color="auto"/>
            <w:bottom w:val="none" w:sz="0" w:space="0" w:color="auto"/>
            <w:right w:val="none" w:sz="0" w:space="0" w:color="auto"/>
          </w:divBdr>
        </w:div>
        <w:div w:id="1733189669">
          <w:marLeft w:val="0"/>
          <w:marRight w:val="0"/>
          <w:marTop w:val="0"/>
          <w:marBottom w:val="0"/>
          <w:divBdr>
            <w:top w:val="none" w:sz="0" w:space="0" w:color="auto"/>
            <w:left w:val="none" w:sz="0" w:space="0" w:color="auto"/>
            <w:bottom w:val="none" w:sz="0" w:space="0" w:color="auto"/>
            <w:right w:val="none" w:sz="0" w:space="0" w:color="auto"/>
          </w:divBdr>
        </w:div>
        <w:div w:id="259988886">
          <w:marLeft w:val="0"/>
          <w:marRight w:val="0"/>
          <w:marTop w:val="0"/>
          <w:marBottom w:val="0"/>
          <w:divBdr>
            <w:top w:val="none" w:sz="0" w:space="0" w:color="auto"/>
            <w:left w:val="none" w:sz="0" w:space="0" w:color="auto"/>
            <w:bottom w:val="none" w:sz="0" w:space="0" w:color="auto"/>
            <w:right w:val="none" w:sz="0" w:space="0" w:color="auto"/>
          </w:divBdr>
        </w:div>
        <w:div w:id="422841327">
          <w:marLeft w:val="0"/>
          <w:marRight w:val="0"/>
          <w:marTop w:val="0"/>
          <w:marBottom w:val="0"/>
          <w:divBdr>
            <w:top w:val="none" w:sz="0" w:space="0" w:color="auto"/>
            <w:left w:val="none" w:sz="0" w:space="0" w:color="auto"/>
            <w:bottom w:val="none" w:sz="0" w:space="0" w:color="auto"/>
            <w:right w:val="none" w:sz="0" w:space="0" w:color="auto"/>
          </w:divBdr>
        </w:div>
        <w:div w:id="1814902270">
          <w:marLeft w:val="0"/>
          <w:marRight w:val="0"/>
          <w:marTop w:val="0"/>
          <w:marBottom w:val="0"/>
          <w:divBdr>
            <w:top w:val="none" w:sz="0" w:space="0" w:color="auto"/>
            <w:left w:val="none" w:sz="0" w:space="0" w:color="auto"/>
            <w:bottom w:val="none" w:sz="0" w:space="0" w:color="auto"/>
            <w:right w:val="none" w:sz="0" w:space="0" w:color="auto"/>
          </w:divBdr>
        </w:div>
        <w:div w:id="1746564967">
          <w:marLeft w:val="0"/>
          <w:marRight w:val="0"/>
          <w:marTop w:val="0"/>
          <w:marBottom w:val="0"/>
          <w:divBdr>
            <w:top w:val="none" w:sz="0" w:space="0" w:color="auto"/>
            <w:left w:val="none" w:sz="0" w:space="0" w:color="auto"/>
            <w:bottom w:val="none" w:sz="0" w:space="0" w:color="auto"/>
            <w:right w:val="none" w:sz="0" w:space="0" w:color="auto"/>
          </w:divBdr>
        </w:div>
        <w:div w:id="1521620910">
          <w:marLeft w:val="0"/>
          <w:marRight w:val="0"/>
          <w:marTop w:val="0"/>
          <w:marBottom w:val="0"/>
          <w:divBdr>
            <w:top w:val="none" w:sz="0" w:space="0" w:color="auto"/>
            <w:left w:val="none" w:sz="0" w:space="0" w:color="auto"/>
            <w:bottom w:val="none" w:sz="0" w:space="0" w:color="auto"/>
            <w:right w:val="none" w:sz="0" w:space="0" w:color="auto"/>
          </w:divBdr>
        </w:div>
        <w:div w:id="1792166395">
          <w:marLeft w:val="0"/>
          <w:marRight w:val="0"/>
          <w:marTop w:val="0"/>
          <w:marBottom w:val="0"/>
          <w:divBdr>
            <w:top w:val="none" w:sz="0" w:space="0" w:color="auto"/>
            <w:left w:val="none" w:sz="0" w:space="0" w:color="auto"/>
            <w:bottom w:val="none" w:sz="0" w:space="0" w:color="auto"/>
            <w:right w:val="none" w:sz="0" w:space="0" w:color="auto"/>
          </w:divBdr>
        </w:div>
        <w:div w:id="1060134889">
          <w:marLeft w:val="0"/>
          <w:marRight w:val="0"/>
          <w:marTop w:val="0"/>
          <w:marBottom w:val="0"/>
          <w:divBdr>
            <w:top w:val="none" w:sz="0" w:space="0" w:color="auto"/>
            <w:left w:val="none" w:sz="0" w:space="0" w:color="auto"/>
            <w:bottom w:val="none" w:sz="0" w:space="0" w:color="auto"/>
            <w:right w:val="none" w:sz="0" w:space="0" w:color="auto"/>
          </w:divBdr>
        </w:div>
        <w:div w:id="266037337">
          <w:marLeft w:val="0"/>
          <w:marRight w:val="0"/>
          <w:marTop w:val="0"/>
          <w:marBottom w:val="0"/>
          <w:divBdr>
            <w:top w:val="none" w:sz="0" w:space="0" w:color="auto"/>
            <w:left w:val="none" w:sz="0" w:space="0" w:color="auto"/>
            <w:bottom w:val="none" w:sz="0" w:space="0" w:color="auto"/>
            <w:right w:val="none" w:sz="0" w:space="0" w:color="auto"/>
          </w:divBdr>
        </w:div>
        <w:div w:id="943610334">
          <w:marLeft w:val="0"/>
          <w:marRight w:val="0"/>
          <w:marTop w:val="0"/>
          <w:marBottom w:val="0"/>
          <w:divBdr>
            <w:top w:val="none" w:sz="0" w:space="0" w:color="auto"/>
            <w:left w:val="none" w:sz="0" w:space="0" w:color="auto"/>
            <w:bottom w:val="none" w:sz="0" w:space="0" w:color="auto"/>
            <w:right w:val="none" w:sz="0" w:space="0" w:color="auto"/>
          </w:divBdr>
        </w:div>
        <w:div w:id="1257712398">
          <w:marLeft w:val="0"/>
          <w:marRight w:val="0"/>
          <w:marTop w:val="0"/>
          <w:marBottom w:val="0"/>
          <w:divBdr>
            <w:top w:val="none" w:sz="0" w:space="0" w:color="auto"/>
            <w:left w:val="none" w:sz="0" w:space="0" w:color="auto"/>
            <w:bottom w:val="none" w:sz="0" w:space="0" w:color="auto"/>
            <w:right w:val="none" w:sz="0" w:space="0" w:color="auto"/>
          </w:divBdr>
        </w:div>
        <w:div w:id="1097216904">
          <w:marLeft w:val="0"/>
          <w:marRight w:val="0"/>
          <w:marTop w:val="0"/>
          <w:marBottom w:val="0"/>
          <w:divBdr>
            <w:top w:val="none" w:sz="0" w:space="0" w:color="auto"/>
            <w:left w:val="none" w:sz="0" w:space="0" w:color="auto"/>
            <w:bottom w:val="none" w:sz="0" w:space="0" w:color="auto"/>
            <w:right w:val="none" w:sz="0" w:space="0" w:color="auto"/>
          </w:divBdr>
        </w:div>
        <w:div w:id="2101753573">
          <w:marLeft w:val="0"/>
          <w:marRight w:val="0"/>
          <w:marTop w:val="0"/>
          <w:marBottom w:val="0"/>
          <w:divBdr>
            <w:top w:val="none" w:sz="0" w:space="0" w:color="auto"/>
            <w:left w:val="none" w:sz="0" w:space="0" w:color="auto"/>
            <w:bottom w:val="none" w:sz="0" w:space="0" w:color="auto"/>
            <w:right w:val="none" w:sz="0" w:space="0" w:color="auto"/>
          </w:divBdr>
        </w:div>
        <w:div w:id="146287323">
          <w:marLeft w:val="0"/>
          <w:marRight w:val="0"/>
          <w:marTop w:val="0"/>
          <w:marBottom w:val="0"/>
          <w:divBdr>
            <w:top w:val="none" w:sz="0" w:space="0" w:color="auto"/>
            <w:left w:val="none" w:sz="0" w:space="0" w:color="auto"/>
            <w:bottom w:val="none" w:sz="0" w:space="0" w:color="auto"/>
            <w:right w:val="none" w:sz="0" w:space="0" w:color="auto"/>
          </w:divBdr>
        </w:div>
        <w:div w:id="819269931">
          <w:marLeft w:val="0"/>
          <w:marRight w:val="0"/>
          <w:marTop w:val="0"/>
          <w:marBottom w:val="0"/>
          <w:divBdr>
            <w:top w:val="none" w:sz="0" w:space="0" w:color="auto"/>
            <w:left w:val="none" w:sz="0" w:space="0" w:color="auto"/>
            <w:bottom w:val="none" w:sz="0" w:space="0" w:color="auto"/>
            <w:right w:val="none" w:sz="0" w:space="0" w:color="auto"/>
          </w:divBdr>
        </w:div>
        <w:div w:id="529032421">
          <w:marLeft w:val="0"/>
          <w:marRight w:val="0"/>
          <w:marTop w:val="0"/>
          <w:marBottom w:val="0"/>
          <w:divBdr>
            <w:top w:val="none" w:sz="0" w:space="0" w:color="auto"/>
            <w:left w:val="none" w:sz="0" w:space="0" w:color="auto"/>
            <w:bottom w:val="none" w:sz="0" w:space="0" w:color="auto"/>
            <w:right w:val="none" w:sz="0" w:space="0" w:color="auto"/>
          </w:divBdr>
        </w:div>
        <w:div w:id="1102993078">
          <w:marLeft w:val="0"/>
          <w:marRight w:val="0"/>
          <w:marTop w:val="0"/>
          <w:marBottom w:val="0"/>
          <w:divBdr>
            <w:top w:val="none" w:sz="0" w:space="0" w:color="auto"/>
            <w:left w:val="none" w:sz="0" w:space="0" w:color="auto"/>
            <w:bottom w:val="none" w:sz="0" w:space="0" w:color="auto"/>
            <w:right w:val="none" w:sz="0" w:space="0" w:color="auto"/>
          </w:divBdr>
        </w:div>
        <w:div w:id="933050088">
          <w:marLeft w:val="0"/>
          <w:marRight w:val="0"/>
          <w:marTop w:val="0"/>
          <w:marBottom w:val="0"/>
          <w:divBdr>
            <w:top w:val="none" w:sz="0" w:space="0" w:color="auto"/>
            <w:left w:val="none" w:sz="0" w:space="0" w:color="auto"/>
            <w:bottom w:val="none" w:sz="0" w:space="0" w:color="auto"/>
            <w:right w:val="none" w:sz="0" w:space="0" w:color="auto"/>
          </w:divBdr>
        </w:div>
        <w:div w:id="227114876">
          <w:marLeft w:val="0"/>
          <w:marRight w:val="0"/>
          <w:marTop w:val="0"/>
          <w:marBottom w:val="0"/>
          <w:divBdr>
            <w:top w:val="none" w:sz="0" w:space="0" w:color="auto"/>
            <w:left w:val="none" w:sz="0" w:space="0" w:color="auto"/>
            <w:bottom w:val="none" w:sz="0" w:space="0" w:color="auto"/>
            <w:right w:val="none" w:sz="0" w:space="0" w:color="auto"/>
          </w:divBdr>
        </w:div>
        <w:div w:id="1767186295">
          <w:marLeft w:val="0"/>
          <w:marRight w:val="0"/>
          <w:marTop w:val="0"/>
          <w:marBottom w:val="0"/>
          <w:divBdr>
            <w:top w:val="none" w:sz="0" w:space="0" w:color="auto"/>
            <w:left w:val="none" w:sz="0" w:space="0" w:color="auto"/>
            <w:bottom w:val="none" w:sz="0" w:space="0" w:color="auto"/>
            <w:right w:val="none" w:sz="0" w:space="0" w:color="auto"/>
          </w:divBdr>
        </w:div>
        <w:div w:id="502621817">
          <w:marLeft w:val="0"/>
          <w:marRight w:val="0"/>
          <w:marTop w:val="0"/>
          <w:marBottom w:val="0"/>
          <w:divBdr>
            <w:top w:val="none" w:sz="0" w:space="0" w:color="auto"/>
            <w:left w:val="none" w:sz="0" w:space="0" w:color="auto"/>
            <w:bottom w:val="none" w:sz="0" w:space="0" w:color="auto"/>
            <w:right w:val="none" w:sz="0" w:space="0" w:color="auto"/>
          </w:divBdr>
        </w:div>
        <w:div w:id="1375887444">
          <w:marLeft w:val="0"/>
          <w:marRight w:val="0"/>
          <w:marTop w:val="0"/>
          <w:marBottom w:val="0"/>
          <w:divBdr>
            <w:top w:val="none" w:sz="0" w:space="0" w:color="auto"/>
            <w:left w:val="none" w:sz="0" w:space="0" w:color="auto"/>
            <w:bottom w:val="none" w:sz="0" w:space="0" w:color="auto"/>
            <w:right w:val="none" w:sz="0" w:space="0" w:color="auto"/>
          </w:divBdr>
        </w:div>
        <w:div w:id="397629555">
          <w:marLeft w:val="0"/>
          <w:marRight w:val="0"/>
          <w:marTop w:val="0"/>
          <w:marBottom w:val="0"/>
          <w:divBdr>
            <w:top w:val="none" w:sz="0" w:space="0" w:color="auto"/>
            <w:left w:val="none" w:sz="0" w:space="0" w:color="auto"/>
            <w:bottom w:val="none" w:sz="0" w:space="0" w:color="auto"/>
            <w:right w:val="none" w:sz="0" w:space="0" w:color="auto"/>
          </w:divBdr>
        </w:div>
        <w:div w:id="1633711093">
          <w:marLeft w:val="0"/>
          <w:marRight w:val="0"/>
          <w:marTop w:val="0"/>
          <w:marBottom w:val="0"/>
          <w:divBdr>
            <w:top w:val="none" w:sz="0" w:space="0" w:color="auto"/>
            <w:left w:val="none" w:sz="0" w:space="0" w:color="auto"/>
            <w:bottom w:val="none" w:sz="0" w:space="0" w:color="auto"/>
            <w:right w:val="none" w:sz="0" w:space="0" w:color="auto"/>
          </w:divBdr>
        </w:div>
        <w:div w:id="514424277">
          <w:marLeft w:val="0"/>
          <w:marRight w:val="0"/>
          <w:marTop w:val="0"/>
          <w:marBottom w:val="0"/>
          <w:divBdr>
            <w:top w:val="none" w:sz="0" w:space="0" w:color="auto"/>
            <w:left w:val="none" w:sz="0" w:space="0" w:color="auto"/>
            <w:bottom w:val="none" w:sz="0" w:space="0" w:color="auto"/>
            <w:right w:val="none" w:sz="0" w:space="0" w:color="auto"/>
          </w:divBdr>
        </w:div>
        <w:div w:id="251353269">
          <w:marLeft w:val="0"/>
          <w:marRight w:val="0"/>
          <w:marTop w:val="0"/>
          <w:marBottom w:val="0"/>
          <w:divBdr>
            <w:top w:val="none" w:sz="0" w:space="0" w:color="auto"/>
            <w:left w:val="none" w:sz="0" w:space="0" w:color="auto"/>
            <w:bottom w:val="none" w:sz="0" w:space="0" w:color="auto"/>
            <w:right w:val="none" w:sz="0" w:space="0" w:color="auto"/>
          </w:divBdr>
        </w:div>
        <w:div w:id="789593986">
          <w:marLeft w:val="0"/>
          <w:marRight w:val="0"/>
          <w:marTop w:val="0"/>
          <w:marBottom w:val="0"/>
          <w:divBdr>
            <w:top w:val="none" w:sz="0" w:space="0" w:color="auto"/>
            <w:left w:val="none" w:sz="0" w:space="0" w:color="auto"/>
            <w:bottom w:val="none" w:sz="0" w:space="0" w:color="auto"/>
            <w:right w:val="none" w:sz="0" w:space="0" w:color="auto"/>
          </w:divBdr>
        </w:div>
        <w:div w:id="1730764791">
          <w:marLeft w:val="0"/>
          <w:marRight w:val="0"/>
          <w:marTop w:val="0"/>
          <w:marBottom w:val="0"/>
          <w:divBdr>
            <w:top w:val="none" w:sz="0" w:space="0" w:color="auto"/>
            <w:left w:val="none" w:sz="0" w:space="0" w:color="auto"/>
            <w:bottom w:val="none" w:sz="0" w:space="0" w:color="auto"/>
            <w:right w:val="none" w:sz="0" w:space="0" w:color="auto"/>
          </w:divBdr>
        </w:div>
        <w:div w:id="900558985">
          <w:marLeft w:val="0"/>
          <w:marRight w:val="0"/>
          <w:marTop w:val="0"/>
          <w:marBottom w:val="0"/>
          <w:divBdr>
            <w:top w:val="none" w:sz="0" w:space="0" w:color="auto"/>
            <w:left w:val="none" w:sz="0" w:space="0" w:color="auto"/>
            <w:bottom w:val="none" w:sz="0" w:space="0" w:color="auto"/>
            <w:right w:val="none" w:sz="0" w:space="0" w:color="auto"/>
          </w:divBdr>
        </w:div>
        <w:div w:id="1524829683">
          <w:marLeft w:val="0"/>
          <w:marRight w:val="0"/>
          <w:marTop w:val="0"/>
          <w:marBottom w:val="0"/>
          <w:divBdr>
            <w:top w:val="none" w:sz="0" w:space="0" w:color="auto"/>
            <w:left w:val="none" w:sz="0" w:space="0" w:color="auto"/>
            <w:bottom w:val="none" w:sz="0" w:space="0" w:color="auto"/>
            <w:right w:val="none" w:sz="0" w:space="0" w:color="auto"/>
          </w:divBdr>
        </w:div>
        <w:div w:id="620068416">
          <w:marLeft w:val="0"/>
          <w:marRight w:val="0"/>
          <w:marTop w:val="0"/>
          <w:marBottom w:val="0"/>
          <w:divBdr>
            <w:top w:val="none" w:sz="0" w:space="0" w:color="auto"/>
            <w:left w:val="none" w:sz="0" w:space="0" w:color="auto"/>
            <w:bottom w:val="none" w:sz="0" w:space="0" w:color="auto"/>
            <w:right w:val="none" w:sz="0" w:space="0" w:color="auto"/>
          </w:divBdr>
        </w:div>
        <w:div w:id="24529125">
          <w:marLeft w:val="0"/>
          <w:marRight w:val="0"/>
          <w:marTop w:val="0"/>
          <w:marBottom w:val="0"/>
          <w:divBdr>
            <w:top w:val="none" w:sz="0" w:space="0" w:color="auto"/>
            <w:left w:val="none" w:sz="0" w:space="0" w:color="auto"/>
            <w:bottom w:val="none" w:sz="0" w:space="0" w:color="auto"/>
            <w:right w:val="none" w:sz="0" w:space="0" w:color="auto"/>
          </w:divBdr>
        </w:div>
        <w:div w:id="178857716">
          <w:marLeft w:val="0"/>
          <w:marRight w:val="0"/>
          <w:marTop w:val="0"/>
          <w:marBottom w:val="0"/>
          <w:divBdr>
            <w:top w:val="none" w:sz="0" w:space="0" w:color="auto"/>
            <w:left w:val="none" w:sz="0" w:space="0" w:color="auto"/>
            <w:bottom w:val="none" w:sz="0" w:space="0" w:color="auto"/>
            <w:right w:val="none" w:sz="0" w:space="0" w:color="auto"/>
          </w:divBdr>
        </w:div>
        <w:div w:id="1646815184">
          <w:marLeft w:val="0"/>
          <w:marRight w:val="0"/>
          <w:marTop w:val="0"/>
          <w:marBottom w:val="0"/>
          <w:divBdr>
            <w:top w:val="none" w:sz="0" w:space="0" w:color="auto"/>
            <w:left w:val="none" w:sz="0" w:space="0" w:color="auto"/>
            <w:bottom w:val="none" w:sz="0" w:space="0" w:color="auto"/>
            <w:right w:val="none" w:sz="0" w:space="0" w:color="auto"/>
          </w:divBdr>
        </w:div>
        <w:div w:id="1079911093">
          <w:marLeft w:val="0"/>
          <w:marRight w:val="0"/>
          <w:marTop w:val="0"/>
          <w:marBottom w:val="0"/>
          <w:divBdr>
            <w:top w:val="none" w:sz="0" w:space="0" w:color="auto"/>
            <w:left w:val="none" w:sz="0" w:space="0" w:color="auto"/>
            <w:bottom w:val="none" w:sz="0" w:space="0" w:color="auto"/>
            <w:right w:val="none" w:sz="0" w:space="0" w:color="auto"/>
          </w:divBdr>
        </w:div>
        <w:div w:id="381948061">
          <w:marLeft w:val="0"/>
          <w:marRight w:val="0"/>
          <w:marTop w:val="0"/>
          <w:marBottom w:val="0"/>
          <w:divBdr>
            <w:top w:val="none" w:sz="0" w:space="0" w:color="auto"/>
            <w:left w:val="none" w:sz="0" w:space="0" w:color="auto"/>
            <w:bottom w:val="none" w:sz="0" w:space="0" w:color="auto"/>
            <w:right w:val="none" w:sz="0" w:space="0" w:color="auto"/>
          </w:divBdr>
        </w:div>
        <w:div w:id="1635523145">
          <w:marLeft w:val="0"/>
          <w:marRight w:val="0"/>
          <w:marTop w:val="0"/>
          <w:marBottom w:val="0"/>
          <w:divBdr>
            <w:top w:val="none" w:sz="0" w:space="0" w:color="auto"/>
            <w:left w:val="none" w:sz="0" w:space="0" w:color="auto"/>
            <w:bottom w:val="none" w:sz="0" w:space="0" w:color="auto"/>
            <w:right w:val="none" w:sz="0" w:space="0" w:color="auto"/>
          </w:divBdr>
        </w:div>
        <w:div w:id="1662584191">
          <w:marLeft w:val="0"/>
          <w:marRight w:val="0"/>
          <w:marTop w:val="0"/>
          <w:marBottom w:val="0"/>
          <w:divBdr>
            <w:top w:val="none" w:sz="0" w:space="0" w:color="auto"/>
            <w:left w:val="none" w:sz="0" w:space="0" w:color="auto"/>
            <w:bottom w:val="none" w:sz="0" w:space="0" w:color="auto"/>
            <w:right w:val="none" w:sz="0" w:space="0" w:color="auto"/>
          </w:divBdr>
        </w:div>
      </w:divsChild>
    </w:div>
    <w:div w:id="1516463140">
      <w:bodyDiv w:val="1"/>
      <w:marLeft w:val="0"/>
      <w:marRight w:val="0"/>
      <w:marTop w:val="0"/>
      <w:marBottom w:val="0"/>
      <w:divBdr>
        <w:top w:val="none" w:sz="0" w:space="0" w:color="auto"/>
        <w:left w:val="none" w:sz="0" w:space="0" w:color="auto"/>
        <w:bottom w:val="none" w:sz="0" w:space="0" w:color="auto"/>
        <w:right w:val="none" w:sz="0" w:space="0" w:color="auto"/>
      </w:divBdr>
      <w:divsChild>
        <w:div w:id="581379555">
          <w:marLeft w:val="0"/>
          <w:marRight w:val="0"/>
          <w:marTop w:val="0"/>
          <w:marBottom w:val="0"/>
          <w:divBdr>
            <w:top w:val="none" w:sz="0" w:space="0" w:color="auto"/>
            <w:left w:val="none" w:sz="0" w:space="0" w:color="auto"/>
            <w:bottom w:val="none" w:sz="0" w:space="0" w:color="auto"/>
            <w:right w:val="none" w:sz="0" w:space="0" w:color="auto"/>
          </w:divBdr>
        </w:div>
        <w:div w:id="211693497">
          <w:marLeft w:val="0"/>
          <w:marRight w:val="0"/>
          <w:marTop w:val="0"/>
          <w:marBottom w:val="0"/>
          <w:divBdr>
            <w:top w:val="none" w:sz="0" w:space="0" w:color="auto"/>
            <w:left w:val="none" w:sz="0" w:space="0" w:color="auto"/>
            <w:bottom w:val="none" w:sz="0" w:space="0" w:color="auto"/>
            <w:right w:val="none" w:sz="0" w:space="0" w:color="auto"/>
          </w:divBdr>
        </w:div>
        <w:div w:id="1345590459">
          <w:marLeft w:val="0"/>
          <w:marRight w:val="0"/>
          <w:marTop w:val="0"/>
          <w:marBottom w:val="0"/>
          <w:divBdr>
            <w:top w:val="none" w:sz="0" w:space="0" w:color="auto"/>
            <w:left w:val="none" w:sz="0" w:space="0" w:color="auto"/>
            <w:bottom w:val="none" w:sz="0" w:space="0" w:color="auto"/>
            <w:right w:val="none" w:sz="0" w:space="0" w:color="auto"/>
          </w:divBdr>
        </w:div>
        <w:div w:id="1405878991">
          <w:marLeft w:val="0"/>
          <w:marRight w:val="0"/>
          <w:marTop w:val="0"/>
          <w:marBottom w:val="0"/>
          <w:divBdr>
            <w:top w:val="none" w:sz="0" w:space="0" w:color="auto"/>
            <w:left w:val="none" w:sz="0" w:space="0" w:color="auto"/>
            <w:bottom w:val="none" w:sz="0" w:space="0" w:color="auto"/>
            <w:right w:val="none" w:sz="0" w:space="0" w:color="auto"/>
          </w:divBdr>
        </w:div>
        <w:div w:id="962928150">
          <w:marLeft w:val="0"/>
          <w:marRight w:val="0"/>
          <w:marTop w:val="0"/>
          <w:marBottom w:val="0"/>
          <w:divBdr>
            <w:top w:val="none" w:sz="0" w:space="0" w:color="auto"/>
            <w:left w:val="none" w:sz="0" w:space="0" w:color="auto"/>
            <w:bottom w:val="none" w:sz="0" w:space="0" w:color="auto"/>
            <w:right w:val="none" w:sz="0" w:space="0" w:color="auto"/>
          </w:divBdr>
        </w:div>
        <w:div w:id="1298603283">
          <w:marLeft w:val="0"/>
          <w:marRight w:val="0"/>
          <w:marTop w:val="0"/>
          <w:marBottom w:val="0"/>
          <w:divBdr>
            <w:top w:val="none" w:sz="0" w:space="0" w:color="auto"/>
            <w:left w:val="none" w:sz="0" w:space="0" w:color="auto"/>
            <w:bottom w:val="none" w:sz="0" w:space="0" w:color="auto"/>
            <w:right w:val="none" w:sz="0" w:space="0" w:color="auto"/>
          </w:divBdr>
        </w:div>
        <w:div w:id="2124836090">
          <w:marLeft w:val="0"/>
          <w:marRight w:val="0"/>
          <w:marTop w:val="0"/>
          <w:marBottom w:val="0"/>
          <w:divBdr>
            <w:top w:val="none" w:sz="0" w:space="0" w:color="auto"/>
            <w:left w:val="none" w:sz="0" w:space="0" w:color="auto"/>
            <w:bottom w:val="none" w:sz="0" w:space="0" w:color="auto"/>
            <w:right w:val="none" w:sz="0" w:space="0" w:color="auto"/>
          </w:divBdr>
        </w:div>
        <w:div w:id="1752582804">
          <w:marLeft w:val="0"/>
          <w:marRight w:val="0"/>
          <w:marTop w:val="0"/>
          <w:marBottom w:val="0"/>
          <w:divBdr>
            <w:top w:val="none" w:sz="0" w:space="0" w:color="auto"/>
            <w:left w:val="none" w:sz="0" w:space="0" w:color="auto"/>
            <w:bottom w:val="none" w:sz="0" w:space="0" w:color="auto"/>
            <w:right w:val="none" w:sz="0" w:space="0" w:color="auto"/>
          </w:divBdr>
        </w:div>
        <w:div w:id="695077362">
          <w:marLeft w:val="0"/>
          <w:marRight w:val="0"/>
          <w:marTop w:val="0"/>
          <w:marBottom w:val="0"/>
          <w:divBdr>
            <w:top w:val="none" w:sz="0" w:space="0" w:color="auto"/>
            <w:left w:val="none" w:sz="0" w:space="0" w:color="auto"/>
            <w:bottom w:val="none" w:sz="0" w:space="0" w:color="auto"/>
            <w:right w:val="none" w:sz="0" w:space="0" w:color="auto"/>
          </w:divBdr>
        </w:div>
        <w:div w:id="339087713">
          <w:marLeft w:val="0"/>
          <w:marRight w:val="0"/>
          <w:marTop w:val="0"/>
          <w:marBottom w:val="0"/>
          <w:divBdr>
            <w:top w:val="none" w:sz="0" w:space="0" w:color="auto"/>
            <w:left w:val="none" w:sz="0" w:space="0" w:color="auto"/>
            <w:bottom w:val="none" w:sz="0" w:space="0" w:color="auto"/>
            <w:right w:val="none" w:sz="0" w:space="0" w:color="auto"/>
          </w:divBdr>
        </w:div>
        <w:div w:id="1347827343">
          <w:marLeft w:val="0"/>
          <w:marRight w:val="0"/>
          <w:marTop w:val="0"/>
          <w:marBottom w:val="0"/>
          <w:divBdr>
            <w:top w:val="none" w:sz="0" w:space="0" w:color="auto"/>
            <w:left w:val="none" w:sz="0" w:space="0" w:color="auto"/>
            <w:bottom w:val="none" w:sz="0" w:space="0" w:color="auto"/>
            <w:right w:val="none" w:sz="0" w:space="0" w:color="auto"/>
          </w:divBdr>
        </w:div>
        <w:div w:id="859663530">
          <w:marLeft w:val="0"/>
          <w:marRight w:val="0"/>
          <w:marTop w:val="0"/>
          <w:marBottom w:val="0"/>
          <w:divBdr>
            <w:top w:val="none" w:sz="0" w:space="0" w:color="auto"/>
            <w:left w:val="none" w:sz="0" w:space="0" w:color="auto"/>
            <w:bottom w:val="none" w:sz="0" w:space="0" w:color="auto"/>
            <w:right w:val="none" w:sz="0" w:space="0" w:color="auto"/>
          </w:divBdr>
        </w:div>
        <w:div w:id="1654603038">
          <w:marLeft w:val="0"/>
          <w:marRight w:val="0"/>
          <w:marTop w:val="0"/>
          <w:marBottom w:val="0"/>
          <w:divBdr>
            <w:top w:val="none" w:sz="0" w:space="0" w:color="auto"/>
            <w:left w:val="none" w:sz="0" w:space="0" w:color="auto"/>
            <w:bottom w:val="none" w:sz="0" w:space="0" w:color="auto"/>
            <w:right w:val="none" w:sz="0" w:space="0" w:color="auto"/>
          </w:divBdr>
        </w:div>
        <w:div w:id="863178015">
          <w:marLeft w:val="0"/>
          <w:marRight w:val="0"/>
          <w:marTop w:val="0"/>
          <w:marBottom w:val="0"/>
          <w:divBdr>
            <w:top w:val="none" w:sz="0" w:space="0" w:color="auto"/>
            <w:left w:val="none" w:sz="0" w:space="0" w:color="auto"/>
            <w:bottom w:val="none" w:sz="0" w:space="0" w:color="auto"/>
            <w:right w:val="none" w:sz="0" w:space="0" w:color="auto"/>
          </w:divBdr>
        </w:div>
        <w:div w:id="1944872289">
          <w:marLeft w:val="0"/>
          <w:marRight w:val="0"/>
          <w:marTop w:val="0"/>
          <w:marBottom w:val="0"/>
          <w:divBdr>
            <w:top w:val="none" w:sz="0" w:space="0" w:color="auto"/>
            <w:left w:val="none" w:sz="0" w:space="0" w:color="auto"/>
            <w:bottom w:val="none" w:sz="0" w:space="0" w:color="auto"/>
            <w:right w:val="none" w:sz="0" w:space="0" w:color="auto"/>
          </w:divBdr>
        </w:div>
        <w:div w:id="1540312961">
          <w:marLeft w:val="0"/>
          <w:marRight w:val="0"/>
          <w:marTop w:val="0"/>
          <w:marBottom w:val="0"/>
          <w:divBdr>
            <w:top w:val="none" w:sz="0" w:space="0" w:color="auto"/>
            <w:left w:val="none" w:sz="0" w:space="0" w:color="auto"/>
            <w:bottom w:val="none" w:sz="0" w:space="0" w:color="auto"/>
            <w:right w:val="none" w:sz="0" w:space="0" w:color="auto"/>
          </w:divBdr>
        </w:div>
        <w:div w:id="891770302">
          <w:marLeft w:val="0"/>
          <w:marRight w:val="0"/>
          <w:marTop w:val="0"/>
          <w:marBottom w:val="0"/>
          <w:divBdr>
            <w:top w:val="none" w:sz="0" w:space="0" w:color="auto"/>
            <w:left w:val="none" w:sz="0" w:space="0" w:color="auto"/>
            <w:bottom w:val="none" w:sz="0" w:space="0" w:color="auto"/>
            <w:right w:val="none" w:sz="0" w:space="0" w:color="auto"/>
          </w:divBdr>
        </w:div>
        <w:div w:id="2081556199">
          <w:marLeft w:val="0"/>
          <w:marRight w:val="0"/>
          <w:marTop w:val="0"/>
          <w:marBottom w:val="0"/>
          <w:divBdr>
            <w:top w:val="none" w:sz="0" w:space="0" w:color="auto"/>
            <w:left w:val="none" w:sz="0" w:space="0" w:color="auto"/>
            <w:bottom w:val="none" w:sz="0" w:space="0" w:color="auto"/>
            <w:right w:val="none" w:sz="0" w:space="0" w:color="auto"/>
          </w:divBdr>
        </w:div>
        <w:div w:id="1609433700">
          <w:marLeft w:val="0"/>
          <w:marRight w:val="0"/>
          <w:marTop w:val="0"/>
          <w:marBottom w:val="0"/>
          <w:divBdr>
            <w:top w:val="none" w:sz="0" w:space="0" w:color="auto"/>
            <w:left w:val="none" w:sz="0" w:space="0" w:color="auto"/>
            <w:bottom w:val="none" w:sz="0" w:space="0" w:color="auto"/>
            <w:right w:val="none" w:sz="0" w:space="0" w:color="auto"/>
          </w:divBdr>
        </w:div>
        <w:div w:id="1045063886">
          <w:marLeft w:val="0"/>
          <w:marRight w:val="0"/>
          <w:marTop w:val="0"/>
          <w:marBottom w:val="0"/>
          <w:divBdr>
            <w:top w:val="none" w:sz="0" w:space="0" w:color="auto"/>
            <w:left w:val="none" w:sz="0" w:space="0" w:color="auto"/>
            <w:bottom w:val="none" w:sz="0" w:space="0" w:color="auto"/>
            <w:right w:val="none" w:sz="0" w:space="0" w:color="auto"/>
          </w:divBdr>
        </w:div>
        <w:div w:id="1332678326">
          <w:marLeft w:val="0"/>
          <w:marRight w:val="0"/>
          <w:marTop w:val="0"/>
          <w:marBottom w:val="0"/>
          <w:divBdr>
            <w:top w:val="none" w:sz="0" w:space="0" w:color="auto"/>
            <w:left w:val="none" w:sz="0" w:space="0" w:color="auto"/>
            <w:bottom w:val="none" w:sz="0" w:space="0" w:color="auto"/>
            <w:right w:val="none" w:sz="0" w:space="0" w:color="auto"/>
          </w:divBdr>
        </w:div>
        <w:div w:id="1916429896">
          <w:marLeft w:val="0"/>
          <w:marRight w:val="0"/>
          <w:marTop w:val="0"/>
          <w:marBottom w:val="0"/>
          <w:divBdr>
            <w:top w:val="none" w:sz="0" w:space="0" w:color="auto"/>
            <w:left w:val="none" w:sz="0" w:space="0" w:color="auto"/>
            <w:bottom w:val="none" w:sz="0" w:space="0" w:color="auto"/>
            <w:right w:val="none" w:sz="0" w:space="0" w:color="auto"/>
          </w:divBdr>
        </w:div>
        <w:div w:id="1903978750">
          <w:marLeft w:val="0"/>
          <w:marRight w:val="0"/>
          <w:marTop w:val="0"/>
          <w:marBottom w:val="0"/>
          <w:divBdr>
            <w:top w:val="none" w:sz="0" w:space="0" w:color="auto"/>
            <w:left w:val="none" w:sz="0" w:space="0" w:color="auto"/>
            <w:bottom w:val="none" w:sz="0" w:space="0" w:color="auto"/>
            <w:right w:val="none" w:sz="0" w:space="0" w:color="auto"/>
          </w:divBdr>
        </w:div>
        <w:div w:id="142478384">
          <w:marLeft w:val="0"/>
          <w:marRight w:val="0"/>
          <w:marTop w:val="0"/>
          <w:marBottom w:val="0"/>
          <w:divBdr>
            <w:top w:val="none" w:sz="0" w:space="0" w:color="auto"/>
            <w:left w:val="none" w:sz="0" w:space="0" w:color="auto"/>
            <w:bottom w:val="none" w:sz="0" w:space="0" w:color="auto"/>
            <w:right w:val="none" w:sz="0" w:space="0" w:color="auto"/>
          </w:divBdr>
        </w:div>
        <w:div w:id="147284282">
          <w:marLeft w:val="0"/>
          <w:marRight w:val="0"/>
          <w:marTop w:val="0"/>
          <w:marBottom w:val="0"/>
          <w:divBdr>
            <w:top w:val="none" w:sz="0" w:space="0" w:color="auto"/>
            <w:left w:val="none" w:sz="0" w:space="0" w:color="auto"/>
            <w:bottom w:val="none" w:sz="0" w:space="0" w:color="auto"/>
            <w:right w:val="none" w:sz="0" w:space="0" w:color="auto"/>
          </w:divBdr>
        </w:div>
        <w:div w:id="126162821">
          <w:marLeft w:val="0"/>
          <w:marRight w:val="0"/>
          <w:marTop w:val="0"/>
          <w:marBottom w:val="0"/>
          <w:divBdr>
            <w:top w:val="none" w:sz="0" w:space="0" w:color="auto"/>
            <w:left w:val="none" w:sz="0" w:space="0" w:color="auto"/>
            <w:bottom w:val="none" w:sz="0" w:space="0" w:color="auto"/>
            <w:right w:val="none" w:sz="0" w:space="0" w:color="auto"/>
          </w:divBdr>
        </w:div>
        <w:div w:id="1766919959">
          <w:marLeft w:val="0"/>
          <w:marRight w:val="0"/>
          <w:marTop w:val="0"/>
          <w:marBottom w:val="0"/>
          <w:divBdr>
            <w:top w:val="none" w:sz="0" w:space="0" w:color="auto"/>
            <w:left w:val="none" w:sz="0" w:space="0" w:color="auto"/>
            <w:bottom w:val="none" w:sz="0" w:space="0" w:color="auto"/>
            <w:right w:val="none" w:sz="0" w:space="0" w:color="auto"/>
          </w:divBdr>
        </w:div>
        <w:div w:id="1874071005">
          <w:marLeft w:val="0"/>
          <w:marRight w:val="0"/>
          <w:marTop w:val="0"/>
          <w:marBottom w:val="0"/>
          <w:divBdr>
            <w:top w:val="none" w:sz="0" w:space="0" w:color="auto"/>
            <w:left w:val="none" w:sz="0" w:space="0" w:color="auto"/>
            <w:bottom w:val="none" w:sz="0" w:space="0" w:color="auto"/>
            <w:right w:val="none" w:sz="0" w:space="0" w:color="auto"/>
          </w:divBdr>
        </w:div>
        <w:div w:id="1751001838">
          <w:marLeft w:val="0"/>
          <w:marRight w:val="0"/>
          <w:marTop w:val="0"/>
          <w:marBottom w:val="0"/>
          <w:divBdr>
            <w:top w:val="none" w:sz="0" w:space="0" w:color="auto"/>
            <w:left w:val="none" w:sz="0" w:space="0" w:color="auto"/>
            <w:bottom w:val="none" w:sz="0" w:space="0" w:color="auto"/>
            <w:right w:val="none" w:sz="0" w:space="0" w:color="auto"/>
          </w:divBdr>
        </w:div>
        <w:div w:id="1865165302">
          <w:marLeft w:val="0"/>
          <w:marRight w:val="0"/>
          <w:marTop w:val="0"/>
          <w:marBottom w:val="0"/>
          <w:divBdr>
            <w:top w:val="none" w:sz="0" w:space="0" w:color="auto"/>
            <w:left w:val="none" w:sz="0" w:space="0" w:color="auto"/>
            <w:bottom w:val="none" w:sz="0" w:space="0" w:color="auto"/>
            <w:right w:val="none" w:sz="0" w:space="0" w:color="auto"/>
          </w:divBdr>
        </w:div>
        <w:div w:id="1357074195">
          <w:marLeft w:val="0"/>
          <w:marRight w:val="0"/>
          <w:marTop w:val="0"/>
          <w:marBottom w:val="0"/>
          <w:divBdr>
            <w:top w:val="none" w:sz="0" w:space="0" w:color="auto"/>
            <w:left w:val="none" w:sz="0" w:space="0" w:color="auto"/>
            <w:bottom w:val="none" w:sz="0" w:space="0" w:color="auto"/>
            <w:right w:val="none" w:sz="0" w:space="0" w:color="auto"/>
          </w:divBdr>
        </w:div>
        <w:div w:id="612324657">
          <w:marLeft w:val="0"/>
          <w:marRight w:val="0"/>
          <w:marTop w:val="0"/>
          <w:marBottom w:val="0"/>
          <w:divBdr>
            <w:top w:val="none" w:sz="0" w:space="0" w:color="auto"/>
            <w:left w:val="none" w:sz="0" w:space="0" w:color="auto"/>
            <w:bottom w:val="none" w:sz="0" w:space="0" w:color="auto"/>
            <w:right w:val="none" w:sz="0" w:space="0" w:color="auto"/>
          </w:divBdr>
        </w:div>
        <w:div w:id="1673146637">
          <w:marLeft w:val="0"/>
          <w:marRight w:val="0"/>
          <w:marTop w:val="0"/>
          <w:marBottom w:val="0"/>
          <w:divBdr>
            <w:top w:val="none" w:sz="0" w:space="0" w:color="auto"/>
            <w:left w:val="none" w:sz="0" w:space="0" w:color="auto"/>
            <w:bottom w:val="none" w:sz="0" w:space="0" w:color="auto"/>
            <w:right w:val="none" w:sz="0" w:space="0" w:color="auto"/>
          </w:divBdr>
        </w:div>
        <w:div w:id="1242376805">
          <w:marLeft w:val="0"/>
          <w:marRight w:val="0"/>
          <w:marTop w:val="0"/>
          <w:marBottom w:val="0"/>
          <w:divBdr>
            <w:top w:val="none" w:sz="0" w:space="0" w:color="auto"/>
            <w:left w:val="none" w:sz="0" w:space="0" w:color="auto"/>
            <w:bottom w:val="none" w:sz="0" w:space="0" w:color="auto"/>
            <w:right w:val="none" w:sz="0" w:space="0" w:color="auto"/>
          </w:divBdr>
        </w:div>
        <w:div w:id="2118284959">
          <w:marLeft w:val="0"/>
          <w:marRight w:val="0"/>
          <w:marTop w:val="0"/>
          <w:marBottom w:val="0"/>
          <w:divBdr>
            <w:top w:val="none" w:sz="0" w:space="0" w:color="auto"/>
            <w:left w:val="none" w:sz="0" w:space="0" w:color="auto"/>
            <w:bottom w:val="none" w:sz="0" w:space="0" w:color="auto"/>
            <w:right w:val="none" w:sz="0" w:space="0" w:color="auto"/>
          </w:divBdr>
        </w:div>
        <w:div w:id="1295016361">
          <w:marLeft w:val="0"/>
          <w:marRight w:val="0"/>
          <w:marTop w:val="0"/>
          <w:marBottom w:val="0"/>
          <w:divBdr>
            <w:top w:val="none" w:sz="0" w:space="0" w:color="auto"/>
            <w:left w:val="none" w:sz="0" w:space="0" w:color="auto"/>
            <w:bottom w:val="none" w:sz="0" w:space="0" w:color="auto"/>
            <w:right w:val="none" w:sz="0" w:space="0" w:color="auto"/>
          </w:divBdr>
        </w:div>
        <w:div w:id="825509167">
          <w:marLeft w:val="0"/>
          <w:marRight w:val="0"/>
          <w:marTop w:val="0"/>
          <w:marBottom w:val="0"/>
          <w:divBdr>
            <w:top w:val="none" w:sz="0" w:space="0" w:color="auto"/>
            <w:left w:val="none" w:sz="0" w:space="0" w:color="auto"/>
            <w:bottom w:val="none" w:sz="0" w:space="0" w:color="auto"/>
            <w:right w:val="none" w:sz="0" w:space="0" w:color="auto"/>
          </w:divBdr>
        </w:div>
        <w:div w:id="1117875468">
          <w:marLeft w:val="0"/>
          <w:marRight w:val="0"/>
          <w:marTop w:val="0"/>
          <w:marBottom w:val="0"/>
          <w:divBdr>
            <w:top w:val="none" w:sz="0" w:space="0" w:color="auto"/>
            <w:left w:val="none" w:sz="0" w:space="0" w:color="auto"/>
            <w:bottom w:val="none" w:sz="0" w:space="0" w:color="auto"/>
            <w:right w:val="none" w:sz="0" w:space="0" w:color="auto"/>
          </w:divBdr>
        </w:div>
        <w:div w:id="286357871">
          <w:marLeft w:val="0"/>
          <w:marRight w:val="0"/>
          <w:marTop w:val="0"/>
          <w:marBottom w:val="0"/>
          <w:divBdr>
            <w:top w:val="none" w:sz="0" w:space="0" w:color="auto"/>
            <w:left w:val="none" w:sz="0" w:space="0" w:color="auto"/>
            <w:bottom w:val="none" w:sz="0" w:space="0" w:color="auto"/>
            <w:right w:val="none" w:sz="0" w:space="0" w:color="auto"/>
          </w:divBdr>
        </w:div>
        <w:div w:id="1115292928">
          <w:marLeft w:val="0"/>
          <w:marRight w:val="0"/>
          <w:marTop w:val="0"/>
          <w:marBottom w:val="0"/>
          <w:divBdr>
            <w:top w:val="none" w:sz="0" w:space="0" w:color="auto"/>
            <w:left w:val="none" w:sz="0" w:space="0" w:color="auto"/>
            <w:bottom w:val="none" w:sz="0" w:space="0" w:color="auto"/>
            <w:right w:val="none" w:sz="0" w:space="0" w:color="auto"/>
          </w:divBdr>
        </w:div>
        <w:div w:id="1267227697">
          <w:marLeft w:val="0"/>
          <w:marRight w:val="0"/>
          <w:marTop w:val="0"/>
          <w:marBottom w:val="0"/>
          <w:divBdr>
            <w:top w:val="none" w:sz="0" w:space="0" w:color="auto"/>
            <w:left w:val="none" w:sz="0" w:space="0" w:color="auto"/>
            <w:bottom w:val="none" w:sz="0" w:space="0" w:color="auto"/>
            <w:right w:val="none" w:sz="0" w:space="0" w:color="auto"/>
          </w:divBdr>
        </w:div>
        <w:div w:id="2026397619">
          <w:marLeft w:val="0"/>
          <w:marRight w:val="0"/>
          <w:marTop w:val="0"/>
          <w:marBottom w:val="0"/>
          <w:divBdr>
            <w:top w:val="none" w:sz="0" w:space="0" w:color="auto"/>
            <w:left w:val="none" w:sz="0" w:space="0" w:color="auto"/>
            <w:bottom w:val="none" w:sz="0" w:space="0" w:color="auto"/>
            <w:right w:val="none" w:sz="0" w:space="0" w:color="auto"/>
          </w:divBdr>
        </w:div>
        <w:div w:id="66148822">
          <w:marLeft w:val="0"/>
          <w:marRight w:val="0"/>
          <w:marTop w:val="0"/>
          <w:marBottom w:val="0"/>
          <w:divBdr>
            <w:top w:val="none" w:sz="0" w:space="0" w:color="auto"/>
            <w:left w:val="none" w:sz="0" w:space="0" w:color="auto"/>
            <w:bottom w:val="none" w:sz="0" w:space="0" w:color="auto"/>
            <w:right w:val="none" w:sz="0" w:space="0" w:color="auto"/>
          </w:divBdr>
        </w:div>
        <w:div w:id="236671734">
          <w:marLeft w:val="0"/>
          <w:marRight w:val="0"/>
          <w:marTop w:val="0"/>
          <w:marBottom w:val="0"/>
          <w:divBdr>
            <w:top w:val="none" w:sz="0" w:space="0" w:color="auto"/>
            <w:left w:val="none" w:sz="0" w:space="0" w:color="auto"/>
            <w:bottom w:val="none" w:sz="0" w:space="0" w:color="auto"/>
            <w:right w:val="none" w:sz="0" w:space="0" w:color="auto"/>
          </w:divBdr>
        </w:div>
        <w:div w:id="1134373154">
          <w:marLeft w:val="0"/>
          <w:marRight w:val="0"/>
          <w:marTop w:val="0"/>
          <w:marBottom w:val="0"/>
          <w:divBdr>
            <w:top w:val="none" w:sz="0" w:space="0" w:color="auto"/>
            <w:left w:val="none" w:sz="0" w:space="0" w:color="auto"/>
            <w:bottom w:val="none" w:sz="0" w:space="0" w:color="auto"/>
            <w:right w:val="none" w:sz="0" w:space="0" w:color="auto"/>
          </w:divBdr>
        </w:div>
        <w:div w:id="278531145">
          <w:marLeft w:val="0"/>
          <w:marRight w:val="0"/>
          <w:marTop w:val="0"/>
          <w:marBottom w:val="0"/>
          <w:divBdr>
            <w:top w:val="none" w:sz="0" w:space="0" w:color="auto"/>
            <w:left w:val="none" w:sz="0" w:space="0" w:color="auto"/>
            <w:bottom w:val="none" w:sz="0" w:space="0" w:color="auto"/>
            <w:right w:val="none" w:sz="0" w:space="0" w:color="auto"/>
          </w:divBdr>
        </w:div>
        <w:div w:id="1787505607">
          <w:marLeft w:val="0"/>
          <w:marRight w:val="0"/>
          <w:marTop w:val="0"/>
          <w:marBottom w:val="0"/>
          <w:divBdr>
            <w:top w:val="none" w:sz="0" w:space="0" w:color="auto"/>
            <w:left w:val="none" w:sz="0" w:space="0" w:color="auto"/>
            <w:bottom w:val="none" w:sz="0" w:space="0" w:color="auto"/>
            <w:right w:val="none" w:sz="0" w:space="0" w:color="auto"/>
          </w:divBdr>
        </w:div>
        <w:div w:id="2039548622">
          <w:marLeft w:val="0"/>
          <w:marRight w:val="0"/>
          <w:marTop w:val="0"/>
          <w:marBottom w:val="0"/>
          <w:divBdr>
            <w:top w:val="none" w:sz="0" w:space="0" w:color="auto"/>
            <w:left w:val="none" w:sz="0" w:space="0" w:color="auto"/>
            <w:bottom w:val="none" w:sz="0" w:space="0" w:color="auto"/>
            <w:right w:val="none" w:sz="0" w:space="0" w:color="auto"/>
          </w:divBdr>
        </w:div>
        <w:div w:id="42758774">
          <w:marLeft w:val="0"/>
          <w:marRight w:val="0"/>
          <w:marTop w:val="0"/>
          <w:marBottom w:val="0"/>
          <w:divBdr>
            <w:top w:val="none" w:sz="0" w:space="0" w:color="auto"/>
            <w:left w:val="none" w:sz="0" w:space="0" w:color="auto"/>
            <w:bottom w:val="none" w:sz="0" w:space="0" w:color="auto"/>
            <w:right w:val="none" w:sz="0" w:space="0" w:color="auto"/>
          </w:divBdr>
        </w:div>
        <w:div w:id="928929912">
          <w:marLeft w:val="0"/>
          <w:marRight w:val="0"/>
          <w:marTop w:val="0"/>
          <w:marBottom w:val="0"/>
          <w:divBdr>
            <w:top w:val="none" w:sz="0" w:space="0" w:color="auto"/>
            <w:left w:val="none" w:sz="0" w:space="0" w:color="auto"/>
            <w:bottom w:val="none" w:sz="0" w:space="0" w:color="auto"/>
            <w:right w:val="none" w:sz="0" w:space="0" w:color="auto"/>
          </w:divBdr>
        </w:div>
        <w:div w:id="185947514">
          <w:marLeft w:val="0"/>
          <w:marRight w:val="0"/>
          <w:marTop w:val="0"/>
          <w:marBottom w:val="0"/>
          <w:divBdr>
            <w:top w:val="none" w:sz="0" w:space="0" w:color="auto"/>
            <w:left w:val="none" w:sz="0" w:space="0" w:color="auto"/>
            <w:bottom w:val="none" w:sz="0" w:space="0" w:color="auto"/>
            <w:right w:val="none" w:sz="0" w:space="0" w:color="auto"/>
          </w:divBdr>
        </w:div>
        <w:div w:id="1060132727">
          <w:marLeft w:val="0"/>
          <w:marRight w:val="0"/>
          <w:marTop w:val="0"/>
          <w:marBottom w:val="0"/>
          <w:divBdr>
            <w:top w:val="none" w:sz="0" w:space="0" w:color="auto"/>
            <w:left w:val="none" w:sz="0" w:space="0" w:color="auto"/>
            <w:bottom w:val="none" w:sz="0" w:space="0" w:color="auto"/>
            <w:right w:val="none" w:sz="0" w:space="0" w:color="auto"/>
          </w:divBdr>
        </w:div>
        <w:div w:id="243998135">
          <w:marLeft w:val="0"/>
          <w:marRight w:val="0"/>
          <w:marTop w:val="0"/>
          <w:marBottom w:val="0"/>
          <w:divBdr>
            <w:top w:val="none" w:sz="0" w:space="0" w:color="auto"/>
            <w:left w:val="none" w:sz="0" w:space="0" w:color="auto"/>
            <w:bottom w:val="none" w:sz="0" w:space="0" w:color="auto"/>
            <w:right w:val="none" w:sz="0" w:space="0" w:color="auto"/>
          </w:divBdr>
        </w:div>
        <w:div w:id="241571314">
          <w:marLeft w:val="0"/>
          <w:marRight w:val="0"/>
          <w:marTop w:val="0"/>
          <w:marBottom w:val="0"/>
          <w:divBdr>
            <w:top w:val="none" w:sz="0" w:space="0" w:color="auto"/>
            <w:left w:val="none" w:sz="0" w:space="0" w:color="auto"/>
            <w:bottom w:val="none" w:sz="0" w:space="0" w:color="auto"/>
            <w:right w:val="none" w:sz="0" w:space="0" w:color="auto"/>
          </w:divBdr>
        </w:div>
        <w:div w:id="82266283">
          <w:marLeft w:val="0"/>
          <w:marRight w:val="0"/>
          <w:marTop w:val="0"/>
          <w:marBottom w:val="0"/>
          <w:divBdr>
            <w:top w:val="none" w:sz="0" w:space="0" w:color="auto"/>
            <w:left w:val="none" w:sz="0" w:space="0" w:color="auto"/>
            <w:bottom w:val="none" w:sz="0" w:space="0" w:color="auto"/>
            <w:right w:val="none" w:sz="0" w:space="0" w:color="auto"/>
          </w:divBdr>
        </w:div>
        <w:div w:id="1556697326">
          <w:marLeft w:val="0"/>
          <w:marRight w:val="0"/>
          <w:marTop w:val="0"/>
          <w:marBottom w:val="0"/>
          <w:divBdr>
            <w:top w:val="none" w:sz="0" w:space="0" w:color="auto"/>
            <w:left w:val="none" w:sz="0" w:space="0" w:color="auto"/>
            <w:bottom w:val="none" w:sz="0" w:space="0" w:color="auto"/>
            <w:right w:val="none" w:sz="0" w:space="0" w:color="auto"/>
          </w:divBdr>
        </w:div>
        <w:div w:id="1796212504">
          <w:marLeft w:val="0"/>
          <w:marRight w:val="0"/>
          <w:marTop w:val="0"/>
          <w:marBottom w:val="0"/>
          <w:divBdr>
            <w:top w:val="none" w:sz="0" w:space="0" w:color="auto"/>
            <w:left w:val="none" w:sz="0" w:space="0" w:color="auto"/>
            <w:bottom w:val="none" w:sz="0" w:space="0" w:color="auto"/>
            <w:right w:val="none" w:sz="0" w:space="0" w:color="auto"/>
          </w:divBdr>
        </w:div>
        <w:div w:id="510413088">
          <w:marLeft w:val="0"/>
          <w:marRight w:val="0"/>
          <w:marTop w:val="0"/>
          <w:marBottom w:val="0"/>
          <w:divBdr>
            <w:top w:val="none" w:sz="0" w:space="0" w:color="auto"/>
            <w:left w:val="none" w:sz="0" w:space="0" w:color="auto"/>
            <w:bottom w:val="none" w:sz="0" w:space="0" w:color="auto"/>
            <w:right w:val="none" w:sz="0" w:space="0" w:color="auto"/>
          </w:divBdr>
        </w:div>
        <w:div w:id="1621453292">
          <w:marLeft w:val="0"/>
          <w:marRight w:val="0"/>
          <w:marTop w:val="0"/>
          <w:marBottom w:val="0"/>
          <w:divBdr>
            <w:top w:val="none" w:sz="0" w:space="0" w:color="auto"/>
            <w:left w:val="none" w:sz="0" w:space="0" w:color="auto"/>
            <w:bottom w:val="none" w:sz="0" w:space="0" w:color="auto"/>
            <w:right w:val="none" w:sz="0" w:space="0" w:color="auto"/>
          </w:divBdr>
        </w:div>
        <w:div w:id="784277487">
          <w:marLeft w:val="0"/>
          <w:marRight w:val="0"/>
          <w:marTop w:val="0"/>
          <w:marBottom w:val="0"/>
          <w:divBdr>
            <w:top w:val="none" w:sz="0" w:space="0" w:color="auto"/>
            <w:left w:val="none" w:sz="0" w:space="0" w:color="auto"/>
            <w:bottom w:val="none" w:sz="0" w:space="0" w:color="auto"/>
            <w:right w:val="none" w:sz="0" w:space="0" w:color="auto"/>
          </w:divBdr>
        </w:div>
        <w:div w:id="757019589">
          <w:marLeft w:val="0"/>
          <w:marRight w:val="0"/>
          <w:marTop w:val="0"/>
          <w:marBottom w:val="0"/>
          <w:divBdr>
            <w:top w:val="none" w:sz="0" w:space="0" w:color="auto"/>
            <w:left w:val="none" w:sz="0" w:space="0" w:color="auto"/>
            <w:bottom w:val="none" w:sz="0" w:space="0" w:color="auto"/>
            <w:right w:val="none" w:sz="0" w:space="0" w:color="auto"/>
          </w:divBdr>
        </w:div>
        <w:div w:id="596715941">
          <w:marLeft w:val="0"/>
          <w:marRight w:val="0"/>
          <w:marTop w:val="0"/>
          <w:marBottom w:val="0"/>
          <w:divBdr>
            <w:top w:val="none" w:sz="0" w:space="0" w:color="auto"/>
            <w:left w:val="none" w:sz="0" w:space="0" w:color="auto"/>
            <w:bottom w:val="none" w:sz="0" w:space="0" w:color="auto"/>
            <w:right w:val="none" w:sz="0" w:space="0" w:color="auto"/>
          </w:divBdr>
        </w:div>
        <w:div w:id="599027655">
          <w:marLeft w:val="0"/>
          <w:marRight w:val="0"/>
          <w:marTop w:val="0"/>
          <w:marBottom w:val="0"/>
          <w:divBdr>
            <w:top w:val="none" w:sz="0" w:space="0" w:color="auto"/>
            <w:left w:val="none" w:sz="0" w:space="0" w:color="auto"/>
            <w:bottom w:val="none" w:sz="0" w:space="0" w:color="auto"/>
            <w:right w:val="none" w:sz="0" w:space="0" w:color="auto"/>
          </w:divBdr>
        </w:div>
        <w:div w:id="1405953738">
          <w:marLeft w:val="0"/>
          <w:marRight w:val="0"/>
          <w:marTop w:val="0"/>
          <w:marBottom w:val="0"/>
          <w:divBdr>
            <w:top w:val="none" w:sz="0" w:space="0" w:color="auto"/>
            <w:left w:val="none" w:sz="0" w:space="0" w:color="auto"/>
            <w:bottom w:val="none" w:sz="0" w:space="0" w:color="auto"/>
            <w:right w:val="none" w:sz="0" w:space="0" w:color="auto"/>
          </w:divBdr>
        </w:div>
        <w:div w:id="900596906">
          <w:marLeft w:val="0"/>
          <w:marRight w:val="0"/>
          <w:marTop w:val="0"/>
          <w:marBottom w:val="0"/>
          <w:divBdr>
            <w:top w:val="none" w:sz="0" w:space="0" w:color="auto"/>
            <w:left w:val="none" w:sz="0" w:space="0" w:color="auto"/>
            <w:bottom w:val="none" w:sz="0" w:space="0" w:color="auto"/>
            <w:right w:val="none" w:sz="0" w:space="0" w:color="auto"/>
          </w:divBdr>
        </w:div>
        <w:div w:id="21439594">
          <w:marLeft w:val="0"/>
          <w:marRight w:val="0"/>
          <w:marTop w:val="0"/>
          <w:marBottom w:val="0"/>
          <w:divBdr>
            <w:top w:val="none" w:sz="0" w:space="0" w:color="auto"/>
            <w:left w:val="none" w:sz="0" w:space="0" w:color="auto"/>
            <w:bottom w:val="none" w:sz="0" w:space="0" w:color="auto"/>
            <w:right w:val="none" w:sz="0" w:space="0" w:color="auto"/>
          </w:divBdr>
        </w:div>
        <w:div w:id="18701032">
          <w:marLeft w:val="0"/>
          <w:marRight w:val="0"/>
          <w:marTop w:val="0"/>
          <w:marBottom w:val="0"/>
          <w:divBdr>
            <w:top w:val="none" w:sz="0" w:space="0" w:color="auto"/>
            <w:left w:val="none" w:sz="0" w:space="0" w:color="auto"/>
            <w:bottom w:val="none" w:sz="0" w:space="0" w:color="auto"/>
            <w:right w:val="none" w:sz="0" w:space="0" w:color="auto"/>
          </w:divBdr>
        </w:div>
        <w:div w:id="296449242">
          <w:marLeft w:val="0"/>
          <w:marRight w:val="0"/>
          <w:marTop w:val="0"/>
          <w:marBottom w:val="0"/>
          <w:divBdr>
            <w:top w:val="none" w:sz="0" w:space="0" w:color="auto"/>
            <w:left w:val="none" w:sz="0" w:space="0" w:color="auto"/>
            <w:bottom w:val="none" w:sz="0" w:space="0" w:color="auto"/>
            <w:right w:val="none" w:sz="0" w:space="0" w:color="auto"/>
          </w:divBdr>
        </w:div>
        <w:div w:id="175047721">
          <w:marLeft w:val="0"/>
          <w:marRight w:val="0"/>
          <w:marTop w:val="0"/>
          <w:marBottom w:val="0"/>
          <w:divBdr>
            <w:top w:val="none" w:sz="0" w:space="0" w:color="auto"/>
            <w:left w:val="none" w:sz="0" w:space="0" w:color="auto"/>
            <w:bottom w:val="none" w:sz="0" w:space="0" w:color="auto"/>
            <w:right w:val="none" w:sz="0" w:space="0" w:color="auto"/>
          </w:divBdr>
        </w:div>
        <w:div w:id="393234001">
          <w:marLeft w:val="0"/>
          <w:marRight w:val="0"/>
          <w:marTop w:val="0"/>
          <w:marBottom w:val="0"/>
          <w:divBdr>
            <w:top w:val="none" w:sz="0" w:space="0" w:color="auto"/>
            <w:left w:val="none" w:sz="0" w:space="0" w:color="auto"/>
            <w:bottom w:val="none" w:sz="0" w:space="0" w:color="auto"/>
            <w:right w:val="none" w:sz="0" w:space="0" w:color="auto"/>
          </w:divBdr>
        </w:div>
        <w:div w:id="881787597">
          <w:marLeft w:val="0"/>
          <w:marRight w:val="0"/>
          <w:marTop w:val="0"/>
          <w:marBottom w:val="0"/>
          <w:divBdr>
            <w:top w:val="none" w:sz="0" w:space="0" w:color="auto"/>
            <w:left w:val="none" w:sz="0" w:space="0" w:color="auto"/>
            <w:bottom w:val="none" w:sz="0" w:space="0" w:color="auto"/>
            <w:right w:val="none" w:sz="0" w:space="0" w:color="auto"/>
          </w:divBdr>
        </w:div>
        <w:div w:id="177159396">
          <w:marLeft w:val="0"/>
          <w:marRight w:val="0"/>
          <w:marTop w:val="0"/>
          <w:marBottom w:val="0"/>
          <w:divBdr>
            <w:top w:val="none" w:sz="0" w:space="0" w:color="auto"/>
            <w:left w:val="none" w:sz="0" w:space="0" w:color="auto"/>
            <w:bottom w:val="none" w:sz="0" w:space="0" w:color="auto"/>
            <w:right w:val="none" w:sz="0" w:space="0" w:color="auto"/>
          </w:divBdr>
        </w:div>
        <w:div w:id="276378044">
          <w:marLeft w:val="0"/>
          <w:marRight w:val="0"/>
          <w:marTop w:val="0"/>
          <w:marBottom w:val="0"/>
          <w:divBdr>
            <w:top w:val="none" w:sz="0" w:space="0" w:color="auto"/>
            <w:left w:val="none" w:sz="0" w:space="0" w:color="auto"/>
            <w:bottom w:val="none" w:sz="0" w:space="0" w:color="auto"/>
            <w:right w:val="none" w:sz="0" w:space="0" w:color="auto"/>
          </w:divBdr>
        </w:div>
        <w:div w:id="2140875941">
          <w:marLeft w:val="0"/>
          <w:marRight w:val="0"/>
          <w:marTop w:val="0"/>
          <w:marBottom w:val="0"/>
          <w:divBdr>
            <w:top w:val="none" w:sz="0" w:space="0" w:color="auto"/>
            <w:left w:val="none" w:sz="0" w:space="0" w:color="auto"/>
            <w:bottom w:val="none" w:sz="0" w:space="0" w:color="auto"/>
            <w:right w:val="none" w:sz="0" w:space="0" w:color="auto"/>
          </w:divBdr>
        </w:div>
        <w:div w:id="1388146634">
          <w:marLeft w:val="0"/>
          <w:marRight w:val="0"/>
          <w:marTop w:val="0"/>
          <w:marBottom w:val="0"/>
          <w:divBdr>
            <w:top w:val="none" w:sz="0" w:space="0" w:color="auto"/>
            <w:left w:val="none" w:sz="0" w:space="0" w:color="auto"/>
            <w:bottom w:val="none" w:sz="0" w:space="0" w:color="auto"/>
            <w:right w:val="none" w:sz="0" w:space="0" w:color="auto"/>
          </w:divBdr>
        </w:div>
        <w:div w:id="907886774">
          <w:marLeft w:val="0"/>
          <w:marRight w:val="0"/>
          <w:marTop w:val="0"/>
          <w:marBottom w:val="0"/>
          <w:divBdr>
            <w:top w:val="none" w:sz="0" w:space="0" w:color="auto"/>
            <w:left w:val="none" w:sz="0" w:space="0" w:color="auto"/>
            <w:bottom w:val="none" w:sz="0" w:space="0" w:color="auto"/>
            <w:right w:val="none" w:sz="0" w:space="0" w:color="auto"/>
          </w:divBdr>
        </w:div>
        <w:div w:id="369958208">
          <w:marLeft w:val="0"/>
          <w:marRight w:val="0"/>
          <w:marTop w:val="0"/>
          <w:marBottom w:val="0"/>
          <w:divBdr>
            <w:top w:val="none" w:sz="0" w:space="0" w:color="auto"/>
            <w:left w:val="none" w:sz="0" w:space="0" w:color="auto"/>
            <w:bottom w:val="none" w:sz="0" w:space="0" w:color="auto"/>
            <w:right w:val="none" w:sz="0" w:space="0" w:color="auto"/>
          </w:divBdr>
        </w:div>
        <w:div w:id="598609511">
          <w:marLeft w:val="0"/>
          <w:marRight w:val="0"/>
          <w:marTop w:val="0"/>
          <w:marBottom w:val="0"/>
          <w:divBdr>
            <w:top w:val="none" w:sz="0" w:space="0" w:color="auto"/>
            <w:left w:val="none" w:sz="0" w:space="0" w:color="auto"/>
            <w:bottom w:val="none" w:sz="0" w:space="0" w:color="auto"/>
            <w:right w:val="none" w:sz="0" w:space="0" w:color="auto"/>
          </w:divBdr>
        </w:div>
        <w:div w:id="532230819">
          <w:marLeft w:val="0"/>
          <w:marRight w:val="0"/>
          <w:marTop w:val="0"/>
          <w:marBottom w:val="0"/>
          <w:divBdr>
            <w:top w:val="none" w:sz="0" w:space="0" w:color="auto"/>
            <w:left w:val="none" w:sz="0" w:space="0" w:color="auto"/>
            <w:bottom w:val="none" w:sz="0" w:space="0" w:color="auto"/>
            <w:right w:val="none" w:sz="0" w:space="0" w:color="auto"/>
          </w:divBdr>
        </w:div>
        <w:div w:id="792527380">
          <w:marLeft w:val="0"/>
          <w:marRight w:val="0"/>
          <w:marTop w:val="0"/>
          <w:marBottom w:val="0"/>
          <w:divBdr>
            <w:top w:val="none" w:sz="0" w:space="0" w:color="auto"/>
            <w:left w:val="none" w:sz="0" w:space="0" w:color="auto"/>
            <w:bottom w:val="none" w:sz="0" w:space="0" w:color="auto"/>
            <w:right w:val="none" w:sz="0" w:space="0" w:color="auto"/>
          </w:divBdr>
        </w:div>
        <w:div w:id="1241216525">
          <w:marLeft w:val="0"/>
          <w:marRight w:val="0"/>
          <w:marTop w:val="0"/>
          <w:marBottom w:val="0"/>
          <w:divBdr>
            <w:top w:val="none" w:sz="0" w:space="0" w:color="auto"/>
            <w:left w:val="none" w:sz="0" w:space="0" w:color="auto"/>
            <w:bottom w:val="none" w:sz="0" w:space="0" w:color="auto"/>
            <w:right w:val="none" w:sz="0" w:space="0" w:color="auto"/>
          </w:divBdr>
        </w:div>
        <w:div w:id="2075279104">
          <w:marLeft w:val="0"/>
          <w:marRight w:val="0"/>
          <w:marTop w:val="0"/>
          <w:marBottom w:val="0"/>
          <w:divBdr>
            <w:top w:val="none" w:sz="0" w:space="0" w:color="auto"/>
            <w:left w:val="none" w:sz="0" w:space="0" w:color="auto"/>
            <w:bottom w:val="none" w:sz="0" w:space="0" w:color="auto"/>
            <w:right w:val="none" w:sz="0" w:space="0" w:color="auto"/>
          </w:divBdr>
        </w:div>
        <w:div w:id="2085178686">
          <w:marLeft w:val="0"/>
          <w:marRight w:val="0"/>
          <w:marTop w:val="0"/>
          <w:marBottom w:val="0"/>
          <w:divBdr>
            <w:top w:val="none" w:sz="0" w:space="0" w:color="auto"/>
            <w:left w:val="none" w:sz="0" w:space="0" w:color="auto"/>
            <w:bottom w:val="none" w:sz="0" w:space="0" w:color="auto"/>
            <w:right w:val="none" w:sz="0" w:space="0" w:color="auto"/>
          </w:divBdr>
        </w:div>
        <w:div w:id="1649674906">
          <w:marLeft w:val="0"/>
          <w:marRight w:val="0"/>
          <w:marTop w:val="0"/>
          <w:marBottom w:val="0"/>
          <w:divBdr>
            <w:top w:val="none" w:sz="0" w:space="0" w:color="auto"/>
            <w:left w:val="none" w:sz="0" w:space="0" w:color="auto"/>
            <w:bottom w:val="none" w:sz="0" w:space="0" w:color="auto"/>
            <w:right w:val="none" w:sz="0" w:space="0" w:color="auto"/>
          </w:divBdr>
        </w:div>
        <w:div w:id="1098449480">
          <w:marLeft w:val="0"/>
          <w:marRight w:val="0"/>
          <w:marTop w:val="0"/>
          <w:marBottom w:val="0"/>
          <w:divBdr>
            <w:top w:val="none" w:sz="0" w:space="0" w:color="auto"/>
            <w:left w:val="none" w:sz="0" w:space="0" w:color="auto"/>
            <w:bottom w:val="none" w:sz="0" w:space="0" w:color="auto"/>
            <w:right w:val="none" w:sz="0" w:space="0" w:color="auto"/>
          </w:divBdr>
        </w:div>
        <w:div w:id="2128044871">
          <w:marLeft w:val="0"/>
          <w:marRight w:val="0"/>
          <w:marTop w:val="0"/>
          <w:marBottom w:val="0"/>
          <w:divBdr>
            <w:top w:val="none" w:sz="0" w:space="0" w:color="auto"/>
            <w:left w:val="none" w:sz="0" w:space="0" w:color="auto"/>
            <w:bottom w:val="none" w:sz="0" w:space="0" w:color="auto"/>
            <w:right w:val="none" w:sz="0" w:space="0" w:color="auto"/>
          </w:divBdr>
        </w:div>
        <w:div w:id="823084411">
          <w:marLeft w:val="0"/>
          <w:marRight w:val="0"/>
          <w:marTop w:val="0"/>
          <w:marBottom w:val="0"/>
          <w:divBdr>
            <w:top w:val="none" w:sz="0" w:space="0" w:color="auto"/>
            <w:left w:val="none" w:sz="0" w:space="0" w:color="auto"/>
            <w:bottom w:val="none" w:sz="0" w:space="0" w:color="auto"/>
            <w:right w:val="none" w:sz="0" w:space="0" w:color="auto"/>
          </w:divBdr>
        </w:div>
        <w:div w:id="518199837">
          <w:marLeft w:val="0"/>
          <w:marRight w:val="0"/>
          <w:marTop w:val="0"/>
          <w:marBottom w:val="0"/>
          <w:divBdr>
            <w:top w:val="none" w:sz="0" w:space="0" w:color="auto"/>
            <w:left w:val="none" w:sz="0" w:space="0" w:color="auto"/>
            <w:bottom w:val="none" w:sz="0" w:space="0" w:color="auto"/>
            <w:right w:val="none" w:sz="0" w:space="0" w:color="auto"/>
          </w:divBdr>
        </w:div>
        <w:div w:id="1835023336">
          <w:marLeft w:val="0"/>
          <w:marRight w:val="0"/>
          <w:marTop w:val="0"/>
          <w:marBottom w:val="0"/>
          <w:divBdr>
            <w:top w:val="none" w:sz="0" w:space="0" w:color="auto"/>
            <w:left w:val="none" w:sz="0" w:space="0" w:color="auto"/>
            <w:bottom w:val="none" w:sz="0" w:space="0" w:color="auto"/>
            <w:right w:val="none" w:sz="0" w:space="0" w:color="auto"/>
          </w:divBdr>
        </w:div>
      </w:divsChild>
    </w:div>
    <w:div w:id="1517501176">
      <w:bodyDiv w:val="1"/>
      <w:marLeft w:val="0"/>
      <w:marRight w:val="0"/>
      <w:marTop w:val="0"/>
      <w:marBottom w:val="0"/>
      <w:divBdr>
        <w:top w:val="none" w:sz="0" w:space="0" w:color="auto"/>
        <w:left w:val="none" w:sz="0" w:space="0" w:color="auto"/>
        <w:bottom w:val="none" w:sz="0" w:space="0" w:color="auto"/>
        <w:right w:val="none" w:sz="0" w:space="0" w:color="auto"/>
      </w:divBdr>
    </w:div>
    <w:div w:id="1518230181">
      <w:bodyDiv w:val="1"/>
      <w:marLeft w:val="0"/>
      <w:marRight w:val="0"/>
      <w:marTop w:val="0"/>
      <w:marBottom w:val="0"/>
      <w:divBdr>
        <w:top w:val="none" w:sz="0" w:space="0" w:color="auto"/>
        <w:left w:val="none" w:sz="0" w:space="0" w:color="auto"/>
        <w:bottom w:val="none" w:sz="0" w:space="0" w:color="auto"/>
        <w:right w:val="none" w:sz="0" w:space="0" w:color="auto"/>
      </w:divBdr>
    </w:div>
    <w:div w:id="1518807195">
      <w:bodyDiv w:val="1"/>
      <w:marLeft w:val="0"/>
      <w:marRight w:val="0"/>
      <w:marTop w:val="0"/>
      <w:marBottom w:val="0"/>
      <w:divBdr>
        <w:top w:val="none" w:sz="0" w:space="0" w:color="auto"/>
        <w:left w:val="none" w:sz="0" w:space="0" w:color="auto"/>
        <w:bottom w:val="none" w:sz="0" w:space="0" w:color="auto"/>
        <w:right w:val="none" w:sz="0" w:space="0" w:color="auto"/>
      </w:divBdr>
    </w:div>
    <w:div w:id="1519006767">
      <w:bodyDiv w:val="1"/>
      <w:marLeft w:val="0"/>
      <w:marRight w:val="0"/>
      <w:marTop w:val="0"/>
      <w:marBottom w:val="0"/>
      <w:divBdr>
        <w:top w:val="none" w:sz="0" w:space="0" w:color="auto"/>
        <w:left w:val="none" w:sz="0" w:space="0" w:color="auto"/>
        <w:bottom w:val="none" w:sz="0" w:space="0" w:color="auto"/>
        <w:right w:val="none" w:sz="0" w:space="0" w:color="auto"/>
      </w:divBdr>
    </w:div>
    <w:div w:id="1520660383">
      <w:bodyDiv w:val="1"/>
      <w:marLeft w:val="0"/>
      <w:marRight w:val="0"/>
      <w:marTop w:val="0"/>
      <w:marBottom w:val="0"/>
      <w:divBdr>
        <w:top w:val="none" w:sz="0" w:space="0" w:color="auto"/>
        <w:left w:val="none" w:sz="0" w:space="0" w:color="auto"/>
        <w:bottom w:val="none" w:sz="0" w:space="0" w:color="auto"/>
        <w:right w:val="none" w:sz="0" w:space="0" w:color="auto"/>
      </w:divBdr>
      <w:divsChild>
        <w:div w:id="1342121275">
          <w:marLeft w:val="0"/>
          <w:marRight w:val="0"/>
          <w:marTop w:val="0"/>
          <w:marBottom w:val="0"/>
          <w:divBdr>
            <w:top w:val="none" w:sz="0" w:space="0" w:color="auto"/>
            <w:left w:val="none" w:sz="0" w:space="0" w:color="auto"/>
            <w:bottom w:val="none" w:sz="0" w:space="0" w:color="auto"/>
            <w:right w:val="none" w:sz="0" w:space="0" w:color="auto"/>
          </w:divBdr>
        </w:div>
        <w:div w:id="1338265131">
          <w:marLeft w:val="0"/>
          <w:marRight w:val="0"/>
          <w:marTop w:val="0"/>
          <w:marBottom w:val="0"/>
          <w:divBdr>
            <w:top w:val="none" w:sz="0" w:space="0" w:color="auto"/>
            <w:left w:val="none" w:sz="0" w:space="0" w:color="auto"/>
            <w:bottom w:val="none" w:sz="0" w:space="0" w:color="auto"/>
            <w:right w:val="none" w:sz="0" w:space="0" w:color="auto"/>
          </w:divBdr>
        </w:div>
        <w:div w:id="1466465303">
          <w:marLeft w:val="0"/>
          <w:marRight w:val="0"/>
          <w:marTop w:val="0"/>
          <w:marBottom w:val="0"/>
          <w:divBdr>
            <w:top w:val="none" w:sz="0" w:space="0" w:color="auto"/>
            <w:left w:val="none" w:sz="0" w:space="0" w:color="auto"/>
            <w:bottom w:val="none" w:sz="0" w:space="0" w:color="auto"/>
            <w:right w:val="none" w:sz="0" w:space="0" w:color="auto"/>
          </w:divBdr>
        </w:div>
        <w:div w:id="884559320">
          <w:marLeft w:val="0"/>
          <w:marRight w:val="0"/>
          <w:marTop w:val="0"/>
          <w:marBottom w:val="0"/>
          <w:divBdr>
            <w:top w:val="none" w:sz="0" w:space="0" w:color="auto"/>
            <w:left w:val="none" w:sz="0" w:space="0" w:color="auto"/>
            <w:bottom w:val="none" w:sz="0" w:space="0" w:color="auto"/>
            <w:right w:val="none" w:sz="0" w:space="0" w:color="auto"/>
          </w:divBdr>
        </w:div>
        <w:div w:id="1925606033">
          <w:marLeft w:val="0"/>
          <w:marRight w:val="0"/>
          <w:marTop w:val="0"/>
          <w:marBottom w:val="0"/>
          <w:divBdr>
            <w:top w:val="none" w:sz="0" w:space="0" w:color="auto"/>
            <w:left w:val="none" w:sz="0" w:space="0" w:color="auto"/>
            <w:bottom w:val="none" w:sz="0" w:space="0" w:color="auto"/>
            <w:right w:val="none" w:sz="0" w:space="0" w:color="auto"/>
          </w:divBdr>
        </w:div>
        <w:div w:id="1605187159">
          <w:marLeft w:val="0"/>
          <w:marRight w:val="0"/>
          <w:marTop w:val="0"/>
          <w:marBottom w:val="0"/>
          <w:divBdr>
            <w:top w:val="none" w:sz="0" w:space="0" w:color="auto"/>
            <w:left w:val="none" w:sz="0" w:space="0" w:color="auto"/>
            <w:bottom w:val="none" w:sz="0" w:space="0" w:color="auto"/>
            <w:right w:val="none" w:sz="0" w:space="0" w:color="auto"/>
          </w:divBdr>
        </w:div>
        <w:div w:id="1284266042">
          <w:marLeft w:val="0"/>
          <w:marRight w:val="0"/>
          <w:marTop w:val="0"/>
          <w:marBottom w:val="0"/>
          <w:divBdr>
            <w:top w:val="none" w:sz="0" w:space="0" w:color="auto"/>
            <w:left w:val="none" w:sz="0" w:space="0" w:color="auto"/>
            <w:bottom w:val="none" w:sz="0" w:space="0" w:color="auto"/>
            <w:right w:val="none" w:sz="0" w:space="0" w:color="auto"/>
          </w:divBdr>
        </w:div>
        <w:div w:id="1412386715">
          <w:marLeft w:val="0"/>
          <w:marRight w:val="0"/>
          <w:marTop w:val="0"/>
          <w:marBottom w:val="0"/>
          <w:divBdr>
            <w:top w:val="none" w:sz="0" w:space="0" w:color="auto"/>
            <w:left w:val="none" w:sz="0" w:space="0" w:color="auto"/>
            <w:bottom w:val="none" w:sz="0" w:space="0" w:color="auto"/>
            <w:right w:val="none" w:sz="0" w:space="0" w:color="auto"/>
          </w:divBdr>
        </w:div>
        <w:div w:id="226380837">
          <w:marLeft w:val="0"/>
          <w:marRight w:val="0"/>
          <w:marTop w:val="0"/>
          <w:marBottom w:val="0"/>
          <w:divBdr>
            <w:top w:val="none" w:sz="0" w:space="0" w:color="auto"/>
            <w:left w:val="none" w:sz="0" w:space="0" w:color="auto"/>
            <w:bottom w:val="none" w:sz="0" w:space="0" w:color="auto"/>
            <w:right w:val="none" w:sz="0" w:space="0" w:color="auto"/>
          </w:divBdr>
        </w:div>
        <w:div w:id="1051659606">
          <w:marLeft w:val="0"/>
          <w:marRight w:val="0"/>
          <w:marTop w:val="0"/>
          <w:marBottom w:val="0"/>
          <w:divBdr>
            <w:top w:val="none" w:sz="0" w:space="0" w:color="auto"/>
            <w:left w:val="none" w:sz="0" w:space="0" w:color="auto"/>
            <w:bottom w:val="none" w:sz="0" w:space="0" w:color="auto"/>
            <w:right w:val="none" w:sz="0" w:space="0" w:color="auto"/>
          </w:divBdr>
        </w:div>
        <w:div w:id="397869244">
          <w:marLeft w:val="0"/>
          <w:marRight w:val="0"/>
          <w:marTop w:val="0"/>
          <w:marBottom w:val="0"/>
          <w:divBdr>
            <w:top w:val="none" w:sz="0" w:space="0" w:color="auto"/>
            <w:left w:val="none" w:sz="0" w:space="0" w:color="auto"/>
            <w:bottom w:val="none" w:sz="0" w:space="0" w:color="auto"/>
            <w:right w:val="none" w:sz="0" w:space="0" w:color="auto"/>
          </w:divBdr>
        </w:div>
        <w:div w:id="1164929123">
          <w:marLeft w:val="0"/>
          <w:marRight w:val="0"/>
          <w:marTop w:val="0"/>
          <w:marBottom w:val="0"/>
          <w:divBdr>
            <w:top w:val="none" w:sz="0" w:space="0" w:color="auto"/>
            <w:left w:val="none" w:sz="0" w:space="0" w:color="auto"/>
            <w:bottom w:val="none" w:sz="0" w:space="0" w:color="auto"/>
            <w:right w:val="none" w:sz="0" w:space="0" w:color="auto"/>
          </w:divBdr>
        </w:div>
        <w:div w:id="1394310174">
          <w:marLeft w:val="0"/>
          <w:marRight w:val="0"/>
          <w:marTop w:val="0"/>
          <w:marBottom w:val="0"/>
          <w:divBdr>
            <w:top w:val="none" w:sz="0" w:space="0" w:color="auto"/>
            <w:left w:val="none" w:sz="0" w:space="0" w:color="auto"/>
            <w:bottom w:val="none" w:sz="0" w:space="0" w:color="auto"/>
            <w:right w:val="none" w:sz="0" w:space="0" w:color="auto"/>
          </w:divBdr>
        </w:div>
        <w:div w:id="1108936780">
          <w:marLeft w:val="0"/>
          <w:marRight w:val="0"/>
          <w:marTop w:val="0"/>
          <w:marBottom w:val="0"/>
          <w:divBdr>
            <w:top w:val="none" w:sz="0" w:space="0" w:color="auto"/>
            <w:left w:val="none" w:sz="0" w:space="0" w:color="auto"/>
            <w:bottom w:val="none" w:sz="0" w:space="0" w:color="auto"/>
            <w:right w:val="none" w:sz="0" w:space="0" w:color="auto"/>
          </w:divBdr>
        </w:div>
        <w:div w:id="1476950260">
          <w:marLeft w:val="0"/>
          <w:marRight w:val="0"/>
          <w:marTop w:val="0"/>
          <w:marBottom w:val="0"/>
          <w:divBdr>
            <w:top w:val="none" w:sz="0" w:space="0" w:color="auto"/>
            <w:left w:val="none" w:sz="0" w:space="0" w:color="auto"/>
            <w:bottom w:val="none" w:sz="0" w:space="0" w:color="auto"/>
            <w:right w:val="none" w:sz="0" w:space="0" w:color="auto"/>
          </w:divBdr>
        </w:div>
        <w:div w:id="1647854688">
          <w:marLeft w:val="0"/>
          <w:marRight w:val="0"/>
          <w:marTop w:val="0"/>
          <w:marBottom w:val="0"/>
          <w:divBdr>
            <w:top w:val="none" w:sz="0" w:space="0" w:color="auto"/>
            <w:left w:val="none" w:sz="0" w:space="0" w:color="auto"/>
            <w:bottom w:val="none" w:sz="0" w:space="0" w:color="auto"/>
            <w:right w:val="none" w:sz="0" w:space="0" w:color="auto"/>
          </w:divBdr>
        </w:div>
        <w:div w:id="1095444217">
          <w:marLeft w:val="0"/>
          <w:marRight w:val="0"/>
          <w:marTop w:val="0"/>
          <w:marBottom w:val="0"/>
          <w:divBdr>
            <w:top w:val="none" w:sz="0" w:space="0" w:color="auto"/>
            <w:left w:val="none" w:sz="0" w:space="0" w:color="auto"/>
            <w:bottom w:val="none" w:sz="0" w:space="0" w:color="auto"/>
            <w:right w:val="none" w:sz="0" w:space="0" w:color="auto"/>
          </w:divBdr>
        </w:div>
        <w:div w:id="602760097">
          <w:marLeft w:val="0"/>
          <w:marRight w:val="0"/>
          <w:marTop w:val="0"/>
          <w:marBottom w:val="0"/>
          <w:divBdr>
            <w:top w:val="none" w:sz="0" w:space="0" w:color="auto"/>
            <w:left w:val="none" w:sz="0" w:space="0" w:color="auto"/>
            <w:bottom w:val="none" w:sz="0" w:space="0" w:color="auto"/>
            <w:right w:val="none" w:sz="0" w:space="0" w:color="auto"/>
          </w:divBdr>
        </w:div>
        <w:div w:id="851382842">
          <w:marLeft w:val="0"/>
          <w:marRight w:val="0"/>
          <w:marTop w:val="0"/>
          <w:marBottom w:val="0"/>
          <w:divBdr>
            <w:top w:val="none" w:sz="0" w:space="0" w:color="auto"/>
            <w:left w:val="none" w:sz="0" w:space="0" w:color="auto"/>
            <w:bottom w:val="none" w:sz="0" w:space="0" w:color="auto"/>
            <w:right w:val="none" w:sz="0" w:space="0" w:color="auto"/>
          </w:divBdr>
        </w:div>
        <w:div w:id="1251811680">
          <w:marLeft w:val="0"/>
          <w:marRight w:val="0"/>
          <w:marTop w:val="0"/>
          <w:marBottom w:val="0"/>
          <w:divBdr>
            <w:top w:val="none" w:sz="0" w:space="0" w:color="auto"/>
            <w:left w:val="none" w:sz="0" w:space="0" w:color="auto"/>
            <w:bottom w:val="none" w:sz="0" w:space="0" w:color="auto"/>
            <w:right w:val="none" w:sz="0" w:space="0" w:color="auto"/>
          </w:divBdr>
        </w:div>
        <w:div w:id="1709840470">
          <w:marLeft w:val="0"/>
          <w:marRight w:val="0"/>
          <w:marTop w:val="0"/>
          <w:marBottom w:val="0"/>
          <w:divBdr>
            <w:top w:val="none" w:sz="0" w:space="0" w:color="auto"/>
            <w:left w:val="none" w:sz="0" w:space="0" w:color="auto"/>
            <w:bottom w:val="none" w:sz="0" w:space="0" w:color="auto"/>
            <w:right w:val="none" w:sz="0" w:space="0" w:color="auto"/>
          </w:divBdr>
        </w:div>
        <w:div w:id="395931084">
          <w:marLeft w:val="0"/>
          <w:marRight w:val="0"/>
          <w:marTop w:val="0"/>
          <w:marBottom w:val="0"/>
          <w:divBdr>
            <w:top w:val="none" w:sz="0" w:space="0" w:color="auto"/>
            <w:left w:val="none" w:sz="0" w:space="0" w:color="auto"/>
            <w:bottom w:val="none" w:sz="0" w:space="0" w:color="auto"/>
            <w:right w:val="none" w:sz="0" w:space="0" w:color="auto"/>
          </w:divBdr>
        </w:div>
        <w:div w:id="1113861598">
          <w:marLeft w:val="0"/>
          <w:marRight w:val="0"/>
          <w:marTop w:val="0"/>
          <w:marBottom w:val="0"/>
          <w:divBdr>
            <w:top w:val="none" w:sz="0" w:space="0" w:color="auto"/>
            <w:left w:val="none" w:sz="0" w:space="0" w:color="auto"/>
            <w:bottom w:val="none" w:sz="0" w:space="0" w:color="auto"/>
            <w:right w:val="none" w:sz="0" w:space="0" w:color="auto"/>
          </w:divBdr>
        </w:div>
        <w:div w:id="656299771">
          <w:marLeft w:val="0"/>
          <w:marRight w:val="0"/>
          <w:marTop w:val="0"/>
          <w:marBottom w:val="0"/>
          <w:divBdr>
            <w:top w:val="none" w:sz="0" w:space="0" w:color="auto"/>
            <w:left w:val="none" w:sz="0" w:space="0" w:color="auto"/>
            <w:bottom w:val="none" w:sz="0" w:space="0" w:color="auto"/>
            <w:right w:val="none" w:sz="0" w:space="0" w:color="auto"/>
          </w:divBdr>
        </w:div>
        <w:div w:id="1907372817">
          <w:marLeft w:val="0"/>
          <w:marRight w:val="0"/>
          <w:marTop w:val="0"/>
          <w:marBottom w:val="0"/>
          <w:divBdr>
            <w:top w:val="none" w:sz="0" w:space="0" w:color="auto"/>
            <w:left w:val="none" w:sz="0" w:space="0" w:color="auto"/>
            <w:bottom w:val="none" w:sz="0" w:space="0" w:color="auto"/>
            <w:right w:val="none" w:sz="0" w:space="0" w:color="auto"/>
          </w:divBdr>
        </w:div>
        <w:div w:id="684329044">
          <w:marLeft w:val="0"/>
          <w:marRight w:val="0"/>
          <w:marTop w:val="0"/>
          <w:marBottom w:val="0"/>
          <w:divBdr>
            <w:top w:val="none" w:sz="0" w:space="0" w:color="auto"/>
            <w:left w:val="none" w:sz="0" w:space="0" w:color="auto"/>
            <w:bottom w:val="none" w:sz="0" w:space="0" w:color="auto"/>
            <w:right w:val="none" w:sz="0" w:space="0" w:color="auto"/>
          </w:divBdr>
        </w:div>
        <w:div w:id="115829216">
          <w:marLeft w:val="0"/>
          <w:marRight w:val="0"/>
          <w:marTop w:val="0"/>
          <w:marBottom w:val="0"/>
          <w:divBdr>
            <w:top w:val="none" w:sz="0" w:space="0" w:color="auto"/>
            <w:left w:val="none" w:sz="0" w:space="0" w:color="auto"/>
            <w:bottom w:val="none" w:sz="0" w:space="0" w:color="auto"/>
            <w:right w:val="none" w:sz="0" w:space="0" w:color="auto"/>
          </w:divBdr>
        </w:div>
        <w:div w:id="1872956098">
          <w:marLeft w:val="0"/>
          <w:marRight w:val="0"/>
          <w:marTop w:val="0"/>
          <w:marBottom w:val="0"/>
          <w:divBdr>
            <w:top w:val="none" w:sz="0" w:space="0" w:color="auto"/>
            <w:left w:val="none" w:sz="0" w:space="0" w:color="auto"/>
            <w:bottom w:val="none" w:sz="0" w:space="0" w:color="auto"/>
            <w:right w:val="none" w:sz="0" w:space="0" w:color="auto"/>
          </w:divBdr>
        </w:div>
        <w:div w:id="1255939361">
          <w:marLeft w:val="0"/>
          <w:marRight w:val="0"/>
          <w:marTop w:val="0"/>
          <w:marBottom w:val="0"/>
          <w:divBdr>
            <w:top w:val="none" w:sz="0" w:space="0" w:color="auto"/>
            <w:left w:val="none" w:sz="0" w:space="0" w:color="auto"/>
            <w:bottom w:val="none" w:sz="0" w:space="0" w:color="auto"/>
            <w:right w:val="none" w:sz="0" w:space="0" w:color="auto"/>
          </w:divBdr>
        </w:div>
        <w:div w:id="2112192291">
          <w:marLeft w:val="0"/>
          <w:marRight w:val="0"/>
          <w:marTop w:val="0"/>
          <w:marBottom w:val="0"/>
          <w:divBdr>
            <w:top w:val="none" w:sz="0" w:space="0" w:color="auto"/>
            <w:left w:val="none" w:sz="0" w:space="0" w:color="auto"/>
            <w:bottom w:val="none" w:sz="0" w:space="0" w:color="auto"/>
            <w:right w:val="none" w:sz="0" w:space="0" w:color="auto"/>
          </w:divBdr>
        </w:div>
        <w:div w:id="495927428">
          <w:marLeft w:val="0"/>
          <w:marRight w:val="0"/>
          <w:marTop w:val="0"/>
          <w:marBottom w:val="0"/>
          <w:divBdr>
            <w:top w:val="none" w:sz="0" w:space="0" w:color="auto"/>
            <w:left w:val="none" w:sz="0" w:space="0" w:color="auto"/>
            <w:bottom w:val="none" w:sz="0" w:space="0" w:color="auto"/>
            <w:right w:val="none" w:sz="0" w:space="0" w:color="auto"/>
          </w:divBdr>
        </w:div>
        <w:div w:id="773672561">
          <w:marLeft w:val="0"/>
          <w:marRight w:val="0"/>
          <w:marTop w:val="0"/>
          <w:marBottom w:val="0"/>
          <w:divBdr>
            <w:top w:val="none" w:sz="0" w:space="0" w:color="auto"/>
            <w:left w:val="none" w:sz="0" w:space="0" w:color="auto"/>
            <w:bottom w:val="none" w:sz="0" w:space="0" w:color="auto"/>
            <w:right w:val="none" w:sz="0" w:space="0" w:color="auto"/>
          </w:divBdr>
        </w:div>
        <w:div w:id="1515144358">
          <w:marLeft w:val="0"/>
          <w:marRight w:val="0"/>
          <w:marTop w:val="0"/>
          <w:marBottom w:val="0"/>
          <w:divBdr>
            <w:top w:val="none" w:sz="0" w:space="0" w:color="auto"/>
            <w:left w:val="none" w:sz="0" w:space="0" w:color="auto"/>
            <w:bottom w:val="none" w:sz="0" w:space="0" w:color="auto"/>
            <w:right w:val="none" w:sz="0" w:space="0" w:color="auto"/>
          </w:divBdr>
        </w:div>
        <w:div w:id="896664803">
          <w:marLeft w:val="0"/>
          <w:marRight w:val="0"/>
          <w:marTop w:val="0"/>
          <w:marBottom w:val="0"/>
          <w:divBdr>
            <w:top w:val="none" w:sz="0" w:space="0" w:color="auto"/>
            <w:left w:val="none" w:sz="0" w:space="0" w:color="auto"/>
            <w:bottom w:val="none" w:sz="0" w:space="0" w:color="auto"/>
            <w:right w:val="none" w:sz="0" w:space="0" w:color="auto"/>
          </w:divBdr>
        </w:div>
        <w:div w:id="351424274">
          <w:marLeft w:val="0"/>
          <w:marRight w:val="0"/>
          <w:marTop w:val="0"/>
          <w:marBottom w:val="0"/>
          <w:divBdr>
            <w:top w:val="none" w:sz="0" w:space="0" w:color="auto"/>
            <w:left w:val="none" w:sz="0" w:space="0" w:color="auto"/>
            <w:bottom w:val="none" w:sz="0" w:space="0" w:color="auto"/>
            <w:right w:val="none" w:sz="0" w:space="0" w:color="auto"/>
          </w:divBdr>
        </w:div>
        <w:div w:id="2021664052">
          <w:marLeft w:val="0"/>
          <w:marRight w:val="0"/>
          <w:marTop w:val="0"/>
          <w:marBottom w:val="0"/>
          <w:divBdr>
            <w:top w:val="none" w:sz="0" w:space="0" w:color="auto"/>
            <w:left w:val="none" w:sz="0" w:space="0" w:color="auto"/>
            <w:bottom w:val="none" w:sz="0" w:space="0" w:color="auto"/>
            <w:right w:val="none" w:sz="0" w:space="0" w:color="auto"/>
          </w:divBdr>
        </w:div>
        <w:div w:id="1285117721">
          <w:marLeft w:val="0"/>
          <w:marRight w:val="0"/>
          <w:marTop w:val="0"/>
          <w:marBottom w:val="0"/>
          <w:divBdr>
            <w:top w:val="none" w:sz="0" w:space="0" w:color="auto"/>
            <w:left w:val="none" w:sz="0" w:space="0" w:color="auto"/>
            <w:bottom w:val="none" w:sz="0" w:space="0" w:color="auto"/>
            <w:right w:val="none" w:sz="0" w:space="0" w:color="auto"/>
          </w:divBdr>
        </w:div>
        <w:div w:id="1983149579">
          <w:marLeft w:val="0"/>
          <w:marRight w:val="0"/>
          <w:marTop w:val="0"/>
          <w:marBottom w:val="0"/>
          <w:divBdr>
            <w:top w:val="none" w:sz="0" w:space="0" w:color="auto"/>
            <w:left w:val="none" w:sz="0" w:space="0" w:color="auto"/>
            <w:bottom w:val="none" w:sz="0" w:space="0" w:color="auto"/>
            <w:right w:val="none" w:sz="0" w:space="0" w:color="auto"/>
          </w:divBdr>
        </w:div>
        <w:div w:id="801461497">
          <w:marLeft w:val="0"/>
          <w:marRight w:val="0"/>
          <w:marTop w:val="0"/>
          <w:marBottom w:val="0"/>
          <w:divBdr>
            <w:top w:val="none" w:sz="0" w:space="0" w:color="auto"/>
            <w:left w:val="none" w:sz="0" w:space="0" w:color="auto"/>
            <w:bottom w:val="none" w:sz="0" w:space="0" w:color="auto"/>
            <w:right w:val="none" w:sz="0" w:space="0" w:color="auto"/>
          </w:divBdr>
        </w:div>
        <w:div w:id="1791246690">
          <w:marLeft w:val="0"/>
          <w:marRight w:val="0"/>
          <w:marTop w:val="0"/>
          <w:marBottom w:val="0"/>
          <w:divBdr>
            <w:top w:val="none" w:sz="0" w:space="0" w:color="auto"/>
            <w:left w:val="none" w:sz="0" w:space="0" w:color="auto"/>
            <w:bottom w:val="none" w:sz="0" w:space="0" w:color="auto"/>
            <w:right w:val="none" w:sz="0" w:space="0" w:color="auto"/>
          </w:divBdr>
        </w:div>
        <w:div w:id="1569072145">
          <w:marLeft w:val="0"/>
          <w:marRight w:val="0"/>
          <w:marTop w:val="0"/>
          <w:marBottom w:val="0"/>
          <w:divBdr>
            <w:top w:val="none" w:sz="0" w:space="0" w:color="auto"/>
            <w:left w:val="none" w:sz="0" w:space="0" w:color="auto"/>
            <w:bottom w:val="none" w:sz="0" w:space="0" w:color="auto"/>
            <w:right w:val="none" w:sz="0" w:space="0" w:color="auto"/>
          </w:divBdr>
        </w:div>
        <w:div w:id="780613362">
          <w:marLeft w:val="0"/>
          <w:marRight w:val="0"/>
          <w:marTop w:val="0"/>
          <w:marBottom w:val="0"/>
          <w:divBdr>
            <w:top w:val="none" w:sz="0" w:space="0" w:color="auto"/>
            <w:left w:val="none" w:sz="0" w:space="0" w:color="auto"/>
            <w:bottom w:val="none" w:sz="0" w:space="0" w:color="auto"/>
            <w:right w:val="none" w:sz="0" w:space="0" w:color="auto"/>
          </w:divBdr>
        </w:div>
        <w:div w:id="42868541">
          <w:marLeft w:val="0"/>
          <w:marRight w:val="0"/>
          <w:marTop w:val="0"/>
          <w:marBottom w:val="0"/>
          <w:divBdr>
            <w:top w:val="none" w:sz="0" w:space="0" w:color="auto"/>
            <w:left w:val="none" w:sz="0" w:space="0" w:color="auto"/>
            <w:bottom w:val="none" w:sz="0" w:space="0" w:color="auto"/>
            <w:right w:val="none" w:sz="0" w:space="0" w:color="auto"/>
          </w:divBdr>
        </w:div>
        <w:div w:id="1924874626">
          <w:marLeft w:val="0"/>
          <w:marRight w:val="0"/>
          <w:marTop w:val="0"/>
          <w:marBottom w:val="0"/>
          <w:divBdr>
            <w:top w:val="none" w:sz="0" w:space="0" w:color="auto"/>
            <w:left w:val="none" w:sz="0" w:space="0" w:color="auto"/>
            <w:bottom w:val="none" w:sz="0" w:space="0" w:color="auto"/>
            <w:right w:val="none" w:sz="0" w:space="0" w:color="auto"/>
          </w:divBdr>
        </w:div>
        <w:div w:id="936909194">
          <w:marLeft w:val="0"/>
          <w:marRight w:val="0"/>
          <w:marTop w:val="0"/>
          <w:marBottom w:val="0"/>
          <w:divBdr>
            <w:top w:val="none" w:sz="0" w:space="0" w:color="auto"/>
            <w:left w:val="none" w:sz="0" w:space="0" w:color="auto"/>
            <w:bottom w:val="none" w:sz="0" w:space="0" w:color="auto"/>
            <w:right w:val="none" w:sz="0" w:space="0" w:color="auto"/>
          </w:divBdr>
        </w:div>
        <w:div w:id="1424911335">
          <w:marLeft w:val="0"/>
          <w:marRight w:val="0"/>
          <w:marTop w:val="0"/>
          <w:marBottom w:val="0"/>
          <w:divBdr>
            <w:top w:val="none" w:sz="0" w:space="0" w:color="auto"/>
            <w:left w:val="none" w:sz="0" w:space="0" w:color="auto"/>
            <w:bottom w:val="none" w:sz="0" w:space="0" w:color="auto"/>
            <w:right w:val="none" w:sz="0" w:space="0" w:color="auto"/>
          </w:divBdr>
        </w:div>
        <w:div w:id="529876145">
          <w:marLeft w:val="0"/>
          <w:marRight w:val="0"/>
          <w:marTop w:val="0"/>
          <w:marBottom w:val="0"/>
          <w:divBdr>
            <w:top w:val="none" w:sz="0" w:space="0" w:color="auto"/>
            <w:left w:val="none" w:sz="0" w:space="0" w:color="auto"/>
            <w:bottom w:val="none" w:sz="0" w:space="0" w:color="auto"/>
            <w:right w:val="none" w:sz="0" w:space="0" w:color="auto"/>
          </w:divBdr>
        </w:div>
        <w:div w:id="1313172521">
          <w:marLeft w:val="0"/>
          <w:marRight w:val="0"/>
          <w:marTop w:val="0"/>
          <w:marBottom w:val="0"/>
          <w:divBdr>
            <w:top w:val="none" w:sz="0" w:space="0" w:color="auto"/>
            <w:left w:val="none" w:sz="0" w:space="0" w:color="auto"/>
            <w:bottom w:val="none" w:sz="0" w:space="0" w:color="auto"/>
            <w:right w:val="none" w:sz="0" w:space="0" w:color="auto"/>
          </w:divBdr>
        </w:div>
        <w:div w:id="154494149">
          <w:marLeft w:val="0"/>
          <w:marRight w:val="0"/>
          <w:marTop w:val="0"/>
          <w:marBottom w:val="0"/>
          <w:divBdr>
            <w:top w:val="none" w:sz="0" w:space="0" w:color="auto"/>
            <w:left w:val="none" w:sz="0" w:space="0" w:color="auto"/>
            <w:bottom w:val="none" w:sz="0" w:space="0" w:color="auto"/>
            <w:right w:val="none" w:sz="0" w:space="0" w:color="auto"/>
          </w:divBdr>
        </w:div>
        <w:div w:id="1865092761">
          <w:marLeft w:val="0"/>
          <w:marRight w:val="0"/>
          <w:marTop w:val="0"/>
          <w:marBottom w:val="0"/>
          <w:divBdr>
            <w:top w:val="none" w:sz="0" w:space="0" w:color="auto"/>
            <w:left w:val="none" w:sz="0" w:space="0" w:color="auto"/>
            <w:bottom w:val="none" w:sz="0" w:space="0" w:color="auto"/>
            <w:right w:val="none" w:sz="0" w:space="0" w:color="auto"/>
          </w:divBdr>
        </w:div>
        <w:div w:id="443161724">
          <w:marLeft w:val="0"/>
          <w:marRight w:val="0"/>
          <w:marTop w:val="0"/>
          <w:marBottom w:val="0"/>
          <w:divBdr>
            <w:top w:val="none" w:sz="0" w:space="0" w:color="auto"/>
            <w:left w:val="none" w:sz="0" w:space="0" w:color="auto"/>
            <w:bottom w:val="none" w:sz="0" w:space="0" w:color="auto"/>
            <w:right w:val="none" w:sz="0" w:space="0" w:color="auto"/>
          </w:divBdr>
        </w:div>
        <w:div w:id="1491405072">
          <w:marLeft w:val="0"/>
          <w:marRight w:val="0"/>
          <w:marTop w:val="0"/>
          <w:marBottom w:val="0"/>
          <w:divBdr>
            <w:top w:val="none" w:sz="0" w:space="0" w:color="auto"/>
            <w:left w:val="none" w:sz="0" w:space="0" w:color="auto"/>
            <w:bottom w:val="none" w:sz="0" w:space="0" w:color="auto"/>
            <w:right w:val="none" w:sz="0" w:space="0" w:color="auto"/>
          </w:divBdr>
        </w:div>
        <w:div w:id="703873302">
          <w:marLeft w:val="0"/>
          <w:marRight w:val="0"/>
          <w:marTop w:val="0"/>
          <w:marBottom w:val="0"/>
          <w:divBdr>
            <w:top w:val="none" w:sz="0" w:space="0" w:color="auto"/>
            <w:left w:val="none" w:sz="0" w:space="0" w:color="auto"/>
            <w:bottom w:val="none" w:sz="0" w:space="0" w:color="auto"/>
            <w:right w:val="none" w:sz="0" w:space="0" w:color="auto"/>
          </w:divBdr>
        </w:div>
        <w:div w:id="339433765">
          <w:marLeft w:val="0"/>
          <w:marRight w:val="0"/>
          <w:marTop w:val="0"/>
          <w:marBottom w:val="0"/>
          <w:divBdr>
            <w:top w:val="none" w:sz="0" w:space="0" w:color="auto"/>
            <w:left w:val="none" w:sz="0" w:space="0" w:color="auto"/>
            <w:bottom w:val="none" w:sz="0" w:space="0" w:color="auto"/>
            <w:right w:val="none" w:sz="0" w:space="0" w:color="auto"/>
          </w:divBdr>
        </w:div>
        <w:div w:id="2090350687">
          <w:marLeft w:val="0"/>
          <w:marRight w:val="0"/>
          <w:marTop w:val="0"/>
          <w:marBottom w:val="0"/>
          <w:divBdr>
            <w:top w:val="none" w:sz="0" w:space="0" w:color="auto"/>
            <w:left w:val="none" w:sz="0" w:space="0" w:color="auto"/>
            <w:bottom w:val="none" w:sz="0" w:space="0" w:color="auto"/>
            <w:right w:val="none" w:sz="0" w:space="0" w:color="auto"/>
          </w:divBdr>
        </w:div>
        <w:div w:id="668172221">
          <w:marLeft w:val="0"/>
          <w:marRight w:val="0"/>
          <w:marTop w:val="0"/>
          <w:marBottom w:val="0"/>
          <w:divBdr>
            <w:top w:val="none" w:sz="0" w:space="0" w:color="auto"/>
            <w:left w:val="none" w:sz="0" w:space="0" w:color="auto"/>
            <w:bottom w:val="none" w:sz="0" w:space="0" w:color="auto"/>
            <w:right w:val="none" w:sz="0" w:space="0" w:color="auto"/>
          </w:divBdr>
        </w:div>
        <w:div w:id="662123090">
          <w:marLeft w:val="0"/>
          <w:marRight w:val="0"/>
          <w:marTop w:val="0"/>
          <w:marBottom w:val="0"/>
          <w:divBdr>
            <w:top w:val="none" w:sz="0" w:space="0" w:color="auto"/>
            <w:left w:val="none" w:sz="0" w:space="0" w:color="auto"/>
            <w:bottom w:val="none" w:sz="0" w:space="0" w:color="auto"/>
            <w:right w:val="none" w:sz="0" w:space="0" w:color="auto"/>
          </w:divBdr>
        </w:div>
        <w:div w:id="2012826564">
          <w:marLeft w:val="0"/>
          <w:marRight w:val="0"/>
          <w:marTop w:val="0"/>
          <w:marBottom w:val="0"/>
          <w:divBdr>
            <w:top w:val="none" w:sz="0" w:space="0" w:color="auto"/>
            <w:left w:val="none" w:sz="0" w:space="0" w:color="auto"/>
            <w:bottom w:val="none" w:sz="0" w:space="0" w:color="auto"/>
            <w:right w:val="none" w:sz="0" w:space="0" w:color="auto"/>
          </w:divBdr>
        </w:div>
        <w:div w:id="824273597">
          <w:marLeft w:val="0"/>
          <w:marRight w:val="0"/>
          <w:marTop w:val="0"/>
          <w:marBottom w:val="0"/>
          <w:divBdr>
            <w:top w:val="none" w:sz="0" w:space="0" w:color="auto"/>
            <w:left w:val="none" w:sz="0" w:space="0" w:color="auto"/>
            <w:bottom w:val="none" w:sz="0" w:space="0" w:color="auto"/>
            <w:right w:val="none" w:sz="0" w:space="0" w:color="auto"/>
          </w:divBdr>
        </w:div>
        <w:div w:id="4597349">
          <w:marLeft w:val="0"/>
          <w:marRight w:val="0"/>
          <w:marTop w:val="0"/>
          <w:marBottom w:val="0"/>
          <w:divBdr>
            <w:top w:val="none" w:sz="0" w:space="0" w:color="auto"/>
            <w:left w:val="none" w:sz="0" w:space="0" w:color="auto"/>
            <w:bottom w:val="none" w:sz="0" w:space="0" w:color="auto"/>
            <w:right w:val="none" w:sz="0" w:space="0" w:color="auto"/>
          </w:divBdr>
        </w:div>
        <w:div w:id="207763569">
          <w:marLeft w:val="0"/>
          <w:marRight w:val="0"/>
          <w:marTop w:val="0"/>
          <w:marBottom w:val="0"/>
          <w:divBdr>
            <w:top w:val="none" w:sz="0" w:space="0" w:color="auto"/>
            <w:left w:val="none" w:sz="0" w:space="0" w:color="auto"/>
            <w:bottom w:val="none" w:sz="0" w:space="0" w:color="auto"/>
            <w:right w:val="none" w:sz="0" w:space="0" w:color="auto"/>
          </w:divBdr>
        </w:div>
      </w:divsChild>
    </w:div>
    <w:div w:id="1521242280">
      <w:bodyDiv w:val="1"/>
      <w:marLeft w:val="0"/>
      <w:marRight w:val="0"/>
      <w:marTop w:val="0"/>
      <w:marBottom w:val="0"/>
      <w:divBdr>
        <w:top w:val="none" w:sz="0" w:space="0" w:color="auto"/>
        <w:left w:val="none" w:sz="0" w:space="0" w:color="auto"/>
        <w:bottom w:val="none" w:sz="0" w:space="0" w:color="auto"/>
        <w:right w:val="none" w:sz="0" w:space="0" w:color="auto"/>
      </w:divBdr>
    </w:div>
    <w:div w:id="1522473519">
      <w:bodyDiv w:val="1"/>
      <w:marLeft w:val="0"/>
      <w:marRight w:val="0"/>
      <w:marTop w:val="0"/>
      <w:marBottom w:val="0"/>
      <w:divBdr>
        <w:top w:val="none" w:sz="0" w:space="0" w:color="auto"/>
        <w:left w:val="none" w:sz="0" w:space="0" w:color="auto"/>
        <w:bottom w:val="none" w:sz="0" w:space="0" w:color="auto"/>
        <w:right w:val="none" w:sz="0" w:space="0" w:color="auto"/>
      </w:divBdr>
    </w:div>
    <w:div w:id="1524904960">
      <w:bodyDiv w:val="1"/>
      <w:marLeft w:val="0"/>
      <w:marRight w:val="0"/>
      <w:marTop w:val="0"/>
      <w:marBottom w:val="0"/>
      <w:divBdr>
        <w:top w:val="none" w:sz="0" w:space="0" w:color="auto"/>
        <w:left w:val="none" w:sz="0" w:space="0" w:color="auto"/>
        <w:bottom w:val="none" w:sz="0" w:space="0" w:color="auto"/>
        <w:right w:val="none" w:sz="0" w:space="0" w:color="auto"/>
      </w:divBdr>
    </w:div>
    <w:div w:id="1527985363">
      <w:bodyDiv w:val="1"/>
      <w:marLeft w:val="0"/>
      <w:marRight w:val="0"/>
      <w:marTop w:val="0"/>
      <w:marBottom w:val="0"/>
      <w:divBdr>
        <w:top w:val="none" w:sz="0" w:space="0" w:color="auto"/>
        <w:left w:val="none" w:sz="0" w:space="0" w:color="auto"/>
        <w:bottom w:val="none" w:sz="0" w:space="0" w:color="auto"/>
        <w:right w:val="none" w:sz="0" w:space="0" w:color="auto"/>
      </w:divBdr>
      <w:divsChild>
        <w:div w:id="1176075283">
          <w:marLeft w:val="0"/>
          <w:marRight w:val="0"/>
          <w:marTop w:val="0"/>
          <w:marBottom w:val="0"/>
          <w:divBdr>
            <w:top w:val="none" w:sz="0" w:space="0" w:color="auto"/>
            <w:left w:val="none" w:sz="0" w:space="0" w:color="auto"/>
            <w:bottom w:val="none" w:sz="0" w:space="0" w:color="auto"/>
            <w:right w:val="none" w:sz="0" w:space="0" w:color="auto"/>
          </w:divBdr>
        </w:div>
        <w:div w:id="429206400">
          <w:marLeft w:val="0"/>
          <w:marRight w:val="0"/>
          <w:marTop w:val="0"/>
          <w:marBottom w:val="0"/>
          <w:divBdr>
            <w:top w:val="none" w:sz="0" w:space="0" w:color="auto"/>
            <w:left w:val="none" w:sz="0" w:space="0" w:color="auto"/>
            <w:bottom w:val="none" w:sz="0" w:space="0" w:color="auto"/>
            <w:right w:val="none" w:sz="0" w:space="0" w:color="auto"/>
          </w:divBdr>
        </w:div>
        <w:div w:id="1650354386">
          <w:marLeft w:val="0"/>
          <w:marRight w:val="0"/>
          <w:marTop w:val="0"/>
          <w:marBottom w:val="0"/>
          <w:divBdr>
            <w:top w:val="none" w:sz="0" w:space="0" w:color="auto"/>
            <w:left w:val="none" w:sz="0" w:space="0" w:color="auto"/>
            <w:bottom w:val="none" w:sz="0" w:space="0" w:color="auto"/>
            <w:right w:val="none" w:sz="0" w:space="0" w:color="auto"/>
          </w:divBdr>
        </w:div>
        <w:div w:id="1471748008">
          <w:marLeft w:val="0"/>
          <w:marRight w:val="0"/>
          <w:marTop w:val="0"/>
          <w:marBottom w:val="0"/>
          <w:divBdr>
            <w:top w:val="none" w:sz="0" w:space="0" w:color="auto"/>
            <w:left w:val="none" w:sz="0" w:space="0" w:color="auto"/>
            <w:bottom w:val="none" w:sz="0" w:space="0" w:color="auto"/>
            <w:right w:val="none" w:sz="0" w:space="0" w:color="auto"/>
          </w:divBdr>
        </w:div>
        <w:div w:id="68551151">
          <w:marLeft w:val="0"/>
          <w:marRight w:val="0"/>
          <w:marTop w:val="0"/>
          <w:marBottom w:val="0"/>
          <w:divBdr>
            <w:top w:val="none" w:sz="0" w:space="0" w:color="auto"/>
            <w:left w:val="none" w:sz="0" w:space="0" w:color="auto"/>
            <w:bottom w:val="none" w:sz="0" w:space="0" w:color="auto"/>
            <w:right w:val="none" w:sz="0" w:space="0" w:color="auto"/>
          </w:divBdr>
        </w:div>
        <w:div w:id="907954461">
          <w:marLeft w:val="0"/>
          <w:marRight w:val="0"/>
          <w:marTop w:val="0"/>
          <w:marBottom w:val="0"/>
          <w:divBdr>
            <w:top w:val="none" w:sz="0" w:space="0" w:color="auto"/>
            <w:left w:val="none" w:sz="0" w:space="0" w:color="auto"/>
            <w:bottom w:val="none" w:sz="0" w:space="0" w:color="auto"/>
            <w:right w:val="none" w:sz="0" w:space="0" w:color="auto"/>
          </w:divBdr>
        </w:div>
        <w:div w:id="1826891400">
          <w:marLeft w:val="0"/>
          <w:marRight w:val="0"/>
          <w:marTop w:val="0"/>
          <w:marBottom w:val="0"/>
          <w:divBdr>
            <w:top w:val="none" w:sz="0" w:space="0" w:color="auto"/>
            <w:left w:val="none" w:sz="0" w:space="0" w:color="auto"/>
            <w:bottom w:val="none" w:sz="0" w:space="0" w:color="auto"/>
            <w:right w:val="none" w:sz="0" w:space="0" w:color="auto"/>
          </w:divBdr>
        </w:div>
        <w:div w:id="987783654">
          <w:marLeft w:val="0"/>
          <w:marRight w:val="0"/>
          <w:marTop w:val="0"/>
          <w:marBottom w:val="0"/>
          <w:divBdr>
            <w:top w:val="none" w:sz="0" w:space="0" w:color="auto"/>
            <w:left w:val="none" w:sz="0" w:space="0" w:color="auto"/>
            <w:bottom w:val="none" w:sz="0" w:space="0" w:color="auto"/>
            <w:right w:val="none" w:sz="0" w:space="0" w:color="auto"/>
          </w:divBdr>
        </w:div>
        <w:div w:id="1826042375">
          <w:marLeft w:val="0"/>
          <w:marRight w:val="0"/>
          <w:marTop w:val="0"/>
          <w:marBottom w:val="0"/>
          <w:divBdr>
            <w:top w:val="none" w:sz="0" w:space="0" w:color="auto"/>
            <w:left w:val="none" w:sz="0" w:space="0" w:color="auto"/>
            <w:bottom w:val="none" w:sz="0" w:space="0" w:color="auto"/>
            <w:right w:val="none" w:sz="0" w:space="0" w:color="auto"/>
          </w:divBdr>
        </w:div>
        <w:div w:id="1494374880">
          <w:marLeft w:val="0"/>
          <w:marRight w:val="0"/>
          <w:marTop w:val="0"/>
          <w:marBottom w:val="0"/>
          <w:divBdr>
            <w:top w:val="none" w:sz="0" w:space="0" w:color="auto"/>
            <w:left w:val="none" w:sz="0" w:space="0" w:color="auto"/>
            <w:bottom w:val="none" w:sz="0" w:space="0" w:color="auto"/>
            <w:right w:val="none" w:sz="0" w:space="0" w:color="auto"/>
          </w:divBdr>
        </w:div>
        <w:div w:id="2055813461">
          <w:marLeft w:val="0"/>
          <w:marRight w:val="0"/>
          <w:marTop w:val="0"/>
          <w:marBottom w:val="0"/>
          <w:divBdr>
            <w:top w:val="none" w:sz="0" w:space="0" w:color="auto"/>
            <w:left w:val="none" w:sz="0" w:space="0" w:color="auto"/>
            <w:bottom w:val="none" w:sz="0" w:space="0" w:color="auto"/>
            <w:right w:val="none" w:sz="0" w:space="0" w:color="auto"/>
          </w:divBdr>
        </w:div>
        <w:div w:id="336735195">
          <w:marLeft w:val="0"/>
          <w:marRight w:val="0"/>
          <w:marTop w:val="0"/>
          <w:marBottom w:val="0"/>
          <w:divBdr>
            <w:top w:val="none" w:sz="0" w:space="0" w:color="auto"/>
            <w:left w:val="none" w:sz="0" w:space="0" w:color="auto"/>
            <w:bottom w:val="none" w:sz="0" w:space="0" w:color="auto"/>
            <w:right w:val="none" w:sz="0" w:space="0" w:color="auto"/>
          </w:divBdr>
        </w:div>
        <w:div w:id="234509811">
          <w:marLeft w:val="0"/>
          <w:marRight w:val="0"/>
          <w:marTop w:val="0"/>
          <w:marBottom w:val="0"/>
          <w:divBdr>
            <w:top w:val="none" w:sz="0" w:space="0" w:color="auto"/>
            <w:left w:val="none" w:sz="0" w:space="0" w:color="auto"/>
            <w:bottom w:val="none" w:sz="0" w:space="0" w:color="auto"/>
            <w:right w:val="none" w:sz="0" w:space="0" w:color="auto"/>
          </w:divBdr>
        </w:div>
        <w:div w:id="2142264885">
          <w:marLeft w:val="0"/>
          <w:marRight w:val="0"/>
          <w:marTop w:val="0"/>
          <w:marBottom w:val="0"/>
          <w:divBdr>
            <w:top w:val="none" w:sz="0" w:space="0" w:color="auto"/>
            <w:left w:val="none" w:sz="0" w:space="0" w:color="auto"/>
            <w:bottom w:val="none" w:sz="0" w:space="0" w:color="auto"/>
            <w:right w:val="none" w:sz="0" w:space="0" w:color="auto"/>
          </w:divBdr>
        </w:div>
        <w:div w:id="723018753">
          <w:marLeft w:val="0"/>
          <w:marRight w:val="0"/>
          <w:marTop w:val="0"/>
          <w:marBottom w:val="0"/>
          <w:divBdr>
            <w:top w:val="none" w:sz="0" w:space="0" w:color="auto"/>
            <w:left w:val="none" w:sz="0" w:space="0" w:color="auto"/>
            <w:bottom w:val="none" w:sz="0" w:space="0" w:color="auto"/>
            <w:right w:val="none" w:sz="0" w:space="0" w:color="auto"/>
          </w:divBdr>
        </w:div>
        <w:div w:id="375206701">
          <w:marLeft w:val="0"/>
          <w:marRight w:val="0"/>
          <w:marTop w:val="0"/>
          <w:marBottom w:val="0"/>
          <w:divBdr>
            <w:top w:val="none" w:sz="0" w:space="0" w:color="auto"/>
            <w:left w:val="none" w:sz="0" w:space="0" w:color="auto"/>
            <w:bottom w:val="none" w:sz="0" w:space="0" w:color="auto"/>
            <w:right w:val="none" w:sz="0" w:space="0" w:color="auto"/>
          </w:divBdr>
        </w:div>
        <w:div w:id="1643727170">
          <w:marLeft w:val="0"/>
          <w:marRight w:val="0"/>
          <w:marTop w:val="0"/>
          <w:marBottom w:val="0"/>
          <w:divBdr>
            <w:top w:val="none" w:sz="0" w:space="0" w:color="auto"/>
            <w:left w:val="none" w:sz="0" w:space="0" w:color="auto"/>
            <w:bottom w:val="none" w:sz="0" w:space="0" w:color="auto"/>
            <w:right w:val="none" w:sz="0" w:space="0" w:color="auto"/>
          </w:divBdr>
        </w:div>
        <w:div w:id="108285209">
          <w:marLeft w:val="0"/>
          <w:marRight w:val="0"/>
          <w:marTop w:val="0"/>
          <w:marBottom w:val="0"/>
          <w:divBdr>
            <w:top w:val="none" w:sz="0" w:space="0" w:color="auto"/>
            <w:left w:val="none" w:sz="0" w:space="0" w:color="auto"/>
            <w:bottom w:val="none" w:sz="0" w:space="0" w:color="auto"/>
            <w:right w:val="none" w:sz="0" w:space="0" w:color="auto"/>
          </w:divBdr>
        </w:div>
        <w:div w:id="1712800153">
          <w:marLeft w:val="0"/>
          <w:marRight w:val="0"/>
          <w:marTop w:val="0"/>
          <w:marBottom w:val="0"/>
          <w:divBdr>
            <w:top w:val="none" w:sz="0" w:space="0" w:color="auto"/>
            <w:left w:val="none" w:sz="0" w:space="0" w:color="auto"/>
            <w:bottom w:val="none" w:sz="0" w:space="0" w:color="auto"/>
            <w:right w:val="none" w:sz="0" w:space="0" w:color="auto"/>
          </w:divBdr>
        </w:div>
        <w:div w:id="399255298">
          <w:marLeft w:val="0"/>
          <w:marRight w:val="0"/>
          <w:marTop w:val="0"/>
          <w:marBottom w:val="0"/>
          <w:divBdr>
            <w:top w:val="none" w:sz="0" w:space="0" w:color="auto"/>
            <w:left w:val="none" w:sz="0" w:space="0" w:color="auto"/>
            <w:bottom w:val="none" w:sz="0" w:space="0" w:color="auto"/>
            <w:right w:val="none" w:sz="0" w:space="0" w:color="auto"/>
          </w:divBdr>
        </w:div>
        <w:div w:id="2108771721">
          <w:marLeft w:val="0"/>
          <w:marRight w:val="0"/>
          <w:marTop w:val="0"/>
          <w:marBottom w:val="0"/>
          <w:divBdr>
            <w:top w:val="none" w:sz="0" w:space="0" w:color="auto"/>
            <w:left w:val="none" w:sz="0" w:space="0" w:color="auto"/>
            <w:bottom w:val="none" w:sz="0" w:space="0" w:color="auto"/>
            <w:right w:val="none" w:sz="0" w:space="0" w:color="auto"/>
          </w:divBdr>
        </w:div>
        <w:div w:id="475100885">
          <w:marLeft w:val="0"/>
          <w:marRight w:val="0"/>
          <w:marTop w:val="0"/>
          <w:marBottom w:val="0"/>
          <w:divBdr>
            <w:top w:val="none" w:sz="0" w:space="0" w:color="auto"/>
            <w:left w:val="none" w:sz="0" w:space="0" w:color="auto"/>
            <w:bottom w:val="none" w:sz="0" w:space="0" w:color="auto"/>
            <w:right w:val="none" w:sz="0" w:space="0" w:color="auto"/>
          </w:divBdr>
        </w:div>
        <w:div w:id="1752846608">
          <w:marLeft w:val="0"/>
          <w:marRight w:val="0"/>
          <w:marTop w:val="0"/>
          <w:marBottom w:val="0"/>
          <w:divBdr>
            <w:top w:val="none" w:sz="0" w:space="0" w:color="auto"/>
            <w:left w:val="none" w:sz="0" w:space="0" w:color="auto"/>
            <w:bottom w:val="none" w:sz="0" w:space="0" w:color="auto"/>
            <w:right w:val="none" w:sz="0" w:space="0" w:color="auto"/>
          </w:divBdr>
        </w:div>
        <w:div w:id="1705595737">
          <w:marLeft w:val="0"/>
          <w:marRight w:val="0"/>
          <w:marTop w:val="0"/>
          <w:marBottom w:val="0"/>
          <w:divBdr>
            <w:top w:val="none" w:sz="0" w:space="0" w:color="auto"/>
            <w:left w:val="none" w:sz="0" w:space="0" w:color="auto"/>
            <w:bottom w:val="none" w:sz="0" w:space="0" w:color="auto"/>
            <w:right w:val="none" w:sz="0" w:space="0" w:color="auto"/>
          </w:divBdr>
        </w:div>
        <w:div w:id="404495180">
          <w:marLeft w:val="0"/>
          <w:marRight w:val="0"/>
          <w:marTop w:val="0"/>
          <w:marBottom w:val="0"/>
          <w:divBdr>
            <w:top w:val="none" w:sz="0" w:space="0" w:color="auto"/>
            <w:left w:val="none" w:sz="0" w:space="0" w:color="auto"/>
            <w:bottom w:val="none" w:sz="0" w:space="0" w:color="auto"/>
            <w:right w:val="none" w:sz="0" w:space="0" w:color="auto"/>
          </w:divBdr>
        </w:div>
        <w:div w:id="861673824">
          <w:marLeft w:val="0"/>
          <w:marRight w:val="0"/>
          <w:marTop w:val="0"/>
          <w:marBottom w:val="0"/>
          <w:divBdr>
            <w:top w:val="none" w:sz="0" w:space="0" w:color="auto"/>
            <w:left w:val="none" w:sz="0" w:space="0" w:color="auto"/>
            <w:bottom w:val="none" w:sz="0" w:space="0" w:color="auto"/>
            <w:right w:val="none" w:sz="0" w:space="0" w:color="auto"/>
          </w:divBdr>
        </w:div>
        <w:div w:id="2013948017">
          <w:marLeft w:val="0"/>
          <w:marRight w:val="0"/>
          <w:marTop w:val="0"/>
          <w:marBottom w:val="0"/>
          <w:divBdr>
            <w:top w:val="none" w:sz="0" w:space="0" w:color="auto"/>
            <w:left w:val="none" w:sz="0" w:space="0" w:color="auto"/>
            <w:bottom w:val="none" w:sz="0" w:space="0" w:color="auto"/>
            <w:right w:val="none" w:sz="0" w:space="0" w:color="auto"/>
          </w:divBdr>
        </w:div>
        <w:div w:id="1760322764">
          <w:marLeft w:val="0"/>
          <w:marRight w:val="0"/>
          <w:marTop w:val="0"/>
          <w:marBottom w:val="0"/>
          <w:divBdr>
            <w:top w:val="none" w:sz="0" w:space="0" w:color="auto"/>
            <w:left w:val="none" w:sz="0" w:space="0" w:color="auto"/>
            <w:bottom w:val="none" w:sz="0" w:space="0" w:color="auto"/>
            <w:right w:val="none" w:sz="0" w:space="0" w:color="auto"/>
          </w:divBdr>
        </w:div>
        <w:div w:id="487944504">
          <w:marLeft w:val="0"/>
          <w:marRight w:val="0"/>
          <w:marTop w:val="0"/>
          <w:marBottom w:val="0"/>
          <w:divBdr>
            <w:top w:val="none" w:sz="0" w:space="0" w:color="auto"/>
            <w:left w:val="none" w:sz="0" w:space="0" w:color="auto"/>
            <w:bottom w:val="none" w:sz="0" w:space="0" w:color="auto"/>
            <w:right w:val="none" w:sz="0" w:space="0" w:color="auto"/>
          </w:divBdr>
        </w:div>
        <w:div w:id="317029579">
          <w:marLeft w:val="0"/>
          <w:marRight w:val="0"/>
          <w:marTop w:val="0"/>
          <w:marBottom w:val="0"/>
          <w:divBdr>
            <w:top w:val="none" w:sz="0" w:space="0" w:color="auto"/>
            <w:left w:val="none" w:sz="0" w:space="0" w:color="auto"/>
            <w:bottom w:val="none" w:sz="0" w:space="0" w:color="auto"/>
            <w:right w:val="none" w:sz="0" w:space="0" w:color="auto"/>
          </w:divBdr>
        </w:div>
        <w:div w:id="805854406">
          <w:marLeft w:val="0"/>
          <w:marRight w:val="0"/>
          <w:marTop w:val="0"/>
          <w:marBottom w:val="0"/>
          <w:divBdr>
            <w:top w:val="none" w:sz="0" w:space="0" w:color="auto"/>
            <w:left w:val="none" w:sz="0" w:space="0" w:color="auto"/>
            <w:bottom w:val="none" w:sz="0" w:space="0" w:color="auto"/>
            <w:right w:val="none" w:sz="0" w:space="0" w:color="auto"/>
          </w:divBdr>
        </w:div>
        <w:div w:id="1178618680">
          <w:marLeft w:val="0"/>
          <w:marRight w:val="0"/>
          <w:marTop w:val="0"/>
          <w:marBottom w:val="0"/>
          <w:divBdr>
            <w:top w:val="none" w:sz="0" w:space="0" w:color="auto"/>
            <w:left w:val="none" w:sz="0" w:space="0" w:color="auto"/>
            <w:bottom w:val="none" w:sz="0" w:space="0" w:color="auto"/>
            <w:right w:val="none" w:sz="0" w:space="0" w:color="auto"/>
          </w:divBdr>
        </w:div>
        <w:div w:id="867914110">
          <w:marLeft w:val="0"/>
          <w:marRight w:val="0"/>
          <w:marTop w:val="0"/>
          <w:marBottom w:val="0"/>
          <w:divBdr>
            <w:top w:val="none" w:sz="0" w:space="0" w:color="auto"/>
            <w:left w:val="none" w:sz="0" w:space="0" w:color="auto"/>
            <w:bottom w:val="none" w:sz="0" w:space="0" w:color="auto"/>
            <w:right w:val="none" w:sz="0" w:space="0" w:color="auto"/>
          </w:divBdr>
        </w:div>
        <w:div w:id="1670870213">
          <w:marLeft w:val="0"/>
          <w:marRight w:val="0"/>
          <w:marTop w:val="0"/>
          <w:marBottom w:val="0"/>
          <w:divBdr>
            <w:top w:val="none" w:sz="0" w:space="0" w:color="auto"/>
            <w:left w:val="none" w:sz="0" w:space="0" w:color="auto"/>
            <w:bottom w:val="none" w:sz="0" w:space="0" w:color="auto"/>
            <w:right w:val="none" w:sz="0" w:space="0" w:color="auto"/>
          </w:divBdr>
        </w:div>
        <w:div w:id="1288317933">
          <w:marLeft w:val="0"/>
          <w:marRight w:val="0"/>
          <w:marTop w:val="0"/>
          <w:marBottom w:val="0"/>
          <w:divBdr>
            <w:top w:val="none" w:sz="0" w:space="0" w:color="auto"/>
            <w:left w:val="none" w:sz="0" w:space="0" w:color="auto"/>
            <w:bottom w:val="none" w:sz="0" w:space="0" w:color="auto"/>
            <w:right w:val="none" w:sz="0" w:space="0" w:color="auto"/>
          </w:divBdr>
        </w:div>
        <w:div w:id="1247883992">
          <w:marLeft w:val="0"/>
          <w:marRight w:val="0"/>
          <w:marTop w:val="0"/>
          <w:marBottom w:val="0"/>
          <w:divBdr>
            <w:top w:val="none" w:sz="0" w:space="0" w:color="auto"/>
            <w:left w:val="none" w:sz="0" w:space="0" w:color="auto"/>
            <w:bottom w:val="none" w:sz="0" w:space="0" w:color="auto"/>
            <w:right w:val="none" w:sz="0" w:space="0" w:color="auto"/>
          </w:divBdr>
        </w:div>
        <w:div w:id="526407633">
          <w:marLeft w:val="0"/>
          <w:marRight w:val="0"/>
          <w:marTop w:val="0"/>
          <w:marBottom w:val="0"/>
          <w:divBdr>
            <w:top w:val="none" w:sz="0" w:space="0" w:color="auto"/>
            <w:left w:val="none" w:sz="0" w:space="0" w:color="auto"/>
            <w:bottom w:val="none" w:sz="0" w:space="0" w:color="auto"/>
            <w:right w:val="none" w:sz="0" w:space="0" w:color="auto"/>
          </w:divBdr>
        </w:div>
        <w:div w:id="126747317">
          <w:marLeft w:val="0"/>
          <w:marRight w:val="0"/>
          <w:marTop w:val="0"/>
          <w:marBottom w:val="0"/>
          <w:divBdr>
            <w:top w:val="none" w:sz="0" w:space="0" w:color="auto"/>
            <w:left w:val="none" w:sz="0" w:space="0" w:color="auto"/>
            <w:bottom w:val="none" w:sz="0" w:space="0" w:color="auto"/>
            <w:right w:val="none" w:sz="0" w:space="0" w:color="auto"/>
          </w:divBdr>
        </w:div>
        <w:div w:id="1925725784">
          <w:marLeft w:val="0"/>
          <w:marRight w:val="0"/>
          <w:marTop w:val="0"/>
          <w:marBottom w:val="0"/>
          <w:divBdr>
            <w:top w:val="none" w:sz="0" w:space="0" w:color="auto"/>
            <w:left w:val="none" w:sz="0" w:space="0" w:color="auto"/>
            <w:bottom w:val="none" w:sz="0" w:space="0" w:color="auto"/>
            <w:right w:val="none" w:sz="0" w:space="0" w:color="auto"/>
          </w:divBdr>
        </w:div>
        <w:div w:id="1613636089">
          <w:marLeft w:val="0"/>
          <w:marRight w:val="0"/>
          <w:marTop w:val="0"/>
          <w:marBottom w:val="0"/>
          <w:divBdr>
            <w:top w:val="none" w:sz="0" w:space="0" w:color="auto"/>
            <w:left w:val="none" w:sz="0" w:space="0" w:color="auto"/>
            <w:bottom w:val="none" w:sz="0" w:space="0" w:color="auto"/>
            <w:right w:val="none" w:sz="0" w:space="0" w:color="auto"/>
          </w:divBdr>
        </w:div>
        <w:div w:id="1782994295">
          <w:marLeft w:val="0"/>
          <w:marRight w:val="0"/>
          <w:marTop w:val="0"/>
          <w:marBottom w:val="0"/>
          <w:divBdr>
            <w:top w:val="none" w:sz="0" w:space="0" w:color="auto"/>
            <w:left w:val="none" w:sz="0" w:space="0" w:color="auto"/>
            <w:bottom w:val="none" w:sz="0" w:space="0" w:color="auto"/>
            <w:right w:val="none" w:sz="0" w:space="0" w:color="auto"/>
          </w:divBdr>
        </w:div>
        <w:div w:id="1723482603">
          <w:marLeft w:val="0"/>
          <w:marRight w:val="0"/>
          <w:marTop w:val="0"/>
          <w:marBottom w:val="0"/>
          <w:divBdr>
            <w:top w:val="none" w:sz="0" w:space="0" w:color="auto"/>
            <w:left w:val="none" w:sz="0" w:space="0" w:color="auto"/>
            <w:bottom w:val="none" w:sz="0" w:space="0" w:color="auto"/>
            <w:right w:val="none" w:sz="0" w:space="0" w:color="auto"/>
          </w:divBdr>
        </w:div>
        <w:div w:id="1753965461">
          <w:marLeft w:val="0"/>
          <w:marRight w:val="0"/>
          <w:marTop w:val="0"/>
          <w:marBottom w:val="0"/>
          <w:divBdr>
            <w:top w:val="none" w:sz="0" w:space="0" w:color="auto"/>
            <w:left w:val="none" w:sz="0" w:space="0" w:color="auto"/>
            <w:bottom w:val="none" w:sz="0" w:space="0" w:color="auto"/>
            <w:right w:val="none" w:sz="0" w:space="0" w:color="auto"/>
          </w:divBdr>
        </w:div>
        <w:div w:id="1945502079">
          <w:marLeft w:val="0"/>
          <w:marRight w:val="0"/>
          <w:marTop w:val="0"/>
          <w:marBottom w:val="0"/>
          <w:divBdr>
            <w:top w:val="none" w:sz="0" w:space="0" w:color="auto"/>
            <w:left w:val="none" w:sz="0" w:space="0" w:color="auto"/>
            <w:bottom w:val="none" w:sz="0" w:space="0" w:color="auto"/>
            <w:right w:val="none" w:sz="0" w:space="0" w:color="auto"/>
          </w:divBdr>
        </w:div>
        <w:div w:id="1718433448">
          <w:marLeft w:val="0"/>
          <w:marRight w:val="0"/>
          <w:marTop w:val="0"/>
          <w:marBottom w:val="0"/>
          <w:divBdr>
            <w:top w:val="none" w:sz="0" w:space="0" w:color="auto"/>
            <w:left w:val="none" w:sz="0" w:space="0" w:color="auto"/>
            <w:bottom w:val="none" w:sz="0" w:space="0" w:color="auto"/>
            <w:right w:val="none" w:sz="0" w:space="0" w:color="auto"/>
          </w:divBdr>
        </w:div>
        <w:div w:id="1572423421">
          <w:marLeft w:val="0"/>
          <w:marRight w:val="0"/>
          <w:marTop w:val="0"/>
          <w:marBottom w:val="0"/>
          <w:divBdr>
            <w:top w:val="none" w:sz="0" w:space="0" w:color="auto"/>
            <w:left w:val="none" w:sz="0" w:space="0" w:color="auto"/>
            <w:bottom w:val="none" w:sz="0" w:space="0" w:color="auto"/>
            <w:right w:val="none" w:sz="0" w:space="0" w:color="auto"/>
          </w:divBdr>
        </w:div>
        <w:div w:id="1761565936">
          <w:marLeft w:val="0"/>
          <w:marRight w:val="0"/>
          <w:marTop w:val="0"/>
          <w:marBottom w:val="0"/>
          <w:divBdr>
            <w:top w:val="none" w:sz="0" w:space="0" w:color="auto"/>
            <w:left w:val="none" w:sz="0" w:space="0" w:color="auto"/>
            <w:bottom w:val="none" w:sz="0" w:space="0" w:color="auto"/>
            <w:right w:val="none" w:sz="0" w:space="0" w:color="auto"/>
          </w:divBdr>
        </w:div>
        <w:div w:id="1941719993">
          <w:marLeft w:val="0"/>
          <w:marRight w:val="0"/>
          <w:marTop w:val="0"/>
          <w:marBottom w:val="0"/>
          <w:divBdr>
            <w:top w:val="none" w:sz="0" w:space="0" w:color="auto"/>
            <w:left w:val="none" w:sz="0" w:space="0" w:color="auto"/>
            <w:bottom w:val="none" w:sz="0" w:space="0" w:color="auto"/>
            <w:right w:val="none" w:sz="0" w:space="0" w:color="auto"/>
          </w:divBdr>
        </w:div>
        <w:div w:id="276721488">
          <w:marLeft w:val="0"/>
          <w:marRight w:val="0"/>
          <w:marTop w:val="0"/>
          <w:marBottom w:val="0"/>
          <w:divBdr>
            <w:top w:val="none" w:sz="0" w:space="0" w:color="auto"/>
            <w:left w:val="none" w:sz="0" w:space="0" w:color="auto"/>
            <w:bottom w:val="none" w:sz="0" w:space="0" w:color="auto"/>
            <w:right w:val="none" w:sz="0" w:space="0" w:color="auto"/>
          </w:divBdr>
        </w:div>
        <w:div w:id="13701471">
          <w:marLeft w:val="0"/>
          <w:marRight w:val="0"/>
          <w:marTop w:val="0"/>
          <w:marBottom w:val="0"/>
          <w:divBdr>
            <w:top w:val="none" w:sz="0" w:space="0" w:color="auto"/>
            <w:left w:val="none" w:sz="0" w:space="0" w:color="auto"/>
            <w:bottom w:val="none" w:sz="0" w:space="0" w:color="auto"/>
            <w:right w:val="none" w:sz="0" w:space="0" w:color="auto"/>
          </w:divBdr>
        </w:div>
        <w:div w:id="1963874827">
          <w:marLeft w:val="0"/>
          <w:marRight w:val="0"/>
          <w:marTop w:val="0"/>
          <w:marBottom w:val="0"/>
          <w:divBdr>
            <w:top w:val="none" w:sz="0" w:space="0" w:color="auto"/>
            <w:left w:val="none" w:sz="0" w:space="0" w:color="auto"/>
            <w:bottom w:val="none" w:sz="0" w:space="0" w:color="auto"/>
            <w:right w:val="none" w:sz="0" w:space="0" w:color="auto"/>
          </w:divBdr>
        </w:div>
        <w:div w:id="151912963">
          <w:marLeft w:val="0"/>
          <w:marRight w:val="0"/>
          <w:marTop w:val="0"/>
          <w:marBottom w:val="0"/>
          <w:divBdr>
            <w:top w:val="none" w:sz="0" w:space="0" w:color="auto"/>
            <w:left w:val="none" w:sz="0" w:space="0" w:color="auto"/>
            <w:bottom w:val="none" w:sz="0" w:space="0" w:color="auto"/>
            <w:right w:val="none" w:sz="0" w:space="0" w:color="auto"/>
          </w:divBdr>
        </w:div>
        <w:div w:id="1021052579">
          <w:marLeft w:val="0"/>
          <w:marRight w:val="0"/>
          <w:marTop w:val="0"/>
          <w:marBottom w:val="0"/>
          <w:divBdr>
            <w:top w:val="none" w:sz="0" w:space="0" w:color="auto"/>
            <w:left w:val="none" w:sz="0" w:space="0" w:color="auto"/>
            <w:bottom w:val="none" w:sz="0" w:space="0" w:color="auto"/>
            <w:right w:val="none" w:sz="0" w:space="0" w:color="auto"/>
          </w:divBdr>
        </w:div>
        <w:div w:id="912203385">
          <w:marLeft w:val="0"/>
          <w:marRight w:val="0"/>
          <w:marTop w:val="0"/>
          <w:marBottom w:val="0"/>
          <w:divBdr>
            <w:top w:val="none" w:sz="0" w:space="0" w:color="auto"/>
            <w:left w:val="none" w:sz="0" w:space="0" w:color="auto"/>
            <w:bottom w:val="none" w:sz="0" w:space="0" w:color="auto"/>
            <w:right w:val="none" w:sz="0" w:space="0" w:color="auto"/>
          </w:divBdr>
        </w:div>
        <w:div w:id="616528875">
          <w:marLeft w:val="0"/>
          <w:marRight w:val="0"/>
          <w:marTop w:val="0"/>
          <w:marBottom w:val="0"/>
          <w:divBdr>
            <w:top w:val="none" w:sz="0" w:space="0" w:color="auto"/>
            <w:left w:val="none" w:sz="0" w:space="0" w:color="auto"/>
            <w:bottom w:val="none" w:sz="0" w:space="0" w:color="auto"/>
            <w:right w:val="none" w:sz="0" w:space="0" w:color="auto"/>
          </w:divBdr>
        </w:div>
        <w:div w:id="103500153">
          <w:marLeft w:val="0"/>
          <w:marRight w:val="0"/>
          <w:marTop w:val="0"/>
          <w:marBottom w:val="0"/>
          <w:divBdr>
            <w:top w:val="none" w:sz="0" w:space="0" w:color="auto"/>
            <w:left w:val="none" w:sz="0" w:space="0" w:color="auto"/>
            <w:bottom w:val="none" w:sz="0" w:space="0" w:color="auto"/>
            <w:right w:val="none" w:sz="0" w:space="0" w:color="auto"/>
          </w:divBdr>
        </w:div>
        <w:div w:id="1260331543">
          <w:marLeft w:val="0"/>
          <w:marRight w:val="0"/>
          <w:marTop w:val="0"/>
          <w:marBottom w:val="0"/>
          <w:divBdr>
            <w:top w:val="none" w:sz="0" w:space="0" w:color="auto"/>
            <w:left w:val="none" w:sz="0" w:space="0" w:color="auto"/>
            <w:bottom w:val="none" w:sz="0" w:space="0" w:color="auto"/>
            <w:right w:val="none" w:sz="0" w:space="0" w:color="auto"/>
          </w:divBdr>
        </w:div>
        <w:div w:id="1365522150">
          <w:marLeft w:val="0"/>
          <w:marRight w:val="0"/>
          <w:marTop w:val="0"/>
          <w:marBottom w:val="0"/>
          <w:divBdr>
            <w:top w:val="none" w:sz="0" w:space="0" w:color="auto"/>
            <w:left w:val="none" w:sz="0" w:space="0" w:color="auto"/>
            <w:bottom w:val="none" w:sz="0" w:space="0" w:color="auto"/>
            <w:right w:val="none" w:sz="0" w:space="0" w:color="auto"/>
          </w:divBdr>
        </w:div>
        <w:div w:id="766921539">
          <w:marLeft w:val="0"/>
          <w:marRight w:val="0"/>
          <w:marTop w:val="0"/>
          <w:marBottom w:val="0"/>
          <w:divBdr>
            <w:top w:val="none" w:sz="0" w:space="0" w:color="auto"/>
            <w:left w:val="none" w:sz="0" w:space="0" w:color="auto"/>
            <w:bottom w:val="none" w:sz="0" w:space="0" w:color="auto"/>
            <w:right w:val="none" w:sz="0" w:space="0" w:color="auto"/>
          </w:divBdr>
        </w:div>
        <w:div w:id="1961765199">
          <w:marLeft w:val="0"/>
          <w:marRight w:val="0"/>
          <w:marTop w:val="0"/>
          <w:marBottom w:val="0"/>
          <w:divBdr>
            <w:top w:val="none" w:sz="0" w:space="0" w:color="auto"/>
            <w:left w:val="none" w:sz="0" w:space="0" w:color="auto"/>
            <w:bottom w:val="none" w:sz="0" w:space="0" w:color="auto"/>
            <w:right w:val="none" w:sz="0" w:space="0" w:color="auto"/>
          </w:divBdr>
        </w:div>
        <w:div w:id="1618416199">
          <w:marLeft w:val="0"/>
          <w:marRight w:val="0"/>
          <w:marTop w:val="0"/>
          <w:marBottom w:val="0"/>
          <w:divBdr>
            <w:top w:val="none" w:sz="0" w:space="0" w:color="auto"/>
            <w:left w:val="none" w:sz="0" w:space="0" w:color="auto"/>
            <w:bottom w:val="none" w:sz="0" w:space="0" w:color="auto"/>
            <w:right w:val="none" w:sz="0" w:space="0" w:color="auto"/>
          </w:divBdr>
        </w:div>
        <w:div w:id="1282110743">
          <w:marLeft w:val="0"/>
          <w:marRight w:val="0"/>
          <w:marTop w:val="0"/>
          <w:marBottom w:val="0"/>
          <w:divBdr>
            <w:top w:val="none" w:sz="0" w:space="0" w:color="auto"/>
            <w:left w:val="none" w:sz="0" w:space="0" w:color="auto"/>
            <w:bottom w:val="none" w:sz="0" w:space="0" w:color="auto"/>
            <w:right w:val="none" w:sz="0" w:space="0" w:color="auto"/>
          </w:divBdr>
        </w:div>
        <w:div w:id="682518399">
          <w:marLeft w:val="0"/>
          <w:marRight w:val="0"/>
          <w:marTop w:val="0"/>
          <w:marBottom w:val="0"/>
          <w:divBdr>
            <w:top w:val="none" w:sz="0" w:space="0" w:color="auto"/>
            <w:left w:val="none" w:sz="0" w:space="0" w:color="auto"/>
            <w:bottom w:val="none" w:sz="0" w:space="0" w:color="auto"/>
            <w:right w:val="none" w:sz="0" w:space="0" w:color="auto"/>
          </w:divBdr>
        </w:div>
        <w:div w:id="143815737">
          <w:marLeft w:val="0"/>
          <w:marRight w:val="0"/>
          <w:marTop w:val="0"/>
          <w:marBottom w:val="0"/>
          <w:divBdr>
            <w:top w:val="none" w:sz="0" w:space="0" w:color="auto"/>
            <w:left w:val="none" w:sz="0" w:space="0" w:color="auto"/>
            <w:bottom w:val="none" w:sz="0" w:space="0" w:color="auto"/>
            <w:right w:val="none" w:sz="0" w:space="0" w:color="auto"/>
          </w:divBdr>
        </w:div>
        <w:div w:id="1554849805">
          <w:marLeft w:val="0"/>
          <w:marRight w:val="0"/>
          <w:marTop w:val="0"/>
          <w:marBottom w:val="0"/>
          <w:divBdr>
            <w:top w:val="none" w:sz="0" w:space="0" w:color="auto"/>
            <w:left w:val="none" w:sz="0" w:space="0" w:color="auto"/>
            <w:bottom w:val="none" w:sz="0" w:space="0" w:color="auto"/>
            <w:right w:val="none" w:sz="0" w:space="0" w:color="auto"/>
          </w:divBdr>
        </w:div>
        <w:div w:id="771826836">
          <w:marLeft w:val="0"/>
          <w:marRight w:val="0"/>
          <w:marTop w:val="0"/>
          <w:marBottom w:val="0"/>
          <w:divBdr>
            <w:top w:val="none" w:sz="0" w:space="0" w:color="auto"/>
            <w:left w:val="none" w:sz="0" w:space="0" w:color="auto"/>
            <w:bottom w:val="none" w:sz="0" w:space="0" w:color="auto"/>
            <w:right w:val="none" w:sz="0" w:space="0" w:color="auto"/>
          </w:divBdr>
        </w:div>
        <w:div w:id="1474907104">
          <w:marLeft w:val="0"/>
          <w:marRight w:val="0"/>
          <w:marTop w:val="0"/>
          <w:marBottom w:val="0"/>
          <w:divBdr>
            <w:top w:val="none" w:sz="0" w:space="0" w:color="auto"/>
            <w:left w:val="none" w:sz="0" w:space="0" w:color="auto"/>
            <w:bottom w:val="none" w:sz="0" w:space="0" w:color="auto"/>
            <w:right w:val="none" w:sz="0" w:space="0" w:color="auto"/>
          </w:divBdr>
        </w:div>
        <w:div w:id="2056586601">
          <w:marLeft w:val="0"/>
          <w:marRight w:val="0"/>
          <w:marTop w:val="0"/>
          <w:marBottom w:val="0"/>
          <w:divBdr>
            <w:top w:val="none" w:sz="0" w:space="0" w:color="auto"/>
            <w:left w:val="none" w:sz="0" w:space="0" w:color="auto"/>
            <w:bottom w:val="none" w:sz="0" w:space="0" w:color="auto"/>
            <w:right w:val="none" w:sz="0" w:space="0" w:color="auto"/>
          </w:divBdr>
        </w:div>
        <w:div w:id="227960208">
          <w:marLeft w:val="0"/>
          <w:marRight w:val="0"/>
          <w:marTop w:val="0"/>
          <w:marBottom w:val="0"/>
          <w:divBdr>
            <w:top w:val="none" w:sz="0" w:space="0" w:color="auto"/>
            <w:left w:val="none" w:sz="0" w:space="0" w:color="auto"/>
            <w:bottom w:val="none" w:sz="0" w:space="0" w:color="auto"/>
            <w:right w:val="none" w:sz="0" w:space="0" w:color="auto"/>
          </w:divBdr>
        </w:div>
        <w:div w:id="1814372979">
          <w:marLeft w:val="0"/>
          <w:marRight w:val="0"/>
          <w:marTop w:val="0"/>
          <w:marBottom w:val="0"/>
          <w:divBdr>
            <w:top w:val="none" w:sz="0" w:space="0" w:color="auto"/>
            <w:left w:val="none" w:sz="0" w:space="0" w:color="auto"/>
            <w:bottom w:val="none" w:sz="0" w:space="0" w:color="auto"/>
            <w:right w:val="none" w:sz="0" w:space="0" w:color="auto"/>
          </w:divBdr>
        </w:div>
        <w:div w:id="905072974">
          <w:marLeft w:val="0"/>
          <w:marRight w:val="0"/>
          <w:marTop w:val="0"/>
          <w:marBottom w:val="0"/>
          <w:divBdr>
            <w:top w:val="none" w:sz="0" w:space="0" w:color="auto"/>
            <w:left w:val="none" w:sz="0" w:space="0" w:color="auto"/>
            <w:bottom w:val="none" w:sz="0" w:space="0" w:color="auto"/>
            <w:right w:val="none" w:sz="0" w:space="0" w:color="auto"/>
          </w:divBdr>
        </w:div>
        <w:div w:id="1003357974">
          <w:marLeft w:val="0"/>
          <w:marRight w:val="0"/>
          <w:marTop w:val="0"/>
          <w:marBottom w:val="0"/>
          <w:divBdr>
            <w:top w:val="none" w:sz="0" w:space="0" w:color="auto"/>
            <w:left w:val="none" w:sz="0" w:space="0" w:color="auto"/>
            <w:bottom w:val="none" w:sz="0" w:space="0" w:color="auto"/>
            <w:right w:val="none" w:sz="0" w:space="0" w:color="auto"/>
          </w:divBdr>
        </w:div>
        <w:div w:id="1596859885">
          <w:marLeft w:val="0"/>
          <w:marRight w:val="0"/>
          <w:marTop w:val="0"/>
          <w:marBottom w:val="0"/>
          <w:divBdr>
            <w:top w:val="none" w:sz="0" w:space="0" w:color="auto"/>
            <w:left w:val="none" w:sz="0" w:space="0" w:color="auto"/>
            <w:bottom w:val="none" w:sz="0" w:space="0" w:color="auto"/>
            <w:right w:val="none" w:sz="0" w:space="0" w:color="auto"/>
          </w:divBdr>
        </w:div>
        <w:div w:id="343096514">
          <w:marLeft w:val="0"/>
          <w:marRight w:val="0"/>
          <w:marTop w:val="0"/>
          <w:marBottom w:val="0"/>
          <w:divBdr>
            <w:top w:val="none" w:sz="0" w:space="0" w:color="auto"/>
            <w:left w:val="none" w:sz="0" w:space="0" w:color="auto"/>
            <w:bottom w:val="none" w:sz="0" w:space="0" w:color="auto"/>
            <w:right w:val="none" w:sz="0" w:space="0" w:color="auto"/>
          </w:divBdr>
        </w:div>
        <w:div w:id="1887913289">
          <w:marLeft w:val="0"/>
          <w:marRight w:val="0"/>
          <w:marTop w:val="0"/>
          <w:marBottom w:val="0"/>
          <w:divBdr>
            <w:top w:val="none" w:sz="0" w:space="0" w:color="auto"/>
            <w:left w:val="none" w:sz="0" w:space="0" w:color="auto"/>
            <w:bottom w:val="none" w:sz="0" w:space="0" w:color="auto"/>
            <w:right w:val="none" w:sz="0" w:space="0" w:color="auto"/>
          </w:divBdr>
        </w:div>
        <w:div w:id="616378244">
          <w:marLeft w:val="0"/>
          <w:marRight w:val="0"/>
          <w:marTop w:val="0"/>
          <w:marBottom w:val="0"/>
          <w:divBdr>
            <w:top w:val="none" w:sz="0" w:space="0" w:color="auto"/>
            <w:left w:val="none" w:sz="0" w:space="0" w:color="auto"/>
            <w:bottom w:val="none" w:sz="0" w:space="0" w:color="auto"/>
            <w:right w:val="none" w:sz="0" w:space="0" w:color="auto"/>
          </w:divBdr>
        </w:div>
        <w:div w:id="1977030219">
          <w:marLeft w:val="0"/>
          <w:marRight w:val="0"/>
          <w:marTop w:val="0"/>
          <w:marBottom w:val="0"/>
          <w:divBdr>
            <w:top w:val="none" w:sz="0" w:space="0" w:color="auto"/>
            <w:left w:val="none" w:sz="0" w:space="0" w:color="auto"/>
            <w:bottom w:val="none" w:sz="0" w:space="0" w:color="auto"/>
            <w:right w:val="none" w:sz="0" w:space="0" w:color="auto"/>
          </w:divBdr>
        </w:div>
        <w:div w:id="1048259543">
          <w:marLeft w:val="0"/>
          <w:marRight w:val="0"/>
          <w:marTop w:val="0"/>
          <w:marBottom w:val="0"/>
          <w:divBdr>
            <w:top w:val="none" w:sz="0" w:space="0" w:color="auto"/>
            <w:left w:val="none" w:sz="0" w:space="0" w:color="auto"/>
            <w:bottom w:val="none" w:sz="0" w:space="0" w:color="auto"/>
            <w:right w:val="none" w:sz="0" w:space="0" w:color="auto"/>
          </w:divBdr>
        </w:div>
        <w:div w:id="1749034575">
          <w:marLeft w:val="0"/>
          <w:marRight w:val="0"/>
          <w:marTop w:val="0"/>
          <w:marBottom w:val="0"/>
          <w:divBdr>
            <w:top w:val="none" w:sz="0" w:space="0" w:color="auto"/>
            <w:left w:val="none" w:sz="0" w:space="0" w:color="auto"/>
            <w:bottom w:val="none" w:sz="0" w:space="0" w:color="auto"/>
            <w:right w:val="none" w:sz="0" w:space="0" w:color="auto"/>
          </w:divBdr>
        </w:div>
        <w:div w:id="752315622">
          <w:marLeft w:val="0"/>
          <w:marRight w:val="0"/>
          <w:marTop w:val="0"/>
          <w:marBottom w:val="0"/>
          <w:divBdr>
            <w:top w:val="none" w:sz="0" w:space="0" w:color="auto"/>
            <w:left w:val="none" w:sz="0" w:space="0" w:color="auto"/>
            <w:bottom w:val="none" w:sz="0" w:space="0" w:color="auto"/>
            <w:right w:val="none" w:sz="0" w:space="0" w:color="auto"/>
          </w:divBdr>
        </w:div>
        <w:div w:id="1523400079">
          <w:marLeft w:val="0"/>
          <w:marRight w:val="0"/>
          <w:marTop w:val="0"/>
          <w:marBottom w:val="0"/>
          <w:divBdr>
            <w:top w:val="none" w:sz="0" w:space="0" w:color="auto"/>
            <w:left w:val="none" w:sz="0" w:space="0" w:color="auto"/>
            <w:bottom w:val="none" w:sz="0" w:space="0" w:color="auto"/>
            <w:right w:val="none" w:sz="0" w:space="0" w:color="auto"/>
          </w:divBdr>
        </w:div>
        <w:div w:id="700319180">
          <w:marLeft w:val="0"/>
          <w:marRight w:val="0"/>
          <w:marTop w:val="0"/>
          <w:marBottom w:val="0"/>
          <w:divBdr>
            <w:top w:val="none" w:sz="0" w:space="0" w:color="auto"/>
            <w:left w:val="none" w:sz="0" w:space="0" w:color="auto"/>
            <w:bottom w:val="none" w:sz="0" w:space="0" w:color="auto"/>
            <w:right w:val="none" w:sz="0" w:space="0" w:color="auto"/>
          </w:divBdr>
        </w:div>
        <w:div w:id="1582175988">
          <w:marLeft w:val="0"/>
          <w:marRight w:val="0"/>
          <w:marTop w:val="0"/>
          <w:marBottom w:val="0"/>
          <w:divBdr>
            <w:top w:val="none" w:sz="0" w:space="0" w:color="auto"/>
            <w:left w:val="none" w:sz="0" w:space="0" w:color="auto"/>
            <w:bottom w:val="none" w:sz="0" w:space="0" w:color="auto"/>
            <w:right w:val="none" w:sz="0" w:space="0" w:color="auto"/>
          </w:divBdr>
        </w:div>
        <w:div w:id="403143877">
          <w:marLeft w:val="0"/>
          <w:marRight w:val="0"/>
          <w:marTop w:val="0"/>
          <w:marBottom w:val="0"/>
          <w:divBdr>
            <w:top w:val="none" w:sz="0" w:space="0" w:color="auto"/>
            <w:left w:val="none" w:sz="0" w:space="0" w:color="auto"/>
            <w:bottom w:val="none" w:sz="0" w:space="0" w:color="auto"/>
            <w:right w:val="none" w:sz="0" w:space="0" w:color="auto"/>
          </w:divBdr>
        </w:div>
        <w:div w:id="829638592">
          <w:marLeft w:val="0"/>
          <w:marRight w:val="0"/>
          <w:marTop w:val="0"/>
          <w:marBottom w:val="0"/>
          <w:divBdr>
            <w:top w:val="none" w:sz="0" w:space="0" w:color="auto"/>
            <w:left w:val="none" w:sz="0" w:space="0" w:color="auto"/>
            <w:bottom w:val="none" w:sz="0" w:space="0" w:color="auto"/>
            <w:right w:val="none" w:sz="0" w:space="0" w:color="auto"/>
          </w:divBdr>
        </w:div>
        <w:div w:id="455222115">
          <w:marLeft w:val="0"/>
          <w:marRight w:val="0"/>
          <w:marTop w:val="0"/>
          <w:marBottom w:val="0"/>
          <w:divBdr>
            <w:top w:val="none" w:sz="0" w:space="0" w:color="auto"/>
            <w:left w:val="none" w:sz="0" w:space="0" w:color="auto"/>
            <w:bottom w:val="none" w:sz="0" w:space="0" w:color="auto"/>
            <w:right w:val="none" w:sz="0" w:space="0" w:color="auto"/>
          </w:divBdr>
        </w:div>
        <w:div w:id="237524188">
          <w:marLeft w:val="0"/>
          <w:marRight w:val="0"/>
          <w:marTop w:val="0"/>
          <w:marBottom w:val="0"/>
          <w:divBdr>
            <w:top w:val="none" w:sz="0" w:space="0" w:color="auto"/>
            <w:left w:val="none" w:sz="0" w:space="0" w:color="auto"/>
            <w:bottom w:val="none" w:sz="0" w:space="0" w:color="auto"/>
            <w:right w:val="none" w:sz="0" w:space="0" w:color="auto"/>
          </w:divBdr>
        </w:div>
        <w:div w:id="481772562">
          <w:marLeft w:val="0"/>
          <w:marRight w:val="0"/>
          <w:marTop w:val="0"/>
          <w:marBottom w:val="0"/>
          <w:divBdr>
            <w:top w:val="none" w:sz="0" w:space="0" w:color="auto"/>
            <w:left w:val="none" w:sz="0" w:space="0" w:color="auto"/>
            <w:bottom w:val="none" w:sz="0" w:space="0" w:color="auto"/>
            <w:right w:val="none" w:sz="0" w:space="0" w:color="auto"/>
          </w:divBdr>
        </w:div>
        <w:div w:id="368146830">
          <w:marLeft w:val="0"/>
          <w:marRight w:val="0"/>
          <w:marTop w:val="0"/>
          <w:marBottom w:val="0"/>
          <w:divBdr>
            <w:top w:val="none" w:sz="0" w:space="0" w:color="auto"/>
            <w:left w:val="none" w:sz="0" w:space="0" w:color="auto"/>
            <w:bottom w:val="none" w:sz="0" w:space="0" w:color="auto"/>
            <w:right w:val="none" w:sz="0" w:space="0" w:color="auto"/>
          </w:divBdr>
        </w:div>
        <w:div w:id="1704937907">
          <w:marLeft w:val="0"/>
          <w:marRight w:val="0"/>
          <w:marTop w:val="0"/>
          <w:marBottom w:val="0"/>
          <w:divBdr>
            <w:top w:val="none" w:sz="0" w:space="0" w:color="auto"/>
            <w:left w:val="none" w:sz="0" w:space="0" w:color="auto"/>
            <w:bottom w:val="none" w:sz="0" w:space="0" w:color="auto"/>
            <w:right w:val="none" w:sz="0" w:space="0" w:color="auto"/>
          </w:divBdr>
        </w:div>
        <w:div w:id="1956475894">
          <w:marLeft w:val="0"/>
          <w:marRight w:val="0"/>
          <w:marTop w:val="0"/>
          <w:marBottom w:val="0"/>
          <w:divBdr>
            <w:top w:val="none" w:sz="0" w:space="0" w:color="auto"/>
            <w:left w:val="none" w:sz="0" w:space="0" w:color="auto"/>
            <w:bottom w:val="none" w:sz="0" w:space="0" w:color="auto"/>
            <w:right w:val="none" w:sz="0" w:space="0" w:color="auto"/>
          </w:divBdr>
        </w:div>
        <w:div w:id="1294171940">
          <w:marLeft w:val="0"/>
          <w:marRight w:val="0"/>
          <w:marTop w:val="0"/>
          <w:marBottom w:val="0"/>
          <w:divBdr>
            <w:top w:val="none" w:sz="0" w:space="0" w:color="auto"/>
            <w:left w:val="none" w:sz="0" w:space="0" w:color="auto"/>
            <w:bottom w:val="none" w:sz="0" w:space="0" w:color="auto"/>
            <w:right w:val="none" w:sz="0" w:space="0" w:color="auto"/>
          </w:divBdr>
        </w:div>
        <w:div w:id="1021206867">
          <w:marLeft w:val="0"/>
          <w:marRight w:val="0"/>
          <w:marTop w:val="0"/>
          <w:marBottom w:val="0"/>
          <w:divBdr>
            <w:top w:val="none" w:sz="0" w:space="0" w:color="auto"/>
            <w:left w:val="none" w:sz="0" w:space="0" w:color="auto"/>
            <w:bottom w:val="none" w:sz="0" w:space="0" w:color="auto"/>
            <w:right w:val="none" w:sz="0" w:space="0" w:color="auto"/>
          </w:divBdr>
        </w:div>
      </w:divsChild>
    </w:div>
    <w:div w:id="1528368605">
      <w:bodyDiv w:val="1"/>
      <w:marLeft w:val="0"/>
      <w:marRight w:val="0"/>
      <w:marTop w:val="0"/>
      <w:marBottom w:val="0"/>
      <w:divBdr>
        <w:top w:val="none" w:sz="0" w:space="0" w:color="auto"/>
        <w:left w:val="none" w:sz="0" w:space="0" w:color="auto"/>
        <w:bottom w:val="none" w:sz="0" w:space="0" w:color="auto"/>
        <w:right w:val="none" w:sz="0" w:space="0" w:color="auto"/>
      </w:divBdr>
    </w:div>
    <w:div w:id="1528717701">
      <w:bodyDiv w:val="1"/>
      <w:marLeft w:val="0"/>
      <w:marRight w:val="0"/>
      <w:marTop w:val="0"/>
      <w:marBottom w:val="0"/>
      <w:divBdr>
        <w:top w:val="none" w:sz="0" w:space="0" w:color="auto"/>
        <w:left w:val="none" w:sz="0" w:space="0" w:color="auto"/>
        <w:bottom w:val="none" w:sz="0" w:space="0" w:color="auto"/>
        <w:right w:val="none" w:sz="0" w:space="0" w:color="auto"/>
      </w:divBdr>
    </w:div>
    <w:div w:id="1530026795">
      <w:bodyDiv w:val="1"/>
      <w:marLeft w:val="0"/>
      <w:marRight w:val="0"/>
      <w:marTop w:val="0"/>
      <w:marBottom w:val="0"/>
      <w:divBdr>
        <w:top w:val="none" w:sz="0" w:space="0" w:color="auto"/>
        <w:left w:val="none" w:sz="0" w:space="0" w:color="auto"/>
        <w:bottom w:val="none" w:sz="0" w:space="0" w:color="auto"/>
        <w:right w:val="none" w:sz="0" w:space="0" w:color="auto"/>
      </w:divBdr>
    </w:div>
    <w:div w:id="1530099565">
      <w:bodyDiv w:val="1"/>
      <w:marLeft w:val="0"/>
      <w:marRight w:val="0"/>
      <w:marTop w:val="0"/>
      <w:marBottom w:val="0"/>
      <w:divBdr>
        <w:top w:val="none" w:sz="0" w:space="0" w:color="auto"/>
        <w:left w:val="none" w:sz="0" w:space="0" w:color="auto"/>
        <w:bottom w:val="none" w:sz="0" w:space="0" w:color="auto"/>
        <w:right w:val="none" w:sz="0" w:space="0" w:color="auto"/>
      </w:divBdr>
    </w:div>
    <w:div w:id="1530752643">
      <w:bodyDiv w:val="1"/>
      <w:marLeft w:val="0"/>
      <w:marRight w:val="0"/>
      <w:marTop w:val="0"/>
      <w:marBottom w:val="0"/>
      <w:divBdr>
        <w:top w:val="none" w:sz="0" w:space="0" w:color="auto"/>
        <w:left w:val="none" w:sz="0" w:space="0" w:color="auto"/>
        <w:bottom w:val="none" w:sz="0" w:space="0" w:color="auto"/>
        <w:right w:val="none" w:sz="0" w:space="0" w:color="auto"/>
      </w:divBdr>
      <w:divsChild>
        <w:div w:id="1578779717">
          <w:marLeft w:val="0"/>
          <w:marRight w:val="0"/>
          <w:marTop w:val="0"/>
          <w:marBottom w:val="0"/>
          <w:divBdr>
            <w:top w:val="none" w:sz="0" w:space="0" w:color="auto"/>
            <w:left w:val="none" w:sz="0" w:space="0" w:color="auto"/>
            <w:bottom w:val="none" w:sz="0" w:space="0" w:color="auto"/>
            <w:right w:val="none" w:sz="0" w:space="0" w:color="auto"/>
          </w:divBdr>
        </w:div>
        <w:div w:id="691610907">
          <w:marLeft w:val="0"/>
          <w:marRight w:val="0"/>
          <w:marTop w:val="0"/>
          <w:marBottom w:val="0"/>
          <w:divBdr>
            <w:top w:val="none" w:sz="0" w:space="0" w:color="auto"/>
            <w:left w:val="none" w:sz="0" w:space="0" w:color="auto"/>
            <w:bottom w:val="none" w:sz="0" w:space="0" w:color="auto"/>
            <w:right w:val="none" w:sz="0" w:space="0" w:color="auto"/>
          </w:divBdr>
        </w:div>
        <w:div w:id="166142101">
          <w:marLeft w:val="0"/>
          <w:marRight w:val="0"/>
          <w:marTop w:val="0"/>
          <w:marBottom w:val="0"/>
          <w:divBdr>
            <w:top w:val="none" w:sz="0" w:space="0" w:color="auto"/>
            <w:left w:val="none" w:sz="0" w:space="0" w:color="auto"/>
            <w:bottom w:val="none" w:sz="0" w:space="0" w:color="auto"/>
            <w:right w:val="none" w:sz="0" w:space="0" w:color="auto"/>
          </w:divBdr>
        </w:div>
        <w:div w:id="358819506">
          <w:marLeft w:val="0"/>
          <w:marRight w:val="0"/>
          <w:marTop w:val="0"/>
          <w:marBottom w:val="0"/>
          <w:divBdr>
            <w:top w:val="none" w:sz="0" w:space="0" w:color="auto"/>
            <w:left w:val="none" w:sz="0" w:space="0" w:color="auto"/>
            <w:bottom w:val="none" w:sz="0" w:space="0" w:color="auto"/>
            <w:right w:val="none" w:sz="0" w:space="0" w:color="auto"/>
          </w:divBdr>
        </w:div>
        <w:div w:id="332757019">
          <w:marLeft w:val="0"/>
          <w:marRight w:val="0"/>
          <w:marTop w:val="0"/>
          <w:marBottom w:val="0"/>
          <w:divBdr>
            <w:top w:val="none" w:sz="0" w:space="0" w:color="auto"/>
            <w:left w:val="none" w:sz="0" w:space="0" w:color="auto"/>
            <w:bottom w:val="none" w:sz="0" w:space="0" w:color="auto"/>
            <w:right w:val="none" w:sz="0" w:space="0" w:color="auto"/>
          </w:divBdr>
        </w:div>
        <w:div w:id="1496873976">
          <w:marLeft w:val="0"/>
          <w:marRight w:val="0"/>
          <w:marTop w:val="0"/>
          <w:marBottom w:val="0"/>
          <w:divBdr>
            <w:top w:val="none" w:sz="0" w:space="0" w:color="auto"/>
            <w:left w:val="none" w:sz="0" w:space="0" w:color="auto"/>
            <w:bottom w:val="none" w:sz="0" w:space="0" w:color="auto"/>
            <w:right w:val="none" w:sz="0" w:space="0" w:color="auto"/>
          </w:divBdr>
        </w:div>
        <w:div w:id="2071421298">
          <w:marLeft w:val="0"/>
          <w:marRight w:val="0"/>
          <w:marTop w:val="0"/>
          <w:marBottom w:val="0"/>
          <w:divBdr>
            <w:top w:val="none" w:sz="0" w:space="0" w:color="auto"/>
            <w:left w:val="none" w:sz="0" w:space="0" w:color="auto"/>
            <w:bottom w:val="none" w:sz="0" w:space="0" w:color="auto"/>
            <w:right w:val="none" w:sz="0" w:space="0" w:color="auto"/>
          </w:divBdr>
        </w:div>
        <w:div w:id="1994677909">
          <w:marLeft w:val="0"/>
          <w:marRight w:val="0"/>
          <w:marTop w:val="0"/>
          <w:marBottom w:val="0"/>
          <w:divBdr>
            <w:top w:val="none" w:sz="0" w:space="0" w:color="auto"/>
            <w:left w:val="none" w:sz="0" w:space="0" w:color="auto"/>
            <w:bottom w:val="none" w:sz="0" w:space="0" w:color="auto"/>
            <w:right w:val="none" w:sz="0" w:space="0" w:color="auto"/>
          </w:divBdr>
        </w:div>
        <w:div w:id="287785774">
          <w:marLeft w:val="0"/>
          <w:marRight w:val="0"/>
          <w:marTop w:val="0"/>
          <w:marBottom w:val="0"/>
          <w:divBdr>
            <w:top w:val="none" w:sz="0" w:space="0" w:color="auto"/>
            <w:left w:val="none" w:sz="0" w:space="0" w:color="auto"/>
            <w:bottom w:val="none" w:sz="0" w:space="0" w:color="auto"/>
            <w:right w:val="none" w:sz="0" w:space="0" w:color="auto"/>
          </w:divBdr>
        </w:div>
        <w:div w:id="1482038527">
          <w:marLeft w:val="0"/>
          <w:marRight w:val="0"/>
          <w:marTop w:val="0"/>
          <w:marBottom w:val="0"/>
          <w:divBdr>
            <w:top w:val="none" w:sz="0" w:space="0" w:color="auto"/>
            <w:left w:val="none" w:sz="0" w:space="0" w:color="auto"/>
            <w:bottom w:val="none" w:sz="0" w:space="0" w:color="auto"/>
            <w:right w:val="none" w:sz="0" w:space="0" w:color="auto"/>
          </w:divBdr>
        </w:div>
        <w:div w:id="1816140009">
          <w:marLeft w:val="0"/>
          <w:marRight w:val="0"/>
          <w:marTop w:val="0"/>
          <w:marBottom w:val="0"/>
          <w:divBdr>
            <w:top w:val="none" w:sz="0" w:space="0" w:color="auto"/>
            <w:left w:val="none" w:sz="0" w:space="0" w:color="auto"/>
            <w:bottom w:val="none" w:sz="0" w:space="0" w:color="auto"/>
            <w:right w:val="none" w:sz="0" w:space="0" w:color="auto"/>
          </w:divBdr>
        </w:div>
        <w:div w:id="738329961">
          <w:marLeft w:val="0"/>
          <w:marRight w:val="0"/>
          <w:marTop w:val="0"/>
          <w:marBottom w:val="0"/>
          <w:divBdr>
            <w:top w:val="none" w:sz="0" w:space="0" w:color="auto"/>
            <w:left w:val="none" w:sz="0" w:space="0" w:color="auto"/>
            <w:bottom w:val="none" w:sz="0" w:space="0" w:color="auto"/>
            <w:right w:val="none" w:sz="0" w:space="0" w:color="auto"/>
          </w:divBdr>
        </w:div>
        <w:div w:id="131560982">
          <w:marLeft w:val="0"/>
          <w:marRight w:val="0"/>
          <w:marTop w:val="0"/>
          <w:marBottom w:val="0"/>
          <w:divBdr>
            <w:top w:val="none" w:sz="0" w:space="0" w:color="auto"/>
            <w:left w:val="none" w:sz="0" w:space="0" w:color="auto"/>
            <w:bottom w:val="none" w:sz="0" w:space="0" w:color="auto"/>
            <w:right w:val="none" w:sz="0" w:space="0" w:color="auto"/>
          </w:divBdr>
        </w:div>
        <w:div w:id="1451363840">
          <w:marLeft w:val="0"/>
          <w:marRight w:val="0"/>
          <w:marTop w:val="0"/>
          <w:marBottom w:val="0"/>
          <w:divBdr>
            <w:top w:val="none" w:sz="0" w:space="0" w:color="auto"/>
            <w:left w:val="none" w:sz="0" w:space="0" w:color="auto"/>
            <w:bottom w:val="none" w:sz="0" w:space="0" w:color="auto"/>
            <w:right w:val="none" w:sz="0" w:space="0" w:color="auto"/>
          </w:divBdr>
        </w:div>
        <w:div w:id="398940739">
          <w:marLeft w:val="0"/>
          <w:marRight w:val="0"/>
          <w:marTop w:val="0"/>
          <w:marBottom w:val="0"/>
          <w:divBdr>
            <w:top w:val="none" w:sz="0" w:space="0" w:color="auto"/>
            <w:left w:val="none" w:sz="0" w:space="0" w:color="auto"/>
            <w:bottom w:val="none" w:sz="0" w:space="0" w:color="auto"/>
            <w:right w:val="none" w:sz="0" w:space="0" w:color="auto"/>
          </w:divBdr>
        </w:div>
        <w:div w:id="1705133562">
          <w:marLeft w:val="0"/>
          <w:marRight w:val="0"/>
          <w:marTop w:val="0"/>
          <w:marBottom w:val="0"/>
          <w:divBdr>
            <w:top w:val="none" w:sz="0" w:space="0" w:color="auto"/>
            <w:left w:val="none" w:sz="0" w:space="0" w:color="auto"/>
            <w:bottom w:val="none" w:sz="0" w:space="0" w:color="auto"/>
            <w:right w:val="none" w:sz="0" w:space="0" w:color="auto"/>
          </w:divBdr>
        </w:div>
        <w:div w:id="881746089">
          <w:marLeft w:val="0"/>
          <w:marRight w:val="0"/>
          <w:marTop w:val="0"/>
          <w:marBottom w:val="0"/>
          <w:divBdr>
            <w:top w:val="none" w:sz="0" w:space="0" w:color="auto"/>
            <w:left w:val="none" w:sz="0" w:space="0" w:color="auto"/>
            <w:bottom w:val="none" w:sz="0" w:space="0" w:color="auto"/>
            <w:right w:val="none" w:sz="0" w:space="0" w:color="auto"/>
          </w:divBdr>
        </w:div>
        <w:div w:id="1789817814">
          <w:marLeft w:val="0"/>
          <w:marRight w:val="0"/>
          <w:marTop w:val="0"/>
          <w:marBottom w:val="0"/>
          <w:divBdr>
            <w:top w:val="none" w:sz="0" w:space="0" w:color="auto"/>
            <w:left w:val="none" w:sz="0" w:space="0" w:color="auto"/>
            <w:bottom w:val="none" w:sz="0" w:space="0" w:color="auto"/>
            <w:right w:val="none" w:sz="0" w:space="0" w:color="auto"/>
          </w:divBdr>
        </w:div>
        <w:div w:id="247925075">
          <w:marLeft w:val="0"/>
          <w:marRight w:val="0"/>
          <w:marTop w:val="0"/>
          <w:marBottom w:val="0"/>
          <w:divBdr>
            <w:top w:val="none" w:sz="0" w:space="0" w:color="auto"/>
            <w:left w:val="none" w:sz="0" w:space="0" w:color="auto"/>
            <w:bottom w:val="none" w:sz="0" w:space="0" w:color="auto"/>
            <w:right w:val="none" w:sz="0" w:space="0" w:color="auto"/>
          </w:divBdr>
        </w:div>
        <w:div w:id="1051542451">
          <w:marLeft w:val="0"/>
          <w:marRight w:val="0"/>
          <w:marTop w:val="0"/>
          <w:marBottom w:val="0"/>
          <w:divBdr>
            <w:top w:val="none" w:sz="0" w:space="0" w:color="auto"/>
            <w:left w:val="none" w:sz="0" w:space="0" w:color="auto"/>
            <w:bottom w:val="none" w:sz="0" w:space="0" w:color="auto"/>
            <w:right w:val="none" w:sz="0" w:space="0" w:color="auto"/>
          </w:divBdr>
        </w:div>
        <w:div w:id="1067726589">
          <w:marLeft w:val="0"/>
          <w:marRight w:val="0"/>
          <w:marTop w:val="0"/>
          <w:marBottom w:val="0"/>
          <w:divBdr>
            <w:top w:val="none" w:sz="0" w:space="0" w:color="auto"/>
            <w:left w:val="none" w:sz="0" w:space="0" w:color="auto"/>
            <w:bottom w:val="none" w:sz="0" w:space="0" w:color="auto"/>
            <w:right w:val="none" w:sz="0" w:space="0" w:color="auto"/>
          </w:divBdr>
        </w:div>
        <w:div w:id="839152207">
          <w:marLeft w:val="0"/>
          <w:marRight w:val="0"/>
          <w:marTop w:val="0"/>
          <w:marBottom w:val="0"/>
          <w:divBdr>
            <w:top w:val="none" w:sz="0" w:space="0" w:color="auto"/>
            <w:left w:val="none" w:sz="0" w:space="0" w:color="auto"/>
            <w:bottom w:val="none" w:sz="0" w:space="0" w:color="auto"/>
            <w:right w:val="none" w:sz="0" w:space="0" w:color="auto"/>
          </w:divBdr>
        </w:div>
        <w:div w:id="1771504926">
          <w:marLeft w:val="0"/>
          <w:marRight w:val="0"/>
          <w:marTop w:val="0"/>
          <w:marBottom w:val="0"/>
          <w:divBdr>
            <w:top w:val="none" w:sz="0" w:space="0" w:color="auto"/>
            <w:left w:val="none" w:sz="0" w:space="0" w:color="auto"/>
            <w:bottom w:val="none" w:sz="0" w:space="0" w:color="auto"/>
            <w:right w:val="none" w:sz="0" w:space="0" w:color="auto"/>
          </w:divBdr>
        </w:div>
        <w:div w:id="1252003285">
          <w:marLeft w:val="0"/>
          <w:marRight w:val="0"/>
          <w:marTop w:val="0"/>
          <w:marBottom w:val="0"/>
          <w:divBdr>
            <w:top w:val="none" w:sz="0" w:space="0" w:color="auto"/>
            <w:left w:val="none" w:sz="0" w:space="0" w:color="auto"/>
            <w:bottom w:val="none" w:sz="0" w:space="0" w:color="auto"/>
            <w:right w:val="none" w:sz="0" w:space="0" w:color="auto"/>
          </w:divBdr>
        </w:div>
        <w:div w:id="632835768">
          <w:marLeft w:val="0"/>
          <w:marRight w:val="0"/>
          <w:marTop w:val="0"/>
          <w:marBottom w:val="0"/>
          <w:divBdr>
            <w:top w:val="none" w:sz="0" w:space="0" w:color="auto"/>
            <w:left w:val="none" w:sz="0" w:space="0" w:color="auto"/>
            <w:bottom w:val="none" w:sz="0" w:space="0" w:color="auto"/>
            <w:right w:val="none" w:sz="0" w:space="0" w:color="auto"/>
          </w:divBdr>
        </w:div>
        <w:div w:id="2108114310">
          <w:marLeft w:val="0"/>
          <w:marRight w:val="0"/>
          <w:marTop w:val="0"/>
          <w:marBottom w:val="0"/>
          <w:divBdr>
            <w:top w:val="none" w:sz="0" w:space="0" w:color="auto"/>
            <w:left w:val="none" w:sz="0" w:space="0" w:color="auto"/>
            <w:bottom w:val="none" w:sz="0" w:space="0" w:color="auto"/>
            <w:right w:val="none" w:sz="0" w:space="0" w:color="auto"/>
          </w:divBdr>
        </w:div>
        <w:div w:id="913972193">
          <w:marLeft w:val="0"/>
          <w:marRight w:val="0"/>
          <w:marTop w:val="0"/>
          <w:marBottom w:val="0"/>
          <w:divBdr>
            <w:top w:val="none" w:sz="0" w:space="0" w:color="auto"/>
            <w:left w:val="none" w:sz="0" w:space="0" w:color="auto"/>
            <w:bottom w:val="none" w:sz="0" w:space="0" w:color="auto"/>
            <w:right w:val="none" w:sz="0" w:space="0" w:color="auto"/>
          </w:divBdr>
        </w:div>
        <w:div w:id="185875468">
          <w:marLeft w:val="0"/>
          <w:marRight w:val="0"/>
          <w:marTop w:val="0"/>
          <w:marBottom w:val="0"/>
          <w:divBdr>
            <w:top w:val="none" w:sz="0" w:space="0" w:color="auto"/>
            <w:left w:val="none" w:sz="0" w:space="0" w:color="auto"/>
            <w:bottom w:val="none" w:sz="0" w:space="0" w:color="auto"/>
            <w:right w:val="none" w:sz="0" w:space="0" w:color="auto"/>
          </w:divBdr>
        </w:div>
        <w:div w:id="854222535">
          <w:marLeft w:val="0"/>
          <w:marRight w:val="0"/>
          <w:marTop w:val="0"/>
          <w:marBottom w:val="0"/>
          <w:divBdr>
            <w:top w:val="none" w:sz="0" w:space="0" w:color="auto"/>
            <w:left w:val="none" w:sz="0" w:space="0" w:color="auto"/>
            <w:bottom w:val="none" w:sz="0" w:space="0" w:color="auto"/>
            <w:right w:val="none" w:sz="0" w:space="0" w:color="auto"/>
          </w:divBdr>
        </w:div>
        <w:div w:id="1948417988">
          <w:marLeft w:val="0"/>
          <w:marRight w:val="0"/>
          <w:marTop w:val="0"/>
          <w:marBottom w:val="0"/>
          <w:divBdr>
            <w:top w:val="none" w:sz="0" w:space="0" w:color="auto"/>
            <w:left w:val="none" w:sz="0" w:space="0" w:color="auto"/>
            <w:bottom w:val="none" w:sz="0" w:space="0" w:color="auto"/>
            <w:right w:val="none" w:sz="0" w:space="0" w:color="auto"/>
          </w:divBdr>
        </w:div>
        <w:div w:id="802388596">
          <w:marLeft w:val="0"/>
          <w:marRight w:val="0"/>
          <w:marTop w:val="0"/>
          <w:marBottom w:val="0"/>
          <w:divBdr>
            <w:top w:val="none" w:sz="0" w:space="0" w:color="auto"/>
            <w:left w:val="none" w:sz="0" w:space="0" w:color="auto"/>
            <w:bottom w:val="none" w:sz="0" w:space="0" w:color="auto"/>
            <w:right w:val="none" w:sz="0" w:space="0" w:color="auto"/>
          </w:divBdr>
        </w:div>
        <w:div w:id="1600865453">
          <w:marLeft w:val="0"/>
          <w:marRight w:val="0"/>
          <w:marTop w:val="0"/>
          <w:marBottom w:val="0"/>
          <w:divBdr>
            <w:top w:val="none" w:sz="0" w:space="0" w:color="auto"/>
            <w:left w:val="none" w:sz="0" w:space="0" w:color="auto"/>
            <w:bottom w:val="none" w:sz="0" w:space="0" w:color="auto"/>
            <w:right w:val="none" w:sz="0" w:space="0" w:color="auto"/>
          </w:divBdr>
        </w:div>
        <w:div w:id="917858736">
          <w:marLeft w:val="0"/>
          <w:marRight w:val="0"/>
          <w:marTop w:val="0"/>
          <w:marBottom w:val="0"/>
          <w:divBdr>
            <w:top w:val="none" w:sz="0" w:space="0" w:color="auto"/>
            <w:left w:val="none" w:sz="0" w:space="0" w:color="auto"/>
            <w:bottom w:val="none" w:sz="0" w:space="0" w:color="auto"/>
            <w:right w:val="none" w:sz="0" w:space="0" w:color="auto"/>
          </w:divBdr>
        </w:div>
        <w:div w:id="424764225">
          <w:marLeft w:val="0"/>
          <w:marRight w:val="0"/>
          <w:marTop w:val="0"/>
          <w:marBottom w:val="0"/>
          <w:divBdr>
            <w:top w:val="none" w:sz="0" w:space="0" w:color="auto"/>
            <w:left w:val="none" w:sz="0" w:space="0" w:color="auto"/>
            <w:bottom w:val="none" w:sz="0" w:space="0" w:color="auto"/>
            <w:right w:val="none" w:sz="0" w:space="0" w:color="auto"/>
          </w:divBdr>
        </w:div>
        <w:div w:id="1193685694">
          <w:marLeft w:val="0"/>
          <w:marRight w:val="0"/>
          <w:marTop w:val="0"/>
          <w:marBottom w:val="0"/>
          <w:divBdr>
            <w:top w:val="none" w:sz="0" w:space="0" w:color="auto"/>
            <w:left w:val="none" w:sz="0" w:space="0" w:color="auto"/>
            <w:bottom w:val="none" w:sz="0" w:space="0" w:color="auto"/>
            <w:right w:val="none" w:sz="0" w:space="0" w:color="auto"/>
          </w:divBdr>
        </w:div>
        <w:div w:id="847061347">
          <w:marLeft w:val="0"/>
          <w:marRight w:val="0"/>
          <w:marTop w:val="0"/>
          <w:marBottom w:val="0"/>
          <w:divBdr>
            <w:top w:val="none" w:sz="0" w:space="0" w:color="auto"/>
            <w:left w:val="none" w:sz="0" w:space="0" w:color="auto"/>
            <w:bottom w:val="none" w:sz="0" w:space="0" w:color="auto"/>
            <w:right w:val="none" w:sz="0" w:space="0" w:color="auto"/>
          </w:divBdr>
        </w:div>
        <w:div w:id="1722554111">
          <w:marLeft w:val="0"/>
          <w:marRight w:val="0"/>
          <w:marTop w:val="0"/>
          <w:marBottom w:val="0"/>
          <w:divBdr>
            <w:top w:val="none" w:sz="0" w:space="0" w:color="auto"/>
            <w:left w:val="none" w:sz="0" w:space="0" w:color="auto"/>
            <w:bottom w:val="none" w:sz="0" w:space="0" w:color="auto"/>
            <w:right w:val="none" w:sz="0" w:space="0" w:color="auto"/>
          </w:divBdr>
        </w:div>
        <w:div w:id="1229880401">
          <w:marLeft w:val="0"/>
          <w:marRight w:val="0"/>
          <w:marTop w:val="0"/>
          <w:marBottom w:val="0"/>
          <w:divBdr>
            <w:top w:val="none" w:sz="0" w:space="0" w:color="auto"/>
            <w:left w:val="none" w:sz="0" w:space="0" w:color="auto"/>
            <w:bottom w:val="none" w:sz="0" w:space="0" w:color="auto"/>
            <w:right w:val="none" w:sz="0" w:space="0" w:color="auto"/>
          </w:divBdr>
        </w:div>
        <w:div w:id="1756365976">
          <w:marLeft w:val="0"/>
          <w:marRight w:val="0"/>
          <w:marTop w:val="0"/>
          <w:marBottom w:val="0"/>
          <w:divBdr>
            <w:top w:val="none" w:sz="0" w:space="0" w:color="auto"/>
            <w:left w:val="none" w:sz="0" w:space="0" w:color="auto"/>
            <w:bottom w:val="none" w:sz="0" w:space="0" w:color="auto"/>
            <w:right w:val="none" w:sz="0" w:space="0" w:color="auto"/>
          </w:divBdr>
        </w:div>
        <w:div w:id="1085958710">
          <w:marLeft w:val="0"/>
          <w:marRight w:val="0"/>
          <w:marTop w:val="0"/>
          <w:marBottom w:val="0"/>
          <w:divBdr>
            <w:top w:val="none" w:sz="0" w:space="0" w:color="auto"/>
            <w:left w:val="none" w:sz="0" w:space="0" w:color="auto"/>
            <w:bottom w:val="none" w:sz="0" w:space="0" w:color="auto"/>
            <w:right w:val="none" w:sz="0" w:space="0" w:color="auto"/>
          </w:divBdr>
        </w:div>
        <w:div w:id="1341081728">
          <w:marLeft w:val="0"/>
          <w:marRight w:val="0"/>
          <w:marTop w:val="0"/>
          <w:marBottom w:val="0"/>
          <w:divBdr>
            <w:top w:val="none" w:sz="0" w:space="0" w:color="auto"/>
            <w:left w:val="none" w:sz="0" w:space="0" w:color="auto"/>
            <w:bottom w:val="none" w:sz="0" w:space="0" w:color="auto"/>
            <w:right w:val="none" w:sz="0" w:space="0" w:color="auto"/>
          </w:divBdr>
        </w:div>
        <w:div w:id="26420058">
          <w:marLeft w:val="0"/>
          <w:marRight w:val="0"/>
          <w:marTop w:val="0"/>
          <w:marBottom w:val="0"/>
          <w:divBdr>
            <w:top w:val="none" w:sz="0" w:space="0" w:color="auto"/>
            <w:left w:val="none" w:sz="0" w:space="0" w:color="auto"/>
            <w:bottom w:val="none" w:sz="0" w:space="0" w:color="auto"/>
            <w:right w:val="none" w:sz="0" w:space="0" w:color="auto"/>
          </w:divBdr>
        </w:div>
        <w:div w:id="1218126699">
          <w:marLeft w:val="0"/>
          <w:marRight w:val="0"/>
          <w:marTop w:val="0"/>
          <w:marBottom w:val="0"/>
          <w:divBdr>
            <w:top w:val="none" w:sz="0" w:space="0" w:color="auto"/>
            <w:left w:val="none" w:sz="0" w:space="0" w:color="auto"/>
            <w:bottom w:val="none" w:sz="0" w:space="0" w:color="auto"/>
            <w:right w:val="none" w:sz="0" w:space="0" w:color="auto"/>
          </w:divBdr>
        </w:div>
        <w:div w:id="1419256621">
          <w:marLeft w:val="0"/>
          <w:marRight w:val="0"/>
          <w:marTop w:val="0"/>
          <w:marBottom w:val="0"/>
          <w:divBdr>
            <w:top w:val="none" w:sz="0" w:space="0" w:color="auto"/>
            <w:left w:val="none" w:sz="0" w:space="0" w:color="auto"/>
            <w:bottom w:val="none" w:sz="0" w:space="0" w:color="auto"/>
            <w:right w:val="none" w:sz="0" w:space="0" w:color="auto"/>
          </w:divBdr>
        </w:div>
        <w:div w:id="185094694">
          <w:marLeft w:val="0"/>
          <w:marRight w:val="0"/>
          <w:marTop w:val="0"/>
          <w:marBottom w:val="0"/>
          <w:divBdr>
            <w:top w:val="none" w:sz="0" w:space="0" w:color="auto"/>
            <w:left w:val="none" w:sz="0" w:space="0" w:color="auto"/>
            <w:bottom w:val="none" w:sz="0" w:space="0" w:color="auto"/>
            <w:right w:val="none" w:sz="0" w:space="0" w:color="auto"/>
          </w:divBdr>
        </w:div>
        <w:div w:id="719282083">
          <w:marLeft w:val="0"/>
          <w:marRight w:val="0"/>
          <w:marTop w:val="0"/>
          <w:marBottom w:val="0"/>
          <w:divBdr>
            <w:top w:val="none" w:sz="0" w:space="0" w:color="auto"/>
            <w:left w:val="none" w:sz="0" w:space="0" w:color="auto"/>
            <w:bottom w:val="none" w:sz="0" w:space="0" w:color="auto"/>
            <w:right w:val="none" w:sz="0" w:space="0" w:color="auto"/>
          </w:divBdr>
        </w:div>
        <w:div w:id="142165471">
          <w:marLeft w:val="0"/>
          <w:marRight w:val="0"/>
          <w:marTop w:val="0"/>
          <w:marBottom w:val="0"/>
          <w:divBdr>
            <w:top w:val="none" w:sz="0" w:space="0" w:color="auto"/>
            <w:left w:val="none" w:sz="0" w:space="0" w:color="auto"/>
            <w:bottom w:val="none" w:sz="0" w:space="0" w:color="auto"/>
            <w:right w:val="none" w:sz="0" w:space="0" w:color="auto"/>
          </w:divBdr>
        </w:div>
        <w:div w:id="609582554">
          <w:marLeft w:val="0"/>
          <w:marRight w:val="0"/>
          <w:marTop w:val="0"/>
          <w:marBottom w:val="0"/>
          <w:divBdr>
            <w:top w:val="none" w:sz="0" w:space="0" w:color="auto"/>
            <w:left w:val="none" w:sz="0" w:space="0" w:color="auto"/>
            <w:bottom w:val="none" w:sz="0" w:space="0" w:color="auto"/>
            <w:right w:val="none" w:sz="0" w:space="0" w:color="auto"/>
          </w:divBdr>
        </w:div>
        <w:div w:id="1098598977">
          <w:marLeft w:val="0"/>
          <w:marRight w:val="0"/>
          <w:marTop w:val="0"/>
          <w:marBottom w:val="0"/>
          <w:divBdr>
            <w:top w:val="none" w:sz="0" w:space="0" w:color="auto"/>
            <w:left w:val="none" w:sz="0" w:space="0" w:color="auto"/>
            <w:bottom w:val="none" w:sz="0" w:space="0" w:color="auto"/>
            <w:right w:val="none" w:sz="0" w:space="0" w:color="auto"/>
          </w:divBdr>
        </w:div>
        <w:div w:id="787116549">
          <w:marLeft w:val="0"/>
          <w:marRight w:val="0"/>
          <w:marTop w:val="0"/>
          <w:marBottom w:val="0"/>
          <w:divBdr>
            <w:top w:val="none" w:sz="0" w:space="0" w:color="auto"/>
            <w:left w:val="none" w:sz="0" w:space="0" w:color="auto"/>
            <w:bottom w:val="none" w:sz="0" w:space="0" w:color="auto"/>
            <w:right w:val="none" w:sz="0" w:space="0" w:color="auto"/>
          </w:divBdr>
        </w:div>
        <w:div w:id="1196380988">
          <w:marLeft w:val="0"/>
          <w:marRight w:val="0"/>
          <w:marTop w:val="0"/>
          <w:marBottom w:val="0"/>
          <w:divBdr>
            <w:top w:val="none" w:sz="0" w:space="0" w:color="auto"/>
            <w:left w:val="none" w:sz="0" w:space="0" w:color="auto"/>
            <w:bottom w:val="none" w:sz="0" w:space="0" w:color="auto"/>
            <w:right w:val="none" w:sz="0" w:space="0" w:color="auto"/>
          </w:divBdr>
        </w:div>
        <w:div w:id="1057780594">
          <w:marLeft w:val="0"/>
          <w:marRight w:val="0"/>
          <w:marTop w:val="0"/>
          <w:marBottom w:val="0"/>
          <w:divBdr>
            <w:top w:val="none" w:sz="0" w:space="0" w:color="auto"/>
            <w:left w:val="none" w:sz="0" w:space="0" w:color="auto"/>
            <w:bottom w:val="none" w:sz="0" w:space="0" w:color="auto"/>
            <w:right w:val="none" w:sz="0" w:space="0" w:color="auto"/>
          </w:divBdr>
        </w:div>
        <w:div w:id="159733452">
          <w:marLeft w:val="0"/>
          <w:marRight w:val="0"/>
          <w:marTop w:val="0"/>
          <w:marBottom w:val="0"/>
          <w:divBdr>
            <w:top w:val="none" w:sz="0" w:space="0" w:color="auto"/>
            <w:left w:val="none" w:sz="0" w:space="0" w:color="auto"/>
            <w:bottom w:val="none" w:sz="0" w:space="0" w:color="auto"/>
            <w:right w:val="none" w:sz="0" w:space="0" w:color="auto"/>
          </w:divBdr>
        </w:div>
        <w:div w:id="1996177843">
          <w:marLeft w:val="0"/>
          <w:marRight w:val="0"/>
          <w:marTop w:val="0"/>
          <w:marBottom w:val="0"/>
          <w:divBdr>
            <w:top w:val="none" w:sz="0" w:space="0" w:color="auto"/>
            <w:left w:val="none" w:sz="0" w:space="0" w:color="auto"/>
            <w:bottom w:val="none" w:sz="0" w:space="0" w:color="auto"/>
            <w:right w:val="none" w:sz="0" w:space="0" w:color="auto"/>
          </w:divBdr>
        </w:div>
        <w:div w:id="295571230">
          <w:marLeft w:val="0"/>
          <w:marRight w:val="0"/>
          <w:marTop w:val="0"/>
          <w:marBottom w:val="0"/>
          <w:divBdr>
            <w:top w:val="none" w:sz="0" w:space="0" w:color="auto"/>
            <w:left w:val="none" w:sz="0" w:space="0" w:color="auto"/>
            <w:bottom w:val="none" w:sz="0" w:space="0" w:color="auto"/>
            <w:right w:val="none" w:sz="0" w:space="0" w:color="auto"/>
          </w:divBdr>
        </w:div>
        <w:div w:id="1812477984">
          <w:marLeft w:val="0"/>
          <w:marRight w:val="0"/>
          <w:marTop w:val="0"/>
          <w:marBottom w:val="0"/>
          <w:divBdr>
            <w:top w:val="none" w:sz="0" w:space="0" w:color="auto"/>
            <w:left w:val="none" w:sz="0" w:space="0" w:color="auto"/>
            <w:bottom w:val="none" w:sz="0" w:space="0" w:color="auto"/>
            <w:right w:val="none" w:sz="0" w:space="0" w:color="auto"/>
          </w:divBdr>
        </w:div>
        <w:div w:id="1211263072">
          <w:marLeft w:val="0"/>
          <w:marRight w:val="0"/>
          <w:marTop w:val="0"/>
          <w:marBottom w:val="0"/>
          <w:divBdr>
            <w:top w:val="none" w:sz="0" w:space="0" w:color="auto"/>
            <w:left w:val="none" w:sz="0" w:space="0" w:color="auto"/>
            <w:bottom w:val="none" w:sz="0" w:space="0" w:color="auto"/>
            <w:right w:val="none" w:sz="0" w:space="0" w:color="auto"/>
          </w:divBdr>
        </w:div>
        <w:div w:id="1237713933">
          <w:marLeft w:val="0"/>
          <w:marRight w:val="0"/>
          <w:marTop w:val="0"/>
          <w:marBottom w:val="0"/>
          <w:divBdr>
            <w:top w:val="none" w:sz="0" w:space="0" w:color="auto"/>
            <w:left w:val="none" w:sz="0" w:space="0" w:color="auto"/>
            <w:bottom w:val="none" w:sz="0" w:space="0" w:color="auto"/>
            <w:right w:val="none" w:sz="0" w:space="0" w:color="auto"/>
          </w:divBdr>
        </w:div>
        <w:div w:id="1684815800">
          <w:marLeft w:val="0"/>
          <w:marRight w:val="0"/>
          <w:marTop w:val="0"/>
          <w:marBottom w:val="0"/>
          <w:divBdr>
            <w:top w:val="none" w:sz="0" w:space="0" w:color="auto"/>
            <w:left w:val="none" w:sz="0" w:space="0" w:color="auto"/>
            <w:bottom w:val="none" w:sz="0" w:space="0" w:color="auto"/>
            <w:right w:val="none" w:sz="0" w:space="0" w:color="auto"/>
          </w:divBdr>
        </w:div>
        <w:div w:id="436221113">
          <w:marLeft w:val="0"/>
          <w:marRight w:val="0"/>
          <w:marTop w:val="0"/>
          <w:marBottom w:val="0"/>
          <w:divBdr>
            <w:top w:val="none" w:sz="0" w:space="0" w:color="auto"/>
            <w:left w:val="none" w:sz="0" w:space="0" w:color="auto"/>
            <w:bottom w:val="none" w:sz="0" w:space="0" w:color="auto"/>
            <w:right w:val="none" w:sz="0" w:space="0" w:color="auto"/>
          </w:divBdr>
        </w:div>
        <w:div w:id="1125855077">
          <w:marLeft w:val="0"/>
          <w:marRight w:val="0"/>
          <w:marTop w:val="0"/>
          <w:marBottom w:val="0"/>
          <w:divBdr>
            <w:top w:val="none" w:sz="0" w:space="0" w:color="auto"/>
            <w:left w:val="none" w:sz="0" w:space="0" w:color="auto"/>
            <w:bottom w:val="none" w:sz="0" w:space="0" w:color="auto"/>
            <w:right w:val="none" w:sz="0" w:space="0" w:color="auto"/>
          </w:divBdr>
        </w:div>
        <w:div w:id="1222861844">
          <w:marLeft w:val="0"/>
          <w:marRight w:val="0"/>
          <w:marTop w:val="0"/>
          <w:marBottom w:val="0"/>
          <w:divBdr>
            <w:top w:val="none" w:sz="0" w:space="0" w:color="auto"/>
            <w:left w:val="none" w:sz="0" w:space="0" w:color="auto"/>
            <w:bottom w:val="none" w:sz="0" w:space="0" w:color="auto"/>
            <w:right w:val="none" w:sz="0" w:space="0" w:color="auto"/>
          </w:divBdr>
        </w:div>
        <w:div w:id="60098619">
          <w:marLeft w:val="0"/>
          <w:marRight w:val="0"/>
          <w:marTop w:val="0"/>
          <w:marBottom w:val="0"/>
          <w:divBdr>
            <w:top w:val="none" w:sz="0" w:space="0" w:color="auto"/>
            <w:left w:val="none" w:sz="0" w:space="0" w:color="auto"/>
            <w:bottom w:val="none" w:sz="0" w:space="0" w:color="auto"/>
            <w:right w:val="none" w:sz="0" w:space="0" w:color="auto"/>
          </w:divBdr>
        </w:div>
        <w:div w:id="1004557239">
          <w:marLeft w:val="0"/>
          <w:marRight w:val="0"/>
          <w:marTop w:val="0"/>
          <w:marBottom w:val="0"/>
          <w:divBdr>
            <w:top w:val="none" w:sz="0" w:space="0" w:color="auto"/>
            <w:left w:val="none" w:sz="0" w:space="0" w:color="auto"/>
            <w:bottom w:val="none" w:sz="0" w:space="0" w:color="auto"/>
            <w:right w:val="none" w:sz="0" w:space="0" w:color="auto"/>
          </w:divBdr>
        </w:div>
        <w:div w:id="606696706">
          <w:marLeft w:val="0"/>
          <w:marRight w:val="0"/>
          <w:marTop w:val="0"/>
          <w:marBottom w:val="0"/>
          <w:divBdr>
            <w:top w:val="none" w:sz="0" w:space="0" w:color="auto"/>
            <w:left w:val="none" w:sz="0" w:space="0" w:color="auto"/>
            <w:bottom w:val="none" w:sz="0" w:space="0" w:color="auto"/>
            <w:right w:val="none" w:sz="0" w:space="0" w:color="auto"/>
          </w:divBdr>
        </w:div>
        <w:div w:id="1849757341">
          <w:marLeft w:val="0"/>
          <w:marRight w:val="0"/>
          <w:marTop w:val="0"/>
          <w:marBottom w:val="0"/>
          <w:divBdr>
            <w:top w:val="none" w:sz="0" w:space="0" w:color="auto"/>
            <w:left w:val="none" w:sz="0" w:space="0" w:color="auto"/>
            <w:bottom w:val="none" w:sz="0" w:space="0" w:color="auto"/>
            <w:right w:val="none" w:sz="0" w:space="0" w:color="auto"/>
          </w:divBdr>
        </w:div>
        <w:div w:id="387920242">
          <w:marLeft w:val="0"/>
          <w:marRight w:val="0"/>
          <w:marTop w:val="0"/>
          <w:marBottom w:val="0"/>
          <w:divBdr>
            <w:top w:val="none" w:sz="0" w:space="0" w:color="auto"/>
            <w:left w:val="none" w:sz="0" w:space="0" w:color="auto"/>
            <w:bottom w:val="none" w:sz="0" w:space="0" w:color="auto"/>
            <w:right w:val="none" w:sz="0" w:space="0" w:color="auto"/>
          </w:divBdr>
        </w:div>
        <w:div w:id="1809862676">
          <w:marLeft w:val="0"/>
          <w:marRight w:val="0"/>
          <w:marTop w:val="0"/>
          <w:marBottom w:val="0"/>
          <w:divBdr>
            <w:top w:val="none" w:sz="0" w:space="0" w:color="auto"/>
            <w:left w:val="none" w:sz="0" w:space="0" w:color="auto"/>
            <w:bottom w:val="none" w:sz="0" w:space="0" w:color="auto"/>
            <w:right w:val="none" w:sz="0" w:space="0" w:color="auto"/>
          </w:divBdr>
        </w:div>
        <w:div w:id="504706769">
          <w:marLeft w:val="0"/>
          <w:marRight w:val="0"/>
          <w:marTop w:val="0"/>
          <w:marBottom w:val="0"/>
          <w:divBdr>
            <w:top w:val="none" w:sz="0" w:space="0" w:color="auto"/>
            <w:left w:val="none" w:sz="0" w:space="0" w:color="auto"/>
            <w:bottom w:val="none" w:sz="0" w:space="0" w:color="auto"/>
            <w:right w:val="none" w:sz="0" w:space="0" w:color="auto"/>
          </w:divBdr>
        </w:div>
        <w:div w:id="1980307719">
          <w:marLeft w:val="0"/>
          <w:marRight w:val="0"/>
          <w:marTop w:val="0"/>
          <w:marBottom w:val="0"/>
          <w:divBdr>
            <w:top w:val="none" w:sz="0" w:space="0" w:color="auto"/>
            <w:left w:val="none" w:sz="0" w:space="0" w:color="auto"/>
            <w:bottom w:val="none" w:sz="0" w:space="0" w:color="auto"/>
            <w:right w:val="none" w:sz="0" w:space="0" w:color="auto"/>
          </w:divBdr>
        </w:div>
        <w:div w:id="1011831115">
          <w:marLeft w:val="0"/>
          <w:marRight w:val="0"/>
          <w:marTop w:val="0"/>
          <w:marBottom w:val="0"/>
          <w:divBdr>
            <w:top w:val="none" w:sz="0" w:space="0" w:color="auto"/>
            <w:left w:val="none" w:sz="0" w:space="0" w:color="auto"/>
            <w:bottom w:val="none" w:sz="0" w:space="0" w:color="auto"/>
            <w:right w:val="none" w:sz="0" w:space="0" w:color="auto"/>
          </w:divBdr>
        </w:div>
        <w:div w:id="1150487256">
          <w:marLeft w:val="0"/>
          <w:marRight w:val="0"/>
          <w:marTop w:val="0"/>
          <w:marBottom w:val="0"/>
          <w:divBdr>
            <w:top w:val="none" w:sz="0" w:space="0" w:color="auto"/>
            <w:left w:val="none" w:sz="0" w:space="0" w:color="auto"/>
            <w:bottom w:val="none" w:sz="0" w:space="0" w:color="auto"/>
            <w:right w:val="none" w:sz="0" w:space="0" w:color="auto"/>
          </w:divBdr>
        </w:div>
        <w:div w:id="181675548">
          <w:marLeft w:val="0"/>
          <w:marRight w:val="0"/>
          <w:marTop w:val="0"/>
          <w:marBottom w:val="0"/>
          <w:divBdr>
            <w:top w:val="none" w:sz="0" w:space="0" w:color="auto"/>
            <w:left w:val="none" w:sz="0" w:space="0" w:color="auto"/>
            <w:bottom w:val="none" w:sz="0" w:space="0" w:color="auto"/>
            <w:right w:val="none" w:sz="0" w:space="0" w:color="auto"/>
          </w:divBdr>
        </w:div>
        <w:div w:id="404761807">
          <w:marLeft w:val="0"/>
          <w:marRight w:val="0"/>
          <w:marTop w:val="0"/>
          <w:marBottom w:val="0"/>
          <w:divBdr>
            <w:top w:val="none" w:sz="0" w:space="0" w:color="auto"/>
            <w:left w:val="none" w:sz="0" w:space="0" w:color="auto"/>
            <w:bottom w:val="none" w:sz="0" w:space="0" w:color="auto"/>
            <w:right w:val="none" w:sz="0" w:space="0" w:color="auto"/>
          </w:divBdr>
        </w:div>
        <w:div w:id="597059986">
          <w:marLeft w:val="0"/>
          <w:marRight w:val="0"/>
          <w:marTop w:val="0"/>
          <w:marBottom w:val="0"/>
          <w:divBdr>
            <w:top w:val="none" w:sz="0" w:space="0" w:color="auto"/>
            <w:left w:val="none" w:sz="0" w:space="0" w:color="auto"/>
            <w:bottom w:val="none" w:sz="0" w:space="0" w:color="auto"/>
            <w:right w:val="none" w:sz="0" w:space="0" w:color="auto"/>
          </w:divBdr>
        </w:div>
        <w:div w:id="643773467">
          <w:marLeft w:val="0"/>
          <w:marRight w:val="0"/>
          <w:marTop w:val="0"/>
          <w:marBottom w:val="0"/>
          <w:divBdr>
            <w:top w:val="none" w:sz="0" w:space="0" w:color="auto"/>
            <w:left w:val="none" w:sz="0" w:space="0" w:color="auto"/>
            <w:bottom w:val="none" w:sz="0" w:space="0" w:color="auto"/>
            <w:right w:val="none" w:sz="0" w:space="0" w:color="auto"/>
          </w:divBdr>
        </w:div>
        <w:div w:id="1951815390">
          <w:marLeft w:val="0"/>
          <w:marRight w:val="0"/>
          <w:marTop w:val="0"/>
          <w:marBottom w:val="0"/>
          <w:divBdr>
            <w:top w:val="none" w:sz="0" w:space="0" w:color="auto"/>
            <w:left w:val="none" w:sz="0" w:space="0" w:color="auto"/>
            <w:bottom w:val="none" w:sz="0" w:space="0" w:color="auto"/>
            <w:right w:val="none" w:sz="0" w:space="0" w:color="auto"/>
          </w:divBdr>
        </w:div>
        <w:div w:id="553929502">
          <w:marLeft w:val="0"/>
          <w:marRight w:val="0"/>
          <w:marTop w:val="0"/>
          <w:marBottom w:val="0"/>
          <w:divBdr>
            <w:top w:val="none" w:sz="0" w:space="0" w:color="auto"/>
            <w:left w:val="none" w:sz="0" w:space="0" w:color="auto"/>
            <w:bottom w:val="none" w:sz="0" w:space="0" w:color="auto"/>
            <w:right w:val="none" w:sz="0" w:space="0" w:color="auto"/>
          </w:divBdr>
        </w:div>
        <w:div w:id="1228762663">
          <w:marLeft w:val="0"/>
          <w:marRight w:val="0"/>
          <w:marTop w:val="0"/>
          <w:marBottom w:val="0"/>
          <w:divBdr>
            <w:top w:val="none" w:sz="0" w:space="0" w:color="auto"/>
            <w:left w:val="none" w:sz="0" w:space="0" w:color="auto"/>
            <w:bottom w:val="none" w:sz="0" w:space="0" w:color="auto"/>
            <w:right w:val="none" w:sz="0" w:space="0" w:color="auto"/>
          </w:divBdr>
        </w:div>
        <w:div w:id="1719552039">
          <w:marLeft w:val="0"/>
          <w:marRight w:val="0"/>
          <w:marTop w:val="0"/>
          <w:marBottom w:val="0"/>
          <w:divBdr>
            <w:top w:val="none" w:sz="0" w:space="0" w:color="auto"/>
            <w:left w:val="none" w:sz="0" w:space="0" w:color="auto"/>
            <w:bottom w:val="none" w:sz="0" w:space="0" w:color="auto"/>
            <w:right w:val="none" w:sz="0" w:space="0" w:color="auto"/>
          </w:divBdr>
        </w:div>
        <w:div w:id="198398656">
          <w:marLeft w:val="0"/>
          <w:marRight w:val="0"/>
          <w:marTop w:val="0"/>
          <w:marBottom w:val="0"/>
          <w:divBdr>
            <w:top w:val="none" w:sz="0" w:space="0" w:color="auto"/>
            <w:left w:val="none" w:sz="0" w:space="0" w:color="auto"/>
            <w:bottom w:val="none" w:sz="0" w:space="0" w:color="auto"/>
            <w:right w:val="none" w:sz="0" w:space="0" w:color="auto"/>
          </w:divBdr>
        </w:div>
        <w:div w:id="533731774">
          <w:marLeft w:val="0"/>
          <w:marRight w:val="0"/>
          <w:marTop w:val="0"/>
          <w:marBottom w:val="0"/>
          <w:divBdr>
            <w:top w:val="none" w:sz="0" w:space="0" w:color="auto"/>
            <w:left w:val="none" w:sz="0" w:space="0" w:color="auto"/>
            <w:bottom w:val="none" w:sz="0" w:space="0" w:color="auto"/>
            <w:right w:val="none" w:sz="0" w:space="0" w:color="auto"/>
          </w:divBdr>
        </w:div>
        <w:div w:id="680743126">
          <w:marLeft w:val="0"/>
          <w:marRight w:val="0"/>
          <w:marTop w:val="0"/>
          <w:marBottom w:val="0"/>
          <w:divBdr>
            <w:top w:val="none" w:sz="0" w:space="0" w:color="auto"/>
            <w:left w:val="none" w:sz="0" w:space="0" w:color="auto"/>
            <w:bottom w:val="none" w:sz="0" w:space="0" w:color="auto"/>
            <w:right w:val="none" w:sz="0" w:space="0" w:color="auto"/>
          </w:divBdr>
        </w:div>
        <w:div w:id="1302033360">
          <w:marLeft w:val="0"/>
          <w:marRight w:val="0"/>
          <w:marTop w:val="0"/>
          <w:marBottom w:val="0"/>
          <w:divBdr>
            <w:top w:val="none" w:sz="0" w:space="0" w:color="auto"/>
            <w:left w:val="none" w:sz="0" w:space="0" w:color="auto"/>
            <w:bottom w:val="none" w:sz="0" w:space="0" w:color="auto"/>
            <w:right w:val="none" w:sz="0" w:space="0" w:color="auto"/>
          </w:divBdr>
        </w:div>
        <w:div w:id="626669272">
          <w:marLeft w:val="0"/>
          <w:marRight w:val="0"/>
          <w:marTop w:val="0"/>
          <w:marBottom w:val="0"/>
          <w:divBdr>
            <w:top w:val="none" w:sz="0" w:space="0" w:color="auto"/>
            <w:left w:val="none" w:sz="0" w:space="0" w:color="auto"/>
            <w:bottom w:val="none" w:sz="0" w:space="0" w:color="auto"/>
            <w:right w:val="none" w:sz="0" w:space="0" w:color="auto"/>
          </w:divBdr>
        </w:div>
        <w:div w:id="259683147">
          <w:marLeft w:val="0"/>
          <w:marRight w:val="0"/>
          <w:marTop w:val="0"/>
          <w:marBottom w:val="0"/>
          <w:divBdr>
            <w:top w:val="none" w:sz="0" w:space="0" w:color="auto"/>
            <w:left w:val="none" w:sz="0" w:space="0" w:color="auto"/>
            <w:bottom w:val="none" w:sz="0" w:space="0" w:color="auto"/>
            <w:right w:val="none" w:sz="0" w:space="0" w:color="auto"/>
          </w:divBdr>
        </w:div>
        <w:div w:id="532184408">
          <w:marLeft w:val="0"/>
          <w:marRight w:val="0"/>
          <w:marTop w:val="0"/>
          <w:marBottom w:val="0"/>
          <w:divBdr>
            <w:top w:val="none" w:sz="0" w:space="0" w:color="auto"/>
            <w:left w:val="none" w:sz="0" w:space="0" w:color="auto"/>
            <w:bottom w:val="none" w:sz="0" w:space="0" w:color="auto"/>
            <w:right w:val="none" w:sz="0" w:space="0" w:color="auto"/>
          </w:divBdr>
        </w:div>
        <w:div w:id="1046641854">
          <w:marLeft w:val="0"/>
          <w:marRight w:val="0"/>
          <w:marTop w:val="0"/>
          <w:marBottom w:val="0"/>
          <w:divBdr>
            <w:top w:val="none" w:sz="0" w:space="0" w:color="auto"/>
            <w:left w:val="none" w:sz="0" w:space="0" w:color="auto"/>
            <w:bottom w:val="none" w:sz="0" w:space="0" w:color="auto"/>
            <w:right w:val="none" w:sz="0" w:space="0" w:color="auto"/>
          </w:divBdr>
        </w:div>
        <w:div w:id="1142117727">
          <w:marLeft w:val="0"/>
          <w:marRight w:val="0"/>
          <w:marTop w:val="0"/>
          <w:marBottom w:val="0"/>
          <w:divBdr>
            <w:top w:val="none" w:sz="0" w:space="0" w:color="auto"/>
            <w:left w:val="none" w:sz="0" w:space="0" w:color="auto"/>
            <w:bottom w:val="none" w:sz="0" w:space="0" w:color="auto"/>
            <w:right w:val="none" w:sz="0" w:space="0" w:color="auto"/>
          </w:divBdr>
        </w:div>
        <w:div w:id="898516036">
          <w:marLeft w:val="0"/>
          <w:marRight w:val="0"/>
          <w:marTop w:val="0"/>
          <w:marBottom w:val="0"/>
          <w:divBdr>
            <w:top w:val="none" w:sz="0" w:space="0" w:color="auto"/>
            <w:left w:val="none" w:sz="0" w:space="0" w:color="auto"/>
            <w:bottom w:val="none" w:sz="0" w:space="0" w:color="auto"/>
            <w:right w:val="none" w:sz="0" w:space="0" w:color="auto"/>
          </w:divBdr>
        </w:div>
        <w:div w:id="19206001">
          <w:marLeft w:val="0"/>
          <w:marRight w:val="0"/>
          <w:marTop w:val="0"/>
          <w:marBottom w:val="0"/>
          <w:divBdr>
            <w:top w:val="none" w:sz="0" w:space="0" w:color="auto"/>
            <w:left w:val="none" w:sz="0" w:space="0" w:color="auto"/>
            <w:bottom w:val="none" w:sz="0" w:space="0" w:color="auto"/>
            <w:right w:val="none" w:sz="0" w:space="0" w:color="auto"/>
          </w:divBdr>
        </w:div>
        <w:div w:id="1613584843">
          <w:marLeft w:val="0"/>
          <w:marRight w:val="0"/>
          <w:marTop w:val="0"/>
          <w:marBottom w:val="0"/>
          <w:divBdr>
            <w:top w:val="none" w:sz="0" w:space="0" w:color="auto"/>
            <w:left w:val="none" w:sz="0" w:space="0" w:color="auto"/>
            <w:bottom w:val="none" w:sz="0" w:space="0" w:color="auto"/>
            <w:right w:val="none" w:sz="0" w:space="0" w:color="auto"/>
          </w:divBdr>
        </w:div>
        <w:div w:id="1907261143">
          <w:marLeft w:val="0"/>
          <w:marRight w:val="0"/>
          <w:marTop w:val="0"/>
          <w:marBottom w:val="0"/>
          <w:divBdr>
            <w:top w:val="none" w:sz="0" w:space="0" w:color="auto"/>
            <w:left w:val="none" w:sz="0" w:space="0" w:color="auto"/>
            <w:bottom w:val="none" w:sz="0" w:space="0" w:color="auto"/>
            <w:right w:val="none" w:sz="0" w:space="0" w:color="auto"/>
          </w:divBdr>
        </w:div>
        <w:div w:id="532571243">
          <w:marLeft w:val="0"/>
          <w:marRight w:val="0"/>
          <w:marTop w:val="0"/>
          <w:marBottom w:val="0"/>
          <w:divBdr>
            <w:top w:val="none" w:sz="0" w:space="0" w:color="auto"/>
            <w:left w:val="none" w:sz="0" w:space="0" w:color="auto"/>
            <w:bottom w:val="none" w:sz="0" w:space="0" w:color="auto"/>
            <w:right w:val="none" w:sz="0" w:space="0" w:color="auto"/>
          </w:divBdr>
        </w:div>
        <w:div w:id="15474056">
          <w:marLeft w:val="0"/>
          <w:marRight w:val="0"/>
          <w:marTop w:val="0"/>
          <w:marBottom w:val="0"/>
          <w:divBdr>
            <w:top w:val="none" w:sz="0" w:space="0" w:color="auto"/>
            <w:left w:val="none" w:sz="0" w:space="0" w:color="auto"/>
            <w:bottom w:val="none" w:sz="0" w:space="0" w:color="auto"/>
            <w:right w:val="none" w:sz="0" w:space="0" w:color="auto"/>
          </w:divBdr>
        </w:div>
        <w:div w:id="2008242869">
          <w:marLeft w:val="0"/>
          <w:marRight w:val="0"/>
          <w:marTop w:val="0"/>
          <w:marBottom w:val="0"/>
          <w:divBdr>
            <w:top w:val="none" w:sz="0" w:space="0" w:color="auto"/>
            <w:left w:val="none" w:sz="0" w:space="0" w:color="auto"/>
            <w:bottom w:val="none" w:sz="0" w:space="0" w:color="auto"/>
            <w:right w:val="none" w:sz="0" w:space="0" w:color="auto"/>
          </w:divBdr>
        </w:div>
        <w:div w:id="3213128">
          <w:marLeft w:val="0"/>
          <w:marRight w:val="0"/>
          <w:marTop w:val="0"/>
          <w:marBottom w:val="0"/>
          <w:divBdr>
            <w:top w:val="none" w:sz="0" w:space="0" w:color="auto"/>
            <w:left w:val="none" w:sz="0" w:space="0" w:color="auto"/>
            <w:bottom w:val="none" w:sz="0" w:space="0" w:color="auto"/>
            <w:right w:val="none" w:sz="0" w:space="0" w:color="auto"/>
          </w:divBdr>
        </w:div>
        <w:div w:id="1289780493">
          <w:marLeft w:val="0"/>
          <w:marRight w:val="0"/>
          <w:marTop w:val="0"/>
          <w:marBottom w:val="0"/>
          <w:divBdr>
            <w:top w:val="none" w:sz="0" w:space="0" w:color="auto"/>
            <w:left w:val="none" w:sz="0" w:space="0" w:color="auto"/>
            <w:bottom w:val="none" w:sz="0" w:space="0" w:color="auto"/>
            <w:right w:val="none" w:sz="0" w:space="0" w:color="auto"/>
          </w:divBdr>
        </w:div>
        <w:div w:id="2107842485">
          <w:marLeft w:val="0"/>
          <w:marRight w:val="0"/>
          <w:marTop w:val="0"/>
          <w:marBottom w:val="0"/>
          <w:divBdr>
            <w:top w:val="none" w:sz="0" w:space="0" w:color="auto"/>
            <w:left w:val="none" w:sz="0" w:space="0" w:color="auto"/>
            <w:bottom w:val="none" w:sz="0" w:space="0" w:color="auto"/>
            <w:right w:val="none" w:sz="0" w:space="0" w:color="auto"/>
          </w:divBdr>
        </w:div>
        <w:div w:id="1756629666">
          <w:marLeft w:val="0"/>
          <w:marRight w:val="0"/>
          <w:marTop w:val="0"/>
          <w:marBottom w:val="0"/>
          <w:divBdr>
            <w:top w:val="none" w:sz="0" w:space="0" w:color="auto"/>
            <w:left w:val="none" w:sz="0" w:space="0" w:color="auto"/>
            <w:bottom w:val="none" w:sz="0" w:space="0" w:color="auto"/>
            <w:right w:val="none" w:sz="0" w:space="0" w:color="auto"/>
          </w:divBdr>
        </w:div>
        <w:div w:id="2123718325">
          <w:marLeft w:val="0"/>
          <w:marRight w:val="0"/>
          <w:marTop w:val="0"/>
          <w:marBottom w:val="0"/>
          <w:divBdr>
            <w:top w:val="none" w:sz="0" w:space="0" w:color="auto"/>
            <w:left w:val="none" w:sz="0" w:space="0" w:color="auto"/>
            <w:bottom w:val="none" w:sz="0" w:space="0" w:color="auto"/>
            <w:right w:val="none" w:sz="0" w:space="0" w:color="auto"/>
          </w:divBdr>
        </w:div>
        <w:div w:id="1495485582">
          <w:marLeft w:val="0"/>
          <w:marRight w:val="0"/>
          <w:marTop w:val="0"/>
          <w:marBottom w:val="0"/>
          <w:divBdr>
            <w:top w:val="none" w:sz="0" w:space="0" w:color="auto"/>
            <w:left w:val="none" w:sz="0" w:space="0" w:color="auto"/>
            <w:bottom w:val="none" w:sz="0" w:space="0" w:color="auto"/>
            <w:right w:val="none" w:sz="0" w:space="0" w:color="auto"/>
          </w:divBdr>
        </w:div>
        <w:div w:id="235408984">
          <w:marLeft w:val="0"/>
          <w:marRight w:val="0"/>
          <w:marTop w:val="0"/>
          <w:marBottom w:val="0"/>
          <w:divBdr>
            <w:top w:val="none" w:sz="0" w:space="0" w:color="auto"/>
            <w:left w:val="none" w:sz="0" w:space="0" w:color="auto"/>
            <w:bottom w:val="none" w:sz="0" w:space="0" w:color="auto"/>
            <w:right w:val="none" w:sz="0" w:space="0" w:color="auto"/>
          </w:divBdr>
        </w:div>
        <w:div w:id="1182553100">
          <w:marLeft w:val="0"/>
          <w:marRight w:val="0"/>
          <w:marTop w:val="0"/>
          <w:marBottom w:val="0"/>
          <w:divBdr>
            <w:top w:val="none" w:sz="0" w:space="0" w:color="auto"/>
            <w:left w:val="none" w:sz="0" w:space="0" w:color="auto"/>
            <w:bottom w:val="none" w:sz="0" w:space="0" w:color="auto"/>
            <w:right w:val="none" w:sz="0" w:space="0" w:color="auto"/>
          </w:divBdr>
        </w:div>
        <w:div w:id="2041275626">
          <w:marLeft w:val="0"/>
          <w:marRight w:val="0"/>
          <w:marTop w:val="0"/>
          <w:marBottom w:val="0"/>
          <w:divBdr>
            <w:top w:val="none" w:sz="0" w:space="0" w:color="auto"/>
            <w:left w:val="none" w:sz="0" w:space="0" w:color="auto"/>
            <w:bottom w:val="none" w:sz="0" w:space="0" w:color="auto"/>
            <w:right w:val="none" w:sz="0" w:space="0" w:color="auto"/>
          </w:divBdr>
        </w:div>
        <w:div w:id="391587839">
          <w:marLeft w:val="0"/>
          <w:marRight w:val="0"/>
          <w:marTop w:val="0"/>
          <w:marBottom w:val="0"/>
          <w:divBdr>
            <w:top w:val="none" w:sz="0" w:space="0" w:color="auto"/>
            <w:left w:val="none" w:sz="0" w:space="0" w:color="auto"/>
            <w:bottom w:val="none" w:sz="0" w:space="0" w:color="auto"/>
            <w:right w:val="none" w:sz="0" w:space="0" w:color="auto"/>
          </w:divBdr>
        </w:div>
        <w:div w:id="2005544700">
          <w:marLeft w:val="0"/>
          <w:marRight w:val="0"/>
          <w:marTop w:val="0"/>
          <w:marBottom w:val="0"/>
          <w:divBdr>
            <w:top w:val="none" w:sz="0" w:space="0" w:color="auto"/>
            <w:left w:val="none" w:sz="0" w:space="0" w:color="auto"/>
            <w:bottom w:val="none" w:sz="0" w:space="0" w:color="auto"/>
            <w:right w:val="none" w:sz="0" w:space="0" w:color="auto"/>
          </w:divBdr>
        </w:div>
        <w:div w:id="538010536">
          <w:marLeft w:val="0"/>
          <w:marRight w:val="0"/>
          <w:marTop w:val="0"/>
          <w:marBottom w:val="0"/>
          <w:divBdr>
            <w:top w:val="none" w:sz="0" w:space="0" w:color="auto"/>
            <w:left w:val="none" w:sz="0" w:space="0" w:color="auto"/>
            <w:bottom w:val="none" w:sz="0" w:space="0" w:color="auto"/>
            <w:right w:val="none" w:sz="0" w:space="0" w:color="auto"/>
          </w:divBdr>
        </w:div>
        <w:div w:id="1258757260">
          <w:marLeft w:val="0"/>
          <w:marRight w:val="0"/>
          <w:marTop w:val="0"/>
          <w:marBottom w:val="0"/>
          <w:divBdr>
            <w:top w:val="none" w:sz="0" w:space="0" w:color="auto"/>
            <w:left w:val="none" w:sz="0" w:space="0" w:color="auto"/>
            <w:bottom w:val="none" w:sz="0" w:space="0" w:color="auto"/>
            <w:right w:val="none" w:sz="0" w:space="0" w:color="auto"/>
          </w:divBdr>
        </w:div>
        <w:div w:id="682173332">
          <w:marLeft w:val="0"/>
          <w:marRight w:val="0"/>
          <w:marTop w:val="0"/>
          <w:marBottom w:val="0"/>
          <w:divBdr>
            <w:top w:val="none" w:sz="0" w:space="0" w:color="auto"/>
            <w:left w:val="none" w:sz="0" w:space="0" w:color="auto"/>
            <w:bottom w:val="none" w:sz="0" w:space="0" w:color="auto"/>
            <w:right w:val="none" w:sz="0" w:space="0" w:color="auto"/>
          </w:divBdr>
        </w:div>
        <w:div w:id="1768574104">
          <w:marLeft w:val="0"/>
          <w:marRight w:val="0"/>
          <w:marTop w:val="0"/>
          <w:marBottom w:val="0"/>
          <w:divBdr>
            <w:top w:val="none" w:sz="0" w:space="0" w:color="auto"/>
            <w:left w:val="none" w:sz="0" w:space="0" w:color="auto"/>
            <w:bottom w:val="none" w:sz="0" w:space="0" w:color="auto"/>
            <w:right w:val="none" w:sz="0" w:space="0" w:color="auto"/>
          </w:divBdr>
        </w:div>
        <w:div w:id="6252830">
          <w:marLeft w:val="0"/>
          <w:marRight w:val="0"/>
          <w:marTop w:val="0"/>
          <w:marBottom w:val="0"/>
          <w:divBdr>
            <w:top w:val="none" w:sz="0" w:space="0" w:color="auto"/>
            <w:left w:val="none" w:sz="0" w:space="0" w:color="auto"/>
            <w:bottom w:val="none" w:sz="0" w:space="0" w:color="auto"/>
            <w:right w:val="none" w:sz="0" w:space="0" w:color="auto"/>
          </w:divBdr>
        </w:div>
      </w:divsChild>
    </w:div>
    <w:div w:id="1531996203">
      <w:bodyDiv w:val="1"/>
      <w:marLeft w:val="0"/>
      <w:marRight w:val="0"/>
      <w:marTop w:val="0"/>
      <w:marBottom w:val="0"/>
      <w:divBdr>
        <w:top w:val="none" w:sz="0" w:space="0" w:color="auto"/>
        <w:left w:val="none" w:sz="0" w:space="0" w:color="auto"/>
        <w:bottom w:val="none" w:sz="0" w:space="0" w:color="auto"/>
        <w:right w:val="none" w:sz="0" w:space="0" w:color="auto"/>
      </w:divBdr>
    </w:div>
    <w:div w:id="1533104508">
      <w:bodyDiv w:val="1"/>
      <w:marLeft w:val="0"/>
      <w:marRight w:val="0"/>
      <w:marTop w:val="0"/>
      <w:marBottom w:val="0"/>
      <w:divBdr>
        <w:top w:val="none" w:sz="0" w:space="0" w:color="auto"/>
        <w:left w:val="none" w:sz="0" w:space="0" w:color="auto"/>
        <w:bottom w:val="none" w:sz="0" w:space="0" w:color="auto"/>
        <w:right w:val="none" w:sz="0" w:space="0" w:color="auto"/>
      </w:divBdr>
    </w:div>
    <w:div w:id="1533492163">
      <w:bodyDiv w:val="1"/>
      <w:marLeft w:val="0"/>
      <w:marRight w:val="0"/>
      <w:marTop w:val="0"/>
      <w:marBottom w:val="0"/>
      <w:divBdr>
        <w:top w:val="none" w:sz="0" w:space="0" w:color="auto"/>
        <w:left w:val="none" w:sz="0" w:space="0" w:color="auto"/>
        <w:bottom w:val="none" w:sz="0" w:space="0" w:color="auto"/>
        <w:right w:val="none" w:sz="0" w:space="0" w:color="auto"/>
      </w:divBdr>
    </w:div>
    <w:div w:id="1533571414">
      <w:bodyDiv w:val="1"/>
      <w:marLeft w:val="0"/>
      <w:marRight w:val="0"/>
      <w:marTop w:val="0"/>
      <w:marBottom w:val="0"/>
      <w:divBdr>
        <w:top w:val="none" w:sz="0" w:space="0" w:color="auto"/>
        <w:left w:val="none" w:sz="0" w:space="0" w:color="auto"/>
        <w:bottom w:val="none" w:sz="0" w:space="0" w:color="auto"/>
        <w:right w:val="none" w:sz="0" w:space="0" w:color="auto"/>
      </w:divBdr>
      <w:divsChild>
        <w:div w:id="1251233763">
          <w:marLeft w:val="0"/>
          <w:marRight w:val="0"/>
          <w:marTop w:val="0"/>
          <w:marBottom w:val="0"/>
          <w:divBdr>
            <w:top w:val="none" w:sz="0" w:space="0" w:color="auto"/>
            <w:left w:val="none" w:sz="0" w:space="0" w:color="auto"/>
            <w:bottom w:val="none" w:sz="0" w:space="0" w:color="auto"/>
            <w:right w:val="none" w:sz="0" w:space="0" w:color="auto"/>
          </w:divBdr>
        </w:div>
        <w:div w:id="1646396822">
          <w:marLeft w:val="0"/>
          <w:marRight w:val="0"/>
          <w:marTop w:val="0"/>
          <w:marBottom w:val="0"/>
          <w:divBdr>
            <w:top w:val="none" w:sz="0" w:space="0" w:color="auto"/>
            <w:left w:val="none" w:sz="0" w:space="0" w:color="auto"/>
            <w:bottom w:val="none" w:sz="0" w:space="0" w:color="auto"/>
            <w:right w:val="none" w:sz="0" w:space="0" w:color="auto"/>
          </w:divBdr>
        </w:div>
        <w:div w:id="1354041435">
          <w:marLeft w:val="0"/>
          <w:marRight w:val="0"/>
          <w:marTop w:val="0"/>
          <w:marBottom w:val="0"/>
          <w:divBdr>
            <w:top w:val="none" w:sz="0" w:space="0" w:color="auto"/>
            <w:left w:val="none" w:sz="0" w:space="0" w:color="auto"/>
            <w:bottom w:val="none" w:sz="0" w:space="0" w:color="auto"/>
            <w:right w:val="none" w:sz="0" w:space="0" w:color="auto"/>
          </w:divBdr>
        </w:div>
        <w:div w:id="499321877">
          <w:marLeft w:val="0"/>
          <w:marRight w:val="0"/>
          <w:marTop w:val="0"/>
          <w:marBottom w:val="0"/>
          <w:divBdr>
            <w:top w:val="none" w:sz="0" w:space="0" w:color="auto"/>
            <w:left w:val="none" w:sz="0" w:space="0" w:color="auto"/>
            <w:bottom w:val="none" w:sz="0" w:space="0" w:color="auto"/>
            <w:right w:val="none" w:sz="0" w:space="0" w:color="auto"/>
          </w:divBdr>
        </w:div>
        <w:div w:id="41444726">
          <w:marLeft w:val="0"/>
          <w:marRight w:val="0"/>
          <w:marTop w:val="0"/>
          <w:marBottom w:val="0"/>
          <w:divBdr>
            <w:top w:val="none" w:sz="0" w:space="0" w:color="auto"/>
            <w:left w:val="none" w:sz="0" w:space="0" w:color="auto"/>
            <w:bottom w:val="none" w:sz="0" w:space="0" w:color="auto"/>
            <w:right w:val="none" w:sz="0" w:space="0" w:color="auto"/>
          </w:divBdr>
        </w:div>
        <w:div w:id="62682825">
          <w:marLeft w:val="0"/>
          <w:marRight w:val="0"/>
          <w:marTop w:val="0"/>
          <w:marBottom w:val="0"/>
          <w:divBdr>
            <w:top w:val="none" w:sz="0" w:space="0" w:color="auto"/>
            <w:left w:val="none" w:sz="0" w:space="0" w:color="auto"/>
            <w:bottom w:val="none" w:sz="0" w:space="0" w:color="auto"/>
            <w:right w:val="none" w:sz="0" w:space="0" w:color="auto"/>
          </w:divBdr>
        </w:div>
        <w:div w:id="987396277">
          <w:marLeft w:val="0"/>
          <w:marRight w:val="0"/>
          <w:marTop w:val="0"/>
          <w:marBottom w:val="0"/>
          <w:divBdr>
            <w:top w:val="none" w:sz="0" w:space="0" w:color="auto"/>
            <w:left w:val="none" w:sz="0" w:space="0" w:color="auto"/>
            <w:bottom w:val="none" w:sz="0" w:space="0" w:color="auto"/>
            <w:right w:val="none" w:sz="0" w:space="0" w:color="auto"/>
          </w:divBdr>
        </w:div>
        <w:div w:id="1801268341">
          <w:marLeft w:val="0"/>
          <w:marRight w:val="0"/>
          <w:marTop w:val="0"/>
          <w:marBottom w:val="0"/>
          <w:divBdr>
            <w:top w:val="none" w:sz="0" w:space="0" w:color="auto"/>
            <w:left w:val="none" w:sz="0" w:space="0" w:color="auto"/>
            <w:bottom w:val="none" w:sz="0" w:space="0" w:color="auto"/>
            <w:right w:val="none" w:sz="0" w:space="0" w:color="auto"/>
          </w:divBdr>
        </w:div>
        <w:div w:id="631055846">
          <w:marLeft w:val="0"/>
          <w:marRight w:val="0"/>
          <w:marTop w:val="0"/>
          <w:marBottom w:val="0"/>
          <w:divBdr>
            <w:top w:val="none" w:sz="0" w:space="0" w:color="auto"/>
            <w:left w:val="none" w:sz="0" w:space="0" w:color="auto"/>
            <w:bottom w:val="none" w:sz="0" w:space="0" w:color="auto"/>
            <w:right w:val="none" w:sz="0" w:space="0" w:color="auto"/>
          </w:divBdr>
        </w:div>
        <w:div w:id="219874057">
          <w:marLeft w:val="0"/>
          <w:marRight w:val="0"/>
          <w:marTop w:val="0"/>
          <w:marBottom w:val="0"/>
          <w:divBdr>
            <w:top w:val="none" w:sz="0" w:space="0" w:color="auto"/>
            <w:left w:val="none" w:sz="0" w:space="0" w:color="auto"/>
            <w:bottom w:val="none" w:sz="0" w:space="0" w:color="auto"/>
            <w:right w:val="none" w:sz="0" w:space="0" w:color="auto"/>
          </w:divBdr>
        </w:div>
        <w:div w:id="2118329459">
          <w:marLeft w:val="0"/>
          <w:marRight w:val="0"/>
          <w:marTop w:val="0"/>
          <w:marBottom w:val="0"/>
          <w:divBdr>
            <w:top w:val="none" w:sz="0" w:space="0" w:color="auto"/>
            <w:left w:val="none" w:sz="0" w:space="0" w:color="auto"/>
            <w:bottom w:val="none" w:sz="0" w:space="0" w:color="auto"/>
            <w:right w:val="none" w:sz="0" w:space="0" w:color="auto"/>
          </w:divBdr>
        </w:div>
        <w:div w:id="1823159740">
          <w:marLeft w:val="0"/>
          <w:marRight w:val="0"/>
          <w:marTop w:val="0"/>
          <w:marBottom w:val="0"/>
          <w:divBdr>
            <w:top w:val="none" w:sz="0" w:space="0" w:color="auto"/>
            <w:left w:val="none" w:sz="0" w:space="0" w:color="auto"/>
            <w:bottom w:val="none" w:sz="0" w:space="0" w:color="auto"/>
            <w:right w:val="none" w:sz="0" w:space="0" w:color="auto"/>
          </w:divBdr>
        </w:div>
        <w:div w:id="368069042">
          <w:marLeft w:val="0"/>
          <w:marRight w:val="0"/>
          <w:marTop w:val="0"/>
          <w:marBottom w:val="0"/>
          <w:divBdr>
            <w:top w:val="none" w:sz="0" w:space="0" w:color="auto"/>
            <w:left w:val="none" w:sz="0" w:space="0" w:color="auto"/>
            <w:bottom w:val="none" w:sz="0" w:space="0" w:color="auto"/>
            <w:right w:val="none" w:sz="0" w:space="0" w:color="auto"/>
          </w:divBdr>
        </w:div>
        <w:div w:id="1360862149">
          <w:marLeft w:val="0"/>
          <w:marRight w:val="0"/>
          <w:marTop w:val="0"/>
          <w:marBottom w:val="0"/>
          <w:divBdr>
            <w:top w:val="none" w:sz="0" w:space="0" w:color="auto"/>
            <w:left w:val="none" w:sz="0" w:space="0" w:color="auto"/>
            <w:bottom w:val="none" w:sz="0" w:space="0" w:color="auto"/>
            <w:right w:val="none" w:sz="0" w:space="0" w:color="auto"/>
          </w:divBdr>
        </w:div>
        <w:div w:id="1537548455">
          <w:marLeft w:val="0"/>
          <w:marRight w:val="0"/>
          <w:marTop w:val="0"/>
          <w:marBottom w:val="0"/>
          <w:divBdr>
            <w:top w:val="none" w:sz="0" w:space="0" w:color="auto"/>
            <w:left w:val="none" w:sz="0" w:space="0" w:color="auto"/>
            <w:bottom w:val="none" w:sz="0" w:space="0" w:color="auto"/>
            <w:right w:val="none" w:sz="0" w:space="0" w:color="auto"/>
          </w:divBdr>
        </w:div>
        <w:div w:id="875890657">
          <w:marLeft w:val="0"/>
          <w:marRight w:val="0"/>
          <w:marTop w:val="0"/>
          <w:marBottom w:val="0"/>
          <w:divBdr>
            <w:top w:val="none" w:sz="0" w:space="0" w:color="auto"/>
            <w:left w:val="none" w:sz="0" w:space="0" w:color="auto"/>
            <w:bottom w:val="none" w:sz="0" w:space="0" w:color="auto"/>
            <w:right w:val="none" w:sz="0" w:space="0" w:color="auto"/>
          </w:divBdr>
        </w:div>
        <w:div w:id="1103762703">
          <w:marLeft w:val="0"/>
          <w:marRight w:val="0"/>
          <w:marTop w:val="0"/>
          <w:marBottom w:val="0"/>
          <w:divBdr>
            <w:top w:val="none" w:sz="0" w:space="0" w:color="auto"/>
            <w:left w:val="none" w:sz="0" w:space="0" w:color="auto"/>
            <w:bottom w:val="none" w:sz="0" w:space="0" w:color="auto"/>
            <w:right w:val="none" w:sz="0" w:space="0" w:color="auto"/>
          </w:divBdr>
        </w:div>
        <w:div w:id="1901013496">
          <w:marLeft w:val="0"/>
          <w:marRight w:val="0"/>
          <w:marTop w:val="0"/>
          <w:marBottom w:val="0"/>
          <w:divBdr>
            <w:top w:val="none" w:sz="0" w:space="0" w:color="auto"/>
            <w:left w:val="none" w:sz="0" w:space="0" w:color="auto"/>
            <w:bottom w:val="none" w:sz="0" w:space="0" w:color="auto"/>
            <w:right w:val="none" w:sz="0" w:space="0" w:color="auto"/>
          </w:divBdr>
        </w:div>
        <w:div w:id="572013398">
          <w:marLeft w:val="0"/>
          <w:marRight w:val="0"/>
          <w:marTop w:val="0"/>
          <w:marBottom w:val="0"/>
          <w:divBdr>
            <w:top w:val="none" w:sz="0" w:space="0" w:color="auto"/>
            <w:left w:val="none" w:sz="0" w:space="0" w:color="auto"/>
            <w:bottom w:val="none" w:sz="0" w:space="0" w:color="auto"/>
            <w:right w:val="none" w:sz="0" w:space="0" w:color="auto"/>
          </w:divBdr>
        </w:div>
        <w:div w:id="1569221208">
          <w:marLeft w:val="0"/>
          <w:marRight w:val="0"/>
          <w:marTop w:val="0"/>
          <w:marBottom w:val="0"/>
          <w:divBdr>
            <w:top w:val="none" w:sz="0" w:space="0" w:color="auto"/>
            <w:left w:val="none" w:sz="0" w:space="0" w:color="auto"/>
            <w:bottom w:val="none" w:sz="0" w:space="0" w:color="auto"/>
            <w:right w:val="none" w:sz="0" w:space="0" w:color="auto"/>
          </w:divBdr>
        </w:div>
        <w:div w:id="1191995742">
          <w:marLeft w:val="0"/>
          <w:marRight w:val="0"/>
          <w:marTop w:val="0"/>
          <w:marBottom w:val="0"/>
          <w:divBdr>
            <w:top w:val="none" w:sz="0" w:space="0" w:color="auto"/>
            <w:left w:val="none" w:sz="0" w:space="0" w:color="auto"/>
            <w:bottom w:val="none" w:sz="0" w:space="0" w:color="auto"/>
            <w:right w:val="none" w:sz="0" w:space="0" w:color="auto"/>
          </w:divBdr>
        </w:div>
        <w:div w:id="1727416279">
          <w:marLeft w:val="0"/>
          <w:marRight w:val="0"/>
          <w:marTop w:val="0"/>
          <w:marBottom w:val="0"/>
          <w:divBdr>
            <w:top w:val="none" w:sz="0" w:space="0" w:color="auto"/>
            <w:left w:val="none" w:sz="0" w:space="0" w:color="auto"/>
            <w:bottom w:val="none" w:sz="0" w:space="0" w:color="auto"/>
            <w:right w:val="none" w:sz="0" w:space="0" w:color="auto"/>
          </w:divBdr>
        </w:div>
        <w:div w:id="778523925">
          <w:marLeft w:val="0"/>
          <w:marRight w:val="0"/>
          <w:marTop w:val="0"/>
          <w:marBottom w:val="0"/>
          <w:divBdr>
            <w:top w:val="none" w:sz="0" w:space="0" w:color="auto"/>
            <w:left w:val="none" w:sz="0" w:space="0" w:color="auto"/>
            <w:bottom w:val="none" w:sz="0" w:space="0" w:color="auto"/>
            <w:right w:val="none" w:sz="0" w:space="0" w:color="auto"/>
          </w:divBdr>
        </w:div>
        <w:div w:id="578487624">
          <w:marLeft w:val="0"/>
          <w:marRight w:val="0"/>
          <w:marTop w:val="0"/>
          <w:marBottom w:val="0"/>
          <w:divBdr>
            <w:top w:val="none" w:sz="0" w:space="0" w:color="auto"/>
            <w:left w:val="none" w:sz="0" w:space="0" w:color="auto"/>
            <w:bottom w:val="none" w:sz="0" w:space="0" w:color="auto"/>
            <w:right w:val="none" w:sz="0" w:space="0" w:color="auto"/>
          </w:divBdr>
        </w:div>
        <w:div w:id="764308661">
          <w:marLeft w:val="0"/>
          <w:marRight w:val="0"/>
          <w:marTop w:val="0"/>
          <w:marBottom w:val="0"/>
          <w:divBdr>
            <w:top w:val="none" w:sz="0" w:space="0" w:color="auto"/>
            <w:left w:val="none" w:sz="0" w:space="0" w:color="auto"/>
            <w:bottom w:val="none" w:sz="0" w:space="0" w:color="auto"/>
            <w:right w:val="none" w:sz="0" w:space="0" w:color="auto"/>
          </w:divBdr>
        </w:div>
        <w:div w:id="318576945">
          <w:marLeft w:val="0"/>
          <w:marRight w:val="0"/>
          <w:marTop w:val="0"/>
          <w:marBottom w:val="0"/>
          <w:divBdr>
            <w:top w:val="none" w:sz="0" w:space="0" w:color="auto"/>
            <w:left w:val="none" w:sz="0" w:space="0" w:color="auto"/>
            <w:bottom w:val="none" w:sz="0" w:space="0" w:color="auto"/>
            <w:right w:val="none" w:sz="0" w:space="0" w:color="auto"/>
          </w:divBdr>
        </w:div>
        <w:div w:id="193928614">
          <w:marLeft w:val="0"/>
          <w:marRight w:val="0"/>
          <w:marTop w:val="0"/>
          <w:marBottom w:val="0"/>
          <w:divBdr>
            <w:top w:val="none" w:sz="0" w:space="0" w:color="auto"/>
            <w:left w:val="none" w:sz="0" w:space="0" w:color="auto"/>
            <w:bottom w:val="none" w:sz="0" w:space="0" w:color="auto"/>
            <w:right w:val="none" w:sz="0" w:space="0" w:color="auto"/>
          </w:divBdr>
        </w:div>
        <w:div w:id="2088114463">
          <w:marLeft w:val="0"/>
          <w:marRight w:val="0"/>
          <w:marTop w:val="0"/>
          <w:marBottom w:val="0"/>
          <w:divBdr>
            <w:top w:val="none" w:sz="0" w:space="0" w:color="auto"/>
            <w:left w:val="none" w:sz="0" w:space="0" w:color="auto"/>
            <w:bottom w:val="none" w:sz="0" w:space="0" w:color="auto"/>
            <w:right w:val="none" w:sz="0" w:space="0" w:color="auto"/>
          </w:divBdr>
        </w:div>
        <w:div w:id="1238785080">
          <w:marLeft w:val="0"/>
          <w:marRight w:val="0"/>
          <w:marTop w:val="0"/>
          <w:marBottom w:val="0"/>
          <w:divBdr>
            <w:top w:val="none" w:sz="0" w:space="0" w:color="auto"/>
            <w:left w:val="none" w:sz="0" w:space="0" w:color="auto"/>
            <w:bottom w:val="none" w:sz="0" w:space="0" w:color="auto"/>
            <w:right w:val="none" w:sz="0" w:space="0" w:color="auto"/>
          </w:divBdr>
        </w:div>
        <w:div w:id="1916473856">
          <w:marLeft w:val="0"/>
          <w:marRight w:val="0"/>
          <w:marTop w:val="0"/>
          <w:marBottom w:val="0"/>
          <w:divBdr>
            <w:top w:val="none" w:sz="0" w:space="0" w:color="auto"/>
            <w:left w:val="none" w:sz="0" w:space="0" w:color="auto"/>
            <w:bottom w:val="none" w:sz="0" w:space="0" w:color="auto"/>
            <w:right w:val="none" w:sz="0" w:space="0" w:color="auto"/>
          </w:divBdr>
        </w:div>
        <w:div w:id="598023149">
          <w:marLeft w:val="0"/>
          <w:marRight w:val="0"/>
          <w:marTop w:val="0"/>
          <w:marBottom w:val="0"/>
          <w:divBdr>
            <w:top w:val="none" w:sz="0" w:space="0" w:color="auto"/>
            <w:left w:val="none" w:sz="0" w:space="0" w:color="auto"/>
            <w:bottom w:val="none" w:sz="0" w:space="0" w:color="auto"/>
            <w:right w:val="none" w:sz="0" w:space="0" w:color="auto"/>
          </w:divBdr>
        </w:div>
        <w:div w:id="1368066609">
          <w:marLeft w:val="0"/>
          <w:marRight w:val="0"/>
          <w:marTop w:val="0"/>
          <w:marBottom w:val="0"/>
          <w:divBdr>
            <w:top w:val="none" w:sz="0" w:space="0" w:color="auto"/>
            <w:left w:val="none" w:sz="0" w:space="0" w:color="auto"/>
            <w:bottom w:val="none" w:sz="0" w:space="0" w:color="auto"/>
            <w:right w:val="none" w:sz="0" w:space="0" w:color="auto"/>
          </w:divBdr>
        </w:div>
        <w:div w:id="203753284">
          <w:marLeft w:val="0"/>
          <w:marRight w:val="0"/>
          <w:marTop w:val="0"/>
          <w:marBottom w:val="0"/>
          <w:divBdr>
            <w:top w:val="none" w:sz="0" w:space="0" w:color="auto"/>
            <w:left w:val="none" w:sz="0" w:space="0" w:color="auto"/>
            <w:bottom w:val="none" w:sz="0" w:space="0" w:color="auto"/>
            <w:right w:val="none" w:sz="0" w:space="0" w:color="auto"/>
          </w:divBdr>
        </w:div>
        <w:div w:id="903104884">
          <w:marLeft w:val="0"/>
          <w:marRight w:val="0"/>
          <w:marTop w:val="0"/>
          <w:marBottom w:val="0"/>
          <w:divBdr>
            <w:top w:val="none" w:sz="0" w:space="0" w:color="auto"/>
            <w:left w:val="none" w:sz="0" w:space="0" w:color="auto"/>
            <w:bottom w:val="none" w:sz="0" w:space="0" w:color="auto"/>
            <w:right w:val="none" w:sz="0" w:space="0" w:color="auto"/>
          </w:divBdr>
        </w:div>
        <w:div w:id="332996344">
          <w:marLeft w:val="0"/>
          <w:marRight w:val="0"/>
          <w:marTop w:val="0"/>
          <w:marBottom w:val="0"/>
          <w:divBdr>
            <w:top w:val="none" w:sz="0" w:space="0" w:color="auto"/>
            <w:left w:val="none" w:sz="0" w:space="0" w:color="auto"/>
            <w:bottom w:val="none" w:sz="0" w:space="0" w:color="auto"/>
            <w:right w:val="none" w:sz="0" w:space="0" w:color="auto"/>
          </w:divBdr>
        </w:div>
        <w:div w:id="743377034">
          <w:marLeft w:val="0"/>
          <w:marRight w:val="0"/>
          <w:marTop w:val="0"/>
          <w:marBottom w:val="0"/>
          <w:divBdr>
            <w:top w:val="none" w:sz="0" w:space="0" w:color="auto"/>
            <w:left w:val="none" w:sz="0" w:space="0" w:color="auto"/>
            <w:bottom w:val="none" w:sz="0" w:space="0" w:color="auto"/>
            <w:right w:val="none" w:sz="0" w:space="0" w:color="auto"/>
          </w:divBdr>
        </w:div>
        <w:div w:id="703553967">
          <w:marLeft w:val="0"/>
          <w:marRight w:val="0"/>
          <w:marTop w:val="0"/>
          <w:marBottom w:val="0"/>
          <w:divBdr>
            <w:top w:val="none" w:sz="0" w:space="0" w:color="auto"/>
            <w:left w:val="none" w:sz="0" w:space="0" w:color="auto"/>
            <w:bottom w:val="none" w:sz="0" w:space="0" w:color="auto"/>
            <w:right w:val="none" w:sz="0" w:space="0" w:color="auto"/>
          </w:divBdr>
        </w:div>
        <w:div w:id="169561446">
          <w:marLeft w:val="0"/>
          <w:marRight w:val="0"/>
          <w:marTop w:val="0"/>
          <w:marBottom w:val="0"/>
          <w:divBdr>
            <w:top w:val="none" w:sz="0" w:space="0" w:color="auto"/>
            <w:left w:val="none" w:sz="0" w:space="0" w:color="auto"/>
            <w:bottom w:val="none" w:sz="0" w:space="0" w:color="auto"/>
            <w:right w:val="none" w:sz="0" w:space="0" w:color="auto"/>
          </w:divBdr>
        </w:div>
        <w:div w:id="1690451068">
          <w:marLeft w:val="0"/>
          <w:marRight w:val="0"/>
          <w:marTop w:val="0"/>
          <w:marBottom w:val="0"/>
          <w:divBdr>
            <w:top w:val="none" w:sz="0" w:space="0" w:color="auto"/>
            <w:left w:val="none" w:sz="0" w:space="0" w:color="auto"/>
            <w:bottom w:val="none" w:sz="0" w:space="0" w:color="auto"/>
            <w:right w:val="none" w:sz="0" w:space="0" w:color="auto"/>
          </w:divBdr>
        </w:div>
        <w:div w:id="1911767594">
          <w:marLeft w:val="0"/>
          <w:marRight w:val="0"/>
          <w:marTop w:val="0"/>
          <w:marBottom w:val="0"/>
          <w:divBdr>
            <w:top w:val="none" w:sz="0" w:space="0" w:color="auto"/>
            <w:left w:val="none" w:sz="0" w:space="0" w:color="auto"/>
            <w:bottom w:val="none" w:sz="0" w:space="0" w:color="auto"/>
            <w:right w:val="none" w:sz="0" w:space="0" w:color="auto"/>
          </w:divBdr>
        </w:div>
        <w:div w:id="1838694986">
          <w:marLeft w:val="0"/>
          <w:marRight w:val="0"/>
          <w:marTop w:val="0"/>
          <w:marBottom w:val="0"/>
          <w:divBdr>
            <w:top w:val="none" w:sz="0" w:space="0" w:color="auto"/>
            <w:left w:val="none" w:sz="0" w:space="0" w:color="auto"/>
            <w:bottom w:val="none" w:sz="0" w:space="0" w:color="auto"/>
            <w:right w:val="none" w:sz="0" w:space="0" w:color="auto"/>
          </w:divBdr>
        </w:div>
        <w:div w:id="613248258">
          <w:marLeft w:val="0"/>
          <w:marRight w:val="0"/>
          <w:marTop w:val="0"/>
          <w:marBottom w:val="0"/>
          <w:divBdr>
            <w:top w:val="none" w:sz="0" w:space="0" w:color="auto"/>
            <w:left w:val="none" w:sz="0" w:space="0" w:color="auto"/>
            <w:bottom w:val="none" w:sz="0" w:space="0" w:color="auto"/>
            <w:right w:val="none" w:sz="0" w:space="0" w:color="auto"/>
          </w:divBdr>
        </w:div>
        <w:div w:id="464277858">
          <w:marLeft w:val="0"/>
          <w:marRight w:val="0"/>
          <w:marTop w:val="0"/>
          <w:marBottom w:val="0"/>
          <w:divBdr>
            <w:top w:val="none" w:sz="0" w:space="0" w:color="auto"/>
            <w:left w:val="none" w:sz="0" w:space="0" w:color="auto"/>
            <w:bottom w:val="none" w:sz="0" w:space="0" w:color="auto"/>
            <w:right w:val="none" w:sz="0" w:space="0" w:color="auto"/>
          </w:divBdr>
        </w:div>
        <w:div w:id="713311244">
          <w:marLeft w:val="0"/>
          <w:marRight w:val="0"/>
          <w:marTop w:val="0"/>
          <w:marBottom w:val="0"/>
          <w:divBdr>
            <w:top w:val="none" w:sz="0" w:space="0" w:color="auto"/>
            <w:left w:val="none" w:sz="0" w:space="0" w:color="auto"/>
            <w:bottom w:val="none" w:sz="0" w:space="0" w:color="auto"/>
            <w:right w:val="none" w:sz="0" w:space="0" w:color="auto"/>
          </w:divBdr>
        </w:div>
        <w:div w:id="372000916">
          <w:marLeft w:val="0"/>
          <w:marRight w:val="0"/>
          <w:marTop w:val="0"/>
          <w:marBottom w:val="0"/>
          <w:divBdr>
            <w:top w:val="none" w:sz="0" w:space="0" w:color="auto"/>
            <w:left w:val="none" w:sz="0" w:space="0" w:color="auto"/>
            <w:bottom w:val="none" w:sz="0" w:space="0" w:color="auto"/>
            <w:right w:val="none" w:sz="0" w:space="0" w:color="auto"/>
          </w:divBdr>
        </w:div>
        <w:div w:id="1885211093">
          <w:marLeft w:val="0"/>
          <w:marRight w:val="0"/>
          <w:marTop w:val="0"/>
          <w:marBottom w:val="0"/>
          <w:divBdr>
            <w:top w:val="none" w:sz="0" w:space="0" w:color="auto"/>
            <w:left w:val="none" w:sz="0" w:space="0" w:color="auto"/>
            <w:bottom w:val="none" w:sz="0" w:space="0" w:color="auto"/>
            <w:right w:val="none" w:sz="0" w:space="0" w:color="auto"/>
          </w:divBdr>
        </w:div>
        <w:div w:id="1200625284">
          <w:marLeft w:val="0"/>
          <w:marRight w:val="0"/>
          <w:marTop w:val="0"/>
          <w:marBottom w:val="0"/>
          <w:divBdr>
            <w:top w:val="none" w:sz="0" w:space="0" w:color="auto"/>
            <w:left w:val="none" w:sz="0" w:space="0" w:color="auto"/>
            <w:bottom w:val="none" w:sz="0" w:space="0" w:color="auto"/>
            <w:right w:val="none" w:sz="0" w:space="0" w:color="auto"/>
          </w:divBdr>
        </w:div>
        <w:div w:id="1197280071">
          <w:marLeft w:val="0"/>
          <w:marRight w:val="0"/>
          <w:marTop w:val="0"/>
          <w:marBottom w:val="0"/>
          <w:divBdr>
            <w:top w:val="none" w:sz="0" w:space="0" w:color="auto"/>
            <w:left w:val="none" w:sz="0" w:space="0" w:color="auto"/>
            <w:bottom w:val="none" w:sz="0" w:space="0" w:color="auto"/>
            <w:right w:val="none" w:sz="0" w:space="0" w:color="auto"/>
          </w:divBdr>
        </w:div>
        <w:div w:id="807011385">
          <w:marLeft w:val="0"/>
          <w:marRight w:val="0"/>
          <w:marTop w:val="0"/>
          <w:marBottom w:val="0"/>
          <w:divBdr>
            <w:top w:val="none" w:sz="0" w:space="0" w:color="auto"/>
            <w:left w:val="none" w:sz="0" w:space="0" w:color="auto"/>
            <w:bottom w:val="none" w:sz="0" w:space="0" w:color="auto"/>
            <w:right w:val="none" w:sz="0" w:space="0" w:color="auto"/>
          </w:divBdr>
        </w:div>
        <w:div w:id="127671034">
          <w:marLeft w:val="0"/>
          <w:marRight w:val="0"/>
          <w:marTop w:val="0"/>
          <w:marBottom w:val="0"/>
          <w:divBdr>
            <w:top w:val="none" w:sz="0" w:space="0" w:color="auto"/>
            <w:left w:val="none" w:sz="0" w:space="0" w:color="auto"/>
            <w:bottom w:val="none" w:sz="0" w:space="0" w:color="auto"/>
            <w:right w:val="none" w:sz="0" w:space="0" w:color="auto"/>
          </w:divBdr>
        </w:div>
        <w:div w:id="178155558">
          <w:marLeft w:val="0"/>
          <w:marRight w:val="0"/>
          <w:marTop w:val="0"/>
          <w:marBottom w:val="0"/>
          <w:divBdr>
            <w:top w:val="none" w:sz="0" w:space="0" w:color="auto"/>
            <w:left w:val="none" w:sz="0" w:space="0" w:color="auto"/>
            <w:bottom w:val="none" w:sz="0" w:space="0" w:color="auto"/>
            <w:right w:val="none" w:sz="0" w:space="0" w:color="auto"/>
          </w:divBdr>
        </w:div>
        <w:div w:id="470099917">
          <w:marLeft w:val="0"/>
          <w:marRight w:val="0"/>
          <w:marTop w:val="0"/>
          <w:marBottom w:val="0"/>
          <w:divBdr>
            <w:top w:val="none" w:sz="0" w:space="0" w:color="auto"/>
            <w:left w:val="none" w:sz="0" w:space="0" w:color="auto"/>
            <w:bottom w:val="none" w:sz="0" w:space="0" w:color="auto"/>
            <w:right w:val="none" w:sz="0" w:space="0" w:color="auto"/>
          </w:divBdr>
        </w:div>
        <w:div w:id="65812039">
          <w:marLeft w:val="0"/>
          <w:marRight w:val="0"/>
          <w:marTop w:val="0"/>
          <w:marBottom w:val="0"/>
          <w:divBdr>
            <w:top w:val="none" w:sz="0" w:space="0" w:color="auto"/>
            <w:left w:val="none" w:sz="0" w:space="0" w:color="auto"/>
            <w:bottom w:val="none" w:sz="0" w:space="0" w:color="auto"/>
            <w:right w:val="none" w:sz="0" w:space="0" w:color="auto"/>
          </w:divBdr>
        </w:div>
        <w:div w:id="1352031593">
          <w:marLeft w:val="0"/>
          <w:marRight w:val="0"/>
          <w:marTop w:val="0"/>
          <w:marBottom w:val="0"/>
          <w:divBdr>
            <w:top w:val="none" w:sz="0" w:space="0" w:color="auto"/>
            <w:left w:val="none" w:sz="0" w:space="0" w:color="auto"/>
            <w:bottom w:val="none" w:sz="0" w:space="0" w:color="auto"/>
            <w:right w:val="none" w:sz="0" w:space="0" w:color="auto"/>
          </w:divBdr>
        </w:div>
        <w:div w:id="635112093">
          <w:marLeft w:val="0"/>
          <w:marRight w:val="0"/>
          <w:marTop w:val="0"/>
          <w:marBottom w:val="0"/>
          <w:divBdr>
            <w:top w:val="none" w:sz="0" w:space="0" w:color="auto"/>
            <w:left w:val="none" w:sz="0" w:space="0" w:color="auto"/>
            <w:bottom w:val="none" w:sz="0" w:space="0" w:color="auto"/>
            <w:right w:val="none" w:sz="0" w:space="0" w:color="auto"/>
          </w:divBdr>
        </w:div>
        <w:div w:id="657030415">
          <w:marLeft w:val="0"/>
          <w:marRight w:val="0"/>
          <w:marTop w:val="0"/>
          <w:marBottom w:val="0"/>
          <w:divBdr>
            <w:top w:val="none" w:sz="0" w:space="0" w:color="auto"/>
            <w:left w:val="none" w:sz="0" w:space="0" w:color="auto"/>
            <w:bottom w:val="none" w:sz="0" w:space="0" w:color="auto"/>
            <w:right w:val="none" w:sz="0" w:space="0" w:color="auto"/>
          </w:divBdr>
        </w:div>
        <w:div w:id="1240678235">
          <w:marLeft w:val="0"/>
          <w:marRight w:val="0"/>
          <w:marTop w:val="0"/>
          <w:marBottom w:val="0"/>
          <w:divBdr>
            <w:top w:val="none" w:sz="0" w:space="0" w:color="auto"/>
            <w:left w:val="none" w:sz="0" w:space="0" w:color="auto"/>
            <w:bottom w:val="none" w:sz="0" w:space="0" w:color="auto"/>
            <w:right w:val="none" w:sz="0" w:space="0" w:color="auto"/>
          </w:divBdr>
        </w:div>
        <w:div w:id="384185473">
          <w:marLeft w:val="0"/>
          <w:marRight w:val="0"/>
          <w:marTop w:val="0"/>
          <w:marBottom w:val="0"/>
          <w:divBdr>
            <w:top w:val="none" w:sz="0" w:space="0" w:color="auto"/>
            <w:left w:val="none" w:sz="0" w:space="0" w:color="auto"/>
            <w:bottom w:val="none" w:sz="0" w:space="0" w:color="auto"/>
            <w:right w:val="none" w:sz="0" w:space="0" w:color="auto"/>
          </w:divBdr>
        </w:div>
        <w:div w:id="1166171033">
          <w:marLeft w:val="0"/>
          <w:marRight w:val="0"/>
          <w:marTop w:val="0"/>
          <w:marBottom w:val="0"/>
          <w:divBdr>
            <w:top w:val="none" w:sz="0" w:space="0" w:color="auto"/>
            <w:left w:val="none" w:sz="0" w:space="0" w:color="auto"/>
            <w:bottom w:val="none" w:sz="0" w:space="0" w:color="auto"/>
            <w:right w:val="none" w:sz="0" w:space="0" w:color="auto"/>
          </w:divBdr>
        </w:div>
        <w:div w:id="624699231">
          <w:marLeft w:val="0"/>
          <w:marRight w:val="0"/>
          <w:marTop w:val="0"/>
          <w:marBottom w:val="0"/>
          <w:divBdr>
            <w:top w:val="none" w:sz="0" w:space="0" w:color="auto"/>
            <w:left w:val="none" w:sz="0" w:space="0" w:color="auto"/>
            <w:bottom w:val="none" w:sz="0" w:space="0" w:color="auto"/>
            <w:right w:val="none" w:sz="0" w:space="0" w:color="auto"/>
          </w:divBdr>
        </w:div>
        <w:div w:id="2025592886">
          <w:marLeft w:val="0"/>
          <w:marRight w:val="0"/>
          <w:marTop w:val="0"/>
          <w:marBottom w:val="0"/>
          <w:divBdr>
            <w:top w:val="none" w:sz="0" w:space="0" w:color="auto"/>
            <w:left w:val="none" w:sz="0" w:space="0" w:color="auto"/>
            <w:bottom w:val="none" w:sz="0" w:space="0" w:color="auto"/>
            <w:right w:val="none" w:sz="0" w:space="0" w:color="auto"/>
          </w:divBdr>
        </w:div>
        <w:div w:id="1650398452">
          <w:marLeft w:val="0"/>
          <w:marRight w:val="0"/>
          <w:marTop w:val="0"/>
          <w:marBottom w:val="0"/>
          <w:divBdr>
            <w:top w:val="none" w:sz="0" w:space="0" w:color="auto"/>
            <w:left w:val="none" w:sz="0" w:space="0" w:color="auto"/>
            <w:bottom w:val="none" w:sz="0" w:space="0" w:color="auto"/>
            <w:right w:val="none" w:sz="0" w:space="0" w:color="auto"/>
          </w:divBdr>
        </w:div>
        <w:div w:id="1735270991">
          <w:marLeft w:val="0"/>
          <w:marRight w:val="0"/>
          <w:marTop w:val="0"/>
          <w:marBottom w:val="0"/>
          <w:divBdr>
            <w:top w:val="none" w:sz="0" w:space="0" w:color="auto"/>
            <w:left w:val="none" w:sz="0" w:space="0" w:color="auto"/>
            <w:bottom w:val="none" w:sz="0" w:space="0" w:color="auto"/>
            <w:right w:val="none" w:sz="0" w:space="0" w:color="auto"/>
          </w:divBdr>
        </w:div>
        <w:div w:id="1360856497">
          <w:marLeft w:val="0"/>
          <w:marRight w:val="0"/>
          <w:marTop w:val="0"/>
          <w:marBottom w:val="0"/>
          <w:divBdr>
            <w:top w:val="none" w:sz="0" w:space="0" w:color="auto"/>
            <w:left w:val="none" w:sz="0" w:space="0" w:color="auto"/>
            <w:bottom w:val="none" w:sz="0" w:space="0" w:color="auto"/>
            <w:right w:val="none" w:sz="0" w:space="0" w:color="auto"/>
          </w:divBdr>
        </w:div>
      </w:divsChild>
    </w:div>
    <w:div w:id="1534878655">
      <w:bodyDiv w:val="1"/>
      <w:marLeft w:val="0"/>
      <w:marRight w:val="0"/>
      <w:marTop w:val="0"/>
      <w:marBottom w:val="0"/>
      <w:divBdr>
        <w:top w:val="none" w:sz="0" w:space="0" w:color="auto"/>
        <w:left w:val="none" w:sz="0" w:space="0" w:color="auto"/>
        <w:bottom w:val="none" w:sz="0" w:space="0" w:color="auto"/>
        <w:right w:val="none" w:sz="0" w:space="0" w:color="auto"/>
      </w:divBdr>
    </w:div>
    <w:div w:id="1535073801">
      <w:bodyDiv w:val="1"/>
      <w:marLeft w:val="0"/>
      <w:marRight w:val="0"/>
      <w:marTop w:val="0"/>
      <w:marBottom w:val="0"/>
      <w:divBdr>
        <w:top w:val="none" w:sz="0" w:space="0" w:color="auto"/>
        <w:left w:val="none" w:sz="0" w:space="0" w:color="auto"/>
        <w:bottom w:val="none" w:sz="0" w:space="0" w:color="auto"/>
        <w:right w:val="none" w:sz="0" w:space="0" w:color="auto"/>
      </w:divBdr>
    </w:div>
    <w:div w:id="1535462608">
      <w:bodyDiv w:val="1"/>
      <w:marLeft w:val="0"/>
      <w:marRight w:val="0"/>
      <w:marTop w:val="0"/>
      <w:marBottom w:val="0"/>
      <w:divBdr>
        <w:top w:val="none" w:sz="0" w:space="0" w:color="auto"/>
        <w:left w:val="none" w:sz="0" w:space="0" w:color="auto"/>
        <w:bottom w:val="none" w:sz="0" w:space="0" w:color="auto"/>
        <w:right w:val="none" w:sz="0" w:space="0" w:color="auto"/>
      </w:divBdr>
    </w:div>
    <w:div w:id="1537309537">
      <w:bodyDiv w:val="1"/>
      <w:marLeft w:val="0"/>
      <w:marRight w:val="0"/>
      <w:marTop w:val="0"/>
      <w:marBottom w:val="0"/>
      <w:divBdr>
        <w:top w:val="none" w:sz="0" w:space="0" w:color="auto"/>
        <w:left w:val="none" w:sz="0" w:space="0" w:color="auto"/>
        <w:bottom w:val="none" w:sz="0" w:space="0" w:color="auto"/>
        <w:right w:val="none" w:sz="0" w:space="0" w:color="auto"/>
      </w:divBdr>
    </w:div>
    <w:div w:id="1538080697">
      <w:bodyDiv w:val="1"/>
      <w:marLeft w:val="0"/>
      <w:marRight w:val="0"/>
      <w:marTop w:val="0"/>
      <w:marBottom w:val="0"/>
      <w:divBdr>
        <w:top w:val="none" w:sz="0" w:space="0" w:color="auto"/>
        <w:left w:val="none" w:sz="0" w:space="0" w:color="auto"/>
        <w:bottom w:val="none" w:sz="0" w:space="0" w:color="auto"/>
        <w:right w:val="none" w:sz="0" w:space="0" w:color="auto"/>
      </w:divBdr>
    </w:div>
    <w:div w:id="1538816941">
      <w:bodyDiv w:val="1"/>
      <w:marLeft w:val="0"/>
      <w:marRight w:val="0"/>
      <w:marTop w:val="0"/>
      <w:marBottom w:val="0"/>
      <w:divBdr>
        <w:top w:val="none" w:sz="0" w:space="0" w:color="auto"/>
        <w:left w:val="none" w:sz="0" w:space="0" w:color="auto"/>
        <w:bottom w:val="none" w:sz="0" w:space="0" w:color="auto"/>
        <w:right w:val="none" w:sz="0" w:space="0" w:color="auto"/>
      </w:divBdr>
    </w:div>
    <w:div w:id="1540243794">
      <w:bodyDiv w:val="1"/>
      <w:marLeft w:val="0"/>
      <w:marRight w:val="0"/>
      <w:marTop w:val="0"/>
      <w:marBottom w:val="0"/>
      <w:divBdr>
        <w:top w:val="none" w:sz="0" w:space="0" w:color="auto"/>
        <w:left w:val="none" w:sz="0" w:space="0" w:color="auto"/>
        <w:bottom w:val="none" w:sz="0" w:space="0" w:color="auto"/>
        <w:right w:val="none" w:sz="0" w:space="0" w:color="auto"/>
      </w:divBdr>
    </w:div>
    <w:div w:id="1540508615">
      <w:bodyDiv w:val="1"/>
      <w:marLeft w:val="0"/>
      <w:marRight w:val="0"/>
      <w:marTop w:val="0"/>
      <w:marBottom w:val="0"/>
      <w:divBdr>
        <w:top w:val="none" w:sz="0" w:space="0" w:color="auto"/>
        <w:left w:val="none" w:sz="0" w:space="0" w:color="auto"/>
        <w:bottom w:val="none" w:sz="0" w:space="0" w:color="auto"/>
        <w:right w:val="none" w:sz="0" w:space="0" w:color="auto"/>
      </w:divBdr>
    </w:div>
    <w:div w:id="1540701976">
      <w:bodyDiv w:val="1"/>
      <w:marLeft w:val="0"/>
      <w:marRight w:val="0"/>
      <w:marTop w:val="0"/>
      <w:marBottom w:val="0"/>
      <w:divBdr>
        <w:top w:val="none" w:sz="0" w:space="0" w:color="auto"/>
        <w:left w:val="none" w:sz="0" w:space="0" w:color="auto"/>
        <w:bottom w:val="none" w:sz="0" w:space="0" w:color="auto"/>
        <w:right w:val="none" w:sz="0" w:space="0" w:color="auto"/>
      </w:divBdr>
      <w:divsChild>
        <w:div w:id="1607155420">
          <w:marLeft w:val="0"/>
          <w:marRight w:val="0"/>
          <w:marTop w:val="0"/>
          <w:marBottom w:val="0"/>
          <w:divBdr>
            <w:top w:val="none" w:sz="0" w:space="0" w:color="auto"/>
            <w:left w:val="none" w:sz="0" w:space="0" w:color="auto"/>
            <w:bottom w:val="none" w:sz="0" w:space="0" w:color="auto"/>
            <w:right w:val="none" w:sz="0" w:space="0" w:color="auto"/>
          </w:divBdr>
        </w:div>
        <w:div w:id="550922283">
          <w:marLeft w:val="0"/>
          <w:marRight w:val="0"/>
          <w:marTop w:val="0"/>
          <w:marBottom w:val="0"/>
          <w:divBdr>
            <w:top w:val="none" w:sz="0" w:space="0" w:color="auto"/>
            <w:left w:val="none" w:sz="0" w:space="0" w:color="auto"/>
            <w:bottom w:val="none" w:sz="0" w:space="0" w:color="auto"/>
            <w:right w:val="none" w:sz="0" w:space="0" w:color="auto"/>
          </w:divBdr>
        </w:div>
        <w:div w:id="1711802697">
          <w:marLeft w:val="0"/>
          <w:marRight w:val="0"/>
          <w:marTop w:val="0"/>
          <w:marBottom w:val="0"/>
          <w:divBdr>
            <w:top w:val="none" w:sz="0" w:space="0" w:color="auto"/>
            <w:left w:val="none" w:sz="0" w:space="0" w:color="auto"/>
            <w:bottom w:val="none" w:sz="0" w:space="0" w:color="auto"/>
            <w:right w:val="none" w:sz="0" w:space="0" w:color="auto"/>
          </w:divBdr>
        </w:div>
        <w:div w:id="1030182403">
          <w:marLeft w:val="0"/>
          <w:marRight w:val="0"/>
          <w:marTop w:val="0"/>
          <w:marBottom w:val="0"/>
          <w:divBdr>
            <w:top w:val="none" w:sz="0" w:space="0" w:color="auto"/>
            <w:left w:val="none" w:sz="0" w:space="0" w:color="auto"/>
            <w:bottom w:val="none" w:sz="0" w:space="0" w:color="auto"/>
            <w:right w:val="none" w:sz="0" w:space="0" w:color="auto"/>
          </w:divBdr>
        </w:div>
        <w:div w:id="1610549545">
          <w:marLeft w:val="0"/>
          <w:marRight w:val="0"/>
          <w:marTop w:val="0"/>
          <w:marBottom w:val="0"/>
          <w:divBdr>
            <w:top w:val="none" w:sz="0" w:space="0" w:color="auto"/>
            <w:left w:val="none" w:sz="0" w:space="0" w:color="auto"/>
            <w:bottom w:val="none" w:sz="0" w:space="0" w:color="auto"/>
            <w:right w:val="none" w:sz="0" w:space="0" w:color="auto"/>
          </w:divBdr>
        </w:div>
        <w:div w:id="2081050784">
          <w:marLeft w:val="0"/>
          <w:marRight w:val="0"/>
          <w:marTop w:val="0"/>
          <w:marBottom w:val="0"/>
          <w:divBdr>
            <w:top w:val="none" w:sz="0" w:space="0" w:color="auto"/>
            <w:left w:val="none" w:sz="0" w:space="0" w:color="auto"/>
            <w:bottom w:val="none" w:sz="0" w:space="0" w:color="auto"/>
            <w:right w:val="none" w:sz="0" w:space="0" w:color="auto"/>
          </w:divBdr>
        </w:div>
        <w:div w:id="942343708">
          <w:marLeft w:val="0"/>
          <w:marRight w:val="0"/>
          <w:marTop w:val="0"/>
          <w:marBottom w:val="0"/>
          <w:divBdr>
            <w:top w:val="none" w:sz="0" w:space="0" w:color="auto"/>
            <w:left w:val="none" w:sz="0" w:space="0" w:color="auto"/>
            <w:bottom w:val="none" w:sz="0" w:space="0" w:color="auto"/>
            <w:right w:val="none" w:sz="0" w:space="0" w:color="auto"/>
          </w:divBdr>
        </w:div>
        <w:div w:id="1790053214">
          <w:marLeft w:val="0"/>
          <w:marRight w:val="0"/>
          <w:marTop w:val="0"/>
          <w:marBottom w:val="0"/>
          <w:divBdr>
            <w:top w:val="none" w:sz="0" w:space="0" w:color="auto"/>
            <w:left w:val="none" w:sz="0" w:space="0" w:color="auto"/>
            <w:bottom w:val="none" w:sz="0" w:space="0" w:color="auto"/>
            <w:right w:val="none" w:sz="0" w:space="0" w:color="auto"/>
          </w:divBdr>
        </w:div>
        <w:div w:id="387340210">
          <w:marLeft w:val="0"/>
          <w:marRight w:val="0"/>
          <w:marTop w:val="0"/>
          <w:marBottom w:val="0"/>
          <w:divBdr>
            <w:top w:val="none" w:sz="0" w:space="0" w:color="auto"/>
            <w:left w:val="none" w:sz="0" w:space="0" w:color="auto"/>
            <w:bottom w:val="none" w:sz="0" w:space="0" w:color="auto"/>
            <w:right w:val="none" w:sz="0" w:space="0" w:color="auto"/>
          </w:divBdr>
        </w:div>
        <w:div w:id="1535535530">
          <w:marLeft w:val="0"/>
          <w:marRight w:val="0"/>
          <w:marTop w:val="0"/>
          <w:marBottom w:val="0"/>
          <w:divBdr>
            <w:top w:val="none" w:sz="0" w:space="0" w:color="auto"/>
            <w:left w:val="none" w:sz="0" w:space="0" w:color="auto"/>
            <w:bottom w:val="none" w:sz="0" w:space="0" w:color="auto"/>
            <w:right w:val="none" w:sz="0" w:space="0" w:color="auto"/>
          </w:divBdr>
        </w:div>
        <w:div w:id="1445150719">
          <w:marLeft w:val="0"/>
          <w:marRight w:val="0"/>
          <w:marTop w:val="0"/>
          <w:marBottom w:val="0"/>
          <w:divBdr>
            <w:top w:val="none" w:sz="0" w:space="0" w:color="auto"/>
            <w:left w:val="none" w:sz="0" w:space="0" w:color="auto"/>
            <w:bottom w:val="none" w:sz="0" w:space="0" w:color="auto"/>
            <w:right w:val="none" w:sz="0" w:space="0" w:color="auto"/>
          </w:divBdr>
        </w:div>
        <w:div w:id="970674374">
          <w:marLeft w:val="0"/>
          <w:marRight w:val="0"/>
          <w:marTop w:val="0"/>
          <w:marBottom w:val="0"/>
          <w:divBdr>
            <w:top w:val="none" w:sz="0" w:space="0" w:color="auto"/>
            <w:left w:val="none" w:sz="0" w:space="0" w:color="auto"/>
            <w:bottom w:val="none" w:sz="0" w:space="0" w:color="auto"/>
            <w:right w:val="none" w:sz="0" w:space="0" w:color="auto"/>
          </w:divBdr>
        </w:div>
        <w:div w:id="1458647784">
          <w:marLeft w:val="0"/>
          <w:marRight w:val="0"/>
          <w:marTop w:val="0"/>
          <w:marBottom w:val="0"/>
          <w:divBdr>
            <w:top w:val="none" w:sz="0" w:space="0" w:color="auto"/>
            <w:left w:val="none" w:sz="0" w:space="0" w:color="auto"/>
            <w:bottom w:val="none" w:sz="0" w:space="0" w:color="auto"/>
            <w:right w:val="none" w:sz="0" w:space="0" w:color="auto"/>
          </w:divBdr>
        </w:div>
        <w:div w:id="98449779">
          <w:marLeft w:val="0"/>
          <w:marRight w:val="0"/>
          <w:marTop w:val="0"/>
          <w:marBottom w:val="0"/>
          <w:divBdr>
            <w:top w:val="none" w:sz="0" w:space="0" w:color="auto"/>
            <w:left w:val="none" w:sz="0" w:space="0" w:color="auto"/>
            <w:bottom w:val="none" w:sz="0" w:space="0" w:color="auto"/>
            <w:right w:val="none" w:sz="0" w:space="0" w:color="auto"/>
          </w:divBdr>
        </w:div>
        <w:div w:id="2138058655">
          <w:marLeft w:val="0"/>
          <w:marRight w:val="0"/>
          <w:marTop w:val="0"/>
          <w:marBottom w:val="0"/>
          <w:divBdr>
            <w:top w:val="none" w:sz="0" w:space="0" w:color="auto"/>
            <w:left w:val="none" w:sz="0" w:space="0" w:color="auto"/>
            <w:bottom w:val="none" w:sz="0" w:space="0" w:color="auto"/>
            <w:right w:val="none" w:sz="0" w:space="0" w:color="auto"/>
          </w:divBdr>
        </w:div>
        <w:div w:id="2101023289">
          <w:marLeft w:val="0"/>
          <w:marRight w:val="0"/>
          <w:marTop w:val="0"/>
          <w:marBottom w:val="0"/>
          <w:divBdr>
            <w:top w:val="none" w:sz="0" w:space="0" w:color="auto"/>
            <w:left w:val="none" w:sz="0" w:space="0" w:color="auto"/>
            <w:bottom w:val="none" w:sz="0" w:space="0" w:color="auto"/>
            <w:right w:val="none" w:sz="0" w:space="0" w:color="auto"/>
          </w:divBdr>
        </w:div>
        <w:div w:id="635640933">
          <w:marLeft w:val="0"/>
          <w:marRight w:val="0"/>
          <w:marTop w:val="0"/>
          <w:marBottom w:val="0"/>
          <w:divBdr>
            <w:top w:val="none" w:sz="0" w:space="0" w:color="auto"/>
            <w:left w:val="none" w:sz="0" w:space="0" w:color="auto"/>
            <w:bottom w:val="none" w:sz="0" w:space="0" w:color="auto"/>
            <w:right w:val="none" w:sz="0" w:space="0" w:color="auto"/>
          </w:divBdr>
        </w:div>
        <w:div w:id="1399863881">
          <w:marLeft w:val="0"/>
          <w:marRight w:val="0"/>
          <w:marTop w:val="0"/>
          <w:marBottom w:val="0"/>
          <w:divBdr>
            <w:top w:val="none" w:sz="0" w:space="0" w:color="auto"/>
            <w:left w:val="none" w:sz="0" w:space="0" w:color="auto"/>
            <w:bottom w:val="none" w:sz="0" w:space="0" w:color="auto"/>
            <w:right w:val="none" w:sz="0" w:space="0" w:color="auto"/>
          </w:divBdr>
        </w:div>
        <w:div w:id="757948729">
          <w:marLeft w:val="0"/>
          <w:marRight w:val="0"/>
          <w:marTop w:val="0"/>
          <w:marBottom w:val="0"/>
          <w:divBdr>
            <w:top w:val="none" w:sz="0" w:space="0" w:color="auto"/>
            <w:left w:val="none" w:sz="0" w:space="0" w:color="auto"/>
            <w:bottom w:val="none" w:sz="0" w:space="0" w:color="auto"/>
            <w:right w:val="none" w:sz="0" w:space="0" w:color="auto"/>
          </w:divBdr>
        </w:div>
        <w:div w:id="1917396685">
          <w:marLeft w:val="0"/>
          <w:marRight w:val="0"/>
          <w:marTop w:val="0"/>
          <w:marBottom w:val="0"/>
          <w:divBdr>
            <w:top w:val="none" w:sz="0" w:space="0" w:color="auto"/>
            <w:left w:val="none" w:sz="0" w:space="0" w:color="auto"/>
            <w:bottom w:val="none" w:sz="0" w:space="0" w:color="auto"/>
            <w:right w:val="none" w:sz="0" w:space="0" w:color="auto"/>
          </w:divBdr>
        </w:div>
        <w:div w:id="283536599">
          <w:marLeft w:val="0"/>
          <w:marRight w:val="0"/>
          <w:marTop w:val="0"/>
          <w:marBottom w:val="0"/>
          <w:divBdr>
            <w:top w:val="none" w:sz="0" w:space="0" w:color="auto"/>
            <w:left w:val="none" w:sz="0" w:space="0" w:color="auto"/>
            <w:bottom w:val="none" w:sz="0" w:space="0" w:color="auto"/>
            <w:right w:val="none" w:sz="0" w:space="0" w:color="auto"/>
          </w:divBdr>
        </w:div>
        <w:div w:id="729497593">
          <w:marLeft w:val="0"/>
          <w:marRight w:val="0"/>
          <w:marTop w:val="0"/>
          <w:marBottom w:val="0"/>
          <w:divBdr>
            <w:top w:val="none" w:sz="0" w:space="0" w:color="auto"/>
            <w:left w:val="none" w:sz="0" w:space="0" w:color="auto"/>
            <w:bottom w:val="none" w:sz="0" w:space="0" w:color="auto"/>
            <w:right w:val="none" w:sz="0" w:space="0" w:color="auto"/>
          </w:divBdr>
        </w:div>
        <w:div w:id="1237085737">
          <w:marLeft w:val="0"/>
          <w:marRight w:val="0"/>
          <w:marTop w:val="0"/>
          <w:marBottom w:val="0"/>
          <w:divBdr>
            <w:top w:val="none" w:sz="0" w:space="0" w:color="auto"/>
            <w:left w:val="none" w:sz="0" w:space="0" w:color="auto"/>
            <w:bottom w:val="none" w:sz="0" w:space="0" w:color="auto"/>
            <w:right w:val="none" w:sz="0" w:space="0" w:color="auto"/>
          </w:divBdr>
        </w:div>
        <w:div w:id="829642649">
          <w:marLeft w:val="0"/>
          <w:marRight w:val="0"/>
          <w:marTop w:val="0"/>
          <w:marBottom w:val="0"/>
          <w:divBdr>
            <w:top w:val="none" w:sz="0" w:space="0" w:color="auto"/>
            <w:left w:val="none" w:sz="0" w:space="0" w:color="auto"/>
            <w:bottom w:val="none" w:sz="0" w:space="0" w:color="auto"/>
            <w:right w:val="none" w:sz="0" w:space="0" w:color="auto"/>
          </w:divBdr>
        </w:div>
        <w:div w:id="777529332">
          <w:marLeft w:val="0"/>
          <w:marRight w:val="0"/>
          <w:marTop w:val="0"/>
          <w:marBottom w:val="0"/>
          <w:divBdr>
            <w:top w:val="none" w:sz="0" w:space="0" w:color="auto"/>
            <w:left w:val="none" w:sz="0" w:space="0" w:color="auto"/>
            <w:bottom w:val="none" w:sz="0" w:space="0" w:color="auto"/>
            <w:right w:val="none" w:sz="0" w:space="0" w:color="auto"/>
          </w:divBdr>
        </w:div>
        <w:div w:id="1651981721">
          <w:marLeft w:val="0"/>
          <w:marRight w:val="0"/>
          <w:marTop w:val="0"/>
          <w:marBottom w:val="0"/>
          <w:divBdr>
            <w:top w:val="none" w:sz="0" w:space="0" w:color="auto"/>
            <w:left w:val="none" w:sz="0" w:space="0" w:color="auto"/>
            <w:bottom w:val="none" w:sz="0" w:space="0" w:color="auto"/>
            <w:right w:val="none" w:sz="0" w:space="0" w:color="auto"/>
          </w:divBdr>
        </w:div>
        <w:div w:id="851457889">
          <w:marLeft w:val="0"/>
          <w:marRight w:val="0"/>
          <w:marTop w:val="0"/>
          <w:marBottom w:val="0"/>
          <w:divBdr>
            <w:top w:val="none" w:sz="0" w:space="0" w:color="auto"/>
            <w:left w:val="none" w:sz="0" w:space="0" w:color="auto"/>
            <w:bottom w:val="none" w:sz="0" w:space="0" w:color="auto"/>
            <w:right w:val="none" w:sz="0" w:space="0" w:color="auto"/>
          </w:divBdr>
        </w:div>
        <w:div w:id="265969551">
          <w:marLeft w:val="0"/>
          <w:marRight w:val="0"/>
          <w:marTop w:val="0"/>
          <w:marBottom w:val="0"/>
          <w:divBdr>
            <w:top w:val="none" w:sz="0" w:space="0" w:color="auto"/>
            <w:left w:val="none" w:sz="0" w:space="0" w:color="auto"/>
            <w:bottom w:val="none" w:sz="0" w:space="0" w:color="auto"/>
            <w:right w:val="none" w:sz="0" w:space="0" w:color="auto"/>
          </w:divBdr>
        </w:div>
        <w:div w:id="457187960">
          <w:marLeft w:val="0"/>
          <w:marRight w:val="0"/>
          <w:marTop w:val="0"/>
          <w:marBottom w:val="0"/>
          <w:divBdr>
            <w:top w:val="none" w:sz="0" w:space="0" w:color="auto"/>
            <w:left w:val="none" w:sz="0" w:space="0" w:color="auto"/>
            <w:bottom w:val="none" w:sz="0" w:space="0" w:color="auto"/>
            <w:right w:val="none" w:sz="0" w:space="0" w:color="auto"/>
          </w:divBdr>
        </w:div>
        <w:div w:id="1863978308">
          <w:marLeft w:val="0"/>
          <w:marRight w:val="0"/>
          <w:marTop w:val="0"/>
          <w:marBottom w:val="0"/>
          <w:divBdr>
            <w:top w:val="none" w:sz="0" w:space="0" w:color="auto"/>
            <w:left w:val="none" w:sz="0" w:space="0" w:color="auto"/>
            <w:bottom w:val="none" w:sz="0" w:space="0" w:color="auto"/>
            <w:right w:val="none" w:sz="0" w:space="0" w:color="auto"/>
          </w:divBdr>
        </w:div>
        <w:div w:id="2006396655">
          <w:marLeft w:val="0"/>
          <w:marRight w:val="0"/>
          <w:marTop w:val="0"/>
          <w:marBottom w:val="0"/>
          <w:divBdr>
            <w:top w:val="none" w:sz="0" w:space="0" w:color="auto"/>
            <w:left w:val="none" w:sz="0" w:space="0" w:color="auto"/>
            <w:bottom w:val="none" w:sz="0" w:space="0" w:color="auto"/>
            <w:right w:val="none" w:sz="0" w:space="0" w:color="auto"/>
          </w:divBdr>
        </w:div>
        <w:div w:id="694691591">
          <w:marLeft w:val="0"/>
          <w:marRight w:val="0"/>
          <w:marTop w:val="0"/>
          <w:marBottom w:val="0"/>
          <w:divBdr>
            <w:top w:val="none" w:sz="0" w:space="0" w:color="auto"/>
            <w:left w:val="none" w:sz="0" w:space="0" w:color="auto"/>
            <w:bottom w:val="none" w:sz="0" w:space="0" w:color="auto"/>
            <w:right w:val="none" w:sz="0" w:space="0" w:color="auto"/>
          </w:divBdr>
        </w:div>
        <w:div w:id="980423232">
          <w:marLeft w:val="0"/>
          <w:marRight w:val="0"/>
          <w:marTop w:val="0"/>
          <w:marBottom w:val="0"/>
          <w:divBdr>
            <w:top w:val="none" w:sz="0" w:space="0" w:color="auto"/>
            <w:left w:val="none" w:sz="0" w:space="0" w:color="auto"/>
            <w:bottom w:val="none" w:sz="0" w:space="0" w:color="auto"/>
            <w:right w:val="none" w:sz="0" w:space="0" w:color="auto"/>
          </w:divBdr>
        </w:div>
        <w:div w:id="937719409">
          <w:marLeft w:val="0"/>
          <w:marRight w:val="0"/>
          <w:marTop w:val="0"/>
          <w:marBottom w:val="0"/>
          <w:divBdr>
            <w:top w:val="none" w:sz="0" w:space="0" w:color="auto"/>
            <w:left w:val="none" w:sz="0" w:space="0" w:color="auto"/>
            <w:bottom w:val="none" w:sz="0" w:space="0" w:color="auto"/>
            <w:right w:val="none" w:sz="0" w:space="0" w:color="auto"/>
          </w:divBdr>
        </w:div>
        <w:div w:id="2133740806">
          <w:marLeft w:val="0"/>
          <w:marRight w:val="0"/>
          <w:marTop w:val="0"/>
          <w:marBottom w:val="0"/>
          <w:divBdr>
            <w:top w:val="none" w:sz="0" w:space="0" w:color="auto"/>
            <w:left w:val="none" w:sz="0" w:space="0" w:color="auto"/>
            <w:bottom w:val="none" w:sz="0" w:space="0" w:color="auto"/>
            <w:right w:val="none" w:sz="0" w:space="0" w:color="auto"/>
          </w:divBdr>
        </w:div>
        <w:div w:id="2070877014">
          <w:marLeft w:val="0"/>
          <w:marRight w:val="0"/>
          <w:marTop w:val="0"/>
          <w:marBottom w:val="0"/>
          <w:divBdr>
            <w:top w:val="none" w:sz="0" w:space="0" w:color="auto"/>
            <w:left w:val="none" w:sz="0" w:space="0" w:color="auto"/>
            <w:bottom w:val="none" w:sz="0" w:space="0" w:color="auto"/>
            <w:right w:val="none" w:sz="0" w:space="0" w:color="auto"/>
          </w:divBdr>
        </w:div>
      </w:divsChild>
    </w:div>
    <w:div w:id="1540825535">
      <w:bodyDiv w:val="1"/>
      <w:marLeft w:val="0"/>
      <w:marRight w:val="0"/>
      <w:marTop w:val="0"/>
      <w:marBottom w:val="0"/>
      <w:divBdr>
        <w:top w:val="none" w:sz="0" w:space="0" w:color="auto"/>
        <w:left w:val="none" w:sz="0" w:space="0" w:color="auto"/>
        <w:bottom w:val="none" w:sz="0" w:space="0" w:color="auto"/>
        <w:right w:val="none" w:sz="0" w:space="0" w:color="auto"/>
      </w:divBdr>
    </w:div>
    <w:div w:id="1541438688">
      <w:bodyDiv w:val="1"/>
      <w:marLeft w:val="0"/>
      <w:marRight w:val="0"/>
      <w:marTop w:val="0"/>
      <w:marBottom w:val="0"/>
      <w:divBdr>
        <w:top w:val="none" w:sz="0" w:space="0" w:color="auto"/>
        <w:left w:val="none" w:sz="0" w:space="0" w:color="auto"/>
        <w:bottom w:val="none" w:sz="0" w:space="0" w:color="auto"/>
        <w:right w:val="none" w:sz="0" w:space="0" w:color="auto"/>
      </w:divBdr>
    </w:div>
    <w:div w:id="1541894746">
      <w:bodyDiv w:val="1"/>
      <w:marLeft w:val="0"/>
      <w:marRight w:val="0"/>
      <w:marTop w:val="0"/>
      <w:marBottom w:val="0"/>
      <w:divBdr>
        <w:top w:val="none" w:sz="0" w:space="0" w:color="auto"/>
        <w:left w:val="none" w:sz="0" w:space="0" w:color="auto"/>
        <w:bottom w:val="none" w:sz="0" w:space="0" w:color="auto"/>
        <w:right w:val="none" w:sz="0" w:space="0" w:color="auto"/>
      </w:divBdr>
    </w:div>
    <w:div w:id="1542086382">
      <w:bodyDiv w:val="1"/>
      <w:marLeft w:val="0"/>
      <w:marRight w:val="0"/>
      <w:marTop w:val="0"/>
      <w:marBottom w:val="0"/>
      <w:divBdr>
        <w:top w:val="none" w:sz="0" w:space="0" w:color="auto"/>
        <w:left w:val="none" w:sz="0" w:space="0" w:color="auto"/>
        <w:bottom w:val="none" w:sz="0" w:space="0" w:color="auto"/>
        <w:right w:val="none" w:sz="0" w:space="0" w:color="auto"/>
      </w:divBdr>
    </w:div>
    <w:div w:id="1542474250">
      <w:bodyDiv w:val="1"/>
      <w:marLeft w:val="0"/>
      <w:marRight w:val="0"/>
      <w:marTop w:val="0"/>
      <w:marBottom w:val="0"/>
      <w:divBdr>
        <w:top w:val="none" w:sz="0" w:space="0" w:color="auto"/>
        <w:left w:val="none" w:sz="0" w:space="0" w:color="auto"/>
        <w:bottom w:val="none" w:sz="0" w:space="0" w:color="auto"/>
        <w:right w:val="none" w:sz="0" w:space="0" w:color="auto"/>
      </w:divBdr>
    </w:div>
    <w:div w:id="1543400950">
      <w:bodyDiv w:val="1"/>
      <w:marLeft w:val="0"/>
      <w:marRight w:val="0"/>
      <w:marTop w:val="0"/>
      <w:marBottom w:val="0"/>
      <w:divBdr>
        <w:top w:val="none" w:sz="0" w:space="0" w:color="auto"/>
        <w:left w:val="none" w:sz="0" w:space="0" w:color="auto"/>
        <w:bottom w:val="none" w:sz="0" w:space="0" w:color="auto"/>
        <w:right w:val="none" w:sz="0" w:space="0" w:color="auto"/>
      </w:divBdr>
    </w:div>
    <w:div w:id="1543438556">
      <w:bodyDiv w:val="1"/>
      <w:marLeft w:val="0"/>
      <w:marRight w:val="0"/>
      <w:marTop w:val="0"/>
      <w:marBottom w:val="0"/>
      <w:divBdr>
        <w:top w:val="none" w:sz="0" w:space="0" w:color="auto"/>
        <w:left w:val="none" w:sz="0" w:space="0" w:color="auto"/>
        <w:bottom w:val="none" w:sz="0" w:space="0" w:color="auto"/>
        <w:right w:val="none" w:sz="0" w:space="0" w:color="auto"/>
      </w:divBdr>
      <w:divsChild>
        <w:div w:id="1934707852">
          <w:marLeft w:val="0"/>
          <w:marRight w:val="0"/>
          <w:marTop w:val="0"/>
          <w:marBottom w:val="0"/>
          <w:divBdr>
            <w:top w:val="none" w:sz="0" w:space="0" w:color="auto"/>
            <w:left w:val="none" w:sz="0" w:space="0" w:color="auto"/>
            <w:bottom w:val="none" w:sz="0" w:space="0" w:color="auto"/>
            <w:right w:val="none" w:sz="0" w:space="0" w:color="auto"/>
          </w:divBdr>
        </w:div>
        <w:div w:id="772096497">
          <w:marLeft w:val="0"/>
          <w:marRight w:val="0"/>
          <w:marTop w:val="0"/>
          <w:marBottom w:val="0"/>
          <w:divBdr>
            <w:top w:val="none" w:sz="0" w:space="0" w:color="auto"/>
            <w:left w:val="none" w:sz="0" w:space="0" w:color="auto"/>
            <w:bottom w:val="none" w:sz="0" w:space="0" w:color="auto"/>
            <w:right w:val="none" w:sz="0" w:space="0" w:color="auto"/>
          </w:divBdr>
        </w:div>
        <w:div w:id="1594625104">
          <w:marLeft w:val="0"/>
          <w:marRight w:val="0"/>
          <w:marTop w:val="0"/>
          <w:marBottom w:val="0"/>
          <w:divBdr>
            <w:top w:val="none" w:sz="0" w:space="0" w:color="auto"/>
            <w:left w:val="none" w:sz="0" w:space="0" w:color="auto"/>
            <w:bottom w:val="none" w:sz="0" w:space="0" w:color="auto"/>
            <w:right w:val="none" w:sz="0" w:space="0" w:color="auto"/>
          </w:divBdr>
        </w:div>
        <w:div w:id="1388725193">
          <w:marLeft w:val="0"/>
          <w:marRight w:val="0"/>
          <w:marTop w:val="0"/>
          <w:marBottom w:val="0"/>
          <w:divBdr>
            <w:top w:val="none" w:sz="0" w:space="0" w:color="auto"/>
            <w:left w:val="none" w:sz="0" w:space="0" w:color="auto"/>
            <w:bottom w:val="none" w:sz="0" w:space="0" w:color="auto"/>
            <w:right w:val="none" w:sz="0" w:space="0" w:color="auto"/>
          </w:divBdr>
        </w:div>
        <w:div w:id="252395249">
          <w:marLeft w:val="0"/>
          <w:marRight w:val="0"/>
          <w:marTop w:val="0"/>
          <w:marBottom w:val="0"/>
          <w:divBdr>
            <w:top w:val="none" w:sz="0" w:space="0" w:color="auto"/>
            <w:left w:val="none" w:sz="0" w:space="0" w:color="auto"/>
            <w:bottom w:val="none" w:sz="0" w:space="0" w:color="auto"/>
            <w:right w:val="none" w:sz="0" w:space="0" w:color="auto"/>
          </w:divBdr>
        </w:div>
        <w:div w:id="995106189">
          <w:marLeft w:val="0"/>
          <w:marRight w:val="0"/>
          <w:marTop w:val="0"/>
          <w:marBottom w:val="0"/>
          <w:divBdr>
            <w:top w:val="none" w:sz="0" w:space="0" w:color="auto"/>
            <w:left w:val="none" w:sz="0" w:space="0" w:color="auto"/>
            <w:bottom w:val="none" w:sz="0" w:space="0" w:color="auto"/>
            <w:right w:val="none" w:sz="0" w:space="0" w:color="auto"/>
          </w:divBdr>
        </w:div>
        <w:div w:id="931469094">
          <w:marLeft w:val="0"/>
          <w:marRight w:val="0"/>
          <w:marTop w:val="0"/>
          <w:marBottom w:val="0"/>
          <w:divBdr>
            <w:top w:val="none" w:sz="0" w:space="0" w:color="auto"/>
            <w:left w:val="none" w:sz="0" w:space="0" w:color="auto"/>
            <w:bottom w:val="none" w:sz="0" w:space="0" w:color="auto"/>
            <w:right w:val="none" w:sz="0" w:space="0" w:color="auto"/>
          </w:divBdr>
        </w:div>
        <w:div w:id="345181587">
          <w:marLeft w:val="0"/>
          <w:marRight w:val="0"/>
          <w:marTop w:val="0"/>
          <w:marBottom w:val="0"/>
          <w:divBdr>
            <w:top w:val="none" w:sz="0" w:space="0" w:color="auto"/>
            <w:left w:val="none" w:sz="0" w:space="0" w:color="auto"/>
            <w:bottom w:val="none" w:sz="0" w:space="0" w:color="auto"/>
            <w:right w:val="none" w:sz="0" w:space="0" w:color="auto"/>
          </w:divBdr>
        </w:div>
        <w:div w:id="1286932732">
          <w:marLeft w:val="0"/>
          <w:marRight w:val="0"/>
          <w:marTop w:val="0"/>
          <w:marBottom w:val="0"/>
          <w:divBdr>
            <w:top w:val="none" w:sz="0" w:space="0" w:color="auto"/>
            <w:left w:val="none" w:sz="0" w:space="0" w:color="auto"/>
            <w:bottom w:val="none" w:sz="0" w:space="0" w:color="auto"/>
            <w:right w:val="none" w:sz="0" w:space="0" w:color="auto"/>
          </w:divBdr>
        </w:div>
        <w:div w:id="1176384269">
          <w:marLeft w:val="0"/>
          <w:marRight w:val="0"/>
          <w:marTop w:val="0"/>
          <w:marBottom w:val="0"/>
          <w:divBdr>
            <w:top w:val="none" w:sz="0" w:space="0" w:color="auto"/>
            <w:left w:val="none" w:sz="0" w:space="0" w:color="auto"/>
            <w:bottom w:val="none" w:sz="0" w:space="0" w:color="auto"/>
            <w:right w:val="none" w:sz="0" w:space="0" w:color="auto"/>
          </w:divBdr>
        </w:div>
        <w:div w:id="169031182">
          <w:marLeft w:val="0"/>
          <w:marRight w:val="0"/>
          <w:marTop w:val="0"/>
          <w:marBottom w:val="0"/>
          <w:divBdr>
            <w:top w:val="none" w:sz="0" w:space="0" w:color="auto"/>
            <w:left w:val="none" w:sz="0" w:space="0" w:color="auto"/>
            <w:bottom w:val="none" w:sz="0" w:space="0" w:color="auto"/>
            <w:right w:val="none" w:sz="0" w:space="0" w:color="auto"/>
          </w:divBdr>
        </w:div>
        <w:div w:id="1487240094">
          <w:marLeft w:val="0"/>
          <w:marRight w:val="0"/>
          <w:marTop w:val="0"/>
          <w:marBottom w:val="0"/>
          <w:divBdr>
            <w:top w:val="none" w:sz="0" w:space="0" w:color="auto"/>
            <w:left w:val="none" w:sz="0" w:space="0" w:color="auto"/>
            <w:bottom w:val="none" w:sz="0" w:space="0" w:color="auto"/>
            <w:right w:val="none" w:sz="0" w:space="0" w:color="auto"/>
          </w:divBdr>
        </w:div>
        <w:div w:id="21904905">
          <w:marLeft w:val="0"/>
          <w:marRight w:val="0"/>
          <w:marTop w:val="0"/>
          <w:marBottom w:val="0"/>
          <w:divBdr>
            <w:top w:val="none" w:sz="0" w:space="0" w:color="auto"/>
            <w:left w:val="none" w:sz="0" w:space="0" w:color="auto"/>
            <w:bottom w:val="none" w:sz="0" w:space="0" w:color="auto"/>
            <w:right w:val="none" w:sz="0" w:space="0" w:color="auto"/>
          </w:divBdr>
        </w:div>
        <w:div w:id="2021857006">
          <w:marLeft w:val="0"/>
          <w:marRight w:val="0"/>
          <w:marTop w:val="0"/>
          <w:marBottom w:val="0"/>
          <w:divBdr>
            <w:top w:val="none" w:sz="0" w:space="0" w:color="auto"/>
            <w:left w:val="none" w:sz="0" w:space="0" w:color="auto"/>
            <w:bottom w:val="none" w:sz="0" w:space="0" w:color="auto"/>
            <w:right w:val="none" w:sz="0" w:space="0" w:color="auto"/>
          </w:divBdr>
        </w:div>
        <w:div w:id="1091506854">
          <w:marLeft w:val="0"/>
          <w:marRight w:val="0"/>
          <w:marTop w:val="0"/>
          <w:marBottom w:val="0"/>
          <w:divBdr>
            <w:top w:val="none" w:sz="0" w:space="0" w:color="auto"/>
            <w:left w:val="none" w:sz="0" w:space="0" w:color="auto"/>
            <w:bottom w:val="none" w:sz="0" w:space="0" w:color="auto"/>
            <w:right w:val="none" w:sz="0" w:space="0" w:color="auto"/>
          </w:divBdr>
        </w:div>
        <w:div w:id="1958294638">
          <w:marLeft w:val="0"/>
          <w:marRight w:val="0"/>
          <w:marTop w:val="0"/>
          <w:marBottom w:val="0"/>
          <w:divBdr>
            <w:top w:val="none" w:sz="0" w:space="0" w:color="auto"/>
            <w:left w:val="none" w:sz="0" w:space="0" w:color="auto"/>
            <w:bottom w:val="none" w:sz="0" w:space="0" w:color="auto"/>
            <w:right w:val="none" w:sz="0" w:space="0" w:color="auto"/>
          </w:divBdr>
        </w:div>
        <w:div w:id="40984030">
          <w:marLeft w:val="0"/>
          <w:marRight w:val="0"/>
          <w:marTop w:val="0"/>
          <w:marBottom w:val="0"/>
          <w:divBdr>
            <w:top w:val="none" w:sz="0" w:space="0" w:color="auto"/>
            <w:left w:val="none" w:sz="0" w:space="0" w:color="auto"/>
            <w:bottom w:val="none" w:sz="0" w:space="0" w:color="auto"/>
            <w:right w:val="none" w:sz="0" w:space="0" w:color="auto"/>
          </w:divBdr>
        </w:div>
        <w:div w:id="914820856">
          <w:marLeft w:val="0"/>
          <w:marRight w:val="0"/>
          <w:marTop w:val="0"/>
          <w:marBottom w:val="0"/>
          <w:divBdr>
            <w:top w:val="none" w:sz="0" w:space="0" w:color="auto"/>
            <w:left w:val="none" w:sz="0" w:space="0" w:color="auto"/>
            <w:bottom w:val="none" w:sz="0" w:space="0" w:color="auto"/>
            <w:right w:val="none" w:sz="0" w:space="0" w:color="auto"/>
          </w:divBdr>
        </w:div>
        <w:div w:id="1509909192">
          <w:marLeft w:val="0"/>
          <w:marRight w:val="0"/>
          <w:marTop w:val="0"/>
          <w:marBottom w:val="0"/>
          <w:divBdr>
            <w:top w:val="none" w:sz="0" w:space="0" w:color="auto"/>
            <w:left w:val="none" w:sz="0" w:space="0" w:color="auto"/>
            <w:bottom w:val="none" w:sz="0" w:space="0" w:color="auto"/>
            <w:right w:val="none" w:sz="0" w:space="0" w:color="auto"/>
          </w:divBdr>
        </w:div>
        <w:div w:id="1234509867">
          <w:marLeft w:val="0"/>
          <w:marRight w:val="0"/>
          <w:marTop w:val="0"/>
          <w:marBottom w:val="0"/>
          <w:divBdr>
            <w:top w:val="none" w:sz="0" w:space="0" w:color="auto"/>
            <w:left w:val="none" w:sz="0" w:space="0" w:color="auto"/>
            <w:bottom w:val="none" w:sz="0" w:space="0" w:color="auto"/>
            <w:right w:val="none" w:sz="0" w:space="0" w:color="auto"/>
          </w:divBdr>
        </w:div>
        <w:div w:id="785588947">
          <w:marLeft w:val="0"/>
          <w:marRight w:val="0"/>
          <w:marTop w:val="0"/>
          <w:marBottom w:val="0"/>
          <w:divBdr>
            <w:top w:val="none" w:sz="0" w:space="0" w:color="auto"/>
            <w:left w:val="none" w:sz="0" w:space="0" w:color="auto"/>
            <w:bottom w:val="none" w:sz="0" w:space="0" w:color="auto"/>
            <w:right w:val="none" w:sz="0" w:space="0" w:color="auto"/>
          </w:divBdr>
        </w:div>
        <w:div w:id="436406503">
          <w:marLeft w:val="0"/>
          <w:marRight w:val="0"/>
          <w:marTop w:val="0"/>
          <w:marBottom w:val="0"/>
          <w:divBdr>
            <w:top w:val="none" w:sz="0" w:space="0" w:color="auto"/>
            <w:left w:val="none" w:sz="0" w:space="0" w:color="auto"/>
            <w:bottom w:val="none" w:sz="0" w:space="0" w:color="auto"/>
            <w:right w:val="none" w:sz="0" w:space="0" w:color="auto"/>
          </w:divBdr>
        </w:div>
        <w:div w:id="142016732">
          <w:marLeft w:val="0"/>
          <w:marRight w:val="0"/>
          <w:marTop w:val="0"/>
          <w:marBottom w:val="0"/>
          <w:divBdr>
            <w:top w:val="none" w:sz="0" w:space="0" w:color="auto"/>
            <w:left w:val="none" w:sz="0" w:space="0" w:color="auto"/>
            <w:bottom w:val="none" w:sz="0" w:space="0" w:color="auto"/>
            <w:right w:val="none" w:sz="0" w:space="0" w:color="auto"/>
          </w:divBdr>
        </w:div>
        <w:div w:id="2035112061">
          <w:marLeft w:val="0"/>
          <w:marRight w:val="0"/>
          <w:marTop w:val="0"/>
          <w:marBottom w:val="0"/>
          <w:divBdr>
            <w:top w:val="none" w:sz="0" w:space="0" w:color="auto"/>
            <w:left w:val="none" w:sz="0" w:space="0" w:color="auto"/>
            <w:bottom w:val="none" w:sz="0" w:space="0" w:color="auto"/>
            <w:right w:val="none" w:sz="0" w:space="0" w:color="auto"/>
          </w:divBdr>
        </w:div>
        <w:div w:id="1424914565">
          <w:marLeft w:val="0"/>
          <w:marRight w:val="0"/>
          <w:marTop w:val="0"/>
          <w:marBottom w:val="0"/>
          <w:divBdr>
            <w:top w:val="none" w:sz="0" w:space="0" w:color="auto"/>
            <w:left w:val="none" w:sz="0" w:space="0" w:color="auto"/>
            <w:bottom w:val="none" w:sz="0" w:space="0" w:color="auto"/>
            <w:right w:val="none" w:sz="0" w:space="0" w:color="auto"/>
          </w:divBdr>
        </w:div>
        <w:div w:id="559630579">
          <w:marLeft w:val="0"/>
          <w:marRight w:val="0"/>
          <w:marTop w:val="0"/>
          <w:marBottom w:val="0"/>
          <w:divBdr>
            <w:top w:val="none" w:sz="0" w:space="0" w:color="auto"/>
            <w:left w:val="none" w:sz="0" w:space="0" w:color="auto"/>
            <w:bottom w:val="none" w:sz="0" w:space="0" w:color="auto"/>
            <w:right w:val="none" w:sz="0" w:space="0" w:color="auto"/>
          </w:divBdr>
        </w:div>
        <w:div w:id="547111284">
          <w:marLeft w:val="0"/>
          <w:marRight w:val="0"/>
          <w:marTop w:val="0"/>
          <w:marBottom w:val="0"/>
          <w:divBdr>
            <w:top w:val="none" w:sz="0" w:space="0" w:color="auto"/>
            <w:left w:val="none" w:sz="0" w:space="0" w:color="auto"/>
            <w:bottom w:val="none" w:sz="0" w:space="0" w:color="auto"/>
            <w:right w:val="none" w:sz="0" w:space="0" w:color="auto"/>
          </w:divBdr>
        </w:div>
        <w:div w:id="684602468">
          <w:marLeft w:val="0"/>
          <w:marRight w:val="0"/>
          <w:marTop w:val="0"/>
          <w:marBottom w:val="0"/>
          <w:divBdr>
            <w:top w:val="none" w:sz="0" w:space="0" w:color="auto"/>
            <w:left w:val="none" w:sz="0" w:space="0" w:color="auto"/>
            <w:bottom w:val="none" w:sz="0" w:space="0" w:color="auto"/>
            <w:right w:val="none" w:sz="0" w:space="0" w:color="auto"/>
          </w:divBdr>
        </w:div>
        <w:div w:id="1920091514">
          <w:marLeft w:val="0"/>
          <w:marRight w:val="0"/>
          <w:marTop w:val="0"/>
          <w:marBottom w:val="0"/>
          <w:divBdr>
            <w:top w:val="none" w:sz="0" w:space="0" w:color="auto"/>
            <w:left w:val="none" w:sz="0" w:space="0" w:color="auto"/>
            <w:bottom w:val="none" w:sz="0" w:space="0" w:color="auto"/>
            <w:right w:val="none" w:sz="0" w:space="0" w:color="auto"/>
          </w:divBdr>
        </w:div>
        <w:div w:id="2051418695">
          <w:marLeft w:val="0"/>
          <w:marRight w:val="0"/>
          <w:marTop w:val="0"/>
          <w:marBottom w:val="0"/>
          <w:divBdr>
            <w:top w:val="none" w:sz="0" w:space="0" w:color="auto"/>
            <w:left w:val="none" w:sz="0" w:space="0" w:color="auto"/>
            <w:bottom w:val="none" w:sz="0" w:space="0" w:color="auto"/>
            <w:right w:val="none" w:sz="0" w:space="0" w:color="auto"/>
          </w:divBdr>
        </w:div>
        <w:div w:id="1848665069">
          <w:marLeft w:val="0"/>
          <w:marRight w:val="0"/>
          <w:marTop w:val="0"/>
          <w:marBottom w:val="0"/>
          <w:divBdr>
            <w:top w:val="none" w:sz="0" w:space="0" w:color="auto"/>
            <w:left w:val="none" w:sz="0" w:space="0" w:color="auto"/>
            <w:bottom w:val="none" w:sz="0" w:space="0" w:color="auto"/>
            <w:right w:val="none" w:sz="0" w:space="0" w:color="auto"/>
          </w:divBdr>
        </w:div>
        <w:div w:id="347215510">
          <w:marLeft w:val="0"/>
          <w:marRight w:val="0"/>
          <w:marTop w:val="0"/>
          <w:marBottom w:val="0"/>
          <w:divBdr>
            <w:top w:val="none" w:sz="0" w:space="0" w:color="auto"/>
            <w:left w:val="none" w:sz="0" w:space="0" w:color="auto"/>
            <w:bottom w:val="none" w:sz="0" w:space="0" w:color="auto"/>
            <w:right w:val="none" w:sz="0" w:space="0" w:color="auto"/>
          </w:divBdr>
        </w:div>
        <w:div w:id="2117551484">
          <w:marLeft w:val="0"/>
          <w:marRight w:val="0"/>
          <w:marTop w:val="0"/>
          <w:marBottom w:val="0"/>
          <w:divBdr>
            <w:top w:val="none" w:sz="0" w:space="0" w:color="auto"/>
            <w:left w:val="none" w:sz="0" w:space="0" w:color="auto"/>
            <w:bottom w:val="none" w:sz="0" w:space="0" w:color="auto"/>
            <w:right w:val="none" w:sz="0" w:space="0" w:color="auto"/>
          </w:divBdr>
        </w:div>
        <w:div w:id="974526939">
          <w:marLeft w:val="0"/>
          <w:marRight w:val="0"/>
          <w:marTop w:val="0"/>
          <w:marBottom w:val="0"/>
          <w:divBdr>
            <w:top w:val="none" w:sz="0" w:space="0" w:color="auto"/>
            <w:left w:val="none" w:sz="0" w:space="0" w:color="auto"/>
            <w:bottom w:val="none" w:sz="0" w:space="0" w:color="auto"/>
            <w:right w:val="none" w:sz="0" w:space="0" w:color="auto"/>
          </w:divBdr>
        </w:div>
        <w:div w:id="58019693">
          <w:marLeft w:val="0"/>
          <w:marRight w:val="0"/>
          <w:marTop w:val="0"/>
          <w:marBottom w:val="0"/>
          <w:divBdr>
            <w:top w:val="none" w:sz="0" w:space="0" w:color="auto"/>
            <w:left w:val="none" w:sz="0" w:space="0" w:color="auto"/>
            <w:bottom w:val="none" w:sz="0" w:space="0" w:color="auto"/>
            <w:right w:val="none" w:sz="0" w:space="0" w:color="auto"/>
          </w:divBdr>
        </w:div>
        <w:div w:id="455224748">
          <w:marLeft w:val="0"/>
          <w:marRight w:val="0"/>
          <w:marTop w:val="0"/>
          <w:marBottom w:val="0"/>
          <w:divBdr>
            <w:top w:val="none" w:sz="0" w:space="0" w:color="auto"/>
            <w:left w:val="none" w:sz="0" w:space="0" w:color="auto"/>
            <w:bottom w:val="none" w:sz="0" w:space="0" w:color="auto"/>
            <w:right w:val="none" w:sz="0" w:space="0" w:color="auto"/>
          </w:divBdr>
        </w:div>
        <w:div w:id="715616572">
          <w:marLeft w:val="0"/>
          <w:marRight w:val="0"/>
          <w:marTop w:val="0"/>
          <w:marBottom w:val="0"/>
          <w:divBdr>
            <w:top w:val="none" w:sz="0" w:space="0" w:color="auto"/>
            <w:left w:val="none" w:sz="0" w:space="0" w:color="auto"/>
            <w:bottom w:val="none" w:sz="0" w:space="0" w:color="auto"/>
            <w:right w:val="none" w:sz="0" w:space="0" w:color="auto"/>
          </w:divBdr>
        </w:div>
        <w:div w:id="571737627">
          <w:marLeft w:val="0"/>
          <w:marRight w:val="0"/>
          <w:marTop w:val="0"/>
          <w:marBottom w:val="0"/>
          <w:divBdr>
            <w:top w:val="none" w:sz="0" w:space="0" w:color="auto"/>
            <w:left w:val="none" w:sz="0" w:space="0" w:color="auto"/>
            <w:bottom w:val="none" w:sz="0" w:space="0" w:color="auto"/>
            <w:right w:val="none" w:sz="0" w:space="0" w:color="auto"/>
          </w:divBdr>
        </w:div>
        <w:div w:id="875584667">
          <w:marLeft w:val="0"/>
          <w:marRight w:val="0"/>
          <w:marTop w:val="0"/>
          <w:marBottom w:val="0"/>
          <w:divBdr>
            <w:top w:val="none" w:sz="0" w:space="0" w:color="auto"/>
            <w:left w:val="none" w:sz="0" w:space="0" w:color="auto"/>
            <w:bottom w:val="none" w:sz="0" w:space="0" w:color="auto"/>
            <w:right w:val="none" w:sz="0" w:space="0" w:color="auto"/>
          </w:divBdr>
        </w:div>
        <w:div w:id="921373427">
          <w:marLeft w:val="0"/>
          <w:marRight w:val="0"/>
          <w:marTop w:val="0"/>
          <w:marBottom w:val="0"/>
          <w:divBdr>
            <w:top w:val="none" w:sz="0" w:space="0" w:color="auto"/>
            <w:left w:val="none" w:sz="0" w:space="0" w:color="auto"/>
            <w:bottom w:val="none" w:sz="0" w:space="0" w:color="auto"/>
            <w:right w:val="none" w:sz="0" w:space="0" w:color="auto"/>
          </w:divBdr>
        </w:div>
        <w:div w:id="421609339">
          <w:marLeft w:val="0"/>
          <w:marRight w:val="0"/>
          <w:marTop w:val="0"/>
          <w:marBottom w:val="0"/>
          <w:divBdr>
            <w:top w:val="none" w:sz="0" w:space="0" w:color="auto"/>
            <w:left w:val="none" w:sz="0" w:space="0" w:color="auto"/>
            <w:bottom w:val="none" w:sz="0" w:space="0" w:color="auto"/>
            <w:right w:val="none" w:sz="0" w:space="0" w:color="auto"/>
          </w:divBdr>
        </w:div>
        <w:div w:id="1603025573">
          <w:marLeft w:val="0"/>
          <w:marRight w:val="0"/>
          <w:marTop w:val="0"/>
          <w:marBottom w:val="0"/>
          <w:divBdr>
            <w:top w:val="none" w:sz="0" w:space="0" w:color="auto"/>
            <w:left w:val="none" w:sz="0" w:space="0" w:color="auto"/>
            <w:bottom w:val="none" w:sz="0" w:space="0" w:color="auto"/>
            <w:right w:val="none" w:sz="0" w:space="0" w:color="auto"/>
          </w:divBdr>
        </w:div>
        <w:div w:id="1843861805">
          <w:marLeft w:val="0"/>
          <w:marRight w:val="0"/>
          <w:marTop w:val="0"/>
          <w:marBottom w:val="0"/>
          <w:divBdr>
            <w:top w:val="none" w:sz="0" w:space="0" w:color="auto"/>
            <w:left w:val="none" w:sz="0" w:space="0" w:color="auto"/>
            <w:bottom w:val="none" w:sz="0" w:space="0" w:color="auto"/>
            <w:right w:val="none" w:sz="0" w:space="0" w:color="auto"/>
          </w:divBdr>
        </w:div>
        <w:div w:id="1851141071">
          <w:marLeft w:val="0"/>
          <w:marRight w:val="0"/>
          <w:marTop w:val="0"/>
          <w:marBottom w:val="0"/>
          <w:divBdr>
            <w:top w:val="none" w:sz="0" w:space="0" w:color="auto"/>
            <w:left w:val="none" w:sz="0" w:space="0" w:color="auto"/>
            <w:bottom w:val="none" w:sz="0" w:space="0" w:color="auto"/>
            <w:right w:val="none" w:sz="0" w:space="0" w:color="auto"/>
          </w:divBdr>
        </w:div>
        <w:div w:id="1209806470">
          <w:marLeft w:val="0"/>
          <w:marRight w:val="0"/>
          <w:marTop w:val="0"/>
          <w:marBottom w:val="0"/>
          <w:divBdr>
            <w:top w:val="none" w:sz="0" w:space="0" w:color="auto"/>
            <w:left w:val="none" w:sz="0" w:space="0" w:color="auto"/>
            <w:bottom w:val="none" w:sz="0" w:space="0" w:color="auto"/>
            <w:right w:val="none" w:sz="0" w:space="0" w:color="auto"/>
          </w:divBdr>
        </w:div>
        <w:div w:id="1531337373">
          <w:marLeft w:val="0"/>
          <w:marRight w:val="0"/>
          <w:marTop w:val="0"/>
          <w:marBottom w:val="0"/>
          <w:divBdr>
            <w:top w:val="none" w:sz="0" w:space="0" w:color="auto"/>
            <w:left w:val="none" w:sz="0" w:space="0" w:color="auto"/>
            <w:bottom w:val="none" w:sz="0" w:space="0" w:color="auto"/>
            <w:right w:val="none" w:sz="0" w:space="0" w:color="auto"/>
          </w:divBdr>
        </w:div>
        <w:div w:id="1283151782">
          <w:marLeft w:val="0"/>
          <w:marRight w:val="0"/>
          <w:marTop w:val="0"/>
          <w:marBottom w:val="0"/>
          <w:divBdr>
            <w:top w:val="none" w:sz="0" w:space="0" w:color="auto"/>
            <w:left w:val="none" w:sz="0" w:space="0" w:color="auto"/>
            <w:bottom w:val="none" w:sz="0" w:space="0" w:color="auto"/>
            <w:right w:val="none" w:sz="0" w:space="0" w:color="auto"/>
          </w:divBdr>
        </w:div>
        <w:div w:id="780495567">
          <w:marLeft w:val="0"/>
          <w:marRight w:val="0"/>
          <w:marTop w:val="0"/>
          <w:marBottom w:val="0"/>
          <w:divBdr>
            <w:top w:val="none" w:sz="0" w:space="0" w:color="auto"/>
            <w:left w:val="none" w:sz="0" w:space="0" w:color="auto"/>
            <w:bottom w:val="none" w:sz="0" w:space="0" w:color="auto"/>
            <w:right w:val="none" w:sz="0" w:space="0" w:color="auto"/>
          </w:divBdr>
        </w:div>
        <w:div w:id="672028244">
          <w:marLeft w:val="0"/>
          <w:marRight w:val="0"/>
          <w:marTop w:val="0"/>
          <w:marBottom w:val="0"/>
          <w:divBdr>
            <w:top w:val="none" w:sz="0" w:space="0" w:color="auto"/>
            <w:left w:val="none" w:sz="0" w:space="0" w:color="auto"/>
            <w:bottom w:val="none" w:sz="0" w:space="0" w:color="auto"/>
            <w:right w:val="none" w:sz="0" w:space="0" w:color="auto"/>
          </w:divBdr>
        </w:div>
        <w:div w:id="1778872103">
          <w:marLeft w:val="0"/>
          <w:marRight w:val="0"/>
          <w:marTop w:val="0"/>
          <w:marBottom w:val="0"/>
          <w:divBdr>
            <w:top w:val="none" w:sz="0" w:space="0" w:color="auto"/>
            <w:left w:val="none" w:sz="0" w:space="0" w:color="auto"/>
            <w:bottom w:val="none" w:sz="0" w:space="0" w:color="auto"/>
            <w:right w:val="none" w:sz="0" w:space="0" w:color="auto"/>
          </w:divBdr>
        </w:div>
        <w:div w:id="1383821564">
          <w:marLeft w:val="0"/>
          <w:marRight w:val="0"/>
          <w:marTop w:val="0"/>
          <w:marBottom w:val="0"/>
          <w:divBdr>
            <w:top w:val="none" w:sz="0" w:space="0" w:color="auto"/>
            <w:left w:val="none" w:sz="0" w:space="0" w:color="auto"/>
            <w:bottom w:val="none" w:sz="0" w:space="0" w:color="auto"/>
            <w:right w:val="none" w:sz="0" w:space="0" w:color="auto"/>
          </w:divBdr>
        </w:div>
        <w:div w:id="581182411">
          <w:marLeft w:val="0"/>
          <w:marRight w:val="0"/>
          <w:marTop w:val="0"/>
          <w:marBottom w:val="0"/>
          <w:divBdr>
            <w:top w:val="none" w:sz="0" w:space="0" w:color="auto"/>
            <w:left w:val="none" w:sz="0" w:space="0" w:color="auto"/>
            <w:bottom w:val="none" w:sz="0" w:space="0" w:color="auto"/>
            <w:right w:val="none" w:sz="0" w:space="0" w:color="auto"/>
          </w:divBdr>
        </w:div>
        <w:div w:id="1155025230">
          <w:marLeft w:val="0"/>
          <w:marRight w:val="0"/>
          <w:marTop w:val="0"/>
          <w:marBottom w:val="0"/>
          <w:divBdr>
            <w:top w:val="none" w:sz="0" w:space="0" w:color="auto"/>
            <w:left w:val="none" w:sz="0" w:space="0" w:color="auto"/>
            <w:bottom w:val="none" w:sz="0" w:space="0" w:color="auto"/>
            <w:right w:val="none" w:sz="0" w:space="0" w:color="auto"/>
          </w:divBdr>
        </w:div>
        <w:div w:id="1536692743">
          <w:marLeft w:val="0"/>
          <w:marRight w:val="0"/>
          <w:marTop w:val="0"/>
          <w:marBottom w:val="0"/>
          <w:divBdr>
            <w:top w:val="none" w:sz="0" w:space="0" w:color="auto"/>
            <w:left w:val="none" w:sz="0" w:space="0" w:color="auto"/>
            <w:bottom w:val="none" w:sz="0" w:space="0" w:color="auto"/>
            <w:right w:val="none" w:sz="0" w:space="0" w:color="auto"/>
          </w:divBdr>
        </w:div>
        <w:div w:id="596209373">
          <w:marLeft w:val="0"/>
          <w:marRight w:val="0"/>
          <w:marTop w:val="0"/>
          <w:marBottom w:val="0"/>
          <w:divBdr>
            <w:top w:val="none" w:sz="0" w:space="0" w:color="auto"/>
            <w:left w:val="none" w:sz="0" w:space="0" w:color="auto"/>
            <w:bottom w:val="none" w:sz="0" w:space="0" w:color="auto"/>
            <w:right w:val="none" w:sz="0" w:space="0" w:color="auto"/>
          </w:divBdr>
        </w:div>
        <w:div w:id="1211303566">
          <w:marLeft w:val="0"/>
          <w:marRight w:val="0"/>
          <w:marTop w:val="0"/>
          <w:marBottom w:val="0"/>
          <w:divBdr>
            <w:top w:val="none" w:sz="0" w:space="0" w:color="auto"/>
            <w:left w:val="none" w:sz="0" w:space="0" w:color="auto"/>
            <w:bottom w:val="none" w:sz="0" w:space="0" w:color="auto"/>
            <w:right w:val="none" w:sz="0" w:space="0" w:color="auto"/>
          </w:divBdr>
        </w:div>
        <w:div w:id="1869290476">
          <w:marLeft w:val="0"/>
          <w:marRight w:val="0"/>
          <w:marTop w:val="0"/>
          <w:marBottom w:val="0"/>
          <w:divBdr>
            <w:top w:val="none" w:sz="0" w:space="0" w:color="auto"/>
            <w:left w:val="none" w:sz="0" w:space="0" w:color="auto"/>
            <w:bottom w:val="none" w:sz="0" w:space="0" w:color="auto"/>
            <w:right w:val="none" w:sz="0" w:space="0" w:color="auto"/>
          </w:divBdr>
        </w:div>
        <w:div w:id="842279691">
          <w:marLeft w:val="0"/>
          <w:marRight w:val="0"/>
          <w:marTop w:val="0"/>
          <w:marBottom w:val="0"/>
          <w:divBdr>
            <w:top w:val="none" w:sz="0" w:space="0" w:color="auto"/>
            <w:left w:val="none" w:sz="0" w:space="0" w:color="auto"/>
            <w:bottom w:val="none" w:sz="0" w:space="0" w:color="auto"/>
            <w:right w:val="none" w:sz="0" w:space="0" w:color="auto"/>
          </w:divBdr>
        </w:div>
        <w:div w:id="1461875252">
          <w:marLeft w:val="0"/>
          <w:marRight w:val="0"/>
          <w:marTop w:val="0"/>
          <w:marBottom w:val="0"/>
          <w:divBdr>
            <w:top w:val="none" w:sz="0" w:space="0" w:color="auto"/>
            <w:left w:val="none" w:sz="0" w:space="0" w:color="auto"/>
            <w:bottom w:val="none" w:sz="0" w:space="0" w:color="auto"/>
            <w:right w:val="none" w:sz="0" w:space="0" w:color="auto"/>
          </w:divBdr>
        </w:div>
        <w:div w:id="1806698918">
          <w:marLeft w:val="0"/>
          <w:marRight w:val="0"/>
          <w:marTop w:val="0"/>
          <w:marBottom w:val="0"/>
          <w:divBdr>
            <w:top w:val="none" w:sz="0" w:space="0" w:color="auto"/>
            <w:left w:val="none" w:sz="0" w:space="0" w:color="auto"/>
            <w:bottom w:val="none" w:sz="0" w:space="0" w:color="auto"/>
            <w:right w:val="none" w:sz="0" w:space="0" w:color="auto"/>
          </w:divBdr>
        </w:div>
        <w:div w:id="741295288">
          <w:marLeft w:val="0"/>
          <w:marRight w:val="0"/>
          <w:marTop w:val="0"/>
          <w:marBottom w:val="0"/>
          <w:divBdr>
            <w:top w:val="none" w:sz="0" w:space="0" w:color="auto"/>
            <w:left w:val="none" w:sz="0" w:space="0" w:color="auto"/>
            <w:bottom w:val="none" w:sz="0" w:space="0" w:color="auto"/>
            <w:right w:val="none" w:sz="0" w:space="0" w:color="auto"/>
          </w:divBdr>
        </w:div>
      </w:divsChild>
    </w:div>
    <w:div w:id="1543589617">
      <w:bodyDiv w:val="1"/>
      <w:marLeft w:val="0"/>
      <w:marRight w:val="0"/>
      <w:marTop w:val="0"/>
      <w:marBottom w:val="0"/>
      <w:divBdr>
        <w:top w:val="none" w:sz="0" w:space="0" w:color="auto"/>
        <w:left w:val="none" w:sz="0" w:space="0" w:color="auto"/>
        <w:bottom w:val="none" w:sz="0" w:space="0" w:color="auto"/>
        <w:right w:val="none" w:sz="0" w:space="0" w:color="auto"/>
      </w:divBdr>
    </w:div>
    <w:div w:id="1544781367">
      <w:bodyDiv w:val="1"/>
      <w:marLeft w:val="0"/>
      <w:marRight w:val="0"/>
      <w:marTop w:val="0"/>
      <w:marBottom w:val="0"/>
      <w:divBdr>
        <w:top w:val="none" w:sz="0" w:space="0" w:color="auto"/>
        <w:left w:val="none" w:sz="0" w:space="0" w:color="auto"/>
        <w:bottom w:val="none" w:sz="0" w:space="0" w:color="auto"/>
        <w:right w:val="none" w:sz="0" w:space="0" w:color="auto"/>
      </w:divBdr>
    </w:div>
    <w:div w:id="1545559998">
      <w:bodyDiv w:val="1"/>
      <w:marLeft w:val="0"/>
      <w:marRight w:val="0"/>
      <w:marTop w:val="0"/>
      <w:marBottom w:val="0"/>
      <w:divBdr>
        <w:top w:val="none" w:sz="0" w:space="0" w:color="auto"/>
        <w:left w:val="none" w:sz="0" w:space="0" w:color="auto"/>
        <w:bottom w:val="none" w:sz="0" w:space="0" w:color="auto"/>
        <w:right w:val="none" w:sz="0" w:space="0" w:color="auto"/>
      </w:divBdr>
    </w:div>
    <w:div w:id="1545830015">
      <w:bodyDiv w:val="1"/>
      <w:marLeft w:val="0"/>
      <w:marRight w:val="0"/>
      <w:marTop w:val="0"/>
      <w:marBottom w:val="0"/>
      <w:divBdr>
        <w:top w:val="none" w:sz="0" w:space="0" w:color="auto"/>
        <w:left w:val="none" w:sz="0" w:space="0" w:color="auto"/>
        <w:bottom w:val="none" w:sz="0" w:space="0" w:color="auto"/>
        <w:right w:val="none" w:sz="0" w:space="0" w:color="auto"/>
      </w:divBdr>
    </w:div>
    <w:div w:id="1546216561">
      <w:bodyDiv w:val="1"/>
      <w:marLeft w:val="0"/>
      <w:marRight w:val="0"/>
      <w:marTop w:val="0"/>
      <w:marBottom w:val="0"/>
      <w:divBdr>
        <w:top w:val="none" w:sz="0" w:space="0" w:color="auto"/>
        <w:left w:val="none" w:sz="0" w:space="0" w:color="auto"/>
        <w:bottom w:val="none" w:sz="0" w:space="0" w:color="auto"/>
        <w:right w:val="none" w:sz="0" w:space="0" w:color="auto"/>
      </w:divBdr>
    </w:div>
    <w:div w:id="1546521313">
      <w:bodyDiv w:val="1"/>
      <w:marLeft w:val="0"/>
      <w:marRight w:val="0"/>
      <w:marTop w:val="0"/>
      <w:marBottom w:val="0"/>
      <w:divBdr>
        <w:top w:val="none" w:sz="0" w:space="0" w:color="auto"/>
        <w:left w:val="none" w:sz="0" w:space="0" w:color="auto"/>
        <w:bottom w:val="none" w:sz="0" w:space="0" w:color="auto"/>
        <w:right w:val="none" w:sz="0" w:space="0" w:color="auto"/>
      </w:divBdr>
      <w:divsChild>
        <w:div w:id="274102487">
          <w:marLeft w:val="0"/>
          <w:marRight w:val="0"/>
          <w:marTop w:val="0"/>
          <w:marBottom w:val="0"/>
          <w:divBdr>
            <w:top w:val="none" w:sz="0" w:space="0" w:color="auto"/>
            <w:left w:val="none" w:sz="0" w:space="0" w:color="auto"/>
            <w:bottom w:val="none" w:sz="0" w:space="0" w:color="auto"/>
            <w:right w:val="none" w:sz="0" w:space="0" w:color="auto"/>
          </w:divBdr>
        </w:div>
        <w:div w:id="2111311091">
          <w:marLeft w:val="0"/>
          <w:marRight w:val="0"/>
          <w:marTop w:val="0"/>
          <w:marBottom w:val="0"/>
          <w:divBdr>
            <w:top w:val="none" w:sz="0" w:space="0" w:color="auto"/>
            <w:left w:val="none" w:sz="0" w:space="0" w:color="auto"/>
            <w:bottom w:val="none" w:sz="0" w:space="0" w:color="auto"/>
            <w:right w:val="none" w:sz="0" w:space="0" w:color="auto"/>
          </w:divBdr>
        </w:div>
        <w:div w:id="1338536573">
          <w:marLeft w:val="0"/>
          <w:marRight w:val="0"/>
          <w:marTop w:val="0"/>
          <w:marBottom w:val="0"/>
          <w:divBdr>
            <w:top w:val="none" w:sz="0" w:space="0" w:color="auto"/>
            <w:left w:val="none" w:sz="0" w:space="0" w:color="auto"/>
            <w:bottom w:val="none" w:sz="0" w:space="0" w:color="auto"/>
            <w:right w:val="none" w:sz="0" w:space="0" w:color="auto"/>
          </w:divBdr>
        </w:div>
        <w:div w:id="1605335370">
          <w:marLeft w:val="0"/>
          <w:marRight w:val="0"/>
          <w:marTop w:val="0"/>
          <w:marBottom w:val="0"/>
          <w:divBdr>
            <w:top w:val="none" w:sz="0" w:space="0" w:color="auto"/>
            <w:left w:val="none" w:sz="0" w:space="0" w:color="auto"/>
            <w:bottom w:val="none" w:sz="0" w:space="0" w:color="auto"/>
            <w:right w:val="none" w:sz="0" w:space="0" w:color="auto"/>
          </w:divBdr>
        </w:div>
        <w:div w:id="632567538">
          <w:marLeft w:val="0"/>
          <w:marRight w:val="0"/>
          <w:marTop w:val="0"/>
          <w:marBottom w:val="0"/>
          <w:divBdr>
            <w:top w:val="none" w:sz="0" w:space="0" w:color="auto"/>
            <w:left w:val="none" w:sz="0" w:space="0" w:color="auto"/>
            <w:bottom w:val="none" w:sz="0" w:space="0" w:color="auto"/>
            <w:right w:val="none" w:sz="0" w:space="0" w:color="auto"/>
          </w:divBdr>
        </w:div>
        <w:div w:id="2063821239">
          <w:marLeft w:val="0"/>
          <w:marRight w:val="0"/>
          <w:marTop w:val="0"/>
          <w:marBottom w:val="0"/>
          <w:divBdr>
            <w:top w:val="none" w:sz="0" w:space="0" w:color="auto"/>
            <w:left w:val="none" w:sz="0" w:space="0" w:color="auto"/>
            <w:bottom w:val="none" w:sz="0" w:space="0" w:color="auto"/>
            <w:right w:val="none" w:sz="0" w:space="0" w:color="auto"/>
          </w:divBdr>
        </w:div>
        <w:div w:id="895162218">
          <w:marLeft w:val="0"/>
          <w:marRight w:val="0"/>
          <w:marTop w:val="0"/>
          <w:marBottom w:val="0"/>
          <w:divBdr>
            <w:top w:val="none" w:sz="0" w:space="0" w:color="auto"/>
            <w:left w:val="none" w:sz="0" w:space="0" w:color="auto"/>
            <w:bottom w:val="none" w:sz="0" w:space="0" w:color="auto"/>
            <w:right w:val="none" w:sz="0" w:space="0" w:color="auto"/>
          </w:divBdr>
        </w:div>
        <w:div w:id="1322269355">
          <w:marLeft w:val="0"/>
          <w:marRight w:val="0"/>
          <w:marTop w:val="0"/>
          <w:marBottom w:val="0"/>
          <w:divBdr>
            <w:top w:val="none" w:sz="0" w:space="0" w:color="auto"/>
            <w:left w:val="none" w:sz="0" w:space="0" w:color="auto"/>
            <w:bottom w:val="none" w:sz="0" w:space="0" w:color="auto"/>
            <w:right w:val="none" w:sz="0" w:space="0" w:color="auto"/>
          </w:divBdr>
        </w:div>
        <w:div w:id="1049498203">
          <w:marLeft w:val="0"/>
          <w:marRight w:val="0"/>
          <w:marTop w:val="0"/>
          <w:marBottom w:val="0"/>
          <w:divBdr>
            <w:top w:val="none" w:sz="0" w:space="0" w:color="auto"/>
            <w:left w:val="none" w:sz="0" w:space="0" w:color="auto"/>
            <w:bottom w:val="none" w:sz="0" w:space="0" w:color="auto"/>
            <w:right w:val="none" w:sz="0" w:space="0" w:color="auto"/>
          </w:divBdr>
        </w:div>
        <w:div w:id="669450988">
          <w:marLeft w:val="0"/>
          <w:marRight w:val="0"/>
          <w:marTop w:val="0"/>
          <w:marBottom w:val="0"/>
          <w:divBdr>
            <w:top w:val="none" w:sz="0" w:space="0" w:color="auto"/>
            <w:left w:val="none" w:sz="0" w:space="0" w:color="auto"/>
            <w:bottom w:val="none" w:sz="0" w:space="0" w:color="auto"/>
            <w:right w:val="none" w:sz="0" w:space="0" w:color="auto"/>
          </w:divBdr>
        </w:div>
        <w:div w:id="563490392">
          <w:marLeft w:val="0"/>
          <w:marRight w:val="0"/>
          <w:marTop w:val="0"/>
          <w:marBottom w:val="0"/>
          <w:divBdr>
            <w:top w:val="none" w:sz="0" w:space="0" w:color="auto"/>
            <w:left w:val="none" w:sz="0" w:space="0" w:color="auto"/>
            <w:bottom w:val="none" w:sz="0" w:space="0" w:color="auto"/>
            <w:right w:val="none" w:sz="0" w:space="0" w:color="auto"/>
          </w:divBdr>
        </w:div>
        <w:div w:id="126165713">
          <w:marLeft w:val="0"/>
          <w:marRight w:val="0"/>
          <w:marTop w:val="0"/>
          <w:marBottom w:val="0"/>
          <w:divBdr>
            <w:top w:val="none" w:sz="0" w:space="0" w:color="auto"/>
            <w:left w:val="none" w:sz="0" w:space="0" w:color="auto"/>
            <w:bottom w:val="none" w:sz="0" w:space="0" w:color="auto"/>
            <w:right w:val="none" w:sz="0" w:space="0" w:color="auto"/>
          </w:divBdr>
        </w:div>
        <w:div w:id="889340976">
          <w:marLeft w:val="0"/>
          <w:marRight w:val="0"/>
          <w:marTop w:val="0"/>
          <w:marBottom w:val="0"/>
          <w:divBdr>
            <w:top w:val="none" w:sz="0" w:space="0" w:color="auto"/>
            <w:left w:val="none" w:sz="0" w:space="0" w:color="auto"/>
            <w:bottom w:val="none" w:sz="0" w:space="0" w:color="auto"/>
            <w:right w:val="none" w:sz="0" w:space="0" w:color="auto"/>
          </w:divBdr>
        </w:div>
        <w:div w:id="222563721">
          <w:marLeft w:val="0"/>
          <w:marRight w:val="0"/>
          <w:marTop w:val="0"/>
          <w:marBottom w:val="0"/>
          <w:divBdr>
            <w:top w:val="none" w:sz="0" w:space="0" w:color="auto"/>
            <w:left w:val="none" w:sz="0" w:space="0" w:color="auto"/>
            <w:bottom w:val="none" w:sz="0" w:space="0" w:color="auto"/>
            <w:right w:val="none" w:sz="0" w:space="0" w:color="auto"/>
          </w:divBdr>
        </w:div>
        <w:div w:id="1290823573">
          <w:marLeft w:val="0"/>
          <w:marRight w:val="0"/>
          <w:marTop w:val="0"/>
          <w:marBottom w:val="0"/>
          <w:divBdr>
            <w:top w:val="none" w:sz="0" w:space="0" w:color="auto"/>
            <w:left w:val="none" w:sz="0" w:space="0" w:color="auto"/>
            <w:bottom w:val="none" w:sz="0" w:space="0" w:color="auto"/>
            <w:right w:val="none" w:sz="0" w:space="0" w:color="auto"/>
          </w:divBdr>
        </w:div>
        <w:div w:id="1480804127">
          <w:marLeft w:val="0"/>
          <w:marRight w:val="0"/>
          <w:marTop w:val="0"/>
          <w:marBottom w:val="0"/>
          <w:divBdr>
            <w:top w:val="none" w:sz="0" w:space="0" w:color="auto"/>
            <w:left w:val="none" w:sz="0" w:space="0" w:color="auto"/>
            <w:bottom w:val="none" w:sz="0" w:space="0" w:color="auto"/>
            <w:right w:val="none" w:sz="0" w:space="0" w:color="auto"/>
          </w:divBdr>
        </w:div>
        <w:div w:id="76563532">
          <w:marLeft w:val="0"/>
          <w:marRight w:val="0"/>
          <w:marTop w:val="0"/>
          <w:marBottom w:val="0"/>
          <w:divBdr>
            <w:top w:val="none" w:sz="0" w:space="0" w:color="auto"/>
            <w:left w:val="none" w:sz="0" w:space="0" w:color="auto"/>
            <w:bottom w:val="none" w:sz="0" w:space="0" w:color="auto"/>
            <w:right w:val="none" w:sz="0" w:space="0" w:color="auto"/>
          </w:divBdr>
        </w:div>
        <w:div w:id="866680107">
          <w:marLeft w:val="0"/>
          <w:marRight w:val="0"/>
          <w:marTop w:val="0"/>
          <w:marBottom w:val="0"/>
          <w:divBdr>
            <w:top w:val="none" w:sz="0" w:space="0" w:color="auto"/>
            <w:left w:val="none" w:sz="0" w:space="0" w:color="auto"/>
            <w:bottom w:val="none" w:sz="0" w:space="0" w:color="auto"/>
            <w:right w:val="none" w:sz="0" w:space="0" w:color="auto"/>
          </w:divBdr>
        </w:div>
        <w:div w:id="171381711">
          <w:marLeft w:val="0"/>
          <w:marRight w:val="0"/>
          <w:marTop w:val="0"/>
          <w:marBottom w:val="0"/>
          <w:divBdr>
            <w:top w:val="none" w:sz="0" w:space="0" w:color="auto"/>
            <w:left w:val="none" w:sz="0" w:space="0" w:color="auto"/>
            <w:bottom w:val="none" w:sz="0" w:space="0" w:color="auto"/>
            <w:right w:val="none" w:sz="0" w:space="0" w:color="auto"/>
          </w:divBdr>
        </w:div>
        <w:div w:id="1859586877">
          <w:marLeft w:val="0"/>
          <w:marRight w:val="0"/>
          <w:marTop w:val="0"/>
          <w:marBottom w:val="0"/>
          <w:divBdr>
            <w:top w:val="none" w:sz="0" w:space="0" w:color="auto"/>
            <w:left w:val="none" w:sz="0" w:space="0" w:color="auto"/>
            <w:bottom w:val="none" w:sz="0" w:space="0" w:color="auto"/>
            <w:right w:val="none" w:sz="0" w:space="0" w:color="auto"/>
          </w:divBdr>
        </w:div>
        <w:div w:id="1049838257">
          <w:marLeft w:val="0"/>
          <w:marRight w:val="0"/>
          <w:marTop w:val="0"/>
          <w:marBottom w:val="0"/>
          <w:divBdr>
            <w:top w:val="none" w:sz="0" w:space="0" w:color="auto"/>
            <w:left w:val="none" w:sz="0" w:space="0" w:color="auto"/>
            <w:bottom w:val="none" w:sz="0" w:space="0" w:color="auto"/>
            <w:right w:val="none" w:sz="0" w:space="0" w:color="auto"/>
          </w:divBdr>
        </w:div>
        <w:div w:id="564951325">
          <w:marLeft w:val="0"/>
          <w:marRight w:val="0"/>
          <w:marTop w:val="0"/>
          <w:marBottom w:val="0"/>
          <w:divBdr>
            <w:top w:val="none" w:sz="0" w:space="0" w:color="auto"/>
            <w:left w:val="none" w:sz="0" w:space="0" w:color="auto"/>
            <w:bottom w:val="none" w:sz="0" w:space="0" w:color="auto"/>
            <w:right w:val="none" w:sz="0" w:space="0" w:color="auto"/>
          </w:divBdr>
        </w:div>
        <w:div w:id="94131890">
          <w:marLeft w:val="0"/>
          <w:marRight w:val="0"/>
          <w:marTop w:val="0"/>
          <w:marBottom w:val="0"/>
          <w:divBdr>
            <w:top w:val="none" w:sz="0" w:space="0" w:color="auto"/>
            <w:left w:val="none" w:sz="0" w:space="0" w:color="auto"/>
            <w:bottom w:val="none" w:sz="0" w:space="0" w:color="auto"/>
            <w:right w:val="none" w:sz="0" w:space="0" w:color="auto"/>
          </w:divBdr>
        </w:div>
        <w:div w:id="2094818261">
          <w:marLeft w:val="0"/>
          <w:marRight w:val="0"/>
          <w:marTop w:val="0"/>
          <w:marBottom w:val="0"/>
          <w:divBdr>
            <w:top w:val="none" w:sz="0" w:space="0" w:color="auto"/>
            <w:left w:val="none" w:sz="0" w:space="0" w:color="auto"/>
            <w:bottom w:val="none" w:sz="0" w:space="0" w:color="auto"/>
            <w:right w:val="none" w:sz="0" w:space="0" w:color="auto"/>
          </w:divBdr>
        </w:div>
        <w:div w:id="99224542">
          <w:marLeft w:val="0"/>
          <w:marRight w:val="0"/>
          <w:marTop w:val="0"/>
          <w:marBottom w:val="0"/>
          <w:divBdr>
            <w:top w:val="none" w:sz="0" w:space="0" w:color="auto"/>
            <w:left w:val="none" w:sz="0" w:space="0" w:color="auto"/>
            <w:bottom w:val="none" w:sz="0" w:space="0" w:color="auto"/>
            <w:right w:val="none" w:sz="0" w:space="0" w:color="auto"/>
          </w:divBdr>
        </w:div>
        <w:div w:id="1321542884">
          <w:marLeft w:val="0"/>
          <w:marRight w:val="0"/>
          <w:marTop w:val="0"/>
          <w:marBottom w:val="0"/>
          <w:divBdr>
            <w:top w:val="none" w:sz="0" w:space="0" w:color="auto"/>
            <w:left w:val="none" w:sz="0" w:space="0" w:color="auto"/>
            <w:bottom w:val="none" w:sz="0" w:space="0" w:color="auto"/>
            <w:right w:val="none" w:sz="0" w:space="0" w:color="auto"/>
          </w:divBdr>
        </w:div>
        <w:div w:id="1115253945">
          <w:marLeft w:val="0"/>
          <w:marRight w:val="0"/>
          <w:marTop w:val="0"/>
          <w:marBottom w:val="0"/>
          <w:divBdr>
            <w:top w:val="none" w:sz="0" w:space="0" w:color="auto"/>
            <w:left w:val="none" w:sz="0" w:space="0" w:color="auto"/>
            <w:bottom w:val="none" w:sz="0" w:space="0" w:color="auto"/>
            <w:right w:val="none" w:sz="0" w:space="0" w:color="auto"/>
          </w:divBdr>
        </w:div>
        <w:div w:id="504513801">
          <w:marLeft w:val="0"/>
          <w:marRight w:val="0"/>
          <w:marTop w:val="0"/>
          <w:marBottom w:val="0"/>
          <w:divBdr>
            <w:top w:val="none" w:sz="0" w:space="0" w:color="auto"/>
            <w:left w:val="none" w:sz="0" w:space="0" w:color="auto"/>
            <w:bottom w:val="none" w:sz="0" w:space="0" w:color="auto"/>
            <w:right w:val="none" w:sz="0" w:space="0" w:color="auto"/>
          </w:divBdr>
        </w:div>
        <w:div w:id="384527920">
          <w:marLeft w:val="0"/>
          <w:marRight w:val="0"/>
          <w:marTop w:val="0"/>
          <w:marBottom w:val="0"/>
          <w:divBdr>
            <w:top w:val="none" w:sz="0" w:space="0" w:color="auto"/>
            <w:left w:val="none" w:sz="0" w:space="0" w:color="auto"/>
            <w:bottom w:val="none" w:sz="0" w:space="0" w:color="auto"/>
            <w:right w:val="none" w:sz="0" w:space="0" w:color="auto"/>
          </w:divBdr>
        </w:div>
        <w:div w:id="1462772930">
          <w:marLeft w:val="0"/>
          <w:marRight w:val="0"/>
          <w:marTop w:val="0"/>
          <w:marBottom w:val="0"/>
          <w:divBdr>
            <w:top w:val="none" w:sz="0" w:space="0" w:color="auto"/>
            <w:left w:val="none" w:sz="0" w:space="0" w:color="auto"/>
            <w:bottom w:val="none" w:sz="0" w:space="0" w:color="auto"/>
            <w:right w:val="none" w:sz="0" w:space="0" w:color="auto"/>
          </w:divBdr>
        </w:div>
        <w:div w:id="733896068">
          <w:marLeft w:val="0"/>
          <w:marRight w:val="0"/>
          <w:marTop w:val="0"/>
          <w:marBottom w:val="0"/>
          <w:divBdr>
            <w:top w:val="none" w:sz="0" w:space="0" w:color="auto"/>
            <w:left w:val="none" w:sz="0" w:space="0" w:color="auto"/>
            <w:bottom w:val="none" w:sz="0" w:space="0" w:color="auto"/>
            <w:right w:val="none" w:sz="0" w:space="0" w:color="auto"/>
          </w:divBdr>
        </w:div>
        <w:div w:id="708804094">
          <w:marLeft w:val="0"/>
          <w:marRight w:val="0"/>
          <w:marTop w:val="0"/>
          <w:marBottom w:val="0"/>
          <w:divBdr>
            <w:top w:val="none" w:sz="0" w:space="0" w:color="auto"/>
            <w:left w:val="none" w:sz="0" w:space="0" w:color="auto"/>
            <w:bottom w:val="none" w:sz="0" w:space="0" w:color="auto"/>
            <w:right w:val="none" w:sz="0" w:space="0" w:color="auto"/>
          </w:divBdr>
        </w:div>
        <w:div w:id="517089082">
          <w:marLeft w:val="0"/>
          <w:marRight w:val="0"/>
          <w:marTop w:val="0"/>
          <w:marBottom w:val="0"/>
          <w:divBdr>
            <w:top w:val="none" w:sz="0" w:space="0" w:color="auto"/>
            <w:left w:val="none" w:sz="0" w:space="0" w:color="auto"/>
            <w:bottom w:val="none" w:sz="0" w:space="0" w:color="auto"/>
            <w:right w:val="none" w:sz="0" w:space="0" w:color="auto"/>
          </w:divBdr>
        </w:div>
        <w:div w:id="1788692208">
          <w:marLeft w:val="0"/>
          <w:marRight w:val="0"/>
          <w:marTop w:val="0"/>
          <w:marBottom w:val="0"/>
          <w:divBdr>
            <w:top w:val="none" w:sz="0" w:space="0" w:color="auto"/>
            <w:left w:val="none" w:sz="0" w:space="0" w:color="auto"/>
            <w:bottom w:val="none" w:sz="0" w:space="0" w:color="auto"/>
            <w:right w:val="none" w:sz="0" w:space="0" w:color="auto"/>
          </w:divBdr>
        </w:div>
        <w:div w:id="201479956">
          <w:marLeft w:val="0"/>
          <w:marRight w:val="0"/>
          <w:marTop w:val="0"/>
          <w:marBottom w:val="0"/>
          <w:divBdr>
            <w:top w:val="none" w:sz="0" w:space="0" w:color="auto"/>
            <w:left w:val="none" w:sz="0" w:space="0" w:color="auto"/>
            <w:bottom w:val="none" w:sz="0" w:space="0" w:color="auto"/>
            <w:right w:val="none" w:sz="0" w:space="0" w:color="auto"/>
          </w:divBdr>
        </w:div>
        <w:div w:id="698623649">
          <w:marLeft w:val="0"/>
          <w:marRight w:val="0"/>
          <w:marTop w:val="0"/>
          <w:marBottom w:val="0"/>
          <w:divBdr>
            <w:top w:val="none" w:sz="0" w:space="0" w:color="auto"/>
            <w:left w:val="none" w:sz="0" w:space="0" w:color="auto"/>
            <w:bottom w:val="none" w:sz="0" w:space="0" w:color="auto"/>
            <w:right w:val="none" w:sz="0" w:space="0" w:color="auto"/>
          </w:divBdr>
        </w:div>
        <w:div w:id="84770397">
          <w:marLeft w:val="0"/>
          <w:marRight w:val="0"/>
          <w:marTop w:val="0"/>
          <w:marBottom w:val="0"/>
          <w:divBdr>
            <w:top w:val="none" w:sz="0" w:space="0" w:color="auto"/>
            <w:left w:val="none" w:sz="0" w:space="0" w:color="auto"/>
            <w:bottom w:val="none" w:sz="0" w:space="0" w:color="auto"/>
            <w:right w:val="none" w:sz="0" w:space="0" w:color="auto"/>
          </w:divBdr>
        </w:div>
        <w:div w:id="1507552038">
          <w:marLeft w:val="0"/>
          <w:marRight w:val="0"/>
          <w:marTop w:val="0"/>
          <w:marBottom w:val="0"/>
          <w:divBdr>
            <w:top w:val="none" w:sz="0" w:space="0" w:color="auto"/>
            <w:left w:val="none" w:sz="0" w:space="0" w:color="auto"/>
            <w:bottom w:val="none" w:sz="0" w:space="0" w:color="auto"/>
            <w:right w:val="none" w:sz="0" w:space="0" w:color="auto"/>
          </w:divBdr>
        </w:div>
        <w:div w:id="765230333">
          <w:marLeft w:val="0"/>
          <w:marRight w:val="0"/>
          <w:marTop w:val="0"/>
          <w:marBottom w:val="0"/>
          <w:divBdr>
            <w:top w:val="none" w:sz="0" w:space="0" w:color="auto"/>
            <w:left w:val="none" w:sz="0" w:space="0" w:color="auto"/>
            <w:bottom w:val="none" w:sz="0" w:space="0" w:color="auto"/>
            <w:right w:val="none" w:sz="0" w:space="0" w:color="auto"/>
          </w:divBdr>
        </w:div>
        <w:div w:id="416092983">
          <w:marLeft w:val="0"/>
          <w:marRight w:val="0"/>
          <w:marTop w:val="0"/>
          <w:marBottom w:val="0"/>
          <w:divBdr>
            <w:top w:val="none" w:sz="0" w:space="0" w:color="auto"/>
            <w:left w:val="none" w:sz="0" w:space="0" w:color="auto"/>
            <w:bottom w:val="none" w:sz="0" w:space="0" w:color="auto"/>
            <w:right w:val="none" w:sz="0" w:space="0" w:color="auto"/>
          </w:divBdr>
        </w:div>
        <w:div w:id="636180642">
          <w:marLeft w:val="0"/>
          <w:marRight w:val="0"/>
          <w:marTop w:val="0"/>
          <w:marBottom w:val="0"/>
          <w:divBdr>
            <w:top w:val="none" w:sz="0" w:space="0" w:color="auto"/>
            <w:left w:val="none" w:sz="0" w:space="0" w:color="auto"/>
            <w:bottom w:val="none" w:sz="0" w:space="0" w:color="auto"/>
            <w:right w:val="none" w:sz="0" w:space="0" w:color="auto"/>
          </w:divBdr>
        </w:div>
        <w:div w:id="1387484694">
          <w:marLeft w:val="0"/>
          <w:marRight w:val="0"/>
          <w:marTop w:val="0"/>
          <w:marBottom w:val="0"/>
          <w:divBdr>
            <w:top w:val="none" w:sz="0" w:space="0" w:color="auto"/>
            <w:left w:val="none" w:sz="0" w:space="0" w:color="auto"/>
            <w:bottom w:val="none" w:sz="0" w:space="0" w:color="auto"/>
            <w:right w:val="none" w:sz="0" w:space="0" w:color="auto"/>
          </w:divBdr>
        </w:div>
        <w:div w:id="1022440015">
          <w:marLeft w:val="0"/>
          <w:marRight w:val="0"/>
          <w:marTop w:val="0"/>
          <w:marBottom w:val="0"/>
          <w:divBdr>
            <w:top w:val="none" w:sz="0" w:space="0" w:color="auto"/>
            <w:left w:val="none" w:sz="0" w:space="0" w:color="auto"/>
            <w:bottom w:val="none" w:sz="0" w:space="0" w:color="auto"/>
            <w:right w:val="none" w:sz="0" w:space="0" w:color="auto"/>
          </w:divBdr>
        </w:div>
        <w:div w:id="653530621">
          <w:marLeft w:val="0"/>
          <w:marRight w:val="0"/>
          <w:marTop w:val="0"/>
          <w:marBottom w:val="0"/>
          <w:divBdr>
            <w:top w:val="none" w:sz="0" w:space="0" w:color="auto"/>
            <w:left w:val="none" w:sz="0" w:space="0" w:color="auto"/>
            <w:bottom w:val="none" w:sz="0" w:space="0" w:color="auto"/>
            <w:right w:val="none" w:sz="0" w:space="0" w:color="auto"/>
          </w:divBdr>
        </w:div>
        <w:div w:id="192965819">
          <w:marLeft w:val="0"/>
          <w:marRight w:val="0"/>
          <w:marTop w:val="0"/>
          <w:marBottom w:val="0"/>
          <w:divBdr>
            <w:top w:val="none" w:sz="0" w:space="0" w:color="auto"/>
            <w:left w:val="none" w:sz="0" w:space="0" w:color="auto"/>
            <w:bottom w:val="none" w:sz="0" w:space="0" w:color="auto"/>
            <w:right w:val="none" w:sz="0" w:space="0" w:color="auto"/>
          </w:divBdr>
        </w:div>
        <w:div w:id="2044163101">
          <w:marLeft w:val="0"/>
          <w:marRight w:val="0"/>
          <w:marTop w:val="0"/>
          <w:marBottom w:val="0"/>
          <w:divBdr>
            <w:top w:val="none" w:sz="0" w:space="0" w:color="auto"/>
            <w:left w:val="none" w:sz="0" w:space="0" w:color="auto"/>
            <w:bottom w:val="none" w:sz="0" w:space="0" w:color="auto"/>
            <w:right w:val="none" w:sz="0" w:space="0" w:color="auto"/>
          </w:divBdr>
        </w:div>
        <w:div w:id="609825285">
          <w:marLeft w:val="0"/>
          <w:marRight w:val="0"/>
          <w:marTop w:val="0"/>
          <w:marBottom w:val="0"/>
          <w:divBdr>
            <w:top w:val="none" w:sz="0" w:space="0" w:color="auto"/>
            <w:left w:val="none" w:sz="0" w:space="0" w:color="auto"/>
            <w:bottom w:val="none" w:sz="0" w:space="0" w:color="auto"/>
            <w:right w:val="none" w:sz="0" w:space="0" w:color="auto"/>
          </w:divBdr>
        </w:div>
        <w:div w:id="99837019">
          <w:marLeft w:val="0"/>
          <w:marRight w:val="0"/>
          <w:marTop w:val="0"/>
          <w:marBottom w:val="0"/>
          <w:divBdr>
            <w:top w:val="none" w:sz="0" w:space="0" w:color="auto"/>
            <w:left w:val="none" w:sz="0" w:space="0" w:color="auto"/>
            <w:bottom w:val="none" w:sz="0" w:space="0" w:color="auto"/>
            <w:right w:val="none" w:sz="0" w:space="0" w:color="auto"/>
          </w:divBdr>
        </w:div>
        <w:div w:id="468593758">
          <w:marLeft w:val="0"/>
          <w:marRight w:val="0"/>
          <w:marTop w:val="0"/>
          <w:marBottom w:val="0"/>
          <w:divBdr>
            <w:top w:val="none" w:sz="0" w:space="0" w:color="auto"/>
            <w:left w:val="none" w:sz="0" w:space="0" w:color="auto"/>
            <w:bottom w:val="none" w:sz="0" w:space="0" w:color="auto"/>
            <w:right w:val="none" w:sz="0" w:space="0" w:color="auto"/>
          </w:divBdr>
        </w:div>
        <w:div w:id="444471077">
          <w:marLeft w:val="0"/>
          <w:marRight w:val="0"/>
          <w:marTop w:val="0"/>
          <w:marBottom w:val="0"/>
          <w:divBdr>
            <w:top w:val="none" w:sz="0" w:space="0" w:color="auto"/>
            <w:left w:val="none" w:sz="0" w:space="0" w:color="auto"/>
            <w:bottom w:val="none" w:sz="0" w:space="0" w:color="auto"/>
            <w:right w:val="none" w:sz="0" w:space="0" w:color="auto"/>
          </w:divBdr>
        </w:div>
        <w:div w:id="1828403645">
          <w:marLeft w:val="0"/>
          <w:marRight w:val="0"/>
          <w:marTop w:val="0"/>
          <w:marBottom w:val="0"/>
          <w:divBdr>
            <w:top w:val="none" w:sz="0" w:space="0" w:color="auto"/>
            <w:left w:val="none" w:sz="0" w:space="0" w:color="auto"/>
            <w:bottom w:val="none" w:sz="0" w:space="0" w:color="auto"/>
            <w:right w:val="none" w:sz="0" w:space="0" w:color="auto"/>
          </w:divBdr>
        </w:div>
        <w:div w:id="783235140">
          <w:marLeft w:val="0"/>
          <w:marRight w:val="0"/>
          <w:marTop w:val="0"/>
          <w:marBottom w:val="0"/>
          <w:divBdr>
            <w:top w:val="none" w:sz="0" w:space="0" w:color="auto"/>
            <w:left w:val="none" w:sz="0" w:space="0" w:color="auto"/>
            <w:bottom w:val="none" w:sz="0" w:space="0" w:color="auto"/>
            <w:right w:val="none" w:sz="0" w:space="0" w:color="auto"/>
          </w:divBdr>
        </w:div>
        <w:div w:id="364212853">
          <w:marLeft w:val="0"/>
          <w:marRight w:val="0"/>
          <w:marTop w:val="0"/>
          <w:marBottom w:val="0"/>
          <w:divBdr>
            <w:top w:val="none" w:sz="0" w:space="0" w:color="auto"/>
            <w:left w:val="none" w:sz="0" w:space="0" w:color="auto"/>
            <w:bottom w:val="none" w:sz="0" w:space="0" w:color="auto"/>
            <w:right w:val="none" w:sz="0" w:space="0" w:color="auto"/>
          </w:divBdr>
        </w:div>
        <w:div w:id="402992766">
          <w:marLeft w:val="0"/>
          <w:marRight w:val="0"/>
          <w:marTop w:val="0"/>
          <w:marBottom w:val="0"/>
          <w:divBdr>
            <w:top w:val="none" w:sz="0" w:space="0" w:color="auto"/>
            <w:left w:val="none" w:sz="0" w:space="0" w:color="auto"/>
            <w:bottom w:val="none" w:sz="0" w:space="0" w:color="auto"/>
            <w:right w:val="none" w:sz="0" w:space="0" w:color="auto"/>
          </w:divBdr>
        </w:div>
        <w:div w:id="967710137">
          <w:marLeft w:val="0"/>
          <w:marRight w:val="0"/>
          <w:marTop w:val="0"/>
          <w:marBottom w:val="0"/>
          <w:divBdr>
            <w:top w:val="none" w:sz="0" w:space="0" w:color="auto"/>
            <w:left w:val="none" w:sz="0" w:space="0" w:color="auto"/>
            <w:bottom w:val="none" w:sz="0" w:space="0" w:color="auto"/>
            <w:right w:val="none" w:sz="0" w:space="0" w:color="auto"/>
          </w:divBdr>
        </w:div>
        <w:div w:id="2028864873">
          <w:marLeft w:val="0"/>
          <w:marRight w:val="0"/>
          <w:marTop w:val="0"/>
          <w:marBottom w:val="0"/>
          <w:divBdr>
            <w:top w:val="none" w:sz="0" w:space="0" w:color="auto"/>
            <w:left w:val="none" w:sz="0" w:space="0" w:color="auto"/>
            <w:bottom w:val="none" w:sz="0" w:space="0" w:color="auto"/>
            <w:right w:val="none" w:sz="0" w:space="0" w:color="auto"/>
          </w:divBdr>
        </w:div>
        <w:div w:id="678970965">
          <w:marLeft w:val="0"/>
          <w:marRight w:val="0"/>
          <w:marTop w:val="0"/>
          <w:marBottom w:val="0"/>
          <w:divBdr>
            <w:top w:val="none" w:sz="0" w:space="0" w:color="auto"/>
            <w:left w:val="none" w:sz="0" w:space="0" w:color="auto"/>
            <w:bottom w:val="none" w:sz="0" w:space="0" w:color="auto"/>
            <w:right w:val="none" w:sz="0" w:space="0" w:color="auto"/>
          </w:divBdr>
        </w:div>
        <w:div w:id="1338996470">
          <w:marLeft w:val="0"/>
          <w:marRight w:val="0"/>
          <w:marTop w:val="0"/>
          <w:marBottom w:val="0"/>
          <w:divBdr>
            <w:top w:val="none" w:sz="0" w:space="0" w:color="auto"/>
            <w:left w:val="none" w:sz="0" w:space="0" w:color="auto"/>
            <w:bottom w:val="none" w:sz="0" w:space="0" w:color="auto"/>
            <w:right w:val="none" w:sz="0" w:space="0" w:color="auto"/>
          </w:divBdr>
        </w:div>
        <w:div w:id="1426654542">
          <w:marLeft w:val="0"/>
          <w:marRight w:val="0"/>
          <w:marTop w:val="0"/>
          <w:marBottom w:val="0"/>
          <w:divBdr>
            <w:top w:val="none" w:sz="0" w:space="0" w:color="auto"/>
            <w:left w:val="none" w:sz="0" w:space="0" w:color="auto"/>
            <w:bottom w:val="none" w:sz="0" w:space="0" w:color="auto"/>
            <w:right w:val="none" w:sz="0" w:space="0" w:color="auto"/>
          </w:divBdr>
        </w:div>
        <w:div w:id="2113158938">
          <w:marLeft w:val="0"/>
          <w:marRight w:val="0"/>
          <w:marTop w:val="0"/>
          <w:marBottom w:val="0"/>
          <w:divBdr>
            <w:top w:val="none" w:sz="0" w:space="0" w:color="auto"/>
            <w:left w:val="none" w:sz="0" w:space="0" w:color="auto"/>
            <w:bottom w:val="none" w:sz="0" w:space="0" w:color="auto"/>
            <w:right w:val="none" w:sz="0" w:space="0" w:color="auto"/>
          </w:divBdr>
        </w:div>
      </w:divsChild>
    </w:div>
    <w:div w:id="1547448373">
      <w:bodyDiv w:val="1"/>
      <w:marLeft w:val="0"/>
      <w:marRight w:val="0"/>
      <w:marTop w:val="0"/>
      <w:marBottom w:val="0"/>
      <w:divBdr>
        <w:top w:val="none" w:sz="0" w:space="0" w:color="auto"/>
        <w:left w:val="none" w:sz="0" w:space="0" w:color="auto"/>
        <w:bottom w:val="none" w:sz="0" w:space="0" w:color="auto"/>
        <w:right w:val="none" w:sz="0" w:space="0" w:color="auto"/>
      </w:divBdr>
    </w:div>
    <w:div w:id="1550805714">
      <w:bodyDiv w:val="1"/>
      <w:marLeft w:val="0"/>
      <w:marRight w:val="0"/>
      <w:marTop w:val="0"/>
      <w:marBottom w:val="0"/>
      <w:divBdr>
        <w:top w:val="none" w:sz="0" w:space="0" w:color="auto"/>
        <w:left w:val="none" w:sz="0" w:space="0" w:color="auto"/>
        <w:bottom w:val="none" w:sz="0" w:space="0" w:color="auto"/>
        <w:right w:val="none" w:sz="0" w:space="0" w:color="auto"/>
      </w:divBdr>
      <w:divsChild>
        <w:div w:id="1873032227">
          <w:marLeft w:val="0"/>
          <w:marRight w:val="0"/>
          <w:marTop w:val="0"/>
          <w:marBottom w:val="0"/>
          <w:divBdr>
            <w:top w:val="none" w:sz="0" w:space="0" w:color="auto"/>
            <w:left w:val="none" w:sz="0" w:space="0" w:color="auto"/>
            <w:bottom w:val="none" w:sz="0" w:space="0" w:color="auto"/>
            <w:right w:val="none" w:sz="0" w:space="0" w:color="auto"/>
          </w:divBdr>
        </w:div>
        <w:div w:id="873882904">
          <w:marLeft w:val="0"/>
          <w:marRight w:val="0"/>
          <w:marTop w:val="0"/>
          <w:marBottom w:val="0"/>
          <w:divBdr>
            <w:top w:val="none" w:sz="0" w:space="0" w:color="auto"/>
            <w:left w:val="none" w:sz="0" w:space="0" w:color="auto"/>
            <w:bottom w:val="none" w:sz="0" w:space="0" w:color="auto"/>
            <w:right w:val="none" w:sz="0" w:space="0" w:color="auto"/>
          </w:divBdr>
        </w:div>
        <w:div w:id="2145658480">
          <w:marLeft w:val="0"/>
          <w:marRight w:val="0"/>
          <w:marTop w:val="0"/>
          <w:marBottom w:val="0"/>
          <w:divBdr>
            <w:top w:val="none" w:sz="0" w:space="0" w:color="auto"/>
            <w:left w:val="none" w:sz="0" w:space="0" w:color="auto"/>
            <w:bottom w:val="none" w:sz="0" w:space="0" w:color="auto"/>
            <w:right w:val="none" w:sz="0" w:space="0" w:color="auto"/>
          </w:divBdr>
        </w:div>
        <w:div w:id="1000350752">
          <w:marLeft w:val="0"/>
          <w:marRight w:val="0"/>
          <w:marTop w:val="0"/>
          <w:marBottom w:val="0"/>
          <w:divBdr>
            <w:top w:val="none" w:sz="0" w:space="0" w:color="auto"/>
            <w:left w:val="none" w:sz="0" w:space="0" w:color="auto"/>
            <w:bottom w:val="none" w:sz="0" w:space="0" w:color="auto"/>
            <w:right w:val="none" w:sz="0" w:space="0" w:color="auto"/>
          </w:divBdr>
        </w:div>
        <w:div w:id="1692143460">
          <w:marLeft w:val="0"/>
          <w:marRight w:val="0"/>
          <w:marTop w:val="0"/>
          <w:marBottom w:val="0"/>
          <w:divBdr>
            <w:top w:val="none" w:sz="0" w:space="0" w:color="auto"/>
            <w:left w:val="none" w:sz="0" w:space="0" w:color="auto"/>
            <w:bottom w:val="none" w:sz="0" w:space="0" w:color="auto"/>
            <w:right w:val="none" w:sz="0" w:space="0" w:color="auto"/>
          </w:divBdr>
        </w:div>
        <w:div w:id="160126756">
          <w:marLeft w:val="0"/>
          <w:marRight w:val="0"/>
          <w:marTop w:val="0"/>
          <w:marBottom w:val="0"/>
          <w:divBdr>
            <w:top w:val="none" w:sz="0" w:space="0" w:color="auto"/>
            <w:left w:val="none" w:sz="0" w:space="0" w:color="auto"/>
            <w:bottom w:val="none" w:sz="0" w:space="0" w:color="auto"/>
            <w:right w:val="none" w:sz="0" w:space="0" w:color="auto"/>
          </w:divBdr>
        </w:div>
        <w:div w:id="885915932">
          <w:marLeft w:val="0"/>
          <w:marRight w:val="0"/>
          <w:marTop w:val="0"/>
          <w:marBottom w:val="0"/>
          <w:divBdr>
            <w:top w:val="none" w:sz="0" w:space="0" w:color="auto"/>
            <w:left w:val="none" w:sz="0" w:space="0" w:color="auto"/>
            <w:bottom w:val="none" w:sz="0" w:space="0" w:color="auto"/>
            <w:right w:val="none" w:sz="0" w:space="0" w:color="auto"/>
          </w:divBdr>
        </w:div>
        <w:div w:id="104081759">
          <w:marLeft w:val="0"/>
          <w:marRight w:val="0"/>
          <w:marTop w:val="0"/>
          <w:marBottom w:val="0"/>
          <w:divBdr>
            <w:top w:val="none" w:sz="0" w:space="0" w:color="auto"/>
            <w:left w:val="none" w:sz="0" w:space="0" w:color="auto"/>
            <w:bottom w:val="none" w:sz="0" w:space="0" w:color="auto"/>
            <w:right w:val="none" w:sz="0" w:space="0" w:color="auto"/>
          </w:divBdr>
        </w:div>
        <w:div w:id="888372992">
          <w:marLeft w:val="0"/>
          <w:marRight w:val="0"/>
          <w:marTop w:val="0"/>
          <w:marBottom w:val="0"/>
          <w:divBdr>
            <w:top w:val="none" w:sz="0" w:space="0" w:color="auto"/>
            <w:left w:val="none" w:sz="0" w:space="0" w:color="auto"/>
            <w:bottom w:val="none" w:sz="0" w:space="0" w:color="auto"/>
            <w:right w:val="none" w:sz="0" w:space="0" w:color="auto"/>
          </w:divBdr>
        </w:div>
        <w:div w:id="1308169451">
          <w:marLeft w:val="0"/>
          <w:marRight w:val="0"/>
          <w:marTop w:val="0"/>
          <w:marBottom w:val="0"/>
          <w:divBdr>
            <w:top w:val="none" w:sz="0" w:space="0" w:color="auto"/>
            <w:left w:val="none" w:sz="0" w:space="0" w:color="auto"/>
            <w:bottom w:val="none" w:sz="0" w:space="0" w:color="auto"/>
            <w:right w:val="none" w:sz="0" w:space="0" w:color="auto"/>
          </w:divBdr>
        </w:div>
        <w:div w:id="2099058125">
          <w:marLeft w:val="0"/>
          <w:marRight w:val="0"/>
          <w:marTop w:val="0"/>
          <w:marBottom w:val="0"/>
          <w:divBdr>
            <w:top w:val="none" w:sz="0" w:space="0" w:color="auto"/>
            <w:left w:val="none" w:sz="0" w:space="0" w:color="auto"/>
            <w:bottom w:val="none" w:sz="0" w:space="0" w:color="auto"/>
            <w:right w:val="none" w:sz="0" w:space="0" w:color="auto"/>
          </w:divBdr>
        </w:div>
        <w:div w:id="1560700839">
          <w:marLeft w:val="0"/>
          <w:marRight w:val="0"/>
          <w:marTop w:val="0"/>
          <w:marBottom w:val="0"/>
          <w:divBdr>
            <w:top w:val="none" w:sz="0" w:space="0" w:color="auto"/>
            <w:left w:val="none" w:sz="0" w:space="0" w:color="auto"/>
            <w:bottom w:val="none" w:sz="0" w:space="0" w:color="auto"/>
            <w:right w:val="none" w:sz="0" w:space="0" w:color="auto"/>
          </w:divBdr>
        </w:div>
        <w:div w:id="295070635">
          <w:marLeft w:val="0"/>
          <w:marRight w:val="0"/>
          <w:marTop w:val="0"/>
          <w:marBottom w:val="0"/>
          <w:divBdr>
            <w:top w:val="none" w:sz="0" w:space="0" w:color="auto"/>
            <w:left w:val="none" w:sz="0" w:space="0" w:color="auto"/>
            <w:bottom w:val="none" w:sz="0" w:space="0" w:color="auto"/>
            <w:right w:val="none" w:sz="0" w:space="0" w:color="auto"/>
          </w:divBdr>
        </w:div>
        <w:div w:id="550073203">
          <w:marLeft w:val="0"/>
          <w:marRight w:val="0"/>
          <w:marTop w:val="0"/>
          <w:marBottom w:val="0"/>
          <w:divBdr>
            <w:top w:val="none" w:sz="0" w:space="0" w:color="auto"/>
            <w:left w:val="none" w:sz="0" w:space="0" w:color="auto"/>
            <w:bottom w:val="none" w:sz="0" w:space="0" w:color="auto"/>
            <w:right w:val="none" w:sz="0" w:space="0" w:color="auto"/>
          </w:divBdr>
        </w:div>
        <w:div w:id="572010368">
          <w:marLeft w:val="0"/>
          <w:marRight w:val="0"/>
          <w:marTop w:val="0"/>
          <w:marBottom w:val="0"/>
          <w:divBdr>
            <w:top w:val="none" w:sz="0" w:space="0" w:color="auto"/>
            <w:left w:val="none" w:sz="0" w:space="0" w:color="auto"/>
            <w:bottom w:val="none" w:sz="0" w:space="0" w:color="auto"/>
            <w:right w:val="none" w:sz="0" w:space="0" w:color="auto"/>
          </w:divBdr>
        </w:div>
        <w:div w:id="1670715668">
          <w:marLeft w:val="0"/>
          <w:marRight w:val="0"/>
          <w:marTop w:val="0"/>
          <w:marBottom w:val="0"/>
          <w:divBdr>
            <w:top w:val="none" w:sz="0" w:space="0" w:color="auto"/>
            <w:left w:val="none" w:sz="0" w:space="0" w:color="auto"/>
            <w:bottom w:val="none" w:sz="0" w:space="0" w:color="auto"/>
            <w:right w:val="none" w:sz="0" w:space="0" w:color="auto"/>
          </w:divBdr>
        </w:div>
        <w:div w:id="894396279">
          <w:marLeft w:val="0"/>
          <w:marRight w:val="0"/>
          <w:marTop w:val="0"/>
          <w:marBottom w:val="0"/>
          <w:divBdr>
            <w:top w:val="none" w:sz="0" w:space="0" w:color="auto"/>
            <w:left w:val="none" w:sz="0" w:space="0" w:color="auto"/>
            <w:bottom w:val="none" w:sz="0" w:space="0" w:color="auto"/>
            <w:right w:val="none" w:sz="0" w:space="0" w:color="auto"/>
          </w:divBdr>
        </w:div>
        <w:div w:id="1492403873">
          <w:marLeft w:val="0"/>
          <w:marRight w:val="0"/>
          <w:marTop w:val="0"/>
          <w:marBottom w:val="0"/>
          <w:divBdr>
            <w:top w:val="none" w:sz="0" w:space="0" w:color="auto"/>
            <w:left w:val="none" w:sz="0" w:space="0" w:color="auto"/>
            <w:bottom w:val="none" w:sz="0" w:space="0" w:color="auto"/>
            <w:right w:val="none" w:sz="0" w:space="0" w:color="auto"/>
          </w:divBdr>
        </w:div>
        <w:div w:id="606276762">
          <w:marLeft w:val="0"/>
          <w:marRight w:val="0"/>
          <w:marTop w:val="0"/>
          <w:marBottom w:val="0"/>
          <w:divBdr>
            <w:top w:val="none" w:sz="0" w:space="0" w:color="auto"/>
            <w:left w:val="none" w:sz="0" w:space="0" w:color="auto"/>
            <w:bottom w:val="none" w:sz="0" w:space="0" w:color="auto"/>
            <w:right w:val="none" w:sz="0" w:space="0" w:color="auto"/>
          </w:divBdr>
        </w:div>
        <w:div w:id="1786266025">
          <w:marLeft w:val="0"/>
          <w:marRight w:val="0"/>
          <w:marTop w:val="0"/>
          <w:marBottom w:val="0"/>
          <w:divBdr>
            <w:top w:val="none" w:sz="0" w:space="0" w:color="auto"/>
            <w:left w:val="none" w:sz="0" w:space="0" w:color="auto"/>
            <w:bottom w:val="none" w:sz="0" w:space="0" w:color="auto"/>
            <w:right w:val="none" w:sz="0" w:space="0" w:color="auto"/>
          </w:divBdr>
        </w:div>
        <w:div w:id="34668856">
          <w:marLeft w:val="0"/>
          <w:marRight w:val="0"/>
          <w:marTop w:val="0"/>
          <w:marBottom w:val="0"/>
          <w:divBdr>
            <w:top w:val="none" w:sz="0" w:space="0" w:color="auto"/>
            <w:left w:val="none" w:sz="0" w:space="0" w:color="auto"/>
            <w:bottom w:val="none" w:sz="0" w:space="0" w:color="auto"/>
            <w:right w:val="none" w:sz="0" w:space="0" w:color="auto"/>
          </w:divBdr>
        </w:div>
        <w:div w:id="1333408964">
          <w:marLeft w:val="0"/>
          <w:marRight w:val="0"/>
          <w:marTop w:val="0"/>
          <w:marBottom w:val="0"/>
          <w:divBdr>
            <w:top w:val="none" w:sz="0" w:space="0" w:color="auto"/>
            <w:left w:val="none" w:sz="0" w:space="0" w:color="auto"/>
            <w:bottom w:val="none" w:sz="0" w:space="0" w:color="auto"/>
            <w:right w:val="none" w:sz="0" w:space="0" w:color="auto"/>
          </w:divBdr>
        </w:div>
        <w:div w:id="1791514642">
          <w:marLeft w:val="0"/>
          <w:marRight w:val="0"/>
          <w:marTop w:val="0"/>
          <w:marBottom w:val="0"/>
          <w:divBdr>
            <w:top w:val="none" w:sz="0" w:space="0" w:color="auto"/>
            <w:left w:val="none" w:sz="0" w:space="0" w:color="auto"/>
            <w:bottom w:val="none" w:sz="0" w:space="0" w:color="auto"/>
            <w:right w:val="none" w:sz="0" w:space="0" w:color="auto"/>
          </w:divBdr>
        </w:div>
        <w:div w:id="1318804529">
          <w:marLeft w:val="0"/>
          <w:marRight w:val="0"/>
          <w:marTop w:val="0"/>
          <w:marBottom w:val="0"/>
          <w:divBdr>
            <w:top w:val="none" w:sz="0" w:space="0" w:color="auto"/>
            <w:left w:val="none" w:sz="0" w:space="0" w:color="auto"/>
            <w:bottom w:val="none" w:sz="0" w:space="0" w:color="auto"/>
            <w:right w:val="none" w:sz="0" w:space="0" w:color="auto"/>
          </w:divBdr>
        </w:div>
        <w:div w:id="1796368107">
          <w:marLeft w:val="0"/>
          <w:marRight w:val="0"/>
          <w:marTop w:val="0"/>
          <w:marBottom w:val="0"/>
          <w:divBdr>
            <w:top w:val="none" w:sz="0" w:space="0" w:color="auto"/>
            <w:left w:val="none" w:sz="0" w:space="0" w:color="auto"/>
            <w:bottom w:val="none" w:sz="0" w:space="0" w:color="auto"/>
            <w:right w:val="none" w:sz="0" w:space="0" w:color="auto"/>
          </w:divBdr>
        </w:div>
        <w:div w:id="1826970774">
          <w:marLeft w:val="0"/>
          <w:marRight w:val="0"/>
          <w:marTop w:val="0"/>
          <w:marBottom w:val="0"/>
          <w:divBdr>
            <w:top w:val="none" w:sz="0" w:space="0" w:color="auto"/>
            <w:left w:val="none" w:sz="0" w:space="0" w:color="auto"/>
            <w:bottom w:val="none" w:sz="0" w:space="0" w:color="auto"/>
            <w:right w:val="none" w:sz="0" w:space="0" w:color="auto"/>
          </w:divBdr>
        </w:div>
        <w:div w:id="125512969">
          <w:marLeft w:val="0"/>
          <w:marRight w:val="0"/>
          <w:marTop w:val="0"/>
          <w:marBottom w:val="0"/>
          <w:divBdr>
            <w:top w:val="none" w:sz="0" w:space="0" w:color="auto"/>
            <w:left w:val="none" w:sz="0" w:space="0" w:color="auto"/>
            <w:bottom w:val="none" w:sz="0" w:space="0" w:color="auto"/>
            <w:right w:val="none" w:sz="0" w:space="0" w:color="auto"/>
          </w:divBdr>
        </w:div>
        <w:div w:id="1140611996">
          <w:marLeft w:val="0"/>
          <w:marRight w:val="0"/>
          <w:marTop w:val="0"/>
          <w:marBottom w:val="0"/>
          <w:divBdr>
            <w:top w:val="none" w:sz="0" w:space="0" w:color="auto"/>
            <w:left w:val="none" w:sz="0" w:space="0" w:color="auto"/>
            <w:bottom w:val="none" w:sz="0" w:space="0" w:color="auto"/>
            <w:right w:val="none" w:sz="0" w:space="0" w:color="auto"/>
          </w:divBdr>
        </w:div>
        <w:div w:id="521868895">
          <w:marLeft w:val="0"/>
          <w:marRight w:val="0"/>
          <w:marTop w:val="0"/>
          <w:marBottom w:val="0"/>
          <w:divBdr>
            <w:top w:val="none" w:sz="0" w:space="0" w:color="auto"/>
            <w:left w:val="none" w:sz="0" w:space="0" w:color="auto"/>
            <w:bottom w:val="none" w:sz="0" w:space="0" w:color="auto"/>
            <w:right w:val="none" w:sz="0" w:space="0" w:color="auto"/>
          </w:divBdr>
        </w:div>
        <w:div w:id="1188762003">
          <w:marLeft w:val="0"/>
          <w:marRight w:val="0"/>
          <w:marTop w:val="0"/>
          <w:marBottom w:val="0"/>
          <w:divBdr>
            <w:top w:val="none" w:sz="0" w:space="0" w:color="auto"/>
            <w:left w:val="none" w:sz="0" w:space="0" w:color="auto"/>
            <w:bottom w:val="none" w:sz="0" w:space="0" w:color="auto"/>
            <w:right w:val="none" w:sz="0" w:space="0" w:color="auto"/>
          </w:divBdr>
        </w:div>
        <w:div w:id="1019157870">
          <w:marLeft w:val="0"/>
          <w:marRight w:val="0"/>
          <w:marTop w:val="0"/>
          <w:marBottom w:val="0"/>
          <w:divBdr>
            <w:top w:val="none" w:sz="0" w:space="0" w:color="auto"/>
            <w:left w:val="none" w:sz="0" w:space="0" w:color="auto"/>
            <w:bottom w:val="none" w:sz="0" w:space="0" w:color="auto"/>
            <w:right w:val="none" w:sz="0" w:space="0" w:color="auto"/>
          </w:divBdr>
        </w:div>
        <w:div w:id="614288395">
          <w:marLeft w:val="0"/>
          <w:marRight w:val="0"/>
          <w:marTop w:val="0"/>
          <w:marBottom w:val="0"/>
          <w:divBdr>
            <w:top w:val="none" w:sz="0" w:space="0" w:color="auto"/>
            <w:left w:val="none" w:sz="0" w:space="0" w:color="auto"/>
            <w:bottom w:val="none" w:sz="0" w:space="0" w:color="auto"/>
            <w:right w:val="none" w:sz="0" w:space="0" w:color="auto"/>
          </w:divBdr>
        </w:div>
        <w:div w:id="1498302992">
          <w:marLeft w:val="0"/>
          <w:marRight w:val="0"/>
          <w:marTop w:val="0"/>
          <w:marBottom w:val="0"/>
          <w:divBdr>
            <w:top w:val="none" w:sz="0" w:space="0" w:color="auto"/>
            <w:left w:val="none" w:sz="0" w:space="0" w:color="auto"/>
            <w:bottom w:val="none" w:sz="0" w:space="0" w:color="auto"/>
            <w:right w:val="none" w:sz="0" w:space="0" w:color="auto"/>
          </w:divBdr>
        </w:div>
        <w:div w:id="1974821378">
          <w:marLeft w:val="0"/>
          <w:marRight w:val="0"/>
          <w:marTop w:val="0"/>
          <w:marBottom w:val="0"/>
          <w:divBdr>
            <w:top w:val="none" w:sz="0" w:space="0" w:color="auto"/>
            <w:left w:val="none" w:sz="0" w:space="0" w:color="auto"/>
            <w:bottom w:val="none" w:sz="0" w:space="0" w:color="auto"/>
            <w:right w:val="none" w:sz="0" w:space="0" w:color="auto"/>
          </w:divBdr>
        </w:div>
        <w:div w:id="475534856">
          <w:marLeft w:val="0"/>
          <w:marRight w:val="0"/>
          <w:marTop w:val="0"/>
          <w:marBottom w:val="0"/>
          <w:divBdr>
            <w:top w:val="none" w:sz="0" w:space="0" w:color="auto"/>
            <w:left w:val="none" w:sz="0" w:space="0" w:color="auto"/>
            <w:bottom w:val="none" w:sz="0" w:space="0" w:color="auto"/>
            <w:right w:val="none" w:sz="0" w:space="0" w:color="auto"/>
          </w:divBdr>
        </w:div>
        <w:div w:id="935483217">
          <w:marLeft w:val="0"/>
          <w:marRight w:val="0"/>
          <w:marTop w:val="0"/>
          <w:marBottom w:val="0"/>
          <w:divBdr>
            <w:top w:val="none" w:sz="0" w:space="0" w:color="auto"/>
            <w:left w:val="none" w:sz="0" w:space="0" w:color="auto"/>
            <w:bottom w:val="none" w:sz="0" w:space="0" w:color="auto"/>
            <w:right w:val="none" w:sz="0" w:space="0" w:color="auto"/>
          </w:divBdr>
        </w:div>
        <w:div w:id="1584491333">
          <w:marLeft w:val="0"/>
          <w:marRight w:val="0"/>
          <w:marTop w:val="0"/>
          <w:marBottom w:val="0"/>
          <w:divBdr>
            <w:top w:val="none" w:sz="0" w:space="0" w:color="auto"/>
            <w:left w:val="none" w:sz="0" w:space="0" w:color="auto"/>
            <w:bottom w:val="none" w:sz="0" w:space="0" w:color="auto"/>
            <w:right w:val="none" w:sz="0" w:space="0" w:color="auto"/>
          </w:divBdr>
        </w:div>
        <w:div w:id="1657414245">
          <w:marLeft w:val="0"/>
          <w:marRight w:val="0"/>
          <w:marTop w:val="0"/>
          <w:marBottom w:val="0"/>
          <w:divBdr>
            <w:top w:val="none" w:sz="0" w:space="0" w:color="auto"/>
            <w:left w:val="none" w:sz="0" w:space="0" w:color="auto"/>
            <w:bottom w:val="none" w:sz="0" w:space="0" w:color="auto"/>
            <w:right w:val="none" w:sz="0" w:space="0" w:color="auto"/>
          </w:divBdr>
        </w:div>
        <w:div w:id="20279493">
          <w:marLeft w:val="0"/>
          <w:marRight w:val="0"/>
          <w:marTop w:val="0"/>
          <w:marBottom w:val="0"/>
          <w:divBdr>
            <w:top w:val="none" w:sz="0" w:space="0" w:color="auto"/>
            <w:left w:val="none" w:sz="0" w:space="0" w:color="auto"/>
            <w:bottom w:val="none" w:sz="0" w:space="0" w:color="auto"/>
            <w:right w:val="none" w:sz="0" w:space="0" w:color="auto"/>
          </w:divBdr>
        </w:div>
        <w:div w:id="1782992270">
          <w:marLeft w:val="0"/>
          <w:marRight w:val="0"/>
          <w:marTop w:val="0"/>
          <w:marBottom w:val="0"/>
          <w:divBdr>
            <w:top w:val="none" w:sz="0" w:space="0" w:color="auto"/>
            <w:left w:val="none" w:sz="0" w:space="0" w:color="auto"/>
            <w:bottom w:val="none" w:sz="0" w:space="0" w:color="auto"/>
            <w:right w:val="none" w:sz="0" w:space="0" w:color="auto"/>
          </w:divBdr>
        </w:div>
        <w:div w:id="1471631018">
          <w:marLeft w:val="0"/>
          <w:marRight w:val="0"/>
          <w:marTop w:val="0"/>
          <w:marBottom w:val="0"/>
          <w:divBdr>
            <w:top w:val="none" w:sz="0" w:space="0" w:color="auto"/>
            <w:left w:val="none" w:sz="0" w:space="0" w:color="auto"/>
            <w:bottom w:val="none" w:sz="0" w:space="0" w:color="auto"/>
            <w:right w:val="none" w:sz="0" w:space="0" w:color="auto"/>
          </w:divBdr>
        </w:div>
        <w:div w:id="1728601816">
          <w:marLeft w:val="0"/>
          <w:marRight w:val="0"/>
          <w:marTop w:val="0"/>
          <w:marBottom w:val="0"/>
          <w:divBdr>
            <w:top w:val="none" w:sz="0" w:space="0" w:color="auto"/>
            <w:left w:val="none" w:sz="0" w:space="0" w:color="auto"/>
            <w:bottom w:val="none" w:sz="0" w:space="0" w:color="auto"/>
            <w:right w:val="none" w:sz="0" w:space="0" w:color="auto"/>
          </w:divBdr>
        </w:div>
        <w:div w:id="574389970">
          <w:marLeft w:val="0"/>
          <w:marRight w:val="0"/>
          <w:marTop w:val="0"/>
          <w:marBottom w:val="0"/>
          <w:divBdr>
            <w:top w:val="none" w:sz="0" w:space="0" w:color="auto"/>
            <w:left w:val="none" w:sz="0" w:space="0" w:color="auto"/>
            <w:bottom w:val="none" w:sz="0" w:space="0" w:color="auto"/>
            <w:right w:val="none" w:sz="0" w:space="0" w:color="auto"/>
          </w:divBdr>
        </w:div>
        <w:div w:id="1744915864">
          <w:marLeft w:val="0"/>
          <w:marRight w:val="0"/>
          <w:marTop w:val="0"/>
          <w:marBottom w:val="0"/>
          <w:divBdr>
            <w:top w:val="none" w:sz="0" w:space="0" w:color="auto"/>
            <w:left w:val="none" w:sz="0" w:space="0" w:color="auto"/>
            <w:bottom w:val="none" w:sz="0" w:space="0" w:color="auto"/>
            <w:right w:val="none" w:sz="0" w:space="0" w:color="auto"/>
          </w:divBdr>
        </w:div>
        <w:div w:id="1392193737">
          <w:marLeft w:val="0"/>
          <w:marRight w:val="0"/>
          <w:marTop w:val="0"/>
          <w:marBottom w:val="0"/>
          <w:divBdr>
            <w:top w:val="none" w:sz="0" w:space="0" w:color="auto"/>
            <w:left w:val="none" w:sz="0" w:space="0" w:color="auto"/>
            <w:bottom w:val="none" w:sz="0" w:space="0" w:color="auto"/>
            <w:right w:val="none" w:sz="0" w:space="0" w:color="auto"/>
          </w:divBdr>
        </w:div>
        <w:div w:id="355498889">
          <w:marLeft w:val="0"/>
          <w:marRight w:val="0"/>
          <w:marTop w:val="0"/>
          <w:marBottom w:val="0"/>
          <w:divBdr>
            <w:top w:val="none" w:sz="0" w:space="0" w:color="auto"/>
            <w:left w:val="none" w:sz="0" w:space="0" w:color="auto"/>
            <w:bottom w:val="none" w:sz="0" w:space="0" w:color="auto"/>
            <w:right w:val="none" w:sz="0" w:space="0" w:color="auto"/>
          </w:divBdr>
        </w:div>
      </w:divsChild>
    </w:div>
    <w:div w:id="1553300197">
      <w:bodyDiv w:val="1"/>
      <w:marLeft w:val="0"/>
      <w:marRight w:val="0"/>
      <w:marTop w:val="0"/>
      <w:marBottom w:val="0"/>
      <w:divBdr>
        <w:top w:val="none" w:sz="0" w:space="0" w:color="auto"/>
        <w:left w:val="none" w:sz="0" w:space="0" w:color="auto"/>
        <w:bottom w:val="none" w:sz="0" w:space="0" w:color="auto"/>
        <w:right w:val="none" w:sz="0" w:space="0" w:color="auto"/>
      </w:divBdr>
    </w:div>
    <w:div w:id="1553807084">
      <w:bodyDiv w:val="1"/>
      <w:marLeft w:val="0"/>
      <w:marRight w:val="0"/>
      <w:marTop w:val="0"/>
      <w:marBottom w:val="0"/>
      <w:divBdr>
        <w:top w:val="none" w:sz="0" w:space="0" w:color="auto"/>
        <w:left w:val="none" w:sz="0" w:space="0" w:color="auto"/>
        <w:bottom w:val="none" w:sz="0" w:space="0" w:color="auto"/>
        <w:right w:val="none" w:sz="0" w:space="0" w:color="auto"/>
      </w:divBdr>
      <w:divsChild>
        <w:div w:id="1569799718">
          <w:marLeft w:val="0"/>
          <w:marRight w:val="0"/>
          <w:marTop w:val="0"/>
          <w:marBottom w:val="0"/>
          <w:divBdr>
            <w:top w:val="none" w:sz="0" w:space="0" w:color="auto"/>
            <w:left w:val="none" w:sz="0" w:space="0" w:color="auto"/>
            <w:bottom w:val="none" w:sz="0" w:space="0" w:color="auto"/>
            <w:right w:val="none" w:sz="0" w:space="0" w:color="auto"/>
          </w:divBdr>
        </w:div>
        <w:div w:id="1625963021">
          <w:marLeft w:val="0"/>
          <w:marRight w:val="0"/>
          <w:marTop w:val="0"/>
          <w:marBottom w:val="0"/>
          <w:divBdr>
            <w:top w:val="none" w:sz="0" w:space="0" w:color="auto"/>
            <w:left w:val="none" w:sz="0" w:space="0" w:color="auto"/>
            <w:bottom w:val="none" w:sz="0" w:space="0" w:color="auto"/>
            <w:right w:val="none" w:sz="0" w:space="0" w:color="auto"/>
          </w:divBdr>
        </w:div>
        <w:div w:id="492184383">
          <w:marLeft w:val="0"/>
          <w:marRight w:val="0"/>
          <w:marTop w:val="0"/>
          <w:marBottom w:val="0"/>
          <w:divBdr>
            <w:top w:val="none" w:sz="0" w:space="0" w:color="auto"/>
            <w:left w:val="none" w:sz="0" w:space="0" w:color="auto"/>
            <w:bottom w:val="none" w:sz="0" w:space="0" w:color="auto"/>
            <w:right w:val="none" w:sz="0" w:space="0" w:color="auto"/>
          </w:divBdr>
        </w:div>
        <w:div w:id="721639173">
          <w:marLeft w:val="0"/>
          <w:marRight w:val="0"/>
          <w:marTop w:val="0"/>
          <w:marBottom w:val="0"/>
          <w:divBdr>
            <w:top w:val="none" w:sz="0" w:space="0" w:color="auto"/>
            <w:left w:val="none" w:sz="0" w:space="0" w:color="auto"/>
            <w:bottom w:val="none" w:sz="0" w:space="0" w:color="auto"/>
            <w:right w:val="none" w:sz="0" w:space="0" w:color="auto"/>
          </w:divBdr>
        </w:div>
        <w:div w:id="2106145704">
          <w:marLeft w:val="0"/>
          <w:marRight w:val="0"/>
          <w:marTop w:val="0"/>
          <w:marBottom w:val="0"/>
          <w:divBdr>
            <w:top w:val="none" w:sz="0" w:space="0" w:color="auto"/>
            <w:left w:val="none" w:sz="0" w:space="0" w:color="auto"/>
            <w:bottom w:val="none" w:sz="0" w:space="0" w:color="auto"/>
            <w:right w:val="none" w:sz="0" w:space="0" w:color="auto"/>
          </w:divBdr>
        </w:div>
        <w:div w:id="815948972">
          <w:marLeft w:val="0"/>
          <w:marRight w:val="0"/>
          <w:marTop w:val="0"/>
          <w:marBottom w:val="0"/>
          <w:divBdr>
            <w:top w:val="none" w:sz="0" w:space="0" w:color="auto"/>
            <w:left w:val="none" w:sz="0" w:space="0" w:color="auto"/>
            <w:bottom w:val="none" w:sz="0" w:space="0" w:color="auto"/>
            <w:right w:val="none" w:sz="0" w:space="0" w:color="auto"/>
          </w:divBdr>
        </w:div>
        <w:div w:id="1307855450">
          <w:marLeft w:val="0"/>
          <w:marRight w:val="0"/>
          <w:marTop w:val="0"/>
          <w:marBottom w:val="0"/>
          <w:divBdr>
            <w:top w:val="none" w:sz="0" w:space="0" w:color="auto"/>
            <w:left w:val="none" w:sz="0" w:space="0" w:color="auto"/>
            <w:bottom w:val="none" w:sz="0" w:space="0" w:color="auto"/>
            <w:right w:val="none" w:sz="0" w:space="0" w:color="auto"/>
          </w:divBdr>
        </w:div>
        <w:div w:id="1863472688">
          <w:marLeft w:val="0"/>
          <w:marRight w:val="0"/>
          <w:marTop w:val="0"/>
          <w:marBottom w:val="0"/>
          <w:divBdr>
            <w:top w:val="none" w:sz="0" w:space="0" w:color="auto"/>
            <w:left w:val="none" w:sz="0" w:space="0" w:color="auto"/>
            <w:bottom w:val="none" w:sz="0" w:space="0" w:color="auto"/>
            <w:right w:val="none" w:sz="0" w:space="0" w:color="auto"/>
          </w:divBdr>
        </w:div>
        <w:div w:id="238174225">
          <w:marLeft w:val="0"/>
          <w:marRight w:val="0"/>
          <w:marTop w:val="0"/>
          <w:marBottom w:val="0"/>
          <w:divBdr>
            <w:top w:val="none" w:sz="0" w:space="0" w:color="auto"/>
            <w:left w:val="none" w:sz="0" w:space="0" w:color="auto"/>
            <w:bottom w:val="none" w:sz="0" w:space="0" w:color="auto"/>
            <w:right w:val="none" w:sz="0" w:space="0" w:color="auto"/>
          </w:divBdr>
        </w:div>
        <w:div w:id="1979678211">
          <w:marLeft w:val="0"/>
          <w:marRight w:val="0"/>
          <w:marTop w:val="0"/>
          <w:marBottom w:val="0"/>
          <w:divBdr>
            <w:top w:val="none" w:sz="0" w:space="0" w:color="auto"/>
            <w:left w:val="none" w:sz="0" w:space="0" w:color="auto"/>
            <w:bottom w:val="none" w:sz="0" w:space="0" w:color="auto"/>
            <w:right w:val="none" w:sz="0" w:space="0" w:color="auto"/>
          </w:divBdr>
        </w:div>
        <w:div w:id="2007056011">
          <w:marLeft w:val="0"/>
          <w:marRight w:val="0"/>
          <w:marTop w:val="0"/>
          <w:marBottom w:val="0"/>
          <w:divBdr>
            <w:top w:val="none" w:sz="0" w:space="0" w:color="auto"/>
            <w:left w:val="none" w:sz="0" w:space="0" w:color="auto"/>
            <w:bottom w:val="none" w:sz="0" w:space="0" w:color="auto"/>
            <w:right w:val="none" w:sz="0" w:space="0" w:color="auto"/>
          </w:divBdr>
        </w:div>
        <w:div w:id="1782992438">
          <w:marLeft w:val="0"/>
          <w:marRight w:val="0"/>
          <w:marTop w:val="0"/>
          <w:marBottom w:val="0"/>
          <w:divBdr>
            <w:top w:val="none" w:sz="0" w:space="0" w:color="auto"/>
            <w:left w:val="none" w:sz="0" w:space="0" w:color="auto"/>
            <w:bottom w:val="none" w:sz="0" w:space="0" w:color="auto"/>
            <w:right w:val="none" w:sz="0" w:space="0" w:color="auto"/>
          </w:divBdr>
        </w:div>
        <w:div w:id="472260460">
          <w:marLeft w:val="0"/>
          <w:marRight w:val="0"/>
          <w:marTop w:val="0"/>
          <w:marBottom w:val="0"/>
          <w:divBdr>
            <w:top w:val="none" w:sz="0" w:space="0" w:color="auto"/>
            <w:left w:val="none" w:sz="0" w:space="0" w:color="auto"/>
            <w:bottom w:val="none" w:sz="0" w:space="0" w:color="auto"/>
            <w:right w:val="none" w:sz="0" w:space="0" w:color="auto"/>
          </w:divBdr>
        </w:div>
        <w:div w:id="280192921">
          <w:marLeft w:val="0"/>
          <w:marRight w:val="0"/>
          <w:marTop w:val="0"/>
          <w:marBottom w:val="0"/>
          <w:divBdr>
            <w:top w:val="none" w:sz="0" w:space="0" w:color="auto"/>
            <w:left w:val="none" w:sz="0" w:space="0" w:color="auto"/>
            <w:bottom w:val="none" w:sz="0" w:space="0" w:color="auto"/>
            <w:right w:val="none" w:sz="0" w:space="0" w:color="auto"/>
          </w:divBdr>
        </w:div>
        <w:div w:id="259029144">
          <w:marLeft w:val="0"/>
          <w:marRight w:val="0"/>
          <w:marTop w:val="0"/>
          <w:marBottom w:val="0"/>
          <w:divBdr>
            <w:top w:val="none" w:sz="0" w:space="0" w:color="auto"/>
            <w:left w:val="none" w:sz="0" w:space="0" w:color="auto"/>
            <w:bottom w:val="none" w:sz="0" w:space="0" w:color="auto"/>
            <w:right w:val="none" w:sz="0" w:space="0" w:color="auto"/>
          </w:divBdr>
        </w:div>
        <w:div w:id="357514186">
          <w:marLeft w:val="0"/>
          <w:marRight w:val="0"/>
          <w:marTop w:val="0"/>
          <w:marBottom w:val="0"/>
          <w:divBdr>
            <w:top w:val="none" w:sz="0" w:space="0" w:color="auto"/>
            <w:left w:val="none" w:sz="0" w:space="0" w:color="auto"/>
            <w:bottom w:val="none" w:sz="0" w:space="0" w:color="auto"/>
            <w:right w:val="none" w:sz="0" w:space="0" w:color="auto"/>
          </w:divBdr>
        </w:div>
        <w:div w:id="1607538939">
          <w:marLeft w:val="0"/>
          <w:marRight w:val="0"/>
          <w:marTop w:val="0"/>
          <w:marBottom w:val="0"/>
          <w:divBdr>
            <w:top w:val="none" w:sz="0" w:space="0" w:color="auto"/>
            <w:left w:val="none" w:sz="0" w:space="0" w:color="auto"/>
            <w:bottom w:val="none" w:sz="0" w:space="0" w:color="auto"/>
            <w:right w:val="none" w:sz="0" w:space="0" w:color="auto"/>
          </w:divBdr>
        </w:div>
        <w:div w:id="1927180023">
          <w:marLeft w:val="0"/>
          <w:marRight w:val="0"/>
          <w:marTop w:val="0"/>
          <w:marBottom w:val="0"/>
          <w:divBdr>
            <w:top w:val="none" w:sz="0" w:space="0" w:color="auto"/>
            <w:left w:val="none" w:sz="0" w:space="0" w:color="auto"/>
            <w:bottom w:val="none" w:sz="0" w:space="0" w:color="auto"/>
            <w:right w:val="none" w:sz="0" w:space="0" w:color="auto"/>
          </w:divBdr>
        </w:div>
        <w:div w:id="664208514">
          <w:marLeft w:val="0"/>
          <w:marRight w:val="0"/>
          <w:marTop w:val="0"/>
          <w:marBottom w:val="0"/>
          <w:divBdr>
            <w:top w:val="none" w:sz="0" w:space="0" w:color="auto"/>
            <w:left w:val="none" w:sz="0" w:space="0" w:color="auto"/>
            <w:bottom w:val="none" w:sz="0" w:space="0" w:color="auto"/>
            <w:right w:val="none" w:sz="0" w:space="0" w:color="auto"/>
          </w:divBdr>
        </w:div>
        <w:div w:id="1749618436">
          <w:marLeft w:val="0"/>
          <w:marRight w:val="0"/>
          <w:marTop w:val="0"/>
          <w:marBottom w:val="0"/>
          <w:divBdr>
            <w:top w:val="none" w:sz="0" w:space="0" w:color="auto"/>
            <w:left w:val="none" w:sz="0" w:space="0" w:color="auto"/>
            <w:bottom w:val="none" w:sz="0" w:space="0" w:color="auto"/>
            <w:right w:val="none" w:sz="0" w:space="0" w:color="auto"/>
          </w:divBdr>
        </w:div>
        <w:div w:id="131603244">
          <w:marLeft w:val="0"/>
          <w:marRight w:val="0"/>
          <w:marTop w:val="0"/>
          <w:marBottom w:val="0"/>
          <w:divBdr>
            <w:top w:val="none" w:sz="0" w:space="0" w:color="auto"/>
            <w:left w:val="none" w:sz="0" w:space="0" w:color="auto"/>
            <w:bottom w:val="none" w:sz="0" w:space="0" w:color="auto"/>
            <w:right w:val="none" w:sz="0" w:space="0" w:color="auto"/>
          </w:divBdr>
        </w:div>
        <w:div w:id="137577941">
          <w:marLeft w:val="0"/>
          <w:marRight w:val="0"/>
          <w:marTop w:val="0"/>
          <w:marBottom w:val="0"/>
          <w:divBdr>
            <w:top w:val="none" w:sz="0" w:space="0" w:color="auto"/>
            <w:left w:val="none" w:sz="0" w:space="0" w:color="auto"/>
            <w:bottom w:val="none" w:sz="0" w:space="0" w:color="auto"/>
            <w:right w:val="none" w:sz="0" w:space="0" w:color="auto"/>
          </w:divBdr>
        </w:div>
        <w:div w:id="236133176">
          <w:marLeft w:val="0"/>
          <w:marRight w:val="0"/>
          <w:marTop w:val="0"/>
          <w:marBottom w:val="0"/>
          <w:divBdr>
            <w:top w:val="none" w:sz="0" w:space="0" w:color="auto"/>
            <w:left w:val="none" w:sz="0" w:space="0" w:color="auto"/>
            <w:bottom w:val="none" w:sz="0" w:space="0" w:color="auto"/>
            <w:right w:val="none" w:sz="0" w:space="0" w:color="auto"/>
          </w:divBdr>
        </w:div>
        <w:div w:id="974062748">
          <w:marLeft w:val="0"/>
          <w:marRight w:val="0"/>
          <w:marTop w:val="0"/>
          <w:marBottom w:val="0"/>
          <w:divBdr>
            <w:top w:val="none" w:sz="0" w:space="0" w:color="auto"/>
            <w:left w:val="none" w:sz="0" w:space="0" w:color="auto"/>
            <w:bottom w:val="none" w:sz="0" w:space="0" w:color="auto"/>
            <w:right w:val="none" w:sz="0" w:space="0" w:color="auto"/>
          </w:divBdr>
        </w:div>
        <w:div w:id="1671519065">
          <w:marLeft w:val="0"/>
          <w:marRight w:val="0"/>
          <w:marTop w:val="0"/>
          <w:marBottom w:val="0"/>
          <w:divBdr>
            <w:top w:val="none" w:sz="0" w:space="0" w:color="auto"/>
            <w:left w:val="none" w:sz="0" w:space="0" w:color="auto"/>
            <w:bottom w:val="none" w:sz="0" w:space="0" w:color="auto"/>
            <w:right w:val="none" w:sz="0" w:space="0" w:color="auto"/>
          </w:divBdr>
        </w:div>
        <w:div w:id="2046565770">
          <w:marLeft w:val="0"/>
          <w:marRight w:val="0"/>
          <w:marTop w:val="0"/>
          <w:marBottom w:val="0"/>
          <w:divBdr>
            <w:top w:val="none" w:sz="0" w:space="0" w:color="auto"/>
            <w:left w:val="none" w:sz="0" w:space="0" w:color="auto"/>
            <w:bottom w:val="none" w:sz="0" w:space="0" w:color="auto"/>
            <w:right w:val="none" w:sz="0" w:space="0" w:color="auto"/>
          </w:divBdr>
        </w:div>
        <w:div w:id="1115907272">
          <w:marLeft w:val="0"/>
          <w:marRight w:val="0"/>
          <w:marTop w:val="0"/>
          <w:marBottom w:val="0"/>
          <w:divBdr>
            <w:top w:val="none" w:sz="0" w:space="0" w:color="auto"/>
            <w:left w:val="none" w:sz="0" w:space="0" w:color="auto"/>
            <w:bottom w:val="none" w:sz="0" w:space="0" w:color="auto"/>
            <w:right w:val="none" w:sz="0" w:space="0" w:color="auto"/>
          </w:divBdr>
        </w:div>
        <w:div w:id="1727070888">
          <w:marLeft w:val="0"/>
          <w:marRight w:val="0"/>
          <w:marTop w:val="0"/>
          <w:marBottom w:val="0"/>
          <w:divBdr>
            <w:top w:val="none" w:sz="0" w:space="0" w:color="auto"/>
            <w:left w:val="none" w:sz="0" w:space="0" w:color="auto"/>
            <w:bottom w:val="none" w:sz="0" w:space="0" w:color="auto"/>
            <w:right w:val="none" w:sz="0" w:space="0" w:color="auto"/>
          </w:divBdr>
        </w:div>
        <w:div w:id="1993176656">
          <w:marLeft w:val="0"/>
          <w:marRight w:val="0"/>
          <w:marTop w:val="0"/>
          <w:marBottom w:val="0"/>
          <w:divBdr>
            <w:top w:val="none" w:sz="0" w:space="0" w:color="auto"/>
            <w:left w:val="none" w:sz="0" w:space="0" w:color="auto"/>
            <w:bottom w:val="none" w:sz="0" w:space="0" w:color="auto"/>
            <w:right w:val="none" w:sz="0" w:space="0" w:color="auto"/>
          </w:divBdr>
        </w:div>
        <w:div w:id="118846319">
          <w:marLeft w:val="0"/>
          <w:marRight w:val="0"/>
          <w:marTop w:val="0"/>
          <w:marBottom w:val="0"/>
          <w:divBdr>
            <w:top w:val="none" w:sz="0" w:space="0" w:color="auto"/>
            <w:left w:val="none" w:sz="0" w:space="0" w:color="auto"/>
            <w:bottom w:val="none" w:sz="0" w:space="0" w:color="auto"/>
            <w:right w:val="none" w:sz="0" w:space="0" w:color="auto"/>
          </w:divBdr>
        </w:div>
        <w:div w:id="620962612">
          <w:marLeft w:val="0"/>
          <w:marRight w:val="0"/>
          <w:marTop w:val="0"/>
          <w:marBottom w:val="0"/>
          <w:divBdr>
            <w:top w:val="none" w:sz="0" w:space="0" w:color="auto"/>
            <w:left w:val="none" w:sz="0" w:space="0" w:color="auto"/>
            <w:bottom w:val="none" w:sz="0" w:space="0" w:color="auto"/>
            <w:right w:val="none" w:sz="0" w:space="0" w:color="auto"/>
          </w:divBdr>
        </w:div>
        <w:div w:id="597834831">
          <w:marLeft w:val="0"/>
          <w:marRight w:val="0"/>
          <w:marTop w:val="0"/>
          <w:marBottom w:val="0"/>
          <w:divBdr>
            <w:top w:val="none" w:sz="0" w:space="0" w:color="auto"/>
            <w:left w:val="none" w:sz="0" w:space="0" w:color="auto"/>
            <w:bottom w:val="none" w:sz="0" w:space="0" w:color="auto"/>
            <w:right w:val="none" w:sz="0" w:space="0" w:color="auto"/>
          </w:divBdr>
        </w:div>
        <w:div w:id="1045564919">
          <w:marLeft w:val="0"/>
          <w:marRight w:val="0"/>
          <w:marTop w:val="0"/>
          <w:marBottom w:val="0"/>
          <w:divBdr>
            <w:top w:val="none" w:sz="0" w:space="0" w:color="auto"/>
            <w:left w:val="none" w:sz="0" w:space="0" w:color="auto"/>
            <w:bottom w:val="none" w:sz="0" w:space="0" w:color="auto"/>
            <w:right w:val="none" w:sz="0" w:space="0" w:color="auto"/>
          </w:divBdr>
        </w:div>
        <w:div w:id="1094474582">
          <w:marLeft w:val="0"/>
          <w:marRight w:val="0"/>
          <w:marTop w:val="0"/>
          <w:marBottom w:val="0"/>
          <w:divBdr>
            <w:top w:val="none" w:sz="0" w:space="0" w:color="auto"/>
            <w:left w:val="none" w:sz="0" w:space="0" w:color="auto"/>
            <w:bottom w:val="none" w:sz="0" w:space="0" w:color="auto"/>
            <w:right w:val="none" w:sz="0" w:space="0" w:color="auto"/>
          </w:divBdr>
        </w:div>
        <w:div w:id="542327642">
          <w:marLeft w:val="0"/>
          <w:marRight w:val="0"/>
          <w:marTop w:val="0"/>
          <w:marBottom w:val="0"/>
          <w:divBdr>
            <w:top w:val="none" w:sz="0" w:space="0" w:color="auto"/>
            <w:left w:val="none" w:sz="0" w:space="0" w:color="auto"/>
            <w:bottom w:val="none" w:sz="0" w:space="0" w:color="auto"/>
            <w:right w:val="none" w:sz="0" w:space="0" w:color="auto"/>
          </w:divBdr>
        </w:div>
        <w:div w:id="2084570949">
          <w:marLeft w:val="0"/>
          <w:marRight w:val="0"/>
          <w:marTop w:val="0"/>
          <w:marBottom w:val="0"/>
          <w:divBdr>
            <w:top w:val="none" w:sz="0" w:space="0" w:color="auto"/>
            <w:left w:val="none" w:sz="0" w:space="0" w:color="auto"/>
            <w:bottom w:val="none" w:sz="0" w:space="0" w:color="auto"/>
            <w:right w:val="none" w:sz="0" w:space="0" w:color="auto"/>
          </w:divBdr>
        </w:div>
        <w:div w:id="1577279750">
          <w:marLeft w:val="0"/>
          <w:marRight w:val="0"/>
          <w:marTop w:val="0"/>
          <w:marBottom w:val="0"/>
          <w:divBdr>
            <w:top w:val="none" w:sz="0" w:space="0" w:color="auto"/>
            <w:left w:val="none" w:sz="0" w:space="0" w:color="auto"/>
            <w:bottom w:val="none" w:sz="0" w:space="0" w:color="auto"/>
            <w:right w:val="none" w:sz="0" w:space="0" w:color="auto"/>
          </w:divBdr>
        </w:div>
        <w:div w:id="1008171993">
          <w:marLeft w:val="0"/>
          <w:marRight w:val="0"/>
          <w:marTop w:val="0"/>
          <w:marBottom w:val="0"/>
          <w:divBdr>
            <w:top w:val="none" w:sz="0" w:space="0" w:color="auto"/>
            <w:left w:val="none" w:sz="0" w:space="0" w:color="auto"/>
            <w:bottom w:val="none" w:sz="0" w:space="0" w:color="auto"/>
            <w:right w:val="none" w:sz="0" w:space="0" w:color="auto"/>
          </w:divBdr>
        </w:div>
        <w:div w:id="1908150410">
          <w:marLeft w:val="0"/>
          <w:marRight w:val="0"/>
          <w:marTop w:val="0"/>
          <w:marBottom w:val="0"/>
          <w:divBdr>
            <w:top w:val="none" w:sz="0" w:space="0" w:color="auto"/>
            <w:left w:val="none" w:sz="0" w:space="0" w:color="auto"/>
            <w:bottom w:val="none" w:sz="0" w:space="0" w:color="auto"/>
            <w:right w:val="none" w:sz="0" w:space="0" w:color="auto"/>
          </w:divBdr>
        </w:div>
        <w:div w:id="2135513936">
          <w:marLeft w:val="0"/>
          <w:marRight w:val="0"/>
          <w:marTop w:val="0"/>
          <w:marBottom w:val="0"/>
          <w:divBdr>
            <w:top w:val="none" w:sz="0" w:space="0" w:color="auto"/>
            <w:left w:val="none" w:sz="0" w:space="0" w:color="auto"/>
            <w:bottom w:val="none" w:sz="0" w:space="0" w:color="auto"/>
            <w:right w:val="none" w:sz="0" w:space="0" w:color="auto"/>
          </w:divBdr>
        </w:div>
        <w:div w:id="1105885261">
          <w:marLeft w:val="0"/>
          <w:marRight w:val="0"/>
          <w:marTop w:val="0"/>
          <w:marBottom w:val="0"/>
          <w:divBdr>
            <w:top w:val="none" w:sz="0" w:space="0" w:color="auto"/>
            <w:left w:val="none" w:sz="0" w:space="0" w:color="auto"/>
            <w:bottom w:val="none" w:sz="0" w:space="0" w:color="auto"/>
            <w:right w:val="none" w:sz="0" w:space="0" w:color="auto"/>
          </w:divBdr>
        </w:div>
        <w:div w:id="1624531995">
          <w:marLeft w:val="0"/>
          <w:marRight w:val="0"/>
          <w:marTop w:val="0"/>
          <w:marBottom w:val="0"/>
          <w:divBdr>
            <w:top w:val="none" w:sz="0" w:space="0" w:color="auto"/>
            <w:left w:val="none" w:sz="0" w:space="0" w:color="auto"/>
            <w:bottom w:val="none" w:sz="0" w:space="0" w:color="auto"/>
            <w:right w:val="none" w:sz="0" w:space="0" w:color="auto"/>
          </w:divBdr>
        </w:div>
        <w:div w:id="408355625">
          <w:marLeft w:val="0"/>
          <w:marRight w:val="0"/>
          <w:marTop w:val="0"/>
          <w:marBottom w:val="0"/>
          <w:divBdr>
            <w:top w:val="none" w:sz="0" w:space="0" w:color="auto"/>
            <w:left w:val="none" w:sz="0" w:space="0" w:color="auto"/>
            <w:bottom w:val="none" w:sz="0" w:space="0" w:color="auto"/>
            <w:right w:val="none" w:sz="0" w:space="0" w:color="auto"/>
          </w:divBdr>
        </w:div>
        <w:div w:id="923808257">
          <w:marLeft w:val="0"/>
          <w:marRight w:val="0"/>
          <w:marTop w:val="0"/>
          <w:marBottom w:val="0"/>
          <w:divBdr>
            <w:top w:val="none" w:sz="0" w:space="0" w:color="auto"/>
            <w:left w:val="none" w:sz="0" w:space="0" w:color="auto"/>
            <w:bottom w:val="none" w:sz="0" w:space="0" w:color="auto"/>
            <w:right w:val="none" w:sz="0" w:space="0" w:color="auto"/>
          </w:divBdr>
        </w:div>
        <w:div w:id="1722165966">
          <w:marLeft w:val="0"/>
          <w:marRight w:val="0"/>
          <w:marTop w:val="0"/>
          <w:marBottom w:val="0"/>
          <w:divBdr>
            <w:top w:val="none" w:sz="0" w:space="0" w:color="auto"/>
            <w:left w:val="none" w:sz="0" w:space="0" w:color="auto"/>
            <w:bottom w:val="none" w:sz="0" w:space="0" w:color="auto"/>
            <w:right w:val="none" w:sz="0" w:space="0" w:color="auto"/>
          </w:divBdr>
        </w:div>
        <w:div w:id="1212040832">
          <w:marLeft w:val="0"/>
          <w:marRight w:val="0"/>
          <w:marTop w:val="0"/>
          <w:marBottom w:val="0"/>
          <w:divBdr>
            <w:top w:val="none" w:sz="0" w:space="0" w:color="auto"/>
            <w:left w:val="none" w:sz="0" w:space="0" w:color="auto"/>
            <w:bottom w:val="none" w:sz="0" w:space="0" w:color="auto"/>
            <w:right w:val="none" w:sz="0" w:space="0" w:color="auto"/>
          </w:divBdr>
        </w:div>
        <w:div w:id="918171508">
          <w:marLeft w:val="0"/>
          <w:marRight w:val="0"/>
          <w:marTop w:val="0"/>
          <w:marBottom w:val="0"/>
          <w:divBdr>
            <w:top w:val="none" w:sz="0" w:space="0" w:color="auto"/>
            <w:left w:val="none" w:sz="0" w:space="0" w:color="auto"/>
            <w:bottom w:val="none" w:sz="0" w:space="0" w:color="auto"/>
            <w:right w:val="none" w:sz="0" w:space="0" w:color="auto"/>
          </w:divBdr>
        </w:div>
        <w:div w:id="124080146">
          <w:marLeft w:val="0"/>
          <w:marRight w:val="0"/>
          <w:marTop w:val="0"/>
          <w:marBottom w:val="0"/>
          <w:divBdr>
            <w:top w:val="none" w:sz="0" w:space="0" w:color="auto"/>
            <w:left w:val="none" w:sz="0" w:space="0" w:color="auto"/>
            <w:bottom w:val="none" w:sz="0" w:space="0" w:color="auto"/>
            <w:right w:val="none" w:sz="0" w:space="0" w:color="auto"/>
          </w:divBdr>
        </w:div>
      </w:divsChild>
    </w:div>
    <w:div w:id="1556043521">
      <w:bodyDiv w:val="1"/>
      <w:marLeft w:val="0"/>
      <w:marRight w:val="0"/>
      <w:marTop w:val="0"/>
      <w:marBottom w:val="0"/>
      <w:divBdr>
        <w:top w:val="none" w:sz="0" w:space="0" w:color="auto"/>
        <w:left w:val="none" w:sz="0" w:space="0" w:color="auto"/>
        <w:bottom w:val="none" w:sz="0" w:space="0" w:color="auto"/>
        <w:right w:val="none" w:sz="0" w:space="0" w:color="auto"/>
      </w:divBdr>
    </w:div>
    <w:div w:id="1558933786">
      <w:bodyDiv w:val="1"/>
      <w:marLeft w:val="0"/>
      <w:marRight w:val="0"/>
      <w:marTop w:val="0"/>
      <w:marBottom w:val="0"/>
      <w:divBdr>
        <w:top w:val="none" w:sz="0" w:space="0" w:color="auto"/>
        <w:left w:val="none" w:sz="0" w:space="0" w:color="auto"/>
        <w:bottom w:val="none" w:sz="0" w:space="0" w:color="auto"/>
        <w:right w:val="none" w:sz="0" w:space="0" w:color="auto"/>
      </w:divBdr>
    </w:div>
    <w:div w:id="1559246887">
      <w:bodyDiv w:val="1"/>
      <w:marLeft w:val="0"/>
      <w:marRight w:val="0"/>
      <w:marTop w:val="0"/>
      <w:marBottom w:val="0"/>
      <w:divBdr>
        <w:top w:val="none" w:sz="0" w:space="0" w:color="auto"/>
        <w:left w:val="none" w:sz="0" w:space="0" w:color="auto"/>
        <w:bottom w:val="none" w:sz="0" w:space="0" w:color="auto"/>
        <w:right w:val="none" w:sz="0" w:space="0" w:color="auto"/>
      </w:divBdr>
      <w:divsChild>
        <w:div w:id="570044882">
          <w:marLeft w:val="0"/>
          <w:marRight w:val="0"/>
          <w:marTop w:val="0"/>
          <w:marBottom w:val="0"/>
          <w:divBdr>
            <w:top w:val="none" w:sz="0" w:space="0" w:color="auto"/>
            <w:left w:val="none" w:sz="0" w:space="0" w:color="auto"/>
            <w:bottom w:val="none" w:sz="0" w:space="0" w:color="auto"/>
            <w:right w:val="none" w:sz="0" w:space="0" w:color="auto"/>
          </w:divBdr>
        </w:div>
        <w:div w:id="1235814877">
          <w:marLeft w:val="0"/>
          <w:marRight w:val="0"/>
          <w:marTop w:val="0"/>
          <w:marBottom w:val="0"/>
          <w:divBdr>
            <w:top w:val="none" w:sz="0" w:space="0" w:color="auto"/>
            <w:left w:val="none" w:sz="0" w:space="0" w:color="auto"/>
            <w:bottom w:val="none" w:sz="0" w:space="0" w:color="auto"/>
            <w:right w:val="none" w:sz="0" w:space="0" w:color="auto"/>
          </w:divBdr>
        </w:div>
        <w:div w:id="1625966707">
          <w:marLeft w:val="0"/>
          <w:marRight w:val="0"/>
          <w:marTop w:val="0"/>
          <w:marBottom w:val="0"/>
          <w:divBdr>
            <w:top w:val="none" w:sz="0" w:space="0" w:color="auto"/>
            <w:left w:val="none" w:sz="0" w:space="0" w:color="auto"/>
            <w:bottom w:val="none" w:sz="0" w:space="0" w:color="auto"/>
            <w:right w:val="none" w:sz="0" w:space="0" w:color="auto"/>
          </w:divBdr>
        </w:div>
        <w:div w:id="200754302">
          <w:marLeft w:val="0"/>
          <w:marRight w:val="0"/>
          <w:marTop w:val="0"/>
          <w:marBottom w:val="0"/>
          <w:divBdr>
            <w:top w:val="none" w:sz="0" w:space="0" w:color="auto"/>
            <w:left w:val="none" w:sz="0" w:space="0" w:color="auto"/>
            <w:bottom w:val="none" w:sz="0" w:space="0" w:color="auto"/>
            <w:right w:val="none" w:sz="0" w:space="0" w:color="auto"/>
          </w:divBdr>
        </w:div>
        <w:div w:id="1043675523">
          <w:marLeft w:val="0"/>
          <w:marRight w:val="0"/>
          <w:marTop w:val="0"/>
          <w:marBottom w:val="0"/>
          <w:divBdr>
            <w:top w:val="none" w:sz="0" w:space="0" w:color="auto"/>
            <w:left w:val="none" w:sz="0" w:space="0" w:color="auto"/>
            <w:bottom w:val="none" w:sz="0" w:space="0" w:color="auto"/>
            <w:right w:val="none" w:sz="0" w:space="0" w:color="auto"/>
          </w:divBdr>
        </w:div>
        <w:div w:id="2124614447">
          <w:marLeft w:val="0"/>
          <w:marRight w:val="0"/>
          <w:marTop w:val="0"/>
          <w:marBottom w:val="0"/>
          <w:divBdr>
            <w:top w:val="none" w:sz="0" w:space="0" w:color="auto"/>
            <w:left w:val="none" w:sz="0" w:space="0" w:color="auto"/>
            <w:bottom w:val="none" w:sz="0" w:space="0" w:color="auto"/>
            <w:right w:val="none" w:sz="0" w:space="0" w:color="auto"/>
          </w:divBdr>
        </w:div>
        <w:div w:id="613636009">
          <w:marLeft w:val="0"/>
          <w:marRight w:val="0"/>
          <w:marTop w:val="0"/>
          <w:marBottom w:val="0"/>
          <w:divBdr>
            <w:top w:val="none" w:sz="0" w:space="0" w:color="auto"/>
            <w:left w:val="none" w:sz="0" w:space="0" w:color="auto"/>
            <w:bottom w:val="none" w:sz="0" w:space="0" w:color="auto"/>
            <w:right w:val="none" w:sz="0" w:space="0" w:color="auto"/>
          </w:divBdr>
        </w:div>
        <w:div w:id="2134859594">
          <w:marLeft w:val="0"/>
          <w:marRight w:val="0"/>
          <w:marTop w:val="0"/>
          <w:marBottom w:val="0"/>
          <w:divBdr>
            <w:top w:val="none" w:sz="0" w:space="0" w:color="auto"/>
            <w:left w:val="none" w:sz="0" w:space="0" w:color="auto"/>
            <w:bottom w:val="none" w:sz="0" w:space="0" w:color="auto"/>
            <w:right w:val="none" w:sz="0" w:space="0" w:color="auto"/>
          </w:divBdr>
        </w:div>
        <w:div w:id="895315042">
          <w:marLeft w:val="0"/>
          <w:marRight w:val="0"/>
          <w:marTop w:val="0"/>
          <w:marBottom w:val="0"/>
          <w:divBdr>
            <w:top w:val="none" w:sz="0" w:space="0" w:color="auto"/>
            <w:left w:val="none" w:sz="0" w:space="0" w:color="auto"/>
            <w:bottom w:val="none" w:sz="0" w:space="0" w:color="auto"/>
            <w:right w:val="none" w:sz="0" w:space="0" w:color="auto"/>
          </w:divBdr>
        </w:div>
        <w:div w:id="136730735">
          <w:marLeft w:val="0"/>
          <w:marRight w:val="0"/>
          <w:marTop w:val="0"/>
          <w:marBottom w:val="0"/>
          <w:divBdr>
            <w:top w:val="none" w:sz="0" w:space="0" w:color="auto"/>
            <w:left w:val="none" w:sz="0" w:space="0" w:color="auto"/>
            <w:bottom w:val="none" w:sz="0" w:space="0" w:color="auto"/>
            <w:right w:val="none" w:sz="0" w:space="0" w:color="auto"/>
          </w:divBdr>
        </w:div>
        <w:div w:id="1189030932">
          <w:marLeft w:val="0"/>
          <w:marRight w:val="0"/>
          <w:marTop w:val="0"/>
          <w:marBottom w:val="0"/>
          <w:divBdr>
            <w:top w:val="none" w:sz="0" w:space="0" w:color="auto"/>
            <w:left w:val="none" w:sz="0" w:space="0" w:color="auto"/>
            <w:bottom w:val="none" w:sz="0" w:space="0" w:color="auto"/>
            <w:right w:val="none" w:sz="0" w:space="0" w:color="auto"/>
          </w:divBdr>
        </w:div>
        <w:div w:id="364524358">
          <w:marLeft w:val="0"/>
          <w:marRight w:val="0"/>
          <w:marTop w:val="0"/>
          <w:marBottom w:val="0"/>
          <w:divBdr>
            <w:top w:val="none" w:sz="0" w:space="0" w:color="auto"/>
            <w:left w:val="none" w:sz="0" w:space="0" w:color="auto"/>
            <w:bottom w:val="none" w:sz="0" w:space="0" w:color="auto"/>
            <w:right w:val="none" w:sz="0" w:space="0" w:color="auto"/>
          </w:divBdr>
        </w:div>
        <w:div w:id="237910968">
          <w:marLeft w:val="0"/>
          <w:marRight w:val="0"/>
          <w:marTop w:val="0"/>
          <w:marBottom w:val="0"/>
          <w:divBdr>
            <w:top w:val="none" w:sz="0" w:space="0" w:color="auto"/>
            <w:left w:val="none" w:sz="0" w:space="0" w:color="auto"/>
            <w:bottom w:val="none" w:sz="0" w:space="0" w:color="auto"/>
            <w:right w:val="none" w:sz="0" w:space="0" w:color="auto"/>
          </w:divBdr>
        </w:div>
        <w:div w:id="782960362">
          <w:marLeft w:val="0"/>
          <w:marRight w:val="0"/>
          <w:marTop w:val="0"/>
          <w:marBottom w:val="0"/>
          <w:divBdr>
            <w:top w:val="none" w:sz="0" w:space="0" w:color="auto"/>
            <w:left w:val="none" w:sz="0" w:space="0" w:color="auto"/>
            <w:bottom w:val="none" w:sz="0" w:space="0" w:color="auto"/>
            <w:right w:val="none" w:sz="0" w:space="0" w:color="auto"/>
          </w:divBdr>
        </w:div>
        <w:div w:id="1016036680">
          <w:marLeft w:val="0"/>
          <w:marRight w:val="0"/>
          <w:marTop w:val="0"/>
          <w:marBottom w:val="0"/>
          <w:divBdr>
            <w:top w:val="none" w:sz="0" w:space="0" w:color="auto"/>
            <w:left w:val="none" w:sz="0" w:space="0" w:color="auto"/>
            <w:bottom w:val="none" w:sz="0" w:space="0" w:color="auto"/>
            <w:right w:val="none" w:sz="0" w:space="0" w:color="auto"/>
          </w:divBdr>
        </w:div>
        <w:div w:id="1403596423">
          <w:marLeft w:val="0"/>
          <w:marRight w:val="0"/>
          <w:marTop w:val="0"/>
          <w:marBottom w:val="0"/>
          <w:divBdr>
            <w:top w:val="none" w:sz="0" w:space="0" w:color="auto"/>
            <w:left w:val="none" w:sz="0" w:space="0" w:color="auto"/>
            <w:bottom w:val="none" w:sz="0" w:space="0" w:color="auto"/>
            <w:right w:val="none" w:sz="0" w:space="0" w:color="auto"/>
          </w:divBdr>
        </w:div>
        <w:div w:id="1944878223">
          <w:marLeft w:val="0"/>
          <w:marRight w:val="0"/>
          <w:marTop w:val="0"/>
          <w:marBottom w:val="0"/>
          <w:divBdr>
            <w:top w:val="none" w:sz="0" w:space="0" w:color="auto"/>
            <w:left w:val="none" w:sz="0" w:space="0" w:color="auto"/>
            <w:bottom w:val="none" w:sz="0" w:space="0" w:color="auto"/>
            <w:right w:val="none" w:sz="0" w:space="0" w:color="auto"/>
          </w:divBdr>
        </w:div>
        <w:div w:id="649988500">
          <w:marLeft w:val="0"/>
          <w:marRight w:val="0"/>
          <w:marTop w:val="0"/>
          <w:marBottom w:val="0"/>
          <w:divBdr>
            <w:top w:val="none" w:sz="0" w:space="0" w:color="auto"/>
            <w:left w:val="none" w:sz="0" w:space="0" w:color="auto"/>
            <w:bottom w:val="none" w:sz="0" w:space="0" w:color="auto"/>
            <w:right w:val="none" w:sz="0" w:space="0" w:color="auto"/>
          </w:divBdr>
        </w:div>
        <w:div w:id="1809783486">
          <w:marLeft w:val="0"/>
          <w:marRight w:val="0"/>
          <w:marTop w:val="0"/>
          <w:marBottom w:val="0"/>
          <w:divBdr>
            <w:top w:val="none" w:sz="0" w:space="0" w:color="auto"/>
            <w:left w:val="none" w:sz="0" w:space="0" w:color="auto"/>
            <w:bottom w:val="none" w:sz="0" w:space="0" w:color="auto"/>
            <w:right w:val="none" w:sz="0" w:space="0" w:color="auto"/>
          </w:divBdr>
        </w:div>
        <w:div w:id="83891125">
          <w:marLeft w:val="0"/>
          <w:marRight w:val="0"/>
          <w:marTop w:val="0"/>
          <w:marBottom w:val="0"/>
          <w:divBdr>
            <w:top w:val="none" w:sz="0" w:space="0" w:color="auto"/>
            <w:left w:val="none" w:sz="0" w:space="0" w:color="auto"/>
            <w:bottom w:val="none" w:sz="0" w:space="0" w:color="auto"/>
            <w:right w:val="none" w:sz="0" w:space="0" w:color="auto"/>
          </w:divBdr>
        </w:div>
        <w:div w:id="552617052">
          <w:marLeft w:val="0"/>
          <w:marRight w:val="0"/>
          <w:marTop w:val="0"/>
          <w:marBottom w:val="0"/>
          <w:divBdr>
            <w:top w:val="none" w:sz="0" w:space="0" w:color="auto"/>
            <w:left w:val="none" w:sz="0" w:space="0" w:color="auto"/>
            <w:bottom w:val="none" w:sz="0" w:space="0" w:color="auto"/>
            <w:right w:val="none" w:sz="0" w:space="0" w:color="auto"/>
          </w:divBdr>
        </w:div>
        <w:div w:id="551163134">
          <w:marLeft w:val="0"/>
          <w:marRight w:val="0"/>
          <w:marTop w:val="0"/>
          <w:marBottom w:val="0"/>
          <w:divBdr>
            <w:top w:val="none" w:sz="0" w:space="0" w:color="auto"/>
            <w:left w:val="none" w:sz="0" w:space="0" w:color="auto"/>
            <w:bottom w:val="none" w:sz="0" w:space="0" w:color="auto"/>
            <w:right w:val="none" w:sz="0" w:space="0" w:color="auto"/>
          </w:divBdr>
        </w:div>
        <w:div w:id="1384871136">
          <w:marLeft w:val="0"/>
          <w:marRight w:val="0"/>
          <w:marTop w:val="0"/>
          <w:marBottom w:val="0"/>
          <w:divBdr>
            <w:top w:val="none" w:sz="0" w:space="0" w:color="auto"/>
            <w:left w:val="none" w:sz="0" w:space="0" w:color="auto"/>
            <w:bottom w:val="none" w:sz="0" w:space="0" w:color="auto"/>
            <w:right w:val="none" w:sz="0" w:space="0" w:color="auto"/>
          </w:divBdr>
        </w:div>
        <w:div w:id="1881548987">
          <w:marLeft w:val="0"/>
          <w:marRight w:val="0"/>
          <w:marTop w:val="0"/>
          <w:marBottom w:val="0"/>
          <w:divBdr>
            <w:top w:val="none" w:sz="0" w:space="0" w:color="auto"/>
            <w:left w:val="none" w:sz="0" w:space="0" w:color="auto"/>
            <w:bottom w:val="none" w:sz="0" w:space="0" w:color="auto"/>
            <w:right w:val="none" w:sz="0" w:space="0" w:color="auto"/>
          </w:divBdr>
        </w:div>
        <w:div w:id="257251791">
          <w:marLeft w:val="0"/>
          <w:marRight w:val="0"/>
          <w:marTop w:val="0"/>
          <w:marBottom w:val="0"/>
          <w:divBdr>
            <w:top w:val="none" w:sz="0" w:space="0" w:color="auto"/>
            <w:left w:val="none" w:sz="0" w:space="0" w:color="auto"/>
            <w:bottom w:val="none" w:sz="0" w:space="0" w:color="auto"/>
            <w:right w:val="none" w:sz="0" w:space="0" w:color="auto"/>
          </w:divBdr>
        </w:div>
        <w:div w:id="2002270448">
          <w:marLeft w:val="0"/>
          <w:marRight w:val="0"/>
          <w:marTop w:val="0"/>
          <w:marBottom w:val="0"/>
          <w:divBdr>
            <w:top w:val="none" w:sz="0" w:space="0" w:color="auto"/>
            <w:left w:val="none" w:sz="0" w:space="0" w:color="auto"/>
            <w:bottom w:val="none" w:sz="0" w:space="0" w:color="auto"/>
            <w:right w:val="none" w:sz="0" w:space="0" w:color="auto"/>
          </w:divBdr>
        </w:div>
        <w:div w:id="2064521257">
          <w:marLeft w:val="0"/>
          <w:marRight w:val="0"/>
          <w:marTop w:val="0"/>
          <w:marBottom w:val="0"/>
          <w:divBdr>
            <w:top w:val="none" w:sz="0" w:space="0" w:color="auto"/>
            <w:left w:val="none" w:sz="0" w:space="0" w:color="auto"/>
            <w:bottom w:val="none" w:sz="0" w:space="0" w:color="auto"/>
            <w:right w:val="none" w:sz="0" w:space="0" w:color="auto"/>
          </w:divBdr>
        </w:div>
        <w:div w:id="1894845143">
          <w:marLeft w:val="0"/>
          <w:marRight w:val="0"/>
          <w:marTop w:val="0"/>
          <w:marBottom w:val="0"/>
          <w:divBdr>
            <w:top w:val="none" w:sz="0" w:space="0" w:color="auto"/>
            <w:left w:val="none" w:sz="0" w:space="0" w:color="auto"/>
            <w:bottom w:val="none" w:sz="0" w:space="0" w:color="auto"/>
            <w:right w:val="none" w:sz="0" w:space="0" w:color="auto"/>
          </w:divBdr>
        </w:div>
        <w:div w:id="1664357487">
          <w:marLeft w:val="0"/>
          <w:marRight w:val="0"/>
          <w:marTop w:val="0"/>
          <w:marBottom w:val="0"/>
          <w:divBdr>
            <w:top w:val="none" w:sz="0" w:space="0" w:color="auto"/>
            <w:left w:val="none" w:sz="0" w:space="0" w:color="auto"/>
            <w:bottom w:val="none" w:sz="0" w:space="0" w:color="auto"/>
            <w:right w:val="none" w:sz="0" w:space="0" w:color="auto"/>
          </w:divBdr>
        </w:div>
        <w:div w:id="1714040012">
          <w:marLeft w:val="0"/>
          <w:marRight w:val="0"/>
          <w:marTop w:val="0"/>
          <w:marBottom w:val="0"/>
          <w:divBdr>
            <w:top w:val="none" w:sz="0" w:space="0" w:color="auto"/>
            <w:left w:val="none" w:sz="0" w:space="0" w:color="auto"/>
            <w:bottom w:val="none" w:sz="0" w:space="0" w:color="auto"/>
            <w:right w:val="none" w:sz="0" w:space="0" w:color="auto"/>
          </w:divBdr>
        </w:div>
        <w:div w:id="436216374">
          <w:marLeft w:val="0"/>
          <w:marRight w:val="0"/>
          <w:marTop w:val="0"/>
          <w:marBottom w:val="0"/>
          <w:divBdr>
            <w:top w:val="none" w:sz="0" w:space="0" w:color="auto"/>
            <w:left w:val="none" w:sz="0" w:space="0" w:color="auto"/>
            <w:bottom w:val="none" w:sz="0" w:space="0" w:color="auto"/>
            <w:right w:val="none" w:sz="0" w:space="0" w:color="auto"/>
          </w:divBdr>
        </w:div>
        <w:div w:id="372510167">
          <w:marLeft w:val="0"/>
          <w:marRight w:val="0"/>
          <w:marTop w:val="0"/>
          <w:marBottom w:val="0"/>
          <w:divBdr>
            <w:top w:val="none" w:sz="0" w:space="0" w:color="auto"/>
            <w:left w:val="none" w:sz="0" w:space="0" w:color="auto"/>
            <w:bottom w:val="none" w:sz="0" w:space="0" w:color="auto"/>
            <w:right w:val="none" w:sz="0" w:space="0" w:color="auto"/>
          </w:divBdr>
        </w:div>
        <w:div w:id="1915891344">
          <w:marLeft w:val="0"/>
          <w:marRight w:val="0"/>
          <w:marTop w:val="0"/>
          <w:marBottom w:val="0"/>
          <w:divBdr>
            <w:top w:val="none" w:sz="0" w:space="0" w:color="auto"/>
            <w:left w:val="none" w:sz="0" w:space="0" w:color="auto"/>
            <w:bottom w:val="none" w:sz="0" w:space="0" w:color="auto"/>
            <w:right w:val="none" w:sz="0" w:space="0" w:color="auto"/>
          </w:divBdr>
        </w:div>
        <w:div w:id="1782603861">
          <w:marLeft w:val="0"/>
          <w:marRight w:val="0"/>
          <w:marTop w:val="0"/>
          <w:marBottom w:val="0"/>
          <w:divBdr>
            <w:top w:val="none" w:sz="0" w:space="0" w:color="auto"/>
            <w:left w:val="none" w:sz="0" w:space="0" w:color="auto"/>
            <w:bottom w:val="none" w:sz="0" w:space="0" w:color="auto"/>
            <w:right w:val="none" w:sz="0" w:space="0" w:color="auto"/>
          </w:divBdr>
        </w:div>
        <w:div w:id="1364132430">
          <w:marLeft w:val="0"/>
          <w:marRight w:val="0"/>
          <w:marTop w:val="0"/>
          <w:marBottom w:val="0"/>
          <w:divBdr>
            <w:top w:val="none" w:sz="0" w:space="0" w:color="auto"/>
            <w:left w:val="none" w:sz="0" w:space="0" w:color="auto"/>
            <w:bottom w:val="none" w:sz="0" w:space="0" w:color="auto"/>
            <w:right w:val="none" w:sz="0" w:space="0" w:color="auto"/>
          </w:divBdr>
        </w:div>
        <w:div w:id="1736932707">
          <w:marLeft w:val="0"/>
          <w:marRight w:val="0"/>
          <w:marTop w:val="0"/>
          <w:marBottom w:val="0"/>
          <w:divBdr>
            <w:top w:val="none" w:sz="0" w:space="0" w:color="auto"/>
            <w:left w:val="none" w:sz="0" w:space="0" w:color="auto"/>
            <w:bottom w:val="none" w:sz="0" w:space="0" w:color="auto"/>
            <w:right w:val="none" w:sz="0" w:space="0" w:color="auto"/>
          </w:divBdr>
        </w:div>
        <w:div w:id="1612125779">
          <w:marLeft w:val="0"/>
          <w:marRight w:val="0"/>
          <w:marTop w:val="0"/>
          <w:marBottom w:val="0"/>
          <w:divBdr>
            <w:top w:val="none" w:sz="0" w:space="0" w:color="auto"/>
            <w:left w:val="none" w:sz="0" w:space="0" w:color="auto"/>
            <w:bottom w:val="none" w:sz="0" w:space="0" w:color="auto"/>
            <w:right w:val="none" w:sz="0" w:space="0" w:color="auto"/>
          </w:divBdr>
        </w:div>
        <w:div w:id="137839901">
          <w:marLeft w:val="0"/>
          <w:marRight w:val="0"/>
          <w:marTop w:val="0"/>
          <w:marBottom w:val="0"/>
          <w:divBdr>
            <w:top w:val="none" w:sz="0" w:space="0" w:color="auto"/>
            <w:left w:val="none" w:sz="0" w:space="0" w:color="auto"/>
            <w:bottom w:val="none" w:sz="0" w:space="0" w:color="auto"/>
            <w:right w:val="none" w:sz="0" w:space="0" w:color="auto"/>
          </w:divBdr>
        </w:div>
        <w:div w:id="64694585">
          <w:marLeft w:val="0"/>
          <w:marRight w:val="0"/>
          <w:marTop w:val="0"/>
          <w:marBottom w:val="0"/>
          <w:divBdr>
            <w:top w:val="none" w:sz="0" w:space="0" w:color="auto"/>
            <w:left w:val="none" w:sz="0" w:space="0" w:color="auto"/>
            <w:bottom w:val="none" w:sz="0" w:space="0" w:color="auto"/>
            <w:right w:val="none" w:sz="0" w:space="0" w:color="auto"/>
          </w:divBdr>
        </w:div>
        <w:div w:id="377894489">
          <w:marLeft w:val="0"/>
          <w:marRight w:val="0"/>
          <w:marTop w:val="0"/>
          <w:marBottom w:val="0"/>
          <w:divBdr>
            <w:top w:val="none" w:sz="0" w:space="0" w:color="auto"/>
            <w:left w:val="none" w:sz="0" w:space="0" w:color="auto"/>
            <w:bottom w:val="none" w:sz="0" w:space="0" w:color="auto"/>
            <w:right w:val="none" w:sz="0" w:space="0" w:color="auto"/>
          </w:divBdr>
        </w:div>
        <w:div w:id="195198241">
          <w:marLeft w:val="0"/>
          <w:marRight w:val="0"/>
          <w:marTop w:val="0"/>
          <w:marBottom w:val="0"/>
          <w:divBdr>
            <w:top w:val="none" w:sz="0" w:space="0" w:color="auto"/>
            <w:left w:val="none" w:sz="0" w:space="0" w:color="auto"/>
            <w:bottom w:val="none" w:sz="0" w:space="0" w:color="auto"/>
            <w:right w:val="none" w:sz="0" w:space="0" w:color="auto"/>
          </w:divBdr>
        </w:div>
        <w:div w:id="105387689">
          <w:marLeft w:val="0"/>
          <w:marRight w:val="0"/>
          <w:marTop w:val="0"/>
          <w:marBottom w:val="0"/>
          <w:divBdr>
            <w:top w:val="none" w:sz="0" w:space="0" w:color="auto"/>
            <w:left w:val="none" w:sz="0" w:space="0" w:color="auto"/>
            <w:bottom w:val="none" w:sz="0" w:space="0" w:color="auto"/>
            <w:right w:val="none" w:sz="0" w:space="0" w:color="auto"/>
          </w:divBdr>
        </w:div>
        <w:div w:id="1590237081">
          <w:marLeft w:val="0"/>
          <w:marRight w:val="0"/>
          <w:marTop w:val="0"/>
          <w:marBottom w:val="0"/>
          <w:divBdr>
            <w:top w:val="none" w:sz="0" w:space="0" w:color="auto"/>
            <w:left w:val="none" w:sz="0" w:space="0" w:color="auto"/>
            <w:bottom w:val="none" w:sz="0" w:space="0" w:color="auto"/>
            <w:right w:val="none" w:sz="0" w:space="0" w:color="auto"/>
          </w:divBdr>
        </w:div>
        <w:div w:id="1378894237">
          <w:marLeft w:val="0"/>
          <w:marRight w:val="0"/>
          <w:marTop w:val="0"/>
          <w:marBottom w:val="0"/>
          <w:divBdr>
            <w:top w:val="none" w:sz="0" w:space="0" w:color="auto"/>
            <w:left w:val="none" w:sz="0" w:space="0" w:color="auto"/>
            <w:bottom w:val="none" w:sz="0" w:space="0" w:color="auto"/>
            <w:right w:val="none" w:sz="0" w:space="0" w:color="auto"/>
          </w:divBdr>
        </w:div>
        <w:div w:id="1278878448">
          <w:marLeft w:val="0"/>
          <w:marRight w:val="0"/>
          <w:marTop w:val="0"/>
          <w:marBottom w:val="0"/>
          <w:divBdr>
            <w:top w:val="none" w:sz="0" w:space="0" w:color="auto"/>
            <w:left w:val="none" w:sz="0" w:space="0" w:color="auto"/>
            <w:bottom w:val="none" w:sz="0" w:space="0" w:color="auto"/>
            <w:right w:val="none" w:sz="0" w:space="0" w:color="auto"/>
          </w:divBdr>
        </w:div>
        <w:div w:id="1715150849">
          <w:marLeft w:val="0"/>
          <w:marRight w:val="0"/>
          <w:marTop w:val="0"/>
          <w:marBottom w:val="0"/>
          <w:divBdr>
            <w:top w:val="none" w:sz="0" w:space="0" w:color="auto"/>
            <w:left w:val="none" w:sz="0" w:space="0" w:color="auto"/>
            <w:bottom w:val="none" w:sz="0" w:space="0" w:color="auto"/>
            <w:right w:val="none" w:sz="0" w:space="0" w:color="auto"/>
          </w:divBdr>
        </w:div>
        <w:div w:id="1409423428">
          <w:marLeft w:val="0"/>
          <w:marRight w:val="0"/>
          <w:marTop w:val="0"/>
          <w:marBottom w:val="0"/>
          <w:divBdr>
            <w:top w:val="none" w:sz="0" w:space="0" w:color="auto"/>
            <w:left w:val="none" w:sz="0" w:space="0" w:color="auto"/>
            <w:bottom w:val="none" w:sz="0" w:space="0" w:color="auto"/>
            <w:right w:val="none" w:sz="0" w:space="0" w:color="auto"/>
          </w:divBdr>
        </w:div>
        <w:div w:id="2115319529">
          <w:marLeft w:val="0"/>
          <w:marRight w:val="0"/>
          <w:marTop w:val="0"/>
          <w:marBottom w:val="0"/>
          <w:divBdr>
            <w:top w:val="none" w:sz="0" w:space="0" w:color="auto"/>
            <w:left w:val="none" w:sz="0" w:space="0" w:color="auto"/>
            <w:bottom w:val="none" w:sz="0" w:space="0" w:color="auto"/>
            <w:right w:val="none" w:sz="0" w:space="0" w:color="auto"/>
          </w:divBdr>
        </w:div>
        <w:div w:id="575163187">
          <w:marLeft w:val="0"/>
          <w:marRight w:val="0"/>
          <w:marTop w:val="0"/>
          <w:marBottom w:val="0"/>
          <w:divBdr>
            <w:top w:val="none" w:sz="0" w:space="0" w:color="auto"/>
            <w:left w:val="none" w:sz="0" w:space="0" w:color="auto"/>
            <w:bottom w:val="none" w:sz="0" w:space="0" w:color="auto"/>
            <w:right w:val="none" w:sz="0" w:space="0" w:color="auto"/>
          </w:divBdr>
        </w:div>
        <w:div w:id="2048679391">
          <w:marLeft w:val="0"/>
          <w:marRight w:val="0"/>
          <w:marTop w:val="0"/>
          <w:marBottom w:val="0"/>
          <w:divBdr>
            <w:top w:val="none" w:sz="0" w:space="0" w:color="auto"/>
            <w:left w:val="none" w:sz="0" w:space="0" w:color="auto"/>
            <w:bottom w:val="none" w:sz="0" w:space="0" w:color="auto"/>
            <w:right w:val="none" w:sz="0" w:space="0" w:color="auto"/>
          </w:divBdr>
        </w:div>
        <w:div w:id="1379744847">
          <w:marLeft w:val="0"/>
          <w:marRight w:val="0"/>
          <w:marTop w:val="0"/>
          <w:marBottom w:val="0"/>
          <w:divBdr>
            <w:top w:val="none" w:sz="0" w:space="0" w:color="auto"/>
            <w:left w:val="none" w:sz="0" w:space="0" w:color="auto"/>
            <w:bottom w:val="none" w:sz="0" w:space="0" w:color="auto"/>
            <w:right w:val="none" w:sz="0" w:space="0" w:color="auto"/>
          </w:divBdr>
        </w:div>
        <w:div w:id="765538329">
          <w:marLeft w:val="0"/>
          <w:marRight w:val="0"/>
          <w:marTop w:val="0"/>
          <w:marBottom w:val="0"/>
          <w:divBdr>
            <w:top w:val="none" w:sz="0" w:space="0" w:color="auto"/>
            <w:left w:val="none" w:sz="0" w:space="0" w:color="auto"/>
            <w:bottom w:val="none" w:sz="0" w:space="0" w:color="auto"/>
            <w:right w:val="none" w:sz="0" w:space="0" w:color="auto"/>
          </w:divBdr>
        </w:div>
        <w:div w:id="1118643567">
          <w:marLeft w:val="0"/>
          <w:marRight w:val="0"/>
          <w:marTop w:val="0"/>
          <w:marBottom w:val="0"/>
          <w:divBdr>
            <w:top w:val="none" w:sz="0" w:space="0" w:color="auto"/>
            <w:left w:val="none" w:sz="0" w:space="0" w:color="auto"/>
            <w:bottom w:val="none" w:sz="0" w:space="0" w:color="auto"/>
            <w:right w:val="none" w:sz="0" w:space="0" w:color="auto"/>
          </w:divBdr>
        </w:div>
        <w:div w:id="738868133">
          <w:marLeft w:val="0"/>
          <w:marRight w:val="0"/>
          <w:marTop w:val="0"/>
          <w:marBottom w:val="0"/>
          <w:divBdr>
            <w:top w:val="none" w:sz="0" w:space="0" w:color="auto"/>
            <w:left w:val="none" w:sz="0" w:space="0" w:color="auto"/>
            <w:bottom w:val="none" w:sz="0" w:space="0" w:color="auto"/>
            <w:right w:val="none" w:sz="0" w:space="0" w:color="auto"/>
          </w:divBdr>
        </w:div>
        <w:div w:id="1041053137">
          <w:marLeft w:val="0"/>
          <w:marRight w:val="0"/>
          <w:marTop w:val="0"/>
          <w:marBottom w:val="0"/>
          <w:divBdr>
            <w:top w:val="none" w:sz="0" w:space="0" w:color="auto"/>
            <w:left w:val="none" w:sz="0" w:space="0" w:color="auto"/>
            <w:bottom w:val="none" w:sz="0" w:space="0" w:color="auto"/>
            <w:right w:val="none" w:sz="0" w:space="0" w:color="auto"/>
          </w:divBdr>
        </w:div>
        <w:div w:id="655574344">
          <w:marLeft w:val="0"/>
          <w:marRight w:val="0"/>
          <w:marTop w:val="0"/>
          <w:marBottom w:val="0"/>
          <w:divBdr>
            <w:top w:val="none" w:sz="0" w:space="0" w:color="auto"/>
            <w:left w:val="none" w:sz="0" w:space="0" w:color="auto"/>
            <w:bottom w:val="none" w:sz="0" w:space="0" w:color="auto"/>
            <w:right w:val="none" w:sz="0" w:space="0" w:color="auto"/>
          </w:divBdr>
        </w:div>
        <w:div w:id="1965229007">
          <w:marLeft w:val="0"/>
          <w:marRight w:val="0"/>
          <w:marTop w:val="0"/>
          <w:marBottom w:val="0"/>
          <w:divBdr>
            <w:top w:val="none" w:sz="0" w:space="0" w:color="auto"/>
            <w:left w:val="none" w:sz="0" w:space="0" w:color="auto"/>
            <w:bottom w:val="none" w:sz="0" w:space="0" w:color="auto"/>
            <w:right w:val="none" w:sz="0" w:space="0" w:color="auto"/>
          </w:divBdr>
        </w:div>
        <w:div w:id="726802508">
          <w:marLeft w:val="0"/>
          <w:marRight w:val="0"/>
          <w:marTop w:val="0"/>
          <w:marBottom w:val="0"/>
          <w:divBdr>
            <w:top w:val="none" w:sz="0" w:space="0" w:color="auto"/>
            <w:left w:val="none" w:sz="0" w:space="0" w:color="auto"/>
            <w:bottom w:val="none" w:sz="0" w:space="0" w:color="auto"/>
            <w:right w:val="none" w:sz="0" w:space="0" w:color="auto"/>
          </w:divBdr>
        </w:div>
        <w:div w:id="46072461">
          <w:marLeft w:val="0"/>
          <w:marRight w:val="0"/>
          <w:marTop w:val="0"/>
          <w:marBottom w:val="0"/>
          <w:divBdr>
            <w:top w:val="none" w:sz="0" w:space="0" w:color="auto"/>
            <w:left w:val="none" w:sz="0" w:space="0" w:color="auto"/>
            <w:bottom w:val="none" w:sz="0" w:space="0" w:color="auto"/>
            <w:right w:val="none" w:sz="0" w:space="0" w:color="auto"/>
          </w:divBdr>
        </w:div>
        <w:div w:id="1624119918">
          <w:marLeft w:val="0"/>
          <w:marRight w:val="0"/>
          <w:marTop w:val="0"/>
          <w:marBottom w:val="0"/>
          <w:divBdr>
            <w:top w:val="none" w:sz="0" w:space="0" w:color="auto"/>
            <w:left w:val="none" w:sz="0" w:space="0" w:color="auto"/>
            <w:bottom w:val="none" w:sz="0" w:space="0" w:color="auto"/>
            <w:right w:val="none" w:sz="0" w:space="0" w:color="auto"/>
          </w:divBdr>
        </w:div>
        <w:div w:id="227880008">
          <w:marLeft w:val="0"/>
          <w:marRight w:val="0"/>
          <w:marTop w:val="0"/>
          <w:marBottom w:val="0"/>
          <w:divBdr>
            <w:top w:val="none" w:sz="0" w:space="0" w:color="auto"/>
            <w:left w:val="none" w:sz="0" w:space="0" w:color="auto"/>
            <w:bottom w:val="none" w:sz="0" w:space="0" w:color="auto"/>
            <w:right w:val="none" w:sz="0" w:space="0" w:color="auto"/>
          </w:divBdr>
        </w:div>
      </w:divsChild>
    </w:div>
    <w:div w:id="1559703145">
      <w:bodyDiv w:val="1"/>
      <w:marLeft w:val="0"/>
      <w:marRight w:val="0"/>
      <w:marTop w:val="0"/>
      <w:marBottom w:val="0"/>
      <w:divBdr>
        <w:top w:val="none" w:sz="0" w:space="0" w:color="auto"/>
        <w:left w:val="none" w:sz="0" w:space="0" w:color="auto"/>
        <w:bottom w:val="none" w:sz="0" w:space="0" w:color="auto"/>
        <w:right w:val="none" w:sz="0" w:space="0" w:color="auto"/>
      </w:divBdr>
    </w:div>
    <w:div w:id="1559900452">
      <w:bodyDiv w:val="1"/>
      <w:marLeft w:val="0"/>
      <w:marRight w:val="0"/>
      <w:marTop w:val="0"/>
      <w:marBottom w:val="0"/>
      <w:divBdr>
        <w:top w:val="none" w:sz="0" w:space="0" w:color="auto"/>
        <w:left w:val="none" w:sz="0" w:space="0" w:color="auto"/>
        <w:bottom w:val="none" w:sz="0" w:space="0" w:color="auto"/>
        <w:right w:val="none" w:sz="0" w:space="0" w:color="auto"/>
      </w:divBdr>
    </w:div>
    <w:div w:id="1560287626">
      <w:bodyDiv w:val="1"/>
      <w:marLeft w:val="0"/>
      <w:marRight w:val="0"/>
      <w:marTop w:val="0"/>
      <w:marBottom w:val="0"/>
      <w:divBdr>
        <w:top w:val="none" w:sz="0" w:space="0" w:color="auto"/>
        <w:left w:val="none" w:sz="0" w:space="0" w:color="auto"/>
        <w:bottom w:val="none" w:sz="0" w:space="0" w:color="auto"/>
        <w:right w:val="none" w:sz="0" w:space="0" w:color="auto"/>
      </w:divBdr>
    </w:div>
    <w:div w:id="1560631357">
      <w:bodyDiv w:val="1"/>
      <w:marLeft w:val="0"/>
      <w:marRight w:val="0"/>
      <w:marTop w:val="0"/>
      <w:marBottom w:val="0"/>
      <w:divBdr>
        <w:top w:val="none" w:sz="0" w:space="0" w:color="auto"/>
        <w:left w:val="none" w:sz="0" w:space="0" w:color="auto"/>
        <w:bottom w:val="none" w:sz="0" w:space="0" w:color="auto"/>
        <w:right w:val="none" w:sz="0" w:space="0" w:color="auto"/>
      </w:divBdr>
    </w:div>
    <w:div w:id="1561744916">
      <w:bodyDiv w:val="1"/>
      <w:marLeft w:val="0"/>
      <w:marRight w:val="0"/>
      <w:marTop w:val="0"/>
      <w:marBottom w:val="0"/>
      <w:divBdr>
        <w:top w:val="none" w:sz="0" w:space="0" w:color="auto"/>
        <w:left w:val="none" w:sz="0" w:space="0" w:color="auto"/>
        <w:bottom w:val="none" w:sz="0" w:space="0" w:color="auto"/>
        <w:right w:val="none" w:sz="0" w:space="0" w:color="auto"/>
      </w:divBdr>
    </w:div>
    <w:div w:id="1562904275">
      <w:bodyDiv w:val="1"/>
      <w:marLeft w:val="0"/>
      <w:marRight w:val="0"/>
      <w:marTop w:val="0"/>
      <w:marBottom w:val="0"/>
      <w:divBdr>
        <w:top w:val="none" w:sz="0" w:space="0" w:color="auto"/>
        <w:left w:val="none" w:sz="0" w:space="0" w:color="auto"/>
        <w:bottom w:val="none" w:sz="0" w:space="0" w:color="auto"/>
        <w:right w:val="none" w:sz="0" w:space="0" w:color="auto"/>
      </w:divBdr>
    </w:div>
    <w:div w:id="1563057153">
      <w:bodyDiv w:val="1"/>
      <w:marLeft w:val="0"/>
      <w:marRight w:val="0"/>
      <w:marTop w:val="0"/>
      <w:marBottom w:val="0"/>
      <w:divBdr>
        <w:top w:val="none" w:sz="0" w:space="0" w:color="auto"/>
        <w:left w:val="none" w:sz="0" w:space="0" w:color="auto"/>
        <w:bottom w:val="none" w:sz="0" w:space="0" w:color="auto"/>
        <w:right w:val="none" w:sz="0" w:space="0" w:color="auto"/>
      </w:divBdr>
    </w:div>
    <w:div w:id="1563324037">
      <w:bodyDiv w:val="1"/>
      <w:marLeft w:val="0"/>
      <w:marRight w:val="0"/>
      <w:marTop w:val="0"/>
      <w:marBottom w:val="0"/>
      <w:divBdr>
        <w:top w:val="none" w:sz="0" w:space="0" w:color="auto"/>
        <w:left w:val="none" w:sz="0" w:space="0" w:color="auto"/>
        <w:bottom w:val="none" w:sz="0" w:space="0" w:color="auto"/>
        <w:right w:val="none" w:sz="0" w:space="0" w:color="auto"/>
      </w:divBdr>
    </w:div>
    <w:div w:id="1563444367">
      <w:bodyDiv w:val="1"/>
      <w:marLeft w:val="0"/>
      <w:marRight w:val="0"/>
      <w:marTop w:val="0"/>
      <w:marBottom w:val="0"/>
      <w:divBdr>
        <w:top w:val="none" w:sz="0" w:space="0" w:color="auto"/>
        <w:left w:val="none" w:sz="0" w:space="0" w:color="auto"/>
        <w:bottom w:val="none" w:sz="0" w:space="0" w:color="auto"/>
        <w:right w:val="none" w:sz="0" w:space="0" w:color="auto"/>
      </w:divBdr>
    </w:div>
    <w:div w:id="1563709245">
      <w:bodyDiv w:val="1"/>
      <w:marLeft w:val="0"/>
      <w:marRight w:val="0"/>
      <w:marTop w:val="0"/>
      <w:marBottom w:val="0"/>
      <w:divBdr>
        <w:top w:val="none" w:sz="0" w:space="0" w:color="auto"/>
        <w:left w:val="none" w:sz="0" w:space="0" w:color="auto"/>
        <w:bottom w:val="none" w:sz="0" w:space="0" w:color="auto"/>
        <w:right w:val="none" w:sz="0" w:space="0" w:color="auto"/>
      </w:divBdr>
      <w:divsChild>
        <w:div w:id="808286676">
          <w:marLeft w:val="0"/>
          <w:marRight w:val="0"/>
          <w:marTop w:val="0"/>
          <w:marBottom w:val="0"/>
          <w:divBdr>
            <w:top w:val="none" w:sz="0" w:space="0" w:color="auto"/>
            <w:left w:val="none" w:sz="0" w:space="0" w:color="auto"/>
            <w:bottom w:val="none" w:sz="0" w:space="0" w:color="auto"/>
            <w:right w:val="none" w:sz="0" w:space="0" w:color="auto"/>
          </w:divBdr>
        </w:div>
        <w:div w:id="1879316902">
          <w:marLeft w:val="0"/>
          <w:marRight w:val="0"/>
          <w:marTop w:val="0"/>
          <w:marBottom w:val="0"/>
          <w:divBdr>
            <w:top w:val="none" w:sz="0" w:space="0" w:color="auto"/>
            <w:left w:val="none" w:sz="0" w:space="0" w:color="auto"/>
            <w:bottom w:val="none" w:sz="0" w:space="0" w:color="auto"/>
            <w:right w:val="none" w:sz="0" w:space="0" w:color="auto"/>
          </w:divBdr>
        </w:div>
        <w:div w:id="4407073">
          <w:marLeft w:val="0"/>
          <w:marRight w:val="0"/>
          <w:marTop w:val="0"/>
          <w:marBottom w:val="0"/>
          <w:divBdr>
            <w:top w:val="none" w:sz="0" w:space="0" w:color="auto"/>
            <w:left w:val="none" w:sz="0" w:space="0" w:color="auto"/>
            <w:bottom w:val="none" w:sz="0" w:space="0" w:color="auto"/>
            <w:right w:val="none" w:sz="0" w:space="0" w:color="auto"/>
          </w:divBdr>
        </w:div>
        <w:div w:id="1593663872">
          <w:marLeft w:val="0"/>
          <w:marRight w:val="0"/>
          <w:marTop w:val="0"/>
          <w:marBottom w:val="0"/>
          <w:divBdr>
            <w:top w:val="none" w:sz="0" w:space="0" w:color="auto"/>
            <w:left w:val="none" w:sz="0" w:space="0" w:color="auto"/>
            <w:bottom w:val="none" w:sz="0" w:space="0" w:color="auto"/>
            <w:right w:val="none" w:sz="0" w:space="0" w:color="auto"/>
          </w:divBdr>
        </w:div>
        <w:div w:id="67968688">
          <w:marLeft w:val="0"/>
          <w:marRight w:val="0"/>
          <w:marTop w:val="0"/>
          <w:marBottom w:val="0"/>
          <w:divBdr>
            <w:top w:val="none" w:sz="0" w:space="0" w:color="auto"/>
            <w:left w:val="none" w:sz="0" w:space="0" w:color="auto"/>
            <w:bottom w:val="none" w:sz="0" w:space="0" w:color="auto"/>
            <w:right w:val="none" w:sz="0" w:space="0" w:color="auto"/>
          </w:divBdr>
        </w:div>
        <w:div w:id="1272587949">
          <w:marLeft w:val="0"/>
          <w:marRight w:val="0"/>
          <w:marTop w:val="0"/>
          <w:marBottom w:val="0"/>
          <w:divBdr>
            <w:top w:val="none" w:sz="0" w:space="0" w:color="auto"/>
            <w:left w:val="none" w:sz="0" w:space="0" w:color="auto"/>
            <w:bottom w:val="none" w:sz="0" w:space="0" w:color="auto"/>
            <w:right w:val="none" w:sz="0" w:space="0" w:color="auto"/>
          </w:divBdr>
        </w:div>
        <w:div w:id="1260600178">
          <w:marLeft w:val="0"/>
          <w:marRight w:val="0"/>
          <w:marTop w:val="0"/>
          <w:marBottom w:val="0"/>
          <w:divBdr>
            <w:top w:val="none" w:sz="0" w:space="0" w:color="auto"/>
            <w:left w:val="none" w:sz="0" w:space="0" w:color="auto"/>
            <w:bottom w:val="none" w:sz="0" w:space="0" w:color="auto"/>
            <w:right w:val="none" w:sz="0" w:space="0" w:color="auto"/>
          </w:divBdr>
        </w:div>
        <w:div w:id="637104624">
          <w:marLeft w:val="0"/>
          <w:marRight w:val="0"/>
          <w:marTop w:val="0"/>
          <w:marBottom w:val="0"/>
          <w:divBdr>
            <w:top w:val="none" w:sz="0" w:space="0" w:color="auto"/>
            <w:left w:val="none" w:sz="0" w:space="0" w:color="auto"/>
            <w:bottom w:val="none" w:sz="0" w:space="0" w:color="auto"/>
            <w:right w:val="none" w:sz="0" w:space="0" w:color="auto"/>
          </w:divBdr>
        </w:div>
        <w:div w:id="453670845">
          <w:marLeft w:val="0"/>
          <w:marRight w:val="0"/>
          <w:marTop w:val="0"/>
          <w:marBottom w:val="0"/>
          <w:divBdr>
            <w:top w:val="none" w:sz="0" w:space="0" w:color="auto"/>
            <w:left w:val="none" w:sz="0" w:space="0" w:color="auto"/>
            <w:bottom w:val="none" w:sz="0" w:space="0" w:color="auto"/>
            <w:right w:val="none" w:sz="0" w:space="0" w:color="auto"/>
          </w:divBdr>
        </w:div>
        <w:div w:id="1278754127">
          <w:marLeft w:val="0"/>
          <w:marRight w:val="0"/>
          <w:marTop w:val="0"/>
          <w:marBottom w:val="0"/>
          <w:divBdr>
            <w:top w:val="none" w:sz="0" w:space="0" w:color="auto"/>
            <w:left w:val="none" w:sz="0" w:space="0" w:color="auto"/>
            <w:bottom w:val="none" w:sz="0" w:space="0" w:color="auto"/>
            <w:right w:val="none" w:sz="0" w:space="0" w:color="auto"/>
          </w:divBdr>
        </w:div>
        <w:div w:id="715618572">
          <w:marLeft w:val="0"/>
          <w:marRight w:val="0"/>
          <w:marTop w:val="0"/>
          <w:marBottom w:val="0"/>
          <w:divBdr>
            <w:top w:val="none" w:sz="0" w:space="0" w:color="auto"/>
            <w:left w:val="none" w:sz="0" w:space="0" w:color="auto"/>
            <w:bottom w:val="none" w:sz="0" w:space="0" w:color="auto"/>
            <w:right w:val="none" w:sz="0" w:space="0" w:color="auto"/>
          </w:divBdr>
        </w:div>
        <w:div w:id="1872956838">
          <w:marLeft w:val="0"/>
          <w:marRight w:val="0"/>
          <w:marTop w:val="0"/>
          <w:marBottom w:val="0"/>
          <w:divBdr>
            <w:top w:val="none" w:sz="0" w:space="0" w:color="auto"/>
            <w:left w:val="none" w:sz="0" w:space="0" w:color="auto"/>
            <w:bottom w:val="none" w:sz="0" w:space="0" w:color="auto"/>
            <w:right w:val="none" w:sz="0" w:space="0" w:color="auto"/>
          </w:divBdr>
        </w:div>
        <w:div w:id="313487728">
          <w:marLeft w:val="0"/>
          <w:marRight w:val="0"/>
          <w:marTop w:val="0"/>
          <w:marBottom w:val="0"/>
          <w:divBdr>
            <w:top w:val="none" w:sz="0" w:space="0" w:color="auto"/>
            <w:left w:val="none" w:sz="0" w:space="0" w:color="auto"/>
            <w:bottom w:val="none" w:sz="0" w:space="0" w:color="auto"/>
            <w:right w:val="none" w:sz="0" w:space="0" w:color="auto"/>
          </w:divBdr>
        </w:div>
        <w:div w:id="127553459">
          <w:marLeft w:val="0"/>
          <w:marRight w:val="0"/>
          <w:marTop w:val="0"/>
          <w:marBottom w:val="0"/>
          <w:divBdr>
            <w:top w:val="none" w:sz="0" w:space="0" w:color="auto"/>
            <w:left w:val="none" w:sz="0" w:space="0" w:color="auto"/>
            <w:bottom w:val="none" w:sz="0" w:space="0" w:color="auto"/>
            <w:right w:val="none" w:sz="0" w:space="0" w:color="auto"/>
          </w:divBdr>
        </w:div>
        <w:div w:id="481629197">
          <w:marLeft w:val="0"/>
          <w:marRight w:val="0"/>
          <w:marTop w:val="0"/>
          <w:marBottom w:val="0"/>
          <w:divBdr>
            <w:top w:val="none" w:sz="0" w:space="0" w:color="auto"/>
            <w:left w:val="none" w:sz="0" w:space="0" w:color="auto"/>
            <w:bottom w:val="none" w:sz="0" w:space="0" w:color="auto"/>
            <w:right w:val="none" w:sz="0" w:space="0" w:color="auto"/>
          </w:divBdr>
        </w:div>
        <w:div w:id="1108696029">
          <w:marLeft w:val="0"/>
          <w:marRight w:val="0"/>
          <w:marTop w:val="0"/>
          <w:marBottom w:val="0"/>
          <w:divBdr>
            <w:top w:val="none" w:sz="0" w:space="0" w:color="auto"/>
            <w:left w:val="none" w:sz="0" w:space="0" w:color="auto"/>
            <w:bottom w:val="none" w:sz="0" w:space="0" w:color="auto"/>
            <w:right w:val="none" w:sz="0" w:space="0" w:color="auto"/>
          </w:divBdr>
        </w:div>
        <w:div w:id="1096484142">
          <w:marLeft w:val="0"/>
          <w:marRight w:val="0"/>
          <w:marTop w:val="0"/>
          <w:marBottom w:val="0"/>
          <w:divBdr>
            <w:top w:val="none" w:sz="0" w:space="0" w:color="auto"/>
            <w:left w:val="none" w:sz="0" w:space="0" w:color="auto"/>
            <w:bottom w:val="none" w:sz="0" w:space="0" w:color="auto"/>
            <w:right w:val="none" w:sz="0" w:space="0" w:color="auto"/>
          </w:divBdr>
        </w:div>
        <w:div w:id="839277615">
          <w:marLeft w:val="0"/>
          <w:marRight w:val="0"/>
          <w:marTop w:val="0"/>
          <w:marBottom w:val="0"/>
          <w:divBdr>
            <w:top w:val="none" w:sz="0" w:space="0" w:color="auto"/>
            <w:left w:val="none" w:sz="0" w:space="0" w:color="auto"/>
            <w:bottom w:val="none" w:sz="0" w:space="0" w:color="auto"/>
            <w:right w:val="none" w:sz="0" w:space="0" w:color="auto"/>
          </w:divBdr>
        </w:div>
        <w:div w:id="395855025">
          <w:marLeft w:val="0"/>
          <w:marRight w:val="0"/>
          <w:marTop w:val="0"/>
          <w:marBottom w:val="0"/>
          <w:divBdr>
            <w:top w:val="none" w:sz="0" w:space="0" w:color="auto"/>
            <w:left w:val="none" w:sz="0" w:space="0" w:color="auto"/>
            <w:bottom w:val="none" w:sz="0" w:space="0" w:color="auto"/>
            <w:right w:val="none" w:sz="0" w:space="0" w:color="auto"/>
          </w:divBdr>
        </w:div>
        <w:div w:id="1760442203">
          <w:marLeft w:val="0"/>
          <w:marRight w:val="0"/>
          <w:marTop w:val="0"/>
          <w:marBottom w:val="0"/>
          <w:divBdr>
            <w:top w:val="none" w:sz="0" w:space="0" w:color="auto"/>
            <w:left w:val="none" w:sz="0" w:space="0" w:color="auto"/>
            <w:bottom w:val="none" w:sz="0" w:space="0" w:color="auto"/>
            <w:right w:val="none" w:sz="0" w:space="0" w:color="auto"/>
          </w:divBdr>
        </w:div>
        <w:div w:id="1226263852">
          <w:marLeft w:val="0"/>
          <w:marRight w:val="0"/>
          <w:marTop w:val="0"/>
          <w:marBottom w:val="0"/>
          <w:divBdr>
            <w:top w:val="none" w:sz="0" w:space="0" w:color="auto"/>
            <w:left w:val="none" w:sz="0" w:space="0" w:color="auto"/>
            <w:bottom w:val="none" w:sz="0" w:space="0" w:color="auto"/>
            <w:right w:val="none" w:sz="0" w:space="0" w:color="auto"/>
          </w:divBdr>
        </w:div>
        <w:div w:id="769085181">
          <w:marLeft w:val="0"/>
          <w:marRight w:val="0"/>
          <w:marTop w:val="0"/>
          <w:marBottom w:val="0"/>
          <w:divBdr>
            <w:top w:val="none" w:sz="0" w:space="0" w:color="auto"/>
            <w:left w:val="none" w:sz="0" w:space="0" w:color="auto"/>
            <w:bottom w:val="none" w:sz="0" w:space="0" w:color="auto"/>
            <w:right w:val="none" w:sz="0" w:space="0" w:color="auto"/>
          </w:divBdr>
        </w:div>
        <w:div w:id="1854799920">
          <w:marLeft w:val="0"/>
          <w:marRight w:val="0"/>
          <w:marTop w:val="0"/>
          <w:marBottom w:val="0"/>
          <w:divBdr>
            <w:top w:val="none" w:sz="0" w:space="0" w:color="auto"/>
            <w:left w:val="none" w:sz="0" w:space="0" w:color="auto"/>
            <w:bottom w:val="none" w:sz="0" w:space="0" w:color="auto"/>
            <w:right w:val="none" w:sz="0" w:space="0" w:color="auto"/>
          </w:divBdr>
        </w:div>
        <w:div w:id="1196963901">
          <w:marLeft w:val="0"/>
          <w:marRight w:val="0"/>
          <w:marTop w:val="0"/>
          <w:marBottom w:val="0"/>
          <w:divBdr>
            <w:top w:val="none" w:sz="0" w:space="0" w:color="auto"/>
            <w:left w:val="none" w:sz="0" w:space="0" w:color="auto"/>
            <w:bottom w:val="none" w:sz="0" w:space="0" w:color="auto"/>
            <w:right w:val="none" w:sz="0" w:space="0" w:color="auto"/>
          </w:divBdr>
        </w:div>
        <w:div w:id="41371488">
          <w:marLeft w:val="0"/>
          <w:marRight w:val="0"/>
          <w:marTop w:val="0"/>
          <w:marBottom w:val="0"/>
          <w:divBdr>
            <w:top w:val="none" w:sz="0" w:space="0" w:color="auto"/>
            <w:left w:val="none" w:sz="0" w:space="0" w:color="auto"/>
            <w:bottom w:val="none" w:sz="0" w:space="0" w:color="auto"/>
            <w:right w:val="none" w:sz="0" w:space="0" w:color="auto"/>
          </w:divBdr>
        </w:div>
        <w:div w:id="1265305070">
          <w:marLeft w:val="0"/>
          <w:marRight w:val="0"/>
          <w:marTop w:val="0"/>
          <w:marBottom w:val="0"/>
          <w:divBdr>
            <w:top w:val="none" w:sz="0" w:space="0" w:color="auto"/>
            <w:left w:val="none" w:sz="0" w:space="0" w:color="auto"/>
            <w:bottom w:val="none" w:sz="0" w:space="0" w:color="auto"/>
            <w:right w:val="none" w:sz="0" w:space="0" w:color="auto"/>
          </w:divBdr>
        </w:div>
        <w:div w:id="179901419">
          <w:marLeft w:val="0"/>
          <w:marRight w:val="0"/>
          <w:marTop w:val="0"/>
          <w:marBottom w:val="0"/>
          <w:divBdr>
            <w:top w:val="none" w:sz="0" w:space="0" w:color="auto"/>
            <w:left w:val="none" w:sz="0" w:space="0" w:color="auto"/>
            <w:bottom w:val="none" w:sz="0" w:space="0" w:color="auto"/>
            <w:right w:val="none" w:sz="0" w:space="0" w:color="auto"/>
          </w:divBdr>
        </w:div>
        <w:div w:id="935867215">
          <w:marLeft w:val="0"/>
          <w:marRight w:val="0"/>
          <w:marTop w:val="0"/>
          <w:marBottom w:val="0"/>
          <w:divBdr>
            <w:top w:val="none" w:sz="0" w:space="0" w:color="auto"/>
            <w:left w:val="none" w:sz="0" w:space="0" w:color="auto"/>
            <w:bottom w:val="none" w:sz="0" w:space="0" w:color="auto"/>
            <w:right w:val="none" w:sz="0" w:space="0" w:color="auto"/>
          </w:divBdr>
        </w:div>
        <w:div w:id="45178569">
          <w:marLeft w:val="0"/>
          <w:marRight w:val="0"/>
          <w:marTop w:val="0"/>
          <w:marBottom w:val="0"/>
          <w:divBdr>
            <w:top w:val="none" w:sz="0" w:space="0" w:color="auto"/>
            <w:left w:val="none" w:sz="0" w:space="0" w:color="auto"/>
            <w:bottom w:val="none" w:sz="0" w:space="0" w:color="auto"/>
            <w:right w:val="none" w:sz="0" w:space="0" w:color="auto"/>
          </w:divBdr>
        </w:div>
      </w:divsChild>
    </w:div>
    <w:div w:id="1565290745">
      <w:bodyDiv w:val="1"/>
      <w:marLeft w:val="0"/>
      <w:marRight w:val="0"/>
      <w:marTop w:val="0"/>
      <w:marBottom w:val="0"/>
      <w:divBdr>
        <w:top w:val="none" w:sz="0" w:space="0" w:color="auto"/>
        <w:left w:val="none" w:sz="0" w:space="0" w:color="auto"/>
        <w:bottom w:val="none" w:sz="0" w:space="0" w:color="auto"/>
        <w:right w:val="none" w:sz="0" w:space="0" w:color="auto"/>
      </w:divBdr>
    </w:div>
    <w:div w:id="1565482288">
      <w:bodyDiv w:val="1"/>
      <w:marLeft w:val="0"/>
      <w:marRight w:val="0"/>
      <w:marTop w:val="0"/>
      <w:marBottom w:val="0"/>
      <w:divBdr>
        <w:top w:val="none" w:sz="0" w:space="0" w:color="auto"/>
        <w:left w:val="none" w:sz="0" w:space="0" w:color="auto"/>
        <w:bottom w:val="none" w:sz="0" w:space="0" w:color="auto"/>
        <w:right w:val="none" w:sz="0" w:space="0" w:color="auto"/>
      </w:divBdr>
    </w:div>
    <w:div w:id="1566454313">
      <w:bodyDiv w:val="1"/>
      <w:marLeft w:val="0"/>
      <w:marRight w:val="0"/>
      <w:marTop w:val="0"/>
      <w:marBottom w:val="0"/>
      <w:divBdr>
        <w:top w:val="none" w:sz="0" w:space="0" w:color="auto"/>
        <w:left w:val="none" w:sz="0" w:space="0" w:color="auto"/>
        <w:bottom w:val="none" w:sz="0" w:space="0" w:color="auto"/>
        <w:right w:val="none" w:sz="0" w:space="0" w:color="auto"/>
      </w:divBdr>
    </w:div>
    <w:div w:id="1567259486">
      <w:bodyDiv w:val="1"/>
      <w:marLeft w:val="0"/>
      <w:marRight w:val="0"/>
      <w:marTop w:val="0"/>
      <w:marBottom w:val="0"/>
      <w:divBdr>
        <w:top w:val="none" w:sz="0" w:space="0" w:color="auto"/>
        <w:left w:val="none" w:sz="0" w:space="0" w:color="auto"/>
        <w:bottom w:val="none" w:sz="0" w:space="0" w:color="auto"/>
        <w:right w:val="none" w:sz="0" w:space="0" w:color="auto"/>
      </w:divBdr>
    </w:div>
    <w:div w:id="1567496851">
      <w:bodyDiv w:val="1"/>
      <w:marLeft w:val="0"/>
      <w:marRight w:val="0"/>
      <w:marTop w:val="0"/>
      <w:marBottom w:val="0"/>
      <w:divBdr>
        <w:top w:val="none" w:sz="0" w:space="0" w:color="auto"/>
        <w:left w:val="none" w:sz="0" w:space="0" w:color="auto"/>
        <w:bottom w:val="none" w:sz="0" w:space="0" w:color="auto"/>
        <w:right w:val="none" w:sz="0" w:space="0" w:color="auto"/>
      </w:divBdr>
    </w:div>
    <w:div w:id="1568030436">
      <w:bodyDiv w:val="1"/>
      <w:marLeft w:val="0"/>
      <w:marRight w:val="0"/>
      <w:marTop w:val="0"/>
      <w:marBottom w:val="0"/>
      <w:divBdr>
        <w:top w:val="none" w:sz="0" w:space="0" w:color="auto"/>
        <w:left w:val="none" w:sz="0" w:space="0" w:color="auto"/>
        <w:bottom w:val="none" w:sz="0" w:space="0" w:color="auto"/>
        <w:right w:val="none" w:sz="0" w:space="0" w:color="auto"/>
      </w:divBdr>
    </w:div>
    <w:div w:id="1568490872">
      <w:bodyDiv w:val="1"/>
      <w:marLeft w:val="0"/>
      <w:marRight w:val="0"/>
      <w:marTop w:val="0"/>
      <w:marBottom w:val="0"/>
      <w:divBdr>
        <w:top w:val="none" w:sz="0" w:space="0" w:color="auto"/>
        <w:left w:val="none" w:sz="0" w:space="0" w:color="auto"/>
        <w:bottom w:val="none" w:sz="0" w:space="0" w:color="auto"/>
        <w:right w:val="none" w:sz="0" w:space="0" w:color="auto"/>
      </w:divBdr>
    </w:div>
    <w:div w:id="1569070560">
      <w:bodyDiv w:val="1"/>
      <w:marLeft w:val="0"/>
      <w:marRight w:val="0"/>
      <w:marTop w:val="0"/>
      <w:marBottom w:val="0"/>
      <w:divBdr>
        <w:top w:val="none" w:sz="0" w:space="0" w:color="auto"/>
        <w:left w:val="none" w:sz="0" w:space="0" w:color="auto"/>
        <w:bottom w:val="none" w:sz="0" w:space="0" w:color="auto"/>
        <w:right w:val="none" w:sz="0" w:space="0" w:color="auto"/>
      </w:divBdr>
      <w:divsChild>
        <w:div w:id="464127875">
          <w:marLeft w:val="0"/>
          <w:marRight w:val="0"/>
          <w:marTop w:val="0"/>
          <w:marBottom w:val="0"/>
          <w:divBdr>
            <w:top w:val="none" w:sz="0" w:space="0" w:color="auto"/>
            <w:left w:val="none" w:sz="0" w:space="0" w:color="auto"/>
            <w:bottom w:val="none" w:sz="0" w:space="0" w:color="auto"/>
            <w:right w:val="none" w:sz="0" w:space="0" w:color="auto"/>
          </w:divBdr>
        </w:div>
        <w:div w:id="1124925562">
          <w:marLeft w:val="0"/>
          <w:marRight w:val="0"/>
          <w:marTop w:val="0"/>
          <w:marBottom w:val="0"/>
          <w:divBdr>
            <w:top w:val="none" w:sz="0" w:space="0" w:color="auto"/>
            <w:left w:val="none" w:sz="0" w:space="0" w:color="auto"/>
            <w:bottom w:val="none" w:sz="0" w:space="0" w:color="auto"/>
            <w:right w:val="none" w:sz="0" w:space="0" w:color="auto"/>
          </w:divBdr>
        </w:div>
        <w:div w:id="1368525774">
          <w:marLeft w:val="0"/>
          <w:marRight w:val="0"/>
          <w:marTop w:val="0"/>
          <w:marBottom w:val="0"/>
          <w:divBdr>
            <w:top w:val="none" w:sz="0" w:space="0" w:color="auto"/>
            <w:left w:val="none" w:sz="0" w:space="0" w:color="auto"/>
            <w:bottom w:val="none" w:sz="0" w:space="0" w:color="auto"/>
            <w:right w:val="none" w:sz="0" w:space="0" w:color="auto"/>
          </w:divBdr>
        </w:div>
      </w:divsChild>
    </w:div>
    <w:div w:id="1569420667">
      <w:bodyDiv w:val="1"/>
      <w:marLeft w:val="0"/>
      <w:marRight w:val="0"/>
      <w:marTop w:val="0"/>
      <w:marBottom w:val="0"/>
      <w:divBdr>
        <w:top w:val="none" w:sz="0" w:space="0" w:color="auto"/>
        <w:left w:val="none" w:sz="0" w:space="0" w:color="auto"/>
        <w:bottom w:val="none" w:sz="0" w:space="0" w:color="auto"/>
        <w:right w:val="none" w:sz="0" w:space="0" w:color="auto"/>
      </w:divBdr>
    </w:div>
    <w:div w:id="1569803457">
      <w:bodyDiv w:val="1"/>
      <w:marLeft w:val="0"/>
      <w:marRight w:val="0"/>
      <w:marTop w:val="0"/>
      <w:marBottom w:val="0"/>
      <w:divBdr>
        <w:top w:val="none" w:sz="0" w:space="0" w:color="auto"/>
        <w:left w:val="none" w:sz="0" w:space="0" w:color="auto"/>
        <w:bottom w:val="none" w:sz="0" w:space="0" w:color="auto"/>
        <w:right w:val="none" w:sz="0" w:space="0" w:color="auto"/>
      </w:divBdr>
    </w:div>
    <w:div w:id="1570725228">
      <w:bodyDiv w:val="1"/>
      <w:marLeft w:val="0"/>
      <w:marRight w:val="0"/>
      <w:marTop w:val="0"/>
      <w:marBottom w:val="0"/>
      <w:divBdr>
        <w:top w:val="none" w:sz="0" w:space="0" w:color="auto"/>
        <w:left w:val="none" w:sz="0" w:space="0" w:color="auto"/>
        <w:bottom w:val="none" w:sz="0" w:space="0" w:color="auto"/>
        <w:right w:val="none" w:sz="0" w:space="0" w:color="auto"/>
      </w:divBdr>
    </w:div>
    <w:div w:id="1571110003">
      <w:bodyDiv w:val="1"/>
      <w:marLeft w:val="0"/>
      <w:marRight w:val="0"/>
      <w:marTop w:val="0"/>
      <w:marBottom w:val="0"/>
      <w:divBdr>
        <w:top w:val="none" w:sz="0" w:space="0" w:color="auto"/>
        <w:left w:val="none" w:sz="0" w:space="0" w:color="auto"/>
        <w:bottom w:val="none" w:sz="0" w:space="0" w:color="auto"/>
        <w:right w:val="none" w:sz="0" w:space="0" w:color="auto"/>
      </w:divBdr>
    </w:div>
    <w:div w:id="1571696801">
      <w:bodyDiv w:val="1"/>
      <w:marLeft w:val="0"/>
      <w:marRight w:val="0"/>
      <w:marTop w:val="0"/>
      <w:marBottom w:val="0"/>
      <w:divBdr>
        <w:top w:val="none" w:sz="0" w:space="0" w:color="auto"/>
        <w:left w:val="none" w:sz="0" w:space="0" w:color="auto"/>
        <w:bottom w:val="none" w:sz="0" w:space="0" w:color="auto"/>
        <w:right w:val="none" w:sz="0" w:space="0" w:color="auto"/>
      </w:divBdr>
    </w:div>
    <w:div w:id="1573738130">
      <w:bodyDiv w:val="1"/>
      <w:marLeft w:val="0"/>
      <w:marRight w:val="0"/>
      <w:marTop w:val="0"/>
      <w:marBottom w:val="0"/>
      <w:divBdr>
        <w:top w:val="none" w:sz="0" w:space="0" w:color="auto"/>
        <w:left w:val="none" w:sz="0" w:space="0" w:color="auto"/>
        <w:bottom w:val="none" w:sz="0" w:space="0" w:color="auto"/>
        <w:right w:val="none" w:sz="0" w:space="0" w:color="auto"/>
      </w:divBdr>
    </w:div>
    <w:div w:id="1573813049">
      <w:bodyDiv w:val="1"/>
      <w:marLeft w:val="0"/>
      <w:marRight w:val="0"/>
      <w:marTop w:val="0"/>
      <w:marBottom w:val="0"/>
      <w:divBdr>
        <w:top w:val="none" w:sz="0" w:space="0" w:color="auto"/>
        <w:left w:val="none" w:sz="0" w:space="0" w:color="auto"/>
        <w:bottom w:val="none" w:sz="0" w:space="0" w:color="auto"/>
        <w:right w:val="none" w:sz="0" w:space="0" w:color="auto"/>
      </w:divBdr>
    </w:div>
    <w:div w:id="1574394869">
      <w:bodyDiv w:val="1"/>
      <w:marLeft w:val="0"/>
      <w:marRight w:val="0"/>
      <w:marTop w:val="0"/>
      <w:marBottom w:val="0"/>
      <w:divBdr>
        <w:top w:val="none" w:sz="0" w:space="0" w:color="auto"/>
        <w:left w:val="none" w:sz="0" w:space="0" w:color="auto"/>
        <w:bottom w:val="none" w:sz="0" w:space="0" w:color="auto"/>
        <w:right w:val="none" w:sz="0" w:space="0" w:color="auto"/>
      </w:divBdr>
    </w:div>
    <w:div w:id="1575241721">
      <w:bodyDiv w:val="1"/>
      <w:marLeft w:val="0"/>
      <w:marRight w:val="0"/>
      <w:marTop w:val="0"/>
      <w:marBottom w:val="0"/>
      <w:divBdr>
        <w:top w:val="none" w:sz="0" w:space="0" w:color="auto"/>
        <w:left w:val="none" w:sz="0" w:space="0" w:color="auto"/>
        <w:bottom w:val="none" w:sz="0" w:space="0" w:color="auto"/>
        <w:right w:val="none" w:sz="0" w:space="0" w:color="auto"/>
      </w:divBdr>
    </w:div>
    <w:div w:id="1575815093">
      <w:bodyDiv w:val="1"/>
      <w:marLeft w:val="0"/>
      <w:marRight w:val="0"/>
      <w:marTop w:val="0"/>
      <w:marBottom w:val="0"/>
      <w:divBdr>
        <w:top w:val="none" w:sz="0" w:space="0" w:color="auto"/>
        <w:left w:val="none" w:sz="0" w:space="0" w:color="auto"/>
        <w:bottom w:val="none" w:sz="0" w:space="0" w:color="auto"/>
        <w:right w:val="none" w:sz="0" w:space="0" w:color="auto"/>
      </w:divBdr>
    </w:div>
    <w:div w:id="1576352821">
      <w:bodyDiv w:val="1"/>
      <w:marLeft w:val="0"/>
      <w:marRight w:val="0"/>
      <w:marTop w:val="0"/>
      <w:marBottom w:val="0"/>
      <w:divBdr>
        <w:top w:val="none" w:sz="0" w:space="0" w:color="auto"/>
        <w:left w:val="none" w:sz="0" w:space="0" w:color="auto"/>
        <w:bottom w:val="none" w:sz="0" w:space="0" w:color="auto"/>
        <w:right w:val="none" w:sz="0" w:space="0" w:color="auto"/>
      </w:divBdr>
    </w:div>
    <w:div w:id="1577090661">
      <w:bodyDiv w:val="1"/>
      <w:marLeft w:val="0"/>
      <w:marRight w:val="0"/>
      <w:marTop w:val="0"/>
      <w:marBottom w:val="0"/>
      <w:divBdr>
        <w:top w:val="none" w:sz="0" w:space="0" w:color="auto"/>
        <w:left w:val="none" w:sz="0" w:space="0" w:color="auto"/>
        <w:bottom w:val="none" w:sz="0" w:space="0" w:color="auto"/>
        <w:right w:val="none" w:sz="0" w:space="0" w:color="auto"/>
      </w:divBdr>
      <w:divsChild>
        <w:div w:id="413749930">
          <w:marLeft w:val="0"/>
          <w:marRight w:val="0"/>
          <w:marTop w:val="0"/>
          <w:marBottom w:val="0"/>
          <w:divBdr>
            <w:top w:val="none" w:sz="0" w:space="0" w:color="auto"/>
            <w:left w:val="none" w:sz="0" w:space="0" w:color="auto"/>
            <w:bottom w:val="none" w:sz="0" w:space="0" w:color="auto"/>
            <w:right w:val="none" w:sz="0" w:space="0" w:color="auto"/>
          </w:divBdr>
        </w:div>
        <w:div w:id="1794518080">
          <w:marLeft w:val="0"/>
          <w:marRight w:val="0"/>
          <w:marTop w:val="0"/>
          <w:marBottom w:val="0"/>
          <w:divBdr>
            <w:top w:val="none" w:sz="0" w:space="0" w:color="auto"/>
            <w:left w:val="none" w:sz="0" w:space="0" w:color="auto"/>
            <w:bottom w:val="none" w:sz="0" w:space="0" w:color="auto"/>
            <w:right w:val="none" w:sz="0" w:space="0" w:color="auto"/>
          </w:divBdr>
        </w:div>
        <w:div w:id="728185740">
          <w:marLeft w:val="0"/>
          <w:marRight w:val="0"/>
          <w:marTop w:val="0"/>
          <w:marBottom w:val="0"/>
          <w:divBdr>
            <w:top w:val="none" w:sz="0" w:space="0" w:color="auto"/>
            <w:left w:val="none" w:sz="0" w:space="0" w:color="auto"/>
            <w:bottom w:val="none" w:sz="0" w:space="0" w:color="auto"/>
            <w:right w:val="none" w:sz="0" w:space="0" w:color="auto"/>
          </w:divBdr>
        </w:div>
        <w:div w:id="235555434">
          <w:marLeft w:val="0"/>
          <w:marRight w:val="0"/>
          <w:marTop w:val="0"/>
          <w:marBottom w:val="0"/>
          <w:divBdr>
            <w:top w:val="none" w:sz="0" w:space="0" w:color="auto"/>
            <w:left w:val="none" w:sz="0" w:space="0" w:color="auto"/>
            <w:bottom w:val="none" w:sz="0" w:space="0" w:color="auto"/>
            <w:right w:val="none" w:sz="0" w:space="0" w:color="auto"/>
          </w:divBdr>
        </w:div>
        <w:div w:id="1798909506">
          <w:marLeft w:val="0"/>
          <w:marRight w:val="0"/>
          <w:marTop w:val="0"/>
          <w:marBottom w:val="0"/>
          <w:divBdr>
            <w:top w:val="none" w:sz="0" w:space="0" w:color="auto"/>
            <w:left w:val="none" w:sz="0" w:space="0" w:color="auto"/>
            <w:bottom w:val="none" w:sz="0" w:space="0" w:color="auto"/>
            <w:right w:val="none" w:sz="0" w:space="0" w:color="auto"/>
          </w:divBdr>
        </w:div>
        <w:div w:id="1001396366">
          <w:marLeft w:val="0"/>
          <w:marRight w:val="0"/>
          <w:marTop w:val="0"/>
          <w:marBottom w:val="0"/>
          <w:divBdr>
            <w:top w:val="none" w:sz="0" w:space="0" w:color="auto"/>
            <w:left w:val="none" w:sz="0" w:space="0" w:color="auto"/>
            <w:bottom w:val="none" w:sz="0" w:space="0" w:color="auto"/>
            <w:right w:val="none" w:sz="0" w:space="0" w:color="auto"/>
          </w:divBdr>
        </w:div>
        <w:div w:id="251158980">
          <w:marLeft w:val="0"/>
          <w:marRight w:val="0"/>
          <w:marTop w:val="0"/>
          <w:marBottom w:val="0"/>
          <w:divBdr>
            <w:top w:val="none" w:sz="0" w:space="0" w:color="auto"/>
            <w:left w:val="none" w:sz="0" w:space="0" w:color="auto"/>
            <w:bottom w:val="none" w:sz="0" w:space="0" w:color="auto"/>
            <w:right w:val="none" w:sz="0" w:space="0" w:color="auto"/>
          </w:divBdr>
        </w:div>
        <w:div w:id="1321426526">
          <w:marLeft w:val="0"/>
          <w:marRight w:val="0"/>
          <w:marTop w:val="0"/>
          <w:marBottom w:val="0"/>
          <w:divBdr>
            <w:top w:val="none" w:sz="0" w:space="0" w:color="auto"/>
            <w:left w:val="none" w:sz="0" w:space="0" w:color="auto"/>
            <w:bottom w:val="none" w:sz="0" w:space="0" w:color="auto"/>
            <w:right w:val="none" w:sz="0" w:space="0" w:color="auto"/>
          </w:divBdr>
        </w:div>
        <w:div w:id="1921136988">
          <w:marLeft w:val="0"/>
          <w:marRight w:val="0"/>
          <w:marTop w:val="0"/>
          <w:marBottom w:val="0"/>
          <w:divBdr>
            <w:top w:val="none" w:sz="0" w:space="0" w:color="auto"/>
            <w:left w:val="none" w:sz="0" w:space="0" w:color="auto"/>
            <w:bottom w:val="none" w:sz="0" w:space="0" w:color="auto"/>
            <w:right w:val="none" w:sz="0" w:space="0" w:color="auto"/>
          </w:divBdr>
        </w:div>
        <w:div w:id="338197155">
          <w:marLeft w:val="0"/>
          <w:marRight w:val="0"/>
          <w:marTop w:val="0"/>
          <w:marBottom w:val="0"/>
          <w:divBdr>
            <w:top w:val="none" w:sz="0" w:space="0" w:color="auto"/>
            <w:left w:val="none" w:sz="0" w:space="0" w:color="auto"/>
            <w:bottom w:val="none" w:sz="0" w:space="0" w:color="auto"/>
            <w:right w:val="none" w:sz="0" w:space="0" w:color="auto"/>
          </w:divBdr>
        </w:div>
        <w:div w:id="1762295250">
          <w:marLeft w:val="0"/>
          <w:marRight w:val="0"/>
          <w:marTop w:val="0"/>
          <w:marBottom w:val="0"/>
          <w:divBdr>
            <w:top w:val="none" w:sz="0" w:space="0" w:color="auto"/>
            <w:left w:val="none" w:sz="0" w:space="0" w:color="auto"/>
            <w:bottom w:val="none" w:sz="0" w:space="0" w:color="auto"/>
            <w:right w:val="none" w:sz="0" w:space="0" w:color="auto"/>
          </w:divBdr>
        </w:div>
        <w:div w:id="487675374">
          <w:marLeft w:val="0"/>
          <w:marRight w:val="0"/>
          <w:marTop w:val="0"/>
          <w:marBottom w:val="0"/>
          <w:divBdr>
            <w:top w:val="none" w:sz="0" w:space="0" w:color="auto"/>
            <w:left w:val="none" w:sz="0" w:space="0" w:color="auto"/>
            <w:bottom w:val="none" w:sz="0" w:space="0" w:color="auto"/>
            <w:right w:val="none" w:sz="0" w:space="0" w:color="auto"/>
          </w:divBdr>
        </w:div>
        <w:div w:id="905335003">
          <w:marLeft w:val="0"/>
          <w:marRight w:val="0"/>
          <w:marTop w:val="0"/>
          <w:marBottom w:val="0"/>
          <w:divBdr>
            <w:top w:val="none" w:sz="0" w:space="0" w:color="auto"/>
            <w:left w:val="none" w:sz="0" w:space="0" w:color="auto"/>
            <w:bottom w:val="none" w:sz="0" w:space="0" w:color="auto"/>
            <w:right w:val="none" w:sz="0" w:space="0" w:color="auto"/>
          </w:divBdr>
        </w:div>
        <w:div w:id="2008095282">
          <w:marLeft w:val="0"/>
          <w:marRight w:val="0"/>
          <w:marTop w:val="0"/>
          <w:marBottom w:val="0"/>
          <w:divBdr>
            <w:top w:val="none" w:sz="0" w:space="0" w:color="auto"/>
            <w:left w:val="none" w:sz="0" w:space="0" w:color="auto"/>
            <w:bottom w:val="none" w:sz="0" w:space="0" w:color="auto"/>
            <w:right w:val="none" w:sz="0" w:space="0" w:color="auto"/>
          </w:divBdr>
        </w:div>
        <w:div w:id="1842354256">
          <w:marLeft w:val="0"/>
          <w:marRight w:val="0"/>
          <w:marTop w:val="0"/>
          <w:marBottom w:val="0"/>
          <w:divBdr>
            <w:top w:val="none" w:sz="0" w:space="0" w:color="auto"/>
            <w:left w:val="none" w:sz="0" w:space="0" w:color="auto"/>
            <w:bottom w:val="none" w:sz="0" w:space="0" w:color="auto"/>
            <w:right w:val="none" w:sz="0" w:space="0" w:color="auto"/>
          </w:divBdr>
        </w:div>
        <w:div w:id="1105077564">
          <w:marLeft w:val="0"/>
          <w:marRight w:val="0"/>
          <w:marTop w:val="0"/>
          <w:marBottom w:val="0"/>
          <w:divBdr>
            <w:top w:val="none" w:sz="0" w:space="0" w:color="auto"/>
            <w:left w:val="none" w:sz="0" w:space="0" w:color="auto"/>
            <w:bottom w:val="none" w:sz="0" w:space="0" w:color="auto"/>
            <w:right w:val="none" w:sz="0" w:space="0" w:color="auto"/>
          </w:divBdr>
        </w:div>
        <w:div w:id="322246231">
          <w:marLeft w:val="0"/>
          <w:marRight w:val="0"/>
          <w:marTop w:val="0"/>
          <w:marBottom w:val="0"/>
          <w:divBdr>
            <w:top w:val="none" w:sz="0" w:space="0" w:color="auto"/>
            <w:left w:val="none" w:sz="0" w:space="0" w:color="auto"/>
            <w:bottom w:val="none" w:sz="0" w:space="0" w:color="auto"/>
            <w:right w:val="none" w:sz="0" w:space="0" w:color="auto"/>
          </w:divBdr>
        </w:div>
        <w:div w:id="614756487">
          <w:marLeft w:val="0"/>
          <w:marRight w:val="0"/>
          <w:marTop w:val="0"/>
          <w:marBottom w:val="0"/>
          <w:divBdr>
            <w:top w:val="none" w:sz="0" w:space="0" w:color="auto"/>
            <w:left w:val="none" w:sz="0" w:space="0" w:color="auto"/>
            <w:bottom w:val="none" w:sz="0" w:space="0" w:color="auto"/>
            <w:right w:val="none" w:sz="0" w:space="0" w:color="auto"/>
          </w:divBdr>
        </w:div>
        <w:div w:id="97255506">
          <w:marLeft w:val="0"/>
          <w:marRight w:val="0"/>
          <w:marTop w:val="0"/>
          <w:marBottom w:val="0"/>
          <w:divBdr>
            <w:top w:val="none" w:sz="0" w:space="0" w:color="auto"/>
            <w:left w:val="none" w:sz="0" w:space="0" w:color="auto"/>
            <w:bottom w:val="none" w:sz="0" w:space="0" w:color="auto"/>
            <w:right w:val="none" w:sz="0" w:space="0" w:color="auto"/>
          </w:divBdr>
        </w:div>
        <w:div w:id="1493330341">
          <w:marLeft w:val="0"/>
          <w:marRight w:val="0"/>
          <w:marTop w:val="0"/>
          <w:marBottom w:val="0"/>
          <w:divBdr>
            <w:top w:val="none" w:sz="0" w:space="0" w:color="auto"/>
            <w:left w:val="none" w:sz="0" w:space="0" w:color="auto"/>
            <w:bottom w:val="none" w:sz="0" w:space="0" w:color="auto"/>
            <w:right w:val="none" w:sz="0" w:space="0" w:color="auto"/>
          </w:divBdr>
        </w:div>
        <w:div w:id="387654037">
          <w:marLeft w:val="0"/>
          <w:marRight w:val="0"/>
          <w:marTop w:val="0"/>
          <w:marBottom w:val="0"/>
          <w:divBdr>
            <w:top w:val="none" w:sz="0" w:space="0" w:color="auto"/>
            <w:left w:val="none" w:sz="0" w:space="0" w:color="auto"/>
            <w:bottom w:val="none" w:sz="0" w:space="0" w:color="auto"/>
            <w:right w:val="none" w:sz="0" w:space="0" w:color="auto"/>
          </w:divBdr>
        </w:div>
        <w:div w:id="1954898996">
          <w:marLeft w:val="0"/>
          <w:marRight w:val="0"/>
          <w:marTop w:val="0"/>
          <w:marBottom w:val="0"/>
          <w:divBdr>
            <w:top w:val="none" w:sz="0" w:space="0" w:color="auto"/>
            <w:left w:val="none" w:sz="0" w:space="0" w:color="auto"/>
            <w:bottom w:val="none" w:sz="0" w:space="0" w:color="auto"/>
            <w:right w:val="none" w:sz="0" w:space="0" w:color="auto"/>
          </w:divBdr>
        </w:div>
        <w:div w:id="1468014211">
          <w:marLeft w:val="0"/>
          <w:marRight w:val="0"/>
          <w:marTop w:val="0"/>
          <w:marBottom w:val="0"/>
          <w:divBdr>
            <w:top w:val="none" w:sz="0" w:space="0" w:color="auto"/>
            <w:left w:val="none" w:sz="0" w:space="0" w:color="auto"/>
            <w:bottom w:val="none" w:sz="0" w:space="0" w:color="auto"/>
            <w:right w:val="none" w:sz="0" w:space="0" w:color="auto"/>
          </w:divBdr>
        </w:div>
        <w:div w:id="355040948">
          <w:marLeft w:val="0"/>
          <w:marRight w:val="0"/>
          <w:marTop w:val="0"/>
          <w:marBottom w:val="0"/>
          <w:divBdr>
            <w:top w:val="none" w:sz="0" w:space="0" w:color="auto"/>
            <w:left w:val="none" w:sz="0" w:space="0" w:color="auto"/>
            <w:bottom w:val="none" w:sz="0" w:space="0" w:color="auto"/>
            <w:right w:val="none" w:sz="0" w:space="0" w:color="auto"/>
          </w:divBdr>
        </w:div>
        <w:div w:id="1957369307">
          <w:marLeft w:val="0"/>
          <w:marRight w:val="0"/>
          <w:marTop w:val="0"/>
          <w:marBottom w:val="0"/>
          <w:divBdr>
            <w:top w:val="none" w:sz="0" w:space="0" w:color="auto"/>
            <w:left w:val="none" w:sz="0" w:space="0" w:color="auto"/>
            <w:bottom w:val="none" w:sz="0" w:space="0" w:color="auto"/>
            <w:right w:val="none" w:sz="0" w:space="0" w:color="auto"/>
          </w:divBdr>
        </w:div>
        <w:div w:id="2099250493">
          <w:marLeft w:val="0"/>
          <w:marRight w:val="0"/>
          <w:marTop w:val="0"/>
          <w:marBottom w:val="0"/>
          <w:divBdr>
            <w:top w:val="none" w:sz="0" w:space="0" w:color="auto"/>
            <w:left w:val="none" w:sz="0" w:space="0" w:color="auto"/>
            <w:bottom w:val="none" w:sz="0" w:space="0" w:color="auto"/>
            <w:right w:val="none" w:sz="0" w:space="0" w:color="auto"/>
          </w:divBdr>
        </w:div>
        <w:div w:id="48847878">
          <w:marLeft w:val="0"/>
          <w:marRight w:val="0"/>
          <w:marTop w:val="0"/>
          <w:marBottom w:val="0"/>
          <w:divBdr>
            <w:top w:val="none" w:sz="0" w:space="0" w:color="auto"/>
            <w:left w:val="none" w:sz="0" w:space="0" w:color="auto"/>
            <w:bottom w:val="none" w:sz="0" w:space="0" w:color="auto"/>
            <w:right w:val="none" w:sz="0" w:space="0" w:color="auto"/>
          </w:divBdr>
        </w:div>
        <w:div w:id="1737583090">
          <w:marLeft w:val="0"/>
          <w:marRight w:val="0"/>
          <w:marTop w:val="0"/>
          <w:marBottom w:val="0"/>
          <w:divBdr>
            <w:top w:val="none" w:sz="0" w:space="0" w:color="auto"/>
            <w:left w:val="none" w:sz="0" w:space="0" w:color="auto"/>
            <w:bottom w:val="none" w:sz="0" w:space="0" w:color="auto"/>
            <w:right w:val="none" w:sz="0" w:space="0" w:color="auto"/>
          </w:divBdr>
        </w:div>
        <w:div w:id="575825640">
          <w:marLeft w:val="0"/>
          <w:marRight w:val="0"/>
          <w:marTop w:val="0"/>
          <w:marBottom w:val="0"/>
          <w:divBdr>
            <w:top w:val="none" w:sz="0" w:space="0" w:color="auto"/>
            <w:left w:val="none" w:sz="0" w:space="0" w:color="auto"/>
            <w:bottom w:val="none" w:sz="0" w:space="0" w:color="auto"/>
            <w:right w:val="none" w:sz="0" w:space="0" w:color="auto"/>
          </w:divBdr>
        </w:div>
        <w:div w:id="1979450276">
          <w:marLeft w:val="0"/>
          <w:marRight w:val="0"/>
          <w:marTop w:val="0"/>
          <w:marBottom w:val="0"/>
          <w:divBdr>
            <w:top w:val="none" w:sz="0" w:space="0" w:color="auto"/>
            <w:left w:val="none" w:sz="0" w:space="0" w:color="auto"/>
            <w:bottom w:val="none" w:sz="0" w:space="0" w:color="auto"/>
            <w:right w:val="none" w:sz="0" w:space="0" w:color="auto"/>
          </w:divBdr>
        </w:div>
        <w:div w:id="1030840832">
          <w:marLeft w:val="0"/>
          <w:marRight w:val="0"/>
          <w:marTop w:val="0"/>
          <w:marBottom w:val="0"/>
          <w:divBdr>
            <w:top w:val="none" w:sz="0" w:space="0" w:color="auto"/>
            <w:left w:val="none" w:sz="0" w:space="0" w:color="auto"/>
            <w:bottom w:val="none" w:sz="0" w:space="0" w:color="auto"/>
            <w:right w:val="none" w:sz="0" w:space="0" w:color="auto"/>
          </w:divBdr>
        </w:div>
        <w:div w:id="1333413449">
          <w:marLeft w:val="0"/>
          <w:marRight w:val="0"/>
          <w:marTop w:val="0"/>
          <w:marBottom w:val="0"/>
          <w:divBdr>
            <w:top w:val="none" w:sz="0" w:space="0" w:color="auto"/>
            <w:left w:val="none" w:sz="0" w:space="0" w:color="auto"/>
            <w:bottom w:val="none" w:sz="0" w:space="0" w:color="auto"/>
            <w:right w:val="none" w:sz="0" w:space="0" w:color="auto"/>
          </w:divBdr>
        </w:div>
        <w:div w:id="116609809">
          <w:marLeft w:val="0"/>
          <w:marRight w:val="0"/>
          <w:marTop w:val="0"/>
          <w:marBottom w:val="0"/>
          <w:divBdr>
            <w:top w:val="none" w:sz="0" w:space="0" w:color="auto"/>
            <w:left w:val="none" w:sz="0" w:space="0" w:color="auto"/>
            <w:bottom w:val="none" w:sz="0" w:space="0" w:color="auto"/>
            <w:right w:val="none" w:sz="0" w:space="0" w:color="auto"/>
          </w:divBdr>
        </w:div>
        <w:div w:id="1087772691">
          <w:marLeft w:val="0"/>
          <w:marRight w:val="0"/>
          <w:marTop w:val="0"/>
          <w:marBottom w:val="0"/>
          <w:divBdr>
            <w:top w:val="none" w:sz="0" w:space="0" w:color="auto"/>
            <w:left w:val="none" w:sz="0" w:space="0" w:color="auto"/>
            <w:bottom w:val="none" w:sz="0" w:space="0" w:color="auto"/>
            <w:right w:val="none" w:sz="0" w:space="0" w:color="auto"/>
          </w:divBdr>
        </w:div>
        <w:div w:id="819463653">
          <w:marLeft w:val="0"/>
          <w:marRight w:val="0"/>
          <w:marTop w:val="0"/>
          <w:marBottom w:val="0"/>
          <w:divBdr>
            <w:top w:val="none" w:sz="0" w:space="0" w:color="auto"/>
            <w:left w:val="none" w:sz="0" w:space="0" w:color="auto"/>
            <w:bottom w:val="none" w:sz="0" w:space="0" w:color="auto"/>
            <w:right w:val="none" w:sz="0" w:space="0" w:color="auto"/>
          </w:divBdr>
        </w:div>
        <w:div w:id="956721153">
          <w:marLeft w:val="0"/>
          <w:marRight w:val="0"/>
          <w:marTop w:val="0"/>
          <w:marBottom w:val="0"/>
          <w:divBdr>
            <w:top w:val="none" w:sz="0" w:space="0" w:color="auto"/>
            <w:left w:val="none" w:sz="0" w:space="0" w:color="auto"/>
            <w:bottom w:val="none" w:sz="0" w:space="0" w:color="auto"/>
            <w:right w:val="none" w:sz="0" w:space="0" w:color="auto"/>
          </w:divBdr>
        </w:div>
        <w:div w:id="607392483">
          <w:marLeft w:val="0"/>
          <w:marRight w:val="0"/>
          <w:marTop w:val="0"/>
          <w:marBottom w:val="0"/>
          <w:divBdr>
            <w:top w:val="none" w:sz="0" w:space="0" w:color="auto"/>
            <w:left w:val="none" w:sz="0" w:space="0" w:color="auto"/>
            <w:bottom w:val="none" w:sz="0" w:space="0" w:color="auto"/>
            <w:right w:val="none" w:sz="0" w:space="0" w:color="auto"/>
          </w:divBdr>
        </w:div>
        <w:div w:id="448549907">
          <w:marLeft w:val="0"/>
          <w:marRight w:val="0"/>
          <w:marTop w:val="0"/>
          <w:marBottom w:val="0"/>
          <w:divBdr>
            <w:top w:val="none" w:sz="0" w:space="0" w:color="auto"/>
            <w:left w:val="none" w:sz="0" w:space="0" w:color="auto"/>
            <w:bottom w:val="none" w:sz="0" w:space="0" w:color="auto"/>
            <w:right w:val="none" w:sz="0" w:space="0" w:color="auto"/>
          </w:divBdr>
        </w:div>
        <w:div w:id="75246181">
          <w:marLeft w:val="0"/>
          <w:marRight w:val="0"/>
          <w:marTop w:val="0"/>
          <w:marBottom w:val="0"/>
          <w:divBdr>
            <w:top w:val="none" w:sz="0" w:space="0" w:color="auto"/>
            <w:left w:val="none" w:sz="0" w:space="0" w:color="auto"/>
            <w:bottom w:val="none" w:sz="0" w:space="0" w:color="auto"/>
            <w:right w:val="none" w:sz="0" w:space="0" w:color="auto"/>
          </w:divBdr>
        </w:div>
        <w:div w:id="2037927284">
          <w:marLeft w:val="0"/>
          <w:marRight w:val="0"/>
          <w:marTop w:val="0"/>
          <w:marBottom w:val="0"/>
          <w:divBdr>
            <w:top w:val="none" w:sz="0" w:space="0" w:color="auto"/>
            <w:left w:val="none" w:sz="0" w:space="0" w:color="auto"/>
            <w:bottom w:val="none" w:sz="0" w:space="0" w:color="auto"/>
            <w:right w:val="none" w:sz="0" w:space="0" w:color="auto"/>
          </w:divBdr>
        </w:div>
        <w:div w:id="1886746158">
          <w:marLeft w:val="0"/>
          <w:marRight w:val="0"/>
          <w:marTop w:val="0"/>
          <w:marBottom w:val="0"/>
          <w:divBdr>
            <w:top w:val="none" w:sz="0" w:space="0" w:color="auto"/>
            <w:left w:val="none" w:sz="0" w:space="0" w:color="auto"/>
            <w:bottom w:val="none" w:sz="0" w:space="0" w:color="auto"/>
            <w:right w:val="none" w:sz="0" w:space="0" w:color="auto"/>
          </w:divBdr>
        </w:div>
        <w:div w:id="2098210690">
          <w:marLeft w:val="0"/>
          <w:marRight w:val="0"/>
          <w:marTop w:val="0"/>
          <w:marBottom w:val="0"/>
          <w:divBdr>
            <w:top w:val="none" w:sz="0" w:space="0" w:color="auto"/>
            <w:left w:val="none" w:sz="0" w:space="0" w:color="auto"/>
            <w:bottom w:val="none" w:sz="0" w:space="0" w:color="auto"/>
            <w:right w:val="none" w:sz="0" w:space="0" w:color="auto"/>
          </w:divBdr>
        </w:div>
        <w:div w:id="1216963074">
          <w:marLeft w:val="0"/>
          <w:marRight w:val="0"/>
          <w:marTop w:val="0"/>
          <w:marBottom w:val="0"/>
          <w:divBdr>
            <w:top w:val="none" w:sz="0" w:space="0" w:color="auto"/>
            <w:left w:val="none" w:sz="0" w:space="0" w:color="auto"/>
            <w:bottom w:val="none" w:sz="0" w:space="0" w:color="auto"/>
            <w:right w:val="none" w:sz="0" w:space="0" w:color="auto"/>
          </w:divBdr>
        </w:div>
        <w:div w:id="300309642">
          <w:marLeft w:val="0"/>
          <w:marRight w:val="0"/>
          <w:marTop w:val="0"/>
          <w:marBottom w:val="0"/>
          <w:divBdr>
            <w:top w:val="none" w:sz="0" w:space="0" w:color="auto"/>
            <w:left w:val="none" w:sz="0" w:space="0" w:color="auto"/>
            <w:bottom w:val="none" w:sz="0" w:space="0" w:color="auto"/>
            <w:right w:val="none" w:sz="0" w:space="0" w:color="auto"/>
          </w:divBdr>
        </w:div>
        <w:div w:id="1296642774">
          <w:marLeft w:val="0"/>
          <w:marRight w:val="0"/>
          <w:marTop w:val="0"/>
          <w:marBottom w:val="0"/>
          <w:divBdr>
            <w:top w:val="none" w:sz="0" w:space="0" w:color="auto"/>
            <w:left w:val="none" w:sz="0" w:space="0" w:color="auto"/>
            <w:bottom w:val="none" w:sz="0" w:space="0" w:color="auto"/>
            <w:right w:val="none" w:sz="0" w:space="0" w:color="auto"/>
          </w:divBdr>
        </w:div>
        <w:div w:id="1707215289">
          <w:marLeft w:val="0"/>
          <w:marRight w:val="0"/>
          <w:marTop w:val="0"/>
          <w:marBottom w:val="0"/>
          <w:divBdr>
            <w:top w:val="none" w:sz="0" w:space="0" w:color="auto"/>
            <w:left w:val="none" w:sz="0" w:space="0" w:color="auto"/>
            <w:bottom w:val="none" w:sz="0" w:space="0" w:color="auto"/>
            <w:right w:val="none" w:sz="0" w:space="0" w:color="auto"/>
          </w:divBdr>
        </w:div>
        <w:div w:id="25715459">
          <w:marLeft w:val="0"/>
          <w:marRight w:val="0"/>
          <w:marTop w:val="0"/>
          <w:marBottom w:val="0"/>
          <w:divBdr>
            <w:top w:val="none" w:sz="0" w:space="0" w:color="auto"/>
            <w:left w:val="none" w:sz="0" w:space="0" w:color="auto"/>
            <w:bottom w:val="none" w:sz="0" w:space="0" w:color="auto"/>
            <w:right w:val="none" w:sz="0" w:space="0" w:color="auto"/>
          </w:divBdr>
        </w:div>
        <w:div w:id="490684378">
          <w:marLeft w:val="0"/>
          <w:marRight w:val="0"/>
          <w:marTop w:val="0"/>
          <w:marBottom w:val="0"/>
          <w:divBdr>
            <w:top w:val="none" w:sz="0" w:space="0" w:color="auto"/>
            <w:left w:val="none" w:sz="0" w:space="0" w:color="auto"/>
            <w:bottom w:val="none" w:sz="0" w:space="0" w:color="auto"/>
            <w:right w:val="none" w:sz="0" w:space="0" w:color="auto"/>
          </w:divBdr>
        </w:div>
        <w:div w:id="762647824">
          <w:marLeft w:val="0"/>
          <w:marRight w:val="0"/>
          <w:marTop w:val="0"/>
          <w:marBottom w:val="0"/>
          <w:divBdr>
            <w:top w:val="none" w:sz="0" w:space="0" w:color="auto"/>
            <w:left w:val="none" w:sz="0" w:space="0" w:color="auto"/>
            <w:bottom w:val="none" w:sz="0" w:space="0" w:color="auto"/>
            <w:right w:val="none" w:sz="0" w:space="0" w:color="auto"/>
          </w:divBdr>
        </w:div>
        <w:div w:id="254285945">
          <w:marLeft w:val="0"/>
          <w:marRight w:val="0"/>
          <w:marTop w:val="0"/>
          <w:marBottom w:val="0"/>
          <w:divBdr>
            <w:top w:val="none" w:sz="0" w:space="0" w:color="auto"/>
            <w:left w:val="none" w:sz="0" w:space="0" w:color="auto"/>
            <w:bottom w:val="none" w:sz="0" w:space="0" w:color="auto"/>
            <w:right w:val="none" w:sz="0" w:space="0" w:color="auto"/>
          </w:divBdr>
        </w:div>
        <w:div w:id="1476801094">
          <w:marLeft w:val="0"/>
          <w:marRight w:val="0"/>
          <w:marTop w:val="0"/>
          <w:marBottom w:val="0"/>
          <w:divBdr>
            <w:top w:val="none" w:sz="0" w:space="0" w:color="auto"/>
            <w:left w:val="none" w:sz="0" w:space="0" w:color="auto"/>
            <w:bottom w:val="none" w:sz="0" w:space="0" w:color="auto"/>
            <w:right w:val="none" w:sz="0" w:space="0" w:color="auto"/>
          </w:divBdr>
        </w:div>
        <w:div w:id="1151827509">
          <w:marLeft w:val="0"/>
          <w:marRight w:val="0"/>
          <w:marTop w:val="0"/>
          <w:marBottom w:val="0"/>
          <w:divBdr>
            <w:top w:val="none" w:sz="0" w:space="0" w:color="auto"/>
            <w:left w:val="none" w:sz="0" w:space="0" w:color="auto"/>
            <w:bottom w:val="none" w:sz="0" w:space="0" w:color="auto"/>
            <w:right w:val="none" w:sz="0" w:space="0" w:color="auto"/>
          </w:divBdr>
        </w:div>
        <w:div w:id="1389105169">
          <w:marLeft w:val="0"/>
          <w:marRight w:val="0"/>
          <w:marTop w:val="0"/>
          <w:marBottom w:val="0"/>
          <w:divBdr>
            <w:top w:val="none" w:sz="0" w:space="0" w:color="auto"/>
            <w:left w:val="none" w:sz="0" w:space="0" w:color="auto"/>
            <w:bottom w:val="none" w:sz="0" w:space="0" w:color="auto"/>
            <w:right w:val="none" w:sz="0" w:space="0" w:color="auto"/>
          </w:divBdr>
        </w:div>
        <w:div w:id="1769808680">
          <w:marLeft w:val="0"/>
          <w:marRight w:val="0"/>
          <w:marTop w:val="0"/>
          <w:marBottom w:val="0"/>
          <w:divBdr>
            <w:top w:val="none" w:sz="0" w:space="0" w:color="auto"/>
            <w:left w:val="none" w:sz="0" w:space="0" w:color="auto"/>
            <w:bottom w:val="none" w:sz="0" w:space="0" w:color="auto"/>
            <w:right w:val="none" w:sz="0" w:space="0" w:color="auto"/>
          </w:divBdr>
        </w:div>
        <w:div w:id="1047803780">
          <w:marLeft w:val="0"/>
          <w:marRight w:val="0"/>
          <w:marTop w:val="0"/>
          <w:marBottom w:val="0"/>
          <w:divBdr>
            <w:top w:val="none" w:sz="0" w:space="0" w:color="auto"/>
            <w:left w:val="none" w:sz="0" w:space="0" w:color="auto"/>
            <w:bottom w:val="none" w:sz="0" w:space="0" w:color="auto"/>
            <w:right w:val="none" w:sz="0" w:space="0" w:color="auto"/>
          </w:divBdr>
        </w:div>
        <w:div w:id="1402026769">
          <w:marLeft w:val="0"/>
          <w:marRight w:val="0"/>
          <w:marTop w:val="0"/>
          <w:marBottom w:val="0"/>
          <w:divBdr>
            <w:top w:val="none" w:sz="0" w:space="0" w:color="auto"/>
            <w:left w:val="none" w:sz="0" w:space="0" w:color="auto"/>
            <w:bottom w:val="none" w:sz="0" w:space="0" w:color="auto"/>
            <w:right w:val="none" w:sz="0" w:space="0" w:color="auto"/>
          </w:divBdr>
        </w:div>
        <w:div w:id="78598641">
          <w:marLeft w:val="0"/>
          <w:marRight w:val="0"/>
          <w:marTop w:val="0"/>
          <w:marBottom w:val="0"/>
          <w:divBdr>
            <w:top w:val="none" w:sz="0" w:space="0" w:color="auto"/>
            <w:left w:val="none" w:sz="0" w:space="0" w:color="auto"/>
            <w:bottom w:val="none" w:sz="0" w:space="0" w:color="auto"/>
            <w:right w:val="none" w:sz="0" w:space="0" w:color="auto"/>
          </w:divBdr>
        </w:div>
        <w:div w:id="800533049">
          <w:marLeft w:val="0"/>
          <w:marRight w:val="0"/>
          <w:marTop w:val="0"/>
          <w:marBottom w:val="0"/>
          <w:divBdr>
            <w:top w:val="none" w:sz="0" w:space="0" w:color="auto"/>
            <w:left w:val="none" w:sz="0" w:space="0" w:color="auto"/>
            <w:bottom w:val="none" w:sz="0" w:space="0" w:color="auto"/>
            <w:right w:val="none" w:sz="0" w:space="0" w:color="auto"/>
          </w:divBdr>
        </w:div>
        <w:div w:id="1534807094">
          <w:marLeft w:val="0"/>
          <w:marRight w:val="0"/>
          <w:marTop w:val="0"/>
          <w:marBottom w:val="0"/>
          <w:divBdr>
            <w:top w:val="none" w:sz="0" w:space="0" w:color="auto"/>
            <w:left w:val="none" w:sz="0" w:space="0" w:color="auto"/>
            <w:bottom w:val="none" w:sz="0" w:space="0" w:color="auto"/>
            <w:right w:val="none" w:sz="0" w:space="0" w:color="auto"/>
          </w:divBdr>
        </w:div>
        <w:div w:id="1464693299">
          <w:marLeft w:val="0"/>
          <w:marRight w:val="0"/>
          <w:marTop w:val="0"/>
          <w:marBottom w:val="0"/>
          <w:divBdr>
            <w:top w:val="none" w:sz="0" w:space="0" w:color="auto"/>
            <w:left w:val="none" w:sz="0" w:space="0" w:color="auto"/>
            <w:bottom w:val="none" w:sz="0" w:space="0" w:color="auto"/>
            <w:right w:val="none" w:sz="0" w:space="0" w:color="auto"/>
          </w:divBdr>
        </w:div>
        <w:div w:id="1199971215">
          <w:marLeft w:val="0"/>
          <w:marRight w:val="0"/>
          <w:marTop w:val="0"/>
          <w:marBottom w:val="0"/>
          <w:divBdr>
            <w:top w:val="none" w:sz="0" w:space="0" w:color="auto"/>
            <w:left w:val="none" w:sz="0" w:space="0" w:color="auto"/>
            <w:bottom w:val="none" w:sz="0" w:space="0" w:color="auto"/>
            <w:right w:val="none" w:sz="0" w:space="0" w:color="auto"/>
          </w:divBdr>
        </w:div>
        <w:div w:id="1013536403">
          <w:marLeft w:val="0"/>
          <w:marRight w:val="0"/>
          <w:marTop w:val="0"/>
          <w:marBottom w:val="0"/>
          <w:divBdr>
            <w:top w:val="none" w:sz="0" w:space="0" w:color="auto"/>
            <w:left w:val="none" w:sz="0" w:space="0" w:color="auto"/>
            <w:bottom w:val="none" w:sz="0" w:space="0" w:color="auto"/>
            <w:right w:val="none" w:sz="0" w:space="0" w:color="auto"/>
          </w:divBdr>
        </w:div>
        <w:div w:id="1863473095">
          <w:marLeft w:val="0"/>
          <w:marRight w:val="0"/>
          <w:marTop w:val="0"/>
          <w:marBottom w:val="0"/>
          <w:divBdr>
            <w:top w:val="none" w:sz="0" w:space="0" w:color="auto"/>
            <w:left w:val="none" w:sz="0" w:space="0" w:color="auto"/>
            <w:bottom w:val="none" w:sz="0" w:space="0" w:color="auto"/>
            <w:right w:val="none" w:sz="0" w:space="0" w:color="auto"/>
          </w:divBdr>
        </w:div>
        <w:div w:id="513499573">
          <w:marLeft w:val="0"/>
          <w:marRight w:val="0"/>
          <w:marTop w:val="0"/>
          <w:marBottom w:val="0"/>
          <w:divBdr>
            <w:top w:val="none" w:sz="0" w:space="0" w:color="auto"/>
            <w:left w:val="none" w:sz="0" w:space="0" w:color="auto"/>
            <w:bottom w:val="none" w:sz="0" w:space="0" w:color="auto"/>
            <w:right w:val="none" w:sz="0" w:space="0" w:color="auto"/>
          </w:divBdr>
        </w:div>
        <w:div w:id="2132359453">
          <w:marLeft w:val="0"/>
          <w:marRight w:val="0"/>
          <w:marTop w:val="0"/>
          <w:marBottom w:val="0"/>
          <w:divBdr>
            <w:top w:val="none" w:sz="0" w:space="0" w:color="auto"/>
            <w:left w:val="none" w:sz="0" w:space="0" w:color="auto"/>
            <w:bottom w:val="none" w:sz="0" w:space="0" w:color="auto"/>
            <w:right w:val="none" w:sz="0" w:space="0" w:color="auto"/>
          </w:divBdr>
        </w:div>
        <w:div w:id="668680778">
          <w:marLeft w:val="0"/>
          <w:marRight w:val="0"/>
          <w:marTop w:val="0"/>
          <w:marBottom w:val="0"/>
          <w:divBdr>
            <w:top w:val="none" w:sz="0" w:space="0" w:color="auto"/>
            <w:left w:val="none" w:sz="0" w:space="0" w:color="auto"/>
            <w:bottom w:val="none" w:sz="0" w:space="0" w:color="auto"/>
            <w:right w:val="none" w:sz="0" w:space="0" w:color="auto"/>
          </w:divBdr>
        </w:div>
        <w:div w:id="546453962">
          <w:marLeft w:val="0"/>
          <w:marRight w:val="0"/>
          <w:marTop w:val="0"/>
          <w:marBottom w:val="0"/>
          <w:divBdr>
            <w:top w:val="none" w:sz="0" w:space="0" w:color="auto"/>
            <w:left w:val="none" w:sz="0" w:space="0" w:color="auto"/>
            <w:bottom w:val="none" w:sz="0" w:space="0" w:color="auto"/>
            <w:right w:val="none" w:sz="0" w:space="0" w:color="auto"/>
          </w:divBdr>
        </w:div>
        <w:div w:id="486366537">
          <w:marLeft w:val="0"/>
          <w:marRight w:val="0"/>
          <w:marTop w:val="0"/>
          <w:marBottom w:val="0"/>
          <w:divBdr>
            <w:top w:val="none" w:sz="0" w:space="0" w:color="auto"/>
            <w:left w:val="none" w:sz="0" w:space="0" w:color="auto"/>
            <w:bottom w:val="none" w:sz="0" w:space="0" w:color="auto"/>
            <w:right w:val="none" w:sz="0" w:space="0" w:color="auto"/>
          </w:divBdr>
        </w:div>
        <w:div w:id="1607812934">
          <w:marLeft w:val="0"/>
          <w:marRight w:val="0"/>
          <w:marTop w:val="0"/>
          <w:marBottom w:val="0"/>
          <w:divBdr>
            <w:top w:val="none" w:sz="0" w:space="0" w:color="auto"/>
            <w:left w:val="none" w:sz="0" w:space="0" w:color="auto"/>
            <w:bottom w:val="none" w:sz="0" w:space="0" w:color="auto"/>
            <w:right w:val="none" w:sz="0" w:space="0" w:color="auto"/>
          </w:divBdr>
        </w:div>
        <w:div w:id="1852987346">
          <w:marLeft w:val="0"/>
          <w:marRight w:val="0"/>
          <w:marTop w:val="0"/>
          <w:marBottom w:val="0"/>
          <w:divBdr>
            <w:top w:val="none" w:sz="0" w:space="0" w:color="auto"/>
            <w:left w:val="none" w:sz="0" w:space="0" w:color="auto"/>
            <w:bottom w:val="none" w:sz="0" w:space="0" w:color="auto"/>
            <w:right w:val="none" w:sz="0" w:space="0" w:color="auto"/>
          </w:divBdr>
        </w:div>
        <w:div w:id="631640053">
          <w:marLeft w:val="0"/>
          <w:marRight w:val="0"/>
          <w:marTop w:val="0"/>
          <w:marBottom w:val="0"/>
          <w:divBdr>
            <w:top w:val="none" w:sz="0" w:space="0" w:color="auto"/>
            <w:left w:val="none" w:sz="0" w:space="0" w:color="auto"/>
            <w:bottom w:val="none" w:sz="0" w:space="0" w:color="auto"/>
            <w:right w:val="none" w:sz="0" w:space="0" w:color="auto"/>
          </w:divBdr>
        </w:div>
        <w:div w:id="740712779">
          <w:marLeft w:val="0"/>
          <w:marRight w:val="0"/>
          <w:marTop w:val="0"/>
          <w:marBottom w:val="0"/>
          <w:divBdr>
            <w:top w:val="none" w:sz="0" w:space="0" w:color="auto"/>
            <w:left w:val="none" w:sz="0" w:space="0" w:color="auto"/>
            <w:bottom w:val="none" w:sz="0" w:space="0" w:color="auto"/>
            <w:right w:val="none" w:sz="0" w:space="0" w:color="auto"/>
          </w:divBdr>
        </w:div>
        <w:div w:id="492142490">
          <w:marLeft w:val="0"/>
          <w:marRight w:val="0"/>
          <w:marTop w:val="0"/>
          <w:marBottom w:val="0"/>
          <w:divBdr>
            <w:top w:val="none" w:sz="0" w:space="0" w:color="auto"/>
            <w:left w:val="none" w:sz="0" w:space="0" w:color="auto"/>
            <w:bottom w:val="none" w:sz="0" w:space="0" w:color="auto"/>
            <w:right w:val="none" w:sz="0" w:space="0" w:color="auto"/>
          </w:divBdr>
        </w:div>
        <w:div w:id="1607619517">
          <w:marLeft w:val="0"/>
          <w:marRight w:val="0"/>
          <w:marTop w:val="0"/>
          <w:marBottom w:val="0"/>
          <w:divBdr>
            <w:top w:val="none" w:sz="0" w:space="0" w:color="auto"/>
            <w:left w:val="none" w:sz="0" w:space="0" w:color="auto"/>
            <w:bottom w:val="none" w:sz="0" w:space="0" w:color="auto"/>
            <w:right w:val="none" w:sz="0" w:space="0" w:color="auto"/>
          </w:divBdr>
        </w:div>
        <w:div w:id="220944679">
          <w:marLeft w:val="0"/>
          <w:marRight w:val="0"/>
          <w:marTop w:val="0"/>
          <w:marBottom w:val="0"/>
          <w:divBdr>
            <w:top w:val="none" w:sz="0" w:space="0" w:color="auto"/>
            <w:left w:val="none" w:sz="0" w:space="0" w:color="auto"/>
            <w:bottom w:val="none" w:sz="0" w:space="0" w:color="auto"/>
            <w:right w:val="none" w:sz="0" w:space="0" w:color="auto"/>
          </w:divBdr>
        </w:div>
        <w:div w:id="1216939689">
          <w:marLeft w:val="0"/>
          <w:marRight w:val="0"/>
          <w:marTop w:val="0"/>
          <w:marBottom w:val="0"/>
          <w:divBdr>
            <w:top w:val="none" w:sz="0" w:space="0" w:color="auto"/>
            <w:left w:val="none" w:sz="0" w:space="0" w:color="auto"/>
            <w:bottom w:val="none" w:sz="0" w:space="0" w:color="auto"/>
            <w:right w:val="none" w:sz="0" w:space="0" w:color="auto"/>
          </w:divBdr>
        </w:div>
        <w:div w:id="2135561297">
          <w:marLeft w:val="0"/>
          <w:marRight w:val="0"/>
          <w:marTop w:val="0"/>
          <w:marBottom w:val="0"/>
          <w:divBdr>
            <w:top w:val="none" w:sz="0" w:space="0" w:color="auto"/>
            <w:left w:val="none" w:sz="0" w:space="0" w:color="auto"/>
            <w:bottom w:val="none" w:sz="0" w:space="0" w:color="auto"/>
            <w:right w:val="none" w:sz="0" w:space="0" w:color="auto"/>
          </w:divBdr>
        </w:div>
        <w:div w:id="1844857943">
          <w:marLeft w:val="0"/>
          <w:marRight w:val="0"/>
          <w:marTop w:val="0"/>
          <w:marBottom w:val="0"/>
          <w:divBdr>
            <w:top w:val="none" w:sz="0" w:space="0" w:color="auto"/>
            <w:left w:val="none" w:sz="0" w:space="0" w:color="auto"/>
            <w:bottom w:val="none" w:sz="0" w:space="0" w:color="auto"/>
            <w:right w:val="none" w:sz="0" w:space="0" w:color="auto"/>
          </w:divBdr>
        </w:div>
        <w:div w:id="1335260355">
          <w:marLeft w:val="0"/>
          <w:marRight w:val="0"/>
          <w:marTop w:val="0"/>
          <w:marBottom w:val="0"/>
          <w:divBdr>
            <w:top w:val="none" w:sz="0" w:space="0" w:color="auto"/>
            <w:left w:val="none" w:sz="0" w:space="0" w:color="auto"/>
            <w:bottom w:val="none" w:sz="0" w:space="0" w:color="auto"/>
            <w:right w:val="none" w:sz="0" w:space="0" w:color="auto"/>
          </w:divBdr>
        </w:div>
        <w:div w:id="2088182584">
          <w:marLeft w:val="0"/>
          <w:marRight w:val="0"/>
          <w:marTop w:val="0"/>
          <w:marBottom w:val="0"/>
          <w:divBdr>
            <w:top w:val="none" w:sz="0" w:space="0" w:color="auto"/>
            <w:left w:val="none" w:sz="0" w:space="0" w:color="auto"/>
            <w:bottom w:val="none" w:sz="0" w:space="0" w:color="auto"/>
            <w:right w:val="none" w:sz="0" w:space="0" w:color="auto"/>
          </w:divBdr>
        </w:div>
        <w:div w:id="732894500">
          <w:marLeft w:val="0"/>
          <w:marRight w:val="0"/>
          <w:marTop w:val="0"/>
          <w:marBottom w:val="0"/>
          <w:divBdr>
            <w:top w:val="none" w:sz="0" w:space="0" w:color="auto"/>
            <w:left w:val="none" w:sz="0" w:space="0" w:color="auto"/>
            <w:bottom w:val="none" w:sz="0" w:space="0" w:color="auto"/>
            <w:right w:val="none" w:sz="0" w:space="0" w:color="auto"/>
          </w:divBdr>
        </w:div>
        <w:div w:id="416902597">
          <w:marLeft w:val="0"/>
          <w:marRight w:val="0"/>
          <w:marTop w:val="0"/>
          <w:marBottom w:val="0"/>
          <w:divBdr>
            <w:top w:val="none" w:sz="0" w:space="0" w:color="auto"/>
            <w:left w:val="none" w:sz="0" w:space="0" w:color="auto"/>
            <w:bottom w:val="none" w:sz="0" w:space="0" w:color="auto"/>
            <w:right w:val="none" w:sz="0" w:space="0" w:color="auto"/>
          </w:divBdr>
        </w:div>
        <w:div w:id="1280800286">
          <w:marLeft w:val="0"/>
          <w:marRight w:val="0"/>
          <w:marTop w:val="0"/>
          <w:marBottom w:val="0"/>
          <w:divBdr>
            <w:top w:val="none" w:sz="0" w:space="0" w:color="auto"/>
            <w:left w:val="none" w:sz="0" w:space="0" w:color="auto"/>
            <w:bottom w:val="none" w:sz="0" w:space="0" w:color="auto"/>
            <w:right w:val="none" w:sz="0" w:space="0" w:color="auto"/>
          </w:divBdr>
        </w:div>
        <w:div w:id="2020309518">
          <w:marLeft w:val="0"/>
          <w:marRight w:val="0"/>
          <w:marTop w:val="0"/>
          <w:marBottom w:val="0"/>
          <w:divBdr>
            <w:top w:val="none" w:sz="0" w:space="0" w:color="auto"/>
            <w:left w:val="none" w:sz="0" w:space="0" w:color="auto"/>
            <w:bottom w:val="none" w:sz="0" w:space="0" w:color="auto"/>
            <w:right w:val="none" w:sz="0" w:space="0" w:color="auto"/>
          </w:divBdr>
        </w:div>
        <w:div w:id="310797532">
          <w:marLeft w:val="0"/>
          <w:marRight w:val="0"/>
          <w:marTop w:val="0"/>
          <w:marBottom w:val="0"/>
          <w:divBdr>
            <w:top w:val="none" w:sz="0" w:space="0" w:color="auto"/>
            <w:left w:val="none" w:sz="0" w:space="0" w:color="auto"/>
            <w:bottom w:val="none" w:sz="0" w:space="0" w:color="auto"/>
            <w:right w:val="none" w:sz="0" w:space="0" w:color="auto"/>
          </w:divBdr>
        </w:div>
        <w:div w:id="1593466508">
          <w:marLeft w:val="0"/>
          <w:marRight w:val="0"/>
          <w:marTop w:val="0"/>
          <w:marBottom w:val="0"/>
          <w:divBdr>
            <w:top w:val="none" w:sz="0" w:space="0" w:color="auto"/>
            <w:left w:val="none" w:sz="0" w:space="0" w:color="auto"/>
            <w:bottom w:val="none" w:sz="0" w:space="0" w:color="auto"/>
            <w:right w:val="none" w:sz="0" w:space="0" w:color="auto"/>
          </w:divBdr>
        </w:div>
        <w:div w:id="1236864874">
          <w:marLeft w:val="0"/>
          <w:marRight w:val="0"/>
          <w:marTop w:val="0"/>
          <w:marBottom w:val="0"/>
          <w:divBdr>
            <w:top w:val="none" w:sz="0" w:space="0" w:color="auto"/>
            <w:left w:val="none" w:sz="0" w:space="0" w:color="auto"/>
            <w:bottom w:val="none" w:sz="0" w:space="0" w:color="auto"/>
            <w:right w:val="none" w:sz="0" w:space="0" w:color="auto"/>
          </w:divBdr>
        </w:div>
        <w:div w:id="1361932201">
          <w:marLeft w:val="0"/>
          <w:marRight w:val="0"/>
          <w:marTop w:val="0"/>
          <w:marBottom w:val="0"/>
          <w:divBdr>
            <w:top w:val="none" w:sz="0" w:space="0" w:color="auto"/>
            <w:left w:val="none" w:sz="0" w:space="0" w:color="auto"/>
            <w:bottom w:val="none" w:sz="0" w:space="0" w:color="auto"/>
            <w:right w:val="none" w:sz="0" w:space="0" w:color="auto"/>
          </w:divBdr>
        </w:div>
        <w:div w:id="1276718480">
          <w:marLeft w:val="0"/>
          <w:marRight w:val="0"/>
          <w:marTop w:val="0"/>
          <w:marBottom w:val="0"/>
          <w:divBdr>
            <w:top w:val="none" w:sz="0" w:space="0" w:color="auto"/>
            <w:left w:val="none" w:sz="0" w:space="0" w:color="auto"/>
            <w:bottom w:val="none" w:sz="0" w:space="0" w:color="auto"/>
            <w:right w:val="none" w:sz="0" w:space="0" w:color="auto"/>
          </w:divBdr>
        </w:div>
        <w:div w:id="111247181">
          <w:marLeft w:val="0"/>
          <w:marRight w:val="0"/>
          <w:marTop w:val="0"/>
          <w:marBottom w:val="0"/>
          <w:divBdr>
            <w:top w:val="none" w:sz="0" w:space="0" w:color="auto"/>
            <w:left w:val="none" w:sz="0" w:space="0" w:color="auto"/>
            <w:bottom w:val="none" w:sz="0" w:space="0" w:color="auto"/>
            <w:right w:val="none" w:sz="0" w:space="0" w:color="auto"/>
          </w:divBdr>
        </w:div>
        <w:div w:id="1434010598">
          <w:marLeft w:val="0"/>
          <w:marRight w:val="0"/>
          <w:marTop w:val="0"/>
          <w:marBottom w:val="0"/>
          <w:divBdr>
            <w:top w:val="none" w:sz="0" w:space="0" w:color="auto"/>
            <w:left w:val="none" w:sz="0" w:space="0" w:color="auto"/>
            <w:bottom w:val="none" w:sz="0" w:space="0" w:color="auto"/>
            <w:right w:val="none" w:sz="0" w:space="0" w:color="auto"/>
          </w:divBdr>
        </w:div>
        <w:div w:id="2049252730">
          <w:marLeft w:val="0"/>
          <w:marRight w:val="0"/>
          <w:marTop w:val="0"/>
          <w:marBottom w:val="0"/>
          <w:divBdr>
            <w:top w:val="none" w:sz="0" w:space="0" w:color="auto"/>
            <w:left w:val="none" w:sz="0" w:space="0" w:color="auto"/>
            <w:bottom w:val="none" w:sz="0" w:space="0" w:color="auto"/>
            <w:right w:val="none" w:sz="0" w:space="0" w:color="auto"/>
          </w:divBdr>
        </w:div>
        <w:div w:id="1792237694">
          <w:marLeft w:val="0"/>
          <w:marRight w:val="0"/>
          <w:marTop w:val="0"/>
          <w:marBottom w:val="0"/>
          <w:divBdr>
            <w:top w:val="none" w:sz="0" w:space="0" w:color="auto"/>
            <w:left w:val="none" w:sz="0" w:space="0" w:color="auto"/>
            <w:bottom w:val="none" w:sz="0" w:space="0" w:color="auto"/>
            <w:right w:val="none" w:sz="0" w:space="0" w:color="auto"/>
          </w:divBdr>
        </w:div>
        <w:div w:id="1526289178">
          <w:marLeft w:val="0"/>
          <w:marRight w:val="0"/>
          <w:marTop w:val="0"/>
          <w:marBottom w:val="0"/>
          <w:divBdr>
            <w:top w:val="none" w:sz="0" w:space="0" w:color="auto"/>
            <w:left w:val="none" w:sz="0" w:space="0" w:color="auto"/>
            <w:bottom w:val="none" w:sz="0" w:space="0" w:color="auto"/>
            <w:right w:val="none" w:sz="0" w:space="0" w:color="auto"/>
          </w:divBdr>
        </w:div>
        <w:div w:id="1031610313">
          <w:marLeft w:val="0"/>
          <w:marRight w:val="0"/>
          <w:marTop w:val="0"/>
          <w:marBottom w:val="0"/>
          <w:divBdr>
            <w:top w:val="none" w:sz="0" w:space="0" w:color="auto"/>
            <w:left w:val="none" w:sz="0" w:space="0" w:color="auto"/>
            <w:bottom w:val="none" w:sz="0" w:space="0" w:color="auto"/>
            <w:right w:val="none" w:sz="0" w:space="0" w:color="auto"/>
          </w:divBdr>
        </w:div>
        <w:div w:id="1972779903">
          <w:marLeft w:val="0"/>
          <w:marRight w:val="0"/>
          <w:marTop w:val="0"/>
          <w:marBottom w:val="0"/>
          <w:divBdr>
            <w:top w:val="none" w:sz="0" w:space="0" w:color="auto"/>
            <w:left w:val="none" w:sz="0" w:space="0" w:color="auto"/>
            <w:bottom w:val="none" w:sz="0" w:space="0" w:color="auto"/>
            <w:right w:val="none" w:sz="0" w:space="0" w:color="auto"/>
          </w:divBdr>
        </w:div>
        <w:div w:id="116800656">
          <w:marLeft w:val="0"/>
          <w:marRight w:val="0"/>
          <w:marTop w:val="0"/>
          <w:marBottom w:val="0"/>
          <w:divBdr>
            <w:top w:val="none" w:sz="0" w:space="0" w:color="auto"/>
            <w:left w:val="none" w:sz="0" w:space="0" w:color="auto"/>
            <w:bottom w:val="none" w:sz="0" w:space="0" w:color="auto"/>
            <w:right w:val="none" w:sz="0" w:space="0" w:color="auto"/>
          </w:divBdr>
        </w:div>
        <w:div w:id="1829637860">
          <w:marLeft w:val="0"/>
          <w:marRight w:val="0"/>
          <w:marTop w:val="0"/>
          <w:marBottom w:val="0"/>
          <w:divBdr>
            <w:top w:val="none" w:sz="0" w:space="0" w:color="auto"/>
            <w:left w:val="none" w:sz="0" w:space="0" w:color="auto"/>
            <w:bottom w:val="none" w:sz="0" w:space="0" w:color="auto"/>
            <w:right w:val="none" w:sz="0" w:space="0" w:color="auto"/>
          </w:divBdr>
        </w:div>
        <w:div w:id="1042946113">
          <w:marLeft w:val="0"/>
          <w:marRight w:val="0"/>
          <w:marTop w:val="0"/>
          <w:marBottom w:val="0"/>
          <w:divBdr>
            <w:top w:val="none" w:sz="0" w:space="0" w:color="auto"/>
            <w:left w:val="none" w:sz="0" w:space="0" w:color="auto"/>
            <w:bottom w:val="none" w:sz="0" w:space="0" w:color="auto"/>
            <w:right w:val="none" w:sz="0" w:space="0" w:color="auto"/>
          </w:divBdr>
        </w:div>
        <w:div w:id="1965035307">
          <w:marLeft w:val="0"/>
          <w:marRight w:val="0"/>
          <w:marTop w:val="0"/>
          <w:marBottom w:val="0"/>
          <w:divBdr>
            <w:top w:val="none" w:sz="0" w:space="0" w:color="auto"/>
            <w:left w:val="none" w:sz="0" w:space="0" w:color="auto"/>
            <w:bottom w:val="none" w:sz="0" w:space="0" w:color="auto"/>
            <w:right w:val="none" w:sz="0" w:space="0" w:color="auto"/>
          </w:divBdr>
        </w:div>
        <w:div w:id="2047366853">
          <w:marLeft w:val="0"/>
          <w:marRight w:val="0"/>
          <w:marTop w:val="0"/>
          <w:marBottom w:val="0"/>
          <w:divBdr>
            <w:top w:val="none" w:sz="0" w:space="0" w:color="auto"/>
            <w:left w:val="none" w:sz="0" w:space="0" w:color="auto"/>
            <w:bottom w:val="none" w:sz="0" w:space="0" w:color="auto"/>
            <w:right w:val="none" w:sz="0" w:space="0" w:color="auto"/>
          </w:divBdr>
        </w:div>
      </w:divsChild>
    </w:div>
    <w:div w:id="1577858154">
      <w:bodyDiv w:val="1"/>
      <w:marLeft w:val="0"/>
      <w:marRight w:val="0"/>
      <w:marTop w:val="0"/>
      <w:marBottom w:val="0"/>
      <w:divBdr>
        <w:top w:val="none" w:sz="0" w:space="0" w:color="auto"/>
        <w:left w:val="none" w:sz="0" w:space="0" w:color="auto"/>
        <w:bottom w:val="none" w:sz="0" w:space="0" w:color="auto"/>
        <w:right w:val="none" w:sz="0" w:space="0" w:color="auto"/>
      </w:divBdr>
    </w:div>
    <w:div w:id="1578124238">
      <w:bodyDiv w:val="1"/>
      <w:marLeft w:val="0"/>
      <w:marRight w:val="0"/>
      <w:marTop w:val="0"/>
      <w:marBottom w:val="0"/>
      <w:divBdr>
        <w:top w:val="none" w:sz="0" w:space="0" w:color="auto"/>
        <w:left w:val="none" w:sz="0" w:space="0" w:color="auto"/>
        <w:bottom w:val="none" w:sz="0" w:space="0" w:color="auto"/>
        <w:right w:val="none" w:sz="0" w:space="0" w:color="auto"/>
      </w:divBdr>
      <w:divsChild>
        <w:div w:id="2094010718">
          <w:marLeft w:val="0"/>
          <w:marRight w:val="0"/>
          <w:marTop w:val="0"/>
          <w:marBottom w:val="0"/>
          <w:divBdr>
            <w:top w:val="none" w:sz="0" w:space="0" w:color="auto"/>
            <w:left w:val="none" w:sz="0" w:space="0" w:color="auto"/>
            <w:bottom w:val="none" w:sz="0" w:space="0" w:color="auto"/>
            <w:right w:val="none" w:sz="0" w:space="0" w:color="auto"/>
          </w:divBdr>
          <w:divsChild>
            <w:div w:id="533352797">
              <w:marLeft w:val="0"/>
              <w:marRight w:val="0"/>
              <w:marTop w:val="0"/>
              <w:marBottom w:val="0"/>
              <w:divBdr>
                <w:top w:val="none" w:sz="0" w:space="0" w:color="auto"/>
                <w:left w:val="none" w:sz="0" w:space="0" w:color="auto"/>
                <w:bottom w:val="none" w:sz="0" w:space="0" w:color="auto"/>
                <w:right w:val="none" w:sz="0" w:space="0" w:color="auto"/>
              </w:divBdr>
              <w:divsChild>
                <w:div w:id="33765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8172460">
      <w:bodyDiv w:val="1"/>
      <w:marLeft w:val="0"/>
      <w:marRight w:val="0"/>
      <w:marTop w:val="0"/>
      <w:marBottom w:val="0"/>
      <w:divBdr>
        <w:top w:val="none" w:sz="0" w:space="0" w:color="auto"/>
        <w:left w:val="none" w:sz="0" w:space="0" w:color="auto"/>
        <w:bottom w:val="none" w:sz="0" w:space="0" w:color="auto"/>
        <w:right w:val="none" w:sz="0" w:space="0" w:color="auto"/>
      </w:divBdr>
    </w:div>
    <w:div w:id="1580093360">
      <w:bodyDiv w:val="1"/>
      <w:marLeft w:val="0"/>
      <w:marRight w:val="0"/>
      <w:marTop w:val="0"/>
      <w:marBottom w:val="0"/>
      <w:divBdr>
        <w:top w:val="none" w:sz="0" w:space="0" w:color="auto"/>
        <w:left w:val="none" w:sz="0" w:space="0" w:color="auto"/>
        <w:bottom w:val="none" w:sz="0" w:space="0" w:color="auto"/>
        <w:right w:val="none" w:sz="0" w:space="0" w:color="auto"/>
      </w:divBdr>
    </w:div>
    <w:div w:id="1581325864">
      <w:bodyDiv w:val="1"/>
      <w:marLeft w:val="0"/>
      <w:marRight w:val="0"/>
      <w:marTop w:val="0"/>
      <w:marBottom w:val="0"/>
      <w:divBdr>
        <w:top w:val="none" w:sz="0" w:space="0" w:color="auto"/>
        <w:left w:val="none" w:sz="0" w:space="0" w:color="auto"/>
        <w:bottom w:val="none" w:sz="0" w:space="0" w:color="auto"/>
        <w:right w:val="none" w:sz="0" w:space="0" w:color="auto"/>
      </w:divBdr>
      <w:divsChild>
        <w:div w:id="1992715837">
          <w:marLeft w:val="0"/>
          <w:marRight w:val="0"/>
          <w:marTop w:val="0"/>
          <w:marBottom w:val="0"/>
          <w:divBdr>
            <w:top w:val="none" w:sz="0" w:space="0" w:color="auto"/>
            <w:left w:val="none" w:sz="0" w:space="0" w:color="auto"/>
            <w:bottom w:val="none" w:sz="0" w:space="0" w:color="auto"/>
            <w:right w:val="none" w:sz="0" w:space="0" w:color="auto"/>
          </w:divBdr>
        </w:div>
        <w:div w:id="1308171129">
          <w:marLeft w:val="0"/>
          <w:marRight w:val="0"/>
          <w:marTop w:val="0"/>
          <w:marBottom w:val="0"/>
          <w:divBdr>
            <w:top w:val="none" w:sz="0" w:space="0" w:color="auto"/>
            <w:left w:val="none" w:sz="0" w:space="0" w:color="auto"/>
            <w:bottom w:val="none" w:sz="0" w:space="0" w:color="auto"/>
            <w:right w:val="none" w:sz="0" w:space="0" w:color="auto"/>
          </w:divBdr>
        </w:div>
        <w:div w:id="76562149">
          <w:marLeft w:val="0"/>
          <w:marRight w:val="0"/>
          <w:marTop w:val="0"/>
          <w:marBottom w:val="0"/>
          <w:divBdr>
            <w:top w:val="none" w:sz="0" w:space="0" w:color="auto"/>
            <w:left w:val="none" w:sz="0" w:space="0" w:color="auto"/>
            <w:bottom w:val="none" w:sz="0" w:space="0" w:color="auto"/>
            <w:right w:val="none" w:sz="0" w:space="0" w:color="auto"/>
          </w:divBdr>
        </w:div>
        <w:div w:id="1914200828">
          <w:marLeft w:val="0"/>
          <w:marRight w:val="0"/>
          <w:marTop w:val="0"/>
          <w:marBottom w:val="0"/>
          <w:divBdr>
            <w:top w:val="none" w:sz="0" w:space="0" w:color="auto"/>
            <w:left w:val="none" w:sz="0" w:space="0" w:color="auto"/>
            <w:bottom w:val="none" w:sz="0" w:space="0" w:color="auto"/>
            <w:right w:val="none" w:sz="0" w:space="0" w:color="auto"/>
          </w:divBdr>
        </w:div>
        <w:div w:id="333798358">
          <w:marLeft w:val="0"/>
          <w:marRight w:val="0"/>
          <w:marTop w:val="0"/>
          <w:marBottom w:val="0"/>
          <w:divBdr>
            <w:top w:val="none" w:sz="0" w:space="0" w:color="auto"/>
            <w:left w:val="none" w:sz="0" w:space="0" w:color="auto"/>
            <w:bottom w:val="none" w:sz="0" w:space="0" w:color="auto"/>
            <w:right w:val="none" w:sz="0" w:space="0" w:color="auto"/>
          </w:divBdr>
        </w:div>
        <w:div w:id="1145316078">
          <w:marLeft w:val="0"/>
          <w:marRight w:val="0"/>
          <w:marTop w:val="0"/>
          <w:marBottom w:val="0"/>
          <w:divBdr>
            <w:top w:val="none" w:sz="0" w:space="0" w:color="auto"/>
            <w:left w:val="none" w:sz="0" w:space="0" w:color="auto"/>
            <w:bottom w:val="none" w:sz="0" w:space="0" w:color="auto"/>
            <w:right w:val="none" w:sz="0" w:space="0" w:color="auto"/>
          </w:divBdr>
        </w:div>
        <w:div w:id="108090865">
          <w:marLeft w:val="0"/>
          <w:marRight w:val="0"/>
          <w:marTop w:val="0"/>
          <w:marBottom w:val="0"/>
          <w:divBdr>
            <w:top w:val="none" w:sz="0" w:space="0" w:color="auto"/>
            <w:left w:val="none" w:sz="0" w:space="0" w:color="auto"/>
            <w:bottom w:val="none" w:sz="0" w:space="0" w:color="auto"/>
            <w:right w:val="none" w:sz="0" w:space="0" w:color="auto"/>
          </w:divBdr>
        </w:div>
        <w:div w:id="724380414">
          <w:marLeft w:val="0"/>
          <w:marRight w:val="0"/>
          <w:marTop w:val="0"/>
          <w:marBottom w:val="0"/>
          <w:divBdr>
            <w:top w:val="none" w:sz="0" w:space="0" w:color="auto"/>
            <w:left w:val="none" w:sz="0" w:space="0" w:color="auto"/>
            <w:bottom w:val="none" w:sz="0" w:space="0" w:color="auto"/>
            <w:right w:val="none" w:sz="0" w:space="0" w:color="auto"/>
          </w:divBdr>
        </w:div>
        <w:div w:id="1566184732">
          <w:marLeft w:val="0"/>
          <w:marRight w:val="0"/>
          <w:marTop w:val="0"/>
          <w:marBottom w:val="0"/>
          <w:divBdr>
            <w:top w:val="none" w:sz="0" w:space="0" w:color="auto"/>
            <w:left w:val="none" w:sz="0" w:space="0" w:color="auto"/>
            <w:bottom w:val="none" w:sz="0" w:space="0" w:color="auto"/>
            <w:right w:val="none" w:sz="0" w:space="0" w:color="auto"/>
          </w:divBdr>
        </w:div>
        <w:div w:id="1914700869">
          <w:marLeft w:val="0"/>
          <w:marRight w:val="0"/>
          <w:marTop w:val="0"/>
          <w:marBottom w:val="0"/>
          <w:divBdr>
            <w:top w:val="none" w:sz="0" w:space="0" w:color="auto"/>
            <w:left w:val="none" w:sz="0" w:space="0" w:color="auto"/>
            <w:bottom w:val="none" w:sz="0" w:space="0" w:color="auto"/>
            <w:right w:val="none" w:sz="0" w:space="0" w:color="auto"/>
          </w:divBdr>
        </w:div>
        <w:div w:id="1727529785">
          <w:marLeft w:val="0"/>
          <w:marRight w:val="0"/>
          <w:marTop w:val="0"/>
          <w:marBottom w:val="0"/>
          <w:divBdr>
            <w:top w:val="none" w:sz="0" w:space="0" w:color="auto"/>
            <w:left w:val="none" w:sz="0" w:space="0" w:color="auto"/>
            <w:bottom w:val="none" w:sz="0" w:space="0" w:color="auto"/>
            <w:right w:val="none" w:sz="0" w:space="0" w:color="auto"/>
          </w:divBdr>
        </w:div>
        <w:div w:id="976103167">
          <w:marLeft w:val="0"/>
          <w:marRight w:val="0"/>
          <w:marTop w:val="0"/>
          <w:marBottom w:val="0"/>
          <w:divBdr>
            <w:top w:val="none" w:sz="0" w:space="0" w:color="auto"/>
            <w:left w:val="none" w:sz="0" w:space="0" w:color="auto"/>
            <w:bottom w:val="none" w:sz="0" w:space="0" w:color="auto"/>
            <w:right w:val="none" w:sz="0" w:space="0" w:color="auto"/>
          </w:divBdr>
        </w:div>
        <w:div w:id="90471314">
          <w:marLeft w:val="0"/>
          <w:marRight w:val="0"/>
          <w:marTop w:val="0"/>
          <w:marBottom w:val="0"/>
          <w:divBdr>
            <w:top w:val="none" w:sz="0" w:space="0" w:color="auto"/>
            <w:left w:val="none" w:sz="0" w:space="0" w:color="auto"/>
            <w:bottom w:val="none" w:sz="0" w:space="0" w:color="auto"/>
            <w:right w:val="none" w:sz="0" w:space="0" w:color="auto"/>
          </w:divBdr>
        </w:div>
        <w:div w:id="738941442">
          <w:marLeft w:val="0"/>
          <w:marRight w:val="0"/>
          <w:marTop w:val="0"/>
          <w:marBottom w:val="0"/>
          <w:divBdr>
            <w:top w:val="none" w:sz="0" w:space="0" w:color="auto"/>
            <w:left w:val="none" w:sz="0" w:space="0" w:color="auto"/>
            <w:bottom w:val="none" w:sz="0" w:space="0" w:color="auto"/>
            <w:right w:val="none" w:sz="0" w:space="0" w:color="auto"/>
          </w:divBdr>
        </w:div>
        <w:div w:id="298649577">
          <w:marLeft w:val="0"/>
          <w:marRight w:val="0"/>
          <w:marTop w:val="0"/>
          <w:marBottom w:val="0"/>
          <w:divBdr>
            <w:top w:val="none" w:sz="0" w:space="0" w:color="auto"/>
            <w:left w:val="none" w:sz="0" w:space="0" w:color="auto"/>
            <w:bottom w:val="none" w:sz="0" w:space="0" w:color="auto"/>
            <w:right w:val="none" w:sz="0" w:space="0" w:color="auto"/>
          </w:divBdr>
        </w:div>
        <w:div w:id="1872767758">
          <w:marLeft w:val="0"/>
          <w:marRight w:val="0"/>
          <w:marTop w:val="0"/>
          <w:marBottom w:val="0"/>
          <w:divBdr>
            <w:top w:val="none" w:sz="0" w:space="0" w:color="auto"/>
            <w:left w:val="none" w:sz="0" w:space="0" w:color="auto"/>
            <w:bottom w:val="none" w:sz="0" w:space="0" w:color="auto"/>
            <w:right w:val="none" w:sz="0" w:space="0" w:color="auto"/>
          </w:divBdr>
        </w:div>
        <w:div w:id="1398165258">
          <w:marLeft w:val="0"/>
          <w:marRight w:val="0"/>
          <w:marTop w:val="0"/>
          <w:marBottom w:val="0"/>
          <w:divBdr>
            <w:top w:val="none" w:sz="0" w:space="0" w:color="auto"/>
            <w:left w:val="none" w:sz="0" w:space="0" w:color="auto"/>
            <w:bottom w:val="none" w:sz="0" w:space="0" w:color="auto"/>
            <w:right w:val="none" w:sz="0" w:space="0" w:color="auto"/>
          </w:divBdr>
        </w:div>
        <w:div w:id="1598562595">
          <w:marLeft w:val="0"/>
          <w:marRight w:val="0"/>
          <w:marTop w:val="0"/>
          <w:marBottom w:val="0"/>
          <w:divBdr>
            <w:top w:val="none" w:sz="0" w:space="0" w:color="auto"/>
            <w:left w:val="none" w:sz="0" w:space="0" w:color="auto"/>
            <w:bottom w:val="none" w:sz="0" w:space="0" w:color="auto"/>
            <w:right w:val="none" w:sz="0" w:space="0" w:color="auto"/>
          </w:divBdr>
        </w:div>
        <w:div w:id="1418748076">
          <w:marLeft w:val="0"/>
          <w:marRight w:val="0"/>
          <w:marTop w:val="0"/>
          <w:marBottom w:val="0"/>
          <w:divBdr>
            <w:top w:val="none" w:sz="0" w:space="0" w:color="auto"/>
            <w:left w:val="none" w:sz="0" w:space="0" w:color="auto"/>
            <w:bottom w:val="none" w:sz="0" w:space="0" w:color="auto"/>
            <w:right w:val="none" w:sz="0" w:space="0" w:color="auto"/>
          </w:divBdr>
        </w:div>
        <w:div w:id="1283343847">
          <w:marLeft w:val="0"/>
          <w:marRight w:val="0"/>
          <w:marTop w:val="0"/>
          <w:marBottom w:val="0"/>
          <w:divBdr>
            <w:top w:val="none" w:sz="0" w:space="0" w:color="auto"/>
            <w:left w:val="none" w:sz="0" w:space="0" w:color="auto"/>
            <w:bottom w:val="none" w:sz="0" w:space="0" w:color="auto"/>
            <w:right w:val="none" w:sz="0" w:space="0" w:color="auto"/>
          </w:divBdr>
        </w:div>
        <w:div w:id="1349019070">
          <w:marLeft w:val="0"/>
          <w:marRight w:val="0"/>
          <w:marTop w:val="0"/>
          <w:marBottom w:val="0"/>
          <w:divBdr>
            <w:top w:val="none" w:sz="0" w:space="0" w:color="auto"/>
            <w:left w:val="none" w:sz="0" w:space="0" w:color="auto"/>
            <w:bottom w:val="none" w:sz="0" w:space="0" w:color="auto"/>
            <w:right w:val="none" w:sz="0" w:space="0" w:color="auto"/>
          </w:divBdr>
        </w:div>
        <w:div w:id="1327368848">
          <w:marLeft w:val="0"/>
          <w:marRight w:val="0"/>
          <w:marTop w:val="0"/>
          <w:marBottom w:val="0"/>
          <w:divBdr>
            <w:top w:val="none" w:sz="0" w:space="0" w:color="auto"/>
            <w:left w:val="none" w:sz="0" w:space="0" w:color="auto"/>
            <w:bottom w:val="none" w:sz="0" w:space="0" w:color="auto"/>
            <w:right w:val="none" w:sz="0" w:space="0" w:color="auto"/>
          </w:divBdr>
        </w:div>
        <w:div w:id="1240749317">
          <w:marLeft w:val="0"/>
          <w:marRight w:val="0"/>
          <w:marTop w:val="0"/>
          <w:marBottom w:val="0"/>
          <w:divBdr>
            <w:top w:val="none" w:sz="0" w:space="0" w:color="auto"/>
            <w:left w:val="none" w:sz="0" w:space="0" w:color="auto"/>
            <w:bottom w:val="none" w:sz="0" w:space="0" w:color="auto"/>
            <w:right w:val="none" w:sz="0" w:space="0" w:color="auto"/>
          </w:divBdr>
        </w:div>
        <w:div w:id="1288508599">
          <w:marLeft w:val="0"/>
          <w:marRight w:val="0"/>
          <w:marTop w:val="0"/>
          <w:marBottom w:val="0"/>
          <w:divBdr>
            <w:top w:val="none" w:sz="0" w:space="0" w:color="auto"/>
            <w:left w:val="none" w:sz="0" w:space="0" w:color="auto"/>
            <w:bottom w:val="none" w:sz="0" w:space="0" w:color="auto"/>
            <w:right w:val="none" w:sz="0" w:space="0" w:color="auto"/>
          </w:divBdr>
        </w:div>
        <w:div w:id="1106198834">
          <w:marLeft w:val="0"/>
          <w:marRight w:val="0"/>
          <w:marTop w:val="0"/>
          <w:marBottom w:val="0"/>
          <w:divBdr>
            <w:top w:val="none" w:sz="0" w:space="0" w:color="auto"/>
            <w:left w:val="none" w:sz="0" w:space="0" w:color="auto"/>
            <w:bottom w:val="none" w:sz="0" w:space="0" w:color="auto"/>
            <w:right w:val="none" w:sz="0" w:space="0" w:color="auto"/>
          </w:divBdr>
        </w:div>
        <w:div w:id="651763439">
          <w:marLeft w:val="0"/>
          <w:marRight w:val="0"/>
          <w:marTop w:val="0"/>
          <w:marBottom w:val="0"/>
          <w:divBdr>
            <w:top w:val="none" w:sz="0" w:space="0" w:color="auto"/>
            <w:left w:val="none" w:sz="0" w:space="0" w:color="auto"/>
            <w:bottom w:val="none" w:sz="0" w:space="0" w:color="auto"/>
            <w:right w:val="none" w:sz="0" w:space="0" w:color="auto"/>
          </w:divBdr>
        </w:div>
        <w:div w:id="1355307995">
          <w:marLeft w:val="0"/>
          <w:marRight w:val="0"/>
          <w:marTop w:val="0"/>
          <w:marBottom w:val="0"/>
          <w:divBdr>
            <w:top w:val="none" w:sz="0" w:space="0" w:color="auto"/>
            <w:left w:val="none" w:sz="0" w:space="0" w:color="auto"/>
            <w:bottom w:val="none" w:sz="0" w:space="0" w:color="auto"/>
            <w:right w:val="none" w:sz="0" w:space="0" w:color="auto"/>
          </w:divBdr>
        </w:div>
        <w:div w:id="322322137">
          <w:marLeft w:val="0"/>
          <w:marRight w:val="0"/>
          <w:marTop w:val="0"/>
          <w:marBottom w:val="0"/>
          <w:divBdr>
            <w:top w:val="none" w:sz="0" w:space="0" w:color="auto"/>
            <w:left w:val="none" w:sz="0" w:space="0" w:color="auto"/>
            <w:bottom w:val="none" w:sz="0" w:space="0" w:color="auto"/>
            <w:right w:val="none" w:sz="0" w:space="0" w:color="auto"/>
          </w:divBdr>
        </w:div>
        <w:div w:id="942080162">
          <w:marLeft w:val="0"/>
          <w:marRight w:val="0"/>
          <w:marTop w:val="0"/>
          <w:marBottom w:val="0"/>
          <w:divBdr>
            <w:top w:val="none" w:sz="0" w:space="0" w:color="auto"/>
            <w:left w:val="none" w:sz="0" w:space="0" w:color="auto"/>
            <w:bottom w:val="none" w:sz="0" w:space="0" w:color="auto"/>
            <w:right w:val="none" w:sz="0" w:space="0" w:color="auto"/>
          </w:divBdr>
        </w:div>
        <w:div w:id="1307658653">
          <w:marLeft w:val="0"/>
          <w:marRight w:val="0"/>
          <w:marTop w:val="0"/>
          <w:marBottom w:val="0"/>
          <w:divBdr>
            <w:top w:val="none" w:sz="0" w:space="0" w:color="auto"/>
            <w:left w:val="none" w:sz="0" w:space="0" w:color="auto"/>
            <w:bottom w:val="none" w:sz="0" w:space="0" w:color="auto"/>
            <w:right w:val="none" w:sz="0" w:space="0" w:color="auto"/>
          </w:divBdr>
        </w:div>
        <w:div w:id="571231626">
          <w:marLeft w:val="0"/>
          <w:marRight w:val="0"/>
          <w:marTop w:val="0"/>
          <w:marBottom w:val="0"/>
          <w:divBdr>
            <w:top w:val="none" w:sz="0" w:space="0" w:color="auto"/>
            <w:left w:val="none" w:sz="0" w:space="0" w:color="auto"/>
            <w:bottom w:val="none" w:sz="0" w:space="0" w:color="auto"/>
            <w:right w:val="none" w:sz="0" w:space="0" w:color="auto"/>
          </w:divBdr>
        </w:div>
        <w:div w:id="934096350">
          <w:marLeft w:val="0"/>
          <w:marRight w:val="0"/>
          <w:marTop w:val="0"/>
          <w:marBottom w:val="0"/>
          <w:divBdr>
            <w:top w:val="none" w:sz="0" w:space="0" w:color="auto"/>
            <w:left w:val="none" w:sz="0" w:space="0" w:color="auto"/>
            <w:bottom w:val="none" w:sz="0" w:space="0" w:color="auto"/>
            <w:right w:val="none" w:sz="0" w:space="0" w:color="auto"/>
          </w:divBdr>
        </w:div>
        <w:div w:id="617951192">
          <w:marLeft w:val="0"/>
          <w:marRight w:val="0"/>
          <w:marTop w:val="0"/>
          <w:marBottom w:val="0"/>
          <w:divBdr>
            <w:top w:val="none" w:sz="0" w:space="0" w:color="auto"/>
            <w:left w:val="none" w:sz="0" w:space="0" w:color="auto"/>
            <w:bottom w:val="none" w:sz="0" w:space="0" w:color="auto"/>
            <w:right w:val="none" w:sz="0" w:space="0" w:color="auto"/>
          </w:divBdr>
        </w:div>
        <w:div w:id="8341875">
          <w:marLeft w:val="0"/>
          <w:marRight w:val="0"/>
          <w:marTop w:val="0"/>
          <w:marBottom w:val="0"/>
          <w:divBdr>
            <w:top w:val="none" w:sz="0" w:space="0" w:color="auto"/>
            <w:left w:val="none" w:sz="0" w:space="0" w:color="auto"/>
            <w:bottom w:val="none" w:sz="0" w:space="0" w:color="auto"/>
            <w:right w:val="none" w:sz="0" w:space="0" w:color="auto"/>
          </w:divBdr>
        </w:div>
        <w:div w:id="1463381665">
          <w:marLeft w:val="0"/>
          <w:marRight w:val="0"/>
          <w:marTop w:val="0"/>
          <w:marBottom w:val="0"/>
          <w:divBdr>
            <w:top w:val="none" w:sz="0" w:space="0" w:color="auto"/>
            <w:left w:val="none" w:sz="0" w:space="0" w:color="auto"/>
            <w:bottom w:val="none" w:sz="0" w:space="0" w:color="auto"/>
            <w:right w:val="none" w:sz="0" w:space="0" w:color="auto"/>
          </w:divBdr>
        </w:div>
        <w:div w:id="1260527956">
          <w:marLeft w:val="0"/>
          <w:marRight w:val="0"/>
          <w:marTop w:val="0"/>
          <w:marBottom w:val="0"/>
          <w:divBdr>
            <w:top w:val="none" w:sz="0" w:space="0" w:color="auto"/>
            <w:left w:val="none" w:sz="0" w:space="0" w:color="auto"/>
            <w:bottom w:val="none" w:sz="0" w:space="0" w:color="auto"/>
            <w:right w:val="none" w:sz="0" w:space="0" w:color="auto"/>
          </w:divBdr>
        </w:div>
        <w:div w:id="800924755">
          <w:marLeft w:val="0"/>
          <w:marRight w:val="0"/>
          <w:marTop w:val="0"/>
          <w:marBottom w:val="0"/>
          <w:divBdr>
            <w:top w:val="none" w:sz="0" w:space="0" w:color="auto"/>
            <w:left w:val="none" w:sz="0" w:space="0" w:color="auto"/>
            <w:bottom w:val="none" w:sz="0" w:space="0" w:color="auto"/>
            <w:right w:val="none" w:sz="0" w:space="0" w:color="auto"/>
          </w:divBdr>
        </w:div>
        <w:div w:id="257719041">
          <w:marLeft w:val="0"/>
          <w:marRight w:val="0"/>
          <w:marTop w:val="0"/>
          <w:marBottom w:val="0"/>
          <w:divBdr>
            <w:top w:val="none" w:sz="0" w:space="0" w:color="auto"/>
            <w:left w:val="none" w:sz="0" w:space="0" w:color="auto"/>
            <w:bottom w:val="none" w:sz="0" w:space="0" w:color="auto"/>
            <w:right w:val="none" w:sz="0" w:space="0" w:color="auto"/>
          </w:divBdr>
        </w:div>
        <w:div w:id="238027740">
          <w:marLeft w:val="0"/>
          <w:marRight w:val="0"/>
          <w:marTop w:val="0"/>
          <w:marBottom w:val="0"/>
          <w:divBdr>
            <w:top w:val="none" w:sz="0" w:space="0" w:color="auto"/>
            <w:left w:val="none" w:sz="0" w:space="0" w:color="auto"/>
            <w:bottom w:val="none" w:sz="0" w:space="0" w:color="auto"/>
            <w:right w:val="none" w:sz="0" w:space="0" w:color="auto"/>
          </w:divBdr>
        </w:div>
        <w:div w:id="350374879">
          <w:marLeft w:val="0"/>
          <w:marRight w:val="0"/>
          <w:marTop w:val="0"/>
          <w:marBottom w:val="0"/>
          <w:divBdr>
            <w:top w:val="none" w:sz="0" w:space="0" w:color="auto"/>
            <w:left w:val="none" w:sz="0" w:space="0" w:color="auto"/>
            <w:bottom w:val="none" w:sz="0" w:space="0" w:color="auto"/>
            <w:right w:val="none" w:sz="0" w:space="0" w:color="auto"/>
          </w:divBdr>
        </w:div>
        <w:div w:id="1303004285">
          <w:marLeft w:val="0"/>
          <w:marRight w:val="0"/>
          <w:marTop w:val="0"/>
          <w:marBottom w:val="0"/>
          <w:divBdr>
            <w:top w:val="none" w:sz="0" w:space="0" w:color="auto"/>
            <w:left w:val="none" w:sz="0" w:space="0" w:color="auto"/>
            <w:bottom w:val="none" w:sz="0" w:space="0" w:color="auto"/>
            <w:right w:val="none" w:sz="0" w:space="0" w:color="auto"/>
          </w:divBdr>
        </w:div>
        <w:div w:id="102193953">
          <w:marLeft w:val="0"/>
          <w:marRight w:val="0"/>
          <w:marTop w:val="0"/>
          <w:marBottom w:val="0"/>
          <w:divBdr>
            <w:top w:val="none" w:sz="0" w:space="0" w:color="auto"/>
            <w:left w:val="none" w:sz="0" w:space="0" w:color="auto"/>
            <w:bottom w:val="none" w:sz="0" w:space="0" w:color="auto"/>
            <w:right w:val="none" w:sz="0" w:space="0" w:color="auto"/>
          </w:divBdr>
        </w:div>
        <w:div w:id="920483805">
          <w:marLeft w:val="0"/>
          <w:marRight w:val="0"/>
          <w:marTop w:val="0"/>
          <w:marBottom w:val="0"/>
          <w:divBdr>
            <w:top w:val="none" w:sz="0" w:space="0" w:color="auto"/>
            <w:left w:val="none" w:sz="0" w:space="0" w:color="auto"/>
            <w:bottom w:val="none" w:sz="0" w:space="0" w:color="auto"/>
            <w:right w:val="none" w:sz="0" w:space="0" w:color="auto"/>
          </w:divBdr>
        </w:div>
        <w:div w:id="199822325">
          <w:marLeft w:val="0"/>
          <w:marRight w:val="0"/>
          <w:marTop w:val="0"/>
          <w:marBottom w:val="0"/>
          <w:divBdr>
            <w:top w:val="none" w:sz="0" w:space="0" w:color="auto"/>
            <w:left w:val="none" w:sz="0" w:space="0" w:color="auto"/>
            <w:bottom w:val="none" w:sz="0" w:space="0" w:color="auto"/>
            <w:right w:val="none" w:sz="0" w:space="0" w:color="auto"/>
          </w:divBdr>
        </w:div>
        <w:div w:id="1057044864">
          <w:marLeft w:val="0"/>
          <w:marRight w:val="0"/>
          <w:marTop w:val="0"/>
          <w:marBottom w:val="0"/>
          <w:divBdr>
            <w:top w:val="none" w:sz="0" w:space="0" w:color="auto"/>
            <w:left w:val="none" w:sz="0" w:space="0" w:color="auto"/>
            <w:bottom w:val="none" w:sz="0" w:space="0" w:color="auto"/>
            <w:right w:val="none" w:sz="0" w:space="0" w:color="auto"/>
          </w:divBdr>
        </w:div>
        <w:div w:id="2035303374">
          <w:marLeft w:val="0"/>
          <w:marRight w:val="0"/>
          <w:marTop w:val="0"/>
          <w:marBottom w:val="0"/>
          <w:divBdr>
            <w:top w:val="none" w:sz="0" w:space="0" w:color="auto"/>
            <w:left w:val="none" w:sz="0" w:space="0" w:color="auto"/>
            <w:bottom w:val="none" w:sz="0" w:space="0" w:color="auto"/>
            <w:right w:val="none" w:sz="0" w:space="0" w:color="auto"/>
          </w:divBdr>
        </w:div>
        <w:div w:id="1252087417">
          <w:marLeft w:val="0"/>
          <w:marRight w:val="0"/>
          <w:marTop w:val="0"/>
          <w:marBottom w:val="0"/>
          <w:divBdr>
            <w:top w:val="none" w:sz="0" w:space="0" w:color="auto"/>
            <w:left w:val="none" w:sz="0" w:space="0" w:color="auto"/>
            <w:bottom w:val="none" w:sz="0" w:space="0" w:color="auto"/>
            <w:right w:val="none" w:sz="0" w:space="0" w:color="auto"/>
          </w:divBdr>
        </w:div>
        <w:div w:id="1964463674">
          <w:marLeft w:val="0"/>
          <w:marRight w:val="0"/>
          <w:marTop w:val="0"/>
          <w:marBottom w:val="0"/>
          <w:divBdr>
            <w:top w:val="none" w:sz="0" w:space="0" w:color="auto"/>
            <w:left w:val="none" w:sz="0" w:space="0" w:color="auto"/>
            <w:bottom w:val="none" w:sz="0" w:space="0" w:color="auto"/>
            <w:right w:val="none" w:sz="0" w:space="0" w:color="auto"/>
          </w:divBdr>
        </w:div>
        <w:div w:id="18246192">
          <w:marLeft w:val="0"/>
          <w:marRight w:val="0"/>
          <w:marTop w:val="0"/>
          <w:marBottom w:val="0"/>
          <w:divBdr>
            <w:top w:val="none" w:sz="0" w:space="0" w:color="auto"/>
            <w:left w:val="none" w:sz="0" w:space="0" w:color="auto"/>
            <w:bottom w:val="none" w:sz="0" w:space="0" w:color="auto"/>
            <w:right w:val="none" w:sz="0" w:space="0" w:color="auto"/>
          </w:divBdr>
        </w:div>
        <w:div w:id="1557356335">
          <w:marLeft w:val="0"/>
          <w:marRight w:val="0"/>
          <w:marTop w:val="0"/>
          <w:marBottom w:val="0"/>
          <w:divBdr>
            <w:top w:val="none" w:sz="0" w:space="0" w:color="auto"/>
            <w:left w:val="none" w:sz="0" w:space="0" w:color="auto"/>
            <w:bottom w:val="none" w:sz="0" w:space="0" w:color="auto"/>
            <w:right w:val="none" w:sz="0" w:space="0" w:color="auto"/>
          </w:divBdr>
        </w:div>
        <w:div w:id="1120298228">
          <w:marLeft w:val="0"/>
          <w:marRight w:val="0"/>
          <w:marTop w:val="0"/>
          <w:marBottom w:val="0"/>
          <w:divBdr>
            <w:top w:val="none" w:sz="0" w:space="0" w:color="auto"/>
            <w:left w:val="none" w:sz="0" w:space="0" w:color="auto"/>
            <w:bottom w:val="none" w:sz="0" w:space="0" w:color="auto"/>
            <w:right w:val="none" w:sz="0" w:space="0" w:color="auto"/>
          </w:divBdr>
        </w:div>
        <w:div w:id="145516286">
          <w:marLeft w:val="0"/>
          <w:marRight w:val="0"/>
          <w:marTop w:val="0"/>
          <w:marBottom w:val="0"/>
          <w:divBdr>
            <w:top w:val="none" w:sz="0" w:space="0" w:color="auto"/>
            <w:left w:val="none" w:sz="0" w:space="0" w:color="auto"/>
            <w:bottom w:val="none" w:sz="0" w:space="0" w:color="auto"/>
            <w:right w:val="none" w:sz="0" w:space="0" w:color="auto"/>
          </w:divBdr>
        </w:div>
        <w:div w:id="1025669035">
          <w:marLeft w:val="0"/>
          <w:marRight w:val="0"/>
          <w:marTop w:val="0"/>
          <w:marBottom w:val="0"/>
          <w:divBdr>
            <w:top w:val="none" w:sz="0" w:space="0" w:color="auto"/>
            <w:left w:val="none" w:sz="0" w:space="0" w:color="auto"/>
            <w:bottom w:val="none" w:sz="0" w:space="0" w:color="auto"/>
            <w:right w:val="none" w:sz="0" w:space="0" w:color="auto"/>
          </w:divBdr>
        </w:div>
        <w:div w:id="2089187902">
          <w:marLeft w:val="0"/>
          <w:marRight w:val="0"/>
          <w:marTop w:val="0"/>
          <w:marBottom w:val="0"/>
          <w:divBdr>
            <w:top w:val="none" w:sz="0" w:space="0" w:color="auto"/>
            <w:left w:val="none" w:sz="0" w:space="0" w:color="auto"/>
            <w:bottom w:val="none" w:sz="0" w:space="0" w:color="auto"/>
            <w:right w:val="none" w:sz="0" w:space="0" w:color="auto"/>
          </w:divBdr>
        </w:div>
        <w:div w:id="1387334057">
          <w:marLeft w:val="0"/>
          <w:marRight w:val="0"/>
          <w:marTop w:val="0"/>
          <w:marBottom w:val="0"/>
          <w:divBdr>
            <w:top w:val="none" w:sz="0" w:space="0" w:color="auto"/>
            <w:left w:val="none" w:sz="0" w:space="0" w:color="auto"/>
            <w:bottom w:val="none" w:sz="0" w:space="0" w:color="auto"/>
            <w:right w:val="none" w:sz="0" w:space="0" w:color="auto"/>
          </w:divBdr>
        </w:div>
        <w:div w:id="470564917">
          <w:marLeft w:val="0"/>
          <w:marRight w:val="0"/>
          <w:marTop w:val="0"/>
          <w:marBottom w:val="0"/>
          <w:divBdr>
            <w:top w:val="none" w:sz="0" w:space="0" w:color="auto"/>
            <w:left w:val="none" w:sz="0" w:space="0" w:color="auto"/>
            <w:bottom w:val="none" w:sz="0" w:space="0" w:color="auto"/>
            <w:right w:val="none" w:sz="0" w:space="0" w:color="auto"/>
          </w:divBdr>
        </w:div>
        <w:div w:id="1559632407">
          <w:marLeft w:val="0"/>
          <w:marRight w:val="0"/>
          <w:marTop w:val="0"/>
          <w:marBottom w:val="0"/>
          <w:divBdr>
            <w:top w:val="none" w:sz="0" w:space="0" w:color="auto"/>
            <w:left w:val="none" w:sz="0" w:space="0" w:color="auto"/>
            <w:bottom w:val="none" w:sz="0" w:space="0" w:color="auto"/>
            <w:right w:val="none" w:sz="0" w:space="0" w:color="auto"/>
          </w:divBdr>
        </w:div>
        <w:div w:id="1770081147">
          <w:marLeft w:val="0"/>
          <w:marRight w:val="0"/>
          <w:marTop w:val="0"/>
          <w:marBottom w:val="0"/>
          <w:divBdr>
            <w:top w:val="none" w:sz="0" w:space="0" w:color="auto"/>
            <w:left w:val="none" w:sz="0" w:space="0" w:color="auto"/>
            <w:bottom w:val="none" w:sz="0" w:space="0" w:color="auto"/>
            <w:right w:val="none" w:sz="0" w:space="0" w:color="auto"/>
          </w:divBdr>
        </w:div>
        <w:div w:id="1502504142">
          <w:marLeft w:val="0"/>
          <w:marRight w:val="0"/>
          <w:marTop w:val="0"/>
          <w:marBottom w:val="0"/>
          <w:divBdr>
            <w:top w:val="none" w:sz="0" w:space="0" w:color="auto"/>
            <w:left w:val="none" w:sz="0" w:space="0" w:color="auto"/>
            <w:bottom w:val="none" w:sz="0" w:space="0" w:color="auto"/>
            <w:right w:val="none" w:sz="0" w:space="0" w:color="auto"/>
          </w:divBdr>
        </w:div>
        <w:div w:id="1190796353">
          <w:marLeft w:val="0"/>
          <w:marRight w:val="0"/>
          <w:marTop w:val="0"/>
          <w:marBottom w:val="0"/>
          <w:divBdr>
            <w:top w:val="none" w:sz="0" w:space="0" w:color="auto"/>
            <w:left w:val="none" w:sz="0" w:space="0" w:color="auto"/>
            <w:bottom w:val="none" w:sz="0" w:space="0" w:color="auto"/>
            <w:right w:val="none" w:sz="0" w:space="0" w:color="auto"/>
          </w:divBdr>
        </w:div>
        <w:div w:id="2062629205">
          <w:marLeft w:val="0"/>
          <w:marRight w:val="0"/>
          <w:marTop w:val="0"/>
          <w:marBottom w:val="0"/>
          <w:divBdr>
            <w:top w:val="none" w:sz="0" w:space="0" w:color="auto"/>
            <w:left w:val="none" w:sz="0" w:space="0" w:color="auto"/>
            <w:bottom w:val="none" w:sz="0" w:space="0" w:color="auto"/>
            <w:right w:val="none" w:sz="0" w:space="0" w:color="auto"/>
          </w:divBdr>
        </w:div>
        <w:div w:id="466437016">
          <w:marLeft w:val="0"/>
          <w:marRight w:val="0"/>
          <w:marTop w:val="0"/>
          <w:marBottom w:val="0"/>
          <w:divBdr>
            <w:top w:val="none" w:sz="0" w:space="0" w:color="auto"/>
            <w:left w:val="none" w:sz="0" w:space="0" w:color="auto"/>
            <w:bottom w:val="none" w:sz="0" w:space="0" w:color="auto"/>
            <w:right w:val="none" w:sz="0" w:space="0" w:color="auto"/>
          </w:divBdr>
        </w:div>
        <w:div w:id="806896975">
          <w:marLeft w:val="0"/>
          <w:marRight w:val="0"/>
          <w:marTop w:val="0"/>
          <w:marBottom w:val="0"/>
          <w:divBdr>
            <w:top w:val="none" w:sz="0" w:space="0" w:color="auto"/>
            <w:left w:val="none" w:sz="0" w:space="0" w:color="auto"/>
            <w:bottom w:val="none" w:sz="0" w:space="0" w:color="auto"/>
            <w:right w:val="none" w:sz="0" w:space="0" w:color="auto"/>
          </w:divBdr>
        </w:div>
        <w:div w:id="2011371303">
          <w:marLeft w:val="0"/>
          <w:marRight w:val="0"/>
          <w:marTop w:val="0"/>
          <w:marBottom w:val="0"/>
          <w:divBdr>
            <w:top w:val="none" w:sz="0" w:space="0" w:color="auto"/>
            <w:left w:val="none" w:sz="0" w:space="0" w:color="auto"/>
            <w:bottom w:val="none" w:sz="0" w:space="0" w:color="auto"/>
            <w:right w:val="none" w:sz="0" w:space="0" w:color="auto"/>
          </w:divBdr>
        </w:div>
        <w:div w:id="1233615535">
          <w:marLeft w:val="0"/>
          <w:marRight w:val="0"/>
          <w:marTop w:val="0"/>
          <w:marBottom w:val="0"/>
          <w:divBdr>
            <w:top w:val="none" w:sz="0" w:space="0" w:color="auto"/>
            <w:left w:val="none" w:sz="0" w:space="0" w:color="auto"/>
            <w:bottom w:val="none" w:sz="0" w:space="0" w:color="auto"/>
            <w:right w:val="none" w:sz="0" w:space="0" w:color="auto"/>
          </w:divBdr>
        </w:div>
        <w:div w:id="1202672747">
          <w:marLeft w:val="0"/>
          <w:marRight w:val="0"/>
          <w:marTop w:val="0"/>
          <w:marBottom w:val="0"/>
          <w:divBdr>
            <w:top w:val="none" w:sz="0" w:space="0" w:color="auto"/>
            <w:left w:val="none" w:sz="0" w:space="0" w:color="auto"/>
            <w:bottom w:val="none" w:sz="0" w:space="0" w:color="auto"/>
            <w:right w:val="none" w:sz="0" w:space="0" w:color="auto"/>
          </w:divBdr>
        </w:div>
        <w:div w:id="1081366367">
          <w:marLeft w:val="0"/>
          <w:marRight w:val="0"/>
          <w:marTop w:val="0"/>
          <w:marBottom w:val="0"/>
          <w:divBdr>
            <w:top w:val="none" w:sz="0" w:space="0" w:color="auto"/>
            <w:left w:val="none" w:sz="0" w:space="0" w:color="auto"/>
            <w:bottom w:val="none" w:sz="0" w:space="0" w:color="auto"/>
            <w:right w:val="none" w:sz="0" w:space="0" w:color="auto"/>
          </w:divBdr>
        </w:div>
        <w:div w:id="1799371364">
          <w:marLeft w:val="0"/>
          <w:marRight w:val="0"/>
          <w:marTop w:val="0"/>
          <w:marBottom w:val="0"/>
          <w:divBdr>
            <w:top w:val="none" w:sz="0" w:space="0" w:color="auto"/>
            <w:left w:val="none" w:sz="0" w:space="0" w:color="auto"/>
            <w:bottom w:val="none" w:sz="0" w:space="0" w:color="auto"/>
            <w:right w:val="none" w:sz="0" w:space="0" w:color="auto"/>
          </w:divBdr>
        </w:div>
        <w:div w:id="824472633">
          <w:marLeft w:val="0"/>
          <w:marRight w:val="0"/>
          <w:marTop w:val="0"/>
          <w:marBottom w:val="0"/>
          <w:divBdr>
            <w:top w:val="none" w:sz="0" w:space="0" w:color="auto"/>
            <w:left w:val="none" w:sz="0" w:space="0" w:color="auto"/>
            <w:bottom w:val="none" w:sz="0" w:space="0" w:color="auto"/>
            <w:right w:val="none" w:sz="0" w:space="0" w:color="auto"/>
          </w:divBdr>
        </w:div>
        <w:div w:id="1431313873">
          <w:marLeft w:val="0"/>
          <w:marRight w:val="0"/>
          <w:marTop w:val="0"/>
          <w:marBottom w:val="0"/>
          <w:divBdr>
            <w:top w:val="none" w:sz="0" w:space="0" w:color="auto"/>
            <w:left w:val="none" w:sz="0" w:space="0" w:color="auto"/>
            <w:bottom w:val="none" w:sz="0" w:space="0" w:color="auto"/>
            <w:right w:val="none" w:sz="0" w:space="0" w:color="auto"/>
          </w:divBdr>
        </w:div>
        <w:div w:id="2119399658">
          <w:marLeft w:val="0"/>
          <w:marRight w:val="0"/>
          <w:marTop w:val="0"/>
          <w:marBottom w:val="0"/>
          <w:divBdr>
            <w:top w:val="none" w:sz="0" w:space="0" w:color="auto"/>
            <w:left w:val="none" w:sz="0" w:space="0" w:color="auto"/>
            <w:bottom w:val="none" w:sz="0" w:space="0" w:color="auto"/>
            <w:right w:val="none" w:sz="0" w:space="0" w:color="auto"/>
          </w:divBdr>
        </w:div>
        <w:div w:id="1302224093">
          <w:marLeft w:val="0"/>
          <w:marRight w:val="0"/>
          <w:marTop w:val="0"/>
          <w:marBottom w:val="0"/>
          <w:divBdr>
            <w:top w:val="none" w:sz="0" w:space="0" w:color="auto"/>
            <w:left w:val="none" w:sz="0" w:space="0" w:color="auto"/>
            <w:bottom w:val="none" w:sz="0" w:space="0" w:color="auto"/>
            <w:right w:val="none" w:sz="0" w:space="0" w:color="auto"/>
          </w:divBdr>
        </w:div>
        <w:div w:id="863981125">
          <w:marLeft w:val="0"/>
          <w:marRight w:val="0"/>
          <w:marTop w:val="0"/>
          <w:marBottom w:val="0"/>
          <w:divBdr>
            <w:top w:val="none" w:sz="0" w:space="0" w:color="auto"/>
            <w:left w:val="none" w:sz="0" w:space="0" w:color="auto"/>
            <w:bottom w:val="none" w:sz="0" w:space="0" w:color="auto"/>
            <w:right w:val="none" w:sz="0" w:space="0" w:color="auto"/>
          </w:divBdr>
        </w:div>
        <w:div w:id="1133668387">
          <w:marLeft w:val="0"/>
          <w:marRight w:val="0"/>
          <w:marTop w:val="0"/>
          <w:marBottom w:val="0"/>
          <w:divBdr>
            <w:top w:val="none" w:sz="0" w:space="0" w:color="auto"/>
            <w:left w:val="none" w:sz="0" w:space="0" w:color="auto"/>
            <w:bottom w:val="none" w:sz="0" w:space="0" w:color="auto"/>
            <w:right w:val="none" w:sz="0" w:space="0" w:color="auto"/>
          </w:divBdr>
        </w:div>
        <w:div w:id="630483676">
          <w:marLeft w:val="0"/>
          <w:marRight w:val="0"/>
          <w:marTop w:val="0"/>
          <w:marBottom w:val="0"/>
          <w:divBdr>
            <w:top w:val="none" w:sz="0" w:space="0" w:color="auto"/>
            <w:left w:val="none" w:sz="0" w:space="0" w:color="auto"/>
            <w:bottom w:val="none" w:sz="0" w:space="0" w:color="auto"/>
            <w:right w:val="none" w:sz="0" w:space="0" w:color="auto"/>
          </w:divBdr>
        </w:div>
        <w:div w:id="326061330">
          <w:marLeft w:val="0"/>
          <w:marRight w:val="0"/>
          <w:marTop w:val="0"/>
          <w:marBottom w:val="0"/>
          <w:divBdr>
            <w:top w:val="none" w:sz="0" w:space="0" w:color="auto"/>
            <w:left w:val="none" w:sz="0" w:space="0" w:color="auto"/>
            <w:bottom w:val="none" w:sz="0" w:space="0" w:color="auto"/>
            <w:right w:val="none" w:sz="0" w:space="0" w:color="auto"/>
          </w:divBdr>
        </w:div>
        <w:div w:id="1190144734">
          <w:marLeft w:val="0"/>
          <w:marRight w:val="0"/>
          <w:marTop w:val="0"/>
          <w:marBottom w:val="0"/>
          <w:divBdr>
            <w:top w:val="none" w:sz="0" w:space="0" w:color="auto"/>
            <w:left w:val="none" w:sz="0" w:space="0" w:color="auto"/>
            <w:bottom w:val="none" w:sz="0" w:space="0" w:color="auto"/>
            <w:right w:val="none" w:sz="0" w:space="0" w:color="auto"/>
          </w:divBdr>
        </w:div>
        <w:div w:id="296885463">
          <w:marLeft w:val="0"/>
          <w:marRight w:val="0"/>
          <w:marTop w:val="0"/>
          <w:marBottom w:val="0"/>
          <w:divBdr>
            <w:top w:val="none" w:sz="0" w:space="0" w:color="auto"/>
            <w:left w:val="none" w:sz="0" w:space="0" w:color="auto"/>
            <w:bottom w:val="none" w:sz="0" w:space="0" w:color="auto"/>
            <w:right w:val="none" w:sz="0" w:space="0" w:color="auto"/>
          </w:divBdr>
        </w:div>
        <w:div w:id="1705598024">
          <w:marLeft w:val="0"/>
          <w:marRight w:val="0"/>
          <w:marTop w:val="0"/>
          <w:marBottom w:val="0"/>
          <w:divBdr>
            <w:top w:val="none" w:sz="0" w:space="0" w:color="auto"/>
            <w:left w:val="none" w:sz="0" w:space="0" w:color="auto"/>
            <w:bottom w:val="none" w:sz="0" w:space="0" w:color="auto"/>
            <w:right w:val="none" w:sz="0" w:space="0" w:color="auto"/>
          </w:divBdr>
        </w:div>
        <w:div w:id="1569730123">
          <w:marLeft w:val="0"/>
          <w:marRight w:val="0"/>
          <w:marTop w:val="0"/>
          <w:marBottom w:val="0"/>
          <w:divBdr>
            <w:top w:val="none" w:sz="0" w:space="0" w:color="auto"/>
            <w:left w:val="none" w:sz="0" w:space="0" w:color="auto"/>
            <w:bottom w:val="none" w:sz="0" w:space="0" w:color="auto"/>
            <w:right w:val="none" w:sz="0" w:space="0" w:color="auto"/>
          </w:divBdr>
        </w:div>
        <w:div w:id="2058041718">
          <w:marLeft w:val="0"/>
          <w:marRight w:val="0"/>
          <w:marTop w:val="0"/>
          <w:marBottom w:val="0"/>
          <w:divBdr>
            <w:top w:val="none" w:sz="0" w:space="0" w:color="auto"/>
            <w:left w:val="none" w:sz="0" w:space="0" w:color="auto"/>
            <w:bottom w:val="none" w:sz="0" w:space="0" w:color="auto"/>
            <w:right w:val="none" w:sz="0" w:space="0" w:color="auto"/>
          </w:divBdr>
        </w:div>
        <w:div w:id="60179031">
          <w:marLeft w:val="0"/>
          <w:marRight w:val="0"/>
          <w:marTop w:val="0"/>
          <w:marBottom w:val="0"/>
          <w:divBdr>
            <w:top w:val="none" w:sz="0" w:space="0" w:color="auto"/>
            <w:left w:val="none" w:sz="0" w:space="0" w:color="auto"/>
            <w:bottom w:val="none" w:sz="0" w:space="0" w:color="auto"/>
            <w:right w:val="none" w:sz="0" w:space="0" w:color="auto"/>
          </w:divBdr>
        </w:div>
        <w:div w:id="557940376">
          <w:marLeft w:val="0"/>
          <w:marRight w:val="0"/>
          <w:marTop w:val="0"/>
          <w:marBottom w:val="0"/>
          <w:divBdr>
            <w:top w:val="none" w:sz="0" w:space="0" w:color="auto"/>
            <w:left w:val="none" w:sz="0" w:space="0" w:color="auto"/>
            <w:bottom w:val="none" w:sz="0" w:space="0" w:color="auto"/>
            <w:right w:val="none" w:sz="0" w:space="0" w:color="auto"/>
          </w:divBdr>
        </w:div>
        <w:div w:id="1148279435">
          <w:marLeft w:val="0"/>
          <w:marRight w:val="0"/>
          <w:marTop w:val="0"/>
          <w:marBottom w:val="0"/>
          <w:divBdr>
            <w:top w:val="none" w:sz="0" w:space="0" w:color="auto"/>
            <w:left w:val="none" w:sz="0" w:space="0" w:color="auto"/>
            <w:bottom w:val="none" w:sz="0" w:space="0" w:color="auto"/>
            <w:right w:val="none" w:sz="0" w:space="0" w:color="auto"/>
          </w:divBdr>
        </w:div>
        <w:div w:id="534078713">
          <w:marLeft w:val="0"/>
          <w:marRight w:val="0"/>
          <w:marTop w:val="0"/>
          <w:marBottom w:val="0"/>
          <w:divBdr>
            <w:top w:val="none" w:sz="0" w:space="0" w:color="auto"/>
            <w:left w:val="none" w:sz="0" w:space="0" w:color="auto"/>
            <w:bottom w:val="none" w:sz="0" w:space="0" w:color="auto"/>
            <w:right w:val="none" w:sz="0" w:space="0" w:color="auto"/>
          </w:divBdr>
        </w:div>
        <w:div w:id="1522741699">
          <w:marLeft w:val="0"/>
          <w:marRight w:val="0"/>
          <w:marTop w:val="0"/>
          <w:marBottom w:val="0"/>
          <w:divBdr>
            <w:top w:val="none" w:sz="0" w:space="0" w:color="auto"/>
            <w:left w:val="none" w:sz="0" w:space="0" w:color="auto"/>
            <w:bottom w:val="none" w:sz="0" w:space="0" w:color="auto"/>
            <w:right w:val="none" w:sz="0" w:space="0" w:color="auto"/>
          </w:divBdr>
        </w:div>
        <w:div w:id="387536808">
          <w:marLeft w:val="0"/>
          <w:marRight w:val="0"/>
          <w:marTop w:val="0"/>
          <w:marBottom w:val="0"/>
          <w:divBdr>
            <w:top w:val="none" w:sz="0" w:space="0" w:color="auto"/>
            <w:left w:val="none" w:sz="0" w:space="0" w:color="auto"/>
            <w:bottom w:val="none" w:sz="0" w:space="0" w:color="auto"/>
            <w:right w:val="none" w:sz="0" w:space="0" w:color="auto"/>
          </w:divBdr>
        </w:div>
        <w:div w:id="1826312679">
          <w:marLeft w:val="0"/>
          <w:marRight w:val="0"/>
          <w:marTop w:val="0"/>
          <w:marBottom w:val="0"/>
          <w:divBdr>
            <w:top w:val="none" w:sz="0" w:space="0" w:color="auto"/>
            <w:left w:val="none" w:sz="0" w:space="0" w:color="auto"/>
            <w:bottom w:val="none" w:sz="0" w:space="0" w:color="auto"/>
            <w:right w:val="none" w:sz="0" w:space="0" w:color="auto"/>
          </w:divBdr>
        </w:div>
        <w:div w:id="759104311">
          <w:marLeft w:val="0"/>
          <w:marRight w:val="0"/>
          <w:marTop w:val="0"/>
          <w:marBottom w:val="0"/>
          <w:divBdr>
            <w:top w:val="none" w:sz="0" w:space="0" w:color="auto"/>
            <w:left w:val="none" w:sz="0" w:space="0" w:color="auto"/>
            <w:bottom w:val="none" w:sz="0" w:space="0" w:color="auto"/>
            <w:right w:val="none" w:sz="0" w:space="0" w:color="auto"/>
          </w:divBdr>
        </w:div>
        <w:div w:id="1378505349">
          <w:marLeft w:val="0"/>
          <w:marRight w:val="0"/>
          <w:marTop w:val="0"/>
          <w:marBottom w:val="0"/>
          <w:divBdr>
            <w:top w:val="none" w:sz="0" w:space="0" w:color="auto"/>
            <w:left w:val="none" w:sz="0" w:space="0" w:color="auto"/>
            <w:bottom w:val="none" w:sz="0" w:space="0" w:color="auto"/>
            <w:right w:val="none" w:sz="0" w:space="0" w:color="auto"/>
          </w:divBdr>
        </w:div>
      </w:divsChild>
    </w:div>
    <w:div w:id="1581334274">
      <w:bodyDiv w:val="1"/>
      <w:marLeft w:val="0"/>
      <w:marRight w:val="0"/>
      <w:marTop w:val="0"/>
      <w:marBottom w:val="0"/>
      <w:divBdr>
        <w:top w:val="none" w:sz="0" w:space="0" w:color="auto"/>
        <w:left w:val="none" w:sz="0" w:space="0" w:color="auto"/>
        <w:bottom w:val="none" w:sz="0" w:space="0" w:color="auto"/>
        <w:right w:val="none" w:sz="0" w:space="0" w:color="auto"/>
      </w:divBdr>
      <w:divsChild>
        <w:div w:id="1145243371">
          <w:marLeft w:val="0"/>
          <w:marRight w:val="0"/>
          <w:marTop w:val="0"/>
          <w:marBottom w:val="0"/>
          <w:divBdr>
            <w:top w:val="none" w:sz="0" w:space="0" w:color="auto"/>
            <w:left w:val="none" w:sz="0" w:space="0" w:color="auto"/>
            <w:bottom w:val="none" w:sz="0" w:space="0" w:color="auto"/>
            <w:right w:val="none" w:sz="0" w:space="0" w:color="auto"/>
          </w:divBdr>
        </w:div>
        <w:div w:id="1884828675">
          <w:marLeft w:val="0"/>
          <w:marRight w:val="0"/>
          <w:marTop w:val="0"/>
          <w:marBottom w:val="0"/>
          <w:divBdr>
            <w:top w:val="none" w:sz="0" w:space="0" w:color="auto"/>
            <w:left w:val="none" w:sz="0" w:space="0" w:color="auto"/>
            <w:bottom w:val="none" w:sz="0" w:space="0" w:color="auto"/>
            <w:right w:val="none" w:sz="0" w:space="0" w:color="auto"/>
          </w:divBdr>
        </w:div>
        <w:div w:id="1911965582">
          <w:marLeft w:val="0"/>
          <w:marRight w:val="0"/>
          <w:marTop w:val="0"/>
          <w:marBottom w:val="0"/>
          <w:divBdr>
            <w:top w:val="none" w:sz="0" w:space="0" w:color="auto"/>
            <w:left w:val="none" w:sz="0" w:space="0" w:color="auto"/>
            <w:bottom w:val="none" w:sz="0" w:space="0" w:color="auto"/>
            <w:right w:val="none" w:sz="0" w:space="0" w:color="auto"/>
          </w:divBdr>
        </w:div>
        <w:div w:id="1108697268">
          <w:marLeft w:val="0"/>
          <w:marRight w:val="0"/>
          <w:marTop w:val="0"/>
          <w:marBottom w:val="0"/>
          <w:divBdr>
            <w:top w:val="none" w:sz="0" w:space="0" w:color="auto"/>
            <w:left w:val="none" w:sz="0" w:space="0" w:color="auto"/>
            <w:bottom w:val="none" w:sz="0" w:space="0" w:color="auto"/>
            <w:right w:val="none" w:sz="0" w:space="0" w:color="auto"/>
          </w:divBdr>
        </w:div>
        <w:div w:id="2141873078">
          <w:marLeft w:val="0"/>
          <w:marRight w:val="0"/>
          <w:marTop w:val="0"/>
          <w:marBottom w:val="0"/>
          <w:divBdr>
            <w:top w:val="none" w:sz="0" w:space="0" w:color="auto"/>
            <w:left w:val="none" w:sz="0" w:space="0" w:color="auto"/>
            <w:bottom w:val="none" w:sz="0" w:space="0" w:color="auto"/>
            <w:right w:val="none" w:sz="0" w:space="0" w:color="auto"/>
          </w:divBdr>
        </w:div>
        <w:div w:id="1384672760">
          <w:marLeft w:val="0"/>
          <w:marRight w:val="0"/>
          <w:marTop w:val="0"/>
          <w:marBottom w:val="0"/>
          <w:divBdr>
            <w:top w:val="none" w:sz="0" w:space="0" w:color="auto"/>
            <w:left w:val="none" w:sz="0" w:space="0" w:color="auto"/>
            <w:bottom w:val="none" w:sz="0" w:space="0" w:color="auto"/>
            <w:right w:val="none" w:sz="0" w:space="0" w:color="auto"/>
          </w:divBdr>
        </w:div>
        <w:div w:id="1705862956">
          <w:marLeft w:val="0"/>
          <w:marRight w:val="0"/>
          <w:marTop w:val="0"/>
          <w:marBottom w:val="0"/>
          <w:divBdr>
            <w:top w:val="none" w:sz="0" w:space="0" w:color="auto"/>
            <w:left w:val="none" w:sz="0" w:space="0" w:color="auto"/>
            <w:bottom w:val="none" w:sz="0" w:space="0" w:color="auto"/>
            <w:right w:val="none" w:sz="0" w:space="0" w:color="auto"/>
          </w:divBdr>
        </w:div>
        <w:div w:id="704869362">
          <w:marLeft w:val="0"/>
          <w:marRight w:val="0"/>
          <w:marTop w:val="0"/>
          <w:marBottom w:val="0"/>
          <w:divBdr>
            <w:top w:val="none" w:sz="0" w:space="0" w:color="auto"/>
            <w:left w:val="none" w:sz="0" w:space="0" w:color="auto"/>
            <w:bottom w:val="none" w:sz="0" w:space="0" w:color="auto"/>
            <w:right w:val="none" w:sz="0" w:space="0" w:color="auto"/>
          </w:divBdr>
        </w:div>
        <w:div w:id="1103720332">
          <w:marLeft w:val="0"/>
          <w:marRight w:val="0"/>
          <w:marTop w:val="0"/>
          <w:marBottom w:val="0"/>
          <w:divBdr>
            <w:top w:val="none" w:sz="0" w:space="0" w:color="auto"/>
            <w:left w:val="none" w:sz="0" w:space="0" w:color="auto"/>
            <w:bottom w:val="none" w:sz="0" w:space="0" w:color="auto"/>
            <w:right w:val="none" w:sz="0" w:space="0" w:color="auto"/>
          </w:divBdr>
        </w:div>
        <w:div w:id="1983999323">
          <w:marLeft w:val="0"/>
          <w:marRight w:val="0"/>
          <w:marTop w:val="0"/>
          <w:marBottom w:val="0"/>
          <w:divBdr>
            <w:top w:val="none" w:sz="0" w:space="0" w:color="auto"/>
            <w:left w:val="none" w:sz="0" w:space="0" w:color="auto"/>
            <w:bottom w:val="none" w:sz="0" w:space="0" w:color="auto"/>
            <w:right w:val="none" w:sz="0" w:space="0" w:color="auto"/>
          </w:divBdr>
        </w:div>
        <w:div w:id="1639804124">
          <w:marLeft w:val="0"/>
          <w:marRight w:val="0"/>
          <w:marTop w:val="0"/>
          <w:marBottom w:val="0"/>
          <w:divBdr>
            <w:top w:val="none" w:sz="0" w:space="0" w:color="auto"/>
            <w:left w:val="none" w:sz="0" w:space="0" w:color="auto"/>
            <w:bottom w:val="none" w:sz="0" w:space="0" w:color="auto"/>
            <w:right w:val="none" w:sz="0" w:space="0" w:color="auto"/>
          </w:divBdr>
        </w:div>
        <w:div w:id="1295211662">
          <w:marLeft w:val="0"/>
          <w:marRight w:val="0"/>
          <w:marTop w:val="0"/>
          <w:marBottom w:val="0"/>
          <w:divBdr>
            <w:top w:val="none" w:sz="0" w:space="0" w:color="auto"/>
            <w:left w:val="none" w:sz="0" w:space="0" w:color="auto"/>
            <w:bottom w:val="none" w:sz="0" w:space="0" w:color="auto"/>
            <w:right w:val="none" w:sz="0" w:space="0" w:color="auto"/>
          </w:divBdr>
        </w:div>
        <w:div w:id="1622419839">
          <w:marLeft w:val="0"/>
          <w:marRight w:val="0"/>
          <w:marTop w:val="0"/>
          <w:marBottom w:val="0"/>
          <w:divBdr>
            <w:top w:val="none" w:sz="0" w:space="0" w:color="auto"/>
            <w:left w:val="none" w:sz="0" w:space="0" w:color="auto"/>
            <w:bottom w:val="none" w:sz="0" w:space="0" w:color="auto"/>
            <w:right w:val="none" w:sz="0" w:space="0" w:color="auto"/>
          </w:divBdr>
        </w:div>
        <w:div w:id="216208824">
          <w:marLeft w:val="0"/>
          <w:marRight w:val="0"/>
          <w:marTop w:val="0"/>
          <w:marBottom w:val="0"/>
          <w:divBdr>
            <w:top w:val="none" w:sz="0" w:space="0" w:color="auto"/>
            <w:left w:val="none" w:sz="0" w:space="0" w:color="auto"/>
            <w:bottom w:val="none" w:sz="0" w:space="0" w:color="auto"/>
            <w:right w:val="none" w:sz="0" w:space="0" w:color="auto"/>
          </w:divBdr>
        </w:div>
        <w:div w:id="961037500">
          <w:marLeft w:val="0"/>
          <w:marRight w:val="0"/>
          <w:marTop w:val="0"/>
          <w:marBottom w:val="0"/>
          <w:divBdr>
            <w:top w:val="none" w:sz="0" w:space="0" w:color="auto"/>
            <w:left w:val="none" w:sz="0" w:space="0" w:color="auto"/>
            <w:bottom w:val="none" w:sz="0" w:space="0" w:color="auto"/>
            <w:right w:val="none" w:sz="0" w:space="0" w:color="auto"/>
          </w:divBdr>
        </w:div>
        <w:div w:id="1912735336">
          <w:marLeft w:val="0"/>
          <w:marRight w:val="0"/>
          <w:marTop w:val="0"/>
          <w:marBottom w:val="0"/>
          <w:divBdr>
            <w:top w:val="none" w:sz="0" w:space="0" w:color="auto"/>
            <w:left w:val="none" w:sz="0" w:space="0" w:color="auto"/>
            <w:bottom w:val="none" w:sz="0" w:space="0" w:color="auto"/>
            <w:right w:val="none" w:sz="0" w:space="0" w:color="auto"/>
          </w:divBdr>
        </w:div>
        <w:div w:id="1574778122">
          <w:marLeft w:val="0"/>
          <w:marRight w:val="0"/>
          <w:marTop w:val="0"/>
          <w:marBottom w:val="0"/>
          <w:divBdr>
            <w:top w:val="none" w:sz="0" w:space="0" w:color="auto"/>
            <w:left w:val="none" w:sz="0" w:space="0" w:color="auto"/>
            <w:bottom w:val="none" w:sz="0" w:space="0" w:color="auto"/>
            <w:right w:val="none" w:sz="0" w:space="0" w:color="auto"/>
          </w:divBdr>
        </w:div>
        <w:div w:id="1459957887">
          <w:marLeft w:val="0"/>
          <w:marRight w:val="0"/>
          <w:marTop w:val="0"/>
          <w:marBottom w:val="0"/>
          <w:divBdr>
            <w:top w:val="none" w:sz="0" w:space="0" w:color="auto"/>
            <w:left w:val="none" w:sz="0" w:space="0" w:color="auto"/>
            <w:bottom w:val="none" w:sz="0" w:space="0" w:color="auto"/>
            <w:right w:val="none" w:sz="0" w:space="0" w:color="auto"/>
          </w:divBdr>
        </w:div>
        <w:div w:id="362754790">
          <w:marLeft w:val="0"/>
          <w:marRight w:val="0"/>
          <w:marTop w:val="0"/>
          <w:marBottom w:val="0"/>
          <w:divBdr>
            <w:top w:val="none" w:sz="0" w:space="0" w:color="auto"/>
            <w:left w:val="none" w:sz="0" w:space="0" w:color="auto"/>
            <w:bottom w:val="none" w:sz="0" w:space="0" w:color="auto"/>
            <w:right w:val="none" w:sz="0" w:space="0" w:color="auto"/>
          </w:divBdr>
        </w:div>
        <w:div w:id="848983963">
          <w:marLeft w:val="0"/>
          <w:marRight w:val="0"/>
          <w:marTop w:val="0"/>
          <w:marBottom w:val="0"/>
          <w:divBdr>
            <w:top w:val="none" w:sz="0" w:space="0" w:color="auto"/>
            <w:left w:val="none" w:sz="0" w:space="0" w:color="auto"/>
            <w:bottom w:val="none" w:sz="0" w:space="0" w:color="auto"/>
            <w:right w:val="none" w:sz="0" w:space="0" w:color="auto"/>
          </w:divBdr>
        </w:div>
        <w:div w:id="441610087">
          <w:marLeft w:val="0"/>
          <w:marRight w:val="0"/>
          <w:marTop w:val="0"/>
          <w:marBottom w:val="0"/>
          <w:divBdr>
            <w:top w:val="none" w:sz="0" w:space="0" w:color="auto"/>
            <w:left w:val="none" w:sz="0" w:space="0" w:color="auto"/>
            <w:bottom w:val="none" w:sz="0" w:space="0" w:color="auto"/>
            <w:right w:val="none" w:sz="0" w:space="0" w:color="auto"/>
          </w:divBdr>
        </w:div>
        <w:div w:id="2031446017">
          <w:marLeft w:val="0"/>
          <w:marRight w:val="0"/>
          <w:marTop w:val="0"/>
          <w:marBottom w:val="0"/>
          <w:divBdr>
            <w:top w:val="none" w:sz="0" w:space="0" w:color="auto"/>
            <w:left w:val="none" w:sz="0" w:space="0" w:color="auto"/>
            <w:bottom w:val="none" w:sz="0" w:space="0" w:color="auto"/>
            <w:right w:val="none" w:sz="0" w:space="0" w:color="auto"/>
          </w:divBdr>
        </w:div>
        <w:div w:id="101846882">
          <w:marLeft w:val="0"/>
          <w:marRight w:val="0"/>
          <w:marTop w:val="0"/>
          <w:marBottom w:val="0"/>
          <w:divBdr>
            <w:top w:val="none" w:sz="0" w:space="0" w:color="auto"/>
            <w:left w:val="none" w:sz="0" w:space="0" w:color="auto"/>
            <w:bottom w:val="none" w:sz="0" w:space="0" w:color="auto"/>
            <w:right w:val="none" w:sz="0" w:space="0" w:color="auto"/>
          </w:divBdr>
        </w:div>
        <w:div w:id="663898162">
          <w:marLeft w:val="0"/>
          <w:marRight w:val="0"/>
          <w:marTop w:val="0"/>
          <w:marBottom w:val="0"/>
          <w:divBdr>
            <w:top w:val="none" w:sz="0" w:space="0" w:color="auto"/>
            <w:left w:val="none" w:sz="0" w:space="0" w:color="auto"/>
            <w:bottom w:val="none" w:sz="0" w:space="0" w:color="auto"/>
            <w:right w:val="none" w:sz="0" w:space="0" w:color="auto"/>
          </w:divBdr>
        </w:div>
        <w:div w:id="1206677240">
          <w:marLeft w:val="0"/>
          <w:marRight w:val="0"/>
          <w:marTop w:val="0"/>
          <w:marBottom w:val="0"/>
          <w:divBdr>
            <w:top w:val="none" w:sz="0" w:space="0" w:color="auto"/>
            <w:left w:val="none" w:sz="0" w:space="0" w:color="auto"/>
            <w:bottom w:val="none" w:sz="0" w:space="0" w:color="auto"/>
            <w:right w:val="none" w:sz="0" w:space="0" w:color="auto"/>
          </w:divBdr>
        </w:div>
        <w:div w:id="918909115">
          <w:marLeft w:val="0"/>
          <w:marRight w:val="0"/>
          <w:marTop w:val="0"/>
          <w:marBottom w:val="0"/>
          <w:divBdr>
            <w:top w:val="none" w:sz="0" w:space="0" w:color="auto"/>
            <w:left w:val="none" w:sz="0" w:space="0" w:color="auto"/>
            <w:bottom w:val="none" w:sz="0" w:space="0" w:color="auto"/>
            <w:right w:val="none" w:sz="0" w:space="0" w:color="auto"/>
          </w:divBdr>
        </w:div>
        <w:div w:id="1341466174">
          <w:marLeft w:val="0"/>
          <w:marRight w:val="0"/>
          <w:marTop w:val="0"/>
          <w:marBottom w:val="0"/>
          <w:divBdr>
            <w:top w:val="none" w:sz="0" w:space="0" w:color="auto"/>
            <w:left w:val="none" w:sz="0" w:space="0" w:color="auto"/>
            <w:bottom w:val="none" w:sz="0" w:space="0" w:color="auto"/>
            <w:right w:val="none" w:sz="0" w:space="0" w:color="auto"/>
          </w:divBdr>
        </w:div>
        <w:div w:id="660277750">
          <w:marLeft w:val="0"/>
          <w:marRight w:val="0"/>
          <w:marTop w:val="0"/>
          <w:marBottom w:val="0"/>
          <w:divBdr>
            <w:top w:val="none" w:sz="0" w:space="0" w:color="auto"/>
            <w:left w:val="none" w:sz="0" w:space="0" w:color="auto"/>
            <w:bottom w:val="none" w:sz="0" w:space="0" w:color="auto"/>
            <w:right w:val="none" w:sz="0" w:space="0" w:color="auto"/>
          </w:divBdr>
        </w:div>
        <w:div w:id="659232257">
          <w:marLeft w:val="0"/>
          <w:marRight w:val="0"/>
          <w:marTop w:val="0"/>
          <w:marBottom w:val="0"/>
          <w:divBdr>
            <w:top w:val="none" w:sz="0" w:space="0" w:color="auto"/>
            <w:left w:val="none" w:sz="0" w:space="0" w:color="auto"/>
            <w:bottom w:val="none" w:sz="0" w:space="0" w:color="auto"/>
            <w:right w:val="none" w:sz="0" w:space="0" w:color="auto"/>
          </w:divBdr>
        </w:div>
        <w:div w:id="1021204784">
          <w:marLeft w:val="0"/>
          <w:marRight w:val="0"/>
          <w:marTop w:val="0"/>
          <w:marBottom w:val="0"/>
          <w:divBdr>
            <w:top w:val="none" w:sz="0" w:space="0" w:color="auto"/>
            <w:left w:val="none" w:sz="0" w:space="0" w:color="auto"/>
            <w:bottom w:val="none" w:sz="0" w:space="0" w:color="auto"/>
            <w:right w:val="none" w:sz="0" w:space="0" w:color="auto"/>
          </w:divBdr>
        </w:div>
        <w:div w:id="426851388">
          <w:marLeft w:val="0"/>
          <w:marRight w:val="0"/>
          <w:marTop w:val="0"/>
          <w:marBottom w:val="0"/>
          <w:divBdr>
            <w:top w:val="none" w:sz="0" w:space="0" w:color="auto"/>
            <w:left w:val="none" w:sz="0" w:space="0" w:color="auto"/>
            <w:bottom w:val="none" w:sz="0" w:space="0" w:color="auto"/>
            <w:right w:val="none" w:sz="0" w:space="0" w:color="auto"/>
          </w:divBdr>
        </w:div>
        <w:div w:id="1355688000">
          <w:marLeft w:val="0"/>
          <w:marRight w:val="0"/>
          <w:marTop w:val="0"/>
          <w:marBottom w:val="0"/>
          <w:divBdr>
            <w:top w:val="none" w:sz="0" w:space="0" w:color="auto"/>
            <w:left w:val="none" w:sz="0" w:space="0" w:color="auto"/>
            <w:bottom w:val="none" w:sz="0" w:space="0" w:color="auto"/>
            <w:right w:val="none" w:sz="0" w:space="0" w:color="auto"/>
          </w:divBdr>
        </w:div>
        <w:div w:id="787503611">
          <w:marLeft w:val="0"/>
          <w:marRight w:val="0"/>
          <w:marTop w:val="0"/>
          <w:marBottom w:val="0"/>
          <w:divBdr>
            <w:top w:val="none" w:sz="0" w:space="0" w:color="auto"/>
            <w:left w:val="none" w:sz="0" w:space="0" w:color="auto"/>
            <w:bottom w:val="none" w:sz="0" w:space="0" w:color="auto"/>
            <w:right w:val="none" w:sz="0" w:space="0" w:color="auto"/>
          </w:divBdr>
        </w:div>
        <w:div w:id="131947685">
          <w:marLeft w:val="0"/>
          <w:marRight w:val="0"/>
          <w:marTop w:val="0"/>
          <w:marBottom w:val="0"/>
          <w:divBdr>
            <w:top w:val="none" w:sz="0" w:space="0" w:color="auto"/>
            <w:left w:val="none" w:sz="0" w:space="0" w:color="auto"/>
            <w:bottom w:val="none" w:sz="0" w:space="0" w:color="auto"/>
            <w:right w:val="none" w:sz="0" w:space="0" w:color="auto"/>
          </w:divBdr>
        </w:div>
        <w:div w:id="1500736224">
          <w:marLeft w:val="0"/>
          <w:marRight w:val="0"/>
          <w:marTop w:val="0"/>
          <w:marBottom w:val="0"/>
          <w:divBdr>
            <w:top w:val="none" w:sz="0" w:space="0" w:color="auto"/>
            <w:left w:val="none" w:sz="0" w:space="0" w:color="auto"/>
            <w:bottom w:val="none" w:sz="0" w:space="0" w:color="auto"/>
            <w:right w:val="none" w:sz="0" w:space="0" w:color="auto"/>
          </w:divBdr>
        </w:div>
        <w:div w:id="743261009">
          <w:marLeft w:val="0"/>
          <w:marRight w:val="0"/>
          <w:marTop w:val="0"/>
          <w:marBottom w:val="0"/>
          <w:divBdr>
            <w:top w:val="none" w:sz="0" w:space="0" w:color="auto"/>
            <w:left w:val="none" w:sz="0" w:space="0" w:color="auto"/>
            <w:bottom w:val="none" w:sz="0" w:space="0" w:color="auto"/>
            <w:right w:val="none" w:sz="0" w:space="0" w:color="auto"/>
          </w:divBdr>
        </w:div>
        <w:div w:id="608974453">
          <w:marLeft w:val="0"/>
          <w:marRight w:val="0"/>
          <w:marTop w:val="0"/>
          <w:marBottom w:val="0"/>
          <w:divBdr>
            <w:top w:val="none" w:sz="0" w:space="0" w:color="auto"/>
            <w:left w:val="none" w:sz="0" w:space="0" w:color="auto"/>
            <w:bottom w:val="none" w:sz="0" w:space="0" w:color="auto"/>
            <w:right w:val="none" w:sz="0" w:space="0" w:color="auto"/>
          </w:divBdr>
        </w:div>
        <w:div w:id="907426080">
          <w:marLeft w:val="0"/>
          <w:marRight w:val="0"/>
          <w:marTop w:val="0"/>
          <w:marBottom w:val="0"/>
          <w:divBdr>
            <w:top w:val="none" w:sz="0" w:space="0" w:color="auto"/>
            <w:left w:val="none" w:sz="0" w:space="0" w:color="auto"/>
            <w:bottom w:val="none" w:sz="0" w:space="0" w:color="auto"/>
            <w:right w:val="none" w:sz="0" w:space="0" w:color="auto"/>
          </w:divBdr>
        </w:div>
        <w:div w:id="249969532">
          <w:marLeft w:val="0"/>
          <w:marRight w:val="0"/>
          <w:marTop w:val="0"/>
          <w:marBottom w:val="0"/>
          <w:divBdr>
            <w:top w:val="none" w:sz="0" w:space="0" w:color="auto"/>
            <w:left w:val="none" w:sz="0" w:space="0" w:color="auto"/>
            <w:bottom w:val="none" w:sz="0" w:space="0" w:color="auto"/>
            <w:right w:val="none" w:sz="0" w:space="0" w:color="auto"/>
          </w:divBdr>
        </w:div>
        <w:div w:id="598409819">
          <w:marLeft w:val="0"/>
          <w:marRight w:val="0"/>
          <w:marTop w:val="0"/>
          <w:marBottom w:val="0"/>
          <w:divBdr>
            <w:top w:val="none" w:sz="0" w:space="0" w:color="auto"/>
            <w:left w:val="none" w:sz="0" w:space="0" w:color="auto"/>
            <w:bottom w:val="none" w:sz="0" w:space="0" w:color="auto"/>
            <w:right w:val="none" w:sz="0" w:space="0" w:color="auto"/>
          </w:divBdr>
        </w:div>
        <w:div w:id="1915433814">
          <w:marLeft w:val="0"/>
          <w:marRight w:val="0"/>
          <w:marTop w:val="0"/>
          <w:marBottom w:val="0"/>
          <w:divBdr>
            <w:top w:val="none" w:sz="0" w:space="0" w:color="auto"/>
            <w:left w:val="none" w:sz="0" w:space="0" w:color="auto"/>
            <w:bottom w:val="none" w:sz="0" w:space="0" w:color="auto"/>
            <w:right w:val="none" w:sz="0" w:space="0" w:color="auto"/>
          </w:divBdr>
        </w:div>
        <w:div w:id="248006939">
          <w:marLeft w:val="0"/>
          <w:marRight w:val="0"/>
          <w:marTop w:val="0"/>
          <w:marBottom w:val="0"/>
          <w:divBdr>
            <w:top w:val="none" w:sz="0" w:space="0" w:color="auto"/>
            <w:left w:val="none" w:sz="0" w:space="0" w:color="auto"/>
            <w:bottom w:val="none" w:sz="0" w:space="0" w:color="auto"/>
            <w:right w:val="none" w:sz="0" w:space="0" w:color="auto"/>
          </w:divBdr>
        </w:div>
        <w:div w:id="901598006">
          <w:marLeft w:val="0"/>
          <w:marRight w:val="0"/>
          <w:marTop w:val="0"/>
          <w:marBottom w:val="0"/>
          <w:divBdr>
            <w:top w:val="none" w:sz="0" w:space="0" w:color="auto"/>
            <w:left w:val="none" w:sz="0" w:space="0" w:color="auto"/>
            <w:bottom w:val="none" w:sz="0" w:space="0" w:color="auto"/>
            <w:right w:val="none" w:sz="0" w:space="0" w:color="auto"/>
          </w:divBdr>
        </w:div>
        <w:div w:id="106048914">
          <w:marLeft w:val="0"/>
          <w:marRight w:val="0"/>
          <w:marTop w:val="0"/>
          <w:marBottom w:val="0"/>
          <w:divBdr>
            <w:top w:val="none" w:sz="0" w:space="0" w:color="auto"/>
            <w:left w:val="none" w:sz="0" w:space="0" w:color="auto"/>
            <w:bottom w:val="none" w:sz="0" w:space="0" w:color="auto"/>
            <w:right w:val="none" w:sz="0" w:space="0" w:color="auto"/>
          </w:divBdr>
        </w:div>
        <w:div w:id="1474520501">
          <w:marLeft w:val="0"/>
          <w:marRight w:val="0"/>
          <w:marTop w:val="0"/>
          <w:marBottom w:val="0"/>
          <w:divBdr>
            <w:top w:val="none" w:sz="0" w:space="0" w:color="auto"/>
            <w:left w:val="none" w:sz="0" w:space="0" w:color="auto"/>
            <w:bottom w:val="none" w:sz="0" w:space="0" w:color="auto"/>
            <w:right w:val="none" w:sz="0" w:space="0" w:color="auto"/>
          </w:divBdr>
        </w:div>
        <w:div w:id="51778931">
          <w:marLeft w:val="0"/>
          <w:marRight w:val="0"/>
          <w:marTop w:val="0"/>
          <w:marBottom w:val="0"/>
          <w:divBdr>
            <w:top w:val="none" w:sz="0" w:space="0" w:color="auto"/>
            <w:left w:val="none" w:sz="0" w:space="0" w:color="auto"/>
            <w:bottom w:val="none" w:sz="0" w:space="0" w:color="auto"/>
            <w:right w:val="none" w:sz="0" w:space="0" w:color="auto"/>
          </w:divBdr>
        </w:div>
        <w:div w:id="2092504111">
          <w:marLeft w:val="0"/>
          <w:marRight w:val="0"/>
          <w:marTop w:val="0"/>
          <w:marBottom w:val="0"/>
          <w:divBdr>
            <w:top w:val="none" w:sz="0" w:space="0" w:color="auto"/>
            <w:left w:val="none" w:sz="0" w:space="0" w:color="auto"/>
            <w:bottom w:val="none" w:sz="0" w:space="0" w:color="auto"/>
            <w:right w:val="none" w:sz="0" w:space="0" w:color="auto"/>
          </w:divBdr>
        </w:div>
        <w:div w:id="1744645005">
          <w:marLeft w:val="0"/>
          <w:marRight w:val="0"/>
          <w:marTop w:val="0"/>
          <w:marBottom w:val="0"/>
          <w:divBdr>
            <w:top w:val="none" w:sz="0" w:space="0" w:color="auto"/>
            <w:left w:val="none" w:sz="0" w:space="0" w:color="auto"/>
            <w:bottom w:val="none" w:sz="0" w:space="0" w:color="auto"/>
            <w:right w:val="none" w:sz="0" w:space="0" w:color="auto"/>
          </w:divBdr>
        </w:div>
        <w:div w:id="1564291598">
          <w:marLeft w:val="0"/>
          <w:marRight w:val="0"/>
          <w:marTop w:val="0"/>
          <w:marBottom w:val="0"/>
          <w:divBdr>
            <w:top w:val="none" w:sz="0" w:space="0" w:color="auto"/>
            <w:left w:val="none" w:sz="0" w:space="0" w:color="auto"/>
            <w:bottom w:val="none" w:sz="0" w:space="0" w:color="auto"/>
            <w:right w:val="none" w:sz="0" w:space="0" w:color="auto"/>
          </w:divBdr>
        </w:div>
        <w:div w:id="1775325023">
          <w:marLeft w:val="0"/>
          <w:marRight w:val="0"/>
          <w:marTop w:val="0"/>
          <w:marBottom w:val="0"/>
          <w:divBdr>
            <w:top w:val="none" w:sz="0" w:space="0" w:color="auto"/>
            <w:left w:val="none" w:sz="0" w:space="0" w:color="auto"/>
            <w:bottom w:val="none" w:sz="0" w:space="0" w:color="auto"/>
            <w:right w:val="none" w:sz="0" w:space="0" w:color="auto"/>
          </w:divBdr>
        </w:div>
        <w:div w:id="2083067263">
          <w:marLeft w:val="0"/>
          <w:marRight w:val="0"/>
          <w:marTop w:val="0"/>
          <w:marBottom w:val="0"/>
          <w:divBdr>
            <w:top w:val="none" w:sz="0" w:space="0" w:color="auto"/>
            <w:left w:val="none" w:sz="0" w:space="0" w:color="auto"/>
            <w:bottom w:val="none" w:sz="0" w:space="0" w:color="auto"/>
            <w:right w:val="none" w:sz="0" w:space="0" w:color="auto"/>
          </w:divBdr>
        </w:div>
        <w:div w:id="692537247">
          <w:marLeft w:val="0"/>
          <w:marRight w:val="0"/>
          <w:marTop w:val="0"/>
          <w:marBottom w:val="0"/>
          <w:divBdr>
            <w:top w:val="none" w:sz="0" w:space="0" w:color="auto"/>
            <w:left w:val="none" w:sz="0" w:space="0" w:color="auto"/>
            <w:bottom w:val="none" w:sz="0" w:space="0" w:color="auto"/>
            <w:right w:val="none" w:sz="0" w:space="0" w:color="auto"/>
          </w:divBdr>
        </w:div>
        <w:div w:id="1217624016">
          <w:marLeft w:val="0"/>
          <w:marRight w:val="0"/>
          <w:marTop w:val="0"/>
          <w:marBottom w:val="0"/>
          <w:divBdr>
            <w:top w:val="none" w:sz="0" w:space="0" w:color="auto"/>
            <w:left w:val="none" w:sz="0" w:space="0" w:color="auto"/>
            <w:bottom w:val="none" w:sz="0" w:space="0" w:color="auto"/>
            <w:right w:val="none" w:sz="0" w:space="0" w:color="auto"/>
          </w:divBdr>
        </w:div>
        <w:div w:id="532764804">
          <w:marLeft w:val="0"/>
          <w:marRight w:val="0"/>
          <w:marTop w:val="0"/>
          <w:marBottom w:val="0"/>
          <w:divBdr>
            <w:top w:val="none" w:sz="0" w:space="0" w:color="auto"/>
            <w:left w:val="none" w:sz="0" w:space="0" w:color="auto"/>
            <w:bottom w:val="none" w:sz="0" w:space="0" w:color="auto"/>
            <w:right w:val="none" w:sz="0" w:space="0" w:color="auto"/>
          </w:divBdr>
        </w:div>
        <w:div w:id="1969236447">
          <w:marLeft w:val="0"/>
          <w:marRight w:val="0"/>
          <w:marTop w:val="0"/>
          <w:marBottom w:val="0"/>
          <w:divBdr>
            <w:top w:val="none" w:sz="0" w:space="0" w:color="auto"/>
            <w:left w:val="none" w:sz="0" w:space="0" w:color="auto"/>
            <w:bottom w:val="none" w:sz="0" w:space="0" w:color="auto"/>
            <w:right w:val="none" w:sz="0" w:space="0" w:color="auto"/>
          </w:divBdr>
        </w:div>
        <w:div w:id="1867792671">
          <w:marLeft w:val="0"/>
          <w:marRight w:val="0"/>
          <w:marTop w:val="0"/>
          <w:marBottom w:val="0"/>
          <w:divBdr>
            <w:top w:val="none" w:sz="0" w:space="0" w:color="auto"/>
            <w:left w:val="none" w:sz="0" w:space="0" w:color="auto"/>
            <w:bottom w:val="none" w:sz="0" w:space="0" w:color="auto"/>
            <w:right w:val="none" w:sz="0" w:space="0" w:color="auto"/>
          </w:divBdr>
        </w:div>
        <w:div w:id="1791705705">
          <w:marLeft w:val="0"/>
          <w:marRight w:val="0"/>
          <w:marTop w:val="0"/>
          <w:marBottom w:val="0"/>
          <w:divBdr>
            <w:top w:val="none" w:sz="0" w:space="0" w:color="auto"/>
            <w:left w:val="none" w:sz="0" w:space="0" w:color="auto"/>
            <w:bottom w:val="none" w:sz="0" w:space="0" w:color="auto"/>
            <w:right w:val="none" w:sz="0" w:space="0" w:color="auto"/>
          </w:divBdr>
        </w:div>
        <w:div w:id="1111824978">
          <w:marLeft w:val="0"/>
          <w:marRight w:val="0"/>
          <w:marTop w:val="0"/>
          <w:marBottom w:val="0"/>
          <w:divBdr>
            <w:top w:val="none" w:sz="0" w:space="0" w:color="auto"/>
            <w:left w:val="none" w:sz="0" w:space="0" w:color="auto"/>
            <w:bottom w:val="none" w:sz="0" w:space="0" w:color="auto"/>
            <w:right w:val="none" w:sz="0" w:space="0" w:color="auto"/>
          </w:divBdr>
        </w:div>
        <w:div w:id="1014307286">
          <w:marLeft w:val="0"/>
          <w:marRight w:val="0"/>
          <w:marTop w:val="0"/>
          <w:marBottom w:val="0"/>
          <w:divBdr>
            <w:top w:val="none" w:sz="0" w:space="0" w:color="auto"/>
            <w:left w:val="none" w:sz="0" w:space="0" w:color="auto"/>
            <w:bottom w:val="none" w:sz="0" w:space="0" w:color="auto"/>
            <w:right w:val="none" w:sz="0" w:space="0" w:color="auto"/>
          </w:divBdr>
        </w:div>
        <w:div w:id="835388689">
          <w:marLeft w:val="0"/>
          <w:marRight w:val="0"/>
          <w:marTop w:val="0"/>
          <w:marBottom w:val="0"/>
          <w:divBdr>
            <w:top w:val="none" w:sz="0" w:space="0" w:color="auto"/>
            <w:left w:val="none" w:sz="0" w:space="0" w:color="auto"/>
            <w:bottom w:val="none" w:sz="0" w:space="0" w:color="auto"/>
            <w:right w:val="none" w:sz="0" w:space="0" w:color="auto"/>
          </w:divBdr>
        </w:div>
      </w:divsChild>
    </w:div>
    <w:div w:id="1583685690">
      <w:bodyDiv w:val="1"/>
      <w:marLeft w:val="0"/>
      <w:marRight w:val="0"/>
      <w:marTop w:val="0"/>
      <w:marBottom w:val="0"/>
      <w:divBdr>
        <w:top w:val="none" w:sz="0" w:space="0" w:color="auto"/>
        <w:left w:val="none" w:sz="0" w:space="0" w:color="auto"/>
        <w:bottom w:val="none" w:sz="0" w:space="0" w:color="auto"/>
        <w:right w:val="none" w:sz="0" w:space="0" w:color="auto"/>
      </w:divBdr>
    </w:div>
    <w:div w:id="1583752968">
      <w:bodyDiv w:val="1"/>
      <w:marLeft w:val="0"/>
      <w:marRight w:val="0"/>
      <w:marTop w:val="0"/>
      <w:marBottom w:val="0"/>
      <w:divBdr>
        <w:top w:val="none" w:sz="0" w:space="0" w:color="auto"/>
        <w:left w:val="none" w:sz="0" w:space="0" w:color="auto"/>
        <w:bottom w:val="none" w:sz="0" w:space="0" w:color="auto"/>
        <w:right w:val="none" w:sz="0" w:space="0" w:color="auto"/>
      </w:divBdr>
    </w:div>
    <w:div w:id="1586574114">
      <w:bodyDiv w:val="1"/>
      <w:marLeft w:val="0"/>
      <w:marRight w:val="0"/>
      <w:marTop w:val="0"/>
      <w:marBottom w:val="0"/>
      <w:divBdr>
        <w:top w:val="none" w:sz="0" w:space="0" w:color="auto"/>
        <w:left w:val="none" w:sz="0" w:space="0" w:color="auto"/>
        <w:bottom w:val="none" w:sz="0" w:space="0" w:color="auto"/>
        <w:right w:val="none" w:sz="0" w:space="0" w:color="auto"/>
      </w:divBdr>
      <w:divsChild>
        <w:div w:id="2089308478">
          <w:marLeft w:val="0"/>
          <w:marRight w:val="0"/>
          <w:marTop w:val="0"/>
          <w:marBottom w:val="0"/>
          <w:divBdr>
            <w:top w:val="none" w:sz="0" w:space="0" w:color="auto"/>
            <w:left w:val="none" w:sz="0" w:space="0" w:color="auto"/>
            <w:bottom w:val="none" w:sz="0" w:space="0" w:color="auto"/>
            <w:right w:val="none" w:sz="0" w:space="0" w:color="auto"/>
          </w:divBdr>
        </w:div>
        <w:div w:id="1451126337">
          <w:marLeft w:val="0"/>
          <w:marRight w:val="0"/>
          <w:marTop w:val="0"/>
          <w:marBottom w:val="0"/>
          <w:divBdr>
            <w:top w:val="none" w:sz="0" w:space="0" w:color="auto"/>
            <w:left w:val="none" w:sz="0" w:space="0" w:color="auto"/>
            <w:bottom w:val="none" w:sz="0" w:space="0" w:color="auto"/>
            <w:right w:val="none" w:sz="0" w:space="0" w:color="auto"/>
          </w:divBdr>
        </w:div>
        <w:div w:id="1722362528">
          <w:marLeft w:val="0"/>
          <w:marRight w:val="0"/>
          <w:marTop w:val="0"/>
          <w:marBottom w:val="0"/>
          <w:divBdr>
            <w:top w:val="none" w:sz="0" w:space="0" w:color="auto"/>
            <w:left w:val="none" w:sz="0" w:space="0" w:color="auto"/>
            <w:bottom w:val="none" w:sz="0" w:space="0" w:color="auto"/>
            <w:right w:val="none" w:sz="0" w:space="0" w:color="auto"/>
          </w:divBdr>
        </w:div>
        <w:div w:id="1460077055">
          <w:marLeft w:val="0"/>
          <w:marRight w:val="0"/>
          <w:marTop w:val="0"/>
          <w:marBottom w:val="0"/>
          <w:divBdr>
            <w:top w:val="none" w:sz="0" w:space="0" w:color="auto"/>
            <w:left w:val="none" w:sz="0" w:space="0" w:color="auto"/>
            <w:bottom w:val="none" w:sz="0" w:space="0" w:color="auto"/>
            <w:right w:val="none" w:sz="0" w:space="0" w:color="auto"/>
          </w:divBdr>
        </w:div>
        <w:div w:id="605118484">
          <w:marLeft w:val="0"/>
          <w:marRight w:val="0"/>
          <w:marTop w:val="0"/>
          <w:marBottom w:val="0"/>
          <w:divBdr>
            <w:top w:val="none" w:sz="0" w:space="0" w:color="auto"/>
            <w:left w:val="none" w:sz="0" w:space="0" w:color="auto"/>
            <w:bottom w:val="none" w:sz="0" w:space="0" w:color="auto"/>
            <w:right w:val="none" w:sz="0" w:space="0" w:color="auto"/>
          </w:divBdr>
        </w:div>
        <w:div w:id="2091391339">
          <w:marLeft w:val="0"/>
          <w:marRight w:val="0"/>
          <w:marTop w:val="0"/>
          <w:marBottom w:val="0"/>
          <w:divBdr>
            <w:top w:val="none" w:sz="0" w:space="0" w:color="auto"/>
            <w:left w:val="none" w:sz="0" w:space="0" w:color="auto"/>
            <w:bottom w:val="none" w:sz="0" w:space="0" w:color="auto"/>
            <w:right w:val="none" w:sz="0" w:space="0" w:color="auto"/>
          </w:divBdr>
        </w:div>
        <w:div w:id="1033578739">
          <w:marLeft w:val="0"/>
          <w:marRight w:val="0"/>
          <w:marTop w:val="0"/>
          <w:marBottom w:val="0"/>
          <w:divBdr>
            <w:top w:val="none" w:sz="0" w:space="0" w:color="auto"/>
            <w:left w:val="none" w:sz="0" w:space="0" w:color="auto"/>
            <w:bottom w:val="none" w:sz="0" w:space="0" w:color="auto"/>
            <w:right w:val="none" w:sz="0" w:space="0" w:color="auto"/>
          </w:divBdr>
        </w:div>
        <w:div w:id="2035307651">
          <w:marLeft w:val="0"/>
          <w:marRight w:val="0"/>
          <w:marTop w:val="0"/>
          <w:marBottom w:val="0"/>
          <w:divBdr>
            <w:top w:val="none" w:sz="0" w:space="0" w:color="auto"/>
            <w:left w:val="none" w:sz="0" w:space="0" w:color="auto"/>
            <w:bottom w:val="none" w:sz="0" w:space="0" w:color="auto"/>
            <w:right w:val="none" w:sz="0" w:space="0" w:color="auto"/>
          </w:divBdr>
        </w:div>
        <w:div w:id="1342271555">
          <w:marLeft w:val="0"/>
          <w:marRight w:val="0"/>
          <w:marTop w:val="0"/>
          <w:marBottom w:val="0"/>
          <w:divBdr>
            <w:top w:val="none" w:sz="0" w:space="0" w:color="auto"/>
            <w:left w:val="none" w:sz="0" w:space="0" w:color="auto"/>
            <w:bottom w:val="none" w:sz="0" w:space="0" w:color="auto"/>
            <w:right w:val="none" w:sz="0" w:space="0" w:color="auto"/>
          </w:divBdr>
        </w:div>
        <w:div w:id="1841432573">
          <w:marLeft w:val="0"/>
          <w:marRight w:val="0"/>
          <w:marTop w:val="0"/>
          <w:marBottom w:val="0"/>
          <w:divBdr>
            <w:top w:val="none" w:sz="0" w:space="0" w:color="auto"/>
            <w:left w:val="none" w:sz="0" w:space="0" w:color="auto"/>
            <w:bottom w:val="none" w:sz="0" w:space="0" w:color="auto"/>
            <w:right w:val="none" w:sz="0" w:space="0" w:color="auto"/>
          </w:divBdr>
        </w:div>
        <w:div w:id="2035034493">
          <w:marLeft w:val="0"/>
          <w:marRight w:val="0"/>
          <w:marTop w:val="0"/>
          <w:marBottom w:val="0"/>
          <w:divBdr>
            <w:top w:val="none" w:sz="0" w:space="0" w:color="auto"/>
            <w:left w:val="none" w:sz="0" w:space="0" w:color="auto"/>
            <w:bottom w:val="none" w:sz="0" w:space="0" w:color="auto"/>
            <w:right w:val="none" w:sz="0" w:space="0" w:color="auto"/>
          </w:divBdr>
        </w:div>
        <w:div w:id="943458933">
          <w:marLeft w:val="0"/>
          <w:marRight w:val="0"/>
          <w:marTop w:val="0"/>
          <w:marBottom w:val="0"/>
          <w:divBdr>
            <w:top w:val="none" w:sz="0" w:space="0" w:color="auto"/>
            <w:left w:val="none" w:sz="0" w:space="0" w:color="auto"/>
            <w:bottom w:val="none" w:sz="0" w:space="0" w:color="auto"/>
            <w:right w:val="none" w:sz="0" w:space="0" w:color="auto"/>
          </w:divBdr>
        </w:div>
        <w:div w:id="769740640">
          <w:marLeft w:val="0"/>
          <w:marRight w:val="0"/>
          <w:marTop w:val="0"/>
          <w:marBottom w:val="0"/>
          <w:divBdr>
            <w:top w:val="none" w:sz="0" w:space="0" w:color="auto"/>
            <w:left w:val="none" w:sz="0" w:space="0" w:color="auto"/>
            <w:bottom w:val="none" w:sz="0" w:space="0" w:color="auto"/>
            <w:right w:val="none" w:sz="0" w:space="0" w:color="auto"/>
          </w:divBdr>
        </w:div>
        <w:div w:id="994185904">
          <w:marLeft w:val="0"/>
          <w:marRight w:val="0"/>
          <w:marTop w:val="0"/>
          <w:marBottom w:val="0"/>
          <w:divBdr>
            <w:top w:val="none" w:sz="0" w:space="0" w:color="auto"/>
            <w:left w:val="none" w:sz="0" w:space="0" w:color="auto"/>
            <w:bottom w:val="none" w:sz="0" w:space="0" w:color="auto"/>
            <w:right w:val="none" w:sz="0" w:space="0" w:color="auto"/>
          </w:divBdr>
        </w:div>
        <w:div w:id="1880972192">
          <w:marLeft w:val="0"/>
          <w:marRight w:val="0"/>
          <w:marTop w:val="0"/>
          <w:marBottom w:val="0"/>
          <w:divBdr>
            <w:top w:val="none" w:sz="0" w:space="0" w:color="auto"/>
            <w:left w:val="none" w:sz="0" w:space="0" w:color="auto"/>
            <w:bottom w:val="none" w:sz="0" w:space="0" w:color="auto"/>
            <w:right w:val="none" w:sz="0" w:space="0" w:color="auto"/>
          </w:divBdr>
        </w:div>
        <w:div w:id="806748214">
          <w:marLeft w:val="0"/>
          <w:marRight w:val="0"/>
          <w:marTop w:val="0"/>
          <w:marBottom w:val="0"/>
          <w:divBdr>
            <w:top w:val="none" w:sz="0" w:space="0" w:color="auto"/>
            <w:left w:val="none" w:sz="0" w:space="0" w:color="auto"/>
            <w:bottom w:val="none" w:sz="0" w:space="0" w:color="auto"/>
            <w:right w:val="none" w:sz="0" w:space="0" w:color="auto"/>
          </w:divBdr>
        </w:div>
        <w:div w:id="496700230">
          <w:marLeft w:val="0"/>
          <w:marRight w:val="0"/>
          <w:marTop w:val="0"/>
          <w:marBottom w:val="0"/>
          <w:divBdr>
            <w:top w:val="none" w:sz="0" w:space="0" w:color="auto"/>
            <w:left w:val="none" w:sz="0" w:space="0" w:color="auto"/>
            <w:bottom w:val="none" w:sz="0" w:space="0" w:color="auto"/>
            <w:right w:val="none" w:sz="0" w:space="0" w:color="auto"/>
          </w:divBdr>
        </w:div>
        <w:div w:id="2000110602">
          <w:marLeft w:val="0"/>
          <w:marRight w:val="0"/>
          <w:marTop w:val="0"/>
          <w:marBottom w:val="0"/>
          <w:divBdr>
            <w:top w:val="none" w:sz="0" w:space="0" w:color="auto"/>
            <w:left w:val="none" w:sz="0" w:space="0" w:color="auto"/>
            <w:bottom w:val="none" w:sz="0" w:space="0" w:color="auto"/>
            <w:right w:val="none" w:sz="0" w:space="0" w:color="auto"/>
          </w:divBdr>
        </w:div>
        <w:div w:id="1271350463">
          <w:marLeft w:val="0"/>
          <w:marRight w:val="0"/>
          <w:marTop w:val="0"/>
          <w:marBottom w:val="0"/>
          <w:divBdr>
            <w:top w:val="none" w:sz="0" w:space="0" w:color="auto"/>
            <w:left w:val="none" w:sz="0" w:space="0" w:color="auto"/>
            <w:bottom w:val="none" w:sz="0" w:space="0" w:color="auto"/>
            <w:right w:val="none" w:sz="0" w:space="0" w:color="auto"/>
          </w:divBdr>
        </w:div>
        <w:div w:id="1952855360">
          <w:marLeft w:val="0"/>
          <w:marRight w:val="0"/>
          <w:marTop w:val="0"/>
          <w:marBottom w:val="0"/>
          <w:divBdr>
            <w:top w:val="none" w:sz="0" w:space="0" w:color="auto"/>
            <w:left w:val="none" w:sz="0" w:space="0" w:color="auto"/>
            <w:bottom w:val="none" w:sz="0" w:space="0" w:color="auto"/>
            <w:right w:val="none" w:sz="0" w:space="0" w:color="auto"/>
          </w:divBdr>
        </w:div>
        <w:div w:id="1910532193">
          <w:marLeft w:val="0"/>
          <w:marRight w:val="0"/>
          <w:marTop w:val="0"/>
          <w:marBottom w:val="0"/>
          <w:divBdr>
            <w:top w:val="none" w:sz="0" w:space="0" w:color="auto"/>
            <w:left w:val="none" w:sz="0" w:space="0" w:color="auto"/>
            <w:bottom w:val="none" w:sz="0" w:space="0" w:color="auto"/>
            <w:right w:val="none" w:sz="0" w:space="0" w:color="auto"/>
          </w:divBdr>
        </w:div>
        <w:div w:id="2131170475">
          <w:marLeft w:val="0"/>
          <w:marRight w:val="0"/>
          <w:marTop w:val="0"/>
          <w:marBottom w:val="0"/>
          <w:divBdr>
            <w:top w:val="none" w:sz="0" w:space="0" w:color="auto"/>
            <w:left w:val="none" w:sz="0" w:space="0" w:color="auto"/>
            <w:bottom w:val="none" w:sz="0" w:space="0" w:color="auto"/>
            <w:right w:val="none" w:sz="0" w:space="0" w:color="auto"/>
          </w:divBdr>
        </w:div>
        <w:div w:id="1767186501">
          <w:marLeft w:val="0"/>
          <w:marRight w:val="0"/>
          <w:marTop w:val="0"/>
          <w:marBottom w:val="0"/>
          <w:divBdr>
            <w:top w:val="none" w:sz="0" w:space="0" w:color="auto"/>
            <w:left w:val="none" w:sz="0" w:space="0" w:color="auto"/>
            <w:bottom w:val="none" w:sz="0" w:space="0" w:color="auto"/>
            <w:right w:val="none" w:sz="0" w:space="0" w:color="auto"/>
          </w:divBdr>
        </w:div>
        <w:div w:id="22558684">
          <w:marLeft w:val="0"/>
          <w:marRight w:val="0"/>
          <w:marTop w:val="0"/>
          <w:marBottom w:val="0"/>
          <w:divBdr>
            <w:top w:val="none" w:sz="0" w:space="0" w:color="auto"/>
            <w:left w:val="none" w:sz="0" w:space="0" w:color="auto"/>
            <w:bottom w:val="none" w:sz="0" w:space="0" w:color="auto"/>
            <w:right w:val="none" w:sz="0" w:space="0" w:color="auto"/>
          </w:divBdr>
        </w:div>
        <w:div w:id="2107800890">
          <w:marLeft w:val="0"/>
          <w:marRight w:val="0"/>
          <w:marTop w:val="0"/>
          <w:marBottom w:val="0"/>
          <w:divBdr>
            <w:top w:val="none" w:sz="0" w:space="0" w:color="auto"/>
            <w:left w:val="none" w:sz="0" w:space="0" w:color="auto"/>
            <w:bottom w:val="none" w:sz="0" w:space="0" w:color="auto"/>
            <w:right w:val="none" w:sz="0" w:space="0" w:color="auto"/>
          </w:divBdr>
        </w:div>
        <w:div w:id="1040471537">
          <w:marLeft w:val="0"/>
          <w:marRight w:val="0"/>
          <w:marTop w:val="0"/>
          <w:marBottom w:val="0"/>
          <w:divBdr>
            <w:top w:val="none" w:sz="0" w:space="0" w:color="auto"/>
            <w:left w:val="none" w:sz="0" w:space="0" w:color="auto"/>
            <w:bottom w:val="none" w:sz="0" w:space="0" w:color="auto"/>
            <w:right w:val="none" w:sz="0" w:space="0" w:color="auto"/>
          </w:divBdr>
        </w:div>
        <w:div w:id="614412759">
          <w:marLeft w:val="0"/>
          <w:marRight w:val="0"/>
          <w:marTop w:val="0"/>
          <w:marBottom w:val="0"/>
          <w:divBdr>
            <w:top w:val="none" w:sz="0" w:space="0" w:color="auto"/>
            <w:left w:val="none" w:sz="0" w:space="0" w:color="auto"/>
            <w:bottom w:val="none" w:sz="0" w:space="0" w:color="auto"/>
            <w:right w:val="none" w:sz="0" w:space="0" w:color="auto"/>
          </w:divBdr>
        </w:div>
        <w:div w:id="275211908">
          <w:marLeft w:val="0"/>
          <w:marRight w:val="0"/>
          <w:marTop w:val="0"/>
          <w:marBottom w:val="0"/>
          <w:divBdr>
            <w:top w:val="none" w:sz="0" w:space="0" w:color="auto"/>
            <w:left w:val="none" w:sz="0" w:space="0" w:color="auto"/>
            <w:bottom w:val="none" w:sz="0" w:space="0" w:color="auto"/>
            <w:right w:val="none" w:sz="0" w:space="0" w:color="auto"/>
          </w:divBdr>
        </w:div>
        <w:div w:id="1821775923">
          <w:marLeft w:val="0"/>
          <w:marRight w:val="0"/>
          <w:marTop w:val="0"/>
          <w:marBottom w:val="0"/>
          <w:divBdr>
            <w:top w:val="none" w:sz="0" w:space="0" w:color="auto"/>
            <w:left w:val="none" w:sz="0" w:space="0" w:color="auto"/>
            <w:bottom w:val="none" w:sz="0" w:space="0" w:color="auto"/>
            <w:right w:val="none" w:sz="0" w:space="0" w:color="auto"/>
          </w:divBdr>
        </w:div>
        <w:div w:id="2108885081">
          <w:marLeft w:val="0"/>
          <w:marRight w:val="0"/>
          <w:marTop w:val="0"/>
          <w:marBottom w:val="0"/>
          <w:divBdr>
            <w:top w:val="none" w:sz="0" w:space="0" w:color="auto"/>
            <w:left w:val="none" w:sz="0" w:space="0" w:color="auto"/>
            <w:bottom w:val="none" w:sz="0" w:space="0" w:color="auto"/>
            <w:right w:val="none" w:sz="0" w:space="0" w:color="auto"/>
          </w:divBdr>
        </w:div>
        <w:div w:id="1506943351">
          <w:marLeft w:val="0"/>
          <w:marRight w:val="0"/>
          <w:marTop w:val="0"/>
          <w:marBottom w:val="0"/>
          <w:divBdr>
            <w:top w:val="none" w:sz="0" w:space="0" w:color="auto"/>
            <w:left w:val="none" w:sz="0" w:space="0" w:color="auto"/>
            <w:bottom w:val="none" w:sz="0" w:space="0" w:color="auto"/>
            <w:right w:val="none" w:sz="0" w:space="0" w:color="auto"/>
          </w:divBdr>
        </w:div>
        <w:div w:id="1660428833">
          <w:marLeft w:val="0"/>
          <w:marRight w:val="0"/>
          <w:marTop w:val="0"/>
          <w:marBottom w:val="0"/>
          <w:divBdr>
            <w:top w:val="none" w:sz="0" w:space="0" w:color="auto"/>
            <w:left w:val="none" w:sz="0" w:space="0" w:color="auto"/>
            <w:bottom w:val="none" w:sz="0" w:space="0" w:color="auto"/>
            <w:right w:val="none" w:sz="0" w:space="0" w:color="auto"/>
          </w:divBdr>
        </w:div>
        <w:div w:id="1713730606">
          <w:marLeft w:val="0"/>
          <w:marRight w:val="0"/>
          <w:marTop w:val="0"/>
          <w:marBottom w:val="0"/>
          <w:divBdr>
            <w:top w:val="none" w:sz="0" w:space="0" w:color="auto"/>
            <w:left w:val="none" w:sz="0" w:space="0" w:color="auto"/>
            <w:bottom w:val="none" w:sz="0" w:space="0" w:color="auto"/>
            <w:right w:val="none" w:sz="0" w:space="0" w:color="auto"/>
          </w:divBdr>
        </w:div>
        <w:div w:id="921991555">
          <w:marLeft w:val="0"/>
          <w:marRight w:val="0"/>
          <w:marTop w:val="0"/>
          <w:marBottom w:val="0"/>
          <w:divBdr>
            <w:top w:val="none" w:sz="0" w:space="0" w:color="auto"/>
            <w:left w:val="none" w:sz="0" w:space="0" w:color="auto"/>
            <w:bottom w:val="none" w:sz="0" w:space="0" w:color="auto"/>
            <w:right w:val="none" w:sz="0" w:space="0" w:color="auto"/>
          </w:divBdr>
        </w:div>
        <w:div w:id="1409843009">
          <w:marLeft w:val="0"/>
          <w:marRight w:val="0"/>
          <w:marTop w:val="0"/>
          <w:marBottom w:val="0"/>
          <w:divBdr>
            <w:top w:val="none" w:sz="0" w:space="0" w:color="auto"/>
            <w:left w:val="none" w:sz="0" w:space="0" w:color="auto"/>
            <w:bottom w:val="none" w:sz="0" w:space="0" w:color="auto"/>
            <w:right w:val="none" w:sz="0" w:space="0" w:color="auto"/>
          </w:divBdr>
        </w:div>
        <w:div w:id="112024403">
          <w:marLeft w:val="0"/>
          <w:marRight w:val="0"/>
          <w:marTop w:val="0"/>
          <w:marBottom w:val="0"/>
          <w:divBdr>
            <w:top w:val="none" w:sz="0" w:space="0" w:color="auto"/>
            <w:left w:val="none" w:sz="0" w:space="0" w:color="auto"/>
            <w:bottom w:val="none" w:sz="0" w:space="0" w:color="auto"/>
            <w:right w:val="none" w:sz="0" w:space="0" w:color="auto"/>
          </w:divBdr>
        </w:div>
        <w:div w:id="744113419">
          <w:marLeft w:val="0"/>
          <w:marRight w:val="0"/>
          <w:marTop w:val="0"/>
          <w:marBottom w:val="0"/>
          <w:divBdr>
            <w:top w:val="none" w:sz="0" w:space="0" w:color="auto"/>
            <w:left w:val="none" w:sz="0" w:space="0" w:color="auto"/>
            <w:bottom w:val="none" w:sz="0" w:space="0" w:color="auto"/>
            <w:right w:val="none" w:sz="0" w:space="0" w:color="auto"/>
          </w:divBdr>
        </w:div>
        <w:div w:id="1566794234">
          <w:marLeft w:val="0"/>
          <w:marRight w:val="0"/>
          <w:marTop w:val="0"/>
          <w:marBottom w:val="0"/>
          <w:divBdr>
            <w:top w:val="none" w:sz="0" w:space="0" w:color="auto"/>
            <w:left w:val="none" w:sz="0" w:space="0" w:color="auto"/>
            <w:bottom w:val="none" w:sz="0" w:space="0" w:color="auto"/>
            <w:right w:val="none" w:sz="0" w:space="0" w:color="auto"/>
          </w:divBdr>
        </w:div>
        <w:div w:id="1243174117">
          <w:marLeft w:val="0"/>
          <w:marRight w:val="0"/>
          <w:marTop w:val="0"/>
          <w:marBottom w:val="0"/>
          <w:divBdr>
            <w:top w:val="none" w:sz="0" w:space="0" w:color="auto"/>
            <w:left w:val="none" w:sz="0" w:space="0" w:color="auto"/>
            <w:bottom w:val="none" w:sz="0" w:space="0" w:color="auto"/>
            <w:right w:val="none" w:sz="0" w:space="0" w:color="auto"/>
          </w:divBdr>
        </w:div>
        <w:div w:id="1908875046">
          <w:marLeft w:val="0"/>
          <w:marRight w:val="0"/>
          <w:marTop w:val="0"/>
          <w:marBottom w:val="0"/>
          <w:divBdr>
            <w:top w:val="none" w:sz="0" w:space="0" w:color="auto"/>
            <w:left w:val="none" w:sz="0" w:space="0" w:color="auto"/>
            <w:bottom w:val="none" w:sz="0" w:space="0" w:color="auto"/>
            <w:right w:val="none" w:sz="0" w:space="0" w:color="auto"/>
          </w:divBdr>
        </w:div>
        <w:div w:id="115300377">
          <w:marLeft w:val="0"/>
          <w:marRight w:val="0"/>
          <w:marTop w:val="0"/>
          <w:marBottom w:val="0"/>
          <w:divBdr>
            <w:top w:val="none" w:sz="0" w:space="0" w:color="auto"/>
            <w:left w:val="none" w:sz="0" w:space="0" w:color="auto"/>
            <w:bottom w:val="none" w:sz="0" w:space="0" w:color="auto"/>
            <w:right w:val="none" w:sz="0" w:space="0" w:color="auto"/>
          </w:divBdr>
        </w:div>
        <w:div w:id="1719478316">
          <w:marLeft w:val="0"/>
          <w:marRight w:val="0"/>
          <w:marTop w:val="0"/>
          <w:marBottom w:val="0"/>
          <w:divBdr>
            <w:top w:val="none" w:sz="0" w:space="0" w:color="auto"/>
            <w:left w:val="none" w:sz="0" w:space="0" w:color="auto"/>
            <w:bottom w:val="none" w:sz="0" w:space="0" w:color="auto"/>
            <w:right w:val="none" w:sz="0" w:space="0" w:color="auto"/>
          </w:divBdr>
        </w:div>
        <w:div w:id="929267498">
          <w:marLeft w:val="0"/>
          <w:marRight w:val="0"/>
          <w:marTop w:val="0"/>
          <w:marBottom w:val="0"/>
          <w:divBdr>
            <w:top w:val="none" w:sz="0" w:space="0" w:color="auto"/>
            <w:left w:val="none" w:sz="0" w:space="0" w:color="auto"/>
            <w:bottom w:val="none" w:sz="0" w:space="0" w:color="auto"/>
            <w:right w:val="none" w:sz="0" w:space="0" w:color="auto"/>
          </w:divBdr>
        </w:div>
        <w:div w:id="208301432">
          <w:marLeft w:val="0"/>
          <w:marRight w:val="0"/>
          <w:marTop w:val="0"/>
          <w:marBottom w:val="0"/>
          <w:divBdr>
            <w:top w:val="none" w:sz="0" w:space="0" w:color="auto"/>
            <w:left w:val="none" w:sz="0" w:space="0" w:color="auto"/>
            <w:bottom w:val="none" w:sz="0" w:space="0" w:color="auto"/>
            <w:right w:val="none" w:sz="0" w:space="0" w:color="auto"/>
          </w:divBdr>
        </w:div>
        <w:div w:id="1153983745">
          <w:marLeft w:val="0"/>
          <w:marRight w:val="0"/>
          <w:marTop w:val="0"/>
          <w:marBottom w:val="0"/>
          <w:divBdr>
            <w:top w:val="none" w:sz="0" w:space="0" w:color="auto"/>
            <w:left w:val="none" w:sz="0" w:space="0" w:color="auto"/>
            <w:bottom w:val="none" w:sz="0" w:space="0" w:color="auto"/>
            <w:right w:val="none" w:sz="0" w:space="0" w:color="auto"/>
          </w:divBdr>
        </w:div>
        <w:div w:id="1957523660">
          <w:marLeft w:val="0"/>
          <w:marRight w:val="0"/>
          <w:marTop w:val="0"/>
          <w:marBottom w:val="0"/>
          <w:divBdr>
            <w:top w:val="none" w:sz="0" w:space="0" w:color="auto"/>
            <w:left w:val="none" w:sz="0" w:space="0" w:color="auto"/>
            <w:bottom w:val="none" w:sz="0" w:space="0" w:color="auto"/>
            <w:right w:val="none" w:sz="0" w:space="0" w:color="auto"/>
          </w:divBdr>
        </w:div>
      </w:divsChild>
    </w:div>
    <w:div w:id="1587151101">
      <w:bodyDiv w:val="1"/>
      <w:marLeft w:val="0"/>
      <w:marRight w:val="0"/>
      <w:marTop w:val="0"/>
      <w:marBottom w:val="0"/>
      <w:divBdr>
        <w:top w:val="none" w:sz="0" w:space="0" w:color="auto"/>
        <w:left w:val="none" w:sz="0" w:space="0" w:color="auto"/>
        <w:bottom w:val="none" w:sz="0" w:space="0" w:color="auto"/>
        <w:right w:val="none" w:sz="0" w:space="0" w:color="auto"/>
      </w:divBdr>
    </w:div>
    <w:div w:id="1589464298">
      <w:bodyDiv w:val="1"/>
      <w:marLeft w:val="0"/>
      <w:marRight w:val="0"/>
      <w:marTop w:val="0"/>
      <w:marBottom w:val="0"/>
      <w:divBdr>
        <w:top w:val="none" w:sz="0" w:space="0" w:color="auto"/>
        <w:left w:val="none" w:sz="0" w:space="0" w:color="auto"/>
        <w:bottom w:val="none" w:sz="0" w:space="0" w:color="auto"/>
        <w:right w:val="none" w:sz="0" w:space="0" w:color="auto"/>
      </w:divBdr>
    </w:div>
    <w:div w:id="1589650453">
      <w:bodyDiv w:val="1"/>
      <w:marLeft w:val="0"/>
      <w:marRight w:val="0"/>
      <w:marTop w:val="0"/>
      <w:marBottom w:val="0"/>
      <w:divBdr>
        <w:top w:val="none" w:sz="0" w:space="0" w:color="auto"/>
        <w:left w:val="none" w:sz="0" w:space="0" w:color="auto"/>
        <w:bottom w:val="none" w:sz="0" w:space="0" w:color="auto"/>
        <w:right w:val="none" w:sz="0" w:space="0" w:color="auto"/>
      </w:divBdr>
    </w:div>
    <w:div w:id="1589923020">
      <w:bodyDiv w:val="1"/>
      <w:marLeft w:val="0"/>
      <w:marRight w:val="0"/>
      <w:marTop w:val="0"/>
      <w:marBottom w:val="0"/>
      <w:divBdr>
        <w:top w:val="none" w:sz="0" w:space="0" w:color="auto"/>
        <w:left w:val="none" w:sz="0" w:space="0" w:color="auto"/>
        <w:bottom w:val="none" w:sz="0" w:space="0" w:color="auto"/>
        <w:right w:val="none" w:sz="0" w:space="0" w:color="auto"/>
      </w:divBdr>
    </w:div>
    <w:div w:id="1589996839">
      <w:bodyDiv w:val="1"/>
      <w:marLeft w:val="0"/>
      <w:marRight w:val="0"/>
      <w:marTop w:val="0"/>
      <w:marBottom w:val="0"/>
      <w:divBdr>
        <w:top w:val="none" w:sz="0" w:space="0" w:color="auto"/>
        <w:left w:val="none" w:sz="0" w:space="0" w:color="auto"/>
        <w:bottom w:val="none" w:sz="0" w:space="0" w:color="auto"/>
        <w:right w:val="none" w:sz="0" w:space="0" w:color="auto"/>
      </w:divBdr>
    </w:div>
    <w:div w:id="1590315052">
      <w:bodyDiv w:val="1"/>
      <w:marLeft w:val="0"/>
      <w:marRight w:val="0"/>
      <w:marTop w:val="0"/>
      <w:marBottom w:val="0"/>
      <w:divBdr>
        <w:top w:val="none" w:sz="0" w:space="0" w:color="auto"/>
        <w:left w:val="none" w:sz="0" w:space="0" w:color="auto"/>
        <w:bottom w:val="none" w:sz="0" w:space="0" w:color="auto"/>
        <w:right w:val="none" w:sz="0" w:space="0" w:color="auto"/>
      </w:divBdr>
    </w:div>
    <w:div w:id="1590693097">
      <w:bodyDiv w:val="1"/>
      <w:marLeft w:val="0"/>
      <w:marRight w:val="0"/>
      <w:marTop w:val="0"/>
      <w:marBottom w:val="0"/>
      <w:divBdr>
        <w:top w:val="none" w:sz="0" w:space="0" w:color="auto"/>
        <w:left w:val="none" w:sz="0" w:space="0" w:color="auto"/>
        <w:bottom w:val="none" w:sz="0" w:space="0" w:color="auto"/>
        <w:right w:val="none" w:sz="0" w:space="0" w:color="auto"/>
      </w:divBdr>
    </w:div>
    <w:div w:id="1590701641">
      <w:bodyDiv w:val="1"/>
      <w:marLeft w:val="0"/>
      <w:marRight w:val="0"/>
      <w:marTop w:val="0"/>
      <w:marBottom w:val="0"/>
      <w:divBdr>
        <w:top w:val="none" w:sz="0" w:space="0" w:color="auto"/>
        <w:left w:val="none" w:sz="0" w:space="0" w:color="auto"/>
        <w:bottom w:val="none" w:sz="0" w:space="0" w:color="auto"/>
        <w:right w:val="none" w:sz="0" w:space="0" w:color="auto"/>
      </w:divBdr>
      <w:divsChild>
        <w:div w:id="417336742">
          <w:marLeft w:val="0"/>
          <w:marRight w:val="0"/>
          <w:marTop w:val="0"/>
          <w:marBottom w:val="0"/>
          <w:divBdr>
            <w:top w:val="none" w:sz="0" w:space="0" w:color="auto"/>
            <w:left w:val="none" w:sz="0" w:space="0" w:color="auto"/>
            <w:bottom w:val="none" w:sz="0" w:space="0" w:color="auto"/>
            <w:right w:val="none" w:sz="0" w:space="0" w:color="auto"/>
          </w:divBdr>
        </w:div>
        <w:div w:id="782529935">
          <w:marLeft w:val="0"/>
          <w:marRight w:val="0"/>
          <w:marTop w:val="0"/>
          <w:marBottom w:val="0"/>
          <w:divBdr>
            <w:top w:val="none" w:sz="0" w:space="0" w:color="auto"/>
            <w:left w:val="none" w:sz="0" w:space="0" w:color="auto"/>
            <w:bottom w:val="none" w:sz="0" w:space="0" w:color="auto"/>
            <w:right w:val="none" w:sz="0" w:space="0" w:color="auto"/>
          </w:divBdr>
        </w:div>
        <w:div w:id="558593522">
          <w:marLeft w:val="0"/>
          <w:marRight w:val="0"/>
          <w:marTop w:val="0"/>
          <w:marBottom w:val="0"/>
          <w:divBdr>
            <w:top w:val="none" w:sz="0" w:space="0" w:color="auto"/>
            <w:left w:val="none" w:sz="0" w:space="0" w:color="auto"/>
            <w:bottom w:val="none" w:sz="0" w:space="0" w:color="auto"/>
            <w:right w:val="none" w:sz="0" w:space="0" w:color="auto"/>
          </w:divBdr>
        </w:div>
        <w:div w:id="1873109762">
          <w:marLeft w:val="0"/>
          <w:marRight w:val="0"/>
          <w:marTop w:val="0"/>
          <w:marBottom w:val="0"/>
          <w:divBdr>
            <w:top w:val="none" w:sz="0" w:space="0" w:color="auto"/>
            <w:left w:val="none" w:sz="0" w:space="0" w:color="auto"/>
            <w:bottom w:val="none" w:sz="0" w:space="0" w:color="auto"/>
            <w:right w:val="none" w:sz="0" w:space="0" w:color="auto"/>
          </w:divBdr>
        </w:div>
        <w:div w:id="1549805722">
          <w:marLeft w:val="0"/>
          <w:marRight w:val="0"/>
          <w:marTop w:val="0"/>
          <w:marBottom w:val="0"/>
          <w:divBdr>
            <w:top w:val="none" w:sz="0" w:space="0" w:color="auto"/>
            <w:left w:val="none" w:sz="0" w:space="0" w:color="auto"/>
            <w:bottom w:val="none" w:sz="0" w:space="0" w:color="auto"/>
            <w:right w:val="none" w:sz="0" w:space="0" w:color="auto"/>
          </w:divBdr>
        </w:div>
        <w:div w:id="942037068">
          <w:marLeft w:val="0"/>
          <w:marRight w:val="0"/>
          <w:marTop w:val="0"/>
          <w:marBottom w:val="0"/>
          <w:divBdr>
            <w:top w:val="none" w:sz="0" w:space="0" w:color="auto"/>
            <w:left w:val="none" w:sz="0" w:space="0" w:color="auto"/>
            <w:bottom w:val="none" w:sz="0" w:space="0" w:color="auto"/>
            <w:right w:val="none" w:sz="0" w:space="0" w:color="auto"/>
          </w:divBdr>
        </w:div>
        <w:div w:id="248588814">
          <w:marLeft w:val="0"/>
          <w:marRight w:val="0"/>
          <w:marTop w:val="0"/>
          <w:marBottom w:val="0"/>
          <w:divBdr>
            <w:top w:val="none" w:sz="0" w:space="0" w:color="auto"/>
            <w:left w:val="none" w:sz="0" w:space="0" w:color="auto"/>
            <w:bottom w:val="none" w:sz="0" w:space="0" w:color="auto"/>
            <w:right w:val="none" w:sz="0" w:space="0" w:color="auto"/>
          </w:divBdr>
        </w:div>
        <w:div w:id="1692146940">
          <w:marLeft w:val="0"/>
          <w:marRight w:val="0"/>
          <w:marTop w:val="0"/>
          <w:marBottom w:val="0"/>
          <w:divBdr>
            <w:top w:val="none" w:sz="0" w:space="0" w:color="auto"/>
            <w:left w:val="none" w:sz="0" w:space="0" w:color="auto"/>
            <w:bottom w:val="none" w:sz="0" w:space="0" w:color="auto"/>
            <w:right w:val="none" w:sz="0" w:space="0" w:color="auto"/>
          </w:divBdr>
        </w:div>
        <w:div w:id="1849130035">
          <w:marLeft w:val="0"/>
          <w:marRight w:val="0"/>
          <w:marTop w:val="0"/>
          <w:marBottom w:val="0"/>
          <w:divBdr>
            <w:top w:val="none" w:sz="0" w:space="0" w:color="auto"/>
            <w:left w:val="none" w:sz="0" w:space="0" w:color="auto"/>
            <w:bottom w:val="none" w:sz="0" w:space="0" w:color="auto"/>
            <w:right w:val="none" w:sz="0" w:space="0" w:color="auto"/>
          </w:divBdr>
        </w:div>
        <w:div w:id="1533499017">
          <w:marLeft w:val="0"/>
          <w:marRight w:val="0"/>
          <w:marTop w:val="0"/>
          <w:marBottom w:val="0"/>
          <w:divBdr>
            <w:top w:val="none" w:sz="0" w:space="0" w:color="auto"/>
            <w:left w:val="none" w:sz="0" w:space="0" w:color="auto"/>
            <w:bottom w:val="none" w:sz="0" w:space="0" w:color="auto"/>
            <w:right w:val="none" w:sz="0" w:space="0" w:color="auto"/>
          </w:divBdr>
        </w:div>
        <w:div w:id="1855148632">
          <w:marLeft w:val="0"/>
          <w:marRight w:val="0"/>
          <w:marTop w:val="0"/>
          <w:marBottom w:val="0"/>
          <w:divBdr>
            <w:top w:val="none" w:sz="0" w:space="0" w:color="auto"/>
            <w:left w:val="none" w:sz="0" w:space="0" w:color="auto"/>
            <w:bottom w:val="none" w:sz="0" w:space="0" w:color="auto"/>
            <w:right w:val="none" w:sz="0" w:space="0" w:color="auto"/>
          </w:divBdr>
        </w:div>
        <w:div w:id="612514362">
          <w:marLeft w:val="0"/>
          <w:marRight w:val="0"/>
          <w:marTop w:val="0"/>
          <w:marBottom w:val="0"/>
          <w:divBdr>
            <w:top w:val="none" w:sz="0" w:space="0" w:color="auto"/>
            <w:left w:val="none" w:sz="0" w:space="0" w:color="auto"/>
            <w:bottom w:val="none" w:sz="0" w:space="0" w:color="auto"/>
            <w:right w:val="none" w:sz="0" w:space="0" w:color="auto"/>
          </w:divBdr>
        </w:div>
        <w:div w:id="1304847806">
          <w:marLeft w:val="0"/>
          <w:marRight w:val="0"/>
          <w:marTop w:val="0"/>
          <w:marBottom w:val="0"/>
          <w:divBdr>
            <w:top w:val="none" w:sz="0" w:space="0" w:color="auto"/>
            <w:left w:val="none" w:sz="0" w:space="0" w:color="auto"/>
            <w:bottom w:val="none" w:sz="0" w:space="0" w:color="auto"/>
            <w:right w:val="none" w:sz="0" w:space="0" w:color="auto"/>
          </w:divBdr>
        </w:div>
        <w:div w:id="1290353692">
          <w:marLeft w:val="0"/>
          <w:marRight w:val="0"/>
          <w:marTop w:val="0"/>
          <w:marBottom w:val="0"/>
          <w:divBdr>
            <w:top w:val="none" w:sz="0" w:space="0" w:color="auto"/>
            <w:left w:val="none" w:sz="0" w:space="0" w:color="auto"/>
            <w:bottom w:val="none" w:sz="0" w:space="0" w:color="auto"/>
            <w:right w:val="none" w:sz="0" w:space="0" w:color="auto"/>
          </w:divBdr>
        </w:div>
        <w:div w:id="312376530">
          <w:marLeft w:val="0"/>
          <w:marRight w:val="0"/>
          <w:marTop w:val="0"/>
          <w:marBottom w:val="0"/>
          <w:divBdr>
            <w:top w:val="none" w:sz="0" w:space="0" w:color="auto"/>
            <w:left w:val="none" w:sz="0" w:space="0" w:color="auto"/>
            <w:bottom w:val="none" w:sz="0" w:space="0" w:color="auto"/>
            <w:right w:val="none" w:sz="0" w:space="0" w:color="auto"/>
          </w:divBdr>
        </w:div>
        <w:div w:id="1082146377">
          <w:marLeft w:val="0"/>
          <w:marRight w:val="0"/>
          <w:marTop w:val="0"/>
          <w:marBottom w:val="0"/>
          <w:divBdr>
            <w:top w:val="none" w:sz="0" w:space="0" w:color="auto"/>
            <w:left w:val="none" w:sz="0" w:space="0" w:color="auto"/>
            <w:bottom w:val="none" w:sz="0" w:space="0" w:color="auto"/>
            <w:right w:val="none" w:sz="0" w:space="0" w:color="auto"/>
          </w:divBdr>
        </w:div>
        <w:div w:id="2130970591">
          <w:marLeft w:val="0"/>
          <w:marRight w:val="0"/>
          <w:marTop w:val="0"/>
          <w:marBottom w:val="0"/>
          <w:divBdr>
            <w:top w:val="none" w:sz="0" w:space="0" w:color="auto"/>
            <w:left w:val="none" w:sz="0" w:space="0" w:color="auto"/>
            <w:bottom w:val="none" w:sz="0" w:space="0" w:color="auto"/>
            <w:right w:val="none" w:sz="0" w:space="0" w:color="auto"/>
          </w:divBdr>
        </w:div>
        <w:div w:id="1976519197">
          <w:marLeft w:val="0"/>
          <w:marRight w:val="0"/>
          <w:marTop w:val="0"/>
          <w:marBottom w:val="0"/>
          <w:divBdr>
            <w:top w:val="none" w:sz="0" w:space="0" w:color="auto"/>
            <w:left w:val="none" w:sz="0" w:space="0" w:color="auto"/>
            <w:bottom w:val="none" w:sz="0" w:space="0" w:color="auto"/>
            <w:right w:val="none" w:sz="0" w:space="0" w:color="auto"/>
          </w:divBdr>
        </w:div>
        <w:div w:id="1463964812">
          <w:marLeft w:val="0"/>
          <w:marRight w:val="0"/>
          <w:marTop w:val="0"/>
          <w:marBottom w:val="0"/>
          <w:divBdr>
            <w:top w:val="none" w:sz="0" w:space="0" w:color="auto"/>
            <w:left w:val="none" w:sz="0" w:space="0" w:color="auto"/>
            <w:bottom w:val="none" w:sz="0" w:space="0" w:color="auto"/>
            <w:right w:val="none" w:sz="0" w:space="0" w:color="auto"/>
          </w:divBdr>
        </w:div>
        <w:div w:id="1497648008">
          <w:marLeft w:val="0"/>
          <w:marRight w:val="0"/>
          <w:marTop w:val="0"/>
          <w:marBottom w:val="0"/>
          <w:divBdr>
            <w:top w:val="none" w:sz="0" w:space="0" w:color="auto"/>
            <w:left w:val="none" w:sz="0" w:space="0" w:color="auto"/>
            <w:bottom w:val="none" w:sz="0" w:space="0" w:color="auto"/>
            <w:right w:val="none" w:sz="0" w:space="0" w:color="auto"/>
          </w:divBdr>
        </w:div>
        <w:div w:id="956258466">
          <w:marLeft w:val="0"/>
          <w:marRight w:val="0"/>
          <w:marTop w:val="0"/>
          <w:marBottom w:val="0"/>
          <w:divBdr>
            <w:top w:val="none" w:sz="0" w:space="0" w:color="auto"/>
            <w:left w:val="none" w:sz="0" w:space="0" w:color="auto"/>
            <w:bottom w:val="none" w:sz="0" w:space="0" w:color="auto"/>
            <w:right w:val="none" w:sz="0" w:space="0" w:color="auto"/>
          </w:divBdr>
        </w:div>
        <w:div w:id="1429621452">
          <w:marLeft w:val="0"/>
          <w:marRight w:val="0"/>
          <w:marTop w:val="0"/>
          <w:marBottom w:val="0"/>
          <w:divBdr>
            <w:top w:val="none" w:sz="0" w:space="0" w:color="auto"/>
            <w:left w:val="none" w:sz="0" w:space="0" w:color="auto"/>
            <w:bottom w:val="none" w:sz="0" w:space="0" w:color="auto"/>
            <w:right w:val="none" w:sz="0" w:space="0" w:color="auto"/>
          </w:divBdr>
        </w:div>
        <w:div w:id="127551399">
          <w:marLeft w:val="0"/>
          <w:marRight w:val="0"/>
          <w:marTop w:val="0"/>
          <w:marBottom w:val="0"/>
          <w:divBdr>
            <w:top w:val="none" w:sz="0" w:space="0" w:color="auto"/>
            <w:left w:val="none" w:sz="0" w:space="0" w:color="auto"/>
            <w:bottom w:val="none" w:sz="0" w:space="0" w:color="auto"/>
            <w:right w:val="none" w:sz="0" w:space="0" w:color="auto"/>
          </w:divBdr>
        </w:div>
        <w:div w:id="2016609120">
          <w:marLeft w:val="0"/>
          <w:marRight w:val="0"/>
          <w:marTop w:val="0"/>
          <w:marBottom w:val="0"/>
          <w:divBdr>
            <w:top w:val="none" w:sz="0" w:space="0" w:color="auto"/>
            <w:left w:val="none" w:sz="0" w:space="0" w:color="auto"/>
            <w:bottom w:val="none" w:sz="0" w:space="0" w:color="auto"/>
            <w:right w:val="none" w:sz="0" w:space="0" w:color="auto"/>
          </w:divBdr>
        </w:div>
        <w:div w:id="1978677878">
          <w:marLeft w:val="0"/>
          <w:marRight w:val="0"/>
          <w:marTop w:val="0"/>
          <w:marBottom w:val="0"/>
          <w:divBdr>
            <w:top w:val="none" w:sz="0" w:space="0" w:color="auto"/>
            <w:left w:val="none" w:sz="0" w:space="0" w:color="auto"/>
            <w:bottom w:val="none" w:sz="0" w:space="0" w:color="auto"/>
            <w:right w:val="none" w:sz="0" w:space="0" w:color="auto"/>
          </w:divBdr>
        </w:div>
        <w:div w:id="1650863407">
          <w:marLeft w:val="0"/>
          <w:marRight w:val="0"/>
          <w:marTop w:val="0"/>
          <w:marBottom w:val="0"/>
          <w:divBdr>
            <w:top w:val="none" w:sz="0" w:space="0" w:color="auto"/>
            <w:left w:val="none" w:sz="0" w:space="0" w:color="auto"/>
            <w:bottom w:val="none" w:sz="0" w:space="0" w:color="auto"/>
            <w:right w:val="none" w:sz="0" w:space="0" w:color="auto"/>
          </w:divBdr>
        </w:div>
        <w:div w:id="2015958409">
          <w:marLeft w:val="0"/>
          <w:marRight w:val="0"/>
          <w:marTop w:val="0"/>
          <w:marBottom w:val="0"/>
          <w:divBdr>
            <w:top w:val="none" w:sz="0" w:space="0" w:color="auto"/>
            <w:left w:val="none" w:sz="0" w:space="0" w:color="auto"/>
            <w:bottom w:val="none" w:sz="0" w:space="0" w:color="auto"/>
            <w:right w:val="none" w:sz="0" w:space="0" w:color="auto"/>
          </w:divBdr>
        </w:div>
        <w:div w:id="1003631959">
          <w:marLeft w:val="0"/>
          <w:marRight w:val="0"/>
          <w:marTop w:val="0"/>
          <w:marBottom w:val="0"/>
          <w:divBdr>
            <w:top w:val="none" w:sz="0" w:space="0" w:color="auto"/>
            <w:left w:val="none" w:sz="0" w:space="0" w:color="auto"/>
            <w:bottom w:val="none" w:sz="0" w:space="0" w:color="auto"/>
            <w:right w:val="none" w:sz="0" w:space="0" w:color="auto"/>
          </w:divBdr>
        </w:div>
        <w:div w:id="1967195996">
          <w:marLeft w:val="0"/>
          <w:marRight w:val="0"/>
          <w:marTop w:val="0"/>
          <w:marBottom w:val="0"/>
          <w:divBdr>
            <w:top w:val="none" w:sz="0" w:space="0" w:color="auto"/>
            <w:left w:val="none" w:sz="0" w:space="0" w:color="auto"/>
            <w:bottom w:val="none" w:sz="0" w:space="0" w:color="auto"/>
            <w:right w:val="none" w:sz="0" w:space="0" w:color="auto"/>
          </w:divBdr>
        </w:div>
        <w:div w:id="1649895990">
          <w:marLeft w:val="0"/>
          <w:marRight w:val="0"/>
          <w:marTop w:val="0"/>
          <w:marBottom w:val="0"/>
          <w:divBdr>
            <w:top w:val="none" w:sz="0" w:space="0" w:color="auto"/>
            <w:left w:val="none" w:sz="0" w:space="0" w:color="auto"/>
            <w:bottom w:val="none" w:sz="0" w:space="0" w:color="auto"/>
            <w:right w:val="none" w:sz="0" w:space="0" w:color="auto"/>
          </w:divBdr>
        </w:div>
        <w:div w:id="1012027229">
          <w:marLeft w:val="0"/>
          <w:marRight w:val="0"/>
          <w:marTop w:val="0"/>
          <w:marBottom w:val="0"/>
          <w:divBdr>
            <w:top w:val="none" w:sz="0" w:space="0" w:color="auto"/>
            <w:left w:val="none" w:sz="0" w:space="0" w:color="auto"/>
            <w:bottom w:val="none" w:sz="0" w:space="0" w:color="auto"/>
            <w:right w:val="none" w:sz="0" w:space="0" w:color="auto"/>
          </w:divBdr>
        </w:div>
        <w:div w:id="1368676657">
          <w:marLeft w:val="0"/>
          <w:marRight w:val="0"/>
          <w:marTop w:val="0"/>
          <w:marBottom w:val="0"/>
          <w:divBdr>
            <w:top w:val="none" w:sz="0" w:space="0" w:color="auto"/>
            <w:left w:val="none" w:sz="0" w:space="0" w:color="auto"/>
            <w:bottom w:val="none" w:sz="0" w:space="0" w:color="auto"/>
            <w:right w:val="none" w:sz="0" w:space="0" w:color="auto"/>
          </w:divBdr>
        </w:div>
        <w:div w:id="1264025388">
          <w:marLeft w:val="0"/>
          <w:marRight w:val="0"/>
          <w:marTop w:val="0"/>
          <w:marBottom w:val="0"/>
          <w:divBdr>
            <w:top w:val="none" w:sz="0" w:space="0" w:color="auto"/>
            <w:left w:val="none" w:sz="0" w:space="0" w:color="auto"/>
            <w:bottom w:val="none" w:sz="0" w:space="0" w:color="auto"/>
            <w:right w:val="none" w:sz="0" w:space="0" w:color="auto"/>
          </w:divBdr>
        </w:div>
        <w:div w:id="1482695881">
          <w:marLeft w:val="0"/>
          <w:marRight w:val="0"/>
          <w:marTop w:val="0"/>
          <w:marBottom w:val="0"/>
          <w:divBdr>
            <w:top w:val="none" w:sz="0" w:space="0" w:color="auto"/>
            <w:left w:val="none" w:sz="0" w:space="0" w:color="auto"/>
            <w:bottom w:val="none" w:sz="0" w:space="0" w:color="auto"/>
            <w:right w:val="none" w:sz="0" w:space="0" w:color="auto"/>
          </w:divBdr>
        </w:div>
        <w:div w:id="913200902">
          <w:marLeft w:val="0"/>
          <w:marRight w:val="0"/>
          <w:marTop w:val="0"/>
          <w:marBottom w:val="0"/>
          <w:divBdr>
            <w:top w:val="none" w:sz="0" w:space="0" w:color="auto"/>
            <w:left w:val="none" w:sz="0" w:space="0" w:color="auto"/>
            <w:bottom w:val="none" w:sz="0" w:space="0" w:color="auto"/>
            <w:right w:val="none" w:sz="0" w:space="0" w:color="auto"/>
          </w:divBdr>
        </w:div>
        <w:div w:id="268514501">
          <w:marLeft w:val="0"/>
          <w:marRight w:val="0"/>
          <w:marTop w:val="0"/>
          <w:marBottom w:val="0"/>
          <w:divBdr>
            <w:top w:val="none" w:sz="0" w:space="0" w:color="auto"/>
            <w:left w:val="none" w:sz="0" w:space="0" w:color="auto"/>
            <w:bottom w:val="none" w:sz="0" w:space="0" w:color="auto"/>
            <w:right w:val="none" w:sz="0" w:space="0" w:color="auto"/>
          </w:divBdr>
        </w:div>
        <w:div w:id="85539034">
          <w:marLeft w:val="0"/>
          <w:marRight w:val="0"/>
          <w:marTop w:val="0"/>
          <w:marBottom w:val="0"/>
          <w:divBdr>
            <w:top w:val="none" w:sz="0" w:space="0" w:color="auto"/>
            <w:left w:val="none" w:sz="0" w:space="0" w:color="auto"/>
            <w:bottom w:val="none" w:sz="0" w:space="0" w:color="auto"/>
            <w:right w:val="none" w:sz="0" w:space="0" w:color="auto"/>
          </w:divBdr>
        </w:div>
        <w:div w:id="554581068">
          <w:marLeft w:val="0"/>
          <w:marRight w:val="0"/>
          <w:marTop w:val="0"/>
          <w:marBottom w:val="0"/>
          <w:divBdr>
            <w:top w:val="none" w:sz="0" w:space="0" w:color="auto"/>
            <w:left w:val="none" w:sz="0" w:space="0" w:color="auto"/>
            <w:bottom w:val="none" w:sz="0" w:space="0" w:color="auto"/>
            <w:right w:val="none" w:sz="0" w:space="0" w:color="auto"/>
          </w:divBdr>
        </w:div>
        <w:div w:id="1410273093">
          <w:marLeft w:val="0"/>
          <w:marRight w:val="0"/>
          <w:marTop w:val="0"/>
          <w:marBottom w:val="0"/>
          <w:divBdr>
            <w:top w:val="none" w:sz="0" w:space="0" w:color="auto"/>
            <w:left w:val="none" w:sz="0" w:space="0" w:color="auto"/>
            <w:bottom w:val="none" w:sz="0" w:space="0" w:color="auto"/>
            <w:right w:val="none" w:sz="0" w:space="0" w:color="auto"/>
          </w:divBdr>
        </w:div>
        <w:div w:id="1406148866">
          <w:marLeft w:val="0"/>
          <w:marRight w:val="0"/>
          <w:marTop w:val="0"/>
          <w:marBottom w:val="0"/>
          <w:divBdr>
            <w:top w:val="none" w:sz="0" w:space="0" w:color="auto"/>
            <w:left w:val="none" w:sz="0" w:space="0" w:color="auto"/>
            <w:bottom w:val="none" w:sz="0" w:space="0" w:color="auto"/>
            <w:right w:val="none" w:sz="0" w:space="0" w:color="auto"/>
          </w:divBdr>
        </w:div>
        <w:div w:id="1745297745">
          <w:marLeft w:val="0"/>
          <w:marRight w:val="0"/>
          <w:marTop w:val="0"/>
          <w:marBottom w:val="0"/>
          <w:divBdr>
            <w:top w:val="none" w:sz="0" w:space="0" w:color="auto"/>
            <w:left w:val="none" w:sz="0" w:space="0" w:color="auto"/>
            <w:bottom w:val="none" w:sz="0" w:space="0" w:color="auto"/>
            <w:right w:val="none" w:sz="0" w:space="0" w:color="auto"/>
          </w:divBdr>
        </w:div>
        <w:div w:id="819417699">
          <w:marLeft w:val="0"/>
          <w:marRight w:val="0"/>
          <w:marTop w:val="0"/>
          <w:marBottom w:val="0"/>
          <w:divBdr>
            <w:top w:val="none" w:sz="0" w:space="0" w:color="auto"/>
            <w:left w:val="none" w:sz="0" w:space="0" w:color="auto"/>
            <w:bottom w:val="none" w:sz="0" w:space="0" w:color="auto"/>
            <w:right w:val="none" w:sz="0" w:space="0" w:color="auto"/>
          </w:divBdr>
        </w:div>
        <w:div w:id="950093302">
          <w:marLeft w:val="0"/>
          <w:marRight w:val="0"/>
          <w:marTop w:val="0"/>
          <w:marBottom w:val="0"/>
          <w:divBdr>
            <w:top w:val="none" w:sz="0" w:space="0" w:color="auto"/>
            <w:left w:val="none" w:sz="0" w:space="0" w:color="auto"/>
            <w:bottom w:val="none" w:sz="0" w:space="0" w:color="auto"/>
            <w:right w:val="none" w:sz="0" w:space="0" w:color="auto"/>
          </w:divBdr>
        </w:div>
        <w:div w:id="30887701">
          <w:marLeft w:val="0"/>
          <w:marRight w:val="0"/>
          <w:marTop w:val="0"/>
          <w:marBottom w:val="0"/>
          <w:divBdr>
            <w:top w:val="none" w:sz="0" w:space="0" w:color="auto"/>
            <w:left w:val="none" w:sz="0" w:space="0" w:color="auto"/>
            <w:bottom w:val="none" w:sz="0" w:space="0" w:color="auto"/>
            <w:right w:val="none" w:sz="0" w:space="0" w:color="auto"/>
          </w:divBdr>
        </w:div>
        <w:div w:id="2119250359">
          <w:marLeft w:val="0"/>
          <w:marRight w:val="0"/>
          <w:marTop w:val="0"/>
          <w:marBottom w:val="0"/>
          <w:divBdr>
            <w:top w:val="none" w:sz="0" w:space="0" w:color="auto"/>
            <w:left w:val="none" w:sz="0" w:space="0" w:color="auto"/>
            <w:bottom w:val="none" w:sz="0" w:space="0" w:color="auto"/>
            <w:right w:val="none" w:sz="0" w:space="0" w:color="auto"/>
          </w:divBdr>
        </w:div>
        <w:div w:id="1519343212">
          <w:marLeft w:val="0"/>
          <w:marRight w:val="0"/>
          <w:marTop w:val="0"/>
          <w:marBottom w:val="0"/>
          <w:divBdr>
            <w:top w:val="none" w:sz="0" w:space="0" w:color="auto"/>
            <w:left w:val="none" w:sz="0" w:space="0" w:color="auto"/>
            <w:bottom w:val="none" w:sz="0" w:space="0" w:color="auto"/>
            <w:right w:val="none" w:sz="0" w:space="0" w:color="auto"/>
          </w:divBdr>
        </w:div>
        <w:div w:id="408230560">
          <w:marLeft w:val="0"/>
          <w:marRight w:val="0"/>
          <w:marTop w:val="0"/>
          <w:marBottom w:val="0"/>
          <w:divBdr>
            <w:top w:val="none" w:sz="0" w:space="0" w:color="auto"/>
            <w:left w:val="none" w:sz="0" w:space="0" w:color="auto"/>
            <w:bottom w:val="none" w:sz="0" w:space="0" w:color="auto"/>
            <w:right w:val="none" w:sz="0" w:space="0" w:color="auto"/>
          </w:divBdr>
        </w:div>
        <w:div w:id="2102338530">
          <w:marLeft w:val="0"/>
          <w:marRight w:val="0"/>
          <w:marTop w:val="0"/>
          <w:marBottom w:val="0"/>
          <w:divBdr>
            <w:top w:val="none" w:sz="0" w:space="0" w:color="auto"/>
            <w:left w:val="none" w:sz="0" w:space="0" w:color="auto"/>
            <w:bottom w:val="none" w:sz="0" w:space="0" w:color="auto"/>
            <w:right w:val="none" w:sz="0" w:space="0" w:color="auto"/>
          </w:divBdr>
        </w:div>
        <w:div w:id="767120412">
          <w:marLeft w:val="0"/>
          <w:marRight w:val="0"/>
          <w:marTop w:val="0"/>
          <w:marBottom w:val="0"/>
          <w:divBdr>
            <w:top w:val="none" w:sz="0" w:space="0" w:color="auto"/>
            <w:left w:val="none" w:sz="0" w:space="0" w:color="auto"/>
            <w:bottom w:val="none" w:sz="0" w:space="0" w:color="auto"/>
            <w:right w:val="none" w:sz="0" w:space="0" w:color="auto"/>
          </w:divBdr>
        </w:div>
        <w:div w:id="1320188743">
          <w:marLeft w:val="0"/>
          <w:marRight w:val="0"/>
          <w:marTop w:val="0"/>
          <w:marBottom w:val="0"/>
          <w:divBdr>
            <w:top w:val="none" w:sz="0" w:space="0" w:color="auto"/>
            <w:left w:val="none" w:sz="0" w:space="0" w:color="auto"/>
            <w:bottom w:val="none" w:sz="0" w:space="0" w:color="auto"/>
            <w:right w:val="none" w:sz="0" w:space="0" w:color="auto"/>
          </w:divBdr>
        </w:div>
        <w:div w:id="1927229141">
          <w:marLeft w:val="0"/>
          <w:marRight w:val="0"/>
          <w:marTop w:val="0"/>
          <w:marBottom w:val="0"/>
          <w:divBdr>
            <w:top w:val="none" w:sz="0" w:space="0" w:color="auto"/>
            <w:left w:val="none" w:sz="0" w:space="0" w:color="auto"/>
            <w:bottom w:val="none" w:sz="0" w:space="0" w:color="auto"/>
            <w:right w:val="none" w:sz="0" w:space="0" w:color="auto"/>
          </w:divBdr>
        </w:div>
        <w:div w:id="649022406">
          <w:marLeft w:val="0"/>
          <w:marRight w:val="0"/>
          <w:marTop w:val="0"/>
          <w:marBottom w:val="0"/>
          <w:divBdr>
            <w:top w:val="none" w:sz="0" w:space="0" w:color="auto"/>
            <w:left w:val="none" w:sz="0" w:space="0" w:color="auto"/>
            <w:bottom w:val="none" w:sz="0" w:space="0" w:color="auto"/>
            <w:right w:val="none" w:sz="0" w:space="0" w:color="auto"/>
          </w:divBdr>
        </w:div>
        <w:div w:id="343215122">
          <w:marLeft w:val="0"/>
          <w:marRight w:val="0"/>
          <w:marTop w:val="0"/>
          <w:marBottom w:val="0"/>
          <w:divBdr>
            <w:top w:val="none" w:sz="0" w:space="0" w:color="auto"/>
            <w:left w:val="none" w:sz="0" w:space="0" w:color="auto"/>
            <w:bottom w:val="none" w:sz="0" w:space="0" w:color="auto"/>
            <w:right w:val="none" w:sz="0" w:space="0" w:color="auto"/>
          </w:divBdr>
        </w:div>
        <w:div w:id="170921226">
          <w:marLeft w:val="0"/>
          <w:marRight w:val="0"/>
          <w:marTop w:val="0"/>
          <w:marBottom w:val="0"/>
          <w:divBdr>
            <w:top w:val="none" w:sz="0" w:space="0" w:color="auto"/>
            <w:left w:val="none" w:sz="0" w:space="0" w:color="auto"/>
            <w:bottom w:val="none" w:sz="0" w:space="0" w:color="auto"/>
            <w:right w:val="none" w:sz="0" w:space="0" w:color="auto"/>
          </w:divBdr>
        </w:div>
        <w:div w:id="1413425897">
          <w:marLeft w:val="0"/>
          <w:marRight w:val="0"/>
          <w:marTop w:val="0"/>
          <w:marBottom w:val="0"/>
          <w:divBdr>
            <w:top w:val="none" w:sz="0" w:space="0" w:color="auto"/>
            <w:left w:val="none" w:sz="0" w:space="0" w:color="auto"/>
            <w:bottom w:val="none" w:sz="0" w:space="0" w:color="auto"/>
            <w:right w:val="none" w:sz="0" w:space="0" w:color="auto"/>
          </w:divBdr>
        </w:div>
        <w:div w:id="1271013038">
          <w:marLeft w:val="0"/>
          <w:marRight w:val="0"/>
          <w:marTop w:val="0"/>
          <w:marBottom w:val="0"/>
          <w:divBdr>
            <w:top w:val="none" w:sz="0" w:space="0" w:color="auto"/>
            <w:left w:val="none" w:sz="0" w:space="0" w:color="auto"/>
            <w:bottom w:val="none" w:sz="0" w:space="0" w:color="auto"/>
            <w:right w:val="none" w:sz="0" w:space="0" w:color="auto"/>
          </w:divBdr>
        </w:div>
        <w:div w:id="2050642460">
          <w:marLeft w:val="0"/>
          <w:marRight w:val="0"/>
          <w:marTop w:val="0"/>
          <w:marBottom w:val="0"/>
          <w:divBdr>
            <w:top w:val="none" w:sz="0" w:space="0" w:color="auto"/>
            <w:left w:val="none" w:sz="0" w:space="0" w:color="auto"/>
            <w:bottom w:val="none" w:sz="0" w:space="0" w:color="auto"/>
            <w:right w:val="none" w:sz="0" w:space="0" w:color="auto"/>
          </w:divBdr>
        </w:div>
        <w:div w:id="249706756">
          <w:marLeft w:val="0"/>
          <w:marRight w:val="0"/>
          <w:marTop w:val="0"/>
          <w:marBottom w:val="0"/>
          <w:divBdr>
            <w:top w:val="none" w:sz="0" w:space="0" w:color="auto"/>
            <w:left w:val="none" w:sz="0" w:space="0" w:color="auto"/>
            <w:bottom w:val="none" w:sz="0" w:space="0" w:color="auto"/>
            <w:right w:val="none" w:sz="0" w:space="0" w:color="auto"/>
          </w:divBdr>
        </w:div>
        <w:div w:id="1917595556">
          <w:marLeft w:val="0"/>
          <w:marRight w:val="0"/>
          <w:marTop w:val="0"/>
          <w:marBottom w:val="0"/>
          <w:divBdr>
            <w:top w:val="none" w:sz="0" w:space="0" w:color="auto"/>
            <w:left w:val="none" w:sz="0" w:space="0" w:color="auto"/>
            <w:bottom w:val="none" w:sz="0" w:space="0" w:color="auto"/>
            <w:right w:val="none" w:sz="0" w:space="0" w:color="auto"/>
          </w:divBdr>
        </w:div>
        <w:div w:id="749690571">
          <w:marLeft w:val="0"/>
          <w:marRight w:val="0"/>
          <w:marTop w:val="0"/>
          <w:marBottom w:val="0"/>
          <w:divBdr>
            <w:top w:val="none" w:sz="0" w:space="0" w:color="auto"/>
            <w:left w:val="none" w:sz="0" w:space="0" w:color="auto"/>
            <w:bottom w:val="none" w:sz="0" w:space="0" w:color="auto"/>
            <w:right w:val="none" w:sz="0" w:space="0" w:color="auto"/>
          </w:divBdr>
        </w:div>
        <w:div w:id="598636294">
          <w:marLeft w:val="0"/>
          <w:marRight w:val="0"/>
          <w:marTop w:val="0"/>
          <w:marBottom w:val="0"/>
          <w:divBdr>
            <w:top w:val="none" w:sz="0" w:space="0" w:color="auto"/>
            <w:left w:val="none" w:sz="0" w:space="0" w:color="auto"/>
            <w:bottom w:val="none" w:sz="0" w:space="0" w:color="auto"/>
            <w:right w:val="none" w:sz="0" w:space="0" w:color="auto"/>
          </w:divBdr>
        </w:div>
        <w:div w:id="1034188601">
          <w:marLeft w:val="0"/>
          <w:marRight w:val="0"/>
          <w:marTop w:val="0"/>
          <w:marBottom w:val="0"/>
          <w:divBdr>
            <w:top w:val="none" w:sz="0" w:space="0" w:color="auto"/>
            <w:left w:val="none" w:sz="0" w:space="0" w:color="auto"/>
            <w:bottom w:val="none" w:sz="0" w:space="0" w:color="auto"/>
            <w:right w:val="none" w:sz="0" w:space="0" w:color="auto"/>
          </w:divBdr>
        </w:div>
        <w:div w:id="2014144396">
          <w:marLeft w:val="0"/>
          <w:marRight w:val="0"/>
          <w:marTop w:val="0"/>
          <w:marBottom w:val="0"/>
          <w:divBdr>
            <w:top w:val="none" w:sz="0" w:space="0" w:color="auto"/>
            <w:left w:val="none" w:sz="0" w:space="0" w:color="auto"/>
            <w:bottom w:val="none" w:sz="0" w:space="0" w:color="auto"/>
            <w:right w:val="none" w:sz="0" w:space="0" w:color="auto"/>
          </w:divBdr>
        </w:div>
        <w:div w:id="123741747">
          <w:marLeft w:val="0"/>
          <w:marRight w:val="0"/>
          <w:marTop w:val="0"/>
          <w:marBottom w:val="0"/>
          <w:divBdr>
            <w:top w:val="none" w:sz="0" w:space="0" w:color="auto"/>
            <w:left w:val="none" w:sz="0" w:space="0" w:color="auto"/>
            <w:bottom w:val="none" w:sz="0" w:space="0" w:color="auto"/>
            <w:right w:val="none" w:sz="0" w:space="0" w:color="auto"/>
          </w:divBdr>
        </w:div>
        <w:div w:id="242958308">
          <w:marLeft w:val="0"/>
          <w:marRight w:val="0"/>
          <w:marTop w:val="0"/>
          <w:marBottom w:val="0"/>
          <w:divBdr>
            <w:top w:val="none" w:sz="0" w:space="0" w:color="auto"/>
            <w:left w:val="none" w:sz="0" w:space="0" w:color="auto"/>
            <w:bottom w:val="none" w:sz="0" w:space="0" w:color="auto"/>
            <w:right w:val="none" w:sz="0" w:space="0" w:color="auto"/>
          </w:divBdr>
        </w:div>
        <w:div w:id="982585332">
          <w:marLeft w:val="0"/>
          <w:marRight w:val="0"/>
          <w:marTop w:val="0"/>
          <w:marBottom w:val="0"/>
          <w:divBdr>
            <w:top w:val="none" w:sz="0" w:space="0" w:color="auto"/>
            <w:left w:val="none" w:sz="0" w:space="0" w:color="auto"/>
            <w:bottom w:val="none" w:sz="0" w:space="0" w:color="auto"/>
            <w:right w:val="none" w:sz="0" w:space="0" w:color="auto"/>
          </w:divBdr>
        </w:div>
        <w:div w:id="29847623">
          <w:marLeft w:val="0"/>
          <w:marRight w:val="0"/>
          <w:marTop w:val="0"/>
          <w:marBottom w:val="0"/>
          <w:divBdr>
            <w:top w:val="none" w:sz="0" w:space="0" w:color="auto"/>
            <w:left w:val="none" w:sz="0" w:space="0" w:color="auto"/>
            <w:bottom w:val="none" w:sz="0" w:space="0" w:color="auto"/>
            <w:right w:val="none" w:sz="0" w:space="0" w:color="auto"/>
          </w:divBdr>
        </w:div>
        <w:div w:id="2003461898">
          <w:marLeft w:val="0"/>
          <w:marRight w:val="0"/>
          <w:marTop w:val="0"/>
          <w:marBottom w:val="0"/>
          <w:divBdr>
            <w:top w:val="none" w:sz="0" w:space="0" w:color="auto"/>
            <w:left w:val="none" w:sz="0" w:space="0" w:color="auto"/>
            <w:bottom w:val="none" w:sz="0" w:space="0" w:color="auto"/>
            <w:right w:val="none" w:sz="0" w:space="0" w:color="auto"/>
          </w:divBdr>
        </w:div>
        <w:div w:id="113254386">
          <w:marLeft w:val="0"/>
          <w:marRight w:val="0"/>
          <w:marTop w:val="0"/>
          <w:marBottom w:val="0"/>
          <w:divBdr>
            <w:top w:val="none" w:sz="0" w:space="0" w:color="auto"/>
            <w:left w:val="none" w:sz="0" w:space="0" w:color="auto"/>
            <w:bottom w:val="none" w:sz="0" w:space="0" w:color="auto"/>
            <w:right w:val="none" w:sz="0" w:space="0" w:color="auto"/>
          </w:divBdr>
        </w:div>
        <w:div w:id="341277235">
          <w:marLeft w:val="0"/>
          <w:marRight w:val="0"/>
          <w:marTop w:val="0"/>
          <w:marBottom w:val="0"/>
          <w:divBdr>
            <w:top w:val="none" w:sz="0" w:space="0" w:color="auto"/>
            <w:left w:val="none" w:sz="0" w:space="0" w:color="auto"/>
            <w:bottom w:val="none" w:sz="0" w:space="0" w:color="auto"/>
            <w:right w:val="none" w:sz="0" w:space="0" w:color="auto"/>
          </w:divBdr>
        </w:div>
        <w:div w:id="838813768">
          <w:marLeft w:val="0"/>
          <w:marRight w:val="0"/>
          <w:marTop w:val="0"/>
          <w:marBottom w:val="0"/>
          <w:divBdr>
            <w:top w:val="none" w:sz="0" w:space="0" w:color="auto"/>
            <w:left w:val="none" w:sz="0" w:space="0" w:color="auto"/>
            <w:bottom w:val="none" w:sz="0" w:space="0" w:color="auto"/>
            <w:right w:val="none" w:sz="0" w:space="0" w:color="auto"/>
          </w:divBdr>
        </w:div>
        <w:div w:id="354579793">
          <w:marLeft w:val="0"/>
          <w:marRight w:val="0"/>
          <w:marTop w:val="0"/>
          <w:marBottom w:val="0"/>
          <w:divBdr>
            <w:top w:val="none" w:sz="0" w:space="0" w:color="auto"/>
            <w:left w:val="none" w:sz="0" w:space="0" w:color="auto"/>
            <w:bottom w:val="none" w:sz="0" w:space="0" w:color="auto"/>
            <w:right w:val="none" w:sz="0" w:space="0" w:color="auto"/>
          </w:divBdr>
        </w:div>
        <w:div w:id="1523469897">
          <w:marLeft w:val="0"/>
          <w:marRight w:val="0"/>
          <w:marTop w:val="0"/>
          <w:marBottom w:val="0"/>
          <w:divBdr>
            <w:top w:val="none" w:sz="0" w:space="0" w:color="auto"/>
            <w:left w:val="none" w:sz="0" w:space="0" w:color="auto"/>
            <w:bottom w:val="none" w:sz="0" w:space="0" w:color="auto"/>
            <w:right w:val="none" w:sz="0" w:space="0" w:color="auto"/>
          </w:divBdr>
        </w:div>
        <w:div w:id="1879509834">
          <w:marLeft w:val="0"/>
          <w:marRight w:val="0"/>
          <w:marTop w:val="0"/>
          <w:marBottom w:val="0"/>
          <w:divBdr>
            <w:top w:val="none" w:sz="0" w:space="0" w:color="auto"/>
            <w:left w:val="none" w:sz="0" w:space="0" w:color="auto"/>
            <w:bottom w:val="none" w:sz="0" w:space="0" w:color="auto"/>
            <w:right w:val="none" w:sz="0" w:space="0" w:color="auto"/>
          </w:divBdr>
        </w:div>
        <w:div w:id="501359772">
          <w:marLeft w:val="0"/>
          <w:marRight w:val="0"/>
          <w:marTop w:val="0"/>
          <w:marBottom w:val="0"/>
          <w:divBdr>
            <w:top w:val="none" w:sz="0" w:space="0" w:color="auto"/>
            <w:left w:val="none" w:sz="0" w:space="0" w:color="auto"/>
            <w:bottom w:val="none" w:sz="0" w:space="0" w:color="auto"/>
            <w:right w:val="none" w:sz="0" w:space="0" w:color="auto"/>
          </w:divBdr>
        </w:div>
        <w:div w:id="2084141343">
          <w:marLeft w:val="0"/>
          <w:marRight w:val="0"/>
          <w:marTop w:val="0"/>
          <w:marBottom w:val="0"/>
          <w:divBdr>
            <w:top w:val="none" w:sz="0" w:space="0" w:color="auto"/>
            <w:left w:val="none" w:sz="0" w:space="0" w:color="auto"/>
            <w:bottom w:val="none" w:sz="0" w:space="0" w:color="auto"/>
            <w:right w:val="none" w:sz="0" w:space="0" w:color="auto"/>
          </w:divBdr>
        </w:div>
        <w:div w:id="939921208">
          <w:marLeft w:val="0"/>
          <w:marRight w:val="0"/>
          <w:marTop w:val="0"/>
          <w:marBottom w:val="0"/>
          <w:divBdr>
            <w:top w:val="none" w:sz="0" w:space="0" w:color="auto"/>
            <w:left w:val="none" w:sz="0" w:space="0" w:color="auto"/>
            <w:bottom w:val="none" w:sz="0" w:space="0" w:color="auto"/>
            <w:right w:val="none" w:sz="0" w:space="0" w:color="auto"/>
          </w:divBdr>
        </w:div>
        <w:div w:id="1657565367">
          <w:marLeft w:val="0"/>
          <w:marRight w:val="0"/>
          <w:marTop w:val="0"/>
          <w:marBottom w:val="0"/>
          <w:divBdr>
            <w:top w:val="none" w:sz="0" w:space="0" w:color="auto"/>
            <w:left w:val="none" w:sz="0" w:space="0" w:color="auto"/>
            <w:bottom w:val="none" w:sz="0" w:space="0" w:color="auto"/>
            <w:right w:val="none" w:sz="0" w:space="0" w:color="auto"/>
          </w:divBdr>
        </w:div>
        <w:div w:id="942957099">
          <w:marLeft w:val="0"/>
          <w:marRight w:val="0"/>
          <w:marTop w:val="0"/>
          <w:marBottom w:val="0"/>
          <w:divBdr>
            <w:top w:val="none" w:sz="0" w:space="0" w:color="auto"/>
            <w:left w:val="none" w:sz="0" w:space="0" w:color="auto"/>
            <w:bottom w:val="none" w:sz="0" w:space="0" w:color="auto"/>
            <w:right w:val="none" w:sz="0" w:space="0" w:color="auto"/>
          </w:divBdr>
        </w:div>
        <w:div w:id="801189932">
          <w:marLeft w:val="0"/>
          <w:marRight w:val="0"/>
          <w:marTop w:val="0"/>
          <w:marBottom w:val="0"/>
          <w:divBdr>
            <w:top w:val="none" w:sz="0" w:space="0" w:color="auto"/>
            <w:left w:val="none" w:sz="0" w:space="0" w:color="auto"/>
            <w:bottom w:val="none" w:sz="0" w:space="0" w:color="auto"/>
            <w:right w:val="none" w:sz="0" w:space="0" w:color="auto"/>
          </w:divBdr>
        </w:div>
        <w:div w:id="303707481">
          <w:marLeft w:val="0"/>
          <w:marRight w:val="0"/>
          <w:marTop w:val="0"/>
          <w:marBottom w:val="0"/>
          <w:divBdr>
            <w:top w:val="none" w:sz="0" w:space="0" w:color="auto"/>
            <w:left w:val="none" w:sz="0" w:space="0" w:color="auto"/>
            <w:bottom w:val="none" w:sz="0" w:space="0" w:color="auto"/>
            <w:right w:val="none" w:sz="0" w:space="0" w:color="auto"/>
          </w:divBdr>
        </w:div>
        <w:div w:id="523253777">
          <w:marLeft w:val="0"/>
          <w:marRight w:val="0"/>
          <w:marTop w:val="0"/>
          <w:marBottom w:val="0"/>
          <w:divBdr>
            <w:top w:val="none" w:sz="0" w:space="0" w:color="auto"/>
            <w:left w:val="none" w:sz="0" w:space="0" w:color="auto"/>
            <w:bottom w:val="none" w:sz="0" w:space="0" w:color="auto"/>
            <w:right w:val="none" w:sz="0" w:space="0" w:color="auto"/>
          </w:divBdr>
        </w:div>
        <w:div w:id="1943486456">
          <w:marLeft w:val="0"/>
          <w:marRight w:val="0"/>
          <w:marTop w:val="0"/>
          <w:marBottom w:val="0"/>
          <w:divBdr>
            <w:top w:val="none" w:sz="0" w:space="0" w:color="auto"/>
            <w:left w:val="none" w:sz="0" w:space="0" w:color="auto"/>
            <w:bottom w:val="none" w:sz="0" w:space="0" w:color="auto"/>
            <w:right w:val="none" w:sz="0" w:space="0" w:color="auto"/>
          </w:divBdr>
        </w:div>
        <w:div w:id="874924867">
          <w:marLeft w:val="0"/>
          <w:marRight w:val="0"/>
          <w:marTop w:val="0"/>
          <w:marBottom w:val="0"/>
          <w:divBdr>
            <w:top w:val="none" w:sz="0" w:space="0" w:color="auto"/>
            <w:left w:val="none" w:sz="0" w:space="0" w:color="auto"/>
            <w:bottom w:val="none" w:sz="0" w:space="0" w:color="auto"/>
            <w:right w:val="none" w:sz="0" w:space="0" w:color="auto"/>
          </w:divBdr>
        </w:div>
        <w:div w:id="1807308523">
          <w:marLeft w:val="0"/>
          <w:marRight w:val="0"/>
          <w:marTop w:val="0"/>
          <w:marBottom w:val="0"/>
          <w:divBdr>
            <w:top w:val="none" w:sz="0" w:space="0" w:color="auto"/>
            <w:left w:val="none" w:sz="0" w:space="0" w:color="auto"/>
            <w:bottom w:val="none" w:sz="0" w:space="0" w:color="auto"/>
            <w:right w:val="none" w:sz="0" w:space="0" w:color="auto"/>
          </w:divBdr>
        </w:div>
        <w:div w:id="156652641">
          <w:marLeft w:val="0"/>
          <w:marRight w:val="0"/>
          <w:marTop w:val="0"/>
          <w:marBottom w:val="0"/>
          <w:divBdr>
            <w:top w:val="none" w:sz="0" w:space="0" w:color="auto"/>
            <w:left w:val="none" w:sz="0" w:space="0" w:color="auto"/>
            <w:bottom w:val="none" w:sz="0" w:space="0" w:color="auto"/>
            <w:right w:val="none" w:sz="0" w:space="0" w:color="auto"/>
          </w:divBdr>
        </w:div>
        <w:div w:id="707876691">
          <w:marLeft w:val="0"/>
          <w:marRight w:val="0"/>
          <w:marTop w:val="0"/>
          <w:marBottom w:val="0"/>
          <w:divBdr>
            <w:top w:val="none" w:sz="0" w:space="0" w:color="auto"/>
            <w:left w:val="none" w:sz="0" w:space="0" w:color="auto"/>
            <w:bottom w:val="none" w:sz="0" w:space="0" w:color="auto"/>
            <w:right w:val="none" w:sz="0" w:space="0" w:color="auto"/>
          </w:divBdr>
        </w:div>
        <w:div w:id="964114183">
          <w:marLeft w:val="0"/>
          <w:marRight w:val="0"/>
          <w:marTop w:val="0"/>
          <w:marBottom w:val="0"/>
          <w:divBdr>
            <w:top w:val="none" w:sz="0" w:space="0" w:color="auto"/>
            <w:left w:val="none" w:sz="0" w:space="0" w:color="auto"/>
            <w:bottom w:val="none" w:sz="0" w:space="0" w:color="auto"/>
            <w:right w:val="none" w:sz="0" w:space="0" w:color="auto"/>
          </w:divBdr>
        </w:div>
        <w:div w:id="375467868">
          <w:marLeft w:val="0"/>
          <w:marRight w:val="0"/>
          <w:marTop w:val="0"/>
          <w:marBottom w:val="0"/>
          <w:divBdr>
            <w:top w:val="none" w:sz="0" w:space="0" w:color="auto"/>
            <w:left w:val="none" w:sz="0" w:space="0" w:color="auto"/>
            <w:bottom w:val="none" w:sz="0" w:space="0" w:color="auto"/>
            <w:right w:val="none" w:sz="0" w:space="0" w:color="auto"/>
          </w:divBdr>
        </w:div>
        <w:div w:id="1819179892">
          <w:marLeft w:val="0"/>
          <w:marRight w:val="0"/>
          <w:marTop w:val="0"/>
          <w:marBottom w:val="0"/>
          <w:divBdr>
            <w:top w:val="none" w:sz="0" w:space="0" w:color="auto"/>
            <w:left w:val="none" w:sz="0" w:space="0" w:color="auto"/>
            <w:bottom w:val="none" w:sz="0" w:space="0" w:color="auto"/>
            <w:right w:val="none" w:sz="0" w:space="0" w:color="auto"/>
          </w:divBdr>
        </w:div>
        <w:div w:id="1019501035">
          <w:marLeft w:val="0"/>
          <w:marRight w:val="0"/>
          <w:marTop w:val="0"/>
          <w:marBottom w:val="0"/>
          <w:divBdr>
            <w:top w:val="none" w:sz="0" w:space="0" w:color="auto"/>
            <w:left w:val="none" w:sz="0" w:space="0" w:color="auto"/>
            <w:bottom w:val="none" w:sz="0" w:space="0" w:color="auto"/>
            <w:right w:val="none" w:sz="0" w:space="0" w:color="auto"/>
          </w:divBdr>
        </w:div>
        <w:div w:id="873927490">
          <w:marLeft w:val="0"/>
          <w:marRight w:val="0"/>
          <w:marTop w:val="0"/>
          <w:marBottom w:val="0"/>
          <w:divBdr>
            <w:top w:val="none" w:sz="0" w:space="0" w:color="auto"/>
            <w:left w:val="none" w:sz="0" w:space="0" w:color="auto"/>
            <w:bottom w:val="none" w:sz="0" w:space="0" w:color="auto"/>
            <w:right w:val="none" w:sz="0" w:space="0" w:color="auto"/>
          </w:divBdr>
        </w:div>
      </w:divsChild>
    </w:div>
    <w:div w:id="1590777173">
      <w:bodyDiv w:val="1"/>
      <w:marLeft w:val="0"/>
      <w:marRight w:val="0"/>
      <w:marTop w:val="0"/>
      <w:marBottom w:val="0"/>
      <w:divBdr>
        <w:top w:val="none" w:sz="0" w:space="0" w:color="auto"/>
        <w:left w:val="none" w:sz="0" w:space="0" w:color="auto"/>
        <w:bottom w:val="none" w:sz="0" w:space="0" w:color="auto"/>
        <w:right w:val="none" w:sz="0" w:space="0" w:color="auto"/>
      </w:divBdr>
    </w:div>
    <w:div w:id="1590967178">
      <w:bodyDiv w:val="1"/>
      <w:marLeft w:val="0"/>
      <w:marRight w:val="0"/>
      <w:marTop w:val="0"/>
      <w:marBottom w:val="0"/>
      <w:divBdr>
        <w:top w:val="none" w:sz="0" w:space="0" w:color="auto"/>
        <w:left w:val="none" w:sz="0" w:space="0" w:color="auto"/>
        <w:bottom w:val="none" w:sz="0" w:space="0" w:color="auto"/>
        <w:right w:val="none" w:sz="0" w:space="0" w:color="auto"/>
      </w:divBdr>
    </w:div>
    <w:div w:id="1592356242">
      <w:bodyDiv w:val="1"/>
      <w:marLeft w:val="0"/>
      <w:marRight w:val="0"/>
      <w:marTop w:val="0"/>
      <w:marBottom w:val="0"/>
      <w:divBdr>
        <w:top w:val="none" w:sz="0" w:space="0" w:color="auto"/>
        <w:left w:val="none" w:sz="0" w:space="0" w:color="auto"/>
        <w:bottom w:val="none" w:sz="0" w:space="0" w:color="auto"/>
        <w:right w:val="none" w:sz="0" w:space="0" w:color="auto"/>
      </w:divBdr>
    </w:div>
    <w:div w:id="1592929011">
      <w:bodyDiv w:val="1"/>
      <w:marLeft w:val="0"/>
      <w:marRight w:val="0"/>
      <w:marTop w:val="0"/>
      <w:marBottom w:val="0"/>
      <w:divBdr>
        <w:top w:val="none" w:sz="0" w:space="0" w:color="auto"/>
        <w:left w:val="none" w:sz="0" w:space="0" w:color="auto"/>
        <w:bottom w:val="none" w:sz="0" w:space="0" w:color="auto"/>
        <w:right w:val="none" w:sz="0" w:space="0" w:color="auto"/>
      </w:divBdr>
    </w:div>
    <w:div w:id="1593390695">
      <w:bodyDiv w:val="1"/>
      <w:marLeft w:val="0"/>
      <w:marRight w:val="0"/>
      <w:marTop w:val="0"/>
      <w:marBottom w:val="0"/>
      <w:divBdr>
        <w:top w:val="none" w:sz="0" w:space="0" w:color="auto"/>
        <w:left w:val="none" w:sz="0" w:space="0" w:color="auto"/>
        <w:bottom w:val="none" w:sz="0" w:space="0" w:color="auto"/>
        <w:right w:val="none" w:sz="0" w:space="0" w:color="auto"/>
      </w:divBdr>
      <w:divsChild>
        <w:div w:id="2021930990">
          <w:marLeft w:val="0"/>
          <w:marRight w:val="0"/>
          <w:marTop w:val="0"/>
          <w:marBottom w:val="0"/>
          <w:divBdr>
            <w:top w:val="none" w:sz="0" w:space="0" w:color="auto"/>
            <w:left w:val="none" w:sz="0" w:space="0" w:color="auto"/>
            <w:bottom w:val="none" w:sz="0" w:space="0" w:color="auto"/>
            <w:right w:val="none" w:sz="0" w:space="0" w:color="auto"/>
          </w:divBdr>
        </w:div>
        <w:div w:id="963073503">
          <w:marLeft w:val="0"/>
          <w:marRight w:val="0"/>
          <w:marTop w:val="0"/>
          <w:marBottom w:val="0"/>
          <w:divBdr>
            <w:top w:val="none" w:sz="0" w:space="0" w:color="auto"/>
            <w:left w:val="none" w:sz="0" w:space="0" w:color="auto"/>
            <w:bottom w:val="none" w:sz="0" w:space="0" w:color="auto"/>
            <w:right w:val="none" w:sz="0" w:space="0" w:color="auto"/>
          </w:divBdr>
        </w:div>
        <w:div w:id="1997029389">
          <w:marLeft w:val="0"/>
          <w:marRight w:val="0"/>
          <w:marTop w:val="0"/>
          <w:marBottom w:val="0"/>
          <w:divBdr>
            <w:top w:val="none" w:sz="0" w:space="0" w:color="auto"/>
            <w:left w:val="none" w:sz="0" w:space="0" w:color="auto"/>
            <w:bottom w:val="none" w:sz="0" w:space="0" w:color="auto"/>
            <w:right w:val="none" w:sz="0" w:space="0" w:color="auto"/>
          </w:divBdr>
        </w:div>
        <w:div w:id="992874692">
          <w:marLeft w:val="0"/>
          <w:marRight w:val="0"/>
          <w:marTop w:val="0"/>
          <w:marBottom w:val="0"/>
          <w:divBdr>
            <w:top w:val="none" w:sz="0" w:space="0" w:color="auto"/>
            <w:left w:val="none" w:sz="0" w:space="0" w:color="auto"/>
            <w:bottom w:val="none" w:sz="0" w:space="0" w:color="auto"/>
            <w:right w:val="none" w:sz="0" w:space="0" w:color="auto"/>
          </w:divBdr>
        </w:div>
        <w:div w:id="1130394113">
          <w:marLeft w:val="0"/>
          <w:marRight w:val="0"/>
          <w:marTop w:val="0"/>
          <w:marBottom w:val="0"/>
          <w:divBdr>
            <w:top w:val="none" w:sz="0" w:space="0" w:color="auto"/>
            <w:left w:val="none" w:sz="0" w:space="0" w:color="auto"/>
            <w:bottom w:val="none" w:sz="0" w:space="0" w:color="auto"/>
            <w:right w:val="none" w:sz="0" w:space="0" w:color="auto"/>
          </w:divBdr>
        </w:div>
        <w:div w:id="1070925462">
          <w:marLeft w:val="0"/>
          <w:marRight w:val="0"/>
          <w:marTop w:val="0"/>
          <w:marBottom w:val="0"/>
          <w:divBdr>
            <w:top w:val="none" w:sz="0" w:space="0" w:color="auto"/>
            <w:left w:val="none" w:sz="0" w:space="0" w:color="auto"/>
            <w:bottom w:val="none" w:sz="0" w:space="0" w:color="auto"/>
            <w:right w:val="none" w:sz="0" w:space="0" w:color="auto"/>
          </w:divBdr>
        </w:div>
        <w:div w:id="1148548107">
          <w:marLeft w:val="0"/>
          <w:marRight w:val="0"/>
          <w:marTop w:val="0"/>
          <w:marBottom w:val="0"/>
          <w:divBdr>
            <w:top w:val="none" w:sz="0" w:space="0" w:color="auto"/>
            <w:left w:val="none" w:sz="0" w:space="0" w:color="auto"/>
            <w:bottom w:val="none" w:sz="0" w:space="0" w:color="auto"/>
            <w:right w:val="none" w:sz="0" w:space="0" w:color="auto"/>
          </w:divBdr>
        </w:div>
        <w:div w:id="1742367951">
          <w:marLeft w:val="0"/>
          <w:marRight w:val="0"/>
          <w:marTop w:val="0"/>
          <w:marBottom w:val="0"/>
          <w:divBdr>
            <w:top w:val="none" w:sz="0" w:space="0" w:color="auto"/>
            <w:left w:val="none" w:sz="0" w:space="0" w:color="auto"/>
            <w:bottom w:val="none" w:sz="0" w:space="0" w:color="auto"/>
            <w:right w:val="none" w:sz="0" w:space="0" w:color="auto"/>
          </w:divBdr>
        </w:div>
        <w:div w:id="1575624134">
          <w:marLeft w:val="0"/>
          <w:marRight w:val="0"/>
          <w:marTop w:val="0"/>
          <w:marBottom w:val="0"/>
          <w:divBdr>
            <w:top w:val="none" w:sz="0" w:space="0" w:color="auto"/>
            <w:left w:val="none" w:sz="0" w:space="0" w:color="auto"/>
            <w:bottom w:val="none" w:sz="0" w:space="0" w:color="auto"/>
            <w:right w:val="none" w:sz="0" w:space="0" w:color="auto"/>
          </w:divBdr>
        </w:div>
        <w:div w:id="1105006057">
          <w:marLeft w:val="0"/>
          <w:marRight w:val="0"/>
          <w:marTop w:val="0"/>
          <w:marBottom w:val="0"/>
          <w:divBdr>
            <w:top w:val="none" w:sz="0" w:space="0" w:color="auto"/>
            <w:left w:val="none" w:sz="0" w:space="0" w:color="auto"/>
            <w:bottom w:val="none" w:sz="0" w:space="0" w:color="auto"/>
            <w:right w:val="none" w:sz="0" w:space="0" w:color="auto"/>
          </w:divBdr>
        </w:div>
        <w:div w:id="881021919">
          <w:marLeft w:val="0"/>
          <w:marRight w:val="0"/>
          <w:marTop w:val="0"/>
          <w:marBottom w:val="0"/>
          <w:divBdr>
            <w:top w:val="none" w:sz="0" w:space="0" w:color="auto"/>
            <w:left w:val="none" w:sz="0" w:space="0" w:color="auto"/>
            <w:bottom w:val="none" w:sz="0" w:space="0" w:color="auto"/>
            <w:right w:val="none" w:sz="0" w:space="0" w:color="auto"/>
          </w:divBdr>
        </w:div>
        <w:div w:id="1143887376">
          <w:marLeft w:val="0"/>
          <w:marRight w:val="0"/>
          <w:marTop w:val="0"/>
          <w:marBottom w:val="0"/>
          <w:divBdr>
            <w:top w:val="none" w:sz="0" w:space="0" w:color="auto"/>
            <w:left w:val="none" w:sz="0" w:space="0" w:color="auto"/>
            <w:bottom w:val="none" w:sz="0" w:space="0" w:color="auto"/>
            <w:right w:val="none" w:sz="0" w:space="0" w:color="auto"/>
          </w:divBdr>
        </w:div>
        <w:div w:id="1057437272">
          <w:marLeft w:val="0"/>
          <w:marRight w:val="0"/>
          <w:marTop w:val="0"/>
          <w:marBottom w:val="0"/>
          <w:divBdr>
            <w:top w:val="none" w:sz="0" w:space="0" w:color="auto"/>
            <w:left w:val="none" w:sz="0" w:space="0" w:color="auto"/>
            <w:bottom w:val="none" w:sz="0" w:space="0" w:color="auto"/>
            <w:right w:val="none" w:sz="0" w:space="0" w:color="auto"/>
          </w:divBdr>
        </w:div>
        <w:div w:id="1940599191">
          <w:marLeft w:val="0"/>
          <w:marRight w:val="0"/>
          <w:marTop w:val="0"/>
          <w:marBottom w:val="0"/>
          <w:divBdr>
            <w:top w:val="none" w:sz="0" w:space="0" w:color="auto"/>
            <w:left w:val="none" w:sz="0" w:space="0" w:color="auto"/>
            <w:bottom w:val="none" w:sz="0" w:space="0" w:color="auto"/>
            <w:right w:val="none" w:sz="0" w:space="0" w:color="auto"/>
          </w:divBdr>
        </w:div>
        <w:div w:id="336881673">
          <w:marLeft w:val="0"/>
          <w:marRight w:val="0"/>
          <w:marTop w:val="0"/>
          <w:marBottom w:val="0"/>
          <w:divBdr>
            <w:top w:val="none" w:sz="0" w:space="0" w:color="auto"/>
            <w:left w:val="none" w:sz="0" w:space="0" w:color="auto"/>
            <w:bottom w:val="none" w:sz="0" w:space="0" w:color="auto"/>
            <w:right w:val="none" w:sz="0" w:space="0" w:color="auto"/>
          </w:divBdr>
        </w:div>
        <w:div w:id="1223711878">
          <w:marLeft w:val="0"/>
          <w:marRight w:val="0"/>
          <w:marTop w:val="0"/>
          <w:marBottom w:val="0"/>
          <w:divBdr>
            <w:top w:val="none" w:sz="0" w:space="0" w:color="auto"/>
            <w:left w:val="none" w:sz="0" w:space="0" w:color="auto"/>
            <w:bottom w:val="none" w:sz="0" w:space="0" w:color="auto"/>
            <w:right w:val="none" w:sz="0" w:space="0" w:color="auto"/>
          </w:divBdr>
        </w:div>
        <w:div w:id="693964556">
          <w:marLeft w:val="0"/>
          <w:marRight w:val="0"/>
          <w:marTop w:val="0"/>
          <w:marBottom w:val="0"/>
          <w:divBdr>
            <w:top w:val="none" w:sz="0" w:space="0" w:color="auto"/>
            <w:left w:val="none" w:sz="0" w:space="0" w:color="auto"/>
            <w:bottom w:val="none" w:sz="0" w:space="0" w:color="auto"/>
            <w:right w:val="none" w:sz="0" w:space="0" w:color="auto"/>
          </w:divBdr>
        </w:div>
        <w:div w:id="1185367641">
          <w:marLeft w:val="0"/>
          <w:marRight w:val="0"/>
          <w:marTop w:val="0"/>
          <w:marBottom w:val="0"/>
          <w:divBdr>
            <w:top w:val="none" w:sz="0" w:space="0" w:color="auto"/>
            <w:left w:val="none" w:sz="0" w:space="0" w:color="auto"/>
            <w:bottom w:val="none" w:sz="0" w:space="0" w:color="auto"/>
            <w:right w:val="none" w:sz="0" w:space="0" w:color="auto"/>
          </w:divBdr>
        </w:div>
      </w:divsChild>
    </w:div>
    <w:div w:id="1593584721">
      <w:bodyDiv w:val="1"/>
      <w:marLeft w:val="0"/>
      <w:marRight w:val="0"/>
      <w:marTop w:val="0"/>
      <w:marBottom w:val="0"/>
      <w:divBdr>
        <w:top w:val="none" w:sz="0" w:space="0" w:color="auto"/>
        <w:left w:val="none" w:sz="0" w:space="0" w:color="auto"/>
        <w:bottom w:val="none" w:sz="0" w:space="0" w:color="auto"/>
        <w:right w:val="none" w:sz="0" w:space="0" w:color="auto"/>
      </w:divBdr>
    </w:div>
    <w:div w:id="1593585084">
      <w:bodyDiv w:val="1"/>
      <w:marLeft w:val="0"/>
      <w:marRight w:val="0"/>
      <w:marTop w:val="0"/>
      <w:marBottom w:val="0"/>
      <w:divBdr>
        <w:top w:val="none" w:sz="0" w:space="0" w:color="auto"/>
        <w:left w:val="none" w:sz="0" w:space="0" w:color="auto"/>
        <w:bottom w:val="none" w:sz="0" w:space="0" w:color="auto"/>
        <w:right w:val="none" w:sz="0" w:space="0" w:color="auto"/>
      </w:divBdr>
    </w:div>
    <w:div w:id="1594169855">
      <w:bodyDiv w:val="1"/>
      <w:marLeft w:val="0"/>
      <w:marRight w:val="0"/>
      <w:marTop w:val="0"/>
      <w:marBottom w:val="0"/>
      <w:divBdr>
        <w:top w:val="none" w:sz="0" w:space="0" w:color="auto"/>
        <w:left w:val="none" w:sz="0" w:space="0" w:color="auto"/>
        <w:bottom w:val="none" w:sz="0" w:space="0" w:color="auto"/>
        <w:right w:val="none" w:sz="0" w:space="0" w:color="auto"/>
      </w:divBdr>
    </w:div>
    <w:div w:id="1595243613">
      <w:bodyDiv w:val="1"/>
      <w:marLeft w:val="0"/>
      <w:marRight w:val="0"/>
      <w:marTop w:val="0"/>
      <w:marBottom w:val="0"/>
      <w:divBdr>
        <w:top w:val="none" w:sz="0" w:space="0" w:color="auto"/>
        <w:left w:val="none" w:sz="0" w:space="0" w:color="auto"/>
        <w:bottom w:val="none" w:sz="0" w:space="0" w:color="auto"/>
        <w:right w:val="none" w:sz="0" w:space="0" w:color="auto"/>
      </w:divBdr>
      <w:divsChild>
        <w:div w:id="1107507645">
          <w:marLeft w:val="0"/>
          <w:marRight w:val="0"/>
          <w:marTop w:val="0"/>
          <w:marBottom w:val="0"/>
          <w:divBdr>
            <w:top w:val="none" w:sz="0" w:space="0" w:color="auto"/>
            <w:left w:val="none" w:sz="0" w:space="0" w:color="auto"/>
            <w:bottom w:val="none" w:sz="0" w:space="0" w:color="auto"/>
            <w:right w:val="none" w:sz="0" w:space="0" w:color="auto"/>
          </w:divBdr>
        </w:div>
        <w:div w:id="638075482">
          <w:marLeft w:val="0"/>
          <w:marRight w:val="0"/>
          <w:marTop w:val="0"/>
          <w:marBottom w:val="0"/>
          <w:divBdr>
            <w:top w:val="none" w:sz="0" w:space="0" w:color="auto"/>
            <w:left w:val="none" w:sz="0" w:space="0" w:color="auto"/>
            <w:bottom w:val="none" w:sz="0" w:space="0" w:color="auto"/>
            <w:right w:val="none" w:sz="0" w:space="0" w:color="auto"/>
          </w:divBdr>
        </w:div>
        <w:div w:id="242683405">
          <w:marLeft w:val="0"/>
          <w:marRight w:val="0"/>
          <w:marTop w:val="0"/>
          <w:marBottom w:val="0"/>
          <w:divBdr>
            <w:top w:val="none" w:sz="0" w:space="0" w:color="auto"/>
            <w:left w:val="none" w:sz="0" w:space="0" w:color="auto"/>
            <w:bottom w:val="none" w:sz="0" w:space="0" w:color="auto"/>
            <w:right w:val="none" w:sz="0" w:space="0" w:color="auto"/>
          </w:divBdr>
        </w:div>
        <w:div w:id="583684982">
          <w:marLeft w:val="0"/>
          <w:marRight w:val="0"/>
          <w:marTop w:val="0"/>
          <w:marBottom w:val="0"/>
          <w:divBdr>
            <w:top w:val="none" w:sz="0" w:space="0" w:color="auto"/>
            <w:left w:val="none" w:sz="0" w:space="0" w:color="auto"/>
            <w:bottom w:val="none" w:sz="0" w:space="0" w:color="auto"/>
            <w:right w:val="none" w:sz="0" w:space="0" w:color="auto"/>
          </w:divBdr>
        </w:div>
        <w:div w:id="1934707362">
          <w:marLeft w:val="0"/>
          <w:marRight w:val="0"/>
          <w:marTop w:val="0"/>
          <w:marBottom w:val="0"/>
          <w:divBdr>
            <w:top w:val="none" w:sz="0" w:space="0" w:color="auto"/>
            <w:left w:val="none" w:sz="0" w:space="0" w:color="auto"/>
            <w:bottom w:val="none" w:sz="0" w:space="0" w:color="auto"/>
            <w:right w:val="none" w:sz="0" w:space="0" w:color="auto"/>
          </w:divBdr>
        </w:div>
        <w:div w:id="1213420918">
          <w:marLeft w:val="0"/>
          <w:marRight w:val="0"/>
          <w:marTop w:val="0"/>
          <w:marBottom w:val="0"/>
          <w:divBdr>
            <w:top w:val="none" w:sz="0" w:space="0" w:color="auto"/>
            <w:left w:val="none" w:sz="0" w:space="0" w:color="auto"/>
            <w:bottom w:val="none" w:sz="0" w:space="0" w:color="auto"/>
            <w:right w:val="none" w:sz="0" w:space="0" w:color="auto"/>
          </w:divBdr>
        </w:div>
        <w:div w:id="877622741">
          <w:marLeft w:val="0"/>
          <w:marRight w:val="0"/>
          <w:marTop w:val="0"/>
          <w:marBottom w:val="0"/>
          <w:divBdr>
            <w:top w:val="none" w:sz="0" w:space="0" w:color="auto"/>
            <w:left w:val="none" w:sz="0" w:space="0" w:color="auto"/>
            <w:bottom w:val="none" w:sz="0" w:space="0" w:color="auto"/>
            <w:right w:val="none" w:sz="0" w:space="0" w:color="auto"/>
          </w:divBdr>
        </w:div>
        <w:div w:id="527983978">
          <w:marLeft w:val="0"/>
          <w:marRight w:val="0"/>
          <w:marTop w:val="0"/>
          <w:marBottom w:val="0"/>
          <w:divBdr>
            <w:top w:val="none" w:sz="0" w:space="0" w:color="auto"/>
            <w:left w:val="none" w:sz="0" w:space="0" w:color="auto"/>
            <w:bottom w:val="none" w:sz="0" w:space="0" w:color="auto"/>
            <w:right w:val="none" w:sz="0" w:space="0" w:color="auto"/>
          </w:divBdr>
        </w:div>
        <w:div w:id="657879449">
          <w:marLeft w:val="0"/>
          <w:marRight w:val="0"/>
          <w:marTop w:val="0"/>
          <w:marBottom w:val="0"/>
          <w:divBdr>
            <w:top w:val="none" w:sz="0" w:space="0" w:color="auto"/>
            <w:left w:val="none" w:sz="0" w:space="0" w:color="auto"/>
            <w:bottom w:val="none" w:sz="0" w:space="0" w:color="auto"/>
            <w:right w:val="none" w:sz="0" w:space="0" w:color="auto"/>
          </w:divBdr>
        </w:div>
        <w:div w:id="323316233">
          <w:marLeft w:val="0"/>
          <w:marRight w:val="0"/>
          <w:marTop w:val="0"/>
          <w:marBottom w:val="0"/>
          <w:divBdr>
            <w:top w:val="none" w:sz="0" w:space="0" w:color="auto"/>
            <w:left w:val="none" w:sz="0" w:space="0" w:color="auto"/>
            <w:bottom w:val="none" w:sz="0" w:space="0" w:color="auto"/>
            <w:right w:val="none" w:sz="0" w:space="0" w:color="auto"/>
          </w:divBdr>
        </w:div>
        <w:div w:id="129641899">
          <w:marLeft w:val="0"/>
          <w:marRight w:val="0"/>
          <w:marTop w:val="0"/>
          <w:marBottom w:val="0"/>
          <w:divBdr>
            <w:top w:val="none" w:sz="0" w:space="0" w:color="auto"/>
            <w:left w:val="none" w:sz="0" w:space="0" w:color="auto"/>
            <w:bottom w:val="none" w:sz="0" w:space="0" w:color="auto"/>
            <w:right w:val="none" w:sz="0" w:space="0" w:color="auto"/>
          </w:divBdr>
        </w:div>
        <w:div w:id="274748135">
          <w:marLeft w:val="0"/>
          <w:marRight w:val="0"/>
          <w:marTop w:val="0"/>
          <w:marBottom w:val="0"/>
          <w:divBdr>
            <w:top w:val="none" w:sz="0" w:space="0" w:color="auto"/>
            <w:left w:val="none" w:sz="0" w:space="0" w:color="auto"/>
            <w:bottom w:val="none" w:sz="0" w:space="0" w:color="auto"/>
            <w:right w:val="none" w:sz="0" w:space="0" w:color="auto"/>
          </w:divBdr>
        </w:div>
        <w:div w:id="5643645">
          <w:marLeft w:val="0"/>
          <w:marRight w:val="0"/>
          <w:marTop w:val="0"/>
          <w:marBottom w:val="0"/>
          <w:divBdr>
            <w:top w:val="none" w:sz="0" w:space="0" w:color="auto"/>
            <w:left w:val="none" w:sz="0" w:space="0" w:color="auto"/>
            <w:bottom w:val="none" w:sz="0" w:space="0" w:color="auto"/>
            <w:right w:val="none" w:sz="0" w:space="0" w:color="auto"/>
          </w:divBdr>
        </w:div>
        <w:div w:id="1701394926">
          <w:marLeft w:val="0"/>
          <w:marRight w:val="0"/>
          <w:marTop w:val="0"/>
          <w:marBottom w:val="0"/>
          <w:divBdr>
            <w:top w:val="none" w:sz="0" w:space="0" w:color="auto"/>
            <w:left w:val="none" w:sz="0" w:space="0" w:color="auto"/>
            <w:bottom w:val="none" w:sz="0" w:space="0" w:color="auto"/>
            <w:right w:val="none" w:sz="0" w:space="0" w:color="auto"/>
          </w:divBdr>
        </w:div>
        <w:div w:id="2129738168">
          <w:marLeft w:val="0"/>
          <w:marRight w:val="0"/>
          <w:marTop w:val="0"/>
          <w:marBottom w:val="0"/>
          <w:divBdr>
            <w:top w:val="none" w:sz="0" w:space="0" w:color="auto"/>
            <w:left w:val="none" w:sz="0" w:space="0" w:color="auto"/>
            <w:bottom w:val="none" w:sz="0" w:space="0" w:color="auto"/>
            <w:right w:val="none" w:sz="0" w:space="0" w:color="auto"/>
          </w:divBdr>
        </w:div>
        <w:div w:id="1530098890">
          <w:marLeft w:val="0"/>
          <w:marRight w:val="0"/>
          <w:marTop w:val="0"/>
          <w:marBottom w:val="0"/>
          <w:divBdr>
            <w:top w:val="none" w:sz="0" w:space="0" w:color="auto"/>
            <w:left w:val="none" w:sz="0" w:space="0" w:color="auto"/>
            <w:bottom w:val="none" w:sz="0" w:space="0" w:color="auto"/>
            <w:right w:val="none" w:sz="0" w:space="0" w:color="auto"/>
          </w:divBdr>
        </w:div>
        <w:div w:id="624237833">
          <w:marLeft w:val="0"/>
          <w:marRight w:val="0"/>
          <w:marTop w:val="0"/>
          <w:marBottom w:val="0"/>
          <w:divBdr>
            <w:top w:val="none" w:sz="0" w:space="0" w:color="auto"/>
            <w:left w:val="none" w:sz="0" w:space="0" w:color="auto"/>
            <w:bottom w:val="none" w:sz="0" w:space="0" w:color="auto"/>
            <w:right w:val="none" w:sz="0" w:space="0" w:color="auto"/>
          </w:divBdr>
        </w:div>
        <w:div w:id="1835368387">
          <w:marLeft w:val="0"/>
          <w:marRight w:val="0"/>
          <w:marTop w:val="0"/>
          <w:marBottom w:val="0"/>
          <w:divBdr>
            <w:top w:val="none" w:sz="0" w:space="0" w:color="auto"/>
            <w:left w:val="none" w:sz="0" w:space="0" w:color="auto"/>
            <w:bottom w:val="none" w:sz="0" w:space="0" w:color="auto"/>
            <w:right w:val="none" w:sz="0" w:space="0" w:color="auto"/>
          </w:divBdr>
        </w:div>
        <w:div w:id="24329199">
          <w:marLeft w:val="0"/>
          <w:marRight w:val="0"/>
          <w:marTop w:val="0"/>
          <w:marBottom w:val="0"/>
          <w:divBdr>
            <w:top w:val="none" w:sz="0" w:space="0" w:color="auto"/>
            <w:left w:val="none" w:sz="0" w:space="0" w:color="auto"/>
            <w:bottom w:val="none" w:sz="0" w:space="0" w:color="auto"/>
            <w:right w:val="none" w:sz="0" w:space="0" w:color="auto"/>
          </w:divBdr>
        </w:div>
        <w:div w:id="1610241488">
          <w:marLeft w:val="0"/>
          <w:marRight w:val="0"/>
          <w:marTop w:val="0"/>
          <w:marBottom w:val="0"/>
          <w:divBdr>
            <w:top w:val="none" w:sz="0" w:space="0" w:color="auto"/>
            <w:left w:val="none" w:sz="0" w:space="0" w:color="auto"/>
            <w:bottom w:val="none" w:sz="0" w:space="0" w:color="auto"/>
            <w:right w:val="none" w:sz="0" w:space="0" w:color="auto"/>
          </w:divBdr>
        </w:div>
        <w:div w:id="639530660">
          <w:marLeft w:val="0"/>
          <w:marRight w:val="0"/>
          <w:marTop w:val="0"/>
          <w:marBottom w:val="0"/>
          <w:divBdr>
            <w:top w:val="none" w:sz="0" w:space="0" w:color="auto"/>
            <w:left w:val="none" w:sz="0" w:space="0" w:color="auto"/>
            <w:bottom w:val="none" w:sz="0" w:space="0" w:color="auto"/>
            <w:right w:val="none" w:sz="0" w:space="0" w:color="auto"/>
          </w:divBdr>
        </w:div>
        <w:div w:id="538855683">
          <w:marLeft w:val="0"/>
          <w:marRight w:val="0"/>
          <w:marTop w:val="0"/>
          <w:marBottom w:val="0"/>
          <w:divBdr>
            <w:top w:val="none" w:sz="0" w:space="0" w:color="auto"/>
            <w:left w:val="none" w:sz="0" w:space="0" w:color="auto"/>
            <w:bottom w:val="none" w:sz="0" w:space="0" w:color="auto"/>
            <w:right w:val="none" w:sz="0" w:space="0" w:color="auto"/>
          </w:divBdr>
        </w:div>
        <w:div w:id="446507691">
          <w:marLeft w:val="0"/>
          <w:marRight w:val="0"/>
          <w:marTop w:val="0"/>
          <w:marBottom w:val="0"/>
          <w:divBdr>
            <w:top w:val="none" w:sz="0" w:space="0" w:color="auto"/>
            <w:left w:val="none" w:sz="0" w:space="0" w:color="auto"/>
            <w:bottom w:val="none" w:sz="0" w:space="0" w:color="auto"/>
            <w:right w:val="none" w:sz="0" w:space="0" w:color="auto"/>
          </w:divBdr>
        </w:div>
        <w:div w:id="44455782">
          <w:marLeft w:val="0"/>
          <w:marRight w:val="0"/>
          <w:marTop w:val="0"/>
          <w:marBottom w:val="0"/>
          <w:divBdr>
            <w:top w:val="none" w:sz="0" w:space="0" w:color="auto"/>
            <w:left w:val="none" w:sz="0" w:space="0" w:color="auto"/>
            <w:bottom w:val="none" w:sz="0" w:space="0" w:color="auto"/>
            <w:right w:val="none" w:sz="0" w:space="0" w:color="auto"/>
          </w:divBdr>
        </w:div>
        <w:div w:id="217203275">
          <w:marLeft w:val="0"/>
          <w:marRight w:val="0"/>
          <w:marTop w:val="0"/>
          <w:marBottom w:val="0"/>
          <w:divBdr>
            <w:top w:val="none" w:sz="0" w:space="0" w:color="auto"/>
            <w:left w:val="none" w:sz="0" w:space="0" w:color="auto"/>
            <w:bottom w:val="none" w:sz="0" w:space="0" w:color="auto"/>
            <w:right w:val="none" w:sz="0" w:space="0" w:color="auto"/>
          </w:divBdr>
        </w:div>
        <w:div w:id="1410691670">
          <w:marLeft w:val="0"/>
          <w:marRight w:val="0"/>
          <w:marTop w:val="0"/>
          <w:marBottom w:val="0"/>
          <w:divBdr>
            <w:top w:val="none" w:sz="0" w:space="0" w:color="auto"/>
            <w:left w:val="none" w:sz="0" w:space="0" w:color="auto"/>
            <w:bottom w:val="none" w:sz="0" w:space="0" w:color="auto"/>
            <w:right w:val="none" w:sz="0" w:space="0" w:color="auto"/>
          </w:divBdr>
        </w:div>
        <w:div w:id="2090036593">
          <w:marLeft w:val="0"/>
          <w:marRight w:val="0"/>
          <w:marTop w:val="0"/>
          <w:marBottom w:val="0"/>
          <w:divBdr>
            <w:top w:val="none" w:sz="0" w:space="0" w:color="auto"/>
            <w:left w:val="none" w:sz="0" w:space="0" w:color="auto"/>
            <w:bottom w:val="none" w:sz="0" w:space="0" w:color="auto"/>
            <w:right w:val="none" w:sz="0" w:space="0" w:color="auto"/>
          </w:divBdr>
        </w:div>
        <w:div w:id="531965867">
          <w:marLeft w:val="0"/>
          <w:marRight w:val="0"/>
          <w:marTop w:val="0"/>
          <w:marBottom w:val="0"/>
          <w:divBdr>
            <w:top w:val="none" w:sz="0" w:space="0" w:color="auto"/>
            <w:left w:val="none" w:sz="0" w:space="0" w:color="auto"/>
            <w:bottom w:val="none" w:sz="0" w:space="0" w:color="auto"/>
            <w:right w:val="none" w:sz="0" w:space="0" w:color="auto"/>
          </w:divBdr>
        </w:div>
        <w:div w:id="1791120029">
          <w:marLeft w:val="0"/>
          <w:marRight w:val="0"/>
          <w:marTop w:val="0"/>
          <w:marBottom w:val="0"/>
          <w:divBdr>
            <w:top w:val="none" w:sz="0" w:space="0" w:color="auto"/>
            <w:left w:val="none" w:sz="0" w:space="0" w:color="auto"/>
            <w:bottom w:val="none" w:sz="0" w:space="0" w:color="auto"/>
            <w:right w:val="none" w:sz="0" w:space="0" w:color="auto"/>
          </w:divBdr>
        </w:div>
        <w:div w:id="2032611462">
          <w:marLeft w:val="0"/>
          <w:marRight w:val="0"/>
          <w:marTop w:val="0"/>
          <w:marBottom w:val="0"/>
          <w:divBdr>
            <w:top w:val="none" w:sz="0" w:space="0" w:color="auto"/>
            <w:left w:val="none" w:sz="0" w:space="0" w:color="auto"/>
            <w:bottom w:val="none" w:sz="0" w:space="0" w:color="auto"/>
            <w:right w:val="none" w:sz="0" w:space="0" w:color="auto"/>
          </w:divBdr>
        </w:div>
        <w:div w:id="712845811">
          <w:marLeft w:val="0"/>
          <w:marRight w:val="0"/>
          <w:marTop w:val="0"/>
          <w:marBottom w:val="0"/>
          <w:divBdr>
            <w:top w:val="none" w:sz="0" w:space="0" w:color="auto"/>
            <w:left w:val="none" w:sz="0" w:space="0" w:color="auto"/>
            <w:bottom w:val="none" w:sz="0" w:space="0" w:color="auto"/>
            <w:right w:val="none" w:sz="0" w:space="0" w:color="auto"/>
          </w:divBdr>
        </w:div>
        <w:div w:id="1420249464">
          <w:marLeft w:val="0"/>
          <w:marRight w:val="0"/>
          <w:marTop w:val="0"/>
          <w:marBottom w:val="0"/>
          <w:divBdr>
            <w:top w:val="none" w:sz="0" w:space="0" w:color="auto"/>
            <w:left w:val="none" w:sz="0" w:space="0" w:color="auto"/>
            <w:bottom w:val="none" w:sz="0" w:space="0" w:color="auto"/>
            <w:right w:val="none" w:sz="0" w:space="0" w:color="auto"/>
          </w:divBdr>
        </w:div>
        <w:div w:id="658390260">
          <w:marLeft w:val="0"/>
          <w:marRight w:val="0"/>
          <w:marTop w:val="0"/>
          <w:marBottom w:val="0"/>
          <w:divBdr>
            <w:top w:val="none" w:sz="0" w:space="0" w:color="auto"/>
            <w:left w:val="none" w:sz="0" w:space="0" w:color="auto"/>
            <w:bottom w:val="none" w:sz="0" w:space="0" w:color="auto"/>
            <w:right w:val="none" w:sz="0" w:space="0" w:color="auto"/>
          </w:divBdr>
        </w:div>
        <w:div w:id="1773893919">
          <w:marLeft w:val="0"/>
          <w:marRight w:val="0"/>
          <w:marTop w:val="0"/>
          <w:marBottom w:val="0"/>
          <w:divBdr>
            <w:top w:val="none" w:sz="0" w:space="0" w:color="auto"/>
            <w:left w:val="none" w:sz="0" w:space="0" w:color="auto"/>
            <w:bottom w:val="none" w:sz="0" w:space="0" w:color="auto"/>
            <w:right w:val="none" w:sz="0" w:space="0" w:color="auto"/>
          </w:divBdr>
        </w:div>
        <w:div w:id="1067802381">
          <w:marLeft w:val="0"/>
          <w:marRight w:val="0"/>
          <w:marTop w:val="0"/>
          <w:marBottom w:val="0"/>
          <w:divBdr>
            <w:top w:val="none" w:sz="0" w:space="0" w:color="auto"/>
            <w:left w:val="none" w:sz="0" w:space="0" w:color="auto"/>
            <w:bottom w:val="none" w:sz="0" w:space="0" w:color="auto"/>
            <w:right w:val="none" w:sz="0" w:space="0" w:color="auto"/>
          </w:divBdr>
        </w:div>
        <w:div w:id="666401184">
          <w:marLeft w:val="0"/>
          <w:marRight w:val="0"/>
          <w:marTop w:val="0"/>
          <w:marBottom w:val="0"/>
          <w:divBdr>
            <w:top w:val="none" w:sz="0" w:space="0" w:color="auto"/>
            <w:left w:val="none" w:sz="0" w:space="0" w:color="auto"/>
            <w:bottom w:val="none" w:sz="0" w:space="0" w:color="auto"/>
            <w:right w:val="none" w:sz="0" w:space="0" w:color="auto"/>
          </w:divBdr>
        </w:div>
        <w:div w:id="665473017">
          <w:marLeft w:val="0"/>
          <w:marRight w:val="0"/>
          <w:marTop w:val="0"/>
          <w:marBottom w:val="0"/>
          <w:divBdr>
            <w:top w:val="none" w:sz="0" w:space="0" w:color="auto"/>
            <w:left w:val="none" w:sz="0" w:space="0" w:color="auto"/>
            <w:bottom w:val="none" w:sz="0" w:space="0" w:color="auto"/>
            <w:right w:val="none" w:sz="0" w:space="0" w:color="auto"/>
          </w:divBdr>
        </w:div>
        <w:div w:id="654651028">
          <w:marLeft w:val="0"/>
          <w:marRight w:val="0"/>
          <w:marTop w:val="0"/>
          <w:marBottom w:val="0"/>
          <w:divBdr>
            <w:top w:val="none" w:sz="0" w:space="0" w:color="auto"/>
            <w:left w:val="none" w:sz="0" w:space="0" w:color="auto"/>
            <w:bottom w:val="none" w:sz="0" w:space="0" w:color="auto"/>
            <w:right w:val="none" w:sz="0" w:space="0" w:color="auto"/>
          </w:divBdr>
        </w:div>
        <w:div w:id="1781678163">
          <w:marLeft w:val="0"/>
          <w:marRight w:val="0"/>
          <w:marTop w:val="0"/>
          <w:marBottom w:val="0"/>
          <w:divBdr>
            <w:top w:val="none" w:sz="0" w:space="0" w:color="auto"/>
            <w:left w:val="none" w:sz="0" w:space="0" w:color="auto"/>
            <w:bottom w:val="none" w:sz="0" w:space="0" w:color="auto"/>
            <w:right w:val="none" w:sz="0" w:space="0" w:color="auto"/>
          </w:divBdr>
        </w:div>
        <w:div w:id="1163550525">
          <w:marLeft w:val="0"/>
          <w:marRight w:val="0"/>
          <w:marTop w:val="0"/>
          <w:marBottom w:val="0"/>
          <w:divBdr>
            <w:top w:val="none" w:sz="0" w:space="0" w:color="auto"/>
            <w:left w:val="none" w:sz="0" w:space="0" w:color="auto"/>
            <w:bottom w:val="none" w:sz="0" w:space="0" w:color="auto"/>
            <w:right w:val="none" w:sz="0" w:space="0" w:color="auto"/>
          </w:divBdr>
        </w:div>
        <w:div w:id="999649887">
          <w:marLeft w:val="0"/>
          <w:marRight w:val="0"/>
          <w:marTop w:val="0"/>
          <w:marBottom w:val="0"/>
          <w:divBdr>
            <w:top w:val="none" w:sz="0" w:space="0" w:color="auto"/>
            <w:left w:val="none" w:sz="0" w:space="0" w:color="auto"/>
            <w:bottom w:val="none" w:sz="0" w:space="0" w:color="auto"/>
            <w:right w:val="none" w:sz="0" w:space="0" w:color="auto"/>
          </w:divBdr>
        </w:div>
        <w:div w:id="1481844340">
          <w:marLeft w:val="0"/>
          <w:marRight w:val="0"/>
          <w:marTop w:val="0"/>
          <w:marBottom w:val="0"/>
          <w:divBdr>
            <w:top w:val="none" w:sz="0" w:space="0" w:color="auto"/>
            <w:left w:val="none" w:sz="0" w:space="0" w:color="auto"/>
            <w:bottom w:val="none" w:sz="0" w:space="0" w:color="auto"/>
            <w:right w:val="none" w:sz="0" w:space="0" w:color="auto"/>
          </w:divBdr>
        </w:div>
        <w:div w:id="1439837693">
          <w:marLeft w:val="0"/>
          <w:marRight w:val="0"/>
          <w:marTop w:val="0"/>
          <w:marBottom w:val="0"/>
          <w:divBdr>
            <w:top w:val="none" w:sz="0" w:space="0" w:color="auto"/>
            <w:left w:val="none" w:sz="0" w:space="0" w:color="auto"/>
            <w:bottom w:val="none" w:sz="0" w:space="0" w:color="auto"/>
            <w:right w:val="none" w:sz="0" w:space="0" w:color="auto"/>
          </w:divBdr>
        </w:div>
        <w:div w:id="1551260168">
          <w:marLeft w:val="0"/>
          <w:marRight w:val="0"/>
          <w:marTop w:val="0"/>
          <w:marBottom w:val="0"/>
          <w:divBdr>
            <w:top w:val="none" w:sz="0" w:space="0" w:color="auto"/>
            <w:left w:val="none" w:sz="0" w:space="0" w:color="auto"/>
            <w:bottom w:val="none" w:sz="0" w:space="0" w:color="auto"/>
            <w:right w:val="none" w:sz="0" w:space="0" w:color="auto"/>
          </w:divBdr>
        </w:div>
        <w:div w:id="2079354859">
          <w:marLeft w:val="0"/>
          <w:marRight w:val="0"/>
          <w:marTop w:val="0"/>
          <w:marBottom w:val="0"/>
          <w:divBdr>
            <w:top w:val="none" w:sz="0" w:space="0" w:color="auto"/>
            <w:left w:val="none" w:sz="0" w:space="0" w:color="auto"/>
            <w:bottom w:val="none" w:sz="0" w:space="0" w:color="auto"/>
            <w:right w:val="none" w:sz="0" w:space="0" w:color="auto"/>
          </w:divBdr>
        </w:div>
        <w:div w:id="908928516">
          <w:marLeft w:val="0"/>
          <w:marRight w:val="0"/>
          <w:marTop w:val="0"/>
          <w:marBottom w:val="0"/>
          <w:divBdr>
            <w:top w:val="none" w:sz="0" w:space="0" w:color="auto"/>
            <w:left w:val="none" w:sz="0" w:space="0" w:color="auto"/>
            <w:bottom w:val="none" w:sz="0" w:space="0" w:color="auto"/>
            <w:right w:val="none" w:sz="0" w:space="0" w:color="auto"/>
          </w:divBdr>
        </w:div>
        <w:div w:id="184826687">
          <w:marLeft w:val="0"/>
          <w:marRight w:val="0"/>
          <w:marTop w:val="0"/>
          <w:marBottom w:val="0"/>
          <w:divBdr>
            <w:top w:val="none" w:sz="0" w:space="0" w:color="auto"/>
            <w:left w:val="none" w:sz="0" w:space="0" w:color="auto"/>
            <w:bottom w:val="none" w:sz="0" w:space="0" w:color="auto"/>
            <w:right w:val="none" w:sz="0" w:space="0" w:color="auto"/>
          </w:divBdr>
        </w:div>
        <w:div w:id="2027559190">
          <w:marLeft w:val="0"/>
          <w:marRight w:val="0"/>
          <w:marTop w:val="0"/>
          <w:marBottom w:val="0"/>
          <w:divBdr>
            <w:top w:val="none" w:sz="0" w:space="0" w:color="auto"/>
            <w:left w:val="none" w:sz="0" w:space="0" w:color="auto"/>
            <w:bottom w:val="none" w:sz="0" w:space="0" w:color="auto"/>
            <w:right w:val="none" w:sz="0" w:space="0" w:color="auto"/>
          </w:divBdr>
        </w:div>
        <w:div w:id="2095276419">
          <w:marLeft w:val="0"/>
          <w:marRight w:val="0"/>
          <w:marTop w:val="0"/>
          <w:marBottom w:val="0"/>
          <w:divBdr>
            <w:top w:val="none" w:sz="0" w:space="0" w:color="auto"/>
            <w:left w:val="none" w:sz="0" w:space="0" w:color="auto"/>
            <w:bottom w:val="none" w:sz="0" w:space="0" w:color="auto"/>
            <w:right w:val="none" w:sz="0" w:space="0" w:color="auto"/>
          </w:divBdr>
        </w:div>
        <w:div w:id="130514639">
          <w:marLeft w:val="0"/>
          <w:marRight w:val="0"/>
          <w:marTop w:val="0"/>
          <w:marBottom w:val="0"/>
          <w:divBdr>
            <w:top w:val="none" w:sz="0" w:space="0" w:color="auto"/>
            <w:left w:val="none" w:sz="0" w:space="0" w:color="auto"/>
            <w:bottom w:val="none" w:sz="0" w:space="0" w:color="auto"/>
            <w:right w:val="none" w:sz="0" w:space="0" w:color="auto"/>
          </w:divBdr>
        </w:div>
        <w:div w:id="15231372">
          <w:marLeft w:val="0"/>
          <w:marRight w:val="0"/>
          <w:marTop w:val="0"/>
          <w:marBottom w:val="0"/>
          <w:divBdr>
            <w:top w:val="none" w:sz="0" w:space="0" w:color="auto"/>
            <w:left w:val="none" w:sz="0" w:space="0" w:color="auto"/>
            <w:bottom w:val="none" w:sz="0" w:space="0" w:color="auto"/>
            <w:right w:val="none" w:sz="0" w:space="0" w:color="auto"/>
          </w:divBdr>
        </w:div>
        <w:div w:id="1285311251">
          <w:marLeft w:val="0"/>
          <w:marRight w:val="0"/>
          <w:marTop w:val="0"/>
          <w:marBottom w:val="0"/>
          <w:divBdr>
            <w:top w:val="none" w:sz="0" w:space="0" w:color="auto"/>
            <w:left w:val="none" w:sz="0" w:space="0" w:color="auto"/>
            <w:bottom w:val="none" w:sz="0" w:space="0" w:color="auto"/>
            <w:right w:val="none" w:sz="0" w:space="0" w:color="auto"/>
          </w:divBdr>
        </w:div>
        <w:div w:id="1168524402">
          <w:marLeft w:val="0"/>
          <w:marRight w:val="0"/>
          <w:marTop w:val="0"/>
          <w:marBottom w:val="0"/>
          <w:divBdr>
            <w:top w:val="none" w:sz="0" w:space="0" w:color="auto"/>
            <w:left w:val="none" w:sz="0" w:space="0" w:color="auto"/>
            <w:bottom w:val="none" w:sz="0" w:space="0" w:color="auto"/>
            <w:right w:val="none" w:sz="0" w:space="0" w:color="auto"/>
          </w:divBdr>
        </w:div>
        <w:div w:id="1830748387">
          <w:marLeft w:val="0"/>
          <w:marRight w:val="0"/>
          <w:marTop w:val="0"/>
          <w:marBottom w:val="0"/>
          <w:divBdr>
            <w:top w:val="none" w:sz="0" w:space="0" w:color="auto"/>
            <w:left w:val="none" w:sz="0" w:space="0" w:color="auto"/>
            <w:bottom w:val="none" w:sz="0" w:space="0" w:color="auto"/>
            <w:right w:val="none" w:sz="0" w:space="0" w:color="auto"/>
          </w:divBdr>
        </w:div>
        <w:div w:id="224220893">
          <w:marLeft w:val="0"/>
          <w:marRight w:val="0"/>
          <w:marTop w:val="0"/>
          <w:marBottom w:val="0"/>
          <w:divBdr>
            <w:top w:val="none" w:sz="0" w:space="0" w:color="auto"/>
            <w:left w:val="none" w:sz="0" w:space="0" w:color="auto"/>
            <w:bottom w:val="none" w:sz="0" w:space="0" w:color="auto"/>
            <w:right w:val="none" w:sz="0" w:space="0" w:color="auto"/>
          </w:divBdr>
        </w:div>
        <w:div w:id="1813524881">
          <w:marLeft w:val="0"/>
          <w:marRight w:val="0"/>
          <w:marTop w:val="0"/>
          <w:marBottom w:val="0"/>
          <w:divBdr>
            <w:top w:val="none" w:sz="0" w:space="0" w:color="auto"/>
            <w:left w:val="none" w:sz="0" w:space="0" w:color="auto"/>
            <w:bottom w:val="none" w:sz="0" w:space="0" w:color="auto"/>
            <w:right w:val="none" w:sz="0" w:space="0" w:color="auto"/>
          </w:divBdr>
        </w:div>
        <w:div w:id="827012431">
          <w:marLeft w:val="0"/>
          <w:marRight w:val="0"/>
          <w:marTop w:val="0"/>
          <w:marBottom w:val="0"/>
          <w:divBdr>
            <w:top w:val="none" w:sz="0" w:space="0" w:color="auto"/>
            <w:left w:val="none" w:sz="0" w:space="0" w:color="auto"/>
            <w:bottom w:val="none" w:sz="0" w:space="0" w:color="auto"/>
            <w:right w:val="none" w:sz="0" w:space="0" w:color="auto"/>
          </w:divBdr>
        </w:div>
        <w:div w:id="790901156">
          <w:marLeft w:val="0"/>
          <w:marRight w:val="0"/>
          <w:marTop w:val="0"/>
          <w:marBottom w:val="0"/>
          <w:divBdr>
            <w:top w:val="none" w:sz="0" w:space="0" w:color="auto"/>
            <w:left w:val="none" w:sz="0" w:space="0" w:color="auto"/>
            <w:bottom w:val="none" w:sz="0" w:space="0" w:color="auto"/>
            <w:right w:val="none" w:sz="0" w:space="0" w:color="auto"/>
          </w:divBdr>
        </w:div>
        <w:div w:id="2112581776">
          <w:marLeft w:val="0"/>
          <w:marRight w:val="0"/>
          <w:marTop w:val="0"/>
          <w:marBottom w:val="0"/>
          <w:divBdr>
            <w:top w:val="none" w:sz="0" w:space="0" w:color="auto"/>
            <w:left w:val="none" w:sz="0" w:space="0" w:color="auto"/>
            <w:bottom w:val="none" w:sz="0" w:space="0" w:color="auto"/>
            <w:right w:val="none" w:sz="0" w:space="0" w:color="auto"/>
          </w:divBdr>
        </w:div>
        <w:div w:id="1946575691">
          <w:marLeft w:val="0"/>
          <w:marRight w:val="0"/>
          <w:marTop w:val="0"/>
          <w:marBottom w:val="0"/>
          <w:divBdr>
            <w:top w:val="none" w:sz="0" w:space="0" w:color="auto"/>
            <w:left w:val="none" w:sz="0" w:space="0" w:color="auto"/>
            <w:bottom w:val="none" w:sz="0" w:space="0" w:color="auto"/>
            <w:right w:val="none" w:sz="0" w:space="0" w:color="auto"/>
          </w:divBdr>
        </w:div>
        <w:div w:id="1672485760">
          <w:marLeft w:val="0"/>
          <w:marRight w:val="0"/>
          <w:marTop w:val="0"/>
          <w:marBottom w:val="0"/>
          <w:divBdr>
            <w:top w:val="none" w:sz="0" w:space="0" w:color="auto"/>
            <w:left w:val="none" w:sz="0" w:space="0" w:color="auto"/>
            <w:bottom w:val="none" w:sz="0" w:space="0" w:color="auto"/>
            <w:right w:val="none" w:sz="0" w:space="0" w:color="auto"/>
          </w:divBdr>
        </w:div>
        <w:div w:id="122116034">
          <w:marLeft w:val="0"/>
          <w:marRight w:val="0"/>
          <w:marTop w:val="0"/>
          <w:marBottom w:val="0"/>
          <w:divBdr>
            <w:top w:val="none" w:sz="0" w:space="0" w:color="auto"/>
            <w:left w:val="none" w:sz="0" w:space="0" w:color="auto"/>
            <w:bottom w:val="none" w:sz="0" w:space="0" w:color="auto"/>
            <w:right w:val="none" w:sz="0" w:space="0" w:color="auto"/>
          </w:divBdr>
        </w:div>
      </w:divsChild>
    </w:div>
    <w:div w:id="1595821418">
      <w:bodyDiv w:val="1"/>
      <w:marLeft w:val="0"/>
      <w:marRight w:val="0"/>
      <w:marTop w:val="0"/>
      <w:marBottom w:val="0"/>
      <w:divBdr>
        <w:top w:val="none" w:sz="0" w:space="0" w:color="auto"/>
        <w:left w:val="none" w:sz="0" w:space="0" w:color="auto"/>
        <w:bottom w:val="none" w:sz="0" w:space="0" w:color="auto"/>
        <w:right w:val="none" w:sz="0" w:space="0" w:color="auto"/>
      </w:divBdr>
    </w:div>
    <w:div w:id="1596136794">
      <w:bodyDiv w:val="1"/>
      <w:marLeft w:val="0"/>
      <w:marRight w:val="0"/>
      <w:marTop w:val="0"/>
      <w:marBottom w:val="0"/>
      <w:divBdr>
        <w:top w:val="none" w:sz="0" w:space="0" w:color="auto"/>
        <w:left w:val="none" w:sz="0" w:space="0" w:color="auto"/>
        <w:bottom w:val="none" w:sz="0" w:space="0" w:color="auto"/>
        <w:right w:val="none" w:sz="0" w:space="0" w:color="auto"/>
      </w:divBdr>
    </w:div>
    <w:div w:id="1596286154">
      <w:bodyDiv w:val="1"/>
      <w:marLeft w:val="0"/>
      <w:marRight w:val="0"/>
      <w:marTop w:val="0"/>
      <w:marBottom w:val="0"/>
      <w:divBdr>
        <w:top w:val="none" w:sz="0" w:space="0" w:color="auto"/>
        <w:left w:val="none" w:sz="0" w:space="0" w:color="auto"/>
        <w:bottom w:val="none" w:sz="0" w:space="0" w:color="auto"/>
        <w:right w:val="none" w:sz="0" w:space="0" w:color="auto"/>
      </w:divBdr>
    </w:div>
    <w:div w:id="1597976529">
      <w:bodyDiv w:val="1"/>
      <w:marLeft w:val="0"/>
      <w:marRight w:val="0"/>
      <w:marTop w:val="0"/>
      <w:marBottom w:val="0"/>
      <w:divBdr>
        <w:top w:val="none" w:sz="0" w:space="0" w:color="auto"/>
        <w:left w:val="none" w:sz="0" w:space="0" w:color="auto"/>
        <w:bottom w:val="none" w:sz="0" w:space="0" w:color="auto"/>
        <w:right w:val="none" w:sz="0" w:space="0" w:color="auto"/>
      </w:divBdr>
    </w:div>
    <w:div w:id="1598251990">
      <w:bodyDiv w:val="1"/>
      <w:marLeft w:val="0"/>
      <w:marRight w:val="0"/>
      <w:marTop w:val="0"/>
      <w:marBottom w:val="0"/>
      <w:divBdr>
        <w:top w:val="none" w:sz="0" w:space="0" w:color="auto"/>
        <w:left w:val="none" w:sz="0" w:space="0" w:color="auto"/>
        <w:bottom w:val="none" w:sz="0" w:space="0" w:color="auto"/>
        <w:right w:val="none" w:sz="0" w:space="0" w:color="auto"/>
      </w:divBdr>
    </w:div>
    <w:div w:id="1600675927">
      <w:bodyDiv w:val="1"/>
      <w:marLeft w:val="0"/>
      <w:marRight w:val="0"/>
      <w:marTop w:val="0"/>
      <w:marBottom w:val="0"/>
      <w:divBdr>
        <w:top w:val="none" w:sz="0" w:space="0" w:color="auto"/>
        <w:left w:val="none" w:sz="0" w:space="0" w:color="auto"/>
        <w:bottom w:val="none" w:sz="0" w:space="0" w:color="auto"/>
        <w:right w:val="none" w:sz="0" w:space="0" w:color="auto"/>
      </w:divBdr>
    </w:div>
    <w:div w:id="1600988108">
      <w:bodyDiv w:val="1"/>
      <w:marLeft w:val="0"/>
      <w:marRight w:val="0"/>
      <w:marTop w:val="0"/>
      <w:marBottom w:val="0"/>
      <w:divBdr>
        <w:top w:val="none" w:sz="0" w:space="0" w:color="auto"/>
        <w:left w:val="none" w:sz="0" w:space="0" w:color="auto"/>
        <w:bottom w:val="none" w:sz="0" w:space="0" w:color="auto"/>
        <w:right w:val="none" w:sz="0" w:space="0" w:color="auto"/>
      </w:divBdr>
    </w:div>
    <w:div w:id="1602713774">
      <w:bodyDiv w:val="1"/>
      <w:marLeft w:val="0"/>
      <w:marRight w:val="0"/>
      <w:marTop w:val="0"/>
      <w:marBottom w:val="0"/>
      <w:divBdr>
        <w:top w:val="none" w:sz="0" w:space="0" w:color="auto"/>
        <w:left w:val="none" w:sz="0" w:space="0" w:color="auto"/>
        <w:bottom w:val="none" w:sz="0" w:space="0" w:color="auto"/>
        <w:right w:val="none" w:sz="0" w:space="0" w:color="auto"/>
      </w:divBdr>
    </w:div>
    <w:div w:id="1603608162">
      <w:bodyDiv w:val="1"/>
      <w:marLeft w:val="0"/>
      <w:marRight w:val="0"/>
      <w:marTop w:val="0"/>
      <w:marBottom w:val="0"/>
      <w:divBdr>
        <w:top w:val="none" w:sz="0" w:space="0" w:color="auto"/>
        <w:left w:val="none" w:sz="0" w:space="0" w:color="auto"/>
        <w:bottom w:val="none" w:sz="0" w:space="0" w:color="auto"/>
        <w:right w:val="none" w:sz="0" w:space="0" w:color="auto"/>
      </w:divBdr>
    </w:div>
    <w:div w:id="1603952493">
      <w:bodyDiv w:val="1"/>
      <w:marLeft w:val="0"/>
      <w:marRight w:val="0"/>
      <w:marTop w:val="0"/>
      <w:marBottom w:val="0"/>
      <w:divBdr>
        <w:top w:val="none" w:sz="0" w:space="0" w:color="auto"/>
        <w:left w:val="none" w:sz="0" w:space="0" w:color="auto"/>
        <w:bottom w:val="none" w:sz="0" w:space="0" w:color="auto"/>
        <w:right w:val="none" w:sz="0" w:space="0" w:color="auto"/>
      </w:divBdr>
    </w:div>
    <w:div w:id="1604725090">
      <w:bodyDiv w:val="1"/>
      <w:marLeft w:val="0"/>
      <w:marRight w:val="0"/>
      <w:marTop w:val="0"/>
      <w:marBottom w:val="0"/>
      <w:divBdr>
        <w:top w:val="none" w:sz="0" w:space="0" w:color="auto"/>
        <w:left w:val="none" w:sz="0" w:space="0" w:color="auto"/>
        <w:bottom w:val="none" w:sz="0" w:space="0" w:color="auto"/>
        <w:right w:val="none" w:sz="0" w:space="0" w:color="auto"/>
      </w:divBdr>
    </w:div>
    <w:div w:id="1604845711">
      <w:bodyDiv w:val="1"/>
      <w:marLeft w:val="0"/>
      <w:marRight w:val="0"/>
      <w:marTop w:val="0"/>
      <w:marBottom w:val="0"/>
      <w:divBdr>
        <w:top w:val="none" w:sz="0" w:space="0" w:color="auto"/>
        <w:left w:val="none" w:sz="0" w:space="0" w:color="auto"/>
        <w:bottom w:val="none" w:sz="0" w:space="0" w:color="auto"/>
        <w:right w:val="none" w:sz="0" w:space="0" w:color="auto"/>
      </w:divBdr>
    </w:div>
    <w:div w:id="1604875351">
      <w:bodyDiv w:val="1"/>
      <w:marLeft w:val="0"/>
      <w:marRight w:val="0"/>
      <w:marTop w:val="0"/>
      <w:marBottom w:val="0"/>
      <w:divBdr>
        <w:top w:val="none" w:sz="0" w:space="0" w:color="auto"/>
        <w:left w:val="none" w:sz="0" w:space="0" w:color="auto"/>
        <w:bottom w:val="none" w:sz="0" w:space="0" w:color="auto"/>
        <w:right w:val="none" w:sz="0" w:space="0" w:color="auto"/>
      </w:divBdr>
    </w:div>
    <w:div w:id="1605112880">
      <w:bodyDiv w:val="1"/>
      <w:marLeft w:val="0"/>
      <w:marRight w:val="0"/>
      <w:marTop w:val="0"/>
      <w:marBottom w:val="0"/>
      <w:divBdr>
        <w:top w:val="none" w:sz="0" w:space="0" w:color="auto"/>
        <w:left w:val="none" w:sz="0" w:space="0" w:color="auto"/>
        <w:bottom w:val="none" w:sz="0" w:space="0" w:color="auto"/>
        <w:right w:val="none" w:sz="0" w:space="0" w:color="auto"/>
      </w:divBdr>
      <w:divsChild>
        <w:div w:id="923538754">
          <w:marLeft w:val="0"/>
          <w:marRight w:val="0"/>
          <w:marTop w:val="0"/>
          <w:marBottom w:val="0"/>
          <w:divBdr>
            <w:top w:val="none" w:sz="0" w:space="0" w:color="auto"/>
            <w:left w:val="none" w:sz="0" w:space="0" w:color="auto"/>
            <w:bottom w:val="none" w:sz="0" w:space="0" w:color="auto"/>
            <w:right w:val="none" w:sz="0" w:space="0" w:color="auto"/>
          </w:divBdr>
        </w:div>
        <w:div w:id="236283292">
          <w:marLeft w:val="0"/>
          <w:marRight w:val="0"/>
          <w:marTop w:val="0"/>
          <w:marBottom w:val="0"/>
          <w:divBdr>
            <w:top w:val="none" w:sz="0" w:space="0" w:color="auto"/>
            <w:left w:val="none" w:sz="0" w:space="0" w:color="auto"/>
            <w:bottom w:val="none" w:sz="0" w:space="0" w:color="auto"/>
            <w:right w:val="none" w:sz="0" w:space="0" w:color="auto"/>
          </w:divBdr>
        </w:div>
        <w:div w:id="775174740">
          <w:marLeft w:val="0"/>
          <w:marRight w:val="0"/>
          <w:marTop w:val="0"/>
          <w:marBottom w:val="0"/>
          <w:divBdr>
            <w:top w:val="none" w:sz="0" w:space="0" w:color="auto"/>
            <w:left w:val="none" w:sz="0" w:space="0" w:color="auto"/>
            <w:bottom w:val="none" w:sz="0" w:space="0" w:color="auto"/>
            <w:right w:val="none" w:sz="0" w:space="0" w:color="auto"/>
          </w:divBdr>
        </w:div>
        <w:div w:id="952370514">
          <w:marLeft w:val="0"/>
          <w:marRight w:val="0"/>
          <w:marTop w:val="0"/>
          <w:marBottom w:val="0"/>
          <w:divBdr>
            <w:top w:val="none" w:sz="0" w:space="0" w:color="auto"/>
            <w:left w:val="none" w:sz="0" w:space="0" w:color="auto"/>
            <w:bottom w:val="none" w:sz="0" w:space="0" w:color="auto"/>
            <w:right w:val="none" w:sz="0" w:space="0" w:color="auto"/>
          </w:divBdr>
        </w:div>
        <w:div w:id="303124316">
          <w:marLeft w:val="0"/>
          <w:marRight w:val="0"/>
          <w:marTop w:val="0"/>
          <w:marBottom w:val="0"/>
          <w:divBdr>
            <w:top w:val="none" w:sz="0" w:space="0" w:color="auto"/>
            <w:left w:val="none" w:sz="0" w:space="0" w:color="auto"/>
            <w:bottom w:val="none" w:sz="0" w:space="0" w:color="auto"/>
            <w:right w:val="none" w:sz="0" w:space="0" w:color="auto"/>
          </w:divBdr>
        </w:div>
        <w:div w:id="424227319">
          <w:marLeft w:val="0"/>
          <w:marRight w:val="0"/>
          <w:marTop w:val="0"/>
          <w:marBottom w:val="0"/>
          <w:divBdr>
            <w:top w:val="none" w:sz="0" w:space="0" w:color="auto"/>
            <w:left w:val="none" w:sz="0" w:space="0" w:color="auto"/>
            <w:bottom w:val="none" w:sz="0" w:space="0" w:color="auto"/>
            <w:right w:val="none" w:sz="0" w:space="0" w:color="auto"/>
          </w:divBdr>
        </w:div>
        <w:div w:id="1707482966">
          <w:marLeft w:val="0"/>
          <w:marRight w:val="0"/>
          <w:marTop w:val="0"/>
          <w:marBottom w:val="0"/>
          <w:divBdr>
            <w:top w:val="none" w:sz="0" w:space="0" w:color="auto"/>
            <w:left w:val="none" w:sz="0" w:space="0" w:color="auto"/>
            <w:bottom w:val="none" w:sz="0" w:space="0" w:color="auto"/>
            <w:right w:val="none" w:sz="0" w:space="0" w:color="auto"/>
          </w:divBdr>
        </w:div>
        <w:div w:id="1126312974">
          <w:marLeft w:val="0"/>
          <w:marRight w:val="0"/>
          <w:marTop w:val="0"/>
          <w:marBottom w:val="0"/>
          <w:divBdr>
            <w:top w:val="none" w:sz="0" w:space="0" w:color="auto"/>
            <w:left w:val="none" w:sz="0" w:space="0" w:color="auto"/>
            <w:bottom w:val="none" w:sz="0" w:space="0" w:color="auto"/>
            <w:right w:val="none" w:sz="0" w:space="0" w:color="auto"/>
          </w:divBdr>
        </w:div>
        <w:div w:id="505169258">
          <w:marLeft w:val="0"/>
          <w:marRight w:val="0"/>
          <w:marTop w:val="0"/>
          <w:marBottom w:val="0"/>
          <w:divBdr>
            <w:top w:val="none" w:sz="0" w:space="0" w:color="auto"/>
            <w:left w:val="none" w:sz="0" w:space="0" w:color="auto"/>
            <w:bottom w:val="none" w:sz="0" w:space="0" w:color="auto"/>
            <w:right w:val="none" w:sz="0" w:space="0" w:color="auto"/>
          </w:divBdr>
        </w:div>
        <w:div w:id="493834068">
          <w:marLeft w:val="0"/>
          <w:marRight w:val="0"/>
          <w:marTop w:val="0"/>
          <w:marBottom w:val="0"/>
          <w:divBdr>
            <w:top w:val="none" w:sz="0" w:space="0" w:color="auto"/>
            <w:left w:val="none" w:sz="0" w:space="0" w:color="auto"/>
            <w:bottom w:val="none" w:sz="0" w:space="0" w:color="auto"/>
            <w:right w:val="none" w:sz="0" w:space="0" w:color="auto"/>
          </w:divBdr>
        </w:div>
        <w:div w:id="2005626557">
          <w:marLeft w:val="0"/>
          <w:marRight w:val="0"/>
          <w:marTop w:val="0"/>
          <w:marBottom w:val="0"/>
          <w:divBdr>
            <w:top w:val="none" w:sz="0" w:space="0" w:color="auto"/>
            <w:left w:val="none" w:sz="0" w:space="0" w:color="auto"/>
            <w:bottom w:val="none" w:sz="0" w:space="0" w:color="auto"/>
            <w:right w:val="none" w:sz="0" w:space="0" w:color="auto"/>
          </w:divBdr>
        </w:div>
        <w:div w:id="1855993888">
          <w:marLeft w:val="0"/>
          <w:marRight w:val="0"/>
          <w:marTop w:val="0"/>
          <w:marBottom w:val="0"/>
          <w:divBdr>
            <w:top w:val="none" w:sz="0" w:space="0" w:color="auto"/>
            <w:left w:val="none" w:sz="0" w:space="0" w:color="auto"/>
            <w:bottom w:val="none" w:sz="0" w:space="0" w:color="auto"/>
            <w:right w:val="none" w:sz="0" w:space="0" w:color="auto"/>
          </w:divBdr>
        </w:div>
        <w:div w:id="1315328559">
          <w:marLeft w:val="0"/>
          <w:marRight w:val="0"/>
          <w:marTop w:val="0"/>
          <w:marBottom w:val="0"/>
          <w:divBdr>
            <w:top w:val="none" w:sz="0" w:space="0" w:color="auto"/>
            <w:left w:val="none" w:sz="0" w:space="0" w:color="auto"/>
            <w:bottom w:val="none" w:sz="0" w:space="0" w:color="auto"/>
            <w:right w:val="none" w:sz="0" w:space="0" w:color="auto"/>
          </w:divBdr>
        </w:div>
        <w:div w:id="1654868713">
          <w:marLeft w:val="0"/>
          <w:marRight w:val="0"/>
          <w:marTop w:val="0"/>
          <w:marBottom w:val="0"/>
          <w:divBdr>
            <w:top w:val="none" w:sz="0" w:space="0" w:color="auto"/>
            <w:left w:val="none" w:sz="0" w:space="0" w:color="auto"/>
            <w:bottom w:val="none" w:sz="0" w:space="0" w:color="auto"/>
            <w:right w:val="none" w:sz="0" w:space="0" w:color="auto"/>
          </w:divBdr>
        </w:div>
        <w:div w:id="1511943481">
          <w:marLeft w:val="0"/>
          <w:marRight w:val="0"/>
          <w:marTop w:val="0"/>
          <w:marBottom w:val="0"/>
          <w:divBdr>
            <w:top w:val="none" w:sz="0" w:space="0" w:color="auto"/>
            <w:left w:val="none" w:sz="0" w:space="0" w:color="auto"/>
            <w:bottom w:val="none" w:sz="0" w:space="0" w:color="auto"/>
            <w:right w:val="none" w:sz="0" w:space="0" w:color="auto"/>
          </w:divBdr>
        </w:div>
        <w:div w:id="1326742610">
          <w:marLeft w:val="0"/>
          <w:marRight w:val="0"/>
          <w:marTop w:val="0"/>
          <w:marBottom w:val="0"/>
          <w:divBdr>
            <w:top w:val="none" w:sz="0" w:space="0" w:color="auto"/>
            <w:left w:val="none" w:sz="0" w:space="0" w:color="auto"/>
            <w:bottom w:val="none" w:sz="0" w:space="0" w:color="auto"/>
            <w:right w:val="none" w:sz="0" w:space="0" w:color="auto"/>
          </w:divBdr>
        </w:div>
        <w:div w:id="254017659">
          <w:marLeft w:val="0"/>
          <w:marRight w:val="0"/>
          <w:marTop w:val="0"/>
          <w:marBottom w:val="0"/>
          <w:divBdr>
            <w:top w:val="none" w:sz="0" w:space="0" w:color="auto"/>
            <w:left w:val="none" w:sz="0" w:space="0" w:color="auto"/>
            <w:bottom w:val="none" w:sz="0" w:space="0" w:color="auto"/>
            <w:right w:val="none" w:sz="0" w:space="0" w:color="auto"/>
          </w:divBdr>
        </w:div>
        <w:div w:id="1726103521">
          <w:marLeft w:val="0"/>
          <w:marRight w:val="0"/>
          <w:marTop w:val="0"/>
          <w:marBottom w:val="0"/>
          <w:divBdr>
            <w:top w:val="none" w:sz="0" w:space="0" w:color="auto"/>
            <w:left w:val="none" w:sz="0" w:space="0" w:color="auto"/>
            <w:bottom w:val="none" w:sz="0" w:space="0" w:color="auto"/>
            <w:right w:val="none" w:sz="0" w:space="0" w:color="auto"/>
          </w:divBdr>
        </w:div>
        <w:div w:id="751777147">
          <w:marLeft w:val="0"/>
          <w:marRight w:val="0"/>
          <w:marTop w:val="0"/>
          <w:marBottom w:val="0"/>
          <w:divBdr>
            <w:top w:val="none" w:sz="0" w:space="0" w:color="auto"/>
            <w:left w:val="none" w:sz="0" w:space="0" w:color="auto"/>
            <w:bottom w:val="none" w:sz="0" w:space="0" w:color="auto"/>
            <w:right w:val="none" w:sz="0" w:space="0" w:color="auto"/>
          </w:divBdr>
        </w:div>
        <w:div w:id="958413664">
          <w:marLeft w:val="0"/>
          <w:marRight w:val="0"/>
          <w:marTop w:val="0"/>
          <w:marBottom w:val="0"/>
          <w:divBdr>
            <w:top w:val="none" w:sz="0" w:space="0" w:color="auto"/>
            <w:left w:val="none" w:sz="0" w:space="0" w:color="auto"/>
            <w:bottom w:val="none" w:sz="0" w:space="0" w:color="auto"/>
            <w:right w:val="none" w:sz="0" w:space="0" w:color="auto"/>
          </w:divBdr>
        </w:div>
        <w:div w:id="1649550771">
          <w:marLeft w:val="0"/>
          <w:marRight w:val="0"/>
          <w:marTop w:val="0"/>
          <w:marBottom w:val="0"/>
          <w:divBdr>
            <w:top w:val="none" w:sz="0" w:space="0" w:color="auto"/>
            <w:left w:val="none" w:sz="0" w:space="0" w:color="auto"/>
            <w:bottom w:val="none" w:sz="0" w:space="0" w:color="auto"/>
            <w:right w:val="none" w:sz="0" w:space="0" w:color="auto"/>
          </w:divBdr>
        </w:div>
        <w:div w:id="1235899223">
          <w:marLeft w:val="0"/>
          <w:marRight w:val="0"/>
          <w:marTop w:val="0"/>
          <w:marBottom w:val="0"/>
          <w:divBdr>
            <w:top w:val="none" w:sz="0" w:space="0" w:color="auto"/>
            <w:left w:val="none" w:sz="0" w:space="0" w:color="auto"/>
            <w:bottom w:val="none" w:sz="0" w:space="0" w:color="auto"/>
            <w:right w:val="none" w:sz="0" w:space="0" w:color="auto"/>
          </w:divBdr>
        </w:div>
        <w:div w:id="1385636200">
          <w:marLeft w:val="0"/>
          <w:marRight w:val="0"/>
          <w:marTop w:val="0"/>
          <w:marBottom w:val="0"/>
          <w:divBdr>
            <w:top w:val="none" w:sz="0" w:space="0" w:color="auto"/>
            <w:left w:val="none" w:sz="0" w:space="0" w:color="auto"/>
            <w:bottom w:val="none" w:sz="0" w:space="0" w:color="auto"/>
            <w:right w:val="none" w:sz="0" w:space="0" w:color="auto"/>
          </w:divBdr>
        </w:div>
        <w:div w:id="597714597">
          <w:marLeft w:val="0"/>
          <w:marRight w:val="0"/>
          <w:marTop w:val="0"/>
          <w:marBottom w:val="0"/>
          <w:divBdr>
            <w:top w:val="none" w:sz="0" w:space="0" w:color="auto"/>
            <w:left w:val="none" w:sz="0" w:space="0" w:color="auto"/>
            <w:bottom w:val="none" w:sz="0" w:space="0" w:color="auto"/>
            <w:right w:val="none" w:sz="0" w:space="0" w:color="auto"/>
          </w:divBdr>
        </w:div>
        <w:div w:id="1788040810">
          <w:marLeft w:val="0"/>
          <w:marRight w:val="0"/>
          <w:marTop w:val="0"/>
          <w:marBottom w:val="0"/>
          <w:divBdr>
            <w:top w:val="none" w:sz="0" w:space="0" w:color="auto"/>
            <w:left w:val="none" w:sz="0" w:space="0" w:color="auto"/>
            <w:bottom w:val="none" w:sz="0" w:space="0" w:color="auto"/>
            <w:right w:val="none" w:sz="0" w:space="0" w:color="auto"/>
          </w:divBdr>
        </w:div>
        <w:div w:id="811407372">
          <w:marLeft w:val="0"/>
          <w:marRight w:val="0"/>
          <w:marTop w:val="0"/>
          <w:marBottom w:val="0"/>
          <w:divBdr>
            <w:top w:val="none" w:sz="0" w:space="0" w:color="auto"/>
            <w:left w:val="none" w:sz="0" w:space="0" w:color="auto"/>
            <w:bottom w:val="none" w:sz="0" w:space="0" w:color="auto"/>
            <w:right w:val="none" w:sz="0" w:space="0" w:color="auto"/>
          </w:divBdr>
        </w:div>
        <w:div w:id="45110062">
          <w:marLeft w:val="0"/>
          <w:marRight w:val="0"/>
          <w:marTop w:val="0"/>
          <w:marBottom w:val="0"/>
          <w:divBdr>
            <w:top w:val="none" w:sz="0" w:space="0" w:color="auto"/>
            <w:left w:val="none" w:sz="0" w:space="0" w:color="auto"/>
            <w:bottom w:val="none" w:sz="0" w:space="0" w:color="auto"/>
            <w:right w:val="none" w:sz="0" w:space="0" w:color="auto"/>
          </w:divBdr>
        </w:div>
        <w:div w:id="970791644">
          <w:marLeft w:val="0"/>
          <w:marRight w:val="0"/>
          <w:marTop w:val="0"/>
          <w:marBottom w:val="0"/>
          <w:divBdr>
            <w:top w:val="none" w:sz="0" w:space="0" w:color="auto"/>
            <w:left w:val="none" w:sz="0" w:space="0" w:color="auto"/>
            <w:bottom w:val="none" w:sz="0" w:space="0" w:color="auto"/>
            <w:right w:val="none" w:sz="0" w:space="0" w:color="auto"/>
          </w:divBdr>
        </w:div>
        <w:div w:id="1801335189">
          <w:marLeft w:val="0"/>
          <w:marRight w:val="0"/>
          <w:marTop w:val="0"/>
          <w:marBottom w:val="0"/>
          <w:divBdr>
            <w:top w:val="none" w:sz="0" w:space="0" w:color="auto"/>
            <w:left w:val="none" w:sz="0" w:space="0" w:color="auto"/>
            <w:bottom w:val="none" w:sz="0" w:space="0" w:color="auto"/>
            <w:right w:val="none" w:sz="0" w:space="0" w:color="auto"/>
          </w:divBdr>
        </w:div>
        <w:div w:id="774904554">
          <w:marLeft w:val="0"/>
          <w:marRight w:val="0"/>
          <w:marTop w:val="0"/>
          <w:marBottom w:val="0"/>
          <w:divBdr>
            <w:top w:val="none" w:sz="0" w:space="0" w:color="auto"/>
            <w:left w:val="none" w:sz="0" w:space="0" w:color="auto"/>
            <w:bottom w:val="none" w:sz="0" w:space="0" w:color="auto"/>
            <w:right w:val="none" w:sz="0" w:space="0" w:color="auto"/>
          </w:divBdr>
        </w:div>
        <w:div w:id="40440930">
          <w:marLeft w:val="0"/>
          <w:marRight w:val="0"/>
          <w:marTop w:val="0"/>
          <w:marBottom w:val="0"/>
          <w:divBdr>
            <w:top w:val="none" w:sz="0" w:space="0" w:color="auto"/>
            <w:left w:val="none" w:sz="0" w:space="0" w:color="auto"/>
            <w:bottom w:val="none" w:sz="0" w:space="0" w:color="auto"/>
            <w:right w:val="none" w:sz="0" w:space="0" w:color="auto"/>
          </w:divBdr>
        </w:div>
        <w:div w:id="287203934">
          <w:marLeft w:val="0"/>
          <w:marRight w:val="0"/>
          <w:marTop w:val="0"/>
          <w:marBottom w:val="0"/>
          <w:divBdr>
            <w:top w:val="none" w:sz="0" w:space="0" w:color="auto"/>
            <w:left w:val="none" w:sz="0" w:space="0" w:color="auto"/>
            <w:bottom w:val="none" w:sz="0" w:space="0" w:color="auto"/>
            <w:right w:val="none" w:sz="0" w:space="0" w:color="auto"/>
          </w:divBdr>
        </w:div>
        <w:div w:id="1336372660">
          <w:marLeft w:val="0"/>
          <w:marRight w:val="0"/>
          <w:marTop w:val="0"/>
          <w:marBottom w:val="0"/>
          <w:divBdr>
            <w:top w:val="none" w:sz="0" w:space="0" w:color="auto"/>
            <w:left w:val="none" w:sz="0" w:space="0" w:color="auto"/>
            <w:bottom w:val="none" w:sz="0" w:space="0" w:color="auto"/>
            <w:right w:val="none" w:sz="0" w:space="0" w:color="auto"/>
          </w:divBdr>
        </w:div>
        <w:div w:id="1070692614">
          <w:marLeft w:val="0"/>
          <w:marRight w:val="0"/>
          <w:marTop w:val="0"/>
          <w:marBottom w:val="0"/>
          <w:divBdr>
            <w:top w:val="none" w:sz="0" w:space="0" w:color="auto"/>
            <w:left w:val="none" w:sz="0" w:space="0" w:color="auto"/>
            <w:bottom w:val="none" w:sz="0" w:space="0" w:color="auto"/>
            <w:right w:val="none" w:sz="0" w:space="0" w:color="auto"/>
          </w:divBdr>
        </w:div>
        <w:div w:id="2021616439">
          <w:marLeft w:val="0"/>
          <w:marRight w:val="0"/>
          <w:marTop w:val="0"/>
          <w:marBottom w:val="0"/>
          <w:divBdr>
            <w:top w:val="none" w:sz="0" w:space="0" w:color="auto"/>
            <w:left w:val="none" w:sz="0" w:space="0" w:color="auto"/>
            <w:bottom w:val="none" w:sz="0" w:space="0" w:color="auto"/>
            <w:right w:val="none" w:sz="0" w:space="0" w:color="auto"/>
          </w:divBdr>
        </w:div>
        <w:div w:id="1261641896">
          <w:marLeft w:val="0"/>
          <w:marRight w:val="0"/>
          <w:marTop w:val="0"/>
          <w:marBottom w:val="0"/>
          <w:divBdr>
            <w:top w:val="none" w:sz="0" w:space="0" w:color="auto"/>
            <w:left w:val="none" w:sz="0" w:space="0" w:color="auto"/>
            <w:bottom w:val="none" w:sz="0" w:space="0" w:color="auto"/>
            <w:right w:val="none" w:sz="0" w:space="0" w:color="auto"/>
          </w:divBdr>
        </w:div>
        <w:div w:id="1341353140">
          <w:marLeft w:val="0"/>
          <w:marRight w:val="0"/>
          <w:marTop w:val="0"/>
          <w:marBottom w:val="0"/>
          <w:divBdr>
            <w:top w:val="none" w:sz="0" w:space="0" w:color="auto"/>
            <w:left w:val="none" w:sz="0" w:space="0" w:color="auto"/>
            <w:bottom w:val="none" w:sz="0" w:space="0" w:color="auto"/>
            <w:right w:val="none" w:sz="0" w:space="0" w:color="auto"/>
          </w:divBdr>
        </w:div>
        <w:div w:id="1562248543">
          <w:marLeft w:val="0"/>
          <w:marRight w:val="0"/>
          <w:marTop w:val="0"/>
          <w:marBottom w:val="0"/>
          <w:divBdr>
            <w:top w:val="none" w:sz="0" w:space="0" w:color="auto"/>
            <w:left w:val="none" w:sz="0" w:space="0" w:color="auto"/>
            <w:bottom w:val="none" w:sz="0" w:space="0" w:color="auto"/>
            <w:right w:val="none" w:sz="0" w:space="0" w:color="auto"/>
          </w:divBdr>
        </w:div>
        <w:div w:id="573903742">
          <w:marLeft w:val="0"/>
          <w:marRight w:val="0"/>
          <w:marTop w:val="0"/>
          <w:marBottom w:val="0"/>
          <w:divBdr>
            <w:top w:val="none" w:sz="0" w:space="0" w:color="auto"/>
            <w:left w:val="none" w:sz="0" w:space="0" w:color="auto"/>
            <w:bottom w:val="none" w:sz="0" w:space="0" w:color="auto"/>
            <w:right w:val="none" w:sz="0" w:space="0" w:color="auto"/>
          </w:divBdr>
        </w:div>
        <w:div w:id="1770737583">
          <w:marLeft w:val="0"/>
          <w:marRight w:val="0"/>
          <w:marTop w:val="0"/>
          <w:marBottom w:val="0"/>
          <w:divBdr>
            <w:top w:val="none" w:sz="0" w:space="0" w:color="auto"/>
            <w:left w:val="none" w:sz="0" w:space="0" w:color="auto"/>
            <w:bottom w:val="none" w:sz="0" w:space="0" w:color="auto"/>
            <w:right w:val="none" w:sz="0" w:space="0" w:color="auto"/>
          </w:divBdr>
        </w:div>
        <w:div w:id="269553607">
          <w:marLeft w:val="0"/>
          <w:marRight w:val="0"/>
          <w:marTop w:val="0"/>
          <w:marBottom w:val="0"/>
          <w:divBdr>
            <w:top w:val="none" w:sz="0" w:space="0" w:color="auto"/>
            <w:left w:val="none" w:sz="0" w:space="0" w:color="auto"/>
            <w:bottom w:val="none" w:sz="0" w:space="0" w:color="auto"/>
            <w:right w:val="none" w:sz="0" w:space="0" w:color="auto"/>
          </w:divBdr>
        </w:div>
        <w:div w:id="1299342891">
          <w:marLeft w:val="0"/>
          <w:marRight w:val="0"/>
          <w:marTop w:val="0"/>
          <w:marBottom w:val="0"/>
          <w:divBdr>
            <w:top w:val="none" w:sz="0" w:space="0" w:color="auto"/>
            <w:left w:val="none" w:sz="0" w:space="0" w:color="auto"/>
            <w:bottom w:val="none" w:sz="0" w:space="0" w:color="auto"/>
            <w:right w:val="none" w:sz="0" w:space="0" w:color="auto"/>
          </w:divBdr>
        </w:div>
        <w:div w:id="365179622">
          <w:marLeft w:val="0"/>
          <w:marRight w:val="0"/>
          <w:marTop w:val="0"/>
          <w:marBottom w:val="0"/>
          <w:divBdr>
            <w:top w:val="none" w:sz="0" w:space="0" w:color="auto"/>
            <w:left w:val="none" w:sz="0" w:space="0" w:color="auto"/>
            <w:bottom w:val="none" w:sz="0" w:space="0" w:color="auto"/>
            <w:right w:val="none" w:sz="0" w:space="0" w:color="auto"/>
          </w:divBdr>
        </w:div>
        <w:div w:id="871458814">
          <w:marLeft w:val="0"/>
          <w:marRight w:val="0"/>
          <w:marTop w:val="0"/>
          <w:marBottom w:val="0"/>
          <w:divBdr>
            <w:top w:val="none" w:sz="0" w:space="0" w:color="auto"/>
            <w:left w:val="none" w:sz="0" w:space="0" w:color="auto"/>
            <w:bottom w:val="none" w:sz="0" w:space="0" w:color="auto"/>
            <w:right w:val="none" w:sz="0" w:space="0" w:color="auto"/>
          </w:divBdr>
        </w:div>
        <w:div w:id="489252413">
          <w:marLeft w:val="0"/>
          <w:marRight w:val="0"/>
          <w:marTop w:val="0"/>
          <w:marBottom w:val="0"/>
          <w:divBdr>
            <w:top w:val="none" w:sz="0" w:space="0" w:color="auto"/>
            <w:left w:val="none" w:sz="0" w:space="0" w:color="auto"/>
            <w:bottom w:val="none" w:sz="0" w:space="0" w:color="auto"/>
            <w:right w:val="none" w:sz="0" w:space="0" w:color="auto"/>
          </w:divBdr>
        </w:div>
        <w:div w:id="1731729555">
          <w:marLeft w:val="0"/>
          <w:marRight w:val="0"/>
          <w:marTop w:val="0"/>
          <w:marBottom w:val="0"/>
          <w:divBdr>
            <w:top w:val="none" w:sz="0" w:space="0" w:color="auto"/>
            <w:left w:val="none" w:sz="0" w:space="0" w:color="auto"/>
            <w:bottom w:val="none" w:sz="0" w:space="0" w:color="auto"/>
            <w:right w:val="none" w:sz="0" w:space="0" w:color="auto"/>
          </w:divBdr>
        </w:div>
        <w:div w:id="1185024741">
          <w:marLeft w:val="0"/>
          <w:marRight w:val="0"/>
          <w:marTop w:val="0"/>
          <w:marBottom w:val="0"/>
          <w:divBdr>
            <w:top w:val="none" w:sz="0" w:space="0" w:color="auto"/>
            <w:left w:val="none" w:sz="0" w:space="0" w:color="auto"/>
            <w:bottom w:val="none" w:sz="0" w:space="0" w:color="auto"/>
            <w:right w:val="none" w:sz="0" w:space="0" w:color="auto"/>
          </w:divBdr>
        </w:div>
        <w:div w:id="260770742">
          <w:marLeft w:val="0"/>
          <w:marRight w:val="0"/>
          <w:marTop w:val="0"/>
          <w:marBottom w:val="0"/>
          <w:divBdr>
            <w:top w:val="none" w:sz="0" w:space="0" w:color="auto"/>
            <w:left w:val="none" w:sz="0" w:space="0" w:color="auto"/>
            <w:bottom w:val="none" w:sz="0" w:space="0" w:color="auto"/>
            <w:right w:val="none" w:sz="0" w:space="0" w:color="auto"/>
          </w:divBdr>
        </w:div>
        <w:div w:id="1053191344">
          <w:marLeft w:val="0"/>
          <w:marRight w:val="0"/>
          <w:marTop w:val="0"/>
          <w:marBottom w:val="0"/>
          <w:divBdr>
            <w:top w:val="none" w:sz="0" w:space="0" w:color="auto"/>
            <w:left w:val="none" w:sz="0" w:space="0" w:color="auto"/>
            <w:bottom w:val="none" w:sz="0" w:space="0" w:color="auto"/>
            <w:right w:val="none" w:sz="0" w:space="0" w:color="auto"/>
          </w:divBdr>
        </w:div>
        <w:div w:id="1305618045">
          <w:marLeft w:val="0"/>
          <w:marRight w:val="0"/>
          <w:marTop w:val="0"/>
          <w:marBottom w:val="0"/>
          <w:divBdr>
            <w:top w:val="none" w:sz="0" w:space="0" w:color="auto"/>
            <w:left w:val="none" w:sz="0" w:space="0" w:color="auto"/>
            <w:bottom w:val="none" w:sz="0" w:space="0" w:color="auto"/>
            <w:right w:val="none" w:sz="0" w:space="0" w:color="auto"/>
          </w:divBdr>
        </w:div>
        <w:div w:id="366443555">
          <w:marLeft w:val="0"/>
          <w:marRight w:val="0"/>
          <w:marTop w:val="0"/>
          <w:marBottom w:val="0"/>
          <w:divBdr>
            <w:top w:val="none" w:sz="0" w:space="0" w:color="auto"/>
            <w:left w:val="none" w:sz="0" w:space="0" w:color="auto"/>
            <w:bottom w:val="none" w:sz="0" w:space="0" w:color="auto"/>
            <w:right w:val="none" w:sz="0" w:space="0" w:color="auto"/>
          </w:divBdr>
        </w:div>
        <w:div w:id="1726172742">
          <w:marLeft w:val="0"/>
          <w:marRight w:val="0"/>
          <w:marTop w:val="0"/>
          <w:marBottom w:val="0"/>
          <w:divBdr>
            <w:top w:val="none" w:sz="0" w:space="0" w:color="auto"/>
            <w:left w:val="none" w:sz="0" w:space="0" w:color="auto"/>
            <w:bottom w:val="none" w:sz="0" w:space="0" w:color="auto"/>
            <w:right w:val="none" w:sz="0" w:space="0" w:color="auto"/>
          </w:divBdr>
        </w:div>
        <w:div w:id="1791322350">
          <w:marLeft w:val="0"/>
          <w:marRight w:val="0"/>
          <w:marTop w:val="0"/>
          <w:marBottom w:val="0"/>
          <w:divBdr>
            <w:top w:val="none" w:sz="0" w:space="0" w:color="auto"/>
            <w:left w:val="none" w:sz="0" w:space="0" w:color="auto"/>
            <w:bottom w:val="none" w:sz="0" w:space="0" w:color="auto"/>
            <w:right w:val="none" w:sz="0" w:space="0" w:color="auto"/>
          </w:divBdr>
        </w:div>
        <w:div w:id="239562310">
          <w:marLeft w:val="0"/>
          <w:marRight w:val="0"/>
          <w:marTop w:val="0"/>
          <w:marBottom w:val="0"/>
          <w:divBdr>
            <w:top w:val="none" w:sz="0" w:space="0" w:color="auto"/>
            <w:left w:val="none" w:sz="0" w:space="0" w:color="auto"/>
            <w:bottom w:val="none" w:sz="0" w:space="0" w:color="auto"/>
            <w:right w:val="none" w:sz="0" w:space="0" w:color="auto"/>
          </w:divBdr>
        </w:div>
        <w:div w:id="676493850">
          <w:marLeft w:val="0"/>
          <w:marRight w:val="0"/>
          <w:marTop w:val="0"/>
          <w:marBottom w:val="0"/>
          <w:divBdr>
            <w:top w:val="none" w:sz="0" w:space="0" w:color="auto"/>
            <w:left w:val="none" w:sz="0" w:space="0" w:color="auto"/>
            <w:bottom w:val="none" w:sz="0" w:space="0" w:color="auto"/>
            <w:right w:val="none" w:sz="0" w:space="0" w:color="auto"/>
          </w:divBdr>
        </w:div>
        <w:div w:id="1903635431">
          <w:marLeft w:val="0"/>
          <w:marRight w:val="0"/>
          <w:marTop w:val="0"/>
          <w:marBottom w:val="0"/>
          <w:divBdr>
            <w:top w:val="none" w:sz="0" w:space="0" w:color="auto"/>
            <w:left w:val="none" w:sz="0" w:space="0" w:color="auto"/>
            <w:bottom w:val="none" w:sz="0" w:space="0" w:color="auto"/>
            <w:right w:val="none" w:sz="0" w:space="0" w:color="auto"/>
          </w:divBdr>
        </w:div>
        <w:div w:id="1604219489">
          <w:marLeft w:val="0"/>
          <w:marRight w:val="0"/>
          <w:marTop w:val="0"/>
          <w:marBottom w:val="0"/>
          <w:divBdr>
            <w:top w:val="none" w:sz="0" w:space="0" w:color="auto"/>
            <w:left w:val="none" w:sz="0" w:space="0" w:color="auto"/>
            <w:bottom w:val="none" w:sz="0" w:space="0" w:color="auto"/>
            <w:right w:val="none" w:sz="0" w:space="0" w:color="auto"/>
          </w:divBdr>
        </w:div>
        <w:div w:id="473059934">
          <w:marLeft w:val="0"/>
          <w:marRight w:val="0"/>
          <w:marTop w:val="0"/>
          <w:marBottom w:val="0"/>
          <w:divBdr>
            <w:top w:val="none" w:sz="0" w:space="0" w:color="auto"/>
            <w:left w:val="none" w:sz="0" w:space="0" w:color="auto"/>
            <w:bottom w:val="none" w:sz="0" w:space="0" w:color="auto"/>
            <w:right w:val="none" w:sz="0" w:space="0" w:color="auto"/>
          </w:divBdr>
        </w:div>
        <w:div w:id="66264570">
          <w:marLeft w:val="0"/>
          <w:marRight w:val="0"/>
          <w:marTop w:val="0"/>
          <w:marBottom w:val="0"/>
          <w:divBdr>
            <w:top w:val="none" w:sz="0" w:space="0" w:color="auto"/>
            <w:left w:val="none" w:sz="0" w:space="0" w:color="auto"/>
            <w:bottom w:val="none" w:sz="0" w:space="0" w:color="auto"/>
            <w:right w:val="none" w:sz="0" w:space="0" w:color="auto"/>
          </w:divBdr>
        </w:div>
        <w:div w:id="569314396">
          <w:marLeft w:val="0"/>
          <w:marRight w:val="0"/>
          <w:marTop w:val="0"/>
          <w:marBottom w:val="0"/>
          <w:divBdr>
            <w:top w:val="none" w:sz="0" w:space="0" w:color="auto"/>
            <w:left w:val="none" w:sz="0" w:space="0" w:color="auto"/>
            <w:bottom w:val="none" w:sz="0" w:space="0" w:color="auto"/>
            <w:right w:val="none" w:sz="0" w:space="0" w:color="auto"/>
          </w:divBdr>
        </w:div>
        <w:div w:id="1108550070">
          <w:marLeft w:val="0"/>
          <w:marRight w:val="0"/>
          <w:marTop w:val="0"/>
          <w:marBottom w:val="0"/>
          <w:divBdr>
            <w:top w:val="none" w:sz="0" w:space="0" w:color="auto"/>
            <w:left w:val="none" w:sz="0" w:space="0" w:color="auto"/>
            <w:bottom w:val="none" w:sz="0" w:space="0" w:color="auto"/>
            <w:right w:val="none" w:sz="0" w:space="0" w:color="auto"/>
          </w:divBdr>
        </w:div>
        <w:div w:id="1580561019">
          <w:marLeft w:val="0"/>
          <w:marRight w:val="0"/>
          <w:marTop w:val="0"/>
          <w:marBottom w:val="0"/>
          <w:divBdr>
            <w:top w:val="none" w:sz="0" w:space="0" w:color="auto"/>
            <w:left w:val="none" w:sz="0" w:space="0" w:color="auto"/>
            <w:bottom w:val="none" w:sz="0" w:space="0" w:color="auto"/>
            <w:right w:val="none" w:sz="0" w:space="0" w:color="auto"/>
          </w:divBdr>
        </w:div>
        <w:div w:id="174269675">
          <w:marLeft w:val="0"/>
          <w:marRight w:val="0"/>
          <w:marTop w:val="0"/>
          <w:marBottom w:val="0"/>
          <w:divBdr>
            <w:top w:val="none" w:sz="0" w:space="0" w:color="auto"/>
            <w:left w:val="none" w:sz="0" w:space="0" w:color="auto"/>
            <w:bottom w:val="none" w:sz="0" w:space="0" w:color="auto"/>
            <w:right w:val="none" w:sz="0" w:space="0" w:color="auto"/>
          </w:divBdr>
        </w:div>
        <w:div w:id="1483810986">
          <w:marLeft w:val="0"/>
          <w:marRight w:val="0"/>
          <w:marTop w:val="0"/>
          <w:marBottom w:val="0"/>
          <w:divBdr>
            <w:top w:val="none" w:sz="0" w:space="0" w:color="auto"/>
            <w:left w:val="none" w:sz="0" w:space="0" w:color="auto"/>
            <w:bottom w:val="none" w:sz="0" w:space="0" w:color="auto"/>
            <w:right w:val="none" w:sz="0" w:space="0" w:color="auto"/>
          </w:divBdr>
        </w:div>
        <w:div w:id="380444010">
          <w:marLeft w:val="0"/>
          <w:marRight w:val="0"/>
          <w:marTop w:val="0"/>
          <w:marBottom w:val="0"/>
          <w:divBdr>
            <w:top w:val="none" w:sz="0" w:space="0" w:color="auto"/>
            <w:left w:val="none" w:sz="0" w:space="0" w:color="auto"/>
            <w:bottom w:val="none" w:sz="0" w:space="0" w:color="auto"/>
            <w:right w:val="none" w:sz="0" w:space="0" w:color="auto"/>
          </w:divBdr>
        </w:div>
        <w:div w:id="2091803426">
          <w:marLeft w:val="0"/>
          <w:marRight w:val="0"/>
          <w:marTop w:val="0"/>
          <w:marBottom w:val="0"/>
          <w:divBdr>
            <w:top w:val="none" w:sz="0" w:space="0" w:color="auto"/>
            <w:left w:val="none" w:sz="0" w:space="0" w:color="auto"/>
            <w:bottom w:val="none" w:sz="0" w:space="0" w:color="auto"/>
            <w:right w:val="none" w:sz="0" w:space="0" w:color="auto"/>
          </w:divBdr>
        </w:div>
        <w:div w:id="673533973">
          <w:marLeft w:val="0"/>
          <w:marRight w:val="0"/>
          <w:marTop w:val="0"/>
          <w:marBottom w:val="0"/>
          <w:divBdr>
            <w:top w:val="none" w:sz="0" w:space="0" w:color="auto"/>
            <w:left w:val="none" w:sz="0" w:space="0" w:color="auto"/>
            <w:bottom w:val="none" w:sz="0" w:space="0" w:color="auto"/>
            <w:right w:val="none" w:sz="0" w:space="0" w:color="auto"/>
          </w:divBdr>
        </w:div>
        <w:div w:id="1660424758">
          <w:marLeft w:val="0"/>
          <w:marRight w:val="0"/>
          <w:marTop w:val="0"/>
          <w:marBottom w:val="0"/>
          <w:divBdr>
            <w:top w:val="none" w:sz="0" w:space="0" w:color="auto"/>
            <w:left w:val="none" w:sz="0" w:space="0" w:color="auto"/>
            <w:bottom w:val="none" w:sz="0" w:space="0" w:color="auto"/>
            <w:right w:val="none" w:sz="0" w:space="0" w:color="auto"/>
          </w:divBdr>
        </w:div>
        <w:div w:id="828138423">
          <w:marLeft w:val="0"/>
          <w:marRight w:val="0"/>
          <w:marTop w:val="0"/>
          <w:marBottom w:val="0"/>
          <w:divBdr>
            <w:top w:val="none" w:sz="0" w:space="0" w:color="auto"/>
            <w:left w:val="none" w:sz="0" w:space="0" w:color="auto"/>
            <w:bottom w:val="none" w:sz="0" w:space="0" w:color="auto"/>
            <w:right w:val="none" w:sz="0" w:space="0" w:color="auto"/>
          </w:divBdr>
        </w:div>
        <w:div w:id="206331684">
          <w:marLeft w:val="0"/>
          <w:marRight w:val="0"/>
          <w:marTop w:val="0"/>
          <w:marBottom w:val="0"/>
          <w:divBdr>
            <w:top w:val="none" w:sz="0" w:space="0" w:color="auto"/>
            <w:left w:val="none" w:sz="0" w:space="0" w:color="auto"/>
            <w:bottom w:val="none" w:sz="0" w:space="0" w:color="auto"/>
            <w:right w:val="none" w:sz="0" w:space="0" w:color="auto"/>
          </w:divBdr>
        </w:div>
        <w:div w:id="54936378">
          <w:marLeft w:val="0"/>
          <w:marRight w:val="0"/>
          <w:marTop w:val="0"/>
          <w:marBottom w:val="0"/>
          <w:divBdr>
            <w:top w:val="none" w:sz="0" w:space="0" w:color="auto"/>
            <w:left w:val="none" w:sz="0" w:space="0" w:color="auto"/>
            <w:bottom w:val="none" w:sz="0" w:space="0" w:color="auto"/>
            <w:right w:val="none" w:sz="0" w:space="0" w:color="auto"/>
          </w:divBdr>
        </w:div>
        <w:div w:id="339936810">
          <w:marLeft w:val="0"/>
          <w:marRight w:val="0"/>
          <w:marTop w:val="0"/>
          <w:marBottom w:val="0"/>
          <w:divBdr>
            <w:top w:val="none" w:sz="0" w:space="0" w:color="auto"/>
            <w:left w:val="none" w:sz="0" w:space="0" w:color="auto"/>
            <w:bottom w:val="none" w:sz="0" w:space="0" w:color="auto"/>
            <w:right w:val="none" w:sz="0" w:space="0" w:color="auto"/>
          </w:divBdr>
        </w:div>
        <w:div w:id="79717230">
          <w:marLeft w:val="0"/>
          <w:marRight w:val="0"/>
          <w:marTop w:val="0"/>
          <w:marBottom w:val="0"/>
          <w:divBdr>
            <w:top w:val="none" w:sz="0" w:space="0" w:color="auto"/>
            <w:left w:val="none" w:sz="0" w:space="0" w:color="auto"/>
            <w:bottom w:val="none" w:sz="0" w:space="0" w:color="auto"/>
            <w:right w:val="none" w:sz="0" w:space="0" w:color="auto"/>
          </w:divBdr>
        </w:div>
        <w:div w:id="215163326">
          <w:marLeft w:val="0"/>
          <w:marRight w:val="0"/>
          <w:marTop w:val="0"/>
          <w:marBottom w:val="0"/>
          <w:divBdr>
            <w:top w:val="none" w:sz="0" w:space="0" w:color="auto"/>
            <w:left w:val="none" w:sz="0" w:space="0" w:color="auto"/>
            <w:bottom w:val="none" w:sz="0" w:space="0" w:color="auto"/>
            <w:right w:val="none" w:sz="0" w:space="0" w:color="auto"/>
          </w:divBdr>
        </w:div>
        <w:div w:id="221331404">
          <w:marLeft w:val="0"/>
          <w:marRight w:val="0"/>
          <w:marTop w:val="0"/>
          <w:marBottom w:val="0"/>
          <w:divBdr>
            <w:top w:val="none" w:sz="0" w:space="0" w:color="auto"/>
            <w:left w:val="none" w:sz="0" w:space="0" w:color="auto"/>
            <w:bottom w:val="none" w:sz="0" w:space="0" w:color="auto"/>
            <w:right w:val="none" w:sz="0" w:space="0" w:color="auto"/>
          </w:divBdr>
        </w:div>
        <w:div w:id="419058885">
          <w:marLeft w:val="0"/>
          <w:marRight w:val="0"/>
          <w:marTop w:val="0"/>
          <w:marBottom w:val="0"/>
          <w:divBdr>
            <w:top w:val="none" w:sz="0" w:space="0" w:color="auto"/>
            <w:left w:val="none" w:sz="0" w:space="0" w:color="auto"/>
            <w:bottom w:val="none" w:sz="0" w:space="0" w:color="auto"/>
            <w:right w:val="none" w:sz="0" w:space="0" w:color="auto"/>
          </w:divBdr>
        </w:div>
        <w:div w:id="727649017">
          <w:marLeft w:val="0"/>
          <w:marRight w:val="0"/>
          <w:marTop w:val="0"/>
          <w:marBottom w:val="0"/>
          <w:divBdr>
            <w:top w:val="none" w:sz="0" w:space="0" w:color="auto"/>
            <w:left w:val="none" w:sz="0" w:space="0" w:color="auto"/>
            <w:bottom w:val="none" w:sz="0" w:space="0" w:color="auto"/>
            <w:right w:val="none" w:sz="0" w:space="0" w:color="auto"/>
          </w:divBdr>
        </w:div>
        <w:div w:id="113208307">
          <w:marLeft w:val="0"/>
          <w:marRight w:val="0"/>
          <w:marTop w:val="0"/>
          <w:marBottom w:val="0"/>
          <w:divBdr>
            <w:top w:val="none" w:sz="0" w:space="0" w:color="auto"/>
            <w:left w:val="none" w:sz="0" w:space="0" w:color="auto"/>
            <w:bottom w:val="none" w:sz="0" w:space="0" w:color="auto"/>
            <w:right w:val="none" w:sz="0" w:space="0" w:color="auto"/>
          </w:divBdr>
        </w:div>
        <w:div w:id="1861896605">
          <w:marLeft w:val="0"/>
          <w:marRight w:val="0"/>
          <w:marTop w:val="0"/>
          <w:marBottom w:val="0"/>
          <w:divBdr>
            <w:top w:val="none" w:sz="0" w:space="0" w:color="auto"/>
            <w:left w:val="none" w:sz="0" w:space="0" w:color="auto"/>
            <w:bottom w:val="none" w:sz="0" w:space="0" w:color="auto"/>
            <w:right w:val="none" w:sz="0" w:space="0" w:color="auto"/>
          </w:divBdr>
        </w:div>
        <w:div w:id="956108564">
          <w:marLeft w:val="0"/>
          <w:marRight w:val="0"/>
          <w:marTop w:val="0"/>
          <w:marBottom w:val="0"/>
          <w:divBdr>
            <w:top w:val="none" w:sz="0" w:space="0" w:color="auto"/>
            <w:left w:val="none" w:sz="0" w:space="0" w:color="auto"/>
            <w:bottom w:val="none" w:sz="0" w:space="0" w:color="auto"/>
            <w:right w:val="none" w:sz="0" w:space="0" w:color="auto"/>
          </w:divBdr>
        </w:div>
        <w:div w:id="2127238292">
          <w:marLeft w:val="0"/>
          <w:marRight w:val="0"/>
          <w:marTop w:val="0"/>
          <w:marBottom w:val="0"/>
          <w:divBdr>
            <w:top w:val="none" w:sz="0" w:space="0" w:color="auto"/>
            <w:left w:val="none" w:sz="0" w:space="0" w:color="auto"/>
            <w:bottom w:val="none" w:sz="0" w:space="0" w:color="auto"/>
            <w:right w:val="none" w:sz="0" w:space="0" w:color="auto"/>
          </w:divBdr>
        </w:div>
        <w:div w:id="140317045">
          <w:marLeft w:val="0"/>
          <w:marRight w:val="0"/>
          <w:marTop w:val="0"/>
          <w:marBottom w:val="0"/>
          <w:divBdr>
            <w:top w:val="none" w:sz="0" w:space="0" w:color="auto"/>
            <w:left w:val="none" w:sz="0" w:space="0" w:color="auto"/>
            <w:bottom w:val="none" w:sz="0" w:space="0" w:color="auto"/>
            <w:right w:val="none" w:sz="0" w:space="0" w:color="auto"/>
          </w:divBdr>
        </w:div>
        <w:div w:id="1267694883">
          <w:marLeft w:val="0"/>
          <w:marRight w:val="0"/>
          <w:marTop w:val="0"/>
          <w:marBottom w:val="0"/>
          <w:divBdr>
            <w:top w:val="none" w:sz="0" w:space="0" w:color="auto"/>
            <w:left w:val="none" w:sz="0" w:space="0" w:color="auto"/>
            <w:bottom w:val="none" w:sz="0" w:space="0" w:color="auto"/>
            <w:right w:val="none" w:sz="0" w:space="0" w:color="auto"/>
          </w:divBdr>
        </w:div>
        <w:div w:id="1454864976">
          <w:marLeft w:val="0"/>
          <w:marRight w:val="0"/>
          <w:marTop w:val="0"/>
          <w:marBottom w:val="0"/>
          <w:divBdr>
            <w:top w:val="none" w:sz="0" w:space="0" w:color="auto"/>
            <w:left w:val="none" w:sz="0" w:space="0" w:color="auto"/>
            <w:bottom w:val="none" w:sz="0" w:space="0" w:color="auto"/>
            <w:right w:val="none" w:sz="0" w:space="0" w:color="auto"/>
          </w:divBdr>
        </w:div>
        <w:div w:id="1831948769">
          <w:marLeft w:val="0"/>
          <w:marRight w:val="0"/>
          <w:marTop w:val="0"/>
          <w:marBottom w:val="0"/>
          <w:divBdr>
            <w:top w:val="none" w:sz="0" w:space="0" w:color="auto"/>
            <w:left w:val="none" w:sz="0" w:space="0" w:color="auto"/>
            <w:bottom w:val="none" w:sz="0" w:space="0" w:color="auto"/>
            <w:right w:val="none" w:sz="0" w:space="0" w:color="auto"/>
          </w:divBdr>
        </w:div>
        <w:div w:id="1072049369">
          <w:marLeft w:val="0"/>
          <w:marRight w:val="0"/>
          <w:marTop w:val="0"/>
          <w:marBottom w:val="0"/>
          <w:divBdr>
            <w:top w:val="none" w:sz="0" w:space="0" w:color="auto"/>
            <w:left w:val="none" w:sz="0" w:space="0" w:color="auto"/>
            <w:bottom w:val="none" w:sz="0" w:space="0" w:color="auto"/>
            <w:right w:val="none" w:sz="0" w:space="0" w:color="auto"/>
          </w:divBdr>
        </w:div>
        <w:div w:id="499732867">
          <w:marLeft w:val="0"/>
          <w:marRight w:val="0"/>
          <w:marTop w:val="0"/>
          <w:marBottom w:val="0"/>
          <w:divBdr>
            <w:top w:val="none" w:sz="0" w:space="0" w:color="auto"/>
            <w:left w:val="none" w:sz="0" w:space="0" w:color="auto"/>
            <w:bottom w:val="none" w:sz="0" w:space="0" w:color="auto"/>
            <w:right w:val="none" w:sz="0" w:space="0" w:color="auto"/>
          </w:divBdr>
        </w:div>
        <w:div w:id="958217520">
          <w:marLeft w:val="0"/>
          <w:marRight w:val="0"/>
          <w:marTop w:val="0"/>
          <w:marBottom w:val="0"/>
          <w:divBdr>
            <w:top w:val="none" w:sz="0" w:space="0" w:color="auto"/>
            <w:left w:val="none" w:sz="0" w:space="0" w:color="auto"/>
            <w:bottom w:val="none" w:sz="0" w:space="0" w:color="auto"/>
            <w:right w:val="none" w:sz="0" w:space="0" w:color="auto"/>
          </w:divBdr>
        </w:div>
        <w:div w:id="1822116465">
          <w:marLeft w:val="0"/>
          <w:marRight w:val="0"/>
          <w:marTop w:val="0"/>
          <w:marBottom w:val="0"/>
          <w:divBdr>
            <w:top w:val="none" w:sz="0" w:space="0" w:color="auto"/>
            <w:left w:val="none" w:sz="0" w:space="0" w:color="auto"/>
            <w:bottom w:val="none" w:sz="0" w:space="0" w:color="auto"/>
            <w:right w:val="none" w:sz="0" w:space="0" w:color="auto"/>
          </w:divBdr>
        </w:div>
        <w:div w:id="2108311983">
          <w:marLeft w:val="0"/>
          <w:marRight w:val="0"/>
          <w:marTop w:val="0"/>
          <w:marBottom w:val="0"/>
          <w:divBdr>
            <w:top w:val="none" w:sz="0" w:space="0" w:color="auto"/>
            <w:left w:val="none" w:sz="0" w:space="0" w:color="auto"/>
            <w:bottom w:val="none" w:sz="0" w:space="0" w:color="auto"/>
            <w:right w:val="none" w:sz="0" w:space="0" w:color="auto"/>
          </w:divBdr>
        </w:div>
        <w:div w:id="1744447339">
          <w:marLeft w:val="0"/>
          <w:marRight w:val="0"/>
          <w:marTop w:val="0"/>
          <w:marBottom w:val="0"/>
          <w:divBdr>
            <w:top w:val="none" w:sz="0" w:space="0" w:color="auto"/>
            <w:left w:val="none" w:sz="0" w:space="0" w:color="auto"/>
            <w:bottom w:val="none" w:sz="0" w:space="0" w:color="auto"/>
            <w:right w:val="none" w:sz="0" w:space="0" w:color="auto"/>
          </w:divBdr>
        </w:div>
        <w:div w:id="932739558">
          <w:marLeft w:val="0"/>
          <w:marRight w:val="0"/>
          <w:marTop w:val="0"/>
          <w:marBottom w:val="0"/>
          <w:divBdr>
            <w:top w:val="none" w:sz="0" w:space="0" w:color="auto"/>
            <w:left w:val="none" w:sz="0" w:space="0" w:color="auto"/>
            <w:bottom w:val="none" w:sz="0" w:space="0" w:color="auto"/>
            <w:right w:val="none" w:sz="0" w:space="0" w:color="auto"/>
          </w:divBdr>
        </w:div>
        <w:div w:id="590164989">
          <w:marLeft w:val="0"/>
          <w:marRight w:val="0"/>
          <w:marTop w:val="0"/>
          <w:marBottom w:val="0"/>
          <w:divBdr>
            <w:top w:val="none" w:sz="0" w:space="0" w:color="auto"/>
            <w:left w:val="none" w:sz="0" w:space="0" w:color="auto"/>
            <w:bottom w:val="none" w:sz="0" w:space="0" w:color="auto"/>
            <w:right w:val="none" w:sz="0" w:space="0" w:color="auto"/>
          </w:divBdr>
        </w:div>
        <w:div w:id="1985810631">
          <w:marLeft w:val="0"/>
          <w:marRight w:val="0"/>
          <w:marTop w:val="0"/>
          <w:marBottom w:val="0"/>
          <w:divBdr>
            <w:top w:val="none" w:sz="0" w:space="0" w:color="auto"/>
            <w:left w:val="none" w:sz="0" w:space="0" w:color="auto"/>
            <w:bottom w:val="none" w:sz="0" w:space="0" w:color="auto"/>
            <w:right w:val="none" w:sz="0" w:space="0" w:color="auto"/>
          </w:divBdr>
        </w:div>
        <w:div w:id="687413506">
          <w:marLeft w:val="0"/>
          <w:marRight w:val="0"/>
          <w:marTop w:val="0"/>
          <w:marBottom w:val="0"/>
          <w:divBdr>
            <w:top w:val="none" w:sz="0" w:space="0" w:color="auto"/>
            <w:left w:val="none" w:sz="0" w:space="0" w:color="auto"/>
            <w:bottom w:val="none" w:sz="0" w:space="0" w:color="auto"/>
            <w:right w:val="none" w:sz="0" w:space="0" w:color="auto"/>
          </w:divBdr>
        </w:div>
      </w:divsChild>
    </w:div>
    <w:div w:id="1606310153">
      <w:bodyDiv w:val="1"/>
      <w:marLeft w:val="0"/>
      <w:marRight w:val="0"/>
      <w:marTop w:val="0"/>
      <w:marBottom w:val="0"/>
      <w:divBdr>
        <w:top w:val="none" w:sz="0" w:space="0" w:color="auto"/>
        <w:left w:val="none" w:sz="0" w:space="0" w:color="auto"/>
        <w:bottom w:val="none" w:sz="0" w:space="0" w:color="auto"/>
        <w:right w:val="none" w:sz="0" w:space="0" w:color="auto"/>
      </w:divBdr>
      <w:divsChild>
        <w:div w:id="1155990459">
          <w:marLeft w:val="0"/>
          <w:marRight w:val="0"/>
          <w:marTop w:val="0"/>
          <w:marBottom w:val="0"/>
          <w:divBdr>
            <w:top w:val="none" w:sz="0" w:space="0" w:color="auto"/>
            <w:left w:val="none" w:sz="0" w:space="0" w:color="auto"/>
            <w:bottom w:val="none" w:sz="0" w:space="0" w:color="auto"/>
            <w:right w:val="none" w:sz="0" w:space="0" w:color="auto"/>
          </w:divBdr>
        </w:div>
        <w:div w:id="710036570">
          <w:marLeft w:val="0"/>
          <w:marRight w:val="0"/>
          <w:marTop w:val="0"/>
          <w:marBottom w:val="0"/>
          <w:divBdr>
            <w:top w:val="none" w:sz="0" w:space="0" w:color="auto"/>
            <w:left w:val="none" w:sz="0" w:space="0" w:color="auto"/>
            <w:bottom w:val="none" w:sz="0" w:space="0" w:color="auto"/>
            <w:right w:val="none" w:sz="0" w:space="0" w:color="auto"/>
          </w:divBdr>
        </w:div>
        <w:div w:id="679435150">
          <w:marLeft w:val="0"/>
          <w:marRight w:val="0"/>
          <w:marTop w:val="0"/>
          <w:marBottom w:val="0"/>
          <w:divBdr>
            <w:top w:val="none" w:sz="0" w:space="0" w:color="auto"/>
            <w:left w:val="none" w:sz="0" w:space="0" w:color="auto"/>
            <w:bottom w:val="none" w:sz="0" w:space="0" w:color="auto"/>
            <w:right w:val="none" w:sz="0" w:space="0" w:color="auto"/>
          </w:divBdr>
        </w:div>
        <w:div w:id="2101636099">
          <w:marLeft w:val="0"/>
          <w:marRight w:val="0"/>
          <w:marTop w:val="0"/>
          <w:marBottom w:val="0"/>
          <w:divBdr>
            <w:top w:val="none" w:sz="0" w:space="0" w:color="auto"/>
            <w:left w:val="none" w:sz="0" w:space="0" w:color="auto"/>
            <w:bottom w:val="none" w:sz="0" w:space="0" w:color="auto"/>
            <w:right w:val="none" w:sz="0" w:space="0" w:color="auto"/>
          </w:divBdr>
        </w:div>
        <w:div w:id="1622685152">
          <w:marLeft w:val="0"/>
          <w:marRight w:val="0"/>
          <w:marTop w:val="0"/>
          <w:marBottom w:val="0"/>
          <w:divBdr>
            <w:top w:val="none" w:sz="0" w:space="0" w:color="auto"/>
            <w:left w:val="none" w:sz="0" w:space="0" w:color="auto"/>
            <w:bottom w:val="none" w:sz="0" w:space="0" w:color="auto"/>
            <w:right w:val="none" w:sz="0" w:space="0" w:color="auto"/>
          </w:divBdr>
        </w:div>
        <w:div w:id="1875380979">
          <w:marLeft w:val="0"/>
          <w:marRight w:val="0"/>
          <w:marTop w:val="0"/>
          <w:marBottom w:val="0"/>
          <w:divBdr>
            <w:top w:val="none" w:sz="0" w:space="0" w:color="auto"/>
            <w:left w:val="none" w:sz="0" w:space="0" w:color="auto"/>
            <w:bottom w:val="none" w:sz="0" w:space="0" w:color="auto"/>
            <w:right w:val="none" w:sz="0" w:space="0" w:color="auto"/>
          </w:divBdr>
        </w:div>
        <w:div w:id="551772371">
          <w:marLeft w:val="0"/>
          <w:marRight w:val="0"/>
          <w:marTop w:val="0"/>
          <w:marBottom w:val="0"/>
          <w:divBdr>
            <w:top w:val="none" w:sz="0" w:space="0" w:color="auto"/>
            <w:left w:val="none" w:sz="0" w:space="0" w:color="auto"/>
            <w:bottom w:val="none" w:sz="0" w:space="0" w:color="auto"/>
            <w:right w:val="none" w:sz="0" w:space="0" w:color="auto"/>
          </w:divBdr>
        </w:div>
        <w:div w:id="772631175">
          <w:marLeft w:val="0"/>
          <w:marRight w:val="0"/>
          <w:marTop w:val="0"/>
          <w:marBottom w:val="0"/>
          <w:divBdr>
            <w:top w:val="none" w:sz="0" w:space="0" w:color="auto"/>
            <w:left w:val="none" w:sz="0" w:space="0" w:color="auto"/>
            <w:bottom w:val="none" w:sz="0" w:space="0" w:color="auto"/>
            <w:right w:val="none" w:sz="0" w:space="0" w:color="auto"/>
          </w:divBdr>
        </w:div>
        <w:div w:id="1580675919">
          <w:marLeft w:val="0"/>
          <w:marRight w:val="0"/>
          <w:marTop w:val="0"/>
          <w:marBottom w:val="0"/>
          <w:divBdr>
            <w:top w:val="none" w:sz="0" w:space="0" w:color="auto"/>
            <w:left w:val="none" w:sz="0" w:space="0" w:color="auto"/>
            <w:bottom w:val="none" w:sz="0" w:space="0" w:color="auto"/>
            <w:right w:val="none" w:sz="0" w:space="0" w:color="auto"/>
          </w:divBdr>
        </w:div>
        <w:div w:id="120461295">
          <w:marLeft w:val="0"/>
          <w:marRight w:val="0"/>
          <w:marTop w:val="0"/>
          <w:marBottom w:val="0"/>
          <w:divBdr>
            <w:top w:val="none" w:sz="0" w:space="0" w:color="auto"/>
            <w:left w:val="none" w:sz="0" w:space="0" w:color="auto"/>
            <w:bottom w:val="none" w:sz="0" w:space="0" w:color="auto"/>
            <w:right w:val="none" w:sz="0" w:space="0" w:color="auto"/>
          </w:divBdr>
        </w:div>
        <w:div w:id="991836003">
          <w:marLeft w:val="0"/>
          <w:marRight w:val="0"/>
          <w:marTop w:val="0"/>
          <w:marBottom w:val="0"/>
          <w:divBdr>
            <w:top w:val="none" w:sz="0" w:space="0" w:color="auto"/>
            <w:left w:val="none" w:sz="0" w:space="0" w:color="auto"/>
            <w:bottom w:val="none" w:sz="0" w:space="0" w:color="auto"/>
            <w:right w:val="none" w:sz="0" w:space="0" w:color="auto"/>
          </w:divBdr>
        </w:div>
        <w:div w:id="1824665452">
          <w:marLeft w:val="0"/>
          <w:marRight w:val="0"/>
          <w:marTop w:val="0"/>
          <w:marBottom w:val="0"/>
          <w:divBdr>
            <w:top w:val="none" w:sz="0" w:space="0" w:color="auto"/>
            <w:left w:val="none" w:sz="0" w:space="0" w:color="auto"/>
            <w:bottom w:val="none" w:sz="0" w:space="0" w:color="auto"/>
            <w:right w:val="none" w:sz="0" w:space="0" w:color="auto"/>
          </w:divBdr>
        </w:div>
        <w:div w:id="1262027794">
          <w:marLeft w:val="0"/>
          <w:marRight w:val="0"/>
          <w:marTop w:val="0"/>
          <w:marBottom w:val="0"/>
          <w:divBdr>
            <w:top w:val="none" w:sz="0" w:space="0" w:color="auto"/>
            <w:left w:val="none" w:sz="0" w:space="0" w:color="auto"/>
            <w:bottom w:val="none" w:sz="0" w:space="0" w:color="auto"/>
            <w:right w:val="none" w:sz="0" w:space="0" w:color="auto"/>
          </w:divBdr>
        </w:div>
        <w:div w:id="1072318467">
          <w:marLeft w:val="0"/>
          <w:marRight w:val="0"/>
          <w:marTop w:val="0"/>
          <w:marBottom w:val="0"/>
          <w:divBdr>
            <w:top w:val="none" w:sz="0" w:space="0" w:color="auto"/>
            <w:left w:val="none" w:sz="0" w:space="0" w:color="auto"/>
            <w:bottom w:val="none" w:sz="0" w:space="0" w:color="auto"/>
            <w:right w:val="none" w:sz="0" w:space="0" w:color="auto"/>
          </w:divBdr>
        </w:div>
        <w:div w:id="909922954">
          <w:marLeft w:val="0"/>
          <w:marRight w:val="0"/>
          <w:marTop w:val="0"/>
          <w:marBottom w:val="0"/>
          <w:divBdr>
            <w:top w:val="none" w:sz="0" w:space="0" w:color="auto"/>
            <w:left w:val="none" w:sz="0" w:space="0" w:color="auto"/>
            <w:bottom w:val="none" w:sz="0" w:space="0" w:color="auto"/>
            <w:right w:val="none" w:sz="0" w:space="0" w:color="auto"/>
          </w:divBdr>
        </w:div>
        <w:div w:id="446120939">
          <w:marLeft w:val="0"/>
          <w:marRight w:val="0"/>
          <w:marTop w:val="0"/>
          <w:marBottom w:val="0"/>
          <w:divBdr>
            <w:top w:val="none" w:sz="0" w:space="0" w:color="auto"/>
            <w:left w:val="none" w:sz="0" w:space="0" w:color="auto"/>
            <w:bottom w:val="none" w:sz="0" w:space="0" w:color="auto"/>
            <w:right w:val="none" w:sz="0" w:space="0" w:color="auto"/>
          </w:divBdr>
        </w:div>
        <w:div w:id="782073660">
          <w:marLeft w:val="0"/>
          <w:marRight w:val="0"/>
          <w:marTop w:val="0"/>
          <w:marBottom w:val="0"/>
          <w:divBdr>
            <w:top w:val="none" w:sz="0" w:space="0" w:color="auto"/>
            <w:left w:val="none" w:sz="0" w:space="0" w:color="auto"/>
            <w:bottom w:val="none" w:sz="0" w:space="0" w:color="auto"/>
            <w:right w:val="none" w:sz="0" w:space="0" w:color="auto"/>
          </w:divBdr>
        </w:div>
        <w:div w:id="1489126083">
          <w:marLeft w:val="0"/>
          <w:marRight w:val="0"/>
          <w:marTop w:val="0"/>
          <w:marBottom w:val="0"/>
          <w:divBdr>
            <w:top w:val="none" w:sz="0" w:space="0" w:color="auto"/>
            <w:left w:val="none" w:sz="0" w:space="0" w:color="auto"/>
            <w:bottom w:val="none" w:sz="0" w:space="0" w:color="auto"/>
            <w:right w:val="none" w:sz="0" w:space="0" w:color="auto"/>
          </w:divBdr>
        </w:div>
        <w:div w:id="1117944180">
          <w:marLeft w:val="0"/>
          <w:marRight w:val="0"/>
          <w:marTop w:val="0"/>
          <w:marBottom w:val="0"/>
          <w:divBdr>
            <w:top w:val="none" w:sz="0" w:space="0" w:color="auto"/>
            <w:left w:val="none" w:sz="0" w:space="0" w:color="auto"/>
            <w:bottom w:val="none" w:sz="0" w:space="0" w:color="auto"/>
            <w:right w:val="none" w:sz="0" w:space="0" w:color="auto"/>
          </w:divBdr>
        </w:div>
        <w:div w:id="2061711159">
          <w:marLeft w:val="0"/>
          <w:marRight w:val="0"/>
          <w:marTop w:val="0"/>
          <w:marBottom w:val="0"/>
          <w:divBdr>
            <w:top w:val="none" w:sz="0" w:space="0" w:color="auto"/>
            <w:left w:val="none" w:sz="0" w:space="0" w:color="auto"/>
            <w:bottom w:val="none" w:sz="0" w:space="0" w:color="auto"/>
            <w:right w:val="none" w:sz="0" w:space="0" w:color="auto"/>
          </w:divBdr>
        </w:div>
        <w:div w:id="1272325926">
          <w:marLeft w:val="0"/>
          <w:marRight w:val="0"/>
          <w:marTop w:val="0"/>
          <w:marBottom w:val="0"/>
          <w:divBdr>
            <w:top w:val="none" w:sz="0" w:space="0" w:color="auto"/>
            <w:left w:val="none" w:sz="0" w:space="0" w:color="auto"/>
            <w:bottom w:val="none" w:sz="0" w:space="0" w:color="auto"/>
            <w:right w:val="none" w:sz="0" w:space="0" w:color="auto"/>
          </w:divBdr>
        </w:div>
        <w:div w:id="2062632955">
          <w:marLeft w:val="0"/>
          <w:marRight w:val="0"/>
          <w:marTop w:val="0"/>
          <w:marBottom w:val="0"/>
          <w:divBdr>
            <w:top w:val="none" w:sz="0" w:space="0" w:color="auto"/>
            <w:left w:val="none" w:sz="0" w:space="0" w:color="auto"/>
            <w:bottom w:val="none" w:sz="0" w:space="0" w:color="auto"/>
            <w:right w:val="none" w:sz="0" w:space="0" w:color="auto"/>
          </w:divBdr>
        </w:div>
        <w:div w:id="96173547">
          <w:marLeft w:val="0"/>
          <w:marRight w:val="0"/>
          <w:marTop w:val="0"/>
          <w:marBottom w:val="0"/>
          <w:divBdr>
            <w:top w:val="none" w:sz="0" w:space="0" w:color="auto"/>
            <w:left w:val="none" w:sz="0" w:space="0" w:color="auto"/>
            <w:bottom w:val="none" w:sz="0" w:space="0" w:color="auto"/>
            <w:right w:val="none" w:sz="0" w:space="0" w:color="auto"/>
          </w:divBdr>
        </w:div>
        <w:div w:id="1424833800">
          <w:marLeft w:val="0"/>
          <w:marRight w:val="0"/>
          <w:marTop w:val="0"/>
          <w:marBottom w:val="0"/>
          <w:divBdr>
            <w:top w:val="none" w:sz="0" w:space="0" w:color="auto"/>
            <w:left w:val="none" w:sz="0" w:space="0" w:color="auto"/>
            <w:bottom w:val="none" w:sz="0" w:space="0" w:color="auto"/>
            <w:right w:val="none" w:sz="0" w:space="0" w:color="auto"/>
          </w:divBdr>
        </w:div>
        <w:div w:id="1786732006">
          <w:marLeft w:val="0"/>
          <w:marRight w:val="0"/>
          <w:marTop w:val="0"/>
          <w:marBottom w:val="0"/>
          <w:divBdr>
            <w:top w:val="none" w:sz="0" w:space="0" w:color="auto"/>
            <w:left w:val="none" w:sz="0" w:space="0" w:color="auto"/>
            <w:bottom w:val="none" w:sz="0" w:space="0" w:color="auto"/>
            <w:right w:val="none" w:sz="0" w:space="0" w:color="auto"/>
          </w:divBdr>
        </w:div>
        <w:div w:id="1769426536">
          <w:marLeft w:val="0"/>
          <w:marRight w:val="0"/>
          <w:marTop w:val="0"/>
          <w:marBottom w:val="0"/>
          <w:divBdr>
            <w:top w:val="none" w:sz="0" w:space="0" w:color="auto"/>
            <w:left w:val="none" w:sz="0" w:space="0" w:color="auto"/>
            <w:bottom w:val="none" w:sz="0" w:space="0" w:color="auto"/>
            <w:right w:val="none" w:sz="0" w:space="0" w:color="auto"/>
          </w:divBdr>
        </w:div>
        <w:div w:id="331102947">
          <w:marLeft w:val="0"/>
          <w:marRight w:val="0"/>
          <w:marTop w:val="0"/>
          <w:marBottom w:val="0"/>
          <w:divBdr>
            <w:top w:val="none" w:sz="0" w:space="0" w:color="auto"/>
            <w:left w:val="none" w:sz="0" w:space="0" w:color="auto"/>
            <w:bottom w:val="none" w:sz="0" w:space="0" w:color="auto"/>
            <w:right w:val="none" w:sz="0" w:space="0" w:color="auto"/>
          </w:divBdr>
        </w:div>
        <w:div w:id="805707931">
          <w:marLeft w:val="0"/>
          <w:marRight w:val="0"/>
          <w:marTop w:val="0"/>
          <w:marBottom w:val="0"/>
          <w:divBdr>
            <w:top w:val="none" w:sz="0" w:space="0" w:color="auto"/>
            <w:left w:val="none" w:sz="0" w:space="0" w:color="auto"/>
            <w:bottom w:val="none" w:sz="0" w:space="0" w:color="auto"/>
            <w:right w:val="none" w:sz="0" w:space="0" w:color="auto"/>
          </w:divBdr>
        </w:div>
        <w:div w:id="1606383000">
          <w:marLeft w:val="0"/>
          <w:marRight w:val="0"/>
          <w:marTop w:val="0"/>
          <w:marBottom w:val="0"/>
          <w:divBdr>
            <w:top w:val="none" w:sz="0" w:space="0" w:color="auto"/>
            <w:left w:val="none" w:sz="0" w:space="0" w:color="auto"/>
            <w:bottom w:val="none" w:sz="0" w:space="0" w:color="auto"/>
            <w:right w:val="none" w:sz="0" w:space="0" w:color="auto"/>
          </w:divBdr>
        </w:div>
        <w:div w:id="1918591647">
          <w:marLeft w:val="0"/>
          <w:marRight w:val="0"/>
          <w:marTop w:val="0"/>
          <w:marBottom w:val="0"/>
          <w:divBdr>
            <w:top w:val="none" w:sz="0" w:space="0" w:color="auto"/>
            <w:left w:val="none" w:sz="0" w:space="0" w:color="auto"/>
            <w:bottom w:val="none" w:sz="0" w:space="0" w:color="auto"/>
            <w:right w:val="none" w:sz="0" w:space="0" w:color="auto"/>
          </w:divBdr>
        </w:div>
        <w:div w:id="348260903">
          <w:marLeft w:val="0"/>
          <w:marRight w:val="0"/>
          <w:marTop w:val="0"/>
          <w:marBottom w:val="0"/>
          <w:divBdr>
            <w:top w:val="none" w:sz="0" w:space="0" w:color="auto"/>
            <w:left w:val="none" w:sz="0" w:space="0" w:color="auto"/>
            <w:bottom w:val="none" w:sz="0" w:space="0" w:color="auto"/>
            <w:right w:val="none" w:sz="0" w:space="0" w:color="auto"/>
          </w:divBdr>
        </w:div>
        <w:div w:id="1963656601">
          <w:marLeft w:val="0"/>
          <w:marRight w:val="0"/>
          <w:marTop w:val="0"/>
          <w:marBottom w:val="0"/>
          <w:divBdr>
            <w:top w:val="none" w:sz="0" w:space="0" w:color="auto"/>
            <w:left w:val="none" w:sz="0" w:space="0" w:color="auto"/>
            <w:bottom w:val="none" w:sz="0" w:space="0" w:color="auto"/>
            <w:right w:val="none" w:sz="0" w:space="0" w:color="auto"/>
          </w:divBdr>
        </w:div>
        <w:div w:id="922758997">
          <w:marLeft w:val="0"/>
          <w:marRight w:val="0"/>
          <w:marTop w:val="0"/>
          <w:marBottom w:val="0"/>
          <w:divBdr>
            <w:top w:val="none" w:sz="0" w:space="0" w:color="auto"/>
            <w:left w:val="none" w:sz="0" w:space="0" w:color="auto"/>
            <w:bottom w:val="none" w:sz="0" w:space="0" w:color="auto"/>
            <w:right w:val="none" w:sz="0" w:space="0" w:color="auto"/>
          </w:divBdr>
        </w:div>
        <w:div w:id="1407798917">
          <w:marLeft w:val="0"/>
          <w:marRight w:val="0"/>
          <w:marTop w:val="0"/>
          <w:marBottom w:val="0"/>
          <w:divBdr>
            <w:top w:val="none" w:sz="0" w:space="0" w:color="auto"/>
            <w:left w:val="none" w:sz="0" w:space="0" w:color="auto"/>
            <w:bottom w:val="none" w:sz="0" w:space="0" w:color="auto"/>
            <w:right w:val="none" w:sz="0" w:space="0" w:color="auto"/>
          </w:divBdr>
        </w:div>
        <w:div w:id="1845434417">
          <w:marLeft w:val="0"/>
          <w:marRight w:val="0"/>
          <w:marTop w:val="0"/>
          <w:marBottom w:val="0"/>
          <w:divBdr>
            <w:top w:val="none" w:sz="0" w:space="0" w:color="auto"/>
            <w:left w:val="none" w:sz="0" w:space="0" w:color="auto"/>
            <w:bottom w:val="none" w:sz="0" w:space="0" w:color="auto"/>
            <w:right w:val="none" w:sz="0" w:space="0" w:color="auto"/>
          </w:divBdr>
        </w:div>
        <w:div w:id="373431173">
          <w:marLeft w:val="0"/>
          <w:marRight w:val="0"/>
          <w:marTop w:val="0"/>
          <w:marBottom w:val="0"/>
          <w:divBdr>
            <w:top w:val="none" w:sz="0" w:space="0" w:color="auto"/>
            <w:left w:val="none" w:sz="0" w:space="0" w:color="auto"/>
            <w:bottom w:val="none" w:sz="0" w:space="0" w:color="auto"/>
            <w:right w:val="none" w:sz="0" w:space="0" w:color="auto"/>
          </w:divBdr>
        </w:div>
        <w:div w:id="1603684906">
          <w:marLeft w:val="0"/>
          <w:marRight w:val="0"/>
          <w:marTop w:val="0"/>
          <w:marBottom w:val="0"/>
          <w:divBdr>
            <w:top w:val="none" w:sz="0" w:space="0" w:color="auto"/>
            <w:left w:val="none" w:sz="0" w:space="0" w:color="auto"/>
            <w:bottom w:val="none" w:sz="0" w:space="0" w:color="auto"/>
            <w:right w:val="none" w:sz="0" w:space="0" w:color="auto"/>
          </w:divBdr>
        </w:div>
        <w:div w:id="1207333087">
          <w:marLeft w:val="0"/>
          <w:marRight w:val="0"/>
          <w:marTop w:val="0"/>
          <w:marBottom w:val="0"/>
          <w:divBdr>
            <w:top w:val="none" w:sz="0" w:space="0" w:color="auto"/>
            <w:left w:val="none" w:sz="0" w:space="0" w:color="auto"/>
            <w:bottom w:val="none" w:sz="0" w:space="0" w:color="auto"/>
            <w:right w:val="none" w:sz="0" w:space="0" w:color="auto"/>
          </w:divBdr>
        </w:div>
        <w:div w:id="1023751055">
          <w:marLeft w:val="0"/>
          <w:marRight w:val="0"/>
          <w:marTop w:val="0"/>
          <w:marBottom w:val="0"/>
          <w:divBdr>
            <w:top w:val="none" w:sz="0" w:space="0" w:color="auto"/>
            <w:left w:val="none" w:sz="0" w:space="0" w:color="auto"/>
            <w:bottom w:val="none" w:sz="0" w:space="0" w:color="auto"/>
            <w:right w:val="none" w:sz="0" w:space="0" w:color="auto"/>
          </w:divBdr>
        </w:div>
        <w:div w:id="409890293">
          <w:marLeft w:val="0"/>
          <w:marRight w:val="0"/>
          <w:marTop w:val="0"/>
          <w:marBottom w:val="0"/>
          <w:divBdr>
            <w:top w:val="none" w:sz="0" w:space="0" w:color="auto"/>
            <w:left w:val="none" w:sz="0" w:space="0" w:color="auto"/>
            <w:bottom w:val="none" w:sz="0" w:space="0" w:color="auto"/>
            <w:right w:val="none" w:sz="0" w:space="0" w:color="auto"/>
          </w:divBdr>
        </w:div>
        <w:div w:id="2051955314">
          <w:marLeft w:val="0"/>
          <w:marRight w:val="0"/>
          <w:marTop w:val="0"/>
          <w:marBottom w:val="0"/>
          <w:divBdr>
            <w:top w:val="none" w:sz="0" w:space="0" w:color="auto"/>
            <w:left w:val="none" w:sz="0" w:space="0" w:color="auto"/>
            <w:bottom w:val="none" w:sz="0" w:space="0" w:color="auto"/>
            <w:right w:val="none" w:sz="0" w:space="0" w:color="auto"/>
          </w:divBdr>
        </w:div>
        <w:div w:id="1783912711">
          <w:marLeft w:val="0"/>
          <w:marRight w:val="0"/>
          <w:marTop w:val="0"/>
          <w:marBottom w:val="0"/>
          <w:divBdr>
            <w:top w:val="none" w:sz="0" w:space="0" w:color="auto"/>
            <w:left w:val="none" w:sz="0" w:space="0" w:color="auto"/>
            <w:bottom w:val="none" w:sz="0" w:space="0" w:color="auto"/>
            <w:right w:val="none" w:sz="0" w:space="0" w:color="auto"/>
          </w:divBdr>
        </w:div>
        <w:div w:id="1928690287">
          <w:marLeft w:val="0"/>
          <w:marRight w:val="0"/>
          <w:marTop w:val="0"/>
          <w:marBottom w:val="0"/>
          <w:divBdr>
            <w:top w:val="none" w:sz="0" w:space="0" w:color="auto"/>
            <w:left w:val="none" w:sz="0" w:space="0" w:color="auto"/>
            <w:bottom w:val="none" w:sz="0" w:space="0" w:color="auto"/>
            <w:right w:val="none" w:sz="0" w:space="0" w:color="auto"/>
          </w:divBdr>
        </w:div>
        <w:div w:id="796483168">
          <w:marLeft w:val="0"/>
          <w:marRight w:val="0"/>
          <w:marTop w:val="0"/>
          <w:marBottom w:val="0"/>
          <w:divBdr>
            <w:top w:val="none" w:sz="0" w:space="0" w:color="auto"/>
            <w:left w:val="none" w:sz="0" w:space="0" w:color="auto"/>
            <w:bottom w:val="none" w:sz="0" w:space="0" w:color="auto"/>
            <w:right w:val="none" w:sz="0" w:space="0" w:color="auto"/>
          </w:divBdr>
        </w:div>
        <w:div w:id="739913154">
          <w:marLeft w:val="0"/>
          <w:marRight w:val="0"/>
          <w:marTop w:val="0"/>
          <w:marBottom w:val="0"/>
          <w:divBdr>
            <w:top w:val="none" w:sz="0" w:space="0" w:color="auto"/>
            <w:left w:val="none" w:sz="0" w:space="0" w:color="auto"/>
            <w:bottom w:val="none" w:sz="0" w:space="0" w:color="auto"/>
            <w:right w:val="none" w:sz="0" w:space="0" w:color="auto"/>
          </w:divBdr>
        </w:div>
        <w:div w:id="2104644298">
          <w:marLeft w:val="0"/>
          <w:marRight w:val="0"/>
          <w:marTop w:val="0"/>
          <w:marBottom w:val="0"/>
          <w:divBdr>
            <w:top w:val="none" w:sz="0" w:space="0" w:color="auto"/>
            <w:left w:val="none" w:sz="0" w:space="0" w:color="auto"/>
            <w:bottom w:val="none" w:sz="0" w:space="0" w:color="auto"/>
            <w:right w:val="none" w:sz="0" w:space="0" w:color="auto"/>
          </w:divBdr>
        </w:div>
        <w:div w:id="1096637345">
          <w:marLeft w:val="0"/>
          <w:marRight w:val="0"/>
          <w:marTop w:val="0"/>
          <w:marBottom w:val="0"/>
          <w:divBdr>
            <w:top w:val="none" w:sz="0" w:space="0" w:color="auto"/>
            <w:left w:val="none" w:sz="0" w:space="0" w:color="auto"/>
            <w:bottom w:val="none" w:sz="0" w:space="0" w:color="auto"/>
            <w:right w:val="none" w:sz="0" w:space="0" w:color="auto"/>
          </w:divBdr>
        </w:div>
        <w:div w:id="1212032341">
          <w:marLeft w:val="0"/>
          <w:marRight w:val="0"/>
          <w:marTop w:val="0"/>
          <w:marBottom w:val="0"/>
          <w:divBdr>
            <w:top w:val="none" w:sz="0" w:space="0" w:color="auto"/>
            <w:left w:val="none" w:sz="0" w:space="0" w:color="auto"/>
            <w:bottom w:val="none" w:sz="0" w:space="0" w:color="auto"/>
            <w:right w:val="none" w:sz="0" w:space="0" w:color="auto"/>
          </w:divBdr>
        </w:div>
        <w:div w:id="856233707">
          <w:marLeft w:val="0"/>
          <w:marRight w:val="0"/>
          <w:marTop w:val="0"/>
          <w:marBottom w:val="0"/>
          <w:divBdr>
            <w:top w:val="none" w:sz="0" w:space="0" w:color="auto"/>
            <w:left w:val="none" w:sz="0" w:space="0" w:color="auto"/>
            <w:bottom w:val="none" w:sz="0" w:space="0" w:color="auto"/>
            <w:right w:val="none" w:sz="0" w:space="0" w:color="auto"/>
          </w:divBdr>
        </w:div>
        <w:div w:id="914823756">
          <w:marLeft w:val="0"/>
          <w:marRight w:val="0"/>
          <w:marTop w:val="0"/>
          <w:marBottom w:val="0"/>
          <w:divBdr>
            <w:top w:val="none" w:sz="0" w:space="0" w:color="auto"/>
            <w:left w:val="none" w:sz="0" w:space="0" w:color="auto"/>
            <w:bottom w:val="none" w:sz="0" w:space="0" w:color="auto"/>
            <w:right w:val="none" w:sz="0" w:space="0" w:color="auto"/>
          </w:divBdr>
        </w:div>
        <w:div w:id="1901016911">
          <w:marLeft w:val="0"/>
          <w:marRight w:val="0"/>
          <w:marTop w:val="0"/>
          <w:marBottom w:val="0"/>
          <w:divBdr>
            <w:top w:val="none" w:sz="0" w:space="0" w:color="auto"/>
            <w:left w:val="none" w:sz="0" w:space="0" w:color="auto"/>
            <w:bottom w:val="none" w:sz="0" w:space="0" w:color="auto"/>
            <w:right w:val="none" w:sz="0" w:space="0" w:color="auto"/>
          </w:divBdr>
        </w:div>
        <w:div w:id="1697730469">
          <w:marLeft w:val="0"/>
          <w:marRight w:val="0"/>
          <w:marTop w:val="0"/>
          <w:marBottom w:val="0"/>
          <w:divBdr>
            <w:top w:val="none" w:sz="0" w:space="0" w:color="auto"/>
            <w:left w:val="none" w:sz="0" w:space="0" w:color="auto"/>
            <w:bottom w:val="none" w:sz="0" w:space="0" w:color="auto"/>
            <w:right w:val="none" w:sz="0" w:space="0" w:color="auto"/>
          </w:divBdr>
        </w:div>
        <w:div w:id="419521387">
          <w:marLeft w:val="0"/>
          <w:marRight w:val="0"/>
          <w:marTop w:val="0"/>
          <w:marBottom w:val="0"/>
          <w:divBdr>
            <w:top w:val="none" w:sz="0" w:space="0" w:color="auto"/>
            <w:left w:val="none" w:sz="0" w:space="0" w:color="auto"/>
            <w:bottom w:val="none" w:sz="0" w:space="0" w:color="auto"/>
            <w:right w:val="none" w:sz="0" w:space="0" w:color="auto"/>
          </w:divBdr>
        </w:div>
        <w:div w:id="495539046">
          <w:marLeft w:val="0"/>
          <w:marRight w:val="0"/>
          <w:marTop w:val="0"/>
          <w:marBottom w:val="0"/>
          <w:divBdr>
            <w:top w:val="none" w:sz="0" w:space="0" w:color="auto"/>
            <w:left w:val="none" w:sz="0" w:space="0" w:color="auto"/>
            <w:bottom w:val="none" w:sz="0" w:space="0" w:color="auto"/>
            <w:right w:val="none" w:sz="0" w:space="0" w:color="auto"/>
          </w:divBdr>
        </w:div>
        <w:div w:id="599026666">
          <w:marLeft w:val="0"/>
          <w:marRight w:val="0"/>
          <w:marTop w:val="0"/>
          <w:marBottom w:val="0"/>
          <w:divBdr>
            <w:top w:val="none" w:sz="0" w:space="0" w:color="auto"/>
            <w:left w:val="none" w:sz="0" w:space="0" w:color="auto"/>
            <w:bottom w:val="none" w:sz="0" w:space="0" w:color="auto"/>
            <w:right w:val="none" w:sz="0" w:space="0" w:color="auto"/>
          </w:divBdr>
        </w:div>
        <w:div w:id="706372791">
          <w:marLeft w:val="0"/>
          <w:marRight w:val="0"/>
          <w:marTop w:val="0"/>
          <w:marBottom w:val="0"/>
          <w:divBdr>
            <w:top w:val="none" w:sz="0" w:space="0" w:color="auto"/>
            <w:left w:val="none" w:sz="0" w:space="0" w:color="auto"/>
            <w:bottom w:val="none" w:sz="0" w:space="0" w:color="auto"/>
            <w:right w:val="none" w:sz="0" w:space="0" w:color="auto"/>
          </w:divBdr>
        </w:div>
        <w:div w:id="1914507889">
          <w:marLeft w:val="0"/>
          <w:marRight w:val="0"/>
          <w:marTop w:val="0"/>
          <w:marBottom w:val="0"/>
          <w:divBdr>
            <w:top w:val="none" w:sz="0" w:space="0" w:color="auto"/>
            <w:left w:val="none" w:sz="0" w:space="0" w:color="auto"/>
            <w:bottom w:val="none" w:sz="0" w:space="0" w:color="auto"/>
            <w:right w:val="none" w:sz="0" w:space="0" w:color="auto"/>
          </w:divBdr>
        </w:div>
        <w:div w:id="2086296797">
          <w:marLeft w:val="0"/>
          <w:marRight w:val="0"/>
          <w:marTop w:val="0"/>
          <w:marBottom w:val="0"/>
          <w:divBdr>
            <w:top w:val="none" w:sz="0" w:space="0" w:color="auto"/>
            <w:left w:val="none" w:sz="0" w:space="0" w:color="auto"/>
            <w:bottom w:val="none" w:sz="0" w:space="0" w:color="auto"/>
            <w:right w:val="none" w:sz="0" w:space="0" w:color="auto"/>
          </w:divBdr>
        </w:div>
        <w:div w:id="526409162">
          <w:marLeft w:val="0"/>
          <w:marRight w:val="0"/>
          <w:marTop w:val="0"/>
          <w:marBottom w:val="0"/>
          <w:divBdr>
            <w:top w:val="none" w:sz="0" w:space="0" w:color="auto"/>
            <w:left w:val="none" w:sz="0" w:space="0" w:color="auto"/>
            <w:bottom w:val="none" w:sz="0" w:space="0" w:color="auto"/>
            <w:right w:val="none" w:sz="0" w:space="0" w:color="auto"/>
          </w:divBdr>
        </w:div>
        <w:div w:id="1134716455">
          <w:marLeft w:val="0"/>
          <w:marRight w:val="0"/>
          <w:marTop w:val="0"/>
          <w:marBottom w:val="0"/>
          <w:divBdr>
            <w:top w:val="none" w:sz="0" w:space="0" w:color="auto"/>
            <w:left w:val="none" w:sz="0" w:space="0" w:color="auto"/>
            <w:bottom w:val="none" w:sz="0" w:space="0" w:color="auto"/>
            <w:right w:val="none" w:sz="0" w:space="0" w:color="auto"/>
          </w:divBdr>
        </w:div>
        <w:div w:id="391389742">
          <w:marLeft w:val="0"/>
          <w:marRight w:val="0"/>
          <w:marTop w:val="0"/>
          <w:marBottom w:val="0"/>
          <w:divBdr>
            <w:top w:val="none" w:sz="0" w:space="0" w:color="auto"/>
            <w:left w:val="none" w:sz="0" w:space="0" w:color="auto"/>
            <w:bottom w:val="none" w:sz="0" w:space="0" w:color="auto"/>
            <w:right w:val="none" w:sz="0" w:space="0" w:color="auto"/>
          </w:divBdr>
        </w:div>
        <w:div w:id="1188641345">
          <w:marLeft w:val="0"/>
          <w:marRight w:val="0"/>
          <w:marTop w:val="0"/>
          <w:marBottom w:val="0"/>
          <w:divBdr>
            <w:top w:val="none" w:sz="0" w:space="0" w:color="auto"/>
            <w:left w:val="none" w:sz="0" w:space="0" w:color="auto"/>
            <w:bottom w:val="none" w:sz="0" w:space="0" w:color="auto"/>
            <w:right w:val="none" w:sz="0" w:space="0" w:color="auto"/>
          </w:divBdr>
        </w:div>
        <w:div w:id="1555192687">
          <w:marLeft w:val="0"/>
          <w:marRight w:val="0"/>
          <w:marTop w:val="0"/>
          <w:marBottom w:val="0"/>
          <w:divBdr>
            <w:top w:val="none" w:sz="0" w:space="0" w:color="auto"/>
            <w:left w:val="none" w:sz="0" w:space="0" w:color="auto"/>
            <w:bottom w:val="none" w:sz="0" w:space="0" w:color="auto"/>
            <w:right w:val="none" w:sz="0" w:space="0" w:color="auto"/>
          </w:divBdr>
        </w:div>
        <w:div w:id="1593508824">
          <w:marLeft w:val="0"/>
          <w:marRight w:val="0"/>
          <w:marTop w:val="0"/>
          <w:marBottom w:val="0"/>
          <w:divBdr>
            <w:top w:val="none" w:sz="0" w:space="0" w:color="auto"/>
            <w:left w:val="none" w:sz="0" w:space="0" w:color="auto"/>
            <w:bottom w:val="none" w:sz="0" w:space="0" w:color="auto"/>
            <w:right w:val="none" w:sz="0" w:space="0" w:color="auto"/>
          </w:divBdr>
        </w:div>
        <w:div w:id="1945192480">
          <w:marLeft w:val="0"/>
          <w:marRight w:val="0"/>
          <w:marTop w:val="0"/>
          <w:marBottom w:val="0"/>
          <w:divBdr>
            <w:top w:val="none" w:sz="0" w:space="0" w:color="auto"/>
            <w:left w:val="none" w:sz="0" w:space="0" w:color="auto"/>
            <w:bottom w:val="none" w:sz="0" w:space="0" w:color="auto"/>
            <w:right w:val="none" w:sz="0" w:space="0" w:color="auto"/>
          </w:divBdr>
        </w:div>
        <w:div w:id="73555993">
          <w:marLeft w:val="0"/>
          <w:marRight w:val="0"/>
          <w:marTop w:val="0"/>
          <w:marBottom w:val="0"/>
          <w:divBdr>
            <w:top w:val="none" w:sz="0" w:space="0" w:color="auto"/>
            <w:left w:val="none" w:sz="0" w:space="0" w:color="auto"/>
            <w:bottom w:val="none" w:sz="0" w:space="0" w:color="auto"/>
            <w:right w:val="none" w:sz="0" w:space="0" w:color="auto"/>
          </w:divBdr>
        </w:div>
        <w:div w:id="882449704">
          <w:marLeft w:val="0"/>
          <w:marRight w:val="0"/>
          <w:marTop w:val="0"/>
          <w:marBottom w:val="0"/>
          <w:divBdr>
            <w:top w:val="none" w:sz="0" w:space="0" w:color="auto"/>
            <w:left w:val="none" w:sz="0" w:space="0" w:color="auto"/>
            <w:bottom w:val="none" w:sz="0" w:space="0" w:color="auto"/>
            <w:right w:val="none" w:sz="0" w:space="0" w:color="auto"/>
          </w:divBdr>
        </w:div>
        <w:div w:id="364646089">
          <w:marLeft w:val="0"/>
          <w:marRight w:val="0"/>
          <w:marTop w:val="0"/>
          <w:marBottom w:val="0"/>
          <w:divBdr>
            <w:top w:val="none" w:sz="0" w:space="0" w:color="auto"/>
            <w:left w:val="none" w:sz="0" w:space="0" w:color="auto"/>
            <w:bottom w:val="none" w:sz="0" w:space="0" w:color="auto"/>
            <w:right w:val="none" w:sz="0" w:space="0" w:color="auto"/>
          </w:divBdr>
        </w:div>
        <w:div w:id="1299646566">
          <w:marLeft w:val="0"/>
          <w:marRight w:val="0"/>
          <w:marTop w:val="0"/>
          <w:marBottom w:val="0"/>
          <w:divBdr>
            <w:top w:val="none" w:sz="0" w:space="0" w:color="auto"/>
            <w:left w:val="none" w:sz="0" w:space="0" w:color="auto"/>
            <w:bottom w:val="none" w:sz="0" w:space="0" w:color="auto"/>
            <w:right w:val="none" w:sz="0" w:space="0" w:color="auto"/>
          </w:divBdr>
        </w:div>
        <w:div w:id="923996591">
          <w:marLeft w:val="0"/>
          <w:marRight w:val="0"/>
          <w:marTop w:val="0"/>
          <w:marBottom w:val="0"/>
          <w:divBdr>
            <w:top w:val="none" w:sz="0" w:space="0" w:color="auto"/>
            <w:left w:val="none" w:sz="0" w:space="0" w:color="auto"/>
            <w:bottom w:val="none" w:sz="0" w:space="0" w:color="auto"/>
            <w:right w:val="none" w:sz="0" w:space="0" w:color="auto"/>
          </w:divBdr>
        </w:div>
        <w:div w:id="1890989217">
          <w:marLeft w:val="0"/>
          <w:marRight w:val="0"/>
          <w:marTop w:val="0"/>
          <w:marBottom w:val="0"/>
          <w:divBdr>
            <w:top w:val="none" w:sz="0" w:space="0" w:color="auto"/>
            <w:left w:val="none" w:sz="0" w:space="0" w:color="auto"/>
            <w:bottom w:val="none" w:sz="0" w:space="0" w:color="auto"/>
            <w:right w:val="none" w:sz="0" w:space="0" w:color="auto"/>
          </w:divBdr>
        </w:div>
        <w:div w:id="578757706">
          <w:marLeft w:val="0"/>
          <w:marRight w:val="0"/>
          <w:marTop w:val="0"/>
          <w:marBottom w:val="0"/>
          <w:divBdr>
            <w:top w:val="none" w:sz="0" w:space="0" w:color="auto"/>
            <w:left w:val="none" w:sz="0" w:space="0" w:color="auto"/>
            <w:bottom w:val="none" w:sz="0" w:space="0" w:color="auto"/>
            <w:right w:val="none" w:sz="0" w:space="0" w:color="auto"/>
          </w:divBdr>
        </w:div>
        <w:div w:id="867720926">
          <w:marLeft w:val="0"/>
          <w:marRight w:val="0"/>
          <w:marTop w:val="0"/>
          <w:marBottom w:val="0"/>
          <w:divBdr>
            <w:top w:val="none" w:sz="0" w:space="0" w:color="auto"/>
            <w:left w:val="none" w:sz="0" w:space="0" w:color="auto"/>
            <w:bottom w:val="none" w:sz="0" w:space="0" w:color="auto"/>
            <w:right w:val="none" w:sz="0" w:space="0" w:color="auto"/>
          </w:divBdr>
        </w:div>
        <w:div w:id="121771873">
          <w:marLeft w:val="0"/>
          <w:marRight w:val="0"/>
          <w:marTop w:val="0"/>
          <w:marBottom w:val="0"/>
          <w:divBdr>
            <w:top w:val="none" w:sz="0" w:space="0" w:color="auto"/>
            <w:left w:val="none" w:sz="0" w:space="0" w:color="auto"/>
            <w:bottom w:val="none" w:sz="0" w:space="0" w:color="auto"/>
            <w:right w:val="none" w:sz="0" w:space="0" w:color="auto"/>
          </w:divBdr>
        </w:div>
        <w:div w:id="46029995">
          <w:marLeft w:val="0"/>
          <w:marRight w:val="0"/>
          <w:marTop w:val="0"/>
          <w:marBottom w:val="0"/>
          <w:divBdr>
            <w:top w:val="none" w:sz="0" w:space="0" w:color="auto"/>
            <w:left w:val="none" w:sz="0" w:space="0" w:color="auto"/>
            <w:bottom w:val="none" w:sz="0" w:space="0" w:color="auto"/>
            <w:right w:val="none" w:sz="0" w:space="0" w:color="auto"/>
          </w:divBdr>
        </w:div>
        <w:div w:id="1092436126">
          <w:marLeft w:val="0"/>
          <w:marRight w:val="0"/>
          <w:marTop w:val="0"/>
          <w:marBottom w:val="0"/>
          <w:divBdr>
            <w:top w:val="none" w:sz="0" w:space="0" w:color="auto"/>
            <w:left w:val="none" w:sz="0" w:space="0" w:color="auto"/>
            <w:bottom w:val="none" w:sz="0" w:space="0" w:color="auto"/>
            <w:right w:val="none" w:sz="0" w:space="0" w:color="auto"/>
          </w:divBdr>
        </w:div>
        <w:div w:id="435753767">
          <w:marLeft w:val="0"/>
          <w:marRight w:val="0"/>
          <w:marTop w:val="0"/>
          <w:marBottom w:val="0"/>
          <w:divBdr>
            <w:top w:val="none" w:sz="0" w:space="0" w:color="auto"/>
            <w:left w:val="none" w:sz="0" w:space="0" w:color="auto"/>
            <w:bottom w:val="none" w:sz="0" w:space="0" w:color="auto"/>
            <w:right w:val="none" w:sz="0" w:space="0" w:color="auto"/>
          </w:divBdr>
        </w:div>
        <w:div w:id="1567647718">
          <w:marLeft w:val="0"/>
          <w:marRight w:val="0"/>
          <w:marTop w:val="0"/>
          <w:marBottom w:val="0"/>
          <w:divBdr>
            <w:top w:val="none" w:sz="0" w:space="0" w:color="auto"/>
            <w:left w:val="none" w:sz="0" w:space="0" w:color="auto"/>
            <w:bottom w:val="none" w:sz="0" w:space="0" w:color="auto"/>
            <w:right w:val="none" w:sz="0" w:space="0" w:color="auto"/>
          </w:divBdr>
        </w:div>
        <w:div w:id="349837405">
          <w:marLeft w:val="0"/>
          <w:marRight w:val="0"/>
          <w:marTop w:val="0"/>
          <w:marBottom w:val="0"/>
          <w:divBdr>
            <w:top w:val="none" w:sz="0" w:space="0" w:color="auto"/>
            <w:left w:val="none" w:sz="0" w:space="0" w:color="auto"/>
            <w:bottom w:val="none" w:sz="0" w:space="0" w:color="auto"/>
            <w:right w:val="none" w:sz="0" w:space="0" w:color="auto"/>
          </w:divBdr>
        </w:div>
        <w:div w:id="609436959">
          <w:marLeft w:val="0"/>
          <w:marRight w:val="0"/>
          <w:marTop w:val="0"/>
          <w:marBottom w:val="0"/>
          <w:divBdr>
            <w:top w:val="none" w:sz="0" w:space="0" w:color="auto"/>
            <w:left w:val="none" w:sz="0" w:space="0" w:color="auto"/>
            <w:bottom w:val="none" w:sz="0" w:space="0" w:color="auto"/>
            <w:right w:val="none" w:sz="0" w:space="0" w:color="auto"/>
          </w:divBdr>
        </w:div>
        <w:div w:id="1384326704">
          <w:marLeft w:val="0"/>
          <w:marRight w:val="0"/>
          <w:marTop w:val="0"/>
          <w:marBottom w:val="0"/>
          <w:divBdr>
            <w:top w:val="none" w:sz="0" w:space="0" w:color="auto"/>
            <w:left w:val="none" w:sz="0" w:space="0" w:color="auto"/>
            <w:bottom w:val="none" w:sz="0" w:space="0" w:color="auto"/>
            <w:right w:val="none" w:sz="0" w:space="0" w:color="auto"/>
          </w:divBdr>
        </w:div>
        <w:div w:id="82727976">
          <w:marLeft w:val="0"/>
          <w:marRight w:val="0"/>
          <w:marTop w:val="0"/>
          <w:marBottom w:val="0"/>
          <w:divBdr>
            <w:top w:val="none" w:sz="0" w:space="0" w:color="auto"/>
            <w:left w:val="none" w:sz="0" w:space="0" w:color="auto"/>
            <w:bottom w:val="none" w:sz="0" w:space="0" w:color="auto"/>
            <w:right w:val="none" w:sz="0" w:space="0" w:color="auto"/>
          </w:divBdr>
        </w:div>
        <w:div w:id="533152646">
          <w:marLeft w:val="0"/>
          <w:marRight w:val="0"/>
          <w:marTop w:val="0"/>
          <w:marBottom w:val="0"/>
          <w:divBdr>
            <w:top w:val="none" w:sz="0" w:space="0" w:color="auto"/>
            <w:left w:val="none" w:sz="0" w:space="0" w:color="auto"/>
            <w:bottom w:val="none" w:sz="0" w:space="0" w:color="auto"/>
            <w:right w:val="none" w:sz="0" w:space="0" w:color="auto"/>
          </w:divBdr>
        </w:div>
        <w:div w:id="348147406">
          <w:marLeft w:val="0"/>
          <w:marRight w:val="0"/>
          <w:marTop w:val="0"/>
          <w:marBottom w:val="0"/>
          <w:divBdr>
            <w:top w:val="none" w:sz="0" w:space="0" w:color="auto"/>
            <w:left w:val="none" w:sz="0" w:space="0" w:color="auto"/>
            <w:bottom w:val="none" w:sz="0" w:space="0" w:color="auto"/>
            <w:right w:val="none" w:sz="0" w:space="0" w:color="auto"/>
          </w:divBdr>
        </w:div>
        <w:div w:id="1662544115">
          <w:marLeft w:val="0"/>
          <w:marRight w:val="0"/>
          <w:marTop w:val="0"/>
          <w:marBottom w:val="0"/>
          <w:divBdr>
            <w:top w:val="none" w:sz="0" w:space="0" w:color="auto"/>
            <w:left w:val="none" w:sz="0" w:space="0" w:color="auto"/>
            <w:bottom w:val="none" w:sz="0" w:space="0" w:color="auto"/>
            <w:right w:val="none" w:sz="0" w:space="0" w:color="auto"/>
          </w:divBdr>
        </w:div>
        <w:div w:id="1439791025">
          <w:marLeft w:val="0"/>
          <w:marRight w:val="0"/>
          <w:marTop w:val="0"/>
          <w:marBottom w:val="0"/>
          <w:divBdr>
            <w:top w:val="none" w:sz="0" w:space="0" w:color="auto"/>
            <w:left w:val="none" w:sz="0" w:space="0" w:color="auto"/>
            <w:bottom w:val="none" w:sz="0" w:space="0" w:color="auto"/>
            <w:right w:val="none" w:sz="0" w:space="0" w:color="auto"/>
          </w:divBdr>
        </w:div>
        <w:div w:id="1564297274">
          <w:marLeft w:val="0"/>
          <w:marRight w:val="0"/>
          <w:marTop w:val="0"/>
          <w:marBottom w:val="0"/>
          <w:divBdr>
            <w:top w:val="none" w:sz="0" w:space="0" w:color="auto"/>
            <w:left w:val="none" w:sz="0" w:space="0" w:color="auto"/>
            <w:bottom w:val="none" w:sz="0" w:space="0" w:color="auto"/>
            <w:right w:val="none" w:sz="0" w:space="0" w:color="auto"/>
          </w:divBdr>
        </w:div>
        <w:div w:id="159008437">
          <w:marLeft w:val="0"/>
          <w:marRight w:val="0"/>
          <w:marTop w:val="0"/>
          <w:marBottom w:val="0"/>
          <w:divBdr>
            <w:top w:val="none" w:sz="0" w:space="0" w:color="auto"/>
            <w:left w:val="none" w:sz="0" w:space="0" w:color="auto"/>
            <w:bottom w:val="none" w:sz="0" w:space="0" w:color="auto"/>
            <w:right w:val="none" w:sz="0" w:space="0" w:color="auto"/>
          </w:divBdr>
        </w:div>
        <w:div w:id="431437785">
          <w:marLeft w:val="0"/>
          <w:marRight w:val="0"/>
          <w:marTop w:val="0"/>
          <w:marBottom w:val="0"/>
          <w:divBdr>
            <w:top w:val="none" w:sz="0" w:space="0" w:color="auto"/>
            <w:left w:val="none" w:sz="0" w:space="0" w:color="auto"/>
            <w:bottom w:val="none" w:sz="0" w:space="0" w:color="auto"/>
            <w:right w:val="none" w:sz="0" w:space="0" w:color="auto"/>
          </w:divBdr>
        </w:div>
        <w:div w:id="469520690">
          <w:marLeft w:val="0"/>
          <w:marRight w:val="0"/>
          <w:marTop w:val="0"/>
          <w:marBottom w:val="0"/>
          <w:divBdr>
            <w:top w:val="none" w:sz="0" w:space="0" w:color="auto"/>
            <w:left w:val="none" w:sz="0" w:space="0" w:color="auto"/>
            <w:bottom w:val="none" w:sz="0" w:space="0" w:color="auto"/>
            <w:right w:val="none" w:sz="0" w:space="0" w:color="auto"/>
          </w:divBdr>
        </w:div>
        <w:div w:id="204410756">
          <w:marLeft w:val="0"/>
          <w:marRight w:val="0"/>
          <w:marTop w:val="0"/>
          <w:marBottom w:val="0"/>
          <w:divBdr>
            <w:top w:val="none" w:sz="0" w:space="0" w:color="auto"/>
            <w:left w:val="none" w:sz="0" w:space="0" w:color="auto"/>
            <w:bottom w:val="none" w:sz="0" w:space="0" w:color="auto"/>
            <w:right w:val="none" w:sz="0" w:space="0" w:color="auto"/>
          </w:divBdr>
        </w:div>
        <w:div w:id="1001812007">
          <w:marLeft w:val="0"/>
          <w:marRight w:val="0"/>
          <w:marTop w:val="0"/>
          <w:marBottom w:val="0"/>
          <w:divBdr>
            <w:top w:val="none" w:sz="0" w:space="0" w:color="auto"/>
            <w:left w:val="none" w:sz="0" w:space="0" w:color="auto"/>
            <w:bottom w:val="none" w:sz="0" w:space="0" w:color="auto"/>
            <w:right w:val="none" w:sz="0" w:space="0" w:color="auto"/>
          </w:divBdr>
        </w:div>
        <w:div w:id="734553018">
          <w:marLeft w:val="0"/>
          <w:marRight w:val="0"/>
          <w:marTop w:val="0"/>
          <w:marBottom w:val="0"/>
          <w:divBdr>
            <w:top w:val="none" w:sz="0" w:space="0" w:color="auto"/>
            <w:left w:val="none" w:sz="0" w:space="0" w:color="auto"/>
            <w:bottom w:val="none" w:sz="0" w:space="0" w:color="auto"/>
            <w:right w:val="none" w:sz="0" w:space="0" w:color="auto"/>
          </w:divBdr>
        </w:div>
        <w:div w:id="2003192020">
          <w:marLeft w:val="0"/>
          <w:marRight w:val="0"/>
          <w:marTop w:val="0"/>
          <w:marBottom w:val="0"/>
          <w:divBdr>
            <w:top w:val="none" w:sz="0" w:space="0" w:color="auto"/>
            <w:left w:val="none" w:sz="0" w:space="0" w:color="auto"/>
            <w:bottom w:val="none" w:sz="0" w:space="0" w:color="auto"/>
            <w:right w:val="none" w:sz="0" w:space="0" w:color="auto"/>
          </w:divBdr>
        </w:div>
        <w:div w:id="47610287">
          <w:marLeft w:val="0"/>
          <w:marRight w:val="0"/>
          <w:marTop w:val="0"/>
          <w:marBottom w:val="0"/>
          <w:divBdr>
            <w:top w:val="none" w:sz="0" w:space="0" w:color="auto"/>
            <w:left w:val="none" w:sz="0" w:space="0" w:color="auto"/>
            <w:bottom w:val="none" w:sz="0" w:space="0" w:color="auto"/>
            <w:right w:val="none" w:sz="0" w:space="0" w:color="auto"/>
          </w:divBdr>
        </w:div>
        <w:div w:id="1473715100">
          <w:marLeft w:val="0"/>
          <w:marRight w:val="0"/>
          <w:marTop w:val="0"/>
          <w:marBottom w:val="0"/>
          <w:divBdr>
            <w:top w:val="none" w:sz="0" w:space="0" w:color="auto"/>
            <w:left w:val="none" w:sz="0" w:space="0" w:color="auto"/>
            <w:bottom w:val="none" w:sz="0" w:space="0" w:color="auto"/>
            <w:right w:val="none" w:sz="0" w:space="0" w:color="auto"/>
          </w:divBdr>
        </w:div>
        <w:div w:id="1260529817">
          <w:marLeft w:val="0"/>
          <w:marRight w:val="0"/>
          <w:marTop w:val="0"/>
          <w:marBottom w:val="0"/>
          <w:divBdr>
            <w:top w:val="none" w:sz="0" w:space="0" w:color="auto"/>
            <w:left w:val="none" w:sz="0" w:space="0" w:color="auto"/>
            <w:bottom w:val="none" w:sz="0" w:space="0" w:color="auto"/>
            <w:right w:val="none" w:sz="0" w:space="0" w:color="auto"/>
          </w:divBdr>
        </w:div>
        <w:div w:id="324163249">
          <w:marLeft w:val="0"/>
          <w:marRight w:val="0"/>
          <w:marTop w:val="0"/>
          <w:marBottom w:val="0"/>
          <w:divBdr>
            <w:top w:val="none" w:sz="0" w:space="0" w:color="auto"/>
            <w:left w:val="none" w:sz="0" w:space="0" w:color="auto"/>
            <w:bottom w:val="none" w:sz="0" w:space="0" w:color="auto"/>
            <w:right w:val="none" w:sz="0" w:space="0" w:color="auto"/>
          </w:divBdr>
        </w:div>
        <w:div w:id="1931035653">
          <w:marLeft w:val="0"/>
          <w:marRight w:val="0"/>
          <w:marTop w:val="0"/>
          <w:marBottom w:val="0"/>
          <w:divBdr>
            <w:top w:val="none" w:sz="0" w:space="0" w:color="auto"/>
            <w:left w:val="none" w:sz="0" w:space="0" w:color="auto"/>
            <w:bottom w:val="none" w:sz="0" w:space="0" w:color="auto"/>
            <w:right w:val="none" w:sz="0" w:space="0" w:color="auto"/>
          </w:divBdr>
        </w:div>
        <w:div w:id="96222016">
          <w:marLeft w:val="0"/>
          <w:marRight w:val="0"/>
          <w:marTop w:val="0"/>
          <w:marBottom w:val="0"/>
          <w:divBdr>
            <w:top w:val="none" w:sz="0" w:space="0" w:color="auto"/>
            <w:left w:val="none" w:sz="0" w:space="0" w:color="auto"/>
            <w:bottom w:val="none" w:sz="0" w:space="0" w:color="auto"/>
            <w:right w:val="none" w:sz="0" w:space="0" w:color="auto"/>
          </w:divBdr>
        </w:div>
        <w:div w:id="346098345">
          <w:marLeft w:val="0"/>
          <w:marRight w:val="0"/>
          <w:marTop w:val="0"/>
          <w:marBottom w:val="0"/>
          <w:divBdr>
            <w:top w:val="none" w:sz="0" w:space="0" w:color="auto"/>
            <w:left w:val="none" w:sz="0" w:space="0" w:color="auto"/>
            <w:bottom w:val="none" w:sz="0" w:space="0" w:color="auto"/>
            <w:right w:val="none" w:sz="0" w:space="0" w:color="auto"/>
          </w:divBdr>
        </w:div>
        <w:div w:id="1935092355">
          <w:marLeft w:val="0"/>
          <w:marRight w:val="0"/>
          <w:marTop w:val="0"/>
          <w:marBottom w:val="0"/>
          <w:divBdr>
            <w:top w:val="none" w:sz="0" w:space="0" w:color="auto"/>
            <w:left w:val="none" w:sz="0" w:space="0" w:color="auto"/>
            <w:bottom w:val="none" w:sz="0" w:space="0" w:color="auto"/>
            <w:right w:val="none" w:sz="0" w:space="0" w:color="auto"/>
          </w:divBdr>
        </w:div>
        <w:div w:id="2077044141">
          <w:marLeft w:val="0"/>
          <w:marRight w:val="0"/>
          <w:marTop w:val="0"/>
          <w:marBottom w:val="0"/>
          <w:divBdr>
            <w:top w:val="none" w:sz="0" w:space="0" w:color="auto"/>
            <w:left w:val="none" w:sz="0" w:space="0" w:color="auto"/>
            <w:bottom w:val="none" w:sz="0" w:space="0" w:color="auto"/>
            <w:right w:val="none" w:sz="0" w:space="0" w:color="auto"/>
          </w:divBdr>
        </w:div>
      </w:divsChild>
    </w:div>
    <w:div w:id="1607270634">
      <w:bodyDiv w:val="1"/>
      <w:marLeft w:val="0"/>
      <w:marRight w:val="0"/>
      <w:marTop w:val="0"/>
      <w:marBottom w:val="0"/>
      <w:divBdr>
        <w:top w:val="none" w:sz="0" w:space="0" w:color="auto"/>
        <w:left w:val="none" w:sz="0" w:space="0" w:color="auto"/>
        <w:bottom w:val="none" w:sz="0" w:space="0" w:color="auto"/>
        <w:right w:val="none" w:sz="0" w:space="0" w:color="auto"/>
      </w:divBdr>
    </w:div>
    <w:div w:id="1607732683">
      <w:bodyDiv w:val="1"/>
      <w:marLeft w:val="0"/>
      <w:marRight w:val="0"/>
      <w:marTop w:val="0"/>
      <w:marBottom w:val="0"/>
      <w:divBdr>
        <w:top w:val="none" w:sz="0" w:space="0" w:color="auto"/>
        <w:left w:val="none" w:sz="0" w:space="0" w:color="auto"/>
        <w:bottom w:val="none" w:sz="0" w:space="0" w:color="auto"/>
        <w:right w:val="none" w:sz="0" w:space="0" w:color="auto"/>
      </w:divBdr>
    </w:div>
    <w:div w:id="1608073870">
      <w:bodyDiv w:val="1"/>
      <w:marLeft w:val="0"/>
      <w:marRight w:val="0"/>
      <w:marTop w:val="0"/>
      <w:marBottom w:val="0"/>
      <w:divBdr>
        <w:top w:val="none" w:sz="0" w:space="0" w:color="auto"/>
        <w:left w:val="none" w:sz="0" w:space="0" w:color="auto"/>
        <w:bottom w:val="none" w:sz="0" w:space="0" w:color="auto"/>
        <w:right w:val="none" w:sz="0" w:space="0" w:color="auto"/>
      </w:divBdr>
    </w:div>
    <w:div w:id="1608536871">
      <w:bodyDiv w:val="1"/>
      <w:marLeft w:val="0"/>
      <w:marRight w:val="0"/>
      <w:marTop w:val="0"/>
      <w:marBottom w:val="0"/>
      <w:divBdr>
        <w:top w:val="none" w:sz="0" w:space="0" w:color="auto"/>
        <w:left w:val="none" w:sz="0" w:space="0" w:color="auto"/>
        <w:bottom w:val="none" w:sz="0" w:space="0" w:color="auto"/>
        <w:right w:val="none" w:sz="0" w:space="0" w:color="auto"/>
      </w:divBdr>
    </w:div>
    <w:div w:id="1608803779">
      <w:bodyDiv w:val="1"/>
      <w:marLeft w:val="0"/>
      <w:marRight w:val="0"/>
      <w:marTop w:val="0"/>
      <w:marBottom w:val="0"/>
      <w:divBdr>
        <w:top w:val="none" w:sz="0" w:space="0" w:color="auto"/>
        <w:left w:val="none" w:sz="0" w:space="0" w:color="auto"/>
        <w:bottom w:val="none" w:sz="0" w:space="0" w:color="auto"/>
        <w:right w:val="none" w:sz="0" w:space="0" w:color="auto"/>
      </w:divBdr>
    </w:div>
    <w:div w:id="1609509783">
      <w:bodyDiv w:val="1"/>
      <w:marLeft w:val="0"/>
      <w:marRight w:val="0"/>
      <w:marTop w:val="0"/>
      <w:marBottom w:val="0"/>
      <w:divBdr>
        <w:top w:val="none" w:sz="0" w:space="0" w:color="auto"/>
        <w:left w:val="none" w:sz="0" w:space="0" w:color="auto"/>
        <w:bottom w:val="none" w:sz="0" w:space="0" w:color="auto"/>
        <w:right w:val="none" w:sz="0" w:space="0" w:color="auto"/>
      </w:divBdr>
    </w:div>
    <w:div w:id="1609854205">
      <w:bodyDiv w:val="1"/>
      <w:marLeft w:val="0"/>
      <w:marRight w:val="0"/>
      <w:marTop w:val="0"/>
      <w:marBottom w:val="0"/>
      <w:divBdr>
        <w:top w:val="none" w:sz="0" w:space="0" w:color="auto"/>
        <w:left w:val="none" w:sz="0" w:space="0" w:color="auto"/>
        <w:bottom w:val="none" w:sz="0" w:space="0" w:color="auto"/>
        <w:right w:val="none" w:sz="0" w:space="0" w:color="auto"/>
      </w:divBdr>
    </w:div>
    <w:div w:id="1611740200">
      <w:bodyDiv w:val="1"/>
      <w:marLeft w:val="0"/>
      <w:marRight w:val="0"/>
      <w:marTop w:val="0"/>
      <w:marBottom w:val="0"/>
      <w:divBdr>
        <w:top w:val="none" w:sz="0" w:space="0" w:color="auto"/>
        <w:left w:val="none" w:sz="0" w:space="0" w:color="auto"/>
        <w:bottom w:val="none" w:sz="0" w:space="0" w:color="auto"/>
        <w:right w:val="none" w:sz="0" w:space="0" w:color="auto"/>
      </w:divBdr>
    </w:div>
    <w:div w:id="1612973187">
      <w:bodyDiv w:val="1"/>
      <w:marLeft w:val="0"/>
      <w:marRight w:val="0"/>
      <w:marTop w:val="0"/>
      <w:marBottom w:val="0"/>
      <w:divBdr>
        <w:top w:val="none" w:sz="0" w:space="0" w:color="auto"/>
        <w:left w:val="none" w:sz="0" w:space="0" w:color="auto"/>
        <w:bottom w:val="none" w:sz="0" w:space="0" w:color="auto"/>
        <w:right w:val="none" w:sz="0" w:space="0" w:color="auto"/>
      </w:divBdr>
    </w:div>
    <w:div w:id="1613048906">
      <w:bodyDiv w:val="1"/>
      <w:marLeft w:val="0"/>
      <w:marRight w:val="0"/>
      <w:marTop w:val="0"/>
      <w:marBottom w:val="0"/>
      <w:divBdr>
        <w:top w:val="none" w:sz="0" w:space="0" w:color="auto"/>
        <w:left w:val="none" w:sz="0" w:space="0" w:color="auto"/>
        <w:bottom w:val="none" w:sz="0" w:space="0" w:color="auto"/>
        <w:right w:val="none" w:sz="0" w:space="0" w:color="auto"/>
      </w:divBdr>
    </w:div>
    <w:div w:id="1613050381">
      <w:bodyDiv w:val="1"/>
      <w:marLeft w:val="0"/>
      <w:marRight w:val="0"/>
      <w:marTop w:val="0"/>
      <w:marBottom w:val="0"/>
      <w:divBdr>
        <w:top w:val="none" w:sz="0" w:space="0" w:color="auto"/>
        <w:left w:val="none" w:sz="0" w:space="0" w:color="auto"/>
        <w:bottom w:val="none" w:sz="0" w:space="0" w:color="auto"/>
        <w:right w:val="none" w:sz="0" w:space="0" w:color="auto"/>
      </w:divBdr>
    </w:div>
    <w:div w:id="1613396153">
      <w:bodyDiv w:val="1"/>
      <w:marLeft w:val="0"/>
      <w:marRight w:val="0"/>
      <w:marTop w:val="0"/>
      <w:marBottom w:val="0"/>
      <w:divBdr>
        <w:top w:val="none" w:sz="0" w:space="0" w:color="auto"/>
        <w:left w:val="none" w:sz="0" w:space="0" w:color="auto"/>
        <w:bottom w:val="none" w:sz="0" w:space="0" w:color="auto"/>
        <w:right w:val="none" w:sz="0" w:space="0" w:color="auto"/>
      </w:divBdr>
    </w:div>
    <w:div w:id="1613825498">
      <w:bodyDiv w:val="1"/>
      <w:marLeft w:val="0"/>
      <w:marRight w:val="0"/>
      <w:marTop w:val="0"/>
      <w:marBottom w:val="0"/>
      <w:divBdr>
        <w:top w:val="none" w:sz="0" w:space="0" w:color="auto"/>
        <w:left w:val="none" w:sz="0" w:space="0" w:color="auto"/>
        <w:bottom w:val="none" w:sz="0" w:space="0" w:color="auto"/>
        <w:right w:val="none" w:sz="0" w:space="0" w:color="auto"/>
      </w:divBdr>
    </w:div>
    <w:div w:id="1614052509">
      <w:bodyDiv w:val="1"/>
      <w:marLeft w:val="0"/>
      <w:marRight w:val="0"/>
      <w:marTop w:val="0"/>
      <w:marBottom w:val="0"/>
      <w:divBdr>
        <w:top w:val="none" w:sz="0" w:space="0" w:color="auto"/>
        <w:left w:val="none" w:sz="0" w:space="0" w:color="auto"/>
        <w:bottom w:val="none" w:sz="0" w:space="0" w:color="auto"/>
        <w:right w:val="none" w:sz="0" w:space="0" w:color="auto"/>
      </w:divBdr>
    </w:div>
    <w:div w:id="1614097069">
      <w:bodyDiv w:val="1"/>
      <w:marLeft w:val="0"/>
      <w:marRight w:val="0"/>
      <w:marTop w:val="0"/>
      <w:marBottom w:val="0"/>
      <w:divBdr>
        <w:top w:val="none" w:sz="0" w:space="0" w:color="auto"/>
        <w:left w:val="none" w:sz="0" w:space="0" w:color="auto"/>
        <w:bottom w:val="none" w:sz="0" w:space="0" w:color="auto"/>
        <w:right w:val="none" w:sz="0" w:space="0" w:color="auto"/>
      </w:divBdr>
    </w:div>
    <w:div w:id="1614825608">
      <w:bodyDiv w:val="1"/>
      <w:marLeft w:val="0"/>
      <w:marRight w:val="0"/>
      <w:marTop w:val="0"/>
      <w:marBottom w:val="0"/>
      <w:divBdr>
        <w:top w:val="none" w:sz="0" w:space="0" w:color="auto"/>
        <w:left w:val="none" w:sz="0" w:space="0" w:color="auto"/>
        <w:bottom w:val="none" w:sz="0" w:space="0" w:color="auto"/>
        <w:right w:val="none" w:sz="0" w:space="0" w:color="auto"/>
      </w:divBdr>
      <w:divsChild>
        <w:div w:id="39211175">
          <w:marLeft w:val="0"/>
          <w:marRight w:val="0"/>
          <w:marTop w:val="0"/>
          <w:marBottom w:val="0"/>
          <w:divBdr>
            <w:top w:val="none" w:sz="0" w:space="0" w:color="auto"/>
            <w:left w:val="none" w:sz="0" w:space="0" w:color="auto"/>
            <w:bottom w:val="none" w:sz="0" w:space="0" w:color="auto"/>
            <w:right w:val="none" w:sz="0" w:space="0" w:color="auto"/>
          </w:divBdr>
        </w:div>
        <w:div w:id="1139229760">
          <w:marLeft w:val="0"/>
          <w:marRight w:val="0"/>
          <w:marTop w:val="0"/>
          <w:marBottom w:val="0"/>
          <w:divBdr>
            <w:top w:val="none" w:sz="0" w:space="0" w:color="auto"/>
            <w:left w:val="none" w:sz="0" w:space="0" w:color="auto"/>
            <w:bottom w:val="none" w:sz="0" w:space="0" w:color="auto"/>
            <w:right w:val="none" w:sz="0" w:space="0" w:color="auto"/>
          </w:divBdr>
        </w:div>
      </w:divsChild>
    </w:div>
    <w:div w:id="1614899723">
      <w:bodyDiv w:val="1"/>
      <w:marLeft w:val="0"/>
      <w:marRight w:val="0"/>
      <w:marTop w:val="0"/>
      <w:marBottom w:val="0"/>
      <w:divBdr>
        <w:top w:val="none" w:sz="0" w:space="0" w:color="auto"/>
        <w:left w:val="none" w:sz="0" w:space="0" w:color="auto"/>
        <w:bottom w:val="none" w:sz="0" w:space="0" w:color="auto"/>
        <w:right w:val="none" w:sz="0" w:space="0" w:color="auto"/>
      </w:divBdr>
    </w:div>
    <w:div w:id="1616981931">
      <w:bodyDiv w:val="1"/>
      <w:marLeft w:val="0"/>
      <w:marRight w:val="0"/>
      <w:marTop w:val="0"/>
      <w:marBottom w:val="0"/>
      <w:divBdr>
        <w:top w:val="none" w:sz="0" w:space="0" w:color="auto"/>
        <w:left w:val="none" w:sz="0" w:space="0" w:color="auto"/>
        <w:bottom w:val="none" w:sz="0" w:space="0" w:color="auto"/>
        <w:right w:val="none" w:sz="0" w:space="0" w:color="auto"/>
      </w:divBdr>
    </w:div>
    <w:div w:id="1617322570">
      <w:bodyDiv w:val="1"/>
      <w:marLeft w:val="0"/>
      <w:marRight w:val="0"/>
      <w:marTop w:val="0"/>
      <w:marBottom w:val="0"/>
      <w:divBdr>
        <w:top w:val="none" w:sz="0" w:space="0" w:color="auto"/>
        <w:left w:val="none" w:sz="0" w:space="0" w:color="auto"/>
        <w:bottom w:val="none" w:sz="0" w:space="0" w:color="auto"/>
        <w:right w:val="none" w:sz="0" w:space="0" w:color="auto"/>
      </w:divBdr>
      <w:divsChild>
        <w:div w:id="455562587">
          <w:marLeft w:val="0"/>
          <w:marRight w:val="0"/>
          <w:marTop w:val="0"/>
          <w:marBottom w:val="0"/>
          <w:divBdr>
            <w:top w:val="none" w:sz="0" w:space="0" w:color="auto"/>
            <w:left w:val="none" w:sz="0" w:space="0" w:color="auto"/>
            <w:bottom w:val="none" w:sz="0" w:space="0" w:color="auto"/>
            <w:right w:val="none" w:sz="0" w:space="0" w:color="auto"/>
          </w:divBdr>
        </w:div>
        <w:div w:id="755593767">
          <w:marLeft w:val="0"/>
          <w:marRight w:val="0"/>
          <w:marTop w:val="0"/>
          <w:marBottom w:val="0"/>
          <w:divBdr>
            <w:top w:val="none" w:sz="0" w:space="0" w:color="auto"/>
            <w:left w:val="none" w:sz="0" w:space="0" w:color="auto"/>
            <w:bottom w:val="none" w:sz="0" w:space="0" w:color="auto"/>
            <w:right w:val="none" w:sz="0" w:space="0" w:color="auto"/>
          </w:divBdr>
        </w:div>
        <w:div w:id="1906529514">
          <w:marLeft w:val="0"/>
          <w:marRight w:val="0"/>
          <w:marTop w:val="0"/>
          <w:marBottom w:val="0"/>
          <w:divBdr>
            <w:top w:val="none" w:sz="0" w:space="0" w:color="auto"/>
            <w:left w:val="none" w:sz="0" w:space="0" w:color="auto"/>
            <w:bottom w:val="none" w:sz="0" w:space="0" w:color="auto"/>
            <w:right w:val="none" w:sz="0" w:space="0" w:color="auto"/>
          </w:divBdr>
        </w:div>
        <w:div w:id="1110012118">
          <w:marLeft w:val="0"/>
          <w:marRight w:val="0"/>
          <w:marTop w:val="0"/>
          <w:marBottom w:val="0"/>
          <w:divBdr>
            <w:top w:val="none" w:sz="0" w:space="0" w:color="auto"/>
            <w:left w:val="none" w:sz="0" w:space="0" w:color="auto"/>
            <w:bottom w:val="none" w:sz="0" w:space="0" w:color="auto"/>
            <w:right w:val="none" w:sz="0" w:space="0" w:color="auto"/>
          </w:divBdr>
        </w:div>
        <w:div w:id="1801920244">
          <w:marLeft w:val="0"/>
          <w:marRight w:val="0"/>
          <w:marTop w:val="0"/>
          <w:marBottom w:val="0"/>
          <w:divBdr>
            <w:top w:val="none" w:sz="0" w:space="0" w:color="auto"/>
            <w:left w:val="none" w:sz="0" w:space="0" w:color="auto"/>
            <w:bottom w:val="none" w:sz="0" w:space="0" w:color="auto"/>
            <w:right w:val="none" w:sz="0" w:space="0" w:color="auto"/>
          </w:divBdr>
        </w:div>
        <w:div w:id="447625334">
          <w:marLeft w:val="0"/>
          <w:marRight w:val="0"/>
          <w:marTop w:val="0"/>
          <w:marBottom w:val="0"/>
          <w:divBdr>
            <w:top w:val="none" w:sz="0" w:space="0" w:color="auto"/>
            <w:left w:val="none" w:sz="0" w:space="0" w:color="auto"/>
            <w:bottom w:val="none" w:sz="0" w:space="0" w:color="auto"/>
            <w:right w:val="none" w:sz="0" w:space="0" w:color="auto"/>
          </w:divBdr>
        </w:div>
        <w:div w:id="735662609">
          <w:marLeft w:val="0"/>
          <w:marRight w:val="0"/>
          <w:marTop w:val="0"/>
          <w:marBottom w:val="0"/>
          <w:divBdr>
            <w:top w:val="none" w:sz="0" w:space="0" w:color="auto"/>
            <w:left w:val="none" w:sz="0" w:space="0" w:color="auto"/>
            <w:bottom w:val="none" w:sz="0" w:space="0" w:color="auto"/>
            <w:right w:val="none" w:sz="0" w:space="0" w:color="auto"/>
          </w:divBdr>
        </w:div>
        <w:div w:id="2073115340">
          <w:marLeft w:val="0"/>
          <w:marRight w:val="0"/>
          <w:marTop w:val="0"/>
          <w:marBottom w:val="0"/>
          <w:divBdr>
            <w:top w:val="none" w:sz="0" w:space="0" w:color="auto"/>
            <w:left w:val="none" w:sz="0" w:space="0" w:color="auto"/>
            <w:bottom w:val="none" w:sz="0" w:space="0" w:color="auto"/>
            <w:right w:val="none" w:sz="0" w:space="0" w:color="auto"/>
          </w:divBdr>
        </w:div>
        <w:div w:id="1201555556">
          <w:marLeft w:val="0"/>
          <w:marRight w:val="0"/>
          <w:marTop w:val="0"/>
          <w:marBottom w:val="0"/>
          <w:divBdr>
            <w:top w:val="none" w:sz="0" w:space="0" w:color="auto"/>
            <w:left w:val="none" w:sz="0" w:space="0" w:color="auto"/>
            <w:bottom w:val="none" w:sz="0" w:space="0" w:color="auto"/>
            <w:right w:val="none" w:sz="0" w:space="0" w:color="auto"/>
          </w:divBdr>
        </w:div>
        <w:div w:id="1031809166">
          <w:marLeft w:val="0"/>
          <w:marRight w:val="0"/>
          <w:marTop w:val="0"/>
          <w:marBottom w:val="0"/>
          <w:divBdr>
            <w:top w:val="none" w:sz="0" w:space="0" w:color="auto"/>
            <w:left w:val="none" w:sz="0" w:space="0" w:color="auto"/>
            <w:bottom w:val="none" w:sz="0" w:space="0" w:color="auto"/>
            <w:right w:val="none" w:sz="0" w:space="0" w:color="auto"/>
          </w:divBdr>
        </w:div>
        <w:div w:id="1555387893">
          <w:marLeft w:val="0"/>
          <w:marRight w:val="0"/>
          <w:marTop w:val="0"/>
          <w:marBottom w:val="0"/>
          <w:divBdr>
            <w:top w:val="none" w:sz="0" w:space="0" w:color="auto"/>
            <w:left w:val="none" w:sz="0" w:space="0" w:color="auto"/>
            <w:bottom w:val="none" w:sz="0" w:space="0" w:color="auto"/>
            <w:right w:val="none" w:sz="0" w:space="0" w:color="auto"/>
          </w:divBdr>
        </w:div>
        <w:div w:id="1107967460">
          <w:marLeft w:val="0"/>
          <w:marRight w:val="0"/>
          <w:marTop w:val="0"/>
          <w:marBottom w:val="0"/>
          <w:divBdr>
            <w:top w:val="none" w:sz="0" w:space="0" w:color="auto"/>
            <w:left w:val="none" w:sz="0" w:space="0" w:color="auto"/>
            <w:bottom w:val="none" w:sz="0" w:space="0" w:color="auto"/>
            <w:right w:val="none" w:sz="0" w:space="0" w:color="auto"/>
          </w:divBdr>
        </w:div>
        <w:div w:id="1596937723">
          <w:marLeft w:val="0"/>
          <w:marRight w:val="0"/>
          <w:marTop w:val="0"/>
          <w:marBottom w:val="0"/>
          <w:divBdr>
            <w:top w:val="none" w:sz="0" w:space="0" w:color="auto"/>
            <w:left w:val="none" w:sz="0" w:space="0" w:color="auto"/>
            <w:bottom w:val="none" w:sz="0" w:space="0" w:color="auto"/>
            <w:right w:val="none" w:sz="0" w:space="0" w:color="auto"/>
          </w:divBdr>
        </w:div>
        <w:div w:id="515968800">
          <w:marLeft w:val="0"/>
          <w:marRight w:val="0"/>
          <w:marTop w:val="0"/>
          <w:marBottom w:val="0"/>
          <w:divBdr>
            <w:top w:val="none" w:sz="0" w:space="0" w:color="auto"/>
            <w:left w:val="none" w:sz="0" w:space="0" w:color="auto"/>
            <w:bottom w:val="none" w:sz="0" w:space="0" w:color="auto"/>
            <w:right w:val="none" w:sz="0" w:space="0" w:color="auto"/>
          </w:divBdr>
        </w:div>
        <w:div w:id="1184982187">
          <w:marLeft w:val="0"/>
          <w:marRight w:val="0"/>
          <w:marTop w:val="0"/>
          <w:marBottom w:val="0"/>
          <w:divBdr>
            <w:top w:val="none" w:sz="0" w:space="0" w:color="auto"/>
            <w:left w:val="none" w:sz="0" w:space="0" w:color="auto"/>
            <w:bottom w:val="none" w:sz="0" w:space="0" w:color="auto"/>
            <w:right w:val="none" w:sz="0" w:space="0" w:color="auto"/>
          </w:divBdr>
        </w:div>
        <w:div w:id="193857628">
          <w:marLeft w:val="0"/>
          <w:marRight w:val="0"/>
          <w:marTop w:val="0"/>
          <w:marBottom w:val="0"/>
          <w:divBdr>
            <w:top w:val="none" w:sz="0" w:space="0" w:color="auto"/>
            <w:left w:val="none" w:sz="0" w:space="0" w:color="auto"/>
            <w:bottom w:val="none" w:sz="0" w:space="0" w:color="auto"/>
            <w:right w:val="none" w:sz="0" w:space="0" w:color="auto"/>
          </w:divBdr>
        </w:div>
        <w:div w:id="1213661613">
          <w:marLeft w:val="0"/>
          <w:marRight w:val="0"/>
          <w:marTop w:val="0"/>
          <w:marBottom w:val="0"/>
          <w:divBdr>
            <w:top w:val="none" w:sz="0" w:space="0" w:color="auto"/>
            <w:left w:val="none" w:sz="0" w:space="0" w:color="auto"/>
            <w:bottom w:val="none" w:sz="0" w:space="0" w:color="auto"/>
            <w:right w:val="none" w:sz="0" w:space="0" w:color="auto"/>
          </w:divBdr>
        </w:div>
        <w:div w:id="1583680969">
          <w:marLeft w:val="0"/>
          <w:marRight w:val="0"/>
          <w:marTop w:val="0"/>
          <w:marBottom w:val="0"/>
          <w:divBdr>
            <w:top w:val="none" w:sz="0" w:space="0" w:color="auto"/>
            <w:left w:val="none" w:sz="0" w:space="0" w:color="auto"/>
            <w:bottom w:val="none" w:sz="0" w:space="0" w:color="auto"/>
            <w:right w:val="none" w:sz="0" w:space="0" w:color="auto"/>
          </w:divBdr>
        </w:div>
        <w:div w:id="1771925985">
          <w:marLeft w:val="0"/>
          <w:marRight w:val="0"/>
          <w:marTop w:val="0"/>
          <w:marBottom w:val="0"/>
          <w:divBdr>
            <w:top w:val="none" w:sz="0" w:space="0" w:color="auto"/>
            <w:left w:val="none" w:sz="0" w:space="0" w:color="auto"/>
            <w:bottom w:val="none" w:sz="0" w:space="0" w:color="auto"/>
            <w:right w:val="none" w:sz="0" w:space="0" w:color="auto"/>
          </w:divBdr>
        </w:div>
        <w:div w:id="1573079546">
          <w:marLeft w:val="0"/>
          <w:marRight w:val="0"/>
          <w:marTop w:val="0"/>
          <w:marBottom w:val="0"/>
          <w:divBdr>
            <w:top w:val="none" w:sz="0" w:space="0" w:color="auto"/>
            <w:left w:val="none" w:sz="0" w:space="0" w:color="auto"/>
            <w:bottom w:val="none" w:sz="0" w:space="0" w:color="auto"/>
            <w:right w:val="none" w:sz="0" w:space="0" w:color="auto"/>
          </w:divBdr>
        </w:div>
        <w:div w:id="223486427">
          <w:marLeft w:val="0"/>
          <w:marRight w:val="0"/>
          <w:marTop w:val="0"/>
          <w:marBottom w:val="0"/>
          <w:divBdr>
            <w:top w:val="none" w:sz="0" w:space="0" w:color="auto"/>
            <w:left w:val="none" w:sz="0" w:space="0" w:color="auto"/>
            <w:bottom w:val="none" w:sz="0" w:space="0" w:color="auto"/>
            <w:right w:val="none" w:sz="0" w:space="0" w:color="auto"/>
          </w:divBdr>
        </w:div>
        <w:div w:id="1524514775">
          <w:marLeft w:val="0"/>
          <w:marRight w:val="0"/>
          <w:marTop w:val="0"/>
          <w:marBottom w:val="0"/>
          <w:divBdr>
            <w:top w:val="none" w:sz="0" w:space="0" w:color="auto"/>
            <w:left w:val="none" w:sz="0" w:space="0" w:color="auto"/>
            <w:bottom w:val="none" w:sz="0" w:space="0" w:color="auto"/>
            <w:right w:val="none" w:sz="0" w:space="0" w:color="auto"/>
          </w:divBdr>
        </w:div>
        <w:div w:id="1113398303">
          <w:marLeft w:val="0"/>
          <w:marRight w:val="0"/>
          <w:marTop w:val="0"/>
          <w:marBottom w:val="0"/>
          <w:divBdr>
            <w:top w:val="none" w:sz="0" w:space="0" w:color="auto"/>
            <w:left w:val="none" w:sz="0" w:space="0" w:color="auto"/>
            <w:bottom w:val="none" w:sz="0" w:space="0" w:color="auto"/>
            <w:right w:val="none" w:sz="0" w:space="0" w:color="auto"/>
          </w:divBdr>
        </w:div>
        <w:div w:id="1466318395">
          <w:marLeft w:val="0"/>
          <w:marRight w:val="0"/>
          <w:marTop w:val="0"/>
          <w:marBottom w:val="0"/>
          <w:divBdr>
            <w:top w:val="none" w:sz="0" w:space="0" w:color="auto"/>
            <w:left w:val="none" w:sz="0" w:space="0" w:color="auto"/>
            <w:bottom w:val="none" w:sz="0" w:space="0" w:color="auto"/>
            <w:right w:val="none" w:sz="0" w:space="0" w:color="auto"/>
          </w:divBdr>
        </w:div>
        <w:div w:id="2102874902">
          <w:marLeft w:val="0"/>
          <w:marRight w:val="0"/>
          <w:marTop w:val="0"/>
          <w:marBottom w:val="0"/>
          <w:divBdr>
            <w:top w:val="none" w:sz="0" w:space="0" w:color="auto"/>
            <w:left w:val="none" w:sz="0" w:space="0" w:color="auto"/>
            <w:bottom w:val="none" w:sz="0" w:space="0" w:color="auto"/>
            <w:right w:val="none" w:sz="0" w:space="0" w:color="auto"/>
          </w:divBdr>
        </w:div>
        <w:div w:id="365566793">
          <w:marLeft w:val="0"/>
          <w:marRight w:val="0"/>
          <w:marTop w:val="0"/>
          <w:marBottom w:val="0"/>
          <w:divBdr>
            <w:top w:val="none" w:sz="0" w:space="0" w:color="auto"/>
            <w:left w:val="none" w:sz="0" w:space="0" w:color="auto"/>
            <w:bottom w:val="none" w:sz="0" w:space="0" w:color="auto"/>
            <w:right w:val="none" w:sz="0" w:space="0" w:color="auto"/>
          </w:divBdr>
        </w:div>
        <w:div w:id="1230578064">
          <w:marLeft w:val="0"/>
          <w:marRight w:val="0"/>
          <w:marTop w:val="0"/>
          <w:marBottom w:val="0"/>
          <w:divBdr>
            <w:top w:val="none" w:sz="0" w:space="0" w:color="auto"/>
            <w:left w:val="none" w:sz="0" w:space="0" w:color="auto"/>
            <w:bottom w:val="none" w:sz="0" w:space="0" w:color="auto"/>
            <w:right w:val="none" w:sz="0" w:space="0" w:color="auto"/>
          </w:divBdr>
        </w:div>
        <w:div w:id="798063017">
          <w:marLeft w:val="0"/>
          <w:marRight w:val="0"/>
          <w:marTop w:val="0"/>
          <w:marBottom w:val="0"/>
          <w:divBdr>
            <w:top w:val="none" w:sz="0" w:space="0" w:color="auto"/>
            <w:left w:val="none" w:sz="0" w:space="0" w:color="auto"/>
            <w:bottom w:val="none" w:sz="0" w:space="0" w:color="auto"/>
            <w:right w:val="none" w:sz="0" w:space="0" w:color="auto"/>
          </w:divBdr>
        </w:div>
        <w:div w:id="25958174">
          <w:marLeft w:val="0"/>
          <w:marRight w:val="0"/>
          <w:marTop w:val="0"/>
          <w:marBottom w:val="0"/>
          <w:divBdr>
            <w:top w:val="none" w:sz="0" w:space="0" w:color="auto"/>
            <w:left w:val="none" w:sz="0" w:space="0" w:color="auto"/>
            <w:bottom w:val="none" w:sz="0" w:space="0" w:color="auto"/>
            <w:right w:val="none" w:sz="0" w:space="0" w:color="auto"/>
          </w:divBdr>
        </w:div>
      </w:divsChild>
    </w:div>
    <w:div w:id="1618876887">
      <w:bodyDiv w:val="1"/>
      <w:marLeft w:val="0"/>
      <w:marRight w:val="0"/>
      <w:marTop w:val="0"/>
      <w:marBottom w:val="0"/>
      <w:divBdr>
        <w:top w:val="none" w:sz="0" w:space="0" w:color="auto"/>
        <w:left w:val="none" w:sz="0" w:space="0" w:color="auto"/>
        <w:bottom w:val="none" w:sz="0" w:space="0" w:color="auto"/>
        <w:right w:val="none" w:sz="0" w:space="0" w:color="auto"/>
      </w:divBdr>
    </w:div>
    <w:div w:id="1619599468">
      <w:bodyDiv w:val="1"/>
      <w:marLeft w:val="0"/>
      <w:marRight w:val="0"/>
      <w:marTop w:val="0"/>
      <w:marBottom w:val="0"/>
      <w:divBdr>
        <w:top w:val="none" w:sz="0" w:space="0" w:color="auto"/>
        <w:left w:val="none" w:sz="0" w:space="0" w:color="auto"/>
        <w:bottom w:val="none" w:sz="0" w:space="0" w:color="auto"/>
        <w:right w:val="none" w:sz="0" w:space="0" w:color="auto"/>
      </w:divBdr>
      <w:divsChild>
        <w:div w:id="894466278">
          <w:marLeft w:val="0"/>
          <w:marRight w:val="0"/>
          <w:marTop w:val="0"/>
          <w:marBottom w:val="0"/>
          <w:divBdr>
            <w:top w:val="none" w:sz="0" w:space="0" w:color="auto"/>
            <w:left w:val="none" w:sz="0" w:space="0" w:color="auto"/>
            <w:bottom w:val="none" w:sz="0" w:space="0" w:color="auto"/>
            <w:right w:val="none" w:sz="0" w:space="0" w:color="auto"/>
          </w:divBdr>
        </w:div>
        <w:div w:id="1098985414">
          <w:marLeft w:val="0"/>
          <w:marRight w:val="0"/>
          <w:marTop w:val="0"/>
          <w:marBottom w:val="0"/>
          <w:divBdr>
            <w:top w:val="none" w:sz="0" w:space="0" w:color="auto"/>
            <w:left w:val="none" w:sz="0" w:space="0" w:color="auto"/>
            <w:bottom w:val="none" w:sz="0" w:space="0" w:color="auto"/>
            <w:right w:val="none" w:sz="0" w:space="0" w:color="auto"/>
          </w:divBdr>
        </w:div>
        <w:div w:id="1274705336">
          <w:marLeft w:val="0"/>
          <w:marRight w:val="0"/>
          <w:marTop w:val="0"/>
          <w:marBottom w:val="0"/>
          <w:divBdr>
            <w:top w:val="none" w:sz="0" w:space="0" w:color="auto"/>
            <w:left w:val="none" w:sz="0" w:space="0" w:color="auto"/>
            <w:bottom w:val="none" w:sz="0" w:space="0" w:color="auto"/>
            <w:right w:val="none" w:sz="0" w:space="0" w:color="auto"/>
          </w:divBdr>
        </w:div>
        <w:div w:id="1284310751">
          <w:marLeft w:val="0"/>
          <w:marRight w:val="0"/>
          <w:marTop w:val="0"/>
          <w:marBottom w:val="0"/>
          <w:divBdr>
            <w:top w:val="none" w:sz="0" w:space="0" w:color="auto"/>
            <w:left w:val="none" w:sz="0" w:space="0" w:color="auto"/>
            <w:bottom w:val="none" w:sz="0" w:space="0" w:color="auto"/>
            <w:right w:val="none" w:sz="0" w:space="0" w:color="auto"/>
          </w:divBdr>
        </w:div>
        <w:div w:id="638535911">
          <w:marLeft w:val="0"/>
          <w:marRight w:val="0"/>
          <w:marTop w:val="0"/>
          <w:marBottom w:val="0"/>
          <w:divBdr>
            <w:top w:val="none" w:sz="0" w:space="0" w:color="auto"/>
            <w:left w:val="none" w:sz="0" w:space="0" w:color="auto"/>
            <w:bottom w:val="none" w:sz="0" w:space="0" w:color="auto"/>
            <w:right w:val="none" w:sz="0" w:space="0" w:color="auto"/>
          </w:divBdr>
        </w:div>
        <w:div w:id="1931351868">
          <w:marLeft w:val="0"/>
          <w:marRight w:val="0"/>
          <w:marTop w:val="0"/>
          <w:marBottom w:val="0"/>
          <w:divBdr>
            <w:top w:val="none" w:sz="0" w:space="0" w:color="auto"/>
            <w:left w:val="none" w:sz="0" w:space="0" w:color="auto"/>
            <w:bottom w:val="none" w:sz="0" w:space="0" w:color="auto"/>
            <w:right w:val="none" w:sz="0" w:space="0" w:color="auto"/>
          </w:divBdr>
        </w:div>
        <w:div w:id="1667636268">
          <w:marLeft w:val="0"/>
          <w:marRight w:val="0"/>
          <w:marTop w:val="0"/>
          <w:marBottom w:val="0"/>
          <w:divBdr>
            <w:top w:val="none" w:sz="0" w:space="0" w:color="auto"/>
            <w:left w:val="none" w:sz="0" w:space="0" w:color="auto"/>
            <w:bottom w:val="none" w:sz="0" w:space="0" w:color="auto"/>
            <w:right w:val="none" w:sz="0" w:space="0" w:color="auto"/>
          </w:divBdr>
        </w:div>
        <w:div w:id="1498963201">
          <w:marLeft w:val="0"/>
          <w:marRight w:val="0"/>
          <w:marTop w:val="0"/>
          <w:marBottom w:val="0"/>
          <w:divBdr>
            <w:top w:val="none" w:sz="0" w:space="0" w:color="auto"/>
            <w:left w:val="none" w:sz="0" w:space="0" w:color="auto"/>
            <w:bottom w:val="none" w:sz="0" w:space="0" w:color="auto"/>
            <w:right w:val="none" w:sz="0" w:space="0" w:color="auto"/>
          </w:divBdr>
        </w:div>
        <w:div w:id="428433616">
          <w:marLeft w:val="0"/>
          <w:marRight w:val="0"/>
          <w:marTop w:val="0"/>
          <w:marBottom w:val="0"/>
          <w:divBdr>
            <w:top w:val="none" w:sz="0" w:space="0" w:color="auto"/>
            <w:left w:val="none" w:sz="0" w:space="0" w:color="auto"/>
            <w:bottom w:val="none" w:sz="0" w:space="0" w:color="auto"/>
            <w:right w:val="none" w:sz="0" w:space="0" w:color="auto"/>
          </w:divBdr>
        </w:div>
        <w:div w:id="609632785">
          <w:marLeft w:val="0"/>
          <w:marRight w:val="0"/>
          <w:marTop w:val="0"/>
          <w:marBottom w:val="0"/>
          <w:divBdr>
            <w:top w:val="none" w:sz="0" w:space="0" w:color="auto"/>
            <w:left w:val="none" w:sz="0" w:space="0" w:color="auto"/>
            <w:bottom w:val="none" w:sz="0" w:space="0" w:color="auto"/>
            <w:right w:val="none" w:sz="0" w:space="0" w:color="auto"/>
          </w:divBdr>
        </w:div>
        <w:div w:id="537354071">
          <w:marLeft w:val="0"/>
          <w:marRight w:val="0"/>
          <w:marTop w:val="0"/>
          <w:marBottom w:val="0"/>
          <w:divBdr>
            <w:top w:val="none" w:sz="0" w:space="0" w:color="auto"/>
            <w:left w:val="none" w:sz="0" w:space="0" w:color="auto"/>
            <w:bottom w:val="none" w:sz="0" w:space="0" w:color="auto"/>
            <w:right w:val="none" w:sz="0" w:space="0" w:color="auto"/>
          </w:divBdr>
        </w:div>
        <w:div w:id="938834502">
          <w:marLeft w:val="0"/>
          <w:marRight w:val="0"/>
          <w:marTop w:val="0"/>
          <w:marBottom w:val="0"/>
          <w:divBdr>
            <w:top w:val="none" w:sz="0" w:space="0" w:color="auto"/>
            <w:left w:val="none" w:sz="0" w:space="0" w:color="auto"/>
            <w:bottom w:val="none" w:sz="0" w:space="0" w:color="auto"/>
            <w:right w:val="none" w:sz="0" w:space="0" w:color="auto"/>
          </w:divBdr>
        </w:div>
        <w:div w:id="121580768">
          <w:marLeft w:val="0"/>
          <w:marRight w:val="0"/>
          <w:marTop w:val="0"/>
          <w:marBottom w:val="0"/>
          <w:divBdr>
            <w:top w:val="none" w:sz="0" w:space="0" w:color="auto"/>
            <w:left w:val="none" w:sz="0" w:space="0" w:color="auto"/>
            <w:bottom w:val="none" w:sz="0" w:space="0" w:color="auto"/>
            <w:right w:val="none" w:sz="0" w:space="0" w:color="auto"/>
          </w:divBdr>
        </w:div>
        <w:div w:id="611742974">
          <w:marLeft w:val="0"/>
          <w:marRight w:val="0"/>
          <w:marTop w:val="0"/>
          <w:marBottom w:val="0"/>
          <w:divBdr>
            <w:top w:val="none" w:sz="0" w:space="0" w:color="auto"/>
            <w:left w:val="none" w:sz="0" w:space="0" w:color="auto"/>
            <w:bottom w:val="none" w:sz="0" w:space="0" w:color="auto"/>
            <w:right w:val="none" w:sz="0" w:space="0" w:color="auto"/>
          </w:divBdr>
        </w:div>
        <w:div w:id="1385518696">
          <w:marLeft w:val="0"/>
          <w:marRight w:val="0"/>
          <w:marTop w:val="0"/>
          <w:marBottom w:val="0"/>
          <w:divBdr>
            <w:top w:val="none" w:sz="0" w:space="0" w:color="auto"/>
            <w:left w:val="none" w:sz="0" w:space="0" w:color="auto"/>
            <w:bottom w:val="none" w:sz="0" w:space="0" w:color="auto"/>
            <w:right w:val="none" w:sz="0" w:space="0" w:color="auto"/>
          </w:divBdr>
        </w:div>
        <w:div w:id="1983466496">
          <w:marLeft w:val="0"/>
          <w:marRight w:val="0"/>
          <w:marTop w:val="0"/>
          <w:marBottom w:val="0"/>
          <w:divBdr>
            <w:top w:val="none" w:sz="0" w:space="0" w:color="auto"/>
            <w:left w:val="none" w:sz="0" w:space="0" w:color="auto"/>
            <w:bottom w:val="none" w:sz="0" w:space="0" w:color="auto"/>
            <w:right w:val="none" w:sz="0" w:space="0" w:color="auto"/>
          </w:divBdr>
        </w:div>
        <w:div w:id="862128658">
          <w:marLeft w:val="0"/>
          <w:marRight w:val="0"/>
          <w:marTop w:val="0"/>
          <w:marBottom w:val="0"/>
          <w:divBdr>
            <w:top w:val="none" w:sz="0" w:space="0" w:color="auto"/>
            <w:left w:val="none" w:sz="0" w:space="0" w:color="auto"/>
            <w:bottom w:val="none" w:sz="0" w:space="0" w:color="auto"/>
            <w:right w:val="none" w:sz="0" w:space="0" w:color="auto"/>
          </w:divBdr>
        </w:div>
        <w:div w:id="1572349573">
          <w:marLeft w:val="0"/>
          <w:marRight w:val="0"/>
          <w:marTop w:val="0"/>
          <w:marBottom w:val="0"/>
          <w:divBdr>
            <w:top w:val="none" w:sz="0" w:space="0" w:color="auto"/>
            <w:left w:val="none" w:sz="0" w:space="0" w:color="auto"/>
            <w:bottom w:val="none" w:sz="0" w:space="0" w:color="auto"/>
            <w:right w:val="none" w:sz="0" w:space="0" w:color="auto"/>
          </w:divBdr>
        </w:div>
        <w:div w:id="1078795338">
          <w:marLeft w:val="0"/>
          <w:marRight w:val="0"/>
          <w:marTop w:val="0"/>
          <w:marBottom w:val="0"/>
          <w:divBdr>
            <w:top w:val="none" w:sz="0" w:space="0" w:color="auto"/>
            <w:left w:val="none" w:sz="0" w:space="0" w:color="auto"/>
            <w:bottom w:val="none" w:sz="0" w:space="0" w:color="auto"/>
            <w:right w:val="none" w:sz="0" w:space="0" w:color="auto"/>
          </w:divBdr>
        </w:div>
        <w:div w:id="1176116146">
          <w:marLeft w:val="0"/>
          <w:marRight w:val="0"/>
          <w:marTop w:val="0"/>
          <w:marBottom w:val="0"/>
          <w:divBdr>
            <w:top w:val="none" w:sz="0" w:space="0" w:color="auto"/>
            <w:left w:val="none" w:sz="0" w:space="0" w:color="auto"/>
            <w:bottom w:val="none" w:sz="0" w:space="0" w:color="auto"/>
            <w:right w:val="none" w:sz="0" w:space="0" w:color="auto"/>
          </w:divBdr>
        </w:div>
        <w:div w:id="301740129">
          <w:marLeft w:val="0"/>
          <w:marRight w:val="0"/>
          <w:marTop w:val="0"/>
          <w:marBottom w:val="0"/>
          <w:divBdr>
            <w:top w:val="none" w:sz="0" w:space="0" w:color="auto"/>
            <w:left w:val="none" w:sz="0" w:space="0" w:color="auto"/>
            <w:bottom w:val="none" w:sz="0" w:space="0" w:color="auto"/>
            <w:right w:val="none" w:sz="0" w:space="0" w:color="auto"/>
          </w:divBdr>
        </w:div>
        <w:div w:id="268582855">
          <w:marLeft w:val="0"/>
          <w:marRight w:val="0"/>
          <w:marTop w:val="0"/>
          <w:marBottom w:val="0"/>
          <w:divBdr>
            <w:top w:val="none" w:sz="0" w:space="0" w:color="auto"/>
            <w:left w:val="none" w:sz="0" w:space="0" w:color="auto"/>
            <w:bottom w:val="none" w:sz="0" w:space="0" w:color="auto"/>
            <w:right w:val="none" w:sz="0" w:space="0" w:color="auto"/>
          </w:divBdr>
        </w:div>
        <w:div w:id="1633514322">
          <w:marLeft w:val="0"/>
          <w:marRight w:val="0"/>
          <w:marTop w:val="0"/>
          <w:marBottom w:val="0"/>
          <w:divBdr>
            <w:top w:val="none" w:sz="0" w:space="0" w:color="auto"/>
            <w:left w:val="none" w:sz="0" w:space="0" w:color="auto"/>
            <w:bottom w:val="none" w:sz="0" w:space="0" w:color="auto"/>
            <w:right w:val="none" w:sz="0" w:space="0" w:color="auto"/>
          </w:divBdr>
        </w:div>
        <w:div w:id="1214779240">
          <w:marLeft w:val="0"/>
          <w:marRight w:val="0"/>
          <w:marTop w:val="0"/>
          <w:marBottom w:val="0"/>
          <w:divBdr>
            <w:top w:val="none" w:sz="0" w:space="0" w:color="auto"/>
            <w:left w:val="none" w:sz="0" w:space="0" w:color="auto"/>
            <w:bottom w:val="none" w:sz="0" w:space="0" w:color="auto"/>
            <w:right w:val="none" w:sz="0" w:space="0" w:color="auto"/>
          </w:divBdr>
        </w:div>
        <w:div w:id="571618187">
          <w:marLeft w:val="0"/>
          <w:marRight w:val="0"/>
          <w:marTop w:val="0"/>
          <w:marBottom w:val="0"/>
          <w:divBdr>
            <w:top w:val="none" w:sz="0" w:space="0" w:color="auto"/>
            <w:left w:val="none" w:sz="0" w:space="0" w:color="auto"/>
            <w:bottom w:val="none" w:sz="0" w:space="0" w:color="auto"/>
            <w:right w:val="none" w:sz="0" w:space="0" w:color="auto"/>
          </w:divBdr>
        </w:div>
        <w:div w:id="1746873696">
          <w:marLeft w:val="0"/>
          <w:marRight w:val="0"/>
          <w:marTop w:val="0"/>
          <w:marBottom w:val="0"/>
          <w:divBdr>
            <w:top w:val="none" w:sz="0" w:space="0" w:color="auto"/>
            <w:left w:val="none" w:sz="0" w:space="0" w:color="auto"/>
            <w:bottom w:val="none" w:sz="0" w:space="0" w:color="auto"/>
            <w:right w:val="none" w:sz="0" w:space="0" w:color="auto"/>
          </w:divBdr>
        </w:div>
        <w:div w:id="1407536383">
          <w:marLeft w:val="0"/>
          <w:marRight w:val="0"/>
          <w:marTop w:val="0"/>
          <w:marBottom w:val="0"/>
          <w:divBdr>
            <w:top w:val="none" w:sz="0" w:space="0" w:color="auto"/>
            <w:left w:val="none" w:sz="0" w:space="0" w:color="auto"/>
            <w:bottom w:val="none" w:sz="0" w:space="0" w:color="auto"/>
            <w:right w:val="none" w:sz="0" w:space="0" w:color="auto"/>
          </w:divBdr>
        </w:div>
        <w:div w:id="1847789920">
          <w:marLeft w:val="0"/>
          <w:marRight w:val="0"/>
          <w:marTop w:val="0"/>
          <w:marBottom w:val="0"/>
          <w:divBdr>
            <w:top w:val="none" w:sz="0" w:space="0" w:color="auto"/>
            <w:left w:val="none" w:sz="0" w:space="0" w:color="auto"/>
            <w:bottom w:val="none" w:sz="0" w:space="0" w:color="auto"/>
            <w:right w:val="none" w:sz="0" w:space="0" w:color="auto"/>
          </w:divBdr>
        </w:div>
        <w:div w:id="1062605567">
          <w:marLeft w:val="0"/>
          <w:marRight w:val="0"/>
          <w:marTop w:val="0"/>
          <w:marBottom w:val="0"/>
          <w:divBdr>
            <w:top w:val="none" w:sz="0" w:space="0" w:color="auto"/>
            <w:left w:val="none" w:sz="0" w:space="0" w:color="auto"/>
            <w:bottom w:val="none" w:sz="0" w:space="0" w:color="auto"/>
            <w:right w:val="none" w:sz="0" w:space="0" w:color="auto"/>
          </w:divBdr>
        </w:div>
        <w:div w:id="1259144017">
          <w:marLeft w:val="0"/>
          <w:marRight w:val="0"/>
          <w:marTop w:val="0"/>
          <w:marBottom w:val="0"/>
          <w:divBdr>
            <w:top w:val="none" w:sz="0" w:space="0" w:color="auto"/>
            <w:left w:val="none" w:sz="0" w:space="0" w:color="auto"/>
            <w:bottom w:val="none" w:sz="0" w:space="0" w:color="auto"/>
            <w:right w:val="none" w:sz="0" w:space="0" w:color="auto"/>
          </w:divBdr>
        </w:div>
        <w:div w:id="1384479635">
          <w:marLeft w:val="0"/>
          <w:marRight w:val="0"/>
          <w:marTop w:val="0"/>
          <w:marBottom w:val="0"/>
          <w:divBdr>
            <w:top w:val="none" w:sz="0" w:space="0" w:color="auto"/>
            <w:left w:val="none" w:sz="0" w:space="0" w:color="auto"/>
            <w:bottom w:val="none" w:sz="0" w:space="0" w:color="auto"/>
            <w:right w:val="none" w:sz="0" w:space="0" w:color="auto"/>
          </w:divBdr>
        </w:div>
        <w:div w:id="1934319111">
          <w:marLeft w:val="0"/>
          <w:marRight w:val="0"/>
          <w:marTop w:val="0"/>
          <w:marBottom w:val="0"/>
          <w:divBdr>
            <w:top w:val="none" w:sz="0" w:space="0" w:color="auto"/>
            <w:left w:val="none" w:sz="0" w:space="0" w:color="auto"/>
            <w:bottom w:val="none" w:sz="0" w:space="0" w:color="auto"/>
            <w:right w:val="none" w:sz="0" w:space="0" w:color="auto"/>
          </w:divBdr>
        </w:div>
        <w:div w:id="1538662128">
          <w:marLeft w:val="0"/>
          <w:marRight w:val="0"/>
          <w:marTop w:val="0"/>
          <w:marBottom w:val="0"/>
          <w:divBdr>
            <w:top w:val="none" w:sz="0" w:space="0" w:color="auto"/>
            <w:left w:val="none" w:sz="0" w:space="0" w:color="auto"/>
            <w:bottom w:val="none" w:sz="0" w:space="0" w:color="auto"/>
            <w:right w:val="none" w:sz="0" w:space="0" w:color="auto"/>
          </w:divBdr>
        </w:div>
        <w:div w:id="1542018245">
          <w:marLeft w:val="0"/>
          <w:marRight w:val="0"/>
          <w:marTop w:val="0"/>
          <w:marBottom w:val="0"/>
          <w:divBdr>
            <w:top w:val="none" w:sz="0" w:space="0" w:color="auto"/>
            <w:left w:val="none" w:sz="0" w:space="0" w:color="auto"/>
            <w:bottom w:val="none" w:sz="0" w:space="0" w:color="auto"/>
            <w:right w:val="none" w:sz="0" w:space="0" w:color="auto"/>
          </w:divBdr>
        </w:div>
        <w:div w:id="548734823">
          <w:marLeft w:val="0"/>
          <w:marRight w:val="0"/>
          <w:marTop w:val="0"/>
          <w:marBottom w:val="0"/>
          <w:divBdr>
            <w:top w:val="none" w:sz="0" w:space="0" w:color="auto"/>
            <w:left w:val="none" w:sz="0" w:space="0" w:color="auto"/>
            <w:bottom w:val="none" w:sz="0" w:space="0" w:color="auto"/>
            <w:right w:val="none" w:sz="0" w:space="0" w:color="auto"/>
          </w:divBdr>
        </w:div>
        <w:div w:id="2074966139">
          <w:marLeft w:val="0"/>
          <w:marRight w:val="0"/>
          <w:marTop w:val="0"/>
          <w:marBottom w:val="0"/>
          <w:divBdr>
            <w:top w:val="none" w:sz="0" w:space="0" w:color="auto"/>
            <w:left w:val="none" w:sz="0" w:space="0" w:color="auto"/>
            <w:bottom w:val="none" w:sz="0" w:space="0" w:color="auto"/>
            <w:right w:val="none" w:sz="0" w:space="0" w:color="auto"/>
          </w:divBdr>
        </w:div>
        <w:div w:id="668486149">
          <w:marLeft w:val="0"/>
          <w:marRight w:val="0"/>
          <w:marTop w:val="0"/>
          <w:marBottom w:val="0"/>
          <w:divBdr>
            <w:top w:val="none" w:sz="0" w:space="0" w:color="auto"/>
            <w:left w:val="none" w:sz="0" w:space="0" w:color="auto"/>
            <w:bottom w:val="none" w:sz="0" w:space="0" w:color="auto"/>
            <w:right w:val="none" w:sz="0" w:space="0" w:color="auto"/>
          </w:divBdr>
        </w:div>
        <w:div w:id="1001395354">
          <w:marLeft w:val="0"/>
          <w:marRight w:val="0"/>
          <w:marTop w:val="0"/>
          <w:marBottom w:val="0"/>
          <w:divBdr>
            <w:top w:val="none" w:sz="0" w:space="0" w:color="auto"/>
            <w:left w:val="none" w:sz="0" w:space="0" w:color="auto"/>
            <w:bottom w:val="none" w:sz="0" w:space="0" w:color="auto"/>
            <w:right w:val="none" w:sz="0" w:space="0" w:color="auto"/>
          </w:divBdr>
        </w:div>
        <w:div w:id="1653366453">
          <w:marLeft w:val="0"/>
          <w:marRight w:val="0"/>
          <w:marTop w:val="0"/>
          <w:marBottom w:val="0"/>
          <w:divBdr>
            <w:top w:val="none" w:sz="0" w:space="0" w:color="auto"/>
            <w:left w:val="none" w:sz="0" w:space="0" w:color="auto"/>
            <w:bottom w:val="none" w:sz="0" w:space="0" w:color="auto"/>
            <w:right w:val="none" w:sz="0" w:space="0" w:color="auto"/>
          </w:divBdr>
        </w:div>
        <w:div w:id="1655378622">
          <w:marLeft w:val="0"/>
          <w:marRight w:val="0"/>
          <w:marTop w:val="0"/>
          <w:marBottom w:val="0"/>
          <w:divBdr>
            <w:top w:val="none" w:sz="0" w:space="0" w:color="auto"/>
            <w:left w:val="none" w:sz="0" w:space="0" w:color="auto"/>
            <w:bottom w:val="none" w:sz="0" w:space="0" w:color="auto"/>
            <w:right w:val="none" w:sz="0" w:space="0" w:color="auto"/>
          </w:divBdr>
        </w:div>
        <w:div w:id="290938130">
          <w:marLeft w:val="0"/>
          <w:marRight w:val="0"/>
          <w:marTop w:val="0"/>
          <w:marBottom w:val="0"/>
          <w:divBdr>
            <w:top w:val="none" w:sz="0" w:space="0" w:color="auto"/>
            <w:left w:val="none" w:sz="0" w:space="0" w:color="auto"/>
            <w:bottom w:val="none" w:sz="0" w:space="0" w:color="auto"/>
            <w:right w:val="none" w:sz="0" w:space="0" w:color="auto"/>
          </w:divBdr>
        </w:div>
        <w:div w:id="841702799">
          <w:marLeft w:val="0"/>
          <w:marRight w:val="0"/>
          <w:marTop w:val="0"/>
          <w:marBottom w:val="0"/>
          <w:divBdr>
            <w:top w:val="none" w:sz="0" w:space="0" w:color="auto"/>
            <w:left w:val="none" w:sz="0" w:space="0" w:color="auto"/>
            <w:bottom w:val="none" w:sz="0" w:space="0" w:color="auto"/>
            <w:right w:val="none" w:sz="0" w:space="0" w:color="auto"/>
          </w:divBdr>
        </w:div>
        <w:div w:id="1350835961">
          <w:marLeft w:val="0"/>
          <w:marRight w:val="0"/>
          <w:marTop w:val="0"/>
          <w:marBottom w:val="0"/>
          <w:divBdr>
            <w:top w:val="none" w:sz="0" w:space="0" w:color="auto"/>
            <w:left w:val="none" w:sz="0" w:space="0" w:color="auto"/>
            <w:bottom w:val="none" w:sz="0" w:space="0" w:color="auto"/>
            <w:right w:val="none" w:sz="0" w:space="0" w:color="auto"/>
          </w:divBdr>
        </w:div>
        <w:div w:id="1295259802">
          <w:marLeft w:val="0"/>
          <w:marRight w:val="0"/>
          <w:marTop w:val="0"/>
          <w:marBottom w:val="0"/>
          <w:divBdr>
            <w:top w:val="none" w:sz="0" w:space="0" w:color="auto"/>
            <w:left w:val="none" w:sz="0" w:space="0" w:color="auto"/>
            <w:bottom w:val="none" w:sz="0" w:space="0" w:color="auto"/>
            <w:right w:val="none" w:sz="0" w:space="0" w:color="auto"/>
          </w:divBdr>
        </w:div>
        <w:div w:id="1850557922">
          <w:marLeft w:val="0"/>
          <w:marRight w:val="0"/>
          <w:marTop w:val="0"/>
          <w:marBottom w:val="0"/>
          <w:divBdr>
            <w:top w:val="none" w:sz="0" w:space="0" w:color="auto"/>
            <w:left w:val="none" w:sz="0" w:space="0" w:color="auto"/>
            <w:bottom w:val="none" w:sz="0" w:space="0" w:color="auto"/>
            <w:right w:val="none" w:sz="0" w:space="0" w:color="auto"/>
          </w:divBdr>
        </w:div>
        <w:div w:id="137109035">
          <w:marLeft w:val="0"/>
          <w:marRight w:val="0"/>
          <w:marTop w:val="0"/>
          <w:marBottom w:val="0"/>
          <w:divBdr>
            <w:top w:val="none" w:sz="0" w:space="0" w:color="auto"/>
            <w:left w:val="none" w:sz="0" w:space="0" w:color="auto"/>
            <w:bottom w:val="none" w:sz="0" w:space="0" w:color="auto"/>
            <w:right w:val="none" w:sz="0" w:space="0" w:color="auto"/>
          </w:divBdr>
        </w:div>
        <w:div w:id="1956982458">
          <w:marLeft w:val="0"/>
          <w:marRight w:val="0"/>
          <w:marTop w:val="0"/>
          <w:marBottom w:val="0"/>
          <w:divBdr>
            <w:top w:val="none" w:sz="0" w:space="0" w:color="auto"/>
            <w:left w:val="none" w:sz="0" w:space="0" w:color="auto"/>
            <w:bottom w:val="none" w:sz="0" w:space="0" w:color="auto"/>
            <w:right w:val="none" w:sz="0" w:space="0" w:color="auto"/>
          </w:divBdr>
        </w:div>
        <w:div w:id="698360053">
          <w:marLeft w:val="0"/>
          <w:marRight w:val="0"/>
          <w:marTop w:val="0"/>
          <w:marBottom w:val="0"/>
          <w:divBdr>
            <w:top w:val="none" w:sz="0" w:space="0" w:color="auto"/>
            <w:left w:val="none" w:sz="0" w:space="0" w:color="auto"/>
            <w:bottom w:val="none" w:sz="0" w:space="0" w:color="auto"/>
            <w:right w:val="none" w:sz="0" w:space="0" w:color="auto"/>
          </w:divBdr>
        </w:div>
        <w:div w:id="1994332019">
          <w:marLeft w:val="0"/>
          <w:marRight w:val="0"/>
          <w:marTop w:val="0"/>
          <w:marBottom w:val="0"/>
          <w:divBdr>
            <w:top w:val="none" w:sz="0" w:space="0" w:color="auto"/>
            <w:left w:val="none" w:sz="0" w:space="0" w:color="auto"/>
            <w:bottom w:val="none" w:sz="0" w:space="0" w:color="auto"/>
            <w:right w:val="none" w:sz="0" w:space="0" w:color="auto"/>
          </w:divBdr>
        </w:div>
        <w:div w:id="770780220">
          <w:marLeft w:val="0"/>
          <w:marRight w:val="0"/>
          <w:marTop w:val="0"/>
          <w:marBottom w:val="0"/>
          <w:divBdr>
            <w:top w:val="none" w:sz="0" w:space="0" w:color="auto"/>
            <w:left w:val="none" w:sz="0" w:space="0" w:color="auto"/>
            <w:bottom w:val="none" w:sz="0" w:space="0" w:color="auto"/>
            <w:right w:val="none" w:sz="0" w:space="0" w:color="auto"/>
          </w:divBdr>
        </w:div>
        <w:div w:id="529950874">
          <w:marLeft w:val="0"/>
          <w:marRight w:val="0"/>
          <w:marTop w:val="0"/>
          <w:marBottom w:val="0"/>
          <w:divBdr>
            <w:top w:val="none" w:sz="0" w:space="0" w:color="auto"/>
            <w:left w:val="none" w:sz="0" w:space="0" w:color="auto"/>
            <w:bottom w:val="none" w:sz="0" w:space="0" w:color="auto"/>
            <w:right w:val="none" w:sz="0" w:space="0" w:color="auto"/>
          </w:divBdr>
        </w:div>
        <w:div w:id="93014726">
          <w:marLeft w:val="0"/>
          <w:marRight w:val="0"/>
          <w:marTop w:val="0"/>
          <w:marBottom w:val="0"/>
          <w:divBdr>
            <w:top w:val="none" w:sz="0" w:space="0" w:color="auto"/>
            <w:left w:val="none" w:sz="0" w:space="0" w:color="auto"/>
            <w:bottom w:val="none" w:sz="0" w:space="0" w:color="auto"/>
            <w:right w:val="none" w:sz="0" w:space="0" w:color="auto"/>
          </w:divBdr>
        </w:div>
        <w:div w:id="1039009548">
          <w:marLeft w:val="0"/>
          <w:marRight w:val="0"/>
          <w:marTop w:val="0"/>
          <w:marBottom w:val="0"/>
          <w:divBdr>
            <w:top w:val="none" w:sz="0" w:space="0" w:color="auto"/>
            <w:left w:val="none" w:sz="0" w:space="0" w:color="auto"/>
            <w:bottom w:val="none" w:sz="0" w:space="0" w:color="auto"/>
            <w:right w:val="none" w:sz="0" w:space="0" w:color="auto"/>
          </w:divBdr>
        </w:div>
        <w:div w:id="1756052166">
          <w:marLeft w:val="0"/>
          <w:marRight w:val="0"/>
          <w:marTop w:val="0"/>
          <w:marBottom w:val="0"/>
          <w:divBdr>
            <w:top w:val="none" w:sz="0" w:space="0" w:color="auto"/>
            <w:left w:val="none" w:sz="0" w:space="0" w:color="auto"/>
            <w:bottom w:val="none" w:sz="0" w:space="0" w:color="auto"/>
            <w:right w:val="none" w:sz="0" w:space="0" w:color="auto"/>
          </w:divBdr>
        </w:div>
        <w:div w:id="1649555555">
          <w:marLeft w:val="0"/>
          <w:marRight w:val="0"/>
          <w:marTop w:val="0"/>
          <w:marBottom w:val="0"/>
          <w:divBdr>
            <w:top w:val="none" w:sz="0" w:space="0" w:color="auto"/>
            <w:left w:val="none" w:sz="0" w:space="0" w:color="auto"/>
            <w:bottom w:val="none" w:sz="0" w:space="0" w:color="auto"/>
            <w:right w:val="none" w:sz="0" w:space="0" w:color="auto"/>
          </w:divBdr>
        </w:div>
        <w:div w:id="1494567797">
          <w:marLeft w:val="0"/>
          <w:marRight w:val="0"/>
          <w:marTop w:val="0"/>
          <w:marBottom w:val="0"/>
          <w:divBdr>
            <w:top w:val="none" w:sz="0" w:space="0" w:color="auto"/>
            <w:left w:val="none" w:sz="0" w:space="0" w:color="auto"/>
            <w:bottom w:val="none" w:sz="0" w:space="0" w:color="auto"/>
            <w:right w:val="none" w:sz="0" w:space="0" w:color="auto"/>
          </w:divBdr>
        </w:div>
        <w:div w:id="1765802947">
          <w:marLeft w:val="0"/>
          <w:marRight w:val="0"/>
          <w:marTop w:val="0"/>
          <w:marBottom w:val="0"/>
          <w:divBdr>
            <w:top w:val="none" w:sz="0" w:space="0" w:color="auto"/>
            <w:left w:val="none" w:sz="0" w:space="0" w:color="auto"/>
            <w:bottom w:val="none" w:sz="0" w:space="0" w:color="auto"/>
            <w:right w:val="none" w:sz="0" w:space="0" w:color="auto"/>
          </w:divBdr>
        </w:div>
        <w:div w:id="1797487078">
          <w:marLeft w:val="0"/>
          <w:marRight w:val="0"/>
          <w:marTop w:val="0"/>
          <w:marBottom w:val="0"/>
          <w:divBdr>
            <w:top w:val="none" w:sz="0" w:space="0" w:color="auto"/>
            <w:left w:val="none" w:sz="0" w:space="0" w:color="auto"/>
            <w:bottom w:val="none" w:sz="0" w:space="0" w:color="auto"/>
            <w:right w:val="none" w:sz="0" w:space="0" w:color="auto"/>
          </w:divBdr>
        </w:div>
        <w:div w:id="413821081">
          <w:marLeft w:val="0"/>
          <w:marRight w:val="0"/>
          <w:marTop w:val="0"/>
          <w:marBottom w:val="0"/>
          <w:divBdr>
            <w:top w:val="none" w:sz="0" w:space="0" w:color="auto"/>
            <w:left w:val="none" w:sz="0" w:space="0" w:color="auto"/>
            <w:bottom w:val="none" w:sz="0" w:space="0" w:color="auto"/>
            <w:right w:val="none" w:sz="0" w:space="0" w:color="auto"/>
          </w:divBdr>
        </w:div>
        <w:div w:id="1475875352">
          <w:marLeft w:val="0"/>
          <w:marRight w:val="0"/>
          <w:marTop w:val="0"/>
          <w:marBottom w:val="0"/>
          <w:divBdr>
            <w:top w:val="none" w:sz="0" w:space="0" w:color="auto"/>
            <w:left w:val="none" w:sz="0" w:space="0" w:color="auto"/>
            <w:bottom w:val="none" w:sz="0" w:space="0" w:color="auto"/>
            <w:right w:val="none" w:sz="0" w:space="0" w:color="auto"/>
          </w:divBdr>
        </w:div>
        <w:div w:id="599607904">
          <w:marLeft w:val="0"/>
          <w:marRight w:val="0"/>
          <w:marTop w:val="0"/>
          <w:marBottom w:val="0"/>
          <w:divBdr>
            <w:top w:val="none" w:sz="0" w:space="0" w:color="auto"/>
            <w:left w:val="none" w:sz="0" w:space="0" w:color="auto"/>
            <w:bottom w:val="none" w:sz="0" w:space="0" w:color="auto"/>
            <w:right w:val="none" w:sz="0" w:space="0" w:color="auto"/>
          </w:divBdr>
        </w:div>
        <w:div w:id="1658269129">
          <w:marLeft w:val="0"/>
          <w:marRight w:val="0"/>
          <w:marTop w:val="0"/>
          <w:marBottom w:val="0"/>
          <w:divBdr>
            <w:top w:val="none" w:sz="0" w:space="0" w:color="auto"/>
            <w:left w:val="none" w:sz="0" w:space="0" w:color="auto"/>
            <w:bottom w:val="none" w:sz="0" w:space="0" w:color="auto"/>
            <w:right w:val="none" w:sz="0" w:space="0" w:color="auto"/>
          </w:divBdr>
        </w:div>
        <w:div w:id="311956539">
          <w:marLeft w:val="0"/>
          <w:marRight w:val="0"/>
          <w:marTop w:val="0"/>
          <w:marBottom w:val="0"/>
          <w:divBdr>
            <w:top w:val="none" w:sz="0" w:space="0" w:color="auto"/>
            <w:left w:val="none" w:sz="0" w:space="0" w:color="auto"/>
            <w:bottom w:val="none" w:sz="0" w:space="0" w:color="auto"/>
            <w:right w:val="none" w:sz="0" w:space="0" w:color="auto"/>
          </w:divBdr>
        </w:div>
        <w:div w:id="921380494">
          <w:marLeft w:val="0"/>
          <w:marRight w:val="0"/>
          <w:marTop w:val="0"/>
          <w:marBottom w:val="0"/>
          <w:divBdr>
            <w:top w:val="none" w:sz="0" w:space="0" w:color="auto"/>
            <w:left w:val="none" w:sz="0" w:space="0" w:color="auto"/>
            <w:bottom w:val="none" w:sz="0" w:space="0" w:color="auto"/>
            <w:right w:val="none" w:sz="0" w:space="0" w:color="auto"/>
          </w:divBdr>
        </w:div>
        <w:div w:id="794644669">
          <w:marLeft w:val="0"/>
          <w:marRight w:val="0"/>
          <w:marTop w:val="0"/>
          <w:marBottom w:val="0"/>
          <w:divBdr>
            <w:top w:val="none" w:sz="0" w:space="0" w:color="auto"/>
            <w:left w:val="none" w:sz="0" w:space="0" w:color="auto"/>
            <w:bottom w:val="none" w:sz="0" w:space="0" w:color="auto"/>
            <w:right w:val="none" w:sz="0" w:space="0" w:color="auto"/>
          </w:divBdr>
        </w:div>
        <w:div w:id="40248844">
          <w:marLeft w:val="0"/>
          <w:marRight w:val="0"/>
          <w:marTop w:val="0"/>
          <w:marBottom w:val="0"/>
          <w:divBdr>
            <w:top w:val="none" w:sz="0" w:space="0" w:color="auto"/>
            <w:left w:val="none" w:sz="0" w:space="0" w:color="auto"/>
            <w:bottom w:val="none" w:sz="0" w:space="0" w:color="auto"/>
            <w:right w:val="none" w:sz="0" w:space="0" w:color="auto"/>
          </w:divBdr>
        </w:div>
        <w:div w:id="854999073">
          <w:marLeft w:val="0"/>
          <w:marRight w:val="0"/>
          <w:marTop w:val="0"/>
          <w:marBottom w:val="0"/>
          <w:divBdr>
            <w:top w:val="none" w:sz="0" w:space="0" w:color="auto"/>
            <w:left w:val="none" w:sz="0" w:space="0" w:color="auto"/>
            <w:bottom w:val="none" w:sz="0" w:space="0" w:color="auto"/>
            <w:right w:val="none" w:sz="0" w:space="0" w:color="auto"/>
          </w:divBdr>
        </w:div>
        <w:div w:id="1414812143">
          <w:marLeft w:val="0"/>
          <w:marRight w:val="0"/>
          <w:marTop w:val="0"/>
          <w:marBottom w:val="0"/>
          <w:divBdr>
            <w:top w:val="none" w:sz="0" w:space="0" w:color="auto"/>
            <w:left w:val="none" w:sz="0" w:space="0" w:color="auto"/>
            <w:bottom w:val="none" w:sz="0" w:space="0" w:color="auto"/>
            <w:right w:val="none" w:sz="0" w:space="0" w:color="auto"/>
          </w:divBdr>
        </w:div>
        <w:div w:id="1574240950">
          <w:marLeft w:val="0"/>
          <w:marRight w:val="0"/>
          <w:marTop w:val="0"/>
          <w:marBottom w:val="0"/>
          <w:divBdr>
            <w:top w:val="none" w:sz="0" w:space="0" w:color="auto"/>
            <w:left w:val="none" w:sz="0" w:space="0" w:color="auto"/>
            <w:bottom w:val="none" w:sz="0" w:space="0" w:color="auto"/>
            <w:right w:val="none" w:sz="0" w:space="0" w:color="auto"/>
          </w:divBdr>
        </w:div>
        <w:div w:id="2131900649">
          <w:marLeft w:val="0"/>
          <w:marRight w:val="0"/>
          <w:marTop w:val="0"/>
          <w:marBottom w:val="0"/>
          <w:divBdr>
            <w:top w:val="none" w:sz="0" w:space="0" w:color="auto"/>
            <w:left w:val="none" w:sz="0" w:space="0" w:color="auto"/>
            <w:bottom w:val="none" w:sz="0" w:space="0" w:color="auto"/>
            <w:right w:val="none" w:sz="0" w:space="0" w:color="auto"/>
          </w:divBdr>
        </w:div>
        <w:div w:id="1857232140">
          <w:marLeft w:val="0"/>
          <w:marRight w:val="0"/>
          <w:marTop w:val="0"/>
          <w:marBottom w:val="0"/>
          <w:divBdr>
            <w:top w:val="none" w:sz="0" w:space="0" w:color="auto"/>
            <w:left w:val="none" w:sz="0" w:space="0" w:color="auto"/>
            <w:bottom w:val="none" w:sz="0" w:space="0" w:color="auto"/>
            <w:right w:val="none" w:sz="0" w:space="0" w:color="auto"/>
          </w:divBdr>
        </w:div>
        <w:div w:id="1430390801">
          <w:marLeft w:val="0"/>
          <w:marRight w:val="0"/>
          <w:marTop w:val="0"/>
          <w:marBottom w:val="0"/>
          <w:divBdr>
            <w:top w:val="none" w:sz="0" w:space="0" w:color="auto"/>
            <w:left w:val="none" w:sz="0" w:space="0" w:color="auto"/>
            <w:bottom w:val="none" w:sz="0" w:space="0" w:color="auto"/>
            <w:right w:val="none" w:sz="0" w:space="0" w:color="auto"/>
          </w:divBdr>
        </w:div>
        <w:div w:id="2052142576">
          <w:marLeft w:val="0"/>
          <w:marRight w:val="0"/>
          <w:marTop w:val="0"/>
          <w:marBottom w:val="0"/>
          <w:divBdr>
            <w:top w:val="none" w:sz="0" w:space="0" w:color="auto"/>
            <w:left w:val="none" w:sz="0" w:space="0" w:color="auto"/>
            <w:bottom w:val="none" w:sz="0" w:space="0" w:color="auto"/>
            <w:right w:val="none" w:sz="0" w:space="0" w:color="auto"/>
          </w:divBdr>
        </w:div>
        <w:div w:id="1512530894">
          <w:marLeft w:val="0"/>
          <w:marRight w:val="0"/>
          <w:marTop w:val="0"/>
          <w:marBottom w:val="0"/>
          <w:divBdr>
            <w:top w:val="none" w:sz="0" w:space="0" w:color="auto"/>
            <w:left w:val="none" w:sz="0" w:space="0" w:color="auto"/>
            <w:bottom w:val="none" w:sz="0" w:space="0" w:color="auto"/>
            <w:right w:val="none" w:sz="0" w:space="0" w:color="auto"/>
          </w:divBdr>
        </w:div>
        <w:div w:id="90972594">
          <w:marLeft w:val="0"/>
          <w:marRight w:val="0"/>
          <w:marTop w:val="0"/>
          <w:marBottom w:val="0"/>
          <w:divBdr>
            <w:top w:val="none" w:sz="0" w:space="0" w:color="auto"/>
            <w:left w:val="none" w:sz="0" w:space="0" w:color="auto"/>
            <w:bottom w:val="none" w:sz="0" w:space="0" w:color="auto"/>
            <w:right w:val="none" w:sz="0" w:space="0" w:color="auto"/>
          </w:divBdr>
        </w:div>
        <w:div w:id="681201591">
          <w:marLeft w:val="0"/>
          <w:marRight w:val="0"/>
          <w:marTop w:val="0"/>
          <w:marBottom w:val="0"/>
          <w:divBdr>
            <w:top w:val="none" w:sz="0" w:space="0" w:color="auto"/>
            <w:left w:val="none" w:sz="0" w:space="0" w:color="auto"/>
            <w:bottom w:val="none" w:sz="0" w:space="0" w:color="auto"/>
            <w:right w:val="none" w:sz="0" w:space="0" w:color="auto"/>
          </w:divBdr>
        </w:div>
        <w:div w:id="814029206">
          <w:marLeft w:val="0"/>
          <w:marRight w:val="0"/>
          <w:marTop w:val="0"/>
          <w:marBottom w:val="0"/>
          <w:divBdr>
            <w:top w:val="none" w:sz="0" w:space="0" w:color="auto"/>
            <w:left w:val="none" w:sz="0" w:space="0" w:color="auto"/>
            <w:bottom w:val="none" w:sz="0" w:space="0" w:color="auto"/>
            <w:right w:val="none" w:sz="0" w:space="0" w:color="auto"/>
          </w:divBdr>
        </w:div>
        <w:div w:id="642538689">
          <w:marLeft w:val="0"/>
          <w:marRight w:val="0"/>
          <w:marTop w:val="0"/>
          <w:marBottom w:val="0"/>
          <w:divBdr>
            <w:top w:val="none" w:sz="0" w:space="0" w:color="auto"/>
            <w:left w:val="none" w:sz="0" w:space="0" w:color="auto"/>
            <w:bottom w:val="none" w:sz="0" w:space="0" w:color="auto"/>
            <w:right w:val="none" w:sz="0" w:space="0" w:color="auto"/>
          </w:divBdr>
        </w:div>
        <w:div w:id="1800608195">
          <w:marLeft w:val="0"/>
          <w:marRight w:val="0"/>
          <w:marTop w:val="0"/>
          <w:marBottom w:val="0"/>
          <w:divBdr>
            <w:top w:val="none" w:sz="0" w:space="0" w:color="auto"/>
            <w:left w:val="none" w:sz="0" w:space="0" w:color="auto"/>
            <w:bottom w:val="none" w:sz="0" w:space="0" w:color="auto"/>
            <w:right w:val="none" w:sz="0" w:space="0" w:color="auto"/>
          </w:divBdr>
        </w:div>
        <w:div w:id="1789161609">
          <w:marLeft w:val="0"/>
          <w:marRight w:val="0"/>
          <w:marTop w:val="0"/>
          <w:marBottom w:val="0"/>
          <w:divBdr>
            <w:top w:val="none" w:sz="0" w:space="0" w:color="auto"/>
            <w:left w:val="none" w:sz="0" w:space="0" w:color="auto"/>
            <w:bottom w:val="none" w:sz="0" w:space="0" w:color="auto"/>
            <w:right w:val="none" w:sz="0" w:space="0" w:color="auto"/>
          </w:divBdr>
        </w:div>
        <w:div w:id="1866819732">
          <w:marLeft w:val="0"/>
          <w:marRight w:val="0"/>
          <w:marTop w:val="0"/>
          <w:marBottom w:val="0"/>
          <w:divBdr>
            <w:top w:val="none" w:sz="0" w:space="0" w:color="auto"/>
            <w:left w:val="none" w:sz="0" w:space="0" w:color="auto"/>
            <w:bottom w:val="none" w:sz="0" w:space="0" w:color="auto"/>
            <w:right w:val="none" w:sz="0" w:space="0" w:color="auto"/>
          </w:divBdr>
        </w:div>
        <w:div w:id="664281232">
          <w:marLeft w:val="0"/>
          <w:marRight w:val="0"/>
          <w:marTop w:val="0"/>
          <w:marBottom w:val="0"/>
          <w:divBdr>
            <w:top w:val="none" w:sz="0" w:space="0" w:color="auto"/>
            <w:left w:val="none" w:sz="0" w:space="0" w:color="auto"/>
            <w:bottom w:val="none" w:sz="0" w:space="0" w:color="auto"/>
            <w:right w:val="none" w:sz="0" w:space="0" w:color="auto"/>
          </w:divBdr>
        </w:div>
        <w:div w:id="987972474">
          <w:marLeft w:val="0"/>
          <w:marRight w:val="0"/>
          <w:marTop w:val="0"/>
          <w:marBottom w:val="0"/>
          <w:divBdr>
            <w:top w:val="none" w:sz="0" w:space="0" w:color="auto"/>
            <w:left w:val="none" w:sz="0" w:space="0" w:color="auto"/>
            <w:bottom w:val="none" w:sz="0" w:space="0" w:color="auto"/>
            <w:right w:val="none" w:sz="0" w:space="0" w:color="auto"/>
          </w:divBdr>
        </w:div>
        <w:div w:id="1122269331">
          <w:marLeft w:val="0"/>
          <w:marRight w:val="0"/>
          <w:marTop w:val="0"/>
          <w:marBottom w:val="0"/>
          <w:divBdr>
            <w:top w:val="none" w:sz="0" w:space="0" w:color="auto"/>
            <w:left w:val="none" w:sz="0" w:space="0" w:color="auto"/>
            <w:bottom w:val="none" w:sz="0" w:space="0" w:color="auto"/>
            <w:right w:val="none" w:sz="0" w:space="0" w:color="auto"/>
          </w:divBdr>
        </w:div>
        <w:div w:id="1087656971">
          <w:marLeft w:val="0"/>
          <w:marRight w:val="0"/>
          <w:marTop w:val="0"/>
          <w:marBottom w:val="0"/>
          <w:divBdr>
            <w:top w:val="none" w:sz="0" w:space="0" w:color="auto"/>
            <w:left w:val="none" w:sz="0" w:space="0" w:color="auto"/>
            <w:bottom w:val="none" w:sz="0" w:space="0" w:color="auto"/>
            <w:right w:val="none" w:sz="0" w:space="0" w:color="auto"/>
          </w:divBdr>
        </w:div>
        <w:div w:id="965545841">
          <w:marLeft w:val="0"/>
          <w:marRight w:val="0"/>
          <w:marTop w:val="0"/>
          <w:marBottom w:val="0"/>
          <w:divBdr>
            <w:top w:val="none" w:sz="0" w:space="0" w:color="auto"/>
            <w:left w:val="none" w:sz="0" w:space="0" w:color="auto"/>
            <w:bottom w:val="none" w:sz="0" w:space="0" w:color="auto"/>
            <w:right w:val="none" w:sz="0" w:space="0" w:color="auto"/>
          </w:divBdr>
        </w:div>
        <w:div w:id="1606384057">
          <w:marLeft w:val="0"/>
          <w:marRight w:val="0"/>
          <w:marTop w:val="0"/>
          <w:marBottom w:val="0"/>
          <w:divBdr>
            <w:top w:val="none" w:sz="0" w:space="0" w:color="auto"/>
            <w:left w:val="none" w:sz="0" w:space="0" w:color="auto"/>
            <w:bottom w:val="none" w:sz="0" w:space="0" w:color="auto"/>
            <w:right w:val="none" w:sz="0" w:space="0" w:color="auto"/>
          </w:divBdr>
        </w:div>
        <w:div w:id="1795557585">
          <w:marLeft w:val="0"/>
          <w:marRight w:val="0"/>
          <w:marTop w:val="0"/>
          <w:marBottom w:val="0"/>
          <w:divBdr>
            <w:top w:val="none" w:sz="0" w:space="0" w:color="auto"/>
            <w:left w:val="none" w:sz="0" w:space="0" w:color="auto"/>
            <w:bottom w:val="none" w:sz="0" w:space="0" w:color="auto"/>
            <w:right w:val="none" w:sz="0" w:space="0" w:color="auto"/>
          </w:divBdr>
        </w:div>
        <w:div w:id="884026042">
          <w:marLeft w:val="0"/>
          <w:marRight w:val="0"/>
          <w:marTop w:val="0"/>
          <w:marBottom w:val="0"/>
          <w:divBdr>
            <w:top w:val="none" w:sz="0" w:space="0" w:color="auto"/>
            <w:left w:val="none" w:sz="0" w:space="0" w:color="auto"/>
            <w:bottom w:val="none" w:sz="0" w:space="0" w:color="auto"/>
            <w:right w:val="none" w:sz="0" w:space="0" w:color="auto"/>
          </w:divBdr>
        </w:div>
        <w:div w:id="877160321">
          <w:marLeft w:val="0"/>
          <w:marRight w:val="0"/>
          <w:marTop w:val="0"/>
          <w:marBottom w:val="0"/>
          <w:divBdr>
            <w:top w:val="none" w:sz="0" w:space="0" w:color="auto"/>
            <w:left w:val="none" w:sz="0" w:space="0" w:color="auto"/>
            <w:bottom w:val="none" w:sz="0" w:space="0" w:color="auto"/>
            <w:right w:val="none" w:sz="0" w:space="0" w:color="auto"/>
          </w:divBdr>
        </w:div>
        <w:div w:id="1846826391">
          <w:marLeft w:val="0"/>
          <w:marRight w:val="0"/>
          <w:marTop w:val="0"/>
          <w:marBottom w:val="0"/>
          <w:divBdr>
            <w:top w:val="none" w:sz="0" w:space="0" w:color="auto"/>
            <w:left w:val="none" w:sz="0" w:space="0" w:color="auto"/>
            <w:bottom w:val="none" w:sz="0" w:space="0" w:color="auto"/>
            <w:right w:val="none" w:sz="0" w:space="0" w:color="auto"/>
          </w:divBdr>
        </w:div>
        <w:div w:id="332536520">
          <w:marLeft w:val="0"/>
          <w:marRight w:val="0"/>
          <w:marTop w:val="0"/>
          <w:marBottom w:val="0"/>
          <w:divBdr>
            <w:top w:val="none" w:sz="0" w:space="0" w:color="auto"/>
            <w:left w:val="none" w:sz="0" w:space="0" w:color="auto"/>
            <w:bottom w:val="none" w:sz="0" w:space="0" w:color="auto"/>
            <w:right w:val="none" w:sz="0" w:space="0" w:color="auto"/>
          </w:divBdr>
        </w:div>
        <w:div w:id="1965424979">
          <w:marLeft w:val="0"/>
          <w:marRight w:val="0"/>
          <w:marTop w:val="0"/>
          <w:marBottom w:val="0"/>
          <w:divBdr>
            <w:top w:val="none" w:sz="0" w:space="0" w:color="auto"/>
            <w:left w:val="none" w:sz="0" w:space="0" w:color="auto"/>
            <w:bottom w:val="none" w:sz="0" w:space="0" w:color="auto"/>
            <w:right w:val="none" w:sz="0" w:space="0" w:color="auto"/>
          </w:divBdr>
        </w:div>
        <w:div w:id="1292174255">
          <w:marLeft w:val="0"/>
          <w:marRight w:val="0"/>
          <w:marTop w:val="0"/>
          <w:marBottom w:val="0"/>
          <w:divBdr>
            <w:top w:val="none" w:sz="0" w:space="0" w:color="auto"/>
            <w:left w:val="none" w:sz="0" w:space="0" w:color="auto"/>
            <w:bottom w:val="none" w:sz="0" w:space="0" w:color="auto"/>
            <w:right w:val="none" w:sz="0" w:space="0" w:color="auto"/>
          </w:divBdr>
        </w:div>
        <w:div w:id="1749578052">
          <w:marLeft w:val="0"/>
          <w:marRight w:val="0"/>
          <w:marTop w:val="0"/>
          <w:marBottom w:val="0"/>
          <w:divBdr>
            <w:top w:val="none" w:sz="0" w:space="0" w:color="auto"/>
            <w:left w:val="none" w:sz="0" w:space="0" w:color="auto"/>
            <w:bottom w:val="none" w:sz="0" w:space="0" w:color="auto"/>
            <w:right w:val="none" w:sz="0" w:space="0" w:color="auto"/>
          </w:divBdr>
        </w:div>
        <w:div w:id="2053916103">
          <w:marLeft w:val="0"/>
          <w:marRight w:val="0"/>
          <w:marTop w:val="0"/>
          <w:marBottom w:val="0"/>
          <w:divBdr>
            <w:top w:val="none" w:sz="0" w:space="0" w:color="auto"/>
            <w:left w:val="none" w:sz="0" w:space="0" w:color="auto"/>
            <w:bottom w:val="none" w:sz="0" w:space="0" w:color="auto"/>
            <w:right w:val="none" w:sz="0" w:space="0" w:color="auto"/>
          </w:divBdr>
        </w:div>
        <w:div w:id="2130858046">
          <w:marLeft w:val="0"/>
          <w:marRight w:val="0"/>
          <w:marTop w:val="0"/>
          <w:marBottom w:val="0"/>
          <w:divBdr>
            <w:top w:val="none" w:sz="0" w:space="0" w:color="auto"/>
            <w:left w:val="none" w:sz="0" w:space="0" w:color="auto"/>
            <w:bottom w:val="none" w:sz="0" w:space="0" w:color="auto"/>
            <w:right w:val="none" w:sz="0" w:space="0" w:color="auto"/>
          </w:divBdr>
        </w:div>
        <w:div w:id="29961394">
          <w:marLeft w:val="0"/>
          <w:marRight w:val="0"/>
          <w:marTop w:val="0"/>
          <w:marBottom w:val="0"/>
          <w:divBdr>
            <w:top w:val="none" w:sz="0" w:space="0" w:color="auto"/>
            <w:left w:val="none" w:sz="0" w:space="0" w:color="auto"/>
            <w:bottom w:val="none" w:sz="0" w:space="0" w:color="auto"/>
            <w:right w:val="none" w:sz="0" w:space="0" w:color="auto"/>
          </w:divBdr>
        </w:div>
        <w:div w:id="1250963662">
          <w:marLeft w:val="0"/>
          <w:marRight w:val="0"/>
          <w:marTop w:val="0"/>
          <w:marBottom w:val="0"/>
          <w:divBdr>
            <w:top w:val="none" w:sz="0" w:space="0" w:color="auto"/>
            <w:left w:val="none" w:sz="0" w:space="0" w:color="auto"/>
            <w:bottom w:val="none" w:sz="0" w:space="0" w:color="auto"/>
            <w:right w:val="none" w:sz="0" w:space="0" w:color="auto"/>
          </w:divBdr>
        </w:div>
        <w:div w:id="2013486442">
          <w:marLeft w:val="0"/>
          <w:marRight w:val="0"/>
          <w:marTop w:val="0"/>
          <w:marBottom w:val="0"/>
          <w:divBdr>
            <w:top w:val="none" w:sz="0" w:space="0" w:color="auto"/>
            <w:left w:val="none" w:sz="0" w:space="0" w:color="auto"/>
            <w:bottom w:val="none" w:sz="0" w:space="0" w:color="auto"/>
            <w:right w:val="none" w:sz="0" w:space="0" w:color="auto"/>
          </w:divBdr>
        </w:div>
        <w:div w:id="1538934301">
          <w:marLeft w:val="0"/>
          <w:marRight w:val="0"/>
          <w:marTop w:val="0"/>
          <w:marBottom w:val="0"/>
          <w:divBdr>
            <w:top w:val="none" w:sz="0" w:space="0" w:color="auto"/>
            <w:left w:val="none" w:sz="0" w:space="0" w:color="auto"/>
            <w:bottom w:val="none" w:sz="0" w:space="0" w:color="auto"/>
            <w:right w:val="none" w:sz="0" w:space="0" w:color="auto"/>
          </w:divBdr>
        </w:div>
      </w:divsChild>
    </w:div>
    <w:div w:id="1619605671">
      <w:bodyDiv w:val="1"/>
      <w:marLeft w:val="0"/>
      <w:marRight w:val="0"/>
      <w:marTop w:val="0"/>
      <w:marBottom w:val="0"/>
      <w:divBdr>
        <w:top w:val="none" w:sz="0" w:space="0" w:color="auto"/>
        <w:left w:val="none" w:sz="0" w:space="0" w:color="auto"/>
        <w:bottom w:val="none" w:sz="0" w:space="0" w:color="auto"/>
        <w:right w:val="none" w:sz="0" w:space="0" w:color="auto"/>
      </w:divBdr>
    </w:div>
    <w:div w:id="1620725643">
      <w:bodyDiv w:val="1"/>
      <w:marLeft w:val="0"/>
      <w:marRight w:val="0"/>
      <w:marTop w:val="0"/>
      <w:marBottom w:val="0"/>
      <w:divBdr>
        <w:top w:val="none" w:sz="0" w:space="0" w:color="auto"/>
        <w:left w:val="none" w:sz="0" w:space="0" w:color="auto"/>
        <w:bottom w:val="none" w:sz="0" w:space="0" w:color="auto"/>
        <w:right w:val="none" w:sz="0" w:space="0" w:color="auto"/>
      </w:divBdr>
    </w:div>
    <w:div w:id="1621380415">
      <w:bodyDiv w:val="1"/>
      <w:marLeft w:val="0"/>
      <w:marRight w:val="0"/>
      <w:marTop w:val="0"/>
      <w:marBottom w:val="0"/>
      <w:divBdr>
        <w:top w:val="none" w:sz="0" w:space="0" w:color="auto"/>
        <w:left w:val="none" w:sz="0" w:space="0" w:color="auto"/>
        <w:bottom w:val="none" w:sz="0" w:space="0" w:color="auto"/>
        <w:right w:val="none" w:sz="0" w:space="0" w:color="auto"/>
      </w:divBdr>
    </w:div>
    <w:div w:id="1623806320">
      <w:bodyDiv w:val="1"/>
      <w:marLeft w:val="0"/>
      <w:marRight w:val="0"/>
      <w:marTop w:val="0"/>
      <w:marBottom w:val="0"/>
      <w:divBdr>
        <w:top w:val="none" w:sz="0" w:space="0" w:color="auto"/>
        <w:left w:val="none" w:sz="0" w:space="0" w:color="auto"/>
        <w:bottom w:val="none" w:sz="0" w:space="0" w:color="auto"/>
        <w:right w:val="none" w:sz="0" w:space="0" w:color="auto"/>
      </w:divBdr>
    </w:div>
    <w:div w:id="1624773745">
      <w:bodyDiv w:val="1"/>
      <w:marLeft w:val="0"/>
      <w:marRight w:val="0"/>
      <w:marTop w:val="0"/>
      <w:marBottom w:val="0"/>
      <w:divBdr>
        <w:top w:val="none" w:sz="0" w:space="0" w:color="auto"/>
        <w:left w:val="none" w:sz="0" w:space="0" w:color="auto"/>
        <w:bottom w:val="none" w:sz="0" w:space="0" w:color="auto"/>
        <w:right w:val="none" w:sz="0" w:space="0" w:color="auto"/>
      </w:divBdr>
    </w:div>
    <w:div w:id="1624842703">
      <w:bodyDiv w:val="1"/>
      <w:marLeft w:val="0"/>
      <w:marRight w:val="0"/>
      <w:marTop w:val="0"/>
      <w:marBottom w:val="0"/>
      <w:divBdr>
        <w:top w:val="none" w:sz="0" w:space="0" w:color="auto"/>
        <w:left w:val="none" w:sz="0" w:space="0" w:color="auto"/>
        <w:bottom w:val="none" w:sz="0" w:space="0" w:color="auto"/>
        <w:right w:val="none" w:sz="0" w:space="0" w:color="auto"/>
      </w:divBdr>
    </w:div>
    <w:div w:id="1626043315">
      <w:bodyDiv w:val="1"/>
      <w:marLeft w:val="0"/>
      <w:marRight w:val="0"/>
      <w:marTop w:val="0"/>
      <w:marBottom w:val="0"/>
      <w:divBdr>
        <w:top w:val="none" w:sz="0" w:space="0" w:color="auto"/>
        <w:left w:val="none" w:sz="0" w:space="0" w:color="auto"/>
        <w:bottom w:val="none" w:sz="0" w:space="0" w:color="auto"/>
        <w:right w:val="none" w:sz="0" w:space="0" w:color="auto"/>
      </w:divBdr>
    </w:div>
    <w:div w:id="1627463504">
      <w:bodyDiv w:val="1"/>
      <w:marLeft w:val="0"/>
      <w:marRight w:val="0"/>
      <w:marTop w:val="0"/>
      <w:marBottom w:val="0"/>
      <w:divBdr>
        <w:top w:val="none" w:sz="0" w:space="0" w:color="auto"/>
        <w:left w:val="none" w:sz="0" w:space="0" w:color="auto"/>
        <w:bottom w:val="none" w:sz="0" w:space="0" w:color="auto"/>
        <w:right w:val="none" w:sz="0" w:space="0" w:color="auto"/>
      </w:divBdr>
    </w:div>
    <w:div w:id="1628707452">
      <w:bodyDiv w:val="1"/>
      <w:marLeft w:val="0"/>
      <w:marRight w:val="0"/>
      <w:marTop w:val="0"/>
      <w:marBottom w:val="0"/>
      <w:divBdr>
        <w:top w:val="none" w:sz="0" w:space="0" w:color="auto"/>
        <w:left w:val="none" w:sz="0" w:space="0" w:color="auto"/>
        <w:bottom w:val="none" w:sz="0" w:space="0" w:color="auto"/>
        <w:right w:val="none" w:sz="0" w:space="0" w:color="auto"/>
      </w:divBdr>
    </w:div>
    <w:div w:id="1630937237">
      <w:bodyDiv w:val="1"/>
      <w:marLeft w:val="0"/>
      <w:marRight w:val="0"/>
      <w:marTop w:val="0"/>
      <w:marBottom w:val="0"/>
      <w:divBdr>
        <w:top w:val="none" w:sz="0" w:space="0" w:color="auto"/>
        <w:left w:val="none" w:sz="0" w:space="0" w:color="auto"/>
        <w:bottom w:val="none" w:sz="0" w:space="0" w:color="auto"/>
        <w:right w:val="none" w:sz="0" w:space="0" w:color="auto"/>
      </w:divBdr>
    </w:div>
    <w:div w:id="1632982683">
      <w:bodyDiv w:val="1"/>
      <w:marLeft w:val="0"/>
      <w:marRight w:val="0"/>
      <w:marTop w:val="0"/>
      <w:marBottom w:val="0"/>
      <w:divBdr>
        <w:top w:val="none" w:sz="0" w:space="0" w:color="auto"/>
        <w:left w:val="none" w:sz="0" w:space="0" w:color="auto"/>
        <w:bottom w:val="none" w:sz="0" w:space="0" w:color="auto"/>
        <w:right w:val="none" w:sz="0" w:space="0" w:color="auto"/>
      </w:divBdr>
      <w:divsChild>
        <w:div w:id="112791541">
          <w:marLeft w:val="0"/>
          <w:marRight w:val="0"/>
          <w:marTop w:val="0"/>
          <w:marBottom w:val="0"/>
          <w:divBdr>
            <w:top w:val="none" w:sz="0" w:space="0" w:color="auto"/>
            <w:left w:val="none" w:sz="0" w:space="0" w:color="auto"/>
            <w:bottom w:val="none" w:sz="0" w:space="0" w:color="auto"/>
            <w:right w:val="none" w:sz="0" w:space="0" w:color="auto"/>
          </w:divBdr>
        </w:div>
        <w:div w:id="776873387">
          <w:marLeft w:val="0"/>
          <w:marRight w:val="0"/>
          <w:marTop w:val="0"/>
          <w:marBottom w:val="0"/>
          <w:divBdr>
            <w:top w:val="none" w:sz="0" w:space="0" w:color="auto"/>
            <w:left w:val="none" w:sz="0" w:space="0" w:color="auto"/>
            <w:bottom w:val="none" w:sz="0" w:space="0" w:color="auto"/>
            <w:right w:val="none" w:sz="0" w:space="0" w:color="auto"/>
          </w:divBdr>
        </w:div>
        <w:div w:id="533418854">
          <w:marLeft w:val="0"/>
          <w:marRight w:val="0"/>
          <w:marTop w:val="0"/>
          <w:marBottom w:val="0"/>
          <w:divBdr>
            <w:top w:val="none" w:sz="0" w:space="0" w:color="auto"/>
            <w:left w:val="none" w:sz="0" w:space="0" w:color="auto"/>
            <w:bottom w:val="none" w:sz="0" w:space="0" w:color="auto"/>
            <w:right w:val="none" w:sz="0" w:space="0" w:color="auto"/>
          </w:divBdr>
        </w:div>
        <w:div w:id="257105139">
          <w:marLeft w:val="0"/>
          <w:marRight w:val="0"/>
          <w:marTop w:val="0"/>
          <w:marBottom w:val="0"/>
          <w:divBdr>
            <w:top w:val="none" w:sz="0" w:space="0" w:color="auto"/>
            <w:left w:val="none" w:sz="0" w:space="0" w:color="auto"/>
            <w:bottom w:val="none" w:sz="0" w:space="0" w:color="auto"/>
            <w:right w:val="none" w:sz="0" w:space="0" w:color="auto"/>
          </w:divBdr>
        </w:div>
        <w:div w:id="927077228">
          <w:marLeft w:val="0"/>
          <w:marRight w:val="0"/>
          <w:marTop w:val="0"/>
          <w:marBottom w:val="0"/>
          <w:divBdr>
            <w:top w:val="none" w:sz="0" w:space="0" w:color="auto"/>
            <w:left w:val="none" w:sz="0" w:space="0" w:color="auto"/>
            <w:bottom w:val="none" w:sz="0" w:space="0" w:color="auto"/>
            <w:right w:val="none" w:sz="0" w:space="0" w:color="auto"/>
          </w:divBdr>
        </w:div>
        <w:div w:id="285936268">
          <w:marLeft w:val="0"/>
          <w:marRight w:val="0"/>
          <w:marTop w:val="0"/>
          <w:marBottom w:val="0"/>
          <w:divBdr>
            <w:top w:val="none" w:sz="0" w:space="0" w:color="auto"/>
            <w:left w:val="none" w:sz="0" w:space="0" w:color="auto"/>
            <w:bottom w:val="none" w:sz="0" w:space="0" w:color="auto"/>
            <w:right w:val="none" w:sz="0" w:space="0" w:color="auto"/>
          </w:divBdr>
        </w:div>
        <w:div w:id="420637875">
          <w:marLeft w:val="0"/>
          <w:marRight w:val="0"/>
          <w:marTop w:val="0"/>
          <w:marBottom w:val="0"/>
          <w:divBdr>
            <w:top w:val="none" w:sz="0" w:space="0" w:color="auto"/>
            <w:left w:val="none" w:sz="0" w:space="0" w:color="auto"/>
            <w:bottom w:val="none" w:sz="0" w:space="0" w:color="auto"/>
            <w:right w:val="none" w:sz="0" w:space="0" w:color="auto"/>
          </w:divBdr>
        </w:div>
        <w:div w:id="796686233">
          <w:marLeft w:val="0"/>
          <w:marRight w:val="0"/>
          <w:marTop w:val="0"/>
          <w:marBottom w:val="0"/>
          <w:divBdr>
            <w:top w:val="none" w:sz="0" w:space="0" w:color="auto"/>
            <w:left w:val="none" w:sz="0" w:space="0" w:color="auto"/>
            <w:bottom w:val="none" w:sz="0" w:space="0" w:color="auto"/>
            <w:right w:val="none" w:sz="0" w:space="0" w:color="auto"/>
          </w:divBdr>
        </w:div>
        <w:div w:id="1439445349">
          <w:marLeft w:val="0"/>
          <w:marRight w:val="0"/>
          <w:marTop w:val="0"/>
          <w:marBottom w:val="0"/>
          <w:divBdr>
            <w:top w:val="none" w:sz="0" w:space="0" w:color="auto"/>
            <w:left w:val="none" w:sz="0" w:space="0" w:color="auto"/>
            <w:bottom w:val="none" w:sz="0" w:space="0" w:color="auto"/>
            <w:right w:val="none" w:sz="0" w:space="0" w:color="auto"/>
          </w:divBdr>
        </w:div>
        <w:div w:id="356782009">
          <w:marLeft w:val="0"/>
          <w:marRight w:val="0"/>
          <w:marTop w:val="0"/>
          <w:marBottom w:val="0"/>
          <w:divBdr>
            <w:top w:val="none" w:sz="0" w:space="0" w:color="auto"/>
            <w:left w:val="none" w:sz="0" w:space="0" w:color="auto"/>
            <w:bottom w:val="none" w:sz="0" w:space="0" w:color="auto"/>
            <w:right w:val="none" w:sz="0" w:space="0" w:color="auto"/>
          </w:divBdr>
        </w:div>
        <w:div w:id="1249003163">
          <w:marLeft w:val="0"/>
          <w:marRight w:val="0"/>
          <w:marTop w:val="0"/>
          <w:marBottom w:val="0"/>
          <w:divBdr>
            <w:top w:val="none" w:sz="0" w:space="0" w:color="auto"/>
            <w:left w:val="none" w:sz="0" w:space="0" w:color="auto"/>
            <w:bottom w:val="none" w:sz="0" w:space="0" w:color="auto"/>
            <w:right w:val="none" w:sz="0" w:space="0" w:color="auto"/>
          </w:divBdr>
        </w:div>
        <w:div w:id="1438865743">
          <w:marLeft w:val="0"/>
          <w:marRight w:val="0"/>
          <w:marTop w:val="0"/>
          <w:marBottom w:val="0"/>
          <w:divBdr>
            <w:top w:val="none" w:sz="0" w:space="0" w:color="auto"/>
            <w:left w:val="none" w:sz="0" w:space="0" w:color="auto"/>
            <w:bottom w:val="none" w:sz="0" w:space="0" w:color="auto"/>
            <w:right w:val="none" w:sz="0" w:space="0" w:color="auto"/>
          </w:divBdr>
        </w:div>
        <w:div w:id="1306279762">
          <w:marLeft w:val="0"/>
          <w:marRight w:val="0"/>
          <w:marTop w:val="0"/>
          <w:marBottom w:val="0"/>
          <w:divBdr>
            <w:top w:val="none" w:sz="0" w:space="0" w:color="auto"/>
            <w:left w:val="none" w:sz="0" w:space="0" w:color="auto"/>
            <w:bottom w:val="none" w:sz="0" w:space="0" w:color="auto"/>
            <w:right w:val="none" w:sz="0" w:space="0" w:color="auto"/>
          </w:divBdr>
        </w:div>
        <w:div w:id="1279994898">
          <w:marLeft w:val="0"/>
          <w:marRight w:val="0"/>
          <w:marTop w:val="0"/>
          <w:marBottom w:val="0"/>
          <w:divBdr>
            <w:top w:val="none" w:sz="0" w:space="0" w:color="auto"/>
            <w:left w:val="none" w:sz="0" w:space="0" w:color="auto"/>
            <w:bottom w:val="none" w:sz="0" w:space="0" w:color="auto"/>
            <w:right w:val="none" w:sz="0" w:space="0" w:color="auto"/>
          </w:divBdr>
        </w:div>
        <w:div w:id="1455905693">
          <w:marLeft w:val="0"/>
          <w:marRight w:val="0"/>
          <w:marTop w:val="0"/>
          <w:marBottom w:val="0"/>
          <w:divBdr>
            <w:top w:val="none" w:sz="0" w:space="0" w:color="auto"/>
            <w:left w:val="none" w:sz="0" w:space="0" w:color="auto"/>
            <w:bottom w:val="none" w:sz="0" w:space="0" w:color="auto"/>
            <w:right w:val="none" w:sz="0" w:space="0" w:color="auto"/>
          </w:divBdr>
        </w:div>
        <w:div w:id="891696732">
          <w:marLeft w:val="0"/>
          <w:marRight w:val="0"/>
          <w:marTop w:val="0"/>
          <w:marBottom w:val="0"/>
          <w:divBdr>
            <w:top w:val="none" w:sz="0" w:space="0" w:color="auto"/>
            <w:left w:val="none" w:sz="0" w:space="0" w:color="auto"/>
            <w:bottom w:val="none" w:sz="0" w:space="0" w:color="auto"/>
            <w:right w:val="none" w:sz="0" w:space="0" w:color="auto"/>
          </w:divBdr>
        </w:div>
        <w:div w:id="125399038">
          <w:marLeft w:val="0"/>
          <w:marRight w:val="0"/>
          <w:marTop w:val="0"/>
          <w:marBottom w:val="0"/>
          <w:divBdr>
            <w:top w:val="none" w:sz="0" w:space="0" w:color="auto"/>
            <w:left w:val="none" w:sz="0" w:space="0" w:color="auto"/>
            <w:bottom w:val="none" w:sz="0" w:space="0" w:color="auto"/>
            <w:right w:val="none" w:sz="0" w:space="0" w:color="auto"/>
          </w:divBdr>
        </w:div>
        <w:div w:id="399788918">
          <w:marLeft w:val="0"/>
          <w:marRight w:val="0"/>
          <w:marTop w:val="0"/>
          <w:marBottom w:val="0"/>
          <w:divBdr>
            <w:top w:val="none" w:sz="0" w:space="0" w:color="auto"/>
            <w:left w:val="none" w:sz="0" w:space="0" w:color="auto"/>
            <w:bottom w:val="none" w:sz="0" w:space="0" w:color="auto"/>
            <w:right w:val="none" w:sz="0" w:space="0" w:color="auto"/>
          </w:divBdr>
        </w:div>
        <w:div w:id="2121290558">
          <w:marLeft w:val="0"/>
          <w:marRight w:val="0"/>
          <w:marTop w:val="0"/>
          <w:marBottom w:val="0"/>
          <w:divBdr>
            <w:top w:val="none" w:sz="0" w:space="0" w:color="auto"/>
            <w:left w:val="none" w:sz="0" w:space="0" w:color="auto"/>
            <w:bottom w:val="none" w:sz="0" w:space="0" w:color="auto"/>
            <w:right w:val="none" w:sz="0" w:space="0" w:color="auto"/>
          </w:divBdr>
        </w:div>
        <w:div w:id="349987354">
          <w:marLeft w:val="0"/>
          <w:marRight w:val="0"/>
          <w:marTop w:val="0"/>
          <w:marBottom w:val="0"/>
          <w:divBdr>
            <w:top w:val="none" w:sz="0" w:space="0" w:color="auto"/>
            <w:left w:val="none" w:sz="0" w:space="0" w:color="auto"/>
            <w:bottom w:val="none" w:sz="0" w:space="0" w:color="auto"/>
            <w:right w:val="none" w:sz="0" w:space="0" w:color="auto"/>
          </w:divBdr>
        </w:div>
        <w:div w:id="783042128">
          <w:marLeft w:val="0"/>
          <w:marRight w:val="0"/>
          <w:marTop w:val="0"/>
          <w:marBottom w:val="0"/>
          <w:divBdr>
            <w:top w:val="none" w:sz="0" w:space="0" w:color="auto"/>
            <w:left w:val="none" w:sz="0" w:space="0" w:color="auto"/>
            <w:bottom w:val="none" w:sz="0" w:space="0" w:color="auto"/>
            <w:right w:val="none" w:sz="0" w:space="0" w:color="auto"/>
          </w:divBdr>
        </w:div>
        <w:div w:id="2084259565">
          <w:marLeft w:val="0"/>
          <w:marRight w:val="0"/>
          <w:marTop w:val="0"/>
          <w:marBottom w:val="0"/>
          <w:divBdr>
            <w:top w:val="none" w:sz="0" w:space="0" w:color="auto"/>
            <w:left w:val="none" w:sz="0" w:space="0" w:color="auto"/>
            <w:bottom w:val="none" w:sz="0" w:space="0" w:color="auto"/>
            <w:right w:val="none" w:sz="0" w:space="0" w:color="auto"/>
          </w:divBdr>
        </w:div>
        <w:div w:id="138113663">
          <w:marLeft w:val="0"/>
          <w:marRight w:val="0"/>
          <w:marTop w:val="0"/>
          <w:marBottom w:val="0"/>
          <w:divBdr>
            <w:top w:val="none" w:sz="0" w:space="0" w:color="auto"/>
            <w:left w:val="none" w:sz="0" w:space="0" w:color="auto"/>
            <w:bottom w:val="none" w:sz="0" w:space="0" w:color="auto"/>
            <w:right w:val="none" w:sz="0" w:space="0" w:color="auto"/>
          </w:divBdr>
        </w:div>
        <w:div w:id="260264883">
          <w:marLeft w:val="0"/>
          <w:marRight w:val="0"/>
          <w:marTop w:val="0"/>
          <w:marBottom w:val="0"/>
          <w:divBdr>
            <w:top w:val="none" w:sz="0" w:space="0" w:color="auto"/>
            <w:left w:val="none" w:sz="0" w:space="0" w:color="auto"/>
            <w:bottom w:val="none" w:sz="0" w:space="0" w:color="auto"/>
            <w:right w:val="none" w:sz="0" w:space="0" w:color="auto"/>
          </w:divBdr>
        </w:div>
        <w:div w:id="529690161">
          <w:marLeft w:val="0"/>
          <w:marRight w:val="0"/>
          <w:marTop w:val="0"/>
          <w:marBottom w:val="0"/>
          <w:divBdr>
            <w:top w:val="none" w:sz="0" w:space="0" w:color="auto"/>
            <w:left w:val="none" w:sz="0" w:space="0" w:color="auto"/>
            <w:bottom w:val="none" w:sz="0" w:space="0" w:color="auto"/>
            <w:right w:val="none" w:sz="0" w:space="0" w:color="auto"/>
          </w:divBdr>
        </w:div>
        <w:div w:id="155612313">
          <w:marLeft w:val="0"/>
          <w:marRight w:val="0"/>
          <w:marTop w:val="0"/>
          <w:marBottom w:val="0"/>
          <w:divBdr>
            <w:top w:val="none" w:sz="0" w:space="0" w:color="auto"/>
            <w:left w:val="none" w:sz="0" w:space="0" w:color="auto"/>
            <w:bottom w:val="none" w:sz="0" w:space="0" w:color="auto"/>
            <w:right w:val="none" w:sz="0" w:space="0" w:color="auto"/>
          </w:divBdr>
        </w:div>
        <w:div w:id="708066392">
          <w:marLeft w:val="0"/>
          <w:marRight w:val="0"/>
          <w:marTop w:val="0"/>
          <w:marBottom w:val="0"/>
          <w:divBdr>
            <w:top w:val="none" w:sz="0" w:space="0" w:color="auto"/>
            <w:left w:val="none" w:sz="0" w:space="0" w:color="auto"/>
            <w:bottom w:val="none" w:sz="0" w:space="0" w:color="auto"/>
            <w:right w:val="none" w:sz="0" w:space="0" w:color="auto"/>
          </w:divBdr>
        </w:div>
        <w:div w:id="475682535">
          <w:marLeft w:val="0"/>
          <w:marRight w:val="0"/>
          <w:marTop w:val="0"/>
          <w:marBottom w:val="0"/>
          <w:divBdr>
            <w:top w:val="none" w:sz="0" w:space="0" w:color="auto"/>
            <w:left w:val="none" w:sz="0" w:space="0" w:color="auto"/>
            <w:bottom w:val="none" w:sz="0" w:space="0" w:color="auto"/>
            <w:right w:val="none" w:sz="0" w:space="0" w:color="auto"/>
          </w:divBdr>
        </w:div>
        <w:div w:id="100997220">
          <w:marLeft w:val="0"/>
          <w:marRight w:val="0"/>
          <w:marTop w:val="0"/>
          <w:marBottom w:val="0"/>
          <w:divBdr>
            <w:top w:val="none" w:sz="0" w:space="0" w:color="auto"/>
            <w:left w:val="none" w:sz="0" w:space="0" w:color="auto"/>
            <w:bottom w:val="none" w:sz="0" w:space="0" w:color="auto"/>
            <w:right w:val="none" w:sz="0" w:space="0" w:color="auto"/>
          </w:divBdr>
        </w:div>
        <w:div w:id="1350716153">
          <w:marLeft w:val="0"/>
          <w:marRight w:val="0"/>
          <w:marTop w:val="0"/>
          <w:marBottom w:val="0"/>
          <w:divBdr>
            <w:top w:val="none" w:sz="0" w:space="0" w:color="auto"/>
            <w:left w:val="none" w:sz="0" w:space="0" w:color="auto"/>
            <w:bottom w:val="none" w:sz="0" w:space="0" w:color="auto"/>
            <w:right w:val="none" w:sz="0" w:space="0" w:color="auto"/>
          </w:divBdr>
        </w:div>
        <w:div w:id="1476800138">
          <w:marLeft w:val="0"/>
          <w:marRight w:val="0"/>
          <w:marTop w:val="0"/>
          <w:marBottom w:val="0"/>
          <w:divBdr>
            <w:top w:val="none" w:sz="0" w:space="0" w:color="auto"/>
            <w:left w:val="none" w:sz="0" w:space="0" w:color="auto"/>
            <w:bottom w:val="none" w:sz="0" w:space="0" w:color="auto"/>
            <w:right w:val="none" w:sz="0" w:space="0" w:color="auto"/>
          </w:divBdr>
        </w:div>
        <w:div w:id="1947154002">
          <w:marLeft w:val="0"/>
          <w:marRight w:val="0"/>
          <w:marTop w:val="0"/>
          <w:marBottom w:val="0"/>
          <w:divBdr>
            <w:top w:val="none" w:sz="0" w:space="0" w:color="auto"/>
            <w:left w:val="none" w:sz="0" w:space="0" w:color="auto"/>
            <w:bottom w:val="none" w:sz="0" w:space="0" w:color="auto"/>
            <w:right w:val="none" w:sz="0" w:space="0" w:color="auto"/>
          </w:divBdr>
        </w:div>
        <w:div w:id="280066967">
          <w:marLeft w:val="0"/>
          <w:marRight w:val="0"/>
          <w:marTop w:val="0"/>
          <w:marBottom w:val="0"/>
          <w:divBdr>
            <w:top w:val="none" w:sz="0" w:space="0" w:color="auto"/>
            <w:left w:val="none" w:sz="0" w:space="0" w:color="auto"/>
            <w:bottom w:val="none" w:sz="0" w:space="0" w:color="auto"/>
            <w:right w:val="none" w:sz="0" w:space="0" w:color="auto"/>
          </w:divBdr>
        </w:div>
        <w:div w:id="1808206410">
          <w:marLeft w:val="0"/>
          <w:marRight w:val="0"/>
          <w:marTop w:val="0"/>
          <w:marBottom w:val="0"/>
          <w:divBdr>
            <w:top w:val="none" w:sz="0" w:space="0" w:color="auto"/>
            <w:left w:val="none" w:sz="0" w:space="0" w:color="auto"/>
            <w:bottom w:val="none" w:sz="0" w:space="0" w:color="auto"/>
            <w:right w:val="none" w:sz="0" w:space="0" w:color="auto"/>
          </w:divBdr>
        </w:div>
        <w:div w:id="1362590668">
          <w:marLeft w:val="0"/>
          <w:marRight w:val="0"/>
          <w:marTop w:val="0"/>
          <w:marBottom w:val="0"/>
          <w:divBdr>
            <w:top w:val="none" w:sz="0" w:space="0" w:color="auto"/>
            <w:left w:val="none" w:sz="0" w:space="0" w:color="auto"/>
            <w:bottom w:val="none" w:sz="0" w:space="0" w:color="auto"/>
            <w:right w:val="none" w:sz="0" w:space="0" w:color="auto"/>
          </w:divBdr>
        </w:div>
        <w:div w:id="1859276374">
          <w:marLeft w:val="0"/>
          <w:marRight w:val="0"/>
          <w:marTop w:val="0"/>
          <w:marBottom w:val="0"/>
          <w:divBdr>
            <w:top w:val="none" w:sz="0" w:space="0" w:color="auto"/>
            <w:left w:val="none" w:sz="0" w:space="0" w:color="auto"/>
            <w:bottom w:val="none" w:sz="0" w:space="0" w:color="auto"/>
            <w:right w:val="none" w:sz="0" w:space="0" w:color="auto"/>
          </w:divBdr>
        </w:div>
        <w:div w:id="1529564539">
          <w:marLeft w:val="0"/>
          <w:marRight w:val="0"/>
          <w:marTop w:val="0"/>
          <w:marBottom w:val="0"/>
          <w:divBdr>
            <w:top w:val="none" w:sz="0" w:space="0" w:color="auto"/>
            <w:left w:val="none" w:sz="0" w:space="0" w:color="auto"/>
            <w:bottom w:val="none" w:sz="0" w:space="0" w:color="auto"/>
            <w:right w:val="none" w:sz="0" w:space="0" w:color="auto"/>
          </w:divBdr>
        </w:div>
        <w:div w:id="284115683">
          <w:marLeft w:val="0"/>
          <w:marRight w:val="0"/>
          <w:marTop w:val="0"/>
          <w:marBottom w:val="0"/>
          <w:divBdr>
            <w:top w:val="none" w:sz="0" w:space="0" w:color="auto"/>
            <w:left w:val="none" w:sz="0" w:space="0" w:color="auto"/>
            <w:bottom w:val="none" w:sz="0" w:space="0" w:color="auto"/>
            <w:right w:val="none" w:sz="0" w:space="0" w:color="auto"/>
          </w:divBdr>
        </w:div>
        <w:div w:id="302201650">
          <w:marLeft w:val="0"/>
          <w:marRight w:val="0"/>
          <w:marTop w:val="0"/>
          <w:marBottom w:val="0"/>
          <w:divBdr>
            <w:top w:val="none" w:sz="0" w:space="0" w:color="auto"/>
            <w:left w:val="none" w:sz="0" w:space="0" w:color="auto"/>
            <w:bottom w:val="none" w:sz="0" w:space="0" w:color="auto"/>
            <w:right w:val="none" w:sz="0" w:space="0" w:color="auto"/>
          </w:divBdr>
        </w:div>
        <w:div w:id="88086525">
          <w:marLeft w:val="0"/>
          <w:marRight w:val="0"/>
          <w:marTop w:val="0"/>
          <w:marBottom w:val="0"/>
          <w:divBdr>
            <w:top w:val="none" w:sz="0" w:space="0" w:color="auto"/>
            <w:left w:val="none" w:sz="0" w:space="0" w:color="auto"/>
            <w:bottom w:val="none" w:sz="0" w:space="0" w:color="auto"/>
            <w:right w:val="none" w:sz="0" w:space="0" w:color="auto"/>
          </w:divBdr>
        </w:div>
        <w:div w:id="1424953593">
          <w:marLeft w:val="0"/>
          <w:marRight w:val="0"/>
          <w:marTop w:val="0"/>
          <w:marBottom w:val="0"/>
          <w:divBdr>
            <w:top w:val="none" w:sz="0" w:space="0" w:color="auto"/>
            <w:left w:val="none" w:sz="0" w:space="0" w:color="auto"/>
            <w:bottom w:val="none" w:sz="0" w:space="0" w:color="auto"/>
            <w:right w:val="none" w:sz="0" w:space="0" w:color="auto"/>
          </w:divBdr>
        </w:div>
        <w:div w:id="585576249">
          <w:marLeft w:val="0"/>
          <w:marRight w:val="0"/>
          <w:marTop w:val="0"/>
          <w:marBottom w:val="0"/>
          <w:divBdr>
            <w:top w:val="none" w:sz="0" w:space="0" w:color="auto"/>
            <w:left w:val="none" w:sz="0" w:space="0" w:color="auto"/>
            <w:bottom w:val="none" w:sz="0" w:space="0" w:color="auto"/>
            <w:right w:val="none" w:sz="0" w:space="0" w:color="auto"/>
          </w:divBdr>
        </w:div>
        <w:div w:id="878975605">
          <w:marLeft w:val="0"/>
          <w:marRight w:val="0"/>
          <w:marTop w:val="0"/>
          <w:marBottom w:val="0"/>
          <w:divBdr>
            <w:top w:val="none" w:sz="0" w:space="0" w:color="auto"/>
            <w:left w:val="none" w:sz="0" w:space="0" w:color="auto"/>
            <w:bottom w:val="none" w:sz="0" w:space="0" w:color="auto"/>
            <w:right w:val="none" w:sz="0" w:space="0" w:color="auto"/>
          </w:divBdr>
        </w:div>
        <w:div w:id="443614634">
          <w:marLeft w:val="0"/>
          <w:marRight w:val="0"/>
          <w:marTop w:val="0"/>
          <w:marBottom w:val="0"/>
          <w:divBdr>
            <w:top w:val="none" w:sz="0" w:space="0" w:color="auto"/>
            <w:left w:val="none" w:sz="0" w:space="0" w:color="auto"/>
            <w:bottom w:val="none" w:sz="0" w:space="0" w:color="auto"/>
            <w:right w:val="none" w:sz="0" w:space="0" w:color="auto"/>
          </w:divBdr>
        </w:div>
        <w:div w:id="1683893785">
          <w:marLeft w:val="0"/>
          <w:marRight w:val="0"/>
          <w:marTop w:val="0"/>
          <w:marBottom w:val="0"/>
          <w:divBdr>
            <w:top w:val="none" w:sz="0" w:space="0" w:color="auto"/>
            <w:left w:val="none" w:sz="0" w:space="0" w:color="auto"/>
            <w:bottom w:val="none" w:sz="0" w:space="0" w:color="auto"/>
            <w:right w:val="none" w:sz="0" w:space="0" w:color="auto"/>
          </w:divBdr>
        </w:div>
        <w:div w:id="2041666666">
          <w:marLeft w:val="0"/>
          <w:marRight w:val="0"/>
          <w:marTop w:val="0"/>
          <w:marBottom w:val="0"/>
          <w:divBdr>
            <w:top w:val="none" w:sz="0" w:space="0" w:color="auto"/>
            <w:left w:val="none" w:sz="0" w:space="0" w:color="auto"/>
            <w:bottom w:val="none" w:sz="0" w:space="0" w:color="auto"/>
            <w:right w:val="none" w:sz="0" w:space="0" w:color="auto"/>
          </w:divBdr>
        </w:div>
        <w:div w:id="1644658665">
          <w:marLeft w:val="0"/>
          <w:marRight w:val="0"/>
          <w:marTop w:val="0"/>
          <w:marBottom w:val="0"/>
          <w:divBdr>
            <w:top w:val="none" w:sz="0" w:space="0" w:color="auto"/>
            <w:left w:val="none" w:sz="0" w:space="0" w:color="auto"/>
            <w:bottom w:val="none" w:sz="0" w:space="0" w:color="auto"/>
            <w:right w:val="none" w:sz="0" w:space="0" w:color="auto"/>
          </w:divBdr>
        </w:div>
        <w:div w:id="1183476391">
          <w:marLeft w:val="0"/>
          <w:marRight w:val="0"/>
          <w:marTop w:val="0"/>
          <w:marBottom w:val="0"/>
          <w:divBdr>
            <w:top w:val="none" w:sz="0" w:space="0" w:color="auto"/>
            <w:left w:val="none" w:sz="0" w:space="0" w:color="auto"/>
            <w:bottom w:val="none" w:sz="0" w:space="0" w:color="auto"/>
            <w:right w:val="none" w:sz="0" w:space="0" w:color="auto"/>
          </w:divBdr>
        </w:div>
        <w:div w:id="1045374430">
          <w:marLeft w:val="0"/>
          <w:marRight w:val="0"/>
          <w:marTop w:val="0"/>
          <w:marBottom w:val="0"/>
          <w:divBdr>
            <w:top w:val="none" w:sz="0" w:space="0" w:color="auto"/>
            <w:left w:val="none" w:sz="0" w:space="0" w:color="auto"/>
            <w:bottom w:val="none" w:sz="0" w:space="0" w:color="auto"/>
            <w:right w:val="none" w:sz="0" w:space="0" w:color="auto"/>
          </w:divBdr>
        </w:div>
        <w:div w:id="1233467390">
          <w:marLeft w:val="0"/>
          <w:marRight w:val="0"/>
          <w:marTop w:val="0"/>
          <w:marBottom w:val="0"/>
          <w:divBdr>
            <w:top w:val="none" w:sz="0" w:space="0" w:color="auto"/>
            <w:left w:val="none" w:sz="0" w:space="0" w:color="auto"/>
            <w:bottom w:val="none" w:sz="0" w:space="0" w:color="auto"/>
            <w:right w:val="none" w:sz="0" w:space="0" w:color="auto"/>
          </w:divBdr>
        </w:div>
        <w:div w:id="639455630">
          <w:marLeft w:val="0"/>
          <w:marRight w:val="0"/>
          <w:marTop w:val="0"/>
          <w:marBottom w:val="0"/>
          <w:divBdr>
            <w:top w:val="none" w:sz="0" w:space="0" w:color="auto"/>
            <w:left w:val="none" w:sz="0" w:space="0" w:color="auto"/>
            <w:bottom w:val="none" w:sz="0" w:space="0" w:color="auto"/>
            <w:right w:val="none" w:sz="0" w:space="0" w:color="auto"/>
          </w:divBdr>
        </w:div>
        <w:div w:id="1157917384">
          <w:marLeft w:val="0"/>
          <w:marRight w:val="0"/>
          <w:marTop w:val="0"/>
          <w:marBottom w:val="0"/>
          <w:divBdr>
            <w:top w:val="none" w:sz="0" w:space="0" w:color="auto"/>
            <w:left w:val="none" w:sz="0" w:space="0" w:color="auto"/>
            <w:bottom w:val="none" w:sz="0" w:space="0" w:color="auto"/>
            <w:right w:val="none" w:sz="0" w:space="0" w:color="auto"/>
          </w:divBdr>
        </w:div>
        <w:div w:id="552079372">
          <w:marLeft w:val="0"/>
          <w:marRight w:val="0"/>
          <w:marTop w:val="0"/>
          <w:marBottom w:val="0"/>
          <w:divBdr>
            <w:top w:val="none" w:sz="0" w:space="0" w:color="auto"/>
            <w:left w:val="none" w:sz="0" w:space="0" w:color="auto"/>
            <w:bottom w:val="none" w:sz="0" w:space="0" w:color="auto"/>
            <w:right w:val="none" w:sz="0" w:space="0" w:color="auto"/>
          </w:divBdr>
        </w:div>
        <w:div w:id="644704403">
          <w:marLeft w:val="0"/>
          <w:marRight w:val="0"/>
          <w:marTop w:val="0"/>
          <w:marBottom w:val="0"/>
          <w:divBdr>
            <w:top w:val="none" w:sz="0" w:space="0" w:color="auto"/>
            <w:left w:val="none" w:sz="0" w:space="0" w:color="auto"/>
            <w:bottom w:val="none" w:sz="0" w:space="0" w:color="auto"/>
            <w:right w:val="none" w:sz="0" w:space="0" w:color="auto"/>
          </w:divBdr>
        </w:div>
        <w:div w:id="1933465380">
          <w:marLeft w:val="0"/>
          <w:marRight w:val="0"/>
          <w:marTop w:val="0"/>
          <w:marBottom w:val="0"/>
          <w:divBdr>
            <w:top w:val="none" w:sz="0" w:space="0" w:color="auto"/>
            <w:left w:val="none" w:sz="0" w:space="0" w:color="auto"/>
            <w:bottom w:val="none" w:sz="0" w:space="0" w:color="auto"/>
            <w:right w:val="none" w:sz="0" w:space="0" w:color="auto"/>
          </w:divBdr>
        </w:div>
        <w:div w:id="347872706">
          <w:marLeft w:val="0"/>
          <w:marRight w:val="0"/>
          <w:marTop w:val="0"/>
          <w:marBottom w:val="0"/>
          <w:divBdr>
            <w:top w:val="none" w:sz="0" w:space="0" w:color="auto"/>
            <w:left w:val="none" w:sz="0" w:space="0" w:color="auto"/>
            <w:bottom w:val="none" w:sz="0" w:space="0" w:color="auto"/>
            <w:right w:val="none" w:sz="0" w:space="0" w:color="auto"/>
          </w:divBdr>
        </w:div>
        <w:div w:id="585920437">
          <w:marLeft w:val="0"/>
          <w:marRight w:val="0"/>
          <w:marTop w:val="0"/>
          <w:marBottom w:val="0"/>
          <w:divBdr>
            <w:top w:val="none" w:sz="0" w:space="0" w:color="auto"/>
            <w:left w:val="none" w:sz="0" w:space="0" w:color="auto"/>
            <w:bottom w:val="none" w:sz="0" w:space="0" w:color="auto"/>
            <w:right w:val="none" w:sz="0" w:space="0" w:color="auto"/>
          </w:divBdr>
        </w:div>
        <w:div w:id="284433257">
          <w:marLeft w:val="0"/>
          <w:marRight w:val="0"/>
          <w:marTop w:val="0"/>
          <w:marBottom w:val="0"/>
          <w:divBdr>
            <w:top w:val="none" w:sz="0" w:space="0" w:color="auto"/>
            <w:left w:val="none" w:sz="0" w:space="0" w:color="auto"/>
            <w:bottom w:val="none" w:sz="0" w:space="0" w:color="auto"/>
            <w:right w:val="none" w:sz="0" w:space="0" w:color="auto"/>
          </w:divBdr>
        </w:div>
        <w:div w:id="501706299">
          <w:marLeft w:val="0"/>
          <w:marRight w:val="0"/>
          <w:marTop w:val="0"/>
          <w:marBottom w:val="0"/>
          <w:divBdr>
            <w:top w:val="none" w:sz="0" w:space="0" w:color="auto"/>
            <w:left w:val="none" w:sz="0" w:space="0" w:color="auto"/>
            <w:bottom w:val="none" w:sz="0" w:space="0" w:color="auto"/>
            <w:right w:val="none" w:sz="0" w:space="0" w:color="auto"/>
          </w:divBdr>
        </w:div>
        <w:div w:id="110327564">
          <w:marLeft w:val="0"/>
          <w:marRight w:val="0"/>
          <w:marTop w:val="0"/>
          <w:marBottom w:val="0"/>
          <w:divBdr>
            <w:top w:val="none" w:sz="0" w:space="0" w:color="auto"/>
            <w:left w:val="none" w:sz="0" w:space="0" w:color="auto"/>
            <w:bottom w:val="none" w:sz="0" w:space="0" w:color="auto"/>
            <w:right w:val="none" w:sz="0" w:space="0" w:color="auto"/>
          </w:divBdr>
        </w:div>
        <w:div w:id="679939633">
          <w:marLeft w:val="0"/>
          <w:marRight w:val="0"/>
          <w:marTop w:val="0"/>
          <w:marBottom w:val="0"/>
          <w:divBdr>
            <w:top w:val="none" w:sz="0" w:space="0" w:color="auto"/>
            <w:left w:val="none" w:sz="0" w:space="0" w:color="auto"/>
            <w:bottom w:val="none" w:sz="0" w:space="0" w:color="auto"/>
            <w:right w:val="none" w:sz="0" w:space="0" w:color="auto"/>
          </w:divBdr>
        </w:div>
        <w:div w:id="93979397">
          <w:marLeft w:val="0"/>
          <w:marRight w:val="0"/>
          <w:marTop w:val="0"/>
          <w:marBottom w:val="0"/>
          <w:divBdr>
            <w:top w:val="none" w:sz="0" w:space="0" w:color="auto"/>
            <w:left w:val="none" w:sz="0" w:space="0" w:color="auto"/>
            <w:bottom w:val="none" w:sz="0" w:space="0" w:color="auto"/>
            <w:right w:val="none" w:sz="0" w:space="0" w:color="auto"/>
          </w:divBdr>
        </w:div>
        <w:div w:id="1672179411">
          <w:marLeft w:val="0"/>
          <w:marRight w:val="0"/>
          <w:marTop w:val="0"/>
          <w:marBottom w:val="0"/>
          <w:divBdr>
            <w:top w:val="none" w:sz="0" w:space="0" w:color="auto"/>
            <w:left w:val="none" w:sz="0" w:space="0" w:color="auto"/>
            <w:bottom w:val="none" w:sz="0" w:space="0" w:color="auto"/>
            <w:right w:val="none" w:sz="0" w:space="0" w:color="auto"/>
          </w:divBdr>
        </w:div>
        <w:div w:id="1284264832">
          <w:marLeft w:val="0"/>
          <w:marRight w:val="0"/>
          <w:marTop w:val="0"/>
          <w:marBottom w:val="0"/>
          <w:divBdr>
            <w:top w:val="none" w:sz="0" w:space="0" w:color="auto"/>
            <w:left w:val="none" w:sz="0" w:space="0" w:color="auto"/>
            <w:bottom w:val="none" w:sz="0" w:space="0" w:color="auto"/>
            <w:right w:val="none" w:sz="0" w:space="0" w:color="auto"/>
          </w:divBdr>
        </w:div>
        <w:div w:id="128519225">
          <w:marLeft w:val="0"/>
          <w:marRight w:val="0"/>
          <w:marTop w:val="0"/>
          <w:marBottom w:val="0"/>
          <w:divBdr>
            <w:top w:val="none" w:sz="0" w:space="0" w:color="auto"/>
            <w:left w:val="none" w:sz="0" w:space="0" w:color="auto"/>
            <w:bottom w:val="none" w:sz="0" w:space="0" w:color="auto"/>
            <w:right w:val="none" w:sz="0" w:space="0" w:color="auto"/>
          </w:divBdr>
        </w:div>
      </w:divsChild>
    </w:div>
    <w:div w:id="1633898639">
      <w:bodyDiv w:val="1"/>
      <w:marLeft w:val="0"/>
      <w:marRight w:val="0"/>
      <w:marTop w:val="0"/>
      <w:marBottom w:val="0"/>
      <w:divBdr>
        <w:top w:val="none" w:sz="0" w:space="0" w:color="auto"/>
        <w:left w:val="none" w:sz="0" w:space="0" w:color="auto"/>
        <w:bottom w:val="none" w:sz="0" w:space="0" w:color="auto"/>
        <w:right w:val="none" w:sz="0" w:space="0" w:color="auto"/>
      </w:divBdr>
    </w:div>
    <w:div w:id="1634940806">
      <w:bodyDiv w:val="1"/>
      <w:marLeft w:val="0"/>
      <w:marRight w:val="0"/>
      <w:marTop w:val="0"/>
      <w:marBottom w:val="0"/>
      <w:divBdr>
        <w:top w:val="none" w:sz="0" w:space="0" w:color="auto"/>
        <w:left w:val="none" w:sz="0" w:space="0" w:color="auto"/>
        <w:bottom w:val="none" w:sz="0" w:space="0" w:color="auto"/>
        <w:right w:val="none" w:sz="0" w:space="0" w:color="auto"/>
      </w:divBdr>
    </w:div>
    <w:div w:id="1635789811">
      <w:bodyDiv w:val="1"/>
      <w:marLeft w:val="0"/>
      <w:marRight w:val="0"/>
      <w:marTop w:val="0"/>
      <w:marBottom w:val="0"/>
      <w:divBdr>
        <w:top w:val="none" w:sz="0" w:space="0" w:color="auto"/>
        <w:left w:val="none" w:sz="0" w:space="0" w:color="auto"/>
        <w:bottom w:val="none" w:sz="0" w:space="0" w:color="auto"/>
        <w:right w:val="none" w:sz="0" w:space="0" w:color="auto"/>
      </w:divBdr>
    </w:div>
    <w:div w:id="1637685116">
      <w:bodyDiv w:val="1"/>
      <w:marLeft w:val="0"/>
      <w:marRight w:val="0"/>
      <w:marTop w:val="0"/>
      <w:marBottom w:val="0"/>
      <w:divBdr>
        <w:top w:val="none" w:sz="0" w:space="0" w:color="auto"/>
        <w:left w:val="none" w:sz="0" w:space="0" w:color="auto"/>
        <w:bottom w:val="none" w:sz="0" w:space="0" w:color="auto"/>
        <w:right w:val="none" w:sz="0" w:space="0" w:color="auto"/>
      </w:divBdr>
    </w:div>
    <w:div w:id="1637687777">
      <w:bodyDiv w:val="1"/>
      <w:marLeft w:val="0"/>
      <w:marRight w:val="0"/>
      <w:marTop w:val="0"/>
      <w:marBottom w:val="0"/>
      <w:divBdr>
        <w:top w:val="none" w:sz="0" w:space="0" w:color="auto"/>
        <w:left w:val="none" w:sz="0" w:space="0" w:color="auto"/>
        <w:bottom w:val="none" w:sz="0" w:space="0" w:color="auto"/>
        <w:right w:val="none" w:sz="0" w:space="0" w:color="auto"/>
      </w:divBdr>
    </w:div>
    <w:div w:id="1637758152">
      <w:bodyDiv w:val="1"/>
      <w:marLeft w:val="0"/>
      <w:marRight w:val="0"/>
      <w:marTop w:val="0"/>
      <w:marBottom w:val="0"/>
      <w:divBdr>
        <w:top w:val="none" w:sz="0" w:space="0" w:color="auto"/>
        <w:left w:val="none" w:sz="0" w:space="0" w:color="auto"/>
        <w:bottom w:val="none" w:sz="0" w:space="0" w:color="auto"/>
        <w:right w:val="none" w:sz="0" w:space="0" w:color="auto"/>
      </w:divBdr>
    </w:div>
    <w:div w:id="1638298119">
      <w:bodyDiv w:val="1"/>
      <w:marLeft w:val="0"/>
      <w:marRight w:val="0"/>
      <w:marTop w:val="0"/>
      <w:marBottom w:val="0"/>
      <w:divBdr>
        <w:top w:val="none" w:sz="0" w:space="0" w:color="auto"/>
        <w:left w:val="none" w:sz="0" w:space="0" w:color="auto"/>
        <w:bottom w:val="none" w:sz="0" w:space="0" w:color="auto"/>
        <w:right w:val="none" w:sz="0" w:space="0" w:color="auto"/>
      </w:divBdr>
    </w:div>
    <w:div w:id="1638413127">
      <w:bodyDiv w:val="1"/>
      <w:marLeft w:val="0"/>
      <w:marRight w:val="0"/>
      <w:marTop w:val="0"/>
      <w:marBottom w:val="0"/>
      <w:divBdr>
        <w:top w:val="none" w:sz="0" w:space="0" w:color="auto"/>
        <w:left w:val="none" w:sz="0" w:space="0" w:color="auto"/>
        <w:bottom w:val="none" w:sz="0" w:space="0" w:color="auto"/>
        <w:right w:val="none" w:sz="0" w:space="0" w:color="auto"/>
      </w:divBdr>
    </w:div>
    <w:div w:id="1640451283">
      <w:bodyDiv w:val="1"/>
      <w:marLeft w:val="0"/>
      <w:marRight w:val="0"/>
      <w:marTop w:val="0"/>
      <w:marBottom w:val="0"/>
      <w:divBdr>
        <w:top w:val="none" w:sz="0" w:space="0" w:color="auto"/>
        <w:left w:val="none" w:sz="0" w:space="0" w:color="auto"/>
        <w:bottom w:val="none" w:sz="0" w:space="0" w:color="auto"/>
        <w:right w:val="none" w:sz="0" w:space="0" w:color="auto"/>
      </w:divBdr>
    </w:div>
    <w:div w:id="1640574597">
      <w:bodyDiv w:val="1"/>
      <w:marLeft w:val="0"/>
      <w:marRight w:val="0"/>
      <w:marTop w:val="0"/>
      <w:marBottom w:val="0"/>
      <w:divBdr>
        <w:top w:val="none" w:sz="0" w:space="0" w:color="auto"/>
        <w:left w:val="none" w:sz="0" w:space="0" w:color="auto"/>
        <w:bottom w:val="none" w:sz="0" w:space="0" w:color="auto"/>
        <w:right w:val="none" w:sz="0" w:space="0" w:color="auto"/>
      </w:divBdr>
      <w:divsChild>
        <w:div w:id="1534341171">
          <w:marLeft w:val="0"/>
          <w:marRight w:val="0"/>
          <w:marTop w:val="0"/>
          <w:marBottom w:val="0"/>
          <w:divBdr>
            <w:top w:val="none" w:sz="0" w:space="0" w:color="auto"/>
            <w:left w:val="none" w:sz="0" w:space="0" w:color="auto"/>
            <w:bottom w:val="none" w:sz="0" w:space="0" w:color="auto"/>
            <w:right w:val="none" w:sz="0" w:space="0" w:color="auto"/>
          </w:divBdr>
        </w:div>
        <w:div w:id="414784571">
          <w:marLeft w:val="0"/>
          <w:marRight w:val="0"/>
          <w:marTop w:val="0"/>
          <w:marBottom w:val="0"/>
          <w:divBdr>
            <w:top w:val="none" w:sz="0" w:space="0" w:color="auto"/>
            <w:left w:val="none" w:sz="0" w:space="0" w:color="auto"/>
            <w:bottom w:val="none" w:sz="0" w:space="0" w:color="auto"/>
            <w:right w:val="none" w:sz="0" w:space="0" w:color="auto"/>
          </w:divBdr>
        </w:div>
        <w:div w:id="72439485">
          <w:marLeft w:val="0"/>
          <w:marRight w:val="0"/>
          <w:marTop w:val="0"/>
          <w:marBottom w:val="0"/>
          <w:divBdr>
            <w:top w:val="none" w:sz="0" w:space="0" w:color="auto"/>
            <w:left w:val="none" w:sz="0" w:space="0" w:color="auto"/>
            <w:bottom w:val="none" w:sz="0" w:space="0" w:color="auto"/>
            <w:right w:val="none" w:sz="0" w:space="0" w:color="auto"/>
          </w:divBdr>
        </w:div>
        <w:div w:id="604002085">
          <w:marLeft w:val="0"/>
          <w:marRight w:val="0"/>
          <w:marTop w:val="0"/>
          <w:marBottom w:val="0"/>
          <w:divBdr>
            <w:top w:val="none" w:sz="0" w:space="0" w:color="auto"/>
            <w:left w:val="none" w:sz="0" w:space="0" w:color="auto"/>
            <w:bottom w:val="none" w:sz="0" w:space="0" w:color="auto"/>
            <w:right w:val="none" w:sz="0" w:space="0" w:color="auto"/>
          </w:divBdr>
        </w:div>
        <w:div w:id="1130129428">
          <w:marLeft w:val="0"/>
          <w:marRight w:val="0"/>
          <w:marTop w:val="0"/>
          <w:marBottom w:val="0"/>
          <w:divBdr>
            <w:top w:val="none" w:sz="0" w:space="0" w:color="auto"/>
            <w:left w:val="none" w:sz="0" w:space="0" w:color="auto"/>
            <w:bottom w:val="none" w:sz="0" w:space="0" w:color="auto"/>
            <w:right w:val="none" w:sz="0" w:space="0" w:color="auto"/>
          </w:divBdr>
        </w:div>
        <w:div w:id="1942376112">
          <w:marLeft w:val="0"/>
          <w:marRight w:val="0"/>
          <w:marTop w:val="0"/>
          <w:marBottom w:val="0"/>
          <w:divBdr>
            <w:top w:val="none" w:sz="0" w:space="0" w:color="auto"/>
            <w:left w:val="none" w:sz="0" w:space="0" w:color="auto"/>
            <w:bottom w:val="none" w:sz="0" w:space="0" w:color="auto"/>
            <w:right w:val="none" w:sz="0" w:space="0" w:color="auto"/>
          </w:divBdr>
        </w:div>
        <w:div w:id="1264462304">
          <w:marLeft w:val="0"/>
          <w:marRight w:val="0"/>
          <w:marTop w:val="0"/>
          <w:marBottom w:val="0"/>
          <w:divBdr>
            <w:top w:val="none" w:sz="0" w:space="0" w:color="auto"/>
            <w:left w:val="none" w:sz="0" w:space="0" w:color="auto"/>
            <w:bottom w:val="none" w:sz="0" w:space="0" w:color="auto"/>
            <w:right w:val="none" w:sz="0" w:space="0" w:color="auto"/>
          </w:divBdr>
        </w:div>
        <w:div w:id="276446059">
          <w:marLeft w:val="0"/>
          <w:marRight w:val="0"/>
          <w:marTop w:val="0"/>
          <w:marBottom w:val="0"/>
          <w:divBdr>
            <w:top w:val="none" w:sz="0" w:space="0" w:color="auto"/>
            <w:left w:val="none" w:sz="0" w:space="0" w:color="auto"/>
            <w:bottom w:val="none" w:sz="0" w:space="0" w:color="auto"/>
            <w:right w:val="none" w:sz="0" w:space="0" w:color="auto"/>
          </w:divBdr>
        </w:div>
        <w:div w:id="103616873">
          <w:marLeft w:val="0"/>
          <w:marRight w:val="0"/>
          <w:marTop w:val="0"/>
          <w:marBottom w:val="0"/>
          <w:divBdr>
            <w:top w:val="none" w:sz="0" w:space="0" w:color="auto"/>
            <w:left w:val="none" w:sz="0" w:space="0" w:color="auto"/>
            <w:bottom w:val="none" w:sz="0" w:space="0" w:color="auto"/>
            <w:right w:val="none" w:sz="0" w:space="0" w:color="auto"/>
          </w:divBdr>
        </w:div>
        <w:div w:id="2111702022">
          <w:marLeft w:val="0"/>
          <w:marRight w:val="0"/>
          <w:marTop w:val="0"/>
          <w:marBottom w:val="0"/>
          <w:divBdr>
            <w:top w:val="none" w:sz="0" w:space="0" w:color="auto"/>
            <w:left w:val="none" w:sz="0" w:space="0" w:color="auto"/>
            <w:bottom w:val="none" w:sz="0" w:space="0" w:color="auto"/>
            <w:right w:val="none" w:sz="0" w:space="0" w:color="auto"/>
          </w:divBdr>
        </w:div>
        <w:div w:id="1681227644">
          <w:marLeft w:val="0"/>
          <w:marRight w:val="0"/>
          <w:marTop w:val="0"/>
          <w:marBottom w:val="0"/>
          <w:divBdr>
            <w:top w:val="none" w:sz="0" w:space="0" w:color="auto"/>
            <w:left w:val="none" w:sz="0" w:space="0" w:color="auto"/>
            <w:bottom w:val="none" w:sz="0" w:space="0" w:color="auto"/>
            <w:right w:val="none" w:sz="0" w:space="0" w:color="auto"/>
          </w:divBdr>
        </w:div>
        <w:div w:id="1617829150">
          <w:marLeft w:val="0"/>
          <w:marRight w:val="0"/>
          <w:marTop w:val="0"/>
          <w:marBottom w:val="0"/>
          <w:divBdr>
            <w:top w:val="none" w:sz="0" w:space="0" w:color="auto"/>
            <w:left w:val="none" w:sz="0" w:space="0" w:color="auto"/>
            <w:bottom w:val="none" w:sz="0" w:space="0" w:color="auto"/>
            <w:right w:val="none" w:sz="0" w:space="0" w:color="auto"/>
          </w:divBdr>
        </w:div>
        <w:div w:id="635722049">
          <w:marLeft w:val="0"/>
          <w:marRight w:val="0"/>
          <w:marTop w:val="0"/>
          <w:marBottom w:val="0"/>
          <w:divBdr>
            <w:top w:val="none" w:sz="0" w:space="0" w:color="auto"/>
            <w:left w:val="none" w:sz="0" w:space="0" w:color="auto"/>
            <w:bottom w:val="none" w:sz="0" w:space="0" w:color="auto"/>
            <w:right w:val="none" w:sz="0" w:space="0" w:color="auto"/>
          </w:divBdr>
        </w:div>
        <w:div w:id="1098677145">
          <w:marLeft w:val="0"/>
          <w:marRight w:val="0"/>
          <w:marTop w:val="0"/>
          <w:marBottom w:val="0"/>
          <w:divBdr>
            <w:top w:val="none" w:sz="0" w:space="0" w:color="auto"/>
            <w:left w:val="none" w:sz="0" w:space="0" w:color="auto"/>
            <w:bottom w:val="none" w:sz="0" w:space="0" w:color="auto"/>
            <w:right w:val="none" w:sz="0" w:space="0" w:color="auto"/>
          </w:divBdr>
        </w:div>
        <w:div w:id="1380935786">
          <w:marLeft w:val="0"/>
          <w:marRight w:val="0"/>
          <w:marTop w:val="0"/>
          <w:marBottom w:val="0"/>
          <w:divBdr>
            <w:top w:val="none" w:sz="0" w:space="0" w:color="auto"/>
            <w:left w:val="none" w:sz="0" w:space="0" w:color="auto"/>
            <w:bottom w:val="none" w:sz="0" w:space="0" w:color="auto"/>
            <w:right w:val="none" w:sz="0" w:space="0" w:color="auto"/>
          </w:divBdr>
        </w:div>
        <w:div w:id="1428430772">
          <w:marLeft w:val="0"/>
          <w:marRight w:val="0"/>
          <w:marTop w:val="0"/>
          <w:marBottom w:val="0"/>
          <w:divBdr>
            <w:top w:val="none" w:sz="0" w:space="0" w:color="auto"/>
            <w:left w:val="none" w:sz="0" w:space="0" w:color="auto"/>
            <w:bottom w:val="none" w:sz="0" w:space="0" w:color="auto"/>
            <w:right w:val="none" w:sz="0" w:space="0" w:color="auto"/>
          </w:divBdr>
        </w:div>
        <w:div w:id="1581059827">
          <w:marLeft w:val="0"/>
          <w:marRight w:val="0"/>
          <w:marTop w:val="0"/>
          <w:marBottom w:val="0"/>
          <w:divBdr>
            <w:top w:val="none" w:sz="0" w:space="0" w:color="auto"/>
            <w:left w:val="none" w:sz="0" w:space="0" w:color="auto"/>
            <w:bottom w:val="none" w:sz="0" w:space="0" w:color="auto"/>
            <w:right w:val="none" w:sz="0" w:space="0" w:color="auto"/>
          </w:divBdr>
        </w:div>
        <w:div w:id="219244955">
          <w:marLeft w:val="0"/>
          <w:marRight w:val="0"/>
          <w:marTop w:val="0"/>
          <w:marBottom w:val="0"/>
          <w:divBdr>
            <w:top w:val="none" w:sz="0" w:space="0" w:color="auto"/>
            <w:left w:val="none" w:sz="0" w:space="0" w:color="auto"/>
            <w:bottom w:val="none" w:sz="0" w:space="0" w:color="auto"/>
            <w:right w:val="none" w:sz="0" w:space="0" w:color="auto"/>
          </w:divBdr>
        </w:div>
        <w:div w:id="339621471">
          <w:marLeft w:val="0"/>
          <w:marRight w:val="0"/>
          <w:marTop w:val="0"/>
          <w:marBottom w:val="0"/>
          <w:divBdr>
            <w:top w:val="none" w:sz="0" w:space="0" w:color="auto"/>
            <w:left w:val="none" w:sz="0" w:space="0" w:color="auto"/>
            <w:bottom w:val="none" w:sz="0" w:space="0" w:color="auto"/>
            <w:right w:val="none" w:sz="0" w:space="0" w:color="auto"/>
          </w:divBdr>
        </w:div>
        <w:div w:id="2112046835">
          <w:marLeft w:val="0"/>
          <w:marRight w:val="0"/>
          <w:marTop w:val="0"/>
          <w:marBottom w:val="0"/>
          <w:divBdr>
            <w:top w:val="none" w:sz="0" w:space="0" w:color="auto"/>
            <w:left w:val="none" w:sz="0" w:space="0" w:color="auto"/>
            <w:bottom w:val="none" w:sz="0" w:space="0" w:color="auto"/>
            <w:right w:val="none" w:sz="0" w:space="0" w:color="auto"/>
          </w:divBdr>
        </w:div>
        <w:div w:id="1988166431">
          <w:marLeft w:val="0"/>
          <w:marRight w:val="0"/>
          <w:marTop w:val="0"/>
          <w:marBottom w:val="0"/>
          <w:divBdr>
            <w:top w:val="none" w:sz="0" w:space="0" w:color="auto"/>
            <w:left w:val="none" w:sz="0" w:space="0" w:color="auto"/>
            <w:bottom w:val="none" w:sz="0" w:space="0" w:color="auto"/>
            <w:right w:val="none" w:sz="0" w:space="0" w:color="auto"/>
          </w:divBdr>
        </w:div>
        <w:div w:id="1455059319">
          <w:marLeft w:val="0"/>
          <w:marRight w:val="0"/>
          <w:marTop w:val="0"/>
          <w:marBottom w:val="0"/>
          <w:divBdr>
            <w:top w:val="none" w:sz="0" w:space="0" w:color="auto"/>
            <w:left w:val="none" w:sz="0" w:space="0" w:color="auto"/>
            <w:bottom w:val="none" w:sz="0" w:space="0" w:color="auto"/>
            <w:right w:val="none" w:sz="0" w:space="0" w:color="auto"/>
          </w:divBdr>
        </w:div>
        <w:div w:id="407852782">
          <w:marLeft w:val="0"/>
          <w:marRight w:val="0"/>
          <w:marTop w:val="0"/>
          <w:marBottom w:val="0"/>
          <w:divBdr>
            <w:top w:val="none" w:sz="0" w:space="0" w:color="auto"/>
            <w:left w:val="none" w:sz="0" w:space="0" w:color="auto"/>
            <w:bottom w:val="none" w:sz="0" w:space="0" w:color="auto"/>
            <w:right w:val="none" w:sz="0" w:space="0" w:color="auto"/>
          </w:divBdr>
        </w:div>
        <w:div w:id="408700224">
          <w:marLeft w:val="0"/>
          <w:marRight w:val="0"/>
          <w:marTop w:val="0"/>
          <w:marBottom w:val="0"/>
          <w:divBdr>
            <w:top w:val="none" w:sz="0" w:space="0" w:color="auto"/>
            <w:left w:val="none" w:sz="0" w:space="0" w:color="auto"/>
            <w:bottom w:val="none" w:sz="0" w:space="0" w:color="auto"/>
            <w:right w:val="none" w:sz="0" w:space="0" w:color="auto"/>
          </w:divBdr>
        </w:div>
        <w:div w:id="1139569425">
          <w:marLeft w:val="0"/>
          <w:marRight w:val="0"/>
          <w:marTop w:val="0"/>
          <w:marBottom w:val="0"/>
          <w:divBdr>
            <w:top w:val="none" w:sz="0" w:space="0" w:color="auto"/>
            <w:left w:val="none" w:sz="0" w:space="0" w:color="auto"/>
            <w:bottom w:val="none" w:sz="0" w:space="0" w:color="auto"/>
            <w:right w:val="none" w:sz="0" w:space="0" w:color="auto"/>
          </w:divBdr>
        </w:div>
        <w:div w:id="1989019040">
          <w:marLeft w:val="0"/>
          <w:marRight w:val="0"/>
          <w:marTop w:val="0"/>
          <w:marBottom w:val="0"/>
          <w:divBdr>
            <w:top w:val="none" w:sz="0" w:space="0" w:color="auto"/>
            <w:left w:val="none" w:sz="0" w:space="0" w:color="auto"/>
            <w:bottom w:val="none" w:sz="0" w:space="0" w:color="auto"/>
            <w:right w:val="none" w:sz="0" w:space="0" w:color="auto"/>
          </w:divBdr>
        </w:div>
        <w:div w:id="1110587094">
          <w:marLeft w:val="0"/>
          <w:marRight w:val="0"/>
          <w:marTop w:val="0"/>
          <w:marBottom w:val="0"/>
          <w:divBdr>
            <w:top w:val="none" w:sz="0" w:space="0" w:color="auto"/>
            <w:left w:val="none" w:sz="0" w:space="0" w:color="auto"/>
            <w:bottom w:val="none" w:sz="0" w:space="0" w:color="auto"/>
            <w:right w:val="none" w:sz="0" w:space="0" w:color="auto"/>
          </w:divBdr>
        </w:div>
        <w:div w:id="1353268399">
          <w:marLeft w:val="0"/>
          <w:marRight w:val="0"/>
          <w:marTop w:val="0"/>
          <w:marBottom w:val="0"/>
          <w:divBdr>
            <w:top w:val="none" w:sz="0" w:space="0" w:color="auto"/>
            <w:left w:val="none" w:sz="0" w:space="0" w:color="auto"/>
            <w:bottom w:val="none" w:sz="0" w:space="0" w:color="auto"/>
            <w:right w:val="none" w:sz="0" w:space="0" w:color="auto"/>
          </w:divBdr>
        </w:div>
        <w:div w:id="623117404">
          <w:marLeft w:val="0"/>
          <w:marRight w:val="0"/>
          <w:marTop w:val="0"/>
          <w:marBottom w:val="0"/>
          <w:divBdr>
            <w:top w:val="none" w:sz="0" w:space="0" w:color="auto"/>
            <w:left w:val="none" w:sz="0" w:space="0" w:color="auto"/>
            <w:bottom w:val="none" w:sz="0" w:space="0" w:color="auto"/>
            <w:right w:val="none" w:sz="0" w:space="0" w:color="auto"/>
          </w:divBdr>
        </w:div>
        <w:div w:id="1482389016">
          <w:marLeft w:val="0"/>
          <w:marRight w:val="0"/>
          <w:marTop w:val="0"/>
          <w:marBottom w:val="0"/>
          <w:divBdr>
            <w:top w:val="none" w:sz="0" w:space="0" w:color="auto"/>
            <w:left w:val="none" w:sz="0" w:space="0" w:color="auto"/>
            <w:bottom w:val="none" w:sz="0" w:space="0" w:color="auto"/>
            <w:right w:val="none" w:sz="0" w:space="0" w:color="auto"/>
          </w:divBdr>
        </w:div>
        <w:div w:id="789714176">
          <w:marLeft w:val="0"/>
          <w:marRight w:val="0"/>
          <w:marTop w:val="0"/>
          <w:marBottom w:val="0"/>
          <w:divBdr>
            <w:top w:val="none" w:sz="0" w:space="0" w:color="auto"/>
            <w:left w:val="none" w:sz="0" w:space="0" w:color="auto"/>
            <w:bottom w:val="none" w:sz="0" w:space="0" w:color="auto"/>
            <w:right w:val="none" w:sz="0" w:space="0" w:color="auto"/>
          </w:divBdr>
        </w:div>
        <w:div w:id="727075526">
          <w:marLeft w:val="0"/>
          <w:marRight w:val="0"/>
          <w:marTop w:val="0"/>
          <w:marBottom w:val="0"/>
          <w:divBdr>
            <w:top w:val="none" w:sz="0" w:space="0" w:color="auto"/>
            <w:left w:val="none" w:sz="0" w:space="0" w:color="auto"/>
            <w:bottom w:val="none" w:sz="0" w:space="0" w:color="auto"/>
            <w:right w:val="none" w:sz="0" w:space="0" w:color="auto"/>
          </w:divBdr>
        </w:div>
        <w:div w:id="832719396">
          <w:marLeft w:val="0"/>
          <w:marRight w:val="0"/>
          <w:marTop w:val="0"/>
          <w:marBottom w:val="0"/>
          <w:divBdr>
            <w:top w:val="none" w:sz="0" w:space="0" w:color="auto"/>
            <w:left w:val="none" w:sz="0" w:space="0" w:color="auto"/>
            <w:bottom w:val="none" w:sz="0" w:space="0" w:color="auto"/>
            <w:right w:val="none" w:sz="0" w:space="0" w:color="auto"/>
          </w:divBdr>
        </w:div>
        <w:div w:id="1763910278">
          <w:marLeft w:val="0"/>
          <w:marRight w:val="0"/>
          <w:marTop w:val="0"/>
          <w:marBottom w:val="0"/>
          <w:divBdr>
            <w:top w:val="none" w:sz="0" w:space="0" w:color="auto"/>
            <w:left w:val="none" w:sz="0" w:space="0" w:color="auto"/>
            <w:bottom w:val="none" w:sz="0" w:space="0" w:color="auto"/>
            <w:right w:val="none" w:sz="0" w:space="0" w:color="auto"/>
          </w:divBdr>
        </w:div>
        <w:div w:id="287779454">
          <w:marLeft w:val="0"/>
          <w:marRight w:val="0"/>
          <w:marTop w:val="0"/>
          <w:marBottom w:val="0"/>
          <w:divBdr>
            <w:top w:val="none" w:sz="0" w:space="0" w:color="auto"/>
            <w:left w:val="none" w:sz="0" w:space="0" w:color="auto"/>
            <w:bottom w:val="none" w:sz="0" w:space="0" w:color="auto"/>
            <w:right w:val="none" w:sz="0" w:space="0" w:color="auto"/>
          </w:divBdr>
        </w:div>
        <w:div w:id="1140541767">
          <w:marLeft w:val="0"/>
          <w:marRight w:val="0"/>
          <w:marTop w:val="0"/>
          <w:marBottom w:val="0"/>
          <w:divBdr>
            <w:top w:val="none" w:sz="0" w:space="0" w:color="auto"/>
            <w:left w:val="none" w:sz="0" w:space="0" w:color="auto"/>
            <w:bottom w:val="none" w:sz="0" w:space="0" w:color="auto"/>
            <w:right w:val="none" w:sz="0" w:space="0" w:color="auto"/>
          </w:divBdr>
        </w:div>
        <w:div w:id="1017654255">
          <w:marLeft w:val="0"/>
          <w:marRight w:val="0"/>
          <w:marTop w:val="0"/>
          <w:marBottom w:val="0"/>
          <w:divBdr>
            <w:top w:val="none" w:sz="0" w:space="0" w:color="auto"/>
            <w:left w:val="none" w:sz="0" w:space="0" w:color="auto"/>
            <w:bottom w:val="none" w:sz="0" w:space="0" w:color="auto"/>
            <w:right w:val="none" w:sz="0" w:space="0" w:color="auto"/>
          </w:divBdr>
        </w:div>
        <w:div w:id="340855930">
          <w:marLeft w:val="0"/>
          <w:marRight w:val="0"/>
          <w:marTop w:val="0"/>
          <w:marBottom w:val="0"/>
          <w:divBdr>
            <w:top w:val="none" w:sz="0" w:space="0" w:color="auto"/>
            <w:left w:val="none" w:sz="0" w:space="0" w:color="auto"/>
            <w:bottom w:val="none" w:sz="0" w:space="0" w:color="auto"/>
            <w:right w:val="none" w:sz="0" w:space="0" w:color="auto"/>
          </w:divBdr>
        </w:div>
        <w:div w:id="1100025394">
          <w:marLeft w:val="0"/>
          <w:marRight w:val="0"/>
          <w:marTop w:val="0"/>
          <w:marBottom w:val="0"/>
          <w:divBdr>
            <w:top w:val="none" w:sz="0" w:space="0" w:color="auto"/>
            <w:left w:val="none" w:sz="0" w:space="0" w:color="auto"/>
            <w:bottom w:val="none" w:sz="0" w:space="0" w:color="auto"/>
            <w:right w:val="none" w:sz="0" w:space="0" w:color="auto"/>
          </w:divBdr>
        </w:div>
        <w:div w:id="626543040">
          <w:marLeft w:val="0"/>
          <w:marRight w:val="0"/>
          <w:marTop w:val="0"/>
          <w:marBottom w:val="0"/>
          <w:divBdr>
            <w:top w:val="none" w:sz="0" w:space="0" w:color="auto"/>
            <w:left w:val="none" w:sz="0" w:space="0" w:color="auto"/>
            <w:bottom w:val="none" w:sz="0" w:space="0" w:color="auto"/>
            <w:right w:val="none" w:sz="0" w:space="0" w:color="auto"/>
          </w:divBdr>
        </w:div>
        <w:div w:id="1521434562">
          <w:marLeft w:val="0"/>
          <w:marRight w:val="0"/>
          <w:marTop w:val="0"/>
          <w:marBottom w:val="0"/>
          <w:divBdr>
            <w:top w:val="none" w:sz="0" w:space="0" w:color="auto"/>
            <w:left w:val="none" w:sz="0" w:space="0" w:color="auto"/>
            <w:bottom w:val="none" w:sz="0" w:space="0" w:color="auto"/>
            <w:right w:val="none" w:sz="0" w:space="0" w:color="auto"/>
          </w:divBdr>
        </w:div>
        <w:div w:id="341669491">
          <w:marLeft w:val="0"/>
          <w:marRight w:val="0"/>
          <w:marTop w:val="0"/>
          <w:marBottom w:val="0"/>
          <w:divBdr>
            <w:top w:val="none" w:sz="0" w:space="0" w:color="auto"/>
            <w:left w:val="none" w:sz="0" w:space="0" w:color="auto"/>
            <w:bottom w:val="none" w:sz="0" w:space="0" w:color="auto"/>
            <w:right w:val="none" w:sz="0" w:space="0" w:color="auto"/>
          </w:divBdr>
        </w:div>
        <w:div w:id="1226184576">
          <w:marLeft w:val="0"/>
          <w:marRight w:val="0"/>
          <w:marTop w:val="0"/>
          <w:marBottom w:val="0"/>
          <w:divBdr>
            <w:top w:val="none" w:sz="0" w:space="0" w:color="auto"/>
            <w:left w:val="none" w:sz="0" w:space="0" w:color="auto"/>
            <w:bottom w:val="none" w:sz="0" w:space="0" w:color="auto"/>
            <w:right w:val="none" w:sz="0" w:space="0" w:color="auto"/>
          </w:divBdr>
        </w:div>
        <w:div w:id="626736548">
          <w:marLeft w:val="0"/>
          <w:marRight w:val="0"/>
          <w:marTop w:val="0"/>
          <w:marBottom w:val="0"/>
          <w:divBdr>
            <w:top w:val="none" w:sz="0" w:space="0" w:color="auto"/>
            <w:left w:val="none" w:sz="0" w:space="0" w:color="auto"/>
            <w:bottom w:val="none" w:sz="0" w:space="0" w:color="auto"/>
            <w:right w:val="none" w:sz="0" w:space="0" w:color="auto"/>
          </w:divBdr>
        </w:div>
        <w:div w:id="1167091120">
          <w:marLeft w:val="0"/>
          <w:marRight w:val="0"/>
          <w:marTop w:val="0"/>
          <w:marBottom w:val="0"/>
          <w:divBdr>
            <w:top w:val="none" w:sz="0" w:space="0" w:color="auto"/>
            <w:left w:val="none" w:sz="0" w:space="0" w:color="auto"/>
            <w:bottom w:val="none" w:sz="0" w:space="0" w:color="auto"/>
            <w:right w:val="none" w:sz="0" w:space="0" w:color="auto"/>
          </w:divBdr>
        </w:div>
        <w:div w:id="1083526632">
          <w:marLeft w:val="0"/>
          <w:marRight w:val="0"/>
          <w:marTop w:val="0"/>
          <w:marBottom w:val="0"/>
          <w:divBdr>
            <w:top w:val="none" w:sz="0" w:space="0" w:color="auto"/>
            <w:left w:val="none" w:sz="0" w:space="0" w:color="auto"/>
            <w:bottom w:val="none" w:sz="0" w:space="0" w:color="auto"/>
            <w:right w:val="none" w:sz="0" w:space="0" w:color="auto"/>
          </w:divBdr>
        </w:div>
        <w:div w:id="1744596779">
          <w:marLeft w:val="0"/>
          <w:marRight w:val="0"/>
          <w:marTop w:val="0"/>
          <w:marBottom w:val="0"/>
          <w:divBdr>
            <w:top w:val="none" w:sz="0" w:space="0" w:color="auto"/>
            <w:left w:val="none" w:sz="0" w:space="0" w:color="auto"/>
            <w:bottom w:val="none" w:sz="0" w:space="0" w:color="auto"/>
            <w:right w:val="none" w:sz="0" w:space="0" w:color="auto"/>
          </w:divBdr>
        </w:div>
        <w:div w:id="1755855290">
          <w:marLeft w:val="0"/>
          <w:marRight w:val="0"/>
          <w:marTop w:val="0"/>
          <w:marBottom w:val="0"/>
          <w:divBdr>
            <w:top w:val="none" w:sz="0" w:space="0" w:color="auto"/>
            <w:left w:val="none" w:sz="0" w:space="0" w:color="auto"/>
            <w:bottom w:val="none" w:sz="0" w:space="0" w:color="auto"/>
            <w:right w:val="none" w:sz="0" w:space="0" w:color="auto"/>
          </w:divBdr>
        </w:div>
        <w:div w:id="847212444">
          <w:marLeft w:val="0"/>
          <w:marRight w:val="0"/>
          <w:marTop w:val="0"/>
          <w:marBottom w:val="0"/>
          <w:divBdr>
            <w:top w:val="none" w:sz="0" w:space="0" w:color="auto"/>
            <w:left w:val="none" w:sz="0" w:space="0" w:color="auto"/>
            <w:bottom w:val="none" w:sz="0" w:space="0" w:color="auto"/>
            <w:right w:val="none" w:sz="0" w:space="0" w:color="auto"/>
          </w:divBdr>
        </w:div>
        <w:div w:id="1711103994">
          <w:marLeft w:val="0"/>
          <w:marRight w:val="0"/>
          <w:marTop w:val="0"/>
          <w:marBottom w:val="0"/>
          <w:divBdr>
            <w:top w:val="none" w:sz="0" w:space="0" w:color="auto"/>
            <w:left w:val="none" w:sz="0" w:space="0" w:color="auto"/>
            <w:bottom w:val="none" w:sz="0" w:space="0" w:color="auto"/>
            <w:right w:val="none" w:sz="0" w:space="0" w:color="auto"/>
          </w:divBdr>
        </w:div>
        <w:div w:id="555705319">
          <w:marLeft w:val="0"/>
          <w:marRight w:val="0"/>
          <w:marTop w:val="0"/>
          <w:marBottom w:val="0"/>
          <w:divBdr>
            <w:top w:val="none" w:sz="0" w:space="0" w:color="auto"/>
            <w:left w:val="none" w:sz="0" w:space="0" w:color="auto"/>
            <w:bottom w:val="none" w:sz="0" w:space="0" w:color="auto"/>
            <w:right w:val="none" w:sz="0" w:space="0" w:color="auto"/>
          </w:divBdr>
        </w:div>
        <w:div w:id="1146048399">
          <w:marLeft w:val="0"/>
          <w:marRight w:val="0"/>
          <w:marTop w:val="0"/>
          <w:marBottom w:val="0"/>
          <w:divBdr>
            <w:top w:val="none" w:sz="0" w:space="0" w:color="auto"/>
            <w:left w:val="none" w:sz="0" w:space="0" w:color="auto"/>
            <w:bottom w:val="none" w:sz="0" w:space="0" w:color="auto"/>
            <w:right w:val="none" w:sz="0" w:space="0" w:color="auto"/>
          </w:divBdr>
        </w:div>
        <w:div w:id="1392196560">
          <w:marLeft w:val="0"/>
          <w:marRight w:val="0"/>
          <w:marTop w:val="0"/>
          <w:marBottom w:val="0"/>
          <w:divBdr>
            <w:top w:val="none" w:sz="0" w:space="0" w:color="auto"/>
            <w:left w:val="none" w:sz="0" w:space="0" w:color="auto"/>
            <w:bottom w:val="none" w:sz="0" w:space="0" w:color="auto"/>
            <w:right w:val="none" w:sz="0" w:space="0" w:color="auto"/>
          </w:divBdr>
        </w:div>
        <w:div w:id="813834250">
          <w:marLeft w:val="0"/>
          <w:marRight w:val="0"/>
          <w:marTop w:val="0"/>
          <w:marBottom w:val="0"/>
          <w:divBdr>
            <w:top w:val="none" w:sz="0" w:space="0" w:color="auto"/>
            <w:left w:val="none" w:sz="0" w:space="0" w:color="auto"/>
            <w:bottom w:val="none" w:sz="0" w:space="0" w:color="auto"/>
            <w:right w:val="none" w:sz="0" w:space="0" w:color="auto"/>
          </w:divBdr>
        </w:div>
        <w:div w:id="955402808">
          <w:marLeft w:val="0"/>
          <w:marRight w:val="0"/>
          <w:marTop w:val="0"/>
          <w:marBottom w:val="0"/>
          <w:divBdr>
            <w:top w:val="none" w:sz="0" w:space="0" w:color="auto"/>
            <w:left w:val="none" w:sz="0" w:space="0" w:color="auto"/>
            <w:bottom w:val="none" w:sz="0" w:space="0" w:color="auto"/>
            <w:right w:val="none" w:sz="0" w:space="0" w:color="auto"/>
          </w:divBdr>
        </w:div>
        <w:div w:id="1755933292">
          <w:marLeft w:val="0"/>
          <w:marRight w:val="0"/>
          <w:marTop w:val="0"/>
          <w:marBottom w:val="0"/>
          <w:divBdr>
            <w:top w:val="none" w:sz="0" w:space="0" w:color="auto"/>
            <w:left w:val="none" w:sz="0" w:space="0" w:color="auto"/>
            <w:bottom w:val="none" w:sz="0" w:space="0" w:color="auto"/>
            <w:right w:val="none" w:sz="0" w:space="0" w:color="auto"/>
          </w:divBdr>
        </w:div>
        <w:div w:id="1310817628">
          <w:marLeft w:val="0"/>
          <w:marRight w:val="0"/>
          <w:marTop w:val="0"/>
          <w:marBottom w:val="0"/>
          <w:divBdr>
            <w:top w:val="none" w:sz="0" w:space="0" w:color="auto"/>
            <w:left w:val="none" w:sz="0" w:space="0" w:color="auto"/>
            <w:bottom w:val="none" w:sz="0" w:space="0" w:color="auto"/>
            <w:right w:val="none" w:sz="0" w:space="0" w:color="auto"/>
          </w:divBdr>
        </w:div>
        <w:div w:id="1707608147">
          <w:marLeft w:val="0"/>
          <w:marRight w:val="0"/>
          <w:marTop w:val="0"/>
          <w:marBottom w:val="0"/>
          <w:divBdr>
            <w:top w:val="none" w:sz="0" w:space="0" w:color="auto"/>
            <w:left w:val="none" w:sz="0" w:space="0" w:color="auto"/>
            <w:bottom w:val="none" w:sz="0" w:space="0" w:color="auto"/>
            <w:right w:val="none" w:sz="0" w:space="0" w:color="auto"/>
          </w:divBdr>
        </w:div>
        <w:div w:id="1499542677">
          <w:marLeft w:val="0"/>
          <w:marRight w:val="0"/>
          <w:marTop w:val="0"/>
          <w:marBottom w:val="0"/>
          <w:divBdr>
            <w:top w:val="none" w:sz="0" w:space="0" w:color="auto"/>
            <w:left w:val="none" w:sz="0" w:space="0" w:color="auto"/>
            <w:bottom w:val="none" w:sz="0" w:space="0" w:color="auto"/>
            <w:right w:val="none" w:sz="0" w:space="0" w:color="auto"/>
          </w:divBdr>
        </w:div>
        <w:div w:id="1315185875">
          <w:marLeft w:val="0"/>
          <w:marRight w:val="0"/>
          <w:marTop w:val="0"/>
          <w:marBottom w:val="0"/>
          <w:divBdr>
            <w:top w:val="none" w:sz="0" w:space="0" w:color="auto"/>
            <w:left w:val="none" w:sz="0" w:space="0" w:color="auto"/>
            <w:bottom w:val="none" w:sz="0" w:space="0" w:color="auto"/>
            <w:right w:val="none" w:sz="0" w:space="0" w:color="auto"/>
          </w:divBdr>
        </w:div>
        <w:div w:id="861867848">
          <w:marLeft w:val="0"/>
          <w:marRight w:val="0"/>
          <w:marTop w:val="0"/>
          <w:marBottom w:val="0"/>
          <w:divBdr>
            <w:top w:val="none" w:sz="0" w:space="0" w:color="auto"/>
            <w:left w:val="none" w:sz="0" w:space="0" w:color="auto"/>
            <w:bottom w:val="none" w:sz="0" w:space="0" w:color="auto"/>
            <w:right w:val="none" w:sz="0" w:space="0" w:color="auto"/>
          </w:divBdr>
        </w:div>
        <w:div w:id="984553868">
          <w:marLeft w:val="0"/>
          <w:marRight w:val="0"/>
          <w:marTop w:val="0"/>
          <w:marBottom w:val="0"/>
          <w:divBdr>
            <w:top w:val="none" w:sz="0" w:space="0" w:color="auto"/>
            <w:left w:val="none" w:sz="0" w:space="0" w:color="auto"/>
            <w:bottom w:val="none" w:sz="0" w:space="0" w:color="auto"/>
            <w:right w:val="none" w:sz="0" w:space="0" w:color="auto"/>
          </w:divBdr>
        </w:div>
        <w:div w:id="732393687">
          <w:marLeft w:val="0"/>
          <w:marRight w:val="0"/>
          <w:marTop w:val="0"/>
          <w:marBottom w:val="0"/>
          <w:divBdr>
            <w:top w:val="none" w:sz="0" w:space="0" w:color="auto"/>
            <w:left w:val="none" w:sz="0" w:space="0" w:color="auto"/>
            <w:bottom w:val="none" w:sz="0" w:space="0" w:color="auto"/>
            <w:right w:val="none" w:sz="0" w:space="0" w:color="auto"/>
          </w:divBdr>
        </w:div>
        <w:div w:id="2125540232">
          <w:marLeft w:val="0"/>
          <w:marRight w:val="0"/>
          <w:marTop w:val="0"/>
          <w:marBottom w:val="0"/>
          <w:divBdr>
            <w:top w:val="none" w:sz="0" w:space="0" w:color="auto"/>
            <w:left w:val="none" w:sz="0" w:space="0" w:color="auto"/>
            <w:bottom w:val="none" w:sz="0" w:space="0" w:color="auto"/>
            <w:right w:val="none" w:sz="0" w:space="0" w:color="auto"/>
          </w:divBdr>
        </w:div>
        <w:div w:id="128012154">
          <w:marLeft w:val="0"/>
          <w:marRight w:val="0"/>
          <w:marTop w:val="0"/>
          <w:marBottom w:val="0"/>
          <w:divBdr>
            <w:top w:val="none" w:sz="0" w:space="0" w:color="auto"/>
            <w:left w:val="none" w:sz="0" w:space="0" w:color="auto"/>
            <w:bottom w:val="none" w:sz="0" w:space="0" w:color="auto"/>
            <w:right w:val="none" w:sz="0" w:space="0" w:color="auto"/>
          </w:divBdr>
        </w:div>
        <w:div w:id="448012773">
          <w:marLeft w:val="0"/>
          <w:marRight w:val="0"/>
          <w:marTop w:val="0"/>
          <w:marBottom w:val="0"/>
          <w:divBdr>
            <w:top w:val="none" w:sz="0" w:space="0" w:color="auto"/>
            <w:left w:val="none" w:sz="0" w:space="0" w:color="auto"/>
            <w:bottom w:val="none" w:sz="0" w:space="0" w:color="auto"/>
            <w:right w:val="none" w:sz="0" w:space="0" w:color="auto"/>
          </w:divBdr>
        </w:div>
        <w:div w:id="1604067413">
          <w:marLeft w:val="0"/>
          <w:marRight w:val="0"/>
          <w:marTop w:val="0"/>
          <w:marBottom w:val="0"/>
          <w:divBdr>
            <w:top w:val="none" w:sz="0" w:space="0" w:color="auto"/>
            <w:left w:val="none" w:sz="0" w:space="0" w:color="auto"/>
            <w:bottom w:val="none" w:sz="0" w:space="0" w:color="auto"/>
            <w:right w:val="none" w:sz="0" w:space="0" w:color="auto"/>
          </w:divBdr>
        </w:div>
        <w:div w:id="1790127666">
          <w:marLeft w:val="0"/>
          <w:marRight w:val="0"/>
          <w:marTop w:val="0"/>
          <w:marBottom w:val="0"/>
          <w:divBdr>
            <w:top w:val="none" w:sz="0" w:space="0" w:color="auto"/>
            <w:left w:val="none" w:sz="0" w:space="0" w:color="auto"/>
            <w:bottom w:val="none" w:sz="0" w:space="0" w:color="auto"/>
            <w:right w:val="none" w:sz="0" w:space="0" w:color="auto"/>
          </w:divBdr>
        </w:div>
        <w:div w:id="1177305677">
          <w:marLeft w:val="0"/>
          <w:marRight w:val="0"/>
          <w:marTop w:val="0"/>
          <w:marBottom w:val="0"/>
          <w:divBdr>
            <w:top w:val="none" w:sz="0" w:space="0" w:color="auto"/>
            <w:left w:val="none" w:sz="0" w:space="0" w:color="auto"/>
            <w:bottom w:val="none" w:sz="0" w:space="0" w:color="auto"/>
            <w:right w:val="none" w:sz="0" w:space="0" w:color="auto"/>
          </w:divBdr>
        </w:div>
        <w:div w:id="227956242">
          <w:marLeft w:val="0"/>
          <w:marRight w:val="0"/>
          <w:marTop w:val="0"/>
          <w:marBottom w:val="0"/>
          <w:divBdr>
            <w:top w:val="none" w:sz="0" w:space="0" w:color="auto"/>
            <w:left w:val="none" w:sz="0" w:space="0" w:color="auto"/>
            <w:bottom w:val="none" w:sz="0" w:space="0" w:color="auto"/>
            <w:right w:val="none" w:sz="0" w:space="0" w:color="auto"/>
          </w:divBdr>
        </w:div>
        <w:div w:id="591666388">
          <w:marLeft w:val="0"/>
          <w:marRight w:val="0"/>
          <w:marTop w:val="0"/>
          <w:marBottom w:val="0"/>
          <w:divBdr>
            <w:top w:val="none" w:sz="0" w:space="0" w:color="auto"/>
            <w:left w:val="none" w:sz="0" w:space="0" w:color="auto"/>
            <w:bottom w:val="none" w:sz="0" w:space="0" w:color="auto"/>
            <w:right w:val="none" w:sz="0" w:space="0" w:color="auto"/>
          </w:divBdr>
        </w:div>
        <w:div w:id="1984461516">
          <w:marLeft w:val="0"/>
          <w:marRight w:val="0"/>
          <w:marTop w:val="0"/>
          <w:marBottom w:val="0"/>
          <w:divBdr>
            <w:top w:val="none" w:sz="0" w:space="0" w:color="auto"/>
            <w:left w:val="none" w:sz="0" w:space="0" w:color="auto"/>
            <w:bottom w:val="none" w:sz="0" w:space="0" w:color="auto"/>
            <w:right w:val="none" w:sz="0" w:space="0" w:color="auto"/>
          </w:divBdr>
        </w:div>
        <w:div w:id="2125420739">
          <w:marLeft w:val="0"/>
          <w:marRight w:val="0"/>
          <w:marTop w:val="0"/>
          <w:marBottom w:val="0"/>
          <w:divBdr>
            <w:top w:val="none" w:sz="0" w:space="0" w:color="auto"/>
            <w:left w:val="none" w:sz="0" w:space="0" w:color="auto"/>
            <w:bottom w:val="none" w:sz="0" w:space="0" w:color="auto"/>
            <w:right w:val="none" w:sz="0" w:space="0" w:color="auto"/>
          </w:divBdr>
        </w:div>
        <w:div w:id="1362631433">
          <w:marLeft w:val="0"/>
          <w:marRight w:val="0"/>
          <w:marTop w:val="0"/>
          <w:marBottom w:val="0"/>
          <w:divBdr>
            <w:top w:val="none" w:sz="0" w:space="0" w:color="auto"/>
            <w:left w:val="none" w:sz="0" w:space="0" w:color="auto"/>
            <w:bottom w:val="none" w:sz="0" w:space="0" w:color="auto"/>
            <w:right w:val="none" w:sz="0" w:space="0" w:color="auto"/>
          </w:divBdr>
        </w:div>
        <w:div w:id="1133862115">
          <w:marLeft w:val="0"/>
          <w:marRight w:val="0"/>
          <w:marTop w:val="0"/>
          <w:marBottom w:val="0"/>
          <w:divBdr>
            <w:top w:val="none" w:sz="0" w:space="0" w:color="auto"/>
            <w:left w:val="none" w:sz="0" w:space="0" w:color="auto"/>
            <w:bottom w:val="none" w:sz="0" w:space="0" w:color="auto"/>
            <w:right w:val="none" w:sz="0" w:space="0" w:color="auto"/>
          </w:divBdr>
        </w:div>
        <w:div w:id="482506329">
          <w:marLeft w:val="0"/>
          <w:marRight w:val="0"/>
          <w:marTop w:val="0"/>
          <w:marBottom w:val="0"/>
          <w:divBdr>
            <w:top w:val="none" w:sz="0" w:space="0" w:color="auto"/>
            <w:left w:val="none" w:sz="0" w:space="0" w:color="auto"/>
            <w:bottom w:val="none" w:sz="0" w:space="0" w:color="auto"/>
            <w:right w:val="none" w:sz="0" w:space="0" w:color="auto"/>
          </w:divBdr>
        </w:div>
        <w:div w:id="1346516863">
          <w:marLeft w:val="0"/>
          <w:marRight w:val="0"/>
          <w:marTop w:val="0"/>
          <w:marBottom w:val="0"/>
          <w:divBdr>
            <w:top w:val="none" w:sz="0" w:space="0" w:color="auto"/>
            <w:left w:val="none" w:sz="0" w:space="0" w:color="auto"/>
            <w:bottom w:val="none" w:sz="0" w:space="0" w:color="auto"/>
            <w:right w:val="none" w:sz="0" w:space="0" w:color="auto"/>
          </w:divBdr>
        </w:div>
        <w:div w:id="615522947">
          <w:marLeft w:val="0"/>
          <w:marRight w:val="0"/>
          <w:marTop w:val="0"/>
          <w:marBottom w:val="0"/>
          <w:divBdr>
            <w:top w:val="none" w:sz="0" w:space="0" w:color="auto"/>
            <w:left w:val="none" w:sz="0" w:space="0" w:color="auto"/>
            <w:bottom w:val="none" w:sz="0" w:space="0" w:color="auto"/>
            <w:right w:val="none" w:sz="0" w:space="0" w:color="auto"/>
          </w:divBdr>
        </w:div>
        <w:div w:id="253247685">
          <w:marLeft w:val="0"/>
          <w:marRight w:val="0"/>
          <w:marTop w:val="0"/>
          <w:marBottom w:val="0"/>
          <w:divBdr>
            <w:top w:val="none" w:sz="0" w:space="0" w:color="auto"/>
            <w:left w:val="none" w:sz="0" w:space="0" w:color="auto"/>
            <w:bottom w:val="none" w:sz="0" w:space="0" w:color="auto"/>
            <w:right w:val="none" w:sz="0" w:space="0" w:color="auto"/>
          </w:divBdr>
        </w:div>
        <w:div w:id="1582986981">
          <w:marLeft w:val="0"/>
          <w:marRight w:val="0"/>
          <w:marTop w:val="0"/>
          <w:marBottom w:val="0"/>
          <w:divBdr>
            <w:top w:val="none" w:sz="0" w:space="0" w:color="auto"/>
            <w:left w:val="none" w:sz="0" w:space="0" w:color="auto"/>
            <w:bottom w:val="none" w:sz="0" w:space="0" w:color="auto"/>
            <w:right w:val="none" w:sz="0" w:space="0" w:color="auto"/>
          </w:divBdr>
        </w:div>
        <w:div w:id="1724258506">
          <w:marLeft w:val="0"/>
          <w:marRight w:val="0"/>
          <w:marTop w:val="0"/>
          <w:marBottom w:val="0"/>
          <w:divBdr>
            <w:top w:val="none" w:sz="0" w:space="0" w:color="auto"/>
            <w:left w:val="none" w:sz="0" w:space="0" w:color="auto"/>
            <w:bottom w:val="none" w:sz="0" w:space="0" w:color="auto"/>
            <w:right w:val="none" w:sz="0" w:space="0" w:color="auto"/>
          </w:divBdr>
        </w:div>
        <w:div w:id="2085838131">
          <w:marLeft w:val="0"/>
          <w:marRight w:val="0"/>
          <w:marTop w:val="0"/>
          <w:marBottom w:val="0"/>
          <w:divBdr>
            <w:top w:val="none" w:sz="0" w:space="0" w:color="auto"/>
            <w:left w:val="none" w:sz="0" w:space="0" w:color="auto"/>
            <w:bottom w:val="none" w:sz="0" w:space="0" w:color="auto"/>
            <w:right w:val="none" w:sz="0" w:space="0" w:color="auto"/>
          </w:divBdr>
        </w:div>
        <w:div w:id="48001978">
          <w:marLeft w:val="0"/>
          <w:marRight w:val="0"/>
          <w:marTop w:val="0"/>
          <w:marBottom w:val="0"/>
          <w:divBdr>
            <w:top w:val="none" w:sz="0" w:space="0" w:color="auto"/>
            <w:left w:val="none" w:sz="0" w:space="0" w:color="auto"/>
            <w:bottom w:val="none" w:sz="0" w:space="0" w:color="auto"/>
            <w:right w:val="none" w:sz="0" w:space="0" w:color="auto"/>
          </w:divBdr>
        </w:div>
        <w:div w:id="1407461622">
          <w:marLeft w:val="0"/>
          <w:marRight w:val="0"/>
          <w:marTop w:val="0"/>
          <w:marBottom w:val="0"/>
          <w:divBdr>
            <w:top w:val="none" w:sz="0" w:space="0" w:color="auto"/>
            <w:left w:val="none" w:sz="0" w:space="0" w:color="auto"/>
            <w:bottom w:val="none" w:sz="0" w:space="0" w:color="auto"/>
            <w:right w:val="none" w:sz="0" w:space="0" w:color="auto"/>
          </w:divBdr>
        </w:div>
        <w:div w:id="19554769">
          <w:marLeft w:val="0"/>
          <w:marRight w:val="0"/>
          <w:marTop w:val="0"/>
          <w:marBottom w:val="0"/>
          <w:divBdr>
            <w:top w:val="none" w:sz="0" w:space="0" w:color="auto"/>
            <w:left w:val="none" w:sz="0" w:space="0" w:color="auto"/>
            <w:bottom w:val="none" w:sz="0" w:space="0" w:color="auto"/>
            <w:right w:val="none" w:sz="0" w:space="0" w:color="auto"/>
          </w:divBdr>
        </w:div>
        <w:div w:id="672151029">
          <w:marLeft w:val="0"/>
          <w:marRight w:val="0"/>
          <w:marTop w:val="0"/>
          <w:marBottom w:val="0"/>
          <w:divBdr>
            <w:top w:val="none" w:sz="0" w:space="0" w:color="auto"/>
            <w:left w:val="none" w:sz="0" w:space="0" w:color="auto"/>
            <w:bottom w:val="none" w:sz="0" w:space="0" w:color="auto"/>
            <w:right w:val="none" w:sz="0" w:space="0" w:color="auto"/>
          </w:divBdr>
        </w:div>
        <w:div w:id="2139912985">
          <w:marLeft w:val="0"/>
          <w:marRight w:val="0"/>
          <w:marTop w:val="0"/>
          <w:marBottom w:val="0"/>
          <w:divBdr>
            <w:top w:val="none" w:sz="0" w:space="0" w:color="auto"/>
            <w:left w:val="none" w:sz="0" w:space="0" w:color="auto"/>
            <w:bottom w:val="none" w:sz="0" w:space="0" w:color="auto"/>
            <w:right w:val="none" w:sz="0" w:space="0" w:color="auto"/>
          </w:divBdr>
        </w:div>
        <w:div w:id="478613388">
          <w:marLeft w:val="0"/>
          <w:marRight w:val="0"/>
          <w:marTop w:val="0"/>
          <w:marBottom w:val="0"/>
          <w:divBdr>
            <w:top w:val="none" w:sz="0" w:space="0" w:color="auto"/>
            <w:left w:val="none" w:sz="0" w:space="0" w:color="auto"/>
            <w:bottom w:val="none" w:sz="0" w:space="0" w:color="auto"/>
            <w:right w:val="none" w:sz="0" w:space="0" w:color="auto"/>
          </w:divBdr>
        </w:div>
        <w:div w:id="1937252546">
          <w:marLeft w:val="0"/>
          <w:marRight w:val="0"/>
          <w:marTop w:val="0"/>
          <w:marBottom w:val="0"/>
          <w:divBdr>
            <w:top w:val="none" w:sz="0" w:space="0" w:color="auto"/>
            <w:left w:val="none" w:sz="0" w:space="0" w:color="auto"/>
            <w:bottom w:val="none" w:sz="0" w:space="0" w:color="auto"/>
            <w:right w:val="none" w:sz="0" w:space="0" w:color="auto"/>
          </w:divBdr>
        </w:div>
        <w:div w:id="1111898758">
          <w:marLeft w:val="0"/>
          <w:marRight w:val="0"/>
          <w:marTop w:val="0"/>
          <w:marBottom w:val="0"/>
          <w:divBdr>
            <w:top w:val="none" w:sz="0" w:space="0" w:color="auto"/>
            <w:left w:val="none" w:sz="0" w:space="0" w:color="auto"/>
            <w:bottom w:val="none" w:sz="0" w:space="0" w:color="auto"/>
            <w:right w:val="none" w:sz="0" w:space="0" w:color="auto"/>
          </w:divBdr>
        </w:div>
        <w:div w:id="1201675117">
          <w:marLeft w:val="0"/>
          <w:marRight w:val="0"/>
          <w:marTop w:val="0"/>
          <w:marBottom w:val="0"/>
          <w:divBdr>
            <w:top w:val="none" w:sz="0" w:space="0" w:color="auto"/>
            <w:left w:val="none" w:sz="0" w:space="0" w:color="auto"/>
            <w:bottom w:val="none" w:sz="0" w:space="0" w:color="auto"/>
            <w:right w:val="none" w:sz="0" w:space="0" w:color="auto"/>
          </w:divBdr>
        </w:div>
        <w:div w:id="1016465174">
          <w:marLeft w:val="0"/>
          <w:marRight w:val="0"/>
          <w:marTop w:val="0"/>
          <w:marBottom w:val="0"/>
          <w:divBdr>
            <w:top w:val="none" w:sz="0" w:space="0" w:color="auto"/>
            <w:left w:val="none" w:sz="0" w:space="0" w:color="auto"/>
            <w:bottom w:val="none" w:sz="0" w:space="0" w:color="auto"/>
            <w:right w:val="none" w:sz="0" w:space="0" w:color="auto"/>
          </w:divBdr>
        </w:div>
        <w:div w:id="1497647482">
          <w:marLeft w:val="0"/>
          <w:marRight w:val="0"/>
          <w:marTop w:val="0"/>
          <w:marBottom w:val="0"/>
          <w:divBdr>
            <w:top w:val="none" w:sz="0" w:space="0" w:color="auto"/>
            <w:left w:val="none" w:sz="0" w:space="0" w:color="auto"/>
            <w:bottom w:val="none" w:sz="0" w:space="0" w:color="auto"/>
            <w:right w:val="none" w:sz="0" w:space="0" w:color="auto"/>
          </w:divBdr>
        </w:div>
        <w:div w:id="1602372821">
          <w:marLeft w:val="0"/>
          <w:marRight w:val="0"/>
          <w:marTop w:val="0"/>
          <w:marBottom w:val="0"/>
          <w:divBdr>
            <w:top w:val="none" w:sz="0" w:space="0" w:color="auto"/>
            <w:left w:val="none" w:sz="0" w:space="0" w:color="auto"/>
            <w:bottom w:val="none" w:sz="0" w:space="0" w:color="auto"/>
            <w:right w:val="none" w:sz="0" w:space="0" w:color="auto"/>
          </w:divBdr>
        </w:div>
        <w:div w:id="778643280">
          <w:marLeft w:val="0"/>
          <w:marRight w:val="0"/>
          <w:marTop w:val="0"/>
          <w:marBottom w:val="0"/>
          <w:divBdr>
            <w:top w:val="none" w:sz="0" w:space="0" w:color="auto"/>
            <w:left w:val="none" w:sz="0" w:space="0" w:color="auto"/>
            <w:bottom w:val="none" w:sz="0" w:space="0" w:color="auto"/>
            <w:right w:val="none" w:sz="0" w:space="0" w:color="auto"/>
          </w:divBdr>
        </w:div>
        <w:div w:id="1013608766">
          <w:marLeft w:val="0"/>
          <w:marRight w:val="0"/>
          <w:marTop w:val="0"/>
          <w:marBottom w:val="0"/>
          <w:divBdr>
            <w:top w:val="none" w:sz="0" w:space="0" w:color="auto"/>
            <w:left w:val="none" w:sz="0" w:space="0" w:color="auto"/>
            <w:bottom w:val="none" w:sz="0" w:space="0" w:color="auto"/>
            <w:right w:val="none" w:sz="0" w:space="0" w:color="auto"/>
          </w:divBdr>
        </w:div>
        <w:div w:id="2024747696">
          <w:marLeft w:val="0"/>
          <w:marRight w:val="0"/>
          <w:marTop w:val="0"/>
          <w:marBottom w:val="0"/>
          <w:divBdr>
            <w:top w:val="none" w:sz="0" w:space="0" w:color="auto"/>
            <w:left w:val="none" w:sz="0" w:space="0" w:color="auto"/>
            <w:bottom w:val="none" w:sz="0" w:space="0" w:color="auto"/>
            <w:right w:val="none" w:sz="0" w:space="0" w:color="auto"/>
          </w:divBdr>
        </w:div>
        <w:div w:id="623344972">
          <w:marLeft w:val="0"/>
          <w:marRight w:val="0"/>
          <w:marTop w:val="0"/>
          <w:marBottom w:val="0"/>
          <w:divBdr>
            <w:top w:val="none" w:sz="0" w:space="0" w:color="auto"/>
            <w:left w:val="none" w:sz="0" w:space="0" w:color="auto"/>
            <w:bottom w:val="none" w:sz="0" w:space="0" w:color="auto"/>
            <w:right w:val="none" w:sz="0" w:space="0" w:color="auto"/>
          </w:divBdr>
        </w:div>
        <w:div w:id="1734427514">
          <w:marLeft w:val="0"/>
          <w:marRight w:val="0"/>
          <w:marTop w:val="0"/>
          <w:marBottom w:val="0"/>
          <w:divBdr>
            <w:top w:val="none" w:sz="0" w:space="0" w:color="auto"/>
            <w:left w:val="none" w:sz="0" w:space="0" w:color="auto"/>
            <w:bottom w:val="none" w:sz="0" w:space="0" w:color="auto"/>
            <w:right w:val="none" w:sz="0" w:space="0" w:color="auto"/>
          </w:divBdr>
        </w:div>
        <w:div w:id="1163858337">
          <w:marLeft w:val="0"/>
          <w:marRight w:val="0"/>
          <w:marTop w:val="0"/>
          <w:marBottom w:val="0"/>
          <w:divBdr>
            <w:top w:val="none" w:sz="0" w:space="0" w:color="auto"/>
            <w:left w:val="none" w:sz="0" w:space="0" w:color="auto"/>
            <w:bottom w:val="none" w:sz="0" w:space="0" w:color="auto"/>
            <w:right w:val="none" w:sz="0" w:space="0" w:color="auto"/>
          </w:divBdr>
        </w:div>
        <w:div w:id="1263076775">
          <w:marLeft w:val="0"/>
          <w:marRight w:val="0"/>
          <w:marTop w:val="0"/>
          <w:marBottom w:val="0"/>
          <w:divBdr>
            <w:top w:val="none" w:sz="0" w:space="0" w:color="auto"/>
            <w:left w:val="none" w:sz="0" w:space="0" w:color="auto"/>
            <w:bottom w:val="none" w:sz="0" w:space="0" w:color="auto"/>
            <w:right w:val="none" w:sz="0" w:space="0" w:color="auto"/>
          </w:divBdr>
        </w:div>
      </w:divsChild>
    </w:div>
    <w:div w:id="1640650352">
      <w:bodyDiv w:val="1"/>
      <w:marLeft w:val="0"/>
      <w:marRight w:val="0"/>
      <w:marTop w:val="0"/>
      <w:marBottom w:val="0"/>
      <w:divBdr>
        <w:top w:val="none" w:sz="0" w:space="0" w:color="auto"/>
        <w:left w:val="none" w:sz="0" w:space="0" w:color="auto"/>
        <w:bottom w:val="none" w:sz="0" w:space="0" w:color="auto"/>
        <w:right w:val="none" w:sz="0" w:space="0" w:color="auto"/>
      </w:divBdr>
    </w:div>
    <w:div w:id="1641228386">
      <w:bodyDiv w:val="1"/>
      <w:marLeft w:val="0"/>
      <w:marRight w:val="0"/>
      <w:marTop w:val="0"/>
      <w:marBottom w:val="0"/>
      <w:divBdr>
        <w:top w:val="none" w:sz="0" w:space="0" w:color="auto"/>
        <w:left w:val="none" w:sz="0" w:space="0" w:color="auto"/>
        <w:bottom w:val="none" w:sz="0" w:space="0" w:color="auto"/>
        <w:right w:val="none" w:sz="0" w:space="0" w:color="auto"/>
      </w:divBdr>
    </w:div>
    <w:div w:id="1641764570">
      <w:bodyDiv w:val="1"/>
      <w:marLeft w:val="0"/>
      <w:marRight w:val="0"/>
      <w:marTop w:val="0"/>
      <w:marBottom w:val="0"/>
      <w:divBdr>
        <w:top w:val="none" w:sz="0" w:space="0" w:color="auto"/>
        <w:left w:val="none" w:sz="0" w:space="0" w:color="auto"/>
        <w:bottom w:val="none" w:sz="0" w:space="0" w:color="auto"/>
        <w:right w:val="none" w:sz="0" w:space="0" w:color="auto"/>
      </w:divBdr>
    </w:div>
    <w:div w:id="1641769127">
      <w:bodyDiv w:val="1"/>
      <w:marLeft w:val="0"/>
      <w:marRight w:val="0"/>
      <w:marTop w:val="0"/>
      <w:marBottom w:val="0"/>
      <w:divBdr>
        <w:top w:val="none" w:sz="0" w:space="0" w:color="auto"/>
        <w:left w:val="none" w:sz="0" w:space="0" w:color="auto"/>
        <w:bottom w:val="none" w:sz="0" w:space="0" w:color="auto"/>
        <w:right w:val="none" w:sz="0" w:space="0" w:color="auto"/>
      </w:divBdr>
    </w:div>
    <w:div w:id="1642298972">
      <w:bodyDiv w:val="1"/>
      <w:marLeft w:val="0"/>
      <w:marRight w:val="0"/>
      <w:marTop w:val="0"/>
      <w:marBottom w:val="0"/>
      <w:divBdr>
        <w:top w:val="none" w:sz="0" w:space="0" w:color="auto"/>
        <w:left w:val="none" w:sz="0" w:space="0" w:color="auto"/>
        <w:bottom w:val="none" w:sz="0" w:space="0" w:color="auto"/>
        <w:right w:val="none" w:sz="0" w:space="0" w:color="auto"/>
      </w:divBdr>
    </w:div>
    <w:div w:id="1642419790">
      <w:bodyDiv w:val="1"/>
      <w:marLeft w:val="0"/>
      <w:marRight w:val="0"/>
      <w:marTop w:val="0"/>
      <w:marBottom w:val="0"/>
      <w:divBdr>
        <w:top w:val="none" w:sz="0" w:space="0" w:color="auto"/>
        <w:left w:val="none" w:sz="0" w:space="0" w:color="auto"/>
        <w:bottom w:val="none" w:sz="0" w:space="0" w:color="auto"/>
        <w:right w:val="none" w:sz="0" w:space="0" w:color="auto"/>
      </w:divBdr>
    </w:div>
    <w:div w:id="1642688094">
      <w:bodyDiv w:val="1"/>
      <w:marLeft w:val="0"/>
      <w:marRight w:val="0"/>
      <w:marTop w:val="0"/>
      <w:marBottom w:val="0"/>
      <w:divBdr>
        <w:top w:val="none" w:sz="0" w:space="0" w:color="auto"/>
        <w:left w:val="none" w:sz="0" w:space="0" w:color="auto"/>
        <w:bottom w:val="none" w:sz="0" w:space="0" w:color="auto"/>
        <w:right w:val="none" w:sz="0" w:space="0" w:color="auto"/>
      </w:divBdr>
    </w:div>
    <w:div w:id="1643343736">
      <w:bodyDiv w:val="1"/>
      <w:marLeft w:val="0"/>
      <w:marRight w:val="0"/>
      <w:marTop w:val="0"/>
      <w:marBottom w:val="0"/>
      <w:divBdr>
        <w:top w:val="none" w:sz="0" w:space="0" w:color="auto"/>
        <w:left w:val="none" w:sz="0" w:space="0" w:color="auto"/>
        <w:bottom w:val="none" w:sz="0" w:space="0" w:color="auto"/>
        <w:right w:val="none" w:sz="0" w:space="0" w:color="auto"/>
      </w:divBdr>
    </w:div>
    <w:div w:id="1643581360">
      <w:bodyDiv w:val="1"/>
      <w:marLeft w:val="0"/>
      <w:marRight w:val="0"/>
      <w:marTop w:val="0"/>
      <w:marBottom w:val="0"/>
      <w:divBdr>
        <w:top w:val="none" w:sz="0" w:space="0" w:color="auto"/>
        <w:left w:val="none" w:sz="0" w:space="0" w:color="auto"/>
        <w:bottom w:val="none" w:sz="0" w:space="0" w:color="auto"/>
        <w:right w:val="none" w:sz="0" w:space="0" w:color="auto"/>
      </w:divBdr>
    </w:div>
    <w:div w:id="1644499781">
      <w:bodyDiv w:val="1"/>
      <w:marLeft w:val="0"/>
      <w:marRight w:val="0"/>
      <w:marTop w:val="0"/>
      <w:marBottom w:val="0"/>
      <w:divBdr>
        <w:top w:val="none" w:sz="0" w:space="0" w:color="auto"/>
        <w:left w:val="none" w:sz="0" w:space="0" w:color="auto"/>
        <w:bottom w:val="none" w:sz="0" w:space="0" w:color="auto"/>
        <w:right w:val="none" w:sz="0" w:space="0" w:color="auto"/>
      </w:divBdr>
      <w:divsChild>
        <w:div w:id="857695307">
          <w:marLeft w:val="0"/>
          <w:marRight w:val="0"/>
          <w:marTop w:val="0"/>
          <w:marBottom w:val="0"/>
          <w:divBdr>
            <w:top w:val="none" w:sz="0" w:space="0" w:color="auto"/>
            <w:left w:val="none" w:sz="0" w:space="0" w:color="auto"/>
            <w:bottom w:val="none" w:sz="0" w:space="0" w:color="auto"/>
            <w:right w:val="none" w:sz="0" w:space="0" w:color="auto"/>
          </w:divBdr>
        </w:div>
        <w:div w:id="863059079">
          <w:marLeft w:val="0"/>
          <w:marRight w:val="0"/>
          <w:marTop w:val="0"/>
          <w:marBottom w:val="0"/>
          <w:divBdr>
            <w:top w:val="none" w:sz="0" w:space="0" w:color="auto"/>
            <w:left w:val="none" w:sz="0" w:space="0" w:color="auto"/>
            <w:bottom w:val="none" w:sz="0" w:space="0" w:color="auto"/>
            <w:right w:val="none" w:sz="0" w:space="0" w:color="auto"/>
          </w:divBdr>
        </w:div>
        <w:div w:id="854267875">
          <w:marLeft w:val="0"/>
          <w:marRight w:val="0"/>
          <w:marTop w:val="0"/>
          <w:marBottom w:val="0"/>
          <w:divBdr>
            <w:top w:val="none" w:sz="0" w:space="0" w:color="auto"/>
            <w:left w:val="none" w:sz="0" w:space="0" w:color="auto"/>
            <w:bottom w:val="none" w:sz="0" w:space="0" w:color="auto"/>
            <w:right w:val="none" w:sz="0" w:space="0" w:color="auto"/>
          </w:divBdr>
        </w:div>
        <w:div w:id="1984851853">
          <w:marLeft w:val="0"/>
          <w:marRight w:val="0"/>
          <w:marTop w:val="0"/>
          <w:marBottom w:val="0"/>
          <w:divBdr>
            <w:top w:val="none" w:sz="0" w:space="0" w:color="auto"/>
            <w:left w:val="none" w:sz="0" w:space="0" w:color="auto"/>
            <w:bottom w:val="none" w:sz="0" w:space="0" w:color="auto"/>
            <w:right w:val="none" w:sz="0" w:space="0" w:color="auto"/>
          </w:divBdr>
        </w:div>
        <w:div w:id="387605125">
          <w:marLeft w:val="0"/>
          <w:marRight w:val="0"/>
          <w:marTop w:val="0"/>
          <w:marBottom w:val="0"/>
          <w:divBdr>
            <w:top w:val="none" w:sz="0" w:space="0" w:color="auto"/>
            <w:left w:val="none" w:sz="0" w:space="0" w:color="auto"/>
            <w:bottom w:val="none" w:sz="0" w:space="0" w:color="auto"/>
            <w:right w:val="none" w:sz="0" w:space="0" w:color="auto"/>
          </w:divBdr>
        </w:div>
        <w:div w:id="691498590">
          <w:marLeft w:val="0"/>
          <w:marRight w:val="0"/>
          <w:marTop w:val="0"/>
          <w:marBottom w:val="0"/>
          <w:divBdr>
            <w:top w:val="none" w:sz="0" w:space="0" w:color="auto"/>
            <w:left w:val="none" w:sz="0" w:space="0" w:color="auto"/>
            <w:bottom w:val="none" w:sz="0" w:space="0" w:color="auto"/>
            <w:right w:val="none" w:sz="0" w:space="0" w:color="auto"/>
          </w:divBdr>
        </w:div>
        <w:div w:id="978194116">
          <w:marLeft w:val="0"/>
          <w:marRight w:val="0"/>
          <w:marTop w:val="0"/>
          <w:marBottom w:val="0"/>
          <w:divBdr>
            <w:top w:val="none" w:sz="0" w:space="0" w:color="auto"/>
            <w:left w:val="none" w:sz="0" w:space="0" w:color="auto"/>
            <w:bottom w:val="none" w:sz="0" w:space="0" w:color="auto"/>
            <w:right w:val="none" w:sz="0" w:space="0" w:color="auto"/>
          </w:divBdr>
        </w:div>
        <w:div w:id="1888029622">
          <w:marLeft w:val="0"/>
          <w:marRight w:val="0"/>
          <w:marTop w:val="0"/>
          <w:marBottom w:val="0"/>
          <w:divBdr>
            <w:top w:val="none" w:sz="0" w:space="0" w:color="auto"/>
            <w:left w:val="none" w:sz="0" w:space="0" w:color="auto"/>
            <w:bottom w:val="none" w:sz="0" w:space="0" w:color="auto"/>
            <w:right w:val="none" w:sz="0" w:space="0" w:color="auto"/>
          </w:divBdr>
        </w:div>
        <w:div w:id="1298225467">
          <w:marLeft w:val="0"/>
          <w:marRight w:val="0"/>
          <w:marTop w:val="0"/>
          <w:marBottom w:val="0"/>
          <w:divBdr>
            <w:top w:val="none" w:sz="0" w:space="0" w:color="auto"/>
            <w:left w:val="none" w:sz="0" w:space="0" w:color="auto"/>
            <w:bottom w:val="none" w:sz="0" w:space="0" w:color="auto"/>
            <w:right w:val="none" w:sz="0" w:space="0" w:color="auto"/>
          </w:divBdr>
        </w:div>
        <w:div w:id="1169367647">
          <w:marLeft w:val="0"/>
          <w:marRight w:val="0"/>
          <w:marTop w:val="0"/>
          <w:marBottom w:val="0"/>
          <w:divBdr>
            <w:top w:val="none" w:sz="0" w:space="0" w:color="auto"/>
            <w:left w:val="none" w:sz="0" w:space="0" w:color="auto"/>
            <w:bottom w:val="none" w:sz="0" w:space="0" w:color="auto"/>
            <w:right w:val="none" w:sz="0" w:space="0" w:color="auto"/>
          </w:divBdr>
        </w:div>
        <w:div w:id="545064284">
          <w:marLeft w:val="0"/>
          <w:marRight w:val="0"/>
          <w:marTop w:val="0"/>
          <w:marBottom w:val="0"/>
          <w:divBdr>
            <w:top w:val="none" w:sz="0" w:space="0" w:color="auto"/>
            <w:left w:val="none" w:sz="0" w:space="0" w:color="auto"/>
            <w:bottom w:val="none" w:sz="0" w:space="0" w:color="auto"/>
            <w:right w:val="none" w:sz="0" w:space="0" w:color="auto"/>
          </w:divBdr>
        </w:div>
        <w:div w:id="747850798">
          <w:marLeft w:val="0"/>
          <w:marRight w:val="0"/>
          <w:marTop w:val="0"/>
          <w:marBottom w:val="0"/>
          <w:divBdr>
            <w:top w:val="none" w:sz="0" w:space="0" w:color="auto"/>
            <w:left w:val="none" w:sz="0" w:space="0" w:color="auto"/>
            <w:bottom w:val="none" w:sz="0" w:space="0" w:color="auto"/>
            <w:right w:val="none" w:sz="0" w:space="0" w:color="auto"/>
          </w:divBdr>
        </w:div>
        <w:div w:id="223105053">
          <w:marLeft w:val="0"/>
          <w:marRight w:val="0"/>
          <w:marTop w:val="0"/>
          <w:marBottom w:val="0"/>
          <w:divBdr>
            <w:top w:val="none" w:sz="0" w:space="0" w:color="auto"/>
            <w:left w:val="none" w:sz="0" w:space="0" w:color="auto"/>
            <w:bottom w:val="none" w:sz="0" w:space="0" w:color="auto"/>
            <w:right w:val="none" w:sz="0" w:space="0" w:color="auto"/>
          </w:divBdr>
        </w:div>
        <w:div w:id="2126077046">
          <w:marLeft w:val="0"/>
          <w:marRight w:val="0"/>
          <w:marTop w:val="0"/>
          <w:marBottom w:val="0"/>
          <w:divBdr>
            <w:top w:val="none" w:sz="0" w:space="0" w:color="auto"/>
            <w:left w:val="none" w:sz="0" w:space="0" w:color="auto"/>
            <w:bottom w:val="none" w:sz="0" w:space="0" w:color="auto"/>
            <w:right w:val="none" w:sz="0" w:space="0" w:color="auto"/>
          </w:divBdr>
        </w:div>
        <w:div w:id="1064454350">
          <w:marLeft w:val="0"/>
          <w:marRight w:val="0"/>
          <w:marTop w:val="0"/>
          <w:marBottom w:val="0"/>
          <w:divBdr>
            <w:top w:val="none" w:sz="0" w:space="0" w:color="auto"/>
            <w:left w:val="none" w:sz="0" w:space="0" w:color="auto"/>
            <w:bottom w:val="none" w:sz="0" w:space="0" w:color="auto"/>
            <w:right w:val="none" w:sz="0" w:space="0" w:color="auto"/>
          </w:divBdr>
        </w:div>
        <w:div w:id="575215019">
          <w:marLeft w:val="0"/>
          <w:marRight w:val="0"/>
          <w:marTop w:val="0"/>
          <w:marBottom w:val="0"/>
          <w:divBdr>
            <w:top w:val="none" w:sz="0" w:space="0" w:color="auto"/>
            <w:left w:val="none" w:sz="0" w:space="0" w:color="auto"/>
            <w:bottom w:val="none" w:sz="0" w:space="0" w:color="auto"/>
            <w:right w:val="none" w:sz="0" w:space="0" w:color="auto"/>
          </w:divBdr>
        </w:div>
        <w:div w:id="1319456290">
          <w:marLeft w:val="0"/>
          <w:marRight w:val="0"/>
          <w:marTop w:val="0"/>
          <w:marBottom w:val="0"/>
          <w:divBdr>
            <w:top w:val="none" w:sz="0" w:space="0" w:color="auto"/>
            <w:left w:val="none" w:sz="0" w:space="0" w:color="auto"/>
            <w:bottom w:val="none" w:sz="0" w:space="0" w:color="auto"/>
            <w:right w:val="none" w:sz="0" w:space="0" w:color="auto"/>
          </w:divBdr>
        </w:div>
        <w:div w:id="256601740">
          <w:marLeft w:val="0"/>
          <w:marRight w:val="0"/>
          <w:marTop w:val="0"/>
          <w:marBottom w:val="0"/>
          <w:divBdr>
            <w:top w:val="none" w:sz="0" w:space="0" w:color="auto"/>
            <w:left w:val="none" w:sz="0" w:space="0" w:color="auto"/>
            <w:bottom w:val="none" w:sz="0" w:space="0" w:color="auto"/>
            <w:right w:val="none" w:sz="0" w:space="0" w:color="auto"/>
          </w:divBdr>
        </w:div>
        <w:div w:id="184369101">
          <w:marLeft w:val="0"/>
          <w:marRight w:val="0"/>
          <w:marTop w:val="0"/>
          <w:marBottom w:val="0"/>
          <w:divBdr>
            <w:top w:val="none" w:sz="0" w:space="0" w:color="auto"/>
            <w:left w:val="none" w:sz="0" w:space="0" w:color="auto"/>
            <w:bottom w:val="none" w:sz="0" w:space="0" w:color="auto"/>
            <w:right w:val="none" w:sz="0" w:space="0" w:color="auto"/>
          </w:divBdr>
        </w:div>
        <w:div w:id="1127360357">
          <w:marLeft w:val="0"/>
          <w:marRight w:val="0"/>
          <w:marTop w:val="0"/>
          <w:marBottom w:val="0"/>
          <w:divBdr>
            <w:top w:val="none" w:sz="0" w:space="0" w:color="auto"/>
            <w:left w:val="none" w:sz="0" w:space="0" w:color="auto"/>
            <w:bottom w:val="none" w:sz="0" w:space="0" w:color="auto"/>
            <w:right w:val="none" w:sz="0" w:space="0" w:color="auto"/>
          </w:divBdr>
        </w:div>
        <w:div w:id="1516848764">
          <w:marLeft w:val="0"/>
          <w:marRight w:val="0"/>
          <w:marTop w:val="0"/>
          <w:marBottom w:val="0"/>
          <w:divBdr>
            <w:top w:val="none" w:sz="0" w:space="0" w:color="auto"/>
            <w:left w:val="none" w:sz="0" w:space="0" w:color="auto"/>
            <w:bottom w:val="none" w:sz="0" w:space="0" w:color="auto"/>
            <w:right w:val="none" w:sz="0" w:space="0" w:color="auto"/>
          </w:divBdr>
        </w:div>
        <w:div w:id="445270726">
          <w:marLeft w:val="0"/>
          <w:marRight w:val="0"/>
          <w:marTop w:val="0"/>
          <w:marBottom w:val="0"/>
          <w:divBdr>
            <w:top w:val="none" w:sz="0" w:space="0" w:color="auto"/>
            <w:left w:val="none" w:sz="0" w:space="0" w:color="auto"/>
            <w:bottom w:val="none" w:sz="0" w:space="0" w:color="auto"/>
            <w:right w:val="none" w:sz="0" w:space="0" w:color="auto"/>
          </w:divBdr>
        </w:div>
        <w:div w:id="956639869">
          <w:marLeft w:val="0"/>
          <w:marRight w:val="0"/>
          <w:marTop w:val="0"/>
          <w:marBottom w:val="0"/>
          <w:divBdr>
            <w:top w:val="none" w:sz="0" w:space="0" w:color="auto"/>
            <w:left w:val="none" w:sz="0" w:space="0" w:color="auto"/>
            <w:bottom w:val="none" w:sz="0" w:space="0" w:color="auto"/>
            <w:right w:val="none" w:sz="0" w:space="0" w:color="auto"/>
          </w:divBdr>
        </w:div>
        <w:div w:id="2141721640">
          <w:marLeft w:val="0"/>
          <w:marRight w:val="0"/>
          <w:marTop w:val="0"/>
          <w:marBottom w:val="0"/>
          <w:divBdr>
            <w:top w:val="none" w:sz="0" w:space="0" w:color="auto"/>
            <w:left w:val="none" w:sz="0" w:space="0" w:color="auto"/>
            <w:bottom w:val="none" w:sz="0" w:space="0" w:color="auto"/>
            <w:right w:val="none" w:sz="0" w:space="0" w:color="auto"/>
          </w:divBdr>
        </w:div>
        <w:div w:id="1222600151">
          <w:marLeft w:val="0"/>
          <w:marRight w:val="0"/>
          <w:marTop w:val="0"/>
          <w:marBottom w:val="0"/>
          <w:divBdr>
            <w:top w:val="none" w:sz="0" w:space="0" w:color="auto"/>
            <w:left w:val="none" w:sz="0" w:space="0" w:color="auto"/>
            <w:bottom w:val="none" w:sz="0" w:space="0" w:color="auto"/>
            <w:right w:val="none" w:sz="0" w:space="0" w:color="auto"/>
          </w:divBdr>
        </w:div>
        <w:div w:id="443310746">
          <w:marLeft w:val="0"/>
          <w:marRight w:val="0"/>
          <w:marTop w:val="0"/>
          <w:marBottom w:val="0"/>
          <w:divBdr>
            <w:top w:val="none" w:sz="0" w:space="0" w:color="auto"/>
            <w:left w:val="none" w:sz="0" w:space="0" w:color="auto"/>
            <w:bottom w:val="none" w:sz="0" w:space="0" w:color="auto"/>
            <w:right w:val="none" w:sz="0" w:space="0" w:color="auto"/>
          </w:divBdr>
        </w:div>
        <w:div w:id="1685135331">
          <w:marLeft w:val="0"/>
          <w:marRight w:val="0"/>
          <w:marTop w:val="0"/>
          <w:marBottom w:val="0"/>
          <w:divBdr>
            <w:top w:val="none" w:sz="0" w:space="0" w:color="auto"/>
            <w:left w:val="none" w:sz="0" w:space="0" w:color="auto"/>
            <w:bottom w:val="none" w:sz="0" w:space="0" w:color="auto"/>
            <w:right w:val="none" w:sz="0" w:space="0" w:color="auto"/>
          </w:divBdr>
        </w:div>
        <w:div w:id="1369646490">
          <w:marLeft w:val="0"/>
          <w:marRight w:val="0"/>
          <w:marTop w:val="0"/>
          <w:marBottom w:val="0"/>
          <w:divBdr>
            <w:top w:val="none" w:sz="0" w:space="0" w:color="auto"/>
            <w:left w:val="none" w:sz="0" w:space="0" w:color="auto"/>
            <w:bottom w:val="none" w:sz="0" w:space="0" w:color="auto"/>
            <w:right w:val="none" w:sz="0" w:space="0" w:color="auto"/>
          </w:divBdr>
        </w:div>
        <w:div w:id="513610983">
          <w:marLeft w:val="0"/>
          <w:marRight w:val="0"/>
          <w:marTop w:val="0"/>
          <w:marBottom w:val="0"/>
          <w:divBdr>
            <w:top w:val="none" w:sz="0" w:space="0" w:color="auto"/>
            <w:left w:val="none" w:sz="0" w:space="0" w:color="auto"/>
            <w:bottom w:val="none" w:sz="0" w:space="0" w:color="auto"/>
            <w:right w:val="none" w:sz="0" w:space="0" w:color="auto"/>
          </w:divBdr>
        </w:div>
        <w:div w:id="1638729491">
          <w:marLeft w:val="0"/>
          <w:marRight w:val="0"/>
          <w:marTop w:val="0"/>
          <w:marBottom w:val="0"/>
          <w:divBdr>
            <w:top w:val="none" w:sz="0" w:space="0" w:color="auto"/>
            <w:left w:val="none" w:sz="0" w:space="0" w:color="auto"/>
            <w:bottom w:val="none" w:sz="0" w:space="0" w:color="auto"/>
            <w:right w:val="none" w:sz="0" w:space="0" w:color="auto"/>
          </w:divBdr>
        </w:div>
        <w:div w:id="1592397607">
          <w:marLeft w:val="0"/>
          <w:marRight w:val="0"/>
          <w:marTop w:val="0"/>
          <w:marBottom w:val="0"/>
          <w:divBdr>
            <w:top w:val="none" w:sz="0" w:space="0" w:color="auto"/>
            <w:left w:val="none" w:sz="0" w:space="0" w:color="auto"/>
            <w:bottom w:val="none" w:sz="0" w:space="0" w:color="auto"/>
            <w:right w:val="none" w:sz="0" w:space="0" w:color="auto"/>
          </w:divBdr>
        </w:div>
        <w:div w:id="1218006412">
          <w:marLeft w:val="0"/>
          <w:marRight w:val="0"/>
          <w:marTop w:val="0"/>
          <w:marBottom w:val="0"/>
          <w:divBdr>
            <w:top w:val="none" w:sz="0" w:space="0" w:color="auto"/>
            <w:left w:val="none" w:sz="0" w:space="0" w:color="auto"/>
            <w:bottom w:val="none" w:sz="0" w:space="0" w:color="auto"/>
            <w:right w:val="none" w:sz="0" w:space="0" w:color="auto"/>
          </w:divBdr>
        </w:div>
        <w:div w:id="272327556">
          <w:marLeft w:val="0"/>
          <w:marRight w:val="0"/>
          <w:marTop w:val="0"/>
          <w:marBottom w:val="0"/>
          <w:divBdr>
            <w:top w:val="none" w:sz="0" w:space="0" w:color="auto"/>
            <w:left w:val="none" w:sz="0" w:space="0" w:color="auto"/>
            <w:bottom w:val="none" w:sz="0" w:space="0" w:color="auto"/>
            <w:right w:val="none" w:sz="0" w:space="0" w:color="auto"/>
          </w:divBdr>
        </w:div>
        <w:div w:id="1503742369">
          <w:marLeft w:val="0"/>
          <w:marRight w:val="0"/>
          <w:marTop w:val="0"/>
          <w:marBottom w:val="0"/>
          <w:divBdr>
            <w:top w:val="none" w:sz="0" w:space="0" w:color="auto"/>
            <w:left w:val="none" w:sz="0" w:space="0" w:color="auto"/>
            <w:bottom w:val="none" w:sz="0" w:space="0" w:color="auto"/>
            <w:right w:val="none" w:sz="0" w:space="0" w:color="auto"/>
          </w:divBdr>
        </w:div>
        <w:div w:id="915363721">
          <w:marLeft w:val="0"/>
          <w:marRight w:val="0"/>
          <w:marTop w:val="0"/>
          <w:marBottom w:val="0"/>
          <w:divBdr>
            <w:top w:val="none" w:sz="0" w:space="0" w:color="auto"/>
            <w:left w:val="none" w:sz="0" w:space="0" w:color="auto"/>
            <w:bottom w:val="none" w:sz="0" w:space="0" w:color="auto"/>
            <w:right w:val="none" w:sz="0" w:space="0" w:color="auto"/>
          </w:divBdr>
        </w:div>
        <w:div w:id="1099720157">
          <w:marLeft w:val="0"/>
          <w:marRight w:val="0"/>
          <w:marTop w:val="0"/>
          <w:marBottom w:val="0"/>
          <w:divBdr>
            <w:top w:val="none" w:sz="0" w:space="0" w:color="auto"/>
            <w:left w:val="none" w:sz="0" w:space="0" w:color="auto"/>
            <w:bottom w:val="none" w:sz="0" w:space="0" w:color="auto"/>
            <w:right w:val="none" w:sz="0" w:space="0" w:color="auto"/>
          </w:divBdr>
        </w:div>
        <w:div w:id="1926110317">
          <w:marLeft w:val="0"/>
          <w:marRight w:val="0"/>
          <w:marTop w:val="0"/>
          <w:marBottom w:val="0"/>
          <w:divBdr>
            <w:top w:val="none" w:sz="0" w:space="0" w:color="auto"/>
            <w:left w:val="none" w:sz="0" w:space="0" w:color="auto"/>
            <w:bottom w:val="none" w:sz="0" w:space="0" w:color="auto"/>
            <w:right w:val="none" w:sz="0" w:space="0" w:color="auto"/>
          </w:divBdr>
        </w:div>
        <w:div w:id="69621078">
          <w:marLeft w:val="0"/>
          <w:marRight w:val="0"/>
          <w:marTop w:val="0"/>
          <w:marBottom w:val="0"/>
          <w:divBdr>
            <w:top w:val="none" w:sz="0" w:space="0" w:color="auto"/>
            <w:left w:val="none" w:sz="0" w:space="0" w:color="auto"/>
            <w:bottom w:val="none" w:sz="0" w:space="0" w:color="auto"/>
            <w:right w:val="none" w:sz="0" w:space="0" w:color="auto"/>
          </w:divBdr>
        </w:div>
        <w:div w:id="1684941029">
          <w:marLeft w:val="0"/>
          <w:marRight w:val="0"/>
          <w:marTop w:val="0"/>
          <w:marBottom w:val="0"/>
          <w:divBdr>
            <w:top w:val="none" w:sz="0" w:space="0" w:color="auto"/>
            <w:left w:val="none" w:sz="0" w:space="0" w:color="auto"/>
            <w:bottom w:val="none" w:sz="0" w:space="0" w:color="auto"/>
            <w:right w:val="none" w:sz="0" w:space="0" w:color="auto"/>
          </w:divBdr>
        </w:div>
        <w:div w:id="1882546382">
          <w:marLeft w:val="0"/>
          <w:marRight w:val="0"/>
          <w:marTop w:val="0"/>
          <w:marBottom w:val="0"/>
          <w:divBdr>
            <w:top w:val="none" w:sz="0" w:space="0" w:color="auto"/>
            <w:left w:val="none" w:sz="0" w:space="0" w:color="auto"/>
            <w:bottom w:val="none" w:sz="0" w:space="0" w:color="auto"/>
            <w:right w:val="none" w:sz="0" w:space="0" w:color="auto"/>
          </w:divBdr>
        </w:div>
        <w:div w:id="1780757565">
          <w:marLeft w:val="0"/>
          <w:marRight w:val="0"/>
          <w:marTop w:val="0"/>
          <w:marBottom w:val="0"/>
          <w:divBdr>
            <w:top w:val="none" w:sz="0" w:space="0" w:color="auto"/>
            <w:left w:val="none" w:sz="0" w:space="0" w:color="auto"/>
            <w:bottom w:val="none" w:sz="0" w:space="0" w:color="auto"/>
            <w:right w:val="none" w:sz="0" w:space="0" w:color="auto"/>
          </w:divBdr>
        </w:div>
        <w:div w:id="424617971">
          <w:marLeft w:val="0"/>
          <w:marRight w:val="0"/>
          <w:marTop w:val="0"/>
          <w:marBottom w:val="0"/>
          <w:divBdr>
            <w:top w:val="none" w:sz="0" w:space="0" w:color="auto"/>
            <w:left w:val="none" w:sz="0" w:space="0" w:color="auto"/>
            <w:bottom w:val="none" w:sz="0" w:space="0" w:color="auto"/>
            <w:right w:val="none" w:sz="0" w:space="0" w:color="auto"/>
          </w:divBdr>
        </w:div>
        <w:div w:id="500199349">
          <w:marLeft w:val="0"/>
          <w:marRight w:val="0"/>
          <w:marTop w:val="0"/>
          <w:marBottom w:val="0"/>
          <w:divBdr>
            <w:top w:val="none" w:sz="0" w:space="0" w:color="auto"/>
            <w:left w:val="none" w:sz="0" w:space="0" w:color="auto"/>
            <w:bottom w:val="none" w:sz="0" w:space="0" w:color="auto"/>
            <w:right w:val="none" w:sz="0" w:space="0" w:color="auto"/>
          </w:divBdr>
        </w:div>
        <w:div w:id="319583178">
          <w:marLeft w:val="0"/>
          <w:marRight w:val="0"/>
          <w:marTop w:val="0"/>
          <w:marBottom w:val="0"/>
          <w:divBdr>
            <w:top w:val="none" w:sz="0" w:space="0" w:color="auto"/>
            <w:left w:val="none" w:sz="0" w:space="0" w:color="auto"/>
            <w:bottom w:val="none" w:sz="0" w:space="0" w:color="auto"/>
            <w:right w:val="none" w:sz="0" w:space="0" w:color="auto"/>
          </w:divBdr>
        </w:div>
        <w:div w:id="755328565">
          <w:marLeft w:val="0"/>
          <w:marRight w:val="0"/>
          <w:marTop w:val="0"/>
          <w:marBottom w:val="0"/>
          <w:divBdr>
            <w:top w:val="none" w:sz="0" w:space="0" w:color="auto"/>
            <w:left w:val="none" w:sz="0" w:space="0" w:color="auto"/>
            <w:bottom w:val="none" w:sz="0" w:space="0" w:color="auto"/>
            <w:right w:val="none" w:sz="0" w:space="0" w:color="auto"/>
          </w:divBdr>
        </w:div>
        <w:div w:id="312416196">
          <w:marLeft w:val="0"/>
          <w:marRight w:val="0"/>
          <w:marTop w:val="0"/>
          <w:marBottom w:val="0"/>
          <w:divBdr>
            <w:top w:val="none" w:sz="0" w:space="0" w:color="auto"/>
            <w:left w:val="none" w:sz="0" w:space="0" w:color="auto"/>
            <w:bottom w:val="none" w:sz="0" w:space="0" w:color="auto"/>
            <w:right w:val="none" w:sz="0" w:space="0" w:color="auto"/>
          </w:divBdr>
        </w:div>
        <w:div w:id="1190949306">
          <w:marLeft w:val="0"/>
          <w:marRight w:val="0"/>
          <w:marTop w:val="0"/>
          <w:marBottom w:val="0"/>
          <w:divBdr>
            <w:top w:val="none" w:sz="0" w:space="0" w:color="auto"/>
            <w:left w:val="none" w:sz="0" w:space="0" w:color="auto"/>
            <w:bottom w:val="none" w:sz="0" w:space="0" w:color="auto"/>
            <w:right w:val="none" w:sz="0" w:space="0" w:color="auto"/>
          </w:divBdr>
        </w:div>
        <w:div w:id="210390450">
          <w:marLeft w:val="0"/>
          <w:marRight w:val="0"/>
          <w:marTop w:val="0"/>
          <w:marBottom w:val="0"/>
          <w:divBdr>
            <w:top w:val="none" w:sz="0" w:space="0" w:color="auto"/>
            <w:left w:val="none" w:sz="0" w:space="0" w:color="auto"/>
            <w:bottom w:val="none" w:sz="0" w:space="0" w:color="auto"/>
            <w:right w:val="none" w:sz="0" w:space="0" w:color="auto"/>
          </w:divBdr>
        </w:div>
        <w:div w:id="852186348">
          <w:marLeft w:val="0"/>
          <w:marRight w:val="0"/>
          <w:marTop w:val="0"/>
          <w:marBottom w:val="0"/>
          <w:divBdr>
            <w:top w:val="none" w:sz="0" w:space="0" w:color="auto"/>
            <w:left w:val="none" w:sz="0" w:space="0" w:color="auto"/>
            <w:bottom w:val="none" w:sz="0" w:space="0" w:color="auto"/>
            <w:right w:val="none" w:sz="0" w:space="0" w:color="auto"/>
          </w:divBdr>
        </w:div>
        <w:div w:id="2132045172">
          <w:marLeft w:val="0"/>
          <w:marRight w:val="0"/>
          <w:marTop w:val="0"/>
          <w:marBottom w:val="0"/>
          <w:divBdr>
            <w:top w:val="none" w:sz="0" w:space="0" w:color="auto"/>
            <w:left w:val="none" w:sz="0" w:space="0" w:color="auto"/>
            <w:bottom w:val="none" w:sz="0" w:space="0" w:color="auto"/>
            <w:right w:val="none" w:sz="0" w:space="0" w:color="auto"/>
          </w:divBdr>
        </w:div>
        <w:div w:id="798912445">
          <w:marLeft w:val="0"/>
          <w:marRight w:val="0"/>
          <w:marTop w:val="0"/>
          <w:marBottom w:val="0"/>
          <w:divBdr>
            <w:top w:val="none" w:sz="0" w:space="0" w:color="auto"/>
            <w:left w:val="none" w:sz="0" w:space="0" w:color="auto"/>
            <w:bottom w:val="none" w:sz="0" w:space="0" w:color="auto"/>
            <w:right w:val="none" w:sz="0" w:space="0" w:color="auto"/>
          </w:divBdr>
        </w:div>
        <w:div w:id="1212304283">
          <w:marLeft w:val="0"/>
          <w:marRight w:val="0"/>
          <w:marTop w:val="0"/>
          <w:marBottom w:val="0"/>
          <w:divBdr>
            <w:top w:val="none" w:sz="0" w:space="0" w:color="auto"/>
            <w:left w:val="none" w:sz="0" w:space="0" w:color="auto"/>
            <w:bottom w:val="none" w:sz="0" w:space="0" w:color="auto"/>
            <w:right w:val="none" w:sz="0" w:space="0" w:color="auto"/>
          </w:divBdr>
        </w:div>
        <w:div w:id="643509265">
          <w:marLeft w:val="0"/>
          <w:marRight w:val="0"/>
          <w:marTop w:val="0"/>
          <w:marBottom w:val="0"/>
          <w:divBdr>
            <w:top w:val="none" w:sz="0" w:space="0" w:color="auto"/>
            <w:left w:val="none" w:sz="0" w:space="0" w:color="auto"/>
            <w:bottom w:val="none" w:sz="0" w:space="0" w:color="auto"/>
            <w:right w:val="none" w:sz="0" w:space="0" w:color="auto"/>
          </w:divBdr>
        </w:div>
        <w:div w:id="198276972">
          <w:marLeft w:val="0"/>
          <w:marRight w:val="0"/>
          <w:marTop w:val="0"/>
          <w:marBottom w:val="0"/>
          <w:divBdr>
            <w:top w:val="none" w:sz="0" w:space="0" w:color="auto"/>
            <w:left w:val="none" w:sz="0" w:space="0" w:color="auto"/>
            <w:bottom w:val="none" w:sz="0" w:space="0" w:color="auto"/>
            <w:right w:val="none" w:sz="0" w:space="0" w:color="auto"/>
          </w:divBdr>
        </w:div>
        <w:div w:id="483014689">
          <w:marLeft w:val="0"/>
          <w:marRight w:val="0"/>
          <w:marTop w:val="0"/>
          <w:marBottom w:val="0"/>
          <w:divBdr>
            <w:top w:val="none" w:sz="0" w:space="0" w:color="auto"/>
            <w:left w:val="none" w:sz="0" w:space="0" w:color="auto"/>
            <w:bottom w:val="none" w:sz="0" w:space="0" w:color="auto"/>
            <w:right w:val="none" w:sz="0" w:space="0" w:color="auto"/>
          </w:divBdr>
        </w:div>
        <w:div w:id="1507288780">
          <w:marLeft w:val="0"/>
          <w:marRight w:val="0"/>
          <w:marTop w:val="0"/>
          <w:marBottom w:val="0"/>
          <w:divBdr>
            <w:top w:val="none" w:sz="0" w:space="0" w:color="auto"/>
            <w:left w:val="none" w:sz="0" w:space="0" w:color="auto"/>
            <w:bottom w:val="none" w:sz="0" w:space="0" w:color="auto"/>
            <w:right w:val="none" w:sz="0" w:space="0" w:color="auto"/>
          </w:divBdr>
        </w:div>
        <w:div w:id="1216549560">
          <w:marLeft w:val="0"/>
          <w:marRight w:val="0"/>
          <w:marTop w:val="0"/>
          <w:marBottom w:val="0"/>
          <w:divBdr>
            <w:top w:val="none" w:sz="0" w:space="0" w:color="auto"/>
            <w:left w:val="none" w:sz="0" w:space="0" w:color="auto"/>
            <w:bottom w:val="none" w:sz="0" w:space="0" w:color="auto"/>
            <w:right w:val="none" w:sz="0" w:space="0" w:color="auto"/>
          </w:divBdr>
        </w:div>
        <w:div w:id="913780318">
          <w:marLeft w:val="0"/>
          <w:marRight w:val="0"/>
          <w:marTop w:val="0"/>
          <w:marBottom w:val="0"/>
          <w:divBdr>
            <w:top w:val="none" w:sz="0" w:space="0" w:color="auto"/>
            <w:left w:val="none" w:sz="0" w:space="0" w:color="auto"/>
            <w:bottom w:val="none" w:sz="0" w:space="0" w:color="auto"/>
            <w:right w:val="none" w:sz="0" w:space="0" w:color="auto"/>
          </w:divBdr>
        </w:div>
        <w:div w:id="1415124825">
          <w:marLeft w:val="0"/>
          <w:marRight w:val="0"/>
          <w:marTop w:val="0"/>
          <w:marBottom w:val="0"/>
          <w:divBdr>
            <w:top w:val="none" w:sz="0" w:space="0" w:color="auto"/>
            <w:left w:val="none" w:sz="0" w:space="0" w:color="auto"/>
            <w:bottom w:val="none" w:sz="0" w:space="0" w:color="auto"/>
            <w:right w:val="none" w:sz="0" w:space="0" w:color="auto"/>
          </w:divBdr>
        </w:div>
        <w:div w:id="1354265383">
          <w:marLeft w:val="0"/>
          <w:marRight w:val="0"/>
          <w:marTop w:val="0"/>
          <w:marBottom w:val="0"/>
          <w:divBdr>
            <w:top w:val="none" w:sz="0" w:space="0" w:color="auto"/>
            <w:left w:val="none" w:sz="0" w:space="0" w:color="auto"/>
            <w:bottom w:val="none" w:sz="0" w:space="0" w:color="auto"/>
            <w:right w:val="none" w:sz="0" w:space="0" w:color="auto"/>
          </w:divBdr>
        </w:div>
        <w:div w:id="1290086150">
          <w:marLeft w:val="0"/>
          <w:marRight w:val="0"/>
          <w:marTop w:val="0"/>
          <w:marBottom w:val="0"/>
          <w:divBdr>
            <w:top w:val="none" w:sz="0" w:space="0" w:color="auto"/>
            <w:left w:val="none" w:sz="0" w:space="0" w:color="auto"/>
            <w:bottom w:val="none" w:sz="0" w:space="0" w:color="auto"/>
            <w:right w:val="none" w:sz="0" w:space="0" w:color="auto"/>
          </w:divBdr>
        </w:div>
        <w:div w:id="818882017">
          <w:marLeft w:val="0"/>
          <w:marRight w:val="0"/>
          <w:marTop w:val="0"/>
          <w:marBottom w:val="0"/>
          <w:divBdr>
            <w:top w:val="none" w:sz="0" w:space="0" w:color="auto"/>
            <w:left w:val="none" w:sz="0" w:space="0" w:color="auto"/>
            <w:bottom w:val="none" w:sz="0" w:space="0" w:color="auto"/>
            <w:right w:val="none" w:sz="0" w:space="0" w:color="auto"/>
          </w:divBdr>
        </w:div>
        <w:div w:id="750079101">
          <w:marLeft w:val="0"/>
          <w:marRight w:val="0"/>
          <w:marTop w:val="0"/>
          <w:marBottom w:val="0"/>
          <w:divBdr>
            <w:top w:val="none" w:sz="0" w:space="0" w:color="auto"/>
            <w:left w:val="none" w:sz="0" w:space="0" w:color="auto"/>
            <w:bottom w:val="none" w:sz="0" w:space="0" w:color="auto"/>
            <w:right w:val="none" w:sz="0" w:space="0" w:color="auto"/>
          </w:divBdr>
        </w:div>
        <w:div w:id="1867907424">
          <w:marLeft w:val="0"/>
          <w:marRight w:val="0"/>
          <w:marTop w:val="0"/>
          <w:marBottom w:val="0"/>
          <w:divBdr>
            <w:top w:val="none" w:sz="0" w:space="0" w:color="auto"/>
            <w:left w:val="none" w:sz="0" w:space="0" w:color="auto"/>
            <w:bottom w:val="none" w:sz="0" w:space="0" w:color="auto"/>
            <w:right w:val="none" w:sz="0" w:space="0" w:color="auto"/>
          </w:divBdr>
        </w:div>
        <w:div w:id="1120606873">
          <w:marLeft w:val="0"/>
          <w:marRight w:val="0"/>
          <w:marTop w:val="0"/>
          <w:marBottom w:val="0"/>
          <w:divBdr>
            <w:top w:val="none" w:sz="0" w:space="0" w:color="auto"/>
            <w:left w:val="none" w:sz="0" w:space="0" w:color="auto"/>
            <w:bottom w:val="none" w:sz="0" w:space="0" w:color="auto"/>
            <w:right w:val="none" w:sz="0" w:space="0" w:color="auto"/>
          </w:divBdr>
        </w:div>
        <w:div w:id="1672021686">
          <w:marLeft w:val="0"/>
          <w:marRight w:val="0"/>
          <w:marTop w:val="0"/>
          <w:marBottom w:val="0"/>
          <w:divBdr>
            <w:top w:val="none" w:sz="0" w:space="0" w:color="auto"/>
            <w:left w:val="none" w:sz="0" w:space="0" w:color="auto"/>
            <w:bottom w:val="none" w:sz="0" w:space="0" w:color="auto"/>
            <w:right w:val="none" w:sz="0" w:space="0" w:color="auto"/>
          </w:divBdr>
        </w:div>
        <w:div w:id="1803228302">
          <w:marLeft w:val="0"/>
          <w:marRight w:val="0"/>
          <w:marTop w:val="0"/>
          <w:marBottom w:val="0"/>
          <w:divBdr>
            <w:top w:val="none" w:sz="0" w:space="0" w:color="auto"/>
            <w:left w:val="none" w:sz="0" w:space="0" w:color="auto"/>
            <w:bottom w:val="none" w:sz="0" w:space="0" w:color="auto"/>
            <w:right w:val="none" w:sz="0" w:space="0" w:color="auto"/>
          </w:divBdr>
        </w:div>
        <w:div w:id="300425880">
          <w:marLeft w:val="0"/>
          <w:marRight w:val="0"/>
          <w:marTop w:val="0"/>
          <w:marBottom w:val="0"/>
          <w:divBdr>
            <w:top w:val="none" w:sz="0" w:space="0" w:color="auto"/>
            <w:left w:val="none" w:sz="0" w:space="0" w:color="auto"/>
            <w:bottom w:val="none" w:sz="0" w:space="0" w:color="auto"/>
            <w:right w:val="none" w:sz="0" w:space="0" w:color="auto"/>
          </w:divBdr>
        </w:div>
        <w:div w:id="1151677858">
          <w:marLeft w:val="0"/>
          <w:marRight w:val="0"/>
          <w:marTop w:val="0"/>
          <w:marBottom w:val="0"/>
          <w:divBdr>
            <w:top w:val="none" w:sz="0" w:space="0" w:color="auto"/>
            <w:left w:val="none" w:sz="0" w:space="0" w:color="auto"/>
            <w:bottom w:val="none" w:sz="0" w:space="0" w:color="auto"/>
            <w:right w:val="none" w:sz="0" w:space="0" w:color="auto"/>
          </w:divBdr>
        </w:div>
        <w:div w:id="309139844">
          <w:marLeft w:val="0"/>
          <w:marRight w:val="0"/>
          <w:marTop w:val="0"/>
          <w:marBottom w:val="0"/>
          <w:divBdr>
            <w:top w:val="none" w:sz="0" w:space="0" w:color="auto"/>
            <w:left w:val="none" w:sz="0" w:space="0" w:color="auto"/>
            <w:bottom w:val="none" w:sz="0" w:space="0" w:color="auto"/>
            <w:right w:val="none" w:sz="0" w:space="0" w:color="auto"/>
          </w:divBdr>
        </w:div>
        <w:div w:id="1834638576">
          <w:marLeft w:val="0"/>
          <w:marRight w:val="0"/>
          <w:marTop w:val="0"/>
          <w:marBottom w:val="0"/>
          <w:divBdr>
            <w:top w:val="none" w:sz="0" w:space="0" w:color="auto"/>
            <w:left w:val="none" w:sz="0" w:space="0" w:color="auto"/>
            <w:bottom w:val="none" w:sz="0" w:space="0" w:color="auto"/>
            <w:right w:val="none" w:sz="0" w:space="0" w:color="auto"/>
          </w:divBdr>
        </w:div>
        <w:div w:id="236787348">
          <w:marLeft w:val="0"/>
          <w:marRight w:val="0"/>
          <w:marTop w:val="0"/>
          <w:marBottom w:val="0"/>
          <w:divBdr>
            <w:top w:val="none" w:sz="0" w:space="0" w:color="auto"/>
            <w:left w:val="none" w:sz="0" w:space="0" w:color="auto"/>
            <w:bottom w:val="none" w:sz="0" w:space="0" w:color="auto"/>
            <w:right w:val="none" w:sz="0" w:space="0" w:color="auto"/>
          </w:divBdr>
        </w:div>
        <w:div w:id="759134020">
          <w:marLeft w:val="0"/>
          <w:marRight w:val="0"/>
          <w:marTop w:val="0"/>
          <w:marBottom w:val="0"/>
          <w:divBdr>
            <w:top w:val="none" w:sz="0" w:space="0" w:color="auto"/>
            <w:left w:val="none" w:sz="0" w:space="0" w:color="auto"/>
            <w:bottom w:val="none" w:sz="0" w:space="0" w:color="auto"/>
            <w:right w:val="none" w:sz="0" w:space="0" w:color="auto"/>
          </w:divBdr>
        </w:div>
        <w:div w:id="533857768">
          <w:marLeft w:val="0"/>
          <w:marRight w:val="0"/>
          <w:marTop w:val="0"/>
          <w:marBottom w:val="0"/>
          <w:divBdr>
            <w:top w:val="none" w:sz="0" w:space="0" w:color="auto"/>
            <w:left w:val="none" w:sz="0" w:space="0" w:color="auto"/>
            <w:bottom w:val="none" w:sz="0" w:space="0" w:color="auto"/>
            <w:right w:val="none" w:sz="0" w:space="0" w:color="auto"/>
          </w:divBdr>
        </w:div>
        <w:div w:id="818036736">
          <w:marLeft w:val="0"/>
          <w:marRight w:val="0"/>
          <w:marTop w:val="0"/>
          <w:marBottom w:val="0"/>
          <w:divBdr>
            <w:top w:val="none" w:sz="0" w:space="0" w:color="auto"/>
            <w:left w:val="none" w:sz="0" w:space="0" w:color="auto"/>
            <w:bottom w:val="none" w:sz="0" w:space="0" w:color="auto"/>
            <w:right w:val="none" w:sz="0" w:space="0" w:color="auto"/>
          </w:divBdr>
        </w:div>
        <w:div w:id="1722753817">
          <w:marLeft w:val="0"/>
          <w:marRight w:val="0"/>
          <w:marTop w:val="0"/>
          <w:marBottom w:val="0"/>
          <w:divBdr>
            <w:top w:val="none" w:sz="0" w:space="0" w:color="auto"/>
            <w:left w:val="none" w:sz="0" w:space="0" w:color="auto"/>
            <w:bottom w:val="none" w:sz="0" w:space="0" w:color="auto"/>
            <w:right w:val="none" w:sz="0" w:space="0" w:color="auto"/>
          </w:divBdr>
        </w:div>
        <w:div w:id="173615870">
          <w:marLeft w:val="0"/>
          <w:marRight w:val="0"/>
          <w:marTop w:val="0"/>
          <w:marBottom w:val="0"/>
          <w:divBdr>
            <w:top w:val="none" w:sz="0" w:space="0" w:color="auto"/>
            <w:left w:val="none" w:sz="0" w:space="0" w:color="auto"/>
            <w:bottom w:val="none" w:sz="0" w:space="0" w:color="auto"/>
            <w:right w:val="none" w:sz="0" w:space="0" w:color="auto"/>
          </w:divBdr>
        </w:div>
        <w:div w:id="1499156560">
          <w:marLeft w:val="0"/>
          <w:marRight w:val="0"/>
          <w:marTop w:val="0"/>
          <w:marBottom w:val="0"/>
          <w:divBdr>
            <w:top w:val="none" w:sz="0" w:space="0" w:color="auto"/>
            <w:left w:val="none" w:sz="0" w:space="0" w:color="auto"/>
            <w:bottom w:val="none" w:sz="0" w:space="0" w:color="auto"/>
            <w:right w:val="none" w:sz="0" w:space="0" w:color="auto"/>
          </w:divBdr>
        </w:div>
        <w:div w:id="526452819">
          <w:marLeft w:val="0"/>
          <w:marRight w:val="0"/>
          <w:marTop w:val="0"/>
          <w:marBottom w:val="0"/>
          <w:divBdr>
            <w:top w:val="none" w:sz="0" w:space="0" w:color="auto"/>
            <w:left w:val="none" w:sz="0" w:space="0" w:color="auto"/>
            <w:bottom w:val="none" w:sz="0" w:space="0" w:color="auto"/>
            <w:right w:val="none" w:sz="0" w:space="0" w:color="auto"/>
          </w:divBdr>
        </w:div>
        <w:div w:id="1821462975">
          <w:marLeft w:val="0"/>
          <w:marRight w:val="0"/>
          <w:marTop w:val="0"/>
          <w:marBottom w:val="0"/>
          <w:divBdr>
            <w:top w:val="none" w:sz="0" w:space="0" w:color="auto"/>
            <w:left w:val="none" w:sz="0" w:space="0" w:color="auto"/>
            <w:bottom w:val="none" w:sz="0" w:space="0" w:color="auto"/>
            <w:right w:val="none" w:sz="0" w:space="0" w:color="auto"/>
          </w:divBdr>
        </w:div>
        <w:div w:id="869878783">
          <w:marLeft w:val="0"/>
          <w:marRight w:val="0"/>
          <w:marTop w:val="0"/>
          <w:marBottom w:val="0"/>
          <w:divBdr>
            <w:top w:val="none" w:sz="0" w:space="0" w:color="auto"/>
            <w:left w:val="none" w:sz="0" w:space="0" w:color="auto"/>
            <w:bottom w:val="none" w:sz="0" w:space="0" w:color="auto"/>
            <w:right w:val="none" w:sz="0" w:space="0" w:color="auto"/>
          </w:divBdr>
        </w:div>
        <w:div w:id="412512773">
          <w:marLeft w:val="0"/>
          <w:marRight w:val="0"/>
          <w:marTop w:val="0"/>
          <w:marBottom w:val="0"/>
          <w:divBdr>
            <w:top w:val="none" w:sz="0" w:space="0" w:color="auto"/>
            <w:left w:val="none" w:sz="0" w:space="0" w:color="auto"/>
            <w:bottom w:val="none" w:sz="0" w:space="0" w:color="auto"/>
            <w:right w:val="none" w:sz="0" w:space="0" w:color="auto"/>
          </w:divBdr>
        </w:div>
        <w:div w:id="1483042779">
          <w:marLeft w:val="0"/>
          <w:marRight w:val="0"/>
          <w:marTop w:val="0"/>
          <w:marBottom w:val="0"/>
          <w:divBdr>
            <w:top w:val="none" w:sz="0" w:space="0" w:color="auto"/>
            <w:left w:val="none" w:sz="0" w:space="0" w:color="auto"/>
            <w:bottom w:val="none" w:sz="0" w:space="0" w:color="auto"/>
            <w:right w:val="none" w:sz="0" w:space="0" w:color="auto"/>
          </w:divBdr>
        </w:div>
        <w:div w:id="1065909149">
          <w:marLeft w:val="0"/>
          <w:marRight w:val="0"/>
          <w:marTop w:val="0"/>
          <w:marBottom w:val="0"/>
          <w:divBdr>
            <w:top w:val="none" w:sz="0" w:space="0" w:color="auto"/>
            <w:left w:val="none" w:sz="0" w:space="0" w:color="auto"/>
            <w:bottom w:val="none" w:sz="0" w:space="0" w:color="auto"/>
            <w:right w:val="none" w:sz="0" w:space="0" w:color="auto"/>
          </w:divBdr>
        </w:div>
        <w:div w:id="1515487050">
          <w:marLeft w:val="0"/>
          <w:marRight w:val="0"/>
          <w:marTop w:val="0"/>
          <w:marBottom w:val="0"/>
          <w:divBdr>
            <w:top w:val="none" w:sz="0" w:space="0" w:color="auto"/>
            <w:left w:val="none" w:sz="0" w:space="0" w:color="auto"/>
            <w:bottom w:val="none" w:sz="0" w:space="0" w:color="auto"/>
            <w:right w:val="none" w:sz="0" w:space="0" w:color="auto"/>
          </w:divBdr>
        </w:div>
        <w:div w:id="1930500385">
          <w:marLeft w:val="0"/>
          <w:marRight w:val="0"/>
          <w:marTop w:val="0"/>
          <w:marBottom w:val="0"/>
          <w:divBdr>
            <w:top w:val="none" w:sz="0" w:space="0" w:color="auto"/>
            <w:left w:val="none" w:sz="0" w:space="0" w:color="auto"/>
            <w:bottom w:val="none" w:sz="0" w:space="0" w:color="auto"/>
            <w:right w:val="none" w:sz="0" w:space="0" w:color="auto"/>
          </w:divBdr>
        </w:div>
        <w:div w:id="75441169">
          <w:marLeft w:val="0"/>
          <w:marRight w:val="0"/>
          <w:marTop w:val="0"/>
          <w:marBottom w:val="0"/>
          <w:divBdr>
            <w:top w:val="none" w:sz="0" w:space="0" w:color="auto"/>
            <w:left w:val="none" w:sz="0" w:space="0" w:color="auto"/>
            <w:bottom w:val="none" w:sz="0" w:space="0" w:color="auto"/>
            <w:right w:val="none" w:sz="0" w:space="0" w:color="auto"/>
          </w:divBdr>
        </w:div>
        <w:div w:id="1145507487">
          <w:marLeft w:val="0"/>
          <w:marRight w:val="0"/>
          <w:marTop w:val="0"/>
          <w:marBottom w:val="0"/>
          <w:divBdr>
            <w:top w:val="none" w:sz="0" w:space="0" w:color="auto"/>
            <w:left w:val="none" w:sz="0" w:space="0" w:color="auto"/>
            <w:bottom w:val="none" w:sz="0" w:space="0" w:color="auto"/>
            <w:right w:val="none" w:sz="0" w:space="0" w:color="auto"/>
          </w:divBdr>
        </w:div>
        <w:div w:id="1894778985">
          <w:marLeft w:val="0"/>
          <w:marRight w:val="0"/>
          <w:marTop w:val="0"/>
          <w:marBottom w:val="0"/>
          <w:divBdr>
            <w:top w:val="none" w:sz="0" w:space="0" w:color="auto"/>
            <w:left w:val="none" w:sz="0" w:space="0" w:color="auto"/>
            <w:bottom w:val="none" w:sz="0" w:space="0" w:color="auto"/>
            <w:right w:val="none" w:sz="0" w:space="0" w:color="auto"/>
          </w:divBdr>
        </w:div>
        <w:div w:id="622614131">
          <w:marLeft w:val="0"/>
          <w:marRight w:val="0"/>
          <w:marTop w:val="0"/>
          <w:marBottom w:val="0"/>
          <w:divBdr>
            <w:top w:val="none" w:sz="0" w:space="0" w:color="auto"/>
            <w:left w:val="none" w:sz="0" w:space="0" w:color="auto"/>
            <w:bottom w:val="none" w:sz="0" w:space="0" w:color="auto"/>
            <w:right w:val="none" w:sz="0" w:space="0" w:color="auto"/>
          </w:divBdr>
        </w:div>
        <w:div w:id="651638382">
          <w:marLeft w:val="0"/>
          <w:marRight w:val="0"/>
          <w:marTop w:val="0"/>
          <w:marBottom w:val="0"/>
          <w:divBdr>
            <w:top w:val="none" w:sz="0" w:space="0" w:color="auto"/>
            <w:left w:val="none" w:sz="0" w:space="0" w:color="auto"/>
            <w:bottom w:val="none" w:sz="0" w:space="0" w:color="auto"/>
            <w:right w:val="none" w:sz="0" w:space="0" w:color="auto"/>
          </w:divBdr>
        </w:div>
        <w:div w:id="626395417">
          <w:marLeft w:val="0"/>
          <w:marRight w:val="0"/>
          <w:marTop w:val="0"/>
          <w:marBottom w:val="0"/>
          <w:divBdr>
            <w:top w:val="none" w:sz="0" w:space="0" w:color="auto"/>
            <w:left w:val="none" w:sz="0" w:space="0" w:color="auto"/>
            <w:bottom w:val="none" w:sz="0" w:space="0" w:color="auto"/>
            <w:right w:val="none" w:sz="0" w:space="0" w:color="auto"/>
          </w:divBdr>
        </w:div>
        <w:div w:id="2104178262">
          <w:marLeft w:val="0"/>
          <w:marRight w:val="0"/>
          <w:marTop w:val="0"/>
          <w:marBottom w:val="0"/>
          <w:divBdr>
            <w:top w:val="none" w:sz="0" w:space="0" w:color="auto"/>
            <w:left w:val="none" w:sz="0" w:space="0" w:color="auto"/>
            <w:bottom w:val="none" w:sz="0" w:space="0" w:color="auto"/>
            <w:right w:val="none" w:sz="0" w:space="0" w:color="auto"/>
          </w:divBdr>
        </w:div>
        <w:div w:id="355736630">
          <w:marLeft w:val="0"/>
          <w:marRight w:val="0"/>
          <w:marTop w:val="0"/>
          <w:marBottom w:val="0"/>
          <w:divBdr>
            <w:top w:val="none" w:sz="0" w:space="0" w:color="auto"/>
            <w:left w:val="none" w:sz="0" w:space="0" w:color="auto"/>
            <w:bottom w:val="none" w:sz="0" w:space="0" w:color="auto"/>
            <w:right w:val="none" w:sz="0" w:space="0" w:color="auto"/>
          </w:divBdr>
        </w:div>
      </w:divsChild>
    </w:div>
    <w:div w:id="1645814256">
      <w:bodyDiv w:val="1"/>
      <w:marLeft w:val="0"/>
      <w:marRight w:val="0"/>
      <w:marTop w:val="0"/>
      <w:marBottom w:val="0"/>
      <w:divBdr>
        <w:top w:val="none" w:sz="0" w:space="0" w:color="auto"/>
        <w:left w:val="none" w:sz="0" w:space="0" w:color="auto"/>
        <w:bottom w:val="none" w:sz="0" w:space="0" w:color="auto"/>
        <w:right w:val="none" w:sz="0" w:space="0" w:color="auto"/>
      </w:divBdr>
    </w:div>
    <w:div w:id="1646084933">
      <w:bodyDiv w:val="1"/>
      <w:marLeft w:val="0"/>
      <w:marRight w:val="0"/>
      <w:marTop w:val="0"/>
      <w:marBottom w:val="0"/>
      <w:divBdr>
        <w:top w:val="none" w:sz="0" w:space="0" w:color="auto"/>
        <w:left w:val="none" w:sz="0" w:space="0" w:color="auto"/>
        <w:bottom w:val="none" w:sz="0" w:space="0" w:color="auto"/>
        <w:right w:val="none" w:sz="0" w:space="0" w:color="auto"/>
      </w:divBdr>
    </w:div>
    <w:div w:id="1646466125">
      <w:bodyDiv w:val="1"/>
      <w:marLeft w:val="0"/>
      <w:marRight w:val="0"/>
      <w:marTop w:val="0"/>
      <w:marBottom w:val="0"/>
      <w:divBdr>
        <w:top w:val="none" w:sz="0" w:space="0" w:color="auto"/>
        <w:left w:val="none" w:sz="0" w:space="0" w:color="auto"/>
        <w:bottom w:val="none" w:sz="0" w:space="0" w:color="auto"/>
        <w:right w:val="none" w:sz="0" w:space="0" w:color="auto"/>
      </w:divBdr>
      <w:divsChild>
        <w:div w:id="263344899">
          <w:marLeft w:val="0"/>
          <w:marRight w:val="0"/>
          <w:marTop w:val="0"/>
          <w:marBottom w:val="0"/>
          <w:divBdr>
            <w:top w:val="none" w:sz="0" w:space="0" w:color="auto"/>
            <w:left w:val="none" w:sz="0" w:space="0" w:color="auto"/>
            <w:bottom w:val="none" w:sz="0" w:space="0" w:color="auto"/>
            <w:right w:val="none" w:sz="0" w:space="0" w:color="auto"/>
          </w:divBdr>
        </w:div>
        <w:div w:id="920060725">
          <w:marLeft w:val="0"/>
          <w:marRight w:val="0"/>
          <w:marTop w:val="0"/>
          <w:marBottom w:val="0"/>
          <w:divBdr>
            <w:top w:val="none" w:sz="0" w:space="0" w:color="auto"/>
            <w:left w:val="none" w:sz="0" w:space="0" w:color="auto"/>
            <w:bottom w:val="none" w:sz="0" w:space="0" w:color="auto"/>
            <w:right w:val="none" w:sz="0" w:space="0" w:color="auto"/>
          </w:divBdr>
        </w:div>
        <w:div w:id="426774538">
          <w:marLeft w:val="0"/>
          <w:marRight w:val="0"/>
          <w:marTop w:val="0"/>
          <w:marBottom w:val="0"/>
          <w:divBdr>
            <w:top w:val="none" w:sz="0" w:space="0" w:color="auto"/>
            <w:left w:val="none" w:sz="0" w:space="0" w:color="auto"/>
            <w:bottom w:val="none" w:sz="0" w:space="0" w:color="auto"/>
            <w:right w:val="none" w:sz="0" w:space="0" w:color="auto"/>
          </w:divBdr>
        </w:div>
        <w:div w:id="1743945533">
          <w:marLeft w:val="0"/>
          <w:marRight w:val="0"/>
          <w:marTop w:val="0"/>
          <w:marBottom w:val="0"/>
          <w:divBdr>
            <w:top w:val="none" w:sz="0" w:space="0" w:color="auto"/>
            <w:left w:val="none" w:sz="0" w:space="0" w:color="auto"/>
            <w:bottom w:val="none" w:sz="0" w:space="0" w:color="auto"/>
            <w:right w:val="none" w:sz="0" w:space="0" w:color="auto"/>
          </w:divBdr>
        </w:div>
        <w:div w:id="1656494477">
          <w:marLeft w:val="0"/>
          <w:marRight w:val="0"/>
          <w:marTop w:val="0"/>
          <w:marBottom w:val="0"/>
          <w:divBdr>
            <w:top w:val="none" w:sz="0" w:space="0" w:color="auto"/>
            <w:left w:val="none" w:sz="0" w:space="0" w:color="auto"/>
            <w:bottom w:val="none" w:sz="0" w:space="0" w:color="auto"/>
            <w:right w:val="none" w:sz="0" w:space="0" w:color="auto"/>
          </w:divBdr>
        </w:div>
        <w:div w:id="994065772">
          <w:marLeft w:val="0"/>
          <w:marRight w:val="0"/>
          <w:marTop w:val="0"/>
          <w:marBottom w:val="0"/>
          <w:divBdr>
            <w:top w:val="none" w:sz="0" w:space="0" w:color="auto"/>
            <w:left w:val="none" w:sz="0" w:space="0" w:color="auto"/>
            <w:bottom w:val="none" w:sz="0" w:space="0" w:color="auto"/>
            <w:right w:val="none" w:sz="0" w:space="0" w:color="auto"/>
          </w:divBdr>
        </w:div>
        <w:div w:id="1859653884">
          <w:marLeft w:val="0"/>
          <w:marRight w:val="0"/>
          <w:marTop w:val="0"/>
          <w:marBottom w:val="0"/>
          <w:divBdr>
            <w:top w:val="none" w:sz="0" w:space="0" w:color="auto"/>
            <w:left w:val="none" w:sz="0" w:space="0" w:color="auto"/>
            <w:bottom w:val="none" w:sz="0" w:space="0" w:color="auto"/>
            <w:right w:val="none" w:sz="0" w:space="0" w:color="auto"/>
          </w:divBdr>
        </w:div>
        <w:div w:id="581569901">
          <w:marLeft w:val="0"/>
          <w:marRight w:val="0"/>
          <w:marTop w:val="0"/>
          <w:marBottom w:val="0"/>
          <w:divBdr>
            <w:top w:val="none" w:sz="0" w:space="0" w:color="auto"/>
            <w:left w:val="none" w:sz="0" w:space="0" w:color="auto"/>
            <w:bottom w:val="none" w:sz="0" w:space="0" w:color="auto"/>
            <w:right w:val="none" w:sz="0" w:space="0" w:color="auto"/>
          </w:divBdr>
        </w:div>
        <w:div w:id="635065911">
          <w:marLeft w:val="0"/>
          <w:marRight w:val="0"/>
          <w:marTop w:val="0"/>
          <w:marBottom w:val="0"/>
          <w:divBdr>
            <w:top w:val="none" w:sz="0" w:space="0" w:color="auto"/>
            <w:left w:val="none" w:sz="0" w:space="0" w:color="auto"/>
            <w:bottom w:val="none" w:sz="0" w:space="0" w:color="auto"/>
            <w:right w:val="none" w:sz="0" w:space="0" w:color="auto"/>
          </w:divBdr>
        </w:div>
        <w:div w:id="635448313">
          <w:marLeft w:val="0"/>
          <w:marRight w:val="0"/>
          <w:marTop w:val="0"/>
          <w:marBottom w:val="0"/>
          <w:divBdr>
            <w:top w:val="none" w:sz="0" w:space="0" w:color="auto"/>
            <w:left w:val="none" w:sz="0" w:space="0" w:color="auto"/>
            <w:bottom w:val="none" w:sz="0" w:space="0" w:color="auto"/>
            <w:right w:val="none" w:sz="0" w:space="0" w:color="auto"/>
          </w:divBdr>
        </w:div>
        <w:div w:id="1954441375">
          <w:marLeft w:val="0"/>
          <w:marRight w:val="0"/>
          <w:marTop w:val="0"/>
          <w:marBottom w:val="0"/>
          <w:divBdr>
            <w:top w:val="none" w:sz="0" w:space="0" w:color="auto"/>
            <w:left w:val="none" w:sz="0" w:space="0" w:color="auto"/>
            <w:bottom w:val="none" w:sz="0" w:space="0" w:color="auto"/>
            <w:right w:val="none" w:sz="0" w:space="0" w:color="auto"/>
          </w:divBdr>
        </w:div>
        <w:div w:id="978924715">
          <w:marLeft w:val="0"/>
          <w:marRight w:val="0"/>
          <w:marTop w:val="0"/>
          <w:marBottom w:val="0"/>
          <w:divBdr>
            <w:top w:val="none" w:sz="0" w:space="0" w:color="auto"/>
            <w:left w:val="none" w:sz="0" w:space="0" w:color="auto"/>
            <w:bottom w:val="none" w:sz="0" w:space="0" w:color="auto"/>
            <w:right w:val="none" w:sz="0" w:space="0" w:color="auto"/>
          </w:divBdr>
        </w:div>
        <w:div w:id="599993691">
          <w:marLeft w:val="0"/>
          <w:marRight w:val="0"/>
          <w:marTop w:val="0"/>
          <w:marBottom w:val="0"/>
          <w:divBdr>
            <w:top w:val="none" w:sz="0" w:space="0" w:color="auto"/>
            <w:left w:val="none" w:sz="0" w:space="0" w:color="auto"/>
            <w:bottom w:val="none" w:sz="0" w:space="0" w:color="auto"/>
            <w:right w:val="none" w:sz="0" w:space="0" w:color="auto"/>
          </w:divBdr>
        </w:div>
        <w:div w:id="77404784">
          <w:marLeft w:val="0"/>
          <w:marRight w:val="0"/>
          <w:marTop w:val="0"/>
          <w:marBottom w:val="0"/>
          <w:divBdr>
            <w:top w:val="none" w:sz="0" w:space="0" w:color="auto"/>
            <w:left w:val="none" w:sz="0" w:space="0" w:color="auto"/>
            <w:bottom w:val="none" w:sz="0" w:space="0" w:color="auto"/>
            <w:right w:val="none" w:sz="0" w:space="0" w:color="auto"/>
          </w:divBdr>
        </w:div>
        <w:div w:id="958952836">
          <w:marLeft w:val="0"/>
          <w:marRight w:val="0"/>
          <w:marTop w:val="0"/>
          <w:marBottom w:val="0"/>
          <w:divBdr>
            <w:top w:val="none" w:sz="0" w:space="0" w:color="auto"/>
            <w:left w:val="none" w:sz="0" w:space="0" w:color="auto"/>
            <w:bottom w:val="none" w:sz="0" w:space="0" w:color="auto"/>
            <w:right w:val="none" w:sz="0" w:space="0" w:color="auto"/>
          </w:divBdr>
        </w:div>
        <w:div w:id="1657760761">
          <w:marLeft w:val="0"/>
          <w:marRight w:val="0"/>
          <w:marTop w:val="0"/>
          <w:marBottom w:val="0"/>
          <w:divBdr>
            <w:top w:val="none" w:sz="0" w:space="0" w:color="auto"/>
            <w:left w:val="none" w:sz="0" w:space="0" w:color="auto"/>
            <w:bottom w:val="none" w:sz="0" w:space="0" w:color="auto"/>
            <w:right w:val="none" w:sz="0" w:space="0" w:color="auto"/>
          </w:divBdr>
        </w:div>
        <w:div w:id="1430585484">
          <w:marLeft w:val="0"/>
          <w:marRight w:val="0"/>
          <w:marTop w:val="0"/>
          <w:marBottom w:val="0"/>
          <w:divBdr>
            <w:top w:val="none" w:sz="0" w:space="0" w:color="auto"/>
            <w:left w:val="none" w:sz="0" w:space="0" w:color="auto"/>
            <w:bottom w:val="none" w:sz="0" w:space="0" w:color="auto"/>
            <w:right w:val="none" w:sz="0" w:space="0" w:color="auto"/>
          </w:divBdr>
        </w:div>
        <w:div w:id="2081827489">
          <w:marLeft w:val="0"/>
          <w:marRight w:val="0"/>
          <w:marTop w:val="0"/>
          <w:marBottom w:val="0"/>
          <w:divBdr>
            <w:top w:val="none" w:sz="0" w:space="0" w:color="auto"/>
            <w:left w:val="none" w:sz="0" w:space="0" w:color="auto"/>
            <w:bottom w:val="none" w:sz="0" w:space="0" w:color="auto"/>
            <w:right w:val="none" w:sz="0" w:space="0" w:color="auto"/>
          </w:divBdr>
        </w:div>
        <w:div w:id="146635699">
          <w:marLeft w:val="0"/>
          <w:marRight w:val="0"/>
          <w:marTop w:val="0"/>
          <w:marBottom w:val="0"/>
          <w:divBdr>
            <w:top w:val="none" w:sz="0" w:space="0" w:color="auto"/>
            <w:left w:val="none" w:sz="0" w:space="0" w:color="auto"/>
            <w:bottom w:val="none" w:sz="0" w:space="0" w:color="auto"/>
            <w:right w:val="none" w:sz="0" w:space="0" w:color="auto"/>
          </w:divBdr>
        </w:div>
        <w:div w:id="954483106">
          <w:marLeft w:val="0"/>
          <w:marRight w:val="0"/>
          <w:marTop w:val="0"/>
          <w:marBottom w:val="0"/>
          <w:divBdr>
            <w:top w:val="none" w:sz="0" w:space="0" w:color="auto"/>
            <w:left w:val="none" w:sz="0" w:space="0" w:color="auto"/>
            <w:bottom w:val="none" w:sz="0" w:space="0" w:color="auto"/>
            <w:right w:val="none" w:sz="0" w:space="0" w:color="auto"/>
          </w:divBdr>
        </w:div>
        <w:div w:id="2076196501">
          <w:marLeft w:val="0"/>
          <w:marRight w:val="0"/>
          <w:marTop w:val="0"/>
          <w:marBottom w:val="0"/>
          <w:divBdr>
            <w:top w:val="none" w:sz="0" w:space="0" w:color="auto"/>
            <w:left w:val="none" w:sz="0" w:space="0" w:color="auto"/>
            <w:bottom w:val="none" w:sz="0" w:space="0" w:color="auto"/>
            <w:right w:val="none" w:sz="0" w:space="0" w:color="auto"/>
          </w:divBdr>
        </w:div>
        <w:div w:id="1651442917">
          <w:marLeft w:val="0"/>
          <w:marRight w:val="0"/>
          <w:marTop w:val="0"/>
          <w:marBottom w:val="0"/>
          <w:divBdr>
            <w:top w:val="none" w:sz="0" w:space="0" w:color="auto"/>
            <w:left w:val="none" w:sz="0" w:space="0" w:color="auto"/>
            <w:bottom w:val="none" w:sz="0" w:space="0" w:color="auto"/>
            <w:right w:val="none" w:sz="0" w:space="0" w:color="auto"/>
          </w:divBdr>
        </w:div>
        <w:div w:id="1206912466">
          <w:marLeft w:val="0"/>
          <w:marRight w:val="0"/>
          <w:marTop w:val="0"/>
          <w:marBottom w:val="0"/>
          <w:divBdr>
            <w:top w:val="none" w:sz="0" w:space="0" w:color="auto"/>
            <w:left w:val="none" w:sz="0" w:space="0" w:color="auto"/>
            <w:bottom w:val="none" w:sz="0" w:space="0" w:color="auto"/>
            <w:right w:val="none" w:sz="0" w:space="0" w:color="auto"/>
          </w:divBdr>
        </w:div>
        <w:div w:id="1316495534">
          <w:marLeft w:val="0"/>
          <w:marRight w:val="0"/>
          <w:marTop w:val="0"/>
          <w:marBottom w:val="0"/>
          <w:divBdr>
            <w:top w:val="none" w:sz="0" w:space="0" w:color="auto"/>
            <w:left w:val="none" w:sz="0" w:space="0" w:color="auto"/>
            <w:bottom w:val="none" w:sz="0" w:space="0" w:color="auto"/>
            <w:right w:val="none" w:sz="0" w:space="0" w:color="auto"/>
          </w:divBdr>
        </w:div>
        <w:div w:id="907300617">
          <w:marLeft w:val="0"/>
          <w:marRight w:val="0"/>
          <w:marTop w:val="0"/>
          <w:marBottom w:val="0"/>
          <w:divBdr>
            <w:top w:val="none" w:sz="0" w:space="0" w:color="auto"/>
            <w:left w:val="none" w:sz="0" w:space="0" w:color="auto"/>
            <w:bottom w:val="none" w:sz="0" w:space="0" w:color="auto"/>
            <w:right w:val="none" w:sz="0" w:space="0" w:color="auto"/>
          </w:divBdr>
        </w:div>
        <w:div w:id="806237602">
          <w:marLeft w:val="0"/>
          <w:marRight w:val="0"/>
          <w:marTop w:val="0"/>
          <w:marBottom w:val="0"/>
          <w:divBdr>
            <w:top w:val="none" w:sz="0" w:space="0" w:color="auto"/>
            <w:left w:val="none" w:sz="0" w:space="0" w:color="auto"/>
            <w:bottom w:val="none" w:sz="0" w:space="0" w:color="auto"/>
            <w:right w:val="none" w:sz="0" w:space="0" w:color="auto"/>
          </w:divBdr>
        </w:div>
        <w:div w:id="746536644">
          <w:marLeft w:val="0"/>
          <w:marRight w:val="0"/>
          <w:marTop w:val="0"/>
          <w:marBottom w:val="0"/>
          <w:divBdr>
            <w:top w:val="none" w:sz="0" w:space="0" w:color="auto"/>
            <w:left w:val="none" w:sz="0" w:space="0" w:color="auto"/>
            <w:bottom w:val="none" w:sz="0" w:space="0" w:color="auto"/>
            <w:right w:val="none" w:sz="0" w:space="0" w:color="auto"/>
          </w:divBdr>
        </w:div>
        <w:div w:id="1924949772">
          <w:marLeft w:val="0"/>
          <w:marRight w:val="0"/>
          <w:marTop w:val="0"/>
          <w:marBottom w:val="0"/>
          <w:divBdr>
            <w:top w:val="none" w:sz="0" w:space="0" w:color="auto"/>
            <w:left w:val="none" w:sz="0" w:space="0" w:color="auto"/>
            <w:bottom w:val="none" w:sz="0" w:space="0" w:color="auto"/>
            <w:right w:val="none" w:sz="0" w:space="0" w:color="auto"/>
          </w:divBdr>
        </w:div>
        <w:div w:id="1457675935">
          <w:marLeft w:val="0"/>
          <w:marRight w:val="0"/>
          <w:marTop w:val="0"/>
          <w:marBottom w:val="0"/>
          <w:divBdr>
            <w:top w:val="none" w:sz="0" w:space="0" w:color="auto"/>
            <w:left w:val="none" w:sz="0" w:space="0" w:color="auto"/>
            <w:bottom w:val="none" w:sz="0" w:space="0" w:color="auto"/>
            <w:right w:val="none" w:sz="0" w:space="0" w:color="auto"/>
          </w:divBdr>
        </w:div>
        <w:div w:id="717553933">
          <w:marLeft w:val="0"/>
          <w:marRight w:val="0"/>
          <w:marTop w:val="0"/>
          <w:marBottom w:val="0"/>
          <w:divBdr>
            <w:top w:val="none" w:sz="0" w:space="0" w:color="auto"/>
            <w:left w:val="none" w:sz="0" w:space="0" w:color="auto"/>
            <w:bottom w:val="none" w:sz="0" w:space="0" w:color="auto"/>
            <w:right w:val="none" w:sz="0" w:space="0" w:color="auto"/>
          </w:divBdr>
        </w:div>
        <w:div w:id="1259754357">
          <w:marLeft w:val="0"/>
          <w:marRight w:val="0"/>
          <w:marTop w:val="0"/>
          <w:marBottom w:val="0"/>
          <w:divBdr>
            <w:top w:val="none" w:sz="0" w:space="0" w:color="auto"/>
            <w:left w:val="none" w:sz="0" w:space="0" w:color="auto"/>
            <w:bottom w:val="none" w:sz="0" w:space="0" w:color="auto"/>
            <w:right w:val="none" w:sz="0" w:space="0" w:color="auto"/>
          </w:divBdr>
        </w:div>
        <w:div w:id="1471971279">
          <w:marLeft w:val="0"/>
          <w:marRight w:val="0"/>
          <w:marTop w:val="0"/>
          <w:marBottom w:val="0"/>
          <w:divBdr>
            <w:top w:val="none" w:sz="0" w:space="0" w:color="auto"/>
            <w:left w:val="none" w:sz="0" w:space="0" w:color="auto"/>
            <w:bottom w:val="none" w:sz="0" w:space="0" w:color="auto"/>
            <w:right w:val="none" w:sz="0" w:space="0" w:color="auto"/>
          </w:divBdr>
        </w:div>
        <w:div w:id="1710102262">
          <w:marLeft w:val="0"/>
          <w:marRight w:val="0"/>
          <w:marTop w:val="0"/>
          <w:marBottom w:val="0"/>
          <w:divBdr>
            <w:top w:val="none" w:sz="0" w:space="0" w:color="auto"/>
            <w:left w:val="none" w:sz="0" w:space="0" w:color="auto"/>
            <w:bottom w:val="none" w:sz="0" w:space="0" w:color="auto"/>
            <w:right w:val="none" w:sz="0" w:space="0" w:color="auto"/>
          </w:divBdr>
        </w:div>
        <w:div w:id="1755976210">
          <w:marLeft w:val="0"/>
          <w:marRight w:val="0"/>
          <w:marTop w:val="0"/>
          <w:marBottom w:val="0"/>
          <w:divBdr>
            <w:top w:val="none" w:sz="0" w:space="0" w:color="auto"/>
            <w:left w:val="none" w:sz="0" w:space="0" w:color="auto"/>
            <w:bottom w:val="none" w:sz="0" w:space="0" w:color="auto"/>
            <w:right w:val="none" w:sz="0" w:space="0" w:color="auto"/>
          </w:divBdr>
        </w:div>
        <w:div w:id="1515224001">
          <w:marLeft w:val="0"/>
          <w:marRight w:val="0"/>
          <w:marTop w:val="0"/>
          <w:marBottom w:val="0"/>
          <w:divBdr>
            <w:top w:val="none" w:sz="0" w:space="0" w:color="auto"/>
            <w:left w:val="none" w:sz="0" w:space="0" w:color="auto"/>
            <w:bottom w:val="none" w:sz="0" w:space="0" w:color="auto"/>
            <w:right w:val="none" w:sz="0" w:space="0" w:color="auto"/>
          </w:divBdr>
        </w:div>
        <w:div w:id="1382168314">
          <w:marLeft w:val="0"/>
          <w:marRight w:val="0"/>
          <w:marTop w:val="0"/>
          <w:marBottom w:val="0"/>
          <w:divBdr>
            <w:top w:val="none" w:sz="0" w:space="0" w:color="auto"/>
            <w:left w:val="none" w:sz="0" w:space="0" w:color="auto"/>
            <w:bottom w:val="none" w:sz="0" w:space="0" w:color="auto"/>
            <w:right w:val="none" w:sz="0" w:space="0" w:color="auto"/>
          </w:divBdr>
        </w:div>
        <w:div w:id="547886881">
          <w:marLeft w:val="0"/>
          <w:marRight w:val="0"/>
          <w:marTop w:val="0"/>
          <w:marBottom w:val="0"/>
          <w:divBdr>
            <w:top w:val="none" w:sz="0" w:space="0" w:color="auto"/>
            <w:left w:val="none" w:sz="0" w:space="0" w:color="auto"/>
            <w:bottom w:val="none" w:sz="0" w:space="0" w:color="auto"/>
            <w:right w:val="none" w:sz="0" w:space="0" w:color="auto"/>
          </w:divBdr>
        </w:div>
        <w:div w:id="1824544473">
          <w:marLeft w:val="0"/>
          <w:marRight w:val="0"/>
          <w:marTop w:val="0"/>
          <w:marBottom w:val="0"/>
          <w:divBdr>
            <w:top w:val="none" w:sz="0" w:space="0" w:color="auto"/>
            <w:left w:val="none" w:sz="0" w:space="0" w:color="auto"/>
            <w:bottom w:val="none" w:sz="0" w:space="0" w:color="auto"/>
            <w:right w:val="none" w:sz="0" w:space="0" w:color="auto"/>
          </w:divBdr>
        </w:div>
        <w:div w:id="1623919341">
          <w:marLeft w:val="0"/>
          <w:marRight w:val="0"/>
          <w:marTop w:val="0"/>
          <w:marBottom w:val="0"/>
          <w:divBdr>
            <w:top w:val="none" w:sz="0" w:space="0" w:color="auto"/>
            <w:left w:val="none" w:sz="0" w:space="0" w:color="auto"/>
            <w:bottom w:val="none" w:sz="0" w:space="0" w:color="auto"/>
            <w:right w:val="none" w:sz="0" w:space="0" w:color="auto"/>
          </w:divBdr>
        </w:div>
        <w:div w:id="688142806">
          <w:marLeft w:val="0"/>
          <w:marRight w:val="0"/>
          <w:marTop w:val="0"/>
          <w:marBottom w:val="0"/>
          <w:divBdr>
            <w:top w:val="none" w:sz="0" w:space="0" w:color="auto"/>
            <w:left w:val="none" w:sz="0" w:space="0" w:color="auto"/>
            <w:bottom w:val="none" w:sz="0" w:space="0" w:color="auto"/>
            <w:right w:val="none" w:sz="0" w:space="0" w:color="auto"/>
          </w:divBdr>
        </w:div>
        <w:div w:id="1870531481">
          <w:marLeft w:val="0"/>
          <w:marRight w:val="0"/>
          <w:marTop w:val="0"/>
          <w:marBottom w:val="0"/>
          <w:divBdr>
            <w:top w:val="none" w:sz="0" w:space="0" w:color="auto"/>
            <w:left w:val="none" w:sz="0" w:space="0" w:color="auto"/>
            <w:bottom w:val="none" w:sz="0" w:space="0" w:color="auto"/>
            <w:right w:val="none" w:sz="0" w:space="0" w:color="auto"/>
          </w:divBdr>
        </w:div>
        <w:div w:id="2023240499">
          <w:marLeft w:val="0"/>
          <w:marRight w:val="0"/>
          <w:marTop w:val="0"/>
          <w:marBottom w:val="0"/>
          <w:divBdr>
            <w:top w:val="none" w:sz="0" w:space="0" w:color="auto"/>
            <w:left w:val="none" w:sz="0" w:space="0" w:color="auto"/>
            <w:bottom w:val="none" w:sz="0" w:space="0" w:color="auto"/>
            <w:right w:val="none" w:sz="0" w:space="0" w:color="auto"/>
          </w:divBdr>
        </w:div>
        <w:div w:id="948272327">
          <w:marLeft w:val="0"/>
          <w:marRight w:val="0"/>
          <w:marTop w:val="0"/>
          <w:marBottom w:val="0"/>
          <w:divBdr>
            <w:top w:val="none" w:sz="0" w:space="0" w:color="auto"/>
            <w:left w:val="none" w:sz="0" w:space="0" w:color="auto"/>
            <w:bottom w:val="none" w:sz="0" w:space="0" w:color="auto"/>
            <w:right w:val="none" w:sz="0" w:space="0" w:color="auto"/>
          </w:divBdr>
        </w:div>
        <w:div w:id="201596287">
          <w:marLeft w:val="0"/>
          <w:marRight w:val="0"/>
          <w:marTop w:val="0"/>
          <w:marBottom w:val="0"/>
          <w:divBdr>
            <w:top w:val="none" w:sz="0" w:space="0" w:color="auto"/>
            <w:left w:val="none" w:sz="0" w:space="0" w:color="auto"/>
            <w:bottom w:val="none" w:sz="0" w:space="0" w:color="auto"/>
            <w:right w:val="none" w:sz="0" w:space="0" w:color="auto"/>
          </w:divBdr>
        </w:div>
        <w:div w:id="593977852">
          <w:marLeft w:val="0"/>
          <w:marRight w:val="0"/>
          <w:marTop w:val="0"/>
          <w:marBottom w:val="0"/>
          <w:divBdr>
            <w:top w:val="none" w:sz="0" w:space="0" w:color="auto"/>
            <w:left w:val="none" w:sz="0" w:space="0" w:color="auto"/>
            <w:bottom w:val="none" w:sz="0" w:space="0" w:color="auto"/>
            <w:right w:val="none" w:sz="0" w:space="0" w:color="auto"/>
          </w:divBdr>
        </w:div>
        <w:div w:id="487747084">
          <w:marLeft w:val="0"/>
          <w:marRight w:val="0"/>
          <w:marTop w:val="0"/>
          <w:marBottom w:val="0"/>
          <w:divBdr>
            <w:top w:val="none" w:sz="0" w:space="0" w:color="auto"/>
            <w:left w:val="none" w:sz="0" w:space="0" w:color="auto"/>
            <w:bottom w:val="none" w:sz="0" w:space="0" w:color="auto"/>
            <w:right w:val="none" w:sz="0" w:space="0" w:color="auto"/>
          </w:divBdr>
        </w:div>
        <w:div w:id="2038314203">
          <w:marLeft w:val="0"/>
          <w:marRight w:val="0"/>
          <w:marTop w:val="0"/>
          <w:marBottom w:val="0"/>
          <w:divBdr>
            <w:top w:val="none" w:sz="0" w:space="0" w:color="auto"/>
            <w:left w:val="none" w:sz="0" w:space="0" w:color="auto"/>
            <w:bottom w:val="none" w:sz="0" w:space="0" w:color="auto"/>
            <w:right w:val="none" w:sz="0" w:space="0" w:color="auto"/>
          </w:divBdr>
        </w:div>
        <w:div w:id="1379206344">
          <w:marLeft w:val="0"/>
          <w:marRight w:val="0"/>
          <w:marTop w:val="0"/>
          <w:marBottom w:val="0"/>
          <w:divBdr>
            <w:top w:val="none" w:sz="0" w:space="0" w:color="auto"/>
            <w:left w:val="none" w:sz="0" w:space="0" w:color="auto"/>
            <w:bottom w:val="none" w:sz="0" w:space="0" w:color="auto"/>
            <w:right w:val="none" w:sz="0" w:space="0" w:color="auto"/>
          </w:divBdr>
        </w:div>
        <w:div w:id="26150773">
          <w:marLeft w:val="0"/>
          <w:marRight w:val="0"/>
          <w:marTop w:val="0"/>
          <w:marBottom w:val="0"/>
          <w:divBdr>
            <w:top w:val="none" w:sz="0" w:space="0" w:color="auto"/>
            <w:left w:val="none" w:sz="0" w:space="0" w:color="auto"/>
            <w:bottom w:val="none" w:sz="0" w:space="0" w:color="auto"/>
            <w:right w:val="none" w:sz="0" w:space="0" w:color="auto"/>
          </w:divBdr>
        </w:div>
        <w:div w:id="667943072">
          <w:marLeft w:val="0"/>
          <w:marRight w:val="0"/>
          <w:marTop w:val="0"/>
          <w:marBottom w:val="0"/>
          <w:divBdr>
            <w:top w:val="none" w:sz="0" w:space="0" w:color="auto"/>
            <w:left w:val="none" w:sz="0" w:space="0" w:color="auto"/>
            <w:bottom w:val="none" w:sz="0" w:space="0" w:color="auto"/>
            <w:right w:val="none" w:sz="0" w:space="0" w:color="auto"/>
          </w:divBdr>
        </w:div>
        <w:div w:id="226768063">
          <w:marLeft w:val="0"/>
          <w:marRight w:val="0"/>
          <w:marTop w:val="0"/>
          <w:marBottom w:val="0"/>
          <w:divBdr>
            <w:top w:val="none" w:sz="0" w:space="0" w:color="auto"/>
            <w:left w:val="none" w:sz="0" w:space="0" w:color="auto"/>
            <w:bottom w:val="none" w:sz="0" w:space="0" w:color="auto"/>
            <w:right w:val="none" w:sz="0" w:space="0" w:color="auto"/>
          </w:divBdr>
        </w:div>
        <w:div w:id="342707029">
          <w:marLeft w:val="0"/>
          <w:marRight w:val="0"/>
          <w:marTop w:val="0"/>
          <w:marBottom w:val="0"/>
          <w:divBdr>
            <w:top w:val="none" w:sz="0" w:space="0" w:color="auto"/>
            <w:left w:val="none" w:sz="0" w:space="0" w:color="auto"/>
            <w:bottom w:val="none" w:sz="0" w:space="0" w:color="auto"/>
            <w:right w:val="none" w:sz="0" w:space="0" w:color="auto"/>
          </w:divBdr>
        </w:div>
        <w:div w:id="669917235">
          <w:marLeft w:val="0"/>
          <w:marRight w:val="0"/>
          <w:marTop w:val="0"/>
          <w:marBottom w:val="0"/>
          <w:divBdr>
            <w:top w:val="none" w:sz="0" w:space="0" w:color="auto"/>
            <w:left w:val="none" w:sz="0" w:space="0" w:color="auto"/>
            <w:bottom w:val="none" w:sz="0" w:space="0" w:color="auto"/>
            <w:right w:val="none" w:sz="0" w:space="0" w:color="auto"/>
          </w:divBdr>
        </w:div>
        <w:div w:id="1481727079">
          <w:marLeft w:val="0"/>
          <w:marRight w:val="0"/>
          <w:marTop w:val="0"/>
          <w:marBottom w:val="0"/>
          <w:divBdr>
            <w:top w:val="none" w:sz="0" w:space="0" w:color="auto"/>
            <w:left w:val="none" w:sz="0" w:space="0" w:color="auto"/>
            <w:bottom w:val="none" w:sz="0" w:space="0" w:color="auto"/>
            <w:right w:val="none" w:sz="0" w:space="0" w:color="auto"/>
          </w:divBdr>
        </w:div>
        <w:div w:id="2088455061">
          <w:marLeft w:val="0"/>
          <w:marRight w:val="0"/>
          <w:marTop w:val="0"/>
          <w:marBottom w:val="0"/>
          <w:divBdr>
            <w:top w:val="none" w:sz="0" w:space="0" w:color="auto"/>
            <w:left w:val="none" w:sz="0" w:space="0" w:color="auto"/>
            <w:bottom w:val="none" w:sz="0" w:space="0" w:color="auto"/>
            <w:right w:val="none" w:sz="0" w:space="0" w:color="auto"/>
          </w:divBdr>
        </w:div>
        <w:div w:id="941032687">
          <w:marLeft w:val="0"/>
          <w:marRight w:val="0"/>
          <w:marTop w:val="0"/>
          <w:marBottom w:val="0"/>
          <w:divBdr>
            <w:top w:val="none" w:sz="0" w:space="0" w:color="auto"/>
            <w:left w:val="none" w:sz="0" w:space="0" w:color="auto"/>
            <w:bottom w:val="none" w:sz="0" w:space="0" w:color="auto"/>
            <w:right w:val="none" w:sz="0" w:space="0" w:color="auto"/>
          </w:divBdr>
        </w:div>
        <w:div w:id="1186554699">
          <w:marLeft w:val="0"/>
          <w:marRight w:val="0"/>
          <w:marTop w:val="0"/>
          <w:marBottom w:val="0"/>
          <w:divBdr>
            <w:top w:val="none" w:sz="0" w:space="0" w:color="auto"/>
            <w:left w:val="none" w:sz="0" w:space="0" w:color="auto"/>
            <w:bottom w:val="none" w:sz="0" w:space="0" w:color="auto"/>
            <w:right w:val="none" w:sz="0" w:space="0" w:color="auto"/>
          </w:divBdr>
        </w:div>
        <w:div w:id="1690985849">
          <w:marLeft w:val="0"/>
          <w:marRight w:val="0"/>
          <w:marTop w:val="0"/>
          <w:marBottom w:val="0"/>
          <w:divBdr>
            <w:top w:val="none" w:sz="0" w:space="0" w:color="auto"/>
            <w:left w:val="none" w:sz="0" w:space="0" w:color="auto"/>
            <w:bottom w:val="none" w:sz="0" w:space="0" w:color="auto"/>
            <w:right w:val="none" w:sz="0" w:space="0" w:color="auto"/>
          </w:divBdr>
        </w:div>
        <w:div w:id="7222352">
          <w:marLeft w:val="0"/>
          <w:marRight w:val="0"/>
          <w:marTop w:val="0"/>
          <w:marBottom w:val="0"/>
          <w:divBdr>
            <w:top w:val="none" w:sz="0" w:space="0" w:color="auto"/>
            <w:left w:val="none" w:sz="0" w:space="0" w:color="auto"/>
            <w:bottom w:val="none" w:sz="0" w:space="0" w:color="auto"/>
            <w:right w:val="none" w:sz="0" w:space="0" w:color="auto"/>
          </w:divBdr>
        </w:div>
        <w:div w:id="1921789694">
          <w:marLeft w:val="0"/>
          <w:marRight w:val="0"/>
          <w:marTop w:val="0"/>
          <w:marBottom w:val="0"/>
          <w:divBdr>
            <w:top w:val="none" w:sz="0" w:space="0" w:color="auto"/>
            <w:left w:val="none" w:sz="0" w:space="0" w:color="auto"/>
            <w:bottom w:val="none" w:sz="0" w:space="0" w:color="auto"/>
            <w:right w:val="none" w:sz="0" w:space="0" w:color="auto"/>
          </w:divBdr>
        </w:div>
        <w:div w:id="1312367020">
          <w:marLeft w:val="0"/>
          <w:marRight w:val="0"/>
          <w:marTop w:val="0"/>
          <w:marBottom w:val="0"/>
          <w:divBdr>
            <w:top w:val="none" w:sz="0" w:space="0" w:color="auto"/>
            <w:left w:val="none" w:sz="0" w:space="0" w:color="auto"/>
            <w:bottom w:val="none" w:sz="0" w:space="0" w:color="auto"/>
            <w:right w:val="none" w:sz="0" w:space="0" w:color="auto"/>
          </w:divBdr>
        </w:div>
        <w:div w:id="1118915208">
          <w:marLeft w:val="0"/>
          <w:marRight w:val="0"/>
          <w:marTop w:val="0"/>
          <w:marBottom w:val="0"/>
          <w:divBdr>
            <w:top w:val="none" w:sz="0" w:space="0" w:color="auto"/>
            <w:left w:val="none" w:sz="0" w:space="0" w:color="auto"/>
            <w:bottom w:val="none" w:sz="0" w:space="0" w:color="auto"/>
            <w:right w:val="none" w:sz="0" w:space="0" w:color="auto"/>
          </w:divBdr>
        </w:div>
        <w:div w:id="1832327292">
          <w:marLeft w:val="0"/>
          <w:marRight w:val="0"/>
          <w:marTop w:val="0"/>
          <w:marBottom w:val="0"/>
          <w:divBdr>
            <w:top w:val="none" w:sz="0" w:space="0" w:color="auto"/>
            <w:left w:val="none" w:sz="0" w:space="0" w:color="auto"/>
            <w:bottom w:val="none" w:sz="0" w:space="0" w:color="auto"/>
            <w:right w:val="none" w:sz="0" w:space="0" w:color="auto"/>
          </w:divBdr>
        </w:div>
        <w:div w:id="1632175567">
          <w:marLeft w:val="0"/>
          <w:marRight w:val="0"/>
          <w:marTop w:val="0"/>
          <w:marBottom w:val="0"/>
          <w:divBdr>
            <w:top w:val="none" w:sz="0" w:space="0" w:color="auto"/>
            <w:left w:val="none" w:sz="0" w:space="0" w:color="auto"/>
            <w:bottom w:val="none" w:sz="0" w:space="0" w:color="auto"/>
            <w:right w:val="none" w:sz="0" w:space="0" w:color="auto"/>
          </w:divBdr>
        </w:div>
        <w:div w:id="1574046140">
          <w:marLeft w:val="0"/>
          <w:marRight w:val="0"/>
          <w:marTop w:val="0"/>
          <w:marBottom w:val="0"/>
          <w:divBdr>
            <w:top w:val="none" w:sz="0" w:space="0" w:color="auto"/>
            <w:left w:val="none" w:sz="0" w:space="0" w:color="auto"/>
            <w:bottom w:val="none" w:sz="0" w:space="0" w:color="auto"/>
            <w:right w:val="none" w:sz="0" w:space="0" w:color="auto"/>
          </w:divBdr>
        </w:div>
        <w:div w:id="156463137">
          <w:marLeft w:val="0"/>
          <w:marRight w:val="0"/>
          <w:marTop w:val="0"/>
          <w:marBottom w:val="0"/>
          <w:divBdr>
            <w:top w:val="none" w:sz="0" w:space="0" w:color="auto"/>
            <w:left w:val="none" w:sz="0" w:space="0" w:color="auto"/>
            <w:bottom w:val="none" w:sz="0" w:space="0" w:color="auto"/>
            <w:right w:val="none" w:sz="0" w:space="0" w:color="auto"/>
          </w:divBdr>
        </w:div>
        <w:div w:id="1086413508">
          <w:marLeft w:val="0"/>
          <w:marRight w:val="0"/>
          <w:marTop w:val="0"/>
          <w:marBottom w:val="0"/>
          <w:divBdr>
            <w:top w:val="none" w:sz="0" w:space="0" w:color="auto"/>
            <w:left w:val="none" w:sz="0" w:space="0" w:color="auto"/>
            <w:bottom w:val="none" w:sz="0" w:space="0" w:color="auto"/>
            <w:right w:val="none" w:sz="0" w:space="0" w:color="auto"/>
          </w:divBdr>
        </w:div>
        <w:div w:id="780878077">
          <w:marLeft w:val="0"/>
          <w:marRight w:val="0"/>
          <w:marTop w:val="0"/>
          <w:marBottom w:val="0"/>
          <w:divBdr>
            <w:top w:val="none" w:sz="0" w:space="0" w:color="auto"/>
            <w:left w:val="none" w:sz="0" w:space="0" w:color="auto"/>
            <w:bottom w:val="none" w:sz="0" w:space="0" w:color="auto"/>
            <w:right w:val="none" w:sz="0" w:space="0" w:color="auto"/>
          </w:divBdr>
        </w:div>
        <w:div w:id="1041127698">
          <w:marLeft w:val="0"/>
          <w:marRight w:val="0"/>
          <w:marTop w:val="0"/>
          <w:marBottom w:val="0"/>
          <w:divBdr>
            <w:top w:val="none" w:sz="0" w:space="0" w:color="auto"/>
            <w:left w:val="none" w:sz="0" w:space="0" w:color="auto"/>
            <w:bottom w:val="none" w:sz="0" w:space="0" w:color="auto"/>
            <w:right w:val="none" w:sz="0" w:space="0" w:color="auto"/>
          </w:divBdr>
        </w:div>
        <w:div w:id="841504506">
          <w:marLeft w:val="0"/>
          <w:marRight w:val="0"/>
          <w:marTop w:val="0"/>
          <w:marBottom w:val="0"/>
          <w:divBdr>
            <w:top w:val="none" w:sz="0" w:space="0" w:color="auto"/>
            <w:left w:val="none" w:sz="0" w:space="0" w:color="auto"/>
            <w:bottom w:val="none" w:sz="0" w:space="0" w:color="auto"/>
            <w:right w:val="none" w:sz="0" w:space="0" w:color="auto"/>
          </w:divBdr>
        </w:div>
        <w:div w:id="1355350989">
          <w:marLeft w:val="0"/>
          <w:marRight w:val="0"/>
          <w:marTop w:val="0"/>
          <w:marBottom w:val="0"/>
          <w:divBdr>
            <w:top w:val="none" w:sz="0" w:space="0" w:color="auto"/>
            <w:left w:val="none" w:sz="0" w:space="0" w:color="auto"/>
            <w:bottom w:val="none" w:sz="0" w:space="0" w:color="auto"/>
            <w:right w:val="none" w:sz="0" w:space="0" w:color="auto"/>
          </w:divBdr>
        </w:div>
        <w:div w:id="1309431475">
          <w:marLeft w:val="0"/>
          <w:marRight w:val="0"/>
          <w:marTop w:val="0"/>
          <w:marBottom w:val="0"/>
          <w:divBdr>
            <w:top w:val="none" w:sz="0" w:space="0" w:color="auto"/>
            <w:left w:val="none" w:sz="0" w:space="0" w:color="auto"/>
            <w:bottom w:val="none" w:sz="0" w:space="0" w:color="auto"/>
            <w:right w:val="none" w:sz="0" w:space="0" w:color="auto"/>
          </w:divBdr>
        </w:div>
        <w:div w:id="646784954">
          <w:marLeft w:val="0"/>
          <w:marRight w:val="0"/>
          <w:marTop w:val="0"/>
          <w:marBottom w:val="0"/>
          <w:divBdr>
            <w:top w:val="none" w:sz="0" w:space="0" w:color="auto"/>
            <w:left w:val="none" w:sz="0" w:space="0" w:color="auto"/>
            <w:bottom w:val="none" w:sz="0" w:space="0" w:color="auto"/>
            <w:right w:val="none" w:sz="0" w:space="0" w:color="auto"/>
          </w:divBdr>
        </w:div>
        <w:div w:id="757334080">
          <w:marLeft w:val="0"/>
          <w:marRight w:val="0"/>
          <w:marTop w:val="0"/>
          <w:marBottom w:val="0"/>
          <w:divBdr>
            <w:top w:val="none" w:sz="0" w:space="0" w:color="auto"/>
            <w:left w:val="none" w:sz="0" w:space="0" w:color="auto"/>
            <w:bottom w:val="none" w:sz="0" w:space="0" w:color="auto"/>
            <w:right w:val="none" w:sz="0" w:space="0" w:color="auto"/>
          </w:divBdr>
        </w:div>
        <w:div w:id="642349223">
          <w:marLeft w:val="0"/>
          <w:marRight w:val="0"/>
          <w:marTop w:val="0"/>
          <w:marBottom w:val="0"/>
          <w:divBdr>
            <w:top w:val="none" w:sz="0" w:space="0" w:color="auto"/>
            <w:left w:val="none" w:sz="0" w:space="0" w:color="auto"/>
            <w:bottom w:val="none" w:sz="0" w:space="0" w:color="auto"/>
            <w:right w:val="none" w:sz="0" w:space="0" w:color="auto"/>
          </w:divBdr>
        </w:div>
        <w:div w:id="1290746398">
          <w:marLeft w:val="0"/>
          <w:marRight w:val="0"/>
          <w:marTop w:val="0"/>
          <w:marBottom w:val="0"/>
          <w:divBdr>
            <w:top w:val="none" w:sz="0" w:space="0" w:color="auto"/>
            <w:left w:val="none" w:sz="0" w:space="0" w:color="auto"/>
            <w:bottom w:val="none" w:sz="0" w:space="0" w:color="auto"/>
            <w:right w:val="none" w:sz="0" w:space="0" w:color="auto"/>
          </w:divBdr>
        </w:div>
        <w:div w:id="773670626">
          <w:marLeft w:val="0"/>
          <w:marRight w:val="0"/>
          <w:marTop w:val="0"/>
          <w:marBottom w:val="0"/>
          <w:divBdr>
            <w:top w:val="none" w:sz="0" w:space="0" w:color="auto"/>
            <w:left w:val="none" w:sz="0" w:space="0" w:color="auto"/>
            <w:bottom w:val="none" w:sz="0" w:space="0" w:color="auto"/>
            <w:right w:val="none" w:sz="0" w:space="0" w:color="auto"/>
          </w:divBdr>
        </w:div>
        <w:div w:id="1549369163">
          <w:marLeft w:val="0"/>
          <w:marRight w:val="0"/>
          <w:marTop w:val="0"/>
          <w:marBottom w:val="0"/>
          <w:divBdr>
            <w:top w:val="none" w:sz="0" w:space="0" w:color="auto"/>
            <w:left w:val="none" w:sz="0" w:space="0" w:color="auto"/>
            <w:bottom w:val="none" w:sz="0" w:space="0" w:color="auto"/>
            <w:right w:val="none" w:sz="0" w:space="0" w:color="auto"/>
          </w:divBdr>
        </w:div>
        <w:div w:id="284852093">
          <w:marLeft w:val="0"/>
          <w:marRight w:val="0"/>
          <w:marTop w:val="0"/>
          <w:marBottom w:val="0"/>
          <w:divBdr>
            <w:top w:val="none" w:sz="0" w:space="0" w:color="auto"/>
            <w:left w:val="none" w:sz="0" w:space="0" w:color="auto"/>
            <w:bottom w:val="none" w:sz="0" w:space="0" w:color="auto"/>
            <w:right w:val="none" w:sz="0" w:space="0" w:color="auto"/>
          </w:divBdr>
        </w:div>
        <w:div w:id="2122257641">
          <w:marLeft w:val="0"/>
          <w:marRight w:val="0"/>
          <w:marTop w:val="0"/>
          <w:marBottom w:val="0"/>
          <w:divBdr>
            <w:top w:val="none" w:sz="0" w:space="0" w:color="auto"/>
            <w:left w:val="none" w:sz="0" w:space="0" w:color="auto"/>
            <w:bottom w:val="none" w:sz="0" w:space="0" w:color="auto"/>
            <w:right w:val="none" w:sz="0" w:space="0" w:color="auto"/>
          </w:divBdr>
        </w:div>
        <w:div w:id="1051538923">
          <w:marLeft w:val="0"/>
          <w:marRight w:val="0"/>
          <w:marTop w:val="0"/>
          <w:marBottom w:val="0"/>
          <w:divBdr>
            <w:top w:val="none" w:sz="0" w:space="0" w:color="auto"/>
            <w:left w:val="none" w:sz="0" w:space="0" w:color="auto"/>
            <w:bottom w:val="none" w:sz="0" w:space="0" w:color="auto"/>
            <w:right w:val="none" w:sz="0" w:space="0" w:color="auto"/>
          </w:divBdr>
        </w:div>
        <w:div w:id="547953339">
          <w:marLeft w:val="0"/>
          <w:marRight w:val="0"/>
          <w:marTop w:val="0"/>
          <w:marBottom w:val="0"/>
          <w:divBdr>
            <w:top w:val="none" w:sz="0" w:space="0" w:color="auto"/>
            <w:left w:val="none" w:sz="0" w:space="0" w:color="auto"/>
            <w:bottom w:val="none" w:sz="0" w:space="0" w:color="auto"/>
            <w:right w:val="none" w:sz="0" w:space="0" w:color="auto"/>
          </w:divBdr>
        </w:div>
        <w:div w:id="261913976">
          <w:marLeft w:val="0"/>
          <w:marRight w:val="0"/>
          <w:marTop w:val="0"/>
          <w:marBottom w:val="0"/>
          <w:divBdr>
            <w:top w:val="none" w:sz="0" w:space="0" w:color="auto"/>
            <w:left w:val="none" w:sz="0" w:space="0" w:color="auto"/>
            <w:bottom w:val="none" w:sz="0" w:space="0" w:color="auto"/>
            <w:right w:val="none" w:sz="0" w:space="0" w:color="auto"/>
          </w:divBdr>
        </w:div>
        <w:div w:id="128785477">
          <w:marLeft w:val="0"/>
          <w:marRight w:val="0"/>
          <w:marTop w:val="0"/>
          <w:marBottom w:val="0"/>
          <w:divBdr>
            <w:top w:val="none" w:sz="0" w:space="0" w:color="auto"/>
            <w:left w:val="none" w:sz="0" w:space="0" w:color="auto"/>
            <w:bottom w:val="none" w:sz="0" w:space="0" w:color="auto"/>
            <w:right w:val="none" w:sz="0" w:space="0" w:color="auto"/>
          </w:divBdr>
        </w:div>
        <w:div w:id="51734439">
          <w:marLeft w:val="0"/>
          <w:marRight w:val="0"/>
          <w:marTop w:val="0"/>
          <w:marBottom w:val="0"/>
          <w:divBdr>
            <w:top w:val="none" w:sz="0" w:space="0" w:color="auto"/>
            <w:left w:val="none" w:sz="0" w:space="0" w:color="auto"/>
            <w:bottom w:val="none" w:sz="0" w:space="0" w:color="auto"/>
            <w:right w:val="none" w:sz="0" w:space="0" w:color="auto"/>
          </w:divBdr>
        </w:div>
        <w:div w:id="459761453">
          <w:marLeft w:val="0"/>
          <w:marRight w:val="0"/>
          <w:marTop w:val="0"/>
          <w:marBottom w:val="0"/>
          <w:divBdr>
            <w:top w:val="none" w:sz="0" w:space="0" w:color="auto"/>
            <w:left w:val="none" w:sz="0" w:space="0" w:color="auto"/>
            <w:bottom w:val="none" w:sz="0" w:space="0" w:color="auto"/>
            <w:right w:val="none" w:sz="0" w:space="0" w:color="auto"/>
          </w:divBdr>
        </w:div>
        <w:div w:id="1594510967">
          <w:marLeft w:val="0"/>
          <w:marRight w:val="0"/>
          <w:marTop w:val="0"/>
          <w:marBottom w:val="0"/>
          <w:divBdr>
            <w:top w:val="none" w:sz="0" w:space="0" w:color="auto"/>
            <w:left w:val="none" w:sz="0" w:space="0" w:color="auto"/>
            <w:bottom w:val="none" w:sz="0" w:space="0" w:color="auto"/>
            <w:right w:val="none" w:sz="0" w:space="0" w:color="auto"/>
          </w:divBdr>
        </w:div>
        <w:div w:id="941035878">
          <w:marLeft w:val="0"/>
          <w:marRight w:val="0"/>
          <w:marTop w:val="0"/>
          <w:marBottom w:val="0"/>
          <w:divBdr>
            <w:top w:val="none" w:sz="0" w:space="0" w:color="auto"/>
            <w:left w:val="none" w:sz="0" w:space="0" w:color="auto"/>
            <w:bottom w:val="none" w:sz="0" w:space="0" w:color="auto"/>
            <w:right w:val="none" w:sz="0" w:space="0" w:color="auto"/>
          </w:divBdr>
        </w:div>
        <w:div w:id="2064134056">
          <w:marLeft w:val="0"/>
          <w:marRight w:val="0"/>
          <w:marTop w:val="0"/>
          <w:marBottom w:val="0"/>
          <w:divBdr>
            <w:top w:val="none" w:sz="0" w:space="0" w:color="auto"/>
            <w:left w:val="none" w:sz="0" w:space="0" w:color="auto"/>
            <w:bottom w:val="none" w:sz="0" w:space="0" w:color="auto"/>
            <w:right w:val="none" w:sz="0" w:space="0" w:color="auto"/>
          </w:divBdr>
        </w:div>
        <w:div w:id="1483892803">
          <w:marLeft w:val="0"/>
          <w:marRight w:val="0"/>
          <w:marTop w:val="0"/>
          <w:marBottom w:val="0"/>
          <w:divBdr>
            <w:top w:val="none" w:sz="0" w:space="0" w:color="auto"/>
            <w:left w:val="none" w:sz="0" w:space="0" w:color="auto"/>
            <w:bottom w:val="none" w:sz="0" w:space="0" w:color="auto"/>
            <w:right w:val="none" w:sz="0" w:space="0" w:color="auto"/>
          </w:divBdr>
        </w:div>
        <w:div w:id="34963090">
          <w:marLeft w:val="0"/>
          <w:marRight w:val="0"/>
          <w:marTop w:val="0"/>
          <w:marBottom w:val="0"/>
          <w:divBdr>
            <w:top w:val="none" w:sz="0" w:space="0" w:color="auto"/>
            <w:left w:val="none" w:sz="0" w:space="0" w:color="auto"/>
            <w:bottom w:val="none" w:sz="0" w:space="0" w:color="auto"/>
            <w:right w:val="none" w:sz="0" w:space="0" w:color="auto"/>
          </w:divBdr>
        </w:div>
        <w:div w:id="1327976149">
          <w:marLeft w:val="0"/>
          <w:marRight w:val="0"/>
          <w:marTop w:val="0"/>
          <w:marBottom w:val="0"/>
          <w:divBdr>
            <w:top w:val="none" w:sz="0" w:space="0" w:color="auto"/>
            <w:left w:val="none" w:sz="0" w:space="0" w:color="auto"/>
            <w:bottom w:val="none" w:sz="0" w:space="0" w:color="auto"/>
            <w:right w:val="none" w:sz="0" w:space="0" w:color="auto"/>
          </w:divBdr>
        </w:div>
        <w:div w:id="1806269838">
          <w:marLeft w:val="0"/>
          <w:marRight w:val="0"/>
          <w:marTop w:val="0"/>
          <w:marBottom w:val="0"/>
          <w:divBdr>
            <w:top w:val="none" w:sz="0" w:space="0" w:color="auto"/>
            <w:left w:val="none" w:sz="0" w:space="0" w:color="auto"/>
            <w:bottom w:val="none" w:sz="0" w:space="0" w:color="auto"/>
            <w:right w:val="none" w:sz="0" w:space="0" w:color="auto"/>
          </w:divBdr>
        </w:div>
        <w:div w:id="1859461062">
          <w:marLeft w:val="0"/>
          <w:marRight w:val="0"/>
          <w:marTop w:val="0"/>
          <w:marBottom w:val="0"/>
          <w:divBdr>
            <w:top w:val="none" w:sz="0" w:space="0" w:color="auto"/>
            <w:left w:val="none" w:sz="0" w:space="0" w:color="auto"/>
            <w:bottom w:val="none" w:sz="0" w:space="0" w:color="auto"/>
            <w:right w:val="none" w:sz="0" w:space="0" w:color="auto"/>
          </w:divBdr>
        </w:div>
        <w:div w:id="2028603924">
          <w:marLeft w:val="0"/>
          <w:marRight w:val="0"/>
          <w:marTop w:val="0"/>
          <w:marBottom w:val="0"/>
          <w:divBdr>
            <w:top w:val="none" w:sz="0" w:space="0" w:color="auto"/>
            <w:left w:val="none" w:sz="0" w:space="0" w:color="auto"/>
            <w:bottom w:val="none" w:sz="0" w:space="0" w:color="auto"/>
            <w:right w:val="none" w:sz="0" w:space="0" w:color="auto"/>
          </w:divBdr>
        </w:div>
        <w:div w:id="423847051">
          <w:marLeft w:val="0"/>
          <w:marRight w:val="0"/>
          <w:marTop w:val="0"/>
          <w:marBottom w:val="0"/>
          <w:divBdr>
            <w:top w:val="none" w:sz="0" w:space="0" w:color="auto"/>
            <w:left w:val="none" w:sz="0" w:space="0" w:color="auto"/>
            <w:bottom w:val="none" w:sz="0" w:space="0" w:color="auto"/>
            <w:right w:val="none" w:sz="0" w:space="0" w:color="auto"/>
          </w:divBdr>
        </w:div>
        <w:div w:id="1325203869">
          <w:marLeft w:val="0"/>
          <w:marRight w:val="0"/>
          <w:marTop w:val="0"/>
          <w:marBottom w:val="0"/>
          <w:divBdr>
            <w:top w:val="none" w:sz="0" w:space="0" w:color="auto"/>
            <w:left w:val="none" w:sz="0" w:space="0" w:color="auto"/>
            <w:bottom w:val="none" w:sz="0" w:space="0" w:color="auto"/>
            <w:right w:val="none" w:sz="0" w:space="0" w:color="auto"/>
          </w:divBdr>
        </w:div>
        <w:div w:id="1928493882">
          <w:marLeft w:val="0"/>
          <w:marRight w:val="0"/>
          <w:marTop w:val="0"/>
          <w:marBottom w:val="0"/>
          <w:divBdr>
            <w:top w:val="none" w:sz="0" w:space="0" w:color="auto"/>
            <w:left w:val="none" w:sz="0" w:space="0" w:color="auto"/>
            <w:bottom w:val="none" w:sz="0" w:space="0" w:color="auto"/>
            <w:right w:val="none" w:sz="0" w:space="0" w:color="auto"/>
          </w:divBdr>
        </w:div>
        <w:div w:id="397556308">
          <w:marLeft w:val="0"/>
          <w:marRight w:val="0"/>
          <w:marTop w:val="0"/>
          <w:marBottom w:val="0"/>
          <w:divBdr>
            <w:top w:val="none" w:sz="0" w:space="0" w:color="auto"/>
            <w:left w:val="none" w:sz="0" w:space="0" w:color="auto"/>
            <w:bottom w:val="none" w:sz="0" w:space="0" w:color="auto"/>
            <w:right w:val="none" w:sz="0" w:space="0" w:color="auto"/>
          </w:divBdr>
        </w:div>
        <w:div w:id="1387725568">
          <w:marLeft w:val="0"/>
          <w:marRight w:val="0"/>
          <w:marTop w:val="0"/>
          <w:marBottom w:val="0"/>
          <w:divBdr>
            <w:top w:val="none" w:sz="0" w:space="0" w:color="auto"/>
            <w:left w:val="none" w:sz="0" w:space="0" w:color="auto"/>
            <w:bottom w:val="none" w:sz="0" w:space="0" w:color="auto"/>
            <w:right w:val="none" w:sz="0" w:space="0" w:color="auto"/>
          </w:divBdr>
        </w:div>
        <w:div w:id="583806777">
          <w:marLeft w:val="0"/>
          <w:marRight w:val="0"/>
          <w:marTop w:val="0"/>
          <w:marBottom w:val="0"/>
          <w:divBdr>
            <w:top w:val="none" w:sz="0" w:space="0" w:color="auto"/>
            <w:left w:val="none" w:sz="0" w:space="0" w:color="auto"/>
            <w:bottom w:val="none" w:sz="0" w:space="0" w:color="auto"/>
            <w:right w:val="none" w:sz="0" w:space="0" w:color="auto"/>
          </w:divBdr>
        </w:div>
        <w:div w:id="1079060207">
          <w:marLeft w:val="0"/>
          <w:marRight w:val="0"/>
          <w:marTop w:val="0"/>
          <w:marBottom w:val="0"/>
          <w:divBdr>
            <w:top w:val="none" w:sz="0" w:space="0" w:color="auto"/>
            <w:left w:val="none" w:sz="0" w:space="0" w:color="auto"/>
            <w:bottom w:val="none" w:sz="0" w:space="0" w:color="auto"/>
            <w:right w:val="none" w:sz="0" w:space="0" w:color="auto"/>
          </w:divBdr>
        </w:div>
        <w:div w:id="804742055">
          <w:marLeft w:val="0"/>
          <w:marRight w:val="0"/>
          <w:marTop w:val="0"/>
          <w:marBottom w:val="0"/>
          <w:divBdr>
            <w:top w:val="none" w:sz="0" w:space="0" w:color="auto"/>
            <w:left w:val="none" w:sz="0" w:space="0" w:color="auto"/>
            <w:bottom w:val="none" w:sz="0" w:space="0" w:color="auto"/>
            <w:right w:val="none" w:sz="0" w:space="0" w:color="auto"/>
          </w:divBdr>
        </w:div>
        <w:div w:id="877546188">
          <w:marLeft w:val="0"/>
          <w:marRight w:val="0"/>
          <w:marTop w:val="0"/>
          <w:marBottom w:val="0"/>
          <w:divBdr>
            <w:top w:val="none" w:sz="0" w:space="0" w:color="auto"/>
            <w:left w:val="none" w:sz="0" w:space="0" w:color="auto"/>
            <w:bottom w:val="none" w:sz="0" w:space="0" w:color="auto"/>
            <w:right w:val="none" w:sz="0" w:space="0" w:color="auto"/>
          </w:divBdr>
        </w:div>
        <w:div w:id="29576926">
          <w:marLeft w:val="0"/>
          <w:marRight w:val="0"/>
          <w:marTop w:val="0"/>
          <w:marBottom w:val="0"/>
          <w:divBdr>
            <w:top w:val="none" w:sz="0" w:space="0" w:color="auto"/>
            <w:left w:val="none" w:sz="0" w:space="0" w:color="auto"/>
            <w:bottom w:val="none" w:sz="0" w:space="0" w:color="auto"/>
            <w:right w:val="none" w:sz="0" w:space="0" w:color="auto"/>
          </w:divBdr>
        </w:div>
        <w:div w:id="1176385128">
          <w:marLeft w:val="0"/>
          <w:marRight w:val="0"/>
          <w:marTop w:val="0"/>
          <w:marBottom w:val="0"/>
          <w:divBdr>
            <w:top w:val="none" w:sz="0" w:space="0" w:color="auto"/>
            <w:left w:val="none" w:sz="0" w:space="0" w:color="auto"/>
            <w:bottom w:val="none" w:sz="0" w:space="0" w:color="auto"/>
            <w:right w:val="none" w:sz="0" w:space="0" w:color="auto"/>
          </w:divBdr>
        </w:div>
        <w:div w:id="1325282522">
          <w:marLeft w:val="0"/>
          <w:marRight w:val="0"/>
          <w:marTop w:val="0"/>
          <w:marBottom w:val="0"/>
          <w:divBdr>
            <w:top w:val="none" w:sz="0" w:space="0" w:color="auto"/>
            <w:left w:val="none" w:sz="0" w:space="0" w:color="auto"/>
            <w:bottom w:val="none" w:sz="0" w:space="0" w:color="auto"/>
            <w:right w:val="none" w:sz="0" w:space="0" w:color="auto"/>
          </w:divBdr>
        </w:div>
        <w:div w:id="807741802">
          <w:marLeft w:val="0"/>
          <w:marRight w:val="0"/>
          <w:marTop w:val="0"/>
          <w:marBottom w:val="0"/>
          <w:divBdr>
            <w:top w:val="none" w:sz="0" w:space="0" w:color="auto"/>
            <w:left w:val="none" w:sz="0" w:space="0" w:color="auto"/>
            <w:bottom w:val="none" w:sz="0" w:space="0" w:color="auto"/>
            <w:right w:val="none" w:sz="0" w:space="0" w:color="auto"/>
          </w:divBdr>
        </w:div>
        <w:div w:id="1578594430">
          <w:marLeft w:val="0"/>
          <w:marRight w:val="0"/>
          <w:marTop w:val="0"/>
          <w:marBottom w:val="0"/>
          <w:divBdr>
            <w:top w:val="none" w:sz="0" w:space="0" w:color="auto"/>
            <w:left w:val="none" w:sz="0" w:space="0" w:color="auto"/>
            <w:bottom w:val="none" w:sz="0" w:space="0" w:color="auto"/>
            <w:right w:val="none" w:sz="0" w:space="0" w:color="auto"/>
          </w:divBdr>
        </w:div>
        <w:div w:id="1091927494">
          <w:marLeft w:val="0"/>
          <w:marRight w:val="0"/>
          <w:marTop w:val="0"/>
          <w:marBottom w:val="0"/>
          <w:divBdr>
            <w:top w:val="none" w:sz="0" w:space="0" w:color="auto"/>
            <w:left w:val="none" w:sz="0" w:space="0" w:color="auto"/>
            <w:bottom w:val="none" w:sz="0" w:space="0" w:color="auto"/>
            <w:right w:val="none" w:sz="0" w:space="0" w:color="auto"/>
          </w:divBdr>
        </w:div>
        <w:div w:id="825705457">
          <w:marLeft w:val="0"/>
          <w:marRight w:val="0"/>
          <w:marTop w:val="0"/>
          <w:marBottom w:val="0"/>
          <w:divBdr>
            <w:top w:val="none" w:sz="0" w:space="0" w:color="auto"/>
            <w:left w:val="none" w:sz="0" w:space="0" w:color="auto"/>
            <w:bottom w:val="none" w:sz="0" w:space="0" w:color="auto"/>
            <w:right w:val="none" w:sz="0" w:space="0" w:color="auto"/>
          </w:divBdr>
        </w:div>
        <w:div w:id="569117827">
          <w:marLeft w:val="0"/>
          <w:marRight w:val="0"/>
          <w:marTop w:val="0"/>
          <w:marBottom w:val="0"/>
          <w:divBdr>
            <w:top w:val="none" w:sz="0" w:space="0" w:color="auto"/>
            <w:left w:val="none" w:sz="0" w:space="0" w:color="auto"/>
            <w:bottom w:val="none" w:sz="0" w:space="0" w:color="auto"/>
            <w:right w:val="none" w:sz="0" w:space="0" w:color="auto"/>
          </w:divBdr>
        </w:div>
        <w:div w:id="443817180">
          <w:marLeft w:val="0"/>
          <w:marRight w:val="0"/>
          <w:marTop w:val="0"/>
          <w:marBottom w:val="0"/>
          <w:divBdr>
            <w:top w:val="none" w:sz="0" w:space="0" w:color="auto"/>
            <w:left w:val="none" w:sz="0" w:space="0" w:color="auto"/>
            <w:bottom w:val="none" w:sz="0" w:space="0" w:color="auto"/>
            <w:right w:val="none" w:sz="0" w:space="0" w:color="auto"/>
          </w:divBdr>
        </w:div>
        <w:div w:id="941567434">
          <w:marLeft w:val="0"/>
          <w:marRight w:val="0"/>
          <w:marTop w:val="0"/>
          <w:marBottom w:val="0"/>
          <w:divBdr>
            <w:top w:val="none" w:sz="0" w:space="0" w:color="auto"/>
            <w:left w:val="none" w:sz="0" w:space="0" w:color="auto"/>
            <w:bottom w:val="none" w:sz="0" w:space="0" w:color="auto"/>
            <w:right w:val="none" w:sz="0" w:space="0" w:color="auto"/>
          </w:divBdr>
        </w:div>
        <w:div w:id="910389938">
          <w:marLeft w:val="0"/>
          <w:marRight w:val="0"/>
          <w:marTop w:val="0"/>
          <w:marBottom w:val="0"/>
          <w:divBdr>
            <w:top w:val="none" w:sz="0" w:space="0" w:color="auto"/>
            <w:left w:val="none" w:sz="0" w:space="0" w:color="auto"/>
            <w:bottom w:val="none" w:sz="0" w:space="0" w:color="auto"/>
            <w:right w:val="none" w:sz="0" w:space="0" w:color="auto"/>
          </w:divBdr>
        </w:div>
        <w:div w:id="1231580960">
          <w:marLeft w:val="0"/>
          <w:marRight w:val="0"/>
          <w:marTop w:val="0"/>
          <w:marBottom w:val="0"/>
          <w:divBdr>
            <w:top w:val="none" w:sz="0" w:space="0" w:color="auto"/>
            <w:left w:val="none" w:sz="0" w:space="0" w:color="auto"/>
            <w:bottom w:val="none" w:sz="0" w:space="0" w:color="auto"/>
            <w:right w:val="none" w:sz="0" w:space="0" w:color="auto"/>
          </w:divBdr>
        </w:div>
        <w:div w:id="1127554369">
          <w:marLeft w:val="0"/>
          <w:marRight w:val="0"/>
          <w:marTop w:val="0"/>
          <w:marBottom w:val="0"/>
          <w:divBdr>
            <w:top w:val="none" w:sz="0" w:space="0" w:color="auto"/>
            <w:left w:val="none" w:sz="0" w:space="0" w:color="auto"/>
            <w:bottom w:val="none" w:sz="0" w:space="0" w:color="auto"/>
            <w:right w:val="none" w:sz="0" w:space="0" w:color="auto"/>
          </w:divBdr>
        </w:div>
        <w:div w:id="1446774344">
          <w:marLeft w:val="0"/>
          <w:marRight w:val="0"/>
          <w:marTop w:val="0"/>
          <w:marBottom w:val="0"/>
          <w:divBdr>
            <w:top w:val="none" w:sz="0" w:space="0" w:color="auto"/>
            <w:left w:val="none" w:sz="0" w:space="0" w:color="auto"/>
            <w:bottom w:val="none" w:sz="0" w:space="0" w:color="auto"/>
            <w:right w:val="none" w:sz="0" w:space="0" w:color="auto"/>
          </w:divBdr>
        </w:div>
        <w:div w:id="75174263">
          <w:marLeft w:val="0"/>
          <w:marRight w:val="0"/>
          <w:marTop w:val="0"/>
          <w:marBottom w:val="0"/>
          <w:divBdr>
            <w:top w:val="none" w:sz="0" w:space="0" w:color="auto"/>
            <w:left w:val="none" w:sz="0" w:space="0" w:color="auto"/>
            <w:bottom w:val="none" w:sz="0" w:space="0" w:color="auto"/>
            <w:right w:val="none" w:sz="0" w:space="0" w:color="auto"/>
          </w:divBdr>
        </w:div>
        <w:div w:id="74593996">
          <w:marLeft w:val="0"/>
          <w:marRight w:val="0"/>
          <w:marTop w:val="0"/>
          <w:marBottom w:val="0"/>
          <w:divBdr>
            <w:top w:val="none" w:sz="0" w:space="0" w:color="auto"/>
            <w:left w:val="none" w:sz="0" w:space="0" w:color="auto"/>
            <w:bottom w:val="none" w:sz="0" w:space="0" w:color="auto"/>
            <w:right w:val="none" w:sz="0" w:space="0" w:color="auto"/>
          </w:divBdr>
        </w:div>
        <w:div w:id="1287541849">
          <w:marLeft w:val="0"/>
          <w:marRight w:val="0"/>
          <w:marTop w:val="0"/>
          <w:marBottom w:val="0"/>
          <w:divBdr>
            <w:top w:val="none" w:sz="0" w:space="0" w:color="auto"/>
            <w:left w:val="none" w:sz="0" w:space="0" w:color="auto"/>
            <w:bottom w:val="none" w:sz="0" w:space="0" w:color="auto"/>
            <w:right w:val="none" w:sz="0" w:space="0" w:color="auto"/>
          </w:divBdr>
        </w:div>
        <w:div w:id="2019380843">
          <w:marLeft w:val="0"/>
          <w:marRight w:val="0"/>
          <w:marTop w:val="0"/>
          <w:marBottom w:val="0"/>
          <w:divBdr>
            <w:top w:val="none" w:sz="0" w:space="0" w:color="auto"/>
            <w:left w:val="none" w:sz="0" w:space="0" w:color="auto"/>
            <w:bottom w:val="none" w:sz="0" w:space="0" w:color="auto"/>
            <w:right w:val="none" w:sz="0" w:space="0" w:color="auto"/>
          </w:divBdr>
        </w:div>
        <w:div w:id="279382801">
          <w:marLeft w:val="0"/>
          <w:marRight w:val="0"/>
          <w:marTop w:val="0"/>
          <w:marBottom w:val="0"/>
          <w:divBdr>
            <w:top w:val="none" w:sz="0" w:space="0" w:color="auto"/>
            <w:left w:val="none" w:sz="0" w:space="0" w:color="auto"/>
            <w:bottom w:val="none" w:sz="0" w:space="0" w:color="auto"/>
            <w:right w:val="none" w:sz="0" w:space="0" w:color="auto"/>
          </w:divBdr>
        </w:div>
        <w:div w:id="258877422">
          <w:marLeft w:val="0"/>
          <w:marRight w:val="0"/>
          <w:marTop w:val="0"/>
          <w:marBottom w:val="0"/>
          <w:divBdr>
            <w:top w:val="none" w:sz="0" w:space="0" w:color="auto"/>
            <w:left w:val="none" w:sz="0" w:space="0" w:color="auto"/>
            <w:bottom w:val="none" w:sz="0" w:space="0" w:color="auto"/>
            <w:right w:val="none" w:sz="0" w:space="0" w:color="auto"/>
          </w:divBdr>
        </w:div>
        <w:div w:id="1517885564">
          <w:marLeft w:val="0"/>
          <w:marRight w:val="0"/>
          <w:marTop w:val="0"/>
          <w:marBottom w:val="0"/>
          <w:divBdr>
            <w:top w:val="none" w:sz="0" w:space="0" w:color="auto"/>
            <w:left w:val="none" w:sz="0" w:space="0" w:color="auto"/>
            <w:bottom w:val="none" w:sz="0" w:space="0" w:color="auto"/>
            <w:right w:val="none" w:sz="0" w:space="0" w:color="auto"/>
          </w:divBdr>
        </w:div>
        <w:div w:id="1625691852">
          <w:marLeft w:val="0"/>
          <w:marRight w:val="0"/>
          <w:marTop w:val="0"/>
          <w:marBottom w:val="0"/>
          <w:divBdr>
            <w:top w:val="none" w:sz="0" w:space="0" w:color="auto"/>
            <w:left w:val="none" w:sz="0" w:space="0" w:color="auto"/>
            <w:bottom w:val="none" w:sz="0" w:space="0" w:color="auto"/>
            <w:right w:val="none" w:sz="0" w:space="0" w:color="auto"/>
          </w:divBdr>
        </w:div>
        <w:div w:id="559293656">
          <w:marLeft w:val="0"/>
          <w:marRight w:val="0"/>
          <w:marTop w:val="0"/>
          <w:marBottom w:val="0"/>
          <w:divBdr>
            <w:top w:val="none" w:sz="0" w:space="0" w:color="auto"/>
            <w:left w:val="none" w:sz="0" w:space="0" w:color="auto"/>
            <w:bottom w:val="none" w:sz="0" w:space="0" w:color="auto"/>
            <w:right w:val="none" w:sz="0" w:space="0" w:color="auto"/>
          </w:divBdr>
        </w:div>
        <w:div w:id="305093357">
          <w:marLeft w:val="0"/>
          <w:marRight w:val="0"/>
          <w:marTop w:val="0"/>
          <w:marBottom w:val="0"/>
          <w:divBdr>
            <w:top w:val="none" w:sz="0" w:space="0" w:color="auto"/>
            <w:left w:val="none" w:sz="0" w:space="0" w:color="auto"/>
            <w:bottom w:val="none" w:sz="0" w:space="0" w:color="auto"/>
            <w:right w:val="none" w:sz="0" w:space="0" w:color="auto"/>
          </w:divBdr>
        </w:div>
        <w:div w:id="1424960703">
          <w:marLeft w:val="0"/>
          <w:marRight w:val="0"/>
          <w:marTop w:val="0"/>
          <w:marBottom w:val="0"/>
          <w:divBdr>
            <w:top w:val="none" w:sz="0" w:space="0" w:color="auto"/>
            <w:left w:val="none" w:sz="0" w:space="0" w:color="auto"/>
            <w:bottom w:val="none" w:sz="0" w:space="0" w:color="auto"/>
            <w:right w:val="none" w:sz="0" w:space="0" w:color="auto"/>
          </w:divBdr>
        </w:div>
        <w:div w:id="517356941">
          <w:marLeft w:val="0"/>
          <w:marRight w:val="0"/>
          <w:marTop w:val="0"/>
          <w:marBottom w:val="0"/>
          <w:divBdr>
            <w:top w:val="none" w:sz="0" w:space="0" w:color="auto"/>
            <w:left w:val="none" w:sz="0" w:space="0" w:color="auto"/>
            <w:bottom w:val="none" w:sz="0" w:space="0" w:color="auto"/>
            <w:right w:val="none" w:sz="0" w:space="0" w:color="auto"/>
          </w:divBdr>
        </w:div>
        <w:div w:id="1636524715">
          <w:marLeft w:val="0"/>
          <w:marRight w:val="0"/>
          <w:marTop w:val="0"/>
          <w:marBottom w:val="0"/>
          <w:divBdr>
            <w:top w:val="none" w:sz="0" w:space="0" w:color="auto"/>
            <w:left w:val="none" w:sz="0" w:space="0" w:color="auto"/>
            <w:bottom w:val="none" w:sz="0" w:space="0" w:color="auto"/>
            <w:right w:val="none" w:sz="0" w:space="0" w:color="auto"/>
          </w:divBdr>
        </w:div>
        <w:div w:id="1431121651">
          <w:marLeft w:val="0"/>
          <w:marRight w:val="0"/>
          <w:marTop w:val="0"/>
          <w:marBottom w:val="0"/>
          <w:divBdr>
            <w:top w:val="none" w:sz="0" w:space="0" w:color="auto"/>
            <w:left w:val="none" w:sz="0" w:space="0" w:color="auto"/>
            <w:bottom w:val="none" w:sz="0" w:space="0" w:color="auto"/>
            <w:right w:val="none" w:sz="0" w:space="0" w:color="auto"/>
          </w:divBdr>
        </w:div>
        <w:div w:id="1036350662">
          <w:marLeft w:val="0"/>
          <w:marRight w:val="0"/>
          <w:marTop w:val="0"/>
          <w:marBottom w:val="0"/>
          <w:divBdr>
            <w:top w:val="none" w:sz="0" w:space="0" w:color="auto"/>
            <w:left w:val="none" w:sz="0" w:space="0" w:color="auto"/>
            <w:bottom w:val="none" w:sz="0" w:space="0" w:color="auto"/>
            <w:right w:val="none" w:sz="0" w:space="0" w:color="auto"/>
          </w:divBdr>
        </w:div>
        <w:div w:id="1745955725">
          <w:marLeft w:val="0"/>
          <w:marRight w:val="0"/>
          <w:marTop w:val="0"/>
          <w:marBottom w:val="0"/>
          <w:divBdr>
            <w:top w:val="none" w:sz="0" w:space="0" w:color="auto"/>
            <w:left w:val="none" w:sz="0" w:space="0" w:color="auto"/>
            <w:bottom w:val="none" w:sz="0" w:space="0" w:color="auto"/>
            <w:right w:val="none" w:sz="0" w:space="0" w:color="auto"/>
          </w:divBdr>
        </w:div>
        <w:div w:id="1686781880">
          <w:marLeft w:val="0"/>
          <w:marRight w:val="0"/>
          <w:marTop w:val="0"/>
          <w:marBottom w:val="0"/>
          <w:divBdr>
            <w:top w:val="none" w:sz="0" w:space="0" w:color="auto"/>
            <w:left w:val="none" w:sz="0" w:space="0" w:color="auto"/>
            <w:bottom w:val="none" w:sz="0" w:space="0" w:color="auto"/>
            <w:right w:val="none" w:sz="0" w:space="0" w:color="auto"/>
          </w:divBdr>
        </w:div>
        <w:div w:id="201864637">
          <w:marLeft w:val="0"/>
          <w:marRight w:val="0"/>
          <w:marTop w:val="0"/>
          <w:marBottom w:val="0"/>
          <w:divBdr>
            <w:top w:val="none" w:sz="0" w:space="0" w:color="auto"/>
            <w:left w:val="none" w:sz="0" w:space="0" w:color="auto"/>
            <w:bottom w:val="none" w:sz="0" w:space="0" w:color="auto"/>
            <w:right w:val="none" w:sz="0" w:space="0" w:color="auto"/>
          </w:divBdr>
        </w:div>
        <w:div w:id="508252534">
          <w:marLeft w:val="0"/>
          <w:marRight w:val="0"/>
          <w:marTop w:val="0"/>
          <w:marBottom w:val="0"/>
          <w:divBdr>
            <w:top w:val="none" w:sz="0" w:space="0" w:color="auto"/>
            <w:left w:val="none" w:sz="0" w:space="0" w:color="auto"/>
            <w:bottom w:val="none" w:sz="0" w:space="0" w:color="auto"/>
            <w:right w:val="none" w:sz="0" w:space="0" w:color="auto"/>
          </w:divBdr>
        </w:div>
        <w:div w:id="1232741281">
          <w:marLeft w:val="0"/>
          <w:marRight w:val="0"/>
          <w:marTop w:val="0"/>
          <w:marBottom w:val="0"/>
          <w:divBdr>
            <w:top w:val="none" w:sz="0" w:space="0" w:color="auto"/>
            <w:left w:val="none" w:sz="0" w:space="0" w:color="auto"/>
            <w:bottom w:val="none" w:sz="0" w:space="0" w:color="auto"/>
            <w:right w:val="none" w:sz="0" w:space="0" w:color="auto"/>
          </w:divBdr>
        </w:div>
        <w:div w:id="1836652754">
          <w:marLeft w:val="0"/>
          <w:marRight w:val="0"/>
          <w:marTop w:val="0"/>
          <w:marBottom w:val="0"/>
          <w:divBdr>
            <w:top w:val="none" w:sz="0" w:space="0" w:color="auto"/>
            <w:left w:val="none" w:sz="0" w:space="0" w:color="auto"/>
            <w:bottom w:val="none" w:sz="0" w:space="0" w:color="auto"/>
            <w:right w:val="none" w:sz="0" w:space="0" w:color="auto"/>
          </w:divBdr>
        </w:div>
        <w:div w:id="1326933901">
          <w:marLeft w:val="0"/>
          <w:marRight w:val="0"/>
          <w:marTop w:val="0"/>
          <w:marBottom w:val="0"/>
          <w:divBdr>
            <w:top w:val="none" w:sz="0" w:space="0" w:color="auto"/>
            <w:left w:val="none" w:sz="0" w:space="0" w:color="auto"/>
            <w:bottom w:val="none" w:sz="0" w:space="0" w:color="auto"/>
            <w:right w:val="none" w:sz="0" w:space="0" w:color="auto"/>
          </w:divBdr>
        </w:div>
        <w:div w:id="913855858">
          <w:marLeft w:val="0"/>
          <w:marRight w:val="0"/>
          <w:marTop w:val="0"/>
          <w:marBottom w:val="0"/>
          <w:divBdr>
            <w:top w:val="none" w:sz="0" w:space="0" w:color="auto"/>
            <w:left w:val="none" w:sz="0" w:space="0" w:color="auto"/>
            <w:bottom w:val="none" w:sz="0" w:space="0" w:color="auto"/>
            <w:right w:val="none" w:sz="0" w:space="0" w:color="auto"/>
          </w:divBdr>
        </w:div>
        <w:div w:id="463740450">
          <w:marLeft w:val="0"/>
          <w:marRight w:val="0"/>
          <w:marTop w:val="0"/>
          <w:marBottom w:val="0"/>
          <w:divBdr>
            <w:top w:val="none" w:sz="0" w:space="0" w:color="auto"/>
            <w:left w:val="none" w:sz="0" w:space="0" w:color="auto"/>
            <w:bottom w:val="none" w:sz="0" w:space="0" w:color="auto"/>
            <w:right w:val="none" w:sz="0" w:space="0" w:color="auto"/>
          </w:divBdr>
        </w:div>
        <w:div w:id="382869159">
          <w:marLeft w:val="0"/>
          <w:marRight w:val="0"/>
          <w:marTop w:val="0"/>
          <w:marBottom w:val="0"/>
          <w:divBdr>
            <w:top w:val="none" w:sz="0" w:space="0" w:color="auto"/>
            <w:left w:val="none" w:sz="0" w:space="0" w:color="auto"/>
            <w:bottom w:val="none" w:sz="0" w:space="0" w:color="auto"/>
            <w:right w:val="none" w:sz="0" w:space="0" w:color="auto"/>
          </w:divBdr>
        </w:div>
        <w:div w:id="2049643670">
          <w:marLeft w:val="0"/>
          <w:marRight w:val="0"/>
          <w:marTop w:val="0"/>
          <w:marBottom w:val="0"/>
          <w:divBdr>
            <w:top w:val="none" w:sz="0" w:space="0" w:color="auto"/>
            <w:left w:val="none" w:sz="0" w:space="0" w:color="auto"/>
            <w:bottom w:val="none" w:sz="0" w:space="0" w:color="auto"/>
            <w:right w:val="none" w:sz="0" w:space="0" w:color="auto"/>
          </w:divBdr>
        </w:div>
        <w:div w:id="964892590">
          <w:marLeft w:val="0"/>
          <w:marRight w:val="0"/>
          <w:marTop w:val="0"/>
          <w:marBottom w:val="0"/>
          <w:divBdr>
            <w:top w:val="none" w:sz="0" w:space="0" w:color="auto"/>
            <w:left w:val="none" w:sz="0" w:space="0" w:color="auto"/>
            <w:bottom w:val="none" w:sz="0" w:space="0" w:color="auto"/>
            <w:right w:val="none" w:sz="0" w:space="0" w:color="auto"/>
          </w:divBdr>
        </w:div>
        <w:div w:id="1860771689">
          <w:marLeft w:val="0"/>
          <w:marRight w:val="0"/>
          <w:marTop w:val="0"/>
          <w:marBottom w:val="0"/>
          <w:divBdr>
            <w:top w:val="none" w:sz="0" w:space="0" w:color="auto"/>
            <w:left w:val="none" w:sz="0" w:space="0" w:color="auto"/>
            <w:bottom w:val="none" w:sz="0" w:space="0" w:color="auto"/>
            <w:right w:val="none" w:sz="0" w:space="0" w:color="auto"/>
          </w:divBdr>
        </w:div>
        <w:div w:id="163084984">
          <w:marLeft w:val="0"/>
          <w:marRight w:val="0"/>
          <w:marTop w:val="0"/>
          <w:marBottom w:val="0"/>
          <w:divBdr>
            <w:top w:val="none" w:sz="0" w:space="0" w:color="auto"/>
            <w:left w:val="none" w:sz="0" w:space="0" w:color="auto"/>
            <w:bottom w:val="none" w:sz="0" w:space="0" w:color="auto"/>
            <w:right w:val="none" w:sz="0" w:space="0" w:color="auto"/>
          </w:divBdr>
        </w:div>
        <w:div w:id="164977076">
          <w:marLeft w:val="0"/>
          <w:marRight w:val="0"/>
          <w:marTop w:val="0"/>
          <w:marBottom w:val="0"/>
          <w:divBdr>
            <w:top w:val="none" w:sz="0" w:space="0" w:color="auto"/>
            <w:left w:val="none" w:sz="0" w:space="0" w:color="auto"/>
            <w:bottom w:val="none" w:sz="0" w:space="0" w:color="auto"/>
            <w:right w:val="none" w:sz="0" w:space="0" w:color="auto"/>
          </w:divBdr>
        </w:div>
        <w:div w:id="2115712409">
          <w:marLeft w:val="0"/>
          <w:marRight w:val="0"/>
          <w:marTop w:val="0"/>
          <w:marBottom w:val="0"/>
          <w:divBdr>
            <w:top w:val="none" w:sz="0" w:space="0" w:color="auto"/>
            <w:left w:val="none" w:sz="0" w:space="0" w:color="auto"/>
            <w:bottom w:val="none" w:sz="0" w:space="0" w:color="auto"/>
            <w:right w:val="none" w:sz="0" w:space="0" w:color="auto"/>
          </w:divBdr>
        </w:div>
        <w:div w:id="881476201">
          <w:marLeft w:val="0"/>
          <w:marRight w:val="0"/>
          <w:marTop w:val="0"/>
          <w:marBottom w:val="0"/>
          <w:divBdr>
            <w:top w:val="none" w:sz="0" w:space="0" w:color="auto"/>
            <w:left w:val="none" w:sz="0" w:space="0" w:color="auto"/>
            <w:bottom w:val="none" w:sz="0" w:space="0" w:color="auto"/>
            <w:right w:val="none" w:sz="0" w:space="0" w:color="auto"/>
          </w:divBdr>
        </w:div>
        <w:div w:id="1544052245">
          <w:marLeft w:val="0"/>
          <w:marRight w:val="0"/>
          <w:marTop w:val="0"/>
          <w:marBottom w:val="0"/>
          <w:divBdr>
            <w:top w:val="none" w:sz="0" w:space="0" w:color="auto"/>
            <w:left w:val="none" w:sz="0" w:space="0" w:color="auto"/>
            <w:bottom w:val="none" w:sz="0" w:space="0" w:color="auto"/>
            <w:right w:val="none" w:sz="0" w:space="0" w:color="auto"/>
          </w:divBdr>
        </w:div>
        <w:div w:id="1771925843">
          <w:marLeft w:val="0"/>
          <w:marRight w:val="0"/>
          <w:marTop w:val="0"/>
          <w:marBottom w:val="0"/>
          <w:divBdr>
            <w:top w:val="none" w:sz="0" w:space="0" w:color="auto"/>
            <w:left w:val="none" w:sz="0" w:space="0" w:color="auto"/>
            <w:bottom w:val="none" w:sz="0" w:space="0" w:color="auto"/>
            <w:right w:val="none" w:sz="0" w:space="0" w:color="auto"/>
          </w:divBdr>
        </w:div>
        <w:div w:id="560554755">
          <w:marLeft w:val="0"/>
          <w:marRight w:val="0"/>
          <w:marTop w:val="0"/>
          <w:marBottom w:val="0"/>
          <w:divBdr>
            <w:top w:val="none" w:sz="0" w:space="0" w:color="auto"/>
            <w:left w:val="none" w:sz="0" w:space="0" w:color="auto"/>
            <w:bottom w:val="none" w:sz="0" w:space="0" w:color="auto"/>
            <w:right w:val="none" w:sz="0" w:space="0" w:color="auto"/>
          </w:divBdr>
        </w:div>
        <w:div w:id="263611631">
          <w:marLeft w:val="0"/>
          <w:marRight w:val="0"/>
          <w:marTop w:val="0"/>
          <w:marBottom w:val="0"/>
          <w:divBdr>
            <w:top w:val="none" w:sz="0" w:space="0" w:color="auto"/>
            <w:left w:val="none" w:sz="0" w:space="0" w:color="auto"/>
            <w:bottom w:val="none" w:sz="0" w:space="0" w:color="auto"/>
            <w:right w:val="none" w:sz="0" w:space="0" w:color="auto"/>
          </w:divBdr>
        </w:div>
        <w:div w:id="1033186082">
          <w:marLeft w:val="0"/>
          <w:marRight w:val="0"/>
          <w:marTop w:val="0"/>
          <w:marBottom w:val="0"/>
          <w:divBdr>
            <w:top w:val="none" w:sz="0" w:space="0" w:color="auto"/>
            <w:left w:val="none" w:sz="0" w:space="0" w:color="auto"/>
            <w:bottom w:val="none" w:sz="0" w:space="0" w:color="auto"/>
            <w:right w:val="none" w:sz="0" w:space="0" w:color="auto"/>
          </w:divBdr>
        </w:div>
        <w:div w:id="1571885981">
          <w:marLeft w:val="0"/>
          <w:marRight w:val="0"/>
          <w:marTop w:val="0"/>
          <w:marBottom w:val="0"/>
          <w:divBdr>
            <w:top w:val="none" w:sz="0" w:space="0" w:color="auto"/>
            <w:left w:val="none" w:sz="0" w:space="0" w:color="auto"/>
            <w:bottom w:val="none" w:sz="0" w:space="0" w:color="auto"/>
            <w:right w:val="none" w:sz="0" w:space="0" w:color="auto"/>
          </w:divBdr>
        </w:div>
        <w:div w:id="2142188773">
          <w:marLeft w:val="0"/>
          <w:marRight w:val="0"/>
          <w:marTop w:val="0"/>
          <w:marBottom w:val="0"/>
          <w:divBdr>
            <w:top w:val="none" w:sz="0" w:space="0" w:color="auto"/>
            <w:left w:val="none" w:sz="0" w:space="0" w:color="auto"/>
            <w:bottom w:val="none" w:sz="0" w:space="0" w:color="auto"/>
            <w:right w:val="none" w:sz="0" w:space="0" w:color="auto"/>
          </w:divBdr>
        </w:div>
        <w:div w:id="1476216678">
          <w:marLeft w:val="0"/>
          <w:marRight w:val="0"/>
          <w:marTop w:val="0"/>
          <w:marBottom w:val="0"/>
          <w:divBdr>
            <w:top w:val="none" w:sz="0" w:space="0" w:color="auto"/>
            <w:left w:val="none" w:sz="0" w:space="0" w:color="auto"/>
            <w:bottom w:val="none" w:sz="0" w:space="0" w:color="auto"/>
            <w:right w:val="none" w:sz="0" w:space="0" w:color="auto"/>
          </w:divBdr>
        </w:div>
        <w:div w:id="590699330">
          <w:marLeft w:val="0"/>
          <w:marRight w:val="0"/>
          <w:marTop w:val="0"/>
          <w:marBottom w:val="0"/>
          <w:divBdr>
            <w:top w:val="none" w:sz="0" w:space="0" w:color="auto"/>
            <w:left w:val="none" w:sz="0" w:space="0" w:color="auto"/>
            <w:bottom w:val="none" w:sz="0" w:space="0" w:color="auto"/>
            <w:right w:val="none" w:sz="0" w:space="0" w:color="auto"/>
          </w:divBdr>
        </w:div>
        <w:div w:id="342780473">
          <w:marLeft w:val="0"/>
          <w:marRight w:val="0"/>
          <w:marTop w:val="0"/>
          <w:marBottom w:val="0"/>
          <w:divBdr>
            <w:top w:val="none" w:sz="0" w:space="0" w:color="auto"/>
            <w:left w:val="none" w:sz="0" w:space="0" w:color="auto"/>
            <w:bottom w:val="none" w:sz="0" w:space="0" w:color="auto"/>
            <w:right w:val="none" w:sz="0" w:space="0" w:color="auto"/>
          </w:divBdr>
        </w:div>
        <w:div w:id="681249380">
          <w:marLeft w:val="0"/>
          <w:marRight w:val="0"/>
          <w:marTop w:val="0"/>
          <w:marBottom w:val="0"/>
          <w:divBdr>
            <w:top w:val="none" w:sz="0" w:space="0" w:color="auto"/>
            <w:left w:val="none" w:sz="0" w:space="0" w:color="auto"/>
            <w:bottom w:val="none" w:sz="0" w:space="0" w:color="auto"/>
            <w:right w:val="none" w:sz="0" w:space="0" w:color="auto"/>
          </w:divBdr>
        </w:div>
        <w:div w:id="831261647">
          <w:marLeft w:val="0"/>
          <w:marRight w:val="0"/>
          <w:marTop w:val="0"/>
          <w:marBottom w:val="0"/>
          <w:divBdr>
            <w:top w:val="none" w:sz="0" w:space="0" w:color="auto"/>
            <w:left w:val="none" w:sz="0" w:space="0" w:color="auto"/>
            <w:bottom w:val="none" w:sz="0" w:space="0" w:color="auto"/>
            <w:right w:val="none" w:sz="0" w:space="0" w:color="auto"/>
          </w:divBdr>
        </w:div>
        <w:div w:id="455683008">
          <w:marLeft w:val="0"/>
          <w:marRight w:val="0"/>
          <w:marTop w:val="0"/>
          <w:marBottom w:val="0"/>
          <w:divBdr>
            <w:top w:val="none" w:sz="0" w:space="0" w:color="auto"/>
            <w:left w:val="none" w:sz="0" w:space="0" w:color="auto"/>
            <w:bottom w:val="none" w:sz="0" w:space="0" w:color="auto"/>
            <w:right w:val="none" w:sz="0" w:space="0" w:color="auto"/>
          </w:divBdr>
        </w:div>
        <w:div w:id="1940720159">
          <w:marLeft w:val="0"/>
          <w:marRight w:val="0"/>
          <w:marTop w:val="0"/>
          <w:marBottom w:val="0"/>
          <w:divBdr>
            <w:top w:val="none" w:sz="0" w:space="0" w:color="auto"/>
            <w:left w:val="none" w:sz="0" w:space="0" w:color="auto"/>
            <w:bottom w:val="none" w:sz="0" w:space="0" w:color="auto"/>
            <w:right w:val="none" w:sz="0" w:space="0" w:color="auto"/>
          </w:divBdr>
        </w:div>
        <w:div w:id="1287588833">
          <w:marLeft w:val="0"/>
          <w:marRight w:val="0"/>
          <w:marTop w:val="0"/>
          <w:marBottom w:val="0"/>
          <w:divBdr>
            <w:top w:val="none" w:sz="0" w:space="0" w:color="auto"/>
            <w:left w:val="none" w:sz="0" w:space="0" w:color="auto"/>
            <w:bottom w:val="none" w:sz="0" w:space="0" w:color="auto"/>
            <w:right w:val="none" w:sz="0" w:space="0" w:color="auto"/>
          </w:divBdr>
        </w:div>
        <w:div w:id="843593728">
          <w:marLeft w:val="0"/>
          <w:marRight w:val="0"/>
          <w:marTop w:val="0"/>
          <w:marBottom w:val="0"/>
          <w:divBdr>
            <w:top w:val="none" w:sz="0" w:space="0" w:color="auto"/>
            <w:left w:val="none" w:sz="0" w:space="0" w:color="auto"/>
            <w:bottom w:val="none" w:sz="0" w:space="0" w:color="auto"/>
            <w:right w:val="none" w:sz="0" w:space="0" w:color="auto"/>
          </w:divBdr>
        </w:div>
        <w:div w:id="2030377154">
          <w:marLeft w:val="0"/>
          <w:marRight w:val="0"/>
          <w:marTop w:val="0"/>
          <w:marBottom w:val="0"/>
          <w:divBdr>
            <w:top w:val="none" w:sz="0" w:space="0" w:color="auto"/>
            <w:left w:val="none" w:sz="0" w:space="0" w:color="auto"/>
            <w:bottom w:val="none" w:sz="0" w:space="0" w:color="auto"/>
            <w:right w:val="none" w:sz="0" w:space="0" w:color="auto"/>
          </w:divBdr>
        </w:div>
        <w:div w:id="1228801270">
          <w:marLeft w:val="0"/>
          <w:marRight w:val="0"/>
          <w:marTop w:val="0"/>
          <w:marBottom w:val="0"/>
          <w:divBdr>
            <w:top w:val="none" w:sz="0" w:space="0" w:color="auto"/>
            <w:left w:val="none" w:sz="0" w:space="0" w:color="auto"/>
            <w:bottom w:val="none" w:sz="0" w:space="0" w:color="auto"/>
            <w:right w:val="none" w:sz="0" w:space="0" w:color="auto"/>
          </w:divBdr>
        </w:div>
        <w:div w:id="1405643411">
          <w:marLeft w:val="0"/>
          <w:marRight w:val="0"/>
          <w:marTop w:val="0"/>
          <w:marBottom w:val="0"/>
          <w:divBdr>
            <w:top w:val="none" w:sz="0" w:space="0" w:color="auto"/>
            <w:left w:val="none" w:sz="0" w:space="0" w:color="auto"/>
            <w:bottom w:val="none" w:sz="0" w:space="0" w:color="auto"/>
            <w:right w:val="none" w:sz="0" w:space="0" w:color="auto"/>
          </w:divBdr>
        </w:div>
        <w:div w:id="651326938">
          <w:marLeft w:val="0"/>
          <w:marRight w:val="0"/>
          <w:marTop w:val="0"/>
          <w:marBottom w:val="0"/>
          <w:divBdr>
            <w:top w:val="none" w:sz="0" w:space="0" w:color="auto"/>
            <w:left w:val="none" w:sz="0" w:space="0" w:color="auto"/>
            <w:bottom w:val="none" w:sz="0" w:space="0" w:color="auto"/>
            <w:right w:val="none" w:sz="0" w:space="0" w:color="auto"/>
          </w:divBdr>
        </w:div>
        <w:div w:id="1347710164">
          <w:marLeft w:val="0"/>
          <w:marRight w:val="0"/>
          <w:marTop w:val="0"/>
          <w:marBottom w:val="0"/>
          <w:divBdr>
            <w:top w:val="none" w:sz="0" w:space="0" w:color="auto"/>
            <w:left w:val="none" w:sz="0" w:space="0" w:color="auto"/>
            <w:bottom w:val="none" w:sz="0" w:space="0" w:color="auto"/>
            <w:right w:val="none" w:sz="0" w:space="0" w:color="auto"/>
          </w:divBdr>
        </w:div>
        <w:div w:id="456458699">
          <w:marLeft w:val="0"/>
          <w:marRight w:val="0"/>
          <w:marTop w:val="0"/>
          <w:marBottom w:val="0"/>
          <w:divBdr>
            <w:top w:val="none" w:sz="0" w:space="0" w:color="auto"/>
            <w:left w:val="none" w:sz="0" w:space="0" w:color="auto"/>
            <w:bottom w:val="none" w:sz="0" w:space="0" w:color="auto"/>
            <w:right w:val="none" w:sz="0" w:space="0" w:color="auto"/>
          </w:divBdr>
        </w:div>
        <w:div w:id="1658337013">
          <w:marLeft w:val="0"/>
          <w:marRight w:val="0"/>
          <w:marTop w:val="0"/>
          <w:marBottom w:val="0"/>
          <w:divBdr>
            <w:top w:val="none" w:sz="0" w:space="0" w:color="auto"/>
            <w:left w:val="none" w:sz="0" w:space="0" w:color="auto"/>
            <w:bottom w:val="none" w:sz="0" w:space="0" w:color="auto"/>
            <w:right w:val="none" w:sz="0" w:space="0" w:color="auto"/>
          </w:divBdr>
        </w:div>
        <w:div w:id="2064208504">
          <w:marLeft w:val="0"/>
          <w:marRight w:val="0"/>
          <w:marTop w:val="0"/>
          <w:marBottom w:val="0"/>
          <w:divBdr>
            <w:top w:val="none" w:sz="0" w:space="0" w:color="auto"/>
            <w:left w:val="none" w:sz="0" w:space="0" w:color="auto"/>
            <w:bottom w:val="none" w:sz="0" w:space="0" w:color="auto"/>
            <w:right w:val="none" w:sz="0" w:space="0" w:color="auto"/>
          </w:divBdr>
        </w:div>
        <w:div w:id="1762144312">
          <w:marLeft w:val="0"/>
          <w:marRight w:val="0"/>
          <w:marTop w:val="0"/>
          <w:marBottom w:val="0"/>
          <w:divBdr>
            <w:top w:val="none" w:sz="0" w:space="0" w:color="auto"/>
            <w:left w:val="none" w:sz="0" w:space="0" w:color="auto"/>
            <w:bottom w:val="none" w:sz="0" w:space="0" w:color="auto"/>
            <w:right w:val="none" w:sz="0" w:space="0" w:color="auto"/>
          </w:divBdr>
        </w:div>
        <w:div w:id="1479372310">
          <w:marLeft w:val="0"/>
          <w:marRight w:val="0"/>
          <w:marTop w:val="0"/>
          <w:marBottom w:val="0"/>
          <w:divBdr>
            <w:top w:val="none" w:sz="0" w:space="0" w:color="auto"/>
            <w:left w:val="none" w:sz="0" w:space="0" w:color="auto"/>
            <w:bottom w:val="none" w:sz="0" w:space="0" w:color="auto"/>
            <w:right w:val="none" w:sz="0" w:space="0" w:color="auto"/>
          </w:divBdr>
        </w:div>
        <w:div w:id="1971742582">
          <w:marLeft w:val="0"/>
          <w:marRight w:val="0"/>
          <w:marTop w:val="0"/>
          <w:marBottom w:val="0"/>
          <w:divBdr>
            <w:top w:val="none" w:sz="0" w:space="0" w:color="auto"/>
            <w:left w:val="none" w:sz="0" w:space="0" w:color="auto"/>
            <w:bottom w:val="none" w:sz="0" w:space="0" w:color="auto"/>
            <w:right w:val="none" w:sz="0" w:space="0" w:color="auto"/>
          </w:divBdr>
        </w:div>
        <w:div w:id="944534782">
          <w:marLeft w:val="0"/>
          <w:marRight w:val="0"/>
          <w:marTop w:val="0"/>
          <w:marBottom w:val="0"/>
          <w:divBdr>
            <w:top w:val="none" w:sz="0" w:space="0" w:color="auto"/>
            <w:left w:val="none" w:sz="0" w:space="0" w:color="auto"/>
            <w:bottom w:val="none" w:sz="0" w:space="0" w:color="auto"/>
            <w:right w:val="none" w:sz="0" w:space="0" w:color="auto"/>
          </w:divBdr>
        </w:div>
        <w:div w:id="1338659153">
          <w:marLeft w:val="0"/>
          <w:marRight w:val="0"/>
          <w:marTop w:val="0"/>
          <w:marBottom w:val="0"/>
          <w:divBdr>
            <w:top w:val="none" w:sz="0" w:space="0" w:color="auto"/>
            <w:left w:val="none" w:sz="0" w:space="0" w:color="auto"/>
            <w:bottom w:val="none" w:sz="0" w:space="0" w:color="auto"/>
            <w:right w:val="none" w:sz="0" w:space="0" w:color="auto"/>
          </w:divBdr>
        </w:div>
        <w:div w:id="687946198">
          <w:marLeft w:val="0"/>
          <w:marRight w:val="0"/>
          <w:marTop w:val="0"/>
          <w:marBottom w:val="0"/>
          <w:divBdr>
            <w:top w:val="none" w:sz="0" w:space="0" w:color="auto"/>
            <w:left w:val="none" w:sz="0" w:space="0" w:color="auto"/>
            <w:bottom w:val="none" w:sz="0" w:space="0" w:color="auto"/>
            <w:right w:val="none" w:sz="0" w:space="0" w:color="auto"/>
          </w:divBdr>
        </w:div>
        <w:div w:id="1588609470">
          <w:marLeft w:val="0"/>
          <w:marRight w:val="0"/>
          <w:marTop w:val="0"/>
          <w:marBottom w:val="0"/>
          <w:divBdr>
            <w:top w:val="none" w:sz="0" w:space="0" w:color="auto"/>
            <w:left w:val="none" w:sz="0" w:space="0" w:color="auto"/>
            <w:bottom w:val="none" w:sz="0" w:space="0" w:color="auto"/>
            <w:right w:val="none" w:sz="0" w:space="0" w:color="auto"/>
          </w:divBdr>
        </w:div>
        <w:div w:id="617688771">
          <w:marLeft w:val="0"/>
          <w:marRight w:val="0"/>
          <w:marTop w:val="0"/>
          <w:marBottom w:val="0"/>
          <w:divBdr>
            <w:top w:val="none" w:sz="0" w:space="0" w:color="auto"/>
            <w:left w:val="none" w:sz="0" w:space="0" w:color="auto"/>
            <w:bottom w:val="none" w:sz="0" w:space="0" w:color="auto"/>
            <w:right w:val="none" w:sz="0" w:space="0" w:color="auto"/>
          </w:divBdr>
        </w:div>
        <w:div w:id="70202898">
          <w:marLeft w:val="0"/>
          <w:marRight w:val="0"/>
          <w:marTop w:val="0"/>
          <w:marBottom w:val="0"/>
          <w:divBdr>
            <w:top w:val="none" w:sz="0" w:space="0" w:color="auto"/>
            <w:left w:val="none" w:sz="0" w:space="0" w:color="auto"/>
            <w:bottom w:val="none" w:sz="0" w:space="0" w:color="auto"/>
            <w:right w:val="none" w:sz="0" w:space="0" w:color="auto"/>
          </w:divBdr>
        </w:div>
        <w:div w:id="1746949367">
          <w:marLeft w:val="0"/>
          <w:marRight w:val="0"/>
          <w:marTop w:val="0"/>
          <w:marBottom w:val="0"/>
          <w:divBdr>
            <w:top w:val="none" w:sz="0" w:space="0" w:color="auto"/>
            <w:left w:val="none" w:sz="0" w:space="0" w:color="auto"/>
            <w:bottom w:val="none" w:sz="0" w:space="0" w:color="auto"/>
            <w:right w:val="none" w:sz="0" w:space="0" w:color="auto"/>
          </w:divBdr>
        </w:div>
        <w:div w:id="887885878">
          <w:marLeft w:val="0"/>
          <w:marRight w:val="0"/>
          <w:marTop w:val="0"/>
          <w:marBottom w:val="0"/>
          <w:divBdr>
            <w:top w:val="none" w:sz="0" w:space="0" w:color="auto"/>
            <w:left w:val="none" w:sz="0" w:space="0" w:color="auto"/>
            <w:bottom w:val="none" w:sz="0" w:space="0" w:color="auto"/>
            <w:right w:val="none" w:sz="0" w:space="0" w:color="auto"/>
          </w:divBdr>
        </w:div>
      </w:divsChild>
    </w:div>
    <w:div w:id="1647469046">
      <w:bodyDiv w:val="1"/>
      <w:marLeft w:val="0"/>
      <w:marRight w:val="0"/>
      <w:marTop w:val="0"/>
      <w:marBottom w:val="0"/>
      <w:divBdr>
        <w:top w:val="none" w:sz="0" w:space="0" w:color="auto"/>
        <w:left w:val="none" w:sz="0" w:space="0" w:color="auto"/>
        <w:bottom w:val="none" w:sz="0" w:space="0" w:color="auto"/>
        <w:right w:val="none" w:sz="0" w:space="0" w:color="auto"/>
      </w:divBdr>
    </w:div>
    <w:div w:id="1647977970">
      <w:bodyDiv w:val="1"/>
      <w:marLeft w:val="0"/>
      <w:marRight w:val="0"/>
      <w:marTop w:val="0"/>
      <w:marBottom w:val="0"/>
      <w:divBdr>
        <w:top w:val="none" w:sz="0" w:space="0" w:color="auto"/>
        <w:left w:val="none" w:sz="0" w:space="0" w:color="auto"/>
        <w:bottom w:val="none" w:sz="0" w:space="0" w:color="auto"/>
        <w:right w:val="none" w:sz="0" w:space="0" w:color="auto"/>
      </w:divBdr>
    </w:div>
    <w:div w:id="1648436035">
      <w:bodyDiv w:val="1"/>
      <w:marLeft w:val="0"/>
      <w:marRight w:val="0"/>
      <w:marTop w:val="0"/>
      <w:marBottom w:val="0"/>
      <w:divBdr>
        <w:top w:val="none" w:sz="0" w:space="0" w:color="auto"/>
        <w:left w:val="none" w:sz="0" w:space="0" w:color="auto"/>
        <w:bottom w:val="none" w:sz="0" w:space="0" w:color="auto"/>
        <w:right w:val="none" w:sz="0" w:space="0" w:color="auto"/>
      </w:divBdr>
    </w:div>
    <w:div w:id="1648630736">
      <w:bodyDiv w:val="1"/>
      <w:marLeft w:val="0"/>
      <w:marRight w:val="0"/>
      <w:marTop w:val="0"/>
      <w:marBottom w:val="0"/>
      <w:divBdr>
        <w:top w:val="none" w:sz="0" w:space="0" w:color="auto"/>
        <w:left w:val="none" w:sz="0" w:space="0" w:color="auto"/>
        <w:bottom w:val="none" w:sz="0" w:space="0" w:color="auto"/>
        <w:right w:val="none" w:sz="0" w:space="0" w:color="auto"/>
      </w:divBdr>
    </w:div>
    <w:div w:id="1648784416">
      <w:bodyDiv w:val="1"/>
      <w:marLeft w:val="0"/>
      <w:marRight w:val="0"/>
      <w:marTop w:val="0"/>
      <w:marBottom w:val="0"/>
      <w:divBdr>
        <w:top w:val="none" w:sz="0" w:space="0" w:color="auto"/>
        <w:left w:val="none" w:sz="0" w:space="0" w:color="auto"/>
        <w:bottom w:val="none" w:sz="0" w:space="0" w:color="auto"/>
        <w:right w:val="none" w:sz="0" w:space="0" w:color="auto"/>
      </w:divBdr>
    </w:div>
    <w:div w:id="1649823330">
      <w:bodyDiv w:val="1"/>
      <w:marLeft w:val="0"/>
      <w:marRight w:val="0"/>
      <w:marTop w:val="0"/>
      <w:marBottom w:val="0"/>
      <w:divBdr>
        <w:top w:val="none" w:sz="0" w:space="0" w:color="auto"/>
        <w:left w:val="none" w:sz="0" w:space="0" w:color="auto"/>
        <w:bottom w:val="none" w:sz="0" w:space="0" w:color="auto"/>
        <w:right w:val="none" w:sz="0" w:space="0" w:color="auto"/>
      </w:divBdr>
    </w:div>
    <w:div w:id="1650018799">
      <w:bodyDiv w:val="1"/>
      <w:marLeft w:val="0"/>
      <w:marRight w:val="0"/>
      <w:marTop w:val="0"/>
      <w:marBottom w:val="0"/>
      <w:divBdr>
        <w:top w:val="none" w:sz="0" w:space="0" w:color="auto"/>
        <w:left w:val="none" w:sz="0" w:space="0" w:color="auto"/>
        <w:bottom w:val="none" w:sz="0" w:space="0" w:color="auto"/>
        <w:right w:val="none" w:sz="0" w:space="0" w:color="auto"/>
      </w:divBdr>
    </w:div>
    <w:div w:id="1650094886">
      <w:bodyDiv w:val="1"/>
      <w:marLeft w:val="0"/>
      <w:marRight w:val="0"/>
      <w:marTop w:val="0"/>
      <w:marBottom w:val="0"/>
      <w:divBdr>
        <w:top w:val="none" w:sz="0" w:space="0" w:color="auto"/>
        <w:left w:val="none" w:sz="0" w:space="0" w:color="auto"/>
        <w:bottom w:val="none" w:sz="0" w:space="0" w:color="auto"/>
        <w:right w:val="none" w:sz="0" w:space="0" w:color="auto"/>
      </w:divBdr>
    </w:div>
    <w:div w:id="1650206453">
      <w:bodyDiv w:val="1"/>
      <w:marLeft w:val="0"/>
      <w:marRight w:val="0"/>
      <w:marTop w:val="0"/>
      <w:marBottom w:val="0"/>
      <w:divBdr>
        <w:top w:val="none" w:sz="0" w:space="0" w:color="auto"/>
        <w:left w:val="none" w:sz="0" w:space="0" w:color="auto"/>
        <w:bottom w:val="none" w:sz="0" w:space="0" w:color="auto"/>
        <w:right w:val="none" w:sz="0" w:space="0" w:color="auto"/>
      </w:divBdr>
    </w:div>
    <w:div w:id="1652059423">
      <w:bodyDiv w:val="1"/>
      <w:marLeft w:val="0"/>
      <w:marRight w:val="0"/>
      <w:marTop w:val="0"/>
      <w:marBottom w:val="0"/>
      <w:divBdr>
        <w:top w:val="none" w:sz="0" w:space="0" w:color="auto"/>
        <w:left w:val="none" w:sz="0" w:space="0" w:color="auto"/>
        <w:bottom w:val="none" w:sz="0" w:space="0" w:color="auto"/>
        <w:right w:val="none" w:sz="0" w:space="0" w:color="auto"/>
      </w:divBdr>
    </w:div>
    <w:div w:id="1653825396">
      <w:bodyDiv w:val="1"/>
      <w:marLeft w:val="0"/>
      <w:marRight w:val="0"/>
      <w:marTop w:val="0"/>
      <w:marBottom w:val="0"/>
      <w:divBdr>
        <w:top w:val="none" w:sz="0" w:space="0" w:color="auto"/>
        <w:left w:val="none" w:sz="0" w:space="0" w:color="auto"/>
        <w:bottom w:val="none" w:sz="0" w:space="0" w:color="auto"/>
        <w:right w:val="none" w:sz="0" w:space="0" w:color="auto"/>
      </w:divBdr>
    </w:div>
    <w:div w:id="1654220324">
      <w:bodyDiv w:val="1"/>
      <w:marLeft w:val="0"/>
      <w:marRight w:val="0"/>
      <w:marTop w:val="0"/>
      <w:marBottom w:val="0"/>
      <w:divBdr>
        <w:top w:val="none" w:sz="0" w:space="0" w:color="auto"/>
        <w:left w:val="none" w:sz="0" w:space="0" w:color="auto"/>
        <w:bottom w:val="none" w:sz="0" w:space="0" w:color="auto"/>
        <w:right w:val="none" w:sz="0" w:space="0" w:color="auto"/>
      </w:divBdr>
    </w:div>
    <w:div w:id="1655180693">
      <w:bodyDiv w:val="1"/>
      <w:marLeft w:val="0"/>
      <w:marRight w:val="0"/>
      <w:marTop w:val="0"/>
      <w:marBottom w:val="0"/>
      <w:divBdr>
        <w:top w:val="none" w:sz="0" w:space="0" w:color="auto"/>
        <w:left w:val="none" w:sz="0" w:space="0" w:color="auto"/>
        <w:bottom w:val="none" w:sz="0" w:space="0" w:color="auto"/>
        <w:right w:val="none" w:sz="0" w:space="0" w:color="auto"/>
      </w:divBdr>
      <w:divsChild>
        <w:div w:id="1340699248">
          <w:marLeft w:val="0"/>
          <w:marRight w:val="0"/>
          <w:marTop w:val="0"/>
          <w:marBottom w:val="0"/>
          <w:divBdr>
            <w:top w:val="none" w:sz="0" w:space="0" w:color="auto"/>
            <w:left w:val="none" w:sz="0" w:space="0" w:color="auto"/>
            <w:bottom w:val="none" w:sz="0" w:space="0" w:color="auto"/>
            <w:right w:val="none" w:sz="0" w:space="0" w:color="auto"/>
          </w:divBdr>
        </w:div>
        <w:div w:id="1626426262">
          <w:marLeft w:val="0"/>
          <w:marRight w:val="0"/>
          <w:marTop w:val="0"/>
          <w:marBottom w:val="0"/>
          <w:divBdr>
            <w:top w:val="none" w:sz="0" w:space="0" w:color="auto"/>
            <w:left w:val="none" w:sz="0" w:space="0" w:color="auto"/>
            <w:bottom w:val="none" w:sz="0" w:space="0" w:color="auto"/>
            <w:right w:val="none" w:sz="0" w:space="0" w:color="auto"/>
          </w:divBdr>
        </w:div>
      </w:divsChild>
    </w:div>
    <w:div w:id="1655793280">
      <w:bodyDiv w:val="1"/>
      <w:marLeft w:val="0"/>
      <w:marRight w:val="0"/>
      <w:marTop w:val="0"/>
      <w:marBottom w:val="0"/>
      <w:divBdr>
        <w:top w:val="none" w:sz="0" w:space="0" w:color="auto"/>
        <w:left w:val="none" w:sz="0" w:space="0" w:color="auto"/>
        <w:bottom w:val="none" w:sz="0" w:space="0" w:color="auto"/>
        <w:right w:val="none" w:sz="0" w:space="0" w:color="auto"/>
      </w:divBdr>
    </w:div>
    <w:div w:id="1656110803">
      <w:bodyDiv w:val="1"/>
      <w:marLeft w:val="0"/>
      <w:marRight w:val="0"/>
      <w:marTop w:val="0"/>
      <w:marBottom w:val="0"/>
      <w:divBdr>
        <w:top w:val="none" w:sz="0" w:space="0" w:color="auto"/>
        <w:left w:val="none" w:sz="0" w:space="0" w:color="auto"/>
        <w:bottom w:val="none" w:sz="0" w:space="0" w:color="auto"/>
        <w:right w:val="none" w:sz="0" w:space="0" w:color="auto"/>
      </w:divBdr>
    </w:div>
    <w:div w:id="1656571751">
      <w:bodyDiv w:val="1"/>
      <w:marLeft w:val="0"/>
      <w:marRight w:val="0"/>
      <w:marTop w:val="0"/>
      <w:marBottom w:val="0"/>
      <w:divBdr>
        <w:top w:val="none" w:sz="0" w:space="0" w:color="auto"/>
        <w:left w:val="none" w:sz="0" w:space="0" w:color="auto"/>
        <w:bottom w:val="none" w:sz="0" w:space="0" w:color="auto"/>
        <w:right w:val="none" w:sz="0" w:space="0" w:color="auto"/>
      </w:divBdr>
    </w:div>
    <w:div w:id="1656954038">
      <w:bodyDiv w:val="1"/>
      <w:marLeft w:val="0"/>
      <w:marRight w:val="0"/>
      <w:marTop w:val="0"/>
      <w:marBottom w:val="0"/>
      <w:divBdr>
        <w:top w:val="none" w:sz="0" w:space="0" w:color="auto"/>
        <w:left w:val="none" w:sz="0" w:space="0" w:color="auto"/>
        <w:bottom w:val="none" w:sz="0" w:space="0" w:color="auto"/>
        <w:right w:val="none" w:sz="0" w:space="0" w:color="auto"/>
      </w:divBdr>
    </w:div>
    <w:div w:id="1656955665">
      <w:bodyDiv w:val="1"/>
      <w:marLeft w:val="0"/>
      <w:marRight w:val="0"/>
      <w:marTop w:val="0"/>
      <w:marBottom w:val="0"/>
      <w:divBdr>
        <w:top w:val="none" w:sz="0" w:space="0" w:color="auto"/>
        <w:left w:val="none" w:sz="0" w:space="0" w:color="auto"/>
        <w:bottom w:val="none" w:sz="0" w:space="0" w:color="auto"/>
        <w:right w:val="none" w:sz="0" w:space="0" w:color="auto"/>
      </w:divBdr>
    </w:div>
    <w:div w:id="1657108152">
      <w:bodyDiv w:val="1"/>
      <w:marLeft w:val="0"/>
      <w:marRight w:val="0"/>
      <w:marTop w:val="0"/>
      <w:marBottom w:val="0"/>
      <w:divBdr>
        <w:top w:val="none" w:sz="0" w:space="0" w:color="auto"/>
        <w:left w:val="none" w:sz="0" w:space="0" w:color="auto"/>
        <w:bottom w:val="none" w:sz="0" w:space="0" w:color="auto"/>
        <w:right w:val="none" w:sz="0" w:space="0" w:color="auto"/>
      </w:divBdr>
    </w:div>
    <w:div w:id="1658462885">
      <w:bodyDiv w:val="1"/>
      <w:marLeft w:val="0"/>
      <w:marRight w:val="0"/>
      <w:marTop w:val="0"/>
      <w:marBottom w:val="0"/>
      <w:divBdr>
        <w:top w:val="none" w:sz="0" w:space="0" w:color="auto"/>
        <w:left w:val="none" w:sz="0" w:space="0" w:color="auto"/>
        <w:bottom w:val="none" w:sz="0" w:space="0" w:color="auto"/>
        <w:right w:val="none" w:sz="0" w:space="0" w:color="auto"/>
      </w:divBdr>
      <w:divsChild>
        <w:div w:id="1379550609">
          <w:marLeft w:val="0"/>
          <w:marRight w:val="0"/>
          <w:marTop w:val="0"/>
          <w:marBottom w:val="0"/>
          <w:divBdr>
            <w:top w:val="none" w:sz="0" w:space="0" w:color="auto"/>
            <w:left w:val="none" w:sz="0" w:space="0" w:color="auto"/>
            <w:bottom w:val="none" w:sz="0" w:space="0" w:color="auto"/>
            <w:right w:val="none" w:sz="0" w:space="0" w:color="auto"/>
          </w:divBdr>
        </w:div>
        <w:div w:id="1932659430">
          <w:marLeft w:val="0"/>
          <w:marRight w:val="0"/>
          <w:marTop w:val="0"/>
          <w:marBottom w:val="0"/>
          <w:divBdr>
            <w:top w:val="none" w:sz="0" w:space="0" w:color="auto"/>
            <w:left w:val="none" w:sz="0" w:space="0" w:color="auto"/>
            <w:bottom w:val="none" w:sz="0" w:space="0" w:color="auto"/>
            <w:right w:val="none" w:sz="0" w:space="0" w:color="auto"/>
          </w:divBdr>
        </w:div>
        <w:div w:id="844243610">
          <w:marLeft w:val="0"/>
          <w:marRight w:val="0"/>
          <w:marTop w:val="0"/>
          <w:marBottom w:val="0"/>
          <w:divBdr>
            <w:top w:val="none" w:sz="0" w:space="0" w:color="auto"/>
            <w:left w:val="none" w:sz="0" w:space="0" w:color="auto"/>
            <w:bottom w:val="none" w:sz="0" w:space="0" w:color="auto"/>
            <w:right w:val="none" w:sz="0" w:space="0" w:color="auto"/>
          </w:divBdr>
        </w:div>
        <w:div w:id="2093115555">
          <w:marLeft w:val="0"/>
          <w:marRight w:val="0"/>
          <w:marTop w:val="0"/>
          <w:marBottom w:val="0"/>
          <w:divBdr>
            <w:top w:val="none" w:sz="0" w:space="0" w:color="auto"/>
            <w:left w:val="none" w:sz="0" w:space="0" w:color="auto"/>
            <w:bottom w:val="none" w:sz="0" w:space="0" w:color="auto"/>
            <w:right w:val="none" w:sz="0" w:space="0" w:color="auto"/>
          </w:divBdr>
        </w:div>
        <w:div w:id="1370253383">
          <w:marLeft w:val="0"/>
          <w:marRight w:val="0"/>
          <w:marTop w:val="0"/>
          <w:marBottom w:val="0"/>
          <w:divBdr>
            <w:top w:val="none" w:sz="0" w:space="0" w:color="auto"/>
            <w:left w:val="none" w:sz="0" w:space="0" w:color="auto"/>
            <w:bottom w:val="none" w:sz="0" w:space="0" w:color="auto"/>
            <w:right w:val="none" w:sz="0" w:space="0" w:color="auto"/>
          </w:divBdr>
        </w:div>
        <w:div w:id="15935881">
          <w:marLeft w:val="0"/>
          <w:marRight w:val="0"/>
          <w:marTop w:val="0"/>
          <w:marBottom w:val="0"/>
          <w:divBdr>
            <w:top w:val="none" w:sz="0" w:space="0" w:color="auto"/>
            <w:left w:val="none" w:sz="0" w:space="0" w:color="auto"/>
            <w:bottom w:val="none" w:sz="0" w:space="0" w:color="auto"/>
            <w:right w:val="none" w:sz="0" w:space="0" w:color="auto"/>
          </w:divBdr>
        </w:div>
        <w:div w:id="138154707">
          <w:marLeft w:val="0"/>
          <w:marRight w:val="0"/>
          <w:marTop w:val="0"/>
          <w:marBottom w:val="0"/>
          <w:divBdr>
            <w:top w:val="none" w:sz="0" w:space="0" w:color="auto"/>
            <w:left w:val="none" w:sz="0" w:space="0" w:color="auto"/>
            <w:bottom w:val="none" w:sz="0" w:space="0" w:color="auto"/>
            <w:right w:val="none" w:sz="0" w:space="0" w:color="auto"/>
          </w:divBdr>
        </w:div>
        <w:div w:id="1228154199">
          <w:marLeft w:val="0"/>
          <w:marRight w:val="0"/>
          <w:marTop w:val="0"/>
          <w:marBottom w:val="0"/>
          <w:divBdr>
            <w:top w:val="none" w:sz="0" w:space="0" w:color="auto"/>
            <w:left w:val="none" w:sz="0" w:space="0" w:color="auto"/>
            <w:bottom w:val="none" w:sz="0" w:space="0" w:color="auto"/>
            <w:right w:val="none" w:sz="0" w:space="0" w:color="auto"/>
          </w:divBdr>
        </w:div>
        <w:div w:id="264580584">
          <w:marLeft w:val="0"/>
          <w:marRight w:val="0"/>
          <w:marTop w:val="0"/>
          <w:marBottom w:val="0"/>
          <w:divBdr>
            <w:top w:val="none" w:sz="0" w:space="0" w:color="auto"/>
            <w:left w:val="none" w:sz="0" w:space="0" w:color="auto"/>
            <w:bottom w:val="none" w:sz="0" w:space="0" w:color="auto"/>
            <w:right w:val="none" w:sz="0" w:space="0" w:color="auto"/>
          </w:divBdr>
        </w:div>
        <w:div w:id="1109197972">
          <w:marLeft w:val="0"/>
          <w:marRight w:val="0"/>
          <w:marTop w:val="0"/>
          <w:marBottom w:val="0"/>
          <w:divBdr>
            <w:top w:val="none" w:sz="0" w:space="0" w:color="auto"/>
            <w:left w:val="none" w:sz="0" w:space="0" w:color="auto"/>
            <w:bottom w:val="none" w:sz="0" w:space="0" w:color="auto"/>
            <w:right w:val="none" w:sz="0" w:space="0" w:color="auto"/>
          </w:divBdr>
        </w:div>
        <w:div w:id="496579957">
          <w:marLeft w:val="0"/>
          <w:marRight w:val="0"/>
          <w:marTop w:val="0"/>
          <w:marBottom w:val="0"/>
          <w:divBdr>
            <w:top w:val="none" w:sz="0" w:space="0" w:color="auto"/>
            <w:left w:val="none" w:sz="0" w:space="0" w:color="auto"/>
            <w:bottom w:val="none" w:sz="0" w:space="0" w:color="auto"/>
            <w:right w:val="none" w:sz="0" w:space="0" w:color="auto"/>
          </w:divBdr>
        </w:div>
        <w:div w:id="1948004827">
          <w:marLeft w:val="0"/>
          <w:marRight w:val="0"/>
          <w:marTop w:val="0"/>
          <w:marBottom w:val="0"/>
          <w:divBdr>
            <w:top w:val="none" w:sz="0" w:space="0" w:color="auto"/>
            <w:left w:val="none" w:sz="0" w:space="0" w:color="auto"/>
            <w:bottom w:val="none" w:sz="0" w:space="0" w:color="auto"/>
            <w:right w:val="none" w:sz="0" w:space="0" w:color="auto"/>
          </w:divBdr>
        </w:div>
        <w:div w:id="832380967">
          <w:marLeft w:val="0"/>
          <w:marRight w:val="0"/>
          <w:marTop w:val="0"/>
          <w:marBottom w:val="0"/>
          <w:divBdr>
            <w:top w:val="none" w:sz="0" w:space="0" w:color="auto"/>
            <w:left w:val="none" w:sz="0" w:space="0" w:color="auto"/>
            <w:bottom w:val="none" w:sz="0" w:space="0" w:color="auto"/>
            <w:right w:val="none" w:sz="0" w:space="0" w:color="auto"/>
          </w:divBdr>
        </w:div>
        <w:div w:id="1998679894">
          <w:marLeft w:val="0"/>
          <w:marRight w:val="0"/>
          <w:marTop w:val="0"/>
          <w:marBottom w:val="0"/>
          <w:divBdr>
            <w:top w:val="none" w:sz="0" w:space="0" w:color="auto"/>
            <w:left w:val="none" w:sz="0" w:space="0" w:color="auto"/>
            <w:bottom w:val="none" w:sz="0" w:space="0" w:color="auto"/>
            <w:right w:val="none" w:sz="0" w:space="0" w:color="auto"/>
          </w:divBdr>
        </w:div>
        <w:div w:id="1349139984">
          <w:marLeft w:val="0"/>
          <w:marRight w:val="0"/>
          <w:marTop w:val="0"/>
          <w:marBottom w:val="0"/>
          <w:divBdr>
            <w:top w:val="none" w:sz="0" w:space="0" w:color="auto"/>
            <w:left w:val="none" w:sz="0" w:space="0" w:color="auto"/>
            <w:bottom w:val="none" w:sz="0" w:space="0" w:color="auto"/>
            <w:right w:val="none" w:sz="0" w:space="0" w:color="auto"/>
          </w:divBdr>
        </w:div>
        <w:div w:id="134375385">
          <w:marLeft w:val="0"/>
          <w:marRight w:val="0"/>
          <w:marTop w:val="0"/>
          <w:marBottom w:val="0"/>
          <w:divBdr>
            <w:top w:val="none" w:sz="0" w:space="0" w:color="auto"/>
            <w:left w:val="none" w:sz="0" w:space="0" w:color="auto"/>
            <w:bottom w:val="none" w:sz="0" w:space="0" w:color="auto"/>
            <w:right w:val="none" w:sz="0" w:space="0" w:color="auto"/>
          </w:divBdr>
        </w:div>
        <w:div w:id="303773879">
          <w:marLeft w:val="0"/>
          <w:marRight w:val="0"/>
          <w:marTop w:val="0"/>
          <w:marBottom w:val="0"/>
          <w:divBdr>
            <w:top w:val="none" w:sz="0" w:space="0" w:color="auto"/>
            <w:left w:val="none" w:sz="0" w:space="0" w:color="auto"/>
            <w:bottom w:val="none" w:sz="0" w:space="0" w:color="auto"/>
            <w:right w:val="none" w:sz="0" w:space="0" w:color="auto"/>
          </w:divBdr>
        </w:div>
        <w:div w:id="1615013408">
          <w:marLeft w:val="0"/>
          <w:marRight w:val="0"/>
          <w:marTop w:val="0"/>
          <w:marBottom w:val="0"/>
          <w:divBdr>
            <w:top w:val="none" w:sz="0" w:space="0" w:color="auto"/>
            <w:left w:val="none" w:sz="0" w:space="0" w:color="auto"/>
            <w:bottom w:val="none" w:sz="0" w:space="0" w:color="auto"/>
            <w:right w:val="none" w:sz="0" w:space="0" w:color="auto"/>
          </w:divBdr>
        </w:div>
        <w:div w:id="1047148218">
          <w:marLeft w:val="0"/>
          <w:marRight w:val="0"/>
          <w:marTop w:val="0"/>
          <w:marBottom w:val="0"/>
          <w:divBdr>
            <w:top w:val="none" w:sz="0" w:space="0" w:color="auto"/>
            <w:left w:val="none" w:sz="0" w:space="0" w:color="auto"/>
            <w:bottom w:val="none" w:sz="0" w:space="0" w:color="auto"/>
            <w:right w:val="none" w:sz="0" w:space="0" w:color="auto"/>
          </w:divBdr>
        </w:div>
        <w:div w:id="432015606">
          <w:marLeft w:val="0"/>
          <w:marRight w:val="0"/>
          <w:marTop w:val="0"/>
          <w:marBottom w:val="0"/>
          <w:divBdr>
            <w:top w:val="none" w:sz="0" w:space="0" w:color="auto"/>
            <w:left w:val="none" w:sz="0" w:space="0" w:color="auto"/>
            <w:bottom w:val="none" w:sz="0" w:space="0" w:color="auto"/>
            <w:right w:val="none" w:sz="0" w:space="0" w:color="auto"/>
          </w:divBdr>
        </w:div>
        <w:div w:id="1175612702">
          <w:marLeft w:val="0"/>
          <w:marRight w:val="0"/>
          <w:marTop w:val="0"/>
          <w:marBottom w:val="0"/>
          <w:divBdr>
            <w:top w:val="none" w:sz="0" w:space="0" w:color="auto"/>
            <w:left w:val="none" w:sz="0" w:space="0" w:color="auto"/>
            <w:bottom w:val="none" w:sz="0" w:space="0" w:color="auto"/>
            <w:right w:val="none" w:sz="0" w:space="0" w:color="auto"/>
          </w:divBdr>
        </w:div>
        <w:div w:id="1078676676">
          <w:marLeft w:val="0"/>
          <w:marRight w:val="0"/>
          <w:marTop w:val="0"/>
          <w:marBottom w:val="0"/>
          <w:divBdr>
            <w:top w:val="none" w:sz="0" w:space="0" w:color="auto"/>
            <w:left w:val="none" w:sz="0" w:space="0" w:color="auto"/>
            <w:bottom w:val="none" w:sz="0" w:space="0" w:color="auto"/>
            <w:right w:val="none" w:sz="0" w:space="0" w:color="auto"/>
          </w:divBdr>
        </w:div>
        <w:div w:id="455221765">
          <w:marLeft w:val="0"/>
          <w:marRight w:val="0"/>
          <w:marTop w:val="0"/>
          <w:marBottom w:val="0"/>
          <w:divBdr>
            <w:top w:val="none" w:sz="0" w:space="0" w:color="auto"/>
            <w:left w:val="none" w:sz="0" w:space="0" w:color="auto"/>
            <w:bottom w:val="none" w:sz="0" w:space="0" w:color="auto"/>
            <w:right w:val="none" w:sz="0" w:space="0" w:color="auto"/>
          </w:divBdr>
        </w:div>
        <w:div w:id="917327654">
          <w:marLeft w:val="0"/>
          <w:marRight w:val="0"/>
          <w:marTop w:val="0"/>
          <w:marBottom w:val="0"/>
          <w:divBdr>
            <w:top w:val="none" w:sz="0" w:space="0" w:color="auto"/>
            <w:left w:val="none" w:sz="0" w:space="0" w:color="auto"/>
            <w:bottom w:val="none" w:sz="0" w:space="0" w:color="auto"/>
            <w:right w:val="none" w:sz="0" w:space="0" w:color="auto"/>
          </w:divBdr>
        </w:div>
        <w:div w:id="2142532906">
          <w:marLeft w:val="0"/>
          <w:marRight w:val="0"/>
          <w:marTop w:val="0"/>
          <w:marBottom w:val="0"/>
          <w:divBdr>
            <w:top w:val="none" w:sz="0" w:space="0" w:color="auto"/>
            <w:left w:val="none" w:sz="0" w:space="0" w:color="auto"/>
            <w:bottom w:val="none" w:sz="0" w:space="0" w:color="auto"/>
            <w:right w:val="none" w:sz="0" w:space="0" w:color="auto"/>
          </w:divBdr>
        </w:div>
        <w:div w:id="1909992056">
          <w:marLeft w:val="0"/>
          <w:marRight w:val="0"/>
          <w:marTop w:val="0"/>
          <w:marBottom w:val="0"/>
          <w:divBdr>
            <w:top w:val="none" w:sz="0" w:space="0" w:color="auto"/>
            <w:left w:val="none" w:sz="0" w:space="0" w:color="auto"/>
            <w:bottom w:val="none" w:sz="0" w:space="0" w:color="auto"/>
            <w:right w:val="none" w:sz="0" w:space="0" w:color="auto"/>
          </w:divBdr>
        </w:div>
        <w:div w:id="1317566508">
          <w:marLeft w:val="0"/>
          <w:marRight w:val="0"/>
          <w:marTop w:val="0"/>
          <w:marBottom w:val="0"/>
          <w:divBdr>
            <w:top w:val="none" w:sz="0" w:space="0" w:color="auto"/>
            <w:left w:val="none" w:sz="0" w:space="0" w:color="auto"/>
            <w:bottom w:val="none" w:sz="0" w:space="0" w:color="auto"/>
            <w:right w:val="none" w:sz="0" w:space="0" w:color="auto"/>
          </w:divBdr>
        </w:div>
        <w:div w:id="1431272108">
          <w:marLeft w:val="0"/>
          <w:marRight w:val="0"/>
          <w:marTop w:val="0"/>
          <w:marBottom w:val="0"/>
          <w:divBdr>
            <w:top w:val="none" w:sz="0" w:space="0" w:color="auto"/>
            <w:left w:val="none" w:sz="0" w:space="0" w:color="auto"/>
            <w:bottom w:val="none" w:sz="0" w:space="0" w:color="auto"/>
            <w:right w:val="none" w:sz="0" w:space="0" w:color="auto"/>
          </w:divBdr>
        </w:div>
        <w:div w:id="1475488750">
          <w:marLeft w:val="0"/>
          <w:marRight w:val="0"/>
          <w:marTop w:val="0"/>
          <w:marBottom w:val="0"/>
          <w:divBdr>
            <w:top w:val="none" w:sz="0" w:space="0" w:color="auto"/>
            <w:left w:val="none" w:sz="0" w:space="0" w:color="auto"/>
            <w:bottom w:val="none" w:sz="0" w:space="0" w:color="auto"/>
            <w:right w:val="none" w:sz="0" w:space="0" w:color="auto"/>
          </w:divBdr>
        </w:div>
        <w:div w:id="1678266152">
          <w:marLeft w:val="0"/>
          <w:marRight w:val="0"/>
          <w:marTop w:val="0"/>
          <w:marBottom w:val="0"/>
          <w:divBdr>
            <w:top w:val="none" w:sz="0" w:space="0" w:color="auto"/>
            <w:left w:val="none" w:sz="0" w:space="0" w:color="auto"/>
            <w:bottom w:val="none" w:sz="0" w:space="0" w:color="auto"/>
            <w:right w:val="none" w:sz="0" w:space="0" w:color="auto"/>
          </w:divBdr>
        </w:div>
        <w:div w:id="1446773855">
          <w:marLeft w:val="0"/>
          <w:marRight w:val="0"/>
          <w:marTop w:val="0"/>
          <w:marBottom w:val="0"/>
          <w:divBdr>
            <w:top w:val="none" w:sz="0" w:space="0" w:color="auto"/>
            <w:left w:val="none" w:sz="0" w:space="0" w:color="auto"/>
            <w:bottom w:val="none" w:sz="0" w:space="0" w:color="auto"/>
            <w:right w:val="none" w:sz="0" w:space="0" w:color="auto"/>
          </w:divBdr>
        </w:div>
        <w:div w:id="1110271987">
          <w:marLeft w:val="0"/>
          <w:marRight w:val="0"/>
          <w:marTop w:val="0"/>
          <w:marBottom w:val="0"/>
          <w:divBdr>
            <w:top w:val="none" w:sz="0" w:space="0" w:color="auto"/>
            <w:left w:val="none" w:sz="0" w:space="0" w:color="auto"/>
            <w:bottom w:val="none" w:sz="0" w:space="0" w:color="auto"/>
            <w:right w:val="none" w:sz="0" w:space="0" w:color="auto"/>
          </w:divBdr>
        </w:div>
        <w:div w:id="1968192686">
          <w:marLeft w:val="0"/>
          <w:marRight w:val="0"/>
          <w:marTop w:val="0"/>
          <w:marBottom w:val="0"/>
          <w:divBdr>
            <w:top w:val="none" w:sz="0" w:space="0" w:color="auto"/>
            <w:left w:val="none" w:sz="0" w:space="0" w:color="auto"/>
            <w:bottom w:val="none" w:sz="0" w:space="0" w:color="auto"/>
            <w:right w:val="none" w:sz="0" w:space="0" w:color="auto"/>
          </w:divBdr>
        </w:div>
        <w:div w:id="75982202">
          <w:marLeft w:val="0"/>
          <w:marRight w:val="0"/>
          <w:marTop w:val="0"/>
          <w:marBottom w:val="0"/>
          <w:divBdr>
            <w:top w:val="none" w:sz="0" w:space="0" w:color="auto"/>
            <w:left w:val="none" w:sz="0" w:space="0" w:color="auto"/>
            <w:bottom w:val="none" w:sz="0" w:space="0" w:color="auto"/>
            <w:right w:val="none" w:sz="0" w:space="0" w:color="auto"/>
          </w:divBdr>
        </w:div>
        <w:div w:id="801967591">
          <w:marLeft w:val="0"/>
          <w:marRight w:val="0"/>
          <w:marTop w:val="0"/>
          <w:marBottom w:val="0"/>
          <w:divBdr>
            <w:top w:val="none" w:sz="0" w:space="0" w:color="auto"/>
            <w:left w:val="none" w:sz="0" w:space="0" w:color="auto"/>
            <w:bottom w:val="none" w:sz="0" w:space="0" w:color="auto"/>
            <w:right w:val="none" w:sz="0" w:space="0" w:color="auto"/>
          </w:divBdr>
        </w:div>
        <w:div w:id="1848983944">
          <w:marLeft w:val="0"/>
          <w:marRight w:val="0"/>
          <w:marTop w:val="0"/>
          <w:marBottom w:val="0"/>
          <w:divBdr>
            <w:top w:val="none" w:sz="0" w:space="0" w:color="auto"/>
            <w:left w:val="none" w:sz="0" w:space="0" w:color="auto"/>
            <w:bottom w:val="none" w:sz="0" w:space="0" w:color="auto"/>
            <w:right w:val="none" w:sz="0" w:space="0" w:color="auto"/>
          </w:divBdr>
        </w:div>
        <w:div w:id="202985024">
          <w:marLeft w:val="0"/>
          <w:marRight w:val="0"/>
          <w:marTop w:val="0"/>
          <w:marBottom w:val="0"/>
          <w:divBdr>
            <w:top w:val="none" w:sz="0" w:space="0" w:color="auto"/>
            <w:left w:val="none" w:sz="0" w:space="0" w:color="auto"/>
            <w:bottom w:val="none" w:sz="0" w:space="0" w:color="auto"/>
            <w:right w:val="none" w:sz="0" w:space="0" w:color="auto"/>
          </w:divBdr>
        </w:div>
        <w:div w:id="95370016">
          <w:marLeft w:val="0"/>
          <w:marRight w:val="0"/>
          <w:marTop w:val="0"/>
          <w:marBottom w:val="0"/>
          <w:divBdr>
            <w:top w:val="none" w:sz="0" w:space="0" w:color="auto"/>
            <w:left w:val="none" w:sz="0" w:space="0" w:color="auto"/>
            <w:bottom w:val="none" w:sz="0" w:space="0" w:color="auto"/>
            <w:right w:val="none" w:sz="0" w:space="0" w:color="auto"/>
          </w:divBdr>
        </w:div>
        <w:div w:id="1638411814">
          <w:marLeft w:val="0"/>
          <w:marRight w:val="0"/>
          <w:marTop w:val="0"/>
          <w:marBottom w:val="0"/>
          <w:divBdr>
            <w:top w:val="none" w:sz="0" w:space="0" w:color="auto"/>
            <w:left w:val="none" w:sz="0" w:space="0" w:color="auto"/>
            <w:bottom w:val="none" w:sz="0" w:space="0" w:color="auto"/>
            <w:right w:val="none" w:sz="0" w:space="0" w:color="auto"/>
          </w:divBdr>
        </w:div>
        <w:div w:id="136458974">
          <w:marLeft w:val="0"/>
          <w:marRight w:val="0"/>
          <w:marTop w:val="0"/>
          <w:marBottom w:val="0"/>
          <w:divBdr>
            <w:top w:val="none" w:sz="0" w:space="0" w:color="auto"/>
            <w:left w:val="none" w:sz="0" w:space="0" w:color="auto"/>
            <w:bottom w:val="none" w:sz="0" w:space="0" w:color="auto"/>
            <w:right w:val="none" w:sz="0" w:space="0" w:color="auto"/>
          </w:divBdr>
        </w:div>
        <w:div w:id="1980307477">
          <w:marLeft w:val="0"/>
          <w:marRight w:val="0"/>
          <w:marTop w:val="0"/>
          <w:marBottom w:val="0"/>
          <w:divBdr>
            <w:top w:val="none" w:sz="0" w:space="0" w:color="auto"/>
            <w:left w:val="none" w:sz="0" w:space="0" w:color="auto"/>
            <w:bottom w:val="none" w:sz="0" w:space="0" w:color="auto"/>
            <w:right w:val="none" w:sz="0" w:space="0" w:color="auto"/>
          </w:divBdr>
        </w:div>
        <w:div w:id="1789474352">
          <w:marLeft w:val="0"/>
          <w:marRight w:val="0"/>
          <w:marTop w:val="0"/>
          <w:marBottom w:val="0"/>
          <w:divBdr>
            <w:top w:val="none" w:sz="0" w:space="0" w:color="auto"/>
            <w:left w:val="none" w:sz="0" w:space="0" w:color="auto"/>
            <w:bottom w:val="none" w:sz="0" w:space="0" w:color="auto"/>
            <w:right w:val="none" w:sz="0" w:space="0" w:color="auto"/>
          </w:divBdr>
        </w:div>
        <w:div w:id="1993942190">
          <w:marLeft w:val="0"/>
          <w:marRight w:val="0"/>
          <w:marTop w:val="0"/>
          <w:marBottom w:val="0"/>
          <w:divBdr>
            <w:top w:val="none" w:sz="0" w:space="0" w:color="auto"/>
            <w:left w:val="none" w:sz="0" w:space="0" w:color="auto"/>
            <w:bottom w:val="none" w:sz="0" w:space="0" w:color="auto"/>
            <w:right w:val="none" w:sz="0" w:space="0" w:color="auto"/>
          </w:divBdr>
        </w:div>
        <w:div w:id="994647971">
          <w:marLeft w:val="0"/>
          <w:marRight w:val="0"/>
          <w:marTop w:val="0"/>
          <w:marBottom w:val="0"/>
          <w:divBdr>
            <w:top w:val="none" w:sz="0" w:space="0" w:color="auto"/>
            <w:left w:val="none" w:sz="0" w:space="0" w:color="auto"/>
            <w:bottom w:val="none" w:sz="0" w:space="0" w:color="auto"/>
            <w:right w:val="none" w:sz="0" w:space="0" w:color="auto"/>
          </w:divBdr>
        </w:div>
        <w:div w:id="826944631">
          <w:marLeft w:val="0"/>
          <w:marRight w:val="0"/>
          <w:marTop w:val="0"/>
          <w:marBottom w:val="0"/>
          <w:divBdr>
            <w:top w:val="none" w:sz="0" w:space="0" w:color="auto"/>
            <w:left w:val="none" w:sz="0" w:space="0" w:color="auto"/>
            <w:bottom w:val="none" w:sz="0" w:space="0" w:color="auto"/>
            <w:right w:val="none" w:sz="0" w:space="0" w:color="auto"/>
          </w:divBdr>
        </w:div>
        <w:div w:id="1773628389">
          <w:marLeft w:val="0"/>
          <w:marRight w:val="0"/>
          <w:marTop w:val="0"/>
          <w:marBottom w:val="0"/>
          <w:divBdr>
            <w:top w:val="none" w:sz="0" w:space="0" w:color="auto"/>
            <w:left w:val="none" w:sz="0" w:space="0" w:color="auto"/>
            <w:bottom w:val="none" w:sz="0" w:space="0" w:color="auto"/>
            <w:right w:val="none" w:sz="0" w:space="0" w:color="auto"/>
          </w:divBdr>
        </w:div>
        <w:div w:id="1256552888">
          <w:marLeft w:val="0"/>
          <w:marRight w:val="0"/>
          <w:marTop w:val="0"/>
          <w:marBottom w:val="0"/>
          <w:divBdr>
            <w:top w:val="none" w:sz="0" w:space="0" w:color="auto"/>
            <w:left w:val="none" w:sz="0" w:space="0" w:color="auto"/>
            <w:bottom w:val="none" w:sz="0" w:space="0" w:color="auto"/>
            <w:right w:val="none" w:sz="0" w:space="0" w:color="auto"/>
          </w:divBdr>
        </w:div>
        <w:div w:id="759571466">
          <w:marLeft w:val="0"/>
          <w:marRight w:val="0"/>
          <w:marTop w:val="0"/>
          <w:marBottom w:val="0"/>
          <w:divBdr>
            <w:top w:val="none" w:sz="0" w:space="0" w:color="auto"/>
            <w:left w:val="none" w:sz="0" w:space="0" w:color="auto"/>
            <w:bottom w:val="none" w:sz="0" w:space="0" w:color="auto"/>
            <w:right w:val="none" w:sz="0" w:space="0" w:color="auto"/>
          </w:divBdr>
        </w:div>
        <w:div w:id="457341764">
          <w:marLeft w:val="0"/>
          <w:marRight w:val="0"/>
          <w:marTop w:val="0"/>
          <w:marBottom w:val="0"/>
          <w:divBdr>
            <w:top w:val="none" w:sz="0" w:space="0" w:color="auto"/>
            <w:left w:val="none" w:sz="0" w:space="0" w:color="auto"/>
            <w:bottom w:val="none" w:sz="0" w:space="0" w:color="auto"/>
            <w:right w:val="none" w:sz="0" w:space="0" w:color="auto"/>
          </w:divBdr>
        </w:div>
        <w:div w:id="444347066">
          <w:marLeft w:val="0"/>
          <w:marRight w:val="0"/>
          <w:marTop w:val="0"/>
          <w:marBottom w:val="0"/>
          <w:divBdr>
            <w:top w:val="none" w:sz="0" w:space="0" w:color="auto"/>
            <w:left w:val="none" w:sz="0" w:space="0" w:color="auto"/>
            <w:bottom w:val="none" w:sz="0" w:space="0" w:color="auto"/>
            <w:right w:val="none" w:sz="0" w:space="0" w:color="auto"/>
          </w:divBdr>
        </w:div>
        <w:div w:id="762258915">
          <w:marLeft w:val="0"/>
          <w:marRight w:val="0"/>
          <w:marTop w:val="0"/>
          <w:marBottom w:val="0"/>
          <w:divBdr>
            <w:top w:val="none" w:sz="0" w:space="0" w:color="auto"/>
            <w:left w:val="none" w:sz="0" w:space="0" w:color="auto"/>
            <w:bottom w:val="none" w:sz="0" w:space="0" w:color="auto"/>
            <w:right w:val="none" w:sz="0" w:space="0" w:color="auto"/>
          </w:divBdr>
        </w:div>
        <w:div w:id="2067097393">
          <w:marLeft w:val="0"/>
          <w:marRight w:val="0"/>
          <w:marTop w:val="0"/>
          <w:marBottom w:val="0"/>
          <w:divBdr>
            <w:top w:val="none" w:sz="0" w:space="0" w:color="auto"/>
            <w:left w:val="none" w:sz="0" w:space="0" w:color="auto"/>
            <w:bottom w:val="none" w:sz="0" w:space="0" w:color="auto"/>
            <w:right w:val="none" w:sz="0" w:space="0" w:color="auto"/>
          </w:divBdr>
        </w:div>
        <w:div w:id="1618175086">
          <w:marLeft w:val="0"/>
          <w:marRight w:val="0"/>
          <w:marTop w:val="0"/>
          <w:marBottom w:val="0"/>
          <w:divBdr>
            <w:top w:val="none" w:sz="0" w:space="0" w:color="auto"/>
            <w:left w:val="none" w:sz="0" w:space="0" w:color="auto"/>
            <w:bottom w:val="none" w:sz="0" w:space="0" w:color="auto"/>
            <w:right w:val="none" w:sz="0" w:space="0" w:color="auto"/>
          </w:divBdr>
        </w:div>
        <w:div w:id="2132673160">
          <w:marLeft w:val="0"/>
          <w:marRight w:val="0"/>
          <w:marTop w:val="0"/>
          <w:marBottom w:val="0"/>
          <w:divBdr>
            <w:top w:val="none" w:sz="0" w:space="0" w:color="auto"/>
            <w:left w:val="none" w:sz="0" w:space="0" w:color="auto"/>
            <w:bottom w:val="none" w:sz="0" w:space="0" w:color="auto"/>
            <w:right w:val="none" w:sz="0" w:space="0" w:color="auto"/>
          </w:divBdr>
        </w:div>
        <w:div w:id="453137962">
          <w:marLeft w:val="0"/>
          <w:marRight w:val="0"/>
          <w:marTop w:val="0"/>
          <w:marBottom w:val="0"/>
          <w:divBdr>
            <w:top w:val="none" w:sz="0" w:space="0" w:color="auto"/>
            <w:left w:val="none" w:sz="0" w:space="0" w:color="auto"/>
            <w:bottom w:val="none" w:sz="0" w:space="0" w:color="auto"/>
            <w:right w:val="none" w:sz="0" w:space="0" w:color="auto"/>
          </w:divBdr>
        </w:div>
        <w:div w:id="621888807">
          <w:marLeft w:val="0"/>
          <w:marRight w:val="0"/>
          <w:marTop w:val="0"/>
          <w:marBottom w:val="0"/>
          <w:divBdr>
            <w:top w:val="none" w:sz="0" w:space="0" w:color="auto"/>
            <w:left w:val="none" w:sz="0" w:space="0" w:color="auto"/>
            <w:bottom w:val="none" w:sz="0" w:space="0" w:color="auto"/>
            <w:right w:val="none" w:sz="0" w:space="0" w:color="auto"/>
          </w:divBdr>
        </w:div>
        <w:div w:id="311108014">
          <w:marLeft w:val="0"/>
          <w:marRight w:val="0"/>
          <w:marTop w:val="0"/>
          <w:marBottom w:val="0"/>
          <w:divBdr>
            <w:top w:val="none" w:sz="0" w:space="0" w:color="auto"/>
            <w:left w:val="none" w:sz="0" w:space="0" w:color="auto"/>
            <w:bottom w:val="none" w:sz="0" w:space="0" w:color="auto"/>
            <w:right w:val="none" w:sz="0" w:space="0" w:color="auto"/>
          </w:divBdr>
        </w:div>
        <w:div w:id="698362995">
          <w:marLeft w:val="0"/>
          <w:marRight w:val="0"/>
          <w:marTop w:val="0"/>
          <w:marBottom w:val="0"/>
          <w:divBdr>
            <w:top w:val="none" w:sz="0" w:space="0" w:color="auto"/>
            <w:left w:val="none" w:sz="0" w:space="0" w:color="auto"/>
            <w:bottom w:val="none" w:sz="0" w:space="0" w:color="auto"/>
            <w:right w:val="none" w:sz="0" w:space="0" w:color="auto"/>
          </w:divBdr>
        </w:div>
        <w:div w:id="1175995232">
          <w:marLeft w:val="0"/>
          <w:marRight w:val="0"/>
          <w:marTop w:val="0"/>
          <w:marBottom w:val="0"/>
          <w:divBdr>
            <w:top w:val="none" w:sz="0" w:space="0" w:color="auto"/>
            <w:left w:val="none" w:sz="0" w:space="0" w:color="auto"/>
            <w:bottom w:val="none" w:sz="0" w:space="0" w:color="auto"/>
            <w:right w:val="none" w:sz="0" w:space="0" w:color="auto"/>
          </w:divBdr>
        </w:div>
        <w:div w:id="1244996191">
          <w:marLeft w:val="0"/>
          <w:marRight w:val="0"/>
          <w:marTop w:val="0"/>
          <w:marBottom w:val="0"/>
          <w:divBdr>
            <w:top w:val="none" w:sz="0" w:space="0" w:color="auto"/>
            <w:left w:val="none" w:sz="0" w:space="0" w:color="auto"/>
            <w:bottom w:val="none" w:sz="0" w:space="0" w:color="auto"/>
            <w:right w:val="none" w:sz="0" w:space="0" w:color="auto"/>
          </w:divBdr>
        </w:div>
        <w:div w:id="848561915">
          <w:marLeft w:val="0"/>
          <w:marRight w:val="0"/>
          <w:marTop w:val="0"/>
          <w:marBottom w:val="0"/>
          <w:divBdr>
            <w:top w:val="none" w:sz="0" w:space="0" w:color="auto"/>
            <w:left w:val="none" w:sz="0" w:space="0" w:color="auto"/>
            <w:bottom w:val="none" w:sz="0" w:space="0" w:color="auto"/>
            <w:right w:val="none" w:sz="0" w:space="0" w:color="auto"/>
          </w:divBdr>
        </w:div>
        <w:div w:id="1278827630">
          <w:marLeft w:val="0"/>
          <w:marRight w:val="0"/>
          <w:marTop w:val="0"/>
          <w:marBottom w:val="0"/>
          <w:divBdr>
            <w:top w:val="none" w:sz="0" w:space="0" w:color="auto"/>
            <w:left w:val="none" w:sz="0" w:space="0" w:color="auto"/>
            <w:bottom w:val="none" w:sz="0" w:space="0" w:color="auto"/>
            <w:right w:val="none" w:sz="0" w:space="0" w:color="auto"/>
          </w:divBdr>
        </w:div>
        <w:div w:id="12347569">
          <w:marLeft w:val="0"/>
          <w:marRight w:val="0"/>
          <w:marTop w:val="0"/>
          <w:marBottom w:val="0"/>
          <w:divBdr>
            <w:top w:val="none" w:sz="0" w:space="0" w:color="auto"/>
            <w:left w:val="none" w:sz="0" w:space="0" w:color="auto"/>
            <w:bottom w:val="none" w:sz="0" w:space="0" w:color="auto"/>
            <w:right w:val="none" w:sz="0" w:space="0" w:color="auto"/>
          </w:divBdr>
        </w:div>
        <w:div w:id="1923829575">
          <w:marLeft w:val="0"/>
          <w:marRight w:val="0"/>
          <w:marTop w:val="0"/>
          <w:marBottom w:val="0"/>
          <w:divBdr>
            <w:top w:val="none" w:sz="0" w:space="0" w:color="auto"/>
            <w:left w:val="none" w:sz="0" w:space="0" w:color="auto"/>
            <w:bottom w:val="none" w:sz="0" w:space="0" w:color="auto"/>
            <w:right w:val="none" w:sz="0" w:space="0" w:color="auto"/>
          </w:divBdr>
        </w:div>
        <w:div w:id="1838836604">
          <w:marLeft w:val="0"/>
          <w:marRight w:val="0"/>
          <w:marTop w:val="0"/>
          <w:marBottom w:val="0"/>
          <w:divBdr>
            <w:top w:val="none" w:sz="0" w:space="0" w:color="auto"/>
            <w:left w:val="none" w:sz="0" w:space="0" w:color="auto"/>
            <w:bottom w:val="none" w:sz="0" w:space="0" w:color="auto"/>
            <w:right w:val="none" w:sz="0" w:space="0" w:color="auto"/>
          </w:divBdr>
        </w:div>
        <w:div w:id="380136367">
          <w:marLeft w:val="0"/>
          <w:marRight w:val="0"/>
          <w:marTop w:val="0"/>
          <w:marBottom w:val="0"/>
          <w:divBdr>
            <w:top w:val="none" w:sz="0" w:space="0" w:color="auto"/>
            <w:left w:val="none" w:sz="0" w:space="0" w:color="auto"/>
            <w:bottom w:val="none" w:sz="0" w:space="0" w:color="auto"/>
            <w:right w:val="none" w:sz="0" w:space="0" w:color="auto"/>
          </w:divBdr>
        </w:div>
        <w:div w:id="1265382378">
          <w:marLeft w:val="0"/>
          <w:marRight w:val="0"/>
          <w:marTop w:val="0"/>
          <w:marBottom w:val="0"/>
          <w:divBdr>
            <w:top w:val="none" w:sz="0" w:space="0" w:color="auto"/>
            <w:left w:val="none" w:sz="0" w:space="0" w:color="auto"/>
            <w:bottom w:val="none" w:sz="0" w:space="0" w:color="auto"/>
            <w:right w:val="none" w:sz="0" w:space="0" w:color="auto"/>
          </w:divBdr>
        </w:div>
        <w:div w:id="571231873">
          <w:marLeft w:val="0"/>
          <w:marRight w:val="0"/>
          <w:marTop w:val="0"/>
          <w:marBottom w:val="0"/>
          <w:divBdr>
            <w:top w:val="none" w:sz="0" w:space="0" w:color="auto"/>
            <w:left w:val="none" w:sz="0" w:space="0" w:color="auto"/>
            <w:bottom w:val="none" w:sz="0" w:space="0" w:color="auto"/>
            <w:right w:val="none" w:sz="0" w:space="0" w:color="auto"/>
          </w:divBdr>
        </w:div>
        <w:div w:id="1242644105">
          <w:marLeft w:val="0"/>
          <w:marRight w:val="0"/>
          <w:marTop w:val="0"/>
          <w:marBottom w:val="0"/>
          <w:divBdr>
            <w:top w:val="none" w:sz="0" w:space="0" w:color="auto"/>
            <w:left w:val="none" w:sz="0" w:space="0" w:color="auto"/>
            <w:bottom w:val="none" w:sz="0" w:space="0" w:color="auto"/>
            <w:right w:val="none" w:sz="0" w:space="0" w:color="auto"/>
          </w:divBdr>
        </w:div>
        <w:div w:id="431557419">
          <w:marLeft w:val="0"/>
          <w:marRight w:val="0"/>
          <w:marTop w:val="0"/>
          <w:marBottom w:val="0"/>
          <w:divBdr>
            <w:top w:val="none" w:sz="0" w:space="0" w:color="auto"/>
            <w:left w:val="none" w:sz="0" w:space="0" w:color="auto"/>
            <w:bottom w:val="none" w:sz="0" w:space="0" w:color="auto"/>
            <w:right w:val="none" w:sz="0" w:space="0" w:color="auto"/>
          </w:divBdr>
        </w:div>
        <w:div w:id="153450841">
          <w:marLeft w:val="0"/>
          <w:marRight w:val="0"/>
          <w:marTop w:val="0"/>
          <w:marBottom w:val="0"/>
          <w:divBdr>
            <w:top w:val="none" w:sz="0" w:space="0" w:color="auto"/>
            <w:left w:val="none" w:sz="0" w:space="0" w:color="auto"/>
            <w:bottom w:val="none" w:sz="0" w:space="0" w:color="auto"/>
            <w:right w:val="none" w:sz="0" w:space="0" w:color="auto"/>
          </w:divBdr>
        </w:div>
        <w:div w:id="1932203059">
          <w:marLeft w:val="0"/>
          <w:marRight w:val="0"/>
          <w:marTop w:val="0"/>
          <w:marBottom w:val="0"/>
          <w:divBdr>
            <w:top w:val="none" w:sz="0" w:space="0" w:color="auto"/>
            <w:left w:val="none" w:sz="0" w:space="0" w:color="auto"/>
            <w:bottom w:val="none" w:sz="0" w:space="0" w:color="auto"/>
            <w:right w:val="none" w:sz="0" w:space="0" w:color="auto"/>
          </w:divBdr>
        </w:div>
        <w:div w:id="2144422921">
          <w:marLeft w:val="0"/>
          <w:marRight w:val="0"/>
          <w:marTop w:val="0"/>
          <w:marBottom w:val="0"/>
          <w:divBdr>
            <w:top w:val="none" w:sz="0" w:space="0" w:color="auto"/>
            <w:left w:val="none" w:sz="0" w:space="0" w:color="auto"/>
            <w:bottom w:val="none" w:sz="0" w:space="0" w:color="auto"/>
            <w:right w:val="none" w:sz="0" w:space="0" w:color="auto"/>
          </w:divBdr>
        </w:div>
        <w:div w:id="302277691">
          <w:marLeft w:val="0"/>
          <w:marRight w:val="0"/>
          <w:marTop w:val="0"/>
          <w:marBottom w:val="0"/>
          <w:divBdr>
            <w:top w:val="none" w:sz="0" w:space="0" w:color="auto"/>
            <w:left w:val="none" w:sz="0" w:space="0" w:color="auto"/>
            <w:bottom w:val="none" w:sz="0" w:space="0" w:color="auto"/>
            <w:right w:val="none" w:sz="0" w:space="0" w:color="auto"/>
          </w:divBdr>
        </w:div>
        <w:div w:id="1558009830">
          <w:marLeft w:val="0"/>
          <w:marRight w:val="0"/>
          <w:marTop w:val="0"/>
          <w:marBottom w:val="0"/>
          <w:divBdr>
            <w:top w:val="none" w:sz="0" w:space="0" w:color="auto"/>
            <w:left w:val="none" w:sz="0" w:space="0" w:color="auto"/>
            <w:bottom w:val="none" w:sz="0" w:space="0" w:color="auto"/>
            <w:right w:val="none" w:sz="0" w:space="0" w:color="auto"/>
          </w:divBdr>
        </w:div>
        <w:div w:id="1158157486">
          <w:marLeft w:val="0"/>
          <w:marRight w:val="0"/>
          <w:marTop w:val="0"/>
          <w:marBottom w:val="0"/>
          <w:divBdr>
            <w:top w:val="none" w:sz="0" w:space="0" w:color="auto"/>
            <w:left w:val="none" w:sz="0" w:space="0" w:color="auto"/>
            <w:bottom w:val="none" w:sz="0" w:space="0" w:color="auto"/>
            <w:right w:val="none" w:sz="0" w:space="0" w:color="auto"/>
          </w:divBdr>
        </w:div>
        <w:div w:id="1692953578">
          <w:marLeft w:val="0"/>
          <w:marRight w:val="0"/>
          <w:marTop w:val="0"/>
          <w:marBottom w:val="0"/>
          <w:divBdr>
            <w:top w:val="none" w:sz="0" w:space="0" w:color="auto"/>
            <w:left w:val="none" w:sz="0" w:space="0" w:color="auto"/>
            <w:bottom w:val="none" w:sz="0" w:space="0" w:color="auto"/>
            <w:right w:val="none" w:sz="0" w:space="0" w:color="auto"/>
          </w:divBdr>
        </w:div>
        <w:div w:id="343288719">
          <w:marLeft w:val="0"/>
          <w:marRight w:val="0"/>
          <w:marTop w:val="0"/>
          <w:marBottom w:val="0"/>
          <w:divBdr>
            <w:top w:val="none" w:sz="0" w:space="0" w:color="auto"/>
            <w:left w:val="none" w:sz="0" w:space="0" w:color="auto"/>
            <w:bottom w:val="none" w:sz="0" w:space="0" w:color="auto"/>
            <w:right w:val="none" w:sz="0" w:space="0" w:color="auto"/>
          </w:divBdr>
        </w:div>
        <w:div w:id="387191532">
          <w:marLeft w:val="0"/>
          <w:marRight w:val="0"/>
          <w:marTop w:val="0"/>
          <w:marBottom w:val="0"/>
          <w:divBdr>
            <w:top w:val="none" w:sz="0" w:space="0" w:color="auto"/>
            <w:left w:val="none" w:sz="0" w:space="0" w:color="auto"/>
            <w:bottom w:val="none" w:sz="0" w:space="0" w:color="auto"/>
            <w:right w:val="none" w:sz="0" w:space="0" w:color="auto"/>
          </w:divBdr>
        </w:div>
      </w:divsChild>
    </w:div>
    <w:div w:id="1658722493">
      <w:bodyDiv w:val="1"/>
      <w:marLeft w:val="0"/>
      <w:marRight w:val="0"/>
      <w:marTop w:val="0"/>
      <w:marBottom w:val="0"/>
      <w:divBdr>
        <w:top w:val="none" w:sz="0" w:space="0" w:color="auto"/>
        <w:left w:val="none" w:sz="0" w:space="0" w:color="auto"/>
        <w:bottom w:val="none" w:sz="0" w:space="0" w:color="auto"/>
        <w:right w:val="none" w:sz="0" w:space="0" w:color="auto"/>
      </w:divBdr>
    </w:div>
    <w:div w:id="1658848017">
      <w:bodyDiv w:val="1"/>
      <w:marLeft w:val="0"/>
      <w:marRight w:val="0"/>
      <w:marTop w:val="0"/>
      <w:marBottom w:val="0"/>
      <w:divBdr>
        <w:top w:val="none" w:sz="0" w:space="0" w:color="auto"/>
        <w:left w:val="none" w:sz="0" w:space="0" w:color="auto"/>
        <w:bottom w:val="none" w:sz="0" w:space="0" w:color="auto"/>
        <w:right w:val="none" w:sz="0" w:space="0" w:color="auto"/>
      </w:divBdr>
    </w:div>
    <w:div w:id="1658922399">
      <w:bodyDiv w:val="1"/>
      <w:marLeft w:val="0"/>
      <w:marRight w:val="0"/>
      <w:marTop w:val="0"/>
      <w:marBottom w:val="0"/>
      <w:divBdr>
        <w:top w:val="none" w:sz="0" w:space="0" w:color="auto"/>
        <w:left w:val="none" w:sz="0" w:space="0" w:color="auto"/>
        <w:bottom w:val="none" w:sz="0" w:space="0" w:color="auto"/>
        <w:right w:val="none" w:sz="0" w:space="0" w:color="auto"/>
      </w:divBdr>
    </w:div>
    <w:div w:id="1659383107">
      <w:bodyDiv w:val="1"/>
      <w:marLeft w:val="0"/>
      <w:marRight w:val="0"/>
      <w:marTop w:val="0"/>
      <w:marBottom w:val="0"/>
      <w:divBdr>
        <w:top w:val="none" w:sz="0" w:space="0" w:color="auto"/>
        <w:left w:val="none" w:sz="0" w:space="0" w:color="auto"/>
        <w:bottom w:val="none" w:sz="0" w:space="0" w:color="auto"/>
        <w:right w:val="none" w:sz="0" w:space="0" w:color="auto"/>
      </w:divBdr>
    </w:div>
    <w:div w:id="1659504052">
      <w:bodyDiv w:val="1"/>
      <w:marLeft w:val="0"/>
      <w:marRight w:val="0"/>
      <w:marTop w:val="0"/>
      <w:marBottom w:val="0"/>
      <w:divBdr>
        <w:top w:val="none" w:sz="0" w:space="0" w:color="auto"/>
        <w:left w:val="none" w:sz="0" w:space="0" w:color="auto"/>
        <w:bottom w:val="none" w:sz="0" w:space="0" w:color="auto"/>
        <w:right w:val="none" w:sz="0" w:space="0" w:color="auto"/>
      </w:divBdr>
    </w:div>
    <w:div w:id="1660963699">
      <w:bodyDiv w:val="1"/>
      <w:marLeft w:val="0"/>
      <w:marRight w:val="0"/>
      <w:marTop w:val="0"/>
      <w:marBottom w:val="0"/>
      <w:divBdr>
        <w:top w:val="none" w:sz="0" w:space="0" w:color="auto"/>
        <w:left w:val="none" w:sz="0" w:space="0" w:color="auto"/>
        <w:bottom w:val="none" w:sz="0" w:space="0" w:color="auto"/>
        <w:right w:val="none" w:sz="0" w:space="0" w:color="auto"/>
      </w:divBdr>
      <w:divsChild>
        <w:div w:id="631984680">
          <w:marLeft w:val="0"/>
          <w:marRight w:val="0"/>
          <w:marTop w:val="0"/>
          <w:marBottom w:val="0"/>
          <w:divBdr>
            <w:top w:val="none" w:sz="0" w:space="0" w:color="auto"/>
            <w:left w:val="none" w:sz="0" w:space="0" w:color="auto"/>
            <w:bottom w:val="none" w:sz="0" w:space="0" w:color="auto"/>
            <w:right w:val="none" w:sz="0" w:space="0" w:color="auto"/>
          </w:divBdr>
        </w:div>
        <w:div w:id="1804157473">
          <w:marLeft w:val="0"/>
          <w:marRight w:val="0"/>
          <w:marTop w:val="0"/>
          <w:marBottom w:val="0"/>
          <w:divBdr>
            <w:top w:val="none" w:sz="0" w:space="0" w:color="auto"/>
            <w:left w:val="none" w:sz="0" w:space="0" w:color="auto"/>
            <w:bottom w:val="none" w:sz="0" w:space="0" w:color="auto"/>
            <w:right w:val="none" w:sz="0" w:space="0" w:color="auto"/>
          </w:divBdr>
        </w:div>
        <w:div w:id="258416893">
          <w:marLeft w:val="0"/>
          <w:marRight w:val="0"/>
          <w:marTop w:val="0"/>
          <w:marBottom w:val="0"/>
          <w:divBdr>
            <w:top w:val="none" w:sz="0" w:space="0" w:color="auto"/>
            <w:left w:val="none" w:sz="0" w:space="0" w:color="auto"/>
            <w:bottom w:val="none" w:sz="0" w:space="0" w:color="auto"/>
            <w:right w:val="none" w:sz="0" w:space="0" w:color="auto"/>
          </w:divBdr>
        </w:div>
        <w:div w:id="561411019">
          <w:marLeft w:val="0"/>
          <w:marRight w:val="0"/>
          <w:marTop w:val="0"/>
          <w:marBottom w:val="0"/>
          <w:divBdr>
            <w:top w:val="none" w:sz="0" w:space="0" w:color="auto"/>
            <w:left w:val="none" w:sz="0" w:space="0" w:color="auto"/>
            <w:bottom w:val="none" w:sz="0" w:space="0" w:color="auto"/>
            <w:right w:val="none" w:sz="0" w:space="0" w:color="auto"/>
          </w:divBdr>
        </w:div>
        <w:div w:id="1360350850">
          <w:marLeft w:val="0"/>
          <w:marRight w:val="0"/>
          <w:marTop w:val="0"/>
          <w:marBottom w:val="0"/>
          <w:divBdr>
            <w:top w:val="none" w:sz="0" w:space="0" w:color="auto"/>
            <w:left w:val="none" w:sz="0" w:space="0" w:color="auto"/>
            <w:bottom w:val="none" w:sz="0" w:space="0" w:color="auto"/>
            <w:right w:val="none" w:sz="0" w:space="0" w:color="auto"/>
          </w:divBdr>
        </w:div>
        <w:div w:id="2025159336">
          <w:marLeft w:val="0"/>
          <w:marRight w:val="0"/>
          <w:marTop w:val="0"/>
          <w:marBottom w:val="0"/>
          <w:divBdr>
            <w:top w:val="none" w:sz="0" w:space="0" w:color="auto"/>
            <w:left w:val="none" w:sz="0" w:space="0" w:color="auto"/>
            <w:bottom w:val="none" w:sz="0" w:space="0" w:color="auto"/>
            <w:right w:val="none" w:sz="0" w:space="0" w:color="auto"/>
          </w:divBdr>
        </w:div>
        <w:div w:id="809401443">
          <w:marLeft w:val="0"/>
          <w:marRight w:val="0"/>
          <w:marTop w:val="0"/>
          <w:marBottom w:val="0"/>
          <w:divBdr>
            <w:top w:val="none" w:sz="0" w:space="0" w:color="auto"/>
            <w:left w:val="none" w:sz="0" w:space="0" w:color="auto"/>
            <w:bottom w:val="none" w:sz="0" w:space="0" w:color="auto"/>
            <w:right w:val="none" w:sz="0" w:space="0" w:color="auto"/>
          </w:divBdr>
        </w:div>
        <w:div w:id="461849059">
          <w:marLeft w:val="0"/>
          <w:marRight w:val="0"/>
          <w:marTop w:val="0"/>
          <w:marBottom w:val="0"/>
          <w:divBdr>
            <w:top w:val="none" w:sz="0" w:space="0" w:color="auto"/>
            <w:left w:val="none" w:sz="0" w:space="0" w:color="auto"/>
            <w:bottom w:val="none" w:sz="0" w:space="0" w:color="auto"/>
            <w:right w:val="none" w:sz="0" w:space="0" w:color="auto"/>
          </w:divBdr>
        </w:div>
        <w:div w:id="1139492090">
          <w:marLeft w:val="0"/>
          <w:marRight w:val="0"/>
          <w:marTop w:val="0"/>
          <w:marBottom w:val="0"/>
          <w:divBdr>
            <w:top w:val="none" w:sz="0" w:space="0" w:color="auto"/>
            <w:left w:val="none" w:sz="0" w:space="0" w:color="auto"/>
            <w:bottom w:val="none" w:sz="0" w:space="0" w:color="auto"/>
            <w:right w:val="none" w:sz="0" w:space="0" w:color="auto"/>
          </w:divBdr>
        </w:div>
        <w:div w:id="1163857294">
          <w:marLeft w:val="0"/>
          <w:marRight w:val="0"/>
          <w:marTop w:val="0"/>
          <w:marBottom w:val="0"/>
          <w:divBdr>
            <w:top w:val="none" w:sz="0" w:space="0" w:color="auto"/>
            <w:left w:val="none" w:sz="0" w:space="0" w:color="auto"/>
            <w:bottom w:val="none" w:sz="0" w:space="0" w:color="auto"/>
            <w:right w:val="none" w:sz="0" w:space="0" w:color="auto"/>
          </w:divBdr>
        </w:div>
        <w:div w:id="464276182">
          <w:marLeft w:val="0"/>
          <w:marRight w:val="0"/>
          <w:marTop w:val="0"/>
          <w:marBottom w:val="0"/>
          <w:divBdr>
            <w:top w:val="none" w:sz="0" w:space="0" w:color="auto"/>
            <w:left w:val="none" w:sz="0" w:space="0" w:color="auto"/>
            <w:bottom w:val="none" w:sz="0" w:space="0" w:color="auto"/>
            <w:right w:val="none" w:sz="0" w:space="0" w:color="auto"/>
          </w:divBdr>
        </w:div>
        <w:div w:id="100539948">
          <w:marLeft w:val="0"/>
          <w:marRight w:val="0"/>
          <w:marTop w:val="0"/>
          <w:marBottom w:val="0"/>
          <w:divBdr>
            <w:top w:val="none" w:sz="0" w:space="0" w:color="auto"/>
            <w:left w:val="none" w:sz="0" w:space="0" w:color="auto"/>
            <w:bottom w:val="none" w:sz="0" w:space="0" w:color="auto"/>
            <w:right w:val="none" w:sz="0" w:space="0" w:color="auto"/>
          </w:divBdr>
        </w:div>
        <w:div w:id="22636655">
          <w:marLeft w:val="0"/>
          <w:marRight w:val="0"/>
          <w:marTop w:val="0"/>
          <w:marBottom w:val="0"/>
          <w:divBdr>
            <w:top w:val="none" w:sz="0" w:space="0" w:color="auto"/>
            <w:left w:val="none" w:sz="0" w:space="0" w:color="auto"/>
            <w:bottom w:val="none" w:sz="0" w:space="0" w:color="auto"/>
            <w:right w:val="none" w:sz="0" w:space="0" w:color="auto"/>
          </w:divBdr>
        </w:div>
        <w:div w:id="251940477">
          <w:marLeft w:val="0"/>
          <w:marRight w:val="0"/>
          <w:marTop w:val="0"/>
          <w:marBottom w:val="0"/>
          <w:divBdr>
            <w:top w:val="none" w:sz="0" w:space="0" w:color="auto"/>
            <w:left w:val="none" w:sz="0" w:space="0" w:color="auto"/>
            <w:bottom w:val="none" w:sz="0" w:space="0" w:color="auto"/>
            <w:right w:val="none" w:sz="0" w:space="0" w:color="auto"/>
          </w:divBdr>
        </w:div>
        <w:div w:id="921138941">
          <w:marLeft w:val="0"/>
          <w:marRight w:val="0"/>
          <w:marTop w:val="0"/>
          <w:marBottom w:val="0"/>
          <w:divBdr>
            <w:top w:val="none" w:sz="0" w:space="0" w:color="auto"/>
            <w:left w:val="none" w:sz="0" w:space="0" w:color="auto"/>
            <w:bottom w:val="none" w:sz="0" w:space="0" w:color="auto"/>
            <w:right w:val="none" w:sz="0" w:space="0" w:color="auto"/>
          </w:divBdr>
        </w:div>
        <w:div w:id="51344335">
          <w:marLeft w:val="0"/>
          <w:marRight w:val="0"/>
          <w:marTop w:val="0"/>
          <w:marBottom w:val="0"/>
          <w:divBdr>
            <w:top w:val="none" w:sz="0" w:space="0" w:color="auto"/>
            <w:left w:val="none" w:sz="0" w:space="0" w:color="auto"/>
            <w:bottom w:val="none" w:sz="0" w:space="0" w:color="auto"/>
            <w:right w:val="none" w:sz="0" w:space="0" w:color="auto"/>
          </w:divBdr>
        </w:div>
        <w:div w:id="1735928200">
          <w:marLeft w:val="0"/>
          <w:marRight w:val="0"/>
          <w:marTop w:val="0"/>
          <w:marBottom w:val="0"/>
          <w:divBdr>
            <w:top w:val="none" w:sz="0" w:space="0" w:color="auto"/>
            <w:left w:val="none" w:sz="0" w:space="0" w:color="auto"/>
            <w:bottom w:val="none" w:sz="0" w:space="0" w:color="auto"/>
            <w:right w:val="none" w:sz="0" w:space="0" w:color="auto"/>
          </w:divBdr>
        </w:div>
        <w:div w:id="1234202574">
          <w:marLeft w:val="0"/>
          <w:marRight w:val="0"/>
          <w:marTop w:val="0"/>
          <w:marBottom w:val="0"/>
          <w:divBdr>
            <w:top w:val="none" w:sz="0" w:space="0" w:color="auto"/>
            <w:left w:val="none" w:sz="0" w:space="0" w:color="auto"/>
            <w:bottom w:val="none" w:sz="0" w:space="0" w:color="auto"/>
            <w:right w:val="none" w:sz="0" w:space="0" w:color="auto"/>
          </w:divBdr>
        </w:div>
        <w:div w:id="1596786026">
          <w:marLeft w:val="0"/>
          <w:marRight w:val="0"/>
          <w:marTop w:val="0"/>
          <w:marBottom w:val="0"/>
          <w:divBdr>
            <w:top w:val="none" w:sz="0" w:space="0" w:color="auto"/>
            <w:left w:val="none" w:sz="0" w:space="0" w:color="auto"/>
            <w:bottom w:val="none" w:sz="0" w:space="0" w:color="auto"/>
            <w:right w:val="none" w:sz="0" w:space="0" w:color="auto"/>
          </w:divBdr>
        </w:div>
        <w:div w:id="1338847476">
          <w:marLeft w:val="0"/>
          <w:marRight w:val="0"/>
          <w:marTop w:val="0"/>
          <w:marBottom w:val="0"/>
          <w:divBdr>
            <w:top w:val="none" w:sz="0" w:space="0" w:color="auto"/>
            <w:left w:val="none" w:sz="0" w:space="0" w:color="auto"/>
            <w:bottom w:val="none" w:sz="0" w:space="0" w:color="auto"/>
            <w:right w:val="none" w:sz="0" w:space="0" w:color="auto"/>
          </w:divBdr>
        </w:div>
        <w:div w:id="440347313">
          <w:marLeft w:val="0"/>
          <w:marRight w:val="0"/>
          <w:marTop w:val="0"/>
          <w:marBottom w:val="0"/>
          <w:divBdr>
            <w:top w:val="none" w:sz="0" w:space="0" w:color="auto"/>
            <w:left w:val="none" w:sz="0" w:space="0" w:color="auto"/>
            <w:bottom w:val="none" w:sz="0" w:space="0" w:color="auto"/>
            <w:right w:val="none" w:sz="0" w:space="0" w:color="auto"/>
          </w:divBdr>
        </w:div>
        <w:div w:id="1726374597">
          <w:marLeft w:val="0"/>
          <w:marRight w:val="0"/>
          <w:marTop w:val="0"/>
          <w:marBottom w:val="0"/>
          <w:divBdr>
            <w:top w:val="none" w:sz="0" w:space="0" w:color="auto"/>
            <w:left w:val="none" w:sz="0" w:space="0" w:color="auto"/>
            <w:bottom w:val="none" w:sz="0" w:space="0" w:color="auto"/>
            <w:right w:val="none" w:sz="0" w:space="0" w:color="auto"/>
          </w:divBdr>
        </w:div>
        <w:div w:id="1020282523">
          <w:marLeft w:val="0"/>
          <w:marRight w:val="0"/>
          <w:marTop w:val="0"/>
          <w:marBottom w:val="0"/>
          <w:divBdr>
            <w:top w:val="none" w:sz="0" w:space="0" w:color="auto"/>
            <w:left w:val="none" w:sz="0" w:space="0" w:color="auto"/>
            <w:bottom w:val="none" w:sz="0" w:space="0" w:color="auto"/>
            <w:right w:val="none" w:sz="0" w:space="0" w:color="auto"/>
          </w:divBdr>
        </w:div>
        <w:div w:id="897977607">
          <w:marLeft w:val="0"/>
          <w:marRight w:val="0"/>
          <w:marTop w:val="0"/>
          <w:marBottom w:val="0"/>
          <w:divBdr>
            <w:top w:val="none" w:sz="0" w:space="0" w:color="auto"/>
            <w:left w:val="none" w:sz="0" w:space="0" w:color="auto"/>
            <w:bottom w:val="none" w:sz="0" w:space="0" w:color="auto"/>
            <w:right w:val="none" w:sz="0" w:space="0" w:color="auto"/>
          </w:divBdr>
        </w:div>
        <w:div w:id="1582056832">
          <w:marLeft w:val="0"/>
          <w:marRight w:val="0"/>
          <w:marTop w:val="0"/>
          <w:marBottom w:val="0"/>
          <w:divBdr>
            <w:top w:val="none" w:sz="0" w:space="0" w:color="auto"/>
            <w:left w:val="none" w:sz="0" w:space="0" w:color="auto"/>
            <w:bottom w:val="none" w:sz="0" w:space="0" w:color="auto"/>
            <w:right w:val="none" w:sz="0" w:space="0" w:color="auto"/>
          </w:divBdr>
        </w:div>
        <w:div w:id="1451975002">
          <w:marLeft w:val="0"/>
          <w:marRight w:val="0"/>
          <w:marTop w:val="0"/>
          <w:marBottom w:val="0"/>
          <w:divBdr>
            <w:top w:val="none" w:sz="0" w:space="0" w:color="auto"/>
            <w:left w:val="none" w:sz="0" w:space="0" w:color="auto"/>
            <w:bottom w:val="none" w:sz="0" w:space="0" w:color="auto"/>
            <w:right w:val="none" w:sz="0" w:space="0" w:color="auto"/>
          </w:divBdr>
        </w:div>
        <w:div w:id="1279072364">
          <w:marLeft w:val="0"/>
          <w:marRight w:val="0"/>
          <w:marTop w:val="0"/>
          <w:marBottom w:val="0"/>
          <w:divBdr>
            <w:top w:val="none" w:sz="0" w:space="0" w:color="auto"/>
            <w:left w:val="none" w:sz="0" w:space="0" w:color="auto"/>
            <w:bottom w:val="none" w:sz="0" w:space="0" w:color="auto"/>
            <w:right w:val="none" w:sz="0" w:space="0" w:color="auto"/>
          </w:divBdr>
        </w:div>
        <w:div w:id="1832914175">
          <w:marLeft w:val="0"/>
          <w:marRight w:val="0"/>
          <w:marTop w:val="0"/>
          <w:marBottom w:val="0"/>
          <w:divBdr>
            <w:top w:val="none" w:sz="0" w:space="0" w:color="auto"/>
            <w:left w:val="none" w:sz="0" w:space="0" w:color="auto"/>
            <w:bottom w:val="none" w:sz="0" w:space="0" w:color="auto"/>
            <w:right w:val="none" w:sz="0" w:space="0" w:color="auto"/>
          </w:divBdr>
        </w:div>
        <w:div w:id="294794776">
          <w:marLeft w:val="0"/>
          <w:marRight w:val="0"/>
          <w:marTop w:val="0"/>
          <w:marBottom w:val="0"/>
          <w:divBdr>
            <w:top w:val="none" w:sz="0" w:space="0" w:color="auto"/>
            <w:left w:val="none" w:sz="0" w:space="0" w:color="auto"/>
            <w:bottom w:val="none" w:sz="0" w:space="0" w:color="auto"/>
            <w:right w:val="none" w:sz="0" w:space="0" w:color="auto"/>
          </w:divBdr>
        </w:div>
        <w:div w:id="1044986094">
          <w:marLeft w:val="0"/>
          <w:marRight w:val="0"/>
          <w:marTop w:val="0"/>
          <w:marBottom w:val="0"/>
          <w:divBdr>
            <w:top w:val="none" w:sz="0" w:space="0" w:color="auto"/>
            <w:left w:val="none" w:sz="0" w:space="0" w:color="auto"/>
            <w:bottom w:val="none" w:sz="0" w:space="0" w:color="auto"/>
            <w:right w:val="none" w:sz="0" w:space="0" w:color="auto"/>
          </w:divBdr>
        </w:div>
        <w:div w:id="242028977">
          <w:marLeft w:val="0"/>
          <w:marRight w:val="0"/>
          <w:marTop w:val="0"/>
          <w:marBottom w:val="0"/>
          <w:divBdr>
            <w:top w:val="none" w:sz="0" w:space="0" w:color="auto"/>
            <w:left w:val="none" w:sz="0" w:space="0" w:color="auto"/>
            <w:bottom w:val="none" w:sz="0" w:space="0" w:color="auto"/>
            <w:right w:val="none" w:sz="0" w:space="0" w:color="auto"/>
          </w:divBdr>
        </w:div>
        <w:div w:id="773937175">
          <w:marLeft w:val="0"/>
          <w:marRight w:val="0"/>
          <w:marTop w:val="0"/>
          <w:marBottom w:val="0"/>
          <w:divBdr>
            <w:top w:val="none" w:sz="0" w:space="0" w:color="auto"/>
            <w:left w:val="none" w:sz="0" w:space="0" w:color="auto"/>
            <w:bottom w:val="none" w:sz="0" w:space="0" w:color="auto"/>
            <w:right w:val="none" w:sz="0" w:space="0" w:color="auto"/>
          </w:divBdr>
        </w:div>
        <w:div w:id="348803280">
          <w:marLeft w:val="0"/>
          <w:marRight w:val="0"/>
          <w:marTop w:val="0"/>
          <w:marBottom w:val="0"/>
          <w:divBdr>
            <w:top w:val="none" w:sz="0" w:space="0" w:color="auto"/>
            <w:left w:val="none" w:sz="0" w:space="0" w:color="auto"/>
            <w:bottom w:val="none" w:sz="0" w:space="0" w:color="auto"/>
            <w:right w:val="none" w:sz="0" w:space="0" w:color="auto"/>
          </w:divBdr>
        </w:div>
        <w:div w:id="1708333938">
          <w:marLeft w:val="0"/>
          <w:marRight w:val="0"/>
          <w:marTop w:val="0"/>
          <w:marBottom w:val="0"/>
          <w:divBdr>
            <w:top w:val="none" w:sz="0" w:space="0" w:color="auto"/>
            <w:left w:val="none" w:sz="0" w:space="0" w:color="auto"/>
            <w:bottom w:val="none" w:sz="0" w:space="0" w:color="auto"/>
            <w:right w:val="none" w:sz="0" w:space="0" w:color="auto"/>
          </w:divBdr>
        </w:div>
        <w:div w:id="2070306291">
          <w:marLeft w:val="0"/>
          <w:marRight w:val="0"/>
          <w:marTop w:val="0"/>
          <w:marBottom w:val="0"/>
          <w:divBdr>
            <w:top w:val="none" w:sz="0" w:space="0" w:color="auto"/>
            <w:left w:val="none" w:sz="0" w:space="0" w:color="auto"/>
            <w:bottom w:val="none" w:sz="0" w:space="0" w:color="auto"/>
            <w:right w:val="none" w:sz="0" w:space="0" w:color="auto"/>
          </w:divBdr>
        </w:div>
        <w:div w:id="1479299180">
          <w:marLeft w:val="0"/>
          <w:marRight w:val="0"/>
          <w:marTop w:val="0"/>
          <w:marBottom w:val="0"/>
          <w:divBdr>
            <w:top w:val="none" w:sz="0" w:space="0" w:color="auto"/>
            <w:left w:val="none" w:sz="0" w:space="0" w:color="auto"/>
            <w:bottom w:val="none" w:sz="0" w:space="0" w:color="auto"/>
            <w:right w:val="none" w:sz="0" w:space="0" w:color="auto"/>
          </w:divBdr>
        </w:div>
        <w:div w:id="1786652025">
          <w:marLeft w:val="0"/>
          <w:marRight w:val="0"/>
          <w:marTop w:val="0"/>
          <w:marBottom w:val="0"/>
          <w:divBdr>
            <w:top w:val="none" w:sz="0" w:space="0" w:color="auto"/>
            <w:left w:val="none" w:sz="0" w:space="0" w:color="auto"/>
            <w:bottom w:val="none" w:sz="0" w:space="0" w:color="auto"/>
            <w:right w:val="none" w:sz="0" w:space="0" w:color="auto"/>
          </w:divBdr>
        </w:div>
        <w:div w:id="430473171">
          <w:marLeft w:val="0"/>
          <w:marRight w:val="0"/>
          <w:marTop w:val="0"/>
          <w:marBottom w:val="0"/>
          <w:divBdr>
            <w:top w:val="none" w:sz="0" w:space="0" w:color="auto"/>
            <w:left w:val="none" w:sz="0" w:space="0" w:color="auto"/>
            <w:bottom w:val="none" w:sz="0" w:space="0" w:color="auto"/>
            <w:right w:val="none" w:sz="0" w:space="0" w:color="auto"/>
          </w:divBdr>
        </w:div>
        <w:div w:id="41944294">
          <w:marLeft w:val="0"/>
          <w:marRight w:val="0"/>
          <w:marTop w:val="0"/>
          <w:marBottom w:val="0"/>
          <w:divBdr>
            <w:top w:val="none" w:sz="0" w:space="0" w:color="auto"/>
            <w:left w:val="none" w:sz="0" w:space="0" w:color="auto"/>
            <w:bottom w:val="none" w:sz="0" w:space="0" w:color="auto"/>
            <w:right w:val="none" w:sz="0" w:space="0" w:color="auto"/>
          </w:divBdr>
        </w:div>
      </w:divsChild>
    </w:div>
    <w:div w:id="1661807495">
      <w:bodyDiv w:val="1"/>
      <w:marLeft w:val="0"/>
      <w:marRight w:val="0"/>
      <w:marTop w:val="0"/>
      <w:marBottom w:val="0"/>
      <w:divBdr>
        <w:top w:val="none" w:sz="0" w:space="0" w:color="auto"/>
        <w:left w:val="none" w:sz="0" w:space="0" w:color="auto"/>
        <w:bottom w:val="none" w:sz="0" w:space="0" w:color="auto"/>
        <w:right w:val="none" w:sz="0" w:space="0" w:color="auto"/>
      </w:divBdr>
      <w:divsChild>
        <w:div w:id="659579225">
          <w:marLeft w:val="0"/>
          <w:marRight w:val="0"/>
          <w:marTop w:val="0"/>
          <w:marBottom w:val="0"/>
          <w:divBdr>
            <w:top w:val="none" w:sz="0" w:space="0" w:color="auto"/>
            <w:left w:val="none" w:sz="0" w:space="0" w:color="auto"/>
            <w:bottom w:val="none" w:sz="0" w:space="0" w:color="auto"/>
            <w:right w:val="none" w:sz="0" w:space="0" w:color="auto"/>
          </w:divBdr>
        </w:div>
        <w:div w:id="737023285">
          <w:marLeft w:val="0"/>
          <w:marRight w:val="0"/>
          <w:marTop w:val="0"/>
          <w:marBottom w:val="0"/>
          <w:divBdr>
            <w:top w:val="none" w:sz="0" w:space="0" w:color="auto"/>
            <w:left w:val="none" w:sz="0" w:space="0" w:color="auto"/>
            <w:bottom w:val="none" w:sz="0" w:space="0" w:color="auto"/>
            <w:right w:val="none" w:sz="0" w:space="0" w:color="auto"/>
          </w:divBdr>
        </w:div>
        <w:div w:id="581254102">
          <w:marLeft w:val="0"/>
          <w:marRight w:val="0"/>
          <w:marTop w:val="0"/>
          <w:marBottom w:val="0"/>
          <w:divBdr>
            <w:top w:val="none" w:sz="0" w:space="0" w:color="auto"/>
            <w:left w:val="none" w:sz="0" w:space="0" w:color="auto"/>
            <w:bottom w:val="none" w:sz="0" w:space="0" w:color="auto"/>
            <w:right w:val="none" w:sz="0" w:space="0" w:color="auto"/>
          </w:divBdr>
        </w:div>
        <w:div w:id="724453601">
          <w:marLeft w:val="0"/>
          <w:marRight w:val="0"/>
          <w:marTop w:val="0"/>
          <w:marBottom w:val="0"/>
          <w:divBdr>
            <w:top w:val="none" w:sz="0" w:space="0" w:color="auto"/>
            <w:left w:val="none" w:sz="0" w:space="0" w:color="auto"/>
            <w:bottom w:val="none" w:sz="0" w:space="0" w:color="auto"/>
            <w:right w:val="none" w:sz="0" w:space="0" w:color="auto"/>
          </w:divBdr>
        </w:div>
        <w:div w:id="1994018500">
          <w:marLeft w:val="0"/>
          <w:marRight w:val="0"/>
          <w:marTop w:val="0"/>
          <w:marBottom w:val="0"/>
          <w:divBdr>
            <w:top w:val="none" w:sz="0" w:space="0" w:color="auto"/>
            <w:left w:val="none" w:sz="0" w:space="0" w:color="auto"/>
            <w:bottom w:val="none" w:sz="0" w:space="0" w:color="auto"/>
            <w:right w:val="none" w:sz="0" w:space="0" w:color="auto"/>
          </w:divBdr>
        </w:div>
        <w:div w:id="1428883424">
          <w:marLeft w:val="0"/>
          <w:marRight w:val="0"/>
          <w:marTop w:val="0"/>
          <w:marBottom w:val="0"/>
          <w:divBdr>
            <w:top w:val="none" w:sz="0" w:space="0" w:color="auto"/>
            <w:left w:val="none" w:sz="0" w:space="0" w:color="auto"/>
            <w:bottom w:val="none" w:sz="0" w:space="0" w:color="auto"/>
            <w:right w:val="none" w:sz="0" w:space="0" w:color="auto"/>
          </w:divBdr>
        </w:div>
        <w:div w:id="532111540">
          <w:marLeft w:val="0"/>
          <w:marRight w:val="0"/>
          <w:marTop w:val="0"/>
          <w:marBottom w:val="0"/>
          <w:divBdr>
            <w:top w:val="none" w:sz="0" w:space="0" w:color="auto"/>
            <w:left w:val="none" w:sz="0" w:space="0" w:color="auto"/>
            <w:bottom w:val="none" w:sz="0" w:space="0" w:color="auto"/>
            <w:right w:val="none" w:sz="0" w:space="0" w:color="auto"/>
          </w:divBdr>
        </w:div>
        <w:div w:id="67926418">
          <w:marLeft w:val="0"/>
          <w:marRight w:val="0"/>
          <w:marTop w:val="0"/>
          <w:marBottom w:val="0"/>
          <w:divBdr>
            <w:top w:val="none" w:sz="0" w:space="0" w:color="auto"/>
            <w:left w:val="none" w:sz="0" w:space="0" w:color="auto"/>
            <w:bottom w:val="none" w:sz="0" w:space="0" w:color="auto"/>
            <w:right w:val="none" w:sz="0" w:space="0" w:color="auto"/>
          </w:divBdr>
        </w:div>
        <w:div w:id="171143878">
          <w:marLeft w:val="0"/>
          <w:marRight w:val="0"/>
          <w:marTop w:val="0"/>
          <w:marBottom w:val="0"/>
          <w:divBdr>
            <w:top w:val="none" w:sz="0" w:space="0" w:color="auto"/>
            <w:left w:val="none" w:sz="0" w:space="0" w:color="auto"/>
            <w:bottom w:val="none" w:sz="0" w:space="0" w:color="auto"/>
            <w:right w:val="none" w:sz="0" w:space="0" w:color="auto"/>
          </w:divBdr>
        </w:div>
        <w:div w:id="1234655941">
          <w:marLeft w:val="0"/>
          <w:marRight w:val="0"/>
          <w:marTop w:val="0"/>
          <w:marBottom w:val="0"/>
          <w:divBdr>
            <w:top w:val="none" w:sz="0" w:space="0" w:color="auto"/>
            <w:left w:val="none" w:sz="0" w:space="0" w:color="auto"/>
            <w:bottom w:val="none" w:sz="0" w:space="0" w:color="auto"/>
            <w:right w:val="none" w:sz="0" w:space="0" w:color="auto"/>
          </w:divBdr>
        </w:div>
        <w:div w:id="1581521159">
          <w:marLeft w:val="0"/>
          <w:marRight w:val="0"/>
          <w:marTop w:val="0"/>
          <w:marBottom w:val="0"/>
          <w:divBdr>
            <w:top w:val="none" w:sz="0" w:space="0" w:color="auto"/>
            <w:left w:val="none" w:sz="0" w:space="0" w:color="auto"/>
            <w:bottom w:val="none" w:sz="0" w:space="0" w:color="auto"/>
            <w:right w:val="none" w:sz="0" w:space="0" w:color="auto"/>
          </w:divBdr>
        </w:div>
        <w:div w:id="567963573">
          <w:marLeft w:val="0"/>
          <w:marRight w:val="0"/>
          <w:marTop w:val="0"/>
          <w:marBottom w:val="0"/>
          <w:divBdr>
            <w:top w:val="none" w:sz="0" w:space="0" w:color="auto"/>
            <w:left w:val="none" w:sz="0" w:space="0" w:color="auto"/>
            <w:bottom w:val="none" w:sz="0" w:space="0" w:color="auto"/>
            <w:right w:val="none" w:sz="0" w:space="0" w:color="auto"/>
          </w:divBdr>
        </w:div>
        <w:div w:id="168181802">
          <w:marLeft w:val="0"/>
          <w:marRight w:val="0"/>
          <w:marTop w:val="0"/>
          <w:marBottom w:val="0"/>
          <w:divBdr>
            <w:top w:val="none" w:sz="0" w:space="0" w:color="auto"/>
            <w:left w:val="none" w:sz="0" w:space="0" w:color="auto"/>
            <w:bottom w:val="none" w:sz="0" w:space="0" w:color="auto"/>
            <w:right w:val="none" w:sz="0" w:space="0" w:color="auto"/>
          </w:divBdr>
        </w:div>
        <w:div w:id="610212765">
          <w:marLeft w:val="0"/>
          <w:marRight w:val="0"/>
          <w:marTop w:val="0"/>
          <w:marBottom w:val="0"/>
          <w:divBdr>
            <w:top w:val="none" w:sz="0" w:space="0" w:color="auto"/>
            <w:left w:val="none" w:sz="0" w:space="0" w:color="auto"/>
            <w:bottom w:val="none" w:sz="0" w:space="0" w:color="auto"/>
            <w:right w:val="none" w:sz="0" w:space="0" w:color="auto"/>
          </w:divBdr>
        </w:div>
        <w:div w:id="2006398042">
          <w:marLeft w:val="0"/>
          <w:marRight w:val="0"/>
          <w:marTop w:val="0"/>
          <w:marBottom w:val="0"/>
          <w:divBdr>
            <w:top w:val="none" w:sz="0" w:space="0" w:color="auto"/>
            <w:left w:val="none" w:sz="0" w:space="0" w:color="auto"/>
            <w:bottom w:val="none" w:sz="0" w:space="0" w:color="auto"/>
            <w:right w:val="none" w:sz="0" w:space="0" w:color="auto"/>
          </w:divBdr>
        </w:div>
        <w:div w:id="1716464814">
          <w:marLeft w:val="0"/>
          <w:marRight w:val="0"/>
          <w:marTop w:val="0"/>
          <w:marBottom w:val="0"/>
          <w:divBdr>
            <w:top w:val="none" w:sz="0" w:space="0" w:color="auto"/>
            <w:left w:val="none" w:sz="0" w:space="0" w:color="auto"/>
            <w:bottom w:val="none" w:sz="0" w:space="0" w:color="auto"/>
            <w:right w:val="none" w:sz="0" w:space="0" w:color="auto"/>
          </w:divBdr>
        </w:div>
        <w:div w:id="614873409">
          <w:marLeft w:val="0"/>
          <w:marRight w:val="0"/>
          <w:marTop w:val="0"/>
          <w:marBottom w:val="0"/>
          <w:divBdr>
            <w:top w:val="none" w:sz="0" w:space="0" w:color="auto"/>
            <w:left w:val="none" w:sz="0" w:space="0" w:color="auto"/>
            <w:bottom w:val="none" w:sz="0" w:space="0" w:color="auto"/>
            <w:right w:val="none" w:sz="0" w:space="0" w:color="auto"/>
          </w:divBdr>
        </w:div>
        <w:div w:id="57481182">
          <w:marLeft w:val="0"/>
          <w:marRight w:val="0"/>
          <w:marTop w:val="0"/>
          <w:marBottom w:val="0"/>
          <w:divBdr>
            <w:top w:val="none" w:sz="0" w:space="0" w:color="auto"/>
            <w:left w:val="none" w:sz="0" w:space="0" w:color="auto"/>
            <w:bottom w:val="none" w:sz="0" w:space="0" w:color="auto"/>
            <w:right w:val="none" w:sz="0" w:space="0" w:color="auto"/>
          </w:divBdr>
        </w:div>
        <w:div w:id="480851834">
          <w:marLeft w:val="0"/>
          <w:marRight w:val="0"/>
          <w:marTop w:val="0"/>
          <w:marBottom w:val="0"/>
          <w:divBdr>
            <w:top w:val="none" w:sz="0" w:space="0" w:color="auto"/>
            <w:left w:val="none" w:sz="0" w:space="0" w:color="auto"/>
            <w:bottom w:val="none" w:sz="0" w:space="0" w:color="auto"/>
            <w:right w:val="none" w:sz="0" w:space="0" w:color="auto"/>
          </w:divBdr>
        </w:div>
        <w:div w:id="1236236578">
          <w:marLeft w:val="0"/>
          <w:marRight w:val="0"/>
          <w:marTop w:val="0"/>
          <w:marBottom w:val="0"/>
          <w:divBdr>
            <w:top w:val="none" w:sz="0" w:space="0" w:color="auto"/>
            <w:left w:val="none" w:sz="0" w:space="0" w:color="auto"/>
            <w:bottom w:val="none" w:sz="0" w:space="0" w:color="auto"/>
            <w:right w:val="none" w:sz="0" w:space="0" w:color="auto"/>
          </w:divBdr>
        </w:div>
        <w:div w:id="720598805">
          <w:marLeft w:val="0"/>
          <w:marRight w:val="0"/>
          <w:marTop w:val="0"/>
          <w:marBottom w:val="0"/>
          <w:divBdr>
            <w:top w:val="none" w:sz="0" w:space="0" w:color="auto"/>
            <w:left w:val="none" w:sz="0" w:space="0" w:color="auto"/>
            <w:bottom w:val="none" w:sz="0" w:space="0" w:color="auto"/>
            <w:right w:val="none" w:sz="0" w:space="0" w:color="auto"/>
          </w:divBdr>
        </w:div>
        <w:div w:id="484593264">
          <w:marLeft w:val="0"/>
          <w:marRight w:val="0"/>
          <w:marTop w:val="0"/>
          <w:marBottom w:val="0"/>
          <w:divBdr>
            <w:top w:val="none" w:sz="0" w:space="0" w:color="auto"/>
            <w:left w:val="none" w:sz="0" w:space="0" w:color="auto"/>
            <w:bottom w:val="none" w:sz="0" w:space="0" w:color="auto"/>
            <w:right w:val="none" w:sz="0" w:space="0" w:color="auto"/>
          </w:divBdr>
        </w:div>
        <w:div w:id="756444077">
          <w:marLeft w:val="0"/>
          <w:marRight w:val="0"/>
          <w:marTop w:val="0"/>
          <w:marBottom w:val="0"/>
          <w:divBdr>
            <w:top w:val="none" w:sz="0" w:space="0" w:color="auto"/>
            <w:left w:val="none" w:sz="0" w:space="0" w:color="auto"/>
            <w:bottom w:val="none" w:sz="0" w:space="0" w:color="auto"/>
            <w:right w:val="none" w:sz="0" w:space="0" w:color="auto"/>
          </w:divBdr>
        </w:div>
        <w:div w:id="76679531">
          <w:marLeft w:val="0"/>
          <w:marRight w:val="0"/>
          <w:marTop w:val="0"/>
          <w:marBottom w:val="0"/>
          <w:divBdr>
            <w:top w:val="none" w:sz="0" w:space="0" w:color="auto"/>
            <w:left w:val="none" w:sz="0" w:space="0" w:color="auto"/>
            <w:bottom w:val="none" w:sz="0" w:space="0" w:color="auto"/>
            <w:right w:val="none" w:sz="0" w:space="0" w:color="auto"/>
          </w:divBdr>
        </w:div>
        <w:div w:id="1237668388">
          <w:marLeft w:val="0"/>
          <w:marRight w:val="0"/>
          <w:marTop w:val="0"/>
          <w:marBottom w:val="0"/>
          <w:divBdr>
            <w:top w:val="none" w:sz="0" w:space="0" w:color="auto"/>
            <w:left w:val="none" w:sz="0" w:space="0" w:color="auto"/>
            <w:bottom w:val="none" w:sz="0" w:space="0" w:color="auto"/>
            <w:right w:val="none" w:sz="0" w:space="0" w:color="auto"/>
          </w:divBdr>
        </w:div>
        <w:div w:id="1595894421">
          <w:marLeft w:val="0"/>
          <w:marRight w:val="0"/>
          <w:marTop w:val="0"/>
          <w:marBottom w:val="0"/>
          <w:divBdr>
            <w:top w:val="none" w:sz="0" w:space="0" w:color="auto"/>
            <w:left w:val="none" w:sz="0" w:space="0" w:color="auto"/>
            <w:bottom w:val="none" w:sz="0" w:space="0" w:color="auto"/>
            <w:right w:val="none" w:sz="0" w:space="0" w:color="auto"/>
          </w:divBdr>
        </w:div>
        <w:div w:id="2041784338">
          <w:marLeft w:val="0"/>
          <w:marRight w:val="0"/>
          <w:marTop w:val="0"/>
          <w:marBottom w:val="0"/>
          <w:divBdr>
            <w:top w:val="none" w:sz="0" w:space="0" w:color="auto"/>
            <w:left w:val="none" w:sz="0" w:space="0" w:color="auto"/>
            <w:bottom w:val="none" w:sz="0" w:space="0" w:color="auto"/>
            <w:right w:val="none" w:sz="0" w:space="0" w:color="auto"/>
          </w:divBdr>
        </w:div>
        <w:div w:id="1267349892">
          <w:marLeft w:val="0"/>
          <w:marRight w:val="0"/>
          <w:marTop w:val="0"/>
          <w:marBottom w:val="0"/>
          <w:divBdr>
            <w:top w:val="none" w:sz="0" w:space="0" w:color="auto"/>
            <w:left w:val="none" w:sz="0" w:space="0" w:color="auto"/>
            <w:bottom w:val="none" w:sz="0" w:space="0" w:color="auto"/>
            <w:right w:val="none" w:sz="0" w:space="0" w:color="auto"/>
          </w:divBdr>
        </w:div>
        <w:div w:id="164172674">
          <w:marLeft w:val="0"/>
          <w:marRight w:val="0"/>
          <w:marTop w:val="0"/>
          <w:marBottom w:val="0"/>
          <w:divBdr>
            <w:top w:val="none" w:sz="0" w:space="0" w:color="auto"/>
            <w:left w:val="none" w:sz="0" w:space="0" w:color="auto"/>
            <w:bottom w:val="none" w:sz="0" w:space="0" w:color="auto"/>
            <w:right w:val="none" w:sz="0" w:space="0" w:color="auto"/>
          </w:divBdr>
        </w:div>
      </w:divsChild>
    </w:div>
    <w:div w:id="1661928372">
      <w:bodyDiv w:val="1"/>
      <w:marLeft w:val="0"/>
      <w:marRight w:val="0"/>
      <w:marTop w:val="0"/>
      <w:marBottom w:val="0"/>
      <w:divBdr>
        <w:top w:val="none" w:sz="0" w:space="0" w:color="auto"/>
        <w:left w:val="none" w:sz="0" w:space="0" w:color="auto"/>
        <w:bottom w:val="none" w:sz="0" w:space="0" w:color="auto"/>
        <w:right w:val="none" w:sz="0" w:space="0" w:color="auto"/>
      </w:divBdr>
    </w:div>
    <w:div w:id="1662269479">
      <w:bodyDiv w:val="1"/>
      <w:marLeft w:val="0"/>
      <w:marRight w:val="0"/>
      <w:marTop w:val="0"/>
      <w:marBottom w:val="0"/>
      <w:divBdr>
        <w:top w:val="none" w:sz="0" w:space="0" w:color="auto"/>
        <w:left w:val="none" w:sz="0" w:space="0" w:color="auto"/>
        <w:bottom w:val="none" w:sz="0" w:space="0" w:color="auto"/>
        <w:right w:val="none" w:sz="0" w:space="0" w:color="auto"/>
      </w:divBdr>
    </w:div>
    <w:div w:id="1662464055">
      <w:bodyDiv w:val="1"/>
      <w:marLeft w:val="0"/>
      <w:marRight w:val="0"/>
      <w:marTop w:val="0"/>
      <w:marBottom w:val="0"/>
      <w:divBdr>
        <w:top w:val="none" w:sz="0" w:space="0" w:color="auto"/>
        <w:left w:val="none" w:sz="0" w:space="0" w:color="auto"/>
        <w:bottom w:val="none" w:sz="0" w:space="0" w:color="auto"/>
        <w:right w:val="none" w:sz="0" w:space="0" w:color="auto"/>
      </w:divBdr>
      <w:divsChild>
        <w:div w:id="1576553495">
          <w:marLeft w:val="0"/>
          <w:marRight w:val="0"/>
          <w:marTop w:val="0"/>
          <w:marBottom w:val="0"/>
          <w:divBdr>
            <w:top w:val="none" w:sz="0" w:space="0" w:color="auto"/>
            <w:left w:val="none" w:sz="0" w:space="0" w:color="auto"/>
            <w:bottom w:val="none" w:sz="0" w:space="0" w:color="auto"/>
            <w:right w:val="none" w:sz="0" w:space="0" w:color="auto"/>
          </w:divBdr>
        </w:div>
        <w:div w:id="796608540">
          <w:marLeft w:val="0"/>
          <w:marRight w:val="0"/>
          <w:marTop w:val="0"/>
          <w:marBottom w:val="0"/>
          <w:divBdr>
            <w:top w:val="none" w:sz="0" w:space="0" w:color="auto"/>
            <w:left w:val="none" w:sz="0" w:space="0" w:color="auto"/>
            <w:bottom w:val="none" w:sz="0" w:space="0" w:color="auto"/>
            <w:right w:val="none" w:sz="0" w:space="0" w:color="auto"/>
          </w:divBdr>
        </w:div>
        <w:div w:id="133645402">
          <w:marLeft w:val="0"/>
          <w:marRight w:val="0"/>
          <w:marTop w:val="0"/>
          <w:marBottom w:val="0"/>
          <w:divBdr>
            <w:top w:val="none" w:sz="0" w:space="0" w:color="auto"/>
            <w:left w:val="none" w:sz="0" w:space="0" w:color="auto"/>
            <w:bottom w:val="none" w:sz="0" w:space="0" w:color="auto"/>
            <w:right w:val="none" w:sz="0" w:space="0" w:color="auto"/>
          </w:divBdr>
        </w:div>
        <w:div w:id="1008142409">
          <w:marLeft w:val="0"/>
          <w:marRight w:val="0"/>
          <w:marTop w:val="0"/>
          <w:marBottom w:val="0"/>
          <w:divBdr>
            <w:top w:val="none" w:sz="0" w:space="0" w:color="auto"/>
            <w:left w:val="none" w:sz="0" w:space="0" w:color="auto"/>
            <w:bottom w:val="none" w:sz="0" w:space="0" w:color="auto"/>
            <w:right w:val="none" w:sz="0" w:space="0" w:color="auto"/>
          </w:divBdr>
        </w:div>
        <w:div w:id="1644776438">
          <w:marLeft w:val="0"/>
          <w:marRight w:val="0"/>
          <w:marTop w:val="0"/>
          <w:marBottom w:val="0"/>
          <w:divBdr>
            <w:top w:val="none" w:sz="0" w:space="0" w:color="auto"/>
            <w:left w:val="none" w:sz="0" w:space="0" w:color="auto"/>
            <w:bottom w:val="none" w:sz="0" w:space="0" w:color="auto"/>
            <w:right w:val="none" w:sz="0" w:space="0" w:color="auto"/>
          </w:divBdr>
        </w:div>
        <w:div w:id="821972477">
          <w:marLeft w:val="0"/>
          <w:marRight w:val="0"/>
          <w:marTop w:val="0"/>
          <w:marBottom w:val="0"/>
          <w:divBdr>
            <w:top w:val="none" w:sz="0" w:space="0" w:color="auto"/>
            <w:left w:val="none" w:sz="0" w:space="0" w:color="auto"/>
            <w:bottom w:val="none" w:sz="0" w:space="0" w:color="auto"/>
            <w:right w:val="none" w:sz="0" w:space="0" w:color="auto"/>
          </w:divBdr>
        </w:div>
        <w:div w:id="188296616">
          <w:marLeft w:val="0"/>
          <w:marRight w:val="0"/>
          <w:marTop w:val="0"/>
          <w:marBottom w:val="0"/>
          <w:divBdr>
            <w:top w:val="none" w:sz="0" w:space="0" w:color="auto"/>
            <w:left w:val="none" w:sz="0" w:space="0" w:color="auto"/>
            <w:bottom w:val="none" w:sz="0" w:space="0" w:color="auto"/>
            <w:right w:val="none" w:sz="0" w:space="0" w:color="auto"/>
          </w:divBdr>
        </w:div>
        <w:div w:id="528226602">
          <w:marLeft w:val="0"/>
          <w:marRight w:val="0"/>
          <w:marTop w:val="0"/>
          <w:marBottom w:val="0"/>
          <w:divBdr>
            <w:top w:val="none" w:sz="0" w:space="0" w:color="auto"/>
            <w:left w:val="none" w:sz="0" w:space="0" w:color="auto"/>
            <w:bottom w:val="none" w:sz="0" w:space="0" w:color="auto"/>
            <w:right w:val="none" w:sz="0" w:space="0" w:color="auto"/>
          </w:divBdr>
        </w:div>
        <w:div w:id="2121681481">
          <w:marLeft w:val="0"/>
          <w:marRight w:val="0"/>
          <w:marTop w:val="0"/>
          <w:marBottom w:val="0"/>
          <w:divBdr>
            <w:top w:val="none" w:sz="0" w:space="0" w:color="auto"/>
            <w:left w:val="none" w:sz="0" w:space="0" w:color="auto"/>
            <w:bottom w:val="none" w:sz="0" w:space="0" w:color="auto"/>
            <w:right w:val="none" w:sz="0" w:space="0" w:color="auto"/>
          </w:divBdr>
        </w:div>
        <w:div w:id="1908147065">
          <w:marLeft w:val="0"/>
          <w:marRight w:val="0"/>
          <w:marTop w:val="0"/>
          <w:marBottom w:val="0"/>
          <w:divBdr>
            <w:top w:val="none" w:sz="0" w:space="0" w:color="auto"/>
            <w:left w:val="none" w:sz="0" w:space="0" w:color="auto"/>
            <w:bottom w:val="none" w:sz="0" w:space="0" w:color="auto"/>
            <w:right w:val="none" w:sz="0" w:space="0" w:color="auto"/>
          </w:divBdr>
        </w:div>
        <w:div w:id="979305910">
          <w:marLeft w:val="0"/>
          <w:marRight w:val="0"/>
          <w:marTop w:val="0"/>
          <w:marBottom w:val="0"/>
          <w:divBdr>
            <w:top w:val="none" w:sz="0" w:space="0" w:color="auto"/>
            <w:left w:val="none" w:sz="0" w:space="0" w:color="auto"/>
            <w:bottom w:val="none" w:sz="0" w:space="0" w:color="auto"/>
            <w:right w:val="none" w:sz="0" w:space="0" w:color="auto"/>
          </w:divBdr>
        </w:div>
        <w:div w:id="554437179">
          <w:marLeft w:val="0"/>
          <w:marRight w:val="0"/>
          <w:marTop w:val="0"/>
          <w:marBottom w:val="0"/>
          <w:divBdr>
            <w:top w:val="none" w:sz="0" w:space="0" w:color="auto"/>
            <w:left w:val="none" w:sz="0" w:space="0" w:color="auto"/>
            <w:bottom w:val="none" w:sz="0" w:space="0" w:color="auto"/>
            <w:right w:val="none" w:sz="0" w:space="0" w:color="auto"/>
          </w:divBdr>
        </w:div>
        <w:div w:id="1975484383">
          <w:marLeft w:val="0"/>
          <w:marRight w:val="0"/>
          <w:marTop w:val="0"/>
          <w:marBottom w:val="0"/>
          <w:divBdr>
            <w:top w:val="none" w:sz="0" w:space="0" w:color="auto"/>
            <w:left w:val="none" w:sz="0" w:space="0" w:color="auto"/>
            <w:bottom w:val="none" w:sz="0" w:space="0" w:color="auto"/>
            <w:right w:val="none" w:sz="0" w:space="0" w:color="auto"/>
          </w:divBdr>
        </w:div>
        <w:div w:id="940603778">
          <w:marLeft w:val="0"/>
          <w:marRight w:val="0"/>
          <w:marTop w:val="0"/>
          <w:marBottom w:val="0"/>
          <w:divBdr>
            <w:top w:val="none" w:sz="0" w:space="0" w:color="auto"/>
            <w:left w:val="none" w:sz="0" w:space="0" w:color="auto"/>
            <w:bottom w:val="none" w:sz="0" w:space="0" w:color="auto"/>
            <w:right w:val="none" w:sz="0" w:space="0" w:color="auto"/>
          </w:divBdr>
        </w:div>
        <w:div w:id="235823350">
          <w:marLeft w:val="0"/>
          <w:marRight w:val="0"/>
          <w:marTop w:val="0"/>
          <w:marBottom w:val="0"/>
          <w:divBdr>
            <w:top w:val="none" w:sz="0" w:space="0" w:color="auto"/>
            <w:left w:val="none" w:sz="0" w:space="0" w:color="auto"/>
            <w:bottom w:val="none" w:sz="0" w:space="0" w:color="auto"/>
            <w:right w:val="none" w:sz="0" w:space="0" w:color="auto"/>
          </w:divBdr>
        </w:div>
      </w:divsChild>
    </w:div>
    <w:div w:id="1663509021">
      <w:bodyDiv w:val="1"/>
      <w:marLeft w:val="0"/>
      <w:marRight w:val="0"/>
      <w:marTop w:val="0"/>
      <w:marBottom w:val="0"/>
      <w:divBdr>
        <w:top w:val="none" w:sz="0" w:space="0" w:color="auto"/>
        <w:left w:val="none" w:sz="0" w:space="0" w:color="auto"/>
        <w:bottom w:val="none" w:sz="0" w:space="0" w:color="auto"/>
        <w:right w:val="none" w:sz="0" w:space="0" w:color="auto"/>
      </w:divBdr>
    </w:div>
    <w:div w:id="1663578970">
      <w:bodyDiv w:val="1"/>
      <w:marLeft w:val="0"/>
      <w:marRight w:val="0"/>
      <w:marTop w:val="0"/>
      <w:marBottom w:val="0"/>
      <w:divBdr>
        <w:top w:val="none" w:sz="0" w:space="0" w:color="auto"/>
        <w:left w:val="none" w:sz="0" w:space="0" w:color="auto"/>
        <w:bottom w:val="none" w:sz="0" w:space="0" w:color="auto"/>
        <w:right w:val="none" w:sz="0" w:space="0" w:color="auto"/>
      </w:divBdr>
    </w:div>
    <w:div w:id="1663771459">
      <w:bodyDiv w:val="1"/>
      <w:marLeft w:val="0"/>
      <w:marRight w:val="0"/>
      <w:marTop w:val="0"/>
      <w:marBottom w:val="0"/>
      <w:divBdr>
        <w:top w:val="none" w:sz="0" w:space="0" w:color="auto"/>
        <w:left w:val="none" w:sz="0" w:space="0" w:color="auto"/>
        <w:bottom w:val="none" w:sz="0" w:space="0" w:color="auto"/>
        <w:right w:val="none" w:sz="0" w:space="0" w:color="auto"/>
      </w:divBdr>
      <w:divsChild>
        <w:div w:id="1832595734">
          <w:marLeft w:val="0"/>
          <w:marRight w:val="0"/>
          <w:marTop w:val="0"/>
          <w:marBottom w:val="0"/>
          <w:divBdr>
            <w:top w:val="none" w:sz="0" w:space="0" w:color="auto"/>
            <w:left w:val="none" w:sz="0" w:space="0" w:color="auto"/>
            <w:bottom w:val="none" w:sz="0" w:space="0" w:color="auto"/>
            <w:right w:val="none" w:sz="0" w:space="0" w:color="auto"/>
          </w:divBdr>
        </w:div>
        <w:div w:id="1107579420">
          <w:marLeft w:val="0"/>
          <w:marRight w:val="0"/>
          <w:marTop w:val="0"/>
          <w:marBottom w:val="0"/>
          <w:divBdr>
            <w:top w:val="none" w:sz="0" w:space="0" w:color="auto"/>
            <w:left w:val="none" w:sz="0" w:space="0" w:color="auto"/>
            <w:bottom w:val="none" w:sz="0" w:space="0" w:color="auto"/>
            <w:right w:val="none" w:sz="0" w:space="0" w:color="auto"/>
          </w:divBdr>
        </w:div>
        <w:div w:id="792215768">
          <w:marLeft w:val="0"/>
          <w:marRight w:val="0"/>
          <w:marTop w:val="0"/>
          <w:marBottom w:val="0"/>
          <w:divBdr>
            <w:top w:val="none" w:sz="0" w:space="0" w:color="auto"/>
            <w:left w:val="none" w:sz="0" w:space="0" w:color="auto"/>
            <w:bottom w:val="none" w:sz="0" w:space="0" w:color="auto"/>
            <w:right w:val="none" w:sz="0" w:space="0" w:color="auto"/>
          </w:divBdr>
        </w:div>
        <w:div w:id="954598827">
          <w:marLeft w:val="0"/>
          <w:marRight w:val="0"/>
          <w:marTop w:val="0"/>
          <w:marBottom w:val="0"/>
          <w:divBdr>
            <w:top w:val="none" w:sz="0" w:space="0" w:color="auto"/>
            <w:left w:val="none" w:sz="0" w:space="0" w:color="auto"/>
            <w:bottom w:val="none" w:sz="0" w:space="0" w:color="auto"/>
            <w:right w:val="none" w:sz="0" w:space="0" w:color="auto"/>
          </w:divBdr>
        </w:div>
        <w:div w:id="93868908">
          <w:marLeft w:val="0"/>
          <w:marRight w:val="0"/>
          <w:marTop w:val="0"/>
          <w:marBottom w:val="0"/>
          <w:divBdr>
            <w:top w:val="none" w:sz="0" w:space="0" w:color="auto"/>
            <w:left w:val="none" w:sz="0" w:space="0" w:color="auto"/>
            <w:bottom w:val="none" w:sz="0" w:space="0" w:color="auto"/>
            <w:right w:val="none" w:sz="0" w:space="0" w:color="auto"/>
          </w:divBdr>
        </w:div>
        <w:div w:id="70007063">
          <w:marLeft w:val="0"/>
          <w:marRight w:val="0"/>
          <w:marTop w:val="0"/>
          <w:marBottom w:val="0"/>
          <w:divBdr>
            <w:top w:val="none" w:sz="0" w:space="0" w:color="auto"/>
            <w:left w:val="none" w:sz="0" w:space="0" w:color="auto"/>
            <w:bottom w:val="none" w:sz="0" w:space="0" w:color="auto"/>
            <w:right w:val="none" w:sz="0" w:space="0" w:color="auto"/>
          </w:divBdr>
        </w:div>
        <w:div w:id="1186942591">
          <w:marLeft w:val="0"/>
          <w:marRight w:val="0"/>
          <w:marTop w:val="0"/>
          <w:marBottom w:val="0"/>
          <w:divBdr>
            <w:top w:val="none" w:sz="0" w:space="0" w:color="auto"/>
            <w:left w:val="none" w:sz="0" w:space="0" w:color="auto"/>
            <w:bottom w:val="none" w:sz="0" w:space="0" w:color="auto"/>
            <w:right w:val="none" w:sz="0" w:space="0" w:color="auto"/>
          </w:divBdr>
        </w:div>
        <w:div w:id="252393758">
          <w:marLeft w:val="0"/>
          <w:marRight w:val="0"/>
          <w:marTop w:val="0"/>
          <w:marBottom w:val="0"/>
          <w:divBdr>
            <w:top w:val="none" w:sz="0" w:space="0" w:color="auto"/>
            <w:left w:val="none" w:sz="0" w:space="0" w:color="auto"/>
            <w:bottom w:val="none" w:sz="0" w:space="0" w:color="auto"/>
            <w:right w:val="none" w:sz="0" w:space="0" w:color="auto"/>
          </w:divBdr>
        </w:div>
        <w:div w:id="1608270212">
          <w:marLeft w:val="0"/>
          <w:marRight w:val="0"/>
          <w:marTop w:val="0"/>
          <w:marBottom w:val="0"/>
          <w:divBdr>
            <w:top w:val="none" w:sz="0" w:space="0" w:color="auto"/>
            <w:left w:val="none" w:sz="0" w:space="0" w:color="auto"/>
            <w:bottom w:val="none" w:sz="0" w:space="0" w:color="auto"/>
            <w:right w:val="none" w:sz="0" w:space="0" w:color="auto"/>
          </w:divBdr>
        </w:div>
        <w:div w:id="1870870605">
          <w:marLeft w:val="0"/>
          <w:marRight w:val="0"/>
          <w:marTop w:val="0"/>
          <w:marBottom w:val="0"/>
          <w:divBdr>
            <w:top w:val="none" w:sz="0" w:space="0" w:color="auto"/>
            <w:left w:val="none" w:sz="0" w:space="0" w:color="auto"/>
            <w:bottom w:val="none" w:sz="0" w:space="0" w:color="auto"/>
            <w:right w:val="none" w:sz="0" w:space="0" w:color="auto"/>
          </w:divBdr>
        </w:div>
        <w:div w:id="230435474">
          <w:marLeft w:val="0"/>
          <w:marRight w:val="0"/>
          <w:marTop w:val="0"/>
          <w:marBottom w:val="0"/>
          <w:divBdr>
            <w:top w:val="none" w:sz="0" w:space="0" w:color="auto"/>
            <w:left w:val="none" w:sz="0" w:space="0" w:color="auto"/>
            <w:bottom w:val="none" w:sz="0" w:space="0" w:color="auto"/>
            <w:right w:val="none" w:sz="0" w:space="0" w:color="auto"/>
          </w:divBdr>
        </w:div>
        <w:div w:id="1141577978">
          <w:marLeft w:val="0"/>
          <w:marRight w:val="0"/>
          <w:marTop w:val="0"/>
          <w:marBottom w:val="0"/>
          <w:divBdr>
            <w:top w:val="none" w:sz="0" w:space="0" w:color="auto"/>
            <w:left w:val="none" w:sz="0" w:space="0" w:color="auto"/>
            <w:bottom w:val="none" w:sz="0" w:space="0" w:color="auto"/>
            <w:right w:val="none" w:sz="0" w:space="0" w:color="auto"/>
          </w:divBdr>
        </w:div>
        <w:div w:id="968708862">
          <w:marLeft w:val="0"/>
          <w:marRight w:val="0"/>
          <w:marTop w:val="0"/>
          <w:marBottom w:val="0"/>
          <w:divBdr>
            <w:top w:val="none" w:sz="0" w:space="0" w:color="auto"/>
            <w:left w:val="none" w:sz="0" w:space="0" w:color="auto"/>
            <w:bottom w:val="none" w:sz="0" w:space="0" w:color="auto"/>
            <w:right w:val="none" w:sz="0" w:space="0" w:color="auto"/>
          </w:divBdr>
        </w:div>
        <w:div w:id="175658193">
          <w:marLeft w:val="0"/>
          <w:marRight w:val="0"/>
          <w:marTop w:val="0"/>
          <w:marBottom w:val="0"/>
          <w:divBdr>
            <w:top w:val="none" w:sz="0" w:space="0" w:color="auto"/>
            <w:left w:val="none" w:sz="0" w:space="0" w:color="auto"/>
            <w:bottom w:val="none" w:sz="0" w:space="0" w:color="auto"/>
            <w:right w:val="none" w:sz="0" w:space="0" w:color="auto"/>
          </w:divBdr>
        </w:div>
        <w:div w:id="1916435275">
          <w:marLeft w:val="0"/>
          <w:marRight w:val="0"/>
          <w:marTop w:val="0"/>
          <w:marBottom w:val="0"/>
          <w:divBdr>
            <w:top w:val="none" w:sz="0" w:space="0" w:color="auto"/>
            <w:left w:val="none" w:sz="0" w:space="0" w:color="auto"/>
            <w:bottom w:val="none" w:sz="0" w:space="0" w:color="auto"/>
            <w:right w:val="none" w:sz="0" w:space="0" w:color="auto"/>
          </w:divBdr>
        </w:div>
        <w:div w:id="400565955">
          <w:marLeft w:val="0"/>
          <w:marRight w:val="0"/>
          <w:marTop w:val="0"/>
          <w:marBottom w:val="0"/>
          <w:divBdr>
            <w:top w:val="none" w:sz="0" w:space="0" w:color="auto"/>
            <w:left w:val="none" w:sz="0" w:space="0" w:color="auto"/>
            <w:bottom w:val="none" w:sz="0" w:space="0" w:color="auto"/>
            <w:right w:val="none" w:sz="0" w:space="0" w:color="auto"/>
          </w:divBdr>
        </w:div>
        <w:div w:id="619535133">
          <w:marLeft w:val="0"/>
          <w:marRight w:val="0"/>
          <w:marTop w:val="0"/>
          <w:marBottom w:val="0"/>
          <w:divBdr>
            <w:top w:val="none" w:sz="0" w:space="0" w:color="auto"/>
            <w:left w:val="none" w:sz="0" w:space="0" w:color="auto"/>
            <w:bottom w:val="none" w:sz="0" w:space="0" w:color="auto"/>
            <w:right w:val="none" w:sz="0" w:space="0" w:color="auto"/>
          </w:divBdr>
        </w:div>
        <w:div w:id="2088767044">
          <w:marLeft w:val="0"/>
          <w:marRight w:val="0"/>
          <w:marTop w:val="0"/>
          <w:marBottom w:val="0"/>
          <w:divBdr>
            <w:top w:val="none" w:sz="0" w:space="0" w:color="auto"/>
            <w:left w:val="none" w:sz="0" w:space="0" w:color="auto"/>
            <w:bottom w:val="none" w:sz="0" w:space="0" w:color="auto"/>
            <w:right w:val="none" w:sz="0" w:space="0" w:color="auto"/>
          </w:divBdr>
        </w:div>
      </w:divsChild>
    </w:div>
    <w:div w:id="1663777757">
      <w:bodyDiv w:val="1"/>
      <w:marLeft w:val="0"/>
      <w:marRight w:val="0"/>
      <w:marTop w:val="0"/>
      <w:marBottom w:val="0"/>
      <w:divBdr>
        <w:top w:val="none" w:sz="0" w:space="0" w:color="auto"/>
        <w:left w:val="none" w:sz="0" w:space="0" w:color="auto"/>
        <w:bottom w:val="none" w:sz="0" w:space="0" w:color="auto"/>
        <w:right w:val="none" w:sz="0" w:space="0" w:color="auto"/>
      </w:divBdr>
    </w:div>
    <w:div w:id="1665468694">
      <w:bodyDiv w:val="1"/>
      <w:marLeft w:val="0"/>
      <w:marRight w:val="0"/>
      <w:marTop w:val="0"/>
      <w:marBottom w:val="0"/>
      <w:divBdr>
        <w:top w:val="none" w:sz="0" w:space="0" w:color="auto"/>
        <w:left w:val="none" w:sz="0" w:space="0" w:color="auto"/>
        <w:bottom w:val="none" w:sz="0" w:space="0" w:color="auto"/>
        <w:right w:val="none" w:sz="0" w:space="0" w:color="auto"/>
      </w:divBdr>
    </w:div>
    <w:div w:id="1665933191">
      <w:bodyDiv w:val="1"/>
      <w:marLeft w:val="0"/>
      <w:marRight w:val="0"/>
      <w:marTop w:val="0"/>
      <w:marBottom w:val="0"/>
      <w:divBdr>
        <w:top w:val="none" w:sz="0" w:space="0" w:color="auto"/>
        <w:left w:val="none" w:sz="0" w:space="0" w:color="auto"/>
        <w:bottom w:val="none" w:sz="0" w:space="0" w:color="auto"/>
        <w:right w:val="none" w:sz="0" w:space="0" w:color="auto"/>
      </w:divBdr>
    </w:div>
    <w:div w:id="1666592194">
      <w:bodyDiv w:val="1"/>
      <w:marLeft w:val="0"/>
      <w:marRight w:val="0"/>
      <w:marTop w:val="0"/>
      <w:marBottom w:val="0"/>
      <w:divBdr>
        <w:top w:val="none" w:sz="0" w:space="0" w:color="auto"/>
        <w:left w:val="none" w:sz="0" w:space="0" w:color="auto"/>
        <w:bottom w:val="none" w:sz="0" w:space="0" w:color="auto"/>
        <w:right w:val="none" w:sz="0" w:space="0" w:color="auto"/>
      </w:divBdr>
    </w:div>
    <w:div w:id="1666668414">
      <w:bodyDiv w:val="1"/>
      <w:marLeft w:val="0"/>
      <w:marRight w:val="0"/>
      <w:marTop w:val="0"/>
      <w:marBottom w:val="0"/>
      <w:divBdr>
        <w:top w:val="none" w:sz="0" w:space="0" w:color="auto"/>
        <w:left w:val="none" w:sz="0" w:space="0" w:color="auto"/>
        <w:bottom w:val="none" w:sz="0" w:space="0" w:color="auto"/>
        <w:right w:val="none" w:sz="0" w:space="0" w:color="auto"/>
      </w:divBdr>
      <w:divsChild>
        <w:div w:id="2140950750">
          <w:marLeft w:val="0"/>
          <w:marRight w:val="0"/>
          <w:marTop w:val="0"/>
          <w:marBottom w:val="0"/>
          <w:divBdr>
            <w:top w:val="none" w:sz="0" w:space="0" w:color="auto"/>
            <w:left w:val="none" w:sz="0" w:space="0" w:color="auto"/>
            <w:bottom w:val="none" w:sz="0" w:space="0" w:color="auto"/>
            <w:right w:val="none" w:sz="0" w:space="0" w:color="auto"/>
          </w:divBdr>
        </w:div>
        <w:div w:id="1793671255">
          <w:marLeft w:val="0"/>
          <w:marRight w:val="0"/>
          <w:marTop w:val="0"/>
          <w:marBottom w:val="0"/>
          <w:divBdr>
            <w:top w:val="none" w:sz="0" w:space="0" w:color="auto"/>
            <w:left w:val="none" w:sz="0" w:space="0" w:color="auto"/>
            <w:bottom w:val="none" w:sz="0" w:space="0" w:color="auto"/>
            <w:right w:val="none" w:sz="0" w:space="0" w:color="auto"/>
          </w:divBdr>
        </w:div>
        <w:div w:id="1614440133">
          <w:marLeft w:val="0"/>
          <w:marRight w:val="0"/>
          <w:marTop w:val="0"/>
          <w:marBottom w:val="0"/>
          <w:divBdr>
            <w:top w:val="none" w:sz="0" w:space="0" w:color="auto"/>
            <w:left w:val="none" w:sz="0" w:space="0" w:color="auto"/>
            <w:bottom w:val="none" w:sz="0" w:space="0" w:color="auto"/>
            <w:right w:val="none" w:sz="0" w:space="0" w:color="auto"/>
          </w:divBdr>
        </w:div>
        <w:div w:id="1266577259">
          <w:marLeft w:val="0"/>
          <w:marRight w:val="0"/>
          <w:marTop w:val="0"/>
          <w:marBottom w:val="0"/>
          <w:divBdr>
            <w:top w:val="none" w:sz="0" w:space="0" w:color="auto"/>
            <w:left w:val="none" w:sz="0" w:space="0" w:color="auto"/>
            <w:bottom w:val="none" w:sz="0" w:space="0" w:color="auto"/>
            <w:right w:val="none" w:sz="0" w:space="0" w:color="auto"/>
          </w:divBdr>
        </w:div>
        <w:div w:id="1984967245">
          <w:marLeft w:val="0"/>
          <w:marRight w:val="0"/>
          <w:marTop w:val="0"/>
          <w:marBottom w:val="0"/>
          <w:divBdr>
            <w:top w:val="none" w:sz="0" w:space="0" w:color="auto"/>
            <w:left w:val="none" w:sz="0" w:space="0" w:color="auto"/>
            <w:bottom w:val="none" w:sz="0" w:space="0" w:color="auto"/>
            <w:right w:val="none" w:sz="0" w:space="0" w:color="auto"/>
          </w:divBdr>
        </w:div>
        <w:div w:id="1429109664">
          <w:marLeft w:val="0"/>
          <w:marRight w:val="0"/>
          <w:marTop w:val="0"/>
          <w:marBottom w:val="0"/>
          <w:divBdr>
            <w:top w:val="none" w:sz="0" w:space="0" w:color="auto"/>
            <w:left w:val="none" w:sz="0" w:space="0" w:color="auto"/>
            <w:bottom w:val="none" w:sz="0" w:space="0" w:color="auto"/>
            <w:right w:val="none" w:sz="0" w:space="0" w:color="auto"/>
          </w:divBdr>
        </w:div>
        <w:div w:id="1295407161">
          <w:marLeft w:val="0"/>
          <w:marRight w:val="0"/>
          <w:marTop w:val="0"/>
          <w:marBottom w:val="0"/>
          <w:divBdr>
            <w:top w:val="none" w:sz="0" w:space="0" w:color="auto"/>
            <w:left w:val="none" w:sz="0" w:space="0" w:color="auto"/>
            <w:bottom w:val="none" w:sz="0" w:space="0" w:color="auto"/>
            <w:right w:val="none" w:sz="0" w:space="0" w:color="auto"/>
          </w:divBdr>
        </w:div>
        <w:div w:id="583805689">
          <w:marLeft w:val="0"/>
          <w:marRight w:val="0"/>
          <w:marTop w:val="0"/>
          <w:marBottom w:val="0"/>
          <w:divBdr>
            <w:top w:val="none" w:sz="0" w:space="0" w:color="auto"/>
            <w:left w:val="none" w:sz="0" w:space="0" w:color="auto"/>
            <w:bottom w:val="none" w:sz="0" w:space="0" w:color="auto"/>
            <w:right w:val="none" w:sz="0" w:space="0" w:color="auto"/>
          </w:divBdr>
        </w:div>
        <w:div w:id="340474838">
          <w:marLeft w:val="0"/>
          <w:marRight w:val="0"/>
          <w:marTop w:val="0"/>
          <w:marBottom w:val="0"/>
          <w:divBdr>
            <w:top w:val="none" w:sz="0" w:space="0" w:color="auto"/>
            <w:left w:val="none" w:sz="0" w:space="0" w:color="auto"/>
            <w:bottom w:val="none" w:sz="0" w:space="0" w:color="auto"/>
            <w:right w:val="none" w:sz="0" w:space="0" w:color="auto"/>
          </w:divBdr>
        </w:div>
        <w:div w:id="542670111">
          <w:marLeft w:val="0"/>
          <w:marRight w:val="0"/>
          <w:marTop w:val="0"/>
          <w:marBottom w:val="0"/>
          <w:divBdr>
            <w:top w:val="none" w:sz="0" w:space="0" w:color="auto"/>
            <w:left w:val="none" w:sz="0" w:space="0" w:color="auto"/>
            <w:bottom w:val="none" w:sz="0" w:space="0" w:color="auto"/>
            <w:right w:val="none" w:sz="0" w:space="0" w:color="auto"/>
          </w:divBdr>
        </w:div>
        <w:div w:id="943346014">
          <w:marLeft w:val="0"/>
          <w:marRight w:val="0"/>
          <w:marTop w:val="0"/>
          <w:marBottom w:val="0"/>
          <w:divBdr>
            <w:top w:val="none" w:sz="0" w:space="0" w:color="auto"/>
            <w:left w:val="none" w:sz="0" w:space="0" w:color="auto"/>
            <w:bottom w:val="none" w:sz="0" w:space="0" w:color="auto"/>
            <w:right w:val="none" w:sz="0" w:space="0" w:color="auto"/>
          </w:divBdr>
        </w:div>
        <w:div w:id="411437775">
          <w:marLeft w:val="0"/>
          <w:marRight w:val="0"/>
          <w:marTop w:val="0"/>
          <w:marBottom w:val="0"/>
          <w:divBdr>
            <w:top w:val="none" w:sz="0" w:space="0" w:color="auto"/>
            <w:left w:val="none" w:sz="0" w:space="0" w:color="auto"/>
            <w:bottom w:val="none" w:sz="0" w:space="0" w:color="auto"/>
            <w:right w:val="none" w:sz="0" w:space="0" w:color="auto"/>
          </w:divBdr>
        </w:div>
        <w:div w:id="970474429">
          <w:marLeft w:val="0"/>
          <w:marRight w:val="0"/>
          <w:marTop w:val="0"/>
          <w:marBottom w:val="0"/>
          <w:divBdr>
            <w:top w:val="none" w:sz="0" w:space="0" w:color="auto"/>
            <w:left w:val="none" w:sz="0" w:space="0" w:color="auto"/>
            <w:bottom w:val="none" w:sz="0" w:space="0" w:color="auto"/>
            <w:right w:val="none" w:sz="0" w:space="0" w:color="auto"/>
          </w:divBdr>
        </w:div>
        <w:div w:id="911476070">
          <w:marLeft w:val="0"/>
          <w:marRight w:val="0"/>
          <w:marTop w:val="0"/>
          <w:marBottom w:val="0"/>
          <w:divBdr>
            <w:top w:val="none" w:sz="0" w:space="0" w:color="auto"/>
            <w:left w:val="none" w:sz="0" w:space="0" w:color="auto"/>
            <w:bottom w:val="none" w:sz="0" w:space="0" w:color="auto"/>
            <w:right w:val="none" w:sz="0" w:space="0" w:color="auto"/>
          </w:divBdr>
        </w:div>
        <w:div w:id="685445204">
          <w:marLeft w:val="0"/>
          <w:marRight w:val="0"/>
          <w:marTop w:val="0"/>
          <w:marBottom w:val="0"/>
          <w:divBdr>
            <w:top w:val="none" w:sz="0" w:space="0" w:color="auto"/>
            <w:left w:val="none" w:sz="0" w:space="0" w:color="auto"/>
            <w:bottom w:val="none" w:sz="0" w:space="0" w:color="auto"/>
            <w:right w:val="none" w:sz="0" w:space="0" w:color="auto"/>
          </w:divBdr>
        </w:div>
      </w:divsChild>
    </w:div>
    <w:div w:id="1667778067">
      <w:bodyDiv w:val="1"/>
      <w:marLeft w:val="0"/>
      <w:marRight w:val="0"/>
      <w:marTop w:val="0"/>
      <w:marBottom w:val="0"/>
      <w:divBdr>
        <w:top w:val="none" w:sz="0" w:space="0" w:color="auto"/>
        <w:left w:val="none" w:sz="0" w:space="0" w:color="auto"/>
        <w:bottom w:val="none" w:sz="0" w:space="0" w:color="auto"/>
        <w:right w:val="none" w:sz="0" w:space="0" w:color="auto"/>
      </w:divBdr>
      <w:divsChild>
        <w:div w:id="628510656">
          <w:marLeft w:val="0"/>
          <w:marRight w:val="0"/>
          <w:marTop w:val="0"/>
          <w:marBottom w:val="0"/>
          <w:divBdr>
            <w:top w:val="none" w:sz="0" w:space="0" w:color="auto"/>
            <w:left w:val="none" w:sz="0" w:space="0" w:color="auto"/>
            <w:bottom w:val="none" w:sz="0" w:space="0" w:color="auto"/>
            <w:right w:val="none" w:sz="0" w:space="0" w:color="auto"/>
          </w:divBdr>
        </w:div>
        <w:div w:id="291324166">
          <w:marLeft w:val="0"/>
          <w:marRight w:val="0"/>
          <w:marTop w:val="0"/>
          <w:marBottom w:val="0"/>
          <w:divBdr>
            <w:top w:val="none" w:sz="0" w:space="0" w:color="auto"/>
            <w:left w:val="none" w:sz="0" w:space="0" w:color="auto"/>
            <w:bottom w:val="none" w:sz="0" w:space="0" w:color="auto"/>
            <w:right w:val="none" w:sz="0" w:space="0" w:color="auto"/>
          </w:divBdr>
        </w:div>
        <w:div w:id="568658953">
          <w:marLeft w:val="0"/>
          <w:marRight w:val="0"/>
          <w:marTop w:val="0"/>
          <w:marBottom w:val="0"/>
          <w:divBdr>
            <w:top w:val="none" w:sz="0" w:space="0" w:color="auto"/>
            <w:left w:val="none" w:sz="0" w:space="0" w:color="auto"/>
            <w:bottom w:val="none" w:sz="0" w:space="0" w:color="auto"/>
            <w:right w:val="none" w:sz="0" w:space="0" w:color="auto"/>
          </w:divBdr>
        </w:div>
        <w:div w:id="1147287204">
          <w:marLeft w:val="0"/>
          <w:marRight w:val="0"/>
          <w:marTop w:val="0"/>
          <w:marBottom w:val="0"/>
          <w:divBdr>
            <w:top w:val="none" w:sz="0" w:space="0" w:color="auto"/>
            <w:left w:val="none" w:sz="0" w:space="0" w:color="auto"/>
            <w:bottom w:val="none" w:sz="0" w:space="0" w:color="auto"/>
            <w:right w:val="none" w:sz="0" w:space="0" w:color="auto"/>
          </w:divBdr>
        </w:div>
        <w:div w:id="1356734190">
          <w:marLeft w:val="0"/>
          <w:marRight w:val="0"/>
          <w:marTop w:val="0"/>
          <w:marBottom w:val="0"/>
          <w:divBdr>
            <w:top w:val="none" w:sz="0" w:space="0" w:color="auto"/>
            <w:left w:val="none" w:sz="0" w:space="0" w:color="auto"/>
            <w:bottom w:val="none" w:sz="0" w:space="0" w:color="auto"/>
            <w:right w:val="none" w:sz="0" w:space="0" w:color="auto"/>
          </w:divBdr>
        </w:div>
        <w:div w:id="670763537">
          <w:marLeft w:val="0"/>
          <w:marRight w:val="0"/>
          <w:marTop w:val="0"/>
          <w:marBottom w:val="0"/>
          <w:divBdr>
            <w:top w:val="none" w:sz="0" w:space="0" w:color="auto"/>
            <w:left w:val="none" w:sz="0" w:space="0" w:color="auto"/>
            <w:bottom w:val="none" w:sz="0" w:space="0" w:color="auto"/>
            <w:right w:val="none" w:sz="0" w:space="0" w:color="auto"/>
          </w:divBdr>
        </w:div>
        <w:div w:id="1254557172">
          <w:marLeft w:val="0"/>
          <w:marRight w:val="0"/>
          <w:marTop w:val="0"/>
          <w:marBottom w:val="0"/>
          <w:divBdr>
            <w:top w:val="none" w:sz="0" w:space="0" w:color="auto"/>
            <w:left w:val="none" w:sz="0" w:space="0" w:color="auto"/>
            <w:bottom w:val="none" w:sz="0" w:space="0" w:color="auto"/>
            <w:right w:val="none" w:sz="0" w:space="0" w:color="auto"/>
          </w:divBdr>
        </w:div>
        <w:div w:id="1809281949">
          <w:marLeft w:val="0"/>
          <w:marRight w:val="0"/>
          <w:marTop w:val="0"/>
          <w:marBottom w:val="0"/>
          <w:divBdr>
            <w:top w:val="none" w:sz="0" w:space="0" w:color="auto"/>
            <w:left w:val="none" w:sz="0" w:space="0" w:color="auto"/>
            <w:bottom w:val="none" w:sz="0" w:space="0" w:color="auto"/>
            <w:right w:val="none" w:sz="0" w:space="0" w:color="auto"/>
          </w:divBdr>
        </w:div>
        <w:div w:id="1754399417">
          <w:marLeft w:val="0"/>
          <w:marRight w:val="0"/>
          <w:marTop w:val="0"/>
          <w:marBottom w:val="0"/>
          <w:divBdr>
            <w:top w:val="none" w:sz="0" w:space="0" w:color="auto"/>
            <w:left w:val="none" w:sz="0" w:space="0" w:color="auto"/>
            <w:bottom w:val="none" w:sz="0" w:space="0" w:color="auto"/>
            <w:right w:val="none" w:sz="0" w:space="0" w:color="auto"/>
          </w:divBdr>
        </w:div>
        <w:div w:id="2146384621">
          <w:marLeft w:val="0"/>
          <w:marRight w:val="0"/>
          <w:marTop w:val="0"/>
          <w:marBottom w:val="0"/>
          <w:divBdr>
            <w:top w:val="none" w:sz="0" w:space="0" w:color="auto"/>
            <w:left w:val="none" w:sz="0" w:space="0" w:color="auto"/>
            <w:bottom w:val="none" w:sz="0" w:space="0" w:color="auto"/>
            <w:right w:val="none" w:sz="0" w:space="0" w:color="auto"/>
          </w:divBdr>
        </w:div>
        <w:div w:id="812215072">
          <w:marLeft w:val="0"/>
          <w:marRight w:val="0"/>
          <w:marTop w:val="0"/>
          <w:marBottom w:val="0"/>
          <w:divBdr>
            <w:top w:val="none" w:sz="0" w:space="0" w:color="auto"/>
            <w:left w:val="none" w:sz="0" w:space="0" w:color="auto"/>
            <w:bottom w:val="none" w:sz="0" w:space="0" w:color="auto"/>
            <w:right w:val="none" w:sz="0" w:space="0" w:color="auto"/>
          </w:divBdr>
        </w:div>
        <w:div w:id="1625497225">
          <w:marLeft w:val="0"/>
          <w:marRight w:val="0"/>
          <w:marTop w:val="0"/>
          <w:marBottom w:val="0"/>
          <w:divBdr>
            <w:top w:val="none" w:sz="0" w:space="0" w:color="auto"/>
            <w:left w:val="none" w:sz="0" w:space="0" w:color="auto"/>
            <w:bottom w:val="none" w:sz="0" w:space="0" w:color="auto"/>
            <w:right w:val="none" w:sz="0" w:space="0" w:color="auto"/>
          </w:divBdr>
        </w:div>
        <w:div w:id="266473293">
          <w:marLeft w:val="0"/>
          <w:marRight w:val="0"/>
          <w:marTop w:val="0"/>
          <w:marBottom w:val="0"/>
          <w:divBdr>
            <w:top w:val="none" w:sz="0" w:space="0" w:color="auto"/>
            <w:left w:val="none" w:sz="0" w:space="0" w:color="auto"/>
            <w:bottom w:val="none" w:sz="0" w:space="0" w:color="auto"/>
            <w:right w:val="none" w:sz="0" w:space="0" w:color="auto"/>
          </w:divBdr>
        </w:div>
        <w:div w:id="278805636">
          <w:marLeft w:val="0"/>
          <w:marRight w:val="0"/>
          <w:marTop w:val="0"/>
          <w:marBottom w:val="0"/>
          <w:divBdr>
            <w:top w:val="none" w:sz="0" w:space="0" w:color="auto"/>
            <w:left w:val="none" w:sz="0" w:space="0" w:color="auto"/>
            <w:bottom w:val="none" w:sz="0" w:space="0" w:color="auto"/>
            <w:right w:val="none" w:sz="0" w:space="0" w:color="auto"/>
          </w:divBdr>
        </w:div>
        <w:div w:id="532690039">
          <w:marLeft w:val="0"/>
          <w:marRight w:val="0"/>
          <w:marTop w:val="0"/>
          <w:marBottom w:val="0"/>
          <w:divBdr>
            <w:top w:val="none" w:sz="0" w:space="0" w:color="auto"/>
            <w:left w:val="none" w:sz="0" w:space="0" w:color="auto"/>
            <w:bottom w:val="none" w:sz="0" w:space="0" w:color="auto"/>
            <w:right w:val="none" w:sz="0" w:space="0" w:color="auto"/>
          </w:divBdr>
        </w:div>
        <w:div w:id="1253006083">
          <w:marLeft w:val="0"/>
          <w:marRight w:val="0"/>
          <w:marTop w:val="0"/>
          <w:marBottom w:val="0"/>
          <w:divBdr>
            <w:top w:val="none" w:sz="0" w:space="0" w:color="auto"/>
            <w:left w:val="none" w:sz="0" w:space="0" w:color="auto"/>
            <w:bottom w:val="none" w:sz="0" w:space="0" w:color="auto"/>
            <w:right w:val="none" w:sz="0" w:space="0" w:color="auto"/>
          </w:divBdr>
        </w:div>
        <w:div w:id="727805071">
          <w:marLeft w:val="0"/>
          <w:marRight w:val="0"/>
          <w:marTop w:val="0"/>
          <w:marBottom w:val="0"/>
          <w:divBdr>
            <w:top w:val="none" w:sz="0" w:space="0" w:color="auto"/>
            <w:left w:val="none" w:sz="0" w:space="0" w:color="auto"/>
            <w:bottom w:val="none" w:sz="0" w:space="0" w:color="auto"/>
            <w:right w:val="none" w:sz="0" w:space="0" w:color="auto"/>
          </w:divBdr>
        </w:div>
        <w:div w:id="1079212177">
          <w:marLeft w:val="0"/>
          <w:marRight w:val="0"/>
          <w:marTop w:val="0"/>
          <w:marBottom w:val="0"/>
          <w:divBdr>
            <w:top w:val="none" w:sz="0" w:space="0" w:color="auto"/>
            <w:left w:val="none" w:sz="0" w:space="0" w:color="auto"/>
            <w:bottom w:val="none" w:sz="0" w:space="0" w:color="auto"/>
            <w:right w:val="none" w:sz="0" w:space="0" w:color="auto"/>
          </w:divBdr>
        </w:div>
        <w:div w:id="152454377">
          <w:marLeft w:val="0"/>
          <w:marRight w:val="0"/>
          <w:marTop w:val="0"/>
          <w:marBottom w:val="0"/>
          <w:divBdr>
            <w:top w:val="none" w:sz="0" w:space="0" w:color="auto"/>
            <w:left w:val="none" w:sz="0" w:space="0" w:color="auto"/>
            <w:bottom w:val="none" w:sz="0" w:space="0" w:color="auto"/>
            <w:right w:val="none" w:sz="0" w:space="0" w:color="auto"/>
          </w:divBdr>
        </w:div>
        <w:div w:id="1288316259">
          <w:marLeft w:val="0"/>
          <w:marRight w:val="0"/>
          <w:marTop w:val="0"/>
          <w:marBottom w:val="0"/>
          <w:divBdr>
            <w:top w:val="none" w:sz="0" w:space="0" w:color="auto"/>
            <w:left w:val="none" w:sz="0" w:space="0" w:color="auto"/>
            <w:bottom w:val="none" w:sz="0" w:space="0" w:color="auto"/>
            <w:right w:val="none" w:sz="0" w:space="0" w:color="auto"/>
          </w:divBdr>
        </w:div>
        <w:div w:id="1470785818">
          <w:marLeft w:val="0"/>
          <w:marRight w:val="0"/>
          <w:marTop w:val="0"/>
          <w:marBottom w:val="0"/>
          <w:divBdr>
            <w:top w:val="none" w:sz="0" w:space="0" w:color="auto"/>
            <w:left w:val="none" w:sz="0" w:space="0" w:color="auto"/>
            <w:bottom w:val="none" w:sz="0" w:space="0" w:color="auto"/>
            <w:right w:val="none" w:sz="0" w:space="0" w:color="auto"/>
          </w:divBdr>
        </w:div>
        <w:div w:id="820728512">
          <w:marLeft w:val="0"/>
          <w:marRight w:val="0"/>
          <w:marTop w:val="0"/>
          <w:marBottom w:val="0"/>
          <w:divBdr>
            <w:top w:val="none" w:sz="0" w:space="0" w:color="auto"/>
            <w:left w:val="none" w:sz="0" w:space="0" w:color="auto"/>
            <w:bottom w:val="none" w:sz="0" w:space="0" w:color="auto"/>
            <w:right w:val="none" w:sz="0" w:space="0" w:color="auto"/>
          </w:divBdr>
        </w:div>
        <w:div w:id="842205935">
          <w:marLeft w:val="0"/>
          <w:marRight w:val="0"/>
          <w:marTop w:val="0"/>
          <w:marBottom w:val="0"/>
          <w:divBdr>
            <w:top w:val="none" w:sz="0" w:space="0" w:color="auto"/>
            <w:left w:val="none" w:sz="0" w:space="0" w:color="auto"/>
            <w:bottom w:val="none" w:sz="0" w:space="0" w:color="auto"/>
            <w:right w:val="none" w:sz="0" w:space="0" w:color="auto"/>
          </w:divBdr>
        </w:div>
        <w:div w:id="201941118">
          <w:marLeft w:val="0"/>
          <w:marRight w:val="0"/>
          <w:marTop w:val="0"/>
          <w:marBottom w:val="0"/>
          <w:divBdr>
            <w:top w:val="none" w:sz="0" w:space="0" w:color="auto"/>
            <w:left w:val="none" w:sz="0" w:space="0" w:color="auto"/>
            <w:bottom w:val="none" w:sz="0" w:space="0" w:color="auto"/>
            <w:right w:val="none" w:sz="0" w:space="0" w:color="auto"/>
          </w:divBdr>
        </w:div>
        <w:div w:id="1849514493">
          <w:marLeft w:val="0"/>
          <w:marRight w:val="0"/>
          <w:marTop w:val="0"/>
          <w:marBottom w:val="0"/>
          <w:divBdr>
            <w:top w:val="none" w:sz="0" w:space="0" w:color="auto"/>
            <w:left w:val="none" w:sz="0" w:space="0" w:color="auto"/>
            <w:bottom w:val="none" w:sz="0" w:space="0" w:color="auto"/>
            <w:right w:val="none" w:sz="0" w:space="0" w:color="auto"/>
          </w:divBdr>
        </w:div>
        <w:div w:id="1410229144">
          <w:marLeft w:val="0"/>
          <w:marRight w:val="0"/>
          <w:marTop w:val="0"/>
          <w:marBottom w:val="0"/>
          <w:divBdr>
            <w:top w:val="none" w:sz="0" w:space="0" w:color="auto"/>
            <w:left w:val="none" w:sz="0" w:space="0" w:color="auto"/>
            <w:bottom w:val="none" w:sz="0" w:space="0" w:color="auto"/>
            <w:right w:val="none" w:sz="0" w:space="0" w:color="auto"/>
          </w:divBdr>
        </w:div>
        <w:div w:id="1731028856">
          <w:marLeft w:val="0"/>
          <w:marRight w:val="0"/>
          <w:marTop w:val="0"/>
          <w:marBottom w:val="0"/>
          <w:divBdr>
            <w:top w:val="none" w:sz="0" w:space="0" w:color="auto"/>
            <w:left w:val="none" w:sz="0" w:space="0" w:color="auto"/>
            <w:bottom w:val="none" w:sz="0" w:space="0" w:color="auto"/>
            <w:right w:val="none" w:sz="0" w:space="0" w:color="auto"/>
          </w:divBdr>
        </w:div>
        <w:div w:id="183133310">
          <w:marLeft w:val="0"/>
          <w:marRight w:val="0"/>
          <w:marTop w:val="0"/>
          <w:marBottom w:val="0"/>
          <w:divBdr>
            <w:top w:val="none" w:sz="0" w:space="0" w:color="auto"/>
            <w:left w:val="none" w:sz="0" w:space="0" w:color="auto"/>
            <w:bottom w:val="none" w:sz="0" w:space="0" w:color="auto"/>
            <w:right w:val="none" w:sz="0" w:space="0" w:color="auto"/>
          </w:divBdr>
        </w:div>
        <w:div w:id="1559777240">
          <w:marLeft w:val="0"/>
          <w:marRight w:val="0"/>
          <w:marTop w:val="0"/>
          <w:marBottom w:val="0"/>
          <w:divBdr>
            <w:top w:val="none" w:sz="0" w:space="0" w:color="auto"/>
            <w:left w:val="none" w:sz="0" w:space="0" w:color="auto"/>
            <w:bottom w:val="none" w:sz="0" w:space="0" w:color="auto"/>
            <w:right w:val="none" w:sz="0" w:space="0" w:color="auto"/>
          </w:divBdr>
        </w:div>
        <w:div w:id="979966399">
          <w:marLeft w:val="0"/>
          <w:marRight w:val="0"/>
          <w:marTop w:val="0"/>
          <w:marBottom w:val="0"/>
          <w:divBdr>
            <w:top w:val="none" w:sz="0" w:space="0" w:color="auto"/>
            <w:left w:val="none" w:sz="0" w:space="0" w:color="auto"/>
            <w:bottom w:val="none" w:sz="0" w:space="0" w:color="auto"/>
            <w:right w:val="none" w:sz="0" w:space="0" w:color="auto"/>
          </w:divBdr>
        </w:div>
        <w:div w:id="1197042340">
          <w:marLeft w:val="0"/>
          <w:marRight w:val="0"/>
          <w:marTop w:val="0"/>
          <w:marBottom w:val="0"/>
          <w:divBdr>
            <w:top w:val="none" w:sz="0" w:space="0" w:color="auto"/>
            <w:left w:val="none" w:sz="0" w:space="0" w:color="auto"/>
            <w:bottom w:val="none" w:sz="0" w:space="0" w:color="auto"/>
            <w:right w:val="none" w:sz="0" w:space="0" w:color="auto"/>
          </w:divBdr>
        </w:div>
        <w:div w:id="1342201458">
          <w:marLeft w:val="0"/>
          <w:marRight w:val="0"/>
          <w:marTop w:val="0"/>
          <w:marBottom w:val="0"/>
          <w:divBdr>
            <w:top w:val="none" w:sz="0" w:space="0" w:color="auto"/>
            <w:left w:val="none" w:sz="0" w:space="0" w:color="auto"/>
            <w:bottom w:val="none" w:sz="0" w:space="0" w:color="auto"/>
            <w:right w:val="none" w:sz="0" w:space="0" w:color="auto"/>
          </w:divBdr>
        </w:div>
        <w:div w:id="1664355501">
          <w:marLeft w:val="0"/>
          <w:marRight w:val="0"/>
          <w:marTop w:val="0"/>
          <w:marBottom w:val="0"/>
          <w:divBdr>
            <w:top w:val="none" w:sz="0" w:space="0" w:color="auto"/>
            <w:left w:val="none" w:sz="0" w:space="0" w:color="auto"/>
            <w:bottom w:val="none" w:sz="0" w:space="0" w:color="auto"/>
            <w:right w:val="none" w:sz="0" w:space="0" w:color="auto"/>
          </w:divBdr>
        </w:div>
        <w:div w:id="1189833657">
          <w:marLeft w:val="0"/>
          <w:marRight w:val="0"/>
          <w:marTop w:val="0"/>
          <w:marBottom w:val="0"/>
          <w:divBdr>
            <w:top w:val="none" w:sz="0" w:space="0" w:color="auto"/>
            <w:left w:val="none" w:sz="0" w:space="0" w:color="auto"/>
            <w:bottom w:val="none" w:sz="0" w:space="0" w:color="auto"/>
            <w:right w:val="none" w:sz="0" w:space="0" w:color="auto"/>
          </w:divBdr>
        </w:div>
        <w:div w:id="1390152036">
          <w:marLeft w:val="0"/>
          <w:marRight w:val="0"/>
          <w:marTop w:val="0"/>
          <w:marBottom w:val="0"/>
          <w:divBdr>
            <w:top w:val="none" w:sz="0" w:space="0" w:color="auto"/>
            <w:left w:val="none" w:sz="0" w:space="0" w:color="auto"/>
            <w:bottom w:val="none" w:sz="0" w:space="0" w:color="auto"/>
            <w:right w:val="none" w:sz="0" w:space="0" w:color="auto"/>
          </w:divBdr>
        </w:div>
        <w:div w:id="1590119278">
          <w:marLeft w:val="0"/>
          <w:marRight w:val="0"/>
          <w:marTop w:val="0"/>
          <w:marBottom w:val="0"/>
          <w:divBdr>
            <w:top w:val="none" w:sz="0" w:space="0" w:color="auto"/>
            <w:left w:val="none" w:sz="0" w:space="0" w:color="auto"/>
            <w:bottom w:val="none" w:sz="0" w:space="0" w:color="auto"/>
            <w:right w:val="none" w:sz="0" w:space="0" w:color="auto"/>
          </w:divBdr>
        </w:div>
        <w:div w:id="1573855173">
          <w:marLeft w:val="0"/>
          <w:marRight w:val="0"/>
          <w:marTop w:val="0"/>
          <w:marBottom w:val="0"/>
          <w:divBdr>
            <w:top w:val="none" w:sz="0" w:space="0" w:color="auto"/>
            <w:left w:val="none" w:sz="0" w:space="0" w:color="auto"/>
            <w:bottom w:val="none" w:sz="0" w:space="0" w:color="auto"/>
            <w:right w:val="none" w:sz="0" w:space="0" w:color="auto"/>
          </w:divBdr>
        </w:div>
        <w:div w:id="1477141967">
          <w:marLeft w:val="0"/>
          <w:marRight w:val="0"/>
          <w:marTop w:val="0"/>
          <w:marBottom w:val="0"/>
          <w:divBdr>
            <w:top w:val="none" w:sz="0" w:space="0" w:color="auto"/>
            <w:left w:val="none" w:sz="0" w:space="0" w:color="auto"/>
            <w:bottom w:val="none" w:sz="0" w:space="0" w:color="auto"/>
            <w:right w:val="none" w:sz="0" w:space="0" w:color="auto"/>
          </w:divBdr>
        </w:div>
        <w:div w:id="1426263148">
          <w:marLeft w:val="0"/>
          <w:marRight w:val="0"/>
          <w:marTop w:val="0"/>
          <w:marBottom w:val="0"/>
          <w:divBdr>
            <w:top w:val="none" w:sz="0" w:space="0" w:color="auto"/>
            <w:left w:val="none" w:sz="0" w:space="0" w:color="auto"/>
            <w:bottom w:val="none" w:sz="0" w:space="0" w:color="auto"/>
            <w:right w:val="none" w:sz="0" w:space="0" w:color="auto"/>
          </w:divBdr>
        </w:div>
        <w:div w:id="183448955">
          <w:marLeft w:val="0"/>
          <w:marRight w:val="0"/>
          <w:marTop w:val="0"/>
          <w:marBottom w:val="0"/>
          <w:divBdr>
            <w:top w:val="none" w:sz="0" w:space="0" w:color="auto"/>
            <w:left w:val="none" w:sz="0" w:space="0" w:color="auto"/>
            <w:bottom w:val="none" w:sz="0" w:space="0" w:color="auto"/>
            <w:right w:val="none" w:sz="0" w:space="0" w:color="auto"/>
          </w:divBdr>
        </w:div>
        <w:div w:id="1334340138">
          <w:marLeft w:val="0"/>
          <w:marRight w:val="0"/>
          <w:marTop w:val="0"/>
          <w:marBottom w:val="0"/>
          <w:divBdr>
            <w:top w:val="none" w:sz="0" w:space="0" w:color="auto"/>
            <w:left w:val="none" w:sz="0" w:space="0" w:color="auto"/>
            <w:bottom w:val="none" w:sz="0" w:space="0" w:color="auto"/>
            <w:right w:val="none" w:sz="0" w:space="0" w:color="auto"/>
          </w:divBdr>
        </w:div>
        <w:div w:id="1797793939">
          <w:marLeft w:val="0"/>
          <w:marRight w:val="0"/>
          <w:marTop w:val="0"/>
          <w:marBottom w:val="0"/>
          <w:divBdr>
            <w:top w:val="none" w:sz="0" w:space="0" w:color="auto"/>
            <w:left w:val="none" w:sz="0" w:space="0" w:color="auto"/>
            <w:bottom w:val="none" w:sz="0" w:space="0" w:color="auto"/>
            <w:right w:val="none" w:sz="0" w:space="0" w:color="auto"/>
          </w:divBdr>
        </w:div>
        <w:div w:id="440757811">
          <w:marLeft w:val="0"/>
          <w:marRight w:val="0"/>
          <w:marTop w:val="0"/>
          <w:marBottom w:val="0"/>
          <w:divBdr>
            <w:top w:val="none" w:sz="0" w:space="0" w:color="auto"/>
            <w:left w:val="none" w:sz="0" w:space="0" w:color="auto"/>
            <w:bottom w:val="none" w:sz="0" w:space="0" w:color="auto"/>
            <w:right w:val="none" w:sz="0" w:space="0" w:color="auto"/>
          </w:divBdr>
        </w:div>
        <w:div w:id="871764797">
          <w:marLeft w:val="0"/>
          <w:marRight w:val="0"/>
          <w:marTop w:val="0"/>
          <w:marBottom w:val="0"/>
          <w:divBdr>
            <w:top w:val="none" w:sz="0" w:space="0" w:color="auto"/>
            <w:left w:val="none" w:sz="0" w:space="0" w:color="auto"/>
            <w:bottom w:val="none" w:sz="0" w:space="0" w:color="auto"/>
            <w:right w:val="none" w:sz="0" w:space="0" w:color="auto"/>
          </w:divBdr>
        </w:div>
        <w:div w:id="662590005">
          <w:marLeft w:val="0"/>
          <w:marRight w:val="0"/>
          <w:marTop w:val="0"/>
          <w:marBottom w:val="0"/>
          <w:divBdr>
            <w:top w:val="none" w:sz="0" w:space="0" w:color="auto"/>
            <w:left w:val="none" w:sz="0" w:space="0" w:color="auto"/>
            <w:bottom w:val="none" w:sz="0" w:space="0" w:color="auto"/>
            <w:right w:val="none" w:sz="0" w:space="0" w:color="auto"/>
          </w:divBdr>
        </w:div>
        <w:div w:id="1740404378">
          <w:marLeft w:val="0"/>
          <w:marRight w:val="0"/>
          <w:marTop w:val="0"/>
          <w:marBottom w:val="0"/>
          <w:divBdr>
            <w:top w:val="none" w:sz="0" w:space="0" w:color="auto"/>
            <w:left w:val="none" w:sz="0" w:space="0" w:color="auto"/>
            <w:bottom w:val="none" w:sz="0" w:space="0" w:color="auto"/>
            <w:right w:val="none" w:sz="0" w:space="0" w:color="auto"/>
          </w:divBdr>
        </w:div>
        <w:div w:id="717359789">
          <w:marLeft w:val="0"/>
          <w:marRight w:val="0"/>
          <w:marTop w:val="0"/>
          <w:marBottom w:val="0"/>
          <w:divBdr>
            <w:top w:val="none" w:sz="0" w:space="0" w:color="auto"/>
            <w:left w:val="none" w:sz="0" w:space="0" w:color="auto"/>
            <w:bottom w:val="none" w:sz="0" w:space="0" w:color="auto"/>
            <w:right w:val="none" w:sz="0" w:space="0" w:color="auto"/>
          </w:divBdr>
        </w:div>
        <w:div w:id="322048544">
          <w:marLeft w:val="0"/>
          <w:marRight w:val="0"/>
          <w:marTop w:val="0"/>
          <w:marBottom w:val="0"/>
          <w:divBdr>
            <w:top w:val="none" w:sz="0" w:space="0" w:color="auto"/>
            <w:left w:val="none" w:sz="0" w:space="0" w:color="auto"/>
            <w:bottom w:val="none" w:sz="0" w:space="0" w:color="auto"/>
            <w:right w:val="none" w:sz="0" w:space="0" w:color="auto"/>
          </w:divBdr>
        </w:div>
        <w:div w:id="1515072174">
          <w:marLeft w:val="0"/>
          <w:marRight w:val="0"/>
          <w:marTop w:val="0"/>
          <w:marBottom w:val="0"/>
          <w:divBdr>
            <w:top w:val="none" w:sz="0" w:space="0" w:color="auto"/>
            <w:left w:val="none" w:sz="0" w:space="0" w:color="auto"/>
            <w:bottom w:val="none" w:sz="0" w:space="0" w:color="auto"/>
            <w:right w:val="none" w:sz="0" w:space="0" w:color="auto"/>
          </w:divBdr>
        </w:div>
        <w:div w:id="2028362957">
          <w:marLeft w:val="0"/>
          <w:marRight w:val="0"/>
          <w:marTop w:val="0"/>
          <w:marBottom w:val="0"/>
          <w:divBdr>
            <w:top w:val="none" w:sz="0" w:space="0" w:color="auto"/>
            <w:left w:val="none" w:sz="0" w:space="0" w:color="auto"/>
            <w:bottom w:val="none" w:sz="0" w:space="0" w:color="auto"/>
            <w:right w:val="none" w:sz="0" w:space="0" w:color="auto"/>
          </w:divBdr>
        </w:div>
        <w:div w:id="939527280">
          <w:marLeft w:val="0"/>
          <w:marRight w:val="0"/>
          <w:marTop w:val="0"/>
          <w:marBottom w:val="0"/>
          <w:divBdr>
            <w:top w:val="none" w:sz="0" w:space="0" w:color="auto"/>
            <w:left w:val="none" w:sz="0" w:space="0" w:color="auto"/>
            <w:bottom w:val="none" w:sz="0" w:space="0" w:color="auto"/>
            <w:right w:val="none" w:sz="0" w:space="0" w:color="auto"/>
          </w:divBdr>
        </w:div>
        <w:div w:id="1061370097">
          <w:marLeft w:val="0"/>
          <w:marRight w:val="0"/>
          <w:marTop w:val="0"/>
          <w:marBottom w:val="0"/>
          <w:divBdr>
            <w:top w:val="none" w:sz="0" w:space="0" w:color="auto"/>
            <w:left w:val="none" w:sz="0" w:space="0" w:color="auto"/>
            <w:bottom w:val="none" w:sz="0" w:space="0" w:color="auto"/>
            <w:right w:val="none" w:sz="0" w:space="0" w:color="auto"/>
          </w:divBdr>
        </w:div>
        <w:div w:id="278493424">
          <w:marLeft w:val="0"/>
          <w:marRight w:val="0"/>
          <w:marTop w:val="0"/>
          <w:marBottom w:val="0"/>
          <w:divBdr>
            <w:top w:val="none" w:sz="0" w:space="0" w:color="auto"/>
            <w:left w:val="none" w:sz="0" w:space="0" w:color="auto"/>
            <w:bottom w:val="none" w:sz="0" w:space="0" w:color="auto"/>
            <w:right w:val="none" w:sz="0" w:space="0" w:color="auto"/>
          </w:divBdr>
        </w:div>
        <w:div w:id="1117526178">
          <w:marLeft w:val="0"/>
          <w:marRight w:val="0"/>
          <w:marTop w:val="0"/>
          <w:marBottom w:val="0"/>
          <w:divBdr>
            <w:top w:val="none" w:sz="0" w:space="0" w:color="auto"/>
            <w:left w:val="none" w:sz="0" w:space="0" w:color="auto"/>
            <w:bottom w:val="none" w:sz="0" w:space="0" w:color="auto"/>
            <w:right w:val="none" w:sz="0" w:space="0" w:color="auto"/>
          </w:divBdr>
        </w:div>
        <w:div w:id="471748913">
          <w:marLeft w:val="0"/>
          <w:marRight w:val="0"/>
          <w:marTop w:val="0"/>
          <w:marBottom w:val="0"/>
          <w:divBdr>
            <w:top w:val="none" w:sz="0" w:space="0" w:color="auto"/>
            <w:left w:val="none" w:sz="0" w:space="0" w:color="auto"/>
            <w:bottom w:val="none" w:sz="0" w:space="0" w:color="auto"/>
            <w:right w:val="none" w:sz="0" w:space="0" w:color="auto"/>
          </w:divBdr>
        </w:div>
      </w:divsChild>
    </w:div>
    <w:div w:id="1668633429">
      <w:bodyDiv w:val="1"/>
      <w:marLeft w:val="0"/>
      <w:marRight w:val="0"/>
      <w:marTop w:val="0"/>
      <w:marBottom w:val="0"/>
      <w:divBdr>
        <w:top w:val="none" w:sz="0" w:space="0" w:color="auto"/>
        <w:left w:val="none" w:sz="0" w:space="0" w:color="auto"/>
        <w:bottom w:val="none" w:sz="0" w:space="0" w:color="auto"/>
        <w:right w:val="none" w:sz="0" w:space="0" w:color="auto"/>
      </w:divBdr>
    </w:div>
    <w:div w:id="1669626152">
      <w:bodyDiv w:val="1"/>
      <w:marLeft w:val="0"/>
      <w:marRight w:val="0"/>
      <w:marTop w:val="0"/>
      <w:marBottom w:val="0"/>
      <w:divBdr>
        <w:top w:val="none" w:sz="0" w:space="0" w:color="auto"/>
        <w:left w:val="none" w:sz="0" w:space="0" w:color="auto"/>
        <w:bottom w:val="none" w:sz="0" w:space="0" w:color="auto"/>
        <w:right w:val="none" w:sz="0" w:space="0" w:color="auto"/>
      </w:divBdr>
      <w:divsChild>
        <w:div w:id="1423455910">
          <w:marLeft w:val="0"/>
          <w:marRight w:val="0"/>
          <w:marTop w:val="0"/>
          <w:marBottom w:val="0"/>
          <w:divBdr>
            <w:top w:val="none" w:sz="0" w:space="0" w:color="auto"/>
            <w:left w:val="none" w:sz="0" w:space="0" w:color="auto"/>
            <w:bottom w:val="none" w:sz="0" w:space="0" w:color="auto"/>
            <w:right w:val="none" w:sz="0" w:space="0" w:color="auto"/>
          </w:divBdr>
        </w:div>
        <w:div w:id="309794488">
          <w:marLeft w:val="0"/>
          <w:marRight w:val="0"/>
          <w:marTop w:val="0"/>
          <w:marBottom w:val="0"/>
          <w:divBdr>
            <w:top w:val="none" w:sz="0" w:space="0" w:color="auto"/>
            <w:left w:val="none" w:sz="0" w:space="0" w:color="auto"/>
            <w:bottom w:val="none" w:sz="0" w:space="0" w:color="auto"/>
            <w:right w:val="none" w:sz="0" w:space="0" w:color="auto"/>
          </w:divBdr>
        </w:div>
        <w:div w:id="809900183">
          <w:marLeft w:val="0"/>
          <w:marRight w:val="0"/>
          <w:marTop w:val="0"/>
          <w:marBottom w:val="0"/>
          <w:divBdr>
            <w:top w:val="none" w:sz="0" w:space="0" w:color="auto"/>
            <w:left w:val="none" w:sz="0" w:space="0" w:color="auto"/>
            <w:bottom w:val="none" w:sz="0" w:space="0" w:color="auto"/>
            <w:right w:val="none" w:sz="0" w:space="0" w:color="auto"/>
          </w:divBdr>
        </w:div>
        <w:div w:id="1894542239">
          <w:marLeft w:val="0"/>
          <w:marRight w:val="0"/>
          <w:marTop w:val="0"/>
          <w:marBottom w:val="0"/>
          <w:divBdr>
            <w:top w:val="none" w:sz="0" w:space="0" w:color="auto"/>
            <w:left w:val="none" w:sz="0" w:space="0" w:color="auto"/>
            <w:bottom w:val="none" w:sz="0" w:space="0" w:color="auto"/>
            <w:right w:val="none" w:sz="0" w:space="0" w:color="auto"/>
          </w:divBdr>
        </w:div>
        <w:div w:id="1235505460">
          <w:marLeft w:val="0"/>
          <w:marRight w:val="0"/>
          <w:marTop w:val="0"/>
          <w:marBottom w:val="0"/>
          <w:divBdr>
            <w:top w:val="none" w:sz="0" w:space="0" w:color="auto"/>
            <w:left w:val="none" w:sz="0" w:space="0" w:color="auto"/>
            <w:bottom w:val="none" w:sz="0" w:space="0" w:color="auto"/>
            <w:right w:val="none" w:sz="0" w:space="0" w:color="auto"/>
          </w:divBdr>
        </w:div>
        <w:div w:id="1324312956">
          <w:marLeft w:val="0"/>
          <w:marRight w:val="0"/>
          <w:marTop w:val="0"/>
          <w:marBottom w:val="0"/>
          <w:divBdr>
            <w:top w:val="none" w:sz="0" w:space="0" w:color="auto"/>
            <w:left w:val="none" w:sz="0" w:space="0" w:color="auto"/>
            <w:bottom w:val="none" w:sz="0" w:space="0" w:color="auto"/>
            <w:right w:val="none" w:sz="0" w:space="0" w:color="auto"/>
          </w:divBdr>
        </w:div>
        <w:div w:id="1477186724">
          <w:marLeft w:val="0"/>
          <w:marRight w:val="0"/>
          <w:marTop w:val="0"/>
          <w:marBottom w:val="0"/>
          <w:divBdr>
            <w:top w:val="none" w:sz="0" w:space="0" w:color="auto"/>
            <w:left w:val="none" w:sz="0" w:space="0" w:color="auto"/>
            <w:bottom w:val="none" w:sz="0" w:space="0" w:color="auto"/>
            <w:right w:val="none" w:sz="0" w:space="0" w:color="auto"/>
          </w:divBdr>
        </w:div>
        <w:div w:id="1418940354">
          <w:marLeft w:val="0"/>
          <w:marRight w:val="0"/>
          <w:marTop w:val="0"/>
          <w:marBottom w:val="0"/>
          <w:divBdr>
            <w:top w:val="none" w:sz="0" w:space="0" w:color="auto"/>
            <w:left w:val="none" w:sz="0" w:space="0" w:color="auto"/>
            <w:bottom w:val="none" w:sz="0" w:space="0" w:color="auto"/>
            <w:right w:val="none" w:sz="0" w:space="0" w:color="auto"/>
          </w:divBdr>
        </w:div>
        <w:div w:id="1900938698">
          <w:marLeft w:val="0"/>
          <w:marRight w:val="0"/>
          <w:marTop w:val="0"/>
          <w:marBottom w:val="0"/>
          <w:divBdr>
            <w:top w:val="none" w:sz="0" w:space="0" w:color="auto"/>
            <w:left w:val="none" w:sz="0" w:space="0" w:color="auto"/>
            <w:bottom w:val="none" w:sz="0" w:space="0" w:color="auto"/>
            <w:right w:val="none" w:sz="0" w:space="0" w:color="auto"/>
          </w:divBdr>
        </w:div>
        <w:div w:id="214974475">
          <w:marLeft w:val="0"/>
          <w:marRight w:val="0"/>
          <w:marTop w:val="0"/>
          <w:marBottom w:val="0"/>
          <w:divBdr>
            <w:top w:val="none" w:sz="0" w:space="0" w:color="auto"/>
            <w:left w:val="none" w:sz="0" w:space="0" w:color="auto"/>
            <w:bottom w:val="none" w:sz="0" w:space="0" w:color="auto"/>
            <w:right w:val="none" w:sz="0" w:space="0" w:color="auto"/>
          </w:divBdr>
        </w:div>
        <w:div w:id="2000841499">
          <w:marLeft w:val="0"/>
          <w:marRight w:val="0"/>
          <w:marTop w:val="0"/>
          <w:marBottom w:val="0"/>
          <w:divBdr>
            <w:top w:val="none" w:sz="0" w:space="0" w:color="auto"/>
            <w:left w:val="none" w:sz="0" w:space="0" w:color="auto"/>
            <w:bottom w:val="none" w:sz="0" w:space="0" w:color="auto"/>
            <w:right w:val="none" w:sz="0" w:space="0" w:color="auto"/>
          </w:divBdr>
        </w:div>
        <w:div w:id="580332192">
          <w:marLeft w:val="0"/>
          <w:marRight w:val="0"/>
          <w:marTop w:val="0"/>
          <w:marBottom w:val="0"/>
          <w:divBdr>
            <w:top w:val="none" w:sz="0" w:space="0" w:color="auto"/>
            <w:left w:val="none" w:sz="0" w:space="0" w:color="auto"/>
            <w:bottom w:val="none" w:sz="0" w:space="0" w:color="auto"/>
            <w:right w:val="none" w:sz="0" w:space="0" w:color="auto"/>
          </w:divBdr>
        </w:div>
        <w:div w:id="1292319016">
          <w:marLeft w:val="0"/>
          <w:marRight w:val="0"/>
          <w:marTop w:val="0"/>
          <w:marBottom w:val="0"/>
          <w:divBdr>
            <w:top w:val="none" w:sz="0" w:space="0" w:color="auto"/>
            <w:left w:val="none" w:sz="0" w:space="0" w:color="auto"/>
            <w:bottom w:val="none" w:sz="0" w:space="0" w:color="auto"/>
            <w:right w:val="none" w:sz="0" w:space="0" w:color="auto"/>
          </w:divBdr>
        </w:div>
        <w:div w:id="1008563384">
          <w:marLeft w:val="0"/>
          <w:marRight w:val="0"/>
          <w:marTop w:val="0"/>
          <w:marBottom w:val="0"/>
          <w:divBdr>
            <w:top w:val="none" w:sz="0" w:space="0" w:color="auto"/>
            <w:left w:val="none" w:sz="0" w:space="0" w:color="auto"/>
            <w:bottom w:val="none" w:sz="0" w:space="0" w:color="auto"/>
            <w:right w:val="none" w:sz="0" w:space="0" w:color="auto"/>
          </w:divBdr>
        </w:div>
        <w:div w:id="1601251955">
          <w:marLeft w:val="0"/>
          <w:marRight w:val="0"/>
          <w:marTop w:val="0"/>
          <w:marBottom w:val="0"/>
          <w:divBdr>
            <w:top w:val="none" w:sz="0" w:space="0" w:color="auto"/>
            <w:left w:val="none" w:sz="0" w:space="0" w:color="auto"/>
            <w:bottom w:val="none" w:sz="0" w:space="0" w:color="auto"/>
            <w:right w:val="none" w:sz="0" w:space="0" w:color="auto"/>
          </w:divBdr>
        </w:div>
        <w:div w:id="362292247">
          <w:marLeft w:val="0"/>
          <w:marRight w:val="0"/>
          <w:marTop w:val="0"/>
          <w:marBottom w:val="0"/>
          <w:divBdr>
            <w:top w:val="none" w:sz="0" w:space="0" w:color="auto"/>
            <w:left w:val="none" w:sz="0" w:space="0" w:color="auto"/>
            <w:bottom w:val="none" w:sz="0" w:space="0" w:color="auto"/>
            <w:right w:val="none" w:sz="0" w:space="0" w:color="auto"/>
          </w:divBdr>
        </w:div>
        <w:div w:id="164974511">
          <w:marLeft w:val="0"/>
          <w:marRight w:val="0"/>
          <w:marTop w:val="0"/>
          <w:marBottom w:val="0"/>
          <w:divBdr>
            <w:top w:val="none" w:sz="0" w:space="0" w:color="auto"/>
            <w:left w:val="none" w:sz="0" w:space="0" w:color="auto"/>
            <w:bottom w:val="none" w:sz="0" w:space="0" w:color="auto"/>
            <w:right w:val="none" w:sz="0" w:space="0" w:color="auto"/>
          </w:divBdr>
        </w:div>
        <w:div w:id="2068261290">
          <w:marLeft w:val="0"/>
          <w:marRight w:val="0"/>
          <w:marTop w:val="0"/>
          <w:marBottom w:val="0"/>
          <w:divBdr>
            <w:top w:val="none" w:sz="0" w:space="0" w:color="auto"/>
            <w:left w:val="none" w:sz="0" w:space="0" w:color="auto"/>
            <w:bottom w:val="none" w:sz="0" w:space="0" w:color="auto"/>
            <w:right w:val="none" w:sz="0" w:space="0" w:color="auto"/>
          </w:divBdr>
        </w:div>
        <w:div w:id="1668826690">
          <w:marLeft w:val="0"/>
          <w:marRight w:val="0"/>
          <w:marTop w:val="0"/>
          <w:marBottom w:val="0"/>
          <w:divBdr>
            <w:top w:val="none" w:sz="0" w:space="0" w:color="auto"/>
            <w:left w:val="none" w:sz="0" w:space="0" w:color="auto"/>
            <w:bottom w:val="none" w:sz="0" w:space="0" w:color="auto"/>
            <w:right w:val="none" w:sz="0" w:space="0" w:color="auto"/>
          </w:divBdr>
        </w:div>
        <w:div w:id="2011249122">
          <w:marLeft w:val="0"/>
          <w:marRight w:val="0"/>
          <w:marTop w:val="0"/>
          <w:marBottom w:val="0"/>
          <w:divBdr>
            <w:top w:val="none" w:sz="0" w:space="0" w:color="auto"/>
            <w:left w:val="none" w:sz="0" w:space="0" w:color="auto"/>
            <w:bottom w:val="none" w:sz="0" w:space="0" w:color="auto"/>
            <w:right w:val="none" w:sz="0" w:space="0" w:color="auto"/>
          </w:divBdr>
        </w:div>
        <w:div w:id="654645748">
          <w:marLeft w:val="0"/>
          <w:marRight w:val="0"/>
          <w:marTop w:val="0"/>
          <w:marBottom w:val="0"/>
          <w:divBdr>
            <w:top w:val="none" w:sz="0" w:space="0" w:color="auto"/>
            <w:left w:val="none" w:sz="0" w:space="0" w:color="auto"/>
            <w:bottom w:val="none" w:sz="0" w:space="0" w:color="auto"/>
            <w:right w:val="none" w:sz="0" w:space="0" w:color="auto"/>
          </w:divBdr>
        </w:div>
        <w:div w:id="1166819793">
          <w:marLeft w:val="0"/>
          <w:marRight w:val="0"/>
          <w:marTop w:val="0"/>
          <w:marBottom w:val="0"/>
          <w:divBdr>
            <w:top w:val="none" w:sz="0" w:space="0" w:color="auto"/>
            <w:left w:val="none" w:sz="0" w:space="0" w:color="auto"/>
            <w:bottom w:val="none" w:sz="0" w:space="0" w:color="auto"/>
            <w:right w:val="none" w:sz="0" w:space="0" w:color="auto"/>
          </w:divBdr>
        </w:div>
        <w:div w:id="482812520">
          <w:marLeft w:val="0"/>
          <w:marRight w:val="0"/>
          <w:marTop w:val="0"/>
          <w:marBottom w:val="0"/>
          <w:divBdr>
            <w:top w:val="none" w:sz="0" w:space="0" w:color="auto"/>
            <w:left w:val="none" w:sz="0" w:space="0" w:color="auto"/>
            <w:bottom w:val="none" w:sz="0" w:space="0" w:color="auto"/>
            <w:right w:val="none" w:sz="0" w:space="0" w:color="auto"/>
          </w:divBdr>
        </w:div>
        <w:div w:id="335962773">
          <w:marLeft w:val="0"/>
          <w:marRight w:val="0"/>
          <w:marTop w:val="0"/>
          <w:marBottom w:val="0"/>
          <w:divBdr>
            <w:top w:val="none" w:sz="0" w:space="0" w:color="auto"/>
            <w:left w:val="none" w:sz="0" w:space="0" w:color="auto"/>
            <w:bottom w:val="none" w:sz="0" w:space="0" w:color="auto"/>
            <w:right w:val="none" w:sz="0" w:space="0" w:color="auto"/>
          </w:divBdr>
        </w:div>
        <w:div w:id="170268602">
          <w:marLeft w:val="0"/>
          <w:marRight w:val="0"/>
          <w:marTop w:val="0"/>
          <w:marBottom w:val="0"/>
          <w:divBdr>
            <w:top w:val="none" w:sz="0" w:space="0" w:color="auto"/>
            <w:left w:val="none" w:sz="0" w:space="0" w:color="auto"/>
            <w:bottom w:val="none" w:sz="0" w:space="0" w:color="auto"/>
            <w:right w:val="none" w:sz="0" w:space="0" w:color="auto"/>
          </w:divBdr>
        </w:div>
        <w:div w:id="1100026229">
          <w:marLeft w:val="0"/>
          <w:marRight w:val="0"/>
          <w:marTop w:val="0"/>
          <w:marBottom w:val="0"/>
          <w:divBdr>
            <w:top w:val="none" w:sz="0" w:space="0" w:color="auto"/>
            <w:left w:val="none" w:sz="0" w:space="0" w:color="auto"/>
            <w:bottom w:val="none" w:sz="0" w:space="0" w:color="auto"/>
            <w:right w:val="none" w:sz="0" w:space="0" w:color="auto"/>
          </w:divBdr>
        </w:div>
        <w:div w:id="1345133868">
          <w:marLeft w:val="0"/>
          <w:marRight w:val="0"/>
          <w:marTop w:val="0"/>
          <w:marBottom w:val="0"/>
          <w:divBdr>
            <w:top w:val="none" w:sz="0" w:space="0" w:color="auto"/>
            <w:left w:val="none" w:sz="0" w:space="0" w:color="auto"/>
            <w:bottom w:val="none" w:sz="0" w:space="0" w:color="auto"/>
            <w:right w:val="none" w:sz="0" w:space="0" w:color="auto"/>
          </w:divBdr>
        </w:div>
        <w:div w:id="978268847">
          <w:marLeft w:val="0"/>
          <w:marRight w:val="0"/>
          <w:marTop w:val="0"/>
          <w:marBottom w:val="0"/>
          <w:divBdr>
            <w:top w:val="none" w:sz="0" w:space="0" w:color="auto"/>
            <w:left w:val="none" w:sz="0" w:space="0" w:color="auto"/>
            <w:bottom w:val="none" w:sz="0" w:space="0" w:color="auto"/>
            <w:right w:val="none" w:sz="0" w:space="0" w:color="auto"/>
          </w:divBdr>
        </w:div>
        <w:div w:id="228659330">
          <w:marLeft w:val="0"/>
          <w:marRight w:val="0"/>
          <w:marTop w:val="0"/>
          <w:marBottom w:val="0"/>
          <w:divBdr>
            <w:top w:val="none" w:sz="0" w:space="0" w:color="auto"/>
            <w:left w:val="none" w:sz="0" w:space="0" w:color="auto"/>
            <w:bottom w:val="none" w:sz="0" w:space="0" w:color="auto"/>
            <w:right w:val="none" w:sz="0" w:space="0" w:color="auto"/>
          </w:divBdr>
        </w:div>
        <w:div w:id="1430471884">
          <w:marLeft w:val="0"/>
          <w:marRight w:val="0"/>
          <w:marTop w:val="0"/>
          <w:marBottom w:val="0"/>
          <w:divBdr>
            <w:top w:val="none" w:sz="0" w:space="0" w:color="auto"/>
            <w:left w:val="none" w:sz="0" w:space="0" w:color="auto"/>
            <w:bottom w:val="none" w:sz="0" w:space="0" w:color="auto"/>
            <w:right w:val="none" w:sz="0" w:space="0" w:color="auto"/>
          </w:divBdr>
        </w:div>
        <w:div w:id="1463225926">
          <w:marLeft w:val="0"/>
          <w:marRight w:val="0"/>
          <w:marTop w:val="0"/>
          <w:marBottom w:val="0"/>
          <w:divBdr>
            <w:top w:val="none" w:sz="0" w:space="0" w:color="auto"/>
            <w:left w:val="none" w:sz="0" w:space="0" w:color="auto"/>
            <w:bottom w:val="none" w:sz="0" w:space="0" w:color="auto"/>
            <w:right w:val="none" w:sz="0" w:space="0" w:color="auto"/>
          </w:divBdr>
        </w:div>
        <w:div w:id="822432636">
          <w:marLeft w:val="0"/>
          <w:marRight w:val="0"/>
          <w:marTop w:val="0"/>
          <w:marBottom w:val="0"/>
          <w:divBdr>
            <w:top w:val="none" w:sz="0" w:space="0" w:color="auto"/>
            <w:left w:val="none" w:sz="0" w:space="0" w:color="auto"/>
            <w:bottom w:val="none" w:sz="0" w:space="0" w:color="auto"/>
            <w:right w:val="none" w:sz="0" w:space="0" w:color="auto"/>
          </w:divBdr>
        </w:div>
        <w:div w:id="1302615461">
          <w:marLeft w:val="0"/>
          <w:marRight w:val="0"/>
          <w:marTop w:val="0"/>
          <w:marBottom w:val="0"/>
          <w:divBdr>
            <w:top w:val="none" w:sz="0" w:space="0" w:color="auto"/>
            <w:left w:val="none" w:sz="0" w:space="0" w:color="auto"/>
            <w:bottom w:val="none" w:sz="0" w:space="0" w:color="auto"/>
            <w:right w:val="none" w:sz="0" w:space="0" w:color="auto"/>
          </w:divBdr>
        </w:div>
        <w:div w:id="859007146">
          <w:marLeft w:val="0"/>
          <w:marRight w:val="0"/>
          <w:marTop w:val="0"/>
          <w:marBottom w:val="0"/>
          <w:divBdr>
            <w:top w:val="none" w:sz="0" w:space="0" w:color="auto"/>
            <w:left w:val="none" w:sz="0" w:space="0" w:color="auto"/>
            <w:bottom w:val="none" w:sz="0" w:space="0" w:color="auto"/>
            <w:right w:val="none" w:sz="0" w:space="0" w:color="auto"/>
          </w:divBdr>
        </w:div>
        <w:div w:id="1985547003">
          <w:marLeft w:val="0"/>
          <w:marRight w:val="0"/>
          <w:marTop w:val="0"/>
          <w:marBottom w:val="0"/>
          <w:divBdr>
            <w:top w:val="none" w:sz="0" w:space="0" w:color="auto"/>
            <w:left w:val="none" w:sz="0" w:space="0" w:color="auto"/>
            <w:bottom w:val="none" w:sz="0" w:space="0" w:color="auto"/>
            <w:right w:val="none" w:sz="0" w:space="0" w:color="auto"/>
          </w:divBdr>
        </w:div>
        <w:div w:id="1272005629">
          <w:marLeft w:val="0"/>
          <w:marRight w:val="0"/>
          <w:marTop w:val="0"/>
          <w:marBottom w:val="0"/>
          <w:divBdr>
            <w:top w:val="none" w:sz="0" w:space="0" w:color="auto"/>
            <w:left w:val="none" w:sz="0" w:space="0" w:color="auto"/>
            <w:bottom w:val="none" w:sz="0" w:space="0" w:color="auto"/>
            <w:right w:val="none" w:sz="0" w:space="0" w:color="auto"/>
          </w:divBdr>
        </w:div>
        <w:div w:id="1659457268">
          <w:marLeft w:val="0"/>
          <w:marRight w:val="0"/>
          <w:marTop w:val="0"/>
          <w:marBottom w:val="0"/>
          <w:divBdr>
            <w:top w:val="none" w:sz="0" w:space="0" w:color="auto"/>
            <w:left w:val="none" w:sz="0" w:space="0" w:color="auto"/>
            <w:bottom w:val="none" w:sz="0" w:space="0" w:color="auto"/>
            <w:right w:val="none" w:sz="0" w:space="0" w:color="auto"/>
          </w:divBdr>
        </w:div>
        <w:div w:id="1976984740">
          <w:marLeft w:val="0"/>
          <w:marRight w:val="0"/>
          <w:marTop w:val="0"/>
          <w:marBottom w:val="0"/>
          <w:divBdr>
            <w:top w:val="none" w:sz="0" w:space="0" w:color="auto"/>
            <w:left w:val="none" w:sz="0" w:space="0" w:color="auto"/>
            <w:bottom w:val="none" w:sz="0" w:space="0" w:color="auto"/>
            <w:right w:val="none" w:sz="0" w:space="0" w:color="auto"/>
          </w:divBdr>
        </w:div>
        <w:div w:id="70473899">
          <w:marLeft w:val="0"/>
          <w:marRight w:val="0"/>
          <w:marTop w:val="0"/>
          <w:marBottom w:val="0"/>
          <w:divBdr>
            <w:top w:val="none" w:sz="0" w:space="0" w:color="auto"/>
            <w:left w:val="none" w:sz="0" w:space="0" w:color="auto"/>
            <w:bottom w:val="none" w:sz="0" w:space="0" w:color="auto"/>
            <w:right w:val="none" w:sz="0" w:space="0" w:color="auto"/>
          </w:divBdr>
        </w:div>
        <w:div w:id="1079904004">
          <w:marLeft w:val="0"/>
          <w:marRight w:val="0"/>
          <w:marTop w:val="0"/>
          <w:marBottom w:val="0"/>
          <w:divBdr>
            <w:top w:val="none" w:sz="0" w:space="0" w:color="auto"/>
            <w:left w:val="none" w:sz="0" w:space="0" w:color="auto"/>
            <w:bottom w:val="none" w:sz="0" w:space="0" w:color="auto"/>
            <w:right w:val="none" w:sz="0" w:space="0" w:color="auto"/>
          </w:divBdr>
        </w:div>
        <w:div w:id="562912220">
          <w:marLeft w:val="0"/>
          <w:marRight w:val="0"/>
          <w:marTop w:val="0"/>
          <w:marBottom w:val="0"/>
          <w:divBdr>
            <w:top w:val="none" w:sz="0" w:space="0" w:color="auto"/>
            <w:left w:val="none" w:sz="0" w:space="0" w:color="auto"/>
            <w:bottom w:val="none" w:sz="0" w:space="0" w:color="auto"/>
            <w:right w:val="none" w:sz="0" w:space="0" w:color="auto"/>
          </w:divBdr>
        </w:div>
        <w:div w:id="401948496">
          <w:marLeft w:val="0"/>
          <w:marRight w:val="0"/>
          <w:marTop w:val="0"/>
          <w:marBottom w:val="0"/>
          <w:divBdr>
            <w:top w:val="none" w:sz="0" w:space="0" w:color="auto"/>
            <w:left w:val="none" w:sz="0" w:space="0" w:color="auto"/>
            <w:bottom w:val="none" w:sz="0" w:space="0" w:color="auto"/>
            <w:right w:val="none" w:sz="0" w:space="0" w:color="auto"/>
          </w:divBdr>
        </w:div>
        <w:div w:id="1900290258">
          <w:marLeft w:val="0"/>
          <w:marRight w:val="0"/>
          <w:marTop w:val="0"/>
          <w:marBottom w:val="0"/>
          <w:divBdr>
            <w:top w:val="none" w:sz="0" w:space="0" w:color="auto"/>
            <w:left w:val="none" w:sz="0" w:space="0" w:color="auto"/>
            <w:bottom w:val="none" w:sz="0" w:space="0" w:color="auto"/>
            <w:right w:val="none" w:sz="0" w:space="0" w:color="auto"/>
          </w:divBdr>
        </w:div>
        <w:div w:id="767849446">
          <w:marLeft w:val="0"/>
          <w:marRight w:val="0"/>
          <w:marTop w:val="0"/>
          <w:marBottom w:val="0"/>
          <w:divBdr>
            <w:top w:val="none" w:sz="0" w:space="0" w:color="auto"/>
            <w:left w:val="none" w:sz="0" w:space="0" w:color="auto"/>
            <w:bottom w:val="none" w:sz="0" w:space="0" w:color="auto"/>
            <w:right w:val="none" w:sz="0" w:space="0" w:color="auto"/>
          </w:divBdr>
        </w:div>
        <w:div w:id="1593078391">
          <w:marLeft w:val="0"/>
          <w:marRight w:val="0"/>
          <w:marTop w:val="0"/>
          <w:marBottom w:val="0"/>
          <w:divBdr>
            <w:top w:val="none" w:sz="0" w:space="0" w:color="auto"/>
            <w:left w:val="none" w:sz="0" w:space="0" w:color="auto"/>
            <w:bottom w:val="none" w:sz="0" w:space="0" w:color="auto"/>
            <w:right w:val="none" w:sz="0" w:space="0" w:color="auto"/>
          </w:divBdr>
        </w:div>
        <w:div w:id="1515336706">
          <w:marLeft w:val="0"/>
          <w:marRight w:val="0"/>
          <w:marTop w:val="0"/>
          <w:marBottom w:val="0"/>
          <w:divBdr>
            <w:top w:val="none" w:sz="0" w:space="0" w:color="auto"/>
            <w:left w:val="none" w:sz="0" w:space="0" w:color="auto"/>
            <w:bottom w:val="none" w:sz="0" w:space="0" w:color="auto"/>
            <w:right w:val="none" w:sz="0" w:space="0" w:color="auto"/>
          </w:divBdr>
        </w:div>
        <w:div w:id="1217007107">
          <w:marLeft w:val="0"/>
          <w:marRight w:val="0"/>
          <w:marTop w:val="0"/>
          <w:marBottom w:val="0"/>
          <w:divBdr>
            <w:top w:val="none" w:sz="0" w:space="0" w:color="auto"/>
            <w:left w:val="none" w:sz="0" w:space="0" w:color="auto"/>
            <w:bottom w:val="none" w:sz="0" w:space="0" w:color="auto"/>
            <w:right w:val="none" w:sz="0" w:space="0" w:color="auto"/>
          </w:divBdr>
        </w:div>
        <w:div w:id="471797248">
          <w:marLeft w:val="0"/>
          <w:marRight w:val="0"/>
          <w:marTop w:val="0"/>
          <w:marBottom w:val="0"/>
          <w:divBdr>
            <w:top w:val="none" w:sz="0" w:space="0" w:color="auto"/>
            <w:left w:val="none" w:sz="0" w:space="0" w:color="auto"/>
            <w:bottom w:val="none" w:sz="0" w:space="0" w:color="auto"/>
            <w:right w:val="none" w:sz="0" w:space="0" w:color="auto"/>
          </w:divBdr>
        </w:div>
        <w:div w:id="784664031">
          <w:marLeft w:val="0"/>
          <w:marRight w:val="0"/>
          <w:marTop w:val="0"/>
          <w:marBottom w:val="0"/>
          <w:divBdr>
            <w:top w:val="none" w:sz="0" w:space="0" w:color="auto"/>
            <w:left w:val="none" w:sz="0" w:space="0" w:color="auto"/>
            <w:bottom w:val="none" w:sz="0" w:space="0" w:color="auto"/>
            <w:right w:val="none" w:sz="0" w:space="0" w:color="auto"/>
          </w:divBdr>
        </w:div>
        <w:div w:id="1198814774">
          <w:marLeft w:val="0"/>
          <w:marRight w:val="0"/>
          <w:marTop w:val="0"/>
          <w:marBottom w:val="0"/>
          <w:divBdr>
            <w:top w:val="none" w:sz="0" w:space="0" w:color="auto"/>
            <w:left w:val="none" w:sz="0" w:space="0" w:color="auto"/>
            <w:bottom w:val="none" w:sz="0" w:space="0" w:color="auto"/>
            <w:right w:val="none" w:sz="0" w:space="0" w:color="auto"/>
          </w:divBdr>
        </w:div>
        <w:div w:id="597951652">
          <w:marLeft w:val="0"/>
          <w:marRight w:val="0"/>
          <w:marTop w:val="0"/>
          <w:marBottom w:val="0"/>
          <w:divBdr>
            <w:top w:val="none" w:sz="0" w:space="0" w:color="auto"/>
            <w:left w:val="none" w:sz="0" w:space="0" w:color="auto"/>
            <w:bottom w:val="none" w:sz="0" w:space="0" w:color="auto"/>
            <w:right w:val="none" w:sz="0" w:space="0" w:color="auto"/>
          </w:divBdr>
        </w:div>
        <w:div w:id="377239300">
          <w:marLeft w:val="0"/>
          <w:marRight w:val="0"/>
          <w:marTop w:val="0"/>
          <w:marBottom w:val="0"/>
          <w:divBdr>
            <w:top w:val="none" w:sz="0" w:space="0" w:color="auto"/>
            <w:left w:val="none" w:sz="0" w:space="0" w:color="auto"/>
            <w:bottom w:val="none" w:sz="0" w:space="0" w:color="auto"/>
            <w:right w:val="none" w:sz="0" w:space="0" w:color="auto"/>
          </w:divBdr>
        </w:div>
        <w:div w:id="607784221">
          <w:marLeft w:val="0"/>
          <w:marRight w:val="0"/>
          <w:marTop w:val="0"/>
          <w:marBottom w:val="0"/>
          <w:divBdr>
            <w:top w:val="none" w:sz="0" w:space="0" w:color="auto"/>
            <w:left w:val="none" w:sz="0" w:space="0" w:color="auto"/>
            <w:bottom w:val="none" w:sz="0" w:space="0" w:color="auto"/>
            <w:right w:val="none" w:sz="0" w:space="0" w:color="auto"/>
          </w:divBdr>
        </w:div>
        <w:div w:id="530606270">
          <w:marLeft w:val="0"/>
          <w:marRight w:val="0"/>
          <w:marTop w:val="0"/>
          <w:marBottom w:val="0"/>
          <w:divBdr>
            <w:top w:val="none" w:sz="0" w:space="0" w:color="auto"/>
            <w:left w:val="none" w:sz="0" w:space="0" w:color="auto"/>
            <w:bottom w:val="none" w:sz="0" w:space="0" w:color="auto"/>
            <w:right w:val="none" w:sz="0" w:space="0" w:color="auto"/>
          </w:divBdr>
        </w:div>
        <w:div w:id="1927573195">
          <w:marLeft w:val="0"/>
          <w:marRight w:val="0"/>
          <w:marTop w:val="0"/>
          <w:marBottom w:val="0"/>
          <w:divBdr>
            <w:top w:val="none" w:sz="0" w:space="0" w:color="auto"/>
            <w:left w:val="none" w:sz="0" w:space="0" w:color="auto"/>
            <w:bottom w:val="none" w:sz="0" w:space="0" w:color="auto"/>
            <w:right w:val="none" w:sz="0" w:space="0" w:color="auto"/>
          </w:divBdr>
        </w:div>
        <w:div w:id="2009138109">
          <w:marLeft w:val="0"/>
          <w:marRight w:val="0"/>
          <w:marTop w:val="0"/>
          <w:marBottom w:val="0"/>
          <w:divBdr>
            <w:top w:val="none" w:sz="0" w:space="0" w:color="auto"/>
            <w:left w:val="none" w:sz="0" w:space="0" w:color="auto"/>
            <w:bottom w:val="none" w:sz="0" w:space="0" w:color="auto"/>
            <w:right w:val="none" w:sz="0" w:space="0" w:color="auto"/>
          </w:divBdr>
        </w:div>
        <w:div w:id="1694189069">
          <w:marLeft w:val="0"/>
          <w:marRight w:val="0"/>
          <w:marTop w:val="0"/>
          <w:marBottom w:val="0"/>
          <w:divBdr>
            <w:top w:val="none" w:sz="0" w:space="0" w:color="auto"/>
            <w:left w:val="none" w:sz="0" w:space="0" w:color="auto"/>
            <w:bottom w:val="none" w:sz="0" w:space="0" w:color="auto"/>
            <w:right w:val="none" w:sz="0" w:space="0" w:color="auto"/>
          </w:divBdr>
        </w:div>
        <w:div w:id="264768444">
          <w:marLeft w:val="0"/>
          <w:marRight w:val="0"/>
          <w:marTop w:val="0"/>
          <w:marBottom w:val="0"/>
          <w:divBdr>
            <w:top w:val="none" w:sz="0" w:space="0" w:color="auto"/>
            <w:left w:val="none" w:sz="0" w:space="0" w:color="auto"/>
            <w:bottom w:val="none" w:sz="0" w:space="0" w:color="auto"/>
            <w:right w:val="none" w:sz="0" w:space="0" w:color="auto"/>
          </w:divBdr>
        </w:div>
        <w:div w:id="1076364825">
          <w:marLeft w:val="0"/>
          <w:marRight w:val="0"/>
          <w:marTop w:val="0"/>
          <w:marBottom w:val="0"/>
          <w:divBdr>
            <w:top w:val="none" w:sz="0" w:space="0" w:color="auto"/>
            <w:left w:val="none" w:sz="0" w:space="0" w:color="auto"/>
            <w:bottom w:val="none" w:sz="0" w:space="0" w:color="auto"/>
            <w:right w:val="none" w:sz="0" w:space="0" w:color="auto"/>
          </w:divBdr>
        </w:div>
        <w:div w:id="1680693762">
          <w:marLeft w:val="0"/>
          <w:marRight w:val="0"/>
          <w:marTop w:val="0"/>
          <w:marBottom w:val="0"/>
          <w:divBdr>
            <w:top w:val="none" w:sz="0" w:space="0" w:color="auto"/>
            <w:left w:val="none" w:sz="0" w:space="0" w:color="auto"/>
            <w:bottom w:val="none" w:sz="0" w:space="0" w:color="auto"/>
            <w:right w:val="none" w:sz="0" w:space="0" w:color="auto"/>
          </w:divBdr>
        </w:div>
        <w:div w:id="363411449">
          <w:marLeft w:val="0"/>
          <w:marRight w:val="0"/>
          <w:marTop w:val="0"/>
          <w:marBottom w:val="0"/>
          <w:divBdr>
            <w:top w:val="none" w:sz="0" w:space="0" w:color="auto"/>
            <w:left w:val="none" w:sz="0" w:space="0" w:color="auto"/>
            <w:bottom w:val="none" w:sz="0" w:space="0" w:color="auto"/>
            <w:right w:val="none" w:sz="0" w:space="0" w:color="auto"/>
          </w:divBdr>
        </w:div>
        <w:div w:id="1873296548">
          <w:marLeft w:val="0"/>
          <w:marRight w:val="0"/>
          <w:marTop w:val="0"/>
          <w:marBottom w:val="0"/>
          <w:divBdr>
            <w:top w:val="none" w:sz="0" w:space="0" w:color="auto"/>
            <w:left w:val="none" w:sz="0" w:space="0" w:color="auto"/>
            <w:bottom w:val="none" w:sz="0" w:space="0" w:color="auto"/>
            <w:right w:val="none" w:sz="0" w:space="0" w:color="auto"/>
          </w:divBdr>
        </w:div>
        <w:div w:id="1942761074">
          <w:marLeft w:val="0"/>
          <w:marRight w:val="0"/>
          <w:marTop w:val="0"/>
          <w:marBottom w:val="0"/>
          <w:divBdr>
            <w:top w:val="none" w:sz="0" w:space="0" w:color="auto"/>
            <w:left w:val="none" w:sz="0" w:space="0" w:color="auto"/>
            <w:bottom w:val="none" w:sz="0" w:space="0" w:color="auto"/>
            <w:right w:val="none" w:sz="0" w:space="0" w:color="auto"/>
          </w:divBdr>
        </w:div>
        <w:div w:id="1401367954">
          <w:marLeft w:val="0"/>
          <w:marRight w:val="0"/>
          <w:marTop w:val="0"/>
          <w:marBottom w:val="0"/>
          <w:divBdr>
            <w:top w:val="none" w:sz="0" w:space="0" w:color="auto"/>
            <w:left w:val="none" w:sz="0" w:space="0" w:color="auto"/>
            <w:bottom w:val="none" w:sz="0" w:space="0" w:color="auto"/>
            <w:right w:val="none" w:sz="0" w:space="0" w:color="auto"/>
          </w:divBdr>
        </w:div>
        <w:div w:id="1142576903">
          <w:marLeft w:val="0"/>
          <w:marRight w:val="0"/>
          <w:marTop w:val="0"/>
          <w:marBottom w:val="0"/>
          <w:divBdr>
            <w:top w:val="none" w:sz="0" w:space="0" w:color="auto"/>
            <w:left w:val="none" w:sz="0" w:space="0" w:color="auto"/>
            <w:bottom w:val="none" w:sz="0" w:space="0" w:color="auto"/>
            <w:right w:val="none" w:sz="0" w:space="0" w:color="auto"/>
          </w:divBdr>
        </w:div>
        <w:div w:id="1543789513">
          <w:marLeft w:val="0"/>
          <w:marRight w:val="0"/>
          <w:marTop w:val="0"/>
          <w:marBottom w:val="0"/>
          <w:divBdr>
            <w:top w:val="none" w:sz="0" w:space="0" w:color="auto"/>
            <w:left w:val="none" w:sz="0" w:space="0" w:color="auto"/>
            <w:bottom w:val="none" w:sz="0" w:space="0" w:color="auto"/>
            <w:right w:val="none" w:sz="0" w:space="0" w:color="auto"/>
          </w:divBdr>
        </w:div>
        <w:div w:id="1334144009">
          <w:marLeft w:val="0"/>
          <w:marRight w:val="0"/>
          <w:marTop w:val="0"/>
          <w:marBottom w:val="0"/>
          <w:divBdr>
            <w:top w:val="none" w:sz="0" w:space="0" w:color="auto"/>
            <w:left w:val="none" w:sz="0" w:space="0" w:color="auto"/>
            <w:bottom w:val="none" w:sz="0" w:space="0" w:color="auto"/>
            <w:right w:val="none" w:sz="0" w:space="0" w:color="auto"/>
          </w:divBdr>
        </w:div>
        <w:div w:id="1196768041">
          <w:marLeft w:val="0"/>
          <w:marRight w:val="0"/>
          <w:marTop w:val="0"/>
          <w:marBottom w:val="0"/>
          <w:divBdr>
            <w:top w:val="none" w:sz="0" w:space="0" w:color="auto"/>
            <w:left w:val="none" w:sz="0" w:space="0" w:color="auto"/>
            <w:bottom w:val="none" w:sz="0" w:space="0" w:color="auto"/>
            <w:right w:val="none" w:sz="0" w:space="0" w:color="auto"/>
          </w:divBdr>
        </w:div>
        <w:div w:id="906380159">
          <w:marLeft w:val="0"/>
          <w:marRight w:val="0"/>
          <w:marTop w:val="0"/>
          <w:marBottom w:val="0"/>
          <w:divBdr>
            <w:top w:val="none" w:sz="0" w:space="0" w:color="auto"/>
            <w:left w:val="none" w:sz="0" w:space="0" w:color="auto"/>
            <w:bottom w:val="none" w:sz="0" w:space="0" w:color="auto"/>
            <w:right w:val="none" w:sz="0" w:space="0" w:color="auto"/>
          </w:divBdr>
        </w:div>
        <w:div w:id="2116048068">
          <w:marLeft w:val="0"/>
          <w:marRight w:val="0"/>
          <w:marTop w:val="0"/>
          <w:marBottom w:val="0"/>
          <w:divBdr>
            <w:top w:val="none" w:sz="0" w:space="0" w:color="auto"/>
            <w:left w:val="none" w:sz="0" w:space="0" w:color="auto"/>
            <w:bottom w:val="none" w:sz="0" w:space="0" w:color="auto"/>
            <w:right w:val="none" w:sz="0" w:space="0" w:color="auto"/>
          </w:divBdr>
        </w:div>
        <w:div w:id="215821068">
          <w:marLeft w:val="0"/>
          <w:marRight w:val="0"/>
          <w:marTop w:val="0"/>
          <w:marBottom w:val="0"/>
          <w:divBdr>
            <w:top w:val="none" w:sz="0" w:space="0" w:color="auto"/>
            <w:left w:val="none" w:sz="0" w:space="0" w:color="auto"/>
            <w:bottom w:val="none" w:sz="0" w:space="0" w:color="auto"/>
            <w:right w:val="none" w:sz="0" w:space="0" w:color="auto"/>
          </w:divBdr>
        </w:div>
        <w:div w:id="1877617629">
          <w:marLeft w:val="0"/>
          <w:marRight w:val="0"/>
          <w:marTop w:val="0"/>
          <w:marBottom w:val="0"/>
          <w:divBdr>
            <w:top w:val="none" w:sz="0" w:space="0" w:color="auto"/>
            <w:left w:val="none" w:sz="0" w:space="0" w:color="auto"/>
            <w:bottom w:val="none" w:sz="0" w:space="0" w:color="auto"/>
            <w:right w:val="none" w:sz="0" w:space="0" w:color="auto"/>
          </w:divBdr>
        </w:div>
        <w:div w:id="1066340331">
          <w:marLeft w:val="0"/>
          <w:marRight w:val="0"/>
          <w:marTop w:val="0"/>
          <w:marBottom w:val="0"/>
          <w:divBdr>
            <w:top w:val="none" w:sz="0" w:space="0" w:color="auto"/>
            <w:left w:val="none" w:sz="0" w:space="0" w:color="auto"/>
            <w:bottom w:val="none" w:sz="0" w:space="0" w:color="auto"/>
            <w:right w:val="none" w:sz="0" w:space="0" w:color="auto"/>
          </w:divBdr>
        </w:div>
        <w:div w:id="833378485">
          <w:marLeft w:val="0"/>
          <w:marRight w:val="0"/>
          <w:marTop w:val="0"/>
          <w:marBottom w:val="0"/>
          <w:divBdr>
            <w:top w:val="none" w:sz="0" w:space="0" w:color="auto"/>
            <w:left w:val="none" w:sz="0" w:space="0" w:color="auto"/>
            <w:bottom w:val="none" w:sz="0" w:space="0" w:color="auto"/>
            <w:right w:val="none" w:sz="0" w:space="0" w:color="auto"/>
          </w:divBdr>
        </w:div>
        <w:div w:id="1237083079">
          <w:marLeft w:val="0"/>
          <w:marRight w:val="0"/>
          <w:marTop w:val="0"/>
          <w:marBottom w:val="0"/>
          <w:divBdr>
            <w:top w:val="none" w:sz="0" w:space="0" w:color="auto"/>
            <w:left w:val="none" w:sz="0" w:space="0" w:color="auto"/>
            <w:bottom w:val="none" w:sz="0" w:space="0" w:color="auto"/>
            <w:right w:val="none" w:sz="0" w:space="0" w:color="auto"/>
          </w:divBdr>
        </w:div>
        <w:div w:id="1661762608">
          <w:marLeft w:val="0"/>
          <w:marRight w:val="0"/>
          <w:marTop w:val="0"/>
          <w:marBottom w:val="0"/>
          <w:divBdr>
            <w:top w:val="none" w:sz="0" w:space="0" w:color="auto"/>
            <w:left w:val="none" w:sz="0" w:space="0" w:color="auto"/>
            <w:bottom w:val="none" w:sz="0" w:space="0" w:color="auto"/>
            <w:right w:val="none" w:sz="0" w:space="0" w:color="auto"/>
          </w:divBdr>
        </w:div>
        <w:div w:id="1519008213">
          <w:marLeft w:val="0"/>
          <w:marRight w:val="0"/>
          <w:marTop w:val="0"/>
          <w:marBottom w:val="0"/>
          <w:divBdr>
            <w:top w:val="none" w:sz="0" w:space="0" w:color="auto"/>
            <w:left w:val="none" w:sz="0" w:space="0" w:color="auto"/>
            <w:bottom w:val="none" w:sz="0" w:space="0" w:color="auto"/>
            <w:right w:val="none" w:sz="0" w:space="0" w:color="auto"/>
          </w:divBdr>
        </w:div>
        <w:div w:id="1091658929">
          <w:marLeft w:val="0"/>
          <w:marRight w:val="0"/>
          <w:marTop w:val="0"/>
          <w:marBottom w:val="0"/>
          <w:divBdr>
            <w:top w:val="none" w:sz="0" w:space="0" w:color="auto"/>
            <w:left w:val="none" w:sz="0" w:space="0" w:color="auto"/>
            <w:bottom w:val="none" w:sz="0" w:space="0" w:color="auto"/>
            <w:right w:val="none" w:sz="0" w:space="0" w:color="auto"/>
          </w:divBdr>
        </w:div>
        <w:div w:id="2075617671">
          <w:marLeft w:val="0"/>
          <w:marRight w:val="0"/>
          <w:marTop w:val="0"/>
          <w:marBottom w:val="0"/>
          <w:divBdr>
            <w:top w:val="none" w:sz="0" w:space="0" w:color="auto"/>
            <w:left w:val="none" w:sz="0" w:space="0" w:color="auto"/>
            <w:bottom w:val="none" w:sz="0" w:space="0" w:color="auto"/>
            <w:right w:val="none" w:sz="0" w:space="0" w:color="auto"/>
          </w:divBdr>
        </w:div>
        <w:div w:id="2095467320">
          <w:marLeft w:val="0"/>
          <w:marRight w:val="0"/>
          <w:marTop w:val="0"/>
          <w:marBottom w:val="0"/>
          <w:divBdr>
            <w:top w:val="none" w:sz="0" w:space="0" w:color="auto"/>
            <w:left w:val="none" w:sz="0" w:space="0" w:color="auto"/>
            <w:bottom w:val="none" w:sz="0" w:space="0" w:color="auto"/>
            <w:right w:val="none" w:sz="0" w:space="0" w:color="auto"/>
          </w:divBdr>
        </w:div>
        <w:div w:id="1172798495">
          <w:marLeft w:val="0"/>
          <w:marRight w:val="0"/>
          <w:marTop w:val="0"/>
          <w:marBottom w:val="0"/>
          <w:divBdr>
            <w:top w:val="none" w:sz="0" w:space="0" w:color="auto"/>
            <w:left w:val="none" w:sz="0" w:space="0" w:color="auto"/>
            <w:bottom w:val="none" w:sz="0" w:space="0" w:color="auto"/>
            <w:right w:val="none" w:sz="0" w:space="0" w:color="auto"/>
          </w:divBdr>
        </w:div>
        <w:div w:id="1758675210">
          <w:marLeft w:val="0"/>
          <w:marRight w:val="0"/>
          <w:marTop w:val="0"/>
          <w:marBottom w:val="0"/>
          <w:divBdr>
            <w:top w:val="none" w:sz="0" w:space="0" w:color="auto"/>
            <w:left w:val="none" w:sz="0" w:space="0" w:color="auto"/>
            <w:bottom w:val="none" w:sz="0" w:space="0" w:color="auto"/>
            <w:right w:val="none" w:sz="0" w:space="0" w:color="auto"/>
          </w:divBdr>
        </w:div>
        <w:div w:id="1078210499">
          <w:marLeft w:val="0"/>
          <w:marRight w:val="0"/>
          <w:marTop w:val="0"/>
          <w:marBottom w:val="0"/>
          <w:divBdr>
            <w:top w:val="none" w:sz="0" w:space="0" w:color="auto"/>
            <w:left w:val="none" w:sz="0" w:space="0" w:color="auto"/>
            <w:bottom w:val="none" w:sz="0" w:space="0" w:color="auto"/>
            <w:right w:val="none" w:sz="0" w:space="0" w:color="auto"/>
          </w:divBdr>
        </w:div>
        <w:div w:id="1472744980">
          <w:marLeft w:val="0"/>
          <w:marRight w:val="0"/>
          <w:marTop w:val="0"/>
          <w:marBottom w:val="0"/>
          <w:divBdr>
            <w:top w:val="none" w:sz="0" w:space="0" w:color="auto"/>
            <w:left w:val="none" w:sz="0" w:space="0" w:color="auto"/>
            <w:bottom w:val="none" w:sz="0" w:space="0" w:color="auto"/>
            <w:right w:val="none" w:sz="0" w:space="0" w:color="auto"/>
          </w:divBdr>
        </w:div>
        <w:div w:id="1708214481">
          <w:marLeft w:val="0"/>
          <w:marRight w:val="0"/>
          <w:marTop w:val="0"/>
          <w:marBottom w:val="0"/>
          <w:divBdr>
            <w:top w:val="none" w:sz="0" w:space="0" w:color="auto"/>
            <w:left w:val="none" w:sz="0" w:space="0" w:color="auto"/>
            <w:bottom w:val="none" w:sz="0" w:space="0" w:color="auto"/>
            <w:right w:val="none" w:sz="0" w:space="0" w:color="auto"/>
          </w:divBdr>
        </w:div>
        <w:div w:id="535890467">
          <w:marLeft w:val="0"/>
          <w:marRight w:val="0"/>
          <w:marTop w:val="0"/>
          <w:marBottom w:val="0"/>
          <w:divBdr>
            <w:top w:val="none" w:sz="0" w:space="0" w:color="auto"/>
            <w:left w:val="none" w:sz="0" w:space="0" w:color="auto"/>
            <w:bottom w:val="none" w:sz="0" w:space="0" w:color="auto"/>
            <w:right w:val="none" w:sz="0" w:space="0" w:color="auto"/>
          </w:divBdr>
        </w:div>
        <w:div w:id="2053917704">
          <w:marLeft w:val="0"/>
          <w:marRight w:val="0"/>
          <w:marTop w:val="0"/>
          <w:marBottom w:val="0"/>
          <w:divBdr>
            <w:top w:val="none" w:sz="0" w:space="0" w:color="auto"/>
            <w:left w:val="none" w:sz="0" w:space="0" w:color="auto"/>
            <w:bottom w:val="none" w:sz="0" w:space="0" w:color="auto"/>
            <w:right w:val="none" w:sz="0" w:space="0" w:color="auto"/>
          </w:divBdr>
        </w:div>
      </w:divsChild>
    </w:div>
    <w:div w:id="1669870514">
      <w:bodyDiv w:val="1"/>
      <w:marLeft w:val="0"/>
      <w:marRight w:val="0"/>
      <w:marTop w:val="0"/>
      <w:marBottom w:val="0"/>
      <w:divBdr>
        <w:top w:val="none" w:sz="0" w:space="0" w:color="auto"/>
        <w:left w:val="none" w:sz="0" w:space="0" w:color="auto"/>
        <w:bottom w:val="none" w:sz="0" w:space="0" w:color="auto"/>
        <w:right w:val="none" w:sz="0" w:space="0" w:color="auto"/>
      </w:divBdr>
    </w:div>
    <w:div w:id="1670863230">
      <w:bodyDiv w:val="1"/>
      <w:marLeft w:val="0"/>
      <w:marRight w:val="0"/>
      <w:marTop w:val="0"/>
      <w:marBottom w:val="0"/>
      <w:divBdr>
        <w:top w:val="none" w:sz="0" w:space="0" w:color="auto"/>
        <w:left w:val="none" w:sz="0" w:space="0" w:color="auto"/>
        <w:bottom w:val="none" w:sz="0" w:space="0" w:color="auto"/>
        <w:right w:val="none" w:sz="0" w:space="0" w:color="auto"/>
      </w:divBdr>
    </w:div>
    <w:div w:id="1671251684">
      <w:bodyDiv w:val="1"/>
      <w:marLeft w:val="0"/>
      <w:marRight w:val="0"/>
      <w:marTop w:val="0"/>
      <w:marBottom w:val="0"/>
      <w:divBdr>
        <w:top w:val="none" w:sz="0" w:space="0" w:color="auto"/>
        <w:left w:val="none" w:sz="0" w:space="0" w:color="auto"/>
        <w:bottom w:val="none" w:sz="0" w:space="0" w:color="auto"/>
        <w:right w:val="none" w:sz="0" w:space="0" w:color="auto"/>
      </w:divBdr>
      <w:divsChild>
        <w:div w:id="1741639342">
          <w:marLeft w:val="0"/>
          <w:marRight w:val="0"/>
          <w:marTop w:val="0"/>
          <w:marBottom w:val="0"/>
          <w:divBdr>
            <w:top w:val="none" w:sz="0" w:space="0" w:color="auto"/>
            <w:left w:val="none" w:sz="0" w:space="0" w:color="auto"/>
            <w:bottom w:val="none" w:sz="0" w:space="0" w:color="auto"/>
            <w:right w:val="none" w:sz="0" w:space="0" w:color="auto"/>
          </w:divBdr>
        </w:div>
        <w:div w:id="231474420">
          <w:marLeft w:val="0"/>
          <w:marRight w:val="0"/>
          <w:marTop w:val="0"/>
          <w:marBottom w:val="0"/>
          <w:divBdr>
            <w:top w:val="none" w:sz="0" w:space="0" w:color="auto"/>
            <w:left w:val="none" w:sz="0" w:space="0" w:color="auto"/>
            <w:bottom w:val="none" w:sz="0" w:space="0" w:color="auto"/>
            <w:right w:val="none" w:sz="0" w:space="0" w:color="auto"/>
          </w:divBdr>
        </w:div>
        <w:div w:id="176359095">
          <w:marLeft w:val="0"/>
          <w:marRight w:val="0"/>
          <w:marTop w:val="0"/>
          <w:marBottom w:val="0"/>
          <w:divBdr>
            <w:top w:val="none" w:sz="0" w:space="0" w:color="auto"/>
            <w:left w:val="none" w:sz="0" w:space="0" w:color="auto"/>
            <w:bottom w:val="none" w:sz="0" w:space="0" w:color="auto"/>
            <w:right w:val="none" w:sz="0" w:space="0" w:color="auto"/>
          </w:divBdr>
        </w:div>
        <w:div w:id="435684606">
          <w:marLeft w:val="0"/>
          <w:marRight w:val="0"/>
          <w:marTop w:val="0"/>
          <w:marBottom w:val="0"/>
          <w:divBdr>
            <w:top w:val="none" w:sz="0" w:space="0" w:color="auto"/>
            <w:left w:val="none" w:sz="0" w:space="0" w:color="auto"/>
            <w:bottom w:val="none" w:sz="0" w:space="0" w:color="auto"/>
            <w:right w:val="none" w:sz="0" w:space="0" w:color="auto"/>
          </w:divBdr>
        </w:div>
        <w:div w:id="2147237430">
          <w:marLeft w:val="0"/>
          <w:marRight w:val="0"/>
          <w:marTop w:val="0"/>
          <w:marBottom w:val="0"/>
          <w:divBdr>
            <w:top w:val="none" w:sz="0" w:space="0" w:color="auto"/>
            <w:left w:val="none" w:sz="0" w:space="0" w:color="auto"/>
            <w:bottom w:val="none" w:sz="0" w:space="0" w:color="auto"/>
            <w:right w:val="none" w:sz="0" w:space="0" w:color="auto"/>
          </w:divBdr>
        </w:div>
        <w:div w:id="1060903545">
          <w:marLeft w:val="0"/>
          <w:marRight w:val="0"/>
          <w:marTop w:val="0"/>
          <w:marBottom w:val="0"/>
          <w:divBdr>
            <w:top w:val="none" w:sz="0" w:space="0" w:color="auto"/>
            <w:left w:val="none" w:sz="0" w:space="0" w:color="auto"/>
            <w:bottom w:val="none" w:sz="0" w:space="0" w:color="auto"/>
            <w:right w:val="none" w:sz="0" w:space="0" w:color="auto"/>
          </w:divBdr>
        </w:div>
        <w:div w:id="844587818">
          <w:marLeft w:val="0"/>
          <w:marRight w:val="0"/>
          <w:marTop w:val="0"/>
          <w:marBottom w:val="0"/>
          <w:divBdr>
            <w:top w:val="none" w:sz="0" w:space="0" w:color="auto"/>
            <w:left w:val="none" w:sz="0" w:space="0" w:color="auto"/>
            <w:bottom w:val="none" w:sz="0" w:space="0" w:color="auto"/>
            <w:right w:val="none" w:sz="0" w:space="0" w:color="auto"/>
          </w:divBdr>
        </w:div>
        <w:div w:id="1833251629">
          <w:marLeft w:val="0"/>
          <w:marRight w:val="0"/>
          <w:marTop w:val="0"/>
          <w:marBottom w:val="0"/>
          <w:divBdr>
            <w:top w:val="none" w:sz="0" w:space="0" w:color="auto"/>
            <w:left w:val="none" w:sz="0" w:space="0" w:color="auto"/>
            <w:bottom w:val="none" w:sz="0" w:space="0" w:color="auto"/>
            <w:right w:val="none" w:sz="0" w:space="0" w:color="auto"/>
          </w:divBdr>
        </w:div>
        <w:div w:id="1709723630">
          <w:marLeft w:val="0"/>
          <w:marRight w:val="0"/>
          <w:marTop w:val="0"/>
          <w:marBottom w:val="0"/>
          <w:divBdr>
            <w:top w:val="none" w:sz="0" w:space="0" w:color="auto"/>
            <w:left w:val="none" w:sz="0" w:space="0" w:color="auto"/>
            <w:bottom w:val="none" w:sz="0" w:space="0" w:color="auto"/>
            <w:right w:val="none" w:sz="0" w:space="0" w:color="auto"/>
          </w:divBdr>
        </w:div>
        <w:div w:id="259263989">
          <w:marLeft w:val="0"/>
          <w:marRight w:val="0"/>
          <w:marTop w:val="0"/>
          <w:marBottom w:val="0"/>
          <w:divBdr>
            <w:top w:val="none" w:sz="0" w:space="0" w:color="auto"/>
            <w:left w:val="none" w:sz="0" w:space="0" w:color="auto"/>
            <w:bottom w:val="none" w:sz="0" w:space="0" w:color="auto"/>
            <w:right w:val="none" w:sz="0" w:space="0" w:color="auto"/>
          </w:divBdr>
        </w:div>
        <w:div w:id="26612317">
          <w:marLeft w:val="0"/>
          <w:marRight w:val="0"/>
          <w:marTop w:val="0"/>
          <w:marBottom w:val="0"/>
          <w:divBdr>
            <w:top w:val="none" w:sz="0" w:space="0" w:color="auto"/>
            <w:left w:val="none" w:sz="0" w:space="0" w:color="auto"/>
            <w:bottom w:val="none" w:sz="0" w:space="0" w:color="auto"/>
            <w:right w:val="none" w:sz="0" w:space="0" w:color="auto"/>
          </w:divBdr>
        </w:div>
        <w:div w:id="345669156">
          <w:marLeft w:val="0"/>
          <w:marRight w:val="0"/>
          <w:marTop w:val="0"/>
          <w:marBottom w:val="0"/>
          <w:divBdr>
            <w:top w:val="none" w:sz="0" w:space="0" w:color="auto"/>
            <w:left w:val="none" w:sz="0" w:space="0" w:color="auto"/>
            <w:bottom w:val="none" w:sz="0" w:space="0" w:color="auto"/>
            <w:right w:val="none" w:sz="0" w:space="0" w:color="auto"/>
          </w:divBdr>
        </w:div>
        <w:div w:id="1476487335">
          <w:marLeft w:val="0"/>
          <w:marRight w:val="0"/>
          <w:marTop w:val="0"/>
          <w:marBottom w:val="0"/>
          <w:divBdr>
            <w:top w:val="none" w:sz="0" w:space="0" w:color="auto"/>
            <w:left w:val="none" w:sz="0" w:space="0" w:color="auto"/>
            <w:bottom w:val="none" w:sz="0" w:space="0" w:color="auto"/>
            <w:right w:val="none" w:sz="0" w:space="0" w:color="auto"/>
          </w:divBdr>
        </w:div>
        <w:div w:id="1706321244">
          <w:marLeft w:val="0"/>
          <w:marRight w:val="0"/>
          <w:marTop w:val="0"/>
          <w:marBottom w:val="0"/>
          <w:divBdr>
            <w:top w:val="none" w:sz="0" w:space="0" w:color="auto"/>
            <w:left w:val="none" w:sz="0" w:space="0" w:color="auto"/>
            <w:bottom w:val="none" w:sz="0" w:space="0" w:color="auto"/>
            <w:right w:val="none" w:sz="0" w:space="0" w:color="auto"/>
          </w:divBdr>
        </w:div>
        <w:div w:id="762454891">
          <w:marLeft w:val="0"/>
          <w:marRight w:val="0"/>
          <w:marTop w:val="0"/>
          <w:marBottom w:val="0"/>
          <w:divBdr>
            <w:top w:val="none" w:sz="0" w:space="0" w:color="auto"/>
            <w:left w:val="none" w:sz="0" w:space="0" w:color="auto"/>
            <w:bottom w:val="none" w:sz="0" w:space="0" w:color="auto"/>
            <w:right w:val="none" w:sz="0" w:space="0" w:color="auto"/>
          </w:divBdr>
        </w:div>
        <w:div w:id="1452629724">
          <w:marLeft w:val="0"/>
          <w:marRight w:val="0"/>
          <w:marTop w:val="0"/>
          <w:marBottom w:val="0"/>
          <w:divBdr>
            <w:top w:val="none" w:sz="0" w:space="0" w:color="auto"/>
            <w:left w:val="none" w:sz="0" w:space="0" w:color="auto"/>
            <w:bottom w:val="none" w:sz="0" w:space="0" w:color="auto"/>
            <w:right w:val="none" w:sz="0" w:space="0" w:color="auto"/>
          </w:divBdr>
        </w:div>
        <w:div w:id="1331328707">
          <w:marLeft w:val="0"/>
          <w:marRight w:val="0"/>
          <w:marTop w:val="0"/>
          <w:marBottom w:val="0"/>
          <w:divBdr>
            <w:top w:val="none" w:sz="0" w:space="0" w:color="auto"/>
            <w:left w:val="none" w:sz="0" w:space="0" w:color="auto"/>
            <w:bottom w:val="none" w:sz="0" w:space="0" w:color="auto"/>
            <w:right w:val="none" w:sz="0" w:space="0" w:color="auto"/>
          </w:divBdr>
        </w:div>
        <w:div w:id="1339192916">
          <w:marLeft w:val="0"/>
          <w:marRight w:val="0"/>
          <w:marTop w:val="0"/>
          <w:marBottom w:val="0"/>
          <w:divBdr>
            <w:top w:val="none" w:sz="0" w:space="0" w:color="auto"/>
            <w:left w:val="none" w:sz="0" w:space="0" w:color="auto"/>
            <w:bottom w:val="none" w:sz="0" w:space="0" w:color="auto"/>
            <w:right w:val="none" w:sz="0" w:space="0" w:color="auto"/>
          </w:divBdr>
        </w:div>
        <w:div w:id="262886593">
          <w:marLeft w:val="0"/>
          <w:marRight w:val="0"/>
          <w:marTop w:val="0"/>
          <w:marBottom w:val="0"/>
          <w:divBdr>
            <w:top w:val="none" w:sz="0" w:space="0" w:color="auto"/>
            <w:left w:val="none" w:sz="0" w:space="0" w:color="auto"/>
            <w:bottom w:val="none" w:sz="0" w:space="0" w:color="auto"/>
            <w:right w:val="none" w:sz="0" w:space="0" w:color="auto"/>
          </w:divBdr>
        </w:div>
        <w:div w:id="107622941">
          <w:marLeft w:val="0"/>
          <w:marRight w:val="0"/>
          <w:marTop w:val="0"/>
          <w:marBottom w:val="0"/>
          <w:divBdr>
            <w:top w:val="none" w:sz="0" w:space="0" w:color="auto"/>
            <w:left w:val="none" w:sz="0" w:space="0" w:color="auto"/>
            <w:bottom w:val="none" w:sz="0" w:space="0" w:color="auto"/>
            <w:right w:val="none" w:sz="0" w:space="0" w:color="auto"/>
          </w:divBdr>
        </w:div>
        <w:div w:id="337582623">
          <w:marLeft w:val="0"/>
          <w:marRight w:val="0"/>
          <w:marTop w:val="0"/>
          <w:marBottom w:val="0"/>
          <w:divBdr>
            <w:top w:val="none" w:sz="0" w:space="0" w:color="auto"/>
            <w:left w:val="none" w:sz="0" w:space="0" w:color="auto"/>
            <w:bottom w:val="none" w:sz="0" w:space="0" w:color="auto"/>
            <w:right w:val="none" w:sz="0" w:space="0" w:color="auto"/>
          </w:divBdr>
        </w:div>
        <w:div w:id="904143488">
          <w:marLeft w:val="0"/>
          <w:marRight w:val="0"/>
          <w:marTop w:val="0"/>
          <w:marBottom w:val="0"/>
          <w:divBdr>
            <w:top w:val="none" w:sz="0" w:space="0" w:color="auto"/>
            <w:left w:val="none" w:sz="0" w:space="0" w:color="auto"/>
            <w:bottom w:val="none" w:sz="0" w:space="0" w:color="auto"/>
            <w:right w:val="none" w:sz="0" w:space="0" w:color="auto"/>
          </w:divBdr>
        </w:div>
        <w:div w:id="264071672">
          <w:marLeft w:val="0"/>
          <w:marRight w:val="0"/>
          <w:marTop w:val="0"/>
          <w:marBottom w:val="0"/>
          <w:divBdr>
            <w:top w:val="none" w:sz="0" w:space="0" w:color="auto"/>
            <w:left w:val="none" w:sz="0" w:space="0" w:color="auto"/>
            <w:bottom w:val="none" w:sz="0" w:space="0" w:color="auto"/>
            <w:right w:val="none" w:sz="0" w:space="0" w:color="auto"/>
          </w:divBdr>
        </w:div>
        <w:div w:id="1986427347">
          <w:marLeft w:val="0"/>
          <w:marRight w:val="0"/>
          <w:marTop w:val="0"/>
          <w:marBottom w:val="0"/>
          <w:divBdr>
            <w:top w:val="none" w:sz="0" w:space="0" w:color="auto"/>
            <w:left w:val="none" w:sz="0" w:space="0" w:color="auto"/>
            <w:bottom w:val="none" w:sz="0" w:space="0" w:color="auto"/>
            <w:right w:val="none" w:sz="0" w:space="0" w:color="auto"/>
          </w:divBdr>
        </w:div>
        <w:div w:id="966087973">
          <w:marLeft w:val="0"/>
          <w:marRight w:val="0"/>
          <w:marTop w:val="0"/>
          <w:marBottom w:val="0"/>
          <w:divBdr>
            <w:top w:val="none" w:sz="0" w:space="0" w:color="auto"/>
            <w:left w:val="none" w:sz="0" w:space="0" w:color="auto"/>
            <w:bottom w:val="none" w:sz="0" w:space="0" w:color="auto"/>
            <w:right w:val="none" w:sz="0" w:space="0" w:color="auto"/>
          </w:divBdr>
        </w:div>
        <w:div w:id="2120756560">
          <w:marLeft w:val="0"/>
          <w:marRight w:val="0"/>
          <w:marTop w:val="0"/>
          <w:marBottom w:val="0"/>
          <w:divBdr>
            <w:top w:val="none" w:sz="0" w:space="0" w:color="auto"/>
            <w:left w:val="none" w:sz="0" w:space="0" w:color="auto"/>
            <w:bottom w:val="none" w:sz="0" w:space="0" w:color="auto"/>
            <w:right w:val="none" w:sz="0" w:space="0" w:color="auto"/>
          </w:divBdr>
        </w:div>
        <w:div w:id="2027556975">
          <w:marLeft w:val="0"/>
          <w:marRight w:val="0"/>
          <w:marTop w:val="0"/>
          <w:marBottom w:val="0"/>
          <w:divBdr>
            <w:top w:val="none" w:sz="0" w:space="0" w:color="auto"/>
            <w:left w:val="none" w:sz="0" w:space="0" w:color="auto"/>
            <w:bottom w:val="none" w:sz="0" w:space="0" w:color="auto"/>
            <w:right w:val="none" w:sz="0" w:space="0" w:color="auto"/>
          </w:divBdr>
        </w:div>
        <w:div w:id="1830093821">
          <w:marLeft w:val="0"/>
          <w:marRight w:val="0"/>
          <w:marTop w:val="0"/>
          <w:marBottom w:val="0"/>
          <w:divBdr>
            <w:top w:val="none" w:sz="0" w:space="0" w:color="auto"/>
            <w:left w:val="none" w:sz="0" w:space="0" w:color="auto"/>
            <w:bottom w:val="none" w:sz="0" w:space="0" w:color="auto"/>
            <w:right w:val="none" w:sz="0" w:space="0" w:color="auto"/>
          </w:divBdr>
        </w:div>
        <w:div w:id="2142065012">
          <w:marLeft w:val="0"/>
          <w:marRight w:val="0"/>
          <w:marTop w:val="0"/>
          <w:marBottom w:val="0"/>
          <w:divBdr>
            <w:top w:val="none" w:sz="0" w:space="0" w:color="auto"/>
            <w:left w:val="none" w:sz="0" w:space="0" w:color="auto"/>
            <w:bottom w:val="none" w:sz="0" w:space="0" w:color="auto"/>
            <w:right w:val="none" w:sz="0" w:space="0" w:color="auto"/>
          </w:divBdr>
        </w:div>
        <w:div w:id="1981229538">
          <w:marLeft w:val="0"/>
          <w:marRight w:val="0"/>
          <w:marTop w:val="0"/>
          <w:marBottom w:val="0"/>
          <w:divBdr>
            <w:top w:val="none" w:sz="0" w:space="0" w:color="auto"/>
            <w:left w:val="none" w:sz="0" w:space="0" w:color="auto"/>
            <w:bottom w:val="none" w:sz="0" w:space="0" w:color="auto"/>
            <w:right w:val="none" w:sz="0" w:space="0" w:color="auto"/>
          </w:divBdr>
        </w:div>
        <w:div w:id="1367371680">
          <w:marLeft w:val="0"/>
          <w:marRight w:val="0"/>
          <w:marTop w:val="0"/>
          <w:marBottom w:val="0"/>
          <w:divBdr>
            <w:top w:val="none" w:sz="0" w:space="0" w:color="auto"/>
            <w:left w:val="none" w:sz="0" w:space="0" w:color="auto"/>
            <w:bottom w:val="none" w:sz="0" w:space="0" w:color="auto"/>
            <w:right w:val="none" w:sz="0" w:space="0" w:color="auto"/>
          </w:divBdr>
        </w:div>
        <w:div w:id="2097707855">
          <w:marLeft w:val="0"/>
          <w:marRight w:val="0"/>
          <w:marTop w:val="0"/>
          <w:marBottom w:val="0"/>
          <w:divBdr>
            <w:top w:val="none" w:sz="0" w:space="0" w:color="auto"/>
            <w:left w:val="none" w:sz="0" w:space="0" w:color="auto"/>
            <w:bottom w:val="none" w:sz="0" w:space="0" w:color="auto"/>
            <w:right w:val="none" w:sz="0" w:space="0" w:color="auto"/>
          </w:divBdr>
        </w:div>
        <w:div w:id="677467319">
          <w:marLeft w:val="0"/>
          <w:marRight w:val="0"/>
          <w:marTop w:val="0"/>
          <w:marBottom w:val="0"/>
          <w:divBdr>
            <w:top w:val="none" w:sz="0" w:space="0" w:color="auto"/>
            <w:left w:val="none" w:sz="0" w:space="0" w:color="auto"/>
            <w:bottom w:val="none" w:sz="0" w:space="0" w:color="auto"/>
            <w:right w:val="none" w:sz="0" w:space="0" w:color="auto"/>
          </w:divBdr>
        </w:div>
        <w:div w:id="2132086215">
          <w:marLeft w:val="0"/>
          <w:marRight w:val="0"/>
          <w:marTop w:val="0"/>
          <w:marBottom w:val="0"/>
          <w:divBdr>
            <w:top w:val="none" w:sz="0" w:space="0" w:color="auto"/>
            <w:left w:val="none" w:sz="0" w:space="0" w:color="auto"/>
            <w:bottom w:val="none" w:sz="0" w:space="0" w:color="auto"/>
            <w:right w:val="none" w:sz="0" w:space="0" w:color="auto"/>
          </w:divBdr>
        </w:div>
        <w:div w:id="219174061">
          <w:marLeft w:val="0"/>
          <w:marRight w:val="0"/>
          <w:marTop w:val="0"/>
          <w:marBottom w:val="0"/>
          <w:divBdr>
            <w:top w:val="none" w:sz="0" w:space="0" w:color="auto"/>
            <w:left w:val="none" w:sz="0" w:space="0" w:color="auto"/>
            <w:bottom w:val="none" w:sz="0" w:space="0" w:color="auto"/>
            <w:right w:val="none" w:sz="0" w:space="0" w:color="auto"/>
          </w:divBdr>
        </w:div>
        <w:div w:id="552424609">
          <w:marLeft w:val="0"/>
          <w:marRight w:val="0"/>
          <w:marTop w:val="0"/>
          <w:marBottom w:val="0"/>
          <w:divBdr>
            <w:top w:val="none" w:sz="0" w:space="0" w:color="auto"/>
            <w:left w:val="none" w:sz="0" w:space="0" w:color="auto"/>
            <w:bottom w:val="none" w:sz="0" w:space="0" w:color="auto"/>
            <w:right w:val="none" w:sz="0" w:space="0" w:color="auto"/>
          </w:divBdr>
        </w:div>
        <w:div w:id="978261496">
          <w:marLeft w:val="0"/>
          <w:marRight w:val="0"/>
          <w:marTop w:val="0"/>
          <w:marBottom w:val="0"/>
          <w:divBdr>
            <w:top w:val="none" w:sz="0" w:space="0" w:color="auto"/>
            <w:left w:val="none" w:sz="0" w:space="0" w:color="auto"/>
            <w:bottom w:val="none" w:sz="0" w:space="0" w:color="auto"/>
            <w:right w:val="none" w:sz="0" w:space="0" w:color="auto"/>
          </w:divBdr>
        </w:div>
        <w:div w:id="1649898262">
          <w:marLeft w:val="0"/>
          <w:marRight w:val="0"/>
          <w:marTop w:val="0"/>
          <w:marBottom w:val="0"/>
          <w:divBdr>
            <w:top w:val="none" w:sz="0" w:space="0" w:color="auto"/>
            <w:left w:val="none" w:sz="0" w:space="0" w:color="auto"/>
            <w:bottom w:val="none" w:sz="0" w:space="0" w:color="auto"/>
            <w:right w:val="none" w:sz="0" w:space="0" w:color="auto"/>
          </w:divBdr>
        </w:div>
        <w:div w:id="851913014">
          <w:marLeft w:val="0"/>
          <w:marRight w:val="0"/>
          <w:marTop w:val="0"/>
          <w:marBottom w:val="0"/>
          <w:divBdr>
            <w:top w:val="none" w:sz="0" w:space="0" w:color="auto"/>
            <w:left w:val="none" w:sz="0" w:space="0" w:color="auto"/>
            <w:bottom w:val="none" w:sz="0" w:space="0" w:color="auto"/>
            <w:right w:val="none" w:sz="0" w:space="0" w:color="auto"/>
          </w:divBdr>
        </w:div>
        <w:div w:id="12852822">
          <w:marLeft w:val="0"/>
          <w:marRight w:val="0"/>
          <w:marTop w:val="0"/>
          <w:marBottom w:val="0"/>
          <w:divBdr>
            <w:top w:val="none" w:sz="0" w:space="0" w:color="auto"/>
            <w:left w:val="none" w:sz="0" w:space="0" w:color="auto"/>
            <w:bottom w:val="none" w:sz="0" w:space="0" w:color="auto"/>
            <w:right w:val="none" w:sz="0" w:space="0" w:color="auto"/>
          </w:divBdr>
        </w:div>
        <w:div w:id="1763063636">
          <w:marLeft w:val="0"/>
          <w:marRight w:val="0"/>
          <w:marTop w:val="0"/>
          <w:marBottom w:val="0"/>
          <w:divBdr>
            <w:top w:val="none" w:sz="0" w:space="0" w:color="auto"/>
            <w:left w:val="none" w:sz="0" w:space="0" w:color="auto"/>
            <w:bottom w:val="none" w:sz="0" w:space="0" w:color="auto"/>
            <w:right w:val="none" w:sz="0" w:space="0" w:color="auto"/>
          </w:divBdr>
        </w:div>
        <w:div w:id="933710259">
          <w:marLeft w:val="0"/>
          <w:marRight w:val="0"/>
          <w:marTop w:val="0"/>
          <w:marBottom w:val="0"/>
          <w:divBdr>
            <w:top w:val="none" w:sz="0" w:space="0" w:color="auto"/>
            <w:left w:val="none" w:sz="0" w:space="0" w:color="auto"/>
            <w:bottom w:val="none" w:sz="0" w:space="0" w:color="auto"/>
            <w:right w:val="none" w:sz="0" w:space="0" w:color="auto"/>
          </w:divBdr>
        </w:div>
        <w:div w:id="1827286339">
          <w:marLeft w:val="0"/>
          <w:marRight w:val="0"/>
          <w:marTop w:val="0"/>
          <w:marBottom w:val="0"/>
          <w:divBdr>
            <w:top w:val="none" w:sz="0" w:space="0" w:color="auto"/>
            <w:left w:val="none" w:sz="0" w:space="0" w:color="auto"/>
            <w:bottom w:val="none" w:sz="0" w:space="0" w:color="auto"/>
            <w:right w:val="none" w:sz="0" w:space="0" w:color="auto"/>
          </w:divBdr>
        </w:div>
        <w:div w:id="1795441541">
          <w:marLeft w:val="0"/>
          <w:marRight w:val="0"/>
          <w:marTop w:val="0"/>
          <w:marBottom w:val="0"/>
          <w:divBdr>
            <w:top w:val="none" w:sz="0" w:space="0" w:color="auto"/>
            <w:left w:val="none" w:sz="0" w:space="0" w:color="auto"/>
            <w:bottom w:val="none" w:sz="0" w:space="0" w:color="auto"/>
            <w:right w:val="none" w:sz="0" w:space="0" w:color="auto"/>
          </w:divBdr>
        </w:div>
        <w:div w:id="1867255872">
          <w:marLeft w:val="0"/>
          <w:marRight w:val="0"/>
          <w:marTop w:val="0"/>
          <w:marBottom w:val="0"/>
          <w:divBdr>
            <w:top w:val="none" w:sz="0" w:space="0" w:color="auto"/>
            <w:left w:val="none" w:sz="0" w:space="0" w:color="auto"/>
            <w:bottom w:val="none" w:sz="0" w:space="0" w:color="auto"/>
            <w:right w:val="none" w:sz="0" w:space="0" w:color="auto"/>
          </w:divBdr>
        </w:div>
        <w:div w:id="2052654455">
          <w:marLeft w:val="0"/>
          <w:marRight w:val="0"/>
          <w:marTop w:val="0"/>
          <w:marBottom w:val="0"/>
          <w:divBdr>
            <w:top w:val="none" w:sz="0" w:space="0" w:color="auto"/>
            <w:left w:val="none" w:sz="0" w:space="0" w:color="auto"/>
            <w:bottom w:val="none" w:sz="0" w:space="0" w:color="auto"/>
            <w:right w:val="none" w:sz="0" w:space="0" w:color="auto"/>
          </w:divBdr>
        </w:div>
        <w:div w:id="623073244">
          <w:marLeft w:val="0"/>
          <w:marRight w:val="0"/>
          <w:marTop w:val="0"/>
          <w:marBottom w:val="0"/>
          <w:divBdr>
            <w:top w:val="none" w:sz="0" w:space="0" w:color="auto"/>
            <w:left w:val="none" w:sz="0" w:space="0" w:color="auto"/>
            <w:bottom w:val="none" w:sz="0" w:space="0" w:color="auto"/>
            <w:right w:val="none" w:sz="0" w:space="0" w:color="auto"/>
          </w:divBdr>
        </w:div>
        <w:div w:id="816338931">
          <w:marLeft w:val="0"/>
          <w:marRight w:val="0"/>
          <w:marTop w:val="0"/>
          <w:marBottom w:val="0"/>
          <w:divBdr>
            <w:top w:val="none" w:sz="0" w:space="0" w:color="auto"/>
            <w:left w:val="none" w:sz="0" w:space="0" w:color="auto"/>
            <w:bottom w:val="none" w:sz="0" w:space="0" w:color="auto"/>
            <w:right w:val="none" w:sz="0" w:space="0" w:color="auto"/>
          </w:divBdr>
        </w:div>
        <w:div w:id="812869415">
          <w:marLeft w:val="0"/>
          <w:marRight w:val="0"/>
          <w:marTop w:val="0"/>
          <w:marBottom w:val="0"/>
          <w:divBdr>
            <w:top w:val="none" w:sz="0" w:space="0" w:color="auto"/>
            <w:left w:val="none" w:sz="0" w:space="0" w:color="auto"/>
            <w:bottom w:val="none" w:sz="0" w:space="0" w:color="auto"/>
            <w:right w:val="none" w:sz="0" w:space="0" w:color="auto"/>
          </w:divBdr>
        </w:div>
        <w:div w:id="2047825822">
          <w:marLeft w:val="0"/>
          <w:marRight w:val="0"/>
          <w:marTop w:val="0"/>
          <w:marBottom w:val="0"/>
          <w:divBdr>
            <w:top w:val="none" w:sz="0" w:space="0" w:color="auto"/>
            <w:left w:val="none" w:sz="0" w:space="0" w:color="auto"/>
            <w:bottom w:val="none" w:sz="0" w:space="0" w:color="auto"/>
            <w:right w:val="none" w:sz="0" w:space="0" w:color="auto"/>
          </w:divBdr>
        </w:div>
      </w:divsChild>
    </w:div>
    <w:div w:id="1671373264">
      <w:bodyDiv w:val="1"/>
      <w:marLeft w:val="0"/>
      <w:marRight w:val="0"/>
      <w:marTop w:val="0"/>
      <w:marBottom w:val="0"/>
      <w:divBdr>
        <w:top w:val="none" w:sz="0" w:space="0" w:color="auto"/>
        <w:left w:val="none" w:sz="0" w:space="0" w:color="auto"/>
        <w:bottom w:val="none" w:sz="0" w:space="0" w:color="auto"/>
        <w:right w:val="none" w:sz="0" w:space="0" w:color="auto"/>
      </w:divBdr>
    </w:div>
    <w:div w:id="1673213799">
      <w:bodyDiv w:val="1"/>
      <w:marLeft w:val="0"/>
      <w:marRight w:val="0"/>
      <w:marTop w:val="0"/>
      <w:marBottom w:val="0"/>
      <w:divBdr>
        <w:top w:val="none" w:sz="0" w:space="0" w:color="auto"/>
        <w:left w:val="none" w:sz="0" w:space="0" w:color="auto"/>
        <w:bottom w:val="none" w:sz="0" w:space="0" w:color="auto"/>
        <w:right w:val="none" w:sz="0" w:space="0" w:color="auto"/>
      </w:divBdr>
    </w:div>
    <w:div w:id="1674070170">
      <w:bodyDiv w:val="1"/>
      <w:marLeft w:val="0"/>
      <w:marRight w:val="0"/>
      <w:marTop w:val="0"/>
      <w:marBottom w:val="0"/>
      <w:divBdr>
        <w:top w:val="none" w:sz="0" w:space="0" w:color="auto"/>
        <w:left w:val="none" w:sz="0" w:space="0" w:color="auto"/>
        <w:bottom w:val="none" w:sz="0" w:space="0" w:color="auto"/>
        <w:right w:val="none" w:sz="0" w:space="0" w:color="auto"/>
      </w:divBdr>
    </w:div>
    <w:div w:id="1675910576">
      <w:bodyDiv w:val="1"/>
      <w:marLeft w:val="0"/>
      <w:marRight w:val="0"/>
      <w:marTop w:val="0"/>
      <w:marBottom w:val="0"/>
      <w:divBdr>
        <w:top w:val="none" w:sz="0" w:space="0" w:color="auto"/>
        <w:left w:val="none" w:sz="0" w:space="0" w:color="auto"/>
        <w:bottom w:val="none" w:sz="0" w:space="0" w:color="auto"/>
        <w:right w:val="none" w:sz="0" w:space="0" w:color="auto"/>
      </w:divBdr>
      <w:divsChild>
        <w:div w:id="1005481052">
          <w:marLeft w:val="0"/>
          <w:marRight w:val="0"/>
          <w:marTop w:val="0"/>
          <w:marBottom w:val="0"/>
          <w:divBdr>
            <w:top w:val="none" w:sz="0" w:space="0" w:color="auto"/>
            <w:left w:val="none" w:sz="0" w:space="0" w:color="auto"/>
            <w:bottom w:val="none" w:sz="0" w:space="0" w:color="auto"/>
            <w:right w:val="none" w:sz="0" w:space="0" w:color="auto"/>
          </w:divBdr>
        </w:div>
        <w:div w:id="731543179">
          <w:marLeft w:val="0"/>
          <w:marRight w:val="0"/>
          <w:marTop w:val="0"/>
          <w:marBottom w:val="0"/>
          <w:divBdr>
            <w:top w:val="none" w:sz="0" w:space="0" w:color="auto"/>
            <w:left w:val="none" w:sz="0" w:space="0" w:color="auto"/>
            <w:bottom w:val="none" w:sz="0" w:space="0" w:color="auto"/>
            <w:right w:val="none" w:sz="0" w:space="0" w:color="auto"/>
          </w:divBdr>
        </w:div>
        <w:div w:id="1656834685">
          <w:marLeft w:val="0"/>
          <w:marRight w:val="0"/>
          <w:marTop w:val="0"/>
          <w:marBottom w:val="0"/>
          <w:divBdr>
            <w:top w:val="none" w:sz="0" w:space="0" w:color="auto"/>
            <w:left w:val="none" w:sz="0" w:space="0" w:color="auto"/>
            <w:bottom w:val="none" w:sz="0" w:space="0" w:color="auto"/>
            <w:right w:val="none" w:sz="0" w:space="0" w:color="auto"/>
          </w:divBdr>
        </w:div>
        <w:div w:id="1075976282">
          <w:marLeft w:val="0"/>
          <w:marRight w:val="0"/>
          <w:marTop w:val="0"/>
          <w:marBottom w:val="0"/>
          <w:divBdr>
            <w:top w:val="none" w:sz="0" w:space="0" w:color="auto"/>
            <w:left w:val="none" w:sz="0" w:space="0" w:color="auto"/>
            <w:bottom w:val="none" w:sz="0" w:space="0" w:color="auto"/>
            <w:right w:val="none" w:sz="0" w:space="0" w:color="auto"/>
          </w:divBdr>
        </w:div>
        <w:div w:id="1158182935">
          <w:marLeft w:val="0"/>
          <w:marRight w:val="0"/>
          <w:marTop w:val="0"/>
          <w:marBottom w:val="0"/>
          <w:divBdr>
            <w:top w:val="none" w:sz="0" w:space="0" w:color="auto"/>
            <w:left w:val="none" w:sz="0" w:space="0" w:color="auto"/>
            <w:bottom w:val="none" w:sz="0" w:space="0" w:color="auto"/>
            <w:right w:val="none" w:sz="0" w:space="0" w:color="auto"/>
          </w:divBdr>
        </w:div>
        <w:div w:id="796334732">
          <w:marLeft w:val="0"/>
          <w:marRight w:val="0"/>
          <w:marTop w:val="0"/>
          <w:marBottom w:val="0"/>
          <w:divBdr>
            <w:top w:val="none" w:sz="0" w:space="0" w:color="auto"/>
            <w:left w:val="none" w:sz="0" w:space="0" w:color="auto"/>
            <w:bottom w:val="none" w:sz="0" w:space="0" w:color="auto"/>
            <w:right w:val="none" w:sz="0" w:space="0" w:color="auto"/>
          </w:divBdr>
        </w:div>
        <w:div w:id="1799565182">
          <w:marLeft w:val="0"/>
          <w:marRight w:val="0"/>
          <w:marTop w:val="0"/>
          <w:marBottom w:val="0"/>
          <w:divBdr>
            <w:top w:val="none" w:sz="0" w:space="0" w:color="auto"/>
            <w:left w:val="none" w:sz="0" w:space="0" w:color="auto"/>
            <w:bottom w:val="none" w:sz="0" w:space="0" w:color="auto"/>
            <w:right w:val="none" w:sz="0" w:space="0" w:color="auto"/>
          </w:divBdr>
        </w:div>
        <w:div w:id="264390212">
          <w:marLeft w:val="0"/>
          <w:marRight w:val="0"/>
          <w:marTop w:val="0"/>
          <w:marBottom w:val="0"/>
          <w:divBdr>
            <w:top w:val="none" w:sz="0" w:space="0" w:color="auto"/>
            <w:left w:val="none" w:sz="0" w:space="0" w:color="auto"/>
            <w:bottom w:val="none" w:sz="0" w:space="0" w:color="auto"/>
            <w:right w:val="none" w:sz="0" w:space="0" w:color="auto"/>
          </w:divBdr>
        </w:div>
        <w:div w:id="812454697">
          <w:marLeft w:val="0"/>
          <w:marRight w:val="0"/>
          <w:marTop w:val="0"/>
          <w:marBottom w:val="0"/>
          <w:divBdr>
            <w:top w:val="none" w:sz="0" w:space="0" w:color="auto"/>
            <w:left w:val="none" w:sz="0" w:space="0" w:color="auto"/>
            <w:bottom w:val="none" w:sz="0" w:space="0" w:color="auto"/>
            <w:right w:val="none" w:sz="0" w:space="0" w:color="auto"/>
          </w:divBdr>
        </w:div>
        <w:div w:id="181750587">
          <w:marLeft w:val="0"/>
          <w:marRight w:val="0"/>
          <w:marTop w:val="0"/>
          <w:marBottom w:val="0"/>
          <w:divBdr>
            <w:top w:val="none" w:sz="0" w:space="0" w:color="auto"/>
            <w:left w:val="none" w:sz="0" w:space="0" w:color="auto"/>
            <w:bottom w:val="none" w:sz="0" w:space="0" w:color="auto"/>
            <w:right w:val="none" w:sz="0" w:space="0" w:color="auto"/>
          </w:divBdr>
        </w:div>
        <w:div w:id="852962926">
          <w:marLeft w:val="0"/>
          <w:marRight w:val="0"/>
          <w:marTop w:val="0"/>
          <w:marBottom w:val="0"/>
          <w:divBdr>
            <w:top w:val="none" w:sz="0" w:space="0" w:color="auto"/>
            <w:left w:val="none" w:sz="0" w:space="0" w:color="auto"/>
            <w:bottom w:val="none" w:sz="0" w:space="0" w:color="auto"/>
            <w:right w:val="none" w:sz="0" w:space="0" w:color="auto"/>
          </w:divBdr>
        </w:div>
        <w:div w:id="1437210647">
          <w:marLeft w:val="0"/>
          <w:marRight w:val="0"/>
          <w:marTop w:val="0"/>
          <w:marBottom w:val="0"/>
          <w:divBdr>
            <w:top w:val="none" w:sz="0" w:space="0" w:color="auto"/>
            <w:left w:val="none" w:sz="0" w:space="0" w:color="auto"/>
            <w:bottom w:val="none" w:sz="0" w:space="0" w:color="auto"/>
            <w:right w:val="none" w:sz="0" w:space="0" w:color="auto"/>
          </w:divBdr>
        </w:div>
        <w:div w:id="836774551">
          <w:marLeft w:val="0"/>
          <w:marRight w:val="0"/>
          <w:marTop w:val="0"/>
          <w:marBottom w:val="0"/>
          <w:divBdr>
            <w:top w:val="none" w:sz="0" w:space="0" w:color="auto"/>
            <w:left w:val="none" w:sz="0" w:space="0" w:color="auto"/>
            <w:bottom w:val="none" w:sz="0" w:space="0" w:color="auto"/>
            <w:right w:val="none" w:sz="0" w:space="0" w:color="auto"/>
          </w:divBdr>
        </w:div>
        <w:div w:id="1872574556">
          <w:marLeft w:val="0"/>
          <w:marRight w:val="0"/>
          <w:marTop w:val="0"/>
          <w:marBottom w:val="0"/>
          <w:divBdr>
            <w:top w:val="none" w:sz="0" w:space="0" w:color="auto"/>
            <w:left w:val="none" w:sz="0" w:space="0" w:color="auto"/>
            <w:bottom w:val="none" w:sz="0" w:space="0" w:color="auto"/>
            <w:right w:val="none" w:sz="0" w:space="0" w:color="auto"/>
          </w:divBdr>
        </w:div>
        <w:div w:id="1016466772">
          <w:marLeft w:val="0"/>
          <w:marRight w:val="0"/>
          <w:marTop w:val="0"/>
          <w:marBottom w:val="0"/>
          <w:divBdr>
            <w:top w:val="none" w:sz="0" w:space="0" w:color="auto"/>
            <w:left w:val="none" w:sz="0" w:space="0" w:color="auto"/>
            <w:bottom w:val="none" w:sz="0" w:space="0" w:color="auto"/>
            <w:right w:val="none" w:sz="0" w:space="0" w:color="auto"/>
          </w:divBdr>
        </w:div>
        <w:div w:id="1362515757">
          <w:marLeft w:val="0"/>
          <w:marRight w:val="0"/>
          <w:marTop w:val="0"/>
          <w:marBottom w:val="0"/>
          <w:divBdr>
            <w:top w:val="none" w:sz="0" w:space="0" w:color="auto"/>
            <w:left w:val="none" w:sz="0" w:space="0" w:color="auto"/>
            <w:bottom w:val="none" w:sz="0" w:space="0" w:color="auto"/>
            <w:right w:val="none" w:sz="0" w:space="0" w:color="auto"/>
          </w:divBdr>
        </w:div>
        <w:div w:id="1985694797">
          <w:marLeft w:val="0"/>
          <w:marRight w:val="0"/>
          <w:marTop w:val="0"/>
          <w:marBottom w:val="0"/>
          <w:divBdr>
            <w:top w:val="none" w:sz="0" w:space="0" w:color="auto"/>
            <w:left w:val="none" w:sz="0" w:space="0" w:color="auto"/>
            <w:bottom w:val="none" w:sz="0" w:space="0" w:color="auto"/>
            <w:right w:val="none" w:sz="0" w:space="0" w:color="auto"/>
          </w:divBdr>
        </w:div>
        <w:div w:id="1072237699">
          <w:marLeft w:val="0"/>
          <w:marRight w:val="0"/>
          <w:marTop w:val="0"/>
          <w:marBottom w:val="0"/>
          <w:divBdr>
            <w:top w:val="none" w:sz="0" w:space="0" w:color="auto"/>
            <w:left w:val="none" w:sz="0" w:space="0" w:color="auto"/>
            <w:bottom w:val="none" w:sz="0" w:space="0" w:color="auto"/>
            <w:right w:val="none" w:sz="0" w:space="0" w:color="auto"/>
          </w:divBdr>
        </w:div>
        <w:div w:id="355545168">
          <w:marLeft w:val="0"/>
          <w:marRight w:val="0"/>
          <w:marTop w:val="0"/>
          <w:marBottom w:val="0"/>
          <w:divBdr>
            <w:top w:val="none" w:sz="0" w:space="0" w:color="auto"/>
            <w:left w:val="none" w:sz="0" w:space="0" w:color="auto"/>
            <w:bottom w:val="none" w:sz="0" w:space="0" w:color="auto"/>
            <w:right w:val="none" w:sz="0" w:space="0" w:color="auto"/>
          </w:divBdr>
        </w:div>
        <w:div w:id="223830897">
          <w:marLeft w:val="0"/>
          <w:marRight w:val="0"/>
          <w:marTop w:val="0"/>
          <w:marBottom w:val="0"/>
          <w:divBdr>
            <w:top w:val="none" w:sz="0" w:space="0" w:color="auto"/>
            <w:left w:val="none" w:sz="0" w:space="0" w:color="auto"/>
            <w:bottom w:val="none" w:sz="0" w:space="0" w:color="auto"/>
            <w:right w:val="none" w:sz="0" w:space="0" w:color="auto"/>
          </w:divBdr>
        </w:div>
        <w:div w:id="321471182">
          <w:marLeft w:val="0"/>
          <w:marRight w:val="0"/>
          <w:marTop w:val="0"/>
          <w:marBottom w:val="0"/>
          <w:divBdr>
            <w:top w:val="none" w:sz="0" w:space="0" w:color="auto"/>
            <w:left w:val="none" w:sz="0" w:space="0" w:color="auto"/>
            <w:bottom w:val="none" w:sz="0" w:space="0" w:color="auto"/>
            <w:right w:val="none" w:sz="0" w:space="0" w:color="auto"/>
          </w:divBdr>
        </w:div>
        <w:div w:id="11147571">
          <w:marLeft w:val="0"/>
          <w:marRight w:val="0"/>
          <w:marTop w:val="0"/>
          <w:marBottom w:val="0"/>
          <w:divBdr>
            <w:top w:val="none" w:sz="0" w:space="0" w:color="auto"/>
            <w:left w:val="none" w:sz="0" w:space="0" w:color="auto"/>
            <w:bottom w:val="none" w:sz="0" w:space="0" w:color="auto"/>
            <w:right w:val="none" w:sz="0" w:space="0" w:color="auto"/>
          </w:divBdr>
        </w:div>
        <w:div w:id="1216040708">
          <w:marLeft w:val="0"/>
          <w:marRight w:val="0"/>
          <w:marTop w:val="0"/>
          <w:marBottom w:val="0"/>
          <w:divBdr>
            <w:top w:val="none" w:sz="0" w:space="0" w:color="auto"/>
            <w:left w:val="none" w:sz="0" w:space="0" w:color="auto"/>
            <w:bottom w:val="none" w:sz="0" w:space="0" w:color="auto"/>
            <w:right w:val="none" w:sz="0" w:space="0" w:color="auto"/>
          </w:divBdr>
        </w:div>
        <w:div w:id="2056851351">
          <w:marLeft w:val="0"/>
          <w:marRight w:val="0"/>
          <w:marTop w:val="0"/>
          <w:marBottom w:val="0"/>
          <w:divBdr>
            <w:top w:val="none" w:sz="0" w:space="0" w:color="auto"/>
            <w:left w:val="none" w:sz="0" w:space="0" w:color="auto"/>
            <w:bottom w:val="none" w:sz="0" w:space="0" w:color="auto"/>
            <w:right w:val="none" w:sz="0" w:space="0" w:color="auto"/>
          </w:divBdr>
        </w:div>
        <w:div w:id="507136976">
          <w:marLeft w:val="0"/>
          <w:marRight w:val="0"/>
          <w:marTop w:val="0"/>
          <w:marBottom w:val="0"/>
          <w:divBdr>
            <w:top w:val="none" w:sz="0" w:space="0" w:color="auto"/>
            <w:left w:val="none" w:sz="0" w:space="0" w:color="auto"/>
            <w:bottom w:val="none" w:sz="0" w:space="0" w:color="auto"/>
            <w:right w:val="none" w:sz="0" w:space="0" w:color="auto"/>
          </w:divBdr>
        </w:div>
        <w:div w:id="227349097">
          <w:marLeft w:val="0"/>
          <w:marRight w:val="0"/>
          <w:marTop w:val="0"/>
          <w:marBottom w:val="0"/>
          <w:divBdr>
            <w:top w:val="none" w:sz="0" w:space="0" w:color="auto"/>
            <w:left w:val="none" w:sz="0" w:space="0" w:color="auto"/>
            <w:bottom w:val="none" w:sz="0" w:space="0" w:color="auto"/>
            <w:right w:val="none" w:sz="0" w:space="0" w:color="auto"/>
          </w:divBdr>
        </w:div>
        <w:div w:id="1360010847">
          <w:marLeft w:val="0"/>
          <w:marRight w:val="0"/>
          <w:marTop w:val="0"/>
          <w:marBottom w:val="0"/>
          <w:divBdr>
            <w:top w:val="none" w:sz="0" w:space="0" w:color="auto"/>
            <w:left w:val="none" w:sz="0" w:space="0" w:color="auto"/>
            <w:bottom w:val="none" w:sz="0" w:space="0" w:color="auto"/>
            <w:right w:val="none" w:sz="0" w:space="0" w:color="auto"/>
          </w:divBdr>
        </w:div>
        <w:div w:id="1059283814">
          <w:marLeft w:val="0"/>
          <w:marRight w:val="0"/>
          <w:marTop w:val="0"/>
          <w:marBottom w:val="0"/>
          <w:divBdr>
            <w:top w:val="none" w:sz="0" w:space="0" w:color="auto"/>
            <w:left w:val="none" w:sz="0" w:space="0" w:color="auto"/>
            <w:bottom w:val="none" w:sz="0" w:space="0" w:color="auto"/>
            <w:right w:val="none" w:sz="0" w:space="0" w:color="auto"/>
          </w:divBdr>
        </w:div>
        <w:div w:id="1720594208">
          <w:marLeft w:val="0"/>
          <w:marRight w:val="0"/>
          <w:marTop w:val="0"/>
          <w:marBottom w:val="0"/>
          <w:divBdr>
            <w:top w:val="none" w:sz="0" w:space="0" w:color="auto"/>
            <w:left w:val="none" w:sz="0" w:space="0" w:color="auto"/>
            <w:bottom w:val="none" w:sz="0" w:space="0" w:color="auto"/>
            <w:right w:val="none" w:sz="0" w:space="0" w:color="auto"/>
          </w:divBdr>
        </w:div>
        <w:div w:id="1821969100">
          <w:marLeft w:val="0"/>
          <w:marRight w:val="0"/>
          <w:marTop w:val="0"/>
          <w:marBottom w:val="0"/>
          <w:divBdr>
            <w:top w:val="none" w:sz="0" w:space="0" w:color="auto"/>
            <w:left w:val="none" w:sz="0" w:space="0" w:color="auto"/>
            <w:bottom w:val="none" w:sz="0" w:space="0" w:color="auto"/>
            <w:right w:val="none" w:sz="0" w:space="0" w:color="auto"/>
          </w:divBdr>
        </w:div>
        <w:div w:id="1063216521">
          <w:marLeft w:val="0"/>
          <w:marRight w:val="0"/>
          <w:marTop w:val="0"/>
          <w:marBottom w:val="0"/>
          <w:divBdr>
            <w:top w:val="none" w:sz="0" w:space="0" w:color="auto"/>
            <w:left w:val="none" w:sz="0" w:space="0" w:color="auto"/>
            <w:bottom w:val="none" w:sz="0" w:space="0" w:color="auto"/>
            <w:right w:val="none" w:sz="0" w:space="0" w:color="auto"/>
          </w:divBdr>
        </w:div>
        <w:div w:id="1665278194">
          <w:marLeft w:val="0"/>
          <w:marRight w:val="0"/>
          <w:marTop w:val="0"/>
          <w:marBottom w:val="0"/>
          <w:divBdr>
            <w:top w:val="none" w:sz="0" w:space="0" w:color="auto"/>
            <w:left w:val="none" w:sz="0" w:space="0" w:color="auto"/>
            <w:bottom w:val="none" w:sz="0" w:space="0" w:color="auto"/>
            <w:right w:val="none" w:sz="0" w:space="0" w:color="auto"/>
          </w:divBdr>
        </w:div>
        <w:div w:id="1839464813">
          <w:marLeft w:val="0"/>
          <w:marRight w:val="0"/>
          <w:marTop w:val="0"/>
          <w:marBottom w:val="0"/>
          <w:divBdr>
            <w:top w:val="none" w:sz="0" w:space="0" w:color="auto"/>
            <w:left w:val="none" w:sz="0" w:space="0" w:color="auto"/>
            <w:bottom w:val="none" w:sz="0" w:space="0" w:color="auto"/>
            <w:right w:val="none" w:sz="0" w:space="0" w:color="auto"/>
          </w:divBdr>
        </w:div>
        <w:div w:id="1014263052">
          <w:marLeft w:val="0"/>
          <w:marRight w:val="0"/>
          <w:marTop w:val="0"/>
          <w:marBottom w:val="0"/>
          <w:divBdr>
            <w:top w:val="none" w:sz="0" w:space="0" w:color="auto"/>
            <w:left w:val="none" w:sz="0" w:space="0" w:color="auto"/>
            <w:bottom w:val="none" w:sz="0" w:space="0" w:color="auto"/>
            <w:right w:val="none" w:sz="0" w:space="0" w:color="auto"/>
          </w:divBdr>
        </w:div>
        <w:div w:id="219943358">
          <w:marLeft w:val="0"/>
          <w:marRight w:val="0"/>
          <w:marTop w:val="0"/>
          <w:marBottom w:val="0"/>
          <w:divBdr>
            <w:top w:val="none" w:sz="0" w:space="0" w:color="auto"/>
            <w:left w:val="none" w:sz="0" w:space="0" w:color="auto"/>
            <w:bottom w:val="none" w:sz="0" w:space="0" w:color="auto"/>
            <w:right w:val="none" w:sz="0" w:space="0" w:color="auto"/>
          </w:divBdr>
        </w:div>
        <w:div w:id="1097406014">
          <w:marLeft w:val="0"/>
          <w:marRight w:val="0"/>
          <w:marTop w:val="0"/>
          <w:marBottom w:val="0"/>
          <w:divBdr>
            <w:top w:val="none" w:sz="0" w:space="0" w:color="auto"/>
            <w:left w:val="none" w:sz="0" w:space="0" w:color="auto"/>
            <w:bottom w:val="none" w:sz="0" w:space="0" w:color="auto"/>
            <w:right w:val="none" w:sz="0" w:space="0" w:color="auto"/>
          </w:divBdr>
        </w:div>
        <w:div w:id="1361970760">
          <w:marLeft w:val="0"/>
          <w:marRight w:val="0"/>
          <w:marTop w:val="0"/>
          <w:marBottom w:val="0"/>
          <w:divBdr>
            <w:top w:val="none" w:sz="0" w:space="0" w:color="auto"/>
            <w:left w:val="none" w:sz="0" w:space="0" w:color="auto"/>
            <w:bottom w:val="none" w:sz="0" w:space="0" w:color="auto"/>
            <w:right w:val="none" w:sz="0" w:space="0" w:color="auto"/>
          </w:divBdr>
        </w:div>
        <w:div w:id="194585976">
          <w:marLeft w:val="0"/>
          <w:marRight w:val="0"/>
          <w:marTop w:val="0"/>
          <w:marBottom w:val="0"/>
          <w:divBdr>
            <w:top w:val="none" w:sz="0" w:space="0" w:color="auto"/>
            <w:left w:val="none" w:sz="0" w:space="0" w:color="auto"/>
            <w:bottom w:val="none" w:sz="0" w:space="0" w:color="auto"/>
            <w:right w:val="none" w:sz="0" w:space="0" w:color="auto"/>
          </w:divBdr>
        </w:div>
        <w:div w:id="53891023">
          <w:marLeft w:val="0"/>
          <w:marRight w:val="0"/>
          <w:marTop w:val="0"/>
          <w:marBottom w:val="0"/>
          <w:divBdr>
            <w:top w:val="none" w:sz="0" w:space="0" w:color="auto"/>
            <w:left w:val="none" w:sz="0" w:space="0" w:color="auto"/>
            <w:bottom w:val="none" w:sz="0" w:space="0" w:color="auto"/>
            <w:right w:val="none" w:sz="0" w:space="0" w:color="auto"/>
          </w:divBdr>
        </w:div>
        <w:div w:id="1696727769">
          <w:marLeft w:val="0"/>
          <w:marRight w:val="0"/>
          <w:marTop w:val="0"/>
          <w:marBottom w:val="0"/>
          <w:divBdr>
            <w:top w:val="none" w:sz="0" w:space="0" w:color="auto"/>
            <w:left w:val="none" w:sz="0" w:space="0" w:color="auto"/>
            <w:bottom w:val="none" w:sz="0" w:space="0" w:color="auto"/>
            <w:right w:val="none" w:sz="0" w:space="0" w:color="auto"/>
          </w:divBdr>
        </w:div>
        <w:div w:id="1251432486">
          <w:marLeft w:val="0"/>
          <w:marRight w:val="0"/>
          <w:marTop w:val="0"/>
          <w:marBottom w:val="0"/>
          <w:divBdr>
            <w:top w:val="none" w:sz="0" w:space="0" w:color="auto"/>
            <w:left w:val="none" w:sz="0" w:space="0" w:color="auto"/>
            <w:bottom w:val="none" w:sz="0" w:space="0" w:color="auto"/>
            <w:right w:val="none" w:sz="0" w:space="0" w:color="auto"/>
          </w:divBdr>
        </w:div>
        <w:div w:id="1164248799">
          <w:marLeft w:val="0"/>
          <w:marRight w:val="0"/>
          <w:marTop w:val="0"/>
          <w:marBottom w:val="0"/>
          <w:divBdr>
            <w:top w:val="none" w:sz="0" w:space="0" w:color="auto"/>
            <w:left w:val="none" w:sz="0" w:space="0" w:color="auto"/>
            <w:bottom w:val="none" w:sz="0" w:space="0" w:color="auto"/>
            <w:right w:val="none" w:sz="0" w:space="0" w:color="auto"/>
          </w:divBdr>
        </w:div>
        <w:div w:id="889654957">
          <w:marLeft w:val="0"/>
          <w:marRight w:val="0"/>
          <w:marTop w:val="0"/>
          <w:marBottom w:val="0"/>
          <w:divBdr>
            <w:top w:val="none" w:sz="0" w:space="0" w:color="auto"/>
            <w:left w:val="none" w:sz="0" w:space="0" w:color="auto"/>
            <w:bottom w:val="none" w:sz="0" w:space="0" w:color="auto"/>
            <w:right w:val="none" w:sz="0" w:space="0" w:color="auto"/>
          </w:divBdr>
        </w:div>
        <w:div w:id="150028375">
          <w:marLeft w:val="0"/>
          <w:marRight w:val="0"/>
          <w:marTop w:val="0"/>
          <w:marBottom w:val="0"/>
          <w:divBdr>
            <w:top w:val="none" w:sz="0" w:space="0" w:color="auto"/>
            <w:left w:val="none" w:sz="0" w:space="0" w:color="auto"/>
            <w:bottom w:val="none" w:sz="0" w:space="0" w:color="auto"/>
            <w:right w:val="none" w:sz="0" w:space="0" w:color="auto"/>
          </w:divBdr>
        </w:div>
        <w:div w:id="1543784546">
          <w:marLeft w:val="0"/>
          <w:marRight w:val="0"/>
          <w:marTop w:val="0"/>
          <w:marBottom w:val="0"/>
          <w:divBdr>
            <w:top w:val="none" w:sz="0" w:space="0" w:color="auto"/>
            <w:left w:val="none" w:sz="0" w:space="0" w:color="auto"/>
            <w:bottom w:val="none" w:sz="0" w:space="0" w:color="auto"/>
            <w:right w:val="none" w:sz="0" w:space="0" w:color="auto"/>
          </w:divBdr>
        </w:div>
        <w:div w:id="1984846287">
          <w:marLeft w:val="0"/>
          <w:marRight w:val="0"/>
          <w:marTop w:val="0"/>
          <w:marBottom w:val="0"/>
          <w:divBdr>
            <w:top w:val="none" w:sz="0" w:space="0" w:color="auto"/>
            <w:left w:val="none" w:sz="0" w:space="0" w:color="auto"/>
            <w:bottom w:val="none" w:sz="0" w:space="0" w:color="auto"/>
            <w:right w:val="none" w:sz="0" w:space="0" w:color="auto"/>
          </w:divBdr>
        </w:div>
        <w:div w:id="1808618276">
          <w:marLeft w:val="0"/>
          <w:marRight w:val="0"/>
          <w:marTop w:val="0"/>
          <w:marBottom w:val="0"/>
          <w:divBdr>
            <w:top w:val="none" w:sz="0" w:space="0" w:color="auto"/>
            <w:left w:val="none" w:sz="0" w:space="0" w:color="auto"/>
            <w:bottom w:val="none" w:sz="0" w:space="0" w:color="auto"/>
            <w:right w:val="none" w:sz="0" w:space="0" w:color="auto"/>
          </w:divBdr>
        </w:div>
        <w:div w:id="706683061">
          <w:marLeft w:val="0"/>
          <w:marRight w:val="0"/>
          <w:marTop w:val="0"/>
          <w:marBottom w:val="0"/>
          <w:divBdr>
            <w:top w:val="none" w:sz="0" w:space="0" w:color="auto"/>
            <w:left w:val="none" w:sz="0" w:space="0" w:color="auto"/>
            <w:bottom w:val="none" w:sz="0" w:space="0" w:color="auto"/>
            <w:right w:val="none" w:sz="0" w:space="0" w:color="auto"/>
          </w:divBdr>
        </w:div>
        <w:div w:id="1287202312">
          <w:marLeft w:val="0"/>
          <w:marRight w:val="0"/>
          <w:marTop w:val="0"/>
          <w:marBottom w:val="0"/>
          <w:divBdr>
            <w:top w:val="none" w:sz="0" w:space="0" w:color="auto"/>
            <w:left w:val="none" w:sz="0" w:space="0" w:color="auto"/>
            <w:bottom w:val="none" w:sz="0" w:space="0" w:color="auto"/>
            <w:right w:val="none" w:sz="0" w:space="0" w:color="auto"/>
          </w:divBdr>
        </w:div>
        <w:div w:id="248084361">
          <w:marLeft w:val="0"/>
          <w:marRight w:val="0"/>
          <w:marTop w:val="0"/>
          <w:marBottom w:val="0"/>
          <w:divBdr>
            <w:top w:val="none" w:sz="0" w:space="0" w:color="auto"/>
            <w:left w:val="none" w:sz="0" w:space="0" w:color="auto"/>
            <w:bottom w:val="none" w:sz="0" w:space="0" w:color="auto"/>
            <w:right w:val="none" w:sz="0" w:space="0" w:color="auto"/>
          </w:divBdr>
        </w:div>
        <w:div w:id="1520240">
          <w:marLeft w:val="0"/>
          <w:marRight w:val="0"/>
          <w:marTop w:val="0"/>
          <w:marBottom w:val="0"/>
          <w:divBdr>
            <w:top w:val="none" w:sz="0" w:space="0" w:color="auto"/>
            <w:left w:val="none" w:sz="0" w:space="0" w:color="auto"/>
            <w:bottom w:val="none" w:sz="0" w:space="0" w:color="auto"/>
            <w:right w:val="none" w:sz="0" w:space="0" w:color="auto"/>
          </w:divBdr>
        </w:div>
        <w:div w:id="2082018551">
          <w:marLeft w:val="0"/>
          <w:marRight w:val="0"/>
          <w:marTop w:val="0"/>
          <w:marBottom w:val="0"/>
          <w:divBdr>
            <w:top w:val="none" w:sz="0" w:space="0" w:color="auto"/>
            <w:left w:val="none" w:sz="0" w:space="0" w:color="auto"/>
            <w:bottom w:val="none" w:sz="0" w:space="0" w:color="auto"/>
            <w:right w:val="none" w:sz="0" w:space="0" w:color="auto"/>
          </w:divBdr>
        </w:div>
      </w:divsChild>
    </w:div>
    <w:div w:id="1676034852">
      <w:bodyDiv w:val="1"/>
      <w:marLeft w:val="0"/>
      <w:marRight w:val="0"/>
      <w:marTop w:val="0"/>
      <w:marBottom w:val="0"/>
      <w:divBdr>
        <w:top w:val="none" w:sz="0" w:space="0" w:color="auto"/>
        <w:left w:val="none" w:sz="0" w:space="0" w:color="auto"/>
        <w:bottom w:val="none" w:sz="0" w:space="0" w:color="auto"/>
        <w:right w:val="none" w:sz="0" w:space="0" w:color="auto"/>
      </w:divBdr>
    </w:div>
    <w:div w:id="1676107972">
      <w:bodyDiv w:val="1"/>
      <w:marLeft w:val="0"/>
      <w:marRight w:val="0"/>
      <w:marTop w:val="0"/>
      <w:marBottom w:val="0"/>
      <w:divBdr>
        <w:top w:val="none" w:sz="0" w:space="0" w:color="auto"/>
        <w:left w:val="none" w:sz="0" w:space="0" w:color="auto"/>
        <w:bottom w:val="none" w:sz="0" w:space="0" w:color="auto"/>
        <w:right w:val="none" w:sz="0" w:space="0" w:color="auto"/>
      </w:divBdr>
      <w:divsChild>
        <w:div w:id="744451418">
          <w:marLeft w:val="0"/>
          <w:marRight w:val="0"/>
          <w:marTop w:val="0"/>
          <w:marBottom w:val="0"/>
          <w:divBdr>
            <w:top w:val="none" w:sz="0" w:space="0" w:color="auto"/>
            <w:left w:val="none" w:sz="0" w:space="0" w:color="auto"/>
            <w:bottom w:val="none" w:sz="0" w:space="0" w:color="auto"/>
            <w:right w:val="none" w:sz="0" w:space="0" w:color="auto"/>
          </w:divBdr>
        </w:div>
        <w:div w:id="1305700539">
          <w:marLeft w:val="0"/>
          <w:marRight w:val="0"/>
          <w:marTop w:val="0"/>
          <w:marBottom w:val="0"/>
          <w:divBdr>
            <w:top w:val="none" w:sz="0" w:space="0" w:color="auto"/>
            <w:left w:val="none" w:sz="0" w:space="0" w:color="auto"/>
            <w:bottom w:val="none" w:sz="0" w:space="0" w:color="auto"/>
            <w:right w:val="none" w:sz="0" w:space="0" w:color="auto"/>
          </w:divBdr>
        </w:div>
        <w:div w:id="1840651529">
          <w:marLeft w:val="0"/>
          <w:marRight w:val="0"/>
          <w:marTop w:val="0"/>
          <w:marBottom w:val="0"/>
          <w:divBdr>
            <w:top w:val="none" w:sz="0" w:space="0" w:color="auto"/>
            <w:left w:val="none" w:sz="0" w:space="0" w:color="auto"/>
            <w:bottom w:val="none" w:sz="0" w:space="0" w:color="auto"/>
            <w:right w:val="none" w:sz="0" w:space="0" w:color="auto"/>
          </w:divBdr>
        </w:div>
        <w:div w:id="2079791153">
          <w:marLeft w:val="0"/>
          <w:marRight w:val="0"/>
          <w:marTop w:val="0"/>
          <w:marBottom w:val="0"/>
          <w:divBdr>
            <w:top w:val="none" w:sz="0" w:space="0" w:color="auto"/>
            <w:left w:val="none" w:sz="0" w:space="0" w:color="auto"/>
            <w:bottom w:val="none" w:sz="0" w:space="0" w:color="auto"/>
            <w:right w:val="none" w:sz="0" w:space="0" w:color="auto"/>
          </w:divBdr>
        </w:div>
        <w:div w:id="838302820">
          <w:marLeft w:val="0"/>
          <w:marRight w:val="0"/>
          <w:marTop w:val="0"/>
          <w:marBottom w:val="0"/>
          <w:divBdr>
            <w:top w:val="none" w:sz="0" w:space="0" w:color="auto"/>
            <w:left w:val="none" w:sz="0" w:space="0" w:color="auto"/>
            <w:bottom w:val="none" w:sz="0" w:space="0" w:color="auto"/>
            <w:right w:val="none" w:sz="0" w:space="0" w:color="auto"/>
          </w:divBdr>
        </w:div>
        <w:div w:id="965548510">
          <w:marLeft w:val="0"/>
          <w:marRight w:val="0"/>
          <w:marTop w:val="0"/>
          <w:marBottom w:val="0"/>
          <w:divBdr>
            <w:top w:val="none" w:sz="0" w:space="0" w:color="auto"/>
            <w:left w:val="none" w:sz="0" w:space="0" w:color="auto"/>
            <w:bottom w:val="none" w:sz="0" w:space="0" w:color="auto"/>
            <w:right w:val="none" w:sz="0" w:space="0" w:color="auto"/>
          </w:divBdr>
        </w:div>
        <w:div w:id="1660184316">
          <w:marLeft w:val="0"/>
          <w:marRight w:val="0"/>
          <w:marTop w:val="0"/>
          <w:marBottom w:val="0"/>
          <w:divBdr>
            <w:top w:val="none" w:sz="0" w:space="0" w:color="auto"/>
            <w:left w:val="none" w:sz="0" w:space="0" w:color="auto"/>
            <w:bottom w:val="none" w:sz="0" w:space="0" w:color="auto"/>
            <w:right w:val="none" w:sz="0" w:space="0" w:color="auto"/>
          </w:divBdr>
        </w:div>
        <w:div w:id="1781149158">
          <w:marLeft w:val="0"/>
          <w:marRight w:val="0"/>
          <w:marTop w:val="0"/>
          <w:marBottom w:val="0"/>
          <w:divBdr>
            <w:top w:val="none" w:sz="0" w:space="0" w:color="auto"/>
            <w:left w:val="none" w:sz="0" w:space="0" w:color="auto"/>
            <w:bottom w:val="none" w:sz="0" w:space="0" w:color="auto"/>
            <w:right w:val="none" w:sz="0" w:space="0" w:color="auto"/>
          </w:divBdr>
        </w:div>
        <w:div w:id="1903131160">
          <w:marLeft w:val="0"/>
          <w:marRight w:val="0"/>
          <w:marTop w:val="0"/>
          <w:marBottom w:val="0"/>
          <w:divBdr>
            <w:top w:val="none" w:sz="0" w:space="0" w:color="auto"/>
            <w:left w:val="none" w:sz="0" w:space="0" w:color="auto"/>
            <w:bottom w:val="none" w:sz="0" w:space="0" w:color="auto"/>
            <w:right w:val="none" w:sz="0" w:space="0" w:color="auto"/>
          </w:divBdr>
        </w:div>
        <w:div w:id="358044966">
          <w:marLeft w:val="0"/>
          <w:marRight w:val="0"/>
          <w:marTop w:val="0"/>
          <w:marBottom w:val="0"/>
          <w:divBdr>
            <w:top w:val="none" w:sz="0" w:space="0" w:color="auto"/>
            <w:left w:val="none" w:sz="0" w:space="0" w:color="auto"/>
            <w:bottom w:val="none" w:sz="0" w:space="0" w:color="auto"/>
            <w:right w:val="none" w:sz="0" w:space="0" w:color="auto"/>
          </w:divBdr>
        </w:div>
        <w:div w:id="672029654">
          <w:marLeft w:val="0"/>
          <w:marRight w:val="0"/>
          <w:marTop w:val="0"/>
          <w:marBottom w:val="0"/>
          <w:divBdr>
            <w:top w:val="none" w:sz="0" w:space="0" w:color="auto"/>
            <w:left w:val="none" w:sz="0" w:space="0" w:color="auto"/>
            <w:bottom w:val="none" w:sz="0" w:space="0" w:color="auto"/>
            <w:right w:val="none" w:sz="0" w:space="0" w:color="auto"/>
          </w:divBdr>
        </w:div>
        <w:div w:id="1109158105">
          <w:marLeft w:val="0"/>
          <w:marRight w:val="0"/>
          <w:marTop w:val="0"/>
          <w:marBottom w:val="0"/>
          <w:divBdr>
            <w:top w:val="none" w:sz="0" w:space="0" w:color="auto"/>
            <w:left w:val="none" w:sz="0" w:space="0" w:color="auto"/>
            <w:bottom w:val="none" w:sz="0" w:space="0" w:color="auto"/>
            <w:right w:val="none" w:sz="0" w:space="0" w:color="auto"/>
          </w:divBdr>
        </w:div>
        <w:div w:id="104157825">
          <w:marLeft w:val="0"/>
          <w:marRight w:val="0"/>
          <w:marTop w:val="0"/>
          <w:marBottom w:val="0"/>
          <w:divBdr>
            <w:top w:val="none" w:sz="0" w:space="0" w:color="auto"/>
            <w:left w:val="none" w:sz="0" w:space="0" w:color="auto"/>
            <w:bottom w:val="none" w:sz="0" w:space="0" w:color="auto"/>
            <w:right w:val="none" w:sz="0" w:space="0" w:color="auto"/>
          </w:divBdr>
        </w:div>
        <w:div w:id="970012693">
          <w:marLeft w:val="0"/>
          <w:marRight w:val="0"/>
          <w:marTop w:val="0"/>
          <w:marBottom w:val="0"/>
          <w:divBdr>
            <w:top w:val="none" w:sz="0" w:space="0" w:color="auto"/>
            <w:left w:val="none" w:sz="0" w:space="0" w:color="auto"/>
            <w:bottom w:val="none" w:sz="0" w:space="0" w:color="auto"/>
            <w:right w:val="none" w:sz="0" w:space="0" w:color="auto"/>
          </w:divBdr>
        </w:div>
        <w:div w:id="345328568">
          <w:marLeft w:val="0"/>
          <w:marRight w:val="0"/>
          <w:marTop w:val="0"/>
          <w:marBottom w:val="0"/>
          <w:divBdr>
            <w:top w:val="none" w:sz="0" w:space="0" w:color="auto"/>
            <w:left w:val="none" w:sz="0" w:space="0" w:color="auto"/>
            <w:bottom w:val="none" w:sz="0" w:space="0" w:color="auto"/>
            <w:right w:val="none" w:sz="0" w:space="0" w:color="auto"/>
          </w:divBdr>
        </w:div>
        <w:div w:id="1796631572">
          <w:marLeft w:val="0"/>
          <w:marRight w:val="0"/>
          <w:marTop w:val="0"/>
          <w:marBottom w:val="0"/>
          <w:divBdr>
            <w:top w:val="none" w:sz="0" w:space="0" w:color="auto"/>
            <w:left w:val="none" w:sz="0" w:space="0" w:color="auto"/>
            <w:bottom w:val="none" w:sz="0" w:space="0" w:color="auto"/>
            <w:right w:val="none" w:sz="0" w:space="0" w:color="auto"/>
          </w:divBdr>
        </w:div>
        <w:div w:id="1874417006">
          <w:marLeft w:val="0"/>
          <w:marRight w:val="0"/>
          <w:marTop w:val="0"/>
          <w:marBottom w:val="0"/>
          <w:divBdr>
            <w:top w:val="none" w:sz="0" w:space="0" w:color="auto"/>
            <w:left w:val="none" w:sz="0" w:space="0" w:color="auto"/>
            <w:bottom w:val="none" w:sz="0" w:space="0" w:color="auto"/>
            <w:right w:val="none" w:sz="0" w:space="0" w:color="auto"/>
          </w:divBdr>
        </w:div>
        <w:div w:id="1956980977">
          <w:marLeft w:val="0"/>
          <w:marRight w:val="0"/>
          <w:marTop w:val="0"/>
          <w:marBottom w:val="0"/>
          <w:divBdr>
            <w:top w:val="none" w:sz="0" w:space="0" w:color="auto"/>
            <w:left w:val="none" w:sz="0" w:space="0" w:color="auto"/>
            <w:bottom w:val="none" w:sz="0" w:space="0" w:color="auto"/>
            <w:right w:val="none" w:sz="0" w:space="0" w:color="auto"/>
          </w:divBdr>
        </w:div>
        <w:div w:id="770780619">
          <w:marLeft w:val="0"/>
          <w:marRight w:val="0"/>
          <w:marTop w:val="0"/>
          <w:marBottom w:val="0"/>
          <w:divBdr>
            <w:top w:val="none" w:sz="0" w:space="0" w:color="auto"/>
            <w:left w:val="none" w:sz="0" w:space="0" w:color="auto"/>
            <w:bottom w:val="none" w:sz="0" w:space="0" w:color="auto"/>
            <w:right w:val="none" w:sz="0" w:space="0" w:color="auto"/>
          </w:divBdr>
        </w:div>
        <w:div w:id="1236622222">
          <w:marLeft w:val="0"/>
          <w:marRight w:val="0"/>
          <w:marTop w:val="0"/>
          <w:marBottom w:val="0"/>
          <w:divBdr>
            <w:top w:val="none" w:sz="0" w:space="0" w:color="auto"/>
            <w:left w:val="none" w:sz="0" w:space="0" w:color="auto"/>
            <w:bottom w:val="none" w:sz="0" w:space="0" w:color="auto"/>
            <w:right w:val="none" w:sz="0" w:space="0" w:color="auto"/>
          </w:divBdr>
        </w:div>
        <w:div w:id="156652695">
          <w:marLeft w:val="0"/>
          <w:marRight w:val="0"/>
          <w:marTop w:val="0"/>
          <w:marBottom w:val="0"/>
          <w:divBdr>
            <w:top w:val="none" w:sz="0" w:space="0" w:color="auto"/>
            <w:left w:val="none" w:sz="0" w:space="0" w:color="auto"/>
            <w:bottom w:val="none" w:sz="0" w:space="0" w:color="auto"/>
            <w:right w:val="none" w:sz="0" w:space="0" w:color="auto"/>
          </w:divBdr>
        </w:div>
        <w:div w:id="892690673">
          <w:marLeft w:val="0"/>
          <w:marRight w:val="0"/>
          <w:marTop w:val="0"/>
          <w:marBottom w:val="0"/>
          <w:divBdr>
            <w:top w:val="none" w:sz="0" w:space="0" w:color="auto"/>
            <w:left w:val="none" w:sz="0" w:space="0" w:color="auto"/>
            <w:bottom w:val="none" w:sz="0" w:space="0" w:color="auto"/>
            <w:right w:val="none" w:sz="0" w:space="0" w:color="auto"/>
          </w:divBdr>
        </w:div>
        <w:div w:id="721950309">
          <w:marLeft w:val="0"/>
          <w:marRight w:val="0"/>
          <w:marTop w:val="0"/>
          <w:marBottom w:val="0"/>
          <w:divBdr>
            <w:top w:val="none" w:sz="0" w:space="0" w:color="auto"/>
            <w:left w:val="none" w:sz="0" w:space="0" w:color="auto"/>
            <w:bottom w:val="none" w:sz="0" w:space="0" w:color="auto"/>
            <w:right w:val="none" w:sz="0" w:space="0" w:color="auto"/>
          </w:divBdr>
        </w:div>
        <w:div w:id="682244381">
          <w:marLeft w:val="0"/>
          <w:marRight w:val="0"/>
          <w:marTop w:val="0"/>
          <w:marBottom w:val="0"/>
          <w:divBdr>
            <w:top w:val="none" w:sz="0" w:space="0" w:color="auto"/>
            <w:left w:val="none" w:sz="0" w:space="0" w:color="auto"/>
            <w:bottom w:val="none" w:sz="0" w:space="0" w:color="auto"/>
            <w:right w:val="none" w:sz="0" w:space="0" w:color="auto"/>
          </w:divBdr>
        </w:div>
        <w:div w:id="584727162">
          <w:marLeft w:val="0"/>
          <w:marRight w:val="0"/>
          <w:marTop w:val="0"/>
          <w:marBottom w:val="0"/>
          <w:divBdr>
            <w:top w:val="none" w:sz="0" w:space="0" w:color="auto"/>
            <w:left w:val="none" w:sz="0" w:space="0" w:color="auto"/>
            <w:bottom w:val="none" w:sz="0" w:space="0" w:color="auto"/>
            <w:right w:val="none" w:sz="0" w:space="0" w:color="auto"/>
          </w:divBdr>
        </w:div>
        <w:div w:id="1772120193">
          <w:marLeft w:val="0"/>
          <w:marRight w:val="0"/>
          <w:marTop w:val="0"/>
          <w:marBottom w:val="0"/>
          <w:divBdr>
            <w:top w:val="none" w:sz="0" w:space="0" w:color="auto"/>
            <w:left w:val="none" w:sz="0" w:space="0" w:color="auto"/>
            <w:bottom w:val="none" w:sz="0" w:space="0" w:color="auto"/>
            <w:right w:val="none" w:sz="0" w:space="0" w:color="auto"/>
          </w:divBdr>
        </w:div>
        <w:div w:id="839269487">
          <w:marLeft w:val="0"/>
          <w:marRight w:val="0"/>
          <w:marTop w:val="0"/>
          <w:marBottom w:val="0"/>
          <w:divBdr>
            <w:top w:val="none" w:sz="0" w:space="0" w:color="auto"/>
            <w:left w:val="none" w:sz="0" w:space="0" w:color="auto"/>
            <w:bottom w:val="none" w:sz="0" w:space="0" w:color="auto"/>
            <w:right w:val="none" w:sz="0" w:space="0" w:color="auto"/>
          </w:divBdr>
        </w:div>
        <w:div w:id="2072923673">
          <w:marLeft w:val="0"/>
          <w:marRight w:val="0"/>
          <w:marTop w:val="0"/>
          <w:marBottom w:val="0"/>
          <w:divBdr>
            <w:top w:val="none" w:sz="0" w:space="0" w:color="auto"/>
            <w:left w:val="none" w:sz="0" w:space="0" w:color="auto"/>
            <w:bottom w:val="none" w:sz="0" w:space="0" w:color="auto"/>
            <w:right w:val="none" w:sz="0" w:space="0" w:color="auto"/>
          </w:divBdr>
        </w:div>
        <w:div w:id="945306739">
          <w:marLeft w:val="0"/>
          <w:marRight w:val="0"/>
          <w:marTop w:val="0"/>
          <w:marBottom w:val="0"/>
          <w:divBdr>
            <w:top w:val="none" w:sz="0" w:space="0" w:color="auto"/>
            <w:left w:val="none" w:sz="0" w:space="0" w:color="auto"/>
            <w:bottom w:val="none" w:sz="0" w:space="0" w:color="auto"/>
            <w:right w:val="none" w:sz="0" w:space="0" w:color="auto"/>
          </w:divBdr>
        </w:div>
        <w:div w:id="537085568">
          <w:marLeft w:val="0"/>
          <w:marRight w:val="0"/>
          <w:marTop w:val="0"/>
          <w:marBottom w:val="0"/>
          <w:divBdr>
            <w:top w:val="none" w:sz="0" w:space="0" w:color="auto"/>
            <w:left w:val="none" w:sz="0" w:space="0" w:color="auto"/>
            <w:bottom w:val="none" w:sz="0" w:space="0" w:color="auto"/>
            <w:right w:val="none" w:sz="0" w:space="0" w:color="auto"/>
          </w:divBdr>
        </w:div>
        <w:div w:id="1066801147">
          <w:marLeft w:val="0"/>
          <w:marRight w:val="0"/>
          <w:marTop w:val="0"/>
          <w:marBottom w:val="0"/>
          <w:divBdr>
            <w:top w:val="none" w:sz="0" w:space="0" w:color="auto"/>
            <w:left w:val="none" w:sz="0" w:space="0" w:color="auto"/>
            <w:bottom w:val="none" w:sz="0" w:space="0" w:color="auto"/>
            <w:right w:val="none" w:sz="0" w:space="0" w:color="auto"/>
          </w:divBdr>
        </w:div>
        <w:div w:id="210773831">
          <w:marLeft w:val="0"/>
          <w:marRight w:val="0"/>
          <w:marTop w:val="0"/>
          <w:marBottom w:val="0"/>
          <w:divBdr>
            <w:top w:val="none" w:sz="0" w:space="0" w:color="auto"/>
            <w:left w:val="none" w:sz="0" w:space="0" w:color="auto"/>
            <w:bottom w:val="none" w:sz="0" w:space="0" w:color="auto"/>
            <w:right w:val="none" w:sz="0" w:space="0" w:color="auto"/>
          </w:divBdr>
        </w:div>
        <w:div w:id="1844516920">
          <w:marLeft w:val="0"/>
          <w:marRight w:val="0"/>
          <w:marTop w:val="0"/>
          <w:marBottom w:val="0"/>
          <w:divBdr>
            <w:top w:val="none" w:sz="0" w:space="0" w:color="auto"/>
            <w:left w:val="none" w:sz="0" w:space="0" w:color="auto"/>
            <w:bottom w:val="none" w:sz="0" w:space="0" w:color="auto"/>
            <w:right w:val="none" w:sz="0" w:space="0" w:color="auto"/>
          </w:divBdr>
        </w:div>
        <w:div w:id="521817734">
          <w:marLeft w:val="0"/>
          <w:marRight w:val="0"/>
          <w:marTop w:val="0"/>
          <w:marBottom w:val="0"/>
          <w:divBdr>
            <w:top w:val="none" w:sz="0" w:space="0" w:color="auto"/>
            <w:left w:val="none" w:sz="0" w:space="0" w:color="auto"/>
            <w:bottom w:val="none" w:sz="0" w:space="0" w:color="auto"/>
            <w:right w:val="none" w:sz="0" w:space="0" w:color="auto"/>
          </w:divBdr>
        </w:div>
        <w:div w:id="309555547">
          <w:marLeft w:val="0"/>
          <w:marRight w:val="0"/>
          <w:marTop w:val="0"/>
          <w:marBottom w:val="0"/>
          <w:divBdr>
            <w:top w:val="none" w:sz="0" w:space="0" w:color="auto"/>
            <w:left w:val="none" w:sz="0" w:space="0" w:color="auto"/>
            <w:bottom w:val="none" w:sz="0" w:space="0" w:color="auto"/>
            <w:right w:val="none" w:sz="0" w:space="0" w:color="auto"/>
          </w:divBdr>
        </w:div>
        <w:div w:id="1278416184">
          <w:marLeft w:val="0"/>
          <w:marRight w:val="0"/>
          <w:marTop w:val="0"/>
          <w:marBottom w:val="0"/>
          <w:divBdr>
            <w:top w:val="none" w:sz="0" w:space="0" w:color="auto"/>
            <w:left w:val="none" w:sz="0" w:space="0" w:color="auto"/>
            <w:bottom w:val="none" w:sz="0" w:space="0" w:color="auto"/>
            <w:right w:val="none" w:sz="0" w:space="0" w:color="auto"/>
          </w:divBdr>
        </w:div>
        <w:div w:id="39746451">
          <w:marLeft w:val="0"/>
          <w:marRight w:val="0"/>
          <w:marTop w:val="0"/>
          <w:marBottom w:val="0"/>
          <w:divBdr>
            <w:top w:val="none" w:sz="0" w:space="0" w:color="auto"/>
            <w:left w:val="none" w:sz="0" w:space="0" w:color="auto"/>
            <w:bottom w:val="none" w:sz="0" w:space="0" w:color="auto"/>
            <w:right w:val="none" w:sz="0" w:space="0" w:color="auto"/>
          </w:divBdr>
        </w:div>
        <w:div w:id="1673530923">
          <w:marLeft w:val="0"/>
          <w:marRight w:val="0"/>
          <w:marTop w:val="0"/>
          <w:marBottom w:val="0"/>
          <w:divBdr>
            <w:top w:val="none" w:sz="0" w:space="0" w:color="auto"/>
            <w:left w:val="none" w:sz="0" w:space="0" w:color="auto"/>
            <w:bottom w:val="none" w:sz="0" w:space="0" w:color="auto"/>
            <w:right w:val="none" w:sz="0" w:space="0" w:color="auto"/>
          </w:divBdr>
        </w:div>
        <w:div w:id="143669581">
          <w:marLeft w:val="0"/>
          <w:marRight w:val="0"/>
          <w:marTop w:val="0"/>
          <w:marBottom w:val="0"/>
          <w:divBdr>
            <w:top w:val="none" w:sz="0" w:space="0" w:color="auto"/>
            <w:left w:val="none" w:sz="0" w:space="0" w:color="auto"/>
            <w:bottom w:val="none" w:sz="0" w:space="0" w:color="auto"/>
            <w:right w:val="none" w:sz="0" w:space="0" w:color="auto"/>
          </w:divBdr>
        </w:div>
        <w:div w:id="1358234021">
          <w:marLeft w:val="0"/>
          <w:marRight w:val="0"/>
          <w:marTop w:val="0"/>
          <w:marBottom w:val="0"/>
          <w:divBdr>
            <w:top w:val="none" w:sz="0" w:space="0" w:color="auto"/>
            <w:left w:val="none" w:sz="0" w:space="0" w:color="auto"/>
            <w:bottom w:val="none" w:sz="0" w:space="0" w:color="auto"/>
            <w:right w:val="none" w:sz="0" w:space="0" w:color="auto"/>
          </w:divBdr>
        </w:div>
        <w:div w:id="260652460">
          <w:marLeft w:val="0"/>
          <w:marRight w:val="0"/>
          <w:marTop w:val="0"/>
          <w:marBottom w:val="0"/>
          <w:divBdr>
            <w:top w:val="none" w:sz="0" w:space="0" w:color="auto"/>
            <w:left w:val="none" w:sz="0" w:space="0" w:color="auto"/>
            <w:bottom w:val="none" w:sz="0" w:space="0" w:color="auto"/>
            <w:right w:val="none" w:sz="0" w:space="0" w:color="auto"/>
          </w:divBdr>
        </w:div>
        <w:div w:id="466052037">
          <w:marLeft w:val="0"/>
          <w:marRight w:val="0"/>
          <w:marTop w:val="0"/>
          <w:marBottom w:val="0"/>
          <w:divBdr>
            <w:top w:val="none" w:sz="0" w:space="0" w:color="auto"/>
            <w:left w:val="none" w:sz="0" w:space="0" w:color="auto"/>
            <w:bottom w:val="none" w:sz="0" w:space="0" w:color="auto"/>
            <w:right w:val="none" w:sz="0" w:space="0" w:color="auto"/>
          </w:divBdr>
        </w:div>
        <w:div w:id="385498313">
          <w:marLeft w:val="0"/>
          <w:marRight w:val="0"/>
          <w:marTop w:val="0"/>
          <w:marBottom w:val="0"/>
          <w:divBdr>
            <w:top w:val="none" w:sz="0" w:space="0" w:color="auto"/>
            <w:left w:val="none" w:sz="0" w:space="0" w:color="auto"/>
            <w:bottom w:val="none" w:sz="0" w:space="0" w:color="auto"/>
            <w:right w:val="none" w:sz="0" w:space="0" w:color="auto"/>
          </w:divBdr>
        </w:div>
        <w:div w:id="282269816">
          <w:marLeft w:val="0"/>
          <w:marRight w:val="0"/>
          <w:marTop w:val="0"/>
          <w:marBottom w:val="0"/>
          <w:divBdr>
            <w:top w:val="none" w:sz="0" w:space="0" w:color="auto"/>
            <w:left w:val="none" w:sz="0" w:space="0" w:color="auto"/>
            <w:bottom w:val="none" w:sz="0" w:space="0" w:color="auto"/>
            <w:right w:val="none" w:sz="0" w:space="0" w:color="auto"/>
          </w:divBdr>
        </w:div>
        <w:div w:id="1099570541">
          <w:marLeft w:val="0"/>
          <w:marRight w:val="0"/>
          <w:marTop w:val="0"/>
          <w:marBottom w:val="0"/>
          <w:divBdr>
            <w:top w:val="none" w:sz="0" w:space="0" w:color="auto"/>
            <w:left w:val="none" w:sz="0" w:space="0" w:color="auto"/>
            <w:bottom w:val="none" w:sz="0" w:space="0" w:color="auto"/>
            <w:right w:val="none" w:sz="0" w:space="0" w:color="auto"/>
          </w:divBdr>
        </w:div>
        <w:div w:id="2019430881">
          <w:marLeft w:val="0"/>
          <w:marRight w:val="0"/>
          <w:marTop w:val="0"/>
          <w:marBottom w:val="0"/>
          <w:divBdr>
            <w:top w:val="none" w:sz="0" w:space="0" w:color="auto"/>
            <w:left w:val="none" w:sz="0" w:space="0" w:color="auto"/>
            <w:bottom w:val="none" w:sz="0" w:space="0" w:color="auto"/>
            <w:right w:val="none" w:sz="0" w:space="0" w:color="auto"/>
          </w:divBdr>
        </w:div>
        <w:div w:id="1722048056">
          <w:marLeft w:val="0"/>
          <w:marRight w:val="0"/>
          <w:marTop w:val="0"/>
          <w:marBottom w:val="0"/>
          <w:divBdr>
            <w:top w:val="none" w:sz="0" w:space="0" w:color="auto"/>
            <w:left w:val="none" w:sz="0" w:space="0" w:color="auto"/>
            <w:bottom w:val="none" w:sz="0" w:space="0" w:color="auto"/>
            <w:right w:val="none" w:sz="0" w:space="0" w:color="auto"/>
          </w:divBdr>
        </w:div>
        <w:div w:id="987397185">
          <w:marLeft w:val="0"/>
          <w:marRight w:val="0"/>
          <w:marTop w:val="0"/>
          <w:marBottom w:val="0"/>
          <w:divBdr>
            <w:top w:val="none" w:sz="0" w:space="0" w:color="auto"/>
            <w:left w:val="none" w:sz="0" w:space="0" w:color="auto"/>
            <w:bottom w:val="none" w:sz="0" w:space="0" w:color="auto"/>
            <w:right w:val="none" w:sz="0" w:space="0" w:color="auto"/>
          </w:divBdr>
        </w:div>
        <w:div w:id="1914392695">
          <w:marLeft w:val="0"/>
          <w:marRight w:val="0"/>
          <w:marTop w:val="0"/>
          <w:marBottom w:val="0"/>
          <w:divBdr>
            <w:top w:val="none" w:sz="0" w:space="0" w:color="auto"/>
            <w:left w:val="none" w:sz="0" w:space="0" w:color="auto"/>
            <w:bottom w:val="none" w:sz="0" w:space="0" w:color="auto"/>
            <w:right w:val="none" w:sz="0" w:space="0" w:color="auto"/>
          </w:divBdr>
        </w:div>
        <w:div w:id="391852980">
          <w:marLeft w:val="0"/>
          <w:marRight w:val="0"/>
          <w:marTop w:val="0"/>
          <w:marBottom w:val="0"/>
          <w:divBdr>
            <w:top w:val="none" w:sz="0" w:space="0" w:color="auto"/>
            <w:left w:val="none" w:sz="0" w:space="0" w:color="auto"/>
            <w:bottom w:val="none" w:sz="0" w:space="0" w:color="auto"/>
            <w:right w:val="none" w:sz="0" w:space="0" w:color="auto"/>
          </w:divBdr>
        </w:div>
        <w:div w:id="435949439">
          <w:marLeft w:val="0"/>
          <w:marRight w:val="0"/>
          <w:marTop w:val="0"/>
          <w:marBottom w:val="0"/>
          <w:divBdr>
            <w:top w:val="none" w:sz="0" w:space="0" w:color="auto"/>
            <w:left w:val="none" w:sz="0" w:space="0" w:color="auto"/>
            <w:bottom w:val="none" w:sz="0" w:space="0" w:color="auto"/>
            <w:right w:val="none" w:sz="0" w:space="0" w:color="auto"/>
          </w:divBdr>
        </w:div>
        <w:div w:id="310410639">
          <w:marLeft w:val="0"/>
          <w:marRight w:val="0"/>
          <w:marTop w:val="0"/>
          <w:marBottom w:val="0"/>
          <w:divBdr>
            <w:top w:val="none" w:sz="0" w:space="0" w:color="auto"/>
            <w:left w:val="none" w:sz="0" w:space="0" w:color="auto"/>
            <w:bottom w:val="none" w:sz="0" w:space="0" w:color="auto"/>
            <w:right w:val="none" w:sz="0" w:space="0" w:color="auto"/>
          </w:divBdr>
        </w:div>
        <w:div w:id="127090001">
          <w:marLeft w:val="0"/>
          <w:marRight w:val="0"/>
          <w:marTop w:val="0"/>
          <w:marBottom w:val="0"/>
          <w:divBdr>
            <w:top w:val="none" w:sz="0" w:space="0" w:color="auto"/>
            <w:left w:val="none" w:sz="0" w:space="0" w:color="auto"/>
            <w:bottom w:val="none" w:sz="0" w:space="0" w:color="auto"/>
            <w:right w:val="none" w:sz="0" w:space="0" w:color="auto"/>
          </w:divBdr>
        </w:div>
        <w:div w:id="2043165059">
          <w:marLeft w:val="0"/>
          <w:marRight w:val="0"/>
          <w:marTop w:val="0"/>
          <w:marBottom w:val="0"/>
          <w:divBdr>
            <w:top w:val="none" w:sz="0" w:space="0" w:color="auto"/>
            <w:left w:val="none" w:sz="0" w:space="0" w:color="auto"/>
            <w:bottom w:val="none" w:sz="0" w:space="0" w:color="auto"/>
            <w:right w:val="none" w:sz="0" w:space="0" w:color="auto"/>
          </w:divBdr>
        </w:div>
        <w:div w:id="1763716765">
          <w:marLeft w:val="0"/>
          <w:marRight w:val="0"/>
          <w:marTop w:val="0"/>
          <w:marBottom w:val="0"/>
          <w:divBdr>
            <w:top w:val="none" w:sz="0" w:space="0" w:color="auto"/>
            <w:left w:val="none" w:sz="0" w:space="0" w:color="auto"/>
            <w:bottom w:val="none" w:sz="0" w:space="0" w:color="auto"/>
            <w:right w:val="none" w:sz="0" w:space="0" w:color="auto"/>
          </w:divBdr>
        </w:div>
        <w:div w:id="1291671553">
          <w:marLeft w:val="0"/>
          <w:marRight w:val="0"/>
          <w:marTop w:val="0"/>
          <w:marBottom w:val="0"/>
          <w:divBdr>
            <w:top w:val="none" w:sz="0" w:space="0" w:color="auto"/>
            <w:left w:val="none" w:sz="0" w:space="0" w:color="auto"/>
            <w:bottom w:val="none" w:sz="0" w:space="0" w:color="auto"/>
            <w:right w:val="none" w:sz="0" w:space="0" w:color="auto"/>
          </w:divBdr>
        </w:div>
        <w:div w:id="1245800922">
          <w:marLeft w:val="0"/>
          <w:marRight w:val="0"/>
          <w:marTop w:val="0"/>
          <w:marBottom w:val="0"/>
          <w:divBdr>
            <w:top w:val="none" w:sz="0" w:space="0" w:color="auto"/>
            <w:left w:val="none" w:sz="0" w:space="0" w:color="auto"/>
            <w:bottom w:val="none" w:sz="0" w:space="0" w:color="auto"/>
            <w:right w:val="none" w:sz="0" w:space="0" w:color="auto"/>
          </w:divBdr>
        </w:div>
        <w:div w:id="1943414459">
          <w:marLeft w:val="0"/>
          <w:marRight w:val="0"/>
          <w:marTop w:val="0"/>
          <w:marBottom w:val="0"/>
          <w:divBdr>
            <w:top w:val="none" w:sz="0" w:space="0" w:color="auto"/>
            <w:left w:val="none" w:sz="0" w:space="0" w:color="auto"/>
            <w:bottom w:val="none" w:sz="0" w:space="0" w:color="auto"/>
            <w:right w:val="none" w:sz="0" w:space="0" w:color="auto"/>
          </w:divBdr>
        </w:div>
        <w:div w:id="1931115077">
          <w:marLeft w:val="0"/>
          <w:marRight w:val="0"/>
          <w:marTop w:val="0"/>
          <w:marBottom w:val="0"/>
          <w:divBdr>
            <w:top w:val="none" w:sz="0" w:space="0" w:color="auto"/>
            <w:left w:val="none" w:sz="0" w:space="0" w:color="auto"/>
            <w:bottom w:val="none" w:sz="0" w:space="0" w:color="auto"/>
            <w:right w:val="none" w:sz="0" w:space="0" w:color="auto"/>
          </w:divBdr>
        </w:div>
        <w:div w:id="1226070505">
          <w:marLeft w:val="0"/>
          <w:marRight w:val="0"/>
          <w:marTop w:val="0"/>
          <w:marBottom w:val="0"/>
          <w:divBdr>
            <w:top w:val="none" w:sz="0" w:space="0" w:color="auto"/>
            <w:left w:val="none" w:sz="0" w:space="0" w:color="auto"/>
            <w:bottom w:val="none" w:sz="0" w:space="0" w:color="auto"/>
            <w:right w:val="none" w:sz="0" w:space="0" w:color="auto"/>
          </w:divBdr>
        </w:div>
        <w:div w:id="1336809489">
          <w:marLeft w:val="0"/>
          <w:marRight w:val="0"/>
          <w:marTop w:val="0"/>
          <w:marBottom w:val="0"/>
          <w:divBdr>
            <w:top w:val="none" w:sz="0" w:space="0" w:color="auto"/>
            <w:left w:val="none" w:sz="0" w:space="0" w:color="auto"/>
            <w:bottom w:val="none" w:sz="0" w:space="0" w:color="auto"/>
            <w:right w:val="none" w:sz="0" w:space="0" w:color="auto"/>
          </w:divBdr>
        </w:div>
        <w:div w:id="1165781409">
          <w:marLeft w:val="0"/>
          <w:marRight w:val="0"/>
          <w:marTop w:val="0"/>
          <w:marBottom w:val="0"/>
          <w:divBdr>
            <w:top w:val="none" w:sz="0" w:space="0" w:color="auto"/>
            <w:left w:val="none" w:sz="0" w:space="0" w:color="auto"/>
            <w:bottom w:val="none" w:sz="0" w:space="0" w:color="auto"/>
            <w:right w:val="none" w:sz="0" w:space="0" w:color="auto"/>
          </w:divBdr>
        </w:div>
        <w:div w:id="2085176603">
          <w:marLeft w:val="0"/>
          <w:marRight w:val="0"/>
          <w:marTop w:val="0"/>
          <w:marBottom w:val="0"/>
          <w:divBdr>
            <w:top w:val="none" w:sz="0" w:space="0" w:color="auto"/>
            <w:left w:val="none" w:sz="0" w:space="0" w:color="auto"/>
            <w:bottom w:val="none" w:sz="0" w:space="0" w:color="auto"/>
            <w:right w:val="none" w:sz="0" w:space="0" w:color="auto"/>
          </w:divBdr>
        </w:div>
        <w:div w:id="1062289943">
          <w:marLeft w:val="0"/>
          <w:marRight w:val="0"/>
          <w:marTop w:val="0"/>
          <w:marBottom w:val="0"/>
          <w:divBdr>
            <w:top w:val="none" w:sz="0" w:space="0" w:color="auto"/>
            <w:left w:val="none" w:sz="0" w:space="0" w:color="auto"/>
            <w:bottom w:val="none" w:sz="0" w:space="0" w:color="auto"/>
            <w:right w:val="none" w:sz="0" w:space="0" w:color="auto"/>
          </w:divBdr>
        </w:div>
        <w:div w:id="266158177">
          <w:marLeft w:val="0"/>
          <w:marRight w:val="0"/>
          <w:marTop w:val="0"/>
          <w:marBottom w:val="0"/>
          <w:divBdr>
            <w:top w:val="none" w:sz="0" w:space="0" w:color="auto"/>
            <w:left w:val="none" w:sz="0" w:space="0" w:color="auto"/>
            <w:bottom w:val="none" w:sz="0" w:space="0" w:color="auto"/>
            <w:right w:val="none" w:sz="0" w:space="0" w:color="auto"/>
          </w:divBdr>
        </w:div>
        <w:div w:id="1477380699">
          <w:marLeft w:val="0"/>
          <w:marRight w:val="0"/>
          <w:marTop w:val="0"/>
          <w:marBottom w:val="0"/>
          <w:divBdr>
            <w:top w:val="none" w:sz="0" w:space="0" w:color="auto"/>
            <w:left w:val="none" w:sz="0" w:space="0" w:color="auto"/>
            <w:bottom w:val="none" w:sz="0" w:space="0" w:color="auto"/>
            <w:right w:val="none" w:sz="0" w:space="0" w:color="auto"/>
          </w:divBdr>
        </w:div>
        <w:div w:id="1413700062">
          <w:marLeft w:val="0"/>
          <w:marRight w:val="0"/>
          <w:marTop w:val="0"/>
          <w:marBottom w:val="0"/>
          <w:divBdr>
            <w:top w:val="none" w:sz="0" w:space="0" w:color="auto"/>
            <w:left w:val="none" w:sz="0" w:space="0" w:color="auto"/>
            <w:bottom w:val="none" w:sz="0" w:space="0" w:color="auto"/>
            <w:right w:val="none" w:sz="0" w:space="0" w:color="auto"/>
          </w:divBdr>
        </w:div>
        <w:div w:id="1286734502">
          <w:marLeft w:val="0"/>
          <w:marRight w:val="0"/>
          <w:marTop w:val="0"/>
          <w:marBottom w:val="0"/>
          <w:divBdr>
            <w:top w:val="none" w:sz="0" w:space="0" w:color="auto"/>
            <w:left w:val="none" w:sz="0" w:space="0" w:color="auto"/>
            <w:bottom w:val="none" w:sz="0" w:space="0" w:color="auto"/>
            <w:right w:val="none" w:sz="0" w:space="0" w:color="auto"/>
          </w:divBdr>
        </w:div>
        <w:div w:id="529537812">
          <w:marLeft w:val="0"/>
          <w:marRight w:val="0"/>
          <w:marTop w:val="0"/>
          <w:marBottom w:val="0"/>
          <w:divBdr>
            <w:top w:val="none" w:sz="0" w:space="0" w:color="auto"/>
            <w:left w:val="none" w:sz="0" w:space="0" w:color="auto"/>
            <w:bottom w:val="none" w:sz="0" w:space="0" w:color="auto"/>
            <w:right w:val="none" w:sz="0" w:space="0" w:color="auto"/>
          </w:divBdr>
        </w:div>
      </w:divsChild>
    </w:div>
    <w:div w:id="1676542009">
      <w:bodyDiv w:val="1"/>
      <w:marLeft w:val="0"/>
      <w:marRight w:val="0"/>
      <w:marTop w:val="0"/>
      <w:marBottom w:val="0"/>
      <w:divBdr>
        <w:top w:val="none" w:sz="0" w:space="0" w:color="auto"/>
        <w:left w:val="none" w:sz="0" w:space="0" w:color="auto"/>
        <w:bottom w:val="none" w:sz="0" w:space="0" w:color="auto"/>
        <w:right w:val="none" w:sz="0" w:space="0" w:color="auto"/>
      </w:divBdr>
      <w:divsChild>
        <w:div w:id="1874611919">
          <w:marLeft w:val="0"/>
          <w:marRight w:val="0"/>
          <w:marTop w:val="0"/>
          <w:marBottom w:val="0"/>
          <w:divBdr>
            <w:top w:val="none" w:sz="0" w:space="0" w:color="auto"/>
            <w:left w:val="none" w:sz="0" w:space="0" w:color="auto"/>
            <w:bottom w:val="none" w:sz="0" w:space="0" w:color="auto"/>
            <w:right w:val="none" w:sz="0" w:space="0" w:color="auto"/>
          </w:divBdr>
        </w:div>
        <w:div w:id="2094427032">
          <w:marLeft w:val="0"/>
          <w:marRight w:val="0"/>
          <w:marTop w:val="0"/>
          <w:marBottom w:val="0"/>
          <w:divBdr>
            <w:top w:val="none" w:sz="0" w:space="0" w:color="auto"/>
            <w:left w:val="none" w:sz="0" w:space="0" w:color="auto"/>
            <w:bottom w:val="none" w:sz="0" w:space="0" w:color="auto"/>
            <w:right w:val="none" w:sz="0" w:space="0" w:color="auto"/>
          </w:divBdr>
        </w:div>
        <w:div w:id="1448426286">
          <w:marLeft w:val="0"/>
          <w:marRight w:val="0"/>
          <w:marTop w:val="0"/>
          <w:marBottom w:val="0"/>
          <w:divBdr>
            <w:top w:val="none" w:sz="0" w:space="0" w:color="auto"/>
            <w:left w:val="none" w:sz="0" w:space="0" w:color="auto"/>
            <w:bottom w:val="none" w:sz="0" w:space="0" w:color="auto"/>
            <w:right w:val="none" w:sz="0" w:space="0" w:color="auto"/>
          </w:divBdr>
        </w:div>
        <w:div w:id="2096629291">
          <w:marLeft w:val="0"/>
          <w:marRight w:val="0"/>
          <w:marTop w:val="0"/>
          <w:marBottom w:val="0"/>
          <w:divBdr>
            <w:top w:val="none" w:sz="0" w:space="0" w:color="auto"/>
            <w:left w:val="none" w:sz="0" w:space="0" w:color="auto"/>
            <w:bottom w:val="none" w:sz="0" w:space="0" w:color="auto"/>
            <w:right w:val="none" w:sz="0" w:space="0" w:color="auto"/>
          </w:divBdr>
        </w:div>
        <w:div w:id="924656349">
          <w:marLeft w:val="0"/>
          <w:marRight w:val="0"/>
          <w:marTop w:val="0"/>
          <w:marBottom w:val="0"/>
          <w:divBdr>
            <w:top w:val="none" w:sz="0" w:space="0" w:color="auto"/>
            <w:left w:val="none" w:sz="0" w:space="0" w:color="auto"/>
            <w:bottom w:val="none" w:sz="0" w:space="0" w:color="auto"/>
            <w:right w:val="none" w:sz="0" w:space="0" w:color="auto"/>
          </w:divBdr>
        </w:div>
        <w:div w:id="2080974911">
          <w:marLeft w:val="0"/>
          <w:marRight w:val="0"/>
          <w:marTop w:val="0"/>
          <w:marBottom w:val="0"/>
          <w:divBdr>
            <w:top w:val="none" w:sz="0" w:space="0" w:color="auto"/>
            <w:left w:val="none" w:sz="0" w:space="0" w:color="auto"/>
            <w:bottom w:val="none" w:sz="0" w:space="0" w:color="auto"/>
            <w:right w:val="none" w:sz="0" w:space="0" w:color="auto"/>
          </w:divBdr>
        </w:div>
        <w:div w:id="256404806">
          <w:marLeft w:val="0"/>
          <w:marRight w:val="0"/>
          <w:marTop w:val="0"/>
          <w:marBottom w:val="0"/>
          <w:divBdr>
            <w:top w:val="none" w:sz="0" w:space="0" w:color="auto"/>
            <w:left w:val="none" w:sz="0" w:space="0" w:color="auto"/>
            <w:bottom w:val="none" w:sz="0" w:space="0" w:color="auto"/>
            <w:right w:val="none" w:sz="0" w:space="0" w:color="auto"/>
          </w:divBdr>
        </w:div>
        <w:div w:id="1024132080">
          <w:marLeft w:val="0"/>
          <w:marRight w:val="0"/>
          <w:marTop w:val="0"/>
          <w:marBottom w:val="0"/>
          <w:divBdr>
            <w:top w:val="none" w:sz="0" w:space="0" w:color="auto"/>
            <w:left w:val="none" w:sz="0" w:space="0" w:color="auto"/>
            <w:bottom w:val="none" w:sz="0" w:space="0" w:color="auto"/>
            <w:right w:val="none" w:sz="0" w:space="0" w:color="auto"/>
          </w:divBdr>
        </w:div>
        <w:div w:id="371468126">
          <w:marLeft w:val="0"/>
          <w:marRight w:val="0"/>
          <w:marTop w:val="0"/>
          <w:marBottom w:val="0"/>
          <w:divBdr>
            <w:top w:val="none" w:sz="0" w:space="0" w:color="auto"/>
            <w:left w:val="none" w:sz="0" w:space="0" w:color="auto"/>
            <w:bottom w:val="none" w:sz="0" w:space="0" w:color="auto"/>
            <w:right w:val="none" w:sz="0" w:space="0" w:color="auto"/>
          </w:divBdr>
        </w:div>
        <w:div w:id="1722898417">
          <w:marLeft w:val="0"/>
          <w:marRight w:val="0"/>
          <w:marTop w:val="0"/>
          <w:marBottom w:val="0"/>
          <w:divBdr>
            <w:top w:val="none" w:sz="0" w:space="0" w:color="auto"/>
            <w:left w:val="none" w:sz="0" w:space="0" w:color="auto"/>
            <w:bottom w:val="none" w:sz="0" w:space="0" w:color="auto"/>
            <w:right w:val="none" w:sz="0" w:space="0" w:color="auto"/>
          </w:divBdr>
        </w:div>
        <w:div w:id="1813256015">
          <w:marLeft w:val="0"/>
          <w:marRight w:val="0"/>
          <w:marTop w:val="0"/>
          <w:marBottom w:val="0"/>
          <w:divBdr>
            <w:top w:val="none" w:sz="0" w:space="0" w:color="auto"/>
            <w:left w:val="none" w:sz="0" w:space="0" w:color="auto"/>
            <w:bottom w:val="none" w:sz="0" w:space="0" w:color="auto"/>
            <w:right w:val="none" w:sz="0" w:space="0" w:color="auto"/>
          </w:divBdr>
        </w:div>
        <w:div w:id="790319198">
          <w:marLeft w:val="0"/>
          <w:marRight w:val="0"/>
          <w:marTop w:val="0"/>
          <w:marBottom w:val="0"/>
          <w:divBdr>
            <w:top w:val="none" w:sz="0" w:space="0" w:color="auto"/>
            <w:left w:val="none" w:sz="0" w:space="0" w:color="auto"/>
            <w:bottom w:val="none" w:sz="0" w:space="0" w:color="auto"/>
            <w:right w:val="none" w:sz="0" w:space="0" w:color="auto"/>
          </w:divBdr>
        </w:div>
        <w:div w:id="1369649467">
          <w:marLeft w:val="0"/>
          <w:marRight w:val="0"/>
          <w:marTop w:val="0"/>
          <w:marBottom w:val="0"/>
          <w:divBdr>
            <w:top w:val="none" w:sz="0" w:space="0" w:color="auto"/>
            <w:left w:val="none" w:sz="0" w:space="0" w:color="auto"/>
            <w:bottom w:val="none" w:sz="0" w:space="0" w:color="auto"/>
            <w:right w:val="none" w:sz="0" w:space="0" w:color="auto"/>
          </w:divBdr>
        </w:div>
        <w:div w:id="1017922802">
          <w:marLeft w:val="0"/>
          <w:marRight w:val="0"/>
          <w:marTop w:val="0"/>
          <w:marBottom w:val="0"/>
          <w:divBdr>
            <w:top w:val="none" w:sz="0" w:space="0" w:color="auto"/>
            <w:left w:val="none" w:sz="0" w:space="0" w:color="auto"/>
            <w:bottom w:val="none" w:sz="0" w:space="0" w:color="auto"/>
            <w:right w:val="none" w:sz="0" w:space="0" w:color="auto"/>
          </w:divBdr>
        </w:div>
        <w:div w:id="335041671">
          <w:marLeft w:val="0"/>
          <w:marRight w:val="0"/>
          <w:marTop w:val="0"/>
          <w:marBottom w:val="0"/>
          <w:divBdr>
            <w:top w:val="none" w:sz="0" w:space="0" w:color="auto"/>
            <w:left w:val="none" w:sz="0" w:space="0" w:color="auto"/>
            <w:bottom w:val="none" w:sz="0" w:space="0" w:color="auto"/>
            <w:right w:val="none" w:sz="0" w:space="0" w:color="auto"/>
          </w:divBdr>
        </w:div>
        <w:div w:id="1328243150">
          <w:marLeft w:val="0"/>
          <w:marRight w:val="0"/>
          <w:marTop w:val="0"/>
          <w:marBottom w:val="0"/>
          <w:divBdr>
            <w:top w:val="none" w:sz="0" w:space="0" w:color="auto"/>
            <w:left w:val="none" w:sz="0" w:space="0" w:color="auto"/>
            <w:bottom w:val="none" w:sz="0" w:space="0" w:color="auto"/>
            <w:right w:val="none" w:sz="0" w:space="0" w:color="auto"/>
          </w:divBdr>
        </w:div>
        <w:div w:id="879706630">
          <w:marLeft w:val="0"/>
          <w:marRight w:val="0"/>
          <w:marTop w:val="0"/>
          <w:marBottom w:val="0"/>
          <w:divBdr>
            <w:top w:val="none" w:sz="0" w:space="0" w:color="auto"/>
            <w:left w:val="none" w:sz="0" w:space="0" w:color="auto"/>
            <w:bottom w:val="none" w:sz="0" w:space="0" w:color="auto"/>
            <w:right w:val="none" w:sz="0" w:space="0" w:color="auto"/>
          </w:divBdr>
        </w:div>
        <w:div w:id="2111849824">
          <w:marLeft w:val="0"/>
          <w:marRight w:val="0"/>
          <w:marTop w:val="0"/>
          <w:marBottom w:val="0"/>
          <w:divBdr>
            <w:top w:val="none" w:sz="0" w:space="0" w:color="auto"/>
            <w:left w:val="none" w:sz="0" w:space="0" w:color="auto"/>
            <w:bottom w:val="none" w:sz="0" w:space="0" w:color="auto"/>
            <w:right w:val="none" w:sz="0" w:space="0" w:color="auto"/>
          </w:divBdr>
        </w:div>
        <w:div w:id="61686138">
          <w:marLeft w:val="0"/>
          <w:marRight w:val="0"/>
          <w:marTop w:val="0"/>
          <w:marBottom w:val="0"/>
          <w:divBdr>
            <w:top w:val="none" w:sz="0" w:space="0" w:color="auto"/>
            <w:left w:val="none" w:sz="0" w:space="0" w:color="auto"/>
            <w:bottom w:val="none" w:sz="0" w:space="0" w:color="auto"/>
            <w:right w:val="none" w:sz="0" w:space="0" w:color="auto"/>
          </w:divBdr>
        </w:div>
        <w:div w:id="278876633">
          <w:marLeft w:val="0"/>
          <w:marRight w:val="0"/>
          <w:marTop w:val="0"/>
          <w:marBottom w:val="0"/>
          <w:divBdr>
            <w:top w:val="none" w:sz="0" w:space="0" w:color="auto"/>
            <w:left w:val="none" w:sz="0" w:space="0" w:color="auto"/>
            <w:bottom w:val="none" w:sz="0" w:space="0" w:color="auto"/>
            <w:right w:val="none" w:sz="0" w:space="0" w:color="auto"/>
          </w:divBdr>
        </w:div>
        <w:div w:id="129834221">
          <w:marLeft w:val="0"/>
          <w:marRight w:val="0"/>
          <w:marTop w:val="0"/>
          <w:marBottom w:val="0"/>
          <w:divBdr>
            <w:top w:val="none" w:sz="0" w:space="0" w:color="auto"/>
            <w:left w:val="none" w:sz="0" w:space="0" w:color="auto"/>
            <w:bottom w:val="none" w:sz="0" w:space="0" w:color="auto"/>
            <w:right w:val="none" w:sz="0" w:space="0" w:color="auto"/>
          </w:divBdr>
        </w:div>
        <w:div w:id="1337539137">
          <w:marLeft w:val="0"/>
          <w:marRight w:val="0"/>
          <w:marTop w:val="0"/>
          <w:marBottom w:val="0"/>
          <w:divBdr>
            <w:top w:val="none" w:sz="0" w:space="0" w:color="auto"/>
            <w:left w:val="none" w:sz="0" w:space="0" w:color="auto"/>
            <w:bottom w:val="none" w:sz="0" w:space="0" w:color="auto"/>
            <w:right w:val="none" w:sz="0" w:space="0" w:color="auto"/>
          </w:divBdr>
        </w:div>
        <w:div w:id="1743138125">
          <w:marLeft w:val="0"/>
          <w:marRight w:val="0"/>
          <w:marTop w:val="0"/>
          <w:marBottom w:val="0"/>
          <w:divBdr>
            <w:top w:val="none" w:sz="0" w:space="0" w:color="auto"/>
            <w:left w:val="none" w:sz="0" w:space="0" w:color="auto"/>
            <w:bottom w:val="none" w:sz="0" w:space="0" w:color="auto"/>
            <w:right w:val="none" w:sz="0" w:space="0" w:color="auto"/>
          </w:divBdr>
        </w:div>
        <w:div w:id="2096049399">
          <w:marLeft w:val="0"/>
          <w:marRight w:val="0"/>
          <w:marTop w:val="0"/>
          <w:marBottom w:val="0"/>
          <w:divBdr>
            <w:top w:val="none" w:sz="0" w:space="0" w:color="auto"/>
            <w:left w:val="none" w:sz="0" w:space="0" w:color="auto"/>
            <w:bottom w:val="none" w:sz="0" w:space="0" w:color="auto"/>
            <w:right w:val="none" w:sz="0" w:space="0" w:color="auto"/>
          </w:divBdr>
        </w:div>
        <w:div w:id="466701520">
          <w:marLeft w:val="0"/>
          <w:marRight w:val="0"/>
          <w:marTop w:val="0"/>
          <w:marBottom w:val="0"/>
          <w:divBdr>
            <w:top w:val="none" w:sz="0" w:space="0" w:color="auto"/>
            <w:left w:val="none" w:sz="0" w:space="0" w:color="auto"/>
            <w:bottom w:val="none" w:sz="0" w:space="0" w:color="auto"/>
            <w:right w:val="none" w:sz="0" w:space="0" w:color="auto"/>
          </w:divBdr>
        </w:div>
        <w:div w:id="1954705333">
          <w:marLeft w:val="0"/>
          <w:marRight w:val="0"/>
          <w:marTop w:val="0"/>
          <w:marBottom w:val="0"/>
          <w:divBdr>
            <w:top w:val="none" w:sz="0" w:space="0" w:color="auto"/>
            <w:left w:val="none" w:sz="0" w:space="0" w:color="auto"/>
            <w:bottom w:val="none" w:sz="0" w:space="0" w:color="auto"/>
            <w:right w:val="none" w:sz="0" w:space="0" w:color="auto"/>
          </w:divBdr>
        </w:div>
        <w:div w:id="343898942">
          <w:marLeft w:val="0"/>
          <w:marRight w:val="0"/>
          <w:marTop w:val="0"/>
          <w:marBottom w:val="0"/>
          <w:divBdr>
            <w:top w:val="none" w:sz="0" w:space="0" w:color="auto"/>
            <w:left w:val="none" w:sz="0" w:space="0" w:color="auto"/>
            <w:bottom w:val="none" w:sz="0" w:space="0" w:color="auto"/>
            <w:right w:val="none" w:sz="0" w:space="0" w:color="auto"/>
          </w:divBdr>
        </w:div>
        <w:div w:id="719010830">
          <w:marLeft w:val="0"/>
          <w:marRight w:val="0"/>
          <w:marTop w:val="0"/>
          <w:marBottom w:val="0"/>
          <w:divBdr>
            <w:top w:val="none" w:sz="0" w:space="0" w:color="auto"/>
            <w:left w:val="none" w:sz="0" w:space="0" w:color="auto"/>
            <w:bottom w:val="none" w:sz="0" w:space="0" w:color="auto"/>
            <w:right w:val="none" w:sz="0" w:space="0" w:color="auto"/>
          </w:divBdr>
        </w:div>
        <w:div w:id="1863782529">
          <w:marLeft w:val="0"/>
          <w:marRight w:val="0"/>
          <w:marTop w:val="0"/>
          <w:marBottom w:val="0"/>
          <w:divBdr>
            <w:top w:val="none" w:sz="0" w:space="0" w:color="auto"/>
            <w:left w:val="none" w:sz="0" w:space="0" w:color="auto"/>
            <w:bottom w:val="none" w:sz="0" w:space="0" w:color="auto"/>
            <w:right w:val="none" w:sz="0" w:space="0" w:color="auto"/>
          </w:divBdr>
        </w:div>
        <w:div w:id="1115710174">
          <w:marLeft w:val="0"/>
          <w:marRight w:val="0"/>
          <w:marTop w:val="0"/>
          <w:marBottom w:val="0"/>
          <w:divBdr>
            <w:top w:val="none" w:sz="0" w:space="0" w:color="auto"/>
            <w:left w:val="none" w:sz="0" w:space="0" w:color="auto"/>
            <w:bottom w:val="none" w:sz="0" w:space="0" w:color="auto"/>
            <w:right w:val="none" w:sz="0" w:space="0" w:color="auto"/>
          </w:divBdr>
        </w:div>
        <w:div w:id="277183525">
          <w:marLeft w:val="0"/>
          <w:marRight w:val="0"/>
          <w:marTop w:val="0"/>
          <w:marBottom w:val="0"/>
          <w:divBdr>
            <w:top w:val="none" w:sz="0" w:space="0" w:color="auto"/>
            <w:left w:val="none" w:sz="0" w:space="0" w:color="auto"/>
            <w:bottom w:val="none" w:sz="0" w:space="0" w:color="auto"/>
            <w:right w:val="none" w:sz="0" w:space="0" w:color="auto"/>
          </w:divBdr>
        </w:div>
        <w:div w:id="1190417515">
          <w:marLeft w:val="0"/>
          <w:marRight w:val="0"/>
          <w:marTop w:val="0"/>
          <w:marBottom w:val="0"/>
          <w:divBdr>
            <w:top w:val="none" w:sz="0" w:space="0" w:color="auto"/>
            <w:left w:val="none" w:sz="0" w:space="0" w:color="auto"/>
            <w:bottom w:val="none" w:sz="0" w:space="0" w:color="auto"/>
            <w:right w:val="none" w:sz="0" w:space="0" w:color="auto"/>
          </w:divBdr>
        </w:div>
        <w:div w:id="481579974">
          <w:marLeft w:val="0"/>
          <w:marRight w:val="0"/>
          <w:marTop w:val="0"/>
          <w:marBottom w:val="0"/>
          <w:divBdr>
            <w:top w:val="none" w:sz="0" w:space="0" w:color="auto"/>
            <w:left w:val="none" w:sz="0" w:space="0" w:color="auto"/>
            <w:bottom w:val="none" w:sz="0" w:space="0" w:color="auto"/>
            <w:right w:val="none" w:sz="0" w:space="0" w:color="auto"/>
          </w:divBdr>
        </w:div>
        <w:div w:id="2119641842">
          <w:marLeft w:val="0"/>
          <w:marRight w:val="0"/>
          <w:marTop w:val="0"/>
          <w:marBottom w:val="0"/>
          <w:divBdr>
            <w:top w:val="none" w:sz="0" w:space="0" w:color="auto"/>
            <w:left w:val="none" w:sz="0" w:space="0" w:color="auto"/>
            <w:bottom w:val="none" w:sz="0" w:space="0" w:color="auto"/>
            <w:right w:val="none" w:sz="0" w:space="0" w:color="auto"/>
          </w:divBdr>
        </w:div>
        <w:div w:id="313066738">
          <w:marLeft w:val="0"/>
          <w:marRight w:val="0"/>
          <w:marTop w:val="0"/>
          <w:marBottom w:val="0"/>
          <w:divBdr>
            <w:top w:val="none" w:sz="0" w:space="0" w:color="auto"/>
            <w:left w:val="none" w:sz="0" w:space="0" w:color="auto"/>
            <w:bottom w:val="none" w:sz="0" w:space="0" w:color="auto"/>
            <w:right w:val="none" w:sz="0" w:space="0" w:color="auto"/>
          </w:divBdr>
        </w:div>
        <w:div w:id="1163661051">
          <w:marLeft w:val="0"/>
          <w:marRight w:val="0"/>
          <w:marTop w:val="0"/>
          <w:marBottom w:val="0"/>
          <w:divBdr>
            <w:top w:val="none" w:sz="0" w:space="0" w:color="auto"/>
            <w:left w:val="none" w:sz="0" w:space="0" w:color="auto"/>
            <w:bottom w:val="none" w:sz="0" w:space="0" w:color="auto"/>
            <w:right w:val="none" w:sz="0" w:space="0" w:color="auto"/>
          </w:divBdr>
        </w:div>
        <w:div w:id="1220441358">
          <w:marLeft w:val="0"/>
          <w:marRight w:val="0"/>
          <w:marTop w:val="0"/>
          <w:marBottom w:val="0"/>
          <w:divBdr>
            <w:top w:val="none" w:sz="0" w:space="0" w:color="auto"/>
            <w:left w:val="none" w:sz="0" w:space="0" w:color="auto"/>
            <w:bottom w:val="none" w:sz="0" w:space="0" w:color="auto"/>
            <w:right w:val="none" w:sz="0" w:space="0" w:color="auto"/>
          </w:divBdr>
        </w:div>
        <w:div w:id="1083647797">
          <w:marLeft w:val="0"/>
          <w:marRight w:val="0"/>
          <w:marTop w:val="0"/>
          <w:marBottom w:val="0"/>
          <w:divBdr>
            <w:top w:val="none" w:sz="0" w:space="0" w:color="auto"/>
            <w:left w:val="none" w:sz="0" w:space="0" w:color="auto"/>
            <w:bottom w:val="none" w:sz="0" w:space="0" w:color="auto"/>
            <w:right w:val="none" w:sz="0" w:space="0" w:color="auto"/>
          </w:divBdr>
        </w:div>
        <w:div w:id="1118796897">
          <w:marLeft w:val="0"/>
          <w:marRight w:val="0"/>
          <w:marTop w:val="0"/>
          <w:marBottom w:val="0"/>
          <w:divBdr>
            <w:top w:val="none" w:sz="0" w:space="0" w:color="auto"/>
            <w:left w:val="none" w:sz="0" w:space="0" w:color="auto"/>
            <w:bottom w:val="none" w:sz="0" w:space="0" w:color="auto"/>
            <w:right w:val="none" w:sz="0" w:space="0" w:color="auto"/>
          </w:divBdr>
        </w:div>
        <w:div w:id="877670361">
          <w:marLeft w:val="0"/>
          <w:marRight w:val="0"/>
          <w:marTop w:val="0"/>
          <w:marBottom w:val="0"/>
          <w:divBdr>
            <w:top w:val="none" w:sz="0" w:space="0" w:color="auto"/>
            <w:left w:val="none" w:sz="0" w:space="0" w:color="auto"/>
            <w:bottom w:val="none" w:sz="0" w:space="0" w:color="auto"/>
            <w:right w:val="none" w:sz="0" w:space="0" w:color="auto"/>
          </w:divBdr>
        </w:div>
        <w:div w:id="618873668">
          <w:marLeft w:val="0"/>
          <w:marRight w:val="0"/>
          <w:marTop w:val="0"/>
          <w:marBottom w:val="0"/>
          <w:divBdr>
            <w:top w:val="none" w:sz="0" w:space="0" w:color="auto"/>
            <w:left w:val="none" w:sz="0" w:space="0" w:color="auto"/>
            <w:bottom w:val="none" w:sz="0" w:space="0" w:color="auto"/>
            <w:right w:val="none" w:sz="0" w:space="0" w:color="auto"/>
          </w:divBdr>
        </w:div>
        <w:div w:id="596250154">
          <w:marLeft w:val="0"/>
          <w:marRight w:val="0"/>
          <w:marTop w:val="0"/>
          <w:marBottom w:val="0"/>
          <w:divBdr>
            <w:top w:val="none" w:sz="0" w:space="0" w:color="auto"/>
            <w:left w:val="none" w:sz="0" w:space="0" w:color="auto"/>
            <w:bottom w:val="none" w:sz="0" w:space="0" w:color="auto"/>
            <w:right w:val="none" w:sz="0" w:space="0" w:color="auto"/>
          </w:divBdr>
        </w:div>
        <w:div w:id="1882015149">
          <w:marLeft w:val="0"/>
          <w:marRight w:val="0"/>
          <w:marTop w:val="0"/>
          <w:marBottom w:val="0"/>
          <w:divBdr>
            <w:top w:val="none" w:sz="0" w:space="0" w:color="auto"/>
            <w:left w:val="none" w:sz="0" w:space="0" w:color="auto"/>
            <w:bottom w:val="none" w:sz="0" w:space="0" w:color="auto"/>
            <w:right w:val="none" w:sz="0" w:space="0" w:color="auto"/>
          </w:divBdr>
        </w:div>
        <w:div w:id="557594762">
          <w:marLeft w:val="0"/>
          <w:marRight w:val="0"/>
          <w:marTop w:val="0"/>
          <w:marBottom w:val="0"/>
          <w:divBdr>
            <w:top w:val="none" w:sz="0" w:space="0" w:color="auto"/>
            <w:left w:val="none" w:sz="0" w:space="0" w:color="auto"/>
            <w:bottom w:val="none" w:sz="0" w:space="0" w:color="auto"/>
            <w:right w:val="none" w:sz="0" w:space="0" w:color="auto"/>
          </w:divBdr>
        </w:div>
        <w:div w:id="413866931">
          <w:marLeft w:val="0"/>
          <w:marRight w:val="0"/>
          <w:marTop w:val="0"/>
          <w:marBottom w:val="0"/>
          <w:divBdr>
            <w:top w:val="none" w:sz="0" w:space="0" w:color="auto"/>
            <w:left w:val="none" w:sz="0" w:space="0" w:color="auto"/>
            <w:bottom w:val="none" w:sz="0" w:space="0" w:color="auto"/>
            <w:right w:val="none" w:sz="0" w:space="0" w:color="auto"/>
          </w:divBdr>
        </w:div>
        <w:div w:id="1159350316">
          <w:marLeft w:val="0"/>
          <w:marRight w:val="0"/>
          <w:marTop w:val="0"/>
          <w:marBottom w:val="0"/>
          <w:divBdr>
            <w:top w:val="none" w:sz="0" w:space="0" w:color="auto"/>
            <w:left w:val="none" w:sz="0" w:space="0" w:color="auto"/>
            <w:bottom w:val="none" w:sz="0" w:space="0" w:color="auto"/>
            <w:right w:val="none" w:sz="0" w:space="0" w:color="auto"/>
          </w:divBdr>
        </w:div>
        <w:div w:id="1822382199">
          <w:marLeft w:val="0"/>
          <w:marRight w:val="0"/>
          <w:marTop w:val="0"/>
          <w:marBottom w:val="0"/>
          <w:divBdr>
            <w:top w:val="none" w:sz="0" w:space="0" w:color="auto"/>
            <w:left w:val="none" w:sz="0" w:space="0" w:color="auto"/>
            <w:bottom w:val="none" w:sz="0" w:space="0" w:color="auto"/>
            <w:right w:val="none" w:sz="0" w:space="0" w:color="auto"/>
          </w:divBdr>
        </w:div>
        <w:div w:id="1992783520">
          <w:marLeft w:val="0"/>
          <w:marRight w:val="0"/>
          <w:marTop w:val="0"/>
          <w:marBottom w:val="0"/>
          <w:divBdr>
            <w:top w:val="none" w:sz="0" w:space="0" w:color="auto"/>
            <w:left w:val="none" w:sz="0" w:space="0" w:color="auto"/>
            <w:bottom w:val="none" w:sz="0" w:space="0" w:color="auto"/>
            <w:right w:val="none" w:sz="0" w:space="0" w:color="auto"/>
          </w:divBdr>
        </w:div>
        <w:div w:id="104692407">
          <w:marLeft w:val="0"/>
          <w:marRight w:val="0"/>
          <w:marTop w:val="0"/>
          <w:marBottom w:val="0"/>
          <w:divBdr>
            <w:top w:val="none" w:sz="0" w:space="0" w:color="auto"/>
            <w:left w:val="none" w:sz="0" w:space="0" w:color="auto"/>
            <w:bottom w:val="none" w:sz="0" w:space="0" w:color="auto"/>
            <w:right w:val="none" w:sz="0" w:space="0" w:color="auto"/>
          </w:divBdr>
        </w:div>
        <w:div w:id="2080206666">
          <w:marLeft w:val="0"/>
          <w:marRight w:val="0"/>
          <w:marTop w:val="0"/>
          <w:marBottom w:val="0"/>
          <w:divBdr>
            <w:top w:val="none" w:sz="0" w:space="0" w:color="auto"/>
            <w:left w:val="none" w:sz="0" w:space="0" w:color="auto"/>
            <w:bottom w:val="none" w:sz="0" w:space="0" w:color="auto"/>
            <w:right w:val="none" w:sz="0" w:space="0" w:color="auto"/>
          </w:divBdr>
        </w:div>
        <w:div w:id="606545303">
          <w:marLeft w:val="0"/>
          <w:marRight w:val="0"/>
          <w:marTop w:val="0"/>
          <w:marBottom w:val="0"/>
          <w:divBdr>
            <w:top w:val="none" w:sz="0" w:space="0" w:color="auto"/>
            <w:left w:val="none" w:sz="0" w:space="0" w:color="auto"/>
            <w:bottom w:val="none" w:sz="0" w:space="0" w:color="auto"/>
            <w:right w:val="none" w:sz="0" w:space="0" w:color="auto"/>
          </w:divBdr>
        </w:div>
        <w:div w:id="490948957">
          <w:marLeft w:val="0"/>
          <w:marRight w:val="0"/>
          <w:marTop w:val="0"/>
          <w:marBottom w:val="0"/>
          <w:divBdr>
            <w:top w:val="none" w:sz="0" w:space="0" w:color="auto"/>
            <w:left w:val="none" w:sz="0" w:space="0" w:color="auto"/>
            <w:bottom w:val="none" w:sz="0" w:space="0" w:color="auto"/>
            <w:right w:val="none" w:sz="0" w:space="0" w:color="auto"/>
          </w:divBdr>
        </w:div>
        <w:div w:id="31158206">
          <w:marLeft w:val="0"/>
          <w:marRight w:val="0"/>
          <w:marTop w:val="0"/>
          <w:marBottom w:val="0"/>
          <w:divBdr>
            <w:top w:val="none" w:sz="0" w:space="0" w:color="auto"/>
            <w:left w:val="none" w:sz="0" w:space="0" w:color="auto"/>
            <w:bottom w:val="none" w:sz="0" w:space="0" w:color="auto"/>
            <w:right w:val="none" w:sz="0" w:space="0" w:color="auto"/>
          </w:divBdr>
        </w:div>
        <w:div w:id="2121416488">
          <w:marLeft w:val="0"/>
          <w:marRight w:val="0"/>
          <w:marTop w:val="0"/>
          <w:marBottom w:val="0"/>
          <w:divBdr>
            <w:top w:val="none" w:sz="0" w:space="0" w:color="auto"/>
            <w:left w:val="none" w:sz="0" w:space="0" w:color="auto"/>
            <w:bottom w:val="none" w:sz="0" w:space="0" w:color="auto"/>
            <w:right w:val="none" w:sz="0" w:space="0" w:color="auto"/>
          </w:divBdr>
        </w:div>
        <w:div w:id="2043093828">
          <w:marLeft w:val="0"/>
          <w:marRight w:val="0"/>
          <w:marTop w:val="0"/>
          <w:marBottom w:val="0"/>
          <w:divBdr>
            <w:top w:val="none" w:sz="0" w:space="0" w:color="auto"/>
            <w:left w:val="none" w:sz="0" w:space="0" w:color="auto"/>
            <w:bottom w:val="none" w:sz="0" w:space="0" w:color="auto"/>
            <w:right w:val="none" w:sz="0" w:space="0" w:color="auto"/>
          </w:divBdr>
        </w:div>
        <w:div w:id="1843934975">
          <w:marLeft w:val="0"/>
          <w:marRight w:val="0"/>
          <w:marTop w:val="0"/>
          <w:marBottom w:val="0"/>
          <w:divBdr>
            <w:top w:val="none" w:sz="0" w:space="0" w:color="auto"/>
            <w:left w:val="none" w:sz="0" w:space="0" w:color="auto"/>
            <w:bottom w:val="none" w:sz="0" w:space="0" w:color="auto"/>
            <w:right w:val="none" w:sz="0" w:space="0" w:color="auto"/>
          </w:divBdr>
        </w:div>
        <w:div w:id="1668172863">
          <w:marLeft w:val="0"/>
          <w:marRight w:val="0"/>
          <w:marTop w:val="0"/>
          <w:marBottom w:val="0"/>
          <w:divBdr>
            <w:top w:val="none" w:sz="0" w:space="0" w:color="auto"/>
            <w:left w:val="none" w:sz="0" w:space="0" w:color="auto"/>
            <w:bottom w:val="none" w:sz="0" w:space="0" w:color="auto"/>
            <w:right w:val="none" w:sz="0" w:space="0" w:color="auto"/>
          </w:divBdr>
        </w:div>
        <w:div w:id="661157593">
          <w:marLeft w:val="0"/>
          <w:marRight w:val="0"/>
          <w:marTop w:val="0"/>
          <w:marBottom w:val="0"/>
          <w:divBdr>
            <w:top w:val="none" w:sz="0" w:space="0" w:color="auto"/>
            <w:left w:val="none" w:sz="0" w:space="0" w:color="auto"/>
            <w:bottom w:val="none" w:sz="0" w:space="0" w:color="auto"/>
            <w:right w:val="none" w:sz="0" w:space="0" w:color="auto"/>
          </w:divBdr>
        </w:div>
        <w:div w:id="532572549">
          <w:marLeft w:val="0"/>
          <w:marRight w:val="0"/>
          <w:marTop w:val="0"/>
          <w:marBottom w:val="0"/>
          <w:divBdr>
            <w:top w:val="none" w:sz="0" w:space="0" w:color="auto"/>
            <w:left w:val="none" w:sz="0" w:space="0" w:color="auto"/>
            <w:bottom w:val="none" w:sz="0" w:space="0" w:color="auto"/>
            <w:right w:val="none" w:sz="0" w:space="0" w:color="auto"/>
          </w:divBdr>
        </w:div>
        <w:div w:id="1006903569">
          <w:marLeft w:val="0"/>
          <w:marRight w:val="0"/>
          <w:marTop w:val="0"/>
          <w:marBottom w:val="0"/>
          <w:divBdr>
            <w:top w:val="none" w:sz="0" w:space="0" w:color="auto"/>
            <w:left w:val="none" w:sz="0" w:space="0" w:color="auto"/>
            <w:bottom w:val="none" w:sz="0" w:space="0" w:color="auto"/>
            <w:right w:val="none" w:sz="0" w:space="0" w:color="auto"/>
          </w:divBdr>
        </w:div>
        <w:div w:id="701176428">
          <w:marLeft w:val="0"/>
          <w:marRight w:val="0"/>
          <w:marTop w:val="0"/>
          <w:marBottom w:val="0"/>
          <w:divBdr>
            <w:top w:val="none" w:sz="0" w:space="0" w:color="auto"/>
            <w:left w:val="none" w:sz="0" w:space="0" w:color="auto"/>
            <w:bottom w:val="none" w:sz="0" w:space="0" w:color="auto"/>
            <w:right w:val="none" w:sz="0" w:space="0" w:color="auto"/>
          </w:divBdr>
        </w:div>
        <w:div w:id="591087267">
          <w:marLeft w:val="0"/>
          <w:marRight w:val="0"/>
          <w:marTop w:val="0"/>
          <w:marBottom w:val="0"/>
          <w:divBdr>
            <w:top w:val="none" w:sz="0" w:space="0" w:color="auto"/>
            <w:left w:val="none" w:sz="0" w:space="0" w:color="auto"/>
            <w:bottom w:val="none" w:sz="0" w:space="0" w:color="auto"/>
            <w:right w:val="none" w:sz="0" w:space="0" w:color="auto"/>
          </w:divBdr>
        </w:div>
        <w:div w:id="1958490494">
          <w:marLeft w:val="0"/>
          <w:marRight w:val="0"/>
          <w:marTop w:val="0"/>
          <w:marBottom w:val="0"/>
          <w:divBdr>
            <w:top w:val="none" w:sz="0" w:space="0" w:color="auto"/>
            <w:left w:val="none" w:sz="0" w:space="0" w:color="auto"/>
            <w:bottom w:val="none" w:sz="0" w:space="0" w:color="auto"/>
            <w:right w:val="none" w:sz="0" w:space="0" w:color="auto"/>
          </w:divBdr>
        </w:div>
        <w:div w:id="1188446991">
          <w:marLeft w:val="0"/>
          <w:marRight w:val="0"/>
          <w:marTop w:val="0"/>
          <w:marBottom w:val="0"/>
          <w:divBdr>
            <w:top w:val="none" w:sz="0" w:space="0" w:color="auto"/>
            <w:left w:val="none" w:sz="0" w:space="0" w:color="auto"/>
            <w:bottom w:val="none" w:sz="0" w:space="0" w:color="auto"/>
            <w:right w:val="none" w:sz="0" w:space="0" w:color="auto"/>
          </w:divBdr>
        </w:div>
        <w:div w:id="629478881">
          <w:marLeft w:val="0"/>
          <w:marRight w:val="0"/>
          <w:marTop w:val="0"/>
          <w:marBottom w:val="0"/>
          <w:divBdr>
            <w:top w:val="none" w:sz="0" w:space="0" w:color="auto"/>
            <w:left w:val="none" w:sz="0" w:space="0" w:color="auto"/>
            <w:bottom w:val="none" w:sz="0" w:space="0" w:color="auto"/>
            <w:right w:val="none" w:sz="0" w:space="0" w:color="auto"/>
          </w:divBdr>
        </w:div>
        <w:div w:id="1461655655">
          <w:marLeft w:val="0"/>
          <w:marRight w:val="0"/>
          <w:marTop w:val="0"/>
          <w:marBottom w:val="0"/>
          <w:divBdr>
            <w:top w:val="none" w:sz="0" w:space="0" w:color="auto"/>
            <w:left w:val="none" w:sz="0" w:space="0" w:color="auto"/>
            <w:bottom w:val="none" w:sz="0" w:space="0" w:color="auto"/>
            <w:right w:val="none" w:sz="0" w:space="0" w:color="auto"/>
          </w:divBdr>
        </w:div>
        <w:div w:id="1079064520">
          <w:marLeft w:val="0"/>
          <w:marRight w:val="0"/>
          <w:marTop w:val="0"/>
          <w:marBottom w:val="0"/>
          <w:divBdr>
            <w:top w:val="none" w:sz="0" w:space="0" w:color="auto"/>
            <w:left w:val="none" w:sz="0" w:space="0" w:color="auto"/>
            <w:bottom w:val="none" w:sz="0" w:space="0" w:color="auto"/>
            <w:right w:val="none" w:sz="0" w:space="0" w:color="auto"/>
          </w:divBdr>
        </w:div>
        <w:div w:id="123239204">
          <w:marLeft w:val="0"/>
          <w:marRight w:val="0"/>
          <w:marTop w:val="0"/>
          <w:marBottom w:val="0"/>
          <w:divBdr>
            <w:top w:val="none" w:sz="0" w:space="0" w:color="auto"/>
            <w:left w:val="none" w:sz="0" w:space="0" w:color="auto"/>
            <w:bottom w:val="none" w:sz="0" w:space="0" w:color="auto"/>
            <w:right w:val="none" w:sz="0" w:space="0" w:color="auto"/>
          </w:divBdr>
        </w:div>
        <w:div w:id="1398088794">
          <w:marLeft w:val="0"/>
          <w:marRight w:val="0"/>
          <w:marTop w:val="0"/>
          <w:marBottom w:val="0"/>
          <w:divBdr>
            <w:top w:val="none" w:sz="0" w:space="0" w:color="auto"/>
            <w:left w:val="none" w:sz="0" w:space="0" w:color="auto"/>
            <w:bottom w:val="none" w:sz="0" w:space="0" w:color="auto"/>
            <w:right w:val="none" w:sz="0" w:space="0" w:color="auto"/>
          </w:divBdr>
        </w:div>
        <w:div w:id="511844274">
          <w:marLeft w:val="0"/>
          <w:marRight w:val="0"/>
          <w:marTop w:val="0"/>
          <w:marBottom w:val="0"/>
          <w:divBdr>
            <w:top w:val="none" w:sz="0" w:space="0" w:color="auto"/>
            <w:left w:val="none" w:sz="0" w:space="0" w:color="auto"/>
            <w:bottom w:val="none" w:sz="0" w:space="0" w:color="auto"/>
            <w:right w:val="none" w:sz="0" w:space="0" w:color="auto"/>
          </w:divBdr>
        </w:div>
        <w:div w:id="46228120">
          <w:marLeft w:val="0"/>
          <w:marRight w:val="0"/>
          <w:marTop w:val="0"/>
          <w:marBottom w:val="0"/>
          <w:divBdr>
            <w:top w:val="none" w:sz="0" w:space="0" w:color="auto"/>
            <w:left w:val="none" w:sz="0" w:space="0" w:color="auto"/>
            <w:bottom w:val="none" w:sz="0" w:space="0" w:color="auto"/>
            <w:right w:val="none" w:sz="0" w:space="0" w:color="auto"/>
          </w:divBdr>
        </w:div>
        <w:div w:id="1964069670">
          <w:marLeft w:val="0"/>
          <w:marRight w:val="0"/>
          <w:marTop w:val="0"/>
          <w:marBottom w:val="0"/>
          <w:divBdr>
            <w:top w:val="none" w:sz="0" w:space="0" w:color="auto"/>
            <w:left w:val="none" w:sz="0" w:space="0" w:color="auto"/>
            <w:bottom w:val="none" w:sz="0" w:space="0" w:color="auto"/>
            <w:right w:val="none" w:sz="0" w:space="0" w:color="auto"/>
          </w:divBdr>
        </w:div>
        <w:div w:id="42098022">
          <w:marLeft w:val="0"/>
          <w:marRight w:val="0"/>
          <w:marTop w:val="0"/>
          <w:marBottom w:val="0"/>
          <w:divBdr>
            <w:top w:val="none" w:sz="0" w:space="0" w:color="auto"/>
            <w:left w:val="none" w:sz="0" w:space="0" w:color="auto"/>
            <w:bottom w:val="none" w:sz="0" w:space="0" w:color="auto"/>
            <w:right w:val="none" w:sz="0" w:space="0" w:color="auto"/>
          </w:divBdr>
        </w:div>
        <w:div w:id="1119690054">
          <w:marLeft w:val="0"/>
          <w:marRight w:val="0"/>
          <w:marTop w:val="0"/>
          <w:marBottom w:val="0"/>
          <w:divBdr>
            <w:top w:val="none" w:sz="0" w:space="0" w:color="auto"/>
            <w:left w:val="none" w:sz="0" w:space="0" w:color="auto"/>
            <w:bottom w:val="none" w:sz="0" w:space="0" w:color="auto"/>
            <w:right w:val="none" w:sz="0" w:space="0" w:color="auto"/>
          </w:divBdr>
        </w:div>
        <w:div w:id="66734384">
          <w:marLeft w:val="0"/>
          <w:marRight w:val="0"/>
          <w:marTop w:val="0"/>
          <w:marBottom w:val="0"/>
          <w:divBdr>
            <w:top w:val="none" w:sz="0" w:space="0" w:color="auto"/>
            <w:left w:val="none" w:sz="0" w:space="0" w:color="auto"/>
            <w:bottom w:val="none" w:sz="0" w:space="0" w:color="auto"/>
            <w:right w:val="none" w:sz="0" w:space="0" w:color="auto"/>
          </w:divBdr>
        </w:div>
        <w:div w:id="1352027054">
          <w:marLeft w:val="0"/>
          <w:marRight w:val="0"/>
          <w:marTop w:val="0"/>
          <w:marBottom w:val="0"/>
          <w:divBdr>
            <w:top w:val="none" w:sz="0" w:space="0" w:color="auto"/>
            <w:left w:val="none" w:sz="0" w:space="0" w:color="auto"/>
            <w:bottom w:val="none" w:sz="0" w:space="0" w:color="auto"/>
            <w:right w:val="none" w:sz="0" w:space="0" w:color="auto"/>
          </w:divBdr>
        </w:div>
        <w:div w:id="1657342818">
          <w:marLeft w:val="0"/>
          <w:marRight w:val="0"/>
          <w:marTop w:val="0"/>
          <w:marBottom w:val="0"/>
          <w:divBdr>
            <w:top w:val="none" w:sz="0" w:space="0" w:color="auto"/>
            <w:left w:val="none" w:sz="0" w:space="0" w:color="auto"/>
            <w:bottom w:val="none" w:sz="0" w:space="0" w:color="auto"/>
            <w:right w:val="none" w:sz="0" w:space="0" w:color="auto"/>
          </w:divBdr>
        </w:div>
        <w:div w:id="668562119">
          <w:marLeft w:val="0"/>
          <w:marRight w:val="0"/>
          <w:marTop w:val="0"/>
          <w:marBottom w:val="0"/>
          <w:divBdr>
            <w:top w:val="none" w:sz="0" w:space="0" w:color="auto"/>
            <w:left w:val="none" w:sz="0" w:space="0" w:color="auto"/>
            <w:bottom w:val="none" w:sz="0" w:space="0" w:color="auto"/>
            <w:right w:val="none" w:sz="0" w:space="0" w:color="auto"/>
          </w:divBdr>
        </w:div>
        <w:div w:id="1598175326">
          <w:marLeft w:val="0"/>
          <w:marRight w:val="0"/>
          <w:marTop w:val="0"/>
          <w:marBottom w:val="0"/>
          <w:divBdr>
            <w:top w:val="none" w:sz="0" w:space="0" w:color="auto"/>
            <w:left w:val="none" w:sz="0" w:space="0" w:color="auto"/>
            <w:bottom w:val="none" w:sz="0" w:space="0" w:color="auto"/>
            <w:right w:val="none" w:sz="0" w:space="0" w:color="auto"/>
          </w:divBdr>
        </w:div>
        <w:div w:id="2093621307">
          <w:marLeft w:val="0"/>
          <w:marRight w:val="0"/>
          <w:marTop w:val="0"/>
          <w:marBottom w:val="0"/>
          <w:divBdr>
            <w:top w:val="none" w:sz="0" w:space="0" w:color="auto"/>
            <w:left w:val="none" w:sz="0" w:space="0" w:color="auto"/>
            <w:bottom w:val="none" w:sz="0" w:space="0" w:color="auto"/>
            <w:right w:val="none" w:sz="0" w:space="0" w:color="auto"/>
          </w:divBdr>
        </w:div>
        <w:div w:id="242298219">
          <w:marLeft w:val="0"/>
          <w:marRight w:val="0"/>
          <w:marTop w:val="0"/>
          <w:marBottom w:val="0"/>
          <w:divBdr>
            <w:top w:val="none" w:sz="0" w:space="0" w:color="auto"/>
            <w:left w:val="none" w:sz="0" w:space="0" w:color="auto"/>
            <w:bottom w:val="none" w:sz="0" w:space="0" w:color="auto"/>
            <w:right w:val="none" w:sz="0" w:space="0" w:color="auto"/>
          </w:divBdr>
        </w:div>
        <w:div w:id="57022711">
          <w:marLeft w:val="0"/>
          <w:marRight w:val="0"/>
          <w:marTop w:val="0"/>
          <w:marBottom w:val="0"/>
          <w:divBdr>
            <w:top w:val="none" w:sz="0" w:space="0" w:color="auto"/>
            <w:left w:val="none" w:sz="0" w:space="0" w:color="auto"/>
            <w:bottom w:val="none" w:sz="0" w:space="0" w:color="auto"/>
            <w:right w:val="none" w:sz="0" w:space="0" w:color="auto"/>
          </w:divBdr>
        </w:div>
        <w:div w:id="1500462327">
          <w:marLeft w:val="0"/>
          <w:marRight w:val="0"/>
          <w:marTop w:val="0"/>
          <w:marBottom w:val="0"/>
          <w:divBdr>
            <w:top w:val="none" w:sz="0" w:space="0" w:color="auto"/>
            <w:left w:val="none" w:sz="0" w:space="0" w:color="auto"/>
            <w:bottom w:val="none" w:sz="0" w:space="0" w:color="auto"/>
            <w:right w:val="none" w:sz="0" w:space="0" w:color="auto"/>
          </w:divBdr>
        </w:div>
        <w:div w:id="1788810739">
          <w:marLeft w:val="0"/>
          <w:marRight w:val="0"/>
          <w:marTop w:val="0"/>
          <w:marBottom w:val="0"/>
          <w:divBdr>
            <w:top w:val="none" w:sz="0" w:space="0" w:color="auto"/>
            <w:left w:val="none" w:sz="0" w:space="0" w:color="auto"/>
            <w:bottom w:val="none" w:sz="0" w:space="0" w:color="auto"/>
            <w:right w:val="none" w:sz="0" w:space="0" w:color="auto"/>
          </w:divBdr>
        </w:div>
        <w:div w:id="455027287">
          <w:marLeft w:val="0"/>
          <w:marRight w:val="0"/>
          <w:marTop w:val="0"/>
          <w:marBottom w:val="0"/>
          <w:divBdr>
            <w:top w:val="none" w:sz="0" w:space="0" w:color="auto"/>
            <w:left w:val="none" w:sz="0" w:space="0" w:color="auto"/>
            <w:bottom w:val="none" w:sz="0" w:space="0" w:color="auto"/>
            <w:right w:val="none" w:sz="0" w:space="0" w:color="auto"/>
          </w:divBdr>
        </w:div>
        <w:div w:id="1739867055">
          <w:marLeft w:val="0"/>
          <w:marRight w:val="0"/>
          <w:marTop w:val="0"/>
          <w:marBottom w:val="0"/>
          <w:divBdr>
            <w:top w:val="none" w:sz="0" w:space="0" w:color="auto"/>
            <w:left w:val="none" w:sz="0" w:space="0" w:color="auto"/>
            <w:bottom w:val="none" w:sz="0" w:space="0" w:color="auto"/>
            <w:right w:val="none" w:sz="0" w:space="0" w:color="auto"/>
          </w:divBdr>
        </w:div>
        <w:div w:id="1038119754">
          <w:marLeft w:val="0"/>
          <w:marRight w:val="0"/>
          <w:marTop w:val="0"/>
          <w:marBottom w:val="0"/>
          <w:divBdr>
            <w:top w:val="none" w:sz="0" w:space="0" w:color="auto"/>
            <w:left w:val="none" w:sz="0" w:space="0" w:color="auto"/>
            <w:bottom w:val="none" w:sz="0" w:space="0" w:color="auto"/>
            <w:right w:val="none" w:sz="0" w:space="0" w:color="auto"/>
          </w:divBdr>
        </w:div>
        <w:div w:id="312032458">
          <w:marLeft w:val="0"/>
          <w:marRight w:val="0"/>
          <w:marTop w:val="0"/>
          <w:marBottom w:val="0"/>
          <w:divBdr>
            <w:top w:val="none" w:sz="0" w:space="0" w:color="auto"/>
            <w:left w:val="none" w:sz="0" w:space="0" w:color="auto"/>
            <w:bottom w:val="none" w:sz="0" w:space="0" w:color="auto"/>
            <w:right w:val="none" w:sz="0" w:space="0" w:color="auto"/>
          </w:divBdr>
        </w:div>
        <w:div w:id="698631522">
          <w:marLeft w:val="0"/>
          <w:marRight w:val="0"/>
          <w:marTop w:val="0"/>
          <w:marBottom w:val="0"/>
          <w:divBdr>
            <w:top w:val="none" w:sz="0" w:space="0" w:color="auto"/>
            <w:left w:val="none" w:sz="0" w:space="0" w:color="auto"/>
            <w:bottom w:val="none" w:sz="0" w:space="0" w:color="auto"/>
            <w:right w:val="none" w:sz="0" w:space="0" w:color="auto"/>
          </w:divBdr>
        </w:div>
        <w:div w:id="1271208969">
          <w:marLeft w:val="0"/>
          <w:marRight w:val="0"/>
          <w:marTop w:val="0"/>
          <w:marBottom w:val="0"/>
          <w:divBdr>
            <w:top w:val="none" w:sz="0" w:space="0" w:color="auto"/>
            <w:left w:val="none" w:sz="0" w:space="0" w:color="auto"/>
            <w:bottom w:val="none" w:sz="0" w:space="0" w:color="auto"/>
            <w:right w:val="none" w:sz="0" w:space="0" w:color="auto"/>
          </w:divBdr>
        </w:div>
        <w:div w:id="327707608">
          <w:marLeft w:val="0"/>
          <w:marRight w:val="0"/>
          <w:marTop w:val="0"/>
          <w:marBottom w:val="0"/>
          <w:divBdr>
            <w:top w:val="none" w:sz="0" w:space="0" w:color="auto"/>
            <w:left w:val="none" w:sz="0" w:space="0" w:color="auto"/>
            <w:bottom w:val="none" w:sz="0" w:space="0" w:color="auto"/>
            <w:right w:val="none" w:sz="0" w:space="0" w:color="auto"/>
          </w:divBdr>
        </w:div>
        <w:div w:id="1980066724">
          <w:marLeft w:val="0"/>
          <w:marRight w:val="0"/>
          <w:marTop w:val="0"/>
          <w:marBottom w:val="0"/>
          <w:divBdr>
            <w:top w:val="none" w:sz="0" w:space="0" w:color="auto"/>
            <w:left w:val="none" w:sz="0" w:space="0" w:color="auto"/>
            <w:bottom w:val="none" w:sz="0" w:space="0" w:color="auto"/>
            <w:right w:val="none" w:sz="0" w:space="0" w:color="auto"/>
          </w:divBdr>
        </w:div>
        <w:div w:id="220215439">
          <w:marLeft w:val="0"/>
          <w:marRight w:val="0"/>
          <w:marTop w:val="0"/>
          <w:marBottom w:val="0"/>
          <w:divBdr>
            <w:top w:val="none" w:sz="0" w:space="0" w:color="auto"/>
            <w:left w:val="none" w:sz="0" w:space="0" w:color="auto"/>
            <w:bottom w:val="none" w:sz="0" w:space="0" w:color="auto"/>
            <w:right w:val="none" w:sz="0" w:space="0" w:color="auto"/>
          </w:divBdr>
        </w:div>
        <w:div w:id="1721976562">
          <w:marLeft w:val="0"/>
          <w:marRight w:val="0"/>
          <w:marTop w:val="0"/>
          <w:marBottom w:val="0"/>
          <w:divBdr>
            <w:top w:val="none" w:sz="0" w:space="0" w:color="auto"/>
            <w:left w:val="none" w:sz="0" w:space="0" w:color="auto"/>
            <w:bottom w:val="none" w:sz="0" w:space="0" w:color="auto"/>
            <w:right w:val="none" w:sz="0" w:space="0" w:color="auto"/>
          </w:divBdr>
        </w:div>
        <w:div w:id="1250381781">
          <w:marLeft w:val="0"/>
          <w:marRight w:val="0"/>
          <w:marTop w:val="0"/>
          <w:marBottom w:val="0"/>
          <w:divBdr>
            <w:top w:val="none" w:sz="0" w:space="0" w:color="auto"/>
            <w:left w:val="none" w:sz="0" w:space="0" w:color="auto"/>
            <w:bottom w:val="none" w:sz="0" w:space="0" w:color="auto"/>
            <w:right w:val="none" w:sz="0" w:space="0" w:color="auto"/>
          </w:divBdr>
        </w:div>
        <w:div w:id="1247226929">
          <w:marLeft w:val="0"/>
          <w:marRight w:val="0"/>
          <w:marTop w:val="0"/>
          <w:marBottom w:val="0"/>
          <w:divBdr>
            <w:top w:val="none" w:sz="0" w:space="0" w:color="auto"/>
            <w:left w:val="none" w:sz="0" w:space="0" w:color="auto"/>
            <w:bottom w:val="none" w:sz="0" w:space="0" w:color="auto"/>
            <w:right w:val="none" w:sz="0" w:space="0" w:color="auto"/>
          </w:divBdr>
        </w:div>
      </w:divsChild>
    </w:div>
    <w:div w:id="1677079461">
      <w:bodyDiv w:val="1"/>
      <w:marLeft w:val="0"/>
      <w:marRight w:val="0"/>
      <w:marTop w:val="0"/>
      <w:marBottom w:val="0"/>
      <w:divBdr>
        <w:top w:val="none" w:sz="0" w:space="0" w:color="auto"/>
        <w:left w:val="none" w:sz="0" w:space="0" w:color="auto"/>
        <w:bottom w:val="none" w:sz="0" w:space="0" w:color="auto"/>
        <w:right w:val="none" w:sz="0" w:space="0" w:color="auto"/>
      </w:divBdr>
    </w:div>
    <w:div w:id="1678458058">
      <w:bodyDiv w:val="1"/>
      <w:marLeft w:val="0"/>
      <w:marRight w:val="0"/>
      <w:marTop w:val="0"/>
      <w:marBottom w:val="0"/>
      <w:divBdr>
        <w:top w:val="none" w:sz="0" w:space="0" w:color="auto"/>
        <w:left w:val="none" w:sz="0" w:space="0" w:color="auto"/>
        <w:bottom w:val="none" w:sz="0" w:space="0" w:color="auto"/>
        <w:right w:val="none" w:sz="0" w:space="0" w:color="auto"/>
      </w:divBdr>
    </w:div>
    <w:div w:id="1679843335">
      <w:bodyDiv w:val="1"/>
      <w:marLeft w:val="0"/>
      <w:marRight w:val="0"/>
      <w:marTop w:val="0"/>
      <w:marBottom w:val="0"/>
      <w:divBdr>
        <w:top w:val="none" w:sz="0" w:space="0" w:color="auto"/>
        <w:left w:val="none" w:sz="0" w:space="0" w:color="auto"/>
        <w:bottom w:val="none" w:sz="0" w:space="0" w:color="auto"/>
        <w:right w:val="none" w:sz="0" w:space="0" w:color="auto"/>
      </w:divBdr>
    </w:div>
    <w:div w:id="1679848483">
      <w:bodyDiv w:val="1"/>
      <w:marLeft w:val="0"/>
      <w:marRight w:val="0"/>
      <w:marTop w:val="0"/>
      <w:marBottom w:val="0"/>
      <w:divBdr>
        <w:top w:val="none" w:sz="0" w:space="0" w:color="auto"/>
        <w:left w:val="none" w:sz="0" w:space="0" w:color="auto"/>
        <w:bottom w:val="none" w:sz="0" w:space="0" w:color="auto"/>
        <w:right w:val="none" w:sz="0" w:space="0" w:color="auto"/>
      </w:divBdr>
    </w:div>
    <w:div w:id="1682321361">
      <w:bodyDiv w:val="1"/>
      <w:marLeft w:val="0"/>
      <w:marRight w:val="0"/>
      <w:marTop w:val="0"/>
      <w:marBottom w:val="0"/>
      <w:divBdr>
        <w:top w:val="none" w:sz="0" w:space="0" w:color="auto"/>
        <w:left w:val="none" w:sz="0" w:space="0" w:color="auto"/>
        <w:bottom w:val="none" w:sz="0" w:space="0" w:color="auto"/>
        <w:right w:val="none" w:sz="0" w:space="0" w:color="auto"/>
      </w:divBdr>
    </w:div>
    <w:div w:id="1682466633">
      <w:bodyDiv w:val="1"/>
      <w:marLeft w:val="0"/>
      <w:marRight w:val="0"/>
      <w:marTop w:val="0"/>
      <w:marBottom w:val="0"/>
      <w:divBdr>
        <w:top w:val="none" w:sz="0" w:space="0" w:color="auto"/>
        <w:left w:val="none" w:sz="0" w:space="0" w:color="auto"/>
        <w:bottom w:val="none" w:sz="0" w:space="0" w:color="auto"/>
        <w:right w:val="none" w:sz="0" w:space="0" w:color="auto"/>
      </w:divBdr>
    </w:div>
    <w:div w:id="1682580738">
      <w:bodyDiv w:val="1"/>
      <w:marLeft w:val="0"/>
      <w:marRight w:val="0"/>
      <w:marTop w:val="0"/>
      <w:marBottom w:val="0"/>
      <w:divBdr>
        <w:top w:val="none" w:sz="0" w:space="0" w:color="auto"/>
        <w:left w:val="none" w:sz="0" w:space="0" w:color="auto"/>
        <w:bottom w:val="none" w:sz="0" w:space="0" w:color="auto"/>
        <w:right w:val="none" w:sz="0" w:space="0" w:color="auto"/>
      </w:divBdr>
    </w:div>
    <w:div w:id="1683049066">
      <w:bodyDiv w:val="1"/>
      <w:marLeft w:val="0"/>
      <w:marRight w:val="0"/>
      <w:marTop w:val="0"/>
      <w:marBottom w:val="0"/>
      <w:divBdr>
        <w:top w:val="none" w:sz="0" w:space="0" w:color="auto"/>
        <w:left w:val="none" w:sz="0" w:space="0" w:color="auto"/>
        <w:bottom w:val="none" w:sz="0" w:space="0" w:color="auto"/>
        <w:right w:val="none" w:sz="0" w:space="0" w:color="auto"/>
      </w:divBdr>
    </w:div>
    <w:div w:id="1684555017">
      <w:bodyDiv w:val="1"/>
      <w:marLeft w:val="0"/>
      <w:marRight w:val="0"/>
      <w:marTop w:val="0"/>
      <w:marBottom w:val="0"/>
      <w:divBdr>
        <w:top w:val="none" w:sz="0" w:space="0" w:color="auto"/>
        <w:left w:val="none" w:sz="0" w:space="0" w:color="auto"/>
        <w:bottom w:val="none" w:sz="0" w:space="0" w:color="auto"/>
        <w:right w:val="none" w:sz="0" w:space="0" w:color="auto"/>
      </w:divBdr>
    </w:div>
    <w:div w:id="1687169264">
      <w:bodyDiv w:val="1"/>
      <w:marLeft w:val="0"/>
      <w:marRight w:val="0"/>
      <w:marTop w:val="0"/>
      <w:marBottom w:val="0"/>
      <w:divBdr>
        <w:top w:val="none" w:sz="0" w:space="0" w:color="auto"/>
        <w:left w:val="none" w:sz="0" w:space="0" w:color="auto"/>
        <w:bottom w:val="none" w:sz="0" w:space="0" w:color="auto"/>
        <w:right w:val="none" w:sz="0" w:space="0" w:color="auto"/>
      </w:divBdr>
    </w:div>
    <w:div w:id="1688210561">
      <w:bodyDiv w:val="1"/>
      <w:marLeft w:val="0"/>
      <w:marRight w:val="0"/>
      <w:marTop w:val="0"/>
      <w:marBottom w:val="0"/>
      <w:divBdr>
        <w:top w:val="none" w:sz="0" w:space="0" w:color="auto"/>
        <w:left w:val="none" w:sz="0" w:space="0" w:color="auto"/>
        <w:bottom w:val="none" w:sz="0" w:space="0" w:color="auto"/>
        <w:right w:val="none" w:sz="0" w:space="0" w:color="auto"/>
      </w:divBdr>
    </w:div>
    <w:div w:id="1688213548">
      <w:bodyDiv w:val="1"/>
      <w:marLeft w:val="0"/>
      <w:marRight w:val="0"/>
      <w:marTop w:val="0"/>
      <w:marBottom w:val="0"/>
      <w:divBdr>
        <w:top w:val="none" w:sz="0" w:space="0" w:color="auto"/>
        <w:left w:val="none" w:sz="0" w:space="0" w:color="auto"/>
        <w:bottom w:val="none" w:sz="0" w:space="0" w:color="auto"/>
        <w:right w:val="none" w:sz="0" w:space="0" w:color="auto"/>
      </w:divBdr>
    </w:div>
    <w:div w:id="1690253014">
      <w:bodyDiv w:val="1"/>
      <w:marLeft w:val="0"/>
      <w:marRight w:val="0"/>
      <w:marTop w:val="0"/>
      <w:marBottom w:val="0"/>
      <w:divBdr>
        <w:top w:val="none" w:sz="0" w:space="0" w:color="auto"/>
        <w:left w:val="none" w:sz="0" w:space="0" w:color="auto"/>
        <w:bottom w:val="none" w:sz="0" w:space="0" w:color="auto"/>
        <w:right w:val="none" w:sz="0" w:space="0" w:color="auto"/>
      </w:divBdr>
    </w:div>
    <w:div w:id="1692146953">
      <w:bodyDiv w:val="1"/>
      <w:marLeft w:val="0"/>
      <w:marRight w:val="0"/>
      <w:marTop w:val="0"/>
      <w:marBottom w:val="0"/>
      <w:divBdr>
        <w:top w:val="none" w:sz="0" w:space="0" w:color="auto"/>
        <w:left w:val="none" w:sz="0" w:space="0" w:color="auto"/>
        <w:bottom w:val="none" w:sz="0" w:space="0" w:color="auto"/>
        <w:right w:val="none" w:sz="0" w:space="0" w:color="auto"/>
      </w:divBdr>
    </w:div>
    <w:div w:id="1692148223">
      <w:bodyDiv w:val="1"/>
      <w:marLeft w:val="0"/>
      <w:marRight w:val="0"/>
      <w:marTop w:val="0"/>
      <w:marBottom w:val="0"/>
      <w:divBdr>
        <w:top w:val="none" w:sz="0" w:space="0" w:color="auto"/>
        <w:left w:val="none" w:sz="0" w:space="0" w:color="auto"/>
        <w:bottom w:val="none" w:sz="0" w:space="0" w:color="auto"/>
        <w:right w:val="none" w:sz="0" w:space="0" w:color="auto"/>
      </w:divBdr>
    </w:div>
    <w:div w:id="1692564393">
      <w:bodyDiv w:val="1"/>
      <w:marLeft w:val="0"/>
      <w:marRight w:val="0"/>
      <w:marTop w:val="0"/>
      <w:marBottom w:val="0"/>
      <w:divBdr>
        <w:top w:val="none" w:sz="0" w:space="0" w:color="auto"/>
        <w:left w:val="none" w:sz="0" w:space="0" w:color="auto"/>
        <w:bottom w:val="none" w:sz="0" w:space="0" w:color="auto"/>
        <w:right w:val="none" w:sz="0" w:space="0" w:color="auto"/>
      </w:divBdr>
    </w:div>
    <w:div w:id="1692995531">
      <w:bodyDiv w:val="1"/>
      <w:marLeft w:val="0"/>
      <w:marRight w:val="0"/>
      <w:marTop w:val="0"/>
      <w:marBottom w:val="0"/>
      <w:divBdr>
        <w:top w:val="none" w:sz="0" w:space="0" w:color="auto"/>
        <w:left w:val="none" w:sz="0" w:space="0" w:color="auto"/>
        <w:bottom w:val="none" w:sz="0" w:space="0" w:color="auto"/>
        <w:right w:val="none" w:sz="0" w:space="0" w:color="auto"/>
      </w:divBdr>
    </w:div>
    <w:div w:id="1693065994">
      <w:bodyDiv w:val="1"/>
      <w:marLeft w:val="0"/>
      <w:marRight w:val="0"/>
      <w:marTop w:val="0"/>
      <w:marBottom w:val="0"/>
      <w:divBdr>
        <w:top w:val="none" w:sz="0" w:space="0" w:color="auto"/>
        <w:left w:val="none" w:sz="0" w:space="0" w:color="auto"/>
        <w:bottom w:val="none" w:sz="0" w:space="0" w:color="auto"/>
        <w:right w:val="none" w:sz="0" w:space="0" w:color="auto"/>
      </w:divBdr>
      <w:divsChild>
        <w:div w:id="1518501396">
          <w:marLeft w:val="0"/>
          <w:marRight w:val="0"/>
          <w:marTop w:val="0"/>
          <w:marBottom w:val="0"/>
          <w:divBdr>
            <w:top w:val="none" w:sz="0" w:space="0" w:color="auto"/>
            <w:left w:val="none" w:sz="0" w:space="0" w:color="auto"/>
            <w:bottom w:val="none" w:sz="0" w:space="0" w:color="auto"/>
            <w:right w:val="none" w:sz="0" w:space="0" w:color="auto"/>
          </w:divBdr>
        </w:div>
        <w:div w:id="1770540824">
          <w:marLeft w:val="0"/>
          <w:marRight w:val="0"/>
          <w:marTop w:val="0"/>
          <w:marBottom w:val="0"/>
          <w:divBdr>
            <w:top w:val="none" w:sz="0" w:space="0" w:color="auto"/>
            <w:left w:val="none" w:sz="0" w:space="0" w:color="auto"/>
            <w:bottom w:val="none" w:sz="0" w:space="0" w:color="auto"/>
            <w:right w:val="none" w:sz="0" w:space="0" w:color="auto"/>
          </w:divBdr>
        </w:div>
        <w:div w:id="1844468400">
          <w:marLeft w:val="0"/>
          <w:marRight w:val="0"/>
          <w:marTop w:val="0"/>
          <w:marBottom w:val="0"/>
          <w:divBdr>
            <w:top w:val="none" w:sz="0" w:space="0" w:color="auto"/>
            <w:left w:val="none" w:sz="0" w:space="0" w:color="auto"/>
            <w:bottom w:val="none" w:sz="0" w:space="0" w:color="auto"/>
            <w:right w:val="none" w:sz="0" w:space="0" w:color="auto"/>
          </w:divBdr>
        </w:div>
        <w:div w:id="1174109185">
          <w:marLeft w:val="0"/>
          <w:marRight w:val="0"/>
          <w:marTop w:val="0"/>
          <w:marBottom w:val="0"/>
          <w:divBdr>
            <w:top w:val="none" w:sz="0" w:space="0" w:color="auto"/>
            <w:left w:val="none" w:sz="0" w:space="0" w:color="auto"/>
            <w:bottom w:val="none" w:sz="0" w:space="0" w:color="auto"/>
            <w:right w:val="none" w:sz="0" w:space="0" w:color="auto"/>
          </w:divBdr>
        </w:div>
        <w:div w:id="1563053254">
          <w:marLeft w:val="0"/>
          <w:marRight w:val="0"/>
          <w:marTop w:val="0"/>
          <w:marBottom w:val="0"/>
          <w:divBdr>
            <w:top w:val="none" w:sz="0" w:space="0" w:color="auto"/>
            <w:left w:val="none" w:sz="0" w:space="0" w:color="auto"/>
            <w:bottom w:val="none" w:sz="0" w:space="0" w:color="auto"/>
            <w:right w:val="none" w:sz="0" w:space="0" w:color="auto"/>
          </w:divBdr>
        </w:div>
        <w:div w:id="1547597643">
          <w:marLeft w:val="0"/>
          <w:marRight w:val="0"/>
          <w:marTop w:val="0"/>
          <w:marBottom w:val="0"/>
          <w:divBdr>
            <w:top w:val="none" w:sz="0" w:space="0" w:color="auto"/>
            <w:left w:val="none" w:sz="0" w:space="0" w:color="auto"/>
            <w:bottom w:val="none" w:sz="0" w:space="0" w:color="auto"/>
            <w:right w:val="none" w:sz="0" w:space="0" w:color="auto"/>
          </w:divBdr>
        </w:div>
        <w:div w:id="409163267">
          <w:marLeft w:val="0"/>
          <w:marRight w:val="0"/>
          <w:marTop w:val="0"/>
          <w:marBottom w:val="0"/>
          <w:divBdr>
            <w:top w:val="none" w:sz="0" w:space="0" w:color="auto"/>
            <w:left w:val="none" w:sz="0" w:space="0" w:color="auto"/>
            <w:bottom w:val="none" w:sz="0" w:space="0" w:color="auto"/>
            <w:right w:val="none" w:sz="0" w:space="0" w:color="auto"/>
          </w:divBdr>
        </w:div>
        <w:div w:id="1432820156">
          <w:marLeft w:val="0"/>
          <w:marRight w:val="0"/>
          <w:marTop w:val="0"/>
          <w:marBottom w:val="0"/>
          <w:divBdr>
            <w:top w:val="none" w:sz="0" w:space="0" w:color="auto"/>
            <w:left w:val="none" w:sz="0" w:space="0" w:color="auto"/>
            <w:bottom w:val="none" w:sz="0" w:space="0" w:color="auto"/>
            <w:right w:val="none" w:sz="0" w:space="0" w:color="auto"/>
          </w:divBdr>
        </w:div>
        <w:div w:id="1273514747">
          <w:marLeft w:val="0"/>
          <w:marRight w:val="0"/>
          <w:marTop w:val="0"/>
          <w:marBottom w:val="0"/>
          <w:divBdr>
            <w:top w:val="none" w:sz="0" w:space="0" w:color="auto"/>
            <w:left w:val="none" w:sz="0" w:space="0" w:color="auto"/>
            <w:bottom w:val="none" w:sz="0" w:space="0" w:color="auto"/>
            <w:right w:val="none" w:sz="0" w:space="0" w:color="auto"/>
          </w:divBdr>
        </w:div>
        <w:div w:id="725418873">
          <w:marLeft w:val="0"/>
          <w:marRight w:val="0"/>
          <w:marTop w:val="0"/>
          <w:marBottom w:val="0"/>
          <w:divBdr>
            <w:top w:val="none" w:sz="0" w:space="0" w:color="auto"/>
            <w:left w:val="none" w:sz="0" w:space="0" w:color="auto"/>
            <w:bottom w:val="none" w:sz="0" w:space="0" w:color="auto"/>
            <w:right w:val="none" w:sz="0" w:space="0" w:color="auto"/>
          </w:divBdr>
        </w:div>
        <w:div w:id="1122265752">
          <w:marLeft w:val="0"/>
          <w:marRight w:val="0"/>
          <w:marTop w:val="0"/>
          <w:marBottom w:val="0"/>
          <w:divBdr>
            <w:top w:val="none" w:sz="0" w:space="0" w:color="auto"/>
            <w:left w:val="none" w:sz="0" w:space="0" w:color="auto"/>
            <w:bottom w:val="none" w:sz="0" w:space="0" w:color="auto"/>
            <w:right w:val="none" w:sz="0" w:space="0" w:color="auto"/>
          </w:divBdr>
        </w:div>
        <w:div w:id="2086028453">
          <w:marLeft w:val="0"/>
          <w:marRight w:val="0"/>
          <w:marTop w:val="0"/>
          <w:marBottom w:val="0"/>
          <w:divBdr>
            <w:top w:val="none" w:sz="0" w:space="0" w:color="auto"/>
            <w:left w:val="none" w:sz="0" w:space="0" w:color="auto"/>
            <w:bottom w:val="none" w:sz="0" w:space="0" w:color="auto"/>
            <w:right w:val="none" w:sz="0" w:space="0" w:color="auto"/>
          </w:divBdr>
        </w:div>
        <w:div w:id="476142765">
          <w:marLeft w:val="0"/>
          <w:marRight w:val="0"/>
          <w:marTop w:val="0"/>
          <w:marBottom w:val="0"/>
          <w:divBdr>
            <w:top w:val="none" w:sz="0" w:space="0" w:color="auto"/>
            <w:left w:val="none" w:sz="0" w:space="0" w:color="auto"/>
            <w:bottom w:val="none" w:sz="0" w:space="0" w:color="auto"/>
            <w:right w:val="none" w:sz="0" w:space="0" w:color="auto"/>
          </w:divBdr>
        </w:div>
        <w:div w:id="1906331789">
          <w:marLeft w:val="0"/>
          <w:marRight w:val="0"/>
          <w:marTop w:val="0"/>
          <w:marBottom w:val="0"/>
          <w:divBdr>
            <w:top w:val="none" w:sz="0" w:space="0" w:color="auto"/>
            <w:left w:val="none" w:sz="0" w:space="0" w:color="auto"/>
            <w:bottom w:val="none" w:sz="0" w:space="0" w:color="auto"/>
            <w:right w:val="none" w:sz="0" w:space="0" w:color="auto"/>
          </w:divBdr>
        </w:div>
        <w:div w:id="1154568988">
          <w:marLeft w:val="0"/>
          <w:marRight w:val="0"/>
          <w:marTop w:val="0"/>
          <w:marBottom w:val="0"/>
          <w:divBdr>
            <w:top w:val="none" w:sz="0" w:space="0" w:color="auto"/>
            <w:left w:val="none" w:sz="0" w:space="0" w:color="auto"/>
            <w:bottom w:val="none" w:sz="0" w:space="0" w:color="auto"/>
            <w:right w:val="none" w:sz="0" w:space="0" w:color="auto"/>
          </w:divBdr>
        </w:div>
        <w:div w:id="1809786336">
          <w:marLeft w:val="0"/>
          <w:marRight w:val="0"/>
          <w:marTop w:val="0"/>
          <w:marBottom w:val="0"/>
          <w:divBdr>
            <w:top w:val="none" w:sz="0" w:space="0" w:color="auto"/>
            <w:left w:val="none" w:sz="0" w:space="0" w:color="auto"/>
            <w:bottom w:val="none" w:sz="0" w:space="0" w:color="auto"/>
            <w:right w:val="none" w:sz="0" w:space="0" w:color="auto"/>
          </w:divBdr>
        </w:div>
        <w:div w:id="574048369">
          <w:marLeft w:val="0"/>
          <w:marRight w:val="0"/>
          <w:marTop w:val="0"/>
          <w:marBottom w:val="0"/>
          <w:divBdr>
            <w:top w:val="none" w:sz="0" w:space="0" w:color="auto"/>
            <w:left w:val="none" w:sz="0" w:space="0" w:color="auto"/>
            <w:bottom w:val="none" w:sz="0" w:space="0" w:color="auto"/>
            <w:right w:val="none" w:sz="0" w:space="0" w:color="auto"/>
          </w:divBdr>
        </w:div>
        <w:div w:id="569850326">
          <w:marLeft w:val="0"/>
          <w:marRight w:val="0"/>
          <w:marTop w:val="0"/>
          <w:marBottom w:val="0"/>
          <w:divBdr>
            <w:top w:val="none" w:sz="0" w:space="0" w:color="auto"/>
            <w:left w:val="none" w:sz="0" w:space="0" w:color="auto"/>
            <w:bottom w:val="none" w:sz="0" w:space="0" w:color="auto"/>
            <w:right w:val="none" w:sz="0" w:space="0" w:color="auto"/>
          </w:divBdr>
        </w:div>
        <w:div w:id="1703282573">
          <w:marLeft w:val="0"/>
          <w:marRight w:val="0"/>
          <w:marTop w:val="0"/>
          <w:marBottom w:val="0"/>
          <w:divBdr>
            <w:top w:val="none" w:sz="0" w:space="0" w:color="auto"/>
            <w:left w:val="none" w:sz="0" w:space="0" w:color="auto"/>
            <w:bottom w:val="none" w:sz="0" w:space="0" w:color="auto"/>
            <w:right w:val="none" w:sz="0" w:space="0" w:color="auto"/>
          </w:divBdr>
        </w:div>
        <w:div w:id="1222013093">
          <w:marLeft w:val="0"/>
          <w:marRight w:val="0"/>
          <w:marTop w:val="0"/>
          <w:marBottom w:val="0"/>
          <w:divBdr>
            <w:top w:val="none" w:sz="0" w:space="0" w:color="auto"/>
            <w:left w:val="none" w:sz="0" w:space="0" w:color="auto"/>
            <w:bottom w:val="none" w:sz="0" w:space="0" w:color="auto"/>
            <w:right w:val="none" w:sz="0" w:space="0" w:color="auto"/>
          </w:divBdr>
        </w:div>
        <w:div w:id="219948030">
          <w:marLeft w:val="0"/>
          <w:marRight w:val="0"/>
          <w:marTop w:val="0"/>
          <w:marBottom w:val="0"/>
          <w:divBdr>
            <w:top w:val="none" w:sz="0" w:space="0" w:color="auto"/>
            <w:left w:val="none" w:sz="0" w:space="0" w:color="auto"/>
            <w:bottom w:val="none" w:sz="0" w:space="0" w:color="auto"/>
            <w:right w:val="none" w:sz="0" w:space="0" w:color="auto"/>
          </w:divBdr>
        </w:div>
        <w:div w:id="1427919010">
          <w:marLeft w:val="0"/>
          <w:marRight w:val="0"/>
          <w:marTop w:val="0"/>
          <w:marBottom w:val="0"/>
          <w:divBdr>
            <w:top w:val="none" w:sz="0" w:space="0" w:color="auto"/>
            <w:left w:val="none" w:sz="0" w:space="0" w:color="auto"/>
            <w:bottom w:val="none" w:sz="0" w:space="0" w:color="auto"/>
            <w:right w:val="none" w:sz="0" w:space="0" w:color="auto"/>
          </w:divBdr>
        </w:div>
        <w:div w:id="2060125615">
          <w:marLeft w:val="0"/>
          <w:marRight w:val="0"/>
          <w:marTop w:val="0"/>
          <w:marBottom w:val="0"/>
          <w:divBdr>
            <w:top w:val="none" w:sz="0" w:space="0" w:color="auto"/>
            <w:left w:val="none" w:sz="0" w:space="0" w:color="auto"/>
            <w:bottom w:val="none" w:sz="0" w:space="0" w:color="auto"/>
            <w:right w:val="none" w:sz="0" w:space="0" w:color="auto"/>
          </w:divBdr>
        </w:div>
        <w:div w:id="54014751">
          <w:marLeft w:val="0"/>
          <w:marRight w:val="0"/>
          <w:marTop w:val="0"/>
          <w:marBottom w:val="0"/>
          <w:divBdr>
            <w:top w:val="none" w:sz="0" w:space="0" w:color="auto"/>
            <w:left w:val="none" w:sz="0" w:space="0" w:color="auto"/>
            <w:bottom w:val="none" w:sz="0" w:space="0" w:color="auto"/>
            <w:right w:val="none" w:sz="0" w:space="0" w:color="auto"/>
          </w:divBdr>
        </w:div>
        <w:div w:id="1445537831">
          <w:marLeft w:val="0"/>
          <w:marRight w:val="0"/>
          <w:marTop w:val="0"/>
          <w:marBottom w:val="0"/>
          <w:divBdr>
            <w:top w:val="none" w:sz="0" w:space="0" w:color="auto"/>
            <w:left w:val="none" w:sz="0" w:space="0" w:color="auto"/>
            <w:bottom w:val="none" w:sz="0" w:space="0" w:color="auto"/>
            <w:right w:val="none" w:sz="0" w:space="0" w:color="auto"/>
          </w:divBdr>
        </w:div>
        <w:div w:id="1774786891">
          <w:marLeft w:val="0"/>
          <w:marRight w:val="0"/>
          <w:marTop w:val="0"/>
          <w:marBottom w:val="0"/>
          <w:divBdr>
            <w:top w:val="none" w:sz="0" w:space="0" w:color="auto"/>
            <w:left w:val="none" w:sz="0" w:space="0" w:color="auto"/>
            <w:bottom w:val="none" w:sz="0" w:space="0" w:color="auto"/>
            <w:right w:val="none" w:sz="0" w:space="0" w:color="auto"/>
          </w:divBdr>
        </w:div>
        <w:div w:id="1341662982">
          <w:marLeft w:val="0"/>
          <w:marRight w:val="0"/>
          <w:marTop w:val="0"/>
          <w:marBottom w:val="0"/>
          <w:divBdr>
            <w:top w:val="none" w:sz="0" w:space="0" w:color="auto"/>
            <w:left w:val="none" w:sz="0" w:space="0" w:color="auto"/>
            <w:bottom w:val="none" w:sz="0" w:space="0" w:color="auto"/>
            <w:right w:val="none" w:sz="0" w:space="0" w:color="auto"/>
          </w:divBdr>
        </w:div>
        <w:div w:id="839583025">
          <w:marLeft w:val="0"/>
          <w:marRight w:val="0"/>
          <w:marTop w:val="0"/>
          <w:marBottom w:val="0"/>
          <w:divBdr>
            <w:top w:val="none" w:sz="0" w:space="0" w:color="auto"/>
            <w:left w:val="none" w:sz="0" w:space="0" w:color="auto"/>
            <w:bottom w:val="none" w:sz="0" w:space="0" w:color="auto"/>
            <w:right w:val="none" w:sz="0" w:space="0" w:color="auto"/>
          </w:divBdr>
        </w:div>
        <w:div w:id="997148031">
          <w:marLeft w:val="0"/>
          <w:marRight w:val="0"/>
          <w:marTop w:val="0"/>
          <w:marBottom w:val="0"/>
          <w:divBdr>
            <w:top w:val="none" w:sz="0" w:space="0" w:color="auto"/>
            <w:left w:val="none" w:sz="0" w:space="0" w:color="auto"/>
            <w:bottom w:val="none" w:sz="0" w:space="0" w:color="auto"/>
            <w:right w:val="none" w:sz="0" w:space="0" w:color="auto"/>
          </w:divBdr>
        </w:div>
        <w:div w:id="1118522273">
          <w:marLeft w:val="0"/>
          <w:marRight w:val="0"/>
          <w:marTop w:val="0"/>
          <w:marBottom w:val="0"/>
          <w:divBdr>
            <w:top w:val="none" w:sz="0" w:space="0" w:color="auto"/>
            <w:left w:val="none" w:sz="0" w:space="0" w:color="auto"/>
            <w:bottom w:val="none" w:sz="0" w:space="0" w:color="auto"/>
            <w:right w:val="none" w:sz="0" w:space="0" w:color="auto"/>
          </w:divBdr>
        </w:div>
        <w:div w:id="206258293">
          <w:marLeft w:val="0"/>
          <w:marRight w:val="0"/>
          <w:marTop w:val="0"/>
          <w:marBottom w:val="0"/>
          <w:divBdr>
            <w:top w:val="none" w:sz="0" w:space="0" w:color="auto"/>
            <w:left w:val="none" w:sz="0" w:space="0" w:color="auto"/>
            <w:bottom w:val="none" w:sz="0" w:space="0" w:color="auto"/>
            <w:right w:val="none" w:sz="0" w:space="0" w:color="auto"/>
          </w:divBdr>
        </w:div>
        <w:div w:id="1858152142">
          <w:marLeft w:val="0"/>
          <w:marRight w:val="0"/>
          <w:marTop w:val="0"/>
          <w:marBottom w:val="0"/>
          <w:divBdr>
            <w:top w:val="none" w:sz="0" w:space="0" w:color="auto"/>
            <w:left w:val="none" w:sz="0" w:space="0" w:color="auto"/>
            <w:bottom w:val="none" w:sz="0" w:space="0" w:color="auto"/>
            <w:right w:val="none" w:sz="0" w:space="0" w:color="auto"/>
          </w:divBdr>
        </w:div>
        <w:div w:id="1164709787">
          <w:marLeft w:val="0"/>
          <w:marRight w:val="0"/>
          <w:marTop w:val="0"/>
          <w:marBottom w:val="0"/>
          <w:divBdr>
            <w:top w:val="none" w:sz="0" w:space="0" w:color="auto"/>
            <w:left w:val="none" w:sz="0" w:space="0" w:color="auto"/>
            <w:bottom w:val="none" w:sz="0" w:space="0" w:color="auto"/>
            <w:right w:val="none" w:sz="0" w:space="0" w:color="auto"/>
          </w:divBdr>
        </w:div>
        <w:div w:id="964239138">
          <w:marLeft w:val="0"/>
          <w:marRight w:val="0"/>
          <w:marTop w:val="0"/>
          <w:marBottom w:val="0"/>
          <w:divBdr>
            <w:top w:val="none" w:sz="0" w:space="0" w:color="auto"/>
            <w:left w:val="none" w:sz="0" w:space="0" w:color="auto"/>
            <w:bottom w:val="none" w:sz="0" w:space="0" w:color="auto"/>
            <w:right w:val="none" w:sz="0" w:space="0" w:color="auto"/>
          </w:divBdr>
        </w:div>
        <w:div w:id="1568615394">
          <w:marLeft w:val="0"/>
          <w:marRight w:val="0"/>
          <w:marTop w:val="0"/>
          <w:marBottom w:val="0"/>
          <w:divBdr>
            <w:top w:val="none" w:sz="0" w:space="0" w:color="auto"/>
            <w:left w:val="none" w:sz="0" w:space="0" w:color="auto"/>
            <w:bottom w:val="none" w:sz="0" w:space="0" w:color="auto"/>
            <w:right w:val="none" w:sz="0" w:space="0" w:color="auto"/>
          </w:divBdr>
        </w:div>
        <w:div w:id="46925951">
          <w:marLeft w:val="0"/>
          <w:marRight w:val="0"/>
          <w:marTop w:val="0"/>
          <w:marBottom w:val="0"/>
          <w:divBdr>
            <w:top w:val="none" w:sz="0" w:space="0" w:color="auto"/>
            <w:left w:val="none" w:sz="0" w:space="0" w:color="auto"/>
            <w:bottom w:val="none" w:sz="0" w:space="0" w:color="auto"/>
            <w:right w:val="none" w:sz="0" w:space="0" w:color="auto"/>
          </w:divBdr>
        </w:div>
        <w:div w:id="2096632740">
          <w:marLeft w:val="0"/>
          <w:marRight w:val="0"/>
          <w:marTop w:val="0"/>
          <w:marBottom w:val="0"/>
          <w:divBdr>
            <w:top w:val="none" w:sz="0" w:space="0" w:color="auto"/>
            <w:left w:val="none" w:sz="0" w:space="0" w:color="auto"/>
            <w:bottom w:val="none" w:sz="0" w:space="0" w:color="auto"/>
            <w:right w:val="none" w:sz="0" w:space="0" w:color="auto"/>
          </w:divBdr>
        </w:div>
        <w:div w:id="95104233">
          <w:marLeft w:val="0"/>
          <w:marRight w:val="0"/>
          <w:marTop w:val="0"/>
          <w:marBottom w:val="0"/>
          <w:divBdr>
            <w:top w:val="none" w:sz="0" w:space="0" w:color="auto"/>
            <w:left w:val="none" w:sz="0" w:space="0" w:color="auto"/>
            <w:bottom w:val="none" w:sz="0" w:space="0" w:color="auto"/>
            <w:right w:val="none" w:sz="0" w:space="0" w:color="auto"/>
          </w:divBdr>
        </w:div>
        <w:div w:id="65029691">
          <w:marLeft w:val="0"/>
          <w:marRight w:val="0"/>
          <w:marTop w:val="0"/>
          <w:marBottom w:val="0"/>
          <w:divBdr>
            <w:top w:val="none" w:sz="0" w:space="0" w:color="auto"/>
            <w:left w:val="none" w:sz="0" w:space="0" w:color="auto"/>
            <w:bottom w:val="none" w:sz="0" w:space="0" w:color="auto"/>
            <w:right w:val="none" w:sz="0" w:space="0" w:color="auto"/>
          </w:divBdr>
        </w:div>
        <w:div w:id="1381437345">
          <w:marLeft w:val="0"/>
          <w:marRight w:val="0"/>
          <w:marTop w:val="0"/>
          <w:marBottom w:val="0"/>
          <w:divBdr>
            <w:top w:val="none" w:sz="0" w:space="0" w:color="auto"/>
            <w:left w:val="none" w:sz="0" w:space="0" w:color="auto"/>
            <w:bottom w:val="none" w:sz="0" w:space="0" w:color="auto"/>
            <w:right w:val="none" w:sz="0" w:space="0" w:color="auto"/>
          </w:divBdr>
        </w:div>
        <w:div w:id="754016765">
          <w:marLeft w:val="0"/>
          <w:marRight w:val="0"/>
          <w:marTop w:val="0"/>
          <w:marBottom w:val="0"/>
          <w:divBdr>
            <w:top w:val="none" w:sz="0" w:space="0" w:color="auto"/>
            <w:left w:val="none" w:sz="0" w:space="0" w:color="auto"/>
            <w:bottom w:val="none" w:sz="0" w:space="0" w:color="auto"/>
            <w:right w:val="none" w:sz="0" w:space="0" w:color="auto"/>
          </w:divBdr>
        </w:div>
        <w:div w:id="1269390318">
          <w:marLeft w:val="0"/>
          <w:marRight w:val="0"/>
          <w:marTop w:val="0"/>
          <w:marBottom w:val="0"/>
          <w:divBdr>
            <w:top w:val="none" w:sz="0" w:space="0" w:color="auto"/>
            <w:left w:val="none" w:sz="0" w:space="0" w:color="auto"/>
            <w:bottom w:val="none" w:sz="0" w:space="0" w:color="auto"/>
            <w:right w:val="none" w:sz="0" w:space="0" w:color="auto"/>
          </w:divBdr>
        </w:div>
        <w:div w:id="1659193660">
          <w:marLeft w:val="0"/>
          <w:marRight w:val="0"/>
          <w:marTop w:val="0"/>
          <w:marBottom w:val="0"/>
          <w:divBdr>
            <w:top w:val="none" w:sz="0" w:space="0" w:color="auto"/>
            <w:left w:val="none" w:sz="0" w:space="0" w:color="auto"/>
            <w:bottom w:val="none" w:sz="0" w:space="0" w:color="auto"/>
            <w:right w:val="none" w:sz="0" w:space="0" w:color="auto"/>
          </w:divBdr>
        </w:div>
        <w:div w:id="329606971">
          <w:marLeft w:val="0"/>
          <w:marRight w:val="0"/>
          <w:marTop w:val="0"/>
          <w:marBottom w:val="0"/>
          <w:divBdr>
            <w:top w:val="none" w:sz="0" w:space="0" w:color="auto"/>
            <w:left w:val="none" w:sz="0" w:space="0" w:color="auto"/>
            <w:bottom w:val="none" w:sz="0" w:space="0" w:color="auto"/>
            <w:right w:val="none" w:sz="0" w:space="0" w:color="auto"/>
          </w:divBdr>
        </w:div>
        <w:div w:id="1547331624">
          <w:marLeft w:val="0"/>
          <w:marRight w:val="0"/>
          <w:marTop w:val="0"/>
          <w:marBottom w:val="0"/>
          <w:divBdr>
            <w:top w:val="none" w:sz="0" w:space="0" w:color="auto"/>
            <w:left w:val="none" w:sz="0" w:space="0" w:color="auto"/>
            <w:bottom w:val="none" w:sz="0" w:space="0" w:color="auto"/>
            <w:right w:val="none" w:sz="0" w:space="0" w:color="auto"/>
          </w:divBdr>
        </w:div>
        <w:div w:id="1619219734">
          <w:marLeft w:val="0"/>
          <w:marRight w:val="0"/>
          <w:marTop w:val="0"/>
          <w:marBottom w:val="0"/>
          <w:divBdr>
            <w:top w:val="none" w:sz="0" w:space="0" w:color="auto"/>
            <w:left w:val="none" w:sz="0" w:space="0" w:color="auto"/>
            <w:bottom w:val="none" w:sz="0" w:space="0" w:color="auto"/>
            <w:right w:val="none" w:sz="0" w:space="0" w:color="auto"/>
          </w:divBdr>
        </w:div>
        <w:div w:id="1527866921">
          <w:marLeft w:val="0"/>
          <w:marRight w:val="0"/>
          <w:marTop w:val="0"/>
          <w:marBottom w:val="0"/>
          <w:divBdr>
            <w:top w:val="none" w:sz="0" w:space="0" w:color="auto"/>
            <w:left w:val="none" w:sz="0" w:space="0" w:color="auto"/>
            <w:bottom w:val="none" w:sz="0" w:space="0" w:color="auto"/>
            <w:right w:val="none" w:sz="0" w:space="0" w:color="auto"/>
          </w:divBdr>
        </w:div>
        <w:div w:id="1377857147">
          <w:marLeft w:val="0"/>
          <w:marRight w:val="0"/>
          <w:marTop w:val="0"/>
          <w:marBottom w:val="0"/>
          <w:divBdr>
            <w:top w:val="none" w:sz="0" w:space="0" w:color="auto"/>
            <w:left w:val="none" w:sz="0" w:space="0" w:color="auto"/>
            <w:bottom w:val="none" w:sz="0" w:space="0" w:color="auto"/>
            <w:right w:val="none" w:sz="0" w:space="0" w:color="auto"/>
          </w:divBdr>
        </w:div>
        <w:div w:id="6639953">
          <w:marLeft w:val="0"/>
          <w:marRight w:val="0"/>
          <w:marTop w:val="0"/>
          <w:marBottom w:val="0"/>
          <w:divBdr>
            <w:top w:val="none" w:sz="0" w:space="0" w:color="auto"/>
            <w:left w:val="none" w:sz="0" w:space="0" w:color="auto"/>
            <w:bottom w:val="none" w:sz="0" w:space="0" w:color="auto"/>
            <w:right w:val="none" w:sz="0" w:space="0" w:color="auto"/>
          </w:divBdr>
        </w:div>
        <w:div w:id="593788638">
          <w:marLeft w:val="0"/>
          <w:marRight w:val="0"/>
          <w:marTop w:val="0"/>
          <w:marBottom w:val="0"/>
          <w:divBdr>
            <w:top w:val="none" w:sz="0" w:space="0" w:color="auto"/>
            <w:left w:val="none" w:sz="0" w:space="0" w:color="auto"/>
            <w:bottom w:val="none" w:sz="0" w:space="0" w:color="auto"/>
            <w:right w:val="none" w:sz="0" w:space="0" w:color="auto"/>
          </w:divBdr>
        </w:div>
        <w:div w:id="743719444">
          <w:marLeft w:val="0"/>
          <w:marRight w:val="0"/>
          <w:marTop w:val="0"/>
          <w:marBottom w:val="0"/>
          <w:divBdr>
            <w:top w:val="none" w:sz="0" w:space="0" w:color="auto"/>
            <w:left w:val="none" w:sz="0" w:space="0" w:color="auto"/>
            <w:bottom w:val="none" w:sz="0" w:space="0" w:color="auto"/>
            <w:right w:val="none" w:sz="0" w:space="0" w:color="auto"/>
          </w:divBdr>
        </w:div>
        <w:div w:id="534539930">
          <w:marLeft w:val="0"/>
          <w:marRight w:val="0"/>
          <w:marTop w:val="0"/>
          <w:marBottom w:val="0"/>
          <w:divBdr>
            <w:top w:val="none" w:sz="0" w:space="0" w:color="auto"/>
            <w:left w:val="none" w:sz="0" w:space="0" w:color="auto"/>
            <w:bottom w:val="none" w:sz="0" w:space="0" w:color="auto"/>
            <w:right w:val="none" w:sz="0" w:space="0" w:color="auto"/>
          </w:divBdr>
        </w:div>
        <w:div w:id="983388279">
          <w:marLeft w:val="0"/>
          <w:marRight w:val="0"/>
          <w:marTop w:val="0"/>
          <w:marBottom w:val="0"/>
          <w:divBdr>
            <w:top w:val="none" w:sz="0" w:space="0" w:color="auto"/>
            <w:left w:val="none" w:sz="0" w:space="0" w:color="auto"/>
            <w:bottom w:val="none" w:sz="0" w:space="0" w:color="auto"/>
            <w:right w:val="none" w:sz="0" w:space="0" w:color="auto"/>
          </w:divBdr>
        </w:div>
        <w:div w:id="2025327807">
          <w:marLeft w:val="0"/>
          <w:marRight w:val="0"/>
          <w:marTop w:val="0"/>
          <w:marBottom w:val="0"/>
          <w:divBdr>
            <w:top w:val="none" w:sz="0" w:space="0" w:color="auto"/>
            <w:left w:val="none" w:sz="0" w:space="0" w:color="auto"/>
            <w:bottom w:val="none" w:sz="0" w:space="0" w:color="auto"/>
            <w:right w:val="none" w:sz="0" w:space="0" w:color="auto"/>
          </w:divBdr>
        </w:div>
        <w:div w:id="265161703">
          <w:marLeft w:val="0"/>
          <w:marRight w:val="0"/>
          <w:marTop w:val="0"/>
          <w:marBottom w:val="0"/>
          <w:divBdr>
            <w:top w:val="none" w:sz="0" w:space="0" w:color="auto"/>
            <w:left w:val="none" w:sz="0" w:space="0" w:color="auto"/>
            <w:bottom w:val="none" w:sz="0" w:space="0" w:color="auto"/>
            <w:right w:val="none" w:sz="0" w:space="0" w:color="auto"/>
          </w:divBdr>
        </w:div>
        <w:div w:id="589824346">
          <w:marLeft w:val="0"/>
          <w:marRight w:val="0"/>
          <w:marTop w:val="0"/>
          <w:marBottom w:val="0"/>
          <w:divBdr>
            <w:top w:val="none" w:sz="0" w:space="0" w:color="auto"/>
            <w:left w:val="none" w:sz="0" w:space="0" w:color="auto"/>
            <w:bottom w:val="none" w:sz="0" w:space="0" w:color="auto"/>
            <w:right w:val="none" w:sz="0" w:space="0" w:color="auto"/>
          </w:divBdr>
        </w:div>
        <w:div w:id="1811678160">
          <w:marLeft w:val="0"/>
          <w:marRight w:val="0"/>
          <w:marTop w:val="0"/>
          <w:marBottom w:val="0"/>
          <w:divBdr>
            <w:top w:val="none" w:sz="0" w:space="0" w:color="auto"/>
            <w:left w:val="none" w:sz="0" w:space="0" w:color="auto"/>
            <w:bottom w:val="none" w:sz="0" w:space="0" w:color="auto"/>
            <w:right w:val="none" w:sz="0" w:space="0" w:color="auto"/>
          </w:divBdr>
        </w:div>
        <w:div w:id="1481338192">
          <w:marLeft w:val="0"/>
          <w:marRight w:val="0"/>
          <w:marTop w:val="0"/>
          <w:marBottom w:val="0"/>
          <w:divBdr>
            <w:top w:val="none" w:sz="0" w:space="0" w:color="auto"/>
            <w:left w:val="none" w:sz="0" w:space="0" w:color="auto"/>
            <w:bottom w:val="none" w:sz="0" w:space="0" w:color="auto"/>
            <w:right w:val="none" w:sz="0" w:space="0" w:color="auto"/>
          </w:divBdr>
        </w:div>
        <w:div w:id="1218470663">
          <w:marLeft w:val="0"/>
          <w:marRight w:val="0"/>
          <w:marTop w:val="0"/>
          <w:marBottom w:val="0"/>
          <w:divBdr>
            <w:top w:val="none" w:sz="0" w:space="0" w:color="auto"/>
            <w:left w:val="none" w:sz="0" w:space="0" w:color="auto"/>
            <w:bottom w:val="none" w:sz="0" w:space="0" w:color="auto"/>
            <w:right w:val="none" w:sz="0" w:space="0" w:color="auto"/>
          </w:divBdr>
        </w:div>
        <w:div w:id="767042845">
          <w:marLeft w:val="0"/>
          <w:marRight w:val="0"/>
          <w:marTop w:val="0"/>
          <w:marBottom w:val="0"/>
          <w:divBdr>
            <w:top w:val="none" w:sz="0" w:space="0" w:color="auto"/>
            <w:left w:val="none" w:sz="0" w:space="0" w:color="auto"/>
            <w:bottom w:val="none" w:sz="0" w:space="0" w:color="auto"/>
            <w:right w:val="none" w:sz="0" w:space="0" w:color="auto"/>
          </w:divBdr>
        </w:div>
        <w:div w:id="1413627493">
          <w:marLeft w:val="0"/>
          <w:marRight w:val="0"/>
          <w:marTop w:val="0"/>
          <w:marBottom w:val="0"/>
          <w:divBdr>
            <w:top w:val="none" w:sz="0" w:space="0" w:color="auto"/>
            <w:left w:val="none" w:sz="0" w:space="0" w:color="auto"/>
            <w:bottom w:val="none" w:sz="0" w:space="0" w:color="auto"/>
            <w:right w:val="none" w:sz="0" w:space="0" w:color="auto"/>
          </w:divBdr>
        </w:div>
        <w:div w:id="961033062">
          <w:marLeft w:val="0"/>
          <w:marRight w:val="0"/>
          <w:marTop w:val="0"/>
          <w:marBottom w:val="0"/>
          <w:divBdr>
            <w:top w:val="none" w:sz="0" w:space="0" w:color="auto"/>
            <w:left w:val="none" w:sz="0" w:space="0" w:color="auto"/>
            <w:bottom w:val="none" w:sz="0" w:space="0" w:color="auto"/>
            <w:right w:val="none" w:sz="0" w:space="0" w:color="auto"/>
          </w:divBdr>
        </w:div>
        <w:div w:id="1520123263">
          <w:marLeft w:val="0"/>
          <w:marRight w:val="0"/>
          <w:marTop w:val="0"/>
          <w:marBottom w:val="0"/>
          <w:divBdr>
            <w:top w:val="none" w:sz="0" w:space="0" w:color="auto"/>
            <w:left w:val="none" w:sz="0" w:space="0" w:color="auto"/>
            <w:bottom w:val="none" w:sz="0" w:space="0" w:color="auto"/>
            <w:right w:val="none" w:sz="0" w:space="0" w:color="auto"/>
          </w:divBdr>
        </w:div>
        <w:div w:id="1539735523">
          <w:marLeft w:val="0"/>
          <w:marRight w:val="0"/>
          <w:marTop w:val="0"/>
          <w:marBottom w:val="0"/>
          <w:divBdr>
            <w:top w:val="none" w:sz="0" w:space="0" w:color="auto"/>
            <w:left w:val="none" w:sz="0" w:space="0" w:color="auto"/>
            <w:bottom w:val="none" w:sz="0" w:space="0" w:color="auto"/>
            <w:right w:val="none" w:sz="0" w:space="0" w:color="auto"/>
          </w:divBdr>
        </w:div>
        <w:div w:id="1361200613">
          <w:marLeft w:val="0"/>
          <w:marRight w:val="0"/>
          <w:marTop w:val="0"/>
          <w:marBottom w:val="0"/>
          <w:divBdr>
            <w:top w:val="none" w:sz="0" w:space="0" w:color="auto"/>
            <w:left w:val="none" w:sz="0" w:space="0" w:color="auto"/>
            <w:bottom w:val="none" w:sz="0" w:space="0" w:color="auto"/>
            <w:right w:val="none" w:sz="0" w:space="0" w:color="auto"/>
          </w:divBdr>
        </w:div>
        <w:div w:id="196116020">
          <w:marLeft w:val="0"/>
          <w:marRight w:val="0"/>
          <w:marTop w:val="0"/>
          <w:marBottom w:val="0"/>
          <w:divBdr>
            <w:top w:val="none" w:sz="0" w:space="0" w:color="auto"/>
            <w:left w:val="none" w:sz="0" w:space="0" w:color="auto"/>
            <w:bottom w:val="none" w:sz="0" w:space="0" w:color="auto"/>
            <w:right w:val="none" w:sz="0" w:space="0" w:color="auto"/>
          </w:divBdr>
        </w:div>
        <w:div w:id="1102383381">
          <w:marLeft w:val="0"/>
          <w:marRight w:val="0"/>
          <w:marTop w:val="0"/>
          <w:marBottom w:val="0"/>
          <w:divBdr>
            <w:top w:val="none" w:sz="0" w:space="0" w:color="auto"/>
            <w:left w:val="none" w:sz="0" w:space="0" w:color="auto"/>
            <w:bottom w:val="none" w:sz="0" w:space="0" w:color="auto"/>
            <w:right w:val="none" w:sz="0" w:space="0" w:color="auto"/>
          </w:divBdr>
        </w:div>
        <w:div w:id="2097896627">
          <w:marLeft w:val="0"/>
          <w:marRight w:val="0"/>
          <w:marTop w:val="0"/>
          <w:marBottom w:val="0"/>
          <w:divBdr>
            <w:top w:val="none" w:sz="0" w:space="0" w:color="auto"/>
            <w:left w:val="none" w:sz="0" w:space="0" w:color="auto"/>
            <w:bottom w:val="none" w:sz="0" w:space="0" w:color="auto"/>
            <w:right w:val="none" w:sz="0" w:space="0" w:color="auto"/>
          </w:divBdr>
        </w:div>
        <w:div w:id="1436946283">
          <w:marLeft w:val="0"/>
          <w:marRight w:val="0"/>
          <w:marTop w:val="0"/>
          <w:marBottom w:val="0"/>
          <w:divBdr>
            <w:top w:val="none" w:sz="0" w:space="0" w:color="auto"/>
            <w:left w:val="none" w:sz="0" w:space="0" w:color="auto"/>
            <w:bottom w:val="none" w:sz="0" w:space="0" w:color="auto"/>
            <w:right w:val="none" w:sz="0" w:space="0" w:color="auto"/>
          </w:divBdr>
        </w:div>
        <w:div w:id="123430147">
          <w:marLeft w:val="0"/>
          <w:marRight w:val="0"/>
          <w:marTop w:val="0"/>
          <w:marBottom w:val="0"/>
          <w:divBdr>
            <w:top w:val="none" w:sz="0" w:space="0" w:color="auto"/>
            <w:left w:val="none" w:sz="0" w:space="0" w:color="auto"/>
            <w:bottom w:val="none" w:sz="0" w:space="0" w:color="auto"/>
            <w:right w:val="none" w:sz="0" w:space="0" w:color="auto"/>
          </w:divBdr>
        </w:div>
        <w:div w:id="1187252545">
          <w:marLeft w:val="0"/>
          <w:marRight w:val="0"/>
          <w:marTop w:val="0"/>
          <w:marBottom w:val="0"/>
          <w:divBdr>
            <w:top w:val="none" w:sz="0" w:space="0" w:color="auto"/>
            <w:left w:val="none" w:sz="0" w:space="0" w:color="auto"/>
            <w:bottom w:val="none" w:sz="0" w:space="0" w:color="auto"/>
            <w:right w:val="none" w:sz="0" w:space="0" w:color="auto"/>
          </w:divBdr>
        </w:div>
        <w:div w:id="166481358">
          <w:marLeft w:val="0"/>
          <w:marRight w:val="0"/>
          <w:marTop w:val="0"/>
          <w:marBottom w:val="0"/>
          <w:divBdr>
            <w:top w:val="none" w:sz="0" w:space="0" w:color="auto"/>
            <w:left w:val="none" w:sz="0" w:space="0" w:color="auto"/>
            <w:bottom w:val="none" w:sz="0" w:space="0" w:color="auto"/>
            <w:right w:val="none" w:sz="0" w:space="0" w:color="auto"/>
          </w:divBdr>
        </w:div>
        <w:div w:id="2134905760">
          <w:marLeft w:val="0"/>
          <w:marRight w:val="0"/>
          <w:marTop w:val="0"/>
          <w:marBottom w:val="0"/>
          <w:divBdr>
            <w:top w:val="none" w:sz="0" w:space="0" w:color="auto"/>
            <w:left w:val="none" w:sz="0" w:space="0" w:color="auto"/>
            <w:bottom w:val="none" w:sz="0" w:space="0" w:color="auto"/>
            <w:right w:val="none" w:sz="0" w:space="0" w:color="auto"/>
          </w:divBdr>
        </w:div>
        <w:div w:id="2104917183">
          <w:marLeft w:val="0"/>
          <w:marRight w:val="0"/>
          <w:marTop w:val="0"/>
          <w:marBottom w:val="0"/>
          <w:divBdr>
            <w:top w:val="none" w:sz="0" w:space="0" w:color="auto"/>
            <w:left w:val="none" w:sz="0" w:space="0" w:color="auto"/>
            <w:bottom w:val="none" w:sz="0" w:space="0" w:color="auto"/>
            <w:right w:val="none" w:sz="0" w:space="0" w:color="auto"/>
          </w:divBdr>
        </w:div>
        <w:div w:id="1303196854">
          <w:marLeft w:val="0"/>
          <w:marRight w:val="0"/>
          <w:marTop w:val="0"/>
          <w:marBottom w:val="0"/>
          <w:divBdr>
            <w:top w:val="none" w:sz="0" w:space="0" w:color="auto"/>
            <w:left w:val="none" w:sz="0" w:space="0" w:color="auto"/>
            <w:bottom w:val="none" w:sz="0" w:space="0" w:color="auto"/>
            <w:right w:val="none" w:sz="0" w:space="0" w:color="auto"/>
          </w:divBdr>
        </w:div>
        <w:div w:id="846867981">
          <w:marLeft w:val="0"/>
          <w:marRight w:val="0"/>
          <w:marTop w:val="0"/>
          <w:marBottom w:val="0"/>
          <w:divBdr>
            <w:top w:val="none" w:sz="0" w:space="0" w:color="auto"/>
            <w:left w:val="none" w:sz="0" w:space="0" w:color="auto"/>
            <w:bottom w:val="none" w:sz="0" w:space="0" w:color="auto"/>
            <w:right w:val="none" w:sz="0" w:space="0" w:color="auto"/>
          </w:divBdr>
        </w:div>
        <w:div w:id="915095218">
          <w:marLeft w:val="0"/>
          <w:marRight w:val="0"/>
          <w:marTop w:val="0"/>
          <w:marBottom w:val="0"/>
          <w:divBdr>
            <w:top w:val="none" w:sz="0" w:space="0" w:color="auto"/>
            <w:left w:val="none" w:sz="0" w:space="0" w:color="auto"/>
            <w:bottom w:val="none" w:sz="0" w:space="0" w:color="auto"/>
            <w:right w:val="none" w:sz="0" w:space="0" w:color="auto"/>
          </w:divBdr>
        </w:div>
        <w:div w:id="1125391415">
          <w:marLeft w:val="0"/>
          <w:marRight w:val="0"/>
          <w:marTop w:val="0"/>
          <w:marBottom w:val="0"/>
          <w:divBdr>
            <w:top w:val="none" w:sz="0" w:space="0" w:color="auto"/>
            <w:left w:val="none" w:sz="0" w:space="0" w:color="auto"/>
            <w:bottom w:val="none" w:sz="0" w:space="0" w:color="auto"/>
            <w:right w:val="none" w:sz="0" w:space="0" w:color="auto"/>
          </w:divBdr>
        </w:div>
        <w:div w:id="2034304939">
          <w:marLeft w:val="0"/>
          <w:marRight w:val="0"/>
          <w:marTop w:val="0"/>
          <w:marBottom w:val="0"/>
          <w:divBdr>
            <w:top w:val="none" w:sz="0" w:space="0" w:color="auto"/>
            <w:left w:val="none" w:sz="0" w:space="0" w:color="auto"/>
            <w:bottom w:val="none" w:sz="0" w:space="0" w:color="auto"/>
            <w:right w:val="none" w:sz="0" w:space="0" w:color="auto"/>
          </w:divBdr>
        </w:div>
        <w:div w:id="1019041237">
          <w:marLeft w:val="0"/>
          <w:marRight w:val="0"/>
          <w:marTop w:val="0"/>
          <w:marBottom w:val="0"/>
          <w:divBdr>
            <w:top w:val="none" w:sz="0" w:space="0" w:color="auto"/>
            <w:left w:val="none" w:sz="0" w:space="0" w:color="auto"/>
            <w:bottom w:val="none" w:sz="0" w:space="0" w:color="auto"/>
            <w:right w:val="none" w:sz="0" w:space="0" w:color="auto"/>
          </w:divBdr>
        </w:div>
        <w:div w:id="1816559076">
          <w:marLeft w:val="0"/>
          <w:marRight w:val="0"/>
          <w:marTop w:val="0"/>
          <w:marBottom w:val="0"/>
          <w:divBdr>
            <w:top w:val="none" w:sz="0" w:space="0" w:color="auto"/>
            <w:left w:val="none" w:sz="0" w:space="0" w:color="auto"/>
            <w:bottom w:val="none" w:sz="0" w:space="0" w:color="auto"/>
            <w:right w:val="none" w:sz="0" w:space="0" w:color="auto"/>
          </w:divBdr>
        </w:div>
        <w:div w:id="1279140795">
          <w:marLeft w:val="0"/>
          <w:marRight w:val="0"/>
          <w:marTop w:val="0"/>
          <w:marBottom w:val="0"/>
          <w:divBdr>
            <w:top w:val="none" w:sz="0" w:space="0" w:color="auto"/>
            <w:left w:val="none" w:sz="0" w:space="0" w:color="auto"/>
            <w:bottom w:val="none" w:sz="0" w:space="0" w:color="auto"/>
            <w:right w:val="none" w:sz="0" w:space="0" w:color="auto"/>
          </w:divBdr>
        </w:div>
        <w:div w:id="1327828860">
          <w:marLeft w:val="0"/>
          <w:marRight w:val="0"/>
          <w:marTop w:val="0"/>
          <w:marBottom w:val="0"/>
          <w:divBdr>
            <w:top w:val="none" w:sz="0" w:space="0" w:color="auto"/>
            <w:left w:val="none" w:sz="0" w:space="0" w:color="auto"/>
            <w:bottom w:val="none" w:sz="0" w:space="0" w:color="auto"/>
            <w:right w:val="none" w:sz="0" w:space="0" w:color="auto"/>
          </w:divBdr>
        </w:div>
        <w:div w:id="97259607">
          <w:marLeft w:val="0"/>
          <w:marRight w:val="0"/>
          <w:marTop w:val="0"/>
          <w:marBottom w:val="0"/>
          <w:divBdr>
            <w:top w:val="none" w:sz="0" w:space="0" w:color="auto"/>
            <w:left w:val="none" w:sz="0" w:space="0" w:color="auto"/>
            <w:bottom w:val="none" w:sz="0" w:space="0" w:color="auto"/>
            <w:right w:val="none" w:sz="0" w:space="0" w:color="auto"/>
          </w:divBdr>
        </w:div>
        <w:div w:id="1545824661">
          <w:marLeft w:val="0"/>
          <w:marRight w:val="0"/>
          <w:marTop w:val="0"/>
          <w:marBottom w:val="0"/>
          <w:divBdr>
            <w:top w:val="none" w:sz="0" w:space="0" w:color="auto"/>
            <w:left w:val="none" w:sz="0" w:space="0" w:color="auto"/>
            <w:bottom w:val="none" w:sz="0" w:space="0" w:color="auto"/>
            <w:right w:val="none" w:sz="0" w:space="0" w:color="auto"/>
          </w:divBdr>
        </w:div>
        <w:div w:id="788427958">
          <w:marLeft w:val="0"/>
          <w:marRight w:val="0"/>
          <w:marTop w:val="0"/>
          <w:marBottom w:val="0"/>
          <w:divBdr>
            <w:top w:val="none" w:sz="0" w:space="0" w:color="auto"/>
            <w:left w:val="none" w:sz="0" w:space="0" w:color="auto"/>
            <w:bottom w:val="none" w:sz="0" w:space="0" w:color="auto"/>
            <w:right w:val="none" w:sz="0" w:space="0" w:color="auto"/>
          </w:divBdr>
        </w:div>
        <w:div w:id="655451230">
          <w:marLeft w:val="0"/>
          <w:marRight w:val="0"/>
          <w:marTop w:val="0"/>
          <w:marBottom w:val="0"/>
          <w:divBdr>
            <w:top w:val="none" w:sz="0" w:space="0" w:color="auto"/>
            <w:left w:val="none" w:sz="0" w:space="0" w:color="auto"/>
            <w:bottom w:val="none" w:sz="0" w:space="0" w:color="auto"/>
            <w:right w:val="none" w:sz="0" w:space="0" w:color="auto"/>
          </w:divBdr>
        </w:div>
        <w:div w:id="559755523">
          <w:marLeft w:val="0"/>
          <w:marRight w:val="0"/>
          <w:marTop w:val="0"/>
          <w:marBottom w:val="0"/>
          <w:divBdr>
            <w:top w:val="none" w:sz="0" w:space="0" w:color="auto"/>
            <w:left w:val="none" w:sz="0" w:space="0" w:color="auto"/>
            <w:bottom w:val="none" w:sz="0" w:space="0" w:color="auto"/>
            <w:right w:val="none" w:sz="0" w:space="0" w:color="auto"/>
          </w:divBdr>
        </w:div>
        <w:div w:id="1663585148">
          <w:marLeft w:val="0"/>
          <w:marRight w:val="0"/>
          <w:marTop w:val="0"/>
          <w:marBottom w:val="0"/>
          <w:divBdr>
            <w:top w:val="none" w:sz="0" w:space="0" w:color="auto"/>
            <w:left w:val="none" w:sz="0" w:space="0" w:color="auto"/>
            <w:bottom w:val="none" w:sz="0" w:space="0" w:color="auto"/>
            <w:right w:val="none" w:sz="0" w:space="0" w:color="auto"/>
          </w:divBdr>
        </w:div>
        <w:div w:id="1764376308">
          <w:marLeft w:val="0"/>
          <w:marRight w:val="0"/>
          <w:marTop w:val="0"/>
          <w:marBottom w:val="0"/>
          <w:divBdr>
            <w:top w:val="none" w:sz="0" w:space="0" w:color="auto"/>
            <w:left w:val="none" w:sz="0" w:space="0" w:color="auto"/>
            <w:bottom w:val="none" w:sz="0" w:space="0" w:color="auto"/>
            <w:right w:val="none" w:sz="0" w:space="0" w:color="auto"/>
          </w:divBdr>
        </w:div>
        <w:div w:id="1124036643">
          <w:marLeft w:val="0"/>
          <w:marRight w:val="0"/>
          <w:marTop w:val="0"/>
          <w:marBottom w:val="0"/>
          <w:divBdr>
            <w:top w:val="none" w:sz="0" w:space="0" w:color="auto"/>
            <w:left w:val="none" w:sz="0" w:space="0" w:color="auto"/>
            <w:bottom w:val="none" w:sz="0" w:space="0" w:color="auto"/>
            <w:right w:val="none" w:sz="0" w:space="0" w:color="auto"/>
          </w:divBdr>
        </w:div>
        <w:div w:id="124396456">
          <w:marLeft w:val="0"/>
          <w:marRight w:val="0"/>
          <w:marTop w:val="0"/>
          <w:marBottom w:val="0"/>
          <w:divBdr>
            <w:top w:val="none" w:sz="0" w:space="0" w:color="auto"/>
            <w:left w:val="none" w:sz="0" w:space="0" w:color="auto"/>
            <w:bottom w:val="none" w:sz="0" w:space="0" w:color="auto"/>
            <w:right w:val="none" w:sz="0" w:space="0" w:color="auto"/>
          </w:divBdr>
        </w:div>
        <w:div w:id="1693072364">
          <w:marLeft w:val="0"/>
          <w:marRight w:val="0"/>
          <w:marTop w:val="0"/>
          <w:marBottom w:val="0"/>
          <w:divBdr>
            <w:top w:val="none" w:sz="0" w:space="0" w:color="auto"/>
            <w:left w:val="none" w:sz="0" w:space="0" w:color="auto"/>
            <w:bottom w:val="none" w:sz="0" w:space="0" w:color="auto"/>
            <w:right w:val="none" w:sz="0" w:space="0" w:color="auto"/>
          </w:divBdr>
        </w:div>
        <w:div w:id="1732925116">
          <w:marLeft w:val="0"/>
          <w:marRight w:val="0"/>
          <w:marTop w:val="0"/>
          <w:marBottom w:val="0"/>
          <w:divBdr>
            <w:top w:val="none" w:sz="0" w:space="0" w:color="auto"/>
            <w:left w:val="none" w:sz="0" w:space="0" w:color="auto"/>
            <w:bottom w:val="none" w:sz="0" w:space="0" w:color="auto"/>
            <w:right w:val="none" w:sz="0" w:space="0" w:color="auto"/>
          </w:divBdr>
        </w:div>
        <w:div w:id="468592995">
          <w:marLeft w:val="0"/>
          <w:marRight w:val="0"/>
          <w:marTop w:val="0"/>
          <w:marBottom w:val="0"/>
          <w:divBdr>
            <w:top w:val="none" w:sz="0" w:space="0" w:color="auto"/>
            <w:left w:val="none" w:sz="0" w:space="0" w:color="auto"/>
            <w:bottom w:val="none" w:sz="0" w:space="0" w:color="auto"/>
            <w:right w:val="none" w:sz="0" w:space="0" w:color="auto"/>
          </w:divBdr>
        </w:div>
        <w:div w:id="1327056115">
          <w:marLeft w:val="0"/>
          <w:marRight w:val="0"/>
          <w:marTop w:val="0"/>
          <w:marBottom w:val="0"/>
          <w:divBdr>
            <w:top w:val="none" w:sz="0" w:space="0" w:color="auto"/>
            <w:left w:val="none" w:sz="0" w:space="0" w:color="auto"/>
            <w:bottom w:val="none" w:sz="0" w:space="0" w:color="auto"/>
            <w:right w:val="none" w:sz="0" w:space="0" w:color="auto"/>
          </w:divBdr>
        </w:div>
        <w:div w:id="777919315">
          <w:marLeft w:val="0"/>
          <w:marRight w:val="0"/>
          <w:marTop w:val="0"/>
          <w:marBottom w:val="0"/>
          <w:divBdr>
            <w:top w:val="none" w:sz="0" w:space="0" w:color="auto"/>
            <w:left w:val="none" w:sz="0" w:space="0" w:color="auto"/>
            <w:bottom w:val="none" w:sz="0" w:space="0" w:color="auto"/>
            <w:right w:val="none" w:sz="0" w:space="0" w:color="auto"/>
          </w:divBdr>
        </w:div>
        <w:div w:id="1536195714">
          <w:marLeft w:val="0"/>
          <w:marRight w:val="0"/>
          <w:marTop w:val="0"/>
          <w:marBottom w:val="0"/>
          <w:divBdr>
            <w:top w:val="none" w:sz="0" w:space="0" w:color="auto"/>
            <w:left w:val="none" w:sz="0" w:space="0" w:color="auto"/>
            <w:bottom w:val="none" w:sz="0" w:space="0" w:color="auto"/>
            <w:right w:val="none" w:sz="0" w:space="0" w:color="auto"/>
          </w:divBdr>
        </w:div>
        <w:div w:id="926117096">
          <w:marLeft w:val="0"/>
          <w:marRight w:val="0"/>
          <w:marTop w:val="0"/>
          <w:marBottom w:val="0"/>
          <w:divBdr>
            <w:top w:val="none" w:sz="0" w:space="0" w:color="auto"/>
            <w:left w:val="none" w:sz="0" w:space="0" w:color="auto"/>
            <w:bottom w:val="none" w:sz="0" w:space="0" w:color="auto"/>
            <w:right w:val="none" w:sz="0" w:space="0" w:color="auto"/>
          </w:divBdr>
        </w:div>
        <w:div w:id="485979049">
          <w:marLeft w:val="0"/>
          <w:marRight w:val="0"/>
          <w:marTop w:val="0"/>
          <w:marBottom w:val="0"/>
          <w:divBdr>
            <w:top w:val="none" w:sz="0" w:space="0" w:color="auto"/>
            <w:left w:val="none" w:sz="0" w:space="0" w:color="auto"/>
            <w:bottom w:val="none" w:sz="0" w:space="0" w:color="auto"/>
            <w:right w:val="none" w:sz="0" w:space="0" w:color="auto"/>
          </w:divBdr>
        </w:div>
        <w:div w:id="1014185947">
          <w:marLeft w:val="0"/>
          <w:marRight w:val="0"/>
          <w:marTop w:val="0"/>
          <w:marBottom w:val="0"/>
          <w:divBdr>
            <w:top w:val="none" w:sz="0" w:space="0" w:color="auto"/>
            <w:left w:val="none" w:sz="0" w:space="0" w:color="auto"/>
            <w:bottom w:val="none" w:sz="0" w:space="0" w:color="auto"/>
            <w:right w:val="none" w:sz="0" w:space="0" w:color="auto"/>
          </w:divBdr>
        </w:div>
        <w:div w:id="1478645225">
          <w:marLeft w:val="0"/>
          <w:marRight w:val="0"/>
          <w:marTop w:val="0"/>
          <w:marBottom w:val="0"/>
          <w:divBdr>
            <w:top w:val="none" w:sz="0" w:space="0" w:color="auto"/>
            <w:left w:val="none" w:sz="0" w:space="0" w:color="auto"/>
            <w:bottom w:val="none" w:sz="0" w:space="0" w:color="auto"/>
            <w:right w:val="none" w:sz="0" w:space="0" w:color="auto"/>
          </w:divBdr>
        </w:div>
      </w:divsChild>
    </w:div>
    <w:div w:id="1693452939">
      <w:bodyDiv w:val="1"/>
      <w:marLeft w:val="0"/>
      <w:marRight w:val="0"/>
      <w:marTop w:val="0"/>
      <w:marBottom w:val="0"/>
      <w:divBdr>
        <w:top w:val="none" w:sz="0" w:space="0" w:color="auto"/>
        <w:left w:val="none" w:sz="0" w:space="0" w:color="auto"/>
        <w:bottom w:val="none" w:sz="0" w:space="0" w:color="auto"/>
        <w:right w:val="none" w:sz="0" w:space="0" w:color="auto"/>
      </w:divBdr>
    </w:div>
    <w:div w:id="1693456542">
      <w:bodyDiv w:val="1"/>
      <w:marLeft w:val="0"/>
      <w:marRight w:val="0"/>
      <w:marTop w:val="0"/>
      <w:marBottom w:val="0"/>
      <w:divBdr>
        <w:top w:val="none" w:sz="0" w:space="0" w:color="auto"/>
        <w:left w:val="none" w:sz="0" w:space="0" w:color="auto"/>
        <w:bottom w:val="none" w:sz="0" w:space="0" w:color="auto"/>
        <w:right w:val="none" w:sz="0" w:space="0" w:color="auto"/>
      </w:divBdr>
    </w:div>
    <w:div w:id="1695686211">
      <w:bodyDiv w:val="1"/>
      <w:marLeft w:val="0"/>
      <w:marRight w:val="0"/>
      <w:marTop w:val="0"/>
      <w:marBottom w:val="0"/>
      <w:divBdr>
        <w:top w:val="none" w:sz="0" w:space="0" w:color="auto"/>
        <w:left w:val="none" w:sz="0" w:space="0" w:color="auto"/>
        <w:bottom w:val="none" w:sz="0" w:space="0" w:color="auto"/>
        <w:right w:val="none" w:sz="0" w:space="0" w:color="auto"/>
      </w:divBdr>
      <w:divsChild>
        <w:div w:id="1707169694">
          <w:marLeft w:val="0"/>
          <w:marRight w:val="0"/>
          <w:marTop w:val="0"/>
          <w:marBottom w:val="0"/>
          <w:divBdr>
            <w:top w:val="none" w:sz="0" w:space="0" w:color="auto"/>
            <w:left w:val="none" w:sz="0" w:space="0" w:color="auto"/>
            <w:bottom w:val="none" w:sz="0" w:space="0" w:color="auto"/>
            <w:right w:val="none" w:sz="0" w:space="0" w:color="auto"/>
          </w:divBdr>
        </w:div>
      </w:divsChild>
    </w:div>
    <w:div w:id="1696148574">
      <w:bodyDiv w:val="1"/>
      <w:marLeft w:val="0"/>
      <w:marRight w:val="0"/>
      <w:marTop w:val="0"/>
      <w:marBottom w:val="0"/>
      <w:divBdr>
        <w:top w:val="none" w:sz="0" w:space="0" w:color="auto"/>
        <w:left w:val="none" w:sz="0" w:space="0" w:color="auto"/>
        <w:bottom w:val="none" w:sz="0" w:space="0" w:color="auto"/>
        <w:right w:val="none" w:sz="0" w:space="0" w:color="auto"/>
      </w:divBdr>
    </w:div>
    <w:div w:id="1696272595">
      <w:bodyDiv w:val="1"/>
      <w:marLeft w:val="0"/>
      <w:marRight w:val="0"/>
      <w:marTop w:val="0"/>
      <w:marBottom w:val="0"/>
      <w:divBdr>
        <w:top w:val="none" w:sz="0" w:space="0" w:color="auto"/>
        <w:left w:val="none" w:sz="0" w:space="0" w:color="auto"/>
        <w:bottom w:val="none" w:sz="0" w:space="0" w:color="auto"/>
        <w:right w:val="none" w:sz="0" w:space="0" w:color="auto"/>
      </w:divBdr>
      <w:divsChild>
        <w:div w:id="279265470">
          <w:marLeft w:val="0"/>
          <w:marRight w:val="0"/>
          <w:marTop w:val="0"/>
          <w:marBottom w:val="0"/>
          <w:divBdr>
            <w:top w:val="none" w:sz="0" w:space="0" w:color="auto"/>
            <w:left w:val="none" w:sz="0" w:space="0" w:color="auto"/>
            <w:bottom w:val="none" w:sz="0" w:space="0" w:color="auto"/>
            <w:right w:val="none" w:sz="0" w:space="0" w:color="auto"/>
          </w:divBdr>
        </w:div>
        <w:div w:id="1497040682">
          <w:marLeft w:val="0"/>
          <w:marRight w:val="0"/>
          <w:marTop w:val="0"/>
          <w:marBottom w:val="0"/>
          <w:divBdr>
            <w:top w:val="none" w:sz="0" w:space="0" w:color="auto"/>
            <w:left w:val="none" w:sz="0" w:space="0" w:color="auto"/>
            <w:bottom w:val="none" w:sz="0" w:space="0" w:color="auto"/>
            <w:right w:val="none" w:sz="0" w:space="0" w:color="auto"/>
          </w:divBdr>
        </w:div>
        <w:div w:id="1778060757">
          <w:marLeft w:val="0"/>
          <w:marRight w:val="0"/>
          <w:marTop w:val="0"/>
          <w:marBottom w:val="0"/>
          <w:divBdr>
            <w:top w:val="none" w:sz="0" w:space="0" w:color="auto"/>
            <w:left w:val="none" w:sz="0" w:space="0" w:color="auto"/>
            <w:bottom w:val="none" w:sz="0" w:space="0" w:color="auto"/>
            <w:right w:val="none" w:sz="0" w:space="0" w:color="auto"/>
          </w:divBdr>
        </w:div>
        <w:div w:id="754397505">
          <w:marLeft w:val="0"/>
          <w:marRight w:val="0"/>
          <w:marTop w:val="0"/>
          <w:marBottom w:val="0"/>
          <w:divBdr>
            <w:top w:val="none" w:sz="0" w:space="0" w:color="auto"/>
            <w:left w:val="none" w:sz="0" w:space="0" w:color="auto"/>
            <w:bottom w:val="none" w:sz="0" w:space="0" w:color="auto"/>
            <w:right w:val="none" w:sz="0" w:space="0" w:color="auto"/>
          </w:divBdr>
        </w:div>
        <w:div w:id="797064495">
          <w:marLeft w:val="0"/>
          <w:marRight w:val="0"/>
          <w:marTop w:val="0"/>
          <w:marBottom w:val="0"/>
          <w:divBdr>
            <w:top w:val="none" w:sz="0" w:space="0" w:color="auto"/>
            <w:left w:val="none" w:sz="0" w:space="0" w:color="auto"/>
            <w:bottom w:val="none" w:sz="0" w:space="0" w:color="auto"/>
            <w:right w:val="none" w:sz="0" w:space="0" w:color="auto"/>
          </w:divBdr>
        </w:div>
        <w:div w:id="1220705026">
          <w:marLeft w:val="0"/>
          <w:marRight w:val="0"/>
          <w:marTop w:val="0"/>
          <w:marBottom w:val="0"/>
          <w:divBdr>
            <w:top w:val="none" w:sz="0" w:space="0" w:color="auto"/>
            <w:left w:val="none" w:sz="0" w:space="0" w:color="auto"/>
            <w:bottom w:val="none" w:sz="0" w:space="0" w:color="auto"/>
            <w:right w:val="none" w:sz="0" w:space="0" w:color="auto"/>
          </w:divBdr>
        </w:div>
        <w:div w:id="815803517">
          <w:marLeft w:val="0"/>
          <w:marRight w:val="0"/>
          <w:marTop w:val="0"/>
          <w:marBottom w:val="0"/>
          <w:divBdr>
            <w:top w:val="none" w:sz="0" w:space="0" w:color="auto"/>
            <w:left w:val="none" w:sz="0" w:space="0" w:color="auto"/>
            <w:bottom w:val="none" w:sz="0" w:space="0" w:color="auto"/>
            <w:right w:val="none" w:sz="0" w:space="0" w:color="auto"/>
          </w:divBdr>
        </w:div>
        <w:div w:id="1420833436">
          <w:marLeft w:val="0"/>
          <w:marRight w:val="0"/>
          <w:marTop w:val="0"/>
          <w:marBottom w:val="0"/>
          <w:divBdr>
            <w:top w:val="none" w:sz="0" w:space="0" w:color="auto"/>
            <w:left w:val="none" w:sz="0" w:space="0" w:color="auto"/>
            <w:bottom w:val="none" w:sz="0" w:space="0" w:color="auto"/>
            <w:right w:val="none" w:sz="0" w:space="0" w:color="auto"/>
          </w:divBdr>
        </w:div>
        <w:div w:id="856848983">
          <w:marLeft w:val="0"/>
          <w:marRight w:val="0"/>
          <w:marTop w:val="0"/>
          <w:marBottom w:val="0"/>
          <w:divBdr>
            <w:top w:val="none" w:sz="0" w:space="0" w:color="auto"/>
            <w:left w:val="none" w:sz="0" w:space="0" w:color="auto"/>
            <w:bottom w:val="none" w:sz="0" w:space="0" w:color="auto"/>
            <w:right w:val="none" w:sz="0" w:space="0" w:color="auto"/>
          </w:divBdr>
        </w:div>
        <w:div w:id="366686639">
          <w:marLeft w:val="0"/>
          <w:marRight w:val="0"/>
          <w:marTop w:val="0"/>
          <w:marBottom w:val="0"/>
          <w:divBdr>
            <w:top w:val="none" w:sz="0" w:space="0" w:color="auto"/>
            <w:left w:val="none" w:sz="0" w:space="0" w:color="auto"/>
            <w:bottom w:val="none" w:sz="0" w:space="0" w:color="auto"/>
            <w:right w:val="none" w:sz="0" w:space="0" w:color="auto"/>
          </w:divBdr>
        </w:div>
        <w:div w:id="461312439">
          <w:marLeft w:val="0"/>
          <w:marRight w:val="0"/>
          <w:marTop w:val="0"/>
          <w:marBottom w:val="0"/>
          <w:divBdr>
            <w:top w:val="none" w:sz="0" w:space="0" w:color="auto"/>
            <w:left w:val="none" w:sz="0" w:space="0" w:color="auto"/>
            <w:bottom w:val="none" w:sz="0" w:space="0" w:color="auto"/>
            <w:right w:val="none" w:sz="0" w:space="0" w:color="auto"/>
          </w:divBdr>
        </w:div>
        <w:div w:id="499152988">
          <w:marLeft w:val="0"/>
          <w:marRight w:val="0"/>
          <w:marTop w:val="0"/>
          <w:marBottom w:val="0"/>
          <w:divBdr>
            <w:top w:val="none" w:sz="0" w:space="0" w:color="auto"/>
            <w:left w:val="none" w:sz="0" w:space="0" w:color="auto"/>
            <w:bottom w:val="none" w:sz="0" w:space="0" w:color="auto"/>
            <w:right w:val="none" w:sz="0" w:space="0" w:color="auto"/>
          </w:divBdr>
        </w:div>
        <w:div w:id="479806291">
          <w:marLeft w:val="0"/>
          <w:marRight w:val="0"/>
          <w:marTop w:val="0"/>
          <w:marBottom w:val="0"/>
          <w:divBdr>
            <w:top w:val="none" w:sz="0" w:space="0" w:color="auto"/>
            <w:left w:val="none" w:sz="0" w:space="0" w:color="auto"/>
            <w:bottom w:val="none" w:sz="0" w:space="0" w:color="auto"/>
            <w:right w:val="none" w:sz="0" w:space="0" w:color="auto"/>
          </w:divBdr>
        </w:div>
        <w:div w:id="1642030578">
          <w:marLeft w:val="0"/>
          <w:marRight w:val="0"/>
          <w:marTop w:val="0"/>
          <w:marBottom w:val="0"/>
          <w:divBdr>
            <w:top w:val="none" w:sz="0" w:space="0" w:color="auto"/>
            <w:left w:val="none" w:sz="0" w:space="0" w:color="auto"/>
            <w:bottom w:val="none" w:sz="0" w:space="0" w:color="auto"/>
            <w:right w:val="none" w:sz="0" w:space="0" w:color="auto"/>
          </w:divBdr>
        </w:div>
        <w:div w:id="350227799">
          <w:marLeft w:val="0"/>
          <w:marRight w:val="0"/>
          <w:marTop w:val="0"/>
          <w:marBottom w:val="0"/>
          <w:divBdr>
            <w:top w:val="none" w:sz="0" w:space="0" w:color="auto"/>
            <w:left w:val="none" w:sz="0" w:space="0" w:color="auto"/>
            <w:bottom w:val="none" w:sz="0" w:space="0" w:color="auto"/>
            <w:right w:val="none" w:sz="0" w:space="0" w:color="auto"/>
          </w:divBdr>
        </w:div>
        <w:div w:id="1481729995">
          <w:marLeft w:val="0"/>
          <w:marRight w:val="0"/>
          <w:marTop w:val="0"/>
          <w:marBottom w:val="0"/>
          <w:divBdr>
            <w:top w:val="none" w:sz="0" w:space="0" w:color="auto"/>
            <w:left w:val="none" w:sz="0" w:space="0" w:color="auto"/>
            <w:bottom w:val="none" w:sz="0" w:space="0" w:color="auto"/>
            <w:right w:val="none" w:sz="0" w:space="0" w:color="auto"/>
          </w:divBdr>
        </w:div>
        <w:div w:id="215167177">
          <w:marLeft w:val="0"/>
          <w:marRight w:val="0"/>
          <w:marTop w:val="0"/>
          <w:marBottom w:val="0"/>
          <w:divBdr>
            <w:top w:val="none" w:sz="0" w:space="0" w:color="auto"/>
            <w:left w:val="none" w:sz="0" w:space="0" w:color="auto"/>
            <w:bottom w:val="none" w:sz="0" w:space="0" w:color="auto"/>
            <w:right w:val="none" w:sz="0" w:space="0" w:color="auto"/>
          </w:divBdr>
        </w:div>
        <w:div w:id="614295371">
          <w:marLeft w:val="0"/>
          <w:marRight w:val="0"/>
          <w:marTop w:val="0"/>
          <w:marBottom w:val="0"/>
          <w:divBdr>
            <w:top w:val="none" w:sz="0" w:space="0" w:color="auto"/>
            <w:left w:val="none" w:sz="0" w:space="0" w:color="auto"/>
            <w:bottom w:val="none" w:sz="0" w:space="0" w:color="auto"/>
            <w:right w:val="none" w:sz="0" w:space="0" w:color="auto"/>
          </w:divBdr>
        </w:div>
        <w:div w:id="1122262360">
          <w:marLeft w:val="0"/>
          <w:marRight w:val="0"/>
          <w:marTop w:val="0"/>
          <w:marBottom w:val="0"/>
          <w:divBdr>
            <w:top w:val="none" w:sz="0" w:space="0" w:color="auto"/>
            <w:left w:val="none" w:sz="0" w:space="0" w:color="auto"/>
            <w:bottom w:val="none" w:sz="0" w:space="0" w:color="auto"/>
            <w:right w:val="none" w:sz="0" w:space="0" w:color="auto"/>
          </w:divBdr>
        </w:div>
        <w:div w:id="281618878">
          <w:marLeft w:val="0"/>
          <w:marRight w:val="0"/>
          <w:marTop w:val="0"/>
          <w:marBottom w:val="0"/>
          <w:divBdr>
            <w:top w:val="none" w:sz="0" w:space="0" w:color="auto"/>
            <w:left w:val="none" w:sz="0" w:space="0" w:color="auto"/>
            <w:bottom w:val="none" w:sz="0" w:space="0" w:color="auto"/>
            <w:right w:val="none" w:sz="0" w:space="0" w:color="auto"/>
          </w:divBdr>
        </w:div>
        <w:div w:id="4140860">
          <w:marLeft w:val="0"/>
          <w:marRight w:val="0"/>
          <w:marTop w:val="0"/>
          <w:marBottom w:val="0"/>
          <w:divBdr>
            <w:top w:val="none" w:sz="0" w:space="0" w:color="auto"/>
            <w:left w:val="none" w:sz="0" w:space="0" w:color="auto"/>
            <w:bottom w:val="none" w:sz="0" w:space="0" w:color="auto"/>
            <w:right w:val="none" w:sz="0" w:space="0" w:color="auto"/>
          </w:divBdr>
        </w:div>
        <w:div w:id="557013320">
          <w:marLeft w:val="0"/>
          <w:marRight w:val="0"/>
          <w:marTop w:val="0"/>
          <w:marBottom w:val="0"/>
          <w:divBdr>
            <w:top w:val="none" w:sz="0" w:space="0" w:color="auto"/>
            <w:left w:val="none" w:sz="0" w:space="0" w:color="auto"/>
            <w:bottom w:val="none" w:sz="0" w:space="0" w:color="auto"/>
            <w:right w:val="none" w:sz="0" w:space="0" w:color="auto"/>
          </w:divBdr>
        </w:div>
        <w:div w:id="858082517">
          <w:marLeft w:val="0"/>
          <w:marRight w:val="0"/>
          <w:marTop w:val="0"/>
          <w:marBottom w:val="0"/>
          <w:divBdr>
            <w:top w:val="none" w:sz="0" w:space="0" w:color="auto"/>
            <w:left w:val="none" w:sz="0" w:space="0" w:color="auto"/>
            <w:bottom w:val="none" w:sz="0" w:space="0" w:color="auto"/>
            <w:right w:val="none" w:sz="0" w:space="0" w:color="auto"/>
          </w:divBdr>
        </w:div>
        <w:div w:id="530916497">
          <w:marLeft w:val="0"/>
          <w:marRight w:val="0"/>
          <w:marTop w:val="0"/>
          <w:marBottom w:val="0"/>
          <w:divBdr>
            <w:top w:val="none" w:sz="0" w:space="0" w:color="auto"/>
            <w:left w:val="none" w:sz="0" w:space="0" w:color="auto"/>
            <w:bottom w:val="none" w:sz="0" w:space="0" w:color="auto"/>
            <w:right w:val="none" w:sz="0" w:space="0" w:color="auto"/>
          </w:divBdr>
        </w:div>
        <w:div w:id="1488519660">
          <w:marLeft w:val="0"/>
          <w:marRight w:val="0"/>
          <w:marTop w:val="0"/>
          <w:marBottom w:val="0"/>
          <w:divBdr>
            <w:top w:val="none" w:sz="0" w:space="0" w:color="auto"/>
            <w:left w:val="none" w:sz="0" w:space="0" w:color="auto"/>
            <w:bottom w:val="none" w:sz="0" w:space="0" w:color="auto"/>
            <w:right w:val="none" w:sz="0" w:space="0" w:color="auto"/>
          </w:divBdr>
        </w:div>
        <w:div w:id="847870928">
          <w:marLeft w:val="0"/>
          <w:marRight w:val="0"/>
          <w:marTop w:val="0"/>
          <w:marBottom w:val="0"/>
          <w:divBdr>
            <w:top w:val="none" w:sz="0" w:space="0" w:color="auto"/>
            <w:left w:val="none" w:sz="0" w:space="0" w:color="auto"/>
            <w:bottom w:val="none" w:sz="0" w:space="0" w:color="auto"/>
            <w:right w:val="none" w:sz="0" w:space="0" w:color="auto"/>
          </w:divBdr>
        </w:div>
        <w:div w:id="2137553834">
          <w:marLeft w:val="0"/>
          <w:marRight w:val="0"/>
          <w:marTop w:val="0"/>
          <w:marBottom w:val="0"/>
          <w:divBdr>
            <w:top w:val="none" w:sz="0" w:space="0" w:color="auto"/>
            <w:left w:val="none" w:sz="0" w:space="0" w:color="auto"/>
            <w:bottom w:val="none" w:sz="0" w:space="0" w:color="auto"/>
            <w:right w:val="none" w:sz="0" w:space="0" w:color="auto"/>
          </w:divBdr>
        </w:div>
        <w:div w:id="1459910351">
          <w:marLeft w:val="0"/>
          <w:marRight w:val="0"/>
          <w:marTop w:val="0"/>
          <w:marBottom w:val="0"/>
          <w:divBdr>
            <w:top w:val="none" w:sz="0" w:space="0" w:color="auto"/>
            <w:left w:val="none" w:sz="0" w:space="0" w:color="auto"/>
            <w:bottom w:val="none" w:sz="0" w:space="0" w:color="auto"/>
            <w:right w:val="none" w:sz="0" w:space="0" w:color="auto"/>
          </w:divBdr>
        </w:div>
        <w:div w:id="534268761">
          <w:marLeft w:val="0"/>
          <w:marRight w:val="0"/>
          <w:marTop w:val="0"/>
          <w:marBottom w:val="0"/>
          <w:divBdr>
            <w:top w:val="none" w:sz="0" w:space="0" w:color="auto"/>
            <w:left w:val="none" w:sz="0" w:space="0" w:color="auto"/>
            <w:bottom w:val="none" w:sz="0" w:space="0" w:color="auto"/>
            <w:right w:val="none" w:sz="0" w:space="0" w:color="auto"/>
          </w:divBdr>
        </w:div>
        <w:div w:id="979655333">
          <w:marLeft w:val="0"/>
          <w:marRight w:val="0"/>
          <w:marTop w:val="0"/>
          <w:marBottom w:val="0"/>
          <w:divBdr>
            <w:top w:val="none" w:sz="0" w:space="0" w:color="auto"/>
            <w:left w:val="none" w:sz="0" w:space="0" w:color="auto"/>
            <w:bottom w:val="none" w:sz="0" w:space="0" w:color="auto"/>
            <w:right w:val="none" w:sz="0" w:space="0" w:color="auto"/>
          </w:divBdr>
        </w:div>
        <w:div w:id="131093610">
          <w:marLeft w:val="0"/>
          <w:marRight w:val="0"/>
          <w:marTop w:val="0"/>
          <w:marBottom w:val="0"/>
          <w:divBdr>
            <w:top w:val="none" w:sz="0" w:space="0" w:color="auto"/>
            <w:left w:val="none" w:sz="0" w:space="0" w:color="auto"/>
            <w:bottom w:val="none" w:sz="0" w:space="0" w:color="auto"/>
            <w:right w:val="none" w:sz="0" w:space="0" w:color="auto"/>
          </w:divBdr>
        </w:div>
        <w:div w:id="285357696">
          <w:marLeft w:val="0"/>
          <w:marRight w:val="0"/>
          <w:marTop w:val="0"/>
          <w:marBottom w:val="0"/>
          <w:divBdr>
            <w:top w:val="none" w:sz="0" w:space="0" w:color="auto"/>
            <w:left w:val="none" w:sz="0" w:space="0" w:color="auto"/>
            <w:bottom w:val="none" w:sz="0" w:space="0" w:color="auto"/>
            <w:right w:val="none" w:sz="0" w:space="0" w:color="auto"/>
          </w:divBdr>
        </w:div>
        <w:div w:id="1678773885">
          <w:marLeft w:val="0"/>
          <w:marRight w:val="0"/>
          <w:marTop w:val="0"/>
          <w:marBottom w:val="0"/>
          <w:divBdr>
            <w:top w:val="none" w:sz="0" w:space="0" w:color="auto"/>
            <w:left w:val="none" w:sz="0" w:space="0" w:color="auto"/>
            <w:bottom w:val="none" w:sz="0" w:space="0" w:color="auto"/>
            <w:right w:val="none" w:sz="0" w:space="0" w:color="auto"/>
          </w:divBdr>
        </w:div>
        <w:div w:id="1310670928">
          <w:marLeft w:val="0"/>
          <w:marRight w:val="0"/>
          <w:marTop w:val="0"/>
          <w:marBottom w:val="0"/>
          <w:divBdr>
            <w:top w:val="none" w:sz="0" w:space="0" w:color="auto"/>
            <w:left w:val="none" w:sz="0" w:space="0" w:color="auto"/>
            <w:bottom w:val="none" w:sz="0" w:space="0" w:color="auto"/>
            <w:right w:val="none" w:sz="0" w:space="0" w:color="auto"/>
          </w:divBdr>
        </w:div>
        <w:div w:id="1577280002">
          <w:marLeft w:val="0"/>
          <w:marRight w:val="0"/>
          <w:marTop w:val="0"/>
          <w:marBottom w:val="0"/>
          <w:divBdr>
            <w:top w:val="none" w:sz="0" w:space="0" w:color="auto"/>
            <w:left w:val="none" w:sz="0" w:space="0" w:color="auto"/>
            <w:bottom w:val="none" w:sz="0" w:space="0" w:color="auto"/>
            <w:right w:val="none" w:sz="0" w:space="0" w:color="auto"/>
          </w:divBdr>
        </w:div>
        <w:div w:id="461844805">
          <w:marLeft w:val="0"/>
          <w:marRight w:val="0"/>
          <w:marTop w:val="0"/>
          <w:marBottom w:val="0"/>
          <w:divBdr>
            <w:top w:val="none" w:sz="0" w:space="0" w:color="auto"/>
            <w:left w:val="none" w:sz="0" w:space="0" w:color="auto"/>
            <w:bottom w:val="none" w:sz="0" w:space="0" w:color="auto"/>
            <w:right w:val="none" w:sz="0" w:space="0" w:color="auto"/>
          </w:divBdr>
        </w:div>
        <w:div w:id="691419903">
          <w:marLeft w:val="0"/>
          <w:marRight w:val="0"/>
          <w:marTop w:val="0"/>
          <w:marBottom w:val="0"/>
          <w:divBdr>
            <w:top w:val="none" w:sz="0" w:space="0" w:color="auto"/>
            <w:left w:val="none" w:sz="0" w:space="0" w:color="auto"/>
            <w:bottom w:val="none" w:sz="0" w:space="0" w:color="auto"/>
            <w:right w:val="none" w:sz="0" w:space="0" w:color="auto"/>
          </w:divBdr>
        </w:div>
        <w:div w:id="1852718109">
          <w:marLeft w:val="0"/>
          <w:marRight w:val="0"/>
          <w:marTop w:val="0"/>
          <w:marBottom w:val="0"/>
          <w:divBdr>
            <w:top w:val="none" w:sz="0" w:space="0" w:color="auto"/>
            <w:left w:val="none" w:sz="0" w:space="0" w:color="auto"/>
            <w:bottom w:val="none" w:sz="0" w:space="0" w:color="auto"/>
            <w:right w:val="none" w:sz="0" w:space="0" w:color="auto"/>
          </w:divBdr>
        </w:div>
        <w:div w:id="829714057">
          <w:marLeft w:val="0"/>
          <w:marRight w:val="0"/>
          <w:marTop w:val="0"/>
          <w:marBottom w:val="0"/>
          <w:divBdr>
            <w:top w:val="none" w:sz="0" w:space="0" w:color="auto"/>
            <w:left w:val="none" w:sz="0" w:space="0" w:color="auto"/>
            <w:bottom w:val="none" w:sz="0" w:space="0" w:color="auto"/>
            <w:right w:val="none" w:sz="0" w:space="0" w:color="auto"/>
          </w:divBdr>
        </w:div>
        <w:div w:id="338393200">
          <w:marLeft w:val="0"/>
          <w:marRight w:val="0"/>
          <w:marTop w:val="0"/>
          <w:marBottom w:val="0"/>
          <w:divBdr>
            <w:top w:val="none" w:sz="0" w:space="0" w:color="auto"/>
            <w:left w:val="none" w:sz="0" w:space="0" w:color="auto"/>
            <w:bottom w:val="none" w:sz="0" w:space="0" w:color="auto"/>
            <w:right w:val="none" w:sz="0" w:space="0" w:color="auto"/>
          </w:divBdr>
        </w:div>
        <w:div w:id="240259984">
          <w:marLeft w:val="0"/>
          <w:marRight w:val="0"/>
          <w:marTop w:val="0"/>
          <w:marBottom w:val="0"/>
          <w:divBdr>
            <w:top w:val="none" w:sz="0" w:space="0" w:color="auto"/>
            <w:left w:val="none" w:sz="0" w:space="0" w:color="auto"/>
            <w:bottom w:val="none" w:sz="0" w:space="0" w:color="auto"/>
            <w:right w:val="none" w:sz="0" w:space="0" w:color="auto"/>
          </w:divBdr>
        </w:div>
        <w:div w:id="417561342">
          <w:marLeft w:val="0"/>
          <w:marRight w:val="0"/>
          <w:marTop w:val="0"/>
          <w:marBottom w:val="0"/>
          <w:divBdr>
            <w:top w:val="none" w:sz="0" w:space="0" w:color="auto"/>
            <w:left w:val="none" w:sz="0" w:space="0" w:color="auto"/>
            <w:bottom w:val="none" w:sz="0" w:space="0" w:color="auto"/>
            <w:right w:val="none" w:sz="0" w:space="0" w:color="auto"/>
          </w:divBdr>
        </w:div>
        <w:div w:id="533464607">
          <w:marLeft w:val="0"/>
          <w:marRight w:val="0"/>
          <w:marTop w:val="0"/>
          <w:marBottom w:val="0"/>
          <w:divBdr>
            <w:top w:val="none" w:sz="0" w:space="0" w:color="auto"/>
            <w:left w:val="none" w:sz="0" w:space="0" w:color="auto"/>
            <w:bottom w:val="none" w:sz="0" w:space="0" w:color="auto"/>
            <w:right w:val="none" w:sz="0" w:space="0" w:color="auto"/>
          </w:divBdr>
        </w:div>
        <w:div w:id="1426726986">
          <w:marLeft w:val="0"/>
          <w:marRight w:val="0"/>
          <w:marTop w:val="0"/>
          <w:marBottom w:val="0"/>
          <w:divBdr>
            <w:top w:val="none" w:sz="0" w:space="0" w:color="auto"/>
            <w:left w:val="none" w:sz="0" w:space="0" w:color="auto"/>
            <w:bottom w:val="none" w:sz="0" w:space="0" w:color="auto"/>
            <w:right w:val="none" w:sz="0" w:space="0" w:color="auto"/>
          </w:divBdr>
        </w:div>
        <w:div w:id="1072578643">
          <w:marLeft w:val="0"/>
          <w:marRight w:val="0"/>
          <w:marTop w:val="0"/>
          <w:marBottom w:val="0"/>
          <w:divBdr>
            <w:top w:val="none" w:sz="0" w:space="0" w:color="auto"/>
            <w:left w:val="none" w:sz="0" w:space="0" w:color="auto"/>
            <w:bottom w:val="none" w:sz="0" w:space="0" w:color="auto"/>
            <w:right w:val="none" w:sz="0" w:space="0" w:color="auto"/>
          </w:divBdr>
        </w:div>
        <w:div w:id="1119446115">
          <w:marLeft w:val="0"/>
          <w:marRight w:val="0"/>
          <w:marTop w:val="0"/>
          <w:marBottom w:val="0"/>
          <w:divBdr>
            <w:top w:val="none" w:sz="0" w:space="0" w:color="auto"/>
            <w:left w:val="none" w:sz="0" w:space="0" w:color="auto"/>
            <w:bottom w:val="none" w:sz="0" w:space="0" w:color="auto"/>
            <w:right w:val="none" w:sz="0" w:space="0" w:color="auto"/>
          </w:divBdr>
        </w:div>
        <w:div w:id="1562053946">
          <w:marLeft w:val="0"/>
          <w:marRight w:val="0"/>
          <w:marTop w:val="0"/>
          <w:marBottom w:val="0"/>
          <w:divBdr>
            <w:top w:val="none" w:sz="0" w:space="0" w:color="auto"/>
            <w:left w:val="none" w:sz="0" w:space="0" w:color="auto"/>
            <w:bottom w:val="none" w:sz="0" w:space="0" w:color="auto"/>
            <w:right w:val="none" w:sz="0" w:space="0" w:color="auto"/>
          </w:divBdr>
        </w:div>
        <w:div w:id="2042515387">
          <w:marLeft w:val="0"/>
          <w:marRight w:val="0"/>
          <w:marTop w:val="0"/>
          <w:marBottom w:val="0"/>
          <w:divBdr>
            <w:top w:val="none" w:sz="0" w:space="0" w:color="auto"/>
            <w:left w:val="none" w:sz="0" w:space="0" w:color="auto"/>
            <w:bottom w:val="none" w:sz="0" w:space="0" w:color="auto"/>
            <w:right w:val="none" w:sz="0" w:space="0" w:color="auto"/>
          </w:divBdr>
        </w:div>
        <w:div w:id="1173030806">
          <w:marLeft w:val="0"/>
          <w:marRight w:val="0"/>
          <w:marTop w:val="0"/>
          <w:marBottom w:val="0"/>
          <w:divBdr>
            <w:top w:val="none" w:sz="0" w:space="0" w:color="auto"/>
            <w:left w:val="none" w:sz="0" w:space="0" w:color="auto"/>
            <w:bottom w:val="none" w:sz="0" w:space="0" w:color="auto"/>
            <w:right w:val="none" w:sz="0" w:space="0" w:color="auto"/>
          </w:divBdr>
        </w:div>
        <w:div w:id="92283350">
          <w:marLeft w:val="0"/>
          <w:marRight w:val="0"/>
          <w:marTop w:val="0"/>
          <w:marBottom w:val="0"/>
          <w:divBdr>
            <w:top w:val="none" w:sz="0" w:space="0" w:color="auto"/>
            <w:left w:val="none" w:sz="0" w:space="0" w:color="auto"/>
            <w:bottom w:val="none" w:sz="0" w:space="0" w:color="auto"/>
            <w:right w:val="none" w:sz="0" w:space="0" w:color="auto"/>
          </w:divBdr>
        </w:div>
        <w:div w:id="765926060">
          <w:marLeft w:val="0"/>
          <w:marRight w:val="0"/>
          <w:marTop w:val="0"/>
          <w:marBottom w:val="0"/>
          <w:divBdr>
            <w:top w:val="none" w:sz="0" w:space="0" w:color="auto"/>
            <w:left w:val="none" w:sz="0" w:space="0" w:color="auto"/>
            <w:bottom w:val="none" w:sz="0" w:space="0" w:color="auto"/>
            <w:right w:val="none" w:sz="0" w:space="0" w:color="auto"/>
          </w:divBdr>
        </w:div>
        <w:div w:id="1010107457">
          <w:marLeft w:val="0"/>
          <w:marRight w:val="0"/>
          <w:marTop w:val="0"/>
          <w:marBottom w:val="0"/>
          <w:divBdr>
            <w:top w:val="none" w:sz="0" w:space="0" w:color="auto"/>
            <w:left w:val="none" w:sz="0" w:space="0" w:color="auto"/>
            <w:bottom w:val="none" w:sz="0" w:space="0" w:color="auto"/>
            <w:right w:val="none" w:sz="0" w:space="0" w:color="auto"/>
          </w:divBdr>
        </w:div>
        <w:div w:id="983434665">
          <w:marLeft w:val="0"/>
          <w:marRight w:val="0"/>
          <w:marTop w:val="0"/>
          <w:marBottom w:val="0"/>
          <w:divBdr>
            <w:top w:val="none" w:sz="0" w:space="0" w:color="auto"/>
            <w:left w:val="none" w:sz="0" w:space="0" w:color="auto"/>
            <w:bottom w:val="none" w:sz="0" w:space="0" w:color="auto"/>
            <w:right w:val="none" w:sz="0" w:space="0" w:color="auto"/>
          </w:divBdr>
        </w:div>
        <w:div w:id="914584757">
          <w:marLeft w:val="0"/>
          <w:marRight w:val="0"/>
          <w:marTop w:val="0"/>
          <w:marBottom w:val="0"/>
          <w:divBdr>
            <w:top w:val="none" w:sz="0" w:space="0" w:color="auto"/>
            <w:left w:val="none" w:sz="0" w:space="0" w:color="auto"/>
            <w:bottom w:val="none" w:sz="0" w:space="0" w:color="auto"/>
            <w:right w:val="none" w:sz="0" w:space="0" w:color="auto"/>
          </w:divBdr>
        </w:div>
        <w:div w:id="1938904516">
          <w:marLeft w:val="0"/>
          <w:marRight w:val="0"/>
          <w:marTop w:val="0"/>
          <w:marBottom w:val="0"/>
          <w:divBdr>
            <w:top w:val="none" w:sz="0" w:space="0" w:color="auto"/>
            <w:left w:val="none" w:sz="0" w:space="0" w:color="auto"/>
            <w:bottom w:val="none" w:sz="0" w:space="0" w:color="auto"/>
            <w:right w:val="none" w:sz="0" w:space="0" w:color="auto"/>
          </w:divBdr>
        </w:div>
        <w:div w:id="1454902239">
          <w:marLeft w:val="0"/>
          <w:marRight w:val="0"/>
          <w:marTop w:val="0"/>
          <w:marBottom w:val="0"/>
          <w:divBdr>
            <w:top w:val="none" w:sz="0" w:space="0" w:color="auto"/>
            <w:left w:val="none" w:sz="0" w:space="0" w:color="auto"/>
            <w:bottom w:val="none" w:sz="0" w:space="0" w:color="auto"/>
            <w:right w:val="none" w:sz="0" w:space="0" w:color="auto"/>
          </w:divBdr>
        </w:div>
        <w:div w:id="1945843995">
          <w:marLeft w:val="0"/>
          <w:marRight w:val="0"/>
          <w:marTop w:val="0"/>
          <w:marBottom w:val="0"/>
          <w:divBdr>
            <w:top w:val="none" w:sz="0" w:space="0" w:color="auto"/>
            <w:left w:val="none" w:sz="0" w:space="0" w:color="auto"/>
            <w:bottom w:val="none" w:sz="0" w:space="0" w:color="auto"/>
            <w:right w:val="none" w:sz="0" w:space="0" w:color="auto"/>
          </w:divBdr>
        </w:div>
        <w:div w:id="1564750744">
          <w:marLeft w:val="0"/>
          <w:marRight w:val="0"/>
          <w:marTop w:val="0"/>
          <w:marBottom w:val="0"/>
          <w:divBdr>
            <w:top w:val="none" w:sz="0" w:space="0" w:color="auto"/>
            <w:left w:val="none" w:sz="0" w:space="0" w:color="auto"/>
            <w:bottom w:val="none" w:sz="0" w:space="0" w:color="auto"/>
            <w:right w:val="none" w:sz="0" w:space="0" w:color="auto"/>
          </w:divBdr>
        </w:div>
        <w:div w:id="1680506071">
          <w:marLeft w:val="0"/>
          <w:marRight w:val="0"/>
          <w:marTop w:val="0"/>
          <w:marBottom w:val="0"/>
          <w:divBdr>
            <w:top w:val="none" w:sz="0" w:space="0" w:color="auto"/>
            <w:left w:val="none" w:sz="0" w:space="0" w:color="auto"/>
            <w:bottom w:val="none" w:sz="0" w:space="0" w:color="auto"/>
            <w:right w:val="none" w:sz="0" w:space="0" w:color="auto"/>
          </w:divBdr>
        </w:div>
        <w:div w:id="1754354662">
          <w:marLeft w:val="0"/>
          <w:marRight w:val="0"/>
          <w:marTop w:val="0"/>
          <w:marBottom w:val="0"/>
          <w:divBdr>
            <w:top w:val="none" w:sz="0" w:space="0" w:color="auto"/>
            <w:left w:val="none" w:sz="0" w:space="0" w:color="auto"/>
            <w:bottom w:val="none" w:sz="0" w:space="0" w:color="auto"/>
            <w:right w:val="none" w:sz="0" w:space="0" w:color="auto"/>
          </w:divBdr>
        </w:div>
        <w:div w:id="807628201">
          <w:marLeft w:val="0"/>
          <w:marRight w:val="0"/>
          <w:marTop w:val="0"/>
          <w:marBottom w:val="0"/>
          <w:divBdr>
            <w:top w:val="none" w:sz="0" w:space="0" w:color="auto"/>
            <w:left w:val="none" w:sz="0" w:space="0" w:color="auto"/>
            <w:bottom w:val="none" w:sz="0" w:space="0" w:color="auto"/>
            <w:right w:val="none" w:sz="0" w:space="0" w:color="auto"/>
          </w:divBdr>
        </w:div>
        <w:div w:id="405224475">
          <w:marLeft w:val="0"/>
          <w:marRight w:val="0"/>
          <w:marTop w:val="0"/>
          <w:marBottom w:val="0"/>
          <w:divBdr>
            <w:top w:val="none" w:sz="0" w:space="0" w:color="auto"/>
            <w:left w:val="none" w:sz="0" w:space="0" w:color="auto"/>
            <w:bottom w:val="none" w:sz="0" w:space="0" w:color="auto"/>
            <w:right w:val="none" w:sz="0" w:space="0" w:color="auto"/>
          </w:divBdr>
        </w:div>
        <w:div w:id="2021005049">
          <w:marLeft w:val="0"/>
          <w:marRight w:val="0"/>
          <w:marTop w:val="0"/>
          <w:marBottom w:val="0"/>
          <w:divBdr>
            <w:top w:val="none" w:sz="0" w:space="0" w:color="auto"/>
            <w:left w:val="none" w:sz="0" w:space="0" w:color="auto"/>
            <w:bottom w:val="none" w:sz="0" w:space="0" w:color="auto"/>
            <w:right w:val="none" w:sz="0" w:space="0" w:color="auto"/>
          </w:divBdr>
        </w:div>
        <w:div w:id="1302685404">
          <w:marLeft w:val="0"/>
          <w:marRight w:val="0"/>
          <w:marTop w:val="0"/>
          <w:marBottom w:val="0"/>
          <w:divBdr>
            <w:top w:val="none" w:sz="0" w:space="0" w:color="auto"/>
            <w:left w:val="none" w:sz="0" w:space="0" w:color="auto"/>
            <w:bottom w:val="none" w:sz="0" w:space="0" w:color="auto"/>
            <w:right w:val="none" w:sz="0" w:space="0" w:color="auto"/>
          </w:divBdr>
        </w:div>
        <w:div w:id="1047799963">
          <w:marLeft w:val="0"/>
          <w:marRight w:val="0"/>
          <w:marTop w:val="0"/>
          <w:marBottom w:val="0"/>
          <w:divBdr>
            <w:top w:val="none" w:sz="0" w:space="0" w:color="auto"/>
            <w:left w:val="none" w:sz="0" w:space="0" w:color="auto"/>
            <w:bottom w:val="none" w:sz="0" w:space="0" w:color="auto"/>
            <w:right w:val="none" w:sz="0" w:space="0" w:color="auto"/>
          </w:divBdr>
        </w:div>
        <w:div w:id="1143429287">
          <w:marLeft w:val="0"/>
          <w:marRight w:val="0"/>
          <w:marTop w:val="0"/>
          <w:marBottom w:val="0"/>
          <w:divBdr>
            <w:top w:val="none" w:sz="0" w:space="0" w:color="auto"/>
            <w:left w:val="none" w:sz="0" w:space="0" w:color="auto"/>
            <w:bottom w:val="none" w:sz="0" w:space="0" w:color="auto"/>
            <w:right w:val="none" w:sz="0" w:space="0" w:color="auto"/>
          </w:divBdr>
        </w:div>
        <w:div w:id="744574325">
          <w:marLeft w:val="0"/>
          <w:marRight w:val="0"/>
          <w:marTop w:val="0"/>
          <w:marBottom w:val="0"/>
          <w:divBdr>
            <w:top w:val="none" w:sz="0" w:space="0" w:color="auto"/>
            <w:left w:val="none" w:sz="0" w:space="0" w:color="auto"/>
            <w:bottom w:val="none" w:sz="0" w:space="0" w:color="auto"/>
            <w:right w:val="none" w:sz="0" w:space="0" w:color="auto"/>
          </w:divBdr>
        </w:div>
        <w:div w:id="801535084">
          <w:marLeft w:val="0"/>
          <w:marRight w:val="0"/>
          <w:marTop w:val="0"/>
          <w:marBottom w:val="0"/>
          <w:divBdr>
            <w:top w:val="none" w:sz="0" w:space="0" w:color="auto"/>
            <w:left w:val="none" w:sz="0" w:space="0" w:color="auto"/>
            <w:bottom w:val="none" w:sz="0" w:space="0" w:color="auto"/>
            <w:right w:val="none" w:sz="0" w:space="0" w:color="auto"/>
          </w:divBdr>
        </w:div>
        <w:div w:id="2028018354">
          <w:marLeft w:val="0"/>
          <w:marRight w:val="0"/>
          <w:marTop w:val="0"/>
          <w:marBottom w:val="0"/>
          <w:divBdr>
            <w:top w:val="none" w:sz="0" w:space="0" w:color="auto"/>
            <w:left w:val="none" w:sz="0" w:space="0" w:color="auto"/>
            <w:bottom w:val="none" w:sz="0" w:space="0" w:color="auto"/>
            <w:right w:val="none" w:sz="0" w:space="0" w:color="auto"/>
          </w:divBdr>
        </w:div>
        <w:div w:id="1005937612">
          <w:marLeft w:val="0"/>
          <w:marRight w:val="0"/>
          <w:marTop w:val="0"/>
          <w:marBottom w:val="0"/>
          <w:divBdr>
            <w:top w:val="none" w:sz="0" w:space="0" w:color="auto"/>
            <w:left w:val="none" w:sz="0" w:space="0" w:color="auto"/>
            <w:bottom w:val="none" w:sz="0" w:space="0" w:color="auto"/>
            <w:right w:val="none" w:sz="0" w:space="0" w:color="auto"/>
          </w:divBdr>
        </w:div>
        <w:div w:id="496269667">
          <w:marLeft w:val="0"/>
          <w:marRight w:val="0"/>
          <w:marTop w:val="0"/>
          <w:marBottom w:val="0"/>
          <w:divBdr>
            <w:top w:val="none" w:sz="0" w:space="0" w:color="auto"/>
            <w:left w:val="none" w:sz="0" w:space="0" w:color="auto"/>
            <w:bottom w:val="none" w:sz="0" w:space="0" w:color="auto"/>
            <w:right w:val="none" w:sz="0" w:space="0" w:color="auto"/>
          </w:divBdr>
        </w:div>
        <w:div w:id="1959024504">
          <w:marLeft w:val="0"/>
          <w:marRight w:val="0"/>
          <w:marTop w:val="0"/>
          <w:marBottom w:val="0"/>
          <w:divBdr>
            <w:top w:val="none" w:sz="0" w:space="0" w:color="auto"/>
            <w:left w:val="none" w:sz="0" w:space="0" w:color="auto"/>
            <w:bottom w:val="none" w:sz="0" w:space="0" w:color="auto"/>
            <w:right w:val="none" w:sz="0" w:space="0" w:color="auto"/>
          </w:divBdr>
        </w:div>
        <w:div w:id="1270894873">
          <w:marLeft w:val="0"/>
          <w:marRight w:val="0"/>
          <w:marTop w:val="0"/>
          <w:marBottom w:val="0"/>
          <w:divBdr>
            <w:top w:val="none" w:sz="0" w:space="0" w:color="auto"/>
            <w:left w:val="none" w:sz="0" w:space="0" w:color="auto"/>
            <w:bottom w:val="none" w:sz="0" w:space="0" w:color="auto"/>
            <w:right w:val="none" w:sz="0" w:space="0" w:color="auto"/>
          </w:divBdr>
        </w:div>
        <w:div w:id="1559050507">
          <w:marLeft w:val="0"/>
          <w:marRight w:val="0"/>
          <w:marTop w:val="0"/>
          <w:marBottom w:val="0"/>
          <w:divBdr>
            <w:top w:val="none" w:sz="0" w:space="0" w:color="auto"/>
            <w:left w:val="none" w:sz="0" w:space="0" w:color="auto"/>
            <w:bottom w:val="none" w:sz="0" w:space="0" w:color="auto"/>
            <w:right w:val="none" w:sz="0" w:space="0" w:color="auto"/>
          </w:divBdr>
        </w:div>
        <w:div w:id="1961257282">
          <w:marLeft w:val="0"/>
          <w:marRight w:val="0"/>
          <w:marTop w:val="0"/>
          <w:marBottom w:val="0"/>
          <w:divBdr>
            <w:top w:val="none" w:sz="0" w:space="0" w:color="auto"/>
            <w:left w:val="none" w:sz="0" w:space="0" w:color="auto"/>
            <w:bottom w:val="none" w:sz="0" w:space="0" w:color="auto"/>
            <w:right w:val="none" w:sz="0" w:space="0" w:color="auto"/>
          </w:divBdr>
        </w:div>
        <w:div w:id="782387451">
          <w:marLeft w:val="0"/>
          <w:marRight w:val="0"/>
          <w:marTop w:val="0"/>
          <w:marBottom w:val="0"/>
          <w:divBdr>
            <w:top w:val="none" w:sz="0" w:space="0" w:color="auto"/>
            <w:left w:val="none" w:sz="0" w:space="0" w:color="auto"/>
            <w:bottom w:val="none" w:sz="0" w:space="0" w:color="auto"/>
            <w:right w:val="none" w:sz="0" w:space="0" w:color="auto"/>
          </w:divBdr>
        </w:div>
        <w:div w:id="1342658236">
          <w:marLeft w:val="0"/>
          <w:marRight w:val="0"/>
          <w:marTop w:val="0"/>
          <w:marBottom w:val="0"/>
          <w:divBdr>
            <w:top w:val="none" w:sz="0" w:space="0" w:color="auto"/>
            <w:left w:val="none" w:sz="0" w:space="0" w:color="auto"/>
            <w:bottom w:val="none" w:sz="0" w:space="0" w:color="auto"/>
            <w:right w:val="none" w:sz="0" w:space="0" w:color="auto"/>
          </w:divBdr>
        </w:div>
        <w:div w:id="325480538">
          <w:marLeft w:val="0"/>
          <w:marRight w:val="0"/>
          <w:marTop w:val="0"/>
          <w:marBottom w:val="0"/>
          <w:divBdr>
            <w:top w:val="none" w:sz="0" w:space="0" w:color="auto"/>
            <w:left w:val="none" w:sz="0" w:space="0" w:color="auto"/>
            <w:bottom w:val="none" w:sz="0" w:space="0" w:color="auto"/>
            <w:right w:val="none" w:sz="0" w:space="0" w:color="auto"/>
          </w:divBdr>
        </w:div>
        <w:div w:id="1385135763">
          <w:marLeft w:val="0"/>
          <w:marRight w:val="0"/>
          <w:marTop w:val="0"/>
          <w:marBottom w:val="0"/>
          <w:divBdr>
            <w:top w:val="none" w:sz="0" w:space="0" w:color="auto"/>
            <w:left w:val="none" w:sz="0" w:space="0" w:color="auto"/>
            <w:bottom w:val="none" w:sz="0" w:space="0" w:color="auto"/>
            <w:right w:val="none" w:sz="0" w:space="0" w:color="auto"/>
          </w:divBdr>
        </w:div>
        <w:div w:id="2137017156">
          <w:marLeft w:val="0"/>
          <w:marRight w:val="0"/>
          <w:marTop w:val="0"/>
          <w:marBottom w:val="0"/>
          <w:divBdr>
            <w:top w:val="none" w:sz="0" w:space="0" w:color="auto"/>
            <w:left w:val="none" w:sz="0" w:space="0" w:color="auto"/>
            <w:bottom w:val="none" w:sz="0" w:space="0" w:color="auto"/>
            <w:right w:val="none" w:sz="0" w:space="0" w:color="auto"/>
          </w:divBdr>
        </w:div>
        <w:div w:id="304243336">
          <w:marLeft w:val="0"/>
          <w:marRight w:val="0"/>
          <w:marTop w:val="0"/>
          <w:marBottom w:val="0"/>
          <w:divBdr>
            <w:top w:val="none" w:sz="0" w:space="0" w:color="auto"/>
            <w:left w:val="none" w:sz="0" w:space="0" w:color="auto"/>
            <w:bottom w:val="none" w:sz="0" w:space="0" w:color="auto"/>
            <w:right w:val="none" w:sz="0" w:space="0" w:color="auto"/>
          </w:divBdr>
        </w:div>
        <w:div w:id="239869696">
          <w:marLeft w:val="0"/>
          <w:marRight w:val="0"/>
          <w:marTop w:val="0"/>
          <w:marBottom w:val="0"/>
          <w:divBdr>
            <w:top w:val="none" w:sz="0" w:space="0" w:color="auto"/>
            <w:left w:val="none" w:sz="0" w:space="0" w:color="auto"/>
            <w:bottom w:val="none" w:sz="0" w:space="0" w:color="auto"/>
            <w:right w:val="none" w:sz="0" w:space="0" w:color="auto"/>
          </w:divBdr>
        </w:div>
        <w:div w:id="1418208550">
          <w:marLeft w:val="0"/>
          <w:marRight w:val="0"/>
          <w:marTop w:val="0"/>
          <w:marBottom w:val="0"/>
          <w:divBdr>
            <w:top w:val="none" w:sz="0" w:space="0" w:color="auto"/>
            <w:left w:val="none" w:sz="0" w:space="0" w:color="auto"/>
            <w:bottom w:val="none" w:sz="0" w:space="0" w:color="auto"/>
            <w:right w:val="none" w:sz="0" w:space="0" w:color="auto"/>
          </w:divBdr>
        </w:div>
        <w:div w:id="1013724196">
          <w:marLeft w:val="0"/>
          <w:marRight w:val="0"/>
          <w:marTop w:val="0"/>
          <w:marBottom w:val="0"/>
          <w:divBdr>
            <w:top w:val="none" w:sz="0" w:space="0" w:color="auto"/>
            <w:left w:val="none" w:sz="0" w:space="0" w:color="auto"/>
            <w:bottom w:val="none" w:sz="0" w:space="0" w:color="auto"/>
            <w:right w:val="none" w:sz="0" w:space="0" w:color="auto"/>
          </w:divBdr>
        </w:div>
        <w:div w:id="1814909574">
          <w:marLeft w:val="0"/>
          <w:marRight w:val="0"/>
          <w:marTop w:val="0"/>
          <w:marBottom w:val="0"/>
          <w:divBdr>
            <w:top w:val="none" w:sz="0" w:space="0" w:color="auto"/>
            <w:left w:val="none" w:sz="0" w:space="0" w:color="auto"/>
            <w:bottom w:val="none" w:sz="0" w:space="0" w:color="auto"/>
            <w:right w:val="none" w:sz="0" w:space="0" w:color="auto"/>
          </w:divBdr>
        </w:div>
        <w:div w:id="256787419">
          <w:marLeft w:val="0"/>
          <w:marRight w:val="0"/>
          <w:marTop w:val="0"/>
          <w:marBottom w:val="0"/>
          <w:divBdr>
            <w:top w:val="none" w:sz="0" w:space="0" w:color="auto"/>
            <w:left w:val="none" w:sz="0" w:space="0" w:color="auto"/>
            <w:bottom w:val="none" w:sz="0" w:space="0" w:color="auto"/>
            <w:right w:val="none" w:sz="0" w:space="0" w:color="auto"/>
          </w:divBdr>
        </w:div>
        <w:div w:id="937761754">
          <w:marLeft w:val="0"/>
          <w:marRight w:val="0"/>
          <w:marTop w:val="0"/>
          <w:marBottom w:val="0"/>
          <w:divBdr>
            <w:top w:val="none" w:sz="0" w:space="0" w:color="auto"/>
            <w:left w:val="none" w:sz="0" w:space="0" w:color="auto"/>
            <w:bottom w:val="none" w:sz="0" w:space="0" w:color="auto"/>
            <w:right w:val="none" w:sz="0" w:space="0" w:color="auto"/>
          </w:divBdr>
        </w:div>
        <w:div w:id="2025013810">
          <w:marLeft w:val="0"/>
          <w:marRight w:val="0"/>
          <w:marTop w:val="0"/>
          <w:marBottom w:val="0"/>
          <w:divBdr>
            <w:top w:val="none" w:sz="0" w:space="0" w:color="auto"/>
            <w:left w:val="none" w:sz="0" w:space="0" w:color="auto"/>
            <w:bottom w:val="none" w:sz="0" w:space="0" w:color="auto"/>
            <w:right w:val="none" w:sz="0" w:space="0" w:color="auto"/>
          </w:divBdr>
        </w:div>
        <w:div w:id="310718020">
          <w:marLeft w:val="0"/>
          <w:marRight w:val="0"/>
          <w:marTop w:val="0"/>
          <w:marBottom w:val="0"/>
          <w:divBdr>
            <w:top w:val="none" w:sz="0" w:space="0" w:color="auto"/>
            <w:left w:val="none" w:sz="0" w:space="0" w:color="auto"/>
            <w:bottom w:val="none" w:sz="0" w:space="0" w:color="auto"/>
            <w:right w:val="none" w:sz="0" w:space="0" w:color="auto"/>
          </w:divBdr>
        </w:div>
        <w:div w:id="2099520089">
          <w:marLeft w:val="0"/>
          <w:marRight w:val="0"/>
          <w:marTop w:val="0"/>
          <w:marBottom w:val="0"/>
          <w:divBdr>
            <w:top w:val="none" w:sz="0" w:space="0" w:color="auto"/>
            <w:left w:val="none" w:sz="0" w:space="0" w:color="auto"/>
            <w:bottom w:val="none" w:sz="0" w:space="0" w:color="auto"/>
            <w:right w:val="none" w:sz="0" w:space="0" w:color="auto"/>
          </w:divBdr>
        </w:div>
        <w:div w:id="903682572">
          <w:marLeft w:val="0"/>
          <w:marRight w:val="0"/>
          <w:marTop w:val="0"/>
          <w:marBottom w:val="0"/>
          <w:divBdr>
            <w:top w:val="none" w:sz="0" w:space="0" w:color="auto"/>
            <w:left w:val="none" w:sz="0" w:space="0" w:color="auto"/>
            <w:bottom w:val="none" w:sz="0" w:space="0" w:color="auto"/>
            <w:right w:val="none" w:sz="0" w:space="0" w:color="auto"/>
          </w:divBdr>
        </w:div>
        <w:div w:id="1142430281">
          <w:marLeft w:val="0"/>
          <w:marRight w:val="0"/>
          <w:marTop w:val="0"/>
          <w:marBottom w:val="0"/>
          <w:divBdr>
            <w:top w:val="none" w:sz="0" w:space="0" w:color="auto"/>
            <w:left w:val="none" w:sz="0" w:space="0" w:color="auto"/>
            <w:bottom w:val="none" w:sz="0" w:space="0" w:color="auto"/>
            <w:right w:val="none" w:sz="0" w:space="0" w:color="auto"/>
          </w:divBdr>
        </w:div>
        <w:div w:id="1847085789">
          <w:marLeft w:val="0"/>
          <w:marRight w:val="0"/>
          <w:marTop w:val="0"/>
          <w:marBottom w:val="0"/>
          <w:divBdr>
            <w:top w:val="none" w:sz="0" w:space="0" w:color="auto"/>
            <w:left w:val="none" w:sz="0" w:space="0" w:color="auto"/>
            <w:bottom w:val="none" w:sz="0" w:space="0" w:color="auto"/>
            <w:right w:val="none" w:sz="0" w:space="0" w:color="auto"/>
          </w:divBdr>
        </w:div>
        <w:div w:id="308941163">
          <w:marLeft w:val="0"/>
          <w:marRight w:val="0"/>
          <w:marTop w:val="0"/>
          <w:marBottom w:val="0"/>
          <w:divBdr>
            <w:top w:val="none" w:sz="0" w:space="0" w:color="auto"/>
            <w:left w:val="none" w:sz="0" w:space="0" w:color="auto"/>
            <w:bottom w:val="none" w:sz="0" w:space="0" w:color="auto"/>
            <w:right w:val="none" w:sz="0" w:space="0" w:color="auto"/>
          </w:divBdr>
        </w:div>
        <w:div w:id="934556743">
          <w:marLeft w:val="0"/>
          <w:marRight w:val="0"/>
          <w:marTop w:val="0"/>
          <w:marBottom w:val="0"/>
          <w:divBdr>
            <w:top w:val="none" w:sz="0" w:space="0" w:color="auto"/>
            <w:left w:val="none" w:sz="0" w:space="0" w:color="auto"/>
            <w:bottom w:val="none" w:sz="0" w:space="0" w:color="auto"/>
            <w:right w:val="none" w:sz="0" w:space="0" w:color="auto"/>
          </w:divBdr>
        </w:div>
        <w:div w:id="411700555">
          <w:marLeft w:val="0"/>
          <w:marRight w:val="0"/>
          <w:marTop w:val="0"/>
          <w:marBottom w:val="0"/>
          <w:divBdr>
            <w:top w:val="none" w:sz="0" w:space="0" w:color="auto"/>
            <w:left w:val="none" w:sz="0" w:space="0" w:color="auto"/>
            <w:bottom w:val="none" w:sz="0" w:space="0" w:color="auto"/>
            <w:right w:val="none" w:sz="0" w:space="0" w:color="auto"/>
          </w:divBdr>
        </w:div>
        <w:div w:id="125243929">
          <w:marLeft w:val="0"/>
          <w:marRight w:val="0"/>
          <w:marTop w:val="0"/>
          <w:marBottom w:val="0"/>
          <w:divBdr>
            <w:top w:val="none" w:sz="0" w:space="0" w:color="auto"/>
            <w:left w:val="none" w:sz="0" w:space="0" w:color="auto"/>
            <w:bottom w:val="none" w:sz="0" w:space="0" w:color="auto"/>
            <w:right w:val="none" w:sz="0" w:space="0" w:color="auto"/>
          </w:divBdr>
        </w:div>
        <w:div w:id="1143548205">
          <w:marLeft w:val="0"/>
          <w:marRight w:val="0"/>
          <w:marTop w:val="0"/>
          <w:marBottom w:val="0"/>
          <w:divBdr>
            <w:top w:val="none" w:sz="0" w:space="0" w:color="auto"/>
            <w:left w:val="none" w:sz="0" w:space="0" w:color="auto"/>
            <w:bottom w:val="none" w:sz="0" w:space="0" w:color="auto"/>
            <w:right w:val="none" w:sz="0" w:space="0" w:color="auto"/>
          </w:divBdr>
        </w:div>
        <w:div w:id="718437107">
          <w:marLeft w:val="0"/>
          <w:marRight w:val="0"/>
          <w:marTop w:val="0"/>
          <w:marBottom w:val="0"/>
          <w:divBdr>
            <w:top w:val="none" w:sz="0" w:space="0" w:color="auto"/>
            <w:left w:val="none" w:sz="0" w:space="0" w:color="auto"/>
            <w:bottom w:val="none" w:sz="0" w:space="0" w:color="auto"/>
            <w:right w:val="none" w:sz="0" w:space="0" w:color="auto"/>
          </w:divBdr>
        </w:div>
      </w:divsChild>
    </w:div>
    <w:div w:id="1697267966">
      <w:bodyDiv w:val="1"/>
      <w:marLeft w:val="0"/>
      <w:marRight w:val="0"/>
      <w:marTop w:val="0"/>
      <w:marBottom w:val="0"/>
      <w:divBdr>
        <w:top w:val="none" w:sz="0" w:space="0" w:color="auto"/>
        <w:left w:val="none" w:sz="0" w:space="0" w:color="auto"/>
        <w:bottom w:val="none" w:sz="0" w:space="0" w:color="auto"/>
        <w:right w:val="none" w:sz="0" w:space="0" w:color="auto"/>
      </w:divBdr>
      <w:divsChild>
        <w:div w:id="1639339363">
          <w:marLeft w:val="0"/>
          <w:marRight w:val="0"/>
          <w:marTop w:val="0"/>
          <w:marBottom w:val="0"/>
          <w:divBdr>
            <w:top w:val="none" w:sz="0" w:space="0" w:color="auto"/>
            <w:left w:val="none" w:sz="0" w:space="0" w:color="auto"/>
            <w:bottom w:val="none" w:sz="0" w:space="0" w:color="auto"/>
            <w:right w:val="none" w:sz="0" w:space="0" w:color="auto"/>
          </w:divBdr>
        </w:div>
        <w:div w:id="1417944790">
          <w:marLeft w:val="0"/>
          <w:marRight w:val="0"/>
          <w:marTop w:val="0"/>
          <w:marBottom w:val="0"/>
          <w:divBdr>
            <w:top w:val="none" w:sz="0" w:space="0" w:color="auto"/>
            <w:left w:val="none" w:sz="0" w:space="0" w:color="auto"/>
            <w:bottom w:val="none" w:sz="0" w:space="0" w:color="auto"/>
            <w:right w:val="none" w:sz="0" w:space="0" w:color="auto"/>
          </w:divBdr>
        </w:div>
        <w:div w:id="452946127">
          <w:marLeft w:val="0"/>
          <w:marRight w:val="0"/>
          <w:marTop w:val="0"/>
          <w:marBottom w:val="0"/>
          <w:divBdr>
            <w:top w:val="none" w:sz="0" w:space="0" w:color="auto"/>
            <w:left w:val="none" w:sz="0" w:space="0" w:color="auto"/>
            <w:bottom w:val="none" w:sz="0" w:space="0" w:color="auto"/>
            <w:right w:val="none" w:sz="0" w:space="0" w:color="auto"/>
          </w:divBdr>
        </w:div>
        <w:div w:id="1654136119">
          <w:marLeft w:val="0"/>
          <w:marRight w:val="0"/>
          <w:marTop w:val="0"/>
          <w:marBottom w:val="0"/>
          <w:divBdr>
            <w:top w:val="none" w:sz="0" w:space="0" w:color="auto"/>
            <w:left w:val="none" w:sz="0" w:space="0" w:color="auto"/>
            <w:bottom w:val="none" w:sz="0" w:space="0" w:color="auto"/>
            <w:right w:val="none" w:sz="0" w:space="0" w:color="auto"/>
          </w:divBdr>
        </w:div>
        <w:div w:id="1401290951">
          <w:marLeft w:val="0"/>
          <w:marRight w:val="0"/>
          <w:marTop w:val="0"/>
          <w:marBottom w:val="0"/>
          <w:divBdr>
            <w:top w:val="none" w:sz="0" w:space="0" w:color="auto"/>
            <w:left w:val="none" w:sz="0" w:space="0" w:color="auto"/>
            <w:bottom w:val="none" w:sz="0" w:space="0" w:color="auto"/>
            <w:right w:val="none" w:sz="0" w:space="0" w:color="auto"/>
          </w:divBdr>
        </w:div>
        <w:div w:id="1234510716">
          <w:marLeft w:val="0"/>
          <w:marRight w:val="0"/>
          <w:marTop w:val="0"/>
          <w:marBottom w:val="0"/>
          <w:divBdr>
            <w:top w:val="none" w:sz="0" w:space="0" w:color="auto"/>
            <w:left w:val="none" w:sz="0" w:space="0" w:color="auto"/>
            <w:bottom w:val="none" w:sz="0" w:space="0" w:color="auto"/>
            <w:right w:val="none" w:sz="0" w:space="0" w:color="auto"/>
          </w:divBdr>
        </w:div>
        <w:div w:id="1550537090">
          <w:marLeft w:val="0"/>
          <w:marRight w:val="0"/>
          <w:marTop w:val="0"/>
          <w:marBottom w:val="0"/>
          <w:divBdr>
            <w:top w:val="none" w:sz="0" w:space="0" w:color="auto"/>
            <w:left w:val="none" w:sz="0" w:space="0" w:color="auto"/>
            <w:bottom w:val="none" w:sz="0" w:space="0" w:color="auto"/>
            <w:right w:val="none" w:sz="0" w:space="0" w:color="auto"/>
          </w:divBdr>
        </w:div>
        <w:div w:id="2143383447">
          <w:marLeft w:val="0"/>
          <w:marRight w:val="0"/>
          <w:marTop w:val="0"/>
          <w:marBottom w:val="0"/>
          <w:divBdr>
            <w:top w:val="none" w:sz="0" w:space="0" w:color="auto"/>
            <w:left w:val="none" w:sz="0" w:space="0" w:color="auto"/>
            <w:bottom w:val="none" w:sz="0" w:space="0" w:color="auto"/>
            <w:right w:val="none" w:sz="0" w:space="0" w:color="auto"/>
          </w:divBdr>
        </w:div>
        <w:div w:id="547422213">
          <w:marLeft w:val="0"/>
          <w:marRight w:val="0"/>
          <w:marTop w:val="0"/>
          <w:marBottom w:val="0"/>
          <w:divBdr>
            <w:top w:val="none" w:sz="0" w:space="0" w:color="auto"/>
            <w:left w:val="none" w:sz="0" w:space="0" w:color="auto"/>
            <w:bottom w:val="none" w:sz="0" w:space="0" w:color="auto"/>
            <w:right w:val="none" w:sz="0" w:space="0" w:color="auto"/>
          </w:divBdr>
        </w:div>
        <w:div w:id="1447964586">
          <w:marLeft w:val="0"/>
          <w:marRight w:val="0"/>
          <w:marTop w:val="0"/>
          <w:marBottom w:val="0"/>
          <w:divBdr>
            <w:top w:val="none" w:sz="0" w:space="0" w:color="auto"/>
            <w:left w:val="none" w:sz="0" w:space="0" w:color="auto"/>
            <w:bottom w:val="none" w:sz="0" w:space="0" w:color="auto"/>
            <w:right w:val="none" w:sz="0" w:space="0" w:color="auto"/>
          </w:divBdr>
        </w:div>
        <w:div w:id="492994086">
          <w:marLeft w:val="0"/>
          <w:marRight w:val="0"/>
          <w:marTop w:val="0"/>
          <w:marBottom w:val="0"/>
          <w:divBdr>
            <w:top w:val="none" w:sz="0" w:space="0" w:color="auto"/>
            <w:left w:val="none" w:sz="0" w:space="0" w:color="auto"/>
            <w:bottom w:val="none" w:sz="0" w:space="0" w:color="auto"/>
            <w:right w:val="none" w:sz="0" w:space="0" w:color="auto"/>
          </w:divBdr>
        </w:div>
        <w:div w:id="884178108">
          <w:marLeft w:val="0"/>
          <w:marRight w:val="0"/>
          <w:marTop w:val="0"/>
          <w:marBottom w:val="0"/>
          <w:divBdr>
            <w:top w:val="none" w:sz="0" w:space="0" w:color="auto"/>
            <w:left w:val="none" w:sz="0" w:space="0" w:color="auto"/>
            <w:bottom w:val="none" w:sz="0" w:space="0" w:color="auto"/>
            <w:right w:val="none" w:sz="0" w:space="0" w:color="auto"/>
          </w:divBdr>
        </w:div>
        <w:div w:id="1990674640">
          <w:marLeft w:val="0"/>
          <w:marRight w:val="0"/>
          <w:marTop w:val="0"/>
          <w:marBottom w:val="0"/>
          <w:divBdr>
            <w:top w:val="none" w:sz="0" w:space="0" w:color="auto"/>
            <w:left w:val="none" w:sz="0" w:space="0" w:color="auto"/>
            <w:bottom w:val="none" w:sz="0" w:space="0" w:color="auto"/>
            <w:right w:val="none" w:sz="0" w:space="0" w:color="auto"/>
          </w:divBdr>
        </w:div>
        <w:div w:id="1954626351">
          <w:marLeft w:val="0"/>
          <w:marRight w:val="0"/>
          <w:marTop w:val="0"/>
          <w:marBottom w:val="0"/>
          <w:divBdr>
            <w:top w:val="none" w:sz="0" w:space="0" w:color="auto"/>
            <w:left w:val="none" w:sz="0" w:space="0" w:color="auto"/>
            <w:bottom w:val="none" w:sz="0" w:space="0" w:color="auto"/>
            <w:right w:val="none" w:sz="0" w:space="0" w:color="auto"/>
          </w:divBdr>
        </w:div>
        <w:div w:id="383452820">
          <w:marLeft w:val="0"/>
          <w:marRight w:val="0"/>
          <w:marTop w:val="0"/>
          <w:marBottom w:val="0"/>
          <w:divBdr>
            <w:top w:val="none" w:sz="0" w:space="0" w:color="auto"/>
            <w:left w:val="none" w:sz="0" w:space="0" w:color="auto"/>
            <w:bottom w:val="none" w:sz="0" w:space="0" w:color="auto"/>
            <w:right w:val="none" w:sz="0" w:space="0" w:color="auto"/>
          </w:divBdr>
        </w:div>
        <w:div w:id="1664242462">
          <w:marLeft w:val="0"/>
          <w:marRight w:val="0"/>
          <w:marTop w:val="0"/>
          <w:marBottom w:val="0"/>
          <w:divBdr>
            <w:top w:val="none" w:sz="0" w:space="0" w:color="auto"/>
            <w:left w:val="none" w:sz="0" w:space="0" w:color="auto"/>
            <w:bottom w:val="none" w:sz="0" w:space="0" w:color="auto"/>
            <w:right w:val="none" w:sz="0" w:space="0" w:color="auto"/>
          </w:divBdr>
        </w:div>
        <w:div w:id="946351925">
          <w:marLeft w:val="0"/>
          <w:marRight w:val="0"/>
          <w:marTop w:val="0"/>
          <w:marBottom w:val="0"/>
          <w:divBdr>
            <w:top w:val="none" w:sz="0" w:space="0" w:color="auto"/>
            <w:left w:val="none" w:sz="0" w:space="0" w:color="auto"/>
            <w:bottom w:val="none" w:sz="0" w:space="0" w:color="auto"/>
            <w:right w:val="none" w:sz="0" w:space="0" w:color="auto"/>
          </w:divBdr>
        </w:div>
        <w:div w:id="453210223">
          <w:marLeft w:val="0"/>
          <w:marRight w:val="0"/>
          <w:marTop w:val="0"/>
          <w:marBottom w:val="0"/>
          <w:divBdr>
            <w:top w:val="none" w:sz="0" w:space="0" w:color="auto"/>
            <w:left w:val="none" w:sz="0" w:space="0" w:color="auto"/>
            <w:bottom w:val="none" w:sz="0" w:space="0" w:color="auto"/>
            <w:right w:val="none" w:sz="0" w:space="0" w:color="auto"/>
          </w:divBdr>
        </w:div>
        <w:div w:id="82457287">
          <w:marLeft w:val="0"/>
          <w:marRight w:val="0"/>
          <w:marTop w:val="0"/>
          <w:marBottom w:val="0"/>
          <w:divBdr>
            <w:top w:val="none" w:sz="0" w:space="0" w:color="auto"/>
            <w:left w:val="none" w:sz="0" w:space="0" w:color="auto"/>
            <w:bottom w:val="none" w:sz="0" w:space="0" w:color="auto"/>
            <w:right w:val="none" w:sz="0" w:space="0" w:color="auto"/>
          </w:divBdr>
        </w:div>
        <w:div w:id="181359562">
          <w:marLeft w:val="0"/>
          <w:marRight w:val="0"/>
          <w:marTop w:val="0"/>
          <w:marBottom w:val="0"/>
          <w:divBdr>
            <w:top w:val="none" w:sz="0" w:space="0" w:color="auto"/>
            <w:left w:val="none" w:sz="0" w:space="0" w:color="auto"/>
            <w:bottom w:val="none" w:sz="0" w:space="0" w:color="auto"/>
            <w:right w:val="none" w:sz="0" w:space="0" w:color="auto"/>
          </w:divBdr>
        </w:div>
        <w:div w:id="393479473">
          <w:marLeft w:val="0"/>
          <w:marRight w:val="0"/>
          <w:marTop w:val="0"/>
          <w:marBottom w:val="0"/>
          <w:divBdr>
            <w:top w:val="none" w:sz="0" w:space="0" w:color="auto"/>
            <w:left w:val="none" w:sz="0" w:space="0" w:color="auto"/>
            <w:bottom w:val="none" w:sz="0" w:space="0" w:color="auto"/>
            <w:right w:val="none" w:sz="0" w:space="0" w:color="auto"/>
          </w:divBdr>
        </w:div>
        <w:div w:id="1078136317">
          <w:marLeft w:val="0"/>
          <w:marRight w:val="0"/>
          <w:marTop w:val="0"/>
          <w:marBottom w:val="0"/>
          <w:divBdr>
            <w:top w:val="none" w:sz="0" w:space="0" w:color="auto"/>
            <w:left w:val="none" w:sz="0" w:space="0" w:color="auto"/>
            <w:bottom w:val="none" w:sz="0" w:space="0" w:color="auto"/>
            <w:right w:val="none" w:sz="0" w:space="0" w:color="auto"/>
          </w:divBdr>
        </w:div>
        <w:div w:id="621886768">
          <w:marLeft w:val="0"/>
          <w:marRight w:val="0"/>
          <w:marTop w:val="0"/>
          <w:marBottom w:val="0"/>
          <w:divBdr>
            <w:top w:val="none" w:sz="0" w:space="0" w:color="auto"/>
            <w:left w:val="none" w:sz="0" w:space="0" w:color="auto"/>
            <w:bottom w:val="none" w:sz="0" w:space="0" w:color="auto"/>
            <w:right w:val="none" w:sz="0" w:space="0" w:color="auto"/>
          </w:divBdr>
        </w:div>
        <w:div w:id="1870071559">
          <w:marLeft w:val="0"/>
          <w:marRight w:val="0"/>
          <w:marTop w:val="0"/>
          <w:marBottom w:val="0"/>
          <w:divBdr>
            <w:top w:val="none" w:sz="0" w:space="0" w:color="auto"/>
            <w:left w:val="none" w:sz="0" w:space="0" w:color="auto"/>
            <w:bottom w:val="none" w:sz="0" w:space="0" w:color="auto"/>
            <w:right w:val="none" w:sz="0" w:space="0" w:color="auto"/>
          </w:divBdr>
        </w:div>
        <w:div w:id="800343648">
          <w:marLeft w:val="0"/>
          <w:marRight w:val="0"/>
          <w:marTop w:val="0"/>
          <w:marBottom w:val="0"/>
          <w:divBdr>
            <w:top w:val="none" w:sz="0" w:space="0" w:color="auto"/>
            <w:left w:val="none" w:sz="0" w:space="0" w:color="auto"/>
            <w:bottom w:val="none" w:sz="0" w:space="0" w:color="auto"/>
            <w:right w:val="none" w:sz="0" w:space="0" w:color="auto"/>
          </w:divBdr>
        </w:div>
        <w:div w:id="1783382045">
          <w:marLeft w:val="0"/>
          <w:marRight w:val="0"/>
          <w:marTop w:val="0"/>
          <w:marBottom w:val="0"/>
          <w:divBdr>
            <w:top w:val="none" w:sz="0" w:space="0" w:color="auto"/>
            <w:left w:val="none" w:sz="0" w:space="0" w:color="auto"/>
            <w:bottom w:val="none" w:sz="0" w:space="0" w:color="auto"/>
            <w:right w:val="none" w:sz="0" w:space="0" w:color="auto"/>
          </w:divBdr>
        </w:div>
        <w:div w:id="703364754">
          <w:marLeft w:val="0"/>
          <w:marRight w:val="0"/>
          <w:marTop w:val="0"/>
          <w:marBottom w:val="0"/>
          <w:divBdr>
            <w:top w:val="none" w:sz="0" w:space="0" w:color="auto"/>
            <w:left w:val="none" w:sz="0" w:space="0" w:color="auto"/>
            <w:bottom w:val="none" w:sz="0" w:space="0" w:color="auto"/>
            <w:right w:val="none" w:sz="0" w:space="0" w:color="auto"/>
          </w:divBdr>
        </w:div>
        <w:div w:id="1269780024">
          <w:marLeft w:val="0"/>
          <w:marRight w:val="0"/>
          <w:marTop w:val="0"/>
          <w:marBottom w:val="0"/>
          <w:divBdr>
            <w:top w:val="none" w:sz="0" w:space="0" w:color="auto"/>
            <w:left w:val="none" w:sz="0" w:space="0" w:color="auto"/>
            <w:bottom w:val="none" w:sz="0" w:space="0" w:color="auto"/>
            <w:right w:val="none" w:sz="0" w:space="0" w:color="auto"/>
          </w:divBdr>
        </w:div>
        <w:div w:id="1228304508">
          <w:marLeft w:val="0"/>
          <w:marRight w:val="0"/>
          <w:marTop w:val="0"/>
          <w:marBottom w:val="0"/>
          <w:divBdr>
            <w:top w:val="none" w:sz="0" w:space="0" w:color="auto"/>
            <w:left w:val="none" w:sz="0" w:space="0" w:color="auto"/>
            <w:bottom w:val="none" w:sz="0" w:space="0" w:color="auto"/>
            <w:right w:val="none" w:sz="0" w:space="0" w:color="auto"/>
          </w:divBdr>
        </w:div>
        <w:div w:id="1812362697">
          <w:marLeft w:val="0"/>
          <w:marRight w:val="0"/>
          <w:marTop w:val="0"/>
          <w:marBottom w:val="0"/>
          <w:divBdr>
            <w:top w:val="none" w:sz="0" w:space="0" w:color="auto"/>
            <w:left w:val="none" w:sz="0" w:space="0" w:color="auto"/>
            <w:bottom w:val="none" w:sz="0" w:space="0" w:color="auto"/>
            <w:right w:val="none" w:sz="0" w:space="0" w:color="auto"/>
          </w:divBdr>
        </w:div>
        <w:div w:id="1138839655">
          <w:marLeft w:val="0"/>
          <w:marRight w:val="0"/>
          <w:marTop w:val="0"/>
          <w:marBottom w:val="0"/>
          <w:divBdr>
            <w:top w:val="none" w:sz="0" w:space="0" w:color="auto"/>
            <w:left w:val="none" w:sz="0" w:space="0" w:color="auto"/>
            <w:bottom w:val="none" w:sz="0" w:space="0" w:color="auto"/>
            <w:right w:val="none" w:sz="0" w:space="0" w:color="auto"/>
          </w:divBdr>
        </w:div>
        <w:div w:id="448207769">
          <w:marLeft w:val="0"/>
          <w:marRight w:val="0"/>
          <w:marTop w:val="0"/>
          <w:marBottom w:val="0"/>
          <w:divBdr>
            <w:top w:val="none" w:sz="0" w:space="0" w:color="auto"/>
            <w:left w:val="none" w:sz="0" w:space="0" w:color="auto"/>
            <w:bottom w:val="none" w:sz="0" w:space="0" w:color="auto"/>
            <w:right w:val="none" w:sz="0" w:space="0" w:color="auto"/>
          </w:divBdr>
        </w:div>
        <w:div w:id="1288392870">
          <w:marLeft w:val="0"/>
          <w:marRight w:val="0"/>
          <w:marTop w:val="0"/>
          <w:marBottom w:val="0"/>
          <w:divBdr>
            <w:top w:val="none" w:sz="0" w:space="0" w:color="auto"/>
            <w:left w:val="none" w:sz="0" w:space="0" w:color="auto"/>
            <w:bottom w:val="none" w:sz="0" w:space="0" w:color="auto"/>
            <w:right w:val="none" w:sz="0" w:space="0" w:color="auto"/>
          </w:divBdr>
        </w:div>
        <w:div w:id="391272072">
          <w:marLeft w:val="0"/>
          <w:marRight w:val="0"/>
          <w:marTop w:val="0"/>
          <w:marBottom w:val="0"/>
          <w:divBdr>
            <w:top w:val="none" w:sz="0" w:space="0" w:color="auto"/>
            <w:left w:val="none" w:sz="0" w:space="0" w:color="auto"/>
            <w:bottom w:val="none" w:sz="0" w:space="0" w:color="auto"/>
            <w:right w:val="none" w:sz="0" w:space="0" w:color="auto"/>
          </w:divBdr>
        </w:div>
        <w:div w:id="815532150">
          <w:marLeft w:val="0"/>
          <w:marRight w:val="0"/>
          <w:marTop w:val="0"/>
          <w:marBottom w:val="0"/>
          <w:divBdr>
            <w:top w:val="none" w:sz="0" w:space="0" w:color="auto"/>
            <w:left w:val="none" w:sz="0" w:space="0" w:color="auto"/>
            <w:bottom w:val="none" w:sz="0" w:space="0" w:color="auto"/>
            <w:right w:val="none" w:sz="0" w:space="0" w:color="auto"/>
          </w:divBdr>
        </w:div>
        <w:div w:id="309213505">
          <w:marLeft w:val="0"/>
          <w:marRight w:val="0"/>
          <w:marTop w:val="0"/>
          <w:marBottom w:val="0"/>
          <w:divBdr>
            <w:top w:val="none" w:sz="0" w:space="0" w:color="auto"/>
            <w:left w:val="none" w:sz="0" w:space="0" w:color="auto"/>
            <w:bottom w:val="none" w:sz="0" w:space="0" w:color="auto"/>
            <w:right w:val="none" w:sz="0" w:space="0" w:color="auto"/>
          </w:divBdr>
        </w:div>
        <w:div w:id="322853228">
          <w:marLeft w:val="0"/>
          <w:marRight w:val="0"/>
          <w:marTop w:val="0"/>
          <w:marBottom w:val="0"/>
          <w:divBdr>
            <w:top w:val="none" w:sz="0" w:space="0" w:color="auto"/>
            <w:left w:val="none" w:sz="0" w:space="0" w:color="auto"/>
            <w:bottom w:val="none" w:sz="0" w:space="0" w:color="auto"/>
            <w:right w:val="none" w:sz="0" w:space="0" w:color="auto"/>
          </w:divBdr>
        </w:div>
        <w:div w:id="807019176">
          <w:marLeft w:val="0"/>
          <w:marRight w:val="0"/>
          <w:marTop w:val="0"/>
          <w:marBottom w:val="0"/>
          <w:divBdr>
            <w:top w:val="none" w:sz="0" w:space="0" w:color="auto"/>
            <w:left w:val="none" w:sz="0" w:space="0" w:color="auto"/>
            <w:bottom w:val="none" w:sz="0" w:space="0" w:color="auto"/>
            <w:right w:val="none" w:sz="0" w:space="0" w:color="auto"/>
          </w:divBdr>
        </w:div>
        <w:div w:id="456796943">
          <w:marLeft w:val="0"/>
          <w:marRight w:val="0"/>
          <w:marTop w:val="0"/>
          <w:marBottom w:val="0"/>
          <w:divBdr>
            <w:top w:val="none" w:sz="0" w:space="0" w:color="auto"/>
            <w:left w:val="none" w:sz="0" w:space="0" w:color="auto"/>
            <w:bottom w:val="none" w:sz="0" w:space="0" w:color="auto"/>
            <w:right w:val="none" w:sz="0" w:space="0" w:color="auto"/>
          </w:divBdr>
        </w:div>
        <w:div w:id="1808425645">
          <w:marLeft w:val="0"/>
          <w:marRight w:val="0"/>
          <w:marTop w:val="0"/>
          <w:marBottom w:val="0"/>
          <w:divBdr>
            <w:top w:val="none" w:sz="0" w:space="0" w:color="auto"/>
            <w:left w:val="none" w:sz="0" w:space="0" w:color="auto"/>
            <w:bottom w:val="none" w:sz="0" w:space="0" w:color="auto"/>
            <w:right w:val="none" w:sz="0" w:space="0" w:color="auto"/>
          </w:divBdr>
        </w:div>
        <w:div w:id="984315437">
          <w:marLeft w:val="0"/>
          <w:marRight w:val="0"/>
          <w:marTop w:val="0"/>
          <w:marBottom w:val="0"/>
          <w:divBdr>
            <w:top w:val="none" w:sz="0" w:space="0" w:color="auto"/>
            <w:left w:val="none" w:sz="0" w:space="0" w:color="auto"/>
            <w:bottom w:val="none" w:sz="0" w:space="0" w:color="auto"/>
            <w:right w:val="none" w:sz="0" w:space="0" w:color="auto"/>
          </w:divBdr>
        </w:div>
        <w:div w:id="1078555757">
          <w:marLeft w:val="0"/>
          <w:marRight w:val="0"/>
          <w:marTop w:val="0"/>
          <w:marBottom w:val="0"/>
          <w:divBdr>
            <w:top w:val="none" w:sz="0" w:space="0" w:color="auto"/>
            <w:left w:val="none" w:sz="0" w:space="0" w:color="auto"/>
            <w:bottom w:val="none" w:sz="0" w:space="0" w:color="auto"/>
            <w:right w:val="none" w:sz="0" w:space="0" w:color="auto"/>
          </w:divBdr>
        </w:div>
        <w:div w:id="916329100">
          <w:marLeft w:val="0"/>
          <w:marRight w:val="0"/>
          <w:marTop w:val="0"/>
          <w:marBottom w:val="0"/>
          <w:divBdr>
            <w:top w:val="none" w:sz="0" w:space="0" w:color="auto"/>
            <w:left w:val="none" w:sz="0" w:space="0" w:color="auto"/>
            <w:bottom w:val="none" w:sz="0" w:space="0" w:color="auto"/>
            <w:right w:val="none" w:sz="0" w:space="0" w:color="auto"/>
          </w:divBdr>
        </w:div>
        <w:div w:id="51849754">
          <w:marLeft w:val="0"/>
          <w:marRight w:val="0"/>
          <w:marTop w:val="0"/>
          <w:marBottom w:val="0"/>
          <w:divBdr>
            <w:top w:val="none" w:sz="0" w:space="0" w:color="auto"/>
            <w:left w:val="none" w:sz="0" w:space="0" w:color="auto"/>
            <w:bottom w:val="none" w:sz="0" w:space="0" w:color="auto"/>
            <w:right w:val="none" w:sz="0" w:space="0" w:color="auto"/>
          </w:divBdr>
        </w:div>
        <w:div w:id="713430476">
          <w:marLeft w:val="0"/>
          <w:marRight w:val="0"/>
          <w:marTop w:val="0"/>
          <w:marBottom w:val="0"/>
          <w:divBdr>
            <w:top w:val="none" w:sz="0" w:space="0" w:color="auto"/>
            <w:left w:val="none" w:sz="0" w:space="0" w:color="auto"/>
            <w:bottom w:val="none" w:sz="0" w:space="0" w:color="auto"/>
            <w:right w:val="none" w:sz="0" w:space="0" w:color="auto"/>
          </w:divBdr>
        </w:div>
        <w:div w:id="1239437497">
          <w:marLeft w:val="0"/>
          <w:marRight w:val="0"/>
          <w:marTop w:val="0"/>
          <w:marBottom w:val="0"/>
          <w:divBdr>
            <w:top w:val="none" w:sz="0" w:space="0" w:color="auto"/>
            <w:left w:val="none" w:sz="0" w:space="0" w:color="auto"/>
            <w:bottom w:val="none" w:sz="0" w:space="0" w:color="auto"/>
            <w:right w:val="none" w:sz="0" w:space="0" w:color="auto"/>
          </w:divBdr>
        </w:div>
        <w:div w:id="1599406754">
          <w:marLeft w:val="0"/>
          <w:marRight w:val="0"/>
          <w:marTop w:val="0"/>
          <w:marBottom w:val="0"/>
          <w:divBdr>
            <w:top w:val="none" w:sz="0" w:space="0" w:color="auto"/>
            <w:left w:val="none" w:sz="0" w:space="0" w:color="auto"/>
            <w:bottom w:val="none" w:sz="0" w:space="0" w:color="auto"/>
            <w:right w:val="none" w:sz="0" w:space="0" w:color="auto"/>
          </w:divBdr>
        </w:div>
        <w:div w:id="21978824">
          <w:marLeft w:val="0"/>
          <w:marRight w:val="0"/>
          <w:marTop w:val="0"/>
          <w:marBottom w:val="0"/>
          <w:divBdr>
            <w:top w:val="none" w:sz="0" w:space="0" w:color="auto"/>
            <w:left w:val="none" w:sz="0" w:space="0" w:color="auto"/>
            <w:bottom w:val="none" w:sz="0" w:space="0" w:color="auto"/>
            <w:right w:val="none" w:sz="0" w:space="0" w:color="auto"/>
          </w:divBdr>
        </w:div>
        <w:div w:id="1108237525">
          <w:marLeft w:val="0"/>
          <w:marRight w:val="0"/>
          <w:marTop w:val="0"/>
          <w:marBottom w:val="0"/>
          <w:divBdr>
            <w:top w:val="none" w:sz="0" w:space="0" w:color="auto"/>
            <w:left w:val="none" w:sz="0" w:space="0" w:color="auto"/>
            <w:bottom w:val="none" w:sz="0" w:space="0" w:color="auto"/>
            <w:right w:val="none" w:sz="0" w:space="0" w:color="auto"/>
          </w:divBdr>
        </w:div>
        <w:div w:id="1894344181">
          <w:marLeft w:val="0"/>
          <w:marRight w:val="0"/>
          <w:marTop w:val="0"/>
          <w:marBottom w:val="0"/>
          <w:divBdr>
            <w:top w:val="none" w:sz="0" w:space="0" w:color="auto"/>
            <w:left w:val="none" w:sz="0" w:space="0" w:color="auto"/>
            <w:bottom w:val="none" w:sz="0" w:space="0" w:color="auto"/>
            <w:right w:val="none" w:sz="0" w:space="0" w:color="auto"/>
          </w:divBdr>
        </w:div>
        <w:div w:id="117993826">
          <w:marLeft w:val="0"/>
          <w:marRight w:val="0"/>
          <w:marTop w:val="0"/>
          <w:marBottom w:val="0"/>
          <w:divBdr>
            <w:top w:val="none" w:sz="0" w:space="0" w:color="auto"/>
            <w:left w:val="none" w:sz="0" w:space="0" w:color="auto"/>
            <w:bottom w:val="none" w:sz="0" w:space="0" w:color="auto"/>
            <w:right w:val="none" w:sz="0" w:space="0" w:color="auto"/>
          </w:divBdr>
        </w:div>
        <w:div w:id="1760524637">
          <w:marLeft w:val="0"/>
          <w:marRight w:val="0"/>
          <w:marTop w:val="0"/>
          <w:marBottom w:val="0"/>
          <w:divBdr>
            <w:top w:val="none" w:sz="0" w:space="0" w:color="auto"/>
            <w:left w:val="none" w:sz="0" w:space="0" w:color="auto"/>
            <w:bottom w:val="none" w:sz="0" w:space="0" w:color="auto"/>
            <w:right w:val="none" w:sz="0" w:space="0" w:color="auto"/>
          </w:divBdr>
        </w:div>
        <w:div w:id="276254467">
          <w:marLeft w:val="0"/>
          <w:marRight w:val="0"/>
          <w:marTop w:val="0"/>
          <w:marBottom w:val="0"/>
          <w:divBdr>
            <w:top w:val="none" w:sz="0" w:space="0" w:color="auto"/>
            <w:left w:val="none" w:sz="0" w:space="0" w:color="auto"/>
            <w:bottom w:val="none" w:sz="0" w:space="0" w:color="auto"/>
            <w:right w:val="none" w:sz="0" w:space="0" w:color="auto"/>
          </w:divBdr>
        </w:div>
        <w:div w:id="1262109184">
          <w:marLeft w:val="0"/>
          <w:marRight w:val="0"/>
          <w:marTop w:val="0"/>
          <w:marBottom w:val="0"/>
          <w:divBdr>
            <w:top w:val="none" w:sz="0" w:space="0" w:color="auto"/>
            <w:left w:val="none" w:sz="0" w:space="0" w:color="auto"/>
            <w:bottom w:val="none" w:sz="0" w:space="0" w:color="auto"/>
            <w:right w:val="none" w:sz="0" w:space="0" w:color="auto"/>
          </w:divBdr>
        </w:div>
        <w:div w:id="513375984">
          <w:marLeft w:val="0"/>
          <w:marRight w:val="0"/>
          <w:marTop w:val="0"/>
          <w:marBottom w:val="0"/>
          <w:divBdr>
            <w:top w:val="none" w:sz="0" w:space="0" w:color="auto"/>
            <w:left w:val="none" w:sz="0" w:space="0" w:color="auto"/>
            <w:bottom w:val="none" w:sz="0" w:space="0" w:color="auto"/>
            <w:right w:val="none" w:sz="0" w:space="0" w:color="auto"/>
          </w:divBdr>
        </w:div>
        <w:div w:id="2073500064">
          <w:marLeft w:val="0"/>
          <w:marRight w:val="0"/>
          <w:marTop w:val="0"/>
          <w:marBottom w:val="0"/>
          <w:divBdr>
            <w:top w:val="none" w:sz="0" w:space="0" w:color="auto"/>
            <w:left w:val="none" w:sz="0" w:space="0" w:color="auto"/>
            <w:bottom w:val="none" w:sz="0" w:space="0" w:color="auto"/>
            <w:right w:val="none" w:sz="0" w:space="0" w:color="auto"/>
          </w:divBdr>
        </w:div>
        <w:div w:id="307520296">
          <w:marLeft w:val="0"/>
          <w:marRight w:val="0"/>
          <w:marTop w:val="0"/>
          <w:marBottom w:val="0"/>
          <w:divBdr>
            <w:top w:val="none" w:sz="0" w:space="0" w:color="auto"/>
            <w:left w:val="none" w:sz="0" w:space="0" w:color="auto"/>
            <w:bottom w:val="none" w:sz="0" w:space="0" w:color="auto"/>
            <w:right w:val="none" w:sz="0" w:space="0" w:color="auto"/>
          </w:divBdr>
        </w:div>
        <w:div w:id="138615993">
          <w:marLeft w:val="0"/>
          <w:marRight w:val="0"/>
          <w:marTop w:val="0"/>
          <w:marBottom w:val="0"/>
          <w:divBdr>
            <w:top w:val="none" w:sz="0" w:space="0" w:color="auto"/>
            <w:left w:val="none" w:sz="0" w:space="0" w:color="auto"/>
            <w:bottom w:val="none" w:sz="0" w:space="0" w:color="auto"/>
            <w:right w:val="none" w:sz="0" w:space="0" w:color="auto"/>
          </w:divBdr>
        </w:div>
        <w:div w:id="2018579059">
          <w:marLeft w:val="0"/>
          <w:marRight w:val="0"/>
          <w:marTop w:val="0"/>
          <w:marBottom w:val="0"/>
          <w:divBdr>
            <w:top w:val="none" w:sz="0" w:space="0" w:color="auto"/>
            <w:left w:val="none" w:sz="0" w:space="0" w:color="auto"/>
            <w:bottom w:val="none" w:sz="0" w:space="0" w:color="auto"/>
            <w:right w:val="none" w:sz="0" w:space="0" w:color="auto"/>
          </w:divBdr>
        </w:div>
      </w:divsChild>
    </w:div>
    <w:div w:id="1697465268">
      <w:bodyDiv w:val="1"/>
      <w:marLeft w:val="0"/>
      <w:marRight w:val="0"/>
      <w:marTop w:val="0"/>
      <w:marBottom w:val="0"/>
      <w:divBdr>
        <w:top w:val="none" w:sz="0" w:space="0" w:color="auto"/>
        <w:left w:val="none" w:sz="0" w:space="0" w:color="auto"/>
        <w:bottom w:val="none" w:sz="0" w:space="0" w:color="auto"/>
        <w:right w:val="none" w:sz="0" w:space="0" w:color="auto"/>
      </w:divBdr>
    </w:div>
    <w:div w:id="1697537933">
      <w:bodyDiv w:val="1"/>
      <w:marLeft w:val="0"/>
      <w:marRight w:val="0"/>
      <w:marTop w:val="0"/>
      <w:marBottom w:val="0"/>
      <w:divBdr>
        <w:top w:val="none" w:sz="0" w:space="0" w:color="auto"/>
        <w:left w:val="none" w:sz="0" w:space="0" w:color="auto"/>
        <w:bottom w:val="none" w:sz="0" w:space="0" w:color="auto"/>
        <w:right w:val="none" w:sz="0" w:space="0" w:color="auto"/>
      </w:divBdr>
    </w:div>
    <w:div w:id="1698654895">
      <w:bodyDiv w:val="1"/>
      <w:marLeft w:val="0"/>
      <w:marRight w:val="0"/>
      <w:marTop w:val="0"/>
      <w:marBottom w:val="0"/>
      <w:divBdr>
        <w:top w:val="none" w:sz="0" w:space="0" w:color="auto"/>
        <w:left w:val="none" w:sz="0" w:space="0" w:color="auto"/>
        <w:bottom w:val="none" w:sz="0" w:space="0" w:color="auto"/>
        <w:right w:val="none" w:sz="0" w:space="0" w:color="auto"/>
      </w:divBdr>
    </w:div>
    <w:div w:id="1698921302">
      <w:bodyDiv w:val="1"/>
      <w:marLeft w:val="0"/>
      <w:marRight w:val="0"/>
      <w:marTop w:val="0"/>
      <w:marBottom w:val="0"/>
      <w:divBdr>
        <w:top w:val="none" w:sz="0" w:space="0" w:color="auto"/>
        <w:left w:val="none" w:sz="0" w:space="0" w:color="auto"/>
        <w:bottom w:val="none" w:sz="0" w:space="0" w:color="auto"/>
        <w:right w:val="none" w:sz="0" w:space="0" w:color="auto"/>
      </w:divBdr>
    </w:div>
    <w:div w:id="1699425590">
      <w:bodyDiv w:val="1"/>
      <w:marLeft w:val="0"/>
      <w:marRight w:val="0"/>
      <w:marTop w:val="0"/>
      <w:marBottom w:val="0"/>
      <w:divBdr>
        <w:top w:val="none" w:sz="0" w:space="0" w:color="auto"/>
        <w:left w:val="none" w:sz="0" w:space="0" w:color="auto"/>
        <w:bottom w:val="none" w:sz="0" w:space="0" w:color="auto"/>
        <w:right w:val="none" w:sz="0" w:space="0" w:color="auto"/>
      </w:divBdr>
      <w:divsChild>
        <w:div w:id="1561596886">
          <w:marLeft w:val="0"/>
          <w:marRight w:val="0"/>
          <w:marTop w:val="0"/>
          <w:marBottom w:val="0"/>
          <w:divBdr>
            <w:top w:val="none" w:sz="0" w:space="0" w:color="auto"/>
            <w:left w:val="none" w:sz="0" w:space="0" w:color="auto"/>
            <w:bottom w:val="none" w:sz="0" w:space="0" w:color="auto"/>
            <w:right w:val="none" w:sz="0" w:space="0" w:color="auto"/>
          </w:divBdr>
        </w:div>
        <w:div w:id="426385867">
          <w:marLeft w:val="0"/>
          <w:marRight w:val="0"/>
          <w:marTop w:val="0"/>
          <w:marBottom w:val="0"/>
          <w:divBdr>
            <w:top w:val="none" w:sz="0" w:space="0" w:color="auto"/>
            <w:left w:val="none" w:sz="0" w:space="0" w:color="auto"/>
            <w:bottom w:val="none" w:sz="0" w:space="0" w:color="auto"/>
            <w:right w:val="none" w:sz="0" w:space="0" w:color="auto"/>
          </w:divBdr>
        </w:div>
        <w:div w:id="44528881">
          <w:marLeft w:val="0"/>
          <w:marRight w:val="0"/>
          <w:marTop w:val="0"/>
          <w:marBottom w:val="0"/>
          <w:divBdr>
            <w:top w:val="none" w:sz="0" w:space="0" w:color="auto"/>
            <w:left w:val="none" w:sz="0" w:space="0" w:color="auto"/>
            <w:bottom w:val="none" w:sz="0" w:space="0" w:color="auto"/>
            <w:right w:val="none" w:sz="0" w:space="0" w:color="auto"/>
          </w:divBdr>
        </w:div>
        <w:div w:id="2000577827">
          <w:marLeft w:val="0"/>
          <w:marRight w:val="0"/>
          <w:marTop w:val="0"/>
          <w:marBottom w:val="0"/>
          <w:divBdr>
            <w:top w:val="none" w:sz="0" w:space="0" w:color="auto"/>
            <w:left w:val="none" w:sz="0" w:space="0" w:color="auto"/>
            <w:bottom w:val="none" w:sz="0" w:space="0" w:color="auto"/>
            <w:right w:val="none" w:sz="0" w:space="0" w:color="auto"/>
          </w:divBdr>
        </w:div>
        <w:div w:id="553851934">
          <w:marLeft w:val="0"/>
          <w:marRight w:val="0"/>
          <w:marTop w:val="0"/>
          <w:marBottom w:val="0"/>
          <w:divBdr>
            <w:top w:val="none" w:sz="0" w:space="0" w:color="auto"/>
            <w:left w:val="none" w:sz="0" w:space="0" w:color="auto"/>
            <w:bottom w:val="none" w:sz="0" w:space="0" w:color="auto"/>
            <w:right w:val="none" w:sz="0" w:space="0" w:color="auto"/>
          </w:divBdr>
        </w:div>
        <w:div w:id="726732243">
          <w:marLeft w:val="0"/>
          <w:marRight w:val="0"/>
          <w:marTop w:val="0"/>
          <w:marBottom w:val="0"/>
          <w:divBdr>
            <w:top w:val="none" w:sz="0" w:space="0" w:color="auto"/>
            <w:left w:val="none" w:sz="0" w:space="0" w:color="auto"/>
            <w:bottom w:val="none" w:sz="0" w:space="0" w:color="auto"/>
            <w:right w:val="none" w:sz="0" w:space="0" w:color="auto"/>
          </w:divBdr>
        </w:div>
        <w:div w:id="1939633332">
          <w:marLeft w:val="0"/>
          <w:marRight w:val="0"/>
          <w:marTop w:val="0"/>
          <w:marBottom w:val="0"/>
          <w:divBdr>
            <w:top w:val="none" w:sz="0" w:space="0" w:color="auto"/>
            <w:left w:val="none" w:sz="0" w:space="0" w:color="auto"/>
            <w:bottom w:val="none" w:sz="0" w:space="0" w:color="auto"/>
            <w:right w:val="none" w:sz="0" w:space="0" w:color="auto"/>
          </w:divBdr>
        </w:div>
        <w:div w:id="1225720131">
          <w:marLeft w:val="0"/>
          <w:marRight w:val="0"/>
          <w:marTop w:val="0"/>
          <w:marBottom w:val="0"/>
          <w:divBdr>
            <w:top w:val="none" w:sz="0" w:space="0" w:color="auto"/>
            <w:left w:val="none" w:sz="0" w:space="0" w:color="auto"/>
            <w:bottom w:val="none" w:sz="0" w:space="0" w:color="auto"/>
            <w:right w:val="none" w:sz="0" w:space="0" w:color="auto"/>
          </w:divBdr>
        </w:div>
        <w:div w:id="14429202">
          <w:marLeft w:val="0"/>
          <w:marRight w:val="0"/>
          <w:marTop w:val="0"/>
          <w:marBottom w:val="0"/>
          <w:divBdr>
            <w:top w:val="none" w:sz="0" w:space="0" w:color="auto"/>
            <w:left w:val="none" w:sz="0" w:space="0" w:color="auto"/>
            <w:bottom w:val="none" w:sz="0" w:space="0" w:color="auto"/>
            <w:right w:val="none" w:sz="0" w:space="0" w:color="auto"/>
          </w:divBdr>
        </w:div>
        <w:div w:id="879972716">
          <w:marLeft w:val="0"/>
          <w:marRight w:val="0"/>
          <w:marTop w:val="0"/>
          <w:marBottom w:val="0"/>
          <w:divBdr>
            <w:top w:val="none" w:sz="0" w:space="0" w:color="auto"/>
            <w:left w:val="none" w:sz="0" w:space="0" w:color="auto"/>
            <w:bottom w:val="none" w:sz="0" w:space="0" w:color="auto"/>
            <w:right w:val="none" w:sz="0" w:space="0" w:color="auto"/>
          </w:divBdr>
        </w:div>
        <w:div w:id="947201381">
          <w:marLeft w:val="0"/>
          <w:marRight w:val="0"/>
          <w:marTop w:val="0"/>
          <w:marBottom w:val="0"/>
          <w:divBdr>
            <w:top w:val="none" w:sz="0" w:space="0" w:color="auto"/>
            <w:left w:val="none" w:sz="0" w:space="0" w:color="auto"/>
            <w:bottom w:val="none" w:sz="0" w:space="0" w:color="auto"/>
            <w:right w:val="none" w:sz="0" w:space="0" w:color="auto"/>
          </w:divBdr>
        </w:div>
        <w:div w:id="458883721">
          <w:marLeft w:val="0"/>
          <w:marRight w:val="0"/>
          <w:marTop w:val="0"/>
          <w:marBottom w:val="0"/>
          <w:divBdr>
            <w:top w:val="none" w:sz="0" w:space="0" w:color="auto"/>
            <w:left w:val="none" w:sz="0" w:space="0" w:color="auto"/>
            <w:bottom w:val="none" w:sz="0" w:space="0" w:color="auto"/>
            <w:right w:val="none" w:sz="0" w:space="0" w:color="auto"/>
          </w:divBdr>
        </w:div>
        <w:div w:id="1366297348">
          <w:marLeft w:val="0"/>
          <w:marRight w:val="0"/>
          <w:marTop w:val="0"/>
          <w:marBottom w:val="0"/>
          <w:divBdr>
            <w:top w:val="none" w:sz="0" w:space="0" w:color="auto"/>
            <w:left w:val="none" w:sz="0" w:space="0" w:color="auto"/>
            <w:bottom w:val="none" w:sz="0" w:space="0" w:color="auto"/>
            <w:right w:val="none" w:sz="0" w:space="0" w:color="auto"/>
          </w:divBdr>
        </w:div>
        <w:div w:id="729768296">
          <w:marLeft w:val="0"/>
          <w:marRight w:val="0"/>
          <w:marTop w:val="0"/>
          <w:marBottom w:val="0"/>
          <w:divBdr>
            <w:top w:val="none" w:sz="0" w:space="0" w:color="auto"/>
            <w:left w:val="none" w:sz="0" w:space="0" w:color="auto"/>
            <w:bottom w:val="none" w:sz="0" w:space="0" w:color="auto"/>
            <w:right w:val="none" w:sz="0" w:space="0" w:color="auto"/>
          </w:divBdr>
        </w:div>
        <w:div w:id="1922249374">
          <w:marLeft w:val="0"/>
          <w:marRight w:val="0"/>
          <w:marTop w:val="0"/>
          <w:marBottom w:val="0"/>
          <w:divBdr>
            <w:top w:val="none" w:sz="0" w:space="0" w:color="auto"/>
            <w:left w:val="none" w:sz="0" w:space="0" w:color="auto"/>
            <w:bottom w:val="none" w:sz="0" w:space="0" w:color="auto"/>
            <w:right w:val="none" w:sz="0" w:space="0" w:color="auto"/>
          </w:divBdr>
        </w:div>
        <w:div w:id="1863782884">
          <w:marLeft w:val="0"/>
          <w:marRight w:val="0"/>
          <w:marTop w:val="0"/>
          <w:marBottom w:val="0"/>
          <w:divBdr>
            <w:top w:val="none" w:sz="0" w:space="0" w:color="auto"/>
            <w:left w:val="none" w:sz="0" w:space="0" w:color="auto"/>
            <w:bottom w:val="none" w:sz="0" w:space="0" w:color="auto"/>
            <w:right w:val="none" w:sz="0" w:space="0" w:color="auto"/>
          </w:divBdr>
        </w:div>
        <w:div w:id="1761566138">
          <w:marLeft w:val="0"/>
          <w:marRight w:val="0"/>
          <w:marTop w:val="0"/>
          <w:marBottom w:val="0"/>
          <w:divBdr>
            <w:top w:val="none" w:sz="0" w:space="0" w:color="auto"/>
            <w:left w:val="none" w:sz="0" w:space="0" w:color="auto"/>
            <w:bottom w:val="none" w:sz="0" w:space="0" w:color="auto"/>
            <w:right w:val="none" w:sz="0" w:space="0" w:color="auto"/>
          </w:divBdr>
        </w:div>
        <w:div w:id="1179395448">
          <w:marLeft w:val="0"/>
          <w:marRight w:val="0"/>
          <w:marTop w:val="0"/>
          <w:marBottom w:val="0"/>
          <w:divBdr>
            <w:top w:val="none" w:sz="0" w:space="0" w:color="auto"/>
            <w:left w:val="none" w:sz="0" w:space="0" w:color="auto"/>
            <w:bottom w:val="none" w:sz="0" w:space="0" w:color="auto"/>
            <w:right w:val="none" w:sz="0" w:space="0" w:color="auto"/>
          </w:divBdr>
        </w:div>
        <w:div w:id="289282193">
          <w:marLeft w:val="0"/>
          <w:marRight w:val="0"/>
          <w:marTop w:val="0"/>
          <w:marBottom w:val="0"/>
          <w:divBdr>
            <w:top w:val="none" w:sz="0" w:space="0" w:color="auto"/>
            <w:left w:val="none" w:sz="0" w:space="0" w:color="auto"/>
            <w:bottom w:val="none" w:sz="0" w:space="0" w:color="auto"/>
            <w:right w:val="none" w:sz="0" w:space="0" w:color="auto"/>
          </w:divBdr>
        </w:div>
        <w:div w:id="116291582">
          <w:marLeft w:val="0"/>
          <w:marRight w:val="0"/>
          <w:marTop w:val="0"/>
          <w:marBottom w:val="0"/>
          <w:divBdr>
            <w:top w:val="none" w:sz="0" w:space="0" w:color="auto"/>
            <w:left w:val="none" w:sz="0" w:space="0" w:color="auto"/>
            <w:bottom w:val="none" w:sz="0" w:space="0" w:color="auto"/>
            <w:right w:val="none" w:sz="0" w:space="0" w:color="auto"/>
          </w:divBdr>
        </w:div>
        <w:div w:id="2130510107">
          <w:marLeft w:val="0"/>
          <w:marRight w:val="0"/>
          <w:marTop w:val="0"/>
          <w:marBottom w:val="0"/>
          <w:divBdr>
            <w:top w:val="none" w:sz="0" w:space="0" w:color="auto"/>
            <w:left w:val="none" w:sz="0" w:space="0" w:color="auto"/>
            <w:bottom w:val="none" w:sz="0" w:space="0" w:color="auto"/>
            <w:right w:val="none" w:sz="0" w:space="0" w:color="auto"/>
          </w:divBdr>
        </w:div>
        <w:div w:id="60031131">
          <w:marLeft w:val="0"/>
          <w:marRight w:val="0"/>
          <w:marTop w:val="0"/>
          <w:marBottom w:val="0"/>
          <w:divBdr>
            <w:top w:val="none" w:sz="0" w:space="0" w:color="auto"/>
            <w:left w:val="none" w:sz="0" w:space="0" w:color="auto"/>
            <w:bottom w:val="none" w:sz="0" w:space="0" w:color="auto"/>
            <w:right w:val="none" w:sz="0" w:space="0" w:color="auto"/>
          </w:divBdr>
        </w:div>
        <w:div w:id="891111157">
          <w:marLeft w:val="0"/>
          <w:marRight w:val="0"/>
          <w:marTop w:val="0"/>
          <w:marBottom w:val="0"/>
          <w:divBdr>
            <w:top w:val="none" w:sz="0" w:space="0" w:color="auto"/>
            <w:left w:val="none" w:sz="0" w:space="0" w:color="auto"/>
            <w:bottom w:val="none" w:sz="0" w:space="0" w:color="auto"/>
            <w:right w:val="none" w:sz="0" w:space="0" w:color="auto"/>
          </w:divBdr>
        </w:div>
        <w:div w:id="875239413">
          <w:marLeft w:val="0"/>
          <w:marRight w:val="0"/>
          <w:marTop w:val="0"/>
          <w:marBottom w:val="0"/>
          <w:divBdr>
            <w:top w:val="none" w:sz="0" w:space="0" w:color="auto"/>
            <w:left w:val="none" w:sz="0" w:space="0" w:color="auto"/>
            <w:bottom w:val="none" w:sz="0" w:space="0" w:color="auto"/>
            <w:right w:val="none" w:sz="0" w:space="0" w:color="auto"/>
          </w:divBdr>
        </w:div>
        <w:div w:id="385301091">
          <w:marLeft w:val="0"/>
          <w:marRight w:val="0"/>
          <w:marTop w:val="0"/>
          <w:marBottom w:val="0"/>
          <w:divBdr>
            <w:top w:val="none" w:sz="0" w:space="0" w:color="auto"/>
            <w:left w:val="none" w:sz="0" w:space="0" w:color="auto"/>
            <w:bottom w:val="none" w:sz="0" w:space="0" w:color="auto"/>
            <w:right w:val="none" w:sz="0" w:space="0" w:color="auto"/>
          </w:divBdr>
        </w:div>
        <w:div w:id="2139686673">
          <w:marLeft w:val="0"/>
          <w:marRight w:val="0"/>
          <w:marTop w:val="0"/>
          <w:marBottom w:val="0"/>
          <w:divBdr>
            <w:top w:val="none" w:sz="0" w:space="0" w:color="auto"/>
            <w:left w:val="none" w:sz="0" w:space="0" w:color="auto"/>
            <w:bottom w:val="none" w:sz="0" w:space="0" w:color="auto"/>
            <w:right w:val="none" w:sz="0" w:space="0" w:color="auto"/>
          </w:divBdr>
        </w:div>
        <w:div w:id="465701112">
          <w:marLeft w:val="0"/>
          <w:marRight w:val="0"/>
          <w:marTop w:val="0"/>
          <w:marBottom w:val="0"/>
          <w:divBdr>
            <w:top w:val="none" w:sz="0" w:space="0" w:color="auto"/>
            <w:left w:val="none" w:sz="0" w:space="0" w:color="auto"/>
            <w:bottom w:val="none" w:sz="0" w:space="0" w:color="auto"/>
            <w:right w:val="none" w:sz="0" w:space="0" w:color="auto"/>
          </w:divBdr>
        </w:div>
        <w:div w:id="421605173">
          <w:marLeft w:val="0"/>
          <w:marRight w:val="0"/>
          <w:marTop w:val="0"/>
          <w:marBottom w:val="0"/>
          <w:divBdr>
            <w:top w:val="none" w:sz="0" w:space="0" w:color="auto"/>
            <w:left w:val="none" w:sz="0" w:space="0" w:color="auto"/>
            <w:bottom w:val="none" w:sz="0" w:space="0" w:color="auto"/>
            <w:right w:val="none" w:sz="0" w:space="0" w:color="auto"/>
          </w:divBdr>
        </w:div>
        <w:div w:id="699205480">
          <w:marLeft w:val="0"/>
          <w:marRight w:val="0"/>
          <w:marTop w:val="0"/>
          <w:marBottom w:val="0"/>
          <w:divBdr>
            <w:top w:val="none" w:sz="0" w:space="0" w:color="auto"/>
            <w:left w:val="none" w:sz="0" w:space="0" w:color="auto"/>
            <w:bottom w:val="none" w:sz="0" w:space="0" w:color="auto"/>
            <w:right w:val="none" w:sz="0" w:space="0" w:color="auto"/>
          </w:divBdr>
        </w:div>
        <w:div w:id="941183202">
          <w:marLeft w:val="0"/>
          <w:marRight w:val="0"/>
          <w:marTop w:val="0"/>
          <w:marBottom w:val="0"/>
          <w:divBdr>
            <w:top w:val="none" w:sz="0" w:space="0" w:color="auto"/>
            <w:left w:val="none" w:sz="0" w:space="0" w:color="auto"/>
            <w:bottom w:val="none" w:sz="0" w:space="0" w:color="auto"/>
            <w:right w:val="none" w:sz="0" w:space="0" w:color="auto"/>
          </w:divBdr>
        </w:div>
        <w:div w:id="173425356">
          <w:marLeft w:val="0"/>
          <w:marRight w:val="0"/>
          <w:marTop w:val="0"/>
          <w:marBottom w:val="0"/>
          <w:divBdr>
            <w:top w:val="none" w:sz="0" w:space="0" w:color="auto"/>
            <w:left w:val="none" w:sz="0" w:space="0" w:color="auto"/>
            <w:bottom w:val="none" w:sz="0" w:space="0" w:color="auto"/>
            <w:right w:val="none" w:sz="0" w:space="0" w:color="auto"/>
          </w:divBdr>
        </w:div>
        <w:div w:id="389232368">
          <w:marLeft w:val="0"/>
          <w:marRight w:val="0"/>
          <w:marTop w:val="0"/>
          <w:marBottom w:val="0"/>
          <w:divBdr>
            <w:top w:val="none" w:sz="0" w:space="0" w:color="auto"/>
            <w:left w:val="none" w:sz="0" w:space="0" w:color="auto"/>
            <w:bottom w:val="none" w:sz="0" w:space="0" w:color="auto"/>
            <w:right w:val="none" w:sz="0" w:space="0" w:color="auto"/>
          </w:divBdr>
        </w:div>
        <w:div w:id="811751328">
          <w:marLeft w:val="0"/>
          <w:marRight w:val="0"/>
          <w:marTop w:val="0"/>
          <w:marBottom w:val="0"/>
          <w:divBdr>
            <w:top w:val="none" w:sz="0" w:space="0" w:color="auto"/>
            <w:left w:val="none" w:sz="0" w:space="0" w:color="auto"/>
            <w:bottom w:val="none" w:sz="0" w:space="0" w:color="auto"/>
            <w:right w:val="none" w:sz="0" w:space="0" w:color="auto"/>
          </w:divBdr>
        </w:div>
        <w:div w:id="1096244927">
          <w:marLeft w:val="0"/>
          <w:marRight w:val="0"/>
          <w:marTop w:val="0"/>
          <w:marBottom w:val="0"/>
          <w:divBdr>
            <w:top w:val="none" w:sz="0" w:space="0" w:color="auto"/>
            <w:left w:val="none" w:sz="0" w:space="0" w:color="auto"/>
            <w:bottom w:val="none" w:sz="0" w:space="0" w:color="auto"/>
            <w:right w:val="none" w:sz="0" w:space="0" w:color="auto"/>
          </w:divBdr>
        </w:div>
        <w:div w:id="1637642307">
          <w:marLeft w:val="0"/>
          <w:marRight w:val="0"/>
          <w:marTop w:val="0"/>
          <w:marBottom w:val="0"/>
          <w:divBdr>
            <w:top w:val="none" w:sz="0" w:space="0" w:color="auto"/>
            <w:left w:val="none" w:sz="0" w:space="0" w:color="auto"/>
            <w:bottom w:val="none" w:sz="0" w:space="0" w:color="auto"/>
            <w:right w:val="none" w:sz="0" w:space="0" w:color="auto"/>
          </w:divBdr>
        </w:div>
        <w:div w:id="1957366397">
          <w:marLeft w:val="0"/>
          <w:marRight w:val="0"/>
          <w:marTop w:val="0"/>
          <w:marBottom w:val="0"/>
          <w:divBdr>
            <w:top w:val="none" w:sz="0" w:space="0" w:color="auto"/>
            <w:left w:val="none" w:sz="0" w:space="0" w:color="auto"/>
            <w:bottom w:val="none" w:sz="0" w:space="0" w:color="auto"/>
            <w:right w:val="none" w:sz="0" w:space="0" w:color="auto"/>
          </w:divBdr>
        </w:div>
        <w:div w:id="1937202849">
          <w:marLeft w:val="0"/>
          <w:marRight w:val="0"/>
          <w:marTop w:val="0"/>
          <w:marBottom w:val="0"/>
          <w:divBdr>
            <w:top w:val="none" w:sz="0" w:space="0" w:color="auto"/>
            <w:left w:val="none" w:sz="0" w:space="0" w:color="auto"/>
            <w:bottom w:val="none" w:sz="0" w:space="0" w:color="auto"/>
            <w:right w:val="none" w:sz="0" w:space="0" w:color="auto"/>
          </w:divBdr>
        </w:div>
        <w:div w:id="2048602055">
          <w:marLeft w:val="0"/>
          <w:marRight w:val="0"/>
          <w:marTop w:val="0"/>
          <w:marBottom w:val="0"/>
          <w:divBdr>
            <w:top w:val="none" w:sz="0" w:space="0" w:color="auto"/>
            <w:left w:val="none" w:sz="0" w:space="0" w:color="auto"/>
            <w:bottom w:val="none" w:sz="0" w:space="0" w:color="auto"/>
            <w:right w:val="none" w:sz="0" w:space="0" w:color="auto"/>
          </w:divBdr>
        </w:div>
        <w:div w:id="235825881">
          <w:marLeft w:val="0"/>
          <w:marRight w:val="0"/>
          <w:marTop w:val="0"/>
          <w:marBottom w:val="0"/>
          <w:divBdr>
            <w:top w:val="none" w:sz="0" w:space="0" w:color="auto"/>
            <w:left w:val="none" w:sz="0" w:space="0" w:color="auto"/>
            <w:bottom w:val="none" w:sz="0" w:space="0" w:color="auto"/>
            <w:right w:val="none" w:sz="0" w:space="0" w:color="auto"/>
          </w:divBdr>
        </w:div>
        <w:div w:id="985167115">
          <w:marLeft w:val="0"/>
          <w:marRight w:val="0"/>
          <w:marTop w:val="0"/>
          <w:marBottom w:val="0"/>
          <w:divBdr>
            <w:top w:val="none" w:sz="0" w:space="0" w:color="auto"/>
            <w:left w:val="none" w:sz="0" w:space="0" w:color="auto"/>
            <w:bottom w:val="none" w:sz="0" w:space="0" w:color="auto"/>
            <w:right w:val="none" w:sz="0" w:space="0" w:color="auto"/>
          </w:divBdr>
        </w:div>
        <w:div w:id="1651014487">
          <w:marLeft w:val="0"/>
          <w:marRight w:val="0"/>
          <w:marTop w:val="0"/>
          <w:marBottom w:val="0"/>
          <w:divBdr>
            <w:top w:val="none" w:sz="0" w:space="0" w:color="auto"/>
            <w:left w:val="none" w:sz="0" w:space="0" w:color="auto"/>
            <w:bottom w:val="none" w:sz="0" w:space="0" w:color="auto"/>
            <w:right w:val="none" w:sz="0" w:space="0" w:color="auto"/>
          </w:divBdr>
        </w:div>
        <w:div w:id="1989241024">
          <w:marLeft w:val="0"/>
          <w:marRight w:val="0"/>
          <w:marTop w:val="0"/>
          <w:marBottom w:val="0"/>
          <w:divBdr>
            <w:top w:val="none" w:sz="0" w:space="0" w:color="auto"/>
            <w:left w:val="none" w:sz="0" w:space="0" w:color="auto"/>
            <w:bottom w:val="none" w:sz="0" w:space="0" w:color="auto"/>
            <w:right w:val="none" w:sz="0" w:space="0" w:color="auto"/>
          </w:divBdr>
        </w:div>
        <w:div w:id="930430204">
          <w:marLeft w:val="0"/>
          <w:marRight w:val="0"/>
          <w:marTop w:val="0"/>
          <w:marBottom w:val="0"/>
          <w:divBdr>
            <w:top w:val="none" w:sz="0" w:space="0" w:color="auto"/>
            <w:left w:val="none" w:sz="0" w:space="0" w:color="auto"/>
            <w:bottom w:val="none" w:sz="0" w:space="0" w:color="auto"/>
            <w:right w:val="none" w:sz="0" w:space="0" w:color="auto"/>
          </w:divBdr>
        </w:div>
        <w:div w:id="913708537">
          <w:marLeft w:val="0"/>
          <w:marRight w:val="0"/>
          <w:marTop w:val="0"/>
          <w:marBottom w:val="0"/>
          <w:divBdr>
            <w:top w:val="none" w:sz="0" w:space="0" w:color="auto"/>
            <w:left w:val="none" w:sz="0" w:space="0" w:color="auto"/>
            <w:bottom w:val="none" w:sz="0" w:space="0" w:color="auto"/>
            <w:right w:val="none" w:sz="0" w:space="0" w:color="auto"/>
          </w:divBdr>
        </w:div>
        <w:div w:id="1998877516">
          <w:marLeft w:val="0"/>
          <w:marRight w:val="0"/>
          <w:marTop w:val="0"/>
          <w:marBottom w:val="0"/>
          <w:divBdr>
            <w:top w:val="none" w:sz="0" w:space="0" w:color="auto"/>
            <w:left w:val="none" w:sz="0" w:space="0" w:color="auto"/>
            <w:bottom w:val="none" w:sz="0" w:space="0" w:color="auto"/>
            <w:right w:val="none" w:sz="0" w:space="0" w:color="auto"/>
          </w:divBdr>
        </w:div>
        <w:div w:id="1670715453">
          <w:marLeft w:val="0"/>
          <w:marRight w:val="0"/>
          <w:marTop w:val="0"/>
          <w:marBottom w:val="0"/>
          <w:divBdr>
            <w:top w:val="none" w:sz="0" w:space="0" w:color="auto"/>
            <w:left w:val="none" w:sz="0" w:space="0" w:color="auto"/>
            <w:bottom w:val="none" w:sz="0" w:space="0" w:color="auto"/>
            <w:right w:val="none" w:sz="0" w:space="0" w:color="auto"/>
          </w:divBdr>
        </w:div>
        <w:div w:id="1669752017">
          <w:marLeft w:val="0"/>
          <w:marRight w:val="0"/>
          <w:marTop w:val="0"/>
          <w:marBottom w:val="0"/>
          <w:divBdr>
            <w:top w:val="none" w:sz="0" w:space="0" w:color="auto"/>
            <w:left w:val="none" w:sz="0" w:space="0" w:color="auto"/>
            <w:bottom w:val="none" w:sz="0" w:space="0" w:color="auto"/>
            <w:right w:val="none" w:sz="0" w:space="0" w:color="auto"/>
          </w:divBdr>
        </w:div>
        <w:div w:id="1225869855">
          <w:marLeft w:val="0"/>
          <w:marRight w:val="0"/>
          <w:marTop w:val="0"/>
          <w:marBottom w:val="0"/>
          <w:divBdr>
            <w:top w:val="none" w:sz="0" w:space="0" w:color="auto"/>
            <w:left w:val="none" w:sz="0" w:space="0" w:color="auto"/>
            <w:bottom w:val="none" w:sz="0" w:space="0" w:color="auto"/>
            <w:right w:val="none" w:sz="0" w:space="0" w:color="auto"/>
          </w:divBdr>
        </w:div>
        <w:div w:id="483358010">
          <w:marLeft w:val="0"/>
          <w:marRight w:val="0"/>
          <w:marTop w:val="0"/>
          <w:marBottom w:val="0"/>
          <w:divBdr>
            <w:top w:val="none" w:sz="0" w:space="0" w:color="auto"/>
            <w:left w:val="none" w:sz="0" w:space="0" w:color="auto"/>
            <w:bottom w:val="none" w:sz="0" w:space="0" w:color="auto"/>
            <w:right w:val="none" w:sz="0" w:space="0" w:color="auto"/>
          </w:divBdr>
        </w:div>
        <w:div w:id="1661731404">
          <w:marLeft w:val="0"/>
          <w:marRight w:val="0"/>
          <w:marTop w:val="0"/>
          <w:marBottom w:val="0"/>
          <w:divBdr>
            <w:top w:val="none" w:sz="0" w:space="0" w:color="auto"/>
            <w:left w:val="none" w:sz="0" w:space="0" w:color="auto"/>
            <w:bottom w:val="none" w:sz="0" w:space="0" w:color="auto"/>
            <w:right w:val="none" w:sz="0" w:space="0" w:color="auto"/>
          </w:divBdr>
        </w:div>
        <w:div w:id="700597489">
          <w:marLeft w:val="0"/>
          <w:marRight w:val="0"/>
          <w:marTop w:val="0"/>
          <w:marBottom w:val="0"/>
          <w:divBdr>
            <w:top w:val="none" w:sz="0" w:space="0" w:color="auto"/>
            <w:left w:val="none" w:sz="0" w:space="0" w:color="auto"/>
            <w:bottom w:val="none" w:sz="0" w:space="0" w:color="auto"/>
            <w:right w:val="none" w:sz="0" w:space="0" w:color="auto"/>
          </w:divBdr>
        </w:div>
        <w:div w:id="2074085995">
          <w:marLeft w:val="0"/>
          <w:marRight w:val="0"/>
          <w:marTop w:val="0"/>
          <w:marBottom w:val="0"/>
          <w:divBdr>
            <w:top w:val="none" w:sz="0" w:space="0" w:color="auto"/>
            <w:left w:val="none" w:sz="0" w:space="0" w:color="auto"/>
            <w:bottom w:val="none" w:sz="0" w:space="0" w:color="auto"/>
            <w:right w:val="none" w:sz="0" w:space="0" w:color="auto"/>
          </w:divBdr>
        </w:div>
        <w:div w:id="1188909425">
          <w:marLeft w:val="0"/>
          <w:marRight w:val="0"/>
          <w:marTop w:val="0"/>
          <w:marBottom w:val="0"/>
          <w:divBdr>
            <w:top w:val="none" w:sz="0" w:space="0" w:color="auto"/>
            <w:left w:val="none" w:sz="0" w:space="0" w:color="auto"/>
            <w:bottom w:val="none" w:sz="0" w:space="0" w:color="auto"/>
            <w:right w:val="none" w:sz="0" w:space="0" w:color="auto"/>
          </w:divBdr>
        </w:div>
        <w:div w:id="13926048">
          <w:marLeft w:val="0"/>
          <w:marRight w:val="0"/>
          <w:marTop w:val="0"/>
          <w:marBottom w:val="0"/>
          <w:divBdr>
            <w:top w:val="none" w:sz="0" w:space="0" w:color="auto"/>
            <w:left w:val="none" w:sz="0" w:space="0" w:color="auto"/>
            <w:bottom w:val="none" w:sz="0" w:space="0" w:color="auto"/>
            <w:right w:val="none" w:sz="0" w:space="0" w:color="auto"/>
          </w:divBdr>
        </w:div>
        <w:div w:id="2018462608">
          <w:marLeft w:val="0"/>
          <w:marRight w:val="0"/>
          <w:marTop w:val="0"/>
          <w:marBottom w:val="0"/>
          <w:divBdr>
            <w:top w:val="none" w:sz="0" w:space="0" w:color="auto"/>
            <w:left w:val="none" w:sz="0" w:space="0" w:color="auto"/>
            <w:bottom w:val="none" w:sz="0" w:space="0" w:color="auto"/>
            <w:right w:val="none" w:sz="0" w:space="0" w:color="auto"/>
          </w:divBdr>
        </w:div>
        <w:div w:id="1995447467">
          <w:marLeft w:val="0"/>
          <w:marRight w:val="0"/>
          <w:marTop w:val="0"/>
          <w:marBottom w:val="0"/>
          <w:divBdr>
            <w:top w:val="none" w:sz="0" w:space="0" w:color="auto"/>
            <w:left w:val="none" w:sz="0" w:space="0" w:color="auto"/>
            <w:bottom w:val="none" w:sz="0" w:space="0" w:color="auto"/>
            <w:right w:val="none" w:sz="0" w:space="0" w:color="auto"/>
          </w:divBdr>
        </w:div>
        <w:div w:id="1765765412">
          <w:marLeft w:val="0"/>
          <w:marRight w:val="0"/>
          <w:marTop w:val="0"/>
          <w:marBottom w:val="0"/>
          <w:divBdr>
            <w:top w:val="none" w:sz="0" w:space="0" w:color="auto"/>
            <w:left w:val="none" w:sz="0" w:space="0" w:color="auto"/>
            <w:bottom w:val="none" w:sz="0" w:space="0" w:color="auto"/>
            <w:right w:val="none" w:sz="0" w:space="0" w:color="auto"/>
          </w:divBdr>
        </w:div>
        <w:div w:id="201480703">
          <w:marLeft w:val="0"/>
          <w:marRight w:val="0"/>
          <w:marTop w:val="0"/>
          <w:marBottom w:val="0"/>
          <w:divBdr>
            <w:top w:val="none" w:sz="0" w:space="0" w:color="auto"/>
            <w:left w:val="none" w:sz="0" w:space="0" w:color="auto"/>
            <w:bottom w:val="none" w:sz="0" w:space="0" w:color="auto"/>
            <w:right w:val="none" w:sz="0" w:space="0" w:color="auto"/>
          </w:divBdr>
        </w:div>
        <w:div w:id="954143030">
          <w:marLeft w:val="0"/>
          <w:marRight w:val="0"/>
          <w:marTop w:val="0"/>
          <w:marBottom w:val="0"/>
          <w:divBdr>
            <w:top w:val="none" w:sz="0" w:space="0" w:color="auto"/>
            <w:left w:val="none" w:sz="0" w:space="0" w:color="auto"/>
            <w:bottom w:val="none" w:sz="0" w:space="0" w:color="auto"/>
            <w:right w:val="none" w:sz="0" w:space="0" w:color="auto"/>
          </w:divBdr>
        </w:div>
        <w:div w:id="1237206483">
          <w:marLeft w:val="0"/>
          <w:marRight w:val="0"/>
          <w:marTop w:val="0"/>
          <w:marBottom w:val="0"/>
          <w:divBdr>
            <w:top w:val="none" w:sz="0" w:space="0" w:color="auto"/>
            <w:left w:val="none" w:sz="0" w:space="0" w:color="auto"/>
            <w:bottom w:val="none" w:sz="0" w:space="0" w:color="auto"/>
            <w:right w:val="none" w:sz="0" w:space="0" w:color="auto"/>
          </w:divBdr>
        </w:div>
        <w:div w:id="1244414093">
          <w:marLeft w:val="0"/>
          <w:marRight w:val="0"/>
          <w:marTop w:val="0"/>
          <w:marBottom w:val="0"/>
          <w:divBdr>
            <w:top w:val="none" w:sz="0" w:space="0" w:color="auto"/>
            <w:left w:val="none" w:sz="0" w:space="0" w:color="auto"/>
            <w:bottom w:val="none" w:sz="0" w:space="0" w:color="auto"/>
            <w:right w:val="none" w:sz="0" w:space="0" w:color="auto"/>
          </w:divBdr>
        </w:div>
        <w:div w:id="1773085762">
          <w:marLeft w:val="0"/>
          <w:marRight w:val="0"/>
          <w:marTop w:val="0"/>
          <w:marBottom w:val="0"/>
          <w:divBdr>
            <w:top w:val="none" w:sz="0" w:space="0" w:color="auto"/>
            <w:left w:val="none" w:sz="0" w:space="0" w:color="auto"/>
            <w:bottom w:val="none" w:sz="0" w:space="0" w:color="auto"/>
            <w:right w:val="none" w:sz="0" w:space="0" w:color="auto"/>
          </w:divBdr>
        </w:div>
        <w:div w:id="49890573">
          <w:marLeft w:val="0"/>
          <w:marRight w:val="0"/>
          <w:marTop w:val="0"/>
          <w:marBottom w:val="0"/>
          <w:divBdr>
            <w:top w:val="none" w:sz="0" w:space="0" w:color="auto"/>
            <w:left w:val="none" w:sz="0" w:space="0" w:color="auto"/>
            <w:bottom w:val="none" w:sz="0" w:space="0" w:color="auto"/>
            <w:right w:val="none" w:sz="0" w:space="0" w:color="auto"/>
          </w:divBdr>
        </w:div>
        <w:div w:id="297149138">
          <w:marLeft w:val="0"/>
          <w:marRight w:val="0"/>
          <w:marTop w:val="0"/>
          <w:marBottom w:val="0"/>
          <w:divBdr>
            <w:top w:val="none" w:sz="0" w:space="0" w:color="auto"/>
            <w:left w:val="none" w:sz="0" w:space="0" w:color="auto"/>
            <w:bottom w:val="none" w:sz="0" w:space="0" w:color="auto"/>
            <w:right w:val="none" w:sz="0" w:space="0" w:color="auto"/>
          </w:divBdr>
        </w:div>
        <w:div w:id="1755129848">
          <w:marLeft w:val="0"/>
          <w:marRight w:val="0"/>
          <w:marTop w:val="0"/>
          <w:marBottom w:val="0"/>
          <w:divBdr>
            <w:top w:val="none" w:sz="0" w:space="0" w:color="auto"/>
            <w:left w:val="none" w:sz="0" w:space="0" w:color="auto"/>
            <w:bottom w:val="none" w:sz="0" w:space="0" w:color="auto"/>
            <w:right w:val="none" w:sz="0" w:space="0" w:color="auto"/>
          </w:divBdr>
        </w:div>
        <w:div w:id="1580941762">
          <w:marLeft w:val="0"/>
          <w:marRight w:val="0"/>
          <w:marTop w:val="0"/>
          <w:marBottom w:val="0"/>
          <w:divBdr>
            <w:top w:val="none" w:sz="0" w:space="0" w:color="auto"/>
            <w:left w:val="none" w:sz="0" w:space="0" w:color="auto"/>
            <w:bottom w:val="none" w:sz="0" w:space="0" w:color="auto"/>
            <w:right w:val="none" w:sz="0" w:space="0" w:color="auto"/>
          </w:divBdr>
        </w:div>
        <w:div w:id="1360009008">
          <w:marLeft w:val="0"/>
          <w:marRight w:val="0"/>
          <w:marTop w:val="0"/>
          <w:marBottom w:val="0"/>
          <w:divBdr>
            <w:top w:val="none" w:sz="0" w:space="0" w:color="auto"/>
            <w:left w:val="none" w:sz="0" w:space="0" w:color="auto"/>
            <w:bottom w:val="none" w:sz="0" w:space="0" w:color="auto"/>
            <w:right w:val="none" w:sz="0" w:space="0" w:color="auto"/>
          </w:divBdr>
        </w:div>
        <w:div w:id="606814366">
          <w:marLeft w:val="0"/>
          <w:marRight w:val="0"/>
          <w:marTop w:val="0"/>
          <w:marBottom w:val="0"/>
          <w:divBdr>
            <w:top w:val="none" w:sz="0" w:space="0" w:color="auto"/>
            <w:left w:val="none" w:sz="0" w:space="0" w:color="auto"/>
            <w:bottom w:val="none" w:sz="0" w:space="0" w:color="auto"/>
            <w:right w:val="none" w:sz="0" w:space="0" w:color="auto"/>
          </w:divBdr>
        </w:div>
        <w:div w:id="2142192163">
          <w:marLeft w:val="0"/>
          <w:marRight w:val="0"/>
          <w:marTop w:val="0"/>
          <w:marBottom w:val="0"/>
          <w:divBdr>
            <w:top w:val="none" w:sz="0" w:space="0" w:color="auto"/>
            <w:left w:val="none" w:sz="0" w:space="0" w:color="auto"/>
            <w:bottom w:val="none" w:sz="0" w:space="0" w:color="auto"/>
            <w:right w:val="none" w:sz="0" w:space="0" w:color="auto"/>
          </w:divBdr>
        </w:div>
        <w:div w:id="1176262571">
          <w:marLeft w:val="0"/>
          <w:marRight w:val="0"/>
          <w:marTop w:val="0"/>
          <w:marBottom w:val="0"/>
          <w:divBdr>
            <w:top w:val="none" w:sz="0" w:space="0" w:color="auto"/>
            <w:left w:val="none" w:sz="0" w:space="0" w:color="auto"/>
            <w:bottom w:val="none" w:sz="0" w:space="0" w:color="auto"/>
            <w:right w:val="none" w:sz="0" w:space="0" w:color="auto"/>
          </w:divBdr>
        </w:div>
        <w:div w:id="1711294670">
          <w:marLeft w:val="0"/>
          <w:marRight w:val="0"/>
          <w:marTop w:val="0"/>
          <w:marBottom w:val="0"/>
          <w:divBdr>
            <w:top w:val="none" w:sz="0" w:space="0" w:color="auto"/>
            <w:left w:val="none" w:sz="0" w:space="0" w:color="auto"/>
            <w:bottom w:val="none" w:sz="0" w:space="0" w:color="auto"/>
            <w:right w:val="none" w:sz="0" w:space="0" w:color="auto"/>
          </w:divBdr>
        </w:div>
        <w:div w:id="697973583">
          <w:marLeft w:val="0"/>
          <w:marRight w:val="0"/>
          <w:marTop w:val="0"/>
          <w:marBottom w:val="0"/>
          <w:divBdr>
            <w:top w:val="none" w:sz="0" w:space="0" w:color="auto"/>
            <w:left w:val="none" w:sz="0" w:space="0" w:color="auto"/>
            <w:bottom w:val="none" w:sz="0" w:space="0" w:color="auto"/>
            <w:right w:val="none" w:sz="0" w:space="0" w:color="auto"/>
          </w:divBdr>
        </w:div>
        <w:div w:id="1303581765">
          <w:marLeft w:val="0"/>
          <w:marRight w:val="0"/>
          <w:marTop w:val="0"/>
          <w:marBottom w:val="0"/>
          <w:divBdr>
            <w:top w:val="none" w:sz="0" w:space="0" w:color="auto"/>
            <w:left w:val="none" w:sz="0" w:space="0" w:color="auto"/>
            <w:bottom w:val="none" w:sz="0" w:space="0" w:color="auto"/>
            <w:right w:val="none" w:sz="0" w:space="0" w:color="auto"/>
          </w:divBdr>
        </w:div>
        <w:div w:id="591855920">
          <w:marLeft w:val="0"/>
          <w:marRight w:val="0"/>
          <w:marTop w:val="0"/>
          <w:marBottom w:val="0"/>
          <w:divBdr>
            <w:top w:val="none" w:sz="0" w:space="0" w:color="auto"/>
            <w:left w:val="none" w:sz="0" w:space="0" w:color="auto"/>
            <w:bottom w:val="none" w:sz="0" w:space="0" w:color="auto"/>
            <w:right w:val="none" w:sz="0" w:space="0" w:color="auto"/>
          </w:divBdr>
        </w:div>
        <w:div w:id="424422807">
          <w:marLeft w:val="0"/>
          <w:marRight w:val="0"/>
          <w:marTop w:val="0"/>
          <w:marBottom w:val="0"/>
          <w:divBdr>
            <w:top w:val="none" w:sz="0" w:space="0" w:color="auto"/>
            <w:left w:val="none" w:sz="0" w:space="0" w:color="auto"/>
            <w:bottom w:val="none" w:sz="0" w:space="0" w:color="auto"/>
            <w:right w:val="none" w:sz="0" w:space="0" w:color="auto"/>
          </w:divBdr>
        </w:div>
        <w:div w:id="2142191065">
          <w:marLeft w:val="0"/>
          <w:marRight w:val="0"/>
          <w:marTop w:val="0"/>
          <w:marBottom w:val="0"/>
          <w:divBdr>
            <w:top w:val="none" w:sz="0" w:space="0" w:color="auto"/>
            <w:left w:val="none" w:sz="0" w:space="0" w:color="auto"/>
            <w:bottom w:val="none" w:sz="0" w:space="0" w:color="auto"/>
            <w:right w:val="none" w:sz="0" w:space="0" w:color="auto"/>
          </w:divBdr>
        </w:div>
        <w:div w:id="964390826">
          <w:marLeft w:val="0"/>
          <w:marRight w:val="0"/>
          <w:marTop w:val="0"/>
          <w:marBottom w:val="0"/>
          <w:divBdr>
            <w:top w:val="none" w:sz="0" w:space="0" w:color="auto"/>
            <w:left w:val="none" w:sz="0" w:space="0" w:color="auto"/>
            <w:bottom w:val="none" w:sz="0" w:space="0" w:color="auto"/>
            <w:right w:val="none" w:sz="0" w:space="0" w:color="auto"/>
          </w:divBdr>
        </w:div>
        <w:div w:id="2070415278">
          <w:marLeft w:val="0"/>
          <w:marRight w:val="0"/>
          <w:marTop w:val="0"/>
          <w:marBottom w:val="0"/>
          <w:divBdr>
            <w:top w:val="none" w:sz="0" w:space="0" w:color="auto"/>
            <w:left w:val="none" w:sz="0" w:space="0" w:color="auto"/>
            <w:bottom w:val="none" w:sz="0" w:space="0" w:color="auto"/>
            <w:right w:val="none" w:sz="0" w:space="0" w:color="auto"/>
          </w:divBdr>
        </w:div>
        <w:div w:id="800999962">
          <w:marLeft w:val="0"/>
          <w:marRight w:val="0"/>
          <w:marTop w:val="0"/>
          <w:marBottom w:val="0"/>
          <w:divBdr>
            <w:top w:val="none" w:sz="0" w:space="0" w:color="auto"/>
            <w:left w:val="none" w:sz="0" w:space="0" w:color="auto"/>
            <w:bottom w:val="none" w:sz="0" w:space="0" w:color="auto"/>
            <w:right w:val="none" w:sz="0" w:space="0" w:color="auto"/>
          </w:divBdr>
        </w:div>
        <w:div w:id="1998341140">
          <w:marLeft w:val="0"/>
          <w:marRight w:val="0"/>
          <w:marTop w:val="0"/>
          <w:marBottom w:val="0"/>
          <w:divBdr>
            <w:top w:val="none" w:sz="0" w:space="0" w:color="auto"/>
            <w:left w:val="none" w:sz="0" w:space="0" w:color="auto"/>
            <w:bottom w:val="none" w:sz="0" w:space="0" w:color="auto"/>
            <w:right w:val="none" w:sz="0" w:space="0" w:color="auto"/>
          </w:divBdr>
        </w:div>
        <w:div w:id="1212616806">
          <w:marLeft w:val="0"/>
          <w:marRight w:val="0"/>
          <w:marTop w:val="0"/>
          <w:marBottom w:val="0"/>
          <w:divBdr>
            <w:top w:val="none" w:sz="0" w:space="0" w:color="auto"/>
            <w:left w:val="none" w:sz="0" w:space="0" w:color="auto"/>
            <w:bottom w:val="none" w:sz="0" w:space="0" w:color="auto"/>
            <w:right w:val="none" w:sz="0" w:space="0" w:color="auto"/>
          </w:divBdr>
        </w:div>
        <w:div w:id="798229561">
          <w:marLeft w:val="0"/>
          <w:marRight w:val="0"/>
          <w:marTop w:val="0"/>
          <w:marBottom w:val="0"/>
          <w:divBdr>
            <w:top w:val="none" w:sz="0" w:space="0" w:color="auto"/>
            <w:left w:val="none" w:sz="0" w:space="0" w:color="auto"/>
            <w:bottom w:val="none" w:sz="0" w:space="0" w:color="auto"/>
            <w:right w:val="none" w:sz="0" w:space="0" w:color="auto"/>
          </w:divBdr>
        </w:div>
        <w:div w:id="254245413">
          <w:marLeft w:val="0"/>
          <w:marRight w:val="0"/>
          <w:marTop w:val="0"/>
          <w:marBottom w:val="0"/>
          <w:divBdr>
            <w:top w:val="none" w:sz="0" w:space="0" w:color="auto"/>
            <w:left w:val="none" w:sz="0" w:space="0" w:color="auto"/>
            <w:bottom w:val="none" w:sz="0" w:space="0" w:color="auto"/>
            <w:right w:val="none" w:sz="0" w:space="0" w:color="auto"/>
          </w:divBdr>
        </w:div>
        <w:div w:id="2049598184">
          <w:marLeft w:val="0"/>
          <w:marRight w:val="0"/>
          <w:marTop w:val="0"/>
          <w:marBottom w:val="0"/>
          <w:divBdr>
            <w:top w:val="none" w:sz="0" w:space="0" w:color="auto"/>
            <w:left w:val="none" w:sz="0" w:space="0" w:color="auto"/>
            <w:bottom w:val="none" w:sz="0" w:space="0" w:color="auto"/>
            <w:right w:val="none" w:sz="0" w:space="0" w:color="auto"/>
          </w:divBdr>
        </w:div>
        <w:div w:id="2016684902">
          <w:marLeft w:val="0"/>
          <w:marRight w:val="0"/>
          <w:marTop w:val="0"/>
          <w:marBottom w:val="0"/>
          <w:divBdr>
            <w:top w:val="none" w:sz="0" w:space="0" w:color="auto"/>
            <w:left w:val="none" w:sz="0" w:space="0" w:color="auto"/>
            <w:bottom w:val="none" w:sz="0" w:space="0" w:color="auto"/>
            <w:right w:val="none" w:sz="0" w:space="0" w:color="auto"/>
          </w:divBdr>
        </w:div>
        <w:div w:id="1800830926">
          <w:marLeft w:val="0"/>
          <w:marRight w:val="0"/>
          <w:marTop w:val="0"/>
          <w:marBottom w:val="0"/>
          <w:divBdr>
            <w:top w:val="none" w:sz="0" w:space="0" w:color="auto"/>
            <w:left w:val="none" w:sz="0" w:space="0" w:color="auto"/>
            <w:bottom w:val="none" w:sz="0" w:space="0" w:color="auto"/>
            <w:right w:val="none" w:sz="0" w:space="0" w:color="auto"/>
          </w:divBdr>
        </w:div>
        <w:div w:id="801000529">
          <w:marLeft w:val="0"/>
          <w:marRight w:val="0"/>
          <w:marTop w:val="0"/>
          <w:marBottom w:val="0"/>
          <w:divBdr>
            <w:top w:val="none" w:sz="0" w:space="0" w:color="auto"/>
            <w:left w:val="none" w:sz="0" w:space="0" w:color="auto"/>
            <w:bottom w:val="none" w:sz="0" w:space="0" w:color="auto"/>
            <w:right w:val="none" w:sz="0" w:space="0" w:color="auto"/>
          </w:divBdr>
        </w:div>
        <w:div w:id="1555384396">
          <w:marLeft w:val="0"/>
          <w:marRight w:val="0"/>
          <w:marTop w:val="0"/>
          <w:marBottom w:val="0"/>
          <w:divBdr>
            <w:top w:val="none" w:sz="0" w:space="0" w:color="auto"/>
            <w:left w:val="none" w:sz="0" w:space="0" w:color="auto"/>
            <w:bottom w:val="none" w:sz="0" w:space="0" w:color="auto"/>
            <w:right w:val="none" w:sz="0" w:space="0" w:color="auto"/>
          </w:divBdr>
        </w:div>
        <w:div w:id="769358232">
          <w:marLeft w:val="0"/>
          <w:marRight w:val="0"/>
          <w:marTop w:val="0"/>
          <w:marBottom w:val="0"/>
          <w:divBdr>
            <w:top w:val="none" w:sz="0" w:space="0" w:color="auto"/>
            <w:left w:val="none" w:sz="0" w:space="0" w:color="auto"/>
            <w:bottom w:val="none" w:sz="0" w:space="0" w:color="auto"/>
            <w:right w:val="none" w:sz="0" w:space="0" w:color="auto"/>
          </w:divBdr>
        </w:div>
      </w:divsChild>
    </w:div>
    <w:div w:id="1700081395">
      <w:bodyDiv w:val="1"/>
      <w:marLeft w:val="0"/>
      <w:marRight w:val="0"/>
      <w:marTop w:val="0"/>
      <w:marBottom w:val="0"/>
      <w:divBdr>
        <w:top w:val="none" w:sz="0" w:space="0" w:color="auto"/>
        <w:left w:val="none" w:sz="0" w:space="0" w:color="auto"/>
        <w:bottom w:val="none" w:sz="0" w:space="0" w:color="auto"/>
        <w:right w:val="none" w:sz="0" w:space="0" w:color="auto"/>
      </w:divBdr>
      <w:divsChild>
        <w:div w:id="201090665">
          <w:marLeft w:val="0"/>
          <w:marRight w:val="0"/>
          <w:marTop w:val="0"/>
          <w:marBottom w:val="0"/>
          <w:divBdr>
            <w:top w:val="none" w:sz="0" w:space="0" w:color="auto"/>
            <w:left w:val="none" w:sz="0" w:space="0" w:color="auto"/>
            <w:bottom w:val="none" w:sz="0" w:space="0" w:color="auto"/>
            <w:right w:val="none" w:sz="0" w:space="0" w:color="auto"/>
          </w:divBdr>
        </w:div>
        <w:div w:id="2132899590">
          <w:marLeft w:val="0"/>
          <w:marRight w:val="0"/>
          <w:marTop w:val="0"/>
          <w:marBottom w:val="0"/>
          <w:divBdr>
            <w:top w:val="none" w:sz="0" w:space="0" w:color="auto"/>
            <w:left w:val="none" w:sz="0" w:space="0" w:color="auto"/>
            <w:bottom w:val="none" w:sz="0" w:space="0" w:color="auto"/>
            <w:right w:val="none" w:sz="0" w:space="0" w:color="auto"/>
          </w:divBdr>
        </w:div>
        <w:div w:id="1275136063">
          <w:marLeft w:val="0"/>
          <w:marRight w:val="0"/>
          <w:marTop w:val="0"/>
          <w:marBottom w:val="0"/>
          <w:divBdr>
            <w:top w:val="none" w:sz="0" w:space="0" w:color="auto"/>
            <w:left w:val="none" w:sz="0" w:space="0" w:color="auto"/>
            <w:bottom w:val="none" w:sz="0" w:space="0" w:color="auto"/>
            <w:right w:val="none" w:sz="0" w:space="0" w:color="auto"/>
          </w:divBdr>
        </w:div>
        <w:div w:id="1698584867">
          <w:marLeft w:val="0"/>
          <w:marRight w:val="0"/>
          <w:marTop w:val="0"/>
          <w:marBottom w:val="0"/>
          <w:divBdr>
            <w:top w:val="none" w:sz="0" w:space="0" w:color="auto"/>
            <w:left w:val="none" w:sz="0" w:space="0" w:color="auto"/>
            <w:bottom w:val="none" w:sz="0" w:space="0" w:color="auto"/>
            <w:right w:val="none" w:sz="0" w:space="0" w:color="auto"/>
          </w:divBdr>
        </w:div>
        <w:div w:id="1066144193">
          <w:marLeft w:val="0"/>
          <w:marRight w:val="0"/>
          <w:marTop w:val="0"/>
          <w:marBottom w:val="0"/>
          <w:divBdr>
            <w:top w:val="none" w:sz="0" w:space="0" w:color="auto"/>
            <w:left w:val="none" w:sz="0" w:space="0" w:color="auto"/>
            <w:bottom w:val="none" w:sz="0" w:space="0" w:color="auto"/>
            <w:right w:val="none" w:sz="0" w:space="0" w:color="auto"/>
          </w:divBdr>
        </w:div>
        <w:div w:id="871456258">
          <w:marLeft w:val="0"/>
          <w:marRight w:val="0"/>
          <w:marTop w:val="0"/>
          <w:marBottom w:val="0"/>
          <w:divBdr>
            <w:top w:val="none" w:sz="0" w:space="0" w:color="auto"/>
            <w:left w:val="none" w:sz="0" w:space="0" w:color="auto"/>
            <w:bottom w:val="none" w:sz="0" w:space="0" w:color="auto"/>
            <w:right w:val="none" w:sz="0" w:space="0" w:color="auto"/>
          </w:divBdr>
        </w:div>
        <w:div w:id="71314387">
          <w:marLeft w:val="0"/>
          <w:marRight w:val="0"/>
          <w:marTop w:val="0"/>
          <w:marBottom w:val="0"/>
          <w:divBdr>
            <w:top w:val="none" w:sz="0" w:space="0" w:color="auto"/>
            <w:left w:val="none" w:sz="0" w:space="0" w:color="auto"/>
            <w:bottom w:val="none" w:sz="0" w:space="0" w:color="auto"/>
            <w:right w:val="none" w:sz="0" w:space="0" w:color="auto"/>
          </w:divBdr>
        </w:div>
        <w:div w:id="1450780504">
          <w:marLeft w:val="0"/>
          <w:marRight w:val="0"/>
          <w:marTop w:val="0"/>
          <w:marBottom w:val="0"/>
          <w:divBdr>
            <w:top w:val="none" w:sz="0" w:space="0" w:color="auto"/>
            <w:left w:val="none" w:sz="0" w:space="0" w:color="auto"/>
            <w:bottom w:val="none" w:sz="0" w:space="0" w:color="auto"/>
            <w:right w:val="none" w:sz="0" w:space="0" w:color="auto"/>
          </w:divBdr>
        </w:div>
        <w:div w:id="1842549588">
          <w:marLeft w:val="0"/>
          <w:marRight w:val="0"/>
          <w:marTop w:val="0"/>
          <w:marBottom w:val="0"/>
          <w:divBdr>
            <w:top w:val="none" w:sz="0" w:space="0" w:color="auto"/>
            <w:left w:val="none" w:sz="0" w:space="0" w:color="auto"/>
            <w:bottom w:val="none" w:sz="0" w:space="0" w:color="auto"/>
            <w:right w:val="none" w:sz="0" w:space="0" w:color="auto"/>
          </w:divBdr>
        </w:div>
        <w:div w:id="2056660158">
          <w:marLeft w:val="0"/>
          <w:marRight w:val="0"/>
          <w:marTop w:val="0"/>
          <w:marBottom w:val="0"/>
          <w:divBdr>
            <w:top w:val="none" w:sz="0" w:space="0" w:color="auto"/>
            <w:left w:val="none" w:sz="0" w:space="0" w:color="auto"/>
            <w:bottom w:val="none" w:sz="0" w:space="0" w:color="auto"/>
            <w:right w:val="none" w:sz="0" w:space="0" w:color="auto"/>
          </w:divBdr>
        </w:div>
        <w:div w:id="590964681">
          <w:marLeft w:val="0"/>
          <w:marRight w:val="0"/>
          <w:marTop w:val="0"/>
          <w:marBottom w:val="0"/>
          <w:divBdr>
            <w:top w:val="none" w:sz="0" w:space="0" w:color="auto"/>
            <w:left w:val="none" w:sz="0" w:space="0" w:color="auto"/>
            <w:bottom w:val="none" w:sz="0" w:space="0" w:color="auto"/>
            <w:right w:val="none" w:sz="0" w:space="0" w:color="auto"/>
          </w:divBdr>
        </w:div>
        <w:div w:id="977757670">
          <w:marLeft w:val="0"/>
          <w:marRight w:val="0"/>
          <w:marTop w:val="0"/>
          <w:marBottom w:val="0"/>
          <w:divBdr>
            <w:top w:val="none" w:sz="0" w:space="0" w:color="auto"/>
            <w:left w:val="none" w:sz="0" w:space="0" w:color="auto"/>
            <w:bottom w:val="none" w:sz="0" w:space="0" w:color="auto"/>
            <w:right w:val="none" w:sz="0" w:space="0" w:color="auto"/>
          </w:divBdr>
        </w:div>
        <w:div w:id="1608465638">
          <w:marLeft w:val="0"/>
          <w:marRight w:val="0"/>
          <w:marTop w:val="0"/>
          <w:marBottom w:val="0"/>
          <w:divBdr>
            <w:top w:val="none" w:sz="0" w:space="0" w:color="auto"/>
            <w:left w:val="none" w:sz="0" w:space="0" w:color="auto"/>
            <w:bottom w:val="none" w:sz="0" w:space="0" w:color="auto"/>
            <w:right w:val="none" w:sz="0" w:space="0" w:color="auto"/>
          </w:divBdr>
        </w:div>
        <w:div w:id="1734307359">
          <w:marLeft w:val="0"/>
          <w:marRight w:val="0"/>
          <w:marTop w:val="0"/>
          <w:marBottom w:val="0"/>
          <w:divBdr>
            <w:top w:val="none" w:sz="0" w:space="0" w:color="auto"/>
            <w:left w:val="none" w:sz="0" w:space="0" w:color="auto"/>
            <w:bottom w:val="none" w:sz="0" w:space="0" w:color="auto"/>
            <w:right w:val="none" w:sz="0" w:space="0" w:color="auto"/>
          </w:divBdr>
        </w:div>
        <w:div w:id="1245603075">
          <w:marLeft w:val="0"/>
          <w:marRight w:val="0"/>
          <w:marTop w:val="0"/>
          <w:marBottom w:val="0"/>
          <w:divBdr>
            <w:top w:val="none" w:sz="0" w:space="0" w:color="auto"/>
            <w:left w:val="none" w:sz="0" w:space="0" w:color="auto"/>
            <w:bottom w:val="none" w:sz="0" w:space="0" w:color="auto"/>
            <w:right w:val="none" w:sz="0" w:space="0" w:color="auto"/>
          </w:divBdr>
        </w:div>
        <w:div w:id="1066145138">
          <w:marLeft w:val="0"/>
          <w:marRight w:val="0"/>
          <w:marTop w:val="0"/>
          <w:marBottom w:val="0"/>
          <w:divBdr>
            <w:top w:val="none" w:sz="0" w:space="0" w:color="auto"/>
            <w:left w:val="none" w:sz="0" w:space="0" w:color="auto"/>
            <w:bottom w:val="none" w:sz="0" w:space="0" w:color="auto"/>
            <w:right w:val="none" w:sz="0" w:space="0" w:color="auto"/>
          </w:divBdr>
        </w:div>
        <w:div w:id="1174028038">
          <w:marLeft w:val="0"/>
          <w:marRight w:val="0"/>
          <w:marTop w:val="0"/>
          <w:marBottom w:val="0"/>
          <w:divBdr>
            <w:top w:val="none" w:sz="0" w:space="0" w:color="auto"/>
            <w:left w:val="none" w:sz="0" w:space="0" w:color="auto"/>
            <w:bottom w:val="none" w:sz="0" w:space="0" w:color="auto"/>
            <w:right w:val="none" w:sz="0" w:space="0" w:color="auto"/>
          </w:divBdr>
        </w:div>
        <w:div w:id="1761020254">
          <w:marLeft w:val="0"/>
          <w:marRight w:val="0"/>
          <w:marTop w:val="0"/>
          <w:marBottom w:val="0"/>
          <w:divBdr>
            <w:top w:val="none" w:sz="0" w:space="0" w:color="auto"/>
            <w:left w:val="none" w:sz="0" w:space="0" w:color="auto"/>
            <w:bottom w:val="none" w:sz="0" w:space="0" w:color="auto"/>
            <w:right w:val="none" w:sz="0" w:space="0" w:color="auto"/>
          </w:divBdr>
        </w:div>
        <w:div w:id="1677684190">
          <w:marLeft w:val="0"/>
          <w:marRight w:val="0"/>
          <w:marTop w:val="0"/>
          <w:marBottom w:val="0"/>
          <w:divBdr>
            <w:top w:val="none" w:sz="0" w:space="0" w:color="auto"/>
            <w:left w:val="none" w:sz="0" w:space="0" w:color="auto"/>
            <w:bottom w:val="none" w:sz="0" w:space="0" w:color="auto"/>
            <w:right w:val="none" w:sz="0" w:space="0" w:color="auto"/>
          </w:divBdr>
        </w:div>
        <w:div w:id="8336879">
          <w:marLeft w:val="0"/>
          <w:marRight w:val="0"/>
          <w:marTop w:val="0"/>
          <w:marBottom w:val="0"/>
          <w:divBdr>
            <w:top w:val="none" w:sz="0" w:space="0" w:color="auto"/>
            <w:left w:val="none" w:sz="0" w:space="0" w:color="auto"/>
            <w:bottom w:val="none" w:sz="0" w:space="0" w:color="auto"/>
            <w:right w:val="none" w:sz="0" w:space="0" w:color="auto"/>
          </w:divBdr>
        </w:div>
        <w:div w:id="468322177">
          <w:marLeft w:val="0"/>
          <w:marRight w:val="0"/>
          <w:marTop w:val="0"/>
          <w:marBottom w:val="0"/>
          <w:divBdr>
            <w:top w:val="none" w:sz="0" w:space="0" w:color="auto"/>
            <w:left w:val="none" w:sz="0" w:space="0" w:color="auto"/>
            <w:bottom w:val="none" w:sz="0" w:space="0" w:color="auto"/>
            <w:right w:val="none" w:sz="0" w:space="0" w:color="auto"/>
          </w:divBdr>
        </w:div>
        <w:div w:id="2058504388">
          <w:marLeft w:val="0"/>
          <w:marRight w:val="0"/>
          <w:marTop w:val="0"/>
          <w:marBottom w:val="0"/>
          <w:divBdr>
            <w:top w:val="none" w:sz="0" w:space="0" w:color="auto"/>
            <w:left w:val="none" w:sz="0" w:space="0" w:color="auto"/>
            <w:bottom w:val="none" w:sz="0" w:space="0" w:color="auto"/>
            <w:right w:val="none" w:sz="0" w:space="0" w:color="auto"/>
          </w:divBdr>
        </w:div>
        <w:div w:id="511453942">
          <w:marLeft w:val="0"/>
          <w:marRight w:val="0"/>
          <w:marTop w:val="0"/>
          <w:marBottom w:val="0"/>
          <w:divBdr>
            <w:top w:val="none" w:sz="0" w:space="0" w:color="auto"/>
            <w:left w:val="none" w:sz="0" w:space="0" w:color="auto"/>
            <w:bottom w:val="none" w:sz="0" w:space="0" w:color="auto"/>
            <w:right w:val="none" w:sz="0" w:space="0" w:color="auto"/>
          </w:divBdr>
        </w:div>
        <w:div w:id="825435146">
          <w:marLeft w:val="0"/>
          <w:marRight w:val="0"/>
          <w:marTop w:val="0"/>
          <w:marBottom w:val="0"/>
          <w:divBdr>
            <w:top w:val="none" w:sz="0" w:space="0" w:color="auto"/>
            <w:left w:val="none" w:sz="0" w:space="0" w:color="auto"/>
            <w:bottom w:val="none" w:sz="0" w:space="0" w:color="auto"/>
            <w:right w:val="none" w:sz="0" w:space="0" w:color="auto"/>
          </w:divBdr>
        </w:div>
        <w:div w:id="883756558">
          <w:marLeft w:val="0"/>
          <w:marRight w:val="0"/>
          <w:marTop w:val="0"/>
          <w:marBottom w:val="0"/>
          <w:divBdr>
            <w:top w:val="none" w:sz="0" w:space="0" w:color="auto"/>
            <w:left w:val="none" w:sz="0" w:space="0" w:color="auto"/>
            <w:bottom w:val="none" w:sz="0" w:space="0" w:color="auto"/>
            <w:right w:val="none" w:sz="0" w:space="0" w:color="auto"/>
          </w:divBdr>
        </w:div>
        <w:div w:id="857237429">
          <w:marLeft w:val="0"/>
          <w:marRight w:val="0"/>
          <w:marTop w:val="0"/>
          <w:marBottom w:val="0"/>
          <w:divBdr>
            <w:top w:val="none" w:sz="0" w:space="0" w:color="auto"/>
            <w:left w:val="none" w:sz="0" w:space="0" w:color="auto"/>
            <w:bottom w:val="none" w:sz="0" w:space="0" w:color="auto"/>
            <w:right w:val="none" w:sz="0" w:space="0" w:color="auto"/>
          </w:divBdr>
        </w:div>
        <w:div w:id="626131538">
          <w:marLeft w:val="0"/>
          <w:marRight w:val="0"/>
          <w:marTop w:val="0"/>
          <w:marBottom w:val="0"/>
          <w:divBdr>
            <w:top w:val="none" w:sz="0" w:space="0" w:color="auto"/>
            <w:left w:val="none" w:sz="0" w:space="0" w:color="auto"/>
            <w:bottom w:val="none" w:sz="0" w:space="0" w:color="auto"/>
            <w:right w:val="none" w:sz="0" w:space="0" w:color="auto"/>
          </w:divBdr>
        </w:div>
        <w:div w:id="2108230184">
          <w:marLeft w:val="0"/>
          <w:marRight w:val="0"/>
          <w:marTop w:val="0"/>
          <w:marBottom w:val="0"/>
          <w:divBdr>
            <w:top w:val="none" w:sz="0" w:space="0" w:color="auto"/>
            <w:left w:val="none" w:sz="0" w:space="0" w:color="auto"/>
            <w:bottom w:val="none" w:sz="0" w:space="0" w:color="auto"/>
            <w:right w:val="none" w:sz="0" w:space="0" w:color="auto"/>
          </w:divBdr>
        </w:div>
        <w:div w:id="475495245">
          <w:marLeft w:val="0"/>
          <w:marRight w:val="0"/>
          <w:marTop w:val="0"/>
          <w:marBottom w:val="0"/>
          <w:divBdr>
            <w:top w:val="none" w:sz="0" w:space="0" w:color="auto"/>
            <w:left w:val="none" w:sz="0" w:space="0" w:color="auto"/>
            <w:bottom w:val="none" w:sz="0" w:space="0" w:color="auto"/>
            <w:right w:val="none" w:sz="0" w:space="0" w:color="auto"/>
          </w:divBdr>
        </w:div>
        <w:div w:id="2024015335">
          <w:marLeft w:val="0"/>
          <w:marRight w:val="0"/>
          <w:marTop w:val="0"/>
          <w:marBottom w:val="0"/>
          <w:divBdr>
            <w:top w:val="none" w:sz="0" w:space="0" w:color="auto"/>
            <w:left w:val="none" w:sz="0" w:space="0" w:color="auto"/>
            <w:bottom w:val="none" w:sz="0" w:space="0" w:color="auto"/>
            <w:right w:val="none" w:sz="0" w:space="0" w:color="auto"/>
          </w:divBdr>
        </w:div>
        <w:div w:id="29765597">
          <w:marLeft w:val="0"/>
          <w:marRight w:val="0"/>
          <w:marTop w:val="0"/>
          <w:marBottom w:val="0"/>
          <w:divBdr>
            <w:top w:val="none" w:sz="0" w:space="0" w:color="auto"/>
            <w:left w:val="none" w:sz="0" w:space="0" w:color="auto"/>
            <w:bottom w:val="none" w:sz="0" w:space="0" w:color="auto"/>
            <w:right w:val="none" w:sz="0" w:space="0" w:color="auto"/>
          </w:divBdr>
        </w:div>
        <w:div w:id="1098210638">
          <w:marLeft w:val="0"/>
          <w:marRight w:val="0"/>
          <w:marTop w:val="0"/>
          <w:marBottom w:val="0"/>
          <w:divBdr>
            <w:top w:val="none" w:sz="0" w:space="0" w:color="auto"/>
            <w:left w:val="none" w:sz="0" w:space="0" w:color="auto"/>
            <w:bottom w:val="none" w:sz="0" w:space="0" w:color="auto"/>
            <w:right w:val="none" w:sz="0" w:space="0" w:color="auto"/>
          </w:divBdr>
        </w:div>
        <w:div w:id="699937444">
          <w:marLeft w:val="0"/>
          <w:marRight w:val="0"/>
          <w:marTop w:val="0"/>
          <w:marBottom w:val="0"/>
          <w:divBdr>
            <w:top w:val="none" w:sz="0" w:space="0" w:color="auto"/>
            <w:left w:val="none" w:sz="0" w:space="0" w:color="auto"/>
            <w:bottom w:val="none" w:sz="0" w:space="0" w:color="auto"/>
            <w:right w:val="none" w:sz="0" w:space="0" w:color="auto"/>
          </w:divBdr>
        </w:div>
        <w:div w:id="1261141430">
          <w:marLeft w:val="0"/>
          <w:marRight w:val="0"/>
          <w:marTop w:val="0"/>
          <w:marBottom w:val="0"/>
          <w:divBdr>
            <w:top w:val="none" w:sz="0" w:space="0" w:color="auto"/>
            <w:left w:val="none" w:sz="0" w:space="0" w:color="auto"/>
            <w:bottom w:val="none" w:sz="0" w:space="0" w:color="auto"/>
            <w:right w:val="none" w:sz="0" w:space="0" w:color="auto"/>
          </w:divBdr>
        </w:div>
        <w:div w:id="1254892950">
          <w:marLeft w:val="0"/>
          <w:marRight w:val="0"/>
          <w:marTop w:val="0"/>
          <w:marBottom w:val="0"/>
          <w:divBdr>
            <w:top w:val="none" w:sz="0" w:space="0" w:color="auto"/>
            <w:left w:val="none" w:sz="0" w:space="0" w:color="auto"/>
            <w:bottom w:val="none" w:sz="0" w:space="0" w:color="auto"/>
            <w:right w:val="none" w:sz="0" w:space="0" w:color="auto"/>
          </w:divBdr>
        </w:div>
        <w:div w:id="1834835851">
          <w:marLeft w:val="0"/>
          <w:marRight w:val="0"/>
          <w:marTop w:val="0"/>
          <w:marBottom w:val="0"/>
          <w:divBdr>
            <w:top w:val="none" w:sz="0" w:space="0" w:color="auto"/>
            <w:left w:val="none" w:sz="0" w:space="0" w:color="auto"/>
            <w:bottom w:val="none" w:sz="0" w:space="0" w:color="auto"/>
            <w:right w:val="none" w:sz="0" w:space="0" w:color="auto"/>
          </w:divBdr>
        </w:div>
        <w:div w:id="1965111931">
          <w:marLeft w:val="0"/>
          <w:marRight w:val="0"/>
          <w:marTop w:val="0"/>
          <w:marBottom w:val="0"/>
          <w:divBdr>
            <w:top w:val="none" w:sz="0" w:space="0" w:color="auto"/>
            <w:left w:val="none" w:sz="0" w:space="0" w:color="auto"/>
            <w:bottom w:val="none" w:sz="0" w:space="0" w:color="auto"/>
            <w:right w:val="none" w:sz="0" w:space="0" w:color="auto"/>
          </w:divBdr>
        </w:div>
        <w:div w:id="291836720">
          <w:marLeft w:val="0"/>
          <w:marRight w:val="0"/>
          <w:marTop w:val="0"/>
          <w:marBottom w:val="0"/>
          <w:divBdr>
            <w:top w:val="none" w:sz="0" w:space="0" w:color="auto"/>
            <w:left w:val="none" w:sz="0" w:space="0" w:color="auto"/>
            <w:bottom w:val="none" w:sz="0" w:space="0" w:color="auto"/>
            <w:right w:val="none" w:sz="0" w:space="0" w:color="auto"/>
          </w:divBdr>
        </w:div>
        <w:div w:id="383019625">
          <w:marLeft w:val="0"/>
          <w:marRight w:val="0"/>
          <w:marTop w:val="0"/>
          <w:marBottom w:val="0"/>
          <w:divBdr>
            <w:top w:val="none" w:sz="0" w:space="0" w:color="auto"/>
            <w:left w:val="none" w:sz="0" w:space="0" w:color="auto"/>
            <w:bottom w:val="none" w:sz="0" w:space="0" w:color="auto"/>
            <w:right w:val="none" w:sz="0" w:space="0" w:color="auto"/>
          </w:divBdr>
        </w:div>
        <w:div w:id="1615554851">
          <w:marLeft w:val="0"/>
          <w:marRight w:val="0"/>
          <w:marTop w:val="0"/>
          <w:marBottom w:val="0"/>
          <w:divBdr>
            <w:top w:val="none" w:sz="0" w:space="0" w:color="auto"/>
            <w:left w:val="none" w:sz="0" w:space="0" w:color="auto"/>
            <w:bottom w:val="none" w:sz="0" w:space="0" w:color="auto"/>
            <w:right w:val="none" w:sz="0" w:space="0" w:color="auto"/>
          </w:divBdr>
        </w:div>
        <w:div w:id="321661775">
          <w:marLeft w:val="0"/>
          <w:marRight w:val="0"/>
          <w:marTop w:val="0"/>
          <w:marBottom w:val="0"/>
          <w:divBdr>
            <w:top w:val="none" w:sz="0" w:space="0" w:color="auto"/>
            <w:left w:val="none" w:sz="0" w:space="0" w:color="auto"/>
            <w:bottom w:val="none" w:sz="0" w:space="0" w:color="auto"/>
            <w:right w:val="none" w:sz="0" w:space="0" w:color="auto"/>
          </w:divBdr>
        </w:div>
        <w:div w:id="433014688">
          <w:marLeft w:val="0"/>
          <w:marRight w:val="0"/>
          <w:marTop w:val="0"/>
          <w:marBottom w:val="0"/>
          <w:divBdr>
            <w:top w:val="none" w:sz="0" w:space="0" w:color="auto"/>
            <w:left w:val="none" w:sz="0" w:space="0" w:color="auto"/>
            <w:bottom w:val="none" w:sz="0" w:space="0" w:color="auto"/>
            <w:right w:val="none" w:sz="0" w:space="0" w:color="auto"/>
          </w:divBdr>
        </w:div>
        <w:div w:id="1583293293">
          <w:marLeft w:val="0"/>
          <w:marRight w:val="0"/>
          <w:marTop w:val="0"/>
          <w:marBottom w:val="0"/>
          <w:divBdr>
            <w:top w:val="none" w:sz="0" w:space="0" w:color="auto"/>
            <w:left w:val="none" w:sz="0" w:space="0" w:color="auto"/>
            <w:bottom w:val="none" w:sz="0" w:space="0" w:color="auto"/>
            <w:right w:val="none" w:sz="0" w:space="0" w:color="auto"/>
          </w:divBdr>
        </w:div>
        <w:div w:id="548808361">
          <w:marLeft w:val="0"/>
          <w:marRight w:val="0"/>
          <w:marTop w:val="0"/>
          <w:marBottom w:val="0"/>
          <w:divBdr>
            <w:top w:val="none" w:sz="0" w:space="0" w:color="auto"/>
            <w:left w:val="none" w:sz="0" w:space="0" w:color="auto"/>
            <w:bottom w:val="none" w:sz="0" w:space="0" w:color="auto"/>
            <w:right w:val="none" w:sz="0" w:space="0" w:color="auto"/>
          </w:divBdr>
        </w:div>
        <w:div w:id="720447378">
          <w:marLeft w:val="0"/>
          <w:marRight w:val="0"/>
          <w:marTop w:val="0"/>
          <w:marBottom w:val="0"/>
          <w:divBdr>
            <w:top w:val="none" w:sz="0" w:space="0" w:color="auto"/>
            <w:left w:val="none" w:sz="0" w:space="0" w:color="auto"/>
            <w:bottom w:val="none" w:sz="0" w:space="0" w:color="auto"/>
            <w:right w:val="none" w:sz="0" w:space="0" w:color="auto"/>
          </w:divBdr>
        </w:div>
        <w:div w:id="510802847">
          <w:marLeft w:val="0"/>
          <w:marRight w:val="0"/>
          <w:marTop w:val="0"/>
          <w:marBottom w:val="0"/>
          <w:divBdr>
            <w:top w:val="none" w:sz="0" w:space="0" w:color="auto"/>
            <w:left w:val="none" w:sz="0" w:space="0" w:color="auto"/>
            <w:bottom w:val="none" w:sz="0" w:space="0" w:color="auto"/>
            <w:right w:val="none" w:sz="0" w:space="0" w:color="auto"/>
          </w:divBdr>
        </w:div>
        <w:div w:id="1778989627">
          <w:marLeft w:val="0"/>
          <w:marRight w:val="0"/>
          <w:marTop w:val="0"/>
          <w:marBottom w:val="0"/>
          <w:divBdr>
            <w:top w:val="none" w:sz="0" w:space="0" w:color="auto"/>
            <w:left w:val="none" w:sz="0" w:space="0" w:color="auto"/>
            <w:bottom w:val="none" w:sz="0" w:space="0" w:color="auto"/>
            <w:right w:val="none" w:sz="0" w:space="0" w:color="auto"/>
          </w:divBdr>
        </w:div>
        <w:div w:id="344328774">
          <w:marLeft w:val="0"/>
          <w:marRight w:val="0"/>
          <w:marTop w:val="0"/>
          <w:marBottom w:val="0"/>
          <w:divBdr>
            <w:top w:val="none" w:sz="0" w:space="0" w:color="auto"/>
            <w:left w:val="none" w:sz="0" w:space="0" w:color="auto"/>
            <w:bottom w:val="none" w:sz="0" w:space="0" w:color="auto"/>
            <w:right w:val="none" w:sz="0" w:space="0" w:color="auto"/>
          </w:divBdr>
        </w:div>
        <w:div w:id="924416118">
          <w:marLeft w:val="0"/>
          <w:marRight w:val="0"/>
          <w:marTop w:val="0"/>
          <w:marBottom w:val="0"/>
          <w:divBdr>
            <w:top w:val="none" w:sz="0" w:space="0" w:color="auto"/>
            <w:left w:val="none" w:sz="0" w:space="0" w:color="auto"/>
            <w:bottom w:val="none" w:sz="0" w:space="0" w:color="auto"/>
            <w:right w:val="none" w:sz="0" w:space="0" w:color="auto"/>
          </w:divBdr>
        </w:div>
        <w:div w:id="2115972929">
          <w:marLeft w:val="0"/>
          <w:marRight w:val="0"/>
          <w:marTop w:val="0"/>
          <w:marBottom w:val="0"/>
          <w:divBdr>
            <w:top w:val="none" w:sz="0" w:space="0" w:color="auto"/>
            <w:left w:val="none" w:sz="0" w:space="0" w:color="auto"/>
            <w:bottom w:val="none" w:sz="0" w:space="0" w:color="auto"/>
            <w:right w:val="none" w:sz="0" w:space="0" w:color="auto"/>
          </w:divBdr>
        </w:div>
      </w:divsChild>
    </w:div>
    <w:div w:id="1701012275">
      <w:bodyDiv w:val="1"/>
      <w:marLeft w:val="0"/>
      <w:marRight w:val="0"/>
      <w:marTop w:val="0"/>
      <w:marBottom w:val="0"/>
      <w:divBdr>
        <w:top w:val="none" w:sz="0" w:space="0" w:color="auto"/>
        <w:left w:val="none" w:sz="0" w:space="0" w:color="auto"/>
        <w:bottom w:val="none" w:sz="0" w:space="0" w:color="auto"/>
        <w:right w:val="none" w:sz="0" w:space="0" w:color="auto"/>
      </w:divBdr>
    </w:div>
    <w:div w:id="1701054212">
      <w:bodyDiv w:val="1"/>
      <w:marLeft w:val="0"/>
      <w:marRight w:val="0"/>
      <w:marTop w:val="0"/>
      <w:marBottom w:val="0"/>
      <w:divBdr>
        <w:top w:val="none" w:sz="0" w:space="0" w:color="auto"/>
        <w:left w:val="none" w:sz="0" w:space="0" w:color="auto"/>
        <w:bottom w:val="none" w:sz="0" w:space="0" w:color="auto"/>
        <w:right w:val="none" w:sz="0" w:space="0" w:color="auto"/>
      </w:divBdr>
    </w:div>
    <w:div w:id="1701128971">
      <w:bodyDiv w:val="1"/>
      <w:marLeft w:val="0"/>
      <w:marRight w:val="0"/>
      <w:marTop w:val="0"/>
      <w:marBottom w:val="0"/>
      <w:divBdr>
        <w:top w:val="none" w:sz="0" w:space="0" w:color="auto"/>
        <w:left w:val="none" w:sz="0" w:space="0" w:color="auto"/>
        <w:bottom w:val="none" w:sz="0" w:space="0" w:color="auto"/>
        <w:right w:val="none" w:sz="0" w:space="0" w:color="auto"/>
      </w:divBdr>
    </w:div>
    <w:div w:id="1703818505">
      <w:bodyDiv w:val="1"/>
      <w:marLeft w:val="0"/>
      <w:marRight w:val="0"/>
      <w:marTop w:val="0"/>
      <w:marBottom w:val="0"/>
      <w:divBdr>
        <w:top w:val="none" w:sz="0" w:space="0" w:color="auto"/>
        <w:left w:val="none" w:sz="0" w:space="0" w:color="auto"/>
        <w:bottom w:val="none" w:sz="0" w:space="0" w:color="auto"/>
        <w:right w:val="none" w:sz="0" w:space="0" w:color="auto"/>
      </w:divBdr>
    </w:div>
    <w:div w:id="1704094516">
      <w:bodyDiv w:val="1"/>
      <w:marLeft w:val="0"/>
      <w:marRight w:val="0"/>
      <w:marTop w:val="0"/>
      <w:marBottom w:val="0"/>
      <w:divBdr>
        <w:top w:val="none" w:sz="0" w:space="0" w:color="auto"/>
        <w:left w:val="none" w:sz="0" w:space="0" w:color="auto"/>
        <w:bottom w:val="none" w:sz="0" w:space="0" w:color="auto"/>
        <w:right w:val="none" w:sz="0" w:space="0" w:color="auto"/>
      </w:divBdr>
      <w:divsChild>
        <w:div w:id="668171201">
          <w:marLeft w:val="0"/>
          <w:marRight w:val="0"/>
          <w:marTop w:val="0"/>
          <w:marBottom w:val="0"/>
          <w:divBdr>
            <w:top w:val="none" w:sz="0" w:space="0" w:color="auto"/>
            <w:left w:val="none" w:sz="0" w:space="0" w:color="auto"/>
            <w:bottom w:val="none" w:sz="0" w:space="0" w:color="auto"/>
            <w:right w:val="none" w:sz="0" w:space="0" w:color="auto"/>
          </w:divBdr>
        </w:div>
        <w:div w:id="1152797896">
          <w:marLeft w:val="0"/>
          <w:marRight w:val="0"/>
          <w:marTop w:val="0"/>
          <w:marBottom w:val="0"/>
          <w:divBdr>
            <w:top w:val="none" w:sz="0" w:space="0" w:color="auto"/>
            <w:left w:val="none" w:sz="0" w:space="0" w:color="auto"/>
            <w:bottom w:val="none" w:sz="0" w:space="0" w:color="auto"/>
            <w:right w:val="none" w:sz="0" w:space="0" w:color="auto"/>
          </w:divBdr>
        </w:div>
        <w:div w:id="964123667">
          <w:marLeft w:val="0"/>
          <w:marRight w:val="0"/>
          <w:marTop w:val="0"/>
          <w:marBottom w:val="0"/>
          <w:divBdr>
            <w:top w:val="none" w:sz="0" w:space="0" w:color="auto"/>
            <w:left w:val="none" w:sz="0" w:space="0" w:color="auto"/>
            <w:bottom w:val="none" w:sz="0" w:space="0" w:color="auto"/>
            <w:right w:val="none" w:sz="0" w:space="0" w:color="auto"/>
          </w:divBdr>
        </w:div>
        <w:div w:id="1922789074">
          <w:marLeft w:val="0"/>
          <w:marRight w:val="0"/>
          <w:marTop w:val="0"/>
          <w:marBottom w:val="0"/>
          <w:divBdr>
            <w:top w:val="none" w:sz="0" w:space="0" w:color="auto"/>
            <w:left w:val="none" w:sz="0" w:space="0" w:color="auto"/>
            <w:bottom w:val="none" w:sz="0" w:space="0" w:color="auto"/>
            <w:right w:val="none" w:sz="0" w:space="0" w:color="auto"/>
          </w:divBdr>
        </w:div>
        <w:div w:id="462310530">
          <w:marLeft w:val="0"/>
          <w:marRight w:val="0"/>
          <w:marTop w:val="0"/>
          <w:marBottom w:val="0"/>
          <w:divBdr>
            <w:top w:val="none" w:sz="0" w:space="0" w:color="auto"/>
            <w:left w:val="none" w:sz="0" w:space="0" w:color="auto"/>
            <w:bottom w:val="none" w:sz="0" w:space="0" w:color="auto"/>
            <w:right w:val="none" w:sz="0" w:space="0" w:color="auto"/>
          </w:divBdr>
        </w:div>
        <w:div w:id="1061052878">
          <w:marLeft w:val="0"/>
          <w:marRight w:val="0"/>
          <w:marTop w:val="0"/>
          <w:marBottom w:val="0"/>
          <w:divBdr>
            <w:top w:val="none" w:sz="0" w:space="0" w:color="auto"/>
            <w:left w:val="none" w:sz="0" w:space="0" w:color="auto"/>
            <w:bottom w:val="none" w:sz="0" w:space="0" w:color="auto"/>
            <w:right w:val="none" w:sz="0" w:space="0" w:color="auto"/>
          </w:divBdr>
        </w:div>
        <w:div w:id="1097293453">
          <w:marLeft w:val="0"/>
          <w:marRight w:val="0"/>
          <w:marTop w:val="0"/>
          <w:marBottom w:val="0"/>
          <w:divBdr>
            <w:top w:val="none" w:sz="0" w:space="0" w:color="auto"/>
            <w:left w:val="none" w:sz="0" w:space="0" w:color="auto"/>
            <w:bottom w:val="none" w:sz="0" w:space="0" w:color="auto"/>
            <w:right w:val="none" w:sz="0" w:space="0" w:color="auto"/>
          </w:divBdr>
        </w:div>
        <w:div w:id="1571690065">
          <w:marLeft w:val="0"/>
          <w:marRight w:val="0"/>
          <w:marTop w:val="0"/>
          <w:marBottom w:val="0"/>
          <w:divBdr>
            <w:top w:val="none" w:sz="0" w:space="0" w:color="auto"/>
            <w:left w:val="none" w:sz="0" w:space="0" w:color="auto"/>
            <w:bottom w:val="none" w:sz="0" w:space="0" w:color="auto"/>
            <w:right w:val="none" w:sz="0" w:space="0" w:color="auto"/>
          </w:divBdr>
        </w:div>
        <w:div w:id="925267326">
          <w:marLeft w:val="0"/>
          <w:marRight w:val="0"/>
          <w:marTop w:val="0"/>
          <w:marBottom w:val="0"/>
          <w:divBdr>
            <w:top w:val="none" w:sz="0" w:space="0" w:color="auto"/>
            <w:left w:val="none" w:sz="0" w:space="0" w:color="auto"/>
            <w:bottom w:val="none" w:sz="0" w:space="0" w:color="auto"/>
            <w:right w:val="none" w:sz="0" w:space="0" w:color="auto"/>
          </w:divBdr>
        </w:div>
        <w:div w:id="248082079">
          <w:marLeft w:val="0"/>
          <w:marRight w:val="0"/>
          <w:marTop w:val="0"/>
          <w:marBottom w:val="0"/>
          <w:divBdr>
            <w:top w:val="none" w:sz="0" w:space="0" w:color="auto"/>
            <w:left w:val="none" w:sz="0" w:space="0" w:color="auto"/>
            <w:bottom w:val="none" w:sz="0" w:space="0" w:color="auto"/>
            <w:right w:val="none" w:sz="0" w:space="0" w:color="auto"/>
          </w:divBdr>
        </w:div>
        <w:div w:id="1911190306">
          <w:marLeft w:val="0"/>
          <w:marRight w:val="0"/>
          <w:marTop w:val="0"/>
          <w:marBottom w:val="0"/>
          <w:divBdr>
            <w:top w:val="none" w:sz="0" w:space="0" w:color="auto"/>
            <w:left w:val="none" w:sz="0" w:space="0" w:color="auto"/>
            <w:bottom w:val="none" w:sz="0" w:space="0" w:color="auto"/>
            <w:right w:val="none" w:sz="0" w:space="0" w:color="auto"/>
          </w:divBdr>
        </w:div>
        <w:div w:id="2141530145">
          <w:marLeft w:val="0"/>
          <w:marRight w:val="0"/>
          <w:marTop w:val="0"/>
          <w:marBottom w:val="0"/>
          <w:divBdr>
            <w:top w:val="none" w:sz="0" w:space="0" w:color="auto"/>
            <w:left w:val="none" w:sz="0" w:space="0" w:color="auto"/>
            <w:bottom w:val="none" w:sz="0" w:space="0" w:color="auto"/>
            <w:right w:val="none" w:sz="0" w:space="0" w:color="auto"/>
          </w:divBdr>
        </w:div>
        <w:div w:id="296182985">
          <w:marLeft w:val="0"/>
          <w:marRight w:val="0"/>
          <w:marTop w:val="0"/>
          <w:marBottom w:val="0"/>
          <w:divBdr>
            <w:top w:val="none" w:sz="0" w:space="0" w:color="auto"/>
            <w:left w:val="none" w:sz="0" w:space="0" w:color="auto"/>
            <w:bottom w:val="none" w:sz="0" w:space="0" w:color="auto"/>
            <w:right w:val="none" w:sz="0" w:space="0" w:color="auto"/>
          </w:divBdr>
        </w:div>
        <w:div w:id="112553827">
          <w:marLeft w:val="0"/>
          <w:marRight w:val="0"/>
          <w:marTop w:val="0"/>
          <w:marBottom w:val="0"/>
          <w:divBdr>
            <w:top w:val="none" w:sz="0" w:space="0" w:color="auto"/>
            <w:left w:val="none" w:sz="0" w:space="0" w:color="auto"/>
            <w:bottom w:val="none" w:sz="0" w:space="0" w:color="auto"/>
            <w:right w:val="none" w:sz="0" w:space="0" w:color="auto"/>
          </w:divBdr>
        </w:div>
        <w:div w:id="1345666647">
          <w:marLeft w:val="0"/>
          <w:marRight w:val="0"/>
          <w:marTop w:val="0"/>
          <w:marBottom w:val="0"/>
          <w:divBdr>
            <w:top w:val="none" w:sz="0" w:space="0" w:color="auto"/>
            <w:left w:val="none" w:sz="0" w:space="0" w:color="auto"/>
            <w:bottom w:val="none" w:sz="0" w:space="0" w:color="auto"/>
            <w:right w:val="none" w:sz="0" w:space="0" w:color="auto"/>
          </w:divBdr>
        </w:div>
        <w:div w:id="394204740">
          <w:marLeft w:val="0"/>
          <w:marRight w:val="0"/>
          <w:marTop w:val="0"/>
          <w:marBottom w:val="0"/>
          <w:divBdr>
            <w:top w:val="none" w:sz="0" w:space="0" w:color="auto"/>
            <w:left w:val="none" w:sz="0" w:space="0" w:color="auto"/>
            <w:bottom w:val="none" w:sz="0" w:space="0" w:color="auto"/>
            <w:right w:val="none" w:sz="0" w:space="0" w:color="auto"/>
          </w:divBdr>
        </w:div>
        <w:div w:id="1180434860">
          <w:marLeft w:val="0"/>
          <w:marRight w:val="0"/>
          <w:marTop w:val="0"/>
          <w:marBottom w:val="0"/>
          <w:divBdr>
            <w:top w:val="none" w:sz="0" w:space="0" w:color="auto"/>
            <w:left w:val="none" w:sz="0" w:space="0" w:color="auto"/>
            <w:bottom w:val="none" w:sz="0" w:space="0" w:color="auto"/>
            <w:right w:val="none" w:sz="0" w:space="0" w:color="auto"/>
          </w:divBdr>
        </w:div>
        <w:div w:id="730151987">
          <w:marLeft w:val="0"/>
          <w:marRight w:val="0"/>
          <w:marTop w:val="0"/>
          <w:marBottom w:val="0"/>
          <w:divBdr>
            <w:top w:val="none" w:sz="0" w:space="0" w:color="auto"/>
            <w:left w:val="none" w:sz="0" w:space="0" w:color="auto"/>
            <w:bottom w:val="none" w:sz="0" w:space="0" w:color="auto"/>
            <w:right w:val="none" w:sz="0" w:space="0" w:color="auto"/>
          </w:divBdr>
        </w:div>
        <w:div w:id="27488177">
          <w:marLeft w:val="0"/>
          <w:marRight w:val="0"/>
          <w:marTop w:val="0"/>
          <w:marBottom w:val="0"/>
          <w:divBdr>
            <w:top w:val="none" w:sz="0" w:space="0" w:color="auto"/>
            <w:left w:val="none" w:sz="0" w:space="0" w:color="auto"/>
            <w:bottom w:val="none" w:sz="0" w:space="0" w:color="auto"/>
            <w:right w:val="none" w:sz="0" w:space="0" w:color="auto"/>
          </w:divBdr>
        </w:div>
        <w:div w:id="1985355304">
          <w:marLeft w:val="0"/>
          <w:marRight w:val="0"/>
          <w:marTop w:val="0"/>
          <w:marBottom w:val="0"/>
          <w:divBdr>
            <w:top w:val="none" w:sz="0" w:space="0" w:color="auto"/>
            <w:left w:val="none" w:sz="0" w:space="0" w:color="auto"/>
            <w:bottom w:val="none" w:sz="0" w:space="0" w:color="auto"/>
            <w:right w:val="none" w:sz="0" w:space="0" w:color="auto"/>
          </w:divBdr>
        </w:div>
        <w:div w:id="2068871400">
          <w:marLeft w:val="0"/>
          <w:marRight w:val="0"/>
          <w:marTop w:val="0"/>
          <w:marBottom w:val="0"/>
          <w:divBdr>
            <w:top w:val="none" w:sz="0" w:space="0" w:color="auto"/>
            <w:left w:val="none" w:sz="0" w:space="0" w:color="auto"/>
            <w:bottom w:val="none" w:sz="0" w:space="0" w:color="auto"/>
            <w:right w:val="none" w:sz="0" w:space="0" w:color="auto"/>
          </w:divBdr>
        </w:div>
        <w:div w:id="424420563">
          <w:marLeft w:val="0"/>
          <w:marRight w:val="0"/>
          <w:marTop w:val="0"/>
          <w:marBottom w:val="0"/>
          <w:divBdr>
            <w:top w:val="none" w:sz="0" w:space="0" w:color="auto"/>
            <w:left w:val="none" w:sz="0" w:space="0" w:color="auto"/>
            <w:bottom w:val="none" w:sz="0" w:space="0" w:color="auto"/>
            <w:right w:val="none" w:sz="0" w:space="0" w:color="auto"/>
          </w:divBdr>
        </w:div>
        <w:div w:id="1343312729">
          <w:marLeft w:val="0"/>
          <w:marRight w:val="0"/>
          <w:marTop w:val="0"/>
          <w:marBottom w:val="0"/>
          <w:divBdr>
            <w:top w:val="none" w:sz="0" w:space="0" w:color="auto"/>
            <w:left w:val="none" w:sz="0" w:space="0" w:color="auto"/>
            <w:bottom w:val="none" w:sz="0" w:space="0" w:color="auto"/>
            <w:right w:val="none" w:sz="0" w:space="0" w:color="auto"/>
          </w:divBdr>
        </w:div>
        <w:div w:id="406155669">
          <w:marLeft w:val="0"/>
          <w:marRight w:val="0"/>
          <w:marTop w:val="0"/>
          <w:marBottom w:val="0"/>
          <w:divBdr>
            <w:top w:val="none" w:sz="0" w:space="0" w:color="auto"/>
            <w:left w:val="none" w:sz="0" w:space="0" w:color="auto"/>
            <w:bottom w:val="none" w:sz="0" w:space="0" w:color="auto"/>
            <w:right w:val="none" w:sz="0" w:space="0" w:color="auto"/>
          </w:divBdr>
        </w:div>
        <w:div w:id="496117159">
          <w:marLeft w:val="0"/>
          <w:marRight w:val="0"/>
          <w:marTop w:val="0"/>
          <w:marBottom w:val="0"/>
          <w:divBdr>
            <w:top w:val="none" w:sz="0" w:space="0" w:color="auto"/>
            <w:left w:val="none" w:sz="0" w:space="0" w:color="auto"/>
            <w:bottom w:val="none" w:sz="0" w:space="0" w:color="auto"/>
            <w:right w:val="none" w:sz="0" w:space="0" w:color="auto"/>
          </w:divBdr>
        </w:div>
        <w:div w:id="130562525">
          <w:marLeft w:val="0"/>
          <w:marRight w:val="0"/>
          <w:marTop w:val="0"/>
          <w:marBottom w:val="0"/>
          <w:divBdr>
            <w:top w:val="none" w:sz="0" w:space="0" w:color="auto"/>
            <w:left w:val="none" w:sz="0" w:space="0" w:color="auto"/>
            <w:bottom w:val="none" w:sz="0" w:space="0" w:color="auto"/>
            <w:right w:val="none" w:sz="0" w:space="0" w:color="auto"/>
          </w:divBdr>
        </w:div>
        <w:div w:id="2046054276">
          <w:marLeft w:val="0"/>
          <w:marRight w:val="0"/>
          <w:marTop w:val="0"/>
          <w:marBottom w:val="0"/>
          <w:divBdr>
            <w:top w:val="none" w:sz="0" w:space="0" w:color="auto"/>
            <w:left w:val="none" w:sz="0" w:space="0" w:color="auto"/>
            <w:bottom w:val="none" w:sz="0" w:space="0" w:color="auto"/>
            <w:right w:val="none" w:sz="0" w:space="0" w:color="auto"/>
          </w:divBdr>
        </w:div>
        <w:div w:id="543638271">
          <w:marLeft w:val="0"/>
          <w:marRight w:val="0"/>
          <w:marTop w:val="0"/>
          <w:marBottom w:val="0"/>
          <w:divBdr>
            <w:top w:val="none" w:sz="0" w:space="0" w:color="auto"/>
            <w:left w:val="none" w:sz="0" w:space="0" w:color="auto"/>
            <w:bottom w:val="none" w:sz="0" w:space="0" w:color="auto"/>
            <w:right w:val="none" w:sz="0" w:space="0" w:color="auto"/>
          </w:divBdr>
        </w:div>
        <w:div w:id="1533498174">
          <w:marLeft w:val="0"/>
          <w:marRight w:val="0"/>
          <w:marTop w:val="0"/>
          <w:marBottom w:val="0"/>
          <w:divBdr>
            <w:top w:val="none" w:sz="0" w:space="0" w:color="auto"/>
            <w:left w:val="none" w:sz="0" w:space="0" w:color="auto"/>
            <w:bottom w:val="none" w:sz="0" w:space="0" w:color="auto"/>
            <w:right w:val="none" w:sz="0" w:space="0" w:color="auto"/>
          </w:divBdr>
        </w:div>
        <w:div w:id="587007400">
          <w:marLeft w:val="0"/>
          <w:marRight w:val="0"/>
          <w:marTop w:val="0"/>
          <w:marBottom w:val="0"/>
          <w:divBdr>
            <w:top w:val="none" w:sz="0" w:space="0" w:color="auto"/>
            <w:left w:val="none" w:sz="0" w:space="0" w:color="auto"/>
            <w:bottom w:val="none" w:sz="0" w:space="0" w:color="auto"/>
            <w:right w:val="none" w:sz="0" w:space="0" w:color="auto"/>
          </w:divBdr>
        </w:div>
        <w:div w:id="1996059207">
          <w:marLeft w:val="0"/>
          <w:marRight w:val="0"/>
          <w:marTop w:val="0"/>
          <w:marBottom w:val="0"/>
          <w:divBdr>
            <w:top w:val="none" w:sz="0" w:space="0" w:color="auto"/>
            <w:left w:val="none" w:sz="0" w:space="0" w:color="auto"/>
            <w:bottom w:val="none" w:sz="0" w:space="0" w:color="auto"/>
            <w:right w:val="none" w:sz="0" w:space="0" w:color="auto"/>
          </w:divBdr>
        </w:div>
        <w:div w:id="633563117">
          <w:marLeft w:val="0"/>
          <w:marRight w:val="0"/>
          <w:marTop w:val="0"/>
          <w:marBottom w:val="0"/>
          <w:divBdr>
            <w:top w:val="none" w:sz="0" w:space="0" w:color="auto"/>
            <w:left w:val="none" w:sz="0" w:space="0" w:color="auto"/>
            <w:bottom w:val="none" w:sz="0" w:space="0" w:color="auto"/>
            <w:right w:val="none" w:sz="0" w:space="0" w:color="auto"/>
          </w:divBdr>
        </w:div>
        <w:div w:id="393699540">
          <w:marLeft w:val="0"/>
          <w:marRight w:val="0"/>
          <w:marTop w:val="0"/>
          <w:marBottom w:val="0"/>
          <w:divBdr>
            <w:top w:val="none" w:sz="0" w:space="0" w:color="auto"/>
            <w:left w:val="none" w:sz="0" w:space="0" w:color="auto"/>
            <w:bottom w:val="none" w:sz="0" w:space="0" w:color="auto"/>
            <w:right w:val="none" w:sz="0" w:space="0" w:color="auto"/>
          </w:divBdr>
        </w:div>
        <w:div w:id="1300305337">
          <w:marLeft w:val="0"/>
          <w:marRight w:val="0"/>
          <w:marTop w:val="0"/>
          <w:marBottom w:val="0"/>
          <w:divBdr>
            <w:top w:val="none" w:sz="0" w:space="0" w:color="auto"/>
            <w:left w:val="none" w:sz="0" w:space="0" w:color="auto"/>
            <w:bottom w:val="none" w:sz="0" w:space="0" w:color="auto"/>
            <w:right w:val="none" w:sz="0" w:space="0" w:color="auto"/>
          </w:divBdr>
        </w:div>
        <w:div w:id="1676373966">
          <w:marLeft w:val="0"/>
          <w:marRight w:val="0"/>
          <w:marTop w:val="0"/>
          <w:marBottom w:val="0"/>
          <w:divBdr>
            <w:top w:val="none" w:sz="0" w:space="0" w:color="auto"/>
            <w:left w:val="none" w:sz="0" w:space="0" w:color="auto"/>
            <w:bottom w:val="none" w:sz="0" w:space="0" w:color="auto"/>
            <w:right w:val="none" w:sz="0" w:space="0" w:color="auto"/>
          </w:divBdr>
        </w:div>
        <w:div w:id="1743093320">
          <w:marLeft w:val="0"/>
          <w:marRight w:val="0"/>
          <w:marTop w:val="0"/>
          <w:marBottom w:val="0"/>
          <w:divBdr>
            <w:top w:val="none" w:sz="0" w:space="0" w:color="auto"/>
            <w:left w:val="none" w:sz="0" w:space="0" w:color="auto"/>
            <w:bottom w:val="none" w:sz="0" w:space="0" w:color="auto"/>
            <w:right w:val="none" w:sz="0" w:space="0" w:color="auto"/>
          </w:divBdr>
        </w:div>
        <w:div w:id="853494220">
          <w:marLeft w:val="0"/>
          <w:marRight w:val="0"/>
          <w:marTop w:val="0"/>
          <w:marBottom w:val="0"/>
          <w:divBdr>
            <w:top w:val="none" w:sz="0" w:space="0" w:color="auto"/>
            <w:left w:val="none" w:sz="0" w:space="0" w:color="auto"/>
            <w:bottom w:val="none" w:sz="0" w:space="0" w:color="auto"/>
            <w:right w:val="none" w:sz="0" w:space="0" w:color="auto"/>
          </w:divBdr>
        </w:div>
        <w:div w:id="633800477">
          <w:marLeft w:val="0"/>
          <w:marRight w:val="0"/>
          <w:marTop w:val="0"/>
          <w:marBottom w:val="0"/>
          <w:divBdr>
            <w:top w:val="none" w:sz="0" w:space="0" w:color="auto"/>
            <w:left w:val="none" w:sz="0" w:space="0" w:color="auto"/>
            <w:bottom w:val="none" w:sz="0" w:space="0" w:color="auto"/>
            <w:right w:val="none" w:sz="0" w:space="0" w:color="auto"/>
          </w:divBdr>
        </w:div>
        <w:div w:id="1839734992">
          <w:marLeft w:val="0"/>
          <w:marRight w:val="0"/>
          <w:marTop w:val="0"/>
          <w:marBottom w:val="0"/>
          <w:divBdr>
            <w:top w:val="none" w:sz="0" w:space="0" w:color="auto"/>
            <w:left w:val="none" w:sz="0" w:space="0" w:color="auto"/>
            <w:bottom w:val="none" w:sz="0" w:space="0" w:color="auto"/>
            <w:right w:val="none" w:sz="0" w:space="0" w:color="auto"/>
          </w:divBdr>
        </w:div>
        <w:div w:id="1293099674">
          <w:marLeft w:val="0"/>
          <w:marRight w:val="0"/>
          <w:marTop w:val="0"/>
          <w:marBottom w:val="0"/>
          <w:divBdr>
            <w:top w:val="none" w:sz="0" w:space="0" w:color="auto"/>
            <w:left w:val="none" w:sz="0" w:space="0" w:color="auto"/>
            <w:bottom w:val="none" w:sz="0" w:space="0" w:color="auto"/>
            <w:right w:val="none" w:sz="0" w:space="0" w:color="auto"/>
          </w:divBdr>
        </w:div>
        <w:div w:id="1980836953">
          <w:marLeft w:val="0"/>
          <w:marRight w:val="0"/>
          <w:marTop w:val="0"/>
          <w:marBottom w:val="0"/>
          <w:divBdr>
            <w:top w:val="none" w:sz="0" w:space="0" w:color="auto"/>
            <w:left w:val="none" w:sz="0" w:space="0" w:color="auto"/>
            <w:bottom w:val="none" w:sz="0" w:space="0" w:color="auto"/>
            <w:right w:val="none" w:sz="0" w:space="0" w:color="auto"/>
          </w:divBdr>
        </w:div>
        <w:div w:id="1530138696">
          <w:marLeft w:val="0"/>
          <w:marRight w:val="0"/>
          <w:marTop w:val="0"/>
          <w:marBottom w:val="0"/>
          <w:divBdr>
            <w:top w:val="none" w:sz="0" w:space="0" w:color="auto"/>
            <w:left w:val="none" w:sz="0" w:space="0" w:color="auto"/>
            <w:bottom w:val="none" w:sz="0" w:space="0" w:color="auto"/>
            <w:right w:val="none" w:sz="0" w:space="0" w:color="auto"/>
          </w:divBdr>
        </w:div>
        <w:div w:id="516231282">
          <w:marLeft w:val="0"/>
          <w:marRight w:val="0"/>
          <w:marTop w:val="0"/>
          <w:marBottom w:val="0"/>
          <w:divBdr>
            <w:top w:val="none" w:sz="0" w:space="0" w:color="auto"/>
            <w:left w:val="none" w:sz="0" w:space="0" w:color="auto"/>
            <w:bottom w:val="none" w:sz="0" w:space="0" w:color="auto"/>
            <w:right w:val="none" w:sz="0" w:space="0" w:color="auto"/>
          </w:divBdr>
        </w:div>
        <w:div w:id="1696954518">
          <w:marLeft w:val="0"/>
          <w:marRight w:val="0"/>
          <w:marTop w:val="0"/>
          <w:marBottom w:val="0"/>
          <w:divBdr>
            <w:top w:val="none" w:sz="0" w:space="0" w:color="auto"/>
            <w:left w:val="none" w:sz="0" w:space="0" w:color="auto"/>
            <w:bottom w:val="none" w:sz="0" w:space="0" w:color="auto"/>
            <w:right w:val="none" w:sz="0" w:space="0" w:color="auto"/>
          </w:divBdr>
        </w:div>
        <w:div w:id="1076315930">
          <w:marLeft w:val="0"/>
          <w:marRight w:val="0"/>
          <w:marTop w:val="0"/>
          <w:marBottom w:val="0"/>
          <w:divBdr>
            <w:top w:val="none" w:sz="0" w:space="0" w:color="auto"/>
            <w:left w:val="none" w:sz="0" w:space="0" w:color="auto"/>
            <w:bottom w:val="none" w:sz="0" w:space="0" w:color="auto"/>
            <w:right w:val="none" w:sz="0" w:space="0" w:color="auto"/>
          </w:divBdr>
        </w:div>
        <w:div w:id="994337317">
          <w:marLeft w:val="0"/>
          <w:marRight w:val="0"/>
          <w:marTop w:val="0"/>
          <w:marBottom w:val="0"/>
          <w:divBdr>
            <w:top w:val="none" w:sz="0" w:space="0" w:color="auto"/>
            <w:left w:val="none" w:sz="0" w:space="0" w:color="auto"/>
            <w:bottom w:val="none" w:sz="0" w:space="0" w:color="auto"/>
            <w:right w:val="none" w:sz="0" w:space="0" w:color="auto"/>
          </w:divBdr>
        </w:div>
        <w:div w:id="1066614205">
          <w:marLeft w:val="0"/>
          <w:marRight w:val="0"/>
          <w:marTop w:val="0"/>
          <w:marBottom w:val="0"/>
          <w:divBdr>
            <w:top w:val="none" w:sz="0" w:space="0" w:color="auto"/>
            <w:left w:val="none" w:sz="0" w:space="0" w:color="auto"/>
            <w:bottom w:val="none" w:sz="0" w:space="0" w:color="auto"/>
            <w:right w:val="none" w:sz="0" w:space="0" w:color="auto"/>
          </w:divBdr>
        </w:div>
        <w:div w:id="422461519">
          <w:marLeft w:val="0"/>
          <w:marRight w:val="0"/>
          <w:marTop w:val="0"/>
          <w:marBottom w:val="0"/>
          <w:divBdr>
            <w:top w:val="none" w:sz="0" w:space="0" w:color="auto"/>
            <w:left w:val="none" w:sz="0" w:space="0" w:color="auto"/>
            <w:bottom w:val="none" w:sz="0" w:space="0" w:color="auto"/>
            <w:right w:val="none" w:sz="0" w:space="0" w:color="auto"/>
          </w:divBdr>
        </w:div>
        <w:div w:id="802231611">
          <w:marLeft w:val="0"/>
          <w:marRight w:val="0"/>
          <w:marTop w:val="0"/>
          <w:marBottom w:val="0"/>
          <w:divBdr>
            <w:top w:val="none" w:sz="0" w:space="0" w:color="auto"/>
            <w:left w:val="none" w:sz="0" w:space="0" w:color="auto"/>
            <w:bottom w:val="none" w:sz="0" w:space="0" w:color="auto"/>
            <w:right w:val="none" w:sz="0" w:space="0" w:color="auto"/>
          </w:divBdr>
        </w:div>
        <w:div w:id="262109849">
          <w:marLeft w:val="0"/>
          <w:marRight w:val="0"/>
          <w:marTop w:val="0"/>
          <w:marBottom w:val="0"/>
          <w:divBdr>
            <w:top w:val="none" w:sz="0" w:space="0" w:color="auto"/>
            <w:left w:val="none" w:sz="0" w:space="0" w:color="auto"/>
            <w:bottom w:val="none" w:sz="0" w:space="0" w:color="auto"/>
            <w:right w:val="none" w:sz="0" w:space="0" w:color="auto"/>
          </w:divBdr>
        </w:div>
        <w:div w:id="1605503930">
          <w:marLeft w:val="0"/>
          <w:marRight w:val="0"/>
          <w:marTop w:val="0"/>
          <w:marBottom w:val="0"/>
          <w:divBdr>
            <w:top w:val="none" w:sz="0" w:space="0" w:color="auto"/>
            <w:left w:val="none" w:sz="0" w:space="0" w:color="auto"/>
            <w:bottom w:val="none" w:sz="0" w:space="0" w:color="auto"/>
            <w:right w:val="none" w:sz="0" w:space="0" w:color="auto"/>
          </w:divBdr>
        </w:div>
        <w:div w:id="1508247116">
          <w:marLeft w:val="0"/>
          <w:marRight w:val="0"/>
          <w:marTop w:val="0"/>
          <w:marBottom w:val="0"/>
          <w:divBdr>
            <w:top w:val="none" w:sz="0" w:space="0" w:color="auto"/>
            <w:left w:val="none" w:sz="0" w:space="0" w:color="auto"/>
            <w:bottom w:val="none" w:sz="0" w:space="0" w:color="auto"/>
            <w:right w:val="none" w:sz="0" w:space="0" w:color="auto"/>
          </w:divBdr>
        </w:div>
        <w:div w:id="211960829">
          <w:marLeft w:val="0"/>
          <w:marRight w:val="0"/>
          <w:marTop w:val="0"/>
          <w:marBottom w:val="0"/>
          <w:divBdr>
            <w:top w:val="none" w:sz="0" w:space="0" w:color="auto"/>
            <w:left w:val="none" w:sz="0" w:space="0" w:color="auto"/>
            <w:bottom w:val="none" w:sz="0" w:space="0" w:color="auto"/>
            <w:right w:val="none" w:sz="0" w:space="0" w:color="auto"/>
          </w:divBdr>
        </w:div>
        <w:div w:id="1317341750">
          <w:marLeft w:val="0"/>
          <w:marRight w:val="0"/>
          <w:marTop w:val="0"/>
          <w:marBottom w:val="0"/>
          <w:divBdr>
            <w:top w:val="none" w:sz="0" w:space="0" w:color="auto"/>
            <w:left w:val="none" w:sz="0" w:space="0" w:color="auto"/>
            <w:bottom w:val="none" w:sz="0" w:space="0" w:color="auto"/>
            <w:right w:val="none" w:sz="0" w:space="0" w:color="auto"/>
          </w:divBdr>
        </w:div>
        <w:div w:id="1073115541">
          <w:marLeft w:val="0"/>
          <w:marRight w:val="0"/>
          <w:marTop w:val="0"/>
          <w:marBottom w:val="0"/>
          <w:divBdr>
            <w:top w:val="none" w:sz="0" w:space="0" w:color="auto"/>
            <w:left w:val="none" w:sz="0" w:space="0" w:color="auto"/>
            <w:bottom w:val="none" w:sz="0" w:space="0" w:color="auto"/>
            <w:right w:val="none" w:sz="0" w:space="0" w:color="auto"/>
          </w:divBdr>
        </w:div>
        <w:div w:id="252401953">
          <w:marLeft w:val="0"/>
          <w:marRight w:val="0"/>
          <w:marTop w:val="0"/>
          <w:marBottom w:val="0"/>
          <w:divBdr>
            <w:top w:val="none" w:sz="0" w:space="0" w:color="auto"/>
            <w:left w:val="none" w:sz="0" w:space="0" w:color="auto"/>
            <w:bottom w:val="none" w:sz="0" w:space="0" w:color="auto"/>
            <w:right w:val="none" w:sz="0" w:space="0" w:color="auto"/>
          </w:divBdr>
        </w:div>
        <w:div w:id="1797990457">
          <w:marLeft w:val="0"/>
          <w:marRight w:val="0"/>
          <w:marTop w:val="0"/>
          <w:marBottom w:val="0"/>
          <w:divBdr>
            <w:top w:val="none" w:sz="0" w:space="0" w:color="auto"/>
            <w:left w:val="none" w:sz="0" w:space="0" w:color="auto"/>
            <w:bottom w:val="none" w:sz="0" w:space="0" w:color="auto"/>
            <w:right w:val="none" w:sz="0" w:space="0" w:color="auto"/>
          </w:divBdr>
        </w:div>
        <w:div w:id="840121170">
          <w:marLeft w:val="0"/>
          <w:marRight w:val="0"/>
          <w:marTop w:val="0"/>
          <w:marBottom w:val="0"/>
          <w:divBdr>
            <w:top w:val="none" w:sz="0" w:space="0" w:color="auto"/>
            <w:left w:val="none" w:sz="0" w:space="0" w:color="auto"/>
            <w:bottom w:val="none" w:sz="0" w:space="0" w:color="auto"/>
            <w:right w:val="none" w:sz="0" w:space="0" w:color="auto"/>
          </w:divBdr>
        </w:div>
        <w:div w:id="1127747104">
          <w:marLeft w:val="0"/>
          <w:marRight w:val="0"/>
          <w:marTop w:val="0"/>
          <w:marBottom w:val="0"/>
          <w:divBdr>
            <w:top w:val="none" w:sz="0" w:space="0" w:color="auto"/>
            <w:left w:val="none" w:sz="0" w:space="0" w:color="auto"/>
            <w:bottom w:val="none" w:sz="0" w:space="0" w:color="auto"/>
            <w:right w:val="none" w:sz="0" w:space="0" w:color="auto"/>
          </w:divBdr>
        </w:div>
        <w:div w:id="1747728834">
          <w:marLeft w:val="0"/>
          <w:marRight w:val="0"/>
          <w:marTop w:val="0"/>
          <w:marBottom w:val="0"/>
          <w:divBdr>
            <w:top w:val="none" w:sz="0" w:space="0" w:color="auto"/>
            <w:left w:val="none" w:sz="0" w:space="0" w:color="auto"/>
            <w:bottom w:val="none" w:sz="0" w:space="0" w:color="auto"/>
            <w:right w:val="none" w:sz="0" w:space="0" w:color="auto"/>
          </w:divBdr>
        </w:div>
        <w:div w:id="1357191176">
          <w:marLeft w:val="0"/>
          <w:marRight w:val="0"/>
          <w:marTop w:val="0"/>
          <w:marBottom w:val="0"/>
          <w:divBdr>
            <w:top w:val="none" w:sz="0" w:space="0" w:color="auto"/>
            <w:left w:val="none" w:sz="0" w:space="0" w:color="auto"/>
            <w:bottom w:val="none" w:sz="0" w:space="0" w:color="auto"/>
            <w:right w:val="none" w:sz="0" w:space="0" w:color="auto"/>
          </w:divBdr>
        </w:div>
        <w:div w:id="1768234470">
          <w:marLeft w:val="0"/>
          <w:marRight w:val="0"/>
          <w:marTop w:val="0"/>
          <w:marBottom w:val="0"/>
          <w:divBdr>
            <w:top w:val="none" w:sz="0" w:space="0" w:color="auto"/>
            <w:left w:val="none" w:sz="0" w:space="0" w:color="auto"/>
            <w:bottom w:val="none" w:sz="0" w:space="0" w:color="auto"/>
            <w:right w:val="none" w:sz="0" w:space="0" w:color="auto"/>
          </w:divBdr>
        </w:div>
        <w:div w:id="417556061">
          <w:marLeft w:val="0"/>
          <w:marRight w:val="0"/>
          <w:marTop w:val="0"/>
          <w:marBottom w:val="0"/>
          <w:divBdr>
            <w:top w:val="none" w:sz="0" w:space="0" w:color="auto"/>
            <w:left w:val="none" w:sz="0" w:space="0" w:color="auto"/>
            <w:bottom w:val="none" w:sz="0" w:space="0" w:color="auto"/>
            <w:right w:val="none" w:sz="0" w:space="0" w:color="auto"/>
          </w:divBdr>
        </w:div>
        <w:div w:id="730426748">
          <w:marLeft w:val="0"/>
          <w:marRight w:val="0"/>
          <w:marTop w:val="0"/>
          <w:marBottom w:val="0"/>
          <w:divBdr>
            <w:top w:val="none" w:sz="0" w:space="0" w:color="auto"/>
            <w:left w:val="none" w:sz="0" w:space="0" w:color="auto"/>
            <w:bottom w:val="none" w:sz="0" w:space="0" w:color="auto"/>
            <w:right w:val="none" w:sz="0" w:space="0" w:color="auto"/>
          </w:divBdr>
        </w:div>
        <w:div w:id="1425035496">
          <w:marLeft w:val="0"/>
          <w:marRight w:val="0"/>
          <w:marTop w:val="0"/>
          <w:marBottom w:val="0"/>
          <w:divBdr>
            <w:top w:val="none" w:sz="0" w:space="0" w:color="auto"/>
            <w:left w:val="none" w:sz="0" w:space="0" w:color="auto"/>
            <w:bottom w:val="none" w:sz="0" w:space="0" w:color="auto"/>
            <w:right w:val="none" w:sz="0" w:space="0" w:color="auto"/>
          </w:divBdr>
        </w:div>
        <w:div w:id="2016959005">
          <w:marLeft w:val="0"/>
          <w:marRight w:val="0"/>
          <w:marTop w:val="0"/>
          <w:marBottom w:val="0"/>
          <w:divBdr>
            <w:top w:val="none" w:sz="0" w:space="0" w:color="auto"/>
            <w:left w:val="none" w:sz="0" w:space="0" w:color="auto"/>
            <w:bottom w:val="none" w:sz="0" w:space="0" w:color="auto"/>
            <w:right w:val="none" w:sz="0" w:space="0" w:color="auto"/>
          </w:divBdr>
        </w:div>
        <w:div w:id="531963768">
          <w:marLeft w:val="0"/>
          <w:marRight w:val="0"/>
          <w:marTop w:val="0"/>
          <w:marBottom w:val="0"/>
          <w:divBdr>
            <w:top w:val="none" w:sz="0" w:space="0" w:color="auto"/>
            <w:left w:val="none" w:sz="0" w:space="0" w:color="auto"/>
            <w:bottom w:val="none" w:sz="0" w:space="0" w:color="auto"/>
            <w:right w:val="none" w:sz="0" w:space="0" w:color="auto"/>
          </w:divBdr>
        </w:div>
        <w:div w:id="1646281468">
          <w:marLeft w:val="0"/>
          <w:marRight w:val="0"/>
          <w:marTop w:val="0"/>
          <w:marBottom w:val="0"/>
          <w:divBdr>
            <w:top w:val="none" w:sz="0" w:space="0" w:color="auto"/>
            <w:left w:val="none" w:sz="0" w:space="0" w:color="auto"/>
            <w:bottom w:val="none" w:sz="0" w:space="0" w:color="auto"/>
            <w:right w:val="none" w:sz="0" w:space="0" w:color="auto"/>
          </w:divBdr>
        </w:div>
        <w:div w:id="1321499836">
          <w:marLeft w:val="0"/>
          <w:marRight w:val="0"/>
          <w:marTop w:val="0"/>
          <w:marBottom w:val="0"/>
          <w:divBdr>
            <w:top w:val="none" w:sz="0" w:space="0" w:color="auto"/>
            <w:left w:val="none" w:sz="0" w:space="0" w:color="auto"/>
            <w:bottom w:val="none" w:sz="0" w:space="0" w:color="auto"/>
            <w:right w:val="none" w:sz="0" w:space="0" w:color="auto"/>
          </w:divBdr>
        </w:div>
        <w:div w:id="2004357890">
          <w:marLeft w:val="0"/>
          <w:marRight w:val="0"/>
          <w:marTop w:val="0"/>
          <w:marBottom w:val="0"/>
          <w:divBdr>
            <w:top w:val="none" w:sz="0" w:space="0" w:color="auto"/>
            <w:left w:val="none" w:sz="0" w:space="0" w:color="auto"/>
            <w:bottom w:val="none" w:sz="0" w:space="0" w:color="auto"/>
            <w:right w:val="none" w:sz="0" w:space="0" w:color="auto"/>
          </w:divBdr>
        </w:div>
        <w:div w:id="1414089338">
          <w:marLeft w:val="0"/>
          <w:marRight w:val="0"/>
          <w:marTop w:val="0"/>
          <w:marBottom w:val="0"/>
          <w:divBdr>
            <w:top w:val="none" w:sz="0" w:space="0" w:color="auto"/>
            <w:left w:val="none" w:sz="0" w:space="0" w:color="auto"/>
            <w:bottom w:val="none" w:sz="0" w:space="0" w:color="auto"/>
            <w:right w:val="none" w:sz="0" w:space="0" w:color="auto"/>
          </w:divBdr>
        </w:div>
        <w:div w:id="1201937215">
          <w:marLeft w:val="0"/>
          <w:marRight w:val="0"/>
          <w:marTop w:val="0"/>
          <w:marBottom w:val="0"/>
          <w:divBdr>
            <w:top w:val="none" w:sz="0" w:space="0" w:color="auto"/>
            <w:left w:val="none" w:sz="0" w:space="0" w:color="auto"/>
            <w:bottom w:val="none" w:sz="0" w:space="0" w:color="auto"/>
            <w:right w:val="none" w:sz="0" w:space="0" w:color="auto"/>
          </w:divBdr>
        </w:div>
        <w:div w:id="1395083057">
          <w:marLeft w:val="0"/>
          <w:marRight w:val="0"/>
          <w:marTop w:val="0"/>
          <w:marBottom w:val="0"/>
          <w:divBdr>
            <w:top w:val="none" w:sz="0" w:space="0" w:color="auto"/>
            <w:left w:val="none" w:sz="0" w:space="0" w:color="auto"/>
            <w:bottom w:val="none" w:sz="0" w:space="0" w:color="auto"/>
            <w:right w:val="none" w:sz="0" w:space="0" w:color="auto"/>
          </w:divBdr>
        </w:div>
        <w:div w:id="875654017">
          <w:marLeft w:val="0"/>
          <w:marRight w:val="0"/>
          <w:marTop w:val="0"/>
          <w:marBottom w:val="0"/>
          <w:divBdr>
            <w:top w:val="none" w:sz="0" w:space="0" w:color="auto"/>
            <w:left w:val="none" w:sz="0" w:space="0" w:color="auto"/>
            <w:bottom w:val="none" w:sz="0" w:space="0" w:color="auto"/>
            <w:right w:val="none" w:sz="0" w:space="0" w:color="auto"/>
          </w:divBdr>
        </w:div>
        <w:div w:id="1369061864">
          <w:marLeft w:val="0"/>
          <w:marRight w:val="0"/>
          <w:marTop w:val="0"/>
          <w:marBottom w:val="0"/>
          <w:divBdr>
            <w:top w:val="none" w:sz="0" w:space="0" w:color="auto"/>
            <w:left w:val="none" w:sz="0" w:space="0" w:color="auto"/>
            <w:bottom w:val="none" w:sz="0" w:space="0" w:color="auto"/>
            <w:right w:val="none" w:sz="0" w:space="0" w:color="auto"/>
          </w:divBdr>
        </w:div>
        <w:div w:id="40371859">
          <w:marLeft w:val="0"/>
          <w:marRight w:val="0"/>
          <w:marTop w:val="0"/>
          <w:marBottom w:val="0"/>
          <w:divBdr>
            <w:top w:val="none" w:sz="0" w:space="0" w:color="auto"/>
            <w:left w:val="none" w:sz="0" w:space="0" w:color="auto"/>
            <w:bottom w:val="none" w:sz="0" w:space="0" w:color="auto"/>
            <w:right w:val="none" w:sz="0" w:space="0" w:color="auto"/>
          </w:divBdr>
        </w:div>
        <w:div w:id="1241790567">
          <w:marLeft w:val="0"/>
          <w:marRight w:val="0"/>
          <w:marTop w:val="0"/>
          <w:marBottom w:val="0"/>
          <w:divBdr>
            <w:top w:val="none" w:sz="0" w:space="0" w:color="auto"/>
            <w:left w:val="none" w:sz="0" w:space="0" w:color="auto"/>
            <w:bottom w:val="none" w:sz="0" w:space="0" w:color="auto"/>
            <w:right w:val="none" w:sz="0" w:space="0" w:color="auto"/>
          </w:divBdr>
        </w:div>
        <w:div w:id="1808277710">
          <w:marLeft w:val="0"/>
          <w:marRight w:val="0"/>
          <w:marTop w:val="0"/>
          <w:marBottom w:val="0"/>
          <w:divBdr>
            <w:top w:val="none" w:sz="0" w:space="0" w:color="auto"/>
            <w:left w:val="none" w:sz="0" w:space="0" w:color="auto"/>
            <w:bottom w:val="none" w:sz="0" w:space="0" w:color="auto"/>
            <w:right w:val="none" w:sz="0" w:space="0" w:color="auto"/>
          </w:divBdr>
        </w:div>
        <w:div w:id="444621186">
          <w:marLeft w:val="0"/>
          <w:marRight w:val="0"/>
          <w:marTop w:val="0"/>
          <w:marBottom w:val="0"/>
          <w:divBdr>
            <w:top w:val="none" w:sz="0" w:space="0" w:color="auto"/>
            <w:left w:val="none" w:sz="0" w:space="0" w:color="auto"/>
            <w:bottom w:val="none" w:sz="0" w:space="0" w:color="auto"/>
            <w:right w:val="none" w:sz="0" w:space="0" w:color="auto"/>
          </w:divBdr>
        </w:div>
        <w:div w:id="1348169623">
          <w:marLeft w:val="0"/>
          <w:marRight w:val="0"/>
          <w:marTop w:val="0"/>
          <w:marBottom w:val="0"/>
          <w:divBdr>
            <w:top w:val="none" w:sz="0" w:space="0" w:color="auto"/>
            <w:left w:val="none" w:sz="0" w:space="0" w:color="auto"/>
            <w:bottom w:val="none" w:sz="0" w:space="0" w:color="auto"/>
            <w:right w:val="none" w:sz="0" w:space="0" w:color="auto"/>
          </w:divBdr>
        </w:div>
        <w:div w:id="186410307">
          <w:marLeft w:val="0"/>
          <w:marRight w:val="0"/>
          <w:marTop w:val="0"/>
          <w:marBottom w:val="0"/>
          <w:divBdr>
            <w:top w:val="none" w:sz="0" w:space="0" w:color="auto"/>
            <w:left w:val="none" w:sz="0" w:space="0" w:color="auto"/>
            <w:bottom w:val="none" w:sz="0" w:space="0" w:color="auto"/>
            <w:right w:val="none" w:sz="0" w:space="0" w:color="auto"/>
          </w:divBdr>
        </w:div>
        <w:div w:id="1870223139">
          <w:marLeft w:val="0"/>
          <w:marRight w:val="0"/>
          <w:marTop w:val="0"/>
          <w:marBottom w:val="0"/>
          <w:divBdr>
            <w:top w:val="none" w:sz="0" w:space="0" w:color="auto"/>
            <w:left w:val="none" w:sz="0" w:space="0" w:color="auto"/>
            <w:bottom w:val="none" w:sz="0" w:space="0" w:color="auto"/>
            <w:right w:val="none" w:sz="0" w:space="0" w:color="auto"/>
          </w:divBdr>
        </w:div>
        <w:div w:id="82924147">
          <w:marLeft w:val="0"/>
          <w:marRight w:val="0"/>
          <w:marTop w:val="0"/>
          <w:marBottom w:val="0"/>
          <w:divBdr>
            <w:top w:val="none" w:sz="0" w:space="0" w:color="auto"/>
            <w:left w:val="none" w:sz="0" w:space="0" w:color="auto"/>
            <w:bottom w:val="none" w:sz="0" w:space="0" w:color="auto"/>
            <w:right w:val="none" w:sz="0" w:space="0" w:color="auto"/>
          </w:divBdr>
        </w:div>
        <w:div w:id="430706466">
          <w:marLeft w:val="0"/>
          <w:marRight w:val="0"/>
          <w:marTop w:val="0"/>
          <w:marBottom w:val="0"/>
          <w:divBdr>
            <w:top w:val="none" w:sz="0" w:space="0" w:color="auto"/>
            <w:left w:val="none" w:sz="0" w:space="0" w:color="auto"/>
            <w:bottom w:val="none" w:sz="0" w:space="0" w:color="auto"/>
            <w:right w:val="none" w:sz="0" w:space="0" w:color="auto"/>
          </w:divBdr>
        </w:div>
        <w:div w:id="341588482">
          <w:marLeft w:val="0"/>
          <w:marRight w:val="0"/>
          <w:marTop w:val="0"/>
          <w:marBottom w:val="0"/>
          <w:divBdr>
            <w:top w:val="none" w:sz="0" w:space="0" w:color="auto"/>
            <w:left w:val="none" w:sz="0" w:space="0" w:color="auto"/>
            <w:bottom w:val="none" w:sz="0" w:space="0" w:color="auto"/>
            <w:right w:val="none" w:sz="0" w:space="0" w:color="auto"/>
          </w:divBdr>
        </w:div>
        <w:div w:id="2008509504">
          <w:marLeft w:val="0"/>
          <w:marRight w:val="0"/>
          <w:marTop w:val="0"/>
          <w:marBottom w:val="0"/>
          <w:divBdr>
            <w:top w:val="none" w:sz="0" w:space="0" w:color="auto"/>
            <w:left w:val="none" w:sz="0" w:space="0" w:color="auto"/>
            <w:bottom w:val="none" w:sz="0" w:space="0" w:color="auto"/>
            <w:right w:val="none" w:sz="0" w:space="0" w:color="auto"/>
          </w:divBdr>
        </w:div>
        <w:div w:id="64375072">
          <w:marLeft w:val="0"/>
          <w:marRight w:val="0"/>
          <w:marTop w:val="0"/>
          <w:marBottom w:val="0"/>
          <w:divBdr>
            <w:top w:val="none" w:sz="0" w:space="0" w:color="auto"/>
            <w:left w:val="none" w:sz="0" w:space="0" w:color="auto"/>
            <w:bottom w:val="none" w:sz="0" w:space="0" w:color="auto"/>
            <w:right w:val="none" w:sz="0" w:space="0" w:color="auto"/>
          </w:divBdr>
        </w:div>
        <w:div w:id="1942294158">
          <w:marLeft w:val="0"/>
          <w:marRight w:val="0"/>
          <w:marTop w:val="0"/>
          <w:marBottom w:val="0"/>
          <w:divBdr>
            <w:top w:val="none" w:sz="0" w:space="0" w:color="auto"/>
            <w:left w:val="none" w:sz="0" w:space="0" w:color="auto"/>
            <w:bottom w:val="none" w:sz="0" w:space="0" w:color="auto"/>
            <w:right w:val="none" w:sz="0" w:space="0" w:color="auto"/>
          </w:divBdr>
        </w:div>
        <w:div w:id="2006976336">
          <w:marLeft w:val="0"/>
          <w:marRight w:val="0"/>
          <w:marTop w:val="0"/>
          <w:marBottom w:val="0"/>
          <w:divBdr>
            <w:top w:val="none" w:sz="0" w:space="0" w:color="auto"/>
            <w:left w:val="none" w:sz="0" w:space="0" w:color="auto"/>
            <w:bottom w:val="none" w:sz="0" w:space="0" w:color="auto"/>
            <w:right w:val="none" w:sz="0" w:space="0" w:color="auto"/>
          </w:divBdr>
        </w:div>
        <w:div w:id="51775443">
          <w:marLeft w:val="0"/>
          <w:marRight w:val="0"/>
          <w:marTop w:val="0"/>
          <w:marBottom w:val="0"/>
          <w:divBdr>
            <w:top w:val="none" w:sz="0" w:space="0" w:color="auto"/>
            <w:left w:val="none" w:sz="0" w:space="0" w:color="auto"/>
            <w:bottom w:val="none" w:sz="0" w:space="0" w:color="auto"/>
            <w:right w:val="none" w:sz="0" w:space="0" w:color="auto"/>
          </w:divBdr>
        </w:div>
        <w:div w:id="739719053">
          <w:marLeft w:val="0"/>
          <w:marRight w:val="0"/>
          <w:marTop w:val="0"/>
          <w:marBottom w:val="0"/>
          <w:divBdr>
            <w:top w:val="none" w:sz="0" w:space="0" w:color="auto"/>
            <w:left w:val="none" w:sz="0" w:space="0" w:color="auto"/>
            <w:bottom w:val="none" w:sz="0" w:space="0" w:color="auto"/>
            <w:right w:val="none" w:sz="0" w:space="0" w:color="auto"/>
          </w:divBdr>
        </w:div>
        <w:div w:id="684787470">
          <w:marLeft w:val="0"/>
          <w:marRight w:val="0"/>
          <w:marTop w:val="0"/>
          <w:marBottom w:val="0"/>
          <w:divBdr>
            <w:top w:val="none" w:sz="0" w:space="0" w:color="auto"/>
            <w:left w:val="none" w:sz="0" w:space="0" w:color="auto"/>
            <w:bottom w:val="none" w:sz="0" w:space="0" w:color="auto"/>
            <w:right w:val="none" w:sz="0" w:space="0" w:color="auto"/>
          </w:divBdr>
        </w:div>
        <w:div w:id="1072655717">
          <w:marLeft w:val="0"/>
          <w:marRight w:val="0"/>
          <w:marTop w:val="0"/>
          <w:marBottom w:val="0"/>
          <w:divBdr>
            <w:top w:val="none" w:sz="0" w:space="0" w:color="auto"/>
            <w:left w:val="none" w:sz="0" w:space="0" w:color="auto"/>
            <w:bottom w:val="none" w:sz="0" w:space="0" w:color="auto"/>
            <w:right w:val="none" w:sz="0" w:space="0" w:color="auto"/>
          </w:divBdr>
        </w:div>
      </w:divsChild>
    </w:div>
    <w:div w:id="1706322440">
      <w:bodyDiv w:val="1"/>
      <w:marLeft w:val="0"/>
      <w:marRight w:val="0"/>
      <w:marTop w:val="0"/>
      <w:marBottom w:val="0"/>
      <w:divBdr>
        <w:top w:val="none" w:sz="0" w:space="0" w:color="auto"/>
        <w:left w:val="none" w:sz="0" w:space="0" w:color="auto"/>
        <w:bottom w:val="none" w:sz="0" w:space="0" w:color="auto"/>
        <w:right w:val="none" w:sz="0" w:space="0" w:color="auto"/>
      </w:divBdr>
    </w:div>
    <w:div w:id="1706371816">
      <w:bodyDiv w:val="1"/>
      <w:marLeft w:val="0"/>
      <w:marRight w:val="0"/>
      <w:marTop w:val="0"/>
      <w:marBottom w:val="0"/>
      <w:divBdr>
        <w:top w:val="none" w:sz="0" w:space="0" w:color="auto"/>
        <w:left w:val="none" w:sz="0" w:space="0" w:color="auto"/>
        <w:bottom w:val="none" w:sz="0" w:space="0" w:color="auto"/>
        <w:right w:val="none" w:sz="0" w:space="0" w:color="auto"/>
      </w:divBdr>
    </w:div>
    <w:div w:id="1707362916">
      <w:bodyDiv w:val="1"/>
      <w:marLeft w:val="0"/>
      <w:marRight w:val="0"/>
      <w:marTop w:val="0"/>
      <w:marBottom w:val="0"/>
      <w:divBdr>
        <w:top w:val="none" w:sz="0" w:space="0" w:color="auto"/>
        <w:left w:val="none" w:sz="0" w:space="0" w:color="auto"/>
        <w:bottom w:val="none" w:sz="0" w:space="0" w:color="auto"/>
        <w:right w:val="none" w:sz="0" w:space="0" w:color="auto"/>
      </w:divBdr>
      <w:divsChild>
        <w:div w:id="1288703889">
          <w:marLeft w:val="0"/>
          <w:marRight w:val="0"/>
          <w:marTop w:val="0"/>
          <w:marBottom w:val="0"/>
          <w:divBdr>
            <w:top w:val="none" w:sz="0" w:space="0" w:color="auto"/>
            <w:left w:val="none" w:sz="0" w:space="0" w:color="auto"/>
            <w:bottom w:val="none" w:sz="0" w:space="0" w:color="auto"/>
            <w:right w:val="none" w:sz="0" w:space="0" w:color="auto"/>
          </w:divBdr>
        </w:div>
        <w:div w:id="1139998904">
          <w:marLeft w:val="0"/>
          <w:marRight w:val="0"/>
          <w:marTop w:val="0"/>
          <w:marBottom w:val="0"/>
          <w:divBdr>
            <w:top w:val="none" w:sz="0" w:space="0" w:color="auto"/>
            <w:left w:val="none" w:sz="0" w:space="0" w:color="auto"/>
            <w:bottom w:val="none" w:sz="0" w:space="0" w:color="auto"/>
            <w:right w:val="none" w:sz="0" w:space="0" w:color="auto"/>
          </w:divBdr>
        </w:div>
        <w:div w:id="684944294">
          <w:marLeft w:val="0"/>
          <w:marRight w:val="0"/>
          <w:marTop w:val="0"/>
          <w:marBottom w:val="0"/>
          <w:divBdr>
            <w:top w:val="none" w:sz="0" w:space="0" w:color="auto"/>
            <w:left w:val="none" w:sz="0" w:space="0" w:color="auto"/>
            <w:bottom w:val="none" w:sz="0" w:space="0" w:color="auto"/>
            <w:right w:val="none" w:sz="0" w:space="0" w:color="auto"/>
          </w:divBdr>
        </w:div>
        <w:div w:id="2041978483">
          <w:marLeft w:val="0"/>
          <w:marRight w:val="0"/>
          <w:marTop w:val="0"/>
          <w:marBottom w:val="0"/>
          <w:divBdr>
            <w:top w:val="none" w:sz="0" w:space="0" w:color="auto"/>
            <w:left w:val="none" w:sz="0" w:space="0" w:color="auto"/>
            <w:bottom w:val="none" w:sz="0" w:space="0" w:color="auto"/>
            <w:right w:val="none" w:sz="0" w:space="0" w:color="auto"/>
          </w:divBdr>
        </w:div>
        <w:div w:id="768744237">
          <w:marLeft w:val="0"/>
          <w:marRight w:val="0"/>
          <w:marTop w:val="0"/>
          <w:marBottom w:val="0"/>
          <w:divBdr>
            <w:top w:val="none" w:sz="0" w:space="0" w:color="auto"/>
            <w:left w:val="none" w:sz="0" w:space="0" w:color="auto"/>
            <w:bottom w:val="none" w:sz="0" w:space="0" w:color="auto"/>
            <w:right w:val="none" w:sz="0" w:space="0" w:color="auto"/>
          </w:divBdr>
        </w:div>
        <w:div w:id="696853683">
          <w:marLeft w:val="0"/>
          <w:marRight w:val="0"/>
          <w:marTop w:val="0"/>
          <w:marBottom w:val="0"/>
          <w:divBdr>
            <w:top w:val="none" w:sz="0" w:space="0" w:color="auto"/>
            <w:left w:val="none" w:sz="0" w:space="0" w:color="auto"/>
            <w:bottom w:val="none" w:sz="0" w:space="0" w:color="auto"/>
            <w:right w:val="none" w:sz="0" w:space="0" w:color="auto"/>
          </w:divBdr>
        </w:div>
        <w:div w:id="66348049">
          <w:marLeft w:val="0"/>
          <w:marRight w:val="0"/>
          <w:marTop w:val="0"/>
          <w:marBottom w:val="0"/>
          <w:divBdr>
            <w:top w:val="none" w:sz="0" w:space="0" w:color="auto"/>
            <w:left w:val="none" w:sz="0" w:space="0" w:color="auto"/>
            <w:bottom w:val="none" w:sz="0" w:space="0" w:color="auto"/>
            <w:right w:val="none" w:sz="0" w:space="0" w:color="auto"/>
          </w:divBdr>
        </w:div>
        <w:div w:id="166750061">
          <w:marLeft w:val="0"/>
          <w:marRight w:val="0"/>
          <w:marTop w:val="0"/>
          <w:marBottom w:val="0"/>
          <w:divBdr>
            <w:top w:val="none" w:sz="0" w:space="0" w:color="auto"/>
            <w:left w:val="none" w:sz="0" w:space="0" w:color="auto"/>
            <w:bottom w:val="none" w:sz="0" w:space="0" w:color="auto"/>
            <w:right w:val="none" w:sz="0" w:space="0" w:color="auto"/>
          </w:divBdr>
        </w:div>
        <w:div w:id="1721712326">
          <w:marLeft w:val="0"/>
          <w:marRight w:val="0"/>
          <w:marTop w:val="0"/>
          <w:marBottom w:val="0"/>
          <w:divBdr>
            <w:top w:val="none" w:sz="0" w:space="0" w:color="auto"/>
            <w:left w:val="none" w:sz="0" w:space="0" w:color="auto"/>
            <w:bottom w:val="none" w:sz="0" w:space="0" w:color="auto"/>
            <w:right w:val="none" w:sz="0" w:space="0" w:color="auto"/>
          </w:divBdr>
        </w:div>
        <w:div w:id="1017583256">
          <w:marLeft w:val="0"/>
          <w:marRight w:val="0"/>
          <w:marTop w:val="0"/>
          <w:marBottom w:val="0"/>
          <w:divBdr>
            <w:top w:val="none" w:sz="0" w:space="0" w:color="auto"/>
            <w:left w:val="none" w:sz="0" w:space="0" w:color="auto"/>
            <w:bottom w:val="none" w:sz="0" w:space="0" w:color="auto"/>
            <w:right w:val="none" w:sz="0" w:space="0" w:color="auto"/>
          </w:divBdr>
        </w:div>
        <w:div w:id="1251044710">
          <w:marLeft w:val="0"/>
          <w:marRight w:val="0"/>
          <w:marTop w:val="0"/>
          <w:marBottom w:val="0"/>
          <w:divBdr>
            <w:top w:val="none" w:sz="0" w:space="0" w:color="auto"/>
            <w:left w:val="none" w:sz="0" w:space="0" w:color="auto"/>
            <w:bottom w:val="none" w:sz="0" w:space="0" w:color="auto"/>
            <w:right w:val="none" w:sz="0" w:space="0" w:color="auto"/>
          </w:divBdr>
        </w:div>
        <w:div w:id="323437848">
          <w:marLeft w:val="0"/>
          <w:marRight w:val="0"/>
          <w:marTop w:val="0"/>
          <w:marBottom w:val="0"/>
          <w:divBdr>
            <w:top w:val="none" w:sz="0" w:space="0" w:color="auto"/>
            <w:left w:val="none" w:sz="0" w:space="0" w:color="auto"/>
            <w:bottom w:val="none" w:sz="0" w:space="0" w:color="auto"/>
            <w:right w:val="none" w:sz="0" w:space="0" w:color="auto"/>
          </w:divBdr>
        </w:div>
        <w:div w:id="1126580121">
          <w:marLeft w:val="0"/>
          <w:marRight w:val="0"/>
          <w:marTop w:val="0"/>
          <w:marBottom w:val="0"/>
          <w:divBdr>
            <w:top w:val="none" w:sz="0" w:space="0" w:color="auto"/>
            <w:left w:val="none" w:sz="0" w:space="0" w:color="auto"/>
            <w:bottom w:val="none" w:sz="0" w:space="0" w:color="auto"/>
            <w:right w:val="none" w:sz="0" w:space="0" w:color="auto"/>
          </w:divBdr>
        </w:div>
        <w:div w:id="1984432831">
          <w:marLeft w:val="0"/>
          <w:marRight w:val="0"/>
          <w:marTop w:val="0"/>
          <w:marBottom w:val="0"/>
          <w:divBdr>
            <w:top w:val="none" w:sz="0" w:space="0" w:color="auto"/>
            <w:left w:val="none" w:sz="0" w:space="0" w:color="auto"/>
            <w:bottom w:val="none" w:sz="0" w:space="0" w:color="auto"/>
            <w:right w:val="none" w:sz="0" w:space="0" w:color="auto"/>
          </w:divBdr>
        </w:div>
        <w:div w:id="1361660267">
          <w:marLeft w:val="0"/>
          <w:marRight w:val="0"/>
          <w:marTop w:val="0"/>
          <w:marBottom w:val="0"/>
          <w:divBdr>
            <w:top w:val="none" w:sz="0" w:space="0" w:color="auto"/>
            <w:left w:val="none" w:sz="0" w:space="0" w:color="auto"/>
            <w:bottom w:val="none" w:sz="0" w:space="0" w:color="auto"/>
            <w:right w:val="none" w:sz="0" w:space="0" w:color="auto"/>
          </w:divBdr>
        </w:div>
        <w:div w:id="866913769">
          <w:marLeft w:val="0"/>
          <w:marRight w:val="0"/>
          <w:marTop w:val="0"/>
          <w:marBottom w:val="0"/>
          <w:divBdr>
            <w:top w:val="none" w:sz="0" w:space="0" w:color="auto"/>
            <w:left w:val="none" w:sz="0" w:space="0" w:color="auto"/>
            <w:bottom w:val="none" w:sz="0" w:space="0" w:color="auto"/>
            <w:right w:val="none" w:sz="0" w:space="0" w:color="auto"/>
          </w:divBdr>
        </w:div>
        <w:div w:id="885917812">
          <w:marLeft w:val="0"/>
          <w:marRight w:val="0"/>
          <w:marTop w:val="0"/>
          <w:marBottom w:val="0"/>
          <w:divBdr>
            <w:top w:val="none" w:sz="0" w:space="0" w:color="auto"/>
            <w:left w:val="none" w:sz="0" w:space="0" w:color="auto"/>
            <w:bottom w:val="none" w:sz="0" w:space="0" w:color="auto"/>
            <w:right w:val="none" w:sz="0" w:space="0" w:color="auto"/>
          </w:divBdr>
        </w:div>
        <w:div w:id="1323050306">
          <w:marLeft w:val="0"/>
          <w:marRight w:val="0"/>
          <w:marTop w:val="0"/>
          <w:marBottom w:val="0"/>
          <w:divBdr>
            <w:top w:val="none" w:sz="0" w:space="0" w:color="auto"/>
            <w:left w:val="none" w:sz="0" w:space="0" w:color="auto"/>
            <w:bottom w:val="none" w:sz="0" w:space="0" w:color="auto"/>
            <w:right w:val="none" w:sz="0" w:space="0" w:color="auto"/>
          </w:divBdr>
        </w:div>
        <w:div w:id="1664426287">
          <w:marLeft w:val="0"/>
          <w:marRight w:val="0"/>
          <w:marTop w:val="0"/>
          <w:marBottom w:val="0"/>
          <w:divBdr>
            <w:top w:val="none" w:sz="0" w:space="0" w:color="auto"/>
            <w:left w:val="none" w:sz="0" w:space="0" w:color="auto"/>
            <w:bottom w:val="none" w:sz="0" w:space="0" w:color="auto"/>
            <w:right w:val="none" w:sz="0" w:space="0" w:color="auto"/>
          </w:divBdr>
        </w:div>
        <w:div w:id="579758029">
          <w:marLeft w:val="0"/>
          <w:marRight w:val="0"/>
          <w:marTop w:val="0"/>
          <w:marBottom w:val="0"/>
          <w:divBdr>
            <w:top w:val="none" w:sz="0" w:space="0" w:color="auto"/>
            <w:left w:val="none" w:sz="0" w:space="0" w:color="auto"/>
            <w:bottom w:val="none" w:sz="0" w:space="0" w:color="auto"/>
            <w:right w:val="none" w:sz="0" w:space="0" w:color="auto"/>
          </w:divBdr>
        </w:div>
        <w:div w:id="1316760904">
          <w:marLeft w:val="0"/>
          <w:marRight w:val="0"/>
          <w:marTop w:val="0"/>
          <w:marBottom w:val="0"/>
          <w:divBdr>
            <w:top w:val="none" w:sz="0" w:space="0" w:color="auto"/>
            <w:left w:val="none" w:sz="0" w:space="0" w:color="auto"/>
            <w:bottom w:val="none" w:sz="0" w:space="0" w:color="auto"/>
            <w:right w:val="none" w:sz="0" w:space="0" w:color="auto"/>
          </w:divBdr>
        </w:div>
        <w:div w:id="1000549569">
          <w:marLeft w:val="0"/>
          <w:marRight w:val="0"/>
          <w:marTop w:val="0"/>
          <w:marBottom w:val="0"/>
          <w:divBdr>
            <w:top w:val="none" w:sz="0" w:space="0" w:color="auto"/>
            <w:left w:val="none" w:sz="0" w:space="0" w:color="auto"/>
            <w:bottom w:val="none" w:sz="0" w:space="0" w:color="auto"/>
            <w:right w:val="none" w:sz="0" w:space="0" w:color="auto"/>
          </w:divBdr>
        </w:div>
        <w:div w:id="156918455">
          <w:marLeft w:val="0"/>
          <w:marRight w:val="0"/>
          <w:marTop w:val="0"/>
          <w:marBottom w:val="0"/>
          <w:divBdr>
            <w:top w:val="none" w:sz="0" w:space="0" w:color="auto"/>
            <w:left w:val="none" w:sz="0" w:space="0" w:color="auto"/>
            <w:bottom w:val="none" w:sz="0" w:space="0" w:color="auto"/>
            <w:right w:val="none" w:sz="0" w:space="0" w:color="auto"/>
          </w:divBdr>
        </w:div>
        <w:div w:id="799155738">
          <w:marLeft w:val="0"/>
          <w:marRight w:val="0"/>
          <w:marTop w:val="0"/>
          <w:marBottom w:val="0"/>
          <w:divBdr>
            <w:top w:val="none" w:sz="0" w:space="0" w:color="auto"/>
            <w:left w:val="none" w:sz="0" w:space="0" w:color="auto"/>
            <w:bottom w:val="none" w:sz="0" w:space="0" w:color="auto"/>
            <w:right w:val="none" w:sz="0" w:space="0" w:color="auto"/>
          </w:divBdr>
        </w:div>
        <w:div w:id="870461703">
          <w:marLeft w:val="0"/>
          <w:marRight w:val="0"/>
          <w:marTop w:val="0"/>
          <w:marBottom w:val="0"/>
          <w:divBdr>
            <w:top w:val="none" w:sz="0" w:space="0" w:color="auto"/>
            <w:left w:val="none" w:sz="0" w:space="0" w:color="auto"/>
            <w:bottom w:val="none" w:sz="0" w:space="0" w:color="auto"/>
            <w:right w:val="none" w:sz="0" w:space="0" w:color="auto"/>
          </w:divBdr>
        </w:div>
        <w:div w:id="2033266655">
          <w:marLeft w:val="0"/>
          <w:marRight w:val="0"/>
          <w:marTop w:val="0"/>
          <w:marBottom w:val="0"/>
          <w:divBdr>
            <w:top w:val="none" w:sz="0" w:space="0" w:color="auto"/>
            <w:left w:val="none" w:sz="0" w:space="0" w:color="auto"/>
            <w:bottom w:val="none" w:sz="0" w:space="0" w:color="auto"/>
            <w:right w:val="none" w:sz="0" w:space="0" w:color="auto"/>
          </w:divBdr>
        </w:div>
        <w:div w:id="501630360">
          <w:marLeft w:val="0"/>
          <w:marRight w:val="0"/>
          <w:marTop w:val="0"/>
          <w:marBottom w:val="0"/>
          <w:divBdr>
            <w:top w:val="none" w:sz="0" w:space="0" w:color="auto"/>
            <w:left w:val="none" w:sz="0" w:space="0" w:color="auto"/>
            <w:bottom w:val="none" w:sz="0" w:space="0" w:color="auto"/>
            <w:right w:val="none" w:sz="0" w:space="0" w:color="auto"/>
          </w:divBdr>
        </w:div>
        <w:div w:id="1896238128">
          <w:marLeft w:val="0"/>
          <w:marRight w:val="0"/>
          <w:marTop w:val="0"/>
          <w:marBottom w:val="0"/>
          <w:divBdr>
            <w:top w:val="none" w:sz="0" w:space="0" w:color="auto"/>
            <w:left w:val="none" w:sz="0" w:space="0" w:color="auto"/>
            <w:bottom w:val="none" w:sz="0" w:space="0" w:color="auto"/>
            <w:right w:val="none" w:sz="0" w:space="0" w:color="auto"/>
          </w:divBdr>
        </w:div>
        <w:div w:id="1767573263">
          <w:marLeft w:val="0"/>
          <w:marRight w:val="0"/>
          <w:marTop w:val="0"/>
          <w:marBottom w:val="0"/>
          <w:divBdr>
            <w:top w:val="none" w:sz="0" w:space="0" w:color="auto"/>
            <w:left w:val="none" w:sz="0" w:space="0" w:color="auto"/>
            <w:bottom w:val="none" w:sz="0" w:space="0" w:color="auto"/>
            <w:right w:val="none" w:sz="0" w:space="0" w:color="auto"/>
          </w:divBdr>
        </w:div>
        <w:div w:id="1268125881">
          <w:marLeft w:val="0"/>
          <w:marRight w:val="0"/>
          <w:marTop w:val="0"/>
          <w:marBottom w:val="0"/>
          <w:divBdr>
            <w:top w:val="none" w:sz="0" w:space="0" w:color="auto"/>
            <w:left w:val="none" w:sz="0" w:space="0" w:color="auto"/>
            <w:bottom w:val="none" w:sz="0" w:space="0" w:color="auto"/>
            <w:right w:val="none" w:sz="0" w:space="0" w:color="auto"/>
          </w:divBdr>
        </w:div>
        <w:div w:id="227500456">
          <w:marLeft w:val="0"/>
          <w:marRight w:val="0"/>
          <w:marTop w:val="0"/>
          <w:marBottom w:val="0"/>
          <w:divBdr>
            <w:top w:val="none" w:sz="0" w:space="0" w:color="auto"/>
            <w:left w:val="none" w:sz="0" w:space="0" w:color="auto"/>
            <w:bottom w:val="none" w:sz="0" w:space="0" w:color="auto"/>
            <w:right w:val="none" w:sz="0" w:space="0" w:color="auto"/>
          </w:divBdr>
        </w:div>
        <w:div w:id="51394804">
          <w:marLeft w:val="0"/>
          <w:marRight w:val="0"/>
          <w:marTop w:val="0"/>
          <w:marBottom w:val="0"/>
          <w:divBdr>
            <w:top w:val="none" w:sz="0" w:space="0" w:color="auto"/>
            <w:left w:val="none" w:sz="0" w:space="0" w:color="auto"/>
            <w:bottom w:val="none" w:sz="0" w:space="0" w:color="auto"/>
            <w:right w:val="none" w:sz="0" w:space="0" w:color="auto"/>
          </w:divBdr>
        </w:div>
        <w:div w:id="199440860">
          <w:marLeft w:val="0"/>
          <w:marRight w:val="0"/>
          <w:marTop w:val="0"/>
          <w:marBottom w:val="0"/>
          <w:divBdr>
            <w:top w:val="none" w:sz="0" w:space="0" w:color="auto"/>
            <w:left w:val="none" w:sz="0" w:space="0" w:color="auto"/>
            <w:bottom w:val="none" w:sz="0" w:space="0" w:color="auto"/>
            <w:right w:val="none" w:sz="0" w:space="0" w:color="auto"/>
          </w:divBdr>
        </w:div>
        <w:div w:id="1100906392">
          <w:marLeft w:val="0"/>
          <w:marRight w:val="0"/>
          <w:marTop w:val="0"/>
          <w:marBottom w:val="0"/>
          <w:divBdr>
            <w:top w:val="none" w:sz="0" w:space="0" w:color="auto"/>
            <w:left w:val="none" w:sz="0" w:space="0" w:color="auto"/>
            <w:bottom w:val="none" w:sz="0" w:space="0" w:color="auto"/>
            <w:right w:val="none" w:sz="0" w:space="0" w:color="auto"/>
          </w:divBdr>
        </w:div>
        <w:div w:id="92216105">
          <w:marLeft w:val="0"/>
          <w:marRight w:val="0"/>
          <w:marTop w:val="0"/>
          <w:marBottom w:val="0"/>
          <w:divBdr>
            <w:top w:val="none" w:sz="0" w:space="0" w:color="auto"/>
            <w:left w:val="none" w:sz="0" w:space="0" w:color="auto"/>
            <w:bottom w:val="none" w:sz="0" w:space="0" w:color="auto"/>
            <w:right w:val="none" w:sz="0" w:space="0" w:color="auto"/>
          </w:divBdr>
        </w:div>
        <w:div w:id="171383425">
          <w:marLeft w:val="0"/>
          <w:marRight w:val="0"/>
          <w:marTop w:val="0"/>
          <w:marBottom w:val="0"/>
          <w:divBdr>
            <w:top w:val="none" w:sz="0" w:space="0" w:color="auto"/>
            <w:left w:val="none" w:sz="0" w:space="0" w:color="auto"/>
            <w:bottom w:val="none" w:sz="0" w:space="0" w:color="auto"/>
            <w:right w:val="none" w:sz="0" w:space="0" w:color="auto"/>
          </w:divBdr>
        </w:div>
        <w:div w:id="1161500911">
          <w:marLeft w:val="0"/>
          <w:marRight w:val="0"/>
          <w:marTop w:val="0"/>
          <w:marBottom w:val="0"/>
          <w:divBdr>
            <w:top w:val="none" w:sz="0" w:space="0" w:color="auto"/>
            <w:left w:val="none" w:sz="0" w:space="0" w:color="auto"/>
            <w:bottom w:val="none" w:sz="0" w:space="0" w:color="auto"/>
            <w:right w:val="none" w:sz="0" w:space="0" w:color="auto"/>
          </w:divBdr>
        </w:div>
        <w:div w:id="123425024">
          <w:marLeft w:val="0"/>
          <w:marRight w:val="0"/>
          <w:marTop w:val="0"/>
          <w:marBottom w:val="0"/>
          <w:divBdr>
            <w:top w:val="none" w:sz="0" w:space="0" w:color="auto"/>
            <w:left w:val="none" w:sz="0" w:space="0" w:color="auto"/>
            <w:bottom w:val="none" w:sz="0" w:space="0" w:color="auto"/>
            <w:right w:val="none" w:sz="0" w:space="0" w:color="auto"/>
          </w:divBdr>
        </w:div>
        <w:div w:id="215314760">
          <w:marLeft w:val="0"/>
          <w:marRight w:val="0"/>
          <w:marTop w:val="0"/>
          <w:marBottom w:val="0"/>
          <w:divBdr>
            <w:top w:val="none" w:sz="0" w:space="0" w:color="auto"/>
            <w:left w:val="none" w:sz="0" w:space="0" w:color="auto"/>
            <w:bottom w:val="none" w:sz="0" w:space="0" w:color="auto"/>
            <w:right w:val="none" w:sz="0" w:space="0" w:color="auto"/>
          </w:divBdr>
        </w:div>
        <w:div w:id="59064566">
          <w:marLeft w:val="0"/>
          <w:marRight w:val="0"/>
          <w:marTop w:val="0"/>
          <w:marBottom w:val="0"/>
          <w:divBdr>
            <w:top w:val="none" w:sz="0" w:space="0" w:color="auto"/>
            <w:left w:val="none" w:sz="0" w:space="0" w:color="auto"/>
            <w:bottom w:val="none" w:sz="0" w:space="0" w:color="auto"/>
            <w:right w:val="none" w:sz="0" w:space="0" w:color="auto"/>
          </w:divBdr>
        </w:div>
        <w:div w:id="1210458853">
          <w:marLeft w:val="0"/>
          <w:marRight w:val="0"/>
          <w:marTop w:val="0"/>
          <w:marBottom w:val="0"/>
          <w:divBdr>
            <w:top w:val="none" w:sz="0" w:space="0" w:color="auto"/>
            <w:left w:val="none" w:sz="0" w:space="0" w:color="auto"/>
            <w:bottom w:val="none" w:sz="0" w:space="0" w:color="auto"/>
            <w:right w:val="none" w:sz="0" w:space="0" w:color="auto"/>
          </w:divBdr>
        </w:div>
        <w:div w:id="910382748">
          <w:marLeft w:val="0"/>
          <w:marRight w:val="0"/>
          <w:marTop w:val="0"/>
          <w:marBottom w:val="0"/>
          <w:divBdr>
            <w:top w:val="none" w:sz="0" w:space="0" w:color="auto"/>
            <w:left w:val="none" w:sz="0" w:space="0" w:color="auto"/>
            <w:bottom w:val="none" w:sz="0" w:space="0" w:color="auto"/>
            <w:right w:val="none" w:sz="0" w:space="0" w:color="auto"/>
          </w:divBdr>
        </w:div>
        <w:div w:id="1077823734">
          <w:marLeft w:val="0"/>
          <w:marRight w:val="0"/>
          <w:marTop w:val="0"/>
          <w:marBottom w:val="0"/>
          <w:divBdr>
            <w:top w:val="none" w:sz="0" w:space="0" w:color="auto"/>
            <w:left w:val="none" w:sz="0" w:space="0" w:color="auto"/>
            <w:bottom w:val="none" w:sz="0" w:space="0" w:color="auto"/>
            <w:right w:val="none" w:sz="0" w:space="0" w:color="auto"/>
          </w:divBdr>
        </w:div>
        <w:div w:id="839588885">
          <w:marLeft w:val="0"/>
          <w:marRight w:val="0"/>
          <w:marTop w:val="0"/>
          <w:marBottom w:val="0"/>
          <w:divBdr>
            <w:top w:val="none" w:sz="0" w:space="0" w:color="auto"/>
            <w:left w:val="none" w:sz="0" w:space="0" w:color="auto"/>
            <w:bottom w:val="none" w:sz="0" w:space="0" w:color="auto"/>
            <w:right w:val="none" w:sz="0" w:space="0" w:color="auto"/>
          </w:divBdr>
        </w:div>
        <w:div w:id="1560046876">
          <w:marLeft w:val="0"/>
          <w:marRight w:val="0"/>
          <w:marTop w:val="0"/>
          <w:marBottom w:val="0"/>
          <w:divBdr>
            <w:top w:val="none" w:sz="0" w:space="0" w:color="auto"/>
            <w:left w:val="none" w:sz="0" w:space="0" w:color="auto"/>
            <w:bottom w:val="none" w:sz="0" w:space="0" w:color="auto"/>
            <w:right w:val="none" w:sz="0" w:space="0" w:color="auto"/>
          </w:divBdr>
        </w:div>
        <w:div w:id="40062612">
          <w:marLeft w:val="0"/>
          <w:marRight w:val="0"/>
          <w:marTop w:val="0"/>
          <w:marBottom w:val="0"/>
          <w:divBdr>
            <w:top w:val="none" w:sz="0" w:space="0" w:color="auto"/>
            <w:left w:val="none" w:sz="0" w:space="0" w:color="auto"/>
            <w:bottom w:val="none" w:sz="0" w:space="0" w:color="auto"/>
            <w:right w:val="none" w:sz="0" w:space="0" w:color="auto"/>
          </w:divBdr>
        </w:div>
        <w:div w:id="492334989">
          <w:marLeft w:val="0"/>
          <w:marRight w:val="0"/>
          <w:marTop w:val="0"/>
          <w:marBottom w:val="0"/>
          <w:divBdr>
            <w:top w:val="none" w:sz="0" w:space="0" w:color="auto"/>
            <w:left w:val="none" w:sz="0" w:space="0" w:color="auto"/>
            <w:bottom w:val="none" w:sz="0" w:space="0" w:color="auto"/>
            <w:right w:val="none" w:sz="0" w:space="0" w:color="auto"/>
          </w:divBdr>
        </w:div>
        <w:div w:id="442388537">
          <w:marLeft w:val="0"/>
          <w:marRight w:val="0"/>
          <w:marTop w:val="0"/>
          <w:marBottom w:val="0"/>
          <w:divBdr>
            <w:top w:val="none" w:sz="0" w:space="0" w:color="auto"/>
            <w:left w:val="none" w:sz="0" w:space="0" w:color="auto"/>
            <w:bottom w:val="none" w:sz="0" w:space="0" w:color="auto"/>
            <w:right w:val="none" w:sz="0" w:space="0" w:color="auto"/>
          </w:divBdr>
        </w:div>
        <w:div w:id="747963948">
          <w:marLeft w:val="0"/>
          <w:marRight w:val="0"/>
          <w:marTop w:val="0"/>
          <w:marBottom w:val="0"/>
          <w:divBdr>
            <w:top w:val="none" w:sz="0" w:space="0" w:color="auto"/>
            <w:left w:val="none" w:sz="0" w:space="0" w:color="auto"/>
            <w:bottom w:val="none" w:sz="0" w:space="0" w:color="auto"/>
            <w:right w:val="none" w:sz="0" w:space="0" w:color="auto"/>
          </w:divBdr>
        </w:div>
        <w:div w:id="1554852557">
          <w:marLeft w:val="0"/>
          <w:marRight w:val="0"/>
          <w:marTop w:val="0"/>
          <w:marBottom w:val="0"/>
          <w:divBdr>
            <w:top w:val="none" w:sz="0" w:space="0" w:color="auto"/>
            <w:left w:val="none" w:sz="0" w:space="0" w:color="auto"/>
            <w:bottom w:val="none" w:sz="0" w:space="0" w:color="auto"/>
            <w:right w:val="none" w:sz="0" w:space="0" w:color="auto"/>
          </w:divBdr>
        </w:div>
        <w:div w:id="508175751">
          <w:marLeft w:val="0"/>
          <w:marRight w:val="0"/>
          <w:marTop w:val="0"/>
          <w:marBottom w:val="0"/>
          <w:divBdr>
            <w:top w:val="none" w:sz="0" w:space="0" w:color="auto"/>
            <w:left w:val="none" w:sz="0" w:space="0" w:color="auto"/>
            <w:bottom w:val="none" w:sz="0" w:space="0" w:color="auto"/>
            <w:right w:val="none" w:sz="0" w:space="0" w:color="auto"/>
          </w:divBdr>
        </w:div>
        <w:div w:id="866331898">
          <w:marLeft w:val="0"/>
          <w:marRight w:val="0"/>
          <w:marTop w:val="0"/>
          <w:marBottom w:val="0"/>
          <w:divBdr>
            <w:top w:val="none" w:sz="0" w:space="0" w:color="auto"/>
            <w:left w:val="none" w:sz="0" w:space="0" w:color="auto"/>
            <w:bottom w:val="none" w:sz="0" w:space="0" w:color="auto"/>
            <w:right w:val="none" w:sz="0" w:space="0" w:color="auto"/>
          </w:divBdr>
        </w:div>
        <w:div w:id="125780115">
          <w:marLeft w:val="0"/>
          <w:marRight w:val="0"/>
          <w:marTop w:val="0"/>
          <w:marBottom w:val="0"/>
          <w:divBdr>
            <w:top w:val="none" w:sz="0" w:space="0" w:color="auto"/>
            <w:left w:val="none" w:sz="0" w:space="0" w:color="auto"/>
            <w:bottom w:val="none" w:sz="0" w:space="0" w:color="auto"/>
            <w:right w:val="none" w:sz="0" w:space="0" w:color="auto"/>
          </w:divBdr>
        </w:div>
        <w:div w:id="1481190463">
          <w:marLeft w:val="0"/>
          <w:marRight w:val="0"/>
          <w:marTop w:val="0"/>
          <w:marBottom w:val="0"/>
          <w:divBdr>
            <w:top w:val="none" w:sz="0" w:space="0" w:color="auto"/>
            <w:left w:val="none" w:sz="0" w:space="0" w:color="auto"/>
            <w:bottom w:val="none" w:sz="0" w:space="0" w:color="auto"/>
            <w:right w:val="none" w:sz="0" w:space="0" w:color="auto"/>
          </w:divBdr>
        </w:div>
        <w:div w:id="1909656693">
          <w:marLeft w:val="0"/>
          <w:marRight w:val="0"/>
          <w:marTop w:val="0"/>
          <w:marBottom w:val="0"/>
          <w:divBdr>
            <w:top w:val="none" w:sz="0" w:space="0" w:color="auto"/>
            <w:left w:val="none" w:sz="0" w:space="0" w:color="auto"/>
            <w:bottom w:val="none" w:sz="0" w:space="0" w:color="auto"/>
            <w:right w:val="none" w:sz="0" w:space="0" w:color="auto"/>
          </w:divBdr>
        </w:div>
        <w:div w:id="2113623159">
          <w:marLeft w:val="0"/>
          <w:marRight w:val="0"/>
          <w:marTop w:val="0"/>
          <w:marBottom w:val="0"/>
          <w:divBdr>
            <w:top w:val="none" w:sz="0" w:space="0" w:color="auto"/>
            <w:left w:val="none" w:sz="0" w:space="0" w:color="auto"/>
            <w:bottom w:val="none" w:sz="0" w:space="0" w:color="auto"/>
            <w:right w:val="none" w:sz="0" w:space="0" w:color="auto"/>
          </w:divBdr>
        </w:div>
        <w:div w:id="2037079820">
          <w:marLeft w:val="0"/>
          <w:marRight w:val="0"/>
          <w:marTop w:val="0"/>
          <w:marBottom w:val="0"/>
          <w:divBdr>
            <w:top w:val="none" w:sz="0" w:space="0" w:color="auto"/>
            <w:left w:val="none" w:sz="0" w:space="0" w:color="auto"/>
            <w:bottom w:val="none" w:sz="0" w:space="0" w:color="auto"/>
            <w:right w:val="none" w:sz="0" w:space="0" w:color="auto"/>
          </w:divBdr>
        </w:div>
        <w:div w:id="1639802509">
          <w:marLeft w:val="0"/>
          <w:marRight w:val="0"/>
          <w:marTop w:val="0"/>
          <w:marBottom w:val="0"/>
          <w:divBdr>
            <w:top w:val="none" w:sz="0" w:space="0" w:color="auto"/>
            <w:left w:val="none" w:sz="0" w:space="0" w:color="auto"/>
            <w:bottom w:val="none" w:sz="0" w:space="0" w:color="auto"/>
            <w:right w:val="none" w:sz="0" w:space="0" w:color="auto"/>
          </w:divBdr>
        </w:div>
        <w:div w:id="1490748330">
          <w:marLeft w:val="0"/>
          <w:marRight w:val="0"/>
          <w:marTop w:val="0"/>
          <w:marBottom w:val="0"/>
          <w:divBdr>
            <w:top w:val="none" w:sz="0" w:space="0" w:color="auto"/>
            <w:left w:val="none" w:sz="0" w:space="0" w:color="auto"/>
            <w:bottom w:val="none" w:sz="0" w:space="0" w:color="auto"/>
            <w:right w:val="none" w:sz="0" w:space="0" w:color="auto"/>
          </w:divBdr>
        </w:div>
        <w:div w:id="461580965">
          <w:marLeft w:val="0"/>
          <w:marRight w:val="0"/>
          <w:marTop w:val="0"/>
          <w:marBottom w:val="0"/>
          <w:divBdr>
            <w:top w:val="none" w:sz="0" w:space="0" w:color="auto"/>
            <w:left w:val="none" w:sz="0" w:space="0" w:color="auto"/>
            <w:bottom w:val="none" w:sz="0" w:space="0" w:color="auto"/>
            <w:right w:val="none" w:sz="0" w:space="0" w:color="auto"/>
          </w:divBdr>
        </w:div>
        <w:div w:id="591935346">
          <w:marLeft w:val="0"/>
          <w:marRight w:val="0"/>
          <w:marTop w:val="0"/>
          <w:marBottom w:val="0"/>
          <w:divBdr>
            <w:top w:val="none" w:sz="0" w:space="0" w:color="auto"/>
            <w:left w:val="none" w:sz="0" w:space="0" w:color="auto"/>
            <w:bottom w:val="none" w:sz="0" w:space="0" w:color="auto"/>
            <w:right w:val="none" w:sz="0" w:space="0" w:color="auto"/>
          </w:divBdr>
        </w:div>
        <w:div w:id="990525090">
          <w:marLeft w:val="0"/>
          <w:marRight w:val="0"/>
          <w:marTop w:val="0"/>
          <w:marBottom w:val="0"/>
          <w:divBdr>
            <w:top w:val="none" w:sz="0" w:space="0" w:color="auto"/>
            <w:left w:val="none" w:sz="0" w:space="0" w:color="auto"/>
            <w:bottom w:val="none" w:sz="0" w:space="0" w:color="auto"/>
            <w:right w:val="none" w:sz="0" w:space="0" w:color="auto"/>
          </w:divBdr>
        </w:div>
        <w:div w:id="2015300238">
          <w:marLeft w:val="0"/>
          <w:marRight w:val="0"/>
          <w:marTop w:val="0"/>
          <w:marBottom w:val="0"/>
          <w:divBdr>
            <w:top w:val="none" w:sz="0" w:space="0" w:color="auto"/>
            <w:left w:val="none" w:sz="0" w:space="0" w:color="auto"/>
            <w:bottom w:val="none" w:sz="0" w:space="0" w:color="auto"/>
            <w:right w:val="none" w:sz="0" w:space="0" w:color="auto"/>
          </w:divBdr>
        </w:div>
        <w:div w:id="100347070">
          <w:marLeft w:val="0"/>
          <w:marRight w:val="0"/>
          <w:marTop w:val="0"/>
          <w:marBottom w:val="0"/>
          <w:divBdr>
            <w:top w:val="none" w:sz="0" w:space="0" w:color="auto"/>
            <w:left w:val="none" w:sz="0" w:space="0" w:color="auto"/>
            <w:bottom w:val="none" w:sz="0" w:space="0" w:color="auto"/>
            <w:right w:val="none" w:sz="0" w:space="0" w:color="auto"/>
          </w:divBdr>
        </w:div>
        <w:div w:id="2110150366">
          <w:marLeft w:val="0"/>
          <w:marRight w:val="0"/>
          <w:marTop w:val="0"/>
          <w:marBottom w:val="0"/>
          <w:divBdr>
            <w:top w:val="none" w:sz="0" w:space="0" w:color="auto"/>
            <w:left w:val="none" w:sz="0" w:space="0" w:color="auto"/>
            <w:bottom w:val="none" w:sz="0" w:space="0" w:color="auto"/>
            <w:right w:val="none" w:sz="0" w:space="0" w:color="auto"/>
          </w:divBdr>
        </w:div>
        <w:div w:id="595673474">
          <w:marLeft w:val="0"/>
          <w:marRight w:val="0"/>
          <w:marTop w:val="0"/>
          <w:marBottom w:val="0"/>
          <w:divBdr>
            <w:top w:val="none" w:sz="0" w:space="0" w:color="auto"/>
            <w:left w:val="none" w:sz="0" w:space="0" w:color="auto"/>
            <w:bottom w:val="none" w:sz="0" w:space="0" w:color="auto"/>
            <w:right w:val="none" w:sz="0" w:space="0" w:color="auto"/>
          </w:divBdr>
        </w:div>
        <w:div w:id="1077360859">
          <w:marLeft w:val="0"/>
          <w:marRight w:val="0"/>
          <w:marTop w:val="0"/>
          <w:marBottom w:val="0"/>
          <w:divBdr>
            <w:top w:val="none" w:sz="0" w:space="0" w:color="auto"/>
            <w:left w:val="none" w:sz="0" w:space="0" w:color="auto"/>
            <w:bottom w:val="none" w:sz="0" w:space="0" w:color="auto"/>
            <w:right w:val="none" w:sz="0" w:space="0" w:color="auto"/>
          </w:divBdr>
        </w:div>
        <w:div w:id="1269847604">
          <w:marLeft w:val="0"/>
          <w:marRight w:val="0"/>
          <w:marTop w:val="0"/>
          <w:marBottom w:val="0"/>
          <w:divBdr>
            <w:top w:val="none" w:sz="0" w:space="0" w:color="auto"/>
            <w:left w:val="none" w:sz="0" w:space="0" w:color="auto"/>
            <w:bottom w:val="none" w:sz="0" w:space="0" w:color="auto"/>
            <w:right w:val="none" w:sz="0" w:space="0" w:color="auto"/>
          </w:divBdr>
        </w:div>
        <w:div w:id="660886618">
          <w:marLeft w:val="0"/>
          <w:marRight w:val="0"/>
          <w:marTop w:val="0"/>
          <w:marBottom w:val="0"/>
          <w:divBdr>
            <w:top w:val="none" w:sz="0" w:space="0" w:color="auto"/>
            <w:left w:val="none" w:sz="0" w:space="0" w:color="auto"/>
            <w:bottom w:val="none" w:sz="0" w:space="0" w:color="auto"/>
            <w:right w:val="none" w:sz="0" w:space="0" w:color="auto"/>
          </w:divBdr>
        </w:div>
        <w:div w:id="304892673">
          <w:marLeft w:val="0"/>
          <w:marRight w:val="0"/>
          <w:marTop w:val="0"/>
          <w:marBottom w:val="0"/>
          <w:divBdr>
            <w:top w:val="none" w:sz="0" w:space="0" w:color="auto"/>
            <w:left w:val="none" w:sz="0" w:space="0" w:color="auto"/>
            <w:bottom w:val="none" w:sz="0" w:space="0" w:color="auto"/>
            <w:right w:val="none" w:sz="0" w:space="0" w:color="auto"/>
          </w:divBdr>
        </w:div>
        <w:div w:id="102771355">
          <w:marLeft w:val="0"/>
          <w:marRight w:val="0"/>
          <w:marTop w:val="0"/>
          <w:marBottom w:val="0"/>
          <w:divBdr>
            <w:top w:val="none" w:sz="0" w:space="0" w:color="auto"/>
            <w:left w:val="none" w:sz="0" w:space="0" w:color="auto"/>
            <w:bottom w:val="none" w:sz="0" w:space="0" w:color="auto"/>
            <w:right w:val="none" w:sz="0" w:space="0" w:color="auto"/>
          </w:divBdr>
        </w:div>
        <w:div w:id="212425962">
          <w:marLeft w:val="0"/>
          <w:marRight w:val="0"/>
          <w:marTop w:val="0"/>
          <w:marBottom w:val="0"/>
          <w:divBdr>
            <w:top w:val="none" w:sz="0" w:space="0" w:color="auto"/>
            <w:left w:val="none" w:sz="0" w:space="0" w:color="auto"/>
            <w:bottom w:val="none" w:sz="0" w:space="0" w:color="auto"/>
            <w:right w:val="none" w:sz="0" w:space="0" w:color="auto"/>
          </w:divBdr>
        </w:div>
        <w:div w:id="746656936">
          <w:marLeft w:val="0"/>
          <w:marRight w:val="0"/>
          <w:marTop w:val="0"/>
          <w:marBottom w:val="0"/>
          <w:divBdr>
            <w:top w:val="none" w:sz="0" w:space="0" w:color="auto"/>
            <w:left w:val="none" w:sz="0" w:space="0" w:color="auto"/>
            <w:bottom w:val="none" w:sz="0" w:space="0" w:color="auto"/>
            <w:right w:val="none" w:sz="0" w:space="0" w:color="auto"/>
          </w:divBdr>
        </w:div>
        <w:div w:id="151483893">
          <w:marLeft w:val="0"/>
          <w:marRight w:val="0"/>
          <w:marTop w:val="0"/>
          <w:marBottom w:val="0"/>
          <w:divBdr>
            <w:top w:val="none" w:sz="0" w:space="0" w:color="auto"/>
            <w:left w:val="none" w:sz="0" w:space="0" w:color="auto"/>
            <w:bottom w:val="none" w:sz="0" w:space="0" w:color="auto"/>
            <w:right w:val="none" w:sz="0" w:space="0" w:color="auto"/>
          </w:divBdr>
        </w:div>
        <w:div w:id="1824470176">
          <w:marLeft w:val="0"/>
          <w:marRight w:val="0"/>
          <w:marTop w:val="0"/>
          <w:marBottom w:val="0"/>
          <w:divBdr>
            <w:top w:val="none" w:sz="0" w:space="0" w:color="auto"/>
            <w:left w:val="none" w:sz="0" w:space="0" w:color="auto"/>
            <w:bottom w:val="none" w:sz="0" w:space="0" w:color="auto"/>
            <w:right w:val="none" w:sz="0" w:space="0" w:color="auto"/>
          </w:divBdr>
        </w:div>
        <w:div w:id="1675188515">
          <w:marLeft w:val="0"/>
          <w:marRight w:val="0"/>
          <w:marTop w:val="0"/>
          <w:marBottom w:val="0"/>
          <w:divBdr>
            <w:top w:val="none" w:sz="0" w:space="0" w:color="auto"/>
            <w:left w:val="none" w:sz="0" w:space="0" w:color="auto"/>
            <w:bottom w:val="none" w:sz="0" w:space="0" w:color="auto"/>
            <w:right w:val="none" w:sz="0" w:space="0" w:color="auto"/>
          </w:divBdr>
        </w:div>
        <w:div w:id="827329565">
          <w:marLeft w:val="0"/>
          <w:marRight w:val="0"/>
          <w:marTop w:val="0"/>
          <w:marBottom w:val="0"/>
          <w:divBdr>
            <w:top w:val="none" w:sz="0" w:space="0" w:color="auto"/>
            <w:left w:val="none" w:sz="0" w:space="0" w:color="auto"/>
            <w:bottom w:val="none" w:sz="0" w:space="0" w:color="auto"/>
            <w:right w:val="none" w:sz="0" w:space="0" w:color="auto"/>
          </w:divBdr>
        </w:div>
        <w:div w:id="1180310390">
          <w:marLeft w:val="0"/>
          <w:marRight w:val="0"/>
          <w:marTop w:val="0"/>
          <w:marBottom w:val="0"/>
          <w:divBdr>
            <w:top w:val="none" w:sz="0" w:space="0" w:color="auto"/>
            <w:left w:val="none" w:sz="0" w:space="0" w:color="auto"/>
            <w:bottom w:val="none" w:sz="0" w:space="0" w:color="auto"/>
            <w:right w:val="none" w:sz="0" w:space="0" w:color="auto"/>
          </w:divBdr>
        </w:div>
        <w:div w:id="346520978">
          <w:marLeft w:val="0"/>
          <w:marRight w:val="0"/>
          <w:marTop w:val="0"/>
          <w:marBottom w:val="0"/>
          <w:divBdr>
            <w:top w:val="none" w:sz="0" w:space="0" w:color="auto"/>
            <w:left w:val="none" w:sz="0" w:space="0" w:color="auto"/>
            <w:bottom w:val="none" w:sz="0" w:space="0" w:color="auto"/>
            <w:right w:val="none" w:sz="0" w:space="0" w:color="auto"/>
          </w:divBdr>
        </w:div>
        <w:div w:id="1745294132">
          <w:marLeft w:val="0"/>
          <w:marRight w:val="0"/>
          <w:marTop w:val="0"/>
          <w:marBottom w:val="0"/>
          <w:divBdr>
            <w:top w:val="none" w:sz="0" w:space="0" w:color="auto"/>
            <w:left w:val="none" w:sz="0" w:space="0" w:color="auto"/>
            <w:bottom w:val="none" w:sz="0" w:space="0" w:color="auto"/>
            <w:right w:val="none" w:sz="0" w:space="0" w:color="auto"/>
          </w:divBdr>
        </w:div>
        <w:div w:id="1009334724">
          <w:marLeft w:val="0"/>
          <w:marRight w:val="0"/>
          <w:marTop w:val="0"/>
          <w:marBottom w:val="0"/>
          <w:divBdr>
            <w:top w:val="none" w:sz="0" w:space="0" w:color="auto"/>
            <w:left w:val="none" w:sz="0" w:space="0" w:color="auto"/>
            <w:bottom w:val="none" w:sz="0" w:space="0" w:color="auto"/>
            <w:right w:val="none" w:sz="0" w:space="0" w:color="auto"/>
          </w:divBdr>
        </w:div>
        <w:div w:id="826366301">
          <w:marLeft w:val="0"/>
          <w:marRight w:val="0"/>
          <w:marTop w:val="0"/>
          <w:marBottom w:val="0"/>
          <w:divBdr>
            <w:top w:val="none" w:sz="0" w:space="0" w:color="auto"/>
            <w:left w:val="none" w:sz="0" w:space="0" w:color="auto"/>
            <w:bottom w:val="none" w:sz="0" w:space="0" w:color="auto"/>
            <w:right w:val="none" w:sz="0" w:space="0" w:color="auto"/>
          </w:divBdr>
        </w:div>
        <w:div w:id="1577058367">
          <w:marLeft w:val="0"/>
          <w:marRight w:val="0"/>
          <w:marTop w:val="0"/>
          <w:marBottom w:val="0"/>
          <w:divBdr>
            <w:top w:val="none" w:sz="0" w:space="0" w:color="auto"/>
            <w:left w:val="none" w:sz="0" w:space="0" w:color="auto"/>
            <w:bottom w:val="none" w:sz="0" w:space="0" w:color="auto"/>
            <w:right w:val="none" w:sz="0" w:space="0" w:color="auto"/>
          </w:divBdr>
        </w:div>
        <w:div w:id="1776556681">
          <w:marLeft w:val="0"/>
          <w:marRight w:val="0"/>
          <w:marTop w:val="0"/>
          <w:marBottom w:val="0"/>
          <w:divBdr>
            <w:top w:val="none" w:sz="0" w:space="0" w:color="auto"/>
            <w:left w:val="none" w:sz="0" w:space="0" w:color="auto"/>
            <w:bottom w:val="none" w:sz="0" w:space="0" w:color="auto"/>
            <w:right w:val="none" w:sz="0" w:space="0" w:color="auto"/>
          </w:divBdr>
        </w:div>
        <w:div w:id="425880566">
          <w:marLeft w:val="0"/>
          <w:marRight w:val="0"/>
          <w:marTop w:val="0"/>
          <w:marBottom w:val="0"/>
          <w:divBdr>
            <w:top w:val="none" w:sz="0" w:space="0" w:color="auto"/>
            <w:left w:val="none" w:sz="0" w:space="0" w:color="auto"/>
            <w:bottom w:val="none" w:sz="0" w:space="0" w:color="auto"/>
            <w:right w:val="none" w:sz="0" w:space="0" w:color="auto"/>
          </w:divBdr>
        </w:div>
        <w:div w:id="1930890803">
          <w:marLeft w:val="0"/>
          <w:marRight w:val="0"/>
          <w:marTop w:val="0"/>
          <w:marBottom w:val="0"/>
          <w:divBdr>
            <w:top w:val="none" w:sz="0" w:space="0" w:color="auto"/>
            <w:left w:val="none" w:sz="0" w:space="0" w:color="auto"/>
            <w:bottom w:val="none" w:sz="0" w:space="0" w:color="auto"/>
            <w:right w:val="none" w:sz="0" w:space="0" w:color="auto"/>
          </w:divBdr>
        </w:div>
        <w:div w:id="1073355425">
          <w:marLeft w:val="0"/>
          <w:marRight w:val="0"/>
          <w:marTop w:val="0"/>
          <w:marBottom w:val="0"/>
          <w:divBdr>
            <w:top w:val="none" w:sz="0" w:space="0" w:color="auto"/>
            <w:left w:val="none" w:sz="0" w:space="0" w:color="auto"/>
            <w:bottom w:val="none" w:sz="0" w:space="0" w:color="auto"/>
            <w:right w:val="none" w:sz="0" w:space="0" w:color="auto"/>
          </w:divBdr>
        </w:div>
        <w:div w:id="550532005">
          <w:marLeft w:val="0"/>
          <w:marRight w:val="0"/>
          <w:marTop w:val="0"/>
          <w:marBottom w:val="0"/>
          <w:divBdr>
            <w:top w:val="none" w:sz="0" w:space="0" w:color="auto"/>
            <w:left w:val="none" w:sz="0" w:space="0" w:color="auto"/>
            <w:bottom w:val="none" w:sz="0" w:space="0" w:color="auto"/>
            <w:right w:val="none" w:sz="0" w:space="0" w:color="auto"/>
          </w:divBdr>
        </w:div>
        <w:div w:id="514196920">
          <w:marLeft w:val="0"/>
          <w:marRight w:val="0"/>
          <w:marTop w:val="0"/>
          <w:marBottom w:val="0"/>
          <w:divBdr>
            <w:top w:val="none" w:sz="0" w:space="0" w:color="auto"/>
            <w:left w:val="none" w:sz="0" w:space="0" w:color="auto"/>
            <w:bottom w:val="none" w:sz="0" w:space="0" w:color="auto"/>
            <w:right w:val="none" w:sz="0" w:space="0" w:color="auto"/>
          </w:divBdr>
        </w:div>
        <w:div w:id="2000383343">
          <w:marLeft w:val="0"/>
          <w:marRight w:val="0"/>
          <w:marTop w:val="0"/>
          <w:marBottom w:val="0"/>
          <w:divBdr>
            <w:top w:val="none" w:sz="0" w:space="0" w:color="auto"/>
            <w:left w:val="none" w:sz="0" w:space="0" w:color="auto"/>
            <w:bottom w:val="none" w:sz="0" w:space="0" w:color="auto"/>
            <w:right w:val="none" w:sz="0" w:space="0" w:color="auto"/>
          </w:divBdr>
        </w:div>
        <w:div w:id="1940411193">
          <w:marLeft w:val="0"/>
          <w:marRight w:val="0"/>
          <w:marTop w:val="0"/>
          <w:marBottom w:val="0"/>
          <w:divBdr>
            <w:top w:val="none" w:sz="0" w:space="0" w:color="auto"/>
            <w:left w:val="none" w:sz="0" w:space="0" w:color="auto"/>
            <w:bottom w:val="none" w:sz="0" w:space="0" w:color="auto"/>
            <w:right w:val="none" w:sz="0" w:space="0" w:color="auto"/>
          </w:divBdr>
        </w:div>
        <w:div w:id="1118253319">
          <w:marLeft w:val="0"/>
          <w:marRight w:val="0"/>
          <w:marTop w:val="0"/>
          <w:marBottom w:val="0"/>
          <w:divBdr>
            <w:top w:val="none" w:sz="0" w:space="0" w:color="auto"/>
            <w:left w:val="none" w:sz="0" w:space="0" w:color="auto"/>
            <w:bottom w:val="none" w:sz="0" w:space="0" w:color="auto"/>
            <w:right w:val="none" w:sz="0" w:space="0" w:color="auto"/>
          </w:divBdr>
        </w:div>
        <w:div w:id="1990859937">
          <w:marLeft w:val="0"/>
          <w:marRight w:val="0"/>
          <w:marTop w:val="0"/>
          <w:marBottom w:val="0"/>
          <w:divBdr>
            <w:top w:val="none" w:sz="0" w:space="0" w:color="auto"/>
            <w:left w:val="none" w:sz="0" w:space="0" w:color="auto"/>
            <w:bottom w:val="none" w:sz="0" w:space="0" w:color="auto"/>
            <w:right w:val="none" w:sz="0" w:space="0" w:color="auto"/>
          </w:divBdr>
        </w:div>
      </w:divsChild>
    </w:div>
    <w:div w:id="1708338572">
      <w:bodyDiv w:val="1"/>
      <w:marLeft w:val="0"/>
      <w:marRight w:val="0"/>
      <w:marTop w:val="0"/>
      <w:marBottom w:val="0"/>
      <w:divBdr>
        <w:top w:val="none" w:sz="0" w:space="0" w:color="auto"/>
        <w:left w:val="none" w:sz="0" w:space="0" w:color="auto"/>
        <w:bottom w:val="none" w:sz="0" w:space="0" w:color="auto"/>
        <w:right w:val="none" w:sz="0" w:space="0" w:color="auto"/>
      </w:divBdr>
    </w:div>
    <w:div w:id="1708674771">
      <w:bodyDiv w:val="1"/>
      <w:marLeft w:val="0"/>
      <w:marRight w:val="0"/>
      <w:marTop w:val="0"/>
      <w:marBottom w:val="0"/>
      <w:divBdr>
        <w:top w:val="none" w:sz="0" w:space="0" w:color="auto"/>
        <w:left w:val="none" w:sz="0" w:space="0" w:color="auto"/>
        <w:bottom w:val="none" w:sz="0" w:space="0" w:color="auto"/>
        <w:right w:val="none" w:sz="0" w:space="0" w:color="auto"/>
      </w:divBdr>
    </w:div>
    <w:div w:id="1708989132">
      <w:bodyDiv w:val="1"/>
      <w:marLeft w:val="0"/>
      <w:marRight w:val="0"/>
      <w:marTop w:val="0"/>
      <w:marBottom w:val="0"/>
      <w:divBdr>
        <w:top w:val="none" w:sz="0" w:space="0" w:color="auto"/>
        <w:left w:val="none" w:sz="0" w:space="0" w:color="auto"/>
        <w:bottom w:val="none" w:sz="0" w:space="0" w:color="auto"/>
        <w:right w:val="none" w:sz="0" w:space="0" w:color="auto"/>
      </w:divBdr>
    </w:div>
    <w:div w:id="1709142074">
      <w:bodyDiv w:val="1"/>
      <w:marLeft w:val="0"/>
      <w:marRight w:val="0"/>
      <w:marTop w:val="0"/>
      <w:marBottom w:val="0"/>
      <w:divBdr>
        <w:top w:val="none" w:sz="0" w:space="0" w:color="auto"/>
        <w:left w:val="none" w:sz="0" w:space="0" w:color="auto"/>
        <w:bottom w:val="none" w:sz="0" w:space="0" w:color="auto"/>
        <w:right w:val="none" w:sz="0" w:space="0" w:color="auto"/>
      </w:divBdr>
    </w:div>
    <w:div w:id="1709644985">
      <w:bodyDiv w:val="1"/>
      <w:marLeft w:val="0"/>
      <w:marRight w:val="0"/>
      <w:marTop w:val="0"/>
      <w:marBottom w:val="0"/>
      <w:divBdr>
        <w:top w:val="none" w:sz="0" w:space="0" w:color="auto"/>
        <w:left w:val="none" w:sz="0" w:space="0" w:color="auto"/>
        <w:bottom w:val="none" w:sz="0" w:space="0" w:color="auto"/>
        <w:right w:val="none" w:sz="0" w:space="0" w:color="auto"/>
      </w:divBdr>
    </w:div>
    <w:div w:id="1709838184">
      <w:bodyDiv w:val="1"/>
      <w:marLeft w:val="0"/>
      <w:marRight w:val="0"/>
      <w:marTop w:val="0"/>
      <w:marBottom w:val="0"/>
      <w:divBdr>
        <w:top w:val="none" w:sz="0" w:space="0" w:color="auto"/>
        <w:left w:val="none" w:sz="0" w:space="0" w:color="auto"/>
        <w:bottom w:val="none" w:sz="0" w:space="0" w:color="auto"/>
        <w:right w:val="none" w:sz="0" w:space="0" w:color="auto"/>
      </w:divBdr>
      <w:divsChild>
        <w:div w:id="1136530023">
          <w:marLeft w:val="0"/>
          <w:marRight w:val="0"/>
          <w:marTop w:val="0"/>
          <w:marBottom w:val="0"/>
          <w:divBdr>
            <w:top w:val="none" w:sz="0" w:space="0" w:color="auto"/>
            <w:left w:val="none" w:sz="0" w:space="0" w:color="auto"/>
            <w:bottom w:val="none" w:sz="0" w:space="0" w:color="auto"/>
            <w:right w:val="none" w:sz="0" w:space="0" w:color="auto"/>
          </w:divBdr>
        </w:div>
        <w:div w:id="2082831065">
          <w:marLeft w:val="0"/>
          <w:marRight w:val="0"/>
          <w:marTop w:val="0"/>
          <w:marBottom w:val="0"/>
          <w:divBdr>
            <w:top w:val="none" w:sz="0" w:space="0" w:color="auto"/>
            <w:left w:val="none" w:sz="0" w:space="0" w:color="auto"/>
            <w:bottom w:val="none" w:sz="0" w:space="0" w:color="auto"/>
            <w:right w:val="none" w:sz="0" w:space="0" w:color="auto"/>
          </w:divBdr>
        </w:div>
        <w:div w:id="2074891781">
          <w:marLeft w:val="0"/>
          <w:marRight w:val="0"/>
          <w:marTop w:val="0"/>
          <w:marBottom w:val="0"/>
          <w:divBdr>
            <w:top w:val="none" w:sz="0" w:space="0" w:color="auto"/>
            <w:left w:val="none" w:sz="0" w:space="0" w:color="auto"/>
            <w:bottom w:val="none" w:sz="0" w:space="0" w:color="auto"/>
            <w:right w:val="none" w:sz="0" w:space="0" w:color="auto"/>
          </w:divBdr>
        </w:div>
        <w:div w:id="348146902">
          <w:marLeft w:val="0"/>
          <w:marRight w:val="0"/>
          <w:marTop w:val="0"/>
          <w:marBottom w:val="0"/>
          <w:divBdr>
            <w:top w:val="none" w:sz="0" w:space="0" w:color="auto"/>
            <w:left w:val="none" w:sz="0" w:space="0" w:color="auto"/>
            <w:bottom w:val="none" w:sz="0" w:space="0" w:color="auto"/>
            <w:right w:val="none" w:sz="0" w:space="0" w:color="auto"/>
          </w:divBdr>
        </w:div>
        <w:div w:id="1067261689">
          <w:marLeft w:val="0"/>
          <w:marRight w:val="0"/>
          <w:marTop w:val="0"/>
          <w:marBottom w:val="0"/>
          <w:divBdr>
            <w:top w:val="none" w:sz="0" w:space="0" w:color="auto"/>
            <w:left w:val="none" w:sz="0" w:space="0" w:color="auto"/>
            <w:bottom w:val="none" w:sz="0" w:space="0" w:color="auto"/>
            <w:right w:val="none" w:sz="0" w:space="0" w:color="auto"/>
          </w:divBdr>
        </w:div>
        <w:div w:id="1391348009">
          <w:marLeft w:val="0"/>
          <w:marRight w:val="0"/>
          <w:marTop w:val="0"/>
          <w:marBottom w:val="0"/>
          <w:divBdr>
            <w:top w:val="none" w:sz="0" w:space="0" w:color="auto"/>
            <w:left w:val="none" w:sz="0" w:space="0" w:color="auto"/>
            <w:bottom w:val="none" w:sz="0" w:space="0" w:color="auto"/>
            <w:right w:val="none" w:sz="0" w:space="0" w:color="auto"/>
          </w:divBdr>
        </w:div>
        <w:div w:id="1161120963">
          <w:marLeft w:val="0"/>
          <w:marRight w:val="0"/>
          <w:marTop w:val="0"/>
          <w:marBottom w:val="0"/>
          <w:divBdr>
            <w:top w:val="none" w:sz="0" w:space="0" w:color="auto"/>
            <w:left w:val="none" w:sz="0" w:space="0" w:color="auto"/>
            <w:bottom w:val="none" w:sz="0" w:space="0" w:color="auto"/>
            <w:right w:val="none" w:sz="0" w:space="0" w:color="auto"/>
          </w:divBdr>
        </w:div>
        <w:div w:id="1771660155">
          <w:marLeft w:val="0"/>
          <w:marRight w:val="0"/>
          <w:marTop w:val="0"/>
          <w:marBottom w:val="0"/>
          <w:divBdr>
            <w:top w:val="none" w:sz="0" w:space="0" w:color="auto"/>
            <w:left w:val="none" w:sz="0" w:space="0" w:color="auto"/>
            <w:bottom w:val="none" w:sz="0" w:space="0" w:color="auto"/>
            <w:right w:val="none" w:sz="0" w:space="0" w:color="auto"/>
          </w:divBdr>
        </w:div>
        <w:div w:id="346097928">
          <w:marLeft w:val="0"/>
          <w:marRight w:val="0"/>
          <w:marTop w:val="0"/>
          <w:marBottom w:val="0"/>
          <w:divBdr>
            <w:top w:val="none" w:sz="0" w:space="0" w:color="auto"/>
            <w:left w:val="none" w:sz="0" w:space="0" w:color="auto"/>
            <w:bottom w:val="none" w:sz="0" w:space="0" w:color="auto"/>
            <w:right w:val="none" w:sz="0" w:space="0" w:color="auto"/>
          </w:divBdr>
        </w:div>
        <w:div w:id="1945334097">
          <w:marLeft w:val="0"/>
          <w:marRight w:val="0"/>
          <w:marTop w:val="0"/>
          <w:marBottom w:val="0"/>
          <w:divBdr>
            <w:top w:val="none" w:sz="0" w:space="0" w:color="auto"/>
            <w:left w:val="none" w:sz="0" w:space="0" w:color="auto"/>
            <w:bottom w:val="none" w:sz="0" w:space="0" w:color="auto"/>
            <w:right w:val="none" w:sz="0" w:space="0" w:color="auto"/>
          </w:divBdr>
        </w:div>
        <w:div w:id="1362509209">
          <w:marLeft w:val="0"/>
          <w:marRight w:val="0"/>
          <w:marTop w:val="0"/>
          <w:marBottom w:val="0"/>
          <w:divBdr>
            <w:top w:val="none" w:sz="0" w:space="0" w:color="auto"/>
            <w:left w:val="none" w:sz="0" w:space="0" w:color="auto"/>
            <w:bottom w:val="none" w:sz="0" w:space="0" w:color="auto"/>
            <w:right w:val="none" w:sz="0" w:space="0" w:color="auto"/>
          </w:divBdr>
        </w:div>
        <w:div w:id="514460103">
          <w:marLeft w:val="0"/>
          <w:marRight w:val="0"/>
          <w:marTop w:val="0"/>
          <w:marBottom w:val="0"/>
          <w:divBdr>
            <w:top w:val="none" w:sz="0" w:space="0" w:color="auto"/>
            <w:left w:val="none" w:sz="0" w:space="0" w:color="auto"/>
            <w:bottom w:val="none" w:sz="0" w:space="0" w:color="auto"/>
            <w:right w:val="none" w:sz="0" w:space="0" w:color="auto"/>
          </w:divBdr>
        </w:div>
        <w:div w:id="521359976">
          <w:marLeft w:val="0"/>
          <w:marRight w:val="0"/>
          <w:marTop w:val="0"/>
          <w:marBottom w:val="0"/>
          <w:divBdr>
            <w:top w:val="none" w:sz="0" w:space="0" w:color="auto"/>
            <w:left w:val="none" w:sz="0" w:space="0" w:color="auto"/>
            <w:bottom w:val="none" w:sz="0" w:space="0" w:color="auto"/>
            <w:right w:val="none" w:sz="0" w:space="0" w:color="auto"/>
          </w:divBdr>
        </w:div>
        <w:div w:id="291442743">
          <w:marLeft w:val="0"/>
          <w:marRight w:val="0"/>
          <w:marTop w:val="0"/>
          <w:marBottom w:val="0"/>
          <w:divBdr>
            <w:top w:val="none" w:sz="0" w:space="0" w:color="auto"/>
            <w:left w:val="none" w:sz="0" w:space="0" w:color="auto"/>
            <w:bottom w:val="none" w:sz="0" w:space="0" w:color="auto"/>
            <w:right w:val="none" w:sz="0" w:space="0" w:color="auto"/>
          </w:divBdr>
        </w:div>
        <w:div w:id="508570671">
          <w:marLeft w:val="0"/>
          <w:marRight w:val="0"/>
          <w:marTop w:val="0"/>
          <w:marBottom w:val="0"/>
          <w:divBdr>
            <w:top w:val="none" w:sz="0" w:space="0" w:color="auto"/>
            <w:left w:val="none" w:sz="0" w:space="0" w:color="auto"/>
            <w:bottom w:val="none" w:sz="0" w:space="0" w:color="auto"/>
            <w:right w:val="none" w:sz="0" w:space="0" w:color="auto"/>
          </w:divBdr>
        </w:div>
        <w:div w:id="602301010">
          <w:marLeft w:val="0"/>
          <w:marRight w:val="0"/>
          <w:marTop w:val="0"/>
          <w:marBottom w:val="0"/>
          <w:divBdr>
            <w:top w:val="none" w:sz="0" w:space="0" w:color="auto"/>
            <w:left w:val="none" w:sz="0" w:space="0" w:color="auto"/>
            <w:bottom w:val="none" w:sz="0" w:space="0" w:color="auto"/>
            <w:right w:val="none" w:sz="0" w:space="0" w:color="auto"/>
          </w:divBdr>
        </w:div>
        <w:div w:id="2143422494">
          <w:marLeft w:val="0"/>
          <w:marRight w:val="0"/>
          <w:marTop w:val="0"/>
          <w:marBottom w:val="0"/>
          <w:divBdr>
            <w:top w:val="none" w:sz="0" w:space="0" w:color="auto"/>
            <w:left w:val="none" w:sz="0" w:space="0" w:color="auto"/>
            <w:bottom w:val="none" w:sz="0" w:space="0" w:color="auto"/>
            <w:right w:val="none" w:sz="0" w:space="0" w:color="auto"/>
          </w:divBdr>
        </w:div>
        <w:div w:id="1779831097">
          <w:marLeft w:val="0"/>
          <w:marRight w:val="0"/>
          <w:marTop w:val="0"/>
          <w:marBottom w:val="0"/>
          <w:divBdr>
            <w:top w:val="none" w:sz="0" w:space="0" w:color="auto"/>
            <w:left w:val="none" w:sz="0" w:space="0" w:color="auto"/>
            <w:bottom w:val="none" w:sz="0" w:space="0" w:color="auto"/>
            <w:right w:val="none" w:sz="0" w:space="0" w:color="auto"/>
          </w:divBdr>
        </w:div>
        <w:div w:id="1009065798">
          <w:marLeft w:val="0"/>
          <w:marRight w:val="0"/>
          <w:marTop w:val="0"/>
          <w:marBottom w:val="0"/>
          <w:divBdr>
            <w:top w:val="none" w:sz="0" w:space="0" w:color="auto"/>
            <w:left w:val="none" w:sz="0" w:space="0" w:color="auto"/>
            <w:bottom w:val="none" w:sz="0" w:space="0" w:color="auto"/>
            <w:right w:val="none" w:sz="0" w:space="0" w:color="auto"/>
          </w:divBdr>
        </w:div>
        <w:div w:id="1299844743">
          <w:marLeft w:val="0"/>
          <w:marRight w:val="0"/>
          <w:marTop w:val="0"/>
          <w:marBottom w:val="0"/>
          <w:divBdr>
            <w:top w:val="none" w:sz="0" w:space="0" w:color="auto"/>
            <w:left w:val="none" w:sz="0" w:space="0" w:color="auto"/>
            <w:bottom w:val="none" w:sz="0" w:space="0" w:color="auto"/>
            <w:right w:val="none" w:sz="0" w:space="0" w:color="auto"/>
          </w:divBdr>
        </w:div>
        <w:div w:id="1845318302">
          <w:marLeft w:val="0"/>
          <w:marRight w:val="0"/>
          <w:marTop w:val="0"/>
          <w:marBottom w:val="0"/>
          <w:divBdr>
            <w:top w:val="none" w:sz="0" w:space="0" w:color="auto"/>
            <w:left w:val="none" w:sz="0" w:space="0" w:color="auto"/>
            <w:bottom w:val="none" w:sz="0" w:space="0" w:color="auto"/>
            <w:right w:val="none" w:sz="0" w:space="0" w:color="auto"/>
          </w:divBdr>
        </w:div>
        <w:div w:id="236211651">
          <w:marLeft w:val="0"/>
          <w:marRight w:val="0"/>
          <w:marTop w:val="0"/>
          <w:marBottom w:val="0"/>
          <w:divBdr>
            <w:top w:val="none" w:sz="0" w:space="0" w:color="auto"/>
            <w:left w:val="none" w:sz="0" w:space="0" w:color="auto"/>
            <w:bottom w:val="none" w:sz="0" w:space="0" w:color="auto"/>
            <w:right w:val="none" w:sz="0" w:space="0" w:color="auto"/>
          </w:divBdr>
        </w:div>
        <w:div w:id="1403791947">
          <w:marLeft w:val="0"/>
          <w:marRight w:val="0"/>
          <w:marTop w:val="0"/>
          <w:marBottom w:val="0"/>
          <w:divBdr>
            <w:top w:val="none" w:sz="0" w:space="0" w:color="auto"/>
            <w:left w:val="none" w:sz="0" w:space="0" w:color="auto"/>
            <w:bottom w:val="none" w:sz="0" w:space="0" w:color="auto"/>
            <w:right w:val="none" w:sz="0" w:space="0" w:color="auto"/>
          </w:divBdr>
        </w:div>
        <w:div w:id="451630102">
          <w:marLeft w:val="0"/>
          <w:marRight w:val="0"/>
          <w:marTop w:val="0"/>
          <w:marBottom w:val="0"/>
          <w:divBdr>
            <w:top w:val="none" w:sz="0" w:space="0" w:color="auto"/>
            <w:left w:val="none" w:sz="0" w:space="0" w:color="auto"/>
            <w:bottom w:val="none" w:sz="0" w:space="0" w:color="auto"/>
            <w:right w:val="none" w:sz="0" w:space="0" w:color="auto"/>
          </w:divBdr>
        </w:div>
        <w:div w:id="2101440210">
          <w:marLeft w:val="0"/>
          <w:marRight w:val="0"/>
          <w:marTop w:val="0"/>
          <w:marBottom w:val="0"/>
          <w:divBdr>
            <w:top w:val="none" w:sz="0" w:space="0" w:color="auto"/>
            <w:left w:val="none" w:sz="0" w:space="0" w:color="auto"/>
            <w:bottom w:val="none" w:sz="0" w:space="0" w:color="auto"/>
            <w:right w:val="none" w:sz="0" w:space="0" w:color="auto"/>
          </w:divBdr>
        </w:div>
        <w:div w:id="633565963">
          <w:marLeft w:val="0"/>
          <w:marRight w:val="0"/>
          <w:marTop w:val="0"/>
          <w:marBottom w:val="0"/>
          <w:divBdr>
            <w:top w:val="none" w:sz="0" w:space="0" w:color="auto"/>
            <w:left w:val="none" w:sz="0" w:space="0" w:color="auto"/>
            <w:bottom w:val="none" w:sz="0" w:space="0" w:color="auto"/>
            <w:right w:val="none" w:sz="0" w:space="0" w:color="auto"/>
          </w:divBdr>
        </w:div>
        <w:div w:id="582107035">
          <w:marLeft w:val="0"/>
          <w:marRight w:val="0"/>
          <w:marTop w:val="0"/>
          <w:marBottom w:val="0"/>
          <w:divBdr>
            <w:top w:val="none" w:sz="0" w:space="0" w:color="auto"/>
            <w:left w:val="none" w:sz="0" w:space="0" w:color="auto"/>
            <w:bottom w:val="none" w:sz="0" w:space="0" w:color="auto"/>
            <w:right w:val="none" w:sz="0" w:space="0" w:color="auto"/>
          </w:divBdr>
        </w:div>
        <w:div w:id="1044017189">
          <w:marLeft w:val="0"/>
          <w:marRight w:val="0"/>
          <w:marTop w:val="0"/>
          <w:marBottom w:val="0"/>
          <w:divBdr>
            <w:top w:val="none" w:sz="0" w:space="0" w:color="auto"/>
            <w:left w:val="none" w:sz="0" w:space="0" w:color="auto"/>
            <w:bottom w:val="none" w:sz="0" w:space="0" w:color="auto"/>
            <w:right w:val="none" w:sz="0" w:space="0" w:color="auto"/>
          </w:divBdr>
        </w:div>
        <w:div w:id="1574730226">
          <w:marLeft w:val="0"/>
          <w:marRight w:val="0"/>
          <w:marTop w:val="0"/>
          <w:marBottom w:val="0"/>
          <w:divBdr>
            <w:top w:val="none" w:sz="0" w:space="0" w:color="auto"/>
            <w:left w:val="none" w:sz="0" w:space="0" w:color="auto"/>
            <w:bottom w:val="none" w:sz="0" w:space="0" w:color="auto"/>
            <w:right w:val="none" w:sz="0" w:space="0" w:color="auto"/>
          </w:divBdr>
        </w:div>
        <w:div w:id="1513062217">
          <w:marLeft w:val="0"/>
          <w:marRight w:val="0"/>
          <w:marTop w:val="0"/>
          <w:marBottom w:val="0"/>
          <w:divBdr>
            <w:top w:val="none" w:sz="0" w:space="0" w:color="auto"/>
            <w:left w:val="none" w:sz="0" w:space="0" w:color="auto"/>
            <w:bottom w:val="none" w:sz="0" w:space="0" w:color="auto"/>
            <w:right w:val="none" w:sz="0" w:space="0" w:color="auto"/>
          </w:divBdr>
        </w:div>
        <w:div w:id="1387141688">
          <w:marLeft w:val="0"/>
          <w:marRight w:val="0"/>
          <w:marTop w:val="0"/>
          <w:marBottom w:val="0"/>
          <w:divBdr>
            <w:top w:val="none" w:sz="0" w:space="0" w:color="auto"/>
            <w:left w:val="none" w:sz="0" w:space="0" w:color="auto"/>
            <w:bottom w:val="none" w:sz="0" w:space="0" w:color="auto"/>
            <w:right w:val="none" w:sz="0" w:space="0" w:color="auto"/>
          </w:divBdr>
        </w:div>
        <w:div w:id="1651054083">
          <w:marLeft w:val="0"/>
          <w:marRight w:val="0"/>
          <w:marTop w:val="0"/>
          <w:marBottom w:val="0"/>
          <w:divBdr>
            <w:top w:val="none" w:sz="0" w:space="0" w:color="auto"/>
            <w:left w:val="none" w:sz="0" w:space="0" w:color="auto"/>
            <w:bottom w:val="none" w:sz="0" w:space="0" w:color="auto"/>
            <w:right w:val="none" w:sz="0" w:space="0" w:color="auto"/>
          </w:divBdr>
        </w:div>
        <w:div w:id="1868172635">
          <w:marLeft w:val="0"/>
          <w:marRight w:val="0"/>
          <w:marTop w:val="0"/>
          <w:marBottom w:val="0"/>
          <w:divBdr>
            <w:top w:val="none" w:sz="0" w:space="0" w:color="auto"/>
            <w:left w:val="none" w:sz="0" w:space="0" w:color="auto"/>
            <w:bottom w:val="none" w:sz="0" w:space="0" w:color="auto"/>
            <w:right w:val="none" w:sz="0" w:space="0" w:color="auto"/>
          </w:divBdr>
        </w:div>
        <w:div w:id="1847859840">
          <w:marLeft w:val="0"/>
          <w:marRight w:val="0"/>
          <w:marTop w:val="0"/>
          <w:marBottom w:val="0"/>
          <w:divBdr>
            <w:top w:val="none" w:sz="0" w:space="0" w:color="auto"/>
            <w:left w:val="none" w:sz="0" w:space="0" w:color="auto"/>
            <w:bottom w:val="none" w:sz="0" w:space="0" w:color="auto"/>
            <w:right w:val="none" w:sz="0" w:space="0" w:color="auto"/>
          </w:divBdr>
        </w:div>
        <w:div w:id="749233971">
          <w:marLeft w:val="0"/>
          <w:marRight w:val="0"/>
          <w:marTop w:val="0"/>
          <w:marBottom w:val="0"/>
          <w:divBdr>
            <w:top w:val="none" w:sz="0" w:space="0" w:color="auto"/>
            <w:left w:val="none" w:sz="0" w:space="0" w:color="auto"/>
            <w:bottom w:val="none" w:sz="0" w:space="0" w:color="auto"/>
            <w:right w:val="none" w:sz="0" w:space="0" w:color="auto"/>
          </w:divBdr>
        </w:div>
        <w:div w:id="1198928211">
          <w:marLeft w:val="0"/>
          <w:marRight w:val="0"/>
          <w:marTop w:val="0"/>
          <w:marBottom w:val="0"/>
          <w:divBdr>
            <w:top w:val="none" w:sz="0" w:space="0" w:color="auto"/>
            <w:left w:val="none" w:sz="0" w:space="0" w:color="auto"/>
            <w:bottom w:val="none" w:sz="0" w:space="0" w:color="auto"/>
            <w:right w:val="none" w:sz="0" w:space="0" w:color="auto"/>
          </w:divBdr>
        </w:div>
        <w:div w:id="1206598513">
          <w:marLeft w:val="0"/>
          <w:marRight w:val="0"/>
          <w:marTop w:val="0"/>
          <w:marBottom w:val="0"/>
          <w:divBdr>
            <w:top w:val="none" w:sz="0" w:space="0" w:color="auto"/>
            <w:left w:val="none" w:sz="0" w:space="0" w:color="auto"/>
            <w:bottom w:val="none" w:sz="0" w:space="0" w:color="auto"/>
            <w:right w:val="none" w:sz="0" w:space="0" w:color="auto"/>
          </w:divBdr>
        </w:div>
        <w:div w:id="1991010483">
          <w:marLeft w:val="0"/>
          <w:marRight w:val="0"/>
          <w:marTop w:val="0"/>
          <w:marBottom w:val="0"/>
          <w:divBdr>
            <w:top w:val="none" w:sz="0" w:space="0" w:color="auto"/>
            <w:left w:val="none" w:sz="0" w:space="0" w:color="auto"/>
            <w:bottom w:val="none" w:sz="0" w:space="0" w:color="auto"/>
            <w:right w:val="none" w:sz="0" w:space="0" w:color="auto"/>
          </w:divBdr>
        </w:div>
        <w:div w:id="958687086">
          <w:marLeft w:val="0"/>
          <w:marRight w:val="0"/>
          <w:marTop w:val="0"/>
          <w:marBottom w:val="0"/>
          <w:divBdr>
            <w:top w:val="none" w:sz="0" w:space="0" w:color="auto"/>
            <w:left w:val="none" w:sz="0" w:space="0" w:color="auto"/>
            <w:bottom w:val="none" w:sz="0" w:space="0" w:color="auto"/>
            <w:right w:val="none" w:sz="0" w:space="0" w:color="auto"/>
          </w:divBdr>
        </w:div>
        <w:div w:id="464547349">
          <w:marLeft w:val="0"/>
          <w:marRight w:val="0"/>
          <w:marTop w:val="0"/>
          <w:marBottom w:val="0"/>
          <w:divBdr>
            <w:top w:val="none" w:sz="0" w:space="0" w:color="auto"/>
            <w:left w:val="none" w:sz="0" w:space="0" w:color="auto"/>
            <w:bottom w:val="none" w:sz="0" w:space="0" w:color="auto"/>
            <w:right w:val="none" w:sz="0" w:space="0" w:color="auto"/>
          </w:divBdr>
        </w:div>
        <w:div w:id="1092238601">
          <w:marLeft w:val="0"/>
          <w:marRight w:val="0"/>
          <w:marTop w:val="0"/>
          <w:marBottom w:val="0"/>
          <w:divBdr>
            <w:top w:val="none" w:sz="0" w:space="0" w:color="auto"/>
            <w:left w:val="none" w:sz="0" w:space="0" w:color="auto"/>
            <w:bottom w:val="none" w:sz="0" w:space="0" w:color="auto"/>
            <w:right w:val="none" w:sz="0" w:space="0" w:color="auto"/>
          </w:divBdr>
        </w:div>
        <w:div w:id="645476848">
          <w:marLeft w:val="0"/>
          <w:marRight w:val="0"/>
          <w:marTop w:val="0"/>
          <w:marBottom w:val="0"/>
          <w:divBdr>
            <w:top w:val="none" w:sz="0" w:space="0" w:color="auto"/>
            <w:left w:val="none" w:sz="0" w:space="0" w:color="auto"/>
            <w:bottom w:val="none" w:sz="0" w:space="0" w:color="auto"/>
            <w:right w:val="none" w:sz="0" w:space="0" w:color="auto"/>
          </w:divBdr>
        </w:div>
        <w:div w:id="1584492185">
          <w:marLeft w:val="0"/>
          <w:marRight w:val="0"/>
          <w:marTop w:val="0"/>
          <w:marBottom w:val="0"/>
          <w:divBdr>
            <w:top w:val="none" w:sz="0" w:space="0" w:color="auto"/>
            <w:left w:val="none" w:sz="0" w:space="0" w:color="auto"/>
            <w:bottom w:val="none" w:sz="0" w:space="0" w:color="auto"/>
            <w:right w:val="none" w:sz="0" w:space="0" w:color="auto"/>
          </w:divBdr>
        </w:div>
        <w:div w:id="478427142">
          <w:marLeft w:val="0"/>
          <w:marRight w:val="0"/>
          <w:marTop w:val="0"/>
          <w:marBottom w:val="0"/>
          <w:divBdr>
            <w:top w:val="none" w:sz="0" w:space="0" w:color="auto"/>
            <w:left w:val="none" w:sz="0" w:space="0" w:color="auto"/>
            <w:bottom w:val="none" w:sz="0" w:space="0" w:color="auto"/>
            <w:right w:val="none" w:sz="0" w:space="0" w:color="auto"/>
          </w:divBdr>
        </w:div>
        <w:div w:id="1193349528">
          <w:marLeft w:val="0"/>
          <w:marRight w:val="0"/>
          <w:marTop w:val="0"/>
          <w:marBottom w:val="0"/>
          <w:divBdr>
            <w:top w:val="none" w:sz="0" w:space="0" w:color="auto"/>
            <w:left w:val="none" w:sz="0" w:space="0" w:color="auto"/>
            <w:bottom w:val="none" w:sz="0" w:space="0" w:color="auto"/>
            <w:right w:val="none" w:sz="0" w:space="0" w:color="auto"/>
          </w:divBdr>
        </w:div>
        <w:div w:id="37827725">
          <w:marLeft w:val="0"/>
          <w:marRight w:val="0"/>
          <w:marTop w:val="0"/>
          <w:marBottom w:val="0"/>
          <w:divBdr>
            <w:top w:val="none" w:sz="0" w:space="0" w:color="auto"/>
            <w:left w:val="none" w:sz="0" w:space="0" w:color="auto"/>
            <w:bottom w:val="none" w:sz="0" w:space="0" w:color="auto"/>
            <w:right w:val="none" w:sz="0" w:space="0" w:color="auto"/>
          </w:divBdr>
        </w:div>
        <w:div w:id="689256248">
          <w:marLeft w:val="0"/>
          <w:marRight w:val="0"/>
          <w:marTop w:val="0"/>
          <w:marBottom w:val="0"/>
          <w:divBdr>
            <w:top w:val="none" w:sz="0" w:space="0" w:color="auto"/>
            <w:left w:val="none" w:sz="0" w:space="0" w:color="auto"/>
            <w:bottom w:val="none" w:sz="0" w:space="0" w:color="auto"/>
            <w:right w:val="none" w:sz="0" w:space="0" w:color="auto"/>
          </w:divBdr>
        </w:div>
        <w:div w:id="1840535359">
          <w:marLeft w:val="0"/>
          <w:marRight w:val="0"/>
          <w:marTop w:val="0"/>
          <w:marBottom w:val="0"/>
          <w:divBdr>
            <w:top w:val="none" w:sz="0" w:space="0" w:color="auto"/>
            <w:left w:val="none" w:sz="0" w:space="0" w:color="auto"/>
            <w:bottom w:val="none" w:sz="0" w:space="0" w:color="auto"/>
            <w:right w:val="none" w:sz="0" w:space="0" w:color="auto"/>
          </w:divBdr>
        </w:div>
        <w:div w:id="808208451">
          <w:marLeft w:val="0"/>
          <w:marRight w:val="0"/>
          <w:marTop w:val="0"/>
          <w:marBottom w:val="0"/>
          <w:divBdr>
            <w:top w:val="none" w:sz="0" w:space="0" w:color="auto"/>
            <w:left w:val="none" w:sz="0" w:space="0" w:color="auto"/>
            <w:bottom w:val="none" w:sz="0" w:space="0" w:color="auto"/>
            <w:right w:val="none" w:sz="0" w:space="0" w:color="auto"/>
          </w:divBdr>
        </w:div>
        <w:div w:id="1417508010">
          <w:marLeft w:val="0"/>
          <w:marRight w:val="0"/>
          <w:marTop w:val="0"/>
          <w:marBottom w:val="0"/>
          <w:divBdr>
            <w:top w:val="none" w:sz="0" w:space="0" w:color="auto"/>
            <w:left w:val="none" w:sz="0" w:space="0" w:color="auto"/>
            <w:bottom w:val="none" w:sz="0" w:space="0" w:color="auto"/>
            <w:right w:val="none" w:sz="0" w:space="0" w:color="auto"/>
          </w:divBdr>
        </w:div>
        <w:div w:id="1307248466">
          <w:marLeft w:val="0"/>
          <w:marRight w:val="0"/>
          <w:marTop w:val="0"/>
          <w:marBottom w:val="0"/>
          <w:divBdr>
            <w:top w:val="none" w:sz="0" w:space="0" w:color="auto"/>
            <w:left w:val="none" w:sz="0" w:space="0" w:color="auto"/>
            <w:bottom w:val="none" w:sz="0" w:space="0" w:color="auto"/>
            <w:right w:val="none" w:sz="0" w:space="0" w:color="auto"/>
          </w:divBdr>
        </w:div>
        <w:div w:id="1644387041">
          <w:marLeft w:val="0"/>
          <w:marRight w:val="0"/>
          <w:marTop w:val="0"/>
          <w:marBottom w:val="0"/>
          <w:divBdr>
            <w:top w:val="none" w:sz="0" w:space="0" w:color="auto"/>
            <w:left w:val="none" w:sz="0" w:space="0" w:color="auto"/>
            <w:bottom w:val="none" w:sz="0" w:space="0" w:color="auto"/>
            <w:right w:val="none" w:sz="0" w:space="0" w:color="auto"/>
          </w:divBdr>
        </w:div>
        <w:div w:id="388236470">
          <w:marLeft w:val="0"/>
          <w:marRight w:val="0"/>
          <w:marTop w:val="0"/>
          <w:marBottom w:val="0"/>
          <w:divBdr>
            <w:top w:val="none" w:sz="0" w:space="0" w:color="auto"/>
            <w:left w:val="none" w:sz="0" w:space="0" w:color="auto"/>
            <w:bottom w:val="none" w:sz="0" w:space="0" w:color="auto"/>
            <w:right w:val="none" w:sz="0" w:space="0" w:color="auto"/>
          </w:divBdr>
        </w:div>
        <w:div w:id="1358703421">
          <w:marLeft w:val="0"/>
          <w:marRight w:val="0"/>
          <w:marTop w:val="0"/>
          <w:marBottom w:val="0"/>
          <w:divBdr>
            <w:top w:val="none" w:sz="0" w:space="0" w:color="auto"/>
            <w:left w:val="none" w:sz="0" w:space="0" w:color="auto"/>
            <w:bottom w:val="none" w:sz="0" w:space="0" w:color="auto"/>
            <w:right w:val="none" w:sz="0" w:space="0" w:color="auto"/>
          </w:divBdr>
        </w:div>
        <w:div w:id="1613123664">
          <w:marLeft w:val="0"/>
          <w:marRight w:val="0"/>
          <w:marTop w:val="0"/>
          <w:marBottom w:val="0"/>
          <w:divBdr>
            <w:top w:val="none" w:sz="0" w:space="0" w:color="auto"/>
            <w:left w:val="none" w:sz="0" w:space="0" w:color="auto"/>
            <w:bottom w:val="none" w:sz="0" w:space="0" w:color="auto"/>
            <w:right w:val="none" w:sz="0" w:space="0" w:color="auto"/>
          </w:divBdr>
        </w:div>
        <w:div w:id="865365019">
          <w:marLeft w:val="0"/>
          <w:marRight w:val="0"/>
          <w:marTop w:val="0"/>
          <w:marBottom w:val="0"/>
          <w:divBdr>
            <w:top w:val="none" w:sz="0" w:space="0" w:color="auto"/>
            <w:left w:val="none" w:sz="0" w:space="0" w:color="auto"/>
            <w:bottom w:val="none" w:sz="0" w:space="0" w:color="auto"/>
            <w:right w:val="none" w:sz="0" w:space="0" w:color="auto"/>
          </w:divBdr>
        </w:div>
        <w:div w:id="2088988913">
          <w:marLeft w:val="0"/>
          <w:marRight w:val="0"/>
          <w:marTop w:val="0"/>
          <w:marBottom w:val="0"/>
          <w:divBdr>
            <w:top w:val="none" w:sz="0" w:space="0" w:color="auto"/>
            <w:left w:val="none" w:sz="0" w:space="0" w:color="auto"/>
            <w:bottom w:val="none" w:sz="0" w:space="0" w:color="auto"/>
            <w:right w:val="none" w:sz="0" w:space="0" w:color="auto"/>
          </w:divBdr>
        </w:div>
        <w:div w:id="1795711756">
          <w:marLeft w:val="0"/>
          <w:marRight w:val="0"/>
          <w:marTop w:val="0"/>
          <w:marBottom w:val="0"/>
          <w:divBdr>
            <w:top w:val="none" w:sz="0" w:space="0" w:color="auto"/>
            <w:left w:val="none" w:sz="0" w:space="0" w:color="auto"/>
            <w:bottom w:val="none" w:sz="0" w:space="0" w:color="auto"/>
            <w:right w:val="none" w:sz="0" w:space="0" w:color="auto"/>
          </w:divBdr>
        </w:div>
        <w:div w:id="1654991627">
          <w:marLeft w:val="0"/>
          <w:marRight w:val="0"/>
          <w:marTop w:val="0"/>
          <w:marBottom w:val="0"/>
          <w:divBdr>
            <w:top w:val="none" w:sz="0" w:space="0" w:color="auto"/>
            <w:left w:val="none" w:sz="0" w:space="0" w:color="auto"/>
            <w:bottom w:val="none" w:sz="0" w:space="0" w:color="auto"/>
            <w:right w:val="none" w:sz="0" w:space="0" w:color="auto"/>
          </w:divBdr>
        </w:div>
        <w:div w:id="1245991884">
          <w:marLeft w:val="0"/>
          <w:marRight w:val="0"/>
          <w:marTop w:val="0"/>
          <w:marBottom w:val="0"/>
          <w:divBdr>
            <w:top w:val="none" w:sz="0" w:space="0" w:color="auto"/>
            <w:left w:val="none" w:sz="0" w:space="0" w:color="auto"/>
            <w:bottom w:val="none" w:sz="0" w:space="0" w:color="auto"/>
            <w:right w:val="none" w:sz="0" w:space="0" w:color="auto"/>
          </w:divBdr>
        </w:div>
        <w:div w:id="1605728087">
          <w:marLeft w:val="0"/>
          <w:marRight w:val="0"/>
          <w:marTop w:val="0"/>
          <w:marBottom w:val="0"/>
          <w:divBdr>
            <w:top w:val="none" w:sz="0" w:space="0" w:color="auto"/>
            <w:left w:val="none" w:sz="0" w:space="0" w:color="auto"/>
            <w:bottom w:val="none" w:sz="0" w:space="0" w:color="auto"/>
            <w:right w:val="none" w:sz="0" w:space="0" w:color="auto"/>
          </w:divBdr>
        </w:div>
        <w:div w:id="1593316536">
          <w:marLeft w:val="0"/>
          <w:marRight w:val="0"/>
          <w:marTop w:val="0"/>
          <w:marBottom w:val="0"/>
          <w:divBdr>
            <w:top w:val="none" w:sz="0" w:space="0" w:color="auto"/>
            <w:left w:val="none" w:sz="0" w:space="0" w:color="auto"/>
            <w:bottom w:val="none" w:sz="0" w:space="0" w:color="auto"/>
            <w:right w:val="none" w:sz="0" w:space="0" w:color="auto"/>
          </w:divBdr>
        </w:div>
        <w:div w:id="1439642970">
          <w:marLeft w:val="0"/>
          <w:marRight w:val="0"/>
          <w:marTop w:val="0"/>
          <w:marBottom w:val="0"/>
          <w:divBdr>
            <w:top w:val="none" w:sz="0" w:space="0" w:color="auto"/>
            <w:left w:val="none" w:sz="0" w:space="0" w:color="auto"/>
            <w:bottom w:val="none" w:sz="0" w:space="0" w:color="auto"/>
            <w:right w:val="none" w:sz="0" w:space="0" w:color="auto"/>
          </w:divBdr>
        </w:div>
        <w:div w:id="1521120480">
          <w:marLeft w:val="0"/>
          <w:marRight w:val="0"/>
          <w:marTop w:val="0"/>
          <w:marBottom w:val="0"/>
          <w:divBdr>
            <w:top w:val="none" w:sz="0" w:space="0" w:color="auto"/>
            <w:left w:val="none" w:sz="0" w:space="0" w:color="auto"/>
            <w:bottom w:val="none" w:sz="0" w:space="0" w:color="auto"/>
            <w:right w:val="none" w:sz="0" w:space="0" w:color="auto"/>
          </w:divBdr>
        </w:div>
        <w:div w:id="1800761360">
          <w:marLeft w:val="0"/>
          <w:marRight w:val="0"/>
          <w:marTop w:val="0"/>
          <w:marBottom w:val="0"/>
          <w:divBdr>
            <w:top w:val="none" w:sz="0" w:space="0" w:color="auto"/>
            <w:left w:val="none" w:sz="0" w:space="0" w:color="auto"/>
            <w:bottom w:val="none" w:sz="0" w:space="0" w:color="auto"/>
            <w:right w:val="none" w:sz="0" w:space="0" w:color="auto"/>
          </w:divBdr>
        </w:div>
        <w:div w:id="1309900627">
          <w:marLeft w:val="0"/>
          <w:marRight w:val="0"/>
          <w:marTop w:val="0"/>
          <w:marBottom w:val="0"/>
          <w:divBdr>
            <w:top w:val="none" w:sz="0" w:space="0" w:color="auto"/>
            <w:left w:val="none" w:sz="0" w:space="0" w:color="auto"/>
            <w:bottom w:val="none" w:sz="0" w:space="0" w:color="auto"/>
            <w:right w:val="none" w:sz="0" w:space="0" w:color="auto"/>
          </w:divBdr>
        </w:div>
        <w:div w:id="916086446">
          <w:marLeft w:val="0"/>
          <w:marRight w:val="0"/>
          <w:marTop w:val="0"/>
          <w:marBottom w:val="0"/>
          <w:divBdr>
            <w:top w:val="none" w:sz="0" w:space="0" w:color="auto"/>
            <w:left w:val="none" w:sz="0" w:space="0" w:color="auto"/>
            <w:bottom w:val="none" w:sz="0" w:space="0" w:color="auto"/>
            <w:right w:val="none" w:sz="0" w:space="0" w:color="auto"/>
          </w:divBdr>
        </w:div>
        <w:div w:id="1447311225">
          <w:marLeft w:val="0"/>
          <w:marRight w:val="0"/>
          <w:marTop w:val="0"/>
          <w:marBottom w:val="0"/>
          <w:divBdr>
            <w:top w:val="none" w:sz="0" w:space="0" w:color="auto"/>
            <w:left w:val="none" w:sz="0" w:space="0" w:color="auto"/>
            <w:bottom w:val="none" w:sz="0" w:space="0" w:color="auto"/>
            <w:right w:val="none" w:sz="0" w:space="0" w:color="auto"/>
          </w:divBdr>
        </w:div>
        <w:div w:id="936669439">
          <w:marLeft w:val="0"/>
          <w:marRight w:val="0"/>
          <w:marTop w:val="0"/>
          <w:marBottom w:val="0"/>
          <w:divBdr>
            <w:top w:val="none" w:sz="0" w:space="0" w:color="auto"/>
            <w:left w:val="none" w:sz="0" w:space="0" w:color="auto"/>
            <w:bottom w:val="none" w:sz="0" w:space="0" w:color="auto"/>
            <w:right w:val="none" w:sz="0" w:space="0" w:color="auto"/>
          </w:divBdr>
        </w:div>
        <w:div w:id="444691820">
          <w:marLeft w:val="0"/>
          <w:marRight w:val="0"/>
          <w:marTop w:val="0"/>
          <w:marBottom w:val="0"/>
          <w:divBdr>
            <w:top w:val="none" w:sz="0" w:space="0" w:color="auto"/>
            <w:left w:val="none" w:sz="0" w:space="0" w:color="auto"/>
            <w:bottom w:val="none" w:sz="0" w:space="0" w:color="auto"/>
            <w:right w:val="none" w:sz="0" w:space="0" w:color="auto"/>
          </w:divBdr>
        </w:div>
        <w:div w:id="1817718161">
          <w:marLeft w:val="0"/>
          <w:marRight w:val="0"/>
          <w:marTop w:val="0"/>
          <w:marBottom w:val="0"/>
          <w:divBdr>
            <w:top w:val="none" w:sz="0" w:space="0" w:color="auto"/>
            <w:left w:val="none" w:sz="0" w:space="0" w:color="auto"/>
            <w:bottom w:val="none" w:sz="0" w:space="0" w:color="auto"/>
            <w:right w:val="none" w:sz="0" w:space="0" w:color="auto"/>
          </w:divBdr>
        </w:div>
        <w:div w:id="722947871">
          <w:marLeft w:val="0"/>
          <w:marRight w:val="0"/>
          <w:marTop w:val="0"/>
          <w:marBottom w:val="0"/>
          <w:divBdr>
            <w:top w:val="none" w:sz="0" w:space="0" w:color="auto"/>
            <w:left w:val="none" w:sz="0" w:space="0" w:color="auto"/>
            <w:bottom w:val="none" w:sz="0" w:space="0" w:color="auto"/>
            <w:right w:val="none" w:sz="0" w:space="0" w:color="auto"/>
          </w:divBdr>
        </w:div>
        <w:div w:id="1743216795">
          <w:marLeft w:val="0"/>
          <w:marRight w:val="0"/>
          <w:marTop w:val="0"/>
          <w:marBottom w:val="0"/>
          <w:divBdr>
            <w:top w:val="none" w:sz="0" w:space="0" w:color="auto"/>
            <w:left w:val="none" w:sz="0" w:space="0" w:color="auto"/>
            <w:bottom w:val="none" w:sz="0" w:space="0" w:color="auto"/>
            <w:right w:val="none" w:sz="0" w:space="0" w:color="auto"/>
          </w:divBdr>
        </w:div>
        <w:div w:id="906188209">
          <w:marLeft w:val="0"/>
          <w:marRight w:val="0"/>
          <w:marTop w:val="0"/>
          <w:marBottom w:val="0"/>
          <w:divBdr>
            <w:top w:val="none" w:sz="0" w:space="0" w:color="auto"/>
            <w:left w:val="none" w:sz="0" w:space="0" w:color="auto"/>
            <w:bottom w:val="none" w:sz="0" w:space="0" w:color="auto"/>
            <w:right w:val="none" w:sz="0" w:space="0" w:color="auto"/>
          </w:divBdr>
        </w:div>
        <w:div w:id="2027440944">
          <w:marLeft w:val="0"/>
          <w:marRight w:val="0"/>
          <w:marTop w:val="0"/>
          <w:marBottom w:val="0"/>
          <w:divBdr>
            <w:top w:val="none" w:sz="0" w:space="0" w:color="auto"/>
            <w:left w:val="none" w:sz="0" w:space="0" w:color="auto"/>
            <w:bottom w:val="none" w:sz="0" w:space="0" w:color="auto"/>
            <w:right w:val="none" w:sz="0" w:space="0" w:color="auto"/>
          </w:divBdr>
        </w:div>
        <w:div w:id="251277314">
          <w:marLeft w:val="0"/>
          <w:marRight w:val="0"/>
          <w:marTop w:val="0"/>
          <w:marBottom w:val="0"/>
          <w:divBdr>
            <w:top w:val="none" w:sz="0" w:space="0" w:color="auto"/>
            <w:left w:val="none" w:sz="0" w:space="0" w:color="auto"/>
            <w:bottom w:val="none" w:sz="0" w:space="0" w:color="auto"/>
            <w:right w:val="none" w:sz="0" w:space="0" w:color="auto"/>
          </w:divBdr>
        </w:div>
        <w:div w:id="1268585075">
          <w:marLeft w:val="0"/>
          <w:marRight w:val="0"/>
          <w:marTop w:val="0"/>
          <w:marBottom w:val="0"/>
          <w:divBdr>
            <w:top w:val="none" w:sz="0" w:space="0" w:color="auto"/>
            <w:left w:val="none" w:sz="0" w:space="0" w:color="auto"/>
            <w:bottom w:val="none" w:sz="0" w:space="0" w:color="auto"/>
            <w:right w:val="none" w:sz="0" w:space="0" w:color="auto"/>
          </w:divBdr>
        </w:div>
        <w:div w:id="1393695023">
          <w:marLeft w:val="0"/>
          <w:marRight w:val="0"/>
          <w:marTop w:val="0"/>
          <w:marBottom w:val="0"/>
          <w:divBdr>
            <w:top w:val="none" w:sz="0" w:space="0" w:color="auto"/>
            <w:left w:val="none" w:sz="0" w:space="0" w:color="auto"/>
            <w:bottom w:val="none" w:sz="0" w:space="0" w:color="auto"/>
            <w:right w:val="none" w:sz="0" w:space="0" w:color="auto"/>
          </w:divBdr>
        </w:div>
        <w:div w:id="1102607315">
          <w:marLeft w:val="0"/>
          <w:marRight w:val="0"/>
          <w:marTop w:val="0"/>
          <w:marBottom w:val="0"/>
          <w:divBdr>
            <w:top w:val="none" w:sz="0" w:space="0" w:color="auto"/>
            <w:left w:val="none" w:sz="0" w:space="0" w:color="auto"/>
            <w:bottom w:val="none" w:sz="0" w:space="0" w:color="auto"/>
            <w:right w:val="none" w:sz="0" w:space="0" w:color="auto"/>
          </w:divBdr>
        </w:div>
        <w:div w:id="199247984">
          <w:marLeft w:val="0"/>
          <w:marRight w:val="0"/>
          <w:marTop w:val="0"/>
          <w:marBottom w:val="0"/>
          <w:divBdr>
            <w:top w:val="none" w:sz="0" w:space="0" w:color="auto"/>
            <w:left w:val="none" w:sz="0" w:space="0" w:color="auto"/>
            <w:bottom w:val="none" w:sz="0" w:space="0" w:color="auto"/>
            <w:right w:val="none" w:sz="0" w:space="0" w:color="auto"/>
          </w:divBdr>
        </w:div>
        <w:div w:id="11150315">
          <w:marLeft w:val="0"/>
          <w:marRight w:val="0"/>
          <w:marTop w:val="0"/>
          <w:marBottom w:val="0"/>
          <w:divBdr>
            <w:top w:val="none" w:sz="0" w:space="0" w:color="auto"/>
            <w:left w:val="none" w:sz="0" w:space="0" w:color="auto"/>
            <w:bottom w:val="none" w:sz="0" w:space="0" w:color="auto"/>
            <w:right w:val="none" w:sz="0" w:space="0" w:color="auto"/>
          </w:divBdr>
        </w:div>
        <w:div w:id="161164238">
          <w:marLeft w:val="0"/>
          <w:marRight w:val="0"/>
          <w:marTop w:val="0"/>
          <w:marBottom w:val="0"/>
          <w:divBdr>
            <w:top w:val="none" w:sz="0" w:space="0" w:color="auto"/>
            <w:left w:val="none" w:sz="0" w:space="0" w:color="auto"/>
            <w:bottom w:val="none" w:sz="0" w:space="0" w:color="auto"/>
            <w:right w:val="none" w:sz="0" w:space="0" w:color="auto"/>
          </w:divBdr>
        </w:div>
        <w:div w:id="16081812">
          <w:marLeft w:val="0"/>
          <w:marRight w:val="0"/>
          <w:marTop w:val="0"/>
          <w:marBottom w:val="0"/>
          <w:divBdr>
            <w:top w:val="none" w:sz="0" w:space="0" w:color="auto"/>
            <w:left w:val="none" w:sz="0" w:space="0" w:color="auto"/>
            <w:bottom w:val="none" w:sz="0" w:space="0" w:color="auto"/>
            <w:right w:val="none" w:sz="0" w:space="0" w:color="auto"/>
          </w:divBdr>
        </w:div>
        <w:div w:id="1527057375">
          <w:marLeft w:val="0"/>
          <w:marRight w:val="0"/>
          <w:marTop w:val="0"/>
          <w:marBottom w:val="0"/>
          <w:divBdr>
            <w:top w:val="none" w:sz="0" w:space="0" w:color="auto"/>
            <w:left w:val="none" w:sz="0" w:space="0" w:color="auto"/>
            <w:bottom w:val="none" w:sz="0" w:space="0" w:color="auto"/>
            <w:right w:val="none" w:sz="0" w:space="0" w:color="auto"/>
          </w:divBdr>
        </w:div>
        <w:div w:id="74671791">
          <w:marLeft w:val="0"/>
          <w:marRight w:val="0"/>
          <w:marTop w:val="0"/>
          <w:marBottom w:val="0"/>
          <w:divBdr>
            <w:top w:val="none" w:sz="0" w:space="0" w:color="auto"/>
            <w:left w:val="none" w:sz="0" w:space="0" w:color="auto"/>
            <w:bottom w:val="none" w:sz="0" w:space="0" w:color="auto"/>
            <w:right w:val="none" w:sz="0" w:space="0" w:color="auto"/>
          </w:divBdr>
        </w:div>
        <w:div w:id="1873958710">
          <w:marLeft w:val="0"/>
          <w:marRight w:val="0"/>
          <w:marTop w:val="0"/>
          <w:marBottom w:val="0"/>
          <w:divBdr>
            <w:top w:val="none" w:sz="0" w:space="0" w:color="auto"/>
            <w:left w:val="none" w:sz="0" w:space="0" w:color="auto"/>
            <w:bottom w:val="none" w:sz="0" w:space="0" w:color="auto"/>
            <w:right w:val="none" w:sz="0" w:space="0" w:color="auto"/>
          </w:divBdr>
        </w:div>
        <w:div w:id="1599488674">
          <w:marLeft w:val="0"/>
          <w:marRight w:val="0"/>
          <w:marTop w:val="0"/>
          <w:marBottom w:val="0"/>
          <w:divBdr>
            <w:top w:val="none" w:sz="0" w:space="0" w:color="auto"/>
            <w:left w:val="none" w:sz="0" w:space="0" w:color="auto"/>
            <w:bottom w:val="none" w:sz="0" w:space="0" w:color="auto"/>
            <w:right w:val="none" w:sz="0" w:space="0" w:color="auto"/>
          </w:divBdr>
        </w:div>
        <w:div w:id="1861235878">
          <w:marLeft w:val="0"/>
          <w:marRight w:val="0"/>
          <w:marTop w:val="0"/>
          <w:marBottom w:val="0"/>
          <w:divBdr>
            <w:top w:val="none" w:sz="0" w:space="0" w:color="auto"/>
            <w:left w:val="none" w:sz="0" w:space="0" w:color="auto"/>
            <w:bottom w:val="none" w:sz="0" w:space="0" w:color="auto"/>
            <w:right w:val="none" w:sz="0" w:space="0" w:color="auto"/>
          </w:divBdr>
        </w:div>
        <w:div w:id="1657418672">
          <w:marLeft w:val="0"/>
          <w:marRight w:val="0"/>
          <w:marTop w:val="0"/>
          <w:marBottom w:val="0"/>
          <w:divBdr>
            <w:top w:val="none" w:sz="0" w:space="0" w:color="auto"/>
            <w:left w:val="none" w:sz="0" w:space="0" w:color="auto"/>
            <w:bottom w:val="none" w:sz="0" w:space="0" w:color="auto"/>
            <w:right w:val="none" w:sz="0" w:space="0" w:color="auto"/>
          </w:divBdr>
        </w:div>
        <w:div w:id="2108114178">
          <w:marLeft w:val="0"/>
          <w:marRight w:val="0"/>
          <w:marTop w:val="0"/>
          <w:marBottom w:val="0"/>
          <w:divBdr>
            <w:top w:val="none" w:sz="0" w:space="0" w:color="auto"/>
            <w:left w:val="none" w:sz="0" w:space="0" w:color="auto"/>
            <w:bottom w:val="none" w:sz="0" w:space="0" w:color="auto"/>
            <w:right w:val="none" w:sz="0" w:space="0" w:color="auto"/>
          </w:divBdr>
        </w:div>
        <w:div w:id="1765762571">
          <w:marLeft w:val="0"/>
          <w:marRight w:val="0"/>
          <w:marTop w:val="0"/>
          <w:marBottom w:val="0"/>
          <w:divBdr>
            <w:top w:val="none" w:sz="0" w:space="0" w:color="auto"/>
            <w:left w:val="none" w:sz="0" w:space="0" w:color="auto"/>
            <w:bottom w:val="none" w:sz="0" w:space="0" w:color="auto"/>
            <w:right w:val="none" w:sz="0" w:space="0" w:color="auto"/>
          </w:divBdr>
        </w:div>
        <w:div w:id="1506941953">
          <w:marLeft w:val="0"/>
          <w:marRight w:val="0"/>
          <w:marTop w:val="0"/>
          <w:marBottom w:val="0"/>
          <w:divBdr>
            <w:top w:val="none" w:sz="0" w:space="0" w:color="auto"/>
            <w:left w:val="none" w:sz="0" w:space="0" w:color="auto"/>
            <w:bottom w:val="none" w:sz="0" w:space="0" w:color="auto"/>
            <w:right w:val="none" w:sz="0" w:space="0" w:color="auto"/>
          </w:divBdr>
        </w:div>
        <w:div w:id="1348748616">
          <w:marLeft w:val="0"/>
          <w:marRight w:val="0"/>
          <w:marTop w:val="0"/>
          <w:marBottom w:val="0"/>
          <w:divBdr>
            <w:top w:val="none" w:sz="0" w:space="0" w:color="auto"/>
            <w:left w:val="none" w:sz="0" w:space="0" w:color="auto"/>
            <w:bottom w:val="none" w:sz="0" w:space="0" w:color="auto"/>
            <w:right w:val="none" w:sz="0" w:space="0" w:color="auto"/>
          </w:divBdr>
        </w:div>
        <w:div w:id="101272036">
          <w:marLeft w:val="0"/>
          <w:marRight w:val="0"/>
          <w:marTop w:val="0"/>
          <w:marBottom w:val="0"/>
          <w:divBdr>
            <w:top w:val="none" w:sz="0" w:space="0" w:color="auto"/>
            <w:left w:val="none" w:sz="0" w:space="0" w:color="auto"/>
            <w:bottom w:val="none" w:sz="0" w:space="0" w:color="auto"/>
            <w:right w:val="none" w:sz="0" w:space="0" w:color="auto"/>
          </w:divBdr>
        </w:div>
        <w:div w:id="1159420661">
          <w:marLeft w:val="0"/>
          <w:marRight w:val="0"/>
          <w:marTop w:val="0"/>
          <w:marBottom w:val="0"/>
          <w:divBdr>
            <w:top w:val="none" w:sz="0" w:space="0" w:color="auto"/>
            <w:left w:val="none" w:sz="0" w:space="0" w:color="auto"/>
            <w:bottom w:val="none" w:sz="0" w:space="0" w:color="auto"/>
            <w:right w:val="none" w:sz="0" w:space="0" w:color="auto"/>
          </w:divBdr>
        </w:div>
        <w:div w:id="425078432">
          <w:marLeft w:val="0"/>
          <w:marRight w:val="0"/>
          <w:marTop w:val="0"/>
          <w:marBottom w:val="0"/>
          <w:divBdr>
            <w:top w:val="none" w:sz="0" w:space="0" w:color="auto"/>
            <w:left w:val="none" w:sz="0" w:space="0" w:color="auto"/>
            <w:bottom w:val="none" w:sz="0" w:space="0" w:color="auto"/>
            <w:right w:val="none" w:sz="0" w:space="0" w:color="auto"/>
          </w:divBdr>
        </w:div>
        <w:div w:id="882015114">
          <w:marLeft w:val="0"/>
          <w:marRight w:val="0"/>
          <w:marTop w:val="0"/>
          <w:marBottom w:val="0"/>
          <w:divBdr>
            <w:top w:val="none" w:sz="0" w:space="0" w:color="auto"/>
            <w:left w:val="none" w:sz="0" w:space="0" w:color="auto"/>
            <w:bottom w:val="none" w:sz="0" w:space="0" w:color="auto"/>
            <w:right w:val="none" w:sz="0" w:space="0" w:color="auto"/>
          </w:divBdr>
        </w:div>
        <w:div w:id="327559056">
          <w:marLeft w:val="0"/>
          <w:marRight w:val="0"/>
          <w:marTop w:val="0"/>
          <w:marBottom w:val="0"/>
          <w:divBdr>
            <w:top w:val="none" w:sz="0" w:space="0" w:color="auto"/>
            <w:left w:val="none" w:sz="0" w:space="0" w:color="auto"/>
            <w:bottom w:val="none" w:sz="0" w:space="0" w:color="auto"/>
            <w:right w:val="none" w:sz="0" w:space="0" w:color="auto"/>
          </w:divBdr>
        </w:div>
        <w:div w:id="1107190038">
          <w:marLeft w:val="0"/>
          <w:marRight w:val="0"/>
          <w:marTop w:val="0"/>
          <w:marBottom w:val="0"/>
          <w:divBdr>
            <w:top w:val="none" w:sz="0" w:space="0" w:color="auto"/>
            <w:left w:val="none" w:sz="0" w:space="0" w:color="auto"/>
            <w:bottom w:val="none" w:sz="0" w:space="0" w:color="auto"/>
            <w:right w:val="none" w:sz="0" w:space="0" w:color="auto"/>
          </w:divBdr>
        </w:div>
        <w:div w:id="513690646">
          <w:marLeft w:val="0"/>
          <w:marRight w:val="0"/>
          <w:marTop w:val="0"/>
          <w:marBottom w:val="0"/>
          <w:divBdr>
            <w:top w:val="none" w:sz="0" w:space="0" w:color="auto"/>
            <w:left w:val="none" w:sz="0" w:space="0" w:color="auto"/>
            <w:bottom w:val="none" w:sz="0" w:space="0" w:color="auto"/>
            <w:right w:val="none" w:sz="0" w:space="0" w:color="auto"/>
          </w:divBdr>
        </w:div>
        <w:div w:id="251819406">
          <w:marLeft w:val="0"/>
          <w:marRight w:val="0"/>
          <w:marTop w:val="0"/>
          <w:marBottom w:val="0"/>
          <w:divBdr>
            <w:top w:val="none" w:sz="0" w:space="0" w:color="auto"/>
            <w:left w:val="none" w:sz="0" w:space="0" w:color="auto"/>
            <w:bottom w:val="none" w:sz="0" w:space="0" w:color="auto"/>
            <w:right w:val="none" w:sz="0" w:space="0" w:color="auto"/>
          </w:divBdr>
        </w:div>
      </w:divsChild>
    </w:div>
    <w:div w:id="1710447330">
      <w:bodyDiv w:val="1"/>
      <w:marLeft w:val="0"/>
      <w:marRight w:val="0"/>
      <w:marTop w:val="0"/>
      <w:marBottom w:val="0"/>
      <w:divBdr>
        <w:top w:val="none" w:sz="0" w:space="0" w:color="auto"/>
        <w:left w:val="none" w:sz="0" w:space="0" w:color="auto"/>
        <w:bottom w:val="none" w:sz="0" w:space="0" w:color="auto"/>
        <w:right w:val="none" w:sz="0" w:space="0" w:color="auto"/>
      </w:divBdr>
      <w:divsChild>
        <w:div w:id="670570746">
          <w:marLeft w:val="0"/>
          <w:marRight w:val="0"/>
          <w:marTop w:val="0"/>
          <w:marBottom w:val="0"/>
          <w:divBdr>
            <w:top w:val="none" w:sz="0" w:space="0" w:color="auto"/>
            <w:left w:val="none" w:sz="0" w:space="0" w:color="auto"/>
            <w:bottom w:val="none" w:sz="0" w:space="0" w:color="auto"/>
            <w:right w:val="none" w:sz="0" w:space="0" w:color="auto"/>
          </w:divBdr>
        </w:div>
        <w:div w:id="1313369710">
          <w:marLeft w:val="0"/>
          <w:marRight w:val="0"/>
          <w:marTop w:val="0"/>
          <w:marBottom w:val="0"/>
          <w:divBdr>
            <w:top w:val="none" w:sz="0" w:space="0" w:color="auto"/>
            <w:left w:val="none" w:sz="0" w:space="0" w:color="auto"/>
            <w:bottom w:val="none" w:sz="0" w:space="0" w:color="auto"/>
            <w:right w:val="none" w:sz="0" w:space="0" w:color="auto"/>
          </w:divBdr>
        </w:div>
        <w:div w:id="240532888">
          <w:marLeft w:val="0"/>
          <w:marRight w:val="0"/>
          <w:marTop w:val="0"/>
          <w:marBottom w:val="0"/>
          <w:divBdr>
            <w:top w:val="none" w:sz="0" w:space="0" w:color="auto"/>
            <w:left w:val="none" w:sz="0" w:space="0" w:color="auto"/>
            <w:bottom w:val="none" w:sz="0" w:space="0" w:color="auto"/>
            <w:right w:val="none" w:sz="0" w:space="0" w:color="auto"/>
          </w:divBdr>
        </w:div>
        <w:div w:id="39325988">
          <w:marLeft w:val="0"/>
          <w:marRight w:val="0"/>
          <w:marTop w:val="0"/>
          <w:marBottom w:val="0"/>
          <w:divBdr>
            <w:top w:val="none" w:sz="0" w:space="0" w:color="auto"/>
            <w:left w:val="none" w:sz="0" w:space="0" w:color="auto"/>
            <w:bottom w:val="none" w:sz="0" w:space="0" w:color="auto"/>
            <w:right w:val="none" w:sz="0" w:space="0" w:color="auto"/>
          </w:divBdr>
        </w:div>
        <w:div w:id="655306895">
          <w:marLeft w:val="0"/>
          <w:marRight w:val="0"/>
          <w:marTop w:val="0"/>
          <w:marBottom w:val="0"/>
          <w:divBdr>
            <w:top w:val="none" w:sz="0" w:space="0" w:color="auto"/>
            <w:left w:val="none" w:sz="0" w:space="0" w:color="auto"/>
            <w:bottom w:val="none" w:sz="0" w:space="0" w:color="auto"/>
            <w:right w:val="none" w:sz="0" w:space="0" w:color="auto"/>
          </w:divBdr>
        </w:div>
        <w:div w:id="1764373437">
          <w:marLeft w:val="0"/>
          <w:marRight w:val="0"/>
          <w:marTop w:val="0"/>
          <w:marBottom w:val="0"/>
          <w:divBdr>
            <w:top w:val="none" w:sz="0" w:space="0" w:color="auto"/>
            <w:left w:val="none" w:sz="0" w:space="0" w:color="auto"/>
            <w:bottom w:val="none" w:sz="0" w:space="0" w:color="auto"/>
            <w:right w:val="none" w:sz="0" w:space="0" w:color="auto"/>
          </w:divBdr>
        </w:div>
        <w:div w:id="1622690489">
          <w:marLeft w:val="0"/>
          <w:marRight w:val="0"/>
          <w:marTop w:val="0"/>
          <w:marBottom w:val="0"/>
          <w:divBdr>
            <w:top w:val="none" w:sz="0" w:space="0" w:color="auto"/>
            <w:left w:val="none" w:sz="0" w:space="0" w:color="auto"/>
            <w:bottom w:val="none" w:sz="0" w:space="0" w:color="auto"/>
            <w:right w:val="none" w:sz="0" w:space="0" w:color="auto"/>
          </w:divBdr>
        </w:div>
        <w:div w:id="762412389">
          <w:marLeft w:val="0"/>
          <w:marRight w:val="0"/>
          <w:marTop w:val="0"/>
          <w:marBottom w:val="0"/>
          <w:divBdr>
            <w:top w:val="none" w:sz="0" w:space="0" w:color="auto"/>
            <w:left w:val="none" w:sz="0" w:space="0" w:color="auto"/>
            <w:bottom w:val="none" w:sz="0" w:space="0" w:color="auto"/>
            <w:right w:val="none" w:sz="0" w:space="0" w:color="auto"/>
          </w:divBdr>
        </w:div>
        <w:div w:id="650865234">
          <w:marLeft w:val="0"/>
          <w:marRight w:val="0"/>
          <w:marTop w:val="0"/>
          <w:marBottom w:val="0"/>
          <w:divBdr>
            <w:top w:val="none" w:sz="0" w:space="0" w:color="auto"/>
            <w:left w:val="none" w:sz="0" w:space="0" w:color="auto"/>
            <w:bottom w:val="none" w:sz="0" w:space="0" w:color="auto"/>
            <w:right w:val="none" w:sz="0" w:space="0" w:color="auto"/>
          </w:divBdr>
        </w:div>
        <w:div w:id="1697542681">
          <w:marLeft w:val="0"/>
          <w:marRight w:val="0"/>
          <w:marTop w:val="0"/>
          <w:marBottom w:val="0"/>
          <w:divBdr>
            <w:top w:val="none" w:sz="0" w:space="0" w:color="auto"/>
            <w:left w:val="none" w:sz="0" w:space="0" w:color="auto"/>
            <w:bottom w:val="none" w:sz="0" w:space="0" w:color="auto"/>
            <w:right w:val="none" w:sz="0" w:space="0" w:color="auto"/>
          </w:divBdr>
        </w:div>
        <w:div w:id="1205025866">
          <w:marLeft w:val="0"/>
          <w:marRight w:val="0"/>
          <w:marTop w:val="0"/>
          <w:marBottom w:val="0"/>
          <w:divBdr>
            <w:top w:val="none" w:sz="0" w:space="0" w:color="auto"/>
            <w:left w:val="none" w:sz="0" w:space="0" w:color="auto"/>
            <w:bottom w:val="none" w:sz="0" w:space="0" w:color="auto"/>
            <w:right w:val="none" w:sz="0" w:space="0" w:color="auto"/>
          </w:divBdr>
        </w:div>
        <w:div w:id="1901356432">
          <w:marLeft w:val="0"/>
          <w:marRight w:val="0"/>
          <w:marTop w:val="0"/>
          <w:marBottom w:val="0"/>
          <w:divBdr>
            <w:top w:val="none" w:sz="0" w:space="0" w:color="auto"/>
            <w:left w:val="none" w:sz="0" w:space="0" w:color="auto"/>
            <w:bottom w:val="none" w:sz="0" w:space="0" w:color="auto"/>
            <w:right w:val="none" w:sz="0" w:space="0" w:color="auto"/>
          </w:divBdr>
        </w:div>
        <w:div w:id="1629703946">
          <w:marLeft w:val="0"/>
          <w:marRight w:val="0"/>
          <w:marTop w:val="0"/>
          <w:marBottom w:val="0"/>
          <w:divBdr>
            <w:top w:val="none" w:sz="0" w:space="0" w:color="auto"/>
            <w:left w:val="none" w:sz="0" w:space="0" w:color="auto"/>
            <w:bottom w:val="none" w:sz="0" w:space="0" w:color="auto"/>
            <w:right w:val="none" w:sz="0" w:space="0" w:color="auto"/>
          </w:divBdr>
        </w:div>
        <w:div w:id="1518228518">
          <w:marLeft w:val="0"/>
          <w:marRight w:val="0"/>
          <w:marTop w:val="0"/>
          <w:marBottom w:val="0"/>
          <w:divBdr>
            <w:top w:val="none" w:sz="0" w:space="0" w:color="auto"/>
            <w:left w:val="none" w:sz="0" w:space="0" w:color="auto"/>
            <w:bottom w:val="none" w:sz="0" w:space="0" w:color="auto"/>
            <w:right w:val="none" w:sz="0" w:space="0" w:color="auto"/>
          </w:divBdr>
        </w:div>
        <w:div w:id="1449811010">
          <w:marLeft w:val="0"/>
          <w:marRight w:val="0"/>
          <w:marTop w:val="0"/>
          <w:marBottom w:val="0"/>
          <w:divBdr>
            <w:top w:val="none" w:sz="0" w:space="0" w:color="auto"/>
            <w:left w:val="none" w:sz="0" w:space="0" w:color="auto"/>
            <w:bottom w:val="none" w:sz="0" w:space="0" w:color="auto"/>
            <w:right w:val="none" w:sz="0" w:space="0" w:color="auto"/>
          </w:divBdr>
        </w:div>
        <w:div w:id="2321466">
          <w:marLeft w:val="0"/>
          <w:marRight w:val="0"/>
          <w:marTop w:val="0"/>
          <w:marBottom w:val="0"/>
          <w:divBdr>
            <w:top w:val="none" w:sz="0" w:space="0" w:color="auto"/>
            <w:left w:val="none" w:sz="0" w:space="0" w:color="auto"/>
            <w:bottom w:val="none" w:sz="0" w:space="0" w:color="auto"/>
            <w:right w:val="none" w:sz="0" w:space="0" w:color="auto"/>
          </w:divBdr>
        </w:div>
        <w:div w:id="621157815">
          <w:marLeft w:val="0"/>
          <w:marRight w:val="0"/>
          <w:marTop w:val="0"/>
          <w:marBottom w:val="0"/>
          <w:divBdr>
            <w:top w:val="none" w:sz="0" w:space="0" w:color="auto"/>
            <w:left w:val="none" w:sz="0" w:space="0" w:color="auto"/>
            <w:bottom w:val="none" w:sz="0" w:space="0" w:color="auto"/>
            <w:right w:val="none" w:sz="0" w:space="0" w:color="auto"/>
          </w:divBdr>
        </w:div>
        <w:div w:id="324358262">
          <w:marLeft w:val="0"/>
          <w:marRight w:val="0"/>
          <w:marTop w:val="0"/>
          <w:marBottom w:val="0"/>
          <w:divBdr>
            <w:top w:val="none" w:sz="0" w:space="0" w:color="auto"/>
            <w:left w:val="none" w:sz="0" w:space="0" w:color="auto"/>
            <w:bottom w:val="none" w:sz="0" w:space="0" w:color="auto"/>
            <w:right w:val="none" w:sz="0" w:space="0" w:color="auto"/>
          </w:divBdr>
        </w:div>
        <w:div w:id="1290016975">
          <w:marLeft w:val="0"/>
          <w:marRight w:val="0"/>
          <w:marTop w:val="0"/>
          <w:marBottom w:val="0"/>
          <w:divBdr>
            <w:top w:val="none" w:sz="0" w:space="0" w:color="auto"/>
            <w:left w:val="none" w:sz="0" w:space="0" w:color="auto"/>
            <w:bottom w:val="none" w:sz="0" w:space="0" w:color="auto"/>
            <w:right w:val="none" w:sz="0" w:space="0" w:color="auto"/>
          </w:divBdr>
        </w:div>
        <w:div w:id="1133671317">
          <w:marLeft w:val="0"/>
          <w:marRight w:val="0"/>
          <w:marTop w:val="0"/>
          <w:marBottom w:val="0"/>
          <w:divBdr>
            <w:top w:val="none" w:sz="0" w:space="0" w:color="auto"/>
            <w:left w:val="none" w:sz="0" w:space="0" w:color="auto"/>
            <w:bottom w:val="none" w:sz="0" w:space="0" w:color="auto"/>
            <w:right w:val="none" w:sz="0" w:space="0" w:color="auto"/>
          </w:divBdr>
        </w:div>
        <w:div w:id="1195461279">
          <w:marLeft w:val="0"/>
          <w:marRight w:val="0"/>
          <w:marTop w:val="0"/>
          <w:marBottom w:val="0"/>
          <w:divBdr>
            <w:top w:val="none" w:sz="0" w:space="0" w:color="auto"/>
            <w:left w:val="none" w:sz="0" w:space="0" w:color="auto"/>
            <w:bottom w:val="none" w:sz="0" w:space="0" w:color="auto"/>
            <w:right w:val="none" w:sz="0" w:space="0" w:color="auto"/>
          </w:divBdr>
        </w:div>
        <w:div w:id="1458521629">
          <w:marLeft w:val="0"/>
          <w:marRight w:val="0"/>
          <w:marTop w:val="0"/>
          <w:marBottom w:val="0"/>
          <w:divBdr>
            <w:top w:val="none" w:sz="0" w:space="0" w:color="auto"/>
            <w:left w:val="none" w:sz="0" w:space="0" w:color="auto"/>
            <w:bottom w:val="none" w:sz="0" w:space="0" w:color="auto"/>
            <w:right w:val="none" w:sz="0" w:space="0" w:color="auto"/>
          </w:divBdr>
        </w:div>
        <w:div w:id="1690377804">
          <w:marLeft w:val="0"/>
          <w:marRight w:val="0"/>
          <w:marTop w:val="0"/>
          <w:marBottom w:val="0"/>
          <w:divBdr>
            <w:top w:val="none" w:sz="0" w:space="0" w:color="auto"/>
            <w:left w:val="none" w:sz="0" w:space="0" w:color="auto"/>
            <w:bottom w:val="none" w:sz="0" w:space="0" w:color="auto"/>
            <w:right w:val="none" w:sz="0" w:space="0" w:color="auto"/>
          </w:divBdr>
        </w:div>
        <w:div w:id="1647123070">
          <w:marLeft w:val="0"/>
          <w:marRight w:val="0"/>
          <w:marTop w:val="0"/>
          <w:marBottom w:val="0"/>
          <w:divBdr>
            <w:top w:val="none" w:sz="0" w:space="0" w:color="auto"/>
            <w:left w:val="none" w:sz="0" w:space="0" w:color="auto"/>
            <w:bottom w:val="none" w:sz="0" w:space="0" w:color="auto"/>
            <w:right w:val="none" w:sz="0" w:space="0" w:color="auto"/>
          </w:divBdr>
        </w:div>
        <w:div w:id="1513102443">
          <w:marLeft w:val="0"/>
          <w:marRight w:val="0"/>
          <w:marTop w:val="0"/>
          <w:marBottom w:val="0"/>
          <w:divBdr>
            <w:top w:val="none" w:sz="0" w:space="0" w:color="auto"/>
            <w:left w:val="none" w:sz="0" w:space="0" w:color="auto"/>
            <w:bottom w:val="none" w:sz="0" w:space="0" w:color="auto"/>
            <w:right w:val="none" w:sz="0" w:space="0" w:color="auto"/>
          </w:divBdr>
        </w:div>
        <w:div w:id="906186925">
          <w:marLeft w:val="0"/>
          <w:marRight w:val="0"/>
          <w:marTop w:val="0"/>
          <w:marBottom w:val="0"/>
          <w:divBdr>
            <w:top w:val="none" w:sz="0" w:space="0" w:color="auto"/>
            <w:left w:val="none" w:sz="0" w:space="0" w:color="auto"/>
            <w:bottom w:val="none" w:sz="0" w:space="0" w:color="auto"/>
            <w:right w:val="none" w:sz="0" w:space="0" w:color="auto"/>
          </w:divBdr>
        </w:div>
        <w:div w:id="317929875">
          <w:marLeft w:val="0"/>
          <w:marRight w:val="0"/>
          <w:marTop w:val="0"/>
          <w:marBottom w:val="0"/>
          <w:divBdr>
            <w:top w:val="none" w:sz="0" w:space="0" w:color="auto"/>
            <w:left w:val="none" w:sz="0" w:space="0" w:color="auto"/>
            <w:bottom w:val="none" w:sz="0" w:space="0" w:color="auto"/>
            <w:right w:val="none" w:sz="0" w:space="0" w:color="auto"/>
          </w:divBdr>
        </w:div>
        <w:div w:id="1256936097">
          <w:marLeft w:val="0"/>
          <w:marRight w:val="0"/>
          <w:marTop w:val="0"/>
          <w:marBottom w:val="0"/>
          <w:divBdr>
            <w:top w:val="none" w:sz="0" w:space="0" w:color="auto"/>
            <w:left w:val="none" w:sz="0" w:space="0" w:color="auto"/>
            <w:bottom w:val="none" w:sz="0" w:space="0" w:color="auto"/>
            <w:right w:val="none" w:sz="0" w:space="0" w:color="auto"/>
          </w:divBdr>
        </w:div>
        <w:div w:id="2142383614">
          <w:marLeft w:val="0"/>
          <w:marRight w:val="0"/>
          <w:marTop w:val="0"/>
          <w:marBottom w:val="0"/>
          <w:divBdr>
            <w:top w:val="none" w:sz="0" w:space="0" w:color="auto"/>
            <w:left w:val="none" w:sz="0" w:space="0" w:color="auto"/>
            <w:bottom w:val="none" w:sz="0" w:space="0" w:color="auto"/>
            <w:right w:val="none" w:sz="0" w:space="0" w:color="auto"/>
          </w:divBdr>
        </w:div>
        <w:div w:id="265583234">
          <w:marLeft w:val="0"/>
          <w:marRight w:val="0"/>
          <w:marTop w:val="0"/>
          <w:marBottom w:val="0"/>
          <w:divBdr>
            <w:top w:val="none" w:sz="0" w:space="0" w:color="auto"/>
            <w:left w:val="none" w:sz="0" w:space="0" w:color="auto"/>
            <w:bottom w:val="none" w:sz="0" w:space="0" w:color="auto"/>
            <w:right w:val="none" w:sz="0" w:space="0" w:color="auto"/>
          </w:divBdr>
        </w:div>
        <w:div w:id="1770152922">
          <w:marLeft w:val="0"/>
          <w:marRight w:val="0"/>
          <w:marTop w:val="0"/>
          <w:marBottom w:val="0"/>
          <w:divBdr>
            <w:top w:val="none" w:sz="0" w:space="0" w:color="auto"/>
            <w:left w:val="none" w:sz="0" w:space="0" w:color="auto"/>
            <w:bottom w:val="none" w:sz="0" w:space="0" w:color="auto"/>
            <w:right w:val="none" w:sz="0" w:space="0" w:color="auto"/>
          </w:divBdr>
        </w:div>
        <w:div w:id="1091316701">
          <w:marLeft w:val="0"/>
          <w:marRight w:val="0"/>
          <w:marTop w:val="0"/>
          <w:marBottom w:val="0"/>
          <w:divBdr>
            <w:top w:val="none" w:sz="0" w:space="0" w:color="auto"/>
            <w:left w:val="none" w:sz="0" w:space="0" w:color="auto"/>
            <w:bottom w:val="none" w:sz="0" w:space="0" w:color="auto"/>
            <w:right w:val="none" w:sz="0" w:space="0" w:color="auto"/>
          </w:divBdr>
        </w:div>
        <w:div w:id="1204904034">
          <w:marLeft w:val="0"/>
          <w:marRight w:val="0"/>
          <w:marTop w:val="0"/>
          <w:marBottom w:val="0"/>
          <w:divBdr>
            <w:top w:val="none" w:sz="0" w:space="0" w:color="auto"/>
            <w:left w:val="none" w:sz="0" w:space="0" w:color="auto"/>
            <w:bottom w:val="none" w:sz="0" w:space="0" w:color="auto"/>
            <w:right w:val="none" w:sz="0" w:space="0" w:color="auto"/>
          </w:divBdr>
        </w:div>
        <w:div w:id="653878027">
          <w:marLeft w:val="0"/>
          <w:marRight w:val="0"/>
          <w:marTop w:val="0"/>
          <w:marBottom w:val="0"/>
          <w:divBdr>
            <w:top w:val="none" w:sz="0" w:space="0" w:color="auto"/>
            <w:left w:val="none" w:sz="0" w:space="0" w:color="auto"/>
            <w:bottom w:val="none" w:sz="0" w:space="0" w:color="auto"/>
            <w:right w:val="none" w:sz="0" w:space="0" w:color="auto"/>
          </w:divBdr>
        </w:div>
        <w:div w:id="1105467656">
          <w:marLeft w:val="0"/>
          <w:marRight w:val="0"/>
          <w:marTop w:val="0"/>
          <w:marBottom w:val="0"/>
          <w:divBdr>
            <w:top w:val="none" w:sz="0" w:space="0" w:color="auto"/>
            <w:left w:val="none" w:sz="0" w:space="0" w:color="auto"/>
            <w:bottom w:val="none" w:sz="0" w:space="0" w:color="auto"/>
            <w:right w:val="none" w:sz="0" w:space="0" w:color="auto"/>
          </w:divBdr>
        </w:div>
        <w:div w:id="1688023584">
          <w:marLeft w:val="0"/>
          <w:marRight w:val="0"/>
          <w:marTop w:val="0"/>
          <w:marBottom w:val="0"/>
          <w:divBdr>
            <w:top w:val="none" w:sz="0" w:space="0" w:color="auto"/>
            <w:left w:val="none" w:sz="0" w:space="0" w:color="auto"/>
            <w:bottom w:val="none" w:sz="0" w:space="0" w:color="auto"/>
            <w:right w:val="none" w:sz="0" w:space="0" w:color="auto"/>
          </w:divBdr>
        </w:div>
        <w:div w:id="417872784">
          <w:marLeft w:val="0"/>
          <w:marRight w:val="0"/>
          <w:marTop w:val="0"/>
          <w:marBottom w:val="0"/>
          <w:divBdr>
            <w:top w:val="none" w:sz="0" w:space="0" w:color="auto"/>
            <w:left w:val="none" w:sz="0" w:space="0" w:color="auto"/>
            <w:bottom w:val="none" w:sz="0" w:space="0" w:color="auto"/>
            <w:right w:val="none" w:sz="0" w:space="0" w:color="auto"/>
          </w:divBdr>
        </w:div>
        <w:div w:id="628898665">
          <w:marLeft w:val="0"/>
          <w:marRight w:val="0"/>
          <w:marTop w:val="0"/>
          <w:marBottom w:val="0"/>
          <w:divBdr>
            <w:top w:val="none" w:sz="0" w:space="0" w:color="auto"/>
            <w:left w:val="none" w:sz="0" w:space="0" w:color="auto"/>
            <w:bottom w:val="none" w:sz="0" w:space="0" w:color="auto"/>
            <w:right w:val="none" w:sz="0" w:space="0" w:color="auto"/>
          </w:divBdr>
        </w:div>
        <w:div w:id="897473764">
          <w:marLeft w:val="0"/>
          <w:marRight w:val="0"/>
          <w:marTop w:val="0"/>
          <w:marBottom w:val="0"/>
          <w:divBdr>
            <w:top w:val="none" w:sz="0" w:space="0" w:color="auto"/>
            <w:left w:val="none" w:sz="0" w:space="0" w:color="auto"/>
            <w:bottom w:val="none" w:sz="0" w:space="0" w:color="auto"/>
            <w:right w:val="none" w:sz="0" w:space="0" w:color="auto"/>
          </w:divBdr>
        </w:div>
        <w:div w:id="802121630">
          <w:marLeft w:val="0"/>
          <w:marRight w:val="0"/>
          <w:marTop w:val="0"/>
          <w:marBottom w:val="0"/>
          <w:divBdr>
            <w:top w:val="none" w:sz="0" w:space="0" w:color="auto"/>
            <w:left w:val="none" w:sz="0" w:space="0" w:color="auto"/>
            <w:bottom w:val="none" w:sz="0" w:space="0" w:color="auto"/>
            <w:right w:val="none" w:sz="0" w:space="0" w:color="auto"/>
          </w:divBdr>
        </w:div>
        <w:div w:id="965697618">
          <w:marLeft w:val="0"/>
          <w:marRight w:val="0"/>
          <w:marTop w:val="0"/>
          <w:marBottom w:val="0"/>
          <w:divBdr>
            <w:top w:val="none" w:sz="0" w:space="0" w:color="auto"/>
            <w:left w:val="none" w:sz="0" w:space="0" w:color="auto"/>
            <w:bottom w:val="none" w:sz="0" w:space="0" w:color="auto"/>
            <w:right w:val="none" w:sz="0" w:space="0" w:color="auto"/>
          </w:divBdr>
        </w:div>
        <w:div w:id="1468354953">
          <w:marLeft w:val="0"/>
          <w:marRight w:val="0"/>
          <w:marTop w:val="0"/>
          <w:marBottom w:val="0"/>
          <w:divBdr>
            <w:top w:val="none" w:sz="0" w:space="0" w:color="auto"/>
            <w:left w:val="none" w:sz="0" w:space="0" w:color="auto"/>
            <w:bottom w:val="none" w:sz="0" w:space="0" w:color="auto"/>
            <w:right w:val="none" w:sz="0" w:space="0" w:color="auto"/>
          </w:divBdr>
        </w:div>
        <w:div w:id="584653172">
          <w:marLeft w:val="0"/>
          <w:marRight w:val="0"/>
          <w:marTop w:val="0"/>
          <w:marBottom w:val="0"/>
          <w:divBdr>
            <w:top w:val="none" w:sz="0" w:space="0" w:color="auto"/>
            <w:left w:val="none" w:sz="0" w:space="0" w:color="auto"/>
            <w:bottom w:val="none" w:sz="0" w:space="0" w:color="auto"/>
            <w:right w:val="none" w:sz="0" w:space="0" w:color="auto"/>
          </w:divBdr>
        </w:div>
        <w:div w:id="1966344792">
          <w:marLeft w:val="0"/>
          <w:marRight w:val="0"/>
          <w:marTop w:val="0"/>
          <w:marBottom w:val="0"/>
          <w:divBdr>
            <w:top w:val="none" w:sz="0" w:space="0" w:color="auto"/>
            <w:left w:val="none" w:sz="0" w:space="0" w:color="auto"/>
            <w:bottom w:val="none" w:sz="0" w:space="0" w:color="auto"/>
            <w:right w:val="none" w:sz="0" w:space="0" w:color="auto"/>
          </w:divBdr>
        </w:div>
        <w:div w:id="1672179480">
          <w:marLeft w:val="0"/>
          <w:marRight w:val="0"/>
          <w:marTop w:val="0"/>
          <w:marBottom w:val="0"/>
          <w:divBdr>
            <w:top w:val="none" w:sz="0" w:space="0" w:color="auto"/>
            <w:left w:val="none" w:sz="0" w:space="0" w:color="auto"/>
            <w:bottom w:val="none" w:sz="0" w:space="0" w:color="auto"/>
            <w:right w:val="none" w:sz="0" w:space="0" w:color="auto"/>
          </w:divBdr>
        </w:div>
        <w:div w:id="534857003">
          <w:marLeft w:val="0"/>
          <w:marRight w:val="0"/>
          <w:marTop w:val="0"/>
          <w:marBottom w:val="0"/>
          <w:divBdr>
            <w:top w:val="none" w:sz="0" w:space="0" w:color="auto"/>
            <w:left w:val="none" w:sz="0" w:space="0" w:color="auto"/>
            <w:bottom w:val="none" w:sz="0" w:space="0" w:color="auto"/>
            <w:right w:val="none" w:sz="0" w:space="0" w:color="auto"/>
          </w:divBdr>
        </w:div>
        <w:div w:id="680351861">
          <w:marLeft w:val="0"/>
          <w:marRight w:val="0"/>
          <w:marTop w:val="0"/>
          <w:marBottom w:val="0"/>
          <w:divBdr>
            <w:top w:val="none" w:sz="0" w:space="0" w:color="auto"/>
            <w:left w:val="none" w:sz="0" w:space="0" w:color="auto"/>
            <w:bottom w:val="none" w:sz="0" w:space="0" w:color="auto"/>
            <w:right w:val="none" w:sz="0" w:space="0" w:color="auto"/>
          </w:divBdr>
        </w:div>
        <w:div w:id="740828379">
          <w:marLeft w:val="0"/>
          <w:marRight w:val="0"/>
          <w:marTop w:val="0"/>
          <w:marBottom w:val="0"/>
          <w:divBdr>
            <w:top w:val="none" w:sz="0" w:space="0" w:color="auto"/>
            <w:left w:val="none" w:sz="0" w:space="0" w:color="auto"/>
            <w:bottom w:val="none" w:sz="0" w:space="0" w:color="auto"/>
            <w:right w:val="none" w:sz="0" w:space="0" w:color="auto"/>
          </w:divBdr>
        </w:div>
        <w:div w:id="2042170771">
          <w:marLeft w:val="0"/>
          <w:marRight w:val="0"/>
          <w:marTop w:val="0"/>
          <w:marBottom w:val="0"/>
          <w:divBdr>
            <w:top w:val="none" w:sz="0" w:space="0" w:color="auto"/>
            <w:left w:val="none" w:sz="0" w:space="0" w:color="auto"/>
            <w:bottom w:val="none" w:sz="0" w:space="0" w:color="auto"/>
            <w:right w:val="none" w:sz="0" w:space="0" w:color="auto"/>
          </w:divBdr>
        </w:div>
        <w:div w:id="1273047558">
          <w:marLeft w:val="0"/>
          <w:marRight w:val="0"/>
          <w:marTop w:val="0"/>
          <w:marBottom w:val="0"/>
          <w:divBdr>
            <w:top w:val="none" w:sz="0" w:space="0" w:color="auto"/>
            <w:left w:val="none" w:sz="0" w:space="0" w:color="auto"/>
            <w:bottom w:val="none" w:sz="0" w:space="0" w:color="auto"/>
            <w:right w:val="none" w:sz="0" w:space="0" w:color="auto"/>
          </w:divBdr>
        </w:div>
        <w:div w:id="1009410437">
          <w:marLeft w:val="0"/>
          <w:marRight w:val="0"/>
          <w:marTop w:val="0"/>
          <w:marBottom w:val="0"/>
          <w:divBdr>
            <w:top w:val="none" w:sz="0" w:space="0" w:color="auto"/>
            <w:left w:val="none" w:sz="0" w:space="0" w:color="auto"/>
            <w:bottom w:val="none" w:sz="0" w:space="0" w:color="auto"/>
            <w:right w:val="none" w:sz="0" w:space="0" w:color="auto"/>
          </w:divBdr>
        </w:div>
        <w:div w:id="1382822807">
          <w:marLeft w:val="0"/>
          <w:marRight w:val="0"/>
          <w:marTop w:val="0"/>
          <w:marBottom w:val="0"/>
          <w:divBdr>
            <w:top w:val="none" w:sz="0" w:space="0" w:color="auto"/>
            <w:left w:val="none" w:sz="0" w:space="0" w:color="auto"/>
            <w:bottom w:val="none" w:sz="0" w:space="0" w:color="auto"/>
            <w:right w:val="none" w:sz="0" w:space="0" w:color="auto"/>
          </w:divBdr>
        </w:div>
        <w:div w:id="1143622747">
          <w:marLeft w:val="0"/>
          <w:marRight w:val="0"/>
          <w:marTop w:val="0"/>
          <w:marBottom w:val="0"/>
          <w:divBdr>
            <w:top w:val="none" w:sz="0" w:space="0" w:color="auto"/>
            <w:left w:val="none" w:sz="0" w:space="0" w:color="auto"/>
            <w:bottom w:val="none" w:sz="0" w:space="0" w:color="auto"/>
            <w:right w:val="none" w:sz="0" w:space="0" w:color="auto"/>
          </w:divBdr>
        </w:div>
        <w:div w:id="1891846056">
          <w:marLeft w:val="0"/>
          <w:marRight w:val="0"/>
          <w:marTop w:val="0"/>
          <w:marBottom w:val="0"/>
          <w:divBdr>
            <w:top w:val="none" w:sz="0" w:space="0" w:color="auto"/>
            <w:left w:val="none" w:sz="0" w:space="0" w:color="auto"/>
            <w:bottom w:val="none" w:sz="0" w:space="0" w:color="auto"/>
            <w:right w:val="none" w:sz="0" w:space="0" w:color="auto"/>
          </w:divBdr>
        </w:div>
        <w:div w:id="492068709">
          <w:marLeft w:val="0"/>
          <w:marRight w:val="0"/>
          <w:marTop w:val="0"/>
          <w:marBottom w:val="0"/>
          <w:divBdr>
            <w:top w:val="none" w:sz="0" w:space="0" w:color="auto"/>
            <w:left w:val="none" w:sz="0" w:space="0" w:color="auto"/>
            <w:bottom w:val="none" w:sz="0" w:space="0" w:color="auto"/>
            <w:right w:val="none" w:sz="0" w:space="0" w:color="auto"/>
          </w:divBdr>
        </w:div>
        <w:div w:id="1195727432">
          <w:marLeft w:val="0"/>
          <w:marRight w:val="0"/>
          <w:marTop w:val="0"/>
          <w:marBottom w:val="0"/>
          <w:divBdr>
            <w:top w:val="none" w:sz="0" w:space="0" w:color="auto"/>
            <w:left w:val="none" w:sz="0" w:space="0" w:color="auto"/>
            <w:bottom w:val="none" w:sz="0" w:space="0" w:color="auto"/>
            <w:right w:val="none" w:sz="0" w:space="0" w:color="auto"/>
          </w:divBdr>
        </w:div>
        <w:div w:id="654838769">
          <w:marLeft w:val="0"/>
          <w:marRight w:val="0"/>
          <w:marTop w:val="0"/>
          <w:marBottom w:val="0"/>
          <w:divBdr>
            <w:top w:val="none" w:sz="0" w:space="0" w:color="auto"/>
            <w:left w:val="none" w:sz="0" w:space="0" w:color="auto"/>
            <w:bottom w:val="none" w:sz="0" w:space="0" w:color="auto"/>
            <w:right w:val="none" w:sz="0" w:space="0" w:color="auto"/>
          </w:divBdr>
        </w:div>
        <w:div w:id="773020913">
          <w:marLeft w:val="0"/>
          <w:marRight w:val="0"/>
          <w:marTop w:val="0"/>
          <w:marBottom w:val="0"/>
          <w:divBdr>
            <w:top w:val="none" w:sz="0" w:space="0" w:color="auto"/>
            <w:left w:val="none" w:sz="0" w:space="0" w:color="auto"/>
            <w:bottom w:val="none" w:sz="0" w:space="0" w:color="auto"/>
            <w:right w:val="none" w:sz="0" w:space="0" w:color="auto"/>
          </w:divBdr>
        </w:div>
        <w:div w:id="466975351">
          <w:marLeft w:val="0"/>
          <w:marRight w:val="0"/>
          <w:marTop w:val="0"/>
          <w:marBottom w:val="0"/>
          <w:divBdr>
            <w:top w:val="none" w:sz="0" w:space="0" w:color="auto"/>
            <w:left w:val="none" w:sz="0" w:space="0" w:color="auto"/>
            <w:bottom w:val="none" w:sz="0" w:space="0" w:color="auto"/>
            <w:right w:val="none" w:sz="0" w:space="0" w:color="auto"/>
          </w:divBdr>
        </w:div>
        <w:div w:id="1308973330">
          <w:marLeft w:val="0"/>
          <w:marRight w:val="0"/>
          <w:marTop w:val="0"/>
          <w:marBottom w:val="0"/>
          <w:divBdr>
            <w:top w:val="none" w:sz="0" w:space="0" w:color="auto"/>
            <w:left w:val="none" w:sz="0" w:space="0" w:color="auto"/>
            <w:bottom w:val="none" w:sz="0" w:space="0" w:color="auto"/>
            <w:right w:val="none" w:sz="0" w:space="0" w:color="auto"/>
          </w:divBdr>
        </w:div>
        <w:div w:id="862474558">
          <w:marLeft w:val="0"/>
          <w:marRight w:val="0"/>
          <w:marTop w:val="0"/>
          <w:marBottom w:val="0"/>
          <w:divBdr>
            <w:top w:val="none" w:sz="0" w:space="0" w:color="auto"/>
            <w:left w:val="none" w:sz="0" w:space="0" w:color="auto"/>
            <w:bottom w:val="none" w:sz="0" w:space="0" w:color="auto"/>
            <w:right w:val="none" w:sz="0" w:space="0" w:color="auto"/>
          </w:divBdr>
        </w:div>
        <w:div w:id="1665091218">
          <w:marLeft w:val="0"/>
          <w:marRight w:val="0"/>
          <w:marTop w:val="0"/>
          <w:marBottom w:val="0"/>
          <w:divBdr>
            <w:top w:val="none" w:sz="0" w:space="0" w:color="auto"/>
            <w:left w:val="none" w:sz="0" w:space="0" w:color="auto"/>
            <w:bottom w:val="none" w:sz="0" w:space="0" w:color="auto"/>
            <w:right w:val="none" w:sz="0" w:space="0" w:color="auto"/>
          </w:divBdr>
        </w:div>
        <w:div w:id="1874422139">
          <w:marLeft w:val="0"/>
          <w:marRight w:val="0"/>
          <w:marTop w:val="0"/>
          <w:marBottom w:val="0"/>
          <w:divBdr>
            <w:top w:val="none" w:sz="0" w:space="0" w:color="auto"/>
            <w:left w:val="none" w:sz="0" w:space="0" w:color="auto"/>
            <w:bottom w:val="none" w:sz="0" w:space="0" w:color="auto"/>
            <w:right w:val="none" w:sz="0" w:space="0" w:color="auto"/>
          </w:divBdr>
        </w:div>
        <w:div w:id="1185092255">
          <w:marLeft w:val="0"/>
          <w:marRight w:val="0"/>
          <w:marTop w:val="0"/>
          <w:marBottom w:val="0"/>
          <w:divBdr>
            <w:top w:val="none" w:sz="0" w:space="0" w:color="auto"/>
            <w:left w:val="none" w:sz="0" w:space="0" w:color="auto"/>
            <w:bottom w:val="none" w:sz="0" w:space="0" w:color="auto"/>
            <w:right w:val="none" w:sz="0" w:space="0" w:color="auto"/>
          </w:divBdr>
        </w:div>
        <w:div w:id="1686907184">
          <w:marLeft w:val="0"/>
          <w:marRight w:val="0"/>
          <w:marTop w:val="0"/>
          <w:marBottom w:val="0"/>
          <w:divBdr>
            <w:top w:val="none" w:sz="0" w:space="0" w:color="auto"/>
            <w:left w:val="none" w:sz="0" w:space="0" w:color="auto"/>
            <w:bottom w:val="none" w:sz="0" w:space="0" w:color="auto"/>
            <w:right w:val="none" w:sz="0" w:space="0" w:color="auto"/>
          </w:divBdr>
        </w:div>
        <w:div w:id="495387900">
          <w:marLeft w:val="0"/>
          <w:marRight w:val="0"/>
          <w:marTop w:val="0"/>
          <w:marBottom w:val="0"/>
          <w:divBdr>
            <w:top w:val="none" w:sz="0" w:space="0" w:color="auto"/>
            <w:left w:val="none" w:sz="0" w:space="0" w:color="auto"/>
            <w:bottom w:val="none" w:sz="0" w:space="0" w:color="auto"/>
            <w:right w:val="none" w:sz="0" w:space="0" w:color="auto"/>
          </w:divBdr>
        </w:div>
        <w:div w:id="1221097011">
          <w:marLeft w:val="0"/>
          <w:marRight w:val="0"/>
          <w:marTop w:val="0"/>
          <w:marBottom w:val="0"/>
          <w:divBdr>
            <w:top w:val="none" w:sz="0" w:space="0" w:color="auto"/>
            <w:left w:val="none" w:sz="0" w:space="0" w:color="auto"/>
            <w:bottom w:val="none" w:sz="0" w:space="0" w:color="auto"/>
            <w:right w:val="none" w:sz="0" w:space="0" w:color="auto"/>
          </w:divBdr>
        </w:div>
        <w:div w:id="597563611">
          <w:marLeft w:val="0"/>
          <w:marRight w:val="0"/>
          <w:marTop w:val="0"/>
          <w:marBottom w:val="0"/>
          <w:divBdr>
            <w:top w:val="none" w:sz="0" w:space="0" w:color="auto"/>
            <w:left w:val="none" w:sz="0" w:space="0" w:color="auto"/>
            <w:bottom w:val="none" w:sz="0" w:space="0" w:color="auto"/>
            <w:right w:val="none" w:sz="0" w:space="0" w:color="auto"/>
          </w:divBdr>
        </w:div>
        <w:div w:id="344789501">
          <w:marLeft w:val="0"/>
          <w:marRight w:val="0"/>
          <w:marTop w:val="0"/>
          <w:marBottom w:val="0"/>
          <w:divBdr>
            <w:top w:val="none" w:sz="0" w:space="0" w:color="auto"/>
            <w:left w:val="none" w:sz="0" w:space="0" w:color="auto"/>
            <w:bottom w:val="none" w:sz="0" w:space="0" w:color="auto"/>
            <w:right w:val="none" w:sz="0" w:space="0" w:color="auto"/>
          </w:divBdr>
        </w:div>
        <w:div w:id="843055403">
          <w:marLeft w:val="0"/>
          <w:marRight w:val="0"/>
          <w:marTop w:val="0"/>
          <w:marBottom w:val="0"/>
          <w:divBdr>
            <w:top w:val="none" w:sz="0" w:space="0" w:color="auto"/>
            <w:left w:val="none" w:sz="0" w:space="0" w:color="auto"/>
            <w:bottom w:val="none" w:sz="0" w:space="0" w:color="auto"/>
            <w:right w:val="none" w:sz="0" w:space="0" w:color="auto"/>
          </w:divBdr>
        </w:div>
        <w:div w:id="1519000521">
          <w:marLeft w:val="0"/>
          <w:marRight w:val="0"/>
          <w:marTop w:val="0"/>
          <w:marBottom w:val="0"/>
          <w:divBdr>
            <w:top w:val="none" w:sz="0" w:space="0" w:color="auto"/>
            <w:left w:val="none" w:sz="0" w:space="0" w:color="auto"/>
            <w:bottom w:val="none" w:sz="0" w:space="0" w:color="auto"/>
            <w:right w:val="none" w:sz="0" w:space="0" w:color="auto"/>
          </w:divBdr>
        </w:div>
        <w:div w:id="8677429">
          <w:marLeft w:val="0"/>
          <w:marRight w:val="0"/>
          <w:marTop w:val="0"/>
          <w:marBottom w:val="0"/>
          <w:divBdr>
            <w:top w:val="none" w:sz="0" w:space="0" w:color="auto"/>
            <w:left w:val="none" w:sz="0" w:space="0" w:color="auto"/>
            <w:bottom w:val="none" w:sz="0" w:space="0" w:color="auto"/>
            <w:right w:val="none" w:sz="0" w:space="0" w:color="auto"/>
          </w:divBdr>
        </w:div>
        <w:div w:id="1452045554">
          <w:marLeft w:val="0"/>
          <w:marRight w:val="0"/>
          <w:marTop w:val="0"/>
          <w:marBottom w:val="0"/>
          <w:divBdr>
            <w:top w:val="none" w:sz="0" w:space="0" w:color="auto"/>
            <w:left w:val="none" w:sz="0" w:space="0" w:color="auto"/>
            <w:bottom w:val="none" w:sz="0" w:space="0" w:color="auto"/>
            <w:right w:val="none" w:sz="0" w:space="0" w:color="auto"/>
          </w:divBdr>
        </w:div>
        <w:div w:id="17590556">
          <w:marLeft w:val="0"/>
          <w:marRight w:val="0"/>
          <w:marTop w:val="0"/>
          <w:marBottom w:val="0"/>
          <w:divBdr>
            <w:top w:val="none" w:sz="0" w:space="0" w:color="auto"/>
            <w:left w:val="none" w:sz="0" w:space="0" w:color="auto"/>
            <w:bottom w:val="none" w:sz="0" w:space="0" w:color="auto"/>
            <w:right w:val="none" w:sz="0" w:space="0" w:color="auto"/>
          </w:divBdr>
        </w:div>
        <w:div w:id="1948734125">
          <w:marLeft w:val="0"/>
          <w:marRight w:val="0"/>
          <w:marTop w:val="0"/>
          <w:marBottom w:val="0"/>
          <w:divBdr>
            <w:top w:val="none" w:sz="0" w:space="0" w:color="auto"/>
            <w:left w:val="none" w:sz="0" w:space="0" w:color="auto"/>
            <w:bottom w:val="none" w:sz="0" w:space="0" w:color="auto"/>
            <w:right w:val="none" w:sz="0" w:space="0" w:color="auto"/>
          </w:divBdr>
        </w:div>
        <w:div w:id="1191186529">
          <w:marLeft w:val="0"/>
          <w:marRight w:val="0"/>
          <w:marTop w:val="0"/>
          <w:marBottom w:val="0"/>
          <w:divBdr>
            <w:top w:val="none" w:sz="0" w:space="0" w:color="auto"/>
            <w:left w:val="none" w:sz="0" w:space="0" w:color="auto"/>
            <w:bottom w:val="none" w:sz="0" w:space="0" w:color="auto"/>
            <w:right w:val="none" w:sz="0" w:space="0" w:color="auto"/>
          </w:divBdr>
        </w:div>
        <w:div w:id="1780682238">
          <w:marLeft w:val="0"/>
          <w:marRight w:val="0"/>
          <w:marTop w:val="0"/>
          <w:marBottom w:val="0"/>
          <w:divBdr>
            <w:top w:val="none" w:sz="0" w:space="0" w:color="auto"/>
            <w:left w:val="none" w:sz="0" w:space="0" w:color="auto"/>
            <w:bottom w:val="none" w:sz="0" w:space="0" w:color="auto"/>
            <w:right w:val="none" w:sz="0" w:space="0" w:color="auto"/>
          </w:divBdr>
        </w:div>
        <w:div w:id="1338776611">
          <w:marLeft w:val="0"/>
          <w:marRight w:val="0"/>
          <w:marTop w:val="0"/>
          <w:marBottom w:val="0"/>
          <w:divBdr>
            <w:top w:val="none" w:sz="0" w:space="0" w:color="auto"/>
            <w:left w:val="none" w:sz="0" w:space="0" w:color="auto"/>
            <w:bottom w:val="none" w:sz="0" w:space="0" w:color="auto"/>
            <w:right w:val="none" w:sz="0" w:space="0" w:color="auto"/>
          </w:divBdr>
        </w:div>
        <w:div w:id="109514371">
          <w:marLeft w:val="0"/>
          <w:marRight w:val="0"/>
          <w:marTop w:val="0"/>
          <w:marBottom w:val="0"/>
          <w:divBdr>
            <w:top w:val="none" w:sz="0" w:space="0" w:color="auto"/>
            <w:left w:val="none" w:sz="0" w:space="0" w:color="auto"/>
            <w:bottom w:val="none" w:sz="0" w:space="0" w:color="auto"/>
            <w:right w:val="none" w:sz="0" w:space="0" w:color="auto"/>
          </w:divBdr>
        </w:div>
        <w:div w:id="952130614">
          <w:marLeft w:val="0"/>
          <w:marRight w:val="0"/>
          <w:marTop w:val="0"/>
          <w:marBottom w:val="0"/>
          <w:divBdr>
            <w:top w:val="none" w:sz="0" w:space="0" w:color="auto"/>
            <w:left w:val="none" w:sz="0" w:space="0" w:color="auto"/>
            <w:bottom w:val="none" w:sz="0" w:space="0" w:color="auto"/>
            <w:right w:val="none" w:sz="0" w:space="0" w:color="auto"/>
          </w:divBdr>
        </w:div>
        <w:div w:id="782652103">
          <w:marLeft w:val="0"/>
          <w:marRight w:val="0"/>
          <w:marTop w:val="0"/>
          <w:marBottom w:val="0"/>
          <w:divBdr>
            <w:top w:val="none" w:sz="0" w:space="0" w:color="auto"/>
            <w:left w:val="none" w:sz="0" w:space="0" w:color="auto"/>
            <w:bottom w:val="none" w:sz="0" w:space="0" w:color="auto"/>
            <w:right w:val="none" w:sz="0" w:space="0" w:color="auto"/>
          </w:divBdr>
        </w:div>
        <w:div w:id="1129475833">
          <w:marLeft w:val="0"/>
          <w:marRight w:val="0"/>
          <w:marTop w:val="0"/>
          <w:marBottom w:val="0"/>
          <w:divBdr>
            <w:top w:val="none" w:sz="0" w:space="0" w:color="auto"/>
            <w:left w:val="none" w:sz="0" w:space="0" w:color="auto"/>
            <w:bottom w:val="none" w:sz="0" w:space="0" w:color="auto"/>
            <w:right w:val="none" w:sz="0" w:space="0" w:color="auto"/>
          </w:divBdr>
        </w:div>
        <w:div w:id="1900166143">
          <w:marLeft w:val="0"/>
          <w:marRight w:val="0"/>
          <w:marTop w:val="0"/>
          <w:marBottom w:val="0"/>
          <w:divBdr>
            <w:top w:val="none" w:sz="0" w:space="0" w:color="auto"/>
            <w:left w:val="none" w:sz="0" w:space="0" w:color="auto"/>
            <w:bottom w:val="none" w:sz="0" w:space="0" w:color="auto"/>
            <w:right w:val="none" w:sz="0" w:space="0" w:color="auto"/>
          </w:divBdr>
        </w:div>
        <w:div w:id="1080055562">
          <w:marLeft w:val="0"/>
          <w:marRight w:val="0"/>
          <w:marTop w:val="0"/>
          <w:marBottom w:val="0"/>
          <w:divBdr>
            <w:top w:val="none" w:sz="0" w:space="0" w:color="auto"/>
            <w:left w:val="none" w:sz="0" w:space="0" w:color="auto"/>
            <w:bottom w:val="none" w:sz="0" w:space="0" w:color="auto"/>
            <w:right w:val="none" w:sz="0" w:space="0" w:color="auto"/>
          </w:divBdr>
        </w:div>
        <w:div w:id="1101800918">
          <w:marLeft w:val="0"/>
          <w:marRight w:val="0"/>
          <w:marTop w:val="0"/>
          <w:marBottom w:val="0"/>
          <w:divBdr>
            <w:top w:val="none" w:sz="0" w:space="0" w:color="auto"/>
            <w:left w:val="none" w:sz="0" w:space="0" w:color="auto"/>
            <w:bottom w:val="none" w:sz="0" w:space="0" w:color="auto"/>
            <w:right w:val="none" w:sz="0" w:space="0" w:color="auto"/>
          </w:divBdr>
        </w:div>
        <w:div w:id="670377219">
          <w:marLeft w:val="0"/>
          <w:marRight w:val="0"/>
          <w:marTop w:val="0"/>
          <w:marBottom w:val="0"/>
          <w:divBdr>
            <w:top w:val="none" w:sz="0" w:space="0" w:color="auto"/>
            <w:left w:val="none" w:sz="0" w:space="0" w:color="auto"/>
            <w:bottom w:val="none" w:sz="0" w:space="0" w:color="auto"/>
            <w:right w:val="none" w:sz="0" w:space="0" w:color="auto"/>
          </w:divBdr>
        </w:div>
        <w:div w:id="1932471">
          <w:marLeft w:val="0"/>
          <w:marRight w:val="0"/>
          <w:marTop w:val="0"/>
          <w:marBottom w:val="0"/>
          <w:divBdr>
            <w:top w:val="none" w:sz="0" w:space="0" w:color="auto"/>
            <w:left w:val="none" w:sz="0" w:space="0" w:color="auto"/>
            <w:bottom w:val="none" w:sz="0" w:space="0" w:color="auto"/>
            <w:right w:val="none" w:sz="0" w:space="0" w:color="auto"/>
          </w:divBdr>
        </w:div>
        <w:div w:id="603924772">
          <w:marLeft w:val="0"/>
          <w:marRight w:val="0"/>
          <w:marTop w:val="0"/>
          <w:marBottom w:val="0"/>
          <w:divBdr>
            <w:top w:val="none" w:sz="0" w:space="0" w:color="auto"/>
            <w:left w:val="none" w:sz="0" w:space="0" w:color="auto"/>
            <w:bottom w:val="none" w:sz="0" w:space="0" w:color="auto"/>
            <w:right w:val="none" w:sz="0" w:space="0" w:color="auto"/>
          </w:divBdr>
        </w:div>
        <w:div w:id="1624775713">
          <w:marLeft w:val="0"/>
          <w:marRight w:val="0"/>
          <w:marTop w:val="0"/>
          <w:marBottom w:val="0"/>
          <w:divBdr>
            <w:top w:val="none" w:sz="0" w:space="0" w:color="auto"/>
            <w:left w:val="none" w:sz="0" w:space="0" w:color="auto"/>
            <w:bottom w:val="none" w:sz="0" w:space="0" w:color="auto"/>
            <w:right w:val="none" w:sz="0" w:space="0" w:color="auto"/>
          </w:divBdr>
        </w:div>
        <w:div w:id="1058552319">
          <w:marLeft w:val="0"/>
          <w:marRight w:val="0"/>
          <w:marTop w:val="0"/>
          <w:marBottom w:val="0"/>
          <w:divBdr>
            <w:top w:val="none" w:sz="0" w:space="0" w:color="auto"/>
            <w:left w:val="none" w:sz="0" w:space="0" w:color="auto"/>
            <w:bottom w:val="none" w:sz="0" w:space="0" w:color="auto"/>
            <w:right w:val="none" w:sz="0" w:space="0" w:color="auto"/>
          </w:divBdr>
        </w:div>
        <w:div w:id="2008822444">
          <w:marLeft w:val="0"/>
          <w:marRight w:val="0"/>
          <w:marTop w:val="0"/>
          <w:marBottom w:val="0"/>
          <w:divBdr>
            <w:top w:val="none" w:sz="0" w:space="0" w:color="auto"/>
            <w:left w:val="none" w:sz="0" w:space="0" w:color="auto"/>
            <w:bottom w:val="none" w:sz="0" w:space="0" w:color="auto"/>
            <w:right w:val="none" w:sz="0" w:space="0" w:color="auto"/>
          </w:divBdr>
        </w:div>
        <w:div w:id="305358673">
          <w:marLeft w:val="0"/>
          <w:marRight w:val="0"/>
          <w:marTop w:val="0"/>
          <w:marBottom w:val="0"/>
          <w:divBdr>
            <w:top w:val="none" w:sz="0" w:space="0" w:color="auto"/>
            <w:left w:val="none" w:sz="0" w:space="0" w:color="auto"/>
            <w:bottom w:val="none" w:sz="0" w:space="0" w:color="auto"/>
            <w:right w:val="none" w:sz="0" w:space="0" w:color="auto"/>
          </w:divBdr>
        </w:div>
        <w:div w:id="681007119">
          <w:marLeft w:val="0"/>
          <w:marRight w:val="0"/>
          <w:marTop w:val="0"/>
          <w:marBottom w:val="0"/>
          <w:divBdr>
            <w:top w:val="none" w:sz="0" w:space="0" w:color="auto"/>
            <w:left w:val="none" w:sz="0" w:space="0" w:color="auto"/>
            <w:bottom w:val="none" w:sz="0" w:space="0" w:color="auto"/>
            <w:right w:val="none" w:sz="0" w:space="0" w:color="auto"/>
          </w:divBdr>
        </w:div>
      </w:divsChild>
    </w:div>
    <w:div w:id="1712534439">
      <w:bodyDiv w:val="1"/>
      <w:marLeft w:val="0"/>
      <w:marRight w:val="0"/>
      <w:marTop w:val="0"/>
      <w:marBottom w:val="0"/>
      <w:divBdr>
        <w:top w:val="none" w:sz="0" w:space="0" w:color="auto"/>
        <w:left w:val="none" w:sz="0" w:space="0" w:color="auto"/>
        <w:bottom w:val="none" w:sz="0" w:space="0" w:color="auto"/>
        <w:right w:val="none" w:sz="0" w:space="0" w:color="auto"/>
      </w:divBdr>
    </w:div>
    <w:div w:id="1712538505">
      <w:bodyDiv w:val="1"/>
      <w:marLeft w:val="0"/>
      <w:marRight w:val="0"/>
      <w:marTop w:val="0"/>
      <w:marBottom w:val="0"/>
      <w:divBdr>
        <w:top w:val="none" w:sz="0" w:space="0" w:color="auto"/>
        <w:left w:val="none" w:sz="0" w:space="0" w:color="auto"/>
        <w:bottom w:val="none" w:sz="0" w:space="0" w:color="auto"/>
        <w:right w:val="none" w:sz="0" w:space="0" w:color="auto"/>
      </w:divBdr>
      <w:divsChild>
        <w:div w:id="2071607307">
          <w:marLeft w:val="0"/>
          <w:marRight w:val="0"/>
          <w:marTop w:val="0"/>
          <w:marBottom w:val="0"/>
          <w:divBdr>
            <w:top w:val="none" w:sz="0" w:space="0" w:color="auto"/>
            <w:left w:val="none" w:sz="0" w:space="0" w:color="auto"/>
            <w:bottom w:val="none" w:sz="0" w:space="0" w:color="auto"/>
            <w:right w:val="none" w:sz="0" w:space="0" w:color="auto"/>
          </w:divBdr>
        </w:div>
        <w:div w:id="559560177">
          <w:marLeft w:val="0"/>
          <w:marRight w:val="0"/>
          <w:marTop w:val="0"/>
          <w:marBottom w:val="0"/>
          <w:divBdr>
            <w:top w:val="none" w:sz="0" w:space="0" w:color="auto"/>
            <w:left w:val="none" w:sz="0" w:space="0" w:color="auto"/>
            <w:bottom w:val="none" w:sz="0" w:space="0" w:color="auto"/>
            <w:right w:val="none" w:sz="0" w:space="0" w:color="auto"/>
          </w:divBdr>
        </w:div>
        <w:div w:id="1977905884">
          <w:marLeft w:val="0"/>
          <w:marRight w:val="0"/>
          <w:marTop w:val="0"/>
          <w:marBottom w:val="0"/>
          <w:divBdr>
            <w:top w:val="none" w:sz="0" w:space="0" w:color="auto"/>
            <w:left w:val="none" w:sz="0" w:space="0" w:color="auto"/>
            <w:bottom w:val="none" w:sz="0" w:space="0" w:color="auto"/>
            <w:right w:val="none" w:sz="0" w:space="0" w:color="auto"/>
          </w:divBdr>
        </w:div>
        <w:div w:id="161359828">
          <w:marLeft w:val="0"/>
          <w:marRight w:val="0"/>
          <w:marTop w:val="0"/>
          <w:marBottom w:val="0"/>
          <w:divBdr>
            <w:top w:val="none" w:sz="0" w:space="0" w:color="auto"/>
            <w:left w:val="none" w:sz="0" w:space="0" w:color="auto"/>
            <w:bottom w:val="none" w:sz="0" w:space="0" w:color="auto"/>
            <w:right w:val="none" w:sz="0" w:space="0" w:color="auto"/>
          </w:divBdr>
        </w:div>
        <w:div w:id="268977165">
          <w:marLeft w:val="0"/>
          <w:marRight w:val="0"/>
          <w:marTop w:val="0"/>
          <w:marBottom w:val="0"/>
          <w:divBdr>
            <w:top w:val="none" w:sz="0" w:space="0" w:color="auto"/>
            <w:left w:val="none" w:sz="0" w:space="0" w:color="auto"/>
            <w:bottom w:val="none" w:sz="0" w:space="0" w:color="auto"/>
            <w:right w:val="none" w:sz="0" w:space="0" w:color="auto"/>
          </w:divBdr>
        </w:div>
        <w:div w:id="1125344207">
          <w:marLeft w:val="0"/>
          <w:marRight w:val="0"/>
          <w:marTop w:val="0"/>
          <w:marBottom w:val="0"/>
          <w:divBdr>
            <w:top w:val="none" w:sz="0" w:space="0" w:color="auto"/>
            <w:left w:val="none" w:sz="0" w:space="0" w:color="auto"/>
            <w:bottom w:val="none" w:sz="0" w:space="0" w:color="auto"/>
            <w:right w:val="none" w:sz="0" w:space="0" w:color="auto"/>
          </w:divBdr>
        </w:div>
        <w:div w:id="623737217">
          <w:marLeft w:val="0"/>
          <w:marRight w:val="0"/>
          <w:marTop w:val="0"/>
          <w:marBottom w:val="0"/>
          <w:divBdr>
            <w:top w:val="none" w:sz="0" w:space="0" w:color="auto"/>
            <w:left w:val="none" w:sz="0" w:space="0" w:color="auto"/>
            <w:bottom w:val="none" w:sz="0" w:space="0" w:color="auto"/>
            <w:right w:val="none" w:sz="0" w:space="0" w:color="auto"/>
          </w:divBdr>
        </w:div>
        <w:div w:id="2140411745">
          <w:marLeft w:val="0"/>
          <w:marRight w:val="0"/>
          <w:marTop w:val="0"/>
          <w:marBottom w:val="0"/>
          <w:divBdr>
            <w:top w:val="none" w:sz="0" w:space="0" w:color="auto"/>
            <w:left w:val="none" w:sz="0" w:space="0" w:color="auto"/>
            <w:bottom w:val="none" w:sz="0" w:space="0" w:color="auto"/>
            <w:right w:val="none" w:sz="0" w:space="0" w:color="auto"/>
          </w:divBdr>
        </w:div>
        <w:div w:id="74281317">
          <w:marLeft w:val="0"/>
          <w:marRight w:val="0"/>
          <w:marTop w:val="0"/>
          <w:marBottom w:val="0"/>
          <w:divBdr>
            <w:top w:val="none" w:sz="0" w:space="0" w:color="auto"/>
            <w:left w:val="none" w:sz="0" w:space="0" w:color="auto"/>
            <w:bottom w:val="none" w:sz="0" w:space="0" w:color="auto"/>
            <w:right w:val="none" w:sz="0" w:space="0" w:color="auto"/>
          </w:divBdr>
        </w:div>
        <w:div w:id="1321883726">
          <w:marLeft w:val="0"/>
          <w:marRight w:val="0"/>
          <w:marTop w:val="0"/>
          <w:marBottom w:val="0"/>
          <w:divBdr>
            <w:top w:val="none" w:sz="0" w:space="0" w:color="auto"/>
            <w:left w:val="none" w:sz="0" w:space="0" w:color="auto"/>
            <w:bottom w:val="none" w:sz="0" w:space="0" w:color="auto"/>
            <w:right w:val="none" w:sz="0" w:space="0" w:color="auto"/>
          </w:divBdr>
        </w:div>
        <w:div w:id="1425371534">
          <w:marLeft w:val="0"/>
          <w:marRight w:val="0"/>
          <w:marTop w:val="0"/>
          <w:marBottom w:val="0"/>
          <w:divBdr>
            <w:top w:val="none" w:sz="0" w:space="0" w:color="auto"/>
            <w:left w:val="none" w:sz="0" w:space="0" w:color="auto"/>
            <w:bottom w:val="none" w:sz="0" w:space="0" w:color="auto"/>
            <w:right w:val="none" w:sz="0" w:space="0" w:color="auto"/>
          </w:divBdr>
        </w:div>
        <w:div w:id="30305162">
          <w:marLeft w:val="0"/>
          <w:marRight w:val="0"/>
          <w:marTop w:val="0"/>
          <w:marBottom w:val="0"/>
          <w:divBdr>
            <w:top w:val="none" w:sz="0" w:space="0" w:color="auto"/>
            <w:left w:val="none" w:sz="0" w:space="0" w:color="auto"/>
            <w:bottom w:val="none" w:sz="0" w:space="0" w:color="auto"/>
            <w:right w:val="none" w:sz="0" w:space="0" w:color="auto"/>
          </w:divBdr>
        </w:div>
        <w:div w:id="966622493">
          <w:marLeft w:val="0"/>
          <w:marRight w:val="0"/>
          <w:marTop w:val="0"/>
          <w:marBottom w:val="0"/>
          <w:divBdr>
            <w:top w:val="none" w:sz="0" w:space="0" w:color="auto"/>
            <w:left w:val="none" w:sz="0" w:space="0" w:color="auto"/>
            <w:bottom w:val="none" w:sz="0" w:space="0" w:color="auto"/>
            <w:right w:val="none" w:sz="0" w:space="0" w:color="auto"/>
          </w:divBdr>
        </w:div>
        <w:div w:id="2020085185">
          <w:marLeft w:val="0"/>
          <w:marRight w:val="0"/>
          <w:marTop w:val="0"/>
          <w:marBottom w:val="0"/>
          <w:divBdr>
            <w:top w:val="none" w:sz="0" w:space="0" w:color="auto"/>
            <w:left w:val="none" w:sz="0" w:space="0" w:color="auto"/>
            <w:bottom w:val="none" w:sz="0" w:space="0" w:color="auto"/>
            <w:right w:val="none" w:sz="0" w:space="0" w:color="auto"/>
          </w:divBdr>
        </w:div>
        <w:div w:id="818033753">
          <w:marLeft w:val="0"/>
          <w:marRight w:val="0"/>
          <w:marTop w:val="0"/>
          <w:marBottom w:val="0"/>
          <w:divBdr>
            <w:top w:val="none" w:sz="0" w:space="0" w:color="auto"/>
            <w:left w:val="none" w:sz="0" w:space="0" w:color="auto"/>
            <w:bottom w:val="none" w:sz="0" w:space="0" w:color="auto"/>
            <w:right w:val="none" w:sz="0" w:space="0" w:color="auto"/>
          </w:divBdr>
        </w:div>
        <w:div w:id="1536500327">
          <w:marLeft w:val="0"/>
          <w:marRight w:val="0"/>
          <w:marTop w:val="0"/>
          <w:marBottom w:val="0"/>
          <w:divBdr>
            <w:top w:val="none" w:sz="0" w:space="0" w:color="auto"/>
            <w:left w:val="none" w:sz="0" w:space="0" w:color="auto"/>
            <w:bottom w:val="none" w:sz="0" w:space="0" w:color="auto"/>
            <w:right w:val="none" w:sz="0" w:space="0" w:color="auto"/>
          </w:divBdr>
        </w:div>
        <w:div w:id="1575240649">
          <w:marLeft w:val="0"/>
          <w:marRight w:val="0"/>
          <w:marTop w:val="0"/>
          <w:marBottom w:val="0"/>
          <w:divBdr>
            <w:top w:val="none" w:sz="0" w:space="0" w:color="auto"/>
            <w:left w:val="none" w:sz="0" w:space="0" w:color="auto"/>
            <w:bottom w:val="none" w:sz="0" w:space="0" w:color="auto"/>
            <w:right w:val="none" w:sz="0" w:space="0" w:color="auto"/>
          </w:divBdr>
        </w:div>
        <w:div w:id="2367862">
          <w:marLeft w:val="0"/>
          <w:marRight w:val="0"/>
          <w:marTop w:val="0"/>
          <w:marBottom w:val="0"/>
          <w:divBdr>
            <w:top w:val="none" w:sz="0" w:space="0" w:color="auto"/>
            <w:left w:val="none" w:sz="0" w:space="0" w:color="auto"/>
            <w:bottom w:val="none" w:sz="0" w:space="0" w:color="auto"/>
            <w:right w:val="none" w:sz="0" w:space="0" w:color="auto"/>
          </w:divBdr>
        </w:div>
        <w:div w:id="1239318286">
          <w:marLeft w:val="0"/>
          <w:marRight w:val="0"/>
          <w:marTop w:val="0"/>
          <w:marBottom w:val="0"/>
          <w:divBdr>
            <w:top w:val="none" w:sz="0" w:space="0" w:color="auto"/>
            <w:left w:val="none" w:sz="0" w:space="0" w:color="auto"/>
            <w:bottom w:val="none" w:sz="0" w:space="0" w:color="auto"/>
            <w:right w:val="none" w:sz="0" w:space="0" w:color="auto"/>
          </w:divBdr>
        </w:div>
        <w:div w:id="1852406098">
          <w:marLeft w:val="0"/>
          <w:marRight w:val="0"/>
          <w:marTop w:val="0"/>
          <w:marBottom w:val="0"/>
          <w:divBdr>
            <w:top w:val="none" w:sz="0" w:space="0" w:color="auto"/>
            <w:left w:val="none" w:sz="0" w:space="0" w:color="auto"/>
            <w:bottom w:val="none" w:sz="0" w:space="0" w:color="auto"/>
            <w:right w:val="none" w:sz="0" w:space="0" w:color="auto"/>
          </w:divBdr>
        </w:div>
        <w:div w:id="1602371638">
          <w:marLeft w:val="0"/>
          <w:marRight w:val="0"/>
          <w:marTop w:val="0"/>
          <w:marBottom w:val="0"/>
          <w:divBdr>
            <w:top w:val="none" w:sz="0" w:space="0" w:color="auto"/>
            <w:left w:val="none" w:sz="0" w:space="0" w:color="auto"/>
            <w:bottom w:val="none" w:sz="0" w:space="0" w:color="auto"/>
            <w:right w:val="none" w:sz="0" w:space="0" w:color="auto"/>
          </w:divBdr>
        </w:div>
        <w:div w:id="60950143">
          <w:marLeft w:val="0"/>
          <w:marRight w:val="0"/>
          <w:marTop w:val="0"/>
          <w:marBottom w:val="0"/>
          <w:divBdr>
            <w:top w:val="none" w:sz="0" w:space="0" w:color="auto"/>
            <w:left w:val="none" w:sz="0" w:space="0" w:color="auto"/>
            <w:bottom w:val="none" w:sz="0" w:space="0" w:color="auto"/>
            <w:right w:val="none" w:sz="0" w:space="0" w:color="auto"/>
          </w:divBdr>
        </w:div>
        <w:div w:id="801311112">
          <w:marLeft w:val="0"/>
          <w:marRight w:val="0"/>
          <w:marTop w:val="0"/>
          <w:marBottom w:val="0"/>
          <w:divBdr>
            <w:top w:val="none" w:sz="0" w:space="0" w:color="auto"/>
            <w:left w:val="none" w:sz="0" w:space="0" w:color="auto"/>
            <w:bottom w:val="none" w:sz="0" w:space="0" w:color="auto"/>
            <w:right w:val="none" w:sz="0" w:space="0" w:color="auto"/>
          </w:divBdr>
        </w:div>
        <w:div w:id="629243252">
          <w:marLeft w:val="0"/>
          <w:marRight w:val="0"/>
          <w:marTop w:val="0"/>
          <w:marBottom w:val="0"/>
          <w:divBdr>
            <w:top w:val="none" w:sz="0" w:space="0" w:color="auto"/>
            <w:left w:val="none" w:sz="0" w:space="0" w:color="auto"/>
            <w:bottom w:val="none" w:sz="0" w:space="0" w:color="auto"/>
            <w:right w:val="none" w:sz="0" w:space="0" w:color="auto"/>
          </w:divBdr>
        </w:div>
        <w:div w:id="1827933089">
          <w:marLeft w:val="0"/>
          <w:marRight w:val="0"/>
          <w:marTop w:val="0"/>
          <w:marBottom w:val="0"/>
          <w:divBdr>
            <w:top w:val="none" w:sz="0" w:space="0" w:color="auto"/>
            <w:left w:val="none" w:sz="0" w:space="0" w:color="auto"/>
            <w:bottom w:val="none" w:sz="0" w:space="0" w:color="auto"/>
            <w:right w:val="none" w:sz="0" w:space="0" w:color="auto"/>
          </w:divBdr>
        </w:div>
        <w:div w:id="771777795">
          <w:marLeft w:val="0"/>
          <w:marRight w:val="0"/>
          <w:marTop w:val="0"/>
          <w:marBottom w:val="0"/>
          <w:divBdr>
            <w:top w:val="none" w:sz="0" w:space="0" w:color="auto"/>
            <w:left w:val="none" w:sz="0" w:space="0" w:color="auto"/>
            <w:bottom w:val="none" w:sz="0" w:space="0" w:color="auto"/>
            <w:right w:val="none" w:sz="0" w:space="0" w:color="auto"/>
          </w:divBdr>
        </w:div>
        <w:div w:id="1162086388">
          <w:marLeft w:val="0"/>
          <w:marRight w:val="0"/>
          <w:marTop w:val="0"/>
          <w:marBottom w:val="0"/>
          <w:divBdr>
            <w:top w:val="none" w:sz="0" w:space="0" w:color="auto"/>
            <w:left w:val="none" w:sz="0" w:space="0" w:color="auto"/>
            <w:bottom w:val="none" w:sz="0" w:space="0" w:color="auto"/>
            <w:right w:val="none" w:sz="0" w:space="0" w:color="auto"/>
          </w:divBdr>
        </w:div>
        <w:div w:id="955258012">
          <w:marLeft w:val="0"/>
          <w:marRight w:val="0"/>
          <w:marTop w:val="0"/>
          <w:marBottom w:val="0"/>
          <w:divBdr>
            <w:top w:val="none" w:sz="0" w:space="0" w:color="auto"/>
            <w:left w:val="none" w:sz="0" w:space="0" w:color="auto"/>
            <w:bottom w:val="none" w:sz="0" w:space="0" w:color="auto"/>
            <w:right w:val="none" w:sz="0" w:space="0" w:color="auto"/>
          </w:divBdr>
        </w:div>
        <w:div w:id="914128712">
          <w:marLeft w:val="0"/>
          <w:marRight w:val="0"/>
          <w:marTop w:val="0"/>
          <w:marBottom w:val="0"/>
          <w:divBdr>
            <w:top w:val="none" w:sz="0" w:space="0" w:color="auto"/>
            <w:left w:val="none" w:sz="0" w:space="0" w:color="auto"/>
            <w:bottom w:val="none" w:sz="0" w:space="0" w:color="auto"/>
            <w:right w:val="none" w:sz="0" w:space="0" w:color="auto"/>
          </w:divBdr>
        </w:div>
        <w:div w:id="542443290">
          <w:marLeft w:val="0"/>
          <w:marRight w:val="0"/>
          <w:marTop w:val="0"/>
          <w:marBottom w:val="0"/>
          <w:divBdr>
            <w:top w:val="none" w:sz="0" w:space="0" w:color="auto"/>
            <w:left w:val="none" w:sz="0" w:space="0" w:color="auto"/>
            <w:bottom w:val="none" w:sz="0" w:space="0" w:color="auto"/>
            <w:right w:val="none" w:sz="0" w:space="0" w:color="auto"/>
          </w:divBdr>
        </w:div>
        <w:div w:id="1814835816">
          <w:marLeft w:val="0"/>
          <w:marRight w:val="0"/>
          <w:marTop w:val="0"/>
          <w:marBottom w:val="0"/>
          <w:divBdr>
            <w:top w:val="none" w:sz="0" w:space="0" w:color="auto"/>
            <w:left w:val="none" w:sz="0" w:space="0" w:color="auto"/>
            <w:bottom w:val="none" w:sz="0" w:space="0" w:color="auto"/>
            <w:right w:val="none" w:sz="0" w:space="0" w:color="auto"/>
          </w:divBdr>
        </w:div>
        <w:div w:id="1178429595">
          <w:marLeft w:val="0"/>
          <w:marRight w:val="0"/>
          <w:marTop w:val="0"/>
          <w:marBottom w:val="0"/>
          <w:divBdr>
            <w:top w:val="none" w:sz="0" w:space="0" w:color="auto"/>
            <w:left w:val="none" w:sz="0" w:space="0" w:color="auto"/>
            <w:bottom w:val="none" w:sz="0" w:space="0" w:color="auto"/>
            <w:right w:val="none" w:sz="0" w:space="0" w:color="auto"/>
          </w:divBdr>
        </w:div>
        <w:div w:id="581335903">
          <w:marLeft w:val="0"/>
          <w:marRight w:val="0"/>
          <w:marTop w:val="0"/>
          <w:marBottom w:val="0"/>
          <w:divBdr>
            <w:top w:val="none" w:sz="0" w:space="0" w:color="auto"/>
            <w:left w:val="none" w:sz="0" w:space="0" w:color="auto"/>
            <w:bottom w:val="none" w:sz="0" w:space="0" w:color="auto"/>
            <w:right w:val="none" w:sz="0" w:space="0" w:color="auto"/>
          </w:divBdr>
        </w:div>
        <w:div w:id="370615411">
          <w:marLeft w:val="0"/>
          <w:marRight w:val="0"/>
          <w:marTop w:val="0"/>
          <w:marBottom w:val="0"/>
          <w:divBdr>
            <w:top w:val="none" w:sz="0" w:space="0" w:color="auto"/>
            <w:left w:val="none" w:sz="0" w:space="0" w:color="auto"/>
            <w:bottom w:val="none" w:sz="0" w:space="0" w:color="auto"/>
            <w:right w:val="none" w:sz="0" w:space="0" w:color="auto"/>
          </w:divBdr>
        </w:div>
        <w:div w:id="1731149321">
          <w:marLeft w:val="0"/>
          <w:marRight w:val="0"/>
          <w:marTop w:val="0"/>
          <w:marBottom w:val="0"/>
          <w:divBdr>
            <w:top w:val="none" w:sz="0" w:space="0" w:color="auto"/>
            <w:left w:val="none" w:sz="0" w:space="0" w:color="auto"/>
            <w:bottom w:val="none" w:sz="0" w:space="0" w:color="auto"/>
            <w:right w:val="none" w:sz="0" w:space="0" w:color="auto"/>
          </w:divBdr>
        </w:div>
        <w:div w:id="111216609">
          <w:marLeft w:val="0"/>
          <w:marRight w:val="0"/>
          <w:marTop w:val="0"/>
          <w:marBottom w:val="0"/>
          <w:divBdr>
            <w:top w:val="none" w:sz="0" w:space="0" w:color="auto"/>
            <w:left w:val="none" w:sz="0" w:space="0" w:color="auto"/>
            <w:bottom w:val="none" w:sz="0" w:space="0" w:color="auto"/>
            <w:right w:val="none" w:sz="0" w:space="0" w:color="auto"/>
          </w:divBdr>
        </w:div>
        <w:div w:id="1420061432">
          <w:marLeft w:val="0"/>
          <w:marRight w:val="0"/>
          <w:marTop w:val="0"/>
          <w:marBottom w:val="0"/>
          <w:divBdr>
            <w:top w:val="none" w:sz="0" w:space="0" w:color="auto"/>
            <w:left w:val="none" w:sz="0" w:space="0" w:color="auto"/>
            <w:bottom w:val="none" w:sz="0" w:space="0" w:color="auto"/>
            <w:right w:val="none" w:sz="0" w:space="0" w:color="auto"/>
          </w:divBdr>
        </w:div>
        <w:div w:id="1344241028">
          <w:marLeft w:val="0"/>
          <w:marRight w:val="0"/>
          <w:marTop w:val="0"/>
          <w:marBottom w:val="0"/>
          <w:divBdr>
            <w:top w:val="none" w:sz="0" w:space="0" w:color="auto"/>
            <w:left w:val="none" w:sz="0" w:space="0" w:color="auto"/>
            <w:bottom w:val="none" w:sz="0" w:space="0" w:color="auto"/>
            <w:right w:val="none" w:sz="0" w:space="0" w:color="auto"/>
          </w:divBdr>
        </w:div>
        <w:div w:id="1832913553">
          <w:marLeft w:val="0"/>
          <w:marRight w:val="0"/>
          <w:marTop w:val="0"/>
          <w:marBottom w:val="0"/>
          <w:divBdr>
            <w:top w:val="none" w:sz="0" w:space="0" w:color="auto"/>
            <w:left w:val="none" w:sz="0" w:space="0" w:color="auto"/>
            <w:bottom w:val="none" w:sz="0" w:space="0" w:color="auto"/>
            <w:right w:val="none" w:sz="0" w:space="0" w:color="auto"/>
          </w:divBdr>
        </w:div>
        <w:div w:id="1490828323">
          <w:marLeft w:val="0"/>
          <w:marRight w:val="0"/>
          <w:marTop w:val="0"/>
          <w:marBottom w:val="0"/>
          <w:divBdr>
            <w:top w:val="none" w:sz="0" w:space="0" w:color="auto"/>
            <w:left w:val="none" w:sz="0" w:space="0" w:color="auto"/>
            <w:bottom w:val="none" w:sz="0" w:space="0" w:color="auto"/>
            <w:right w:val="none" w:sz="0" w:space="0" w:color="auto"/>
          </w:divBdr>
        </w:div>
        <w:div w:id="772550692">
          <w:marLeft w:val="0"/>
          <w:marRight w:val="0"/>
          <w:marTop w:val="0"/>
          <w:marBottom w:val="0"/>
          <w:divBdr>
            <w:top w:val="none" w:sz="0" w:space="0" w:color="auto"/>
            <w:left w:val="none" w:sz="0" w:space="0" w:color="auto"/>
            <w:bottom w:val="none" w:sz="0" w:space="0" w:color="auto"/>
            <w:right w:val="none" w:sz="0" w:space="0" w:color="auto"/>
          </w:divBdr>
        </w:div>
        <w:div w:id="1501577082">
          <w:marLeft w:val="0"/>
          <w:marRight w:val="0"/>
          <w:marTop w:val="0"/>
          <w:marBottom w:val="0"/>
          <w:divBdr>
            <w:top w:val="none" w:sz="0" w:space="0" w:color="auto"/>
            <w:left w:val="none" w:sz="0" w:space="0" w:color="auto"/>
            <w:bottom w:val="none" w:sz="0" w:space="0" w:color="auto"/>
            <w:right w:val="none" w:sz="0" w:space="0" w:color="auto"/>
          </w:divBdr>
        </w:div>
        <w:div w:id="1388064454">
          <w:marLeft w:val="0"/>
          <w:marRight w:val="0"/>
          <w:marTop w:val="0"/>
          <w:marBottom w:val="0"/>
          <w:divBdr>
            <w:top w:val="none" w:sz="0" w:space="0" w:color="auto"/>
            <w:left w:val="none" w:sz="0" w:space="0" w:color="auto"/>
            <w:bottom w:val="none" w:sz="0" w:space="0" w:color="auto"/>
            <w:right w:val="none" w:sz="0" w:space="0" w:color="auto"/>
          </w:divBdr>
        </w:div>
        <w:div w:id="1944796861">
          <w:marLeft w:val="0"/>
          <w:marRight w:val="0"/>
          <w:marTop w:val="0"/>
          <w:marBottom w:val="0"/>
          <w:divBdr>
            <w:top w:val="none" w:sz="0" w:space="0" w:color="auto"/>
            <w:left w:val="none" w:sz="0" w:space="0" w:color="auto"/>
            <w:bottom w:val="none" w:sz="0" w:space="0" w:color="auto"/>
            <w:right w:val="none" w:sz="0" w:space="0" w:color="auto"/>
          </w:divBdr>
        </w:div>
        <w:div w:id="2097703959">
          <w:marLeft w:val="0"/>
          <w:marRight w:val="0"/>
          <w:marTop w:val="0"/>
          <w:marBottom w:val="0"/>
          <w:divBdr>
            <w:top w:val="none" w:sz="0" w:space="0" w:color="auto"/>
            <w:left w:val="none" w:sz="0" w:space="0" w:color="auto"/>
            <w:bottom w:val="none" w:sz="0" w:space="0" w:color="auto"/>
            <w:right w:val="none" w:sz="0" w:space="0" w:color="auto"/>
          </w:divBdr>
        </w:div>
      </w:divsChild>
    </w:div>
    <w:div w:id="1713920947">
      <w:bodyDiv w:val="1"/>
      <w:marLeft w:val="0"/>
      <w:marRight w:val="0"/>
      <w:marTop w:val="0"/>
      <w:marBottom w:val="0"/>
      <w:divBdr>
        <w:top w:val="none" w:sz="0" w:space="0" w:color="auto"/>
        <w:left w:val="none" w:sz="0" w:space="0" w:color="auto"/>
        <w:bottom w:val="none" w:sz="0" w:space="0" w:color="auto"/>
        <w:right w:val="none" w:sz="0" w:space="0" w:color="auto"/>
      </w:divBdr>
    </w:div>
    <w:div w:id="1714310244">
      <w:bodyDiv w:val="1"/>
      <w:marLeft w:val="0"/>
      <w:marRight w:val="0"/>
      <w:marTop w:val="0"/>
      <w:marBottom w:val="0"/>
      <w:divBdr>
        <w:top w:val="none" w:sz="0" w:space="0" w:color="auto"/>
        <w:left w:val="none" w:sz="0" w:space="0" w:color="auto"/>
        <w:bottom w:val="none" w:sz="0" w:space="0" w:color="auto"/>
        <w:right w:val="none" w:sz="0" w:space="0" w:color="auto"/>
      </w:divBdr>
    </w:div>
    <w:div w:id="1715889580">
      <w:bodyDiv w:val="1"/>
      <w:marLeft w:val="0"/>
      <w:marRight w:val="0"/>
      <w:marTop w:val="0"/>
      <w:marBottom w:val="0"/>
      <w:divBdr>
        <w:top w:val="none" w:sz="0" w:space="0" w:color="auto"/>
        <w:left w:val="none" w:sz="0" w:space="0" w:color="auto"/>
        <w:bottom w:val="none" w:sz="0" w:space="0" w:color="auto"/>
        <w:right w:val="none" w:sz="0" w:space="0" w:color="auto"/>
      </w:divBdr>
    </w:div>
    <w:div w:id="1716080770">
      <w:bodyDiv w:val="1"/>
      <w:marLeft w:val="0"/>
      <w:marRight w:val="0"/>
      <w:marTop w:val="0"/>
      <w:marBottom w:val="0"/>
      <w:divBdr>
        <w:top w:val="none" w:sz="0" w:space="0" w:color="auto"/>
        <w:left w:val="none" w:sz="0" w:space="0" w:color="auto"/>
        <w:bottom w:val="none" w:sz="0" w:space="0" w:color="auto"/>
        <w:right w:val="none" w:sz="0" w:space="0" w:color="auto"/>
      </w:divBdr>
    </w:div>
    <w:div w:id="1716267974">
      <w:bodyDiv w:val="1"/>
      <w:marLeft w:val="0"/>
      <w:marRight w:val="0"/>
      <w:marTop w:val="0"/>
      <w:marBottom w:val="0"/>
      <w:divBdr>
        <w:top w:val="none" w:sz="0" w:space="0" w:color="auto"/>
        <w:left w:val="none" w:sz="0" w:space="0" w:color="auto"/>
        <w:bottom w:val="none" w:sz="0" w:space="0" w:color="auto"/>
        <w:right w:val="none" w:sz="0" w:space="0" w:color="auto"/>
      </w:divBdr>
    </w:div>
    <w:div w:id="1716612524">
      <w:bodyDiv w:val="1"/>
      <w:marLeft w:val="0"/>
      <w:marRight w:val="0"/>
      <w:marTop w:val="0"/>
      <w:marBottom w:val="0"/>
      <w:divBdr>
        <w:top w:val="none" w:sz="0" w:space="0" w:color="auto"/>
        <w:left w:val="none" w:sz="0" w:space="0" w:color="auto"/>
        <w:bottom w:val="none" w:sz="0" w:space="0" w:color="auto"/>
        <w:right w:val="none" w:sz="0" w:space="0" w:color="auto"/>
      </w:divBdr>
    </w:div>
    <w:div w:id="1717007554">
      <w:bodyDiv w:val="1"/>
      <w:marLeft w:val="0"/>
      <w:marRight w:val="0"/>
      <w:marTop w:val="0"/>
      <w:marBottom w:val="0"/>
      <w:divBdr>
        <w:top w:val="none" w:sz="0" w:space="0" w:color="auto"/>
        <w:left w:val="none" w:sz="0" w:space="0" w:color="auto"/>
        <w:bottom w:val="none" w:sz="0" w:space="0" w:color="auto"/>
        <w:right w:val="none" w:sz="0" w:space="0" w:color="auto"/>
      </w:divBdr>
    </w:div>
    <w:div w:id="1717268959">
      <w:bodyDiv w:val="1"/>
      <w:marLeft w:val="0"/>
      <w:marRight w:val="0"/>
      <w:marTop w:val="0"/>
      <w:marBottom w:val="0"/>
      <w:divBdr>
        <w:top w:val="none" w:sz="0" w:space="0" w:color="auto"/>
        <w:left w:val="none" w:sz="0" w:space="0" w:color="auto"/>
        <w:bottom w:val="none" w:sz="0" w:space="0" w:color="auto"/>
        <w:right w:val="none" w:sz="0" w:space="0" w:color="auto"/>
      </w:divBdr>
    </w:div>
    <w:div w:id="1717699652">
      <w:bodyDiv w:val="1"/>
      <w:marLeft w:val="0"/>
      <w:marRight w:val="0"/>
      <w:marTop w:val="0"/>
      <w:marBottom w:val="0"/>
      <w:divBdr>
        <w:top w:val="none" w:sz="0" w:space="0" w:color="auto"/>
        <w:left w:val="none" w:sz="0" w:space="0" w:color="auto"/>
        <w:bottom w:val="none" w:sz="0" w:space="0" w:color="auto"/>
        <w:right w:val="none" w:sz="0" w:space="0" w:color="auto"/>
      </w:divBdr>
      <w:divsChild>
        <w:div w:id="670564434">
          <w:marLeft w:val="0"/>
          <w:marRight w:val="0"/>
          <w:marTop w:val="0"/>
          <w:marBottom w:val="0"/>
          <w:divBdr>
            <w:top w:val="none" w:sz="0" w:space="0" w:color="auto"/>
            <w:left w:val="none" w:sz="0" w:space="0" w:color="auto"/>
            <w:bottom w:val="none" w:sz="0" w:space="0" w:color="auto"/>
            <w:right w:val="none" w:sz="0" w:space="0" w:color="auto"/>
          </w:divBdr>
        </w:div>
        <w:div w:id="1221287890">
          <w:marLeft w:val="0"/>
          <w:marRight w:val="0"/>
          <w:marTop w:val="0"/>
          <w:marBottom w:val="0"/>
          <w:divBdr>
            <w:top w:val="none" w:sz="0" w:space="0" w:color="auto"/>
            <w:left w:val="none" w:sz="0" w:space="0" w:color="auto"/>
            <w:bottom w:val="none" w:sz="0" w:space="0" w:color="auto"/>
            <w:right w:val="none" w:sz="0" w:space="0" w:color="auto"/>
          </w:divBdr>
        </w:div>
        <w:div w:id="650602732">
          <w:marLeft w:val="0"/>
          <w:marRight w:val="0"/>
          <w:marTop w:val="0"/>
          <w:marBottom w:val="0"/>
          <w:divBdr>
            <w:top w:val="none" w:sz="0" w:space="0" w:color="auto"/>
            <w:left w:val="none" w:sz="0" w:space="0" w:color="auto"/>
            <w:bottom w:val="none" w:sz="0" w:space="0" w:color="auto"/>
            <w:right w:val="none" w:sz="0" w:space="0" w:color="auto"/>
          </w:divBdr>
        </w:div>
        <w:div w:id="1536691657">
          <w:marLeft w:val="0"/>
          <w:marRight w:val="0"/>
          <w:marTop w:val="0"/>
          <w:marBottom w:val="0"/>
          <w:divBdr>
            <w:top w:val="none" w:sz="0" w:space="0" w:color="auto"/>
            <w:left w:val="none" w:sz="0" w:space="0" w:color="auto"/>
            <w:bottom w:val="none" w:sz="0" w:space="0" w:color="auto"/>
            <w:right w:val="none" w:sz="0" w:space="0" w:color="auto"/>
          </w:divBdr>
        </w:div>
        <w:div w:id="1736855334">
          <w:marLeft w:val="0"/>
          <w:marRight w:val="0"/>
          <w:marTop w:val="0"/>
          <w:marBottom w:val="0"/>
          <w:divBdr>
            <w:top w:val="none" w:sz="0" w:space="0" w:color="auto"/>
            <w:left w:val="none" w:sz="0" w:space="0" w:color="auto"/>
            <w:bottom w:val="none" w:sz="0" w:space="0" w:color="auto"/>
            <w:right w:val="none" w:sz="0" w:space="0" w:color="auto"/>
          </w:divBdr>
        </w:div>
        <w:div w:id="2094620753">
          <w:marLeft w:val="0"/>
          <w:marRight w:val="0"/>
          <w:marTop w:val="0"/>
          <w:marBottom w:val="0"/>
          <w:divBdr>
            <w:top w:val="none" w:sz="0" w:space="0" w:color="auto"/>
            <w:left w:val="none" w:sz="0" w:space="0" w:color="auto"/>
            <w:bottom w:val="none" w:sz="0" w:space="0" w:color="auto"/>
            <w:right w:val="none" w:sz="0" w:space="0" w:color="auto"/>
          </w:divBdr>
        </w:div>
        <w:div w:id="926500291">
          <w:marLeft w:val="0"/>
          <w:marRight w:val="0"/>
          <w:marTop w:val="0"/>
          <w:marBottom w:val="0"/>
          <w:divBdr>
            <w:top w:val="none" w:sz="0" w:space="0" w:color="auto"/>
            <w:left w:val="none" w:sz="0" w:space="0" w:color="auto"/>
            <w:bottom w:val="none" w:sz="0" w:space="0" w:color="auto"/>
            <w:right w:val="none" w:sz="0" w:space="0" w:color="auto"/>
          </w:divBdr>
        </w:div>
        <w:div w:id="1543131692">
          <w:marLeft w:val="0"/>
          <w:marRight w:val="0"/>
          <w:marTop w:val="0"/>
          <w:marBottom w:val="0"/>
          <w:divBdr>
            <w:top w:val="none" w:sz="0" w:space="0" w:color="auto"/>
            <w:left w:val="none" w:sz="0" w:space="0" w:color="auto"/>
            <w:bottom w:val="none" w:sz="0" w:space="0" w:color="auto"/>
            <w:right w:val="none" w:sz="0" w:space="0" w:color="auto"/>
          </w:divBdr>
        </w:div>
        <w:div w:id="2011520558">
          <w:marLeft w:val="0"/>
          <w:marRight w:val="0"/>
          <w:marTop w:val="0"/>
          <w:marBottom w:val="0"/>
          <w:divBdr>
            <w:top w:val="none" w:sz="0" w:space="0" w:color="auto"/>
            <w:left w:val="none" w:sz="0" w:space="0" w:color="auto"/>
            <w:bottom w:val="none" w:sz="0" w:space="0" w:color="auto"/>
            <w:right w:val="none" w:sz="0" w:space="0" w:color="auto"/>
          </w:divBdr>
        </w:div>
        <w:div w:id="666329740">
          <w:marLeft w:val="0"/>
          <w:marRight w:val="0"/>
          <w:marTop w:val="0"/>
          <w:marBottom w:val="0"/>
          <w:divBdr>
            <w:top w:val="none" w:sz="0" w:space="0" w:color="auto"/>
            <w:left w:val="none" w:sz="0" w:space="0" w:color="auto"/>
            <w:bottom w:val="none" w:sz="0" w:space="0" w:color="auto"/>
            <w:right w:val="none" w:sz="0" w:space="0" w:color="auto"/>
          </w:divBdr>
        </w:div>
        <w:div w:id="1257403456">
          <w:marLeft w:val="0"/>
          <w:marRight w:val="0"/>
          <w:marTop w:val="0"/>
          <w:marBottom w:val="0"/>
          <w:divBdr>
            <w:top w:val="none" w:sz="0" w:space="0" w:color="auto"/>
            <w:left w:val="none" w:sz="0" w:space="0" w:color="auto"/>
            <w:bottom w:val="none" w:sz="0" w:space="0" w:color="auto"/>
            <w:right w:val="none" w:sz="0" w:space="0" w:color="auto"/>
          </w:divBdr>
        </w:div>
        <w:div w:id="1893078137">
          <w:marLeft w:val="0"/>
          <w:marRight w:val="0"/>
          <w:marTop w:val="0"/>
          <w:marBottom w:val="0"/>
          <w:divBdr>
            <w:top w:val="none" w:sz="0" w:space="0" w:color="auto"/>
            <w:left w:val="none" w:sz="0" w:space="0" w:color="auto"/>
            <w:bottom w:val="none" w:sz="0" w:space="0" w:color="auto"/>
            <w:right w:val="none" w:sz="0" w:space="0" w:color="auto"/>
          </w:divBdr>
        </w:div>
        <w:div w:id="1631471413">
          <w:marLeft w:val="0"/>
          <w:marRight w:val="0"/>
          <w:marTop w:val="0"/>
          <w:marBottom w:val="0"/>
          <w:divBdr>
            <w:top w:val="none" w:sz="0" w:space="0" w:color="auto"/>
            <w:left w:val="none" w:sz="0" w:space="0" w:color="auto"/>
            <w:bottom w:val="none" w:sz="0" w:space="0" w:color="auto"/>
            <w:right w:val="none" w:sz="0" w:space="0" w:color="auto"/>
          </w:divBdr>
        </w:div>
        <w:div w:id="1791976567">
          <w:marLeft w:val="0"/>
          <w:marRight w:val="0"/>
          <w:marTop w:val="0"/>
          <w:marBottom w:val="0"/>
          <w:divBdr>
            <w:top w:val="none" w:sz="0" w:space="0" w:color="auto"/>
            <w:left w:val="none" w:sz="0" w:space="0" w:color="auto"/>
            <w:bottom w:val="none" w:sz="0" w:space="0" w:color="auto"/>
            <w:right w:val="none" w:sz="0" w:space="0" w:color="auto"/>
          </w:divBdr>
        </w:div>
        <w:div w:id="1299454907">
          <w:marLeft w:val="0"/>
          <w:marRight w:val="0"/>
          <w:marTop w:val="0"/>
          <w:marBottom w:val="0"/>
          <w:divBdr>
            <w:top w:val="none" w:sz="0" w:space="0" w:color="auto"/>
            <w:left w:val="none" w:sz="0" w:space="0" w:color="auto"/>
            <w:bottom w:val="none" w:sz="0" w:space="0" w:color="auto"/>
            <w:right w:val="none" w:sz="0" w:space="0" w:color="auto"/>
          </w:divBdr>
        </w:div>
        <w:div w:id="1580752349">
          <w:marLeft w:val="0"/>
          <w:marRight w:val="0"/>
          <w:marTop w:val="0"/>
          <w:marBottom w:val="0"/>
          <w:divBdr>
            <w:top w:val="none" w:sz="0" w:space="0" w:color="auto"/>
            <w:left w:val="none" w:sz="0" w:space="0" w:color="auto"/>
            <w:bottom w:val="none" w:sz="0" w:space="0" w:color="auto"/>
            <w:right w:val="none" w:sz="0" w:space="0" w:color="auto"/>
          </w:divBdr>
        </w:div>
        <w:div w:id="2121605166">
          <w:marLeft w:val="0"/>
          <w:marRight w:val="0"/>
          <w:marTop w:val="0"/>
          <w:marBottom w:val="0"/>
          <w:divBdr>
            <w:top w:val="none" w:sz="0" w:space="0" w:color="auto"/>
            <w:left w:val="none" w:sz="0" w:space="0" w:color="auto"/>
            <w:bottom w:val="none" w:sz="0" w:space="0" w:color="auto"/>
            <w:right w:val="none" w:sz="0" w:space="0" w:color="auto"/>
          </w:divBdr>
        </w:div>
        <w:div w:id="416100662">
          <w:marLeft w:val="0"/>
          <w:marRight w:val="0"/>
          <w:marTop w:val="0"/>
          <w:marBottom w:val="0"/>
          <w:divBdr>
            <w:top w:val="none" w:sz="0" w:space="0" w:color="auto"/>
            <w:left w:val="none" w:sz="0" w:space="0" w:color="auto"/>
            <w:bottom w:val="none" w:sz="0" w:space="0" w:color="auto"/>
            <w:right w:val="none" w:sz="0" w:space="0" w:color="auto"/>
          </w:divBdr>
        </w:div>
        <w:div w:id="85149818">
          <w:marLeft w:val="0"/>
          <w:marRight w:val="0"/>
          <w:marTop w:val="0"/>
          <w:marBottom w:val="0"/>
          <w:divBdr>
            <w:top w:val="none" w:sz="0" w:space="0" w:color="auto"/>
            <w:left w:val="none" w:sz="0" w:space="0" w:color="auto"/>
            <w:bottom w:val="none" w:sz="0" w:space="0" w:color="auto"/>
            <w:right w:val="none" w:sz="0" w:space="0" w:color="auto"/>
          </w:divBdr>
        </w:div>
        <w:div w:id="143668419">
          <w:marLeft w:val="0"/>
          <w:marRight w:val="0"/>
          <w:marTop w:val="0"/>
          <w:marBottom w:val="0"/>
          <w:divBdr>
            <w:top w:val="none" w:sz="0" w:space="0" w:color="auto"/>
            <w:left w:val="none" w:sz="0" w:space="0" w:color="auto"/>
            <w:bottom w:val="none" w:sz="0" w:space="0" w:color="auto"/>
            <w:right w:val="none" w:sz="0" w:space="0" w:color="auto"/>
          </w:divBdr>
        </w:div>
        <w:div w:id="1118374772">
          <w:marLeft w:val="0"/>
          <w:marRight w:val="0"/>
          <w:marTop w:val="0"/>
          <w:marBottom w:val="0"/>
          <w:divBdr>
            <w:top w:val="none" w:sz="0" w:space="0" w:color="auto"/>
            <w:left w:val="none" w:sz="0" w:space="0" w:color="auto"/>
            <w:bottom w:val="none" w:sz="0" w:space="0" w:color="auto"/>
            <w:right w:val="none" w:sz="0" w:space="0" w:color="auto"/>
          </w:divBdr>
        </w:div>
        <w:div w:id="1580822737">
          <w:marLeft w:val="0"/>
          <w:marRight w:val="0"/>
          <w:marTop w:val="0"/>
          <w:marBottom w:val="0"/>
          <w:divBdr>
            <w:top w:val="none" w:sz="0" w:space="0" w:color="auto"/>
            <w:left w:val="none" w:sz="0" w:space="0" w:color="auto"/>
            <w:bottom w:val="none" w:sz="0" w:space="0" w:color="auto"/>
            <w:right w:val="none" w:sz="0" w:space="0" w:color="auto"/>
          </w:divBdr>
        </w:div>
        <w:div w:id="667366531">
          <w:marLeft w:val="0"/>
          <w:marRight w:val="0"/>
          <w:marTop w:val="0"/>
          <w:marBottom w:val="0"/>
          <w:divBdr>
            <w:top w:val="none" w:sz="0" w:space="0" w:color="auto"/>
            <w:left w:val="none" w:sz="0" w:space="0" w:color="auto"/>
            <w:bottom w:val="none" w:sz="0" w:space="0" w:color="auto"/>
            <w:right w:val="none" w:sz="0" w:space="0" w:color="auto"/>
          </w:divBdr>
        </w:div>
        <w:div w:id="688411370">
          <w:marLeft w:val="0"/>
          <w:marRight w:val="0"/>
          <w:marTop w:val="0"/>
          <w:marBottom w:val="0"/>
          <w:divBdr>
            <w:top w:val="none" w:sz="0" w:space="0" w:color="auto"/>
            <w:left w:val="none" w:sz="0" w:space="0" w:color="auto"/>
            <w:bottom w:val="none" w:sz="0" w:space="0" w:color="auto"/>
            <w:right w:val="none" w:sz="0" w:space="0" w:color="auto"/>
          </w:divBdr>
        </w:div>
        <w:div w:id="2052803490">
          <w:marLeft w:val="0"/>
          <w:marRight w:val="0"/>
          <w:marTop w:val="0"/>
          <w:marBottom w:val="0"/>
          <w:divBdr>
            <w:top w:val="none" w:sz="0" w:space="0" w:color="auto"/>
            <w:left w:val="none" w:sz="0" w:space="0" w:color="auto"/>
            <w:bottom w:val="none" w:sz="0" w:space="0" w:color="auto"/>
            <w:right w:val="none" w:sz="0" w:space="0" w:color="auto"/>
          </w:divBdr>
        </w:div>
        <w:div w:id="851191017">
          <w:marLeft w:val="0"/>
          <w:marRight w:val="0"/>
          <w:marTop w:val="0"/>
          <w:marBottom w:val="0"/>
          <w:divBdr>
            <w:top w:val="none" w:sz="0" w:space="0" w:color="auto"/>
            <w:left w:val="none" w:sz="0" w:space="0" w:color="auto"/>
            <w:bottom w:val="none" w:sz="0" w:space="0" w:color="auto"/>
            <w:right w:val="none" w:sz="0" w:space="0" w:color="auto"/>
          </w:divBdr>
        </w:div>
        <w:div w:id="350230870">
          <w:marLeft w:val="0"/>
          <w:marRight w:val="0"/>
          <w:marTop w:val="0"/>
          <w:marBottom w:val="0"/>
          <w:divBdr>
            <w:top w:val="none" w:sz="0" w:space="0" w:color="auto"/>
            <w:left w:val="none" w:sz="0" w:space="0" w:color="auto"/>
            <w:bottom w:val="none" w:sz="0" w:space="0" w:color="auto"/>
            <w:right w:val="none" w:sz="0" w:space="0" w:color="auto"/>
          </w:divBdr>
        </w:div>
        <w:div w:id="420495663">
          <w:marLeft w:val="0"/>
          <w:marRight w:val="0"/>
          <w:marTop w:val="0"/>
          <w:marBottom w:val="0"/>
          <w:divBdr>
            <w:top w:val="none" w:sz="0" w:space="0" w:color="auto"/>
            <w:left w:val="none" w:sz="0" w:space="0" w:color="auto"/>
            <w:bottom w:val="none" w:sz="0" w:space="0" w:color="auto"/>
            <w:right w:val="none" w:sz="0" w:space="0" w:color="auto"/>
          </w:divBdr>
        </w:div>
        <w:div w:id="880823924">
          <w:marLeft w:val="0"/>
          <w:marRight w:val="0"/>
          <w:marTop w:val="0"/>
          <w:marBottom w:val="0"/>
          <w:divBdr>
            <w:top w:val="none" w:sz="0" w:space="0" w:color="auto"/>
            <w:left w:val="none" w:sz="0" w:space="0" w:color="auto"/>
            <w:bottom w:val="none" w:sz="0" w:space="0" w:color="auto"/>
            <w:right w:val="none" w:sz="0" w:space="0" w:color="auto"/>
          </w:divBdr>
        </w:div>
        <w:div w:id="1562397637">
          <w:marLeft w:val="0"/>
          <w:marRight w:val="0"/>
          <w:marTop w:val="0"/>
          <w:marBottom w:val="0"/>
          <w:divBdr>
            <w:top w:val="none" w:sz="0" w:space="0" w:color="auto"/>
            <w:left w:val="none" w:sz="0" w:space="0" w:color="auto"/>
            <w:bottom w:val="none" w:sz="0" w:space="0" w:color="auto"/>
            <w:right w:val="none" w:sz="0" w:space="0" w:color="auto"/>
          </w:divBdr>
        </w:div>
        <w:div w:id="1535188521">
          <w:marLeft w:val="0"/>
          <w:marRight w:val="0"/>
          <w:marTop w:val="0"/>
          <w:marBottom w:val="0"/>
          <w:divBdr>
            <w:top w:val="none" w:sz="0" w:space="0" w:color="auto"/>
            <w:left w:val="none" w:sz="0" w:space="0" w:color="auto"/>
            <w:bottom w:val="none" w:sz="0" w:space="0" w:color="auto"/>
            <w:right w:val="none" w:sz="0" w:space="0" w:color="auto"/>
          </w:divBdr>
        </w:div>
        <w:div w:id="752513002">
          <w:marLeft w:val="0"/>
          <w:marRight w:val="0"/>
          <w:marTop w:val="0"/>
          <w:marBottom w:val="0"/>
          <w:divBdr>
            <w:top w:val="none" w:sz="0" w:space="0" w:color="auto"/>
            <w:left w:val="none" w:sz="0" w:space="0" w:color="auto"/>
            <w:bottom w:val="none" w:sz="0" w:space="0" w:color="auto"/>
            <w:right w:val="none" w:sz="0" w:space="0" w:color="auto"/>
          </w:divBdr>
        </w:div>
        <w:div w:id="144127253">
          <w:marLeft w:val="0"/>
          <w:marRight w:val="0"/>
          <w:marTop w:val="0"/>
          <w:marBottom w:val="0"/>
          <w:divBdr>
            <w:top w:val="none" w:sz="0" w:space="0" w:color="auto"/>
            <w:left w:val="none" w:sz="0" w:space="0" w:color="auto"/>
            <w:bottom w:val="none" w:sz="0" w:space="0" w:color="auto"/>
            <w:right w:val="none" w:sz="0" w:space="0" w:color="auto"/>
          </w:divBdr>
        </w:div>
        <w:div w:id="293214227">
          <w:marLeft w:val="0"/>
          <w:marRight w:val="0"/>
          <w:marTop w:val="0"/>
          <w:marBottom w:val="0"/>
          <w:divBdr>
            <w:top w:val="none" w:sz="0" w:space="0" w:color="auto"/>
            <w:left w:val="none" w:sz="0" w:space="0" w:color="auto"/>
            <w:bottom w:val="none" w:sz="0" w:space="0" w:color="auto"/>
            <w:right w:val="none" w:sz="0" w:space="0" w:color="auto"/>
          </w:divBdr>
        </w:div>
        <w:div w:id="393898338">
          <w:marLeft w:val="0"/>
          <w:marRight w:val="0"/>
          <w:marTop w:val="0"/>
          <w:marBottom w:val="0"/>
          <w:divBdr>
            <w:top w:val="none" w:sz="0" w:space="0" w:color="auto"/>
            <w:left w:val="none" w:sz="0" w:space="0" w:color="auto"/>
            <w:bottom w:val="none" w:sz="0" w:space="0" w:color="auto"/>
            <w:right w:val="none" w:sz="0" w:space="0" w:color="auto"/>
          </w:divBdr>
        </w:div>
        <w:div w:id="2014870933">
          <w:marLeft w:val="0"/>
          <w:marRight w:val="0"/>
          <w:marTop w:val="0"/>
          <w:marBottom w:val="0"/>
          <w:divBdr>
            <w:top w:val="none" w:sz="0" w:space="0" w:color="auto"/>
            <w:left w:val="none" w:sz="0" w:space="0" w:color="auto"/>
            <w:bottom w:val="none" w:sz="0" w:space="0" w:color="auto"/>
            <w:right w:val="none" w:sz="0" w:space="0" w:color="auto"/>
          </w:divBdr>
        </w:div>
        <w:div w:id="1557160713">
          <w:marLeft w:val="0"/>
          <w:marRight w:val="0"/>
          <w:marTop w:val="0"/>
          <w:marBottom w:val="0"/>
          <w:divBdr>
            <w:top w:val="none" w:sz="0" w:space="0" w:color="auto"/>
            <w:left w:val="none" w:sz="0" w:space="0" w:color="auto"/>
            <w:bottom w:val="none" w:sz="0" w:space="0" w:color="auto"/>
            <w:right w:val="none" w:sz="0" w:space="0" w:color="auto"/>
          </w:divBdr>
        </w:div>
        <w:div w:id="74017211">
          <w:marLeft w:val="0"/>
          <w:marRight w:val="0"/>
          <w:marTop w:val="0"/>
          <w:marBottom w:val="0"/>
          <w:divBdr>
            <w:top w:val="none" w:sz="0" w:space="0" w:color="auto"/>
            <w:left w:val="none" w:sz="0" w:space="0" w:color="auto"/>
            <w:bottom w:val="none" w:sz="0" w:space="0" w:color="auto"/>
            <w:right w:val="none" w:sz="0" w:space="0" w:color="auto"/>
          </w:divBdr>
        </w:div>
        <w:div w:id="1525555294">
          <w:marLeft w:val="0"/>
          <w:marRight w:val="0"/>
          <w:marTop w:val="0"/>
          <w:marBottom w:val="0"/>
          <w:divBdr>
            <w:top w:val="none" w:sz="0" w:space="0" w:color="auto"/>
            <w:left w:val="none" w:sz="0" w:space="0" w:color="auto"/>
            <w:bottom w:val="none" w:sz="0" w:space="0" w:color="auto"/>
            <w:right w:val="none" w:sz="0" w:space="0" w:color="auto"/>
          </w:divBdr>
        </w:div>
        <w:div w:id="1434864032">
          <w:marLeft w:val="0"/>
          <w:marRight w:val="0"/>
          <w:marTop w:val="0"/>
          <w:marBottom w:val="0"/>
          <w:divBdr>
            <w:top w:val="none" w:sz="0" w:space="0" w:color="auto"/>
            <w:left w:val="none" w:sz="0" w:space="0" w:color="auto"/>
            <w:bottom w:val="none" w:sz="0" w:space="0" w:color="auto"/>
            <w:right w:val="none" w:sz="0" w:space="0" w:color="auto"/>
          </w:divBdr>
        </w:div>
        <w:div w:id="600843822">
          <w:marLeft w:val="0"/>
          <w:marRight w:val="0"/>
          <w:marTop w:val="0"/>
          <w:marBottom w:val="0"/>
          <w:divBdr>
            <w:top w:val="none" w:sz="0" w:space="0" w:color="auto"/>
            <w:left w:val="none" w:sz="0" w:space="0" w:color="auto"/>
            <w:bottom w:val="none" w:sz="0" w:space="0" w:color="auto"/>
            <w:right w:val="none" w:sz="0" w:space="0" w:color="auto"/>
          </w:divBdr>
        </w:div>
        <w:div w:id="907110999">
          <w:marLeft w:val="0"/>
          <w:marRight w:val="0"/>
          <w:marTop w:val="0"/>
          <w:marBottom w:val="0"/>
          <w:divBdr>
            <w:top w:val="none" w:sz="0" w:space="0" w:color="auto"/>
            <w:left w:val="none" w:sz="0" w:space="0" w:color="auto"/>
            <w:bottom w:val="none" w:sz="0" w:space="0" w:color="auto"/>
            <w:right w:val="none" w:sz="0" w:space="0" w:color="auto"/>
          </w:divBdr>
        </w:div>
        <w:div w:id="780881623">
          <w:marLeft w:val="0"/>
          <w:marRight w:val="0"/>
          <w:marTop w:val="0"/>
          <w:marBottom w:val="0"/>
          <w:divBdr>
            <w:top w:val="none" w:sz="0" w:space="0" w:color="auto"/>
            <w:left w:val="none" w:sz="0" w:space="0" w:color="auto"/>
            <w:bottom w:val="none" w:sz="0" w:space="0" w:color="auto"/>
            <w:right w:val="none" w:sz="0" w:space="0" w:color="auto"/>
          </w:divBdr>
        </w:div>
        <w:div w:id="751900434">
          <w:marLeft w:val="0"/>
          <w:marRight w:val="0"/>
          <w:marTop w:val="0"/>
          <w:marBottom w:val="0"/>
          <w:divBdr>
            <w:top w:val="none" w:sz="0" w:space="0" w:color="auto"/>
            <w:left w:val="none" w:sz="0" w:space="0" w:color="auto"/>
            <w:bottom w:val="none" w:sz="0" w:space="0" w:color="auto"/>
            <w:right w:val="none" w:sz="0" w:space="0" w:color="auto"/>
          </w:divBdr>
        </w:div>
        <w:div w:id="781650139">
          <w:marLeft w:val="0"/>
          <w:marRight w:val="0"/>
          <w:marTop w:val="0"/>
          <w:marBottom w:val="0"/>
          <w:divBdr>
            <w:top w:val="none" w:sz="0" w:space="0" w:color="auto"/>
            <w:left w:val="none" w:sz="0" w:space="0" w:color="auto"/>
            <w:bottom w:val="none" w:sz="0" w:space="0" w:color="auto"/>
            <w:right w:val="none" w:sz="0" w:space="0" w:color="auto"/>
          </w:divBdr>
        </w:div>
        <w:div w:id="825243045">
          <w:marLeft w:val="0"/>
          <w:marRight w:val="0"/>
          <w:marTop w:val="0"/>
          <w:marBottom w:val="0"/>
          <w:divBdr>
            <w:top w:val="none" w:sz="0" w:space="0" w:color="auto"/>
            <w:left w:val="none" w:sz="0" w:space="0" w:color="auto"/>
            <w:bottom w:val="none" w:sz="0" w:space="0" w:color="auto"/>
            <w:right w:val="none" w:sz="0" w:space="0" w:color="auto"/>
          </w:divBdr>
        </w:div>
        <w:div w:id="398946544">
          <w:marLeft w:val="0"/>
          <w:marRight w:val="0"/>
          <w:marTop w:val="0"/>
          <w:marBottom w:val="0"/>
          <w:divBdr>
            <w:top w:val="none" w:sz="0" w:space="0" w:color="auto"/>
            <w:left w:val="none" w:sz="0" w:space="0" w:color="auto"/>
            <w:bottom w:val="none" w:sz="0" w:space="0" w:color="auto"/>
            <w:right w:val="none" w:sz="0" w:space="0" w:color="auto"/>
          </w:divBdr>
        </w:div>
        <w:div w:id="1195966586">
          <w:marLeft w:val="0"/>
          <w:marRight w:val="0"/>
          <w:marTop w:val="0"/>
          <w:marBottom w:val="0"/>
          <w:divBdr>
            <w:top w:val="none" w:sz="0" w:space="0" w:color="auto"/>
            <w:left w:val="none" w:sz="0" w:space="0" w:color="auto"/>
            <w:bottom w:val="none" w:sz="0" w:space="0" w:color="auto"/>
            <w:right w:val="none" w:sz="0" w:space="0" w:color="auto"/>
          </w:divBdr>
        </w:div>
        <w:div w:id="1420366084">
          <w:marLeft w:val="0"/>
          <w:marRight w:val="0"/>
          <w:marTop w:val="0"/>
          <w:marBottom w:val="0"/>
          <w:divBdr>
            <w:top w:val="none" w:sz="0" w:space="0" w:color="auto"/>
            <w:left w:val="none" w:sz="0" w:space="0" w:color="auto"/>
            <w:bottom w:val="none" w:sz="0" w:space="0" w:color="auto"/>
            <w:right w:val="none" w:sz="0" w:space="0" w:color="auto"/>
          </w:divBdr>
        </w:div>
        <w:div w:id="1610619678">
          <w:marLeft w:val="0"/>
          <w:marRight w:val="0"/>
          <w:marTop w:val="0"/>
          <w:marBottom w:val="0"/>
          <w:divBdr>
            <w:top w:val="none" w:sz="0" w:space="0" w:color="auto"/>
            <w:left w:val="none" w:sz="0" w:space="0" w:color="auto"/>
            <w:bottom w:val="none" w:sz="0" w:space="0" w:color="auto"/>
            <w:right w:val="none" w:sz="0" w:space="0" w:color="auto"/>
          </w:divBdr>
        </w:div>
        <w:div w:id="1714647223">
          <w:marLeft w:val="0"/>
          <w:marRight w:val="0"/>
          <w:marTop w:val="0"/>
          <w:marBottom w:val="0"/>
          <w:divBdr>
            <w:top w:val="none" w:sz="0" w:space="0" w:color="auto"/>
            <w:left w:val="none" w:sz="0" w:space="0" w:color="auto"/>
            <w:bottom w:val="none" w:sz="0" w:space="0" w:color="auto"/>
            <w:right w:val="none" w:sz="0" w:space="0" w:color="auto"/>
          </w:divBdr>
        </w:div>
        <w:div w:id="1017074927">
          <w:marLeft w:val="0"/>
          <w:marRight w:val="0"/>
          <w:marTop w:val="0"/>
          <w:marBottom w:val="0"/>
          <w:divBdr>
            <w:top w:val="none" w:sz="0" w:space="0" w:color="auto"/>
            <w:left w:val="none" w:sz="0" w:space="0" w:color="auto"/>
            <w:bottom w:val="none" w:sz="0" w:space="0" w:color="auto"/>
            <w:right w:val="none" w:sz="0" w:space="0" w:color="auto"/>
          </w:divBdr>
        </w:div>
        <w:div w:id="2015917331">
          <w:marLeft w:val="0"/>
          <w:marRight w:val="0"/>
          <w:marTop w:val="0"/>
          <w:marBottom w:val="0"/>
          <w:divBdr>
            <w:top w:val="none" w:sz="0" w:space="0" w:color="auto"/>
            <w:left w:val="none" w:sz="0" w:space="0" w:color="auto"/>
            <w:bottom w:val="none" w:sz="0" w:space="0" w:color="auto"/>
            <w:right w:val="none" w:sz="0" w:space="0" w:color="auto"/>
          </w:divBdr>
        </w:div>
        <w:div w:id="34276782">
          <w:marLeft w:val="0"/>
          <w:marRight w:val="0"/>
          <w:marTop w:val="0"/>
          <w:marBottom w:val="0"/>
          <w:divBdr>
            <w:top w:val="none" w:sz="0" w:space="0" w:color="auto"/>
            <w:left w:val="none" w:sz="0" w:space="0" w:color="auto"/>
            <w:bottom w:val="none" w:sz="0" w:space="0" w:color="auto"/>
            <w:right w:val="none" w:sz="0" w:space="0" w:color="auto"/>
          </w:divBdr>
        </w:div>
        <w:div w:id="2022050590">
          <w:marLeft w:val="0"/>
          <w:marRight w:val="0"/>
          <w:marTop w:val="0"/>
          <w:marBottom w:val="0"/>
          <w:divBdr>
            <w:top w:val="none" w:sz="0" w:space="0" w:color="auto"/>
            <w:left w:val="none" w:sz="0" w:space="0" w:color="auto"/>
            <w:bottom w:val="none" w:sz="0" w:space="0" w:color="auto"/>
            <w:right w:val="none" w:sz="0" w:space="0" w:color="auto"/>
          </w:divBdr>
        </w:div>
        <w:div w:id="185558155">
          <w:marLeft w:val="0"/>
          <w:marRight w:val="0"/>
          <w:marTop w:val="0"/>
          <w:marBottom w:val="0"/>
          <w:divBdr>
            <w:top w:val="none" w:sz="0" w:space="0" w:color="auto"/>
            <w:left w:val="none" w:sz="0" w:space="0" w:color="auto"/>
            <w:bottom w:val="none" w:sz="0" w:space="0" w:color="auto"/>
            <w:right w:val="none" w:sz="0" w:space="0" w:color="auto"/>
          </w:divBdr>
        </w:div>
        <w:div w:id="1136681372">
          <w:marLeft w:val="0"/>
          <w:marRight w:val="0"/>
          <w:marTop w:val="0"/>
          <w:marBottom w:val="0"/>
          <w:divBdr>
            <w:top w:val="none" w:sz="0" w:space="0" w:color="auto"/>
            <w:left w:val="none" w:sz="0" w:space="0" w:color="auto"/>
            <w:bottom w:val="none" w:sz="0" w:space="0" w:color="auto"/>
            <w:right w:val="none" w:sz="0" w:space="0" w:color="auto"/>
          </w:divBdr>
        </w:div>
        <w:div w:id="938832200">
          <w:marLeft w:val="0"/>
          <w:marRight w:val="0"/>
          <w:marTop w:val="0"/>
          <w:marBottom w:val="0"/>
          <w:divBdr>
            <w:top w:val="none" w:sz="0" w:space="0" w:color="auto"/>
            <w:left w:val="none" w:sz="0" w:space="0" w:color="auto"/>
            <w:bottom w:val="none" w:sz="0" w:space="0" w:color="auto"/>
            <w:right w:val="none" w:sz="0" w:space="0" w:color="auto"/>
          </w:divBdr>
        </w:div>
        <w:div w:id="1934120147">
          <w:marLeft w:val="0"/>
          <w:marRight w:val="0"/>
          <w:marTop w:val="0"/>
          <w:marBottom w:val="0"/>
          <w:divBdr>
            <w:top w:val="none" w:sz="0" w:space="0" w:color="auto"/>
            <w:left w:val="none" w:sz="0" w:space="0" w:color="auto"/>
            <w:bottom w:val="none" w:sz="0" w:space="0" w:color="auto"/>
            <w:right w:val="none" w:sz="0" w:space="0" w:color="auto"/>
          </w:divBdr>
        </w:div>
        <w:div w:id="1445080919">
          <w:marLeft w:val="0"/>
          <w:marRight w:val="0"/>
          <w:marTop w:val="0"/>
          <w:marBottom w:val="0"/>
          <w:divBdr>
            <w:top w:val="none" w:sz="0" w:space="0" w:color="auto"/>
            <w:left w:val="none" w:sz="0" w:space="0" w:color="auto"/>
            <w:bottom w:val="none" w:sz="0" w:space="0" w:color="auto"/>
            <w:right w:val="none" w:sz="0" w:space="0" w:color="auto"/>
          </w:divBdr>
        </w:div>
        <w:div w:id="902594311">
          <w:marLeft w:val="0"/>
          <w:marRight w:val="0"/>
          <w:marTop w:val="0"/>
          <w:marBottom w:val="0"/>
          <w:divBdr>
            <w:top w:val="none" w:sz="0" w:space="0" w:color="auto"/>
            <w:left w:val="none" w:sz="0" w:space="0" w:color="auto"/>
            <w:bottom w:val="none" w:sz="0" w:space="0" w:color="auto"/>
            <w:right w:val="none" w:sz="0" w:space="0" w:color="auto"/>
          </w:divBdr>
        </w:div>
        <w:div w:id="1687560693">
          <w:marLeft w:val="0"/>
          <w:marRight w:val="0"/>
          <w:marTop w:val="0"/>
          <w:marBottom w:val="0"/>
          <w:divBdr>
            <w:top w:val="none" w:sz="0" w:space="0" w:color="auto"/>
            <w:left w:val="none" w:sz="0" w:space="0" w:color="auto"/>
            <w:bottom w:val="none" w:sz="0" w:space="0" w:color="auto"/>
            <w:right w:val="none" w:sz="0" w:space="0" w:color="auto"/>
          </w:divBdr>
        </w:div>
        <w:div w:id="877275350">
          <w:marLeft w:val="0"/>
          <w:marRight w:val="0"/>
          <w:marTop w:val="0"/>
          <w:marBottom w:val="0"/>
          <w:divBdr>
            <w:top w:val="none" w:sz="0" w:space="0" w:color="auto"/>
            <w:left w:val="none" w:sz="0" w:space="0" w:color="auto"/>
            <w:bottom w:val="none" w:sz="0" w:space="0" w:color="auto"/>
            <w:right w:val="none" w:sz="0" w:space="0" w:color="auto"/>
          </w:divBdr>
        </w:div>
        <w:div w:id="504323832">
          <w:marLeft w:val="0"/>
          <w:marRight w:val="0"/>
          <w:marTop w:val="0"/>
          <w:marBottom w:val="0"/>
          <w:divBdr>
            <w:top w:val="none" w:sz="0" w:space="0" w:color="auto"/>
            <w:left w:val="none" w:sz="0" w:space="0" w:color="auto"/>
            <w:bottom w:val="none" w:sz="0" w:space="0" w:color="auto"/>
            <w:right w:val="none" w:sz="0" w:space="0" w:color="auto"/>
          </w:divBdr>
        </w:div>
        <w:div w:id="2061242571">
          <w:marLeft w:val="0"/>
          <w:marRight w:val="0"/>
          <w:marTop w:val="0"/>
          <w:marBottom w:val="0"/>
          <w:divBdr>
            <w:top w:val="none" w:sz="0" w:space="0" w:color="auto"/>
            <w:left w:val="none" w:sz="0" w:space="0" w:color="auto"/>
            <w:bottom w:val="none" w:sz="0" w:space="0" w:color="auto"/>
            <w:right w:val="none" w:sz="0" w:space="0" w:color="auto"/>
          </w:divBdr>
        </w:div>
        <w:div w:id="1190528874">
          <w:marLeft w:val="0"/>
          <w:marRight w:val="0"/>
          <w:marTop w:val="0"/>
          <w:marBottom w:val="0"/>
          <w:divBdr>
            <w:top w:val="none" w:sz="0" w:space="0" w:color="auto"/>
            <w:left w:val="none" w:sz="0" w:space="0" w:color="auto"/>
            <w:bottom w:val="none" w:sz="0" w:space="0" w:color="auto"/>
            <w:right w:val="none" w:sz="0" w:space="0" w:color="auto"/>
          </w:divBdr>
        </w:div>
        <w:div w:id="2010019933">
          <w:marLeft w:val="0"/>
          <w:marRight w:val="0"/>
          <w:marTop w:val="0"/>
          <w:marBottom w:val="0"/>
          <w:divBdr>
            <w:top w:val="none" w:sz="0" w:space="0" w:color="auto"/>
            <w:left w:val="none" w:sz="0" w:space="0" w:color="auto"/>
            <w:bottom w:val="none" w:sz="0" w:space="0" w:color="auto"/>
            <w:right w:val="none" w:sz="0" w:space="0" w:color="auto"/>
          </w:divBdr>
        </w:div>
        <w:div w:id="823159504">
          <w:marLeft w:val="0"/>
          <w:marRight w:val="0"/>
          <w:marTop w:val="0"/>
          <w:marBottom w:val="0"/>
          <w:divBdr>
            <w:top w:val="none" w:sz="0" w:space="0" w:color="auto"/>
            <w:left w:val="none" w:sz="0" w:space="0" w:color="auto"/>
            <w:bottom w:val="none" w:sz="0" w:space="0" w:color="auto"/>
            <w:right w:val="none" w:sz="0" w:space="0" w:color="auto"/>
          </w:divBdr>
        </w:div>
        <w:div w:id="1209033675">
          <w:marLeft w:val="0"/>
          <w:marRight w:val="0"/>
          <w:marTop w:val="0"/>
          <w:marBottom w:val="0"/>
          <w:divBdr>
            <w:top w:val="none" w:sz="0" w:space="0" w:color="auto"/>
            <w:left w:val="none" w:sz="0" w:space="0" w:color="auto"/>
            <w:bottom w:val="none" w:sz="0" w:space="0" w:color="auto"/>
            <w:right w:val="none" w:sz="0" w:space="0" w:color="auto"/>
          </w:divBdr>
        </w:div>
        <w:div w:id="92945581">
          <w:marLeft w:val="0"/>
          <w:marRight w:val="0"/>
          <w:marTop w:val="0"/>
          <w:marBottom w:val="0"/>
          <w:divBdr>
            <w:top w:val="none" w:sz="0" w:space="0" w:color="auto"/>
            <w:left w:val="none" w:sz="0" w:space="0" w:color="auto"/>
            <w:bottom w:val="none" w:sz="0" w:space="0" w:color="auto"/>
            <w:right w:val="none" w:sz="0" w:space="0" w:color="auto"/>
          </w:divBdr>
        </w:div>
        <w:div w:id="1255243331">
          <w:marLeft w:val="0"/>
          <w:marRight w:val="0"/>
          <w:marTop w:val="0"/>
          <w:marBottom w:val="0"/>
          <w:divBdr>
            <w:top w:val="none" w:sz="0" w:space="0" w:color="auto"/>
            <w:left w:val="none" w:sz="0" w:space="0" w:color="auto"/>
            <w:bottom w:val="none" w:sz="0" w:space="0" w:color="auto"/>
            <w:right w:val="none" w:sz="0" w:space="0" w:color="auto"/>
          </w:divBdr>
        </w:div>
        <w:div w:id="168759801">
          <w:marLeft w:val="0"/>
          <w:marRight w:val="0"/>
          <w:marTop w:val="0"/>
          <w:marBottom w:val="0"/>
          <w:divBdr>
            <w:top w:val="none" w:sz="0" w:space="0" w:color="auto"/>
            <w:left w:val="none" w:sz="0" w:space="0" w:color="auto"/>
            <w:bottom w:val="none" w:sz="0" w:space="0" w:color="auto"/>
            <w:right w:val="none" w:sz="0" w:space="0" w:color="auto"/>
          </w:divBdr>
        </w:div>
        <w:div w:id="399913438">
          <w:marLeft w:val="0"/>
          <w:marRight w:val="0"/>
          <w:marTop w:val="0"/>
          <w:marBottom w:val="0"/>
          <w:divBdr>
            <w:top w:val="none" w:sz="0" w:space="0" w:color="auto"/>
            <w:left w:val="none" w:sz="0" w:space="0" w:color="auto"/>
            <w:bottom w:val="none" w:sz="0" w:space="0" w:color="auto"/>
            <w:right w:val="none" w:sz="0" w:space="0" w:color="auto"/>
          </w:divBdr>
        </w:div>
        <w:div w:id="406345617">
          <w:marLeft w:val="0"/>
          <w:marRight w:val="0"/>
          <w:marTop w:val="0"/>
          <w:marBottom w:val="0"/>
          <w:divBdr>
            <w:top w:val="none" w:sz="0" w:space="0" w:color="auto"/>
            <w:left w:val="none" w:sz="0" w:space="0" w:color="auto"/>
            <w:bottom w:val="none" w:sz="0" w:space="0" w:color="auto"/>
            <w:right w:val="none" w:sz="0" w:space="0" w:color="auto"/>
          </w:divBdr>
        </w:div>
        <w:div w:id="2009482507">
          <w:marLeft w:val="0"/>
          <w:marRight w:val="0"/>
          <w:marTop w:val="0"/>
          <w:marBottom w:val="0"/>
          <w:divBdr>
            <w:top w:val="none" w:sz="0" w:space="0" w:color="auto"/>
            <w:left w:val="none" w:sz="0" w:space="0" w:color="auto"/>
            <w:bottom w:val="none" w:sz="0" w:space="0" w:color="auto"/>
            <w:right w:val="none" w:sz="0" w:space="0" w:color="auto"/>
          </w:divBdr>
        </w:div>
        <w:div w:id="1553535344">
          <w:marLeft w:val="0"/>
          <w:marRight w:val="0"/>
          <w:marTop w:val="0"/>
          <w:marBottom w:val="0"/>
          <w:divBdr>
            <w:top w:val="none" w:sz="0" w:space="0" w:color="auto"/>
            <w:left w:val="none" w:sz="0" w:space="0" w:color="auto"/>
            <w:bottom w:val="none" w:sz="0" w:space="0" w:color="auto"/>
            <w:right w:val="none" w:sz="0" w:space="0" w:color="auto"/>
          </w:divBdr>
        </w:div>
        <w:div w:id="2044405198">
          <w:marLeft w:val="0"/>
          <w:marRight w:val="0"/>
          <w:marTop w:val="0"/>
          <w:marBottom w:val="0"/>
          <w:divBdr>
            <w:top w:val="none" w:sz="0" w:space="0" w:color="auto"/>
            <w:left w:val="none" w:sz="0" w:space="0" w:color="auto"/>
            <w:bottom w:val="none" w:sz="0" w:space="0" w:color="auto"/>
            <w:right w:val="none" w:sz="0" w:space="0" w:color="auto"/>
          </w:divBdr>
        </w:div>
        <w:div w:id="1905988267">
          <w:marLeft w:val="0"/>
          <w:marRight w:val="0"/>
          <w:marTop w:val="0"/>
          <w:marBottom w:val="0"/>
          <w:divBdr>
            <w:top w:val="none" w:sz="0" w:space="0" w:color="auto"/>
            <w:left w:val="none" w:sz="0" w:space="0" w:color="auto"/>
            <w:bottom w:val="none" w:sz="0" w:space="0" w:color="auto"/>
            <w:right w:val="none" w:sz="0" w:space="0" w:color="auto"/>
          </w:divBdr>
        </w:div>
        <w:div w:id="663359113">
          <w:marLeft w:val="0"/>
          <w:marRight w:val="0"/>
          <w:marTop w:val="0"/>
          <w:marBottom w:val="0"/>
          <w:divBdr>
            <w:top w:val="none" w:sz="0" w:space="0" w:color="auto"/>
            <w:left w:val="none" w:sz="0" w:space="0" w:color="auto"/>
            <w:bottom w:val="none" w:sz="0" w:space="0" w:color="auto"/>
            <w:right w:val="none" w:sz="0" w:space="0" w:color="auto"/>
          </w:divBdr>
        </w:div>
        <w:div w:id="1003315405">
          <w:marLeft w:val="0"/>
          <w:marRight w:val="0"/>
          <w:marTop w:val="0"/>
          <w:marBottom w:val="0"/>
          <w:divBdr>
            <w:top w:val="none" w:sz="0" w:space="0" w:color="auto"/>
            <w:left w:val="none" w:sz="0" w:space="0" w:color="auto"/>
            <w:bottom w:val="none" w:sz="0" w:space="0" w:color="auto"/>
            <w:right w:val="none" w:sz="0" w:space="0" w:color="auto"/>
          </w:divBdr>
        </w:div>
        <w:div w:id="1067915263">
          <w:marLeft w:val="0"/>
          <w:marRight w:val="0"/>
          <w:marTop w:val="0"/>
          <w:marBottom w:val="0"/>
          <w:divBdr>
            <w:top w:val="none" w:sz="0" w:space="0" w:color="auto"/>
            <w:left w:val="none" w:sz="0" w:space="0" w:color="auto"/>
            <w:bottom w:val="none" w:sz="0" w:space="0" w:color="auto"/>
            <w:right w:val="none" w:sz="0" w:space="0" w:color="auto"/>
          </w:divBdr>
        </w:div>
        <w:div w:id="286470646">
          <w:marLeft w:val="0"/>
          <w:marRight w:val="0"/>
          <w:marTop w:val="0"/>
          <w:marBottom w:val="0"/>
          <w:divBdr>
            <w:top w:val="none" w:sz="0" w:space="0" w:color="auto"/>
            <w:left w:val="none" w:sz="0" w:space="0" w:color="auto"/>
            <w:bottom w:val="none" w:sz="0" w:space="0" w:color="auto"/>
            <w:right w:val="none" w:sz="0" w:space="0" w:color="auto"/>
          </w:divBdr>
        </w:div>
        <w:div w:id="784037046">
          <w:marLeft w:val="0"/>
          <w:marRight w:val="0"/>
          <w:marTop w:val="0"/>
          <w:marBottom w:val="0"/>
          <w:divBdr>
            <w:top w:val="none" w:sz="0" w:space="0" w:color="auto"/>
            <w:left w:val="none" w:sz="0" w:space="0" w:color="auto"/>
            <w:bottom w:val="none" w:sz="0" w:space="0" w:color="auto"/>
            <w:right w:val="none" w:sz="0" w:space="0" w:color="auto"/>
          </w:divBdr>
        </w:div>
        <w:div w:id="155073791">
          <w:marLeft w:val="0"/>
          <w:marRight w:val="0"/>
          <w:marTop w:val="0"/>
          <w:marBottom w:val="0"/>
          <w:divBdr>
            <w:top w:val="none" w:sz="0" w:space="0" w:color="auto"/>
            <w:left w:val="none" w:sz="0" w:space="0" w:color="auto"/>
            <w:bottom w:val="none" w:sz="0" w:space="0" w:color="auto"/>
            <w:right w:val="none" w:sz="0" w:space="0" w:color="auto"/>
          </w:divBdr>
        </w:div>
        <w:div w:id="222109909">
          <w:marLeft w:val="0"/>
          <w:marRight w:val="0"/>
          <w:marTop w:val="0"/>
          <w:marBottom w:val="0"/>
          <w:divBdr>
            <w:top w:val="none" w:sz="0" w:space="0" w:color="auto"/>
            <w:left w:val="none" w:sz="0" w:space="0" w:color="auto"/>
            <w:bottom w:val="none" w:sz="0" w:space="0" w:color="auto"/>
            <w:right w:val="none" w:sz="0" w:space="0" w:color="auto"/>
          </w:divBdr>
        </w:div>
        <w:div w:id="693967423">
          <w:marLeft w:val="0"/>
          <w:marRight w:val="0"/>
          <w:marTop w:val="0"/>
          <w:marBottom w:val="0"/>
          <w:divBdr>
            <w:top w:val="none" w:sz="0" w:space="0" w:color="auto"/>
            <w:left w:val="none" w:sz="0" w:space="0" w:color="auto"/>
            <w:bottom w:val="none" w:sz="0" w:space="0" w:color="auto"/>
            <w:right w:val="none" w:sz="0" w:space="0" w:color="auto"/>
          </w:divBdr>
        </w:div>
        <w:div w:id="1699238716">
          <w:marLeft w:val="0"/>
          <w:marRight w:val="0"/>
          <w:marTop w:val="0"/>
          <w:marBottom w:val="0"/>
          <w:divBdr>
            <w:top w:val="none" w:sz="0" w:space="0" w:color="auto"/>
            <w:left w:val="none" w:sz="0" w:space="0" w:color="auto"/>
            <w:bottom w:val="none" w:sz="0" w:space="0" w:color="auto"/>
            <w:right w:val="none" w:sz="0" w:space="0" w:color="auto"/>
          </w:divBdr>
        </w:div>
        <w:div w:id="1054816614">
          <w:marLeft w:val="0"/>
          <w:marRight w:val="0"/>
          <w:marTop w:val="0"/>
          <w:marBottom w:val="0"/>
          <w:divBdr>
            <w:top w:val="none" w:sz="0" w:space="0" w:color="auto"/>
            <w:left w:val="none" w:sz="0" w:space="0" w:color="auto"/>
            <w:bottom w:val="none" w:sz="0" w:space="0" w:color="auto"/>
            <w:right w:val="none" w:sz="0" w:space="0" w:color="auto"/>
          </w:divBdr>
        </w:div>
        <w:div w:id="708838701">
          <w:marLeft w:val="0"/>
          <w:marRight w:val="0"/>
          <w:marTop w:val="0"/>
          <w:marBottom w:val="0"/>
          <w:divBdr>
            <w:top w:val="none" w:sz="0" w:space="0" w:color="auto"/>
            <w:left w:val="none" w:sz="0" w:space="0" w:color="auto"/>
            <w:bottom w:val="none" w:sz="0" w:space="0" w:color="auto"/>
            <w:right w:val="none" w:sz="0" w:space="0" w:color="auto"/>
          </w:divBdr>
        </w:div>
        <w:div w:id="444420905">
          <w:marLeft w:val="0"/>
          <w:marRight w:val="0"/>
          <w:marTop w:val="0"/>
          <w:marBottom w:val="0"/>
          <w:divBdr>
            <w:top w:val="none" w:sz="0" w:space="0" w:color="auto"/>
            <w:left w:val="none" w:sz="0" w:space="0" w:color="auto"/>
            <w:bottom w:val="none" w:sz="0" w:space="0" w:color="auto"/>
            <w:right w:val="none" w:sz="0" w:space="0" w:color="auto"/>
          </w:divBdr>
        </w:div>
      </w:divsChild>
    </w:div>
    <w:div w:id="1718623485">
      <w:bodyDiv w:val="1"/>
      <w:marLeft w:val="0"/>
      <w:marRight w:val="0"/>
      <w:marTop w:val="0"/>
      <w:marBottom w:val="0"/>
      <w:divBdr>
        <w:top w:val="none" w:sz="0" w:space="0" w:color="auto"/>
        <w:left w:val="none" w:sz="0" w:space="0" w:color="auto"/>
        <w:bottom w:val="none" w:sz="0" w:space="0" w:color="auto"/>
        <w:right w:val="none" w:sz="0" w:space="0" w:color="auto"/>
      </w:divBdr>
    </w:div>
    <w:div w:id="1719475988">
      <w:bodyDiv w:val="1"/>
      <w:marLeft w:val="0"/>
      <w:marRight w:val="0"/>
      <w:marTop w:val="0"/>
      <w:marBottom w:val="0"/>
      <w:divBdr>
        <w:top w:val="none" w:sz="0" w:space="0" w:color="auto"/>
        <w:left w:val="none" w:sz="0" w:space="0" w:color="auto"/>
        <w:bottom w:val="none" w:sz="0" w:space="0" w:color="auto"/>
        <w:right w:val="none" w:sz="0" w:space="0" w:color="auto"/>
      </w:divBdr>
    </w:div>
    <w:div w:id="1720011424">
      <w:bodyDiv w:val="1"/>
      <w:marLeft w:val="0"/>
      <w:marRight w:val="0"/>
      <w:marTop w:val="0"/>
      <w:marBottom w:val="0"/>
      <w:divBdr>
        <w:top w:val="none" w:sz="0" w:space="0" w:color="auto"/>
        <w:left w:val="none" w:sz="0" w:space="0" w:color="auto"/>
        <w:bottom w:val="none" w:sz="0" w:space="0" w:color="auto"/>
        <w:right w:val="none" w:sz="0" w:space="0" w:color="auto"/>
      </w:divBdr>
    </w:div>
    <w:div w:id="1720473730">
      <w:bodyDiv w:val="1"/>
      <w:marLeft w:val="0"/>
      <w:marRight w:val="0"/>
      <w:marTop w:val="0"/>
      <w:marBottom w:val="0"/>
      <w:divBdr>
        <w:top w:val="none" w:sz="0" w:space="0" w:color="auto"/>
        <w:left w:val="none" w:sz="0" w:space="0" w:color="auto"/>
        <w:bottom w:val="none" w:sz="0" w:space="0" w:color="auto"/>
        <w:right w:val="none" w:sz="0" w:space="0" w:color="auto"/>
      </w:divBdr>
    </w:div>
    <w:div w:id="1720667953">
      <w:bodyDiv w:val="1"/>
      <w:marLeft w:val="0"/>
      <w:marRight w:val="0"/>
      <w:marTop w:val="0"/>
      <w:marBottom w:val="0"/>
      <w:divBdr>
        <w:top w:val="none" w:sz="0" w:space="0" w:color="auto"/>
        <w:left w:val="none" w:sz="0" w:space="0" w:color="auto"/>
        <w:bottom w:val="none" w:sz="0" w:space="0" w:color="auto"/>
        <w:right w:val="none" w:sz="0" w:space="0" w:color="auto"/>
      </w:divBdr>
      <w:divsChild>
        <w:div w:id="74592646">
          <w:marLeft w:val="0"/>
          <w:marRight w:val="0"/>
          <w:marTop w:val="0"/>
          <w:marBottom w:val="0"/>
          <w:divBdr>
            <w:top w:val="none" w:sz="0" w:space="0" w:color="auto"/>
            <w:left w:val="none" w:sz="0" w:space="0" w:color="auto"/>
            <w:bottom w:val="none" w:sz="0" w:space="0" w:color="auto"/>
            <w:right w:val="none" w:sz="0" w:space="0" w:color="auto"/>
          </w:divBdr>
        </w:div>
        <w:div w:id="1805197674">
          <w:marLeft w:val="0"/>
          <w:marRight w:val="0"/>
          <w:marTop w:val="0"/>
          <w:marBottom w:val="0"/>
          <w:divBdr>
            <w:top w:val="none" w:sz="0" w:space="0" w:color="auto"/>
            <w:left w:val="none" w:sz="0" w:space="0" w:color="auto"/>
            <w:bottom w:val="none" w:sz="0" w:space="0" w:color="auto"/>
            <w:right w:val="none" w:sz="0" w:space="0" w:color="auto"/>
          </w:divBdr>
        </w:div>
      </w:divsChild>
    </w:div>
    <w:div w:id="1720784213">
      <w:bodyDiv w:val="1"/>
      <w:marLeft w:val="0"/>
      <w:marRight w:val="0"/>
      <w:marTop w:val="0"/>
      <w:marBottom w:val="0"/>
      <w:divBdr>
        <w:top w:val="none" w:sz="0" w:space="0" w:color="auto"/>
        <w:left w:val="none" w:sz="0" w:space="0" w:color="auto"/>
        <w:bottom w:val="none" w:sz="0" w:space="0" w:color="auto"/>
        <w:right w:val="none" w:sz="0" w:space="0" w:color="auto"/>
      </w:divBdr>
    </w:div>
    <w:div w:id="1722902041">
      <w:bodyDiv w:val="1"/>
      <w:marLeft w:val="0"/>
      <w:marRight w:val="0"/>
      <w:marTop w:val="0"/>
      <w:marBottom w:val="0"/>
      <w:divBdr>
        <w:top w:val="none" w:sz="0" w:space="0" w:color="auto"/>
        <w:left w:val="none" w:sz="0" w:space="0" w:color="auto"/>
        <w:bottom w:val="none" w:sz="0" w:space="0" w:color="auto"/>
        <w:right w:val="none" w:sz="0" w:space="0" w:color="auto"/>
      </w:divBdr>
    </w:div>
    <w:div w:id="1723744603">
      <w:bodyDiv w:val="1"/>
      <w:marLeft w:val="0"/>
      <w:marRight w:val="0"/>
      <w:marTop w:val="0"/>
      <w:marBottom w:val="0"/>
      <w:divBdr>
        <w:top w:val="none" w:sz="0" w:space="0" w:color="auto"/>
        <w:left w:val="none" w:sz="0" w:space="0" w:color="auto"/>
        <w:bottom w:val="none" w:sz="0" w:space="0" w:color="auto"/>
        <w:right w:val="none" w:sz="0" w:space="0" w:color="auto"/>
      </w:divBdr>
    </w:div>
    <w:div w:id="1723870769">
      <w:bodyDiv w:val="1"/>
      <w:marLeft w:val="0"/>
      <w:marRight w:val="0"/>
      <w:marTop w:val="0"/>
      <w:marBottom w:val="0"/>
      <w:divBdr>
        <w:top w:val="none" w:sz="0" w:space="0" w:color="auto"/>
        <w:left w:val="none" w:sz="0" w:space="0" w:color="auto"/>
        <w:bottom w:val="none" w:sz="0" w:space="0" w:color="auto"/>
        <w:right w:val="none" w:sz="0" w:space="0" w:color="auto"/>
      </w:divBdr>
      <w:divsChild>
        <w:div w:id="20011041">
          <w:marLeft w:val="0"/>
          <w:marRight w:val="0"/>
          <w:marTop w:val="0"/>
          <w:marBottom w:val="0"/>
          <w:divBdr>
            <w:top w:val="none" w:sz="0" w:space="0" w:color="auto"/>
            <w:left w:val="none" w:sz="0" w:space="0" w:color="auto"/>
            <w:bottom w:val="none" w:sz="0" w:space="0" w:color="auto"/>
            <w:right w:val="none" w:sz="0" w:space="0" w:color="auto"/>
          </w:divBdr>
        </w:div>
        <w:div w:id="92552181">
          <w:marLeft w:val="0"/>
          <w:marRight w:val="0"/>
          <w:marTop w:val="0"/>
          <w:marBottom w:val="0"/>
          <w:divBdr>
            <w:top w:val="none" w:sz="0" w:space="0" w:color="auto"/>
            <w:left w:val="none" w:sz="0" w:space="0" w:color="auto"/>
            <w:bottom w:val="none" w:sz="0" w:space="0" w:color="auto"/>
            <w:right w:val="none" w:sz="0" w:space="0" w:color="auto"/>
          </w:divBdr>
        </w:div>
        <w:div w:id="1318806774">
          <w:marLeft w:val="0"/>
          <w:marRight w:val="0"/>
          <w:marTop w:val="0"/>
          <w:marBottom w:val="0"/>
          <w:divBdr>
            <w:top w:val="none" w:sz="0" w:space="0" w:color="auto"/>
            <w:left w:val="none" w:sz="0" w:space="0" w:color="auto"/>
            <w:bottom w:val="none" w:sz="0" w:space="0" w:color="auto"/>
            <w:right w:val="none" w:sz="0" w:space="0" w:color="auto"/>
          </w:divBdr>
        </w:div>
        <w:div w:id="1470973826">
          <w:marLeft w:val="0"/>
          <w:marRight w:val="0"/>
          <w:marTop w:val="0"/>
          <w:marBottom w:val="0"/>
          <w:divBdr>
            <w:top w:val="none" w:sz="0" w:space="0" w:color="auto"/>
            <w:left w:val="none" w:sz="0" w:space="0" w:color="auto"/>
            <w:bottom w:val="none" w:sz="0" w:space="0" w:color="auto"/>
            <w:right w:val="none" w:sz="0" w:space="0" w:color="auto"/>
          </w:divBdr>
        </w:div>
        <w:div w:id="1726758560">
          <w:marLeft w:val="0"/>
          <w:marRight w:val="0"/>
          <w:marTop w:val="0"/>
          <w:marBottom w:val="0"/>
          <w:divBdr>
            <w:top w:val="none" w:sz="0" w:space="0" w:color="auto"/>
            <w:left w:val="none" w:sz="0" w:space="0" w:color="auto"/>
            <w:bottom w:val="none" w:sz="0" w:space="0" w:color="auto"/>
            <w:right w:val="none" w:sz="0" w:space="0" w:color="auto"/>
          </w:divBdr>
        </w:div>
        <w:div w:id="640813393">
          <w:marLeft w:val="0"/>
          <w:marRight w:val="0"/>
          <w:marTop w:val="0"/>
          <w:marBottom w:val="0"/>
          <w:divBdr>
            <w:top w:val="none" w:sz="0" w:space="0" w:color="auto"/>
            <w:left w:val="none" w:sz="0" w:space="0" w:color="auto"/>
            <w:bottom w:val="none" w:sz="0" w:space="0" w:color="auto"/>
            <w:right w:val="none" w:sz="0" w:space="0" w:color="auto"/>
          </w:divBdr>
        </w:div>
        <w:div w:id="87847494">
          <w:marLeft w:val="0"/>
          <w:marRight w:val="0"/>
          <w:marTop w:val="0"/>
          <w:marBottom w:val="0"/>
          <w:divBdr>
            <w:top w:val="none" w:sz="0" w:space="0" w:color="auto"/>
            <w:left w:val="none" w:sz="0" w:space="0" w:color="auto"/>
            <w:bottom w:val="none" w:sz="0" w:space="0" w:color="auto"/>
            <w:right w:val="none" w:sz="0" w:space="0" w:color="auto"/>
          </w:divBdr>
        </w:div>
        <w:div w:id="225607043">
          <w:marLeft w:val="0"/>
          <w:marRight w:val="0"/>
          <w:marTop w:val="0"/>
          <w:marBottom w:val="0"/>
          <w:divBdr>
            <w:top w:val="none" w:sz="0" w:space="0" w:color="auto"/>
            <w:left w:val="none" w:sz="0" w:space="0" w:color="auto"/>
            <w:bottom w:val="none" w:sz="0" w:space="0" w:color="auto"/>
            <w:right w:val="none" w:sz="0" w:space="0" w:color="auto"/>
          </w:divBdr>
        </w:div>
        <w:div w:id="851802417">
          <w:marLeft w:val="0"/>
          <w:marRight w:val="0"/>
          <w:marTop w:val="0"/>
          <w:marBottom w:val="0"/>
          <w:divBdr>
            <w:top w:val="none" w:sz="0" w:space="0" w:color="auto"/>
            <w:left w:val="none" w:sz="0" w:space="0" w:color="auto"/>
            <w:bottom w:val="none" w:sz="0" w:space="0" w:color="auto"/>
            <w:right w:val="none" w:sz="0" w:space="0" w:color="auto"/>
          </w:divBdr>
        </w:div>
        <w:div w:id="1788770389">
          <w:marLeft w:val="0"/>
          <w:marRight w:val="0"/>
          <w:marTop w:val="0"/>
          <w:marBottom w:val="0"/>
          <w:divBdr>
            <w:top w:val="none" w:sz="0" w:space="0" w:color="auto"/>
            <w:left w:val="none" w:sz="0" w:space="0" w:color="auto"/>
            <w:bottom w:val="none" w:sz="0" w:space="0" w:color="auto"/>
            <w:right w:val="none" w:sz="0" w:space="0" w:color="auto"/>
          </w:divBdr>
        </w:div>
        <w:div w:id="321667038">
          <w:marLeft w:val="0"/>
          <w:marRight w:val="0"/>
          <w:marTop w:val="0"/>
          <w:marBottom w:val="0"/>
          <w:divBdr>
            <w:top w:val="none" w:sz="0" w:space="0" w:color="auto"/>
            <w:left w:val="none" w:sz="0" w:space="0" w:color="auto"/>
            <w:bottom w:val="none" w:sz="0" w:space="0" w:color="auto"/>
            <w:right w:val="none" w:sz="0" w:space="0" w:color="auto"/>
          </w:divBdr>
        </w:div>
        <w:div w:id="1187215407">
          <w:marLeft w:val="0"/>
          <w:marRight w:val="0"/>
          <w:marTop w:val="0"/>
          <w:marBottom w:val="0"/>
          <w:divBdr>
            <w:top w:val="none" w:sz="0" w:space="0" w:color="auto"/>
            <w:left w:val="none" w:sz="0" w:space="0" w:color="auto"/>
            <w:bottom w:val="none" w:sz="0" w:space="0" w:color="auto"/>
            <w:right w:val="none" w:sz="0" w:space="0" w:color="auto"/>
          </w:divBdr>
        </w:div>
        <w:div w:id="1048724000">
          <w:marLeft w:val="0"/>
          <w:marRight w:val="0"/>
          <w:marTop w:val="0"/>
          <w:marBottom w:val="0"/>
          <w:divBdr>
            <w:top w:val="none" w:sz="0" w:space="0" w:color="auto"/>
            <w:left w:val="none" w:sz="0" w:space="0" w:color="auto"/>
            <w:bottom w:val="none" w:sz="0" w:space="0" w:color="auto"/>
            <w:right w:val="none" w:sz="0" w:space="0" w:color="auto"/>
          </w:divBdr>
        </w:div>
        <w:div w:id="1871261784">
          <w:marLeft w:val="0"/>
          <w:marRight w:val="0"/>
          <w:marTop w:val="0"/>
          <w:marBottom w:val="0"/>
          <w:divBdr>
            <w:top w:val="none" w:sz="0" w:space="0" w:color="auto"/>
            <w:left w:val="none" w:sz="0" w:space="0" w:color="auto"/>
            <w:bottom w:val="none" w:sz="0" w:space="0" w:color="auto"/>
            <w:right w:val="none" w:sz="0" w:space="0" w:color="auto"/>
          </w:divBdr>
        </w:div>
        <w:div w:id="776947540">
          <w:marLeft w:val="0"/>
          <w:marRight w:val="0"/>
          <w:marTop w:val="0"/>
          <w:marBottom w:val="0"/>
          <w:divBdr>
            <w:top w:val="none" w:sz="0" w:space="0" w:color="auto"/>
            <w:left w:val="none" w:sz="0" w:space="0" w:color="auto"/>
            <w:bottom w:val="none" w:sz="0" w:space="0" w:color="auto"/>
            <w:right w:val="none" w:sz="0" w:space="0" w:color="auto"/>
          </w:divBdr>
        </w:div>
        <w:div w:id="1820146022">
          <w:marLeft w:val="0"/>
          <w:marRight w:val="0"/>
          <w:marTop w:val="0"/>
          <w:marBottom w:val="0"/>
          <w:divBdr>
            <w:top w:val="none" w:sz="0" w:space="0" w:color="auto"/>
            <w:left w:val="none" w:sz="0" w:space="0" w:color="auto"/>
            <w:bottom w:val="none" w:sz="0" w:space="0" w:color="auto"/>
            <w:right w:val="none" w:sz="0" w:space="0" w:color="auto"/>
          </w:divBdr>
        </w:div>
        <w:div w:id="297493743">
          <w:marLeft w:val="0"/>
          <w:marRight w:val="0"/>
          <w:marTop w:val="0"/>
          <w:marBottom w:val="0"/>
          <w:divBdr>
            <w:top w:val="none" w:sz="0" w:space="0" w:color="auto"/>
            <w:left w:val="none" w:sz="0" w:space="0" w:color="auto"/>
            <w:bottom w:val="none" w:sz="0" w:space="0" w:color="auto"/>
            <w:right w:val="none" w:sz="0" w:space="0" w:color="auto"/>
          </w:divBdr>
        </w:div>
        <w:div w:id="1560361121">
          <w:marLeft w:val="0"/>
          <w:marRight w:val="0"/>
          <w:marTop w:val="0"/>
          <w:marBottom w:val="0"/>
          <w:divBdr>
            <w:top w:val="none" w:sz="0" w:space="0" w:color="auto"/>
            <w:left w:val="none" w:sz="0" w:space="0" w:color="auto"/>
            <w:bottom w:val="none" w:sz="0" w:space="0" w:color="auto"/>
            <w:right w:val="none" w:sz="0" w:space="0" w:color="auto"/>
          </w:divBdr>
        </w:div>
        <w:div w:id="351339337">
          <w:marLeft w:val="0"/>
          <w:marRight w:val="0"/>
          <w:marTop w:val="0"/>
          <w:marBottom w:val="0"/>
          <w:divBdr>
            <w:top w:val="none" w:sz="0" w:space="0" w:color="auto"/>
            <w:left w:val="none" w:sz="0" w:space="0" w:color="auto"/>
            <w:bottom w:val="none" w:sz="0" w:space="0" w:color="auto"/>
            <w:right w:val="none" w:sz="0" w:space="0" w:color="auto"/>
          </w:divBdr>
        </w:div>
        <w:div w:id="373966701">
          <w:marLeft w:val="0"/>
          <w:marRight w:val="0"/>
          <w:marTop w:val="0"/>
          <w:marBottom w:val="0"/>
          <w:divBdr>
            <w:top w:val="none" w:sz="0" w:space="0" w:color="auto"/>
            <w:left w:val="none" w:sz="0" w:space="0" w:color="auto"/>
            <w:bottom w:val="none" w:sz="0" w:space="0" w:color="auto"/>
            <w:right w:val="none" w:sz="0" w:space="0" w:color="auto"/>
          </w:divBdr>
        </w:div>
        <w:div w:id="894663487">
          <w:marLeft w:val="0"/>
          <w:marRight w:val="0"/>
          <w:marTop w:val="0"/>
          <w:marBottom w:val="0"/>
          <w:divBdr>
            <w:top w:val="none" w:sz="0" w:space="0" w:color="auto"/>
            <w:left w:val="none" w:sz="0" w:space="0" w:color="auto"/>
            <w:bottom w:val="none" w:sz="0" w:space="0" w:color="auto"/>
            <w:right w:val="none" w:sz="0" w:space="0" w:color="auto"/>
          </w:divBdr>
        </w:div>
        <w:div w:id="993796668">
          <w:marLeft w:val="0"/>
          <w:marRight w:val="0"/>
          <w:marTop w:val="0"/>
          <w:marBottom w:val="0"/>
          <w:divBdr>
            <w:top w:val="none" w:sz="0" w:space="0" w:color="auto"/>
            <w:left w:val="none" w:sz="0" w:space="0" w:color="auto"/>
            <w:bottom w:val="none" w:sz="0" w:space="0" w:color="auto"/>
            <w:right w:val="none" w:sz="0" w:space="0" w:color="auto"/>
          </w:divBdr>
        </w:div>
        <w:div w:id="2007243635">
          <w:marLeft w:val="0"/>
          <w:marRight w:val="0"/>
          <w:marTop w:val="0"/>
          <w:marBottom w:val="0"/>
          <w:divBdr>
            <w:top w:val="none" w:sz="0" w:space="0" w:color="auto"/>
            <w:left w:val="none" w:sz="0" w:space="0" w:color="auto"/>
            <w:bottom w:val="none" w:sz="0" w:space="0" w:color="auto"/>
            <w:right w:val="none" w:sz="0" w:space="0" w:color="auto"/>
          </w:divBdr>
        </w:div>
        <w:div w:id="763454144">
          <w:marLeft w:val="0"/>
          <w:marRight w:val="0"/>
          <w:marTop w:val="0"/>
          <w:marBottom w:val="0"/>
          <w:divBdr>
            <w:top w:val="none" w:sz="0" w:space="0" w:color="auto"/>
            <w:left w:val="none" w:sz="0" w:space="0" w:color="auto"/>
            <w:bottom w:val="none" w:sz="0" w:space="0" w:color="auto"/>
            <w:right w:val="none" w:sz="0" w:space="0" w:color="auto"/>
          </w:divBdr>
        </w:div>
        <w:div w:id="2137214826">
          <w:marLeft w:val="0"/>
          <w:marRight w:val="0"/>
          <w:marTop w:val="0"/>
          <w:marBottom w:val="0"/>
          <w:divBdr>
            <w:top w:val="none" w:sz="0" w:space="0" w:color="auto"/>
            <w:left w:val="none" w:sz="0" w:space="0" w:color="auto"/>
            <w:bottom w:val="none" w:sz="0" w:space="0" w:color="auto"/>
            <w:right w:val="none" w:sz="0" w:space="0" w:color="auto"/>
          </w:divBdr>
        </w:div>
        <w:div w:id="571425806">
          <w:marLeft w:val="0"/>
          <w:marRight w:val="0"/>
          <w:marTop w:val="0"/>
          <w:marBottom w:val="0"/>
          <w:divBdr>
            <w:top w:val="none" w:sz="0" w:space="0" w:color="auto"/>
            <w:left w:val="none" w:sz="0" w:space="0" w:color="auto"/>
            <w:bottom w:val="none" w:sz="0" w:space="0" w:color="auto"/>
            <w:right w:val="none" w:sz="0" w:space="0" w:color="auto"/>
          </w:divBdr>
        </w:div>
        <w:div w:id="1462454224">
          <w:marLeft w:val="0"/>
          <w:marRight w:val="0"/>
          <w:marTop w:val="0"/>
          <w:marBottom w:val="0"/>
          <w:divBdr>
            <w:top w:val="none" w:sz="0" w:space="0" w:color="auto"/>
            <w:left w:val="none" w:sz="0" w:space="0" w:color="auto"/>
            <w:bottom w:val="none" w:sz="0" w:space="0" w:color="auto"/>
            <w:right w:val="none" w:sz="0" w:space="0" w:color="auto"/>
          </w:divBdr>
        </w:div>
        <w:div w:id="546796018">
          <w:marLeft w:val="0"/>
          <w:marRight w:val="0"/>
          <w:marTop w:val="0"/>
          <w:marBottom w:val="0"/>
          <w:divBdr>
            <w:top w:val="none" w:sz="0" w:space="0" w:color="auto"/>
            <w:left w:val="none" w:sz="0" w:space="0" w:color="auto"/>
            <w:bottom w:val="none" w:sz="0" w:space="0" w:color="auto"/>
            <w:right w:val="none" w:sz="0" w:space="0" w:color="auto"/>
          </w:divBdr>
        </w:div>
        <w:div w:id="2072076546">
          <w:marLeft w:val="0"/>
          <w:marRight w:val="0"/>
          <w:marTop w:val="0"/>
          <w:marBottom w:val="0"/>
          <w:divBdr>
            <w:top w:val="none" w:sz="0" w:space="0" w:color="auto"/>
            <w:left w:val="none" w:sz="0" w:space="0" w:color="auto"/>
            <w:bottom w:val="none" w:sz="0" w:space="0" w:color="auto"/>
            <w:right w:val="none" w:sz="0" w:space="0" w:color="auto"/>
          </w:divBdr>
        </w:div>
        <w:div w:id="1022515308">
          <w:marLeft w:val="0"/>
          <w:marRight w:val="0"/>
          <w:marTop w:val="0"/>
          <w:marBottom w:val="0"/>
          <w:divBdr>
            <w:top w:val="none" w:sz="0" w:space="0" w:color="auto"/>
            <w:left w:val="none" w:sz="0" w:space="0" w:color="auto"/>
            <w:bottom w:val="none" w:sz="0" w:space="0" w:color="auto"/>
            <w:right w:val="none" w:sz="0" w:space="0" w:color="auto"/>
          </w:divBdr>
        </w:div>
        <w:div w:id="1005671014">
          <w:marLeft w:val="0"/>
          <w:marRight w:val="0"/>
          <w:marTop w:val="0"/>
          <w:marBottom w:val="0"/>
          <w:divBdr>
            <w:top w:val="none" w:sz="0" w:space="0" w:color="auto"/>
            <w:left w:val="none" w:sz="0" w:space="0" w:color="auto"/>
            <w:bottom w:val="none" w:sz="0" w:space="0" w:color="auto"/>
            <w:right w:val="none" w:sz="0" w:space="0" w:color="auto"/>
          </w:divBdr>
        </w:div>
        <w:div w:id="1065494353">
          <w:marLeft w:val="0"/>
          <w:marRight w:val="0"/>
          <w:marTop w:val="0"/>
          <w:marBottom w:val="0"/>
          <w:divBdr>
            <w:top w:val="none" w:sz="0" w:space="0" w:color="auto"/>
            <w:left w:val="none" w:sz="0" w:space="0" w:color="auto"/>
            <w:bottom w:val="none" w:sz="0" w:space="0" w:color="auto"/>
            <w:right w:val="none" w:sz="0" w:space="0" w:color="auto"/>
          </w:divBdr>
        </w:div>
        <w:div w:id="1597328745">
          <w:marLeft w:val="0"/>
          <w:marRight w:val="0"/>
          <w:marTop w:val="0"/>
          <w:marBottom w:val="0"/>
          <w:divBdr>
            <w:top w:val="none" w:sz="0" w:space="0" w:color="auto"/>
            <w:left w:val="none" w:sz="0" w:space="0" w:color="auto"/>
            <w:bottom w:val="none" w:sz="0" w:space="0" w:color="auto"/>
            <w:right w:val="none" w:sz="0" w:space="0" w:color="auto"/>
          </w:divBdr>
        </w:div>
        <w:div w:id="1159005935">
          <w:marLeft w:val="0"/>
          <w:marRight w:val="0"/>
          <w:marTop w:val="0"/>
          <w:marBottom w:val="0"/>
          <w:divBdr>
            <w:top w:val="none" w:sz="0" w:space="0" w:color="auto"/>
            <w:left w:val="none" w:sz="0" w:space="0" w:color="auto"/>
            <w:bottom w:val="none" w:sz="0" w:space="0" w:color="auto"/>
            <w:right w:val="none" w:sz="0" w:space="0" w:color="auto"/>
          </w:divBdr>
        </w:div>
        <w:div w:id="224068323">
          <w:marLeft w:val="0"/>
          <w:marRight w:val="0"/>
          <w:marTop w:val="0"/>
          <w:marBottom w:val="0"/>
          <w:divBdr>
            <w:top w:val="none" w:sz="0" w:space="0" w:color="auto"/>
            <w:left w:val="none" w:sz="0" w:space="0" w:color="auto"/>
            <w:bottom w:val="none" w:sz="0" w:space="0" w:color="auto"/>
            <w:right w:val="none" w:sz="0" w:space="0" w:color="auto"/>
          </w:divBdr>
        </w:div>
        <w:div w:id="1275282878">
          <w:marLeft w:val="0"/>
          <w:marRight w:val="0"/>
          <w:marTop w:val="0"/>
          <w:marBottom w:val="0"/>
          <w:divBdr>
            <w:top w:val="none" w:sz="0" w:space="0" w:color="auto"/>
            <w:left w:val="none" w:sz="0" w:space="0" w:color="auto"/>
            <w:bottom w:val="none" w:sz="0" w:space="0" w:color="auto"/>
            <w:right w:val="none" w:sz="0" w:space="0" w:color="auto"/>
          </w:divBdr>
        </w:div>
        <w:div w:id="388306795">
          <w:marLeft w:val="0"/>
          <w:marRight w:val="0"/>
          <w:marTop w:val="0"/>
          <w:marBottom w:val="0"/>
          <w:divBdr>
            <w:top w:val="none" w:sz="0" w:space="0" w:color="auto"/>
            <w:left w:val="none" w:sz="0" w:space="0" w:color="auto"/>
            <w:bottom w:val="none" w:sz="0" w:space="0" w:color="auto"/>
            <w:right w:val="none" w:sz="0" w:space="0" w:color="auto"/>
          </w:divBdr>
        </w:div>
        <w:div w:id="1743679295">
          <w:marLeft w:val="0"/>
          <w:marRight w:val="0"/>
          <w:marTop w:val="0"/>
          <w:marBottom w:val="0"/>
          <w:divBdr>
            <w:top w:val="none" w:sz="0" w:space="0" w:color="auto"/>
            <w:left w:val="none" w:sz="0" w:space="0" w:color="auto"/>
            <w:bottom w:val="none" w:sz="0" w:space="0" w:color="auto"/>
            <w:right w:val="none" w:sz="0" w:space="0" w:color="auto"/>
          </w:divBdr>
        </w:div>
        <w:div w:id="1994143254">
          <w:marLeft w:val="0"/>
          <w:marRight w:val="0"/>
          <w:marTop w:val="0"/>
          <w:marBottom w:val="0"/>
          <w:divBdr>
            <w:top w:val="none" w:sz="0" w:space="0" w:color="auto"/>
            <w:left w:val="none" w:sz="0" w:space="0" w:color="auto"/>
            <w:bottom w:val="none" w:sz="0" w:space="0" w:color="auto"/>
            <w:right w:val="none" w:sz="0" w:space="0" w:color="auto"/>
          </w:divBdr>
        </w:div>
        <w:div w:id="9376700">
          <w:marLeft w:val="0"/>
          <w:marRight w:val="0"/>
          <w:marTop w:val="0"/>
          <w:marBottom w:val="0"/>
          <w:divBdr>
            <w:top w:val="none" w:sz="0" w:space="0" w:color="auto"/>
            <w:left w:val="none" w:sz="0" w:space="0" w:color="auto"/>
            <w:bottom w:val="none" w:sz="0" w:space="0" w:color="auto"/>
            <w:right w:val="none" w:sz="0" w:space="0" w:color="auto"/>
          </w:divBdr>
        </w:div>
        <w:div w:id="502477416">
          <w:marLeft w:val="0"/>
          <w:marRight w:val="0"/>
          <w:marTop w:val="0"/>
          <w:marBottom w:val="0"/>
          <w:divBdr>
            <w:top w:val="none" w:sz="0" w:space="0" w:color="auto"/>
            <w:left w:val="none" w:sz="0" w:space="0" w:color="auto"/>
            <w:bottom w:val="none" w:sz="0" w:space="0" w:color="auto"/>
            <w:right w:val="none" w:sz="0" w:space="0" w:color="auto"/>
          </w:divBdr>
        </w:div>
        <w:div w:id="1210455396">
          <w:marLeft w:val="0"/>
          <w:marRight w:val="0"/>
          <w:marTop w:val="0"/>
          <w:marBottom w:val="0"/>
          <w:divBdr>
            <w:top w:val="none" w:sz="0" w:space="0" w:color="auto"/>
            <w:left w:val="none" w:sz="0" w:space="0" w:color="auto"/>
            <w:bottom w:val="none" w:sz="0" w:space="0" w:color="auto"/>
            <w:right w:val="none" w:sz="0" w:space="0" w:color="auto"/>
          </w:divBdr>
        </w:div>
        <w:div w:id="1040521652">
          <w:marLeft w:val="0"/>
          <w:marRight w:val="0"/>
          <w:marTop w:val="0"/>
          <w:marBottom w:val="0"/>
          <w:divBdr>
            <w:top w:val="none" w:sz="0" w:space="0" w:color="auto"/>
            <w:left w:val="none" w:sz="0" w:space="0" w:color="auto"/>
            <w:bottom w:val="none" w:sz="0" w:space="0" w:color="auto"/>
            <w:right w:val="none" w:sz="0" w:space="0" w:color="auto"/>
          </w:divBdr>
        </w:div>
        <w:div w:id="674966721">
          <w:marLeft w:val="0"/>
          <w:marRight w:val="0"/>
          <w:marTop w:val="0"/>
          <w:marBottom w:val="0"/>
          <w:divBdr>
            <w:top w:val="none" w:sz="0" w:space="0" w:color="auto"/>
            <w:left w:val="none" w:sz="0" w:space="0" w:color="auto"/>
            <w:bottom w:val="none" w:sz="0" w:space="0" w:color="auto"/>
            <w:right w:val="none" w:sz="0" w:space="0" w:color="auto"/>
          </w:divBdr>
        </w:div>
        <w:div w:id="1820687346">
          <w:marLeft w:val="0"/>
          <w:marRight w:val="0"/>
          <w:marTop w:val="0"/>
          <w:marBottom w:val="0"/>
          <w:divBdr>
            <w:top w:val="none" w:sz="0" w:space="0" w:color="auto"/>
            <w:left w:val="none" w:sz="0" w:space="0" w:color="auto"/>
            <w:bottom w:val="none" w:sz="0" w:space="0" w:color="auto"/>
            <w:right w:val="none" w:sz="0" w:space="0" w:color="auto"/>
          </w:divBdr>
        </w:div>
        <w:div w:id="557472989">
          <w:marLeft w:val="0"/>
          <w:marRight w:val="0"/>
          <w:marTop w:val="0"/>
          <w:marBottom w:val="0"/>
          <w:divBdr>
            <w:top w:val="none" w:sz="0" w:space="0" w:color="auto"/>
            <w:left w:val="none" w:sz="0" w:space="0" w:color="auto"/>
            <w:bottom w:val="none" w:sz="0" w:space="0" w:color="auto"/>
            <w:right w:val="none" w:sz="0" w:space="0" w:color="auto"/>
          </w:divBdr>
        </w:div>
        <w:div w:id="846481281">
          <w:marLeft w:val="0"/>
          <w:marRight w:val="0"/>
          <w:marTop w:val="0"/>
          <w:marBottom w:val="0"/>
          <w:divBdr>
            <w:top w:val="none" w:sz="0" w:space="0" w:color="auto"/>
            <w:left w:val="none" w:sz="0" w:space="0" w:color="auto"/>
            <w:bottom w:val="none" w:sz="0" w:space="0" w:color="auto"/>
            <w:right w:val="none" w:sz="0" w:space="0" w:color="auto"/>
          </w:divBdr>
        </w:div>
        <w:div w:id="918756535">
          <w:marLeft w:val="0"/>
          <w:marRight w:val="0"/>
          <w:marTop w:val="0"/>
          <w:marBottom w:val="0"/>
          <w:divBdr>
            <w:top w:val="none" w:sz="0" w:space="0" w:color="auto"/>
            <w:left w:val="none" w:sz="0" w:space="0" w:color="auto"/>
            <w:bottom w:val="none" w:sz="0" w:space="0" w:color="auto"/>
            <w:right w:val="none" w:sz="0" w:space="0" w:color="auto"/>
          </w:divBdr>
        </w:div>
        <w:div w:id="732116453">
          <w:marLeft w:val="0"/>
          <w:marRight w:val="0"/>
          <w:marTop w:val="0"/>
          <w:marBottom w:val="0"/>
          <w:divBdr>
            <w:top w:val="none" w:sz="0" w:space="0" w:color="auto"/>
            <w:left w:val="none" w:sz="0" w:space="0" w:color="auto"/>
            <w:bottom w:val="none" w:sz="0" w:space="0" w:color="auto"/>
            <w:right w:val="none" w:sz="0" w:space="0" w:color="auto"/>
          </w:divBdr>
        </w:div>
        <w:div w:id="962535012">
          <w:marLeft w:val="0"/>
          <w:marRight w:val="0"/>
          <w:marTop w:val="0"/>
          <w:marBottom w:val="0"/>
          <w:divBdr>
            <w:top w:val="none" w:sz="0" w:space="0" w:color="auto"/>
            <w:left w:val="none" w:sz="0" w:space="0" w:color="auto"/>
            <w:bottom w:val="none" w:sz="0" w:space="0" w:color="auto"/>
            <w:right w:val="none" w:sz="0" w:space="0" w:color="auto"/>
          </w:divBdr>
        </w:div>
        <w:div w:id="1762601241">
          <w:marLeft w:val="0"/>
          <w:marRight w:val="0"/>
          <w:marTop w:val="0"/>
          <w:marBottom w:val="0"/>
          <w:divBdr>
            <w:top w:val="none" w:sz="0" w:space="0" w:color="auto"/>
            <w:left w:val="none" w:sz="0" w:space="0" w:color="auto"/>
            <w:bottom w:val="none" w:sz="0" w:space="0" w:color="auto"/>
            <w:right w:val="none" w:sz="0" w:space="0" w:color="auto"/>
          </w:divBdr>
        </w:div>
        <w:div w:id="1055279238">
          <w:marLeft w:val="0"/>
          <w:marRight w:val="0"/>
          <w:marTop w:val="0"/>
          <w:marBottom w:val="0"/>
          <w:divBdr>
            <w:top w:val="none" w:sz="0" w:space="0" w:color="auto"/>
            <w:left w:val="none" w:sz="0" w:space="0" w:color="auto"/>
            <w:bottom w:val="none" w:sz="0" w:space="0" w:color="auto"/>
            <w:right w:val="none" w:sz="0" w:space="0" w:color="auto"/>
          </w:divBdr>
        </w:div>
      </w:divsChild>
    </w:div>
    <w:div w:id="1725061925">
      <w:bodyDiv w:val="1"/>
      <w:marLeft w:val="0"/>
      <w:marRight w:val="0"/>
      <w:marTop w:val="0"/>
      <w:marBottom w:val="0"/>
      <w:divBdr>
        <w:top w:val="none" w:sz="0" w:space="0" w:color="auto"/>
        <w:left w:val="none" w:sz="0" w:space="0" w:color="auto"/>
        <w:bottom w:val="none" w:sz="0" w:space="0" w:color="auto"/>
        <w:right w:val="none" w:sz="0" w:space="0" w:color="auto"/>
      </w:divBdr>
    </w:div>
    <w:div w:id="1725566809">
      <w:bodyDiv w:val="1"/>
      <w:marLeft w:val="0"/>
      <w:marRight w:val="0"/>
      <w:marTop w:val="0"/>
      <w:marBottom w:val="0"/>
      <w:divBdr>
        <w:top w:val="none" w:sz="0" w:space="0" w:color="auto"/>
        <w:left w:val="none" w:sz="0" w:space="0" w:color="auto"/>
        <w:bottom w:val="none" w:sz="0" w:space="0" w:color="auto"/>
        <w:right w:val="none" w:sz="0" w:space="0" w:color="auto"/>
      </w:divBdr>
    </w:div>
    <w:div w:id="1725568562">
      <w:bodyDiv w:val="1"/>
      <w:marLeft w:val="0"/>
      <w:marRight w:val="0"/>
      <w:marTop w:val="0"/>
      <w:marBottom w:val="0"/>
      <w:divBdr>
        <w:top w:val="none" w:sz="0" w:space="0" w:color="auto"/>
        <w:left w:val="none" w:sz="0" w:space="0" w:color="auto"/>
        <w:bottom w:val="none" w:sz="0" w:space="0" w:color="auto"/>
        <w:right w:val="none" w:sz="0" w:space="0" w:color="auto"/>
      </w:divBdr>
    </w:div>
    <w:div w:id="1726293199">
      <w:bodyDiv w:val="1"/>
      <w:marLeft w:val="0"/>
      <w:marRight w:val="0"/>
      <w:marTop w:val="0"/>
      <w:marBottom w:val="0"/>
      <w:divBdr>
        <w:top w:val="none" w:sz="0" w:space="0" w:color="auto"/>
        <w:left w:val="none" w:sz="0" w:space="0" w:color="auto"/>
        <w:bottom w:val="none" w:sz="0" w:space="0" w:color="auto"/>
        <w:right w:val="none" w:sz="0" w:space="0" w:color="auto"/>
      </w:divBdr>
    </w:div>
    <w:div w:id="1726568399">
      <w:bodyDiv w:val="1"/>
      <w:marLeft w:val="0"/>
      <w:marRight w:val="0"/>
      <w:marTop w:val="0"/>
      <w:marBottom w:val="0"/>
      <w:divBdr>
        <w:top w:val="none" w:sz="0" w:space="0" w:color="auto"/>
        <w:left w:val="none" w:sz="0" w:space="0" w:color="auto"/>
        <w:bottom w:val="none" w:sz="0" w:space="0" w:color="auto"/>
        <w:right w:val="none" w:sz="0" w:space="0" w:color="auto"/>
      </w:divBdr>
      <w:divsChild>
        <w:div w:id="735322007">
          <w:marLeft w:val="0"/>
          <w:marRight w:val="0"/>
          <w:marTop w:val="0"/>
          <w:marBottom w:val="0"/>
          <w:divBdr>
            <w:top w:val="none" w:sz="0" w:space="0" w:color="auto"/>
            <w:left w:val="none" w:sz="0" w:space="0" w:color="auto"/>
            <w:bottom w:val="none" w:sz="0" w:space="0" w:color="auto"/>
            <w:right w:val="none" w:sz="0" w:space="0" w:color="auto"/>
          </w:divBdr>
        </w:div>
        <w:div w:id="2049184503">
          <w:marLeft w:val="0"/>
          <w:marRight w:val="0"/>
          <w:marTop w:val="0"/>
          <w:marBottom w:val="0"/>
          <w:divBdr>
            <w:top w:val="none" w:sz="0" w:space="0" w:color="auto"/>
            <w:left w:val="none" w:sz="0" w:space="0" w:color="auto"/>
            <w:bottom w:val="none" w:sz="0" w:space="0" w:color="auto"/>
            <w:right w:val="none" w:sz="0" w:space="0" w:color="auto"/>
          </w:divBdr>
        </w:div>
        <w:div w:id="385030697">
          <w:marLeft w:val="0"/>
          <w:marRight w:val="0"/>
          <w:marTop w:val="0"/>
          <w:marBottom w:val="0"/>
          <w:divBdr>
            <w:top w:val="none" w:sz="0" w:space="0" w:color="auto"/>
            <w:left w:val="none" w:sz="0" w:space="0" w:color="auto"/>
            <w:bottom w:val="none" w:sz="0" w:space="0" w:color="auto"/>
            <w:right w:val="none" w:sz="0" w:space="0" w:color="auto"/>
          </w:divBdr>
        </w:div>
        <w:div w:id="518929123">
          <w:marLeft w:val="0"/>
          <w:marRight w:val="0"/>
          <w:marTop w:val="0"/>
          <w:marBottom w:val="0"/>
          <w:divBdr>
            <w:top w:val="none" w:sz="0" w:space="0" w:color="auto"/>
            <w:left w:val="none" w:sz="0" w:space="0" w:color="auto"/>
            <w:bottom w:val="none" w:sz="0" w:space="0" w:color="auto"/>
            <w:right w:val="none" w:sz="0" w:space="0" w:color="auto"/>
          </w:divBdr>
        </w:div>
        <w:div w:id="551622644">
          <w:marLeft w:val="0"/>
          <w:marRight w:val="0"/>
          <w:marTop w:val="0"/>
          <w:marBottom w:val="0"/>
          <w:divBdr>
            <w:top w:val="none" w:sz="0" w:space="0" w:color="auto"/>
            <w:left w:val="none" w:sz="0" w:space="0" w:color="auto"/>
            <w:bottom w:val="none" w:sz="0" w:space="0" w:color="auto"/>
            <w:right w:val="none" w:sz="0" w:space="0" w:color="auto"/>
          </w:divBdr>
        </w:div>
        <w:div w:id="1747998531">
          <w:marLeft w:val="0"/>
          <w:marRight w:val="0"/>
          <w:marTop w:val="0"/>
          <w:marBottom w:val="0"/>
          <w:divBdr>
            <w:top w:val="none" w:sz="0" w:space="0" w:color="auto"/>
            <w:left w:val="none" w:sz="0" w:space="0" w:color="auto"/>
            <w:bottom w:val="none" w:sz="0" w:space="0" w:color="auto"/>
            <w:right w:val="none" w:sz="0" w:space="0" w:color="auto"/>
          </w:divBdr>
        </w:div>
        <w:div w:id="1019819388">
          <w:marLeft w:val="0"/>
          <w:marRight w:val="0"/>
          <w:marTop w:val="0"/>
          <w:marBottom w:val="0"/>
          <w:divBdr>
            <w:top w:val="none" w:sz="0" w:space="0" w:color="auto"/>
            <w:left w:val="none" w:sz="0" w:space="0" w:color="auto"/>
            <w:bottom w:val="none" w:sz="0" w:space="0" w:color="auto"/>
            <w:right w:val="none" w:sz="0" w:space="0" w:color="auto"/>
          </w:divBdr>
        </w:div>
        <w:div w:id="2105490947">
          <w:marLeft w:val="0"/>
          <w:marRight w:val="0"/>
          <w:marTop w:val="0"/>
          <w:marBottom w:val="0"/>
          <w:divBdr>
            <w:top w:val="none" w:sz="0" w:space="0" w:color="auto"/>
            <w:left w:val="none" w:sz="0" w:space="0" w:color="auto"/>
            <w:bottom w:val="none" w:sz="0" w:space="0" w:color="auto"/>
            <w:right w:val="none" w:sz="0" w:space="0" w:color="auto"/>
          </w:divBdr>
        </w:div>
        <w:div w:id="56128066">
          <w:marLeft w:val="0"/>
          <w:marRight w:val="0"/>
          <w:marTop w:val="0"/>
          <w:marBottom w:val="0"/>
          <w:divBdr>
            <w:top w:val="none" w:sz="0" w:space="0" w:color="auto"/>
            <w:left w:val="none" w:sz="0" w:space="0" w:color="auto"/>
            <w:bottom w:val="none" w:sz="0" w:space="0" w:color="auto"/>
            <w:right w:val="none" w:sz="0" w:space="0" w:color="auto"/>
          </w:divBdr>
        </w:div>
        <w:div w:id="1705448205">
          <w:marLeft w:val="0"/>
          <w:marRight w:val="0"/>
          <w:marTop w:val="0"/>
          <w:marBottom w:val="0"/>
          <w:divBdr>
            <w:top w:val="none" w:sz="0" w:space="0" w:color="auto"/>
            <w:left w:val="none" w:sz="0" w:space="0" w:color="auto"/>
            <w:bottom w:val="none" w:sz="0" w:space="0" w:color="auto"/>
            <w:right w:val="none" w:sz="0" w:space="0" w:color="auto"/>
          </w:divBdr>
        </w:div>
        <w:div w:id="1945384233">
          <w:marLeft w:val="0"/>
          <w:marRight w:val="0"/>
          <w:marTop w:val="0"/>
          <w:marBottom w:val="0"/>
          <w:divBdr>
            <w:top w:val="none" w:sz="0" w:space="0" w:color="auto"/>
            <w:left w:val="none" w:sz="0" w:space="0" w:color="auto"/>
            <w:bottom w:val="none" w:sz="0" w:space="0" w:color="auto"/>
            <w:right w:val="none" w:sz="0" w:space="0" w:color="auto"/>
          </w:divBdr>
        </w:div>
        <w:div w:id="148643894">
          <w:marLeft w:val="0"/>
          <w:marRight w:val="0"/>
          <w:marTop w:val="0"/>
          <w:marBottom w:val="0"/>
          <w:divBdr>
            <w:top w:val="none" w:sz="0" w:space="0" w:color="auto"/>
            <w:left w:val="none" w:sz="0" w:space="0" w:color="auto"/>
            <w:bottom w:val="none" w:sz="0" w:space="0" w:color="auto"/>
            <w:right w:val="none" w:sz="0" w:space="0" w:color="auto"/>
          </w:divBdr>
        </w:div>
        <w:div w:id="1271669052">
          <w:marLeft w:val="0"/>
          <w:marRight w:val="0"/>
          <w:marTop w:val="0"/>
          <w:marBottom w:val="0"/>
          <w:divBdr>
            <w:top w:val="none" w:sz="0" w:space="0" w:color="auto"/>
            <w:left w:val="none" w:sz="0" w:space="0" w:color="auto"/>
            <w:bottom w:val="none" w:sz="0" w:space="0" w:color="auto"/>
            <w:right w:val="none" w:sz="0" w:space="0" w:color="auto"/>
          </w:divBdr>
        </w:div>
        <w:div w:id="206114971">
          <w:marLeft w:val="0"/>
          <w:marRight w:val="0"/>
          <w:marTop w:val="0"/>
          <w:marBottom w:val="0"/>
          <w:divBdr>
            <w:top w:val="none" w:sz="0" w:space="0" w:color="auto"/>
            <w:left w:val="none" w:sz="0" w:space="0" w:color="auto"/>
            <w:bottom w:val="none" w:sz="0" w:space="0" w:color="auto"/>
            <w:right w:val="none" w:sz="0" w:space="0" w:color="auto"/>
          </w:divBdr>
        </w:div>
        <w:div w:id="146241291">
          <w:marLeft w:val="0"/>
          <w:marRight w:val="0"/>
          <w:marTop w:val="0"/>
          <w:marBottom w:val="0"/>
          <w:divBdr>
            <w:top w:val="none" w:sz="0" w:space="0" w:color="auto"/>
            <w:left w:val="none" w:sz="0" w:space="0" w:color="auto"/>
            <w:bottom w:val="none" w:sz="0" w:space="0" w:color="auto"/>
            <w:right w:val="none" w:sz="0" w:space="0" w:color="auto"/>
          </w:divBdr>
        </w:div>
        <w:div w:id="2080202785">
          <w:marLeft w:val="0"/>
          <w:marRight w:val="0"/>
          <w:marTop w:val="0"/>
          <w:marBottom w:val="0"/>
          <w:divBdr>
            <w:top w:val="none" w:sz="0" w:space="0" w:color="auto"/>
            <w:left w:val="none" w:sz="0" w:space="0" w:color="auto"/>
            <w:bottom w:val="none" w:sz="0" w:space="0" w:color="auto"/>
            <w:right w:val="none" w:sz="0" w:space="0" w:color="auto"/>
          </w:divBdr>
        </w:div>
        <w:div w:id="2000425031">
          <w:marLeft w:val="0"/>
          <w:marRight w:val="0"/>
          <w:marTop w:val="0"/>
          <w:marBottom w:val="0"/>
          <w:divBdr>
            <w:top w:val="none" w:sz="0" w:space="0" w:color="auto"/>
            <w:left w:val="none" w:sz="0" w:space="0" w:color="auto"/>
            <w:bottom w:val="none" w:sz="0" w:space="0" w:color="auto"/>
            <w:right w:val="none" w:sz="0" w:space="0" w:color="auto"/>
          </w:divBdr>
        </w:div>
        <w:div w:id="117989457">
          <w:marLeft w:val="0"/>
          <w:marRight w:val="0"/>
          <w:marTop w:val="0"/>
          <w:marBottom w:val="0"/>
          <w:divBdr>
            <w:top w:val="none" w:sz="0" w:space="0" w:color="auto"/>
            <w:left w:val="none" w:sz="0" w:space="0" w:color="auto"/>
            <w:bottom w:val="none" w:sz="0" w:space="0" w:color="auto"/>
            <w:right w:val="none" w:sz="0" w:space="0" w:color="auto"/>
          </w:divBdr>
        </w:div>
        <w:div w:id="364865811">
          <w:marLeft w:val="0"/>
          <w:marRight w:val="0"/>
          <w:marTop w:val="0"/>
          <w:marBottom w:val="0"/>
          <w:divBdr>
            <w:top w:val="none" w:sz="0" w:space="0" w:color="auto"/>
            <w:left w:val="none" w:sz="0" w:space="0" w:color="auto"/>
            <w:bottom w:val="none" w:sz="0" w:space="0" w:color="auto"/>
            <w:right w:val="none" w:sz="0" w:space="0" w:color="auto"/>
          </w:divBdr>
        </w:div>
        <w:div w:id="321391630">
          <w:marLeft w:val="0"/>
          <w:marRight w:val="0"/>
          <w:marTop w:val="0"/>
          <w:marBottom w:val="0"/>
          <w:divBdr>
            <w:top w:val="none" w:sz="0" w:space="0" w:color="auto"/>
            <w:left w:val="none" w:sz="0" w:space="0" w:color="auto"/>
            <w:bottom w:val="none" w:sz="0" w:space="0" w:color="auto"/>
            <w:right w:val="none" w:sz="0" w:space="0" w:color="auto"/>
          </w:divBdr>
        </w:div>
        <w:div w:id="2079479493">
          <w:marLeft w:val="0"/>
          <w:marRight w:val="0"/>
          <w:marTop w:val="0"/>
          <w:marBottom w:val="0"/>
          <w:divBdr>
            <w:top w:val="none" w:sz="0" w:space="0" w:color="auto"/>
            <w:left w:val="none" w:sz="0" w:space="0" w:color="auto"/>
            <w:bottom w:val="none" w:sz="0" w:space="0" w:color="auto"/>
            <w:right w:val="none" w:sz="0" w:space="0" w:color="auto"/>
          </w:divBdr>
        </w:div>
        <w:div w:id="1431048646">
          <w:marLeft w:val="0"/>
          <w:marRight w:val="0"/>
          <w:marTop w:val="0"/>
          <w:marBottom w:val="0"/>
          <w:divBdr>
            <w:top w:val="none" w:sz="0" w:space="0" w:color="auto"/>
            <w:left w:val="none" w:sz="0" w:space="0" w:color="auto"/>
            <w:bottom w:val="none" w:sz="0" w:space="0" w:color="auto"/>
            <w:right w:val="none" w:sz="0" w:space="0" w:color="auto"/>
          </w:divBdr>
        </w:div>
        <w:div w:id="1999192070">
          <w:marLeft w:val="0"/>
          <w:marRight w:val="0"/>
          <w:marTop w:val="0"/>
          <w:marBottom w:val="0"/>
          <w:divBdr>
            <w:top w:val="none" w:sz="0" w:space="0" w:color="auto"/>
            <w:left w:val="none" w:sz="0" w:space="0" w:color="auto"/>
            <w:bottom w:val="none" w:sz="0" w:space="0" w:color="auto"/>
            <w:right w:val="none" w:sz="0" w:space="0" w:color="auto"/>
          </w:divBdr>
        </w:div>
        <w:div w:id="962274956">
          <w:marLeft w:val="0"/>
          <w:marRight w:val="0"/>
          <w:marTop w:val="0"/>
          <w:marBottom w:val="0"/>
          <w:divBdr>
            <w:top w:val="none" w:sz="0" w:space="0" w:color="auto"/>
            <w:left w:val="none" w:sz="0" w:space="0" w:color="auto"/>
            <w:bottom w:val="none" w:sz="0" w:space="0" w:color="auto"/>
            <w:right w:val="none" w:sz="0" w:space="0" w:color="auto"/>
          </w:divBdr>
        </w:div>
        <w:div w:id="1615137658">
          <w:marLeft w:val="0"/>
          <w:marRight w:val="0"/>
          <w:marTop w:val="0"/>
          <w:marBottom w:val="0"/>
          <w:divBdr>
            <w:top w:val="none" w:sz="0" w:space="0" w:color="auto"/>
            <w:left w:val="none" w:sz="0" w:space="0" w:color="auto"/>
            <w:bottom w:val="none" w:sz="0" w:space="0" w:color="auto"/>
            <w:right w:val="none" w:sz="0" w:space="0" w:color="auto"/>
          </w:divBdr>
        </w:div>
        <w:div w:id="1270552880">
          <w:marLeft w:val="0"/>
          <w:marRight w:val="0"/>
          <w:marTop w:val="0"/>
          <w:marBottom w:val="0"/>
          <w:divBdr>
            <w:top w:val="none" w:sz="0" w:space="0" w:color="auto"/>
            <w:left w:val="none" w:sz="0" w:space="0" w:color="auto"/>
            <w:bottom w:val="none" w:sz="0" w:space="0" w:color="auto"/>
            <w:right w:val="none" w:sz="0" w:space="0" w:color="auto"/>
          </w:divBdr>
        </w:div>
        <w:div w:id="1254631158">
          <w:marLeft w:val="0"/>
          <w:marRight w:val="0"/>
          <w:marTop w:val="0"/>
          <w:marBottom w:val="0"/>
          <w:divBdr>
            <w:top w:val="none" w:sz="0" w:space="0" w:color="auto"/>
            <w:left w:val="none" w:sz="0" w:space="0" w:color="auto"/>
            <w:bottom w:val="none" w:sz="0" w:space="0" w:color="auto"/>
            <w:right w:val="none" w:sz="0" w:space="0" w:color="auto"/>
          </w:divBdr>
        </w:div>
        <w:div w:id="1089809234">
          <w:marLeft w:val="0"/>
          <w:marRight w:val="0"/>
          <w:marTop w:val="0"/>
          <w:marBottom w:val="0"/>
          <w:divBdr>
            <w:top w:val="none" w:sz="0" w:space="0" w:color="auto"/>
            <w:left w:val="none" w:sz="0" w:space="0" w:color="auto"/>
            <w:bottom w:val="none" w:sz="0" w:space="0" w:color="auto"/>
            <w:right w:val="none" w:sz="0" w:space="0" w:color="auto"/>
          </w:divBdr>
        </w:div>
        <w:div w:id="1837069806">
          <w:marLeft w:val="0"/>
          <w:marRight w:val="0"/>
          <w:marTop w:val="0"/>
          <w:marBottom w:val="0"/>
          <w:divBdr>
            <w:top w:val="none" w:sz="0" w:space="0" w:color="auto"/>
            <w:left w:val="none" w:sz="0" w:space="0" w:color="auto"/>
            <w:bottom w:val="none" w:sz="0" w:space="0" w:color="auto"/>
            <w:right w:val="none" w:sz="0" w:space="0" w:color="auto"/>
          </w:divBdr>
        </w:div>
        <w:div w:id="1477800843">
          <w:marLeft w:val="0"/>
          <w:marRight w:val="0"/>
          <w:marTop w:val="0"/>
          <w:marBottom w:val="0"/>
          <w:divBdr>
            <w:top w:val="none" w:sz="0" w:space="0" w:color="auto"/>
            <w:left w:val="none" w:sz="0" w:space="0" w:color="auto"/>
            <w:bottom w:val="none" w:sz="0" w:space="0" w:color="auto"/>
            <w:right w:val="none" w:sz="0" w:space="0" w:color="auto"/>
          </w:divBdr>
        </w:div>
        <w:div w:id="875193608">
          <w:marLeft w:val="0"/>
          <w:marRight w:val="0"/>
          <w:marTop w:val="0"/>
          <w:marBottom w:val="0"/>
          <w:divBdr>
            <w:top w:val="none" w:sz="0" w:space="0" w:color="auto"/>
            <w:left w:val="none" w:sz="0" w:space="0" w:color="auto"/>
            <w:bottom w:val="none" w:sz="0" w:space="0" w:color="auto"/>
            <w:right w:val="none" w:sz="0" w:space="0" w:color="auto"/>
          </w:divBdr>
        </w:div>
        <w:div w:id="2060930062">
          <w:marLeft w:val="0"/>
          <w:marRight w:val="0"/>
          <w:marTop w:val="0"/>
          <w:marBottom w:val="0"/>
          <w:divBdr>
            <w:top w:val="none" w:sz="0" w:space="0" w:color="auto"/>
            <w:left w:val="none" w:sz="0" w:space="0" w:color="auto"/>
            <w:bottom w:val="none" w:sz="0" w:space="0" w:color="auto"/>
            <w:right w:val="none" w:sz="0" w:space="0" w:color="auto"/>
          </w:divBdr>
        </w:div>
        <w:div w:id="1625573459">
          <w:marLeft w:val="0"/>
          <w:marRight w:val="0"/>
          <w:marTop w:val="0"/>
          <w:marBottom w:val="0"/>
          <w:divBdr>
            <w:top w:val="none" w:sz="0" w:space="0" w:color="auto"/>
            <w:left w:val="none" w:sz="0" w:space="0" w:color="auto"/>
            <w:bottom w:val="none" w:sz="0" w:space="0" w:color="auto"/>
            <w:right w:val="none" w:sz="0" w:space="0" w:color="auto"/>
          </w:divBdr>
        </w:div>
        <w:div w:id="1032266600">
          <w:marLeft w:val="0"/>
          <w:marRight w:val="0"/>
          <w:marTop w:val="0"/>
          <w:marBottom w:val="0"/>
          <w:divBdr>
            <w:top w:val="none" w:sz="0" w:space="0" w:color="auto"/>
            <w:left w:val="none" w:sz="0" w:space="0" w:color="auto"/>
            <w:bottom w:val="none" w:sz="0" w:space="0" w:color="auto"/>
            <w:right w:val="none" w:sz="0" w:space="0" w:color="auto"/>
          </w:divBdr>
        </w:div>
        <w:div w:id="1692758236">
          <w:marLeft w:val="0"/>
          <w:marRight w:val="0"/>
          <w:marTop w:val="0"/>
          <w:marBottom w:val="0"/>
          <w:divBdr>
            <w:top w:val="none" w:sz="0" w:space="0" w:color="auto"/>
            <w:left w:val="none" w:sz="0" w:space="0" w:color="auto"/>
            <w:bottom w:val="none" w:sz="0" w:space="0" w:color="auto"/>
            <w:right w:val="none" w:sz="0" w:space="0" w:color="auto"/>
          </w:divBdr>
        </w:div>
        <w:div w:id="1685981711">
          <w:marLeft w:val="0"/>
          <w:marRight w:val="0"/>
          <w:marTop w:val="0"/>
          <w:marBottom w:val="0"/>
          <w:divBdr>
            <w:top w:val="none" w:sz="0" w:space="0" w:color="auto"/>
            <w:left w:val="none" w:sz="0" w:space="0" w:color="auto"/>
            <w:bottom w:val="none" w:sz="0" w:space="0" w:color="auto"/>
            <w:right w:val="none" w:sz="0" w:space="0" w:color="auto"/>
          </w:divBdr>
        </w:div>
        <w:div w:id="1781366290">
          <w:marLeft w:val="0"/>
          <w:marRight w:val="0"/>
          <w:marTop w:val="0"/>
          <w:marBottom w:val="0"/>
          <w:divBdr>
            <w:top w:val="none" w:sz="0" w:space="0" w:color="auto"/>
            <w:left w:val="none" w:sz="0" w:space="0" w:color="auto"/>
            <w:bottom w:val="none" w:sz="0" w:space="0" w:color="auto"/>
            <w:right w:val="none" w:sz="0" w:space="0" w:color="auto"/>
          </w:divBdr>
        </w:div>
        <w:div w:id="374937556">
          <w:marLeft w:val="0"/>
          <w:marRight w:val="0"/>
          <w:marTop w:val="0"/>
          <w:marBottom w:val="0"/>
          <w:divBdr>
            <w:top w:val="none" w:sz="0" w:space="0" w:color="auto"/>
            <w:left w:val="none" w:sz="0" w:space="0" w:color="auto"/>
            <w:bottom w:val="none" w:sz="0" w:space="0" w:color="auto"/>
            <w:right w:val="none" w:sz="0" w:space="0" w:color="auto"/>
          </w:divBdr>
        </w:div>
        <w:div w:id="582646546">
          <w:marLeft w:val="0"/>
          <w:marRight w:val="0"/>
          <w:marTop w:val="0"/>
          <w:marBottom w:val="0"/>
          <w:divBdr>
            <w:top w:val="none" w:sz="0" w:space="0" w:color="auto"/>
            <w:left w:val="none" w:sz="0" w:space="0" w:color="auto"/>
            <w:bottom w:val="none" w:sz="0" w:space="0" w:color="auto"/>
            <w:right w:val="none" w:sz="0" w:space="0" w:color="auto"/>
          </w:divBdr>
        </w:div>
        <w:div w:id="222570220">
          <w:marLeft w:val="0"/>
          <w:marRight w:val="0"/>
          <w:marTop w:val="0"/>
          <w:marBottom w:val="0"/>
          <w:divBdr>
            <w:top w:val="none" w:sz="0" w:space="0" w:color="auto"/>
            <w:left w:val="none" w:sz="0" w:space="0" w:color="auto"/>
            <w:bottom w:val="none" w:sz="0" w:space="0" w:color="auto"/>
            <w:right w:val="none" w:sz="0" w:space="0" w:color="auto"/>
          </w:divBdr>
        </w:div>
        <w:div w:id="818575752">
          <w:marLeft w:val="0"/>
          <w:marRight w:val="0"/>
          <w:marTop w:val="0"/>
          <w:marBottom w:val="0"/>
          <w:divBdr>
            <w:top w:val="none" w:sz="0" w:space="0" w:color="auto"/>
            <w:left w:val="none" w:sz="0" w:space="0" w:color="auto"/>
            <w:bottom w:val="none" w:sz="0" w:space="0" w:color="auto"/>
            <w:right w:val="none" w:sz="0" w:space="0" w:color="auto"/>
          </w:divBdr>
        </w:div>
        <w:div w:id="2044016250">
          <w:marLeft w:val="0"/>
          <w:marRight w:val="0"/>
          <w:marTop w:val="0"/>
          <w:marBottom w:val="0"/>
          <w:divBdr>
            <w:top w:val="none" w:sz="0" w:space="0" w:color="auto"/>
            <w:left w:val="none" w:sz="0" w:space="0" w:color="auto"/>
            <w:bottom w:val="none" w:sz="0" w:space="0" w:color="auto"/>
            <w:right w:val="none" w:sz="0" w:space="0" w:color="auto"/>
          </w:divBdr>
        </w:div>
        <w:div w:id="1879124717">
          <w:marLeft w:val="0"/>
          <w:marRight w:val="0"/>
          <w:marTop w:val="0"/>
          <w:marBottom w:val="0"/>
          <w:divBdr>
            <w:top w:val="none" w:sz="0" w:space="0" w:color="auto"/>
            <w:left w:val="none" w:sz="0" w:space="0" w:color="auto"/>
            <w:bottom w:val="none" w:sz="0" w:space="0" w:color="auto"/>
            <w:right w:val="none" w:sz="0" w:space="0" w:color="auto"/>
          </w:divBdr>
        </w:div>
        <w:div w:id="1340618286">
          <w:marLeft w:val="0"/>
          <w:marRight w:val="0"/>
          <w:marTop w:val="0"/>
          <w:marBottom w:val="0"/>
          <w:divBdr>
            <w:top w:val="none" w:sz="0" w:space="0" w:color="auto"/>
            <w:left w:val="none" w:sz="0" w:space="0" w:color="auto"/>
            <w:bottom w:val="none" w:sz="0" w:space="0" w:color="auto"/>
            <w:right w:val="none" w:sz="0" w:space="0" w:color="auto"/>
          </w:divBdr>
        </w:div>
        <w:div w:id="527186809">
          <w:marLeft w:val="0"/>
          <w:marRight w:val="0"/>
          <w:marTop w:val="0"/>
          <w:marBottom w:val="0"/>
          <w:divBdr>
            <w:top w:val="none" w:sz="0" w:space="0" w:color="auto"/>
            <w:left w:val="none" w:sz="0" w:space="0" w:color="auto"/>
            <w:bottom w:val="none" w:sz="0" w:space="0" w:color="auto"/>
            <w:right w:val="none" w:sz="0" w:space="0" w:color="auto"/>
          </w:divBdr>
        </w:div>
        <w:div w:id="890728790">
          <w:marLeft w:val="0"/>
          <w:marRight w:val="0"/>
          <w:marTop w:val="0"/>
          <w:marBottom w:val="0"/>
          <w:divBdr>
            <w:top w:val="none" w:sz="0" w:space="0" w:color="auto"/>
            <w:left w:val="none" w:sz="0" w:space="0" w:color="auto"/>
            <w:bottom w:val="none" w:sz="0" w:space="0" w:color="auto"/>
            <w:right w:val="none" w:sz="0" w:space="0" w:color="auto"/>
          </w:divBdr>
        </w:div>
        <w:div w:id="255284259">
          <w:marLeft w:val="0"/>
          <w:marRight w:val="0"/>
          <w:marTop w:val="0"/>
          <w:marBottom w:val="0"/>
          <w:divBdr>
            <w:top w:val="none" w:sz="0" w:space="0" w:color="auto"/>
            <w:left w:val="none" w:sz="0" w:space="0" w:color="auto"/>
            <w:bottom w:val="none" w:sz="0" w:space="0" w:color="auto"/>
            <w:right w:val="none" w:sz="0" w:space="0" w:color="auto"/>
          </w:divBdr>
        </w:div>
        <w:div w:id="1636909756">
          <w:marLeft w:val="0"/>
          <w:marRight w:val="0"/>
          <w:marTop w:val="0"/>
          <w:marBottom w:val="0"/>
          <w:divBdr>
            <w:top w:val="none" w:sz="0" w:space="0" w:color="auto"/>
            <w:left w:val="none" w:sz="0" w:space="0" w:color="auto"/>
            <w:bottom w:val="none" w:sz="0" w:space="0" w:color="auto"/>
            <w:right w:val="none" w:sz="0" w:space="0" w:color="auto"/>
          </w:divBdr>
        </w:div>
        <w:div w:id="1054161954">
          <w:marLeft w:val="0"/>
          <w:marRight w:val="0"/>
          <w:marTop w:val="0"/>
          <w:marBottom w:val="0"/>
          <w:divBdr>
            <w:top w:val="none" w:sz="0" w:space="0" w:color="auto"/>
            <w:left w:val="none" w:sz="0" w:space="0" w:color="auto"/>
            <w:bottom w:val="none" w:sz="0" w:space="0" w:color="auto"/>
            <w:right w:val="none" w:sz="0" w:space="0" w:color="auto"/>
          </w:divBdr>
        </w:div>
        <w:div w:id="1901013648">
          <w:marLeft w:val="0"/>
          <w:marRight w:val="0"/>
          <w:marTop w:val="0"/>
          <w:marBottom w:val="0"/>
          <w:divBdr>
            <w:top w:val="none" w:sz="0" w:space="0" w:color="auto"/>
            <w:left w:val="none" w:sz="0" w:space="0" w:color="auto"/>
            <w:bottom w:val="none" w:sz="0" w:space="0" w:color="auto"/>
            <w:right w:val="none" w:sz="0" w:space="0" w:color="auto"/>
          </w:divBdr>
        </w:div>
        <w:div w:id="1520778141">
          <w:marLeft w:val="0"/>
          <w:marRight w:val="0"/>
          <w:marTop w:val="0"/>
          <w:marBottom w:val="0"/>
          <w:divBdr>
            <w:top w:val="none" w:sz="0" w:space="0" w:color="auto"/>
            <w:left w:val="none" w:sz="0" w:space="0" w:color="auto"/>
            <w:bottom w:val="none" w:sz="0" w:space="0" w:color="auto"/>
            <w:right w:val="none" w:sz="0" w:space="0" w:color="auto"/>
          </w:divBdr>
        </w:div>
        <w:div w:id="51202716">
          <w:marLeft w:val="0"/>
          <w:marRight w:val="0"/>
          <w:marTop w:val="0"/>
          <w:marBottom w:val="0"/>
          <w:divBdr>
            <w:top w:val="none" w:sz="0" w:space="0" w:color="auto"/>
            <w:left w:val="none" w:sz="0" w:space="0" w:color="auto"/>
            <w:bottom w:val="none" w:sz="0" w:space="0" w:color="auto"/>
            <w:right w:val="none" w:sz="0" w:space="0" w:color="auto"/>
          </w:divBdr>
        </w:div>
        <w:div w:id="1676423602">
          <w:marLeft w:val="0"/>
          <w:marRight w:val="0"/>
          <w:marTop w:val="0"/>
          <w:marBottom w:val="0"/>
          <w:divBdr>
            <w:top w:val="none" w:sz="0" w:space="0" w:color="auto"/>
            <w:left w:val="none" w:sz="0" w:space="0" w:color="auto"/>
            <w:bottom w:val="none" w:sz="0" w:space="0" w:color="auto"/>
            <w:right w:val="none" w:sz="0" w:space="0" w:color="auto"/>
          </w:divBdr>
        </w:div>
        <w:div w:id="400831513">
          <w:marLeft w:val="0"/>
          <w:marRight w:val="0"/>
          <w:marTop w:val="0"/>
          <w:marBottom w:val="0"/>
          <w:divBdr>
            <w:top w:val="none" w:sz="0" w:space="0" w:color="auto"/>
            <w:left w:val="none" w:sz="0" w:space="0" w:color="auto"/>
            <w:bottom w:val="none" w:sz="0" w:space="0" w:color="auto"/>
            <w:right w:val="none" w:sz="0" w:space="0" w:color="auto"/>
          </w:divBdr>
        </w:div>
        <w:div w:id="970944782">
          <w:marLeft w:val="0"/>
          <w:marRight w:val="0"/>
          <w:marTop w:val="0"/>
          <w:marBottom w:val="0"/>
          <w:divBdr>
            <w:top w:val="none" w:sz="0" w:space="0" w:color="auto"/>
            <w:left w:val="none" w:sz="0" w:space="0" w:color="auto"/>
            <w:bottom w:val="none" w:sz="0" w:space="0" w:color="auto"/>
            <w:right w:val="none" w:sz="0" w:space="0" w:color="auto"/>
          </w:divBdr>
        </w:div>
        <w:div w:id="1330601722">
          <w:marLeft w:val="0"/>
          <w:marRight w:val="0"/>
          <w:marTop w:val="0"/>
          <w:marBottom w:val="0"/>
          <w:divBdr>
            <w:top w:val="none" w:sz="0" w:space="0" w:color="auto"/>
            <w:left w:val="none" w:sz="0" w:space="0" w:color="auto"/>
            <w:bottom w:val="none" w:sz="0" w:space="0" w:color="auto"/>
            <w:right w:val="none" w:sz="0" w:space="0" w:color="auto"/>
          </w:divBdr>
        </w:div>
        <w:div w:id="909774978">
          <w:marLeft w:val="0"/>
          <w:marRight w:val="0"/>
          <w:marTop w:val="0"/>
          <w:marBottom w:val="0"/>
          <w:divBdr>
            <w:top w:val="none" w:sz="0" w:space="0" w:color="auto"/>
            <w:left w:val="none" w:sz="0" w:space="0" w:color="auto"/>
            <w:bottom w:val="none" w:sz="0" w:space="0" w:color="auto"/>
            <w:right w:val="none" w:sz="0" w:space="0" w:color="auto"/>
          </w:divBdr>
        </w:div>
        <w:div w:id="1171994067">
          <w:marLeft w:val="0"/>
          <w:marRight w:val="0"/>
          <w:marTop w:val="0"/>
          <w:marBottom w:val="0"/>
          <w:divBdr>
            <w:top w:val="none" w:sz="0" w:space="0" w:color="auto"/>
            <w:left w:val="none" w:sz="0" w:space="0" w:color="auto"/>
            <w:bottom w:val="none" w:sz="0" w:space="0" w:color="auto"/>
            <w:right w:val="none" w:sz="0" w:space="0" w:color="auto"/>
          </w:divBdr>
        </w:div>
        <w:div w:id="52588100">
          <w:marLeft w:val="0"/>
          <w:marRight w:val="0"/>
          <w:marTop w:val="0"/>
          <w:marBottom w:val="0"/>
          <w:divBdr>
            <w:top w:val="none" w:sz="0" w:space="0" w:color="auto"/>
            <w:left w:val="none" w:sz="0" w:space="0" w:color="auto"/>
            <w:bottom w:val="none" w:sz="0" w:space="0" w:color="auto"/>
            <w:right w:val="none" w:sz="0" w:space="0" w:color="auto"/>
          </w:divBdr>
        </w:div>
        <w:div w:id="1377580168">
          <w:marLeft w:val="0"/>
          <w:marRight w:val="0"/>
          <w:marTop w:val="0"/>
          <w:marBottom w:val="0"/>
          <w:divBdr>
            <w:top w:val="none" w:sz="0" w:space="0" w:color="auto"/>
            <w:left w:val="none" w:sz="0" w:space="0" w:color="auto"/>
            <w:bottom w:val="none" w:sz="0" w:space="0" w:color="auto"/>
            <w:right w:val="none" w:sz="0" w:space="0" w:color="auto"/>
          </w:divBdr>
        </w:div>
        <w:div w:id="1307050185">
          <w:marLeft w:val="0"/>
          <w:marRight w:val="0"/>
          <w:marTop w:val="0"/>
          <w:marBottom w:val="0"/>
          <w:divBdr>
            <w:top w:val="none" w:sz="0" w:space="0" w:color="auto"/>
            <w:left w:val="none" w:sz="0" w:space="0" w:color="auto"/>
            <w:bottom w:val="none" w:sz="0" w:space="0" w:color="auto"/>
            <w:right w:val="none" w:sz="0" w:space="0" w:color="auto"/>
          </w:divBdr>
        </w:div>
        <w:div w:id="922492155">
          <w:marLeft w:val="0"/>
          <w:marRight w:val="0"/>
          <w:marTop w:val="0"/>
          <w:marBottom w:val="0"/>
          <w:divBdr>
            <w:top w:val="none" w:sz="0" w:space="0" w:color="auto"/>
            <w:left w:val="none" w:sz="0" w:space="0" w:color="auto"/>
            <w:bottom w:val="none" w:sz="0" w:space="0" w:color="auto"/>
            <w:right w:val="none" w:sz="0" w:space="0" w:color="auto"/>
          </w:divBdr>
        </w:div>
        <w:div w:id="1563953780">
          <w:marLeft w:val="0"/>
          <w:marRight w:val="0"/>
          <w:marTop w:val="0"/>
          <w:marBottom w:val="0"/>
          <w:divBdr>
            <w:top w:val="none" w:sz="0" w:space="0" w:color="auto"/>
            <w:left w:val="none" w:sz="0" w:space="0" w:color="auto"/>
            <w:bottom w:val="none" w:sz="0" w:space="0" w:color="auto"/>
            <w:right w:val="none" w:sz="0" w:space="0" w:color="auto"/>
          </w:divBdr>
        </w:div>
        <w:div w:id="58947372">
          <w:marLeft w:val="0"/>
          <w:marRight w:val="0"/>
          <w:marTop w:val="0"/>
          <w:marBottom w:val="0"/>
          <w:divBdr>
            <w:top w:val="none" w:sz="0" w:space="0" w:color="auto"/>
            <w:left w:val="none" w:sz="0" w:space="0" w:color="auto"/>
            <w:bottom w:val="none" w:sz="0" w:space="0" w:color="auto"/>
            <w:right w:val="none" w:sz="0" w:space="0" w:color="auto"/>
          </w:divBdr>
        </w:div>
        <w:div w:id="288781035">
          <w:marLeft w:val="0"/>
          <w:marRight w:val="0"/>
          <w:marTop w:val="0"/>
          <w:marBottom w:val="0"/>
          <w:divBdr>
            <w:top w:val="none" w:sz="0" w:space="0" w:color="auto"/>
            <w:left w:val="none" w:sz="0" w:space="0" w:color="auto"/>
            <w:bottom w:val="none" w:sz="0" w:space="0" w:color="auto"/>
            <w:right w:val="none" w:sz="0" w:space="0" w:color="auto"/>
          </w:divBdr>
        </w:div>
        <w:div w:id="1277057653">
          <w:marLeft w:val="0"/>
          <w:marRight w:val="0"/>
          <w:marTop w:val="0"/>
          <w:marBottom w:val="0"/>
          <w:divBdr>
            <w:top w:val="none" w:sz="0" w:space="0" w:color="auto"/>
            <w:left w:val="none" w:sz="0" w:space="0" w:color="auto"/>
            <w:bottom w:val="none" w:sz="0" w:space="0" w:color="auto"/>
            <w:right w:val="none" w:sz="0" w:space="0" w:color="auto"/>
          </w:divBdr>
        </w:div>
        <w:div w:id="1625890126">
          <w:marLeft w:val="0"/>
          <w:marRight w:val="0"/>
          <w:marTop w:val="0"/>
          <w:marBottom w:val="0"/>
          <w:divBdr>
            <w:top w:val="none" w:sz="0" w:space="0" w:color="auto"/>
            <w:left w:val="none" w:sz="0" w:space="0" w:color="auto"/>
            <w:bottom w:val="none" w:sz="0" w:space="0" w:color="auto"/>
            <w:right w:val="none" w:sz="0" w:space="0" w:color="auto"/>
          </w:divBdr>
        </w:div>
        <w:div w:id="1266187213">
          <w:marLeft w:val="0"/>
          <w:marRight w:val="0"/>
          <w:marTop w:val="0"/>
          <w:marBottom w:val="0"/>
          <w:divBdr>
            <w:top w:val="none" w:sz="0" w:space="0" w:color="auto"/>
            <w:left w:val="none" w:sz="0" w:space="0" w:color="auto"/>
            <w:bottom w:val="none" w:sz="0" w:space="0" w:color="auto"/>
            <w:right w:val="none" w:sz="0" w:space="0" w:color="auto"/>
          </w:divBdr>
        </w:div>
        <w:div w:id="182941271">
          <w:marLeft w:val="0"/>
          <w:marRight w:val="0"/>
          <w:marTop w:val="0"/>
          <w:marBottom w:val="0"/>
          <w:divBdr>
            <w:top w:val="none" w:sz="0" w:space="0" w:color="auto"/>
            <w:left w:val="none" w:sz="0" w:space="0" w:color="auto"/>
            <w:bottom w:val="none" w:sz="0" w:space="0" w:color="auto"/>
            <w:right w:val="none" w:sz="0" w:space="0" w:color="auto"/>
          </w:divBdr>
        </w:div>
        <w:div w:id="524908009">
          <w:marLeft w:val="0"/>
          <w:marRight w:val="0"/>
          <w:marTop w:val="0"/>
          <w:marBottom w:val="0"/>
          <w:divBdr>
            <w:top w:val="none" w:sz="0" w:space="0" w:color="auto"/>
            <w:left w:val="none" w:sz="0" w:space="0" w:color="auto"/>
            <w:bottom w:val="none" w:sz="0" w:space="0" w:color="auto"/>
            <w:right w:val="none" w:sz="0" w:space="0" w:color="auto"/>
          </w:divBdr>
        </w:div>
        <w:div w:id="368576947">
          <w:marLeft w:val="0"/>
          <w:marRight w:val="0"/>
          <w:marTop w:val="0"/>
          <w:marBottom w:val="0"/>
          <w:divBdr>
            <w:top w:val="none" w:sz="0" w:space="0" w:color="auto"/>
            <w:left w:val="none" w:sz="0" w:space="0" w:color="auto"/>
            <w:bottom w:val="none" w:sz="0" w:space="0" w:color="auto"/>
            <w:right w:val="none" w:sz="0" w:space="0" w:color="auto"/>
          </w:divBdr>
        </w:div>
        <w:div w:id="532961526">
          <w:marLeft w:val="0"/>
          <w:marRight w:val="0"/>
          <w:marTop w:val="0"/>
          <w:marBottom w:val="0"/>
          <w:divBdr>
            <w:top w:val="none" w:sz="0" w:space="0" w:color="auto"/>
            <w:left w:val="none" w:sz="0" w:space="0" w:color="auto"/>
            <w:bottom w:val="none" w:sz="0" w:space="0" w:color="auto"/>
            <w:right w:val="none" w:sz="0" w:space="0" w:color="auto"/>
          </w:divBdr>
        </w:div>
        <w:div w:id="100339532">
          <w:marLeft w:val="0"/>
          <w:marRight w:val="0"/>
          <w:marTop w:val="0"/>
          <w:marBottom w:val="0"/>
          <w:divBdr>
            <w:top w:val="none" w:sz="0" w:space="0" w:color="auto"/>
            <w:left w:val="none" w:sz="0" w:space="0" w:color="auto"/>
            <w:bottom w:val="none" w:sz="0" w:space="0" w:color="auto"/>
            <w:right w:val="none" w:sz="0" w:space="0" w:color="auto"/>
          </w:divBdr>
        </w:div>
        <w:div w:id="1566379667">
          <w:marLeft w:val="0"/>
          <w:marRight w:val="0"/>
          <w:marTop w:val="0"/>
          <w:marBottom w:val="0"/>
          <w:divBdr>
            <w:top w:val="none" w:sz="0" w:space="0" w:color="auto"/>
            <w:left w:val="none" w:sz="0" w:space="0" w:color="auto"/>
            <w:bottom w:val="none" w:sz="0" w:space="0" w:color="auto"/>
            <w:right w:val="none" w:sz="0" w:space="0" w:color="auto"/>
          </w:divBdr>
        </w:div>
        <w:div w:id="700518875">
          <w:marLeft w:val="0"/>
          <w:marRight w:val="0"/>
          <w:marTop w:val="0"/>
          <w:marBottom w:val="0"/>
          <w:divBdr>
            <w:top w:val="none" w:sz="0" w:space="0" w:color="auto"/>
            <w:left w:val="none" w:sz="0" w:space="0" w:color="auto"/>
            <w:bottom w:val="none" w:sz="0" w:space="0" w:color="auto"/>
            <w:right w:val="none" w:sz="0" w:space="0" w:color="auto"/>
          </w:divBdr>
        </w:div>
        <w:div w:id="405496657">
          <w:marLeft w:val="0"/>
          <w:marRight w:val="0"/>
          <w:marTop w:val="0"/>
          <w:marBottom w:val="0"/>
          <w:divBdr>
            <w:top w:val="none" w:sz="0" w:space="0" w:color="auto"/>
            <w:left w:val="none" w:sz="0" w:space="0" w:color="auto"/>
            <w:bottom w:val="none" w:sz="0" w:space="0" w:color="auto"/>
            <w:right w:val="none" w:sz="0" w:space="0" w:color="auto"/>
          </w:divBdr>
        </w:div>
        <w:div w:id="898057281">
          <w:marLeft w:val="0"/>
          <w:marRight w:val="0"/>
          <w:marTop w:val="0"/>
          <w:marBottom w:val="0"/>
          <w:divBdr>
            <w:top w:val="none" w:sz="0" w:space="0" w:color="auto"/>
            <w:left w:val="none" w:sz="0" w:space="0" w:color="auto"/>
            <w:bottom w:val="none" w:sz="0" w:space="0" w:color="auto"/>
            <w:right w:val="none" w:sz="0" w:space="0" w:color="auto"/>
          </w:divBdr>
        </w:div>
        <w:div w:id="63261694">
          <w:marLeft w:val="0"/>
          <w:marRight w:val="0"/>
          <w:marTop w:val="0"/>
          <w:marBottom w:val="0"/>
          <w:divBdr>
            <w:top w:val="none" w:sz="0" w:space="0" w:color="auto"/>
            <w:left w:val="none" w:sz="0" w:space="0" w:color="auto"/>
            <w:bottom w:val="none" w:sz="0" w:space="0" w:color="auto"/>
            <w:right w:val="none" w:sz="0" w:space="0" w:color="auto"/>
          </w:divBdr>
        </w:div>
        <w:div w:id="1888369297">
          <w:marLeft w:val="0"/>
          <w:marRight w:val="0"/>
          <w:marTop w:val="0"/>
          <w:marBottom w:val="0"/>
          <w:divBdr>
            <w:top w:val="none" w:sz="0" w:space="0" w:color="auto"/>
            <w:left w:val="none" w:sz="0" w:space="0" w:color="auto"/>
            <w:bottom w:val="none" w:sz="0" w:space="0" w:color="auto"/>
            <w:right w:val="none" w:sz="0" w:space="0" w:color="auto"/>
          </w:divBdr>
        </w:div>
      </w:divsChild>
    </w:div>
    <w:div w:id="1726879497">
      <w:bodyDiv w:val="1"/>
      <w:marLeft w:val="0"/>
      <w:marRight w:val="0"/>
      <w:marTop w:val="0"/>
      <w:marBottom w:val="0"/>
      <w:divBdr>
        <w:top w:val="none" w:sz="0" w:space="0" w:color="auto"/>
        <w:left w:val="none" w:sz="0" w:space="0" w:color="auto"/>
        <w:bottom w:val="none" w:sz="0" w:space="0" w:color="auto"/>
        <w:right w:val="none" w:sz="0" w:space="0" w:color="auto"/>
      </w:divBdr>
      <w:divsChild>
        <w:div w:id="973098024">
          <w:marLeft w:val="0"/>
          <w:marRight w:val="0"/>
          <w:marTop w:val="0"/>
          <w:marBottom w:val="0"/>
          <w:divBdr>
            <w:top w:val="none" w:sz="0" w:space="0" w:color="auto"/>
            <w:left w:val="none" w:sz="0" w:space="0" w:color="auto"/>
            <w:bottom w:val="none" w:sz="0" w:space="0" w:color="auto"/>
            <w:right w:val="none" w:sz="0" w:space="0" w:color="auto"/>
          </w:divBdr>
        </w:div>
        <w:div w:id="738600491">
          <w:marLeft w:val="0"/>
          <w:marRight w:val="0"/>
          <w:marTop w:val="0"/>
          <w:marBottom w:val="0"/>
          <w:divBdr>
            <w:top w:val="none" w:sz="0" w:space="0" w:color="auto"/>
            <w:left w:val="none" w:sz="0" w:space="0" w:color="auto"/>
            <w:bottom w:val="none" w:sz="0" w:space="0" w:color="auto"/>
            <w:right w:val="none" w:sz="0" w:space="0" w:color="auto"/>
          </w:divBdr>
        </w:div>
        <w:div w:id="1219780002">
          <w:marLeft w:val="0"/>
          <w:marRight w:val="0"/>
          <w:marTop w:val="0"/>
          <w:marBottom w:val="0"/>
          <w:divBdr>
            <w:top w:val="none" w:sz="0" w:space="0" w:color="auto"/>
            <w:left w:val="none" w:sz="0" w:space="0" w:color="auto"/>
            <w:bottom w:val="none" w:sz="0" w:space="0" w:color="auto"/>
            <w:right w:val="none" w:sz="0" w:space="0" w:color="auto"/>
          </w:divBdr>
        </w:div>
        <w:div w:id="1168908936">
          <w:marLeft w:val="0"/>
          <w:marRight w:val="0"/>
          <w:marTop w:val="0"/>
          <w:marBottom w:val="0"/>
          <w:divBdr>
            <w:top w:val="none" w:sz="0" w:space="0" w:color="auto"/>
            <w:left w:val="none" w:sz="0" w:space="0" w:color="auto"/>
            <w:bottom w:val="none" w:sz="0" w:space="0" w:color="auto"/>
            <w:right w:val="none" w:sz="0" w:space="0" w:color="auto"/>
          </w:divBdr>
        </w:div>
        <w:div w:id="1423180056">
          <w:marLeft w:val="0"/>
          <w:marRight w:val="0"/>
          <w:marTop w:val="0"/>
          <w:marBottom w:val="0"/>
          <w:divBdr>
            <w:top w:val="none" w:sz="0" w:space="0" w:color="auto"/>
            <w:left w:val="none" w:sz="0" w:space="0" w:color="auto"/>
            <w:bottom w:val="none" w:sz="0" w:space="0" w:color="auto"/>
            <w:right w:val="none" w:sz="0" w:space="0" w:color="auto"/>
          </w:divBdr>
        </w:div>
        <w:div w:id="2137215810">
          <w:marLeft w:val="0"/>
          <w:marRight w:val="0"/>
          <w:marTop w:val="0"/>
          <w:marBottom w:val="0"/>
          <w:divBdr>
            <w:top w:val="none" w:sz="0" w:space="0" w:color="auto"/>
            <w:left w:val="none" w:sz="0" w:space="0" w:color="auto"/>
            <w:bottom w:val="none" w:sz="0" w:space="0" w:color="auto"/>
            <w:right w:val="none" w:sz="0" w:space="0" w:color="auto"/>
          </w:divBdr>
        </w:div>
        <w:div w:id="442775325">
          <w:marLeft w:val="0"/>
          <w:marRight w:val="0"/>
          <w:marTop w:val="0"/>
          <w:marBottom w:val="0"/>
          <w:divBdr>
            <w:top w:val="none" w:sz="0" w:space="0" w:color="auto"/>
            <w:left w:val="none" w:sz="0" w:space="0" w:color="auto"/>
            <w:bottom w:val="none" w:sz="0" w:space="0" w:color="auto"/>
            <w:right w:val="none" w:sz="0" w:space="0" w:color="auto"/>
          </w:divBdr>
        </w:div>
        <w:div w:id="1884436873">
          <w:marLeft w:val="0"/>
          <w:marRight w:val="0"/>
          <w:marTop w:val="0"/>
          <w:marBottom w:val="0"/>
          <w:divBdr>
            <w:top w:val="none" w:sz="0" w:space="0" w:color="auto"/>
            <w:left w:val="none" w:sz="0" w:space="0" w:color="auto"/>
            <w:bottom w:val="none" w:sz="0" w:space="0" w:color="auto"/>
            <w:right w:val="none" w:sz="0" w:space="0" w:color="auto"/>
          </w:divBdr>
        </w:div>
        <w:div w:id="1550535334">
          <w:marLeft w:val="0"/>
          <w:marRight w:val="0"/>
          <w:marTop w:val="0"/>
          <w:marBottom w:val="0"/>
          <w:divBdr>
            <w:top w:val="none" w:sz="0" w:space="0" w:color="auto"/>
            <w:left w:val="none" w:sz="0" w:space="0" w:color="auto"/>
            <w:bottom w:val="none" w:sz="0" w:space="0" w:color="auto"/>
            <w:right w:val="none" w:sz="0" w:space="0" w:color="auto"/>
          </w:divBdr>
        </w:div>
        <w:div w:id="1388725447">
          <w:marLeft w:val="0"/>
          <w:marRight w:val="0"/>
          <w:marTop w:val="0"/>
          <w:marBottom w:val="0"/>
          <w:divBdr>
            <w:top w:val="none" w:sz="0" w:space="0" w:color="auto"/>
            <w:left w:val="none" w:sz="0" w:space="0" w:color="auto"/>
            <w:bottom w:val="none" w:sz="0" w:space="0" w:color="auto"/>
            <w:right w:val="none" w:sz="0" w:space="0" w:color="auto"/>
          </w:divBdr>
        </w:div>
        <w:div w:id="561866732">
          <w:marLeft w:val="0"/>
          <w:marRight w:val="0"/>
          <w:marTop w:val="0"/>
          <w:marBottom w:val="0"/>
          <w:divBdr>
            <w:top w:val="none" w:sz="0" w:space="0" w:color="auto"/>
            <w:left w:val="none" w:sz="0" w:space="0" w:color="auto"/>
            <w:bottom w:val="none" w:sz="0" w:space="0" w:color="auto"/>
            <w:right w:val="none" w:sz="0" w:space="0" w:color="auto"/>
          </w:divBdr>
        </w:div>
        <w:div w:id="2047633488">
          <w:marLeft w:val="0"/>
          <w:marRight w:val="0"/>
          <w:marTop w:val="0"/>
          <w:marBottom w:val="0"/>
          <w:divBdr>
            <w:top w:val="none" w:sz="0" w:space="0" w:color="auto"/>
            <w:left w:val="none" w:sz="0" w:space="0" w:color="auto"/>
            <w:bottom w:val="none" w:sz="0" w:space="0" w:color="auto"/>
            <w:right w:val="none" w:sz="0" w:space="0" w:color="auto"/>
          </w:divBdr>
        </w:div>
        <w:div w:id="1969822585">
          <w:marLeft w:val="0"/>
          <w:marRight w:val="0"/>
          <w:marTop w:val="0"/>
          <w:marBottom w:val="0"/>
          <w:divBdr>
            <w:top w:val="none" w:sz="0" w:space="0" w:color="auto"/>
            <w:left w:val="none" w:sz="0" w:space="0" w:color="auto"/>
            <w:bottom w:val="none" w:sz="0" w:space="0" w:color="auto"/>
            <w:right w:val="none" w:sz="0" w:space="0" w:color="auto"/>
          </w:divBdr>
        </w:div>
        <w:div w:id="14575178">
          <w:marLeft w:val="0"/>
          <w:marRight w:val="0"/>
          <w:marTop w:val="0"/>
          <w:marBottom w:val="0"/>
          <w:divBdr>
            <w:top w:val="none" w:sz="0" w:space="0" w:color="auto"/>
            <w:left w:val="none" w:sz="0" w:space="0" w:color="auto"/>
            <w:bottom w:val="none" w:sz="0" w:space="0" w:color="auto"/>
            <w:right w:val="none" w:sz="0" w:space="0" w:color="auto"/>
          </w:divBdr>
        </w:div>
        <w:div w:id="979305912">
          <w:marLeft w:val="0"/>
          <w:marRight w:val="0"/>
          <w:marTop w:val="0"/>
          <w:marBottom w:val="0"/>
          <w:divBdr>
            <w:top w:val="none" w:sz="0" w:space="0" w:color="auto"/>
            <w:left w:val="none" w:sz="0" w:space="0" w:color="auto"/>
            <w:bottom w:val="none" w:sz="0" w:space="0" w:color="auto"/>
            <w:right w:val="none" w:sz="0" w:space="0" w:color="auto"/>
          </w:divBdr>
        </w:div>
        <w:div w:id="2101952458">
          <w:marLeft w:val="0"/>
          <w:marRight w:val="0"/>
          <w:marTop w:val="0"/>
          <w:marBottom w:val="0"/>
          <w:divBdr>
            <w:top w:val="none" w:sz="0" w:space="0" w:color="auto"/>
            <w:left w:val="none" w:sz="0" w:space="0" w:color="auto"/>
            <w:bottom w:val="none" w:sz="0" w:space="0" w:color="auto"/>
            <w:right w:val="none" w:sz="0" w:space="0" w:color="auto"/>
          </w:divBdr>
        </w:div>
        <w:div w:id="1268855618">
          <w:marLeft w:val="0"/>
          <w:marRight w:val="0"/>
          <w:marTop w:val="0"/>
          <w:marBottom w:val="0"/>
          <w:divBdr>
            <w:top w:val="none" w:sz="0" w:space="0" w:color="auto"/>
            <w:left w:val="none" w:sz="0" w:space="0" w:color="auto"/>
            <w:bottom w:val="none" w:sz="0" w:space="0" w:color="auto"/>
            <w:right w:val="none" w:sz="0" w:space="0" w:color="auto"/>
          </w:divBdr>
        </w:div>
        <w:div w:id="1877156785">
          <w:marLeft w:val="0"/>
          <w:marRight w:val="0"/>
          <w:marTop w:val="0"/>
          <w:marBottom w:val="0"/>
          <w:divBdr>
            <w:top w:val="none" w:sz="0" w:space="0" w:color="auto"/>
            <w:left w:val="none" w:sz="0" w:space="0" w:color="auto"/>
            <w:bottom w:val="none" w:sz="0" w:space="0" w:color="auto"/>
            <w:right w:val="none" w:sz="0" w:space="0" w:color="auto"/>
          </w:divBdr>
        </w:div>
        <w:div w:id="1219627049">
          <w:marLeft w:val="0"/>
          <w:marRight w:val="0"/>
          <w:marTop w:val="0"/>
          <w:marBottom w:val="0"/>
          <w:divBdr>
            <w:top w:val="none" w:sz="0" w:space="0" w:color="auto"/>
            <w:left w:val="none" w:sz="0" w:space="0" w:color="auto"/>
            <w:bottom w:val="none" w:sz="0" w:space="0" w:color="auto"/>
            <w:right w:val="none" w:sz="0" w:space="0" w:color="auto"/>
          </w:divBdr>
        </w:div>
        <w:div w:id="221209955">
          <w:marLeft w:val="0"/>
          <w:marRight w:val="0"/>
          <w:marTop w:val="0"/>
          <w:marBottom w:val="0"/>
          <w:divBdr>
            <w:top w:val="none" w:sz="0" w:space="0" w:color="auto"/>
            <w:left w:val="none" w:sz="0" w:space="0" w:color="auto"/>
            <w:bottom w:val="none" w:sz="0" w:space="0" w:color="auto"/>
            <w:right w:val="none" w:sz="0" w:space="0" w:color="auto"/>
          </w:divBdr>
        </w:div>
        <w:div w:id="490291038">
          <w:marLeft w:val="0"/>
          <w:marRight w:val="0"/>
          <w:marTop w:val="0"/>
          <w:marBottom w:val="0"/>
          <w:divBdr>
            <w:top w:val="none" w:sz="0" w:space="0" w:color="auto"/>
            <w:left w:val="none" w:sz="0" w:space="0" w:color="auto"/>
            <w:bottom w:val="none" w:sz="0" w:space="0" w:color="auto"/>
            <w:right w:val="none" w:sz="0" w:space="0" w:color="auto"/>
          </w:divBdr>
        </w:div>
        <w:div w:id="443037447">
          <w:marLeft w:val="0"/>
          <w:marRight w:val="0"/>
          <w:marTop w:val="0"/>
          <w:marBottom w:val="0"/>
          <w:divBdr>
            <w:top w:val="none" w:sz="0" w:space="0" w:color="auto"/>
            <w:left w:val="none" w:sz="0" w:space="0" w:color="auto"/>
            <w:bottom w:val="none" w:sz="0" w:space="0" w:color="auto"/>
            <w:right w:val="none" w:sz="0" w:space="0" w:color="auto"/>
          </w:divBdr>
        </w:div>
        <w:div w:id="804154211">
          <w:marLeft w:val="0"/>
          <w:marRight w:val="0"/>
          <w:marTop w:val="0"/>
          <w:marBottom w:val="0"/>
          <w:divBdr>
            <w:top w:val="none" w:sz="0" w:space="0" w:color="auto"/>
            <w:left w:val="none" w:sz="0" w:space="0" w:color="auto"/>
            <w:bottom w:val="none" w:sz="0" w:space="0" w:color="auto"/>
            <w:right w:val="none" w:sz="0" w:space="0" w:color="auto"/>
          </w:divBdr>
        </w:div>
        <w:div w:id="1481188460">
          <w:marLeft w:val="0"/>
          <w:marRight w:val="0"/>
          <w:marTop w:val="0"/>
          <w:marBottom w:val="0"/>
          <w:divBdr>
            <w:top w:val="none" w:sz="0" w:space="0" w:color="auto"/>
            <w:left w:val="none" w:sz="0" w:space="0" w:color="auto"/>
            <w:bottom w:val="none" w:sz="0" w:space="0" w:color="auto"/>
            <w:right w:val="none" w:sz="0" w:space="0" w:color="auto"/>
          </w:divBdr>
        </w:div>
        <w:div w:id="1551575168">
          <w:marLeft w:val="0"/>
          <w:marRight w:val="0"/>
          <w:marTop w:val="0"/>
          <w:marBottom w:val="0"/>
          <w:divBdr>
            <w:top w:val="none" w:sz="0" w:space="0" w:color="auto"/>
            <w:left w:val="none" w:sz="0" w:space="0" w:color="auto"/>
            <w:bottom w:val="none" w:sz="0" w:space="0" w:color="auto"/>
            <w:right w:val="none" w:sz="0" w:space="0" w:color="auto"/>
          </w:divBdr>
        </w:div>
        <w:div w:id="1119570616">
          <w:marLeft w:val="0"/>
          <w:marRight w:val="0"/>
          <w:marTop w:val="0"/>
          <w:marBottom w:val="0"/>
          <w:divBdr>
            <w:top w:val="none" w:sz="0" w:space="0" w:color="auto"/>
            <w:left w:val="none" w:sz="0" w:space="0" w:color="auto"/>
            <w:bottom w:val="none" w:sz="0" w:space="0" w:color="auto"/>
            <w:right w:val="none" w:sz="0" w:space="0" w:color="auto"/>
          </w:divBdr>
        </w:div>
        <w:div w:id="599026296">
          <w:marLeft w:val="0"/>
          <w:marRight w:val="0"/>
          <w:marTop w:val="0"/>
          <w:marBottom w:val="0"/>
          <w:divBdr>
            <w:top w:val="none" w:sz="0" w:space="0" w:color="auto"/>
            <w:left w:val="none" w:sz="0" w:space="0" w:color="auto"/>
            <w:bottom w:val="none" w:sz="0" w:space="0" w:color="auto"/>
            <w:right w:val="none" w:sz="0" w:space="0" w:color="auto"/>
          </w:divBdr>
        </w:div>
        <w:div w:id="458300743">
          <w:marLeft w:val="0"/>
          <w:marRight w:val="0"/>
          <w:marTop w:val="0"/>
          <w:marBottom w:val="0"/>
          <w:divBdr>
            <w:top w:val="none" w:sz="0" w:space="0" w:color="auto"/>
            <w:left w:val="none" w:sz="0" w:space="0" w:color="auto"/>
            <w:bottom w:val="none" w:sz="0" w:space="0" w:color="auto"/>
            <w:right w:val="none" w:sz="0" w:space="0" w:color="auto"/>
          </w:divBdr>
        </w:div>
        <w:div w:id="848912236">
          <w:marLeft w:val="0"/>
          <w:marRight w:val="0"/>
          <w:marTop w:val="0"/>
          <w:marBottom w:val="0"/>
          <w:divBdr>
            <w:top w:val="none" w:sz="0" w:space="0" w:color="auto"/>
            <w:left w:val="none" w:sz="0" w:space="0" w:color="auto"/>
            <w:bottom w:val="none" w:sz="0" w:space="0" w:color="auto"/>
            <w:right w:val="none" w:sz="0" w:space="0" w:color="auto"/>
          </w:divBdr>
        </w:div>
        <w:div w:id="1400399559">
          <w:marLeft w:val="0"/>
          <w:marRight w:val="0"/>
          <w:marTop w:val="0"/>
          <w:marBottom w:val="0"/>
          <w:divBdr>
            <w:top w:val="none" w:sz="0" w:space="0" w:color="auto"/>
            <w:left w:val="none" w:sz="0" w:space="0" w:color="auto"/>
            <w:bottom w:val="none" w:sz="0" w:space="0" w:color="auto"/>
            <w:right w:val="none" w:sz="0" w:space="0" w:color="auto"/>
          </w:divBdr>
        </w:div>
        <w:div w:id="9839807">
          <w:marLeft w:val="0"/>
          <w:marRight w:val="0"/>
          <w:marTop w:val="0"/>
          <w:marBottom w:val="0"/>
          <w:divBdr>
            <w:top w:val="none" w:sz="0" w:space="0" w:color="auto"/>
            <w:left w:val="none" w:sz="0" w:space="0" w:color="auto"/>
            <w:bottom w:val="none" w:sz="0" w:space="0" w:color="auto"/>
            <w:right w:val="none" w:sz="0" w:space="0" w:color="auto"/>
          </w:divBdr>
        </w:div>
        <w:div w:id="1327593953">
          <w:marLeft w:val="0"/>
          <w:marRight w:val="0"/>
          <w:marTop w:val="0"/>
          <w:marBottom w:val="0"/>
          <w:divBdr>
            <w:top w:val="none" w:sz="0" w:space="0" w:color="auto"/>
            <w:left w:val="none" w:sz="0" w:space="0" w:color="auto"/>
            <w:bottom w:val="none" w:sz="0" w:space="0" w:color="auto"/>
            <w:right w:val="none" w:sz="0" w:space="0" w:color="auto"/>
          </w:divBdr>
        </w:div>
        <w:div w:id="1641571376">
          <w:marLeft w:val="0"/>
          <w:marRight w:val="0"/>
          <w:marTop w:val="0"/>
          <w:marBottom w:val="0"/>
          <w:divBdr>
            <w:top w:val="none" w:sz="0" w:space="0" w:color="auto"/>
            <w:left w:val="none" w:sz="0" w:space="0" w:color="auto"/>
            <w:bottom w:val="none" w:sz="0" w:space="0" w:color="auto"/>
            <w:right w:val="none" w:sz="0" w:space="0" w:color="auto"/>
          </w:divBdr>
        </w:div>
        <w:div w:id="895430176">
          <w:marLeft w:val="0"/>
          <w:marRight w:val="0"/>
          <w:marTop w:val="0"/>
          <w:marBottom w:val="0"/>
          <w:divBdr>
            <w:top w:val="none" w:sz="0" w:space="0" w:color="auto"/>
            <w:left w:val="none" w:sz="0" w:space="0" w:color="auto"/>
            <w:bottom w:val="none" w:sz="0" w:space="0" w:color="auto"/>
            <w:right w:val="none" w:sz="0" w:space="0" w:color="auto"/>
          </w:divBdr>
        </w:div>
        <w:div w:id="221605412">
          <w:marLeft w:val="0"/>
          <w:marRight w:val="0"/>
          <w:marTop w:val="0"/>
          <w:marBottom w:val="0"/>
          <w:divBdr>
            <w:top w:val="none" w:sz="0" w:space="0" w:color="auto"/>
            <w:left w:val="none" w:sz="0" w:space="0" w:color="auto"/>
            <w:bottom w:val="none" w:sz="0" w:space="0" w:color="auto"/>
            <w:right w:val="none" w:sz="0" w:space="0" w:color="auto"/>
          </w:divBdr>
        </w:div>
        <w:div w:id="215363722">
          <w:marLeft w:val="0"/>
          <w:marRight w:val="0"/>
          <w:marTop w:val="0"/>
          <w:marBottom w:val="0"/>
          <w:divBdr>
            <w:top w:val="none" w:sz="0" w:space="0" w:color="auto"/>
            <w:left w:val="none" w:sz="0" w:space="0" w:color="auto"/>
            <w:bottom w:val="none" w:sz="0" w:space="0" w:color="auto"/>
            <w:right w:val="none" w:sz="0" w:space="0" w:color="auto"/>
          </w:divBdr>
        </w:div>
        <w:div w:id="1113090406">
          <w:marLeft w:val="0"/>
          <w:marRight w:val="0"/>
          <w:marTop w:val="0"/>
          <w:marBottom w:val="0"/>
          <w:divBdr>
            <w:top w:val="none" w:sz="0" w:space="0" w:color="auto"/>
            <w:left w:val="none" w:sz="0" w:space="0" w:color="auto"/>
            <w:bottom w:val="none" w:sz="0" w:space="0" w:color="auto"/>
            <w:right w:val="none" w:sz="0" w:space="0" w:color="auto"/>
          </w:divBdr>
        </w:div>
        <w:div w:id="83377448">
          <w:marLeft w:val="0"/>
          <w:marRight w:val="0"/>
          <w:marTop w:val="0"/>
          <w:marBottom w:val="0"/>
          <w:divBdr>
            <w:top w:val="none" w:sz="0" w:space="0" w:color="auto"/>
            <w:left w:val="none" w:sz="0" w:space="0" w:color="auto"/>
            <w:bottom w:val="none" w:sz="0" w:space="0" w:color="auto"/>
            <w:right w:val="none" w:sz="0" w:space="0" w:color="auto"/>
          </w:divBdr>
        </w:div>
        <w:div w:id="1365642865">
          <w:marLeft w:val="0"/>
          <w:marRight w:val="0"/>
          <w:marTop w:val="0"/>
          <w:marBottom w:val="0"/>
          <w:divBdr>
            <w:top w:val="none" w:sz="0" w:space="0" w:color="auto"/>
            <w:left w:val="none" w:sz="0" w:space="0" w:color="auto"/>
            <w:bottom w:val="none" w:sz="0" w:space="0" w:color="auto"/>
            <w:right w:val="none" w:sz="0" w:space="0" w:color="auto"/>
          </w:divBdr>
        </w:div>
        <w:div w:id="556629048">
          <w:marLeft w:val="0"/>
          <w:marRight w:val="0"/>
          <w:marTop w:val="0"/>
          <w:marBottom w:val="0"/>
          <w:divBdr>
            <w:top w:val="none" w:sz="0" w:space="0" w:color="auto"/>
            <w:left w:val="none" w:sz="0" w:space="0" w:color="auto"/>
            <w:bottom w:val="none" w:sz="0" w:space="0" w:color="auto"/>
            <w:right w:val="none" w:sz="0" w:space="0" w:color="auto"/>
          </w:divBdr>
        </w:div>
        <w:div w:id="762337612">
          <w:marLeft w:val="0"/>
          <w:marRight w:val="0"/>
          <w:marTop w:val="0"/>
          <w:marBottom w:val="0"/>
          <w:divBdr>
            <w:top w:val="none" w:sz="0" w:space="0" w:color="auto"/>
            <w:left w:val="none" w:sz="0" w:space="0" w:color="auto"/>
            <w:bottom w:val="none" w:sz="0" w:space="0" w:color="auto"/>
            <w:right w:val="none" w:sz="0" w:space="0" w:color="auto"/>
          </w:divBdr>
        </w:div>
        <w:div w:id="1824273061">
          <w:marLeft w:val="0"/>
          <w:marRight w:val="0"/>
          <w:marTop w:val="0"/>
          <w:marBottom w:val="0"/>
          <w:divBdr>
            <w:top w:val="none" w:sz="0" w:space="0" w:color="auto"/>
            <w:left w:val="none" w:sz="0" w:space="0" w:color="auto"/>
            <w:bottom w:val="none" w:sz="0" w:space="0" w:color="auto"/>
            <w:right w:val="none" w:sz="0" w:space="0" w:color="auto"/>
          </w:divBdr>
        </w:div>
        <w:div w:id="1774013190">
          <w:marLeft w:val="0"/>
          <w:marRight w:val="0"/>
          <w:marTop w:val="0"/>
          <w:marBottom w:val="0"/>
          <w:divBdr>
            <w:top w:val="none" w:sz="0" w:space="0" w:color="auto"/>
            <w:left w:val="none" w:sz="0" w:space="0" w:color="auto"/>
            <w:bottom w:val="none" w:sz="0" w:space="0" w:color="auto"/>
            <w:right w:val="none" w:sz="0" w:space="0" w:color="auto"/>
          </w:divBdr>
        </w:div>
        <w:div w:id="1058167414">
          <w:marLeft w:val="0"/>
          <w:marRight w:val="0"/>
          <w:marTop w:val="0"/>
          <w:marBottom w:val="0"/>
          <w:divBdr>
            <w:top w:val="none" w:sz="0" w:space="0" w:color="auto"/>
            <w:left w:val="none" w:sz="0" w:space="0" w:color="auto"/>
            <w:bottom w:val="none" w:sz="0" w:space="0" w:color="auto"/>
            <w:right w:val="none" w:sz="0" w:space="0" w:color="auto"/>
          </w:divBdr>
        </w:div>
        <w:div w:id="1982223173">
          <w:marLeft w:val="0"/>
          <w:marRight w:val="0"/>
          <w:marTop w:val="0"/>
          <w:marBottom w:val="0"/>
          <w:divBdr>
            <w:top w:val="none" w:sz="0" w:space="0" w:color="auto"/>
            <w:left w:val="none" w:sz="0" w:space="0" w:color="auto"/>
            <w:bottom w:val="none" w:sz="0" w:space="0" w:color="auto"/>
            <w:right w:val="none" w:sz="0" w:space="0" w:color="auto"/>
          </w:divBdr>
        </w:div>
        <w:div w:id="639963500">
          <w:marLeft w:val="0"/>
          <w:marRight w:val="0"/>
          <w:marTop w:val="0"/>
          <w:marBottom w:val="0"/>
          <w:divBdr>
            <w:top w:val="none" w:sz="0" w:space="0" w:color="auto"/>
            <w:left w:val="none" w:sz="0" w:space="0" w:color="auto"/>
            <w:bottom w:val="none" w:sz="0" w:space="0" w:color="auto"/>
            <w:right w:val="none" w:sz="0" w:space="0" w:color="auto"/>
          </w:divBdr>
        </w:div>
        <w:div w:id="2076466097">
          <w:marLeft w:val="0"/>
          <w:marRight w:val="0"/>
          <w:marTop w:val="0"/>
          <w:marBottom w:val="0"/>
          <w:divBdr>
            <w:top w:val="none" w:sz="0" w:space="0" w:color="auto"/>
            <w:left w:val="none" w:sz="0" w:space="0" w:color="auto"/>
            <w:bottom w:val="none" w:sz="0" w:space="0" w:color="auto"/>
            <w:right w:val="none" w:sz="0" w:space="0" w:color="auto"/>
          </w:divBdr>
        </w:div>
        <w:div w:id="1053775763">
          <w:marLeft w:val="0"/>
          <w:marRight w:val="0"/>
          <w:marTop w:val="0"/>
          <w:marBottom w:val="0"/>
          <w:divBdr>
            <w:top w:val="none" w:sz="0" w:space="0" w:color="auto"/>
            <w:left w:val="none" w:sz="0" w:space="0" w:color="auto"/>
            <w:bottom w:val="none" w:sz="0" w:space="0" w:color="auto"/>
            <w:right w:val="none" w:sz="0" w:space="0" w:color="auto"/>
          </w:divBdr>
        </w:div>
        <w:div w:id="1021392539">
          <w:marLeft w:val="0"/>
          <w:marRight w:val="0"/>
          <w:marTop w:val="0"/>
          <w:marBottom w:val="0"/>
          <w:divBdr>
            <w:top w:val="none" w:sz="0" w:space="0" w:color="auto"/>
            <w:left w:val="none" w:sz="0" w:space="0" w:color="auto"/>
            <w:bottom w:val="none" w:sz="0" w:space="0" w:color="auto"/>
            <w:right w:val="none" w:sz="0" w:space="0" w:color="auto"/>
          </w:divBdr>
        </w:div>
        <w:div w:id="1621760178">
          <w:marLeft w:val="0"/>
          <w:marRight w:val="0"/>
          <w:marTop w:val="0"/>
          <w:marBottom w:val="0"/>
          <w:divBdr>
            <w:top w:val="none" w:sz="0" w:space="0" w:color="auto"/>
            <w:left w:val="none" w:sz="0" w:space="0" w:color="auto"/>
            <w:bottom w:val="none" w:sz="0" w:space="0" w:color="auto"/>
            <w:right w:val="none" w:sz="0" w:space="0" w:color="auto"/>
          </w:divBdr>
        </w:div>
        <w:div w:id="1892882254">
          <w:marLeft w:val="0"/>
          <w:marRight w:val="0"/>
          <w:marTop w:val="0"/>
          <w:marBottom w:val="0"/>
          <w:divBdr>
            <w:top w:val="none" w:sz="0" w:space="0" w:color="auto"/>
            <w:left w:val="none" w:sz="0" w:space="0" w:color="auto"/>
            <w:bottom w:val="none" w:sz="0" w:space="0" w:color="auto"/>
            <w:right w:val="none" w:sz="0" w:space="0" w:color="auto"/>
          </w:divBdr>
        </w:div>
        <w:div w:id="518742239">
          <w:marLeft w:val="0"/>
          <w:marRight w:val="0"/>
          <w:marTop w:val="0"/>
          <w:marBottom w:val="0"/>
          <w:divBdr>
            <w:top w:val="none" w:sz="0" w:space="0" w:color="auto"/>
            <w:left w:val="none" w:sz="0" w:space="0" w:color="auto"/>
            <w:bottom w:val="none" w:sz="0" w:space="0" w:color="auto"/>
            <w:right w:val="none" w:sz="0" w:space="0" w:color="auto"/>
          </w:divBdr>
        </w:div>
        <w:div w:id="1967155192">
          <w:marLeft w:val="0"/>
          <w:marRight w:val="0"/>
          <w:marTop w:val="0"/>
          <w:marBottom w:val="0"/>
          <w:divBdr>
            <w:top w:val="none" w:sz="0" w:space="0" w:color="auto"/>
            <w:left w:val="none" w:sz="0" w:space="0" w:color="auto"/>
            <w:bottom w:val="none" w:sz="0" w:space="0" w:color="auto"/>
            <w:right w:val="none" w:sz="0" w:space="0" w:color="auto"/>
          </w:divBdr>
        </w:div>
        <w:div w:id="694119041">
          <w:marLeft w:val="0"/>
          <w:marRight w:val="0"/>
          <w:marTop w:val="0"/>
          <w:marBottom w:val="0"/>
          <w:divBdr>
            <w:top w:val="none" w:sz="0" w:space="0" w:color="auto"/>
            <w:left w:val="none" w:sz="0" w:space="0" w:color="auto"/>
            <w:bottom w:val="none" w:sz="0" w:space="0" w:color="auto"/>
            <w:right w:val="none" w:sz="0" w:space="0" w:color="auto"/>
          </w:divBdr>
        </w:div>
        <w:div w:id="35156173">
          <w:marLeft w:val="0"/>
          <w:marRight w:val="0"/>
          <w:marTop w:val="0"/>
          <w:marBottom w:val="0"/>
          <w:divBdr>
            <w:top w:val="none" w:sz="0" w:space="0" w:color="auto"/>
            <w:left w:val="none" w:sz="0" w:space="0" w:color="auto"/>
            <w:bottom w:val="none" w:sz="0" w:space="0" w:color="auto"/>
            <w:right w:val="none" w:sz="0" w:space="0" w:color="auto"/>
          </w:divBdr>
        </w:div>
        <w:div w:id="158155539">
          <w:marLeft w:val="0"/>
          <w:marRight w:val="0"/>
          <w:marTop w:val="0"/>
          <w:marBottom w:val="0"/>
          <w:divBdr>
            <w:top w:val="none" w:sz="0" w:space="0" w:color="auto"/>
            <w:left w:val="none" w:sz="0" w:space="0" w:color="auto"/>
            <w:bottom w:val="none" w:sz="0" w:space="0" w:color="auto"/>
            <w:right w:val="none" w:sz="0" w:space="0" w:color="auto"/>
          </w:divBdr>
        </w:div>
        <w:div w:id="1012800220">
          <w:marLeft w:val="0"/>
          <w:marRight w:val="0"/>
          <w:marTop w:val="0"/>
          <w:marBottom w:val="0"/>
          <w:divBdr>
            <w:top w:val="none" w:sz="0" w:space="0" w:color="auto"/>
            <w:left w:val="none" w:sz="0" w:space="0" w:color="auto"/>
            <w:bottom w:val="none" w:sz="0" w:space="0" w:color="auto"/>
            <w:right w:val="none" w:sz="0" w:space="0" w:color="auto"/>
          </w:divBdr>
        </w:div>
        <w:div w:id="1921909915">
          <w:marLeft w:val="0"/>
          <w:marRight w:val="0"/>
          <w:marTop w:val="0"/>
          <w:marBottom w:val="0"/>
          <w:divBdr>
            <w:top w:val="none" w:sz="0" w:space="0" w:color="auto"/>
            <w:left w:val="none" w:sz="0" w:space="0" w:color="auto"/>
            <w:bottom w:val="none" w:sz="0" w:space="0" w:color="auto"/>
            <w:right w:val="none" w:sz="0" w:space="0" w:color="auto"/>
          </w:divBdr>
        </w:div>
        <w:div w:id="772362724">
          <w:marLeft w:val="0"/>
          <w:marRight w:val="0"/>
          <w:marTop w:val="0"/>
          <w:marBottom w:val="0"/>
          <w:divBdr>
            <w:top w:val="none" w:sz="0" w:space="0" w:color="auto"/>
            <w:left w:val="none" w:sz="0" w:space="0" w:color="auto"/>
            <w:bottom w:val="none" w:sz="0" w:space="0" w:color="auto"/>
            <w:right w:val="none" w:sz="0" w:space="0" w:color="auto"/>
          </w:divBdr>
        </w:div>
        <w:div w:id="801965305">
          <w:marLeft w:val="0"/>
          <w:marRight w:val="0"/>
          <w:marTop w:val="0"/>
          <w:marBottom w:val="0"/>
          <w:divBdr>
            <w:top w:val="none" w:sz="0" w:space="0" w:color="auto"/>
            <w:left w:val="none" w:sz="0" w:space="0" w:color="auto"/>
            <w:bottom w:val="none" w:sz="0" w:space="0" w:color="auto"/>
            <w:right w:val="none" w:sz="0" w:space="0" w:color="auto"/>
          </w:divBdr>
        </w:div>
        <w:div w:id="1491168617">
          <w:marLeft w:val="0"/>
          <w:marRight w:val="0"/>
          <w:marTop w:val="0"/>
          <w:marBottom w:val="0"/>
          <w:divBdr>
            <w:top w:val="none" w:sz="0" w:space="0" w:color="auto"/>
            <w:left w:val="none" w:sz="0" w:space="0" w:color="auto"/>
            <w:bottom w:val="none" w:sz="0" w:space="0" w:color="auto"/>
            <w:right w:val="none" w:sz="0" w:space="0" w:color="auto"/>
          </w:divBdr>
        </w:div>
        <w:div w:id="2087724799">
          <w:marLeft w:val="0"/>
          <w:marRight w:val="0"/>
          <w:marTop w:val="0"/>
          <w:marBottom w:val="0"/>
          <w:divBdr>
            <w:top w:val="none" w:sz="0" w:space="0" w:color="auto"/>
            <w:left w:val="none" w:sz="0" w:space="0" w:color="auto"/>
            <w:bottom w:val="none" w:sz="0" w:space="0" w:color="auto"/>
            <w:right w:val="none" w:sz="0" w:space="0" w:color="auto"/>
          </w:divBdr>
        </w:div>
        <w:div w:id="440104176">
          <w:marLeft w:val="0"/>
          <w:marRight w:val="0"/>
          <w:marTop w:val="0"/>
          <w:marBottom w:val="0"/>
          <w:divBdr>
            <w:top w:val="none" w:sz="0" w:space="0" w:color="auto"/>
            <w:left w:val="none" w:sz="0" w:space="0" w:color="auto"/>
            <w:bottom w:val="none" w:sz="0" w:space="0" w:color="auto"/>
            <w:right w:val="none" w:sz="0" w:space="0" w:color="auto"/>
          </w:divBdr>
        </w:div>
        <w:div w:id="966591713">
          <w:marLeft w:val="0"/>
          <w:marRight w:val="0"/>
          <w:marTop w:val="0"/>
          <w:marBottom w:val="0"/>
          <w:divBdr>
            <w:top w:val="none" w:sz="0" w:space="0" w:color="auto"/>
            <w:left w:val="none" w:sz="0" w:space="0" w:color="auto"/>
            <w:bottom w:val="none" w:sz="0" w:space="0" w:color="auto"/>
            <w:right w:val="none" w:sz="0" w:space="0" w:color="auto"/>
          </w:divBdr>
        </w:div>
        <w:div w:id="571739667">
          <w:marLeft w:val="0"/>
          <w:marRight w:val="0"/>
          <w:marTop w:val="0"/>
          <w:marBottom w:val="0"/>
          <w:divBdr>
            <w:top w:val="none" w:sz="0" w:space="0" w:color="auto"/>
            <w:left w:val="none" w:sz="0" w:space="0" w:color="auto"/>
            <w:bottom w:val="none" w:sz="0" w:space="0" w:color="auto"/>
            <w:right w:val="none" w:sz="0" w:space="0" w:color="auto"/>
          </w:divBdr>
        </w:div>
        <w:div w:id="1820808245">
          <w:marLeft w:val="0"/>
          <w:marRight w:val="0"/>
          <w:marTop w:val="0"/>
          <w:marBottom w:val="0"/>
          <w:divBdr>
            <w:top w:val="none" w:sz="0" w:space="0" w:color="auto"/>
            <w:left w:val="none" w:sz="0" w:space="0" w:color="auto"/>
            <w:bottom w:val="none" w:sz="0" w:space="0" w:color="auto"/>
            <w:right w:val="none" w:sz="0" w:space="0" w:color="auto"/>
          </w:divBdr>
        </w:div>
        <w:div w:id="393313028">
          <w:marLeft w:val="0"/>
          <w:marRight w:val="0"/>
          <w:marTop w:val="0"/>
          <w:marBottom w:val="0"/>
          <w:divBdr>
            <w:top w:val="none" w:sz="0" w:space="0" w:color="auto"/>
            <w:left w:val="none" w:sz="0" w:space="0" w:color="auto"/>
            <w:bottom w:val="none" w:sz="0" w:space="0" w:color="auto"/>
            <w:right w:val="none" w:sz="0" w:space="0" w:color="auto"/>
          </w:divBdr>
        </w:div>
        <w:div w:id="1980458204">
          <w:marLeft w:val="0"/>
          <w:marRight w:val="0"/>
          <w:marTop w:val="0"/>
          <w:marBottom w:val="0"/>
          <w:divBdr>
            <w:top w:val="none" w:sz="0" w:space="0" w:color="auto"/>
            <w:left w:val="none" w:sz="0" w:space="0" w:color="auto"/>
            <w:bottom w:val="none" w:sz="0" w:space="0" w:color="auto"/>
            <w:right w:val="none" w:sz="0" w:space="0" w:color="auto"/>
          </w:divBdr>
        </w:div>
        <w:div w:id="1662196948">
          <w:marLeft w:val="0"/>
          <w:marRight w:val="0"/>
          <w:marTop w:val="0"/>
          <w:marBottom w:val="0"/>
          <w:divBdr>
            <w:top w:val="none" w:sz="0" w:space="0" w:color="auto"/>
            <w:left w:val="none" w:sz="0" w:space="0" w:color="auto"/>
            <w:bottom w:val="none" w:sz="0" w:space="0" w:color="auto"/>
            <w:right w:val="none" w:sz="0" w:space="0" w:color="auto"/>
          </w:divBdr>
        </w:div>
        <w:div w:id="145979360">
          <w:marLeft w:val="0"/>
          <w:marRight w:val="0"/>
          <w:marTop w:val="0"/>
          <w:marBottom w:val="0"/>
          <w:divBdr>
            <w:top w:val="none" w:sz="0" w:space="0" w:color="auto"/>
            <w:left w:val="none" w:sz="0" w:space="0" w:color="auto"/>
            <w:bottom w:val="none" w:sz="0" w:space="0" w:color="auto"/>
            <w:right w:val="none" w:sz="0" w:space="0" w:color="auto"/>
          </w:divBdr>
        </w:div>
        <w:div w:id="6178422">
          <w:marLeft w:val="0"/>
          <w:marRight w:val="0"/>
          <w:marTop w:val="0"/>
          <w:marBottom w:val="0"/>
          <w:divBdr>
            <w:top w:val="none" w:sz="0" w:space="0" w:color="auto"/>
            <w:left w:val="none" w:sz="0" w:space="0" w:color="auto"/>
            <w:bottom w:val="none" w:sz="0" w:space="0" w:color="auto"/>
            <w:right w:val="none" w:sz="0" w:space="0" w:color="auto"/>
          </w:divBdr>
        </w:div>
        <w:div w:id="729959290">
          <w:marLeft w:val="0"/>
          <w:marRight w:val="0"/>
          <w:marTop w:val="0"/>
          <w:marBottom w:val="0"/>
          <w:divBdr>
            <w:top w:val="none" w:sz="0" w:space="0" w:color="auto"/>
            <w:left w:val="none" w:sz="0" w:space="0" w:color="auto"/>
            <w:bottom w:val="none" w:sz="0" w:space="0" w:color="auto"/>
            <w:right w:val="none" w:sz="0" w:space="0" w:color="auto"/>
          </w:divBdr>
        </w:div>
        <w:div w:id="436606470">
          <w:marLeft w:val="0"/>
          <w:marRight w:val="0"/>
          <w:marTop w:val="0"/>
          <w:marBottom w:val="0"/>
          <w:divBdr>
            <w:top w:val="none" w:sz="0" w:space="0" w:color="auto"/>
            <w:left w:val="none" w:sz="0" w:space="0" w:color="auto"/>
            <w:bottom w:val="none" w:sz="0" w:space="0" w:color="auto"/>
            <w:right w:val="none" w:sz="0" w:space="0" w:color="auto"/>
          </w:divBdr>
        </w:div>
        <w:div w:id="2053730731">
          <w:marLeft w:val="0"/>
          <w:marRight w:val="0"/>
          <w:marTop w:val="0"/>
          <w:marBottom w:val="0"/>
          <w:divBdr>
            <w:top w:val="none" w:sz="0" w:space="0" w:color="auto"/>
            <w:left w:val="none" w:sz="0" w:space="0" w:color="auto"/>
            <w:bottom w:val="none" w:sz="0" w:space="0" w:color="auto"/>
            <w:right w:val="none" w:sz="0" w:space="0" w:color="auto"/>
          </w:divBdr>
        </w:div>
        <w:div w:id="1439595475">
          <w:marLeft w:val="0"/>
          <w:marRight w:val="0"/>
          <w:marTop w:val="0"/>
          <w:marBottom w:val="0"/>
          <w:divBdr>
            <w:top w:val="none" w:sz="0" w:space="0" w:color="auto"/>
            <w:left w:val="none" w:sz="0" w:space="0" w:color="auto"/>
            <w:bottom w:val="none" w:sz="0" w:space="0" w:color="auto"/>
            <w:right w:val="none" w:sz="0" w:space="0" w:color="auto"/>
          </w:divBdr>
        </w:div>
        <w:div w:id="1858033340">
          <w:marLeft w:val="0"/>
          <w:marRight w:val="0"/>
          <w:marTop w:val="0"/>
          <w:marBottom w:val="0"/>
          <w:divBdr>
            <w:top w:val="none" w:sz="0" w:space="0" w:color="auto"/>
            <w:left w:val="none" w:sz="0" w:space="0" w:color="auto"/>
            <w:bottom w:val="none" w:sz="0" w:space="0" w:color="auto"/>
            <w:right w:val="none" w:sz="0" w:space="0" w:color="auto"/>
          </w:divBdr>
        </w:div>
        <w:div w:id="508062507">
          <w:marLeft w:val="0"/>
          <w:marRight w:val="0"/>
          <w:marTop w:val="0"/>
          <w:marBottom w:val="0"/>
          <w:divBdr>
            <w:top w:val="none" w:sz="0" w:space="0" w:color="auto"/>
            <w:left w:val="none" w:sz="0" w:space="0" w:color="auto"/>
            <w:bottom w:val="none" w:sz="0" w:space="0" w:color="auto"/>
            <w:right w:val="none" w:sz="0" w:space="0" w:color="auto"/>
          </w:divBdr>
        </w:div>
        <w:div w:id="75174398">
          <w:marLeft w:val="0"/>
          <w:marRight w:val="0"/>
          <w:marTop w:val="0"/>
          <w:marBottom w:val="0"/>
          <w:divBdr>
            <w:top w:val="none" w:sz="0" w:space="0" w:color="auto"/>
            <w:left w:val="none" w:sz="0" w:space="0" w:color="auto"/>
            <w:bottom w:val="none" w:sz="0" w:space="0" w:color="auto"/>
            <w:right w:val="none" w:sz="0" w:space="0" w:color="auto"/>
          </w:divBdr>
        </w:div>
        <w:div w:id="938368903">
          <w:marLeft w:val="0"/>
          <w:marRight w:val="0"/>
          <w:marTop w:val="0"/>
          <w:marBottom w:val="0"/>
          <w:divBdr>
            <w:top w:val="none" w:sz="0" w:space="0" w:color="auto"/>
            <w:left w:val="none" w:sz="0" w:space="0" w:color="auto"/>
            <w:bottom w:val="none" w:sz="0" w:space="0" w:color="auto"/>
            <w:right w:val="none" w:sz="0" w:space="0" w:color="auto"/>
          </w:divBdr>
        </w:div>
        <w:div w:id="1669479654">
          <w:marLeft w:val="0"/>
          <w:marRight w:val="0"/>
          <w:marTop w:val="0"/>
          <w:marBottom w:val="0"/>
          <w:divBdr>
            <w:top w:val="none" w:sz="0" w:space="0" w:color="auto"/>
            <w:left w:val="none" w:sz="0" w:space="0" w:color="auto"/>
            <w:bottom w:val="none" w:sz="0" w:space="0" w:color="auto"/>
            <w:right w:val="none" w:sz="0" w:space="0" w:color="auto"/>
          </w:divBdr>
        </w:div>
        <w:div w:id="1646275252">
          <w:marLeft w:val="0"/>
          <w:marRight w:val="0"/>
          <w:marTop w:val="0"/>
          <w:marBottom w:val="0"/>
          <w:divBdr>
            <w:top w:val="none" w:sz="0" w:space="0" w:color="auto"/>
            <w:left w:val="none" w:sz="0" w:space="0" w:color="auto"/>
            <w:bottom w:val="none" w:sz="0" w:space="0" w:color="auto"/>
            <w:right w:val="none" w:sz="0" w:space="0" w:color="auto"/>
          </w:divBdr>
        </w:div>
        <w:div w:id="1112549026">
          <w:marLeft w:val="0"/>
          <w:marRight w:val="0"/>
          <w:marTop w:val="0"/>
          <w:marBottom w:val="0"/>
          <w:divBdr>
            <w:top w:val="none" w:sz="0" w:space="0" w:color="auto"/>
            <w:left w:val="none" w:sz="0" w:space="0" w:color="auto"/>
            <w:bottom w:val="none" w:sz="0" w:space="0" w:color="auto"/>
            <w:right w:val="none" w:sz="0" w:space="0" w:color="auto"/>
          </w:divBdr>
        </w:div>
        <w:div w:id="397289452">
          <w:marLeft w:val="0"/>
          <w:marRight w:val="0"/>
          <w:marTop w:val="0"/>
          <w:marBottom w:val="0"/>
          <w:divBdr>
            <w:top w:val="none" w:sz="0" w:space="0" w:color="auto"/>
            <w:left w:val="none" w:sz="0" w:space="0" w:color="auto"/>
            <w:bottom w:val="none" w:sz="0" w:space="0" w:color="auto"/>
            <w:right w:val="none" w:sz="0" w:space="0" w:color="auto"/>
          </w:divBdr>
        </w:div>
        <w:div w:id="282078912">
          <w:marLeft w:val="0"/>
          <w:marRight w:val="0"/>
          <w:marTop w:val="0"/>
          <w:marBottom w:val="0"/>
          <w:divBdr>
            <w:top w:val="none" w:sz="0" w:space="0" w:color="auto"/>
            <w:left w:val="none" w:sz="0" w:space="0" w:color="auto"/>
            <w:bottom w:val="none" w:sz="0" w:space="0" w:color="auto"/>
            <w:right w:val="none" w:sz="0" w:space="0" w:color="auto"/>
          </w:divBdr>
        </w:div>
        <w:div w:id="261031453">
          <w:marLeft w:val="0"/>
          <w:marRight w:val="0"/>
          <w:marTop w:val="0"/>
          <w:marBottom w:val="0"/>
          <w:divBdr>
            <w:top w:val="none" w:sz="0" w:space="0" w:color="auto"/>
            <w:left w:val="none" w:sz="0" w:space="0" w:color="auto"/>
            <w:bottom w:val="none" w:sz="0" w:space="0" w:color="auto"/>
            <w:right w:val="none" w:sz="0" w:space="0" w:color="auto"/>
          </w:divBdr>
        </w:div>
        <w:div w:id="581571515">
          <w:marLeft w:val="0"/>
          <w:marRight w:val="0"/>
          <w:marTop w:val="0"/>
          <w:marBottom w:val="0"/>
          <w:divBdr>
            <w:top w:val="none" w:sz="0" w:space="0" w:color="auto"/>
            <w:left w:val="none" w:sz="0" w:space="0" w:color="auto"/>
            <w:bottom w:val="none" w:sz="0" w:space="0" w:color="auto"/>
            <w:right w:val="none" w:sz="0" w:space="0" w:color="auto"/>
          </w:divBdr>
        </w:div>
        <w:div w:id="1767848750">
          <w:marLeft w:val="0"/>
          <w:marRight w:val="0"/>
          <w:marTop w:val="0"/>
          <w:marBottom w:val="0"/>
          <w:divBdr>
            <w:top w:val="none" w:sz="0" w:space="0" w:color="auto"/>
            <w:left w:val="none" w:sz="0" w:space="0" w:color="auto"/>
            <w:bottom w:val="none" w:sz="0" w:space="0" w:color="auto"/>
            <w:right w:val="none" w:sz="0" w:space="0" w:color="auto"/>
          </w:divBdr>
        </w:div>
      </w:divsChild>
    </w:div>
    <w:div w:id="1727070635">
      <w:bodyDiv w:val="1"/>
      <w:marLeft w:val="0"/>
      <w:marRight w:val="0"/>
      <w:marTop w:val="0"/>
      <w:marBottom w:val="0"/>
      <w:divBdr>
        <w:top w:val="none" w:sz="0" w:space="0" w:color="auto"/>
        <w:left w:val="none" w:sz="0" w:space="0" w:color="auto"/>
        <w:bottom w:val="none" w:sz="0" w:space="0" w:color="auto"/>
        <w:right w:val="none" w:sz="0" w:space="0" w:color="auto"/>
      </w:divBdr>
    </w:div>
    <w:div w:id="1728189122">
      <w:bodyDiv w:val="1"/>
      <w:marLeft w:val="0"/>
      <w:marRight w:val="0"/>
      <w:marTop w:val="0"/>
      <w:marBottom w:val="0"/>
      <w:divBdr>
        <w:top w:val="none" w:sz="0" w:space="0" w:color="auto"/>
        <w:left w:val="none" w:sz="0" w:space="0" w:color="auto"/>
        <w:bottom w:val="none" w:sz="0" w:space="0" w:color="auto"/>
        <w:right w:val="none" w:sz="0" w:space="0" w:color="auto"/>
      </w:divBdr>
    </w:div>
    <w:div w:id="1728455034">
      <w:bodyDiv w:val="1"/>
      <w:marLeft w:val="0"/>
      <w:marRight w:val="0"/>
      <w:marTop w:val="0"/>
      <w:marBottom w:val="0"/>
      <w:divBdr>
        <w:top w:val="none" w:sz="0" w:space="0" w:color="auto"/>
        <w:left w:val="none" w:sz="0" w:space="0" w:color="auto"/>
        <w:bottom w:val="none" w:sz="0" w:space="0" w:color="auto"/>
        <w:right w:val="none" w:sz="0" w:space="0" w:color="auto"/>
      </w:divBdr>
    </w:div>
    <w:div w:id="1729914731">
      <w:bodyDiv w:val="1"/>
      <w:marLeft w:val="0"/>
      <w:marRight w:val="0"/>
      <w:marTop w:val="0"/>
      <w:marBottom w:val="0"/>
      <w:divBdr>
        <w:top w:val="none" w:sz="0" w:space="0" w:color="auto"/>
        <w:left w:val="none" w:sz="0" w:space="0" w:color="auto"/>
        <w:bottom w:val="none" w:sz="0" w:space="0" w:color="auto"/>
        <w:right w:val="none" w:sz="0" w:space="0" w:color="auto"/>
      </w:divBdr>
    </w:div>
    <w:div w:id="1731268981">
      <w:bodyDiv w:val="1"/>
      <w:marLeft w:val="0"/>
      <w:marRight w:val="0"/>
      <w:marTop w:val="0"/>
      <w:marBottom w:val="0"/>
      <w:divBdr>
        <w:top w:val="none" w:sz="0" w:space="0" w:color="auto"/>
        <w:left w:val="none" w:sz="0" w:space="0" w:color="auto"/>
        <w:bottom w:val="none" w:sz="0" w:space="0" w:color="auto"/>
        <w:right w:val="none" w:sz="0" w:space="0" w:color="auto"/>
      </w:divBdr>
    </w:div>
    <w:div w:id="1733042732">
      <w:bodyDiv w:val="1"/>
      <w:marLeft w:val="0"/>
      <w:marRight w:val="0"/>
      <w:marTop w:val="0"/>
      <w:marBottom w:val="0"/>
      <w:divBdr>
        <w:top w:val="none" w:sz="0" w:space="0" w:color="auto"/>
        <w:left w:val="none" w:sz="0" w:space="0" w:color="auto"/>
        <w:bottom w:val="none" w:sz="0" w:space="0" w:color="auto"/>
        <w:right w:val="none" w:sz="0" w:space="0" w:color="auto"/>
      </w:divBdr>
    </w:div>
    <w:div w:id="1734309993">
      <w:bodyDiv w:val="1"/>
      <w:marLeft w:val="0"/>
      <w:marRight w:val="0"/>
      <w:marTop w:val="0"/>
      <w:marBottom w:val="0"/>
      <w:divBdr>
        <w:top w:val="none" w:sz="0" w:space="0" w:color="auto"/>
        <w:left w:val="none" w:sz="0" w:space="0" w:color="auto"/>
        <w:bottom w:val="none" w:sz="0" w:space="0" w:color="auto"/>
        <w:right w:val="none" w:sz="0" w:space="0" w:color="auto"/>
      </w:divBdr>
    </w:div>
    <w:div w:id="1734425410">
      <w:bodyDiv w:val="1"/>
      <w:marLeft w:val="0"/>
      <w:marRight w:val="0"/>
      <w:marTop w:val="0"/>
      <w:marBottom w:val="0"/>
      <w:divBdr>
        <w:top w:val="none" w:sz="0" w:space="0" w:color="auto"/>
        <w:left w:val="none" w:sz="0" w:space="0" w:color="auto"/>
        <w:bottom w:val="none" w:sz="0" w:space="0" w:color="auto"/>
        <w:right w:val="none" w:sz="0" w:space="0" w:color="auto"/>
      </w:divBdr>
    </w:div>
    <w:div w:id="1735590359">
      <w:bodyDiv w:val="1"/>
      <w:marLeft w:val="0"/>
      <w:marRight w:val="0"/>
      <w:marTop w:val="0"/>
      <w:marBottom w:val="0"/>
      <w:divBdr>
        <w:top w:val="none" w:sz="0" w:space="0" w:color="auto"/>
        <w:left w:val="none" w:sz="0" w:space="0" w:color="auto"/>
        <w:bottom w:val="none" w:sz="0" w:space="0" w:color="auto"/>
        <w:right w:val="none" w:sz="0" w:space="0" w:color="auto"/>
      </w:divBdr>
    </w:div>
    <w:div w:id="1735658542">
      <w:bodyDiv w:val="1"/>
      <w:marLeft w:val="0"/>
      <w:marRight w:val="0"/>
      <w:marTop w:val="0"/>
      <w:marBottom w:val="0"/>
      <w:divBdr>
        <w:top w:val="none" w:sz="0" w:space="0" w:color="auto"/>
        <w:left w:val="none" w:sz="0" w:space="0" w:color="auto"/>
        <w:bottom w:val="none" w:sz="0" w:space="0" w:color="auto"/>
        <w:right w:val="none" w:sz="0" w:space="0" w:color="auto"/>
      </w:divBdr>
    </w:div>
    <w:div w:id="1735928962">
      <w:bodyDiv w:val="1"/>
      <w:marLeft w:val="0"/>
      <w:marRight w:val="0"/>
      <w:marTop w:val="0"/>
      <w:marBottom w:val="0"/>
      <w:divBdr>
        <w:top w:val="none" w:sz="0" w:space="0" w:color="auto"/>
        <w:left w:val="none" w:sz="0" w:space="0" w:color="auto"/>
        <w:bottom w:val="none" w:sz="0" w:space="0" w:color="auto"/>
        <w:right w:val="none" w:sz="0" w:space="0" w:color="auto"/>
      </w:divBdr>
    </w:div>
    <w:div w:id="1736315392">
      <w:bodyDiv w:val="1"/>
      <w:marLeft w:val="0"/>
      <w:marRight w:val="0"/>
      <w:marTop w:val="0"/>
      <w:marBottom w:val="0"/>
      <w:divBdr>
        <w:top w:val="none" w:sz="0" w:space="0" w:color="auto"/>
        <w:left w:val="none" w:sz="0" w:space="0" w:color="auto"/>
        <w:bottom w:val="none" w:sz="0" w:space="0" w:color="auto"/>
        <w:right w:val="none" w:sz="0" w:space="0" w:color="auto"/>
      </w:divBdr>
    </w:div>
    <w:div w:id="1736465587">
      <w:bodyDiv w:val="1"/>
      <w:marLeft w:val="0"/>
      <w:marRight w:val="0"/>
      <w:marTop w:val="0"/>
      <w:marBottom w:val="0"/>
      <w:divBdr>
        <w:top w:val="none" w:sz="0" w:space="0" w:color="auto"/>
        <w:left w:val="none" w:sz="0" w:space="0" w:color="auto"/>
        <w:bottom w:val="none" w:sz="0" w:space="0" w:color="auto"/>
        <w:right w:val="none" w:sz="0" w:space="0" w:color="auto"/>
      </w:divBdr>
    </w:div>
    <w:div w:id="1738163281">
      <w:bodyDiv w:val="1"/>
      <w:marLeft w:val="0"/>
      <w:marRight w:val="0"/>
      <w:marTop w:val="0"/>
      <w:marBottom w:val="0"/>
      <w:divBdr>
        <w:top w:val="none" w:sz="0" w:space="0" w:color="auto"/>
        <w:left w:val="none" w:sz="0" w:space="0" w:color="auto"/>
        <w:bottom w:val="none" w:sz="0" w:space="0" w:color="auto"/>
        <w:right w:val="none" w:sz="0" w:space="0" w:color="auto"/>
      </w:divBdr>
    </w:div>
    <w:div w:id="1738432076">
      <w:bodyDiv w:val="1"/>
      <w:marLeft w:val="0"/>
      <w:marRight w:val="0"/>
      <w:marTop w:val="0"/>
      <w:marBottom w:val="0"/>
      <w:divBdr>
        <w:top w:val="none" w:sz="0" w:space="0" w:color="auto"/>
        <w:left w:val="none" w:sz="0" w:space="0" w:color="auto"/>
        <w:bottom w:val="none" w:sz="0" w:space="0" w:color="auto"/>
        <w:right w:val="none" w:sz="0" w:space="0" w:color="auto"/>
      </w:divBdr>
    </w:div>
    <w:div w:id="1738623738">
      <w:bodyDiv w:val="1"/>
      <w:marLeft w:val="0"/>
      <w:marRight w:val="0"/>
      <w:marTop w:val="0"/>
      <w:marBottom w:val="0"/>
      <w:divBdr>
        <w:top w:val="none" w:sz="0" w:space="0" w:color="auto"/>
        <w:left w:val="none" w:sz="0" w:space="0" w:color="auto"/>
        <w:bottom w:val="none" w:sz="0" w:space="0" w:color="auto"/>
        <w:right w:val="none" w:sz="0" w:space="0" w:color="auto"/>
      </w:divBdr>
    </w:div>
    <w:div w:id="1739012458">
      <w:bodyDiv w:val="1"/>
      <w:marLeft w:val="0"/>
      <w:marRight w:val="0"/>
      <w:marTop w:val="0"/>
      <w:marBottom w:val="0"/>
      <w:divBdr>
        <w:top w:val="none" w:sz="0" w:space="0" w:color="auto"/>
        <w:left w:val="none" w:sz="0" w:space="0" w:color="auto"/>
        <w:bottom w:val="none" w:sz="0" w:space="0" w:color="auto"/>
        <w:right w:val="none" w:sz="0" w:space="0" w:color="auto"/>
      </w:divBdr>
    </w:div>
    <w:div w:id="1740667081">
      <w:bodyDiv w:val="1"/>
      <w:marLeft w:val="0"/>
      <w:marRight w:val="0"/>
      <w:marTop w:val="0"/>
      <w:marBottom w:val="0"/>
      <w:divBdr>
        <w:top w:val="none" w:sz="0" w:space="0" w:color="auto"/>
        <w:left w:val="none" w:sz="0" w:space="0" w:color="auto"/>
        <w:bottom w:val="none" w:sz="0" w:space="0" w:color="auto"/>
        <w:right w:val="none" w:sz="0" w:space="0" w:color="auto"/>
      </w:divBdr>
    </w:div>
    <w:div w:id="1741052426">
      <w:bodyDiv w:val="1"/>
      <w:marLeft w:val="0"/>
      <w:marRight w:val="0"/>
      <w:marTop w:val="0"/>
      <w:marBottom w:val="0"/>
      <w:divBdr>
        <w:top w:val="none" w:sz="0" w:space="0" w:color="auto"/>
        <w:left w:val="none" w:sz="0" w:space="0" w:color="auto"/>
        <w:bottom w:val="none" w:sz="0" w:space="0" w:color="auto"/>
        <w:right w:val="none" w:sz="0" w:space="0" w:color="auto"/>
      </w:divBdr>
    </w:div>
    <w:div w:id="1742830391">
      <w:bodyDiv w:val="1"/>
      <w:marLeft w:val="0"/>
      <w:marRight w:val="0"/>
      <w:marTop w:val="0"/>
      <w:marBottom w:val="0"/>
      <w:divBdr>
        <w:top w:val="none" w:sz="0" w:space="0" w:color="auto"/>
        <w:left w:val="none" w:sz="0" w:space="0" w:color="auto"/>
        <w:bottom w:val="none" w:sz="0" w:space="0" w:color="auto"/>
        <w:right w:val="none" w:sz="0" w:space="0" w:color="auto"/>
      </w:divBdr>
      <w:divsChild>
        <w:div w:id="666979492">
          <w:marLeft w:val="0"/>
          <w:marRight w:val="0"/>
          <w:marTop w:val="0"/>
          <w:marBottom w:val="0"/>
          <w:divBdr>
            <w:top w:val="none" w:sz="0" w:space="0" w:color="auto"/>
            <w:left w:val="none" w:sz="0" w:space="0" w:color="auto"/>
            <w:bottom w:val="none" w:sz="0" w:space="0" w:color="auto"/>
            <w:right w:val="none" w:sz="0" w:space="0" w:color="auto"/>
          </w:divBdr>
        </w:div>
        <w:div w:id="1030954477">
          <w:marLeft w:val="0"/>
          <w:marRight w:val="0"/>
          <w:marTop w:val="0"/>
          <w:marBottom w:val="0"/>
          <w:divBdr>
            <w:top w:val="none" w:sz="0" w:space="0" w:color="auto"/>
            <w:left w:val="none" w:sz="0" w:space="0" w:color="auto"/>
            <w:bottom w:val="none" w:sz="0" w:space="0" w:color="auto"/>
            <w:right w:val="none" w:sz="0" w:space="0" w:color="auto"/>
          </w:divBdr>
        </w:div>
        <w:div w:id="201863673">
          <w:marLeft w:val="0"/>
          <w:marRight w:val="0"/>
          <w:marTop w:val="0"/>
          <w:marBottom w:val="0"/>
          <w:divBdr>
            <w:top w:val="none" w:sz="0" w:space="0" w:color="auto"/>
            <w:left w:val="none" w:sz="0" w:space="0" w:color="auto"/>
            <w:bottom w:val="none" w:sz="0" w:space="0" w:color="auto"/>
            <w:right w:val="none" w:sz="0" w:space="0" w:color="auto"/>
          </w:divBdr>
        </w:div>
        <w:div w:id="1087313121">
          <w:marLeft w:val="0"/>
          <w:marRight w:val="0"/>
          <w:marTop w:val="0"/>
          <w:marBottom w:val="0"/>
          <w:divBdr>
            <w:top w:val="none" w:sz="0" w:space="0" w:color="auto"/>
            <w:left w:val="none" w:sz="0" w:space="0" w:color="auto"/>
            <w:bottom w:val="none" w:sz="0" w:space="0" w:color="auto"/>
            <w:right w:val="none" w:sz="0" w:space="0" w:color="auto"/>
          </w:divBdr>
        </w:div>
        <w:div w:id="63768467">
          <w:marLeft w:val="0"/>
          <w:marRight w:val="0"/>
          <w:marTop w:val="0"/>
          <w:marBottom w:val="0"/>
          <w:divBdr>
            <w:top w:val="none" w:sz="0" w:space="0" w:color="auto"/>
            <w:left w:val="none" w:sz="0" w:space="0" w:color="auto"/>
            <w:bottom w:val="none" w:sz="0" w:space="0" w:color="auto"/>
            <w:right w:val="none" w:sz="0" w:space="0" w:color="auto"/>
          </w:divBdr>
        </w:div>
        <w:div w:id="195698326">
          <w:marLeft w:val="0"/>
          <w:marRight w:val="0"/>
          <w:marTop w:val="0"/>
          <w:marBottom w:val="0"/>
          <w:divBdr>
            <w:top w:val="none" w:sz="0" w:space="0" w:color="auto"/>
            <w:left w:val="none" w:sz="0" w:space="0" w:color="auto"/>
            <w:bottom w:val="none" w:sz="0" w:space="0" w:color="auto"/>
            <w:right w:val="none" w:sz="0" w:space="0" w:color="auto"/>
          </w:divBdr>
        </w:div>
      </w:divsChild>
    </w:div>
    <w:div w:id="1743402636">
      <w:bodyDiv w:val="1"/>
      <w:marLeft w:val="0"/>
      <w:marRight w:val="0"/>
      <w:marTop w:val="0"/>
      <w:marBottom w:val="0"/>
      <w:divBdr>
        <w:top w:val="none" w:sz="0" w:space="0" w:color="auto"/>
        <w:left w:val="none" w:sz="0" w:space="0" w:color="auto"/>
        <w:bottom w:val="none" w:sz="0" w:space="0" w:color="auto"/>
        <w:right w:val="none" w:sz="0" w:space="0" w:color="auto"/>
      </w:divBdr>
    </w:div>
    <w:div w:id="1743526739">
      <w:bodyDiv w:val="1"/>
      <w:marLeft w:val="0"/>
      <w:marRight w:val="0"/>
      <w:marTop w:val="0"/>
      <w:marBottom w:val="0"/>
      <w:divBdr>
        <w:top w:val="none" w:sz="0" w:space="0" w:color="auto"/>
        <w:left w:val="none" w:sz="0" w:space="0" w:color="auto"/>
        <w:bottom w:val="none" w:sz="0" w:space="0" w:color="auto"/>
        <w:right w:val="none" w:sz="0" w:space="0" w:color="auto"/>
      </w:divBdr>
    </w:div>
    <w:div w:id="1744138097">
      <w:bodyDiv w:val="1"/>
      <w:marLeft w:val="0"/>
      <w:marRight w:val="0"/>
      <w:marTop w:val="0"/>
      <w:marBottom w:val="0"/>
      <w:divBdr>
        <w:top w:val="none" w:sz="0" w:space="0" w:color="auto"/>
        <w:left w:val="none" w:sz="0" w:space="0" w:color="auto"/>
        <w:bottom w:val="none" w:sz="0" w:space="0" w:color="auto"/>
        <w:right w:val="none" w:sz="0" w:space="0" w:color="auto"/>
      </w:divBdr>
    </w:div>
    <w:div w:id="1744252048">
      <w:bodyDiv w:val="1"/>
      <w:marLeft w:val="0"/>
      <w:marRight w:val="0"/>
      <w:marTop w:val="0"/>
      <w:marBottom w:val="0"/>
      <w:divBdr>
        <w:top w:val="none" w:sz="0" w:space="0" w:color="auto"/>
        <w:left w:val="none" w:sz="0" w:space="0" w:color="auto"/>
        <w:bottom w:val="none" w:sz="0" w:space="0" w:color="auto"/>
        <w:right w:val="none" w:sz="0" w:space="0" w:color="auto"/>
      </w:divBdr>
    </w:div>
    <w:div w:id="1744260569">
      <w:bodyDiv w:val="1"/>
      <w:marLeft w:val="0"/>
      <w:marRight w:val="0"/>
      <w:marTop w:val="0"/>
      <w:marBottom w:val="0"/>
      <w:divBdr>
        <w:top w:val="none" w:sz="0" w:space="0" w:color="auto"/>
        <w:left w:val="none" w:sz="0" w:space="0" w:color="auto"/>
        <w:bottom w:val="none" w:sz="0" w:space="0" w:color="auto"/>
        <w:right w:val="none" w:sz="0" w:space="0" w:color="auto"/>
      </w:divBdr>
    </w:div>
    <w:div w:id="1744639582">
      <w:bodyDiv w:val="1"/>
      <w:marLeft w:val="0"/>
      <w:marRight w:val="0"/>
      <w:marTop w:val="0"/>
      <w:marBottom w:val="0"/>
      <w:divBdr>
        <w:top w:val="none" w:sz="0" w:space="0" w:color="auto"/>
        <w:left w:val="none" w:sz="0" w:space="0" w:color="auto"/>
        <w:bottom w:val="none" w:sz="0" w:space="0" w:color="auto"/>
        <w:right w:val="none" w:sz="0" w:space="0" w:color="auto"/>
      </w:divBdr>
    </w:div>
    <w:div w:id="1745569285">
      <w:bodyDiv w:val="1"/>
      <w:marLeft w:val="0"/>
      <w:marRight w:val="0"/>
      <w:marTop w:val="0"/>
      <w:marBottom w:val="0"/>
      <w:divBdr>
        <w:top w:val="none" w:sz="0" w:space="0" w:color="auto"/>
        <w:left w:val="none" w:sz="0" w:space="0" w:color="auto"/>
        <w:bottom w:val="none" w:sz="0" w:space="0" w:color="auto"/>
        <w:right w:val="none" w:sz="0" w:space="0" w:color="auto"/>
      </w:divBdr>
    </w:div>
    <w:div w:id="1746299731">
      <w:bodyDiv w:val="1"/>
      <w:marLeft w:val="0"/>
      <w:marRight w:val="0"/>
      <w:marTop w:val="0"/>
      <w:marBottom w:val="0"/>
      <w:divBdr>
        <w:top w:val="none" w:sz="0" w:space="0" w:color="auto"/>
        <w:left w:val="none" w:sz="0" w:space="0" w:color="auto"/>
        <w:bottom w:val="none" w:sz="0" w:space="0" w:color="auto"/>
        <w:right w:val="none" w:sz="0" w:space="0" w:color="auto"/>
      </w:divBdr>
      <w:divsChild>
        <w:div w:id="38209553">
          <w:marLeft w:val="0"/>
          <w:marRight w:val="0"/>
          <w:marTop w:val="0"/>
          <w:marBottom w:val="0"/>
          <w:divBdr>
            <w:top w:val="none" w:sz="0" w:space="0" w:color="auto"/>
            <w:left w:val="none" w:sz="0" w:space="0" w:color="auto"/>
            <w:bottom w:val="none" w:sz="0" w:space="0" w:color="auto"/>
            <w:right w:val="none" w:sz="0" w:space="0" w:color="auto"/>
          </w:divBdr>
        </w:div>
        <w:div w:id="1834176930">
          <w:marLeft w:val="0"/>
          <w:marRight w:val="0"/>
          <w:marTop w:val="0"/>
          <w:marBottom w:val="0"/>
          <w:divBdr>
            <w:top w:val="none" w:sz="0" w:space="0" w:color="auto"/>
            <w:left w:val="none" w:sz="0" w:space="0" w:color="auto"/>
            <w:bottom w:val="none" w:sz="0" w:space="0" w:color="auto"/>
            <w:right w:val="none" w:sz="0" w:space="0" w:color="auto"/>
          </w:divBdr>
        </w:div>
        <w:div w:id="1611467711">
          <w:marLeft w:val="0"/>
          <w:marRight w:val="0"/>
          <w:marTop w:val="0"/>
          <w:marBottom w:val="0"/>
          <w:divBdr>
            <w:top w:val="none" w:sz="0" w:space="0" w:color="auto"/>
            <w:left w:val="none" w:sz="0" w:space="0" w:color="auto"/>
            <w:bottom w:val="none" w:sz="0" w:space="0" w:color="auto"/>
            <w:right w:val="none" w:sz="0" w:space="0" w:color="auto"/>
          </w:divBdr>
        </w:div>
        <w:div w:id="574245717">
          <w:marLeft w:val="0"/>
          <w:marRight w:val="0"/>
          <w:marTop w:val="0"/>
          <w:marBottom w:val="0"/>
          <w:divBdr>
            <w:top w:val="none" w:sz="0" w:space="0" w:color="auto"/>
            <w:left w:val="none" w:sz="0" w:space="0" w:color="auto"/>
            <w:bottom w:val="none" w:sz="0" w:space="0" w:color="auto"/>
            <w:right w:val="none" w:sz="0" w:space="0" w:color="auto"/>
          </w:divBdr>
        </w:div>
        <w:div w:id="257835224">
          <w:marLeft w:val="0"/>
          <w:marRight w:val="0"/>
          <w:marTop w:val="0"/>
          <w:marBottom w:val="0"/>
          <w:divBdr>
            <w:top w:val="none" w:sz="0" w:space="0" w:color="auto"/>
            <w:left w:val="none" w:sz="0" w:space="0" w:color="auto"/>
            <w:bottom w:val="none" w:sz="0" w:space="0" w:color="auto"/>
            <w:right w:val="none" w:sz="0" w:space="0" w:color="auto"/>
          </w:divBdr>
        </w:div>
        <w:div w:id="708263828">
          <w:marLeft w:val="0"/>
          <w:marRight w:val="0"/>
          <w:marTop w:val="0"/>
          <w:marBottom w:val="0"/>
          <w:divBdr>
            <w:top w:val="none" w:sz="0" w:space="0" w:color="auto"/>
            <w:left w:val="none" w:sz="0" w:space="0" w:color="auto"/>
            <w:bottom w:val="none" w:sz="0" w:space="0" w:color="auto"/>
            <w:right w:val="none" w:sz="0" w:space="0" w:color="auto"/>
          </w:divBdr>
        </w:div>
        <w:div w:id="682510379">
          <w:marLeft w:val="0"/>
          <w:marRight w:val="0"/>
          <w:marTop w:val="0"/>
          <w:marBottom w:val="0"/>
          <w:divBdr>
            <w:top w:val="none" w:sz="0" w:space="0" w:color="auto"/>
            <w:left w:val="none" w:sz="0" w:space="0" w:color="auto"/>
            <w:bottom w:val="none" w:sz="0" w:space="0" w:color="auto"/>
            <w:right w:val="none" w:sz="0" w:space="0" w:color="auto"/>
          </w:divBdr>
        </w:div>
        <w:div w:id="903947740">
          <w:marLeft w:val="0"/>
          <w:marRight w:val="0"/>
          <w:marTop w:val="0"/>
          <w:marBottom w:val="0"/>
          <w:divBdr>
            <w:top w:val="none" w:sz="0" w:space="0" w:color="auto"/>
            <w:left w:val="none" w:sz="0" w:space="0" w:color="auto"/>
            <w:bottom w:val="none" w:sz="0" w:space="0" w:color="auto"/>
            <w:right w:val="none" w:sz="0" w:space="0" w:color="auto"/>
          </w:divBdr>
        </w:div>
        <w:div w:id="1871263525">
          <w:marLeft w:val="0"/>
          <w:marRight w:val="0"/>
          <w:marTop w:val="0"/>
          <w:marBottom w:val="0"/>
          <w:divBdr>
            <w:top w:val="none" w:sz="0" w:space="0" w:color="auto"/>
            <w:left w:val="none" w:sz="0" w:space="0" w:color="auto"/>
            <w:bottom w:val="none" w:sz="0" w:space="0" w:color="auto"/>
            <w:right w:val="none" w:sz="0" w:space="0" w:color="auto"/>
          </w:divBdr>
        </w:div>
        <w:div w:id="453403096">
          <w:marLeft w:val="0"/>
          <w:marRight w:val="0"/>
          <w:marTop w:val="0"/>
          <w:marBottom w:val="0"/>
          <w:divBdr>
            <w:top w:val="none" w:sz="0" w:space="0" w:color="auto"/>
            <w:left w:val="none" w:sz="0" w:space="0" w:color="auto"/>
            <w:bottom w:val="none" w:sz="0" w:space="0" w:color="auto"/>
            <w:right w:val="none" w:sz="0" w:space="0" w:color="auto"/>
          </w:divBdr>
        </w:div>
        <w:div w:id="1280605510">
          <w:marLeft w:val="0"/>
          <w:marRight w:val="0"/>
          <w:marTop w:val="0"/>
          <w:marBottom w:val="0"/>
          <w:divBdr>
            <w:top w:val="none" w:sz="0" w:space="0" w:color="auto"/>
            <w:left w:val="none" w:sz="0" w:space="0" w:color="auto"/>
            <w:bottom w:val="none" w:sz="0" w:space="0" w:color="auto"/>
            <w:right w:val="none" w:sz="0" w:space="0" w:color="auto"/>
          </w:divBdr>
        </w:div>
        <w:div w:id="336663630">
          <w:marLeft w:val="0"/>
          <w:marRight w:val="0"/>
          <w:marTop w:val="0"/>
          <w:marBottom w:val="0"/>
          <w:divBdr>
            <w:top w:val="none" w:sz="0" w:space="0" w:color="auto"/>
            <w:left w:val="none" w:sz="0" w:space="0" w:color="auto"/>
            <w:bottom w:val="none" w:sz="0" w:space="0" w:color="auto"/>
            <w:right w:val="none" w:sz="0" w:space="0" w:color="auto"/>
          </w:divBdr>
        </w:div>
        <w:div w:id="2070494622">
          <w:marLeft w:val="0"/>
          <w:marRight w:val="0"/>
          <w:marTop w:val="0"/>
          <w:marBottom w:val="0"/>
          <w:divBdr>
            <w:top w:val="none" w:sz="0" w:space="0" w:color="auto"/>
            <w:left w:val="none" w:sz="0" w:space="0" w:color="auto"/>
            <w:bottom w:val="none" w:sz="0" w:space="0" w:color="auto"/>
            <w:right w:val="none" w:sz="0" w:space="0" w:color="auto"/>
          </w:divBdr>
        </w:div>
        <w:div w:id="1893271608">
          <w:marLeft w:val="0"/>
          <w:marRight w:val="0"/>
          <w:marTop w:val="0"/>
          <w:marBottom w:val="0"/>
          <w:divBdr>
            <w:top w:val="none" w:sz="0" w:space="0" w:color="auto"/>
            <w:left w:val="none" w:sz="0" w:space="0" w:color="auto"/>
            <w:bottom w:val="none" w:sz="0" w:space="0" w:color="auto"/>
            <w:right w:val="none" w:sz="0" w:space="0" w:color="auto"/>
          </w:divBdr>
        </w:div>
        <w:div w:id="1497499300">
          <w:marLeft w:val="0"/>
          <w:marRight w:val="0"/>
          <w:marTop w:val="0"/>
          <w:marBottom w:val="0"/>
          <w:divBdr>
            <w:top w:val="none" w:sz="0" w:space="0" w:color="auto"/>
            <w:left w:val="none" w:sz="0" w:space="0" w:color="auto"/>
            <w:bottom w:val="none" w:sz="0" w:space="0" w:color="auto"/>
            <w:right w:val="none" w:sz="0" w:space="0" w:color="auto"/>
          </w:divBdr>
        </w:div>
        <w:div w:id="1047417283">
          <w:marLeft w:val="0"/>
          <w:marRight w:val="0"/>
          <w:marTop w:val="0"/>
          <w:marBottom w:val="0"/>
          <w:divBdr>
            <w:top w:val="none" w:sz="0" w:space="0" w:color="auto"/>
            <w:left w:val="none" w:sz="0" w:space="0" w:color="auto"/>
            <w:bottom w:val="none" w:sz="0" w:space="0" w:color="auto"/>
            <w:right w:val="none" w:sz="0" w:space="0" w:color="auto"/>
          </w:divBdr>
        </w:div>
        <w:div w:id="1191189168">
          <w:marLeft w:val="0"/>
          <w:marRight w:val="0"/>
          <w:marTop w:val="0"/>
          <w:marBottom w:val="0"/>
          <w:divBdr>
            <w:top w:val="none" w:sz="0" w:space="0" w:color="auto"/>
            <w:left w:val="none" w:sz="0" w:space="0" w:color="auto"/>
            <w:bottom w:val="none" w:sz="0" w:space="0" w:color="auto"/>
            <w:right w:val="none" w:sz="0" w:space="0" w:color="auto"/>
          </w:divBdr>
        </w:div>
        <w:div w:id="1692098545">
          <w:marLeft w:val="0"/>
          <w:marRight w:val="0"/>
          <w:marTop w:val="0"/>
          <w:marBottom w:val="0"/>
          <w:divBdr>
            <w:top w:val="none" w:sz="0" w:space="0" w:color="auto"/>
            <w:left w:val="none" w:sz="0" w:space="0" w:color="auto"/>
            <w:bottom w:val="none" w:sz="0" w:space="0" w:color="auto"/>
            <w:right w:val="none" w:sz="0" w:space="0" w:color="auto"/>
          </w:divBdr>
        </w:div>
        <w:div w:id="1305889428">
          <w:marLeft w:val="0"/>
          <w:marRight w:val="0"/>
          <w:marTop w:val="0"/>
          <w:marBottom w:val="0"/>
          <w:divBdr>
            <w:top w:val="none" w:sz="0" w:space="0" w:color="auto"/>
            <w:left w:val="none" w:sz="0" w:space="0" w:color="auto"/>
            <w:bottom w:val="none" w:sz="0" w:space="0" w:color="auto"/>
            <w:right w:val="none" w:sz="0" w:space="0" w:color="auto"/>
          </w:divBdr>
        </w:div>
        <w:div w:id="1047608443">
          <w:marLeft w:val="0"/>
          <w:marRight w:val="0"/>
          <w:marTop w:val="0"/>
          <w:marBottom w:val="0"/>
          <w:divBdr>
            <w:top w:val="none" w:sz="0" w:space="0" w:color="auto"/>
            <w:left w:val="none" w:sz="0" w:space="0" w:color="auto"/>
            <w:bottom w:val="none" w:sz="0" w:space="0" w:color="auto"/>
            <w:right w:val="none" w:sz="0" w:space="0" w:color="auto"/>
          </w:divBdr>
        </w:div>
        <w:div w:id="1738017951">
          <w:marLeft w:val="0"/>
          <w:marRight w:val="0"/>
          <w:marTop w:val="0"/>
          <w:marBottom w:val="0"/>
          <w:divBdr>
            <w:top w:val="none" w:sz="0" w:space="0" w:color="auto"/>
            <w:left w:val="none" w:sz="0" w:space="0" w:color="auto"/>
            <w:bottom w:val="none" w:sz="0" w:space="0" w:color="auto"/>
            <w:right w:val="none" w:sz="0" w:space="0" w:color="auto"/>
          </w:divBdr>
        </w:div>
        <w:div w:id="941108693">
          <w:marLeft w:val="0"/>
          <w:marRight w:val="0"/>
          <w:marTop w:val="0"/>
          <w:marBottom w:val="0"/>
          <w:divBdr>
            <w:top w:val="none" w:sz="0" w:space="0" w:color="auto"/>
            <w:left w:val="none" w:sz="0" w:space="0" w:color="auto"/>
            <w:bottom w:val="none" w:sz="0" w:space="0" w:color="auto"/>
            <w:right w:val="none" w:sz="0" w:space="0" w:color="auto"/>
          </w:divBdr>
        </w:div>
        <w:div w:id="1472215873">
          <w:marLeft w:val="0"/>
          <w:marRight w:val="0"/>
          <w:marTop w:val="0"/>
          <w:marBottom w:val="0"/>
          <w:divBdr>
            <w:top w:val="none" w:sz="0" w:space="0" w:color="auto"/>
            <w:left w:val="none" w:sz="0" w:space="0" w:color="auto"/>
            <w:bottom w:val="none" w:sz="0" w:space="0" w:color="auto"/>
            <w:right w:val="none" w:sz="0" w:space="0" w:color="auto"/>
          </w:divBdr>
        </w:div>
        <w:div w:id="922229160">
          <w:marLeft w:val="0"/>
          <w:marRight w:val="0"/>
          <w:marTop w:val="0"/>
          <w:marBottom w:val="0"/>
          <w:divBdr>
            <w:top w:val="none" w:sz="0" w:space="0" w:color="auto"/>
            <w:left w:val="none" w:sz="0" w:space="0" w:color="auto"/>
            <w:bottom w:val="none" w:sz="0" w:space="0" w:color="auto"/>
            <w:right w:val="none" w:sz="0" w:space="0" w:color="auto"/>
          </w:divBdr>
        </w:div>
        <w:div w:id="1120345421">
          <w:marLeft w:val="0"/>
          <w:marRight w:val="0"/>
          <w:marTop w:val="0"/>
          <w:marBottom w:val="0"/>
          <w:divBdr>
            <w:top w:val="none" w:sz="0" w:space="0" w:color="auto"/>
            <w:left w:val="none" w:sz="0" w:space="0" w:color="auto"/>
            <w:bottom w:val="none" w:sz="0" w:space="0" w:color="auto"/>
            <w:right w:val="none" w:sz="0" w:space="0" w:color="auto"/>
          </w:divBdr>
        </w:div>
        <w:div w:id="796413948">
          <w:marLeft w:val="0"/>
          <w:marRight w:val="0"/>
          <w:marTop w:val="0"/>
          <w:marBottom w:val="0"/>
          <w:divBdr>
            <w:top w:val="none" w:sz="0" w:space="0" w:color="auto"/>
            <w:left w:val="none" w:sz="0" w:space="0" w:color="auto"/>
            <w:bottom w:val="none" w:sz="0" w:space="0" w:color="auto"/>
            <w:right w:val="none" w:sz="0" w:space="0" w:color="auto"/>
          </w:divBdr>
        </w:div>
        <w:div w:id="307899811">
          <w:marLeft w:val="0"/>
          <w:marRight w:val="0"/>
          <w:marTop w:val="0"/>
          <w:marBottom w:val="0"/>
          <w:divBdr>
            <w:top w:val="none" w:sz="0" w:space="0" w:color="auto"/>
            <w:left w:val="none" w:sz="0" w:space="0" w:color="auto"/>
            <w:bottom w:val="none" w:sz="0" w:space="0" w:color="auto"/>
            <w:right w:val="none" w:sz="0" w:space="0" w:color="auto"/>
          </w:divBdr>
        </w:div>
        <w:div w:id="1284843396">
          <w:marLeft w:val="0"/>
          <w:marRight w:val="0"/>
          <w:marTop w:val="0"/>
          <w:marBottom w:val="0"/>
          <w:divBdr>
            <w:top w:val="none" w:sz="0" w:space="0" w:color="auto"/>
            <w:left w:val="none" w:sz="0" w:space="0" w:color="auto"/>
            <w:bottom w:val="none" w:sz="0" w:space="0" w:color="auto"/>
            <w:right w:val="none" w:sz="0" w:space="0" w:color="auto"/>
          </w:divBdr>
        </w:div>
        <w:div w:id="63262157">
          <w:marLeft w:val="0"/>
          <w:marRight w:val="0"/>
          <w:marTop w:val="0"/>
          <w:marBottom w:val="0"/>
          <w:divBdr>
            <w:top w:val="none" w:sz="0" w:space="0" w:color="auto"/>
            <w:left w:val="none" w:sz="0" w:space="0" w:color="auto"/>
            <w:bottom w:val="none" w:sz="0" w:space="0" w:color="auto"/>
            <w:right w:val="none" w:sz="0" w:space="0" w:color="auto"/>
          </w:divBdr>
        </w:div>
        <w:div w:id="1105268242">
          <w:marLeft w:val="0"/>
          <w:marRight w:val="0"/>
          <w:marTop w:val="0"/>
          <w:marBottom w:val="0"/>
          <w:divBdr>
            <w:top w:val="none" w:sz="0" w:space="0" w:color="auto"/>
            <w:left w:val="none" w:sz="0" w:space="0" w:color="auto"/>
            <w:bottom w:val="none" w:sz="0" w:space="0" w:color="auto"/>
            <w:right w:val="none" w:sz="0" w:space="0" w:color="auto"/>
          </w:divBdr>
        </w:div>
        <w:div w:id="1244608189">
          <w:marLeft w:val="0"/>
          <w:marRight w:val="0"/>
          <w:marTop w:val="0"/>
          <w:marBottom w:val="0"/>
          <w:divBdr>
            <w:top w:val="none" w:sz="0" w:space="0" w:color="auto"/>
            <w:left w:val="none" w:sz="0" w:space="0" w:color="auto"/>
            <w:bottom w:val="none" w:sz="0" w:space="0" w:color="auto"/>
            <w:right w:val="none" w:sz="0" w:space="0" w:color="auto"/>
          </w:divBdr>
        </w:div>
        <w:div w:id="125201655">
          <w:marLeft w:val="0"/>
          <w:marRight w:val="0"/>
          <w:marTop w:val="0"/>
          <w:marBottom w:val="0"/>
          <w:divBdr>
            <w:top w:val="none" w:sz="0" w:space="0" w:color="auto"/>
            <w:left w:val="none" w:sz="0" w:space="0" w:color="auto"/>
            <w:bottom w:val="none" w:sz="0" w:space="0" w:color="auto"/>
            <w:right w:val="none" w:sz="0" w:space="0" w:color="auto"/>
          </w:divBdr>
        </w:div>
        <w:div w:id="1950233690">
          <w:marLeft w:val="0"/>
          <w:marRight w:val="0"/>
          <w:marTop w:val="0"/>
          <w:marBottom w:val="0"/>
          <w:divBdr>
            <w:top w:val="none" w:sz="0" w:space="0" w:color="auto"/>
            <w:left w:val="none" w:sz="0" w:space="0" w:color="auto"/>
            <w:bottom w:val="none" w:sz="0" w:space="0" w:color="auto"/>
            <w:right w:val="none" w:sz="0" w:space="0" w:color="auto"/>
          </w:divBdr>
        </w:div>
        <w:div w:id="1851526631">
          <w:marLeft w:val="0"/>
          <w:marRight w:val="0"/>
          <w:marTop w:val="0"/>
          <w:marBottom w:val="0"/>
          <w:divBdr>
            <w:top w:val="none" w:sz="0" w:space="0" w:color="auto"/>
            <w:left w:val="none" w:sz="0" w:space="0" w:color="auto"/>
            <w:bottom w:val="none" w:sz="0" w:space="0" w:color="auto"/>
            <w:right w:val="none" w:sz="0" w:space="0" w:color="auto"/>
          </w:divBdr>
        </w:div>
        <w:div w:id="1451896376">
          <w:marLeft w:val="0"/>
          <w:marRight w:val="0"/>
          <w:marTop w:val="0"/>
          <w:marBottom w:val="0"/>
          <w:divBdr>
            <w:top w:val="none" w:sz="0" w:space="0" w:color="auto"/>
            <w:left w:val="none" w:sz="0" w:space="0" w:color="auto"/>
            <w:bottom w:val="none" w:sz="0" w:space="0" w:color="auto"/>
            <w:right w:val="none" w:sz="0" w:space="0" w:color="auto"/>
          </w:divBdr>
        </w:div>
        <w:div w:id="603463345">
          <w:marLeft w:val="0"/>
          <w:marRight w:val="0"/>
          <w:marTop w:val="0"/>
          <w:marBottom w:val="0"/>
          <w:divBdr>
            <w:top w:val="none" w:sz="0" w:space="0" w:color="auto"/>
            <w:left w:val="none" w:sz="0" w:space="0" w:color="auto"/>
            <w:bottom w:val="none" w:sz="0" w:space="0" w:color="auto"/>
            <w:right w:val="none" w:sz="0" w:space="0" w:color="auto"/>
          </w:divBdr>
        </w:div>
        <w:div w:id="267276651">
          <w:marLeft w:val="0"/>
          <w:marRight w:val="0"/>
          <w:marTop w:val="0"/>
          <w:marBottom w:val="0"/>
          <w:divBdr>
            <w:top w:val="none" w:sz="0" w:space="0" w:color="auto"/>
            <w:left w:val="none" w:sz="0" w:space="0" w:color="auto"/>
            <w:bottom w:val="none" w:sz="0" w:space="0" w:color="auto"/>
            <w:right w:val="none" w:sz="0" w:space="0" w:color="auto"/>
          </w:divBdr>
        </w:div>
        <w:div w:id="577713227">
          <w:marLeft w:val="0"/>
          <w:marRight w:val="0"/>
          <w:marTop w:val="0"/>
          <w:marBottom w:val="0"/>
          <w:divBdr>
            <w:top w:val="none" w:sz="0" w:space="0" w:color="auto"/>
            <w:left w:val="none" w:sz="0" w:space="0" w:color="auto"/>
            <w:bottom w:val="none" w:sz="0" w:space="0" w:color="auto"/>
            <w:right w:val="none" w:sz="0" w:space="0" w:color="auto"/>
          </w:divBdr>
        </w:div>
        <w:div w:id="802313859">
          <w:marLeft w:val="0"/>
          <w:marRight w:val="0"/>
          <w:marTop w:val="0"/>
          <w:marBottom w:val="0"/>
          <w:divBdr>
            <w:top w:val="none" w:sz="0" w:space="0" w:color="auto"/>
            <w:left w:val="none" w:sz="0" w:space="0" w:color="auto"/>
            <w:bottom w:val="none" w:sz="0" w:space="0" w:color="auto"/>
            <w:right w:val="none" w:sz="0" w:space="0" w:color="auto"/>
          </w:divBdr>
        </w:div>
        <w:div w:id="2073379695">
          <w:marLeft w:val="0"/>
          <w:marRight w:val="0"/>
          <w:marTop w:val="0"/>
          <w:marBottom w:val="0"/>
          <w:divBdr>
            <w:top w:val="none" w:sz="0" w:space="0" w:color="auto"/>
            <w:left w:val="none" w:sz="0" w:space="0" w:color="auto"/>
            <w:bottom w:val="none" w:sz="0" w:space="0" w:color="auto"/>
            <w:right w:val="none" w:sz="0" w:space="0" w:color="auto"/>
          </w:divBdr>
        </w:div>
        <w:div w:id="645477745">
          <w:marLeft w:val="0"/>
          <w:marRight w:val="0"/>
          <w:marTop w:val="0"/>
          <w:marBottom w:val="0"/>
          <w:divBdr>
            <w:top w:val="none" w:sz="0" w:space="0" w:color="auto"/>
            <w:left w:val="none" w:sz="0" w:space="0" w:color="auto"/>
            <w:bottom w:val="none" w:sz="0" w:space="0" w:color="auto"/>
            <w:right w:val="none" w:sz="0" w:space="0" w:color="auto"/>
          </w:divBdr>
        </w:div>
        <w:div w:id="1528565080">
          <w:marLeft w:val="0"/>
          <w:marRight w:val="0"/>
          <w:marTop w:val="0"/>
          <w:marBottom w:val="0"/>
          <w:divBdr>
            <w:top w:val="none" w:sz="0" w:space="0" w:color="auto"/>
            <w:left w:val="none" w:sz="0" w:space="0" w:color="auto"/>
            <w:bottom w:val="none" w:sz="0" w:space="0" w:color="auto"/>
            <w:right w:val="none" w:sz="0" w:space="0" w:color="auto"/>
          </w:divBdr>
        </w:div>
        <w:div w:id="1747723575">
          <w:marLeft w:val="0"/>
          <w:marRight w:val="0"/>
          <w:marTop w:val="0"/>
          <w:marBottom w:val="0"/>
          <w:divBdr>
            <w:top w:val="none" w:sz="0" w:space="0" w:color="auto"/>
            <w:left w:val="none" w:sz="0" w:space="0" w:color="auto"/>
            <w:bottom w:val="none" w:sz="0" w:space="0" w:color="auto"/>
            <w:right w:val="none" w:sz="0" w:space="0" w:color="auto"/>
          </w:divBdr>
        </w:div>
        <w:div w:id="1297183397">
          <w:marLeft w:val="0"/>
          <w:marRight w:val="0"/>
          <w:marTop w:val="0"/>
          <w:marBottom w:val="0"/>
          <w:divBdr>
            <w:top w:val="none" w:sz="0" w:space="0" w:color="auto"/>
            <w:left w:val="none" w:sz="0" w:space="0" w:color="auto"/>
            <w:bottom w:val="none" w:sz="0" w:space="0" w:color="auto"/>
            <w:right w:val="none" w:sz="0" w:space="0" w:color="auto"/>
          </w:divBdr>
        </w:div>
        <w:div w:id="1628705509">
          <w:marLeft w:val="0"/>
          <w:marRight w:val="0"/>
          <w:marTop w:val="0"/>
          <w:marBottom w:val="0"/>
          <w:divBdr>
            <w:top w:val="none" w:sz="0" w:space="0" w:color="auto"/>
            <w:left w:val="none" w:sz="0" w:space="0" w:color="auto"/>
            <w:bottom w:val="none" w:sz="0" w:space="0" w:color="auto"/>
            <w:right w:val="none" w:sz="0" w:space="0" w:color="auto"/>
          </w:divBdr>
        </w:div>
        <w:div w:id="2078699699">
          <w:marLeft w:val="0"/>
          <w:marRight w:val="0"/>
          <w:marTop w:val="0"/>
          <w:marBottom w:val="0"/>
          <w:divBdr>
            <w:top w:val="none" w:sz="0" w:space="0" w:color="auto"/>
            <w:left w:val="none" w:sz="0" w:space="0" w:color="auto"/>
            <w:bottom w:val="none" w:sz="0" w:space="0" w:color="auto"/>
            <w:right w:val="none" w:sz="0" w:space="0" w:color="auto"/>
          </w:divBdr>
        </w:div>
        <w:div w:id="908684914">
          <w:marLeft w:val="0"/>
          <w:marRight w:val="0"/>
          <w:marTop w:val="0"/>
          <w:marBottom w:val="0"/>
          <w:divBdr>
            <w:top w:val="none" w:sz="0" w:space="0" w:color="auto"/>
            <w:left w:val="none" w:sz="0" w:space="0" w:color="auto"/>
            <w:bottom w:val="none" w:sz="0" w:space="0" w:color="auto"/>
            <w:right w:val="none" w:sz="0" w:space="0" w:color="auto"/>
          </w:divBdr>
        </w:div>
        <w:div w:id="715861961">
          <w:marLeft w:val="0"/>
          <w:marRight w:val="0"/>
          <w:marTop w:val="0"/>
          <w:marBottom w:val="0"/>
          <w:divBdr>
            <w:top w:val="none" w:sz="0" w:space="0" w:color="auto"/>
            <w:left w:val="none" w:sz="0" w:space="0" w:color="auto"/>
            <w:bottom w:val="none" w:sz="0" w:space="0" w:color="auto"/>
            <w:right w:val="none" w:sz="0" w:space="0" w:color="auto"/>
          </w:divBdr>
        </w:div>
        <w:div w:id="1479423676">
          <w:marLeft w:val="0"/>
          <w:marRight w:val="0"/>
          <w:marTop w:val="0"/>
          <w:marBottom w:val="0"/>
          <w:divBdr>
            <w:top w:val="none" w:sz="0" w:space="0" w:color="auto"/>
            <w:left w:val="none" w:sz="0" w:space="0" w:color="auto"/>
            <w:bottom w:val="none" w:sz="0" w:space="0" w:color="auto"/>
            <w:right w:val="none" w:sz="0" w:space="0" w:color="auto"/>
          </w:divBdr>
        </w:div>
        <w:div w:id="1651398236">
          <w:marLeft w:val="0"/>
          <w:marRight w:val="0"/>
          <w:marTop w:val="0"/>
          <w:marBottom w:val="0"/>
          <w:divBdr>
            <w:top w:val="none" w:sz="0" w:space="0" w:color="auto"/>
            <w:left w:val="none" w:sz="0" w:space="0" w:color="auto"/>
            <w:bottom w:val="none" w:sz="0" w:space="0" w:color="auto"/>
            <w:right w:val="none" w:sz="0" w:space="0" w:color="auto"/>
          </w:divBdr>
        </w:div>
        <w:div w:id="498615236">
          <w:marLeft w:val="0"/>
          <w:marRight w:val="0"/>
          <w:marTop w:val="0"/>
          <w:marBottom w:val="0"/>
          <w:divBdr>
            <w:top w:val="none" w:sz="0" w:space="0" w:color="auto"/>
            <w:left w:val="none" w:sz="0" w:space="0" w:color="auto"/>
            <w:bottom w:val="none" w:sz="0" w:space="0" w:color="auto"/>
            <w:right w:val="none" w:sz="0" w:space="0" w:color="auto"/>
          </w:divBdr>
        </w:div>
        <w:div w:id="1327825380">
          <w:marLeft w:val="0"/>
          <w:marRight w:val="0"/>
          <w:marTop w:val="0"/>
          <w:marBottom w:val="0"/>
          <w:divBdr>
            <w:top w:val="none" w:sz="0" w:space="0" w:color="auto"/>
            <w:left w:val="none" w:sz="0" w:space="0" w:color="auto"/>
            <w:bottom w:val="none" w:sz="0" w:space="0" w:color="auto"/>
            <w:right w:val="none" w:sz="0" w:space="0" w:color="auto"/>
          </w:divBdr>
        </w:div>
        <w:div w:id="557979285">
          <w:marLeft w:val="0"/>
          <w:marRight w:val="0"/>
          <w:marTop w:val="0"/>
          <w:marBottom w:val="0"/>
          <w:divBdr>
            <w:top w:val="none" w:sz="0" w:space="0" w:color="auto"/>
            <w:left w:val="none" w:sz="0" w:space="0" w:color="auto"/>
            <w:bottom w:val="none" w:sz="0" w:space="0" w:color="auto"/>
            <w:right w:val="none" w:sz="0" w:space="0" w:color="auto"/>
          </w:divBdr>
        </w:div>
        <w:div w:id="1562208036">
          <w:marLeft w:val="0"/>
          <w:marRight w:val="0"/>
          <w:marTop w:val="0"/>
          <w:marBottom w:val="0"/>
          <w:divBdr>
            <w:top w:val="none" w:sz="0" w:space="0" w:color="auto"/>
            <w:left w:val="none" w:sz="0" w:space="0" w:color="auto"/>
            <w:bottom w:val="none" w:sz="0" w:space="0" w:color="auto"/>
            <w:right w:val="none" w:sz="0" w:space="0" w:color="auto"/>
          </w:divBdr>
        </w:div>
        <w:div w:id="1776055168">
          <w:marLeft w:val="0"/>
          <w:marRight w:val="0"/>
          <w:marTop w:val="0"/>
          <w:marBottom w:val="0"/>
          <w:divBdr>
            <w:top w:val="none" w:sz="0" w:space="0" w:color="auto"/>
            <w:left w:val="none" w:sz="0" w:space="0" w:color="auto"/>
            <w:bottom w:val="none" w:sz="0" w:space="0" w:color="auto"/>
            <w:right w:val="none" w:sz="0" w:space="0" w:color="auto"/>
          </w:divBdr>
        </w:div>
        <w:div w:id="845948173">
          <w:marLeft w:val="0"/>
          <w:marRight w:val="0"/>
          <w:marTop w:val="0"/>
          <w:marBottom w:val="0"/>
          <w:divBdr>
            <w:top w:val="none" w:sz="0" w:space="0" w:color="auto"/>
            <w:left w:val="none" w:sz="0" w:space="0" w:color="auto"/>
            <w:bottom w:val="none" w:sz="0" w:space="0" w:color="auto"/>
            <w:right w:val="none" w:sz="0" w:space="0" w:color="auto"/>
          </w:divBdr>
        </w:div>
        <w:div w:id="20475081">
          <w:marLeft w:val="0"/>
          <w:marRight w:val="0"/>
          <w:marTop w:val="0"/>
          <w:marBottom w:val="0"/>
          <w:divBdr>
            <w:top w:val="none" w:sz="0" w:space="0" w:color="auto"/>
            <w:left w:val="none" w:sz="0" w:space="0" w:color="auto"/>
            <w:bottom w:val="none" w:sz="0" w:space="0" w:color="auto"/>
            <w:right w:val="none" w:sz="0" w:space="0" w:color="auto"/>
          </w:divBdr>
        </w:div>
        <w:div w:id="11885495">
          <w:marLeft w:val="0"/>
          <w:marRight w:val="0"/>
          <w:marTop w:val="0"/>
          <w:marBottom w:val="0"/>
          <w:divBdr>
            <w:top w:val="none" w:sz="0" w:space="0" w:color="auto"/>
            <w:left w:val="none" w:sz="0" w:space="0" w:color="auto"/>
            <w:bottom w:val="none" w:sz="0" w:space="0" w:color="auto"/>
            <w:right w:val="none" w:sz="0" w:space="0" w:color="auto"/>
          </w:divBdr>
        </w:div>
        <w:div w:id="324629755">
          <w:marLeft w:val="0"/>
          <w:marRight w:val="0"/>
          <w:marTop w:val="0"/>
          <w:marBottom w:val="0"/>
          <w:divBdr>
            <w:top w:val="none" w:sz="0" w:space="0" w:color="auto"/>
            <w:left w:val="none" w:sz="0" w:space="0" w:color="auto"/>
            <w:bottom w:val="none" w:sz="0" w:space="0" w:color="auto"/>
            <w:right w:val="none" w:sz="0" w:space="0" w:color="auto"/>
          </w:divBdr>
        </w:div>
        <w:div w:id="1664625805">
          <w:marLeft w:val="0"/>
          <w:marRight w:val="0"/>
          <w:marTop w:val="0"/>
          <w:marBottom w:val="0"/>
          <w:divBdr>
            <w:top w:val="none" w:sz="0" w:space="0" w:color="auto"/>
            <w:left w:val="none" w:sz="0" w:space="0" w:color="auto"/>
            <w:bottom w:val="none" w:sz="0" w:space="0" w:color="auto"/>
            <w:right w:val="none" w:sz="0" w:space="0" w:color="auto"/>
          </w:divBdr>
        </w:div>
        <w:div w:id="1167398363">
          <w:marLeft w:val="0"/>
          <w:marRight w:val="0"/>
          <w:marTop w:val="0"/>
          <w:marBottom w:val="0"/>
          <w:divBdr>
            <w:top w:val="none" w:sz="0" w:space="0" w:color="auto"/>
            <w:left w:val="none" w:sz="0" w:space="0" w:color="auto"/>
            <w:bottom w:val="none" w:sz="0" w:space="0" w:color="auto"/>
            <w:right w:val="none" w:sz="0" w:space="0" w:color="auto"/>
          </w:divBdr>
        </w:div>
        <w:div w:id="2083985592">
          <w:marLeft w:val="0"/>
          <w:marRight w:val="0"/>
          <w:marTop w:val="0"/>
          <w:marBottom w:val="0"/>
          <w:divBdr>
            <w:top w:val="none" w:sz="0" w:space="0" w:color="auto"/>
            <w:left w:val="none" w:sz="0" w:space="0" w:color="auto"/>
            <w:bottom w:val="none" w:sz="0" w:space="0" w:color="auto"/>
            <w:right w:val="none" w:sz="0" w:space="0" w:color="auto"/>
          </w:divBdr>
        </w:div>
        <w:div w:id="1239436887">
          <w:marLeft w:val="0"/>
          <w:marRight w:val="0"/>
          <w:marTop w:val="0"/>
          <w:marBottom w:val="0"/>
          <w:divBdr>
            <w:top w:val="none" w:sz="0" w:space="0" w:color="auto"/>
            <w:left w:val="none" w:sz="0" w:space="0" w:color="auto"/>
            <w:bottom w:val="none" w:sz="0" w:space="0" w:color="auto"/>
            <w:right w:val="none" w:sz="0" w:space="0" w:color="auto"/>
          </w:divBdr>
        </w:div>
        <w:div w:id="1817339514">
          <w:marLeft w:val="0"/>
          <w:marRight w:val="0"/>
          <w:marTop w:val="0"/>
          <w:marBottom w:val="0"/>
          <w:divBdr>
            <w:top w:val="none" w:sz="0" w:space="0" w:color="auto"/>
            <w:left w:val="none" w:sz="0" w:space="0" w:color="auto"/>
            <w:bottom w:val="none" w:sz="0" w:space="0" w:color="auto"/>
            <w:right w:val="none" w:sz="0" w:space="0" w:color="auto"/>
          </w:divBdr>
        </w:div>
        <w:div w:id="787591">
          <w:marLeft w:val="0"/>
          <w:marRight w:val="0"/>
          <w:marTop w:val="0"/>
          <w:marBottom w:val="0"/>
          <w:divBdr>
            <w:top w:val="none" w:sz="0" w:space="0" w:color="auto"/>
            <w:left w:val="none" w:sz="0" w:space="0" w:color="auto"/>
            <w:bottom w:val="none" w:sz="0" w:space="0" w:color="auto"/>
            <w:right w:val="none" w:sz="0" w:space="0" w:color="auto"/>
          </w:divBdr>
        </w:div>
        <w:div w:id="1235625054">
          <w:marLeft w:val="0"/>
          <w:marRight w:val="0"/>
          <w:marTop w:val="0"/>
          <w:marBottom w:val="0"/>
          <w:divBdr>
            <w:top w:val="none" w:sz="0" w:space="0" w:color="auto"/>
            <w:left w:val="none" w:sz="0" w:space="0" w:color="auto"/>
            <w:bottom w:val="none" w:sz="0" w:space="0" w:color="auto"/>
            <w:right w:val="none" w:sz="0" w:space="0" w:color="auto"/>
          </w:divBdr>
        </w:div>
        <w:div w:id="1038353742">
          <w:marLeft w:val="0"/>
          <w:marRight w:val="0"/>
          <w:marTop w:val="0"/>
          <w:marBottom w:val="0"/>
          <w:divBdr>
            <w:top w:val="none" w:sz="0" w:space="0" w:color="auto"/>
            <w:left w:val="none" w:sz="0" w:space="0" w:color="auto"/>
            <w:bottom w:val="none" w:sz="0" w:space="0" w:color="auto"/>
            <w:right w:val="none" w:sz="0" w:space="0" w:color="auto"/>
          </w:divBdr>
        </w:div>
        <w:div w:id="2022703683">
          <w:marLeft w:val="0"/>
          <w:marRight w:val="0"/>
          <w:marTop w:val="0"/>
          <w:marBottom w:val="0"/>
          <w:divBdr>
            <w:top w:val="none" w:sz="0" w:space="0" w:color="auto"/>
            <w:left w:val="none" w:sz="0" w:space="0" w:color="auto"/>
            <w:bottom w:val="none" w:sz="0" w:space="0" w:color="auto"/>
            <w:right w:val="none" w:sz="0" w:space="0" w:color="auto"/>
          </w:divBdr>
        </w:div>
        <w:div w:id="1562401813">
          <w:marLeft w:val="0"/>
          <w:marRight w:val="0"/>
          <w:marTop w:val="0"/>
          <w:marBottom w:val="0"/>
          <w:divBdr>
            <w:top w:val="none" w:sz="0" w:space="0" w:color="auto"/>
            <w:left w:val="none" w:sz="0" w:space="0" w:color="auto"/>
            <w:bottom w:val="none" w:sz="0" w:space="0" w:color="auto"/>
            <w:right w:val="none" w:sz="0" w:space="0" w:color="auto"/>
          </w:divBdr>
        </w:div>
        <w:div w:id="873277122">
          <w:marLeft w:val="0"/>
          <w:marRight w:val="0"/>
          <w:marTop w:val="0"/>
          <w:marBottom w:val="0"/>
          <w:divBdr>
            <w:top w:val="none" w:sz="0" w:space="0" w:color="auto"/>
            <w:left w:val="none" w:sz="0" w:space="0" w:color="auto"/>
            <w:bottom w:val="none" w:sz="0" w:space="0" w:color="auto"/>
            <w:right w:val="none" w:sz="0" w:space="0" w:color="auto"/>
          </w:divBdr>
        </w:div>
        <w:div w:id="22026659">
          <w:marLeft w:val="0"/>
          <w:marRight w:val="0"/>
          <w:marTop w:val="0"/>
          <w:marBottom w:val="0"/>
          <w:divBdr>
            <w:top w:val="none" w:sz="0" w:space="0" w:color="auto"/>
            <w:left w:val="none" w:sz="0" w:space="0" w:color="auto"/>
            <w:bottom w:val="none" w:sz="0" w:space="0" w:color="auto"/>
            <w:right w:val="none" w:sz="0" w:space="0" w:color="auto"/>
          </w:divBdr>
        </w:div>
        <w:div w:id="102071320">
          <w:marLeft w:val="0"/>
          <w:marRight w:val="0"/>
          <w:marTop w:val="0"/>
          <w:marBottom w:val="0"/>
          <w:divBdr>
            <w:top w:val="none" w:sz="0" w:space="0" w:color="auto"/>
            <w:left w:val="none" w:sz="0" w:space="0" w:color="auto"/>
            <w:bottom w:val="none" w:sz="0" w:space="0" w:color="auto"/>
            <w:right w:val="none" w:sz="0" w:space="0" w:color="auto"/>
          </w:divBdr>
        </w:div>
        <w:div w:id="1205945309">
          <w:marLeft w:val="0"/>
          <w:marRight w:val="0"/>
          <w:marTop w:val="0"/>
          <w:marBottom w:val="0"/>
          <w:divBdr>
            <w:top w:val="none" w:sz="0" w:space="0" w:color="auto"/>
            <w:left w:val="none" w:sz="0" w:space="0" w:color="auto"/>
            <w:bottom w:val="none" w:sz="0" w:space="0" w:color="auto"/>
            <w:right w:val="none" w:sz="0" w:space="0" w:color="auto"/>
          </w:divBdr>
        </w:div>
        <w:div w:id="223377003">
          <w:marLeft w:val="0"/>
          <w:marRight w:val="0"/>
          <w:marTop w:val="0"/>
          <w:marBottom w:val="0"/>
          <w:divBdr>
            <w:top w:val="none" w:sz="0" w:space="0" w:color="auto"/>
            <w:left w:val="none" w:sz="0" w:space="0" w:color="auto"/>
            <w:bottom w:val="none" w:sz="0" w:space="0" w:color="auto"/>
            <w:right w:val="none" w:sz="0" w:space="0" w:color="auto"/>
          </w:divBdr>
        </w:div>
        <w:div w:id="19284607">
          <w:marLeft w:val="0"/>
          <w:marRight w:val="0"/>
          <w:marTop w:val="0"/>
          <w:marBottom w:val="0"/>
          <w:divBdr>
            <w:top w:val="none" w:sz="0" w:space="0" w:color="auto"/>
            <w:left w:val="none" w:sz="0" w:space="0" w:color="auto"/>
            <w:bottom w:val="none" w:sz="0" w:space="0" w:color="auto"/>
            <w:right w:val="none" w:sz="0" w:space="0" w:color="auto"/>
          </w:divBdr>
        </w:div>
        <w:div w:id="570967879">
          <w:marLeft w:val="0"/>
          <w:marRight w:val="0"/>
          <w:marTop w:val="0"/>
          <w:marBottom w:val="0"/>
          <w:divBdr>
            <w:top w:val="none" w:sz="0" w:space="0" w:color="auto"/>
            <w:left w:val="none" w:sz="0" w:space="0" w:color="auto"/>
            <w:bottom w:val="none" w:sz="0" w:space="0" w:color="auto"/>
            <w:right w:val="none" w:sz="0" w:space="0" w:color="auto"/>
          </w:divBdr>
        </w:div>
        <w:div w:id="2080445341">
          <w:marLeft w:val="0"/>
          <w:marRight w:val="0"/>
          <w:marTop w:val="0"/>
          <w:marBottom w:val="0"/>
          <w:divBdr>
            <w:top w:val="none" w:sz="0" w:space="0" w:color="auto"/>
            <w:left w:val="none" w:sz="0" w:space="0" w:color="auto"/>
            <w:bottom w:val="none" w:sz="0" w:space="0" w:color="auto"/>
            <w:right w:val="none" w:sz="0" w:space="0" w:color="auto"/>
          </w:divBdr>
        </w:div>
        <w:div w:id="1917588691">
          <w:marLeft w:val="0"/>
          <w:marRight w:val="0"/>
          <w:marTop w:val="0"/>
          <w:marBottom w:val="0"/>
          <w:divBdr>
            <w:top w:val="none" w:sz="0" w:space="0" w:color="auto"/>
            <w:left w:val="none" w:sz="0" w:space="0" w:color="auto"/>
            <w:bottom w:val="none" w:sz="0" w:space="0" w:color="auto"/>
            <w:right w:val="none" w:sz="0" w:space="0" w:color="auto"/>
          </w:divBdr>
        </w:div>
        <w:div w:id="1840269306">
          <w:marLeft w:val="0"/>
          <w:marRight w:val="0"/>
          <w:marTop w:val="0"/>
          <w:marBottom w:val="0"/>
          <w:divBdr>
            <w:top w:val="none" w:sz="0" w:space="0" w:color="auto"/>
            <w:left w:val="none" w:sz="0" w:space="0" w:color="auto"/>
            <w:bottom w:val="none" w:sz="0" w:space="0" w:color="auto"/>
            <w:right w:val="none" w:sz="0" w:space="0" w:color="auto"/>
          </w:divBdr>
        </w:div>
        <w:div w:id="1625424098">
          <w:marLeft w:val="0"/>
          <w:marRight w:val="0"/>
          <w:marTop w:val="0"/>
          <w:marBottom w:val="0"/>
          <w:divBdr>
            <w:top w:val="none" w:sz="0" w:space="0" w:color="auto"/>
            <w:left w:val="none" w:sz="0" w:space="0" w:color="auto"/>
            <w:bottom w:val="none" w:sz="0" w:space="0" w:color="auto"/>
            <w:right w:val="none" w:sz="0" w:space="0" w:color="auto"/>
          </w:divBdr>
        </w:div>
        <w:div w:id="1535850239">
          <w:marLeft w:val="0"/>
          <w:marRight w:val="0"/>
          <w:marTop w:val="0"/>
          <w:marBottom w:val="0"/>
          <w:divBdr>
            <w:top w:val="none" w:sz="0" w:space="0" w:color="auto"/>
            <w:left w:val="none" w:sz="0" w:space="0" w:color="auto"/>
            <w:bottom w:val="none" w:sz="0" w:space="0" w:color="auto"/>
            <w:right w:val="none" w:sz="0" w:space="0" w:color="auto"/>
          </w:divBdr>
        </w:div>
        <w:div w:id="1788616794">
          <w:marLeft w:val="0"/>
          <w:marRight w:val="0"/>
          <w:marTop w:val="0"/>
          <w:marBottom w:val="0"/>
          <w:divBdr>
            <w:top w:val="none" w:sz="0" w:space="0" w:color="auto"/>
            <w:left w:val="none" w:sz="0" w:space="0" w:color="auto"/>
            <w:bottom w:val="none" w:sz="0" w:space="0" w:color="auto"/>
            <w:right w:val="none" w:sz="0" w:space="0" w:color="auto"/>
          </w:divBdr>
        </w:div>
        <w:div w:id="1079250796">
          <w:marLeft w:val="0"/>
          <w:marRight w:val="0"/>
          <w:marTop w:val="0"/>
          <w:marBottom w:val="0"/>
          <w:divBdr>
            <w:top w:val="none" w:sz="0" w:space="0" w:color="auto"/>
            <w:left w:val="none" w:sz="0" w:space="0" w:color="auto"/>
            <w:bottom w:val="none" w:sz="0" w:space="0" w:color="auto"/>
            <w:right w:val="none" w:sz="0" w:space="0" w:color="auto"/>
          </w:divBdr>
        </w:div>
        <w:div w:id="631062280">
          <w:marLeft w:val="0"/>
          <w:marRight w:val="0"/>
          <w:marTop w:val="0"/>
          <w:marBottom w:val="0"/>
          <w:divBdr>
            <w:top w:val="none" w:sz="0" w:space="0" w:color="auto"/>
            <w:left w:val="none" w:sz="0" w:space="0" w:color="auto"/>
            <w:bottom w:val="none" w:sz="0" w:space="0" w:color="auto"/>
            <w:right w:val="none" w:sz="0" w:space="0" w:color="auto"/>
          </w:divBdr>
        </w:div>
        <w:div w:id="848567482">
          <w:marLeft w:val="0"/>
          <w:marRight w:val="0"/>
          <w:marTop w:val="0"/>
          <w:marBottom w:val="0"/>
          <w:divBdr>
            <w:top w:val="none" w:sz="0" w:space="0" w:color="auto"/>
            <w:left w:val="none" w:sz="0" w:space="0" w:color="auto"/>
            <w:bottom w:val="none" w:sz="0" w:space="0" w:color="auto"/>
            <w:right w:val="none" w:sz="0" w:space="0" w:color="auto"/>
          </w:divBdr>
        </w:div>
        <w:div w:id="689262053">
          <w:marLeft w:val="0"/>
          <w:marRight w:val="0"/>
          <w:marTop w:val="0"/>
          <w:marBottom w:val="0"/>
          <w:divBdr>
            <w:top w:val="none" w:sz="0" w:space="0" w:color="auto"/>
            <w:left w:val="none" w:sz="0" w:space="0" w:color="auto"/>
            <w:bottom w:val="none" w:sz="0" w:space="0" w:color="auto"/>
            <w:right w:val="none" w:sz="0" w:space="0" w:color="auto"/>
          </w:divBdr>
        </w:div>
        <w:div w:id="1570771286">
          <w:marLeft w:val="0"/>
          <w:marRight w:val="0"/>
          <w:marTop w:val="0"/>
          <w:marBottom w:val="0"/>
          <w:divBdr>
            <w:top w:val="none" w:sz="0" w:space="0" w:color="auto"/>
            <w:left w:val="none" w:sz="0" w:space="0" w:color="auto"/>
            <w:bottom w:val="none" w:sz="0" w:space="0" w:color="auto"/>
            <w:right w:val="none" w:sz="0" w:space="0" w:color="auto"/>
          </w:divBdr>
        </w:div>
        <w:div w:id="808018218">
          <w:marLeft w:val="0"/>
          <w:marRight w:val="0"/>
          <w:marTop w:val="0"/>
          <w:marBottom w:val="0"/>
          <w:divBdr>
            <w:top w:val="none" w:sz="0" w:space="0" w:color="auto"/>
            <w:left w:val="none" w:sz="0" w:space="0" w:color="auto"/>
            <w:bottom w:val="none" w:sz="0" w:space="0" w:color="auto"/>
            <w:right w:val="none" w:sz="0" w:space="0" w:color="auto"/>
          </w:divBdr>
        </w:div>
        <w:div w:id="1032072768">
          <w:marLeft w:val="0"/>
          <w:marRight w:val="0"/>
          <w:marTop w:val="0"/>
          <w:marBottom w:val="0"/>
          <w:divBdr>
            <w:top w:val="none" w:sz="0" w:space="0" w:color="auto"/>
            <w:left w:val="none" w:sz="0" w:space="0" w:color="auto"/>
            <w:bottom w:val="none" w:sz="0" w:space="0" w:color="auto"/>
            <w:right w:val="none" w:sz="0" w:space="0" w:color="auto"/>
          </w:divBdr>
        </w:div>
      </w:divsChild>
    </w:div>
    <w:div w:id="1748116997">
      <w:bodyDiv w:val="1"/>
      <w:marLeft w:val="0"/>
      <w:marRight w:val="0"/>
      <w:marTop w:val="0"/>
      <w:marBottom w:val="0"/>
      <w:divBdr>
        <w:top w:val="none" w:sz="0" w:space="0" w:color="auto"/>
        <w:left w:val="none" w:sz="0" w:space="0" w:color="auto"/>
        <w:bottom w:val="none" w:sz="0" w:space="0" w:color="auto"/>
        <w:right w:val="none" w:sz="0" w:space="0" w:color="auto"/>
      </w:divBdr>
    </w:div>
    <w:div w:id="1748379794">
      <w:bodyDiv w:val="1"/>
      <w:marLeft w:val="0"/>
      <w:marRight w:val="0"/>
      <w:marTop w:val="0"/>
      <w:marBottom w:val="0"/>
      <w:divBdr>
        <w:top w:val="none" w:sz="0" w:space="0" w:color="auto"/>
        <w:left w:val="none" w:sz="0" w:space="0" w:color="auto"/>
        <w:bottom w:val="none" w:sz="0" w:space="0" w:color="auto"/>
        <w:right w:val="none" w:sz="0" w:space="0" w:color="auto"/>
      </w:divBdr>
    </w:div>
    <w:div w:id="1748922431">
      <w:bodyDiv w:val="1"/>
      <w:marLeft w:val="0"/>
      <w:marRight w:val="0"/>
      <w:marTop w:val="0"/>
      <w:marBottom w:val="0"/>
      <w:divBdr>
        <w:top w:val="none" w:sz="0" w:space="0" w:color="auto"/>
        <w:left w:val="none" w:sz="0" w:space="0" w:color="auto"/>
        <w:bottom w:val="none" w:sz="0" w:space="0" w:color="auto"/>
        <w:right w:val="none" w:sz="0" w:space="0" w:color="auto"/>
      </w:divBdr>
    </w:div>
    <w:div w:id="1749157949">
      <w:bodyDiv w:val="1"/>
      <w:marLeft w:val="0"/>
      <w:marRight w:val="0"/>
      <w:marTop w:val="0"/>
      <w:marBottom w:val="0"/>
      <w:divBdr>
        <w:top w:val="none" w:sz="0" w:space="0" w:color="auto"/>
        <w:left w:val="none" w:sz="0" w:space="0" w:color="auto"/>
        <w:bottom w:val="none" w:sz="0" w:space="0" w:color="auto"/>
        <w:right w:val="none" w:sz="0" w:space="0" w:color="auto"/>
      </w:divBdr>
      <w:divsChild>
        <w:div w:id="1003554444">
          <w:marLeft w:val="0"/>
          <w:marRight w:val="0"/>
          <w:marTop w:val="0"/>
          <w:marBottom w:val="0"/>
          <w:divBdr>
            <w:top w:val="none" w:sz="0" w:space="0" w:color="auto"/>
            <w:left w:val="none" w:sz="0" w:space="0" w:color="auto"/>
            <w:bottom w:val="none" w:sz="0" w:space="0" w:color="auto"/>
            <w:right w:val="none" w:sz="0" w:space="0" w:color="auto"/>
          </w:divBdr>
        </w:div>
        <w:div w:id="795366075">
          <w:marLeft w:val="0"/>
          <w:marRight w:val="0"/>
          <w:marTop w:val="0"/>
          <w:marBottom w:val="0"/>
          <w:divBdr>
            <w:top w:val="none" w:sz="0" w:space="0" w:color="auto"/>
            <w:left w:val="none" w:sz="0" w:space="0" w:color="auto"/>
            <w:bottom w:val="none" w:sz="0" w:space="0" w:color="auto"/>
            <w:right w:val="none" w:sz="0" w:space="0" w:color="auto"/>
          </w:divBdr>
        </w:div>
        <w:div w:id="1837989272">
          <w:marLeft w:val="0"/>
          <w:marRight w:val="0"/>
          <w:marTop w:val="0"/>
          <w:marBottom w:val="0"/>
          <w:divBdr>
            <w:top w:val="none" w:sz="0" w:space="0" w:color="auto"/>
            <w:left w:val="none" w:sz="0" w:space="0" w:color="auto"/>
            <w:bottom w:val="none" w:sz="0" w:space="0" w:color="auto"/>
            <w:right w:val="none" w:sz="0" w:space="0" w:color="auto"/>
          </w:divBdr>
        </w:div>
        <w:div w:id="1870799658">
          <w:marLeft w:val="0"/>
          <w:marRight w:val="0"/>
          <w:marTop w:val="0"/>
          <w:marBottom w:val="0"/>
          <w:divBdr>
            <w:top w:val="none" w:sz="0" w:space="0" w:color="auto"/>
            <w:left w:val="none" w:sz="0" w:space="0" w:color="auto"/>
            <w:bottom w:val="none" w:sz="0" w:space="0" w:color="auto"/>
            <w:right w:val="none" w:sz="0" w:space="0" w:color="auto"/>
          </w:divBdr>
        </w:div>
        <w:div w:id="298806805">
          <w:marLeft w:val="0"/>
          <w:marRight w:val="0"/>
          <w:marTop w:val="0"/>
          <w:marBottom w:val="0"/>
          <w:divBdr>
            <w:top w:val="none" w:sz="0" w:space="0" w:color="auto"/>
            <w:left w:val="none" w:sz="0" w:space="0" w:color="auto"/>
            <w:bottom w:val="none" w:sz="0" w:space="0" w:color="auto"/>
            <w:right w:val="none" w:sz="0" w:space="0" w:color="auto"/>
          </w:divBdr>
        </w:div>
        <w:div w:id="1056314977">
          <w:marLeft w:val="0"/>
          <w:marRight w:val="0"/>
          <w:marTop w:val="0"/>
          <w:marBottom w:val="0"/>
          <w:divBdr>
            <w:top w:val="none" w:sz="0" w:space="0" w:color="auto"/>
            <w:left w:val="none" w:sz="0" w:space="0" w:color="auto"/>
            <w:bottom w:val="none" w:sz="0" w:space="0" w:color="auto"/>
            <w:right w:val="none" w:sz="0" w:space="0" w:color="auto"/>
          </w:divBdr>
        </w:div>
        <w:div w:id="527061821">
          <w:marLeft w:val="0"/>
          <w:marRight w:val="0"/>
          <w:marTop w:val="0"/>
          <w:marBottom w:val="0"/>
          <w:divBdr>
            <w:top w:val="none" w:sz="0" w:space="0" w:color="auto"/>
            <w:left w:val="none" w:sz="0" w:space="0" w:color="auto"/>
            <w:bottom w:val="none" w:sz="0" w:space="0" w:color="auto"/>
            <w:right w:val="none" w:sz="0" w:space="0" w:color="auto"/>
          </w:divBdr>
        </w:div>
        <w:div w:id="1541013551">
          <w:marLeft w:val="0"/>
          <w:marRight w:val="0"/>
          <w:marTop w:val="0"/>
          <w:marBottom w:val="0"/>
          <w:divBdr>
            <w:top w:val="none" w:sz="0" w:space="0" w:color="auto"/>
            <w:left w:val="none" w:sz="0" w:space="0" w:color="auto"/>
            <w:bottom w:val="none" w:sz="0" w:space="0" w:color="auto"/>
            <w:right w:val="none" w:sz="0" w:space="0" w:color="auto"/>
          </w:divBdr>
        </w:div>
        <w:div w:id="250705292">
          <w:marLeft w:val="0"/>
          <w:marRight w:val="0"/>
          <w:marTop w:val="0"/>
          <w:marBottom w:val="0"/>
          <w:divBdr>
            <w:top w:val="none" w:sz="0" w:space="0" w:color="auto"/>
            <w:left w:val="none" w:sz="0" w:space="0" w:color="auto"/>
            <w:bottom w:val="none" w:sz="0" w:space="0" w:color="auto"/>
            <w:right w:val="none" w:sz="0" w:space="0" w:color="auto"/>
          </w:divBdr>
        </w:div>
        <w:div w:id="878542584">
          <w:marLeft w:val="0"/>
          <w:marRight w:val="0"/>
          <w:marTop w:val="0"/>
          <w:marBottom w:val="0"/>
          <w:divBdr>
            <w:top w:val="none" w:sz="0" w:space="0" w:color="auto"/>
            <w:left w:val="none" w:sz="0" w:space="0" w:color="auto"/>
            <w:bottom w:val="none" w:sz="0" w:space="0" w:color="auto"/>
            <w:right w:val="none" w:sz="0" w:space="0" w:color="auto"/>
          </w:divBdr>
        </w:div>
        <w:div w:id="211692437">
          <w:marLeft w:val="0"/>
          <w:marRight w:val="0"/>
          <w:marTop w:val="0"/>
          <w:marBottom w:val="0"/>
          <w:divBdr>
            <w:top w:val="none" w:sz="0" w:space="0" w:color="auto"/>
            <w:left w:val="none" w:sz="0" w:space="0" w:color="auto"/>
            <w:bottom w:val="none" w:sz="0" w:space="0" w:color="auto"/>
            <w:right w:val="none" w:sz="0" w:space="0" w:color="auto"/>
          </w:divBdr>
        </w:div>
        <w:div w:id="377358120">
          <w:marLeft w:val="0"/>
          <w:marRight w:val="0"/>
          <w:marTop w:val="0"/>
          <w:marBottom w:val="0"/>
          <w:divBdr>
            <w:top w:val="none" w:sz="0" w:space="0" w:color="auto"/>
            <w:left w:val="none" w:sz="0" w:space="0" w:color="auto"/>
            <w:bottom w:val="none" w:sz="0" w:space="0" w:color="auto"/>
            <w:right w:val="none" w:sz="0" w:space="0" w:color="auto"/>
          </w:divBdr>
        </w:div>
        <w:div w:id="301622417">
          <w:marLeft w:val="0"/>
          <w:marRight w:val="0"/>
          <w:marTop w:val="0"/>
          <w:marBottom w:val="0"/>
          <w:divBdr>
            <w:top w:val="none" w:sz="0" w:space="0" w:color="auto"/>
            <w:left w:val="none" w:sz="0" w:space="0" w:color="auto"/>
            <w:bottom w:val="none" w:sz="0" w:space="0" w:color="auto"/>
            <w:right w:val="none" w:sz="0" w:space="0" w:color="auto"/>
          </w:divBdr>
        </w:div>
        <w:div w:id="672730013">
          <w:marLeft w:val="0"/>
          <w:marRight w:val="0"/>
          <w:marTop w:val="0"/>
          <w:marBottom w:val="0"/>
          <w:divBdr>
            <w:top w:val="none" w:sz="0" w:space="0" w:color="auto"/>
            <w:left w:val="none" w:sz="0" w:space="0" w:color="auto"/>
            <w:bottom w:val="none" w:sz="0" w:space="0" w:color="auto"/>
            <w:right w:val="none" w:sz="0" w:space="0" w:color="auto"/>
          </w:divBdr>
        </w:div>
        <w:div w:id="144319794">
          <w:marLeft w:val="0"/>
          <w:marRight w:val="0"/>
          <w:marTop w:val="0"/>
          <w:marBottom w:val="0"/>
          <w:divBdr>
            <w:top w:val="none" w:sz="0" w:space="0" w:color="auto"/>
            <w:left w:val="none" w:sz="0" w:space="0" w:color="auto"/>
            <w:bottom w:val="none" w:sz="0" w:space="0" w:color="auto"/>
            <w:right w:val="none" w:sz="0" w:space="0" w:color="auto"/>
          </w:divBdr>
        </w:div>
        <w:div w:id="259988292">
          <w:marLeft w:val="0"/>
          <w:marRight w:val="0"/>
          <w:marTop w:val="0"/>
          <w:marBottom w:val="0"/>
          <w:divBdr>
            <w:top w:val="none" w:sz="0" w:space="0" w:color="auto"/>
            <w:left w:val="none" w:sz="0" w:space="0" w:color="auto"/>
            <w:bottom w:val="none" w:sz="0" w:space="0" w:color="auto"/>
            <w:right w:val="none" w:sz="0" w:space="0" w:color="auto"/>
          </w:divBdr>
        </w:div>
        <w:div w:id="2090272818">
          <w:marLeft w:val="0"/>
          <w:marRight w:val="0"/>
          <w:marTop w:val="0"/>
          <w:marBottom w:val="0"/>
          <w:divBdr>
            <w:top w:val="none" w:sz="0" w:space="0" w:color="auto"/>
            <w:left w:val="none" w:sz="0" w:space="0" w:color="auto"/>
            <w:bottom w:val="none" w:sz="0" w:space="0" w:color="auto"/>
            <w:right w:val="none" w:sz="0" w:space="0" w:color="auto"/>
          </w:divBdr>
        </w:div>
        <w:div w:id="8336642">
          <w:marLeft w:val="0"/>
          <w:marRight w:val="0"/>
          <w:marTop w:val="0"/>
          <w:marBottom w:val="0"/>
          <w:divBdr>
            <w:top w:val="none" w:sz="0" w:space="0" w:color="auto"/>
            <w:left w:val="none" w:sz="0" w:space="0" w:color="auto"/>
            <w:bottom w:val="none" w:sz="0" w:space="0" w:color="auto"/>
            <w:right w:val="none" w:sz="0" w:space="0" w:color="auto"/>
          </w:divBdr>
        </w:div>
        <w:div w:id="776946805">
          <w:marLeft w:val="0"/>
          <w:marRight w:val="0"/>
          <w:marTop w:val="0"/>
          <w:marBottom w:val="0"/>
          <w:divBdr>
            <w:top w:val="none" w:sz="0" w:space="0" w:color="auto"/>
            <w:left w:val="none" w:sz="0" w:space="0" w:color="auto"/>
            <w:bottom w:val="none" w:sz="0" w:space="0" w:color="auto"/>
            <w:right w:val="none" w:sz="0" w:space="0" w:color="auto"/>
          </w:divBdr>
        </w:div>
        <w:div w:id="1376808859">
          <w:marLeft w:val="0"/>
          <w:marRight w:val="0"/>
          <w:marTop w:val="0"/>
          <w:marBottom w:val="0"/>
          <w:divBdr>
            <w:top w:val="none" w:sz="0" w:space="0" w:color="auto"/>
            <w:left w:val="none" w:sz="0" w:space="0" w:color="auto"/>
            <w:bottom w:val="none" w:sz="0" w:space="0" w:color="auto"/>
            <w:right w:val="none" w:sz="0" w:space="0" w:color="auto"/>
          </w:divBdr>
        </w:div>
        <w:div w:id="691151904">
          <w:marLeft w:val="0"/>
          <w:marRight w:val="0"/>
          <w:marTop w:val="0"/>
          <w:marBottom w:val="0"/>
          <w:divBdr>
            <w:top w:val="none" w:sz="0" w:space="0" w:color="auto"/>
            <w:left w:val="none" w:sz="0" w:space="0" w:color="auto"/>
            <w:bottom w:val="none" w:sz="0" w:space="0" w:color="auto"/>
            <w:right w:val="none" w:sz="0" w:space="0" w:color="auto"/>
          </w:divBdr>
        </w:div>
        <w:div w:id="1925911702">
          <w:marLeft w:val="0"/>
          <w:marRight w:val="0"/>
          <w:marTop w:val="0"/>
          <w:marBottom w:val="0"/>
          <w:divBdr>
            <w:top w:val="none" w:sz="0" w:space="0" w:color="auto"/>
            <w:left w:val="none" w:sz="0" w:space="0" w:color="auto"/>
            <w:bottom w:val="none" w:sz="0" w:space="0" w:color="auto"/>
            <w:right w:val="none" w:sz="0" w:space="0" w:color="auto"/>
          </w:divBdr>
        </w:div>
        <w:div w:id="1139424577">
          <w:marLeft w:val="0"/>
          <w:marRight w:val="0"/>
          <w:marTop w:val="0"/>
          <w:marBottom w:val="0"/>
          <w:divBdr>
            <w:top w:val="none" w:sz="0" w:space="0" w:color="auto"/>
            <w:left w:val="none" w:sz="0" w:space="0" w:color="auto"/>
            <w:bottom w:val="none" w:sz="0" w:space="0" w:color="auto"/>
            <w:right w:val="none" w:sz="0" w:space="0" w:color="auto"/>
          </w:divBdr>
        </w:div>
        <w:div w:id="2066371757">
          <w:marLeft w:val="0"/>
          <w:marRight w:val="0"/>
          <w:marTop w:val="0"/>
          <w:marBottom w:val="0"/>
          <w:divBdr>
            <w:top w:val="none" w:sz="0" w:space="0" w:color="auto"/>
            <w:left w:val="none" w:sz="0" w:space="0" w:color="auto"/>
            <w:bottom w:val="none" w:sz="0" w:space="0" w:color="auto"/>
            <w:right w:val="none" w:sz="0" w:space="0" w:color="auto"/>
          </w:divBdr>
        </w:div>
        <w:div w:id="565189364">
          <w:marLeft w:val="0"/>
          <w:marRight w:val="0"/>
          <w:marTop w:val="0"/>
          <w:marBottom w:val="0"/>
          <w:divBdr>
            <w:top w:val="none" w:sz="0" w:space="0" w:color="auto"/>
            <w:left w:val="none" w:sz="0" w:space="0" w:color="auto"/>
            <w:bottom w:val="none" w:sz="0" w:space="0" w:color="auto"/>
            <w:right w:val="none" w:sz="0" w:space="0" w:color="auto"/>
          </w:divBdr>
        </w:div>
        <w:div w:id="458183279">
          <w:marLeft w:val="0"/>
          <w:marRight w:val="0"/>
          <w:marTop w:val="0"/>
          <w:marBottom w:val="0"/>
          <w:divBdr>
            <w:top w:val="none" w:sz="0" w:space="0" w:color="auto"/>
            <w:left w:val="none" w:sz="0" w:space="0" w:color="auto"/>
            <w:bottom w:val="none" w:sz="0" w:space="0" w:color="auto"/>
            <w:right w:val="none" w:sz="0" w:space="0" w:color="auto"/>
          </w:divBdr>
        </w:div>
        <w:div w:id="75126991">
          <w:marLeft w:val="0"/>
          <w:marRight w:val="0"/>
          <w:marTop w:val="0"/>
          <w:marBottom w:val="0"/>
          <w:divBdr>
            <w:top w:val="none" w:sz="0" w:space="0" w:color="auto"/>
            <w:left w:val="none" w:sz="0" w:space="0" w:color="auto"/>
            <w:bottom w:val="none" w:sz="0" w:space="0" w:color="auto"/>
            <w:right w:val="none" w:sz="0" w:space="0" w:color="auto"/>
          </w:divBdr>
        </w:div>
        <w:div w:id="559171585">
          <w:marLeft w:val="0"/>
          <w:marRight w:val="0"/>
          <w:marTop w:val="0"/>
          <w:marBottom w:val="0"/>
          <w:divBdr>
            <w:top w:val="none" w:sz="0" w:space="0" w:color="auto"/>
            <w:left w:val="none" w:sz="0" w:space="0" w:color="auto"/>
            <w:bottom w:val="none" w:sz="0" w:space="0" w:color="auto"/>
            <w:right w:val="none" w:sz="0" w:space="0" w:color="auto"/>
          </w:divBdr>
        </w:div>
        <w:div w:id="1771927769">
          <w:marLeft w:val="0"/>
          <w:marRight w:val="0"/>
          <w:marTop w:val="0"/>
          <w:marBottom w:val="0"/>
          <w:divBdr>
            <w:top w:val="none" w:sz="0" w:space="0" w:color="auto"/>
            <w:left w:val="none" w:sz="0" w:space="0" w:color="auto"/>
            <w:bottom w:val="none" w:sz="0" w:space="0" w:color="auto"/>
            <w:right w:val="none" w:sz="0" w:space="0" w:color="auto"/>
          </w:divBdr>
        </w:div>
        <w:div w:id="1483422558">
          <w:marLeft w:val="0"/>
          <w:marRight w:val="0"/>
          <w:marTop w:val="0"/>
          <w:marBottom w:val="0"/>
          <w:divBdr>
            <w:top w:val="none" w:sz="0" w:space="0" w:color="auto"/>
            <w:left w:val="none" w:sz="0" w:space="0" w:color="auto"/>
            <w:bottom w:val="none" w:sz="0" w:space="0" w:color="auto"/>
            <w:right w:val="none" w:sz="0" w:space="0" w:color="auto"/>
          </w:divBdr>
        </w:div>
        <w:div w:id="304316388">
          <w:marLeft w:val="0"/>
          <w:marRight w:val="0"/>
          <w:marTop w:val="0"/>
          <w:marBottom w:val="0"/>
          <w:divBdr>
            <w:top w:val="none" w:sz="0" w:space="0" w:color="auto"/>
            <w:left w:val="none" w:sz="0" w:space="0" w:color="auto"/>
            <w:bottom w:val="none" w:sz="0" w:space="0" w:color="auto"/>
            <w:right w:val="none" w:sz="0" w:space="0" w:color="auto"/>
          </w:divBdr>
        </w:div>
        <w:div w:id="1956209427">
          <w:marLeft w:val="0"/>
          <w:marRight w:val="0"/>
          <w:marTop w:val="0"/>
          <w:marBottom w:val="0"/>
          <w:divBdr>
            <w:top w:val="none" w:sz="0" w:space="0" w:color="auto"/>
            <w:left w:val="none" w:sz="0" w:space="0" w:color="auto"/>
            <w:bottom w:val="none" w:sz="0" w:space="0" w:color="auto"/>
            <w:right w:val="none" w:sz="0" w:space="0" w:color="auto"/>
          </w:divBdr>
        </w:div>
        <w:div w:id="1989045385">
          <w:marLeft w:val="0"/>
          <w:marRight w:val="0"/>
          <w:marTop w:val="0"/>
          <w:marBottom w:val="0"/>
          <w:divBdr>
            <w:top w:val="none" w:sz="0" w:space="0" w:color="auto"/>
            <w:left w:val="none" w:sz="0" w:space="0" w:color="auto"/>
            <w:bottom w:val="none" w:sz="0" w:space="0" w:color="auto"/>
            <w:right w:val="none" w:sz="0" w:space="0" w:color="auto"/>
          </w:divBdr>
        </w:div>
        <w:div w:id="1707750771">
          <w:marLeft w:val="0"/>
          <w:marRight w:val="0"/>
          <w:marTop w:val="0"/>
          <w:marBottom w:val="0"/>
          <w:divBdr>
            <w:top w:val="none" w:sz="0" w:space="0" w:color="auto"/>
            <w:left w:val="none" w:sz="0" w:space="0" w:color="auto"/>
            <w:bottom w:val="none" w:sz="0" w:space="0" w:color="auto"/>
            <w:right w:val="none" w:sz="0" w:space="0" w:color="auto"/>
          </w:divBdr>
        </w:div>
        <w:div w:id="603877692">
          <w:marLeft w:val="0"/>
          <w:marRight w:val="0"/>
          <w:marTop w:val="0"/>
          <w:marBottom w:val="0"/>
          <w:divBdr>
            <w:top w:val="none" w:sz="0" w:space="0" w:color="auto"/>
            <w:left w:val="none" w:sz="0" w:space="0" w:color="auto"/>
            <w:bottom w:val="none" w:sz="0" w:space="0" w:color="auto"/>
            <w:right w:val="none" w:sz="0" w:space="0" w:color="auto"/>
          </w:divBdr>
        </w:div>
        <w:div w:id="1161116943">
          <w:marLeft w:val="0"/>
          <w:marRight w:val="0"/>
          <w:marTop w:val="0"/>
          <w:marBottom w:val="0"/>
          <w:divBdr>
            <w:top w:val="none" w:sz="0" w:space="0" w:color="auto"/>
            <w:left w:val="none" w:sz="0" w:space="0" w:color="auto"/>
            <w:bottom w:val="none" w:sz="0" w:space="0" w:color="auto"/>
            <w:right w:val="none" w:sz="0" w:space="0" w:color="auto"/>
          </w:divBdr>
        </w:div>
        <w:div w:id="231669986">
          <w:marLeft w:val="0"/>
          <w:marRight w:val="0"/>
          <w:marTop w:val="0"/>
          <w:marBottom w:val="0"/>
          <w:divBdr>
            <w:top w:val="none" w:sz="0" w:space="0" w:color="auto"/>
            <w:left w:val="none" w:sz="0" w:space="0" w:color="auto"/>
            <w:bottom w:val="none" w:sz="0" w:space="0" w:color="auto"/>
            <w:right w:val="none" w:sz="0" w:space="0" w:color="auto"/>
          </w:divBdr>
        </w:div>
        <w:div w:id="1423187832">
          <w:marLeft w:val="0"/>
          <w:marRight w:val="0"/>
          <w:marTop w:val="0"/>
          <w:marBottom w:val="0"/>
          <w:divBdr>
            <w:top w:val="none" w:sz="0" w:space="0" w:color="auto"/>
            <w:left w:val="none" w:sz="0" w:space="0" w:color="auto"/>
            <w:bottom w:val="none" w:sz="0" w:space="0" w:color="auto"/>
            <w:right w:val="none" w:sz="0" w:space="0" w:color="auto"/>
          </w:divBdr>
        </w:div>
        <w:div w:id="1404714234">
          <w:marLeft w:val="0"/>
          <w:marRight w:val="0"/>
          <w:marTop w:val="0"/>
          <w:marBottom w:val="0"/>
          <w:divBdr>
            <w:top w:val="none" w:sz="0" w:space="0" w:color="auto"/>
            <w:left w:val="none" w:sz="0" w:space="0" w:color="auto"/>
            <w:bottom w:val="none" w:sz="0" w:space="0" w:color="auto"/>
            <w:right w:val="none" w:sz="0" w:space="0" w:color="auto"/>
          </w:divBdr>
        </w:div>
        <w:div w:id="1423644391">
          <w:marLeft w:val="0"/>
          <w:marRight w:val="0"/>
          <w:marTop w:val="0"/>
          <w:marBottom w:val="0"/>
          <w:divBdr>
            <w:top w:val="none" w:sz="0" w:space="0" w:color="auto"/>
            <w:left w:val="none" w:sz="0" w:space="0" w:color="auto"/>
            <w:bottom w:val="none" w:sz="0" w:space="0" w:color="auto"/>
            <w:right w:val="none" w:sz="0" w:space="0" w:color="auto"/>
          </w:divBdr>
        </w:div>
        <w:div w:id="753091132">
          <w:marLeft w:val="0"/>
          <w:marRight w:val="0"/>
          <w:marTop w:val="0"/>
          <w:marBottom w:val="0"/>
          <w:divBdr>
            <w:top w:val="none" w:sz="0" w:space="0" w:color="auto"/>
            <w:left w:val="none" w:sz="0" w:space="0" w:color="auto"/>
            <w:bottom w:val="none" w:sz="0" w:space="0" w:color="auto"/>
            <w:right w:val="none" w:sz="0" w:space="0" w:color="auto"/>
          </w:divBdr>
        </w:div>
        <w:div w:id="100496067">
          <w:marLeft w:val="0"/>
          <w:marRight w:val="0"/>
          <w:marTop w:val="0"/>
          <w:marBottom w:val="0"/>
          <w:divBdr>
            <w:top w:val="none" w:sz="0" w:space="0" w:color="auto"/>
            <w:left w:val="none" w:sz="0" w:space="0" w:color="auto"/>
            <w:bottom w:val="none" w:sz="0" w:space="0" w:color="auto"/>
            <w:right w:val="none" w:sz="0" w:space="0" w:color="auto"/>
          </w:divBdr>
        </w:div>
        <w:div w:id="1066417777">
          <w:marLeft w:val="0"/>
          <w:marRight w:val="0"/>
          <w:marTop w:val="0"/>
          <w:marBottom w:val="0"/>
          <w:divBdr>
            <w:top w:val="none" w:sz="0" w:space="0" w:color="auto"/>
            <w:left w:val="none" w:sz="0" w:space="0" w:color="auto"/>
            <w:bottom w:val="none" w:sz="0" w:space="0" w:color="auto"/>
            <w:right w:val="none" w:sz="0" w:space="0" w:color="auto"/>
          </w:divBdr>
        </w:div>
        <w:div w:id="530147770">
          <w:marLeft w:val="0"/>
          <w:marRight w:val="0"/>
          <w:marTop w:val="0"/>
          <w:marBottom w:val="0"/>
          <w:divBdr>
            <w:top w:val="none" w:sz="0" w:space="0" w:color="auto"/>
            <w:left w:val="none" w:sz="0" w:space="0" w:color="auto"/>
            <w:bottom w:val="none" w:sz="0" w:space="0" w:color="auto"/>
            <w:right w:val="none" w:sz="0" w:space="0" w:color="auto"/>
          </w:divBdr>
        </w:div>
        <w:div w:id="440760490">
          <w:marLeft w:val="0"/>
          <w:marRight w:val="0"/>
          <w:marTop w:val="0"/>
          <w:marBottom w:val="0"/>
          <w:divBdr>
            <w:top w:val="none" w:sz="0" w:space="0" w:color="auto"/>
            <w:left w:val="none" w:sz="0" w:space="0" w:color="auto"/>
            <w:bottom w:val="none" w:sz="0" w:space="0" w:color="auto"/>
            <w:right w:val="none" w:sz="0" w:space="0" w:color="auto"/>
          </w:divBdr>
        </w:div>
        <w:div w:id="1187406686">
          <w:marLeft w:val="0"/>
          <w:marRight w:val="0"/>
          <w:marTop w:val="0"/>
          <w:marBottom w:val="0"/>
          <w:divBdr>
            <w:top w:val="none" w:sz="0" w:space="0" w:color="auto"/>
            <w:left w:val="none" w:sz="0" w:space="0" w:color="auto"/>
            <w:bottom w:val="none" w:sz="0" w:space="0" w:color="auto"/>
            <w:right w:val="none" w:sz="0" w:space="0" w:color="auto"/>
          </w:divBdr>
        </w:div>
        <w:div w:id="648707865">
          <w:marLeft w:val="0"/>
          <w:marRight w:val="0"/>
          <w:marTop w:val="0"/>
          <w:marBottom w:val="0"/>
          <w:divBdr>
            <w:top w:val="none" w:sz="0" w:space="0" w:color="auto"/>
            <w:left w:val="none" w:sz="0" w:space="0" w:color="auto"/>
            <w:bottom w:val="none" w:sz="0" w:space="0" w:color="auto"/>
            <w:right w:val="none" w:sz="0" w:space="0" w:color="auto"/>
          </w:divBdr>
        </w:div>
        <w:div w:id="293759768">
          <w:marLeft w:val="0"/>
          <w:marRight w:val="0"/>
          <w:marTop w:val="0"/>
          <w:marBottom w:val="0"/>
          <w:divBdr>
            <w:top w:val="none" w:sz="0" w:space="0" w:color="auto"/>
            <w:left w:val="none" w:sz="0" w:space="0" w:color="auto"/>
            <w:bottom w:val="none" w:sz="0" w:space="0" w:color="auto"/>
            <w:right w:val="none" w:sz="0" w:space="0" w:color="auto"/>
          </w:divBdr>
        </w:div>
        <w:div w:id="736324379">
          <w:marLeft w:val="0"/>
          <w:marRight w:val="0"/>
          <w:marTop w:val="0"/>
          <w:marBottom w:val="0"/>
          <w:divBdr>
            <w:top w:val="none" w:sz="0" w:space="0" w:color="auto"/>
            <w:left w:val="none" w:sz="0" w:space="0" w:color="auto"/>
            <w:bottom w:val="none" w:sz="0" w:space="0" w:color="auto"/>
            <w:right w:val="none" w:sz="0" w:space="0" w:color="auto"/>
          </w:divBdr>
        </w:div>
        <w:div w:id="633633834">
          <w:marLeft w:val="0"/>
          <w:marRight w:val="0"/>
          <w:marTop w:val="0"/>
          <w:marBottom w:val="0"/>
          <w:divBdr>
            <w:top w:val="none" w:sz="0" w:space="0" w:color="auto"/>
            <w:left w:val="none" w:sz="0" w:space="0" w:color="auto"/>
            <w:bottom w:val="none" w:sz="0" w:space="0" w:color="auto"/>
            <w:right w:val="none" w:sz="0" w:space="0" w:color="auto"/>
          </w:divBdr>
        </w:div>
        <w:div w:id="1948190889">
          <w:marLeft w:val="0"/>
          <w:marRight w:val="0"/>
          <w:marTop w:val="0"/>
          <w:marBottom w:val="0"/>
          <w:divBdr>
            <w:top w:val="none" w:sz="0" w:space="0" w:color="auto"/>
            <w:left w:val="none" w:sz="0" w:space="0" w:color="auto"/>
            <w:bottom w:val="none" w:sz="0" w:space="0" w:color="auto"/>
            <w:right w:val="none" w:sz="0" w:space="0" w:color="auto"/>
          </w:divBdr>
        </w:div>
        <w:div w:id="1444304056">
          <w:marLeft w:val="0"/>
          <w:marRight w:val="0"/>
          <w:marTop w:val="0"/>
          <w:marBottom w:val="0"/>
          <w:divBdr>
            <w:top w:val="none" w:sz="0" w:space="0" w:color="auto"/>
            <w:left w:val="none" w:sz="0" w:space="0" w:color="auto"/>
            <w:bottom w:val="none" w:sz="0" w:space="0" w:color="auto"/>
            <w:right w:val="none" w:sz="0" w:space="0" w:color="auto"/>
          </w:divBdr>
        </w:div>
        <w:div w:id="682316225">
          <w:marLeft w:val="0"/>
          <w:marRight w:val="0"/>
          <w:marTop w:val="0"/>
          <w:marBottom w:val="0"/>
          <w:divBdr>
            <w:top w:val="none" w:sz="0" w:space="0" w:color="auto"/>
            <w:left w:val="none" w:sz="0" w:space="0" w:color="auto"/>
            <w:bottom w:val="none" w:sz="0" w:space="0" w:color="auto"/>
            <w:right w:val="none" w:sz="0" w:space="0" w:color="auto"/>
          </w:divBdr>
        </w:div>
        <w:div w:id="1953856186">
          <w:marLeft w:val="0"/>
          <w:marRight w:val="0"/>
          <w:marTop w:val="0"/>
          <w:marBottom w:val="0"/>
          <w:divBdr>
            <w:top w:val="none" w:sz="0" w:space="0" w:color="auto"/>
            <w:left w:val="none" w:sz="0" w:space="0" w:color="auto"/>
            <w:bottom w:val="none" w:sz="0" w:space="0" w:color="auto"/>
            <w:right w:val="none" w:sz="0" w:space="0" w:color="auto"/>
          </w:divBdr>
        </w:div>
        <w:div w:id="1839494702">
          <w:marLeft w:val="0"/>
          <w:marRight w:val="0"/>
          <w:marTop w:val="0"/>
          <w:marBottom w:val="0"/>
          <w:divBdr>
            <w:top w:val="none" w:sz="0" w:space="0" w:color="auto"/>
            <w:left w:val="none" w:sz="0" w:space="0" w:color="auto"/>
            <w:bottom w:val="none" w:sz="0" w:space="0" w:color="auto"/>
            <w:right w:val="none" w:sz="0" w:space="0" w:color="auto"/>
          </w:divBdr>
        </w:div>
        <w:div w:id="1849981126">
          <w:marLeft w:val="0"/>
          <w:marRight w:val="0"/>
          <w:marTop w:val="0"/>
          <w:marBottom w:val="0"/>
          <w:divBdr>
            <w:top w:val="none" w:sz="0" w:space="0" w:color="auto"/>
            <w:left w:val="none" w:sz="0" w:space="0" w:color="auto"/>
            <w:bottom w:val="none" w:sz="0" w:space="0" w:color="auto"/>
            <w:right w:val="none" w:sz="0" w:space="0" w:color="auto"/>
          </w:divBdr>
        </w:div>
        <w:div w:id="1952276238">
          <w:marLeft w:val="0"/>
          <w:marRight w:val="0"/>
          <w:marTop w:val="0"/>
          <w:marBottom w:val="0"/>
          <w:divBdr>
            <w:top w:val="none" w:sz="0" w:space="0" w:color="auto"/>
            <w:left w:val="none" w:sz="0" w:space="0" w:color="auto"/>
            <w:bottom w:val="none" w:sz="0" w:space="0" w:color="auto"/>
            <w:right w:val="none" w:sz="0" w:space="0" w:color="auto"/>
          </w:divBdr>
        </w:div>
        <w:div w:id="986398626">
          <w:marLeft w:val="0"/>
          <w:marRight w:val="0"/>
          <w:marTop w:val="0"/>
          <w:marBottom w:val="0"/>
          <w:divBdr>
            <w:top w:val="none" w:sz="0" w:space="0" w:color="auto"/>
            <w:left w:val="none" w:sz="0" w:space="0" w:color="auto"/>
            <w:bottom w:val="none" w:sz="0" w:space="0" w:color="auto"/>
            <w:right w:val="none" w:sz="0" w:space="0" w:color="auto"/>
          </w:divBdr>
        </w:div>
        <w:div w:id="1209994901">
          <w:marLeft w:val="0"/>
          <w:marRight w:val="0"/>
          <w:marTop w:val="0"/>
          <w:marBottom w:val="0"/>
          <w:divBdr>
            <w:top w:val="none" w:sz="0" w:space="0" w:color="auto"/>
            <w:left w:val="none" w:sz="0" w:space="0" w:color="auto"/>
            <w:bottom w:val="none" w:sz="0" w:space="0" w:color="auto"/>
            <w:right w:val="none" w:sz="0" w:space="0" w:color="auto"/>
          </w:divBdr>
        </w:div>
        <w:div w:id="1700817924">
          <w:marLeft w:val="0"/>
          <w:marRight w:val="0"/>
          <w:marTop w:val="0"/>
          <w:marBottom w:val="0"/>
          <w:divBdr>
            <w:top w:val="none" w:sz="0" w:space="0" w:color="auto"/>
            <w:left w:val="none" w:sz="0" w:space="0" w:color="auto"/>
            <w:bottom w:val="none" w:sz="0" w:space="0" w:color="auto"/>
            <w:right w:val="none" w:sz="0" w:space="0" w:color="auto"/>
          </w:divBdr>
        </w:div>
        <w:div w:id="1995718078">
          <w:marLeft w:val="0"/>
          <w:marRight w:val="0"/>
          <w:marTop w:val="0"/>
          <w:marBottom w:val="0"/>
          <w:divBdr>
            <w:top w:val="none" w:sz="0" w:space="0" w:color="auto"/>
            <w:left w:val="none" w:sz="0" w:space="0" w:color="auto"/>
            <w:bottom w:val="none" w:sz="0" w:space="0" w:color="auto"/>
            <w:right w:val="none" w:sz="0" w:space="0" w:color="auto"/>
          </w:divBdr>
        </w:div>
        <w:div w:id="801385696">
          <w:marLeft w:val="0"/>
          <w:marRight w:val="0"/>
          <w:marTop w:val="0"/>
          <w:marBottom w:val="0"/>
          <w:divBdr>
            <w:top w:val="none" w:sz="0" w:space="0" w:color="auto"/>
            <w:left w:val="none" w:sz="0" w:space="0" w:color="auto"/>
            <w:bottom w:val="none" w:sz="0" w:space="0" w:color="auto"/>
            <w:right w:val="none" w:sz="0" w:space="0" w:color="auto"/>
          </w:divBdr>
        </w:div>
        <w:div w:id="456994995">
          <w:marLeft w:val="0"/>
          <w:marRight w:val="0"/>
          <w:marTop w:val="0"/>
          <w:marBottom w:val="0"/>
          <w:divBdr>
            <w:top w:val="none" w:sz="0" w:space="0" w:color="auto"/>
            <w:left w:val="none" w:sz="0" w:space="0" w:color="auto"/>
            <w:bottom w:val="none" w:sz="0" w:space="0" w:color="auto"/>
            <w:right w:val="none" w:sz="0" w:space="0" w:color="auto"/>
          </w:divBdr>
        </w:div>
        <w:div w:id="1431201947">
          <w:marLeft w:val="0"/>
          <w:marRight w:val="0"/>
          <w:marTop w:val="0"/>
          <w:marBottom w:val="0"/>
          <w:divBdr>
            <w:top w:val="none" w:sz="0" w:space="0" w:color="auto"/>
            <w:left w:val="none" w:sz="0" w:space="0" w:color="auto"/>
            <w:bottom w:val="none" w:sz="0" w:space="0" w:color="auto"/>
            <w:right w:val="none" w:sz="0" w:space="0" w:color="auto"/>
          </w:divBdr>
        </w:div>
        <w:div w:id="485514605">
          <w:marLeft w:val="0"/>
          <w:marRight w:val="0"/>
          <w:marTop w:val="0"/>
          <w:marBottom w:val="0"/>
          <w:divBdr>
            <w:top w:val="none" w:sz="0" w:space="0" w:color="auto"/>
            <w:left w:val="none" w:sz="0" w:space="0" w:color="auto"/>
            <w:bottom w:val="none" w:sz="0" w:space="0" w:color="auto"/>
            <w:right w:val="none" w:sz="0" w:space="0" w:color="auto"/>
          </w:divBdr>
        </w:div>
        <w:div w:id="881677529">
          <w:marLeft w:val="0"/>
          <w:marRight w:val="0"/>
          <w:marTop w:val="0"/>
          <w:marBottom w:val="0"/>
          <w:divBdr>
            <w:top w:val="none" w:sz="0" w:space="0" w:color="auto"/>
            <w:left w:val="none" w:sz="0" w:space="0" w:color="auto"/>
            <w:bottom w:val="none" w:sz="0" w:space="0" w:color="auto"/>
            <w:right w:val="none" w:sz="0" w:space="0" w:color="auto"/>
          </w:divBdr>
        </w:div>
        <w:div w:id="390541866">
          <w:marLeft w:val="0"/>
          <w:marRight w:val="0"/>
          <w:marTop w:val="0"/>
          <w:marBottom w:val="0"/>
          <w:divBdr>
            <w:top w:val="none" w:sz="0" w:space="0" w:color="auto"/>
            <w:left w:val="none" w:sz="0" w:space="0" w:color="auto"/>
            <w:bottom w:val="none" w:sz="0" w:space="0" w:color="auto"/>
            <w:right w:val="none" w:sz="0" w:space="0" w:color="auto"/>
          </w:divBdr>
        </w:div>
        <w:div w:id="309333545">
          <w:marLeft w:val="0"/>
          <w:marRight w:val="0"/>
          <w:marTop w:val="0"/>
          <w:marBottom w:val="0"/>
          <w:divBdr>
            <w:top w:val="none" w:sz="0" w:space="0" w:color="auto"/>
            <w:left w:val="none" w:sz="0" w:space="0" w:color="auto"/>
            <w:bottom w:val="none" w:sz="0" w:space="0" w:color="auto"/>
            <w:right w:val="none" w:sz="0" w:space="0" w:color="auto"/>
          </w:divBdr>
        </w:div>
        <w:div w:id="1433355449">
          <w:marLeft w:val="0"/>
          <w:marRight w:val="0"/>
          <w:marTop w:val="0"/>
          <w:marBottom w:val="0"/>
          <w:divBdr>
            <w:top w:val="none" w:sz="0" w:space="0" w:color="auto"/>
            <w:left w:val="none" w:sz="0" w:space="0" w:color="auto"/>
            <w:bottom w:val="none" w:sz="0" w:space="0" w:color="auto"/>
            <w:right w:val="none" w:sz="0" w:space="0" w:color="auto"/>
          </w:divBdr>
        </w:div>
        <w:div w:id="294876355">
          <w:marLeft w:val="0"/>
          <w:marRight w:val="0"/>
          <w:marTop w:val="0"/>
          <w:marBottom w:val="0"/>
          <w:divBdr>
            <w:top w:val="none" w:sz="0" w:space="0" w:color="auto"/>
            <w:left w:val="none" w:sz="0" w:space="0" w:color="auto"/>
            <w:bottom w:val="none" w:sz="0" w:space="0" w:color="auto"/>
            <w:right w:val="none" w:sz="0" w:space="0" w:color="auto"/>
          </w:divBdr>
        </w:div>
        <w:div w:id="144203173">
          <w:marLeft w:val="0"/>
          <w:marRight w:val="0"/>
          <w:marTop w:val="0"/>
          <w:marBottom w:val="0"/>
          <w:divBdr>
            <w:top w:val="none" w:sz="0" w:space="0" w:color="auto"/>
            <w:left w:val="none" w:sz="0" w:space="0" w:color="auto"/>
            <w:bottom w:val="none" w:sz="0" w:space="0" w:color="auto"/>
            <w:right w:val="none" w:sz="0" w:space="0" w:color="auto"/>
          </w:divBdr>
        </w:div>
        <w:div w:id="590355980">
          <w:marLeft w:val="0"/>
          <w:marRight w:val="0"/>
          <w:marTop w:val="0"/>
          <w:marBottom w:val="0"/>
          <w:divBdr>
            <w:top w:val="none" w:sz="0" w:space="0" w:color="auto"/>
            <w:left w:val="none" w:sz="0" w:space="0" w:color="auto"/>
            <w:bottom w:val="none" w:sz="0" w:space="0" w:color="auto"/>
            <w:right w:val="none" w:sz="0" w:space="0" w:color="auto"/>
          </w:divBdr>
        </w:div>
        <w:div w:id="1117989568">
          <w:marLeft w:val="0"/>
          <w:marRight w:val="0"/>
          <w:marTop w:val="0"/>
          <w:marBottom w:val="0"/>
          <w:divBdr>
            <w:top w:val="none" w:sz="0" w:space="0" w:color="auto"/>
            <w:left w:val="none" w:sz="0" w:space="0" w:color="auto"/>
            <w:bottom w:val="none" w:sz="0" w:space="0" w:color="auto"/>
            <w:right w:val="none" w:sz="0" w:space="0" w:color="auto"/>
          </w:divBdr>
        </w:div>
        <w:div w:id="398211866">
          <w:marLeft w:val="0"/>
          <w:marRight w:val="0"/>
          <w:marTop w:val="0"/>
          <w:marBottom w:val="0"/>
          <w:divBdr>
            <w:top w:val="none" w:sz="0" w:space="0" w:color="auto"/>
            <w:left w:val="none" w:sz="0" w:space="0" w:color="auto"/>
            <w:bottom w:val="none" w:sz="0" w:space="0" w:color="auto"/>
            <w:right w:val="none" w:sz="0" w:space="0" w:color="auto"/>
          </w:divBdr>
        </w:div>
        <w:div w:id="1625307159">
          <w:marLeft w:val="0"/>
          <w:marRight w:val="0"/>
          <w:marTop w:val="0"/>
          <w:marBottom w:val="0"/>
          <w:divBdr>
            <w:top w:val="none" w:sz="0" w:space="0" w:color="auto"/>
            <w:left w:val="none" w:sz="0" w:space="0" w:color="auto"/>
            <w:bottom w:val="none" w:sz="0" w:space="0" w:color="auto"/>
            <w:right w:val="none" w:sz="0" w:space="0" w:color="auto"/>
          </w:divBdr>
        </w:div>
        <w:div w:id="1813135055">
          <w:marLeft w:val="0"/>
          <w:marRight w:val="0"/>
          <w:marTop w:val="0"/>
          <w:marBottom w:val="0"/>
          <w:divBdr>
            <w:top w:val="none" w:sz="0" w:space="0" w:color="auto"/>
            <w:left w:val="none" w:sz="0" w:space="0" w:color="auto"/>
            <w:bottom w:val="none" w:sz="0" w:space="0" w:color="auto"/>
            <w:right w:val="none" w:sz="0" w:space="0" w:color="auto"/>
          </w:divBdr>
        </w:div>
        <w:div w:id="349258176">
          <w:marLeft w:val="0"/>
          <w:marRight w:val="0"/>
          <w:marTop w:val="0"/>
          <w:marBottom w:val="0"/>
          <w:divBdr>
            <w:top w:val="none" w:sz="0" w:space="0" w:color="auto"/>
            <w:left w:val="none" w:sz="0" w:space="0" w:color="auto"/>
            <w:bottom w:val="none" w:sz="0" w:space="0" w:color="auto"/>
            <w:right w:val="none" w:sz="0" w:space="0" w:color="auto"/>
          </w:divBdr>
        </w:div>
        <w:div w:id="268972262">
          <w:marLeft w:val="0"/>
          <w:marRight w:val="0"/>
          <w:marTop w:val="0"/>
          <w:marBottom w:val="0"/>
          <w:divBdr>
            <w:top w:val="none" w:sz="0" w:space="0" w:color="auto"/>
            <w:left w:val="none" w:sz="0" w:space="0" w:color="auto"/>
            <w:bottom w:val="none" w:sz="0" w:space="0" w:color="auto"/>
            <w:right w:val="none" w:sz="0" w:space="0" w:color="auto"/>
          </w:divBdr>
        </w:div>
        <w:div w:id="2056347954">
          <w:marLeft w:val="0"/>
          <w:marRight w:val="0"/>
          <w:marTop w:val="0"/>
          <w:marBottom w:val="0"/>
          <w:divBdr>
            <w:top w:val="none" w:sz="0" w:space="0" w:color="auto"/>
            <w:left w:val="none" w:sz="0" w:space="0" w:color="auto"/>
            <w:bottom w:val="none" w:sz="0" w:space="0" w:color="auto"/>
            <w:right w:val="none" w:sz="0" w:space="0" w:color="auto"/>
          </w:divBdr>
        </w:div>
        <w:div w:id="1527253542">
          <w:marLeft w:val="0"/>
          <w:marRight w:val="0"/>
          <w:marTop w:val="0"/>
          <w:marBottom w:val="0"/>
          <w:divBdr>
            <w:top w:val="none" w:sz="0" w:space="0" w:color="auto"/>
            <w:left w:val="none" w:sz="0" w:space="0" w:color="auto"/>
            <w:bottom w:val="none" w:sz="0" w:space="0" w:color="auto"/>
            <w:right w:val="none" w:sz="0" w:space="0" w:color="auto"/>
          </w:divBdr>
        </w:div>
        <w:div w:id="1330449533">
          <w:marLeft w:val="0"/>
          <w:marRight w:val="0"/>
          <w:marTop w:val="0"/>
          <w:marBottom w:val="0"/>
          <w:divBdr>
            <w:top w:val="none" w:sz="0" w:space="0" w:color="auto"/>
            <w:left w:val="none" w:sz="0" w:space="0" w:color="auto"/>
            <w:bottom w:val="none" w:sz="0" w:space="0" w:color="auto"/>
            <w:right w:val="none" w:sz="0" w:space="0" w:color="auto"/>
          </w:divBdr>
        </w:div>
        <w:div w:id="423502351">
          <w:marLeft w:val="0"/>
          <w:marRight w:val="0"/>
          <w:marTop w:val="0"/>
          <w:marBottom w:val="0"/>
          <w:divBdr>
            <w:top w:val="none" w:sz="0" w:space="0" w:color="auto"/>
            <w:left w:val="none" w:sz="0" w:space="0" w:color="auto"/>
            <w:bottom w:val="none" w:sz="0" w:space="0" w:color="auto"/>
            <w:right w:val="none" w:sz="0" w:space="0" w:color="auto"/>
          </w:divBdr>
        </w:div>
        <w:div w:id="952979287">
          <w:marLeft w:val="0"/>
          <w:marRight w:val="0"/>
          <w:marTop w:val="0"/>
          <w:marBottom w:val="0"/>
          <w:divBdr>
            <w:top w:val="none" w:sz="0" w:space="0" w:color="auto"/>
            <w:left w:val="none" w:sz="0" w:space="0" w:color="auto"/>
            <w:bottom w:val="none" w:sz="0" w:space="0" w:color="auto"/>
            <w:right w:val="none" w:sz="0" w:space="0" w:color="auto"/>
          </w:divBdr>
        </w:div>
        <w:div w:id="1265071391">
          <w:marLeft w:val="0"/>
          <w:marRight w:val="0"/>
          <w:marTop w:val="0"/>
          <w:marBottom w:val="0"/>
          <w:divBdr>
            <w:top w:val="none" w:sz="0" w:space="0" w:color="auto"/>
            <w:left w:val="none" w:sz="0" w:space="0" w:color="auto"/>
            <w:bottom w:val="none" w:sz="0" w:space="0" w:color="auto"/>
            <w:right w:val="none" w:sz="0" w:space="0" w:color="auto"/>
          </w:divBdr>
        </w:div>
        <w:div w:id="1640264178">
          <w:marLeft w:val="0"/>
          <w:marRight w:val="0"/>
          <w:marTop w:val="0"/>
          <w:marBottom w:val="0"/>
          <w:divBdr>
            <w:top w:val="none" w:sz="0" w:space="0" w:color="auto"/>
            <w:left w:val="none" w:sz="0" w:space="0" w:color="auto"/>
            <w:bottom w:val="none" w:sz="0" w:space="0" w:color="auto"/>
            <w:right w:val="none" w:sz="0" w:space="0" w:color="auto"/>
          </w:divBdr>
        </w:div>
      </w:divsChild>
    </w:div>
    <w:div w:id="1749232108">
      <w:bodyDiv w:val="1"/>
      <w:marLeft w:val="0"/>
      <w:marRight w:val="0"/>
      <w:marTop w:val="0"/>
      <w:marBottom w:val="0"/>
      <w:divBdr>
        <w:top w:val="none" w:sz="0" w:space="0" w:color="auto"/>
        <w:left w:val="none" w:sz="0" w:space="0" w:color="auto"/>
        <w:bottom w:val="none" w:sz="0" w:space="0" w:color="auto"/>
        <w:right w:val="none" w:sz="0" w:space="0" w:color="auto"/>
      </w:divBdr>
      <w:divsChild>
        <w:div w:id="459344627">
          <w:marLeft w:val="0"/>
          <w:marRight w:val="0"/>
          <w:marTop w:val="0"/>
          <w:marBottom w:val="0"/>
          <w:divBdr>
            <w:top w:val="none" w:sz="0" w:space="0" w:color="auto"/>
            <w:left w:val="none" w:sz="0" w:space="0" w:color="auto"/>
            <w:bottom w:val="none" w:sz="0" w:space="0" w:color="auto"/>
            <w:right w:val="none" w:sz="0" w:space="0" w:color="auto"/>
          </w:divBdr>
        </w:div>
        <w:div w:id="502743522">
          <w:marLeft w:val="0"/>
          <w:marRight w:val="0"/>
          <w:marTop w:val="0"/>
          <w:marBottom w:val="0"/>
          <w:divBdr>
            <w:top w:val="none" w:sz="0" w:space="0" w:color="auto"/>
            <w:left w:val="none" w:sz="0" w:space="0" w:color="auto"/>
            <w:bottom w:val="none" w:sz="0" w:space="0" w:color="auto"/>
            <w:right w:val="none" w:sz="0" w:space="0" w:color="auto"/>
          </w:divBdr>
        </w:div>
        <w:div w:id="548151244">
          <w:marLeft w:val="0"/>
          <w:marRight w:val="0"/>
          <w:marTop w:val="0"/>
          <w:marBottom w:val="0"/>
          <w:divBdr>
            <w:top w:val="none" w:sz="0" w:space="0" w:color="auto"/>
            <w:left w:val="none" w:sz="0" w:space="0" w:color="auto"/>
            <w:bottom w:val="none" w:sz="0" w:space="0" w:color="auto"/>
            <w:right w:val="none" w:sz="0" w:space="0" w:color="auto"/>
          </w:divBdr>
        </w:div>
        <w:div w:id="1573395495">
          <w:marLeft w:val="0"/>
          <w:marRight w:val="0"/>
          <w:marTop w:val="0"/>
          <w:marBottom w:val="0"/>
          <w:divBdr>
            <w:top w:val="none" w:sz="0" w:space="0" w:color="auto"/>
            <w:left w:val="none" w:sz="0" w:space="0" w:color="auto"/>
            <w:bottom w:val="none" w:sz="0" w:space="0" w:color="auto"/>
            <w:right w:val="none" w:sz="0" w:space="0" w:color="auto"/>
          </w:divBdr>
        </w:div>
        <w:div w:id="325134642">
          <w:marLeft w:val="0"/>
          <w:marRight w:val="0"/>
          <w:marTop w:val="0"/>
          <w:marBottom w:val="0"/>
          <w:divBdr>
            <w:top w:val="none" w:sz="0" w:space="0" w:color="auto"/>
            <w:left w:val="none" w:sz="0" w:space="0" w:color="auto"/>
            <w:bottom w:val="none" w:sz="0" w:space="0" w:color="auto"/>
            <w:right w:val="none" w:sz="0" w:space="0" w:color="auto"/>
          </w:divBdr>
        </w:div>
        <w:div w:id="1882085132">
          <w:marLeft w:val="0"/>
          <w:marRight w:val="0"/>
          <w:marTop w:val="0"/>
          <w:marBottom w:val="0"/>
          <w:divBdr>
            <w:top w:val="none" w:sz="0" w:space="0" w:color="auto"/>
            <w:left w:val="none" w:sz="0" w:space="0" w:color="auto"/>
            <w:bottom w:val="none" w:sz="0" w:space="0" w:color="auto"/>
            <w:right w:val="none" w:sz="0" w:space="0" w:color="auto"/>
          </w:divBdr>
        </w:div>
        <w:div w:id="22168782">
          <w:marLeft w:val="0"/>
          <w:marRight w:val="0"/>
          <w:marTop w:val="0"/>
          <w:marBottom w:val="0"/>
          <w:divBdr>
            <w:top w:val="none" w:sz="0" w:space="0" w:color="auto"/>
            <w:left w:val="none" w:sz="0" w:space="0" w:color="auto"/>
            <w:bottom w:val="none" w:sz="0" w:space="0" w:color="auto"/>
            <w:right w:val="none" w:sz="0" w:space="0" w:color="auto"/>
          </w:divBdr>
        </w:div>
        <w:div w:id="951400457">
          <w:marLeft w:val="0"/>
          <w:marRight w:val="0"/>
          <w:marTop w:val="0"/>
          <w:marBottom w:val="0"/>
          <w:divBdr>
            <w:top w:val="none" w:sz="0" w:space="0" w:color="auto"/>
            <w:left w:val="none" w:sz="0" w:space="0" w:color="auto"/>
            <w:bottom w:val="none" w:sz="0" w:space="0" w:color="auto"/>
            <w:right w:val="none" w:sz="0" w:space="0" w:color="auto"/>
          </w:divBdr>
        </w:div>
        <w:div w:id="1264723011">
          <w:marLeft w:val="0"/>
          <w:marRight w:val="0"/>
          <w:marTop w:val="0"/>
          <w:marBottom w:val="0"/>
          <w:divBdr>
            <w:top w:val="none" w:sz="0" w:space="0" w:color="auto"/>
            <w:left w:val="none" w:sz="0" w:space="0" w:color="auto"/>
            <w:bottom w:val="none" w:sz="0" w:space="0" w:color="auto"/>
            <w:right w:val="none" w:sz="0" w:space="0" w:color="auto"/>
          </w:divBdr>
        </w:div>
        <w:div w:id="821000487">
          <w:marLeft w:val="0"/>
          <w:marRight w:val="0"/>
          <w:marTop w:val="0"/>
          <w:marBottom w:val="0"/>
          <w:divBdr>
            <w:top w:val="none" w:sz="0" w:space="0" w:color="auto"/>
            <w:left w:val="none" w:sz="0" w:space="0" w:color="auto"/>
            <w:bottom w:val="none" w:sz="0" w:space="0" w:color="auto"/>
            <w:right w:val="none" w:sz="0" w:space="0" w:color="auto"/>
          </w:divBdr>
        </w:div>
        <w:div w:id="1716584648">
          <w:marLeft w:val="0"/>
          <w:marRight w:val="0"/>
          <w:marTop w:val="0"/>
          <w:marBottom w:val="0"/>
          <w:divBdr>
            <w:top w:val="none" w:sz="0" w:space="0" w:color="auto"/>
            <w:left w:val="none" w:sz="0" w:space="0" w:color="auto"/>
            <w:bottom w:val="none" w:sz="0" w:space="0" w:color="auto"/>
            <w:right w:val="none" w:sz="0" w:space="0" w:color="auto"/>
          </w:divBdr>
        </w:div>
        <w:div w:id="2120486175">
          <w:marLeft w:val="0"/>
          <w:marRight w:val="0"/>
          <w:marTop w:val="0"/>
          <w:marBottom w:val="0"/>
          <w:divBdr>
            <w:top w:val="none" w:sz="0" w:space="0" w:color="auto"/>
            <w:left w:val="none" w:sz="0" w:space="0" w:color="auto"/>
            <w:bottom w:val="none" w:sz="0" w:space="0" w:color="auto"/>
            <w:right w:val="none" w:sz="0" w:space="0" w:color="auto"/>
          </w:divBdr>
        </w:div>
        <w:div w:id="1775444335">
          <w:marLeft w:val="0"/>
          <w:marRight w:val="0"/>
          <w:marTop w:val="0"/>
          <w:marBottom w:val="0"/>
          <w:divBdr>
            <w:top w:val="none" w:sz="0" w:space="0" w:color="auto"/>
            <w:left w:val="none" w:sz="0" w:space="0" w:color="auto"/>
            <w:bottom w:val="none" w:sz="0" w:space="0" w:color="auto"/>
            <w:right w:val="none" w:sz="0" w:space="0" w:color="auto"/>
          </w:divBdr>
        </w:div>
        <w:div w:id="1096513463">
          <w:marLeft w:val="0"/>
          <w:marRight w:val="0"/>
          <w:marTop w:val="0"/>
          <w:marBottom w:val="0"/>
          <w:divBdr>
            <w:top w:val="none" w:sz="0" w:space="0" w:color="auto"/>
            <w:left w:val="none" w:sz="0" w:space="0" w:color="auto"/>
            <w:bottom w:val="none" w:sz="0" w:space="0" w:color="auto"/>
            <w:right w:val="none" w:sz="0" w:space="0" w:color="auto"/>
          </w:divBdr>
        </w:div>
        <w:div w:id="1580943745">
          <w:marLeft w:val="0"/>
          <w:marRight w:val="0"/>
          <w:marTop w:val="0"/>
          <w:marBottom w:val="0"/>
          <w:divBdr>
            <w:top w:val="none" w:sz="0" w:space="0" w:color="auto"/>
            <w:left w:val="none" w:sz="0" w:space="0" w:color="auto"/>
            <w:bottom w:val="none" w:sz="0" w:space="0" w:color="auto"/>
            <w:right w:val="none" w:sz="0" w:space="0" w:color="auto"/>
          </w:divBdr>
        </w:div>
        <w:div w:id="1880970745">
          <w:marLeft w:val="0"/>
          <w:marRight w:val="0"/>
          <w:marTop w:val="0"/>
          <w:marBottom w:val="0"/>
          <w:divBdr>
            <w:top w:val="none" w:sz="0" w:space="0" w:color="auto"/>
            <w:left w:val="none" w:sz="0" w:space="0" w:color="auto"/>
            <w:bottom w:val="none" w:sz="0" w:space="0" w:color="auto"/>
            <w:right w:val="none" w:sz="0" w:space="0" w:color="auto"/>
          </w:divBdr>
        </w:div>
        <w:div w:id="1424571982">
          <w:marLeft w:val="0"/>
          <w:marRight w:val="0"/>
          <w:marTop w:val="0"/>
          <w:marBottom w:val="0"/>
          <w:divBdr>
            <w:top w:val="none" w:sz="0" w:space="0" w:color="auto"/>
            <w:left w:val="none" w:sz="0" w:space="0" w:color="auto"/>
            <w:bottom w:val="none" w:sz="0" w:space="0" w:color="auto"/>
            <w:right w:val="none" w:sz="0" w:space="0" w:color="auto"/>
          </w:divBdr>
        </w:div>
        <w:div w:id="1288197552">
          <w:marLeft w:val="0"/>
          <w:marRight w:val="0"/>
          <w:marTop w:val="0"/>
          <w:marBottom w:val="0"/>
          <w:divBdr>
            <w:top w:val="none" w:sz="0" w:space="0" w:color="auto"/>
            <w:left w:val="none" w:sz="0" w:space="0" w:color="auto"/>
            <w:bottom w:val="none" w:sz="0" w:space="0" w:color="auto"/>
            <w:right w:val="none" w:sz="0" w:space="0" w:color="auto"/>
          </w:divBdr>
        </w:div>
        <w:div w:id="1448357498">
          <w:marLeft w:val="0"/>
          <w:marRight w:val="0"/>
          <w:marTop w:val="0"/>
          <w:marBottom w:val="0"/>
          <w:divBdr>
            <w:top w:val="none" w:sz="0" w:space="0" w:color="auto"/>
            <w:left w:val="none" w:sz="0" w:space="0" w:color="auto"/>
            <w:bottom w:val="none" w:sz="0" w:space="0" w:color="auto"/>
            <w:right w:val="none" w:sz="0" w:space="0" w:color="auto"/>
          </w:divBdr>
        </w:div>
        <w:div w:id="103696509">
          <w:marLeft w:val="0"/>
          <w:marRight w:val="0"/>
          <w:marTop w:val="0"/>
          <w:marBottom w:val="0"/>
          <w:divBdr>
            <w:top w:val="none" w:sz="0" w:space="0" w:color="auto"/>
            <w:left w:val="none" w:sz="0" w:space="0" w:color="auto"/>
            <w:bottom w:val="none" w:sz="0" w:space="0" w:color="auto"/>
            <w:right w:val="none" w:sz="0" w:space="0" w:color="auto"/>
          </w:divBdr>
        </w:div>
        <w:div w:id="1944914602">
          <w:marLeft w:val="0"/>
          <w:marRight w:val="0"/>
          <w:marTop w:val="0"/>
          <w:marBottom w:val="0"/>
          <w:divBdr>
            <w:top w:val="none" w:sz="0" w:space="0" w:color="auto"/>
            <w:left w:val="none" w:sz="0" w:space="0" w:color="auto"/>
            <w:bottom w:val="none" w:sz="0" w:space="0" w:color="auto"/>
            <w:right w:val="none" w:sz="0" w:space="0" w:color="auto"/>
          </w:divBdr>
        </w:div>
        <w:div w:id="423645054">
          <w:marLeft w:val="0"/>
          <w:marRight w:val="0"/>
          <w:marTop w:val="0"/>
          <w:marBottom w:val="0"/>
          <w:divBdr>
            <w:top w:val="none" w:sz="0" w:space="0" w:color="auto"/>
            <w:left w:val="none" w:sz="0" w:space="0" w:color="auto"/>
            <w:bottom w:val="none" w:sz="0" w:space="0" w:color="auto"/>
            <w:right w:val="none" w:sz="0" w:space="0" w:color="auto"/>
          </w:divBdr>
        </w:div>
        <w:div w:id="706374667">
          <w:marLeft w:val="0"/>
          <w:marRight w:val="0"/>
          <w:marTop w:val="0"/>
          <w:marBottom w:val="0"/>
          <w:divBdr>
            <w:top w:val="none" w:sz="0" w:space="0" w:color="auto"/>
            <w:left w:val="none" w:sz="0" w:space="0" w:color="auto"/>
            <w:bottom w:val="none" w:sz="0" w:space="0" w:color="auto"/>
            <w:right w:val="none" w:sz="0" w:space="0" w:color="auto"/>
          </w:divBdr>
        </w:div>
        <w:div w:id="2147308752">
          <w:marLeft w:val="0"/>
          <w:marRight w:val="0"/>
          <w:marTop w:val="0"/>
          <w:marBottom w:val="0"/>
          <w:divBdr>
            <w:top w:val="none" w:sz="0" w:space="0" w:color="auto"/>
            <w:left w:val="none" w:sz="0" w:space="0" w:color="auto"/>
            <w:bottom w:val="none" w:sz="0" w:space="0" w:color="auto"/>
            <w:right w:val="none" w:sz="0" w:space="0" w:color="auto"/>
          </w:divBdr>
        </w:div>
        <w:div w:id="1522547072">
          <w:marLeft w:val="0"/>
          <w:marRight w:val="0"/>
          <w:marTop w:val="0"/>
          <w:marBottom w:val="0"/>
          <w:divBdr>
            <w:top w:val="none" w:sz="0" w:space="0" w:color="auto"/>
            <w:left w:val="none" w:sz="0" w:space="0" w:color="auto"/>
            <w:bottom w:val="none" w:sz="0" w:space="0" w:color="auto"/>
            <w:right w:val="none" w:sz="0" w:space="0" w:color="auto"/>
          </w:divBdr>
        </w:div>
        <w:div w:id="159126575">
          <w:marLeft w:val="0"/>
          <w:marRight w:val="0"/>
          <w:marTop w:val="0"/>
          <w:marBottom w:val="0"/>
          <w:divBdr>
            <w:top w:val="none" w:sz="0" w:space="0" w:color="auto"/>
            <w:left w:val="none" w:sz="0" w:space="0" w:color="auto"/>
            <w:bottom w:val="none" w:sz="0" w:space="0" w:color="auto"/>
            <w:right w:val="none" w:sz="0" w:space="0" w:color="auto"/>
          </w:divBdr>
        </w:div>
        <w:div w:id="1396510302">
          <w:marLeft w:val="0"/>
          <w:marRight w:val="0"/>
          <w:marTop w:val="0"/>
          <w:marBottom w:val="0"/>
          <w:divBdr>
            <w:top w:val="none" w:sz="0" w:space="0" w:color="auto"/>
            <w:left w:val="none" w:sz="0" w:space="0" w:color="auto"/>
            <w:bottom w:val="none" w:sz="0" w:space="0" w:color="auto"/>
            <w:right w:val="none" w:sz="0" w:space="0" w:color="auto"/>
          </w:divBdr>
        </w:div>
        <w:div w:id="816609444">
          <w:marLeft w:val="0"/>
          <w:marRight w:val="0"/>
          <w:marTop w:val="0"/>
          <w:marBottom w:val="0"/>
          <w:divBdr>
            <w:top w:val="none" w:sz="0" w:space="0" w:color="auto"/>
            <w:left w:val="none" w:sz="0" w:space="0" w:color="auto"/>
            <w:bottom w:val="none" w:sz="0" w:space="0" w:color="auto"/>
            <w:right w:val="none" w:sz="0" w:space="0" w:color="auto"/>
          </w:divBdr>
        </w:div>
        <w:div w:id="1454209226">
          <w:marLeft w:val="0"/>
          <w:marRight w:val="0"/>
          <w:marTop w:val="0"/>
          <w:marBottom w:val="0"/>
          <w:divBdr>
            <w:top w:val="none" w:sz="0" w:space="0" w:color="auto"/>
            <w:left w:val="none" w:sz="0" w:space="0" w:color="auto"/>
            <w:bottom w:val="none" w:sz="0" w:space="0" w:color="auto"/>
            <w:right w:val="none" w:sz="0" w:space="0" w:color="auto"/>
          </w:divBdr>
        </w:div>
        <w:div w:id="152840466">
          <w:marLeft w:val="0"/>
          <w:marRight w:val="0"/>
          <w:marTop w:val="0"/>
          <w:marBottom w:val="0"/>
          <w:divBdr>
            <w:top w:val="none" w:sz="0" w:space="0" w:color="auto"/>
            <w:left w:val="none" w:sz="0" w:space="0" w:color="auto"/>
            <w:bottom w:val="none" w:sz="0" w:space="0" w:color="auto"/>
            <w:right w:val="none" w:sz="0" w:space="0" w:color="auto"/>
          </w:divBdr>
        </w:div>
        <w:div w:id="807479365">
          <w:marLeft w:val="0"/>
          <w:marRight w:val="0"/>
          <w:marTop w:val="0"/>
          <w:marBottom w:val="0"/>
          <w:divBdr>
            <w:top w:val="none" w:sz="0" w:space="0" w:color="auto"/>
            <w:left w:val="none" w:sz="0" w:space="0" w:color="auto"/>
            <w:bottom w:val="none" w:sz="0" w:space="0" w:color="auto"/>
            <w:right w:val="none" w:sz="0" w:space="0" w:color="auto"/>
          </w:divBdr>
        </w:div>
        <w:div w:id="1675455178">
          <w:marLeft w:val="0"/>
          <w:marRight w:val="0"/>
          <w:marTop w:val="0"/>
          <w:marBottom w:val="0"/>
          <w:divBdr>
            <w:top w:val="none" w:sz="0" w:space="0" w:color="auto"/>
            <w:left w:val="none" w:sz="0" w:space="0" w:color="auto"/>
            <w:bottom w:val="none" w:sz="0" w:space="0" w:color="auto"/>
            <w:right w:val="none" w:sz="0" w:space="0" w:color="auto"/>
          </w:divBdr>
        </w:div>
        <w:div w:id="1717923304">
          <w:marLeft w:val="0"/>
          <w:marRight w:val="0"/>
          <w:marTop w:val="0"/>
          <w:marBottom w:val="0"/>
          <w:divBdr>
            <w:top w:val="none" w:sz="0" w:space="0" w:color="auto"/>
            <w:left w:val="none" w:sz="0" w:space="0" w:color="auto"/>
            <w:bottom w:val="none" w:sz="0" w:space="0" w:color="auto"/>
            <w:right w:val="none" w:sz="0" w:space="0" w:color="auto"/>
          </w:divBdr>
        </w:div>
        <w:div w:id="380713445">
          <w:marLeft w:val="0"/>
          <w:marRight w:val="0"/>
          <w:marTop w:val="0"/>
          <w:marBottom w:val="0"/>
          <w:divBdr>
            <w:top w:val="none" w:sz="0" w:space="0" w:color="auto"/>
            <w:left w:val="none" w:sz="0" w:space="0" w:color="auto"/>
            <w:bottom w:val="none" w:sz="0" w:space="0" w:color="auto"/>
            <w:right w:val="none" w:sz="0" w:space="0" w:color="auto"/>
          </w:divBdr>
        </w:div>
        <w:div w:id="305477855">
          <w:marLeft w:val="0"/>
          <w:marRight w:val="0"/>
          <w:marTop w:val="0"/>
          <w:marBottom w:val="0"/>
          <w:divBdr>
            <w:top w:val="none" w:sz="0" w:space="0" w:color="auto"/>
            <w:left w:val="none" w:sz="0" w:space="0" w:color="auto"/>
            <w:bottom w:val="none" w:sz="0" w:space="0" w:color="auto"/>
            <w:right w:val="none" w:sz="0" w:space="0" w:color="auto"/>
          </w:divBdr>
        </w:div>
        <w:div w:id="1442068638">
          <w:marLeft w:val="0"/>
          <w:marRight w:val="0"/>
          <w:marTop w:val="0"/>
          <w:marBottom w:val="0"/>
          <w:divBdr>
            <w:top w:val="none" w:sz="0" w:space="0" w:color="auto"/>
            <w:left w:val="none" w:sz="0" w:space="0" w:color="auto"/>
            <w:bottom w:val="none" w:sz="0" w:space="0" w:color="auto"/>
            <w:right w:val="none" w:sz="0" w:space="0" w:color="auto"/>
          </w:divBdr>
        </w:div>
        <w:div w:id="497968165">
          <w:marLeft w:val="0"/>
          <w:marRight w:val="0"/>
          <w:marTop w:val="0"/>
          <w:marBottom w:val="0"/>
          <w:divBdr>
            <w:top w:val="none" w:sz="0" w:space="0" w:color="auto"/>
            <w:left w:val="none" w:sz="0" w:space="0" w:color="auto"/>
            <w:bottom w:val="none" w:sz="0" w:space="0" w:color="auto"/>
            <w:right w:val="none" w:sz="0" w:space="0" w:color="auto"/>
          </w:divBdr>
        </w:div>
        <w:div w:id="35783620">
          <w:marLeft w:val="0"/>
          <w:marRight w:val="0"/>
          <w:marTop w:val="0"/>
          <w:marBottom w:val="0"/>
          <w:divBdr>
            <w:top w:val="none" w:sz="0" w:space="0" w:color="auto"/>
            <w:left w:val="none" w:sz="0" w:space="0" w:color="auto"/>
            <w:bottom w:val="none" w:sz="0" w:space="0" w:color="auto"/>
            <w:right w:val="none" w:sz="0" w:space="0" w:color="auto"/>
          </w:divBdr>
        </w:div>
        <w:div w:id="1912349461">
          <w:marLeft w:val="0"/>
          <w:marRight w:val="0"/>
          <w:marTop w:val="0"/>
          <w:marBottom w:val="0"/>
          <w:divBdr>
            <w:top w:val="none" w:sz="0" w:space="0" w:color="auto"/>
            <w:left w:val="none" w:sz="0" w:space="0" w:color="auto"/>
            <w:bottom w:val="none" w:sz="0" w:space="0" w:color="auto"/>
            <w:right w:val="none" w:sz="0" w:space="0" w:color="auto"/>
          </w:divBdr>
        </w:div>
        <w:div w:id="2119788084">
          <w:marLeft w:val="0"/>
          <w:marRight w:val="0"/>
          <w:marTop w:val="0"/>
          <w:marBottom w:val="0"/>
          <w:divBdr>
            <w:top w:val="none" w:sz="0" w:space="0" w:color="auto"/>
            <w:left w:val="none" w:sz="0" w:space="0" w:color="auto"/>
            <w:bottom w:val="none" w:sz="0" w:space="0" w:color="auto"/>
            <w:right w:val="none" w:sz="0" w:space="0" w:color="auto"/>
          </w:divBdr>
        </w:div>
        <w:div w:id="2094693067">
          <w:marLeft w:val="0"/>
          <w:marRight w:val="0"/>
          <w:marTop w:val="0"/>
          <w:marBottom w:val="0"/>
          <w:divBdr>
            <w:top w:val="none" w:sz="0" w:space="0" w:color="auto"/>
            <w:left w:val="none" w:sz="0" w:space="0" w:color="auto"/>
            <w:bottom w:val="none" w:sz="0" w:space="0" w:color="auto"/>
            <w:right w:val="none" w:sz="0" w:space="0" w:color="auto"/>
          </w:divBdr>
        </w:div>
        <w:div w:id="1839344042">
          <w:marLeft w:val="0"/>
          <w:marRight w:val="0"/>
          <w:marTop w:val="0"/>
          <w:marBottom w:val="0"/>
          <w:divBdr>
            <w:top w:val="none" w:sz="0" w:space="0" w:color="auto"/>
            <w:left w:val="none" w:sz="0" w:space="0" w:color="auto"/>
            <w:bottom w:val="none" w:sz="0" w:space="0" w:color="auto"/>
            <w:right w:val="none" w:sz="0" w:space="0" w:color="auto"/>
          </w:divBdr>
        </w:div>
        <w:div w:id="1754162215">
          <w:marLeft w:val="0"/>
          <w:marRight w:val="0"/>
          <w:marTop w:val="0"/>
          <w:marBottom w:val="0"/>
          <w:divBdr>
            <w:top w:val="none" w:sz="0" w:space="0" w:color="auto"/>
            <w:left w:val="none" w:sz="0" w:space="0" w:color="auto"/>
            <w:bottom w:val="none" w:sz="0" w:space="0" w:color="auto"/>
            <w:right w:val="none" w:sz="0" w:space="0" w:color="auto"/>
          </w:divBdr>
        </w:div>
        <w:div w:id="1353453208">
          <w:marLeft w:val="0"/>
          <w:marRight w:val="0"/>
          <w:marTop w:val="0"/>
          <w:marBottom w:val="0"/>
          <w:divBdr>
            <w:top w:val="none" w:sz="0" w:space="0" w:color="auto"/>
            <w:left w:val="none" w:sz="0" w:space="0" w:color="auto"/>
            <w:bottom w:val="none" w:sz="0" w:space="0" w:color="auto"/>
            <w:right w:val="none" w:sz="0" w:space="0" w:color="auto"/>
          </w:divBdr>
        </w:div>
        <w:div w:id="1790469708">
          <w:marLeft w:val="0"/>
          <w:marRight w:val="0"/>
          <w:marTop w:val="0"/>
          <w:marBottom w:val="0"/>
          <w:divBdr>
            <w:top w:val="none" w:sz="0" w:space="0" w:color="auto"/>
            <w:left w:val="none" w:sz="0" w:space="0" w:color="auto"/>
            <w:bottom w:val="none" w:sz="0" w:space="0" w:color="auto"/>
            <w:right w:val="none" w:sz="0" w:space="0" w:color="auto"/>
          </w:divBdr>
        </w:div>
        <w:div w:id="626131853">
          <w:marLeft w:val="0"/>
          <w:marRight w:val="0"/>
          <w:marTop w:val="0"/>
          <w:marBottom w:val="0"/>
          <w:divBdr>
            <w:top w:val="none" w:sz="0" w:space="0" w:color="auto"/>
            <w:left w:val="none" w:sz="0" w:space="0" w:color="auto"/>
            <w:bottom w:val="none" w:sz="0" w:space="0" w:color="auto"/>
            <w:right w:val="none" w:sz="0" w:space="0" w:color="auto"/>
          </w:divBdr>
        </w:div>
        <w:div w:id="816533381">
          <w:marLeft w:val="0"/>
          <w:marRight w:val="0"/>
          <w:marTop w:val="0"/>
          <w:marBottom w:val="0"/>
          <w:divBdr>
            <w:top w:val="none" w:sz="0" w:space="0" w:color="auto"/>
            <w:left w:val="none" w:sz="0" w:space="0" w:color="auto"/>
            <w:bottom w:val="none" w:sz="0" w:space="0" w:color="auto"/>
            <w:right w:val="none" w:sz="0" w:space="0" w:color="auto"/>
          </w:divBdr>
        </w:div>
        <w:div w:id="1057824763">
          <w:marLeft w:val="0"/>
          <w:marRight w:val="0"/>
          <w:marTop w:val="0"/>
          <w:marBottom w:val="0"/>
          <w:divBdr>
            <w:top w:val="none" w:sz="0" w:space="0" w:color="auto"/>
            <w:left w:val="none" w:sz="0" w:space="0" w:color="auto"/>
            <w:bottom w:val="none" w:sz="0" w:space="0" w:color="auto"/>
            <w:right w:val="none" w:sz="0" w:space="0" w:color="auto"/>
          </w:divBdr>
        </w:div>
        <w:div w:id="2054697045">
          <w:marLeft w:val="0"/>
          <w:marRight w:val="0"/>
          <w:marTop w:val="0"/>
          <w:marBottom w:val="0"/>
          <w:divBdr>
            <w:top w:val="none" w:sz="0" w:space="0" w:color="auto"/>
            <w:left w:val="none" w:sz="0" w:space="0" w:color="auto"/>
            <w:bottom w:val="none" w:sz="0" w:space="0" w:color="auto"/>
            <w:right w:val="none" w:sz="0" w:space="0" w:color="auto"/>
          </w:divBdr>
        </w:div>
        <w:div w:id="1002514632">
          <w:marLeft w:val="0"/>
          <w:marRight w:val="0"/>
          <w:marTop w:val="0"/>
          <w:marBottom w:val="0"/>
          <w:divBdr>
            <w:top w:val="none" w:sz="0" w:space="0" w:color="auto"/>
            <w:left w:val="none" w:sz="0" w:space="0" w:color="auto"/>
            <w:bottom w:val="none" w:sz="0" w:space="0" w:color="auto"/>
            <w:right w:val="none" w:sz="0" w:space="0" w:color="auto"/>
          </w:divBdr>
        </w:div>
        <w:div w:id="473179602">
          <w:marLeft w:val="0"/>
          <w:marRight w:val="0"/>
          <w:marTop w:val="0"/>
          <w:marBottom w:val="0"/>
          <w:divBdr>
            <w:top w:val="none" w:sz="0" w:space="0" w:color="auto"/>
            <w:left w:val="none" w:sz="0" w:space="0" w:color="auto"/>
            <w:bottom w:val="none" w:sz="0" w:space="0" w:color="auto"/>
            <w:right w:val="none" w:sz="0" w:space="0" w:color="auto"/>
          </w:divBdr>
        </w:div>
        <w:div w:id="83839545">
          <w:marLeft w:val="0"/>
          <w:marRight w:val="0"/>
          <w:marTop w:val="0"/>
          <w:marBottom w:val="0"/>
          <w:divBdr>
            <w:top w:val="none" w:sz="0" w:space="0" w:color="auto"/>
            <w:left w:val="none" w:sz="0" w:space="0" w:color="auto"/>
            <w:bottom w:val="none" w:sz="0" w:space="0" w:color="auto"/>
            <w:right w:val="none" w:sz="0" w:space="0" w:color="auto"/>
          </w:divBdr>
        </w:div>
        <w:div w:id="2079160796">
          <w:marLeft w:val="0"/>
          <w:marRight w:val="0"/>
          <w:marTop w:val="0"/>
          <w:marBottom w:val="0"/>
          <w:divBdr>
            <w:top w:val="none" w:sz="0" w:space="0" w:color="auto"/>
            <w:left w:val="none" w:sz="0" w:space="0" w:color="auto"/>
            <w:bottom w:val="none" w:sz="0" w:space="0" w:color="auto"/>
            <w:right w:val="none" w:sz="0" w:space="0" w:color="auto"/>
          </w:divBdr>
        </w:div>
        <w:div w:id="575214160">
          <w:marLeft w:val="0"/>
          <w:marRight w:val="0"/>
          <w:marTop w:val="0"/>
          <w:marBottom w:val="0"/>
          <w:divBdr>
            <w:top w:val="none" w:sz="0" w:space="0" w:color="auto"/>
            <w:left w:val="none" w:sz="0" w:space="0" w:color="auto"/>
            <w:bottom w:val="none" w:sz="0" w:space="0" w:color="auto"/>
            <w:right w:val="none" w:sz="0" w:space="0" w:color="auto"/>
          </w:divBdr>
        </w:div>
        <w:div w:id="601694121">
          <w:marLeft w:val="0"/>
          <w:marRight w:val="0"/>
          <w:marTop w:val="0"/>
          <w:marBottom w:val="0"/>
          <w:divBdr>
            <w:top w:val="none" w:sz="0" w:space="0" w:color="auto"/>
            <w:left w:val="none" w:sz="0" w:space="0" w:color="auto"/>
            <w:bottom w:val="none" w:sz="0" w:space="0" w:color="auto"/>
            <w:right w:val="none" w:sz="0" w:space="0" w:color="auto"/>
          </w:divBdr>
        </w:div>
        <w:div w:id="902104935">
          <w:marLeft w:val="0"/>
          <w:marRight w:val="0"/>
          <w:marTop w:val="0"/>
          <w:marBottom w:val="0"/>
          <w:divBdr>
            <w:top w:val="none" w:sz="0" w:space="0" w:color="auto"/>
            <w:left w:val="none" w:sz="0" w:space="0" w:color="auto"/>
            <w:bottom w:val="none" w:sz="0" w:space="0" w:color="auto"/>
            <w:right w:val="none" w:sz="0" w:space="0" w:color="auto"/>
          </w:divBdr>
        </w:div>
        <w:div w:id="270750219">
          <w:marLeft w:val="0"/>
          <w:marRight w:val="0"/>
          <w:marTop w:val="0"/>
          <w:marBottom w:val="0"/>
          <w:divBdr>
            <w:top w:val="none" w:sz="0" w:space="0" w:color="auto"/>
            <w:left w:val="none" w:sz="0" w:space="0" w:color="auto"/>
            <w:bottom w:val="none" w:sz="0" w:space="0" w:color="auto"/>
            <w:right w:val="none" w:sz="0" w:space="0" w:color="auto"/>
          </w:divBdr>
        </w:div>
        <w:div w:id="287862985">
          <w:marLeft w:val="0"/>
          <w:marRight w:val="0"/>
          <w:marTop w:val="0"/>
          <w:marBottom w:val="0"/>
          <w:divBdr>
            <w:top w:val="none" w:sz="0" w:space="0" w:color="auto"/>
            <w:left w:val="none" w:sz="0" w:space="0" w:color="auto"/>
            <w:bottom w:val="none" w:sz="0" w:space="0" w:color="auto"/>
            <w:right w:val="none" w:sz="0" w:space="0" w:color="auto"/>
          </w:divBdr>
        </w:div>
        <w:div w:id="2025593547">
          <w:marLeft w:val="0"/>
          <w:marRight w:val="0"/>
          <w:marTop w:val="0"/>
          <w:marBottom w:val="0"/>
          <w:divBdr>
            <w:top w:val="none" w:sz="0" w:space="0" w:color="auto"/>
            <w:left w:val="none" w:sz="0" w:space="0" w:color="auto"/>
            <w:bottom w:val="none" w:sz="0" w:space="0" w:color="auto"/>
            <w:right w:val="none" w:sz="0" w:space="0" w:color="auto"/>
          </w:divBdr>
        </w:div>
        <w:div w:id="1657804423">
          <w:marLeft w:val="0"/>
          <w:marRight w:val="0"/>
          <w:marTop w:val="0"/>
          <w:marBottom w:val="0"/>
          <w:divBdr>
            <w:top w:val="none" w:sz="0" w:space="0" w:color="auto"/>
            <w:left w:val="none" w:sz="0" w:space="0" w:color="auto"/>
            <w:bottom w:val="none" w:sz="0" w:space="0" w:color="auto"/>
            <w:right w:val="none" w:sz="0" w:space="0" w:color="auto"/>
          </w:divBdr>
        </w:div>
        <w:div w:id="1146243373">
          <w:marLeft w:val="0"/>
          <w:marRight w:val="0"/>
          <w:marTop w:val="0"/>
          <w:marBottom w:val="0"/>
          <w:divBdr>
            <w:top w:val="none" w:sz="0" w:space="0" w:color="auto"/>
            <w:left w:val="none" w:sz="0" w:space="0" w:color="auto"/>
            <w:bottom w:val="none" w:sz="0" w:space="0" w:color="auto"/>
            <w:right w:val="none" w:sz="0" w:space="0" w:color="auto"/>
          </w:divBdr>
        </w:div>
      </w:divsChild>
    </w:div>
    <w:div w:id="1751002420">
      <w:bodyDiv w:val="1"/>
      <w:marLeft w:val="0"/>
      <w:marRight w:val="0"/>
      <w:marTop w:val="0"/>
      <w:marBottom w:val="0"/>
      <w:divBdr>
        <w:top w:val="none" w:sz="0" w:space="0" w:color="auto"/>
        <w:left w:val="none" w:sz="0" w:space="0" w:color="auto"/>
        <w:bottom w:val="none" w:sz="0" w:space="0" w:color="auto"/>
        <w:right w:val="none" w:sz="0" w:space="0" w:color="auto"/>
      </w:divBdr>
      <w:divsChild>
        <w:div w:id="478110990">
          <w:marLeft w:val="0"/>
          <w:marRight w:val="0"/>
          <w:marTop w:val="0"/>
          <w:marBottom w:val="0"/>
          <w:divBdr>
            <w:top w:val="none" w:sz="0" w:space="0" w:color="auto"/>
            <w:left w:val="none" w:sz="0" w:space="0" w:color="auto"/>
            <w:bottom w:val="none" w:sz="0" w:space="0" w:color="auto"/>
            <w:right w:val="none" w:sz="0" w:space="0" w:color="auto"/>
          </w:divBdr>
        </w:div>
        <w:div w:id="1834635821">
          <w:marLeft w:val="0"/>
          <w:marRight w:val="0"/>
          <w:marTop w:val="0"/>
          <w:marBottom w:val="0"/>
          <w:divBdr>
            <w:top w:val="none" w:sz="0" w:space="0" w:color="auto"/>
            <w:left w:val="none" w:sz="0" w:space="0" w:color="auto"/>
            <w:bottom w:val="none" w:sz="0" w:space="0" w:color="auto"/>
            <w:right w:val="none" w:sz="0" w:space="0" w:color="auto"/>
          </w:divBdr>
        </w:div>
        <w:div w:id="410929506">
          <w:marLeft w:val="0"/>
          <w:marRight w:val="0"/>
          <w:marTop w:val="0"/>
          <w:marBottom w:val="0"/>
          <w:divBdr>
            <w:top w:val="none" w:sz="0" w:space="0" w:color="auto"/>
            <w:left w:val="none" w:sz="0" w:space="0" w:color="auto"/>
            <w:bottom w:val="none" w:sz="0" w:space="0" w:color="auto"/>
            <w:right w:val="none" w:sz="0" w:space="0" w:color="auto"/>
          </w:divBdr>
        </w:div>
        <w:div w:id="1121919633">
          <w:marLeft w:val="0"/>
          <w:marRight w:val="0"/>
          <w:marTop w:val="0"/>
          <w:marBottom w:val="0"/>
          <w:divBdr>
            <w:top w:val="none" w:sz="0" w:space="0" w:color="auto"/>
            <w:left w:val="none" w:sz="0" w:space="0" w:color="auto"/>
            <w:bottom w:val="none" w:sz="0" w:space="0" w:color="auto"/>
            <w:right w:val="none" w:sz="0" w:space="0" w:color="auto"/>
          </w:divBdr>
        </w:div>
        <w:div w:id="972636054">
          <w:marLeft w:val="0"/>
          <w:marRight w:val="0"/>
          <w:marTop w:val="0"/>
          <w:marBottom w:val="0"/>
          <w:divBdr>
            <w:top w:val="none" w:sz="0" w:space="0" w:color="auto"/>
            <w:left w:val="none" w:sz="0" w:space="0" w:color="auto"/>
            <w:bottom w:val="none" w:sz="0" w:space="0" w:color="auto"/>
            <w:right w:val="none" w:sz="0" w:space="0" w:color="auto"/>
          </w:divBdr>
        </w:div>
        <w:div w:id="150878433">
          <w:marLeft w:val="0"/>
          <w:marRight w:val="0"/>
          <w:marTop w:val="0"/>
          <w:marBottom w:val="0"/>
          <w:divBdr>
            <w:top w:val="none" w:sz="0" w:space="0" w:color="auto"/>
            <w:left w:val="none" w:sz="0" w:space="0" w:color="auto"/>
            <w:bottom w:val="none" w:sz="0" w:space="0" w:color="auto"/>
            <w:right w:val="none" w:sz="0" w:space="0" w:color="auto"/>
          </w:divBdr>
        </w:div>
        <w:div w:id="722366508">
          <w:marLeft w:val="0"/>
          <w:marRight w:val="0"/>
          <w:marTop w:val="0"/>
          <w:marBottom w:val="0"/>
          <w:divBdr>
            <w:top w:val="none" w:sz="0" w:space="0" w:color="auto"/>
            <w:left w:val="none" w:sz="0" w:space="0" w:color="auto"/>
            <w:bottom w:val="none" w:sz="0" w:space="0" w:color="auto"/>
            <w:right w:val="none" w:sz="0" w:space="0" w:color="auto"/>
          </w:divBdr>
        </w:div>
        <w:div w:id="1622147616">
          <w:marLeft w:val="0"/>
          <w:marRight w:val="0"/>
          <w:marTop w:val="0"/>
          <w:marBottom w:val="0"/>
          <w:divBdr>
            <w:top w:val="none" w:sz="0" w:space="0" w:color="auto"/>
            <w:left w:val="none" w:sz="0" w:space="0" w:color="auto"/>
            <w:bottom w:val="none" w:sz="0" w:space="0" w:color="auto"/>
            <w:right w:val="none" w:sz="0" w:space="0" w:color="auto"/>
          </w:divBdr>
        </w:div>
        <w:div w:id="500311478">
          <w:marLeft w:val="0"/>
          <w:marRight w:val="0"/>
          <w:marTop w:val="0"/>
          <w:marBottom w:val="0"/>
          <w:divBdr>
            <w:top w:val="none" w:sz="0" w:space="0" w:color="auto"/>
            <w:left w:val="none" w:sz="0" w:space="0" w:color="auto"/>
            <w:bottom w:val="none" w:sz="0" w:space="0" w:color="auto"/>
            <w:right w:val="none" w:sz="0" w:space="0" w:color="auto"/>
          </w:divBdr>
        </w:div>
        <w:div w:id="1229732572">
          <w:marLeft w:val="0"/>
          <w:marRight w:val="0"/>
          <w:marTop w:val="0"/>
          <w:marBottom w:val="0"/>
          <w:divBdr>
            <w:top w:val="none" w:sz="0" w:space="0" w:color="auto"/>
            <w:left w:val="none" w:sz="0" w:space="0" w:color="auto"/>
            <w:bottom w:val="none" w:sz="0" w:space="0" w:color="auto"/>
            <w:right w:val="none" w:sz="0" w:space="0" w:color="auto"/>
          </w:divBdr>
        </w:div>
        <w:div w:id="694119556">
          <w:marLeft w:val="0"/>
          <w:marRight w:val="0"/>
          <w:marTop w:val="0"/>
          <w:marBottom w:val="0"/>
          <w:divBdr>
            <w:top w:val="none" w:sz="0" w:space="0" w:color="auto"/>
            <w:left w:val="none" w:sz="0" w:space="0" w:color="auto"/>
            <w:bottom w:val="none" w:sz="0" w:space="0" w:color="auto"/>
            <w:right w:val="none" w:sz="0" w:space="0" w:color="auto"/>
          </w:divBdr>
        </w:div>
        <w:div w:id="510265304">
          <w:marLeft w:val="0"/>
          <w:marRight w:val="0"/>
          <w:marTop w:val="0"/>
          <w:marBottom w:val="0"/>
          <w:divBdr>
            <w:top w:val="none" w:sz="0" w:space="0" w:color="auto"/>
            <w:left w:val="none" w:sz="0" w:space="0" w:color="auto"/>
            <w:bottom w:val="none" w:sz="0" w:space="0" w:color="auto"/>
            <w:right w:val="none" w:sz="0" w:space="0" w:color="auto"/>
          </w:divBdr>
        </w:div>
        <w:div w:id="1808815051">
          <w:marLeft w:val="0"/>
          <w:marRight w:val="0"/>
          <w:marTop w:val="0"/>
          <w:marBottom w:val="0"/>
          <w:divBdr>
            <w:top w:val="none" w:sz="0" w:space="0" w:color="auto"/>
            <w:left w:val="none" w:sz="0" w:space="0" w:color="auto"/>
            <w:bottom w:val="none" w:sz="0" w:space="0" w:color="auto"/>
            <w:right w:val="none" w:sz="0" w:space="0" w:color="auto"/>
          </w:divBdr>
        </w:div>
        <w:div w:id="981008865">
          <w:marLeft w:val="0"/>
          <w:marRight w:val="0"/>
          <w:marTop w:val="0"/>
          <w:marBottom w:val="0"/>
          <w:divBdr>
            <w:top w:val="none" w:sz="0" w:space="0" w:color="auto"/>
            <w:left w:val="none" w:sz="0" w:space="0" w:color="auto"/>
            <w:bottom w:val="none" w:sz="0" w:space="0" w:color="auto"/>
            <w:right w:val="none" w:sz="0" w:space="0" w:color="auto"/>
          </w:divBdr>
        </w:div>
        <w:div w:id="781999612">
          <w:marLeft w:val="0"/>
          <w:marRight w:val="0"/>
          <w:marTop w:val="0"/>
          <w:marBottom w:val="0"/>
          <w:divBdr>
            <w:top w:val="none" w:sz="0" w:space="0" w:color="auto"/>
            <w:left w:val="none" w:sz="0" w:space="0" w:color="auto"/>
            <w:bottom w:val="none" w:sz="0" w:space="0" w:color="auto"/>
            <w:right w:val="none" w:sz="0" w:space="0" w:color="auto"/>
          </w:divBdr>
        </w:div>
        <w:div w:id="742876565">
          <w:marLeft w:val="0"/>
          <w:marRight w:val="0"/>
          <w:marTop w:val="0"/>
          <w:marBottom w:val="0"/>
          <w:divBdr>
            <w:top w:val="none" w:sz="0" w:space="0" w:color="auto"/>
            <w:left w:val="none" w:sz="0" w:space="0" w:color="auto"/>
            <w:bottom w:val="none" w:sz="0" w:space="0" w:color="auto"/>
            <w:right w:val="none" w:sz="0" w:space="0" w:color="auto"/>
          </w:divBdr>
        </w:div>
        <w:div w:id="908349046">
          <w:marLeft w:val="0"/>
          <w:marRight w:val="0"/>
          <w:marTop w:val="0"/>
          <w:marBottom w:val="0"/>
          <w:divBdr>
            <w:top w:val="none" w:sz="0" w:space="0" w:color="auto"/>
            <w:left w:val="none" w:sz="0" w:space="0" w:color="auto"/>
            <w:bottom w:val="none" w:sz="0" w:space="0" w:color="auto"/>
            <w:right w:val="none" w:sz="0" w:space="0" w:color="auto"/>
          </w:divBdr>
        </w:div>
        <w:div w:id="707726098">
          <w:marLeft w:val="0"/>
          <w:marRight w:val="0"/>
          <w:marTop w:val="0"/>
          <w:marBottom w:val="0"/>
          <w:divBdr>
            <w:top w:val="none" w:sz="0" w:space="0" w:color="auto"/>
            <w:left w:val="none" w:sz="0" w:space="0" w:color="auto"/>
            <w:bottom w:val="none" w:sz="0" w:space="0" w:color="auto"/>
            <w:right w:val="none" w:sz="0" w:space="0" w:color="auto"/>
          </w:divBdr>
        </w:div>
        <w:div w:id="802305486">
          <w:marLeft w:val="0"/>
          <w:marRight w:val="0"/>
          <w:marTop w:val="0"/>
          <w:marBottom w:val="0"/>
          <w:divBdr>
            <w:top w:val="none" w:sz="0" w:space="0" w:color="auto"/>
            <w:left w:val="none" w:sz="0" w:space="0" w:color="auto"/>
            <w:bottom w:val="none" w:sz="0" w:space="0" w:color="auto"/>
            <w:right w:val="none" w:sz="0" w:space="0" w:color="auto"/>
          </w:divBdr>
        </w:div>
        <w:div w:id="825512677">
          <w:marLeft w:val="0"/>
          <w:marRight w:val="0"/>
          <w:marTop w:val="0"/>
          <w:marBottom w:val="0"/>
          <w:divBdr>
            <w:top w:val="none" w:sz="0" w:space="0" w:color="auto"/>
            <w:left w:val="none" w:sz="0" w:space="0" w:color="auto"/>
            <w:bottom w:val="none" w:sz="0" w:space="0" w:color="auto"/>
            <w:right w:val="none" w:sz="0" w:space="0" w:color="auto"/>
          </w:divBdr>
        </w:div>
        <w:div w:id="1259213118">
          <w:marLeft w:val="0"/>
          <w:marRight w:val="0"/>
          <w:marTop w:val="0"/>
          <w:marBottom w:val="0"/>
          <w:divBdr>
            <w:top w:val="none" w:sz="0" w:space="0" w:color="auto"/>
            <w:left w:val="none" w:sz="0" w:space="0" w:color="auto"/>
            <w:bottom w:val="none" w:sz="0" w:space="0" w:color="auto"/>
            <w:right w:val="none" w:sz="0" w:space="0" w:color="auto"/>
          </w:divBdr>
        </w:div>
        <w:div w:id="9380605">
          <w:marLeft w:val="0"/>
          <w:marRight w:val="0"/>
          <w:marTop w:val="0"/>
          <w:marBottom w:val="0"/>
          <w:divBdr>
            <w:top w:val="none" w:sz="0" w:space="0" w:color="auto"/>
            <w:left w:val="none" w:sz="0" w:space="0" w:color="auto"/>
            <w:bottom w:val="none" w:sz="0" w:space="0" w:color="auto"/>
            <w:right w:val="none" w:sz="0" w:space="0" w:color="auto"/>
          </w:divBdr>
        </w:div>
        <w:div w:id="1502427625">
          <w:marLeft w:val="0"/>
          <w:marRight w:val="0"/>
          <w:marTop w:val="0"/>
          <w:marBottom w:val="0"/>
          <w:divBdr>
            <w:top w:val="none" w:sz="0" w:space="0" w:color="auto"/>
            <w:left w:val="none" w:sz="0" w:space="0" w:color="auto"/>
            <w:bottom w:val="none" w:sz="0" w:space="0" w:color="auto"/>
            <w:right w:val="none" w:sz="0" w:space="0" w:color="auto"/>
          </w:divBdr>
        </w:div>
        <w:div w:id="1118569300">
          <w:marLeft w:val="0"/>
          <w:marRight w:val="0"/>
          <w:marTop w:val="0"/>
          <w:marBottom w:val="0"/>
          <w:divBdr>
            <w:top w:val="none" w:sz="0" w:space="0" w:color="auto"/>
            <w:left w:val="none" w:sz="0" w:space="0" w:color="auto"/>
            <w:bottom w:val="none" w:sz="0" w:space="0" w:color="auto"/>
            <w:right w:val="none" w:sz="0" w:space="0" w:color="auto"/>
          </w:divBdr>
        </w:div>
        <w:div w:id="873231493">
          <w:marLeft w:val="0"/>
          <w:marRight w:val="0"/>
          <w:marTop w:val="0"/>
          <w:marBottom w:val="0"/>
          <w:divBdr>
            <w:top w:val="none" w:sz="0" w:space="0" w:color="auto"/>
            <w:left w:val="none" w:sz="0" w:space="0" w:color="auto"/>
            <w:bottom w:val="none" w:sz="0" w:space="0" w:color="auto"/>
            <w:right w:val="none" w:sz="0" w:space="0" w:color="auto"/>
          </w:divBdr>
        </w:div>
        <w:div w:id="948853317">
          <w:marLeft w:val="0"/>
          <w:marRight w:val="0"/>
          <w:marTop w:val="0"/>
          <w:marBottom w:val="0"/>
          <w:divBdr>
            <w:top w:val="none" w:sz="0" w:space="0" w:color="auto"/>
            <w:left w:val="none" w:sz="0" w:space="0" w:color="auto"/>
            <w:bottom w:val="none" w:sz="0" w:space="0" w:color="auto"/>
            <w:right w:val="none" w:sz="0" w:space="0" w:color="auto"/>
          </w:divBdr>
        </w:div>
        <w:div w:id="727803599">
          <w:marLeft w:val="0"/>
          <w:marRight w:val="0"/>
          <w:marTop w:val="0"/>
          <w:marBottom w:val="0"/>
          <w:divBdr>
            <w:top w:val="none" w:sz="0" w:space="0" w:color="auto"/>
            <w:left w:val="none" w:sz="0" w:space="0" w:color="auto"/>
            <w:bottom w:val="none" w:sz="0" w:space="0" w:color="auto"/>
            <w:right w:val="none" w:sz="0" w:space="0" w:color="auto"/>
          </w:divBdr>
        </w:div>
        <w:div w:id="1267887528">
          <w:marLeft w:val="0"/>
          <w:marRight w:val="0"/>
          <w:marTop w:val="0"/>
          <w:marBottom w:val="0"/>
          <w:divBdr>
            <w:top w:val="none" w:sz="0" w:space="0" w:color="auto"/>
            <w:left w:val="none" w:sz="0" w:space="0" w:color="auto"/>
            <w:bottom w:val="none" w:sz="0" w:space="0" w:color="auto"/>
            <w:right w:val="none" w:sz="0" w:space="0" w:color="auto"/>
          </w:divBdr>
        </w:div>
        <w:div w:id="1720089455">
          <w:marLeft w:val="0"/>
          <w:marRight w:val="0"/>
          <w:marTop w:val="0"/>
          <w:marBottom w:val="0"/>
          <w:divBdr>
            <w:top w:val="none" w:sz="0" w:space="0" w:color="auto"/>
            <w:left w:val="none" w:sz="0" w:space="0" w:color="auto"/>
            <w:bottom w:val="none" w:sz="0" w:space="0" w:color="auto"/>
            <w:right w:val="none" w:sz="0" w:space="0" w:color="auto"/>
          </w:divBdr>
        </w:div>
        <w:div w:id="2075808722">
          <w:marLeft w:val="0"/>
          <w:marRight w:val="0"/>
          <w:marTop w:val="0"/>
          <w:marBottom w:val="0"/>
          <w:divBdr>
            <w:top w:val="none" w:sz="0" w:space="0" w:color="auto"/>
            <w:left w:val="none" w:sz="0" w:space="0" w:color="auto"/>
            <w:bottom w:val="none" w:sz="0" w:space="0" w:color="auto"/>
            <w:right w:val="none" w:sz="0" w:space="0" w:color="auto"/>
          </w:divBdr>
        </w:div>
        <w:div w:id="1093090185">
          <w:marLeft w:val="0"/>
          <w:marRight w:val="0"/>
          <w:marTop w:val="0"/>
          <w:marBottom w:val="0"/>
          <w:divBdr>
            <w:top w:val="none" w:sz="0" w:space="0" w:color="auto"/>
            <w:left w:val="none" w:sz="0" w:space="0" w:color="auto"/>
            <w:bottom w:val="none" w:sz="0" w:space="0" w:color="auto"/>
            <w:right w:val="none" w:sz="0" w:space="0" w:color="auto"/>
          </w:divBdr>
        </w:div>
        <w:div w:id="156264691">
          <w:marLeft w:val="0"/>
          <w:marRight w:val="0"/>
          <w:marTop w:val="0"/>
          <w:marBottom w:val="0"/>
          <w:divBdr>
            <w:top w:val="none" w:sz="0" w:space="0" w:color="auto"/>
            <w:left w:val="none" w:sz="0" w:space="0" w:color="auto"/>
            <w:bottom w:val="none" w:sz="0" w:space="0" w:color="auto"/>
            <w:right w:val="none" w:sz="0" w:space="0" w:color="auto"/>
          </w:divBdr>
        </w:div>
        <w:div w:id="1489203359">
          <w:marLeft w:val="0"/>
          <w:marRight w:val="0"/>
          <w:marTop w:val="0"/>
          <w:marBottom w:val="0"/>
          <w:divBdr>
            <w:top w:val="none" w:sz="0" w:space="0" w:color="auto"/>
            <w:left w:val="none" w:sz="0" w:space="0" w:color="auto"/>
            <w:bottom w:val="none" w:sz="0" w:space="0" w:color="auto"/>
            <w:right w:val="none" w:sz="0" w:space="0" w:color="auto"/>
          </w:divBdr>
        </w:div>
        <w:div w:id="981545025">
          <w:marLeft w:val="0"/>
          <w:marRight w:val="0"/>
          <w:marTop w:val="0"/>
          <w:marBottom w:val="0"/>
          <w:divBdr>
            <w:top w:val="none" w:sz="0" w:space="0" w:color="auto"/>
            <w:left w:val="none" w:sz="0" w:space="0" w:color="auto"/>
            <w:bottom w:val="none" w:sz="0" w:space="0" w:color="auto"/>
            <w:right w:val="none" w:sz="0" w:space="0" w:color="auto"/>
          </w:divBdr>
        </w:div>
        <w:div w:id="863520570">
          <w:marLeft w:val="0"/>
          <w:marRight w:val="0"/>
          <w:marTop w:val="0"/>
          <w:marBottom w:val="0"/>
          <w:divBdr>
            <w:top w:val="none" w:sz="0" w:space="0" w:color="auto"/>
            <w:left w:val="none" w:sz="0" w:space="0" w:color="auto"/>
            <w:bottom w:val="none" w:sz="0" w:space="0" w:color="auto"/>
            <w:right w:val="none" w:sz="0" w:space="0" w:color="auto"/>
          </w:divBdr>
        </w:div>
        <w:div w:id="141820923">
          <w:marLeft w:val="0"/>
          <w:marRight w:val="0"/>
          <w:marTop w:val="0"/>
          <w:marBottom w:val="0"/>
          <w:divBdr>
            <w:top w:val="none" w:sz="0" w:space="0" w:color="auto"/>
            <w:left w:val="none" w:sz="0" w:space="0" w:color="auto"/>
            <w:bottom w:val="none" w:sz="0" w:space="0" w:color="auto"/>
            <w:right w:val="none" w:sz="0" w:space="0" w:color="auto"/>
          </w:divBdr>
        </w:div>
        <w:div w:id="1145899843">
          <w:marLeft w:val="0"/>
          <w:marRight w:val="0"/>
          <w:marTop w:val="0"/>
          <w:marBottom w:val="0"/>
          <w:divBdr>
            <w:top w:val="none" w:sz="0" w:space="0" w:color="auto"/>
            <w:left w:val="none" w:sz="0" w:space="0" w:color="auto"/>
            <w:bottom w:val="none" w:sz="0" w:space="0" w:color="auto"/>
            <w:right w:val="none" w:sz="0" w:space="0" w:color="auto"/>
          </w:divBdr>
        </w:div>
        <w:div w:id="313531723">
          <w:marLeft w:val="0"/>
          <w:marRight w:val="0"/>
          <w:marTop w:val="0"/>
          <w:marBottom w:val="0"/>
          <w:divBdr>
            <w:top w:val="none" w:sz="0" w:space="0" w:color="auto"/>
            <w:left w:val="none" w:sz="0" w:space="0" w:color="auto"/>
            <w:bottom w:val="none" w:sz="0" w:space="0" w:color="auto"/>
            <w:right w:val="none" w:sz="0" w:space="0" w:color="auto"/>
          </w:divBdr>
        </w:div>
        <w:div w:id="1378239239">
          <w:marLeft w:val="0"/>
          <w:marRight w:val="0"/>
          <w:marTop w:val="0"/>
          <w:marBottom w:val="0"/>
          <w:divBdr>
            <w:top w:val="none" w:sz="0" w:space="0" w:color="auto"/>
            <w:left w:val="none" w:sz="0" w:space="0" w:color="auto"/>
            <w:bottom w:val="none" w:sz="0" w:space="0" w:color="auto"/>
            <w:right w:val="none" w:sz="0" w:space="0" w:color="auto"/>
          </w:divBdr>
        </w:div>
        <w:div w:id="1905291734">
          <w:marLeft w:val="0"/>
          <w:marRight w:val="0"/>
          <w:marTop w:val="0"/>
          <w:marBottom w:val="0"/>
          <w:divBdr>
            <w:top w:val="none" w:sz="0" w:space="0" w:color="auto"/>
            <w:left w:val="none" w:sz="0" w:space="0" w:color="auto"/>
            <w:bottom w:val="none" w:sz="0" w:space="0" w:color="auto"/>
            <w:right w:val="none" w:sz="0" w:space="0" w:color="auto"/>
          </w:divBdr>
        </w:div>
        <w:div w:id="1292903403">
          <w:marLeft w:val="0"/>
          <w:marRight w:val="0"/>
          <w:marTop w:val="0"/>
          <w:marBottom w:val="0"/>
          <w:divBdr>
            <w:top w:val="none" w:sz="0" w:space="0" w:color="auto"/>
            <w:left w:val="none" w:sz="0" w:space="0" w:color="auto"/>
            <w:bottom w:val="none" w:sz="0" w:space="0" w:color="auto"/>
            <w:right w:val="none" w:sz="0" w:space="0" w:color="auto"/>
          </w:divBdr>
        </w:div>
        <w:div w:id="1910531040">
          <w:marLeft w:val="0"/>
          <w:marRight w:val="0"/>
          <w:marTop w:val="0"/>
          <w:marBottom w:val="0"/>
          <w:divBdr>
            <w:top w:val="none" w:sz="0" w:space="0" w:color="auto"/>
            <w:left w:val="none" w:sz="0" w:space="0" w:color="auto"/>
            <w:bottom w:val="none" w:sz="0" w:space="0" w:color="auto"/>
            <w:right w:val="none" w:sz="0" w:space="0" w:color="auto"/>
          </w:divBdr>
        </w:div>
        <w:div w:id="676545335">
          <w:marLeft w:val="0"/>
          <w:marRight w:val="0"/>
          <w:marTop w:val="0"/>
          <w:marBottom w:val="0"/>
          <w:divBdr>
            <w:top w:val="none" w:sz="0" w:space="0" w:color="auto"/>
            <w:left w:val="none" w:sz="0" w:space="0" w:color="auto"/>
            <w:bottom w:val="none" w:sz="0" w:space="0" w:color="auto"/>
            <w:right w:val="none" w:sz="0" w:space="0" w:color="auto"/>
          </w:divBdr>
        </w:div>
        <w:div w:id="680088999">
          <w:marLeft w:val="0"/>
          <w:marRight w:val="0"/>
          <w:marTop w:val="0"/>
          <w:marBottom w:val="0"/>
          <w:divBdr>
            <w:top w:val="none" w:sz="0" w:space="0" w:color="auto"/>
            <w:left w:val="none" w:sz="0" w:space="0" w:color="auto"/>
            <w:bottom w:val="none" w:sz="0" w:space="0" w:color="auto"/>
            <w:right w:val="none" w:sz="0" w:space="0" w:color="auto"/>
          </w:divBdr>
        </w:div>
        <w:div w:id="284237327">
          <w:marLeft w:val="0"/>
          <w:marRight w:val="0"/>
          <w:marTop w:val="0"/>
          <w:marBottom w:val="0"/>
          <w:divBdr>
            <w:top w:val="none" w:sz="0" w:space="0" w:color="auto"/>
            <w:left w:val="none" w:sz="0" w:space="0" w:color="auto"/>
            <w:bottom w:val="none" w:sz="0" w:space="0" w:color="auto"/>
            <w:right w:val="none" w:sz="0" w:space="0" w:color="auto"/>
          </w:divBdr>
        </w:div>
        <w:div w:id="791627647">
          <w:marLeft w:val="0"/>
          <w:marRight w:val="0"/>
          <w:marTop w:val="0"/>
          <w:marBottom w:val="0"/>
          <w:divBdr>
            <w:top w:val="none" w:sz="0" w:space="0" w:color="auto"/>
            <w:left w:val="none" w:sz="0" w:space="0" w:color="auto"/>
            <w:bottom w:val="none" w:sz="0" w:space="0" w:color="auto"/>
            <w:right w:val="none" w:sz="0" w:space="0" w:color="auto"/>
          </w:divBdr>
        </w:div>
        <w:div w:id="2043900642">
          <w:marLeft w:val="0"/>
          <w:marRight w:val="0"/>
          <w:marTop w:val="0"/>
          <w:marBottom w:val="0"/>
          <w:divBdr>
            <w:top w:val="none" w:sz="0" w:space="0" w:color="auto"/>
            <w:left w:val="none" w:sz="0" w:space="0" w:color="auto"/>
            <w:bottom w:val="none" w:sz="0" w:space="0" w:color="auto"/>
            <w:right w:val="none" w:sz="0" w:space="0" w:color="auto"/>
          </w:divBdr>
        </w:div>
        <w:div w:id="2020812967">
          <w:marLeft w:val="0"/>
          <w:marRight w:val="0"/>
          <w:marTop w:val="0"/>
          <w:marBottom w:val="0"/>
          <w:divBdr>
            <w:top w:val="none" w:sz="0" w:space="0" w:color="auto"/>
            <w:left w:val="none" w:sz="0" w:space="0" w:color="auto"/>
            <w:bottom w:val="none" w:sz="0" w:space="0" w:color="auto"/>
            <w:right w:val="none" w:sz="0" w:space="0" w:color="auto"/>
          </w:divBdr>
        </w:div>
        <w:div w:id="304241349">
          <w:marLeft w:val="0"/>
          <w:marRight w:val="0"/>
          <w:marTop w:val="0"/>
          <w:marBottom w:val="0"/>
          <w:divBdr>
            <w:top w:val="none" w:sz="0" w:space="0" w:color="auto"/>
            <w:left w:val="none" w:sz="0" w:space="0" w:color="auto"/>
            <w:bottom w:val="none" w:sz="0" w:space="0" w:color="auto"/>
            <w:right w:val="none" w:sz="0" w:space="0" w:color="auto"/>
          </w:divBdr>
        </w:div>
        <w:div w:id="1612126095">
          <w:marLeft w:val="0"/>
          <w:marRight w:val="0"/>
          <w:marTop w:val="0"/>
          <w:marBottom w:val="0"/>
          <w:divBdr>
            <w:top w:val="none" w:sz="0" w:space="0" w:color="auto"/>
            <w:left w:val="none" w:sz="0" w:space="0" w:color="auto"/>
            <w:bottom w:val="none" w:sz="0" w:space="0" w:color="auto"/>
            <w:right w:val="none" w:sz="0" w:space="0" w:color="auto"/>
          </w:divBdr>
        </w:div>
        <w:div w:id="1683165044">
          <w:marLeft w:val="0"/>
          <w:marRight w:val="0"/>
          <w:marTop w:val="0"/>
          <w:marBottom w:val="0"/>
          <w:divBdr>
            <w:top w:val="none" w:sz="0" w:space="0" w:color="auto"/>
            <w:left w:val="none" w:sz="0" w:space="0" w:color="auto"/>
            <w:bottom w:val="none" w:sz="0" w:space="0" w:color="auto"/>
            <w:right w:val="none" w:sz="0" w:space="0" w:color="auto"/>
          </w:divBdr>
        </w:div>
        <w:div w:id="1357388670">
          <w:marLeft w:val="0"/>
          <w:marRight w:val="0"/>
          <w:marTop w:val="0"/>
          <w:marBottom w:val="0"/>
          <w:divBdr>
            <w:top w:val="none" w:sz="0" w:space="0" w:color="auto"/>
            <w:left w:val="none" w:sz="0" w:space="0" w:color="auto"/>
            <w:bottom w:val="none" w:sz="0" w:space="0" w:color="auto"/>
            <w:right w:val="none" w:sz="0" w:space="0" w:color="auto"/>
          </w:divBdr>
        </w:div>
        <w:div w:id="1190099390">
          <w:marLeft w:val="0"/>
          <w:marRight w:val="0"/>
          <w:marTop w:val="0"/>
          <w:marBottom w:val="0"/>
          <w:divBdr>
            <w:top w:val="none" w:sz="0" w:space="0" w:color="auto"/>
            <w:left w:val="none" w:sz="0" w:space="0" w:color="auto"/>
            <w:bottom w:val="none" w:sz="0" w:space="0" w:color="auto"/>
            <w:right w:val="none" w:sz="0" w:space="0" w:color="auto"/>
          </w:divBdr>
        </w:div>
        <w:div w:id="554587924">
          <w:marLeft w:val="0"/>
          <w:marRight w:val="0"/>
          <w:marTop w:val="0"/>
          <w:marBottom w:val="0"/>
          <w:divBdr>
            <w:top w:val="none" w:sz="0" w:space="0" w:color="auto"/>
            <w:left w:val="none" w:sz="0" w:space="0" w:color="auto"/>
            <w:bottom w:val="none" w:sz="0" w:space="0" w:color="auto"/>
            <w:right w:val="none" w:sz="0" w:space="0" w:color="auto"/>
          </w:divBdr>
        </w:div>
        <w:div w:id="1068771692">
          <w:marLeft w:val="0"/>
          <w:marRight w:val="0"/>
          <w:marTop w:val="0"/>
          <w:marBottom w:val="0"/>
          <w:divBdr>
            <w:top w:val="none" w:sz="0" w:space="0" w:color="auto"/>
            <w:left w:val="none" w:sz="0" w:space="0" w:color="auto"/>
            <w:bottom w:val="none" w:sz="0" w:space="0" w:color="auto"/>
            <w:right w:val="none" w:sz="0" w:space="0" w:color="auto"/>
          </w:divBdr>
        </w:div>
        <w:div w:id="997660438">
          <w:marLeft w:val="0"/>
          <w:marRight w:val="0"/>
          <w:marTop w:val="0"/>
          <w:marBottom w:val="0"/>
          <w:divBdr>
            <w:top w:val="none" w:sz="0" w:space="0" w:color="auto"/>
            <w:left w:val="none" w:sz="0" w:space="0" w:color="auto"/>
            <w:bottom w:val="none" w:sz="0" w:space="0" w:color="auto"/>
            <w:right w:val="none" w:sz="0" w:space="0" w:color="auto"/>
          </w:divBdr>
        </w:div>
        <w:div w:id="833689047">
          <w:marLeft w:val="0"/>
          <w:marRight w:val="0"/>
          <w:marTop w:val="0"/>
          <w:marBottom w:val="0"/>
          <w:divBdr>
            <w:top w:val="none" w:sz="0" w:space="0" w:color="auto"/>
            <w:left w:val="none" w:sz="0" w:space="0" w:color="auto"/>
            <w:bottom w:val="none" w:sz="0" w:space="0" w:color="auto"/>
            <w:right w:val="none" w:sz="0" w:space="0" w:color="auto"/>
          </w:divBdr>
        </w:div>
        <w:div w:id="1773471238">
          <w:marLeft w:val="0"/>
          <w:marRight w:val="0"/>
          <w:marTop w:val="0"/>
          <w:marBottom w:val="0"/>
          <w:divBdr>
            <w:top w:val="none" w:sz="0" w:space="0" w:color="auto"/>
            <w:left w:val="none" w:sz="0" w:space="0" w:color="auto"/>
            <w:bottom w:val="none" w:sz="0" w:space="0" w:color="auto"/>
            <w:right w:val="none" w:sz="0" w:space="0" w:color="auto"/>
          </w:divBdr>
        </w:div>
        <w:div w:id="506560224">
          <w:marLeft w:val="0"/>
          <w:marRight w:val="0"/>
          <w:marTop w:val="0"/>
          <w:marBottom w:val="0"/>
          <w:divBdr>
            <w:top w:val="none" w:sz="0" w:space="0" w:color="auto"/>
            <w:left w:val="none" w:sz="0" w:space="0" w:color="auto"/>
            <w:bottom w:val="none" w:sz="0" w:space="0" w:color="auto"/>
            <w:right w:val="none" w:sz="0" w:space="0" w:color="auto"/>
          </w:divBdr>
        </w:div>
        <w:div w:id="1963919320">
          <w:marLeft w:val="0"/>
          <w:marRight w:val="0"/>
          <w:marTop w:val="0"/>
          <w:marBottom w:val="0"/>
          <w:divBdr>
            <w:top w:val="none" w:sz="0" w:space="0" w:color="auto"/>
            <w:left w:val="none" w:sz="0" w:space="0" w:color="auto"/>
            <w:bottom w:val="none" w:sz="0" w:space="0" w:color="auto"/>
            <w:right w:val="none" w:sz="0" w:space="0" w:color="auto"/>
          </w:divBdr>
        </w:div>
        <w:div w:id="1851290947">
          <w:marLeft w:val="0"/>
          <w:marRight w:val="0"/>
          <w:marTop w:val="0"/>
          <w:marBottom w:val="0"/>
          <w:divBdr>
            <w:top w:val="none" w:sz="0" w:space="0" w:color="auto"/>
            <w:left w:val="none" w:sz="0" w:space="0" w:color="auto"/>
            <w:bottom w:val="none" w:sz="0" w:space="0" w:color="auto"/>
            <w:right w:val="none" w:sz="0" w:space="0" w:color="auto"/>
          </w:divBdr>
        </w:div>
        <w:div w:id="958025666">
          <w:marLeft w:val="0"/>
          <w:marRight w:val="0"/>
          <w:marTop w:val="0"/>
          <w:marBottom w:val="0"/>
          <w:divBdr>
            <w:top w:val="none" w:sz="0" w:space="0" w:color="auto"/>
            <w:left w:val="none" w:sz="0" w:space="0" w:color="auto"/>
            <w:bottom w:val="none" w:sz="0" w:space="0" w:color="auto"/>
            <w:right w:val="none" w:sz="0" w:space="0" w:color="auto"/>
          </w:divBdr>
        </w:div>
        <w:div w:id="1885866091">
          <w:marLeft w:val="0"/>
          <w:marRight w:val="0"/>
          <w:marTop w:val="0"/>
          <w:marBottom w:val="0"/>
          <w:divBdr>
            <w:top w:val="none" w:sz="0" w:space="0" w:color="auto"/>
            <w:left w:val="none" w:sz="0" w:space="0" w:color="auto"/>
            <w:bottom w:val="none" w:sz="0" w:space="0" w:color="auto"/>
            <w:right w:val="none" w:sz="0" w:space="0" w:color="auto"/>
          </w:divBdr>
        </w:div>
        <w:div w:id="1887910458">
          <w:marLeft w:val="0"/>
          <w:marRight w:val="0"/>
          <w:marTop w:val="0"/>
          <w:marBottom w:val="0"/>
          <w:divBdr>
            <w:top w:val="none" w:sz="0" w:space="0" w:color="auto"/>
            <w:left w:val="none" w:sz="0" w:space="0" w:color="auto"/>
            <w:bottom w:val="none" w:sz="0" w:space="0" w:color="auto"/>
            <w:right w:val="none" w:sz="0" w:space="0" w:color="auto"/>
          </w:divBdr>
        </w:div>
        <w:div w:id="1529179796">
          <w:marLeft w:val="0"/>
          <w:marRight w:val="0"/>
          <w:marTop w:val="0"/>
          <w:marBottom w:val="0"/>
          <w:divBdr>
            <w:top w:val="none" w:sz="0" w:space="0" w:color="auto"/>
            <w:left w:val="none" w:sz="0" w:space="0" w:color="auto"/>
            <w:bottom w:val="none" w:sz="0" w:space="0" w:color="auto"/>
            <w:right w:val="none" w:sz="0" w:space="0" w:color="auto"/>
          </w:divBdr>
        </w:div>
        <w:div w:id="1216623981">
          <w:marLeft w:val="0"/>
          <w:marRight w:val="0"/>
          <w:marTop w:val="0"/>
          <w:marBottom w:val="0"/>
          <w:divBdr>
            <w:top w:val="none" w:sz="0" w:space="0" w:color="auto"/>
            <w:left w:val="none" w:sz="0" w:space="0" w:color="auto"/>
            <w:bottom w:val="none" w:sz="0" w:space="0" w:color="auto"/>
            <w:right w:val="none" w:sz="0" w:space="0" w:color="auto"/>
          </w:divBdr>
        </w:div>
        <w:div w:id="709498336">
          <w:marLeft w:val="0"/>
          <w:marRight w:val="0"/>
          <w:marTop w:val="0"/>
          <w:marBottom w:val="0"/>
          <w:divBdr>
            <w:top w:val="none" w:sz="0" w:space="0" w:color="auto"/>
            <w:left w:val="none" w:sz="0" w:space="0" w:color="auto"/>
            <w:bottom w:val="none" w:sz="0" w:space="0" w:color="auto"/>
            <w:right w:val="none" w:sz="0" w:space="0" w:color="auto"/>
          </w:divBdr>
        </w:div>
        <w:div w:id="1129084928">
          <w:marLeft w:val="0"/>
          <w:marRight w:val="0"/>
          <w:marTop w:val="0"/>
          <w:marBottom w:val="0"/>
          <w:divBdr>
            <w:top w:val="none" w:sz="0" w:space="0" w:color="auto"/>
            <w:left w:val="none" w:sz="0" w:space="0" w:color="auto"/>
            <w:bottom w:val="none" w:sz="0" w:space="0" w:color="auto"/>
            <w:right w:val="none" w:sz="0" w:space="0" w:color="auto"/>
          </w:divBdr>
        </w:div>
        <w:div w:id="984355338">
          <w:marLeft w:val="0"/>
          <w:marRight w:val="0"/>
          <w:marTop w:val="0"/>
          <w:marBottom w:val="0"/>
          <w:divBdr>
            <w:top w:val="none" w:sz="0" w:space="0" w:color="auto"/>
            <w:left w:val="none" w:sz="0" w:space="0" w:color="auto"/>
            <w:bottom w:val="none" w:sz="0" w:space="0" w:color="auto"/>
            <w:right w:val="none" w:sz="0" w:space="0" w:color="auto"/>
          </w:divBdr>
        </w:div>
        <w:div w:id="99760019">
          <w:marLeft w:val="0"/>
          <w:marRight w:val="0"/>
          <w:marTop w:val="0"/>
          <w:marBottom w:val="0"/>
          <w:divBdr>
            <w:top w:val="none" w:sz="0" w:space="0" w:color="auto"/>
            <w:left w:val="none" w:sz="0" w:space="0" w:color="auto"/>
            <w:bottom w:val="none" w:sz="0" w:space="0" w:color="auto"/>
            <w:right w:val="none" w:sz="0" w:space="0" w:color="auto"/>
          </w:divBdr>
        </w:div>
        <w:div w:id="656693428">
          <w:marLeft w:val="0"/>
          <w:marRight w:val="0"/>
          <w:marTop w:val="0"/>
          <w:marBottom w:val="0"/>
          <w:divBdr>
            <w:top w:val="none" w:sz="0" w:space="0" w:color="auto"/>
            <w:left w:val="none" w:sz="0" w:space="0" w:color="auto"/>
            <w:bottom w:val="none" w:sz="0" w:space="0" w:color="auto"/>
            <w:right w:val="none" w:sz="0" w:space="0" w:color="auto"/>
          </w:divBdr>
        </w:div>
        <w:div w:id="188836361">
          <w:marLeft w:val="0"/>
          <w:marRight w:val="0"/>
          <w:marTop w:val="0"/>
          <w:marBottom w:val="0"/>
          <w:divBdr>
            <w:top w:val="none" w:sz="0" w:space="0" w:color="auto"/>
            <w:left w:val="none" w:sz="0" w:space="0" w:color="auto"/>
            <w:bottom w:val="none" w:sz="0" w:space="0" w:color="auto"/>
            <w:right w:val="none" w:sz="0" w:space="0" w:color="auto"/>
          </w:divBdr>
        </w:div>
        <w:div w:id="2058316819">
          <w:marLeft w:val="0"/>
          <w:marRight w:val="0"/>
          <w:marTop w:val="0"/>
          <w:marBottom w:val="0"/>
          <w:divBdr>
            <w:top w:val="none" w:sz="0" w:space="0" w:color="auto"/>
            <w:left w:val="none" w:sz="0" w:space="0" w:color="auto"/>
            <w:bottom w:val="none" w:sz="0" w:space="0" w:color="auto"/>
            <w:right w:val="none" w:sz="0" w:space="0" w:color="auto"/>
          </w:divBdr>
        </w:div>
        <w:div w:id="757213674">
          <w:marLeft w:val="0"/>
          <w:marRight w:val="0"/>
          <w:marTop w:val="0"/>
          <w:marBottom w:val="0"/>
          <w:divBdr>
            <w:top w:val="none" w:sz="0" w:space="0" w:color="auto"/>
            <w:left w:val="none" w:sz="0" w:space="0" w:color="auto"/>
            <w:bottom w:val="none" w:sz="0" w:space="0" w:color="auto"/>
            <w:right w:val="none" w:sz="0" w:space="0" w:color="auto"/>
          </w:divBdr>
        </w:div>
        <w:div w:id="2082286619">
          <w:marLeft w:val="0"/>
          <w:marRight w:val="0"/>
          <w:marTop w:val="0"/>
          <w:marBottom w:val="0"/>
          <w:divBdr>
            <w:top w:val="none" w:sz="0" w:space="0" w:color="auto"/>
            <w:left w:val="none" w:sz="0" w:space="0" w:color="auto"/>
            <w:bottom w:val="none" w:sz="0" w:space="0" w:color="auto"/>
            <w:right w:val="none" w:sz="0" w:space="0" w:color="auto"/>
          </w:divBdr>
        </w:div>
        <w:div w:id="277104370">
          <w:marLeft w:val="0"/>
          <w:marRight w:val="0"/>
          <w:marTop w:val="0"/>
          <w:marBottom w:val="0"/>
          <w:divBdr>
            <w:top w:val="none" w:sz="0" w:space="0" w:color="auto"/>
            <w:left w:val="none" w:sz="0" w:space="0" w:color="auto"/>
            <w:bottom w:val="none" w:sz="0" w:space="0" w:color="auto"/>
            <w:right w:val="none" w:sz="0" w:space="0" w:color="auto"/>
          </w:divBdr>
        </w:div>
        <w:div w:id="1123695384">
          <w:marLeft w:val="0"/>
          <w:marRight w:val="0"/>
          <w:marTop w:val="0"/>
          <w:marBottom w:val="0"/>
          <w:divBdr>
            <w:top w:val="none" w:sz="0" w:space="0" w:color="auto"/>
            <w:left w:val="none" w:sz="0" w:space="0" w:color="auto"/>
            <w:bottom w:val="none" w:sz="0" w:space="0" w:color="auto"/>
            <w:right w:val="none" w:sz="0" w:space="0" w:color="auto"/>
          </w:divBdr>
        </w:div>
        <w:div w:id="813908533">
          <w:marLeft w:val="0"/>
          <w:marRight w:val="0"/>
          <w:marTop w:val="0"/>
          <w:marBottom w:val="0"/>
          <w:divBdr>
            <w:top w:val="none" w:sz="0" w:space="0" w:color="auto"/>
            <w:left w:val="none" w:sz="0" w:space="0" w:color="auto"/>
            <w:bottom w:val="none" w:sz="0" w:space="0" w:color="auto"/>
            <w:right w:val="none" w:sz="0" w:space="0" w:color="auto"/>
          </w:divBdr>
        </w:div>
        <w:div w:id="3481881">
          <w:marLeft w:val="0"/>
          <w:marRight w:val="0"/>
          <w:marTop w:val="0"/>
          <w:marBottom w:val="0"/>
          <w:divBdr>
            <w:top w:val="none" w:sz="0" w:space="0" w:color="auto"/>
            <w:left w:val="none" w:sz="0" w:space="0" w:color="auto"/>
            <w:bottom w:val="none" w:sz="0" w:space="0" w:color="auto"/>
            <w:right w:val="none" w:sz="0" w:space="0" w:color="auto"/>
          </w:divBdr>
        </w:div>
        <w:div w:id="1433547191">
          <w:marLeft w:val="0"/>
          <w:marRight w:val="0"/>
          <w:marTop w:val="0"/>
          <w:marBottom w:val="0"/>
          <w:divBdr>
            <w:top w:val="none" w:sz="0" w:space="0" w:color="auto"/>
            <w:left w:val="none" w:sz="0" w:space="0" w:color="auto"/>
            <w:bottom w:val="none" w:sz="0" w:space="0" w:color="auto"/>
            <w:right w:val="none" w:sz="0" w:space="0" w:color="auto"/>
          </w:divBdr>
        </w:div>
        <w:div w:id="1159538108">
          <w:marLeft w:val="0"/>
          <w:marRight w:val="0"/>
          <w:marTop w:val="0"/>
          <w:marBottom w:val="0"/>
          <w:divBdr>
            <w:top w:val="none" w:sz="0" w:space="0" w:color="auto"/>
            <w:left w:val="none" w:sz="0" w:space="0" w:color="auto"/>
            <w:bottom w:val="none" w:sz="0" w:space="0" w:color="auto"/>
            <w:right w:val="none" w:sz="0" w:space="0" w:color="auto"/>
          </w:divBdr>
        </w:div>
        <w:div w:id="1025787130">
          <w:marLeft w:val="0"/>
          <w:marRight w:val="0"/>
          <w:marTop w:val="0"/>
          <w:marBottom w:val="0"/>
          <w:divBdr>
            <w:top w:val="none" w:sz="0" w:space="0" w:color="auto"/>
            <w:left w:val="none" w:sz="0" w:space="0" w:color="auto"/>
            <w:bottom w:val="none" w:sz="0" w:space="0" w:color="auto"/>
            <w:right w:val="none" w:sz="0" w:space="0" w:color="auto"/>
          </w:divBdr>
        </w:div>
        <w:div w:id="1052313565">
          <w:marLeft w:val="0"/>
          <w:marRight w:val="0"/>
          <w:marTop w:val="0"/>
          <w:marBottom w:val="0"/>
          <w:divBdr>
            <w:top w:val="none" w:sz="0" w:space="0" w:color="auto"/>
            <w:left w:val="none" w:sz="0" w:space="0" w:color="auto"/>
            <w:bottom w:val="none" w:sz="0" w:space="0" w:color="auto"/>
            <w:right w:val="none" w:sz="0" w:space="0" w:color="auto"/>
          </w:divBdr>
        </w:div>
        <w:div w:id="588197344">
          <w:marLeft w:val="0"/>
          <w:marRight w:val="0"/>
          <w:marTop w:val="0"/>
          <w:marBottom w:val="0"/>
          <w:divBdr>
            <w:top w:val="none" w:sz="0" w:space="0" w:color="auto"/>
            <w:left w:val="none" w:sz="0" w:space="0" w:color="auto"/>
            <w:bottom w:val="none" w:sz="0" w:space="0" w:color="auto"/>
            <w:right w:val="none" w:sz="0" w:space="0" w:color="auto"/>
          </w:divBdr>
        </w:div>
        <w:div w:id="2135711826">
          <w:marLeft w:val="0"/>
          <w:marRight w:val="0"/>
          <w:marTop w:val="0"/>
          <w:marBottom w:val="0"/>
          <w:divBdr>
            <w:top w:val="none" w:sz="0" w:space="0" w:color="auto"/>
            <w:left w:val="none" w:sz="0" w:space="0" w:color="auto"/>
            <w:bottom w:val="none" w:sz="0" w:space="0" w:color="auto"/>
            <w:right w:val="none" w:sz="0" w:space="0" w:color="auto"/>
          </w:divBdr>
        </w:div>
        <w:div w:id="1399672062">
          <w:marLeft w:val="0"/>
          <w:marRight w:val="0"/>
          <w:marTop w:val="0"/>
          <w:marBottom w:val="0"/>
          <w:divBdr>
            <w:top w:val="none" w:sz="0" w:space="0" w:color="auto"/>
            <w:left w:val="none" w:sz="0" w:space="0" w:color="auto"/>
            <w:bottom w:val="none" w:sz="0" w:space="0" w:color="auto"/>
            <w:right w:val="none" w:sz="0" w:space="0" w:color="auto"/>
          </w:divBdr>
        </w:div>
        <w:div w:id="1580363726">
          <w:marLeft w:val="0"/>
          <w:marRight w:val="0"/>
          <w:marTop w:val="0"/>
          <w:marBottom w:val="0"/>
          <w:divBdr>
            <w:top w:val="none" w:sz="0" w:space="0" w:color="auto"/>
            <w:left w:val="none" w:sz="0" w:space="0" w:color="auto"/>
            <w:bottom w:val="none" w:sz="0" w:space="0" w:color="auto"/>
            <w:right w:val="none" w:sz="0" w:space="0" w:color="auto"/>
          </w:divBdr>
        </w:div>
        <w:div w:id="1755933071">
          <w:marLeft w:val="0"/>
          <w:marRight w:val="0"/>
          <w:marTop w:val="0"/>
          <w:marBottom w:val="0"/>
          <w:divBdr>
            <w:top w:val="none" w:sz="0" w:space="0" w:color="auto"/>
            <w:left w:val="none" w:sz="0" w:space="0" w:color="auto"/>
            <w:bottom w:val="none" w:sz="0" w:space="0" w:color="auto"/>
            <w:right w:val="none" w:sz="0" w:space="0" w:color="auto"/>
          </w:divBdr>
        </w:div>
        <w:div w:id="924146324">
          <w:marLeft w:val="0"/>
          <w:marRight w:val="0"/>
          <w:marTop w:val="0"/>
          <w:marBottom w:val="0"/>
          <w:divBdr>
            <w:top w:val="none" w:sz="0" w:space="0" w:color="auto"/>
            <w:left w:val="none" w:sz="0" w:space="0" w:color="auto"/>
            <w:bottom w:val="none" w:sz="0" w:space="0" w:color="auto"/>
            <w:right w:val="none" w:sz="0" w:space="0" w:color="auto"/>
          </w:divBdr>
        </w:div>
        <w:div w:id="15085077">
          <w:marLeft w:val="0"/>
          <w:marRight w:val="0"/>
          <w:marTop w:val="0"/>
          <w:marBottom w:val="0"/>
          <w:divBdr>
            <w:top w:val="none" w:sz="0" w:space="0" w:color="auto"/>
            <w:left w:val="none" w:sz="0" w:space="0" w:color="auto"/>
            <w:bottom w:val="none" w:sz="0" w:space="0" w:color="auto"/>
            <w:right w:val="none" w:sz="0" w:space="0" w:color="auto"/>
          </w:divBdr>
        </w:div>
      </w:divsChild>
    </w:div>
    <w:div w:id="1751460660">
      <w:bodyDiv w:val="1"/>
      <w:marLeft w:val="0"/>
      <w:marRight w:val="0"/>
      <w:marTop w:val="0"/>
      <w:marBottom w:val="0"/>
      <w:divBdr>
        <w:top w:val="none" w:sz="0" w:space="0" w:color="auto"/>
        <w:left w:val="none" w:sz="0" w:space="0" w:color="auto"/>
        <w:bottom w:val="none" w:sz="0" w:space="0" w:color="auto"/>
        <w:right w:val="none" w:sz="0" w:space="0" w:color="auto"/>
      </w:divBdr>
      <w:divsChild>
        <w:div w:id="1633444575">
          <w:marLeft w:val="0"/>
          <w:marRight w:val="0"/>
          <w:marTop w:val="0"/>
          <w:marBottom w:val="0"/>
          <w:divBdr>
            <w:top w:val="none" w:sz="0" w:space="0" w:color="auto"/>
            <w:left w:val="none" w:sz="0" w:space="0" w:color="auto"/>
            <w:bottom w:val="none" w:sz="0" w:space="0" w:color="auto"/>
            <w:right w:val="none" w:sz="0" w:space="0" w:color="auto"/>
          </w:divBdr>
        </w:div>
        <w:div w:id="1010259024">
          <w:marLeft w:val="0"/>
          <w:marRight w:val="0"/>
          <w:marTop w:val="0"/>
          <w:marBottom w:val="0"/>
          <w:divBdr>
            <w:top w:val="none" w:sz="0" w:space="0" w:color="auto"/>
            <w:left w:val="none" w:sz="0" w:space="0" w:color="auto"/>
            <w:bottom w:val="none" w:sz="0" w:space="0" w:color="auto"/>
            <w:right w:val="none" w:sz="0" w:space="0" w:color="auto"/>
          </w:divBdr>
        </w:div>
        <w:div w:id="704867956">
          <w:marLeft w:val="0"/>
          <w:marRight w:val="0"/>
          <w:marTop w:val="0"/>
          <w:marBottom w:val="0"/>
          <w:divBdr>
            <w:top w:val="none" w:sz="0" w:space="0" w:color="auto"/>
            <w:left w:val="none" w:sz="0" w:space="0" w:color="auto"/>
            <w:bottom w:val="none" w:sz="0" w:space="0" w:color="auto"/>
            <w:right w:val="none" w:sz="0" w:space="0" w:color="auto"/>
          </w:divBdr>
        </w:div>
        <w:div w:id="1953592424">
          <w:marLeft w:val="0"/>
          <w:marRight w:val="0"/>
          <w:marTop w:val="0"/>
          <w:marBottom w:val="0"/>
          <w:divBdr>
            <w:top w:val="none" w:sz="0" w:space="0" w:color="auto"/>
            <w:left w:val="none" w:sz="0" w:space="0" w:color="auto"/>
            <w:bottom w:val="none" w:sz="0" w:space="0" w:color="auto"/>
            <w:right w:val="none" w:sz="0" w:space="0" w:color="auto"/>
          </w:divBdr>
        </w:div>
        <w:div w:id="1909880564">
          <w:marLeft w:val="0"/>
          <w:marRight w:val="0"/>
          <w:marTop w:val="0"/>
          <w:marBottom w:val="0"/>
          <w:divBdr>
            <w:top w:val="none" w:sz="0" w:space="0" w:color="auto"/>
            <w:left w:val="none" w:sz="0" w:space="0" w:color="auto"/>
            <w:bottom w:val="none" w:sz="0" w:space="0" w:color="auto"/>
            <w:right w:val="none" w:sz="0" w:space="0" w:color="auto"/>
          </w:divBdr>
        </w:div>
        <w:div w:id="546332591">
          <w:marLeft w:val="0"/>
          <w:marRight w:val="0"/>
          <w:marTop w:val="0"/>
          <w:marBottom w:val="0"/>
          <w:divBdr>
            <w:top w:val="none" w:sz="0" w:space="0" w:color="auto"/>
            <w:left w:val="none" w:sz="0" w:space="0" w:color="auto"/>
            <w:bottom w:val="none" w:sz="0" w:space="0" w:color="auto"/>
            <w:right w:val="none" w:sz="0" w:space="0" w:color="auto"/>
          </w:divBdr>
        </w:div>
        <w:div w:id="1744375024">
          <w:marLeft w:val="0"/>
          <w:marRight w:val="0"/>
          <w:marTop w:val="0"/>
          <w:marBottom w:val="0"/>
          <w:divBdr>
            <w:top w:val="none" w:sz="0" w:space="0" w:color="auto"/>
            <w:left w:val="none" w:sz="0" w:space="0" w:color="auto"/>
            <w:bottom w:val="none" w:sz="0" w:space="0" w:color="auto"/>
            <w:right w:val="none" w:sz="0" w:space="0" w:color="auto"/>
          </w:divBdr>
        </w:div>
        <w:div w:id="1365909482">
          <w:marLeft w:val="0"/>
          <w:marRight w:val="0"/>
          <w:marTop w:val="0"/>
          <w:marBottom w:val="0"/>
          <w:divBdr>
            <w:top w:val="none" w:sz="0" w:space="0" w:color="auto"/>
            <w:left w:val="none" w:sz="0" w:space="0" w:color="auto"/>
            <w:bottom w:val="none" w:sz="0" w:space="0" w:color="auto"/>
            <w:right w:val="none" w:sz="0" w:space="0" w:color="auto"/>
          </w:divBdr>
        </w:div>
        <w:div w:id="1513646147">
          <w:marLeft w:val="0"/>
          <w:marRight w:val="0"/>
          <w:marTop w:val="0"/>
          <w:marBottom w:val="0"/>
          <w:divBdr>
            <w:top w:val="none" w:sz="0" w:space="0" w:color="auto"/>
            <w:left w:val="none" w:sz="0" w:space="0" w:color="auto"/>
            <w:bottom w:val="none" w:sz="0" w:space="0" w:color="auto"/>
            <w:right w:val="none" w:sz="0" w:space="0" w:color="auto"/>
          </w:divBdr>
        </w:div>
        <w:div w:id="1966764236">
          <w:marLeft w:val="0"/>
          <w:marRight w:val="0"/>
          <w:marTop w:val="0"/>
          <w:marBottom w:val="0"/>
          <w:divBdr>
            <w:top w:val="none" w:sz="0" w:space="0" w:color="auto"/>
            <w:left w:val="none" w:sz="0" w:space="0" w:color="auto"/>
            <w:bottom w:val="none" w:sz="0" w:space="0" w:color="auto"/>
            <w:right w:val="none" w:sz="0" w:space="0" w:color="auto"/>
          </w:divBdr>
        </w:div>
        <w:div w:id="1747070809">
          <w:marLeft w:val="0"/>
          <w:marRight w:val="0"/>
          <w:marTop w:val="0"/>
          <w:marBottom w:val="0"/>
          <w:divBdr>
            <w:top w:val="none" w:sz="0" w:space="0" w:color="auto"/>
            <w:left w:val="none" w:sz="0" w:space="0" w:color="auto"/>
            <w:bottom w:val="none" w:sz="0" w:space="0" w:color="auto"/>
            <w:right w:val="none" w:sz="0" w:space="0" w:color="auto"/>
          </w:divBdr>
        </w:div>
        <w:div w:id="205607014">
          <w:marLeft w:val="0"/>
          <w:marRight w:val="0"/>
          <w:marTop w:val="0"/>
          <w:marBottom w:val="0"/>
          <w:divBdr>
            <w:top w:val="none" w:sz="0" w:space="0" w:color="auto"/>
            <w:left w:val="none" w:sz="0" w:space="0" w:color="auto"/>
            <w:bottom w:val="none" w:sz="0" w:space="0" w:color="auto"/>
            <w:right w:val="none" w:sz="0" w:space="0" w:color="auto"/>
          </w:divBdr>
        </w:div>
        <w:div w:id="1857428425">
          <w:marLeft w:val="0"/>
          <w:marRight w:val="0"/>
          <w:marTop w:val="0"/>
          <w:marBottom w:val="0"/>
          <w:divBdr>
            <w:top w:val="none" w:sz="0" w:space="0" w:color="auto"/>
            <w:left w:val="none" w:sz="0" w:space="0" w:color="auto"/>
            <w:bottom w:val="none" w:sz="0" w:space="0" w:color="auto"/>
            <w:right w:val="none" w:sz="0" w:space="0" w:color="auto"/>
          </w:divBdr>
        </w:div>
        <w:div w:id="1817141379">
          <w:marLeft w:val="0"/>
          <w:marRight w:val="0"/>
          <w:marTop w:val="0"/>
          <w:marBottom w:val="0"/>
          <w:divBdr>
            <w:top w:val="none" w:sz="0" w:space="0" w:color="auto"/>
            <w:left w:val="none" w:sz="0" w:space="0" w:color="auto"/>
            <w:bottom w:val="none" w:sz="0" w:space="0" w:color="auto"/>
            <w:right w:val="none" w:sz="0" w:space="0" w:color="auto"/>
          </w:divBdr>
        </w:div>
        <w:div w:id="855384686">
          <w:marLeft w:val="0"/>
          <w:marRight w:val="0"/>
          <w:marTop w:val="0"/>
          <w:marBottom w:val="0"/>
          <w:divBdr>
            <w:top w:val="none" w:sz="0" w:space="0" w:color="auto"/>
            <w:left w:val="none" w:sz="0" w:space="0" w:color="auto"/>
            <w:bottom w:val="none" w:sz="0" w:space="0" w:color="auto"/>
            <w:right w:val="none" w:sz="0" w:space="0" w:color="auto"/>
          </w:divBdr>
        </w:div>
        <w:div w:id="2061663362">
          <w:marLeft w:val="0"/>
          <w:marRight w:val="0"/>
          <w:marTop w:val="0"/>
          <w:marBottom w:val="0"/>
          <w:divBdr>
            <w:top w:val="none" w:sz="0" w:space="0" w:color="auto"/>
            <w:left w:val="none" w:sz="0" w:space="0" w:color="auto"/>
            <w:bottom w:val="none" w:sz="0" w:space="0" w:color="auto"/>
            <w:right w:val="none" w:sz="0" w:space="0" w:color="auto"/>
          </w:divBdr>
        </w:div>
        <w:div w:id="608658430">
          <w:marLeft w:val="0"/>
          <w:marRight w:val="0"/>
          <w:marTop w:val="0"/>
          <w:marBottom w:val="0"/>
          <w:divBdr>
            <w:top w:val="none" w:sz="0" w:space="0" w:color="auto"/>
            <w:left w:val="none" w:sz="0" w:space="0" w:color="auto"/>
            <w:bottom w:val="none" w:sz="0" w:space="0" w:color="auto"/>
            <w:right w:val="none" w:sz="0" w:space="0" w:color="auto"/>
          </w:divBdr>
        </w:div>
        <w:div w:id="660814179">
          <w:marLeft w:val="0"/>
          <w:marRight w:val="0"/>
          <w:marTop w:val="0"/>
          <w:marBottom w:val="0"/>
          <w:divBdr>
            <w:top w:val="none" w:sz="0" w:space="0" w:color="auto"/>
            <w:left w:val="none" w:sz="0" w:space="0" w:color="auto"/>
            <w:bottom w:val="none" w:sz="0" w:space="0" w:color="auto"/>
            <w:right w:val="none" w:sz="0" w:space="0" w:color="auto"/>
          </w:divBdr>
        </w:div>
        <w:div w:id="333074582">
          <w:marLeft w:val="0"/>
          <w:marRight w:val="0"/>
          <w:marTop w:val="0"/>
          <w:marBottom w:val="0"/>
          <w:divBdr>
            <w:top w:val="none" w:sz="0" w:space="0" w:color="auto"/>
            <w:left w:val="none" w:sz="0" w:space="0" w:color="auto"/>
            <w:bottom w:val="none" w:sz="0" w:space="0" w:color="auto"/>
            <w:right w:val="none" w:sz="0" w:space="0" w:color="auto"/>
          </w:divBdr>
        </w:div>
        <w:div w:id="485784312">
          <w:marLeft w:val="0"/>
          <w:marRight w:val="0"/>
          <w:marTop w:val="0"/>
          <w:marBottom w:val="0"/>
          <w:divBdr>
            <w:top w:val="none" w:sz="0" w:space="0" w:color="auto"/>
            <w:left w:val="none" w:sz="0" w:space="0" w:color="auto"/>
            <w:bottom w:val="none" w:sz="0" w:space="0" w:color="auto"/>
            <w:right w:val="none" w:sz="0" w:space="0" w:color="auto"/>
          </w:divBdr>
        </w:div>
        <w:div w:id="461923936">
          <w:marLeft w:val="0"/>
          <w:marRight w:val="0"/>
          <w:marTop w:val="0"/>
          <w:marBottom w:val="0"/>
          <w:divBdr>
            <w:top w:val="none" w:sz="0" w:space="0" w:color="auto"/>
            <w:left w:val="none" w:sz="0" w:space="0" w:color="auto"/>
            <w:bottom w:val="none" w:sz="0" w:space="0" w:color="auto"/>
            <w:right w:val="none" w:sz="0" w:space="0" w:color="auto"/>
          </w:divBdr>
        </w:div>
        <w:div w:id="511603673">
          <w:marLeft w:val="0"/>
          <w:marRight w:val="0"/>
          <w:marTop w:val="0"/>
          <w:marBottom w:val="0"/>
          <w:divBdr>
            <w:top w:val="none" w:sz="0" w:space="0" w:color="auto"/>
            <w:left w:val="none" w:sz="0" w:space="0" w:color="auto"/>
            <w:bottom w:val="none" w:sz="0" w:space="0" w:color="auto"/>
            <w:right w:val="none" w:sz="0" w:space="0" w:color="auto"/>
          </w:divBdr>
        </w:div>
        <w:div w:id="1929536926">
          <w:marLeft w:val="0"/>
          <w:marRight w:val="0"/>
          <w:marTop w:val="0"/>
          <w:marBottom w:val="0"/>
          <w:divBdr>
            <w:top w:val="none" w:sz="0" w:space="0" w:color="auto"/>
            <w:left w:val="none" w:sz="0" w:space="0" w:color="auto"/>
            <w:bottom w:val="none" w:sz="0" w:space="0" w:color="auto"/>
            <w:right w:val="none" w:sz="0" w:space="0" w:color="auto"/>
          </w:divBdr>
        </w:div>
        <w:div w:id="231890314">
          <w:marLeft w:val="0"/>
          <w:marRight w:val="0"/>
          <w:marTop w:val="0"/>
          <w:marBottom w:val="0"/>
          <w:divBdr>
            <w:top w:val="none" w:sz="0" w:space="0" w:color="auto"/>
            <w:left w:val="none" w:sz="0" w:space="0" w:color="auto"/>
            <w:bottom w:val="none" w:sz="0" w:space="0" w:color="auto"/>
            <w:right w:val="none" w:sz="0" w:space="0" w:color="auto"/>
          </w:divBdr>
        </w:div>
        <w:div w:id="481044664">
          <w:marLeft w:val="0"/>
          <w:marRight w:val="0"/>
          <w:marTop w:val="0"/>
          <w:marBottom w:val="0"/>
          <w:divBdr>
            <w:top w:val="none" w:sz="0" w:space="0" w:color="auto"/>
            <w:left w:val="none" w:sz="0" w:space="0" w:color="auto"/>
            <w:bottom w:val="none" w:sz="0" w:space="0" w:color="auto"/>
            <w:right w:val="none" w:sz="0" w:space="0" w:color="auto"/>
          </w:divBdr>
        </w:div>
        <w:div w:id="481041842">
          <w:marLeft w:val="0"/>
          <w:marRight w:val="0"/>
          <w:marTop w:val="0"/>
          <w:marBottom w:val="0"/>
          <w:divBdr>
            <w:top w:val="none" w:sz="0" w:space="0" w:color="auto"/>
            <w:left w:val="none" w:sz="0" w:space="0" w:color="auto"/>
            <w:bottom w:val="none" w:sz="0" w:space="0" w:color="auto"/>
            <w:right w:val="none" w:sz="0" w:space="0" w:color="auto"/>
          </w:divBdr>
        </w:div>
        <w:div w:id="1120882880">
          <w:marLeft w:val="0"/>
          <w:marRight w:val="0"/>
          <w:marTop w:val="0"/>
          <w:marBottom w:val="0"/>
          <w:divBdr>
            <w:top w:val="none" w:sz="0" w:space="0" w:color="auto"/>
            <w:left w:val="none" w:sz="0" w:space="0" w:color="auto"/>
            <w:bottom w:val="none" w:sz="0" w:space="0" w:color="auto"/>
            <w:right w:val="none" w:sz="0" w:space="0" w:color="auto"/>
          </w:divBdr>
        </w:div>
        <w:div w:id="37315651">
          <w:marLeft w:val="0"/>
          <w:marRight w:val="0"/>
          <w:marTop w:val="0"/>
          <w:marBottom w:val="0"/>
          <w:divBdr>
            <w:top w:val="none" w:sz="0" w:space="0" w:color="auto"/>
            <w:left w:val="none" w:sz="0" w:space="0" w:color="auto"/>
            <w:bottom w:val="none" w:sz="0" w:space="0" w:color="auto"/>
            <w:right w:val="none" w:sz="0" w:space="0" w:color="auto"/>
          </w:divBdr>
        </w:div>
        <w:div w:id="2017925284">
          <w:marLeft w:val="0"/>
          <w:marRight w:val="0"/>
          <w:marTop w:val="0"/>
          <w:marBottom w:val="0"/>
          <w:divBdr>
            <w:top w:val="none" w:sz="0" w:space="0" w:color="auto"/>
            <w:left w:val="none" w:sz="0" w:space="0" w:color="auto"/>
            <w:bottom w:val="none" w:sz="0" w:space="0" w:color="auto"/>
            <w:right w:val="none" w:sz="0" w:space="0" w:color="auto"/>
          </w:divBdr>
        </w:div>
        <w:div w:id="1658150534">
          <w:marLeft w:val="0"/>
          <w:marRight w:val="0"/>
          <w:marTop w:val="0"/>
          <w:marBottom w:val="0"/>
          <w:divBdr>
            <w:top w:val="none" w:sz="0" w:space="0" w:color="auto"/>
            <w:left w:val="none" w:sz="0" w:space="0" w:color="auto"/>
            <w:bottom w:val="none" w:sz="0" w:space="0" w:color="auto"/>
            <w:right w:val="none" w:sz="0" w:space="0" w:color="auto"/>
          </w:divBdr>
        </w:div>
      </w:divsChild>
    </w:div>
    <w:div w:id="1752192389">
      <w:bodyDiv w:val="1"/>
      <w:marLeft w:val="0"/>
      <w:marRight w:val="0"/>
      <w:marTop w:val="0"/>
      <w:marBottom w:val="0"/>
      <w:divBdr>
        <w:top w:val="none" w:sz="0" w:space="0" w:color="auto"/>
        <w:left w:val="none" w:sz="0" w:space="0" w:color="auto"/>
        <w:bottom w:val="none" w:sz="0" w:space="0" w:color="auto"/>
        <w:right w:val="none" w:sz="0" w:space="0" w:color="auto"/>
      </w:divBdr>
      <w:divsChild>
        <w:div w:id="1697731110">
          <w:marLeft w:val="0"/>
          <w:marRight w:val="0"/>
          <w:marTop w:val="0"/>
          <w:marBottom w:val="0"/>
          <w:divBdr>
            <w:top w:val="none" w:sz="0" w:space="0" w:color="auto"/>
            <w:left w:val="none" w:sz="0" w:space="0" w:color="auto"/>
            <w:bottom w:val="none" w:sz="0" w:space="0" w:color="auto"/>
            <w:right w:val="none" w:sz="0" w:space="0" w:color="auto"/>
          </w:divBdr>
        </w:div>
        <w:div w:id="193808808">
          <w:marLeft w:val="0"/>
          <w:marRight w:val="0"/>
          <w:marTop w:val="0"/>
          <w:marBottom w:val="0"/>
          <w:divBdr>
            <w:top w:val="none" w:sz="0" w:space="0" w:color="auto"/>
            <w:left w:val="none" w:sz="0" w:space="0" w:color="auto"/>
            <w:bottom w:val="none" w:sz="0" w:space="0" w:color="auto"/>
            <w:right w:val="none" w:sz="0" w:space="0" w:color="auto"/>
          </w:divBdr>
        </w:div>
        <w:div w:id="1532035470">
          <w:marLeft w:val="0"/>
          <w:marRight w:val="0"/>
          <w:marTop w:val="0"/>
          <w:marBottom w:val="0"/>
          <w:divBdr>
            <w:top w:val="none" w:sz="0" w:space="0" w:color="auto"/>
            <w:left w:val="none" w:sz="0" w:space="0" w:color="auto"/>
            <w:bottom w:val="none" w:sz="0" w:space="0" w:color="auto"/>
            <w:right w:val="none" w:sz="0" w:space="0" w:color="auto"/>
          </w:divBdr>
        </w:div>
        <w:div w:id="982586046">
          <w:marLeft w:val="0"/>
          <w:marRight w:val="0"/>
          <w:marTop w:val="0"/>
          <w:marBottom w:val="0"/>
          <w:divBdr>
            <w:top w:val="none" w:sz="0" w:space="0" w:color="auto"/>
            <w:left w:val="none" w:sz="0" w:space="0" w:color="auto"/>
            <w:bottom w:val="none" w:sz="0" w:space="0" w:color="auto"/>
            <w:right w:val="none" w:sz="0" w:space="0" w:color="auto"/>
          </w:divBdr>
        </w:div>
        <w:div w:id="436609145">
          <w:marLeft w:val="0"/>
          <w:marRight w:val="0"/>
          <w:marTop w:val="0"/>
          <w:marBottom w:val="0"/>
          <w:divBdr>
            <w:top w:val="none" w:sz="0" w:space="0" w:color="auto"/>
            <w:left w:val="none" w:sz="0" w:space="0" w:color="auto"/>
            <w:bottom w:val="none" w:sz="0" w:space="0" w:color="auto"/>
            <w:right w:val="none" w:sz="0" w:space="0" w:color="auto"/>
          </w:divBdr>
        </w:div>
        <w:div w:id="1518232448">
          <w:marLeft w:val="0"/>
          <w:marRight w:val="0"/>
          <w:marTop w:val="0"/>
          <w:marBottom w:val="0"/>
          <w:divBdr>
            <w:top w:val="none" w:sz="0" w:space="0" w:color="auto"/>
            <w:left w:val="none" w:sz="0" w:space="0" w:color="auto"/>
            <w:bottom w:val="none" w:sz="0" w:space="0" w:color="auto"/>
            <w:right w:val="none" w:sz="0" w:space="0" w:color="auto"/>
          </w:divBdr>
        </w:div>
        <w:div w:id="1104769515">
          <w:marLeft w:val="0"/>
          <w:marRight w:val="0"/>
          <w:marTop w:val="0"/>
          <w:marBottom w:val="0"/>
          <w:divBdr>
            <w:top w:val="none" w:sz="0" w:space="0" w:color="auto"/>
            <w:left w:val="none" w:sz="0" w:space="0" w:color="auto"/>
            <w:bottom w:val="none" w:sz="0" w:space="0" w:color="auto"/>
            <w:right w:val="none" w:sz="0" w:space="0" w:color="auto"/>
          </w:divBdr>
        </w:div>
        <w:div w:id="1727216645">
          <w:marLeft w:val="0"/>
          <w:marRight w:val="0"/>
          <w:marTop w:val="0"/>
          <w:marBottom w:val="0"/>
          <w:divBdr>
            <w:top w:val="none" w:sz="0" w:space="0" w:color="auto"/>
            <w:left w:val="none" w:sz="0" w:space="0" w:color="auto"/>
            <w:bottom w:val="none" w:sz="0" w:space="0" w:color="auto"/>
            <w:right w:val="none" w:sz="0" w:space="0" w:color="auto"/>
          </w:divBdr>
        </w:div>
        <w:div w:id="355665300">
          <w:marLeft w:val="0"/>
          <w:marRight w:val="0"/>
          <w:marTop w:val="0"/>
          <w:marBottom w:val="0"/>
          <w:divBdr>
            <w:top w:val="none" w:sz="0" w:space="0" w:color="auto"/>
            <w:left w:val="none" w:sz="0" w:space="0" w:color="auto"/>
            <w:bottom w:val="none" w:sz="0" w:space="0" w:color="auto"/>
            <w:right w:val="none" w:sz="0" w:space="0" w:color="auto"/>
          </w:divBdr>
        </w:div>
        <w:div w:id="111367884">
          <w:marLeft w:val="0"/>
          <w:marRight w:val="0"/>
          <w:marTop w:val="0"/>
          <w:marBottom w:val="0"/>
          <w:divBdr>
            <w:top w:val="none" w:sz="0" w:space="0" w:color="auto"/>
            <w:left w:val="none" w:sz="0" w:space="0" w:color="auto"/>
            <w:bottom w:val="none" w:sz="0" w:space="0" w:color="auto"/>
            <w:right w:val="none" w:sz="0" w:space="0" w:color="auto"/>
          </w:divBdr>
        </w:div>
        <w:div w:id="2062439300">
          <w:marLeft w:val="0"/>
          <w:marRight w:val="0"/>
          <w:marTop w:val="0"/>
          <w:marBottom w:val="0"/>
          <w:divBdr>
            <w:top w:val="none" w:sz="0" w:space="0" w:color="auto"/>
            <w:left w:val="none" w:sz="0" w:space="0" w:color="auto"/>
            <w:bottom w:val="none" w:sz="0" w:space="0" w:color="auto"/>
            <w:right w:val="none" w:sz="0" w:space="0" w:color="auto"/>
          </w:divBdr>
        </w:div>
        <w:div w:id="454325762">
          <w:marLeft w:val="0"/>
          <w:marRight w:val="0"/>
          <w:marTop w:val="0"/>
          <w:marBottom w:val="0"/>
          <w:divBdr>
            <w:top w:val="none" w:sz="0" w:space="0" w:color="auto"/>
            <w:left w:val="none" w:sz="0" w:space="0" w:color="auto"/>
            <w:bottom w:val="none" w:sz="0" w:space="0" w:color="auto"/>
            <w:right w:val="none" w:sz="0" w:space="0" w:color="auto"/>
          </w:divBdr>
        </w:div>
        <w:div w:id="1631592188">
          <w:marLeft w:val="0"/>
          <w:marRight w:val="0"/>
          <w:marTop w:val="0"/>
          <w:marBottom w:val="0"/>
          <w:divBdr>
            <w:top w:val="none" w:sz="0" w:space="0" w:color="auto"/>
            <w:left w:val="none" w:sz="0" w:space="0" w:color="auto"/>
            <w:bottom w:val="none" w:sz="0" w:space="0" w:color="auto"/>
            <w:right w:val="none" w:sz="0" w:space="0" w:color="auto"/>
          </w:divBdr>
        </w:div>
        <w:div w:id="695737492">
          <w:marLeft w:val="0"/>
          <w:marRight w:val="0"/>
          <w:marTop w:val="0"/>
          <w:marBottom w:val="0"/>
          <w:divBdr>
            <w:top w:val="none" w:sz="0" w:space="0" w:color="auto"/>
            <w:left w:val="none" w:sz="0" w:space="0" w:color="auto"/>
            <w:bottom w:val="none" w:sz="0" w:space="0" w:color="auto"/>
            <w:right w:val="none" w:sz="0" w:space="0" w:color="auto"/>
          </w:divBdr>
        </w:div>
        <w:div w:id="1987857972">
          <w:marLeft w:val="0"/>
          <w:marRight w:val="0"/>
          <w:marTop w:val="0"/>
          <w:marBottom w:val="0"/>
          <w:divBdr>
            <w:top w:val="none" w:sz="0" w:space="0" w:color="auto"/>
            <w:left w:val="none" w:sz="0" w:space="0" w:color="auto"/>
            <w:bottom w:val="none" w:sz="0" w:space="0" w:color="auto"/>
            <w:right w:val="none" w:sz="0" w:space="0" w:color="auto"/>
          </w:divBdr>
        </w:div>
        <w:div w:id="1233202252">
          <w:marLeft w:val="0"/>
          <w:marRight w:val="0"/>
          <w:marTop w:val="0"/>
          <w:marBottom w:val="0"/>
          <w:divBdr>
            <w:top w:val="none" w:sz="0" w:space="0" w:color="auto"/>
            <w:left w:val="none" w:sz="0" w:space="0" w:color="auto"/>
            <w:bottom w:val="none" w:sz="0" w:space="0" w:color="auto"/>
            <w:right w:val="none" w:sz="0" w:space="0" w:color="auto"/>
          </w:divBdr>
        </w:div>
        <w:div w:id="1874658927">
          <w:marLeft w:val="0"/>
          <w:marRight w:val="0"/>
          <w:marTop w:val="0"/>
          <w:marBottom w:val="0"/>
          <w:divBdr>
            <w:top w:val="none" w:sz="0" w:space="0" w:color="auto"/>
            <w:left w:val="none" w:sz="0" w:space="0" w:color="auto"/>
            <w:bottom w:val="none" w:sz="0" w:space="0" w:color="auto"/>
            <w:right w:val="none" w:sz="0" w:space="0" w:color="auto"/>
          </w:divBdr>
        </w:div>
        <w:div w:id="1388840483">
          <w:marLeft w:val="0"/>
          <w:marRight w:val="0"/>
          <w:marTop w:val="0"/>
          <w:marBottom w:val="0"/>
          <w:divBdr>
            <w:top w:val="none" w:sz="0" w:space="0" w:color="auto"/>
            <w:left w:val="none" w:sz="0" w:space="0" w:color="auto"/>
            <w:bottom w:val="none" w:sz="0" w:space="0" w:color="auto"/>
            <w:right w:val="none" w:sz="0" w:space="0" w:color="auto"/>
          </w:divBdr>
        </w:div>
        <w:div w:id="1898348145">
          <w:marLeft w:val="0"/>
          <w:marRight w:val="0"/>
          <w:marTop w:val="0"/>
          <w:marBottom w:val="0"/>
          <w:divBdr>
            <w:top w:val="none" w:sz="0" w:space="0" w:color="auto"/>
            <w:left w:val="none" w:sz="0" w:space="0" w:color="auto"/>
            <w:bottom w:val="none" w:sz="0" w:space="0" w:color="auto"/>
            <w:right w:val="none" w:sz="0" w:space="0" w:color="auto"/>
          </w:divBdr>
        </w:div>
        <w:div w:id="1974287782">
          <w:marLeft w:val="0"/>
          <w:marRight w:val="0"/>
          <w:marTop w:val="0"/>
          <w:marBottom w:val="0"/>
          <w:divBdr>
            <w:top w:val="none" w:sz="0" w:space="0" w:color="auto"/>
            <w:left w:val="none" w:sz="0" w:space="0" w:color="auto"/>
            <w:bottom w:val="none" w:sz="0" w:space="0" w:color="auto"/>
            <w:right w:val="none" w:sz="0" w:space="0" w:color="auto"/>
          </w:divBdr>
        </w:div>
        <w:div w:id="700597146">
          <w:marLeft w:val="0"/>
          <w:marRight w:val="0"/>
          <w:marTop w:val="0"/>
          <w:marBottom w:val="0"/>
          <w:divBdr>
            <w:top w:val="none" w:sz="0" w:space="0" w:color="auto"/>
            <w:left w:val="none" w:sz="0" w:space="0" w:color="auto"/>
            <w:bottom w:val="none" w:sz="0" w:space="0" w:color="auto"/>
            <w:right w:val="none" w:sz="0" w:space="0" w:color="auto"/>
          </w:divBdr>
        </w:div>
        <w:div w:id="1992829692">
          <w:marLeft w:val="0"/>
          <w:marRight w:val="0"/>
          <w:marTop w:val="0"/>
          <w:marBottom w:val="0"/>
          <w:divBdr>
            <w:top w:val="none" w:sz="0" w:space="0" w:color="auto"/>
            <w:left w:val="none" w:sz="0" w:space="0" w:color="auto"/>
            <w:bottom w:val="none" w:sz="0" w:space="0" w:color="auto"/>
            <w:right w:val="none" w:sz="0" w:space="0" w:color="auto"/>
          </w:divBdr>
        </w:div>
        <w:div w:id="410272266">
          <w:marLeft w:val="0"/>
          <w:marRight w:val="0"/>
          <w:marTop w:val="0"/>
          <w:marBottom w:val="0"/>
          <w:divBdr>
            <w:top w:val="none" w:sz="0" w:space="0" w:color="auto"/>
            <w:left w:val="none" w:sz="0" w:space="0" w:color="auto"/>
            <w:bottom w:val="none" w:sz="0" w:space="0" w:color="auto"/>
            <w:right w:val="none" w:sz="0" w:space="0" w:color="auto"/>
          </w:divBdr>
        </w:div>
        <w:div w:id="659188337">
          <w:marLeft w:val="0"/>
          <w:marRight w:val="0"/>
          <w:marTop w:val="0"/>
          <w:marBottom w:val="0"/>
          <w:divBdr>
            <w:top w:val="none" w:sz="0" w:space="0" w:color="auto"/>
            <w:left w:val="none" w:sz="0" w:space="0" w:color="auto"/>
            <w:bottom w:val="none" w:sz="0" w:space="0" w:color="auto"/>
            <w:right w:val="none" w:sz="0" w:space="0" w:color="auto"/>
          </w:divBdr>
        </w:div>
        <w:div w:id="582304754">
          <w:marLeft w:val="0"/>
          <w:marRight w:val="0"/>
          <w:marTop w:val="0"/>
          <w:marBottom w:val="0"/>
          <w:divBdr>
            <w:top w:val="none" w:sz="0" w:space="0" w:color="auto"/>
            <w:left w:val="none" w:sz="0" w:space="0" w:color="auto"/>
            <w:bottom w:val="none" w:sz="0" w:space="0" w:color="auto"/>
            <w:right w:val="none" w:sz="0" w:space="0" w:color="auto"/>
          </w:divBdr>
        </w:div>
        <w:div w:id="1167289343">
          <w:marLeft w:val="0"/>
          <w:marRight w:val="0"/>
          <w:marTop w:val="0"/>
          <w:marBottom w:val="0"/>
          <w:divBdr>
            <w:top w:val="none" w:sz="0" w:space="0" w:color="auto"/>
            <w:left w:val="none" w:sz="0" w:space="0" w:color="auto"/>
            <w:bottom w:val="none" w:sz="0" w:space="0" w:color="auto"/>
            <w:right w:val="none" w:sz="0" w:space="0" w:color="auto"/>
          </w:divBdr>
        </w:div>
        <w:div w:id="811479867">
          <w:marLeft w:val="0"/>
          <w:marRight w:val="0"/>
          <w:marTop w:val="0"/>
          <w:marBottom w:val="0"/>
          <w:divBdr>
            <w:top w:val="none" w:sz="0" w:space="0" w:color="auto"/>
            <w:left w:val="none" w:sz="0" w:space="0" w:color="auto"/>
            <w:bottom w:val="none" w:sz="0" w:space="0" w:color="auto"/>
            <w:right w:val="none" w:sz="0" w:space="0" w:color="auto"/>
          </w:divBdr>
        </w:div>
        <w:div w:id="2091850523">
          <w:marLeft w:val="0"/>
          <w:marRight w:val="0"/>
          <w:marTop w:val="0"/>
          <w:marBottom w:val="0"/>
          <w:divBdr>
            <w:top w:val="none" w:sz="0" w:space="0" w:color="auto"/>
            <w:left w:val="none" w:sz="0" w:space="0" w:color="auto"/>
            <w:bottom w:val="none" w:sz="0" w:space="0" w:color="auto"/>
            <w:right w:val="none" w:sz="0" w:space="0" w:color="auto"/>
          </w:divBdr>
        </w:div>
        <w:div w:id="1505392152">
          <w:marLeft w:val="0"/>
          <w:marRight w:val="0"/>
          <w:marTop w:val="0"/>
          <w:marBottom w:val="0"/>
          <w:divBdr>
            <w:top w:val="none" w:sz="0" w:space="0" w:color="auto"/>
            <w:left w:val="none" w:sz="0" w:space="0" w:color="auto"/>
            <w:bottom w:val="none" w:sz="0" w:space="0" w:color="auto"/>
            <w:right w:val="none" w:sz="0" w:space="0" w:color="auto"/>
          </w:divBdr>
        </w:div>
        <w:div w:id="298265103">
          <w:marLeft w:val="0"/>
          <w:marRight w:val="0"/>
          <w:marTop w:val="0"/>
          <w:marBottom w:val="0"/>
          <w:divBdr>
            <w:top w:val="none" w:sz="0" w:space="0" w:color="auto"/>
            <w:left w:val="none" w:sz="0" w:space="0" w:color="auto"/>
            <w:bottom w:val="none" w:sz="0" w:space="0" w:color="auto"/>
            <w:right w:val="none" w:sz="0" w:space="0" w:color="auto"/>
          </w:divBdr>
        </w:div>
        <w:div w:id="287778732">
          <w:marLeft w:val="0"/>
          <w:marRight w:val="0"/>
          <w:marTop w:val="0"/>
          <w:marBottom w:val="0"/>
          <w:divBdr>
            <w:top w:val="none" w:sz="0" w:space="0" w:color="auto"/>
            <w:left w:val="none" w:sz="0" w:space="0" w:color="auto"/>
            <w:bottom w:val="none" w:sz="0" w:space="0" w:color="auto"/>
            <w:right w:val="none" w:sz="0" w:space="0" w:color="auto"/>
          </w:divBdr>
        </w:div>
        <w:div w:id="2144690791">
          <w:marLeft w:val="0"/>
          <w:marRight w:val="0"/>
          <w:marTop w:val="0"/>
          <w:marBottom w:val="0"/>
          <w:divBdr>
            <w:top w:val="none" w:sz="0" w:space="0" w:color="auto"/>
            <w:left w:val="none" w:sz="0" w:space="0" w:color="auto"/>
            <w:bottom w:val="none" w:sz="0" w:space="0" w:color="auto"/>
            <w:right w:val="none" w:sz="0" w:space="0" w:color="auto"/>
          </w:divBdr>
        </w:div>
        <w:div w:id="683482418">
          <w:marLeft w:val="0"/>
          <w:marRight w:val="0"/>
          <w:marTop w:val="0"/>
          <w:marBottom w:val="0"/>
          <w:divBdr>
            <w:top w:val="none" w:sz="0" w:space="0" w:color="auto"/>
            <w:left w:val="none" w:sz="0" w:space="0" w:color="auto"/>
            <w:bottom w:val="none" w:sz="0" w:space="0" w:color="auto"/>
            <w:right w:val="none" w:sz="0" w:space="0" w:color="auto"/>
          </w:divBdr>
        </w:div>
        <w:div w:id="621377667">
          <w:marLeft w:val="0"/>
          <w:marRight w:val="0"/>
          <w:marTop w:val="0"/>
          <w:marBottom w:val="0"/>
          <w:divBdr>
            <w:top w:val="none" w:sz="0" w:space="0" w:color="auto"/>
            <w:left w:val="none" w:sz="0" w:space="0" w:color="auto"/>
            <w:bottom w:val="none" w:sz="0" w:space="0" w:color="auto"/>
            <w:right w:val="none" w:sz="0" w:space="0" w:color="auto"/>
          </w:divBdr>
        </w:div>
        <w:div w:id="1472014020">
          <w:marLeft w:val="0"/>
          <w:marRight w:val="0"/>
          <w:marTop w:val="0"/>
          <w:marBottom w:val="0"/>
          <w:divBdr>
            <w:top w:val="none" w:sz="0" w:space="0" w:color="auto"/>
            <w:left w:val="none" w:sz="0" w:space="0" w:color="auto"/>
            <w:bottom w:val="none" w:sz="0" w:space="0" w:color="auto"/>
            <w:right w:val="none" w:sz="0" w:space="0" w:color="auto"/>
          </w:divBdr>
        </w:div>
        <w:div w:id="1081368560">
          <w:marLeft w:val="0"/>
          <w:marRight w:val="0"/>
          <w:marTop w:val="0"/>
          <w:marBottom w:val="0"/>
          <w:divBdr>
            <w:top w:val="none" w:sz="0" w:space="0" w:color="auto"/>
            <w:left w:val="none" w:sz="0" w:space="0" w:color="auto"/>
            <w:bottom w:val="none" w:sz="0" w:space="0" w:color="auto"/>
            <w:right w:val="none" w:sz="0" w:space="0" w:color="auto"/>
          </w:divBdr>
        </w:div>
        <w:div w:id="508955060">
          <w:marLeft w:val="0"/>
          <w:marRight w:val="0"/>
          <w:marTop w:val="0"/>
          <w:marBottom w:val="0"/>
          <w:divBdr>
            <w:top w:val="none" w:sz="0" w:space="0" w:color="auto"/>
            <w:left w:val="none" w:sz="0" w:space="0" w:color="auto"/>
            <w:bottom w:val="none" w:sz="0" w:space="0" w:color="auto"/>
            <w:right w:val="none" w:sz="0" w:space="0" w:color="auto"/>
          </w:divBdr>
        </w:div>
        <w:div w:id="993223421">
          <w:marLeft w:val="0"/>
          <w:marRight w:val="0"/>
          <w:marTop w:val="0"/>
          <w:marBottom w:val="0"/>
          <w:divBdr>
            <w:top w:val="none" w:sz="0" w:space="0" w:color="auto"/>
            <w:left w:val="none" w:sz="0" w:space="0" w:color="auto"/>
            <w:bottom w:val="none" w:sz="0" w:space="0" w:color="auto"/>
            <w:right w:val="none" w:sz="0" w:space="0" w:color="auto"/>
          </w:divBdr>
        </w:div>
        <w:div w:id="381515612">
          <w:marLeft w:val="0"/>
          <w:marRight w:val="0"/>
          <w:marTop w:val="0"/>
          <w:marBottom w:val="0"/>
          <w:divBdr>
            <w:top w:val="none" w:sz="0" w:space="0" w:color="auto"/>
            <w:left w:val="none" w:sz="0" w:space="0" w:color="auto"/>
            <w:bottom w:val="none" w:sz="0" w:space="0" w:color="auto"/>
            <w:right w:val="none" w:sz="0" w:space="0" w:color="auto"/>
          </w:divBdr>
        </w:div>
        <w:div w:id="485512109">
          <w:marLeft w:val="0"/>
          <w:marRight w:val="0"/>
          <w:marTop w:val="0"/>
          <w:marBottom w:val="0"/>
          <w:divBdr>
            <w:top w:val="none" w:sz="0" w:space="0" w:color="auto"/>
            <w:left w:val="none" w:sz="0" w:space="0" w:color="auto"/>
            <w:bottom w:val="none" w:sz="0" w:space="0" w:color="auto"/>
            <w:right w:val="none" w:sz="0" w:space="0" w:color="auto"/>
          </w:divBdr>
        </w:div>
        <w:div w:id="911886723">
          <w:marLeft w:val="0"/>
          <w:marRight w:val="0"/>
          <w:marTop w:val="0"/>
          <w:marBottom w:val="0"/>
          <w:divBdr>
            <w:top w:val="none" w:sz="0" w:space="0" w:color="auto"/>
            <w:left w:val="none" w:sz="0" w:space="0" w:color="auto"/>
            <w:bottom w:val="none" w:sz="0" w:space="0" w:color="auto"/>
            <w:right w:val="none" w:sz="0" w:space="0" w:color="auto"/>
          </w:divBdr>
        </w:div>
        <w:div w:id="875700466">
          <w:marLeft w:val="0"/>
          <w:marRight w:val="0"/>
          <w:marTop w:val="0"/>
          <w:marBottom w:val="0"/>
          <w:divBdr>
            <w:top w:val="none" w:sz="0" w:space="0" w:color="auto"/>
            <w:left w:val="none" w:sz="0" w:space="0" w:color="auto"/>
            <w:bottom w:val="none" w:sz="0" w:space="0" w:color="auto"/>
            <w:right w:val="none" w:sz="0" w:space="0" w:color="auto"/>
          </w:divBdr>
        </w:div>
        <w:div w:id="1973170351">
          <w:marLeft w:val="0"/>
          <w:marRight w:val="0"/>
          <w:marTop w:val="0"/>
          <w:marBottom w:val="0"/>
          <w:divBdr>
            <w:top w:val="none" w:sz="0" w:space="0" w:color="auto"/>
            <w:left w:val="none" w:sz="0" w:space="0" w:color="auto"/>
            <w:bottom w:val="none" w:sz="0" w:space="0" w:color="auto"/>
            <w:right w:val="none" w:sz="0" w:space="0" w:color="auto"/>
          </w:divBdr>
        </w:div>
        <w:div w:id="931815787">
          <w:marLeft w:val="0"/>
          <w:marRight w:val="0"/>
          <w:marTop w:val="0"/>
          <w:marBottom w:val="0"/>
          <w:divBdr>
            <w:top w:val="none" w:sz="0" w:space="0" w:color="auto"/>
            <w:left w:val="none" w:sz="0" w:space="0" w:color="auto"/>
            <w:bottom w:val="none" w:sz="0" w:space="0" w:color="auto"/>
            <w:right w:val="none" w:sz="0" w:space="0" w:color="auto"/>
          </w:divBdr>
        </w:div>
        <w:div w:id="2032678606">
          <w:marLeft w:val="0"/>
          <w:marRight w:val="0"/>
          <w:marTop w:val="0"/>
          <w:marBottom w:val="0"/>
          <w:divBdr>
            <w:top w:val="none" w:sz="0" w:space="0" w:color="auto"/>
            <w:left w:val="none" w:sz="0" w:space="0" w:color="auto"/>
            <w:bottom w:val="none" w:sz="0" w:space="0" w:color="auto"/>
            <w:right w:val="none" w:sz="0" w:space="0" w:color="auto"/>
          </w:divBdr>
        </w:div>
        <w:div w:id="225914466">
          <w:marLeft w:val="0"/>
          <w:marRight w:val="0"/>
          <w:marTop w:val="0"/>
          <w:marBottom w:val="0"/>
          <w:divBdr>
            <w:top w:val="none" w:sz="0" w:space="0" w:color="auto"/>
            <w:left w:val="none" w:sz="0" w:space="0" w:color="auto"/>
            <w:bottom w:val="none" w:sz="0" w:space="0" w:color="auto"/>
            <w:right w:val="none" w:sz="0" w:space="0" w:color="auto"/>
          </w:divBdr>
        </w:div>
        <w:div w:id="68118724">
          <w:marLeft w:val="0"/>
          <w:marRight w:val="0"/>
          <w:marTop w:val="0"/>
          <w:marBottom w:val="0"/>
          <w:divBdr>
            <w:top w:val="none" w:sz="0" w:space="0" w:color="auto"/>
            <w:left w:val="none" w:sz="0" w:space="0" w:color="auto"/>
            <w:bottom w:val="none" w:sz="0" w:space="0" w:color="auto"/>
            <w:right w:val="none" w:sz="0" w:space="0" w:color="auto"/>
          </w:divBdr>
        </w:div>
        <w:div w:id="1023483752">
          <w:marLeft w:val="0"/>
          <w:marRight w:val="0"/>
          <w:marTop w:val="0"/>
          <w:marBottom w:val="0"/>
          <w:divBdr>
            <w:top w:val="none" w:sz="0" w:space="0" w:color="auto"/>
            <w:left w:val="none" w:sz="0" w:space="0" w:color="auto"/>
            <w:bottom w:val="none" w:sz="0" w:space="0" w:color="auto"/>
            <w:right w:val="none" w:sz="0" w:space="0" w:color="auto"/>
          </w:divBdr>
        </w:div>
        <w:div w:id="2082556275">
          <w:marLeft w:val="0"/>
          <w:marRight w:val="0"/>
          <w:marTop w:val="0"/>
          <w:marBottom w:val="0"/>
          <w:divBdr>
            <w:top w:val="none" w:sz="0" w:space="0" w:color="auto"/>
            <w:left w:val="none" w:sz="0" w:space="0" w:color="auto"/>
            <w:bottom w:val="none" w:sz="0" w:space="0" w:color="auto"/>
            <w:right w:val="none" w:sz="0" w:space="0" w:color="auto"/>
          </w:divBdr>
        </w:div>
        <w:div w:id="1811361229">
          <w:marLeft w:val="0"/>
          <w:marRight w:val="0"/>
          <w:marTop w:val="0"/>
          <w:marBottom w:val="0"/>
          <w:divBdr>
            <w:top w:val="none" w:sz="0" w:space="0" w:color="auto"/>
            <w:left w:val="none" w:sz="0" w:space="0" w:color="auto"/>
            <w:bottom w:val="none" w:sz="0" w:space="0" w:color="auto"/>
            <w:right w:val="none" w:sz="0" w:space="0" w:color="auto"/>
          </w:divBdr>
        </w:div>
        <w:div w:id="821433262">
          <w:marLeft w:val="0"/>
          <w:marRight w:val="0"/>
          <w:marTop w:val="0"/>
          <w:marBottom w:val="0"/>
          <w:divBdr>
            <w:top w:val="none" w:sz="0" w:space="0" w:color="auto"/>
            <w:left w:val="none" w:sz="0" w:space="0" w:color="auto"/>
            <w:bottom w:val="none" w:sz="0" w:space="0" w:color="auto"/>
            <w:right w:val="none" w:sz="0" w:space="0" w:color="auto"/>
          </w:divBdr>
        </w:div>
        <w:div w:id="2141068758">
          <w:marLeft w:val="0"/>
          <w:marRight w:val="0"/>
          <w:marTop w:val="0"/>
          <w:marBottom w:val="0"/>
          <w:divBdr>
            <w:top w:val="none" w:sz="0" w:space="0" w:color="auto"/>
            <w:left w:val="none" w:sz="0" w:space="0" w:color="auto"/>
            <w:bottom w:val="none" w:sz="0" w:space="0" w:color="auto"/>
            <w:right w:val="none" w:sz="0" w:space="0" w:color="auto"/>
          </w:divBdr>
        </w:div>
        <w:div w:id="475150330">
          <w:marLeft w:val="0"/>
          <w:marRight w:val="0"/>
          <w:marTop w:val="0"/>
          <w:marBottom w:val="0"/>
          <w:divBdr>
            <w:top w:val="none" w:sz="0" w:space="0" w:color="auto"/>
            <w:left w:val="none" w:sz="0" w:space="0" w:color="auto"/>
            <w:bottom w:val="none" w:sz="0" w:space="0" w:color="auto"/>
            <w:right w:val="none" w:sz="0" w:space="0" w:color="auto"/>
          </w:divBdr>
        </w:div>
        <w:div w:id="259410758">
          <w:marLeft w:val="0"/>
          <w:marRight w:val="0"/>
          <w:marTop w:val="0"/>
          <w:marBottom w:val="0"/>
          <w:divBdr>
            <w:top w:val="none" w:sz="0" w:space="0" w:color="auto"/>
            <w:left w:val="none" w:sz="0" w:space="0" w:color="auto"/>
            <w:bottom w:val="none" w:sz="0" w:space="0" w:color="auto"/>
            <w:right w:val="none" w:sz="0" w:space="0" w:color="auto"/>
          </w:divBdr>
        </w:div>
        <w:div w:id="1713533723">
          <w:marLeft w:val="0"/>
          <w:marRight w:val="0"/>
          <w:marTop w:val="0"/>
          <w:marBottom w:val="0"/>
          <w:divBdr>
            <w:top w:val="none" w:sz="0" w:space="0" w:color="auto"/>
            <w:left w:val="none" w:sz="0" w:space="0" w:color="auto"/>
            <w:bottom w:val="none" w:sz="0" w:space="0" w:color="auto"/>
            <w:right w:val="none" w:sz="0" w:space="0" w:color="auto"/>
          </w:divBdr>
        </w:div>
        <w:div w:id="125634714">
          <w:marLeft w:val="0"/>
          <w:marRight w:val="0"/>
          <w:marTop w:val="0"/>
          <w:marBottom w:val="0"/>
          <w:divBdr>
            <w:top w:val="none" w:sz="0" w:space="0" w:color="auto"/>
            <w:left w:val="none" w:sz="0" w:space="0" w:color="auto"/>
            <w:bottom w:val="none" w:sz="0" w:space="0" w:color="auto"/>
            <w:right w:val="none" w:sz="0" w:space="0" w:color="auto"/>
          </w:divBdr>
        </w:div>
        <w:div w:id="287316373">
          <w:marLeft w:val="0"/>
          <w:marRight w:val="0"/>
          <w:marTop w:val="0"/>
          <w:marBottom w:val="0"/>
          <w:divBdr>
            <w:top w:val="none" w:sz="0" w:space="0" w:color="auto"/>
            <w:left w:val="none" w:sz="0" w:space="0" w:color="auto"/>
            <w:bottom w:val="none" w:sz="0" w:space="0" w:color="auto"/>
            <w:right w:val="none" w:sz="0" w:space="0" w:color="auto"/>
          </w:divBdr>
        </w:div>
        <w:div w:id="1323275">
          <w:marLeft w:val="0"/>
          <w:marRight w:val="0"/>
          <w:marTop w:val="0"/>
          <w:marBottom w:val="0"/>
          <w:divBdr>
            <w:top w:val="none" w:sz="0" w:space="0" w:color="auto"/>
            <w:left w:val="none" w:sz="0" w:space="0" w:color="auto"/>
            <w:bottom w:val="none" w:sz="0" w:space="0" w:color="auto"/>
            <w:right w:val="none" w:sz="0" w:space="0" w:color="auto"/>
          </w:divBdr>
        </w:div>
        <w:div w:id="242380027">
          <w:marLeft w:val="0"/>
          <w:marRight w:val="0"/>
          <w:marTop w:val="0"/>
          <w:marBottom w:val="0"/>
          <w:divBdr>
            <w:top w:val="none" w:sz="0" w:space="0" w:color="auto"/>
            <w:left w:val="none" w:sz="0" w:space="0" w:color="auto"/>
            <w:bottom w:val="none" w:sz="0" w:space="0" w:color="auto"/>
            <w:right w:val="none" w:sz="0" w:space="0" w:color="auto"/>
          </w:divBdr>
        </w:div>
        <w:div w:id="289627063">
          <w:marLeft w:val="0"/>
          <w:marRight w:val="0"/>
          <w:marTop w:val="0"/>
          <w:marBottom w:val="0"/>
          <w:divBdr>
            <w:top w:val="none" w:sz="0" w:space="0" w:color="auto"/>
            <w:left w:val="none" w:sz="0" w:space="0" w:color="auto"/>
            <w:bottom w:val="none" w:sz="0" w:space="0" w:color="auto"/>
            <w:right w:val="none" w:sz="0" w:space="0" w:color="auto"/>
          </w:divBdr>
        </w:div>
        <w:div w:id="504899101">
          <w:marLeft w:val="0"/>
          <w:marRight w:val="0"/>
          <w:marTop w:val="0"/>
          <w:marBottom w:val="0"/>
          <w:divBdr>
            <w:top w:val="none" w:sz="0" w:space="0" w:color="auto"/>
            <w:left w:val="none" w:sz="0" w:space="0" w:color="auto"/>
            <w:bottom w:val="none" w:sz="0" w:space="0" w:color="auto"/>
            <w:right w:val="none" w:sz="0" w:space="0" w:color="auto"/>
          </w:divBdr>
        </w:div>
        <w:div w:id="1200434096">
          <w:marLeft w:val="0"/>
          <w:marRight w:val="0"/>
          <w:marTop w:val="0"/>
          <w:marBottom w:val="0"/>
          <w:divBdr>
            <w:top w:val="none" w:sz="0" w:space="0" w:color="auto"/>
            <w:left w:val="none" w:sz="0" w:space="0" w:color="auto"/>
            <w:bottom w:val="none" w:sz="0" w:space="0" w:color="auto"/>
            <w:right w:val="none" w:sz="0" w:space="0" w:color="auto"/>
          </w:divBdr>
        </w:div>
        <w:div w:id="278149070">
          <w:marLeft w:val="0"/>
          <w:marRight w:val="0"/>
          <w:marTop w:val="0"/>
          <w:marBottom w:val="0"/>
          <w:divBdr>
            <w:top w:val="none" w:sz="0" w:space="0" w:color="auto"/>
            <w:left w:val="none" w:sz="0" w:space="0" w:color="auto"/>
            <w:bottom w:val="none" w:sz="0" w:space="0" w:color="auto"/>
            <w:right w:val="none" w:sz="0" w:space="0" w:color="auto"/>
          </w:divBdr>
        </w:div>
        <w:div w:id="2132430084">
          <w:marLeft w:val="0"/>
          <w:marRight w:val="0"/>
          <w:marTop w:val="0"/>
          <w:marBottom w:val="0"/>
          <w:divBdr>
            <w:top w:val="none" w:sz="0" w:space="0" w:color="auto"/>
            <w:left w:val="none" w:sz="0" w:space="0" w:color="auto"/>
            <w:bottom w:val="none" w:sz="0" w:space="0" w:color="auto"/>
            <w:right w:val="none" w:sz="0" w:space="0" w:color="auto"/>
          </w:divBdr>
        </w:div>
        <w:div w:id="854881021">
          <w:marLeft w:val="0"/>
          <w:marRight w:val="0"/>
          <w:marTop w:val="0"/>
          <w:marBottom w:val="0"/>
          <w:divBdr>
            <w:top w:val="none" w:sz="0" w:space="0" w:color="auto"/>
            <w:left w:val="none" w:sz="0" w:space="0" w:color="auto"/>
            <w:bottom w:val="none" w:sz="0" w:space="0" w:color="auto"/>
            <w:right w:val="none" w:sz="0" w:space="0" w:color="auto"/>
          </w:divBdr>
        </w:div>
        <w:div w:id="1881672583">
          <w:marLeft w:val="0"/>
          <w:marRight w:val="0"/>
          <w:marTop w:val="0"/>
          <w:marBottom w:val="0"/>
          <w:divBdr>
            <w:top w:val="none" w:sz="0" w:space="0" w:color="auto"/>
            <w:left w:val="none" w:sz="0" w:space="0" w:color="auto"/>
            <w:bottom w:val="none" w:sz="0" w:space="0" w:color="auto"/>
            <w:right w:val="none" w:sz="0" w:space="0" w:color="auto"/>
          </w:divBdr>
        </w:div>
        <w:div w:id="1261337204">
          <w:marLeft w:val="0"/>
          <w:marRight w:val="0"/>
          <w:marTop w:val="0"/>
          <w:marBottom w:val="0"/>
          <w:divBdr>
            <w:top w:val="none" w:sz="0" w:space="0" w:color="auto"/>
            <w:left w:val="none" w:sz="0" w:space="0" w:color="auto"/>
            <w:bottom w:val="none" w:sz="0" w:space="0" w:color="auto"/>
            <w:right w:val="none" w:sz="0" w:space="0" w:color="auto"/>
          </w:divBdr>
        </w:div>
        <w:div w:id="1813402399">
          <w:marLeft w:val="0"/>
          <w:marRight w:val="0"/>
          <w:marTop w:val="0"/>
          <w:marBottom w:val="0"/>
          <w:divBdr>
            <w:top w:val="none" w:sz="0" w:space="0" w:color="auto"/>
            <w:left w:val="none" w:sz="0" w:space="0" w:color="auto"/>
            <w:bottom w:val="none" w:sz="0" w:space="0" w:color="auto"/>
            <w:right w:val="none" w:sz="0" w:space="0" w:color="auto"/>
          </w:divBdr>
        </w:div>
        <w:div w:id="1902323860">
          <w:marLeft w:val="0"/>
          <w:marRight w:val="0"/>
          <w:marTop w:val="0"/>
          <w:marBottom w:val="0"/>
          <w:divBdr>
            <w:top w:val="none" w:sz="0" w:space="0" w:color="auto"/>
            <w:left w:val="none" w:sz="0" w:space="0" w:color="auto"/>
            <w:bottom w:val="none" w:sz="0" w:space="0" w:color="auto"/>
            <w:right w:val="none" w:sz="0" w:space="0" w:color="auto"/>
          </w:divBdr>
        </w:div>
        <w:div w:id="941452870">
          <w:marLeft w:val="0"/>
          <w:marRight w:val="0"/>
          <w:marTop w:val="0"/>
          <w:marBottom w:val="0"/>
          <w:divBdr>
            <w:top w:val="none" w:sz="0" w:space="0" w:color="auto"/>
            <w:left w:val="none" w:sz="0" w:space="0" w:color="auto"/>
            <w:bottom w:val="none" w:sz="0" w:space="0" w:color="auto"/>
            <w:right w:val="none" w:sz="0" w:space="0" w:color="auto"/>
          </w:divBdr>
        </w:div>
        <w:div w:id="240792500">
          <w:marLeft w:val="0"/>
          <w:marRight w:val="0"/>
          <w:marTop w:val="0"/>
          <w:marBottom w:val="0"/>
          <w:divBdr>
            <w:top w:val="none" w:sz="0" w:space="0" w:color="auto"/>
            <w:left w:val="none" w:sz="0" w:space="0" w:color="auto"/>
            <w:bottom w:val="none" w:sz="0" w:space="0" w:color="auto"/>
            <w:right w:val="none" w:sz="0" w:space="0" w:color="auto"/>
          </w:divBdr>
        </w:div>
        <w:div w:id="333610809">
          <w:marLeft w:val="0"/>
          <w:marRight w:val="0"/>
          <w:marTop w:val="0"/>
          <w:marBottom w:val="0"/>
          <w:divBdr>
            <w:top w:val="none" w:sz="0" w:space="0" w:color="auto"/>
            <w:left w:val="none" w:sz="0" w:space="0" w:color="auto"/>
            <w:bottom w:val="none" w:sz="0" w:space="0" w:color="auto"/>
            <w:right w:val="none" w:sz="0" w:space="0" w:color="auto"/>
          </w:divBdr>
        </w:div>
        <w:div w:id="1633057825">
          <w:marLeft w:val="0"/>
          <w:marRight w:val="0"/>
          <w:marTop w:val="0"/>
          <w:marBottom w:val="0"/>
          <w:divBdr>
            <w:top w:val="none" w:sz="0" w:space="0" w:color="auto"/>
            <w:left w:val="none" w:sz="0" w:space="0" w:color="auto"/>
            <w:bottom w:val="none" w:sz="0" w:space="0" w:color="auto"/>
            <w:right w:val="none" w:sz="0" w:space="0" w:color="auto"/>
          </w:divBdr>
        </w:div>
        <w:div w:id="489757870">
          <w:marLeft w:val="0"/>
          <w:marRight w:val="0"/>
          <w:marTop w:val="0"/>
          <w:marBottom w:val="0"/>
          <w:divBdr>
            <w:top w:val="none" w:sz="0" w:space="0" w:color="auto"/>
            <w:left w:val="none" w:sz="0" w:space="0" w:color="auto"/>
            <w:bottom w:val="none" w:sz="0" w:space="0" w:color="auto"/>
            <w:right w:val="none" w:sz="0" w:space="0" w:color="auto"/>
          </w:divBdr>
        </w:div>
        <w:div w:id="1210460944">
          <w:marLeft w:val="0"/>
          <w:marRight w:val="0"/>
          <w:marTop w:val="0"/>
          <w:marBottom w:val="0"/>
          <w:divBdr>
            <w:top w:val="none" w:sz="0" w:space="0" w:color="auto"/>
            <w:left w:val="none" w:sz="0" w:space="0" w:color="auto"/>
            <w:bottom w:val="none" w:sz="0" w:space="0" w:color="auto"/>
            <w:right w:val="none" w:sz="0" w:space="0" w:color="auto"/>
          </w:divBdr>
        </w:div>
        <w:div w:id="205919581">
          <w:marLeft w:val="0"/>
          <w:marRight w:val="0"/>
          <w:marTop w:val="0"/>
          <w:marBottom w:val="0"/>
          <w:divBdr>
            <w:top w:val="none" w:sz="0" w:space="0" w:color="auto"/>
            <w:left w:val="none" w:sz="0" w:space="0" w:color="auto"/>
            <w:bottom w:val="none" w:sz="0" w:space="0" w:color="auto"/>
            <w:right w:val="none" w:sz="0" w:space="0" w:color="auto"/>
          </w:divBdr>
        </w:div>
        <w:div w:id="494106146">
          <w:marLeft w:val="0"/>
          <w:marRight w:val="0"/>
          <w:marTop w:val="0"/>
          <w:marBottom w:val="0"/>
          <w:divBdr>
            <w:top w:val="none" w:sz="0" w:space="0" w:color="auto"/>
            <w:left w:val="none" w:sz="0" w:space="0" w:color="auto"/>
            <w:bottom w:val="none" w:sz="0" w:space="0" w:color="auto"/>
            <w:right w:val="none" w:sz="0" w:space="0" w:color="auto"/>
          </w:divBdr>
        </w:div>
        <w:div w:id="822895765">
          <w:marLeft w:val="0"/>
          <w:marRight w:val="0"/>
          <w:marTop w:val="0"/>
          <w:marBottom w:val="0"/>
          <w:divBdr>
            <w:top w:val="none" w:sz="0" w:space="0" w:color="auto"/>
            <w:left w:val="none" w:sz="0" w:space="0" w:color="auto"/>
            <w:bottom w:val="none" w:sz="0" w:space="0" w:color="auto"/>
            <w:right w:val="none" w:sz="0" w:space="0" w:color="auto"/>
          </w:divBdr>
        </w:div>
        <w:div w:id="1308826084">
          <w:marLeft w:val="0"/>
          <w:marRight w:val="0"/>
          <w:marTop w:val="0"/>
          <w:marBottom w:val="0"/>
          <w:divBdr>
            <w:top w:val="none" w:sz="0" w:space="0" w:color="auto"/>
            <w:left w:val="none" w:sz="0" w:space="0" w:color="auto"/>
            <w:bottom w:val="none" w:sz="0" w:space="0" w:color="auto"/>
            <w:right w:val="none" w:sz="0" w:space="0" w:color="auto"/>
          </w:divBdr>
        </w:div>
        <w:div w:id="1450393513">
          <w:marLeft w:val="0"/>
          <w:marRight w:val="0"/>
          <w:marTop w:val="0"/>
          <w:marBottom w:val="0"/>
          <w:divBdr>
            <w:top w:val="none" w:sz="0" w:space="0" w:color="auto"/>
            <w:left w:val="none" w:sz="0" w:space="0" w:color="auto"/>
            <w:bottom w:val="none" w:sz="0" w:space="0" w:color="auto"/>
            <w:right w:val="none" w:sz="0" w:space="0" w:color="auto"/>
          </w:divBdr>
        </w:div>
        <w:div w:id="1102258051">
          <w:marLeft w:val="0"/>
          <w:marRight w:val="0"/>
          <w:marTop w:val="0"/>
          <w:marBottom w:val="0"/>
          <w:divBdr>
            <w:top w:val="none" w:sz="0" w:space="0" w:color="auto"/>
            <w:left w:val="none" w:sz="0" w:space="0" w:color="auto"/>
            <w:bottom w:val="none" w:sz="0" w:space="0" w:color="auto"/>
            <w:right w:val="none" w:sz="0" w:space="0" w:color="auto"/>
          </w:divBdr>
        </w:div>
        <w:div w:id="1855456828">
          <w:marLeft w:val="0"/>
          <w:marRight w:val="0"/>
          <w:marTop w:val="0"/>
          <w:marBottom w:val="0"/>
          <w:divBdr>
            <w:top w:val="none" w:sz="0" w:space="0" w:color="auto"/>
            <w:left w:val="none" w:sz="0" w:space="0" w:color="auto"/>
            <w:bottom w:val="none" w:sz="0" w:space="0" w:color="auto"/>
            <w:right w:val="none" w:sz="0" w:space="0" w:color="auto"/>
          </w:divBdr>
        </w:div>
        <w:div w:id="1132869056">
          <w:marLeft w:val="0"/>
          <w:marRight w:val="0"/>
          <w:marTop w:val="0"/>
          <w:marBottom w:val="0"/>
          <w:divBdr>
            <w:top w:val="none" w:sz="0" w:space="0" w:color="auto"/>
            <w:left w:val="none" w:sz="0" w:space="0" w:color="auto"/>
            <w:bottom w:val="none" w:sz="0" w:space="0" w:color="auto"/>
            <w:right w:val="none" w:sz="0" w:space="0" w:color="auto"/>
          </w:divBdr>
        </w:div>
        <w:div w:id="611714733">
          <w:marLeft w:val="0"/>
          <w:marRight w:val="0"/>
          <w:marTop w:val="0"/>
          <w:marBottom w:val="0"/>
          <w:divBdr>
            <w:top w:val="none" w:sz="0" w:space="0" w:color="auto"/>
            <w:left w:val="none" w:sz="0" w:space="0" w:color="auto"/>
            <w:bottom w:val="none" w:sz="0" w:space="0" w:color="auto"/>
            <w:right w:val="none" w:sz="0" w:space="0" w:color="auto"/>
          </w:divBdr>
        </w:div>
        <w:div w:id="824664925">
          <w:marLeft w:val="0"/>
          <w:marRight w:val="0"/>
          <w:marTop w:val="0"/>
          <w:marBottom w:val="0"/>
          <w:divBdr>
            <w:top w:val="none" w:sz="0" w:space="0" w:color="auto"/>
            <w:left w:val="none" w:sz="0" w:space="0" w:color="auto"/>
            <w:bottom w:val="none" w:sz="0" w:space="0" w:color="auto"/>
            <w:right w:val="none" w:sz="0" w:space="0" w:color="auto"/>
          </w:divBdr>
        </w:div>
        <w:div w:id="266281563">
          <w:marLeft w:val="0"/>
          <w:marRight w:val="0"/>
          <w:marTop w:val="0"/>
          <w:marBottom w:val="0"/>
          <w:divBdr>
            <w:top w:val="none" w:sz="0" w:space="0" w:color="auto"/>
            <w:left w:val="none" w:sz="0" w:space="0" w:color="auto"/>
            <w:bottom w:val="none" w:sz="0" w:space="0" w:color="auto"/>
            <w:right w:val="none" w:sz="0" w:space="0" w:color="auto"/>
          </w:divBdr>
        </w:div>
        <w:div w:id="567879812">
          <w:marLeft w:val="0"/>
          <w:marRight w:val="0"/>
          <w:marTop w:val="0"/>
          <w:marBottom w:val="0"/>
          <w:divBdr>
            <w:top w:val="none" w:sz="0" w:space="0" w:color="auto"/>
            <w:left w:val="none" w:sz="0" w:space="0" w:color="auto"/>
            <w:bottom w:val="none" w:sz="0" w:space="0" w:color="auto"/>
            <w:right w:val="none" w:sz="0" w:space="0" w:color="auto"/>
          </w:divBdr>
        </w:div>
      </w:divsChild>
    </w:div>
    <w:div w:id="1753043496">
      <w:bodyDiv w:val="1"/>
      <w:marLeft w:val="0"/>
      <w:marRight w:val="0"/>
      <w:marTop w:val="0"/>
      <w:marBottom w:val="0"/>
      <w:divBdr>
        <w:top w:val="none" w:sz="0" w:space="0" w:color="auto"/>
        <w:left w:val="none" w:sz="0" w:space="0" w:color="auto"/>
        <w:bottom w:val="none" w:sz="0" w:space="0" w:color="auto"/>
        <w:right w:val="none" w:sz="0" w:space="0" w:color="auto"/>
      </w:divBdr>
    </w:div>
    <w:div w:id="1753508682">
      <w:bodyDiv w:val="1"/>
      <w:marLeft w:val="0"/>
      <w:marRight w:val="0"/>
      <w:marTop w:val="0"/>
      <w:marBottom w:val="0"/>
      <w:divBdr>
        <w:top w:val="none" w:sz="0" w:space="0" w:color="auto"/>
        <w:left w:val="none" w:sz="0" w:space="0" w:color="auto"/>
        <w:bottom w:val="none" w:sz="0" w:space="0" w:color="auto"/>
        <w:right w:val="none" w:sz="0" w:space="0" w:color="auto"/>
      </w:divBdr>
    </w:div>
    <w:div w:id="1753548122">
      <w:bodyDiv w:val="1"/>
      <w:marLeft w:val="0"/>
      <w:marRight w:val="0"/>
      <w:marTop w:val="0"/>
      <w:marBottom w:val="0"/>
      <w:divBdr>
        <w:top w:val="none" w:sz="0" w:space="0" w:color="auto"/>
        <w:left w:val="none" w:sz="0" w:space="0" w:color="auto"/>
        <w:bottom w:val="none" w:sz="0" w:space="0" w:color="auto"/>
        <w:right w:val="none" w:sz="0" w:space="0" w:color="auto"/>
      </w:divBdr>
    </w:div>
    <w:div w:id="1755393976">
      <w:bodyDiv w:val="1"/>
      <w:marLeft w:val="0"/>
      <w:marRight w:val="0"/>
      <w:marTop w:val="0"/>
      <w:marBottom w:val="0"/>
      <w:divBdr>
        <w:top w:val="none" w:sz="0" w:space="0" w:color="auto"/>
        <w:left w:val="none" w:sz="0" w:space="0" w:color="auto"/>
        <w:bottom w:val="none" w:sz="0" w:space="0" w:color="auto"/>
        <w:right w:val="none" w:sz="0" w:space="0" w:color="auto"/>
      </w:divBdr>
    </w:div>
    <w:div w:id="1756659167">
      <w:bodyDiv w:val="1"/>
      <w:marLeft w:val="0"/>
      <w:marRight w:val="0"/>
      <w:marTop w:val="0"/>
      <w:marBottom w:val="0"/>
      <w:divBdr>
        <w:top w:val="none" w:sz="0" w:space="0" w:color="auto"/>
        <w:left w:val="none" w:sz="0" w:space="0" w:color="auto"/>
        <w:bottom w:val="none" w:sz="0" w:space="0" w:color="auto"/>
        <w:right w:val="none" w:sz="0" w:space="0" w:color="auto"/>
      </w:divBdr>
    </w:div>
    <w:div w:id="1756894594">
      <w:bodyDiv w:val="1"/>
      <w:marLeft w:val="0"/>
      <w:marRight w:val="0"/>
      <w:marTop w:val="0"/>
      <w:marBottom w:val="0"/>
      <w:divBdr>
        <w:top w:val="none" w:sz="0" w:space="0" w:color="auto"/>
        <w:left w:val="none" w:sz="0" w:space="0" w:color="auto"/>
        <w:bottom w:val="none" w:sz="0" w:space="0" w:color="auto"/>
        <w:right w:val="none" w:sz="0" w:space="0" w:color="auto"/>
      </w:divBdr>
    </w:div>
    <w:div w:id="1756972918">
      <w:bodyDiv w:val="1"/>
      <w:marLeft w:val="0"/>
      <w:marRight w:val="0"/>
      <w:marTop w:val="0"/>
      <w:marBottom w:val="0"/>
      <w:divBdr>
        <w:top w:val="none" w:sz="0" w:space="0" w:color="auto"/>
        <w:left w:val="none" w:sz="0" w:space="0" w:color="auto"/>
        <w:bottom w:val="none" w:sz="0" w:space="0" w:color="auto"/>
        <w:right w:val="none" w:sz="0" w:space="0" w:color="auto"/>
      </w:divBdr>
      <w:divsChild>
        <w:div w:id="251359676">
          <w:marLeft w:val="0"/>
          <w:marRight w:val="0"/>
          <w:marTop w:val="0"/>
          <w:marBottom w:val="0"/>
          <w:divBdr>
            <w:top w:val="none" w:sz="0" w:space="0" w:color="auto"/>
            <w:left w:val="none" w:sz="0" w:space="0" w:color="auto"/>
            <w:bottom w:val="none" w:sz="0" w:space="0" w:color="auto"/>
            <w:right w:val="none" w:sz="0" w:space="0" w:color="auto"/>
          </w:divBdr>
        </w:div>
        <w:div w:id="1378243803">
          <w:marLeft w:val="0"/>
          <w:marRight w:val="0"/>
          <w:marTop w:val="0"/>
          <w:marBottom w:val="0"/>
          <w:divBdr>
            <w:top w:val="none" w:sz="0" w:space="0" w:color="auto"/>
            <w:left w:val="none" w:sz="0" w:space="0" w:color="auto"/>
            <w:bottom w:val="none" w:sz="0" w:space="0" w:color="auto"/>
            <w:right w:val="none" w:sz="0" w:space="0" w:color="auto"/>
          </w:divBdr>
        </w:div>
        <w:div w:id="1846627428">
          <w:marLeft w:val="0"/>
          <w:marRight w:val="0"/>
          <w:marTop w:val="0"/>
          <w:marBottom w:val="0"/>
          <w:divBdr>
            <w:top w:val="none" w:sz="0" w:space="0" w:color="auto"/>
            <w:left w:val="none" w:sz="0" w:space="0" w:color="auto"/>
            <w:bottom w:val="none" w:sz="0" w:space="0" w:color="auto"/>
            <w:right w:val="none" w:sz="0" w:space="0" w:color="auto"/>
          </w:divBdr>
        </w:div>
        <w:div w:id="1015690046">
          <w:marLeft w:val="0"/>
          <w:marRight w:val="0"/>
          <w:marTop w:val="0"/>
          <w:marBottom w:val="0"/>
          <w:divBdr>
            <w:top w:val="none" w:sz="0" w:space="0" w:color="auto"/>
            <w:left w:val="none" w:sz="0" w:space="0" w:color="auto"/>
            <w:bottom w:val="none" w:sz="0" w:space="0" w:color="auto"/>
            <w:right w:val="none" w:sz="0" w:space="0" w:color="auto"/>
          </w:divBdr>
        </w:div>
        <w:div w:id="1532915534">
          <w:marLeft w:val="0"/>
          <w:marRight w:val="0"/>
          <w:marTop w:val="0"/>
          <w:marBottom w:val="0"/>
          <w:divBdr>
            <w:top w:val="none" w:sz="0" w:space="0" w:color="auto"/>
            <w:left w:val="none" w:sz="0" w:space="0" w:color="auto"/>
            <w:bottom w:val="none" w:sz="0" w:space="0" w:color="auto"/>
            <w:right w:val="none" w:sz="0" w:space="0" w:color="auto"/>
          </w:divBdr>
        </w:div>
        <w:div w:id="511651286">
          <w:marLeft w:val="0"/>
          <w:marRight w:val="0"/>
          <w:marTop w:val="0"/>
          <w:marBottom w:val="0"/>
          <w:divBdr>
            <w:top w:val="none" w:sz="0" w:space="0" w:color="auto"/>
            <w:left w:val="none" w:sz="0" w:space="0" w:color="auto"/>
            <w:bottom w:val="none" w:sz="0" w:space="0" w:color="auto"/>
            <w:right w:val="none" w:sz="0" w:space="0" w:color="auto"/>
          </w:divBdr>
        </w:div>
        <w:div w:id="24136480">
          <w:marLeft w:val="0"/>
          <w:marRight w:val="0"/>
          <w:marTop w:val="0"/>
          <w:marBottom w:val="0"/>
          <w:divBdr>
            <w:top w:val="none" w:sz="0" w:space="0" w:color="auto"/>
            <w:left w:val="none" w:sz="0" w:space="0" w:color="auto"/>
            <w:bottom w:val="none" w:sz="0" w:space="0" w:color="auto"/>
            <w:right w:val="none" w:sz="0" w:space="0" w:color="auto"/>
          </w:divBdr>
        </w:div>
        <w:div w:id="635526645">
          <w:marLeft w:val="0"/>
          <w:marRight w:val="0"/>
          <w:marTop w:val="0"/>
          <w:marBottom w:val="0"/>
          <w:divBdr>
            <w:top w:val="none" w:sz="0" w:space="0" w:color="auto"/>
            <w:left w:val="none" w:sz="0" w:space="0" w:color="auto"/>
            <w:bottom w:val="none" w:sz="0" w:space="0" w:color="auto"/>
            <w:right w:val="none" w:sz="0" w:space="0" w:color="auto"/>
          </w:divBdr>
        </w:div>
        <w:div w:id="359668162">
          <w:marLeft w:val="0"/>
          <w:marRight w:val="0"/>
          <w:marTop w:val="0"/>
          <w:marBottom w:val="0"/>
          <w:divBdr>
            <w:top w:val="none" w:sz="0" w:space="0" w:color="auto"/>
            <w:left w:val="none" w:sz="0" w:space="0" w:color="auto"/>
            <w:bottom w:val="none" w:sz="0" w:space="0" w:color="auto"/>
            <w:right w:val="none" w:sz="0" w:space="0" w:color="auto"/>
          </w:divBdr>
        </w:div>
        <w:div w:id="1050766095">
          <w:marLeft w:val="0"/>
          <w:marRight w:val="0"/>
          <w:marTop w:val="0"/>
          <w:marBottom w:val="0"/>
          <w:divBdr>
            <w:top w:val="none" w:sz="0" w:space="0" w:color="auto"/>
            <w:left w:val="none" w:sz="0" w:space="0" w:color="auto"/>
            <w:bottom w:val="none" w:sz="0" w:space="0" w:color="auto"/>
            <w:right w:val="none" w:sz="0" w:space="0" w:color="auto"/>
          </w:divBdr>
        </w:div>
        <w:div w:id="1150098398">
          <w:marLeft w:val="0"/>
          <w:marRight w:val="0"/>
          <w:marTop w:val="0"/>
          <w:marBottom w:val="0"/>
          <w:divBdr>
            <w:top w:val="none" w:sz="0" w:space="0" w:color="auto"/>
            <w:left w:val="none" w:sz="0" w:space="0" w:color="auto"/>
            <w:bottom w:val="none" w:sz="0" w:space="0" w:color="auto"/>
            <w:right w:val="none" w:sz="0" w:space="0" w:color="auto"/>
          </w:divBdr>
        </w:div>
        <w:div w:id="501044735">
          <w:marLeft w:val="0"/>
          <w:marRight w:val="0"/>
          <w:marTop w:val="0"/>
          <w:marBottom w:val="0"/>
          <w:divBdr>
            <w:top w:val="none" w:sz="0" w:space="0" w:color="auto"/>
            <w:left w:val="none" w:sz="0" w:space="0" w:color="auto"/>
            <w:bottom w:val="none" w:sz="0" w:space="0" w:color="auto"/>
            <w:right w:val="none" w:sz="0" w:space="0" w:color="auto"/>
          </w:divBdr>
        </w:div>
        <w:div w:id="1264194284">
          <w:marLeft w:val="0"/>
          <w:marRight w:val="0"/>
          <w:marTop w:val="0"/>
          <w:marBottom w:val="0"/>
          <w:divBdr>
            <w:top w:val="none" w:sz="0" w:space="0" w:color="auto"/>
            <w:left w:val="none" w:sz="0" w:space="0" w:color="auto"/>
            <w:bottom w:val="none" w:sz="0" w:space="0" w:color="auto"/>
            <w:right w:val="none" w:sz="0" w:space="0" w:color="auto"/>
          </w:divBdr>
        </w:div>
        <w:div w:id="1934238518">
          <w:marLeft w:val="0"/>
          <w:marRight w:val="0"/>
          <w:marTop w:val="0"/>
          <w:marBottom w:val="0"/>
          <w:divBdr>
            <w:top w:val="none" w:sz="0" w:space="0" w:color="auto"/>
            <w:left w:val="none" w:sz="0" w:space="0" w:color="auto"/>
            <w:bottom w:val="none" w:sz="0" w:space="0" w:color="auto"/>
            <w:right w:val="none" w:sz="0" w:space="0" w:color="auto"/>
          </w:divBdr>
        </w:div>
        <w:div w:id="1843009517">
          <w:marLeft w:val="0"/>
          <w:marRight w:val="0"/>
          <w:marTop w:val="0"/>
          <w:marBottom w:val="0"/>
          <w:divBdr>
            <w:top w:val="none" w:sz="0" w:space="0" w:color="auto"/>
            <w:left w:val="none" w:sz="0" w:space="0" w:color="auto"/>
            <w:bottom w:val="none" w:sz="0" w:space="0" w:color="auto"/>
            <w:right w:val="none" w:sz="0" w:space="0" w:color="auto"/>
          </w:divBdr>
        </w:div>
        <w:div w:id="1741555278">
          <w:marLeft w:val="0"/>
          <w:marRight w:val="0"/>
          <w:marTop w:val="0"/>
          <w:marBottom w:val="0"/>
          <w:divBdr>
            <w:top w:val="none" w:sz="0" w:space="0" w:color="auto"/>
            <w:left w:val="none" w:sz="0" w:space="0" w:color="auto"/>
            <w:bottom w:val="none" w:sz="0" w:space="0" w:color="auto"/>
            <w:right w:val="none" w:sz="0" w:space="0" w:color="auto"/>
          </w:divBdr>
        </w:div>
        <w:div w:id="1478767938">
          <w:marLeft w:val="0"/>
          <w:marRight w:val="0"/>
          <w:marTop w:val="0"/>
          <w:marBottom w:val="0"/>
          <w:divBdr>
            <w:top w:val="none" w:sz="0" w:space="0" w:color="auto"/>
            <w:left w:val="none" w:sz="0" w:space="0" w:color="auto"/>
            <w:bottom w:val="none" w:sz="0" w:space="0" w:color="auto"/>
            <w:right w:val="none" w:sz="0" w:space="0" w:color="auto"/>
          </w:divBdr>
        </w:div>
        <w:div w:id="1272858896">
          <w:marLeft w:val="0"/>
          <w:marRight w:val="0"/>
          <w:marTop w:val="0"/>
          <w:marBottom w:val="0"/>
          <w:divBdr>
            <w:top w:val="none" w:sz="0" w:space="0" w:color="auto"/>
            <w:left w:val="none" w:sz="0" w:space="0" w:color="auto"/>
            <w:bottom w:val="none" w:sz="0" w:space="0" w:color="auto"/>
            <w:right w:val="none" w:sz="0" w:space="0" w:color="auto"/>
          </w:divBdr>
        </w:div>
        <w:div w:id="397703589">
          <w:marLeft w:val="0"/>
          <w:marRight w:val="0"/>
          <w:marTop w:val="0"/>
          <w:marBottom w:val="0"/>
          <w:divBdr>
            <w:top w:val="none" w:sz="0" w:space="0" w:color="auto"/>
            <w:left w:val="none" w:sz="0" w:space="0" w:color="auto"/>
            <w:bottom w:val="none" w:sz="0" w:space="0" w:color="auto"/>
            <w:right w:val="none" w:sz="0" w:space="0" w:color="auto"/>
          </w:divBdr>
        </w:div>
        <w:div w:id="1584486183">
          <w:marLeft w:val="0"/>
          <w:marRight w:val="0"/>
          <w:marTop w:val="0"/>
          <w:marBottom w:val="0"/>
          <w:divBdr>
            <w:top w:val="none" w:sz="0" w:space="0" w:color="auto"/>
            <w:left w:val="none" w:sz="0" w:space="0" w:color="auto"/>
            <w:bottom w:val="none" w:sz="0" w:space="0" w:color="auto"/>
            <w:right w:val="none" w:sz="0" w:space="0" w:color="auto"/>
          </w:divBdr>
        </w:div>
        <w:div w:id="251865470">
          <w:marLeft w:val="0"/>
          <w:marRight w:val="0"/>
          <w:marTop w:val="0"/>
          <w:marBottom w:val="0"/>
          <w:divBdr>
            <w:top w:val="none" w:sz="0" w:space="0" w:color="auto"/>
            <w:left w:val="none" w:sz="0" w:space="0" w:color="auto"/>
            <w:bottom w:val="none" w:sz="0" w:space="0" w:color="auto"/>
            <w:right w:val="none" w:sz="0" w:space="0" w:color="auto"/>
          </w:divBdr>
        </w:div>
        <w:div w:id="1831215653">
          <w:marLeft w:val="0"/>
          <w:marRight w:val="0"/>
          <w:marTop w:val="0"/>
          <w:marBottom w:val="0"/>
          <w:divBdr>
            <w:top w:val="none" w:sz="0" w:space="0" w:color="auto"/>
            <w:left w:val="none" w:sz="0" w:space="0" w:color="auto"/>
            <w:bottom w:val="none" w:sz="0" w:space="0" w:color="auto"/>
            <w:right w:val="none" w:sz="0" w:space="0" w:color="auto"/>
          </w:divBdr>
        </w:div>
        <w:div w:id="2068798856">
          <w:marLeft w:val="0"/>
          <w:marRight w:val="0"/>
          <w:marTop w:val="0"/>
          <w:marBottom w:val="0"/>
          <w:divBdr>
            <w:top w:val="none" w:sz="0" w:space="0" w:color="auto"/>
            <w:left w:val="none" w:sz="0" w:space="0" w:color="auto"/>
            <w:bottom w:val="none" w:sz="0" w:space="0" w:color="auto"/>
            <w:right w:val="none" w:sz="0" w:space="0" w:color="auto"/>
          </w:divBdr>
        </w:div>
        <w:div w:id="1502503346">
          <w:marLeft w:val="0"/>
          <w:marRight w:val="0"/>
          <w:marTop w:val="0"/>
          <w:marBottom w:val="0"/>
          <w:divBdr>
            <w:top w:val="none" w:sz="0" w:space="0" w:color="auto"/>
            <w:left w:val="none" w:sz="0" w:space="0" w:color="auto"/>
            <w:bottom w:val="none" w:sz="0" w:space="0" w:color="auto"/>
            <w:right w:val="none" w:sz="0" w:space="0" w:color="auto"/>
          </w:divBdr>
        </w:div>
        <w:div w:id="384569048">
          <w:marLeft w:val="0"/>
          <w:marRight w:val="0"/>
          <w:marTop w:val="0"/>
          <w:marBottom w:val="0"/>
          <w:divBdr>
            <w:top w:val="none" w:sz="0" w:space="0" w:color="auto"/>
            <w:left w:val="none" w:sz="0" w:space="0" w:color="auto"/>
            <w:bottom w:val="none" w:sz="0" w:space="0" w:color="auto"/>
            <w:right w:val="none" w:sz="0" w:space="0" w:color="auto"/>
          </w:divBdr>
        </w:div>
        <w:div w:id="2032146605">
          <w:marLeft w:val="0"/>
          <w:marRight w:val="0"/>
          <w:marTop w:val="0"/>
          <w:marBottom w:val="0"/>
          <w:divBdr>
            <w:top w:val="none" w:sz="0" w:space="0" w:color="auto"/>
            <w:left w:val="none" w:sz="0" w:space="0" w:color="auto"/>
            <w:bottom w:val="none" w:sz="0" w:space="0" w:color="auto"/>
            <w:right w:val="none" w:sz="0" w:space="0" w:color="auto"/>
          </w:divBdr>
        </w:div>
        <w:div w:id="750002697">
          <w:marLeft w:val="0"/>
          <w:marRight w:val="0"/>
          <w:marTop w:val="0"/>
          <w:marBottom w:val="0"/>
          <w:divBdr>
            <w:top w:val="none" w:sz="0" w:space="0" w:color="auto"/>
            <w:left w:val="none" w:sz="0" w:space="0" w:color="auto"/>
            <w:bottom w:val="none" w:sz="0" w:space="0" w:color="auto"/>
            <w:right w:val="none" w:sz="0" w:space="0" w:color="auto"/>
          </w:divBdr>
        </w:div>
        <w:div w:id="1064453207">
          <w:marLeft w:val="0"/>
          <w:marRight w:val="0"/>
          <w:marTop w:val="0"/>
          <w:marBottom w:val="0"/>
          <w:divBdr>
            <w:top w:val="none" w:sz="0" w:space="0" w:color="auto"/>
            <w:left w:val="none" w:sz="0" w:space="0" w:color="auto"/>
            <w:bottom w:val="none" w:sz="0" w:space="0" w:color="auto"/>
            <w:right w:val="none" w:sz="0" w:space="0" w:color="auto"/>
          </w:divBdr>
        </w:div>
        <w:div w:id="1489982659">
          <w:marLeft w:val="0"/>
          <w:marRight w:val="0"/>
          <w:marTop w:val="0"/>
          <w:marBottom w:val="0"/>
          <w:divBdr>
            <w:top w:val="none" w:sz="0" w:space="0" w:color="auto"/>
            <w:left w:val="none" w:sz="0" w:space="0" w:color="auto"/>
            <w:bottom w:val="none" w:sz="0" w:space="0" w:color="auto"/>
            <w:right w:val="none" w:sz="0" w:space="0" w:color="auto"/>
          </w:divBdr>
        </w:div>
        <w:div w:id="1684699418">
          <w:marLeft w:val="0"/>
          <w:marRight w:val="0"/>
          <w:marTop w:val="0"/>
          <w:marBottom w:val="0"/>
          <w:divBdr>
            <w:top w:val="none" w:sz="0" w:space="0" w:color="auto"/>
            <w:left w:val="none" w:sz="0" w:space="0" w:color="auto"/>
            <w:bottom w:val="none" w:sz="0" w:space="0" w:color="auto"/>
            <w:right w:val="none" w:sz="0" w:space="0" w:color="auto"/>
          </w:divBdr>
        </w:div>
        <w:div w:id="333925095">
          <w:marLeft w:val="0"/>
          <w:marRight w:val="0"/>
          <w:marTop w:val="0"/>
          <w:marBottom w:val="0"/>
          <w:divBdr>
            <w:top w:val="none" w:sz="0" w:space="0" w:color="auto"/>
            <w:left w:val="none" w:sz="0" w:space="0" w:color="auto"/>
            <w:bottom w:val="none" w:sz="0" w:space="0" w:color="auto"/>
            <w:right w:val="none" w:sz="0" w:space="0" w:color="auto"/>
          </w:divBdr>
        </w:div>
        <w:div w:id="313486065">
          <w:marLeft w:val="0"/>
          <w:marRight w:val="0"/>
          <w:marTop w:val="0"/>
          <w:marBottom w:val="0"/>
          <w:divBdr>
            <w:top w:val="none" w:sz="0" w:space="0" w:color="auto"/>
            <w:left w:val="none" w:sz="0" w:space="0" w:color="auto"/>
            <w:bottom w:val="none" w:sz="0" w:space="0" w:color="auto"/>
            <w:right w:val="none" w:sz="0" w:space="0" w:color="auto"/>
          </w:divBdr>
        </w:div>
        <w:div w:id="1156796347">
          <w:marLeft w:val="0"/>
          <w:marRight w:val="0"/>
          <w:marTop w:val="0"/>
          <w:marBottom w:val="0"/>
          <w:divBdr>
            <w:top w:val="none" w:sz="0" w:space="0" w:color="auto"/>
            <w:left w:val="none" w:sz="0" w:space="0" w:color="auto"/>
            <w:bottom w:val="none" w:sz="0" w:space="0" w:color="auto"/>
            <w:right w:val="none" w:sz="0" w:space="0" w:color="auto"/>
          </w:divBdr>
        </w:div>
        <w:div w:id="1774742153">
          <w:marLeft w:val="0"/>
          <w:marRight w:val="0"/>
          <w:marTop w:val="0"/>
          <w:marBottom w:val="0"/>
          <w:divBdr>
            <w:top w:val="none" w:sz="0" w:space="0" w:color="auto"/>
            <w:left w:val="none" w:sz="0" w:space="0" w:color="auto"/>
            <w:bottom w:val="none" w:sz="0" w:space="0" w:color="auto"/>
            <w:right w:val="none" w:sz="0" w:space="0" w:color="auto"/>
          </w:divBdr>
        </w:div>
        <w:div w:id="741409141">
          <w:marLeft w:val="0"/>
          <w:marRight w:val="0"/>
          <w:marTop w:val="0"/>
          <w:marBottom w:val="0"/>
          <w:divBdr>
            <w:top w:val="none" w:sz="0" w:space="0" w:color="auto"/>
            <w:left w:val="none" w:sz="0" w:space="0" w:color="auto"/>
            <w:bottom w:val="none" w:sz="0" w:space="0" w:color="auto"/>
            <w:right w:val="none" w:sz="0" w:space="0" w:color="auto"/>
          </w:divBdr>
        </w:div>
        <w:div w:id="1801265039">
          <w:marLeft w:val="0"/>
          <w:marRight w:val="0"/>
          <w:marTop w:val="0"/>
          <w:marBottom w:val="0"/>
          <w:divBdr>
            <w:top w:val="none" w:sz="0" w:space="0" w:color="auto"/>
            <w:left w:val="none" w:sz="0" w:space="0" w:color="auto"/>
            <w:bottom w:val="none" w:sz="0" w:space="0" w:color="auto"/>
            <w:right w:val="none" w:sz="0" w:space="0" w:color="auto"/>
          </w:divBdr>
        </w:div>
        <w:div w:id="1336422400">
          <w:marLeft w:val="0"/>
          <w:marRight w:val="0"/>
          <w:marTop w:val="0"/>
          <w:marBottom w:val="0"/>
          <w:divBdr>
            <w:top w:val="none" w:sz="0" w:space="0" w:color="auto"/>
            <w:left w:val="none" w:sz="0" w:space="0" w:color="auto"/>
            <w:bottom w:val="none" w:sz="0" w:space="0" w:color="auto"/>
            <w:right w:val="none" w:sz="0" w:space="0" w:color="auto"/>
          </w:divBdr>
        </w:div>
        <w:div w:id="2140030646">
          <w:marLeft w:val="0"/>
          <w:marRight w:val="0"/>
          <w:marTop w:val="0"/>
          <w:marBottom w:val="0"/>
          <w:divBdr>
            <w:top w:val="none" w:sz="0" w:space="0" w:color="auto"/>
            <w:left w:val="none" w:sz="0" w:space="0" w:color="auto"/>
            <w:bottom w:val="none" w:sz="0" w:space="0" w:color="auto"/>
            <w:right w:val="none" w:sz="0" w:space="0" w:color="auto"/>
          </w:divBdr>
        </w:div>
        <w:div w:id="1353461129">
          <w:marLeft w:val="0"/>
          <w:marRight w:val="0"/>
          <w:marTop w:val="0"/>
          <w:marBottom w:val="0"/>
          <w:divBdr>
            <w:top w:val="none" w:sz="0" w:space="0" w:color="auto"/>
            <w:left w:val="none" w:sz="0" w:space="0" w:color="auto"/>
            <w:bottom w:val="none" w:sz="0" w:space="0" w:color="auto"/>
            <w:right w:val="none" w:sz="0" w:space="0" w:color="auto"/>
          </w:divBdr>
        </w:div>
        <w:div w:id="2016302504">
          <w:marLeft w:val="0"/>
          <w:marRight w:val="0"/>
          <w:marTop w:val="0"/>
          <w:marBottom w:val="0"/>
          <w:divBdr>
            <w:top w:val="none" w:sz="0" w:space="0" w:color="auto"/>
            <w:left w:val="none" w:sz="0" w:space="0" w:color="auto"/>
            <w:bottom w:val="none" w:sz="0" w:space="0" w:color="auto"/>
            <w:right w:val="none" w:sz="0" w:space="0" w:color="auto"/>
          </w:divBdr>
        </w:div>
        <w:div w:id="499928363">
          <w:marLeft w:val="0"/>
          <w:marRight w:val="0"/>
          <w:marTop w:val="0"/>
          <w:marBottom w:val="0"/>
          <w:divBdr>
            <w:top w:val="none" w:sz="0" w:space="0" w:color="auto"/>
            <w:left w:val="none" w:sz="0" w:space="0" w:color="auto"/>
            <w:bottom w:val="none" w:sz="0" w:space="0" w:color="auto"/>
            <w:right w:val="none" w:sz="0" w:space="0" w:color="auto"/>
          </w:divBdr>
        </w:div>
        <w:div w:id="81143565">
          <w:marLeft w:val="0"/>
          <w:marRight w:val="0"/>
          <w:marTop w:val="0"/>
          <w:marBottom w:val="0"/>
          <w:divBdr>
            <w:top w:val="none" w:sz="0" w:space="0" w:color="auto"/>
            <w:left w:val="none" w:sz="0" w:space="0" w:color="auto"/>
            <w:bottom w:val="none" w:sz="0" w:space="0" w:color="auto"/>
            <w:right w:val="none" w:sz="0" w:space="0" w:color="auto"/>
          </w:divBdr>
        </w:div>
        <w:div w:id="594902315">
          <w:marLeft w:val="0"/>
          <w:marRight w:val="0"/>
          <w:marTop w:val="0"/>
          <w:marBottom w:val="0"/>
          <w:divBdr>
            <w:top w:val="none" w:sz="0" w:space="0" w:color="auto"/>
            <w:left w:val="none" w:sz="0" w:space="0" w:color="auto"/>
            <w:bottom w:val="none" w:sz="0" w:space="0" w:color="auto"/>
            <w:right w:val="none" w:sz="0" w:space="0" w:color="auto"/>
          </w:divBdr>
        </w:div>
        <w:div w:id="27529619">
          <w:marLeft w:val="0"/>
          <w:marRight w:val="0"/>
          <w:marTop w:val="0"/>
          <w:marBottom w:val="0"/>
          <w:divBdr>
            <w:top w:val="none" w:sz="0" w:space="0" w:color="auto"/>
            <w:left w:val="none" w:sz="0" w:space="0" w:color="auto"/>
            <w:bottom w:val="none" w:sz="0" w:space="0" w:color="auto"/>
            <w:right w:val="none" w:sz="0" w:space="0" w:color="auto"/>
          </w:divBdr>
        </w:div>
        <w:div w:id="783425320">
          <w:marLeft w:val="0"/>
          <w:marRight w:val="0"/>
          <w:marTop w:val="0"/>
          <w:marBottom w:val="0"/>
          <w:divBdr>
            <w:top w:val="none" w:sz="0" w:space="0" w:color="auto"/>
            <w:left w:val="none" w:sz="0" w:space="0" w:color="auto"/>
            <w:bottom w:val="none" w:sz="0" w:space="0" w:color="auto"/>
            <w:right w:val="none" w:sz="0" w:space="0" w:color="auto"/>
          </w:divBdr>
        </w:div>
        <w:div w:id="1376268557">
          <w:marLeft w:val="0"/>
          <w:marRight w:val="0"/>
          <w:marTop w:val="0"/>
          <w:marBottom w:val="0"/>
          <w:divBdr>
            <w:top w:val="none" w:sz="0" w:space="0" w:color="auto"/>
            <w:left w:val="none" w:sz="0" w:space="0" w:color="auto"/>
            <w:bottom w:val="none" w:sz="0" w:space="0" w:color="auto"/>
            <w:right w:val="none" w:sz="0" w:space="0" w:color="auto"/>
          </w:divBdr>
        </w:div>
        <w:div w:id="1255699064">
          <w:marLeft w:val="0"/>
          <w:marRight w:val="0"/>
          <w:marTop w:val="0"/>
          <w:marBottom w:val="0"/>
          <w:divBdr>
            <w:top w:val="none" w:sz="0" w:space="0" w:color="auto"/>
            <w:left w:val="none" w:sz="0" w:space="0" w:color="auto"/>
            <w:bottom w:val="none" w:sz="0" w:space="0" w:color="auto"/>
            <w:right w:val="none" w:sz="0" w:space="0" w:color="auto"/>
          </w:divBdr>
        </w:div>
        <w:div w:id="52195057">
          <w:marLeft w:val="0"/>
          <w:marRight w:val="0"/>
          <w:marTop w:val="0"/>
          <w:marBottom w:val="0"/>
          <w:divBdr>
            <w:top w:val="none" w:sz="0" w:space="0" w:color="auto"/>
            <w:left w:val="none" w:sz="0" w:space="0" w:color="auto"/>
            <w:bottom w:val="none" w:sz="0" w:space="0" w:color="auto"/>
            <w:right w:val="none" w:sz="0" w:space="0" w:color="auto"/>
          </w:divBdr>
        </w:div>
        <w:div w:id="1201746164">
          <w:marLeft w:val="0"/>
          <w:marRight w:val="0"/>
          <w:marTop w:val="0"/>
          <w:marBottom w:val="0"/>
          <w:divBdr>
            <w:top w:val="none" w:sz="0" w:space="0" w:color="auto"/>
            <w:left w:val="none" w:sz="0" w:space="0" w:color="auto"/>
            <w:bottom w:val="none" w:sz="0" w:space="0" w:color="auto"/>
            <w:right w:val="none" w:sz="0" w:space="0" w:color="auto"/>
          </w:divBdr>
        </w:div>
        <w:div w:id="282614902">
          <w:marLeft w:val="0"/>
          <w:marRight w:val="0"/>
          <w:marTop w:val="0"/>
          <w:marBottom w:val="0"/>
          <w:divBdr>
            <w:top w:val="none" w:sz="0" w:space="0" w:color="auto"/>
            <w:left w:val="none" w:sz="0" w:space="0" w:color="auto"/>
            <w:bottom w:val="none" w:sz="0" w:space="0" w:color="auto"/>
            <w:right w:val="none" w:sz="0" w:space="0" w:color="auto"/>
          </w:divBdr>
        </w:div>
        <w:div w:id="727415135">
          <w:marLeft w:val="0"/>
          <w:marRight w:val="0"/>
          <w:marTop w:val="0"/>
          <w:marBottom w:val="0"/>
          <w:divBdr>
            <w:top w:val="none" w:sz="0" w:space="0" w:color="auto"/>
            <w:left w:val="none" w:sz="0" w:space="0" w:color="auto"/>
            <w:bottom w:val="none" w:sz="0" w:space="0" w:color="auto"/>
            <w:right w:val="none" w:sz="0" w:space="0" w:color="auto"/>
          </w:divBdr>
        </w:div>
        <w:div w:id="1321613144">
          <w:marLeft w:val="0"/>
          <w:marRight w:val="0"/>
          <w:marTop w:val="0"/>
          <w:marBottom w:val="0"/>
          <w:divBdr>
            <w:top w:val="none" w:sz="0" w:space="0" w:color="auto"/>
            <w:left w:val="none" w:sz="0" w:space="0" w:color="auto"/>
            <w:bottom w:val="none" w:sz="0" w:space="0" w:color="auto"/>
            <w:right w:val="none" w:sz="0" w:space="0" w:color="auto"/>
          </w:divBdr>
        </w:div>
        <w:div w:id="1102913616">
          <w:marLeft w:val="0"/>
          <w:marRight w:val="0"/>
          <w:marTop w:val="0"/>
          <w:marBottom w:val="0"/>
          <w:divBdr>
            <w:top w:val="none" w:sz="0" w:space="0" w:color="auto"/>
            <w:left w:val="none" w:sz="0" w:space="0" w:color="auto"/>
            <w:bottom w:val="none" w:sz="0" w:space="0" w:color="auto"/>
            <w:right w:val="none" w:sz="0" w:space="0" w:color="auto"/>
          </w:divBdr>
        </w:div>
        <w:div w:id="591863289">
          <w:marLeft w:val="0"/>
          <w:marRight w:val="0"/>
          <w:marTop w:val="0"/>
          <w:marBottom w:val="0"/>
          <w:divBdr>
            <w:top w:val="none" w:sz="0" w:space="0" w:color="auto"/>
            <w:left w:val="none" w:sz="0" w:space="0" w:color="auto"/>
            <w:bottom w:val="none" w:sz="0" w:space="0" w:color="auto"/>
            <w:right w:val="none" w:sz="0" w:space="0" w:color="auto"/>
          </w:divBdr>
        </w:div>
        <w:div w:id="2045667653">
          <w:marLeft w:val="0"/>
          <w:marRight w:val="0"/>
          <w:marTop w:val="0"/>
          <w:marBottom w:val="0"/>
          <w:divBdr>
            <w:top w:val="none" w:sz="0" w:space="0" w:color="auto"/>
            <w:left w:val="none" w:sz="0" w:space="0" w:color="auto"/>
            <w:bottom w:val="none" w:sz="0" w:space="0" w:color="auto"/>
            <w:right w:val="none" w:sz="0" w:space="0" w:color="auto"/>
          </w:divBdr>
        </w:div>
        <w:div w:id="679158213">
          <w:marLeft w:val="0"/>
          <w:marRight w:val="0"/>
          <w:marTop w:val="0"/>
          <w:marBottom w:val="0"/>
          <w:divBdr>
            <w:top w:val="none" w:sz="0" w:space="0" w:color="auto"/>
            <w:left w:val="none" w:sz="0" w:space="0" w:color="auto"/>
            <w:bottom w:val="none" w:sz="0" w:space="0" w:color="auto"/>
            <w:right w:val="none" w:sz="0" w:space="0" w:color="auto"/>
          </w:divBdr>
        </w:div>
        <w:div w:id="556210971">
          <w:marLeft w:val="0"/>
          <w:marRight w:val="0"/>
          <w:marTop w:val="0"/>
          <w:marBottom w:val="0"/>
          <w:divBdr>
            <w:top w:val="none" w:sz="0" w:space="0" w:color="auto"/>
            <w:left w:val="none" w:sz="0" w:space="0" w:color="auto"/>
            <w:bottom w:val="none" w:sz="0" w:space="0" w:color="auto"/>
            <w:right w:val="none" w:sz="0" w:space="0" w:color="auto"/>
          </w:divBdr>
        </w:div>
      </w:divsChild>
    </w:div>
    <w:div w:id="1757749335">
      <w:bodyDiv w:val="1"/>
      <w:marLeft w:val="0"/>
      <w:marRight w:val="0"/>
      <w:marTop w:val="0"/>
      <w:marBottom w:val="0"/>
      <w:divBdr>
        <w:top w:val="none" w:sz="0" w:space="0" w:color="auto"/>
        <w:left w:val="none" w:sz="0" w:space="0" w:color="auto"/>
        <w:bottom w:val="none" w:sz="0" w:space="0" w:color="auto"/>
        <w:right w:val="none" w:sz="0" w:space="0" w:color="auto"/>
      </w:divBdr>
      <w:divsChild>
        <w:div w:id="2021815203">
          <w:marLeft w:val="0"/>
          <w:marRight w:val="0"/>
          <w:marTop w:val="0"/>
          <w:marBottom w:val="0"/>
          <w:divBdr>
            <w:top w:val="none" w:sz="0" w:space="0" w:color="auto"/>
            <w:left w:val="none" w:sz="0" w:space="0" w:color="auto"/>
            <w:bottom w:val="none" w:sz="0" w:space="0" w:color="auto"/>
            <w:right w:val="none" w:sz="0" w:space="0" w:color="auto"/>
          </w:divBdr>
        </w:div>
        <w:div w:id="1274049128">
          <w:marLeft w:val="0"/>
          <w:marRight w:val="0"/>
          <w:marTop w:val="0"/>
          <w:marBottom w:val="0"/>
          <w:divBdr>
            <w:top w:val="none" w:sz="0" w:space="0" w:color="auto"/>
            <w:left w:val="none" w:sz="0" w:space="0" w:color="auto"/>
            <w:bottom w:val="none" w:sz="0" w:space="0" w:color="auto"/>
            <w:right w:val="none" w:sz="0" w:space="0" w:color="auto"/>
          </w:divBdr>
        </w:div>
        <w:div w:id="880627425">
          <w:marLeft w:val="0"/>
          <w:marRight w:val="0"/>
          <w:marTop w:val="0"/>
          <w:marBottom w:val="0"/>
          <w:divBdr>
            <w:top w:val="none" w:sz="0" w:space="0" w:color="auto"/>
            <w:left w:val="none" w:sz="0" w:space="0" w:color="auto"/>
            <w:bottom w:val="none" w:sz="0" w:space="0" w:color="auto"/>
            <w:right w:val="none" w:sz="0" w:space="0" w:color="auto"/>
          </w:divBdr>
        </w:div>
        <w:div w:id="994457490">
          <w:marLeft w:val="0"/>
          <w:marRight w:val="0"/>
          <w:marTop w:val="0"/>
          <w:marBottom w:val="0"/>
          <w:divBdr>
            <w:top w:val="none" w:sz="0" w:space="0" w:color="auto"/>
            <w:left w:val="none" w:sz="0" w:space="0" w:color="auto"/>
            <w:bottom w:val="none" w:sz="0" w:space="0" w:color="auto"/>
            <w:right w:val="none" w:sz="0" w:space="0" w:color="auto"/>
          </w:divBdr>
        </w:div>
        <w:div w:id="1942907004">
          <w:marLeft w:val="0"/>
          <w:marRight w:val="0"/>
          <w:marTop w:val="0"/>
          <w:marBottom w:val="0"/>
          <w:divBdr>
            <w:top w:val="none" w:sz="0" w:space="0" w:color="auto"/>
            <w:left w:val="none" w:sz="0" w:space="0" w:color="auto"/>
            <w:bottom w:val="none" w:sz="0" w:space="0" w:color="auto"/>
            <w:right w:val="none" w:sz="0" w:space="0" w:color="auto"/>
          </w:divBdr>
        </w:div>
        <w:div w:id="2026639027">
          <w:marLeft w:val="0"/>
          <w:marRight w:val="0"/>
          <w:marTop w:val="0"/>
          <w:marBottom w:val="0"/>
          <w:divBdr>
            <w:top w:val="none" w:sz="0" w:space="0" w:color="auto"/>
            <w:left w:val="none" w:sz="0" w:space="0" w:color="auto"/>
            <w:bottom w:val="none" w:sz="0" w:space="0" w:color="auto"/>
            <w:right w:val="none" w:sz="0" w:space="0" w:color="auto"/>
          </w:divBdr>
        </w:div>
        <w:div w:id="1959143403">
          <w:marLeft w:val="0"/>
          <w:marRight w:val="0"/>
          <w:marTop w:val="0"/>
          <w:marBottom w:val="0"/>
          <w:divBdr>
            <w:top w:val="none" w:sz="0" w:space="0" w:color="auto"/>
            <w:left w:val="none" w:sz="0" w:space="0" w:color="auto"/>
            <w:bottom w:val="none" w:sz="0" w:space="0" w:color="auto"/>
            <w:right w:val="none" w:sz="0" w:space="0" w:color="auto"/>
          </w:divBdr>
        </w:div>
        <w:div w:id="1667199086">
          <w:marLeft w:val="0"/>
          <w:marRight w:val="0"/>
          <w:marTop w:val="0"/>
          <w:marBottom w:val="0"/>
          <w:divBdr>
            <w:top w:val="none" w:sz="0" w:space="0" w:color="auto"/>
            <w:left w:val="none" w:sz="0" w:space="0" w:color="auto"/>
            <w:bottom w:val="none" w:sz="0" w:space="0" w:color="auto"/>
            <w:right w:val="none" w:sz="0" w:space="0" w:color="auto"/>
          </w:divBdr>
        </w:div>
        <w:div w:id="1514370014">
          <w:marLeft w:val="0"/>
          <w:marRight w:val="0"/>
          <w:marTop w:val="0"/>
          <w:marBottom w:val="0"/>
          <w:divBdr>
            <w:top w:val="none" w:sz="0" w:space="0" w:color="auto"/>
            <w:left w:val="none" w:sz="0" w:space="0" w:color="auto"/>
            <w:bottom w:val="none" w:sz="0" w:space="0" w:color="auto"/>
            <w:right w:val="none" w:sz="0" w:space="0" w:color="auto"/>
          </w:divBdr>
        </w:div>
        <w:div w:id="731004197">
          <w:marLeft w:val="0"/>
          <w:marRight w:val="0"/>
          <w:marTop w:val="0"/>
          <w:marBottom w:val="0"/>
          <w:divBdr>
            <w:top w:val="none" w:sz="0" w:space="0" w:color="auto"/>
            <w:left w:val="none" w:sz="0" w:space="0" w:color="auto"/>
            <w:bottom w:val="none" w:sz="0" w:space="0" w:color="auto"/>
            <w:right w:val="none" w:sz="0" w:space="0" w:color="auto"/>
          </w:divBdr>
        </w:div>
        <w:div w:id="1584297255">
          <w:marLeft w:val="0"/>
          <w:marRight w:val="0"/>
          <w:marTop w:val="0"/>
          <w:marBottom w:val="0"/>
          <w:divBdr>
            <w:top w:val="none" w:sz="0" w:space="0" w:color="auto"/>
            <w:left w:val="none" w:sz="0" w:space="0" w:color="auto"/>
            <w:bottom w:val="none" w:sz="0" w:space="0" w:color="auto"/>
            <w:right w:val="none" w:sz="0" w:space="0" w:color="auto"/>
          </w:divBdr>
        </w:div>
        <w:div w:id="2114474979">
          <w:marLeft w:val="0"/>
          <w:marRight w:val="0"/>
          <w:marTop w:val="0"/>
          <w:marBottom w:val="0"/>
          <w:divBdr>
            <w:top w:val="none" w:sz="0" w:space="0" w:color="auto"/>
            <w:left w:val="none" w:sz="0" w:space="0" w:color="auto"/>
            <w:bottom w:val="none" w:sz="0" w:space="0" w:color="auto"/>
            <w:right w:val="none" w:sz="0" w:space="0" w:color="auto"/>
          </w:divBdr>
        </w:div>
        <w:div w:id="1286886581">
          <w:marLeft w:val="0"/>
          <w:marRight w:val="0"/>
          <w:marTop w:val="0"/>
          <w:marBottom w:val="0"/>
          <w:divBdr>
            <w:top w:val="none" w:sz="0" w:space="0" w:color="auto"/>
            <w:left w:val="none" w:sz="0" w:space="0" w:color="auto"/>
            <w:bottom w:val="none" w:sz="0" w:space="0" w:color="auto"/>
            <w:right w:val="none" w:sz="0" w:space="0" w:color="auto"/>
          </w:divBdr>
        </w:div>
        <w:div w:id="895748385">
          <w:marLeft w:val="0"/>
          <w:marRight w:val="0"/>
          <w:marTop w:val="0"/>
          <w:marBottom w:val="0"/>
          <w:divBdr>
            <w:top w:val="none" w:sz="0" w:space="0" w:color="auto"/>
            <w:left w:val="none" w:sz="0" w:space="0" w:color="auto"/>
            <w:bottom w:val="none" w:sz="0" w:space="0" w:color="auto"/>
            <w:right w:val="none" w:sz="0" w:space="0" w:color="auto"/>
          </w:divBdr>
        </w:div>
        <w:div w:id="1098524950">
          <w:marLeft w:val="0"/>
          <w:marRight w:val="0"/>
          <w:marTop w:val="0"/>
          <w:marBottom w:val="0"/>
          <w:divBdr>
            <w:top w:val="none" w:sz="0" w:space="0" w:color="auto"/>
            <w:left w:val="none" w:sz="0" w:space="0" w:color="auto"/>
            <w:bottom w:val="none" w:sz="0" w:space="0" w:color="auto"/>
            <w:right w:val="none" w:sz="0" w:space="0" w:color="auto"/>
          </w:divBdr>
        </w:div>
        <w:div w:id="1437405046">
          <w:marLeft w:val="0"/>
          <w:marRight w:val="0"/>
          <w:marTop w:val="0"/>
          <w:marBottom w:val="0"/>
          <w:divBdr>
            <w:top w:val="none" w:sz="0" w:space="0" w:color="auto"/>
            <w:left w:val="none" w:sz="0" w:space="0" w:color="auto"/>
            <w:bottom w:val="none" w:sz="0" w:space="0" w:color="auto"/>
            <w:right w:val="none" w:sz="0" w:space="0" w:color="auto"/>
          </w:divBdr>
        </w:div>
        <w:div w:id="747504387">
          <w:marLeft w:val="0"/>
          <w:marRight w:val="0"/>
          <w:marTop w:val="0"/>
          <w:marBottom w:val="0"/>
          <w:divBdr>
            <w:top w:val="none" w:sz="0" w:space="0" w:color="auto"/>
            <w:left w:val="none" w:sz="0" w:space="0" w:color="auto"/>
            <w:bottom w:val="none" w:sz="0" w:space="0" w:color="auto"/>
            <w:right w:val="none" w:sz="0" w:space="0" w:color="auto"/>
          </w:divBdr>
        </w:div>
        <w:div w:id="572083535">
          <w:marLeft w:val="0"/>
          <w:marRight w:val="0"/>
          <w:marTop w:val="0"/>
          <w:marBottom w:val="0"/>
          <w:divBdr>
            <w:top w:val="none" w:sz="0" w:space="0" w:color="auto"/>
            <w:left w:val="none" w:sz="0" w:space="0" w:color="auto"/>
            <w:bottom w:val="none" w:sz="0" w:space="0" w:color="auto"/>
            <w:right w:val="none" w:sz="0" w:space="0" w:color="auto"/>
          </w:divBdr>
        </w:div>
        <w:div w:id="2132287130">
          <w:marLeft w:val="0"/>
          <w:marRight w:val="0"/>
          <w:marTop w:val="0"/>
          <w:marBottom w:val="0"/>
          <w:divBdr>
            <w:top w:val="none" w:sz="0" w:space="0" w:color="auto"/>
            <w:left w:val="none" w:sz="0" w:space="0" w:color="auto"/>
            <w:bottom w:val="none" w:sz="0" w:space="0" w:color="auto"/>
            <w:right w:val="none" w:sz="0" w:space="0" w:color="auto"/>
          </w:divBdr>
        </w:div>
        <w:div w:id="2031490855">
          <w:marLeft w:val="0"/>
          <w:marRight w:val="0"/>
          <w:marTop w:val="0"/>
          <w:marBottom w:val="0"/>
          <w:divBdr>
            <w:top w:val="none" w:sz="0" w:space="0" w:color="auto"/>
            <w:left w:val="none" w:sz="0" w:space="0" w:color="auto"/>
            <w:bottom w:val="none" w:sz="0" w:space="0" w:color="auto"/>
            <w:right w:val="none" w:sz="0" w:space="0" w:color="auto"/>
          </w:divBdr>
        </w:div>
        <w:div w:id="1112751922">
          <w:marLeft w:val="0"/>
          <w:marRight w:val="0"/>
          <w:marTop w:val="0"/>
          <w:marBottom w:val="0"/>
          <w:divBdr>
            <w:top w:val="none" w:sz="0" w:space="0" w:color="auto"/>
            <w:left w:val="none" w:sz="0" w:space="0" w:color="auto"/>
            <w:bottom w:val="none" w:sz="0" w:space="0" w:color="auto"/>
            <w:right w:val="none" w:sz="0" w:space="0" w:color="auto"/>
          </w:divBdr>
        </w:div>
        <w:div w:id="2025668590">
          <w:marLeft w:val="0"/>
          <w:marRight w:val="0"/>
          <w:marTop w:val="0"/>
          <w:marBottom w:val="0"/>
          <w:divBdr>
            <w:top w:val="none" w:sz="0" w:space="0" w:color="auto"/>
            <w:left w:val="none" w:sz="0" w:space="0" w:color="auto"/>
            <w:bottom w:val="none" w:sz="0" w:space="0" w:color="auto"/>
            <w:right w:val="none" w:sz="0" w:space="0" w:color="auto"/>
          </w:divBdr>
        </w:div>
        <w:div w:id="762917874">
          <w:marLeft w:val="0"/>
          <w:marRight w:val="0"/>
          <w:marTop w:val="0"/>
          <w:marBottom w:val="0"/>
          <w:divBdr>
            <w:top w:val="none" w:sz="0" w:space="0" w:color="auto"/>
            <w:left w:val="none" w:sz="0" w:space="0" w:color="auto"/>
            <w:bottom w:val="none" w:sz="0" w:space="0" w:color="auto"/>
            <w:right w:val="none" w:sz="0" w:space="0" w:color="auto"/>
          </w:divBdr>
        </w:div>
        <w:div w:id="1711875844">
          <w:marLeft w:val="0"/>
          <w:marRight w:val="0"/>
          <w:marTop w:val="0"/>
          <w:marBottom w:val="0"/>
          <w:divBdr>
            <w:top w:val="none" w:sz="0" w:space="0" w:color="auto"/>
            <w:left w:val="none" w:sz="0" w:space="0" w:color="auto"/>
            <w:bottom w:val="none" w:sz="0" w:space="0" w:color="auto"/>
            <w:right w:val="none" w:sz="0" w:space="0" w:color="auto"/>
          </w:divBdr>
        </w:div>
        <w:div w:id="1212302615">
          <w:marLeft w:val="0"/>
          <w:marRight w:val="0"/>
          <w:marTop w:val="0"/>
          <w:marBottom w:val="0"/>
          <w:divBdr>
            <w:top w:val="none" w:sz="0" w:space="0" w:color="auto"/>
            <w:left w:val="none" w:sz="0" w:space="0" w:color="auto"/>
            <w:bottom w:val="none" w:sz="0" w:space="0" w:color="auto"/>
            <w:right w:val="none" w:sz="0" w:space="0" w:color="auto"/>
          </w:divBdr>
        </w:div>
        <w:div w:id="451243275">
          <w:marLeft w:val="0"/>
          <w:marRight w:val="0"/>
          <w:marTop w:val="0"/>
          <w:marBottom w:val="0"/>
          <w:divBdr>
            <w:top w:val="none" w:sz="0" w:space="0" w:color="auto"/>
            <w:left w:val="none" w:sz="0" w:space="0" w:color="auto"/>
            <w:bottom w:val="none" w:sz="0" w:space="0" w:color="auto"/>
            <w:right w:val="none" w:sz="0" w:space="0" w:color="auto"/>
          </w:divBdr>
        </w:div>
        <w:div w:id="1907568618">
          <w:marLeft w:val="0"/>
          <w:marRight w:val="0"/>
          <w:marTop w:val="0"/>
          <w:marBottom w:val="0"/>
          <w:divBdr>
            <w:top w:val="none" w:sz="0" w:space="0" w:color="auto"/>
            <w:left w:val="none" w:sz="0" w:space="0" w:color="auto"/>
            <w:bottom w:val="none" w:sz="0" w:space="0" w:color="auto"/>
            <w:right w:val="none" w:sz="0" w:space="0" w:color="auto"/>
          </w:divBdr>
        </w:div>
        <w:div w:id="1112241410">
          <w:marLeft w:val="0"/>
          <w:marRight w:val="0"/>
          <w:marTop w:val="0"/>
          <w:marBottom w:val="0"/>
          <w:divBdr>
            <w:top w:val="none" w:sz="0" w:space="0" w:color="auto"/>
            <w:left w:val="none" w:sz="0" w:space="0" w:color="auto"/>
            <w:bottom w:val="none" w:sz="0" w:space="0" w:color="auto"/>
            <w:right w:val="none" w:sz="0" w:space="0" w:color="auto"/>
          </w:divBdr>
        </w:div>
        <w:div w:id="46074987">
          <w:marLeft w:val="0"/>
          <w:marRight w:val="0"/>
          <w:marTop w:val="0"/>
          <w:marBottom w:val="0"/>
          <w:divBdr>
            <w:top w:val="none" w:sz="0" w:space="0" w:color="auto"/>
            <w:left w:val="none" w:sz="0" w:space="0" w:color="auto"/>
            <w:bottom w:val="none" w:sz="0" w:space="0" w:color="auto"/>
            <w:right w:val="none" w:sz="0" w:space="0" w:color="auto"/>
          </w:divBdr>
        </w:div>
        <w:div w:id="1899898833">
          <w:marLeft w:val="0"/>
          <w:marRight w:val="0"/>
          <w:marTop w:val="0"/>
          <w:marBottom w:val="0"/>
          <w:divBdr>
            <w:top w:val="none" w:sz="0" w:space="0" w:color="auto"/>
            <w:left w:val="none" w:sz="0" w:space="0" w:color="auto"/>
            <w:bottom w:val="none" w:sz="0" w:space="0" w:color="auto"/>
            <w:right w:val="none" w:sz="0" w:space="0" w:color="auto"/>
          </w:divBdr>
        </w:div>
        <w:div w:id="545531546">
          <w:marLeft w:val="0"/>
          <w:marRight w:val="0"/>
          <w:marTop w:val="0"/>
          <w:marBottom w:val="0"/>
          <w:divBdr>
            <w:top w:val="none" w:sz="0" w:space="0" w:color="auto"/>
            <w:left w:val="none" w:sz="0" w:space="0" w:color="auto"/>
            <w:bottom w:val="none" w:sz="0" w:space="0" w:color="auto"/>
            <w:right w:val="none" w:sz="0" w:space="0" w:color="auto"/>
          </w:divBdr>
        </w:div>
        <w:div w:id="2087723101">
          <w:marLeft w:val="0"/>
          <w:marRight w:val="0"/>
          <w:marTop w:val="0"/>
          <w:marBottom w:val="0"/>
          <w:divBdr>
            <w:top w:val="none" w:sz="0" w:space="0" w:color="auto"/>
            <w:left w:val="none" w:sz="0" w:space="0" w:color="auto"/>
            <w:bottom w:val="none" w:sz="0" w:space="0" w:color="auto"/>
            <w:right w:val="none" w:sz="0" w:space="0" w:color="auto"/>
          </w:divBdr>
        </w:div>
        <w:div w:id="713848582">
          <w:marLeft w:val="0"/>
          <w:marRight w:val="0"/>
          <w:marTop w:val="0"/>
          <w:marBottom w:val="0"/>
          <w:divBdr>
            <w:top w:val="none" w:sz="0" w:space="0" w:color="auto"/>
            <w:left w:val="none" w:sz="0" w:space="0" w:color="auto"/>
            <w:bottom w:val="none" w:sz="0" w:space="0" w:color="auto"/>
            <w:right w:val="none" w:sz="0" w:space="0" w:color="auto"/>
          </w:divBdr>
        </w:div>
        <w:div w:id="1291478218">
          <w:marLeft w:val="0"/>
          <w:marRight w:val="0"/>
          <w:marTop w:val="0"/>
          <w:marBottom w:val="0"/>
          <w:divBdr>
            <w:top w:val="none" w:sz="0" w:space="0" w:color="auto"/>
            <w:left w:val="none" w:sz="0" w:space="0" w:color="auto"/>
            <w:bottom w:val="none" w:sz="0" w:space="0" w:color="auto"/>
            <w:right w:val="none" w:sz="0" w:space="0" w:color="auto"/>
          </w:divBdr>
        </w:div>
        <w:div w:id="912155308">
          <w:marLeft w:val="0"/>
          <w:marRight w:val="0"/>
          <w:marTop w:val="0"/>
          <w:marBottom w:val="0"/>
          <w:divBdr>
            <w:top w:val="none" w:sz="0" w:space="0" w:color="auto"/>
            <w:left w:val="none" w:sz="0" w:space="0" w:color="auto"/>
            <w:bottom w:val="none" w:sz="0" w:space="0" w:color="auto"/>
            <w:right w:val="none" w:sz="0" w:space="0" w:color="auto"/>
          </w:divBdr>
        </w:div>
        <w:div w:id="403916908">
          <w:marLeft w:val="0"/>
          <w:marRight w:val="0"/>
          <w:marTop w:val="0"/>
          <w:marBottom w:val="0"/>
          <w:divBdr>
            <w:top w:val="none" w:sz="0" w:space="0" w:color="auto"/>
            <w:left w:val="none" w:sz="0" w:space="0" w:color="auto"/>
            <w:bottom w:val="none" w:sz="0" w:space="0" w:color="auto"/>
            <w:right w:val="none" w:sz="0" w:space="0" w:color="auto"/>
          </w:divBdr>
        </w:div>
        <w:div w:id="2133086805">
          <w:marLeft w:val="0"/>
          <w:marRight w:val="0"/>
          <w:marTop w:val="0"/>
          <w:marBottom w:val="0"/>
          <w:divBdr>
            <w:top w:val="none" w:sz="0" w:space="0" w:color="auto"/>
            <w:left w:val="none" w:sz="0" w:space="0" w:color="auto"/>
            <w:bottom w:val="none" w:sz="0" w:space="0" w:color="auto"/>
            <w:right w:val="none" w:sz="0" w:space="0" w:color="auto"/>
          </w:divBdr>
        </w:div>
        <w:div w:id="642346075">
          <w:marLeft w:val="0"/>
          <w:marRight w:val="0"/>
          <w:marTop w:val="0"/>
          <w:marBottom w:val="0"/>
          <w:divBdr>
            <w:top w:val="none" w:sz="0" w:space="0" w:color="auto"/>
            <w:left w:val="none" w:sz="0" w:space="0" w:color="auto"/>
            <w:bottom w:val="none" w:sz="0" w:space="0" w:color="auto"/>
            <w:right w:val="none" w:sz="0" w:space="0" w:color="auto"/>
          </w:divBdr>
        </w:div>
        <w:div w:id="404962052">
          <w:marLeft w:val="0"/>
          <w:marRight w:val="0"/>
          <w:marTop w:val="0"/>
          <w:marBottom w:val="0"/>
          <w:divBdr>
            <w:top w:val="none" w:sz="0" w:space="0" w:color="auto"/>
            <w:left w:val="none" w:sz="0" w:space="0" w:color="auto"/>
            <w:bottom w:val="none" w:sz="0" w:space="0" w:color="auto"/>
            <w:right w:val="none" w:sz="0" w:space="0" w:color="auto"/>
          </w:divBdr>
        </w:div>
        <w:div w:id="776674399">
          <w:marLeft w:val="0"/>
          <w:marRight w:val="0"/>
          <w:marTop w:val="0"/>
          <w:marBottom w:val="0"/>
          <w:divBdr>
            <w:top w:val="none" w:sz="0" w:space="0" w:color="auto"/>
            <w:left w:val="none" w:sz="0" w:space="0" w:color="auto"/>
            <w:bottom w:val="none" w:sz="0" w:space="0" w:color="auto"/>
            <w:right w:val="none" w:sz="0" w:space="0" w:color="auto"/>
          </w:divBdr>
        </w:div>
        <w:div w:id="159925414">
          <w:marLeft w:val="0"/>
          <w:marRight w:val="0"/>
          <w:marTop w:val="0"/>
          <w:marBottom w:val="0"/>
          <w:divBdr>
            <w:top w:val="none" w:sz="0" w:space="0" w:color="auto"/>
            <w:left w:val="none" w:sz="0" w:space="0" w:color="auto"/>
            <w:bottom w:val="none" w:sz="0" w:space="0" w:color="auto"/>
            <w:right w:val="none" w:sz="0" w:space="0" w:color="auto"/>
          </w:divBdr>
        </w:div>
        <w:div w:id="970405944">
          <w:marLeft w:val="0"/>
          <w:marRight w:val="0"/>
          <w:marTop w:val="0"/>
          <w:marBottom w:val="0"/>
          <w:divBdr>
            <w:top w:val="none" w:sz="0" w:space="0" w:color="auto"/>
            <w:left w:val="none" w:sz="0" w:space="0" w:color="auto"/>
            <w:bottom w:val="none" w:sz="0" w:space="0" w:color="auto"/>
            <w:right w:val="none" w:sz="0" w:space="0" w:color="auto"/>
          </w:divBdr>
        </w:div>
        <w:div w:id="1307902058">
          <w:marLeft w:val="0"/>
          <w:marRight w:val="0"/>
          <w:marTop w:val="0"/>
          <w:marBottom w:val="0"/>
          <w:divBdr>
            <w:top w:val="none" w:sz="0" w:space="0" w:color="auto"/>
            <w:left w:val="none" w:sz="0" w:space="0" w:color="auto"/>
            <w:bottom w:val="none" w:sz="0" w:space="0" w:color="auto"/>
            <w:right w:val="none" w:sz="0" w:space="0" w:color="auto"/>
          </w:divBdr>
        </w:div>
        <w:div w:id="2004700295">
          <w:marLeft w:val="0"/>
          <w:marRight w:val="0"/>
          <w:marTop w:val="0"/>
          <w:marBottom w:val="0"/>
          <w:divBdr>
            <w:top w:val="none" w:sz="0" w:space="0" w:color="auto"/>
            <w:left w:val="none" w:sz="0" w:space="0" w:color="auto"/>
            <w:bottom w:val="none" w:sz="0" w:space="0" w:color="auto"/>
            <w:right w:val="none" w:sz="0" w:space="0" w:color="auto"/>
          </w:divBdr>
        </w:div>
        <w:div w:id="105928877">
          <w:marLeft w:val="0"/>
          <w:marRight w:val="0"/>
          <w:marTop w:val="0"/>
          <w:marBottom w:val="0"/>
          <w:divBdr>
            <w:top w:val="none" w:sz="0" w:space="0" w:color="auto"/>
            <w:left w:val="none" w:sz="0" w:space="0" w:color="auto"/>
            <w:bottom w:val="none" w:sz="0" w:space="0" w:color="auto"/>
            <w:right w:val="none" w:sz="0" w:space="0" w:color="auto"/>
          </w:divBdr>
        </w:div>
        <w:div w:id="175854909">
          <w:marLeft w:val="0"/>
          <w:marRight w:val="0"/>
          <w:marTop w:val="0"/>
          <w:marBottom w:val="0"/>
          <w:divBdr>
            <w:top w:val="none" w:sz="0" w:space="0" w:color="auto"/>
            <w:left w:val="none" w:sz="0" w:space="0" w:color="auto"/>
            <w:bottom w:val="none" w:sz="0" w:space="0" w:color="auto"/>
            <w:right w:val="none" w:sz="0" w:space="0" w:color="auto"/>
          </w:divBdr>
        </w:div>
        <w:div w:id="556011558">
          <w:marLeft w:val="0"/>
          <w:marRight w:val="0"/>
          <w:marTop w:val="0"/>
          <w:marBottom w:val="0"/>
          <w:divBdr>
            <w:top w:val="none" w:sz="0" w:space="0" w:color="auto"/>
            <w:left w:val="none" w:sz="0" w:space="0" w:color="auto"/>
            <w:bottom w:val="none" w:sz="0" w:space="0" w:color="auto"/>
            <w:right w:val="none" w:sz="0" w:space="0" w:color="auto"/>
          </w:divBdr>
        </w:div>
        <w:div w:id="304089004">
          <w:marLeft w:val="0"/>
          <w:marRight w:val="0"/>
          <w:marTop w:val="0"/>
          <w:marBottom w:val="0"/>
          <w:divBdr>
            <w:top w:val="none" w:sz="0" w:space="0" w:color="auto"/>
            <w:left w:val="none" w:sz="0" w:space="0" w:color="auto"/>
            <w:bottom w:val="none" w:sz="0" w:space="0" w:color="auto"/>
            <w:right w:val="none" w:sz="0" w:space="0" w:color="auto"/>
          </w:divBdr>
        </w:div>
        <w:div w:id="1426683478">
          <w:marLeft w:val="0"/>
          <w:marRight w:val="0"/>
          <w:marTop w:val="0"/>
          <w:marBottom w:val="0"/>
          <w:divBdr>
            <w:top w:val="none" w:sz="0" w:space="0" w:color="auto"/>
            <w:left w:val="none" w:sz="0" w:space="0" w:color="auto"/>
            <w:bottom w:val="none" w:sz="0" w:space="0" w:color="auto"/>
            <w:right w:val="none" w:sz="0" w:space="0" w:color="auto"/>
          </w:divBdr>
        </w:div>
        <w:div w:id="1526020894">
          <w:marLeft w:val="0"/>
          <w:marRight w:val="0"/>
          <w:marTop w:val="0"/>
          <w:marBottom w:val="0"/>
          <w:divBdr>
            <w:top w:val="none" w:sz="0" w:space="0" w:color="auto"/>
            <w:left w:val="none" w:sz="0" w:space="0" w:color="auto"/>
            <w:bottom w:val="none" w:sz="0" w:space="0" w:color="auto"/>
            <w:right w:val="none" w:sz="0" w:space="0" w:color="auto"/>
          </w:divBdr>
        </w:div>
        <w:div w:id="424423508">
          <w:marLeft w:val="0"/>
          <w:marRight w:val="0"/>
          <w:marTop w:val="0"/>
          <w:marBottom w:val="0"/>
          <w:divBdr>
            <w:top w:val="none" w:sz="0" w:space="0" w:color="auto"/>
            <w:left w:val="none" w:sz="0" w:space="0" w:color="auto"/>
            <w:bottom w:val="none" w:sz="0" w:space="0" w:color="auto"/>
            <w:right w:val="none" w:sz="0" w:space="0" w:color="auto"/>
          </w:divBdr>
        </w:div>
        <w:div w:id="664625330">
          <w:marLeft w:val="0"/>
          <w:marRight w:val="0"/>
          <w:marTop w:val="0"/>
          <w:marBottom w:val="0"/>
          <w:divBdr>
            <w:top w:val="none" w:sz="0" w:space="0" w:color="auto"/>
            <w:left w:val="none" w:sz="0" w:space="0" w:color="auto"/>
            <w:bottom w:val="none" w:sz="0" w:space="0" w:color="auto"/>
            <w:right w:val="none" w:sz="0" w:space="0" w:color="auto"/>
          </w:divBdr>
        </w:div>
        <w:div w:id="514998719">
          <w:marLeft w:val="0"/>
          <w:marRight w:val="0"/>
          <w:marTop w:val="0"/>
          <w:marBottom w:val="0"/>
          <w:divBdr>
            <w:top w:val="none" w:sz="0" w:space="0" w:color="auto"/>
            <w:left w:val="none" w:sz="0" w:space="0" w:color="auto"/>
            <w:bottom w:val="none" w:sz="0" w:space="0" w:color="auto"/>
            <w:right w:val="none" w:sz="0" w:space="0" w:color="auto"/>
          </w:divBdr>
        </w:div>
        <w:div w:id="1248033571">
          <w:marLeft w:val="0"/>
          <w:marRight w:val="0"/>
          <w:marTop w:val="0"/>
          <w:marBottom w:val="0"/>
          <w:divBdr>
            <w:top w:val="none" w:sz="0" w:space="0" w:color="auto"/>
            <w:left w:val="none" w:sz="0" w:space="0" w:color="auto"/>
            <w:bottom w:val="none" w:sz="0" w:space="0" w:color="auto"/>
            <w:right w:val="none" w:sz="0" w:space="0" w:color="auto"/>
          </w:divBdr>
        </w:div>
        <w:div w:id="618805571">
          <w:marLeft w:val="0"/>
          <w:marRight w:val="0"/>
          <w:marTop w:val="0"/>
          <w:marBottom w:val="0"/>
          <w:divBdr>
            <w:top w:val="none" w:sz="0" w:space="0" w:color="auto"/>
            <w:left w:val="none" w:sz="0" w:space="0" w:color="auto"/>
            <w:bottom w:val="none" w:sz="0" w:space="0" w:color="auto"/>
            <w:right w:val="none" w:sz="0" w:space="0" w:color="auto"/>
          </w:divBdr>
        </w:div>
        <w:div w:id="1541623646">
          <w:marLeft w:val="0"/>
          <w:marRight w:val="0"/>
          <w:marTop w:val="0"/>
          <w:marBottom w:val="0"/>
          <w:divBdr>
            <w:top w:val="none" w:sz="0" w:space="0" w:color="auto"/>
            <w:left w:val="none" w:sz="0" w:space="0" w:color="auto"/>
            <w:bottom w:val="none" w:sz="0" w:space="0" w:color="auto"/>
            <w:right w:val="none" w:sz="0" w:space="0" w:color="auto"/>
          </w:divBdr>
        </w:div>
        <w:div w:id="1651205902">
          <w:marLeft w:val="0"/>
          <w:marRight w:val="0"/>
          <w:marTop w:val="0"/>
          <w:marBottom w:val="0"/>
          <w:divBdr>
            <w:top w:val="none" w:sz="0" w:space="0" w:color="auto"/>
            <w:left w:val="none" w:sz="0" w:space="0" w:color="auto"/>
            <w:bottom w:val="none" w:sz="0" w:space="0" w:color="auto"/>
            <w:right w:val="none" w:sz="0" w:space="0" w:color="auto"/>
          </w:divBdr>
        </w:div>
        <w:div w:id="806241676">
          <w:marLeft w:val="0"/>
          <w:marRight w:val="0"/>
          <w:marTop w:val="0"/>
          <w:marBottom w:val="0"/>
          <w:divBdr>
            <w:top w:val="none" w:sz="0" w:space="0" w:color="auto"/>
            <w:left w:val="none" w:sz="0" w:space="0" w:color="auto"/>
            <w:bottom w:val="none" w:sz="0" w:space="0" w:color="auto"/>
            <w:right w:val="none" w:sz="0" w:space="0" w:color="auto"/>
          </w:divBdr>
        </w:div>
        <w:div w:id="780808772">
          <w:marLeft w:val="0"/>
          <w:marRight w:val="0"/>
          <w:marTop w:val="0"/>
          <w:marBottom w:val="0"/>
          <w:divBdr>
            <w:top w:val="none" w:sz="0" w:space="0" w:color="auto"/>
            <w:left w:val="none" w:sz="0" w:space="0" w:color="auto"/>
            <w:bottom w:val="none" w:sz="0" w:space="0" w:color="auto"/>
            <w:right w:val="none" w:sz="0" w:space="0" w:color="auto"/>
          </w:divBdr>
        </w:div>
        <w:div w:id="1699282995">
          <w:marLeft w:val="0"/>
          <w:marRight w:val="0"/>
          <w:marTop w:val="0"/>
          <w:marBottom w:val="0"/>
          <w:divBdr>
            <w:top w:val="none" w:sz="0" w:space="0" w:color="auto"/>
            <w:left w:val="none" w:sz="0" w:space="0" w:color="auto"/>
            <w:bottom w:val="none" w:sz="0" w:space="0" w:color="auto"/>
            <w:right w:val="none" w:sz="0" w:space="0" w:color="auto"/>
          </w:divBdr>
        </w:div>
        <w:div w:id="578486549">
          <w:marLeft w:val="0"/>
          <w:marRight w:val="0"/>
          <w:marTop w:val="0"/>
          <w:marBottom w:val="0"/>
          <w:divBdr>
            <w:top w:val="none" w:sz="0" w:space="0" w:color="auto"/>
            <w:left w:val="none" w:sz="0" w:space="0" w:color="auto"/>
            <w:bottom w:val="none" w:sz="0" w:space="0" w:color="auto"/>
            <w:right w:val="none" w:sz="0" w:space="0" w:color="auto"/>
          </w:divBdr>
        </w:div>
        <w:div w:id="405684705">
          <w:marLeft w:val="0"/>
          <w:marRight w:val="0"/>
          <w:marTop w:val="0"/>
          <w:marBottom w:val="0"/>
          <w:divBdr>
            <w:top w:val="none" w:sz="0" w:space="0" w:color="auto"/>
            <w:left w:val="none" w:sz="0" w:space="0" w:color="auto"/>
            <w:bottom w:val="none" w:sz="0" w:space="0" w:color="auto"/>
            <w:right w:val="none" w:sz="0" w:space="0" w:color="auto"/>
          </w:divBdr>
        </w:div>
        <w:div w:id="1704359932">
          <w:marLeft w:val="0"/>
          <w:marRight w:val="0"/>
          <w:marTop w:val="0"/>
          <w:marBottom w:val="0"/>
          <w:divBdr>
            <w:top w:val="none" w:sz="0" w:space="0" w:color="auto"/>
            <w:left w:val="none" w:sz="0" w:space="0" w:color="auto"/>
            <w:bottom w:val="none" w:sz="0" w:space="0" w:color="auto"/>
            <w:right w:val="none" w:sz="0" w:space="0" w:color="auto"/>
          </w:divBdr>
        </w:div>
        <w:div w:id="510418739">
          <w:marLeft w:val="0"/>
          <w:marRight w:val="0"/>
          <w:marTop w:val="0"/>
          <w:marBottom w:val="0"/>
          <w:divBdr>
            <w:top w:val="none" w:sz="0" w:space="0" w:color="auto"/>
            <w:left w:val="none" w:sz="0" w:space="0" w:color="auto"/>
            <w:bottom w:val="none" w:sz="0" w:space="0" w:color="auto"/>
            <w:right w:val="none" w:sz="0" w:space="0" w:color="auto"/>
          </w:divBdr>
        </w:div>
        <w:div w:id="1292595511">
          <w:marLeft w:val="0"/>
          <w:marRight w:val="0"/>
          <w:marTop w:val="0"/>
          <w:marBottom w:val="0"/>
          <w:divBdr>
            <w:top w:val="none" w:sz="0" w:space="0" w:color="auto"/>
            <w:left w:val="none" w:sz="0" w:space="0" w:color="auto"/>
            <w:bottom w:val="none" w:sz="0" w:space="0" w:color="auto"/>
            <w:right w:val="none" w:sz="0" w:space="0" w:color="auto"/>
          </w:divBdr>
        </w:div>
        <w:div w:id="1914075853">
          <w:marLeft w:val="0"/>
          <w:marRight w:val="0"/>
          <w:marTop w:val="0"/>
          <w:marBottom w:val="0"/>
          <w:divBdr>
            <w:top w:val="none" w:sz="0" w:space="0" w:color="auto"/>
            <w:left w:val="none" w:sz="0" w:space="0" w:color="auto"/>
            <w:bottom w:val="none" w:sz="0" w:space="0" w:color="auto"/>
            <w:right w:val="none" w:sz="0" w:space="0" w:color="auto"/>
          </w:divBdr>
        </w:div>
        <w:div w:id="750270776">
          <w:marLeft w:val="0"/>
          <w:marRight w:val="0"/>
          <w:marTop w:val="0"/>
          <w:marBottom w:val="0"/>
          <w:divBdr>
            <w:top w:val="none" w:sz="0" w:space="0" w:color="auto"/>
            <w:left w:val="none" w:sz="0" w:space="0" w:color="auto"/>
            <w:bottom w:val="none" w:sz="0" w:space="0" w:color="auto"/>
            <w:right w:val="none" w:sz="0" w:space="0" w:color="auto"/>
          </w:divBdr>
        </w:div>
        <w:div w:id="969289090">
          <w:marLeft w:val="0"/>
          <w:marRight w:val="0"/>
          <w:marTop w:val="0"/>
          <w:marBottom w:val="0"/>
          <w:divBdr>
            <w:top w:val="none" w:sz="0" w:space="0" w:color="auto"/>
            <w:left w:val="none" w:sz="0" w:space="0" w:color="auto"/>
            <w:bottom w:val="none" w:sz="0" w:space="0" w:color="auto"/>
            <w:right w:val="none" w:sz="0" w:space="0" w:color="auto"/>
          </w:divBdr>
        </w:div>
        <w:div w:id="2068920160">
          <w:marLeft w:val="0"/>
          <w:marRight w:val="0"/>
          <w:marTop w:val="0"/>
          <w:marBottom w:val="0"/>
          <w:divBdr>
            <w:top w:val="none" w:sz="0" w:space="0" w:color="auto"/>
            <w:left w:val="none" w:sz="0" w:space="0" w:color="auto"/>
            <w:bottom w:val="none" w:sz="0" w:space="0" w:color="auto"/>
            <w:right w:val="none" w:sz="0" w:space="0" w:color="auto"/>
          </w:divBdr>
        </w:div>
        <w:div w:id="2122411722">
          <w:marLeft w:val="0"/>
          <w:marRight w:val="0"/>
          <w:marTop w:val="0"/>
          <w:marBottom w:val="0"/>
          <w:divBdr>
            <w:top w:val="none" w:sz="0" w:space="0" w:color="auto"/>
            <w:left w:val="none" w:sz="0" w:space="0" w:color="auto"/>
            <w:bottom w:val="none" w:sz="0" w:space="0" w:color="auto"/>
            <w:right w:val="none" w:sz="0" w:space="0" w:color="auto"/>
          </w:divBdr>
        </w:div>
        <w:div w:id="1664161488">
          <w:marLeft w:val="0"/>
          <w:marRight w:val="0"/>
          <w:marTop w:val="0"/>
          <w:marBottom w:val="0"/>
          <w:divBdr>
            <w:top w:val="none" w:sz="0" w:space="0" w:color="auto"/>
            <w:left w:val="none" w:sz="0" w:space="0" w:color="auto"/>
            <w:bottom w:val="none" w:sz="0" w:space="0" w:color="auto"/>
            <w:right w:val="none" w:sz="0" w:space="0" w:color="auto"/>
          </w:divBdr>
        </w:div>
        <w:div w:id="661782691">
          <w:marLeft w:val="0"/>
          <w:marRight w:val="0"/>
          <w:marTop w:val="0"/>
          <w:marBottom w:val="0"/>
          <w:divBdr>
            <w:top w:val="none" w:sz="0" w:space="0" w:color="auto"/>
            <w:left w:val="none" w:sz="0" w:space="0" w:color="auto"/>
            <w:bottom w:val="none" w:sz="0" w:space="0" w:color="auto"/>
            <w:right w:val="none" w:sz="0" w:space="0" w:color="auto"/>
          </w:divBdr>
        </w:div>
        <w:div w:id="24448485">
          <w:marLeft w:val="0"/>
          <w:marRight w:val="0"/>
          <w:marTop w:val="0"/>
          <w:marBottom w:val="0"/>
          <w:divBdr>
            <w:top w:val="none" w:sz="0" w:space="0" w:color="auto"/>
            <w:left w:val="none" w:sz="0" w:space="0" w:color="auto"/>
            <w:bottom w:val="none" w:sz="0" w:space="0" w:color="auto"/>
            <w:right w:val="none" w:sz="0" w:space="0" w:color="auto"/>
          </w:divBdr>
        </w:div>
        <w:div w:id="655381558">
          <w:marLeft w:val="0"/>
          <w:marRight w:val="0"/>
          <w:marTop w:val="0"/>
          <w:marBottom w:val="0"/>
          <w:divBdr>
            <w:top w:val="none" w:sz="0" w:space="0" w:color="auto"/>
            <w:left w:val="none" w:sz="0" w:space="0" w:color="auto"/>
            <w:bottom w:val="none" w:sz="0" w:space="0" w:color="auto"/>
            <w:right w:val="none" w:sz="0" w:space="0" w:color="auto"/>
          </w:divBdr>
        </w:div>
        <w:div w:id="969551005">
          <w:marLeft w:val="0"/>
          <w:marRight w:val="0"/>
          <w:marTop w:val="0"/>
          <w:marBottom w:val="0"/>
          <w:divBdr>
            <w:top w:val="none" w:sz="0" w:space="0" w:color="auto"/>
            <w:left w:val="none" w:sz="0" w:space="0" w:color="auto"/>
            <w:bottom w:val="none" w:sz="0" w:space="0" w:color="auto"/>
            <w:right w:val="none" w:sz="0" w:space="0" w:color="auto"/>
          </w:divBdr>
        </w:div>
        <w:div w:id="705757665">
          <w:marLeft w:val="0"/>
          <w:marRight w:val="0"/>
          <w:marTop w:val="0"/>
          <w:marBottom w:val="0"/>
          <w:divBdr>
            <w:top w:val="none" w:sz="0" w:space="0" w:color="auto"/>
            <w:left w:val="none" w:sz="0" w:space="0" w:color="auto"/>
            <w:bottom w:val="none" w:sz="0" w:space="0" w:color="auto"/>
            <w:right w:val="none" w:sz="0" w:space="0" w:color="auto"/>
          </w:divBdr>
        </w:div>
        <w:div w:id="561139480">
          <w:marLeft w:val="0"/>
          <w:marRight w:val="0"/>
          <w:marTop w:val="0"/>
          <w:marBottom w:val="0"/>
          <w:divBdr>
            <w:top w:val="none" w:sz="0" w:space="0" w:color="auto"/>
            <w:left w:val="none" w:sz="0" w:space="0" w:color="auto"/>
            <w:bottom w:val="none" w:sz="0" w:space="0" w:color="auto"/>
            <w:right w:val="none" w:sz="0" w:space="0" w:color="auto"/>
          </w:divBdr>
        </w:div>
        <w:div w:id="2016757946">
          <w:marLeft w:val="0"/>
          <w:marRight w:val="0"/>
          <w:marTop w:val="0"/>
          <w:marBottom w:val="0"/>
          <w:divBdr>
            <w:top w:val="none" w:sz="0" w:space="0" w:color="auto"/>
            <w:left w:val="none" w:sz="0" w:space="0" w:color="auto"/>
            <w:bottom w:val="none" w:sz="0" w:space="0" w:color="auto"/>
            <w:right w:val="none" w:sz="0" w:space="0" w:color="auto"/>
          </w:divBdr>
        </w:div>
        <w:div w:id="584799951">
          <w:marLeft w:val="0"/>
          <w:marRight w:val="0"/>
          <w:marTop w:val="0"/>
          <w:marBottom w:val="0"/>
          <w:divBdr>
            <w:top w:val="none" w:sz="0" w:space="0" w:color="auto"/>
            <w:left w:val="none" w:sz="0" w:space="0" w:color="auto"/>
            <w:bottom w:val="none" w:sz="0" w:space="0" w:color="auto"/>
            <w:right w:val="none" w:sz="0" w:space="0" w:color="auto"/>
          </w:divBdr>
        </w:div>
        <w:div w:id="1468163231">
          <w:marLeft w:val="0"/>
          <w:marRight w:val="0"/>
          <w:marTop w:val="0"/>
          <w:marBottom w:val="0"/>
          <w:divBdr>
            <w:top w:val="none" w:sz="0" w:space="0" w:color="auto"/>
            <w:left w:val="none" w:sz="0" w:space="0" w:color="auto"/>
            <w:bottom w:val="none" w:sz="0" w:space="0" w:color="auto"/>
            <w:right w:val="none" w:sz="0" w:space="0" w:color="auto"/>
          </w:divBdr>
        </w:div>
        <w:div w:id="1520387238">
          <w:marLeft w:val="0"/>
          <w:marRight w:val="0"/>
          <w:marTop w:val="0"/>
          <w:marBottom w:val="0"/>
          <w:divBdr>
            <w:top w:val="none" w:sz="0" w:space="0" w:color="auto"/>
            <w:left w:val="none" w:sz="0" w:space="0" w:color="auto"/>
            <w:bottom w:val="none" w:sz="0" w:space="0" w:color="auto"/>
            <w:right w:val="none" w:sz="0" w:space="0" w:color="auto"/>
          </w:divBdr>
        </w:div>
        <w:div w:id="832527515">
          <w:marLeft w:val="0"/>
          <w:marRight w:val="0"/>
          <w:marTop w:val="0"/>
          <w:marBottom w:val="0"/>
          <w:divBdr>
            <w:top w:val="none" w:sz="0" w:space="0" w:color="auto"/>
            <w:left w:val="none" w:sz="0" w:space="0" w:color="auto"/>
            <w:bottom w:val="none" w:sz="0" w:space="0" w:color="auto"/>
            <w:right w:val="none" w:sz="0" w:space="0" w:color="auto"/>
          </w:divBdr>
        </w:div>
        <w:div w:id="974406335">
          <w:marLeft w:val="0"/>
          <w:marRight w:val="0"/>
          <w:marTop w:val="0"/>
          <w:marBottom w:val="0"/>
          <w:divBdr>
            <w:top w:val="none" w:sz="0" w:space="0" w:color="auto"/>
            <w:left w:val="none" w:sz="0" w:space="0" w:color="auto"/>
            <w:bottom w:val="none" w:sz="0" w:space="0" w:color="auto"/>
            <w:right w:val="none" w:sz="0" w:space="0" w:color="auto"/>
          </w:divBdr>
        </w:div>
        <w:div w:id="1110710193">
          <w:marLeft w:val="0"/>
          <w:marRight w:val="0"/>
          <w:marTop w:val="0"/>
          <w:marBottom w:val="0"/>
          <w:divBdr>
            <w:top w:val="none" w:sz="0" w:space="0" w:color="auto"/>
            <w:left w:val="none" w:sz="0" w:space="0" w:color="auto"/>
            <w:bottom w:val="none" w:sz="0" w:space="0" w:color="auto"/>
            <w:right w:val="none" w:sz="0" w:space="0" w:color="auto"/>
          </w:divBdr>
        </w:div>
        <w:div w:id="2052219872">
          <w:marLeft w:val="0"/>
          <w:marRight w:val="0"/>
          <w:marTop w:val="0"/>
          <w:marBottom w:val="0"/>
          <w:divBdr>
            <w:top w:val="none" w:sz="0" w:space="0" w:color="auto"/>
            <w:left w:val="none" w:sz="0" w:space="0" w:color="auto"/>
            <w:bottom w:val="none" w:sz="0" w:space="0" w:color="auto"/>
            <w:right w:val="none" w:sz="0" w:space="0" w:color="auto"/>
          </w:divBdr>
        </w:div>
        <w:div w:id="661396959">
          <w:marLeft w:val="0"/>
          <w:marRight w:val="0"/>
          <w:marTop w:val="0"/>
          <w:marBottom w:val="0"/>
          <w:divBdr>
            <w:top w:val="none" w:sz="0" w:space="0" w:color="auto"/>
            <w:left w:val="none" w:sz="0" w:space="0" w:color="auto"/>
            <w:bottom w:val="none" w:sz="0" w:space="0" w:color="auto"/>
            <w:right w:val="none" w:sz="0" w:space="0" w:color="auto"/>
          </w:divBdr>
        </w:div>
        <w:div w:id="152138395">
          <w:marLeft w:val="0"/>
          <w:marRight w:val="0"/>
          <w:marTop w:val="0"/>
          <w:marBottom w:val="0"/>
          <w:divBdr>
            <w:top w:val="none" w:sz="0" w:space="0" w:color="auto"/>
            <w:left w:val="none" w:sz="0" w:space="0" w:color="auto"/>
            <w:bottom w:val="none" w:sz="0" w:space="0" w:color="auto"/>
            <w:right w:val="none" w:sz="0" w:space="0" w:color="auto"/>
          </w:divBdr>
        </w:div>
        <w:div w:id="1210143604">
          <w:marLeft w:val="0"/>
          <w:marRight w:val="0"/>
          <w:marTop w:val="0"/>
          <w:marBottom w:val="0"/>
          <w:divBdr>
            <w:top w:val="none" w:sz="0" w:space="0" w:color="auto"/>
            <w:left w:val="none" w:sz="0" w:space="0" w:color="auto"/>
            <w:bottom w:val="none" w:sz="0" w:space="0" w:color="auto"/>
            <w:right w:val="none" w:sz="0" w:space="0" w:color="auto"/>
          </w:divBdr>
        </w:div>
        <w:div w:id="1016032918">
          <w:marLeft w:val="0"/>
          <w:marRight w:val="0"/>
          <w:marTop w:val="0"/>
          <w:marBottom w:val="0"/>
          <w:divBdr>
            <w:top w:val="none" w:sz="0" w:space="0" w:color="auto"/>
            <w:left w:val="none" w:sz="0" w:space="0" w:color="auto"/>
            <w:bottom w:val="none" w:sz="0" w:space="0" w:color="auto"/>
            <w:right w:val="none" w:sz="0" w:space="0" w:color="auto"/>
          </w:divBdr>
        </w:div>
        <w:div w:id="243805608">
          <w:marLeft w:val="0"/>
          <w:marRight w:val="0"/>
          <w:marTop w:val="0"/>
          <w:marBottom w:val="0"/>
          <w:divBdr>
            <w:top w:val="none" w:sz="0" w:space="0" w:color="auto"/>
            <w:left w:val="none" w:sz="0" w:space="0" w:color="auto"/>
            <w:bottom w:val="none" w:sz="0" w:space="0" w:color="auto"/>
            <w:right w:val="none" w:sz="0" w:space="0" w:color="auto"/>
          </w:divBdr>
        </w:div>
        <w:div w:id="637222358">
          <w:marLeft w:val="0"/>
          <w:marRight w:val="0"/>
          <w:marTop w:val="0"/>
          <w:marBottom w:val="0"/>
          <w:divBdr>
            <w:top w:val="none" w:sz="0" w:space="0" w:color="auto"/>
            <w:left w:val="none" w:sz="0" w:space="0" w:color="auto"/>
            <w:bottom w:val="none" w:sz="0" w:space="0" w:color="auto"/>
            <w:right w:val="none" w:sz="0" w:space="0" w:color="auto"/>
          </w:divBdr>
        </w:div>
        <w:div w:id="1544099655">
          <w:marLeft w:val="0"/>
          <w:marRight w:val="0"/>
          <w:marTop w:val="0"/>
          <w:marBottom w:val="0"/>
          <w:divBdr>
            <w:top w:val="none" w:sz="0" w:space="0" w:color="auto"/>
            <w:left w:val="none" w:sz="0" w:space="0" w:color="auto"/>
            <w:bottom w:val="none" w:sz="0" w:space="0" w:color="auto"/>
            <w:right w:val="none" w:sz="0" w:space="0" w:color="auto"/>
          </w:divBdr>
        </w:div>
        <w:div w:id="192117634">
          <w:marLeft w:val="0"/>
          <w:marRight w:val="0"/>
          <w:marTop w:val="0"/>
          <w:marBottom w:val="0"/>
          <w:divBdr>
            <w:top w:val="none" w:sz="0" w:space="0" w:color="auto"/>
            <w:left w:val="none" w:sz="0" w:space="0" w:color="auto"/>
            <w:bottom w:val="none" w:sz="0" w:space="0" w:color="auto"/>
            <w:right w:val="none" w:sz="0" w:space="0" w:color="auto"/>
          </w:divBdr>
        </w:div>
        <w:div w:id="1538930128">
          <w:marLeft w:val="0"/>
          <w:marRight w:val="0"/>
          <w:marTop w:val="0"/>
          <w:marBottom w:val="0"/>
          <w:divBdr>
            <w:top w:val="none" w:sz="0" w:space="0" w:color="auto"/>
            <w:left w:val="none" w:sz="0" w:space="0" w:color="auto"/>
            <w:bottom w:val="none" w:sz="0" w:space="0" w:color="auto"/>
            <w:right w:val="none" w:sz="0" w:space="0" w:color="auto"/>
          </w:divBdr>
        </w:div>
        <w:div w:id="1924145946">
          <w:marLeft w:val="0"/>
          <w:marRight w:val="0"/>
          <w:marTop w:val="0"/>
          <w:marBottom w:val="0"/>
          <w:divBdr>
            <w:top w:val="none" w:sz="0" w:space="0" w:color="auto"/>
            <w:left w:val="none" w:sz="0" w:space="0" w:color="auto"/>
            <w:bottom w:val="none" w:sz="0" w:space="0" w:color="auto"/>
            <w:right w:val="none" w:sz="0" w:space="0" w:color="auto"/>
          </w:divBdr>
        </w:div>
        <w:div w:id="834686275">
          <w:marLeft w:val="0"/>
          <w:marRight w:val="0"/>
          <w:marTop w:val="0"/>
          <w:marBottom w:val="0"/>
          <w:divBdr>
            <w:top w:val="none" w:sz="0" w:space="0" w:color="auto"/>
            <w:left w:val="none" w:sz="0" w:space="0" w:color="auto"/>
            <w:bottom w:val="none" w:sz="0" w:space="0" w:color="auto"/>
            <w:right w:val="none" w:sz="0" w:space="0" w:color="auto"/>
          </w:divBdr>
        </w:div>
        <w:div w:id="275983989">
          <w:marLeft w:val="0"/>
          <w:marRight w:val="0"/>
          <w:marTop w:val="0"/>
          <w:marBottom w:val="0"/>
          <w:divBdr>
            <w:top w:val="none" w:sz="0" w:space="0" w:color="auto"/>
            <w:left w:val="none" w:sz="0" w:space="0" w:color="auto"/>
            <w:bottom w:val="none" w:sz="0" w:space="0" w:color="auto"/>
            <w:right w:val="none" w:sz="0" w:space="0" w:color="auto"/>
          </w:divBdr>
        </w:div>
        <w:div w:id="1243029975">
          <w:marLeft w:val="0"/>
          <w:marRight w:val="0"/>
          <w:marTop w:val="0"/>
          <w:marBottom w:val="0"/>
          <w:divBdr>
            <w:top w:val="none" w:sz="0" w:space="0" w:color="auto"/>
            <w:left w:val="none" w:sz="0" w:space="0" w:color="auto"/>
            <w:bottom w:val="none" w:sz="0" w:space="0" w:color="auto"/>
            <w:right w:val="none" w:sz="0" w:space="0" w:color="auto"/>
          </w:divBdr>
        </w:div>
        <w:div w:id="1061170973">
          <w:marLeft w:val="0"/>
          <w:marRight w:val="0"/>
          <w:marTop w:val="0"/>
          <w:marBottom w:val="0"/>
          <w:divBdr>
            <w:top w:val="none" w:sz="0" w:space="0" w:color="auto"/>
            <w:left w:val="none" w:sz="0" w:space="0" w:color="auto"/>
            <w:bottom w:val="none" w:sz="0" w:space="0" w:color="auto"/>
            <w:right w:val="none" w:sz="0" w:space="0" w:color="auto"/>
          </w:divBdr>
        </w:div>
        <w:div w:id="309486537">
          <w:marLeft w:val="0"/>
          <w:marRight w:val="0"/>
          <w:marTop w:val="0"/>
          <w:marBottom w:val="0"/>
          <w:divBdr>
            <w:top w:val="none" w:sz="0" w:space="0" w:color="auto"/>
            <w:left w:val="none" w:sz="0" w:space="0" w:color="auto"/>
            <w:bottom w:val="none" w:sz="0" w:space="0" w:color="auto"/>
            <w:right w:val="none" w:sz="0" w:space="0" w:color="auto"/>
          </w:divBdr>
        </w:div>
        <w:div w:id="908227875">
          <w:marLeft w:val="0"/>
          <w:marRight w:val="0"/>
          <w:marTop w:val="0"/>
          <w:marBottom w:val="0"/>
          <w:divBdr>
            <w:top w:val="none" w:sz="0" w:space="0" w:color="auto"/>
            <w:left w:val="none" w:sz="0" w:space="0" w:color="auto"/>
            <w:bottom w:val="none" w:sz="0" w:space="0" w:color="auto"/>
            <w:right w:val="none" w:sz="0" w:space="0" w:color="auto"/>
          </w:divBdr>
        </w:div>
      </w:divsChild>
    </w:div>
    <w:div w:id="1757825390">
      <w:bodyDiv w:val="1"/>
      <w:marLeft w:val="0"/>
      <w:marRight w:val="0"/>
      <w:marTop w:val="0"/>
      <w:marBottom w:val="0"/>
      <w:divBdr>
        <w:top w:val="none" w:sz="0" w:space="0" w:color="auto"/>
        <w:left w:val="none" w:sz="0" w:space="0" w:color="auto"/>
        <w:bottom w:val="none" w:sz="0" w:space="0" w:color="auto"/>
        <w:right w:val="none" w:sz="0" w:space="0" w:color="auto"/>
      </w:divBdr>
    </w:div>
    <w:div w:id="1759061788">
      <w:bodyDiv w:val="1"/>
      <w:marLeft w:val="0"/>
      <w:marRight w:val="0"/>
      <w:marTop w:val="0"/>
      <w:marBottom w:val="0"/>
      <w:divBdr>
        <w:top w:val="none" w:sz="0" w:space="0" w:color="auto"/>
        <w:left w:val="none" w:sz="0" w:space="0" w:color="auto"/>
        <w:bottom w:val="none" w:sz="0" w:space="0" w:color="auto"/>
        <w:right w:val="none" w:sz="0" w:space="0" w:color="auto"/>
      </w:divBdr>
    </w:div>
    <w:div w:id="1759473233">
      <w:bodyDiv w:val="1"/>
      <w:marLeft w:val="0"/>
      <w:marRight w:val="0"/>
      <w:marTop w:val="0"/>
      <w:marBottom w:val="0"/>
      <w:divBdr>
        <w:top w:val="none" w:sz="0" w:space="0" w:color="auto"/>
        <w:left w:val="none" w:sz="0" w:space="0" w:color="auto"/>
        <w:bottom w:val="none" w:sz="0" w:space="0" w:color="auto"/>
        <w:right w:val="none" w:sz="0" w:space="0" w:color="auto"/>
      </w:divBdr>
    </w:div>
    <w:div w:id="1761026811">
      <w:bodyDiv w:val="1"/>
      <w:marLeft w:val="0"/>
      <w:marRight w:val="0"/>
      <w:marTop w:val="0"/>
      <w:marBottom w:val="0"/>
      <w:divBdr>
        <w:top w:val="none" w:sz="0" w:space="0" w:color="auto"/>
        <w:left w:val="none" w:sz="0" w:space="0" w:color="auto"/>
        <w:bottom w:val="none" w:sz="0" w:space="0" w:color="auto"/>
        <w:right w:val="none" w:sz="0" w:space="0" w:color="auto"/>
      </w:divBdr>
    </w:div>
    <w:div w:id="1761636149">
      <w:bodyDiv w:val="1"/>
      <w:marLeft w:val="0"/>
      <w:marRight w:val="0"/>
      <w:marTop w:val="0"/>
      <w:marBottom w:val="0"/>
      <w:divBdr>
        <w:top w:val="none" w:sz="0" w:space="0" w:color="auto"/>
        <w:left w:val="none" w:sz="0" w:space="0" w:color="auto"/>
        <w:bottom w:val="none" w:sz="0" w:space="0" w:color="auto"/>
        <w:right w:val="none" w:sz="0" w:space="0" w:color="auto"/>
      </w:divBdr>
    </w:div>
    <w:div w:id="1762096477">
      <w:bodyDiv w:val="1"/>
      <w:marLeft w:val="0"/>
      <w:marRight w:val="0"/>
      <w:marTop w:val="0"/>
      <w:marBottom w:val="0"/>
      <w:divBdr>
        <w:top w:val="none" w:sz="0" w:space="0" w:color="auto"/>
        <w:left w:val="none" w:sz="0" w:space="0" w:color="auto"/>
        <w:bottom w:val="none" w:sz="0" w:space="0" w:color="auto"/>
        <w:right w:val="none" w:sz="0" w:space="0" w:color="auto"/>
      </w:divBdr>
      <w:divsChild>
        <w:div w:id="1425104539">
          <w:marLeft w:val="0"/>
          <w:marRight w:val="0"/>
          <w:marTop w:val="0"/>
          <w:marBottom w:val="0"/>
          <w:divBdr>
            <w:top w:val="none" w:sz="0" w:space="0" w:color="auto"/>
            <w:left w:val="none" w:sz="0" w:space="0" w:color="auto"/>
            <w:bottom w:val="none" w:sz="0" w:space="0" w:color="auto"/>
            <w:right w:val="none" w:sz="0" w:space="0" w:color="auto"/>
          </w:divBdr>
        </w:div>
        <w:div w:id="353843602">
          <w:marLeft w:val="0"/>
          <w:marRight w:val="0"/>
          <w:marTop w:val="0"/>
          <w:marBottom w:val="0"/>
          <w:divBdr>
            <w:top w:val="none" w:sz="0" w:space="0" w:color="auto"/>
            <w:left w:val="none" w:sz="0" w:space="0" w:color="auto"/>
            <w:bottom w:val="none" w:sz="0" w:space="0" w:color="auto"/>
            <w:right w:val="none" w:sz="0" w:space="0" w:color="auto"/>
          </w:divBdr>
        </w:div>
        <w:div w:id="649479336">
          <w:marLeft w:val="0"/>
          <w:marRight w:val="0"/>
          <w:marTop w:val="0"/>
          <w:marBottom w:val="0"/>
          <w:divBdr>
            <w:top w:val="none" w:sz="0" w:space="0" w:color="auto"/>
            <w:left w:val="none" w:sz="0" w:space="0" w:color="auto"/>
            <w:bottom w:val="none" w:sz="0" w:space="0" w:color="auto"/>
            <w:right w:val="none" w:sz="0" w:space="0" w:color="auto"/>
          </w:divBdr>
        </w:div>
        <w:div w:id="8651560">
          <w:marLeft w:val="0"/>
          <w:marRight w:val="0"/>
          <w:marTop w:val="0"/>
          <w:marBottom w:val="0"/>
          <w:divBdr>
            <w:top w:val="none" w:sz="0" w:space="0" w:color="auto"/>
            <w:left w:val="none" w:sz="0" w:space="0" w:color="auto"/>
            <w:bottom w:val="none" w:sz="0" w:space="0" w:color="auto"/>
            <w:right w:val="none" w:sz="0" w:space="0" w:color="auto"/>
          </w:divBdr>
        </w:div>
        <w:div w:id="436412468">
          <w:marLeft w:val="0"/>
          <w:marRight w:val="0"/>
          <w:marTop w:val="0"/>
          <w:marBottom w:val="0"/>
          <w:divBdr>
            <w:top w:val="none" w:sz="0" w:space="0" w:color="auto"/>
            <w:left w:val="none" w:sz="0" w:space="0" w:color="auto"/>
            <w:bottom w:val="none" w:sz="0" w:space="0" w:color="auto"/>
            <w:right w:val="none" w:sz="0" w:space="0" w:color="auto"/>
          </w:divBdr>
        </w:div>
        <w:div w:id="110128927">
          <w:marLeft w:val="0"/>
          <w:marRight w:val="0"/>
          <w:marTop w:val="0"/>
          <w:marBottom w:val="0"/>
          <w:divBdr>
            <w:top w:val="none" w:sz="0" w:space="0" w:color="auto"/>
            <w:left w:val="none" w:sz="0" w:space="0" w:color="auto"/>
            <w:bottom w:val="none" w:sz="0" w:space="0" w:color="auto"/>
            <w:right w:val="none" w:sz="0" w:space="0" w:color="auto"/>
          </w:divBdr>
        </w:div>
        <w:div w:id="689575972">
          <w:marLeft w:val="0"/>
          <w:marRight w:val="0"/>
          <w:marTop w:val="0"/>
          <w:marBottom w:val="0"/>
          <w:divBdr>
            <w:top w:val="none" w:sz="0" w:space="0" w:color="auto"/>
            <w:left w:val="none" w:sz="0" w:space="0" w:color="auto"/>
            <w:bottom w:val="none" w:sz="0" w:space="0" w:color="auto"/>
            <w:right w:val="none" w:sz="0" w:space="0" w:color="auto"/>
          </w:divBdr>
        </w:div>
        <w:div w:id="1051147376">
          <w:marLeft w:val="0"/>
          <w:marRight w:val="0"/>
          <w:marTop w:val="0"/>
          <w:marBottom w:val="0"/>
          <w:divBdr>
            <w:top w:val="none" w:sz="0" w:space="0" w:color="auto"/>
            <w:left w:val="none" w:sz="0" w:space="0" w:color="auto"/>
            <w:bottom w:val="none" w:sz="0" w:space="0" w:color="auto"/>
            <w:right w:val="none" w:sz="0" w:space="0" w:color="auto"/>
          </w:divBdr>
        </w:div>
        <w:div w:id="571474714">
          <w:marLeft w:val="0"/>
          <w:marRight w:val="0"/>
          <w:marTop w:val="0"/>
          <w:marBottom w:val="0"/>
          <w:divBdr>
            <w:top w:val="none" w:sz="0" w:space="0" w:color="auto"/>
            <w:left w:val="none" w:sz="0" w:space="0" w:color="auto"/>
            <w:bottom w:val="none" w:sz="0" w:space="0" w:color="auto"/>
            <w:right w:val="none" w:sz="0" w:space="0" w:color="auto"/>
          </w:divBdr>
        </w:div>
        <w:div w:id="160632385">
          <w:marLeft w:val="0"/>
          <w:marRight w:val="0"/>
          <w:marTop w:val="0"/>
          <w:marBottom w:val="0"/>
          <w:divBdr>
            <w:top w:val="none" w:sz="0" w:space="0" w:color="auto"/>
            <w:left w:val="none" w:sz="0" w:space="0" w:color="auto"/>
            <w:bottom w:val="none" w:sz="0" w:space="0" w:color="auto"/>
            <w:right w:val="none" w:sz="0" w:space="0" w:color="auto"/>
          </w:divBdr>
        </w:div>
        <w:div w:id="1335063489">
          <w:marLeft w:val="0"/>
          <w:marRight w:val="0"/>
          <w:marTop w:val="0"/>
          <w:marBottom w:val="0"/>
          <w:divBdr>
            <w:top w:val="none" w:sz="0" w:space="0" w:color="auto"/>
            <w:left w:val="none" w:sz="0" w:space="0" w:color="auto"/>
            <w:bottom w:val="none" w:sz="0" w:space="0" w:color="auto"/>
            <w:right w:val="none" w:sz="0" w:space="0" w:color="auto"/>
          </w:divBdr>
        </w:div>
        <w:div w:id="1528178650">
          <w:marLeft w:val="0"/>
          <w:marRight w:val="0"/>
          <w:marTop w:val="0"/>
          <w:marBottom w:val="0"/>
          <w:divBdr>
            <w:top w:val="none" w:sz="0" w:space="0" w:color="auto"/>
            <w:left w:val="none" w:sz="0" w:space="0" w:color="auto"/>
            <w:bottom w:val="none" w:sz="0" w:space="0" w:color="auto"/>
            <w:right w:val="none" w:sz="0" w:space="0" w:color="auto"/>
          </w:divBdr>
        </w:div>
        <w:div w:id="1516651795">
          <w:marLeft w:val="0"/>
          <w:marRight w:val="0"/>
          <w:marTop w:val="0"/>
          <w:marBottom w:val="0"/>
          <w:divBdr>
            <w:top w:val="none" w:sz="0" w:space="0" w:color="auto"/>
            <w:left w:val="none" w:sz="0" w:space="0" w:color="auto"/>
            <w:bottom w:val="none" w:sz="0" w:space="0" w:color="auto"/>
            <w:right w:val="none" w:sz="0" w:space="0" w:color="auto"/>
          </w:divBdr>
        </w:div>
        <w:div w:id="225530121">
          <w:marLeft w:val="0"/>
          <w:marRight w:val="0"/>
          <w:marTop w:val="0"/>
          <w:marBottom w:val="0"/>
          <w:divBdr>
            <w:top w:val="none" w:sz="0" w:space="0" w:color="auto"/>
            <w:left w:val="none" w:sz="0" w:space="0" w:color="auto"/>
            <w:bottom w:val="none" w:sz="0" w:space="0" w:color="auto"/>
            <w:right w:val="none" w:sz="0" w:space="0" w:color="auto"/>
          </w:divBdr>
        </w:div>
        <w:div w:id="1969389275">
          <w:marLeft w:val="0"/>
          <w:marRight w:val="0"/>
          <w:marTop w:val="0"/>
          <w:marBottom w:val="0"/>
          <w:divBdr>
            <w:top w:val="none" w:sz="0" w:space="0" w:color="auto"/>
            <w:left w:val="none" w:sz="0" w:space="0" w:color="auto"/>
            <w:bottom w:val="none" w:sz="0" w:space="0" w:color="auto"/>
            <w:right w:val="none" w:sz="0" w:space="0" w:color="auto"/>
          </w:divBdr>
        </w:div>
        <w:div w:id="1152915861">
          <w:marLeft w:val="0"/>
          <w:marRight w:val="0"/>
          <w:marTop w:val="0"/>
          <w:marBottom w:val="0"/>
          <w:divBdr>
            <w:top w:val="none" w:sz="0" w:space="0" w:color="auto"/>
            <w:left w:val="none" w:sz="0" w:space="0" w:color="auto"/>
            <w:bottom w:val="none" w:sz="0" w:space="0" w:color="auto"/>
            <w:right w:val="none" w:sz="0" w:space="0" w:color="auto"/>
          </w:divBdr>
        </w:div>
        <w:div w:id="1586191">
          <w:marLeft w:val="0"/>
          <w:marRight w:val="0"/>
          <w:marTop w:val="0"/>
          <w:marBottom w:val="0"/>
          <w:divBdr>
            <w:top w:val="none" w:sz="0" w:space="0" w:color="auto"/>
            <w:left w:val="none" w:sz="0" w:space="0" w:color="auto"/>
            <w:bottom w:val="none" w:sz="0" w:space="0" w:color="auto"/>
            <w:right w:val="none" w:sz="0" w:space="0" w:color="auto"/>
          </w:divBdr>
        </w:div>
        <w:div w:id="801390387">
          <w:marLeft w:val="0"/>
          <w:marRight w:val="0"/>
          <w:marTop w:val="0"/>
          <w:marBottom w:val="0"/>
          <w:divBdr>
            <w:top w:val="none" w:sz="0" w:space="0" w:color="auto"/>
            <w:left w:val="none" w:sz="0" w:space="0" w:color="auto"/>
            <w:bottom w:val="none" w:sz="0" w:space="0" w:color="auto"/>
            <w:right w:val="none" w:sz="0" w:space="0" w:color="auto"/>
          </w:divBdr>
        </w:div>
        <w:div w:id="739979417">
          <w:marLeft w:val="0"/>
          <w:marRight w:val="0"/>
          <w:marTop w:val="0"/>
          <w:marBottom w:val="0"/>
          <w:divBdr>
            <w:top w:val="none" w:sz="0" w:space="0" w:color="auto"/>
            <w:left w:val="none" w:sz="0" w:space="0" w:color="auto"/>
            <w:bottom w:val="none" w:sz="0" w:space="0" w:color="auto"/>
            <w:right w:val="none" w:sz="0" w:space="0" w:color="auto"/>
          </w:divBdr>
        </w:div>
        <w:div w:id="1809665171">
          <w:marLeft w:val="0"/>
          <w:marRight w:val="0"/>
          <w:marTop w:val="0"/>
          <w:marBottom w:val="0"/>
          <w:divBdr>
            <w:top w:val="none" w:sz="0" w:space="0" w:color="auto"/>
            <w:left w:val="none" w:sz="0" w:space="0" w:color="auto"/>
            <w:bottom w:val="none" w:sz="0" w:space="0" w:color="auto"/>
            <w:right w:val="none" w:sz="0" w:space="0" w:color="auto"/>
          </w:divBdr>
        </w:div>
        <w:div w:id="833030583">
          <w:marLeft w:val="0"/>
          <w:marRight w:val="0"/>
          <w:marTop w:val="0"/>
          <w:marBottom w:val="0"/>
          <w:divBdr>
            <w:top w:val="none" w:sz="0" w:space="0" w:color="auto"/>
            <w:left w:val="none" w:sz="0" w:space="0" w:color="auto"/>
            <w:bottom w:val="none" w:sz="0" w:space="0" w:color="auto"/>
            <w:right w:val="none" w:sz="0" w:space="0" w:color="auto"/>
          </w:divBdr>
        </w:div>
        <w:div w:id="791633342">
          <w:marLeft w:val="0"/>
          <w:marRight w:val="0"/>
          <w:marTop w:val="0"/>
          <w:marBottom w:val="0"/>
          <w:divBdr>
            <w:top w:val="none" w:sz="0" w:space="0" w:color="auto"/>
            <w:left w:val="none" w:sz="0" w:space="0" w:color="auto"/>
            <w:bottom w:val="none" w:sz="0" w:space="0" w:color="auto"/>
            <w:right w:val="none" w:sz="0" w:space="0" w:color="auto"/>
          </w:divBdr>
        </w:div>
        <w:div w:id="1476683130">
          <w:marLeft w:val="0"/>
          <w:marRight w:val="0"/>
          <w:marTop w:val="0"/>
          <w:marBottom w:val="0"/>
          <w:divBdr>
            <w:top w:val="none" w:sz="0" w:space="0" w:color="auto"/>
            <w:left w:val="none" w:sz="0" w:space="0" w:color="auto"/>
            <w:bottom w:val="none" w:sz="0" w:space="0" w:color="auto"/>
            <w:right w:val="none" w:sz="0" w:space="0" w:color="auto"/>
          </w:divBdr>
        </w:div>
        <w:div w:id="640041726">
          <w:marLeft w:val="0"/>
          <w:marRight w:val="0"/>
          <w:marTop w:val="0"/>
          <w:marBottom w:val="0"/>
          <w:divBdr>
            <w:top w:val="none" w:sz="0" w:space="0" w:color="auto"/>
            <w:left w:val="none" w:sz="0" w:space="0" w:color="auto"/>
            <w:bottom w:val="none" w:sz="0" w:space="0" w:color="auto"/>
            <w:right w:val="none" w:sz="0" w:space="0" w:color="auto"/>
          </w:divBdr>
        </w:div>
        <w:div w:id="499008142">
          <w:marLeft w:val="0"/>
          <w:marRight w:val="0"/>
          <w:marTop w:val="0"/>
          <w:marBottom w:val="0"/>
          <w:divBdr>
            <w:top w:val="none" w:sz="0" w:space="0" w:color="auto"/>
            <w:left w:val="none" w:sz="0" w:space="0" w:color="auto"/>
            <w:bottom w:val="none" w:sz="0" w:space="0" w:color="auto"/>
            <w:right w:val="none" w:sz="0" w:space="0" w:color="auto"/>
          </w:divBdr>
        </w:div>
        <w:div w:id="1447001531">
          <w:marLeft w:val="0"/>
          <w:marRight w:val="0"/>
          <w:marTop w:val="0"/>
          <w:marBottom w:val="0"/>
          <w:divBdr>
            <w:top w:val="none" w:sz="0" w:space="0" w:color="auto"/>
            <w:left w:val="none" w:sz="0" w:space="0" w:color="auto"/>
            <w:bottom w:val="none" w:sz="0" w:space="0" w:color="auto"/>
            <w:right w:val="none" w:sz="0" w:space="0" w:color="auto"/>
          </w:divBdr>
        </w:div>
        <w:div w:id="496310809">
          <w:marLeft w:val="0"/>
          <w:marRight w:val="0"/>
          <w:marTop w:val="0"/>
          <w:marBottom w:val="0"/>
          <w:divBdr>
            <w:top w:val="none" w:sz="0" w:space="0" w:color="auto"/>
            <w:left w:val="none" w:sz="0" w:space="0" w:color="auto"/>
            <w:bottom w:val="none" w:sz="0" w:space="0" w:color="auto"/>
            <w:right w:val="none" w:sz="0" w:space="0" w:color="auto"/>
          </w:divBdr>
        </w:div>
        <w:div w:id="1289244563">
          <w:marLeft w:val="0"/>
          <w:marRight w:val="0"/>
          <w:marTop w:val="0"/>
          <w:marBottom w:val="0"/>
          <w:divBdr>
            <w:top w:val="none" w:sz="0" w:space="0" w:color="auto"/>
            <w:left w:val="none" w:sz="0" w:space="0" w:color="auto"/>
            <w:bottom w:val="none" w:sz="0" w:space="0" w:color="auto"/>
            <w:right w:val="none" w:sz="0" w:space="0" w:color="auto"/>
          </w:divBdr>
        </w:div>
        <w:div w:id="1591156103">
          <w:marLeft w:val="0"/>
          <w:marRight w:val="0"/>
          <w:marTop w:val="0"/>
          <w:marBottom w:val="0"/>
          <w:divBdr>
            <w:top w:val="none" w:sz="0" w:space="0" w:color="auto"/>
            <w:left w:val="none" w:sz="0" w:space="0" w:color="auto"/>
            <w:bottom w:val="none" w:sz="0" w:space="0" w:color="auto"/>
            <w:right w:val="none" w:sz="0" w:space="0" w:color="auto"/>
          </w:divBdr>
        </w:div>
        <w:div w:id="1295984732">
          <w:marLeft w:val="0"/>
          <w:marRight w:val="0"/>
          <w:marTop w:val="0"/>
          <w:marBottom w:val="0"/>
          <w:divBdr>
            <w:top w:val="none" w:sz="0" w:space="0" w:color="auto"/>
            <w:left w:val="none" w:sz="0" w:space="0" w:color="auto"/>
            <w:bottom w:val="none" w:sz="0" w:space="0" w:color="auto"/>
            <w:right w:val="none" w:sz="0" w:space="0" w:color="auto"/>
          </w:divBdr>
        </w:div>
        <w:div w:id="1798450124">
          <w:marLeft w:val="0"/>
          <w:marRight w:val="0"/>
          <w:marTop w:val="0"/>
          <w:marBottom w:val="0"/>
          <w:divBdr>
            <w:top w:val="none" w:sz="0" w:space="0" w:color="auto"/>
            <w:left w:val="none" w:sz="0" w:space="0" w:color="auto"/>
            <w:bottom w:val="none" w:sz="0" w:space="0" w:color="auto"/>
            <w:right w:val="none" w:sz="0" w:space="0" w:color="auto"/>
          </w:divBdr>
        </w:div>
        <w:div w:id="1482114257">
          <w:marLeft w:val="0"/>
          <w:marRight w:val="0"/>
          <w:marTop w:val="0"/>
          <w:marBottom w:val="0"/>
          <w:divBdr>
            <w:top w:val="none" w:sz="0" w:space="0" w:color="auto"/>
            <w:left w:val="none" w:sz="0" w:space="0" w:color="auto"/>
            <w:bottom w:val="none" w:sz="0" w:space="0" w:color="auto"/>
            <w:right w:val="none" w:sz="0" w:space="0" w:color="auto"/>
          </w:divBdr>
        </w:div>
        <w:div w:id="812332022">
          <w:marLeft w:val="0"/>
          <w:marRight w:val="0"/>
          <w:marTop w:val="0"/>
          <w:marBottom w:val="0"/>
          <w:divBdr>
            <w:top w:val="none" w:sz="0" w:space="0" w:color="auto"/>
            <w:left w:val="none" w:sz="0" w:space="0" w:color="auto"/>
            <w:bottom w:val="none" w:sz="0" w:space="0" w:color="auto"/>
            <w:right w:val="none" w:sz="0" w:space="0" w:color="auto"/>
          </w:divBdr>
        </w:div>
        <w:div w:id="190926067">
          <w:marLeft w:val="0"/>
          <w:marRight w:val="0"/>
          <w:marTop w:val="0"/>
          <w:marBottom w:val="0"/>
          <w:divBdr>
            <w:top w:val="none" w:sz="0" w:space="0" w:color="auto"/>
            <w:left w:val="none" w:sz="0" w:space="0" w:color="auto"/>
            <w:bottom w:val="none" w:sz="0" w:space="0" w:color="auto"/>
            <w:right w:val="none" w:sz="0" w:space="0" w:color="auto"/>
          </w:divBdr>
        </w:div>
        <w:div w:id="874974453">
          <w:marLeft w:val="0"/>
          <w:marRight w:val="0"/>
          <w:marTop w:val="0"/>
          <w:marBottom w:val="0"/>
          <w:divBdr>
            <w:top w:val="none" w:sz="0" w:space="0" w:color="auto"/>
            <w:left w:val="none" w:sz="0" w:space="0" w:color="auto"/>
            <w:bottom w:val="none" w:sz="0" w:space="0" w:color="auto"/>
            <w:right w:val="none" w:sz="0" w:space="0" w:color="auto"/>
          </w:divBdr>
        </w:div>
        <w:div w:id="208732724">
          <w:marLeft w:val="0"/>
          <w:marRight w:val="0"/>
          <w:marTop w:val="0"/>
          <w:marBottom w:val="0"/>
          <w:divBdr>
            <w:top w:val="none" w:sz="0" w:space="0" w:color="auto"/>
            <w:left w:val="none" w:sz="0" w:space="0" w:color="auto"/>
            <w:bottom w:val="none" w:sz="0" w:space="0" w:color="auto"/>
            <w:right w:val="none" w:sz="0" w:space="0" w:color="auto"/>
          </w:divBdr>
        </w:div>
        <w:div w:id="399601661">
          <w:marLeft w:val="0"/>
          <w:marRight w:val="0"/>
          <w:marTop w:val="0"/>
          <w:marBottom w:val="0"/>
          <w:divBdr>
            <w:top w:val="none" w:sz="0" w:space="0" w:color="auto"/>
            <w:left w:val="none" w:sz="0" w:space="0" w:color="auto"/>
            <w:bottom w:val="none" w:sz="0" w:space="0" w:color="auto"/>
            <w:right w:val="none" w:sz="0" w:space="0" w:color="auto"/>
          </w:divBdr>
        </w:div>
        <w:div w:id="1400400418">
          <w:marLeft w:val="0"/>
          <w:marRight w:val="0"/>
          <w:marTop w:val="0"/>
          <w:marBottom w:val="0"/>
          <w:divBdr>
            <w:top w:val="none" w:sz="0" w:space="0" w:color="auto"/>
            <w:left w:val="none" w:sz="0" w:space="0" w:color="auto"/>
            <w:bottom w:val="none" w:sz="0" w:space="0" w:color="auto"/>
            <w:right w:val="none" w:sz="0" w:space="0" w:color="auto"/>
          </w:divBdr>
        </w:div>
        <w:div w:id="819272492">
          <w:marLeft w:val="0"/>
          <w:marRight w:val="0"/>
          <w:marTop w:val="0"/>
          <w:marBottom w:val="0"/>
          <w:divBdr>
            <w:top w:val="none" w:sz="0" w:space="0" w:color="auto"/>
            <w:left w:val="none" w:sz="0" w:space="0" w:color="auto"/>
            <w:bottom w:val="none" w:sz="0" w:space="0" w:color="auto"/>
            <w:right w:val="none" w:sz="0" w:space="0" w:color="auto"/>
          </w:divBdr>
        </w:div>
        <w:div w:id="1859419392">
          <w:marLeft w:val="0"/>
          <w:marRight w:val="0"/>
          <w:marTop w:val="0"/>
          <w:marBottom w:val="0"/>
          <w:divBdr>
            <w:top w:val="none" w:sz="0" w:space="0" w:color="auto"/>
            <w:left w:val="none" w:sz="0" w:space="0" w:color="auto"/>
            <w:bottom w:val="none" w:sz="0" w:space="0" w:color="auto"/>
            <w:right w:val="none" w:sz="0" w:space="0" w:color="auto"/>
          </w:divBdr>
        </w:div>
        <w:div w:id="360863541">
          <w:marLeft w:val="0"/>
          <w:marRight w:val="0"/>
          <w:marTop w:val="0"/>
          <w:marBottom w:val="0"/>
          <w:divBdr>
            <w:top w:val="none" w:sz="0" w:space="0" w:color="auto"/>
            <w:left w:val="none" w:sz="0" w:space="0" w:color="auto"/>
            <w:bottom w:val="none" w:sz="0" w:space="0" w:color="auto"/>
            <w:right w:val="none" w:sz="0" w:space="0" w:color="auto"/>
          </w:divBdr>
        </w:div>
        <w:div w:id="790365609">
          <w:marLeft w:val="0"/>
          <w:marRight w:val="0"/>
          <w:marTop w:val="0"/>
          <w:marBottom w:val="0"/>
          <w:divBdr>
            <w:top w:val="none" w:sz="0" w:space="0" w:color="auto"/>
            <w:left w:val="none" w:sz="0" w:space="0" w:color="auto"/>
            <w:bottom w:val="none" w:sz="0" w:space="0" w:color="auto"/>
            <w:right w:val="none" w:sz="0" w:space="0" w:color="auto"/>
          </w:divBdr>
        </w:div>
        <w:div w:id="1073939399">
          <w:marLeft w:val="0"/>
          <w:marRight w:val="0"/>
          <w:marTop w:val="0"/>
          <w:marBottom w:val="0"/>
          <w:divBdr>
            <w:top w:val="none" w:sz="0" w:space="0" w:color="auto"/>
            <w:left w:val="none" w:sz="0" w:space="0" w:color="auto"/>
            <w:bottom w:val="none" w:sz="0" w:space="0" w:color="auto"/>
            <w:right w:val="none" w:sz="0" w:space="0" w:color="auto"/>
          </w:divBdr>
        </w:div>
        <w:div w:id="1773284551">
          <w:marLeft w:val="0"/>
          <w:marRight w:val="0"/>
          <w:marTop w:val="0"/>
          <w:marBottom w:val="0"/>
          <w:divBdr>
            <w:top w:val="none" w:sz="0" w:space="0" w:color="auto"/>
            <w:left w:val="none" w:sz="0" w:space="0" w:color="auto"/>
            <w:bottom w:val="none" w:sz="0" w:space="0" w:color="auto"/>
            <w:right w:val="none" w:sz="0" w:space="0" w:color="auto"/>
          </w:divBdr>
        </w:div>
        <w:div w:id="1507134183">
          <w:marLeft w:val="0"/>
          <w:marRight w:val="0"/>
          <w:marTop w:val="0"/>
          <w:marBottom w:val="0"/>
          <w:divBdr>
            <w:top w:val="none" w:sz="0" w:space="0" w:color="auto"/>
            <w:left w:val="none" w:sz="0" w:space="0" w:color="auto"/>
            <w:bottom w:val="none" w:sz="0" w:space="0" w:color="auto"/>
            <w:right w:val="none" w:sz="0" w:space="0" w:color="auto"/>
          </w:divBdr>
        </w:div>
        <w:div w:id="1062483100">
          <w:marLeft w:val="0"/>
          <w:marRight w:val="0"/>
          <w:marTop w:val="0"/>
          <w:marBottom w:val="0"/>
          <w:divBdr>
            <w:top w:val="none" w:sz="0" w:space="0" w:color="auto"/>
            <w:left w:val="none" w:sz="0" w:space="0" w:color="auto"/>
            <w:bottom w:val="none" w:sz="0" w:space="0" w:color="auto"/>
            <w:right w:val="none" w:sz="0" w:space="0" w:color="auto"/>
          </w:divBdr>
        </w:div>
        <w:div w:id="1566719729">
          <w:marLeft w:val="0"/>
          <w:marRight w:val="0"/>
          <w:marTop w:val="0"/>
          <w:marBottom w:val="0"/>
          <w:divBdr>
            <w:top w:val="none" w:sz="0" w:space="0" w:color="auto"/>
            <w:left w:val="none" w:sz="0" w:space="0" w:color="auto"/>
            <w:bottom w:val="none" w:sz="0" w:space="0" w:color="auto"/>
            <w:right w:val="none" w:sz="0" w:space="0" w:color="auto"/>
          </w:divBdr>
        </w:div>
        <w:div w:id="993293076">
          <w:marLeft w:val="0"/>
          <w:marRight w:val="0"/>
          <w:marTop w:val="0"/>
          <w:marBottom w:val="0"/>
          <w:divBdr>
            <w:top w:val="none" w:sz="0" w:space="0" w:color="auto"/>
            <w:left w:val="none" w:sz="0" w:space="0" w:color="auto"/>
            <w:bottom w:val="none" w:sz="0" w:space="0" w:color="auto"/>
            <w:right w:val="none" w:sz="0" w:space="0" w:color="auto"/>
          </w:divBdr>
        </w:div>
        <w:div w:id="1631352069">
          <w:marLeft w:val="0"/>
          <w:marRight w:val="0"/>
          <w:marTop w:val="0"/>
          <w:marBottom w:val="0"/>
          <w:divBdr>
            <w:top w:val="none" w:sz="0" w:space="0" w:color="auto"/>
            <w:left w:val="none" w:sz="0" w:space="0" w:color="auto"/>
            <w:bottom w:val="none" w:sz="0" w:space="0" w:color="auto"/>
            <w:right w:val="none" w:sz="0" w:space="0" w:color="auto"/>
          </w:divBdr>
        </w:div>
        <w:div w:id="1754399082">
          <w:marLeft w:val="0"/>
          <w:marRight w:val="0"/>
          <w:marTop w:val="0"/>
          <w:marBottom w:val="0"/>
          <w:divBdr>
            <w:top w:val="none" w:sz="0" w:space="0" w:color="auto"/>
            <w:left w:val="none" w:sz="0" w:space="0" w:color="auto"/>
            <w:bottom w:val="none" w:sz="0" w:space="0" w:color="auto"/>
            <w:right w:val="none" w:sz="0" w:space="0" w:color="auto"/>
          </w:divBdr>
        </w:div>
        <w:div w:id="1224634418">
          <w:marLeft w:val="0"/>
          <w:marRight w:val="0"/>
          <w:marTop w:val="0"/>
          <w:marBottom w:val="0"/>
          <w:divBdr>
            <w:top w:val="none" w:sz="0" w:space="0" w:color="auto"/>
            <w:left w:val="none" w:sz="0" w:space="0" w:color="auto"/>
            <w:bottom w:val="none" w:sz="0" w:space="0" w:color="auto"/>
            <w:right w:val="none" w:sz="0" w:space="0" w:color="auto"/>
          </w:divBdr>
        </w:div>
        <w:div w:id="1543520221">
          <w:marLeft w:val="0"/>
          <w:marRight w:val="0"/>
          <w:marTop w:val="0"/>
          <w:marBottom w:val="0"/>
          <w:divBdr>
            <w:top w:val="none" w:sz="0" w:space="0" w:color="auto"/>
            <w:left w:val="none" w:sz="0" w:space="0" w:color="auto"/>
            <w:bottom w:val="none" w:sz="0" w:space="0" w:color="auto"/>
            <w:right w:val="none" w:sz="0" w:space="0" w:color="auto"/>
          </w:divBdr>
        </w:div>
        <w:div w:id="311717055">
          <w:marLeft w:val="0"/>
          <w:marRight w:val="0"/>
          <w:marTop w:val="0"/>
          <w:marBottom w:val="0"/>
          <w:divBdr>
            <w:top w:val="none" w:sz="0" w:space="0" w:color="auto"/>
            <w:left w:val="none" w:sz="0" w:space="0" w:color="auto"/>
            <w:bottom w:val="none" w:sz="0" w:space="0" w:color="auto"/>
            <w:right w:val="none" w:sz="0" w:space="0" w:color="auto"/>
          </w:divBdr>
        </w:div>
        <w:div w:id="2056197459">
          <w:marLeft w:val="0"/>
          <w:marRight w:val="0"/>
          <w:marTop w:val="0"/>
          <w:marBottom w:val="0"/>
          <w:divBdr>
            <w:top w:val="none" w:sz="0" w:space="0" w:color="auto"/>
            <w:left w:val="none" w:sz="0" w:space="0" w:color="auto"/>
            <w:bottom w:val="none" w:sz="0" w:space="0" w:color="auto"/>
            <w:right w:val="none" w:sz="0" w:space="0" w:color="auto"/>
          </w:divBdr>
        </w:div>
        <w:div w:id="702172445">
          <w:marLeft w:val="0"/>
          <w:marRight w:val="0"/>
          <w:marTop w:val="0"/>
          <w:marBottom w:val="0"/>
          <w:divBdr>
            <w:top w:val="none" w:sz="0" w:space="0" w:color="auto"/>
            <w:left w:val="none" w:sz="0" w:space="0" w:color="auto"/>
            <w:bottom w:val="none" w:sz="0" w:space="0" w:color="auto"/>
            <w:right w:val="none" w:sz="0" w:space="0" w:color="auto"/>
          </w:divBdr>
        </w:div>
        <w:div w:id="1588997341">
          <w:marLeft w:val="0"/>
          <w:marRight w:val="0"/>
          <w:marTop w:val="0"/>
          <w:marBottom w:val="0"/>
          <w:divBdr>
            <w:top w:val="none" w:sz="0" w:space="0" w:color="auto"/>
            <w:left w:val="none" w:sz="0" w:space="0" w:color="auto"/>
            <w:bottom w:val="none" w:sz="0" w:space="0" w:color="auto"/>
            <w:right w:val="none" w:sz="0" w:space="0" w:color="auto"/>
          </w:divBdr>
        </w:div>
        <w:div w:id="831914317">
          <w:marLeft w:val="0"/>
          <w:marRight w:val="0"/>
          <w:marTop w:val="0"/>
          <w:marBottom w:val="0"/>
          <w:divBdr>
            <w:top w:val="none" w:sz="0" w:space="0" w:color="auto"/>
            <w:left w:val="none" w:sz="0" w:space="0" w:color="auto"/>
            <w:bottom w:val="none" w:sz="0" w:space="0" w:color="auto"/>
            <w:right w:val="none" w:sz="0" w:space="0" w:color="auto"/>
          </w:divBdr>
        </w:div>
        <w:div w:id="1656642175">
          <w:marLeft w:val="0"/>
          <w:marRight w:val="0"/>
          <w:marTop w:val="0"/>
          <w:marBottom w:val="0"/>
          <w:divBdr>
            <w:top w:val="none" w:sz="0" w:space="0" w:color="auto"/>
            <w:left w:val="none" w:sz="0" w:space="0" w:color="auto"/>
            <w:bottom w:val="none" w:sz="0" w:space="0" w:color="auto"/>
            <w:right w:val="none" w:sz="0" w:space="0" w:color="auto"/>
          </w:divBdr>
        </w:div>
        <w:div w:id="1515916822">
          <w:marLeft w:val="0"/>
          <w:marRight w:val="0"/>
          <w:marTop w:val="0"/>
          <w:marBottom w:val="0"/>
          <w:divBdr>
            <w:top w:val="none" w:sz="0" w:space="0" w:color="auto"/>
            <w:left w:val="none" w:sz="0" w:space="0" w:color="auto"/>
            <w:bottom w:val="none" w:sz="0" w:space="0" w:color="auto"/>
            <w:right w:val="none" w:sz="0" w:space="0" w:color="auto"/>
          </w:divBdr>
        </w:div>
        <w:div w:id="1549147141">
          <w:marLeft w:val="0"/>
          <w:marRight w:val="0"/>
          <w:marTop w:val="0"/>
          <w:marBottom w:val="0"/>
          <w:divBdr>
            <w:top w:val="none" w:sz="0" w:space="0" w:color="auto"/>
            <w:left w:val="none" w:sz="0" w:space="0" w:color="auto"/>
            <w:bottom w:val="none" w:sz="0" w:space="0" w:color="auto"/>
            <w:right w:val="none" w:sz="0" w:space="0" w:color="auto"/>
          </w:divBdr>
        </w:div>
        <w:div w:id="1786074208">
          <w:marLeft w:val="0"/>
          <w:marRight w:val="0"/>
          <w:marTop w:val="0"/>
          <w:marBottom w:val="0"/>
          <w:divBdr>
            <w:top w:val="none" w:sz="0" w:space="0" w:color="auto"/>
            <w:left w:val="none" w:sz="0" w:space="0" w:color="auto"/>
            <w:bottom w:val="none" w:sz="0" w:space="0" w:color="auto"/>
            <w:right w:val="none" w:sz="0" w:space="0" w:color="auto"/>
          </w:divBdr>
        </w:div>
        <w:div w:id="383218527">
          <w:marLeft w:val="0"/>
          <w:marRight w:val="0"/>
          <w:marTop w:val="0"/>
          <w:marBottom w:val="0"/>
          <w:divBdr>
            <w:top w:val="none" w:sz="0" w:space="0" w:color="auto"/>
            <w:left w:val="none" w:sz="0" w:space="0" w:color="auto"/>
            <w:bottom w:val="none" w:sz="0" w:space="0" w:color="auto"/>
            <w:right w:val="none" w:sz="0" w:space="0" w:color="auto"/>
          </w:divBdr>
        </w:div>
        <w:div w:id="975797560">
          <w:marLeft w:val="0"/>
          <w:marRight w:val="0"/>
          <w:marTop w:val="0"/>
          <w:marBottom w:val="0"/>
          <w:divBdr>
            <w:top w:val="none" w:sz="0" w:space="0" w:color="auto"/>
            <w:left w:val="none" w:sz="0" w:space="0" w:color="auto"/>
            <w:bottom w:val="none" w:sz="0" w:space="0" w:color="auto"/>
            <w:right w:val="none" w:sz="0" w:space="0" w:color="auto"/>
          </w:divBdr>
        </w:div>
        <w:div w:id="172846544">
          <w:marLeft w:val="0"/>
          <w:marRight w:val="0"/>
          <w:marTop w:val="0"/>
          <w:marBottom w:val="0"/>
          <w:divBdr>
            <w:top w:val="none" w:sz="0" w:space="0" w:color="auto"/>
            <w:left w:val="none" w:sz="0" w:space="0" w:color="auto"/>
            <w:bottom w:val="none" w:sz="0" w:space="0" w:color="auto"/>
            <w:right w:val="none" w:sz="0" w:space="0" w:color="auto"/>
          </w:divBdr>
        </w:div>
        <w:div w:id="1831479874">
          <w:marLeft w:val="0"/>
          <w:marRight w:val="0"/>
          <w:marTop w:val="0"/>
          <w:marBottom w:val="0"/>
          <w:divBdr>
            <w:top w:val="none" w:sz="0" w:space="0" w:color="auto"/>
            <w:left w:val="none" w:sz="0" w:space="0" w:color="auto"/>
            <w:bottom w:val="none" w:sz="0" w:space="0" w:color="auto"/>
            <w:right w:val="none" w:sz="0" w:space="0" w:color="auto"/>
          </w:divBdr>
        </w:div>
        <w:div w:id="1141000267">
          <w:marLeft w:val="0"/>
          <w:marRight w:val="0"/>
          <w:marTop w:val="0"/>
          <w:marBottom w:val="0"/>
          <w:divBdr>
            <w:top w:val="none" w:sz="0" w:space="0" w:color="auto"/>
            <w:left w:val="none" w:sz="0" w:space="0" w:color="auto"/>
            <w:bottom w:val="none" w:sz="0" w:space="0" w:color="auto"/>
            <w:right w:val="none" w:sz="0" w:space="0" w:color="auto"/>
          </w:divBdr>
        </w:div>
        <w:div w:id="117997316">
          <w:marLeft w:val="0"/>
          <w:marRight w:val="0"/>
          <w:marTop w:val="0"/>
          <w:marBottom w:val="0"/>
          <w:divBdr>
            <w:top w:val="none" w:sz="0" w:space="0" w:color="auto"/>
            <w:left w:val="none" w:sz="0" w:space="0" w:color="auto"/>
            <w:bottom w:val="none" w:sz="0" w:space="0" w:color="auto"/>
            <w:right w:val="none" w:sz="0" w:space="0" w:color="auto"/>
          </w:divBdr>
        </w:div>
        <w:div w:id="1812091274">
          <w:marLeft w:val="0"/>
          <w:marRight w:val="0"/>
          <w:marTop w:val="0"/>
          <w:marBottom w:val="0"/>
          <w:divBdr>
            <w:top w:val="none" w:sz="0" w:space="0" w:color="auto"/>
            <w:left w:val="none" w:sz="0" w:space="0" w:color="auto"/>
            <w:bottom w:val="none" w:sz="0" w:space="0" w:color="auto"/>
            <w:right w:val="none" w:sz="0" w:space="0" w:color="auto"/>
          </w:divBdr>
        </w:div>
        <w:div w:id="783496189">
          <w:marLeft w:val="0"/>
          <w:marRight w:val="0"/>
          <w:marTop w:val="0"/>
          <w:marBottom w:val="0"/>
          <w:divBdr>
            <w:top w:val="none" w:sz="0" w:space="0" w:color="auto"/>
            <w:left w:val="none" w:sz="0" w:space="0" w:color="auto"/>
            <w:bottom w:val="none" w:sz="0" w:space="0" w:color="auto"/>
            <w:right w:val="none" w:sz="0" w:space="0" w:color="auto"/>
          </w:divBdr>
        </w:div>
        <w:div w:id="138960253">
          <w:marLeft w:val="0"/>
          <w:marRight w:val="0"/>
          <w:marTop w:val="0"/>
          <w:marBottom w:val="0"/>
          <w:divBdr>
            <w:top w:val="none" w:sz="0" w:space="0" w:color="auto"/>
            <w:left w:val="none" w:sz="0" w:space="0" w:color="auto"/>
            <w:bottom w:val="none" w:sz="0" w:space="0" w:color="auto"/>
            <w:right w:val="none" w:sz="0" w:space="0" w:color="auto"/>
          </w:divBdr>
        </w:div>
        <w:div w:id="861093414">
          <w:marLeft w:val="0"/>
          <w:marRight w:val="0"/>
          <w:marTop w:val="0"/>
          <w:marBottom w:val="0"/>
          <w:divBdr>
            <w:top w:val="none" w:sz="0" w:space="0" w:color="auto"/>
            <w:left w:val="none" w:sz="0" w:space="0" w:color="auto"/>
            <w:bottom w:val="none" w:sz="0" w:space="0" w:color="auto"/>
            <w:right w:val="none" w:sz="0" w:space="0" w:color="auto"/>
          </w:divBdr>
        </w:div>
        <w:div w:id="1679311329">
          <w:marLeft w:val="0"/>
          <w:marRight w:val="0"/>
          <w:marTop w:val="0"/>
          <w:marBottom w:val="0"/>
          <w:divBdr>
            <w:top w:val="none" w:sz="0" w:space="0" w:color="auto"/>
            <w:left w:val="none" w:sz="0" w:space="0" w:color="auto"/>
            <w:bottom w:val="none" w:sz="0" w:space="0" w:color="auto"/>
            <w:right w:val="none" w:sz="0" w:space="0" w:color="auto"/>
          </w:divBdr>
        </w:div>
        <w:div w:id="5450581">
          <w:marLeft w:val="0"/>
          <w:marRight w:val="0"/>
          <w:marTop w:val="0"/>
          <w:marBottom w:val="0"/>
          <w:divBdr>
            <w:top w:val="none" w:sz="0" w:space="0" w:color="auto"/>
            <w:left w:val="none" w:sz="0" w:space="0" w:color="auto"/>
            <w:bottom w:val="none" w:sz="0" w:space="0" w:color="auto"/>
            <w:right w:val="none" w:sz="0" w:space="0" w:color="auto"/>
          </w:divBdr>
        </w:div>
        <w:div w:id="2013995269">
          <w:marLeft w:val="0"/>
          <w:marRight w:val="0"/>
          <w:marTop w:val="0"/>
          <w:marBottom w:val="0"/>
          <w:divBdr>
            <w:top w:val="none" w:sz="0" w:space="0" w:color="auto"/>
            <w:left w:val="none" w:sz="0" w:space="0" w:color="auto"/>
            <w:bottom w:val="none" w:sz="0" w:space="0" w:color="auto"/>
            <w:right w:val="none" w:sz="0" w:space="0" w:color="auto"/>
          </w:divBdr>
        </w:div>
        <w:div w:id="1005861021">
          <w:marLeft w:val="0"/>
          <w:marRight w:val="0"/>
          <w:marTop w:val="0"/>
          <w:marBottom w:val="0"/>
          <w:divBdr>
            <w:top w:val="none" w:sz="0" w:space="0" w:color="auto"/>
            <w:left w:val="none" w:sz="0" w:space="0" w:color="auto"/>
            <w:bottom w:val="none" w:sz="0" w:space="0" w:color="auto"/>
            <w:right w:val="none" w:sz="0" w:space="0" w:color="auto"/>
          </w:divBdr>
        </w:div>
        <w:div w:id="1873953840">
          <w:marLeft w:val="0"/>
          <w:marRight w:val="0"/>
          <w:marTop w:val="0"/>
          <w:marBottom w:val="0"/>
          <w:divBdr>
            <w:top w:val="none" w:sz="0" w:space="0" w:color="auto"/>
            <w:left w:val="none" w:sz="0" w:space="0" w:color="auto"/>
            <w:bottom w:val="none" w:sz="0" w:space="0" w:color="auto"/>
            <w:right w:val="none" w:sz="0" w:space="0" w:color="auto"/>
          </w:divBdr>
        </w:div>
        <w:div w:id="101189949">
          <w:marLeft w:val="0"/>
          <w:marRight w:val="0"/>
          <w:marTop w:val="0"/>
          <w:marBottom w:val="0"/>
          <w:divBdr>
            <w:top w:val="none" w:sz="0" w:space="0" w:color="auto"/>
            <w:left w:val="none" w:sz="0" w:space="0" w:color="auto"/>
            <w:bottom w:val="none" w:sz="0" w:space="0" w:color="auto"/>
            <w:right w:val="none" w:sz="0" w:space="0" w:color="auto"/>
          </w:divBdr>
        </w:div>
        <w:div w:id="2107379934">
          <w:marLeft w:val="0"/>
          <w:marRight w:val="0"/>
          <w:marTop w:val="0"/>
          <w:marBottom w:val="0"/>
          <w:divBdr>
            <w:top w:val="none" w:sz="0" w:space="0" w:color="auto"/>
            <w:left w:val="none" w:sz="0" w:space="0" w:color="auto"/>
            <w:bottom w:val="none" w:sz="0" w:space="0" w:color="auto"/>
            <w:right w:val="none" w:sz="0" w:space="0" w:color="auto"/>
          </w:divBdr>
        </w:div>
        <w:div w:id="355469474">
          <w:marLeft w:val="0"/>
          <w:marRight w:val="0"/>
          <w:marTop w:val="0"/>
          <w:marBottom w:val="0"/>
          <w:divBdr>
            <w:top w:val="none" w:sz="0" w:space="0" w:color="auto"/>
            <w:left w:val="none" w:sz="0" w:space="0" w:color="auto"/>
            <w:bottom w:val="none" w:sz="0" w:space="0" w:color="auto"/>
            <w:right w:val="none" w:sz="0" w:space="0" w:color="auto"/>
          </w:divBdr>
        </w:div>
        <w:div w:id="739063163">
          <w:marLeft w:val="0"/>
          <w:marRight w:val="0"/>
          <w:marTop w:val="0"/>
          <w:marBottom w:val="0"/>
          <w:divBdr>
            <w:top w:val="none" w:sz="0" w:space="0" w:color="auto"/>
            <w:left w:val="none" w:sz="0" w:space="0" w:color="auto"/>
            <w:bottom w:val="none" w:sz="0" w:space="0" w:color="auto"/>
            <w:right w:val="none" w:sz="0" w:space="0" w:color="auto"/>
          </w:divBdr>
        </w:div>
        <w:div w:id="1223297555">
          <w:marLeft w:val="0"/>
          <w:marRight w:val="0"/>
          <w:marTop w:val="0"/>
          <w:marBottom w:val="0"/>
          <w:divBdr>
            <w:top w:val="none" w:sz="0" w:space="0" w:color="auto"/>
            <w:left w:val="none" w:sz="0" w:space="0" w:color="auto"/>
            <w:bottom w:val="none" w:sz="0" w:space="0" w:color="auto"/>
            <w:right w:val="none" w:sz="0" w:space="0" w:color="auto"/>
          </w:divBdr>
        </w:div>
        <w:div w:id="44329548">
          <w:marLeft w:val="0"/>
          <w:marRight w:val="0"/>
          <w:marTop w:val="0"/>
          <w:marBottom w:val="0"/>
          <w:divBdr>
            <w:top w:val="none" w:sz="0" w:space="0" w:color="auto"/>
            <w:left w:val="none" w:sz="0" w:space="0" w:color="auto"/>
            <w:bottom w:val="none" w:sz="0" w:space="0" w:color="auto"/>
            <w:right w:val="none" w:sz="0" w:space="0" w:color="auto"/>
          </w:divBdr>
        </w:div>
        <w:div w:id="402726241">
          <w:marLeft w:val="0"/>
          <w:marRight w:val="0"/>
          <w:marTop w:val="0"/>
          <w:marBottom w:val="0"/>
          <w:divBdr>
            <w:top w:val="none" w:sz="0" w:space="0" w:color="auto"/>
            <w:left w:val="none" w:sz="0" w:space="0" w:color="auto"/>
            <w:bottom w:val="none" w:sz="0" w:space="0" w:color="auto"/>
            <w:right w:val="none" w:sz="0" w:space="0" w:color="auto"/>
          </w:divBdr>
        </w:div>
        <w:div w:id="783351820">
          <w:marLeft w:val="0"/>
          <w:marRight w:val="0"/>
          <w:marTop w:val="0"/>
          <w:marBottom w:val="0"/>
          <w:divBdr>
            <w:top w:val="none" w:sz="0" w:space="0" w:color="auto"/>
            <w:left w:val="none" w:sz="0" w:space="0" w:color="auto"/>
            <w:bottom w:val="none" w:sz="0" w:space="0" w:color="auto"/>
            <w:right w:val="none" w:sz="0" w:space="0" w:color="auto"/>
          </w:divBdr>
        </w:div>
        <w:div w:id="1428966942">
          <w:marLeft w:val="0"/>
          <w:marRight w:val="0"/>
          <w:marTop w:val="0"/>
          <w:marBottom w:val="0"/>
          <w:divBdr>
            <w:top w:val="none" w:sz="0" w:space="0" w:color="auto"/>
            <w:left w:val="none" w:sz="0" w:space="0" w:color="auto"/>
            <w:bottom w:val="none" w:sz="0" w:space="0" w:color="auto"/>
            <w:right w:val="none" w:sz="0" w:space="0" w:color="auto"/>
          </w:divBdr>
        </w:div>
        <w:div w:id="1747415693">
          <w:marLeft w:val="0"/>
          <w:marRight w:val="0"/>
          <w:marTop w:val="0"/>
          <w:marBottom w:val="0"/>
          <w:divBdr>
            <w:top w:val="none" w:sz="0" w:space="0" w:color="auto"/>
            <w:left w:val="none" w:sz="0" w:space="0" w:color="auto"/>
            <w:bottom w:val="none" w:sz="0" w:space="0" w:color="auto"/>
            <w:right w:val="none" w:sz="0" w:space="0" w:color="auto"/>
          </w:divBdr>
        </w:div>
        <w:div w:id="857735986">
          <w:marLeft w:val="0"/>
          <w:marRight w:val="0"/>
          <w:marTop w:val="0"/>
          <w:marBottom w:val="0"/>
          <w:divBdr>
            <w:top w:val="none" w:sz="0" w:space="0" w:color="auto"/>
            <w:left w:val="none" w:sz="0" w:space="0" w:color="auto"/>
            <w:bottom w:val="none" w:sz="0" w:space="0" w:color="auto"/>
            <w:right w:val="none" w:sz="0" w:space="0" w:color="auto"/>
          </w:divBdr>
        </w:div>
        <w:div w:id="805706735">
          <w:marLeft w:val="0"/>
          <w:marRight w:val="0"/>
          <w:marTop w:val="0"/>
          <w:marBottom w:val="0"/>
          <w:divBdr>
            <w:top w:val="none" w:sz="0" w:space="0" w:color="auto"/>
            <w:left w:val="none" w:sz="0" w:space="0" w:color="auto"/>
            <w:bottom w:val="none" w:sz="0" w:space="0" w:color="auto"/>
            <w:right w:val="none" w:sz="0" w:space="0" w:color="auto"/>
          </w:divBdr>
        </w:div>
        <w:div w:id="917176801">
          <w:marLeft w:val="0"/>
          <w:marRight w:val="0"/>
          <w:marTop w:val="0"/>
          <w:marBottom w:val="0"/>
          <w:divBdr>
            <w:top w:val="none" w:sz="0" w:space="0" w:color="auto"/>
            <w:left w:val="none" w:sz="0" w:space="0" w:color="auto"/>
            <w:bottom w:val="none" w:sz="0" w:space="0" w:color="auto"/>
            <w:right w:val="none" w:sz="0" w:space="0" w:color="auto"/>
          </w:divBdr>
        </w:div>
        <w:div w:id="594754483">
          <w:marLeft w:val="0"/>
          <w:marRight w:val="0"/>
          <w:marTop w:val="0"/>
          <w:marBottom w:val="0"/>
          <w:divBdr>
            <w:top w:val="none" w:sz="0" w:space="0" w:color="auto"/>
            <w:left w:val="none" w:sz="0" w:space="0" w:color="auto"/>
            <w:bottom w:val="none" w:sz="0" w:space="0" w:color="auto"/>
            <w:right w:val="none" w:sz="0" w:space="0" w:color="auto"/>
          </w:divBdr>
        </w:div>
        <w:div w:id="1380280879">
          <w:marLeft w:val="0"/>
          <w:marRight w:val="0"/>
          <w:marTop w:val="0"/>
          <w:marBottom w:val="0"/>
          <w:divBdr>
            <w:top w:val="none" w:sz="0" w:space="0" w:color="auto"/>
            <w:left w:val="none" w:sz="0" w:space="0" w:color="auto"/>
            <w:bottom w:val="none" w:sz="0" w:space="0" w:color="auto"/>
            <w:right w:val="none" w:sz="0" w:space="0" w:color="auto"/>
          </w:divBdr>
        </w:div>
        <w:div w:id="991257435">
          <w:marLeft w:val="0"/>
          <w:marRight w:val="0"/>
          <w:marTop w:val="0"/>
          <w:marBottom w:val="0"/>
          <w:divBdr>
            <w:top w:val="none" w:sz="0" w:space="0" w:color="auto"/>
            <w:left w:val="none" w:sz="0" w:space="0" w:color="auto"/>
            <w:bottom w:val="none" w:sz="0" w:space="0" w:color="auto"/>
            <w:right w:val="none" w:sz="0" w:space="0" w:color="auto"/>
          </w:divBdr>
        </w:div>
        <w:div w:id="831600892">
          <w:marLeft w:val="0"/>
          <w:marRight w:val="0"/>
          <w:marTop w:val="0"/>
          <w:marBottom w:val="0"/>
          <w:divBdr>
            <w:top w:val="none" w:sz="0" w:space="0" w:color="auto"/>
            <w:left w:val="none" w:sz="0" w:space="0" w:color="auto"/>
            <w:bottom w:val="none" w:sz="0" w:space="0" w:color="auto"/>
            <w:right w:val="none" w:sz="0" w:space="0" w:color="auto"/>
          </w:divBdr>
        </w:div>
        <w:div w:id="732048495">
          <w:marLeft w:val="0"/>
          <w:marRight w:val="0"/>
          <w:marTop w:val="0"/>
          <w:marBottom w:val="0"/>
          <w:divBdr>
            <w:top w:val="none" w:sz="0" w:space="0" w:color="auto"/>
            <w:left w:val="none" w:sz="0" w:space="0" w:color="auto"/>
            <w:bottom w:val="none" w:sz="0" w:space="0" w:color="auto"/>
            <w:right w:val="none" w:sz="0" w:space="0" w:color="auto"/>
          </w:divBdr>
        </w:div>
        <w:div w:id="897087029">
          <w:marLeft w:val="0"/>
          <w:marRight w:val="0"/>
          <w:marTop w:val="0"/>
          <w:marBottom w:val="0"/>
          <w:divBdr>
            <w:top w:val="none" w:sz="0" w:space="0" w:color="auto"/>
            <w:left w:val="none" w:sz="0" w:space="0" w:color="auto"/>
            <w:bottom w:val="none" w:sz="0" w:space="0" w:color="auto"/>
            <w:right w:val="none" w:sz="0" w:space="0" w:color="auto"/>
          </w:divBdr>
        </w:div>
        <w:div w:id="2013944640">
          <w:marLeft w:val="0"/>
          <w:marRight w:val="0"/>
          <w:marTop w:val="0"/>
          <w:marBottom w:val="0"/>
          <w:divBdr>
            <w:top w:val="none" w:sz="0" w:space="0" w:color="auto"/>
            <w:left w:val="none" w:sz="0" w:space="0" w:color="auto"/>
            <w:bottom w:val="none" w:sz="0" w:space="0" w:color="auto"/>
            <w:right w:val="none" w:sz="0" w:space="0" w:color="auto"/>
          </w:divBdr>
        </w:div>
        <w:div w:id="1136218946">
          <w:marLeft w:val="0"/>
          <w:marRight w:val="0"/>
          <w:marTop w:val="0"/>
          <w:marBottom w:val="0"/>
          <w:divBdr>
            <w:top w:val="none" w:sz="0" w:space="0" w:color="auto"/>
            <w:left w:val="none" w:sz="0" w:space="0" w:color="auto"/>
            <w:bottom w:val="none" w:sz="0" w:space="0" w:color="auto"/>
            <w:right w:val="none" w:sz="0" w:space="0" w:color="auto"/>
          </w:divBdr>
        </w:div>
        <w:div w:id="764157243">
          <w:marLeft w:val="0"/>
          <w:marRight w:val="0"/>
          <w:marTop w:val="0"/>
          <w:marBottom w:val="0"/>
          <w:divBdr>
            <w:top w:val="none" w:sz="0" w:space="0" w:color="auto"/>
            <w:left w:val="none" w:sz="0" w:space="0" w:color="auto"/>
            <w:bottom w:val="none" w:sz="0" w:space="0" w:color="auto"/>
            <w:right w:val="none" w:sz="0" w:space="0" w:color="auto"/>
          </w:divBdr>
        </w:div>
        <w:div w:id="1581284548">
          <w:marLeft w:val="0"/>
          <w:marRight w:val="0"/>
          <w:marTop w:val="0"/>
          <w:marBottom w:val="0"/>
          <w:divBdr>
            <w:top w:val="none" w:sz="0" w:space="0" w:color="auto"/>
            <w:left w:val="none" w:sz="0" w:space="0" w:color="auto"/>
            <w:bottom w:val="none" w:sz="0" w:space="0" w:color="auto"/>
            <w:right w:val="none" w:sz="0" w:space="0" w:color="auto"/>
          </w:divBdr>
        </w:div>
        <w:div w:id="311640140">
          <w:marLeft w:val="0"/>
          <w:marRight w:val="0"/>
          <w:marTop w:val="0"/>
          <w:marBottom w:val="0"/>
          <w:divBdr>
            <w:top w:val="none" w:sz="0" w:space="0" w:color="auto"/>
            <w:left w:val="none" w:sz="0" w:space="0" w:color="auto"/>
            <w:bottom w:val="none" w:sz="0" w:space="0" w:color="auto"/>
            <w:right w:val="none" w:sz="0" w:space="0" w:color="auto"/>
          </w:divBdr>
        </w:div>
        <w:div w:id="846024372">
          <w:marLeft w:val="0"/>
          <w:marRight w:val="0"/>
          <w:marTop w:val="0"/>
          <w:marBottom w:val="0"/>
          <w:divBdr>
            <w:top w:val="none" w:sz="0" w:space="0" w:color="auto"/>
            <w:left w:val="none" w:sz="0" w:space="0" w:color="auto"/>
            <w:bottom w:val="none" w:sz="0" w:space="0" w:color="auto"/>
            <w:right w:val="none" w:sz="0" w:space="0" w:color="auto"/>
          </w:divBdr>
        </w:div>
      </w:divsChild>
    </w:div>
    <w:div w:id="1762749814">
      <w:bodyDiv w:val="1"/>
      <w:marLeft w:val="0"/>
      <w:marRight w:val="0"/>
      <w:marTop w:val="0"/>
      <w:marBottom w:val="0"/>
      <w:divBdr>
        <w:top w:val="none" w:sz="0" w:space="0" w:color="auto"/>
        <w:left w:val="none" w:sz="0" w:space="0" w:color="auto"/>
        <w:bottom w:val="none" w:sz="0" w:space="0" w:color="auto"/>
        <w:right w:val="none" w:sz="0" w:space="0" w:color="auto"/>
      </w:divBdr>
    </w:div>
    <w:div w:id="1763062000">
      <w:bodyDiv w:val="1"/>
      <w:marLeft w:val="0"/>
      <w:marRight w:val="0"/>
      <w:marTop w:val="0"/>
      <w:marBottom w:val="0"/>
      <w:divBdr>
        <w:top w:val="none" w:sz="0" w:space="0" w:color="auto"/>
        <w:left w:val="none" w:sz="0" w:space="0" w:color="auto"/>
        <w:bottom w:val="none" w:sz="0" w:space="0" w:color="auto"/>
        <w:right w:val="none" w:sz="0" w:space="0" w:color="auto"/>
      </w:divBdr>
    </w:div>
    <w:div w:id="1765569379">
      <w:bodyDiv w:val="1"/>
      <w:marLeft w:val="0"/>
      <w:marRight w:val="0"/>
      <w:marTop w:val="0"/>
      <w:marBottom w:val="0"/>
      <w:divBdr>
        <w:top w:val="none" w:sz="0" w:space="0" w:color="auto"/>
        <w:left w:val="none" w:sz="0" w:space="0" w:color="auto"/>
        <w:bottom w:val="none" w:sz="0" w:space="0" w:color="auto"/>
        <w:right w:val="none" w:sz="0" w:space="0" w:color="auto"/>
      </w:divBdr>
    </w:div>
    <w:div w:id="1765954582">
      <w:bodyDiv w:val="1"/>
      <w:marLeft w:val="0"/>
      <w:marRight w:val="0"/>
      <w:marTop w:val="0"/>
      <w:marBottom w:val="0"/>
      <w:divBdr>
        <w:top w:val="none" w:sz="0" w:space="0" w:color="auto"/>
        <w:left w:val="none" w:sz="0" w:space="0" w:color="auto"/>
        <w:bottom w:val="none" w:sz="0" w:space="0" w:color="auto"/>
        <w:right w:val="none" w:sz="0" w:space="0" w:color="auto"/>
      </w:divBdr>
      <w:divsChild>
        <w:div w:id="353531384">
          <w:marLeft w:val="0"/>
          <w:marRight w:val="0"/>
          <w:marTop w:val="0"/>
          <w:marBottom w:val="0"/>
          <w:divBdr>
            <w:top w:val="none" w:sz="0" w:space="0" w:color="auto"/>
            <w:left w:val="none" w:sz="0" w:space="0" w:color="auto"/>
            <w:bottom w:val="none" w:sz="0" w:space="0" w:color="auto"/>
            <w:right w:val="none" w:sz="0" w:space="0" w:color="auto"/>
          </w:divBdr>
          <w:divsChild>
            <w:div w:id="1336345694">
              <w:marLeft w:val="0"/>
              <w:marRight w:val="0"/>
              <w:marTop w:val="0"/>
              <w:marBottom w:val="0"/>
              <w:divBdr>
                <w:top w:val="none" w:sz="0" w:space="0" w:color="auto"/>
                <w:left w:val="none" w:sz="0" w:space="0" w:color="auto"/>
                <w:bottom w:val="none" w:sz="0" w:space="0" w:color="auto"/>
                <w:right w:val="none" w:sz="0" w:space="0" w:color="auto"/>
              </w:divBdr>
              <w:divsChild>
                <w:div w:id="75956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7576869">
      <w:bodyDiv w:val="1"/>
      <w:marLeft w:val="0"/>
      <w:marRight w:val="0"/>
      <w:marTop w:val="0"/>
      <w:marBottom w:val="0"/>
      <w:divBdr>
        <w:top w:val="none" w:sz="0" w:space="0" w:color="auto"/>
        <w:left w:val="none" w:sz="0" w:space="0" w:color="auto"/>
        <w:bottom w:val="none" w:sz="0" w:space="0" w:color="auto"/>
        <w:right w:val="none" w:sz="0" w:space="0" w:color="auto"/>
      </w:divBdr>
    </w:div>
    <w:div w:id="1768966292">
      <w:bodyDiv w:val="1"/>
      <w:marLeft w:val="0"/>
      <w:marRight w:val="0"/>
      <w:marTop w:val="0"/>
      <w:marBottom w:val="0"/>
      <w:divBdr>
        <w:top w:val="none" w:sz="0" w:space="0" w:color="auto"/>
        <w:left w:val="none" w:sz="0" w:space="0" w:color="auto"/>
        <w:bottom w:val="none" w:sz="0" w:space="0" w:color="auto"/>
        <w:right w:val="none" w:sz="0" w:space="0" w:color="auto"/>
      </w:divBdr>
    </w:div>
    <w:div w:id="1769158671">
      <w:bodyDiv w:val="1"/>
      <w:marLeft w:val="0"/>
      <w:marRight w:val="0"/>
      <w:marTop w:val="0"/>
      <w:marBottom w:val="0"/>
      <w:divBdr>
        <w:top w:val="none" w:sz="0" w:space="0" w:color="auto"/>
        <w:left w:val="none" w:sz="0" w:space="0" w:color="auto"/>
        <w:bottom w:val="none" w:sz="0" w:space="0" w:color="auto"/>
        <w:right w:val="none" w:sz="0" w:space="0" w:color="auto"/>
      </w:divBdr>
    </w:div>
    <w:div w:id="1769303708">
      <w:bodyDiv w:val="1"/>
      <w:marLeft w:val="0"/>
      <w:marRight w:val="0"/>
      <w:marTop w:val="0"/>
      <w:marBottom w:val="0"/>
      <w:divBdr>
        <w:top w:val="none" w:sz="0" w:space="0" w:color="auto"/>
        <w:left w:val="none" w:sz="0" w:space="0" w:color="auto"/>
        <w:bottom w:val="none" w:sz="0" w:space="0" w:color="auto"/>
        <w:right w:val="none" w:sz="0" w:space="0" w:color="auto"/>
      </w:divBdr>
    </w:div>
    <w:div w:id="1769621839">
      <w:bodyDiv w:val="1"/>
      <w:marLeft w:val="0"/>
      <w:marRight w:val="0"/>
      <w:marTop w:val="0"/>
      <w:marBottom w:val="0"/>
      <w:divBdr>
        <w:top w:val="none" w:sz="0" w:space="0" w:color="auto"/>
        <w:left w:val="none" w:sz="0" w:space="0" w:color="auto"/>
        <w:bottom w:val="none" w:sz="0" w:space="0" w:color="auto"/>
        <w:right w:val="none" w:sz="0" w:space="0" w:color="auto"/>
      </w:divBdr>
    </w:div>
    <w:div w:id="1770270360">
      <w:bodyDiv w:val="1"/>
      <w:marLeft w:val="0"/>
      <w:marRight w:val="0"/>
      <w:marTop w:val="0"/>
      <w:marBottom w:val="0"/>
      <w:divBdr>
        <w:top w:val="none" w:sz="0" w:space="0" w:color="auto"/>
        <w:left w:val="none" w:sz="0" w:space="0" w:color="auto"/>
        <w:bottom w:val="none" w:sz="0" w:space="0" w:color="auto"/>
        <w:right w:val="none" w:sz="0" w:space="0" w:color="auto"/>
      </w:divBdr>
    </w:div>
    <w:div w:id="1770660296">
      <w:bodyDiv w:val="1"/>
      <w:marLeft w:val="0"/>
      <w:marRight w:val="0"/>
      <w:marTop w:val="0"/>
      <w:marBottom w:val="0"/>
      <w:divBdr>
        <w:top w:val="none" w:sz="0" w:space="0" w:color="auto"/>
        <w:left w:val="none" w:sz="0" w:space="0" w:color="auto"/>
        <w:bottom w:val="none" w:sz="0" w:space="0" w:color="auto"/>
        <w:right w:val="none" w:sz="0" w:space="0" w:color="auto"/>
      </w:divBdr>
    </w:div>
    <w:div w:id="1771506802">
      <w:bodyDiv w:val="1"/>
      <w:marLeft w:val="0"/>
      <w:marRight w:val="0"/>
      <w:marTop w:val="0"/>
      <w:marBottom w:val="0"/>
      <w:divBdr>
        <w:top w:val="none" w:sz="0" w:space="0" w:color="auto"/>
        <w:left w:val="none" w:sz="0" w:space="0" w:color="auto"/>
        <w:bottom w:val="none" w:sz="0" w:space="0" w:color="auto"/>
        <w:right w:val="none" w:sz="0" w:space="0" w:color="auto"/>
      </w:divBdr>
    </w:div>
    <w:div w:id="1771586538">
      <w:bodyDiv w:val="1"/>
      <w:marLeft w:val="0"/>
      <w:marRight w:val="0"/>
      <w:marTop w:val="0"/>
      <w:marBottom w:val="0"/>
      <w:divBdr>
        <w:top w:val="none" w:sz="0" w:space="0" w:color="auto"/>
        <w:left w:val="none" w:sz="0" w:space="0" w:color="auto"/>
        <w:bottom w:val="none" w:sz="0" w:space="0" w:color="auto"/>
        <w:right w:val="none" w:sz="0" w:space="0" w:color="auto"/>
      </w:divBdr>
    </w:div>
    <w:div w:id="1773546491">
      <w:bodyDiv w:val="1"/>
      <w:marLeft w:val="0"/>
      <w:marRight w:val="0"/>
      <w:marTop w:val="0"/>
      <w:marBottom w:val="0"/>
      <w:divBdr>
        <w:top w:val="none" w:sz="0" w:space="0" w:color="auto"/>
        <w:left w:val="none" w:sz="0" w:space="0" w:color="auto"/>
        <w:bottom w:val="none" w:sz="0" w:space="0" w:color="auto"/>
        <w:right w:val="none" w:sz="0" w:space="0" w:color="auto"/>
      </w:divBdr>
      <w:divsChild>
        <w:div w:id="1925336289">
          <w:marLeft w:val="0"/>
          <w:marRight w:val="0"/>
          <w:marTop w:val="0"/>
          <w:marBottom w:val="0"/>
          <w:divBdr>
            <w:top w:val="none" w:sz="0" w:space="0" w:color="auto"/>
            <w:left w:val="none" w:sz="0" w:space="0" w:color="auto"/>
            <w:bottom w:val="none" w:sz="0" w:space="0" w:color="auto"/>
            <w:right w:val="none" w:sz="0" w:space="0" w:color="auto"/>
          </w:divBdr>
        </w:div>
        <w:div w:id="1969626020">
          <w:marLeft w:val="0"/>
          <w:marRight w:val="0"/>
          <w:marTop w:val="0"/>
          <w:marBottom w:val="0"/>
          <w:divBdr>
            <w:top w:val="none" w:sz="0" w:space="0" w:color="auto"/>
            <w:left w:val="none" w:sz="0" w:space="0" w:color="auto"/>
            <w:bottom w:val="none" w:sz="0" w:space="0" w:color="auto"/>
            <w:right w:val="none" w:sz="0" w:space="0" w:color="auto"/>
          </w:divBdr>
        </w:div>
        <w:div w:id="2123843551">
          <w:marLeft w:val="0"/>
          <w:marRight w:val="0"/>
          <w:marTop w:val="0"/>
          <w:marBottom w:val="0"/>
          <w:divBdr>
            <w:top w:val="none" w:sz="0" w:space="0" w:color="auto"/>
            <w:left w:val="none" w:sz="0" w:space="0" w:color="auto"/>
            <w:bottom w:val="none" w:sz="0" w:space="0" w:color="auto"/>
            <w:right w:val="none" w:sz="0" w:space="0" w:color="auto"/>
          </w:divBdr>
        </w:div>
        <w:div w:id="1276447019">
          <w:marLeft w:val="0"/>
          <w:marRight w:val="0"/>
          <w:marTop w:val="0"/>
          <w:marBottom w:val="0"/>
          <w:divBdr>
            <w:top w:val="none" w:sz="0" w:space="0" w:color="auto"/>
            <w:left w:val="none" w:sz="0" w:space="0" w:color="auto"/>
            <w:bottom w:val="none" w:sz="0" w:space="0" w:color="auto"/>
            <w:right w:val="none" w:sz="0" w:space="0" w:color="auto"/>
          </w:divBdr>
        </w:div>
        <w:div w:id="1373581602">
          <w:marLeft w:val="0"/>
          <w:marRight w:val="0"/>
          <w:marTop w:val="0"/>
          <w:marBottom w:val="0"/>
          <w:divBdr>
            <w:top w:val="none" w:sz="0" w:space="0" w:color="auto"/>
            <w:left w:val="none" w:sz="0" w:space="0" w:color="auto"/>
            <w:bottom w:val="none" w:sz="0" w:space="0" w:color="auto"/>
            <w:right w:val="none" w:sz="0" w:space="0" w:color="auto"/>
          </w:divBdr>
        </w:div>
        <w:div w:id="196309855">
          <w:marLeft w:val="0"/>
          <w:marRight w:val="0"/>
          <w:marTop w:val="0"/>
          <w:marBottom w:val="0"/>
          <w:divBdr>
            <w:top w:val="none" w:sz="0" w:space="0" w:color="auto"/>
            <w:left w:val="none" w:sz="0" w:space="0" w:color="auto"/>
            <w:bottom w:val="none" w:sz="0" w:space="0" w:color="auto"/>
            <w:right w:val="none" w:sz="0" w:space="0" w:color="auto"/>
          </w:divBdr>
        </w:div>
        <w:div w:id="513541255">
          <w:marLeft w:val="0"/>
          <w:marRight w:val="0"/>
          <w:marTop w:val="0"/>
          <w:marBottom w:val="0"/>
          <w:divBdr>
            <w:top w:val="none" w:sz="0" w:space="0" w:color="auto"/>
            <w:left w:val="none" w:sz="0" w:space="0" w:color="auto"/>
            <w:bottom w:val="none" w:sz="0" w:space="0" w:color="auto"/>
            <w:right w:val="none" w:sz="0" w:space="0" w:color="auto"/>
          </w:divBdr>
        </w:div>
        <w:div w:id="815337792">
          <w:marLeft w:val="0"/>
          <w:marRight w:val="0"/>
          <w:marTop w:val="0"/>
          <w:marBottom w:val="0"/>
          <w:divBdr>
            <w:top w:val="none" w:sz="0" w:space="0" w:color="auto"/>
            <w:left w:val="none" w:sz="0" w:space="0" w:color="auto"/>
            <w:bottom w:val="none" w:sz="0" w:space="0" w:color="auto"/>
            <w:right w:val="none" w:sz="0" w:space="0" w:color="auto"/>
          </w:divBdr>
        </w:div>
        <w:div w:id="1085150544">
          <w:marLeft w:val="0"/>
          <w:marRight w:val="0"/>
          <w:marTop w:val="0"/>
          <w:marBottom w:val="0"/>
          <w:divBdr>
            <w:top w:val="none" w:sz="0" w:space="0" w:color="auto"/>
            <w:left w:val="none" w:sz="0" w:space="0" w:color="auto"/>
            <w:bottom w:val="none" w:sz="0" w:space="0" w:color="auto"/>
            <w:right w:val="none" w:sz="0" w:space="0" w:color="auto"/>
          </w:divBdr>
        </w:div>
        <w:div w:id="834732287">
          <w:marLeft w:val="0"/>
          <w:marRight w:val="0"/>
          <w:marTop w:val="0"/>
          <w:marBottom w:val="0"/>
          <w:divBdr>
            <w:top w:val="none" w:sz="0" w:space="0" w:color="auto"/>
            <w:left w:val="none" w:sz="0" w:space="0" w:color="auto"/>
            <w:bottom w:val="none" w:sz="0" w:space="0" w:color="auto"/>
            <w:right w:val="none" w:sz="0" w:space="0" w:color="auto"/>
          </w:divBdr>
        </w:div>
        <w:div w:id="1367872635">
          <w:marLeft w:val="0"/>
          <w:marRight w:val="0"/>
          <w:marTop w:val="0"/>
          <w:marBottom w:val="0"/>
          <w:divBdr>
            <w:top w:val="none" w:sz="0" w:space="0" w:color="auto"/>
            <w:left w:val="none" w:sz="0" w:space="0" w:color="auto"/>
            <w:bottom w:val="none" w:sz="0" w:space="0" w:color="auto"/>
            <w:right w:val="none" w:sz="0" w:space="0" w:color="auto"/>
          </w:divBdr>
        </w:div>
        <w:div w:id="1363358822">
          <w:marLeft w:val="0"/>
          <w:marRight w:val="0"/>
          <w:marTop w:val="0"/>
          <w:marBottom w:val="0"/>
          <w:divBdr>
            <w:top w:val="none" w:sz="0" w:space="0" w:color="auto"/>
            <w:left w:val="none" w:sz="0" w:space="0" w:color="auto"/>
            <w:bottom w:val="none" w:sz="0" w:space="0" w:color="auto"/>
            <w:right w:val="none" w:sz="0" w:space="0" w:color="auto"/>
          </w:divBdr>
        </w:div>
        <w:div w:id="893808471">
          <w:marLeft w:val="0"/>
          <w:marRight w:val="0"/>
          <w:marTop w:val="0"/>
          <w:marBottom w:val="0"/>
          <w:divBdr>
            <w:top w:val="none" w:sz="0" w:space="0" w:color="auto"/>
            <w:left w:val="none" w:sz="0" w:space="0" w:color="auto"/>
            <w:bottom w:val="none" w:sz="0" w:space="0" w:color="auto"/>
            <w:right w:val="none" w:sz="0" w:space="0" w:color="auto"/>
          </w:divBdr>
        </w:div>
        <w:div w:id="119228866">
          <w:marLeft w:val="0"/>
          <w:marRight w:val="0"/>
          <w:marTop w:val="0"/>
          <w:marBottom w:val="0"/>
          <w:divBdr>
            <w:top w:val="none" w:sz="0" w:space="0" w:color="auto"/>
            <w:left w:val="none" w:sz="0" w:space="0" w:color="auto"/>
            <w:bottom w:val="none" w:sz="0" w:space="0" w:color="auto"/>
            <w:right w:val="none" w:sz="0" w:space="0" w:color="auto"/>
          </w:divBdr>
        </w:div>
        <w:div w:id="671681898">
          <w:marLeft w:val="0"/>
          <w:marRight w:val="0"/>
          <w:marTop w:val="0"/>
          <w:marBottom w:val="0"/>
          <w:divBdr>
            <w:top w:val="none" w:sz="0" w:space="0" w:color="auto"/>
            <w:left w:val="none" w:sz="0" w:space="0" w:color="auto"/>
            <w:bottom w:val="none" w:sz="0" w:space="0" w:color="auto"/>
            <w:right w:val="none" w:sz="0" w:space="0" w:color="auto"/>
          </w:divBdr>
        </w:div>
        <w:div w:id="588579472">
          <w:marLeft w:val="0"/>
          <w:marRight w:val="0"/>
          <w:marTop w:val="0"/>
          <w:marBottom w:val="0"/>
          <w:divBdr>
            <w:top w:val="none" w:sz="0" w:space="0" w:color="auto"/>
            <w:left w:val="none" w:sz="0" w:space="0" w:color="auto"/>
            <w:bottom w:val="none" w:sz="0" w:space="0" w:color="auto"/>
            <w:right w:val="none" w:sz="0" w:space="0" w:color="auto"/>
          </w:divBdr>
        </w:div>
        <w:div w:id="1324234128">
          <w:marLeft w:val="0"/>
          <w:marRight w:val="0"/>
          <w:marTop w:val="0"/>
          <w:marBottom w:val="0"/>
          <w:divBdr>
            <w:top w:val="none" w:sz="0" w:space="0" w:color="auto"/>
            <w:left w:val="none" w:sz="0" w:space="0" w:color="auto"/>
            <w:bottom w:val="none" w:sz="0" w:space="0" w:color="auto"/>
            <w:right w:val="none" w:sz="0" w:space="0" w:color="auto"/>
          </w:divBdr>
        </w:div>
        <w:div w:id="2127118085">
          <w:marLeft w:val="0"/>
          <w:marRight w:val="0"/>
          <w:marTop w:val="0"/>
          <w:marBottom w:val="0"/>
          <w:divBdr>
            <w:top w:val="none" w:sz="0" w:space="0" w:color="auto"/>
            <w:left w:val="none" w:sz="0" w:space="0" w:color="auto"/>
            <w:bottom w:val="none" w:sz="0" w:space="0" w:color="auto"/>
            <w:right w:val="none" w:sz="0" w:space="0" w:color="auto"/>
          </w:divBdr>
        </w:div>
        <w:div w:id="977488388">
          <w:marLeft w:val="0"/>
          <w:marRight w:val="0"/>
          <w:marTop w:val="0"/>
          <w:marBottom w:val="0"/>
          <w:divBdr>
            <w:top w:val="none" w:sz="0" w:space="0" w:color="auto"/>
            <w:left w:val="none" w:sz="0" w:space="0" w:color="auto"/>
            <w:bottom w:val="none" w:sz="0" w:space="0" w:color="auto"/>
            <w:right w:val="none" w:sz="0" w:space="0" w:color="auto"/>
          </w:divBdr>
        </w:div>
        <w:div w:id="453867793">
          <w:marLeft w:val="0"/>
          <w:marRight w:val="0"/>
          <w:marTop w:val="0"/>
          <w:marBottom w:val="0"/>
          <w:divBdr>
            <w:top w:val="none" w:sz="0" w:space="0" w:color="auto"/>
            <w:left w:val="none" w:sz="0" w:space="0" w:color="auto"/>
            <w:bottom w:val="none" w:sz="0" w:space="0" w:color="auto"/>
            <w:right w:val="none" w:sz="0" w:space="0" w:color="auto"/>
          </w:divBdr>
        </w:div>
        <w:div w:id="654644222">
          <w:marLeft w:val="0"/>
          <w:marRight w:val="0"/>
          <w:marTop w:val="0"/>
          <w:marBottom w:val="0"/>
          <w:divBdr>
            <w:top w:val="none" w:sz="0" w:space="0" w:color="auto"/>
            <w:left w:val="none" w:sz="0" w:space="0" w:color="auto"/>
            <w:bottom w:val="none" w:sz="0" w:space="0" w:color="auto"/>
            <w:right w:val="none" w:sz="0" w:space="0" w:color="auto"/>
          </w:divBdr>
        </w:div>
        <w:div w:id="180365654">
          <w:marLeft w:val="0"/>
          <w:marRight w:val="0"/>
          <w:marTop w:val="0"/>
          <w:marBottom w:val="0"/>
          <w:divBdr>
            <w:top w:val="none" w:sz="0" w:space="0" w:color="auto"/>
            <w:left w:val="none" w:sz="0" w:space="0" w:color="auto"/>
            <w:bottom w:val="none" w:sz="0" w:space="0" w:color="auto"/>
            <w:right w:val="none" w:sz="0" w:space="0" w:color="auto"/>
          </w:divBdr>
        </w:div>
        <w:div w:id="1317690537">
          <w:marLeft w:val="0"/>
          <w:marRight w:val="0"/>
          <w:marTop w:val="0"/>
          <w:marBottom w:val="0"/>
          <w:divBdr>
            <w:top w:val="none" w:sz="0" w:space="0" w:color="auto"/>
            <w:left w:val="none" w:sz="0" w:space="0" w:color="auto"/>
            <w:bottom w:val="none" w:sz="0" w:space="0" w:color="auto"/>
            <w:right w:val="none" w:sz="0" w:space="0" w:color="auto"/>
          </w:divBdr>
        </w:div>
        <w:div w:id="1958218278">
          <w:marLeft w:val="0"/>
          <w:marRight w:val="0"/>
          <w:marTop w:val="0"/>
          <w:marBottom w:val="0"/>
          <w:divBdr>
            <w:top w:val="none" w:sz="0" w:space="0" w:color="auto"/>
            <w:left w:val="none" w:sz="0" w:space="0" w:color="auto"/>
            <w:bottom w:val="none" w:sz="0" w:space="0" w:color="auto"/>
            <w:right w:val="none" w:sz="0" w:space="0" w:color="auto"/>
          </w:divBdr>
        </w:div>
        <w:div w:id="1481727864">
          <w:marLeft w:val="0"/>
          <w:marRight w:val="0"/>
          <w:marTop w:val="0"/>
          <w:marBottom w:val="0"/>
          <w:divBdr>
            <w:top w:val="none" w:sz="0" w:space="0" w:color="auto"/>
            <w:left w:val="none" w:sz="0" w:space="0" w:color="auto"/>
            <w:bottom w:val="none" w:sz="0" w:space="0" w:color="auto"/>
            <w:right w:val="none" w:sz="0" w:space="0" w:color="auto"/>
          </w:divBdr>
        </w:div>
        <w:div w:id="276765604">
          <w:marLeft w:val="0"/>
          <w:marRight w:val="0"/>
          <w:marTop w:val="0"/>
          <w:marBottom w:val="0"/>
          <w:divBdr>
            <w:top w:val="none" w:sz="0" w:space="0" w:color="auto"/>
            <w:left w:val="none" w:sz="0" w:space="0" w:color="auto"/>
            <w:bottom w:val="none" w:sz="0" w:space="0" w:color="auto"/>
            <w:right w:val="none" w:sz="0" w:space="0" w:color="auto"/>
          </w:divBdr>
        </w:div>
        <w:div w:id="1994262013">
          <w:marLeft w:val="0"/>
          <w:marRight w:val="0"/>
          <w:marTop w:val="0"/>
          <w:marBottom w:val="0"/>
          <w:divBdr>
            <w:top w:val="none" w:sz="0" w:space="0" w:color="auto"/>
            <w:left w:val="none" w:sz="0" w:space="0" w:color="auto"/>
            <w:bottom w:val="none" w:sz="0" w:space="0" w:color="auto"/>
            <w:right w:val="none" w:sz="0" w:space="0" w:color="auto"/>
          </w:divBdr>
        </w:div>
        <w:div w:id="1157962516">
          <w:marLeft w:val="0"/>
          <w:marRight w:val="0"/>
          <w:marTop w:val="0"/>
          <w:marBottom w:val="0"/>
          <w:divBdr>
            <w:top w:val="none" w:sz="0" w:space="0" w:color="auto"/>
            <w:left w:val="none" w:sz="0" w:space="0" w:color="auto"/>
            <w:bottom w:val="none" w:sz="0" w:space="0" w:color="auto"/>
            <w:right w:val="none" w:sz="0" w:space="0" w:color="auto"/>
          </w:divBdr>
        </w:div>
        <w:div w:id="1368217202">
          <w:marLeft w:val="0"/>
          <w:marRight w:val="0"/>
          <w:marTop w:val="0"/>
          <w:marBottom w:val="0"/>
          <w:divBdr>
            <w:top w:val="none" w:sz="0" w:space="0" w:color="auto"/>
            <w:left w:val="none" w:sz="0" w:space="0" w:color="auto"/>
            <w:bottom w:val="none" w:sz="0" w:space="0" w:color="auto"/>
            <w:right w:val="none" w:sz="0" w:space="0" w:color="auto"/>
          </w:divBdr>
        </w:div>
        <w:div w:id="50739935">
          <w:marLeft w:val="0"/>
          <w:marRight w:val="0"/>
          <w:marTop w:val="0"/>
          <w:marBottom w:val="0"/>
          <w:divBdr>
            <w:top w:val="none" w:sz="0" w:space="0" w:color="auto"/>
            <w:left w:val="none" w:sz="0" w:space="0" w:color="auto"/>
            <w:bottom w:val="none" w:sz="0" w:space="0" w:color="auto"/>
            <w:right w:val="none" w:sz="0" w:space="0" w:color="auto"/>
          </w:divBdr>
        </w:div>
        <w:div w:id="333537805">
          <w:marLeft w:val="0"/>
          <w:marRight w:val="0"/>
          <w:marTop w:val="0"/>
          <w:marBottom w:val="0"/>
          <w:divBdr>
            <w:top w:val="none" w:sz="0" w:space="0" w:color="auto"/>
            <w:left w:val="none" w:sz="0" w:space="0" w:color="auto"/>
            <w:bottom w:val="none" w:sz="0" w:space="0" w:color="auto"/>
            <w:right w:val="none" w:sz="0" w:space="0" w:color="auto"/>
          </w:divBdr>
        </w:div>
        <w:div w:id="623731501">
          <w:marLeft w:val="0"/>
          <w:marRight w:val="0"/>
          <w:marTop w:val="0"/>
          <w:marBottom w:val="0"/>
          <w:divBdr>
            <w:top w:val="none" w:sz="0" w:space="0" w:color="auto"/>
            <w:left w:val="none" w:sz="0" w:space="0" w:color="auto"/>
            <w:bottom w:val="none" w:sz="0" w:space="0" w:color="auto"/>
            <w:right w:val="none" w:sz="0" w:space="0" w:color="auto"/>
          </w:divBdr>
        </w:div>
      </w:divsChild>
    </w:div>
    <w:div w:id="1776511897">
      <w:bodyDiv w:val="1"/>
      <w:marLeft w:val="0"/>
      <w:marRight w:val="0"/>
      <w:marTop w:val="0"/>
      <w:marBottom w:val="0"/>
      <w:divBdr>
        <w:top w:val="none" w:sz="0" w:space="0" w:color="auto"/>
        <w:left w:val="none" w:sz="0" w:space="0" w:color="auto"/>
        <w:bottom w:val="none" w:sz="0" w:space="0" w:color="auto"/>
        <w:right w:val="none" w:sz="0" w:space="0" w:color="auto"/>
      </w:divBdr>
    </w:div>
    <w:div w:id="1776711863">
      <w:bodyDiv w:val="1"/>
      <w:marLeft w:val="0"/>
      <w:marRight w:val="0"/>
      <w:marTop w:val="0"/>
      <w:marBottom w:val="0"/>
      <w:divBdr>
        <w:top w:val="none" w:sz="0" w:space="0" w:color="auto"/>
        <w:left w:val="none" w:sz="0" w:space="0" w:color="auto"/>
        <w:bottom w:val="none" w:sz="0" w:space="0" w:color="auto"/>
        <w:right w:val="none" w:sz="0" w:space="0" w:color="auto"/>
      </w:divBdr>
      <w:divsChild>
        <w:div w:id="371005321">
          <w:marLeft w:val="0"/>
          <w:marRight w:val="0"/>
          <w:marTop w:val="0"/>
          <w:marBottom w:val="0"/>
          <w:divBdr>
            <w:top w:val="none" w:sz="0" w:space="0" w:color="auto"/>
            <w:left w:val="none" w:sz="0" w:space="0" w:color="auto"/>
            <w:bottom w:val="none" w:sz="0" w:space="0" w:color="auto"/>
            <w:right w:val="none" w:sz="0" w:space="0" w:color="auto"/>
          </w:divBdr>
        </w:div>
        <w:div w:id="2099786554">
          <w:marLeft w:val="0"/>
          <w:marRight w:val="0"/>
          <w:marTop w:val="0"/>
          <w:marBottom w:val="0"/>
          <w:divBdr>
            <w:top w:val="none" w:sz="0" w:space="0" w:color="auto"/>
            <w:left w:val="none" w:sz="0" w:space="0" w:color="auto"/>
            <w:bottom w:val="none" w:sz="0" w:space="0" w:color="auto"/>
            <w:right w:val="none" w:sz="0" w:space="0" w:color="auto"/>
          </w:divBdr>
        </w:div>
        <w:div w:id="1333994773">
          <w:marLeft w:val="0"/>
          <w:marRight w:val="0"/>
          <w:marTop w:val="0"/>
          <w:marBottom w:val="0"/>
          <w:divBdr>
            <w:top w:val="none" w:sz="0" w:space="0" w:color="auto"/>
            <w:left w:val="none" w:sz="0" w:space="0" w:color="auto"/>
            <w:bottom w:val="none" w:sz="0" w:space="0" w:color="auto"/>
            <w:right w:val="none" w:sz="0" w:space="0" w:color="auto"/>
          </w:divBdr>
        </w:div>
        <w:div w:id="690690340">
          <w:marLeft w:val="0"/>
          <w:marRight w:val="0"/>
          <w:marTop w:val="0"/>
          <w:marBottom w:val="0"/>
          <w:divBdr>
            <w:top w:val="none" w:sz="0" w:space="0" w:color="auto"/>
            <w:left w:val="none" w:sz="0" w:space="0" w:color="auto"/>
            <w:bottom w:val="none" w:sz="0" w:space="0" w:color="auto"/>
            <w:right w:val="none" w:sz="0" w:space="0" w:color="auto"/>
          </w:divBdr>
        </w:div>
        <w:div w:id="2039160560">
          <w:marLeft w:val="0"/>
          <w:marRight w:val="0"/>
          <w:marTop w:val="0"/>
          <w:marBottom w:val="0"/>
          <w:divBdr>
            <w:top w:val="none" w:sz="0" w:space="0" w:color="auto"/>
            <w:left w:val="none" w:sz="0" w:space="0" w:color="auto"/>
            <w:bottom w:val="none" w:sz="0" w:space="0" w:color="auto"/>
            <w:right w:val="none" w:sz="0" w:space="0" w:color="auto"/>
          </w:divBdr>
        </w:div>
        <w:div w:id="7954698">
          <w:marLeft w:val="0"/>
          <w:marRight w:val="0"/>
          <w:marTop w:val="0"/>
          <w:marBottom w:val="0"/>
          <w:divBdr>
            <w:top w:val="none" w:sz="0" w:space="0" w:color="auto"/>
            <w:left w:val="none" w:sz="0" w:space="0" w:color="auto"/>
            <w:bottom w:val="none" w:sz="0" w:space="0" w:color="auto"/>
            <w:right w:val="none" w:sz="0" w:space="0" w:color="auto"/>
          </w:divBdr>
        </w:div>
        <w:div w:id="1853033334">
          <w:marLeft w:val="0"/>
          <w:marRight w:val="0"/>
          <w:marTop w:val="0"/>
          <w:marBottom w:val="0"/>
          <w:divBdr>
            <w:top w:val="none" w:sz="0" w:space="0" w:color="auto"/>
            <w:left w:val="none" w:sz="0" w:space="0" w:color="auto"/>
            <w:bottom w:val="none" w:sz="0" w:space="0" w:color="auto"/>
            <w:right w:val="none" w:sz="0" w:space="0" w:color="auto"/>
          </w:divBdr>
        </w:div>
        <w:div w:id="894511887">
          <w:marLeft w:val="0"/>
          <w:marRight w:val="0"/>
          <w:marTop w:val="0"/>
          <w:marBottom w:val="0"/>
          <w:divBdr>
            <w:top w:val="none" w:sz="0" w:space="0" w:color="auto"/>
            <w:left w:val="none" w:sz="0" w:space="0" w:color="auto"/>
            <w:bottom w:val="none" w:sz="0" w:space="0" w:color="auto"/>
            <w:right w:val="none" w:sz="0" w:space="0" w:color="auto"/>
          </w:divBdr>
        </w:div>
        <w:div w:id="1682271484">
          <w:marLeft w:val="0"/>
          <w:marRight w:val="0"/>
          <w:marTop w:val="0"/>
          <w:marBottom w:val="0"/>
          <w:divBdr>
            <w:top w:val="none" w:sz="0" w:space="0" w:color="auto"/>
            <w:left w:val="none" w:sz="0" w:space="0" w:color="auto"/>
            <w:bottom w:val="none" w:sz="0" w:space="0" w:color="auto"/>
            <w:right w:val="none" w:sz="0" w:space="0" w:color="auto"/>
          </w:divBdr>
        </w:div>
        <w:div w:id="541942983">
          <w:marLeft w:val="0"/>
          <w:marRight w:val="0"/>
          <w:marTop w:val="0"/>
          <w:marBottom w:val="0"/>
          <w:divBdr>
            <w:top w:val="none" w:sz="0" w:space="0" w:color="auto"/>
            <w:left w:val="none" w:sz="0" w:space="0" w:color="auto"/>
            <w:bottom w:val="none" w:sz="0" w:space="0" w:color="auto"/>
            <w:right w:val="none" w:sz="0" w:space="0" w:color="auto"/>
          </w:divBdr>
        </w:div>
        <w:div w:id="1406026761">
          <w:marLeft w:val="0"/>
          <w:marRight w:val="0"/>
          <w:marTop w:val="0"/>
          <w:marBottom w:val="0"/>
          <w:divBdr>
            <w:top w:val="none" w:sz="0" w:space="0" w:color="auto"/>
            <w:left w:val="none" w:sz="0" w:space="0" w:color="auto"/>
            <w:bottom w:val="none" w:sz="0" w:space="0" w:color="auto"/>
            <w:right w:val="none" w:sz="0" w:space="0" w:color="auto"/>
          </w:divBdr>
        </w:div>
        <w:div w:id="903373010">
          <w:marLeft w:val="0"/>
          <w:marRight w:val="0"/>
          <w:marTop w:val="0"/>
          <w:marBottom w:val="0"/>
          <w:divBdr>
            <w:top w:val="none" w:sz="0" w:space="0" w:color="auto"/>
            <w:left w:val="none" w:sz="0" w:space="0" w:color="auto"/>
            <w:bottom w:val="none" w:sz="0" w:space="0" w:color="auto"/>
            <w:right w:val="none" w:sz="0" w:space="0" w:color="auto"/>
          </w:divBdr>
        </w:div>
        <w:div w:id="185870611">
          <w:marLeft w:val="0"/>
          <w:marRight w:val="0"/>
          <w:marTop w:val="0"/>
          <w:marBottom w:val="0"/>
          <w:divBdr>
            <w:top w:val="none" w:sz="0" w:space="0" w:color="auto"/>
            <w:left w:val="none" w:sz="0" w:space="0" w:color="auto"/>
            <w:bottom w:val="none" w:sz="0" w:space="0" w:color="auto"/>
            <w:right w:val="none" w:sz="0" w:space="0" w:color="auto"/>
          </w:divBdr>
        </w:div>
        <w:div w:id="1431466102">
          <w:marLeft w:val="0"/>
          <w:marRight w:val="0"/>
          <w:marTop w:val="0"/>
          <w:marBottom w:val="0"/>
          <w:divBdr>
            <w:top w:val="none" w:sz="0" w:space="0" w:color="auto"/>
            <w:left w:val="none" w:sz="0" w:space="0" w:color="auto"/>
            <w:bottom w:val="none" w:sz="0" w:space="0" w:color="auto"/>
            <w:right w:val="none" w:sz="0" w:space="0" w:color="auto"/>
          </w:divBdr>
        </w:div>
        <w:div w:id="217127732">
          <w:marLeft w:val="0"/>
          <w:marRight w:val="0"/>
          <w:marTop w:val="0"/>
          <w:marBottom w:val="0"/>
          <w:divBdr>
            <w:top w:val="none" w:sz="0" w:space="0" w:color="auto"/>
            <w:left w:val="none" w:sz="0" w:space="0" w:color="auto"/>
            <w:bottom w:val="none" w:sz="0" w:space="0" w:color="auto"/>
            <w:right w:val="none" w:sz="0" w:space="0" w:color="auto"/>
          </w:divBdr>
        </w:div>
        <w:div w:id="948468621">
          <w:marLeft w:val="0"/>
          <w:marRight w:val="0"/>
          <w:marTop w:val="0"/>
          <w:marBottom w:val="0"/>
          <w:divBdr>
            <w:top w:val="none" w:sz="0" w:space="0" w:color="auto"/>
            <w:left w:val="none" w:sz="0" w:space="0" w:color="auto"/>
            <w:bottom w:val="none" w:sz="0" w:space="0" w:color="auto"/>
            <w:right w:val="none" w:sz="0" w:space="0" w:color="auto"/>
          </w:divBdr>
        </w:div>
        <w:div w:id="160200520">
          <w:marLeft w:val="0"/>
          <w:marRight w:val="0"/>
          <w:marTop w:val="0"/>
          <w:marBottom w:val="0"/>
          <w:divBdr>
            <w:top w:val="none" w:sz="0" w:space="0" w:color="auto"/>
            <w:left w:val="none" w:sz="0" w:space="0" w:color="auto"/>
            <w:bottom w:val="none" w:sz="0" w:space="0" w:color="auto"/>
            <w:right w:val="none" w:sz="0" w:space="0" w:color="auto"/>
          </w:divBdr>
        </w:div>
        <w:div w:id="1021475730">
          <w:marLeft w:val="0"/>
          <w:marRight w:val="0"/>
          <w:marTop w:val="0"/>
          <w:marBottom w:val="0"/>
          <w:divBdr>
            <w:top w:val="none" w:sz="0" w:space="0" w:color="auto"/>
            <w:left w:val="none" w:sz="0" w:space="0" w:color="auto"/>
            <w:bottom w:val="none" w:sz="0" w:space="0" w:color="auto"/>
            <w:right w:val="none" w:sz="0" w:space="0" w:color="auto"/>
          </w:divBdr>
        </w:div>
        <w:div w:id="888882573">
          <w:marLeft w:val="0"/>
          <w:marRight w:val="0"/>
          <w:marTop w:val="0"/>
          <w:marBottom w:val="0"/>
          <w:divBdr>
            <w:top w:val="none" w:sz="0" w:space="0" w:color="auto"/>
            <w:left w:val="none" w:sz="0" w:space="0" w:color="auto"/>
            <w:bottom w:val="none" w:sz="0" w:space="0" w:color="auto"/>
            <w:right w:val="none" w:sz="0" w:space="0" w:color="auto"/>
          </w:divBdr>
        </w:div>
        <w:div w:id="1237713502">
          <w:marLeft w:val="0"/>
          <w:marRight w:val="0"/>
          <w:marTop w:val="0"/>
          <w:marBottom w:val="0"/>
          <w:divBdr>
            <w:top w:val="none" w:sz="0" w:space="0" w:color="auto"/>
            <w:left w:val="none" w:sz="0" w:space="0" w:color="auto"/>
            <w:bottom w:val="none" w:sz="0" w:space="0" w:color="auto"/>
            <w:right w:val="none" w:sz="0" w:space="0" w:color="auto"/>
          </w:divBdr>
        </w:div>
        <w:div w:id="1658651024">
          <w:marLeft w:val="0"/>
          <w:marRight w:val="0"/>
          <w:marTop w:val="0"/>
          <w:marBottom w:val="0"/>
          <w:divBdr>
            <w:top w:val="none" w:sz="0" w:space="0" w:color="auto"/>
            <w:left w:val="none" w:sz="0" w:space="0" w:color="auto"/>
            <w:bottom w:val="none" w:sz="0" w:space="0" w:color="auto"/>
            <w:right w:val="none" w:sz="0" w:space="0" w:color="auto"/>
          </w:divBdr>
        </w:div>
        <w:div w:id="2829372">
          <w:marLeft w:val="0"/>
          <w:marRight w:val="0"/>
          <w:marTop w:val="0"/>
          <w:marBottom w:val="0"/>
          <w:divBdr>
            <w:top w:val="none" w:sz="0" w:space="0" w:color="auto"/>
            <w:left w:val="none" w:sz="0" w:space="0" w:color="auto"/>
            <w:bottom w:val="none" w:sz="0" w:space="0" w:color="auto"/>
            <w:right w:val="none" w:sz="0" w:space="0" w:color="auto"/>
          </w:divBdr>
        </w:div>
        <w:div w:id="349913963">
          <w:marLeft w:val="0"/>
          <w:marRight w:val="0"/>
          <w:marTop w:val="0"/>
          <w:marBottom w:val="0"/>
          <w:divBdr>
            <w:top w:val="none" w:sz="0" w:space="0" w:color="auto"/>
            <w:left w:val="none" w:sz="0" w:space="0" w:color="auto"/>
            <w:bottom w:val="none" w:sz="0" w:space="0" w:color="auto"/>
            <w:right w:val="none" w:sz="0" w:space="0" w:color="auto"/>
          </w:divBdr>
        </w:div>
        <w:div w:id="1771703440">
          <w:marLeft w:val="0"/>
          <w:marRight w:val="0"/>
          <w:marTop w:val="0"/>
          <w:marBottom w:val="0"/>
          <w:divBdr>
            <w:top w:val="none" w:sz="0" w:space="0" w:color="auto"/>
            <w:left w:val="none" w:sz="0" w:space="0" w:color="auto"/>
            <w:bottom w:val="none" w:sz="0" w:space="0" w:color="auto"/>
            <w:right w:val="none" w:sz="0" w:space="0" w:color="auto"/>
          </w:divBdr>
        </w:div>
        <w:div w:id="2020236197">
          <w:marLeft w:val="0"/>
          <w:marRight w:val="0"/>
          <w:marTop w:val="0"/>
          <w:marBottom w:val="0"/>
          <w:divBdr>
            <w:top w:val="none" w:sz="0" w:space="0" w:color="auto"/>
            <w:left w:val="none" w:sz="0" w:space="0" w:color="auto"/>
            <w:bottom w:val="none" w:sz="0" w:space="0" w:color="auto"/>
            <w:right w:val="none" w:sz="0" w:space="0" w:color="auto"/>
          </w:divBdr>
        </w:div>
        <w:div w:id="1927184092">
          <w:marLeft w:val="0"/>
          <w:marRight w:val="0"/>
          <w:marTop w:val="0"/>
          <w:marBottom w:val="0"/>
          <w:divBdr>
            <w:top w:val="none" w:sz="0" w:space="0" w:color="auto"/>
            <w:left w:val="none" w:sz="0" w:space="0" w:color="auto"/>
            <w:bottom w:val="none" w:sz="0" w:space="0" w:color="auto"/>
            <w:right w:val="none" w:sz="0" w:space="0" w:color="auto"/>
          </w:divBdr>
        </w:div>
        <w:div w:id="1737820806">
          <w:marLeft w:val="0"/>
          <w:marRight w:val="0"/>
          <w:marTop w:val="0"/>
          <w:marBottom w:val="0"/>
          <w:divBdr>
            <w:top w:val="none" w:sz="0" w:space="0" w:color="auto"/>
            <w:left w:val="none" w:sz="0" w:space="0" w:color="auto"/>
            <w:bottom w:val="none" w:sz="0" w:space="0" w:color="auto"/>
            <w:right w:val="none" w:sz="0" w:space="0" w:color="auto"/>
          </w:divBdr>
        </w:div>
        <w:div w:id="1188179666">
          <w:marLeft w:val="0"/>
          <w:marRight w:val="0"/>
          <w:marTop w:val="0"/>
          <w:marBottom w:val="0"/>
          <w:divBdr>
            <w:top w:val="none" w:sz="0" w:space="0" w:color="auto"/>
            <w:left w:val="none" w:sz="0" w:space="0" w:color="auto"/>
            <w:bottom w:val="none" w:sz="0" w:space="0" w:color="auto"/>
            <w:right w:val="none" w:sz="0" w:space="0" w:color="auto"/>
          </w:divBdr>
        </w:div>
        <w:div w:id="1163855464">
          <w:marLeft w:val="0"/>
          <w:marRight w:val="0"/>
          <w:marTop w:val="0"/>
          <w:marBottom w:val="0"/>
          <w:divBdr>
            <w:top w:val="none" w:sz="0" w:space="0" w:color="auto"/>
            <w:left w:val="none" w:sz="0" w:space="0" w:color="auto"/>
            <w:bottom w:val="none" w:sz="0" w:space="0" w:color="auto"/>
            <w:right w:val="none" w:sz="0" w:space="0" w:color="auto"/>
          </w:divBdr>
        </w:div>
        <w:div w:id="1112476193">
          <w:marLeft w:val="0"/>
          <w:marRight w:val="0"/>
          <w:marTop w:val="0"/>
          <w:marBottom w:val="0"/>
          <w:divBdr>
            <w:top w:val="none" w:sz="0" w:space="0" w:color="auto"/>
            <w:left w:val="none" w:sz="0" w:space="0" w:color="auto"/>
            <w:bottom w:val="none" w:sz="0" w:space="0" w:color="auto"/>
            <w:right w:val="none" w:sz="0" w:space="0" w:color="auto"/>
          </w:divBdr>
        </w:div>
        <w:div w:id="524634254">
          <w:marLeft w:val="0"/>
          <w:marRight w:val="0"/>
          <w:marTop w:val="0"/>
          <w:marBottom w:val="0"/>
          <w:divBdr>
            <w:top w:val="none" w:sz="0" w:space="0" w:color="auto"/>
            <w:left w:val="none" w:sz="0" w:space="0" w:color="auto"/>
            <w:bottom w:val="none" w:sz="0" w:space="0" w:color="auto"/>
            <w:right w:val="none" w:sz="0" w:space="0" w:color="auto"/>
          </w:divBdr>
        </w:div>
        <w:div w:id="472210674">
          <w:marLeft w:val="0"/>
          <w:marRight w:val="0"/>
          <w:marTop w:val="0"/>
          <w:marBottom w:val="0"/>
          <w:divBdr>
            <w:top w:val="none" w:sz="0" w:space="0" w:color="auto"/>
            <w:left w:val="none" w:sz="0" w:space="0" w:color="auto"/>
            <w:bottom w:val="none" w:sz="0" w:space="0" w:color="auto"/>
            <w:right w:val="none" w:sz="0" w:space="0" w:color="auto"/>
          </w:divBdr>
        </w:div>
        <w:div w:id="1165392744">
          <w:marLeft w:val="0"/>
          <w:marRight w:val="0"/>
          <w:marTop w:val="0"/>
          <w:marBottom w:val="0"/>
          <w:divBdr>
            <w:top w:val="none" w:sz="0" w:space="0" w:color="auto"/>
            <w:left w:val="none" w:sz="0" w:space="0" w:color="auto"/>
            <w:bottom w:val="none" w:sz="0" w:space="0" w:color="auto"/>
            <w:right w:val="none" w:sz="0" w:space="0" w:color="auto"/>
          </w:divBdr>
        </w:div>
        <w:div w:id="1899628594">
          <w:marLeft w:val="0"/>
          <w:marRight w:val="0"/>
          <w:marTop w:val="0"/>
          <w:marBottom w:val="0"/>
          <w:divBdr>
            <w:top w:val="none" w:sz="0" w:space="0" w:color="auto"/>
            <w:left w:val="none" w:sz="0" w:space="0" w:color="auto"/>
            <w:bottom w:val="none" w:sz="0" w:space="0" w:color="auto"/>
            <w:right w:val="none" w:sz="0" w:space="0" w:color="auto"/>
          </w:divBdr>
        </w:div>
        <w:div w:id="2015182226">
          <w:marLeft w:val="0"/>
          <w:marRight w:val="0"/>
          <w:marTop w:val="0"/>
          <w:marBottom w:val="0"/>
          <w:divBdr>
            <w:top w:val="none" w:sz="0" w:space="0" w:color="auto"/>
            <w:left w:val="none" w:sz="0" w:space="0" w:color="auto"/>
            <w:bottom w:val="none" w:sz="0" w:space="0" w:color="auto"/>
            <w:right w:val="none" w:sz="0" w:space="0" w:color="auto"/>
          </w:divBdr>
        </w:div>
        <w:div w:id="418332333">
          <w:marLeft w:val="0"/>
          <w:marRight w:val="0"/>
          <w:marTop w:val="0"/>
          <w:marBottom w:val="0"/>
          <w:divBdr>
            <w:top w:val="none" w:sz="0" w:space="0" w:color="auto"/>
            <w:left w:val="none" w:sz="0" w:space="0" w:color="auto"/>
            <w:bottom w:val="none" w:sz="0" w:space="0" w:color="auto"/>
            <w:right w:val="none" w:sz="0" w:space="0" w:color="auto"/>
          </w:divBdr>
        </w:div>
        <w:div w:id="364790214">
          <w:marLeft w:val="0"/>
          <w:marRight w:val="0"/>
          <w:marTop w:val="0"/>
          <w:marBottom w:val="0"/>
          <w:divBdr>
            <w:top w:val="none" w:sz="0" w:space="0" w:color="auto"/>
            <w:left w:val="none" w:sz="0" w:space="0" w:color="auto"/>
            <w:bottom w:val="none" w:sz="0" w:space="0" w:color="auto"/>
            <w:right w:val="none" w:sz="0" w:space="0" w:color="auto"/>
          </w:divBdr>
        </w:div>
        <w:div w:id="1994526176">
          <w:marLeft w:val="0"/>
          <w:marRight w:val="0"/>
          <w:marTop w:val="0"/>
          <w:marBottom w:val="0"/>
          <w:divBdr>
            <w:top w:val="none" w:sz="0" w:space="0" w:color="auto"/>
            <w:left w:val="none" w:sz="0" w:space="0" w:color="auto"/>
            <w:bottom w:val="none" w:sz="0" w:space="0" w:color="auto"/>
            <w:right w:val="none" w:sz="0" w:space="0" w:color="auto"/>
          </w:divBdr>
        </w:div>
        <w:div w:id="1739865954">
          <w:marLeft w:val="0"/>
          <w:marRight w:val="0"/>
          <w:marTop w:val="0"/>
          <w:marBottom w:val="0"/>
          <w:divBdr>
            <w:top w:val="none" w:sz="0" w:space="0" w:color="auto"/>
            <w:left w:val="none" w:sz="0" w:space="0" w:color="auto"/>
            <w:bottom w:val="none" w:sz="0" w:space="0" w:color="auto"/>
            <w:right w:val="none" w:sz="0" w:space="0" w:color="auto"/>
          </w:divBdr>
        </w:div>
        <w:div w:id="914434954">
          <w:marLeft w:val="0"/>
          <w:marRight w:val="0"/>
          <w:marTop w:val="0"/>
          <w:marBottom w:val="0"/>
          <w:divBdr>
            <w:top w:val="none" w:sz="0" w:space="0" w:color="auto"/>
            <w:left w:val="none" w:sz="0" w:space="0" w:color="auto"/>
            <w:bottom w:val="none" w:sz="0" w:space="0" w:color="auto"/>
            <w:right w:val="none" w:sz="0" w:space="0" w:color="auto"/>
          </w:divBdr>
        </w:div>
        <w:div w:id="1538470119">
          <w:marLeft w:val="0"/>
          <w:marRight w:val="0"/>
          <w:marTop w:val="0"/>
          <w:marBottom w:val="0"/>
          <w:divBdr>
            <w:top w:val="none" w:sz="0" w:space="0" w:color="auto"/>
            <w:left w:val="none" w:sz="0" w:space="0" w:color="auto"/>
            <w:bottom w:val="none" w:sz="0" w:space="0" w:color="auto"/>
            <w:right w:val="none" w:sz="0" w:space="0" w:color="auto"/>
          </w:divBdr>
        </w:div>
        <w:div w:id="566501080">
          <w:marLeft w:val="0"/>
          <w:marRight w:val="0"/>
          <w:marTop w:val="0"/>
          <w:marBottom w:val="0"/>
          <w:divBdr>
            <w:top w:val="none" w:sz="0" w:space="0" w:color="auto"/>
            <w:left w:val="none" w:sz="0" w:space="0" w:color="auto"/>
            <w:bottom w:val="none" w:sz="0" w:space="0" w:color="auto"/>
            <w:right w:val="none" w:sz="0" w:space="0" w:color="auto"/>
          </w:divBdr>
        </w:div>
        <w:div w:id="1323893484">
          <w:marLeft w:val="0"/>
          <w:marRight w:val="0"/>
          <w:marTop w:val="0"/>
          <w:marBottom w:val="0"/>
          <w:divBdr>
            <w:top w:val="none" w:sz="0" w:space="0" w:color="auto"/>
            <w:left w:val="none" w:sz="0" w:space="0" w:color="auto"/>
            <w:bottom w:val="none" w:sz="0" w:space="0" w:color="auto"/>
            <w:right w:val="none" w:sz="0" w:space="0" w:color="auto"/>
          </w:divBdr>
        </w:div>
        <w:div w:id="549650807">
          <w:marLeft w:val="0"/>
          <w:marRight w:val="0"/>
          <w:marTop w:val="0"/>
          <w:marBottom w:val="0"/>
          <w:divBdr>
            <w:top w:val="none" w:sz="0" w:space="0" w:color="auto"/>
            <w:left w:val="none" w:sz="0" w:space="0" w:color="auto"/>
            <w:bottom w:val="none" w:sz="0" w:space="0" w:color="auto"/>
            <w:right w:val="none" w:sz="0" w:space="0" w:color="auto"/>
          </w:divBdr>
        </w:div>
        <w:div w:id="810370766">
          <w:marLeft w:val="0"/>
          <w:marRight w:val="0"/>
          <w:marTop w:val="0"/>
          <w:marBottom w:val="0"/>
          <w:divBdr>
            <w:top w:val="none" w:sz="0" w:space="0" w:color="auto"/>
            <w:left w:val="none" w:sz="0" w:space="0" w:color="auto"/>
            <w:bottom w:val="none" w:sz="0" w:space="0" w:color="auto"/>
            <w:right w:val="none" w:sz="0" w:space="0" w:color="auto"/>
          </w:divBdr>
        </w:div>
        <w:div w:id="2005014792">
          <w:marLeft w:val="0"/>
          <w:marRight w:val="0"/>
          <w:marTop w:val="0"/>
          <w:marBottom w:val="0"/>
          <w:divBdr>
            <w:top w:val="none" w:sz="0" w:space="0" w:color="auto"/>
            <w:left w:val="none" w:sz="0" w:space="0" w:color="auto"/>
            <w:bottom w:val="none" w:sz="0" w:space="0" w:color="auto"/>
            <w:right w:val="none" w:sz="0" w:space="0" w:color="auto"/>
          </w:divBdr>
        </w:div>
        <w:div w:id="1703281863">
          <w:marLeft w:val="0"/>
          <w:marRight w:val="0"/>
          <w:marTop w:val="0"/>
          <w:marBottom w:val="0"/>
          <w:divBdr>
            <w:top w:val="none" w:sz="0" w:space="0" w:color="auto"/>
            <w:left w:val="none" w:sz="0" w:space="0" w:color="auto"/>
            <w:bottom w:val="none" w:sz="0" w:space="0" w:color="auto"/>
            <w:right w:val="none" w:sz="0" w:space="0" w:color="auto"/>
          </w:divBdr>
        </w:div>
        <w:div w:id="1480071793">
          <w:marLeft w:val="0"/>
          <w:marRight w:val="0"/>
          <w:marTop w:val="0"/>
          <w:marBottom w:val="0"/>
          <w:divBdr>
            <w:top w:val="none" w:sz="0" w:space="0" w:color="auto"/>
            <w:left w:val="none" w:sz="0" w:space="0" w:color="auto"/>
            <w:bottom w:val="none" w:sz="0" w:space="0" w:color="auto"/>
            <w:right w:val="none" w:sz="0" w:space="0" w:color="auto"/>
          </w:divBdr>
        </w:div>
        <w:div w:id="1735272915">
          <w:marLeft w:val="0"/>
          <w:marRight w:val="0"/>
          <w:marTop w:val="0"/>
          <w:marBottom w:val="0"/>
          <w:divBdr>
            <w:top w:val="none" w:sz="0" w:space="0" w:color="auto"/>
            <w:left w:val="none" w:sz="0" w:space="0" w:color="auto"/>
            <w:bottom w:val="none" w:sz="0" w:space="0" w:color="auto"/>
            <w:right w:val="none" w:sz="0" w:space="0" w:color="auto"/>
          </w:divBdr>
        </w:div>
        <w:div w:id="540097574">
          <w:marLeft w:val="0"/>
          <w:marRight w:val="0"/>
          <w:marTop w:val="0"/>
          <w:marBottom w:val="0"/>
          <w:divBdr>
            <w:top w:val="none" w:sz="0" w:space="0" w:color="auto"/>
            <w:left w:val="none" w:sz="0" w:space="0" w:color="auto"/>
            <w:bottom w:val="none" w:sz="0" w:space="0" w:color="auto"/>
            <w:right w:val="none" w:sz="0" w:space="0" w:color="auto"/>
          </w:divBdr>
        </w:div>
        <w:div w:id="513959137">
          <w:marLeft w:val="0"/>
          <w:marRight w:val="0"/>
          <w:marTop w:val="0"/>
          <w:marBottom w:val="0"/>
          <w:divBdr>
            <w:top w:val="none" w:sz="0" w:space="0" w:color="auto"/>
            <w:left w:val="none" w:sz="0" w:space="0" w:color="auto"/>
            <w:bottom w:val="none" w:sz="0" w:space="0" w:color="auto"/>
            <w:right w:val="none" w:sz="0" w:space="0" w:color="auto"/>
          </w:divBdr>
        </w:div>
        <w:div w:id="851607168">
          <w:marLeft w:val="0"/>
          <w:marRight w:val="0"/>
          <w:marTop w:val="0"/>
          <w:marBottom w:val="0"/>
          <w:divBdr>
            <w:top w:val="none" w:sz="0" w:space="0" w:color="auto"/>
            <w:left w:val="none" w:sz="0" w:space="0" w:color="auto"/>
            <w:bottom w:val="none" w:sz="0" w:space="0" w:color="auto"/>
            <w:right w:val="none" w:sz="0" w:space="0" w:color="auto"/>
          </w:divBdr>
        </w:div>
        <w:div w:id="846364024">
          <w:marLeft w:val="0"/>
          <w:marRight w:val="0"/>
          <w:marTop w:val="0"/>
          <w:marBottom w:val="0"/>
          <w:divBdr>
            <w:top w:val="none" w:sz="0" w:space="0" w:color="auto"/>
            <w:left w:val="none" w:sz="0" w:space="0" w:color="auto"/>
            <w:bottom w:val="none" w:sz="0" w:space="0" w:color="auto"/>
            <w:right w:val="none" w:sz="0" w:space="0" w:color="auto"/>
          </w:divBdr>
        </w:div>
        <w:div w:id="619577717">
          <w:marLeft w:val="0"/>
          <w:marRight w:val="0"/>
          <w:marTop w:val="0"/>
          <w:marBottom w:val="0"/>
          <w:divBdr>
            <w:top w:val="none" w:sz="0" w:space="0" w:color="auto"/>
            <w:left w:val="none" w:sz="0" w:space="0" w:color="auto"/>
            <w:bottom w:val="none" w:sz="0" w:space="0" w:color="auto"/>
            <w:right w:val="none" w:sz="0" w:space="0" w:color="auto"/>
          </w:divBdr>
        </w:div>
        <w:div w:id="1877044269">
          <w:marLeft w:val="0"/>
          <w:marRight w:val="0"/>
          <w:marTop w:val="0"/>
          <w:marBottom w:val="0"/>
          <w:divBdr>
            <w:top w:val="none" w:sz="0" w:space="0" w:color="auto"/>
            <w:left w:val="none" w:sz="0" w:space="0" w:color="auto"/>
            <w:bottom w:val="none" w:sz="0" w:space="0" w:color="auto"/>
            <w:right w:val="none" w:sz="0" w:space="0" w:color="auto"/>
          </w:divBdr>
        </w:div>
        <w:div w:id="259336296">
          <w:marLeft w:val="0"/>
          <w:marRight w:val="0"/>
          <w:marTop w:val="0"/>
          <w:marBottom w:val="0"/>
          <w:divBdr>
            <w:top w:val="none" w:sz="0" w:space="0" w:color="auto"/>
            <w:left w:val="none" w:sz="0" w:space="0" w:color="auto"/>
            <w:bottom w:val="none" w:sz="0" w:space="0" w:color="auto"/>
            <w:right w:val="none" w:sz="0" w:space="0" w:color="auto"/>
          </w:divBdr>
        </w:div>
        <w:div w:id="824080058">
          <w:marLeft w:val="0"/>
          <w:marRight w:val="0"/>
          <w:marTop w:val="0"/>
          <w:marBottom w:val="0"/>
          <w:divBdr>
            <w:top w:val="none" w:sz="0" w:space="0" w:color="auto"/>
            <w:left w:val="none" w:sz="0" w:space="0" w:color="auto"/>
            <w:bottom w:val="none" w:sz="0" w:space="0" w:color="auto"/>
            <w:right w:val="none" w:sz="0" w:space="0" w:color="auto"/>
          </w:divBdr>
        </w:div>
        <w:div w:id="1884977074">
          <w:marLeft w:val="0"/>
          <w:marRight w:val="0"/>
          <w:marTop w:val="0"/>
          <w:marBottom w:val="0"/>
          <w:divBdr>
            <w:top w:val="none" w:sz="0" w:space="0" w:color="auto"/>
            <w:left w:val="none" w:sz="0" w:space="0" w:color="auto"/>
            <w:bottom w:val="none" w:sz="0" w:space="0" w:color="auto"/>
            <w:right w:val="none" w:sz="0" w:space="0" w:color="auto"/>
          </w:divBdr>
        </w:div>
        <w:div w:id="469635743">
          <w:marLeft w:val="0"/>
          <w:marRight w:val="0"/>
          <w:marTop w:val="0"/>
          <w:marBottom w:val="0"/>
          <w:divBdr>
            <w:top w:val="none" w:sz="0" w:space="0" w:color="auto"/>
            <w:left w:val="none" w:sz="0" w:space="0" w:color="auto"/>
            <w:bottom w:val="none" w:sz="0" w:space="0" w:color="auto"/>
            <w:right w:val="none" w:sz="0" w:space="0" w:color="auto"/>
          </w:divBdr>
        </w:div>
        <w:div w:id="1933119535">
          <w:marLeft w:val="0"/>
          <w:marRight w:val="0"/>
          <w:marTop w:val="0"/>
          <w:marBottom w:val="0"/>
          <w:divBdr>
            <w:top w:val="none" w:sz="0" w:space="0" w:color="auto"/>
            <w:left w:val="none" w:sz="0" w:space="0" w:color="auto"/>
            <w:bottom w:val="none" w:sz="0" w:space="0" w:color="auto"/>
            <w:right w:val="none" w:sz="0" w:space="0" w:color="auto"/>
          </w:divBdr>
        </w:div>
        <w:div w:id="1527018662">
          <w:marLeft w:val="0"/>
          <w:marRight w:val="0"/>
          <w:marTop w:val="0"/>
          <w:marBottom w:val="0"/>
          <w:divBdr>
            <w:top w:val="none" w:sz="0" w:space="0" w:color="auto"/>
            <w:left w:val="none" w:sz="0" w:space="0" w:color="auto"/>
            <w:bottom w:val="none" w:sz="0" w:space="0" w:color="auto"/>
            <w:right w:val="none" w:sz="0" w:space="0" w:color="auto"/>
          </w:divBdr>
        </w:div>
        <w:div w:id="1046834615">
          <w:marLeft w:val="0"/>
          <w:marRight w:val="0"/>
          <w:marTop w:val="0"/>
          <w:marBottom w:val="0"/>
          <w:divBdr>
            <w:top w:val="none" w:sz="0" w:space="0" w:color="auto"/>
            <w:left w:val="none" w:sz="0" w:space="0" w:color="auto"/>
            <w:bottom w:val="none" w:sz="0" w:space="0" w:color="auto"/>
            <w:right w:val="none" w:sz="0" w:space="0" w:color="auto"/>
          </w:divBdr>
        </w:div>
        <w:div w:id="1006516558">
          <w:marLeft w:val="0"/>
          <w:marRight w:val="0"/>
          <w:marTop w:val="0"/>
          <w:marBottom w:val="0"/>
          <w:divBdr>
            <w:top w:val="none" w:sz="0" w:space="0" w:color="auto"/>
            <w:left w:val="none" w:sz="0" w:space="0" w:color="auto"/>
            <w:bottom w:val="none" w:sz="0" w:space="0" w:color="auto"/>
            <w:right w:val="none" w:sz="0" w:space="0" w:color="auto"/>
          </w:divBdr>
        </w:div>
        <w:div w:id="229770826">
          <w:marLeft w:val="0"/>
          <w:marRight w:val="0"/>
          <w:marTop w:val="0"/>
          <w:marBottom w:val="0"/>
          <w:divBdr>
            <w:top w:val="none" w:sz="0" w:space="0" w:color="auto"/>
            <w:left w:val="none" w:sz="0" w:space="0" w:color="auto"/>
            <w:bottom w:val="none" w:sz="0" w:space="0" w:color="auto"/>
            <w:right w:val="none" w:sz="0" w:space="0" w:color="auto"/>
          </w:divBdr>
        </w:div>
        <w:div w:id="1301229519">
          <w:marLeft w:val="0"/>
          <w:marRight w:val="0"/>
          <w:marTop w:val="0"/>
          <w:marBottom w:val="0"/>
          <w:divBdr>
            <w:top w:val="none" w:sz="0" w:space="0" w:color="auto"/>
            <w:left w:val="none" w:sz="0" w:space="0" w:color="auto"/>
            <w:bottom w:val="none" w:sz="0" w:space="0" w:color="auto"/>
            <w:right w:val="none" w:sz="0" w:space="0" w:color="auto"/>
          </w:divBdr>
        </w:div>
        <w:div w:id="865488986">
          <w:marLeft w:val="0"/>
          <w:marRight w:val="0"/>
          <w:marTop w:val="0"/>
          <w:marBottom w:val="0"/>
          <w:divBdr>
            <w:top w:val="none" w:sz="0" w:space="0" w:color="auto"/>
            <w:left w:val="none" w:sz="0" w:space="0" w:color="auto"/>
            <w:bottom w:val="none" w:sz="0" w:space="0" w:color="auto"/>
            <w:right w:val="none" w:sz="0" w:space="0" w:color="auto"/>
          </w:divBdr>
        </w:div>
        <w:div w:id="648366784">
          <w:marLeft w:val="0"/>
          <w:marRight w:val="0"/>
          <w:marTop w:val="0"/>
          <w:marBottom w:val="0"/>
          <w:divBdr>
            <w:top w:val="none" w:sz="0" w:space="0" w:color="auto"/>
            <w:left w:val="none" w:sz="0" w:space="0" w:color="auto"/>
            <w:bottom w:val="none" w:sz="0" w:space="0" w:color="auto"/>
            <w:right w:val="none" w:sz="0" w:space="0" w:color="auto"/>
          </w:divBdr>
        </w:div>
        <w:div w:id="1397312786">
          <w:marLeft w:val="0"/>
          <w:marRight w:val="0"/>
          <w:marTop w:val="0"/>
          <w:marBottom w:val="0"/>
          <w:divBdr>
            <w:top w:val="none" w:sz="0" w:space="0" w:color="auto"/>
            <w:left w:val="none" w:sz="0" w:space="0" w:color="auto"/>
            <w:bottom w:val="none" w:sz="0" w:space="0" w:color="auto"/>
            <w:right w:val="none" w:sz="0" w:space="0" w:color="auto"/>
          </w:divBdr>
        </w:div>
        <w:div w:id="1406495583">
          <w:marLeft w:val="0"/>
          <w:marRight w:val="0"/>
          <w:marTop w:val="0"/>
          <w:marBottom w:val="0"/>
          <w:divBdr>
            <w:top w:val="none" w:sz="0" w:space="0" w:color="auto"/>
            <w:left w:val="none" w:sz="0" w:space="0" w:color="auto"/>
            <w:bottom w:val="none" w:sz="0" w:space="0" w:color="auto"/>
            <w:right w:val="none" w:sz="0" w:space="0" w:color="auto"/>
          </w:divBdr>
        </w:div>
        <w:div w:id="964891419">
          <w:marLeft w:val="0"/>
          <w:marRight w:val="0"/>
          <w:marTop w:val="0"/>
          <w:marBottom w:val="0"/>
          <w:divBdr>
            <w:top w:val="none" w:sz="0" w:space="0" w:color="auto"/>
            <w:left w:val="none" w:sz="0" w:space="0" w:color="auto"/>
            <w:bottom w:val="none" w:sz="0" w:space="0" w:color="auto"/>
            <w:right w:val="none" w:sz="0" w:space="0" w:color="auto"/>
          </w:divBdr>
        </w:div>
        <w:div w:id="300548719">
          <w:marLeft w:val="0"/>
          <w:marRight w:val="0"/>
          <w:marTop w:val="0"/>
          <w:marBottom w:val="0"/>
          <w:divBdr>
            <w:top w:val="none" w:sz="0" w:space="0" w:color="auto"/>
            <w:left w:val="none" w:sz="0" w:space="0" w:color="auto"/>
            <w:bottom w:val="none" w:sz="0" w:space="0" w:color="auto"/>
            <w:right w:val="none" w:sz="0" w:space="0" w:color="auto"/>
          </w:divBdr>
        </w:div>
        <w:div w:id="1387029992">
          <w:marLeft w:val="0"/>
          <w:marRight w:val="0"/>
          <w:marTop w:val="0"/>
          <w:marBottom w:val="0"/>
          <w:divBdr>
            <w:top w:val="none" w:sz="0" w:space="0" w:color="auto"/>
            <w:left w:val="none" w:sz="0" w:space="0" w:color="auto"/>
            <w:bottom w:val="none" w:sz="0" w:space="0" w:color="auto"/>
            <w:right w:val="none" w:sz="0" w:space="0" w:color="auto"/>
          </w:divBdr>
        </w:div>
        <w:div w:id="314994552">
          <w:marLeft w:val="0"/>
          <w:marRight w:val="0"/>
          <w:marTop w:val="0"/>
          <w:marBottom w:val="0"/>
          <w:divBdr>
            <w:top w:val="none" w:sz="0" w:space="0" w:color="auto"/>
            <w:left w:val="none" w:sz="0" w:space="0" w:color="auto"/>
            <w:bottom w:val="none" w:sz="0" w:space="0" w:color="auto"/>
            <w:right w:val="none" w:sz="0" w:space="0" w:color="auto"/>
          </w:divBdr>
        </w:div>
        <w:div w:id="2090341457">
          <w:marLeft w:val="0"/>
          <w:marRight w:val="0"/>
          <w:marTop w:val="0"/>
          <w:marBottom w:val="0"/>
          <w:divBdr>
            <w:top w:val="none" w:sz="0" w:space="0" w:color="auto"/>
            <w:left w:val="none" w:sz="0" w:space="0" w:color="auto"/>
            <w:bottom w:val="none" w:sz="0" w:space="0" w:color="auto"/>
            <w:right w:val="none" w:sz="0" w:space="0" w:color="auto"/>
          </w:divBdr>
        </w:div>
        <w:div w:id="2091199249">
          <w:marLeft w:val="0"/>
          <w:marRight w:val="0"/>
          <w:marTop w:val="0"/>
          <w:marBottom w:val="0"/>
          <w:divBdr>
            <w:top w:val="none" w:sz="0" w:space="0" w:color="auto"/>
            <w:left w:val="none" w:sz="0" w:space="0" w:color="auto"/>
            <w:bottom w:val="none" w:sz="0" w:space="0" w:color="auto"/>
            <w:right w:val="none" w:sz="0" w:space="0" w:color="auto"/>
          </w:divBdr>
        </w:div>
        <w:div w:id="1140343820">
          <w:marLeft w:val="0"/>
          <w:marRight w:val="0"/>
          <w:marTop w:val="0"/>
          <w:marBottom w:val="0"/>
          <w:divBdr>
            <w:top w:val="none" w:sz="0" w:space="0" w:color="auto"/>
            <w:left w:val="none" w:sz="0" w:space="0" w:color="auto"/>
            <w:bottom w:val="none" w:sz="0" w:space="0" w:color="auto"/>
            <w:right w:val="none" w:sz="0" w:space="0" w:color="auto"/>
          </w:divBdr>
        </w:div>
        <w:div w:id="423113437">
          <w:marLeft w:val="0"/>
          <w:marRight w:val="0"/>
          <w:marTop w:val="0"/>
          <w:marBottom w:val="0"/>
          <w:divBdr>
            <w:top w:val="none" w:sz="0" w:space="0" w:color="auto"/>
            <w:left w:val="none" w:sz="0" w:space="0" w:color="auto"/>
            <w:bottom w:val="none" w:sz="0" w:space="0" w:color="auto"/>
            <w:right w:val="none" w:sz="0" w:space="0" w:color="auto"/>
          </w:divBdr>
        </w:div>
        <w:div w:id="1522010766">
          <w:marLeft w:val="0"/>
          <w:marRight w:val="0"/>
          <w:marTop w:val="0"/>
          <w:marBottom w:val="0"/>
          <w:divBdr>
            <w:top w:val="none" w:sz="0" w:space="0" w:color="auto"/>
            <w:left w:val="none" w:sz="0" w:space="0" w:color="auto"/>
            <w:bottom w:val="none" w:sz="0" w:space="0" w:color="auto"/>
            <w:right w:val="none" w:sz="0" w:space="0" w:color="auto"/>
          </w:divBdr>
        </w:div>
        <w:div w:id="1735658717">
          <w:marLeft w:val="0"/>
          <w:marRight w:val="0"/>
          <w:marTop w:val="0"/>
          <w:marBottom w:val="0"/>
          <w:divBdr>
            <w:top w:val="none" w:sz="0" w:space="0" w:color="auto"/>
            <w:left w:val="none" w:sz="0" w:space="0" w:color="auto"/>
            <w:bottom w:val="none" w:sz="0" w:space="0" w:color="auto"/>
            <w:right w:val="none" w:sz="0" w:space="0" w:color="auto"/>
          </w:divBdr>
        </w:div>
        <w:div w:id="115956167">
          <w:marLeft w:val="0"/>
          <w:marRight w:val="0"/>
          <w:marTop w:val="0"/>
          <w:marBottom w:val="0"/>
          <w:divBdr>
            <w:top w:val="none" w:sz="0" w:space="0" w:color="auto"/>
            <w:left w:val="none" w:sz="0" w:space="0" w:color="auto"/>
            <w:bottom w:val="none" w:sz="0" w:space="0" w:color="auto"/>
            <w:right w:val="none" w:sz="0" w:space="0" w:color="auto"/>
          </w:divBdr>
        </w:div>
        <w:div w:id="1434936081">
          <w:marLeft w:val="0"/>
          <w:marRight w:val="0"/>
          <w:marTop w:val="0"/>
          <w:marBottom w:val="0"/>
          <w:divBdr>
            <w:top w:val="none" w:sz="0" w:space="0" w:color="auto"/>
            <w:left w:val="none" w:sz="0" w:space="0" w:color="auto"/>
            <w:bottom w:val="none" w:sz="0" w:space="0" w:color="auto"/>
            <w:right w:val="none" w:sz="0" w:space="0" w:color="auto"/>
          </w:divBdr>
        </w:div>
        <w:div w:id="842669756">
          <w:marLeft w:val="0"/>
          <w:marRight w:val="0"/>
          <w:marTop w:val="0"/>
          <w:marBottom w:val="0"/>
          <w:divBdr>
            <w:top w:val="none" w:sz="0" w:space="0" w:color="auto"/>
            <w:left w:val="none" w:sz="0" w:space="0" w:color="auto"/>
            <w:bottom w:val="none" w:sz="0" w:space="0" w:color="auto"/>
            <w:right w:val="none" w:sz="0" w:space="0" w:color="auto"/>
          </w:divBdr>
        </w:div>
        <w:div w:id="561061408">
          <w:marLeft w:val="0"/>
          <w:marRight w:val="0"/>
          <w:marTop w:val="0"/>
          <w:marBottom w:val="0"/>
          <w:divBdr>
            <w:top w:val="none" w:sz="0" w:space="0" w:color="auto"/>
            <w:left w:val="none" w:sz="0" w:space="0" w:color="auto"/>
            <w:bottom w:val="none" w:sz="0" w:space="0" w:color="auto"/>
            <w:right w:val="none" w:sz="0" w:space="0" w:color="auto"/>
          </w:divBdr>
        </w:div>
        <w:div w:id="1389836232">
          <w:marLeft w:val="0"/>
          <w:marRight w:val="0"/>
          <w:marTop w:val="0"/>
          <w:marBottom w:val="0"/>
          <w:divBdr>
            <w:top w:val="none" w:sz="0" w:space="0" w:color="auto"/>
            <w:left w:val="none" w:sz="0" w:space="0" w:color="auto"/>
            <w:bottom w:val="none" w:sz="0" w:space="0" w:color="auto"/>
            <w:right w:val="none" w:sz="0" w:space="0" w:color="auto"/>
          </w:divBdr>
        </w:div>
        <w:div w:id="436143907">
          <w:marLeft w:val="0"/>
          <w:marRight w:val="0"/>
          <w:marTop w:val="0"/>
          <w:marBottom w:val="0"/>
          <w:divBdr>
            <w:top w:val="none" w:sz="0" w:space="0" w:color="auto"/>
            <w:left w:val="none" w:sz="0" w:space="0" w:color="auto"/>
            <w:bottom w:val="none" w:sz="0" w:space="0" w:color="auto"/>
            <w:right w:val="none" w:sz="0" w:space="0" w:color="auto"/>
          </w:divBdr>
        </w:div>
        <w:div w:id="1224947049">
          <w:marLeft w:val="0"/>
          <w:marRight w:val="0"/>
          <w:marTop w:val="0"/>
          <w:marBottom w:val="0"/>
          <w:divBdr>
            <w:top w:val="none" w:sz="0" w:space="0" w:color="auto"/>
            <w:left w:val="none" w:sz="0" w:space="0" w:color="auto"/>
            <w:bottom w:val="none" w:sz="0" w:space="0" w:color="auto"/>
            <w:right w:val="none" w:sz="0" w:space="0" w:color="auto"/>
          </w:divBdr>
        </w:div>
        <w:div w:id="578249221">
          <w:marLeft w:val="0"/>
          <w:marRight w:val="0"/>
          <w:marTop w:val="0"/>
          <w:marBottom w:val="0"/>
          <w:divBdr>
            <w:top w:val="none" w:sz="0" w:space="0" w:color="auto"/>
            <w:left w:val="none" w:sz="0" w:space="0" w:color="auto"/>
            <w:bottom w:val="none" w:sz="0" w:space="0" w:color="auto"/>
            <w:right w:val="none" w:sz="0" w:space="0" w:color="auto"/>
          </w:divBdr>
        </w:div>
        <w:div w:id="233517387">
          <w:marLeft w:val="0"/>
          <w:marRight w:val="0"/>
          <w:marTop w:val="0"/>
          <w:marBottom w:val="0"/>
          <w:divBdr>
            <w:top w:val="none" w:sz="0" w:space="0" w:color="auto"/>
            <w:left w:val="none" w:sz="0" w:space="0" w:color="auto"/>
            <w:bottom w:val="none" w:sz="0" w:space="0" w:color="auto"/>
            <w:right w:val="none" w:sz="0" w:space="0" w:color="auto"/>
          </w:divBdr>
        </w:div>
        <w:div w:id="368996074">
          <w:marLeft w:val="0"/>
          <w:marRight w:val="0"/>
          <w:marTop w:val="0"/>
          <w:marBottom w:val="0"/>
          <w:divBdr>
            <w:top w:val="none" w:sz="0" w:space="0" w:color="auto"/>
            <w:left w:val="none" w:sz="0" w:space="0" w:color="auto"/>
            <w:bottom w:val="none" w:sz="0" w:space="0" w:color="auto"/>
            <w:right w:val="none" w:sz="0" w:space="0" w:color="auto"/>
          </w:divBdr>
        </w:div>
        <w:div w:id="1058086192">
          <w:marLeft w:val="0"/>
          <w:marRight w:val="0"/>
          <w:marTop w:val="0"/>
          <w:marBottom w:val="0"/>
          <w:divBdr>
            <w:top w:val="none" w:sz="0" w:space="0" w:color="auto"/>
            <w:left w:val="none" w:sz="0" w:space="0" w:color="auto"/>
            <w:bottom w:val="none" w:sz="0" w:space="0" w:color="auto"/>
            <w:right w:val="none" w:sz="0" w:space="0" w:color="auto"/>
          </w:divBdr>
        </w:div>
        <w:div w:id="1124616667">
          <w:marLeft w:val="0"/>
          <w:marRight w:val="0"/>
          <w:marTop w:val="0"/>
          <w:marBottom w:val="0"/>
          <w:divBdr>
            <w:top w:val="none" w:sz="0" w:space="0" w:color="auto"/>
            <w:left w:val="none" w:sz="0" w:space="0" w:color="auto"/>
            <w:bottom w:val="none" w:sz="0" w:space="0" w:color="auto"/>
            <w:right w:val="none" w:sz="0" w:space="0" w:color="auto"/>
          </w:divBdr>
        </w:div>
        <w:div w:id="19626353">
          <w:marLeft w:val="0"/>
          <w:marRight w:val="0"/>
          <w:marTop w:val="0"/>
          <w:marBottom w:val="0"/>
          <w:divBdr>
            <w:top w:val="none" w:sz="0" w:space="0" w:color="auto"/>
            <w:left w:val="none" w:sz="0" w:space="0" w:color="auto"/>
            <w:bottom w:val="none" w:sz="0" w:space="0" w:color="auto"/>
            <w:right w:val="none" w:sz="0" w:space="0" w:color="auto"/>
          </w:divBdr>
        </w:div>
        <w:div w:id="74401203">
          <w:marLeft w:val="0"/>
          <w:marRight w:val="0"/>
          <w:marTop w:val="0"/>
          <w:marBottom w:val="0"/>
          <w:divBdr>
            <w:top w:val="none" w:sz="0" w:space="0" w:color="auto"/>
            <w:left w:val="none" w:sz="0" w:space="0" w:color="auto"/>
            <w:bottom w:val="none" w:sz="0" w:space="0" w:color="auto"/>
            <w:right w:val="none" w:sz="0" w:space="0" w:color="auto"/>
          </w:divBdr>
        </w:div>
        <w:div w:id="232207913">
          <w:marLeft w:val="0"/>
          <w:marRight w:val="0"/>
          <w:marTop w:val="0"/>
          <w:marBottom w:val="0"/>
          <w:divBdr>
            <w:top w:val="none" w:sz="0" w:space="0" w:color="auto"/>
            <w:left w:val="none" w:sz="0" w:space="0" w:color="auto"/>
            <w:bottom w:val="none" w:sz="0" w:space="0" w:color="auto"/>
            <w:right w:val="none" w:sz="0" w:space="0" w:color="auto"/>
          </w:divBdr>
        </w:div>
      </w:divsChild>
    </w:div>
    <w:div w:id="1777673545">
      <w:bodyDiv w:val="1"/>
      <w:marLeft w:val="0"/>
      <w:marRight w:val="0"/>
      <w:marTop w:val="0"/>
      <w:marBottom w:val="0"/>
      <w:divBdr>
        <w:top w:val="none" w:sz="0" w:space="0" w:color="auto"/>
        <w:left w:val="none" w:sz="0" w:space="0" w:color="auto"/>
        <w:bottom w:val="none" w:sz="0" w:space="0" w:color="auto"/>
        <w:right w:val="none" w:sz="0" w:space="0" w:color="auto"/>
      </w:divBdr>
    </w:div>
    <w:div w:id="1777946988">
      <w:bodyDiv w:val="1"/>
      <w:marLeft w:val="0"/>
      <w:marRight w:val="0"/>
      <w:marTop w:val="0"/>
      <w:marBottom w:val="0"/>
      <w:divBdr>
        <w:top w:val="none" w:sz="0" w:space="0" w:color="auto"/>
        <w:left w:val="none" w:sz="0" w:space="0" w:color="auto"/>
        <w:bottom w:val="none" w:sz="0" w:space="0" w:color="auto"/>
        <w:right w:val="none" w:sz="0" w:space="0" w:color="auto"/>
      </w:divBdr>
      <w:divsChild>
        <w:div w:id="180433145">
          <w:marLeft w:val="0"/>
          <w:marRight w:val="0"/>
          <w:marTop w:val="0"/>
          <w:marBottom w:val="0"/>
          <w:divBdr>
            <w:top w:val="none" w:sz="0" w:space="0" w:color="auto"/>
            <w:left w:val="none" w:sz="0" w:space="0" w:color="auto"/>
            <w:bottom w:val="none" w:sz="0" w:space="0" w:color="auto"/>
            <w:right w:val="none" w:sz="0" w:space="0" w:color="auto"/>
          </w:divBdr>
        </w:div>
        <w:div w:id="1487211122">
          <w:marLeft w:val="0"/>
          <w:marRight w:val="0"/>
          <w:marTop w:val="0"/>
          <w:marBottom w:val="0"/>
          <w:divBdr>
            <w:top w:val="none" w:sz="0" w:space="0" w:color="auto"/>
            <w:left w:val="none" w:sz="0" w:space="0" w:color="auto"/>
            <w:bottom w:val="none" w:sz="0" w:space="0" w:color="auto"/>
            <w:right w:val="none" w:sz="0" w:space="0" w:color="auto"/>
          </w:divBdr>
        </w:div>
        <w:div w:id="902528574">
          <w:marLeft w:val="0"/>
          <w:marRight w:val="0"/>
          <w:marTop w:val="0"/>
          <w:marBottom w:val="0"/>
          <w:divBdr>
            <w:top w:val="none" w:sz="0" w:space="0" w:color="auto"/>
            <w:left w:val="none" w:sz="0" w:space="0" w:color="auto"/>
            <w:bottom w:val="none" w:sz="0" w:space="0" w:color="auto"/>
            <w:right w:val="none" w:sz="0" w:space="0" w:color="auto"/>
          </w:divBdr>
        </w:div>
        <w:div w:id="1354569313">
          <w:marLeft w:val="0"/>
          <w:marRight w:val="0"/>
          <w:marTop w:val="0"/>
          <w:marBottom w:val="0"/>
          <w:divBdr>
            <w:top w:val="none" w:sz="0" w:space="0" w:color="auto"/>
            <w:left w:val="none" w:sz="0" w:space="0" w:color="auto"/>
            <w:bottom w:val="none" w:sz="0" w:space="0" w:color="auto"/>
            <w:right w:val="none" w:sz="0" w:space="0" w:color="auto"/>
          </w:divBdr>
        </w:div>
        <w:div w:id="661396109">
          <w:marLeft w:val="0"/>
          <w:marRight w:val="0"/>
          <w:marTop w:val="0"/>
          <w:marBottom w:val="0"/>
          <w:divBdr>
            <w:top w:val="none" w:sz="0" w:space="0" w:color="auto"/>
            <w:left w:val="none" w:sz="0" w:space="0" w:color="auto"/>
            <w:bottom w:val="none" w:sz="0" w:space="0" w:color="auto"/>
            <w:right w:val="none" w:sz="0" w:space="0" w:color="auto"/>
          </w:divBdr>
        </w:div>
        <w:div w:id="681977024">
          <w:marLeft w:val="0"/>
          <w:marRight w:val="0"/>
          <w:marTop w:val="0"/>
          <w:marBottom w:val="0"/>
          <w:divBdr>
            <w:top w:val="none" w:sz="0" w:space="0" w:color="auto"/>
            <w:left w:val="none" w:sz="0" w:space="0" w:color="auto"/>
            <w:bottom w:val="none" w:sz="0" w:space="0" w:color="auto"/>
            <w:right w:val="none" w:sz="0" w:space="0" w:color="auto"/>
          </w:divBdr>
        </w:div>
        <w:div w:id="2068067776">
          <w:marLeft w:val="0"/>
          <w:marRight w:val="0"/>
          <w:marTop w:val="0"/>
          <w:marBottom w:val="0"/>
          <w:divBdr>
            <w:top w:val="none" w:sz="0" w:space="0" w:color="auto"/>
            <w:left w:val="none" w:sz="0" w:space="0" w:color="auto"/>
            <w:bottom w:val="none" w:sz="0" w:space="0" w:color="auto"/>
            <w:right w:val="none" w:sz="0" w:space="0" w:color="auto"/>
          </w:divBdr>
        </w:div>
        <w:div w:id="445660525">
          <w:marLeft w:val="0"/>
          <w:marRight w:val="0"/>
          <w:marTop w:val="0"/>
          <w:marBottom w:val="0"/>
          <w:divBdr>
            <w:top w:val="none" w:sz="0" w:space="0" w:color="auto"/>
            <w:left w:val="none" w:sz="0" w:space="0" w:color="auto"/>
            <w:bottom w:val="none" w:sz="0" w:space="0" w:color="auto"/>
            <w:right w:val="none" w:sz="0" w:space="0" w:color="auto"/>
          </w:divBdr>
        </w:div>
        <w:div w:id="185558705">
          <w:marLeft w:val="0"/>
          <w:marRight w:val="0"/>
          <w:marTop w:val="0"/>
          <w:marBottom w:val="0"/>
          <w:divBdr>
            <w:top w:val="none" w:sz="0" w:space="0" w:color="auto"/>
            <w:left w:val="none" w:sz="0" w:space="0" w:color="auto"/>
            <w:bottom w:val="none" w:sz="0" w:space="0" w:color="auto"/>
            <w:right w:val="none" w:sz="0" w:space="0" w:color="auto"/>
          </w:divBdr>
        </w:div>
        <w:div w:id="1027290487">
          <w:marLeft w:val="0"/>
          <w:marRight w:val="0"/>
          <w:marTop w:val="0"/>
          <w:marBottom w:val="0"/>
          <w:divBdr>
            <w:top w:val="none" w:sz="0" w:space="0" w:color="auto"/>
            <w:left w:val="none" w:sz="0" w:space="0" w:color="auto"/>
            <w:bottom w:val="none" w:sz="0" w:space="0" w:color="auto"/>
            <w:right w:val="none" w:sz="0" w:space="0" w:color="auto"/>
          </w:divBdr>
        </w:div>
        <w:div w:id="493841948">
          <w:marLeft w:val="0"/>
          <w:marRight w:val="0"/>
          <w:marTop w:val="0"/>
          <w:marBottom w:val="0"/>
          <w:divBdr>
            <w:top w:val="none" w:sz="0" w:space="0" w:color="auto"/>
            <w:left w:val="none" w:sz="0" w:space="0" w:color="auto"/>
            <w:bottom w:val="none" w:sz="0" w:space="0" w:color="auto"/>
            <w:right w:val="none" w:sz="0" w:space="0" w:color="auto"/>
          </w:divBdr>
        </w:div>
        <w:div w:id="1679501383">
          <w:marLeft w:val="0"/>
          <w:marRight w:val="0"/>
          <w:marTop w:val="0"/>
          <w:marBottom w:val="0"/>
          <w:divBdr>
            <w:top w:val="none" w:sz="0" w:space="0" w:color="auto"/>
            <w:left w:val="none" w:sz="0" w:space="0" w:color="auto"/>
            <w:bottom w:val="none" w:sz="0" w:space="0" w:color="auto"/>
            <w:right w:val="none" w:sz="0" w:space="0" w:color="auto"/>
          </w:divBdr>
        </w:div>
        <w:div w:id="1279407798">
          <w:marLeft w:val="0"/>
          <w:marRight w:val="0"/>
          <w:marTop w:val="0"/>
          <w:marBottom w:val="0"/>
          <w:divBdr>
            <w:top w:val="none" w:sz="0" w:space="0" w:color="auto"/>
            <w:left w:val="none" w:sz="0" w:space="0" w:color="auto"/>
            <w:bottom w:val="none" w:sz="0" w:space="0" w:color="auto"/>
            <w:right w:val="none" w:sz="0" w:space="0" w:color="auto"/>
          </w:divBdr>
        </w:div>
        <w:div w:id="155189776">
          <w:marLeft w:val="0"/>
          <w:marRight w:val="0"/>
          <w:marTop w:val="0"/>
          <w:marBottom w:val="0"/>
          <w:divBdr>
            <w:top w:val="none" w:sz="0" w:space="0" w:color="auto"/>
            <w:left w:val="none" w:sz="0" w:space="0" w:color="auto"/>
            <w:bottom w:val="none" w:sz="0" w:space="0" w:color="auto"/>
            <w:right w:val="none" w:sz="0" w:space="0" w:color="auto"/>
          </w:divBdr>
        </w:div>
        <w:div w:id="479004991">
          <w:marLeft w:val="0"/>
          <w:marRight w:val="0"/>
          <w:marTop w:val="0"/>
          <w:marBottom w:val="0"/>
          <w:divBdr>
            <w:top w:val="none" w:sz="0" w:space="0" w:color="auto"/>
            <w:left w:val="none" w:sz="0" w:space="0" w:color="auto"/>
            <w:bottom w:val="none" w:sz="0" w:space="0" w:color="auto"/>
            <w:right w:val="none" w:sz="0" w:space="0" w:color="auto"/>
          </w:divBdr>
        </w:div>
        <w:div w:id="1021978401">
          <w:marLeft w:val="0"/>
          <w:marRight w:val="0"/>
          <w:marTop w:val="0"/>
          <w:marBottom w:val="0"/>
          <w:divBdr>
            <w:top w:val="none" w:sz="0" w:space="0" w:color="auto"/>
            <w:left w:val="none" w:sz="0" w:space="0" w:color="auto"/>
            <w:bottom w:val="none" w:sz="0" w:space="0" w:color="auto"/>
            <w:right w:val="none" w:sz="0" w:space="0" w:color="auto"/>
          </w:divBdr>
        </w:div>
        <w:div w:id="906112876">
          <w:marLeft w:val="0"/>
          <w:marRight w:val="0"/>
          <w:marTop w:val="0"/>
          <w:marBottom w:val="0"/>
          <w:divBdr>
            <w:top w:val="none" w:sz="0" w:space="0" w:color="auto"/>
            <w:left w:val="none" w:sz="0" w:space="0" w:color="auto"/>
            <w:bottom w:val="none" w:sz="0" w:space="0" w:color="auto"/>
            <w:right w:val="none" w:sz="0" w:space="0" w:color="auto"/>
          </w:divBdr>
        </w:div>
        <w:div w:id="1569416264">
          <w:marLeft w:val="0"/>
          <w:marRight w:val="0"/>
          <w:marTop w:val="0"/>
          <w:marBottom w:val="0"/>
          <w:divBdr>
            <w:top w:val="none" w:sz="0" w:space="0" w:color="auto"/>
            <w:left w:val="none" w:sz="0" w:space="0" w:color="auto"/>
            <w:bottom w:val="none" w:sz="0" w:space="0" w:color="auto"/>
            <w:right w:val="none" w:sz="0" w:space="0" w:color="auto"/>
          </w:divBdr>
        </w:div>
        <w:div w:id="1107430377">
          <w:marLeft w:val="0"/>
          <w:marRight w:val="0"/>
          <w:marTop w:val="0"/>
          <w:marBottom w:val="0"/>
          <w:divBdr>
            <w:top w:val="none" w:sz="0" w:space="0" w:color="auto"/>
            <w:left w:val="none" w:sz="0" w:space="0" w:color="auto"/>
            <w:bottom w:val="none" w:sz="0" w:space="0" w:color="auto"/>
            <w:right w:val="none" w:sz="0" w:space="0" w:color="auto"/>
          </w:divBdr>
        </w:div>
        <w:div w:id="1775664230">
          <w:marLeft w:val="0"/>
          <w:marRight w:val="0"/>
          <w:marTop w:val="0"/>
          <w:marBottom w:val="0"/>
          <w:divBdr>
            <w:top w:val="none" w:sz="0" w:space="0" w:color="auto"/>
            <w:left w:val="none" w:sz="0" w:space="0" w:color="auto"/>
            <w:bottom w:val="none" w:sz="0" w:space="0" w:color="auto"/>
            <w:right w:val="none" w:sz="0" w:space="0" w:color="auto"/>
          </w:divBdr>
        </w:div>
        <w:div w:id="145053684">
          <w:marLeft w:val="0"/>
          <w:marRight w:val="0"/>
          <w:marTop w:val="0"/>
          <w:marBottom w:val="0"/>
          <w:divBdr>
            <w:top w:val="none" w:sz="0" w:space="0" w:color="auto"/>
            <w:left w:val="none" w:sz="0" w:space="0" w:color="auto"/>
            <w:bottom w:val="none" w:sz="0" w:space="0" w:color="auto"/>
            <w:right w:val="none" w:sz="0" w:space="0" w:color="auto"/>
          </w:divBdr>
        </w:div>
        <w:div w:id="1473984604">
          <w:marLeft w:val="0"/>
          <w:marRight w:val="0"/>
          <w:marTop w:val="0"/>
          <w:marBottom w:val="0"/>
          <w:divBdr>
            <w:top w:val="none" w:sz="0" w:space="0" w:color="auto"/>
            <w:left w:val="none" w:sz="0" w:space="0" w:color="auto"/>
            <w:bottom w:val="none" w:sz="0" w:space="0" w:color="auto"/>
            <w:right w:val="none" w:sz="0" w:space="0" w:color="auto"/>
          </w:divBdr>
        </w:div>
        <w:div w:id="1189023697">
          <w:marLeft w:val="0"/>
          <w:marRight w:val="0"/>
          <w:marTop w:val="0"/>
          <w:marBottom w:val="0"/>
          <w:divBdr>
            <w:top w:val="none" w:sz="0" w:space="0" w:color="auto"/>
            <w:left w:val="none" w:sz="0" w:space="0" w:color="auto"/>
            <w:bottom w:val="none" w:sz="0" w:space="0" w:color="auto"/>
            <w:right w:val="none" w:sz="0" w:space="0" w:color="auto"/>
          </w:divBdr>
        </w:div>
        <w:div w:id="1217398309">
          <w:marLeft w:val="0"/>
          <w:marRight w:val="0"/>
          <w:marTop w:val="0"/>
          <w:marBottom w:val="0"/>
          <w:divBdr>
            <w:top w:val="none" w:sz="0" w:space="0" w:color="auto"/>
            <w:left w:val="none" w:sz="0" w:space="0" w:color="auto"/>
            <w:bottom w:val="none" w:sz="0" w:space="0" w:color="auto"/>
            <w:right w:val="none" w:sz="0" w:space="0" w:color="auto"/>
          </w:divBdr>
        </w:div>
        <w:div w:id="1095134564">
          <w:marLeft w:val="0"/>
          <w:marRight w:val="0"/>
          <w:marTop w:val="0"/>
          <w:marBottom w:val="0"/>
          <w:divBdr>
            <w:top w:val="none" w:sz="0" w:space="0" w:color="auto"/>
            <w:left w:val="none" w:sz="0" w:space="0" w:color="auto"/>
            <w:bottom w:val="none" w:sz="0" w:space="0" w:color="auto"/>
            <w:right w:val="none" w:sz="0" w:space="0" w:color="auto"/>
          </w:divBdr>
        </w:div>
        <w:div w:id="888490162">
          <w:marLeft w:val="0"/>
          <w:marRight w:val="0"/>
          <w:marTop w:val="0"/>
          <w:marBottom w:val="0"/>
          <w:divBdr>
            <w:top w:val="none" w:sz="0" w:space="0" w:color="auto"/>
            <w:left w:val="none" w:sz="0" w:space="0" w:color="auto"/>
            <w:bottom w:val="none" w:sz="0" w:space="0" w:color="auto"/>
            <w:right w:val="none" w:sz="0" w:space="0" w:color="auto"/>
          </w:divBdr>
        </w:div>
        <w:div w:id="1734353904">
          <w:marLeft w:val="0"/>
          <w:marRight w:val="0"/>
          <w:marTop w:val="0"/>
          <w:marBottom w:val="0"/>
          <w:divBdr>
            <w:top w:val="none" w:sz="0" w:space="0" w:color="auto"/>
            <w:left w:val="none" w:sz="0" w:space="0" w:color="auto"/>
            <w:bottom w:val="none" w:sz="0" w:space="0" w:color="auto"/>
            <w:right w:val="none" w:sz="0" w:space="0" w:color="auto"/>
          </w:divBdr>
        </w:div>
        <w:div w:id="960300620">
          <w:marLeft w:val="0"/>
          <w:marRight w:val="0"/>
          <w:marTop w:val="0"/>
          <w:marBottom w:val="0"/>
          <w:divBdr>
            <w:top w:val="none" w:sz="0" w:space="0" w:color="auto"/>
            <w:left w:val="none" w:sz="0" w:space="0" w:color="auto"/>
            <w:bottom w:val="none" w:sz="0" w:space="0" w:color="auto"/>
            <w:right w:val="none" w:sz="0" w:space="0" w:color="auto"/>
          </w:divBdr>
        </w:div>
        <w:div w:id="653340010">
          <w:marLeft w:val="0"/>
          <w:marRight w:val="0"/>
          <w:marTop w:val="0"/>
          <w:marBottom w:val="0"/>
          <w:divBdr>
            <w:top w:val="none" w:sz="0" w:space="0" w:color="auto"/>
            <w:left w:val="none" w:sz="0" w:space="0" w:color="auto"/>
            <w:bottom w:val="none" w:sz="0" w:space="0" w:color="auto"/>
            <w:right w:val="none" w:sz="0" w:space="0" w:color="auto"/>
          </w:divBdr>
        </w:div>
        <w:div w:id="1354913244">
          <w:marLeft w:val="0"/>
          <w:marRight w:val="0"/>
          <w:marTop w:val="0"/>
          <w:marBottom w:val="0"/>
          <w:divBdr>
            <w:top w:val="none" w:sz="0" w:space="0" w:color="auto"/>
            <w:left w:val="none" w:sz="0" w:space="0" w:color="auto"/>
            <w:bottom w:val="none" w:sz="0" w:space="0" w:color="auto"/>
            <w:right w:val="none" w:sz="0" w:space="0" w:color="auto"/>
          </w:divBdr>
        </w:div>
        <w:div w:id="117530832">
          <w:marLeft w:val="0"/>
          <w:marRight w:val="0"/>
          <w:marTop w:val="0"/>
          <w:marBottom w:val="0"/>
          <w:divBdr>
            <w:top w:val="none" w:sz="0" w:space="0" w:color="auto"/>
            <w:left w:val="none" w:sz="0" w:space="0" w:color="auto"/>
            <w:bottom w:val="none" w:sz="0" w:space="0" w:color="auto"/>
            <w:right w:val="none" w:sz="0" w:space="0" w:color="auto"/>
          </w:divBdr>
        </w:div>
        <w:div w:id="822160154">
          <w:marLeft w:val="0"/>
          <w:marRight w:val="0"/>
          <w:marTop w:val="0"/>
          <w:marBottom w:val="0"/>
          <w:divBdr>
            <w:top w:val="none" w:sz="0" w:space="0" w:color="auto"/>
            <w:left w:val="none" w:sz="0" w:space="0" w:color="auto"/>
            <w:bottom w:val="none" w:sz="0" w:space="0" w:color="auto"/>
            <w:right w:val="none" w:sz="0" w:space="0" w:color="auto"/>
          </w:divBdr>
        </w:div>
        <w:div w:id="238633646">
          <w:marLeft w:val="0"/>
          <w:marRight w:val="0"/>
          <w:marTop w:val="0"/>
          <w:marBottom w:val="0"/>
          <w:divBdr>
            <w:top w:val="none" w:sz="0" w:space="0" w:color="auto"/>
            <w:left w:val="none" w:sz="0" w:space="0" w:color="auto"/>
            <w:bottom w:val="none" w:sz="0" w:space="0" w:color="auto"/>
            <w:right w:val="none" w:sz="0" w:space="0" w:color="auto"/>
          </w:divBdr>
        </w:div>
        <w:div w:id="532424800">
          <w:marLeft w:val="0"/>
          <w:marRight w:val="0"/>
          <w:marTop w:val="0"/>
          <w:marBottom w:val="0"/>
          <w:divBdr>
            <w:top w:val="none" w:sz="0" w:space="0" w:color="auto"/>
            <w:left w:val="none" w:sz="0" w:space="0" w:color="auto"/>
            <w:bottom w:val="none" w:sz="0" w:space="0" w:color="auto"/>
            <w:right w:val="none" w:sz="0" w:space="0" w:color="auto"/>
          </w:divBdr>
        </w:div>
        <w:div w:id="89551444">
          <w:marLeft w:val="0"/>
          <w:marRight w:val="0"/>
          <w:marTop w:val="0"/>
          <w:marBottom w:val="0"/>
          <w:divBdr>
            <w:top w:val="none" w:sz="0" w:space="0" w:color="auto"/>
            <w:left w:val="none" w:sz="0" w:space="0" w:color="auto"/>
            <w:bottom w:val="none" w:sz="0" w:space="0" w:color="auto"/>
            <w:right w:val="none" w:sz="0" w:space="0" w:color="auto"/>
          </w:divBdr>
        </w:div>
        <w:div w:id="647125514">
          <w:marLeft w:val="0"/>
          <w:marRight w:val="0"/>
          <w:marTop w:val="0"/>
          <w:marBottom w:val="0"/>
          <w:divBdr>
            <w:top w:val="none" w:sz="0" w:space="0" w:color="auto"/>
            <w:left w:val="none" w:sz="0" w:space="0" w:color="auto"/>
            <w:bottom w:val="none" w:sz="0" w:space="0" w:color="auto"/>
            <w:right w:val="none" w:sz="0" w:space="0" w:color="auto"/>
          </w:divBdr>
        </w:div>
        <w:div w:id="1377513314">
          <w:marLeft w:val="0"/>
          <w:marRight w:val="0"/>
          <w:marTop w:val="0"/>
          <w:marBottom w:val="0"/>
          <w:divBdr>
            <w:top w:val="none" w:sz="0" w:space="0" w:color="auto"/>
            <w:left w:val="none" w:sz="0" w:space="0" w:color="auto"/>
            <w:bottom w:val="none" w:sz="0" w:space="0" w:color="auto"/>
            <w:right w:val="none" w:sz="0" w:space="0" w:color="auto"/>
          </w:divBdr>
        </w:div>
        <w:div w:id="1727797547">
          <w:marLeft w:val="0"/>
          <w:marRight w:val="0"/>
          <w:marTop w:val="0"/>
          <w:marBottom w:val="0"/>
          <w:divBdr>
            <w:top w:val="none" w:sz="0" w:space="0" w:color="auto"/>
            <w:left w:val="none" w:sz="0" w:space="0" w:color="auto"/>
            <w:bottom w:val="none" w:sz="0" w:space="0" w:color="auto"/>
            <w:right w:val="none" w:sz="0" w:space="0" w:color="auto"/>
          </w:divBdr>
        </w:div>
        <w:div w:id="616257102">
          <w:marLeft w:val="0"/>
          <w:marRight w:val="0"/>
          <w:marTop w:val="0"/>
          <w:marBottom w:val="0"/>
          <w:divBdr>
            <w:top w:val="none" w:sz="0" w:space="0" w:color="auto"/>
            <w:left w:val="none" w:sz="0" w:space="0" w:color="auto"/>
            <w:bottom w:val="none" w:sz="0" w:space="0" w:color="auto"/>
            <w:right w:val="none" w:sz="0" w:space="0" w:color="auto"/>
          </w:divBdr>
        </w:div>
        <w:div w:id="340477881">
          <w:marLeft w:val="0"/>
          <w:marRight w:val="0"/>
          <w:marTop w:val="0"/>
          <w:marBottom w:val="0"/>
          <w:divBdr>
            <w:top w:val="none" w:sz="0" w:space="0" w:color="auto"/>
            <w:left w:val="none" w:sz="0" w:space="0" w:color="auto"/>
            <w:bottom w:val="none" w:sz="0" w:space="0" w:color="auto"/>
            <w:right w:val="none" w:sz="0" w:space="0" w:color="auto"/>
          </w:divBdr>
        </w:div>
        <w:div w:id="559906771">
          <w:marLeft w:val="0"/>
          <w:marRight w:val="0"/>
          <w:marTop w:val="0"/>
          <w:marBottom w:val="0"/>
          <w:divBdr>
            <w:top w:val="none" w:sz="0" w:space="0" w:color="auto"/>
            <w:left w:val="none" w:sz="0" w:space="0" w:color="auto"/>
            <w:bottom w:val="none" w:sz="0" w:space="0" w:color="auto"/>
            <w:right w:val="none" w:sz="0" w:space="0" w:color="auto"/>
          </w:divBdr>
        </w:div>
        <w:div w:id="1573275217">
          <w:marLeft w:val="0"/>
          <w:marRight w:val="0"/>
          <w:marTop w:val="0"/>
          <w:marBottom w:val="0"/>
          <w:divBdr>
            <w:top w:val="none" w:sz="0" w:space="0" w:color="auto"/>
            <w:left w:val="none" w:sz="0" w:space="0" w:color="auto"/>
            <w:bottom w:val="none" w:sz="0" w:space="0" w:color="auto"/>
            <w:right w:val="none" w:sz="0" w:space="0" w:color="auto"/>
          </w:divBdr>
        </w:div>
        <w:div w:id="823739957">
          <w:marLeft w:val="0"/>
          <w:marRight w:val="0"/>
          <w:marTop w:val="0"/>
          <w:marBottom w:val="0"/>
          <w:divBdr>
            <w:top w:val="none" w:sz="0" w:space="0" w:color="auto"/>
            <w:left w:val="none" w:sz="0" w:space="0" w:color="auto"/>
            <w:bottom w:val="none" w:sz="0" w:space="0" w:color="auto"/>
            <w:right w:val="none" w:sz="0" w:space="0" w:color="auto"/>
          </w:divBdr>
        </w:div>
        <w:div w:id="2043743198">
          <w:marLeft w:val="0"/>
          <w:marRight w:val="0"/>
          <w:marTop w:val="0"/>
          <w:marBottom w:val="0"/>
          <w:divBdr>
            <w:top w:val="none" w:sz="0" w:space="0" w:color="auto"/>
            <w:left w:val="none" w:sz="0" w:space="0" w:color="auto"/>
            <w:bottom w:val="none" w:sz="0" w:space="0" w:color="auto"/>
            <w:right w:val="none" w:sz="0" w:space="0" w:color="auto"/>
          </w:divBdr>
        </w:div>
        <w:div w:id="1493906560">
          <w:marLeft w:val="0"/>
          <w:marRight w:val="0"/>
          <w:marTop w:val="0"/>
          <w:marBottom w:val="0"/>
          <w:divBdr>
            <w:top w:val="none" w:sz="0" w:space="0" w:color="auto"/>
            <w:left w:val="none" w:sz="0" w:space="0" w:color="auto"/>
            <w:bottom w:val="none" w:sz="0" w:space="0" w:color="auto"/>
            <w:right w:val="none" w:sz="0" w:space="0" w:color="auto"/>
          </w:divBdr>
        </w:div>
        <w:div w:id="432164055">
          <w:marLeft w:val="0"/>
          <w:marRight w:val="0"/>
          <w:marTop w:val="0"/>
          <w:marBottom w:val="0"/>
          <w:divBdr>
            <w:top w:val="none" w:sz="0" w:space="0" w:color="auto"/>
            <w:left w:val="none" w:sz="0" w:space="0" w:color="auto"/>
            <w:bottom w:val="none" w:sz="0" w:space="0" w:color="auto"/>
            <w:right w:val="none" w:sz="0" w:space="0" w:color="auto"/>
          </w:divBdr>
        </w:div>
        <w:div w:id="50231108">
          <w:marLeft w:val="0"/>
          <w:marRight w:val="0"/>
          <w:marTop w:val="0"/>
          <w:marBottom w:val="0"/>
          <w:divBdr>
            <w:top w:val="none" w:sz="0" w:space="0" w:color="auto"/>
            <w:left w:val="none" w:sz="0" w:space="0" w:color="auto"/>
            <w:bottom w:val="none" w:sz="0" w:space="0" w:color="auto"/>
            <w:right w:val="none" w:sz="0" w:space="0" w:color="auto"/>
          </w:divBdr>
        </w:div>
        <w:div w:id="564685985">
          <w:marLeft w:val="0"/>
          <w:marRight w:val="0"/>
          <w:marTop w:val="0"/>
          <w:marBottom w:val="0"/>
          <w:divBdr>
            <w:top w:val="none" w:sz="0" w:space="0" w:color="auto"/>
            <w:left w:val="none" w:sz="0" w:space="0" w:color="auto"/>
            <w:bottom w:val="none" w:sz="0" w:space="0" w:color="auto"/>
            <w:right w:val="none" w:sz="0" w:space="0" w:color="auto"/>
          </w:divBdr>
        </w:div>
        <w:div w:id="14891768">
          <w:marLeft w:val="0"/>
          <w:marRight w:val="0"/>
          <w:marTop w:val="0"/>
          <w:marBottom w:val="0"/>
          <w:divBdr>
            <w:top w:val="none" w:sz="0" w:space="0" w:color="auto"/>
            <w:left w:val="none" w:sz="0" w:space="0" w:color="auto"/>
            <w:bottom w:val="none" w:sz="0" w:space="0" w:color="auto"/>
            <w:right w:val="none" w:sz="0" w:space="0" w:color="auto"/>
          </w:divBdr>
        </w:div>
        <w:div w:id="1588075842">
          <w:marLeft w:val="0"/>
          <w:marRight w:val="0"/>
          <w:marTop w:val="0"/>
          <w:marBottom w:val="0"/>
          <w:divBdr>
            <w:top w:val="none" w:sz="0" w:space="0" w:color="auto"/>
            <w:left w:val="none" w:sz="0" w:space="0" w:color="auto"/>
            <w:bottom w:val="none" w:sz="0" w:space="0" w:color="auto"/>
            <w:right w:val="none" w:sz="0" w:space="0" w:color="auto"/>
          </w:divBdr>
        </w:div>
        <w:div w:id="1845247279">
          <w:marLeft w:val="0"/>
          <w:marRight w:val="0"/>
          <w:marTop w:val="0"/>
          <w:marBottom w:val="0"/>
          <w:divBdr>
            <w:top w:val="none" w:sz="0" w:space="0" w:color="auto"/>
            <w:left w:val="none" w:sz="0" w:space="0" w:color="auto"/>
            <w:bottom w:val="none" w:sz="0" w:space="0" w:color="auto"/>
            <w:right w:val="none" w:sz="0" w:space="0" w:color="auto"/>
          </w:divBdr>
        </w:div>
        <w:div w:id="1129858062">
          <w:marLeft w:val="0"/>
          <w:marRight w:val="0"/>
          <w:marTop w:val="0"/>
          <w:marBottom w:val="0"/>
          <w:divBdr>
            <w:top w:val="none" w:sz="0" w:space="0" w:color="auto"/>
            <w:left w:val="none" w:sz="0" w:space="0" w:color="auto"/>
            <w:bottom w:val="none" w:sz="0" w:space="0" w:color="auto"/>
            <w:right w:val="none" w:sz="0" w:space="0" w:color="auto"/>
          </w:divBdr>
        </w:div>
        <w:div w:id="2025981068">
          <w:marLeft w:val="0"/>
          <w:marRight w:val="0"/>
          <w:marTop w:val="0"/>
          <w:marBottom w:val="0"/>
          <w:divBdr>
            <w:top w:val="none" w:sz="0" w:space="0" w:color="auto"/>
            <w:left w:val="none" w:sz="0" w:space="0" w:color="auto"/>
            <w:bottom w:val="none" w:sz="0" w:space="0" w:color="auto"/>
            <w:right w:val="none" w:sz="0" w:space="0" w:color="auto"/>
          </w:divBdr>
        </w:div>
      </w:divsChild>
    </w:div>
    <w:div w:id="1778330418">
      <w:bodyDiv w:val="1"/>
      <w:marLeft w:val="0"/>
      <w:marRight w:val="0"/>
      <w:marTop w:val="0"/>
      <w:marBottom w:val="0"/>
      <w:divBdr>
        <w:top w:val="none" w:sz="0" w:space="0" w:color="auto"/>
        <w:left w:val="none" w:sz="0" w:space="0" w:color="auto"/>
        <w:bottom w:val="none" w:sz="0" w:space="0" w:color="auto"/>
        <w:right w:val="none" w:sz="0" w:space="0" w:color="auto"/>
      </w:divBdr>
    </w:div>
    <w:div w:id="1779177373">
      <w:bodyDiv w:val="1"/>
      <w:marLeft w:val="0"/>
      <w:marRight w:val="0"/>
      <w:marTop w:val="0"/>
      <w:marBottom w:val="0"/>
      <w:divBdr>
        <w:top w:val="none" w:sz="0" w:space="0" w:color="auto"/>
        <w:left w:val="none" w:sz="0" w:space="0" w:color="auto"/>
        <w:bottom w:val="none" w:sz="0" w:space="0" w:color="auto"/>
        <w:right w:val="none" w:sz="0" w:space="0" w:color="auto"/>
      </w:divBdr>
    </w:div>
    <w:div w:id="1780298137">
      <w:bodyDiv w:val="1"/>
      <w:marLeft w:val="0"/>
      <w:marRight w:val="0"/>
      <w:marTop w:val="0"/>
      <w:marBottom w:val="0"/>
      <w:divBdr>
        <w:top w:val="none" w:sz="0" w:space="0" w:color="auto"/>
        <w:left w:val="none" w:sz="0" w:space="0" w:color="auto"/>
        <w:bottom w:val="none" w:sz="0" w:space="0" w:color="auto"/>
        <w:right w:val="none" w:sz="0" w:space="0" w:color="auto"/>
      </w:divBdr>
    </w:div>
    <w:div w:id="1781874659">
      <w:bodyDiv w:val="1"/>
      <w:marLeft w:val="0"/>
      <w:marRight w:val="0"/>
      <w:marTop w:val="0"/>
      <w:marBottom w:val="0"/>
      <w:divBdr>
        <w:top w:val="none" w:sz="0" w:space="0" w:color="auto"/>
        <w:left w:val="none" w:sz="0" w:space="0" w:color="auto"/>
        <w:bottom w:val="none" w:sz="0" w:space="0" w:color="auto"/>
        <w:right w:val="none" w:sz="0" w:space="0" w:color="auto"/>
      </w:divBdr>
      <w:divsChild>
        <w:div w:id="10844581">
          <w:marLeft w:val="0"/>
          <w:marRight w:val="0"/>
          <w:marTop w:val="0"/>
          <w:marBottom w:val="0"/>
          <w:divBdr>
            <w:top w:val="none" w:sz="0" w:space="0" w:color="auto"/>
            <w:left w:val="none" w:sz="0" w:space="0" w:color="auto"/>
            <w:bottom w:val="none" w:sz="0" w:space="0" w:color="auto"/>
            <w:right w:val="none" w:sz="0" w:space="0" w:color="auto"/>
          </w:divBdr>
        </w:div>
        <w:div w:id="1672415173">
          <w:marLeft w:val="0"/>
          <w:marRight w:val="0"/>
          <w:marTop w:val="0"/>
          <w:marBottom w:val="0"/>
          <w:divBdr>
            <w:top w:val="none" w:sz="0" w:space="0" w:color="auto"/>
            <w:left w:val="none" w:sz="0" w:space="0" w:color="auto"/>
            <w:bottom w:val="none" w:sz="0" w:space="0" w:color="auto"/>
            <w:right w:val="none" w:sz="0" w:space="0" w:color="auto"/>
          </w:divBdr>
        </w:div>
        <w:div w:id="300961118">
          <w:marLeft w:val="0"/>
          <w:marRight w:val="0"/>
          <w:marTop w:val="0"/>
          <w:marBottom w:val="0"/>
          <w:divBdr>
            <w:top w:val="none" w:sz="0" w:space="0" w:color="auto"/>
            <w:left w:val="none" w:sz="0" w:space="0" w:color="auto"/>
            <w:bottom w:val="none" w:sz="0" w:space="0" w:color="auto"/>
            <w:right w:val="none" w:sz="0" w:space="0" w:color="auto"/>
          </w:divBdr>
        </w:div>
        <w:div w:id="737172429">
          <w:marLeft w:val="0"/>
          <w:marRight w:val="0"/>
          <w:marTop w:val="0"/>
          <w:marBottom w:val="0"/>
          <w:divBdr>
            <w:top w:val="none" w:sz="0" w:space="0" w:color="auto"/>
            <w:left w:val="none" w:sz="0" w:space="0" w:color="auto"/>
            <w:bottom w:val="none" w:sz="0" w:space="0" w:color="auto"/>
            <w:right w:val="none" w:sz="0" w:space="0" w:color="auto"/>
          </w:divBdr>
        </w:div>
        <w:div w:id="1495292909">
          <w:marLeft w:val="0"/>
          <w:marRight w:val="0"/>
          <w:marTop w:val="0"/>
          <w:marBottom w:val="0"/>
          <w:divBdr>
            <w:top w:val="none" w:sz="0" w:space="0" w:color="auto"/>
            <w:left w:val="none" w:sz="0" w:space="0" w:color="auto"/>
            <w:bottom w:val="none" w:sz="0" w:space="0" w:color="auto"/>
            <w:right w:val="none" w:sz="0" w:space="0" w:color="auto"/>
          </w:divBdr>
        </w:div>
        <w:div w:id="633683607">
          <w:marLeft w:val="0"/>
          <w:marRight w:val="0"/>
          <w:marTop w:val="0"/>
          <w:marBottom w:val="0"/>
          <w:divBdr>
            <w:top w:val="none" w:sz="0" w:space="0" w:color="auto"/>
            <w:left w:val="none" w:sz="0" w:space="0" w:color="auto"/>
            <w:bottom w:val="none" w:sz="0" w:space="0" w:color="auto"/>
            <w:right w:val="none" w:sz="0" w:space="0" w:color="auto"/>
          </w:divBdr>
        </w:div>
        <w:div w:id="1411002623">
          <w:marLeft w:val="0"/>
          <w:marRight w:val="0"/>
          <w:marTop w:val="0"/>
          <w:marBottom w:val="0"/>
          <w:divBdr>
            <w:top w:val="none" w:sz="0" w:space="0" w:color="auto"/>
            <w:left w:val="none" w:sz="0" w:space="0" w:color="auto"/>
            <w:bottom w:val="none" w:sz="0" w:space="0" w:color="auto"/>
            <w:right w:val="none" w:sz="0" w:space="0" w:color="auto"/>
          </w:divBdr>
        </w:div>
        <w:div w:id="1294826228">
          <w:marLeft w:val="0"/>
          <w:marRight w:val="0"/>
          <w:marTop w:val="0"/>
          <w:marBottom w:val="0"/>
          <w:divBdr>
            <w:top w:val="none" w:sz="0" w:space="0" w:color="auto"/>
            <w:left w:val="none" w:sz="0" w:space="0" w:color="auto"/>
            <w:bottom w:val="none" w:sz="0" w:space="0" w:color="auto"/>
            <w:right w:val="none" w:sz="0" w:space="0" w:color="auto"/>
          </w:divBdr>
        </w:div>
        <w:div w:id="451048796">
          <w:marLeft w:val="0"/>
          <w:marRight w:val="0"/>
          <w:marTop w:val="0"/>
          <w:marBottom w:val="0"/>
          <w:divBdr>
            <w:top w:val="none" w:sz="0" w:space="0" w:color="auto"/>
            <w:left w:val="none" w:sz="0" w:space="0" w:color="auto"/>
            <w:bottom w:val="none" w:sz="0" w:space="0" w:color="auto"/>
            <w:right w:val="none" w:sz="0" w:space="0" w:color="auto"/>
          </w:divBdr>
        </w:div>
        <w:div w:id="2130736443">
          <w:marLeft w:val="0"/>
          <w:marRight w:val="0"/>
          <w:marTop w:val="0"/>
          <w:marBottom w:val="0"/>
          <w:divBdr>
            <w:top w:val="none" w:sz="0" w:space="0" w:color="auto"/>
            <w:left w:val="none" w:sz="0" w:space="0" w:color="auto"/>
            <w:bottom w:val="none" w:sz="0" w:space="0" w:color="auto"/>
            <w:right w:val="none" w:sz="0" w:space="0" w:color="auto"/>
          </w:divBdr>
        </w:div>
        <w:div w:id="31924648">
          <w:marLeft w:val="0"/>
          <w:marRight w:val="0"/>
          <w:marTop w:val="0"/>
          <w:marBottom w:val="0"/>
          <w:divBdr>
            <w:top w:val="none" w:sz="0" w:space="0" w:color="auto"/>
            <w:left w:val="none" w:sz="0" w:space="0" w:color="auto"/>
            <w:bottom w:val="none" w:sz="0" w:space="0" w:color="auto"/>
            <w:right w:val="none" w:sz="0" w:space="0" w:color="auto"/>
          </w:divBdr>
        </w:div>
        <w:div w:id="958605945">
          <w:marLeft w:val="0"/>
          <w:marRight w:val="0"/>
          <w:marTop w:val="0"/>
          <w:marBottom w:val="0"/>
          <w:divBdr>
            <w:top w:val="none" w:sz="0" w:space="0" w:color="auto"/>
            <w:left w:val="none" w:sz="0" w:space="0" w:color="auto"/>
            <w:bottom w:val="none" w:sz="0" w:space="0" w:color="auto"/>
            <w:right w:val="none" w:sz="0" w:space="0" w:color="auto"/>
          </w:divBdr>
        </w:div>
        <w:div w:id="2082406748">
          <w:marLeft w:val="0"/>
          <w:marRight w:val="0"/>
          <w:marTop w:val="0"/>
          <w:marBottom w:val="0"/>
          <w:divBdr>
            <w:top w:val="none" w:sz="0" w:space="0" w:color="auto"/>
            <w:left w:val="none" w:sz="0" w:space="0" w:color="auto"/>
            <w:bottom w:val="none" w:sz="0" w:space="0" w:color="auto"/>
            <w:right w:val="none" w:sz="0" w:space="0" w:color="auto"/>
          </w:divBdr>
        </w:div>
        <w:div w:id="1089892798">
          <w:marLeft w:val="0"/>
          <w:marRight w:val="0"/>
          <w:marTop w:val="0"/>
          <w:marBottom w:val="0"/>
          <w:divBdr>
            <w:top w:val="none" w:sz="0" w:space="0" w:color="auto"/>
            <w:left w:val="none" w:sz="0" w:space="0" w:color="auto"/>
            <w:bottom w:val="none" w:sz="0" w:space="0" w:color="auto"/>
            <w:right w:val="none" w:sz="0" w:space="0" w:color="auto"/>
          </w:divBdr>
        </w:div>
        <w:div w:id="644435432">
          <w:marLeft w:val="0"/>
          <w:marRight w:val="0"/>
          <w:marTop w:val="0"/>
          <w:marBottom w:val="0"/>
          <w:divBdr>
            <w:top w:val="none" w:sz="0" w:space="0" w:color="auto"/>
            <w:left w:val="none" w:sz="0" w:space="0" w:color="auto"/>
            <w:bottom w:val="none" w:sz="0" w:space="0" w:color="auto"/>
            <w:right w:val="none" w:sz="0" w:space="0" w:color="auto"/>
          </w:divBdr>
        </w:div>
        <w:div w:id="1286699345">
          <w:marLeft w:val="0"/>
          <w:marRight w:val="0"/>
          <w:marTop w:val="0"/>
          <w:marBottom w:val="0"/>
          <w:divBdr>
            <w:top w:val="none" w:sz="0" w:space="0" w:color="auto"/>
            <w:left w:val="none" w:sz="0" w:space="0" w:color="auto"/>
            <w:bottom w:val="none" w:sz="0" w:space="0" w:color="auto"/>
            <w:right w:val="none" w:sz="0" w:space="0" w:color="auto"/>
          </w:divBdr>
        </w:div>
        <w:div w:id="1350137201">
          <w:marLeft w:val="0"/>
          <w:marRight w:val="0"/>
          <w:marTop w:val="0"/>
          <w:marBottom w:val="0"/>
          <w:divBdr>
            <w:top w:val="none" w:sz="0" w:space="0" w:color="auto"/>
            <w:left w:val="none" w:sz="0" w:space="0" w:color="auto"/>
            <w:bottom w:val="none" w:sz="0" w:space="0" w:color="auto"/>
            <w:right w:val="none" w:sz="0" w:space="0" w:color="auto"/>
          </w:divBdr>
        </w:div>
        <w:div w:id="736780908">
          <w:marLeft w:val="0"/>
          <w:marRight w:val="0"/>
          <w:marTop w:val="0"/>
          <w:marBottom w:val="0"/>
          <w:divBdr>
            <w:top w:val="none" w:sz="0" w:space="0" w:color="auto"/>
            <w:left w:val="none" w:sz="0" w:space="0" w:color="auto"/>
            <w:bottom w:val="none" w:sz="0" w:space="0" w:color="auto"/>
            <w:right w:val="none" w:sz="0" w:space="0" w:color="auto"/>
          </w:divBdr>
        </w:div>
        <w:div w:id="1731419286">
          <w:marLeft w:val="0"/>
          <w:marRight w:val="0"/>
          <w:marTop w:val="0"/>
          <w:marBottom w:val="0"/>
          <w:divBdr>
            <w:top w:val="none" w:sz="0" w:space="0" w:color="auto"/>
            <w:left w:val="none" w:sz="0" w:space="0" w:color="auto"/>
            <w:bottom w:val="none" w:sz="0" w:space="0" w:color="auto"/>
            <w:right w:val="none" w:sz="0" w:space="0" w:color="auto"/>
          </w:divBdr>
        </w:div>
        <w:div w:id="280380391">
          <w:marLeft w:val="0"/>
          <w:marRight w:val="0"/>
          <w:marTop w:val="0"/>
          <w:marBottom w:val="0"/>
          <w:divBdr>
            <w:top w:val="none" w:sz="0" w:space="0" w:color="auto"/>
            <w:left w:val="none" w:sz="0" w:space="0" w:color="auto"/>
            <w:bottom w:val="none" w:sz="0" w:space="0" w:color="auto"/>
            <w:right w:val="none" w:sz="0" w:space="0" w:color="auto"/>
          </w:divBdr>
        </w:div>
        <w:div w:id="335546274">
          <w:marLeft w:val="0"/>
          <w:marRight w:val="0"/>
          <w:marTop w:val="0"/>
          <w:marBottom w:val="0"/>
          <w:divBdr>
            <w:top w:val="none" w:sz="0" w:space="0" w:color="auto"/>
            <w:left w:val="none" w:sz="0" w:space="0" w:color="auto"/>
            <w:bottom w:val="none" w:sz="0" w:space="0" w:color="auto"/>
            <w:right w:val="none" w:sz="0" w:space="0" w:color="auto"/>
          </w:divBdr>
        </w:div>
        <w:div w:id="1624264336">
          <w:marLeft w:val="0"/>
          <w:marRight w:val="0"/>
          <w:marTop w:val="0"/>
          <w:marBottom w:val="0"/>
          <w:divBdr>
            <w:top w:val="none" w:sz="0" w:space="0" w:color="auto"/>
            <w:left w:val="none" w:sz="0" w:space="0" w:color="auto"/>
            <w:bottom w:val="none" w:sz="0" w:space="0" w:color="auto"/>
            <w:right w:val="none" w:sz="0" w:space="0" w:color="auto"/>
          </w:divBdr>
        </w:div>
        <w:div w:id="2009597718">
          <w:marLeft w:val="0"/>
          <w:marRight w:val="0"/>
          <w:marTop w:val="0"/>
          <w:marBottom w:val="0"/>
          <w:divBdr>
            <w:top w:val="none" w:sz="0" w:space="0" w:color="auto"/>
            <w:left w:val="none" w:sz="0" w:space="0" w:color="auto"/>
            <w:bottom w:val="none" w:sz="0" w:space="0" w:color="auto"/>
            <w:right w:val="none" w:sz="0" w:space="0" w:color="auto"/>
          </w:divBdr>
        </w:div>
        <w:div w:id="1904944783">
          <w:marLeft w:val="0"/>
          <w:marRight w:val="0"/>
          <w:marTop w:val="0"/>
          <w:marBottom w:val="0"/>
          <w:divBdr>
            <w:top w:val="none" w:sz="0" w:space="0" w:color="auto"/>
            <w:left w:val="none" w:sz="0" w:space="0" w:color="auto"/>
            <w:bottom w:val="none" w:sz="0" w:space="0" w:color="auto"/>
            <w:right w:val="none" w:sz="0" w:space="0" w:color="auto"/>
          </w:divBdr>
        </w:div>
        <w:div w:id="1395280370">
          <w:marLeft w:val="0"/>
          <w:marRight w:val="0"/>
          <w:marTop w:val="0"/>
          <w:marBottom w:val="0"/>
          <w:divBdr>
            <w:top w:val="none" w:sz="0" w:space="0" w:color="auto"/>
            <w:left w:val="none" w:sz="0" w:space="0" w:color="auto"/>
            <w:bottom w:val="none" w:sz="0" w:space="0" w:color="auto"/>
            <w:right w:val="none" w:sz="0" w:space="0" w:color="auto"/>
          </w:divBdr>
        </w:div>
        <w:div w:id="1556233590">
          <w:marLeft w:val="0"/>
          <w:marRight w:val="0"/>
          <w:marTop w:val="0"/>
          <w:marBottom w:val="0"/>
          <w:divBdr>
            <w:top w:val="none" w:sz="0" w:space="0" w:color="auto"/>
            <w:left w:val="none" w:sz="0" w:space="0" w:color="auto"/>
            <w:bottom w:val="none" w:sz="0" w:space="0" w:color="auto"/>
            <w:right w:val="none" w:sz="0" w:space="0" w:color="auto"/>
          </w:divBdr>
        </w:div>
        <w:div w:id="2061511786">
          <w:marLeft w:val="0"/>
          <w:marRight w:val="0"/>
          <w:marTop w:val="0"/>
          <w:marBottom w:val="0"/>
          <w:divBdr>
            <w:top w:val="none" w:sz="0" w:space="0" w:color="auto"/>
            <w:left w:val="none" w:sz="0" w:space="0" w:color="auto"/>
            <w:bottom w:val="none" w:sz="0" w:space="0" w:color="auto"/>
            <w:right w:val="none" w:sz="0" w:space="0" w:color="auto"/>
          </w:divBdr>
        </w:div>
        <w:div w:id="15080644">
          <w:marLeft w:val="0"/>
          <w:marRight w:val="0"/>
          <w:marTop w:val="0"/>
          <w:marBottom w:val="0"/>
          <w:divBdr>
            <w:top w:val="none" w:sz="0" w:space="0" w:color="auto"/>
            <w:left w:val="none" w:sz="0" w:space="0" w:color="auto"/>
            <w:bottom w:val="none" w:sz="0" w:space="0" w:color="auto"/>
            <w:right w:val="none" w:sz="0" w:space="0" w:color="auto"/>
          </w:divBdr>
        </w:div>
        <w:div w:id="165944358">
          <w:marLeft w:val="0"/>
          <w:marRight w:val="0"/>
          <w:marTop w:val="0"/>
          <w:marBottom w:val="0"/>
          <w:divBdr>
            <w:top w:val="none" w:sz="0" w:space="0" w:color="auto"/>
            <w:left w:val="none" w:sz="0" w:space="0" w:color="auto"/>
            <w:bottom w:val="none" w:sz="0" w:space="0" w:color="auto"/>
            <w:right w:val="none" w:sz="0" w:space="0" w:color="auto"/>
          </w:divBdr>
        </w:div>
        <w:div w:id="1598247343">
          <w:marLeft w:val="0"/>
          <w:marRight w:val="0"/>
          <w:marTop w:val="0"/>
          <w:marBottom w:val="0"/>
          <w:divBdr>
            <w:top w:val="none" w:sz="0" w:space="0" w:color="auto"/>
            <w:left w:val="none" w:sz="0" w:space="0" w:color="auto"/>
            <w:bottom w:val="none" w:sz="0" w:space="0" w:color="auto"/>
            <w:right w:val="none" w:sz="0" w:space="0" w:color="auto"/>
          </w:divBdr>
        </w:div>
        <w:div w:id="1286885208">
          <w:marLeft w:val="0"/>
          <w:marRight w:val="0"/>
          <w:marTop w:val="0"/>
          <w:marBottom w:val="0"/>
          <w:divBdr>
            <w:top w:val="none" w:sz="0" w:space="0" w:color="auto"/>
            <w:left w:val="none" w:sz="0" w:space="0" w:color="auto"/>
            <w:bottom w:val="none" w:sz="0" w:space="0" w:color="auto"/>
            <w:right w:val="none" w:sz="0" w:space="0" w:color="auto"/>
          </w:divBdr>
        </w:div>
        <w:div w:id="1985355476">
          <w:marLeft w:val="0"/>
          <w:marRight w:val="0"/>
          <w:marTop w:val="0"/>
          <w:marBottom w:val="0"/>
          <w:divBdr>
            <w:top w:val="none" w:sz="0" w:space="0" w:color="auto"/>
            <w:left w:val="none" w:sz="0" w:space="0" w:color="auto"/>
            <w:bottom w:val="none" w:sz="0" w:space="0" w:color="auto"/>
            <w:right w:val="none" w:sz="0" w:space="0" w:color="auto"/>
          </w:divBdr>
        </w:div>
        <w:div w:id="1112551418">
          <w:marLeft w:val="0"/>
          <w:marRight w:val="0"/>
          <w:marTop w:val="0"/>
          <w:marBottom w:val="0"/>
          <w:divBdr>
            <w:top w:val="none" w:sz="0" w:space="0" w:color="auto"/>
            <w:left w:val="none" w:sz="0" w:space="0" w:color="auto"/>
            <w:bottom w:val="none" w:sz="0" w:space="0" w:color="auto"/>
            <w:right w:val="none" w:sz="0" w:space="0" w:color="auto"/>
          </w:divBdr>
        </w:div>
        <w:div w:id="586890239">
          <w:marLeft w:val="0"/>
          <w:marRight w:val="0"/>
          <w:marTop w:val="0"/>
          <w:marBottom w:val="0"/>
          <w:divBdr>
            <w:top w:val="none" w:sz="0" w:space="0" w:color="auto"/>
            <w:left w:val="none" w:sz="0" w:space="0" w:color="auto"/>
            <w:bottom w:val="none" w:sz="0" w:space="0" w:color="auto"/>
            <w:right w:val="none" w:sz="0" w:space="0" w:color="auto"/>
          </w:divBdr>
        </w:div>
        <w:div w:id="998844667">
          <w:marLeft w:val="0"/>
          <w:marRight w:val="0"/>
          <w:marTop w:val="0"/>
          <w:marBottom w:val="0"/>
          <w:divBdr>
            <w:top w:val="none" w:sz="0" w:space="0" w:color="auto"/>
            <w:left w:val="none" w:sz="0" w:space="0" w:color="auto"/>
            <w:bottom w:val="none" w:sz="0" w:space="0" w:color="auto"/>
            <w:right w:val="none" w:sz="0" w:space="0" w:color="auto"/>
          </w:divBdr>
        </w:div>
        <w:div w:id="858007982">
          <w:marLeft w:val="0"/>
          <w:marRight w:val="0"/>
          <w:marTop w:val="0"/>
          <w:marBottom w:val="0"/>
          <w:divBdr>
            <w:top w:val="none" w:sz="0" w:space="0" w:color="auto"/>
            <w:left w:val="none" w:sz="0" w:space="0" w:color="auto"/>
            <w:bottom w:val="none" w:sz="0" w:space="0" w:color="auto"/>
            <w:right w:val="none" w:sz="0" w:space="0" w:color="auto"/>
          </w:divBdr>
        </w:div>
        <w:div w:id="223219954">
          <w:marLeft w:val="0"/>
          <w:marRight w:val="0"/>
          <w:marTop w:val="0"/>
          <w:marBottom w:val="0"/>
          <w:divBdr>
            <w:top w:val="none" w:sz="0" w:space="0" w:color="auto"/>
            <w:left w:val="none" w:sz="0" w:space="0" w:color="auto"/>
            <w:bottom w:val="none" w:sz="0" w:space="0" w:color="auto"/>
            <w:right w:val="none" w:sz="0" w:space="0" w:color="auto"/>
          </w:divBdr>
        </w:div>
        <w:div w:id="267125056">
          <w:marLeft w:val="0"/>
          <w:marRight w:val="0"/>
          <w:marTop w:val="0"/>
          <w:marBottom w:val="0"/>
          <w:divBdr>
            <w:top w:val="none" w:sz="0" w:space="0" w:color="auto"/>
            <w:left w:val="none" w:sz="0" w:space="0" w:color="auto"/>
            <w:bottom w:val="none" w:sz="0" w:space="0" w:color="auto"/>
            <w:right w:val="none" w:sz="0" w:space="0" w:color="auto"/>
          </w:divBdr>
        </w:div>
        <w:div w:id="180708128">
          <w:marLeft w:val="0"/>
          <w:marRight w:val="0"/>
          <w:marTop w:val="0"/>
          <w:marBottom w:val="0"/>
          <w:divBdr>
            <w:top w:val="none" w:sz="0" w:space="0" w:color="auto"/>
            <w:left w:val="none" w:sz="0" w:space="0" w:color="auto"/>
            <w:bottom w:val="none" w:sz="0" w:space="0" w:color="auto"/>
            <w:right w:val="none" w:sz="0" w:space="0" w:color="auto"/>
          </w:divBdr>
        </w:div>
        <w:div w:id="1446002606">
          <w:marLeft w:val="0"/>
          <w:marRight w:val="0"/>
          <w:marTop w:val="0"/>
          <w:marBottom w:val="0"/>
          <w:divBdr>
            <w:top w:val="none" w:sz="0" w:space="0" w:color="auto"/>
            <w:left w:val="none" w:sz="0" w:space="0" w:color="auto"/>
            <w:bottom w:val="none" w:sz="0" w:space="0" w:color="auto"/>
            <w:right w:val="none" w:sz="0" w:space="0" w:color="auto"/>
          </w:divBdr>
        </w:div>
        <w:div w:id="2125155282">
          <w:marLeft w:val="0"/>
          <w:marRight w:val="0"/>
          <w:marTop w:val="0"/>
          <w:marBottom w:val="0"/>
          <w:divBdr>
            <w:top w:val="none" w:sz="0" w:space="0" w:color="auto"/>
            <w:left w:val="none" w:sz="0" w:space="0" w:color="auto"/>
            <w:bottom w:val="none" w:sz="0" w:space="0" w:color="auto"/>
            <w:right w:val="none" w:sz="0" w:space="0" w:color="auto"/>
          </w:divBdr>
        </w:div>
        <w:div w:id="1698041489">
          <w:marLeft w:val="0"/>
          <w:marRight w:val="0"/>
          <w:marTop w:val="0"/>
          <w:marBottom w:val="0"/>
          <w:divBdr>
            <w:top w:val="none" w:sz="0" w:space="0" w:color="auto"/>
            <w:left w:val="none" w:sz="0" w:space="0" w:color="auto"/>
            <w:bottom w:val="none" w:sz="0" w:space="0" w:color="auto"/>
            <w:right w:val="none" w:sz="0" w:space="0" w:color="auto"/>
          </w:divBdr>
        </w:div>
        <w:div w:id="1581716313">
          <w:marLeft w:val="0"/>
          <w:marRight w:val="0"/>
          <w:marTop w:val="0"/>
          <w:marBottom w:val="0"/>
          <w:divBdr>
            <w:top w:val="none" w:sz="0" w:space="0" w:color="auto"/>
            <w:left w:val="none" w:sz="0" w:space="0" w:color="auto"/>
            <w:bottom w:val="none" w:sz="0" w:space="0" w:color="auto"/>
            <w:right w:val="none" w:sz="0" w:space="0" w:color="auto"/>
          </w:divBdr>
        </w:div>
        <w:div w:id="1561594799">
          <w:marLeft w:val="0"/>
          <w:marRight w:val="0"/>
          <w:marTop w:val="0"/>
          <w:marBottom w:val="0"/>
          <w:divBdr>
            <w:top w:val="none" w:sz="0" w:space="0" w:color="auto"/>
            <w:left w:val="none" w:sz="0" w:space="0" w:color="auto"/>
            <w:bottom w:val="none" w:sz="0" w:space="0" w:color="auto"/>
            <w:right w:val="none" w:sz="0" w:space="0" w:color="auto"/>
          </w:divBdr>
        </w:div>
        <w:div w:id="1338843727">
          <w:marLeft w:val="0"/>
          <w:marRight w:val="0"/>
          <w:marTop w:val="0"/>
          <w:marBottom w:val="0"/>
          <w:divBdr>
            <w:top w:val="none" w:sz="0" w:space="0" w:color="auto"/>
            <w:left w:val="none" w:sz="0" w:space="0" w:color="auto"/>
            <w:bottom w:val="none" w:sz="0" w:space="0" w:color="auto"/>
            <w:right w:val="none" w:sz="0" w:space="0" w:color="auto"/>
          </w:divBdr>
        </w:div>
        <w:div w:id="1021249501">
          <w:marLeft w:val="0"/>
          <w:marRight w:val="0"/>
          <w:marTop w:val="0"/>
          <w:marBottom w:val="0"/>
          <w:divBdr>
            <w:top w:val="none" w:sz="0" w:space="0" w:color="auto"/>
            <w:left w:val="none" w:sz="0" w:space="0" w:color="auto"/>
            <w:bottom w:val="none" w:sz="0" w:space="0" w:color="auto"/>
            <w:right w:val="none" w:sz="0" w:space="0" w:color="auto"/>
          </w:divBdr>
        </w:div>
        <w:div w:id="991058476">
          <w:marLeft w:val="0"/>
          <w:marRight w:val="0"/>
          <w:marTop w:val="0"/>
          <w:marBottom w:val="0"/>
          <w:divBdr>
            <w:top w:val="none" w:sz="0" w:space="0" w:color="auto"/>
            <w:left w:val="none" w:sz="0" w:space="0" w:color="auto"/>
            <w:bottom w:val="none" w:sz="0" w:space="0" w:color="auto"/>
            <w:right w:val="none" w:sz="0" w:space="0" w:color="auto"/>
          </w:divBdr>
        </w:div>
        <w:div w:id="1915628123">
          <w:marLeft w:val="0"/>
          <w:marRight w:val="0"/>
          <w:marTop w:val="0"/>
          <w:marBottom w:val="0"/>
          <w:divBdr>
            <w:top w:val="none" w:sz="0" w:space="0" w:color="auto"/>
            <w:left w:val="none" w:sz="0" w:space="0" w:color="auto"/>
            <w:bottom w:val="none" w:sz="0" w:space="0" w:color="auto"/>
            <w:right w:val="none" w:sz="0" w:space="0" w:color="auto"/>
          </w:divBdr>
        </w:div>
        <w:div w:id="1816222355">
          <w:marLeft w:val="0"/>
          <w:marRight w:val="0"/>
          <w:marTop w:val="0"/>
          <w:marBottom w:val="0"/>
          <w:divBdr>
            <w:top w:val="none" w:sz="0" w:space="0" w:color="auto"/>
            <w:left w:val="none" w:sz="0" w:space="0" w:color="auto"/>
            <w:bottom w:val="none" w:sz="0" w:space="0" w:color="auto"/>
            <w:right w:val="none" w:sz="0" w:space="0" w:color="auto"/>
          </w:divBdr>
        </w:div>
        <w:div w:id="1546676352">
          <w:marLeft w:val="0"/>
          <w:marRight w:val="0"/>
          <w:marTop w:val="0"/>
          <w:marBottom w:val="0"/>
          <w:divBdr>
            <w:top w:val="none" w:sz="0" w:space="0" w:color="auto"/>
            <w:left w:val="none" w:sz="0" w:space="0" w:color="auto"/>
            <w:bottom w:val="none" w:sz="0" w:space="0" w:color="auto"/>
            <w:right w:val="none" w:sz="0" w:space="0" w:color="auto"/>
          </w:divBdr>
        </w:div>
        <w:div w:id="443771532">
          <w:marLeft w:val="0"/>
          <w:marRight w:val="0"/>
          <w:marTop w:val="0"/>
          <w:marBottom w:val="0"/>
          <w:divBdr>
            <w:top w:val="none" w:sz="0" w:space="0" w:color="auto"/>
            <w:left w:val="none" w:sz="0" w:space="0" w:color="auto"/>
            <w:bottom w:val="none" w:sz="0" w:space="0" w:color="auto"/>
            <w:right w:val="none" w:sz="0" w:space="0" w:color="auto"/>
          </w:divBdr>
        </w:div>
        <w:div w:id="580336372">
          <w:marLeft w:val="0"/>
          <w:marRight w:val="0"/>
          <w:marTop w:val="0"/>
          <w:marBottom w:val="0"/>
          <w:divBdr>
            <w:top w:val="none" w:sz="0" w:space="0" w:color="auto"/>
            <w:left w:val="none" w:sz="0" w:space="0" w:color="auto"/>
            <w:bottom w:val="none" w:sz="0" w:space="0" w:color="auto"/>
            <w:right w:val="none" w:sz="0" w:space="0" w:color="auto"/>
          </w:divBdr>
        </w:div>
        <w:div w:id="922299896">
          <w:marLeft w:val="0"/>
          <w:marRight w:val="0"/>
          <w:marTop w:val="0"/>
          <w:marBottom w:val="0"/>
          <w:divBdr>
            <w:top w:val="none" w:sz="0" w:space="0" w:color="auto"/>
            <w:left w:val="none" w:sz="0" w:space="0" w:color="auto"/>
            <w:bottom w:val="none" w:sz="0" w:space="0" w:color="auto"/>
            <w:right w:val="none" w:sz="0" w:space="0" w:color="auto"/>
          </w:divBdr>
        </w:div>
        <w:div w:id="624390042">
          <w:marLeft w:val="0"/>
          <w:marRight w:val="0"/>
          <w:marTop w:val="0"/>
          <w:marBottom w:val="0"/>
          <w:divBdr>
            <w:top w:val="none" w:sz="0" w:space="0" w:color="auto"/>
            <w:left w:val="none" w:sz="0" w:space="0" w:color="auto"/>
            <w:bottom w:val="none" w:sz="0" w:space="0" w:color="auto"/>
            <w:right w:val="none" w:sz="0" w:space="0" w:color="auto"/>
          </w:divBdr>
        </w:div>
        <w:div w:id="111365999">
          <w:marLeft w:val="0"/>
          <w:marRight w:val="0"/>
          <w:marTop w:val="0"/>
          <w:marBottom w:val="0"/>
          <w:divBdr>
            <w:top w:val="none" w:sz="0" w:space="0" w:color="auto"/>
            <w:left w:val="none" w:sz="0" w:space="0" w:color="auto"/>
            <w:bottom w:val="none" w:sz="0" w:space="0" w:color="auto"/>
            <w:right w:val="none" w:sz="0" w:space="0" w:color="auto"/>
          </w:divBdr>
        </w:div>
        <w:div w:id="1884249180">
          <w:marLeft w:val="0"/>
          <w:marRight w:val="0"/>
          <w:marTop w:val="0"/>
          <w:marBottom w:val="0"/>
          <w:divBdr>
            <w:top w:val="none" w:sz="0" w:space="0" w:color="auto"/>
            <w:left w:val="none" w:sz="0" w:space="0" w:color="auto"/>
            <w:bottom w:val="none" w:sz="0" w:space="0" w:color="auto"/>
            <w:right w:val="none" w:sz="0" w:space="0" w:color="auto"/>
          </w:divBdr>
        </w:div>
        <w:div w:id="1635062039">
          <w:marLeft w:val="0"/>
          <w:marRight w:val="0"/>
          <w:marTop w:val="0"/>
          <w:marBottom w:val="0"/>
          <w:divBdr>
            <w:top w:val="none" w:sz="0" w:space="0" w:color="auto"/>
            <w:left w:val="none" w:sz="0" w:space="0" w:color="auto"/>
            <w:bottom w:val="none" w:sz="0" w:space="0" w:color="auto"/>
            <w:right w:val="none" w:sz="0" w:space="0" w:color="auto"/>
          </w:divBdr>
        </w:div>
        <w:div w:id="691305384">
          <w:marLeft w:val="0"/>
          <w:marRight w:val="0"/>
          <w:marTop w:val="0"/>
          <w:marBottom w:val="0"/>
          <w:divBdr>
            <w:top w:val="none" w:sz="0" w:space="0" w:color="auto"/>
            <w:left w:val="none" w:sz="0" w:space="0" w:color="auto"/>
            <w:bottom w:val="none" w:sz="0" w:space="0" w:color="auto"/>
            <w:right w:val="none" w:sz="0" w:space="0" w:color="auto"/>
          </w:divBdr>
        </w:div>
        <w:div w:id="2129426490">
          <w:marLeft w:val="0"/>
          <w:marRight w:val="0"/>
          <w:marTop w:val="0"/>
          <w:marBottom w:val="0"/>
          <w:divBdr>
            <w:top w:val="none" w:sz="0" w:space="0" w:color="auto"/>
            <w:left w:val="none" w:sz="0" w:space="0" w:color="auto"/>
            <w:bottom w:val="none" w:sz="0" w:space="0" w:color="auto"/>
            <w:right w:val="none" w:sz="0" w:space="0" w:color="auto"/>
          </w:divBdr>
        </w:div>
        <w:div w:id="1812403047">
          <w:marLeft w:val="0"/>
          <w:marRight w:val="0"/>
          <w:marTop w:val="0"/>
          <w:marBottom w:val="0"/>
          <w:divBdr>
            <w:top w:val="none" w:sz="0" w:space="0" w:color="auto"/>
            <w:left w:val="none" w:sz="0" w:space="0" w:color="auto"/>
            <w:bottom w:val="none" w:sz="0" w:space="0" w:color="auto"/>
            <w:right w:val="none" w:sz="0" w:space="0" w:color="auto"/>
          </w:divBdr>
        </w:div>
        <w:div w:id="1451704064">
          <w:marLeft w:val="0"/>
          <w:marRight w:val="0"/>
          <w:marTop w:val="0"/>
          <w:marBottom w:val="0"/>
          <w:divBdr>
            <w:top w:val="none" w:sz="0" w:space="0" w:color="auto"/>
            <w:left w:val="none" w:sz="0" w:space="0" w:color="auto"/>
            <w:bottom w:val="none" w:sz="0" w:space="0" w:color="auto"/>
            <w:right w:val="none" w:sz="0" w:space="0" w:color="auto"/>
          </w:divBdr>
        </w:div>
        <w:div w:id="45884821">
          <w:marLeft w:val="0"/>
          <w:marRight w:val="0"/>
          <w:marTop w:val="0"/>
          <w:marBottom w:val="0"/>
          <w:divBdr>
            <w:top w:val="none" w:sz="0" w:space="0" w:color="auto"/>
            <w:left w:val="none" w:sz="0" w:space="0" w:color="auto"/>
            <w:bottom w:val="none" w:sz="0" w:space="0" w:color="auto"/>
            <w:right w:val="none" w:sz="0" w:space="0" w:color="auto"/>
          </w:divBdr>
        </w:div>
        <w:div w:id="1301031791">
          <w:marLeft w:val="0"/>
          <w:marRight w:val="0"/>
          <w:marTop w:val="0"/>
          <w:marBottom w:val="0"/>
          <w:divBdr>
            <w:top w:val="none" w:sz="0" w:space="0" w:color="auto"/>
            <w:left w:val="none" w:sz="0" w:space="0" w:color="auto"/>
            <w:bottom w:val="none" w:sz="0" w:space="0" w:color="auto"/>
            <w:right w:val="none" w:sz="0" w:space="0" w:color="auto"/>
          </w:divBdr>
        </w:div>
        <w:div w:id="1657296938">
          <w:marLeft w:val="0"/>
          <w:marRight w:val="0"/>
          <w:marTop w:val="0"/>
          <w:marBottom w:val="0"/>
          <w:divBdr>
            <w:top w:val="none" w:sz="0" w:space="0" w:color="auto"/>
            <w:left w:val="none" w:sz="0" w:space="0" w:color="auto"/>
            <w:bottom w:val="none" w:sz="0" w:space="0" w:color="auto"/>
            <w:right w:val="none" w:sz="0" w:space="0" w:color="auto"/>
          </w:divBdr>
        </w:div>
        <w:div w:id="1386176747">
          <w:marLeft w:val="0"/>
          <w:marRight w:val="0"/>
          <w:marTop w:val="0"/>
          <w:marBottom w:val="0"/>
          <w:divBdr>
            <w:top w:val="none" w:sz="0" w:space="0" w:color="auto"/>
            <w:left w:val="none" w:sz="0" w:space="0" w:color="auto"/>
            <w:bottom w:val="none" w:sz="0" w:space="0" w:color="auto"/>
            <w:right w:val="none" w:sz="0" w:space="0" w:color="auto"/>
          </w:divBdr>
        </w:div>
        <w:div w:id="1078552125">
          <w:marLeft w:val="0"/>
          <w:marRight w:val="0"/>
          <w:marTop w:val="0"/>
          <w:marBottom w:val="0"/>
          <w:divBdr>
            <w:top w:val="none" w:sz="0" w:space="0" w:color="auto"/>
            <w:left w:val="none" w:sz="0" w:space="0" w:color="auto"/>
            <w:bottom w:val="none" w:sz="0" w:space="0" w:color="auto"/>
            <w:right w:val="none" w:sz="0" w:space="0" w:color="auto"/>
          </w:divBdr>
        </w:div>
        <w:div w:id="1282885332">
          <w:marLeft w:val="0"/>
          <w:marRight w:val="0"/>
          <w:marTop w:val="0"/>
          <w:marBottom w:val="0"/>
          <w:divBdr>
            <w:top w:val="none" w:sz="0" w:space="0" w:color="auto"/>
            <w:left w:val="none" w:sz="0" w:space="0" w:color="auto"/>
            <w:bottom w:val="none" w:sz="0" w:space="0" w:color="auto"/>
            <w:right w:val="none" w:sz="0" w:space="0" w:color="auto"/>
          </w:divBdr>
        </w:div>
        <w:div w:id="1643582800">
          <w:marLeft w:val="0"/>
          <w:marRight w:val="0"/>
          <w:marTop w:val="0"/>
          <w:marBottom w:val="0"/>
          <w:divBdr>
            <w:top w:val="none" w:sz="0" w:space="0" w:color="auto"/>
            <w:left w:val="none" w:sz="0" w:space="0" w:color="auto"/>
            <w:bottom w:val="none" w:sz="0" w:space="0" w:color="auto"/>
            <w:right w:val="none" w:sz="0" w:space="0" w:color="auto"/>
          </w:divBdr>
        </w:div>
        <w:div w:id="590970584">
          <w:marLeft w:val="0"/>
          <w:marRight w:val="0"/>
          <w:marTop w:val="0"/>
          <w:marBottom w:val="0"/>
          <w:divBdr>
            <w:top w:val="none" w:sz="0" w:space="0" w:color="auto"/>
            <w:left w:val="none" w:sz="0" w:space="0" w:color="auto"/>
            <w:bottom w:val="none" w:sz="0" w:space="0" w:color="auto"/>
            <w:right w:val="none" w:sz="0" w:space="0" w:color="auto"/>
          </w:divBdr>
        </w:div>
        <w:div w:id="1665432350">
          <w:marLeft w:val="0"/>
          <w:marRight w:val="0"/>
          <w:marTop w:val="0"/>
          <w:marBottom w:val="0"/>
          <w:divBdr>
            <w:top w:val="none" w:sz="0" w:space="0" w:color="auto"/>
            <w:left w:val="none" w:sz="0" w:space="0" w:color="auto"/>
            <w:bottom w:val="none" w:sz="0" w:space="0" w:color="auto"/>
            <w:right w:val="none" w:sz="0" w:space="0" w:color="auto"/>
          </w:divBdr>
        </w:div>
        <w:div w:id="1622108840">
          <w:marLeft w:val="0"/>
          <w:marRight w:val="0"/>
          <w:marTop w:val="0"/>
          <w:marBottom w:val="0"/>
          <w:divBdr>
            <w:top w:val="none" w:sz="0" w:space="0" w:color="auto"/>
            <w:left w:val="none" w:sz="0" w:space="0" w:color="auto"/>
            <w:bottom w:val="none" w:sz="0" w:space="0" w:color="auto"/>
            <w:right w:val="none" w:sz="0" w:space="0" w:color="auto"/>
          </w:divBdr>
        </w:div>
        <w:div w:id="1184588320">
          <w:marLeft w:val="0"/>
          <w:marRight w:val="0"/>
          <w:marTop w:val="0"/>
          <w:marBottom w:val="0"/>
          <w:divBdr>
            <w:top w:val="none" w:sz="0" w:space="0" w:color="auto"/>
            <w:left w:val="none" w:sz="0" w:space="0" w:color="auto"/>
            <w:bottom w:val="none" w:sz="0" w:space="0" w:color="auto"/>
            <w:right w:val="none" w:sz="0" w:space="0" w:color="auto"/>
          </w:divBdr>
        </w:div>
        <w:div w:id="4598126">
          <w:marLeft w:val="0"/>
          <w:marRight w:val="0"/>
          <w:marTop w:val="0"/>
          <w:marBottom w:val="0"/>
          <w:divBdr>
            <w:top w:val="none" w:sz="0" w:space="0" w:color="auto"/>
            <w:left w:val="none" w:sz="0" w:space="0" w:color="auto"/>
            <w:bottom w:val="none" w:sz="0" w:space="0" w:color="auto"/>
            <w:right w:val="none" w:sz="0" w:space="0" w:color="auto"/>
          </w:divBdr>
        </w:div>
        <w:div w:id="2082360540">
          <w:marLeft w:val="0"/>
          <w:marRight w:val="0"/>
          <w:marTop w:val="0"/>
          <w:marBottom w:val="0"/>
          <w:divBdr>
            <w:top w:val="none" w:sz="0" w:space="0" w:color="auto"/>
            <w:left w:val="none" w:sz="0" w:space="0" w:color="auto"/>
            <w:bottom w:val="none" w:sz="0" w:space="0" w:color="auto"/>
            <w:right w:val="none" w:sz="0" w:space="0" w:color="auto"/>
          </w:divBdr>
        </w:div>
        <w:div w:id="1072200296">
          <w:marLeft w:val="0"/>
          <w:marRight w:val="0"/>
          <w:marTop w:val="0"/>
          <w:marBottom w:val="0"/>
          <w:divBdr>
            <w:top w:val="none" w:sz="0" w:space="0" w:color="auto"/>
            <w:left w:val="none" w:sz="0" w:space="0" w:color="auto"/>
            <w:bottom w:val="none" w:sz="0" w:space="0" w:color="auto"/>
            <w:right w:val="none" w:sz="0" w:space="0" w:color="auto"/>
          </w:divBdr>
        </w:div>
        <w:div w:id="465978400">
          <w:marLeft w:val="0"/>
          <w:marRight w:val="0"/>
          <w:marTop w:val="0"/>
          <w:marBottom w:val="0"/>
          <w:divBdr>
            <w:top w:val="none" w:sz="0" w:space="0" w:color="auto"/>
            <w:left w:val="none" w:sz="0" w:space="0" w:color="auto"/>
            <w:bottom w:val="none" w:sz="0" w:space="0" w:color="auto"/>
            <w:right w:val="none" w:sz="0" w:space="0" w:color="auto"/>
          </w:divBdr>
        </w:div>
        <w:div w:id="162472216">
          <w:marLeft w:val="0"/>
          <w:marRight w:val="0"/>
          <w:marTop w:val="0"/>
          <w:marBottom w:val="0"/>
          <w:divBdr>
            <w:top w:val="none" w:sz="0" w:space="0" w:color="auto"/>
            <w:left w:val="none" w:sz="0" w:space="0" w:color="auto"/>
            <w:bottom w:val="none" w:sz="0" w:space="0" w:color="auto"/>
            <w:right w:val="none" w:sz="0" w:space="0" w:color="auto"/>
          </w:divBdr>
        </w:div>
        <w:div w:id="806245809">
          <w:marLeft w:val="0"/>
          <w:marRight w:val="0"/>
          <w:marTop w:val="0"/>
          <w:marBottom w:val="0"/>
          <w:divBdr>
            <w:top w:val="none" w:sz="0" w:space="0" w:color="auto"/>
            <w:left w:val="none" w:sz="0" w:space="0" w:color="auto"/>
            <w:bottom w:val="none" w:sz="0" w:space="0" w:color="auto"/>
            <w:right w:val="none" w:sz="0" w:space="0" w:color="auto"/>
          </w:divBdr>
        </w:div>
        <w:div w:id="435490883">
          <w:marLeft w:val="0"/>
          <w:marRight w:val="0"/>
          <w:marTop w:val="0"/>
          <w:marBottom w:val="0"/>
          <w:divBdr>
            <w:top w:val="none" w:sz="0" w:space="0" w:color="auto"/>
            <w:left w:val="none" w:sz="0" w:space="0" w:color="auto"/>
            <w:bottom w:val="none" w:sz="0" w:space="0" w:color="auto"/>
            <w:right w:val="none" w:sz="0" w:space="0" w:color="auto"/>
          </w:divBdr>
        </w:div>
        <w:div w:id="1772696746">
          <w:marLeft w:val="0"/>
          <w:marRight w:val="0"/>
          <w:marTop w:val="0"/>
          <w:marBottom w:val="0"/>
          <w:divBdr>
            <w:top w:val="none" w:sz="0" w:space="0" w:color="auto"/>
            <w:left w:val="none" w:sz="0" w:space="0" w:color="auto"/>
            <w:bottom w:val="none" w:sz="0" w:space="0" w:color="auto"/>
            <w:right w:val="none" w:sz="0" w:space="0" w:color="auto"/>
          </w:divBdr>
        </w:div>
        <w:div w:id="2127965048">
          <w:marLeft w:val="0"/>
          <w:marRight w:val="0"/>
          <w:marTop w:val="0"/>
          <w:marBottom w:val="0"/>
          <w:divBdr>
            <w:top w:val="none" w:sz="0" w:space="0" w:color="auto"/>
            <w:left w:val="none" w:sz="0" w:space="0" w:color="auto"/>
            <w:bottom w:val="none" w:sz="0" w:space="0" w:color="auto"/>
            <w:right w:val="none" w:sz="0" w:space="0" w:color="auto"/>
          </w:divBdr>
        </w:div>
        <w:div w:id="563566482">
          <w:marLeft w:val="0"/>
          <w:marRight w:val="0"/>
          <w:marTop w:val="0"/>
          <w:marBottom w:val="0"/>
          <w:divBdr>
            <w:top w:val="none" w:sz="0" w:space="0" w:color="auto"/>
            <w:left w:val="none" w:sz="0" w:space="0" w:color="auto"/>
            <w:bottom w:val="none" w:sz="0" w:space="0" w:color="auto"/>
            <w:right w:val="none" w:sz="0" w:space="0" w:color="auto"/>
          </w:divBdr>
        </w:div>
        <w:div w:id="222108032">
          <w:marLeft w:val="0"/>
          <w:marRight w:val="0"/>
          <w:marTop w:val="0"/>
          <w:marBottom w:val="0"/>
          <w:divBdr>
            <w:top w:val="none" w:sz="0" w:space="0" w:color="auto"/>
            <w:left w:val="none" w:sz="0" w:space="0" w:color="auto"/>
            <w:bottom w:val="none" w:sz="0" w:space="0" w:color="auto"/>
            <w:right w:val="none" w:sz="0" w:space="0" w:color="auto"/>
          </w:divBdr>
        </w:div>
        <w:div w:id="1634749912">
          <w:marLeft w:val="0"/>
          <w:marRight w:val="0"/>
          <w:marTop w:val="0"/>
          <w:marBottom w:val="0"/>
          <w:divBdr>
            <w:top w:val="none" w:sz="0" w:space="0" w:color="auto"/>
            <w:left w:val="none" w:sz="0" w:space="0" w:color="auto"/>
            <w:bottom w:val="none" w:sz="0" w:space="0" w:color="auto"/>
            <w:right w:val="none" w:sz="0" w:space="0" w:color="auto"/>
          </w:divBdr>
        </w:div>
        <w:div w:id="1807354018">
          <w:marLeft w:val="0"/>
          <w:marRight w:val="0"/>
          <w:marTop w:val="0"/>
          <w:marBottom w:val="0"/>
          <w:divBdr>
            <w:top w:val="none" w:sz="0" w:space="0" w:color="auto"/>
            <w:left w:val="none" w:sz="0" w:space="0" w:color="auto"/>
            <w:bottom w:val="none" w:sz="0" w:space="0" w:color="auto"/>
            <w:right w:val="none" w:sz="0" w:space="0" w:color="auto"/>
          </w:divBdr>
        </w:div>
        <w:div w:id="920412307">
          <w:marLeft w:val="0"/>
          <w:marRight w:val="0"/>
          <w:marTop w:val="0"/>
          <w:marBottom w:val="0"/>
          <w:divBdr>
            <w:top w:val="none" w:sz="0" w:space="0" w:color="auto"/>
            <w:left w:val="none" w:sz="0" w:space="0" w:color="auto"/>
            <w:bottom w:val="none" w:sz="0" w:space="0" w:color="auto"/>
            <w:right w:val="none" w:sz="0" w:space="0" w:color="auto"/>
          </w:divBdr>
        </w:div>
        <w:div w:id="7951347">
          <w:marLeft w:val="0"/>
          <w:marRight w:val="0"/>
          <w:marTop w:val="0"/>
          <w:marBottom w:val="0"/>
          <w:divBdr>
            <w:top w:val="none" w:sz="0" w:space="0" w:color="auto"/>
            <w:left w:val="none" w:sz="0" w:space="0" w:color="auto"/>
            <w:bottom w:val="none" w:sz="0" w:space="0" w:color="auto"/>
            <w:right w:val="none" w:sz="0" w:space="0" w:color="auto"/>
          </w:divBdr>
        </w:div>
        <w:div w:id="525101587">
          <w:marLeft w:val="0"/>
          <w:marRight w:val="0"/>
          <w:marTop w:val="0"/>
          <w:marBottom w:val="0"/>
          <w:divBdr>
            <w:top w:val="none" w:sz="0" w:space="0" w:color="auto"/>
            <w:left w:val="none" w:sz="0" w:space="0" w:color="auto"/>
            <w:bottom w:val="none" w:sz="0" w:space="0" w:color="auto"/>
            <w:right w:val="none" w:sz="0" w:space="0" w:color="auto"/>
          </w:divBdr>
        </w:div>
        <w:div w:id="159470840">
          <w:marLeft w:val="0"/>
          <w:marRight w:val="0"/>
          <w:marTop w:val="0"/>
          <w:marBottom w:val="0"/>
          <w:divBdr>
            <w:top w:val="none" w:sz="0" w:space="0" w:color="auto"/>
            <w:left w:val="none" w:sz="0" w:space="0" w:color="auto"/>
            <w:bottom w:val="none" w:sz="0" w:space="0" w:color="auto"/>
            <w:right w:val="none" w:sz="0" w:space="0" w:color="auto"/>
          </w:divBdr>
        </w:div>
        <w:div w:id="1509713640">
          <w:marLeft w:val="0"/>
          <w:marRight w:val="0"/>
          <w:marTop w:val="0"/>
          <w:marBottom w:val="0"/>
          <w:divBdr>
            <w:top w:val="none" w:sz="0" w:space="0" w:color="auto"/>
            <w:left w:val="none" w:sz="0" w:space="0" w:color="auto"/>
            <w:bottom w:val="none" w:sz="0" w:space="0" w:color="auto"/>
            <w:right w:val="none" w:sz="0" w:space="0" w:color="auto"/>
          </w:divBdr>
        </w:div>
        <w:div w:id="1939556297">
          <w:marLeft w:val="0"/>
          <w:marRight w:val="0"/>
          <w:marTop w:val="0"/>
          <w:marBottom w:val="0"/>
          <w:divBdr>
            <w:top w:val="none" w:sz="0" w:space="0" w:color="auto"/>
            <w:left w:val="none" w:sz="0" w:space="0" w:color="auto"/>
            <w:bottom w:val="none" w:sz="0" w:space="0" w:color="auto"/>
            <w:right w:val="none" w:sz="0" w:space="0" w:color="auto"/>
          </w:divBdr>
        </w:div>
        <w:div w:id="140192001">
          <w:marLeft w:val="0"/>
          <w:marRight w:val="0"/>
          <w:marTop w:val="0"/>
          <w:marBottom w:val="0"/>
          <w:divBdr>
            <w:top w:val="none" w:sz="0" w:space="0" w:color="auto"/>
            <w:left w:val="none" w:sz="0" w:space="0" w:color="auto"/>
            <w:bottom w:val="none" w:sz="0" w:space="0" w:color="auto"/>
            <w:right w:val="none" w:sz="0" w:space="0" w:color="auto"/>
          </w:divBdr>
        </w:div>
        <w:div w:id="593393668">
          <w:marLeft w:val="0"/>
          <w:marRight w:val="0"/>
          <w:marTop w:val="0"/>
          <w:marBottom w:val="0"/>
          <w:divBdr>
            <w:top w:val="none" w:sz="0" w:space="0" w:color="auto"/>
            <w:left w:val="none" w:sz="0" w:space="0" w:color="auto"/>
            <w:bottom w:val="none" w:sz="0" w:space="0" w:color="auto"/>
            <w:right w:val="none" w:sz="0" w:space="0" w:color="auto"/>
          </w:divBdr>
        </w:div>
        <w:div w:id="1880363162">
          <w:marLeft w:val="0"/>
          <w:marRight w:val="0"/>
          <w:marTop w:val="0"/>
          <w:marBottom w:val="0"/>
          <w:divBdr>
            <w:top w:val="none" w:sz="0" w:space="0" w:color="auto"/>
            <w:left w:val="none" w:sz="0" w:space="0" w:color="auto"/>
            <w:bottom w:val="none" w:sz="0" w:space="0" w:color="auto"/>
            <w:right w:val="none" w:sz="0" w:space="0" w:color="auto"/>
          </w:divBdr>
        </w:div>
        <w:div w:id="1687631108">
          <w:marLeft w:val="0"/>
          <w:marRight w:val="0"/>
          <w:marTop w:val="0"/>
          <w:marBottom w:val="0"/>
          <w:divBdr>
            <w:top w:val="none" w:sz="0" w:space="0" w:color="auto"/>
            <w:left w:val="none" w:sz="0" w:space="0" w:color="auto"/>
            <w:bottom w:val="none" w:sz="0" w:space="0" w:color="auto"/>
            <w:right w:val="none" w:sz="0" w:space="0" w:color="auto"/>
          </w:divBdr>
        </w:div>
        <w:div w:id="2081752498">
          <w:marLeft w:val="0"/>
          <w:marRight w:val="0"/>
          <w:marTop w:val="0"/>
          <w:marBottom w:val="0"/>
          <w:divBdr>
            <w:top w:val="none" w:sz="0" w:space="0" w:color="auto"/>
            <w:left w:val="none" w:sz="0" w:space="0" w:color="auto"/>
            <w:bottom w:val="none" w:sz="0" w:space="0" w:color="auto"/>
            <w:right w:val="none" w:sz="0" w:space="0" w:color="auto"/>
          </w:divBdr>
        </w:div>
        <w:div w:id="235476836">
          <w:marLeft w:val="0"/>
          <w:marRight w:val="0"/>
          <w:marTop w:val="0"/>
          <w:marBottom w:val="0"/>
          <w:divBdr>
            <w:top w:val="none" w:sz="0" w:space="0" w:color="auto"/>
            <w:left w:val="none" w:sz="0" w:space="0" w:color="auto"/>
            <w:bottom w:val="none" w:sz="0" w:space="0" w:color="auto"/>
            <w:right w:val="none" w:sz="0" w:space="0" w:color="auto"/>
          </w:divBdr>
        </w:div>
        <w:div w:id="1851987577">
          <w:marLeft w:val="0"/>
          <w:marRight w:val="0"/>
          <w:marTop w:val="0"/>
          <w:marBottom w:val="0"/>
          <w:divBdr>
            <w:top w:val="none" w:sz="0" w:space="0" w:color="auto"/>
            <w:left w:val="none" w:sz="0" w:space="0" w:color="auto"/>
            <w:bottom w:val="none" w:sz="0" w:space="0" w:color="auto"/>
            <w:right w:val="none" w:sz="0" w:space="0" w:color="auto"/>
          </w:divBdr>
        </w:div>
        <w:div w:id="471941892">
          <w:marLeft w:val="0"/>
          <w:marRight w:val="0"/>
          <w:marTop w:val="0"/>
          <w:marBottom w:val="0"/>
          <w:divBdr>
            <w:top w:val="none" w:sz="0" w:space="0" w:color="auto"/>
            <w:left w:val="none" w:sz="0" w:space="0" w:color="auto"/>
            <w:bottom w:val="none" w:sz="0" w:space="0" w:color="auto"/>
            <w:right w:val="none" w:sz="0" w:space="0" w:color="auto"/>
          </w:divBdr>
        </w:div>
        <w:div w:id="2119711915">
          <w:marLeft w:val="0"/>
          <w:marRight w:val="0"/>
          <w:marTop w:val="0"/>
          <w:marBottom w:val="0"/>
          <w:divBdr>
            <w:top w:val="none" w:sz="0" w:space="0" w:color="auto"/>
            <w:left w:val="none" w:sz="0" w:space="0" w:color="auto"/>
            <w:bottom w:val="none" w:sz="0" w:space="0" w:color="auto"/>
            <w:right w:val="none" w:sz="0" w:space="0" w:color="auto"/>
          </w:divBdr>
        </w:div>
        <w:div w:id="2124421268">
          <w:marLeft w:val="0"/>
          <w:marRight w:val="0"/>
          <w:marTop w:val="0"/>
          <w:marBottom w:val="0"/>
          <w:divBdr>
            <w:top w:val="none" w:sz="0" w:space="0" w:color="auto"/>
            <w:left w:val="none" w:sz="0" w:space="0" w:color="auto"/>
            <w:bottom w:val="none" w:sz="0" w:space="0" w:color="auto"/>
            <w:right w:val="none" w:sz="0" w:space="0" w:color="auto"/>
          </w:divBdr>
        </w:div>
        <w:div w:id="1728724569">
          <w:marLeft w:val="0"/>
          <w:marRight w:val="0"/>
          <w:marTop w:val="0"/>
          <w:marBottom w:val="0"/>
          <w:divBdr>
            <w:top w:val="none" w:sz="0" w:space="0" w:color="auto"/>
            <w:left w:val="none" w:sz="0" w:space="0" w:color="auto"/>
            <w:bottom w:val="none" w:sz="0" w:space="0" w:color="auto"/>
            <w:right w:val="none" w:sz="0" w:space="0" w:color="auto"/>
          </w:divBdr>
        </w:div>
      </w:divsChild>
    </w:div>
    <w:div w:id="1781950401">
      <w:bodyDiv w:val="1"/>
      <w:marLeft w:val="0"/>
      <w:marRight w:val="0"/>
      <w:marTop w:val="0"/>
      <w:marBottom w:val="0"/>
      <w:divBdr>
        <w:top w:val="none" w:sz="0" w:space="0" w:color="auto"/>
        <w:left w:val="none" w:sz="0" w:space="0" w:color="auto"/>
        <w:bottom w:val="none" w:sz="0" w:space="0" w:color="auto"/>
        <w:right w:val="none" w:sz="0" w:space="0" w:color="auto"/>
      </w:divBdr>
      <w:divsChild>
        <w:div w:id="241914798">
          <w:marLeft w:val="0"/>
          <w:marRight w:val="0"/>
          <w:marTop w:val="0"/>
          <w:marBottom w:val="0"/>
          <w:divBdr>
            <w:top w:val="none" w:sz="0" w:space="0" w:color="auto"/>
            <w:left w:val="none" w:sz="0" w:space="0" w:color="auto"/>
            <w:bottom w:val="none" w:sz="0" w:space="0" w:color="auto"/>
            <w:right w:val="none" w:sz="0" w:space="0" w:color="auto"/>
          </w:divBdr>
        </w:div>
        <w:div w:id="1771703538">
          <w:marLeft w:val="0"/>
          <w:marRight w:val="0"/>
          <w:marTop w:val="0"/>
          <w:marBottom w:val="0"/>
          <w:divBdr>
            <w:top w:val="none" w:sz="0" w:space="0" w:color="auto"/>
            <w:left w:val="none" w:sz="0" w:space="0" w:color="auto"/>
            <w:bottom w:val="none" w:sz="0" w:space="0" w:color="auto"/>
            <w:right w:val="none" w:sz="0" w:space="0" w:color="auto"/>
          </w:divBdr>
        </w:div>
        <w:div w:id="614755357">
          <w:marLeft w:val="0"/>
          <w:marRight w:val="0"/>
          <w:marTop w:val="0"/>
          <w:marBottom w:val="0"/>
          <w:divBdr>
            <w:top w:val="none" w:sz="0" w:space="0" w:color="auto"/>
            <w:left w:val="none" w:sz="0" w:space="0" w:color="auto"/>
            <w:bottom w:val="none" w:sz="0" w:space="0" w:color="auto"/>
            <w:right w:val="none" w:sz="0" w:space="0" w:color="auto"/>
          </w:divBdr>
        </w:div>
        <w:div w:id="917206257">
          <w:marLeft w:val="0"/>
          <w:marRight w:val="0"/>
          <w:marTop w:val="0"/>
          <w:marBottom w:val="0"/>
          <w:divBdr>
            <w:top w:val="none" w:sz="0" w:space="0" w:color="auto"/>
            <w:left w:val="none" w:sz="0" w:space="0" w:color="auto"/>
            <w:bottom w:val="none" w:sz="0" w:space="0" w:color="auto"/>
            <w:right w:val="none" w:sz="0" w:space="0" w:color="auto"/>
          </w:divBdr>
        </w:div>
        <w:div w:id="1720204522">
          <w:marLeft w:val="0"/>
          <w:marRight w:val="0"/>
          <w:marTop w:val="0"/>
          <w:marBottom w:val="0"/>
          <w:divBdr>
            <w:top w:val="none" w:sz="0" w:space="0" w:color="auto"/>
            <w:left w:val="none" w:sz="0" w:space="0" w:color="auto"/>
            <w:bottom w:val="none" w:sz="0" w:space="0" w:color="auto"/>
            <w:right w:val="none" w:sz="0" w:space="0" w:color="auto"/>
          </w:divBdr>
        </w:div>
        <w:div w:id="1845393771">
          <w:marLeft w:val="0"/>
          <w:marRight w:val="0"/>
          <w:marTop w:val="0"/>
          <w:marBottom w:val="0"/>
          <w:divBdr>
            <w:top w:val="none" w:sz="0" w:space="0" w:color="auto"/>
            <w:left w:val="none" w:sz="0" w:space="0" w:color="auto"/>
            <w:bottom w:val="none" w:sz="0" w:space="0" w:color="auto"/>
            <w:right w:val="none" w:sz="0" w:space="0" w:color="auto"/>
          </w:divBdr>
        </w:div>
        <w:div w:id="893665512">
          <w:marLeft w:val="0"/>
          <w:marRight w:val="0"/>
          <w:marTop w:val="0"/>
          <w:marBottom w:val="0"/>
          <w:divBdr>
            <w:top w:val="none" w:sz="0" w:space="0" w:color="auto"/>
            <w:left w:val="none" w:sz="0" w:space="0" w:color="auto"/>
            <w:bottom w:val="none" w:sz="0" w:space="0" w:color="auto"/>
            <w:right w:val="none" w:sz="0" w:space="0" w:color="auto"/>
          </w:divBdr>
        </w:div>
        <w:div w:id="329187588">
          <w:marLeft w:val="0"/>
          <w:marRight w:val="0"/>
          <w:marTop w:val="0"/>
          <w:marBottom w:val="0"/>
          <w:divBdr>
            <w:top w:val="none" w:sz="0" w:space="0" w:color="auto"/>
            <w:left w:val="none" w:sz="0" w:space="0" w:color="auto"/>
            <w:bottom w:val="none" w:sz="0" w:space="0" w:color="auto"/>
            <w:right w:val="none" w:sz="0" w:space="0" w:color="auto"/>
          </w:divBdr>
        </w:div>
        <w:div w:id="22171291">
          <w:marLeft w:val="0"/>
          <w:marRight w:val="0"/>
          <w:marTop w:val="0"/>
          <w:marBottom w:val="0"/>
          <w:divBdr>
            <w:top w:val="none" w:sz="0" w:space="0" w:color="auto"/>
            <w:left w:val="none" w:sz="0" w:space="0" w:color="auto"/>
            <w:bottom w:val="none" w:sz="0" w:space="0" w:color="auto"/>
            <w:right w:val="none" w:sz="0" w:space="0" w:color="auto"/>
          </w:divBdr>
        </w:div>
        <w:div w:id="703091830">
          <w:marLeft w:val="0"/>
          <w:marRight w:val="0"/>
          <w:marTop w:val="0"/>
          <w:marBottom w:val="0"/>
          <w:divBdr>
            <w:top w:val="none" w:sz="0" w:space="0" w:color="auto"/>
            <w:left w:val="none" w:sz="0" w:space="0" w:color="auto"/>
            <w:bottom w:val="none" w:sz="0" w:space="0" w:color="auto"/>
            <w:right w:val="none" w:sz="0" w:space="0" w:color="auto"/>
          </w:divBdr>
        </w:div>
        <w:div w:id="1342775653">
          <w:marLeft w:val="0"/>
          <w:marRight w:val="0"/>
          <w:marTop w:val="0"/>
          <w:marBottom w:val="0"/>
          <w:divBdr>
            <w:top w:val="none" w:sz="0" w:space="0" w:color="auto"/>
            <w:left w:val="none" w:sz="0" w:space="0" w:color="auto"/>
            <w:bottom w:val="none" w:sz="0" w:space="0" w:color="auto"/>
            <w:right w:val="none" w:sz="0" w:space="0" w:color="auto"/>
          </w:divBdr>
        </w:div>
        <w:div w:id="866677868">
          <w:marLeft w:val="0"/>
          <w:marRight w:val="0"/>
          <w:marTop w:val="0"/>
          <w:marBottom w:val="0"/>
          <w:divBdr>
            <w:top w:val="none" w:sz="0" w:space="0" w:color="auto"/>
            <w:left w:val="none" w:sz="0" w:space="0" w:color="auto"/>
            <w:bottom w:val="none" w:sz="0" w:space="0" w:color="auto"/>
            <w:right w:val="none" w:sz="0" w:space="0" w:color="auto"/>
          </w:divBdr>
        </w:div>
        <w:div w:id="113670322">
          <w:marLeft w:val="0"/>
          <w:marRight w:val="0"/>
          <w:marTop w:val="0"/>
          <w:marBottom w:val="0"/>
          <w:divBdr>
            <w:top w:val="none" w:sz="0" w:space="0" w:color="auto"/>
            <w:left w:val="none" w:sz="0" w:space="0" w:color="auto"/>
            <w:bottom w:val="none" w:sz="0" w:space="0" w:color="auto"/>
            <w:right w:val="none" w:sz="0" w:space="0" w:color="auto"/>
          </w:divBdr>
        </w:div>
        <w:div w:id="2044279767">
          <w:marLeft w:val="0"/>
          <w:marRight w:val="0"/>
          <w:marTop w:val="0"/>
          <w:marBottom w:val="0"/>
          <w:divBdr>
            <w:top w:val="none" w:sz="0" w:space="0" w:color="auto"/>
            <w:left w:val="none" w:sz="0" w:space="0" w:color="auto"/>
            <w:bottom w:val="none" w:sz="0" w:space="0" w:color="auto"/>
            <w:right w:val="none" w:sz="0" w:space="0" w:color="auto"/>
          </w:divBdr>
        </w:div>
        <w:div w:id="837381936">
          <w:marLeft w:val="0"/>
          <w:marRight w:val="0"/>
          <w:marTop w:val="0"/>
          <w:marBottom w:val="0"/>
          <w:divBdr>
            <w:top w:val="none" w:sz="0" w:space="0" w:color="auto"/>
            <w:left w:val="none" w:sz="0" w:space="0" w:color="auto"/>
            <w:bottom w:val="none" w:sz="0" w:space="0" w:color="auto"/>
            <w:right w:val="none" w:sz="0" w:space="0" w:color="auto"/>
          </w:divBdr>
        </w:div>
        <w:div w:id="525337797">
          <w:marLeft w:val="0"/>
          <w:marRight w:val="0"/>
          <w:marTop w:val="0"/>
          <w:marBottom w:val="0"/>
          <w:divBdr>
            <w:top w:val="none" w:sz="0" w:space="0" w:color="auto"/>
            <w:left w:val="none" w:sz="0" w:space="0" w:color="auto"/>
            <w:bottom w:val="none" w:sz="0" w:space="0" w:color="auto"/>
            <w:right w:val="none" w:sz="0" w:space="0" w:color="auto"/>
          </w:divBdr>
        </w:div>
        <w:div w:id="2112890411">
          <w:marLeft w:val="0"/>
          <w:marRight w:val="0"/>
          <w:marTop w:val="0"/>
          <w:marBottom w:val="0"/>
          <w:divBdr>
            <w:top w:val="none" w:sz="0" w:space="0" w:color="auto"/>
            <w:left w:val="none" w:sz="0" w:space="0" w:color="auto"/>
            <w:bottom w:val="none" w:sz="0" w:space="0" w:color="auto"/>
            <w:right w:val="none" w:sz="0" w:space="0" w:color="auto"/>
          </w:divBdr>
        </w:div>
        <w:div w:id="1479495545">
          <w:marLeft w:val="0"/>
          <w:marRight w:val="0"/>
          <w:marTop w:val="0"/>
          <w:marBottom w:val="0"/>
          <w:divBdr>
            <w:top w:val="none" w:sz="0" w:space="0" w:color="auto"/>
            <w:left w:val="none" w:sz="0" w:space="0" w:color="auto"/>
            <w:bottom w:val="none" w:sz="0" w:space="0" w:color="auto"/>
            <w:right w:val="none" w:sz="0" w:space="0" w:color="auto"/>
          </w:divBdr>
        </w:div>
        <w:div w:id="118883158">
          <w:marLeft w:val="0"/>
          <w:marRight w:val="0"/>
          <w:marTop w:val="0"/>
          <w:marBottom w:val="0"/>
          <w:divBdr>
            <w:top w:val="none" w:sz="0" w:space="0" w:color="auto"/>
            <w:left w:val="none" w:sz="0" w:space="0" w:color="auto"/>
            <w:bottom w:val="none" w:sz="0" w:space="0" w:color="auto"/>
            <w:right w:val="none" w:sz="0" w:space="0" w:color="auto"/>
          </w:divBdr>
        </w:div>
        <w:div w:id="1960600987">
          <w:marLeft w:val="0"/>
          <w:marRight w:val="0"/>
          <w:marTop w:val="0"/>
          <w:marBottom w:val="0"/>
          <w:divBdr>
            <w:top w:val="none" w:sz="0" w:space="0" w:color="auto"/>
            <w:left w:val="none" w:sz="0" w:space="0" w:color="auto"/>
            <w:bottom w:val="none" w:sz="0" w:space="0" w:color="auto"/>
            <w:right w:val="none" w:sz="0" w:space="0" w:color="auto"/>
          </w:divBdr>
        </w:div>
        <w:div w:id="559706621">
          <w:marLeft w:val="0"/>
          <w:marRight w:val="0"/>
          <w:marTop w:val="0"/>
          <w:marBottom w:val="0"/>
          <w:divBdr>
            <w:top w:val="none" w:sz="0" w:space="0" w:color="auto"/>
            <w:left w:val="none" w:sz="0" w:space="0" w:color="auto"/>
            <w:bottom w:val="none" w:sz="0" w:space="0" w:color="auto"/>
            <w:right w:val="none" w:sz="0" w:space="0" w:color="auto"/>
          </w:divBdr>
        </w:div>
        <w:div w:id="648941892">
          <w:marLeft w:val="0"/>
          <w:marRight w:val="0"/>
          <w:marTop w:val="0"/>
          <w:marBottom w:val="0"/>
          <w:divBdr>
            <w:top w:val="none" w:sz="0" w:space="0" w:color="auto"/>
            <w:left w:val="none" w:sz="0" w:space="0" w:color="auto"/>
            <w:bottom w:val="none" w:sz="0" w:space="0" w:color="auto"/>
            <w:right w:val="none" w:sz="0" w:space="0" w:color="auto"/>
          </w:divBdr>
        </w:div>
        <w:div w:id="1697072024">
          <w:marLeft w:val="0"/>
          <w:marRight w:val="0"/>
          <w:marTop w:val="0"/>
          <w:marBottom w:val="0"/>
          <w:divBdr>
            <w:top w:val="none" w:sz="0" w:space="0" w:color="auto"/>
            <w:left w:val="none" w:sz="0" w:space="0" w:color="auto"/>
            <w:bottom w:val="none" w:sz="0" w:space="0" w:color="auto"/>
            <w:right w:val="none" w:sz="0" w:space="0" w:color="auto"/>
          </w:divBdr>
        </w:div>
        <w:div w:id="877595426">
          <w:marLeft w:val="0"/>
          <w:marRight w:val="0"/>
          <w:marTop w:val="0"/>
          <w:marBottom w:val="0"/>
          <w:divBdr>
            <w:top w:val="none" w:sz="0" w:space="0" w:color="auto"/>
            <w:left w:val="none" w:sz="0" w:space="0" w:color="auto"/>
            <w:bottom w:val="none" w:sz="0" w:space="0" w:color="auto"/>
            <w:right w:val="none" w:sz="0" w:space="0" w:color="auto"/>
          </w:divBdr>
        </w:div>
        <w:div w:id="588344239">
          <w:marLeft w:val="0"/>
          <w:marRight w:val="0"/>
          <w:marTop w:val="0"/>
          <w:marBottom w:val="0"/>
          <w:divBdr>
            <w:top w:val="none" w:sz="0" w:space="0" w:color="auto"/>
            <w:left w:val="none" w:sz="0" w:space="0" w:color="auto"/>
            <w:bottom w:val="none" w:sz="0" w:space="0" w:color="auto"/>
            <w:right w:val="none" w:sz="0" w:space="0" w:color="auto"/>
          </w:divBdr>
        </w:div>
        <w:div w:id="1117066434">
          <w:marLeft w:val="0"/>
          <w:marRight w:val="0"/>
          <w:marTop w:val="0"/>
          <w:marBottom w:val="0"/>
          <w:divBdr>
            <w:top w:val="none" w:sz="0" w:space="0" w:color="auto"/>
            <w:left w:val="none" w:sz="0" w:space="0" w:color="auto"/>
            <w:bottom w:val="none" w:sz="0" w:space="0" w:color="auto"/>
            <w:right w:val="none" w:sz="0" w:space="0" w:color="auto"/>
          </w:divBdr>
        </w:div>
        <w:div w:id="1705902951">
          <w:marLeft w:val="0"/>
          <w:marRight w:val="0"/>
          <w:marTop w:val="0"/>
          <w:marBottom w:val="0"/>
          <w:divBdr>
            <w:top w:val="none" w:sz="0" w:space="0" w:color="auto"/>
            <w:left w:val="none" w:sz="0" w:space="0" w:color="auto"/>
            <w:bottom w:val="none" w:sz="0" w:space="0" w:color="auto"/>
            <w:right w:val="none" w:sz="0" w:space="0" w:color="auto"/>
          </w:divBdr>
        </w:div>
        <w:div w:id="275597600">
          <w:marLeft w:val="0"/>
          <w:marRight w:val="0"/>
          <w:marTop w:val="0"/>
          <w:marBottom w:val="0"/>
          <w:divBdr>
            <w:top w:val="none" w:sz="0" w:space="0" w:color="auto"/>
            <w:left w:val="none" w:sz="0" w:space="0" w:color="auto"/>
            <w:bottom w:val="none" w:sz="0" w:space="0" w:color="auto"/>
            <w:right w:val="none" w:sz="0" w:space="0" w:color="auto"/>
          </w:divBdr>
        </w:div>
        <w:div w:id="1886257186">
          <w:marLeft w:val="0"/>
          <w:marRight w:val="0"/>
          <w:marTop w:val="0"/>
          <w:marBottom w:val="0"/>
          <w:divBdr>
            <w:top w:val="none" w:sz="0" w:space="0" w:color="auto"/>
            <w:left w:val="none" w:sz="0" w:space="0" w:color="auto"/>
            <w:bottom w:val="none" w:sz="0" w:space="0" w:color="auto"/>
            <w:right w:val="none" w:sz="0" w:space="0" w:color="auto"/>
          </w:divBdr>
        </w:div>
        <w:div w:id="625284048">
          <w:marLeft w:val="0"/>
          <w:marRight w:val="0"/>
          <w:marTop w:val="0"/>
          <w:marBottom w:val="0"/>
          <w:divBdr>
            <w:top w:val="none" w:sz="0" w:space="0" w:color="auto"/>
            <w:left w:val="none" w:sz="0" w:space="0" w:color="auto"/>
            <w:bottom w:val="none" w:sz="0" w:space="0" w:color="auto"/>
            <w:right w:val="none" w:sz="0" w:space="0" w:color="auto"/>
          </w:divBdr>
        </w:div>
        <w:div w:id="651374998">
          <w:marLeft w:val="0"/>
          <w:marRight w:val="0"/>
          <w:marTop w:val="0"/>
          <w:marBottom w:val="0"/>
          <w:divBdr>
            <w:top w:val="none" w:sz="0" w:space="0" w:color="auto"/>
            <w:left w:val="none" w:sz="0" w:space="0" w:color="auto"/>
            <w:bottom w:val="none" w:sz="0" w:space="0" w:color="auto"/>
            <w:right w:val="none" w:sz="0" w:space="0" w:color="auto"/>
          </w:divBdr>
        </w:div>
        <w:div w:id="1658612330">
          <w:marLeft w:val="0"/>
          <w:marRight w:val="0"/>
          <w:marTop w:val="0"/>
          <w:marBottom w:val="0"/>
          <w:divBdr>
            <w:top w:val="none" w:sz="0" w:space="0" w:color="auto"/>
            <w:left w:val="none" w:sz="0" w:space="0" w:color="auto"/>
            <w:bottom w:val="none" w:sz="0" w:space="0" w:color="auto"/>
            <w:right w:val="none" w:sz="0" w:space="0" w:color="auto"/>
          </w:divBdr>
        </w:div>
        <w:div w:id="181094288">
          <w:marLeft w:val="0"/>
          <w:marRight w:val="0"/>
          <w:marTop w:val="0"/>
          <w:marBottom w:val="0"/>
          <w:divBdr>
            <w:top w:val="none" w:sz="0" w:space="0" w:color="auto"/>
            <w:left w:val="none" w:sz="0" w:space="0" w:color="auto"/>
            <w:bottom w:val="none" w:sz="0" w:space="0" w:color="auto"/>
            <w:right w:val="none" w:sz="0" w:space="0" w:color="auto"/>
          </w:divBdr>
        </w:div>
        <w:div w:id="76681291">
          <w:marLeft w:val="0"/>
          <w:marRight w:val="0"/>
          <w:marTop w:val="0"/>
          <w:marBottom w:val="0"/>
          <w:divBdr>
            <w:top w:val="none" w:sz="0" w:space="0" w:color="auto"/>
            <w:left w:val="none" w:sz="0" w:space="0" w:color="auto"/>
            <w:bottom w:val="none" w:sz="0" w:space="0" w:color="auto"/>
            <w:right w:val="none" w:sz="0" w:space="0" w:color="auto"/>
          </w:divBdr>
        </w:div>
        <w:div w:id="604120328">
          <w:marLeft w:val="0"/>
          <w:marRight w:val="0"/>
          <w:marTop w:val="0"/>
          <w:marBottom w:val="0"/>
          <w:divBdr>
            <w:top w:val="none" w:sz="0" w:space="0" w:color="auto"/>
            <w:left w:val="none" w:sz="0" w:space="0" w:color="auto"/>
            <w:bottom w:val="none" w:sz="0" w:space="0" w:color="auto"/>
            <w:right w:val="none" w:sz="0" w:space="0" w:color="auto"/>
          </w:divBdr>
        </w:div>
        <w:div w:id="669910304">
          <w:marLeft w:val="0"/>
          <w:marRight w:val="0"/>
          <w:marTop w:val="0"/>
          <w:marBottom w:val="0"/>
          <w:divBdr>
            <w:top w:val="none" w:sz="0" w:space="0" w:color="auto"/>
            <w:left w:val="none" w:sz="0" w:space="0" w:color="auto"/>
            <w:bottom w:val="none" w:sz="0" w:space="0" w:color="auto"/>
            <w:right w:val="none" w:sz="0" w:space="0" w:color="auto"/>
          </w:divBdr>
        </w:div>
        <w:div w:id="726729358">
          <w:marLeft w:val="0"/>
          <w:marRight w:val="0"/>
          <w:marTop w:val="0"/>
          <w:marBottom w:val="0"/>
          <w:divBdr>
            <w:top w:val="none" w:sz="0" w:space="0" w:color="auto"/>
            <w:left w:val="none" w:sz="0" w:space="0" w:color="auto"/>
            <w:bottom w:val="none" w:sz="0" w:space="0" w:color="auto"/>
            <w:right w:val="none" w:sz="0" w:space="0" w:color="auto"/>
          </w:divBdr>
        </w:div>
        <w:div w:id="476461655">
          <w:marLeft w:val="0"/>
          <w:marRight w:val="0"/>
          <w:marTop w:val="0"/>
          <w:marBottom w:val="0"/>
          <w:divBdr>
            <w:top w:val="none" w:sz="0" w:space="0" w:color="auto"/>
            <w:left w:val="none" w:sz="0" w:space="0" w:color="auto"/>
            <w:bottom w:val="none" w:sz="0" w:space="0" w:color="auto"/>
            <w:right w:val="none" w:sz="0" w:space="0" w:color="auto"/>
          </w:divBdr>
        </w:div>
        <w:div w:id="755057335">
          <w:marLeft w:val="0"/>
          <w:marRight w:val="0"/>
          <w:marTop w:val="0"/>
          <w:marBottom w:val="0"/>
          <w:divBdr>
            <w:top w:val="none" w:sz="0" w:space="0" w:color="auto"/>
            <w:left w:val="none" w:sz="0" w:space="0" w:color="auto"/>
            <w:bottom w:val="none" w:sz="0" w:space="0" w:color="auto"/>
            <w:right w:val="none" w:sz="0" w:space="0" w:color="auto"/>
          </w:divBdr>
        </w:div>
        <w:div w:id="2082478467">
          <w:marLeft w:val="0"/>
          <w:marRight w:val="0"/>
          <w:marTop w:val="0"/>
          <w:marBottom w:val="0"/>
          <w:divBdr>
            <w:top w:val="none" w:sz="0" w:space="0" w:color="auto"/>
            <w:left w:val="none" w:sz="0" w:space="0" w:color="auto"/>
            <w:bottom w:val="none" w:sz="0" w:space="0" w:color="auto"/>
            <w:right w:val="none" w:sz="0" w:space="0" w:color="auto"/>
          </w:divBdr>
        </w:div>
        <w:div w:id="1059591059">
          <w:marLeft w:val="0"/>
          <w:marRight w:val="0"/>
          <w:marTop w:val="0"/>
          <w:marBottom w:val="0"/>
          <w:divBdr>
            <w:top w:val="none" w:sz="0" w:space="0" w:color="auto"/>
            <w:left w:val="none" w:sz="0" w:space="0" w:color="auto"/>
            <w:bottom w:val="none" w:sz="0" w:space="0" w:color="auto"/>
            <w:right w:val="none" w:sz="0" w:space="0" w:color="auto"/>
          </w:divBdr>
        </w:div>
        <w:div w:id="1976715911">
          <w:marLeft w:val="0"/>
          <w:marRight w:val="0"/>
          <w:marTop w:val="0"/>
          <w:marBottom w:val="0"/>
          <w:divBdr>
            <w:top w:val="none" w:sz="0" w:space="0" w:color="auto"/>
            <w:left w:val="none" w:sz="0" w:space="0" w:color="auto"/>
            <w:bottom w:val="none" w:sz="0" w:space="0" w:color="auto"/>
            <w:right w:val="none" w:sz="0" w:space="0" w:color="auto"/>
          </w:divBdr>
        </w:div>
        <w:div w:id="1119568238">
          <w:marLeft w:val="0"/>
          <w:marRight w:val="0"/>
          <w:marTop w:val="0"/>
          <w:marBottom w:val="0"/>
          <w:divBdr>
            <w:top w:val="none" w:sz="0" w:space="0" w:color="auto"/>
            <w:left w:val="none" w:sz="0" w:space="0" w:color="auto"/>
            <w:bottom w:val="none" w:sz="0" w:space="0" w:color="auto"/>
            <w:right w:val="none" w:sz="0" w:space="0" w:color="auto"/>
          </w:divBdr>
        </w:div>
        <w:div w:id="871264947">
          <w:marLeft w:val="0"/>
          <w:marRight w:val="0"/>
          <w:marTop w:val="0"/>
          <w:marBottom w:val="0"/>
          <w:divBdr>
            <w:top w:val="none" w:sz="0" w:space="0" w:color="auto"/>
            <w:left w:val="none" w:sz="0" w:space="0" w:color="auto"/>
            <w:bottom w:val="none" w:sz="0" w:space="0" w:color="auto"/>
            <w:right w:val="none" w:sz="0" w:space="0" w:color="auto"/>
          </w:divBdr>
        </w:div>
        <w:div w:id="2050833459">
          <w:marLeft w:val="0"/>
          <w:marRight w:val="0"/>
          <w:marTop w:val="0"/>
          <w:marBottom w:val="0"/>
          <w:divBdr>
            <w:top w:val="none" w:sz="0" w:space="0" w:color="auto"/>
            <w:left w:val="none" w:sz="0" w:space="0" w:color="auto"/>
            <w:bottom w:val="none" w:sz="0" w:space="0" w:color="auto"/>
            <w:right w:val="none" w:sz="0" w:space="0" w:color="auto"/>
          </w:divBdr>
        </w:div>
        <w:div w:id="419522287">
          <w:marLeft w:val="0"/>
          <w:marRight w:val="0"/>
          <w:marTop w:val="0"/>
          <w:marBottom w:val="0"/>
          <w:divBdr>
            <w:top w:val="none" w:sz="0" w:space="0" w:color="auto"/>
            <w:left w:val="none" w:sz="0" w:space="0" w:color="auto"/>
            <w:bottom w:val="none" w:sz="0" w:space="0" w:color="auto"/>
            <w:right w:val="none" w:sz="0" w:space="0" w:color="auto"/>
          </w:divBdr>
        </w:div>
        <w:div w:id="2124300273">
          <w:marLeft w:val="0"/>
          <w:marRight w:val="0"/>
          <w:marTop w:val="0"/>
          <w:marBottom w:val="0"/>
          <w:divBdr>
            <w:top w:val="none" w:sz="0" w:space="0" w:color="auto"/>
            <w:left w:val="none" w:sz="0" w:space="0" w:color="auto"/>
            <w:bottom w:val="none" w:sz="0" w:space="0" w:color="auto"/>
            <w:right w:val="none" w:sz="0" w:space="0" w:color="auto"/>
          </w:divBdr>
        </w:div>
        <w:div w:id="641885664">
          <w:marLeft w:val="0"/>
          <w:marRight w:val="0"/>
          <w:marTop w:val="0"/>
          <w:marBottom w:val="0"/>
          <w:divBdr>
            <w:top w:val="none" w:sz="0" w:space="0" w:color="auto"/>
            <w:left w:val="none" w:sz="0" w:space="0" w:color="auto"/>
            <w:bottom w:val="none" w:sz="0" w:space="0" w:color="auto"/>
            <w:right w:val="none" w:sz="0" w:space="0" w:color="auto"/>
          </w:divBdr>
        </w:div>
        <w:div w:id="1554345898">
          <w:marLeft w:val="0"/>
          <w:marRight w:val="0"/>
          <w:marTop w:val="0"/>
          <w:marBottom w:val="0"/>
          <w:divBdr>
            <w:top w:val="none" w:sz="0" w:space="0" w:color="auto"/>
            <w:left w:val="none" w:sz="0" w:space="0" w:color="auto"/>
            <w:bottom w:val="none" w:sz="0" w:space="0" w:color="auto"/>
            <w:right w:val="none" w:sz="0" w:space="0" w:color="auto"/>
          </w:divBdr>
        </w:div>
        <w:div w:id="2038962114">
          <w:marLeft w:val="0"/>
          <w:marRight w:val="0"/>
          <w:marTop w:val="0"/>
          <w:marBottom w:val="0"/>
          <w:divBdr>
            <w:top w:val="none" w:sz="0" w:space="0" w:color="auto"/>
            <w:left w:val="none" w:sz="0" w:space="0" w:color="auto"/>
            <w:bottom w:val="none" w:sz="0" w:space="0" w:color="auto"/>
            <w:right w:val="none" w:sz="0" w:space="0" w:color="auto"/>
          </w:divBdr>
        </w:div>
        <w:div w:id="2000452218">
          <w:marLeft w:val="0"/>
          <w:marRight w:val="0"/>
          <w:marTop w:val="0"/>
          <w:marBottom w:val="0"/>
          <w:divBdr>
            <w:top w:val="none" w:sz="0" w:space="0" w:color="auto"/>
            <w:left w:val="none" w:sz="0" w:space="0" w:color="auto"/>
            <w:bottom w:val="none" w:sz="0" w:space="0" w:color="auto"/>
            <w:right w:val="none" w:sz="0" w:space="0" w:color="auto"/>
          </w:divBdr>
        </w:div>
        <w:div w:id="1124614641">
          <w:marLeft w:val="0"/>
          <w:marRight w:val="0"/>
          <w:marTop w:val="0"/>
          <w:marBottom w:val="0"/>
          <w:divBdr>
            <w:top w:val="none" w:sz="0" w:space="0" w:color="auto"/>
            <w:left w:val="none" w:sz="0" w:space="0" w:color="auto"/>
            <w:bottom w:val="none" w:sz="0" w:space="0" w:color="auto"/>
            <w:right w:val="none" w:sz="0" w:space="0" w:color="auto"/>
          </w:divBdr>
        </w:div>
        <w:div w:id="1277519138">
          <w:marLeft w:val="0"/>
          <w:marRight w:val="0"/>
          <w:marTop w:val="0"/>
          <w:marBottom w:val="0"/>
          <w:divBdr>
            <w:top w:val="none" w:sz="0" w:space="0" w:color="auto"/>
            <w:left w:val="none" w:sz="0" w:space="0" w:color="auto"/>
            <w:bottom w:val="none" w:sz="0" w:space="0" w:color="auto"/>
            <w:right w:val="none" w:sz="0" w:space="0" w:color="auto"/>
          </w:divBdr>
        </w:div>
        <w:div w:id="1725635639">
          <w:marLeft w:val="0"/>
          <w:marRight w:val="0"/>
          <w:marTop w:val="0"/>
          <w:marBottom w:val="0"/>
          <w:divBdr>
            <w:top w:val="none" w:sz="0" w:space="0" w:color="auto"/>
            <w:left w:val="none" w:sz="0" w:space="0" w:color="auto"/>
            <w:bottom w:val="none" w:sz="0" w:space="0" w:color="auto"/>
            <w:right w:val="none" w:sz="0" w:space="0" w:color="auto"/>
          </w:divBdr>
        </w:div>
      </w:divsChild>
    </w:div>
    <w:div w:id="1781996188">
      <w:bodyDiv w:val="1"/>
      <w:marLeft w:val="0"/>
      <w:marRight w:val="0"/>
      <w:marTop w:val="0"/>
      <w:marBottom w:val="0"/>
      <w:divBdr>
        <w:top w:val="none" w:sz="0" w:space="0" w:color="auto"/>
        <w:left w:val="none" w:sz="0" w:space="0" w:color="auto"/>
        <w:bottom w:val="none" w:sz="0" w:space="0" w:color="auto"/>
        <w:right w:val="none" w:sz="0" w:space="0" w:color="auto"/>
      </w:divBdr>
      <w:divsChild>
        <w:div w:id="1271669262">
          <w:marLeft w:val="0"/>
          <w:marRight w:val="0"/>
          <w:marTop w:val="0"/>
          <w:marBottom w:val="0"/>
          <w:divBdr>
            <w:top w:val="none" w:sz="0" w:space="0" w:color="auto"/>
            <w:left w:val="none" w:sz="0" w:space="0" w:color="auto"/>
            <w:bottom w:val="none" w:sz="0" w:space="0" w:color="auto"/>
            <w:right w:val="none" w:sz="0" w:space="0" w:color="auto"/>
          </w:divBdr>
        </w:div>
        <w:div w:id="113330388">
          <w:marLeft w:val="0"/>
          <w:marRight w:val="0"/>
          <w:marTop w:val="0"/>
          <w:marBottom w:val="0"/>
          <w:divBdr>
            <w:top w:val="none" w:sz="0" w:space="0" w:color="auto"/>
            <w:left w:val="none" w:sz="0" w:space="0" w:color="auto"/>
            <w:bottom w:val="none" w:sz="0" w:space="0" w:color="auto"/>
            <w:right w:val="none" w:sz="0" w:space="0" w:color="auto"/>
          </w:divBdr>
        </w:div>
        <w:div w:id="205681544">
          <w:marLeft w:val="0"/>
          <w:marRight w:val="0"/>
          <w:marTop w:val="0"/>
          <w:marBottom w:val="0"/>
          <w:divBdr>
            <w:top w:val="none" w:sz="0" w:space="0" w:color="auto"/>
            <w:left w:val="none" w:sz="0" w:space="0" w:color="auto"/>
            <w:bottom w:val="none" w:sz="0" w:space="0" w:color="auto"/>
            <w:right w:val="none" w:sz="0" w:space="0" w:color="auto"/>
          </w:divBdr>
        </w:div>
        <w:div w:id="1464692006">
          <w:marLeft w:val="0"/>
          <w:marRight w:val="0"/>
          <w:marTop w:val="0"/>
          <w:marBottom w:val="0"/>
          <w:divBdr>
            <w:top w:val="none" w:sz="0" w:space="0" w:color="auto"/>
            <w:left w:val="none" w:sz="0" w:space="0" w:color="auto"/>
            <w:bottom w:val="none" w:sz="0" w:space="0" w:color="auto"/>
            <w:right w:val="none" w:sz="0" w:space="0" w:color="auto"/>
          </w:divBdr>
        </w:div>
        <w:div w:id="1886871812">
          <w:marLeft w:val="0"/>
          <w:marRight w:val="0"/>
          <w:marTop w:val="0"/>
          <w:marBottom w:val="0"/>
          <w:divBdr>
            <w:top w:val="none" w:sz="0" w:space="0" w:color="auto"/>
            <w:left w:val="none" w:sz="0" w:space="0" w:color="auto"/>
            <w:bottom w:val="none" w:sz="0" w:space="0" w:color="auto"/>
            <w:right w:val="none" w:sz="0" w:space="0" w:color="auto"/>
          </w:divBdr>
        </w:div>
        <w:div w:id="1757559563">
          <w:marLeft w:val="0"/>
          <w:marRight w:val="0"/>
          <w:marTop w:val="0"/>
          <w:marBottom w:val="0"/>
          <w:divBdr>
            <w:top w:val="none" w:sz="0" w:space="0" w:color="auto"/>
            <w:left w:val="none" w:sz="0" w:space="0" w:color="auto"/>
            <w:bottom w:val="none" w:sz="0" w:space="0" w:color="auto"/>
            <w:right w:val="none" w:sz="0" w:space="0" w:color="auto"/>
          </w:divBdr>
        </w:div>
        <w:div w:id="477114038">
          <w:marLeft w:val="0"/>
          <w:marRight w:val="0"/>
          <w:marTop w:val="0"/>
          <w:marBottom w:val="0"/>
          <w:divBdr>
            <w:top w:val="none" w:sz="0" w:space="0" w:color="auto"/>
            <w:left w:val="none" w:sz="0" w:space="0" w:color="auto"/>
            <w:bottom w:val="none" w:sz="0" w:space="0" w:color="auto"/>
            <w:right w:val="none" w:sz="0" w:space="0" w:color="auto"/>
          </w:divBdr>
        </w:div>
        <w:div w:id="366688501">
          <w:marLeft w:val="0"/>
          <w:marRight w:val="0"/>
          <w:marTop w:val="0"/>
          <w:marBottom w:val="0"/>
          <w:divBdr>
            <w:top w:val="none" w:sz="0" w:space="0" w:color="auto"/>
            <w:left w:val="none" w:sz="0" w:space="0" w:color="auto"/>
            <w:bottom w:val="none" w:sz="0" w:space="0" w:color="auto"/>
            <w:right w:val="none" w:sz="0" w:space="0" w:color="auto"/>
          </w:divBdr>
        </w:div>
        <w:div w:id="446238782">
          <w:marLeft w:val="0"/>
          <w:marRight w:val="0"/>
          <w:marTop w:val="0"/>
          <w:marBottom w:val="0"/>
          <w:divBdr>
            <w:top w:val="none" w:sz="0" w:space="0" w:color="auto"/>
            <w:left w:val="none" w:sz="0" w:space="0" w:color="auto"/>
            <w:bottom w:val="none" w:sz="0" w:space="0" w:color="auto"/>
            <w:right w:val="none" w:sz="0" w:space="0" w:color="auto"/>
          </w:divBdr>
        </w:div>
        <w:div w:id="354498382">
          <w:marLeft w:val="0"/>
          <w:marRight w:val="0"/>
          <w:marTop w:val="0"/>
          <w:marBottom w:val="0"/>
          <w:divBdr>
            <w:top w:val="none" w:sz="0" w:space="0" w:color="auto"/>
            <w:left w:val="none" w:sz="0" w:space="0" w:color="auto"/>
            <w:bottom w:val="none" w:sz="0" w:space="0" w:color="auto"/>
            <w:right w:val="none" w:sz="0" w:space="0" w:color="auto"/>
          </w:divBdr>
        </w:div>
        <w:div w:id="1060594272">
          <w:marLeft w:val="0"/>
          <w:marRight w:val="0"/>
          <w:marTop w:val="0"/>
          <w:marBottom w:val="0"/>
          <w:divBdr>
            <w:top w:val="none" w:sz="0" w:space="0" w:color="auto"/>
            <w:left w:val="none" w:sz="0" w:space="0" w:color="auto"/>
            <w:bottom w:val="none" w:sz="0" w:space="0" w:color="auto"/>
            <w:right w:val="none" w:sz="0" w:space="0" w:color="auto"/>
          </w:divBdr>
        </w:div>
        <w:div w:id="443310811">
          <w:marLeft w:val="0"/>
          <w:marRight w:val="0"/>
          <w:marTop w:val="0"/>
          <w:marBottom w:val="0"/>
          <w:divBdr>
            <w:top w:val="none" w:sz="0" w:space="0" w:color="auto"/>
            <w:left w:val="none" w:sz="0" w:space="0" w:color="auto"/>
            <w:bottom w:val="none" w:sz="0" w:space="0" w:color="auto"/>
            <w:right w:val="none" w:sz="0" w:space="0" w:color="auto"/>
          </w:divBdr>
        </w:div>
        <w:div w:id="89357203">
          <w:marLeft w:val="0"/>
          <w:marRight w:val="0"/>
          <w:marTop w:val="0"/>
          <w:marBottom w:val="0"/>
          <w:divBdr>
            <w:top w:val="none" w:sz="0" w:space="0" w:color="auto"/>
            <w:left w:val="none" w:sz="0" w:space="0" w:color="auto"/>
            <w:bottom w:val="none" w:sz="0" w:space="0" w:color="auto"/>
            <w:right w:val="none" w:sz="0" w:space="0" w:color="auto"/>
          </w:divBdr>
        </w:div>
        <w:div w:id="1883858689">
          <w:marLeft w:val="0"/>
          <w:marRight w:val="0"/>
          <w:marTop w:val="0"/>
          <w:marBottom w:val="0"/>
          <w:divBdr>
            <w:top w:val="none" w:sz="0" w:space="0" w:color="auto"/>
            <w:left w:val="none" w:sz="0" w:space="0" w:color="auto"/>
            <w:bottom w:val="none" w:sz="0" w:space="0" w:color="auto"/>
            <w:right w:val="none" w:sz="0" w:space="0" w:color="auto"/>
          </w:divBdr>
        </w:div>
        <w:div w:id="666633428">
          <w:marLeft w:val="0"/>
          <w:marRight w:val="0"/>
          <w:marTop w:val="0"/>
          <w:marBottom w:val="0"/>
          <w:divBdr>
            <w:top w:val="none" w:sz="0" w:space="0" w:color="auto"/>
            <w:left w:val="none" w:sz="0" w:space="0" w:color="auto"/>
            <w:bottom w:val="none" w:sz="0" w:space="0" w:color="auto"/>
            <w:right w:val="none" w:sz="0" w:space="0" w:color="auto"/>
          </w:divBdr>
        </w:div>
        <w:div w:id="1425685691">
          <w:marLeft w:val="0"/>
          <w:marRight w:val="0"/>
          <w:marTop w:val="0"/>
          <w:marBottom w:val="0"/>
          <w:divBdr>
            <w:top w:val="none" w:sz="0" w:space="0" w:color="auto"/>
            <w:left w:val="none" w:sz="0" w:space="0" w:color="auto"/>
            <w:bottom w:val="none" w:sz="0" w:space="0" w:color="auto"/>
            <w:right w:val="none" w:sz="0" w:space="0" w:color="auto"/>
          </w:divBdr>
        </w:div>
        <w:div w:id="1801146692">
          <w:marLeft w:val="0"/>
          <w:marRight w:val="0"/>
          <w:marTop w:val="0"/>
          <w:marBottom w:val="0"/>
          <w:divBdr>
            <w:top w:val="none" w:sz="0" w:space="0" w:color="auto"/>
            <w:left w:val="none" w:sz="0" w:space="0" w:color="auto"/>
            <w:bottom w:val="none" w:sz="0" w:space="0" w:color="auto"/>
            <w:right w:val="none" w:sz="0" w:space="0" w:color="auto"/>
          </w:divBdr>
        </w:div>
        <w:div w:id="956253690">
          <w:marLeft w:val="0"/>
          <w:marRight w:val="0"/>
          <w:marTop w:val="0"/>
          <w:marBottom w:val="0"/>
          <w:divBdr>
            <w:top w:val="none" w:sz="0" w:space="0" w:color="auto"/>
            <w:left w:val="none" w:sz="0" w:space="0" w:color="auto"/>
            <w:bottom w:val="none" w:sz="0" w:space="0" w:color="auto"/>
            <w:right w:val="none" w:sz="0" w:space="0" w:color="auto"/>
          </w:divBdr>
        </w:div>
        <w:div w:id="635456320">
          <w:marLeft w:val="0"/>
          <w:marRight w:val="0"/>
          <w:marTop w:val="0"/>
          <w:marBottom w:val="0"/>
          <w:divBdr>
            <w:top w:val="none" w:sz="0" w:space="0" w:color="auto"/>
            <w:left w:val="none" w:sz="0" w:space="0" w:color="auto"/>
            <w:bottom w:val="none" w:sz="0" w:space="0" w:color="auto"/>
            <w:right w:val="none" w:sz="0" w:space="0" w:color="auto"/>
          </w:divBdr>
        </w:div>
        <w:div w:id="1746878935">
          <w:marLeft w:val="0"/>
          <w:marRight w:val="0"/>
          <w:marTop w:val="0"/>
          <w:marBottom w:val="0"/>
          <w:divBdr>
            <w:top w:val="none" w:sz="0" w:space="0" w:color="auto"/>
            <w:left w:val="none" w:sz="0" w:space="0" w:color="auto"/>
            <w:bottom w:val="none" w:sz="0" w:space="0" w:color="auto"/>
            <w:right w:val="none" w:sz="0" w:space="0" w:color="auto"/>
          </w:divBdr>
        </w:div>
        <w:div w:id="2115662269">
          <w:marLeft w:val="0"/>
          <w:marRight w:val="0"/>
          <w:marTop w:val="0"/>
          <w:marBottom w:val="0"/>
          <w:divBdr>
            <w:top w:val="none" w:sz="0" w:space="0" w:color="auto"/>
            <w:left w:val="none" w:sz="0" w:space="0" w:color="auto"/>
            <w:bottom w:val="none" w:sz="0" w:space="0" w:color="auto"/>
            <w:right w:val="none" w:sz="0" w:space="0" w:color="auto"/>
          </w:divBdr>
        </w:div>
        <w:div w:id="467286729">
          <w:marLeft w:val="0"/>
          <w:marRight w:val="0"/>
          <w:marTop w:val="0"/>
          <w:marBottom w:val="0"/>
          <w:divBdr>
            <w:top w:val="none" w:sz="0" w:space="0" w:color="auto"/>
            <w:left w:val="none" w:sz="0" w:space="0" w:color="auto"/>
            <w:bottom w:val="none" w:sz="0" w:space="0" w:color="auto"/>
            <w:right w:val="none" w:sz="0" w:space="0" w:color="auto"/>
          </w:divBdr>
        </w:div>
        <w:div w:id="1488520442">
          <w:marLeft w:val="0"/>
          <w:marRight w:val="0"/>
          <w:marTop w:val="0"/>
          <w:marBottom w:val="0"/>
          <w:divBdr>
            <w:top w:val="none" w:sz="0" w:space="0" w:color="auto"/>
            <w:left w:val="none" w:sz="0" w:space="0" w:color="auto"/>
            <w:bottom w:val="none" w:sz="0" w:space="0" w:color="auto"/>
            <w:right w:val="none" w:sz="0" w:space="0" w:color="auto"/>
          </w:divBdr>
        </w:div>
        <w:div w:id="1883783331">
          <w:marLeft w:val="0"/>
          <w:marRight w:val="0"/>
          <w:marTop w:val="0"/>
          <w:marBottom w:val="0"/>
          <w:divBdr>
            <w:top w:val="none" w:sz="0" w:space="0" w:color="auto"/>
            <w:left w:val="none" w:sz="0" w:space="0" w:color="auto"/>
            <w:bottom w:val="none" w:sz="0" w:space="0" w:color="auto"/>
            <w:right w:val="none" w:sz="0" w:space="0" w:color="auto"/>
          </w:divBdr>
        </w:div>
        <w:div w:id="1122307117">
          <w:marLeft w:val="0"/>
          <w:marRight w:val="0"/>
          <w:marTop w:val="0"/>
          <w:marBottom w:val="0"/>
          <w:divBdr>
            <w:top w:val="none" w:sz="0" w:space="0" w:color="auto"/>
            <w:left w:val="none" w:sz="0" w:space="0" w:color="auto"/>
            <w:bottom w:val="none" w:sz="0" w:space="0" w:color="auto"/>
            <w:right w:val="none" w:sz="0" w:space="0" w:color="auto"/>
          </w:divBdr>
        </w:div>
        <w:div w:id="509637280">
          <w:marLeft w:val="0"/>
          <w:marRight w:val="0"/>
          <w:marTop w:val="0"/>
          <w:marBottom w:val="0"/>
          <w:divBdr>
            <w:top w:val="none" w:sz="0" w:space="0" w:color="auto"/>
            <w:left w:val="none" w:sz="0" w:space="0" w:color="auto"/>
            <w:bottom w:val="none" w:sz="0" w:space="0" w:color="auto"/>
            <w:right w:val="none" w:sz="0" w:space="0" w:color="auto"/>
          </w:divBdr>
        </w:div>
        <w:div w:id="2112968260">
          <w:marLeft w:val="0"/>
          <w:marRight w:val="0"/>
          <w:marTop w:val="0"/>
          <w:marBottom w:val="0"/>
          <w:divBdr>
            <w:top w:val="none" w:sz="0" w:space="0" w:color="auto"/>
            <w:left w:val="none" w:sz="0" w:space="0" w:color="auto"/>
            <w:bottom w:val="none" w:sz="0" w:space="0" w:color="auto"/>
            <w:right w:val="none" w:sz="0" w:space="0" w:color="auto"/>
          </w:divBdr>
        </w:div>
        <w:div w:id="426384813">
          <w:marLeft w:val="0"/>
          <w:marRight w:val="0"/>
          <w:marTop w:val="0"/>
          <w:marBottom w:val="0"/>
          <w:divBdr>
            <w:top w:val="none" w:sz="0" w:space="0" w:color="auto"/>
            <w:left w:val="none" w:sz="0" w:space="0" w:color="auto"/>
            <w:bottom w:val="none" w:sz="0" w:space="0" w:color="auto"/>
            <w:right w:val="none" w:sz="0" w:space="0" w:color="auto"/>
          </w:divBdr>
        </w:div>
        <w:div w:id="2010988141">
          <w:marLeft w:val="0"/>
          <w:marRight w:val="0"/>
          <w:marTop w:val="0"/>
          <w:marBottom w:val="0"/>
          <w:divBdr>
            <w:top w:val="none" w:sz="0" w:space="0" w:color="auto"/>
            <w:left w:val="none" w:sz="0" w:space="0" w:color="auto"/>
            <w:bottom w:val="none" w:sz="0" w:space="0" w:color="auto"/>
            <w:right w:val="none" w:sz="0" w:space="0" w:color="auto"/>
          </w:divBdr>
        </w:div>
        <w:div w:id="1786848505">
          <w:marLeft w:val="0"/>
          <w:marRight w:val="0"/>
          <w:marTop w:val="0"/>
          <w:marBottom w:val="0"/>
          <w:divBdr>
            <w:top w:val="none" w:sz="0" w:space="0" w:color="auto"/>
            <w:left w:val="none" w:sz="0" w:space="0" w:color="auto"/>
            <w:bottom w:val="none" w:sz="0" w:space="0" w:color="auto"/>
            <w:right w:val="none" w:sz="0" w:space="0" w:color="auto"/>
          </w:divBdr>
        </w:div>
        <w:div w:id="1936552697">
          <w:marLeft w:val="0"/>
          <w:marRight w:val="0"/>
          <w:marTop w:val="0"/>
          <w:marBottom w:val="0"/>
          <w:divBdr>
            <w:top w:val="none" w:sz="0" w:space="0" w:color="auto"/>
            <w:left w:val="none" w:sz="0" w:space="0" w:color="auto"/>
            <w:bottom w:val="none" w:sz="0" w:space="0" w:color="auto"/>
            <w:right w:val="none" w:sz="0" w:space="0" w:color="auto"/>
          </w:divBdr>
        </w:div>
        <w:div w:id="1722368138">
          <w:marLeft w:val="0"/>
          <w:marRight w:val="0"/>
          <w:marTop w:val="0"/>
          <w:marBottom w:val="0"/>
          <w:divBdr>
            <w:top w:val="none" w:sz="0" w:space="0" w:color="auto"/>
            <w:left w:val="none" w:sz="0" w:space="0" w:color="auto"/>
            <w:bottom w:val="none" w:sz="0" w:space="0" w:color="auto"/>
            <w:right w:val="none" w:sz="0" w:space="0" w:color="auto"/>
          </w:divBdr>
        </w:div>
        <w:div w:id="446313800">
          <w:marLeft w:val="0"/>
          <w:marRight w:val="0"/>
          <w:marTop w:val="0"/>
          <w:marBottom w:val="0"/>
          <w:divBdr>
            <w:top w:val="none" w:sz="0" w:space="0" w:color="auto"/>
            <w:left w:val="none" w:sz="0" w:space="0" w:color="auto"/>
            <w:bottom w:val="none" w:sz="0" w:space="0" w:color="auto"/>
            <w:right w:val="none" w:sz="0" w:space="0" w:color="auto"/>
          </w:divBdr>
        </w:div>
        <w:div w:id="874002964">
          <w:marLeft w:val="0"/>
          <w:marRight w:val="0"/>
          <w:marTop w:val="0"/>
          <w:marBottom w:val="0"/>
          <w:divBdr>
            <w:top w:val="none" w:sz="0" w:space="0" w:color="auto"/>
            <w:left w:val="none" w:sz="0" w:space="0" w:color="auto"/>
            <w:bottom w:val="none" w:sz="0" w:space="0" w:color="auto"/>
            <w:right w:val="none" w:sz="0" w:space="0" w:color="auto"/>
          </w:divBdr>
        </w:div>
        <w:div w:id="602566525">
          <w:marLeft w:val="0"/>
          <w:marRight w:val="0"/>
          <w:marTop w:val="0"/>
          <w:marBottom w:val="0"/>
          <w:divBdr>
            <w:top w:val="none" w:sz="0" w:space="0" w:color="auto"/>
            <w:left w:val="none" w:sz="0" w:space="0" w:color="auto"/>
            <w:bottom w:val="none" w:sz="0" w:space="0" w:color="auto"/>
            <w:right w:val="none" w:sz="0" w:space="0" w:color="auto"/>
          </w:divBdr>
        </w:div>
        <w:div w:id="724258540">
          <w:marLeft w:val="0"/>
          <w:marRight w:val="0"/>
          <w:marTop w:val="0"/>
          <w:marBottom w:val="0"/>
          <w:divBdr>
            <w:top w:val="none" w:sz="0" w:space="0" w:color="auto"/>
            <w:left w:val="none" w:sz="0" w:space="0" w:color="auto"/>
            <w:bottom w:val="none" w:sz="0" w:space="0" w:color="auto"/>
            <w:right w:val="none" w:sz="0" w:space="0" w:color="auto"/>
          </w:divBdr>
        </w:div>
        <w:div w:id="1252272701">
          <w:marLeft w:val="0"/>
          <w:marRight w:val="0"/>
          <w:marTop w:val="0"/>
          <w:marBottom w:val="0"/>
          <w:divBdr>
            <w:top w:val="none" w:sz="0" w:space="0" w:color="auto"/>
            <w:left w:val="none" w:sz="0" w:space="0" w:color="auto"/>
            <w:bottom w:val="none" w:sz="0" w:space="0" w:color="auto"/>
            <w:right w:val="none" w:sz="0" w:space="0" w:color="auto"/>
          </w:divBdr>
        </w:div>
        <w:div w:id="1921063213">
          <w:marLeft w:val="0"/>
          <w:marRight w:val="0"/>
          <w:marTop w:val="0"/>
          <w:marBottom w:val="0"/>
          <w:divBdr>
            <w:top w:val="none" w:sz="0" w:space="0" w:color="auto"/>
            <w:left w:val="none" w:sz="0" w:space="0" w:color="auto"/>
            <w:bottom w:val="none" w:sz="0" w:space="0" w:color="auto"/>
            <w:right w:val="none" w:sz="0" w:space="0" w:color="auto"/>
          </w:divBdr>
        </w:div>
        <w:div w:id="1700277499">
          <w:marLeft w:val="0"/>
          <w:marRight w:val="0"/>
          <w:marTop w:val="0"/>
          <w:marBottom w:val="0"/>
          <w:divBdr>
            <w:top w:val="none" w:sz="0" w:space="0" w:color="auto"/>
            <w:left w:val="none" w:sz="0" w:space="0" w:color="auto"/>
            <w:bottom w:val="none" w:sz="0" w:space="0" w:color="auto"/>
            <w:right w:val="none" w:sz="0" w:space="0" w:color="auto"/>
          </w:divBdr>
        </w:div>
        <w:div w:id="565649209">
          <w:marLeft w:val="0"/>
          <w:marRight w:val="0"/>
          <w:marTop w:val="0"/>
          <w:marBottom w:val="0"/>
          <w:divBdr>
            <w:top w:val="none" w:sz="0" w:space="0" w:color="auto"/>
            <w:left w:val="none" w:sz="0" w:space="0" w:color="auto"/>
            <w:bottom w:val="none" w:sz="0" w:space="0" w:color="auto"/>
            <w:right w:val="none" w:sz="0" w:space="0" w:color="auto"/>
          </w:divBdr>
        </w:div>
        <w:div w:id="1342902101">
          <w:marLeft w:val="0"/>
          <w:marRight w:val="0"/>
          <w:marTop w:val="0"/>
          <w:marBottom w:val="0"/>
          <w:divBdr>
            <w:top w:val="none" w:sz="0" w:space="0" w:color="auto"/>
            <w:left w:val="none" w:sz="0" w:space="0" w:color="auto"/>
            <w:bottom w:val="none" w:sz="0" w:space="0" w:color="auto"/>
            <w:right w:val="none" w:sz="0" w:space="0" w:color="auto"/>
          </w:divBdr>
        </w:div>
        <w:div w:id="1213927584">
          <w:marLeft w:val="0"/>
          <w:marRight w:val="0"/>
          <w:marTop w:val="0"/>
          <w:marBottom w:val="0"/>
          <w:divBdr>
            <w:top w:val="none" w:sz="0" w:space="0" w:color="auto"/>
            <w:left w:val="none" w:sz="0" w:space="0" w:color="auto"/>
            <w:bottom w:val="none" w:sz="0" w:space="0" w:color="auto"/>
            <w:right w:val="none" w:sz="0" w:space="0" w:color="auto"/>
          </w:divBdr>
        </w:div>
        <w:div w:id="1459883644">
          <w:marLeft w:val="0"/>
          <w:marRight w:val="0"/>
          <w:marTop w:val="0"/>
          <w:marBottom w:val="0"/>
          <w:divBdr>
            <w:top w:val="none" w:sz="0" w:space="0" w:color="auto"/>
            <w:left w:val="none" w:sz="0" w:space="0" w:color="auto"/>
            <w:bottom w:val="none" w:sz="0" w:space="0" w:color="auto"/>
            <w:right w:val="none" w:sz="0" w:space="0" w:color="auto"/>
          </w:divBdr>
        </w:div>
        <w:div w:id="1023090214">
          <w:marLeft w:val="0"/>
          <w:marRight w:val="0"/>
          <w:marTop w:val="0"/>
          <w:marBottom w:val="0"/>
          <w:divBdr>
            <w:top w:val="none" w:sz="0" w:space="0" w:color="auto"/>
            <w:left w:val="none" w:sz="0" w:space="0" w:color="auto"/>
            <w:bottom w:val="none" w:sz="0" w:space="0" w:color="auto"/>
            <w:right w:val="none" w:sz="0" w:space="0" w:color="auto"/>
          </w:divBdr>
        </w:div>
        <w:div w:id="801732646">
          <w:marLeft w:val="0"/>
          <w:marRight w:val="0"/>
          <w:marTop w:val="0"/>
          <w:marBottom w:val="0"/>
          <w:divBdr>
            <w:top w:val="none" w:sz="0" w:space="0" w:color="auto"/>
            <w:left w:val="none" w:sz="0" w:space="0" w:color="auto"/>
            <w:bottom w:val="none" w:sz="0" w:space="0" w:color="auto"/>
            <w:right w:val="none" w:sz="0" w:space="0" w:color="auto"/>
          </w:divBdr>
        </w:div>
        <w:div w:id="1728725904">
          <w:marLeft w:val="0"/>
          <w:marRight w:val="0"/>
          <w:marTop w:val="0"/>
          <w:marBottom w:val="0"/>
          <w:divBdr>
            <w:top w:val="none" w:sz="0" w:space="0" w:color="auto"/>
            <w:left w:val="none" w:sz="0" w:space="0" w:color="auto"/>
            <w:bottom w:val="none" w:sz="0" w:space="0" w:color="auto"/>
            <w:right w:val="none" w:sz="0" w:space="0" w:color="auto"/>
          </w:divBdr>
        </w:div>
        <w:div w:id="427115163">
          <w:marLeft w:val="0"/>
          <w:marRight w:val="0"/>
          <w:marTop w:val="0"/>
          <w:marBottom w:val="0"/>
          <w:divBdr>
            <w:top w:val="none" w:sz="0" w:space="0" w:color="auto"/>
            <w:left w:val="none" w:sz="0" w:space="0" w:color="auto"/>
            <w:bottom w:val="none" w:sz="0" w:space="0" w:color="auto"/>
            <w:right w:val="none" w:sz="0" w:space="0" w:color="auto"/>
          </w:divBdr>
        </w:div>
        <w:div w:id="1408961556">
          <w:marLeft w:val="0"/>
          <w:marRight w:val="0"/>
          <w:marTop w:val="0"/>
          <w:marBottom w:val="0"/>
          <w:divBdr>
            <w:top w:val="none" w:sz="0" w:space="0" w:color="auto"/>
            <w:left w:val="none" w:sz="0" w:space="0" w:color="auto"/>
            <w:bottom w:val="none" w:sz="0" w:space="0" w:color="auto"/>
            <w:right w:val="none" w:sz="0" w:space="0" w:color="auto"/>
          </w:divBdr>
        </w:div>
        <w:div w:id="1417287104">
          <w:marLeft w:val="0"/>
          <w:marRight w:val="0"/>
          <w:marTop w:val="0"/>
          <w:marBottom w:val="0"/>
          <w:divBdr>
            <w:top w:val="none" w:sz="0" w:space="0" w:color="auto"/>
            <w:left w:val="none" w:sz="0" w:space="0" w:color="auto"/>
            <w:bottom w:val="none" w:sz="0" w:space="0" w:color="auto"/>
            <w:right w:val="none" w:sz="0" w:space="0" w:color="auto"/>
          </w:divBdr>
        </w:div>
        <w:div w:id="2144612723">
          <w:marLeft w:val="0"/>
          <w:marRight w:val="0"/>
          <w:marTop w:val="0"/>
          <w:marBottom w:val="0"/>
          <w:divBdr>
            <w:top w:val="none" w:sz="0" w:space="0" w:color="auto"/>
            <w:left w:val="none" w:sz="0" w:space="0" w:color="auto"/>
            <w:bottom w:val="none" w:sz="0" w:space="0" w:color="auto"/>
            <w:right w:val="none" w:sz="0" w:space="0" w:color="auto"/>
          </w:divBdr>
        </w:div>
        <w:div w:id="619535658">
          <w:marLeft w:val="0"/>
          <w:marRight w:val="0"/>
          <w:marTop w:val="0"/>
          <w:marBottom w:val="0"/>
          <w:divBdr>
            <w:top w:val="none" w:sz="0" w:space="0" w:color="auto"/>
            <w:left w:val="none" w:sz="0" w:space="0" w:color="auto"/>
            <w:bottom w:val="none" w:sz="0" w:space="0" w:color="auto"/>
            <w:right w:val="none" w:sz="0" w:space="0" w:color="auto"/>
          </w:divBdr>
        </w:div>
        <w:div w:id="933897510">
          <w:marLeft w:val="0"/>
          <w:marRight w:val="0"/>
          <w:marTop w:val="0"/>
          <w:marBottom w:val="0"/>
          <w:divBdr>
            <w:top w:val="none" w:sz="0" w:space="0" w:color="auto"/>
            <w:left w:val="none" w:sz="0" w:space="0" w:color="auto"/>
            <w:bottom w:val="none" w:sz="0" w:space="0" w:color="auto"/>
            <w:right w:val="none" w:sz="0" w:space="0" w:color="auto"/>
          </w:divBdr>
        </w:div>
        <w:div w:id="1036933051">
          <w:marLeft w:val="0"/>
          <w:marRight w:val="0"/>
          <w:marTop w:val="0"/>
          <w:marBottom w:val="0"/>
          <w:divBdr>
            <w:top w:val="none" w:sz="0" w:space="0" w:color="auto"/>
            <w:left w:val="none" w:sz="0" w:space="0" w:color="auto"/>
            <w:bottom w:val="none" w:sz="0" w:space="0" w:color="auto"/>
            <w:right w:val="none" w:sz="0" w:space="0" w:color="auto"/>
          </w:divBdr>
        </w:div>
        <w:div w:id="1439637600">
          <w:marLeft w:val="0"/>
          <w:marRight w:val="0"/>
          <w:marTop w:val="0"/>
          <w:marBottom w:val="0"/>
          <w:divBdr>
            <w:top w:val="none" w:sz="0" w:space="0" w:color="auto"/>
            <w:left w:val="none" w:sz="0" w:space="0" w:color="auto"/>
            <w:bottom w:val="none" w:sz="0" w:space="0" w:color="auto"/>
            <w:right w:val="none" w:sz="0" w:space="0" w:color="auto"/>
          </w:divBdr>
        </w:div>
        <w:div w:id="120804686">
          <w:marLeft w:val="0"/>
          <w:marRight w:val="0"/>
          <w:marTop w:val="0"/>
          <w:marBottom w:val="0"/>
          <w:divBdr>
            <w:top w:val="none" w:sz="0" w:space="0" w:color="auto"/>
            <w:left w:val="none" w:sz="0" w:space="0" w:color="auto"/>
            <w:bottom w:val="none" w:sz="0" w:space="0" w:color="auto"/>
            <w:right w:val="none" w:sz="0" w:space="0" w:color="auto"/>
          </w:divBdr>
        </w:div>
        <w:div w:id="1047728207">
          <w:marLeft w:val="0"/>
          <w:marRight w:val="0"/>
          <w:marTop w:val="0"/>
          <w:marBottom w:val="0"/>
          <w:divBdr>
            <w:top w:val="none" w:sz="0" w:space="0" w:color="auto"/>
            <w:left w:val="none" w:sz="0" w:space="0" w:color="auto"/>
            <w:bottom w:val="none" w:sz="0" w:space="0" w:color="auto"/>
            <w:right w:val="none" w:sz="0" w:space="0" w:color="auto"/>
          </w:divBdr>
        </w:div>
        <w:div w:id="809899809">
          <w:marLeft w:val="0"/>
          <w:marRight w:val="0"/>
          <w:marTop w:val="0"/>
          <w:marBottom w:val="0"/>
          <w:divBdr>
            <w:top w:val="none" w:sz="0" w:space="0" w:color="auto"/>
            <w:left w:val="none" w:sz="0" w:space="0" w:color="auto"/>
            <w:bottom w:val="none" w:sz="0" w:space="0" w:color="auto"/>
            <w:right w:val="none" w:sz="0" w:space="0" w:color="auto"/>
          </w:divBdr>
        </w:div>
      </w:divsChild>
    </w:div>
    <w:div w:id="1784957252">
      <w:bodyDiv w:val="1"/>
      <w:marLeft w:val="0"/>
      <w:marRight w:val="0"/>
      <w:marTop w:val="0"/>
      <w:marBottom w:val="0"/>
      <w:divBdr>
        <w:top w:val="none" w:sz="0" w:space="0" w:color="auto"/>
        <w:left w:val="none" w:sz="0" w:space="0" w:color="auto"/>
        <w:bottom w:val="none" w:sz="0" w:space="0" w:color="auto"/>
        <w:right w:val="none" w:sz="0" w:space="0" w:color="auto"/>
      </w:divBdr>
      <w:divsChild>
        <w:div w:id="791435770">
          <w:marLeft w:val="0"/>
          <w:marRight w:val="0"/>
          <w:marTop w:val="0"/>
          <w:marBottom w:val="0"/>
          <w:divBdr>
            <w:top w:val="none" w:sz="0" w:space="0" w:color="auto"/>
            <w:left w:val="none" w:sz="0" w:space="0" w:color="auto"/>
            <w:bottom w:val="none" w:sz="0" w:space="0" w:color="auto"/>
            <w:right w:val="none" w:sz="0" w:space="0" w:color="auto"/>
          </w:divBdr>
          <w:divsChild>
            <w:div w:id="411126010">
              <w:marLeft w:val="0"/>
              <w:marRight w:val="0"/>
              <w:marTop w:val="0"/>
              <w:marBottom w:val="0"/>
              <w:divBdr>
                <w:top w:val="none" w:sz="0" w:space="0" w:color="auto"/>
                <w:left w:val="none" w:sz="0" w:space="0" w:color="auto"/>
                <w:bottom w:val="none" w:sz="0" w:space="0" w:color="auto"/>
                <w:right w:val="none" w:sz="0" w:space="0" w:color="auto"/>
              </w:divBdr>
              <w:divsChild>
                <w:div w:id="286930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227401">
      <w:bodyDiv w:val="1"/>
      <w:marLeft w:val="0"/>
      <w:marRight w:val="0"/>
      <w:marTop w:val="0"/>
      <w:marBottom w:val="0"/>
      <w:divBdr>
        <w:top w:val="none" w:sz="0" w:space="0" w:color="auto"/>
        <w:left w:val="none" w:sz="0" w:space="0" w:color="auto"/>
        <w:bottom w:val="none" w:sz="0" w:space="0" w:color="auto"/>
        <w:right w:val="none" w:sz="0" w:space="0" w:color="auto"/>
      </w:divBdr>
    </w:div>
    <w:div w:id="1786269339">
      <w:bodyDiv w:val="1"/>
      <w:marLeft w:val="0"/>
      <w:marRight w:val="0"/>
      <w:marTop w:val="0"/>
      <w:marBottom w:val="0"/>
      <w:divBdr>
        <w:top w:val="none" w:sz="0" w:space="0" w:color="auto"/>
        <w:left w:val="none" w:sz="0" w:space="0" w:color="auto"/>
        <w:bottom w:val="none" w:sz="0" w:space="0" w:color="auto"/>
        <w:right w:val="none" w:sz="0" w:space="0" w:color="auto"/>
      </w:divBdr>
    </w:div>
    <w:div w:id="1788811480">
      <w:bodyDiv w:val="1"/>
      <w:marLeft w:val="0"/>
      <w:marRight w:val="0"/>
      <w:marTop w:val="0"/>
      <w:marBottom w:val="0"/>
      <w:divBdr>
        <w:top w:val="none" w:sz="0" w:space="0" w:color="auto"/>
        <w:left w:val="none" w:sz="0" w:space="0" w:color="auto"/>
        <w:bottom w:val="none" w:sz="0" w:space="0" w:color="auto"/>
        <w:right w:val="none" w:sz="0" w:space="0" w:color="auto"/>
      </w:divBdr>
    </w:div>
    <w:div w:id="1793135194">
      <w:bodyDiv w:val="1"/>
      <w:marLeft w:val="0"/>
      <w:marRight w:val="0"/>
      <w:marTop w:val="0"/>
      <w:marBottom w:val="0"/>
      <w:divBdr>
        <w:top w:val="none" w:sz="0" w:space="0" w:color="auto"/>
        <w:left w:val="none" w:sz="0" w:space="0" w:color="auto"/>
        <w:bottom w:val="none" w:sz="0" w:space="0" w:color="auto"/>
        <w:right w:val="none" w:sz="0" w:space="0" w:color="auto"/>
      </w:divBdr>
    </w:div>
    <w:div w:id="1793598902">
      <w:bodyDiv w:val="1"/>
      <w:marLeft w:val="0"/>
      <w:marRight w:val="0"/>
      <w:marTop w:val="0"/>
      <w:marBottom w:val="0"/>
      <w:divBdr>
        <w:top w:val="none" w:sz="0" w:space="0" w:color="auto"/>
        <w:left w:val="none" w:sz="0" w:space="0" w:color="auto"/>
        <w:bottom w:val="none" w:sz="0" w:space="0" w:color="auto"/>
        <w:right w:val="none" w:sz="0" w:space="0" w:color="auto"/>
      </w:divBdr>
    </w:div>
    <w:div w:id="1793816436">
      <w:bodyDiv w:val="1"/>
      <w:marLeft w:val="0"/>
      <w:marRight w:val="0"/>
      <w:marTop w:val="0"/>
      <w:marBottom w:val="0"/>
      <w:divBdr>
        <w:top w:val="none" w:sz="0" w:space="0" w:color="auto"/>
        <w:left w:val="none" w:sz="0" w:space="0" w:color="auto"/>
        <w:bottom w:val="none" w:sz="0" w:space="0" w:color="auto"/>
        <w:right w:val="none" w:sz="0" w:space="0" w:color="auto"/>
      </w:divBdr>
    </w:div>
    <w:div w:id="1793941406">
      <w:bodyDiv w:val="1"/>
      <w:marLeft w:val="0"/>
      <w:marRight w:val="0"/>
      <w:marTop w:val="0"/>
      <w:marBottom w:val="0"/>
      <w:divBdr>
        <w:top w:val="none" w:sz="0" w:space="0" w:color="auto"/>
        <w:left w:val="none" w:sz="0" w:space="0" w:color="auto"/>
        <w:bottom w:val="none" w:sz="0" w:space="0" w:color="auto"/>
        <w:right w:val="none" w:sz="0" w:space="0" w:color="auto"/>
      </w:divBdr>
    </w:div>
    <w:div w:id="1794711932">
      <w:bodyDiv w:val="1"/>
      <w:marLeft w:val="0"/>
      <w:marRight w:val="0"/>
      <w:marTop w:val="0"/>
      <w:marBottom w:val="0"/>
      <w:divBdr>
        <w:top w:val="none" w:sz="0" w:space="0" w:color="auto"/>
        <w:left w:val="none" w:sz="0" w:space="0" w:color="auto"/>
        <w:bottom w:val="none" w:sz="0" w:space="0" w:color="auto"/>
        <w:right w:val="none" w:sz="0" w:space="0" w:color="auto"/>
      </w:divBdr>
    </w:div>
    <w:div w:id="1795128157">
      <w:bodyDiv w:val="1"/>
      <w:marLeft w:val="0"/>
      <w:marRight w:val="0"/>
      <w:marTop w:val="0"/>
      <w:marBottom w:val="0"/>
      <w:divBdr>
        <w:top w:val="none" w:sz="0" w:space="0" w:color="auto"/>
        <w:left w:val="none" w:sz="0" w:space="0" w:color="auto"/>
        <w:bottom w:val="none" w:sz="0" w:space="0" w:color="auto"/>
        <w:right w:val="none" w:sz="0" w:space="0" w:color="auto"/>
      </w:divBdr>
    </w:div>
    <w:div w:id="1795564551">
      <w:bodyDiv w:val="1"/>
      <w:marLeft w:val="0"/>
      <w:marRight w:val="0"/>
      <w:marTop w:val="0"/>
      <w:marBottom w:val="0"/>
      <w:divBdr>
        <w:top w:val="none" w:sz="0" w:space="0" w:color="auto"/>
        <w:left w:val="none" w:sz="0" w:space="0" w:color="auto"/>
        <w:bottom w:val="none" w:sz="0" w:space="0" w:color="auto"/>
        <w:right w:val="none" w:sz="0" w:space="0" w:color="auto"/>
      </w:divBdr>
    </w:div>
    <w:div w:id="1796176544">
      <w:bodyDiv w:val="1"/>
      <w:marLeft w:val="0"/>
      <w:marRight w:val="0"/>
      <w:marTop w:val="0"/>
      <w:marBottom w:val="0"/>
      <w:divBdr>
        <w:top w:val="none" w:sz="0" w:space="0" w:color="auto"/>
        <w:left w:val="none" w:sz="0" w:space="0" w:color="auto"/>
        <w:bottom w:val="none" w:sz="0" w:space="0" w:color="auto"/>
        <w:right w:val="none" w:sz="0" w:space="0" w:color="auto"/>
      </w:divBdr>
    </w:div>
    <w:div w:id="1797210675">
      <w:bodyDiv w:val="1"/>
      <w:marLeft w:val="0"/>
      <w:marRight w:val="0"/>
      <w:marTop w:val="0"/>
      <w:marBottom w:val="0"/>
      <w:divBdr>
        <w:top w:val="none" w:sz="0" w:space="0" w:color="auto"/>
        <w:left w:val="none" w:sz="0" w:space="0" w:color="auto"/>
        <w:bottom w:val="none" w:sz="0" w:space="0" w:color="auto"/>
        <w:right w:val="none" w:sz="0" w:space="0" w:color="auto"/>
      </w:divBdr>
      <w:divsChild>
        <w:div w:id="1410542269">
          <w:marLeft w:val="0"/>
          <w:marRight w:val="0"/>
          <w:marTop w:val="0"/>
          <w:marBottom w:val="0"/>
          <w:divBdr>
            <w:top w:val="none" w:sz="0" w:space="0" w:color="auto"/>
            <w:left w:val="none" w:sz="0" w:space="0" w:color="auto"/>
            <w:bottom w:val="none" w:sz="0" w:space="0" w:color="auto"/>
            <w:right w:val="none" w:sz="0" w:space="0" w:color="auto"/>
          </w:divBdr>
        </w:div>
        <w:div w:id="394552769">
          <w:marLeft w:val="0"/>
          <w:marRight w:val="0"/>
          <w:marTop w:val="0"/>
          <w:marBottom w:val="0"/>
          <w:divBdr>
            <w:top w:val="none" w:sz="0" w:space="0" w:color="auto"/>
            <w:left w:val="none" w:sz="0" w:space="0" w:color="auto"/>
            <w:bottom w:val="none" w:sz="0" w:space="0" w:color="auto"/>
            <w:right w:val="none" w:sz="0" w:space="0" w:color="auto"/>
          </w:divBdr>
        </w:div>
        <w:div w:id="1112437397">
          <w:marLeft w:val="0"/>
          <w:marRight w:val="0"/>
          <w:marTop w:val="0"/>
          <w:marBottom w:val="0"/>
          <w:divBdr>
            <w:top w:val="none" w:sz="0" w:space="0" w:color="auto"/>
            <w:left w:val="none" w:sz="0" w:space="0" w:color="auto"/>
            <w:bottom w:val="none" w:sz="0" w:space="0" w:color="auto"/>
            <w:right w:val="none" w:sz="0" w:space="0" w:color="auto"/>
          </w:divBdr>
        </w:div>
        <w:div w:id="1670324674">
          <w:marLeft w:val="0"/>
          <w:marRight w:val="0"/>
          <w:marTop w:val="0"/>
          <w:marBottom w:val="0"/>
          <w:divBdr>
            <w:top w:val="none" w:sz="0" w:space="0" w:color="auto"/>
            <w:left w:val="none" w:sz="0" w:space="0" w:color="auto"/>
            <w:bottom w:val="none" w:sz="0" w:space="0" w:color="auto"/>
            <w:right w:val="none" w:sz="0" w:space="0" w:color="auto"/>
          </w:divBdr>
        </w:div>
        <w:div w:id="874007741">
          <w:marLeft w:val="0"/>
          <w:marRight w:val="0"/>
          <w:marTop w:val="0"/>
          <w:marBottom w:val="0"/>
          <w:divBdr>
            <w:top w:val="none" w:sz="0" w:space="0" w:color="auto"/>
            <w:left w:val="none" w:sz="0" w:space="0" w:color="auto"/>
            <w:bottom w:val="none" w:sz="0" w:space="0" w:color="auto"/>
            <w:right w:val="none" w:sz="0" w:space="0" w:color="auto"/>
          </w:divBdr>
        </w:div>
        <w:div w:id="254442168">
          <w:marLeft w:val="0"/>
          <w:marRight w:val="0"/>
          <w:marTop w:val="0"/>
          <w:marBottom w:val="0"/>
          <w:divBdr>
            <w:top w:val="none" w:sz="0" w:space="0" w:color="auto"/>
            <w:left w:val="none" w:sz="0" w:space="0" w:color="auto"/>
            <w:bottom w:val="none" w:sz="0" w:space="0" w:color="auto"/>
            <w:right w:val="none" w:sz="0" w:space="0" w:color="auto"/>
          </w:divBdr>
        </w:div>
        <w:div w:id="156073284">
          <w:marLeft w:val="0"/>
          <w:marRight w:val="0"/>
          <w:marTop w:val="0"/>
          <w:marBottom w:val="0"/>
          <w:divBdr>
            <w:top w:val="none" w:sz="0" w:space="0" w:color="auto"/>
            <w:left w:val="none" w:sz="0" w:space="0" w:color="auto"/>
            <w:bottom w:val="none" w:sz="0" w:space="0" w:color="auto"/>
            <w:right w:val="none" w:sz="0" w:space="0" w:color="auto"/>
          </w:divBdr>
        </w:div>
        <w:div w:id="1480537187">
          <w:marLeft w:val="0"/>
          <w:marRight w:val="0"/>
          <w:marTop w:val="0"/>
          <w:marBottom w:val="0"/>
          <w:divBdr>
            <w:top w:val="none" w:sz="0" w:space="0" w:color="auto"/>
            <w:left w:val="none" w:sz="0" w:space="0" w:color="auto"/>
            <w:bottom w:val="none" w:sz="0" w:space="0" w:color="auto"/>
            <w:right w:val="none" w:sz="0" w:space="0" w:color="auto"/>
          </w:divBdr>
        </w:div>
        <w:div w:id="1532258607">
          <w:marLeft w:val="0"/>
          <w:marRight w:val="0"/>
          <w:marTop w:val="0"/>
          <w:marBottom w:val="0"/>
          <w:divBdr>
            <w:top w:val="none" w:sz="0" w:space="0" w:color="auto"/>
            <w:left w:val="none" w:sz="0" w:space="0" w:color="auto"/>
            <w:bottom w:val="none" w:sz="0" w:space="0" w:color="auto"/>
            <w:right w:val="none" w:sz="0" w:space="0" w:color="auto"/>
          </w:divBdr>
        </w:div>
        <w:div w:id="1551260090">
          <w:marLeft w:val="0"/>
          <w:marRight w:val="0"/>
          <w:marTop w:val="0"/>
          <w:marBottom w:val="0"/>
          <w:divBdr>
            <w:top w:val="none" w:sz="0" w:space="0" w:color="auto"/>
            <w:left w:val="none" w:sz="0" w:space="0" w:color="auto"/>
            <w:bottom w:val="none" w:sz="0" w:space="0" w:color="auto"/>
            <w:right w:val="none" w:sz="0" w:space="0" w:color="auto"/>
          </w:divBdr>
        </w:div>
        <w:div w:id="1760248260">
          <w:marLeft w:val="0"/>
          <w:marRight w:val="0"/>
          <w:marTop w:val="0"/>
          <w:marBottom w:val="0"/>
          <w:divBdr>
            <w:top w:val="none" w:sz="0" w:space="0" w:color="auto"/>
            <w:left w:val="none" w:sz="0" w:space="0" w:color="auto"/>
            <w:bottom w:val="none" w:sz="0" w:space="0" w:color="auto"/>
            <w:right w:val="none" w:sz="0" w:space="0" w:color="auto"/>
          </w:divBdr>
        </w:div>
        <w:div w:id="179125072">
          <w:marLeft w:val="0"/>
          <w:marRight w:val="0"/>
          <w:marTop w:val="0"/>
          <w:marBottom w:val="0"/>
          <w:divBdr>
            <w:top w:val="none" w:sz="0" w:space="0" w:color="auto"/>
            <w:left w:val="none" w:sz="0" w:space="0" w:color="auto"/>
            <w:bottom w:val="none" w:sz="0" w:space="0" w:color="auto"/>
            <w:right w:val="none" w:sz="0" w:space="0" w:color="auto"/>
          </w:divBdr>
        </w:div>
        <w:div w:id="2047555588">
          <w:marLeft w:val="0"/>
          <w:marRight w:val="0"/>
          <w:marTop w:val="0"/>
          <w:marBottom w:val="0"/>
          <w:divBdr>
            <w:top w:val="none" w:sz="0" w:space="0" w:color="auto"/>
            <w:left w:val="none" w:sz="0" w:space="0" w:color="auto"/>
            <w:bottom w:val="none" w:sz="0" w:space="0" w:color="auto"/>
            <w:right w:val="none" w:sz="0" w:space="0" w:color="auto"/>
          </w:divBdr>
        </w:div>
        <w:div w:id="212933495">
          <w:marLeft w:val="0"/>
          <w:marRight w:val="0"/>
          <w:marTop w:val="0"/>
          <w:marBottom w:val="0"/>
          <w:divBdr>
            <w:top w:val="none" w:sz="0" w:space="0" w:color="auto"/>
            <w:left w:val="none" w:sz="0" w:space="0" w:color="auto"/>
            <w:bottom w:val="none" w:sz="0" w:space="0" w:color="auto"/>
            <w:right w:val="none" w:sz="0" w:space="0" w:color="auto"/>
          </w:divBdr>
        </w:div>
        <w:div w:id="1003899297">
          <w:marLeft w:val="0"/>
          <w:marRight w:val="0"/>
          <w:marTop w:val="0"/>
          <w:marBottom w:val="0"/>
          <w:divBdr>
            <w:top w:val="none" w:sz="0" w:space="0" w:color="auto"/>
            <w:left w:val="none" w:sz="0" w:space="0" w:color="auto"/>
            <w:bottom w:val="none" w:sz="0" w:space="0" w:color="auto"/>
            <w:right w:val="none" w:sz="0" w:space="0" w:color="auto"/>
          </w:divBdr>
        </w:div>
        <w:div w:id="1165441129">
          <w:marLeft w:val="0"/>
          <w:marRight w:val="0"/>
          <w:marTop w:val="0"/>
          <w:marBottom w:val="0"/>
          <w:divBdr>
            <w:top w:val="none" w:sz="0" w:space="0" w:color="auto"/>
            <w:left w:val="none" w:sz="0" w:space="0" w:color="auto"/>
            <w:bottom w:val="none" w:sz="0" w:space="0" w:color="auto"/>
            <w:right w:val="none" w:sz="0" w:space="0" w:color="auto"/>
          </w:divBdr>
        </w:div>
        <w:div w:id="568153996">
          <w:marLeft w:val="0"/>
          <w:marRight w:val="0"/>
          <w:marTop w:val="0"/>
          <w:marBottom w:val="0"/>
          <w:divBdr>
            <w:top w:val="none" w:sz="0" w:space="0" w:color="auto"/>
            <w:left w:val="none" w:sz="0" w:space="0" w:color="auto"/>
            <w:bottom w:val="none" w:sz="0" w:space="0" w:color="auto"/>
            <w:right w:val="none" w:sz="0" w:space="0" w:color="auto"/>
          </w:divBdr>
        </w:div>
        <w:div w:id="621501596">
          <w:marLeft w:val="0"/>
          <w:marRight w:val="0"/>
          <w:marTop w:val="0"/>
          <w:marBottom w:val="0"/>
          <w:divBdr>
            <w:top w:val="none" w:sz="0" w:space="0" w:color="auto"/>
            <w:left w:val="none" w:sz="0" w:space="0" w:color="auto"/>
            <w:bottom w:val="none" w:sz="0" w:space="0" w:color="auto"/>
            <w:right w:val="none" w:sz="0" w:space="0" w:color="auto"/>
          </w:divBdr>
        </w:div>
        <w:div w:id="1593204513">
          <w:marLeft w:val="0"/>
          <w:marRight w:val="0"/>
          <w:marTop w:val="0"/>
          <w:marBottom w:val="0"/>
          <w:divBdr>
            <w:top w:val="none" w:sz="0" w:space="0" w:color="auto"/>
            <w:left w:val="none" w:sz="0" w:space="0" w:color="auto"/>
            <w:bottom w:val="none" w:sz="0" w:space="0" w:color="auto"/>
            <w:right w:val="none" w:sz="0" w:space="0" w:color="auto"/>
          </w:divBdr>
        </w:div>
        <w:div w:id="500050535">
          <w:marLeft w:val="0"/>
          <w:marRight w:val="0"/>
          <w:marTop w:val="0"/>
          <w:marBottom w:val="0"/>
          <w:divBdr>
            <w:top w:val="none" w:sz="0" w:space="0" w:color="auto"/>
            <w:left w:val="none" w:sz="0" w:space="0" w:color="auto"/>
            <w:bottom w:val="none" w:sz="0" w:space="0" w:color="auto"/>
            <w:right w:val="none" w:sz="0" w:space="0" w:color="auto"/>
          </w:divBdr>
        </w:div>
        <w:div w:id="914513109">
          <w:marLeft w:val="0"/>
          <w:marRight w:val="0"/>
          <w:marTop w:val="0"/>
          <w:marBottom w:val="0"/>
          <w:divBdr>
            <w:top w:val="none" w:sz="0" w:space="0" w:color="auto"/>
            <w:left w:val="none" w:sz="0" w:space="0" w:color="auto"/>
            <w:bottom w:val="none" w:sz="0" w:space="0" w:color="auto"/>
            <w:right w:val="none" w:sz="0" w:space="0" w:color="auto"/>
          </w:divBdr>
        </w:div>
        <w:div w:id="1973752275">
          <w:marLeft w:val="0"/>
          <w:marRight w:val="0"/>
          <w:marTop w:val="0"/>
          <w:marBottom w:val="0"/>
          <w:divBdr>
            <w:top w:val="none" w:sz="0" w:space="0" w:color="auto"/>
            <w:left w:val="none" w:sz="0" w:space="0" w:color="auto"/>
            <w:bottom w:val="none" w:sz="0" w:space="0" w:color="auto"/>
            <w:right w:val="none" w:sz="0" w:space="0" w:color="auto"/>
          </w:divBdr>
        </w:div>
        <w:div w:id="1675952563">
          <w:marLeft w:val="0"/>
          <w:marRight w:val="0"/>
          <w:marTop w:val="0"/>
          <w:marBottom w:val="0"/>
          <w:divBdr>
            <w:top w:val="none" w:sz="0" w:space="0" w:color="auto"/>
            <w:left w:val="none" w:sz="0" w:space="0" w:color="auto"/>
            <w:bottom w:val="none" w:sz="0" w:space="0" w:color="auto"/>
            <w:right w:val="none" w:sz="0" w:space="0" w:color="auto"/>
          </w:divBdr>
        </w:div>
        <w:div w:id="927035937">
          <w:marLeft w:val="0"/>
          <w:marRight w:val="0"/>
          <w:marTop w:val="0"/>
          <w:marBottom w:val="0"/>
          <w:divBdr>
            <w:top w:val="none" w:sz="0" w:space="0" w:color="auto"/>
            <w:left w:val="none" w:sz="0" w:space="0" w:color="auto"/>
            <w:bottom w:val="none" w:sz="0" w:space="0" w:color="auto"/>
            <w:right w:val="none" w:sz="0" w:space="0" w:color="auto"/>
          </w:divBdr>
        </w:div>
        <w:div w:id="279839618">
          <w:marLeft w:val="0"/>
          <w:marRight w:val="0"/>
          <w:marTop w:val="0"/>
          <w:marBottom w:val="0"/>
          <w:divBdr>
            <w:top w:val="none" w:sz="0" w:space="0" w:color="auto"/>
            <w:left w:val="none" w:sz="0" w:space="0" w:color="auto"/>
            <w:bottom w:val="none" w:sz="0" w:space="0" w:color="auto"/>
            <w:right w:val="none" w:sz="0" w:space="0" w:color="auto"/>
          </w:divBdr>
        </w:div>
        <w:div w:id="321155522">
          <w:marLeft w:val="0"/>
          <w:marRight w:val="0"/>
          <w:marTop w:val="0"/>
          <w:marBottom w:val="0"/>
          <w:divBdr>
            <w:top w:val="none" w:sz="0" w:space="0" w:color="auto"/>
            <w:left w:val="none" w:sz="0" w:space="0" w:color="auto"/>
            <w:bottom w:val="none" w:sz="0" w:space="0" w:color="auto"/>
            <w:right w:val="none" w:sz="0" w:space="0" w:color="auto"/>
          </w:divBdr>
        </w:div>
        <w:div w:id="913928828">
          <w:marLeft w:val="0"/>
          <w:marRight w:val="0"/>
          <w:marTop w:val="0"/>
          <w:marBottom w:val="0"/>
          <w:divBdr>
            <w:top w:val="none" w:sz="0" w:space="0" w:color="auto"/>
            <w:left w:val="none" w:sz="0" w:space="0" w:color="auto"/>
            <w:bottom w:val="none" w:sz="0" w:space="0" w:color="auto"/>
            <w:right w:val="none" w:sz="0" w:space="0" w:color="auto"/>
          </w:divBdr>
        </w:div>
        <w:div w:id="447353971">
          <w:marLeft w:val="0"/>
          <w:marRight w:val="0"/>
          <w:marTop w:val="0"/>
          <w:marBottom w:val="0"/>
          <w:divBdr>
            <w:top w:val="none" w:sz="0" w:space="0" w:color="auto"/>
            <w:left w:val="none" w:sz="0" w:space="0" w:color="auto"/>
            <w:bottom w:val="none" w:sz="0" w:space="0" w:color="auto"/>
            <w:right w:val="none" w:sz="0" w:space="0" w:color="auto"/>
          </w:divBdr>
        </w:div>
        <w:div w:id="34932278">
          <w:marLeft w:val="0"/>
          <w:marRight w:val="0"/>
          <w:marTop w:val="0"/>
          <w:marBottom w:val="0"/>
          <w:divBdr>
            <w:top w:val="none" w:sz="0" w:space="0" w:color="auto"/>
            <w:left w:val="none" w:sz="0" w:space="0" w:color="auto"/>
            <w:bottom w:val="none" w:sz="0" w:space="0" w:color="auto"/>
            <w:right w:val="none" w:sz="0" w:space="0" w:color="auto"/>
          </w:divBdr>
        </w:div>
        <w:div w:id="1396128930">
          <w:marLeft w:val="0"/>
          <w:marRight w:val="0"/>
          <w:marTop w:val="0"/>
          <w:marBottom w:val="0"/>
          <w:divBdr>
            <w:top w:val="none" w:sz="0" w:space="0" w:color="auto"/>
            <w:left w:val="none" w:sz="0" w:space="0" w:color="auto"/>
            <w:bottom w:val="none" w:sz="0" w:space="0" w:color="auto"/>
            <w:right w:val="none" w:sz="0" w:space="0" w:color="auto"/>
          </w:divBdr>
        </w:div>
        <w:div w:id="1046183102">
          <w:marLeft w:val="0"/>
          <w:marRight w:val="0"/>
          <w:marTop w:val="0"/>
          <w:marBottom w:val="0"/>
          <w:divBdr>
            <w:top w:val="none" w:sz="0" w:space="0" w:color="auto"/>
            <w:left w:val="none" w:sz="0" w:space="0" w:color="auto"/>
            <w:bottom w:val="none" w:sz="0" w:space="0" w:color="auto"/>
            <w:right w:val="none" w:sz="0" w:space="0" w:color="auto"/>
          </w:divBdr>
        </w:div>
        <w:div w:id="1131824139">
          <w:marLeft w:val="0"/>
          <w:marRight w:val="0"/>
          <w:marTop w:val="0"/>
          <w:marBottom w:val="0"/>
          <w:divBdr>
            <w:top w:val="none" w:sz="0" w:space="0" w:color="auto"/>
            <w:left w:val="none" w:sz="0" w:space="0" w:color="auto"/>
            <w:bottom w:val="none" w:sz="0" w:space="0" w:color="auto"/>
            <w:right w:val="none" w:sz="0" w:space="0" w:color="auto"/>
          </w:divBdr>
        </w:div>
      </w:divsChild>
    </w:div>
    <w:div w:id="1797986996">
      <w:bodyDiv w:val="1"/>
      <w:marLeft w:val="0"/>
      <w:marRight w:val="0"/>
      <w:marTop w:val="0"/>
      <w:marBottom w:val="0"/>
      <w:divBdr>
        <w:top w:val="none" w:sz="0" w:space="0" w:color="auto"/>
        <w:left w:val="none" w:sz="0" w:space="0" w:color="auto"/>
        <w:bottom w:val="none" w:sz="0" w:space="0" w:color="auto"/>
        <w:right w:val="none" w:sz="0" w:space="0" w:color="auto"/>
      </w:divBdr>
    </w:div>
    <w:div w:id="1798908124">
      <w:bodyDiv w:val="1"/>
      <w:marLeft w:val="0"/>
      <w:marRight w:val="0"/>
      <w:marTop w:val="0"/>
      <w:marBottom w:val="0"/>
      <w:divBdr>
        <w:top w:val="none" w:sz="0" w:space="0" w:color="auto"/>
        <w:left w:val="none" w:sz="0" w:space="0" w:color="auto"/>
        <w:bottom w:val="none" w:sz="0" w:space="0" w:color="auto"/>
        <w:right w:val="none" w:sz="0" w:space="0" w:color="auto"/>
      </w:divBdr>
    </w:div>
    <w:div w:id="1799104605">
      <w:bodyDiv w:val="1"/>
      <w:marLeft w:val="0"/>
      <w:marRight w:val="0"/>
      <w:marTop w:val="0"/>
      <w:marBottom w:val="0"/>
      <w:divBdr>
        <w:top w:val="none" w:sz="0" w:space="0" w:color="auto"/>
        <w:left w:val="none" w:sz="0" w:space="0" w:color="auto"/>
        <w:bottom w:val="none" w:sz="0" w:space="0" w:color="auto"/>
        <w:right w:val="none" w:sz="0" w:space="0" w:color="auto"/>
      </w:divBdr>
    </w:div>
    <w:div w:id="1799761251">
      <w:bodyDiv w:val="1"/>
      <w:marLeft w:val="0"/>
      <w:marRight w:val="0"/>
      <w:marTop w:val="0"/>
      <w:marBottom w:val="0"/>
      <w:divBdr>
        <w:top w:val="none" w:sz="0" w:space="0" w:color="auto"/>
        <w:left w:val="none" w:sz="0" w:space="0" w:color="auto"/>
        <w:bottom w:val="none" w:sz="0" w:space="0" w:color="auto"/>
        <w:right w:val="none" w:sz="0" w:space="0" w:color="auto"/>
      </w:divBdr>
    </w:div>
    <w:div w:id="1799838350">
      <w:bodyDiv w:val="1"/>
      <w:marLeft w:val="0"/>
      <w:marRight w:val="0"/>
      <w:marTop w:val="0"/>
      <w:marBottom w:val="0"/>
      <w:divBdr>
        <w:top w:val="none" w:sz="0" w:space="0" w:color="auto"/>
        <w:left w:val="none" w:sz="0" w:space="0" w:color="auto"/>
        <w:bottom w:val="none" w:sz="0" w:space="0" w:color="auto"/>
        <w:right w:val="none" w:sz="0" w:space="0" w:color="auto"/>
      </w:divBdr>
    </w:div>
    <w:div w:id="1802381749">
      <w:bodyDiv w:val="1"/>
      <w:marLeft w:val="0"/>
      <w:marRight w:val="0"/>
      <w:marTop w:val="0"/>
      <w:marBottom w:val="0"/>
      <w:divBdr>
        <w:top w:val="none" w:sz="0" w:space="0" w:color="auto"/>
        <w:left w:val="none" w:sz="0" w:space="0" w:color="auto"/>
        <w:bottom w:val="none" w:sz="0" w:space="0" w:color="auto"/>
        <w:right w:val="none" w:sz="0" w:space="0" w:color="auto"/>
      </w:divBdr>
    </w:div>
    <w:div w:id="1803497157">
      <w:bodyDiv w:val="1"/>
      <w:marLeft w:val="0"/>
      <w:marRight w:val="0"/>
      <w:marTop w:val="0"/>
      <w:marBottom w:val="0"/>
      <w:divBdr>
        <w:top w:val="none" w:sz="0" w:space="0" w:color="auto"/>
        <w:left w:val="none" w:sz="0" w:space="0" w:color="auto"/>
        <w:bottom w:val="none" w:sz="0" w:space="0" w:color="auto"/>
        <w:right w:val="none" w:sz="0" w:space="0" w:color="auto"/>
      </w:divBdr>
    </w:div>
    <w:div w:id="1803648514">
      <w:bodyDiv w:val="1"/>
      <w:marLeft w:val="0"/>
      <w:marRight w:val="0"/>
      <w:marTop w:val="0"/>
      <w:marBottom w:val="0"/>
      <w:divBdr>
        <w:top w:val="none" w:sz="0" w:space="0" w:color="auto"/>
        <w:left w:val="none" w:sz="0" w:space="0" w:color="auto"/>
        <w:bottom w:val="none" w:sz="0" w:space="0" w:color="auto"/>
        <w:right w:val="none" w:sz="0" w:space="0" w:color="auto"/>
      </w:divBdr>
    </w:div>
    <w:div w:id="1804762473">
      <w:bodyDiv w:val="1"/>
      <w:marLeft w:val="0"/>
      <w:marRight w:val="0"/>
      <w:marTop w:val="0"/>
      <w:marBottom w:val="0"/>
      <w:divBdr>
        <w:top w:val="none" w:sz="0" w:space="0" w:color="auto"/>
        <w:left w:val="none" w:sz="0" w:space="0" w:color="auto"/>
        <w:bottom w:val="none" w:sz="0" w:space="0" w:color="auto"/>
        <w:right w:val="none" w:sz="0" w:space="0" w:color="auto"/>
      </w:divBdr>
    </w:div>
    <w:div w:id="1804885840">
      <w:bodyDiv w:val="1"/>
      <w:marLeft w:val="0"/>
      <w:marRight w:val="0"/>
      <w:marTop w:val="0"/>
      <w:marBottom w:val="0"/>
      <w:divBdr>
        <w:top w:val="none" w:sz="0" w:space="0" w:color="auto"/>
        <w:left w:val="none" w:sz="0" w:space="0" w:color="auto"/>
        <w:bottom w:val="none" w:sz="0" w:space="0" w:color="auto"/>
        <w:right w:val="none" w:sz="0" w:space="0" w:color="auto"/>
      </w:divBdr>
      <w:divsChild>
        <w:div w:id="491989425">
          <w:marLeft w:val="0"/>
          <w:marRight w:val="0"/>
          <w:marTop w:val="0"/>
          <w:marBottom w:val="0"/>
          <w:divBdr>
            <w:top w:val="none" w:sz="0" w:space="0" w:color="auto"/>
            <w:left w:val="none" w:sz="0" w:space="0" w:color="auto"/>
            <w:bottom w:val="none" w:sz="0" w:space="0" w:color="auto"/>
            <w:right w:val="none" w:sz="0" w:space="0" w:color="auto"/>
          </w:divBdr>
        </w:div>
        <w:div w:id="243690960">
          <w:marLeft w:val="0"/>
          <w:marRight w:val="0"/>
          <w:marTop w:val="0"/>
          <w:marBottom w:val="0"/>
          <w:divBdr>
            <w:top w:val="none" w:sz="0" w:space="0" w:color="auto"/>
            <w:left w:val="none" w:sz="0" w:space="0" w:color="auto"/>
            <w:bottom w:val="none" w:sz="0" w:space="0" w:color="auto"/>
            <w:right w:val="none" w:sz="0" w:space="0" w:color="auto"/>
          </w:divBdr>
        </w:div>
        <w:div w:id="1702124229">
          <w:marLeft w:val="0"/>
          <w:marRight w:val="0"/>
          <w:marTop w:val="0"/>
          <w:marBottom w:val="0"/>
          <w:divBdr>
            <w:top w:val="none" w:sz="0" w:space="0" w:color="auto"/>
            <w:left w:val="none" w:sz="0" w:space="0" w:color="auto"/>
            <w:bottom w:val="none" w:sz="0" w:space="0" w:color="auto"/>
            <w:right w:val="none" w:sz="0" w:space="0" w:color="auto"/>
          </w:divBdr>
        </w:div>
        <w:div w:id="1462770489">
          <w:marLeft w:val="0"/>
          <w:marRight w:val="0"/>
          <w:marTop w:val="0"/>
          <w:marBottom w:val="0"/>
          <w:divBdr>
            <w:top w:val="none" w:sz="0" w:space="0" w:color="auto"/>
            <w:left w:val="none" w:sz="0" w:space="0" w:color="auto"/>
            <w:bottom w:val="none" w:sz="0" w:space="0" w:color="auto"/>
            <w:right w:val="none" w:sz="0" w:space="0" w:color="auto"/>
          </w:divBdr>
        </w:div>
        <w:div w:id="1634363063">
          <w:marLeft w:val="0"/>
          <w:marRight w:val="0"/>
          <w:marTop w:val="0"/>
          <w:marBottom w:val="0"/>
          <w:divBdr>
            <w:top w:val="none" w:sz="0" w:space="0" w:color="auto"/>
            <w:left w:val="none" w:sz="0" w:space="0" w:color="auto"/>
            <w:bottom w:val="none" w:sz="0" w:space="0" w:color="auto"/>
            <w:right w:val="none" w:sz="0" w:space="0" w:color="auto"/>
          </w:divBdr>
        </w:div>
        <w:div w:id="444925050">
          <w:marLeft w:val="0"/>
          <w:marRight w:val="0"/>
          <w:marTop w:val="0"/>
          <w:marBottom w:val="0"/>
          <w:divBdr>
            <w:top w:val="none" w:sz="0" w:space="0" w:color="auto"/>
            <w:left w:val="none" w:sz="0" w:space="0" w:color="auto"/>
            <w:bottom w:val="none" w:sz="0" w:space="0" w:color="auto"/>
            <w:right w:val="none" w:sz="0" w:space="0" w:color="auto"/>
          </w:divBdr>
        </w:div>
        <w:div w:id="971597688">
          <w:marLeft w:val="0"/>
          <w:marRight w:val="0"/>
          <w:marTop w:val="0"/>
          <w:marBottom w:val="0"/>
          <w:divBdr>
            <w:top w:val="none" w:sz="0" w:space="0" w:color="auto"/>
            <w:left w:val="none" w:sz="0" w:space="0" w:color="auto"/>
            <w:bottom w:val="none" w:sz="0" w:space="0" w:color="auto"/>
            <w:right w:val="none" w:sz="0" w:space="0" w:color="auto"/>
          </w:divBdr>
        </w:div>
        <w:div w:id="2130080555">
          <w:marLeft w:val="0"/>
          <w:marRight w:val="0"/>
          <w:marTop w:val="0"/>
          <w:marBottom w:val="0"/>
          <w:divBdr>
            <w:top w:val="none" w:sz="0" w:space="0" w:color="auto"/>
            <w:left w:val="none" w:sz="0" w:space="0" w:color="auto"/>
            <w:bottom w:val="none" w:sz="0" w:space="0" w:color="auto"/>
            <w:right w:val="none" w:sz="0" w:space="0" w:color="auto"/>
          </w:divBdr>
        </w:div>
      </w:divsChild>
    </w:div>
    <w:div w:id="1805007489">
      <w:bodyDiv w:val="1"/>
      <w:marLeft w:val="0"/>
      <w:marRight w:val="0"/>
      <w:marTop w:val="0"/>
      <w:marBottom w:val="0"/>
      <w:divBdr>
        <w:top w:val="none" w:sz="0" w:space="0" w:color="auto"/>
        <w:left w:val="none" w:sz="0" w:space="0" w:color="auto"/>
        <w:bottom w:val="none" w:sz="0" w:space="0" w:color="auto"/>
        <w:right w:val="none" w:sz="0" w:space="0" w:color="auto"/>
      </w:divBdr>
    </w:div>
    <w:div w:id="1805266845">
      <w:bodyDiv w:val="1"/>
      <w:marLeft w:val="0"/>
      <w:marRight w:val="0"/>
      <w:marTop w:val="0"/>
      <w:marBottom w:val="0"/>
      <w:divBdr>
        <w:top w:val="none" w:sz="0" w:space="0" w:color="auto"/>
        <w:left w:val="none" w:sz="0" w:space="0" w:color="auto"/>
        <w:bottom w:val="none" w:sz="0" w:space="0" w:color="auto"/>
        <w:right w:val="none" w:sz="0" w:space="0" w:color="auto"/>
      </w:divBdr>
    </w:div>
    <w:div w:id="1809398346">
      <w:bodyDiv w:val="1"/>
      <w:marLeft w:val="0"/>
      <w:marRight w:val="0"/>
      <w:marTop w:val="0"/>
      <w:marBottom w:val="0"/>
      <w:divBdr>
        <w:top w:val="none" w:sz="0" w:space="0" w:color="auto"/>
        <w:left w:val="none" w:sz="0" w:space="0" w:color="auto"/>
        <w:bottom w:val="none" w:sz="0" w:space="0" w:color="auto"/>
        <w:right w:val="none" w:sz="0" w:space="0" w:color="auto"/>
      </w:divBdr>
    </w:div>
    <w:div w:id="1809518471">
      <w:bodyDiv w:val="1"/>
      <w:marLeft w:val="0"/>
      <w:marRight w:val="0"/>
      <w:marTop w:val="0"/>
      <w:marBottom w:val="0"/>
      <w:divBdr>
        <w:top w:val="none" w:sz="0" w:space="0" w:color="auto"/>
        <w:left w:val="none" w:sz="0" w:space="0" w:color="auto"/>
        <w:bottom w:val="none" w:sz="0" w:space="0" w:color="auto"/>
        <w:right w:val="none" w:sz="0" w:space="0" w:color="auto"/>
      </w:divBdr>
    </w:div>
    <w:div w:id="1809544699">
      <w:bodyDiv w:val="1"/>
      <w:marLeft w:val="0"/>
      <w:marRight w:val="0"/>
      <w:marTop w:val="0"/>
      <w:marBottom w:val="0"/>
      <w:divBdr>
        <w:top w:val="none" w:sz="0" w:space="0" w:color="auto"/>
        <w:left w:val="none" w:sz="0" w:space="0" w:color="auto"/>
        <w:bottom w:val="none" w:sz="0" w:space="0" w:color="auto"/>
        <w:right w:val="none" w:sz="0" w:space="0" w:color="auto"/>
      </w:divBdr>
    </w:div>
    <w:div w:id="1810316909">
      <w:bodyDiv w:val="1"/>
      <w:marLeft w:val="0"/>
      <w:marRight w:val="0"/>
      <w:marTop w:val="0"/>
      <w:marBottom w:val="0"/>
      <w:divBdr>
        <w:top w:val="none" w:sz="0" w:space="0" w:color="auto"/>
        <w:left w:val="none" w:sz="0" w:space="0" w:color="auto"/>
        <w:bottom w:val="none" w:sz="0" w:space="0" w:color="auto"/>
        <w:right w:val="none" w:sz="0" w:space="0" w:color="auto"/>
      </w:divBdr>
      <w:divsChild>
        <w:div w:id="1131174177">
          <w:marLeft w:val="0"/>
          <w:marRight w:val="0"/>
          <w:marTop w:val="0"/>
          <w:marBottom w:val="0"/>
          <w:divBdr>
            <w:top w:val="none" w:sz="0" w:space="0" w:color="auto"/>
            <w:left w:val="none" w:sz="0" w:space="0" w:color="auto"/>
            <w:bottom w:val="none" w:sz="0" w:space="0" w:color="auto"/>
            <w:right w:val="none" w:sz="0" w:space="0" w:color="auto"/>
          </w:divBdr>
        </w:div>
        <w:div w:id="2046370300">
          <w:marLeft w:val="0"/>
          <w:marRight w:val="0"/>
          <w:marTop w:val="0"/>
          <w:marBottom w:val="0"/>
          <w:divBdr>
            <w:top w:val="none" w:sz="0" w:space="0" w:color="auto"/>
            <w:left w:val="none" w:sz="0" w:space="0" w:color="auto"/>
            <w:bottom w:val="none" w:sz="0" w:space="0" w:color="auto"/>
            <w:right w:val="none" w:sz="0" w:space="0" w:color="auto"/>
          </w:divBdr>
        </w:div>
        <w:div w:id="1613124651">
          <w:marLeft w:val="0"/>
          <w:marRight w:val="0"/>
          <w:marTop w:val="0"/>
          <w:marBottom w:val="0"/>
          <w:divBdr>
            <w:top w:val="none" w:sz="0" w:space="0" w:color="auto"/>
            <w:left w:val="none" w:sz="0" w:space="0" w:color="auto"/>
            <w:bottom w:val="none" w:sz="0" w:space="0" w:color="auto"/>
            <w:right w:val="none" w:sz="0" w:space="0" w:color="auto"/>
          </w:divBdr>
        </w:div>
        <w:div w:id="478959231">
          <w:marLeft w:val="0"/>
          <w:marRight w:val="0"/>
          <w:marTop w:val="0"/>
          <w:marBottom w:val="0"/>
          <w:divBdr>
            <w:top w:val="none" w:sz="0" w:space="0" w:color="auto"/>
            <w:left w:val="none" w:sz="0" w:space="0" w:color="auto"/>
            <w:bottom w:val="none" w:sz="0" w:space="0" w:color="auto"/>
            <w:right w:val="none" w:sz="0" w:space="0" w:color="auto"/>
          </w:divBdr>
        </w:div>
        <w:div w:id="2055806745">
          <w:marLeft w:val="0"/>
          <w:marRight w:val="0"/>
          <w:marTop w:val="0"/>
          <w:marBottom w:val="0"/>
          <w:divBdr>
            <w:top w:val="none" w:sz="0" w:space="0" w:color="auto"/>
            <w:left w:val="none" w:sz="0" w:space="0" w:color="auto"/>
            <w:bottom w:val="none" w:sz="0" w:space="0" w:color="auto"/>
            <w:right w:val="none" w:sz="0" w:space="0" w:color="auto"/>
          </w:divBdr>
        </w:div>
        <w:div w:id="152334413">
          <w:marLeft w:val="0"/>
          <w:marRight w:val="0"/>
          <w:marTop w:val="0"/>
          <w:marBottom w:val="0"/>
          <w:divBdr>
            <w:top w:val="none" w:sz="0" w:space="0" w:color="auto"/>
            <w:left w:val="none" w:sz="0" w:space="0" w:color="auto"/>
            <w:bottom w:val="none" w:sz="0" w:space="0" w:color="auto"/>
            <w:right w:val="none" w:sz="0" w:space="0" w:color="auto"/>
          </w:divBdr>
        </w:div>
        <w:div w:id="1818105308">
          <w:marLeft w:val="0"/>
          <w:marRight w:val="0"/>
          <w:marTop w:val="0"/>
          <w:marBottom w:val="0"/>
          <w:divBdr>
            <w:top w:val="none" w:sz="0" w:space="0" w:color="auto"/>
            <w:left w:val="none" w:sz="0" w:space="0" w:color="auto"/>
            <w:bottom w:val="none" w:sz="0" w:space="0" w:color="auto"/>
            <w:right w:val="none" w:sz="0" w:space="0" w:color="auto"/>
          </w:divBdr>
        </w:div>
        <w:div w:id="541089872">
          <w:marLeft w:val="0"/>
          <w:marRight w:val="0"/>
          <w:marTop w:val="0"/>
          <w:marBottom w:val="0"/>
          <w:divBdr>
            <w:top w:val="none" w:sz="0" w:space="0" w:color="auto"/>
            <w:left w:val="none" w:sz="0" w:space="0" w:color="auto"/>
            <w:bottom w:val="none" w:sz="0" w:space="0" w:color="auto"/>
            <w:right w:val="none" w:sz="0" w:space="0" w:color="auto"/>
          </w:divBdr>
        </w:div>
        <w:div w:id="1875313211">
          <w:marLeft w:val="0"/>
          <w:marRight w:val="0"/>
          <w:marTop w:val="0"/>
          <w:marBottom w:val="0"/>
          <w:divBdr>
            <w:top w:val="none" w:sz="0" w:space="0" w:color="auto"/>
            <w:left w:val="none" w:sz="0" w:space="0" w:color="auto"/>
            <w:bottom w:val="none" w:sz="0" w:space="0" w:color="auto"/>
            <w:right w:val="none" w:sz="0" w:space="0" w:color="auto"/>
          </w:divBdr>
        </w:div>
        <w:div w:id="696469588">
          <w:marLeft w:val="0"/>
          <w:marRight w:val="0"/>
          <w:marTop w:val="0"/>
          <w:marBottom w:val="0"/>
          <w:divBdr>
            <w:top w:val="none" w:sz="0" w:space="0" w:color="auto"/>
            <w:left w:val="none" w:sz="0" w:space="0" w:color="auto"/>
            <w:bottom w:val="none" w:sz="0" w:space="0" w:color="auto"/>
            <w:right w:val="none" w:sz="0" w:space="0" w:color="auto"/>
          </w:divBdr>
        </w:div>
        <w:div w:id="1570001077">
          <w:marLeft w:val="0"/>
          <w:marRight w:val="0"/>
          <w:marTop w:val="0"/>
          <w:marBottom w:val="0"/>
          <w:divBdr>
            <w:top w:val="none" w:sz="0" w:space="0" w:color="auto"/>
            <w:left w:val="none" w:sz="0" w:space="0" w:color="auto"/>
            <w:bottom w:val="none" w:sz="0" w:space="0" w:color="auto"/>
            <w:right w:val="none" w:sz="0" w:space="0" w:color="auto"/>
          </w:divBdr>
        </w:div>
        <w:div w:id="1455245939">
          <w:marLeft w:val="0"/>
          <w:marRight w:val="0"/>
          <w:marTop w:val="0"/>
          <w:marBottom w:val="0"/>
          <w:divBdr>
            <w:top w:val="none" w:sz="0" w:space="0" w:color="auto"/>
            <w:left w:val="none" w:sz="0" w:space="0" w:color="auto"/>
            <w:bottom w:val="none" w:sz="0" w:space="0" w:color="auto"/>
            <w:right w:val="none" w:sz="0" w:space="0" w:color="auto"/>
          </w:divBdr>
        </w:div>
        <w:div w:id="1075132290">
          <w:marLeft w:val="0"/>
          <w:marRight w:val="0"/>
          <w:marTop w:val="0"/>
          <w:marBottom w:val="0"/>
          <w:divBdr>
            <w:top w:val="none" w:sz="0" w:space="0" w:color="auto"/>
            <w:left w:val="none" w:sz="0" w:space="0" w:color="auto"/>
            <w:bottom w:val="none" w:sz="0" w:space="0" w:color="auto"/>
            <w:right w:val="none" w:sz="0" w:space="0" w:color="auto"/>
          </w:divBdr>
        </w:div>
        <w:div w:id="31007420">
          <w:marLeft w:val="0"/>
          <w:marRight w:val="0"/>
          <w:marTop w:val="0"/>
          <w:marBottom w:val="0"/>
          <w:divBdr>
            <w:top w:val="none" w:sz="0" w:space="0" w:color="auto"/>
            <w:left w:val="none" w:sz="0" w:space="0" w:color="auto"/>
            <w:bottom w:val="none" w:sz="0" w:space="0" w:color="auto"/>
            <w:right w:val="none" w:sz="0" w:space="0" w:color="auto"/>
          </w:divBdr>
        </w:div>
        <w:div w:id="537855257">
          <w:marLeft w:val="0"/>
          <w:marRight w:val="0"/>
          <w:marTop w:val="0"/>
          <w:marBottom w:val="0"/>
          <w:divBdr>
            <w:top w:val="none" w:sz="0" w:space="0" w:color="auto"/>
            <w:left w:val="none" w:sz="0" w:space="0" w:color="auto"/>
            <w:bottom w:val="none" w:sz="0" w:space="0" w:color="auto"/>
            <w:right w:val="none" w:sz="0" w:space="0" w:color="auto"/>
          </w:divBdr>
        </w:div>
        <w:div w:id="678197260">
          <w:marLeft w:val="0"/>
          <w:marRight w:val="0"/>
          <w:marTop w:val="0"/>
          <w:marBottom w:val="0"/>
          <w:divBdr>
            <w:top w:val="none" w:sz="0" w:space="0" w:color="auto"/>
            <w:left w:val="none" w:sz="0" w:space="0" w:color="auto"/>
            <w:bottom w:val="none" w:sz="0" w:space="0" w:color="auto"/>
            <w:right w:val="none" w:sz="0" w:space="0" w:color="auto"/>
          </w:divBdr>
        </w:div>
        <w:div w:id="475727476">
          <w:marLeft w:val="0"/>
          <w:marRight w:val="0"/>
          <w:marTop w:val="0"/>
          <w:marBottom w:val="0"/>
          <w:divBdr>
            <w:top w:val="none" w:sz="0" w:space="0" w:color="auto"/>
            <w:left w:val="none" w:sz="0" w:space="0" w:color="auto"/>
            <w:bottom w:val="none" w:sz="0" w:space="0" w:color="auto"/>
            <w:right w:val="none" w:sz="0" w:space="0" w:color="auto"/>
          </w:divBdr>
        </w:div>
        <w:div w:id="378825717">
          <w:marLeft w:val="0"/>
          <w:marRight w:val="0"/>
          <w:marTop w:val="0"/>
          <w:marBottom w:val="0"/>
          <w:divBdr>
            <w:top w:val="none" w:sz="0" w:space="0" w:color="auto"/>
            <w:left w:val="none" w:sz="0" w:space="0" w:color="auto"/>
            <w:bottom w:val="none" w:sz="0" w:space="0" w:color="auto"/>
            <w:right w:val="none" w:sz="0" w:space="0" w:color="auto"/>
          </w:divBdr>
        </w:div>
        <w:div w:id="754863850">
          <w:marLeft w:val="0"/>
          <w:marRight w:val="0"/>
          <w:marTop w:val="0"/>
          <w:marBottom w:val="0"/>
          <w:divBdr>
            <w:top w:val="none" w:sz="0" w:space="0" w:color="auto"/>
            <w:left w:val="none" w:sz="0" w:space="0" w:color="auto"/>
            <w:bottom w:val="none" w:sz="0" w:space="0" w:color="auto"/>
            <w:right w:val="none" w:sz="0" w:space="0" w:color="auto"/>
          </w:divBdr>
        </w:div>
        <w:div w:id="351031794">
          <w:marLeft w:val="0"/>
          <w:marRight w:val="0"/>
          <w:marTop w:val="0"/>
          <w:marBottom w:val="0"/>
          <w:divBdr>
            <w:top w:val="none" w:sz="0" w:space="0" w:color="auto"/>
            <w:left w:val="none" w:sz="0" w:space="0" w:color="auto"/>
            <w:bottom w:val="none" w:sz="0" w:space="0" w:color="auto"/>
            <w:right w:val="none" w:sz="0" w:space="0" w:color="auto"/>
          </w:divBdr>
        </w:div>
        <w:div w:id="1406028010">
          <w:marLeft w:val="0"/>
          <w:marRight w:val="0"/>
          <w:marTop w:val="0"/>
          <w:marBottom w:val="0"/>
          <w:divBdr>
            <w:top w:val="none" w:sz="0" w:space="0" w:color="auto"/>
            <w:left w:val="none" w:sz="0" w:space="0" w:color="auto"/>
            <w:bottom w:val="none" w:sz="0" w:space="0" w:color="auto"/>
            <w:right w:val="none" w:sz="0" w:space="0" w:color="auto"/>
          </w:divBdr>
        </w:div>
        <w:div w:id="1323000365">
          <w:marLeft w:val="0"/>
          <w:marRight w:val="0"/>
          <w:marTop w:val="0"/>
          <w:marBottom w:val="0"/>
          <w:divBdr>
            <w:top w:val="none" w:sz="0" w:space="0" w:color="auto"/>
            <w:left w:val="none" w:sz="0" w:space="0" w:color="auto"/>
            <w:bottom w:val="none" w:sz="0" w:space="0" w:color="auto"/>
            <w:right w:val="none" w:sz="0" w:space="0" w:color="auto"/>
          </w:divBdr>
        </w:div>
        <w:div w:id="1996107892">
          <w:marLeft w:val="0"/>
          <w:marRight w:val="0"/>
          <w:marTop w:val="0"/>
          <w:marBottom w:val="0"/>
          <w:divBdr>
            <w:top w:val="none" w:sz="0" w:space="0" w:color="auto"/>
            <w:left w:val="none" w:sz="0" w:space="0" w:color="auto"/>
            <w:bottom w:val="none" w:sz="0" w:space="0" w:color="auto"/>
            <w:right w:val="none" w:sz="0" w:space="0" w:color="auto"/>
          </w:divBdr>
        </w:div>
        <w:div w:id="2038122688">
          <w:marLeft w:val="0"/>
          <w:marRight w:val="0"/>
          <w:marTop w:val="0"/>
          <w:marBottom w:val="0"/>
          <w:divBdr>
            <w:top w:val="none" w:sz="0" w:space="0" w:color="auto"/>
            <w:left w:val="none" w:sz="0" w:space="0" w:color="auto"/>
            <w:bottom w:val="none" w:sz="0" w:space="0" w:color="auto"/>
            <w:right w:val="none" w:sz="0" w:space="0" w:color="auto"/>
          </w:divBdr>
        </w:div>
        <w:div w:id="502622594">
          <w:marLeft w:val="0"/>
          <w:marRight w:val="0"/>
          <w:marTop w:val="0"/>
          <w:marBottom w:val="0"/>
          <w:divBdr>
            <w:top w:val="none" w:sz="0" w:space="0" w:color="auto"/>
            <w:left w:val="none" w:sz="0" w:space="0" w:color="auto"/>
            <w:bottom w:val="none" w:sz="0" w:space="0" w:color="auto"/>
            <w:right w:val="none" w:sz="0" w:space="0" w:color="auto"/>
          </w:divBdr>
        </w:div>
        <w:div w:id="976452585">
          <w:marLeft w:val="0"/>
          <w:marRight w:val="0"/>
          <w:marTop w:val="0"/>
          <w:marBottom w:val="0"/>
          <w:divBdr>
            <w:top w:val="none" w:sz="0" w:space="0" w:color="auto"/>
            <w:left w:val="none" w:sz="0" w:space="0" w:color="auto"/>
            <w:bottom w:val="none" w:sz="0" w:space="0" w:color="auto"/>
            <w:right w:val="none" w:sz="0" w:space="0" w:color="auto"/>
          </w:divBdr>
        </w:div>
        <w:div w:id="1420131588">
          <w:marLeft w:val="0"/>
          <w:marRight w:val="0"/>
          <w:marTop w:val="0"/>
          <w:marBottom w:val="0"/>
          <w:divBdr>
            <w:top w:val="none" w:sz="0" w:space="0" w:color="auto"/>
            <w:left w:val="none" w:sz="0" w:space="0" w:color="auto"/>
            <w:bottom w:val="none" w:sz="0" w:space="0" w:color="auto"/>
            <w:right w:val="none" w:sz="0" w:space="0" w:color="auto"/>
          </w:divBdr>
        </w:div>
        <w:div w:id="866135789">
          <w:marLeft w:val="0"/>
          <w:marRight w:val="0"/>
          <w:marTop w:val="0"/>
          <w:marBottom w:val="0"/>
          <w:divBdr>
            <w:top w:val="none" w:sz="0" w:space="0" w:color="auto"/>
            <w:left w:val="none" w:sz="0" w:space="0" w:color="auto"/>
            <w:bottom w:val="none" w:sz="0" w:space="0" w:color="auto"/>
            <w:right w:val="none" w:sz="0" w:space="0" w:color="auto"/>
          </w:divBdr>
        </w:div>
        <w:div w:id="1481774125">
          <w:marLeft w:val="0"/>
          <w:marRight w:val="0"/>
          <w:marTop w:val="0"/>
          <w:marBottom w:val="0"/>
          <w:divBdr>
            <w:top w:val="none" w:sz="0" w:space="0" w:color="auto"/>
            <w:left w:val="none" w:sz="0" w:space="0" w:color="auto"/>
            <w:bottom w:val="none" w:sz="0" w:space="0" w:color="auto"/>
            <w:right w:val="none" w:sz="0" w:space="0" w:color="auto"/>
          </w:divBdr>
        </w:div>
        <w:div w:id="486823835">
          <w:marLeft w:val="0"/>
          <w:marRight w:val="0"/>
          <w:marTop w:val="0"/>
          <w:marBottom w:val="0"/>
          <w:divBdr>
            <w:top w:val="none" w:sz="0" w:space="0" w:color="auto"/>
            <w:left w:val="none" w:sz="0" w:space="0" w:color="auto"/>
            <w:bottom w:val="none" w:sz="0" w:space="0" w:color="auto"/>
            <w:right w:val="none" w:sz="0" w:space="0" w:color="auto"/>
          </w:divBdr>
        </w:div>
        <w:div w:id="1699117528">
          <w:marLeft w:val="0"/>
          <w:marRight w:val="0"/>
          <w:marTop w:val="0"/>
          <w:marBottom w:val="0"/>
          <w:divBdr>
            <w:top w:val="none" w:sz="0" w:space="0" w:color="auto"/>
            <w:left w:val="none" w:sz="0" w:space="0" w:color="auto"/>
            <w:bottom w:val="none" w:sz="0" w:space="0" w:color="auto"/>
            <w:right w:val="none" w:sz="0" w:space="0" w:color="auto"/>
          </w:divBdr>
        </w:div>
        <w:div w:id="148600413">
          <w:marLeft w:val="0"/>
          <w:marRight w:val="0"/>
          <w:marTop w:val="0"/>
          <w:marBottom w:val="0"/>
          <w:divBdr>
            <w:top w:val="none" w:sz="0" w:space="0" w:color="auto"/>
            <w:left w:val="none" w:sz="0" w:space="0" w:color="auto"/>
            <w:bottom w:val="none" w:sz="0" w:space="0" w:color="auto"/>
            <w:right w:val="none" w:sz="0" w:space="0" w:color="auto"/>
          </w:divBdr>
        </w:div>
        <w:div w:id="1796673615">
          <w:marLeft w:val="0"/>
          <w:marRight w:val="0"/>
          <w:marTop w:val="0"/>
          <w:marBottom w:val="0"/>
          <w:divBdr>
            <w:top w:val="none" w:sz="0" w:space="0" w:color="auto"/>
            <w:left w:val="none" w:sz="0" w:space="0" w:color="auto"/>
            <w:bottom w:val="none" w:sz="0" w:space="0" w:color="auto"/>
            <w:right w:val="none" w:sz="0" w:space="0" w:color="auto"/>
          </w:divBdr>
        </w:div>
        <w:div w:id="764182072">
          <w:marLeft w:val="0"/>
          <w:marRight w:val="0"/>
          <w:marTop w:val="0"/>
          <w:marBottom w:val="0"/>
          <w:divBdr>
            <w:top w:val="none" w:sz="0" w:space="0" w:color="auto"/>
            <w:left w:val="none" w:sz="0" w:space="0" w:color="auto"/>
            <w:bottom w:val="none" w:sz="0" w:space="0" w:color="auto"/>
            <w:right w:val="none" w:sz="0" w:space="0" w:color="auto"/>
          </w:divBdr>
        </w:div>
        <w:div w:id="1660890640">
          <w:marLeft w:val="0"/>
          <w:marRight w:val="0"/>
          <w:marTop w:val="0"/>
          <w:marBottom w:val="0"/>
          <w:divBdr>
            <w:top w:val="none" w:sz="0" w:space="0" w:color="auto"/>
            <w:left w:val="none" w:sz="0" w:space="0" w:color="auto"/>
            <w:bottom w:val="none" w:sz="0" w:space="0" w:color="auto"/>
            <w:right w:val="none" w:sz="0" w:space="0" w:color="auto"/>
          </w:divBdr>
        </w:div>
        <w:div w:id="781655288">
          <w:marLeft w:val="0"/>
          <w:marRight w:val="0"/>
          <w:marTop w:val="0"/>
          <w:marBottom w:val="0"/>
          <w:divBdr>
            <w:top w:val="none" w:sz="0" w:space="0" w:color="auto"/>
            <w:left w:val="none" w:sz="0" w:space="0" w:color="auto"/>
            <w:bottom w:val="none" w:sz="0" w:space="0" w:color="auto"/>
            <w:right w:val="none" w:sz="0" w:space="0" w:color="auto"/>
          </w:divBdr>
        </w:div>
        <w:div w:id="2032342762">
          <w:marLeft w:val="0"/>
          <w:marRight w:val="0"/>
          <w:marTop w:val="0"/>
          <w:marBottom w:val="0"/>
          <w:divBdr>
            <w:top w:val="none" w:sz="0" w:space="0" w:color="auto"/>
            <w:left w:val="none" w:sz="0" w:space="0" w:color="auto"/>
            <w:bottom w:val="none" w:sz="0" w:space="0" w:color="auto"/>
            <w:right w:val="none" w:sz="0" w:space="0" w:color="auto"/>
          </w:divBdr>
        </w:div>
        <w:div w:id="451677624">
          <w:marLeft w:val="0"/>
          <w:marRight w:val="0"/>
          <w:marTop w:val="0"/>
          <w:marBottom w:val="0"/>
          <w:divBdr>
            <w:top w:val="none" w:sz="0" w:space="0" w:color="auto"/>
            <w:left w:val="none" w:sz="0" w:space="0" w:color="auto"/>
            <w:bottom w:val="none" w:sz="0" w:space="0" w:color="auto"/>
            <w:right w:val="none" w:sz="0" w:space="0" w:color="auto"/>
          </w:divBdr>
        </w:div>
        <w:div w:id="1419323603">
          <w:marLeft w:val="0"/>
          <w:marRight w:val="0"/>
          <w:marTop w:val="0"/>
          <w:marBottom w:val="0"/>
          <w:divBdr>
            <w:top w:val="none" w:sz="0" w:space="0" w:color="auto"/>
            <w:left w:val="none" w:sz="0" w:space="0" w:color="auto"/>
            <w:bottom w:val="none" w:sz="0" w:space="0" w:color="auto"/>
            <w:right w:val="none" w:sz="0" w:space="0" w:color="auto"/>
          </w:divBdr>
        </w:div>
        <w:div w:id="1042170400">
          <w:marLeft w:val="0"/>
          <w:marRight w:val="0"/>
          <w:marTop w:val="0"/>
          <w:marBottom w:val="0"/>
          <w:divBdr>
            <w:top w:val="none" w:sz="0" w:space="0" w:color="auto"/>
            <w:left w:val="none" w:sz="0" w:space="0" w:color="auto"/>
            <w:bottom w:val="none" w:sz="0" w:space="0" w:color="auto"/>
            <w:right w:val="none" w:sz="0" w:space="0" w:color="auto"/>
          </w:divBdr>
        </w:div>
        <w:div w:id="1807821193">
          <w:marLeft w:val="0"/>
          <w:marRight w:val="0"/>
          <w:marTop w:val="0"/>
          <w:marBottom w:val="0"/>
          <w:divBdr>
            <w:top w:val="none" w:sz="0" w:space="0" w:color="auto"/>
            <w:left w:val="none" w:sz="0" w:space="0" w:color="auto"/>
            <w:bottom w:val="none" w:sz="0" w:space="0" w:color="auto"/>
            <w:right w:val="none" w:sz="0" w:space="0" w:color="auto"/>
          </w:divBdr>
        </w:div>
        <w:div w:id="233585231">
          <w:marLeft w:val="0"/>
          <w:marRight w:val="0"/>
          <w:marTop w:val="0"/>
          <w:marBottom w:val="0"/>
          <w:divBdr>
            <w:top w:val="none" w:sz="0" w:space="0" w:color="auto"/>
            <w:left w:val="none" w:sz="0" w:space="0" w:color="auto"/>
            <w:bottom w:val="none" w:sz="0" w:space="0" w:color="auto"/>
            <w:right w:val="none" w:sz="0" w:space="0" w:color="auto"/>
          </w:divBdr>
        </w:div>
        <w:div w:id="1872301172">
          <w:marLeft w:val="0"/>
          <w:marRight w:val="0"/>
          <w:marTop w:val="0"/>
          <w:marBottom w:val="0"/>
          <w:divBdr>
            <w:top w:val="none" w:sz="0" w:space="0" w:color="auto"/>
            <w:left w:val="none" w:sz="0" w:space="0" w:color="auto"/>
            <w:bottom w:val="none" w:sz="0" w:space="0" w:color="auto"/>
            <w:right w:val="none" w:sz="0" w:space="0" w:color="auto"/>
          </w:divBdr>
        </w:div>
        <w:div w:id="1384522226">
          <w:marLeft w:val="0"/>
          <w:marRight w:val="0"/>
          <w:marTop w:val="0"/>
          <w:marBottom w:val="0"/>
          <w:divBdr>
            <w:top w:val="none" w:sz="0" w:space="0" w:color="auto"/>
            <w:left w:val="none" w:sz="0" w:space="0" w:color="auto"/>
            <w:bottom w:val="none" w:sz="0" w:space="0" w:color="auto"/>
            <w:right w:val="none" w:sz="0" w:space="0" w:color="auto"/>
          </w:divBdr>
        </w:div>
        <w:div w:id="1431928581">
          <w:marLeft w:val="0"/>
          <w:marRight w:val="0"/>
          <w:marTop w:val="0"/>
          <w:marBottom w:val="0"/>
          <w:divBdr>
            <w:top w:val="none" w:sz="0" w:space="0" w:color="auto"/>
            <w:left w:val="none" w:sz="0" w:space="0" w:color="auto"/>
            <w:bottom w:val="none" w:sz="0" w:space="0" w:color="auto"/>
            <w:right w:val="none" w:sz="0" w:space="0" w:color="auto"/>
          </w:divBdr>
        </w:div>
        <w:div w:id="569510067">
          <w:marLeft w:val="0"/>
          <w:marRight w:val="0"/>
          <w:marTop w:val="0"/>
          <w:marBottom w:val="0"/>
          <w:divBdr>
            <w:top w:val="none" w:sz="0" w:space="0" w:color="auto"/>
            <w:left w:val="none" w:sz="0" w:space="0" w:color="auto"/>
            <w:bottom w:val="none" w:sz="0" w:space="0" w:color="auto"/>
            <w:right w:val="none" w:sz="0" w:space="0" w:color="auto"/>
          </w:divBdr>
        </w:div>
        <w:div w:id="1159539714">
          <w:marLeft w:val="0"/>
          <w:marRight w:val="0"/>
          <w:marTop w:val="0"/>
          <w:marBottom w:val="0"/>
          <w:divBdr>
            <w:top w:val="none" w:sz="0" w:space="0" w:color="auto"/>
            <w:left w:val="none" w:sz="0" w:space="0" w:color="auto"/>
            <w:bottom w:val="none" w:sz="0" w:space="0" w:color="auto"/>
            <w:right w:val="none" w:sz="0" w:space="0" w:color="auto"/>
          </w:divBdr>
        </w:div>
      </w:divsChild>
    </w:div>
    <w:div w:id="1810440767">
      <w:bodyDiv w:val="1"/>
      <w:marLeft w:val="0"/>
      <w:marRight w:val="0"/>
      <w:marTop w:val="0"/>
      <w:marBottom w:val="0"/>
      <w:divBdr>
        <w:top w:val="none" w:sz="0" w:space="0" w:color="auto"/>
        <w:left w:val="none" w:sz="0" w:space="0" w:color="auto"/>
        <w:bottom w:val="none" w:sz="0" w:space="0" w:color="auto"/>
        <w:right w:val="none" w:sz="0" w:space="0" w:color="auto"/>
      </w:divBdr>
    </w:div>
    <w:div w:id="1810634050">
      <w:bodyDiv w:val="1"/>
      <w:marLeft w:val="0"/>
      <w:marRight w:val="0"/>
      <w:marTop w:val="0"/>
      <w:marBottom w:val="0"/>
      <w:divBdr>
        <w:top w:val="none" w:sz="0" w:space="0" w:color="auto"/>
        <w:left w:val="none" w:sz="0" w:space="0" w:color="auto"/>
        <w:bottom w:val="none" w:sz="0" w:space="0" w:color="auto"/>
        <w:right w:val="none" w:sz="0" w:space="0" w:color="auto"/>
      </w:divBdr>
      <w:divsChild>
        <w:div w:id="2106148289">
          <w:marLeft w:val="0"/>
          <w:marRight w:val="0"/>
          <w:marTop w:val="0"/>
          <w:marBottom w:val="0"/>
          <w:divBdr>
            <w:top w:val="none" w:sz="0" w:space="0" w:color="auto"/>
            <w:left w:val="none" w:sz="0" w:space="0" w:color="auto"/>
            <w:bottom w:val="none" w:sz="0" w:space="0" w:color="auto"/>
            <w:right w:val="none" w:sz="0" w:space="0" w:color="auto"/>
          </w:divBdr>
        </w:div>
        <w:div w:id="352806411">
          <w:marLeft w:val="0"/>
          <w:marRight w:val="0"/>
          <w:marTop w:val="0"/>
          <w:marBottom w:val="0"/>
          <w:divBdr>
            <w:top w:val="none" w:sz="0" w:space="0" w:color="auto"/>
            <w:left w:val="none" w:sz="0" w:space="0" w:color="auto"/>
            <w:bottom w:val="none" w:sz="0" w:space="0" w:color="auto"/>
            <w:right w:val="none" w:sz="0" w:space="0" w:color="auto"/>
          </w:divBdr>
        </w:div>
        <w:div w:id="1333987851">
          <w:marLeft w:val="0"/>
          <w:marRight w:val="0"/>
          <w:marTop w:val="0"/>
          <w:marBottom w:val="0"/>
          <w:divBdr>
            <w:top w:val="none" w:sz="0" w:space="0" w:color="auto"/>
            <w:left w:val="none" w:sz="0" w:space="0" w:color="auto"/>
            <w:bottom w:val="none" w:sz="0" w:space="0" w:color="auto"/>
            <w:right w:val="none" w:sz="0" w:space="0" w:color="auto"/>
          </w:divBdr>
        </w:div>
        <w:div w:id="1360206895">
          <w:marLeft w:val="0"/>
          <w:marRight w:val="0"/>
          <w:marTop w:val="0"/>
          <w:marBottom w:val="0"/>
          <w:divBdr>
            <w:top w:val="none" w:sz="0" w:space="0" w:color="auto"/>
            <w:left w:val="none" w:sz="0" w:space="0" w:color="auto"/>
            <w:bottom w:val="none" w:sz="0" w:space="0" w:color="auto"/>
            <w:right w:val="none" w:sz="0" w:space="0" w:color="auto"/>
          </w:divBdr>
        </w:div>
        <w:div w:id="1057629976">
          <w:marLeft w:val="0"/>
          <w:marRight w:val="0"/>
          <w:marTop w:val="0"/>
          <w:marBottom w:val="0"/>
          <w:divBdr>
            <w:top w:val="none" w:sz="0" w:space="0" w:color="auto"/>
            <w:left w:val="none" w:sz="0" w:space="0" w:color="auto"/>
            <w:bottom w:val="none" w:sz="0" w:space="0" w:color="auto"/>
            <w:right w:val="none" w:sz="0" w:space="0" w:color="auto"/>
          </w:divBdr>
        </w:div>
        <w:div w:id="1566063453">
          <w:marLeft w:val="0"/>
          <w:marRight w:val="0"/>
          <w:marTop w:val="0"/>
          <w:marBottom w:val="0"/>
          <w:divBdr>
            <w:top w:val="none" w:sz="0" w:space="0" w:color="auto"/>
            <w:left w:val="none" w:sz="0" w:space="0" w:color="auto"/>
            <w:bottom w:val="none" w:sz="0" w:space="0" w:color="auto"/>
            <w:right w:val="none" w:sz="0" w:space="0" w:color="auto"/>
          </w:divBdr>
        </w:div>
        <w:div w:id="1774399974">
          <w:marLeft w:val="0"/>
          <w:marRight w:val="0"/>
          <w:marTop w:val="0"/>
          <w:marBottom w:val="0"/>
          <w:divBdr>
            <w:top w:val="none" w:sz="0" w:space="0" w:color="auto"/>
            <w:left w:val="none" w:sz="0" w:space="0" w:color="auto"/>
            <w:bottom w:val="none" w:sz="0" w:space="0" w:color="auto"/>
            <w:right w:val="none" w:sz="0" w:space="0" w:color="auto"/>
          </w:divBdr>
        </w:div>
        <w:div w:id="1616019335">
          <w:marLeft w:val="0"/>
          <w:marRight w:val="0"/>
          <w:marTop w:val="0"/>
          <w:marBottom w:val="0"/>
          <w:divBdr>
            <w:top w:val="none" w:sz="0" w:space="0" w:color="auto"/>
            <w:left w:val="none" w:sz="0" w:space="0" w:color="auto"/>
            <w:bottom w:val="none" w:sz="0" w:space="0" w:color="auto"/>
            <w:right w:val="none" w:sz="0" w:space="0" w:color="auto"/>
          </w:divBdr>
        </w:div>
        <w:div w:id="119227696">
          <w:marLeft w:val="0"/>
          <w:marRight w:val="0"/>
          <w:marTop w:val="0"/>
          <w:marBottom w:val="0"/>
          <w:divBdr>
            <w:top w:val="none" w:sz="0" w:space="0" w:color="auto"/>
            <w:left w:val="none" w:sz="0" w:space="0" w:color="auto"/>
            <w:bottom w:val="none" w:sz="0" w:space="0" w:color="auto"/>
            <w:right w:val="none" w:sz="0" w:space="0" w:color="auto"/>
          </w:divBdr>
        </w:div>
        <w:div w:id="1309945081">
          <w:marLeft w:val="0"/>
          <w:marRight w:val="0"/>
          <w:marTop w:val="0"/>
          <w:marBottom w:val="0"/>
          <w:divBdr>
            <w:top w:val="none" w:sz="0" w:space="0" w:color="auto"/>
            <w:left w:val="none" w:sz="0" w:space="0" w:color="auto"/>
            <w:bottom w:val="none" w:sz="0" w:space="0" w:color="auto"/>
            <w:right w:val="none" w:sz="0" w:space="0" w:color="auto"/>
          </w:divBdr>
        </w:div>
        <w:div w:id="1775399427">
          <w:marLeft w:val="0"/>
          <w:marRight w:val="0"/>
          <w:marTop w:val="0"/>
          <w:marBottom w:val="0"/>
          <w:divBdr>
            <w:top w:val="none" w:sz="0" w:space="0" w:color="auto"/>
            <w:left w:val="none" w:sz="0" w:space="0" w:color="auto"/>
            <w:bottom w:val="none" w:sz="0" w:space="0" w:color="auto"/>
            <w:right w:val="none" w:sz="0" w:space="0" w:color="auto"/>
          </w:divBdr>
        </w:div>
        <w:div w:id="2082411226">
          <w:marLeft w:val="0"/>
          <w:marRight w:val="0"/>
          <w:marTop w:val="0"/>
          <w:marBottom w:val="0"/>
          <w:divBdr>
            <w:top w:val="none" w:sz="0" w:space="0" w:color="auto"/>
            <w:left w:val="none" w:sz="0" w:space="0" w:color="auto"/>
            <w:bottom w:val="none" w:sz="0" w:space="0" w:color="auto"/>
            <w:right w:val="none" w:sz="0" w:space="0" w:color="auto"/>
          </w:divBdr>
        </w:div>
        <w:div w:id="879779431">
          <w:marLeft w:val="0"/>
          <w:marRight w:val="0"/>
          <w:marTop w:val="0"/>
          <w:marBottom w:val="0"/>
          <w:divBdr>
            <w:top w:val="none" w:sz="0" w:space="0" w:color="auto"/>
            <w:left w:val="none" w:sz="0" w:space="0" w:color="auto"/>
            <w:bottom w:val="none" w:sz="0" w:space="0" w:color="auto"/>
            <w:right w:val="none" w:sz="0" w:space="0" w:color="auto"/>
          </w:divBdr>
        </w:div>
        <w:div w:id="944309896">
          <w:marLeft w:val="0"/>
          <w:marRight w:val="0"/>
          <w:marTop w:val="0"/>
          <w:marBottom w:val="0"/>
          <w:divBdr>
            <w:top w:val="none" w:sz="0" w:space="0" w:color="auto"/>
            <w:left w:val="none" w:sz="0" w:space="0" w:color="auto"/>
            <w:bottom w:val="none" w:sz="0" w:space="0" w:color="auto"/>
            <w:right w:val="none" w:sz="0" w:space="0" w:color="auto"/>
          </w:divBdr>
        </w:div>
        <w:div w:id="276837946">
          <w:marLeft w:val="0"/>
          <w:marRight w:val="0"/>
          <w:marTop w:val="0"/>
          <w:marBottom w:val="0"/>
          <w:divBdr>
            <w:top w:val="none" w:sz="0" w:space="0" w:color="auto"/>
            <w:left w:val="none" w:sz="0" w:space="0" w:color="auto"/>
            <w:bottom w:val="none" w:sz="0" w:space="0" w:color="auto"/>
            <w:right w:val="none" w:sz="0" w:space="0" w:color="auto"/>
          </w:divBdr>
        </w:div>
        <w:div w:id="1980845780">
          <w:marLeft w:val="0"/>
          <w:marRight w:val="0"/>
          <w:marTop w:val="0"/>
          <w:marBottom w:val="0"/>
          <w:divBdr>
            <w:top w:val="none" w:sz="0" w:space="0" w:color="auto"/>
            <w:left w:val="none" w:sz="0" w:space="0" w:color="auto"/>
            <w:bottom w:val="none" w:sz="0" w:space="0" w:color="auto"/>
            <w:right w:val="none" w:sz="0" w:space="0" w:color="auto"/>
          </w:divBdr>
        </w:div>
        <w:div w:id="719017586">
          <w:marLeft w:val="0"/>
          <w:marRight w:val="0"/>
          <w:marTop w:val="0"/>
          <w:marBottom w:val="0"/>
          <w:divBdr>
            <w:top w:val="none" w:sz="0" w:space="0" w:color="auto"/>
            <w:left w:val="none" w:sz="0" w:space="0" w:color="auto"/>
            <w:bottom w:val="none" w:sz="0" w:space="0" w:color="auto"/>
            <w:right w:val="none" w:sz="0" w:space="0" w:color="auto"/>
          </w:divBdr>
        </w:div>
        <w:div w:id="1645504487">
          <w:marLeft w:val="0"/>
          <w:marRight w:val="0"/>
          <w:marTop w:val="0"/>
          <w:marBottom w:val="0"/>
          <w:divBdr>
            <w:top w:val="none" w:sz="0" w:space="0" w:color="auto"/>
            <w:left w:val="none" w:sz="0" w:space="0" w:color="auto"/>
            <w:bottom w:val="none" w:sz="0" w:space="0" w:color="auto"/>
            <w:right w:val="none" w:sz="0" w:space="0" w:color="auto"/>
          </w:divBdr>
        </w:div>
        <w:div w:id="875701273">
          <w:marLeft w:val="0"/>
          <w:marRight w:val="0"/>
          <w:marTop w:val="0"/>
          <w:marBottom w:val="0"/>
          <w:divBdr>
            <w:top w:val="none" w:sz="0" w:space="0" w:color="auto"/>
            <w:left w:val="none" w:sz="0" w:space="0" w:color="auto"/>
            <w:bottom w:val="none" w:sz="0" w:space="0" w:color="auto"/>
            <w:right w:val="none" w:sz="0" w:space="0" w:color="auto"/>
          </w:divBdr>
        </w:div>
        <w:div w:id="1737556718">
          <w:marLeft w:val="0"/>
          <w:marRight w:val="0"/>
          <w:marTop w:val="0"/>
          <w:marBottom w:val="0"/>
          <w:divBdr>
            <w:top w:val="none" w:sz="0" w:space="0" w:color="auto"/>
            <w:left w:val="none" w:sz="0" w:space="0" w:color="auto"/>
            <w:bottom w:val="none" w:sz="0" w:space="0" w:color="auto"/>
            <w:right w:val="none" w:sz="0" w:space="0" w:color="auto"/>
          </w:divBdr>
        </w:div>
        <w:div w:id="1838379070">
          <w:marLeft w:val="0"/>
          <w:marRight w:val="0"/>
          <w:marTop w:val="0"/>
          <w:marBottom w:val="0"/>
          <w:divBdr>
            <w:top w:val="none" w:sz="0" w:space="0" w:color="auto"/>
            <w:left w:val="none" w:sz="0" w:space="0" w:color="auto"/>
            <w:bottom w:val="none" w:sz="0" w:space="0" w:color="auto"/>
            <w:right w:val="none" w:sz="0" w:space="0" w:color="auto"/>
          </w:divBdr>
        </w:div>
        <w:div w:id="528184392">
          <w:marLeft w:val="0"/>
          <w:marRight w:val="0"/>
          <w:marTop w:val="0"/>
          <w:marBottom w:val="0"/>
          <w:divBdr>
            <w:top w:val="none" w:sz="0" w:space="0" w:color="auto"/>
            <w:left w:val="none" w:sz="0" w:space="0" w:color="auto"/>
            <w:bottom w:val="none" w:sz="0" w:space="0" w:color="auto"/>
            <w:right w:val="none" w:sz="0" w:space="0" w:color="auto"/>
          </w:divBdr>
        </w:div>
        <w:div w:id="450326292">
          <w:marLeft w:val="0"/>
          <w:marRight w:val="0"/>
          <w:marTop w:val="0"/>
          <w:marBottom w:val="0"/>
          <w:divBdr>
            <w:top w:val="none" w:sz="0" w:space="0" w:color="auto"/>
            <w:left w:val="none" w:sz="0" w:space="0" w:color="auto"/>
            <w:bottom w:val="none" w:sz="0" w:space="0" w:color="auto"/>
            <w:right w:val="none" w:sz="0" w:space="0" w:color="auto"/>
          </w:divBdr>
        </w:div>
        <w:div w:id="2129275205">
          <w:marLeft w:val="0"/>
          <w:marRight w:val="0"/>
          <w:marTop w:val="0"/>
          <w:marBottom w:val="0"/>
          <w:divBdr>
            <w:top w:val="none" w:sz="0" w:space="0" w:color="auto"/>
            <w:left w:val="none" w:sz="0" w:space="0" w:color="auto"/>
            <w:bottom w:val="none" w:sz="0" w:space="0" w:color="auto"/>
            <w:right w:val="none" w:sz="0" w:space="0" w:color="auto"/>
          </w:divBdr>
        </w:div>
        <w:div w:id="1554847294">
          <w:marLeft w:val="0"/>
          <w:marRight w:val="0"/>
          <w:marTop w:val="0"/>
          <w:marBottom w:val="0"/>
          <w:divBdr>
            <w:top w:val="none" w:sz="0" w:space="0" w:color="auto"/>
            <w:left w:val="none" w:sz="0" w:space="0" w:color="auto"/>
            <w:bottom w:val="none" w:sz="0" w:space="0" w:color="auto"/>
            <w:right w:val="none" w:sz="0" w:space="0" w:color="auto"/>
          </w:divBdr>
        </w:div>
        <w:div w:id="1172718863">
          <w:marLeft w:val="0"/>
          <w:marRight w:val="0"/>
          <w:marTop w:val="0"/>
          <w:marBottom w:val="0"/>
          <w:divBdr>
            <w:top w:val="none" w:sz="0" w:space="0" w:color="auto"/>
            <w:left w:val="none" w:sz="0" w:space="0" w:color="auto"/>
            <w:bottom w:val="none" w:sz="0" w:space="0" w:color="auto"/>
            <w:right w:val="none" w:sz="0" w:space="0" w:color="auto"/>
          </w:divBdr>
        </w:div>
        <w:div w:id="2121492496">
          <w:marLeft w:val="0"/>
          <w:marRight w:val="0"/>
          <w:marTop w:val="0"/>
          <w:marBottom w:val="0"/>
          <w:divBdr>
            <w:top w:val="none" w:sz="0" w:space="0" w:color="auto"/>
            <w:left w:val="none" w:sz="0" w:space="0" w:color="auto"/>
            <w:bottom w:val="none" w:sz="0" w:space="0" w:color="auto"/>
            <w:right w:val="none" w:sz="0" w:space="0" w:color="auto"/>
          </w:divBdr>
        </w:div>
        <w:div w:id="1334839645">
          <w:marLeft w:val="0"/>
          <w:marRight w:val="0"/>
          <w:marTop w:val="0"/>
          <w:marBottom w:val="0"/>
          <w:divBdr>
            <w:top w:val="none" w:sz="0" w:space="0" w:color="auto"/>
            <w:left w:val="none" w:sz="0" w:space="0" w:color="auto"/>
            <w:bottom w:val="none" w:sz="0" w:space="0" w:color="auto"/>
            <w:right w:val="none" w:sz="0" w:space="0" w:color="auto"/>
          </w:divBdr>
        </w:div>
        <w:div w:id="873689311">
          <w:marLeft w:val="0"/>
          <w:marRight w:val="0"/>
          <w:marTop w:val="0"/>
          <w:marBottom w:val="0"/>
          <w:divBdr>
            <w:top w:val="none" w:sz="0" w:space="0" w:color="auto"/>
            <w:left w:val="none" w:sz="0" w:space="0" w:color="auto"/>
            <w:bottom w:val="none" w:sz="0" w:space="0" w:color="auto"/>
            <w:right w:val="none" w:sz="0" w:space="0" w:color="auto"/>
          </w:divBdr>
        </w:div>
        <w:div w:id="1158301222">
          <w:marLeft w:val="0"/>
          <w:marRight w:val="0"/>
          <w:marTop w:val="0"/>
          <w:marBottom w:val="0"/>
          <w:divBdr>
            <w:top w:val="none" w:sz="0" w:space="0" w:color="auto"/>
            <w:left w:val="none" w:sz="0" w:space="0" w:color="auto"/>
            <w:bottom w:val="none" w:sz="0" w:space="0" w:color="auto"/>
            <w:right w:val="none" w:sz="0" w:space="0" w:color="auto"/>
          </w:divBdr>
        </w:div>
        <w:div w:id="959410427">
          <w:marLeft w:val="0"/>
          <w:marRight w:val="0"/>
          <w:marTop w:val="0"/>
          <w:marBottom w:val="0"/>
          <w:divBdr>
            <w:top w:val="none" w:sz="0" w:space="0" w:color="auto"/>
            <w:left w:val="none" w:sz="0" w:space="0" w:color="auto"/>
            <w:bottom w:val="none" w:sz="0" w:space="0" w:color="auto"/>
            <w:right w:val="none" w:sz="0" w:space="0" w:color="auto"/>
          </w:divBdr>
        </w:div>
        <w:div w:id="2057965726">
          <w:marLeft w:val="0"/>
          <w:marRight w:val="0"/>
          <w:marTop w:val="0"/>
          <w:marBottom w:val="0"/>
          <w:divBdr>
            <w:top w:val="none" w:sz="0" w:space="0" w:color="auto"/>
            <w:left w:val="none" w:sz="0" w:space="0" w:color="auto"/>
            <w:bottom w:val="none" w:sz="0" w:space="0" w:color="auto"/>
            <w:right w:val="none" w:sz="0" w:space="0" w:color="auto"/>
          </w:divBdr>
        </w:div>
        <w:div w:id="2146386976">
          <w:marLeft w:val="0"/>
          <w:marRight w:val="0"/>
          <w:marTop w:val="0"/>
          <w:marBottom w:val="0"/>
          <w:divBdr>
            <w:top w:val="none" w:sz="0" w:space="0" w:color="auto"/>
            <w:left w:val="none" w:sz="0" w:space="0" w:color="auto"/>
            <w:bottom w:val="none" w:sz="0" w:space="0" w:color="auto"/>
            <w:right w:val="none" w:sz="0" w:space="0" w:color="auto"/>
          </w:divBdr>
        </w:div>
        <w:div w:id="488522735">
          <w:marLeft w:val="0"/>
          <w:marRight w:val="0"/>
          <w:marTop w:val="0"/>
          <w:marBottom w:val="0"/>
          <w:divBdr>
            <w:top w:val="none" w:sz="0" w:space="0" w:color="auto"/>
            <w:left w:val="none" w:sz="0" w:space="0" w:color="auto"/>
            <w:bottom w:val="none" w:sz="0" w:space="0" w:color="auto"/>
            <w:right w:val="none" w:sz="0" w:space="0" w:color="auto"/>
          </w:divBdr>
        </w:div>
        <w:div w:id="885023798">
          <w:marLeft w:val="0"/>
          <w:marRight w:val="0"/>
          <w:marTop w:val="0"/>
          <w:marBottom w:val="0"/>
          <w:divBdr>
            <w:top w:val="none" w:sz="0" w:space="0" w:color="auto"/>
            <w:left w:val="none" w:sz="0" w:space="0" w:color="auto"/>
            <w:bottom w:val="none" w:sz="0" w:space="0" w:color="auto"/>
            <w:right w:val="none" w:sz="0" w:space="0" w:color="auto"/>
          </w:divBdr>
        </w:div>
        <w:div w:id="368457966">
          <w:marLeft w:val="0"/>
          <w:marRight w:val="0"/>
          <w:marTop w:val="0"/>
          <w:marBottom w:val="0"/>
          <w:divBdr>
            <w:top w:val="none" w:sz="0" w:space="0" w:color="auto"/>
            <w:left w:val="none" w:sz="0" w:space="0" w:color="auto"/>
            <w:bottom w:val="none" w:sz="0" w:space="0" w:color="auto"/>
            <w:right w:val="none" w:sz="0" w:space="0" w:color="auto"/>
          </w:divBdr>
        </w:div>
        <w:div w:id="284971759">
          <w:marLeft w:val="0"/>
          <w:marRight w:val="0"/>
          <w:marTop w:val="0"/>
          <w:marBottom w:val="0"/>
          <w:divBdr>
            <w:top w:val="none" w:sz="0" w:space="0" w:color="auto"/>
            <w:left w:val="none" w:sz="0" w:space="0" w:color="auto"/>
            <w:bottom w:val="none" w:sz="0" w:space="0" w:color="auto"/>
            <w:right w:val="none" w:sz="0" w:space="0" w:color="auto"/>
          </w:divBdr>
        </w:div>
        <w:div w:id="739792117">
          <w:marLeft w:val="0"/>
          <w:marRight w:val="0"/>
          <w:marTop w:val="0"/>
          <w:marBottom w:val="0"/>
          <w:divBdr>
            <w:top w:val="none" w:sz="0" w:space="0" w:color="auto"/>
            <w:left w:val="none" w:sz="0" w:space="0" w:color="auto"/>
            <w:bottom w:val="none" w:sz="0" w:space="0" w:color="auto"/>
            <w:right w:val="none" w:sz="0" w:space="0" w:color="auto"/>
          </w:divBdr>
        </w:div>
        <w:div w:id="1496528381">
          <w:marLeft w:val="0"/>
          <w:marRight w:val="0"/>
          <w:marTop w:val="0"/>
          <w:marBottom w:val="0"/>
          <w:divBdr>
            <w:top w:val="none" w:sz="0" w:space="0" w:color="auto"/>
            <w:left w:val="none" w:sz="0" w:space="0" w:color="auto"/>
            <w:bottom w:val="none" w:sz="0" w:space="0" w:color="auto"/>
            <w:right w:val="none" w:sz="0" w:space="0" w:color="auto"/>
          </w:divBdr>
        </w:div>
        <w:div w:id="970020254">
          <w:marLeft w:val="0"/>
          <w:marRight w:val="0"/>
          <w:marTop w:val="0"/>
          <w:marBottom w:val="0"/>
          <w:divBdr>
            <w:top w:val="none" w:sz="0" w:space="0" w:color="auto"/>
            <w:left w:val="none" w:sz="0" w:space="0" w:color="auto"/>
            <w:bottom w:val="none" w:sz="0" w:space="0" w:color="auto"/>
            <w:right w:val="none" w:sz="0" w:space="0" w:color="auto"/>
          </w:divBdr>
        </w:div>
        <w:div w:id="797649674">
          <w:marLeft w:val="0"/>
          <w:marRight w:val="0"/>
          <w:marTop w:val="0"/>
          <w:marBottom w:val="0"/>
          <w:divBdr>
            <w:top w:val="none" w:sz="0" w:space="0" w:color="auto"/>
            <w:left w:val="none" w:sz="0" w:space="0" w:color="auto"/>
            <w:bottom w:val="none" w:sz="0" w:space="0" w:color="auto"/>
            <w:right w:val="none" w:sz="0" w:space="0" w:color="auto"/>
          </w:divBdr>
        </w:div>
        <w:div w:id="799416928">
          <w:marLeft w:val="0"/>
          <w:marRight w:val="0"/>
          <w:marTop w:val="0"/>
          <w:marBottom w:val="0"/>
          <w:divBdr>
            <w:top w:val="none" w:sz="0" w:space="0" w:color="auto"/>
            <w:left w:val="none" w:sz="0" w:space="0" w:color="auto"/>
            <w:bottom w:val="none" w:sz="0" w:space="0" w:color="auto"/>
            <w:right w:val="none" w:sz="0" w:space="0" w:color="auto"/>
          </w:divBdr>
        </w:div>
        <w:div w:id="1503475649">
          <w:marLeft w:val="0"/>
          <w:marRight w:val="0"/>
          <w:marTop w:val="0"/>
          <w:marBottom w:val="0"/>
          <w:divBdr>
            <w:top w:val="none" w:sz="0" w:space="0" w:color="auto"/>
            <w:left w:val="none" w:sz="0" w:space="0" w:color="auto"/>
            <w:bottom w:val="none" w:sz="0" w:space="0" w:color="auto"/>
            <w:right w:val="none" w:sz="0" w:space="0" w:color="auto"/>
          </w:divBdr>
        </w:div>
        <w:div w:id="83572265">
          <w:marLeft w:val="0"/>
          <w:marRight w:val="0"/>
          <w:marTop w:val="0"/>
          <w:marBottom w:val="0"/>
          <w:divBdr>
            <w:top w:val="none" w:sz="0" w:space="0" w:color="auto"/>
            <w:left w:val="none" w:sz="0" w:space="0" w:color="auto"/>
            <w:bottom w:val="none" w:sz="0" w:space="0" w:color="auto"/>
            <w:right w:val="none" w:sz="0" w:space="0" w:color="auto"/>
          </w:divBdr>
        </w:div>
        <w:div w:id="1237399546">
          <w:marLeft w:val="0"/>
          <w:marRight w:val="0"/>
          <w:marTop w:val="0"/>
          <w:marBottom w:val="0"/>
          <w:divBdr>
            <w:top w:val="none" w:sz="0" w:space="0" w:color="auto"/>
            <w:left w:val="none" w:sz="0" w:space="0" w:color="auto"/>
            <w:bottom w:val="none" w:sz="0" w:space="0" w:color="auto"/>
            <w:right w:val="none" w:sz="0" w:space="0" w:color="auto"/>
          </w:divBdr>
        </w:div>
        <w:div w:id="94636833">
          <w:marLeft w:val="0"/>
          <w:marRight w:val="0"/>
          <w:marTop w:val="0"/>
          <w:marBottom w:val="0"/>
          <w:divBdr>
            <w:top w:val="none" w:sz="0" w:space="0" w:color="auto"/>
            <w:left w:val="none" w:sz="0" w:space="0" w:color="auto"/>
            <w:bottom w:val="none" w:sz="0" w:space="0" w:color="auto"/>
            <w:right w:val="none" w:sz="0" w:space="0" w:color="auto"/>
          </w:divBdr>
        </w:div>
      </w:divsChild>
    </w:div>
    <w:div w:id="1810784340">
      <w:bodyDiv w:val="1"/>
      <w:marLeft w:val="0"/>
      <w:marRight w:val="0"/>
      <w:marTop w:val="0"/>
      <w:marBottom w:val="0"/>
      <w:divBdr>
        <w:top w:val="none" w:sz="0" w:space="0" w:color="auto"/>
        <w:left w:val="none" w:sz="0" w:space="0" w:color="auto"/>
        <w:bottom w:val="none" w:sz="0" w:space="0" w:color="auto"/>
        <w:right w:val="none" w:sz="0" w:space="0" w:color="auto"/>
      </w:divBdr>
    </w:div>
    <w:div w:id="1810901446">
      <w:bodyDiv w:val="1"/>
      <w:marLeft w:val="0"/>
      <w:marRight w:val="0"/>
      <w:marTop w:val="0"/>
      <w:marBottom w:val="0"/>
      <w:divBdr>
        <w:top w:val="none" w:sz="0" w:space="0" w:color="auto"/>
        <w:left w:val="none" w:sz="0" w:space="0" w:color="auto"/>
        <w:bottom w:val="none" w:sz="0" w:space="0" w:color="auto"/>
        <w:right w:val="none" w:sz="0" w:space="0" w:color="auto"/>
      </w:divBdr>
    </w:div>
    <w:div w:id="1811170962">
      <w:bodyDiv w:val="1"/>
      <w:marLeft w:val="0"/>
      <w:marRight w:val="0"/>
      <w:marTop w:val="0"/>
      <w:marBottom w:val="0"/>
      <w:divBdr>
        <w:top w:val="none" w:sz="0" w:space="0" w:color="auto"/>
        <w:left w:val="none" w:sz="0" w:space="0" w:color="auto"/>
        <w:bottom w:val="none" w:sz="0" w:space="0" w:color="auto"/>
        <w:right w:val="none" w:sz="0" w:space="0" w:color="auto"/>
      </w:divBdr>
      <w:divsChild>
        <w:div w:id="903372865">
          <w:marLeft w:val="0"/>
          <w:marRight w:val="0"/>
          <w:marTop w:val="0"/>
          <w:marBottom w:val="0"/>
          <w:divBdr>
            <w:top w:val="none" w:sz="0" w:space="0" w:color="auto"/>
            <w:left w:val="none" w:sz="0" w:space="0" w:color="auto"/>
            <w:bottom w:val="none" w:sz="0" w:space="0" w:color="auto"/>
            <w:right w:val="none" w:sz="0" w:space="0" w:color="auto"/>
          </w:divBdr>
        </w:div>
        <w:div w:id="1272592990">
          <w:marLeft w:val="0"/>
          <w:marRight w:val="0"/>
          <w:marTop w:val="0"/>
          <w:marBottom w:val="0"/>
          <w:divBdr>
            <w:top w:val="none" w:sz="0" w:space="0" w:color="auto"/>
            <w:left w:val="none" w:sz="0" w:space="0" w:color="auto"/>
            <w:bottom w:val="none" w:sz="0" w:space="0" w:color="auto"/>
            <w:right w:val="none" w:sz="0" w:space="0" w:color="auto"/>
          </w:divBdr>
        </w:div>
        <w:div w:id="811335832">
          <w:marLeft w:val="0"/>
          <w:marRight w:val="0"/>
          <w:marTop w:val="0"/>
          <w:marBottom w:val="0"/>
          <w:divBdr>
            <w:top w:val="none" w:sz="0" w:space="0" w:color="auto"/>
            <w:left w:val="none" w:sz="0" w:space="0" w:color="auto"/>
            <w:bottom w:val="none" w:sz="0" w:space="0" w:color="auto"/>
            <w:right w:val="none" w:sz="0" w:space="0" w:color="auto"/>
          </w:divBdr>
        </w:div>
        <w:div w:id="1152021030">
          <w:marLeft w:val="0"/>
          <w:marRight w:val="0"/>
          <w:marTop w:val="0"/>
          <w:marBottom w:val="0"/>
          <w:divBdr>
            <w:top w:val="none" w:sz="0" w:space="0" w:color="auto"/>
            <w:left w:val="none" w:sz="0" w:space="0" w:color="auto"/>
            <w:bottom w:val="none" w:sz="0" w:space="0" w:color="auto"/>
            <w:right w:val="none" w:sz="0" w:space="0" w:color="auto"/>
          </w:divBdr>
        </w:div>
        <w:div w:id="885869645">
          <w:marLeft w:val="0"/>
          <w:marRight w:val="0"/>
          <w:marTop w:val="0"/>
          <w:marBottom w:val="0"/>
          <w:divBdr>
            <w:top w:val="none" w:sz="0" w:space="0" w:color="auto"/>
            <w:left w:val="none" w:sz="0" w:space="0" w:color="auto"/>
            <w:bottom w:val="none" w:sz="0" w:space="0" w:color="auto"/>
            <w:right w:val="none" w:sz="0" w:space="0" w:color="auto"/>
          </w:divBdr>
        </w:div>
        <w:div w:id="1124272575">
          <w:marLeft w:val="0"/>
          <w:marRight w:val="0"/>
          <w:marTop w:val="0"/>
          <w:marBottom w:val="0"/>
          <w:divBdr>
            <w:top w:val="none" w:sz="0" w:space="0" w:color="auto"/>
            <w:left w:val="none" w:sz="0" w:space="0" w:color="auto"/>
            <w:bottom w:val="none" w:sz="0" w:space="0" w:color="auto"/>
            <w:right w:val="none" w:sz="0" w:space="0" w:color="auto"/>
          </w:divBdr>
        </w:div>
        <w:div w:id="28730095">
          <w:marLeft w:val="0"/>
          <w:marRight w:val="0"/>
          <w:marTop w:val="0"/>
          <w:marBottom w:val="0"/>
          <w:divBdr>
            <w:top w:val="none" w:sz="0" w:space="0" w:color="auto"/>
            <w:left w:val="none" w:sz="0" w:space="0" w:color="auto"/>
            <w:bottom w:val="none" w:sz="0" w:space="0" w:color="auto"/>
            <w:right w:val="none" w:sz="0" w:space="0" w:color="auto"/>
          </w:divBdr>
        </w:div>
        <w:div w:id="2120176280">
          <w:marLeft w:val="0"/>
          <w:marRight w:val="0"/>
          <w:marTop w:val="0"/>
          <w:marBottom w:val="0"/>
          <w:divBdr>
            <w:top w:val="none" w:sz="0" w:space="0" w:color="auto"/>
            <w:left w:val="none" w:sz="0" w:space="0" w:color="auto"/>
            <w:bottom w:val="none" w:sz="0" w:space="0" w:color="auto"/>
            <w:right w:val="none" w:sz="0" w:space="0" w:color="auto"/>
          </w:divBdr>
        </w:div>
        <w:div w:id="793408635">
          <w:marLeft w:val="0"/>
          <w:marRight w:val="0"/>
          <w:marTop w:val="0"/>
          <w:marBottom w:val="0"/>
          <w:divBdr>
            <w:top w:val="none" w:sz="0" w:space="0" w:color="auto"/>
            <w:left w:val="none" w:sz="0" w:space="0" w:color="auto"/>
            <w:bottom w:val="none" w:sz="0" w:space="0" w:color="auto"/>
            <w:right w:val="none" w:sz="0" w:space="0" w:color="auto"/>
          </w:divBdr>
        </w:div>
        <w:div w:id="947006607">
          <w:marLeft w:val="0"/>
          <w:marRight w:val="0"/>
          <w:marTop w:val="0"/>
          <w:marBottom w:val="0"/>
          <w:divBdr>
            <w:top w:val="none" w:sz="0" w:space="0" w:color="auto"/>
            <w:left w:val="none" w:sz="0" w:space="0" w:color="auto"/>
            <w:bottom w:val="none" w:sz="0" w:space="0" w:color="auto"/>
            <w:right w:val="none" w:sz="0" w:space="0" w:color="auto"/>
          </w:divBdr>
        </w:div>
        <w:div w:id="122579958">
          <w:marLeft w:val="0"/>
          <w:marRight w:val="0"/>
          <w:marTop w:val="0"/>
          <w:marBottom w:val="0"/>
          <w:divBdr>
            <w:top w:val="none" w:sz="0" w:space="0" w:color="auto"/>
            <w:left w:val="none" w:sz="0" w:space="0" w:color="auto"/>
            <w:bottom w:val="none" w:sz="0" w:space="0" w:color="auto"/>
            <w:right w:val="none" w:sz="0" w:space="0" w:color="auto"/>
          </w:divBdr>
        </w:div>
        <w:div w:id="1582375684">
          <w:marLeft w:val="0"/>
          <w:marRight w:val="0"/>
          <w:marTop w:val="0"/>
          <w:marBottom w:val="0"/>
          <w:divBdr>
            <w:top w:val="none" w:sz="0" w:space="0" w:color="auto"/>
            <w:left w:val="none" w:sz="0" w:space="0" w:color="auto"/>
            <w:bottom w:val="none" w:sz="0" w:space="0" w:color="auto"/>
            <w:right w:val="none" w:sz="0" w:space="0" w:color="auto"/>
          </w:divBdr>
        </w:div>
        <w:div w:id="1363674697">
          <w:marLeft w:val="0"/>
          <w:marRight w:val="0"/>
          <w:marTop w:val="0"/>
          <w:marBottom w:val="0"/>
          <w:divBdr>
            <w:top w:val="none" w:sz="0" w:space="0" w:color="auto"/>
            <w:left w:val="none" w:sz="0" w:space="0" w:color="auto"/>
            <w:bottom w:val="none" w:sz="0" w:space="0" w:color="auto"/>
            <w:right w:val="none" w:sz="0" w:space="0" w:color="auto"/>
          </w:divBdr>
        </w:div>
        <w:div w:id="484125006">
          <w:marLeft w:val="0"/>
          <w:marRight w:val="0"/>
          <w:marTop w:val="0"/>
          <w:marBottom w:val="0"/>
          <w:divBdr>
            <w:top w:val="none" w:sz="0" w:space="0" w:color="auto"/>
            <w:left w:val="none" w:sz="0" w:space="0" w:color="auto"/>
            <w:bottom w:val="none" w:sz="0" w:space="0" w:color="auto"/>
            <w:right w:val="none" w:sz="0" w:space="0" w:color="auto"/>
          </w:divBdr>
        </w:div>
        <w:div w:id="669135169">
          <w:marLeft w:val="0"/>
          <w:marRight w:val="0"/>
          <w:marTop w:val="0"/>
          <w:marBottom w:val="0"/>
          <w:divBdr>
            <w:top w:val="none" w:sz="0" w:space="0" w:color="auto"/>
            <w:left w:val="none" w:sz="0" w:space="0" w:color="auto"/>
            <w:bottom w:val="none" w:sz="0" w:space="0" w:color="auto"/>
            <w:right w:val="none" w:sz="0" w:space="0" w:color="auto"/>
          </w:divBdr>
        </w:div>
        <w:div w:id="239487090">
          <w:marLeft w:val="0"/>
          <w:marRight w:val="0"/>
          <w:marTop w:val="0"/>
          <w:marBottom w:val="0"/>
          <w:divBdr>
            <w:top w:val="none" w:sz="0" w:space="0" w:color="auto"/>
            <w:left w:val="none" w:sz="0" w:space="0" w:color="auto"/>
            <w:bottom w:val="none" w:sz="0" w:space="0" w:color="auto"/>
            <w:right w:val="none" w:sz="0" w:space="0" w:color="auto"/>
          </w:divBdr>
        </w:div>
        <w:div w:id="1696268846">
          <w:marLeft w:val="0"/>
          <w:marRight w:val="0"/>
          <w:marTop w:val="0"/>
          <w:marBottom w:val="0"/>
          <w:divBdr>
            <w:top w:val="none" w:sz="0" w:space="0" w:color="auto"/>
            <w:left w:val="none" w:sz="0" w:space="0" w:color="auto"/>
            <w:bottom w:val="none" w:sz="0" w:space="0" w:color="auto"/>
            <w:right w:val="none" w:sz="0" w:space="0" w:color="auto"/>
          </w:divBdr>
        </w:div>
        <w:div w:id="816534767">
          <w:marLeft w:val="0"/>
          <w:marRight w:val="0"/>
          <w:marTop w:val="0"/>
          <w:marBottom w:val="0"/>
          <w:divBdr>
            <w:top w:val="none" w:sz="0" w:space="0" w:color="auto"/>
            <w:left w:val="none" w:sz="0" w:space="0" w:color="auto"/>
            <w:bottom w:val="none" w:sz="0" w:space="0" w:color="auto"/>
            <w:right w:val="none" w:sz="0" w:space="0" w:color="auto"/>
          </w:divBdr>
        </w:div>
        <w:div w:id="1861506703">
          <w:marLeft w:val="0"/>
          <w:marRight w:val="0"/>
          <w:marTop w:val="0"/>
          <w:marBottom w:val="0"/>
          <w:divBdr>
            <w:top w:val="none" w:sz="0" w:space="0" w:color="auto"/>
            <w:left w:val="none" w:sz="0" w:space="0" w:color="auto"/>
            <w:bottom w:val="none" w:sz="0" w:space="0" w:color="auto"/>
            <w:right w:val="none" w:sz="0" w:space="0" w:color="auto"/>
          </w:divBdr>
        </w:div>
        <w:div w:id="1235700991">
          <w:marLeft w:val="0"/>
          <w:marRight w:val="0"/>
          <w:marTop w:val="0"/>
          <w:marBottom w:val="0"/>
          <w:divBdr>
            <w:top w:val="none" w:sz="0" w:space="0" w:color="auto"/>
            <w:left w:val="none" w:sz="0" w:space="0" w:color="auto"/>
            <w:bottom w:val="none" w:sz="0" w:space="0" w:color="auto"/>
            <w:right w:val="none" w:sz="0" w:space="0" w:color="auto"/>
          </w:divBdr>
        </w:div>
        <w:div w:id="1962415251">
          <w:marLeft w:val="0"/>
          <w:marRight w:val="0"/>
          <w:marTop w:val="0"/>
          <w:marBottom w:val="0"/>
          <w:divBdr>
            <w:top w:val="none" w:sz="0" w:space="0" w:color="auto"/>
            <w:left w:val="none" w:sz="0" w:space="0" w:color="auto"/>
            <w:bottom w:val="none" w:sz="0" w:space="0" w:color="auto"/>
            <w:right w:val="none" w:sz="0" w:space="0" w:color="auto"/>
          </w:divBdr>
        </w:div>
        <w:div w:id="1335104715">
          <w:marLeft w:val="0"/>
          <w:marRight w:val="0"/>
          <w:marTop w:val="0"/>
          <w:marBottom w:val="0"/>
          <w:divBdr>
            <w:top w:val="none" w:sz="0" w:space="0" w:color="auto"/>
            <w:left w:val="none" w:sz="0" w:space="0" w:color="auto"/>
            <w:bottom w:val="none" w:sz="0" w:space="0" w:color="auto"/>
            <w:right w:val="none" w:sz="0" w:space="0" w:color="auto"/>
          </w:divBdr>
        </w:div>
        <w:div w:id="1041049796">
          <w:marLeft w:val="0"/>
          <w:marRight w:val="0"/>
          <w:marTop w:val="0"/>
          <w:marBottom w:val="0"/>
          <w:divBdr>
            <w:top w:val="none" w:sz="0" w:space="0" w:color="auto"/>
            <w:left w:val="none" w:sz="0" w:space="0" w:color="auto"/>
            <w:bottom w:val="none" w:sz="0" w:space="0" w:color="auto"/>
            <w:right w:val="none" w:sz="0" w:space="0" w:color="auto"/>
          </w:divBdr>
        </w:div>
        <w:div w:id="96482544">
          <w:marLeft w:val="0"/>
          <w:marRight w:val="0"/>
          <w:marTop w:val="0"/>
          <w:marBottom w:val="0"/>
          <w:divBdr>
            <w:top w:val="none" w:sz="0" w:space="0" w:color="auto"/>
            <w:left w:val="none" w:sz="0" w:space="0" w:color="auto"/>
            <w:bottom w:val="none" w:sz="0" w:space="0" w:color="auto"/>
            <w:right w:val="none" w:sz="0" w:space="0" w:color="auto"/>
          </w:divBdr>
        </w:div>
        <w:div w:id="1955287176">
          <w:marLeft w:val="0"/>
          <w:marRight w:val="0"/>
          <w:marTop w:val="0"/>
          <w:marBottom w:val="0"/>
          <w:divBdr>
            <w:top w:val="none" w:sz="0" w:space="0" w:color="auto"/>
            <w:left w:val="none" w:sz="0" w:space="0" w:color="auto"/>
            <w:bottom w:val="none" w:sz="0" w:space="0" w:color="auto"/>
            <w:right w:val="none" w:sz="0" w:space="0" w:color="auto"/>
          </w:divBdr>
        </w:div>
        <w:div w:id="177542241">
          <w:marLeft w:val="0"/>
          <w:marRight w:val="0"/>
          <w:marTop w:val="0"/>
          <w:marBottom w:val="0"/>
          <w:divBdr>
            <w:top w:val="none" w:sz="0" w:space="0" w:color="auto"/>
            <w:left w:val="none" w:sz="0" w:space="0" w:color="auto"/>
            <w:bottom w:val="none" w:sz="0" w:space="0" w:color="auto"/>
            <w:right w:val="none" w:sz="0" w:space="0" w:color="auto"/>
          </w:divBdr>
        </w:div>
        <w:div w:id="1554460942">
          <w:marLeft w:val="0"/>
          <w:marRight w:val="0"/>
          <w:marTop w:val="0"/>
          <w:marBottom w:val="0"/>
          <w:divBdr>
            <w:top w:val="none" w:sz="0" w:space="0" w:color="auto"/>
            <w:left w:val="none" w:sz="0" w:space="0" w:color="auto"/>
            <w:bottom w:val="none" w:sz="0" w:space="0" w:color="auto"/>
            <w:right w:val="none" w:sz="0" w:space="0" w:color="auto"/>
          </w:divBdr>
        </w:div>
        <w:div w:id="188378830">
          <w:marLeft w:val="0"/>
          <w:marRight w:val="0"/>
          <w:marTop w:val="0"/>
          <w:marBottom w:val="0"/>
          <w:divBdr>
            <w:top w:val="none" w:sz="0" w:space="0" w:color="auto"/>
            <w:left w:val="none" w:sz="0" w:space="0" w:color="auto"/>
            <w:bottom w:val="none" w:sz="0" w:space="0" w:color="auto"/>
            <w:right w:val="none" w:sz="0" w:space="0" w:color="auto"/>
          </w:divBdr>
        </w:div>
        <w:div w:id="1884517574">
          <w:marLeft w:val="0"/>
          <w:marRight w:val="0"/>
          <w:marTop w:val="0"/>
          <w:marBottom w:val="0"/>
          <w:divBdr>
            <w:top w:val="none" w:sz="0" w:space="0" w:color="auto"/>
            <w:left w:val="none" w:sz="0" w:space="0" w:color="auto"/>
            <w:bottom w:val="none" w:sz="0" w:space="0" w:color="auto"/>
            <w:right w:val="none" w:sz="0" w:space="0" w:color="auto"/>
          </w:divBdr>
        </w:div>
        <w:div w:id="105270492">
          <w:marLeft w:val="0"/>
          <w:marRight w:val="0"/>
          <w:marTop w:val="0"/>
          <w:marBottom w:val="0"/>
          <w:divBdr>
            <w:top w:val="none" w:sz="0" w:space="0" w:color="auto"/>
            <w:left w:val="none" w:sz="0" w:space="0" w:color="auto"/>
            <w:bottom w:val="none" w:sz="0" w:space="0" w:color="auto"/>
            <w:right w:val="none" w:sz="0" w:space="0" w:color="auto"/>
          </w:divBdr>
        </w:div>
        <w:div w:id="657345993">
          <w:marLeft w:val="0"/>
          <w:marRight w:val="0"/>
          <w:marTop w:val="0"/>
          <w:marBottom w:val="0"/>
          <w:divBdr>
            <w:top w:val="none" w:sz="0" w:space="0" w:color="auto"/>
            <w:left w:val="none" w:sz="0" w:space="0" w:color="auto"/>
            <w:bottom w:val="none" w:sz="0" w:space="0" w:color="auto"/>
            <w:right w:val="none" w:sz="0" w:space="0" w:color="auto"/>
          </w:divBdr>
        </w:div>
        <w:div w:id="1193223592">
          <w:marLeft w:val="0"/>
          <w:marRight w:val="0"/>
          <w:marTop w:val="0"/>
          <w:marBottom w:val="0"/>
          <w:divBdr>
            <w:top w:val="none" w:sz="0" w:space="0" w:color="auto"/>
            <w:left w:val="none" w:sz="0" w:space="0" w:color="auto"/>
            <w:bottom w:val="none" w:sz="0" w:space="0" w:color="auto"/>
            <w:right w:val="none" w:sz="0" w:space="0" w:color="auto"/>
          </w:divBdr>
        </w:div>
        <w:div w:id="808787665">
          <w:marLeft w:val="0"/>
          <w:marRight w:val="0"/>
          <w:marTop w:val="0"/>
          <w:marBottom w:val="0"/>
          <w:divBdr>
            <w:top w:val="none" w:sz="0" w:space="0" w:color="auto"/>
            <w:left w:val="none" w:sz="0" w:space="0" w:color="auto"/>
            <w:bottom w:val="none" w:sz="0" w:space="0" w:color="auto"/>
            <w:right w:val="none" w:sz="0" w:space="0" w:color="auto"/>
          </w:divBdr>
        </w:div>
        <w:div w:id="1486388834">
          <w:marLeft w:val="0"/>
          <w:marRight w:val="0"/>
          <w:marTop w:val="0"/>
          <w:marBottom w:val="0"/>
          <w:divBdr>
            <w:top w:val="none" w:sz="0" w:space="0" w:color="auto"/>
            <w:left w:val="none" w:sz="0" w:space="0" w:color="auto"/>
            <w:bottom w:val="none" w:sz="0" w:space="0" w:color="auto"/>
            <w:right w:val="none" w:sz="0" w:space="0" w:color="auto"/>
          </w:divBdr>
        </w:div>
        <w:div w:id="525097401">
          <w:marLeft w:val="0"/>
          <w:marRight w:val="0"/>
          <w:marTop w:val="0"/>
          <w:marBottom w:val="0"/>
          <w:divBdr>
            <w:top w:val="none" w:sz="0" w:space="0" w:color="auto"/>
            <w:left w:val="none" w:sz="0" w:space="0" w:color="auto"/>
            <w:bottom w:val="none" w:sz="0" w:space="0" w:color="auto"/>
            <w:right w:val="none" w:sz="0" w:space="0" w:color="auto"/>
          </w:divBdr>
        </w:div>
        <w:div w:id="627052978">
          <w:marLeft w:val="0"/>
          <w:marRight w:val="0"/>
          <w:marTop w:val="0"/>
          <w:marBottom w:val="0"/>
          <w:divBdr>
            <w:top w:val="none" w:sz="0" w:space="0" w:color="auto"/>
            <w:left w:val="none" w:sz="0" w:space="0" w:color="auto"/>
            <w:bottom w:val="none" w:sz="0" w:space="0" w:color="auto"/>
            <w:right w:val="none" w:sz="0" w:space="0" w:color="auto"/>
          </w:divBdr>
        </w:div>
        <w:div w:id="1676805934">
          <w:marLeft w:val="0"/>
          <w:marRight w:val="0"/>
          <w:marTop w:val="0"/>
          <w:marBottom w:val="0"/>
          <w:divBdr>
            <w:top w:val="none" w:sz="0" w:space="0" w:color="auto"/>
            <w:left w:val="none" w:sz="0" w:space="0" w:color="auto"/>
            <w:bottom w:val="none" w:sz="0" w:space="0" w:color="auto"/>
            <w:right w:val="none" w:sz="0" w:space="0" w:color="auto"/>
          </w:divBdr>
        </w:div>
        <w:div w:id="1393093">
          <w:marLeft w:val="0"/>
          <w:marRight w:val="0"/>
          <w:marTop w:val="0"/>
          <w:marBottom w:val="0"/>
          <w:divBdr>
            <w:top w:val="none" w:sz="0" w:space="0" w:color="auto"/>
            <w:left w:val="none" w:sz="0" w:space="0" w:color="auto"/>
            <w:bottom w:val="none" w:sz="0" w:space="0" w:color="auto"/>
            <w:right w:val="none" w:sz="0" w:space="0" w:color="auto"/>
          </w:divBdr>
        </w:div>
        <w:div w:id="911503778">
          <w:marLeft w:val="0"/>
          <w:marRight w:val="0"/>
          <w:marTop w:val="0"/>
          <w:marBottom w:val="0"/>
          <w:divBdr>
            <w:top w:val="none" w:sz="0" w:space="0" w:color="auto"/>
            <w:left w:val="none" w:sz="0" w:space="0" w:color="auto"/>
            <w:bottom w:val="none" w:sz="0" w:space="0" w:color="auto"/>
            <w:right w:val="none" w:sz="0" w:space="0" w:color="auto"/>
          </w:divBdr>
        </w:div>
        <w:div w:id="1838500854">
          <w:marLeft w:val="0"/>
          <w:marRight w:val="0"/>
          <w:marTop w:val="0"/>
          <w:marBottom w:val="0"/>
          <w:divBdr>
            <w:top w:val="none" w:sz="0" w:space="0" w:color="auto"/>
            <w:left w:val="none" w:sz="0" w:space="0" w:color="auto"/>
            <w:bottom w:val="none" w:sz="0" w:space="0" w:color="auto"/>
            <w:right w:val="none" w:sz="0" w:space="0" w:color="auto"/>
          </w:divBdr>
        </w:div>
        <w:div w:id="977807277">
          <w:marLeft w:val="0"/>
          <w:marRight w:val="0"/>
          <w:marTop w:val="0"/>
          <w:marBottom w:val="0"/>
          <w:divBdr>
            <w:top w:val="none" w:sz="0" w:space="0" w:color="auto"/>
            <w:left w:val="none" w:sz="0" w:space="0" w:color="auto"/>
            <w:bottom w:val="none" w:sz="0" w:space="0" w:color="auto"/>
            <w:right w:val="none" w:sz="0" w:space="0" w:color="auto"/>
          </w:divBdr>
        </w:div>
        <w:div w:id="871724895">
          <w:marLeft w:val="0"/>
          <w:marRight w:val="0"/>
          <w:marTop w:val="0"/>
          <w:marBottom w:val="0"/>
          <w:divBdr>
            <w:top w:val="none" w:sz="0" w:space="0" w:color="auto"/>
            <w:left w:val="none" w:sz="0" w:space="0" w:color="auto"/>
            <w:bottom w:val="none" w:sz="0" w:space="0" w:color="auto"/>
            <w:right w:val="none" w:sz="0" w:space="0" w:color="auto"/>
          </w:divBdr>
        </w:div>
        <w:div w:id="314140937">
          <w:marLeft w:val="0"/>
          <w:marRight w:val="0"/>
          <w:marTop w:val="0"/>
          <w:marBottom w:val="0"/>
          <w:divBdr>
            <w:top w:val="none" w:sz="0" w:space="0" w:color="auto"/>
            <w:left w:val="none" w:sz="0" w:space="0" w:color="auto"/>
            <w:bottom w:val="none" w:sz="0" w:space="0" w:color="auto"/>
            <w:right w:val="none" w:sz="0" w:space="0" w:color="auto"/>
          </w:divBdr>
        </w:div>
        <w:div w:id="818889098">
          <w:marLeft w:val="0"/>
          <w:marRight w:val="0"/>
          <w:marTop w:val="0"/>
          <w:marBottom w:val="0"/>
          <w:divBdr>
            <w:top w:val="none" w:sz="0" w:space="0" w:color="auto"/>
            <w:left w:val="none" w:sz="0" w:space="0" w:color="auto"/>
            <w:bottom w:val="none" w:sz="0" w:space="0" w:color="auto"/>
            <w:right w:val="none" w:sz="0" w:space="0" w:color="auto"/>
          </w:divBdr>
        </w:div>
        <w:div w:id="1946234268">
          <w:marLeft w:val="0"/>
          <w:marRight w:val="0"/>
          <w:marTop w:val="0"/>
          <w:marBottom w:val="0"/>
          <w:divBdr>
            <w:top w:val="none" w:sz="0" w:space="0" w:color="auto"/>
            <w:left w:val="none" w:sz="0" w:space="0" w:color="auto"/>
            <w:bottom w:val="none" w:sz="0" w:space="0" w:color="auto"/>
            <w:right w:val="none" w:sz="0" w:space="0" w:color="auto"/>
          </w:divBdr>
        </w:div>
        <w:div w:id="1368796926">
          <w:marLeft w:val="0"/>
          <w:marRight w:val="0"/>
          <w:marTop w:val="0"/>
          <w:marBottom w:val="0"/>
          <w:divBdr>
            <w:top w:val="none" w:sz="0" w:space="0" w:color="auto"/>
            <w:left w:val="none" w:sz="0" w:space="0" w:color="auto"/>
            <w:bottom w:val="none" w:sz="0" w:space="0" w:color="auto"/>
            <w:right w:val="none" w:sz="0" w:space="0" w:color="auto"/>
          </w:divBdr>
        </w:div>
        <w:div w:id="1849829144">
          <w:marLeft w:val="0"/>
          <w:marRight w:val="0"/>
          <w:marTop w:val="0"/>
          <w:marBottom w:val="0"/>
          <w:divBdr>
            <w:top w:val="none" w:sz="0" w:space="0" w:color="auto"/>
            <w:left w:val="none" w:sz="0" w:space="0" w:color="auto"/>
            <w:bottom w:val="none" w:sz="0" w:space="0" w:color="auto"/>
            <w:right w:val="none" w:sz="0" w:space="0" w:color="auto"/>
          </w:divBdr>
        </w:div>
        <w:div w:id="1647707711">
          <w:marLeft w:val="0"/>
          <w:marRight w:val="0"/>
          <w:marTop w:val="0"/>
          <w:marBottom w:val="0"/>
          <w:divBdr>
            <w:top w:val="none" w:sz="0" w:space="0" w:color="auto"/>
            <w:left w:val="none" w:sz="0" w:space="0" w:color="auto"/>
            <w:bottom w:val="none" w:sz="0" w:space="0" w:color="auto"/>
            <w:right w:val="none" w:sz="0" w:space="0" w:color="auto"/>
          </w:divBdr>
        </w:div>
        <w:div w:id="759986593">
          <w:marLeft w:val="0"/>
          <w:marRight w:val="0"/>
          <w:marTop w:val="0"/>
          <w:marBottom w:val="0"/>
          <w:divBdr>
            <w:top w:val="none" w:sz="0" w:space="0" w:color="auto"/>
            <w:left w:val="none" w:sz="0" w:space="0" w:color="auto"/>
            <w:bottom w:val="none" w:sz="0" w:space="0" w:color="auto"/>
            <w:right w:val="none" w:sz="0" w:space="0" w:color="auto"/>
          </w:divBdr>
        </w:div>
        <w:div w:id="1075206210">
          <w:marLeft w:val="0"/>
          <w:marRight w:val="0"/>
          <w:marTop w:val="0"/>
          <w:marBottom w:val="0"/>
          <w:divBdr>
            <w:top w:val="none" w:sz="0" w:space="0" w:color="auto"/>
            <w:left w:val="none" w:sz="0" w:space="0" w:color="auto"/>
            <w:bottom w:val="none" w:sz="0" w:space="0" w:color="auto"/>
            <w:right w:val="none" w:sz="0" w:space="0" w:color="auto"/>
          </w:divBdr>
        </w:div>
        <w:div w:id="291910182">
          <w:marLeft w:val="0"/>
          <w:marRight w:val="0"/>
          <w:marTop w:val="0"/>
          <w:marBottom w:val="0"/>
          <w:divBdr>
            <w:top w:val="none" w:sz="0" w:space="0" w:color="auto"/>
            <w:left w:val="none" w:sz="0" w:space="0" w:color="auto"/>
            <w:bottom w:val="none" w:sz="0" w:space="0" w:color="auto"/>
            <w:right w:val="none" w:sz="0" w:space="0" w:color="auto"/>
          </w:divBdr>
        </w:div>
        <w:div w:id="1869684814">
          <w:marLeft w:val="0"/>
          <w:marRight w:val="0"/>
          <w:marTop w:val="0"/>
          <w:marBottom w:val="0"/>
          <w:divBdr>
            <w:top w:val="none" w:sz="0" w:space="0" w:color="auto"/>
            <w:left w:val="none" w:sz="0" w:space="0" w:color="auto"/>
            <w:bottom w:val="none" w:sz="0" w:space="0" w:color="auto"/>
            <w:right w:val="none" w:sz="0" w:space="0" w:color="auto"/>
          </w:divBdr>
        </w:div>
        <w:div w:id="1900357723">
          <w:marLeft w:val="0"/>
          <w:marRight w:val="0"/>
          <w:marTop w:val="0"/>
          <w:marBottom w:val="0"/>
          <w:divBdr>
            <w:top w:val="none" w:sz="0" w:space="0" w:color="auto"/>
            <w:left w:val="none" w:sz="0" w:space="0" w:color="auto"/>
            <w:bottom w:val="none" w:sz="0" w:space="0" w:color="auto"/>
            <w:right w:val="none" w:sz="0" w:space="0" w:color="auto"/>
          </w:divBdr>
        </w:div>
        <w:div w:id="956522419">
          <w:marLeft w:val="0"/>
          <w:marRight w:val="0"/>
          <w:marTop w:val="0"/>
          <w:marBottom w:val="0"/>
          <w:divBdr>
            <w:top w:val="none" w:sz="0" w:space="0" w:color="auto"/>
            <w:left w:val="none" w:sz="0" w:space="0" w:color="auto"/>
            <w:bottom w:val="none" w:sz="0" w:space="0" w:color="auto"/>
            <w:right w:val="none" w:sz="0" w:space="0" w:color="auto"/>
          </w:divBdr>
        </w:div>
        <w:div w:id="129518292">
          <w:marLeft w:val="0"/>
          <w:marRight w:val="0"/>
          <w:marTop w:val="0"/>
          <w:marBottom w:val="0"/>
          <w:divBdr>
            <w:top w:val="none" w:sz="0" w:space="0" w:color="auto"/>
            <w:left w:val="none" w:sz="0" w:space="0" w:color="auto"/>
            <w:bottom w:val="none" w:sz="0" w:space="0" w:color="auto"/>
            <w:right w:val="none" w:sz="0" w:space="0" w:color="auto"/>
          </w:divBdr>
        </w:div>
        <w:div w:id="907106243">
          <w:marLeft w:val="0"/>
          <w:marRight w:val="0"/>
          <w:marTop w:val="0"/>
          <w:marBottom w:val="0"/>
          <w:divBdr>
            <w:top w:val="none" w:sz="0" w:space="0" w:color="auto"/>
            <w:left w:val="none" w:sz="0" w:space="0" w:color="auto"/>
            <w:bottom w:val="none" w:sz="0" w:space="0" w:color="auto"/>
            <w:right w:val="none" w:sz="0" w:space="0" w:color="auto"/>
          </w:divBdr>
        </w:div>
        <w:div w:id="58217122">
          <w:marLeft w:val="0"/>
          <w:marRight w:val="0"/>
          <w:marTop w:val="0"/>
          <w:marBottom w:val="0"/>
          <w:divBdr>
            <w:top w:val="none" w:sz="0" w:space="0" w:color="auto"/>
            <w:left w:val="none" w:sz="0" w:space="0" w:color="auto"/>
            <w:bottom w:val="none" w:sz="0" w:space="0" w:color="auto"/>
            <w:right w:val="none" w:sz="0" w:space="0" w:color="auto"/>
          </w:divBdr>
        </w:div>
        <w:div w:id="514806503">
          <w:marLeft w:val="0"/>
          <w:marRight w:val="0"/>
          <w:marTop w:val="0"/>
          <w:marBottom w:val="0"/>
          <w:divBdr>
            <w:top w:val="none" w:sz="0" w:space="0" w:color="auto"/>
            <w:left w:val="none" w:sz="0" w:space="0" w:color="auto"/>
            <w:bottom w:val="none" w:sz="0" w:space="0" w:color="auto"/>
            <w:right w:val="none" w:sz="0" w:space="0" w:color="auto"/>
          </w:divBdr>
        </w:div>
        <w:div w:id="235630869">
          <w:marLeft w:val="0"/>
          <w:marRight w:val="0"/>
          <w:marTop w:val="0"/>
          <w:marBottom w:val="0"/>
          <w:divBdr>
            <w:top w:val="none" w:sz="0" w:space="0" w:color="auto"/>
            <w:left w:val="none" w:sz="0" w:space="0" w:color="auto"/>
            <w:bottom w:val="none" w:sz="0" w:space="0" w:color="auto"/>
            <w:right w:val="none" w:sz="0" w:space="0" w:color="auto"/>
          </w:divBdr>
        </w:div>
        <w:div w:id="1299844062">
          <w:marLeft w:val="0"/>
          <w:marRight w:val="0"/>
          <w:marTop w:val="0"/>
          <w:marBottom w:val="0"/>
          <w:divBdr>
            <w:top w:val="none" w:sz="0" w:space="0" w:color="auto"/>
            <w:left w:val="none" w:sz="0" w:space="0" w:color="auto"/>
            <w:bottom w:val="none" w:sz="0" w:space="0" w:color="auto"/>
            <w:right w:val="none" w:sz="0" w:space="0" w:color="auto"/>
          </w:divBdr>
        </w:div>
        <w:div w:id="1413769934">
          <w:marLeft w:val="0"/>
          <w:marRight w:val="0"/>
          <w:marTop w:val="0"/>
          <w:marBottom w:val="0"/>
          <w:divBdr>
            <w:top w:val="none" w:sz="0" w:space="0" w:color="auto"/>
            <w:left w:val="none" w:sz="0" w:space="0" w:color="auto"/>
            <w:bottom w:val="none" w:sz="0" w:space="0" w:color="auto"/>
            <w:right w:val="none" w:sz="0" w:space="0" w:color="auto"/>
          </w:divBdr>
        </w:div>
        <w:div w:id="30305561">
          <w:marLeft w:val="0"/>
          <w:marRight w:val="0"/>
          <w:marTop w:val="0"/>
          <w:marBottom w:val="0"/>
          <w:divBdr>
            <w:top w:val="none" w:sz="0" w:space="0" w:color="auto"/>
            <w:left w:val="none" w:sz="0" w:space="0" w:color="auto"/>
            <w:bottom w:val="none" w:sz="0" w:space="0" w:color="auto"/>
            <w:right w:val="none" w:sz="0" w:space="0" w:color="auto"/>
          </w:divBdr>
        </w:div>
        <w:div w:id="1999504503">
          <w:marLeft w:val="0"/>
          <w:marRight w:val="0"/>
          <w:marTop w:val="0"/>
          <w:marBottom w:val="0"/>
          <w:divBdr>
            <w:top w:val="none" w:sz="0" w:space="0" w:color="auto"/>
            <w:left w:val="none" w:sz="0" w:space="0" w:color="auto"/>
            <w:bottom w:val="none" w:sz="0" w:space="0" w:color="auto"/>
            <w:right w:val="none" w:sz="0" w:space="0" w:color="auto"/>
          </w:divBdr>
        </w:div>
        <w:div w:id="1283682244">
          <w:marLeft w:val="0"/>
          <w:marRight w:val="0"/>
          <w:marTop w:val="0"/>
          <w:marBottom w:val="0"/>
          <w:divBdr>
            <w:top w:val="none" w:sz="0" w:space="0" w:color="auto"/>
            <w:left w:val="none" w:sz="0" w:space="0" w:color="auto"/>
            <w:bottom w:val="none" w:sz="0" w:space="0" w:color="auto"/>
            <w:right w:val="none" w:sz="0" w:space="0" w:color="auto"/>
          </w:divBdr>
        </w:div>
        <w:div w:id="1781221868">
          <w:marLeft w:val="0"/>
          <w:marRight w:val="0"/>
          <w:marTop w:val="0"/>
          <w:marBottom w:val="0"/>
          <w:divBdr>
            <w:top w:val="none" w:sz="0" w:space="0" w:color="auto"/>
            <w:left w:val="none" w:sz="0" w:space="0" w:color="auto"/>
            <w:bottom w:val="none" w:sz="0" w:space="0" w:color="auto"/>
            <w:right w:val="none" w:sz="0" w:space="0" w:color="auto"/>
          </w:divBdr>
        </w:div>
        <w:div w:id="207422953">
          <w:marLeft w:val="0"/>
          <w:marRight w:val="0"/>
          <w:marTop w:val="0"/>
          <w:marBottom w:val="0"/>
          <w:divBdr>
            <w:top w:val="none" w:sz="0" w:space="0" w:color="auto"/>
            <w:left w:val="none" w:sz="0" w:space="0" w:color="auto"/>
            <w:bottom w:val="none" w:sz="0" w:space="0" w:color="auto"/>
            <w:right w:val="none" w:sz="0" w:space="0" w:color="auto"/>
          </w:divBdr>
        </w:div>
        <w:div w:id="923731251">
          <w:marLeft w:val="0"/>
          <w:marRight w:val="0"/>
          <w:marTop w:val="0"/>
          <w:marBottom w:val="0"/>
          <w:divBdr>
            <w:top w:val="none" w:sz="0" w:space="0" w:color="auto"/>
            <w:left w:val="none" w:sz="0" w:space="0" w:color="auto"/>
            <w:bottom w:val="none" w:sz="0" w:space="0" w:color="auto"/>
            <w:right w:val="none" w:sz="0" w:space="0" w:color="auto"/>
          </w:divBdr>
        </w:div>
        <w:div w:id="2057392019">
          <w:marLeft w:val="0"/>
          <w:marRight w:val="0"/>
          <w:marTop w:val="0"/>
          <w:marBottom w:val="0"/>
          <w:divBdr>
            <w:top w:val="none" w:sz="0" w:space="0" w:color="auto"/>
            <w:left w:val="none" w:sz="0" w:space="0" w:color="auto"/>
            <w:bottom w:val="none" w:sz="0" w:space="0" w:color="auto"/>
            <w:right w:val="none" w:sz="0" w:space="0" w:color="auto"/>
          </w:divBdr>
        </w:div>
        <w:div w:id="1359351624">
          <w:marLeft w:val="0"/>
          <w:marRight w:val="0"/>
          <w:marTop w:val="0"/>
          <w:marBottom w:val="0"/>
          <w:divBdr>
            <w:top w:val="none" w:sz="0" w:space="0" w:color="auto"/>
            <w:left w:val="none" w:sz="0" w:space="0" w:color="auto"/>
            <w:bottom w:val="none" w:sz="0" w:space="0" w:color="auto"/>
            <w:right w:val="none" w:sz="0" w:space="0" w:color="auto"/>
          </w:divBdr>
        </w:div>
        <w:div w:id="1418404797">
          <w:marLeft w:val="0"/>
          <w:marRight w:val="0"/>
          <w:marTop w:val="0"/>
          <w:marBottom w:val="0"/>
          <w:divBdr>
            <w:top w:val="none" w:sz="0" w:space="0" w:color="auto"/>
            <w:left w:val="none" w:sz="0" w:space="0" w:color="auto"/>
            <w:bottom w:val="none" w:sz="0" w:space="0" w:color="auto"/>
            <w:right w:val="none" w:sz="0" w:space="0" w:color="auto"/>
          </w:divBdr>
        </w:div>
        <w:div w:id="408887398">
          <w:marLeft w:val="0"/>
          <w:marRight w:val="0"/>
          <w:marTop w:val="0"/>
          <w:marBottom w:val="0"/>
          <w:divBdr>
            <w:top w:val="none" w:sz="0" w:space="0" w:color="auto"/>
            <w:left w:val="none" w:sz="0" w:space="0" w:color="auto"/>
            <w:bottom w:val="none" w:sz="0" w:space="0" w:color="auto"/>
            <w:right w:val="none" w:sz="0" w:space="0" w:color="auto"/>
          </w:divBdr>
        </w:div>
        <w:div w:id="1749499511">
          <w:marLeft w:val="0"/>
          <w:marRight w:val="0"/>
          <w:marTop w:val="0"/>
          <w:marBottom w:val="0"/>
          <w:divBdr>
            <w:top w:val="none" w:sz="0" w:space="0" w:color="auto"/>
            <w:left w:val="none" w:sz="0" w:space="0" w:color="auto"/>
            <w:bottom w:val="none" w:sz="0" w:space="0" w:color="auto"/>
            <w:right w:val="none" w:sz="0" w:space="0" w:color="auto"/>
          </w:divBdr>
        </w:div>
        <w:div w:id="1888494675">
          <w:marLeft w:val="0"/>
          <w:marRight w:val="0"/>
          <w:marTop w:val="0"/>
          <w:marBottom w:val="0"/>
          <w:divBdr>
            <w:top w:val="none" w:sz="0" w:space="0" w:color="auto"/>
            <w:left w:val="none" w:sz="0" w:space="0" w:color="auto"/>
            <w:bottom w:val="none" w:sz="0" w:space="0" w:color="auto"/>
            <w:right w:val="none" w:sz="0" w:space="0" w:color="auto"/>
          </w:divBdr>
        </w:div>
        <w:div w:id="438179165">
          <w:marLeft w:val="0"/>
          <w:marRight w:val="0"/>
          <w:marTop w:val="0"/>
          <w:marBottom w:val="0"/>
          <w:divBdr>
            <w:top w:val="none" w:sz="0" w:space="0" w:color="auto"/>
            <w:left w:val="none" w:sz="0" w:space="0" w:color="auto"/>
            <w:bottom w:val="none" w:sz="0" w:space="0" w:color="auto"/>
            <w:right w:val="none" w:sz="0" w:space="0" w:color="auto"/>
          </w:divBdr>
        </w:div>
        <w:div w:id="532882831">
          <w:marLeft w:val="0"/>
          <w:marRight w:val="0"/>
          <w:marTop w:val="0"/>
          <w:marBottom w:val="0"/>
          <w:divBdr>
            <w:top w:val="none" w:sz="0" w:space="0" w:color="auto"/>
            <w:left w:val="none" w:sz="0" w:space="0" w:color="auto"/>
            <w:bottom w:val="none" w:sz="0" w:space="0" w:color="auto"/>
            <w:right w:val="none" w:sz="0" w:space="0" w:color="auto"/>
          </w:divBdr>
        </w:div>
        <w:div w:id="2049640846">
          <w:marLeft w:val="0"/>
          <w:marRight w:val="0"/>
          <w:marTop w:val="0"/>
          <w:marBottom w:val="0"/>
          <w:divBdr>
            <w:top w:val="none" w:sz="0" w:space="0" w:color="auto"/>
            <w:left w:val="none" w:sz="0" w:space="0" w:color="auto"/>
            <w:bottom w:val="none" w:sz="0" w:space="0" w:color="auto"/>
            <w:right w:val="none" w:sz="0" w:space="0" w:color="auto"/>
          </w:divBdr>
        </w:div>
        <w:div w:id="160314784">
          <w:marLeft w:val="0"/>
          <w:marRight w:val="0"/>
          <w:marTop w:val="0"/>
          <w:marBottom w:val="0"/>
          <w:divBdr>
            <w:top w:val="none" w:sz="0" w:space="0" w:color="auto"/>
            <w:left w:val="none" w:sz="0" w:space="0" w:color="auto"/>
            <w:bottom w:val="none" w:sz="0" w:space="0" w:color="auto"/>
            <w:right w:val="none" w:sz="0" w:space="0" w:color="auto"/>
          </w:divBdr>
        </w:div>
        <w:div w:id="1686055224">
          <w:marLeft w:val="0"/>
          <w:marRight w:val="0"/>
          <w:marTop w:val="0"/>
          <w:marBottom w:val="0"/>
          <w:divBdr>
            <w:top w:val="none" w:sz="0" w:space="0" w:color="auto"/>
            <w:left w:val="none" w:sz="0" w:space="0" w:color="auto"/>
            <w:bottom w:val="none" w:sz="0" w:space="0" w:color="auto"/>
            <w:right w:val="none" w:sz="0" w:space="0" w:color="auto"/>
          </w:divBdr>
        </w:div>
        <w:div w:id="1757021582">
          <w:marLeft w:val="0"/>
          <w:marRight w:val="0"/>
          <w:marTop w:val="0"/>
          <w:marBottom w:val="0"/>
          <w:divBdr>
            <w:top w:val="none" w:sz="0" w:space="0" w:color="auto"/>
            <w:left w:val="none" w:sz="0" w:space="0" w:color="auto"/>
            <w:bottom w:val="none" w:sz="0" w:space="0" w:color="auto"/>
            <w:right w:val="none" w:sz="0" w:space="0" w:color="auto"/>
          </w:divBdr>
        </w:div>
        <w:div w:id="526918288">
          <w:marLeft w:val="0"/>
          <w:marRight w:val="0"/>
          <w:marTop w:val="0"/>
          <w:marBottom w:val="0"/>
          <w:divBdr>
            <w:top w:val="none" w:sz="0" w:space="0" w:color="auto"/>
            <w:left w:val="none" w:sz="0" w:space="0" w:color="auto"/>
            <w:bottom w:val="none" w:sz="0" w:space="0" w:color="auto"/>
            <w:right w:val="none" w:sz="0" w:space="0" w:color="auto"/>
          </w:divBdr>
        </w:div>
        <w:div w:id="279457343">
          <w:marLeft w:val="0"/>
          <w:marRight w:val="0"/>
          <w:marTop w:val="0"/>
          <w:marBottom w:val="0"/>
          <w:divBdr>
            <w:top w:val="none" w:sz="0" w:space="0" w:color="auto"/>
            <w:left w:val="none" w:sz="0" w:space="0" w:color="auto"/>
            <w:bottom w:val="none" w:sz="0" w:space="0" w:color="auto"/>
            <w:right w:val="none" w:sz="0" w:space="0" w:color="auto"/>
          </w:divBdr>
        </w:div>
        <w:div w:id="901869077">
          <w:marLeft w:val="0"/>
          <w:marRight w:val="0"/>
          <w:marTop w:val="0"/>
          <w:marBottom w:val="0"/>
          <w:divBdr>
            <w:top w:val="none" w:sz="0" w:space="0" w:color="auto"/>
            <w:left w:val="none" w:sz="0" w:space="0" w:color="auto"/>
            <w:bottom w:val="none" w:sz="0" w:space="0" w:color="auto"/>
            <w:right w:val="none" w:sz="0" w:space="0" w:color="auto"/>
          </w:divBdr>
        </w:div>
        <w:div w:id="1262452172">
          <w:marLeft w:val="0"/>
          <w:marRight w:val="0"/>
          <w:marTop w:val="0"/>
          <w:marBottom w:val="0"/>
          <w:divBdr>
            <w:top w:val="none" w:sz="0" w:space="0" w:color="auto"/>
            <w:left w:val="none" w:sz="0" w:space="0" w:color="auto"/>
            <w:bottom w:val="none" w:sz="0" w:space="0" w:color="auto"/>
            <w:right w:val="none" w:sz="0" w:space="0" w:color="auto"/>
          </w:divBdr>
        </w:div>
        <w:div w:id="989288208">
          <w:marLeft w:val="0"/>
          <w:marRight w:val="0"/>
          <w:marTop w:val="0"/>
          <w:marBottom w:val="0"/>
          <w:divBdr>
            <w:top w:val="none" w:sz="0" w:space="0" w:color="auto"/>
            <w:left w:val="none" w:sz="0" w:space="0" w:color="auto"/>
            <w:bottom w:val="none" w:sz="0" w:space="0" w:color="auto"/>
            <w:right w:val="none" w:sz="0" w:space="0" w:color="auto"/>
          </w:divBdr>
        </w:div>
        <w:div w:id="266470656">
          <w:marLeft w:val="0"/>
          <w:marRight w:val="0"/>
          <w:marTop w:val="0"/>
          <w:marBottom w:val="0"/>
          <w:divBdr>
            <w:top w:val="none" w:sz="0" w:space="0" w:color="auto"/>
            <w:left w:val="none" w:sz="0" w:space="0" w:color="auto"/>
            <w:bottom w:val="none" w:sz="0" w:space="0" w:color="auto"/>
            <w:right w:val="none" w:sz="0" w:space="0" w:color="auto"/>
          </w:divBdr>
        </w:div>
      </w:divsChild>
    </w:div>
    <w:div w:id="1811290245">
      <w:bodyDiv w:val="1"/>
      <w:marLeft w:val="0"/>
      <w:marRight w:val="0"/>
      <w:marTop w:val="0"/>
      <w:marBottom w:val="0"/>
      <w:divBdr>
        <w:top w:val="none" w:sz="0" w:space="0" w:color="auto"/>
        <w:left w:val="none" w:sz="0" w:space="0" w:color="auto"/>
        <w:bottom w:val="none" w:sz="0" w:space="0" w:color="auto"/>
        <w:right w:val="none" w:sz="0" w:space="0" w:color="auto"/>
      </w:divBdr>
    </w:div>
    <w:div w:id="1811704394">
      <w:bodyDiv w:val="1"/>
      <w:marLeft w:val="0"/>
      <w:marRight w:val="0"/>
      <w:marTop w:val="0"/>
      <w:marBottom w:val="0"/>
      <w:divBdr>
        <w:top w:val="none" w:sz="0" w:space="0" w:color="auto"/>
        <w:left w:val="none" w:sz="0" w:space="0" w:color="auto"/>
        <w:bottom w:val="none" w:sz="0" w:space="0" w:color="auto"/>
        <w:right w:val="none" w:sz="0" w:space="0" w:color="auto"/>
      </w:divBdr>
    </w:div>
    <w:div w:id="1811749876">
      <w:bodyDiv w:val="1"/>
      <w:marLeft w:val="0"/>
      <w:marRight w:val="0"/>
      <w:marTop w:val="0"/>
      <w:marBottom w:val="0"/>
      <w:divBdr>
        <w:top w:val="none" w:sz="0" w:space="0" w:color="auto"/>
        <w:left w:val="none" w:sz="0" w:space="0" w:color="auto"/>
        <w:bottom w:val="none" w:sz="0" w:space="0" w:color="auto"/>
        <w:right w:val="none" w:sz="0" w:space="0" w:color="auto"/>
      </w:divBdr>
    </w:div>
    <w:div w:id="1813280760">
      <w:bodyDiv w:val="1"/>
      <w:marLeft w:val="0"/>
      <w:marRight w:val="0"/>
      <w:marTop w:val="0"/>
      <w:marBottom w:val="0"/>
      <w:divBdr>
        <w:top w:val="none" w:sz="0" w:space="0" w:color="auto"/>
        <w:left w:val="none" w:sz="0" w:space="0" w:color="auto"/>
        <w:bottom w:val="none" w:sz="0" w:space="0" w:color="auto"/>
        <w:right w:val="none" w:sz="0" w:space="0" w:color="auto"/>
      </w:divBdr>
    </w:div>
    <w:div w:id="1813709719">
      <w:bodyDiv w:val="1"/>
      <w:marLeft w:val="0"/>
      <w:marRight w:val="0"/>
      <w:marTop w:val="0"/>
      <w:marBottom w:val="0"/>
      <w:divBdr>
        <w:top w:val="none" w:sz="0" w:space="0" w:color="auto"/>
        <w:left w:val="none" w:sz="0" w:space="0" w:color="auto"/>
        <w:bottom w:val="none" w:sz="0" w:space="0" w:color="auto"/>
        <w:right w:val="none" w:sz="0" w:space="0" w:color="auto"/>
      </w:divBdr>
    </w:div>
    <w:div w:id="1813987733">
      <w:bodyDiv w:val="1"/>
      <w:marLeft w:val="0"/>
      <w:marRight w:val="0"/>
      <w:marTop w:val="0"/>
      <w:marBottom w:val="0"/>
      <w:divBdr>
        <w:top w:val="none" w:sz="0" w:space="0" w:color="auto"/>
        <w:left w:val="none" w:sz="0" w:space="0" w:color="auto"/>
        <w:bottom w:val="none" w:sz="0" w:space="0" w:color="auto"/>
        <w:right w:val="none" w:sz="0" w:space="0" w:color="auto"/>
      </w:divBdr>
    </w:div>
    <w:div w:id="1814177463">
      <w:bodyDiv w:val="1"/>
      <w:marLeft w:val="0"/>
      <w:marRight w:val="0"/>
      <w:marTop w:val="0"/>
      <w:marBottom w:val="0"/>
      <w:divBdr>
        <w:top w:val="none" w:sz="0" w:space="0" w:color="auto"/>
        <w:left w:val="none" w:sz="0" w:space="0" w:color="auto"/>
        <w:bottom w:val="none" w:sz="0" w:space="0" w:color="auto"/>
        <w:right w:val="none" w:sz="0" w:space="0" w:color="auto"/>
      </w:divBdr>
      <w:divsChild>
        <w:div w:id="1853369873">
          <w:marLeft w:val="0"/>
          <w:marRight w:val="0"/>
          <w:marTop w:val="0"/>
          <w:marBottom w:val="0"/>
          <w:divBdr>
            <w:top w:val="none" w:sz="0" w:space="0" w:color="auto"/>
            <w:left w:val="none" w:sz="0" w:space="0" w:color="auto"/>
            <w:bottom w:val="none" w:sz="0" w:space="0" w:color="auto"/>
            <w:right w:val="none" w:sz="0" w:space="0" w:color="auto"/>
          </w:divBdr>
        </w:div>
        <w:div w:id="1642929112">
          <w:marLeft w:val="0"/>
          <w:marRight w:val="0"/>
          <w:marTop w:val="0"/>
          <w:marBottom w:val="0"/>
          <w:divBdr>
            <w:top w:val="none" w:sz="0" w:space="0" w:color="auto"/>
            <w:left w:val="none" w:sz="0" w:space="0" w:color="auto"/>
            <w:bottom w:val="none" w:sz="0" w:space="0" w:color="auto"/>
            <w:right w:val="none" w:sz="0" w:space="0" w:color="auto"/>
          </w:divBdr>
        </w:div>
        <w:div w:id="814301768">
          <w:marLeft w:val="0"/>
          <w:marRight w:val="0"/>
          <w:marTop w:val="0"/>
          <w:marBottom w:val="0"/>
          <w:divBdr>
            <w:top w:val="none" w:sz="0" w:space="0" w:color="auto"/>
            <w:left w:val="none" w:sz="0" w:space="0" w:color="auto"/>
            <w:bottom w:val="none" w:sz="0" w:space="0" w:color="auto"/>
            <w:right w:val="none" w:sz="0" w:space="0" w:color="auto"/>
          </w:divBdr>
        </w:div>
        <w:div w:id="1493526132">
          <w:marLeft w:val="0"/>
          <w:marRight w:val="0"/>
          <w:marTop w:val="0"/>
          <w:marBottom w:val="0"/>
          <w:divBdr>
            <w:top w:val="none" w:sz="0" w:space="0" w:color="auto"/>
            <w:left w:val="none" w:sz="0" w:space="0" w:color="auto"/>
            <w:bottom w:val="none" w:sz="0" w:space="0" w:color="auto"/>
            <w:right w:val="none" w:sz="0" w:space="0" w:color="auto"/>
          </w:divBdr>
        </w:div>
        <w:div w:id="595479117">
          <w:marLeft w:val="0"/>
          <w:marRight w:val="0"/>
          <w:marTop w:val="0"/>
          <w:marBottom w:val="0"/>
          <w:divBdr>
            <w:top w:val="none" w:sz="0" w:space="0" w:color="auto"/>
            <w:left w:val="none" w:sz="0" w:space="0" w:color="auto"/>
            <w:bottom w:val="none" w:sz="0" w:space="0" w:color="auto"/>
            <w:right w:val="none" w:sz="0" w:space="0" w:color="auto"/>
          </w:divBdr>
        </w:div>
        <w:div w:id="397629161">
          <w:marLeft w:val="0"/>
          <w:marRight w:val="0"/>
          <w:marTop w:val="0"/>
          <w:marBottom w:val="0"/>
          <w:divBdr>
            <w:top w:val="none" w:sz="0" w:space="0" w:color="auto"/>
            <w:left w:val="none" w:sz="0" w:space="0" w:color="auto"/>
            <w:bottom w:val="none" w:sz="0" w:space="0" w:color="auto"/>
            <w:right w:val="none" w:sz="0" w:space="0" w:color="auto"/>
          </w:divBdr>
        </w:div>
        <w:div w:id="953290968">
          <w:marLeft w:val="0"/>
          <w:marRight w:val="0"/>
          <w:marTop w:val="0"/>
          <w:marBottom w:val="0"/>
          <w:divBdr>
            <w:top w:val="none" w:sz="0" w:space="0" w:color="auto"/>
            <w:left w:val="none" w:sz="0" w:space="0" w:color="auto"/>
            <w:bottom w:val="none" w:sz="0" w:space="0" w:color="auto"/>
            <w:right w:val="none" w:sz="0" w:space="0" w:color="auto"/>
          </w:divBdr>
        </w:div>
        <w:div w:id="1134639057">
          <w:marLeft w:val="0"/>
          <w:marRight w:val="0"/>
          <w:marTop w:val="0"/>
          <w:marBottom w:val="0"/>
          <w:divBdr>
            <w:top w:val="none" w:sz="0" w:space="0" w:color="auto"/>
            <w:left w:val="none" w:sz="0" w:space="0" w:color="auto"/>
            <w:bottom w:val="none" w:sz="0" w:space="0" w:color="auto"/>
            <w:right w:val="none" w:sz="0" w:space="0" w:color="auto"/>
          </w:divBdr>
        </w:div>
        <w:div w:id="1896695584">
          <w:marLeft w:val="0"/>
          <w:marRight w:val="0"/>
          <w:marTop w:val="0"/>
          <w:marBottom w:val="0"/>
          <w:divBdr>
            <w:top w:val="none" w:sz="0" w:space="0" w:color="auto"/>
            <w:left w:val="none" w:sz="0" w:space="0" w:color="auto"/>
            <w:bottom w:val="none" w:sz="0" w:space="0" w:color="auto"/>
            <w:right w:val="none" w:sz="0" w:space="0" w:color="auto"/>
          </w:divBdr>
        </w:div>
        <w:div w:id="1078134574">
          <w:marLeft w:val="0"/>
          <w:marRight w:val="0"/>
          <w:marTop w:val="0"/>
          <w:marBottom w:val="0"/>
          <w:divBdr>
            <w:top w:val="none" w:sz="0" w:space="0" w:color="auto"/>
            <w:left w:val="none" w:sz="0" w:space="0" w:color="auto"/>
            <w:bottom w:val="none" w:sz="0" w:space="0" w:color="auto"/>
            <w:right w:val="none" w:sz="0" w:space="0" w:color="auto"/>
          </w:divBdr>
        </w:div>
        <w:div w:id="1829981875">
          <w:marLeft w:val="0"/>
          <w:marRight w:val="0"/>
          <w:marTop w:val="0"/>
          <w:marBottom w:val="0"/>
          <w:divBdr>
            <w:top w:val="none" w:sz="0" w:space="0" w:color="auto"/>
            <w:left w:val="none" w:sz="0" w:space="0" w:color="auto"/>
            <w:bottom w:val="none" w:sz="0" w:space="0" w:color="auto"/>
            <w:right w:val="none" w:sz="0" w:space="0" w:color="auto"/>
          </w:divBdr>
        </w:div>
        <w:div w:id="1122380754">
          <w:marLeft w:val="0"/>
          <w:marRight w:val="0"/>
          <w:marTop w:val="0"/>
          <w:marBottom w:val="0"/>
          <w:divBdr>
            <w:top w:val="none" w:sz="0" w:space="0" w:color="auto"/>
            <w:left w:val="none" w:sz="0" w:space="0" w:color="auto"/>
            <w:bottom w:val="none" w:sz="0" w:space="0" w:color="auto"/>
            <w:right w:val="none" w:sz="0" w:space="0" w:color="auto"/>
          </w:divBdr>
        </w:div>
        <w:div w:id="818159409">
          <w:marLeft w:val="0"/>
          <w:marRight w:val="0"/>
          <w:marTop w:val="0"/>
          <w:marBottom w:val="0"/>
          <w:divBdr>
            <w:top w:val="none" w:sz="0" w:space="0" w:color="auto"/>
            <w:left w:val="none" w:sz="0" w:space="0" w:color="auto"/>
            <w:bottom w:val="none" w:sz="0" w:space="0" w:color="auto"/>
            <w:right w:val="none" w:sz="0" w:space="0" w:color="auto"/>
          </w:divBdr>
        </w:div>
        <w:div w:id="940333640">
          <w:marLeft w:val="0"/>
          <w:marRight w:val="0"/>
          <w:marTop w:val="0"/>
          <w:marBottom w:val="0"/>
          <w:divBdr>
            <w:top w:val="none" w:sz="0" w:space="0" w:color="auto"/>
            <w:left w:val="none" w:sz="0" w:space="0" w:color="auto"/>
            <w:bottom w:val="none" w:sz="0" w:space="0" w:color="auto"/>
            <w:right w:val="none" w:sz="0" w:space="0" w:color="auto"/>
          </w:divBdr>
        </w:div>
        <w:div w:id="643236699">
          <w:marLeft w:val="0"/>
          <w:marRight w:val="0"/>
          <w:marTop w:val="0"/>
          <w:marBottom w:val="0"/>
          <w:divBdr>
            <w:top w:val="none" w:sz="0" w:space="0" w:color="auto"/>
            <w:left w:val="none" w:sz="0" w:space="0" w:color="auto"/>
            <w:bottom w:val="none" w:sz="0" w:space="0" w:color="auto"/>
            <w:right w:val="none" w:sz="0" w:space="0" w:color="auto"/>
          </w:divBdr>
        </w:div>
        <w:div w:id="852379253">
          <w:marLeft w:val="0"/>
          <w:marRight w:val="0"/>
          <w:marTop w:val="0"/>
          <w:marBottom w:val="0"/>
          <w:divBdr>
            <w:top w:val="none" w:sz="0" w:space="0" w:color="auto"/>
            <w:left w:val="none" w:sz="0" w:space="0" w:color="auto"/>
            <w:bottom w:val="none" w:sz="0" w:space="0" w:color="auto"/>
            <w:right w:val="none" w:sz="0" w:space="0" w:color="auto"/>
          </w:divBdr>
        </w:div>
        <w:div w:id="454367564">
          <w:marLeft w:val="0"/>
          <w:marRight w:val="0"/>
          <w:marTop w:val="0"/>
          <w:marBottom w:val="0"/>
          <w:divBdr>
            <w:top w:val="none" w:sz="0" w:space="0" w:color="auto"/>
            <w:left w:val="none" w:sz="0" w:space="0" w:color="auto"/>
            <w:bottom w:val="none" w:sz="0" w:space="0" w:color="auto"/>
            <w:right w:val="none" w:sz="0" w:space="0" w:color="auto"/>
          </w:divBdr>
        </w:div>
        <w:div w:id="154537230">
          <w:marLeft w:val="0"/>
          <w:marRight w:val="0"/>
          <w:marTop w:val="0"/>
          <w:marBottom w:val="0"/>
          <w:divBdr>
            <w:top w:val="none" w:sz="0" w:space="0" w:color="auto"/>
            <w:left w:val="none" w:sz="0" w:space="0" w:color="auto"/>
            <w:bottom w:val="none" w:sz="0" w:space="0" w:color="auto"/>
            <w:right w:val="none" w:sz="0" w:space="0" w:color="auto"/>
          </w:divBdr>
        </w:div>
        <w:div w:id="1630278796">
          <w:marLeft w:val="0"/>
          <w:marRight w:val="0"/>
          <w:marTop w:val="0"/>
          <w:marBottom w:val="0"/>
          <w:divBdr>
            <w:top w:val="none" w:sz="0" w:space="0" w:color="auto"/>
            <w:left w:val="none" w:sz="0" w:space="0" w:color="auto"/>
            <w:bottom w:val="none" w:sz="0" w:space="0" w:color="auto"/>
            <w:right w:val="none" w:sz="0" w:space="0" w:color="auto"/>
          </w:divBdr>
        </w:div>
        <w:div w:id="1150517114">
          <w:marLeft w:val="0"/>
          <w:marRight w:val="0"/>
          <w:marTop w:val="0"/>
          <w:marBottom w:val="0"/>
          <w:divBdr>
            <w:top w:val="none" w:sz="0" w:space="0" w:color="auto"/>
            <w:left w:val="none" w:sz="0" w:space="0" w:color="auto"/>
            <w:bottom w:val="none" w:sz="0" w:space="0" w:color="auto"/>
            <w:right w:val="none" w:sz="0" w:space="0" w:color="auto"/>
          </w:divBdr>
        </w:div>
        <w:div w:id="527455500">
          <w:marLeft w:val="0"/>
          <w:marRight w:val="0"/>
          <w:marTop w:val="0"/>
          <w:marBottom w:val="0"/>
          <w:divBdr>
            <w:top w:val="none" w:sz="0" w:space="0" w:color="auto"/>
            <w:left w:val="none" w:sz="0" w:space="0" w:color="auto"/>
            <w:bottom w:val="none" w:sz="0" w:space="0" w:color="auto"/>
            <w:right w:val="none" w:sz="0" w:space="0" w:color="auto"/>
          </w:divBdr>
        </w:div>
        <w:div w:id="1258372275">
          <w:marLeft w:val="0"/>
          <w:marRight w:val="0"/>
          <w:marTop w:val="0"/>
          <w:marBottom w:val="0"/>
          <w:divBdr>
            <w:top w:val="none" w:sz="0" w:space="0" w:color="auto"/>
            <w:left w:val="none" w:sz="0" w:space="0" w:color="auto"/>
            <w:bottom w:val="none" w:sz="0" w:space="0" w:color="auto"/>
            <w:right w:val="none" w:sz="0" w:space="0" w:color="auto"/>
          </w:divBdr>
        </w:div>
        <w:div w:id="1112482722">
          <w:marLeft w:val="0"/>
          <w:marRight w:val="0"/>
          <w:marTop w:val="0"/>
          <w:marBottom w:val="0"/>
          <w:divBdr>
            <w:top w:val="none" w:sz="0" w:space="0" w:color="auto"/>
            <w:left w:val="none" w:sz="0" w:space="0" w:color="auto"/>
            <w:bottom w:val="none" w:sz="0" w:space="0" w:color="auto"/>
            <w:right w:val="none" w:sz="0" w:space="0" w:color="auto"/>
          </w:divBdr>
        </w:div>
        <w:div w:id="129175064">
          <w:marLeft w:val="0"/>
          <w:marRight w:val="0"/>
          <w:marTop w:val="0"/>
          <w:marBottom w:val="0"/>
          <w:divBdr>
            <w:top w:val="none" w:sz="0" w:space="0" w:color="auto"/>
            <w:left w:val="none" w:sz="0" w:space="0" w:color="auto"/>
            <w:bottom w:val="none" w:sz="0" w:space="0" w:color="auto"/>
            <w:right w:val="none" w:sz="0" w:space="0" w:color="auto"/>
          </w:divBdr>
        </w:div>
        <w:div w:id="1125466188">
          <w:marLeft w:val="0"/>
          <w:marRight w:val="0"/>
          <w:marTop w:val="0"/>
          <w:marBottom w:val="0"/>
          <w:divBdr>
            <w:top w:val="none" w:sz="0" w:space="0" w:color="auto"/>
            <w:left w:val="none" w:sz="0" w:space="0" w:color="auto"/>
            <w:bottom w:val="none" w:sz="0" w:space="0" w:color="auto"/>
            <w:right w:val="none" w:sz="0" w:space="0" w:color="auto"/>
          </w:divBdr>
        </w:div>
        <w:div w:id="1253585721">
          <w:marLeft w:val="0"/>
          <w:marRight w:val="0"/>
          <w:marTop w:val="0"/>
          <w:marBottom w:val="0"/>
          <w:divBdr>
            <w:top w:val="none" w:sz="0" w:space="0" w:color="auto"/>
            <w:left w:val="none" w:sz="0" w:space="0" w:color="auto"/>
            <w:bottom w:val="none" w:sz="0" w:space="0" w:color="auto"/>
            <w:right w:val="none" w:sz="0" w:space="0" w:color="auto"/>
          </w:divBdr>
        </w:div>
        <w:div w:id="912351269">
          <w:marLeft w:val="0"/>
          <w:marRight w:val="0"/>
          <w:marTop w:val="0"/>
          <w:marBottom w:val="0"/>
          <w:divBdr>
            <w:top w:val="none" w:sz="0" w:space="0" w:color="auto"/>
            <w:left w:val="none" w:sz="0" w:space="0" w:color="auto"/>
            <w:bottom w:val="none" w:sz="0" w:space="0" w:color="auto"/>
            <w:right w:val="none" w:sz="0" w:space="0" w:color="auto"/>
          </w:divBdr>
        </w:div>
        <w:div w:id="281498892">
          <w:marLeft w:val="0"/>
          <w:marRight w:val="0"/>
          <w:marTop w:val="0"/>
          <w:marBottom w:val="0"/>
          <w:divBdr>
            <w:top w:val="none" w:sz="0" w:space="0" w:color="auto"/>
            <w:left w:val="none" w:sz="0" w:space="0" w:color="auto"/>
            <w:bottom w:val="none" w:sz="0" w:space="0" w:color="auto"/>
            <w:right w:val="none" w:sz="0" w:space="0" w:color="auto"/>
          </w:divBdr>
        </w:div>
        <w:div w:id="1134837427">
          <w:marLeft w:val="0"/>
          <w:marRight w:val="0"/>
          <w:marTop w:val="0"/>
          <w:marBottom w:val="0"/>
          <w:divBdr>
            <w:top w:val="none" w:sz="0" w:space="0" w:color="auto"/>
            <w:left w:val="none" w:sz="0" w:space="0" w:color="auto"/>
            <w:bottom w:val="none" w:sz="0" w:space="0" w:color="auto"/>
            <w:right w:val="none" w:sz="0" w:space="0" w:color="auto"/>
          </w:divBdr>
        </w:div>
        <w:div w:id="2018534675">
          <w:marLeft w:val="0"/>
          <w:marRight w:val="0"/>
          <w:marTop w:val="0"/>
          <w:marBottom w:val="0"/>
          <w:divBdr>
            <w:top w:val="none" w:sz="0" w:space="0" w:color="auto"/>
            <w:left w:val="none" w:sz="0" w:space="0" w:color="auto"/>
            <w:bottom w:val="none" w:sz="0" w:space="0" w:color="auto"/>
            <w:right w:val="none" w:sz="0" w:space="0" w:color="auto"/>
          </w:divBdr>
        </w:div>
        <w:div w:id="1022899981">
          <w:marLeft w:val="0"/>
          <w:marRight w:val="0"/>
          <w:marTop w:val="0"/>
          <w:marBottom w:val="0"/>
          <w:divBdr>
            <w:top w:val="none" w:sz="0" w:space="0" w:color="auto"/>
            <w:left w:val="none" w:sz="0" w:space="0" w:color="auto"/>
            <w:bottom w:val="none" w:sz="0" w:space="0" w:color="auto"/>
            <w:right w:val="none" w:sz="0" w:space="0" w:color="auto"/>
          </w:divBdr>
        </w:div>
        <w:div w:id="1965304292">
          <w:marLeft w:val="0"/>
          <w:marRight w:val="0"/>
          <w:marTop w:val="0"/>
          <w:marBottom w:val="0"/>
          <w:divBdr>
            <w:top w:val="none" w:sz="0" w:space="0" w:color="auto"/>
            <w:left w:val="none" w:sz="0" w:space="0" w:color="auto"/>
            <w:bottom w:val="none" w:sz="0" w:space="0" w:color="auto"/>
            <w:right w:val="none" w:sz="0" w:space="0" w:color="auto"/>
          </w:divBdr>
        </w:div>
        <w:div w:id="321348993">
          <w:marLeft w:val="0"/>
          <w:marRight w:val="0"/>
          <w:marTop w:val="0"/>
          <w:marBottom w:val="0"/>
          <w:divBdr>
            <w:top w:val="none" w:sz="0" w:space="0" w:color="auto"/>
            <w:left w:val="none" w:sz="0" w:space="0" w:color="auto"/>
            <w:bottom w:val="none" w:sz="0" w:space="0" w:color="auto"/>
            <w:right w:val="none" w:sz="0" w:space="0" w:color="auto"/>
          </w:divBdr>
        </w:div>
        <w:div w:id="745688029">
          <w:marLeft w:val="0"/>
          <w:marRight w:val="0"/>
          <w:marTop w:val="0"/>
          <w:marBottom w:val="0"/>
          <w:divBdr>
            <w:top w:val="none" w:sz="0" w:space="0" w:color="auto"/>
            <w:left w:val="none" w:sz="0" w:space="0" w:color="auto"/>
            <w:bottom w:val="none" w:sz="0" w:space="0" w:color="auto"/>
            <w:right w:val="none" w:sz="0" w:space="0" w:color="auto"/>
          </w:divBdr>
        </w:div>
        <w:div w:id="72240817">
          <w:marLeft w:val="0"/>
          <w:marRight w:val="0"/>
          <w:marTop w:val="0"/>
          <w:marBottom w:val="0"/>
          <w:divBdr>
            <w:top w:val="none" w:sz="0" w:space="0" w:color="auto"/>
            <w:left w:val="none" w:sz="0" w:space="0" w:color="auto"/>
            <w:bottom w:val="none" w:sz="0" w:space="0" w:color="auto"/>
            <w:right w:val="none" w:sz="0" w:space="0" w:color="auto"/>
          </w:divBdr>
        </w:div>
        <w:div w:id="160320720">
          <w:marLeft w:val="0"/>
          <w:marRight w:val="0"/>
          <w:marTop w:val="0"/>
          <w:marBottom w:val="0"/>
          <w:divBdr>
            <w:top w:val="none" w:sz="0" w:space="0" w:color="auto"/>
            <w:left w:val="none" w:sz="0" w:space="0" w:color="auto"/>
            <w:bottom w:val="none" w:sz="0" w:space="0" w:color="auto"/>
            <w:right w:val="none" w:sz="0" w:space="0" w:color="auto"/>
          </w:divBdr>
        </w:div>
        <w:div w:id="2009675707">
          <w:marLeft w:val="0"/>
          <w:marRight w:val="0"/>
          <w:marTop w:val="0"/>
          <w:marBottom w:val="0"/>
          <w:divBdr>
            <w:top w:val="none" w:sz="0" w:space="0" w:color="auto"/>
            <w:left w:val="none" w:sz="0" w:space="0" w:color="auto"/>
            <w:bottom w:val="none" w:sz="0" w:space="0" w:color="auto"/>
            <w:right w:val="none" w:sz="0" w:space="0" w:color="auto"/>
          </w:divBdr>
        </w:div>
        <w:div w:id="610481396">
          <w:marLeft w:val="0"/>
          <w:marRight w:val="0"/>
          <w:marTop w:val="0"/>
          <w:marBottom w:val="0"/>
          <w:divBdr>
            <w:top w:val="none" w:sz="0" w:space="0" w:color="auto"/>
            <w:left w:val="none" w:sz="0" w:space="0" w:color="auto"/>
            <w:bottom w:val="none" w:sz="0" w:space="0" w:color="auto"/>
            <w:right w:val="none" w:sz="0" w:space="0" w:color="auto"/>
          </w:divBdr>
        </w:div>
        <w:div w:id="321279759">
          <w:marLeft w:val="0"/>
          <w:marRight w:val="0"/>
          <w:marTop w:val="0"/>
          <w:marBottom w:val="0"/>
          <w:divBdr>
            <w:top w:val="none" w:sz="0" w:space="0" w:color="auto"/>
            <w:left w:val="none" w:sz="0" w:space="0" w:color="auto"/>
            <w:bottom w:val="none" w:sz="0" w:space="0" w:color="auto"/>
            <w:right w:val="none" w:sz="0" w:space="0" w:color="auto"/>
          </w:divBdr>
        </w:div>
        <w:div w:id="160511039">
          <w:marLeft w:val="0"/>
          <w:marRight w:val="0"/>
          <w:marTop w:val="0"/>
          <w:marBottom w:val="0"/>
          <w:divBdr>
            <w:top w:val="none" w:sz="0" w:space="0" w:color="auto"/>
            <w:left w:val="none" w:sz="0" w:space="0" w:color="auto"/>
            <w:bottom w:val="none" w:sz="0" w:space="0" w:color="auto"/>
            <w:right w:val="none" w:sz="0" w:space="0" w:color="auto"/>
          </w:divBdr>
        </w:div>
        <w:div w:id="1734310405">
          <w:marLeft w:val="0"/>
          <w:marRight w:val="0"/>
          <w:marTop w:val="0"/>
          <w:marBottom w:val="0"/>
          <w:divBdr>
            <w:top w:val="none" w:sz="0" w:space="0" w:color="auto"/>
            <w:left w:val="none" w:sz="0" w:space="0" w:color="auto"/>
            <w:bottom w:val="none" w:sz="0" w:space="0" w:color="auto"/>
            <w:right w:val="none" w:sz="0" w:space="0" w:color="auto"/>
          </w:divBdr>
        </w:div>
        <w:div w:id="1219560463">
          <w:marLeft w:val="0"/>
          <w:marRight w:val="0"/>
          <w:marTop w:val="0"/>
          <w:marBottom w:val="0"/>
          <w:divBdr>
            <w:top w:val="none" w:sz="0" w:space="0" w:color="auto"/>
            <w:left w:val="none" w:sz="0" w:space="0" w:color="auto"/>
            <w:bottom w:val="none" w:sz="0" w:space="0" w:color="auto"/>
            <w:right w:val="none" w:sz="0" w:space="0" w:color="auto"/>
          </w:divBdr>
        </w:div>
        <w:div w:id="1289437274">
          <w:marLeft w:val="0"/>
          <w:marRight w:val="0"/>
          <w:marTop w:val="0"/>
          <w:marBottom w:val="0"/>
          <w:divBdr>
            <w:top w:val="none" w:sz="0" w:space="0" w:color="auto"/>
            <w:left w:val="none" w:sz="0" w:space="0" w:color="auto"/>
            <w:bottom w:val="none" w:sz="0" w:space="0" w:color="auto"/>
            <w:right w:val="none" w:sz="0" w:space="0" w:color="auto"/>
          </w:divBdr>
        </w:div>
        <w:div w:id="1551915476">
          <w:marLeft w:val="0"/>
          <w:marRight w:val="0"/>
          <w:marTop w:val="0"/>
          <w:marBottom w:val="0"/>
          <w:divBdr>
            <w:top w:val="none" w:sz="0" w:space="0" w:color="auto"/>
            <w:left w:val="none" w:sz="0" w:space="0" w:color="auto"/>
            <w:bottom w:val="none" w:sz="0" w:space="0" w:color="auto"/>
            <w:right w:val="none" w:sz="0" w:space="0" w:color="auto"/>
          </w:divBdr>
        </w:div>
        <w:div w:id="1256675041">
          <w:marLeft w:val="0"/>
          <w:marRight w:val="0"/>
          <w:marTop w:val="0"/>
          <w:marBottom w:val="0"/>
          <w:divBdr>
            <w:top w:val="none" w:sz="0" w:space="0" w:color="auto"/>
            <w:left w:val="none" w:sz="0" w:space="0" w:color="auto"/>
            <w:bottom w:val="none" w:sz="0" w:space="0" w:color="auto"/>
            <w:right w:val="none" w:sz="0" w:space="0" w:color="auto"/>
          </w:divBdr>
        </w:div>
        <w:div w:id="589630311">
          <w:marLeft w:val="0"/>
          <w:marRight w:val="0"/>
          <w:marTop w:val="0"/>
          <w:marBottom w:val="0"/>
          <w:divBdr>
            <w:top w:val="none" w:sz="0" w:space="0" w:color="auto"/>
            <w:left w:val="none" w:sz="0" w:space="0" w:color="auto"/>
            <w:bottom w:val="none" w:sz="0" w:space="0" w:color="auto"/>
            <w:right w:val="none" w:sz="0" w:space="0" w:color="auto"/>
          </w:divBdr>
        </w:div>
        <w:div w:id="2126340764">
          <w:marLeft w:val="0"/>
          <w:marRight w:val="0"/>
          <w:marTop w:val="0"/>
          <w:marBottom w:val="0"/>
          <w:divBdr>
            <w:top w:val="none" w:sz="0" w:space="0" w:color="auto"/>
            <w:left w:val="none" w:sz="0" w:space="0" w:color="auto"/>
            <w:bottom w:val="none" w:sz="0" w:space="0" w:color="auto"/>
            <w:right w:val="none" w:sz="0" w:space="0" w:color="auto"/>
          </w:divBdr>
        </w:div>
        <w:div w:id="484780817">
          <w:marLeft w:val="0"/>
          <w:marRight w:val="0"/>
          <w:marTop w:val="0"/>
          <w:marBottom w:val="0"/>
          <w:divBdr>
            <w:top w:val="none" w:sz="0" w:space="0" w:color="auto"/>
            <w:left w:val="none" w:sz="0" w:space="0" w:color="auto"/>
            <w:bottom w:val="none" w:sz="0" w:space="0" w:color="auto"/>
            <w:right w:val="none" w:sz="0" w:space="0" w:color="auto"/>
          </w:divBdr>
        </w:div>
        <w:div w:id="1074278966">
          <w:marLeft w:val="0"/>
          <w:marRight w:val="0"/>
          <w:marTop w:val="0"/>
          <w:marBottom w:val="0"/>
          <w:divBdr>
            <w:top w:val="none" w:sz="0" w:space="0" w:color="auto"/>
            <w:left w:val="none" w:sz="0" w:space="0" w:color="auto"/>
            <w:bottom w:val="none" w:sz="0" w:space="0" w:color="auto"/>
            <w:right w:val="none" w:sz="0" w:space="0" w:color="auto"/>
          </w:divBdr>
        </w:div>
        <w:div w:id="1657807794">
          <w:marLeft w:val="0"/>
          <w:marRight w:val="0"/>
          <w:marTop w:val="0"/>
          <w:marBottom w:val="0"/>
          <w:divBdr>
            <w:top w:val="none" w:sz="0" w:space="0" w:color="auto"/>
            <w:left w:val="none" w:sz="0" w:space="0" w:color="auto"/>
            <w:bottom w:val="none" w:sz="0" w:space="0" w:color="auto"/>
            <w:right w:val="none" w:sz="0" w:space="0" w:color="auto"/>
          </w:divBdr>
        </w:div>
        <w:div w:id="45489337">
          <w:marLeft w:val="0"/>
          <w:marRight w:val="0"/>
          <w:marTop w:val="0"/>
          <w:marBottom w:val="0"/>
          <w:divBdr>
            <w:top w:val="none" w:sz="0" w:space="0" w:color="auto"/>
            <w:left w:val="none" w:sz="0" w:space="0" w:color="auto"/>
            <w:bottom w:val="none" w:sz="0" w:space="0" w:color="auto"/>
            <w:right w:val="none" w:sz="0" w:space="0" w:color="auto"/>
          </w:divBdr>
        </w:div>
        <w:div w:id="68502236">
          <w:marLeft w:val="0"/>
          <w:marRight w:val="0"/>
          <w:marTop w:val="0"/>
          <w:marBottom w:val="0"/>
          <w:divBdr>
            <w:top w:val="none" w:sz="0" w:space="0" w:color="auto"/>
            <w:left w:val="none" w:sz="0" w:space="0" w:color="auto"/>
            <w:bottom w:val="none" w:sz="0" w:space="0" w:color="auto"/>
            <w:right w:val="none" w:sz="0" w:space="0" w:color="auto"/>
          </w:divBdr>
        </w:div>
        <w:div w:id="420569315">
          <w:marLeft w:val="0"/>
          <w:marRight w:val="0"/>
          <w:marTop w:val="0"/>
          <w:marBottom w:val="0"/>
          <w:divBdr>
            <w:top w:val="none" w:sz="0" w:space="0" w:color="auto"/>
            <w:left w:val="none" w:sz="0" w:space="0" w:color="auto"/>
            <w:bottom w:val="none" w:sz="0" w:space="0" w:color="auto"/>
            <w:right w:val="none" w:sz="0" w:space="0" w:color="auto"/>
          </w:divBdr>
        </w:div>
        <w:div w:id="92869996">
          <w:marLeft w:val="0"/>
          <w:marRight w:val="0"/>
          <w:marTop w:val="0"/>
          <w:marBottom w:val="0"/>
          <w:divBdr>
            <w:top w:val="none" w:sz="0" w:space="0" w:color="auto"/>
            <w:left w:val="none" w:sz="0" w:space="0" w:color="auto"/>
            <w:bottom w:val="none" w:sz="0" w:space="0" w:color="auto"/>
            <w:right w:val="none" w:sz="0" w:space="0" w:color="auto"/>
          </w:divBdr>
        </w:div>
        <w:div w:id="1778868119">
          <w:marLeft w:val="0"/>
          <w:marRight w:val="0"/>
          <w:marTop w:val="0"/>
          <w:marBottom w:val="0"/>
          <w:divBdr>
            <w:top w:val="none" w:sz="0" w:space="0" w:color="auto"/>
            <w:left w:val="none" w:sz="0" w:space="0" w:color="auto"/>
            <w:bottom w:val="none" w:sz="0" w:space="0" w:color="auto"/>
            <w:right w:val="none" w:sz="0" w:space="0" w:color="auto"/>
          </w:divBdr>
        </w:div>
        <w:div w:id="1267079522">
          <w:marLeft w:val="0"/>
          <w:marRight w:val="0"/>
          <w:marTop w:val="0"/>
          <w:marBottom w:val="0"/>
          <w:divBdr>
            <w:top w:val="none" w:sz="0" w:space="0" w:color="auto"/>
            <w:left w:val="none" w:sz="0" w:space="0" w:color="auto"/>
            <w:bottom w:val="none" w:sz="0" w:space="0" w:color="auto"/>
            <w:right w:val="none" w:sz="0" w:space="0" w:color="auto"/>
          </w:divBdr>
        </w:div>
        <w:div w:id="1510827279">
          <w:marLeft w:val="0"/>
          <w:marRight w:val="0"/>
          <w:marTop w:val="0"/>
          <w:marBottom w:val="0"/>
          <w:divBdr>
            <w:top w:val="none" w:sz="0" w:space="0" w:color="auto"/>
            <w:left w:val="none" w:sz="0" w:space="0" w:color="auto"/>
            <w:bottom w:val="none" w:sz="0" w:space="0" w:color="auto"/>
            <w:right w:val="none" w:sz="0" w:space="0" w:color="auto"/>
          </w:divBdr>
        </w:div>
        <w:div w:id="120653008">
          <w:marLeft w:val="0"/>
          <w:marRight w:val="0"/>
          <w:marTop w:val="0"/>
          <w:marBottom w:val="0"/>
          <w:divBdr>
            <w:top w:val="none" w:sz="0" w:space="0" w:color="auto"/>
            <w:left w:val="none" w:sz="0" w:space="0" w:color="auto"/>
            <w:bottom w:val="none" w:sz="0" w:space="0" w:color="auto"/>
            <w:right w:val="none" w:sz="0" w:space="0" w:color="auto"/>
          </w:divBdr>
        </w:div>
        <w:div w:id="788670291">
          <w:marLeft w:val="0"/>
          <w:marRight w:val="0"/>
          <w:marTop w:val="0"/>
          <w:marBottom w:val="0"/>
          <w:divBdr>
            <w:top w:val="none" w:sz="0" w:space="0" w:color="auto"/>
            <w:left w:val="none" w:sz="0" w:space="0" w:color="auto"/>
            <w:bottom w:val="none" w:sz="0" w:space="0" w:color="auto"/>
            <w:right w:val="none" w:sz="0" w:space="0" w:color="auto"/>
          </w:divBdr>
        </w:div>
        <w:div w:id="855119309">
          <w:marLeft w:val="0"/>
          <w:marRight w:val="0"/>
          <w:marTop w:val="0"/>
          <w:marBottom w:val="0"/>
          <w:divBdr>
            <w:top w:val="none" w:sz="0" w:space="0" w:color="auto"/>
            <w:left w:val="none" w:sz="0" w:space="0" w:color="auto"/>
            <w:bottom w:val="none" w:sz="0" w:space="0" w:color="auto"/>
            <w:right w:val="none" w:sz="0" w:space="0" w:color="auto"/>
          </w:divBdr>
        </w:div>
        <w:div w:id="2033915282">
          <w:marLeft w:val="0"/>
          <w:marRight w:val="0"/>
          <w:marTop w:val="0"/>
          <w:marBottom w:val="0"/>
          <w:divBdr>
            <w:top w:val="none" w:sz="0" w:space="0" w:color="auto"/>
            <w:left w:val="none" w:sz="0" w:space="0" w:color="auto"/>
            <w:bottom w:val="none" w:sz="0" w:space="0" w:color="auto"/>
            <w:right w:val="none" w:sz="0" w:space="0" w:color="auto"/>
          </w:divBdr>
        </w:div>
        <w:div w:id="224226116">
          <w:marLeft w:val="0"/>
          <w:marRight w:val="0"/>
          <w:marTop w:val="0"/>
          <w:marBottom w:val="0"/>
          <w:divBdr>
            <w:top w:val="none" w:sz="0" w:space="0" w:color="auto"/>
            <w:left w:val="none" w:sz="0" w:space="0" w:color="auto"/>
            <w:bottom w:val="none" w:sz="0" w:space="0" w:color="auto"/>
            <w:right w:val="none" w:sz="0" w:space="0" w:color="auto"/>
          </w:divBdr>
        </w:div>
        <w:div w:id="843401795">
          <w:marLeft w:val="0"/>
          <w:marRight w:val="0"/>
          <w:marTop w:val="0"/>
          <w:marBottom w:val="0"/>
          <w:divBdr>
            <w:top w:val="none" w:sz="0" w:space="0" w:color="auto"/>
            <w:left w:val="none" w:sz="0" w:space="0" w:color="auto"/>
            <w:bottom w:val="none" w:sz="0" w:space="0" w:color="auto"/>
            <w:right w:val="none" w:sz="0" w:space="0" w:color="auto"/>
          </w:divBdr>
        </w:div>
        <w:div w:id="106044314">
          <w:marLeft w:val="0"/>
          <w:marRight w:val="0"/>
          <w:marTop w:val="0"/>
          <w:marBottom w:val="0"/>
          <w:divBdr>
            <w:top w:val="none" w:sz="0" w:space="0" w:color="auto"/>
            <w:left w:val="none" w:sz="0" w:space="0" w:color="auto"/>
            <w:bottom w:val="none" w:sz="0" w:space="0" w:color="auto"/>
            <w:right w:val="none" w:sz="0" w:space="0" w:color="auto"/>
          </w:divBdr>
        </w:div>
        <w:div w:id="1802576942">
          <w:marLeft w:val="0"/>
          <w:marRight w:val="0"/>
          <w:marTop w:val="0"/>
          <w:marBottom w:val="0"/>
          <w:divBdr>
            <w:top w:val="none" w:sz="0" w:space="0" w:color="auto"/>
            <w:left w:val="none" w:sz="0" w:space="0" w:color="auto"/>
            <w:bottom w:val="none" w:sz="0" w:space="0" w:color="auto"/>
            <w:right w:val="none" w:sz="0" w:space="0" w:color="auto"/>
          </w:divBdr>
        </w:div>
        <w:div w:id="46881441">
          <w:marLeft w:val="0"/>
          <w:marRight w:val="0"/>
          <w:marTop w:val="0"/>
          <w:marBottom w:val="0"/>
          <w:divBdr>
            <w:top w:val="none" w:sz="0" w:space="0" w:color="auto"/>
            <w:left w:val="none" w:sz="0" w:space="0" w:color="auto"/>
            <w:bottom w:val="none" w:sz="0" w:space="0" w:color="auto"/>
            <w:right w:val="none" w:sz="0" w:space="0" w:color="auto"/>
          </w:divBdr>
        </w:div>
        <w:div w:id="1789005451">
          <w:marLeft w:val="0"/>
          <w:marRight w:val="0"/>
          <w:marTop w:val="0"/>
          <w:marBottom w:val="0"/>
          <w:divBdr>
            <w:top w:val="none" w:sz="0" w:space="0" w:color="auto"/>
            <w:left w:val="none" w:sz="0" w:space="0" w:color="auto"/>
            <w:bottom w:val="none" w:sz="0" w:space="0" w:color="auto"/>
            <w:right w:val="none" w:sz="0" w:space="0" w:color="auto"/>
          </w:divBdr>
        </w:div>
        <w:div w:id="1870336533">
          <w:marLeft w:val="0"/>
          <w:marRight w:val="0"/>
          <w:marTop w:val="0"/>
          <w:marBottom w:val="0"/>
          <w:divBdr>
            <w:top w:val="none" w:sz="0" w:space="0" w:color="auto"/>
            <w:left w:val="none" w:sz="0" w:space="0" w:color="auto"/>
            <w:bottom w:val="none" w:sz="0" w:space="0" w:color="auto"/>
            <w:right w:val="none" w:sz="0" w:space="0" w:color="auto"/>
          </w:divBdr>
        </w:div>
        <w:div w:id="1082525887">
          <w:marLeft w:val="0"/>
          <w:marRight w:val="0"/>
          <w:marTop w:val="0"/>
          <w:marBottom w:val="0"/>
          <w:divBdr>
            <w:top w:val="none" w:sz="0" w:space="0" w:color="auto"/>
            <w:left w:val="none" w:sz="0" w:space="0" w:color="auto"/>
            <w:bottom w:val="none" w:sz="0" w:space="0" w:color="auto"/>
            <w:right w:val="none" w:sz="0" w:space="0" w:color="auto"/>
          </w:divBdr>
        </w:div>
        <w:div w:id="2130082369">
          <w:marLeft w:val="0"/>
          <w:marRight w:val="0"/>
          <w:marTop w:val="0"/>
          <w:marBottom w:val="0"/>
          <w:divBdr>
            <w:top w:val="none" w:sz="0" w:space="0" w:color="auto"/>
            <w:left w:val="none" w:sz="0" w:space="0" w:color="auto"/>
            <w:bottom w:val="none" w:sz="0" w:space="0" w:color="auto"/>
            <w:right w:val="none" w:sz="0" w:space="0" w:color="auto"/>
          </w:divBdr>
        </w:div>
        <w:div w:id="818885467">
          <w:marLeft w:val="0"/>
          <w:marRight w:val="0"/>
          <w:marTop w:val="0"/>
          <w:marBottom w:val="0"/>
          <w:divBdr>
            <w:top w:val="none" w:sz="0" w:space="0" w:color="auto"/>
            <w:left w:val="none" w:sz="0" w:space="0" w:color="auto"/>
            <w:bottom w:val="none" w:sz="0" w:space="0" w:color="auto"/>
            <w:right w:val="none" w:sz="0" w:space="0" w:color="auto"/>
          </w:divBdr>
        </w:div>
        <w:div w:id="865409023">
          <w:marLeft w:val="0"/>
          <w:marRight w:val="0"/>
          <w:marTop w:val="0"/>
          <w:marBottom w:val="0"/>
          <w:divBdr>
            <w:top w:val="none" w:sz="0" w:space="0" w:color="auto"/>
            <w:left w:val="none" w:sz="0" w:space="0" w:color="auto"/>
            <w:bottom w:val="none" w:sz="0" w:space="0" w:color="auto"/>
            <w:right w:val="none" w:sz="0" w:space="0" w:color="auto"/>
          </w:divBdr>
        </w:div>
        <w:div w:id="271864040">
          <w:marLeft w:val="0"/>
          <w:marRight w:val="0"/>
          <w:marTop w:val="0"/>
          <w:marBottom w:val="0"/>
          <w:divBdr>
            <w:top w:val="none" w:sz="0" w:space="0" w:color="auto"/>
            <w:left w:val="none" w:sz="0" w:space="0" w:color="auto"/>
            <w:bottom w:val="none" w:sz="0" w:space="0" w:color="auto"/>
            <w:right w:val="none" w:sz="0" w:space="0" w:color="auto"/>
          </w:divBdr>
        </w:div>
        <w:div w:id="1695688206">
          <w:marLeft w:val="0"/>
          <w:marRight w:val="0"/>
          <w:marTop w:val="0"/>
          <w:marBottom w:val="0"/>
          <w:divBdr>
            <w:top w:val="none" w:sz="0" w:space="0" w:color="auto"/>
            <w:left w:val="none" w:sz="0" w:space="0" w:color="auto"/>
            <w:bottom w:val="none" w:sz="0" w:space="0" w:color="auto"/>
            <w:right w:val="none" w:sz="0" w:space="0" w:color="auto"/>
          </w:divBdr>
        </w:div>
        <w:div w:id="133647143">
          <w:marLeft w:val="0"/>
          <w:marRight w:val="0"/>
          <w:marTop w:val="0"/>
          <w:marBottom w:val="0"/>
          <w:divBdr>
            <w:top w:val="none" w:sz="0" w:space="0" w:color="auto"/>
            <w:left w:val="none" w:sz="0" w:space="0" w:color="auto"/>
            <w:bottom w:val="none" w:sz="0" w:space="0" w:color="auto"/>
            <w:right w:val="none" w:sz="0" w:space="0" w:color="auto"/>
          </w:divBdr>
        </w:div>
        <w:div w:id="714739411">
          <w:marLeft w:val="0"/>
          <w:marRight w:val="0"/>
          <w:marTop w:val="0"/>
          <w:marBottom w:val="0"/>
          <w:divBdr>
            <w:top w:val="none" w:sz="0" w:space="0" w:color="auto"/>
            <w:left w:val="none" w:sz="0" w:space="0" w:color="auto"/>
            <w:bottom w:val="none" w:sz="0" w:space="0" w:color="auto"/>
            <w:right w:val="none" w:sz="0" w:space="0" w:color="auto"/>
          </w:divBdr>
        </w:div>
        <w:div w:id="1071200169">
          <w:marLeft w:val="0"/>
          <w:marRight w:val="0"/>
          <w:marTop w:val="0"/>
          <w:marBottom w:val="0"/>
          <w:divBdr>
            <w:top w:val="none" w:sz="0" w:space="0" w:color="auto"/>
            <w:left w:val="none" w:sz="0" w:space="0" w:color="auto"/>
            <w:bottom w:val="none" w:sz="0" w:space="0" w:color="auto"/>
            <w:right w:val="none" w:sz="0" w:space="0" w:color="auto"/>
          </w:divBdr>
        </w:div>
        <w:div w:id="2044670650">
          <w:marLeft w:val="0"/>
          <w:marRight w:val="0"/>
          <w:marTop w:val="0"/>
          <w:marBottom w:val="0"/>
          <w:divBdr>
            <w:top w:val="none" w:sz="0" w:space="0" w:color="auto"/>
            <w:left w:val="none" w:sz="0" w:space="0" w:color="auto"/>
            <w:bottom w:val="none" w:sz="0" w:space="0" w:color="auto"/>
            <w:right w:val="none" w:sz="0" w:space="0" w:color="auto"/>
          </w:divBdr>
        </w:div>
        <w:div w:id="243222913">
          <w:marLeft w:val="0"/>
          <w:marRight w:val="0"/>
          <w:marTop w:val="0"/>
          <w:marBottom w:val="0"/>
          <w:divBdr>
            <w:top w:val="none" w:sz="0" w:space="0" w:color="auto"/>
            <w:left w:val="none" w:sz="0" w:space="0" w:color="auto"/>
            <w:bottom w:val="none" w:sz="0" w:space="0" w:color="auto"/>
            <w:right w:val="none" w:sz="0" w:space="0" w:color="auto"/>
          </w:divBdr>
        </w:div>
        <w:div w:id="1746681525">
          <w:marLeft w:val="0"/>
          <w:marRight w:val="0"/>
          <w:marTop w:val="0"/>
          <w:marBottom w:val="0"/>
          <w:divBdr>
            <w:top w:val="none" w:sz="0" w:space="0" w:color="auto"/>
            <w:left w:val="none" w:sz="0" w:space="0" w:color="auto"/>
            <w:bottom w:val="none" w:sz="0" w:space="0" w:color="auto"/>
            <w:right w:val="none" w:sz="0" w:space="0" w:color="auto"/>
          </w:divBdr>
        </w:div>
        <w:div w:id="1125268042">
          <w:marLeft w:val="0"/>
          <w:marRight w:val="0"/>
          <w:marTop w:val="0"/>
          <w:marBottom w:val="0"/>
          <w:divBdr>
            <w:top w:val="none" w:sz="0" w:space="0" w:color="auto"/>
            <w:left w:val="none" w:sz="0" w:space="0" w:color="auto"/>
            <w:bottom w:val="none" w:sz="0" w:space="0" w:color="auto"/>
            <w:right w:val="none" w:sz="0" w:space="0" w:color="auto"/>
          </w:divBdr>
        </w:div>
        <w:div w:id="1017001849">
          <w:marLeft w:val="0"/>
          <w:marRight w:val="0"/>
          <w:marTop w:val="0"/>
          <w:marBottom w:val="0"/>
          <w:divBdr>
            <w:top w:val="none" w:sz="0" w:space="0" w:color="auto"/>
            <w:left w:val="none" w:sz="0" w:space="0" w:color="auto"/>
            <w:bottom w:val="none" w:sz="0" w:space="0" w:color="auto"/>
            <w:right w:val="none" w:sz="0" w:space="0" w:color="auto"/>
          </w:divBdr>
        </w:div>
        <w:div w:id="827869310">
          <w:marLeft w:val="0"/>
          <w:marRight w:val="0"/>
          <w:marTop w:val="0"/>
          <w:marBottom w:val="0"/>
          <w:divBdr>
            <w:top w:val="none" w:sz="0" w:space="0" w:color="auto"/>
            <w:left w:val="none" w:sz="0" w:space="0" w:color="auto"/>
            <w:bottom w:val="none" w:sz="0" w:space="0" w:color="auto"/>
            <w:right w:val="none" w:sz="0" w:space="0" w:color="auto"/>
          </w:divBdr>
        </w:div>
        <w:div w:id="444079824">
          <w:marLeft w:val="0"/>
          <w:marRight w:val="0"/>
          <w:marTop w:val="0"/>
          <w:marBottom w:val="0"/>
          <w:divBdr>
            <w:top w:val="none" w:sz="0" w:space="0" w:color="auto"/>
            <w:left w:val="none" w:sz="0" w:space="0" w:color="auto"/>
            <w:bottom w:val="none" w:sz="0" w:space="0" w:color="auto"/>
            <w:right w:val="none" w:sz="0" w:space="0" w:color="auto"/>
          </w:divBdr>
        </w:div>
        <w:div w:id="574097085">
          <w:marLeft w:val="0"/>
          <w:marRight w:val="0"/>
          <w:marTop w:val="0"/>
          <w:marBottom w:val="0"/>
          <w:divBdr>
            <w:top w:val="none" w:sz="0" w:space="0" w:color="auto"/>
            <w:left w:val="none" w:sz="0" w:space="0" w:color="auto"/>
            <w:bottom w:val="none" w:sz="0" w:space="0" w:color="auto"/>
            <w:right w:val="none" w:sz="0" w:space="0" w:color="auto"/>
          </w:divBdr>
        </w:div>
        <w:div w:id="269511197">
          <w:marLeft w:val="0"/>
          <w:marRight w:val="0"/>
          <w:marTop w:val="0"/>
          <w:marBottom w:val="0"/>
          <w:divBdr>
            <w:top w:val="none" w:sz="0" w:space="0" w:color="auto"/>
            <w:left w:val="none" w:sz="0" w:space="0" w:color="auto"/>
            <w:bottom w:val="none" w:sz="0" w:space="0" w:color="auto"/>
            <w:right w:val="none" w:sz="0" w:space="0" w:color="auto"/>
          </w:divBdr>
        </w:div>
        <w:div w:id="79376566">
          <w:marLeft w:val="0"/>
          <w:marRight w:val="0"/>
          <w:marTop w:val="0"/>
          <w:marBottom w:val="0"/>
          <w:divBdr>
            <w:top w:val="none" w:sz="0" w:space="0" w:color="auto"/>
            <w:left w:val="none" w:sz="0" w:space="0" w:color="auto"/>
            <w:bottom w:val="none" w:sz="0" w:space="0" w:color="auto"/>
            <w:right w:val="none" w:sz="0" w:space="0" w:color="auto"/>
          </w:divBdr>
        </w:div>
        <w:div w:id="995957401">
          <w:marLeft w:val="0"/>
          <w:marRight w:val="0"/>
          <w:marTop w:val="0"/>
          <w:marBottom w:val="0"/>
          <w:divBdr>
            <w:top w:val="none" w:sz="0" w:space="0" w:color="auto"/>
            <w:left w:val="none" w:sz="0" w:space="0" w:color="auto"/>
            <w:bottom w:val="none" w:sz="0" w:space="0" w:color="auto"/>
            <w:right w:val="none" w:sz="0" w:space="0" w:color="auto"/>
          </w:divBdr>
        </w:div>
        <w:div w:id="3095504">
          <w:marLeft w:val="0"/>
          <w:marRight w:val="0"/>
          <w:marTop w:val="0"/>
          <w:marBottom w:val="0"/>
          <w:divBdr>
            <w:top w:val="none" w:sz="0" w:space="0" w:color="auto"/>
            <w:left w:val="none" w:sz="0" w:space="0" w:color="auto"/>
            <w:bottom w:val="none" w:sz="0" w:space="0" w:color="auto"/>
            <w:right w:val="none" w:sz="0" w:space="0" w:color="auto"/>
          </w:divBdr>
        </w:div>
        <w:div w:id="1058867654">
          <w:marLeft w:val="0"/>
          <w:marRight w:val="0"/>
          <w:marTop w:val="0"/>
          <w:marBottom w:val="0"/>
          <w:divBdr>
            <w:top w:val="none" w:sz="0" w:space="0" w:color="auto"/>
            <w:left w:val="none" w:sz="0" w:space="0" w:color="auto"/>
            <w:bottom w:val="none" w:sz="0" w:space="0" w:color="auto"/>
            <w:right w:val="none" w:sz="0" w:space="0" w:color="auto"/>
          </w:divBdr>
        </w:div>
        <w:div w:id="37241443">
          <w:marLeft w:val="0"/>
          <w:marRight w:val="0"/>
          <w:marTop w:val="0"/>
          <w:marBottom w:val="0"/>
          <w:divBdr>
            <w:top w:val="none" w:sz="0" w:space="0" w:color="auto"/>
            <w:left w:val="none" w:sz="0" w:space="0" w:color="auto"/>
            <w:bottom w:val="none" w:sz="0" w:space="0" w:color="auto"/>
            <w:right w:val="none" w:sz="0" w:space="0" w:color="auto"/>
          </w:divBdr>
        </w:div>
        <w:div w:id="1937324137">
          <w:marLeft w:val="0"/>
          <w:marRight w:val="0"/>
          <w:marTop w:val="0"/>
          <w:marBottom w:val="0"/>
          <w:divBdr>
            <w:top w:val="none" w:sz="0" w:space="0" w:color="auto"/>
            <w:left w:val="none" w:sz="0" w:space="0" w:color="auto"/>
            <w:bottom w:val="none" w:sz="0" w:space="0" w:color="auto"/>
            <w:right w:val="none" w:sz="0" w:space="0" w:color="auto"/>
          </w:divBdr>
        </w:div>
        <w:div w:id="833764345">
          <w:marLeft w:val="0"/>
          <w:marRight w:val="0"/>
          <w:marTop w:val="0"/>
          <w:marBottom w:val="0"/>
          <w:divBdr>
            <w:top w:val="none" w:sz="0" w:space="0" w:color="auto"/>
            <w:left w:val="none" w:sz="0" w:space="0" w:color="auto"/>
            <w:bottom w:val="none" w:sz="0" w:space="0" w:color="auto"/>
            <w:right w:val="none" w:sz="0" w:space="0" w:color="auto"/>
          </w:divBdr>
        </w:div>
      </w:divsChild>
    </w:div>
    <w:div w:id="1814909284">
      <w:bodyDiv w:val="1"/>
      <w:marLeft w:val="0"/>
      <w:marRight w:val="0"/>
      <w:marTop w:val="0"/>
      <w:marBottom w:val="0"/>
      <w:divBdr>
        <w:top w:val="none" w:sz="0" w:space="0" w:color="auto"/>
        <w:left w:val="none" w:sz="0" w:space="0" w:color="auto"/>
        <w:bottom w:val="none" w:sz="0" w:space="0" w:color="auto"/>
        <w:right w:val="none" w:sz="0" w:space="0" w:color="auto"/>
      </w:divBdr>
    </w:div>
    <w:div w:id="1815368717">
      <w:bodyDiv w:val="1"/>
      <w:marLeft w:val="0"/>
      <w:marRight w:val="0"/>
      <w:marTop w:val="0"/>
      <w:marBottom w:val="0"/>
      <w:divBdr>
        <w:top w:val="none" w:sz="0" w:space="0" w:color="auto"/>
        <w:left w:val="none" w:sz="0" w:space="0" w:color="auto"/>
        <w:bottom w:val="none" w:sz="0" w:space="0" w:color="auto"/>
        <w:right w:val="none" w:sz="0" w:space="0" w:color="auto"/>
      </w:divBdr>
    </w:div>
    <w:div w:id="1816487677">
      <w:bodyDiv w:val="1"/>
      <w:marLeft w:val="0"/>
      <w:marRight w:val="0"/>
      <w:marTop w:val="0"/>
      <w:marBottom w:val="0"/>
      <w:divBdr>
        <w:top w:val="none" w:sz="0" w:space="0" w:color="auto"/>
        <w:left w:val="none" w:sz="0" w:space="0" w:color="auto"/>
        <w:bottom w:val="none" w:sz="0" w:space="0" w:color="auto"/>
        <w:right w:val="none" w:sz="0" w:space="0" w:color="auto"/>
      </w:divBdr>
    </w:div>
    <w:div w:id="1817716819">
      <w:bodyDiv w:val="1"/>
      <w:marLeft w:val="0"/>
      <w:marRight w:val="0"/>
      <w:marTop w:val="0"/>
      <w:marBottom w:val="0"/>
      <w:divBdr>
        <w:top w:val="none" w:sz="0" w:space="0" w:color="auto"/>
        <w:left w:val="none" w:sz="0" w:space="0" w:color="auto"/>
        <w:bottom w:val="none" w:sz="0" w:space="0" w:color="auto"/>
        <w:right w:val="none" w:sz="0" w:space="0" w:color="auto"/>
      </w:divBdr>
    </w:div>
    <w:div w:id="1817725745">
      <w:bodyDiv w:val="1"/>
      <w:marLeft w:val="0"/>
      <w:marRight w:val="0"/>
      <w:marTop w:val="0"/>
      <w:marBottom w:val="0"/>
      <w:divBdr>
        <w:top w:val="none" w:sz="0" w:space="0" w:color="auto"/>
        <w:left w:val="none" w:sz="0" w:space="0" w:color="auto"/>
        <w:bottom w:val="none" w:sz="0" w:space="0" w:color="auto"/>
        <w:right w:val="none" w:sz="0" w:space="0" w:color="auto"/>
      </w:divBdr>
    </w:div>
    <w:div w:id="1818376974">
      <w:bodyDiv w:val="1"/>
      <w:marLeft w:val="0"/>
      <w:marRight w:val="0"/>
      <w:marTop w:val="0"/>
      <w:marBottom w:val="0"/>
      <w:divBdr>
        <w:top w:val="none" w:sz="0" w:space="0" w:color="auto"/>
        <w:left w:val="none" w:sz="0" w:space="0" w:color="auto"/>
        <w:bottom w:val="none" w:sz="0" w:space="0" w:color="auto"/>
        <w:right w:val="none" w:sz="0" w:space="0" w:color="auto"/>
      </w:divBdr>
    </w:div>
    <w:div w:id="1818843254">
      <w:bodyDiv w:val="1"/>
      <w:marLeft w:val="0"/>
      <w:marRight w:val="0"/>
      <w:marTop w:val="0"/>
      <w:marBottom w:val="0"/>
      <w:divBdr>
        <w:top w:val="none" w:sz="0" w:space="0" w:color="auto"/>
        <w:left w:val="none" w:sz="0" w:space="0" w:color="auto"/>
        <w:bottom w:val="none" w:sz="0" w:space="0" w:color="auto"/>
        <w:right w:val="none" w:sz="0" w:space="0" w:color="auto"/>
      </w:divBdr>
    </w:div>
    <w:div w:id="1819689377">
      <w:bodyDiv w:val="1"/>
      <w:marLeft w:val="0"/>
      <w:marRight w:val="0"/>
      <w:marTop w:val="0"/>
      <w:marBottom w:val="0"/>
      <w:divBdr>
        <w:top w:val="none" w:sz="0" w:space="0" w:color="auto"/>
        <w:left w:val="none" w:sz="0" w:space="0" w:color="auto"/>
        <w:bottom w:val="none" w:sz="0" w:space="0" w:color="auto"/>
        <w:right w:val="none" w:sz="0" w:space="0" w:color="auto"/>
      </w:divBdr>
    </w:div>
    <w:div w:id="1820152125">
      <w:bodyDiv w:val="1"/>
      <w:marLeft w:val="0"/>
      <w:marRight w:val="0"/>
      <w:marTop w:val="0"/>
      <w:marBottom w:val="0"/>
      <w:divBdr>
        <w:top w:val="none" w:sz="0" w:space="0" w:color="auto"/>
        <w:left w:val="none" w:sz="0" w:space="0" w:color="auto"/>
        <w:bottom w:val="none" w:sz="0" w:space="0" w:color="auto"/>
        <w:right w:val="none" w:sz="0" w:space="0" w:color="auto"/>
      </w:divBdr>
      <w:divsChild>
        <w:div w:id="439105258">
          <w:marLeft w:val="0"/>
          <w:marRight w:val="0"/>
          <w:marTop w:val="0"/>
          <w:marBottom w:val="0"/>
          <w:divBdr>
            <w:top w:val="none" w:sz="0" w:space="0" w:color="auto"/>
            <w:left w:val="none" w:sz="0" w:space="0" w:color="auto"/>
            <w:bottom w:val="none" w:sz="0" w:space="0" w:color="auto"/>
            <w:right w:val="none" w:sz="0" w:space="0" w:color="auto"/>
          </w:divBdr>
        </w:div>
        <w:div w:id="1054426863">
          <w:marLeft w:val="0"/>
          <w:marRight w:val="0"/>
          <w:marTop w:val="0"/>
          <w:marBottom w:val="0"/>
          <w:divBdr>
            <w:top w:val="none" w:sz="0" w:space="0" w:color="auto"/>
            <w:left w:val="none" w:sz="0" w:space="0" w:color="auto"/>
            <w:bottom w:val="none" w:sz="0" w:space="0" w:color="auto"/>
            <w:right w:val="none" w:sz="0" w:space="0" w:color="auto"/>
          </w:divBdr>
        </w:div>
        <w:div w:id="1818260432">
          <w:marLeft w:val="0"/>
          <w:marRight w:val="0"/>
          <w:marTop w:val="0"/>
          <w:marBottom w:val="0"/>
          <w:divBdr>
            <w:top w:val="none" w:sz="0" w:space="0" w:color="auto"/>
            <w:left w:val="none" w:sz="0" w:space="0" w:color="auto"/>
            <w:bottom w:val="none" w:sz="0" w:space="0" w:color="auto"/>
            <w:right w:val="none" w:sz="0" w:space="0" w:color="auto"/>
          </w:divBdr>
        </w:div>
        <w:div w:id="353656057">
          <w:marLeft w:val="0"/>
          <w:marRight w:val="0"/>
          <w:marTop w:val="0"/>
          <w:marBottom w:val="0"/>
          <w:divBdr>
            <w:top w:val="none" w:sz="0" w:space="0" w:color="auto"/>
            <w:left w:val="none" w:sz="0" w:space="0" w:color="auto"/>
            <w:bottom w:val="none" w:sz="0" w:space="0" w:color="auto"/>
            <w:right w:val="none" w:sz="0" w:space="0" w:color="auto"/>
          </w:divBdr>
        </w:div>
        <w:div w:id="1450008078">
          <w:marLeft w:val="0"/>
          <w:marRight w:val="0"/>
          <w:marTop w:val="0"/>
          <w:marBottom w:val="0"/>
          <w:divBdr>
            <w:top w:val="none" w:sz="0" w:space="0" w:color="auto"/>
            <w:left w:val="none" w:sz="0" w:space="0" w:color="auto"/>
            <w:bottom w:val="none" w:sz="0" w:space="0" w:color="auto"/>
            <w:right w:val="none" w:sz="0" w:space="0" w:color="auto"/>
          </w:divBdr>
        </w:div>
        <w:div w:id="1483697998">
          <w:marLeft w:val="0"/>
          <w:marRight w:val="0"/>
          <w:marTop w:val="0"/>
          <w:marBottom w:val="0"/>
          <w:divBdr>
            <w:top w:val="none" w:sz="0" w:space="0" w:color="auto"/>
            <w:left w:val="none" w:sz="0" w:space="0" w:color="auto"/>
            <w:bottom w:val="none" w:sz="0" w:space="0" w:color="auto"/>
            <w:right w:val="none" w:sz="0" w:space="0" w:color="auto"/>
          </w:divBdr>
        </w:div>
        <w:div w:id="938028769">
          <w:marLeft w:val="0"/>
          <w:marRight w:val="0"/>
          <w:marTop w:val="0"/>
          <w:marBottom w:val="0"/>
          <w:divBdr>
            <w:top w:val="none" w:sz="0" w:space="0" w:color="auto"/>
            <w:left w:val="none" w:sz="0" w:space="0" w:color="auto"/>
            <w:bottom w:val="none" w:sz="0" w:space="0" w:color="auto"/>
            <w:right w:val="none" w:sz="0" w:space="0" w:color="auto"/>
          </w:divBdr>
        </w:div>
        <w:div w:id="2138257109">
          <w:marLeft w:val="0"/>
          <w:marRight w:val="0"/>
          <w:marTop w:val="0"/>
          <w:marBottom w:val="0"/>
          <w:divBdr>
            <w:top w:val="none" w:sz="0" w:space="0" w:color="auto"/>
            <w:left w:val="none" w:sz="0" w:space="0" w:color="auto"/>
            <w:bottom w:val="none" w:sz="0" w:space="0" w:color="auto"/>
            <w:right w:val="none" w:sz="0" w:space="0" w:color="auto"/>
          </w:divBdr>
        </w:div>
        <w:div w:id="835148960">
          <w:marLeft w:val="0"/>
          <w:marRight w:val="0"/>
          <w:marTop w:val="0"/>
          <w:marBottom w:val="0"/>
          <w:divBdr>
            <w:top w:val="none" w:sz="0" w:space="0" w:color="auto"/>
            <w:left w:val="none" w:sz="0" w:space="0" w:color="auto"/>
            <w:bottom w:val="none" w:sz="0" w:space="0" w:color="auto"/>
            <w:right w:val="none" w:sz="0" w:space="0" w:color="auto"/>
          </w:divBdr>
        </w:div>
        <w:div w:id="402266139">
          <w:marLeft w:val="0"/>
          <w:marRight w:val="0"/>
          <w:marTop w:val="0"/>
          <w:marBottom w:val="0"/>
          <w:divBdr>
            <w:top w:val="none" w:sz="0" w:space="0" w:color="auto"/>
            <w:left w:val="none" w:sz="0" w:space="0" w:color="auto"/>
            <w:bottom w:val="none" w:sz="0" w:space="0" w:color="auto"/>
            <w:right w:val="none" w:sz="0" w:space="0" w:color="auto"/>
          </w:divBdr>
        </w:div>
        <w:div w:id="1612736472">
          <w:marLeft w:val="0"/>
          <w:marRight w:val="0"/>
          <w:marTop w:val="0"/>
          <w:marBottom w:val="0"/>
          <w:divBdr>
            <w:top w:val="none" w:sz="0" w:space="0" w:color="auto"/>
            <w:left w:val="none" w:sz="0" w:space="0" w:color="auto"/>
            <w:bottom w:val="none" w:sz="0" w:space="0" w:color="auto"/>
            <w:right w:val="none" w:sz="0" w:space="0" w:color="auto"/>
          </w:divBdr>
        </w:div>
        <w:div w:id="2103451210">
          <w:marLeft w:val="0"/>
          <w:marRight w:val="0"/>
          <w:marTop w:val="0"/>
          <w:marBottom w:val="0"/>
          <w:divBdr>
            <w:top w:val="none" w:sz="0" w:space="0" w:color="auto"/>
            <w:left w:val="none" w:sz="0" w:space="0" w:color="auto"/>
            <w:bottom w:val="none" w:sz="0" w:space="0" w:color="auto"/>
            <w:right w:val="none" w:sz="0" w:space="0" w:color="auto"/>
          </w:divBdr>
        </w:div>
        <w:div w:id="474763622">
          <w:marLeft w:val="0"/>
          <w:marRight w:val="0"/>
          <w:marTop w:val="0"/>
          <w:marBottom w:val="0"/>
          <w:divBdr>
            <w:top w:val="none" w:sz="0" w:space="0" w:color="auto"/>
            <w:left w:val="none" w:sz="0" w:space="0" w:color="auto"/>
            <w:bottom w:val="none" w:sz="0" w:space="0" w:color="auto"/>
            <w:right w:val="none" w:sz="0" w:space="0" w:color="auto"/>
          </w:divBdr>
        </w:div>
        <w:div w:id="1478573483">
          <w:marLeft w:val="0"/>
          <w:marRight w:val="0"/>
          <w:marTop w:val="0"/>
          <w:marBottom w:val="0"/>
          <w:divBdr>
            <w:top w:val="none" w:sz="0" w:space="0" w:color="auto"/>
            <w:left w:val="none" w:sz="0" w:space="0" w:color="auto"/>
            <w:bottom w:val="none" w:sz="0" w:space="0" w:color="auto"/>
            <w:right w:val="none" w:sz="0" w:space="0" w:color="auto"/>
          </w:divBdr>
        </w:div>
        <w:div w:id="1503930460">
          <w:marLeft w:val="0"/>
          <w:marRight w:val="0"/>
          <w:marTop w:val="0"/>
          <w:marBottom w:val="0"/>
          <w:divBdr>
            <w:top w:val="none" w:sz="0" w:space="0" w:color="auto"/>
            <w:left w:val="none" w:sz="0" w:space="0" w:color="auto"/>
            <w:bottom w:val="none" w:sz="0" w:space="0" w:color="auto"/>
            <w:right w:val="none" w:sz="0" w:space="0" w:color="auto"/>
          </w:divBdr>
        </w:div>
        <w:div w:id="1815756880">
          <w:marLeft w:val="0"/>
          <w:marRight w:val="0"/>
          <w:marTop w:val="0"/>
          <w:marBottom w:val="0"/>
          <w:divBdr>
            <w:top w:val="none" w:sz="0" w:space="0" w:color="auto"/>
            <w:left w:val="none" w:sz="0" w:space="0" w:color="auto"/>
            <w:bottom w:val="none" w:sz="0" w:space="0" w:color="auto"/>
            <w:right w:val="none" w:sz="0" w:space="0" w:color="auto"/>
          </w:divBdr>
        </w:div>
        <w:div w:id="1685748243">
          <w:marLeft w:val="0"/>
          <w:marRight w:val="0"/>
          <w:marTop w:val="0"/>
          <w:marBottom w:val="0"/>
          <w:divBdr>
            <w:top w:val="none" w:sz="0" w:space="0" w:color="auto"/>
            <w:left w:val="none" w:sz="0" w:space="0" w:color="auto"/>
            <w:bottom w:val="none" w:sz="0" w:space="0" w:color="auto"/>
            <w:right w:val="none" w:sz="0" w:space="0" w:color="auto"/>
          </w:divBdr>
        </w:div>
        <w:div w:id="1229344035">
          <w:marLeft w:val="0"/>
          <w:marRight w:val="0"/>
          <w:marTop w:val="0"/>
          <w:marBottom w:val="0"/>
          <w:divBdr>
            <w:top w:val="none" w:sz="0" w:space="0" w:color="auto"/>
            <w:left w:val="none" w:sz="0" w:space="0" w:color="auto"/>
            <w:bottom w:val="none" w:sz="0" w:space="0" w:color="auto"/>
            <w:right w:val="none" w:sz="0" w:space="0" w:color="auto"/>
          </w:divBdr>
        </w:div>
        <w:div w:id="1628585336">
          <w:marLeft w:val="0"/>
          <w:marRight w:val="0"/>
          <w:marTop w:val="0"/>
          <w:marBottom w:val="0"/>
          <w:divBdr>
            <w:top w:val="none" w:sz="0" w:space="0" w:color="auto"/>
            <w:left w:val="none" w:sz="0" w:space="0" w:color="auto"/>
            <w:bottom w:val="none" w:sz="0" w:space="0" w:color="auto"/>
            <w:right w:val="none" w:sz="0" w:space="0" w:color="auto"/>
          </w:divBdr>
        </w:div>
        <w:div w:id="973755402">
          <w:marLeft w:val="0"/>
          <w:marRight w:val="0"/>
          <w:marTop w:val="0"/>
          <w:marBottom w:val="0"/>
          <w:divBdr>
            <w:top w:val="none" w:sz="0" w:space="0" w:color="auto"/>
            <w:left w:val="none" w:sz="0" w:space="0" w:color="auto"/>
            <w:bottom w:val="none" w:sz="0" w:space="0" w:color="auto"/>
            <w:right w:val="none" w:sz="0" w:space="0" w:color="auto"/>
          </w:divBdr>
        </w:div>
        <w:div w:id="849686865">
          <w:marLeft w:val="0"/>
          <w:marRight w:val="0"/>
          <w:marTop w:val="0"/>
          <w:marBottom w:val="0"/>
          <w:divBdr>
            <w:top w:val="none" w:sz="0" w:space="0" w:color="auto"/>
            <w:left w:val="none" w:sz="0" w:space="0" w:color="auto"/>
            <w:bottom w:val="none" w:sz="0" w:space="0" w:color="auto"/>
            <w:right w:val="none" w:sz="0" w:space="0" w:color="auto"/>
          </w:divBdr>
        </w:div>
        <w:div w:id="281084525">
          <w:marLeft w:val="0"/>
          <w:marRight w:val="0"/>
          <w:marTop w:val="0"/>
          <w:marBottom w:val="0"/>
          <w:divBdr>
            <w:top w:val="none" w:sz="0" w:space="0" w:color="auto"/>
            <w:left w:val="none" w:sz="0" w:space="0" w:color="auto"/>
            <w:bottom w:val="none" w:sz="0" w:space="0" w:color="auto"/>
            <w:right w:val="none" w:sz="0" w:space="0" w:color="auto"/>
          </w:divBdr>
        </w:div>
        <w:div w:id="214708668">
          <w:marLeft w:val="0"/>
          <w:marRight w:val="0"/>
          <w:marTop w:val="0"/>
          <w:marBottom w:val="0"/>
          <w:divBdr>
            <w:top w:val="none" w:sz="0" w:space="0" w:color="auto"/>
            <w:left w:val="none" w:sz="0" w:space="0" w:color="auto"/>
            <w:bottom w:val="none" w:sz="0" w:space="0" w:color="auto"/>
            <w:right w:val="none" w:sz="0" w:space="0" w:color="auto"/>
          </w:divBdr>
        </w:div>
        <w:div w:id="321130773">
          <w:marLeft w:val="0"/>
          <w:marRight w:val="0"/>
          <w:marTop w:val="0"/>
          <w:marBottom w:val="0"/>
          <w:divBdr>
            <w:top w:val="none" w:sz="0" w:space="0" w:color="auto"/>
            <w:left w:val="none" w:sz="0" w:space="0" w:color="auto"/>
            <w:bottom w:val="none" w:sz="0" w:space="0" w:color="auto"/>
            <w:right w:val="none" w:sz="0" w:space="0" w:color="auto"/>
          </w:divBdr>
        </w:div>
        <w:div w:id="1324353937">
          <w:marLeft w:val="0"/>
          <w:marRight w:val="0"/>
          <w:marTop w:val="0"/>
          <w:marBottom w:val="0"/>
          <w:divBdr>
            <w:top w:val="none" w:sz="0" w:space="0" w:color="auto"/>
            <w:left w:val="none" w:sz="0" w:space="0" w:color="auto"/>
            <w:bottom w:val="none" w:sz="0" w:space="0" w:color="auto"/>
            <w:right w:val="none" w:sz="0" w:space="0" w:color="auto"/>
          </w:divBdr>
        </w:div>
        <w:div w:id="2038577762">
          <w:marLeft w:val="0"/>
          <w:marRight w:val="0"/>
          <w:marTop w:val="0"/>
          <w:marBottom w:val="0"/>
          <w:divBdr>
            <w:top w:val="none" w:sz="0" w:space="0" w:color="auto"/>
            <w:left w:val="none" w:sz="0" w:space="0" w:color="auto"/>
            <w:bottom w:val="none" w:sz="0" w:space="0" w:color="auto"/>
            <w:right w:val="none" w:sz="0" w:space="0" w:color="auto"/>
          </w:divBdr>
        </w:div>
        <w:div w:id="1221553607">
          <w:marLeft w:val="0"/>
          <w:marRight w:val="0"/>
          <w:marTop w:val="0"/>
          <w:marBottom w:val="0"/>
          <w:divBdr>
            <w:top w:val="none" w:sz="0" w:space="0" w:color="auto"/>
            <w:left w:val="none" w:sz="0" w:space="0" w:color="auto"/>
            <w:bottom w:val="none" w:sz="0" w:space="0" w:color="auto"/>
            <w:right w:val="none" w:sz="0" w:space="0" w:color="auto"/>
          </w:divBdr>
        </w:div>
        <w:div w:id="576599299">
          <w:marLeft w:val="0"/>
          <w:marRight w:val="0"/>
          <w:marTop w:val="0"/>
          <w:marBottom w:val="0"/>
          <w:divBdr>
            <w:top w:val="none" w:sz="0" w:space="0" w:color="auto"/>
            <w:left w:val="none" w:sz="0" w:space="0" w:color="auto"/>
            <w:bottom w:val="none" w:sz="0" w:space="0" w:color="auto"/>
            <w:right w:val="none" w:sz="0" w:space="0" w:color="auto"/>
          </w:divBdr>
        </w:div>
        <w:div w:id="1290160107">
          <w:marLeft w:val="0"/>
          <w:marRight w:val="0"/>
          <w:marTop w:val="0"/>
          <w:marBottom w:val="0"/>
          <w:divBdr>
            <w:top w:val="none" w:sz="0" w:space="0" w:color="auto"/>
            <w:left w:val="none" w:sz="0" w:space="0" w:color="auto"/>
            <w:bottom w:val="none" w:sz="0" w:space="0" w:color="auto"/>
            <w:right w:val="none" w:sz="0" w:space="0" w:color="auto"/>
          </w:divBdr>
        </w:div>
        <w:div w:id="378012422">
          <w:marLeft w:val="0"/>
          <w:marRight w:val="0"/>
          <w:marTop w:val="0"/>
          <w:marBottom w:val="0"/>
          <w:divBdr>
            <w:top w:val="none" w:sz="0" w:space="0" w:color="auto"/>
            <w:left w:val="none" w:sz="0" w:space="0" w:color="auto"/>
            <w:bottom w:val="none" w:sz="0" w:space="0" w:color="auto"/>
            <w:right w:val="none" w:sz="0" w:space="0" w:color="auto"/>
          </w:divBdr>
        </w:div>
        <w:div w:id="2076583754">
          <w:marLeft w:val="0"/>
          <w:marRight w:val="0"/>
          <w:marTop w:val="0"/>
          <w:marBottom w:val="0"/>
          <w:divBdr>
            <w:top w:val="none" w:sz="0" w:space="0" w:color="auto"/>
            <w:left w:val="none" w:sz="0" w:space="0" w:color="auto"/>
            <w:bottom w:val="none" w:sz="0" w:space="0" w:color="auto"/>
            <w:right w:val="none" w:sz="0" w:space="0" w:color="auto"/>
          </w:divBdr>
        </w:div>
        <w:div w:id="1170021316">
          <w:marLeft w:val="0"/>
          <w:marRight w:val="0"/>
          <w:marTop w:val="0"/>
          <w:marBottom w:val="0"/>
          <w:divBdr>
            <w:top w:val="none" w:sz="0" w:space="0" w:color="auto"/>
            <w:left w:val="none" w:sz="0" w:space="0" w:color="auto"/>
            <w:bottom w:val="none" w:sz="0" w:space="0" w:color="auto"/>
            <w:right w:val="none" w:sz="0" w:space="0" w:color="auto"/>
          </w:divBdr>
        </w:div>
        <w:div w:id="1078288312">
          <w:marLeft w:val="0"/>
          <w:marRight w:val="0"/>
          <w:marTop w:val="0"/>
          <w:marBottom w:val="0"/>
          <w:divBdr>
            <w:top w:val="none" w:sz="0" w:space="0" w:color="auto"/>
            <w:left w:val="none" w:sz="0" w:space="0" w:color="auto"/>
            <w:bottom w:val="none" w:sz="0" w:space="0" w:color="auto"/>
            <w:right w:val="none" w:sz="0" w:space="0" w:color="auto"/>
          </w:divBdr>
        </w:div>
        <w:div w:id="1206677796">
          <w:marLeft w:val="0"/>
          <w:marRight w:val="0"/>
          <w:marTop w:val="0"/>
          <w:marBottom w:val="0"/>
          <w:divBdr>
            <w:top w:val="none" w:sz="0" w:space="0" w:color="auto"/>
            <w:left w:val="none" w:sz="0" w:space="0" w:color="auto"/>
            <w:bottom w:val="none" w:sz="0" w:space="0" w:color="auto"/>
            <w:right w:val="none" w:sz="0" w:space="0" w:color="auto"/>
          </w:divBdr>
        </w:div>
        <w:div w:id="754286318">
          <w:marLeft w:val="0"/>
          <w:marRight w:val="0"/>
          <w:marTop w:val="0"/>
          <w:marBottom w:val="0"/>
          <w:divBdr>
            <w:top w:val="none" w:sz="0" w:space="0" w:color="auto"/>
            <w:left w:val="none" w:sz="0" w:space="0" w:color="auto"/>
            <w:bottom w:val="none" w:sz="0" w:space="0" w:color="auto"/>
            <w:right w:val="none" w:sz="0" w:space="0" w:color="auto"/>
          </w:divBdr>
        </w:div>
        <w:div w:id="678583112">
          <w:marLeft w:val="0"/>
          <w:marRight w:val="0"/>
          <w:marTop w:val="0"/>
          <w:marBottom w:val="0"/>
          <w:divBdr>
            <w:top w:val="none" w:sz="0" w:space="0" w:color="auto"/>
            <w:left w:val="none" w:sz="0" w:space="0" w:color="auto"/>
            <w:bottom w:val="none" w:sz="0" w:space="0" w:color="auto"/>
            <w:right w:val="none" w:sz="0" w:space="0" w:color="auto"/>
          </w:divBdr>
        </w:div>
        <w:div w:id="107244462">
          <w:marLeft w:val="0"/>
          <w:marRight w:val="0"/>
          <w:marTop w:val="0"/>
          <w:marBottom w:val="0"/>
          <w:divBdr>
            <w:top w:val="none" w:sz="0" w:space="0" w:color="auto"/>
            <w:left w:val="none" w:sz="0" w:space="0" w:color="auto"/>
            <w:bottom w:val="none" w:sz="0" w:space="0" w:color="auto"/>
            <w:right w:val="none" w:sz="0" w:space="0" w:color="auto"/>
          </w:divBdr>
        </w:div>
        <w:div w:id="226653285">
          <w:marLeft w:val="0"/>
          <w:marRight w:val="0"/>
          <w:marTop w:val="0"/>
          <w:marBottom w:val="0"/>
          <w:divBdr>
            <w:top w:val="none" w:sz="0" w:space="0" w:color="auto"/>
            <w:left w:val="none" w:sz="0" w:space="0" w:color="auto"/>
            <w:bottom w:val="none" w:sz="0" w:space="0" w:color="auto"/>
            <w:right w:val="none" w:sz="0" w:space="0" w:color="auto"/>
          </w:divBdr>
        </w:div>
        <w:div w:id="2013145011">
          <w:marLeft w:val="0"/>
          <w:marRight w:val="0"/>
          <w:marTop w:val="0"/>
          <w:marBottom w:val="0"/>
          <w:divBdr>
            <w:top w:val="none" w:sz="0" w:space="0" w:color="auto"/>
            <w:left w:val="none" w:sz="0" w:space="0" w:color="auto"/>
            <w:bottom w:val="none" w:sz="0" w:space="0" w:color="auto"/>
            <w:right w:val="none" w:sz="0" w:space="0" w:color="auto"/>
          </w:divBdr>
        </w:div>
        <w:div w:id="116530465">
          <w:marLeft w:val="0"/>
          <w:marRight w:val="0"/>
          <w:marTop w:val="0"/>
          <w:marBottom w:val="0"/>
          <w:divBdr>
            <w:top w:val="none" w:sz="0" w:space="0" w:color="auto"/>
            <w:left w:val="none" w:sz="0" w:space="0" w:color="auto"/>
            <w:bottom w:val="none" w:sz="0" w:space="0" w:color="auto"/>
            <w:right w:val="none" w:sz="0" w:space="0" w:color="auto"/>
          </w:divBdr>
        </w:div>
        <w:div w:id="180509712">
          <w:marLeft w:val="0"/>
          <w:marRight w:val="0"/>
          <w:marTop w:val="0"/>
          <w:marBottom w:val="0"/>
          <w:divBdr>
            <w:top w:val="none" w:sz="0" w:space="0" w:color="auto"/>
            <w:left w:val="none" w:sz="0" w:space="0" w:color="auto"/>
            <w:bottom w:val="none" w:sz="0" w:space="0" w:color="auto"/>
            <w:right w:val="none" w:sz="0" w:space="0" w:color="auto"/>
          </w:divBdr>
        </w:div>
        <w:div w:id="1970090064">
          <w:marLeft w:val="0"/>
          <w:marRight w:val="0"/>
          <w:marTop w:val="0"/>
          <w:marBottom w:val="0"/>
          <w:divBdr>
            <w:top w:val="none" w:sz="0" w:space="0" w:color="auto"/>
            <w:left w:val="none" w:sz="0" w:space="0" w:color="auto"/>
            <w:bottom w:val="none" w:sz="0" w:space="0" w:color="auto"/>
            <w:right w:val="none" w:sz="0" w:space="0" w:color="auto"/>
          </w:divBdr>
        </w:div>
        <w:div w:id="2065909821">
          <w:marLeft w:val="0"/>
          <w:marRight w:val="0"/>
          <w:marTop w:val="0"/>
          <w:marBottom w:val="0"/>
          <w:divBdr>
            <w:top w:val="none" w:sz="0" w:space="0" w:color="auto"/>
            <w:left w:val="none" w:sz="0" w:space="0" w:color="auto"/>
            <w:bottom w:val="none" w:sz="0" w:space="0" w:color="auto"/>
            <w:right w:val="none" w:sz="0" w:space="0" w:color="auto"/>
          </w:divBdr>
        </w:div>
        <w:div w:id="2062053573">
          <w:marLeft w:val="0"/>
          <w:marRight w:val="0"/>
          <w:marTop w:val="0"/>
          <w:marBottom w:val="0"/>
          <w:divBdr>
            <w:top w:val="none" w:sz="0" w:space="0" w:color="auto"/>
            <w:left w:val="none" w:sz="0" w:space="0" w:color="auto"/>
            <w:bottom w:val="none" w:sz="0" w:space="0" w:color="auto"/>
            <w:right w:val="none" w:sz="0" w:space="0" w:color="auto"/>
          </w:divBdr>
        </w:div>
        <w:div w:id="1378503998">
          <w:marLeft w:val="0"/>
          <w:marRight w:val="0"/>
          <w:marTop w:val="0"/>
          <w:marBottom w:val="0"/>
          <w:divBdr>
            <w:top w:val="none" w:sz="0" w:space="0" w:color="auto"/>
            <w:left w:val="none" w:sz="0" w:space="0" w:color="auto"/>
            <w:bottom w:val="none" w:sz="0" w:space="0" w:color="auto"/>
            <w:right w:val="none" w:sz="0" w:space="0" w:color="auto"/>
          </w:divBdr>
        </w:div>
        <w:div w:id="1790782921">
          <w:marLeft w:val="0"/>
          <w:marRight w:val="0"/>
          <w:marTop w:val="0"/>
          <w:marBottom w:val="0"/>
          <w:divBdr>
            <w:top w:val="none" w:sz="0" w:space="0" w:color="auto"/>
            <w:left w:val="none" w:sz="0" w:space="0" w:color="auto"/>
            <w:bottom w:val="none" w:sz="0" w:space="0" w:color="auto"/>
            <w:right w:val="none" w:sz="0" w:space="0" w:color="auto"/>
          </w:divBdr>
        </w:div>
        <w:div w:id="124154574">
          <w:marLeft w:val="0"/>
          <w:marRight w:val="0"/>
          <w:marTop w:val="0"/>
          <w:marBottom w:val="0"/>
          <w:divBdr>
            <w:top w:val="none" w:sz="0" w:space="0" w:color="auto"/>
            <w:left w:val="none" w:sz="0" w:space="0" w:color="auto"/>
            <w:bottom w:val="none" w:sz="0" w:space="0" w:color="auto"/>
            <w:right w:val="none" w:sz="0" w:space="0" w:color="auto"/>
          </w:divBdr>
        </w:div>
        <w:div w:id="1737167214">
          <w:marLeft w:val="0"/>
          <w:marRight w:val="0"/>
          <w:marTop w:val="0"/>
          <w:marBottom w:val="0"/>
          <w:divBdr>
            <w:top w:val="none" w:sz="0" w:space="0" w:color="auto"/>
            <w:left w:val="none" w:sz="0" w:space="0" w:color="auto"/>
            <w:bottom w:val="none" w:sz="0" w:space="0" w:color="auto"/>
            <w:right w:val="none" w:sz="0" w:space="0" w:color="auto"/>
          </w:divBdr>
        </w:div>
        <w:div w:id="971790160">
          <w:marLeft w:val="0"/>
          <w:marRight w:val="0"/>
          <w:marTop w:val="0"/>
          <w:marBottom w:val="0"/>
          <w:divBdr>
            <w:top w:val="none" w:sz="0" w:space="0" w:color="auto"/>
            <w:left w:val="none" w:sz="0" w:space="0" w:color="auto"/>
            <w:bottom w:val="none" w:sz="0" w:space="0" w:color="auto"/>
            <w:right w:val="none" w:sz="0" w:space="0" w:color="auto"/>
          </w:divBdr>
        </w:div>
        <w:div w:id="770931863">
          <w:marLeft w:val="0"/>
          <w:marRight w:val="0"/>
          <w:marTop w:val="0"/>
          <w:marBottom w:val="0"/>
          <w:divBdr>
            <w:top w:val="none" w:sz="0" w:space="0" w:color="auto"/>
            <w:left w:val="none" w:sz="0" w:space="0" w:color="auto"/>
            <w:bottom w:val="none" w:sz="0" w:space="0" w:color="auto"/>
            <w:right w:val="none" w:sz="0" w:space="0" w:color="auto"/>
          </w:divBdr>
        </w:div>
        <w:div w:id="1619601406">
          <w:marLeft w:val="0"/>
          <w:marRight w:val="0"/>
          <w:marTop w:val="0"/>
          <w:marBottom w:val="0"/>
          <w:divBdr>
            <w:top w:val="none" w:sz="0" w:space="0" w:color="auto"/>
            <w:left w:val="none" w:sz="0" w:space="0" w:color="auto"/>
            <w:bottom w:val="none" w:sz="0" w:space="0" w:color="auto"/>
            <w:right w:val="none" w:sz="0" w:space="0" w:color="auto"/>
          </w:divBdr>
        </w:div>
        <w:div w:id="1393574467">
          <w:marLeft w:val="0"/>
          <w:marRight w:val="0"/>
          <w:marTop w:val="0"/>
          <w:marBottom w:val="0"/>
          <w:divBdr>
            <w:top w:val="none" w:sz="0" w:space="0" w:color="auto"/>
            <w:left w:val="none" w:sz="0" w:space="0" w:color="auto"/>
            <w:bottom w:val="none" w:sz="0" w:space="0" w:color="auto"/>
            <w:right w:val="none" w:sz="0" w:space="0" w:color="auto"/>
          </w:divBdr>
        </w:div>
        <w:div w:id="369770322">
          <w:marLeft w:val="0"/>
          <w:marRight w:val="0"/>
          <w:marTop w:val="0"/>
          <w:marBottom w:val="0"/>
          <w:divBdr>
            <w:top w:val="none" w:sz="0" w:space="0" w:color="auto"/>
            <w:left w:val="none" w:sz="0" w:space="0" w:color="auto"/>
            <w:bottom w:val="none" w:sz="0" w:space="0" w:color="auto"/>
            <w:right w:val="none" w:sz="0" w:space="0" w:color="auto"/>
          </w:divBdr>
        </w:div>
        <w:div w:id="1065182796">
          <w:marLeft w:val="0"/>
          <w:marRight w:val="0"/>
          <w:marTop w:val="0"/>
          <w:marBottom w:val="0"/>
          <w:divBdr>
            <w:top w:val="none" w:sz="0" w:space="0" w:color="auto"/>
            <w:left w:val="none" w:sz="0" w:space="0" w:color="auto"/>
            <w:bottom w:val="none" w:sz="0" w:space="0" w:color="auto"/>
            <w:right w:val="none" w:sz="0" w:space="0" w:color="auto"/>
          </w:divBdr>
        </w:div>
        <w:div w:id="468938549">
          <w:marLeft w:val="0"/>
          <w:marRight w:val="0"/>
          <w:marTop w:val="0"/>
          <w:marBottom w:val="0"/>
          <w:divBdr>
            <w:top w:val="none" w:sz="0" w:space="0" w:color="auto"/>
            <w:left w:val="none" w:sz="0" w:space="0" w:color="auto"/>
            <w:bottom w:val="none" w:sz="0" w:space="0" w:color="auto"/>
            <w:right w:val="none" w:sz="0" w:space="0" w:color="auto"/>
          </w:divBdr>
        </w:div>
        <w:div w:id="1748765818">
          <w:marLeft w:val="0"/>
          <w:marRight w:val="0"/>
          <w:marTop w:val="0"/>
          <w:marBottom w:val="0"/>
          <w:divBdr>
            <w:top w:val="none" w:sz="0" w:space="0" w:color="auto"/>
            <w:left w:val="none" w:sz="0" w:space="0" w:color="auto"/>
            <w:bottom w:val="none" w:sz="0" w:space="0" w:color="auto"/>
            <w:right w:val="none" w:sz="0" w:space="0" w:color="auto"/>
          </w:divBdr>
        </w:div>
        <w:div w:id="515966869">
          <w:marLeft w:val="0"/>
          <w:marRight w:val="0"/>
          <w:marTop w:val="0"/>
          <w:marBottom w:val="0"/>
          <w:divBdr>
            <w:top w:val="none" w:sz="0" w:space="0" w:color="auto"/>
            <w:left w:val="none" w:sz="0" w:space="0" w:color="auto"/>
            <w:bottom w:val="none" w:sz="0" w:space="0" w:color="auto"/>
            <w:right w:val="none" w:sz="0" w:space="0" w:color="auto"/>
          </w:divBdr>
        </w:div>
        <w:div w:id="1638098013">
          <w:marLeft w:val="0"/>
          <w:marRight w:val="0"/>
          <w:marTop w:val="0"/>
          <w:marBottom w:val="0"/>
          <w:divBdr>
            <w:top w:val="none" w:sz="0" w:space="0" w:color="auto"/>
            <w:left w:val="none" w:sz="0" w:space="0" w:color="auto"/>
            <w:bottom w:val="none" w:sz="0" w:space="0" w:color="auto"/>
            <w:right w:val="none" w:sz="0" w:space="0" w:color="auto"/>
          </w:divBdr>
        </w:div>
        <w:div w:id="1763064859">
          <w:marLeft w:val="0"/>
          <w:marRight w:val="0"/>
          <w:marTop w:val="0"/>
          <w:marBottom w:val="0"/>
          <w:divBdr>
            <w:top w:val="none" w:sz="0" w:space="0" w:color="auto"/>
            <w:left w:val="none" w:sz="0" w:space="0" w:color="auto"/>
            <w:bottom w:val="none" w:sz="0" w:space="0" w:color="auto"/>
            <w:right w:val="none" w:sz="0" w:space="0" w:color="auto"/>
          </w:divBdr>
        </w:div>
        <w:div w:id="1807090882">
          <w:marLeft w:val="0"/>
          <w:marRight w:val="0"/>
          <w:marTop w:val="0"/>
          <w:marBottom w:val="0"/>
          <w:divBdr>
            <w:top w:val="none" w:sz="0" w:space="0" w:color="auto"/>
            <w:left w:val="none" w:sz="0" w:space="0" w:color="auto"/>
            <w:bottom w:val="none" w:sz="0" w:space="0" w:color="auto"/>
            <w:right w:val="none" w:sz="0" w:space="0" w:color="auto"/>
          </w:divBdr>
        </w:div>
        <w:div w:id="62723593">
          <w:marLeft w:val="0"/>
          <w:marRight w:val="0"/>
          <w:marTop w:val="0"/>
          <w:marBottom w:val="0"/>
          <w:divBdr>
            <w:top w:val="none" w:sz="0" w:space="0" w:color="auto"/>
            <w:left w:val="none" w:sz="0" w:space="0" w:color="auto"/>
            <w:bottom w:val="none" w:sz="0" w:space="0" w:color="auto"/>
            <w:right w:val="none" w:sz="0" w:space="0" w:color="auto"/>
          </w:divBdr>
        </w:div>
        <w:div w:id="1933197193">
          <w:marLeft w:val="0"/>
          <w:marRight w:val="0"/>
          <w:marTop w:val="0"/>
          <w:marBottom w:val="0"/>
          <w:divBdr>
            <w:top w:val="none" w:sz="0" w:space="0" w:color="auto"/>
            <w:left w:val="none" w:sz="0" w:space="0" w:color="auto"/>
            <w:bottom w:val="none" w:sz="0" w:space="0" w:color="auto"/>
            <w:right w:val="none" w:sz="0" w:space="0" w:color="auto"/>
          </w:divBdr>
        </w:div>
        <w:div w:id="2041514878">
          <w:marLeft w:val="0"/>
          <w:marRight w:val="0"/>
          <w:marTop w:val="0"/>
          <w:marBottom w:val="0"/>
          <w:divBdr>
            <w:top w:val="none" w:sz="0" w:space="0" w:color="auto"/>
            <w:left w:val="none" w:sz="0" w:space="0" w:color="auto"/>
            <w:bottom w:val="none" w:sz="0" w:space="0" w:color="auto"/>
            <w:right w:val="none" w:sz="0" w:space="0" w:color="auto"/>
          </w:divBdr>
        </w:div>
        <w:div w:id="1798644976">
          <w:marLeft w:val="0"/>
          <w:marRight w:val="0"/>
          <w:marTop w:val="0"/>
          <w:marBottom w:val="0"/>
          <w:divBdr>
            <w:top w:val="none" w:sz="0" w:space="0" w:color="auto"/>
            <w:left w:val="none" w:sz="0" w:space="0" w:color="auto"/>
            <w:bottom w:val="none" w:sz="0" w:space="0" w:color="auto"/>
            <w:right w:val="none" w:sz="0" w:space="0" w:color="auto"/>
          </w:divBdr>
        </w:div>
        <w:div w:id="257954985">
          <w:marLeft w:val="0"/>
          <w:marRight w:val="0"/>
          <w:marTop w:val="0"/>
          <w:marBottom w:val="0"/>
          <w:divBdr>
            <w:top w:val="none" w:sz="0" w:space="0" w:color="auto"/>
            <w:left w:val="none" w:sz="0" w:space="0" w:color="auto"/>
            <w:bottom w:val="none" w:sz="0" w:space="0" w:color="auto"/>
            <w:right w:val="none" w:sz="0" w:space="0" w:color="auto"/>
          </w:divBdr>
        </w:div>
        <w:div w:id="850023624">
          <w:marLeft w:val="0"/>
          <w:marRight w:val="0"/>
          <w:marTop w:val="0"/>
          <w:marBottom w:val="0"/>
          <w:divBdr>
            <w:top w:val="none" w:sz="0" w:space="0" w:color="auto"/>
            <w:left w:val="none" w:sz="0" w:space="0" w:color="auto"/>
            <w:bottom w:val="none" w:sz="0" w:space="0" w:color="auto"/>
            <w:right w:val="none" w:sz="0" w:space="0" w:color="auto"/>
          </w:divBdr>
        </w:div>
        <w:div w:id="699210534">
          <w:marLeft w:val="0"/>
          <w:marRight w:val="0"/>
          <w:marTop w:val="0"/>
          <w:marBottom w:val="0"/>
          <w:divBdr>
            <w:top w:val="none" w:sz="0" w:space="0" w:color="auto"/>
            <w:left w:val="none" w:sz="0" w:space="0" w:color="auto"/>
            <w:bottom w:val="none" w:sz="0" w:space="0" w:color="auto"/>
            <w:right w:val="none" w:sz="0" w:space="0" w:color="auto"/>
          </w:divBdr>
        </w:div>
        <w:div w:id="598366544">
          <w:marLeft w:val="0"/>
          <w:marRight w:val="0"/>
          <w:marTop w:val="0"/>
          <w:marBottom w:val="0"/>
          <w:divBdr>
            <w:top w:val="none" w:sz="0" w:space="0" w:color="auto"/>
            <w:left w:val="none" w:sz="0" w:space="0" w:color="auto"/>
            <w:bottom w:val="none" w:sz="0" w:space="0" w:color="auto"/>
            <w:right w:val="none" w:sz="0" w:space="0" w:color="auto"/>
          </w:divBdr>
        </w:div>
        <w:div w:id="1663697046">
          <w:marLeft w:val="0"/>
          <w:marRight w:val="0"/>
          <w:marTop w:val="0"/>
          <w:marBottom w:val="0"/>
          <w:divBdr>
            <w:top w:val="none" w:sz="0" w:space="0" w:color="auto"/>
            <w:left w:val="none" w:sz="0" w:space="0" w:color="auto"/>
            <w:bottom w:val="none" w:sz="0" w:space="0" w:color="auto"/>
            <w:right w:val="none" w:sz="0" w:space="0" w:color="auto"/>
          </w:divBdr>
        </w:div>
        <w:div w:id="287901854">
          <w:marLeft w:val="0"/>
          <w:marRight w:val="0"/>
          <w:marTop w:val="0"/>
          <w:marBottom w:val="0"/>
          <w:divBdr>
            <w:top w:val="none" w:sz="0" w:space="0" w:color="auto"/>
            <w:left w:val="none" w:sz="0" w:space="0" w:color="auto"/>
            <w:bottom w:val="none" w:sz="0" w:space="0" w:color="auto"/>
            <w:right w:val="none" w:sz="0" w:space="0" w:color="auto"/>
          </w:divBdr>
        </w:div>
        <w:div w:id="449012959">
          <w:marLeft w:val="0"/>
          <w:marRight w:val="0"/>
          <w:marTop w:val="0"/>
          <w:marBottom w:val="0"/>
          <w:divBdr>
            <w:top w:val="none" w:sz="0" w:space="0" w:color="auto"/>
            <w:left w:val="none" w:sz="0" w:space="0" w:color="auto"/>
            <w:bottom w:val="none" w:sz="0" w:space="0" w:color="auto"/>
            <w:right w:val="none" w:sz="0" w:space="0" w:color="auto"/>
          </w:divBdr>
        </w:div>
        <w:div w:id="1837501953">
          <w:marLeft w:val="0"/>
          <w:marRight w:val="0"/>
          <w:marTop w:val="0"/>
          <w:marBottom w:val="0"/>
          <w:divBdr>
            <w:top w:val="none" w:sz="0" w:space="0" w:color="auto"/>
            <w:left w:val="none" w:sz="0" w:space="0" w:color="auto"/>
            <w:bottom w:val="none" w:sz="0" w:space="0" w:color="auto"/>
            <w:right w:val="none" w:sz="0" w:space="0" w:color="auto"/>
          </w:divBdr>
        </w:div>
        <w:div w:id="1080492785">
          <w:marLeft w:val="0"/>
          <w:marRight w:val="0"/>
          <w:marTop w:val="0"/>
          <w:marBottom w:val="0"/>
          <w:divBdr>
            <w:top w:val="none" w:sz="0" w:space="0" w:color="auto"/>
            <w:left w:val="none" w:sz="0" w:space="0" w:color="auto"/>
            <w:bottom w:val="none" w:sz="0" w:space="0" w:color="auto"/>
            <w:right w:val="none" w:sz="0" w:space="0" w:color="auto"/>
          </w:divBdr>
        </w:div>
        <w:div w:id="1704205001">
          <w:marLeft w:val="0"/>
          <w:marRight w:val="0"/>
          <w:marTop w:val="0"/>
          <w:marBottom w:val="0"/>
          <w:divBdr>
            <w:top w:val="none" w:sz="0" w:space="0" w:color="auto"/>
            <w:left w:val="none" w:sz="0" w:space="0" w:color="auto"/>
            <w:bottom w:val="none" w:sz="0" w:space="0" w:color="auto"/>
            <w:right w:val="none" w:sz="0" w:space="0" w:color="auto"/>
          </w:divBdr>
        </w:div>
        <w:div w:id="802389240">
          <w:marLeft w:val="0"/>
          <w:marRight w:val="0"/>
          <w:marTop w:val="0"/>
          <w:marBottom w:val="0"/>
          <w:divBdr>
            <w:top w:val="none" w:sz="0" w:space="0" w:color="auto"/>
            <w:left w:val="none" w:sz="0" w:space="0" w:color="auto"/>
            <w:bottom w:val="none" w:sz="0" w:space="0" w:color="auto"/>
            <w:right w:val="none" w:sz="0" w:space="0" w:color="auto"/>
          </w:divBdr>
        </w:div>
        <w:div w:id="1769884866">
          <w:marLeft w:val="0"/>
          <w:marRight w:val="0"/>
          <w:marTop w:val="0"/>
          <w:marBottom w:val="0"/>
          <w:divBdr>
            <w:top w:val="none" w:sz="0" w:space="0" w:color="auto"/>
            <w:left w:val="none" w:sz="0" w:space="0" w:color="auto"/>
            <w:bottom w:val="none" w:sz="0" w:space="0" w:color="auto"/>
            <w:right w:val="none" w:sz="0" w:space="0" w:color="auto"/>
          </w:divBdr>
        </w:div>
        <w:div w:id="1347747985">
          <w:marLeft w:val="0"/>
          <w:marRight w:val="0"/>
          <w:marTop w:val="0"/>
          <w:marBottom w:val="0"/>
          <w:divBdr>
            <w:top w:val="none" w:sz="0" w:space="0" w:color="auto"/>
            <w:left w:val="none" w:sz="0" w:space="0" w:color="auto"/>
            <w:bottom w:val="none" w:sz="0" w:space="0" w:color="auto"/>
            <w:right w:val="none" w:sz="0" w:space="0" w:color="auto"/>
          </w:divBdr>
        </w:div>
        <w:div w:id="920599793">
          <w:marLeft w:val="0"/>
          <w:marRight w:val="0"/>
          <w:marTop w:val="0"/>
          <w:marBottom w:val="0"/>
          <w:divBdr>
            <w:top w:val="none" w:sz="0" w:space="0" w:color="auto"/>
            <w:left w:val="none" w:sz="0" w:space="0" w:color="auto"/>
            <w:bottom w:val="none" w:sz="0" w:space="0" w:color="auto"/>
            <w:right w:val="none" w:sz="0" w:space="0" w:color="auto"/>
          </w:divBdr>
        </w:div>
        <w:div w:id="241645461">
          <w:marLeft w:val="0"/>
          <w:marRight w:val="0"/>
          <w:marTop w:val="0"/>
          <w:marBottom w:val="0"/>
          <w:divBdr>
            <w:top w:val="none" w:sz="0" w:space="0" w:color="auto"/>
            <w:left w:val="none" w:sz="0" w:space="0" w:color="auto"/>
            <w:bottom w:val="none" w:sz="0" w:space="0" w:color="auto"/>
            <w:right w:val="none" w:sz="0" w:space="0" w:color="auto"/>
          </w:divBdr>
        </w:div>
        <w:div w:id="1653101698">
          <w:marLeft w:val="0"/>
          <w:marRight w:val="0"/>
          <w:marTop w:val="0"/>
          <w:marBottom w:val="0"/>
          <w:divBdr>
            <w:top w:val="none" w:sz="0" w:space="0" w:color="auto"/>
            <w:left w:val="none" w:sz="0" w:space="0" w:color="auto"/>
            <w:bottom w:val="none" w:sz="0" w:space="0" w:color="auto"/>
            <w:right w:val="none" w:sz="0" w:space="0" w:color="auto"/>
          </w:divBdr>
        </w:div>
        <w:div w:id="325015059">
          <w:marLeft w:val="0"/>
          <w:marRight w:val="0"/>
          <w:marTop w:val="0"/>
          <w:marBottom w:val="0"/>
          <w:divBdr>
            <w:top w:val="none" w:sz="0" w:space="0" w:color="auto"/>
            <w:left w:val="none" w:sz="0" w:space="0" w:color="auto"/>
            <w:bottom w:val="none" w:sz="0" w:space="0" w:color="auto"/>
            <w:right w:val="none" w:sz="0" w:space="0" w:color="auto"/>
          </w:divBdr>
        </w:div>
        <w:div w:id="1072776580">
          <w:marLeft w:val="0"/>
          <w:marRight w:val="0"/>
          <w:marTop w:val="0"/>
          <w:marBottom w:val="0"/>
          <w:divBdr>
            <w:top w:val="none" w:sz="0" w:space="0" w:color="auto"/>
            <w:left w:val="none" w:sz="0" w:space="0" w:color="auto"/>
            <w:bottom w:val="none" w:sz="0" w:space="0" w:color="auto"/>
            <w:right w:val="none" w:sz="0" w:space="0" w:color="auto"/>
          </w:divBdr>
        </w:div>
        <w:div w:id="1906183103">
          <w:marLeft w:val="0"/>
          <w:marRight w:val="0"/>
          <w:marTop w:val="0"/>
          <w:marBottom w:val="0"/>
          <w:divBdr>
            <w:top w:val="none" w:sz="0" w:space="0" w:color="auto"/>
            <w:left w:val="none" w:sz="0" w:space="0" w:color="auto"/>
            <w:bottom w:val="none" w:sz="0" w:space="0" w:color="auto"/>
            <w:right w:val="none" w:sz="0" w:space="0" w:color="auto"/>
          </w:divBdr>
        </w:div>
        <w:div w:id="643892703">
          <w:marLeft w:val="0"/>
          <w:marRight w:val="0"/>
          <w:marTop w:val="0"/>
          <w:marBottom w:val="0"/>
          <w:divBdr>
            <w:top w:val="none" w:sz="0" w:space="0" w:color="auto"/>
            <w:left w:val="none" w:sz="0" w:space="0" w:color="auto"/>
            <w:bottom w:val="none" w:sz="0" w:space="0" w:color="auto"/>
            <w:right w:val="none" w:sz="0" w:space="0" w:color="auto"/>
          </w:divBdr>
        </w:div>
        <w:div w:id="1050694080">
          <w:marLeft w:val="0"/>
          <w:marRight w:val="0"/>
          <w:marTop w:val="0"/>
          <w:marBottom w:val="0"/>
          <w:divBdr>
            <w:top w:val="none" w:sz="0" w:space="0" w:color="auto"/>
            <w:left w:val="none" w:sz="0" w:space="0" w:color="auto"/>
            <w:bottom w:val="none" w:sz="0" w:space="0" w:color="auto"/>
            <w:right w:val="none" w:sz="0" w:space="0" w:color="auto"/>
          </w:divBdr>
        </w:div>
        <w:div w:id="1455980508">
          <w:marLeft w:val="0"/>
          <w:marRight w:val="0"/>
          <w:marTop w:val="0"/>
          <w:marBottom w:val="0"/>
          <w:divBdr>
            <w:top w:val="none" w:sz="0" w:space="0" w:color="auto"/>
            <w:left w:val="none" w:sz="0" w:space="0" w:color="auto"/>
            <w:bottom w:val="none" w:sz="0" w:space="0" w:color="auto"/>
            <w:right w:val="none" w:sz="0" w:space="0" w:color="auto"/>
          </w:divBdr>
        </w:div>
        <w:div w:id="1209992829">
          <w:marLeft w:val="0"/>
          <w:marRight w:val="0"/>
          <w:marTop w:val="0"/>
          <w:marBottom w:val="0"/>
          <w:divBdr>
            <w:top w:val="none" w:sz="0" w:space="0" w:color="auto"/>
            <w:left w:val="none" w:sz="0" w:space="0" w:color="auto"/>
            <w:bottom w:val="none" w:sz="0" w:space="0" w:color="auto"/>
            <w:right w:val="none" w:sz="0" w:space="0" w:color="auto"/>
          </w:divBdr>
        </w:div>
        <w:div w:id="94982768">
          <w:marLeft w:val="0"/>
          <w:marRight w:val="0"/>
          <w:marTop w:val="0"/>
          <w:marBottom w:val="0"/>
          <w:divBdr>
            <w:top w:val="none" w:sz="0" w:space="0" w:color="auto"/>
            <w:left w:val="none" w:sz="0" w:space="0" w:color="auto"/>
            <w:bottom w:val="none" w:sz="0" w:space="0" w:color="auto"/>
            <w:right w:val="none" w:sz="0" w:space="0" w:color="auto"/>
          </w:divBdr>
        </w:div>
        <w:div w:id="608246944">
          <w:marLeft w:val="0"/>
          <w:marRight w:val="0"/>
          <w:marTop w:val="0"/>
          <w:marBottom w:val="0"/>
          <w:divBdr>
            <w:top w:val="none" w:sz="0" w:space="0" w:color="auto"/>
            <w:left w:val="none" w:sz="0" w:space="0" w:color="auto"/>
            <w:bottom w:val="none" w:sz="0" w:space="0" w:color="auto"/>
            <w:right w:val="none" w:sz="0" w:space="0" w:color="auto"/>
          </w:divBdr>
        </w:div>
        <w:div w:id="962615068">
          <w:marLeft w:val="0"/>
          <w:marRight w:val="0"/>
          <w:marTop w:val="0"/>
          <w:marBottom w:val="0"/>
          <w:divBdr>
            <w:top w:val="none" w:sz="0" w:space="0" w:color="auto"/>
            <w:left w:val="none" w:sz="0" w:space="0" w:color="auto"/>
            <w:bottom w:val="none" w:sz="0" w:space="0" w:color="auto"/>
            <w:right w:val="none" w:sz="0" w:space="0" w:color="auto"/>
          </w:divBdr>
        </w:div>
        <w:div w:id="1859611767">
          <w:marLeft w:val="0"/>
          <w:marRight w:val="0"/>
          <w:marTop w:val="0"/>
          <w:marBottom w:val="0"/>
          <w:divBdr>
            <w:top w:val="none" w:sz="0" w:space="0" w:color="auto"/>
            <w:left w:val="none" w:sz="0" w:space="0" w:color="auto"/>
            <w:bottom w:val="none" w:sz="0" w:space="0" w:color="auto"/>
            <w:right w:val="none" w:sz="0" w:space="0" w:color="auto"/>
          </w:divBdr>
        </w:div>
        <w:div w:id="944461981">
          <w:marLeft w:val="0"/>
          <w:marRight w:val="0"/>
          <w:marTop w:val="0"/>
          <w:marBottom w:val="0"/>
          <w:divBdr>
            <w:top w:val="none" w:sz="0" w:space="0" w:color="auto"/>
            <w:left w:val="none" w:sz="0" w:space="0" w:color="auto"/>
            <w:bottom w:val="none" w:sz="0" w:space="0" w:color="auto"/>
            <w:right w:val="none" w:sz="0" w:space="0" w:color="auto"/>
          </w:divBdr>
        </w:div>
        <w:div w:id="510799905">
          <w:marLeft w:val="0"/>
          <w:marRight w:val="0"/>
          <w:marTop w:val="0"/>
          <w:marBottom w:val="0"/>
          <w:divBdr>
            <w:top w:val="none" w:sz="0" w:space="0" w:color="auto"/>
            <w:left w:val="none" w:sz="0" w:space="0" w:color="auto"/>
            <w:bottom w:val="none" w:sz="0" w:space="0" w:color="auto"/>
            <w:right w:val="none" w:sz="0" w:space="0" w:color="auto"/>
          </w:divBdr>
        </w:div>
        <w:div w:id="29113303">
          <w:marLeft w:val="0"/>
          <w:marRight w:val="0"/>
          <w:marTop w:val="0"/>
          <w:marBottom w:val="0"/>
          <w:divBdr>
            <w:top w:val="none" w:sz="0" w:space="0" w:color="auto"/>
            <w:left w:val="none" w:sz="0" w:space="0" w:color="auto"/>
            <w:bottom w:val="none" w:sz="0" w:space="0" w:color="auto"/>
            <w:right w:val="none" w:sz="0" w:space="0" w:color="auto"/>
          </w:divBdr>
        </w:div>
        <w:div w:id="810368140">
          <w:marLeft w:val="0"/>
          <w:marRight w:val="0"/>
          <w:marTop w:val="0"/>
          <w:marBottom w:val="0"/>
          <w:divBdr>
            <w:top w:val="none" w:sz="0" w:space="0" w:color="auto"/>
            <w:left w:val="none" w:sz="0" w:space="0" w:color="auto"/>
            <w:bottom w:val="none" w:sz="0" w:space="0" w:color="auto"/>
            <w:right w:val="none" w:sz="0" w:space="0" w:color="auto"/>
          </w:divBdr>
        </w:div>
        <w:div w:id="1529415027">
          <w:marLeft w:val="0"/>
          <w:marRight w:val="0"/>
          <w:marTop w:val="0"/>
          <w:marBottom w:val="0"/>
          <w:divBdr>
            <w:top w:val="none" w:sz="0" w:space="0" w:color="auto"/>
            <w:left w:val="none" w:sz="0" w:space="0" w:color="auto"/>
            <w:bottom w:val="none" w:sz="0" w:space="0" w:color="auto"/>
            <w:right w:val="none" w:sz="0" w:space="0" w:color="auto"/>
          </w:divBdr>
        </w:div>
        <w:div w:id="623539662">
          <w:marLeft w:val="0"/>
          <w:marRight w:val="0"/>
          <w:marTop w:val="0"/>
          <w:marBottom w:val="0"/>
          <w:divBdr>
            <w:top w:val="none" w:sz="0" w:space="0" w:color="auto"/>
            <w:left w:val="none" w:sz="0" w:space="0" w:color="auto"/>
            <w:bottom w:val="none" w:sz="0" w:space="0" w:color="auto"/>
            <w:right w:val="none" w:sz="0" w:space="0" w:color="auto"/>
          </w:divBdr>
        </w:div>
        <w:div w:id="152068815">
          <w:marLeft w:val="0"/>
          <w:marRight w:val="0"/>
          <w:marTop w:val="0"/>
          <w:marBottom w:val="0"/>
          <w:divBdr>
            <w:top w:val="none" w:sz="0" w:space="0" w:color="auto"/>
            <w:left w:val="none" w:sz="0" w:space="0" w:color="auto"/>
            <w:bottom w:val="none" w:sz="0" w:space="0" w:color="auto"/>
            <w:right w:val="none" w:sz="0" w:space="0" w:color="auto"/>
          </w:divBdr>
        </w:div>
        <w:div w:id="1249971121">
          <w:marLeft w:val="0"/>
          <w:marRight w:val="0"/>
          <w:marTop w:val="0"/>
          <w:marBottom w:val="0"/>
          <w:divBdr>
            <w:top w:val="none" w:sz="0" w:space="0" w:color="auto"/>
            <w:left w:val="none" w:sz="0" w:space="0" w:color="auto"/>
            <w:bottom w:val="none" w:sz="0" w:space="0" w:color="auto"/>
            <w:right w:val="none" w:sz="0" w:space="0" w:color="auto"/>
          </w:divBdr>
        </w:div>
        <w:div w:id="556891741">
          <w:marLeft w:val="0"/>
          <w:marRight w:val="0"/>
          <w:marTop w:val="0"/>
          <w:marBottom w:val="0"/>
          <w:divBdr>
            <w:top w:val="none" w:sz="0" w:space="0" w:color="auto"/>
            <w:left w:val="none" w:sz="0" w:space="0" w:color="auto"/>
            <w:bottom w:val="none" w:sz="0" w:space="0" w:color="auto"/>
            <w:right w:val="none" w:sz="0" w:space="0" w:color="auto"/>
          </w:divBdr>
        </w:div>
        <w:div w:id="1675303587">
          <w:marLeft w:val="0"/>
          <w:marRight w:val="0"/>
          <w:marTop w:val="0"/>
          <w:marBottom w:val="0"/>
          <w:divBdr>
            <w:top w:val="none" w:sz="0" w:space="0" w:color="auto"/>
            <w:left w:val="none" w:sz="0" w:space="0" w:color="auto"/>
            <w:bottom w:val="none" w:sz="0" w:space="0" w:color="auto"/>
            <w:right w:val="none" w:sz="0" w:space="0" w:color="auto"/>
          </w:divBdr>
        </w:div>
      </w:divsChild>
    </w:div>
    <w:div w:id="1825270767">
      <w:bodyDiv w:val="1"/>
      <w:marLeft w:val="0"/>
      <w:marRight w:val="0"/>
      <w:marTop w:val="0"/>
      <w:marBottom w:val="0"/>
      <w:divBdr>
        <w:top w:val="none" w:sz="0" w:space="0" w:color="auto"/>
        <w:left w:val="none" w:sz="0" w:space="0" w:color="auto"/>
        <w:bottom w:val="none" w:sz="0" w:space="0" w:color="auto"/>
        <w:right w:val="none" w:sz="0" w:space="0" w:color="auto"/>
      </w:divBdr>
      <w:divsChild>
        <w:div w:id="39400392">
          <w:marLeft w:val="0"/>
          <w:marRight w:val="0"/>
          <w:marTop w:val="0"/>
          <w:marBottom w:val="0"/>
          <w:divBdr>
            <w:top w:val="none" w:sz="0" w:space="0" w:color="auto"/>
            <w:left w:val="none" w:sz="0" w:space="0" w:color="auto"/>
            <w:bottom w:val="none" w:sz="0" w:space="0" w:color="auto"/>
            <w:right w:val="none" w:sz="0" w:space="0" w:color="auto"/>
          </w:divBdr>
        </w:div>
        <w:div w:id="314264292">
          <w:marLeft w:val="0"/>
          <w:marRight w:val="0"/>
          <w:marTop w:val="0"/>
          <w:marBottom w:val="0"/>
          <w:divBdr>
            <w:top w:val="none" w:sz="0" w:space="0" w:color="auto"/>
            <w:left w:val="none" w:sz="0" w:space="0" w:color="auto"/>
            <w:bottom w:val="none" w:sz="0" w:space="0" w:color="auto"/>
            <w:right w:val="none" w:sz="0" w:space="0" w:color="auto"/>
          </w:divBdr>
        </w:div>
        <w:div w:id="749273394">
          <w:marLeft w:val="0"/>
          <w:marRight w:val="0"/>
          <w:marTop w:val="0"/>
          <w:marBottom w:val="0"/>
          <w:divBdr>
            <w:top w:val="none" w:sz="0" w:space="0" w:color="auto"/>
            <w:left w:val="none" w:sz="0" w:space="0" w:color="auto"/>
            <w:bottom w:val="none" w:sz="0" w:space="0" w:color="auto"/>
            <w:right w:val="none" w:sz="0" w:space="0" w:color="auto"/>
          </w:divBdr>
        </w:div>
        <w:div w:id="1481969323">
          <w:marLeft w:val="0"/>
          <w:marRight w:val="0"/>
          <w:marTop w:val="0"/>
          <w:marBottom w:val="0"/>
          <w:divBdr>
            <w:top w:val="none" w:sz="0" w:space="0" w:color="auto"/>
            <w:left w:val="none" w:sz="0" w:space="0" w:color="auto"/>
            <w:bottom w:val="none" w:sz="0" w:space="0" w:color="auto"/>
            <w:right w:val="none" w:sz="0" w:space="0" w:color="auto"/>
          </w:divBdr>
        </w:div>
        <w:div w:id="1139416242">
          <w:marLeft w:val="0"/>
          <w:marRight w:val="0"/>
          <w:marTop w:val="0"/>
          <w:marBottom w:val="0"/>
          <w:divBdr>
            <w:top w:val="none" w:sz="0" w:space="0" w:color="auto"/>
            <w:left w:val="none" w:sz="0" w:space="0" w:color="auto"/>
            <w:bottom w:val="none" w:sz="0" w:space="0" w:color="auto"/>
            <w:right w:val="none" w:sz="0" w:space="0" w:color="auto"/>
          </w:divBdr>
        </w:div>
        <w:div w:id="2013755304">
          <w:marLeft w:val="0"/>
          <w:marRight w:val="0"/>
          <w:marTop w:val="0"/>
          <w:marBottom w:val="0"/>
          <w:divBdr>
            <w:top w:val="none" w:sz="0" w:space="0" w:color="auto"/>
            <w:left w:val="none" w:sz="0" w:space="0" w:color="auto"/>
            <w:bottom w:val="none" w:sz="0" w:space="0" w:color="auto"/>
            <w:right w:val="none" w:sz="0" w:space="0" w:color="auto"/>
          </w:divBdr>
        </w:div>
        <w:div w:id="30306609">
          <w:marLeft w:val="0"/>
          <w:marRight w:val="0"/>
          <w:marTop w:val="0"/>
          <w:marBottom w:val="0"/>
          <w:divBdr>
            <w:top w:val="none" w:sz="0" w:space="0" w:color="auto"/>
            <w:left w:val="none" w:sz="0" w:space="0" w:color="auto"/>
            <w:bottom w:val="none" w:sz="0" w:space="0" w:color="auto"/>
            <w:right w:val="none" w:sz="0" w:space="0" w:color="auto"/>
          </w:divBdr>
        </w:div>
        <w:div w:id="531694620">
          <w:marLeft w:val="0"/>
          <w:marRight w:val="0"/>
          <w:marTop w:val="0"/>
          <w:marBottom w:val="0"/>
          <w:divBdr>
            <w:top w:val="none" w:sz="0" w:space="0" w:color="auto"/>
            <w:left w:val="none" w:sz="0" w:space="0" w:color="auto"/>
            <w:bottom w:val="none" w:sz="0" w:space="0" w:color="auto"/>
            <w:right w:val="none" w:sz="0" w:space="0" w:color="auto"/>
          </w:divBdr>
        </w:div>
        <w:div w:id="972516019">
          <w:marLeft w:val="0"/>
          <w:marRight w:val="0"/>
          <w:marTop w:val="0"/>
          <w:marBottom w:val="0"/>
          <w:divBdr>
            <w:top w:val="none" w:sz="0" w:space="0" w:color="auto"/>
            <w:left w:val="none" w:sz="0" w:space="0" w:color="auto"/>
            <w:bottom w:val="none" w:sz="0" w:space="0" w:color="auto"/>
            <w:right w:val="none" w:sz="0" w:space="0" w:color="auto"/>
          </w:divBdr>
        </w:div>
        <w:div w:id="1948542938">
          <w:marLeft w:val="0"/>
          <w:marRight w:val="0"/>
          <w:marTop w:val="0"/>
          <w:marBottom w:val="0"/>
          <w:divBdr>
            <w:top w:val="none" w:sz="0" w:space="0" w:color="auto"/>
            <w:left w:val="none" w:sz="0" w:space="0" w:color="auto"/>
            <w:bottom w:val="none" w:sz="0" w:space="0" w:color="auto"/>
            <w:right w:val="none" w:sz="0" w:space="0" w:color="auto"/>
          </w:divBdr>
        </w:div>
        <w:div w:id="765613455">
          <w:marLeft w:val="0"/>
          <w:marRight w:val="0"/>
          <w:marTop w:val="0"/>
          <w:marBottom w:val="0"/>
          <w:divBdr>
            <w:top w:val="none" w:sz="0" w:space="0" w:color="auto"/>
            <w:left w:val="none" w:sz="0" w:space="0" w:color="auto"/>
            <w:bottom w:val="none" w:sz="0" w:space="0" w:color="auto"/>
            <w:right w:val="none" w:sz="0" w:space="0" w:color="auto"/>
          </w:divBdr>
        </w:div>
        <w:div w:id="1752117298">
          <w:marLeft w:val="0"/>
          <w:marRight w:val="0"/>
          <w:marTop w:val="0"/>
          <w:marBottom w:val="0"/>
          <w:divBdr>
            <w:top w:val="none" w:sz="0" w:space="0" w:color="auto"/>
            <w:left w:val="none" w:sz="0" w:space="0" w:color="auto"/>
            <w:bottom w:val="none" w:sz="0" w:space="0" w:color="auto"/>
            <w:right w:val="none" w:sz="0" w:space="0" w:color="auto"/>
          </w:divBdr>
        </w:div>
        <w:div w:id="2019189992">
          <w:marLeft w:val="0"/>
          <w:marRight w:val="0"/>
          <w:marTop w:val="0"/>
          <w:marBottom w:val="0"/>
          <w:divBdr>
            <w:top w:val="none" w:sz="0" w:space="0" w:color="auto"/>
            <w:left w:val="none" w:sz="0" w:space="0" w:color="auto"/>
            <w:bottom w:val="none" w:sz="0" w:space="0" w:color="auto"/>
            <w:right w:val="none" w:sz="0" w:space="0" w:color="auto"/>
          </w:divBdr>
        </w:div>
        <w:div w:id="760105061">
          <w:marLeft w:val="0"/>
          <w:marRight w:val="0"/>
          <w:marTop w:val="0"/>
          <w:marBottom w:val="0"/>
          <w:divBdr>
            <w:top w:val="none" w:sz="0" w:space="0" w:color="auto"/>
            <w:left w:val="none" w:sz="0" w:space="0" w:color="auto"/>
            <w:bottom w:val="none" w:sz="0" w:space="0" w:color="auto"/>
            <w:right w:val="none" w:sz="0" w:space="0" w:color="auto"/>
          </w:divBdr>
        </w:div>
        <w:div w:id="1998802317">
          <w:marLeft w:val="0"/>
          <w:marRight w:val="0"/>
          <w:marTop w:val="0"/>
          <w:marBottom w:val="0"/>
          <w:divBdr>
            <w:top w:val="none" w:sz="0" w:space="0" w:color="auto"/>
            <w:left w:val="none" w:sz="0" w:space="0" w:color="auto"/>
            <w:bottom w:val="none" w:sz="0" w:space="0" w:color="auto"/>
            <w:right w:val="none" w:sz="0" w:space="0" w:color="auto"/>
          </w:divBdr>
        </w:div>
        <w:div w:id="1023018999">
          <w:marLeft w:val="0"/>
          <w:marRight w:val="0"/>
          <w:marTop w:val="0"/>
          <w:marBottom w:val="0"/>
          <w:divBdr>
            <w:top w:val="none" w:sz="0" w:space="0" w:color="auto"/>
            <w:left w:val="none" w:sz="0" w:space="0" w:color="auto"/>
            <w:bottom w:val="none" w:sz="0" w:space="0" w:color="auto"/>
            <w:right w:val="none" w:sz="0" w:space="0" w:color="auto"/>
          </w:divBdr>
        </w:div>
        <w:div w:id="576287134">
          <w:marLeft w:val="0"/>
          <w:marRight w:val="0"/>
          <w:marTop w:val="0"/>
          <w:marBottom w:val="0"/>
          <w:divBdr>
            <w:top w:val="none" w:sz="0" w:space="0" w:color="auto"/>
            <w:left w:val="none" w:sz="0" w:space="0" w:color="auto"/>
            <w:bottom w:val="none" w:sz="0" w:space="0" w:color="auto"/>
            <w:right w:val="none" w:sz="0" w:space="0" w:color="auto"/>
          </w:divBdr>
        </w:div>
        <w:div w:id="1408990324">
          <w:marLeft w:val="0"/>
          <w:marRight w:val="0"/>
          <w:marTop w:val="0"/>
          <w:marBottom w:val="0"/>
          <w:divBdr>
            <w:top w:val="none" w:sz="0" w:space="0" w:color="auto"/>
            <w:left w:val="none" w:sz="0" w:space="0" w:color="auto"/>
            <w:bottom w:val="none" w:sz="0" w:space="0" w:color="auto"/>
            <w:right w:val="none" w:sz="0" w:space="0" w:color="auto"/>
          </w:divBdr>
        </w:div>
        <w:div w:id="490608010">
          <w:marLeft w:val="0"/>
          <w:marRight w:val="0"/>
          <w:marTop w:val="0"/>
          <w:marBottom w:val="0"/>
          <w:divBdr>
            <w:top w:val="none" w:sz="0" w:space="0" w:color="auto"/>
            <w:left w:val="none" w:sz="0" w:space="0" w:color="auto"/>
            <w:bottom w:val="none" w:sz="0" w:space="0" w:color="auto"/>
            <w:right w:val="none" w:sz="0" w:space="0" w:color="auto"/>
          </w:divBdr>
        </w:div>
        <w:div w:id="1588920445">
          <w:marLeft w:val="0"/>
          <w:marRight w:val="0"/>
          <w:marTop w:val="0"/>
          <w:marBottom w:val="0"/>
          <w:divBdr>
            <w:top w:val="none" w:sz="0" w:space="0" w:color="auto"/>
            <w:left w:val="none" w:sz="0" w:space="0" w:color="auto"/>
            <w:bottom w:val="none" w:sz="0" w:space="0" w:color="auto"/>
            <w:right w:val="none" w:sz="0" w:space="0" w:color="auto"/>
          </w:divBdr>
        </w:div>
        <w:div w:id="991518227">
          <w:marLeft w:val="0"/>
          <w:marRight w:val="0"/>
          <w:marTop w:val="0"/>
          <w:marBottom w:val="0"/>
          <w:divBdr>
            <w:top w:val="none" w:sz="0" w:space="0" w:color="auto"/>
            <w:left w:val="none" w:sz="0" w:space="0" w:color="auto"/>
            <w:bottom w:val="none" w:sz="0" w:space="0" w:color="auto"/>
            <w:right w:val="none" w:sz="0" w:space="0" w:color="auto"/>
          </w:divBdr>
        </w:div>
        <w:div w:id="527371727">
          <w:marLeft w:val="0"/>
          <w:marRight w:val="0"/>
          <w:marTop w:val="0"/>
          <w:marBottom w:val="0"/>
          <w:divBdr>
            <w:top w:val="none" w:sz="0" w:space="0" w:color="auto"/>
            <w:left w:val="none" w:sz="0" w:space="0" w:color="auto"/>
            <w:bottom w:val="none" w:sz="0" w:space="0" w:color="auto"/>
            <w:right w:val="none" w:sz="0" w:space="0" w:color="auto"/>
          </w:divBdr>
        </w:div>
        <w:div w:id="1456828542">
          <w:marLeft w:val="0"/>
          <w:marRight w:val="0"/>
          <w:marTop w:val="0"/>
          <w:marBottom w:val="0"/>
          <w:divBdr>
            <w:top w:val="none" w:sz="0" w:space="0" w:color="auto"/>
            <w:left w:val="none" w:sz="0" w:space="0" w:color="auto"/>
            <w:bottom w:val="none" w:sz="0" w:space="0" w:color="auto"/>
            <w:right w:val="none" w:sz="0" w:space="0" w:color="auto"/>
          </w:divBdr>
        </w:div>
        <w:div w:id="926767257">
          <w:marLeft w:val="0"/>
          <w:marRight w:val="0"/>
          <w:marTop w:val="0"/>
          <w:marBottom w:val="0"/>
          <w:divBdr>
            <w:top w:val="none" w:sz="0" w:space="0" w:color="auto"/>
            <w:left w:val="none" w:sz="0" w:space="0" w:color="auto"/>
            <w:bottom w:val="none" w:sz="0" w:space="0" w:color="auto"/>
            <w:right w:val="none" w:sz="0" w:space="0" w:color="auto"/>
          </w:divBdr>
        </w:div>
        <w:div w:id="1992363276">
          <w:marLeft w:val="0"/>
          <w:marRight w:val="0"/>
          <w:marTop w:val="0"/>
          <w:marBottom w:val="0"/>
          <w:divBdr>
            <w:top w:val="none" w:sz="0" w:space="0" w:color="auto"/>
            <w:left w:val="none" w:sz="0" w:space="0" w:color="auto"/>
            <w:bottom w:val="none" w:sz="0" w:space="0" w:color="auto"/>
            <w:right w:val="none" w:sz="0" w:space="0" w:color="auto"/>
          </w:divBdr>
        </w:div>
        <w:div w:id="534538297">
          <w:marLeft w:val="0"/>
          <w:marRight w:val="0"/>
          <w:marTop w:val="0"/>
          <w:marBottom w:val="0"/>
          <w:divBdr>
            <w:top w:val="none" w:sz="0" w:space="0" w:color="auto"/>
            <w:left w:val="none" w:sz="0" w:space="0" w:color="auto"/>
            <w:bottom w:val="none" w:sz="0" w:space="0" w:color="auto"/>
            <w:right w:val="none" w:sz="0" w:space="0" w:color="auto"/>
          </w:divBdr>
        </w:div>
        <w:div w:id="1781606054">
          <w:marLeft w:val="0"/>
          <w:marRight w:val="0"/>
          <w:marTop w:val="0"/>
          <w:marBottom w:val="0"/>
          <w:divBdr>
            <w:top w:val="none" w:sz="0" w:space="0" w:color="auto"/>
            <w:left w:val="none" w:sz="0" w:space="0" w:color="auto"/>
            <w:bottom w:val="none" w:sz="0" w:space="0" w:color="auto"/>
            <w:right w:val="none" w:sz="0" w:space="0" w:color="auto"/>
          </w:divBdr>
        </w:div>
        <w:div w:id="1041594082">
          <w:marLeft w:val="0"/>
          <w:marRight w:val="0"/>
          <w:marTop w:val="0"/>
          <w:marBottom w:val="0"/>
          <w:divBdr>
            <w:top w:val="none" w:sz="0" w:space="0" w:color="auto"/>
            <w:left w:val="none" w:sz="0" w:space="0" w:color="auto"/>
            <w:bottom w:val="none" w:sz="0" w:space="0" w:color="auto"/>
            <w:right w:val="none" w:sz="0" w:space="0" w:color="auto"/>
          </w:divBdr>
        </w:div>
        <w:div w:id="2052026076">
          <w:marLeft w:val="0"/>
          <w:marRight w:val="0"/>
          <w:marTop w:val="0"/>
          <w:marBottom w:val="0"/>
          <w:divBdr>
            <w:top w:val="none" w:sz="0" w:space="0" w:color="auto"/>
            <w:left w:val="none" w:sz="0" w:space="0" w:color="auto"/>
            <w:bottom w:val="none" w:sz="0" w:space="0" w:color="auto"/>
            <w:right w:val="none" w:sz="0" w:space="0" w:color="auto"/>
          </w:divBdr>
        </w:div>
        <w:div w:id="611132184">
          <w:marLeft w:val="0"/>
          <w:marRight w:val="0"/>
          <w:marTop w:val="0"/>
          <w:marBottom w:val="0"/>
          <w:divBdr>
            <w:top w:val="none" w:sz="0" w:space="0" w:color="auto"/>
            <w:left w:val="none" w:sz="0" w:space="0" w:color="auto"/>
            <w:bottom w:val="none" w:sz="0" w:space="0" w:color="auto"/>
            <w:right w:val="none" w:sz="0" w:space="0" w:color="auto"/>
          </w:divBdr>
        </w:div>
        <w:div w:id="1757945997">
          <w:marLeft w:val="0"/>
          <w:marRight w:val="0"/>
          <w:marTop w:val="0"/>
          <w:marBottom w:val="0"/>
          <w:divBdr>
            <w:top w:val="none" w:sz="0" w:space="0" w:color="auto"/>
            <w:left w:val="none" w:sz="0" w:space="0" w:color="auto"/>
            <w:bottom w:val="none" w:sz="0" w:space="0" w:color="auto"/>
            <w:right w:val="none" w:sz="0" w:space="0" w:color="auto"/>
          </w:divBdr>
        </w:div>
        <w:div w:id="1658805856">
          <w:marLeft w:val="0"/>
          <w:marRight w:val="0"/>
          <w:marTop w:val="0"/>
          <w:marBottom w:val="0"/>
          <w:divBdr>
            <w:top w:val="none" w:sz="0" w:space="0" w:color="auto"/>
            <w:left w:val="none" w:sz="0" w:space="0" w:color="auto"/>
            <w:bottom w:val="none" w:sz="0" w:space="0" w:color="auto"/>
            <w:right w:val="none" w:sz="0" w:space="0" w:color="auto"/>
          </w:divBdr>
        </w:div>
        <w:div w:id="910502749">
          <w:marLeft w:val="0"/>
          <w:marRight w:val="0"/>
          <w:marTop w:val="0"/>
          <w:marBottom w:val="0"/>
          <w:divBdr>
            <w:top w:val="none" w:sz="0" w:space="0" w:color="auto"/>
            <w:left w:val="none" w:sz="0" w:space="0" w:color="auto"/>
            <w:bottom w:val="none" w:sz="0" w:space="0" w:color="auto"/>
            <w:right w:val="none" w:sz="0" w:space="0" w:color="auto"/>
          </w:divBdr>
        </w:div>
        <w:div w:id="533275479">
          <w:marLeft w:val="0"/>
          <w:marRight w:val="0"/>
          <w:marTop w:val="0"/>
          <w:marBottom w:val="0"/>
          <w:divBdr>
            <w:top w:val="none" w:sz="0" w:space="0" w:color="auto"/>
            <w:left w:val="none" w:sz="0" w:space="0" w:color="auto"/>
            <w:bottom w:val="none" w:sz="0" w:space="0" w:color="auto"/>
            <w:right w:val="none" w:sz="0" w:space="0" w:color="auto"/>
          </w:divBdr>
        </w:div>
        <w:div w:id="1699889180">
          <w:marLeft w:val="0"/>
          <w:marRight w:val="0"/>
          <w:marTop w:val="0"/>
          <w:marBottom w:val="0"/>
          <w:divBdr>
            <w:top w:val="none" w:sz="0" w:space="0" w:color="auto"/>
            <w:left w:val="none" w:sz="0" w:space="0" w:color="auto"/>
            <w:bottom w:val="none" w:sz="0" w:space="0" w:color="auto"/>
            <w:right w:val="none" w:sz="0" w:space="0" w:color="auto"/>
          </w:divBdr>
        </w:div>
        <w:div w:id="44063842">
          <w:marLeft w:val="0"/>
          <w:marRight w:val="0"/>
          <w:marTop w:val="0"/>
          <w:marBottom w:val="0"/>
          <w:divBdr>
            <w:top w:val="none" w:sz="0" w:space="0" w:color="auto"/>
            <w:left w:val="none" w:sz="0" w:space="0" w:color="auto"/>
            <w:bottom w:val="none" w:sz="0" w:space="0" w:color="auto"/>
            <w:right w:val="none" w:sz="0" w:space="0" w:color="auto"/>
          </w:divBdr>
        </w:div>
        <w:div w:id="1250848736">
          <w:marLeft w:val="0"/>
          <w:marRight w:val="0"/>
          <w:marTop w:val="0"/>
          <w:marBottom w:val="0"/>
          <w:divBdr>
            <w:top w:val="none" w:sz="0" w:space="0" w:color="auto"/>
            <w:left w:val="none" w:sz="0" w:space="0" w:color="auto"/>
            <w:bottom w:val="none" w:sz="0" w:space="0" w:color="auto"/>
            <w:right w:val="none" w:sz="0" w:space="0" w:color="auto"/>
          </w:divBdr>
        </w:div>
        <w:div w:id="271128408">
          <w:marLeft w:val="0"/>
          <w:marRight w:val="0"/>
          <w:marTop w:val="0"/>
          <w:marBottom w:val="0"/>
          <w:divBdr>
            <w:top w:val="none" w:sz="0" w:space="0" w:color="auto"/>
            <w:left w:val="none" w:sz="0" w:space="0" w:color="auto"/>
            <w:bottom w:val="none" w:sz="0" w:space="0" w:color="auto"/>
            <w:right w:val="none" w:sz="0" w:space="0" w:color="auto"/>
          </w:divBdr>
        </w:div>
        <w:div w:id="390999958">
          <w:marLeft w:val="0"/>
          <w:marRight w:val="0"/>
          <w:marTop w:val="0"/>
          <w:marBottom w:val="0"/>
          <w:divBdr>
            <w:top w:val="none" w:sz="0" w:space="0" w:color="auto"/>
            <w:left w:val="none" w:sz="0" w:space="0" w:color="auto"/>
            <w:bottom w:val="none" w:sz="0" w:space="0" w:color="auto"/>
            <w:right w:val="none" w:sz="0" w:space="0" w:color="auto"/>
          </w:divBdr>
        </w:div>
        <w:div w:id="453905602">
          <w:marLeft w:val="0"/>
          <w:marRight w:val="0"/>
          <w:marTop w:val="0"/>
          <w:marBottom w:val="0"/>
          <w:divBdr>
            <w:top w:val="none" w:sz="0" w:space="0" w:color="auto"/>
            <w:left w:val="none" w:sz="0" w:space="0" w:color="auto"/>
            <w:bottom w:val="none" w:sz="0" w:space="0" w:color="auto"/>
            <w:right w:val="none" w:sz="0" w:space="0" w:color="auto"/>
          </w:divBdr>
        </w:div>
        <w:div w:id="1932002987">
          <w:marLeft w:val="0"/>
          <w:marRight w:val="0"/>
          <w:marTop w:val="0"/>
          <w:marBottom w:val="0"/>
          <w:divBdr>
            <w:top w:val="none" w:sz="0" w:space="0" w:color="auto"/>
            <w:left w:val="none" w:sz="0" w:space="0" w:color="auto"/>
            <w:bottom w:val="none" w:sz="0" w:space="0" w:color="auto"/>
            <w:right w:val="none" w:sz="0" w:space="0" w:color="auto"/>
          </w:divBdr>
        </w:div>
        <w:div w:id="1635410864">
          <w:marLeft w:val="0"/>
          <w:marRight w:val="0"/>
          <w:marTop w:val="0"/>
          <w:marBottom w:val="0"/>
          <w:divBdr>
            <w:top w:val="none" w:sz="0" w:space="0" w:color="auto"/>
            <w:left w:val="none" w:sz="0" w:space="0" w:color="auto"/>
            <w:bottom w:val="none" w:sz="0" w:space="0" w:color="auto"/>
            <w:right w:val="none" w:sz="0" w:space="0" w:color="auto"/>
          </w:divBdr>
        </w:div>
        <w:div w:id="115611928">
          <w:marLeft w:val="0"/>
          <w:marRight w:val="0"/>
          <w:marTop w:val="0"/>
          <w:marBottom w:val="0"/>
          <w:divBdr>
            <w:top w:val="none" w:sz="0" w:space="0" w:color="auto"/>
            <w:left w:val="none" w:sz="0" w:space="0" w:color="auto"/>
            <w:bottom w:val="none" w:sz="0" w:space="0" w:color="auto"/>
            <w:right w:val="none" w:sz="0" w:space="0" w:color="auto"/>
          </w:divBdr>
        </w:div>
        <w:div w:id="987631774">
          <w:marLeft w:val="0"/>
          <w:marRight w:val="0"/>
          <w:marTop w:val="0"/>
          <w:marBottom w:val="0"/>
          <w:divBdr>
            <w:top w:val="none" w:sz="0" w:space="0" w:color="auto"/>
            <w:left w:val="none" w:sz="0" w:space="0" w:color="auto"/>
            <w:bottom w:val="none" w:sz="0" w:space="0" w:color="auto"/>
            <w:right w:val="none" w:sz="0" w:space="0" w:color="auto"/>
          </w:divBdr>
        </w:div>
        <w:div w:id="2100175062">
          <w:marLeft w:val="0"/>
          <w:marRight w:val="0"/>
          <w:marTop w:val="0"/>
          <w:marBottom w:val="0"/>
          <w:divBdr>
            <w:top w:val="none" w:sz="0" w:space="0" w:color="auto"/>
            <w:left w:val="none" w:sz="0" w:space="0" w:color="auto"/>
            <w:bottom w:val="none" w:sz="0" w:space="0" w:color="auto"/>
            <w:right w:val="none" w:sz="0" w:space="0" w:color="auto"/>
          </w:divBdr>
        </w:div>
        <w:div w:id="814297930">
          <w:marLeft w:val="0"/>
          <w:marRight w:val="0"/>
          <w:marTop w:val="0"/>
          <w:marBottom w:val="0"/>
          <w:divBdr>
            <w:top w:val="none" w:sz="0" w:space="0" w:color="auto"/>
            <w:left w:val="none" w:sz="0" w:space="0" w:color="auto"/>
            <w:bottom w:val="none" w:sz="0" w:space="0" w:color="auto"/>
            <w:right w:val="none" w:sz="0" w:space="0" w:color="auto"/>
          </w:divBdr>
        </w:div>
        <w:div w:id="795682766">
          <w:marLeft w:val="0"/>
          <w:marRight w:val="0"/>
          <w:marTop w:val="0"/>
          <w:marBottom w:val="0"/>
          <w:divBdr>
            <w:top w:val="none" w:sz="0" w:space="0" w:color="auto"/>
            <w:left w:val="none" w:sz="0" w:space="0" w:color="auto"/>
            <w:bottom w:val="none" w:sz="0" w:space="0" w:color="auto"/>
            <w:right w:val="none" w:sz="0" w:space="0" w:color="auto"/>
          </w:divBdr>
        </w:div>
        <w:div w:id="334920130">
          <w:marLeft w:val="0"/>
          <w:marRight w:val="0"/>
          <w:marTop w:val="0"/>
          <w:marBottom w:val="0"/>
          <w:divBdr>
            <w:top w:val="none" w:sz="0" w:space="0" w:color="auto"/>
            <w:left w:val="none" w:sz="0" w:space="0" w:color="auto"/>
            <w:bottom w:val="none" w:sz="0" w:space="0" w:color="auto"/>
            <w:right w:val="none" w:sz="0" w:space="0" w:color="auto"/>
          </w:divBdr>
        </w:div>
        <w:div w:id="846604551">
          <w:marLeft w:val="0"/>
          <w:marRight w:val="0"/>
          <w:marTop w:val="0"/>
          <w:marBottom w:val="0"/>
          <w:divBdr>
            <w:top w:val="none" w:sz="0" w:space="0" w:color="auto"/>
            <w:left w:val="none" w:sz="0" w:space="0" w:color="auto"/>
            <w:bottom w:val="none" w:sz="0" w:space="0" w:color="auto"/>
            <w:right w:val="none" w:sz="0" w:space="0" w:color="auto"/>
          </w:divBdr>
        </w:div>
        <w:div w:id="139735900">
          <w:marLeft w:val="0"/>
          <w:marRight w:val="0"/>
          <w:marTop w:val="0"/>
          <w:marBottom w:val="0"/>
          <w:divBdr>
            <w:top w:val="none" w:sz="0" w:space="0" w:color="auto"/>
            <w:left w:val="none" w:sz="0" w:space="0" w:color="auto"/>
            <w:bottom w:val="none" w:sz="0" w:space="0" w:color="auto"/>
            <w:right w:val="none" w:sz="0" w:space="0" w:color="auto"/>
          </w:divBdr>
        </w:div>
        <w:div w:id="2037463079">
          <w:marLeft w:val="0"/>
          <w:marRight w:val="0"/>
          <w:marTop w:val="0"/>
          <w:marBottom w:val="0"/>
          <w:divBdr>
            <w:top w:val="none" w:sz="0" w:space="0" w:color="auto"/>
            <w:left w:val="none" w:sz="0" w:space="0" w:color="auto"/>
            <w:bottom w:val="none" w:sz="0" w:space="0" w:color="auto"/>
            <w:right w:val="none" w:sz="0" w:space="0" w:color="auto"/>
          </w:divBdr>
        </w:div>
        <w:div w:id="1108696005">
          <w:marLeft w:val="0"/>
          <w:marRight w:val="0"/>
          <w:marTop w:val="0"/>
          <w:marBottom w:val="0"/>
          <w:divBdr>
            <w:top w:val="none" w:sz="0" w:space="0" w:color="auto"/>
            <w:left w:val="none" w:sz="0" w:space="0" w:color="auto"/>
            <w:bottom w:val="none" w:sz="0" w:space="0" w:color="auto"/>
            <w:right w:val="none" w:sz="0" w:space="0" w:color="auto"/>
          </w:divBdr>
        </w:div>
        <w:div w:id="623341521">
          <w:marLeft w:val="0"/>
          <w:marRight w:val="0"/>
          <w:marTop w:val="0"/>
          <w:marBottom w:val="0"/>
          <w:divBdr>
            <w:top w:val="none" w:sz="0" w:space="0" w:color="auto"/>
            <w:left w:val="none" w:sz="0" w:space="0" w:color="auto"/>
            <w:bottom w:val="none" w:sz="0" w:space="0" w:color="auto"/>
            <w:right w:val="none" w:sz="0" w:space="0" w:color="auto"/>
          </w:divBdr>
        </w:div>
        <w:div w:id="1255095442">
          <w:marLeft w:val="0"/>
          <w:marRight w:val="0"/>
          <w:marTop w:val="0"/>
          <w:marBottom w:val="0"/>
          <w:divBdr>
            <w:top w:val="none" w:sz="0" w:space="0" w:color="auto"/>
            <w:left w:val="none" w:sz="0" w:space="0" w:color="auto"/>
            <w:bottom w:val="none" w:sz="0" w:space="0" w:color="auto"/>
            <w:right w:val="none" w:sz="0" w:space="0" w:color="auto"/>
          </w:divBdr>
        </w:div>
        <w:div w:id="1083456575">
          <w:marLeft w:val="0"/>
          <w:marRight w:val="0"/>
          <w:marTop w:val="0"/>
          <w:marBottom w:val="0"/>
          <w:divBdr>
            <w:top w:val="none" w:sz="0" w:space="0" w:color="auto"/>
            <w:left w:val="none" w:sz="0" w:space="0" w:color="auto"/>
            <w:bottom w:val="none" w:sz="0" w:space="0" w:color="auto"/>
            <w:right w:val="none" w:sz="0" w:space="0" w:color="auto"/>
          </w:divBdr>
        </w:div>
        <w:div w:id="1161894292">
          <w:marLeft w:val="0"/>
          <w:marRight w:val="0"/>
          <w:marTop w:val="0"/>
          <w:marBottom w:val="0"/>
          <w:divBdr>
            <w:top w:val="none" w:sz="0" w:space="0" w:color="auto"/>
            <w:left w:val="none" w:sz="0" w:space="0" w:color="auto"/>
            <w:bottom w:val="none" w:sz="0" w:space="0" w:color="auto"/>
            <w:right w:val="none" w:sz="0" w:space="0" w:color="auto"/>
          </w:divBdr>
        </w:div>
        <w:div w:id="1424492537">
          <w:marLeft w:val="0"/>
          <w:marRight w:val="0"/>
          <w:marTop w:val="0"/>
          <w:marBottom w:val="0"/>
          <w:divBdr>
            <w:top w:val="none" w:sz="0" w:space="0" w:color="auto"/>
            <w:left w:val="none" w:sz="0" w:space="0" w:color="auto"/>
            <w:bottom w:val="none" w:sz="0" w:space="0" w:color="auto"/>
            <w:right w:val="none" w:sz="0" w:space="0" w:color="auto"/>
          </w:divBdr>
        </w:div>
        <w:div w:id="1720934440">
          <w:marLeft w:val="0"/>
          <w:marRight w:val="0"/>
          <w:marTop w:val="0"/>
          <w:marBottom w:val="0"/>
          <w:divBdr>
            <w:top w:val="none" w:sz="0" w:space="0" w:color="auto"/>
            <w:left w:val="none" w:sz="0" w:space="0" w:color="auto"/>
            <w:bottom w:val="none" w:sz="0" w:space="0" w:color="auto"/>
            <w:right w:val="none" w:sz="0" w:space="0" w:color="auto"/>
          </w:divBdr>
        </w:div>
        <w:div w:id="5913682">
          <w:marLeft w:val="0"/>
          <w:marRight w:val="0"/>
          <w:marTop w:val="0"/>
          <w:marBottom w:val="0"/>
          <w:divBdr>
            <w:top w:val="none" w:sz="0" w:space="0" w:color="auto"/>
            <w:left w:val="none" w:sz="0" w:space="0" w:color="auto"/>
            <w:bottom w:val="none" w:sz="0" w:space="0" w:color="auto"/>
            <w:right w:val="none" w:sz="0" w:space="0" w:color="auto"/>
          </w:divBdr>
        </w:div>
        <w:div w:id="782379483">
          <w:marLeft w:val="0"/>
          <w:marRight w:val="0"/>
          <w:marTop w:val="0"/>
          <w:marBottom w:val="0"/>
          <w:divBdr>
            <w:top w:val="none" w:sz="0" w:space="0" w:color="auto"/>
            <w:left w:val="none" w:sz="0" w:space="0" w:color="auto"/>
            <w:bottom w:val="none" w:sz="0" w:space="0" w:color="auto"/>
            <w:right w:val="none" w:sz="0" w:space="0" w:color="auto"/>
          </w:divBdr>
        </w:div>
        <w:div w:id="1320037712">
          <w:marLeft w:val="0"/>
          <w:marRight w:val="0"/>
          <w:marTop w:val="0"/>
          <w:marBottom w:val="0"/>
          <w:divBdr>
            <w:top w:val="none" w:sz="0" w:space="0" w:color="auto"/>
            <w:left w:val="none" w:sz="0" w:space="0" w:color="auto"/>
            <w:bottom w:val="none" w:sz="0" w:space="0" w:color="auto"/>
            <w:right w:val="none" w:sz="0" w:space="0" w:color="auto"/>
          </w:divBdr>
        </w:div>
      </w:divsChild>
    </w:div>
    <w:div w:id="1826119465">
      <w:bodyDiv w:val="1"/>
      <w:marLeft w:val="0"/>
      <w:marRight w:val="0"/>
      <w:marTop w:val="0"/>
      <w:marBottom w:val="0"/>
      <w:divBdr>
        <w:top w:val="none" w:sz="0" w:space="0" w:color="auto"/>
        <w:left w:val="none" w:sz="0" w:space="0" w:color="auto"/>
        <w:bottom w:val="none" w:sz="0" w:space="0" w:color="auto"/>
        <w:right w:val="none" w:sz="0" w:space="0" w:color="auto"/>
      </w:divBdr>
    </w:div>
    <w:div w:id="1826120315">
      <w:bodyDiv w:val="1"/>
      <w:marLeft w:val="0"/>
      <w:marRight w:val="0"/>
      <w:marTop w:val="0"/>
      <w:marBottom w:val="0"/>
      <w:divBdr>
        <w:top w:val="none" w:sz="0" w:space="0" w:color="auto"/>
        <w:left w:val="none" w:sz="0" w:space="0" w:color="auto"/>
        <w:bottom w:val="none" w:sz="0" w:space="0" w:color="auto"/>
        <w:right w:val="none" w:sz="0" w:space="0" w:color="auto"/>
      </w:divBdr>
    </w:div>
    <w:div w:id="1829052252">
      <w:bodyDiv w:val="1"/>
      <w:marLeft w:val="0"/>
      <w:marRight w:val="0"/>
      <w:marTop w:val="0"/>
      <w:marBottom w:val="0"/>
      <w:divBdr>
        <w:top w:val="none" w:sz="0" w:space="0" w:color="auto"/>
        <w:left w:val="none" w:sz="0" w:space="0" w:color="auto"/>
        <w:bottom w:val="none" w:sz="0" w:space="0" w:color="auto"/>
        <w:right w:val="none" w:sz="0" w:space="0" w:color="auto"/>
      </w:divBdr>
    </w:div>
    <w:div w:id="1829902032">
      <w:bodyDiv w:val="1"/>
      <w:marLeft w:val="0"/>
      <w:marRight w:val="0"/>
      <w:marTop w:val="0"/>
      <w:marBottom w:val="0"/>
      <w:divBdr>
        <w:top w:val="none" w:sz="0" w:space="0" w:color="auto"/>
        <w:left w:val="none" w:sz="0" w:space="0" w:color="auto"/>
        <w:bottom w:val="none" w:sz="0" w:space="0" w:color="auto"/>
        <w:right w:val="none" w:sz="0" w:space="0" w:color="auto"/>
      </w:divBdr>
      <w:divsChild>
        <w:div w:id="493645034">
          <w:marLeft w:val="0"/>
          <w:marRight w:val="0"/>
          <w:marTop w:val="0"/>
          <w:marBottom w:val="0"/>
          <w:divBdr>
            <w:top w:val="none" w:sz="0" w:space="0" w:color="auto"/>
            <w:left w:val="none" w:sz="0" w:space="0" w:color="auto"/>
            <w:bottom w:val="none" w:sz="0" w:space="0" w:color="auto"/>
            <w:right w:val="none" w:sz="0" w:space="0" w:color="auto"/>
          </w:divBdr>
          <w:divsChild>
            <w:div w:id="1908564933">
              <w:marLeft w:val="0"/>
              <w:marRight w:val="0"/>
              <w:marTop w:val="0"/>
              <w:marBottom w:val="0"/>
              <w:divBdr>
                <w:top w:val="none" w:sz="0" w:space="0" w:color="auto"/>
                <w:left w:val="none" w:sz="0" w:space="0" w:color="auto"/>
                <w:bottom w:val="none" w:sz="0" w:space="0" w:color="auto"/>
                <w:right w:val="none" w:sz="0" w:space="0" w:color="auto"/>
              </w:divBdr>
              <w:divsChild>
                <w:div w:id="1761020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903188">
      <w:bodyDiv w:val="1"/>
      <w:marLeft w:val="0"/>
      <w:marRight w:val="0"/>
      <w:marTop w:val="0"/>
      <w:marBottom w:val="0"/>
      <w:divBdr>
        <w:top w:val="none" w:sz="0" w:space="0" w:color="auto"/>
        <w:left w:val="none" w:sz="0" w:space="0" w:color="auto"/>
        <w:bottom w:val="none" w:sz="0" w:space="0" w:color="auto"/>
        <w:right w:val="none" w:sz="0" w:space="0" w:color="auto"/>
      </w:divBdr>
      <w:divsChild>
        <w:div w:id="1327442375">
          <w:marLeft w:val="0"/>
          <w:marRight w:val="0"/>
          <w:marTop w:val="0"/>
          <w:marBottom w:val="0"/>
          <w:divBdr>
            <w:top w:val="none" w:sz="0" w:space="0" w:color="auto"/>
            <w:left w:val="none" w:sz="0" w:space="0" w:color="auto"/>
            <w:bottom w:val="none" w:sz="0" w:space="0" w:color="auto"/>
            <w:right w:val="none" w:sz="0" w:space="0" w:color="auto"/>
          </w:divBdr>
        </w:div>
        <w:div w:id="1280455655">
          <w:marLeft w:val="0"/>
          <w:marRight w:val="0"/>
          <w:marTop w:val="0"/>
          <w:marBottom w:val="0"/>
          <w:divBdr>
            <w:top w:val="none" w:sz="0" w:space="0" w:color="auto"/>
            <w:left w:val="none" w:sz="0" w:space="0" w:color="auto"/>
            <w:bottom w:val="none" w:sz="0" w:space="0" w:color="auto"/>
            <w:right w:val="none" w:sz="0" w:space="0" w:color="auto"/>
          </w:divBdr>
        </w:div>
        <w:div w:id="703334827">
          <w:marLeft w:val="0"/>
          <w:marRight w:val="0"/>
          <w:marTop w:val="0"/>
          <w:marBottom w:val="0"/>
          <w:divBdr>
            <w:top w:val="none" w:sz="0" w:space="0" w:color="auto"/>
            <w:left w:val="none" w:sz="0" w:space="0" w:color="auto"/>
            <w:bottom w:val="none" w:sz="0" w:space="0" w:color="auto"/>
            <w:right w:val="none" w:sz="0" w:space="0" w:color="auto"/>
          </w:divBdr>
        </w:div>
        <w:div w:id="1848591863">
          <w:marLeft w:val="0"/>
          <w:marRight w:val="0"/>
          <w:marTop w:val="0"/>
          <w:marBottom w:val="0"/>
          <w:divBdr>
            <w:top w:val="none" w:sz="0" w:space="0" w:color="auto"/>
            <w:left w:val="none" w:sz="0" w:space="0" w:color="auto"/>
            <w:bottom w:val="none" w:sz="0" w:space="0" w:color="auto"/>
            <w:right w:val="none" w:sz="0" w:space="0" w:color="auto"/>
          </w:divBdr>
        </w:div>
        <w:div w:id="842740776">
          <w:marLeft w:val="0"/>
          <w:marRight w:val="0"/>
          <w:marTop w:val="0"/>
          <w:marBottom w:val="0"/>
          <w:divBdr>
            <w:top w:val="none" w:sz="0" w:space="0" w:color="auto"/>
            <w:left w:val="none" w:sz="0" w:space="0" w:color="auto"/>
            <w:bottom w:val="none" w:sz="0" w:space="0" w:color="auto"/>
            <w:right w:val="none" w:sz="0" w:space="0" w:color="auto"/>
          </w:divBdr>
        </w:div>
        <w:div w:id="23019398">
          <w:marLeft w:val="0"/>
          <w:marRight w:val="0"/>
          <w:marTop w:val="0"/>
          <w:marBottom w:val="0"/>
          <w:divBdr>
            <w:top w:val="none" w:sz="0" w:space="0" w:color="auto"/>
            <w:left w:val="none" w:sz="0" w:space="0" w:color="auto"/>
            <w:bottom w:val="none" w:sz="0" w:space="0" w:color="auto"/>
            <w:right w:val="none" w:sz="0" w:space="0" w:color="auto"/>
          </w:divBdr>
        </w:div>
        <w:div w:id="574362950">
          <w:marLeft w:val="0"/>
          <w:marRight w:val="0"/>
          <w:marTop w:val="0"/>
          <w:marBottom w:val="0"/>
          <w:divBdr>
            <w:top w:val="none" w:sz="0" w:space="0" w:color="auto"/>
            <w:left w:val="none" w:sz="0" w:space="0" w:color="auto"/>
            <w:bottom w:val="none" w:sz="0" w:space="0" w:color="auto"/>
            <w:right w:val="none" w:sz="0" w:space="0" w:color="auto"/>
          </w:divBdr>
        </w:div>
        <w:div w:id="889272031">
          <w:marLeft w:val="0"/>
          <w:marRight w:val="0"/>
          <w:marTop w:val="0"/>
          <w:marBottom w:val="0"/>
          <w:divBdr>
            <w:top w:val="none" w:sz="0" w:space="0" w:color="auto"/>
            <w:left w:val="none" w:sz="0" w:space="0" w:color="auto"/>
            <w:bottom w:val="none" w:sz="0" w:space="0" w:color="auto"/>
            <w:right w:val="none" w:sz="0" w:space="0" w:color="auto"/>
          </w:divBdr>
        </w:div>
        <w:div w:id="359473213">
          <w:marLeft w:val="0"/>
          <w:marRight w:val="0"/>
          <w:marTop w:val="0"/>
          <w:marBottom w:val="0"/>
          <w:divBdr>
            <w:top w:val="none" w:sz="0" w:space="0" w:color="auto"/>
            <w:left w:val="none" w:sz="0" w:space="0" w:color="auto"/>
            <w:bottom w:val="none" w:sz="0" w:space="0" w:color="auto"/>
            <w:right w:val="none" w:sz="0" w:space="0" w:color="auto"/>
          </w:divBdr>
        </w:div>
        <w:div w:id="1202134975">
          <w:marLeft w:val="0"/>
          <w:marRight w:val="0"/>
          <w:marTop w:val="0"/>
          <w:marBottom w:val="0"/>
          <w:divBdr>
            <w:top w:val="none" w:sz="0" w:space="0" w:color="auto"/>
            <w:left w:val="none" w:sz="0" w:space="0" w:color="auto"/>
            <w:bottom w:val="none" w:sz="0" w:space="0" w:color="auto"/>
            <w:right w:val="none" w:sz="0" w:space="0" w:color="auto"/>
          </w:divBdr>
        </w:div>
        <w:div w:id="1891961442">
          <w:marLeft w:val="0"/>
          <w:marRight w:val="0"/>
          <w:marTop w:val="0"/>
          <w:marBottom w:val="0"/>
          <w:divBdr>
            <w:top w:val="none" w:sz="0" w:space="0" w:color="auto"/>
            <w:left w:val="none" w:sz="0" w:space="0" w:color="auto"/>
            <w:bottom w:val="none" w:sz="0" w:space="0" w:color="auto"/>
            <w:right w:val="none" w:sz="0" w:space="0" w:color="auto"/>
          </w:divBdr>
        </w:div>
        <w:div w:id="1849710877">
          <w:marLeft w:val="0"/>
          <w:marRight w:val="0"/>
          <w:marTop w:val="0"/>
          <w:marBottom w:val="0"/>
          <w:divBdr>
            <w:top w:val="none" w:sz="0" w:space="0" w:color="auto"/>
            <w:left w:val="none" w:sz="0" w:space="0" w:color="auto"/>
            <w:bottom w:val="none" w:sz="0" w:space="0" w:color="auto"/>
            <w:right w:val="none" w:sz="0" w:space="0" w:color="auto"/>
          </w:divBdr>
        </w:div>
        <w:div w:id="1047026093">
          <w:marLeft w:val="0"/>
          <w:marRight w:val="0"/>
          <w:marTop w:val="0"/>
          <w:marBottom w:val="0"/>
          <w:divBdr>
            <w:top w:val="none" w:sz="0" w:space="0" w:color="auto"/>
            <w:left w:val="none" w:sz="0" w:space="0" w:color="auto"/>
            <w:bottom w:val="none" w:sz="0" w:space="0" w:color="auto"/>
            <w:right w:val="none" w:sz="0" w:space="0" w:color="auto"/>
          </w:divBdr>
        </w:div>
        <w:div w:id="1551457765">
          <w:marLeft w:val="0"/>
          <w:marRight w:val="0"/>
          <w:marTop w:val="0"/>
          <w:marBottom w:val="0"/>
          <w:divBdr>
            <w:top w:val="none" w:sz="0" w:space="0" w:color="auto"/>
            <w:left w:val="none" w:sz="0" w:space="0" w:color="auto"/>
            <w:bottom w:val="none" w:sz="0" w:space="0" w:color="auto"/>
            <w:right w:val="none" w:sz="0" w:space="0" w:color="auto"/>
          </w:divBdr>
        </w:div>
        <w:div w:id="968508458">
          <w:marLeft w:val="0"/>
          <w:marRight w:val="0"/>
          <w:marTop w:val="0"/>
          <w:marBottom w:val="0"/>
          <w:divBdr>
            <w:top w:val="none" w:sz="0" w:space="0" w:color="auto"/>
            <w:left w:val="none" w:sz="0" w:space="0" w:color="auto"/>
            <w:bottom w:val="none" w:sz="0" w:space="0" w:color="auto"/>
            <w:right w:val="none" w:sz="0" w:space="0" w:color="auto"/>
          </w:divBdr>
        </w:div>
        <w:div w:id="277949472">
          <w:marLeft w:val="0"/>
          <w:marRight w:val="0"/>
          <w:marTop w:val="0"/>
          <w:marBottom w:val="0"/>
          <w:divBdr>
            <w:top w:val="none" w:sz="0" w:space="0" w:color="auto"/>
            <w:left w:val="none" w:sz="0" w:space="0" w:color="auto"/>
            <w:bottom w:val="none" w:sz="0" w:space="0" w:color="auto"/>
            <w:right w:val="none" w:sz="0" w:space="0" w:color="auto"/>
          </w:divBdr>
        </w:div>
        <w:div w:id="1788885917">
          <w:marLeft w:val="0"/>
          <w:marRight w:val="0"/>
          <w:marTop w:val="0"/>
          <w:marBottom w:val="0"/>
          <w:divBdr>
            <w:top w:val="none" w:sz="0" w:space="0" w:color="auto"/>
            <w:left w:val="none" w:sz="0" w:space="0" w:color="auto"/>
            <w:bottom w:val="none" w:sz="0" w:space="0" w:color="auto"/>
            <w:right w:val="none" w:sz="0" w:space="0" w:color="auto"/>
          </w:divBdr>
        </w:div>
        <w:div w:id="11885814">
          <w:marLeft w:val="0"/>
          <w:marRight w:val="0"/>
          <w:marTop w:val="0"/>
          <w:marBottom w:val="0"/>
          <w:divBdr>
            <w:top w:val="none" w:sz="0" w:space="0" w:color="auto"/>
            <w:left w:val="none" w:sz="0" w:space="0" w:color="auto"/>
            <w:bottom w:val="none" w:sz="0" w:space="0" w:color="auto"/>
            <w:right w:val="none" w:sz="0" w:space="0" w:color="auto"/>
          </w:divBdr>
        </w:div>
        <w:div w:id="1636134223">
          <w:marLeft w:val="0"/>
          <w:marRight w:val="0"/>
          <w:marTop w:val="0"/>
          <w:marBottom w:val="0"/>
          <w:divBdr>
            <w:top w:val="none" w:sz="0" w:space="0" w:color="auto"/>
            <w:left w:val="none" w:sz="0" w:space="0" w:color="auto"/>
            <w:bottom w:val="none" w:sz="0" w:space="0" w:color="auto"/>
            <w:right w:val="none" w:sz="0" w:space="0" w:color="auto"/>
          </w:divBdr>
        </w:div>
        <w:div w:id="240918772">
          <w:marLeft w:val="0"/>
          <w:marRight w:val="0"/>
          <w:marTop w:val="0"/>
          <w:marBottom w:val="0"/>
          <w:divBdr>
            <w:top w:val="none" w:sz="0" w:space="0" w:color="auto"/>
            <w:left w:val="none" w:sz="0" w:space="0" w:color="auto"/>
            <w:bottom w:val="none" w:sz="0" w:space="0" w:color="auto"/>
            <w:right w:val="none" w:sz="0" w:space="0" w:color="auto"/>
          </w:divBdr>
        </w:div>
        <w:div w:id="1068383323">
          <w:marLeft w:val="0"/>
          <w:marRight w:val="0"/>
          <w:marTop w:val="0"/>
          <w:marBottom w:val="0"/>
          <w:divBdr>
            <w:top w:val="none" w:sz="0" w:space="0" w:color="auto"/>
            <w:left w:val="none" w:sz="0" w:space="0" w:color="auto"/>
            <w:bottom w:val="none" w:sz="0" w:space="0" w:color="auto"/>
            <w:right w:val="none" w:sz="0" w:space="0" w:color="auto"/>
          </w:divBdr>
        </w:div>
        <w:div w:id="1985356336">
          <w:marLeft w:val="0"/>
          <w:marRight w:val="0"/>
          <w:marTop w:val="0"/>
          <w:marBottom w:val="0"/>
          <w:divBdr>
            <w:top w:val="none" w:sz="0" w:space="0" w:color="auto"/>
            <w:left w:val="none" w:sz="0" w:space="0" w:color="auto"/>
            <w:bottom w:val="none" w:sz="0" w:space="0" w:color="auto"/>
            <w:right w:val="none" w:sz="0" w:space="0" w:color="auto"/>
          </w:divBdr>
        </w:div>
        <w:div w:id="376467253">
          <w:marLeft w:val="0"/>
          <w:marRight w:val="0"/>
          <w:marTop w:val="0"/>
          <w:marBottom w:val="0"/>
          <w:divBdr>
            <w:top w:val="none" w:sz="0" w:space="0" w:color="auto"/>
            <w:left w:val="none" w:sz="0" w:space="0" w:color="auto"/>
            <w:bottom w:val="none" w:sz="0" w:space="0" w:color="auto"/>
            <w:right w:val="none" w:sz="0" w:space="0" w:color="auto"/>
          </w:divBdr>
        </w:div>
        <w:div w:id="1516338121">
          <w:marLeft w:val="0"/>
          <w:marRight w:val="0"/>
          <w:marTop w:val="0"/>
          <w:marBottom w:val="0"/>
          <w:divBdr>
            <w:top w:val="none" w:sz="0" w:space="0" w:color="auto"/>
            <w:left w:val="none" w:sz="0" w:space="0" w:color="auto"/>
            <w:bottom w:val="none" w:sz="0" w:space="0" w:color="auto"/>
            <w:right w:val="none" w:sz="0" w:space="0" w:color="auto"/>
          </w:divBdr>
        </w:div>
        <w:div w:id="198512094">
          <w:marLeft w:val="0"/>
          <w:marRight w:val="0"/>
          <w:marTop w:val="0"/>
          <w:marBottom w:val="0"/>
          <w:divBdr>
            <w:top w:val="none" w:sz="0" w:space="0" w:color="auto"/>
            <w:left w:val="none" w:sz="0" w:space="0" w:color="auto"/>
            <w:bottom w:val="none" w:sz="0" w:space="0" w:color="auto"/>
            <w:right w:val="none" w:sz="0" w:space="0" w:color="auto"/>
          </w:divBdr>
        </w:div>
        <w:div w:id="2063674324">
          <w:marLeft w:val="0"/>
          <w:marRight w:val="0"/>
          <w:marTop w:val="0"/>
          <w:marBottom w:val="0"/>
          <w:divBdr>
            <w:top w:val="none" w:sz="0" w:space="0" w:color="auto"/>
            <w:left w:val="none" w:sz="0" w:space="0" w:color="auto"/>
            <w:bottom w:val="none" w:sz="0" w:space="0" w:color="auto"/>
            <w:right w:val="none" w:sz="0" w:space="0" w:color="auto"/>
          </w:divBdr>
        </w:div>
        <w:div w:id="197469564">
          <w:marLeft w:val="0"/>
          <w:marRight w:val="0"/>
          <w:marTop w:val="0"/>
          <w:marBottom w:val="0"/>
          <w:divBdr>
            <w:top w:val="none" w:sz="0" w:space="0" w:color="auto"/>
            <w:left w:val="none" w:sz="0" w:space="0" w:color="auto"/>
            <w:bottom w:val="none" w:sz="0" w:space="0" w:color="auto"/>
            <w:right w:val="none" w:sz="0" w:space="0" w:color="auto"/>
          </w:divBdr>
        </w:div>
        <w:div w:id="176969442">
          <w:marLeft w:val="0"/>
          <w:marRight w:val="0"/>
          <w:marTop w:val="0"/>
          <w:marBottom w:val="0"/>
          <w:divBdr>
            <w:top w:val="none" w:sz="0" w:space="0" w:color="auto"/>
            <w:left w:val="none" w:sz="0" w:space="0" w:color="auto"/>
            <w:bottom w:val="none" w:sz="0" w:space="0" w:color="auto"/>
            <w:right w:val="none" w:sz="0" w:space="0" w:color="auto"/>
          </w:divBdr>
        </w:div>
        <w:div w:id="1015577455">
          <w:marLeft w:val="0"/>
          <w:marRight w:val="0"/>
          <w:marTop w:val="0"/>
          <w:marBottom w:val="0"/>
          <w:divBdr>
            <w:top w:val="none" w:sz="0" w:space="0" w:color="auto"/>
            <w:left w:val="none" w:sz="0" w:space="0" w:color="auto"/>
            <w:bottom w:val="none" w:sz="0" w:space="0" w:color="auto"/>
            <w:right w:val="none" w:sz="0" w:space="0" w:color="auto"/>
          </w:divBdr>
        </w:div>
        <w:div w:id="1897889438">
          <w:marLeft w:val="0"/>
          <w:marRight w:val="0"/>
          <w:marTop w:val="0"/>
          <w:marBottom w:val="0"/>
          <w:divBdr>
            <w:top w:val="none" w:sz="0" w:space="0" w:color="auto"/>
            <w:left w:val="none" w:sz="0" w:space="0" w:color="auto"/>
            <w:bottom w:val="none" w:sz="0" w:space="0" w:color="auto"/>
            <w:right w:val="none" w:sz="0" w:space="0" w:color="auto"/>
          </w:divBdr>
        </w:div>
        <w:div w:id="603151922">
          <w:marLeft w:val="0"/>
          <w:marRight w:val="0"/>
          <w:marTop w:val="0"/>
          <w:marBottom w:val="0"/>
          <w:divBdr>
            <w:top w:val="none" w:sz="0" w:space="0" w:color="auto"/>
            <w:left w:val="none" w:sz="0" w:space="0" w:color="auto"/>
            <w:bottom w:val="none" w:sz="0" w:space="0" w:color="auto"/>
            <w:right w:val="none" w:sz="0" w:space="0" w:color="auto"/>
          </w:divBdr>
        </w:div>
        <w:div w:id="1357346438">
          <w:marLeft w:val="0"/>
          <w:marRight w:val="0"/>
          <w:marTop w:val="0"/>
          <w:marBottom w:val="0"/>
          <w:divBdr>
            <w:top w:val="none" w:sz="0" w:space="0" w:color="auto"/>
            <w:left w:val="none" w:sz="0" w:space="0" w:color="auto"/>
            <w:bottom w:val="none" w:sz="0" w:space="0" w:color="auto"/>
            <w:right w:val="none" w:sz="0" w:space="0" w:color="auto"/>
          </w:divBdr>
        </w:div>
        <w:div w:id="636759694">
          <w:marLeft w:val="0"/>
          <w:marRight w:val="0"/>
          <w:marTop w:val="0"/>
          <w:marBottom w:val="0"/>
          <w:divBdr>
            <w:top w:val="none" w:sz="0" w:space="0" w:color="auto"/>
            <w:left w:val="none" w:sz="0" w:space="0" w:color="auto"/>
            <w:bottom w:val="none" w:sz="0" w:space="0" w:color="auto"/>
            <w:right w:val="none" w:sz="0" w:space="0" w:color="auto"/>
          </w:divBdr>
        </w:div>
        <w:div w:id="437260902">
          <w:marLeft w:val="0"/>
          <w:marRight w:val="0"/>
          <w:marTop w:val="0"/>
          <w:marBottom w:val="0"/>
          <w:divBdr>
            <w:top w:val="none" w:sz="0" w:space="0" w:color="auto"/>
            <w:left w:val="none" w:sz="0" w:space="0" w:color="auto"/>
            <w:bottom w:val="none" w:sz="0" w:space="0" w:color="auto"/>
            <w:right w:val="none" w:sz="0" w:space="0" w:color="auto"/>
          </w:divBdr>
        </w:div>
        <w:div w:id="1899169442">
          <w:marLeft w:val="0"/>
          <w:marRight w:val="0"/>
          <w:marTop w:val="0"/>
          <w:marBottom w:val="0"/>
          <w:divBdr>
            <w:top w:val="none" w:sz="0" w:space="0" w:color="auto"/>
            <w:left w:val="none" w:sz="0" w:space="0" w:color="auto"/>
            <w:bottom w:val="none" w:sz="0" w:space="0" w:color="auto"/>
            <w:right w:val="none" w:sz="0" w:space="0" w:color="auto"/>
          </w:divBdr>
        </w:div>
        <w:div w:id="33621211">
          <w:marLeft w:val="0"/>
          <w:marRight w:val="0"/>
          <w:marTop w:val="0"/>
          <w:marBottom w:val="0"/>
          <w:divBdr>
            <w:top w:val="none" w:sz="0" w:space="0" w:color="auto"/>
            <w:left w:val="none" w:sz="0" w:space="0" w:color="auto"/>
            <w:bottom w:val="none" w:sz="0" w:space="0" w:color="auto"/>
            <w:right w:val="none" w:sz="0" w:space="0" w:color="auto"/>
          </w:divBdr>
        </w:div>
        <w:div w:id="1317958870">
          <w:marLeft w:val="0"/>
          <w:marRight w:val="0"/>
          <w:marTop w:val="0"/>
          <w:marBottom w:val="0"/>
          <w:divBdr>
            <w:top w:val="none" w:sz="0" w:space="0" w:color="auto"/>
            <w:left w:val="none" w:sz="0" w:space="0" w:color="auto"/>
            <w:bottom w:val="none" w:sz="0" w:space="0" w:color="auto"/>
            <w:right w:val="none" w:sz="0" w:space="0" w:color="auto"/>
          </w:divBdr>
        </w:div>
        <w:div w:id="1705907737">
          <w:marLeft w:val="0"/>
          <w:marRight w:val="0"/>
          <w:marTop w:val="0"/>
          <w:marBottom w:val="0"/>
          <w:divBdr>
            <w:top w:val="none" w:sz="0" w:space="0" w:color="auto"/>
            <w:left w:val="none" w:sz="0" w:space="0" w:color="auto"/>
            <w:bottom w:val="none" w:sz="0" w:space="0" w:color="auto"/>
            <w:right w:val="none" w:sz="0" w:space="0" w:color="auto"/>
          </w:divBdr>
        </w:div>
        <w:div w:id="1397358986">
          <w:marLeft w:val="0"/>
          <w:marRight w:val="0"/>
          <w:marTop w:val="0"/>
          <w:marBottom w:val="0"/>
          <w:divBdr>
            <w:top w:val="none" w:sz="0" w:space="0" w:color="auto"/>
            <w:left w:val="none" w:sz="0" w:space="0" w:color="auto"/>
            <w:bottom w:val="none" w:sz="0" w:space="0" w:color="auto"/>
            <w:right w:val="none" w:sz="0" w:space="0" w:color="auto"/>
          </w:divBdr>
        </w:div>
        <w:div w:id="251397452">
          <w:marLeft w:val="0"/>
          <w:marRight w:val="0"/>
          <w:marTop w:val="0"/>
          <w:marBottom w:val="0"/>
          <w:divBdr>
            <w:top w:val="none" w:sz="0" w:space="0" w:color="auto"/>
            <w:left w:val="none" w:sz="0" w:space="0" w:color="auto"/>
            <w:bottom w:val="none" w:sz="0" w:space="0" w:color="auto"/>
            <w:right w:val="none" w:sz="0" w:space="0" w:color="auto"/>
          </w:divBdr>
        </w:div>
        <w:div w:id="1125850671">
          <w:marLeft w:val="0"/>
          <w:marRight w:val="0"/>
          <w:marTop w:val="0"/>
          <w:marBottom w:val="0"/>
          <w:divBdr>
            <w:top w:val="none" w:sz="0" w:space="0" w:color="auto"/>
            <w:left w:val="none" w:sz="0" w:space="0" w:color="auto"/>
            <w:bottom w:val="none" w:sz="0" w:space="0" w:color="auto"/>
            <w:right w:val="none" w:sz="0" w:space="0" w:color="auto"/>
          </w:divBdr>
        </w:div>
        <w:div w:id="7145294">
          <w:marLeft w:val="0"/>
          <w:marRight w:val="0"/>
          <w:marTop w:val="0"/>
          <w:marBottom w:val="0"/>
          <w:divBdr>
            <w:top w:val="none" w:sz="0" w:space="0" w:color="auto"/>
            <w:left w:val="none" w:sz="0" w:space="0" w:color="auto"/>
            <w:bottom w:val="none" w:sz="0" w:space="0" w:color="auto"/>
            <w:right w:val="none" w:sz="0" w:space="0" w:color="auto"/>
          </w:divBdr>
        </w:div>
        <w:div w:id="1336344720">
          <w:marLeft w:val="0"/>
          <w:marRight w:val="0"/>
          <w:marTop w:val="0"/>
          <w:marBottom w:val="0"/>
          <w:divBdr>
            <w:top w:val="none" w:sz="0" w:space="0" w:color="auto"/>
            <w:left w:val="none" w:sz="0" w:space="0" w:color="auto"/>
            <w:bottom w:val="none" w:sz="0" w:space="0" w:color="auto"/>
            <w:right w:val="none" w:sz="0" w:space="0" w:color="auto"/>
          </w:divBdr>
        </w:div>
        <w:div w:id="747045207">
          <w:marLeft w:val="0"/>
          <w:marRight w:val="0"/>
          <w:marTop w:val="0"/>
          <w:marBottom w:val="0"/>
          <w:divBdr>
            <w:top w:val="none" w:sz="0" w:space="0" w:color="auto"/>
            <w:left w:val="none" w:sz="0" w:space="0" w:color="auto"/>
            <w:bottom w:val="none" w:sz="0" w:space="0" w:color="auto"/>
            <w:right w:val="none" w:sz="0" w:space="0" w:color="auto"/>
          </w:divBdr>
        </w:div>
        <w:div w:id="1811483772">
          <w:marLeft w:val="0"/>
          <w:marRight w:val="0"/>
          <w:marTop w:val="0"/>
          <w:marBottom w:val="0"/>
          <w:divBdr>
            <w:top w:val="none" w:sz="0" w:space="0" w:color="auto"/>
            <w:left w:val="none" w:sz="0" w:space="0" w:color="auto"/>
            <w:bottom w:val="none" w:sz="0" w:space="0" w:color="auto"/>
            <w:right w:val="none" w:sz="0" w:space="0" w:color="auto"/>
          </w:divBdr>
        </w:div>
        <w:div w:id="2081437757">
          <w:marLeft w:val="0"/>
          <w:marRight w:val="0"/>
          <w:marTop w:val="0"/>
          <w:marBottom w:val="0"/>
          <w:divBdr>
            <w:top w:val="none" w:sz="0" w:space="0" w:color="auto"/>
            <w:left w:val="none" w:sz="0" w:space="0" w:color="auto"/>
            <w:bottom w:val="none" w:sz="0" w:space="0" w:color="auto"/>
            <w:right w:val="none" w:sz="0" w:space="0" w:color="auto"/>
          </w:divBdr>
        </w:div>
        <w:div w:id="628898250">
          <w:marLeft w:val="0"/>
          <w:marRight w:val="0"/>
          <w:marTop w:val="0"/>
          <w:marBottom w:val="0"/>
          <w:divBdr>
            <w:top w:val="none" w:sz="0" w:space="0" w:color="auto"/>
            <w:left w:val="none" w:sz="0" w:space="0" w:color="auto"/>
            <w:bottom w:val="none" w:sz="0" w:space="0" w:color="auto"/>
            <w:right w:val="none" w:sz="0" w:space="0" w:color="auto"/>
          </w:divBdr>
        </w:div>
        <w:div w:id="337120299">
          <w:marLeft w:val="0"/>
          <w:marRight w:val="0"/>
          <w:marTop w:val="0"/>
          <w:marBottom w:val="0"/>
          <w:divBdr>
            <w:top w:val="none" w:sz="0" w:space="0" w:color="auto"/>
            <w:left w:val="none" w:sz="0" w:space="0" w:color="auto"/>
            <w:bottom w:val="none" w:sz="0" w:space="0" w:color="auto"/>
            <w:right w:val="none" w:sz="0" w:space="0" w:color="auto"/>
          </w:divBdr>
        </w:div>
        <w:div w:id="1570387180">
          <w:marLeft w:val="0"/>
          <w:marRight w:val="0"/>
          <w:marTop w:val="0"/>
          <w:marBottom w:val="0"/>
          <w:divBdr>
            <w:top w:val="none" w:sz="0" w:space="0" w:color="auto"/>
            <w:left w:val="none" w:sz="0" w:space="0" w:color="auto"/>
            <w:bottom w:val="none" w:sz="0" w:space="0" w:color="auto"/>
            <w:right w:val="none" w:sz="0" w:space="0" w:color="auto"/>
          </w:divBdr>
        </w:div>
        <w:div w:id="1616136785">
          <w:marLeft w:val="0"/>
          <w:marRight w:val="0"/>
          <w:marTop w:val="0"/>
          <w:marBottom w:val="0"/>
          <w:divBdr>
            <w:top w:val="none" w:sz="0" w:space="0" w:color="auto"/>
            <w:left w:val="none" w:sz="0" w:space="0" w:color="auto"/>
            <w:bottom w:val="none" w:sz="0" w:space="0" w:color="auto"/>
            <w:right w:val="none" w:sz="0" w:space="0" w:color="auto"/>
          </w:divBdr>
        </w:div>
        <w:div w:id="597560413">
          <w:marLeft w:val="0"/>
          <w:marRight w:val="0"/>
          <w:marTop w:val="0"/>
          <w:marBottom w:val="0"/>
          <w:divBdr>
            <w:top w:val="none" w:sz="0" w:space="0" w:color="auto"/>
            <w:left w:val="none" w:sz="0" w:space="0" w:color="auto"/>
            <w:bottom w:val="none" w:sz="0" w:space="0" w:color="auto"/>
            <w:right w:val="none" w:sz="0" w:space="0" w:color="auto"/>
          </w:divBdr>
        </w:div>
        <w:div w:id="1456021784">
          <w:marLeft w:val="0"/>
          <w:marRight w:val="0"/>
          <w:marTop w:val="0"/>
          <w:marBottom w:val="0"/>
          <w:divBdr>
            <w:top w:val="none" w:sz="0" w:space="0" w:color="auto"/>
            <w:left w:val="none" w:sz="0" w:space="0" w:color="auto"/>
            <w:bottom w:val="none" w:sz="0" w:space="0" w:color="auto"/>
            <w:right w:val="none" w:sz="0" w:space="0" w:color="auto"/>
          </w:divBdr>
        </w:div>
        <w:div w:id="742220559">
          <w:marLeft w:val="0"/>
          <w:marRight w:val="0"/>
          <w:marTop w:val="0"/>
          <w:marBottom w:val="0"/>
          <w:divBdr>
            <w:top w:val="none" w:sz="0" w:space="0" w:color="auto"/>
            <w:left w:val="none" w:sz="0" w:space="0" w:color="auto"/>
            <w:bottom w:val="none" w:sz="0" w:space="0" w:color="auto"/>
            <w:right w:val="none" w:sz="0" w:space="0" w:color="auto"/>
          </w:divBdr>
        </w:div>
        <w:div w:id="1833636418">
          <w:marLeft w:val="0"/>
          <w:marRight w:val="0"/>
          <w:marTop w:val="0"/>
          <w:marBottom w:val="0"/>
          <w:divBdr>
            <w:top w:val="none" w:sz="0" w:space="0" w:color="auto"/>
            <w:left w:val="none" w:sz="0" w:space="0" w:color="auto"/>
            <w:bottom w:val="none" w:sz="0" w:space="0" w:color="auto"/>
            <w:right w:val="none" w:sz="0" w:space="0" w:color="auto"/>
          </w:divBdr>
        </w:div>
        <w:div w:id="1766878148">
          <w:marLeft w:val="0"/>
          <w:marRight w:val="0"/>
          <w:marTop w:val="0"/>
          <w:marBottom w:val="0"/>
          <w:divBdr>
            <w:top w:val="none" w:sz="0" w:space="0" w:color="auto"/>
            <w:left w:val="none" w:sz="0" w:space="0" w:color="auto"/>
            <w:bottom w:val="none" w:sz="0" w:space="0" w:color="auto"/>
            <w:right w:val="none" w:sz="0" w:space="0" w:color="auto"/>
          </w:divBdr>
        </w:div>
        <w:div w:id="1574513363">
          <w:marLeft w:val="0"/>
          <w:marRight w:val="0"/>
          <w:marTop w:val="0"/>
          <w:marBottom w:val="0"/>
          <w:divBdr>
            <w:top w:val="none" w:sz="0" w:space="0" w:color="auto"/>
            <w:left w:val="none" w:sz="0" w:space="0" w:color="auto"/>
            <w:bottom w:val="none" w:sz="0" w:space="0" w:color="auto"/>
            <w:right w:val="none" w:sz="0" w:space="0" w:color="auto"/>
          </w:divBdr>
        </w:div>
        <w:div w:id="1995453771">
          <w:marLeft w:val="0"/>
          <w:marRight w:val="0"/>
          <w:marTop w:val="0"/>
          <w:marBottom w:val="0"/>
          <w:divBdr>
            <w:top w:val="none" w:sz="0" w:space="0" w:color="auto"/>
            <w:left w:val="none" w:sz="0" w:space="0" w:color="auto"/>
            <w:bottom w:val="none" w:sz="0" w:space="0" w:color="auto"/>
            <w:right w:val="none" w:sz="0" w:space="0" w:color="auto"/>
          </w:divBdr>
        </w:div>
        <w:div w:id="646595130">
          <w:marLeft w:val="0"/>
          <w:marRight w:val="0"/>
          <w:marTop w:val="0"/>
          <w:marBottom w:val="0"/>
          <w:divBdr>
            <w:top w:val="none" w:sz="0" w:space="0" w:color="auto"/>
            <w:left w:val="none" w:sz="0" w:space="0" w:color="auto"/>
            <w:bottom w:val="none" w:sz="0" w:space="0" w:color="auto"/>
            <w:right w:val="none" w:sz="0" w:space="0" w:color="auto"/>
          </w:divBdr>
        </w:div>
        <w:div w:id="1370909169">
          <w:marLeft w:val="0"/>
          <w:marRight w:val="0"/>
          <w:marTop w:val="0"/>
          <w:marBottom w:val="0"/>
          <w:divBdr>
            <w:top w:val="none" w:sz="0" w:space="0" w:color="auto"/>
            <w:left w:val="none" w:sz="0" w:space="0" w:color="auto"/>
            <w:bottom w:val="none" w:sz="0" w:space="0" w:color="auto"/>
            <w:right w:val="none" w:sz="0" w:space="0" w:color="auto"/>
          </w:divBdr>
        </w:div>
        <w:div w:id="1464272822">
          <w:marLeft w:val="0"/>
          <w:marRight w:val="0"/>
          <w:marTop w:val="0"/>
          <w:marBottom w:val="0"/>
          <w:divBdr>
            <w:top w:val="none" w:sz="0" w:space="0" w:color="auto"/>
            <w:left w:val="none" w:sz="0" w:space="0" w:color="auto"/>
            <w:bottom w:val="none" w:sz="0" w:space="0" w:color="auto"/>
            <w:right w:val="none" w:sz="0" w:space="0" w:color="auto"/>
          </w:divBdr>
        </w:div>
        <w:div w:id="1290670516">
          <w:marLeft w:val="0"/>
          <w:marRight w:val="0"/>
          <w:marTop w:val="0"/>
          <w:marBottom w:val="0"/>
          <w:divBdr>
            <w:top w:val="none" w:sz="0" w:space="0" w:color="auto"/>
            <w:left w:val="none" w:sz="0" w:space="0" w:color="auto"/>
            <w:bottom w:val="none" w:sz="0" w:space="0" w:color="auto"/>
            <w:right w:val="none" w:sz="0" w:space="0" w:color="auto"/>
          </w:divBdr>
        </w:div>
        <w:div w:id="601884774">
          <w:marLeft w:val="0"/>
          <w:marRight w:val="0"/>
          <w:marTop w:val="0"/>
          <w:marBottom w:val="0"/>
          <w:divBdr>
            <w:top w:val="none" w:sz="0" w:space="0" w:color="auto"/>
            <w:left w:val="none" w:sz="0" w:space="0" w:color="auto"/>
            <w:bottom w:val="none" w:sz="0" w:space="0" w:color="auto"/>
            <w:right w:val="none" w:sz="0" w:space="0" w:color="auto"/>
          </w:divBdr>
        </w:div>
        <w:div w:id="1121070675">
          <w:marLeft w:val="0"/>
          <w:marRight w:val="0"/>
          <w:marTop w:val="0"/>
          <w:marBottom w:val="0"/>
          <w:divBdr>
            <w:top w:val="none" w:sz="0" w:space="0" w:color="auto"/>
            <w:left w:val="none" w:sz="0" w:space="0" w:color="auto"/>
            <w:bottom w:val="none" w:sz="0" w:space="0" w:color="auto"/>
            <w:right w:val="none" w:sz="0" w:space="0" w:color="auto"/>
          </w:divBdr>
        </w:div>
        <w:div w:id="1299647259">
          <w:marLeft w:val="0"/>
          <w:marRight w:val="0"/>
          <w:marTop w:val="0"/>
          <w:marBottom w:val="0"/>
          <w:divBdr>
            <w:top w:val="none" w:sz="0" w:space="0" w:color="auto"/>
            <w:left w:val="none" w:sz="0" w:space="0" w:color="auto"/>
            <w:bottom w:val="none" w:sz="0" w:space="0" w:color="auto"/>
            <w:right w:val="none" w:sz="0" w:space="0" w:color="auto"/>
          </w:divBdr>
        </w:div>
        <w:div w:id="275917067">
          <w:marLeft w:val="0"/>
          <w:marRight w:val="0"/>
          <w:marTop w:val="0"/>
          <w:marBottom w:val="0"/>
          <w:divBdr>
            <w:top w:val="none" w:sz="0" w:space="0" w:color="auto"/>
            <w:left w:val="none" w:sz="0" w:space="0" w:color="auto"/>
            <w:bottom w:val="none" w:sz="0" w:space="0" w:color="auto"/>
            <w:right w:val="none" w:sz="0" w:space="0" w:color="auto"/>
          </w:divBdr>
        </w:div>
        <w:div w:id="441077551">
          <w:marLeft w:val="0"/>
          <w:marRight w:val="0"/>
          <w:marTop w:val="0"/>
          <w:marBottom w:val="0"/>
          <w:divBdr>
            <w:top w:val="none" w:sz="0" w:space="0" w:color="auto"/>
            <w:left w:val="none" w:sz="0" w:space="0" w:color="auto"/>
            <w:bottom w:val="none" w:sz="0" w:space="0" w:color="auto"/>
            <w:right w:val="none" w:sz="0" w:space="0" w:color="auto"/>
          </w:divBdr>
        </w:div>
        <w:div w:id="1278296735">
          <w:marLeft w:val="0"/>
          <w:marRight w:val="0"/>
          <w:marTop w:val="0"/>
          <w:marBottom w:val="0"/>
          <w:divBdr>
            <w:top w:val="none" w:sz="0" w:space="0" w:color="auto"/>
            <w:left w:val="none" w:sz="0" w:space="0" w:color="auto"/>
            <w:bottom w:val="none" w:sz="0" w:space="0" w:color="auto"/>
            <w:right w:val="none" w:sz="0" w:space="0" w:color="auto"/>
          </w:divBdr>
        </w:div>
        <w:div w:id="1471553116">
          <w:marLeft w:val="0"/>
          <w:marRight w:val="0"/>
          <w:marTop w:val="0"/>
          <w:marBottom w:val="0"/>
          <w:divBdr>
            <w:top w:val="none" w:sz="0" w:space="0" w:color="auto"/>
            <w:left w:val="none" w:sz="0" w:space="0" w:color="auto"/>
            <w:bottom w:val="none" w:sz="0" w:space="0" w:color="auto"/>
            <w:right w:val="none" w:sz="0" w:space="0" w:color="auto"/>
          </w:divBdr>
        </w:div>
        <w:div w:id="1076979003">
          <w:marLeft w:val="0"/>
          <w:marRight w:val="0"/>
          <w:marTop w:val="0"/>
          <w:marBottom w:val="0"/>
          <w:divBdr>
            <w:top w:val="none" w:sz="0" w:space="0" w:color="auto"/>
            <w:left w:val="none" w:sz="0" w:space="0" w:color="auto"/>
            <w:bottom w:val="none" w:sz="0" w:space="0" w:color="auto"/>
            <w:right w:val="none" w:sz="0" w:space="0" w:color="auto"/>
          </w:divBdr>
        </w:div>
        <w:div w:id="702096176">
          <w:marLeft w:val="0"/>
          <w:marRight w:val="0"/>
          <w:marTop w:val="0"/>
          <w:marBottom w:val="0"/>
          <w:divBdr>
            <w:top w:val="none" w:sz="0" w:space="0" w:color="auto"/>
            <w:left w:val="none" w:sz="0" w:space="0" w:color="auto"/>
            <w:bottom w:val="none" w:sz="0" w:space="0" w:color="auto"/>
            <w:right w:val="none" w:sz="0" w:space="0" w:color="auto"/>
          </w:divBdr>
        </w:div>
        <w:div w:id="1789592442">
          <w:marLeft w:val="0"/>
          <w:marRight w:val="0"/>
          <w:marTop w:val="0"/>
          <w:marBottom w:val="0"/>
          <w:divBdr>
            <w:top w:val="none" w:sz="0" w:space="0" w:color="auto"/>
            <w:left w:val="none" w:sz="0" w:space="0" w:color="auto"/>
            <w:bottom w:val="none" w:sz="0" w:space="0" w:color="auto"/>
            <w:right w:val="none" w:sz="0" w:space="0" w:color="auto"/>
          </w:divBdr>
        </w:div>
        <w:div w:id="2004119065">
          <w:marLeft w:val="0"/>
          <w:marRight w:val="0"/>
          <w:marTop w:val="0"/>
          <w:marBottom w:val="0"/>
          <w:divBdr>
            <w:top w:val="none" w:sz="0" w:space="0" w:color="auto"/>
            <w:left w:val="none" w:sz="0" w:space="0" w:color="auto"/>
            <w:bottom w:val="none" w:sz="0" w:space="0" w:color="auto"/>
            <w:right w:val="none" w:sz="0" w:space="0" w:color="auto"/>
          </w:divBdr>
        </w:div>
      </w:divsChild>
    </w:div>
    <w:div w:id="1831558136">
      <w:bodyDiv w:val="1"/>
      <w:marLeft w:val="0"/>
      <w:marRight w:val="0"/>
      <w:marTop w:val="0"/>
      <w:marBottom w:val="0"/>
      <w:divBdr>
        <w:top w:val="none" w:sz="0" w:space="0" w:color="auto"/>
        <w:left w:val="none" w:sz="0" w:space="0" w:color="auto"/>
        <w:bottom w:val="none" w:sz="0" w:space="0" w:color="auto"/>
        <w:right w:val="none" w:sz="0" w:space="0" w:color="auto"/>
      </w:divBdr>
    </w:div>
    <w:div w:id="1832017562">
      <w:bodyDiv w:val="1"/>
      <w:marLeft w:val="0"/>
      <w:marRight w:val="0"/>
      <w:marTop w:val="0"/>
      <w:marBottom w:val="0"/>
      <w:divBdr>
        <w:top w:val="none" w:sz="0" w:space="0" w:color="auto"/>
        <w:left w:val="none" w:sz="0" w:space="0" w:color="auto"/>
        <w:bottom w:val="none" w:sz="0" w:space="0" w:color="auto"/>
        <w:right w:val="none" w:sz="0" w:space="0" w:color="auto"/>
      </w:divBdr>
    </w:div>
    <w:div w:id="1832409759">
      <w:bodyDiv w:val="1"/>
      <w:marLeft w:val="0"/>
      <w:marRight w:val="0"/>
      <w:marTop w:val="0"/>
      <w:marBottom w:val="0"/>
      <w:divBdr>
        <w:top w:val="none" w:sz="0" w:space="0" w:color="auto"/>
        <w:left w:val="none" w:sz="0" w:space="0" w:color="auto"/>
        <w:bottom w:val="none" w:sz="0" w:space="0" w:color="auto"/>
        <w:right w:val="none" w:sz="0" w:space="0" w:color="auto"/>
      </w:divBdr>
    </w:div>
    <w:div w:id="1833402270">
      <w:bodyDiv w:val="1"/>
      <w:marLeft w:val="0"/>
      <w:marRight w:val="0"/>
      <w:marTop w:val="0"/>
      <w:marBottom w:val="0"/>
      <w:divBdr>
        <w:top w:val="none" w:sz="0" w:space="0" w:color="auto"/>
        <w:left w:val="none" w:sz="0" w:space="0" w:color="auto"/>
        <w:bottom w:val="none" w:sz="0" w:space="0" w:color="auto"/>
        <w:right w:val="none" w:sz="0" w:space="0" w:color="auto"/>
      </w:divBdr>
    </w:div>
    <w:div w:id="1835031777">
      <w:bodyDiv w:val="1"/>
      <w:marLeft w:val="0"/>
      <w:marRight w:val="0"/>
      <w:marTop w:val="0"/>
      <w:marBottom w:val="0"/>
      <w:divBdr>
        <w:top w:val="none" w:sz="0" w:space="0" w:color="auto"/>
        <w:left w:val="none" w:sz="0" w:space="0" w:color="auto"/>
        <w:bottom w:val="none" w:sz="0" w:space="0" w:color="auto"/>
        <w:right w:val="none" w:sz="0" w:space="0" w:color="auto"/>
      </w:divBdr>
    </w:div>
    <w:div w:id="1836333106">
      <w:bodyDiv w:val="1"/>
      <w:marLeft w:val="0"/>
      <w:marRight w:val="0"/>
      <w:marTop w:val="0"/>
      <w:marBottom w:val="0"/>
      <w:divBdr>
        <w:top w:val="none" w:sz="0" w:space="0" w:color="auto"/>
        <w:left w:val="none" w:sz="0" w:space="0" w:color="auto"/>
        <w:bottom w:val="none" w:sz="0" w:space="0" w:color="auto"/>
        <w:right w:val="none" w:sz="0" w:space="0" w:color="auto"/>
      </w:divBdr>
      <w:divsChild>
        <w:div w:id="1731535208">
          <w:marLeft w:val="0"/>
          <w:marRight w:val="0"/>
          <w:marTop w:val="0"/>
          <w:marBottom w:val="0"/>
          <w:divBdr>
            <w:top w:val="none" w:sz="0" w:space="0" w:color="auto"/>
            <w:left w:val="none" w:sz="0" w:space="0" w:color="auto"/>
            <w:bottom w:val="none" w:sz="0" w:space="0" w:color="auto"/>
            <w:right w:val="none" w:sz="0" w:space="0" w:color="auto"/>
          </w:divBdr>
        </w:div>
        <w:div w:id="668680695">
          <w:marLeft w:val="0"/>
          <w:marRight w:val="0"/>
          <w:marTop w:val="0"/>
          <w:marBottom w:val="0"/>
          <w:divBdr>
            <w:top w:val="none" w:sz="0" w:space="0" w:color="auto"/>
            <w:left w:val="none" w:sz="0" w:space="0" w:color="auto"/>
            <w:bottom w:val="none" w:sz="0" w:space="0" w:color="auto"/>
            <w:right w:val="none" w:sz="0" w:space="0" w:color="auto"/>
          </w:divBdr>
        </w:div>
        <w:div w:id="1070543318">
          <w:marLeft w:val="0"/>
          <w:marRight w:val="0"/>
          <w:marTop w:val="0"/>
          <w:marBottom w:val="0"/>
          <w:divBdr>
            <w:top w:val="none" w:sz="0" w:space="0" w:color="auto"/>
            <w:left w:val="none" w:sz="0" w:space="0" w:color="auto"/>
            <w:bottom w:val="none" w:sz="0" w:space="0" w:color="auto"/>
            <w:right w:val="none" w:sz="0" w:space="0" w:color="auto"/>
          </w:divBdr>
        </w:div>
        <w:div w:id="1651247233">
          <w:marLeft w:val="0"/>
          <w:marRight w:val="0"/>
          <w:marTop w:val="0"/>
          <w:marBottom w:val="0"/>
          <w:divBdr>
            <w:top w:val="none" w:sz="0" w:space="0" w:color="auto"/>
            <w:left w:val="none" w:sz="0" w:space="0" w:color="auto"/>
            <w:bottom w:val="none" w:sz="0" w:space="0" w:color="auto"/>
            <w:right w:val="none" w:sz="0" w:space="0" w:color="auto"/>
          </w:divBdr>
        </w:div>
        <w:div w:id="1306543977">
          <w:marLeft w:val="0"/>
          <w:marRight w:val="0"/>
          <w:marTop w:val="0"/>
          <w:marBottom w:val="0"/>
          <w:divBdr>
            <w:top w:val="none" w:sz="0" w:space="0" w:color="auto"/>
            <w:left w:val="none" w:sz="0" w:space="0" w:color="auto"/>
            <w:bottom w:val="none" w:sz="0" w:space="0" w:color="auto"/>
            <w:right w:val="none" w:sz="0" w:space="0" w:color="auto"/>
          </w:divBdr>
        </w:div>
        <w:div w:id="423651363">
          <w:marLeft w:val="0"/>
          <w:marRight w:val="0"/>
          <w:marTop w:val="0"/>
          <w:marBottom w:val="0"/>
          <w:divBdr>
            <w:top w:val="none" w:sz="0" w:space="0" w:color="auto"/>
            <w:left w:val="none" w:sz="0" w:space="0" w:color="auto"/>
            <w:bottom w:val="none" w:sz="0" w:space="0" w:color="auto"/>
            <w:right w:val="none" w:sz="0" w:space="0" w:color="auto"/>
          </w:divBdr>
        </w:div>
        <w:div w:id="752974529">
          <w:marLeft w:val="0"/>
          <w:marRight w:val="0"/>
          <w:marTop w:val="0"/>
          <w:marBottom w:val="0"/>
          <w:divBdr>
            <w:top w:val="none" w:sz="0" w:space="0" w:color="auto"/>
            <w:left w:val="none" w:sz="0" w:space="0" w:color="auto"/>
            <w:bottom w:val="none" w:sz="0" w:space="0" w:color="auto"/>
            <w:right w:val="none" w:sz="0" w:space="0" w:color="auto"/>
          </w:divBdr>
        </w:div>
        <w:div w:id="1851868098">
          <w:marLeft w:val="0"/>
          <w:marRight w:val="0"/>
          <w:marTop w:val="0"/>
          <w:marBottom w:val="0"/>
          <w:divBdr>
            <w:top w:val="none" w:sz="0" w:space="0" w:color="auto"/>
            <w:left w:val="none" w:sz="0" w:space="0" w:color="auto"/>
            <w:bottom w:val="none" w:sz="0" w:space="0" w:color="auto"/>
            <w:right w:val="none" w:sz="0" w:space="0" w:color="auto"/>
          </w:divBdr>
        </w:div>
        <w:div w:id="70546747">
          <w:marLeft w:val="0"/>
          <w:marRight w:val="0"/>
          <w:marTop w:val="0"/>
          <w:marBottom w:val="0"/>
          <w:divBdr>
            <w:top w:val="none" w:sz="0" w:space="0" w:color="auto"/>
            <w:left w:val="none" w:sz="0" w:space="0" w:color="auto"/>
            <w:bottom w:val="none" w:sz="0" w:space="0" w:color="auto"/>
            <w:right w:val="none" w:sz="0" w:space="0" w:color="auto"/>
          </w:divBdr>
        </w:div>
        <w:div w:id="42754907">
          <w:marLeft w:val="0"/>
          <w:marRight w:val="0"/>
          <w:marTop w:val="0"/>
          <w:marBottom w:val="0"/>
          <w:divBdr>
            <w:top w:val="none" w:sz="0" w:space="0" w:color="auto"/>
            <w:left w:val="none" w:sz="0" w:space="0" w:color="auto"/>
            <w:bottom w:val="none" w:sz="0" w:space="0" w:color="auto"/>
            <w:right w:val="none" w:sz="0" w:space="0" w:color="auto"/>
          </w:divBdr>
        </w:div>
        <w:div w:id="762532960">
          <w:marLeft w:val="0"/>
          <w:marRight w:val="0"/>
          <w:marTop w:val="0"/>
          <w:marBottom w:val="0"/>
          <w:divBdr>
            <w:top w:val="none" w:sz="0" w:space="0" w:color="auto"/>
            <w:left w:val="none" w:sz="0" w:space="0" w:color="auto"/>
            <w:bottom w:val="none" w:sz="0" w:space="0" w:color="auto"/>
            <w:right w:val="none" w:sz="0" w:space="0" w:color="auto"/>
          </w:divBdr>
        </w:div>
        <w:div w:id="264121260">
          <w:marLeft w:val="0"/>
          <w:marRight w:val="0"/>
          <w:marTop w:val="0"/>
          <w:marBottom w:val="0"/>
          <w:divBdr>
            <w:top w:val="none" w:sz="0" w:space="0" w:color="auto"/>
            <w:left w:val="none" w:sz="0" w:space="0" w:color="auto"/>
            <w:bottom w:val="none" w:sz="0" w:space="0" w:color="auto"/>
            <w:right w:val="none" w:sz="0" w:space="0" w:color="auto"/>
          </w:divBdr>
        </w:div>
        <w:div w:id="1912425758">
          <w:marLeft w:val="0"/>
          <w:marRight w:val="0"/>
          <w:marTop w:val="0"/>
          <w:marBottom w:val="0"/>
          <w:divBdr>
            <w:top w:val="none" w:sz="0" w:space="0" w:color="auto"/>
            <w:left w:val="none" w:sz="0" w:space="0" w:color="auto"/>
            <w:bottom w:val="none" w:sz="0" w:space="0" w:color="auto"/>
            <w:right w:val="none" w:sz="0" w:space="0" w:color="auto"/>
          </w:divBdr>
        </w:div>
        <w:div w:id="194345846">
          <w:marLeft w:val="0"/>
          <w:marRight w:val="0"/>
          <w:marTop w:val="0"/>
          <w:marBottom w:val="0"/>
          <w:divBdr>
            <w:top w:val="none" w:sz="0" w:space="0" w:color="auto"/>
            <w:left w:val="none" w:sz="0" w:space="0" w:color="auto"/>
            <w:bottom w:val="none" w:sz="0" w:space="0" w:color="auto"/>
            <w:right w:val="none" w:sz="0" w:space="0" w:color="auto"/>
          </w:divBdr>
        </w:div>
        <w:div w:id="37243416">
          <w:marLeft w:val="0"/>
          <w:marRight w:val="0"/>
          <w:marTop w:val="0"/>
          <w:marBottom w:val="0"/>
          <w:divBdr>
            <w:top w:val="none" w:sz="0" w:space="0" w:color="auto"/>
            <w:left w:val="none" w:sz="0" w:space="0" w:color="auto"/>
            <w:bottom w:val="none" w:sz="0" w:space="0" w:color="auto"/>
            <w:right w:val="none" w:sz="0" w:space="0" w:color="auto"/>
          </w:divBdr>
        </w:div>
        <w:div w:id="376197144">
          <w:marLeft w:val="0"/>
          <w:marRight w:val="0"/>
          <w:marTop w:val="0"/>
          <w:marBottom w:val="0"/>
          <w:divBdr>
            <w:top w:val="none" w:sz="0" w:space="0" w:color="auto"/>
            <w:left w:val="none" w:sz="0" w:space="0" w:color="auto"/>
            <w:bottom w:val="none" w:sz="0" w:space="0" w:color="auto"/>
            <w:right w:val="none" w:sz="0" w:space="0" w:color="auto"/>
          </w:divBdr>
        </w:div>
        <w:div w:id="1127431397">
          <w:marLeft w:val="0"/>
          <w:marRight w:val="0"/>
          <w:marTop w:val="0"/>
          <w:marBottom w:val="0"/>
          <w:divBdr>
            <w:top w:val="none" w:sz="0" w:space="0" w:color="auto"/>
            <w:left w:val="none" w:sz="0" w:space="0" w:color="auto"/>
            <w:bottom w:val="none" w:sz="0" w:space="0" w:color="auto"/>
            <w:right w:val="none" w:sz="0" w:space="0" w:color="auto"/>
          </w:divBdr>
        </w:div>
        <w:div w:id="708257722">
          <w:marLeft w:val="0"/>
          <w:marRight w:val="0"/>
          <w:marTop w:val="0"/>
          <w:marBottom w:val="0"/>
          <w:divBdr>
            <w:top w:val="none" w:sz="0" w:space="0" w:color="auto"/>
            <w:left w:val="none" w:sz="0" w:space="0" w:color="auto"/>
            <w:bottom w:val="none" w:sz="0" w:space="0" w:color="auto"/>
            <w:right w:val="none" w:sz="0" w:space="0" w:color="auto"/>
          </w:divBdr>
        </w:div>
        <w:div w:id="367879409">
          <w:marLeft w:val="0"/>
          <w:marRight w:val="0"/>
          <w:marTop w:val="0"/>
          <w:marBottom w:val="0"/>
          <w:divBdr>
            <w:top w:val="none" w:sz="0" w:space="0" w:color="auto"/>
            <w:left w:val="none" w:sz="0" w:space="0" w:color="auto"/>
            <w:bottom w:val="none" w:sz="0" w:space="0" w:color="auto"/>
            <w:right w:val="none" w:sz="0" w:space="0" w:color="auto"/>
          </w:divBdr>
        </w:div>
        <w:div w:id="376590540">
          <w:marLeft w:val="0"/>
          <w:marRight w:val="0"/>
          <w:marTop w:val="0"/>
          <w:marBottom w:val="0"/>
          <w:divBdr>
            <w:top w:val="none" w:sz="0" w:space="0" w:color="auto"/>
            <w:left w:val="none" w:sz="0" w:space="0" w:color="auto"/>
            <w:bottom w:val="none" w:sz="0" w:space="0" w:color="auto"/>
            <w:right w:val="none" w:sz="0" w:space="0" w:color="auto"/>
          </w:divBdr>
        </w:div>
        <w:div w:id="1386417090">
          <w:marLeft w:val="0"/>
          <w:marRight w:val="0"/>
          <w:marTop w:val="0"/>
          <w:marBottom w:val="0"/>
          <w:divBdr>
            <w:top w:val="none" w:sz="0" w:space="0" w:color="auto"/>
            <w:left w:val="none" w:sz="0" w:space="0" w:color="auto"/>
            <w:bottom w:val="none" w:sz="0" w:space="0" w:color="auto"/>
            <w:right w:val="none" w:sz="0" w:space="0" w:color="auto"/>
          </w:divBdr>
        </w:div>
        <w:div w:id="266936827">
          <w:marLeft w:val="0"/>
          <w:marRight w:val="0"/>
          <w:marTop w:val="0"/>
          <w:marBottom w:val="0"/>
          <w:divBdr>
            <w:top w:val="none" w:sz="0" w:space="0" w:color="auto"/>
            <w:left w:val="none" w:sz="0" w:space="0" w:color="auto"/>
            <w:bottom w:val="none" w:sz="0" w:space="0" w:color="auto"/>
            <w:right w:val="none" w:sz="0" w:space="0" w:color="auto"/>
          </w:divBdr>
        </w:div>
        <w:div w:id="826898939">
          <w:marLeft w:val="0"/>
          <w:marRight w:val="0"/>
          <w:marTop w:val="0"/>
          <w:marBottom w:val="0"/>
          <w:divBdr>
            <w:top w:val="none" w:sz="0" w:space="0" w:color="auto"/>
            <w:left w:val="none" w:sz="0" w:space="0" w:color="auto"/>
            <w:bottom w:val="none" w:sz="0" w:space="0" w:color="auto"/>
            <w:right w:val="none" w:sz="0" w:space="0" w:color="auto"/>
          </w:divBdr>
        </w:div>
        <w:div w:id="978336721">
          <w:marLeft w:val="0"/>
          <w:marRight w:val="0"/>
          <w:marTop w:val="0"/>
          <w:marBottom w:val="0"/>
          <w:divBdr>
            <w:top w:val="none" w:sz="0" w:space="0" w:color="auto"/>
            <w:left w:val="none" w:sz="0" w:space="0" w:color="auto"/>
            <w:bottom w:val="none" w:sz="0" w:space="0" w:color="auto"/>
            <w:right w:val="none" w:sz="0" w:space="0" w:color="auto"/>
          </w:divBdr>
        </w:div>
        <w:div w:id="1661695183">
          <w:marLeft w:val="0"/>
          <w:marRight w:val="0"/>
          <w:marTop w:val="0"/>
          <w:marBottom w:val="0"/>
          <w:divBdr>
            <w:top w:val="none" w:sz="0" w:space="0" w:color="auto"/>
            <w:left w:val="none" w:sz="0" w:space="0" w:color="auto"/>
            <w:bottom w:val="none" w:sz="0" w:space="0" w:color="auto"/>
            <w:right w:val="none" w:sz="0" w:space="0" w:color="auto"/>
          </w:divBdr>
        </w:div>
        <w:div w:id="1581712605">
          <w:marLeft w:val="0"/>
          <w:marRight w:val="0"/>
          <w:marTop w:val="0"/>
          <w:marBottom w:val="0"/>
          <w:divBdr>
            <w:top w:val="none" w:sz="0" w:space="0" w:color="auto"/>
            <w:left w:val="none" w:sz="0" w:space="0" w:color="auto"/>
            <w:bottom w:val="none" w:sz="0" w:space="0" w:color="auto"/>
            <w:right w:val="none" w:sz="0" w:space="0" w:color="auto"/>
          </w:divBdr>
        </w:div>
        <w:div w:id="593560732">
          <w:marLeft w:val="0"/>
          <w:marRight w:val="0"/>
          <w:marTop w:val="0"/>
          <w:marBottom w:val="0"/>
          <w:divBdr>
            <w:top w:val="none" w:sz="0" w:space="0" w:color="auto"/>
            <w:left w:val="none" w:sz="0" w:space="0" w:color="auto"/>
            <w:bottom w:val="none" w:sz="0" w:space="0" w:color="auto"/>
            <w:right w:val="none" w:sz="0" w:space="0" w:color="auto"/>
          </w:divBdr>
        </w:div>
      </w:divsChild>
    </w:div>
    <w:div w:id="1836333391">
      <w:bodyDiv w:val="1"/>
      <w:marLeft w:val="0"/>
      <w:marRight w:val="0"/>
      <w:marTop w:val="0"/>
      <w:marBottom w:val="0"/>
      <w:divBdr>
        <w:top w:val="none" w:sz="0" w:space="0" w:color="auto"/>
        <w:left w:val="none" w:sz="0" w:space="0" w:color="auto"/>
        <w:bottom w:val="none" w:sz="0" w:space="0" w:color="auto"/>
        <w:right w:val="none" w:sz="0" w:space="0" w:color="auto"/>
      </w:divBdr>
    </w:div>
    <w:div w:id="1836720685">
      <w:bodyDiv w:val="1"/>
      <w:marLeft w:val="0"/>
      <w:marRight w:val="0"/>
      <w:marTop w:val="0"/>
      <w:marBottom w:val="0"/>
      <w:divBdr>
        <w:top w:val="none" w:sz="0" w:space="0" w:color="auto"/>
        <w:left w:val="none" w:sz="0" w:space="0" w:color="auto"/>
        <w:bottom w:val="none" w:sz="0" w:space="0" w:color="auto"/>
        <w:right w:val="none" w:sz="0" w:space="0" w:color="auto"/>
      </w:divBdr>
    </w:div>
    <w:div w:id="1836724002">
      <w:bodyDiv w:val="1"/>
      <w:marLeft w:val="0"/>
      <w:marRight w:val="0"/>
      <w:marTop w:val="0"/>
      <w:marBottom w:val="0"/>
      <w:divBdr>
        <w:top w:val="none" w:sz="0" w:space="0" w:color="auto"/>
        <w:left w:val="none" w:sz="0" w:space="0" w:color="auto"/>
        <w:bottom w:val="none" w:sz="0" w:space="0" w:color="auto"/>
        <w:right w:val="none" w:sz="0" w:space="0" w:color="auto"/>
      </w:divBdr>
      <w:divsChild>
        <w:div w:id="1861159729">
          <w:marLeft w:val="0"/>
          <w:marRight w:val="0"/>
          <w:marTop w:val="0"/>
          <w:marBottom w:val="0"/>
          <w:divBdr>
            <w:top w:val="none" w:sz="0" w:space="0" w:color="auto"/>
            <w:left w:val="none" w:sz="0" w:space="0" w:color="auto"/>
            <w:bottom w:val="none" w:sz="0" w:space="0" w:color="auto"/>
            <w:right w:val="none" w:sz="0" w:space="0" w:color="auto"/>
          </w:divBdr>
        </w:div>
        <w:div w:id="1464691058">
          <w:marLeft w:val="0"/>
          <w:marRight w:val="0"/>
          <w:marTop w:val="0"/>
          <w:marBottom w:val="0"/>
          <w:divBdr>
            <w:top w:val="none" w:sz="0" w:space="0" w:color="auto"/>
            <w:left w:val="none" w:sz="0" w:space="0" w:color="auto"/>
            <w:bottom w:val="none" w:sz="0" w:space="0" w:color="auto"/>
            <w:right w:val="none" w:sz="0" w:space="0" w:color="auto"/>
          </w:divBdr>
        </w:div>
        <w:div w:id="1813131413">
          <w:marLeft w:val="0"/>
          <w:marRight w:val="0"/>
          <w:marTop w:val="0"/>
          <w:marBottom w:val="0"/>
          <w:divBdr>
            <w:top w:val="none" w:sz="0" w:space="0" w:color="auto"/>
            <w:left w:val="none" w:sz="0" w:space="0" w:color="auto"/>
            <w:bottom w:val="none" w:sz="0" w:space="0" w:color="auto"/>
            <w:right w:val="none" w:sz="0" w:space="0" w:color="auto"/>
          </w:divBdr>
        </w:div>
        <w:div w:id="1290283109">
          <w:marLeft w:val="0"/>
          <w:marRight w:val="0"/>
          <w:marTop w:val="0"/>
          <w:marBottom w:val="0"/>
          <w:divBdr>
            <w:top w:val="none" w:sz="0" w:space="0" w:color="auto"/>
            <w:left w:val="none" w:sz="0" w:space="0" w:color="auto"/>
            <w:bottom w:val="none" w:sz="0" w:space="0" w:color="auto"/>
            <w:right w:val="none" w:sz="0" w:space="0" w:color="auto"/>
          </w:divBdr>
        </w:div>
        <w:div w:id="875042899">
          <w:marLeft w:val="0"/>
          <w:marRight w:val="0"/>
          <w:marTop w:val="0"/>
          <w:marBottom w:val="0"/>
          <w:divBdr>
            <w:top w:val="none" w:sz="0" w:space="0" w:color="auto"/>
            <w:left w:val="none" w:sz="0" w:space="0" w:color="auto"/>
            <w:bottom w:val="none" w:sz="0" w:space="0" w:color="auto"/>
            <w:right w:val="none" w:sz="0" w:space="0" w:color="auto"/>
          </w:divBdr>
        </w:div>
        <w:div w:id="703137281">
          <w:marLeft w:val="0"/>
          <w:marRight w:val="0"/>
          <w:marTop w:val="0"/>
          <w:marBottom w:val="0"/>
          <w:divBdr>
            <w:top w:val="none" w:sz="0" w:space="0" w:color="auto"/>
            <w:left w:val="none" w:sz="0" w:space="0" w:color="auto"/>
            <w:bottom w:val="none" w:sz="0" w:space="0" w:color="auto"/>
            <w:right w:val="none" w:sz="0" w:space="0" w:color="auto"/>
          </w:divBdr>
        </w:div>
        <w:div w:id="1517766791">
          <w:marLeft w:val="0"/>
          <w:marRight w:val="0"/>
          <w:marTop w:val="0"/>
          <w:marBottom w:val="0"/>
          <w:divBdr>
            <w:top w:val="none" w:sz="0" w:space="0" w:color="auto"/>
            <w:left w:val="none" w:sz="0" w:space="0" w:color="auto"/>
            <w:bottom w:val="none" w:sz="0" w:space="0" w:color="auto"/>
            <w:right w:val="none" w:sz="0" w:space="0" w:color="auto"/>
          </w:divBdr>
        </w:div>
        <w:div w:id="228655301">
          <w:marLeft w:val="0"/>
          <w:marRight w:val="0"/>
          <w:marTop w:val="0"/>
          <w:marBottom w:val="0"/>
          <w:divBdr>
            <w:top w:val="none" w:sz="0" w:space="0" w:color="auto"/>
            <w:left w:val="none" w:sz="0" w:space="0" w:color="auto"/>
            <w:bottom w:val="none" w:sz="0" w:space="0" w:color="auto"/>
            <w:right w:val="none" w:sz="0" w:space="0" w:color="auto"/>
          </w:divBdr>
        </w:div>
        <w:div w:id="244267570">
          <w:marLeft w:val="0"/>
          <w:marRight w:val="0"/>
          <w:marTop w:val="0"/>
          <w:marBottom w:val="0"/>
          <w:divBdr>
            <w:top w:val="none" w:sz="0" w:space="0" w:color="auto"/>
            <w:left w:val="none" w:sz="0" w:space="0" w:color="auto"/>
            <w:bottom w:val="none" w:sz="0" w:space="0" w:color="auto"/>
            <w:right w:val="none" w:sz="0" w:space="0" w:color="auto"/>
          </w:divBdr>
        </w:div>
        <w:div w:id="831606169">
          <w:marLeft w:val="0"/>
          <w:marRight w:val="0"/>
          <w:marTop w:val="0"/>
          <w:marBottom w:val="0"/>
          <w:divBdr>
            <w:top w:val="none" w:sz="0" w:space="0" w:color="auto"/>
            <w:left w:val="none" w:sz="0" w:space="0" w:color="auto"/>
            <w:bottom w:val="none" w:sz="0" w:space="0" w:color="auto"/>
            <w:right w:val="none" w:sz="0" w:space="0" w:color="auto"/>
          </w:divBdr>
        </w:div>
        <w:div w:id="2032146426">
          <w:marLeft w:val="0"/>
          <w:marRight w:val="0"/>
          <w:marTop w:val="0"/>
          <w:marBottom w:val="0"/>
          <w:divBdr>
            <w:top w:val="none" w:sz="0" w:space="0" w:color="auto"/>
            <w:left w:val="none" w:sz="0" w:space="0" w:color="auto"/>
            <w:bottom w:val="none" w:sz="0" w:space="0" w:color="auto"/>
            <w:right w:val="none" w:sz="0" w:space="0" w:color="auto"/>
          </w:divBdr>
        </w:div>
        <w:div w:id="1580481096">
          <w:marLeft w:val="0"/>
          <w:marRight w:val="0"/>
          <w:marTop w:val="0"/>
          <w:marBottom w:val="0"/>
          <w:divBdr>
            <w:top w:val="none" w:sz="0" w:space="0" w:color="auto"/>
            <w:left w:val="none" w:sz="0" w:space="0" w:color="auto"/>
            <w:bottom w:val="none" w:sz="0" w:space="0" w:color="auto"/>
            <w:right w:val="none" w:sz="0" w:space="0" w:color="auto"/>
          </w:divBdr>
        </w:div>
        <w:div w:id="1929383905">
          <w:marLeft w:val="0"/>
          <w:marRight w:val="0"/>
          <w:marTop w:val="0"/>
          <w:marBottom w:val="0"/>
          <w:divBdr>
            <w:top w:val="none" w:sz="0" w:space="0" w:color="auto"/>
            <w:left w:val="none" w:sz="0" w:space="0" w:color="auto"/>
            <w:bottom w:val="none" w:sz="0" w:space="0" w:color="auto"/>
            <w:right w:val="none" w:sz="0" w:space="0" w:color="auto"/>
          </w:divBdr>
        </w:div>
        <w:div w:id="815608139">
          <w:marLeft w:val="0"/>
          <w:marRight w:val="0"/>
          <w:marTop w:val="0"/>
          <w:marBottom w:val="0"/>
          <w:divBdr>
            <w:top w:val="none" w:sz="0" w:space="0" w:color="auto"/>
            <w:left w:val="none" w:sz="0" w:space="0" w:color="auto"/>
            <w:bottom w:val="none" w:sz="0" w:space="0" w:color="auto"/>
            <w:right w:val="none" w:sz="0" w:space="0" w:color="auto"/>
          </w:divBdr>
        </w:div>
        <w:div w:id="355083157">
          <w:marLeft w:val="0"/>
          <w:marRight w:val="0"/>
          <w:marTop w:val="0"/>
          <w:marBottom w:val="0"/>
          <w:divBdr>
            <w:top w:val="none" w:sz="0" w:space="0" w:color="auto"/>
            <w:left w:val="none" w:sz="0" w:space="0" w:color="auto"/>
            <w:bottom w:val="none" w:sz="0" w:space="0" w:color="auto"/>
            <w:right w:val="none" w:sz="0" w:space="0" w:color="auto"/>
          </w:divBdr>
        </w:div>
        <w:div w:id="770199740">
          <w:marLeft w:val="0"/>
          <w:marRight w:val="0"/>
          <w:marTop w:val="0"/>
          <w:marBottom w:val="0"/>
          <w:divBdr>
            <w:top w:val="none" w:sz="0" w:space="0" w:color="auto"/>
            <w:left w:val="none" w:sz="0" w:space="0" w:color="auto"/>
            <w:bottom w:val="none" w:sz="0" w:space="0" w:color="auto"/>
            <w:right w:val="none" w:sz="0" w:space="0" w:color="auto"/>
          </w:divBdr>
        </w:div>
        <w:div w:id="1302147935">
          <w:marLeft w:val="0"/>
          <w:marRight w:val="0"/>
          <w:marTop w:val="0"/>
          <w:marBottom w:val="0"/>
          <w:divBdr>
            <w:top w:val="none" w:sz="0" w:space="0" w:color="auto"/>
            <w:left w:val="none" w:sz="0" w:space="0" w:color="auto"/>
            <w:bottom w:val="none" w:sz="0" w:space="0" w:color="auto"/>
            <w:right w:val="none" w:sz="0" w:space="0" w:color="auto"/>
          </w:divBdr>
        </w:div>
        <w:div w:id="1393773206">
          <w:marLeft w:val="0"/>
          <w:marRight w:val="0"/>
          <w:marTop w:val="0"/>
          <w:marBottom w:val="0"/>
          <w:divBdr>
            <w:top w:val="none" w:sz="0" w:space="0" w:color="auto"/>
            <w:left w:val="none" w:sz="0" w:space="0" w:color="auto"/>
            <w:bottom w:val="none" w:sz="0" w:space="0" w:color="auto"/>
            <w:right w:val="none" w:sz="0" w:space="0" w:color="auto"/>
          </w:divBdr>
        </w:div>
        <w:div w:id="97529102">
          <w:marLeft w:val="0"/>
          <w:marRight w:val="0"/>
          <w:marTop w:val="0"/>
          <w:marBottom w:val="0"/>
          <w:divBdr>
            <w:top w:val="none" w:sz="0" w:space="0" w:color="auto"/>
            <w:left w:val="none" w:sz="0" w:space="0" w:color="auto"/>
            <w:bottom w:val="none" w:sz="0" w:space="0" w:color="auto"/>
            <w:right w:val="none" w:sz="0" w:space="0" w:color="auto"/>
          </w:divBdr>
        </w:div>
        <w:div w:id="276567827">
          <w:marLeft w:val="0"/>
          <w:marRight w:val="0"/>
          <w:marTop w:val="0"/>
          <w:marBottom w:val="0"/>
          <w:divBdr>
            <w:top w:val="none" w:sz="0" w:space="0" w:color="auto"/>
            <w:left w:val="none" w:sz="0" w:space="0" w:color="auto"/>
            <w:bottom w:val="none" w:sz="0" w:space="0" w:color="auto"/>
            <w:right w:val="none" w:sz="0" w:space="0" w:color="auto"/>
          </w:divBdr>
        </w:div>
        <w:div w:id="1100101433">
          <w:marLeft w:val="0"/>
          <w:marRight w:val="0"/>
          <w:marTop w:val="0"/>
          <w:marBottom w:val="0"/>
          <w:divBdr>
            <w:top w:val="none" w:sz="0" w:space="0" w:color="auto"/>
            <w:left w:val="none" w:sz="0" w:space="0" w:color="auto"/>
            <w:bottom w:val="none" w:sz="0" w:space="0" w:color="auto"/>
            <w:right w:val="none" w:sz="0" w:space="0" w:color="auto"/>
          </w:divBdr>
        </w:div>
        <w:div w:id="238832477">
          <w:marLeft w:val="0"/>
          <w:marRight w:val="0"/>
          <w:marTop w:val="0"/>
          <w:marBottom w:val="0"/>
          <w:divBdr>
            <w:top w:val="none" w:sz="0" w:space="0" w:color="auto"/>
            <w:left w:val="none" w:sz="0" w:space="0" w:color="auto"/>
            <w:bottom w:val="none" w:sz="0" w:space="0" w:color="auto"/>
            <w:right w:val="none" w:sz="0" w:space="0" w:color="auto"/>
          </w:divBdr>
        </w:div>
        <w:div w:id="1077703151">
          <w:marLeft w:val="0"/>
          <w:marRight w:val="0"/>
          <w:marTop w:val="0"/>
          <w:marBottom w:val="0"/>
          <w:divBdr>
            <w:top w:val="none" w:sz="0" w:space="0" w:color="auto"/>
            <w:left w:val="none" w:sz="0" w:space="0" w:color="auto"/>
            <w:bottom w:val="none" w:sz="0" w:space="0" w:color="auto"/>
            <w:right w:val="none" w:sz="0" w:space="0" w:color="auto"/>
          </w:divBdr>
        </w:div>
        <w:div w:id="189803735">
          <w:marLeft w:val="0"/>
          <w:marRight w:val="0"/>
          <w:marTop w:val="0"/>
          <w:marBottom w:val="0"/>
          <w:divBdr>
            <w:top w:val="none" w:sz="0" w:space="0" w:color="auto"/>
            <w:left w:val="none" w:sz="0" w:space="0" w:color="auto"/>
            <w:bottom w:val="none" w:sz="0" w:space="0" w:color="auto"/>
            <w:right w:val="none" w:sz="0" w:space="0" w:color="auto"/>
          </w:divBdr>
        </w:div>
        <w:div w:id="1448813696">
          <w:marLeft w:val="0"/>
          <w:marRight w:val="0"/>
          <w:marTop w:val="0"/>
          <w:marBottom w:val="0"/>
          <w:divBdr>
            <w:top w:val="none" w:sz="0" w:space="0" w:color="auto"/>
            <w:left w:val="none" w:sz="0" w:space="0" w:color="auto"/>
            <w:bottom w:val="none" w:sz="0" w:space="0" w:color="auto"/>
            <w:right w:val="none" w:sz="0" w:space="0" w:color="auto"/>
          </w:divBdr>
        </w:div>
        <w:div w:id="1673291355">
          <w:marLeft w:val="0"/>
          <w:marRight w:val="0"/>
          <w:marTop w:val="0"/>
          <w:marBottom w:val="0"/>
          <w:divBdr>
            <w:top w:val="none" w:sz="0" w:space="0" w:color="auto"/>
            <w:left w:val="none" w:sz="0" w:space="0" w:color="auto"/>
            <w:bottom w:val="none" w:sz="0" w:space="0" w:color="auto"/>
            <w:right w:val="none" w:sz="0" w:space="0" w:color="auto"/>
          </w:divBdr>
        </w:div>
        <w:div w:id="1719159876">
          <w:marLeft w:val="0"/>
          <w:marRight w:val="0"/>
          <w:marTop w:val="0"/>
          <w:marBottom w:val="0"/>
          <w:divBdr>
            <w:top w:val="none" w:sz="0" w:space="0" w:color="auto"/>
            <w:left w:val="none" w:sz="0" w:space="0" w:color="auto"/>
            <w:bottom w:val="none" w:sz="0" w:space="0" w:color="auto"/>
            <w:right w:val="none" w:sz="0" w:space="0" w:color="auto"/>
          </w:divBdr>
        </w:div>
        <w:div w:id="1540436196">
          <w:marLeft w:val="0"/>
          <w:marRight w:val="0"/>
          <w:marTop w:val="0"/>
          <w:marBottom w:val="0"/>
          <w:divBdr>
            <w:top w:val="none" w:sz="0" w:space="0" w:color="auto"/>
            <w:left w:val="none" w:sz="0" w:space="0" w:color="auto"/>
            <w:bottom w:val="none" w:sz="0" w:space="0" w:color="auto"/>
            <w:right w:val="none" w:sz="0" w:space="0" w:color="auto"/>
          </w:divBdr>
        </w:div>
        <w:div w:id="581452907">
          <w:marLeft w:val="0"/>
          <w:marRight w:val="0"/>
          <w:marTop w:val="0"/>
          <w:marBottom w:val="0"/>
          <w:divBdr>
            <w:top w:val="none" w:sz="0" w:space="0" w:color="auto"/>
            <w:left w:val="none" w:sz="0" w:space="0" w:color="auto"/>
            <w:bottom w:val="none" w:sz="0" w:space="0" w:color="auto"/>
            <w:right w:val="none" w:sz="0" w:space="0" w:color="auto"/>
          </w:divBdr>
        </w:div>
        <w:div w:id="1517503072">
          <w:marLeft w:val="0"/>
          <w:marRight w:val="0"/>
          <w:marTop w:val="0"/>
          <w:marBottom w:val="0"/>
          <w:divBdr>
            <w:top w:val="none" w:sz="0" w:space="0" w:color="auto"/>
            <w:left w:val="none" w:sz="0" w:space="0" w:color="auto"/>
            <w:bottom w:val="none" w:sz="0" w:space="0" w:color="auto"/>
            <w:right w:val="none" w:sz="0" w:space="0" w:color="auto"/>
          </w:divBdr>
        </w:div>
        <w:div w:id="141122631">
          <w:marLeft w:val="0"/>
          <w:marRight w:val="0"/>
          <w:marTop w:val="0"/>
          <w:marBottom w:val="0"/>
          <w:divBdr>
            <w:top w:val="none" w:sz="0" w:space="0" w:color="auto"/>
            <w:left w:val="none" w:sz="0" w:space="0" w:color="auto"/>
            <w:bottom w:val="none" w:sz="0" w:space="0" w:color="auto"/>
            <w:right w:val="none" w:sz="0" w:space="0" w:color="auto"/>
          </w:divBdr>
        </w:div>
        <w:div w:id="1027173263">
          <w:marLeft w:val="0"/>
          <w:marRight w:val="0"/>
          <w:marTop w:val="0"/>
          <w:marBottom w:val="0"/>
          <w:divBdr>
            <w:top w:val="none" w:sz="0" w:space="0" w:color="auto"/>
            <w:left w:val="none" w:sz="0" w:space="0" w:color="auto"/>
            <w:bottom w:val="none" w:sz="0" w:space="0" w:color="auto"/>
            <w:right w:val="none" w:sz="0" w:space="0" w:color="auto"/>
          </w:divBdr>
        </w:div>
        <w:div w:id="1831095707">
          <w:marLeft w:val="0"/>
          <w:marRight w:val="0"/>
          <w:marTop w:val="0"/>
          <w:marBottom w:val="0"/>
          <w:divBdr>
            <w:top w:val="none" w:sz="0" w:space="0" w:color="auto"/>
            <w:left w:val="none" w:sz="0" w:space="0" w:color="auto"/>
            <w:bottom w:val="none" w:sz="0" w:space="0" w:color="auto"/>
            <w:right w:val="none" w:sz="0" w:space="0" w:color="auto"/>
          </w:divBdr>
        </w:div>
        <w:div w:id="1454321190">
          <w:marLeft w:val="0"/>
          <w:marRight w:val="0"/>
          <w:marTop w:val="0"/>
          <w:marBottom w:val="0"/>
          <w:divBdr>
            <w:top w:val="none" w:sz="0" w:space="0" w:color="auto"/>
            <w:left w:val="none" w:sz="0" w:space="0" w:color="auto"/>
            <w:bottom w:val="none" w:sz="0" w:space="0" w:color="auto"/>
            <w:right w:val="none" w:sz="0" w:space="0" w:color="auto"/>
          </w:divBdr>
        </w:div>
        <w:div w:id="227152206">
          <w:marLeft w:val="0"/>
          <w:marRight w:val="0"/>
          <w:marTop w:val="0"/>
          <w:marBottom w:val="0"/>
          <w:divBdr>
            <w:top w:val="none" w:sz="0" w:space="0" w:color="auto"/>
            <w:left w:val="none" w:sz="0" w:space="0" w:color="auto"/>
            <w:bottom w:val="none" w:sz="0" w:space="0" w:color="auto"/>
            <w:right w:val="none" w:sz="0" w:space="0" w:color="auto"/>
          </w:divBdr>
        </w:div>
        <w:div w:id="2074620189">
          <w:marLeft w:val="0"/>
          <w:marRight w:val="0"/>
          <w:marTop w:val="0"/>
          <w:marBottom w:val="0"/>
          <w:divBdr>
            <w:top w:val="none" w:sz="0" w:space="0" w:color="auto"/>
            <w:left w:val="none" w:sz="0" w:space="0" w:color="auto"/>
            <w:bottom w:val="none" w:sz="0" w:space="0" w:color="auto"/>
            <w:right w:val="none" w:sz="0" w:space="0" w:color="auto"/>
          </w:divBdr>
        </w:div>
        <w:div w:id="983118451">
          <w:marLeft w:val="0"/>
          <w:marRight w:val="0"/>
          <w:marTop w:val="0"/>
          <w:marBottom w:val="0"/>
          <w:divBdr>
            <w:top w:val="none" w:sz="0" w:space="0" w:color="auto"/>
            <w:left w:val="none" w:sz="0" w:space="0" w:color="auto"/>
            <w:bottom w:val="none" w:sz="0" w:space="0" w:color="auto"/>
            <w:right w:val="none" w:sz="0" w:space="0" w:color="auto"/>
          </w:divBdr>
        </w:div>
        <w:div w:id="1995375854">
          <w:marLeft w:val="0"/>
          <w:marRight w:val="0"/>
          <w:marTop w:val="0"/>
          <w:marBottom w:val="0"/>
          <w:divBdr>
            <w:top w:val="none" w:sz="0" w:space="0" w:color="auto"/>
            <w:left w:val="none" w:sz="0" w:space="0" w:color="auto"/>
            <w:bottom w:val="none" w:sz="0" w:space="0" w:color="auto"/>
            <w:right w:val="none" w:sz="0" w:space="0" w:color="auto"/>
          </w:divBdr>
        </w:div>
        <w:div w:id="901867321">
          <w:marLeft w:val="0"/>
          <w:marRight w:val="0"/>
          <w:marTop w:val="0"/>
          <w:marBottom w:val="0"/>
          <w:divBdr>
            <w:top w:val="none" w:sz="0" w:space="0" w:color="auto"/>
            <w:left w:val="none" w:sz="0" w:space="0" w:color="auto"/>
            <w:bottom w:val="none" w:sz="0" w:space="0" w:color="auto"/>
            <w:right w:val="none" w:sz="0" w:space="0" w:color="auto"/>
          </w:divBdr>
        </w:div>
        <w:div w:id="521169028">
          <w:marLeft w:val="0"/>
          <w:marRight w:val="0"/>
          <w:marTop w:val="0"/>
          <w:marBottom w:val="0"/>
          <w:divBdr>
            <w:top w:val="none" w:sz="0" w:space="0" w:color="auto"/>
            <w:left w:val="none" w:sz="0" w:space="0" w:color="auto"/>
            <w:bottom w:val="none" w:sz="0" w:space="0" w:color="auto"/>
            <w:right w:val="none" w:sz="0" w:space="0" w:color="auto"/>
          </w:divBdr>
        </w:div>
        <w:div w:id="637151056">
          <w:marLeft w:val="0"/>
          <w:marRight w:val="0"/>
          <w:marTop w:val="0"/>
          <w:marBottom w:val="0"/>
          <w:divBdr>
            <w:top w:val="none" w:sz="0" w:space="0" w:color="auto"/>
            <w:left w:val="none" w:sz="0" w:space="0" w:color="auto"/>
            <w:bottom w:val="none" w:sz="0" w:space="0" w:color="auto"/>
            <w:right w:val="none" w:sz="0" w:space="0" w:color="auto"/>
          </w:divBdr>
        </w:div>
        <w:div w:id="855264090">
          <w:marLeft w:val="0"/>
          <w:marRight w:val="0"/>
          <w:marTop w:val="0"/>
          <w:marBottom w:val="0"/>
          <w:divBdr>
            <w:top w:val="none" w:sz="0" w:space="0" w:color="auto"/>
            <w:left w:val="none" w:sz="0" w:space="0" w:color="auto"/>
            <w:bottom w:val="none" w:sz="0" w:space="0" w:color="auto"/>
            <w:right w:val="none" w:sz="0" w:space="0" w:color="auto"/>
          </w:divBdr>
        </w:div>
        <w:div w:id="1457290157">
          <w:marLeft w:val="0"/>
          <w:marRight w:val="0"/>
          <w:marTop w:val="0"/>
          <w:marBottom w:val="0"/>
          <w:divBdr>
            <w:top w:val="none" w:sz="0" w:space="0" w:color="auto"/>
            <w:left w:val="none" w:sz="0" w:space="0" w:color="auto"/>
            <w:bottom w:val="none" w:sz="0" w:space="0" w:color="auto"/>
            <w:right w:val="none" w:sz="0" w:space="0" w:color="auto"/>
          </w:divBdr>
        </w:div>
        <w:div w:id="1170558445">
          <w:marLeft w:val="0"/>
          <w:marRight w:val="0"/>
          <w:marTop w:val="0"/>
          <w:marBottom w:val="0"/>
          <w:divBdr>
            <w:top w:val="none" w:sz="0" w:space="0" w:color="auto"/>
            <w:left w:val="none" w:sz="0" w:space="0" w:color="auto"/>
            <w:bottom w:val="none" w:sz="0" w:space="0" w:color="auto"/>
            <w:right w:val="none" w:sz="0" w:space="0" w:color="auto"/>
          </w:divBdr>
        </w:div>
        <w:div w:id="389304072">
          <w:marLeft w:val="0"/>
          <w:marRight w:val="0"/>
          <w:marTop w:val="0"/>
          <w:marBottom w:val="0"/>
          <w:divBdr>
            <w:top w:val="none" w:sz="0" w:space="0" w:color="auto"/>
            <w:left w:val="none" w:sz="0" w:space="0" w:color="auto"/>
            <w:bottom w:val="none" w:sz="0" w:space="0" w:color="auto"/>
            <w:right w:val="none" w:sz="0" w:space="0" w:color="auto"/>
          </w:divBdr>
        </w:div>
        <w:div w:id="205795073">
          <w:marLeft w:val="0"/>
          <w:marRight w:val="0"/>
          <w:marTop w:val="0"/>
          <w:marBottom w:val="0"/>
          <w:divBdr>
            <w:top w:val="none" w:sz="0" w:space="0" w:color="auto"/>
            <w:left w:val="none" w:sz="0" w:space="0" w:color="auto"/>
            <w:bottom w:val="none" w:sz="0" w:space="0" w:color="auto"/>
            <w:right w:val="none" w:sz="0" w:space="0" w:color="auto"/>
          </w:divBdr>
        </w:div>
        <w:div w:id="1355226406">
          <w:marLeft w:val="0"/>
          <w:marRight w:val="0"/>
          <w:marTop w:val="0"/>
          <w:marBottom w:val="0"/>
          <w:divBdr>
            <w:top w:val="none" w:sz="0" w:space="0" w:color="auto"/>
            <w:left w:val="none" w:sz="0" w:space="0" w:color="auto"/>
            <w:bottom w:val="none" w:sz="0" w:space="0" w:color="auto"/>
            <w:right w:val="none" w:sz="0" w:space="0" w:color="auto"/>
          </w:divBdr>
        </w:div>
        <w:div w:id="1574586070">
          <w:marLeft w:val="0"/>
          <w:marRight w:val="0"/>
          <w:marTop w:val="0"/>
          <w:marBottom w:val="0"/>
          <w:divBdr>
            <w:top w:val="none" w:sz="0" w:space="0" w:color="auto"/>
            <w:left w:val="none" w:sz="0" w:space="0" w:color="auto"/>
            <w:bottom w:val="none" w:sz="0" w:space="0" w:color="auto"/>
            <w:right w:val="none" w:sz="0" w:space="0" w:color="auto"/>
          </w:divBdr>
        </w:div>
        <w:div w:id="368720427">
          <w:marLeft w:val="0"/>
          <w:marRight w:val="0"/>
          <w:marTop w:val="0"/>
          <w:marBottom w:val="0"/>
          <w:divBdr>
            <w:top w:val="none" w:sz="0" w:space="0" w:color="auto"/>
            <w:left w:val="none" w:sz="0" w:space="0" w:color="auto"/>
            <w:bottom w:val="none" w:sz="0" w:space="0" w:color="auto"/>
            <w:right w:val="none" w:sz="0" w:space="0" w:color="auto"/>
          </w:divBdr>
        </w:div>
        <w:div w:id="554320324">
          <w:marLeft w:val="0"/>
          <w:marRight w:val="0"/>
          <w:marTop w:val="0"/>
          <w:marBottom w:val="0"/>
          <w:divBdr>
            <w:top w:val="none" w:sz="0" w:space="0" w:color="auto"/>
            <w:left w:val="none" w:sz="0" w:space="0" w:color="auto"/>
            <w:bottom w:val="none" w:sz="0" w:space="0" w:color="auto"/>
            <w:right w:val="none" w:sz="0" w:space="0" w:color="auto"/>
          </w:divBdr>
        </w:div>
        <w:div w:id="481120146">
          <w:marLeft w:val="0"/>
          <w:marRight w:val="0"/>
          <w:marTop w:val="0"/>
          <w:marBottom w:val="0"/>
          <w:divBdr>
            <w:top w:val="none" w:sz="0" w:space="0" w:color="auto"/>
            <w:left w:val="none" w:sz="0" w:space="0" w:color="auto"/>
            <w:bottom w:val="none" w:sz="0" w:space="0" w:color="auto"/>
            <w:right w:val="none" w:sz="0" w:space="0" w:color="auto"/>
          </w:divBdr>
        </w:div>
        <w:div w:id="668606649">
          <w:marLeft w:val="0"/>
          <w:marRight w:val="0"/>
          <w:marTop w:val="0"/>
          <w:marBottom w:val="0"/>
          <w:divBdr>
            <w:top w:val="none" w:sz="0" w:space="0" w:color="auto"/>
            <w:left w:val="none" w:sz="0" w:space="0" w:color="auto"/>
            <w:bottom w:val="none" w:sz="0" w:space="0" w:color="auto"/>
            <w:right w:val="none" w:sz="0" w:space="0" w:color="auto"/>
          </w:divBdr>
        </w:div>
        <w:div w:id="1706639245">
          <w:marLeft w:val="0"/>
          <w:marRight w:val="0"/>
          <w:marTop w:val="0"/>
          <w:marBottom w:val="0"/>
          <w:divBdr>
            <w:top w:val="none" w:sz="0" w:space="0" w:color="auto"/>
            <w:left w:val="none" w:sz="0" w:space="0" w:color="auto"/>
            <w:bottom w:val="none" w:sz="0" w:space="0" w:color="auto"/>
            <w:right w:val="none" w:sz="0" w:space="0" w:color="auto"/>
          </w:divBdr>
        </w:div>
        <w:div w:id="552883618">
          <w:marLeft w:val="0"/>
          <w:marRight w:val="0"/>
          <w:marTop w:val="0"/>
          <w:marBottom w:val="0"/>
          <w:divBdr>
            <w:top w:val="none" w:sz="0" w:space="0" w:color="auto"/>
            <w:left w:val="none" w:sz="0" w:space="0" w:color="auto"/>
            <w:bottom w:val="none" w:sz="0" w:space="0" w:color="auto"/>
            <w:right w:val="none" w:sz="0" w:space="0" w:color="auto"/>
          </w:divBdr>
        </w:div>
        <w:div w:id="1355763726">
          <w:marLeft w:val="0"/>
          <w:marRight w:val="0"/>
          <w:marTop w:val="0"/>
          <w:marBottom w:val="0"/>
          <w:divBdr>
            <w:top w:val="none" w:sz="0" w:space="0" w:color="auto"/>
            <w:left w:val="none" w:sz="0" w:space="0" w:color="auto"/>
            <w:bottom w:val="none" w:sz="0" w:space="0" w:color="auto"/>
            <w:right w:val="none" w:sz="0" w:space="0" w:color="auto"/>
          </w:divBdr>
        </w:div>
        <w:div w:id="990987497">
          <w:marLeft w:val="0"/>
          <w:marRight w:val="0"/>
          <w:marTop w:val="0"/>
          <w:marBottom w:val="0"/>
          <w:divBdr>
            <w:top w:val="none" w:sz="0" w:space="0" w:color="auto"/>
            <w:left w:val="none" w:sz="0" w:space="0" w:color="auto"/>
            <w:bottom w:val="none" w:sz="0" w:space="0" w:color="auto"/>
            <w:right w:val="none" w:sz="0" w:space="0" w:color="auto"/>
          </w:divBdr>
        </w:div>
        <w:div w:id="1063601812">
          <w:marLeft w:val="0"/>
          <w:marRight w:val="0"/>
          <w:marTop w:val="0"/>
          <w:marBottom w:val="0"/>
          <w:divBdr>
            <w:top w:val="none" w:sz="0" w:space="0" w:color="auto"/>
            <w:left w:val="none" w:sz="0" w:space="0" w:color="auto"/>
            <w:bottom w:val="none" w:sz="0" w:space="0" w:color="auto"/>
            <w:right w:val="none" w:sz="0" w:space="0" w:color="auto"/>
          </w:divBdr>
        </w:div>
        <w:div w:id="1118138167">
          <w:marLeft w:val="0"/>
          <w:marRight w:val="0"/>
          <w:marTop w:val="0"/>
          <w:marBottom w:val="0"/>
          <w:divBdr>
            <w:top w:val="none" w:sz="0" w:space="0" w:color="auto"/>
            <w:left w:val="none" w:sz="0" w:space="0" w:color="auto"/>
            <w:bottom w:val="none" w:sz="0" w:space="0" w:color="auto"/>
            <w:right w:val="none" w:sz="0" w:space="0" w:color="auto"/>
          </w:divBdr>
        </w:div>
        <w:div w:id="883059685">
          <w:marLeft w:val="0"/>
          <w:marRight w:val="0"/>
          <w:marTop w:val="0"/>
          <w:marBottom w:val="0"/>
          <w:divBdr>
            <w:top w:val="none" w:sz="0" w:space="0" w:color="auto"/>
            <w:left w:val="none" w:sz="0" w:space="0" w:color="auto"/>
            <w:bottom w:val="none" w:sz="0" w:space="0" w:color="auto"/>
            <w:right w:val="none" w:sz="0" w:space="0" w:color="auto"/>
          </w:divBdr>
        </w:div>
        <w:div w:id="1511291136">
          <w:marLeft w:val="0"/>
          <w:marRight w:val="0"/>
          <w:marTop w:val="0"/>
          <w:marBottom w:val="0"/>
          <w:divBdr>
            <w:top w:val="none" w:sz="0" w:space="0" w:color="auto"/>
            <w:left w:val="none" w:sz="0" w:space="0" w:color="auto"/>
            <w:bottom w:val="none" w:sz="0" w:space="0" w:color="auto"/>
            <w:right w:val="none" w:sz="0" w:space="0" w:color="auto"/>
          </w:divBdr>
        </w:div>
        <w:div w:id="364063197">
          <w:marLeft w:val="0"/>
          <w:marRight w:val="0"/>
          <w:marTop w:val="0"/>
          <w:marBottom w:val="0"/>
          <w:divBdr>
            <w:top w:val="none" w:sz="0" w:space="0" w:color="auto"/>
            <w:left w:val="none" w:sz="0" w:space="0" w:color="auto"/>
            <w:bottom w:val="none" w:sz="0" w:space="0" w:color="auto"/>
            <w:right w:val="none" w:sz="0" w:space="0" w:color="auto"/>
          </w:divBdr>
        </w:div>
        <w:div w:id="665669967">
          <w:marLeft w:val="0"/>
          <w:marRight w:val="0"/>
          <w:marTop w:val="0"/>
          <w:marBottom w:val="0"/>
          <w:divBdr>
            <w:top w:val="none" w:sz="0" w:space="0" w:color="auto"/>
            <w:left w:val="none" w:sz="0" w:space="0" w:color="auto"/>
            <w:bottom w:val="none" w:sz="0" w:space="0" w:color="auto"/>
            <w:right w:val="none" w:sz="0" w:space="0" w:color="auto"/>
          </w:divBdr>
        </w:div>
        <w:div w:id="1438259899">
          <w:marLeft w:val="0"/>
          <w:marRight w:val="0"/>
          <w:marTop w:val="0"/>
          <w:marBottom w:val="0"/>
          <w:divBdr>
            <w:top w:val="none" w:sz="0" w:space="0" w:color="auto"/>
            <w:left w:val="none" w:sz="0" w:space="0" w:color="auto"/>
            <w:bottom w:val="none" w:sz="0" w:space="0" w:color="auto"/>
            <w:right w:val="none" w:sz="0" w:space="0" w:color="auto"/>
          </w:divBdr>
        </w:div>
        <w:div w:id="284852100">
          <w:marLeft w:val="0"/>
          <w:marRight w:val="0"/>
          <w:marTop w:val="0"/>
          <w:marBottom w:val="0"/>
          <w:divBdr>
            <w:top w:val="none" w:sz="0" w:space="0" w:color="auto"/>
            <w:left w:val="none" w:sz="0" w:space="0" w:color="auto"/>
            <w:bottom w:val="none" w:sz="0" w:space="0" w:color="auto"/>
            <w:right w:val="none" w:sz="0" w:space="0" w:color="auto"/>
          </w:divBdr>
        </w:div>
        <w:div w:id="303894622">
          <w:marLeft w:val="0"/>
          <w:marRight w:val="0"/>
          <w:marTop w:val="0"/>
          <w:marBottom w:val="0"/>
          <w:divBdr>
            <w:top w:val="none" w:sz="0" w:space="0" w:color="auto"/>
            <w:left w:val="none" w:sz="0" w:space="0" w:color="auto"/>
            <w:bottom w:val="none" w:sz="0" w:space="0" w:color="auto"/>
            <w:right w:val="none" w:sz="0" w:space="0" w:color="auto"/>
          </w:divBdr>
        </w:div>
        <w:div w:id="2043625427">
          <w:marLeft w:val="0"/>
          <w:marRight w:val="0"/>
          <w:marTop w:val="0"/>
          <w:marBottom w:val="0"/>
          <w:divBdr>
            <w:top w:val="none" w:sz="0" w:space="0" w:color="auto"/>
            <w:left w:val="none" w:sz="0" w:space="0" w:color="auto"/>
            <w:bottom w:val="none" w:sz="0" w:space="0" w:color="auto"/>
            <w:right w:val="none" w:sz="0" w:space="0" w:color="auto"/>
          </w:divBdr>
        </w:div>
        <w:div w:id="259879697">
          <w:marLeft w:val="0"/>
          <w:marRight w:val="0"/>
          <w:marTop w:val="0"/>
          <w:marBottom w:val="0"/>
          <w:divBdr>
            <w:top w:val="none" w:sz="0" w:space="0" w:color="auto"/>
            <w:left w:val="none" w:sz="0" w:space="0" w:color="auto"/>
            <w:bottom w:val="none" w:sz="0" w:space="0" w:color="auto"/>
            <w:right w:val="none" w:sz="0" w:space="0" w:color="auto"/>
          </w:divBdr>
        </w:div>
        <w:div w:id="205796264">
          <w:marLeft w:val="0"/>
          <w:marRight w:val="0"/>
          <w:marTop w:val="0"/>
          <w:marBottom w:val="0"/>
          <w:divBdr>
            <w:top w:val="none" w:sz="0" w:space="0" w:color="auto"/>
            <w:left w:val="none" w:sz="0" w:space="0" w:color="auto"/>
            <w:bottom w:val="none" w:sz="0" w:space="0" w:color="auto"/>
            <w:right w:val="none" w:sz="0" w:space="0" w:color="auto"/>
          </w:divBdr>
        </w:div>
        <w:div w:id="1277636926">
          <w:marLeft w:val="0"/>
          <w:marRight w:val="0"/>
          <w:marTop w:val="0"/>
          <w:marBottom w:val="0"/>
          <w:divBdr>
            <w:top w:val="none" w:sz="0" w:space="0" w:color="auto"/>
            <w:left w:val="none" w:sz="0" w:space="0" w:color="auto"/>
            <w:bottom w:val="none" w:sz="0" w:space="0" w:color="auto"/>
            <w:right w:val="none" w:sz="0" w:space="0" w:color="auto"/>
          </w:divBdr>
        </w:div>
        <w:div w:id="496850608">
          <w:marLeft w:val="0"/>
          <w:marRight w:val="0"/>
          <w:marTop w:val="0"/>
          <w:marBottom w:val="0"/>
          <w:divBdr>
            <w:top w:val="none" w:sz="0" w:space="0" w:color="auto"/>
            <w:left w:val="none" w:sz="0" w:space="0" w:color="auto"/>
            <w:bottom w:val="none" w:sz="0" w:space="0" w:color="auto"/>
            <w:right w:val="none" w:sz="0" w:space="0" w:color="auto"/>
          </w:divBdr>
        </w:div>
        <w:div w:id="934899775">
          <w:marLeft w:val="0"/>
          <w:marRight w:val="0"/>
          <w:marTop w:val="0"/>
          <w:marBottom w:val="0"/>
          <w:divBdr>
            <w:top w:val="none" w:sz="0" w:space="0" w:color="auto"/>
            <w:left w:val="none" w:sz="0" w:space="0" w:color="auto"/>
            <w:bottom w:val="none" w:sz="0" w:space="0" w:color="auto"/>
            <w:right w:val="none" w:sz="0" w:space="0" w:color="auto"/>
          </w:divBdr>
        </w:div>
        <w:div w:id="1472863039">
          <w:marLeft w:val="0"/>
          <w:marRight w:val="0"/>
          <w:marTop w:val="0"/>
          <w:marBottom w:val="0"/>
          <w:divBdr>
            <w:top w:val="none" w:sz="0" w:space="0" w:color="auto"/>
            <w:left w:val="none" w:sz="0" w:space="0" w:color="auto"/>
            <w:bottom w:val="none" w:sz="0" w:space="0" w:color="auto"/>
            <w:right w:val="none" w:sz="0" w:space="0" w:color="auto"/>
          </w:divBdr>
        </w:div>
        <w:div w:id="1499885520">
          <w:marLeft w:val="0"/>
          <w:marRight w:val="0"/>
          <w:marTop w:val="0"/>
          <w:marBottom w:val="0"/>
          <w:divBdr>
            <w:top w:val="none" w:sz="0" w:space="0" w:color="auto"/>
            <w:left w:val="none" w:sz="0" w:space="0" w:color="auto"/>
            <w:bottom w:val="none" w:sz="0" w:space="0" w:color="auto"/>
            <w:right w:val="none" w:sz="0" w:space="0" w:color="auto"/>
          </w:divBdr>
        </w:div>
        <w:div w:id="473914268">
          <w:marLeft w:val="0"/>
          <w:marRight w:val="0"/>
          <w:marTop w:val="0"/>
          <w:marBottom w:val="0"/>
          <w:divBdr>
            <w:top w:val="none" w:sz="0" w:space="0" w:color="auto"/>
            <w:left w:val="none" w:sz="0" w:space="0" w:color="auto"/>
            <w:bottom w:val="none" w:sz="0" w:space="0" w:color="auto"/>
            <w:right w:val="none" w:sz="0" w:space="0" w:color="auto"/>
          </w:divBdr>
        </w:div>
        <w:div w:id="380716815">
          <w:marLeft w:val="0"/>
          <w:marRight w:val="0"/>
          <w:marTop w:val="0"/>
          <w:marBottom w:val="0"/>
          <w:divBdr>
            <w:top w:val="none" w:sz="0" w:space="0" w:color="auto"/>
            <w:left w:val="none" w:sz="0" w:space="0" w:color="auto"/>
            <w:bottom w:val="none" w:sz="0" w:space="0" w:color="auto"/>
            <w:right w:val="none" w:sz="0" w:space="0" w:color="auto"/>
          </w:divBdr>
        </w:div>
        <w:div w:id="469401476">
          <w:marLeft w:val="0"/>
          <w:marRight w:val="0"/>
          <w:marTop w:val="0"/>
          <w:marBottom w:val="0"/>
          <w:divBdr>
            <w:top w:val="none" w:sz="0" w:space="0" w:color="auto"/>
            <w:left w:val="none" w:sz="0" w:space="0" w:color="auto"/>
            <w:bottom w:val="none" w:sz="0" w:space="0" w:color="auto"/>
            <w:right w:val="none" w:sz="0" w:space="0" w:color="auto"/>
          </w:divBdr>
        </w:div>
        <w:div w:id="316767592">
          <w:marLeft w:val="0"/>
          <w:marRight w:val="0"/>
          <w:marTop w:val="0"/>
          <w:marBottom w:val="0"/>
          <w:divBdr>
            <w:top w:val="none" w:sz="0" w:space="0" w:color="auto"/>
            <w:left w:val="none" w:sz="0" w:space="0" w:color="auto"/>
            <w:bottom w:val="none" w:sz="0" w:space="0" w:color="auto"/>
            <w:right w:val="none" w:sz="0" w:space="0" w:color="auto"/>
          </w:divBdr>
        </w:div>
        <w:div w:id="523397154">
          <w:marLeft w:val="0"/>
          <w:marRight w:val="0"/>
          <w:marTop w:val="0"/>
          <w:marBottom w:val="0"/>
          <w:divBdr>
            <w:top w:val="none" w:sz="0" w:space="0" w:color="auto"/>
            <w:left w:val="none" w:sz="0" w:space="0" w:color="auto"/>
            <w:bottom w:val="none" w:sz="0" w:space="0" w:color="auto"/>
            <w:right w:val="none" w:sz="0" w:space="0" w:color="auto"/>
          </w:divBdr>
        </w:div>
        <w:div w:id="2012445213">
          <w:marLeft w:val="0"/>
          <w:marRight w:val="0"/>
          <w:marTop w:val="0"/>
          <w:marBottom w:val="0"/>
          <w:divBdr>
            <w:top w:val="none" w:sz="0" w:space="0" w:color="auto"/>
            <w:left w:val="none" w:sz="0" w:space="0" w:color="auto"/>
            <w:bottom w:val="none" w:sz="0" w:space="0" w:color="auto"/>
            <w:right w:val="none" w:sz="0" w:space="0" w:color="auto"/>
          </w:divBdr>
        </w:div>
        <w:div w:id="1275480651">
          <w:marLeft w:val="0"/>
          <w:marRight w:val="0"/>
          <w:marTop w:val="0"/>
          <w:marBottom w:val="0"/>
          <w:divBdr>
            <w:top w:val="none" w:sz="0" w:space="0" w:color="auto"/>
            <w:left w:val="none" w:sz="0" w:space="0" w:color="auto"/>
            <w:bottom w:val="none" w:sz="0" w:space="0" w:color="auto"/>
            <w:right w:val="none" w:sz="0" w:space="0" w:color="auto"/>
          </w:divBdr>
        </w:div>
        <w:div w:id="1071656280">
          <w:marLeft w:val="0"/>
          <w:marRight w:val="0"/>
          <w:marTop w:val="0"/>
          <w:marBottom w:val="0"/>
          <w:divBdr>
            <w:top w:val="none" w:sz="0" w:space="0" w:color="auto"/>
            <w:left w:val="none" w:sz="0" w:space="0" w:color="auto"/>
            <w:bottom w:val="none" w:sz="0" w:space="0" w:color="auto"/>
            <w:right w:val="none" w:sz="0" w:space="0" w:color="auto"/>
          </w:divBdr>
        </w:div>
        <w:div w:id="392242926">
          <w:marLeft w:val="0"/>
          <w:marRight w:val="0"/>
          <w:marTop w:val="0"/>
          <w:marBottom w:val="0"/>
          <w:divBdr>
            <w:top w:val="none" w:sz="0" w:space="0" w:color="auto"/>
            <w:left w:val="none" w:sz="0" w:space="0" w:color="auto"/>
            <w:bottom w:val="none" w:sz="0" w:space="0" w:color="auto"/>
            <w:right w:val="none" w:sz="0" w:space="0" w:color="auto"/>
          </w:divBdr>
        </w:div>
        <w:div w:id="343626806">
          <w:marLeft w:val="0"/>
          <w:marRight w:val="0"/>
          <w:marTop w:val="0"/>
          <w:marBottom w:val="0"/>
          <w:divBdr>
            <w:top w:val="none" w:sz="0" w:space="0" w:color="auto"/>
            <w:left w:val="none" w:sz="0" w:space="0" w:color="auto"/>
            <w:bottom w:val="none" w:sz="0" w:space="0" w:color="auto"/>
            <w:right w:val="none" w:sz="0" w:space="0" w:color="auto"/>
          </w:divBdr>
        </w:div>
        <w:div w:id="852571914">
          <w:marLeft w:val="0"/>
          <w:marRight w:val="0"/>
          <w:marTop w:val="0"/>
          <w:marBottom w:val="0"/>
          <w:divBdr>
            <w:top w:val="none" w:sz="0" w:space="0" w:color="auto"/>
            <w:left w:val="none" w:sz="0" w:space="0" w:color="auto"/>
            <w:bottom w:val="none" w:sz="0" w:space="0" w:color="auto"/>
            <w:right w:val="none" w:sz="0" w:space="0" w:color="auto"/>
          </w:divBdr>
        </w:div>
        <w:div w:id="606231122">
          <w:marLeft w:val="0"/>
          <w:marRight w:val="0"/>
          <w:marTop w:val="0"/>
          <w:marBottom w:val="0"/>
          <w:divBdr>
            <w:top w:val="none" w:sz="0" w:space="0" w:color="auto"/>
            <w:left w:val="none" w:sz="0" w:space="0" w:color="auto"/>
            <w:bottom w:val="none" w:sz="0" w:space="0" w:color="auto"/>
            <w:right w:val="none" w:sz="0" w:space="0" w:color="auto"/>
          </w:divBdr>
        </w:div>
        <w:div w:id="659893787">
          <w:marLeft w:val="0"/>
          <w:marRight w:val="0"/>
          <w:marTop w:val="0"/>
          <w:marBottom w:val="0"/>
          <w:divBdr>
            <w:top w:val="none" w:sz="0" w:space="0" w:color="auto"/>
            <w:left w:val="none" w:sz="0" w:space="0" w:color="auto"/>
            <w:bottom w:val="none" w:sz="0" w:space="0" w:color="auto"/>
            <w:right w:val="none" w:sz="0" w:space="0" w:color="auto"/>
          </w:divBdr>
        </w:div>
        <w:div w:id="1167329575">
          <w:marLeft w:val="0"/>
          <w:marRight w:val="0"/>
          <w:marTop w:val="0"/>
          <w:marBottom w:val="0"/>
          <w:divBdr>
            <w:top w:val="none" w:sz="0" w:space="0" w:color="auto"/>
            <w:left w:val="none" w:sz="0" w:space="0" w:color="auto"/>
            <w:bottom w:val="none" w:sz="0" w:space="0" w:color="auto"/>
            <w:right w:val="none" w:sz="0" w:space="0" w:color="auto"/>
          </w:divBdr>
        </w:div>
        <w:div w:id="969089807">
          <w:marLeft w:val="0"/>
          <w:marRight w:val="0"/>
          <w:marTop w:val="0"/>
          <w:marBottom w:val="0"/>
          <w:divBdr>
            <w:top w:val="none" w:sz="0" w:space="0" w:color="auto"/>
            <w:left w:val="none" w:sz="0" w:space="0" w:color="auto"/>
            <w:bottom w:val="none" w:sz="0" w:space="0" w:color="auto"/>
            <w:right w:val="none" w:sz="0" w:space="0" w:color="auto"/>
          </w:divBdr>
        </w:div>
        <w:div w:id="320890004">
          <w:marLeft w:val="0"/>
          <w:marRight w:val="0"/>
          <w:marTop w:val="0"/>
          <w:marBottom w:val="0"/>
          <w:divBdr>
            <w:top w:val="none" w:sz="0" w:space="0" w:color="auto"/>
            <w:left w:val="none" w:sz="0" w:space="0" w:color="auto"/>
            <w:bottom w:val="none" w:sz="0" w:space="0" w:color="auto"/>
            <w:right w:val="none" w:sz="0" w:space="0" w:color="auto"/>
          </w:divBdr>
        </w:div>
        <w:div w:id="929660551">
          <w:marLeft w:val="0"/>
          <w:marRight w:val="0"/>
          <w:marTop w:val="0"/>
          <w:marBottom w:val="0"/>
          <w:divBdr>
            <w:top w:val="none" w:sz="0" w:space="0" w:color="auto"/>
            <w:left w:val="none" w:sz="0" w:space="0" w:color="auto"/>
            <w:bottom w:val="none" w:sz="0" w:space="0" w:color="auto"/>
            <w:right w:val="none" w:sz="0" w:space="0" w:color="auto"/>
          </w:divBdr>
        </w:div>
        <w:div w:id="1061557936">
          <w:marLeft w:val="0"/>
          <w:marRight w:val="0"/>
          <w:marTop w:val="0"/>
          <w:marBottom w:val="0"/>
          <w:divBdr>
            <w:top w:val="none" w:sz="0" w:space="0" w:color="auto"/>
            <w:left w:val="none" w:sz="0" w:space="0" w:color="auto"/>
            <w:bottom w:val="none" w:sz="0" w:space="0" w:color="auto"/>
            <w:right w:val="none" w:sz="0" w:space="0" w:color="auto"/>
          </w:divBdr>
        </w:div>
      </w:divsChild>
    </w:div>
    <w:div w:id="1836797856">
      <w:bodyDiv w:val="1"/>
      <w:marLeft w:val="0"/>
      <w:marRight w:val="0"/>
      <w:marTop w:val="0"/>
      <w:marBottom w:val="0"/>
      <w:divBdr>
        <w:top w:val="none" w:sz="0" w:space="0" w:color="auto"/>
        <w:left w:val="none" w:sz="0" w:space="0" w:color="auto"/>
        <w:bottom w:val="none" w:sz="0" w:space="0" w:color="auto"/>
        <w:right w:val="none" w:sz="0" w:space="0" w:color="auto"/>
      </w:divBdr>
    </w:div>
    <w:div w:id="1837457499">
      <w:bodyDiv w:val="1"/>
      <w:marLeft w:val="0"/>
      <w:marRight w:val="0"/>
      <w:marTop w:val="0"/>
      <w:marBottom w:val="0"/>
      <w:divBdr>
        <w:top w:val="none" w:sz="0" w:space="0" w:color="auto"/>
        <w:left w:val="none" w:sz="0" w:space="0" w:color="auto"/>
        <w:bottom w:val="none" w:sz="0" w:space="0" w:color="auto"/>
        <w:right w:val="none" w:sz="0" w:space="0" w:color="auto"/>
      </w:divBdr>
    </w:div>
    <w:div w:id="1837841933">
      <w:bodyDiv w:val="1"/>
      <w:marLeft w:val="0"/>
      <w:marRight w:val="0"/>
      <w:marTop w:val="0"/>
      <w:marBottom w:val="0"/>
      <w:divBdr>
        <w:top w:val="none" w:sz="0" w:space="0" w:color="auto"/>
        <w:left w:val="none" w:sz="0" w:space="0" w:color="auto"/>
        <w:bottom w:val="none" w:sz="0" w:space="0" w:color="auto"/>
        <w:right w:val="none" w:sz="0" w:space="0" w:color="auto"/>
      </w:divBdr>
    </w:div>
    <w:div w:id="1838231024">
      <w:bodyDiv w:val="1"/>
      <w:marLeft w:val="0"/>
      <w:marRight w:val="0"/>
      <w:marTop w:val="0"/>
      <w:marBottom w:val="0"/>
      <w:divBdr>
        <w:top w:val="none" w:sz="0" w:space="0" w:color="auto"/>
        <w:left w:val="none" w:sz="0" w:space="0" w:color="auto"/>
        <w:bottom w:val="none" w:sz="0" w:space="0" w:color="auto"/>
        <w:right w:val="none" w:sz="0" w:space="0" w:color="auto"/>
      </w:divBdr>
      <w:divsChild>
        <w:div w:id="722212719">
          <w:marLeft w:val="0"/>
          <w:marRight w:val="0"/>
          <w:marTop w:val="0"/>
          <w:marBottom w:val="0"/>
          <w:divBdr>
            <w:top w:val="none" w:sz="0" w:space="0" w:color="auto"/>
            <w:left w:val="none" w:sz="0" w:space="0" w:color="auto"/>
            <w:bottom w:val="none" w:sz="0" w:space="0" w:color="auto"/>
            <w:right w:val="none" w:sz="0" w:space="0" w:color="auto"/>
          </w:divBdr>
        </w:div>
        <w:div w:id="482241620">
          <w:marLeft w:val="0"/>
          <w:marRight w:val="0"/>
          <w:marTop w:val="0"/>
          <w:marBottom w:val="0"/>
          <w:divBdr>
            <w:top w:val="none" w:sz="0" w:space="0" w:color="auto"/>
            <w:left w:val="none" w:sz="0" w:space="0" w:color="auto"/>
            <w:bottom w:val="none" w:sz="0" w:space="0" w:color="auto"/>
            <w:right w:val="none" w:sz="0" w:space="0" w:color="auto"/>
          </w:divBdr>
        </w:div>
        <w:div w:id="147022040">
          <w:marLeft w:val="0"/>
          <w:marRight w:val="0"/>
          <w:marTop w:val="0"/>
          <w:marBottom w:val="0"/>
          <w:divBdr>
            <w:top w:val="none" w:sz="0" w:space="0" w:color="auto"/>
            <w:left w:val="none" w:sz="0" w:space="0" w:color="auto"/>
            <w:bottom w:val="none" w:sz="0" w:space="0" w:color="auto"/>
            <w:right w:val="none" w:sz="0" w:space="0" w:color="auto"/>
          </w:divBdr>
        </w:div>
        <w:div w:id="1547646037">
          <w:marLeft w:val="0"/>
          <w:marRight w:val="0"/>
          <w:marTop w:val="0"/>
          <w:marBottom w:val="0"/>
          <w:divBdr>
            <w:top w:val="none" w:sz="0" w:space="0" w:color="auto"/>
            <w:left w:val="none" w:sz="0" w:space="0" w:color="auto"/>
            <w:bottom w:val="none" w:sz="0" w:space="0" w:color="auto"/>
            <w:right w:val="none" w:sz="0" w:space="0" w:color="auto"/>
          </w:divBdr>
        </w:div>
        <w:div w:id="861211266">
          <w:marLeft w:val="0"/>
          <w:marRight w:val="0"/>
          <w:marTop w:val="0"/>
          <w:marBottom w:val="0"/>
          <w:divBdr>
            <w:top w:val="none" w:sz="0" w:space="0" w:color="auto"/>
            <w:left w:val="none" w:sz="0" w:space="0" w:color="auto"/>
            <w:bottom w:val="none" w:sz="0" w:space="0" w:color="auto"/>
            <w:right w:val="none" w:sz="0" w:space="0" w:color="auto"/>
          </w:divBdr>
        </w:div>
        <w:div w:id="907422642">
          <w:marLeft w:val="0"/>
          <w:marRight w:val="0"/>
          <w:marTop w:val="0"/>
          <w:marBottom w:val="0"/>
          <w:divBdr>
            <w:top w:val="none" w:sz="0" w:space="0" w:color="auto"/>
            <w:left w:val="none" w:sz="0" w:space="0" w:color="auto"/>
            <w:bottom w:val="none" w:sz="0" w:space="0" w:color="auto"/>
            <w:right w:val="none" w:sz="0" w:space="0" w:color="auto"/>
          </w:divBdr>
        </w:div>
        <w:div w:id="1904832307">
          <w:marLeft w:val="0"/>
          <w:marRight w:val="0"/>
          <w:marTop w:val="0"/>
          <w:marBottom w:val="0"/>
          <w:divBdr>
            <w:top w:val="none" w:sz="0" w:space="0" w:color="auto"/>
            <w:left w:val="none" w:sz="0" w:space="0" w:color="auto"/>
            <w:bottom w:val="none" w:sz="0" w:space="0" w:color="auto"/>
            <w:right w:val="none" w:sz="0" w:space="0" w:color="auto"/>
          </w:divBdr>
        </w:div>
        <w:div w:id="716667290">
          <w:marLeft w:val="0"/>
          <w:marRight w:val="0"/>
          <w:marTop w:val="0"/>
          <w:marBottom w:val="0"/>
          <w:divBdr>
            <w:top w:val="none" w:sz="0" w:space="0" w:color="auto"/>
            <w:left w:val="none" w:sz="0" w:space="0" w:color="auto"/>
            <w:bottom w:val="none" w:sz="0" w:space="0" w:color="auto"/>
            <w:right w:val="none" w:sz="0" w:space="0" w:color="auto"/>
          </w:divBdr>
        </w:div>
        <w:div w:id="620260147">
          <w:marLeft w:val="0"/>
          <w:marRight w:val="0"/>
          <w:marTop w:val="0"/>
          <w:marBottom w:val="0"/>
          <w:divBdr>
            <w:top w:val="none" w:sz="0" w:space="0" w:color="auto"/>
            <w:left w:val="none" w:sz="0" w:space="0" w:color="auto"/>
            <w:bottom w:val="none" w:sz="0" w:space="0" w:color="auto"/>
            <w:right w:val="none" w:sz="0" w:space="0" w:color="auto"/>
          </w:divBdr>
        </w:div>
        <w:div w:id="933050216">
          <w:marLeft w:val="0"/>
          <w:marRight w:val="0"/>
          <w:marTop w:val="0"/>
          <w:marBottom w:val="0"/>
          <w:divBdr>
            <w:top w:val="none" w:sz="0" w:space="0" w:color="auto"/>
            <w:left w:val="none" w:sz="0" w:space="0" w:color="auto"/>
            <w:bottom w:val="none" w:sz="0" w:space="0" w:color="auto"/>
            <w:right w:val="none" w:sz="0" w:space="0" w:color="auto"/>
          </w:divBdr>
        </w:div>
        <w:div w:id="670834153">
          <w:marLeft w:val="0"/>
          <w:marRight w:val="0"/>
          <w:marTop w:val="0"/>
          <w:marBottom w:val="0"/>
          <w:divBdr>
            <w:top w:val="none" w:sz="0" w:space="0" w:color="auto"/>
            <w:left w:val="none" w:sz="0" w:space="0" w:color="auto"/>
            <w:bottom w:val="none" w:sz="0" w:space="0" w:color="auto"/>
            <w:right w:val="none" w:sz="0" w:space="0" w:color="auto"/>
          </w:divBdr>
        </w:div>
        <w:div w:id="201096354">
          <w:marLeft w:val="0"/>
          <w:marRight w:val="0"/>
          <w:marTop w:val="0"/>
          <w:marBottom w:val="0"/>
          <w:divBdr>
            <w:top w:val="none" w:sz="0" w:space="0" w:color="auto"/>
            <w:left w:val="none" w:sz="0" w:space="0" w:color="auto"/>
            <w:bottom w:val="none" w:sz="0" w:space="0" w:color="auto"/>
            <w:right w:val="none" w:sz="0" w:space="0" w:color="auto"/>
          </w:divBdr>
        </w:div>
        <w:div w:id="296304820">
          <w:marLeft w:val="0"/>
          <w:marRight w:val="0"/>
          <w:marTop w:val="0"/>
          <w:marBottom w:val="0"/>
          <w:divBdr>
            <w:top w:val="none" w:sz="0" w:space="0" w:color="auto"/>
            <w:left w:val="none" w:sz="0" w:space="0" w:color="auto"/>
            <w:bottom w:val="none" w:sz="0" w:space="0" w:color="auto"/>
            <w:right w:val="none" w:sz="0" w:space="0" w:color="auto"/>
          </w:divBdr>
        </w:div>
        <w:div w:id="1288241848">
          <w:marLeft w:val="0"/>
          <w:marRight w:val="0"/>
          <w:marTop w:val="0"/>
          <w:marBottom w:val="0"/>
          <w:divBdr>
            <w:top w:val="none" w:sz="0" w:space="0" w:color="auto"/>
            <w:left w:val="none" w:sz="0" w:space="0" w:color="auto"/>
            <w:bottom w:val="none" w:sz="0" w:space="0" w:color="auto"/>
            <w:right w:val="none" w:sz="0" w:space="0" w:color="auto"/>
          </w:divBdr>
        </w:div>
        <w:div w:id="1697923436">
          <w:marLeft w:val="0"/>
          <w:marRight w:val="0"/>
          <w:marTop w:val="0"/>
          <w:marBottom w:val="0"/>
          <w:divBdr>
            <w:top w:val="none" w:sz="0" w:space="0" w:color="auto"/>
            <w:left w:val="none" w:sz="0" w:space="0" w:color="auto"/>
            <w:bottom w:val="none" w:sz="0" w:space="0" w:color="auto"/>
            <w:right w:val="none" w:sz="0" w:space="0" w:color="auto"/>
          </w:divBdr>
        </w:div>
        <w:div w:id="1756827733">
          <w:marLeft w:val="0"/>
          <w:marRight w:val="0"/>
          <w:marTop w:val="0"/>
          <w:marBottom w:val="0"/>
          <w:divBdr>
            <w:top w:val="none" w:sz="0" w:space="0" w:color="auto"/>
            <w:left w:val="none" w:sz="0" w:space="0" w:color="auto"/>
            <w:bottom w:val="none" w:sz="0" w:space="0" w:color="auto"/>
            <w:right w:val="none" w:sz="0" w:space="0" w:color="auto"/>
          </w:divBdr>
        </w:div>
        <w:div w:id="337276530">
          <w:marLeft w:val="0"/>
          <w:marRight w:val="0"/>
          <w:marTop w:val="0"/>
          <w:marBottom w:val="0"/>
          <w:divBdr>
            <w:top w:val="none" w:sz="0" w:space="0" w:color="auto"/>
            <w:left w:val="none" w:sz="0" w:space="0" w:color="auto"/>
            <w:bottom w:val="none" w:sz="0" w:space="0" w:color="auto"/>
            <w:right w:val="none" w:sz="0" w:space="0" w:color="auto"/>
          </w:divBdr>
        </w:div>
        <w:div w:id="727533739">
          <w:marLeft w:val="0"/>
          <w:marRight w:val="0"/>
          <w:marTop w:val="0"/>
          <w:marBottom w:val="0"/>
          <w:divBdr>
            <w:top w:val="none" w:sz="0" w:space="0" w:color="auto"/>
            <w:left w:val="none" w:sz="0" w:space="0" w:color="auto"/>
            <w:bottom w:val="none" w:sz="0" w:space="0" w:color="auto"/>
            <w:right w:val="none" w:sz="0" w:space="0" w:color="auto"/>
          </w:divBdr>
        </w:div>
        <w:div w:id="1553034504">
          <w:marLeft w:val="0"/>
          <w:marRight w:val="0"/>
          <w:marTop w:val="0"/>
          <w:marBottom w:val="0"/>
          <w:divBdr>
            <w:top w:val="none" w:sz="0" w:space="0" w:color="auto"/>
            <w:left w:val="none" w:sz="0" w:space="0" w:color="auto"/>
            <w:bottom w:val="none" w:sz="0" w:space="0" w:color="auto"/>
            <w:right w:val="none" w:sz="0" w:space="0" w:color="auto"/>
          </w:divBdr>
        </w:div>
        <w:div w:id="2015304134">
          <w:marLeft w:val="0"/>
          <w:marRight w:val="0"/>
          <w:marTop w:val="0"/>
          <w:marBottom w:val="0"/>
          <w:divBdr>
            <w:top w:val="none" w:sz="0" w:space="0" w:color="auto"/>
            <w:left w:val="none" w:sz="0" w:space="0" w:color="auto"/>
            <w:bottom w:val="none" w:sz="0" w:space="0" w:color="auto"/>
            <w:right w:val="none" w:sz="0" w:space="0" w:color="auto"/>
          </w:divBdr>
        </w:div>
        <w:div w:id="1233812665">
          <w:marLeft w:val="0"/>
          <w:marRight w:val="0"/>
          <w:marTop w:val="0"/>
          <w:marBottom w:val="0"/>
          <w:divBdr>
            <w:top w:val="none" w:sz="0" w:space="0" w:color="auto"/>
            <w:left w:val="none" w:sz="0" w:space="0" w:color="auto"/>
            <w:bottom w:val="none" w:sz="0" w:space="0" w:color="auto"/>
            <w:right w:val="none" w:sz="0" w:space="0" w:color="auto"/>
          </w:divBdr>
        </w:div>
        <w:div w:id="1899899594">
          <w:marLeft w:val="0"/>
          <w:marRight w:val="0"/>
          <w:marTop w:val="0"/>
          <w:marBottom w:val="0"/>
          <w:divBdr>
            <w:top w:val="none" w:sz="0" w:space="0" w:color="auto"/>
            <w:left w:val="none" w:sz="0" w:space="0" w:color="auto"/>
            <w:bottom w:val="none" w:sz="0" w:space="0" w:color="auto"/>
            <w:right w:val="none" w:sz="0" w:space="0" w:color="auto"/>
          </w:divBdr>
        </w:div>
        <w:div w:id="388698309">
          <w:marLeft w:val="0"/>
          <w:marRight w:val="0"/>
          <w:marTop w:val="0"/>
          <w:marBottom w:val="0"/>
          <w:divBdr>
            <w:top w:val="none" w:sz="0" w:space="0" w:color="auto"/>
            <w:left w:val="none" w:sz="0" w:space="0" w:color="auto"/>
            <w:bottom w:val="none" w:sz="0" w:space="0" w:color="auto"/>
            <w:right w:val="none" w:sz="0" w:space="0" w:color="auto"/>
          </w:divBdr>
        </w:div>
        <w:div w:id="1750543479">
          <w:marLeft w:val="0"/>
          <w:marRight w:val="0"/>
          <w:marTop w:val="0"/>
          <w:marBottom w:val="0"/>
          <w:divBdr>
            <w:top w:val="none" w:sz="0" w:space="0" w:color="auto"/>
            <w:left w:val="none" w:sz="0" w:space="0" w:color="auto"/>
            <w:bottom w:val="none" w:sz="0" w:space="0" w:color="auto"/>
            <w:right w:val="none" w:sz="0" w:space="0" w:color="auto"/>
          </w:divBdr>
        </w:div>
        <w:div w:id="1897810167">
          <w:marLeft w:val="0"/>
          <w:marRight w:val="0"/>
          <w:marTop w:val="0"/>
          <w:marBottom w:val="0"/>
          <w:divBdr>
            <w:top w:val="none" w:sz="0" w:space="0" w:color="auto"/>
            <w:left w:val="none" w:sz="0" w:space="0" w:color="auto"/>
            <w:bottom w:val="none" w:sz="0" w:space="0" w:color="auto"/>
            <w:right w:val="none" w:sz="0" w:space="0" w:color="auto"/>
          </w:divBdr>
        </w:div>
        <w:div w:id="1219823266">
          <w:marLeft w:val="0"/>
          <w:marRight w:val="0"/>
          <w:marTop w:val="0"/>
          <w:marBottom w:val="0"/>
          <w:divBdr>
            <w:top w:val="none" w:sz="0" w:space="0" w:color="auto"/>
            <w:left w:val="none" w:sz="0" w:space="0" w:color="auto"/>
            <w:bottom w:val="none" w:sz="0" w:space="0" w:color="auto"/>
            <w:right w:val="none" w:sz="0" w:space="0" w:color="auto"/>
          </w:divBdr>
        </w:div>
        <w:div w:id="2147313224">
          <w:marLeft w:val="0"/>
          <w:marRight w:val="0"/>
          <w:marTop w:val="0"/>
          <w:marBottom w:val="0"/>
          <w:divBdr>
            <w:top w:val="none" w:sz="0" w:space="0" w:color="auto"/>
            <w:left w:val="none" w:sz="0" w:space="0" w:color="auto"/>
            <w:bottom w:val="none" w:sz="0" w:space="0" w:color="auto"/>
            <w:right w:val="none" w:sz="0" w:space="0" w:color="auto"/>
          </w:divBdr>
        </w:div>
        <w:div w:id="276987606">
          <w:marLeft w:val="0"/>
          <w:marRight w:val="0"/>
          <w:marTop w:val="0"/>
          <w:marBottom w:val="0"/>
          <w:divBdr>
            <w:top w:val="none" w:sz="0" w:space="0" w:color="auto"/>
            <w:left w:val="none" w:sz="0" w:space="0" w:color="auto"/>
            <w:bottom w:val="none" w:sz="0" w:space="0" w:color="auto"/>
            <w:right w:val="none" w:sz="0" w:space="0" w:color="auto"/>
          </w:divBdr>
        </w:div>
        <w:div w:id="304238695">
          <w:marLeft w:val="0"/>
          <w:marRight w:val="0"/>
          <w:marTop w:val="0"/>
          <w:marBottom w:val="0"/>
          <w:divBdr>
            <w:top w:val="none" w:sz="0" w:space="0" w:color="auto"/>
            <w:left w:val="none" w:sz="0" w:space="0" w:color="auto"/>
            <w:bottom w:val="none" w:sz="0" w:space="0" w:color="auto"/>
            <w:right w:val="none" w:sz="0" w:space="0" w:color="auto"/>
          </w:divBdr>
        </w:div>
        <w:div w:id="346179538">
          <w:marLeft w:val="0"/>
          <w:marRight w:val="0"/>
          <w:marTop w:val="0"/>
          <w:marBottom w:val="0"/>
          <w:divBdr>
            <w:top w:val="none" w:sz="0" w:space="0" w:color="auto"/>
            <w:left w:val="none" w:sz="0" w:space="0" w:color="auto"/>
            <w:bottom w:val="none" w:sz="0" w:space="0" w:color="auto"/>
            <w:right w:val="none" w:sz="0" w:space="0" w:color="auto"/>
          </w:divBdr>
        </w:div>
        <w:div w:id="1324553319">
          <w:marLeft w:val="0"/>
          <w:marRight w:val="0"/>
          <w:marTop w:val="0"/>
          <w:marBottom w:val="0"/>
          <w:divBdr>
            <w:top w:val="none" w:sz="0" w:space="0" w:color="auto"/>
            <w:left w:val="none" w:sz="0" w:space="0" w:color="auto"/>
            <w:bottom w:val="none" w:sz="0" w:space="0" w:color="auto"/>
            <w:right w:val="none" w:sz="0" w:space="0" w:color="auto"/>
          </w:divBdr>
        </w:div>
        <w:div w:id="1375420313">
          <w:marLeft w:val="0"/>
          <w:marRight w:val="0"/>
          <w:marTop w:val="0"/>
          <w:marBottom w:val="0"/>
          <w:divBdr>
            <w:top w:val="none" w:sz="0" w:space="0" w:color="auto"/>
            <w:left w:val="none" w:sz="0" w:space="0" w:color="auto"/>
            <w:bottom w:val="none" w:sz="0" w:space="0" w:color="auto"/>
            <w:right w:val="none" w:sz="0" w:space="0" w:color="auto"/>
          </w:divBdr>
        </w:div>
        <w:div w:id="1890680112">
          <w:marLeft w:val="0"/>
          <w:marRight w:val="0"/>
          <w:marTop w:val="0"/>
          <w:marBottom w:val="0"/>
          <w:divBdr>
            <w:top w:val="none" w:sz="0" w:space="0" w:color="auto"/>
            <w:left w:val="none" w:sz="0" w:space="0" w:color="auto"/>
            <w:bottom w:val="none" w:sz="0" w:space="0" w:color="auto"/>
            <w:right w:val="none" w:sz="0" w:space="0" w:color="auto"/>
          </w:divBdr>
        </w:div>
        <w:div w:id="1284574409">
          <w:marLeft w:val="0"/>
          <w:marRight w:val="0"/>
          <w:marTop w:val="0"/>
          <w:marBottom w:val="0"/>
          <w:divBdr>
            <w:top w:val="none" w:sz="0" w:space="0" w:color="auto"/>
            <w:left w:val="none" w:sz="0" w:space="0" w:color="auto"/>
            <w:bottom w:val="none" w:sz="0" w:space="0" w:color="auto"/>
            <w:right w:val="none" w:sz="0" w:space="0" w:color="auto"/>
          </w:divBdr>
        </w:div>
        <w:div w:id="348028065">
          <w:marLeft w:val="0"/>
          <w:marRight w:val="0"/>
          <w:marTop w:val="0"/>
          <w:marBottom w:val="0"/>
          <w:divBdr>
            <w:top w:val="none" w:sz="0" w:space="0" w:color="auto"/>
            <w:left w:val="none" w:sz="0" w:space="0" w:color="auto"/>
            <w:bottom w:val="none" w:sz="0" w:space="0" w:color="auto"/>
            <w:right w:val="none" w:sz="0" w:space="0" w:color="auto"/>
          </w:divBdr>
        </w:div>
        <w:div w:id="1638803349">
          <w:marLeft w:val="0"/>
          <w:marRight w:val="0"/>
          <w:marTop w:val="0"/>
          <w:marBottom w:val="0"/>
          <w:divBdr>
            <w:top w:val="none" w:sz="0" w:space="0" w:color="auto"/>
            <w:left w:val="none" w:sz="0" w:space="0" w:color="auto"/>
            <w:bottom w:val="none" w:sz="0" w:space="0" w:color="auto"/>
            <w:right w:val="none" w:sz="0" w:space="0" w:color="auto"/>
          </w:divBdr>
        </w:div>
        <w:div w:id="544365181">
          <w:marLeft w:val="0"/>
          <w:marRight w:val="0"/>
          <w:marTop w:val="0"/>
          <w:marBottom w:val="0"/>
          <w:divBdr>
            <w:top w:val="none" w:sz="0" w:space="0" w:color="auto"/>
            <w:left w:val="none" w:sz="0" w:space="0" w:color="auto"/>
            <w:bottom w:val="none" w:sz="0" w:space="0" w:color="auto"/>
            <w:right w:val="none" w:sz="0" w:space="0" w:color="auto"/>
          </w:divBdr>
        </w:div>
        <w:div w:id="167982458">
          <w:marLeft w:val="0"/>
          <w:marRight w:val="0"/>
          <w:marTop w:val="0"/>
          <w:marBottom w:val="0"/>
          <w:divBdr>
            <w:top w:val="none" w:sz="0" w:space="0" w:color="auto"/>
            <w:left w:val="none" w:sz="0" w:space="0" w:color="auto"/>
            <w:bottom w:val="none" w:sz="0" w:space="0" w:color="auto"/>
            <w:right w:val="none" w:sz="0" w:space="0" w:color="auto"/>
          </w:divBdr>
        </w:div>
        <w:div w:id="788858811">
          <w:marLeft w:val="0"/>
          <w:marRight w:val="0"/>
          <w:marTop w:val="0"/>
          <w:marBottom w:val="0"/>
          <w:divBdr>
            <w:top w:val="none" w:sz="0" w:space="0" w:color="auto"/>
            <w:left w:val="none" w:sz="0" w:space="0" w:color="auto"/>
            <w:bottom w:val="none" w:sz="0" w:space="0" w:color="auto"/>
            <w:right w:val="none" w:sz="0" w:space="0" w:color="auto"/>
          </w:divBdr>
        </w:div>
        <w:div w:id="262349935">
          <w:marLeft w:val="0"/>
          <w:marRight w:val="0"/>
          <w:marTop w:val="0"/>
          <w:marBottom w:val="0"/>
          <w:divBdr>
            <w:top w:val="none" w:sz="0" w:space="0" w:color="auto"/>
            <w:left w:val="none" w:sz="0" w:space="0" w:color="auto"/>
            <w:bottom w:val="none" w:sz="0" w:space="0" w:color="auto"/>
            <w:right w:val="none" w:sz="0" w:space="0" w:color="auto"/>
          </w:divBdr>
        </w:div>
        <w:div w:id="1322542230">
          <w:marLeft w:val="0"/>
          <w:marRight w:val="0"/>
          <w:marTop w:val="0"/>
          <w:marBottom w:val="0"/>
          <w:divBdr>
            <w:top w:val="none" w:sz="0" w:space="0" w:color="auto"/>
            <w:left w:val="none" w:sz="0" w:space="0" w:color="auto"/>
            <w:bottom w:val="none" w:sz="0" w:space="0" w:color="auto"/>
            <w:right w:val="none" w:sz="0" w:space="0" w:color="auto"/>
          </w:divBdr>
        </w:div>
        <w:div w:id="1927574902">
          <w:marLeft w:val="0"/>
          <w:marRight w:val="0"/>
          <w:marTop w:val="0"/>
          <w:marBottom w:val="0"/>
          <w:divBdr>
            <w:top w:val="none" w:sz="0" w:space="0" w:color="auto"/>
            <w:left w:val="none" w:sz="0" w:space="0" w:color="auto"/>
            <w:bottom w:val="none" w:sz="0" w:space="0" w:color="auto"/>
            <w:right w:val="none" w:sz="0" w:space="0" w:color="auto"/>
          </w:divBdr>
        </w:div>
        <w:div w:id="1450276288">
          <w:marLeft w:val="0"/>
          <w:marRight w:val="0"/>
          <w:marTop w:val="0"/>
          <w:marBottom w:val="0"/>
          <w:divBdr>
            <w:top w:val="none" w:sz="0" w:space="0" w:color="auto"/>
            <w:left w:val="none" w:sz="0" w:space="0" w:color="auto"/>
            <w:bottom w:val="none" w:sz="0" w:space="0" w:color="auto"/>
            <w:right w:val="none" w:sz="0" w:space="0" w:color="auto"/>
          </w:divBdr>
        </w:div>
        <w:div w:id="2041784414">
          <w:marLeft w:val="0"/>
          <w:marRight w:val="0"/>
          <w:marTop w:val="0"/>
          <w:marBottom w:val="0"/>
          <w:divBdr>
            <w:top w:val="none" w:sz="0" w:space="0" w:color="auto"/>
            <w:left w:val="none" w:sz="0" w:space="0" w:color="auto"/>
            <w:bottom w:val="none" w:sz="0" w:space="0" w:color="auto"/>
            <w:right w:val="none" w:sz="0" w:space="0" w:color="auto"/>
          </w:divBdr>
        </w:div>
        <w:div w:id="786654155">
          <w:marLeft w:val="0"/>
          <w:marRight w:val="0"/>
          <w:marTop w:val="0"/>
          <w:marBottom w:val="0"/>
          <w:divBdr>
            <w:top w:val="none" w:sz="0" w:space="0" w:color="auto"/>
            <w:left w:val="none" w:sz="0" w:space="0" w:color="auto"/>
            <w:bottom w:val="none" w:sz="0" w:space="0" w:color="auto"/>
            <w:right w:val="none" w:sz="0" w:space="0" w:color="auto"/>
          </w:divBdr>
        </w:div>
        <w:div w:id="26218111">
          <w:marLeft w:val="0"/>
          <w:marRight w:val="0"/>
          <w:marTop w:val="0"/>
          <w:marBottom w:val="0"/>
          <w:divBdr>
            <w:top w:val="none" w:sz="0" w:space="0" w:color="auto"/>
            <w:left w:val="none" w:sz="0" w:space="0" w:color="auto"/>
            <w:bottom w:val="none" w:sz="0" w:space="0" w:color="auto"/>
            <w:right w:val="none" w:sz="0" w:space="0" w:color="auto"/>
          </w:divBdr>
        </w:div>
        <w:div w:id="899830532">
          <w:marLeft w:val="0"/>
          <w:marRight w:val="0"/>
          <w:marTop w:val="0"/>
          <w:marBottom w:val="0"/>
          <w:divBdr>
            <w:top w:val="none" w:sz="0" w:space="0" w:color="auto"/>
            <w:left w:val="none" w:sz="0" w:space="0" w:color="auto"/>
            <w:bottom w:val="none" w:sz="0" w:space="0" w:color="auto"/>
            <w:right w:val="none" w:sz="0" w:space="0" w:color="auto"/>
          </w:divBdr>
        </w:div>
        <w:div w:id="1630936591">
          <w:marLeft w:val="0"/>
          <w:marRight w:val="0"/>
          <w:marTop w:val="0"/>
          <w:marBottom w:val="0"/>
          <w:divBdr>
            <w:top w:val="none" w:sz="0" w:space="0" w:color="auto"/>
            <w:left w:val="none" w:sz="0" w:space="0" w:color="auto"/>
            <w:bottom w:val="none" w:sz="0" w:space="0" w:color="auto"/>
            <w:right w:val="none" w:sz="0" w:space="0" w:color="auto"/>
          </w:divBdr>
        </w:div>
        <w:div w:id="1144203602">
          <w:marLeft w:val="0"/>
          <w:marRight w:val="0"/>
          <w:marTop w:val="0"/>
          <w:marBottom w:val="0"/>
          <w:divBdr>
            <w:top w:val="none" w:sz="0" w:space="0" w:color="auto"/>
            <w:left w:val="none" w:sz="0" w:space="0" w:color="auto"/>
            <w:bottom w:val="none" w:sz="0" w:space="0" w:color="auto"/>
            <w:right w:val="none" w:sz="0" w:space="0" w:color="auto"/>
          </w:divBdr>
        </w:div>
        <w:div w:id="1031220844">
          <w:marLeft w:val="0"/>
          <w:marRight w:val="0"/>
          <w:marTop w:val="0"/>
          <w:marBottom w:val="0"/>
          <w:divBdr>
            <w:top w:val="none" w:sz="0" w:space="0" w:color="auto"/>
            <w:left w:val="none" w:sz="0" w:space="0" w:color="auto"/>
            <w:bottom w:val="none" w:sz="0" w:space="0" w:color="auto"/>
            <w:right w:val="none" w:sz="0" w:space="0" w:color="auto"/>
          </w:divBdr>
        </w:div>
        <w:div w:id="1743522315">
          <w:marLeft w:val="0"/>
          <w:marRight w:val="0"/>
          <w:marTop w:val="0"/>
          <w:marBottom w:val="0"/>
          <w:divBdr>
            <w:top w:val="none" w:sz="0" w:space="0" w:color="auto"/>
            <w:left w:val="none" w:sz="0" w:space="0" w:color="auto"/>
            <w:bottom w:val="none" w:sz="0" w:space="0" w:color="auto"/>
            <w:right w:val="none" w:sz="0" w:space="0" w:color="auto"/>
          </w:divBdr>
        </w:div>
        <w:div w:id="1291283947">
          <w:marLeft w:val="0"/>
          <w:marRight w:val="0"/>
          <w:marTop w:val="0"/>
          <w:marBottom w:val="0"/>
          <w:divBdr>
            <w:top w:val="none" w:sz="0" w:space="0" w:color="auto"/>
            <w:left w:val="none" w:sz="0" w:space="0" w:color="auto"/>
            <w:bottom w:val="none" w:sz="0" w:space="0" w:color="auto"/>
            <w:right w:val="none" w:sz="0" w:space="0" w:color="auto"/>
          </w:divBdr>
        </w:div>
        <w:div w:id="49693360">
          <w:marLeft w:val="0"/>
          <w:marRight w:val="0"/>
          <w:marTop w:val="0"/>
          <w:marBottom w:val="0"/>
          <w:divBdr>
            <w:top w:val="none" w:sz="0" w:space="0" w:color="auto"/>
            <w:left w:val="none" w:sz="0" w:space="0" w:color="auto"/>
            <w:bottom w:val="none" w:sz="0" w:space="0" w:color="auto"/>
            <w:right w:val="none" w:sz="0" w:space="0" w:color="auto"/>
          </w:divBdr>
        </w:div>
        <w:div w:id="1984191242">
          <w:marLeft w:val="0"/>
          <w:marRight w:val="0"/>
          <w:marTop w:val="0"/>
          <w:marBottom w:val="0"/>
          <w:divBdr>
            <w:top w:val="none" w:sz="0" w:space="0" w:color="auto"/>
            <w:left w:val="none" w:sz="0" w:space="0" w:color="auto"/>
            <w:bottom w:val="none" w:sz="0" w:space="0" w:color="auto"/>
            <w:right w:val="none" w:sz="0" w:space="0" w:color="auto"/>
          </w:divBdr>
        </w:div>
        <w:div w:id="834346409">
          <w:marLeft w:val="0"/>
          <w:marRight w:val="0"/>
          <w:marTop w:val="0"/>
          <w:marBottom w:val="0"/>
          <w:divBdr>
            <w:top w:val="none" w:sz="0" w:space="0" w:color="auto"/>
            <w:left w:val="none" w:sz="0" w:space="0" w:color="auto"/>
            <w:bottom w:val="none" w:sz="0" w:space="0" w:color="auto"/>
            <w:right w:val="none" w:sz="0" w:space="0" w:color="auto"/>
          </w:divBdr>
        </w:div>
        <w:div w:id="1950818434">
          <w:marLeft w:val="0"/>
          <w:marRight w:val="0"/>
          <w:marTop w:val="0"/>
          <w:marBottom w:val="0"/>
          <w:divBdr>
            <w:top w:val="none" w:sz="0" w:space="0" w:color="auto"/>
            <w:left w:val="none" w:sz="0" w:space="0" w:color="auto"/>
            <w:bottom w:val="none" w:sz="0" w:space="0" w:color="auto"/>
            <w:right w:val="none" w:sz="0" w:space="0" w:color="auto"/>
          </w:divBdr>
        </w:div>
        <w:div w:id="505706946">
          <w:marLeft w:val="0"/>
          <w:marRight w:val="0"/>
          <w:marTop w:val="0"/>
          <w:marBottom w:val="0"/>
          <w:divBdr>
            <w:top w:val="none" w:sz="0" w:space="0" w:color="auto"/>
            <w:left w:val="none" w:sz="0" w:space="0" w:color="auto"/>
            <w:bottom w:val="none" w:sz="0" w:space="0" w:color="auto"/>
            <w:right w:val="none" w:sz="0" w:space="0" w:color="auto"/>
          </w:divBdr>
        </w:div>
        <w:div w:id="678888829">
          <w:marLeft w:val="0"/>
          <w:marRight w:val="0"/>
          <w:marTop w:val="0"/>
          <w:marBottom w:val="0"/>
          <w:divBdr>
            <w:top w:val="none" w:sz="0" w:space="0" w:color="auto"/>
            <w:left w:val="none" w:sz="0" w:space="0" w:color="auto"/>
            <w:bottom w:val="none" w:sz="0" w:space="0" w:color="auto"/>
            <w:right w:val="none" w:sz="0" w:space="0" w:color="auto"/>
          </w:divBdr>
        </w:div>
        <w:div w:id="505025610">
          <w:marLeft w:val="0"/>
          <w:marRight w:val="0"/>
          <w:marTop w:val="0"/>
          <w:marBottom w:val="0"/>
          <w:divBdr>
            <w:top w:val="none" w:sz="0" w:space="0" w:color="auto"/>
            <w:left w:val="none" w:sz="0" w:space="0" w:color="auto"/>
            <w:bottom w:val="none" w:sz="0" w:space="0" w:color="auto"/>
            <w:right w:val="none" w:sz="0" w:space="0" w:color="auto"/>
          </w:divBdr>
        </w:div>
        <w:div w:id="1600408481">
          <w:marLeft w:val="0"/>
          <w:marRight w:val="0"/>
          <w:marTop w:val="0"/>
          <w:marBottom w:val="0"/>
          <w:divBdr>
            <w:top w:val="none" w:sz="0" w:space="0" w:color="auto"/>
            <w:left w:val="none" w:sz="0" w:space="0" w:color="auto"/>
            <w:bottom w:val="none" w:sz="0" w:space="0" w:color="auto"/>
            <w:right w:val="none" w:sz="0" w:space="0" w:color="auto"/>
          </w:divBdr>
        </w:div>
        <w:div w:id="63526100">
          <w:marLeft w:val="0"/>
          <w:marRight w:val="0"/>
          <w:marTop w:val="0"/>
          <w:marBottom w:val="0"/>
          <w:divBdr>
            <w:top w:val="none" w:sz="0" w:space="0" w:color="auto"/>
            <w:left w:val="none" w:sz="0" w:space="0" w:color="auto"/>
            <w:bottom w:val="none" w:sz="0" w:space="0" w:color="auto"/>
            <w:right w:val="none" w:sz="0" w:space="0" w:color="auto"/>
          </w:divBdr>
        </w:div>
        <w:div w:id="1606618254">
          <w:marLeft w:val="0"/>
          <w:marRight w:val="0"/>
          <w:marTop w:val="0"/>
          <w:marBottom w:val="0"/>
          <w:divBdr>
            <w:top w:val="none" w:sz="0" w:space="0" w:color="auto"/>
            <w:left w:val="none" w:sz="0" w:space="0" w:color="auto"/>
            <w:bottom w:val="none" w:sz="0" w:space="0" w:color="auto"/>
            <w:right w:val="none" w:sz="0" w:space="0" w:color="auto"/>
          </w:divBdr>
        </w:div>
        <w:div w:id="967394445">
          <w:marLeft w:val="0"/>
          <w:marRight w:val="0"/>
          <w:marTop w:val="0"/>
          <w:marBottom w:val="0"/>
          <w:divBdr>
            <w:top w:val="none" w:sz="0" w:space="0" w:color="auto"/>
            <w:left w:val="none" w:sz="0" w:space="0" w:color="auto"/>
            <w:bottom w:val="none" w:sz="0" w:space="0" w:color="auto"/>
            <w:right w:val="none" w:sz="0" w:space="0" w:color="auto"/>
          </w:divBdr>
        </w:div>
        <w:div w:id="4137558">
          <w:marLeft w:val="0"/>
          <w:marRight w:val="0"/>
          <w:marTop w:val="0"/>
          <w:marBottom w:val="0"/>
          <w:divBdr>
            <w:top w:val="none" w:sz="0" w:space="0" w:color="auto"/>
            <w:left w:val="none" w:sz="0" w:space="0" w:color="auto"/>
            <w:bottom w:val="none" w:sz="0" w:space="0" w:color="auto"/>
            <w:right w:val="none" w:sz="0" w:space="0" w:color="auto"/>
          </w:divBdr>
        </w:div>
        <w:div w:id="1568370780">
          <w:marLeft w:val="0"/>
          <w:marRight w:val="0"/>
          <w:marTop w:val="0"/>
          <w:marBottom w:val="0"/>
          <w:divBdr>
            <w:top w:val="none" w:sz="0" w:space="0" w:color="auto"/>
            <w:left w:val="none" w:sz="0" w:space="0" w:color="auto"/>
            <w:bottom w:val="none" w:sz="0" w:space="0" w:color="auto"/>
            <w:right w:val="none" w:sz="0" w:space="0" w:color="auto"/>
          </w:divBdr>
        </w:div>
        <w:div w:id="401024905">
          <w:marLeft w:val="0"/>
          <w:marRight w:val="0"/>
          <w:marTop w:val="0"/>
          <w:marBottom w:val="0"/>
          <w:divBdr>
            <w:top w:val="none" w:sz="0" w:space="0" w:color="auto"/>
            <w:left w:val="none" w:sz="0" w:space="0" w:color="auto"/>
            <w:bottom w:val="none" w:sz="0" w:space="0" w:color="auto"/>
            <w:right w:val="none" w:sz="0" w:space="0" w:color="auto"/>
          </w:divBdr>
        </w:div>
        <w:div w:id="1262910609">
          <w:marLeft w:val="0"/>
          <w:marRight w:val="0"/>
          <w:marTop w:val="0"/>
          <w:marBottom w:val="0"/>
          <w:divBdr>
            <w:top w:val="none" w:sz="0" w:space="0" w:color="auto"/>
            <w:left w:val="none" w:sz="0" w:space="0" w:color="auto"/>
            <w:bottom w:val="none" w:sz="0" w:space="0" w:color="auto"/>
            <w:right w:val="none" w:sz="0" w:space="0" w:color="auto"/>
          </w:divBdr>
        </w:div>
        <w:div w:id="2069569865">
          <w:marLeft w:val="0"/>
          <w:marRight w:val="0"/>
          <w:marTop w:val="0"/>
          <w:marBottom w:val="0"/>
          <w:divBdr>
            <w:top w:val="none" w:sz="0" w:space="0" w:color="auto"/>
            <w:left w:val="none" w:sz="0" w:space="0" w:color="auto"/>
            <w:bottom w:val="none" w:sz="0" w:space="0" w:color="auto"/>
            <w:right w:val="none" w:sz="0" w:space="0" w:color="auto"/>
          </w:divBdr>
        </w:div>
        <w:div w:id="230773695">
          <w:marLeft w:val="0"/>
          <w:marRight w:val="0"/>
          <w:marTop w:val="0"/>
          <w:marBottom w:val="0"/>
          <w:divBdr>
            <w:top w:val="none" w:sz="0" w:space="0" w:color="auto"/>
            <w:left w:val="none" w:sz="0" w:space="0" w:color="auto"/>
            <w:bottom w:val="none" w:sz="0" w:space="0" w:color="auto"/>
            <w:right w:val="none" w:sz="0" w:space="0" w:color="auto"/>
          </w:divBdr>
        </w:div>
        <w:div w:id="1690063362">
          <w:marLeft w:val="0"/>
          <w:marRight w:val="0"/>
          <w:marTop w:val="0"/>
          <w:marBottom w:val="0"/>
          <w:divBdr>
            <w:top w:val="none" w:sz="0" w:space="0" w:color="auto"/>
            <w:left w:val="none" w:sz="0" w:space="0" w:color="auto"/>
            <w:bottom w:val="none" w:sz="0" w:space="0" w:color="auto"/>
            <w:right w:val="none" w:sz="0" w:space="0" w:color="auto"/>
          </w:divBdr>
        </w:div>
        <w:div w:id="779495323">
          <w:marLeft w:val="0"/>
          <w:marRight w:val="0"/>
          <w:marTop w:val="0"/>
          <w:marBottom w:val="0"/>
          <w:divBdr>
            <w:top w:val="none" w:sz="0" w:space="0" w:color="auto"/>
            <w:left w:val="none" w:sz="0" w:space="0" w:color="auto"/>
            <w:bottom w:val="none" w:sz="0" w:space="0" w:color="auto"/>
            <w:right w:val="none" w:sz="0" w:space="0" w:color="auto"/>
          </w:divBdr>
        </w:div>
        <w:div w:id="1797794707">
          <w:marLeft w:val="0"/>
          <w:marRight w:val="0"/>
          <w:marTop w:val="0"/>
          <w:marBottom w:val="0"/>
          <w:divBdr>
            <w:top w:val="none" w:sz="0" w:space="0" w:color="auto"/>
            <w:left w:val="none" w:sz="0" w:space="0" w:color="auto"/>
            <w:bottom w:val="none" w:sz="0" w:space="0" w:color="auto"/>
            <w:right w:val="none" w:sz="0" w:space="0" w:color="auto"/>
          </w:divBdr>
        </w:div>
        <w:div w:id="1111780954">
          <w:marLeft w:val="0"/>
          <w:marRight w:val="0"/>
          <w:marTop w:val="0"/>
          <w:marBottom w:val="0"/>
          <w:divBdr>
            <w:top w:val="none" w:sz="0" w:space="0" w:color="auto"/>
            <w:left w:val="none" w:sz="0" w:space="0" w:color="auto"/>
            <w:bottom w:val="none" w:sz="0" w:space="0" w:color="auto"/>
            <w:right w:val="none" w:sz="0" w:space="0" w:color="auto"/>
          </w:divBdr>
        </w:div>
        <w:div w:id="571236427">
          <w:marLeft w:val="0"/>
          <w:marRight w:val="0"/>
          <w:marTop w:val="0"/>
          <w:marBottom w:val="0"/>
          <w:divBdr>
            <w:top w:val="none" w:sz="0" w:space="0" w:color="auto"/>
            <w:left w:val="none" w:sz="0" w:space="0" w:color="auto"/>
            <w:bottom w:val="none" w:sz="0" w:space="0" w:color="auto"/>
            <w:right w:val="none" w:sz="0" w:space="0" w:color="auto"/>
          </w:divBdr>
        </w:div>
        <w:div w:id="1411662612">
          <w:marLeft w:val="0"/>
          <w:marRight w:val="0"/>
          <w:marTop w:val="0"/>
          <w:marBottom w:val="0"/>
          <w:divBdr>
            <w:top w:val="none" w:sz="0" w:space="0" w:color="auto"/>
            <w:left w:val="none" w:sz="0" w:space="0" w:color="auto"/>
            <w:bottom w:val="none" w:sz="0" w:space="0" w:color="auto"/>
            <w:right w:val="none" w:sz="0" w:space="0" w:color="auto"/>
          </w:divBdr>
        </w:div>
        <w:div w:id="82603860">
          <w:marLeft w:val="0"/>
          <w:marRight w:val="0"/>
          <w:marTop w:val="0"/>
          <w:marBottom w:val="0"/>
          <w:divBdr>
            <w:top w:val="none" w:sz="0" w:space="0" w:color="auto"/>
            <w:left w:val="none" w:sz="0" w:space="0" w:color="auto"/>
            <w:bottom w:val="none" w:sz="0" w:space="0" w:color="auto"/>
            <w:right w:val="none" w:sz="0" w:space="0" w:color="auto"/>
          </w:divBdr>
        </w:div>
        <w:div w:id="142890747">
          <w:marLeft w:val="0"/>
          <w:marRight w:val="0"/>
          <w:marTop w:val="0"/>
          <w:marBottom w:val="0"/>
          <w:divBdr>
            <w:top w:val="none" w:sz="0" w:space="0" w:color="auto"/>
            <w:left w:val="none" w:sz="0" w:space="0" w:color="auto"/>
            <w:bottom w:val="none" w:sz="0" w:space="0" w:color="auto"/>
            <w:right w:val="none" w:sz="0" w:space="0" w:color="auto"/>
          </w:divBdr>
        </w:div>
        <w:div w:id="2123723264">
          <w:marLeft w:val="0"/>
          <w:marRight w:val="0"/>
          <w:marTop w:val="0"/>
          <w:marBottom w:val="0"/>
          <w:divBdr>
            <w:top w:val="none" w:sz="0" w:space="0" w:color="auto"/>
            <w:left w:val="none" w:sz="0" w:space="0" w:color="auto"/>
            <w:bottom w:val="none" w:sz="0" w:space="0" w:color="auto"/>
            <w:right w:val="none" w:sz="0" w:space="0" w:color="auto"/>
          </w:divBdr>
        </w:div>
        <w:div w:id="277489301">
          <w:marLeft w:val="0"/>
          <w:marRight w:val="0"/>
          <w:marTop w:val="0"/>
          <w:marBottom w:val="0"/>
          <w:divBdr>
            <w:top w:val="none" w:sz="0" w:space="0" w:color="auto"/>
            <w:left w:val="none" w:sz="0" w:space="0" w:color="auto"/>
            <w:bottom w:val="none" w:sz="0" w:space="0" w:color="auto"/>
            <w:right w:val="none" w:sz="0" w:space="0" w:color="auto"/>
          </w:divBdr>
        </w:div>
        <w:div w:id="613364314">
          <w:marLeft w:val="0"/>
          <w:marRight w:val="0"/>
          <w:marTop w:val="0"/>
          <w:marBottom w:val="0"/>
          <w:divBdr>
            <w:top w:val="none" w:sz="0" w:space="0" w:color="auto"/>
            <w:left w:val="none" w:sz="0" w:space="0" w:color="auto"/>
            <w:bottom w:val="none" w:sz="0" w:space="0" w:color="auto"/>
            <w:right w:val="none" w:sz="0" w:space="0" w:color="auto"/>
          </w:divBdr>
        </w:div>
        <w:div w:id="1248265899">
          <w:marLeft w:val="0"/>
          <w:marRight w:val="0"/>
          <w:marTop w:val="0"/>
          <w:marBottom w:val="0"/>
          <w:divBdr>
            <w:top w:val="none" w:sz="0" w:space="0" w:color="auto"/>
            <w:left w:val="none" w:sz="0" w:space="0" w:color="auto"/>
            <w:bottom w:val="none" w:sz="0" w:space="0" w:color="auto"/>
            <w:right w:val="none" w:sz="0" w:space="0" w:color="auto"/>
          </w:divBdr>
        </w:div>
        <w:div w:id="1766723900">
          <w:marLeft w:val="0"/>
          <w:marRight w:val="0"/>
          <w:marTop w:val="0"/>
          <w:marBottom w:val="0"/>
          <w:divBdr>
            <w:top w:val="none" w:sz="0" w:space="0" w:color="auto"/>
            <w:left w:val="none" w:sz="0" w:space="0" w:color="auto"/>
            <w:bottom w:val="none" w:sz="0" w:space="0" w:color="auto"/>
            <w:right w:val="none" w:sz="0" w:space="0" w:color="auto"/>
          </w:divBdr>
        </w:div>
        <w:div w:id="899094463">
          <w:marLeft w:val="0"/>
          <w:marRight w:val="0"/>
          <w:marTop w:val="0"/>
          <w:marBottom w:val="0"/>
          <w:divBdr>
            <w:top w:val="none" w:sz="0" w:space="0" w:color="auto"/>
            <w:left w:val="none" w:sz="0" w:space="0" w:color="auto"/>
            <w:bottom w:val="none" w:sz="0" w:space="0" w:color="auto"/>
            <w:right w:val="none" w:sz="0" w:space="0" w:color="auto"/>
          </w:divBdr>
        </w:div>
        <w:div w:id="277834980">
          <w:marLeft w:val="0"/>
          <w:marRight w:val="0"/>
          <w:marTop w:val="0"/>
          <w:marBottom w:val="0"/>
          <w:divBdr>
            <w:top w:val="none" w:sz="0" w:space="0" w:color="auto"/>
            <w:left w:val="none" w:sz="0" w:space="0" w:color="auto"/>
            <w:bottom w:val="none" w:sz="0" w:space="0" w:color="auto"/>
            <w:right w:val="none" w:sz="0" w:space="0" w:color="auto"/>
          </w:divBdr>
        </w:div>
        <w:div w:id="103038358">
          <w:marLeft w:val="0"/>
          <w:marRight w:val="0"/>
          <w:marTop w:val="0"/>
          <w:marBottom w:val="0"/>
          <w:divBdr>
            <w:top w:val="none" w:sz="0" w:space="0" w:color="auto"/>
            <w:left w:val="none" w:sz="0" w:space="0" w:color="auto"/>
            <w:bottom w:val="none" w:sz="0" w:space="0" w:color="auto"/>
            <w:right w:val="none" w:sz="0" w:space="0" w:color="auto"/>
          </w:divBdr>
        </w:div>
        <w:div w:id="1198275001">
          <w:marLeft w:val="0"/>
          <w:marRight w:val="0"/>
          <w:marTop w:val="0"/>
          <w:marBottom w:val="0"/>
          <w:divBdr>
            <w:top w:val="none" w:sz="0" w:space="0" w:color="auto"/>
            <w:left w:val="none" w:sz="0" w:space="0" w:color="auto"/>
            <w:bottom w:val="none" w:sz="0" w:space="0" w:color="auto"/>
            <w:right w:val="none" w:sz="0" w:space="0" w:color="auto"/>
          </w:divBdr>
        </w:div>
        <w:div w:id="98112674">
          <w:marLeft w:val="0"/>
          <w:marRight w:val="0"/>
          <w:marTop w:val="0"/>
          <w:marBottom w:val="0"/>
          <w:divBdr>
            <w:top w:val="none" w:sz="0" w:space="0" w:color="auto"/>
            <w:left w:val="none" w:sz="0" w:space="0" w:color="auto"/>
            <w:bottom w:val="none" w:sz="0" w:space="0" w:color="auto"/>
            <w:right w:val="none" w:sz="0" w:space="0" w:color="auto"/>
          </w:divBdr>
        </w:div>
        <w:div w:id="425659863">
          <w:marLeft w:val="0"/>
          <w:marRight w:val="0"/>
          <w:marTop w:val="0"/>
          <w:marBottom w:val="0"/>
          <w:divBdr>
            <w:top w:val="none" w:sz="0" w:space="0" w:color="auto"/>
            <w:left w:val="none" w:sz="0" w:space="0" w:color="auto"/>
            <w:bottom w:val="none" w:sz="0" w:space="0" w:color="auto"/>
            <w:right w:val="none" w:sz="0" w:space="0" w:color="auto"/>
          </w:divBdr>
        </w:div>
        <w:div w:id="32577594">
          <w:marLeft w:val="0"/>
          <w:marRight w:val="0"/>
          <w:marTop w:val="0"/>
          <w:marBottom w:val="0"/>
          <w:divBdr>
            <w:top w:val="none" w:sz="0" w:space="0" w:color="auto"/>
            <w:left w:val="none" w:sz="0" w:space="0" w:color="auto"/>
            <w:bottom w:val="none" w:sz="0" w:space="0" w:color="auto"/>
            <w:right w:val="none" w:sz="0" w:space="0" w:color="auto"/>
          </w:divBdr>
        </w:div>
        <w:div w:id="1796677879">
          <w:marLeft w:val="0"/>
          <w:marRight w:val="0"/>
          <w:marTop w:val="0"/>
          <w:marBottom w:val="0"/>
          <w:divBdr>
            <w:top w:val="none" w:sz="0" w:space="0" w:color="auto"/>
            <w:left w:val="none" w:sz="0" w:space="0" w:color="auto"/>
            <w:bottom w:val="none" w:sz="0" w:space="0" w:color="auto"/>
            <w:right w:val="none" w:sz="0" w:space="0" w:color="auto"/>
          </w:divBdr>
        </w:div>
        <w:div w:id="822311776">
          <w:marLeft w:val="0"/>
          <w:marRight w:val="0"/>
          <w:marTop w:val="0"/>
          <w:marBottom w:val="0"/>
          <w:divBdr>
            <w:top w:val="none" w:sz="0" w:space="0" w:color="auto"/>
            <w:left w:val="none" w:sz="0" w:space="0" w:color="auto"/>
            <w:bottom w:val="none" w:sz="0" w:space="0" w:color="auto"/>
            <w:right w:val="none" w:sz="0" w:space="0" w:color="auto"/>
          </w:divBdr>
        </w:div>
        <w:div w:id="944266346">
          <w:marLeft w:val="0"/>
          <w:marRight w:val="0"/>
          <w:marTop w:val="0"/>
          <w:marBottom w:val="0"/>
          <w:divBdr>
            <w:top w:val="none" w:sz="0" w:space="0" w:color="auto"/>
            <w:left w:val="none" w:sz="0" w:space="0" w:color="auto"/>
            <w:bottom w:val="none" w:sz="0" w:space="0" w:color="auto"/>
            <w:right w:val="none" w:sz="0" w:space="0" w:color="auto"/>
          </w:divBdr>
        </w:div>
        <w:div w:id="2086754346">
          <w:marLeft w:val="0"/>
          <w:marRight w:val="0"/>
          <w:marTop w:val="0"/>
          <w:marBottom w:val="0"/>
          <w:divBdr>
            <w:top w:val="none" w:sz="0" w:space="0" w:color="auto"/>
            <w:left w:val="none" w:sz="0" w:space="0" w:color="auto"/>
            <w:bottom w:val="none" w:sz="0" w:space="0" w:color="auto"/>
            <w:right w:val="none" w:sz="0" w:space="0" w:color="auto"/>
          </w:divBdr>
        </w:div>
        <w:div w:id="1484658665">
          <w:marLeft w:val="0"/>
          <w:marRight w:val="0"/>
          <w:marTop w:val="0"/>
          <w:marBottom w:val="0"/>
          <w:divBdr>
            <w:top w:val="none" w:sz="0" w:space="0" w:color="auto"/>
            <w:left w:val="none" w:sz="0" w:space="0" w:color="auto"/>
            <w:bottom w:val="none" w:sz="0" w:space="0" w:color="auto"/>
            <w:right w:val="none" w:sz="0" w:space="0" w:color="auto"/>
          </w:divBdr>
        </w:div>
        <w:div w:id="1327123463">
          <w:marLeft w:val="0"/>
          <w:marRight w:val="0"/>
          <w:marTop w:val="0"/>
          <w:marBottom w:val="0"/>
          <w:divBdr>
            <w:top w:val="none" w:sz="0" w:space="0" w:color="auto"/>
            <w:left w:val="none" w:sz="0" w:space="0" w:color="auto"/>
            <w:bottom w:val="none" w:sz="0" w:space="0" w:color="auto"/>
            <w:right w:val="none" w:sz="0" w:space="0" w:color="auto"/>
          </w:divBdr>
        </w:div>
        <w:div w:id="903682850">
          <w:marLeft w:val="0"/>
          <w:marRight w:val="0"/>
          <w:marTop w:val="0"/>
          <w:marBottom w:val="0"/>
          <w:divBdr>
            <w:top w:val="none" w:sz="0" w:space="0" w:color="auto"/>
            <w:left w:val="none" w:sz="0" w:space="0" w:color="auto"/>
            <w:bottom w:val="none" w:sz="0" w:space="0" w:color="auto"/>
            <w:right w:val="none" w:sz="0" w:space="0" w:color="auto"/>
          </w:divBdr>
        </w:div>
        <w:div w:id="47268922">
          <w:marLeft w:val="0"/>
          <w:marRight w:val="0"/>
          <w:marTop w:val="0"/>
          <w:marBottom w:val="0"/>
          <w:divBdr>
            <w:top w:val="none" w:sz="0" w:space="0" w:color="auto"/>
            <w:left w:val="none" w:sz="0" w:space="0" w:color="auto"/>
            <w:bottom w:val="none" w:sz="0" w:space="0" w:color="auto"/>
            <w:right w:val="none" w:sz="0" w:space="0" w:color="auto"/>
          </w:divBdr>
        </w:div>
        <w:div w:id="60834386">
          <w:marLeft w:val="0"/>
          <w:marRight w:val="0"/>
          <w:marTop w:val="0"/>
          <w:marBottom w:val="0"/>
          <w:divBdr>
            <w:top w:val="none" w:sz="0" w:space="0" w:color="auto"/>
            <w:left w:val="none" w:sz="0" w:space="0" w:color="auto"/>
            <w:bottom w:val="none" w:sz="0" w:space="0" w:color="auto"/>
            <w:right w:val="none" w:sz="0" w:space="0" w:color="auto"/>
          </w:divBdr>
        </w:div>
        <w:div w:id="1583762406">
          <w:marLeft w:val="0"/>
          <w:marRight w:val="0"/>
          <w:marTop w:val="0"/>
          <w:marBottom w:val="0"/>
          <w:divBdr>
            <w:top w:val="none" w:sz="0" w:space="0" w:color="auto"/>
            <w:left w:val="none" w:sz="0" w:space="0" w:color="auto"/>
            <w:bottom w:val="none" w:sz="0" w:space="0" w:color="auto"/>
            <w:right w:val="none" w:sz="0" w:space="0" w:color="auto"/>
          </w:divBdr>
        </w:div>
        <w:div w:id="1411077009">
          <w:marLeft w:val="0"/>
          <w:marRight w:val="0"/>
          <w:marTop w:val="0"/>
          <w:marBottom w:val="0"/>
          <w:divBdr>
            <w:top w:val="none" w:sz="0" w:space="0" w:color="auto"/>
            <w:left w:val="none" w:sz="0" w:space="0" w:color="auto"/>
            <w:bottom w:val="none" w:sz="0" w:space="0" w:color="auto"/>
            <w:right w:val="none" w:sz="0" w:space="0" w:color="auto"/>
          </w:divBdr>
        </w:div>
        <w:div w:id="118424632">
          <w:marLeft w:val="0"/>
          <w:marRight w:val="0"/>
          <w:marTop w:val="0"/>
          <w:marBottom w:val="0"/>
          <w:divBdr>
            <w:top w:val="none" w:sz="0" w:space="0" w:color="auto"/>
            <w:left w:val="none" w:sz="0" w:space="0" w:color="auto"/>
            <w:bottom w:val="none" w:sz="0" w:space="0" w:color="auto"/>
            <w:right w:val="none" w:sz="0" w:space="0" w:color="auto"/>
          </w:divBdr>
        </w:div>
      </w:divsChild>
    </w:div>
    <w:div w:id="1838694376">
      <w:bodyDiv w:val="1"/>
      <w:marLeft w:val="0"/>
      <w:marRight w:val="0"/>
      <w:marTop w:val="0"/>
      <w:marBottom w:val="0"/>
      <w:divBdr>
        <w:top w:val="none" w:sz="0" w:space="0" w:color="auto"/>
        <w:left w:val="none" w:sz="0" w:space="0" w:color="auto"/>
        <w:bottom w:val="none" w:sz="0" w:space="0" w:color="auto"/>
        <w:right w:val="none" w:sz="0" w:space="0" w:color="auto"/>
      </w:divBdr>
    </w:div>
    <w:div w:id="1839030784">
      <w:bodyDiv w:val="1"/>
      <w:marLeft w:val="0"/>
      <w:marRight w:val="0"/>
      <w:marTop w:val="0"/>
      <w:marBottom w:val="0"/>
      <w:divBdr>
        <w:top w:val="none" w:sz="0" w:space="0" w:color="auto"/>
        <w:left w:val="none" w:sz="0" w:space="0" w:color="auto"/>
        <w:bottom w:val="none" w:sz="0" w:space="0" w:color="auto"/>
        <w:right w:val="none" w:sz="0" w:space="0" w:color="auto"/>
      </w:divBdr>
      <w:divsChild>
        <w:div w:id="777988442">
          <w:marLeft w:val="0"/>
          <w:marRight w:val="0"/>
          <w:marTop w:val="0"/>
          <w:marBottom w:val="0"/>
          <w:divBdr>
            <w:top w:val="none" w:sz="0" w:space="0" w:color="auto"/>
            <w:left w:val="none" w:sz="0" w:space="0" w:color="auto"/>
            <w:bottom w:val="none" w:sz="0" w:space="0" w:color="auto"/>
            <w:right w:val="none" w:sz="0" w:space="0" w:color="auto"/>
          </w:divBdr>
        </w:div>
        <w:div w:id="1869879131">
          <w:marLeft w:val="0"/>
          <w:marRight w:val="0"/>
          <w:marTop w:val="0"/>
          <w:marBottom w:val="0"/>
          <w:divBdr>
            <w:top w:val="none" w:sz="0" w:space="0" w:color="auto"/>
            <w:left w:val="none" w:sz="0" w:space="0" w:color="auto"/>
            <w:bottom w:val="none" w:sz="0" w:space="0" w:color="auto"/>
            <w:right w:val="none" w:sz="0" w:space="0" w:color="auto"/>
          </w:divBdr>
        </w:div>
        <w:div w:id="82263757">
          <w:marLeft w:val="0"/>
          <w:marRight w:val="0"/>
          <w:marTop w:val="0"/>
          <w:marBottom w:val="0"/>
          <w:divBdr>
            <w:top w:val="none" w:sz="0" w:space="0" w:color="auto"/>
            <w:left w:val="none" w:sz="0" w:space="0" w:color="auto"/>
            <w:bottom w:val="none" w:sz="0" w:space="0" w:color="auto"/>
            <w:right w:val="none" w:sz="0" w:space="0" w:color="auto"/>
          </w:divBdr>
        </w:div>
        <w:div w:id="1749230420">
          <w:marLeft w:val="0"/>
          <w:marRight w:val="0"/>
          <w:marTop w:val="0"/>
          <w:marBottom w:val="0"/>
          <w:divBdr>
            <w:top w:val="none" w:sz="0" w:space="0" w:color="auto"/>
            <w:left w:val="none" w:sz="0" w:space="0" w:color="auto"/>
            <w:bottom w:val="none" w:sz="0" w:space="0" w:color="auto"/>
            <w:right w:val="none" w:sz="0" w:space="0" w:color="auto"/>
          </w:divBdr>
        </w:div>
        <w:div w:id="1597203403">
          <w:marLeft w:val="0"/>
          <w:marRight w:val="0"/>
          <w:marTop w:val="0"/>
          <w:marBottom w:val="0"/>
          <w:divBdr>
            <w:top w:val="none" w:sz="0" w:space="0" w:color="auto"/>
            <w:left w:val="none" w:sz="0" w:space="0" w:color="auto"/>
            <w:bottom w:val="none" w:sz="0" w:space="0" w:color="auto"/>
            <w:right w:val="none" w:sz="0" w:space="0" w:color="auto"/>
          </w:divBdr>
        </w:div>
        <w:div w:id="320353121">
          <w:marLeft w:val="0"/>
          <w:marRight w:val="0"/>
          <w:marTop w:val="0"/>
          <w:marBottom w:val="0"/>
          <w:divBdr>
            <w:top w:val="none" w:sz="0" w:space="0" w:color="auto"/>
            <w:left w:val="none" w:sz="0" w:space="0" w:color="auto"/>
            <w:bottom w:val="none" w:sz="0" w:space="0" w:color="auto"/>
            <w:right w:val="none" w:sz="0" w:space="0" w:color="auto"/>
          </w:divBdr>
        </w:div>
        <w:div w:id="487669230">
          <w:marLeft w:val="0"/>
          <w:marRight w:val="0"/>
          <w:marTop w:val="0"/>
          <w:marBottom w:val="0"/>
          <w:divBdr>
            <w:top w:val="none" w:sz="0" w:space="0" w:color="auto"/>
            <w:left w:val="none" w:sz="0" w:space="0" w:color="auto"/>
            <w:bottom w:val="none" w:sz="0" w:space="0" w:color="auto"/>
            <w:right w:val="none" w:sz="0" w:space="0" w:color="auto"/>
          </w:divBdr>
        </w:div>
        <w:div w:id="2076202698">
          <w:marLeft w:val="0"/>
          <w:marRight w:val="0"/>
          <w:marTop w:val="0"/>
          <w:marBottom w:val="0"/>
          <w:divBdr>
            <w:top w:val="none" w:sz="0" w:space="0" w:color="auto"/>
            <w:left w:val="none" w:sz="0" w:space="0" w:color="auto"/>
            <w:bottom w:val="none" w:sz="0" w:space="0" w:color="auto"/>
            <w:right w:val="none" w:sz="0" w:space="0" w:color="auto"/>
          </w:divBdr>
        </w:div>
        <w:div w:id="363140961">
          <w:marLeft w:val="0"/>
          <w:marRight w:val="0"/>
          <w:marTop w:val="0"/>
          <w:marBottom w:val="0"/>
          <w:divBdr>
            <w:top w:val="none" w:sz="0" w:space="0" w:color="auto"/>
            <w:left w:val="none" w:sz="0" w:space="0" w:color="auto"/>
            <w:bottom w:val="none" w:sz="0" w:space="0" w:color="auto"/>
            <w:right w:val="none" w:sz="0" w:space="0" w:color="auto"/>
          </w:divBdr>
        </w:div>
        <w:div w:id="52583661">
          <w:marLeft w:val="0"/>
          <w:marRight w:val="0"/>
          <w:marTop w:val="0"/>
          <w:marBottom w:val="0"/>
          <w:divBdr>
            <w:top w:val="none" w:sz="0" w:space="0" w:color="auto"/>
            <w:left w:val="none" w:sz="0" w:space="0" w:color="auto"/>
            <w:bottom w:val="none" w:sz="0" w:space="0" w:color="auto"/>
            <w:right w:val="none" w:sz="0" w:space="0" w:color="auto"/>
          </w:divBdr>
        </w:div>
        <w:div w:id="605384547">
          <w:marLeft w:val="0"/>
          <w:marRight w:val="0"/>
          <w:marTop w:val="0"/>
          <w:marBottom w:val="0"/>
          <w:divBdr>
            <w:top w:val="none" w:sz="0" w:space="0" w:color="auto"/>
            <w:left w:val="none" w:sz="0" w:space="0" w:color="auto"/>
            <w:bottom w:val="none" w:sz="0" w:space="0" w:color="auto"/>
            <w:right w:val="none" w:sz="0" w:space="0" w:color="auto"/>
          </w:divBdr>
        </w:div>
        <w:div w:id="1445465581">
          <w:marLeft w:val="0"/>
          <w:marRight w:val="0"/>
          <w:marTop w:val="0"/>
          <w:marBottom w:val="0"/>
          <w:divBdr>
            <w:top w:val="none" w:sz="0" w:space="0" w:color="auto"/>
            <w:left w:val="none" w:sz="0" w:space="0" w:color="auto"/>
            <w:bottom w:val="none" w:sz="0" w:space="0" w:color="auto"/>
            <w:right w:val="none" w:sz="0" w:space="0" w:color="auto"/>
          </w:divBdr>
        </w:div>
        <w:div w:id="1170371577">
          <w:marLeft w:val="0"/>
          <w:marRight w:val="0"/>
          <w:marTop w:val="0"/>
          <w:marBottom w:val="0"/>
          <w:divBdr>
            <w:top w:val="none" w:sz="0" w:space="0" w:color="auto"/>
            <w:left w:val="none" w:sz="0" w:space="0" w:color="auto"/>
            <w:bottom w:val="none" w:sz="0" w:space="0" w:color="auto"/>
            <w:right w:val="none" w:sz="0" w:space="0" w:color="auto"/>
          </w:divBdr>
        </w:div>
        <w:div w:id="1374573648">
          <w:marLeft w:val="0"/>
          <w:marRight w:val="0"/>
          <w:marTop w:val="0"/>
          <w:marBottom w:val="0"/>
          <w:divBdr>
            <w:top w:val="none" w:sz="0" w:space="0" w:color="auto"/>
            <w:left w:val="none" w:sz="0" w:space="0" w:color="auto"/>
            <w:bottom w:val="none" w:sz="0" w:space="0" w:color="auto"/>
            <w:right w:val="none" w:sz="0" w:space="0" w:color="auto"/>
          </w:divBdr>
        </w:div>
        <w:div w:id="832529997">
          <w:marLeft w:val="0"/>
          <w:marRight w:val="0"/>
          <w:marTop w:val="0"/>
          <w:marBottom w:val="0"/>
          <w:divBdr>
            <w:top w:val="none" w:sz="0" w:space="0" w:color="auto"/>
            <w:left w:val="none" w:sz="0" w:space="0" w:color="auto"/>
            <w:bottom w:val="none" w:sz="0" w:space="0" w:color="auto"/>
            <w:right w:val="none" w:sz="0" w:space="0" w:color="auto"/>
          </w:divBdr>
        </w:div>
        <w:div w:id="1175193964">
          <w:marLeft w:val="0"/>
          <w:marRight w:val="0"/>
          <w:marTop w:val="0"/>
          <w:marBottom w:val="0"/>
          <w:divBdr>
            <w:top w:val="none" w:sz="0" w:space="0" w:color="auto"/>
            <w:left w:val="none" w:sz="0" w:space="0" w:color="auto"/>
            <w:bottom w:val="none" w:sz="0" w:space="0" w:color="auto"/>
            <w:right w:val="none" w:sz="0" w:space="0" w:color="auto"/>
          </w:divBdr>
        </w:div>
        <w:div w:id="2114669208">
          <w:marLeft w:val="0"/>
          <w:marRight w:val="0"/>
          <w:marTop w:val="0"/>
          <w:marBottom w:val="0"/>
          <w:divBdr>
            <w:top w:val="none" w:sz="0" w:space="0" w:color="auto"/>
            <w:left w:val="none" w:sz="0" w:space="0" w:color="auto"/>
            <w:bottom w:val="none" w:sz="0" w:space="0" w:color="auto"/>
            <w:right w:val="none" w:sz="0" w:space="0" w:color="auto"/>
          </w:divBdr>
        </w:div>
        <w:div w:id="979458227">
          <w:marLeft w:val="0"/>
          <w:marRight w:val="0"/>
          <w:marTop w:val="0"/>
          <w:marBottom w:val="0"/>
          <w:divBdr>
            <w:top w:val="none" w:sz="0" w:space="0" w:color="auto"/>
            <w:left w:val="none" w:sz="0" w:space="0" w:color="auto"/>
            <w:bottom w:val="none" w:sz="0" w:space="0" w:color="auto"/>
            <w:right w:val="none" w:sz="0" w:space="0" w:color="auto"/>
          </w:divBdr>
        </w:div>
        <w:div w:id="2056732341">
          <w:marLeft w:val="0"/>
          <w:marRight w:val="0"/>
          <w:marTop w:val="0"/>
          <w:marBottom w:val="0"/>
          <w:divBdr>
            <w:top w:val="none" w:sz="0" w:space="0" w:color="auto"/>
            <w:left w:val="none" w:sz="0" w:space="0" w:color="auto"/>
            <w:bottom w:val="none" w:sz="0" w:space="0" w:color="auto"/>
            <w:right w:val="none" w:sz="0" w:space="0" w:color="auto"/>
          </w:divBdr>
        </w:div>
        <w:div w:id="1226140746">
          <w:marLeft w:val="0"/>
          <w:marRight w:val="0"/>
          <w:marTop w:val="0"/>
          <w:marBottom w:val="0"/>
          <w:divBdr>
            <w:top w:val="none" w:sz="0" w:space="0" w:color="auto"/>
            <w:left w:val="none" w:sz="0" w:space="0" w:color="auto"/>
            <w:bottom w:val="none" w:sz="0" w:space="0" w:color="auto"/>
            <w:right w:val="none" w:sz="0" w:space="0" w:color="auto"/>
          </w:divBdr>
        </w:div>
      </w:divsChild>
    </w:div>
    <w:div w:id="1839540852">
      <w:bodyDiv w:val="1"/>
      <w:marLeft w:val="0"/>
      <w:marRight w:val="0"/>
      <w:marTop w:val="0"/>
      <w:marBottom w:val="0"/>
      <w:divBdr>
        <w:top w:val="none" w:sz="0" w:space="0" w:color="auto"/>
        <w:left w:val="none" w:sz="0" w:space="0" w:color="auto"/>
        <w:bottom w:val="none" w:sz="0" w:space="0" w:color="auto"/>
        <w:right w:val="none" w:sz="0" w:space="0" w:color="auto"/>
      </w:divBdr>
    </w:div>
    <w:div w:id="1841315175">
      <w:bodyDiv w:val="1"/>
      <w:marLeft w:val="0"/>
      <w:marRight w:val="0"/>
      <w:marTop w:val="0"/>
      <w:marBottom w:val="0"/>
      <w:divBdr>
        <w:top w:val="none" w:sz="0" w:space="0" w:color="auto"/>
        <w:left w:val="none" w:sz="0" w:space="0" w:color="auto"/>
        <w:bottom w:val="none" w:sz="0" w:space="0" w:color="auto"/>
        <w:right w:val="none" w:sz="0" w:space="0" w:color="auto"/>
      </w:divBdr>
    </w:div>
    <w:div w:id="1842353150">
      <w:bodyDiv w:val="1"/>
      <w:marLeft w:val="0"/>
      <w:marRight w:val="0"/>
      <w:marTop w:val="0"/>
      <w:marBottom w:val="0"/>
      <w:divBdr>
        <w:top w:val="none" w:sz="0" w:space="0" w:color="auto"/>
        <w:left w:val="none" w:sz="0" w:space="0" w:color="auto"/>
        <w:bottom w:val="none" w:sz="0" w:space="0" w:color="auto"/>
        <w:right w:val="none" w:sz="0" w:space="0" w:color="auto"/>
      </w:divBdr>
      <w:divsChild>
        <w:div w:id="634986030">
          <w:marLeft w:val="0"/>
          <w:marRight w:val="0"/>
          <w:marTop w:val="0"/>
          <w:marBottom w:val="0"/>
          <w:divBdr>
            <w:top w:val="none" w:sz="0" w:space="0" w:color="auto"/>
            <w:left w:val="none" w:sz="0" w:space="0" w:color="auto"/>
            <w:bottom w:val="none" w:sz="0" w:space="0" w:color="auto"/>
            <w:right w:val="none" w:sz="0" w:space="0" w:color="auto"/>
          </w:divBdr>
        </w:div>
        <w:div w:id="1523519073">
          <w:marLeft w:val="0"/>
          <w:marRight w:val="0"/>
          <w:marTop w:val="0"/>
          <w:marBottom w:val="0"/>
          <w:divBdr>
            <w:top w:val="none" w:sz="0" w:space="0" w:color="auto"/>
            <w:left w:val="none" w:sz="0" w:space="0" w:color="auto"/>
            <w:bottom w:val="none" w:sz="0" w:space="0" w:color="auto"/>
            <w:right w:val="none" w:sz="0" w:space="0" w:color="auto"/>
          </w:divBdr>
        </w:div>
        <w:div w:id="960842274">
          <w:marLeft w:val="0"/>
          <w:marRight w:val="0"/>
          <w:marTop w:val="0"/>
          <w:marBottom w:val="0"/>
          <w:divBdr>
            <w:top w:val="none" w:sz="0" w:space="0" w:color="auto"/>
            <w:left w:val="none" w:sz="0" w:space="0" w:color="auto"/>
            <w:bottom w:val="none" w:sz="0" w:space="0" w:color="auto"/>
            <w:right w:val="none" w:sz="0" w:space="0" w:color="auto"/>
          </w:divBdr>
        </w:div>
        <w:div w:id="132065787">
          <w:marLeft w:val="0"/>
          <w:marRight w:val="0"/>
          <w:marTop w:val="0"/>
          <w:marBottom w:val="0"/>
          <w:divBdr>
            <w:top w:val="none" w:sz="0" w:space="0" w:color="auto"/>
            <w:left w:val="none" w:sz="0" w:space="0" w:color="auto"/>
            <w:bottom w:val="none" w:sz="0" w:space="0" w:color="auto"/>
            <w:right w:val="none" w:sz="0" w:space="0" w:color="auto"/>
          </w:divBdr>
        </w:div>
        <w:div w:id="628516307">
          <w:marLeft w:val="0"/>
          <w:marRight w:val="0"/>
          <w:marTop w:val="0"/>
          <w:marBottom w:val="0"/>
          <w:divBdr>
            <w:top w:val="none" w:sz="0" w:space="0" w:color="auto"/>
            <w:left w:val="none" w:sz="0" w:space="0" w:color="auto"/>
            <w:bottom w:val="none" w:sz="0" w:space="0" w:color="auto"/>
            <w:right w:val="none" w:sz="0" w:space="0" w:color="auto"/>
          </w:divBdr>
        </w:div>
        <w:div w:id="2022659831">
          <w:marLeft w:val="0"/>
          <w:marRight w:val="0"/>
          <w:marTop w:val="0"/>
          <w:marBottom w:val="0"/>
          <w:divBdr>
            <w:top w:val="none" w:sz="0" w:space="0" w:color="auto"/>
            <w:left w:val="none" w:sz="0" w:space="0" w:color="auto"/>
            <w:bottom w:val="none" w:sz="0" w:space="0" w:color="auto"/>
            <w:right w:val="none" w:sz="0" w:space="0" w:color="auto"/>
          </w:divBdr>
        </w:div>
        <w:div w:id="1849059844">
          <w:marLeft w:val="0"/>
          <w:marRight w:val="0"/>
          <w:marTop w:val="0"/>
          <w:marBottom w:val="0"/>
          <w:divBdr>
            <w:top w:val="none" w:sz="0" w:space="0" w:color="auto"/>
            <w:left w:val="none" w:sz="0" w:space="0" w:color="auto"/>
            <w:bottom w:val="none" w:sz="0" w:space="0" w:color="auto"/>
            <w:right w:val="none" w:sz="0" w:space="0" w:color="auto"/>
          </w:divBdr>
        </w:div>
        <w:div w:id="1095705817">
          <w:marLeft w:val="0"/>
          <w:marRight w:val="0"/>
          <w:marTop w:val="0"/>
          <w:marBottom w:val="0"/>
          <w:divBdr>
            <w:top w:val="none" w:sz="0" w:space="0" w:color="auto"/>
            <w:left w:val="none" w:sz="0" w:space="0" w:color="auto"/>
            <w:bottom w:val="none" w:sz="0" w:space="0" w:color="auto"/>
            <w:right w:val="none" w:sz="0" w:space="0" w:color="auto"/>
          </w:divBdr>
        </w:div>
        <w:div w:id="1041394075">
          <w:marLeft w:val="0"/>
          <w:marRight w:val="0"/>
          <w:marTop w:val="0"/>
          <w:marBottom w:val="0"/>
          <w:divBdr>
            <w:top w:val="none" w:sz="0" w:space="0" w:color="auto"/>
            <w:left w:val="none" w:sz="0" w:space="0" w:color="auto"/>
            <w:bottom w:val="none" w:sz="0" w:space="0" w:color="auto"/>
            <w:right w:val="none" w:sz="0" w:space="0" w:color="auto"/>
          </w:divBdr>
        </w:div>
        <w:div w:id="372926420">
          <w:marLeft w:val="0"/>
          <w:marRight w:val="0"/>
          <w:marTop w:val="0"/>
          <w:marBottom w:val="0"/>
          <w:divBdr>
            <w:top w:val="none" w:sz="0" w:space="0" w:color="auto"/>
            <w:left w:val="none" w:sz="0" w:space="0" w:color="auto"/>
            <w:bottom w:val="none" w:sz="0" w:space="0" w:color="auto"/>
            <w:right w:val="none" w:sz="0" w:space="0" w:color="auto"/>
          </w:divBdr>
        </w:div>
        <w:div w:id="1436823295">
          <w:marLeft w:val="0"/>
          <w:marRight w:val="0"/>
          <w:marTop w:val="0"/>
          <w:marBottom w:val="0"/>
          <w:divBdr>
            <w:top w:val="none" w:sz="0" w:space="0" w:color="auto"/>
            <w:left w:val="none" w:sz="0" w:space="0" w:color="auto"/>
            <w:bottom w:val="none" w:sz="0" w:space="0" w:color="auto"/>
            <w:right w:val="none" w:sz="0" w:space="0" w:color="auto"/>
          </w:divBdr>
        </w:div>
        <w:div w:id="85423589">
          <w:marLeft w:val="0"/>
          <w:marRight w:val="0"/>
          <w:marTop w:val="0"/>
          <w:marBottom w:val="0"/>
          <w:divBdr>
            <w:top w:val="none" w:sz="0" w:space="0" w:color="auto"/>
            <w:left w:val="none" w:sz="0" w:space="0" w:color="auto"/>
            <w:bottom w:val="none" w:sz="0" w:space="0" w:color="auto"/>
            <w:right w:val="none" w:sz="0" w:space="0" w:color="auto"/>
          </w:divBdr>
        </w:div>
        <w:div w:id="1892573252">
          <w:marLeft w:val="0"/>
          <w:marRight w:val="0"/>
          <w:marTop w:val="0"/>
          <w:marBottom w:val="0"/>
          <w:divBdr>
            <w:top w:val="none" w:sz="0" w:space="0" w:color="auto"/>
            <w:left w:val="none" w:sz="0" w:space="0" w:color="auto"/>
            <w:bottom w:val="none" w:sz="0" w:space="0" w:color="auto"/>
            <w:right w:val="none" w:sz="0" w:space="0" w:color="auto"/>
          </w:divBdr>
        </w:div>
        <w:div w:id="1093669493">
          <w:marLeft w:val="0"/>
          <w:marRight w:val="0"/>
          <w:marTop w:val="0"/>
          <w:marBottom w:val="0"/>
          <w:divBdr>
            <w:top w:val="none" w:sz="0" w:space="0" w:color="auto"/>
            <w:left w:val="none" w:sz="0" w:space="0" w:color="auto"/>
            <w:bottom w:val="none" w:sz="0" w:space="0" w:color="auto"/>
            <w:right w:val="none" w:sz="0" w:space="0" w:color="auto"/>
          </w:divBdr>
        </w:div>
        <w:div w:id="592668415">
          <w:marLeft w:val="0"/>
          <w:marRight w:val="0"/>
          <w:marTop w:val="0"/>
          <w:marBottom w:val="0"/>
          <w:divBdr>
            <w:top w:val="none" w:sz="0" w:space="0" w:color="auto"/>
            <w:left w:val="none" w:sz="0" w:space="0" w:color="auto"/>
            <w:bottom w:val="none" w:sz="0" w:space="0" w:color="auto"/>
            <w:right w:val="none" w:sz="0" w:space="0" w:color="auto"/>
          </w:divBdr>
        </w:div>
        <w:div w:id="1984502849">
          <w:marLeft w:val="0"/>
          <w:marRight w:val="0"/>
          <w:marTop w:val="0"/>
          <w:marBottom w:val="0"/>
          <w:divBdr>
            <w:top w:val="none" w:sz="0" w:space="0" w:color="auto"/>
            <w:left w:val="none" w:sz="0" w:space="0" w:color="auto"/>
            <w:bottom w:val="none" w:sz="0" w:space="0" w:color="auto"/>
            <w:right w:val="none" w:sz="0" w:space="0" w:color="auto"/>
          </w:divBdr>
        </w:div>
        <w:div w:id="1871529195">
          <w:marLeft w:val="0"/>
          <w:marRight w:val="0"/>
          <w:marTop w:val="0"/>
          <w:marBottom w:val="0"/>
          <w:divBdr>
            <w:top w:val="none" w:sz="0" w:space="0" w:color="auto"/>
            <w:left w:val="none" w:sz="0" w:space="0" w:color="auto"/>
            <w:bottom w:val="none" w:sz="0" w:space="0" w:color="auto"/>
            <w:right w:val="none" w:sz="0" w:space="0" w:color="auto"/>
          </w:divBdr>
        </w:div>
        <w:div w:id="78143853">
          <w:marLeft w:val="0"/>
          <w:marRight w:val="0"/>
          <w:marTop w:val="0"/>
          <w:marBottom w:val="0"/>
          <w:divBdr>
            <w:top w:val="none" w:sz="0" w:space="0" w:color="auto"/>
            <w:left w:val="none" w:sz="0" w:space="0" w:color="auto"/>
            <w:bottom w:val="none" w:sz="0" w:space="0" w:color="auto"/>
            <w:right w:val="none" w:sz="0" w:space="0" w:color="auto"/>
          </w:divBdr>
        </w:div>
        <w:div w:id="1140732165">
          <w:marLeft w:val="0"/>
          <w:marRight w:val="0"/>
          <w:marTop w:val="0"/>
          <w:marBottom w:val="0"/>
          <w:divBdr>
            <w:top w:val="none" w:sz="0" w:space="0" w:color="auto"/>
            <w:left w:val="none" w:sz="0" w:space="0" w:color="auto"/>
            <w:bottom w:val="none" w:sz="0" w:space="0" w:color="auto"/>
            <w:right w:val="none" w:sz="0" w:space="0" w:color="auto"/>
          </w:divBdr>
        </w:div>
        <w:div w:id="713118058">
          <w:marLeft w:val="0"/>
          <w:marRight w:val="0"/>
          <w:marTop w:val="0"/>
          <w:marBottom w:val="0"/>
          <w:divBdr>
            <w:top w:val="none" w:sz="0" w:space="0" w:color="auto"/>
            <w:left w:val="none" w:sz="0" w:space="0" w:color="auto"/>
            <w:bottom w:val="none" w:sz="0" w:space="0" w:color="auto"/>
            <w:right w:val="none" w:sz="0" w:space="0" w:color="auto"/>
          </w:divBdr>
        </w:div>
        <w:div w:id="1883443466">
          <w:marLeft w:val="0"/>
          <w:marRight w:val="0"/>
          <w:marTop w:val="0"/>
          <w:marBottom w:val="0"/>
          <w:divBdr>
            <w:top w:val="none" w:sz="0" w:space="0" w:color="auto"/>
            <w:left w:val="none" w:sz="0" w:space="0" w:color="auto"/>
            <w:bottom w:val="none" w:sz="0" w:space="0" w:color="auto"/>
            <w:right w:val="none" w:sz="0" w:space="0" w:color="auto"/>
          </w:divBdr>
        </w:div>
        <w:div w:id="1026364939">
          <w:marLeft w:val="0"/>
          <w:marRight w:val="0"/>
          <w:marTop w:val="0"/>
          <w:marBottom w:val="0"/>
          <w:divBdr>
            <w:top w:val="none" w:sz="0" w:space="0" w:color="auto"/>
            <w:left w:val="none" w:sz="0" w:space="0" w:color="auto"/>
            <w:bottom w:val="none" w:sz="0" w:space="0" w:color="auto"/>
            <w:right w:val="none" w:sz="0" w:space="0" w:color="auto"/>
          </w:divBdr>
        </w:div>
        <w:div w:id="1158351153">
          <w:marLeft w:val="0"/>
          <w:marRight w:val="0"/>
          <w:marTop w:val="0"/>
          <w:marBottom w:val="0"/>
          <w:divBdr>
            <w:top w:val="none" w:sz="0" w:space="0" w:color="auto"/>
            <w:left w:val="none" w:sz="0" w:space="0" w:color="auto"/>
            <w:bottom w:val="none" w:sz="0" w:space="0" w:color="auto"/>
            <w:right w:val="none" w:sz="0" w:space="0" w:color="auto"/>
          </w:divBdr>
        </w:div>
        <w:div w:id="923564870">
          <w:marLeft w:val="0"/>
          <w:marRight w:val="0"/>
          <w:marTop w:val="0"/>
          <w:marBottom w:val="0"/>
          <w:divBdr>
            <w:top w:val="none" w:sz="0" w:space="0" w:color="auto"/>
            <w:left w:val="none" w:sz="0" w:space="0" w:color="auto"/>
            <w:bottom w:val="none" w:sz="0" w:space="0" w:color="auto"/>
            <w:right w:val="none" w:sz="0" w:space="0" w:color="auto"/>
          </w:divBdr>
        </w:div>
        <w:div w:id="1230922739">
          <w:marLeft w:val="0"/>
          <w:marRight w:val="0"/>
          <w:marTop w:val="0"/>
          <w:marBottom w:val="0"/>
          <w:divBdr>
            <w:top w:val="none" w:sz="0" w:space="0" w:color="auto"/>
            <w:left w:val="none" w:sz="0" w:space="0" w:color="auto"/>
            <w:bottom w:val="none" w:sz="0" w:space="0" w:color="auto"/>
            <w:right w:val="none" w:sz="0" w:space="0" w:color="auto"/>
          </w:divBdr>
        </w:div>
        <w:div w:id="356083899">
          <w:marLeft w:val="0"/>
          <w:marRight w:val="0"/>
          <w:marTop w:val="0"/>
          <w:marBottom w:val="0"/>
          <w:divBdr>
            <w:top w:val="none" w:sz="0" w:space="0" w:color="auto"/>
            <w:left w:val="none" w:sz="0" w:space="0" w:color="auto"/>
            <w:bottom w:val="none" w:sz="0" w:space="0" w:color="auto"/>
            <w:right w:val="none" w:sz="0" w:space="0" w:color="auto"/>
          </w:divBdr>
        </w:div>
        <w:div w:id="1884364905">
          <w:marLeft w:val="0"/>
          <w:marRight w:val="0"/>
          <w:marTop w:val="0"/>
          <w:marBottom w:val="0"/>
          <w:divBdr>
            <w:top w:val="none" w:sz="0" w:space="0" w:color="auto"/>
            <w:left w:val="none" w:sz="0" w:space="0" w:color="auto"/>
            <w:bottom w:val="none" w:sz="0" w:space="0" w:color="auto"/>
            <w:right w:val="none" w:sz="0" w:space="0" w:color="auto"/>
          </w:divBdr>
        </w:div>
        <w:div w:id="1548028735">
          <w:marLeft w:val="0"/>
          <w:marRight w:val="0"/>
          <w:marTop w:val="0"/>
          <w:marBottom w:val="0"/>
          <w:divBdr>
            <w:top w:val="none" w:sz="0" w:space="0" w:color="auto"/>
            <w:left w:val="none" w:sz="0" w:space="0" w:color="auto"/>
            <w:bottom w:val="none" w:sz="0" w:space="0" w:color="auto"/>
            <w:right w:val="none" w:sz="0" w:space="0" w:color="auto"/>
          </w:divBdr>
        </w:div>
        <w:div w:id="1763454734">
          <w:marLeft w:val="0"/>
          <w:marRight w:val="0"/>
          <w:marTop w:val="0"/>
          <w:marBottom w:val="0"/>
          <w:divBdr>
            <w:top w:val="none" w:sz="0" w:space="0" w:color="auto"/>
            <w:left w:val="none" w:sz="0" w:space="0" w:color="auto"/>
            <w:bottom w:val="none" w:sz="0" w:space="0" w:color="auto"/>
            <w:right w:val="none" w:sz="0" w:space="0" w:color="auto"/>
          </w:divBdr>
        </w:div>
        <w:div w:id="1190490808">
          <w:marLeft w:val="0"/>
          <w:marRight w:val="0"/>
          <w:marTop w:val="0"/>
          <w:marBottom w:val="0"/>
          <w:divBdr>
            <w:top w:val="none" w:sz="0" w:space="0" w:color="auto"/>
            <w:left w:val="none" w:sz="0" w:space="0" w:color="auto"/>
            <w:bottom w:val="none" w:sz="0" w:space="0" w:color="auto"/>
            <w:right w:val="none" w:sz="0" w:space="0" w:color="auto"/>
          </w:divBdr>
        </w:div>
        <w:div w:id="709230824">
          <w:marLeft w:val="0"/>
          <w:marRight w:val="0"/>
          <w:marTop w:val="0"/>
          <w:marBottom w:val="0"/>
          <w:divBdr>
            <w:top w:val="none" w:sz="0" w:space="0" w:color="auto"/>
            <w:left w:val="none" w:sz="0" w:space="0" w:color="auto"/>
            <w:bottom w:val="none" w:sz="0" w:space="0" w:color="auto"/>
            <w:right w:val="none" w:sz="0" w:space="0" w:color="auto"/>
          </w:divBdr>
        </w:div>
        <w:div w:id="1326780316">
          <w:marLeft w:val="0"/>
          <w:marRight w:val="0"/>
          <w:marTop w:val="0"/>
          <w:marBottom w:val="0"/>
          <w:divBdr>
            <w:top w:val="none" w:sz="0" w:space="0" w:color="auto"/>
            <w:left w:val="none" w:sz="0" w:space="0" w:color="auto"/>
            <w:bottom w:val="none" w:sz="0" w:space="0" w:color="auto"/>
            <w:right w:val="none" w:sz="0" w:space="0" w:color="auto"/>
          </w:divBdr>
        </w:div>
        <w:div w:id="1292441051">
          <w:marLeft w:val="0"/>
          <w:marRight w:val="0"/>
          <w:marTop w:val="0"/>
          <w:marBottom w:val="0"/>
          <w:divBdr>
            <w:top w:val="none" w:sz="0" w:space="0" w:color="auto"/>
            <w:left w:val="none" w:sz="0" w:space="0" w:color="auto"/>
            <w:bottom w:val="none" w:sz="0" w:space="0" w:color="auto"/>
            <w:right w:val="none" w:sz="0" w:space="0" w:color="auto"/>
          </w:divBdr>
        </w:div>
        <w:div w:id="242957885">
          <w:marLeft w:val="0"/>
          <w:marRight w:val="0"/>
          <w:marTop w:val="0"/>
          <w:marBottom w:val="0"/>
          <w:divBdr>
            <w:top w:val="none" w:sz="0" w:space="0" w:color="auto"/>
            <w:left w:val="none" w:sz="0" w:space="0" w:color="auto"/>
            <w:bottom w:val="none" w:sz="0" w:space="0" w:color="auto"/>
            <w:right w:val="none" w:sz="0" w:space="0" w:color="auto"/>
          </w:divBdr>
        </w:div>
        <w:div w:id="1382172762">
          <w:marLeft w:val="0"/>
          <w:marRight w:val="0"/>
          <w:marTop w:val="0"/>
          <w:marBottom w:val="0"/>
          <w:divBdr>
            <w:top w:val="none" w:sz="0" w:space="0" w:color="auto"/>
            <w:left w:val="none" w:sz="0" w:space="0" w:color="auto"/>
            <w:bottom w:val="none" w:sz="0" w:space="0" w:color="auto"/>
            <w:right w:val="none" w:sz="0" w:space="0" w:color="auto"/>
          </w:divBdr>
        </w:div>
        <w:div w:id="1056978577">
          <w:marLeft w:val="0"/>
          <w:marRight w:val="0"/>
          <w:marTop w:val="0"/>
          <w:marBottom w:val="0"/>
          <w:divBdr>
            <w:top w:val="none" w:sz="0" w:space="0" w:color="auto"/>
            <w:left w:val="none" w:sz="0" w:space="0" w:color="auto"/>
            <w:bottom w:val="none" w:sz="0" w:space="0" w:color="auto"/>
            <w:right w:val="none" w:sz="0" w:space="0" w:color="auto"/>
          </w:divBdr>
        </w:div>
        <w:div w:id="2092893448">
          <w:marLeft w:val="0"/>
          <w:marRight w:val="0"/>
          <w:marTop w:val="0"/>
          <w:marBottom w:val="0"/>
          <w:divBdr>
            <w:top w:val="none" w:sz="0" w:space="0" w:color="auto"/>
            <w:left w:val="none" w:sz="0" w:space="0" w:color="auto"/>
            <w:bottom w:val="none" w:sz="0" w:space="0" w:color="auto"/>
            <w:right w:val="none" w:sz="0" w:space="0" w:color="auto"/>
          </w:divBdr>
        </w:div>
        <w:div w:id="341472096">
          <w:marLeft w:val="0"/>
          <w:marRight w:val="0"/>
          <w:marTop w:val="0"/>
          <w:marBottom w:val="0"/>
          <w:divBdr>
            <w:top w:val="none" w:sz="0" w:space="0" w:color="auto"/>
            <w:left w:val="none" w:sz="0" w:space="0" w:color="auto"/>
            <w:bottom w:val="none" w:sz="0" w:space="0" w:color="auto"/>
            <w:right w:val="none" w:sz="0" w:space="0" w:color="auto"/>
          </w:divBdr>
        </w:div>
        <w:div w:id="1559827783">
          <w:marLeft w:val="0"/>
          <w:marRight w:val="0"/>
          <w:marTop w:val="0"/>
          <w:marBottom w:val="0"/>
          <w:divBdr>
            <w:top w:val="none" w:sz="0" w:space="0" w:color="auto"/>
            <w:left w:val="none" w:sz="0" w:space="0" w:color="auto"/>
            <w:bottom w:val="none" w:sz="0" w:space="0" w:color="auto"/>
            <w:right w:val="none" w:sz="0" w:space="0" w:color="auto"/>
          </w:divBdr>
        </w:div>
        <w:div w:id="1194148716">
          <w:marLeft w:val="0"/>
          <w:marRight w:val="0"/>
          <w:marTop w:val="0"/>
          <w:marBottom w:val="0"/>
          <w:divBdr>
            <w:top w:val="none" w:sz="0" w:space="0" w:color="auto"/>
            <w:left w:val="none" w:sz="0" w:space="0" w:color="auto"/>
            <w:bottom w:val="none" w:sz="0" w:space="0" w:color="auto"/>
            <w:right w:val="none" w:sz="0" w:space="0" w:color="auto"/>
          </w:divBdr>
        </w:div>
        <w:div w:id="399141094">
          <w:marLeft w:val="0"/>
          <w:marRight w:val="0"/>
          <w:marTop w:val="0"/>
          <w:marBottom w:val="0"/>
          <w:divBdr>
            <w:top w:val="none" w:sz="0" w:space="0" w:color="auto"/>
            <w:left w:val="none" w:sz="0" w:space="0" w:color="auto"/>
            <w:bottom w:val="none" w:sz="0" w:space="0" w:color="auto"/>
            <w:right w:val="none" w:sz="0" w:space="0" w:color="auto"/>
          </w:divBdr>
        </w:div>
        <w:div w:id="1576013608">
          <w:marLeft w:val="0"/>
          <w:marRight w:val="0"/>
          <w:marTop w:val="0"/>
          <w:marBottom w:val="0"/>
          <w:divBdr>
            <w:top w:val="none" w:sz="0" w:space="0" w:color="auto"/>
            <w:left w:val="none" w:sz="0" w:space="0" w:color="auto"/>
            <w:bottom w:val="none" w:sz="0" w:space="0" w:color="auto"/>
            <w:right w:val="none" w:sz="0" w:space="0" w:color="auto"/>
          </w:divBdr>
        </w:div>
        <w:div w:id="1958288883">
          <w:marLeft w:val="0"/>
          <w:marRight w:val="0"/>
          <w:marTop w:val="0"/>
          <w:marBottom w:val="0"/>
          <w:divBdr>
            <w:top w:val="none" w:sz="0" w:space="0" w:color="auto"/>
            <w:left w:val="none" w:sz="0" w:space="0" w:color="auto"/>
            <w:bottom w:val="none" w:sz="0" w:space="0" w:color="auto"/>
            <w:right w:val="none" w:sz="0" w:space="0" w:color="auto"/>
          </w:divBdr>
        </w:div>
        <w:div w:id="2015497696">
          <w:marLeft w:val="0"/>
          <w:marRight w:val="0"/>
          <w:marTop w:val="0"/>
          <w:marBottom w:val="0"/>
          <w:divBdr>
            <w:top w:val="none" w:sz="0" w:space="0" w:color="auto"/>
            <w:left w:val="none" w:sz="0" w:space="0" w:color="auto"/>
            <w:bottom w:val="none" w:sz="0" w:space="0" w:color="auto"/>
            <w:right w:val="none" w:sz="0" w:space="0" w:color="auto"/>
          </w:divBdr>
        </w:div>
        <w:div w:id="1365407250">
          <w:marLeft w:val="0"/>
          <w:marRight w:val="0"/>
          <w:marTop w:val="0"/>
          <w:marBottom w:val="0"/>
          <w:divBdr>
            <w:top w:val="none" w:sz="0" w:space="0" w:color="auto"/>
            <w:left w:val="none" w:sz="0" w:space="0" w:color="auto"/>
            <w:bottom w:val="none" w:sz="0" w:space="0" w:color="auto"/>
            <w:right w:val="none" w:sz="0" w:space="0" w:color="auto"/>
          </w:divBdr>
        </w:div>
        <w:div w:id="980042993">
          <w:marLeft w:val="0"/>
          <w:marRight w:val="0"/>
          <w:marTop w:val="0"/>
          <w:marBottom w:val="0"/>
          <w:divBdr>
            <w:top w:val="none" w:sz="0" w:space="0" w:color="auto"/>
            <w:left w:val="none" w:sz="0" w:space="0" w:color="auto"/>
            <w:bottom w:val="none" w:sz="0" w:space="0" w:color="auto"/>
            <w:right w:val="none" w:sz="0" w:space="0" w:color="auto"/>
          </w:divBdr>
        </w:div>
        <w:div w:id="2020962404">
          <w:marLeft w:val="0"/>
          <w:marRight w:val="0"/>
          <w:marTop w:val="0"/>
          <w:marBottom w:val="0"/>
          <w:divBdr>
            <w:top w:val="none" w:sz="0" w:space="0" w:color="auto"/>
            <w:left w:val="none" w:sz="0" w:space="0" w:color="auto"/>
            <w:bottom w:val="none" w:sz="0" w:space="0" w:color="auto"/>
            <w:right w:val="none" w:sz="0" w:space="0" w:color="auto"/>
          </w:divBdr>
        </w:div>
        <w:div w:id="1335838073">
          <w:marLeft w:val="0"/>
          <w:marRight w:val="0"/>
          <w:marTop w:val="0"/>
          <w:marBottom w:val="0"/>
          <w:divBdr>
            <w:top w:val="none" w:sz="0" w:space="0" w:color="auto"/>
            <w:left w:val="none" w:sz="0" w:space="0" w:color="auto"/>
            <w:bottom w:val="none" w:sz="0" w:space="0" w:color="auto"/>
            <w:right w:val="none" w:sz="0" w:space="0" w:color="auto"/>
          </w:divBdr>
        </w:div>
        <w:div w:id="1410809986">
          <w:marLeft w:val="0"/>
          <w:marRight w:val="0"/>
          <w:marTop w:val="0"/>
          <w:marBottom w:val="0"/>
          <w:divBdr>
            <w:top w:val="none" w:sz="0" w:space="0" w:color="auto"/>
            <w:left w:val="none" w:sz="0" w:space="0" w:color="auto"/>
            <w:bottom w:val="none" w:sz="0" w:space="0" w:color="auto"/>
            <w:right w:val="none" w:sz="0" w:space="0" w:color="auto"/>
          </w:divBdr>
        </w:div>
        <w:div w:id="1604459069">
          <w:marLeft w:val="0"/>
          <w:marRight w:val="0"/>
          <w:marTop w:val="0"/>
          <w:marBottom w:val="0"/>
          <w:divBdr>
            <w:top w:val="none" w:sz="0" w:space="0" w:color="auto"/>
            <w:left w:val="none" w:sz="0" w:space="0" w:color="auto"/>
            <w:bottom w:val="none" w:sz="0" w:space="0" w:color="auto"/>
            <w:right w:val="none" w:sz="0" w:space="0" w:color="auto"/>
          </w:divBdr>
        </w:div>
        <w:div w:id="394090745">
          <w:marLeft w:val="0"/>
          <w:marRight w:val="0"/>
          <w:marTop w:val="0"/>
          <w:marBottom w:val="0"/>
          <w:divBdr>
            <w:top w:val="none" w:sz="0" w:space="0" w:color="auto"/>
            <w:left w:val="none" w:sz="0" w:space="0" w:color="auto"/>
            <w:bottom w:val="none" w:sz="0" w:space="0" w:color="auto"/>
            <w:right w:val="none" w:sz="0" w:space="0" w:color="auto"/>
          </w:divBdr>
        </w:div>
        <w:div w:id="1759062099">
          <w:marLeft w:val="0"/>
          <w:marRight w:val="0"/>
          <w:marTop w:val="0"/>
          <w:marBottom w:val="0"/>
          <w:divBdr>
            <w:top w:val="none" w:sz="0" w:space="0" w:color="auto"/>
            <w:left w:val="none" w:sz="0" w:space="0" w:color="auto"/>
            <w:bottom w:val="none" w:sz="0" w:space="0" w:color="auto"/>
            <w:right w:val="none" w:sz="0" w:space="0" w:color="auto"/>
          </w:divBdr>
        </w:div>
        <w:div w:id="98843641">
          <w:marLeft w:val="0"/>
          <w:marRight w:val="0"/>
          <w:marTop w:val="0"/>
          <w:marBottom w:val="0"/>
          <w:divBdr>
            <w:top w:val="none" w:sz="0" w:space="0" w:color="auto"/>
            <w:left w:val="none" w:sz="0" w:space="0" w:color="auto"/>
            <w:bottom w:val="none" w:sz="0" w:space="0" w:color="auto"/>
            <w:right w:val="none" w:sz="0" w:space="0" w:color="auto"/>
          </w:divBdr>
        </w:div>
        <w:div w:id="1686399798">
          <w:marLeft w:val="0"/>
          <w:marRight w:val="0"/>
          <w:marTop w:val="0"/>
          <w:marBottom w:val="0"/>
          <w:divBdr>
            <w:top w:val="none" w:sz="0" w:space="0" w:color="auto"/>
            <w:left w:val="none" w:sz="0" w:space="0" w:color="auto"/>
            <w:bottom w:val="none" w:sz="0" w:space="0" w:color="auto"/>
            <w:right w:val="none" w:sz="0" w:space="0" w:color="auto"/>
          </w:divBdr>
        </w:div>
        <w:div w:id="385877797">
          <w:marLeft w:val="0"/>
          <w:marRight w:val="0"/>
          <w:marTop w:val="0"/>
          <w:marBottom w:val="0"/>
          <w:divBdr>
            <w:top w:val="none" w:sz="0" w:space="0" w:color="auto"/>
            <w:left w:val="none" w:sz="0" w:space="0" w:color="auto"/>
            <w:bottom w:val="none" w:sz="0" w:space="0" w:color="auto"/>
            <w:right w:val="none" w:sz="0" w:space="0" w:color="auto"/>
          </w:divBdr>
        </w:div>
        <w:div w:id="499076808">
          <w:marLeft w:val="0"/>
          <w:marRight w:val="0"/>
          <w:marTop w:val="0"/>
          <w:marBottom w:val="0"/>
          <w:divBdr>
            <w:top w:val="none" w:sz="0" w:space="0" w:color="auto"/>
            <w:left w:val="none" w:sz="0" w:space="0" w:color="auto"/>
            <w:bottom w:val="none" w:sz="0" w:space="0" w:color="auto"/>
            <w:right w:val="none" w:sz="0" w:space="0" w:color="auto"/>
          </w:divBdr>
        </w:div>
        <w:div w:id="2020422951">
          <w:marLeft w:val="0"/>
          <w:marRight w:val="0"/>
          <w:marTop w:val="0"/>
          <w:marBottom w:val="0"/>
          <w:divBdr>
            <w:top w:val="none" w:sz="0" w:space="0" w:color="auto"/>
            <w:left w:val="none" w:sz="0" w:space="0" w:color="auto"/>
            <w:bottom w:val="none" w:sz="0" w:space="0" w:color="auto"/>
            <w:right w:val="none" w:sz="0" w:space="0" w:color="auto"/>
          </w:divBdr>
        </w:div>
        <w:div w:id="995230951">
          <w:marLeft w:val="0"/>
          <w:marRight w:val="0"/>
          <w:marTop w:val="0"/>
          <w:marBottom w:val="0"/>
          <w:divBdr>
            <w:top w:val="none" w:sz="0" w:space="0" w:color="auto"/>
            <w:left w:val="none" w:sz="0" w:space="0" w:color="auto"/>
            <w:bottom w:val="none" w:sz="0" w:space="0" w:color="auto"/>
            <w:right w:val="none" w:sz="0" w:space="0" w:color="auto"/>
          </w:divBdr>
        </w:div>
        <w:div w:id="301426353">
          <w:marLeft w:val="0"/>
          <w:marRight w:val="0"/>
          <w:marTop w:val="0"/>
          <w:marBottom w:val="0"/>
          <w:divBdr>
            <w:top w:val="none" w:sz="0" w:space="0" w:color="auto"/>
            <w:left w:val="none" w:sz="0" w:space="0" w:color="auto"/>
            <w:bottom w:val="none" w:sz="0" w:space="0" w:color="auto"/>
            <w:right w:val="none" w:sz="0" w:space="0" w:color="auto"/>
          </w:divBdr>
        </w:div>
        <w:div w:id="1249849528">
          <w:marLeft w:val="0"/>
          <w:marRight w:val="0"/>
          <w:marTop w:val="0"/>
          <w:marBottom w:val="0"/>
          <w:divBdr>
            <w:top w:val="none" w:sz="0" w:space="0" w:color="auto"/>
            <w:left w:val="none" w:sz="0" w:space="0" w:color="auto"/>
            <w:bottom w:val="none" w:sz="0" w:space="0" w:color="auto"/>
            <w:right w:val="none" w:sz="0" w:space="0" w:color="auto"/>
          </w:divBdr>
        </w:div>
        <w:div w:id="477653839">
          <w:marLeft w:val="0"/>
          <w:marRight w:val="0"/>
          <w:marTop w:val="0"/>
          <w:marBottom w:val="0"/>
          <w:divBdr>
            <w:top w:val="none" w:sz="0" w:space="0" w:color="auto"/>
            <w:left w:val="none" w:sz="0" w:space="0" w:color="auto"/>
            <w:bottom w:val="none" w:sz="0" w:space="0" w:color="auto"/>
            <w:right w:val="none" w:sz="0" w:space="0" w:color="auto"/>
          </w:divBdr>
        </w:div>
        <w:div w:id="1851290291">
          <w:marLeft w:val="0"/>
          <w:marRight w:val="0"/>
          <w:marTop w:val="0"/>
          <w:marBottom w:val="0"/>
          <w:divBdr>
            <w:top w:val="none" w:sz="0" w:space="0" w:color="auto"/>
            <w:left w:val="none" w:sz="0" w:space="0" w:color="auto"/>
            <w:bottom w:val="none" w:sz="0" w:space="0" w:color="auto"/>
            <w:right w:val="none" w:sz="0" w:space="0" w:color="auto"/>
          </w:divBdr>
        </w:div>
        <w:div w:id="1469595028">
          <w:marLeft w:val="0"/>
          <w:marRight w:val="0"/>
          <w:marTop w:val="0"/>
          <w:marBottom w:val="0"/>
          <w:divBdr>
            <w:top w:val="none" w:sz="0" w:space="0" w:color="auto"/>
            <w:left w:val="none" w:sz="0" w:space="0" w:color="auto"/>
            <w:bottom w:val="none" w:sz="0" w:space="0" w:color="auto"/>
            <w:right w:val="none" w:sz="0" w:space="0" w:color="auto"/>
          </w:divBdr>
        </w:div>
        <w:div w:id="1583375421">
          <w:marLeft w:val="0"/>
          <w:marRight w:val="0"/>
          <w:marTop w:val="0"/>
          <w:marBottom w:val="0"/>
          <w:divBdr>
            <w:top w:val="none" w:sz="0" w:space="0" w:color="auto"/>
            <w:left w:val="none" w:sz="0" w:space="0" w:color="auto"/>
            <w:bottom w:val="none" w:sz="0" w:space="0" w:color="auto"/>
            <w:right w:val="none" w:sz="0" w:space="0" w:color="auto"/>
          </w:divBdr>
        </w:div>
        <w:div w:id="240607934">
          <w:marLeft w:val="0"/>
          <w:marRight w:val="0"/>
          <w:marTop w:val="0"/>
          <w:marBottom w:val="0"/>
          <w:divBdr>
            <w:top w:val="none" w:sz="0" w:space="0" w:color="auto"/>
            <w:left w:val="none" w:sz="0" w:space="0" w:color="auto"/>
            <w:bottom w:val="none" w:sz="0" w:space="0" w:color="auto"/>
            <w:right w:val="none" w:sz="0" w:space="0" w:color="auto"/>
          </w:divBdr>
        </w:div>
        <w:div w:id="1255937957">
          <w:marLeft w:val="0"/>
          <w:marRight w:val="0"/>
          <w:marTop w:val="0"/>
          <w:marBottom w:val="0"/>
          <w:divBdr>
            <w:top w:val="none" w:sz="0" w:space="0" w:color="auto"/>
            <w:left w:val="none" w:sz="0" w:space="0" w:color="auto"/>
            <w:bottom w:val="none" w:sz="0" w:space="0" w:color="auto"/>
            <w:right w:val="none" w:sz="0" w:space="0" w:color="auto"/>
          </w:divBdr>
        </w:div>
        <w:div w:id="527452711">
          <w:marLeft w:val="0"/>
          <w:marRight w:val="0"/>
          <w:marTop w:val="0"/>
          <w:marBottom w:val="0"/>
          <w:divBdr>
            <w:top w:val="none" w:sz="0" w:space="0" w:color="auto"/>
            <w:left w:val="none" w:sz="0" w:space="0" w:color="auto"/>
            <w:bottom w:val="none" w:sz="0" w:space="0" w:color="auto"/>
            <w:right w:val="none" w:sz="0" w:space="0" w:color="auto"/>
          </w:divBdr>
        </w:div>
        <w:div w:id="1373534318">
          <w:marLeft w:val="0"/>
          <w:marRight w:val="0"/>
          <w:marTop w:val="0"/>
          <w:marBottom w:val="0"/>
          <w:divBdr>
            <w:top w:val="none" w:sz="0" w:space="0" w:color="auto"/>
            <w:left w:val="none" w:sz="0" w:space="0" w:color="auto"/>
            <w:bottom w:val="none" w:sz="0" w:space="0" w:color="auto"/>
            <w:right w:val="none" w:sz="0" w:space="0" w:color="auto"/>
          </w:divBdr>
        </w:div>
        <w:div w:id="1061757660">
          <w:marLeft w:val="0"/>
          <w:marRight w:val="0"/>
          <w:marTop w:val="0"/>
          <w:marBottom w:val="0"/>
          <w:divBdr>
            <w:top w:val="none" w:sz="0" w:space="0" w:color="auto"/>
            <w:left w:val="none" w:sz="0" w:space="0" w:color="auto"/>
            <w:bottom w:val="none" w:sz="0" w:space="0" w:color="auto"/>
            <w:right w:val="none" w:sz="0" w:space="0" w:color="auto"/>
          </w:divBdr>
        </w:div>
        <w:div w:id="1434937043">
          <w:marLeft w:val="0"/>
          <w:marRight w:val="0"/>
          <w:marTop w:val="0"/>
          <w:marBottom w:val="0"/>
          <w:divBdr>
            <w:top w:val="none" w:sz="0" w:space="0" w:color="auto"/>
            <w:left w:val="none" w:sz="0" w:space="0" w:color="auto"/>
            <w:bottom w:val="none" w:sz="0" w:space="0" w:color="auto"/>
            <w:right w:val="none" w:sz="0" w:space="0" w:color="auto"/>
          </w:divBdr>
        </w:div>
        <w:div w:id="1373068230">
          <w:marLeft w:val="0"/>
          <w:marRight w:val="0"/>
          <w:marTop w:val="0"/>
          <w:marBottom w:val="0"/>
          <w:divBdr>
            <w:top w:val="none" w:sz="0" w:space="0" w:color="auto"/>
            <w:left w:val="none" w:sz="0" w:space="0" w:color="auto"/>
            <w:bottom w:val="none" w:sz="0" w:space="0" w:color="auto"/>
            <w:right w:val="none" w:sz="0" w:space="0" w:color="auto"/>
          </w:divBdr>
        </w:div>
        <w:div w:id="1788350548">
          <w:marLeft w:val="0"/>
          <w:marRight w:val="0"/>
          <w:marTop w:val="0"/>
          <w:marBottom w:val="0"/>
          <w:divBdr>
            <w:top w:val="none" w:sz="0" w:space="0" w:color="auto"/>
            <w:left w:val="none" w:sz="0" w:space="0" w:color="auto"/>
            <w:bottom w:val="none" w:sz="0" w:space="0" w:color="auto"/>
            <w:right w:val="none" w:sz="0" w:space="0" w:color="auto"/>
          </w:divBdr>
        </w:div>
        <w:div w:id="1805848933">
          <w:marLeft w:val="0"/>
          <w:marRight w:val="0"/>
          <w:marTop w:val="0"/>
          <w:marBottom w:val="0"/>
          <w:divBdr>
            <w:top w:val="none" w:sz="0" w:space="0" w:color="auto"/>
            <w:left w:val="none" w:sz="0" w:space="0" w:color="auto"/>
            <w:bottom w:val="none" w:sz="0" w:space="0" w:color="auto"/>
            <w:right w:val="none" w:sz="0" w:space="0" w:color="auto"/>
          </w:divBdr>
        </w:div>
      </w:divsChild>
    </w:div>
    <w:div w:id="1842893538">
      <w:bodyDiv w:val="1"/>
      <w:marLeft w:val="0"/>
      <w:marRight w:val="0"/>
      <w:marTop w:val="0"/>
      <w:marBottom w:val="0"/>
      <w:divBdr>
        <w:top w:val="none" w:sz="0" w:space="0" w:color="auto"/>
        <w:left w:val="none" w:sz="0" w:space="0" w:color="auto"/>
        <w:bottom w:val="none" w:sz="0" w:space="0" w:color="auto"/>
        <w:right w:val="none" w:sz="0" w:space="0" w:color="auto"/>
      </w:divBdr>
    </w:div>
    <w:div w:id="1843354502">
      <w:bodyDiv w:val="1"/>
      <w:marLeft w:val="0"/>
      <w:marRight w:val="0"/>
      <w:marTop w:val="0"/>
      <w:marBottom w:val="0"/>
      <w:divBdr>
        <w:top w:val="none" w:sz="0" w:space="0" w:color="auto"/>
        <w:left w:val="none" w:sz="0" w:space="0" w:color="auto"/>
        <w:bottom w:val="none" w:sz="0" w:space="0" w:color="auto"/>
        <w:right w:val="none" w:sz="0" w:space="0" w:color="auto"/>
      </w:divBdr>
    </w:div>
    <w:div w:id="1843664882">
      <w:bodyDiv w:val="1"/>
      <w:marLeft w:val="0"/>
      <w:marRight w:val="0"/>
      <w:marTop w:val="0"/>
      <w:marBottom w:val="0"/>
      <w:divBdr>
        <w:top w:val="none" w:sz="0" w:space="0" w:color="auto"/>
        <w:left w:val="none" w:sz="0" w:space="0" w:color="auto"/>
        <w:bottom w:val="none" w:sz="0" w:space="0" w:color="auto"/>
        <w:right w:val="none" w:sz="0" w:space="0" w:color="auto"/>
      </w:divBdr>
    </w:div>
    <w:div w:id="1845317308">
      <w:bodyDiv w:val="1"/>
      <w:marLeft w:val="0"/>
      <w:marRight w:val="0"/>
      <w:marTop w:val="0"/>
      <w:marBottom w:val="0"/>
      <w:divBdr>
        <w:top w:val="none" w:sz="0" w:space="0" w:color="auto"/>
        <w:left w:val="none" w:sz="0" w:space="0" w:color="auto"/>
        <w:bottom w:val="none" w:sz="0" w:space="0" w:color="auto"/>
        <w:right w:val="none" w:sz="0" w:space="0" w:color="auto"/>
      </w:divBdr>
    </w:div>
    <w:div w:id="1845322935">
      <w:bodyDiv w:val="1"/>
      <w:marLeft w:val="0"/>
      <w:marRight w:val="0"/>
      <w:marTop w:val="0"/>
      <w:marBottom w:val="0"/>
      <w:divBdr>
        <w:top w:val="none" w:sz="0" w:space="0" w:color="auto"/>
        <w:left w:val="none" w:sz="0" w:space="0" w:color="auto"/>
        <w:bottom w:val="none" w:sz="0" w:space="0" w:color="auto"/>
        <w:right w:val="none" w:sz="0" w:space="0" w:color="auto"/>
      </w:divBdr>
    </w:div>
    <w:div w:id="1846480993">
      <w:bodyDiv w:val="1"/>
      <w:marLeft w:val="0"/>
      <w:marRight w:val="0"/>
      <w:marTop w:val="0"/>
      <w:marBottom w:val="0"/>
      <w:divBdr>
        <w:top w:val="none" w:sz="0" w:space="0" w:color="auto"/>
        <w:left w:val="none" w:sz="0" w:space="0" w:color="auto"/>
        <w:bottom w:val="none" w:sz="0" w:space="0" w:color="auto"/>
        <w:right w:val="none" w:sz="0" w:space="0" w:color="auto"/>
      </w:divBdr>
    </w:div>
    <w:div w:id="1847472485">
      <w:bodyDiv w:val="1"/>
      <w:marLeft w:val="0"/>
      <w:marRight w:val="0"/>
      <w:marTop w:val="0"/>
      <w:marBottom w:val="0"/>
      <w:divBdr>
        <w:top w:val="none" w:sz="0" w:space="0" w:color="auto"/>
        <w:left w:val="none" w:sz="0" w:space="0" w:color="auto"/>
        <w:bottom w:val="none" w:sz="0" w:space="0" w:color="auto"/>
        <w:right w:val="none" w:sz="0" w:space="0" w:color="auto"/>
      </w:divBdr>
    </w:div>
    <w:div w:id="1847552094">
      <w:bodyDiv w:val="1"/>
      <w:marLeft w:val="0"/>
      <w:marRight w:val="0"/>
      <w:marTop w:val="0"/>
      <w:marBottom w:val="0"/>
      <w:divBdr>
        <w:top w:val="none" w:sz="0" w:space="0" w:color="auto"/>
        <w:left w:val="none" w:sz="0" w:space="0" w:color="auto"/>
        <w:bottom w:val="none" w:sz="0" w:space="0" w:color="auto"/>
        <w:right w:val="none" w:sz="0" w:space="0" w:color="auto"/>
      </w:divBdr>
    </w:div>
    <w:div w:id="1847788823">
      <w:bodyDiv w:val="1"/>
      <w:marLeft w:val="0"/>
      <w:marRight w:val="0"/>
      <w:marTop w:val="0"/>
      <w:marBottom w:val="0"/>
      <w:divBdr>
        <w:top w:val="none" w:sz="0" w:space="0" w:color="auto"/>
        <w:left w:val="none" w:sz="0" w:space="0" w:color="auto"/>
        <w:bottom w:val="none" w:sz="0" w:space="0" w:color="auto"/>
        <w:right w:val="none" w:sz="0" w:space="0" w:color="auto"/>
      </w:divBdr>
    </w:div>
    <w:div w:id="1848055598">
      <w:bodyDiv w:val="1"/>
      <w:marLeft w:val="0"/>
      <w:marRight w:val="0"/>
      <w:marTop w:val="0"/>
      <w:marBottom w:val="0"/>
      <w:divBdr>
        <w:top w:val="none" w:sz="0" w:space="0" w:color="auto"/>
        <w:left w:val="none" w:sz="0" w:space="0" w:color="auto"/>
        <w:bottom w:val="none" w:sz="0" w:space="0" w:color="auto"/>
        <w:right w:val="none" w:sz="0" w:space="0" w:color="auto"/>
      </w:divBdr>
    </w:div>
    <w:div w:id="1848521625">
      <w:bodyDiv w:val="1"/>
      <w:marLeft w:val="0"/>
      <w:marRight w:val="0"/>
      <w:marTop w:val="0"/>
      <w:marBottom w:val="0"/>
      <w:divBdr>
        <w:top w:val="none" w:sz="0" w:space="0" w:color="auto"/>
        <w:left w:val="none" w:sz="0" w:space="0" w:color="auto"/>
        <w:bottom w:val="none" w:sz="0" w:space="0" w:color="auto"/>
        <w:right w:val="none" w:sz="0" w:space="0" w:color="auto"/>
      </w:divBdr>
    </w:div>
    <w:div w:id="1849100443">
      <w:bodyDiv w:val="1"/>
      <w:marLeft w:val="0"/>
      <w:marRight w:val="0"/>
      <w:marTop w:val="0"/>
      <w:marBottom w:val="0"/>
      <w:divBdr>
        <w:top w:val="none" w:sz="0" w:space="0" w:color="auto"/>
        <w:left w:val="none" w:sz="0" w:space="0" w:color="auto"/>
        <w:bottom w:val="none" w:sz="0" w:space="0" w:color="auto"/>
        <w:right w:val="none" w:sz="0" w:space="0" w:color="auto"/>
      </w:divBdr>
      <w:divsChild>
        <w:div w:id="450900393">
          <w:marLeft w:val="0"/>
          <w:marRight w:val="0"/>
          <w:marTop w:val="0"/>
          <w:marBottom w:val="0"/>
          <w:divBdr>
            <w:top w:val="none" w:sz="0" w:space="0" w:color="auto"/>
            <w:left w:val="none" w:sz="0" w:space="0" w:color="auto"/>
            <w:bottom w:val="none" w:sz="0" w:space="0" w:color="auto"/>
            <w:right w:val="none" w:sz="0" w:space="0" w:color="auto"/>
          </w:divBdr>
        </w:div>
        <w:div w:id="715007250">
          <w:marLeft w:val="0"/>
          <w:marRight w:val="0"/>
          <w:marTop w:val="0"/>
          <w:marBottom w:val="0"/>
          <w:divBdr>
            <w:top w:val="none" w:sz="0" w:space="0" w:color="auto"/>
            <w:left w:val="none" w:sz="0" w:space="0" w:color="auto"/>
            <w:bottom w:val="none" w:sz="0" w:space="0" w:color="auto"/>
            <w:right w:val="none" w:sz="0" w:space="0" w:color="auto"/>
          </w:divBdr>
        </w:div>
        <w:div w:id="1212813154">
          <w:marLeft w:val="0"/>
          <w:marRight w:val="0"/>
          <w:marTop w:val="0"/>
          <w:marBottom w:val="0"/>
          <w:divBdr>
            <w:top w:val="none" w:sz="0" w:space="0" w:color="auto"/>
            <w:left w:val="none" w:sz="0" w:space="0" w:color="auto"/>
            <w:bottom w:val="none" w:sz="0" w:space="0" w:color="auto"/>
            <w:right w:val="none" w:sz="0" w:space="0" w:color="auto"/>
          </w:divBdr>
        </w:div>
        <w:div w:id="752319794">
          <w:marLeft w:val="0"/>
          <w:marRight w:val="0"/>
          <w:marTop w:val="0"/>
          <w:marBottom w:val="0"/>
          <w:divBdr>
            <w:top w:val="none" w:sz="0" w:space="0" w:color="auto"/>
            <w:left w:val="none" w:sz="0" w:space="0" w:color="auto"/>
            <w:bottom w:val="none" w:sz="0" w:space="0" w:color="auto"/>
            <w:right w:val="none" w:sz="0" w:space="0" w:color="auto"/>
          </w:divBdr>
        </w:div>
        <w:div w:id="664820722">
          <w:marLeft w:val="0"/>
          <w:marRight w:val="0"/>
          <w:marTop w:val="0"/>
          <w:marBottom w:val="0"/>
          <w:divBdr>
            <w:top w:val="none" w:sz="0" w:space="0" w:color="auto"/>
            <w:left w:val="none" w:sz="0" w:space="0" w:color="auto"/>
            <w:bottom w:val="none" w:sz="0" w:space="0" w:color="auto"/>
            <w:right w:val="none" w:sz="0" w:space="0" w:color="auto"/>
          </w:divBdr>
        </w:div>
      </w:divsChild>
    </w:div>
    <w:div w:id="1849250076">
      <w:bodyDiv w:val="1"/>
      <w:marLeft w:val="0"/>
      <w:marRight w:val="0"/>
      <w:marTop w:val="0"/>
      <w:marBottom w:val="0"/>
      <w:divBdr>
        <w:top w:val="none" w:sz="0" w:space="0" w:color="auto"/>
        <w:left w:val="none" w:sz="0" w:space="0" w:color="auto"/>
        <w:bottom w:val="none" w:sz="0" w:space="0" w:color="auto"/>
        <w:right w:val="none" w:sz="0" w:space="0" w:color="auto"/>
      </w:divBdr>
    </w:div>
    <w:div w:id="1851526318">
      <w:bodyDiv w:val="1"/>
      <w:marLeft w:val="0"/>
      <w:marRight w:val="0"/>
      <w:marTop w:val="0"/>
      <w:marBottom w:val="0"/>
      <w:divBdr>
        <w:top w:val="none" w:sz="0" w:space="0" w:color="auto"/>
        <w:left w:val="none" w:sz="0" w:space="0" w:color="auto"/>
        <w:bottom w:val="none" w:sz="0" w:space="0" w:color="auto"/>
        <w:right w:val="none" w:sz="0" w:space="0" w:color="auto"/>
      </w:divBdr>
    </w:div>
    <w:div w:id="1851986416">
      <w:bodyDiv w:val="1"/>
      <w:marLeft w:val="0"/>
      <w:marRight w:val="0"/>
      <w:marTop w:val="0"/>
      <w:marBottom w:val="0"/>
      <w:divBdr>
        <w:top w:val="none" w:sz="0" w:space="0" w:color="auto"/>
        <w:left w:val="none" w:sz="0" w:space="0" w:color="auto"/>
        <w:bottom w:val="none" w:sz="0" w:space="0" w:color="auto"/>
        <w:right w:val="none" w:sz="0" w:space="0" w:color="auto"/>
      </w:divBdr>
    </w:div>
    <w:div w:id="1852599508">
      <w:bodyDiv w:val="1"/>
      <w:marLeft w:val="0"/>
      <w:marRight w:val="0"/>
      <w:marTop w:val="0"/>
      <w:marBottom w:val="0"/>
      <w:divBdr>
        <w:top w:val="none" w:sz="0" w:space="0" w:color="auto"/>
        <w:left w:val="none" w:sz="0" w:space="0" w:color="auto"/>
        <w:bottom w:val="none" w:sz="0" w:space="0" w:color="auto"/>
        <w:right w:val="none" w:sz="0" w:space="0" w:color="auto"/>
      </w:divBdr>
    </w:div>
    <w:div w:id="1853445836">
      <w:bodyDiv w:val="1"/>
      <w:marLeft w:val="0"/>
      <w:marRight w:val="0"/>
      <w:marTop w:val="0"/>
      <w:marBottom w:val="0"/>
      <w:divBdr>
        <w:top w:val="none" w:sz="0" w:space="0" w:color="auto"/>
        <w:left w:val="none" w:sz="0" w:space="0" w:color="auto"/>
        <w:bottom w:val="none" w:sz="0" w:space="0" w:color="auto"/>
        <w:right w:val="none" w:sz="0" w:space="0" w:color="auto"/>
      </w:divBdr>
    </w:div>
    <w:div w:id="1853642478">
      <w:bodyDiv w:val="1"/>
      <w:marLeft w:val="0"/>
      <w:marRight w:val="0"/>
      <w:marTop w:val="0"/>
      <w:marBottom w:val="0"/>
      <w:divBdr>
        <w:top w:val="none" w:sz="0" w:space="0" w:color="auto"/>
        <w:left w:val="none" w:sz="0" w:space="0" w:color="auto"/>
        <w:bottom w:val="none" w:sz="0" w:space="0" w:color="auto"/>
        <w:right w:val="none" w:sz="0" w:space="0" w:color="auto"/>
      </w:divBdr>
    </w:div>
    <w:div w:id="1854564508">
      <w:bodyDiv w:val="1"/>
      <w:marLeft w:val="0"/>
      <w:marRight w:val="0"/>
      <w:marTop w:val="0"/>
      <w:marBottom w:val="0"/>
      <w:divBdr>
        <w:top w:val="none" w:sz="0" w:space="0" w:color="auto"/>
        <w:left w:val="none" w:sz="0" w:space="0" w:color="auto"/>
        <w:bottom w:val="none" w:sz="0" w:space="0" w:color="auto"/>
        <w:right w:val="none" w:sz="0" w:space="0" w:color="auto"/>
      </w:divBdr>
    </w:div>
    <w:div w:id="1854681023">
      <w:bodyDiv w:val="1"/>
      <w:marLeft w:val="0"/>
      <w:marRight w:val="0"/>
      <w:marTop w:val="0"/>
      <w:marBottom w:val="0"/>
      <w:divBdr>
        <w:top w:val="none" w:sz="0" w:space="0" w:color="auto"/>
        <w:left w:val="none" w:sz="0" w:space="0" w:color="auto"/>
        <w:bottom w:val="none" w:sz="0" w:space="0" w:color="auto"/>
        <w:right w:val="none" w:sz="0" w:space="0" w:color="auto"/>
      </w:divBdr>
    </w:div>
    <w:div w:id="1855074922">
      <w:bodyDiv w:val="1"/>
      <w:marLeft w:val="0"/>
      <w:marRight w:val="0"/>
      <w:marTop w:val="0"/>
      <w:marBottom w:val="0"/>
      <w:divBdr>
        <w:top w:val="none" w:sz="0" w:space="0" w:color="auto"/>
        <w:left w:val="none" w:sz="0" w:space="0" w:color="auto"/>
        <w:bottom w:val="none" w:sz="0" w:space="0" w:color="auto"/>
        <w:right w:val="none" w:sz="0" w:space="0" w:color="auto"/>
      </w:divBdr>
    </w:div>
    <w:div w:id="1855267150">
      <w:bodyDiv w:val="1"/>
      <w:marLeft w:val="0"/>
      <w:marRight w:val="0"/>
      <w:marTop w:val="0"/>
      <w:marBottom w:val="0"/>
      <w:divBdr>
        <w:top w:val="none" w:sz="0" w:space="0" w:color="auto"/>
        <w:left w:val="none" w:sz="0" w:space="0" w:color="auto"/>
        <w:bottom w:val="none" w:sz="0" w:space="0" w:color="auto"/>
        <w:right w:val="none" w:sz="0" w:space="0" w:color="auto"/>
      </w:divBdr>
    </w:div>
    <w:div w:id="1855536441">
      <w:bodyDiv w:val="1"/>
      <w:marLeft w:val="0"/>
      <w:marRight w:val="0"/>
      <w:marTop w:val="0"/>
      <w:marBottom w:val="0"/>
      <w:divBdr>
        <w:top w:val="none" w:sz="0" w:space="0" w:color="auto"/>
        <w:left w:val="none" w:sz="0" w:space="0" w:color="auto"/>
        <w:bottom w:val="none" w:sz="0" w:space="0" w:color="auto"/>
        <w:right w:val="none" w:sz="0" w:space="0" w:color="auto"/>
      </w:divBdr>
    </w:div>
    <w:div w:id="1856916236">
      <w:bodyDiv w:val="1"/>
      <w:marLeft w:val="0"/>
      <w:marRight w:val="0"/>
      <w:marTop w:val="0"/>
      <w:marBottom w:val="0"/>
      <w:divBdr>
        <w:top w:val="none" w:sz="0" w:space="0" w:color="auto"/>
        <w:left w:val="none" w:sz="0" w:space="0" w:color="auto"/>
        <w:bottom w:val="none" w:sz="0" w:space="0" w:color="auto"/>
        <w:right w:val="none" w:sz="0" w:space="0" w:color="auto"/>
      </w:divBdr>
    </w:div>
    <w:div w:id="1857886737">
      <w:bodyDiv w:val="1"/>
      <w:marLeft w:val="0"/>
      <w:marRight w:val="0"/>
      <w:marTop w:val="0"/>
      <w:marBottom w:val="0"/>
      <w:divBdr>
        <w:top w:val="none" w:sz="0" w:space="0" w:color="auto"/>
        <w:left w:val="none" w:sz="0" w:space="0" w:color="auto"/>
        <w:bottom w:val="none" w:sz="0" w:space="0" w:color="auto"/>
        <w:right w:val="none" w:sz="0" w:space="0" w:color="auto"/>
      </w:divBdr>
    </w:div>
    <w:div w:id="1858498192">
      <w:bodyDiv w:val="1"/>
      <w:marLeft w:val="0"/>
      <w:marRight w:val="0"/>
      <w:marTop w:val="0"/>
      <w:marBottom w:val="0"/>
      <w:divBdr>
        <w:top w:val="none" w:sz="0" w:space="0" w:color="auto"/>
        <w:left w:val="none" w:sz="0" w:space="0" w:color="auto"/>
        <w:bottom w:val="none" w:sz="0" w:space="0" w:color="auto"/>
        <w:right w:val="none" w:sz="0" w:space="0" w:color="auto"/>
      </w:divBdr>
    </w:div>
    <w:div w:id="1858536839">
      <w:bodyDiv w:val="1"/>
      <w:marLeft w:val="0"/>
      <w:marRight w:val="0"/>
      <w:marTop w:val="0"/>
      <w:marBottom w:val="0"/>
      <w:divBdr>
        <w:top w:val="none" w:sz="0" w:space="0" w:color="auto"/>
        <w:left w:val="none" w:sz="0" w:space="0" w:color="auto"/>
        <w:bottom w:val="none" w:sz="0" w:space="0" w:color="auto"/>
        <w:right w:val="none" w:sz="0" w:space="0" w:color="auto"/>
      </w:divBdr>
    </w:div>
    <w:div w:id="1858614358">
      <w:bodyDiv w:val="1"/>
      <w:marLeft w:val="0"/>
      <w:marRight w:val="0"/>
      <w:marTop w:val="0"/>
      <w:marBottom w:val="0"/>
      <w:divBdr>
        <w:top w:val="none" w:sz="0" w:space="0" w:color="auto"/>
        <w:left w:val="none" w:sz="0" w:space="0" w:color="auto"/>
        <w:bottom w:val="none" w:sz="0" w:space="0" w:color="auto"/>
        <w:right w:val="none" w:sz="0" w:space="0" w:color="auto"/>
      </w:divBdr>
    </w:div>
    <w:div w:id="1858736022">
      <w:bodyDiv w:val="1"/>
      <w:marLeft w:val="0"/>
      <w:marRight w:val="0"/>
      <w:marTop w:val="0"/>
      <w:marBottom w:val="0"/>
      <w:divBdr>
        <w:top w:val="none" w:sz="0" w:space="0" w:color="auto"/>
        <w:left w:val="none" w:sz="0" w:space="0" w:color="auto"/>
        <w:bottom w:val="none" w:sz="0" w:space="0" w:color="auto"/>
        <w:right w:val="none" w:sz="0" w:space="0" w:color="auto"/>
      </w:divBdr>
    </w:div>
    <w:div w:id="1858881788">
      <w:bodyDiv w:val="1"/>
      <w:marLeft w:val="0"/>
      <w:marRight w:val="0"/>
      <w:marTop w:val="0"/>
      <w:marBottom w:val="0"/>
      <w:divBdr>
        <w:top w:val="none" w:sz="0" w:space="0" w:color="auto"/>
        <w:left w:val="none" w:sz="0" w:space="0" w:color="auto"/>
        <w:bottom w:val="none" w:sz="0" w:space="0" w:color="auto"/>
        <w:right w:val="none" w:sz="0" w:space="0" w:color="auto"/>
      </w:divBdr>
    </w:div>
    <w:div w:id="1858882819">
      <w:bodyDiv w:val="1"/>
      <w:marLeft w:val="0"/>
      <w:marRight w:val="0"/>
      <w:marTop w:val="0"/>
      <w:marBottom w:val="0"/>
      <w:divBdr>
        <w:top w:val="none" w:sz="0" w:space="0" w:color="auto"/>
        <w:left w:val="none" w:sz="0" w:space="0" w:color="auto"/>
        <w:bottom w:val="none" w:sz="0" w:space="0" w:color="auto"/>
        <w:right w:val="none" w:sz="0" w:space="0" w:color="auto"/>
      </w:divBdr>
    </w:div>
    <w:div w:id="1859200161">
      <w:bodyDiv w:val="1"/>
      <w:marLeft w:val="0"/>
      <w:marRight w:val="0"/>
      <w:marTop w:val="0"/>
      <w:marBottom w:val="0"/>
      <w:divBdr>
        <w:top w:val="none" w:sz="0" w:space="0" w:color="auto"/>
        <w:left w:val="none" w:sz="0" w:space="0" w:color="auto"/>
        <w:bottom w:val="none" w:sz="0" w:space="0" w:color="auto"/>
        <w:right w:val="none" w:sz="0" w:space="0" w:color="auto"/>
      </w:divBdr>
    </w:div>
    <w:div w:id="1859923172">
      <w:bodyDiv w:val="1"/>
      <w:marLeft w:val="0"/>
      <w:marRight w:val="0"/>
      <w:marTop w:val="0"/>
      <w:marBottom w:val="0"/>
      <w:divBdr>
        <w:top w:val="none" w:sz="0" w:space="0" w:color="auto"/>
        <w:left w:val="none" w:sz="0" w:space="0" w:color="auto"/>
        <w:bottom w:val="none" w:sz="0" w:space="0" w:color="auto"/>
        <w:right w:val="none" w:sz="0" w:space="0" w:color="auto"/>
      </w:divBdr>
    </w:div>
    <w:div w:id="1860502404">
      <w:bodyDiv w:val="1"/>
      <w:marLeft w:val="0"/>
      <w:marRight w:val="0"/>
      <w:marTop w:val="0"/>
      <w:marBottom w:val="0"/>
      <w:divBdr>
        <w:top w:val="none" w:sz="0" w:space="0" w:color="auto"/>
        <w:left w:val="none" w:sz="0" w:space="0" w:color="auto"/>
        <w:bottom w:val="none" w:sz="0" w:space="0" w:color="auto"/>
        <w:right w:val="none" w:sz="0" w:space="0" w:color="auto"/>
      </w:divBdr>
    </w:div>
    <w:div w:id="1863470617">
      <w:bodyDiv w:val="1"/>
      <w:marLeft w:val="0"/>
      <w:marRight w:val="0"/>
      <w:marTop w:val="0"/>
      <w:marBottom w:val="0"/>
      <w:divBdr>
        <w:top w:val="none" w:sz="0" w:space="0" w:color="auto"/>
        <w:left w:val="none" w:sz="0" w:space="0" w:color="auto"/>
        <w:bottom w:val="none" w:sz="0" w:space="0" w:color="auto"/>
        <w:right w:val="none" w:sz="0" w:space="0" w:color="auto"/>
      </w:divBdr>
    </w:div>
    <w:div w:id="1863474494">
      <w:bodyDiv w:val="1"/>
      <w:marLeft w:val="0"/>
      <w:marRight w:val="0"/>
      <w:marTop w:val="0"/>
      <w:marBottom w:val="0"/>
      <w:divBdr>
        <w:top w:val="none" w:sz="0" w:space="0" w:color="auto"/>
        <w:left w:val="none" w:sz="0" w:space="0" w:color="auto"/>
        <w:bottom w:val="none" w:sz="0" w:space="0" w:color="auto"/>
        <w:right w:val="none" w:sz="0" w:space="0" w:color="auto"/>
      </w:divBdr>
    </w:div>
    <w:div w:id="1863781485">
      <w:bodyDiv w:val="1"/>
      <w:marLeft w:val="0"/>
      <w:marRight w:val="0"/>
      <w:marTop w:val="0"/>
      <w:marBottom w:val="0"/>
      <w:divBdr>
        <w:top w:val="none" w:sz="0" w:space="0" w:color="auto"/>
        <w:left w:val="none" w:sz="0" w:space="0" w:color="auto"/>
        <w:bottom w:val="none" w:sz="0" w:space="0" w:color="auto"/>
        <w:right w:val="none" w:sz="0" w:space="0" w:color="auto"/>
      </w:divBdr>
    </w:div>
    <w:div w:id="1864124690">
      <w:bodyDiv w:val="1"/>
      <w:marLeft w:val="0"/>
      <w:marRight w:val="0"/>
      <w:marTop w:val="0"/>
      <w:marBottom w:val="0"/>
      <w:divBdr>
        <w:top w:val="none" w:sz="0" w:space="0" w:color="auto"/>
        <w:left w:val="none" w:sz="0" w:space="0" w:color="auto"/>
        <w:bottom w:val="none" w:sz="0" w:space="0" w:color="auto"/>
        <w:right w:val="none" w:sz="0" w:space="0" w:color="auto"/>
      </w:divBdr>
    </w:div>
    <w:div w:id="1864395800">
      <w:bodyDiv w:val="1"/>
      <w:marLeft w:val="0"/>
      <w:marRight w:val="0"/>
      <w:marTop w:val="0"/>
      <w:marBottom w:val="0"/>
      <w:divBdr>
        <w:top w:val="none" w:sz="0" w:space="0" w:color="auto"/>
        <w:left w:val="none" w:sz="0" w:space="0" w:color="auto"/>
        <w:bottom w:val="none" w:sz="0" w:space="0" w:color="auto"/>
        <w:right w:val="none" w:sz="0" w:space="0" w:color="auto"/>
      </w:divBdr>
    </w:div>
    <w:div w:id="1864780594">
      <w:bodyDiv w:val="1"/>
      <w:marLeft w:val="0"/>
      <w:marRight w:val="0"/>
      <w:marTop w:val="0"/>
      <w:marBottom w:val="0"/>
      <w:divBdr>
        <w:top w:val="none" w:sz="0" w:space="0" w:color="auto"/>
        <w:left w:val="none" w:sz="0" w:space="0" w:color="auto"/>
        <w:bottom w:val="none" w:sz="0" w:space="0" w:color="auto"/>
        <w:right w:val="none" w:sz="0" w:space="0" w:color="auto"/>
      </w:divBdr>
    </w:div>
    <w:div w:id="1865285865">
      <w:bodyDiv w:val="1"/>
      <w:marLeft w:val="0"/>
      <w:marRight w:val="0"/>
      <w:marTop w:val="0"/>
      <w:marBottom w:val="0"/>
      <w:divBdr>
        <w:top w:val="none" w:sz="0" w:space="0" w:color="auto"/>
        <w:left w:val="none" w:sz="0" w:space="0" w:color="auto"/>
        <w:bottom w:val="none" w:sz="0" w:space="0" w:color="auto"/>
        <w:right w:val="none" w:sz="0" w:space="0" w:color="auto"/>
      </w:divBdr>
    </w:div>
    <w:div w:id="1865827766">
      <w:bodyDiv w:val="1"/>
      <w:marLeft w:val="0"/>
      <w:marRight w:val="0"/>
      <w:marTop w:val="0"/>
      <w:marBottom w:val="0"/>
      <w:divBdr>
        <w:top w:val="none" w:sz="0" w:space="0" w:color="auto"/>
        <w:left w:val="none" w:sz="0" w:space="0" w:color="auto"/>
        <w:bottom w:val="none" w:sz="0" w:space="0" w:color="auto"/>
        <w:right w:val="none" w:sz="0" w:space="0" w:color="auto"/>
      </w:divBdr>
      <w:divsChild>
        <w:div w:id="1161652986">
          <w:marLeft w:val="0"/>
          <w:marRight w:val="0"/>
          <w:marTop w:val="0"/>
          <w:marBottom w:val="0"/>
          <w:divBdr>
            <w:top w:val="none" w:sz="0" w:space="0" w:color="auto"/>
            <w:left w:val="none" w:sz="0" w:space="0" w:color="auto"/>
            <w:bottom w:val="none" w:sz="0" w:space="0" w:color="auto"/>
            <w:right w:val="none" w:sz="0" w:space="0" w:color="auto"/>
          </w:divBdr>
        </w:div>
        <w:div w:id="514002740">
          <w:marLeft w:val="0"/>
          <w:marRight w:val="0"/>
          <w:marTop w:val="0"/>
          <w:marBottom w:val="0"/>
          <w:divBdr>
            <w:top w:val="none" w:sz="0" w:space="0" w:color="auto"/>
            <w:left w:val="none" w:sz="0" w:space="0" w:color="auto"/>
            <w:bottom w:val="none" w:sz="0" w:space="0" w:color="auto"/>
            <w:right w:val="none" w:sz="0" w:space="0" w:color="auto"/>
          </w:divBdr>
        </w:div>
        <w:div w:id="953512004">
          <w:marLeft w:val="0"/>
          <w:marRight w:val="0"/>
          <w:marTop w:val="0"/>
          <w:marBottom w:val="0"/>
          <w:divBdr>
            <w:top w:val="none" w:sz="0" w:space="0" w:color="auto"/>
            <w:left w:val="none" w:sz="0" w:space="0" w:color="auto"/>
            <w:bottom w:val="none" w:sz="0" w:space="0" w:color="auto"/>
            <w:right w:val="none" w:sz="0" w:space="0" w:color="auto"/>
          </w:divBdr>
        </w:div>
        <w:div w:id="4016495">
          <w:marLeft w:val="0"/>
          <w:marRight w:val="0"/>
          <w:marTop w:val="0"/>
          <w:marBottom w:val="0"/>
          <w:divBdr>
            <w:top w:val="none" w:sz="0" w:space="0" w:color="auto"/>
            <w:left w:val="none" w:sz="0" w:space="0" w:color="auto"/>
            <w:bottom w:val="none" w:sz="0" w:space="0" w:color="auto"/>
            <w:right w:val="none" w:sz="0" w:space="0" w:color="auto"/>
          </w:divBdr>
        </w:div>
        <w:div w:id="1168444860">
          <w:marLeft w:val="0"/>
          <w:marRight w:val="0"/>
          <w:marTop w:val="0"/>
          <w:marBottom w:val="0"/>
          <w:divBdr>
            <w:top w:val="none" w:sz="0" w:space="0" w:color="auto"/>
            <w:left w:val="none" w:sz="0" w:space="0" w:color="auto"/>
            <w:bottom w:val="none" w:sz="0" w:space="0" w:color="auto"/>
            <w:right w:val="none" w:sz="0" w:space="0" w:color="auto"/>
          </w:divBdr>
        </w:div>
        <w:div w:id="1733624985">
          <w:marLeft w:val="0"/>
          <w:marRight w:val="0"/>
          <w:marTop w:val="0"/>
          <w:marBottom w:val="0"/>
          <w:divBdr>
            <w:top w:val="none" w:sz="0" w:space="0" w:color="auto"/>
            <w:left w:val="none" w:sz="0" w:space="0" w:color="auto"/>
            <w:bottom w:val="none" w:sz="0" w:space="0" w:color="auto"/>
            <w:right w:val="none" w:sz="0" w:space="0" w:color="auto"/>
          </w:divBdr>
        </w:div>
        <w:div w:id="1967003153">
          <w:marLeft w:val="0"/>
          <w:marRight w:val="0"/>
          <w:marTop w:val="0"/>
          <w:marBottom w:val="0"/>
          <w:divBdr>
            <w:top w:val="none" w:sz="0" w:space="0" w:color="auto"/>
            <w:left w:val="none" w:sz="0" w:space="0" w:color="auto"/>
            <w:bottom w:val="none" w:sz="0" w:space="0" w:color="auto"/>
            <w:right w:val="none" w:sz="0" w:space="0" w:color="auto"/>
          </w:divBdr>
        </w:div>
        <w:div w:id="421411022">
          <w:marLeft w:val="0"/>
          <w:marRight w:val="0"/>
          <w:marTop w:val="0"/>
          <w:marBottom w:val="0"/>
          <w:divBdr>
            <w:top w:val="none" w:sz="0" w:space="0" w:color="auto"/>
            <w:left w:val="none" w:sz="0" w:space="0" w:color="auto"/>
            <w:bottom w:val="none" w:sz="0" w:space="0" w:color="auto"/>
            <w:right w:val="none" w:sz="0" w:space="0" w:color="auto"/>
          </w:divBdr>
        </w:div>
        <w:div w:id="1377000545">
          <w:marLeft w:val="0"/>
          <w:marRight w:val="0"/>
          <w:marTop w:val="0"/>
          <w:marBottom w:val="0"/>
          <w:divBdr>
            <w:top w:val="none" w:sz="0" w:space="0" w:color="auto"/>
            <w:left w:val="none" w:sz="0" w:space="0" w:color="auto"/>
            <w:bottom w:val="none" w:sz="0" w:space="0" w:color="auto"/>
            <w:right w:val="none" w:sz="0" w:space="0" w:color="auto"/>
          </w:divBdr>
        </w:div>
        <w:div w:id="528224484">
          <w:marLeft w:val="0"/>
          <w:marRight w:val="0"/>
          <w:marTop w:val="0"/>
          <w:marBottom w:val="0"/>
          <w:divBdr>
            <w:top w:val="none" w:sz="0" w:space="0" w:color="auto"/>
            <w:left w:val="none" w:sz="0" w:space="0" w:color="auto"/>
            <w:bottom w:val="none" w:sz="0" w:space="0" w:color="auto"/>
            <w:right w:val="none" w:sz="0" w:space="0" w:color="auto"/>
          </w:divBdr>
        </w:div>
        <w:div w:id="303126354">
          <w:marLeft w:val="0"/>
          <w:marRight w:val="0"/>
          <w:marTop w:val="0"/>
          <w:marBottom w:val="0"/>
          <w:divBdr>
            <w:top w:val="none" w:sz="0" w:space="0" w:color="auto"/>
            <w:left w:val="none" w:sz="0" w:space="0" w:color="auto"/>
            <w:bottom w:val="none" w:sz="0" w:space="0" w:color="auto"/>
            <w:right w:val="none" w:sz="0" w:space="0" w:color="auto"/>
          </w:divBdr>
        </w:div>
        <w:div w:id="2125691980">
          <w:marLeft w:val="0"/>
          <w:marRight w:val="0"/>
          <w:marTop w:val="0"/>
          <w:marBottom w:val="0"/>
          <w:divBdr>
            <w:top w:val="none" w:sz="0" w:space="0" w:color="auto"/>
            <w:left w:val="none" w:sz="0" w:space="0" w:color="auto"/>
            <w:bottom w:val="none" w:sz="0" w:space="0" w:color="auto"/>
            <w:right w:val="none" w:sz="0" w:space="0" w:color="auto"/>
          </w:divBdr>
        </w:div>
        <w:div w:id="567695744">
          <w:marLeft w:val="0"/>
          <w:marRight w:val="0"/>
          <w:marTop w:val="0"/>
          <w:marBottom w:val="0"/>
          <w:divBdr>
            <w:top w:val="none" w:sz="0" w:space="0" w:color="auto"/>
            <w:left w:val="none" w:sz="0" w:space="0" w:color="auto"/>
            <w:bottom w:val="none" w:sz="0" w:space="0" w:color="auto"/>
            <w:right w:val="none" w:sz="0" w:space="0" w:color="auto"/>
          </w:divBdr>
        </w:div>
        <w:div w:id="600449742">
          <w:marLeft w:val="0"/>
          <w:marRight w:val="0"/>
          <w:marTop w:val="0"/>
          <w:marBottom w:val="0"/>
          <w:divBdr>
            <w:top w:val="none" w:sz="0" w:space="0" w:color="auto"/>
            <w:left w:val="none" w:sz="0" w:space="0" w:color="auto"/>
            <w:bottom w:val="none" w:sz="0" w:space="0" w:color="auto"/>
            <w:right w:val="none" w:sz="0" w:space="0" w:color="auto"/>
          </w:divBdr>
        </w:div>
        <w:div w:id="1192765353">
          <w:marLeft w:val="0"/>
          <w:marRight w:val="0"/>
          <w:marTop w:val="0"/>
          <w:marBottom w:val="0"/>
          <w:divBdr>
            <w:top w:val="none" w:sz="0" w:space="0" w:color="auto"/>
            <w:left w:val="none" w:sz="0" w:space="0" w:color="auto"/>
            <w:bottom w:val="none" w:sz="0" w:space="0" w:color="auto"/>
            <w:right w:val="none" w:sz="0" w:space="0" w:color="auto"/>
          </w:divBdr>
        </w:div>
        <w:div w:id="608926685">
          <w:marLeft w:val="0"/>
          <w:marRight w:val="0"/>
          <w:marTop w:val="0"/>
          <w:marBottom w:val="0"/>
          <w:divBdr>
            <w:top w:val="none" w:sz="0" w:space="0" w:color="auto"/>
            <w:left w:val="none" w:sz="0" w:space="0" w:color="auto"/>
            <w:bottom w:val="none" w:sz="0" w:space="0" w:color="auto"/>
            <w:right w:val="none" w:sz="0" w:space="0" w:color="auto"/>
          </w:divBdr>
        </w:div>
        <w:div w:id="2039042373">
          <w:marLeft w:val="0"/>
          <w:marRight w:val="0"/>
          <w:marTop w:val="0"/>
          <w:marBottom w:val="0"/>
          <w:divBdr>
            <w:top w:val="none" w:sz="0" w:space="0" w:color="auto"/>
            <w:left w:val="none" w:sz="0" w:space="0" w:color="auto"/>
            <w:bottom w:val="none" w:sz="0" w:space="0" w:color="auto"/>
            <w:right w:val="none" w:sz="0" w:space="0" w:color="auto"/>
          </w:divBdr>
        </w:div>
        <w:div w:id="1496531280">
          <w:marLeft w:val="0"/>
          <w:marRight w:val="0"/>
          <w:marTop w:val="0"/>
          <w:marBottom w:val="0"/>
          <w:divBdr>
            <w:top w:val="none" w:sz="0" w:space="0" w:color="auto"/>
            <w:left w:val="none" w:sz="0" w:space="0" w:color="auto"/>
            <w:bottom w:val="none" w:sz="0" w:space="0" w:color="auto"/>
            <w:right w:val="none" w:sz="0" w:space="0" w:color="auto"/>
          </w:divBdr>
        </w:div>
        <w:div w:id="1201941433">
          <w:marLeft w:val="0"/>
          <w:marRight w:val="0"/>
          <w:marTop w:val="0"/>
          <w:marBottom w:val="0"/>
          <w:divBdr>
            <w:top w:val="none" w:sz="0" w:space="0" w:color="auto"/>
            <w:left w:val="none" w:sz="0" w:space="0" w:color="auto"/>
            <w:bottom w:val="none" w:sz="0" w:space="0" w:color="auto"/>
            <w:right w:val="none" w:sz="0" w:space="0" w:color="auto"/>
          </w:divBdr>
        </w:div>
        <w:div w:id="1749186973">
          <w:marLeft w:val="0"/>
          <w:marRight w:val="0"/>
          <w:marTop w:val="0"/>
          <w:marBottom w:val="0"/>
          <w:divBdr>
            <w:top w:val="none" w:sz="0" w:space="0" w:color="auto"/>
            <w:left w:val="none" w:sz="0" w:space="0" w:color="auto"/>
            <w:bottom w:val="none" w:sz="0" w:space="0" w:color="auto"/>
            <w:right w:val="none" w:sz="0" w:space="0" w:color="auto"/>
          </w:divBdr>
        </w:div>
        <w:div w:id="541597562">
          <w:marLeft w:val="0"/>
          <w:marRight w:val="0"/>
          <w:marTop w:val="0"/>
          <w:marBottom w:val="0"/>
          <w:divBdr>
            <w:top w:val="none" w:sz="0" w:space="0" w:color="auto"/>
            <w:left w:val="none" w:sz="0" w:space="0" w:color="auto"/>
            <w:bottom w:val="none" w:sz="0" w:space="0" w:color="auto"/>
            <w:right w:val="none" w:sz="0" w:space="0" w:color="auto"/>
          </w:divBdr>
        </w:div>
        <w:div w:id="443155942">
          <w:marLeft w:val="0"/>
          <w:marRight w:val="0"/>
          <w:marTop w:val="0"/>
          <w:marBottom w:val="0"/>
          <w:divBdr>
            <w:top w:val="none" w:sz="0" w:space="0" w:color="auto"/>
            <w:left w:val="none" w:sz="0" w:space="0" w:color="auto"/>
            <w:bottom w:val="none" w:sz="0" w:space="0" w:color="auto"/>
            <w:right w:val="none" w:sz="0" w:space="0" w:color="auto"/>
          </w:divBdr>
        </w:div>
        <w:div w:id="1191265116">
          <w:marLeft w:val="0"/>
          <w:marRight w:val="0"/>
          <w:marTop w:val="0"/>
          <w:marBottom w:val="0"/>
          <w:divBdr>
            <w:top w:val="none" w:sz="0" w:space="0" w:color="auto"/>
            <w:left w:val="none" w:sz="0" w:space="0" w:color="auto"/>
            <w:bottom w:val="none" w:sz="0" w:space="0" w:color="auto"/>
            <w:right w:val="none" w:sz="0" w:space="0" w:color="auto"/>
          </w:divBdr>
        </w:div>
        <w:div w:id="1000041210">
          <w:marLeft w:val="0"/>
          <w:marRight w:val="0"/>
          <w:marTop w:val="0"/>
          <w:marBottom w:val="0"/>
          <w:divBdr>
            <w:top w:val="none" w:sz="0" w:space="0" w:color="auto"/>
            <w:left w:val="none" w:sz="0" w:space="0" w:color="auto"/>
            <w:bottom w:val="none" w:sz="0" w:space="0" w:color="auto"/>
            <w:right w:val="none" w:sz="0" w:space="0" w:color="auto"/>
          </w:divBdr>
        </w:div>
        <w:div w:id="376273528">
          <w:marLeft w:val="0"/>
          <w:marRight w:val="0"/>
          <w:marTop w:val="0"/>
          <w:marBottom w:val="0"/>
          <w:divBdr>
            <w:top w:val="none" w:sz="0" w:space="0" w:color="auto"/>
            <w:left w:val="none" w:sz="0" w:space="0" w:color="auto"/>
            <w:bottom w:val="none" w:sz="0" w:space="0" w:color="auto"/>
            <w:right w:val="none" w:sz="0" w:space="0" w:color="auto"/>
          </w:divBdr>
        </w:div>
        <w:div w:id="190580608">
          <w:marLeft w:val="0"/>
          <w:marRight w:val="0"/>
          <w:marTop w:val="0"/>
          <w:marBottom w:val="0"/>
          <w:divBdr>
            <w:top w:val="none" w:sz="0" w:space="0" w:color="auto"/>
            <w:left w:val="none" w:sz="0" w:space="0" w:color="auto"/>
            <w:bottom w:val="none" w:sz="0" w:space="0" w:color="auto"/>
            <w:right w:val="none" w:sz="0" w:space="0" w:color="auto"/>
          </w:divBdr>
        </w:div>
        <w:div w:id="1062368864">
          <w:marLeft w:val="0"/>
          <w:marRight w:val="0"/>
          <w:marTop w:val="0"/>
          <w:marBottom w:val="0"/>
          <w:divBdr>
            <w:top w:val="none" w:sz="0" w:space="0" w:color="auto"/>
            <w:left w:val="none" w:sz="0" w:space="0" w:color="auto"/>
            <w:bottom w:val="none" w:sz="0" w:space="0" w:color="auto"/>
            <w:right w:val="none" w:sz="0" w:space="0" w:color="auto"/>
          </w:divBdr>
        </w:div>
        <w:div w:id="1818108067">
          <w:marLeft w:val="0"/>
          <w:marRight w:val="0"/>
          <w:marTop w:val="0"/>
          <w:marBottom w:val="0"/>
          <w:divBdr>
            <w:top w:val="none" w:sz="0" w:space="0" w:color="auto"/>
            <w:left w:val="none" w:sz="0" w:space="0" w:color="auto"/>
            <w:bottom w:val="none" w:sz="0" w:space="0" w:color="auto"/>
            <w:right w:val="none" w:sz="0" w:space="0" w:color="auto"/>
          </w:divBdr>
        </w:div>
        <w:div w:id="327636387">
          <w:marLeft w:val="0"/>
          <w:marRight w:val="0"/>
          <w:marTop w:val="0"/>
          <w:marBottom w:val="0"/>
          <w:divBdr>
            <w:top w:val="none" w:sz="0" w:space="0" w:color="auto"/>
            <w:left w:val="none" w:sz="0" w:space="0" w:color="auto"/>
            <w:bottom w:val="none" w:sz="0" w:space="0" w:color="auto"/>
            <w:right w:val="none" w:sz="0" w:space="0" w:color="auto"/>
          </w:divBdr>
        </w:div>
        <w:div w:id="1970477922">
          <w:marLeft w:val="0"/>
          <w:marRight w:val="0"/>
          <w:marTop w:val="0"/>
          <w:marBottom w:val="0"/>
          <w:divBdr>
            <w:top w:val="none" w:sz="0" w:space="0" w:color="auto"/>
            <w:left w:val="none" w:sz="0" w:space="0" w:color="auto"/>
            <w:bottom w:val="none" w:sz="0" w:space="0" w:color="auto"/>
            <w:right w:val="none" w:sz="0" w:space="0" w:color="auto"/>
          </w:divBdr>
        </w:div>
        <w:div w:id="72699688">
          <w:marLeft w:val="0"/>
          <w:marRight w:val="0"/>
          <w:marTop w:val="0"/>
          <w:marBottom w:val="0"/>
          <w:divBdr>
            <w:top w:val="none" w:sz="0" w:space="0" w:color="auto"/>
            <w:left w:val="none" w:sz="0" w:space="0" w:color="auto"/>
            <w:bottom w:val="none" w:sz="0" w:space="0" w:color="auto"/>
            <w:right w:val="none" w:sz="0" w:space="0" w:color="auto"/>
          </w:divBdr>
        </w:div>
        <w:div w:id="1252734509">
          <w:marLeft w:val="0"/>
          <w:marRight w:val="0"/>
          <w:marTop w:val="0"/>
          <w:marBottom w:val="0"/>
          <w:divBdr>
            <w:top w:val="none" w:sz="0" w:space="0" w:color="auto"/>
            <w:left w:val="none" w:sz="0" w:space="0" w:color="auto"/>
            <w:bottom w:val="none" w:sz="0" w:space="0" w:color="auto"/>
            <w:right w:val="none" w:sz="0" w:space="0" w:color="auto"/>
          </w:divBdr>
        </w:div>
        <w:div w:id="1987464127">
          <w:marLeft w:val="0"/>
          <w:marRight w:val="0"/>
          <w:marTop w:val="0"/>
          <w:marBottom w:val="0"/>
          <w:divBdr>
            <w:top w:val="none" w:sz="0" w:space="0" w:color="auto"/>
            <w:left w:val="none" w:sz="0" w:space="0" w:color="auto"/>
            <w:bottom w:val="none" w:sz="0" w:space="0" w:color="auto"/>
            <w:right w:val="none" w:sz="0" w:space="0" w:color="auto"/>
          </w:divBdr>
        </w:div>
        <w:div w:id="1869874249">
          <w:marLeft w:val="0"/>
          <w:marRight w:val="0"/>
          <w:marTop w:val="0"/>
          <w:marBottom w:val="0"/>
          <w:divBdr>
            <w:top w:val="none" w:sz="0" w:space="0" w:color="auto"/>
            <w:left w:val="none" w:sz="0" w:space="0" w:color="auto"/>
            <w:bottom w:val="none" w:sz="0" w:space="0" w:color="auto"/>
            <w:right w:val="none" w:sz="0" w:space="0" w:color="auto"/>
          </w:divBdr>
        </w:div>
        <w:div w:id="1601716800">
          <w:marLeft w:val="0"/>
          <w:marRight w:val="0"/>
          <w:marTop w:val="0"/>
          <w:marBottom w:val="0"/>
          <w:divBdr>
            <w:top w:val="none" w:sz="0" w:space="0" w:color="auto"/>
            <w:left w:val="none" w:sz="0" w:space="0" w:color="auto"/>
            <w:bottom w:val="none" w:sz="0" w:space="0" w:color="auto"/>
            <w:right w:val="none" w:sz="0" w:space="0" w:color="auto"/>
          </w:divBdr>
        </w:div>
        <w:div w:id="753236744">
          <w:marLeft w:val="0"/>
          <w:marRight w:val="0"/>
          <w:marTop w:val="0"/>
          <w:marBottom w:val="0"/>
          <w:divBdr>
            <w:top w:val="none" w:sz="0" w:space="0" w:color="auto"/>
            <w:left w:val="none" w:sz="0" w:space="0" w:color="auto"/>
            <w:bottom w:val="none" w:sz="0" w:space="0" w:color="auto"/>
            <w:right w:val="none" w:sz="0" w:space="0" w:color="auto"/>
          </w:divBdr>
        </w:div>
        <w:div w:id="55904355">
          <w:marLeft w:val="0"/>
          <w:marRight w:val="0"/>
          <w:marTop w:val="0"/>
          <w:marBottom w:val="0"/>
          <w:divBdr>
            <w:top w:val="none" w:sz="0" w:space="0" w:color="auto"/>
            <w:left w:val="none" w:sz="0" w:space="0" w:color="auto"/>
            <w:bottom w:val="none" w:sz="0" w:space="0" w:color="auto"/>
            <w:right w:val="none" w:sz="0" w:space="0" w:color="auto"/>
          </w:divBdr>
        </w:div>
        <w:div w:id="942224857">
          <w:marLeft w:val="0"/>
          <w:marRight w:val="0"/>
          <w:marTop w:val="0"/>
          <w:marBottom w:val="0"/>
          <w:divBdr>
            <w:top w:val="none" w:sz="0" w:space="0" w:color="auto"/>
            <w:left w:val="none" w:sz="0" w:space="0" w:color="auto"/>
            <w:bottom w:val="none" w:sz="0" w:space="0" w:color="auto"/>
            <w:right w:val="none" w:sz="0" w:space="0" w:color="auto"/>
          </w:divBdr>
        </w:div>
        <w:div w:id="1779255202">
          <w:marLeft w:val="0"/>
          <w:marRight w:val="0"/>
          <w:marTop w:val="0"/>
          <w:marBottom w:val="0"/>
          <w:divBdr>
            <w:top w:val="none" w:sz="0" w:space="0" w:color="auto"/>
            <w:left w:val="none" w:sz="0" w:space="0" w:color="auto"/>
            <w:bottom w:val="none" w:sz="0" w:space="0" w:color="auto"/>
            <w:right w:val="none" w:sz="0" w:space="0" w:color="auto"/>
          </w:divBdr>
        </w:div>
        <w:div w:id="472530372">
          <w:marLeft w:val="0"/>
          <w:marRight w:val="0"/>
          <w:marTop w:val="0"/>
          <w:marBottom w:val="0"/>
          <w:divBdr>
            <w:top w:val="none" w:sz="0" w:space="0" w:color="auto"/>
            <w:left w:val="none" w:sz="0" w:space="0" w:color="auto"/>
            <w:bottom w:val="none" w:sz="0" w:space="0" w:color="auto"/>
            <w:right w:val="none" w:sz="0" w:space="0" w:color="auto"/>
          </w:divBdr>
        </w:div>
        <w:div w:id="380789175">
          <w:marLeft w:val="0"/>
          <w:marRight w:val="0"/>
          <w:marTop w:val="0"/>
          <w:marBottom w:val="0"/>
          <w:divBdr>
            <w:top w:val="none" w:sz="0" w:space="0" w:color="auto"/>
            <w:left w:val="none" w:sz="0" w:space="0" w:color="auto"/>
            <w:bottom w:val="none" w:sz="0" w:space="0" w:color="auto"/>
            <w:right w:val="none" w:sz="0" w:space="0" w:color="auto"/>
          </w:divBdr>
        </w:div>
        <w:div w:id="1344745356">
          <w:marLeft w:val="0"/>
          <w:marRight w:val="0"/>
          <w:marTop w:val="0"/>
          <w:marBottom w:val="0"/>
          <w:divBdr>
            <w:top w:val="none" w:sz="0" w:space="0" w:color="auto"/>
            <w:left w:val="none" w:sz="0" w:space="0" w:color="auto"/>
            <w:bottom w:val="none" w:sz="0" w:space="0" w:color="auto"/>
            <w:right w:val="none" w:sz="0" w:space="0" w:color="auto"/>
          </w:divBdr>
        </w:div>
        <w:div w:id="305014807">
          <w:marLeft w:val="0"/>
          <w:marRight w:val="0"/>
          <w:marTop w:val="0"/>
          <w:marBottom w:val="0"/>
          <w:divBdr>
            <w:top w:val="none" w:sz="0" w:space="0" w:color="auto"/>
            <w:left w:val="none" w:sz="0" w:space="0" w:color="auto"/>
            <w:bottom w:val="none" w:sz="0" w:space="0" w:color="auto"/>
            <w:right w:val="none" w:sz="0" w:space="0" w:color="auto"/>
          </w:divBdr>
        </w:div>
        <w:div w:id="481435675">
          <w:marLeft w:val="0"/>
          <w:marRight w:val="0"/>
          <w:marTop w:val="0"/>
          <w:marBottom w:val="0"/>
          <w:divBdr>
            <w:top w:val="none" w:sz="0" w:space="0" w:color="auto"/>
            <w:left w:val="none" w:sz="0" w:space="0" w:color="auto"/>
            <w:bottom w:val="none" w:sz="0" w:space="0" w:color="auto"/>
            <w:right w:val="none" w:sz="0" w:space="0" w:color="auto"/>
          </w:divBdr>
        </w:div>
        <w:div w:id="1210334958">
          <w:marLeft w:val="0"/>
          <w:marRight w:val="0"/>
          <w:marTop w:val="0"/>
          <w:marBottom w:val="0"/>
          <w:divBdr>
            <w:top w:val="none" w:sz="0" w:space="0" w:color="auto"/>
            <w:left w:val="none" w:sz="0" w:space="0" w:color="auto"/>
            <w:bottom w:val="none" w:sz="0" w:space="0" w:color="auto"/>
            <w:right w:val="none" w:sz="0" w:space="0" w:color="auto"/>
          </w:divBdr>
        </w:div>
        <w:div w:id="1482772982">
          <w:marLeft w:val="0"/>
          <w:marRight w:val="0"/>
          <w:marTop w:val="0"/>
          <w:marBottom w:val="0"/>
          <w:divBdr>
            <w:top w:val="none" w:sz="0" w:space="0" w:color="auto"/>
            <w:left w:val="none" w:sz="0" w:space="0" w:color="auto"/>
            <w:bottom w:val="none" w:sz="0" w:space="0" w:color="auto"/>
            <w:right w:val="none" w:sz="0" w:space="0" w:color="auto"/>
          </w:divBdr>
        </w:div>
        <w:div w:id="1955361714">
          <w:marLeft w:val="0"/>
          <w:marRight w:val="0"/>
          <w:marTop w:val="0"/>
          <w:marBottom w:val="0"/>
          <w:divBdr>
            <w:top w:val="none" w:sz="0" w:space="0" w:color="auto"/>
            <w:left w:val="none" w:sz="0" w:space="0" w:color="auto"/>
            <w:bottom w:val="none" w:sz="0" w:space="0" w:color="auto"/>
            <w:right w:val="none" w:sz="0" w:space="0" w:color="auto"/>
          </w:divBdr>
        </w:div>
        <w:div w:id="638263031">
          <w:marLeft w:val="0"/>
          <w:marRight w:val="0"/>
          <w:marTop w:val="0"/>
          <w:marBottom w:val="0"/>
          <w:divBdr>
            <w:top w:val="none" w:sz="0" w:space="0" w:color="auto"/>
            <w:left w:val="none" w:sz="0" w:space="0" w:color="auto"/>
            <w:bottom w:val="none" w:sz="0" w:space="0" w:color="auto"/>
            <w:right w:val="none" w:sz="0" w:space="0" w:color="auto"/>
          </w:divBdr>
        </w:div>
        <w:div w:id="1746949102">
          <w:marLeft w:val="0"/>
          <w:marRight w:val="0"/>
          <w:marTop w:val="0"/>
          <w:marBottom w:val="0"/>
          <w:divBdr>
            <w:top w:val="none" w:sz="0" w:space="0" w:color="auto"/>
            <w:left w:val="none" w:sz="0" w:space="0" w:color="auto"/>
            <w:bottom w:val="none" w:sz="0" w:space="0" w:color="auto"/>
            <w:right w:val="none" w:sz="0" w:space="0" w:color="auto"/>
          </w:divBdr>
        </w:div>
        <w:div w:id="1796943972">
          <w:marLeft w:val="0"/>
          <w:marRight w:val="0"/>
          <w:marTop w:val="0"/>
          <w:marBottom w:val="0"/>
          <w:divBdr>
            <w:top w:val="none" w:sz="0" w:space="0" w:color="auto"/>
            <w:left w:val="none" w:sz="0" w:space="0" w:color="auto"/>
            <w:bottom w:val="none" w:sz="0" w:space="0" w:color="auto"/>
            <w:right w:val="none" w:sz="0" w:space="0" w:color="auto"/>
          </w:divBdr>
        </w:div>
        <w:div w:id="80487604">
          <w:marLeft w:val="0"/>
          <w:marRight w:val="0"/>
          <w:marTop w:val="0"/>
          <w:marBottom w:val="0"/>
          <w:divBdr>
            <w:top w:val="none" w:sz="0" w:space="0" w:color="auto"/>
            <w:left w:val="none" w:sz="0" w:space="0" w:color="auto"/>
            <w:bottom w:val="none" w:sz="0" w:space="0" w:color="auto"/>
            <w:right w:val="none" w:sz="0" w:space="0" w:color="auto"/>
          </w:divBdr>
        </w:div>
        <w:div w:id="573199646">
          <w:marLeft w:val="0"/>
          <w:marRight w:val="0"/>
          <w:marTop w:val="0"/>
          <w:marBottom w:val="0"/>
          <w:divBdr>
            <w:top w:val="none" w:sz="0" w:space="0" w:color="auto"/>
            <w:left w:val="none" w:sz="0" w:space="0" w:color="auto"/>
            <w:bottom w:val="none" w:sz="0" w:space="0" w:color="auto"/>
            <w:right w:val="none" w:sz="0" w:space="0" w:color="auto"/>
          </w:divBdr>
        </w:div>
        <w:div w:id="302085272">
          <w:marLeft w:val="0"/>
          <w:marRight w:val="0"/>
          <w:marTop w:val="0"/>
          <w:marBottom w:val="0"/>
          <w:divBdr>
            <w:top w:val="none" w:sz="0" w:space="0" w:color="auto"/>
            <w:left w:val="none" w:sz="0" w:space="0" w:color="auto"/>
            <w:bottom w:val="none" w:sz="0" w:space="0" w:color="auto"/>
            <w:right w:val="none" w:sz="0" w:space="0" w:color="auto"/>
          </w:divBdr>
        </w:div>
        <w:div w:id="63845285">
          <w:marLeft w:val="0"/>
          <w:marRight w:val="0"/>
          <w:marTop w:val="0"/>
          <w:marBottom w:val="0"/>
          <w:divBdr>
            <w:top w:val="none" w:sz="0" w:space="0" w:color="auto"/>
            <w:left w:val="none" w:sz="0" w:space="0" w:color="auto"/>
            <w:bottom w:val="none" w:sz="0" w:space="0" w:color="auto"/>
            <w:right w:val="none" w:sz="0" w:space="0" w:color="auto"/>
          </w:divBdr>
        </w:div>
        <w:div w:id="1480535832">
          <w:marLeft w:val="0"/>
          <w:marRight w:val="0"/>
          <w:marTop w:val="0"/>
          <w:marBottom w:val="0"/>
          <w:divBdr>
            <w:top w:val="none" w:sz="0" w:space="0" w:color="auto"/>
            <w:left w:val="none" w:sz="0" w:space="0" w:color="auto"/>
            <w:bottom w:val="none" w:sz="0" w:space="0" w:color="auto"/>
            <w:right w:val="none" w:sz="0" w:space="0" w:color="auto"/>
          </w:divBdr>
        </w:div>
        <w:div w:id="1042946684">
          <w:marLeft w:val="0"/>
          <w:marRight w:val="0"/>
          <w:marTop w:val="0"/>
          <w:marBottom w:val="0"/>
          <w:divBdr>
            <w:top w:val="none" w:sz="0" w:space="0" w:color="auto"/>
            <w:left w:val="none" w:sz="0" w:space="0" w:color="auto"/>
            <w:bottom w:val="none" w:sz="0" w:space="0" w:color="auto"/>
            <w:right w:val="none" w:sz="0" w:space="0" w:color="auto"/>
          </w:divBdr>
        </w:div>
        <w:div w:id="268389337">
          <w:marLeft w:val="0"/>
          <w:marRight w:val="0"/>
          <w:marTop w:val="0"/>
          <w:marBottom w:val="0"/>
          <w:divBdr>
            <w:top w:val="none" w:sz="0" w:space="0" w:color="auto"/>
            <w:left w:val="none" w:sz="0" w:space="0" w:color="auto"/>
            <w:bottom w:val="none" w:sz="0" w:space="0" w:color="auto"/>
            <w:right w:val="none" w:sz="0" w:space="0" w:color="auto"/>
          </w:divBdr>
        </w:div>
        <w:div w:id="1545486085">
          <w:marLeft w:val="0"/>
          <w:marRight w:val="0"/>
          <w:marTop w:val="0"/>
          <w:marBottom w:val="0"/>
          <w:divBdr>
            <w:top w:val="none" w:sz="0" w:space="0" w:color="auto"/>
            <w:left w:val="none" w:sz="0" w:space="0" w:color="auto"/>
            <w:bottom w:val="none" w:sz="0" w:space="0" w:color="auto"/>
            <w:right w:val="none" w:sz="0" w:space="0" w:color="auto"/>
          </w:divBdr>
        </w:div>
        <w:div w:id="1150514168">
          <w:marLeft w:val="0"/>
          <w:marRight w:val="0"/>
          <w:marTop w:val="0"/>
          <w:marBottom w:val="0"/>
          <w:divBdr>
            <w:top w:val="none" w:sz="0" w:space="0" w:color="auto"/>
            <w:left w:val="none" w:sz="0" w:space="0" w:color="auto"/>
            <w:bottom w:val="none" w:sz="0" w:space="0" w:color="auto"/>
            <w:right w:val="none" w:sz="0" w:space="0" w:color="auto"/>
          </w:divBdr>
        </w:div>
        <w:div w:id="606546485">
          <w:marLeft w:val="0"/>
          <w:marRight w:val="0"/>
          <w:marTop w:val="0"/>
          <w:marBottom w:val="0"/>
          <w:divBdr>
            <w:top w:val="none" w:sz="0" w:space="0" w:color="auto"/>
            <w:left w:val="none" w:sz="0" w:space="0" w:color="auto"/>
            <w:bottom w:val="none" w:sz="0" w:space="0" w:color="auto"/>
            <w:right w:val="none" w:sz="0" w:space="0" w:color="auto"/>
          </w:divBdr>
        </w:div>
        <w:div w:id="1118377071">
          <w:marLeft w:val="0"/>
          <w:marRight w:val="0"/>
          <w:marTop w:val="0"/>
          <w:marBottom w:val="0"/>
          <w:divBdr>
            <w:top w:val="none" w:sz="0" w:space="0" w:color="auto"/>
            <w:left w:val="none" w:sz="0" w:space="0" w:color="auto"/>
            <w:bottom w:val="none" w:sz="0" w:space="0" w:color="auto"/>
            <w:right w:val="none" w:sz="0" w:space="0" w:color="auto"/>
          </w:divBdr>
        </w:div>
        <w:div w:id="1656254594">
          <w:marLeft w:val="0"/>
          <w:marRight w:val="0"/>
          <w:marTop w:val="0"/>
          <w:marBottom w:val="0"/>
          <w:divBdr>
            <w:top w:val="none" w:sz="0" w:space="0" w:color="auto"/>
            <w:left w:val="none" w:sz="0" w:space="0" w:color="auto"/>
            <w:bottom w:val="none" w:sz="0" w:space="0" w:color="auto"/>
            <w:right w:val="none" w:sz="0" w:space="0" w:color="auto"/>
          </w:divBdr>
        </w:div>
        <w:div w:id="1514875024">
          <w:marLeft w:val="0"/>
          <w:marRight w:val="0"/>
          <w:marTop w:val="0"/>
          <w:marBottom w:val="0"/>
          <w:divBdr>
            <w:top w:val="none" w:sz="0" w:space="0" w:color="auto"/>
            <w:left w:val="none" w:sz="0" w:space="0" w:color="auto"/>
            <w:bottom w:val="none" w:sz="0" w:space="0" w:color="auto"/>
            <w:right w:val="none" w:sz="0" w:space="0" w:color="auto"/>
          </w:divBdr>
        </w:div>
        <w:div w:id="1009991846">
          <w:marLeft w:val="0"/>
          <w:marRight w:val="0"/>
          <w:marTop w:val="0"/>
          <w:marBottom w:val="0"/>
          <w:divBdr>
            <w:top w:val="none" w:sz="0" w:space="0" w:color="auto"/>
            <w:left w:val="none" w:sz="0" w:space="0" w:color="auto"/>
            <w:bottom w:val="none" w:sz="0" w:space="0" w:color="auto"/>
            <w:right w:val="none" w:sz="0" w:space="0" w:color="auto"/>
          </w:divBdr>
        </w:div>
        <w:div w:id="1039549162">
          <w:marLeft w:val="0"/>
          <w:marRight w:val="0"/>
          <w:marTop w:val="0"/>
          <w:marBottom w:val="0"/>
          <w:divBdr>
            <w:top w:val="none" w:sz="0" w:space="0" w:color="auto"/>
            <w:left w:val="none" w:sz="0" w:space="0" w:color="auto"/>
            <w:bottom w:val="none" w:sz="0" w:space="0" w:color="auto"/>
            <w:right w:val="none" w:sz="0" w:space="0" w:color="auto"/>
          </w:divBdr>
        </w:div>
        <w:div w:id="794182299">
          <w:marLeft w:val="0"/>
          <w:marRight w:val="0"/>
          <w:marTop w:val="0"/>
          <w:marBottom w:val="0"/>
          <w:divBdr>
            <w:top w:val="none" w:sz="0" w:space="0" w:color="auto"/>
            <w:left w:val="none" w:sz="0" w:space="0" w:color="auto"/>
            <w:bottom w:val="none" w:sz="0" w:space="0" w:color="auto"/>
            <w:right w:val="none" w:sz="0" w:space="0" w:color="auto"/>
          </w:divBdr>
        </w:div>
        <w:div w:id="1511798137">
          <w:marLeft w:val="0"/>
          <w:marRight w:val="0"/>
          <w:marTop w:val="0"/>
          <w:marBottom w:val="0"/>
          <w:divBdr>
            <w:top w:val="none" w:sz="0" w:space="0" w:color="auto"/>
            <w:left w:val="none" w:sz="0" w:space="0" w:color="auto"/>
            <w:bottom w:val="none" w:sz="0" w:space="0" w:color="auto"/>
            <w:right w:val="none" w:sz="0" w:space="0" w:color="auto"/>
          </w:divBdr>
        </w:div>
        <w:div w:id="36054447">
          <w:marLeft w:val="0"/>
          <w:marRight w:val="0"/>
          <w:marTop w:val="0"/>
          <w:marBottom w:val="0"/>
          <w:divBdr>
            <w:top w:val="none" w:sz="0" w:space="0" w:color="auto"/>
            <w:left w:val="none" w:sz="0" w:space="0" w:color="auto"/>
            <w:bottom w:val="none" w:sz="0" w:space="0" w:color="auto"/>
            <w:right w:val="none" w:sz="0" w:space="0" w:color="auto"/>
          </w:divBdr>
        </w:div>
        <w:div w:id="714935125">
          <w:marLeft w:val="0"/>
          <w:marRight w:val="0"/>
          <w:marTop w:val="0"/>
          <w:marBottom w:val="0"/>
          <w:divBdr>
            <w:top w:val="none" w:sz="0" w:space="0" w:color="auto"/>
            <w:left w:val="none" w:sz="0" w:space="0" w:color="auto"/>
            <w:bottom w:val="none" w:sz="0" w:space="0" w:color="auto"/>
            <w:right w:val="none" w:sz="0" w:space="0" w:color="auto"/>
          </w:divBdr>
        </w:div>
        <w:div w:id="1181435864">
          <w:marLeft w:val="0"/>
          <w:marRight w:val="0"/>
          <w:marTop w:val="0"/>
          <w:marBottom w:val="0"/>
          <w:divBdr>
            <w:top w:val="none" w:sz="0" w:space="0" w:color="auto"/>
            <w:left w:val="none" w:sz="0" w:space="0" w:color="auto"/>
            <w:bottom w:val="none" w:sz="0" w:space="0" w:color="auto"/>
            <w:right w:val="none" w:sz="0" w:space="0" w:color="auto"/>
          </w:divBdr>
        </w:div>
        <w:div w:id="1290479317">
          <w:marLeft w:val="0"/>
          <w:marRight w:val="0"/>
          <w:marTop w:val="0"/>
          <w:marBottom w:val="0"/>
          <w:divBdr>
            <w:top w:val="none" w:sz="0" w:space="0" w:color="auto"/>
            <w:left w:val="none" w:sz="0" w:space="0" w:color="auto"/>
            <w:bottom w:val="none" w:sz="0" w:space="0" w:color="auto"/>
            <w:right w:val="none" w:sz="0" w:space="0" w:color="auto"/>
          </w:divBdr>
        </w:div>
        <w:div w:id="1535532594">
          <w:marLeft w:val="0"/>
          <w:marRight w:val="0"/>
          <w:marTop w:val="0"/>
          <w:marBottom w:val="0"/>
          <w:divBdr>
            <w:top w:val="none" w:sz="0" w:space="0" w:color="auto"/>
            <w:left w:val="none" w:sz="0" w:space="0" w:color="auto"/>
            <w:bottom w:val="none" w:sz="0" w:space="0" w:color="auto"/>
            <w:right w:val="none" w:sz="0" w:space="0" w:color="auto"/>
          </w:divBdr>
        </w:div>
        <w:div w:id="1407877048">
          <w:marLeft w:val="0"/>
          <w:marRight w:val="0"/>
          <w:marTop w:val="0"/>
          <w:marBottom w:val="0"/>
          <w:divBdr>
            <w:top w:val="none" w:sz="0" w:space="0" w:color="auto"/>
            <w:left w:val="none" w:sz="0" w:space="0" w:color="auto"/>
            <w:bottom w:val="none" w:sz="0" w:space="0" w:color="auto"/>
            <w:right w:val="none" w:sz="0" w:space="0" w:color="auto"/>
          </w:divBdr>
        </w:div>
        <w:div w:id="1392119619">
          <w:marLeft w:val="0"/>
          <w:marRight w:val="0"/>
          <w:marTop w:val="0"/>
          <w:marBottom w:val="0"/>
          <w:divBdr>
            <w:top w:val="none" w:sz="0" w:space="0" w:color="auto"/>
            <w:left w:val="none" w:sz="0" w:space="0" w:color="auto"/>
            <w:bottom w:val="none" w:sz="0" w:space="0" w:color="auto"/>
            <w:right w:val="none" w:sz="0" w:space="0" w:color="auto"/>
          </w:divBdr>
        </w:div>
        <w:div w:id="148911530">
          <w:marLeft w:val="0"/>
          <w:marRight w:val="0"/>
          <w:marTop w:val="0"/>
          <w:marBottom w:val="0"/>
          <w:divBdr>
            <w:top w:val="none" w:sz="0" w:space="0" w:color="auto"/>
            <w:left w:val="none" w:sz="0" w:space="0" w:color="auto"/>
            <w:bottom w:val="none" w:sz="0" w:space="0" w:color="auto"/>
            <w:right w:val="none" w:sz="0" w:space="0" w:color="auto"/>
          </w:divBdr>
        </w:div>
        <w:div w:id="1533421453">
          <w:marLeft w:val="0"/>
          <w:marRight w:val="0"/>
          <w:marTop w:val="0"/>
          <w:marBottom w:val="0"/>
          <w:divBdr>
            <w:top w:val="none" w:sz="0" w:space="0" w:color="auto"/>
            <w:left w:val="none" w:sz="0" w:space="0" w:color="auto"/>
            <w:bottom w:val="none" w:sz="0" w:space="0" w:color="auto"/>
            <w:right w:val="none" w:sz="0" w:space="0" w:color="auto"/>
          </w:divBdr>
        </w:div>
        <w:div w:id="1397321212">
          <w:marLeft w:val="0"/>
          <w:marRight w:val="0"/>
          <w:marTop w:val="0"/>
          <w:marBottom w:val="0"/>
          <w:divBdr>
            <w:top w:val="none" w:sz="0" w:space="0" w:color="auto"/>
            <w:left w:val="none" w:sz="0" w:space="0" w:color="auto"/>
            <w:bottom w:val="none" w:sz="0" w:space="0" w:color="auto"/>
            <w:right w:val="none" w:sz="0" w:space="0" w:color="auto"/>
          </w:divBdr>
        </w:div>
        <w:div w:id="330571840">
          <w:marLeft w:val="0"/>
          <w:marRight w:val="0"/>
          <w:marTop w:val="0"/>
          <w:marBottom w:val="0"/>
          <w:divBdr>
            <w:top w:val="none" w:sz="0" w:space="0" w:color="auto"/>
            <w:left w:val="none" w:sz="0" w:space="0" w:color="auto"/>
            <w:bottom w:val="none" w:sz="0" w:space="0" w:color="auto"/>
            <w:right w:val="none" w:sz="0" w:space="0" w:color="auto"/>
          </w:divBdr>
        </w:div>
        <w:div w:id="1410036800">
          <w:marLeft w:val="0"/>
          <w:marRight w:val="0"/>
          <w:marTop w:val="0"/>
          <w:marBottom w:val="0"/>
          <w:divBdr>
            <w:top w:val="none" w:sz="0" w:space="0" w:color="auto"/>
            <w:left w:val="none" w:sz="0" w:space="0" w:color="auto"/>
            <w:bottom w:val="none" w:sz="0" w:space="0" w:color="auto"/>
            <w:right w:val="none" w:sz="0" w:space="0" w:color="auto"/>
          </w:divBdr>
        </w:div>
        <w:div w:id="1493060647">
          <w:marLeft w:val="0"/>
          <w:marRight w:val="0"/>
          <w:marTop w:val="0"/>
          <w:marBottom w:val="0"/>
          <w:divBdr>
            <w:top w:val="none" w:sz="0" w:space="0" w:color="auto"/>
            <w:left w:val="none" w:sz="0" w:space="0" w:color="auto"/>
            <w:bottom w:val="none" w:sz="0" w:space="0" w:color="auto"/>
            <w:right w:val="none" w:sz="0" w:space="0" w:color="auto"/>
          </w:divBdr>
        </w:div>
        <w:div w:id="55976087">
          <w:marLeft w:val="0"/>
          <w:marRight w:val="0"/>
          <w:marTop w:val="0"/>
          <w:marBottom w:val="0"/>
          <w:divBdr>
            <w:top w:val="none" w:sz="0" w:space="0" w:color="auto"/>
            <w:left w:val="none" w:sz="0" w:space="0" w:color="auto"/>
            <w:bottom w:val="none" w:sz="0" w:space="0" w:color="auto"/>
            <w:right w:val="none" w:sz="0" w:space="0" w:color="auto"/>
          </w:divBdr>
        </w:div>
        <w:div w:id="1192721830">
          <w:marLeft w:val="0"/>
          <w:marRight w:val="0"/>
          <w:marTop w:val="0"/>
          <w:marBottom w:val="0"/>
          <w:divBdr>
            <w:top w:val="none" w:sz="0" w:space="0" w:color="auto"/>
            <w:left w:val="none" w:sz="0" w:space="0" w:color="auto"/>
            <w:bottom w:val="none" w:sz="0" w:space="0" w:color="auto"/>
            <w:right w:val="none" w:sz="0" w:space="0" w:color="auto"/>
          </w:divBdr>
        </w:div>
        <w:div w:id="1935505931">
          <w:marLeft w:val="0"/>
          <w:marRight w:val="0"/>
          <w:marTop w:val="0"/>
          <w:marBottom w:val="0"/>
          <w:divBdr>
            <w:top w:val="none" w:sz="0" w:space="0" w:color="auto"/>
            <w:left w:val="none" w:sz="0" w:space="0" w:color="auto"/>
            <w:bottom w:val="none" w:sz="0" w:space="0" w:color="auto"/>
            <w:right w:val="none" w:sz="0" w:space="0" w:color="auto"/>
          </w:divBdr>
        </w:div>
        <w:div w:id="901868029">
          <w:marLeft w:val="0"/>
          <w:marRight w:val="0"/>
          <w:marTop w:val="0"/>
          <w:marBottom w:val="0"/>
          <w:divBdr>
            <w:top w:val="none" w:sz="0" w:space="0" w:color="auto"/>
            <w:left w:val="none" w:sz="0" w:space="0" w:color="auto"/>
            <w:bottom w:val="none" w:sz="0" w:space="0" w:color="auto"/>
            <w:right w:val="none" w:sz="0" w:space="0" w:color="auto"/>
          </w:divBdr>
        </w:div>
        <w:div w:id="1104880212">
          <w:marLeft w:val="0"/>
          <w:marRight w:val="0"/>
          <w:marTop w:val="0"/>
          <w:marBottom w:val="0"/>
          <w:divBdr>
            <w:top w:val="none" w:sz="0" w:space="0" w:color="auto"/>
            <w:left w:val="none" w:sz="0" w:space="0" w:color="auto"/>
            <w:bottom w:val="none" w:sz="0" w:space="0" w:color="auto"/>
            <w:right w:val="none" w:sz="0" w:space="0" w:color="auto"/>
          </w:divBdr>
        </w:div>
        <w:div w:id="8989907">
          <w:marLeft w:val="0"/>
          <w:marRight w:val="0"/>
          <w:marTop w:val="0"/>
          <w:marBottom w:val="0"/>
          <w:divBdr>
            <w:top w:val="none" w:sz="0" w:space="0" w:color="auto"/>
            <w:left w:val="none" w:sz="0" w:space="0" w:color="auto"/>
            <w:bottom w:val="none" w:sz="0" w:space="0" w:color="auto"/>
            <w:right w:val="none" w:sz="0" w:space="0" w:color="auto"/>
          </w:divBdr>
        </w:div>
        <w:div w:id="1060904642">
          <w:marLeft w:val="0"/>
          <w:marRight w:val="0"/>
          <w:marTop w:val="0"/>
          <w:marBottom w:val="0"/>
          <w:divBdr>
            <w:top w:val="none" w:sz="0" w:space="0" w:color="auto"/>
            <w:left w:val="none" w:sz="0" w:space="0" w:color="auto"/>
            <w:bottom w:val="none" w:sz="0" w:space="0" w:color="auto"/>
            <w:right w:val="none" w:sz="0" w:space="0" w:color="auto"/>
          </w:divBdr>
        </w:div>
        <w:div w:id="2013993458">
          <w:marLeft w:val="0"/>
          <w:marRight w:val="0"/>
          <w:marTop w:val="0"/>
          <w:marBottom w:val="0"/>
          <w:divBdr>
            <w:top w:val="none" w:sz="0" w:space="0" w:color="auto"/>
            <w:left w:val="none" w:sz="0" w:space="0" w:color="auto"/>
            <w:bottom w:val="none" w:sz="0" w:space="0" w:color="auto"/>
            <w:right w:val="none" w:sz="0" w:space="0" w:color="auto"/>
          </w:divBdr>
        </w:div>
        <w:div w:id="1733848923">
          <w:marLeft w:val="0"/>
          <w:marRight w:val="0"/>
          <w:marTop w:val="0"/>
          <w:marBottom w:val="0"/>
          <w:divBdr>
            <w:top w:val="none" w:sz="0" w:space="0" w:color="auto"/>
            <w:left w:val="none" w:sz="0" w:space="0" w:color="auto"/>
            <w:bottom w:val="none" w:sz="0" w:space="0" w:color="auto"/>
            <w:right w:val="none" w:sz="0" w:space="0" w:color="auto"/>
          </w:divBdr>
        </w:div>
        <w:div w:id="431249193">
          <w:marLeft w:val="0"/>
          <w:marRight w:val="0"/>
          <w:marTop w:val="0"/>
          <w:marBottom w:val="0"/>
          <w:divBdr>
            <w:top w:val="none" w:sz="0" w:space="0" w:color="auto"/>
            <w:left w:val="none" w:sz="0" w:space="0" w:color="auto"/>
            <w:bottom w:val="none" w:sz="0" w:space="0" w:color="auto"/>
            <w:right w:val="none" w:sz="0" w:space="0" w:color="auto"/>
          </w:divBdr>
        </w:div>
        <w:div w:id="1922520537">
          <w:marLeft w:val="0"/>
          <w:marRight w:val="0"/>
          <w:marTop w:val="0"/>
          <w:marBottom w:val="0"/>
          <w:divBdr>
            <w:top w:val="none" w:sz="0" w:space="0" w:color="auto"/>
            <w:left w:val="none" w:sz="0" w:space="0" w:color="auto"/>
            <w:bottom w:val="none" w:sz="0" w:space="0" w:color="auto"/>
            <w:right w:val="none" w:sz="0" w:space="0" w:color="auto"/>
          </w:divBdr>
        </w:div>
        <w:div w:id="260183385">
          <w:marLeft w:val="0"/>
          <w:marRight w:val="0"/>
          <w:marTop w:val="0"/>
          <w:marBottom w:val="0"/>
          <w:divBdr>
            <w:top w:val="none" w:sz="0" w:space="0" w:color="auto"/>
            <w:left w:val="none" w:sz="0" w:space="0" w:color="auto"/>
            <w:bottom w:val="none" w:sz="0" w:space="0" w:color="auto"/>
            <w:right w:val="none" w:sz="0" w:space="0" w:color="auto"/>
          </w:divBdr>
        </w:div>
        <w:div w:id="271909646">
          <w:marLeft w:val="0"/>
          <w:marRight w:val="0"/>
          <w:marTop w:val="0"/>
          <w:marBottom w:val="0"/>
          <w:divBdr>
            <w:top w:val="none" w:sz="0" w:space="0" w:color="auto"/>
            <w:left w:val="none" w:sz="0" w:space="0" w:color="auto"/>
            <w:bottom w:val="none" w:sz="0" w:space="0" w:color="auto"/>
            <w:right w:val="none" w:sz="0" w:space="0" w:color="auto"/>
          </w:divBdr>
        </w:div>
        <w:div w:id="1259829050">
          <w:marLeft w:val="0"/>
          <w:marRight w:val="0"/>
          <w:marTop w:val="0"/>
          <w:marBottom w:val="0"/>
          <w:divBdr>
            <w:top w:val="none" w:sz="0" w:space="0" w:color="auto"/>
            <w:left w:val="none" w:sz="0" w:space="0" w:color="auto"/>
            <w:bottom w:val="none" w:sz="0" w:space="0" w:color="auto"/>
            <w:right w:val="none" w:sz="0" w:space="0" w:color="auto"/>
          </w:divBdr>
        </w:div>
        <w:div w:id="697510561">
          <w:marLeft w:val="0"/>
          <w:marRight w:val="0"/>
          <w:marTop w:val="0"/>
          <w:marBottom w:val="0"/>
          <w:divBdr>
            <w:top w:val="none" w:sz="0" w:space="0" w:color="auto"/>
            <w:left w:val="none" w:sz="0" w:space="0" w:color="auto"/>
            <w:bottom w:val="none" w:sz="0" w:space="0" w:color="auto"/>
            <w:right w:val="none" w:sz="0" w:space="0" w:color="auto"/>
          </w:divBdr>
        </w:div>
      </w:divsChild>
    </w:div>
    <w:div w:id="1866866642">
      <w:bodyDiv w:val="1"/>
      <w:marLeft w:val="0"/>
      <w:marRight w:val="0"/>
      <w:marTop w:val="0"/>
      <w:marBottom w:val="0"/>
      <w:divBdr>
        <w:top w:val="none" w:sz="0" w:space="0" w:color="auto"/>
        <w:left w:val="none" w:sz="0" w:space="0" w:color="auto"/>
        <w:bottom w:val="none" w:sz="0" w:space="0" w:color="auto"/>
        <w:right w:val="none" w:sz="0" w:space="0" w:color="auto"/>
      </w:divBdr>
    </w:div>
    <w:div w:id="1867015207">
      <w:bodyDiv w:val="1"/>
      <w:marLeft w:val="0"/>
      <w:marRight w:val="0"/>
      <w:marTop w:val="0"/>
      <w:marBottom w:val="0"/>
      <w:divBdr>
        <w:top w:val="none" w:sz="0" w:space="0" w:color="auto"/>
        <w:left w:val="none" w:sz="0" w:space="0" w:color="auto"/>
        <w:bottom w:val="none" w:sz="0" w:space="0" w:color="auto"/>
        <w:right w:val="none" w:sz="0" w:space="0" w:color="auto"/>
      </w:divBdr>
    </w:div>
    <w:div w:id="1867056971">
      <w:bodyDiv w:val="1"/>
      <w:marLeft w:val="0"/>
      <w:marRight w:val="0"/>
      <w:marTop w:val="0"/>
      <w:marBottom w:val="0"/>
      <w:divBdr>
        <w:top w:val="none" w:sz="0" w:space="0" w:color="auto"/>
        <w:left w:val="none" w:sz="0" w:space="0" w:color="auto"/>
        <w:bottom w:val="none" w:sz="0" w:space="0" w:color="auto"/>
        <w:right w:val="none" w:sz="0" w:space="0" w:color="auto"/>
      </w:divBdr>
    </w:div>
    <w:div w:id="1867713988">
      <w:bodyDiv w:val="1"/>
      <w:marLeft w:val="0"/>
      <w:marRight w:val="0"/>
      <w:marTop w:val="0"/>
      <w:marBottom w:val="0"/>
      <w:divBdr>
        <w:top w:val="none" w:sz="0" w:space="0" w:color="auto"/>
        <w:left w:val="none" w:sz="0" w:space="0" w:color="auto"/>
        <w:bottom w:val="none" w:sz="0" w:space="0" w:color="auto"/>
        <w:right w:val="none" w:sz="0" w:space="0" w:color="auto"/>
      </w:divBdr>
    </w:div>
    <w:div w:id="1867911345">
      <w:bodyDiv w:val="1"/>
      <w:marLeft w:val="0"/>
      <w:marRight w:val="0"/>
      <w:marTop w:val="0"/>
      <w:marBottom w:val="0"/>
      <w:divBdr>
        <w:top w:val="none" w:sz="0" w:space="0" w:color="auto"/>
        <w:left w:val="none" w:sz="0" w:space="0" w:color="auto"/>
        <w:bottom w:val="none" w:sz="0" w:space="0" w:color="auto"/>
        <w:right w:val="none" w:sz="0" w:space="0" w:color="auto"/>
      </w:divBdr>
      <w:divsChild>
        <w:div w:id="146362972">
          <w:marLeft w:val="0"/>
          <w:marRight w:val="0"/>
          <w:marTop w:val="0"/>
          <w:marBottom w:val="0"/>
          <w:divBdr>
            <w:top w:val="none" w:sz="0" w:space="0" w:color="auto"/>
            <w:left w:val="none" w:sz="0" w:space="0" w:color="auto"/>
            <w:bottom w:val="none" w:sz="0" w:space="0" w:color="auto"/>
            <w:right w:val="none" w:sz="0" w:space="0" w:color="auto"/>
          </w:divBdr>
        </w:div>
        <w:div w:id="1177496941">
          <w:marLeft w:val="0"/>
          <w:marRight w:val="0"/>
          <w:marTop w:val="0"/>
          <w:marBottom w:val="0"/>
          <w:divBdr>
            <w:top w:val="none" w:sz="0" w:space="0" w:color="auto"/>
            <w:left w:val="none" w:sz="0" w:space="0" w:color="auto"/>
            <w:bottom w:val="none" w:sz="0" w:space="0" w:color="auto"/>
            <w:right w:val="none" w:sz="0" w:space="0" w:color="auto"/>
          </w:divBdr>
        </w:div>
        <w:div w:id="830632875">
          <w:marLeft w:val="0"/>
          <w:marRight w:val="0"/>
          <w:marTop w:val="0"/>
          <w:marBottom w:val="0"/>
          <w:divBdr>
            <w:top w:val="none" w:sz="0" w:space="0" w:color="auto"/>
            <w:left w:val="none" w:sz="0" w:space="0" w:color="auto"/>
            <w:bottom w:val="none" w:sz="0" w:space="0" w:color="auto"/>
            <w:right w:val="none" w:sz="0" w:space="0" w:color="auto"/>
          </w:divBdr>
        </w:div>
        <w:div w:id="133915363">
          <w:marLeft w:val="0"/>
          <w:marRight w:val="0"/>
          <w:marTop w:val="0"/>
          <w:marBottom w:val="0"/>
          <w:divBdr>
            <w:top w:val="none" w:sz="0" w:space="0" w:color="auto"/>
            <w:left w:val="none" w:sz="0" w:space="0" w:color="auto"/>
            <w:bottom w:val="none" w:sz="0" w:space="0" w:color="auto"/>
            <w:right w:val="none" w:sz="0" w:space="0" w:color="auto"/>
          </w:divBdr>
        </w:div>
        <w:div w:id="970524920">
          <w:marLeft w:val="0"/>
          <w:marRight w:val="0"/>
          <w:marTop w:val="0"/>
          <w:marBottom w:val="0"/>
          <w:divBdr>
            <w:top w:val="none" w:sz="0" w:space="0" w:color="auto"/>
            <w:left w:val="none" w:sz="0" w:space="0" w:color="auto"/>
            <w:bottom w:val="none" w:sz="0" w:space="0" w:color="auto"/>
            <w:right w:val="none" w:sz="0" w:space="0" w:color="auto"/>
          </w:divBdr>
        </w:div>
        <w:div w:id="554587886">
          <w:marLeft w:val="0"/>
          <w:marRight w:val="0"/>
          <w:marTop w:val="0"/>
          <w:marBottom w:val="0"/>
          <w:divBdr>
            <w:top w:val="none" w:sz="0" w:space="0" w:color="auto"/>
            <w:left w:val="none" w:sz="0" w:space="0" w:color="auto"/>
            <w:bottom w:val="none" w:sz="0" w:space="0" w:color="auto"/>
            <w:right w:val="none" w:sz="0" w:space="0" w:color="auto"/>
          </w:divBdr>
        </w:div>
        <w:div w:id="2041003792">
          <w:marLeft w:val="0"/>
          <w:marRight w:val="0"/>
          <w:marTop w:val="0"/>
          <w:marBottom w:val="0"/>
          <w:divBdr>
            <w:top w:val="none" w:sz="0" w:space="0" w:color="auto"/>
            <w:left w:val="none" w:sz="0" w:space="0" w:color="auto"/>
            <w:bottom w:val="none" w:sz="0" w:space="0" w:color="auto"/>
            <w:right w:val="none" w:sz="0" w:space="0" w:color="auto"/>
          </w:divBdr>
        </w:div>
        <w:div w:id="1569151811">
          <w:marLeft w:val="0"/>
          <w:marRight w:val="0"/>
          <w:marTop w:val="0"/>
          <w:marBottom w:val="0"/>
          <w:divBdr>
            <w:top w:val="none" w:sz="0" w:space="0" w:color="auto"/>
            <w:left w:val="none" w:sz="0" w:space="0" w:color="auto"/>
            <w:bottom w:val="none" w:sz="0" w:space="0" w:color="auto"/>
            <w:right w:val="none" w:sz="0" w:space="0" w:color="auto"/>
          </w:divBdr>
        </w:div>
        <w:div w:id="698967366">
          <w:marLeft w:val="0"/>
          <w:marRight w:val="0"/>
          <w:marTop w:val="0"/>
          <w:marBottom w:val="0"/>
          <w:divBdr>
            <w:top w:val="none" w:sz="0" w:space="0" w:color="auto"/>
            <w:left w:val="none" w:sz="0" w:space="0" w:color="auto"/>
            <w:bottom w:val="none" w:sz="0" w:space="0" w:color="auto"/>
            <w:right w:val="none" w:sz="0" w:space="0" w:color="auto"/>
          </w:divBdr>
        </w:div>
        <w:div w:id="1309869795">
          <w:marLeft w:val="0"/>
          <w:marRight w:val="0"/>
          <w:marTop w:val="0"/>
          <w:marBottom w:val="0"/>
          <w:divBdr>
            <w:top w:val="none" w:sz="0" w:space="0" w:color="auto"/>
            <w:left w:val="none" w:sz="0" w:space="0" w:color="auto"/>
            <w:bottom w:val="none" w:sz="0" w:space="0" w:color="auto"/>
            <w:right w:val="none" w:sz="0" w:space="0" w:color="auto"/>
          </w:divBdr>
        </w:div>
        <w:div w:id="1204488500">
          <w:marLeft w:val="0"/>
          <w:marRight w:val="0"/>
          <w:marTop w:val="0"/>
          <w:marBottom w:val="0"/>
          <w:divBdr>
            <w:top w:val="none" w:sz="0" w:space="0" w:color="auto"/>
            <w:left w:val="none" w:sz="0" w:space="0" w:color="auto"/>
            <w:bottom w:val="none" w:sz="0" w:space="0" w:color="auto"/>
            <w:right w:val="none" w:sz="0" w:space="0" w:color="auto"/>
          </w:divBdr>
        </w:div>
        <w:div w:id="207689504">
          <w:marLeft w:val="0"/>
          <w:marRight w:val="0"/>
          <w:marTop w:val="0"/>
          <w:marBottom w:val="0"/>
          <w:divBdr>
            <w:top w:val="none" w:sz="0" w:space="0" w:color="auto"/>
            <w:left w:val="none" w:sz="0" w:space="0" w:color="auto"/>
            <w:bottom w:val="none" w:sz="0" w:space="0" w:color="auto"/>
            <w:right w:val="none" w:sz="0" w:space="0" w:color="auto"/>
          </w:divBdr>
        </w:div>
        <w:div w:id="1116487938">
          <w:marLeft w:val="0"/>
          <w:marRight w:val="0"/>
          <w:marTop w:val="0"/>
          <w:marBottom w:val="0"/>
          <w:divBdr>
            <w:top w:val="none" w:sz="0" w:space="0" w:color="auto"/>
            <w:left w:val="none" w:sz="0" w:space="0" w:color="auto"/>
            <w:bottom w:val="none" w:sz="0" w:space="0" w:color="auto"/>
            <w:right w:val="none" w:sz="0" w:space="0" w:color="auto"/>
          </w:divBdr>
        </w:div>
        <w:div w:id="406415957">
          <w:marLeft w:val="0"/>
          <w:marRight w:val="0"/>
          <w:marTop w:val="0"/>
          <w:marBottom w:val="0"/>
          <w:divBdr>
            <w:top w:val="none" w:sz="0" w:space="0" w:color="auto"/>
            <w:left w:val="none" w:sz="0" w:space="0" w:color="auto"/>
            <w:bottom w:val="none" w:sz="0" w:space="0" w:color="auto"/>
            <w:right w:val="none" w:sz="0" w:space="0" w:color="auto"/>
          </w:divBdr>
        </w:div>
        <w:div w:id="2018655183">
          <w:marLeft w:val="0"/>
          <w:marRight w:val="0"/>
          <w:marTop w:val="0"/>
          <w:marBottom w:val="0"/>
          <w:divBdr>
            <w:top w:val="none" w:sz="0" w:space="0" w:color="auto"/>
            <w:left w:val="none" w:sz="0" w:space="0" w:color="auto"/>
            <w:bottom w:val="none" w:sz="0" w:space="0" w:color="auto"/>
            <w:right w:val="none" w:sz="0" w:space="0" w:color="auto"/>
          </w:divBdr>
        </w:div>
        <w:div w:id="279189204">
          <w:marLeft w:val="0"/>
          <w:marRight w:val="0"/>
          <w:marTop w:val="0"/>
          <w:marBottom w:val="0"/>
          <w:divBdr>
            <w:top w:val="none" w:sz="0" w:space="0" w:color="auto"/>
            <w:left w:val="none" w:sz="0" w:space="0" w:color="auto"/>
            <w:bottom w:val="none" w:sz="0" w:space="0" w:color="auto"/>
            <w:right w:val="none" w:sz="0" w:space="0" w:color="auto"/>
          </w:divBdr>
        </w:div>
        <w:div w:id="1140419968">
          <w:marLeft w:val="0"/>
          <w:marRight w:val="0"/>
          <w:marTop w:val="0"/>
          <w:marBottom w:val="0"/>
          <w:divBdr>
            <w:top w:val="none" w:sz="0" w:space="0" w:color="auto"/>
            <w:left w:val="none" w:sz="0" w:space="0" w:color="auto"/>
            <w:bottom w:val="none" w:sz="0" w:space="0" w:color="auto"/>
            <w:right w:val="none" w:sz="0" w:space="0" w:color="auto"/>
          </w:divBdr>
        </w:div>
        <w:div w:id="1863976960">
          <w:marLeft w:val="0"/>
          <w:marRight w:val="0"/>
          <w:marTop w:val="0"/>
          <w:marBottom w:val="0"/>
          <w:divBdr>
            <w:top w:val="none" w:sz="0" w:space="0" w:color="auto"/>
            <w:left w:val="none" w:sz="0" w:space="0" w:color="auto"/>
            <w:bottom w:val="none" w:sz="0" w:space="0" w:color="auto"/>
            <w:right w:val="none" w:sz="0" w:space="0" w:color="auto"/>
          </w:divBdr>
        </w:div>
        <w:div w:id="1798336979">
          <w:marLeft w:val="0"/>
          <w:marRight w:val="0"/>
          <w:marTop w:val="0"/>
          <w:marBottom w:val="0"/>
          <w:divBdr>
            <w:top w:val="none" w:sz="0" w:space="0" w:color="auto"/>
            <w:left w:val="none" w:sz="0" w:space="0" w:color="auto"/>
            <w:bottom w:val="none" w:sz="0" w:space="0" w:color="auto"/>
            <w:right w:val="none" w:sz="0" w:space="0" w:color="auto"/>
          </w:divBdr>
        </w:div>
        <w:div w:id="1381633914">
          <w:marLeft w:val="0"/>
          <w:marRight w:val="0"/>
          <w:marTop w:val="0"/>
          <w:marBottom w:val="0"/>
          <w:divBdr>
            <w:top w:val="none" w:sz="0" w:space="0" w:color="auto"/>
            <w:left w:val="none" w:sz="0" w:space="0" w:color="auto"/>
            <w:bottom w:val="none" w:sz="0" w:space="0" w:color="auto"/>
            <w:right w:val="none" w:sz="0" w:space="0" w:color="auto"/>
          </w:divBdr>
        </w:div>
        <w:div w:id="894122705">
          <w:marLeft w:val="0"/>
          <w:marRight w:val="0"/>
          <w:marTop w:val="0"/>
          <w:marBottom w:val="0"/>
          <w:divBdr>
            <w:top w:val="none" w:sz="0" w:space="0" w:color="auto"/>
            <w:left w:val="none" w:sz="0" w:space="0" w:color="auto"/>
            <w:bottom w:val="none" w:sz="0" w:space="0" w:color="auto"/>
            <w:right w:val="none" w:sz="0" w:space="0" w:color="auto"/>
          </w:divBdr>
        </w:div>
        <w:div w:id="277611738">
          <w:marLeft w:val="0"/>
          <w:marRight w:val="0"/>
          <w:marTop w:val="0"/>
          <w:marBottom w:val="0"/>
          <w:divBdr>
            <w:top w:val="none" w:sz="0" w:space="0" w:color="auto"/>
            <w:left w:val="none" w:sz="0" w:space="0" w:color="auto"/>
            <w:bottom w:val="none" w:sz="0" w:space="0" w:color="auto"/>
            <w:right w:val="none" w:sz="0" w:space="0" w:color="auto"/>
          </w:divBdr>
        </w:div>
        <w:div w:id="377978549">
          <w:marLeft w:val="0"/>
          <w:marRight w:val="0"/>
          <w:marTop w:val="0"/>
          <w:marBottom w:val="0"/>
          <w:divBdr>
            <w:top w:val="none" w:sz="0" w:space="0" w:color="auto"/>
            <w:left w:val="none" w:sz="0" w:space="0" w:color="auto"/>
            <w:bottom w:val="none" w:sz="0" w:space="0" w:color="auto"/>
            <w:right w:val="none" w:sz="0" w:space="0" w:color="auto"/>
          </w:divBdr>
        </w:div>
        <w:div w:id="220599845">
          <w:marLeft w:val="0"/>
          <w:marRight w:val="0"/>
          <w:marTop w:val="0"/>
          <w:marBottom w:val="0"/>
          <w:divBdr>
            <w:top w:val="none" w:sz="0" w:space="0" w:color="auto"/>
            <w:left w:val="none" w:sz="0" w:space="0" w:color="auto"/>
            <w:bottom w:val="none" w:sz="0" w:space="0" w:color="auto"/>
            <w:right w:val="none" w:sz="0" w:space="0" w:color="auto"/>
          </w:divBdr>
        </w:div>
        <w:div w:id="361132725">
          <w:marLeft w:val="0"/>
          <w:marRight w:val="0"/>
          <w:marTop w:val="0"/>
          <w:marBottom w:val="0"/>
          <w:divBdr>
            <w:top w:val="none" w:sz="0" w:space="0" w:color="auto"/>
            <w:left w:val="none" w:sz="0" w:space="0" w:color="auto"/>
            <w:bottom w:val="none" w:sz="0" w:space="0" w:color="auto"/>
            <w:right w:val="none" w:sz="0" w:space="0" w:color="auto"/>
          </w:divBdr>
        </w:div>
        <w:div w:id="1082877322">
          <w:marLeft w:val="0"/>
          <w:marRight w:val="0"/>
          <w:marTop w:val="0"/>
          <w:marBottom w:val="0"/>
          <w:divBdr>
            <w:top w:val="none" w:sz="0" w:space="0" w:color="auto"/>
            <w:left w:val="none" w:sz="0" w:space="0" w:color="auto"/>
            <w:bottom w:val="none" w:sz="0" w:space="0" w:color="auto"/>
            <w:right w:val="none" w:sz="0" w:space="0" w:color="auto"/>
          </w:divBdr>
        </w:div>
        <w:div w:id="73556727">
          <w:marLeft w:val="0"/>
          <w:marRight w:val="0"/>
          <w:marTop w:val="0"/>
          <w:marBottom w:val="0"/>
          <w:divBdr>
            <w:top w:val="none" w:sz="0" w:space="0" w:color="auto"/>
            <w:left w:val="none" w:sz="0" w:space="0" w:color="auto"/>
            <w:bottom w:val="none" w:sz="0" w:space="0" w:color="auto"/>
            <w:right w:val="none" w:sz="0" w:space="0" w:color="auto"/>
          </w:divBdr>
        </w:div>
        <w:div w:id="1293902675">
          <w:marLeft w:val="0"/>
          <w:marRight w:val="0"/>
          <w:marTop w:val="0"/>
          <w:marBottom w:val="0"/>
          <w:divBdr>
            <w:top w:val="none" w:sz="0" w:space="0" w:color="auto"/>
            <w:left w:val="none" w:sz="0" w:space="0" w:color="auto"/>
            <w:bottom w:val="none" w:sz="0" w:space="0" w:color="auto"/>
            <w:right w:val="none" w:sz="0" w:space="0" w:color="auto"/>
          </w:divBdr>
        </w:div>
        <w:div w:id="255796030">
          <w:marLeft w:val="0"/>
          <w:marRight w:val="0"/>
          <w:marTop w:val="0"/>
          <w:marBottom w:val="0"/>
          <w:divBdr>
            <w:top w:val="none" w:sz="0" w:space="0" w:color="auto"/>
            <w:left w:val="none" w:sz="0" w:space="0" w:color="auto"/>
            <w:bottom w:val="none" w:sz="0" w:space="0" w:color="auto"/>
            <w:right w:val="none" w:sz="0" w:space="0" w:color="auto"/>
          </w:divBdr>
        </w:div>
        <w:div w:id="161554379">
          <w:marLeft w:val="0"/>
          <w:marRight w:val="0"/>
          <w:marTop w:val="0"/>
          <w:marBottom w:val="0"/>
          <w:divBdr>
            <w:top w:val="none" w:sz="0" w:space="0" w:color="auto"/>
            <w:left w:val="none" w:sz="0" w:space="0" w:color="auto"/>
            <w:bottom w:val="none" w:sz="0" w:space="0" w:color="auto"/>
            <w:right w:val="none" w:sz="0" w:space="0" w:color="auto"/>
          </w:divBdr>
        </w:div>
        <w:div w:id="1018657378">
          <w:marLeft w:val="0"/>
          <w:marRight w:val="0"/>
          <w:marTop w:val="0"/>
          <w:marBottom w:val="0"/>
          <w:divBdr>
            <w:top w:val="none" w:sz="0" w:space="0" w:color="auto"/>
            <w:left w:val="none" w:sz="0" w:space="0" w:color="auto"/>
            <w:bottom w:val="none" w:sz="0" w:space="0" w:color="auto"/>
            <w:right w:val="none" w:sz="0" w:space="0" w:color="auto"/>
          </w:divBdr>
        </w:div>
        <w:div w:id="704789872">
          <w:marLeft w:val="0"/>
          <w:marRight w:val="0"/>
          <w:marTop w:val="0"/>
          <w:marBottom w:val="0"/>
          <w:divBdr>
            <w:top w:val="none" w:sz="0" w:space="0" w:color="auto"/>
            <w:left w:val="none" w:sz="0" w:space="0" w:color="auto"/>
            <w:bottom w:val="none" w:sz="0" w:space="0" w:color="auto"/>
            <w:right w:val="none" w:sz="0" w:space="0" w:color="auto"/>
          </w:divBdr>
        </w:div>
        <w:div w:id="487406337">
          <w:marLeft w:val="0"/>
          <w:marRight w:val="0"/>
          <w:marTop w:val="0"/>
          <w:marBottom w:val="0"/>
          <w:divBdr>
            <w:top w:val="none" w:sz="0" w:space="0" w:color="auto"/>
            <w:left w:val="none" w:sz="0" w:space="0" w:color="auto"/>
            <w:bottom w:val="none" w:sz="0" w:space="0" w:color="auto"/>
            <w:right w:val="none" w:sz="0" w:space="0" w:color="auto"/>
          </w:divBdr>
        </w:div>
        <w:div w:id="716589573">
          <w:marLeft w:val="0"/>
          <w:marRight w:val="0"/>
          <w:marTop w:val="0"/>
          <w:marBottom w:val="0"/>
          <w:divBdr>
            <w:top w:val="none" w:sz="0" w:space="0" w:color="auto"/>
            <w:left w:val="none" w:sz="0" w:space="0" w:color="auto"/>
            <w:bottom w:val="none" w:sz="0" w:space="0" w:color="auto"/>
            <w:right w:val="none" w:sz="0" w:space="0" w:color="auto"/>
          </w:divBdr>
        </w:div>
        <w:div w:id="1145392548">
          <w:marLeft w:val="0"/>
          <w:marRight w:val="0"/>
          <w:marTop w:val="0"/>
          <w:marBottom w:val="0"/>
          <w:divBdr>
            <w:top w:val="none" w:sz="0" w:space="0" w:color="auto"/>
            <w:left w:val="none" w:sz="0" w:space="0" w:color="auto"/>
            <w:bottom w:val="none" w:sz="0" w:space="0" w:color="auto"/>
            <w:right w:val="none" w:sz="0" w:space="0" w:color="auto"/>
          </w:divBdr>
        </w:div>
        <w:div w:id="792599318">
          <w:marLeft w:val="0"/>
          <w:marRight w:val="0"/>
          <w:marTop w:val="0"/>
          <w:marBottom w:val="0"/>
          <w:divBdr>
            <w:top w:val="none" w:sz="0" w:space="0" w:color="auto"/>
            <w:left w:val="none" w:sz="0" w:space="0" w:color="auto"/>
            <w:bottom w:val="none" w:sz="0" w:space="0" w:color="auto"/>
            <w:right w:val="none" w:sz="0" w:space="0" w:color="auto"/>
          </w:divBdr>
        </w:div>
        <w:div w:id="887566330">
          <w:marLeft w:val="0"/>
          <w:marRight w:val="0"/>
          <w:marTop w:val="0"/>
          <w:marBottom w:val="0"/>
          <w:divBdr>
            <w:top w:val="none" w:sz="0" w:space="0" w:color="auto"/>
            <w:left w:val="none" w:sz="0" w:space="0" w:color="auto"/>
            <w:bottom w:val="none" w:sz="0" w:space="0" w:color="auto"/>
            <w:right w:val="none" w:sz="0" w:space="0" w:color="auto"/>
          </w:divBdr>
        </w:div>
        <w:div w:id="858815187">
          <w:marLeft w:val="0"/>
          <w:marRight w:val="0"/>
          <w:marTop w:val="0"/>
          <w:marBottom w:val="0"/>
          <w:divBdr>
            <w:top w:val="none" w:sz="0" w:space="0" w:color="auto"/>
            <w:left w:val="none" w:sz="0" w:space="0" w:color="auto"/>
            <w:bottom w:val="none" w:sz="0" w:space="0" w:color="auto"/>
            <w:right w:val="none" w:sz="0" w:space="0" w:color="auto"/>
          </w:divBdr>
        </w:div>
        <w:div w:id="482891171">
          <w:marLeft w:val="0"/>
          <w:marRight w:val="0"/>
          <w:marTop w:val="0"/>
          <w:marBottom w:val="0"/>
          <w:divBdr>
            <w:top w:val="none" w:sz="0" w:space="0" w:color="auto"/>
            <w:left w:val="none" w:sz="0" w:space="0" w:color="auto"/>
            <w:bottom w:val="none" w:sz="0" w:space="0" w:color="auto"/>
            <w:right w:val="none" w:sz="0" w:space="0" w:color="auto"/>
          </w:divBdr>
        </w:div>
        <w:div w:id="1572740127">
          <w:marLeft w:val="0"/>
          <w:marRight w:val="0"/>
          <w:marTop w:val="0"/>
          <w:marBottom w:val="0"/>
          <w:divBdr>
            <w:top w:val="none" w:sz="0" w:space="0" w:color="auto"/>
            <w:left w:val="none" w:sz="0" w:space="0" w:color="auto"/>
            <w:bottom w:val="none" w:sz="0" w:space="0" w:color="auto"/>
            <w:right w:val="none" w:sz="0" w:space="0" w:color="auto"/>
          </w:divBdr>
        </w:div>
        <w:div w:id="1390807635">
          <w:marLeft w:val="0"/>
          <w:marRight w:val="0"/>
          <w:marTop w:val="0"/>
          <w:marBottom w:val="0"/>
          <w:divBdr>
            <w:top w:val="none" w:sz="0" w:space="0" w:color="auto"/>
            <w:left w:val="none" w:sz="0" w:space="0" w:color="auto"/>
            <w:bottom w:val="none" w:sz="0" w:space="0" w:color="auto"/>
            <w:right w:val="none" w:sz="0" w:space="0" w:color="auto"/>
          </w:divBdr>
        </w:div>
        <w:div w:id="440733907">
          <w:marLeft w:val="0"/>
          <w:marRight w:val="0"/>
          <w:marTop w:val="0"/>
          <w:marBottom w:val="0"/>
          <w:divBdr>
            <w:top w:val="none" w:sz="0" w:space="0" w:color="auto"/>
            <w:left w:val="none" w:sz="0" w:space="0" w:color="auto"/>
            <w:bottom w:val="none" w:sz="0" w:space="0" w:color="auto"/>
            <w:right w:val="none" w:sz="0" w:space="0" w:color="auto"/>
          </w:divBdr>
        </w:div>
        <w:div w:id="82842154">
          <w:marLeft w:val="0"/>
          <w:marRight w:val="0"/>
          <w:marTop w:val="0"/>
          <w:marBottom w:val="0"/>
          <w:divBdr>
            <w:top w:val="none" w:sz="0" w:space="0" w:color="auto"/>
            <w:left w:val="none" w:sz="0" w:space="0" w:color="auto"/>
            <w:bottom w:val="none" w:sz="0" w:space="0" w:color="auto"/>
            <w:right w:val="none" w:sz="0" w:space="0" w:color="auto"/>
          </w:divBdr>
        </w:div>
        <w:div w:id="1829862269">
          <w:marLeft w:val="0"/>
          <w:marRight w:val="0"/>
          <w:marTop w:val="0"/>
          <w:marBottom w:val="0"/>
          <w:divBdr>
            <w:top w:val="none" w:sz="0" w:space="0" w:color="auto"/>
            <w:left w:val="none" w:sz="0" w:space="0" w:color="auto"/>
            <w:bottom w:val="none" w:sz="0" w:space="0" w:color="auto"/>
            <w:right w:val="none" w:sz="0" w:space="0" w:color="auto"/>
          </w:divBdr>
        </w:div>
        <w:div w:id="347565109">
          <w:marLeft w:val="0"/>
          <w:marRight w:val="0"/>
          <w:marTop w:val="0"/>
          <w:marBottom w:val="0"/>
          <w:divBdr>
            <w:top w:val="none" w:sz="0" w:space="0" w:color="auto"/>
            <w:left w:val="none" w:sz="0" w:space="0" w:color="auto"/>
            <w:bottom w:val="none" w:sz="0" w:space="0" w:color="auto"/>
            <w:right w:val="none" w:sz="0" w:space="0" w:color="auto"/>
          </w:divBdr>
        </w:div>
        <w:div w:id="1619296084">
          <w:marLeft w:val="0"/>
          <w:marRight w:val="0"/>
          <w:marTop w:val="0"/>
          <w:marBottom w:val="0"/>
          <w:divBdr>
            <w:top w:val="none" w:sz="0" w:space="0" w:color="auto"/>
            <w:left w:val="none" w:sz="0" w:space="0" w:color="auto"/>
            <w:bottom w:val="none" w:sz="0" w:space="0" w:color="auto"/>
            <w:right w:val="none" w:sz="0" w:space="0" w:color="auto"/>
          </w:divBdr>
        </w:div>
        <w:div w:id="1936669483">
          <w:marLeft w:val="0"/>
          <w:marRight w:val="0"/>
          <w:marTop w:val="0"/>
          <w:marBottom w:val="0"/>
          <w:divBdr>
            <w:top w:val="none" w:sz="0" w:space="0" w:color="auto"/>
            <w:left w:val="none" w:sz="0" w:space="0" w:color="auto"/>
            <w:bottom w:val="none" w:sz="0" w:space="0" w:color="auto"/>
            <w:right w:val="none" w:sz="0" w:space="0" w:color="auto"/>
          </w:divBdr>
        </w:div>
        <w:div w:id="1886747913">
          <w:marLeft w:val="0"/>
          <w:marRight w:val="0"/>
          <w:marTop w:val="0"/>
          <w:marBottom w:val="0"/>
          <w:divBdr>
            <w:top w:val="none" w:sz="0" w:space="0" w:color="auto"/>
            <w:left w:val="none" w:sz="0" w:space="0" w:color="auto"/>
            <w:bottom w:val="none" w:sz="0" w:space="0" w:color="auto"/>
            <w:right w:val="none" w:sz="0" w:space="0" w:color="auto"/>
          </w:divBdr>
        </w:div>
        <w:div w:id="1616591654">
          <w:marLeft w:val="0"/>
          <w:marRight w:val="0"/>
          <w:marTop w:val="0"/>
          <w:marBottom w:val="0"/>
          <w:divBdr>
            <w:top w:val="none" w:sz="0" w:space="0" w:color="auto"/>
            <w:left w:val="none" w:sz="0" w:space="0" w:color="auto"/>
            <w:bottom w:val="none" w:sz="0" w:space="0" w:color="auto"/>
            <w:right w:val="none" w:sz="0" w:space="0" w:color="auto"/>
          </w:divBdr>
        </w:div>
        <w:div w:id="977341604">
          <w:marLeft w:val="0"/>
          <w:marRight w:val="0"/>
          <w:marTop w:val="0"/>
          <w:marBottom w:val="0"/>
          <w:divBdr>
            <w:top w:val="none" w:sz="0" w:space="0" w:color="auto"/>
            <w:left w:val="none" w:sz="0" w:space="0" w:color="auto"/>
            <w:bottom w:val="none" w:sz="0" w:space="0" w:color="auto"/>
            <w:right w:val="none" w:sz="0" w:space="0" w:color="auto"/>
          </w:divBdr>
        </w:div>
        <w:div w:id="2079476234">
          <w:marLeft w:val="0"/>
          <w:marRight w:val="0"/>
          <w:marTop w:val="0"/>
          <w:marBottom w:val="0"/>
          <w:divBdr>
            <w:top w:val="none" w:sz="0" w:space="0" w:color="auto"/>
            <w:left w:val="none" w:sz="0" w:space="0" w:color="auto"/>
            <w:bottom w:val="none" w:sz="0" w:space="0" w:color="auto"/>
            <w:right w:val="none" w:sz="0" w:space="0" w:color="auto"/>
          </w:divBdr>
        </w:div>
        <w:div w:id="299263599">
          <w:marLeft w:val="0"/>
          <w:marRight w:val="0"/>
          <w:marTop w:val="0"/>
          <w:marBottom w:val="0"/>
          <w:divBdr>
            <w:top w:val="none" w:sz="0" w:space="0" w:color="auto"/>
            <w:left w:val="none" w:sz="0" w:space="0" w:color="auto"/>
            <w:bottom w:val="none" w:sz="0" w:space="0" w:color="auto"/>
            <w:right w:val="none" w:sz="0" w:space="0" w:color="auto"/>
          </w:divBdr>
        </w:div>
        <w:div w:id="1283536571">
          <w:marLeft w:val="0"/>
          <w:marRight w:val="0"/>
          <w:marTop w:val="0"/>
          <w:marBottom w:val="0"/>
          <w:divBdr>
            <w:top w:val="none" w:sz="0" w:space="0" w:color="auto"/>
            <w:left w:val="none" w:sz="0" w:space="0" w:color="auto"/>
            <w:bottom w:val="none" w:sz="0" w:space="0" w:color="auto"/>
            <w:right w:val="none" w:sz="0" w:space="0" w:color="auto"/>
          </w:divBdr>
        </w:div>
        <w:div w:id="975525883">
          <w:marLeft w:val="0"/>
          <w:marRight w:val="0"/>
          <w:marTop w:val="0"/>
          <w:marBottom w:val="0"/>
          <w:divBdr>
            <w:top w:val="none" w:sz="0" w:space="0" w:color="auto"/>
            <w:left w:val="none" w:sz="0" w:space="0" w:color="auto"/>
            <w:bottom w:val="none" w:sz="0" w:space="0" w:color="auto"/>
            <w:right w:val="none" w:sz="0" w:space="0" w:color="auto"/>
          </w:divBdr>
        </w:div>
        <w:div w:id="1688823577">
          <w:marLeft w:val="0"/>
          <w:marRight w:val="0"/>
          <w:marTop w:val="0"/>
          <w:marBottom w:val="0"/>
          <w:divBdr>
            <w:top w:val="none" w:sz="0" w:space="0" w:color="auto"/>
            <w:left w:val="none" w:sz="0" w:space="0" w:color="auto"/>
            <w:bottom w:val="none" w:sz="0" w:space="0" w:color="auto"/>
            <w:right w:val="none" w:sz="0" w:space="0" w:color="auto"/>
          </w:divBdr>
        </w:div>
        <w:div w:id="1673798878">
          <w:marLeft w:val="0"/>
          <w:marRight w:val="0"/>
          <w:marTop w:val="0"/>
          <w:marBottom w:val="0"/>
          <w:divBdr>
            <w:top w:val="none" w:sz="0" w:space="0" w:color="auto"/>
            <w:left w:val="none" w:sz="0" w:space="0" w:color="auto"/>
            <w:bottom w:val="none" w:sz="0" w:space="0" w:color="auto"/>
            <w:right w:val="none" w:sz="0" w:space="0" w:color="auto"/>
          </w:divBdr>
        </w:div>
        <w:div w:id="2124763503">
          <w:marLeft w:val="0"/>
          <w:marRight w:val="0"/>
          <w:marTop w:val="0"/>
          <w:marBottom w:val="0"/>
          <w:divBdr>
            <w:top w:val="none" w:sz="0" w:space="0" w:color="auto"/>
            <w:left w:val="none" w:sz="0" w:space="0" w:color="auto"/>
            <w:bottom w:val="none" w:sz="0" w:space="0" w:color="auto"/>
            <w:right w:val="none" w:sz="0" w:space="0" w:color="auto"/>
          </w:divBdr>
        </w:div>
        <w:div w:id="662397354">
          <w:marLeft w:val="0"/>
          <w:marRight w:val="0"/>
          <w:marTop w:val="0"/>
          <w:marBottom w:val="0"/>
          <w:divBdr>
            <w:top w:val="none" w:sz="0" w:space="0" w:color="auto"/>
            <w:left w:val="none" w:sz="0" w:space="0" w:color="auto"/>
            <w:bottom w:val="none" w:sz="0" w:space="0" w:color="auto"/>
            <w:right w:val="none" w:sz="0" w:space="0" w:color="auto"/>
          </w:divBdr>
        </w:div>
        <w:div w:id="1568104997">
          <w:marLeft w:val="0"/>
          <w:marRight w:val="0"/>
          <w:marTop w:val="0"/>
          <w:marBottom w:val="0"/>
          <w:divBdr>
            <w:top w:val="none" w:sz="0" w:space="0" w:color="auto"/>
            <w:left w:val="none" w:sz="0" w:space="0" w:color="auto"/>
            <w:bottom w:val="none" w:sz="0" w:space="0" w:color="auto"/>
            <w:right w:val="none" w:sz="0" w:space="0" w:color="auto"/>
          </w:divBdr>
        </w:div>
        <w:div w:id="1020399591">
          <w:marLeft w:val="0"/>
          <w:marRight w:val="0"/>
          <w:marTop w:val="0"/>
          <w:marBottom w:val="0"/>
          <w:divBdr>
            <w:top w:val="none" w:sz="0" w:space="0" w:color="auto"/>
            <w:left w:val="none" w:sz="0" w:space="0" w:color="auto"/>
            <w:bottom w:val="none" w:sz="0" w:space="0" w:color="auto"/>
            <w:right w:val="none" w:sz="0" w:space="0" w:color="auto"/>
          </w:divBdr>
        </w:div>
        <w:div w:id="810751680">
          <w:marLeft w:val="0"/>
          <w:marRight w:val="0"/>
          <w:marTop w:val="0"/>
          <w:marBottom w:val="0"/>
          <w:divBdr>
            <w:top w:val="none" w:sz="0" w:space="0" w:color="auto"/>
            <w:left w:val="none" w:sz="0" w:space="0" w:color="auto"/>
            <w:bottom w:val="none" w:sz="0" w:space="0" w:color="auto"/>
            <w:right w:val="none" w:sz="0" w:space="0" w:color="auto"/>
          </w:divBdr>
        </w:div>
        <w:div w:id="1518881211">
          <w:marLeft w:val="0"/>
          <w:marRight w:val="0"/>
          <w:marTop w:val="0"/>
          <w:marBottom w:val="0"/>
          <w:divBdr>
            <w:top w:val="none" w:sz="0" w:space="0" w:color="auto"/>
            <w:left w:val="none" w:sz="0" w:space="0" w:color="auto"/>
            <w:bottom w:val="none" w:sz="0" w:space="0" w:color="auto"/>
            <w:right w:val="none" w:sz="0" w:space="0" w:color="auto"/>
          </w:divBdr>
        </w:div>
        <w:div w:id="411199726">
          <w:marLeft w:val="0"/>
          <w:marRight w:val="0"/>
          <w:marTop w:val="0"/>
          <w:marBottom w:val="0"/>
          <w:divBdr>
            <w:top w:val="none" w:sz="0" w:space="0" w:color="auto"/>
            <w:left w:val="none" w:sz="0" w:space="0" w:color="auto"/>
            <w:bottom w:val="none" w:sz="0" w:space="0" w:color="auto"/>
            <w:right w:val="none" w:sz="0" w:space="0" w:color="auto"/>
          </w:divBdr>
        </w:div>
        <w:div w:id="611211930">
          <w:marLeft w:val="0"/>
          <w:marRight w:val="0"/>
          <w:marTop w:val="0"/>
          <w:marBottom w:val="0"/>
          <w:divBdr>
            <w:top w:val="none" w:sz="0" w:space="0" w:color="auto"/>
            <w:left w:val="none" w:sz="0" w:space="0" w:color="auto"/>
            <w:bottom w:val="none" w:sz="0" w:space="0" w:color="auto"/>
            <w:right w:val="none" w:sz="0" w:space="0" w:color="auto"/>
          </w:divBdr>
        </w:div>
        <w:div w:id="1825002936">
          <w:marLeft w:val="0"/>
          <w:marRight w:val="0"/>
          <w:marTop w:val="0"/>
          <w:marBottom w:val="0"/>
          <w:divBdr>
            <w:top w:val="none" w:sz="0" w:space="0" w:color="auto"/>
            <w:left w:val="none" w:sz="0" w:space="0" w:color="auto"/>
            <w:bottom w:val="none" w:sz="0" w:space="0" w:color="auto"/>
            <w:right w:val="none" w:sz="0" w:space="0" w:color="auto"/>
          </w:divBdr>
        </w:div>
        <w:div w:id="259222677">
          <w:marLeft w:val="0"/>
          <w:marRight w:val="0"/>
          <w:marTop w:val="0"/>
          <w:marBottom w:val="0"/>
          <w:divBdr>
            <w:top w:val="none" w:sz="0" w:space="0" w:color="auto"/>
            <w:left w:val="none" w:sz="0" w:space="0" w:color="auto"/>
            <w:bottom w:val="none" w:sz="0" w:space="0" w:color="auto"/>
            <w:right w:val="none" w:sz="0" w:space="0" w:color="auto"/>
          </w:divBdr>
        </w:div>
        <w:div w:id="1179999335">
          <w:marLeft w:val="0"/>
          <w:marRight w:val="0"/>
          <w:marTop w:val="0"/>
          <w:marBottom w:val="0"/>
          <w:divBdr>
            <w:top w:val="none" w:sz="0" w:space="0" w:color="auto"/>
            <w:left w:val="none" w:sz="0" w:space="0" w:color="auto"/>
            <w:bottom w:val="none" w:sz="0" w:space="0" w:color="auto"/>
            <w:right w:val="none" w:sz="0" w:space="0" w:color="auto"/>
          </w:divBdr>
        </w:div>
        <w:div w:id="296109235">
          <w:marLeft w:val="0"/>
          <w:marRight w:val="0"/>
          <w:marTop w:val="0"/>
          <w:marBottom w:val="0"/>
          <w:divBdr>
            <w:top w:val="none" w:sz="0" w:space="0" w:color="auto"/>
            <w:left w:val="none" w:sz="0" w:space="0" w:color="auto"/>
            <w:bottom w:val="none" w:sz="0" w:space="0" w:color="auto"/>
            <w:right w:val="none" w:sz="0" w:space="0" w:color="auto"/>
          </w:divBdr>
        </w:div>
        <w:div w:id="885291291">
          <w:marLeft w:val="0"/>
          <w:marRight w:val="0"/>
          <w:marTop w:val="0"/>
          <w:marBottom w:val="0"/>
          <w:divBdr>
            <w:top w:val="none" w:sz="0" w:space="0" w:color="auto"/>
            <w:left w:val="none" w:sz="0" w:space="0" w:color="auto"/>
            <w:bottom w:val="none" w:sz="0" w:space="0" w:color="auto"/>
            <w:right w:val="none" w:sz="0" w:space="0" w:color="auto"/>
          </w:divBdr>
        </w:div>
        <w:div w:id="865212506">
          <w:marLeft w:val="0"/>
          <w:marRight w:val="0"/>
          <w:marTop w:val="0"/>
          <w:marBottom w:val="0"/>
          <w:divBdr>
            <w:top w:val="none" w:sz="0" w:space="0" w:color="auto"/>
            <w:left w:val="none" w:sz="0" w:space="0" w:color="auto"/>
            <w:bottom w:val="none" w:sz="0" w:space="0" w:color="auto"/>
            <w:right w:val="none" w:sz="0" w:space="0" w:color="auto"/>
          </w:divBdr>
        </w:div>
        <w:div w:id="1331254732">
          <w:marLeft w:val="0"/>
          <w:marRight w:val="0"/>
          <w:marTop w:val="0"/>
          <w:marBottom w:val="0"/>
          <w:divBdr>
            <w:top w:val="none" w:sz="0" w:space="0" w:color="auto"/>
            <w:left w:val="none" w:sz="0" w:space="0" w:color="auto"/>
            <w:bottom w:val="none" w:sz="0" w:space="0" w:color="auto"/>
            <w:right w:val="none" w:sz="0" w:space="0" w:color="auto"/>
          </w:divBdr>
        </w:div>
        <w:div w:id="441068703">
          <w:marLeft w:val="0"/>
          <w:marRight w:val="0"/>
          <w:marTop w:val="0"/>
          <w:marBottom w:val="0"/>
          <w:divBdr>
            <w:top w:val="none" w:sz="0" w:space="0" w:color="auto"/>
            <w:left w:val="none" w:sz="0" w:space="0" w:color="auto"/>
            <w:bottom w:val="none" w:sz="0" w:space="0" w:color="auto"/>
            <w:right w:val="none" w:sz="0" w:space="0" w:color="auto"/>
          </w:divBdr>
        </w:div>
        <w:div w:id="1554852105">
          <w:marLeft w:val="0"/>
          <w:marRight w:val="0"/>
          <w:marTop w:val="0"/>
          <w:marBottom w:val="0"/>
          <w:divBdr>
            <w:top w:val="none" w:sz="0" w:space="0" w:color="auto"/>
            <w:left w:val="none" w:sz="0" w:space="0" w:color="auto"/>
            <w:bottom w:val="none" w:sz="0" w:space="0" w:color="auto"/>
            <w:right w:val="none" w:sz="0" w:space="0" w:color="auto"/>
          </w:divBdr>
        </w:div>
        <w:div w:id="1481924844">
          <w:marLeft w:val="0"/>
          <w:marRight w:val="0"/>
          <w:marTop w:val="0"/>
          <w:marBottom w:val="0"/>
          <w:divBdr>
            <w:top w:val="none" w:sz="0" w:space="0" w:color="auto"/>
            <w:left w:val="none" w:sz="0" w:space="0" w:color="auto"/>
            <w:bottom w:val="none" w:sz="0" w:space="0" w:color="auto"/>
            <w:right w:val="none" w:sz="0" w:space="0" w:color="auto"/>
          </w:divBdr>
        </w:div>
        <w:div w:id="1907915423">
          <w:marLeft w:val="0"/>
          <w:marRight w:val="0"/>
          <w:marTop w:val="0"/>
          <w:marBottom w:val="0"/>
          <w:divBdr>
            <w:top w:val="none" w:sz="0" w:space="0" w:color="auto"/>
            <w:left w:val="none" w:sz="0" w:space="0" w:color="auto"/>
            <w:bottom w:val="none" w:sz="0" w:space="0" w:color="auto"/>
            <w:right w:val="none" w:sz="0" w:space="0" w:color="auto"/>
          </w:divBdr>
        </w:div>
        <w:div w:id="1468736899">
          <w:marLeft w:val="0"/>
          <w:marRight w:val="0"/>
          <w:marTop w:val="0"/>
          <w:marBottom w:val="0"/>
          <w:divBdr>
            <w:top w:val="none" w:sz="0" w:space="0" w:color="auto"/>
            <w:left w:val="none" w:sz="0" w:space="0" w:color="auto"/>
            <w:bottom w:val="none" w:sz="0" w:space="0" w:color="auto"/>
            <w:right w:val="none" w:sz="0" w:space="0" w:color="auto"/>
          </w:divBdr>
        </w:div>
        <w:div w:id="336688021">
          <w:marLeft w:val="0"/>
          <w:marRight w:val="0"/>
          <w:marTop w:val="0"/>
          <w:marBottom w:val="0"/>
          <w:divBdr>
            <w:top w:val="none" w:sz="0" w:space="0" w:color="auto"/>
            <w:left w:val="none" w:sz="0" w:space="0" w:color="auto"/>
            <w:bottom w:val="none" w:sz="0" w:space="0" w:color="auto"/>
            <w:right w:val="none" w:sz="0" w:space="0" w:color="auto"/>
          </w:divBdr>
        </w:div>
        <w:div w:id="878930358">
          <w:marLeft w:val="0"/>
          <w:marRight w:val="0"/>
          <w:marTop w:val="0"/>
          <w:marBottom w:val="0"/>
          <w:divBdr>
            <w:top w:val="none" w:sz="0" w:space="0" w:color="auto"/>
            <w:left w:val="none" w:sz="0" w:space="0" w:color="auto"/>
            <w:bottom w:val="none" w:sz="0" w:space="0" w:color="auto"/>
            <w:right w:val="none" w:sz="0" w:space="0" w:color="auto"/>
          </w:divBdr>
        </w:div>
        <w:div w:id="289240933">
          <w:marLeft w:val="0"/>
          <w:marRight w:val="0"/>
          <w:marTop w:val="0"/>
          <w:marBottom w:val="0"/>
          <w:divBdr>
            <w:top w:val="none" w:sz="0" w:space="0" w:color="auto"/>
            <w:left w:val="none" w:sz="0" w:space="0" w:color="auto"/>
            <w:bottom w:val="none" w:sz="0" w:space="0" w:color="auto"/>
            <w:right w:val="none" w:sz="0" w:space="0" w:color="auto"/>
          </w:divBdr>
        </w:div>
        <w:div w:id="369845804">
          <w:marLeft w:val="0"/>
          <w:marRight w:val="0"/>
          <w:marTop w:val="0"/>
          <w:marBottom w:val="0"/>
          <w:divBdr>
            <w:top w:val="none" w:sz="0" w:space="0" w:color="auto"/>
            <w:left w:val="none" w:sz="0" w:space="0" w:color="auto"/>
            <w:bottom w:val="none" w:sz="0" w:space="0" w:color="auto"/>
            <w:right w:val="none" w:sz="0" w:space="0" w:color="auto"/>
          </w:divBdr>
        </w:div>
        <w:div w:id="1114712502">
          <w:marLeft w:val="0"/>
          <w:marRight w:val="0"/>
          <w:marTop w:val="0"/>
          <w:marBottom w:val="0"/>
          <w:divBdr>
            <w:top w:val="none" w:sz="0" w:space="0" w:color="auto"/>
            <w:left w:val="none" w:sz="0" w:space="0" w:color="auto"/>
            <w:bottom w:val="none" w:sz="0" w:space="0" w:color="auto"/>
            <w:right w:val="none" w:sz="0" w:space="0" w:color="auto"/>
          </w:divBdr>
        </w:div>
        <w:div w:id="1297834873">
          <w:marLeft w:val="0"/>
          <w:marRight w:val="0"/>
          <w:marTop w:val="0"/>
          <w:marBottom w:val="0"/>
          <w:divBdr>
            <w:top w:val="none" w:sz="0" w:space="0" w:color="auto"/>
            <w:left w:val="none" w:sz="0" w:space="0" w:color="auto"/>
            <w:bottom w:val="none" w:sz="0" w:space="0" w:color="auto"/>
            <w:right w:val="none" w:sz="0" w:space="0" w:color="auto"/>
          </w:divBdr>
        </w:div>
        <w:div w:id="975836015">
          <w:marLeft w:val="0"/>
          <w:marRight w:val="0"/>
          <w:marTop w:val="0"/>
          <w:marBottom w:val="0"/>
          <w:divBdr>
            <w:top w:val="none" w:sz="0" w:space="0" w:color="auto"/>
            <w:left w:val="none" w:sz="0" w:space="0" w:color="auto"/>
            <w:bottom w:val="none" w:sz="0" w:space="0" w:color="auto"/>
            <w:right w:val="none" w:sz="0" w:space="0" w:color="auto"/>
          </w:divBdr>
        </w:div>
        <w:div w:id="191266048">
          <w:marLeft w:val="0"/>
          <w:marRight w:val="0"/>
          <w:marTop w:val="0"/>
          <w:marBottom w:val="0"/>
          <w:divBdr>
            <w:top w:val="none" w:sz="0" w:space="0" w:color="auto"/>
            <w:left w:val="none" w:sz="0" w:space="0" w:color="auto"/>
            <w:bottom w:val="none" w:sz="0" w:space="0" w:color="auto"/>
            <w:right w:val="none" w:sz="0" w:space="0" w:color="auto"/>
          </w:divBdr>
        </w:div>
        <w:div w:id="284773166">
          <w:marLeft w:val="0"/>
          <w:marRight w:val="0"/>
          <w:marTop w:val="0"/>
          <w:marBottom w:val="0"/>
          <w:divBdr>
            <w:top w:val="none" w:sz="0" w:space="0" w:color="auto"/>
            <w:left w:val="none" w:sz="0" w:space="0" w:color="auto"/>
            <w:bottom w:val="none" w:sz="0" w:space="0" w:color="auto"/>
            <w:right w:val="none" w:sz="0" w:space="0" w:color="auto"/>
          </w:divBdr>
        </w:div>
        <w:div w:id="1014497354">
          <w:marLeft w:val="0"/>
          <w:marRight w:val="0"/>
          <w:marTop w:val="0"/>
          <w:marBottom w:val="0"/>
          <w:divBdr>
            <w:top w:val="none" w:sz="0" w:space="0" w:color="auto"/>
            <w:left w:val="none" w:sz="0" w:space="0" w:color="auto"/>
            <w:bottom w:val="none" w:sz="0" w:space="0" w:color="auto"/>
            <w:right w:val="none" w:sz="0" w:space="0" w:color="auto"/>
          </w:divBdr>
        </w:div>
        <w:div w:id="717629910">
          <w:marLeft w:val="0"/>
          <w:marRight w:val="0"/>
          <w:marTop w:val="0"/>
          <w:marBottom w:val="0"/>
          <w:divBdr>
            <w:top w:val="none" w:sz="0" w:space="0" w:color="auto"/>
            <w:left w:val="none" w:sz="0" w:space="0" w:color="auto"/>
            <w:bottom w:val="none" w:sz="0" w:space="0" w:color="auto"/>
            <w:right w:val="none" w:sz="0" w:space="0" w:color="auto"/>
          </w:divBdr>
        </w:div>
        <w:div w:id="304357245">
          <w:marLeft w:val="0"/>
          <w:marRight w:val="0"/>
          <w:marTop w:val="0"/>
          <w:marBottom w:val="0"/>
          <w:divBdr>
            <w:top w:val="none" w:sz="0" w:space="0" w:color="auto"/>
            <w:left w:val="none" w:sz="0" w:space="0" w:color="auto"/>
            <w:bottom w:val="none" w:sz="0" w:space="0" w:color="auto"/>
            <w:right w:val="none" w:sz="0" w:space="0" w:color="auto"/>
          </w:divBdr>
        </w:div>
        <w:div w:id="371349641">
          <w:marLeft w:val="0"/>
          <w:marRight w:val="0"/>
          <w:marTop w:val="0"/>
          <w:marBottom w:val="0"/>
          <w:divBdr>
            <w:top w:val="none" w:sz="0" w:space="0" w:color="auto"/>
            <w:left w:val="none" w:sz="0" w:space="0" w:color="auto"/>
            <w:bottom w:val="none" w:sz="0" w:space="0" w:color="auto"/>
            <w:right w:val="none" w:sz="0" w:space="0" w:color="auto"/>
          </w:divBdr>
        </w:div>
        <w:div w:id="466238175">
          <w:marLeft w:val="0"/>
          <w:marRight w:val="0"/>
          <w:marTop w:val="0"/>
          <w:marBottom w:val="0"/>
          <w:divBdr>
            <w:top w:val="none" w:sz="0" w:space="0" w:color="auto"/>
            <w:left w:val="none" w:sz="0" w:space="0" w:color="auto"/>
            <w:bottom w:val="none" w:sz="0" w:space="0" w:color="auto"/>
            <w:right w:val="none" w:sz="0" w:space="0" w:color="auto"/>
          </w:divBdr>
        </w:div>
        <w:div w:id="678118744">
          <w:marLeft w:val="0"/>
          <w:marRight w:val="0"/>
          <w:marTop w:val="0"/>
          <w:marBottom w:val="0"/>
          <w:divBdr>
            <w:top w:val="none" w:sz="0" w:space="0" w:color="auto"/>
            <w:left w:val="none" w:sz="0" w:space="0" w:color="auto"/>
            <w:bottom w:val="none" w:sz="0" w:space="0" w:color="auto"/>
            <w:right w:val="none" w:sz="0" w:space="0" w:color="auto"/>
          </w:divBdr>
        </w:div>
        <w:div w:id="1448354565">
          <w:marLeft w:val="0"/>
          <w:marRight w:val="0"/>
          <w:marTop w:val="0"/>
          <w:marBottom w:val="0"/>
          <w:divBdr>
            <w:top w:val="none" w:sz="0" w:space="0" w:color="auto"/>
            <w:left w:val="none" w:sz="0" w:space="0" w:color="auto"/>
            <w:bottom w:val="none" w:sz="0" w:space="0" w:color="auto"/>
            <w:right w:val="none" w:sz="0" w:space="0" w:color="auto"/>
          </w:divBdr>
        </w:div>
        <w:div w:id="266355110">
          <w:marLeft w:val="0"/>
          <w:marRight w:val="0"/>
          <w:marTop w:val="0"/>
          <w:marBottom w:val="0"/>
          <w:divBdr>
            <w:top w:val="none" w:sz="0" w:space="0" w:color="auto"/>
            <w:left w:val="none" w:sz="0" w:space="0" w:color="auto"/>
            <w:bottom w:val="none" w:sz="0" w:space="0" w:color="auto"/>
            <w:right w:val="none" w:sz="0" w:space="0" w:color="auto"/>
          </w:divBdr>
        </w:div>
        <w:div w:id="380136505">
          <w:marLeft w:val="0"/>
          <w:marRight w:val="0"/>
          <w:marTop w:val="0"/>
          <w:marBottom w:val="0"/>
          <w:divBdr>
            <w:top w:val="none" w:sz="0" w:space="0" w:color="auto"/>
            <w:left w:val="none" w:sz="0" w:space="0" w:color="auto"/>
            <w:bottom w:val="none" w:sz="0" w:space="0" w:color="auto"/>
            <w:right w:val="none" w:sz="0" w:space="0" w:color="auto"/>
          </w:divBdr>
        </w:div>
        <w:div w:id="1691448583">
          <w:marLeft w:val="0"/>
          <w:marRight w:val="0"/>
          <w:marTop w:val="0"/>
          <w:marBottom w:val="0"/>
          <w:divBdr>
            <w:top w:val="none" w:sz="0" w:space="0" w:color="auto"/>
            <w:left w:val="none" w:sz="0" w:space="0" w:color="auto"/>
            <w:bottom w:val="none" w:sz="0" w:space="0" w:color="auto"/>
            <w:right w:val="none" w:sz="0" w:space="0" w:color="auto"/>
          </w:divBdr>
        </w:div>
        <w:div w:id="643511650">
          <w:marLeft w:val="0"/>
          <w:marRight w:val="0"/>
          <w:marTop w:val="0"/>
          <w:marBottom w:val="0"/>
          <w:divBdr>
            <w:top w:val="none" w:sz="0" w:space="0" w:color="auto"/>
            <w:left w:val="none" w:sz="0" w:space="0" w:color="auto"/>
            <w:bottom w:val="none" w:sz="0" w:space="0" w:color="auto"/>
            <w:right w:val="none" w:sz="0" w:space="0" w:color="auto"/>
          </w:divBdr>
        </w:div>
        <w:div w:id="2102408829">
          <w:marLeft w:val="0"/>
          <w:marRight w:val="0"/>
          <w:marTop w:val="0"/>
          <w:marBottom w:val="0"/>
          <w:divBdr>
            <w:top w:val="none" w:sz="0" w:space="0" w:color="auto"/>
            <w:left w:val="none" w:sz="0" w:space="0" w:color="auto"/>
            <w:bottom w:val="none" w:sz="0" w:space="0" w:color="auto"/>
            <w:right w:val="none" w:sz="0" w:space="0" w:color="auto"/>
          </w:divBdr>
        </w:div>
        <w:div w:id="1931502660">
          <w:marLeft w:val="0"/>
          <w:marRight w:val="0"/>
          <w:marTop w:val="0"/>
          <w:marBottom w:val="0"/>
          <w:divBdr>
            <w:top w:val="none" w:sz="0" w:space="0" w:color="auto"/>
            <w:left w:val="none" w:sz="0" w:space="0" w:color="auto"/>
            <w:bottom w:val="none" w:sz="0" w:space="0" w:color="auto"/>
            <w:right w:val="none" w:sz="0" w:space="0" w:color="auto"/>
          </w:divBdr>
        </w:div>
        <w:div w:id="981420128">
          <w:marLeft w:val="0"/>
          <w:marRight w:val="0"/>
          <w:marTop w:val="0"/>
          <w:marBottom w:val="0"/>
          <w:divBdr>
            <w:top w:val="none" w:sz="0" w:space="0" w:color="auto"/>
            <w:left w:val="none" w:sz="0" w:space="0" w:color="auto"/>
            <w:bottom w:val="none" w:sz="0" w:space="0" w:color="auto"/>
            <w:right w:val="none" w:sz="0" w:space="0" w:color="auto"/>
          </w:divBdr>
        </w:div>
        <w:div w:id="369650969">
          <w:marLeft w:val="0"/>
          <w:marRight w:val="0"/>
          <w:marTop w:val="0"/>
          <w:marBottom w:val="0"/>
          <w:divBdr>
            <w:top w:val="none" w:sz="0" w:space="0" w:color="auto"/>
            <w:left w:val="none" w:sz="0" w:space="0" w:color="auto"/>
            <w:bottom w:val="none" w:sz="0" w:space="0" w:color="auto"/>
            <w:right w:val="none" w:sz="0" w:space="0" w:color="auto"/>
          </w:divBdr>
        </w:div>
        <w:div w:id="1897281183">
          <w:marLeft w:val="0"/>
          <w:marRight w:val="0"/>
          <w:marTop w:val="0"/>
          <w:marBottom w:val="0"/>
          <w:divBdr>
            <w:top w:val="none" w:sz="0" w:space="0" w:color="auto"/>
            <w:left w:val="none" w:sz="0" w:space="0" w:color="auto"/>
            <w:bottom w:val="none" w:sz="0" w:space="0" w:color="auto"/>
            <w:right w:val="none" w:sz="0" w:space="0" w:color="auto"/>
          </w:divBdr>
        </w:div>
        <w:div w:id="2065908736">
          <w:marLeft w:val="0"/>
          <w:marRight w:val="0"/>
          <w:marTop w:val="0"/>
          <w:marBottom w:val="0"/>
          <w:divBdr>
            <w:top w:val="none" w:sz="0" w:space="0" w:color="auto"/>
            <w:left w:val="none" w:sz="0" w:space="0" w:color="auto"/>
            <w:bottom w:val="none" w:sz="0" w:space="0" w:color="auto"/>
            <w:right w:val="none" w:sz="0" w:space="0" w:color="auto"/>
          </w:divBdr>
        </w:div>
        <w:div w:id="1053777626">
          <w:marLeft w:val="0"/>
          <w:marRight w:val="0"/>
          <w:marTop w:val="0"/>
          <w:marBottom w:val="0"/>
          <w:divBdr>
            <w:top w:val="none" w:sz="0" w:space="0" w:color="auto"/>
            <w:left w:val="none" w:sz="0" w:space="0" w:color="auto"/>
            <w:bottom w:val="none" w:sz="0" w:space="0" w:color="auto"/>
            <w:right w:val="none" w:sz="0" w:space="0" w:color="auto"/>
          </w:divBdr>
        </w:div>
        <w:div w:id="1819111932">
          <w:marLeft w:val="0"/>
          <w:marRight w:val="0"/>
          <w:marTop w:val="0"/>
          <w:marBottom w:val="0"/>
          <w:divBdr>
            <w:top w:val="none" w:sz="0" w:space="0" w:color="auto"/>
            <w:left w:val="none" w:sz="0" w:space="0" w:color="auto"/>
            <w:bottom w:val="none" w:sz="0" w:space="0" w:color="auto"/>
            <w:right w:val="none" w:sz="0" w:space="0" w:color="auto"/>
          </w:divBdr>
        </w:div>
      </w:divsChild>
    </w:div>
    <w:div w:id="1868131388">
      <w:bodyDiv w:val="1"/>
      <w:marLeft w:val="0"/>
      <w:marRight w:val="0"/>
      <w:marTop w:val="0"/>
      <w:marBottom w:val="0"/>
      <w:divBdr>
        <w:top w:val="none" w:sz="0" w:space="0" w:color="auto"/>
        <w:left w:val="none" w:sz="0" w:space="0" w:color="auto"/>
        <w:bottom w:val="none" w:sz="0" w:space="0" w:color="auto"/>
        <w:right w:val="none" w:sz="0" w:space="0" w:color="auto"/>
      </w:divBdr>
      <w:divsChild>
        <w:div w:id="540823531">
          <w:marLeft w:val="0"/>
          <w:marRight w:val="0"/>
          <w:marTop w:val="0"/>
          <w:marBottom w:val="0"/>
          <w:divBdr>
            <w:top w:val="none" w:sz="0" w:space="0" w:color="auto"/>
            <w:left w:val="none" w:sz="0" w:space="0" w:color="auto"/>
            <w:bottom w:val="none" w:sz="0" w:space="0" w:color="auto"/>
            <w:right w:val="none" w:sz="0" w:space="0" w:color="auto"/>
          </w:divBdr>
        </w:div>
        <w:div w:id="118231433">
          <w:marLeft w:val="0"/>
          <w:marRight w:val="0"/>
          <w:marTop w:val="0"/>
          <w:marBottom w:val="0"/>
          <w:divBdr>
            <w:top w:val="none" w:sz="0" w:space="0" w:color="auto"/>
            <w:left w:val="none" w:sz="0" w:space="0" w:color="auto"/>
            <w:bottom w:val="none" w:sz="0" w:space="0" w:color="auto"/>
            <w:right w:val="none" w:sz="0" w:space="0" w:color="auto"/>
          </w:divBdr>
        </w:div>
        <w:div w:id="1225527386">
          <w:marLeft w:val="0"/>
          <w:marRight w:val="0"/>
          <w:marTop w:val="0"/>
          <w:marBottom w:val="0"/>
          <w:divBdr>
            <w:top w:val="none" w:sz="0" w:space="0" w:color="auto"/>
            <w:left w:val="none" w:sz="0" w:space="0" w:color="auto"/>
            <w:bottom w:val="none" w:sz="0" w:space="0" w:color="auto"/>
            <w:right w:val="none" w:sz="0" w:space="0" w:color="auto"/>
          </w:divBdr>
        </w:div>
        <w:div w:id="1255750803">
          <w:marLeft w:val="0"/>
          <w:marRight w:val="0"/>
          <w:marTop w:val="0"/>
          <w:marBottom w:val="0"/>
          <w:divBdr>
            <w:top w:val="none" w:sz="0" w:space="0" w:color="auto"/>
            <w:left w:val="none" w:sz="0" w:space="0" w:color="auto"/>
            <w:bottom w:val="none" w:sz="0" w:space="0" w:color="auto"/>
            <w:right w:val="none" w:sz="0" w:space="0" w:color="auto"/>
          </w:divBdr>
        </w:div>
        <w:div w:id="1859855953">
          <w:marLeft w:val="0"/>
          <w:marRight w:val="0"/>
          <w:marTop w:val="0"/>
          <w:marBottom w:val="0"/>
          <w:divBdr>
            <w:top w:val="none" w:sz="0" w:space="0" w:color="auto"/>
            <w:left w:val="none" w:sz="0" w:space="0" w:color="auto"/>
            <w:bottom w:val="none" w:sz="0" w:space="0" w:color="auto"/>
            <w:right w:val="none" w:sz="0" w:space="0" w:color="auto"/>
          </w:divBdr>
        </w:div>
        <w:div w:id="2140608784">
          <w:marLeft w:val="0"/>
          <w:marRight w:val="0"/>
          <w:marTop w:val="0"/>
          <w:marBottom w:val="0"/>
          <w:divBdr>
            <w:top w:val="none" w:sz="0" w:space="0" w:color="auto"/>
            <w:left w:val="none" w:sz="0" w:space="0" w:color="auto"/>
            <w:bottom w:val="none" w:sz="0" w:space="0" w:color="auto"/>
            <w:right w:val="none" w:sz="0" w:space="0" w:color="auto"/>
          </w:divBdr>
        </w:div>
        <w:div w:id="80377468">
          <w:marLeft w:val="0"/>
          <w:marRight w:val="0"/>
          <w:marTop w:val="0"/>
          <w:marBottom w:val="0"/>
          <w:divBdr>
            <w:top w:val="none" w:sz="0" w:space="0" w:color="auto"/>
            <w:left w:val="none" w:sz="0" w:space="0" w:color="auto"/>
            <w:bottom w:val="none" w:sz="0" w:space="0" w:color="auto"/>
            <w:right w:val="none" w:sz="0" w:space="0" w:color="auto"/>
          </w:divBdr>
        </w:div>
        <w:div w:id="658924605">
          <w:marLeft w:val="0"/>
          <w:marRight w:val="0"/>
          <w:marTop w:val="0"/>
          <w:marBottom w:val="0"/>
          <w:divBdr>
            <w:top w:val="none" w:sz="0" w:space="0" w:color="auto"/>
            <w:left w:val="none" w:sz="0" w:space="0" w:color="auto"/>
            <w:bottom w:val="none" w:sz="0" w:space="0" w:color="auto"/>
            <w:right w:val="none" w:sz="0" w:space="0" w:color="auto"/>
          </w:divBdr>
        </w:div>
        <w:div w:id="386342694">
          <w:marLeft w:val="0"/>
          <w:marRight w:val="0"/>
          <w:marTop w:val="0"/>
          <w:marBottom w:val="0"/>
          <w:divBdr>
            <w:top w:val="none" w:sz="0" w:space="0" w:color="auto"/>
            <w:left w:val="none" w:sz="0" w:space="0" w:color="auto"/>
            <w:bottom w:val="none" w:sz="0" w:space="0" w:color="auto"/>
            <w:right w:val="none" w:sz="0" w:space="0" w:color="auto"/>
          </w:divBdr>
        </w:div>
        <w:div w:id="366221023">
          <w:marLeft w:val="0"/>
          <w:marRight w:val="0"/>
          <w:marTop w:val="0"/>
          <w:marBottom w:val="0"/>
          <w:divBdr>
            <w:top w:val="none" w:sz="0" w:space="0" w:color="auto"/>
            <w:left w:val="none" w:sz="0" w:space="0" w:color="auto"/>
            <w:bottom w:val="none" w:sz="0" w:space="0" w:color="auto"/>
            <w:right w:val="none" w:sz="0" w:space="0" w:color="auto"/>
          </w:divBdr>
        </w:div>
      </w:divsChild>
    </w:div>
    <w:div w:id="1869682401">
      <w:bodyDiv w:val="1"/>
      <w:marLeft w:val="0"/>
      <w:marRight w:val="0"/>
      <w:marTop w:val="0"/>
      <w:marBottom w:val="0"/>
      <w:divBdr>
        <w:top w:val="none" w:sz="0" w:space="0" w:color="auto"/>
        <w:left w:val="none" w:sz="0" w:space="0" w:color="auto"/>
        <w:bottom w:val="none" w:sz="0" w:space="0" w:color="auto"/>
        <w:right w:val="none" w:sz="0" w:space="0" w:color="auto"/>
      </w:divBdr>
    </w:div>
    <w:div w:id="1870873544">
      <w:bodyDiv w:val="1"/>
      <w:marLeft w:val="0"/>
      <w:marRight w:val="0"/>
      <w:marTop w:val="0"/>
      <w:marBottom w:val="0"/>
      <w:divBdr>
        <w:top w:val="none" w:sz="0" w:space="0" w:color="auto"/>
        <w:left w:val="none" w:sz="0" w:space="0" w:color="auto"/>
        <w:bottom w:val="none" w:sz="0" w:space="0" w:color="auto"/>
        <w:right w:val="none" w:sz="0" w:space="0" w:color="auto"/>
      </w:divBdr>
    </w:div>
    <w:div w:id="1871214941">
      <w:bodyDiv w:val="1"/>
      <w:marLeft w:val="0"/>
      <w:marRight w:val="0"/>
      <w:marTop w:val="0"/>
      <w:marBottom w:val="0"/>
      <w:divBdr>
        <w:top w:val="none" w:sz="0" w:space="0" w:color="auto"/>
        <w:left w:val="none" w:sz="0" w:space="0" w:color="auto"/>
        <w:bottom w:val="none" w:sz="0" w:space="0" w:color="auto"/>
        <w:right w:val="none" w:sz="0" w:space="0" w:color="auto"/>
      </w:divBdr>
    </w:div>
    <w:div w:id="1871259419">
      <w:bodyDiv w:val="1"/>
      <w:marLeft w:val="0"/>
      <w:marRight w:val="0"/>
      <w:marTop w:val="0"/>
      <w:marBottom w:val="0"/>
      <w:divBdr>
        <w:top w:val="none" w:sz="0" w:space="0" w:color="auto"/>
        <w:left w:val="none" w:sz="0" w:space="0" w:color="auto"/>
        <w:bottom w:val="none" w:sz="0" w:space="0" w:color="auto"/>
        <w:right w:val="none" w:sz="0" w:space="0" w:color="auto"/>
      </w:divBdr>
    </w:div>
    <w:div w:id="1874270589">
      <w:bodyDiv w:val="1"/>
      <w:marLeft w:val="0"/>
      <w:marRight w:val="0"/>
      <w:marTop w:val="0"/>
      <w:marBottom w:val="0"/>
      <w:divBdr>
        <w:top w:val="none" w:sz="0" w:space="0" w:color="auto"/>
        <w:left w:val="none" w:sz="0" w:space="0" w:color="auto"/>
        <w:bottom w:val="none" w:sz="0" w:space="0" w:color="auto"/>
        <w:right w:val="none" w:sz="0" w:space="0" w:color="auto"/>
      </w:divBdr>
    </w:div>
    <w:div w:id="1874804174">
      <w:bodyDiv w:val="1"/>
      <w:marLeft w:val="0"/>
      <w:marRight w:val="0"/>
      <w:marTop w:val="0"/>
      <w:marBottom w:val="0"/>
      <w:divBdr>
        <w:top w:val="none" w:sz="0" w:space="0" w:color="auto"/>
        <w:left w:val="none" w:sz="0" w:space="0" w:color="auto"/>
        <w:bottom w:val="none" w:sz="0" w:space="0" w:color="auto"/>
        <w:right w:val="none" w:sz="0" w:space="0" w:color="auto"/>
      </w:divBdr>
    </w:div>
    <w:div w:id="1876385491">
      <w:bodyDiv w:val="1"/>
      <w:marLeft w:val="0"/>
      <w:marRight w:val="0"/>
      <w:marTop w:val="0"/>
      <w:marBottom w:val="0"/>
      <w:divBdr>
        <w:top w:val="none" w:sz="0" w:space="0" w:color="auto"/>
        <w:left w:val="none" w:sz="0" w:space="0" w:color="auto"/>
        <w:bottom w:val="none" w:sz="0" w:space="0" w:color="auto"/>
        <w:right w:val="none" w:sz="0" w:space="0" w:color="auto"/>
      </w:divBdr>
    </w:div>
    <w:div w:id="1876966972">
      <w:bodyDiv w:val="1"/>
      <w:marLeft w:val="0"/>
      <w:marRight w:val="0"/>
      <w:marTop w:val="0"/>
      <w:marBottom w:val="0"/>
      <w:divBdr>
        <w:top w:val="none" w:sz="0" w:space="0" w:color="auto"/>
        <w:left w:val="none" w:sz="0" w:space="0" w:color="auto"/>
        <w:bottom w:val="none" w:sz="0" w:space="0" w:color="auto"/>
        <w:right w:val="none" w:sz="0" w:space="0" w:color="auto"/>
      </w:divBdr>
    </w:div>
    <w:div w:id="1877308246">
      <w:bodyDiv w:val="1"/>
      <w:marLeft w:val="0"/>
      <w:marRight w:val="0"/>
      <w:marTop w:val="0"/>
      <w:marBottom w:val="0"/>
      <w:divBdr>
        <w:top w:val="none" w:sz="0" w:space="0" w:color="auto"/>
        <w:left w:val="none" w:sz="0" w:space="0" w:color="auto"/>
        <w:bottom w:val="none" w:sz="0" w:space="0" w:color="auto"/>
        <w:right w:val="none" w:sz="0" w:space="0" w:color="auto"/>
      </w:divBdr>
    </w:div>
    <w:div w:id="1880821698">
      <w:bodyDiv w:val="1"/>
      <w:marLeft w:val="0"/>
      <w:marRight w:val="0"/>
      <w:marTop w:val="0"/>
      <w:marBottom w:val="0"/>
      <w:divBdr>
        <w:top w:val="none" w:sz="0" w:space="0" w:color="auto"/>
        <w:left w:val="none" w:sz="0" w:space="0" w:color="auto"/>
        <w:bottom w:val="none" w:sz="0" w:space="0" w:color="auto"/>
        <w:right w:val="none" w:sz="0" w:space="0" w:color="auto"/>
      </w:divBdr>
    </w:div>
    <w:div w:id="1881168787">
      <w:bodyDiv w:val="1"/>
      <w:marLeft w:val="0"/>
      <w:marRight w:val="0"/>
      <w:marTop w:val="0"/>
      <w:marBottom w:val="0"/>
      <w:divBdr>
        <w:top w:val="none" w:sz="0" w:space="0" w:color="auto"/>
        <w:left w:val="none" w:sz="0" w:space="0" w:color="auto"/>
        <w:bottom w:val="none" w:sz="0" w:space="0" w:color="auto"/>
        <w:right w:val="none" w:sz="0" w:space="0" w:color="auto"/>
      </w:divBdr>
    </w:div>
    <w:div w:id="1881236723">
      <w:bodyDiv w:val="1"/>
      <w:marLeft w:val="0"/>
      <w:marRight w:val="0"/>
      <w:marTop w:val="0"/>
      <w:marBottom w:val="0"/>
      <w:divBdr>
        <w:top w:val="none" w:sz="0" w:space="0" w:color="auto"/>
        <w:left w:val="none" w:sz="0" w:space="0" w:color="auto"/>
        <w:bottom w:val="none" w:sz="0" w:space="0" w:color="auto"/>
        <w:right w:val="none" w:sz="0" w:space="0" w:color="auto"/>
      </w:divBdr>
    </w:div>
    <w:div w:id="1882357001">
      <w:bodyDiv w:val="1"/>
      <w:marLeft w:val="0"/>
      <w:marRight w:val="0"/>
      <w:marTop w:val="0"/>
      <w:marBottom w:val="0"/>
      <w:divBdr>
        <w:top w:val="none" w:sz="0" w:space="0" w:color="auto"/>
        <w:left w:val="none" w:sz="0" w:space="0" w:color="auto"/>
        <w:bottom w:val="none" w:sz="0" w:space="0" w:color="auto"/>
        <w:right w:val="none" w:sz="0" w:space="0" w:color="auto"/>
      </w:divBdr>
    </w:div>
    <w:div w:id="1882982990">
      <w:bodyDiv w:val="1"/>
      <w:marLeft w:val="0"/>
      <w:marRight w:val="0"/>
      <w:marTop w:val="0"/>
      <w:marBottom w:val="0"/>
      <w:divBdr>
        <w:top w:val="none" w:sz="0" w:space="0" w:color="auto"/>
        <w:left w:val="none" w:sz="0" w:space="0" w:color="auto"/>
        <w:bottom w:val="none" w:sz="0" w:space="0" w:color="auto"/>
        <w:right w:val="none" w:sz="0" w:space="0" w:color="auto"/>
      </w:divBdr>
    </w:div>
    <w:div w:id="1883635843">
      <w:bodyDiv w:val="1"/>
      <w:marLeft w:val="0"/>
      <w:marRight w:val="0"/>
      <w:marTop w:val="0"/>
      <w:marBottom w:val="0"/>
      <w:divBdr>
        <w:top w:val="none" w:sz="0" w:space="0" w:color="auto"/>
        <w:left w:val="none" w:sz="0" w:space="0" w:color="auto"/>
        <w:bottom w:val="none" w:sz="0" w:space="0" w:color="auto"/>
        <w:right w:val="none" w:sz="0" w:space="0" w:color="auto"/>
      </w:divBdr>
    </w:div>
    <w:div w:id="1883664567">
      <w:bodyDiv w:val="1"/>
      <w:marLeft w:val="0"/>
      <w:marRight w:val="0"/>
      <w:marTop w:val="0"/>
      <w:marBottom w:val="0"/>
      <w:divBdr>
        <w:top w:val="none" w:sz="0" w:space="0" w:color="auto"/>
        <w:left w:val="none" w:sz="0" w:space="0" w:color="auto"/>
        <w:bottom w:val="none" w:sz="0" w:space="0" w:color="auto"/>
        <w:right w:val="none" w:sz="0" w:space="0" w:color="auto"/>
      </w:divBdr>
    </w:div>
    <w:div w:id="1883980809">
      <w:bodyDiv w:val="1"/>
      <w:marLeft w:val="0"/>
      <w:marRight w:val="0"/>
      <w:marTop w:val="0"/>
      <w:marBottom w:val="0"/>
      <w:divBdr>
        <w:top w:val="none" w:sz="0" w:space="0" w:color="auto"/>
        <w:left w:val="none" w:sz="0" w:space="0" w:color="auto"/>
        <w:bottom w:val="none" w:sz="0" w:space="0" w:color="auto"/>
        <w:right w:val="none" w:sz="0" w:space="0" w:color="auto"/>
      </w:divBdr>
    </w:div>
    <w:div w:id="1885560669">
      <w:bodyDiv w:val="1"/>
      <w:marLeft w:val="0"/>
      <w:marRight w:val="0"/>
      <w:marTop w:val="0"/>
      <w:marBottom w:val="0"/>
      <w:divBdr>
        <w:top w:val="none" w:sz="0" w:space="0" w:color="auto"/>
        <w:left w:val="none" w:sz="0" w:space="0" w:color="auto"/>
        <w:bottom w:val="none" w:sz="0" w:space="0" w:color="auto"/>
        <w:right w:val="none" w:sz="0" w:space="0" w:color="auto"/>
      </w:divBdr>
    </w:div>
    <w:div w:id="1885680652">
      <w:bodyDiv w:val="1"/>
      <w:marLeft w:val="0"/>
      <w:marRight w:val="0"/>
      <w:marTop w:val="0"/>
      <w:marBottom w:val="0"/>
      <w:divBdr>
        <w:top w:val="none" w:sz="0" w:space="0" w:color="auto"/>
        <w:left w:val="none" w:sz="0" w:space="0" w:color="auto"/>
        <w:bottom w:val="none" w:sz="0" w:space="0" w:color="auto"/>
        <w:right w:val="none" w:sz="0" w:space="0" w:color="auto"/>
      </w:divBdr>
    </w:div>
    <w:div w:id="1887524688">
      <w:bodyDiv w:val="1"/>
      <w:marLeft w:val="0"/>
      <w:marRight w:val="0"/>
      <w:marTop w:val="0"/>
      <w:marBottom w:val="0"/>
      <w:divBdr>
        <w:top w:val="none" w:sz="0" w:space="0" w:color="auto"/>
        <w:left w:val="none" w:sz="0" w:space="0" w:color="auto"/>
        <w:bottom w:val="none" w:sz="0" w:space="0" w:color="auto"/>
        <w:right w:val="none" w:sz="0" w:space="0" w:color="auto"/>
      </w:divBdr>
    </w:div>
    <w:div w:id="1890528927">
      <w:bodyDiv w:val="1"/>
      <w:marLeft w:val="0"/>
      <w:marRight w:val="0"/>
      <w:marTop w:val="0"/>
      <w:marBottom w:val="0"/>
      <w:divBdr>
        <w:top w:val="none" w:sz="0" w:space="0" w:color="auto"/>
        <w:left w:val="none" w:sz="0" w:space="0" w:color="auto"/>
        <w:bottom w:val="none" w:sz="0" w:space="0" w:color="auto"/>
        <w:right w:val="none" w:sz="0" w:space="0" w:color="auto"/>
      </w:divBdr>
      <w:divsChild>
        <w:div w:id="372075316">
          <w:marLeft w:val="0"/>
          <w:marRight w:val="0"/>
          <w:marTop w:val="0"/>
          <w:marBottom w:val="0"/>
          <w:divBdr>
            <w:top w:val="none" w:sz="0" w:space="0" w:color="auto"/>
            <w:left w:val="none" w:sz="0" w:space="0" w:color="auto"/>
            <w:bottom w:val="none" w:sz="0" w:space="0" w:color="auto"/>
            <w:right w:val="none" w:sz="0" w:space="0" w:color="auto"/>
          </w:divBdr>
        </w:div>
        <w:div w:id="1222133886">
          <w:marLeft w:val="0"/>
          <w:marRight w:val="0"/>
          <w:marTop w:val="0"/>
          <w:marBottom w:val="0"/>
          <w:divBdr>
            <w:top w:val="none" w:sz="0" w:space="0" w:color="auto"/>
            <w:left w:val="none" w:sz="0" w:space="0" w:color="auto"/>
            <w:bottom w:val="none" w:sz="0" w:space="0" w:color="auto"/>
            <w:right w:val="none" w:sz="0" w:space="0" w:color="auto"/>
          </w:divBdr>
        </w:div>
        <w:div w:id="675964935">
          <w:marLeft w:val="0"/>
          <w:marRight w:val="0"/>
          <w:marTop w:val="0"/>
          <w:marBottom w:val="0"/>
          <w:divBdr>
            <w:top w:val="none" w:sz="0" w:space="0" w:color="auto"/>
            <w:left w:val="none" w:sz="0" w:space="0" w:color="auto"/>
            <w:bottom w:val="none" w:sz="0" w:space="0" w:color="auto"/>
            <w:right w:val="none" w:sz="0" w:space="0" w:color="auto"/>
          </w:divBdr>
        </w:div>
        <w:div w:id="2004890873">
          <w:marLeft w:val="0"/>
          <w:marRight w:val="0"/>
          <w:marTop w:val="0"/>
          <w:marBottom w:val="0"/>
          <w:divBdr>
            <w:top w:val="none" w:sz="0" w:space="0" w:color="auto"/>
            <w:left w:val="none" w:sz="0" w:space="0" w:color="auto"/>
            <w:bottom w:val="none" w:sz="0" w:space="0" w:color="auto"/>
            <w:right w:val="none" w:sz="0" w:space="0" w:color="auto"/>
          </w:divBdr>
        </w:div>
        <w:div w:id="1587955580">
          <w:marLeft w:val="0"/>
          <w:marRight w:val="0"/>
          <w:marTop w:val="0"/>
          <w:marBottom w:val="0"/>
          <w:divBdr>
            <w:top w:val="none" w:sz="0" w:space="0" w:color="auto"/>
            <w:left w:val="none" w:sz="0" w:space="0" w:color="auto"/>
            <w:bottom w:val="none" w:sz="0" w:space="0" w:color="auto"/>
            <w:right w:val="none" w:sz="0" w:space="0" w:color="auto"/>
          </w:divBdr>
        </w:div>
        <w:div w:id="2026252273">
          <w:marLeft w:val="0"/>
          <w:marRight w:val="0"/>
          <w:marTop w:val="0"/>
          <w:marBottom w:val="0"/>
          <w:divBdr>
            <w:top w:val="none" w:sz="0" w:space="0" w:color="auto"/>
            <w:left w:val="none" w:sz="0" w:space="0" w:color="auto"/>
            <w:bottom w:val="none" w:sz="0" w:space="0" w:color="auto"/>
            <w:right w:val="none" w:sz="0" w:space="0" w:color="auto"/>
          </w:divBdr>
        </w:div>
        <w:div w:id="1701517478">
          <w:marLeft w:val="0"/>
          <w:marRight w:val="0"/>
          <w:marTop w:val="0"/>
          <w:marBottom w:val="0"/>
          <w:divBdr>
            <w:top w:val="none" w:sz="0" w:space="0" w:color="auto"/>
            <w:left w:val="none" w:sz="0" w:space="0" w:color="auto"/>
            <w:bottom w:val="none" w:sz="0" w:space="0" w:color="auto"/>
            <w:right w:val="none" w:sz="0" w:space="0" w:color="auto"/>
          </w:divBdr>
        </w:div>
        <w:div w:id="525674410">
          <w:marLeft w:val="0"/>
          <w:marRight w:val="0"/>
          <w:marTop w:val="0"/>
          <w:marBottom w:val="0"/>
          <w:divBdr>
            <w:top w:val="none" w:sz="0" w:space="0" w:color="auto"/>
            <w:left w:val="none" w:sz="0" w:space="0" w:color="auto"/>
            <w:bottom w:val="none" w:sz="0" w:space="0" w:color="auto"/>
            <w:right w:val="none" w:sz="0" w:space="0" w:color="auto"/>
          </w:divBdr>
        </w:div>
        <w:div w:id="904416749">
          <w:marLeft w:val="0"/>
          <w:marRight w:val="0"/>
          <w:marTop w:val="0"/>
          <w:marBottom w:val="0"/>
          <w:divBdr>
            <w:top w:val="none" w:sz="0" w:space="0" w:color="auto"/>
            <w:left w:val="none" w:sz="0" w:space="0" w:color="auto"/>
            <w:bottom w:val="none" w:sz="0" w:space="0" w:color="auto"/>
            <w:right w:val="none" w:sz="0" w:space="0" w:color="auto"/>
          </w:divBdr>
        </w:div>
        <w:div w:id="379207628">
          <w:marLeft w:val="0"/>
          <w:marRight w:val="0"/>
          <w:marTop w:val="0"/>
          <w:marBottom w:val="0"/>
          <w:divBdr>
            <w:top w:val="none" w:sz="0" w:space="0" w:color="auto"/>
            <w:left w:val="none" w:sz="0" w:space="0" w:color="auto"/>
            <w:bottom w:val="none" w:sz="0" w:space="0" w:color="auto"/>
            <w:right w:val="none" w:sz="0" w:space="0" w:color="auto"/>
          </w:divBdr>
        </w:div>
        <w:div w:id="278266480">
          <w:marLeft w:val="0"/>
          <w:marRight w:val="0"/>
          <w:marTop w:val="0"/>
          <w:marBottom w:val="0"/>
          <w:divBdr>
            <w:top w:val="none" w:sz="0" w:space="0" w:color="auto"/>
            <w:left w:val="none" w:sz="0" w:space="0" w:color="auto"/>
            <w:bottom w:val="none" w:sz="0" w:space="0" w:color="auto"/>
            <w:right w:val="none" w:sz="0" w:space="0" w:color="auto"/>
          </w:divBdr>
        </w:div>
        <w:div w:id="292567829">
          <w:marLeft w:val="0"/>
          <w:marRight w:val="0"/>
          <w:marTop w:val="0"/>
          <w:marBottom w:val="0"/>
          <w:divBdr>
            <w:top w:val="none" w:sz="0" w:space="0" w:color="auto"/>
            <w:left w:val="none" w:sz="0" w:space="0" w:color="auto"/>
            <w:bottom w:val="none" w:sz="0" w:space="0" w:color="auto"/>
            <w:right w:val="none" w:sz="0" w:space="0" w:color="auto"/>
          </w:divBdr>
        </w:div>
        <w:div w:id="875235117">
          <w:marLeft w:val="0"/>
          <w:marRight w:val="0"/>
          <w:marTop w:val="0"/>
          <w:marBottom w:val="0"/>
          <w:divBdr>
            <w:top w:val="none" w:sz="0" w:space="0" w:color="auto"/>
            <w:left w:val="none" w:sz="0" w:space="0" w:color="auto"/>
            <w:bottom w:val="none" w:sz="0" w:space="0" w:color="auto"/>
            <w:right w:val="none" w:sz="0" w:space="0" w:color="auto"/>
          </w:divBdr>
        </w:div>
        <w:div w:id="1077433289">
          <w:marLeft w:val="0"/>
          <w:marRight w:val="0"/>
          <w:marTop w:val="0"/>
          <w:marBottom w:val="0"/>
          <w:divBdr>
            <w:top w:val="none" w:sz="0" w:space="0" w:color="auto"/>
            <w:left w:val="none" w:sz="0" w:space="0" w:color="auto"/>
            <w:bottom w:val="none" w:sz="0" w:space="0" w:color="auto"/>
            <w:right w:val="none" w:sz="0" w:space="0" w:color="auto"/>
          </w:divBdr>
        </w:div>
        <w:div w:id="1782409153">
          <w:marLeft w:val="0"/>
          <w:marRight w:val="0"/>
          <w:marTop w:val="0"/>
          <w:marBottom w:val="0"/>
          <w:divBdr>
            <w:top w:val="none" w:sz="0" w:space="0" w:color="auto"/>
            <w:left w:val="none" w:sz="0" w:space="0" w:color="auto"/>
            <w:bottom w:val="none" w:sz="0" w:space="0" w:color="auto"/>
            <w:right w:val="none" w:sz="0" w:space="0" w:color="auto"/>
          </w:divBdr>
        </w:div>
        <w:div w:id="1975017736">
          <w:marLeft w:val="0"/>
          <w:marRight w:val="0"/>
          <w:marTop w:val="0"/>
          <w:marBottom w:val="0"/>
          <w:divBdr>
            <w:top w:val="none" w:sz="0" w:space="0" w:color="auto"/>
            <w:left w:val="none" w:sz="0" w:space="0" w:color="auto"/>
            <w:bottom w:val="none" w:sz="0" w:space="0" w:color="auto"/>
            <w:right w:val="none" w:sz="0" w:space="0" w:color="auto"/>
          </w:divBdr>
        </w:div>
        <w:div w:id="554776115">
          <w:marLeft w:val="0"/>
          <w:marRight w:val="0"/>
          <w:marTop w:val="0"/>
          <w:marBottom w:val="0"/>
          <w:divBdr>
            <w:top w:val="none" w:sz="0" w:space="0" w:color="auto"/>
            <w:left w:val="none" w:sz="0" w:space="0" w:color="auto"/>
            <w:bottom w:val="none" w:sz="0" w:space="0" w:color="auto"/>
            <w:right w:val="none" w:sz="0" w:space="0" w:color="auto"/>
          </w:divBdr>
        </w:div>
        <w:div w:id="1679844956">
          <w:marLeft w:val="0"/>
          <w:marRight w:val="0"/>
          <w:marTop w:val="0"/>
          <w:marBottom w:val="0"/>
          <w:divBdr>
            <w:top w:val="none" w:sz="0" w:space="0" w:color="auto"/>
            <w:left w:val="none" w:sz="0" w:space="0" w:color="auto"/>
            <w:bottom w:val="none" w:sz="0" w:space="0" w:color="auto"/>
            <w:right w:val="none" w:sz="0" w:space="0" w:color="auto"/>
          </w:divBdr>
        </w:div>
        <w:div w:id="2003700220">
          <w:marLeft w:val="0"/>
          <w:marRight w:val="0"/>
          <w:marTop w:val="0"/>
          <w:marBottom w:val="0"/>
          <w:divBdr>
            <w:top w:val="none" w:sz="0" w:space="0" w:color="auto"/>
            <w:left w:val="none" w:sz="0" w:space="0" w:color="auto"/>
            <w:bottom w:val="none" w:sz="0" w:space="0" w:color="auto"/>
            <w:right w:val="none" w:sz="0" w:space="0" w:color="auto"/>
          </w:divBdr>
        </w:div>
        <w:div w:id="472720258">
          <w:marLeft w:val="0"/>
          <w:marRight w:val="0"/>
          <w:marTop w:val="0"/>
          <w:marBottom w:val="0"/>
          <w:divBdr>
            <w:top w:val="none" w:sz="0" w:space="0" w:color="auto"/>
            <w:left w:val="none" w:sz="0" w:space="0" w:color="auto"/>
            <w:bottom w:val="none" w:sz="0" w:space="0" w:color="auto"/>
            <w:right w:val="none" w:sz="0" w:space="0" w:color="auto"/>
          </w:divBdr>
        </w:div>
        <w:div w:id="909926202">
          <w:marLeft w:val="0"/>
          <w:marRight w:val="0"/>
          <w:marTop w:val="0"/>
          <w:marBottom w:val="0"/>
          <w:divBdr>
            <w:top w:val="none" w:sz="0" w:space="0" w:color="auto"/>
            <w:left w:val="none" w:sz="0" w:space="0" w:color="auto"/>
            <w:bottom w:val="none" w:sz="0" w:space="0" w:color="auto"/>
            <w:right w:val="none" w:sz="0" w:space="0" w:color="auto"/>
          </w:divBdr>
        </w:div>
        <w:div w:id="1290434302">
          <w:marLeft w:val="0"/>
          <w:marRight w:val="0"/>
          <w:marTop w:val="0"/>
          <w:marBottom w:val="0"/>
          <w:divBdr>
            <w:top w:val="none" w:sz="0" w:space="0" w:color="auto"/>
            <w:left w:val="none" w:sz="0" w:space="0" w:color="auto"/>
            <w:bottom w:val="none" w:sz="0" w:space="0" w:color="auto"/>
            <w:right w:val="none" w:sz="0" w:space="0" w:color="auto"/>
          </w:divBdr>
        </w:div>
        <w:div w:id="116920397">
          <w:marLeft w:val="0"/>
          <w:marRight w:val="0"/>
          <w:marTop w:val="0"/>
          <w:marBottom w:val="0"/>
          <w:divBdr>
            <w:top w:val="none" w:sz="0" w:space="0" w:color="auto"/>
            <w:left w:val="none" w:sz="0" w:space="0" w:color="auto"/>
            <w:bottom w:val="none" w:sz="0" w:space="0" w:color="auto"/>
            <w:right w:val="none" w:sz="0" w:space="0" w:color="auto"/>
          </w:divBdr>
        </w:div>
        <w:div w:id="2012559677">
          <w:marLeft w:val="0"/>
          <w:marRight w:val="0"/>
          <w:marTop w:val="0"/>
          <w:marBottom w:val="0"/>
          <w:divBdr>
            <w:top w:val="none" w:sz="0" w:space="0" w:color="auto"/>
            <w:left w:val="none" w:sz="0" w:space="0" w:color="auto"/>
            <w:bottom w:val="none" w:sz="0" w:space="0" w:color="auto"/>
            <w:right w:val="none" w:sz="0" w:space="0" w:color="auto"/>
          </w:divBdr>
        </w:div>
        <w:div w:id="1645618513">
          <w:marLeft w:val="0"/>
          <w:marRight w:val="0"/>
          <w:marTop w:val="0"/>
          <w:marBottom w:val="0"/>
          <w:divBdr>
            <w:top w:val="none" w:sz="0" w:space="0" w:color="auto"/>
            <w:left w:val="none" w:sz="0" w:space="0" w:color="auto"/>
            <w:bottom w:val="none" w:sz="0" w:space="0" w:color="auto"/>
            <w:right w:val="none" w:sz="0" w:space="0" w:color="auto"/>
          </w:divBdr>
        </w:div>
        <w:div w:id="377704072">
          <w:marLeft w:val="0"/>
          <w:marRight w:val="0"/>
          <w:marTop w:val="0"/>
          <w:marBottom w:val="0"/>
          <w:divBdr>
            <w:top w:val="none" w:sz="0" w:space="0" w:color="auto"/>
            <w:left w:val="none" w:sz="0" w:space="0" w:color="auto"/>
            <w:bottom w:val="none" w:sz="0" w:space="0" w:color="auto"/>
            <w:right w:val="none" w:sz="0" w:space="0" w:color="auto"/>
          </w:divBdr>
        </w:div>
        <w:div w:id="1418165175">
          <w:marLeft w:val="0"/>
          <w:marRight w:val="0"/>
          <w:marTop w:val="0"/>
          <w:marBottom w:val="0"/>
          <w:divBdr>
            <w:top w:val="none" w:sz="0" w:space="0" w:color="auto"/>
            <w:left w:val="none" w:sz="0" w:space="0" w:color="auto"/>
            <w:bottom w:val="none" w:sz="0" w:space="0" w:color="auto"/>
            <w:right w:val="none" w:sz="0" w:space="0" w:color="auto"/>
          </w:divBdr>
        </w:div>
        <w:div w:id="1283416089">
          <w:marLeft w:val="0"/>
          <w:marRight w:val="0"/>
          <w:marTop w:val="0"/>
          <w:marBottom w:val="0"/>
          <w:divBdr>
            <w:top w:val="none" w:sz="0" w:space="0" w:color="auto"/>
            <w:left w:val="none" w:sz="0" w:space="0" w:color="auto"/>
            <w:bottom w:val="none" w:sz="0" w:space="0" w:color="auto"/>
            <w:right w:val="none" w:sz="0" w:space="0" w:color="auto"/>
          </w:divBdr>
        </w:div>
        <w:div w:id="885721886">
          <w:marLeft w:val="0"/>
          <w:marRight w:val="0"/>
          <w:marTop w:val="0"/>
          <w:marBottom w:val="0"/>
          <w:divBdr>
            <w:top w:val="none" w:sz="0" w:space="0" w:color="auto"/>
            <w:left w:val="none" w:sz="0" w:space="0" w:color="auto"/>
            <w:bottom w:val="none" w:sz="0" w:space="0" w:color="auto"/>
            <w:right w:val="none" w:sz="0" w:space="0" w:color="auto"/>
          </w:divBdr>
        </w:div>
        <w:div w:id="237981144">
          <w:marLeft w:val="0"/>
          <w:marRight w:val="0"/>
          <w:marTop w:val="0"/>
          <w:marBottom w:val="0"/>
          <w:divBdr>
            <w:top w:val="none" w:sz="0" w:space="0" w:color="auto"/>
            <w:left w:val="none" w:sz="0" w:space="0" w:color="auto"/>
            <w:bottom w:val="none" w:sz="0" w:space="0" w:color="auto"/>
            <w:right w:val="none" w:sz="0" w:space="0" w:color="auto"/>
          </w:divBdr>
        </w:div>
        <w:div w:id="117337973">
          <w:marLeft w:val="0"/>
          <w:marRight w:val="0"/>
          <w:marTop w:val="0"/>
          <w:marBottom w:val="0"/>
          <w:divBdr>
            <w:top w:val="none" w:sz="0" w:space="0" w:color="auto"/>
            <w:left w:val="none" w:sz="0" w:space="0" w:color="auto"/>
            <w:bottom w:val="none" w:sz="0" w:space="0" w:color="auto"/>
            <w:right w:val="none" w:sz="0" w:space="0" w:color="auto"/>
          </w:divBdr>
        </w:div>
        <w:div w:id="35008165">
          <w:marLeft w:val="0"/>
          <w:marRight w:val="0"/>
          <w:marTop w:val="0"/>
          <w:marBottom w:val="0"/>
          <w:divBdr>
            <w:top w:val="none" w:sz="0" w:space="0" w:color="auto"/>
            <w:left w:val="none" w:sz="0" w:space="0" w:color="auto"/>
            <w:bottom w:val="none" w:sz="0" w:space="0" w:color="auto"/>
            <w:right w:val="none" w:sz="0" w:space="0" w:color="auto"/>
          </w:divBdr>
        </w:div>
        <w:div w:id="337391465">
          <w:marLeft w:val="0"/>
          <w:marRight w:val="0"/>
          <w:marTop w:val="0"/>
          <w:marBottom w:val="0"/>
          <w:divBdr>
            <w:top w:val="none" w:sz="0" w:space="0" w:color="auto"/>
            <w:left w:val="none" w:sz="0" w:space="0" w:color="auto"/>
            <w:bottom w:val="none" w:sz="0" w:space="0" w:color="auto"/>
            <w:right w:val="none" w:sz="0" w:space="0" w:color="auto"/>
          </w:divBdr>
        </w:div>
        <w:div w:id="1779368690">
          <w:marLeft w:val="0"/>
          <w:marRight w:val="0"/>
          <w:marTop w:val="0"/>
          <w:marBottom w:val="0"/>
          <w:divBdr>
            <w:top w:val="none" w:sz="0" w:space="0" w:color="auto"/>
            <w:left w:val="none" w:sz="0" w:space="0" w:color="auto"/>
            <w:bottom w:val="none" w:sz="0" w:space="0" w:color="auto"/>
            <w:right w:val="none" w:sz="0" w:space="0" w:color="auto"/>
          </w:divBdr>
        </w:div>
        <w:div w:id="2111312132">
          <w:marLeft w:val="0"/>
          <w:marRight w:val="0"/>
          <w:marTop w:val="0"/>
          <w:marBottom w:val="0"/>
          <w:divBdr>
            <w:top w:val="none" w:sz="0" w:space="0" w:color="auto"/>
            <w:left w:val="none" w:sz="0" w:space="0" w:color="auto"/>
            <w:bottom w:val="none" w:sz="0" w:space="0" w:color="auto"/>
            <w:right w:val="none" w:sz="0" w:space="0" w:color="auto"/>
          </w:divBdr>
        </w:div>
        <w:div w:id="1543470973">
          <w:marLeft w:val="0"/>
          <w:marRight w:val="0"/>
          <w:marTop w:val="0"/>
          <w:marBottom w:val="0"/>
          <w:divBdr>
            <w:top w:val="none" w:sz="0" w:space="0" w:color="auto"/>
            <w:left w:val="none" w:sz="0" w:space="0" w:color="auto"/>
            <w:bottom w:val="none" w:sz="0" w:space="0" w:color="auto"/>
            <w:right w:val="none" w:sz="0" w:space="0" w:color="auto"/>
          </w:divBdr>
        </w:div>
        <w:div w:id="2121684114">
          <w:marLeft w:val="0"/>
          <w:marRight w:val="0"/>
          <w:marTop w:val="0"/>
          <w:marBottom w:val="0"/>
          <w:divBdr>
            <w:top w:val="none" w:sz="0" w:space="0" w:color="auto"/>
            <w:left w:val="none" w:sz="0" w:space="0" w:color="auto"/>
            <w:bottom w:val="none" w:sz="0" w:space="0" w:color="auto"/>
            <w:right w:val="none" w:sz="0" w:space="0" w:color="auto"/>
          </w:divBdr>
        </w:div>
        <w:div w:id="162666684">
          <w:marLeft w:val="0"/>
          <w:marRight w:val="0"/>
          <w:marTop w:val="0"/>
          <w:marBottom w:val="0"/>
          <w:divBdr>
            <w:top w:val="none" w:sz="0" w:space="0" w:color="auto"/>
            <w:left w:val="none" w:sz="0" w:space="0" w:color="auto"/>
            <w:bottom w:val="none" w:sz="0" w:space="0" w:color="auto"/>
            <w:right w:val="none" w:sz="0" w:space="0" w:color="auto"/>
          </w:divBdr>
        </w:div>
        <w:div w:id="2039698741">
          <w:marLeft w:val="0"/>
          <w:marRight w:val="0"/>
          <w:marTop w:val="0"/>
          <w:marBottom w:val="0"/>
          <w:divBdr>
            <w:top w:val="none" w:sz="0" w:space="0" w:color="auto"/>
            <w:left w:val="none" w:sz="0" w:space="0" w:color="auto"/>
            <w:bottom w:val="none" w:sz="0" w:space="0" w:color="auto"/>
            <w:right w:val="none" w:sz="0" w:space="0" w:color="auto"/>
          </w:divBdr>
        </w:div>
        <w:div w:id="76024488">
          <w:marLeft w:val="0"/>
          <w:marRight w:val="0"/>
          <w:marTop w:val="0"/>
          <w:marBottom w:val="0"/>
          <w:divBdr>
            <w:top w:val="none" w:sz="0" w:space="0" w:color="auto"/>
            <w:left w:val="none" w:sz="0" w:space="0" w:color="auto"/>
            <w:bottom w:val="none" w:sz="0" w:space="0" w:color="auto"/>
            <w:right w:val="none" w:sz="0" w:space="0" w:color="auto"/>
          </w:divBdr>
        </w:div>
        <w:div w:id="1243026164">
          <w:marLeft w:val="0"/>
          <w:marRight w:val="0"/>
          <w:marTop w:val="0"/>
          <w:marBottom w:val="0"/>
          <w:divBdr>
            <w:top w:val="none" w:sz="0" w:space="0" w:color="auto"/>
            <w:left w:val="none" w:sz="0" w:space="0" w:color="auto"/>
            <w:bottom w:val="none" w:sz="0" w:space="0" w:color="auto"/>
            <w:right w:val="none" w:sz="0" w:space="0" w:color="auto"/>
          </w:divBdr>
        </w:div>
        <w:div w:id="363598021">
          <w:marLeft w:val="0"/>
          <w:marRight w:val="0"/>
          <w:marTop w:val="0"/>
          <w:marBottom w:val="0"/>
          <w:divBdr>
            <w:top w:val="none" w:sz="0" w:space="0" w:color="auto"/>
            <w:left w:val="none" w:sz="0" w:space="0" w:color="auto"/>
            <w:bottom w:val="none" w:sz="0" w:space="0" w:color="auto"/>
            <w:right w:val="none" w:sz="0" w:space="0" w:color="auto"/>
          </w:divBdr>
        </w:div>
        <w:div w:id="1861048753">
          <w:marLeft w:val="0"/>
          <w:marRight w:val="0"/>
          <w:marTop w:val="0"/>
          <w:marBottom w:val="0"/>
          <w:divBdr>
            <w:top w:val="none" w:sz="0" w:space="0" w:color="auto"/>
            <w:left w:val="none" w:sz="0" w:space="0" w:color="auto"/>
            <w:bottom w:val="none" w:sz="0" w:space="0" w:color="auto"/>
            <w:right w:val="none" w:sz="0" w:space="0" w:color="auto"/>
          </w:divBdr>
        </w:div>
        <w:div w:id="246772095">
          <w:marLeft w:val="0"/>
          <w:marRight w:val="0"/>
          <w:marTop w:val="0"/>
          <w:marBottom w:val="0"/>
          <w:divBdr>
            <w:top w:val="none" w:sz="0" w:space="0" w:color="auto"/>
            <w:left w:val="none" w:sz="0" w:space="0" w:color="auto"/>
            <w:bottom w:val="none" w:sz="0" w:space="0" w:color="auto"/>
            <w:right w:val="none" w:sz="0" w:space="0" w:color="auto"/>
          </w:divBdr>
        </w:div>
        <w:div w:id="847866532">
          <w:marLeft w:val="0"/>
          <w:marRight w:val="0"/>
          <w:marTop w:val="0"/>
          <w:marBottom w:val="0"/>
          <w:divBdr>
            <w:top w:val="none" w:sz="0" w:space="0" w:color="auto"/>
            <w:left w:val="none" w:sz="0" w:space="0" w:color="auto"/>
            <w:bottom w:val="none" w:sz="0" w:space="0" w:color="auto"/>
            <w:right w:val="none" w:sz="0" w:space="0" w:color="auto"/>
          </w:divBdr>
        </w:div>
        <w:div w:id="943459963">
          <w:marLeft w:val="0"/>
          <w:marRight w:val="0"/>
          <w:marTop w:val="0"/>
          <w:marBottom w:val="0"/>
          <w:divBdr>
            <w:top w:val="none" w:sz="0" w:space="0" w:color="auto"/>
            <w:left w:val="none" w:sz="0" w:space="0" w:color="auto"/>
            <w:bottom w:val="none" w:sz="0" w:space="0" w:color="auto"/>
            <w:right w:val="none" w:sz="0" w:space="0" w:color="auto"/>
          </w:divBdr>
        </w:div>
        <w:div w:id="2127575653">
          <w:marLeft w:val="0"/>
          <w:marRight w:val="0"/>
          <w:marTop w:val="0"/>
          <w:marBottom w:val="0"/>
          <w:divBdr>
            <w:top w:val="none" w:sz="0" w:space="0" w:color="auto"/>
            <w:left w:val="none" w:sz="0" w:space="0" w:color="auto"/>
            <w:bottom w:val="none" w:sz="0" w:space="0" w:color="auto"/>
            <w:right w:val="none" w:sz="0" w:space="0" w:color="auto"/>
          </w:divBdr>
        </w:div>
        <w:div w:id="1573738643">
          <w:marLeft w:val="0"/>
          <w:marRight w:val="0"/>
          <w:marTop w:val="0"/>
          <w:marBottom w:val="0"/>
          <w:divBdr>
            <w:top w:val="none" w:sz="0" w:space="0" w:color="auto"/>
            <w:left w:val="none" w:sz="0" w:space="0" w:color="auto"/>
            <w:bottom w:val="none" w:sz="0" w:space="0" w:color="auto"/>
            <w:right w:val="none" w:sz="0" w:space="0" w:color="auto"/>
          </w:divBdr>
        </w:div>
        <w:div w:id="317656294">
          <w:marLeft w:val="0"/>
          <w:marRight w:val="0"/>
          <w:marTop w:val="0"/>
          <w:marBottom w:val="0"/>
          <w:divBdr>
            <w:top w:val="none" w:sz="0" w:space="0" w:color="auto"/>
            <w:left w:val="none" w:sz="0" w:space="0" w:color="auto"/>
            <w:bottom w:val="none" w:sz="0" w:space="0" w:color="auto"/>
            <w:right w:val="none" w:sz="0" w:space="0" w:color="auto"/>
          </w:divBdr>
        </w:div>
        <w:div w:id="1609776459">
          <w:marLeft w:val="0"/>
          <w:marRight w:val="0"/>
          <w:marTop w:val="0"/>
          <w:marBottom w:val="0"/>
          <w:divBdr>
            <w:top w:val="none" w:sz="0" w:space="0" w:color="auto"/>
            <w:left w:val="none" w:sz="0" w:space="0" w:color="auto"/>
            <w:bottom w:val="none" w:sz="0" w:space="0" w:color="auto"/>
            <w:right w:val="none" w:sz="0" w:space="0" w:color="auto"/>
          </w:divBdr>
        </w:div>
        <w:div w:id="288366577">
          <w:marLeft w:val="0"/>
          <w:marRight w:val="0"/>
          <w:marTop w:val="0"/>
          <w:marBottom w:val="0"/>
          <w:divBdr>
            <w:top w:val="none" w:sz="0" w:space="0" w:color="auto"/>
            <w:left w:val="none" w:sz="0" w:space="0" w:color="auto"/>
            <w:bottom w:val="none" w:sz="0" w:space="0" w:color="auto"/>
            <w:right w:val="none" w:sz="0" w:space="0" w:color="auto"/>
          </w:divBdr>
        </w:div>
        <w:div w:id="1773667960">
          <w:marLeft w:val="0"/>
          <w:marRight w:val="0"/>
          <w:marTop w:val="0"/>
          <w:marBottom w:val="0"/>
          <w:divBdr>
            <w:top w:val="none" w:sz="0" w:space="0" w:color="auto"/>
            <w:left w:val="none" w:sz="0" w:space="0" w:color="auto"/>
            <w:bottom w:val="none" w:sz="0" w:space="0" w:color="auto"/>
            <w:right w:val="none" w:sz="0" w:space="0" w:color="auto"/>
          </w:divBdr>
        </w:div>
        <w:div w:id="925772740">
          <w:marLeft w:val="0"/>
          <w:marRight w:val="0"/>
          <w:marTop w:val="0"/>
          <w:marBottom w:val="0"/>
          <w:divBdr>
            <w:top w:val="none" w:sz="0" w:space="0" w:color="auto"/>
            <w:left w:val="none" w:sz="0" w:space="0" w:color="auto"/>
            <w:bottom w:val="none" w:sz="0" w:space="0" w:color="auto"/>
            <w:right w:val="none" w:sz="0" w:space="0" w:color="auto"/>
          </w:divBdr>
        </w:div>
        <w:div w:id="46607522">
          <w:marLeft w:val="0"/>
          <w:marRight w:val="0"/>
          <w:marTop w:val="0"/>
          <w:marBottom w:val="0"/>
          <w:divBdr>
            <w:top w:val="none" w:sz="0" w:space="0" w:color="auto"/>
            <w:left w:val="none" w:sz="0" w:space="0" w:color="auto"/>
            <w:bottom w:val="none" w:sz="0" w:space="0" w:color="auto"/>
            <w:right w:val="none" w:sz="0" w:space="0" w:color="auto"/>
          </w:divBdr>
        </w:div>
        <w:div w:id="1576627596">
          <w:marLeft w:val="0"/>
          <w:marRight w:val="0"/>
          <w:marTop w:val="0"/>
          <w:marBottom w:val="0"/>
          <w:divBdr>
            <w:top w:val="none" w:sz="0" w:space="0" w:color="auto"/>
            <w:left w:val="none" w:sz="0" w:space="0" w:color="auto"/>
            <w:bottom w:val="none" w:sz="0" w:space="0" w:color="auto"/>
            <w:right w:val="none" w:sz="0" w:space="0" w:color="auto"/>
          </w:divBdr>
        </w:div>
        <w:div w:id="831140704">
          <w:marLeft w:val="0"/>
          <w:marRight w:val="0"/>
          <w:marTop w:val="0"/>
          <w:marBottom w:val="0"/>
          <w:divBdr>
            <w:top w:val="none" w:sz="0" w:space="0" w:color="auto"/>
            <w:left w:val="none" w:sz="0" w:space="0" w:color="auto"/>
            <w:bottom w:val="none" w:sz="0" w:space="0" w:color="auto"/>
            <w:right w:val="none" w:sz="0" w:space="0" w:color="auto"/>
          </w:divBdr>
        </w:div>
        <w:div w:id="1959599344">
          <w:marLeft w:val="0"/>
          <w:marRight w:val="0"/>
          <w:marTop w:val="0"/>
          <w:marBottom w:val="0"/>
          <w:divBdr>
            <w:top w:val="none" w:sz="0" w:space="0" w:color="auto"/>
            <w:left w:val="none" w:sz="0" w:space="0" w:color="auto"/>
            <w:bottom w:val="none" w:sz="0" w:space="0" w:color="auto"/>
            <w:right w:val="none" w:sz="0" w:space="0" w:color="auto"/>
          </w:divBdr>
        </w:div>
        <w:div w:id="698776435">
          <w:marLeft w:val="0"/>
          <w:marRight w:val="0"/>
          <w:marTop w:val="0"/>
          <w:marBottom w:val="0"/>
          <w:divBdr>
            <w:top w:val="none" w:sz="0" w:space="0" w:color="auto"/>
            <w:left w:val="none" w:sz="0" w:space="0" w:color="auto"/>
            <w:bottom w:val="none" w:sz="0" w:space="0" w:color="auto"/>
            <w:right w:val="none" w:sz="0" w:space="0" w:color="auto"/>
          </w:divBdr>
        </w:div>
        <w:div w:id="332800353">
          <w:marLeft w:val="0"/>
          <w:marRight w:val="0"/>
          <w:marTop w:val="0"/>
          <w:marBottom w:val="0"/>
          <w:divBdr>
            <w:top w:val="none" w:sz="0" w:space="0" w:color="auto"/>
            <w:left w:val="none" w:sz="0" w:space="0" w:color="auto"/>
            <w:bottom w:val="none" w:sz="0" w:space="0" w:color="auto"/>
            <w:right w:val="none" w:sz="0" w:space="0" w:color="auto"/>
          </w:divBdr>
        </w:div>
        <w:div w:id="289943991">
          <w:marLeft w:val="0"/>
          <w:marRight w:val="0"/>
          <w:marTop w:val="0"/>
          <w:marBottom w:val="0"/>
          <w:divBdr>
            <w:top w:val="none" w:sz="0" w:space="0" w:color="auto"/>
            <w:left w:val="none" w:sz="0" w:space="0" w:color="auto"/>
            <w:bottom w:val="none" w:sz="0" w:space="0" w:color="auto"/>
            <w:right w:val="none" w:sz="0" w:space="0" w:color="auto"/>
          </w:divBdr>
        </w:div>
        <w:div w:id="1063676668">
          <w:marLeft w:val="0"/>
          <w:marRight w:val="0"/>
          <w:marTop w:val="0"/>
          <w:marBottom w:val="0"/>
          <w:divBdr>
            <w:top w:val="none" w:sz="0" w:space="0" w:color="auto"/>
            <w:left w:val="none" w:sz="0" w:space="0" w:color="auto"/>
            <w:bottom w:val="none" w:sz="0" w:space="0" w:color="auto"/>
            <w:right w:val="none" w:sz="0" w:space="0" w:color="auto"/>
          </w:divBdr>
        </w:div>
        <w:div w:id="1947691456">
          <w:marLeft w:val="0"/>
          <w:marRight w:val="0"/>
          <w:marTop w:val="0"/>
          <w:marBottom w:val="0"/>
          <w:divBdr>
            <w:top w:val="none" w:sz="0" w:space="0" w:color="auto"/>
            <w:left w:val="none" w:sz="0" w:space="0" w:color="auto"/>
            <w:bottom w:val="none" w:sz="0" w:space="0" w:color="auto"/>
            <w:right w:val="none" w:sz="0" w:space="0" w:color="auto"/>
          </w:divBdr>
        </w:div>
        <w:div w:id="88474026">
          <w:marLeft w:val="0"/>
          <w:marRight w:val="0"/>
          <w:marTop w:val="0"/>
          <w:marBottom w:val="0"/>
          <w:divBdr>
            <w:top w:val="none" w:sz="0" w:space="0" w:color="auto"/>
            <w:left w:val="none" w:sz="0" w:space="0" w:color="auto"/>
            <w:bottom w:val="none" w:sz="0" w:space="0" w:color="auto"/>
            <w:right w:val="none" w:sz="0" w:space="0" w:color="auto"/>
          </w:divBdr>
        </w:div>
        <w:div w:id="1770465798">
          <w:marLeft w:val="0"/>
          <w:marRight w:val="0"/>
          <w:marTop w:val="0"/>
          <w:marBottom w:val="0"/>
          <w:divBdr>
            <w:top w:val="none" w:sz="0" w:space="0" w:color="auto"/>
            <w:left w:val="none" w:sz="0" w:space="0" w:color="auto"/>
            <w:bottom w:val="none" w:sz="0" w:space="0" w:color="auto"/>
            <w:right w:val="none" w:sz="0" w:space="0" w:color="auto"/>
          </w:divBdr>
        </w:div>
        <w:div w:id="877934079">
          <w:marLeft w:val="0"/>
          <w:marRight w:val="0"/>
          <w:marTop w:val="0"/>
          <w:marBottom w:val="0"/>
          <w:divBdr>
            <w:top w:val="none" w:sz="0" w:space="0" w:color="auto"/>
            <w:left w:val="none" w:sz="0" w:space="0" w:color="auto"/>
            <w:bottom w:val="none" w:sz="0" w:space="0" w:color="auto"/>
            <w:right w:val="none" w:sz="0" w:space="0" w:color="auto"/>
          </w:divBdr>
        </w:div>
        <w:div w:id="2107648069">
          <w:marLeft w:val="0"/>
          <w:marRight w:val="0"/>
          <w:marTop w:val="0"/>
          <w:marBottom w:val="0"/>
          <w:divBdr>
            <w:top w:val="none" w:sz="0" w:space="0" w:color="auto"/>
            <w:left w:val="none" w:sz="0" w:space="0" w:color="auto"/>
            <w:bottom w:val="none" w:sz="0" w:space="0" w:color="auto"/>
            <w:right w:val="none" w:sz="0" w:space="0" w:color="auto"/>
          </w:divBdr>
        </w:div>
        <w:div w:id="1830440491">
          <w:marLeft w:val="0"/>
          <w:marRight w:val="0"/>
          <w:marTop w:val="0"/>
          <w:marBottom w:val="0"/>
          <w:divBdr>
            <w:top w:val="none" w:sz="0" w:space="0" w:color="auto"/>
            <w:left w:val="none" w:sz="0" w:space="0" w:color="auto"/>
            <w:bottom w:val="none" w:sz="0" w:space="0" w:color="auto"/>
            <w:right w:val="none" w:sz="0" w:space="0" w:color="auto"/>
          </w:divBdr>
        </w:div>
        <w:div w:id="1822384940">
          <w:marLeft w:val="0"/>
          <w:marRight w:val="0"/>
          <w:marTop w:val="0"/>
          <w:marBottom w:val="0"/>
          <w:divBdr>
            <w:top w:val="none" w:sz="0" w:space="0" w:color="auto"/>
            <w:left w:val="none" w:sz="0" w:space="0" w:color="auto"/>
            <w:bottom w:val="none" w:sz="0" w:space="0" w:color="auto"/>
            <w:right w:val="none" w:sz="0" w:space="0" w:color="auto"/>
          </w:divBdr>
        </w:div>
        <w:div w:id="1166672895">
          <w:marLeft w:val="0"/>
          <w:marRight w:val="0"/>
          <w:marTop w:val="0"/>
          <w:marBottom w:val="0"/>
          <w:divBdr>
            <w:top w:val="none" w:sz="0" w:space="0" w:color="auto"/>
            <w:left w:val="none" w:sz="0" w:space="0" w:color="auto"/>
            <w:bottom w:val="none" w:sz="0" w:space="0" w:color="auto"/>
            <w:right w:val="none" w:sz="0" w:space="0" w:color="auto"/>
          </w:divBdr>
        </w:div>
        <w:div w:id="1433672095">
          <w:marLeft w:val="0"/>
          <w:marRight w:val="0"/>
          <w:marTop w:val="0"/>
          <w:marBottom w:val="0"/>
          <w:divBdr>
            <w:top w:val="none" w:sz="0" w:space="0" w:color="auto"/>
            <w:left w:val="none" w:sz="0" w:space="0" w:color="auto"/>
            <w:bottom w:val="none" w:sz="0" w:space="0" w:color="auto"/>
            <w:right w:val="none" w:sz="0" w:space="0" w:color="auto"/>
          </w:divBdr>
        </w:div>
        <w:div w:id="57554472">
          <w:marLeft w:val="0"/>
          <w:marRight w:val="0"/>
          <w:marTop w:val="0"/>
          <w:marBottom w:val="0"/>
          <w:divBdr>
            <w:top w:val="none" w:sz="0" w:space="0" w:color="auto"/>
            <w:left w:val="none" w:sz="0" w:space="0" w:color="auto"/>
            <w:bottom w:val="none" w:sz="0" w:space="0" w:color="auto"/>
            <w:right w:val="none" w:sz="0" w:space="0" w:color="auto"/>
          </w:divBdr>
        </w:div>
        <w:div w:id="1186017346">
          <w:marLeft w:val="0"/>
          <w:marRight w:val="0"/>
          <w:marTop w:val="0"/>
          <w:marBottom w:val="0"/>
          <w:divBdr>
            <w:top w:val="none" w:sz="0" w:space="0" w:color="auto"/>
            <w:left w:val="none" w:sz="0" w:space="0" w:color="auto"/>
            <w:bottom w:val="none" w:sz="0" w:space="0" w:color="auto"/>
            <w:right w:val="none" w:sz="0" w:space="0" w:color="auto"/>
          </w:divBdr>
        </w:div>
        <w:div w:id="1690527683">
          <w:marLeft w:val="0"/>
          <w:marRight w:val="0"/>
          <w:marTop w:val="0"/>
          <w:marBottom w:val="0"/>
          <w:divBdr>
            <w:top w:val="none" w:sz="0" w:space="0" w:color="auto"/>
            <w:left w:val="none" w:sz="0" w:space="0" w:color="auto"/>
            <w:bottom w:val="none" w:sz="0" w:space="0" w:color="auto"/>
            <w:right w:val="none" w:sz="0" w:space="0" w:color="auto"/>
          </w:divBdr>
        </w:div>
        <w:div w:id="1154831895">
          <w:marLeft w:val="0"/>
          <w:marRight w:val="0"/>
          <w:marTop w:val="0"/>
          <w:marBottom w:val="0"/>
          <w:divBdr>
            <w:top w:val="none" w:sz="0" w:space="0" w:color="auto"/>
            <w:left w:val="none" w:sz="0" w:space="0" w:color="auto"/>
            <w:bottom w:val="none" w:sz="0" w:space="0" w:color="auto"/>
            <w:right w:val="none" w:sz="0" w:space="0" w:color="auto"/>
          </w:divBdr>
        </w:div>
        <w:div w:id="1509324309">
          <w:marLeft w:val="0"/>
          <w:marRight w:val="0"/>
          <w:marTop w:val="0"/>
          <w:marBottom w:val="0"/>
          <w:divBdr>
            <w:top w:val="none" w:sz="0" w:space="0" w:color="auto"/>
            <w:left w:val="none" w:sz="0" w:space="0" w:color="auto"/>
            <w:bottom w:val="none" w:sz="0" w:space="0" w:color="auto"/>
            <w:right w:val="none" w:sz="0" w:space="0" w:color="auto"/>
          </w:divBdr>
        </w:div>
        <w:div w:id="981084711">
          <w:marLeft w:val="0"/>
          <w:marRight w:val="0"/>
          <w:marTop w:val="0"/>
          <w:marBottom w:val="0"/>
          <w:divBdr>
            <w:top w:val="none" w:sz="0" w:space="0" w:color="auto"/>
            <w:left w:val="none" w:sz="0" w:space="0" w:color="auto"/>
            <w:bottom w:val="none" w:sz="0" w:space="0" w:color="auto"/>
            <w:right w:val="none" w:sz="0" w:space="0" w:color="auto"/>
          </w:divBdr>
        </w:div>
        <w:div w:id="767889072">
          <w:marLeft w:val="0"/>
          <w:marRight w:val="0"/>
          <w:marTop w:val="0"/>
          <w:marBottom w:val="0"/>
          <w:divBdr>
            <w:top w:val="none" w:sz="0" w:space="0" w:color="auto"/>
            <w:left w:val="none" w:sz="0" w:space="0" w:color="auto"/>
            <w:bottom w:val="none" w:sz="0" w:space="0" w:color="auto"/>
            <w:right w:val="none" w:sz="0" w:space="0" w:color="auto"/>
          </w:divBdr>
        </w:div>
        <w:div w:id="293368584">
          <w:marLeft w:val="0"/>
          <w:marRight w:val="0"/>
          <w:marTop w:val="0"/>
          <w:marBottom w:val="0"/>
          <w:divBdr>
            <w:top w:val="none" w:sz="0" w:space="0" w:color="auto"/>
            <w:left w:val="none" w:sz="0" w:space="0" w:color="auto"/>
            <w:bottom w:val="none" w:sz="0" w:space="0" w:color="auto"/>
            <w:right w:val="none" w:sz="0" w:space="0" w:color="auto"/>
          </w:divBdr>
        </w:div>
        <w:div w:id="383529006">
          <w:marLeft w:val="0"/>
          <w:marRight w:val="0"/>
          <w:marTop w:val="0"/>
          <w:marBottom w:val="0"/>
          <w:divBdr>
            <w:top w:val="none" w:sz="0" w:space="0" w:color="auto"/>
            <w:left w:val="none" w:sz="0" w:space="0" w:color="auto"/>
            <w:bottom w:val="none" w:sz="0" w:space="0" w:color="auto"/>
            <w:right w:val="none" w:sz="0" w:space="0" w:color="auto"/>
          </w:divBdr>
        </w:div>
      </w:divsChild>
    </w:div>
    <w:div w:id="1890680296">
      <w:bodyDiv w:val="1"/>
      <w:marLeft w:val="0"/>
      <w:marRight w:val="0"/>
      <w:marTop w:val="0"/>
      <w:marBottom w:val="0"/>
      <w:divBdr>
        <w:top w:val="none" w:sz="0" w:space="0" w:color="auto"/>
        <w:left w:val="none" w:sz="0" w:space="0" w:color="auto"/>
        <w:bottom w:val="none" w:sz="0" w:space="0" w:color="auto"/>
        <w:right w:val="none" w:sz="0" w:space="0" w:color="auto"/>
      </w:divBdr>
    </w:div>
    <w:div w:id="1891915912">
      <w:bodyDiv w:val="1"/>
      <w:marLeft w:val="0"/>
      <w:marRight w:val="0"/>
      <w:marTop w:val="0"/>
      <w:marBottom w:val="0"/>
      <w:divBdr>
        <w:top w:val="none" w:sz="0" w:space="0" w:color="auto"/>
        <w:left w:val="none" w:sz="0" w:space="0" w:color="auto"/>
        <w:bottom w:val="none" w:sz="0" w:space="0" w:color="auto"/>
        <w:right w:val="none" w:sz="0" w:space="0" w:color="auto"/>
      </w:divBdr>
    </w:div>
    <w:div w:id="1893038736">
      <w:bodyDiv w:val="1"/>
      <w:marLeft w:val="0"/>
      <w:marRight w:val="0"/>
      <w:marTop w:val="0"/>
      <w:marBottom w:val="0"/>
      <w:divBdr>
        <w:top w:val="none" w:sz="0" w:space="0" w:color="auto"/>
        <w:left w:val="none" w:sz="0" w:space="0" w:color="auto"/>
        <w:bottom w:val="none" w:sz="0" w:space="0" w:color="auto"/>
        <w:right w:val="none" w:sz="0" w:space="0" w:color="auto"/>
      </w:divBdr>
    </w:div>
    <w:div w:id="1895048112">
      <w:bodyDiv w:val="1"/>
      <w:marLeft w:val="0"/>
      <w:marRight w:val="0"/>
      <w:marTop w:val="0"/>
      <w:marBottom w:val="0"/>
      <w:divBdr>
        <w:top w:val="none" w:sz="0" w:space="0" w:color="auto"/>
        <w:left w:val="none" w:sz="0" w:space="0" w:color="auto"/>
        <w:bottom w:val="none" w:sz="0" w:space="0" w:color="auto"/>
        <w:right w:val="none" w:sz="0" w:space="0" w:color="auto"/>
      </w:divBdr>
    </w:div>
    <w:div w:id="1895189483">
      <w:bodyDiv w:val="1"/>
      <w:marLeft w:val="0"/>
      <w:marRight w:val="0"/>
      <w:marTop w:val="0"/>
      <w:marBottom w:val="0"/>
      <w:divBdr>
        <w:top w:val="none" w:sz="0" w:space="0" w:color="auto"/>
        <w:left w:val="none" w:sz="0" w:space="0" w:color="auto"/>
        <w:bottom w:val="none" w:sz="0" w:space="0" w:color="auto"/>
        <w:right w:val="none" w:sz="0" w:space="0" w:color="auto"/>
      </w:divBdr>
    </w:div>
    <w:div w:id="1895189545">
      <w:bodyDiv w:val="1"/>
      <w:marLeft w:val="0"/>
      <w:marRight w:val="0"/>
      <w:marTop w:val="0"/>
      <w:marBottom w:val="0"/>
      <w:divBdr>
        <w:top w:val="none" w:sz="0" w:space="0" w:color="auto"/>
        <w:left w:val="none" w:sz="0" w:space="0" w:color="auto"/>
        <w:bottom w:val="none" w:sz="0" w:space="0" w:color="auto"/>
        <w:right w:val="none" w:sz="0" w:space="0" w:color="auto"/>
      </w:divBdr>
    </w:div>
    <w:div w:id="1896695699">
      <w:bodyDiv w:val="1"/>
      <w:marLeft w:val="0"/>
      <w:marRight w:val="0"/>
      <w:marTop w:val="0"/>
      <w:marBottom w:val="0"/>
      <w:divBdr>
        <w:top w:val="none" w:sz="0" w:space="0" w:color="auto"/>
        <w:left w:val="none" w:sz="0" w:space="0" w:color="auto"/>
        <w:bottom w:val="none" w:sz="0" w:space="0" w:color="auto"/>
        <w:right w:val="none" w:sz="0" w:space="0" w:color="auto"/>
      </w:divBdr>
      <w:divsChild>
        <w:div w:id="1616866686">
          <w:marLeft w:val="0"/>
          <w:marRight w:val="0"/>
          <w:marTop w:val="0"/>
          <w:marBottom w:val="0"/>
          <w:divBdr>
            <w:top w:val="none" w:sz="0" w:space="0" w:color="auto"/>
            <w:left w:val="none" w:sz="0" w:space="0" w:color="auto"/>
            <w:bottom w:val="none" w:sz="0" w:space="0" w:color="auto"/>
            <w:right w:val="none" w:sz="0" w:space="0" w:color="auto"/>
          </w:divBdr>
        </w:div>
        <w:div w:id="701638699">
          <w:marLeft w:val="0"/>
          <w:marRight w:val="0"/>
          <w:marTop w:val="0"/>
          <w:marBottom w:val="0"/>
          <w:divBdr>
            <w:top w:val="none" w:sz="0" w:space="0" w:color="auto"/>
            <w:left w:val="none" w:sz="0" w:space="0" w:color="auto"/>
            <w:bottom w:val="none" w:sz="0" w:space="0" w:color="auto"/>
            <w:right w:val="none" w:sz="0" w:space="0" w:color="auto"/>
          </w:divBdr>
        </w:div>
        <w:div w:id="244657527">
          <w:marLeft w:val="0"/>
          <w:marRight w:val="0"/>
          <w:marTop w:val="0"/>
          <w:marBottom w:val="0"/>
          <w:divBdr>
            <w:top w:val="none" w:sz="0" w:space="0" w:color="auto"/>
            <w:left w:val="none" w:sz="0" w:space="0" w:color="auto"/>
            <w:bottom w:val="none" w:sz="0" w:space="0" w:color="auto"/>
            <w:right w:val="none" w:sz="0" w:space="0" w:color="auto"/>
          </w:divBdr>
        </w:div>
        <w:div w:id="909004533">
          <w:marLeft w:val="0"/>
          <w:marRight w:val="0"/>
          <w:marTop w:val="0"/>
          <w:marBottom w:val="0"/>
          <w:divBdr>
            <w:top w:val="none" w:sz="0" w:space="0" w:color="auto"/>
            <w:left w:val="none" w:sz="0" w:space="0" w:color="auto"/>
            <w:bottom w:val="none" w:sz="0" w:space="0" w:color="auto"/>
            <w:right w:val="none" w:sz="0" w:space="0" w:color="auto"/>
          </w:divBdr>
        </w:div>
        <w:div w:id="763112680">
          <w:marLeft w:val="0"/>
          <w:marRight w:val="0"/>
          <w:marTop w:val="0"/>
          <w:marBottom w:val="0"/>
          <w:divBdr>
            <w:top w:val="none" w:sz="0" w:space="0" w:color="auto"/>
            <w:left w:val="none" w:sz="0" w:space="0" w:color="auto"/>
            <w:bottom w:val="none" w:sz="0" w:space="0" w:color="auto"/>
            <w:right w:val="none" w:sz="0" w:space="0" w:color="auto"/>
          </w:divBdr>
        </w:div>
        <w:div w:id="1688828865">
          <w:marLeft w:val="0"/>
          <w:marRight w:val="0"/>
          <w:marTop w:val="0"/>
          <w:marBottom w:val="0"/>
          <w:divBdr>
            <w:top w:val="none" w:sz="0" w:space="0" w:color="auto"/>
            <w:left w:val="none" w:sz="0" w:space="0" w:color="auto"/>
            <w:bottom w:val="none" w:sz="0" w:space="0" w:color="auto"/>
            <w:right w:val="none" w:sz="0" w:space="0" w:color="auto"/>
          </w:divBdr>
        </w:div>
        <w:div w:id="1219318897">
          <w:marLeft w:val="0"/>
          <w:marRight w:val="0"/>
          <w:marTop w:val="0"/>
          <w:marBottom w:val="0"/>
          <w:divBdr>
            <w:top w:val="none" w:sz="0" w:space="0" w:color="auto"/>
            <w:left w:val="none" w:sz="0" w:space="0" w:color="auto"/>
            <w:bottom w:val="none" w:sz="0" w:space="0" w:color="auto"/>
            <w:right w:val="none" w:sz="0" w:space="0" w:color="auto"/>
          </w:divBdr>
        </w:div>
        <w:div w:id="463079999">
          <w:marLeft w:val="0"/>
          <w:marRight w:val="0"/>
          <w:marTop w:val="0"/>
          <w:marBottom w:val="0"/>
          <w:divBdr>
            <w:top w:val="none" w:sz="0" w:space="0" w:color="auto"/>
            <w:left w:val="none" w:sz="0" w:space="0" w:color="auto"/>
            <w:bottom w:val="none" w:sz="0" w:space="0" w:color="auto"/>
            <w:right w:val="none" w:sz="0" w:space="0" w:color="auto"/>
          </w:divBdr>
        </w:div>
        <w:div w:id="543450973">
          <w:marLeft w:val="0"/>
          <w:marRight w:val="0"/>
          <w:marTop w:val="0"/>
          <w:marBottom w:val="0"/>
          <w:divBdr>
            <w:top w:val="none" w:sz="0" w:space="0" w:color="auto"/>
            <w:left w:val="none" w:sz="0" w:space="0" w:color="auto"/>
            <w:bottom w:val="none" w:sz="0" w:space="0" w:color="auto"/>
            <w:right w:val="none" w:sz="0" w:space="0" w:color="auto"/>
          </w:divBdr>
        </w:div>
        <w:div w:id="203181818">
          <w:marLeft w:val="0"/>
          <w:marRight w:val="0"/>
          <w:marTop w:val="0"/>
          <w:marBottom w:val="0"/>
          <w:divBdr>
            <w:top w:val="none" w:sz="0" w:space="0" w:color="auto"/>
            <w:left w:val="none" w:sz="0" w:space="0" w:color="auto"/>
            <w:bottom w:val="none" w:sz="0" w:space="0" w:color="auto"/>
            <w:right w:val="none" w:sz="0" w:space="0" w:color="auto"/>
          </w:divBdr>
        </w:div>
        <w:div w:id="2009017162">
          <w:marLeft w:val="0"/>
          <w:marRight w:val="0"/>
          <w:marTop w:val="0"/>
          <w:marBottom w:val="0"/>
          <w:divBdr>
            <w:top w:val="none" w:sz="0" w:space="0" w:color="auto"/>
            <w:left w:val="none" w:sz="0" w:space="0" w:color="auto"/>
            <w:bottom w:val="none" w:sz="0" w:space="0" w:color="auto"/>
            <w:right w:val="none" w:sz="0" w:space="0" w:color="auto"/>
          </w:divBdr>
        </w:div>
        <w:div w:id="1113356601">
          <w:marLeft w:val="0"/>
          <w:marRight w:val="0"/>
          <w:marTop w:val="0"/>
          <w:marBottom w:val="0"/>
          <w:divBdr>
            <w:top w:val="none" w:sz="0" w:space="0" w:color="auto"/>
            <w:left w:val="none" w:sz="0" w:space="0" w:color="auto"/>
            <w:bottom w:val="none" w:sz="0" w:space="0" w:color="auto"/>
            <w:right w:val="none" w:sz="0" w:space="0" w:color="auto"/>
          </w:divBdr>
        </w:div>
        <w:div w:id="833647055">
          <w:marLeft w:val="0"/>
          <w:marRight w:val="0"/>
          <w:marTop w:val="0"/>
          <w:marBottom w:val="0"/>
          <w:divBdr>
            <w:top w:val="none" w:sz="0" w:space="0" w:color="auto"/>
            <w:left w:val="none" w:sz="0" w:space="0" w:color="auto"/>
            <w:bottom w:val="none" w:sz="0" w:space="0" w:color="auto"/>
            <w:right w:val="none" w:sz="0" w:space="0" w:color="auto"/>
          </w:divBdr>
        </w:div>
        <w:div w:id="1009527940">
          <w:marLeft w:val="0"/>
          <w:marRight w:val="0"/>
          <w:marTop w:val="0"/>
          <w:marBottom w:val="0"/>
          <w:divBdr>
            <w:top w:val="none" w:sz="0" w:space="0" w:color="auto"/>
            <w:left w:val="none" w:sz="0" w:space="0" w:color="auto"/>
            <w:bottom w:val="none" w:sz="0" w:space="0" w:color="auto"/>
            <w:right w:val="none" w:sz="0" w:space="0" w:color="auto"/>
          </w:divBdr>
        </w:div>
        <w:div w:id="1361931178">
          <w:marLeft w:val="0"/>
          <w:marRight w:val="0"/>
          <w:marTop w:val="0"/>
          <w:marBottom w:val="0"/>
          <w:divBdr>
            <w:top w:val="none" w:sz="0" w:space="0" w:color="auto"/>
            <w:left w:val="none" w:sz="0" w:space="0" w:color="auto"/>
            <w:bottom w:val="none" w:sz="0" w:space="0" w:color="auto"/>
            <w:right w:val="none" w:sz="0" w:space="0" w:color="auto"/>
          </w:divBdr>
        </w:div>
        <w:div w:id="1997343440">
          <w:marLeft w:val="0"/>
          <w:marRight w:val="0"/>
          <w:marTop w:val="0"/>
          <w:marBottom w:val="0"/>
          <w:divBdr>
            <w:top w:val="none" w:sz="0" w:space="0" w:color="auto"/>
            <w:left w:val="none" w:sz="0" w:space="0" w:color="auto"/>
            <w:bottom w:val="none" w:sz="0" w:space="0" w:color="auto"/>
            <w:right w:val="none" w:sz="0" w:space="0" w:color="auto"/>
          </w:divBdr>
        </w:div>
        <w:div w:id="1716850121">
          <w:marLeft w:val="0"/>
          <w:marRight w:val="0"/>
          <w:marTop w:val="0"/>
          <w:marBottom w:val="0"/>
          <w:divBdr>
            <w:top w:val="none" w:sz="0" w:space="0" w:color="auto"/>
            <w:left w:val="none" w:sz="0" w:space="0" w:color="auto"/>
            <w:bottom w:val="none" w:sz="0" w:space="0" w:color="auto"/>
            <w:right w:val="none" w:sz="0" w:space="0" w:color="auto"/>
          </w:divBdr>
        </w:div>
        <w:div w:id="1480658580">
          <w:marLeft w:val="0"/>
          <w:marRight w:val="0"/>
          <w:marTop w:val="0"/>
          <w:marBottom w:val="0"/>
          <w:divBdr>
            <w:top w:val="none" w:sz="0" w:space="0" w:color="auto"/>
            <w:left w:val="none" w:sz="0" w:space="0" w:color="auto"/>
            <w:bottom w:val="none" w:sz="0" w:space="0" w:color="auto"/>
            <w:right w:val="none" w:sz="0" w:space="0" w:color="auto"/>
          </w:divBdr>
        </w:div>
        <w:div w:id="1613321653">
          <w:marLeft w:val="0"/>
          <w:marRight w:val="0"/>
          <w:marTop w:val="0"/>
          <w:marBottom w:val="0"/>
          <w:divBdr>
            <w:top w:val="none" w:sz="0" w:space="0" w:color="auto"/>
            <w:left w:val="none" w:sz="0" w:space="0" w:color="auto"/>
            <w:bottom w:val="none" w:sz="0" w:space="0" w:color="auto"/>
            <w:right w:val="none" w:sz="0" w:space="0" w:color="auto"/>
          </w:divBdr>
        </w:div>
        <w:div w:id="757169273">
          <w:marLeft w:val="0"/>
          <w:marRight w:val="0"/>
          <w:marTop w:val="0"/>
          <w:marBottom w:val="0"/>
          <w:divBdr>
            <w:top w:val="none" w:sz="0" w:space="0" w:color="auto"/>
            <w:left w:val="none" w:sz="0" w:space="0" w:color="auto"/>
            <w:bottom w:val="none" w:sz="0" w:space="0" w:color="auto"/>
            <w:right w:val="none" w:sz="0" w:space="0" w:color="auto"/>
          </w:divBdr>
        </w:div>
        <w:div w:id="1587961757">
          <w:marLeft w:val="0"/>
          <w:marRight w:val="0"/>
          <w:marTop w:val="0"/>
          <w:marBottom w:val="0"/>
          <w:divBdr>
            <w:top w:val="none" w:sz="0" w:space="0" w:color="auto"/>
            <w:left w:val="none" w:sz="0" w:space="0" w:color="auto"/>
            <w:bottom w:val="none" w:sz="0" w:space="0" w:color="auto"/>
            <w:right w:val="none" w:sz="0" w:space="0" w:color="auto"/>
          </w:divBdr>
        </w:div>
        <w:div w:id="813957240">
          <w:marLeft w:val="0"/>
          <w:marRight w:val="0"/>
          <w:marTop w:val="0"/>
          <w:marBottom w:val="0"/>
          <w:divBdr>
            <w:top w:val="none" w:sz="0" w:space="0" w:color="auto"/>
            <w:left w:val="none" w:sz="0" w:space="0" w:color="auto"/>
            <w:bottom w:val="none" w:sz="0" w:space="0" w:color="auto"/>
            <w:right w:val="none" w:sz="0" w:space="0" w:color="auto"/>
          </w:divBdr>
        </w:div>
        <w:div w:id="334919515">
          <w:marLeft w:val="0"/>
          <w:marRight w:val="0"/>
          <w:marTop w:val="0"/>
          <w:marBottom w:val="0"/>
          <w:divBdr>
            <w:top w:val="none" w:sz="0" w:space="0" w:color="auto"/>
            <w:left w:val="none" w:sz="0" w:space="0" w:color="auto"/>
            <w:bottom w:val="none" w:sz="0" w:space="0" w:color="auto"/>
            <w:right w:val="none" w:sz="0" w:space="0" w:color="auto"/>
          </w:divBdr>
        </w:div>
        <w:div w:id="315308827">
          <w:marLeft w:val="0"/>
          <w:marRight w:val="0"/>
          <w:marTop w:val="0"/>
          <w:marBottom w:val="0"/>
          <w:divBdr>
            <w:top w:val="none" w:sz="0" w:space="0" w:color="auto"/>
            <w:left w:val="none" w:sz="0" w:space="0" w:color="auto"/>
            <w:bottom w:val="none" w:sz="0" w:space="0" w:color="auto"/>
            <w:right w:val="none" w:sz="0" w:space="0" w:color="auto"/>
          </w:divBdr>
        </w:div>
        <w:div w:id="191576338">
          <w:marLeft w:val="0"/>
          <w:marRight w:val="0"/>
          <w:marTop w:val="0"/>
          <w:marBottom w:val="0"/>
          <w:divBdr>
            <w:top w:val="none" w:sz="0" w:space="0" w:color="auto"/>
            <w:left w:val="none" w:sz="0" w:space="0" w:color="auto"/>
            <w:bottom w:val="none" w:sz="0" w:space="0" w:color="auto"/>
            <w:right w:val="none" w:sz="0" w:space="0" w:color="auto"/>
          </w:divBdr>
        </w:div>
        <w:div w:id="1918590904">
          <w:marLeft w:val="0"/>
          <w:marRight w:val="0"/>
          <w:marTop w:val="0"/>
          <w:marBottom w:val="0"/>
          <w:divBdr>
            <w:top w:val="none" w:sz="0" w:space="0" w:color="auto"/>
            <w:left w:val="none" w:sz="0" w:space="0" w:color="auto"/>
            <w:bottom w:val="none" w:sz="0" w:space="0" w:color="auto"/>
            <w:right w:val="none" w:sz="0" w:space="0" w:color="auto"/>
          </w:divBdr>
        </w:div>
        <w:div w:id="1124346206">
          <w:marLeft w:val="0"/>
          <w:marRight w:val="0"/>
          <w:marTop w:val="0"/>
          <w:marBottom w:val="0"/>
          <w:divBdr>
            <w:top w:val="none" w:sz="0" w:space="0" w:color="auto"/>
            <w:left w:val="none" w:sz="0" w:space="0" w:color="auto"/>
            <w:bottom w:val="none" w:sz="0" w:space="0" w:color="auto"/>
            <w:right w:val="none" w:sz="0" w:space="0" w:color="auto"/>
          </w:divBdr>
        </w:div>
        <w:div w:id="454177048">
          <w:marLeft w:val="0"/>
          <w:marRight w:val="0"/>
          <w:marTop w:val="0"/>
          <w:marBottom w:val="0"/>
          <w:divBdr>
            <w:top w:val="none" w:sz="0" w:space="0" w:color="auto"/>
            <w:left w:val="none" w:sz="0" w:space="0" w:color="auto"/>
            <w:bottom w:val="none" w:sz="0" w:space="0" w:color="auto"/>
            <w:right w:val="none" w:sz="0" w:space="0" w:color="auto"/>
          </w:divBdr>
        </w:div>
        <w:div w:id="2079397337">
          <w:marLeft w:val="0"/>
          <w:marRight w:val="0"/>
          <w:marTop w:val="0"/>
          <w:marBottom w:val="0"/>
          <w:divBdr>
            <w:top w:val="none" w:sz="0" w:space="0" w:color="auto"/>
            <w:left w:val="none" w:sz="0" w:space="0" w:color="auto"/>
            <w:bottom w:val="none" w:sz="0" w:space="0" w:color="auto"/>
            <w:right w:val="none" w:sz="0" w:space="0" w:color="auto"/>
          </w:divBdr>
        </w:div>
        <w:div w:id="1160852286">
          <w:marLeft w:val="0"/>
          <w:marRight w:val="0"/>
          <w:marTop w:val="0"/>
          <w:marBottom w:val="0"/>
          <w:divBdr>
            <w:top w:val="none" w:sz="0" w:space="0" w:color="auto"/>
            <w:left w:val="none" w:sz="0" w:space="0" w:color="auto"/>
            <w:bottom w:val="none" w:sz="0" w:space="0" w:color="auto"/>
            <w:right w:val="none" w:sz="0" w:space="0" w:color="auto"/>
          </w:divBdr>
        </w:div>
        <w:div w:id="1633555274">
          <w:marLeft w:val="0"/>
          <w:marRight w:val="0"/>
          <w:marTop w:val="0"/>
          <w:marBottom w:val="0"/>
          <w:divBdr>
            <w:top w:val="none" w:sz="0" w:space="0" w:color="auto"/>
            <w:left w:val="none" w:sz="0" w:space="0" w:color="auto"/>
            <w:bottom w:val="none" w:sz="0" w:space="0" w:color="auto"/>
            <w:right w:val="none" w:sz="0" w:space="0" w:color="auto"/>
          </w:divBdr>
        </w:div>
        <w:div w:id="144664067">
          <w:marLeft w:val="0"/>
          <w:marRight w:val="0"/>
          <w:marTop w:val="0"/>
          <w:marBottom w:val="0"/>
          <w:divBdr>
            <w:top w:val="none" w:sz="0" w:space="0" w:color="auto"/>
            <w:left w:val="none" w:sz="0" w:space="0" w:color="auto"/>
            <w:bottom w:val="none" w:sz="0" w:space="0" w:color="auto"/>
            <w:right w:val="none" w:sz="0" w:space="0" w:color="auto"/>
          </w:divBdr>
        </w:div>
        <w:div w:id="591472008">
          <w:marLeft w:val="0"/>
          <w:marRight w:val="0"/>
          <w:marTop w:val="0"/>
          <w:marBottom w:val="0"/>
          <w:divBdr>
            <w:top w:val="none" w:sz="0" w:space="0" w:color="auto"/>
            <w:left w:val="none" w:sz="0" w:space="0" w:color="auto"/>
            <w:bottom w:val="none" w:sz="0" w:space="0" w:color="auto"/>
            <w:right w:val="none" w:sz="0" w:space="0" w:color="auto"/>
          </w:divBdr>
        </w:div>
        <w:div w:id="1734354898">
          <w:marLeft w:val="0"/>
          <w:marRight w:val="0"/>
          <w:marTop w:val="0"/>
          <w:marBottom w:val="0"/>
          <w:divBdr>
            <w:top w:val="none" w:sz="0" w:space="0" w:color="auto"/>
            <w:left w:val="none" w:sz="0" w:space="0" w:color="auto"/>
            <w:bottom w:val="none" w:sz="0" w:space="0" w:color="auto"/>
            <w:right w:val="none" w:sz="0" w:space="0" w:color="auto"/>
          </w:divBdr>
        </w:div>
        <w:div w:id="1147473194">
          <w:marLeft w:val="0"/>
          <w:marRight w:val="0"/>
          <w:marTop w:val="0"/>
          <w:marBottom w:val="0"/>
          <w:divBdr>
            <w:top w:val="none" w:sz="0" w:space="0" w:color="auto"/>
            <w:left w:val="none" w:sz="0" w:space="0" w:color="auto"/>
            <w:bottom w:val="none" w:sz="0" w:space="0" w:color="auto"/>
            <w:right w:val="none" w:sz="0" w:space="0" w:color="auto"/>
          </w:divBdr>
        </w:div>
        <w:div w:id="419954944">
          <w:marLeft w:val="0"/>
          <w:marRight w:val="0"/>
          <w:marTop w:val="0"/>
          <w:marBottom w:val="0"/>
          <w:divBdr>
            <w:top w:val="none" w:sz="0" w:space="0" w:color="auto"/>
            <w:left w:val="none" w:sz="0" w:space="0" w:color="auto"/>
            <w:bottom w:val="none" w:sz="0" w:space="0" w:color="auto"/>
            <w:right w:val="none" w:sz="0" w:space="0" w:color="auto"/>
          </w:divBdr>
        </w:div>
        <w:div w:id="1650937335">
          <w:marLeft w:val="0"/>
          <w:marRight w:val="0"/>
          <w:marTop w:val="0"/>
          <w:marBottom w:val="0"/>
          <w:divBdr>
            <w:top w:val="none" w:sz="0" w:space="0" w:color="auto"/>
            <w:left w:val="none" w:sz="0" w:space="0" w:color="auto"/>
            <w:bottom w:val="none" w:sz="0" w:space="0" w:color="auto"/>
            <w:right w:val="none" w:sz="0" w:space="0" w:color="auto"/>
          </w:divBdr>
        </w:div>
        <w:div w:id="696271166">
          <w:marLeft w:val="0"/>
          <w:marRight w:val="0"/>
          <w:marTop w:val="0"/>
          <w:marBottom w:val="0"/>
          <w:divBdr>
            <w:top w:val="none" w:sz="0" w:space="0" w:color="auto"/>
            <w:left w:val="none" w:sz="0" w:space="0" w:color="auto"/>
            <w:bottom w:val="none" w:sz="0" w:space="0" w:color="auto"/>
            <w:right w:val="none" w:sz="0" w:space="0" w:color="auto"/>
          </w:divBdr>
        </w:div>
        <w:div w:id="1889566712">
          <w:marLeft w:val="0"/>
          <w:marRight w:val="0"/>
          <w:marTop w:val="0"/>
          <w:marBottom w:val="0"/>
          <w:divBdr>
            <w:top w:val="none" w:sz="0" w:space="0" w:color="auto"/>
            <w:left w:val="none" w:sz="0" w:space="0" w:color="auto"/>
            <w:bottom w:val="none" w:sz="0" w:space="0" w:color="auto"/>
            <w:right w:val="none" w:sz="0" w:space="0" w:color="auto"/>
          </w:divBdr>
        </w:div>
        <w:div w:id="2095470372">
          <w:marLeft w:val="0"/>
          <w:marRight w:val="0"/>
          <w:marTop w:val="0"/>
          <w:marBottom w:val="0"/>
          <w:divBdr>
            <w:top w:val="none" w:sz="0" w:space="0" w:color="auto"/>
            <w:left w:val="none" w:sz="0" w:space="0" w:color="auto"/>
            <w:bottom w:val="none" w:sz="0" w:space="0" w:color="auto"/>
            <w:right w:val="none" w:sz="0" w:space="0" w:color="auto"/>
          </w:divBdr>
        </w:div>
        <w:div w:id="523638335">
          <w:marLeft w:val="0"/>
          <w:marRight w:val="0"/>
          <w:marTop w:val="0"/>
          <w:marBottom w:val="0"/>
          <w:divBdr>
            <w:top w:val="none" w:sz="0" w:space="0" w:color="auto"/>
            <w:left w:val="none" w:sz="0" w:space="0" w:color="auto"/>
            <w:bottom w:val="none" w:sz="0" w:space="0" w:color="auto"/>
            <w:right w:val="none" w:sz="0" w:space="0" w:color="auto"/>
          </w:divBdr>
        </w:div>
        <w:div w:id="2141722413">
          <w:marLeft w:val="0"/>
          <w:marRight w:val="0"/>
          <w:marTop w:val="0"/>
          <w:marBottom w:val="0"/>
          <w:divBdr>
            <w:top w:val="none" w:sz="0" w:space="0" w:color="auto"/>
            <w:left w:val="none" w:sz="0" w:space="0" w:color="auto"/>
            <w:bottom w:val="none" w:sz="0" w:space="0" w:color="auto"/>
            <w:right w:val="none" w:sz="0" w:space="0" w:color="auto"/>
          </w:divBdr>
        </w:div>
        <w:div w:id="524296595">
          <w:marLeft w:val="0"/>
          <w:marRight w:val="0"/>
          <w:marTop w:val="0"/>
          <w:marBottom w:val="0"/>
          <w:divBdr>
            <w:top w:val="none" w:sz="0" w:space="0" w:color="auto"/>
            <w:left w:val="none" w:sz="0" w:space="0" w:color="auto"/>
            <w:bottom w:val="none" w:sz="0" w:space="0" w:color="auto"/>
            <w:right w:val="none" w:sz="0" w:space="0" w:color="auto"/>
          </w:divBdr>
        </w:div>
        <w:div w:id="469518578">
          <w:marLeft w:val="0"/>
          <w:marRight w:val="0"/>
          <w:marTop w:val="0"/>
          <w:marBottom w:val="0"/>
          <w:divBdr>
            <w:top w:val="none" w:sz="0" w:space="0" w:color="auto"/>
            <w:left w:val="none" w:sz="0" w:space="0" w:color="auto"/>
            <w:bottom w:val="none" w:sz="0" w:space="0" w:color="auto"/>
            <w:right w:val="none" w:sz="0" w:space="0" w:color="auto"/>
          </w:divBdr>
        </w:div>
        <w:div w:id="481241491">
          <w:marLeft w:val="0"/>
          <w:marRight w:val="0"/>
          <w:marTop w:val="0"/>
          <w:marBottom w:val="0"/>
          <w:divBdr>
            <w:top w:val="none" w:sz="0" w:space="0" w:color="auto"/>
            <w:left w:val="none" w:sz="0" w:space="0" w:color="auto"/>
            <w:bottom w:val="none" w:sz="0" w:space="0" w:color="auto"/>
            <w:right w:val="none" w:sz="0" w:space="0" w:color="auto"/>
          </w:divBdr>
        </w:div>
        <w:div w:id="1942032864">
          <w:marLeft w:val="0"/>
          <w:marRight w:val="0"/>
          <w:marTop w:val="0"/>
          <w:marBottom w:val="0"/>
          <w:divBdr>
            <w:top w:val="none" w:sz="0" w:space="0" w:color="auto"/>
            <w:left w:val="none" w:sz="0" w:space="0" w:color="auto"/>
            <w:bottom w:val="none" w:sz="0" w:space="0" w:color="auto"/>
            <w:right w:val="none" w:sz="0" w:space="0" w:color="auto"/>
          </w:divBdr>
        </w:div>
        <w:div w:id="1346400810">
          <w:marLeft w:val="0"/>
          <w:marRight w:val="0"/>
          <w:marTop w:val="0"/>
          <w:marBottom w:val="0"/>
          <w:divBdr>
            <w:top w:val="none" w:sz="0" w:space="0" w:color="auto"/>
            <w:left w:val="none" w:sz="0" w:space="0" w:color="auto"/>
            <w:bottom w:val="none" w:sz="0" w:space="0" w:color="auto"/>
            <w:right w:val="none" w:sz="0" w:space="0" w:color="auto"/>
          </w:divBdr>
        </w:div>
        <w:div w:id="1715693646">
          <w:marLeft w:val="0"/>
          <w:marRight w:val="0"/>
          <w:marTop w:val="0"/>
          <w:marBottom w:val="0"/>
          <w:divBdr>
            <w:top w:val="none" w:sz="0" w:space="0" w:color="auto"/>
            <w:left w:val="none" w:sz="0" w:space="0" w:color="auto"/>
            <w:bottom w:val="none" w:sz="0" w:space="0" w:color="auto"/>
            <w:right w:val="none" w:sz="0" w:space="0" w:color="auto"/>
          </w:divBdr>
        </w:div>
        <w:div w:id="736324531">
          <w:marLeft w:val="0"/>
          <w:marRight w:val="0"/>
          <w:marTop w:val="0"/>
          <w:marBottom w:val="0"/>
          <w:divBdr>
            <w:top w:val="none" w:sz="0" w:space="0" w:color="auto"/>
            <w:left w:val="none" w:sz="0" w:space="0" w:color="auto"/>
            <w:bottom w:val="none" w:sz="0" w:space="0" w:color="auto"/>
            <w:right w:val="none" w:sz="0" w:space="0" w:color="auto"/>
          </w:divBdr>
        </w:div>
        <w:div w:id="1783724150">
          <w:marLeft w:val="0"/>
          <w:marRight w:val="0"/>
          <w:marTop w:val="0"/>
          <w:marBottom w:val="0"/>
          <w:divBdr>
            <w:top w:val="none" w:sz="0" w:space="0" w:color="auto"/>
            <w:left w:val="none" w:sz="0" w:space="0" w:color="auto"/>
            <w:bottom w:val="none" w:sz="0" w:space="0" w:color="auto"/>
            <w:right w:val="none" w:sz="0" w:space="0" w:color="auto"/>
          </w:divBdr>
        </w:div>
        <w:div w:id="1896354629">
          <w:marLeft w:val="0"/>
          <w:marRight w:val="0"/>
          <w:marTop w:val="0"/>
          <w:marBottom w:val="0"/>
          <w:divBdr>
            <w:top w:val="none" w:sz="0" w:space="0" w:color="auto"/>
            <w:left w:val="none" w:sz="0" w:space="0" w:color="auto"/>
            <w:bottom w:val="none" w:sz="0" w:space="0" w:color="auto"/>
            <w:right w:val="none" w:sz="0" w:space="0" w:color="auto"/>
          </w:divBdr>
        </w:div>
        <w:div w:id="1062947403">
          <w:marLeft w:val="0"/>
          <w:marRight w:val="0"/>
          <w:marTop w:val="0"/>
          <w:marBottom w:val="0"/>
          <w:divBdr>
            <w:top w:val="none" w:sz="0" w:space="0" w:color="auto"/>
            <w:left w:val="none" w:sz="0" w:space="0" w:color="auto"/>
            <w:bottom w:val="none" w:sz="0" w:space="0" w:color="auto"/>
            <w:right w:val="none" w:sz="0" w:space="0" w:color="auto"/>
          </w:divBdr>
        </w:div>
        <w:div w:id="1267036269">
          <w:marLeft w:val="0"/>
          <w:marRight w:val="0"/>
          <w:marTop w:val="0"/>
          <w:marBottom w:val="0"/>
          <w:divBdr>
            <w:top w:val="none" w:sz="0" w:space="0" w:color="auto"/>
            <w:left w:val="none" w:sz="0" w:space="0" w:color="auto"/>
            <w:bottom w:val="none" w:sz="0" w:space="0" w:color="auto"/>
            <w:right w:val="none" w:sz="0" w:space="0" w:color="auto"/>
          </w:divBdr>
        </w:div>
        <w:div w:id="803352929">
          <w:marLeft w:val="0"/>
          <w:marRight w:val="0"/>
          <w:marTop w:val="0"/>
          <w:marBottom w:val="0"/>
          <w:divBdr>
            <w:top w:val="none" w:sz="0" w:space="0" w:color="auto"/>
            <w:left w:val="none" w:sz="0" w:space="0" w:color="auto"/>
            <w:bottom w:val="none" w:sz="0" w:space="0" w:color="auto"/>
            <w:right w:val="none" w:sz="0" w:space="0" w:color="auto"/>
          </w:divBdr>
        </w:div>
        <w:div w:id="1776167316">
          <w:marLeft w:val="0"/>
          <w:marRight w:val="0"/>
          <w:marTop w:val="0"/>
          <w:marBottom w:val="0"/>
          <w:divBdr>
            <w:top w:val="none" w:sz="0" w:space="0" w:color="auto"/>
            <w:left w:val="none" w:sz="0" w:space="0" w:color="auto"/>
            <w:bottom w:val="none" w:sz="0" w:space="0" w:color="auto"/>
            <w:right w:val="none" w:sz="0" w:space="0" w:color="auto"/>
          </w:divBdr>
        </w:div>
        <w:div w:id="588345455">
          <w:marLeft w:val="0"/>
          <w:marRight w:val="0"/>
          <w:marTop w:val="0"/>
          <w:marBottom w:val="0"/>
          <w:divBdr>
            <w:top w:val="none" w:sz="0" w:space="0" w:color="auto"/>
            <w:left w:val="none" w:sz="0" w:space="0" w:color="auto"/>
            <w:bottom w:val="none" w:sz="0" w:space="0" w:color="auto"/>
            <w:right w:val="none" w:sz="0" w:space="0" w:color="auto"/>
          </w:divBdr>
        </w:div>
        <w:div w:id="239560890">
          <w:marLeft w:val="0"/>
          <w:marRight w:val="0"/>
          <w:marTop w:val="0"/>
          <w:marBottom w:val="0"/>
          <w:divBdr>
            <w:top w:val="none" w:sz="0" w:space="0" w:color="auto"/>
            <w:left w:val="none" w:sz="0" w:space="0" w:color="auto"/>
            <w:bottom w:val="none" w:sz="0" w:space="0" w:color="auto"/>
            <w:right w:val="none" w:sz="0" w:space="0" w:color="auto"/>
          </w:divBdr>
        </w:div>
        <w:div w:id="1461804222">
          <w:marLeft w:val="0"/>
          <w:marRight w:val="0"/>
          <w:marTop w:val="0"/>
          <w:marBottom w:val="0"/>
          <w:divBdr>
            <w:top w:val="none" w:sz="0" w:space="0" w:color="auto"/>
            <w:left w:val="none" w:sz="0" w:space="0" w:color="auto"/>
            <w:bottom w:val="none" w:sz="0" w:space="0" w:color="auto"/>
            <w:right w:val="none" w:sz="0" w:space="0" w:color="auto"/>
          </w:divBdr>
        </w:div>
        <w:div w:id="253053214">
          <w:marLeft w:val="0"/>
          <w:marRight w:val="0"/>
          <w:marTop w:val="0"/>
          <w:marBottom w:val="0"/>
          <w:divBdr>
            <w:top w:val="none" w:sz="0" w:space="0" w:color="auto"/>
            <w:left w:val="none" w:sz="0" w:space="0" w:color="auto"/>
            <w:bottom w:val="none" w:sz="0" w:space="0" w:color="auto"/>
            <w:right w:val="none" w:sz="0" w:space="0" w:color="auto"/>
          </w:divBdr>
        </w:div>
        <w:div w:id="357968423">
          <w:marLeft w:val="0"/>
          <w:marRight w:val="0"/>
          <w:marTop w:val="0"/>
          <w:marBottom w:val="0"/>
          <w:divBdr>
            <w:top w:val="none" w:sz="0" w:space="0" w:color="auto"/>
            <w:left w:val="none" w:sz="0" w:space="0" w:color="auto"/>
            <w:bottom w:val="none" w:sz="0" w:space="0" w:color="auto"/>
            <w:right w:val="none" w:sz="0" w:space="0" w:color="auto"/>
          </w:divBdr>
        </w:div>
        <w:div w:id="843783732">
          <w:marLeft w:val="0"/>
          <w:marRight w:val="0"/>
          <w:marTop w:val="0"/>
          <w:marBottom w:val="0"/>
          <w:divBdr>
            <w:top w:val="none" w:sz="0" w:space="0" w:color="auto"/>
            <w:left w:val="none" w:sz="0" w:space="0" w:color="auto"/>
            <w:bottom w:val="none" w:sz="0" w:space="0" w:color="auto"/>
            <w:right w:val="none" w:sz="0" w:space="0" w:color="auto"/>
          </w:divBdr>
        </w:div>
        <w:div w:id="1275866499">
          <w:marLeft w:val="0"/>
          <w:marRight w:val="0"/>
          <w:marTop w:val="0"/>
          <w:marBottom w:val="0"/>
          <w:divBdr>
            <w:top w:val="none" w:sz="0" w:space="0" w:color="auto"/>
            <w:left w:val="none" w:sz="0" w:space="0" w:color="auto"/>
            <w:bottom w:val="none" w:sz="0" w:space="0" w:color="auto"/>
            <w:right w:val="none" w:sz="0" w:space="0" w:color="auto"/>
          </w:divBdr>
        </w:div>
        <w:div w:id="196898277">
          <w:marLeft w:val="0"/>
          <w:marRight w:val="0"/>
          <w:marTop w:val="0"/>
          <w:marBottom w:val="0"/>
          <w:divBdr>
            <w:top w:val="none" w:sz="0" w:space="0" w:color="auto"/>
            <w:left w:val="none" w:sz="0" w:space="0" w:color="auto"/>
            <w:bottom w:val="none" w:sz="0" w:space="0" w:color="auto"/>
            <w:right w:val="none" w:sz="0" w:space="0" w:color="auto"/>
          </w:divBdr>
        </w:div>
        <w:div w:id="302080250">
          <w:marLeft w:val="0"/>
          <w:marRight w:val="0"/>
          <w:marTop w:val="0"/>
          <w:marBottom w:val="0"/>
          <w:divBdr>
            <w:top w:val="none" w:sz="0" w:space="0" w:color="auto"/>
            <w:left w:val="none" w:sz="0" w:space="0" w:color="auto"/>
            <w:bottom w:val="none" w:sz="0" w:space="0" w:color="auto"/>
            <w:right w:val="none" w:sz="0" w:space="0" w:color="auto"/>
          </w:divBdr>
        </w:div>
        <w:div w:id="1872453829">
          <w:marLeft w:val="0"/>
          <w:marRight w:val="0"/>
          <w:marTop w:val="0"/>
          <w:marBottom w:val="0"/>
          <w:divBdr>
            <w:top w:val="none" w:sz="0" w:space="0" w:color="auto"/>
            <w:left w:val="none" w:sz="0" w:space="0" w:color="auto"/>
            <w:bottom w:val="none" w:sz="0" w:space="0" w:color="auto"/>
            <w:right w:val="none" w:sz="0" w:space="0" w:color="auto"/>
          </w:divBdr>
        </w:div>
        <w:div w:id="27876708">
          <w:marLeft w:val="0"/>
          <w:marRight w:val="0"/>
          <w:marTop w:val="0"/>
          <w:marBottom w:val="0"/>
          <w:divBdr>
            <w:top w:val="none" w:sz="0" w:space="0" w:color="auto"/>
            <w:left w:val="none" w:sz="0" w:space="0" w:color="auto"/>
            <w:bottom w:val="none" w:sz="0" w:space="0" w:color="auto"/>
            <w:right w:val="none" w:sz="0" w:space="0" w:color="auto"/>
          </w:divBdr>
        </w:div>
        <w:div w:id="1915972431">
          <w:marLeft w:val="0"/>
          <w:marRight w:val="0"/>
          <w:marTop w:val="0"/>
          <w:marBottom w:val="0"/>
          <w:divBdr>
            <w:top w:val="none" w:sz="0" w:space="0" w:color="auto"/>
            <w:left w:val="none" w:sz="0" w:space="0" w:color="auto"/>
            <w:bottom w:val="none" w:sz="0" w:space="0" w:color="auto"/>
            <w:right w:val="none" w:sz="0" w:space="0" w:color="auto"/>
          </w:divBdr>
        </w:div>
        <w:div w:id="1328825216">
          <w:marLeft w:val="0"/>
          <w:marRight w:val="0"/>
          <w:marTop w:val="0"/>
          <w:marBottom w:val="0"/>
          <w:divBdr>
            <w:top w:val="none" w:sz="0" w:space="0" w:color="auto"/>
            <w:left w:val="none" w:sz="0" w:space="0" w:color="auto"/>
            <w:bottom w:val="none" w:sz="0" w:space="0" w:color="auto"/>
            <w:right w:val="none" w:sz="0" w:space="0" w:color="auto"/>
          </w:divBdr>
        </w:div>
        <w:div w:id="830873215">
          <w:marLeft w:val="0"/>
          <w:marRight w:val="0"/>
          <w:marTop w:val="0"/>
          <w:marBottom w:val="0"/>
          <w:divBdr>
            <w:top w:val="none" w:sz="0" w:space="0" w:color="auto"/>
            <w:left w:val="none" w:sz="0" w:space="0" w:color="auto"/>
            <w:bottom w:val="none" w:sz="0" w:space="0" w:color="auto"/>
            <w:right w:val="none" w:sz="0" w:space="0" w:color="auto"/>
          </w:divBdr>
        </w:div>
        <w:div w:id="166407561">
          <w:marLeft w:val="0"/>
          <w:marRight w:val="0"/>
          <w:marTop w:val="0"/>
          <w:marBottom w:val="0"/>
          <w:divBdr>
            <w:top w:val="none" w:sz="0" w:space="0" w:color="auto"/>
            <w:left w:val="none" w:sz="0" w:space="0" w:color="auto"/>
            <w:bottom w:val="none" w:sz="0" w:space="0" w:color="auto"/>
            <w:right w:val="none" w:sz="0" w:space="0" w:color="auto"/>
          </w:divBdr>
        </w:div>
        <w:div w:id="2065635074">
          <w:marLeft w:val="0"/>
          <w:marRight w:val="0"/>
          <w:marTop w:val="0"/>
          <w:marBottom w:val="0"/>
          <w:divBdr>
            <w:top w:val="none" w:sz="0" w:space="0" w:color="auto"/>
            <w:left w:val="none" w:sz="0" w:space="0" w:color="auto"/>
            <w:bottom w:val="none" w:sz="0" w:space="0" w:color="auto"/>
            <w:right w:val="none" w:sz="0" w:space="0" w:color="auto"/>
          </w:divBdr>
        </w:div>
        <w:div w:id="898396061">
          <w:marLeft w:val="0"/>
          <w:marRight w:val="0"/>
          <w:marTop w:val="0"/>
          <w:marBottom w:val="0"/>
          <w:divBdr>
            <w:top w:val="none" w:sz="0" w:space="0" w:color="auto"/>
            <w:left w:val="none" w:sz="0" w:space="0" w:color="auto"/>
            <w:bottom w:val="none" w:sz="0" w:space="0" w:color="auto"/>
            <w:right w:val="none" w:sz="0" w:space="0" w:color="auto"/>
          </w:divBdr>
        </w:div>
        <w:div w:id="1930580806">
          <w:marLeft w:val="0"/>
          <w:marRight w:val="0"/>
          <w:marTop w:val="0"/>
          <w:marBottom w:val="0"/>
          <w:divBdr>
            <w:top w:val="none" w:sz="0" w:space="0" w:color="auto"/>
            <w:left w:val="none" w:sz="0" w:space="0" w:color="auto"/>
            <w:bottom w:val="none" w:sz="0" w:space="0" w:color="auto"/>
            <w:right w:val="none" w:sz="0" w:space="0" w:color="auto"/>
          </w:divBdr>
        </w:div>
        <w:div w:id="843978818">
          <w:marLeft w:val="0"/>
          <w:marRight w:val="0"/>
          <w:marTop w:val="0"/>
          <w:marBottom w:val="0"/>
          <w:divBdr>
            <w:top w:val="none" w:sz="0" w:space="0" w:color="auto"/>
            <w:left w:val="none" w:sz="0" w:space="0" w:color="auto"/>
            <w:bottom w:val="none" w:sz="0" w:space="0" w:color="auto"/>
            <w:right w:val="none" w:sz="0" w:space="0" w:color="auto"/>
          </w:divBdr>
        </w:div>
        <w:div w:id="972179847">
          <w:marLeft w:val="0"/>
          <w:marRight w:val="0"/>
          <w:marTop w:val="0"/>
          <w:marBottom w:val="0"/>
          <w:divBdr>
            <w:top w:val="none" w:sz="0" w:space="0" w:color="auto"/>
            <w:left w:val="none" w:sz="0" w:space="0" w:color="auto"/>
            <w:bottom w:val="none" w:sz="0" w:space="0" w:color="auto"/>
            <w:right w:val="none" w:sz="0" w:space="0" w:color="auto"/>
          </w:divBdr>
        </w:div>
        <w:div w:id="1453943146">
          <w:marLeft w:val="0"/>
          <w:marRight w:val="0"/>
          <w:marTop w:val="0"/>
          <w:marBottom w:val="0"/>
          <w:divBdr>
            <w:top w:val="none" w:sz="0" w:space="0" w:color="auto"/>
            <w:left w:val="none" w:sz="0" w:space="0" w:color="auto"/>
            <w:bottom w:val="none" w:sz="0" w:space="0" w:color="auto"/>
            <w:right w:val="none" w:sz="0" w:space="0" w:color="auto"/>
          </w:divBdr>
        </w:div>
        <w:div w:id="981689525">
          <w:marLeft w:val="0"/>
          <w:marRight w:val="0"/>
          <w:marTop w:val="0"/>
          <w:marBottom w:val="0"/>
          <w:divBdr>
            <w:top w:val="none" w:sz="0" w:space="0" w:color="auto"/>
            <w:left w:val="none" w:sz="0" w:space="0" w:color="auto"/>
            <w:bottom w:val="none" w:sz="0" w:space="0" w:color="auto"/>
            <w:right w:val="none" w:sz="0" w:space="0" w:color="auto"/>
          </w:divBdr>
        </w:div>
        <w:div w:id="452216250">
          <w:marLeft w:val="0"/>
          <w:marRight w:val="0"/>
          <w:marTop w:val="0"/>
          <w:marBottom w:val="0"/>
          <w:divBdr>
            <w:top w:val="none" w:sz="0" w:space="0" w:color="auto"/>
            <w:left w:val="none" w:sz="0" w:space="0" w:color="auto"/>
            <w:bottom w:val="none" w:sz="0" w:space="0" w:color="auto"/>
            <w:right w:val="none" w:sz="0" w:space="0" w:color="auto"/>
          </w:divBdr>
        </w:div>
        <w:div w:id="334111225">
          <w:marLeft w:val="0"/>
          <w:marRight w:val="0"/>
          <w:marTop w:val="0"/>
          <w:marBottom w:val="0"/>
          <w:divBdr>
            <w:top w:val="none" w:sz="0" w:space="0" w:color="auto"/>
            <w:left w:val="none" w:sz="0" w:space="0" w:color="auto"/>
            <w:bottom w:val="none" w:sz="0" w:space="0" w:color="auto"/>
            <w:right w:val="none" w:sz="0" w:space="0" w:color="auto"/>
          </w:divBdr>
        </w:div>
        <w:div w:id="1530527979">
          <w:marLeft w:val="0"/>
          <w:marRight w:val="0"/>
          <w:marTop w:val="0"/>
          <w:marBottom w:val="0"/>
          <w:divBdr>
            <w:top w:val="none" w:sz="0" w:space="0" w:color="auto"/>
            <w:left w:val="none" w:sz="0" w:space="0" w:color="auto"/>
            <w:bottom w:val="none" w:sz="0" w:space="0" w:color="auto"/>
            <w:right w:val="none" w:sz="0" w:space="0" w:color="auto"/>
          </w:divBdr>
        </w:div>
        <w:div w:id="769160486">
          <w:marLeft w:val="0"/>
          <w:marRight w:val="0"/>
          <w:marTop w:val="0"/>
          <w:marBottom w:val="0"/>
          <w:divBdr>
            <w:top w:val="none" w:sz="0" w:space="0" w:color="auto"/>
            <w:left w:val="none" w:sz="0" w:space="0" w:color="auto"/>
            <w:bottom w:val="none" w:sz="0" w:space="0" w:color="auto"/>
            <w:right w:val="none" w:sz="0" w:space="0" w:color="auto"/>
          </w:divBdr>
        </w:div>
        <w:div w:id="1804886333">
          <w:marLeft w:val="0"/>
          <w:marRight w:val="0"/>
          <w:marTop w:val="0"/>
          <w:marBottom w:val="0"/>
          <w:divBdr>
            <w:top w:val="none" w:sz="0" w:space="0" w:color="auto"/>
            <w:left w:val="none" w:sz="0" w:space="0" w:color="auto"/>
            <w:bottom w:val="none" w:sz="0" w:space="0" w:color="auto"/>
            <w:right w:val="none" w:sz="0" w:space="0" w:color="auto"/>
          </w:divBdr>
        </w:div>
        <w:div w:id="253972934">
          <w:marLeft w:val="0"/>
          <w:marRight w:val="0"/>
          <w:marTop w:val="0"/>
          <w:marBottom w:val="0"/>
          <w:divBdr>
            <w:top w:val="none" w:sz="0" w:space="0" w:color="auto"/>
            <w:left w:val="none" w:sz="0" w:space="0" w:color="auto"/>
            <w:bottom w:val="none" w:sz="0" w:space="0" w:color="auto"/>
            <w:right w:val="none" w:sz="0" w:space="0" w:color="auto"/>
          </w:divBdr>
        </w:div>
        <w:div w:id="833642388">
          <w:marLeft w:val="0"/>
          <w:marRight w:val="0"/>
          <w:marTop w:val="0"/>
          <w:marBottom w:val="0"/>
          <w:divBdr>
            <w:top w:val="none" w:sz="0" w:space="0" w:color="auto"/>
            <w:left w:val="none" w:sz="0" w:space="0" w:color="auto"/>
            <w:bottom w:val="none" w:sz="0" w:space="0" w:color="auto"/>
            <w:right w:val="none" w:sz="0" w:space="0" w:color="auto"/>
          </w:divBdr>
        </w:div>
        <w:div w:id="1568490049">
          <w:marLeft w:val="0"/>
          <w:marRight w:val="0"/>
          <w:marTop w:val="0"/>
          <w:marBottom w:val="0"/>
          <w:divBdr>
            <w:top w:val="none" w:sz="0" w:space="0" w:color="auto"/>
            <w:left w:val="none" w:sz="0" w:space="0" w:color="auto"/>
            <w:bottom w:val="none" w:sz="0" w:space="0" w:color="auto"/>
            <w:right w:val="none" w:sz="0" w:space="0" w:color="auto"/>
          </w:divBdr>
        </w:div>
        <w:div w:id="1479955166">
          <w:marLeft w:val="0"/>
          <w:marRight w:val="0"/>
          <w:marTop w:val="0"/>
          <w:marBottom w:val="0"/>
          <w:divBdr>
            <w:top w:val="none" w:sz="0" w:space="0" w:color="auto"/>
            <w:left w:val="none" w:sz="0" w:space="0" w:color="auto"/>
            <w:bottom w:val="none" w:sz="0" w:space="0" w:color="auto"/>
            <w:right w:val="none" w:sz="0" w:space="0" w:color="auto"/>
          </w:divBdr>
        </w:div>
        <w:div w:id="790248164">
          <w:marLeft w:val="0"/>
          <w:marRight w:val="0"/>
          <w:marTop w:val="0"/>
          <w:marBottom w:val="0"/>
          <w:divBdr>
            <w:top w:val="none" w:sz="0" w:space="0" w:color="auto"/>
            <w:left w:val="none" w:sz="0" w:space="0" w:color="auto"/>
            <w:bottom w:val="none" w:sz="0" w:space="0" w:color="auto"/>
            <w:right w:val="none" w:sz="0" w:space="0" w:color="auto"/>
          </w:divBdr>
        </w:div>
        <w:div w:id="1338534589">
          <w:marLeft w:val="0"/>
          <w:marRight w:val="0"/>
          <w:marTop w:val="0"/>
          <w:marBottom w:val="0"/>
          <w:divBdr>
            <w:top w:val="none" w:sz="0" w:space="0" w:color="auto"/>
            <w:left w:val="none" w:sz="0" w:space="0" w:color="auto"/>
            <w:bottom w:val="none" w:sz="0" w:space="0" w:color="auto"/>
            <w:right w:val="none" w:sz="0" w:space="0" w:color="auto"/>
          </w:divBdr>
        </w:div>
        <w:div w:id="196545582">
          <w:marLeft w:val="0"/>
          <w:marRight w:val="0"/>
          <w:marTop w:val="0"/>
          <w:marBottom w:val="0"/>
          <w:divBdr>
            <w:top w:val="none" w:sz="0" w:space="0" w:color="auto"/>
            <w:left w:val="none" w:sz="0" w:space="0" w:color="auto"/>
            <w:bottom w:val="none" w:sz="0" w:space="0" w:color="auto"/>
            <w:right w:val="none" w:sz="0" w:space="0" w:color="auto"/>
          </w:divBdr>
        </w:div>
        <w:div w:id="1023558625">
          <w:marLeft w:val="0"/>
          <w:marRight w:val="0"/>
          <w:marTop w:val="0"/>
          <w:marBottom w:val="0"/>
          <w:divBdr>
            <w:top w:val="none" w:sz="0" w:space="0" w:color="auto"/>
            <w:left w:val="none" w:sz="0" w:space="0" w:color="auto"/>
            <w:bottom w:val="none" w:sz="0" w:space="0" w:color="auto"/>
            <w:right w:val="none" w:sz="0" w:space="0" w:color="auto"/>
          </w:divBdr>
        </w:div>
        <w:div w:id="910189008">
          <w:marLeft w:val="0"/>
          <w:marRight w:val="0"/>
          <w:marTop w:val="0"/>
          <w:marBottom w:val="0"/>
          <w:divBdr>
            <w:top w:val="none" w:sz="0" w:space="0" w:color="auto"/>
            <w:left w:val="none" w:sz="0" w:space="0" w:color="auto"/>
            <w:bottom w:val="none" w:sz="0" w:space="0" w:color="auto"/>
            <w:right w:val="none" w:sz="0" w:space="0" w:color="auto"/>
          </w:divBdr>
        </w:div>
        <w:div w:id="2143618984">
          <w:marLeft w:val="0"/>
          <w:marRight w:val="0"/>
          <w:marTop w:val="0"/>
          <w:marBottom w:val="0"/>
          <w:divBdr>
            <w:top w:val="none" w:sz="0" w:space="0" w:color="auto"/>
            <w:left w:val="none" w:sz="0" w:space="0" w:color="auto"/>
            <w:bottom w:val="none" w:sz="0" w:space="0" w:color="auto"/>
            <w:right w:val="none" w:sz="0" w:space="0" w:color="auto"/>
          </w:divBdr>
        </w:div>
        <w:div w:id="1188641297">
          <w:marLeft w:val="0"/>
          <w:marRight w:val="0"/>
          <w:marTop w:val="0"/>
          <w:marBottom w:val="0"/>
          <w:divBdr>
            <w:top w:val="none" w:sz="0" w:space="0" w:color="auto"/>
            <w:left w:val="none" w:sz="0" w:space="0" w:color="auto"/>
            <w:bottom w:val="none" w:sz="0" w:space="0" w:color="auto"/>
            <w:right w:val="none" w:sz="0" w:space="0" w:color="auto"/>
          </w:divBdr>
        </w:div>
        <w:div w:id="922956674">
          <w:marLeft w:val="0"/>
          <w:marRight w:val="0"/>
          <w:marTop w:val="0"/>
          <w:marBottom w:val="0"/>
          <w:divBdr>
            <w:top w:val="none" w:sz="0" w:space="0" w:color="auto"/>
            <w:left w:val="none" w:sz="0" w:space="0" w:color="auto"/>
            <w:bottom w:val="none" w:sz="0" w:space="0" w:color="auto"/>
            <w:right w:val="none" w:sz="0" w:space="0" w:color="auto"/>
          </w:divBdr>
        </w:div>
        <w:div w:id="231240855">
          <w:marLeft w:val="0"/>
          <w:marRight w:val="0"/>
          <w:marTop w:val="0"/>
          <w:marBottom w:val="0"/>
          <w:divBdr>
            <w:top w:val="none" w:sz="0" w:space="0" w:color="auto"/>
            <w:left w:val="none" w:sz="0" w:space="0" w:color="auto"/>
            <w:bottom w:val="none" w:sz="0" w:space="0" w:color="auto"/>
            <w:right w:val="none" w:sz="0" w:space="0" w:color="auto"/>
          </w:divBdr>
        </w:div>
        <w:div w:id="3362273">
          <w:marLeft w:val="0"/>
          <w:marRight w:val="0"/>
          <w:marTop w:val="0"/>
          <w:marBottom w:val="0"/>
          <w:divBdr>
            <w:top w:val="none" w:sz="0" w:space="0" w:color="auto"/>
            <w:left w:val="none" w:sz="0" w:space="0" w:color="auto"/>
            <w:bottom w:val="none" w:sz="0" w:space="0" w:color="auto"/>
            <w:right w:val="none" w:sz="0" w:space="0" w:color="auto"/>
          </w:divBdr>
        </w:div>
        <w:div w:id="1217741528">
          <w:marLeft w:val="0"/>
          <w:marRight w:val="0"/>
          <w:marTop w:val="0"/>
          <w:marBottom w:val="0"/>
          <w:divBdr>
            <w:top w:val="none" w:sz="0" w:space="0" w:color="auto"/>
            <w:left w:val="none" w:sz="0" w:space="0" w:color="auto"/>
            <w:bottom w:val="none" w:sz="0" w:space="0" w:color="auto"/>
            <w:right w:val="none" w:sz="0" w:space="0" w:color="auto"/>
          </w:divBdr>
        </w:div>
        <w:div w:id="1694646935">
          <w:marLeft w:val="0"/>
          <w:marRight w:val="0"/>
          <w:marTop w:val="0"/>
          <w:marBottom w:val="0"/>
          <w:divBdr>
            <w:top w:val="none" w:sz="0" w:space="0" w:color="auto"/>
            <w:left w:val="none" w:sz="0" w:space="0" w:color="auto"/>
            <w:bottom w:val="none" w:sz="0" w:space="0" w:color="auto"/>
            <w:right w:val="none" w:sz="0" w:space="0" w:color="auto"/>
          </w:divBdr>
        </w:div>
        <w:div w:id="1180654428">
          <w:marLeft w:val="0"/>
          <w:marRight w:val="0"/>
          <w:marTop w:val="0"/>
          <w:marBottom w:val="0"/>
          <w:divBdr>
            <w:top w:val="none" w:sz="0" w:space="0" w:color="auto"/>
            <w:left w:val="none" w:sz="0" w:space="0" w:color="auto"/>
            <w:bottom w:val="none" w:sz="0" w:space="0" w:color="auto"/>
            <w:right w:val="none" w:sz="0" w:space="0" w:color="auto"/>
          </w:divBdr>
        </w:div>
      </w:divsChild>
    </w:div>
    <w:div w:id="1896769564">
      <w:bodyDiv w:val="1"/>
      <w:marLeft w:val="0"/>
      <w:marRight w:val="0"/>
      <w:marTop w:val="0"/>
      <w:marBottom w:val="0"/>
      <w:divBdr>
        <w:top w:val="none" w:sz="0" w:space="0" w:color="auto"/>
        <w:left w:val="none" w:sz="0" w:space="0" w:color="auto"/>
        <w:bottom w:val="none" w:sz="0" w:space="0" w:color="auto"/>
        <w:right w:val="none" w:sz="0" w:space="0" w:color="auto"/>
      </w:divBdr>
    </w:div>
    <w:div w:id="1896963769">
      <w:bodyDiv w:val="1"/>
      <w:marLeft w:val="0"/>
      <w:marRight w:val="0"/>
      <w:marTop w:val="0"/>
      <w:marBottom w:val="0"/>
      <w:divBdr>
        <w:top w:val="none" w:sz="0" w:space="0" w:color="auto"/>
        <w:left w:val="none" w:sz="0" w:space="0" w:color="auto"/>
        <w:bottom w:val="none" w:sz="0" w:space="0" w:color="auto"/>
        <w:right w:val="none" w:sz="0" w:space="0" w:color="auto"/>
      </w:divBdr>
    </w:div>
    <w:div w:id="1898466329">
      <w:bodyDiv w:val="1"/>
      <w:marLeft w:val="0"/>
      <w:marRight w:val="0"/>
      <w:marTop w:val="0"/>
      <w:marBottom w:val="0"/>
      <w:divBdr>
        <w:top w:val="none" w:sz="0" w:space="0" w:color="auto"/>
        <w:left w:val="none" w:sz="0" w:space="0" w:color="auto"/>
        <w:bottom w:val="none" w:sz="0" w:space="0" w:color="auto"/>
        <w:right w:val="none" w:sz="0" w:space="0" w:color="auto"/>
      </w:divBdr>
    </w:div>
    <w:div w:id="1898861094">
      <w:bodyDiv w:val="1"/>
      <w:marLeft w:val="0"/>
      <w:marRight w:val="0"/>
      <w:marTop w:val="0"/>
      <w:marBottom w:val="0"/>
      <w:divBdr>
        <w:top w:val="none" w:sz="0" w:space="0" w:color="auto"/>
        <w:left w:val="none" w:sz="0" w:space="0" w:color="auto"/>
        <w:bottom w:val="none" w:sz="0" w:space="0" w:color="auto"/>
        <w:right w:val="none" w:sz="0" w:space="0" w:color="auto"/>
      </w:divBdr>
    </w:div>
    <w:div w:id="1898927429">
      <w:bodyDiv w:val="1"/>
      <w:marLeft w:val="0"/>
      <w:marRight w:val="0"/>
      <w:marTop w:val="0"/>
      <w:marBottom w:val="0"/>
      <w:divBdr>
        <w:top w:val="none" w:sz="0" w:space="0" w:color="auto"/>
        <w:left w:val="none" w:sz="0" w:space="0" w:color="auto"/>
        <w:bottom w:val="none" w:sz="0" w:space="0" w:color="auto"/>
        <w:right w:val="none" w:sz="0" w:space="0" w:color="auto"/>
      </w:divBdr>
    </w:div>
    <w:div w:id="1899245811">
      <w:bodyDiv w:val="1"/>
      <w:marLeft w:val="0"/>
      <w:marRight w:val="0"/>
      <w:marTop w:val="0"/>
      <w:marBottom w:val="0"/>
      <w:divBdr>
        <w:top w:val="none" w:sz="0" w:space="0" w:color="auto"/>
        <w:left w:val="none" w:sz="0" w:space="0" w:color="auto"/>
        <w:bottom w:val="none" w:sz="0" w:space="0" w:color="auto"/>
        <w:right w:val="none" w:sz="0" w:space="0" w:color="auto"/>
      </w:divBdr>
    </w:div>
    <w:div w:id="1899853795">
      <w:bodyDiv w:val="1"/>
      <w:marLeft w:val="0"/>
      <w:marRight w:val="0"/>
      <w:marTop w:val="0"/>
      <w:marBottom w:val="0"/>
      <w:divBdr>
        <w:top w:val="none" w:sz="0" w:space="0" w:color="auto"/>
        <w:left w:val="none" w:sz="0" w:space="0" w:color="auto"/>
        <w:bottom w:val="none" w:sz="0" w:space="0" w:color="auto"/>
        <w:right w:val="none" w:sz="0" w:space="0" w:color="auto"/>
      </w:divBdr>
    </w:div>
    <w:div w:id="1900508797">
      <w:bodyDiv w:val="1"/>
      <w:marLeft w:val="0"/>
      <w:marRight w:val="0"/>
      <w:marTop w:val="0"/>
      <w:marBottom w:val="0"/>
      <w:divBdr>
        <w:top w:val="none" w:sz="0" w:space="0" w:color="auto"/>
        <w:left w:val="none" w:sz="0" w:space="0" w:color="auto"/>
        <w:bottom w:val="none" w:sz="0" w:space="0" w:color="auto"/>
        <w:right w:val="none" w:sz="0" w:space="0" w:color="auto"/>
      </w:divBdr>
    </w:div>
    <w:div w:id="1900937942">
      <w:bodyDiv w:val="1"/>
      <w:marLeft w:val="0"/>
      <w:marRight w:val="0"/>
      <w:marTop w:val="0"/>
      <w:marBottom w:val="0"/>
      <w:divBdr>
        <w:top w:val="none" w:sz="0" w:space="0" w:color="auto"/>
        <w:left w:val="none" w:sz="0" w:space="0" w:color="auto"/>
        <w:bottom w:val="none" w:sz="0" w:space="0" w:color="auto"/>
        <w:right w:val="none" w:sz="0" w:space="0" w:color="auto"/>
      </w:divBdr>
    </w:div>
    <w:div w:id="1902711039">
      <w:bodyDiv w:val="1"/>
      <w:marLeft w:val="0"/>
      <w:marRight w:val="0"/>
      <w:marTop w:val="0"/>
      <w:marBottom w:val="0"/>
      <w:divBdr>
        <w:top w:val="none" w:sz="0" w:space="0" w:color="auto"/>
        <w:left w:val="none" w:sz="0" w:space="0" w:color="auto"/>
        <w:bottom w:val="none" w:sz="0" w:space="0" w:color="auto"/>
        <w:right w:val="none" w:sz="0" w:space="0" w:color="auto"/>
      </w:divBdr>
      <w:divsChild>
        <w:div w:id="346292674">
          <w:marLeft w:val="0"/>
          <w:marRight w:val="0"/>
          <w:marTop w:val="0"/>
          <w:marBottom w:val="0"/>
          <w:divBdr>
            <w:top w:val="none" w:sz="0" w:space="0" w:color="auto"/>
            <w:left w:val="none" w:sz="0" w:space="0" w:color="auto"/>
            <w:bottom w:val="none" w:sz="0" w:space="0" w:color="auto"/>
            <w:right w:val="none" w:sz="0" w:space="0" w:color="auto"/>
          </w:divBdr>
        </w:div>
        <w:div w:id="1968658174">
          <w:marLeft w:val="0"/>
          <w:marRight w:val="0"/>
          <w:marTop w:val="0"/>
          <w:marBottom w:val="0"/>
          <w:divBdr>
            <w:top w:val="none" w:sz="0" w:space="0" w:color="auto"/>
            <w:left w:val="none" w:sz="0" w:space="0" w:color="auto"/>
            <w:bottom w:val="none" w:sz="0" w:space="0" w:color="auto"/>
            <w:right w:val="none" w:sz="0" w:space="0" w:color="auto"/>
          </w:divBdr>
        </w:div>
        <w:div w:id="1970890659">
          <w:marLeft w:val="0"/>
          <w:marRight w:val="0"/>
          <w:marTop w:val="0"/>
          <w:marBottom w:val="0"/>
          <w:divBdr>
            <w:top w:val="none" w:sz="0" w:space="0" w:color="auto"/>
            <w:left w:val="none" w:sz="0" w:space="0" w:color="auto"/>
            <w:bottom w:val="none" w:sz="0" w:space="0" w:color="auto"/>
            <w:right w:val="none" w:sz="0" w:space="0" w:color="auto"/>
          </w:divBdr>
        </w:div>
        <w:div w:id="40248038">
          <w:marLeft w:val="0"/>
          <w:marRight w:val="0"/>
          <w:marTop w:val="0"/>
          <w:marBottom w:val="0"/>
          <w:divBdr>
            <w:top w:val="none" w:sz="0" w:space="0" w:color="auto"/>
            <w:left w:val="none" w:sz="0" w:space="0" w:color="auto"/>
            <w:bottom w:val="none" w:sz="0" w:space="0" w:color="auto"/>
            <w:right w:val="none" w:sz="0" w:space="0" w:color="auto"/>
          </w:divBdr>
        </w:div>
        <w:div w:id="1913004740">
          <w:marLeft w:val="0"/>
          <w:marRight w:val="0"/>
          <w:marTop w:val="0"/>
          <w:marBottom w:val="0"/>
          <w:divBdr>
            <w:top w:val="none" w:sz="0" w:space="0" w:color="auto"/>
            <w:left w:val="none" w:sz="0" w:space="0" w:color="auto"/>
            <w:bottom w:val="none" w:sz="0" w:space="0" w:color="auto"/>
            <w:right w:val="none" w:sz="0" w:space="0" w:color="auto"/>
          </w:divBdr>
        </w:div>
        <w:div w:id="1573539381">
          <w:marLeft w:val="0"/>
          <w:marRight w:val="0"/>
          <w:marTop w:val="0"/>
          <w:marBottom w:val="0"/>
          <w:divBdr>
            <w:top w:val="none" w:sz="0" w:space="0" w:color="auto"/>
            <w:left w:val="none" w:sz="0" w:space="0" w:color="auto"/>
            <w:bottom w:val="none" w:sz="0" w:space="0" w:color="auto"/>
            <w:right w:val="none" w:sz="0" w:space="0" w:color="auto"/>
          </w:divBdr>
        </w:div>
        <w:div w:id="2005623951">
          <w:marLeft w:val="0"/>
          <w:marRight w:val="0"/>
          <w:marTop w:val="0"/>
          <w:marBottom w:val="0"/>
          <w:divBdr>
            <w:top w:val="none" w:sz="0" w:space="0" w:color="auto"/>
            <w:left w:val="none" w:sz="0" w:space="0" w:color="auto"/>
            <w:bottom w:val="none" w:sz="0" w:space="0" w:color="auto"/>
            <w:right w:val="none" w:sz="0" w:space="0" w:color="auto"/>
          </w:divBdr>
        </w:div>
        <w:div w:id="1731614732">
          <w:marLeft w:val="0"/>
          <w:marRight w:val="0"/>
          <w:marTop w:val="0"/>
          <w:marBottom w:val="0"/>
          <w:divBdr>
            <w:top w:val="none" w:sz="0" w:space="0" w:color="auto"/>
            <w:left w:val="none" w:sz="0" w:space="0" w:color="auto"/>
            <w:bottom w:val="none" w:sz="0" w:space="0" w:color="auto"/>
            <w:right w:val="none" w:sz="0" w:space="0" w:color="auto"/>
          </w:divBdr>
        </w:div>
        <w:div w:id="1912502191">
          <w:marLeft w:val="0"/>
          <w:marRight w:val="0"/>
          <w:marTop w:val="0"/>
          <w:marBottom w:val="0"/>
          <w:divBdr>
            <w:top w:val="none" w:sz="0" w:space="0" w:color="auto"/>
            <w:left w:val="none" w:sz="0" w:space="0" w:color="auto"/>
            <w:bottom w:val="none" w:sz="0" w:space="0" w:color="auto"/>
            <w:right w:val="none" w:sz="0" w:space="0" w:color="auto"/>
          </w:divBdr>
        </w:div>
        <w:div w:id="392503837">
          <w:marLeft w:val="0"/>
          <w:marRight w:val="0"/>
          <w:marTop w:val="0"/>
          <w:marBottom w:val="0"/>
          <w:divBdr>
            <w:top w:val="none" w:sz="0" w:space="0" w:color="auto"/>
            <w:left w:val="none" w:sz="0" w:space="0" w:color="auto"/>
            <w:bottom w:val="none" w:sz="0" w:space="0" w:color="auto"/>
            <w:right w:val="none" w:sz="0" w:space="0" w:color="auto"/>
          </w:divBdr>
        </w:div>
        <w:div w:id="1260990762">
          <w:marLeft w:val="0"/>
          <w:marRight w:val="0"/>
          <w:marTop w:val="0"/>
          <w:marBottom w:val="0"/>
          <w:divBdr>
            <w:top w:val="none" w:sz="0" w:space="0" w:color="auto"/>
            <w:left w:val="none" w:sz="0" w:space="0" w:color="auto"/>
            <w:bottom w:val="none" w:sz="0" w:space="0" w:color="auto"/>
            <w:right w:val="none" w:sz="0" w:space="0" w:color="auto"/>
          </w:divBdr>
        </w:div>
        <w:div w:id="906843578">
          <w:marLeft w:val="0"/>
          <w:marRight w:val="0"/>
          <w:marTop w:val="0"/>
          <w:marBottom w:val="0"/>
          <w:divBdr>
            <w:top w:val="none" w:sz="0" w:space="0" w:color="auto"/>
            <w:left w:val="none" w:sz="0" w:space="0" w:color="auto"/>
            <w:bottom w:val="none" w:sz="0" w:space="0" w:color="auto"/>
            <w:right w:val="none" w:sz="0" w:space="0" w:color="auto"/>
          </w:divBdr>
        </w:div>
        <w:div w:id="1345127371">
          <w:marLeft w:val="0"/>
          <w:marRight w:val="0"/>
          <w:marTop w:val="0"/>
          <w:marBottom w:val="0"/>
          <w:divBdr>
            <w:top w:val="none" w:sz="0" w:space="0" w:color="auto"/>
            <w:left w:val="none" w:sz="0" w:space="0" w:color="auto"/>
            <w:bottom w:val="none" w:sz="0" w:space="0" w:color="auto"/>
            <w:right w:val="none" w:sz="0" w:space="0" w:color="auto"/>
          </w:divBdr>
        </w:div>
        <w:div w:id="478422731">
          <w:marLeft w:val="0"/>
          <w:marRight w:val="0"/>
          <w:marTop w:val="0"/>
          <w:marBottom w:val="0"/>
          <w:divBdr>
            <w:top w:val="none" w:sz="0" w:space="0" w:color="auto"/>
            <w:left w:val="none" w:sz="0" w:space="0" w:color="auto"/>
            <w:bottom w:val="none" w:sz="0" w:space="0" w:color="auto"/>
            <w:right w:val="none" w:sz="0" w:space="0" w:color="auto"/>
          </w:divBdr>
        </w:div>
        <w:div w:id="1290087176">
          <w:marLeft w:val="0"/>
          <w:marRight w:val="0"/>
          <w:marTop w:val="0"/>
          <w:marBottom w:val="0"/>
          <w:divBdr>
            <w:top w:val="none" w:sz="0" w:space="0" w:color="auto"/>
            <w:left w:val="none" w:sz="0" w:space="0" w:color="auto"/>
            <w:bottom w:val="none" w:sz="0" w:space="0" w:color="auto"/>
            <w:right w:val="none" w:sz="0" w:space="0" w:color="auto"/>
          </w:divBdr>
        </w:div>
        <w:div w:id="1577745637">
          <w:marLeft w:val="0"/>
          <w:marRight w:val="0"/>
          <w:marTop w:val="0"/>
          <w:marBottom w:val="0"/>
          <w:divBdr>
            <w:top w:val="none" w:sz="0" w:space="0" w:color="auto"/>
            <w:left w:val="none" w:sz="0" w:space="0" w:color="auto"/>
            <w:bottom w:val="none" w:sz="0" w:space="0" w:color="auto"/>
            <w:right w:val="none" w:sz="0" w:space="0" w:color="auto"/>
          </w:divBdr>
        </w:div>
        <w:div w:id="2084837525">
          <w:marLeft w:val="0"/>
          <w:marRight w:val="0"/>
          <w:marTop w:val="0"/>
          <w:marBottom w:val="0"/>
          <w:divBdr>
            <w:top w:val="none" w:sz="0" w:space="0" w:color="auto"/>
            <w:left w:val="none" w:sz="0" w:space="0" w:color="auto"/>
            <w:bottom w:val="none" w:sz="0" w:space="0" w:color="auto"/>
            <w:right w:val="none" w:sz="0" w:space="0" w:color="auto"/>
          </w:divBdr>
        </w:div>
        <w:div w:id="204296352">
          <w:marLeft w:val="0"/>
          <w:marRight w:val="0"/>
          <w:marTop w:val="0"/>
          <w:marBottom w:val="0"/>
          <w:divBdr>
            <w:top w:val="none" w:sz="0" w:space="0" w:color="auto"/>
            <w:left w:val="none" w:sz="0" w:space="0" w:color="auto"/>
            <w:bottom w:val="none" w:sz="0" w:space="0" w:color="auto"/>
            <w:right w:val="none" w:sz="0" w:space="0" w:color="auto"/>
          </w:divBdr>
        </w:div>
        <w:div w:id="748232735">
          <w:marLeft w:val="0"/>
          <w:marRight w:val="0"/>
          <w:marTop w:val="0"/>
          <w:marBottom w:val="0"/>
          <w:divBdr>
            <w:top w:val="none" w:sz="0" w:space="0" w:color="auto"/>
            <w:left w:val="none" w:sz="0" w:space="0" w:color="auto"/>
            <w:bottom w:val="none" w:sz="0" w:space="0" w:color="auto"/>
            <w:right w:val="none" w:sz="0" w:space="0" w:color="auto"/>
          </w:divBdr>
        </w:div>
        <w:div w:id="1445274237">
          <w:marLeft w:val="0"/>
          <w:marRight w:val="0"/>
          <w:marTop w:val="0"/>
          <w:marBottom w:val="0"/>
          <w:divBdr>
            <w:top w:val="none" w:sz="0" w:space="0" w:color="auto"/>
            <w:left w:val="none" w:sz="0" w:space="0" w:color="auto"/>
            <w:bottom w:val="none" w:sz="0" w:space="0" w:color="auto"/>
            <w:right w:val="none" w:sz="0" w:space="0" w:color="auto"/>
          </w:divBdr>
        </w:div>
        <w:div w:id="870537432">
          <w:marLeft w:val="0"/>
          <w:marRight w:val="0"/>
          <w:marTop w:val="0"/>
          <w:marBottom w:val="0"/>
          <w:divBdr>
            <w:top w:val="none" w:sz="0" w:space="0" w:color="auto"/>
            <w:left w:val="none" w:sz="0" w:space="0" w:color="auto"/>
            <w:bottom w:val="none" w:sz="0" w:space="0" w:color="auto"/>
            <w:right w:val="none" w:sz="0" w:space="0" w:color="auto"/>
          </w:divBdr>
        </w:div>
        <w:div w:id="1840609202">
          <w:marLeft w:val="0"/>
          <w:marRight w:val="0"/>
          <w:marTop w:val="0"/>
          <w:marBottom w:val="0"/>
          <w:divBdr>
            <w:top w:val="none" w:sz="0" w:space="0" w:color="auto"/>
            <w:left w:val="none" w:sz="0" w:space="0" w:color="auto"/>
            <w:bottom w:val="none" w:sz="0" w:space="0" w:color="auto"/>
            <w:right w:val="none" w:sz="0" w:space="0" w:color="auto"/>
          </w:divBdr>
        </w:div>
        <w:div w:id="412049427">
          <w:marLeft w:val="0"/>
          <w:marRight w:val="0"/>
          <w:marTop w:val="0"/>
          <w:marBottom w:val="0"/>
          <w:divBdr>
            <w:top w:val="none" w:sz="0" w:space="0" w:color="auto"/>
            <w:left w:val="none" w:sz="0" w:space="0" w:color="auto"/>
            <w:bottom w:val="none" w:sz="0" w:space="0" w:color="auto"/>
            <w:right w:val="none" w:sz="0" w:space="0" w:color="auto"/>
          </w:divBdr>
        </w:div>
        <w:div w:id="1536696400">
          <w:marLeft w:val="0"/>
          <w:marRight w:val="0"/>
          <w:marTop w:val="0"/>
          <w:marBottom w:val="0"/>
          <w:divBdr>
            <w:top w:val="none" w:sz="0" w:space="0" w:color="auto"/>
            <w:left w:val="none" w:sz="0" w:space="0" w:color="auto"/>
            <w:bottom w:val="none" w:sz="0" w:space="0" w:color="auto"/>
            <w:right w:val="none" w:sz="0" w:space="0" w:color="auto"/>
          </w:divBdr>
        </w:div>
        <w:div w:id="506749851">
          <w:marLeft w:val="0"/>
          <w:marRight w:val="0"/>
          <w:marTop w:val="0"/>
          <w:marBottom w:val="0"/>
          <w:divBdr>
            <w:top w:val="none" w:sz="0" w:space="0" w:color="auto"/>
            <w:left w:val="none" w:sz="0" w:space="0" w:color="auto"/>
            <w:bottom w:val="none" w:sz="0" w:space="0" w:color="auto"/>
            <w:right w:val="none" w:sz="0" w:space="0" w:color="auto"/>
          </w:divBdr>
        </w:div>
        <w:div w:id="1731610345">
          <w:marLeft w:val="0"/>
          <w:marRight w:val="0"/>
          <w:marTop w:val="0"/>
          <w:marBottom w:val="0"/>
          <w:divBdr>
            <w:top w:val="none" w:sz="0" w:space="0" w:color="auto"/>
            <w:left w:val="none" w:sz="0" w:space="0" w:color="auto"/>
            <w:bottom w:val="none" w:sz="0" w:space="0" w:color="auto"/>
            <w:right w:val="none" w:sz="0" w:space="0" w:color="auto"/>
          </w:divBdr>
        </w:div>
        <w:div w:id="1709648439">
          <w:marLeft w:val="0"/>
          <w:marRight w:val="0"/>
          <w:marTop w:val="0"/>
          <w:marBottom w:val="0"/>
          <w:divBdr>
            <w:top w:val="none" w:sz="0" w:space="0" w:color="auto"/>
            <w:left w:val="none" w:sz="0" w:space="0" w:color="auto"/>
            <w:bottom w:val="none" w:sz="0" w:space="0" w:color="auto"/>
            <w:right w:val="none" w:sz="0" w:space="0" w:color="auto"/>
          </w:divBdr>
        </w:div>
        <w:div w:id="26760407">
          <w:marLeft w:val="0"/>
          <w:marRight w:val="0"/>
          <w:marTop w:val="0"/>
          <w:marBottom w:val="0"/>
          <w:divBdr>
            <w:top w:val="none" w:sz="0" w:space="0" w:color="auto"/>
            <w:left w:val="none" w:sz="0" w:space="0" w:color="auto"/>
            <w:bottom w:val="none" w:sz="0" w:space="0" w:color="auto"/>
            <w:right w:val="none" w:sz="0" w:space="0" w:color="auto"/>
          </w:divBdr>
        </w:div>
        <w:div w:id="1590193275">
          <w:marLeft w:val="0"/>
          <w:marRight w:val="0"/>
          <w:marTop w:val="0"/>
          <w:marBottom w:val="0"/>
          <w:divBdr>
            <w:top w:val="none" w:sz="0" w:space="0" w:color="auto"/>
            <w:left w:val="none" w:sz="0" w:space="0" w:color="auto"/>
            <w:bottom w:val="none" w:sz="0" w:space="0" w:color="auto"/>
            <w:right w:val="none" w:sz="0" w:space="0" w:color="auto"/>
          </w:divBdr>
        </w:div>
        <w:div w:id="1076900572">
          <w:marLeft w:val="0"/>
          <w:marRight w:val="0"/>
          <w:marTop w:val="0"/>
          <w:marBottom w:val="0"/>
          <w:divBdr>
            <w:top w:val="none" w:sz="0" w:space="0" w:color="auto"/>
            <w:left w:val="none" w:sz="0" w:space="0" w:color="auto"/>
            <w:bottom w:val="none" w:sz="0" w:space="0" w:color="auto"/>
            <w:right w:val="none" w:sz="0" w:space="0" w:color="auto"/>
          </w:divBdr>
        </w:div>
        <w:div w:id="733434899">
          <w:marLeft w:val="0"/>
          <w:marRight w:val="0"/>
          <w:marTop w:val="0"/>
          <w:marBottom w:val="0"/>
          <w:divBdr>
            <w:top w:val="none" w:sz="0" w:space="0" w:color="auto"/>
            <w:left w:val="none" w:sz="0" w:space="0" w:color="auto"/>
            <w:bottom w:val="none" w:sz="0" w:space="0" w:color="auto"/>
            <w:right w:val="none" w:sz="0" w:space="0" w:color="auto"/>
          </w:divBdr>
        </w:div>
        <w:div w:id="1939172617">
          <w:marLeft w:val="0"/>
          <w:marRight w:val="0"/>
          <w:marTop w:val="0"/>
          <w:marBottom w:val="0"/>
          <w:divBdr>
            <w:top w:val="none" w:sz="0" w:space="0" w:color="auto"/>
            <w:left w:val="none" w:sz="0" w:space="0" w:color="auto"/>
            <w:bottom w:val="none" w:sz="0" w:space="0" w:color="auto"/>
            <w:right w:val="none" w:sz="0" w:space="0" w:color="auto"/>
          </w:divBdr>
        </w:div>
        <w:div w:id="325522796">
          <w:marLeft w:val="0"/>
          <w:marRight w:val="0"/>
          <w:marTop w:val="0"/>
          <w:marBottom w:val="0"/>
          <w:divBdr>
            <w:top w:val="none" w:sz="0" w:space="0" w:color="auto"/>
            <w:left w:val="none" w:sz="0" w:space="0" w:color="auto"/>
            <w:bottom w:val="none" w:sz="0" w:space="0" w:color="auto"/>
            <w:right w:val="none" w:sz="0" w:space="0" w:color="auto"/>
          </w:divBdr>
        </w:div>
        <w:div w:id="1716812303">
          <w:marLeft w:val="0"/>
          <w:marRight w:val="0"/>
          <w:marTop w:val="0"/>
          <w:marBottom w:val="0"/>
          <w:divBdr>
            <w:top w:val="none" w:sz="0" w:space="0" w:color="auto"/>
            <w:left w:val="none" w:sz="0" w:space="0" w:color="auto"/>
            <w:bottom w:val="none" w:sz="0" w:space="0" w:color="auto"/>
            <w:right w:val="none" w:sz="0" w:space="0" w:color="auto"/>
          </w:divBdr>
        </w:div>
        <w:div w:id="1161193472">
          <w:marLeft w:val="0"/>
          <w:marRight w:val="0"/>
          <w:marTop w:val="0"/>
          <w:marBottom w:val="0"/>
          <w:divBdr>
            <w:top w:val="none" w:sz="0" w:space="0" w:color="auto"/>
            <w:left w:val="none" w:sz="0" w:space="0" w:color="auto"/>
            <w:bottom w:val="none" w:sz="0" w:space="0" w:color="auto"/>
            <w:right w:val="none" w:sz="0" w:space="0" w:color="auto"/>
          </w:divBdr>
        </w:div>
        <w:div w:id="1955749161">
          <w:marLeft w:val="0"/>
          <w:marRight w:val="0"/>
          <w:marTop w:val="0"/>
          <w:marBottom w:val="0"/>
          <w:divBdr>
            <w:top w:val="none" w:sz="0" w:space="0" w:color="auto"/>
            <w:left w:val="none" w:sz="0" w:space="0" w:color="auto"/>
            <w:bottom w:val="none" w:sz="0" w:space="0" w:color="auto"/>
            <w:right w:val="none" w:sz="0" w:space="0" w:color="auto"/>
          </w:divBdr>
        </w:div>
        <w:div w:id="569190101">
          <w:marLeft w:val="0"/>
          <w:marRight w:val="0"/>
          <w:marTop w:val="0"/>
          <w:marBottom w:val="0"/>
          <w:divBdr>
            <w:top w:val="none" w:sz="0" w:space="0" w:color="auto"/>
            <w:left w:val="none" w:sz="0" w:space="0" w:color="auto"/>
            <w:bottom w:val="none" w:sz="0" w:space="0" w:color="auto"/>
            <w:right w:val="none" w:sz="0" w:space="0" w:color="auto"/>
          </w:divBdr>
        </w:div>
        <w:div w:id="1347056853">
          <w:marLeft w:val="0"/>
          <w:marRight w:val="0"/>
          <w:marTop w:val="0"/>
          <w:marBottom w:val="0"/>
          <w:divBdr>
            <w:top w:val="none" w:sz="0" w:space="0" w:color="auto"/>
            <w:left w:val="none" w:sz="0" w:space="0" w:color="auto"/>
            <w:bottom w:val="none" w:sz="0" w:space="0" w:color="auto"/>
            <w:right w:val="none" w:sz="0" w:space="0" w:color="auto"/>
          </w:divBdr>
        </w:div>
        <w:div w:id="794175058">
          <w:marLeft w:val="0"/>
          <w:marRight w:val="0"/>
          <w:marTop w:val="0"/>
          <w:marBottom w:val="0"/>
          <w:divBdr>
            <w:top w:val="none" w:sz="0" w:space="0" w:color="auto"/>
            <w:left w:val="none" w:sz="0" w:space="0" w:color="auto"/>
            <w:bottom w:val="none" w:sz="0" w:space="0" w:color="auto"/>
            <w:right w:val="none" w:sz="0" w:space="0" w:color="auto"/>
          </w:divBdr>
        </w:div>
        <w:div w:id="735199623">
          <w:marLeft w:val="0"/>
          <w:marRight w:val="0"/>
          <w:marTop w:val="0"/>
          <w:marBottom w:val="0"/>
          <w:divBdr>
            <w:top w:val="none" w:sz="0" w:space="0" w:color="auto"/>
            <w:left w:val="none" w:sz="0" w:space="0" w:color="auto"/>
            <w:bottom w:val="none" w:sz="0" w:space="0" w:color="auto"/>
            <w:right w:val="none" w:sz="0" w:space="0" w:color="auto"/>
          </w:divBdr>
        </w:div>
        <w:div w:id="1717319222">
          <w:marLeft w:val="0"/>
          <w:marRight w:val="0"/>
          <w:marTop w:val="0"/>
          <w:marBottom w:val="0"/>
          <w:divBdr>
            <w:top w:val="none" w:sz="0" w:space="0" w:color="auto"/>
            <w:left w:val="none" w:sz="0" w:space="0" w:color="auto"/>
            <w:bottom w:val="none" w:sz="0" w:space="0" w:color="auto"/>
            <w:right w:val="none" w:sz="0" w:space="0" w:color="auto"/>
          </w:divBdr>
        </w:div>
        <w:div w:id="1472400876">
          <w:marLeft w:val="0"/>
          <w:marRight w:val="0"/>
          <w:marTop w:val="0"/>
          <w:marBottom w:val="0"/>
          <w:divBdr>
            <w:top w:val="none" w:sz="0" w:space="0" w:color="auto"/>
            <w:left w:val="none" w:sz="0" w:space="0" w:color="auto"/>
            <w:bottom w:val="none" w:sz="0" w:space="0" w:color="auto"/>
            <w:right w:val="none" w:sz="0" w:space="0" w:color="auto"/>
          </w:divBdr>
        </w:div>
        <w:div w:id="471143497">
          <w:marLeft w:val="0"/>
          <w:marRight w:val="0"/>
          <w:marTop w:val="0"/>
          <w:marBottom w:val="0"/>
          <w:divBdr>
            <w:top w:val="none" w:sz="0" w:space="0" w:color="auto"/>
            <w:left w:val="none" w:sz="0" w:space="0" w:color="auto"/>
            <w:bottom w:val="none" w:sz="0" w:space="0" w:color="auto"/>
            <w:right w:val="none" w:sz="0" w:space="0" w:color="auto"/>
          </w:divBdr>
        </w:div>
        <w:div w:id="1229346855">
          <w:marLeft w:val="0"/>
          <w:marRight w:val="0"/>
          <w:marTop w:val="0"/>
          <w:marBottom w:val="0"/>
          <w:divBdr>
            <w:top w:val="none" w:sz="0" w:space="0" w:color="auto"/>
            <w:left w:val="none" w:sz="0" w:space="0" w:color="auto"/>
            <w:bottom w:val="none" w:sz="0" w:space="0" w:color="auto"/>
            <w:right w:val="none" w:sz="0" w:space="0" w:color="auto"/>
          </w:divBdr>
        </w:div>
        <w:div w:id="2057853953">
          <w:marLeft w:val="0"/>
          <w:marRight w:val="0"/>
          <w:marTop w:val="0"/>
          <w:marBottom w:val="0"/>
          <w:divBdr>
            <w:top w:val="none" w:sz="0" w:space="0" w:color="auto"/>
            <w:left w:val="none" w:sz="0" w:space="0" w:color="auto"/>
            <w:bottom w:val="none" w:sz="0" w:space="0" w:color="auto"/>
            <w:right w:val="none" w:sz="0" w:space="0" w:color="auto"/>
          </w:divBdr>
        </w:div>
        <w:div w:id="1011878972">
          <w:marLeft w:val="0"/>
          <w:marRight w:val="0"/>
          <w:marTop w:val="0"/>
          <w:marBottom w:val="0"/>
          <w:divBdr>
            <w:top w:val="none" w:sz="0" w:space="0" w:color="auto"/>
            <w:left w:val="none" w:sz="0" w:space="0" w:color="auto"/>
            <w:bottom w:val="none" w:sz="0" w:space="0" w:color="auto"/>
            <w:right w:val="none" w:sz="0" w:space="0" w:color="auto"/>
          </w:divBdr>
        </w:div>
        <w:div w:id="1549564996">
          <w:marLeft w:val="0"/>
          <w:marRight w:val="0"/>
          <w:marTop w:val="0"/>
          <w:marBottom w:val="0"/>
          <w:divBdr>
            <w:top w:val="none" w:sz="0" w:space="0" w:color="auto"/>
            <w:left w:val="none" w:sz="0" w:space="0" w:color="auto"/>
            <w:bottom w:val="none" w:sz="0" w:space="0" w:color="auto"/>
            <w:right w:val="none" w:sz="0" w:space="0" w:color="auto"/>
          </w:divBdr>
        </w:div>
        <w:div w:id="1573389890">
          <w:marLeft w:val="0"/>
          <w:marRight w:val="0"/>
          <w:marTop w:val="0"/>
          <w:marBottom w:val="0"/>
          <w:divBdr>
            <w:top w:val="none" w:sz="0" w:space="0" w:color="auto"/>
            <w:left w:val="none" w:sz="0" w:space="0" w:color="auto"/>
            <w:bottom w:val="none" w:sz="0" w:space="0" w:color="auto"/>
            <w:right w:val="none" w:sz="0" w:space="0" w:color="auto"/>
          </w:divBdr>
        </w:div>
        <w:div w:id="454907397">
          <w:marLeft w:val="0"/>
          <w:marRight w:val="0"/>
          <w:marTop w:val="0"/>
          <w:marBottom w:val="0"/>
          <w:divBdr>
            <w:top w:val="none" w:sz="0" w:space="0" w:color="auto"/>
            <w:left w:val="none" w:sz="0" w:space="0" w:color="auto"/>
            <w:bottom w:val="none" w:sz="0" w:space="0" w:color="auto"/>
            <w:right w:val="none" w:sz="0" w:space="0" w:color="auto"/>
          </w:divBdr>
        </w:div>
        <w:div w:id="596134092">
          <w:marLeft w:val="0"/>
          <w:marRight w:val="0"/>
          <w:marTop w:val="0"/>
          <w:marBottom w:val="0"/>
          <w:divBdr>
            <w:top w:val="none" w:sz="0" w:space="0" w:color="auto"/>
            <w:left w:val="none" w:sz="0" w:space="0" w:color="auto"/>
            <w:bottom w:val="none" w:sz="0" w:space="0" w:color="auto"/>
            <w:right w:val="none" w:sz="0" w:space="0" w:color="auto"/>
          </w:divBdr>
        </w:div>
        <w:div w:id="1789396198">
          <w:marLeft w:val="0"/>
          <w:marRight w:val="0"/>
          <w:marTop w:val="0"/>
          <w:marBottom w:val="0"/>
          <w:divBdr>
            <w:top w:val="none" w:sz="0" w:space="0" w:color="auto"/>
            <w:left w:val="none" w:sz="0" w:space="0" w:color="auto"/>
            <w:bottom w:val="none" w:sz="0" w:space="0" w:color="auto"/>
            <w:right w:val="none" w:sz="0" w:space="0" w:color="auto"/>
          </w:divBdr>
        </w:div>
        <w:div w:id="1897542804">
          <w:marLeft w:val="0"/>
          <w:marRight w:val="0"/>
          <w:marTop w:val="0"/>
          <w:marBottom w:val="0"/>
          <w:divBdr>
            <w:top w:val="none" w:sz="0" w:space="0" w:color="auto"/>
            <w:left w:val="none" w:sz="0" w:space="0" w:color="auto"/>
            <w:bottom w:val="none" w:sz="0" w:space="0" w:color="auto"/>
            <w:right w:val="none" w:sz="0" w:space="0" w:color="auto"/>
          </w:divBdr>
        </w:div>
        <w:div w:id="644894996">
          <w:marLeft w:val="0"/>
          <w:marRight w:val="0"/>
          <w:marTop w:val="0"/>
          <w:marBottom w:val="0"/>
          <w:divBdr>
            <w:top w:val="none" w:sz="0" w:space="0" w:color="auto"/>
            <w:left w:val="none" w:sz="0" w:space="0" w:color="auto"/>
            <w:bottom w:val="none" w:sz="0" w:space="0" w:color="auto"/>
            <w:right w:val="none" w:sz="0" w:space="0" w:color="auto"/>
          </w:divBdr>
        </w:div>
        <w:div w:id="2111385440">
          <w:marLeft w:val="0"/>
          <w:marRight w:val="0"/>
          <w:marTop w:val="0"/>
          <w:marBottom w:val="0"/>
          <w:divBdr>
            <w:top w:val="none" w:sz="0" w:space="0" w:color="auto"/>
            <w:left w:val="none" w:sz="0" w:space="0" w:color="auto"/>
            <w:bottom w:val="none" w:sz="0" w:space="0" w:color="auto"/>
            <w:right w:val="none" w:sz="0" w:space="0" w:color="auto"/>
          </w:divBdr>
        </w:div>
        <w:div w:id="2073455237">
          <w:marLeft w:val="0"/>
          <w:marRight w:val="0"/>
          <w:marTop w:val="0"/>
          <w:marBottom w:val="0"/>
          <w:divBdr>
            <w:top w:val="none" w:sz="0" w:space="0" w:color="auto"/>
            <w:left w:val="none" w:sz="0" w:space="0" w:color="auto"/>
            <w:bottom w:val="none" w:sz="0" w:space="0" w:color="auto"/>
            <w:right w:val="none" w:sz="0" w:space="0" w:color="auto"/>
          </w:divBdr>
        </w:div>
        <w:div w:id="523175101">
          <w:marLeft w:val="0"/>
          <w:marRight w:val="0"/>
          <w:marTop w:val="0"/>
          <w:marBottom w:val="0"/>
          <w:divBdr>
            <w:top w:val="none" w:sz="0" w:space="0" w:color="auto"/>
            <w:left w:val="none" w:sz="0" w:space="0" w:color="auto"/>
            <w:bottom w:val="none" w:sz="0" w:space="0" w:color="auto"/>
            <w:right w:val="none" w:sz="0" w:space="0" w:color="auto"/>
          </w:divBdr>
        </w:div>
        <w:div w:id="1411656685">
          <w:marLeft w:val="0"/>
          <w:marRight w:val="0"/>
          <w:marTop w:val="0"/>
          <w:marBottom w:val="0"/>
          <w:divBdr>
            <w:top w:val="none" w:sz="0" w:space="0" w:color="auto"/>
            <w:left w:val="none" w:sz="0" w:space="0" w:color="auto"/>
            <w:bottom w:val="none" w:sz="0" w:space="0" w:color="auto"/>
            <w:right w:val="none" w:sz="0" w:space="0" w:color="auto"/>
          </w:divBdr>
        </w:div>
        <w:div w:id="997655170">
          <w:marLeft w:val="0"/>
          <w:marRight w:val="0"/>
          <w:marTop w:val="0"/>
          <w:marBottom w:val="0"/>
          <w:divBdr>
            <w:top w:val="none" w:sz="0" w:space="0" w:color="auto"/>
            <w:left w:val="none" w:sz="0" w:space="0" w:color="auto"/>
            <w:bottom w:val="none" w:sz="0" w:space="0" w:color="auto"/>
            <w:right w:val="none" w:sz="0" w:space="0" w:color="auto"/>
          </w:divBdr>
        </w:div>
        <w:div w:id="1048721789">
          <w:marLeft w:val="0"/>
          <w:marRight w:val="0"/>
          <w:marTop w:val="0"/>
          <w:marBottom w:val="0"/>
          <w:divBdr>
            <w:top w:val="none" w:sz="0" w:space="0" w:color="auto"/>
            <w:left w:val="none" w:sz="0" w:space="0" w:color="auto"/>
            <w:bottom w:val="none" w:sz="0" w:space="0" w:color="auto"/>
            <w:right w:val="none" w:sz="0" w:space="0" w:color="auto"/>
          </w:divBdr>
        </w:div>
        <w:div w:id="418403072">
          <w:marLeft w:val="0"/>
          <w:marRight w:val="0"/>
          <w:marTop w:val="0"/>
          <w:marBottom w:val="0"/>
          <w:divBdr>
            <w:top w:val="none" w:sz="0" w:space="0" w:color="auto"/>
            <w:left w:val="none" w:sz="0" w:space="0" w:color="auto"/>
            <w:bottom w:val="none" w:sz="0" w:space="0" w:color="auto"/>
            <w:right w:val="none" w:sz="0" w:space="0" w:color="auto"/>
          </w:divBdr>
        </w:div>
        <w:div w:id="1371807930">
          <w:marLeft w:val="0"/>
          <w:marRight w:val="0"/>
          <w:marTop w:val="0"/>
          <w:marBottom w:val="0"/>
          <w:divBdr>
            <w:top w:val="none" w:sz="0" w:space="0" w:color="auto"/>
            <w:left w:val="none" w:sz="0" w:space="0" w:color="auto"/>
            <w:bottom w:val="none" w:sz="0" w:space="0" w:color="auto"/>
            <w:right w:val="none" w:sz="0" w:space="0" w:color="auto"/>
          </w:divBdr>
        </w:div>
        <w:div w:id="429204588">
          <w:marLeft w:val="0"/>
          <w:marRight w:val="0"/>
          <w:marTop w:val="0"/>
          <w:marBottom w:val="0"/>
          <w:divBdr>
            <w:top w:val="none" w:sz="0" w:space="0" w:color="auto"/>
            <w:left w:val="none" w:sz="0" w:space="0" w:color="auto"/>
            <w:bottom w:val="none" w:sz="0" w:space="0" w:color="auto"/>
            <w:right w:val="none" w:sz="0" w:space="0" w:color="auto"/>
          </w:divBdr>
        </w:div>
        <w:div w:id="1357852567">
          <w:marLeft w:val="0"/>
          <w:marRight w:val="0"/>
          <w:marTop w:val="0"/>
          <w:marBottom w:val="0"/>
          <w:divBdr>
            <w:top w:val="none" w:sz="0" w:space="0" w:color="auto"/>
            <w:left w:val="none" w:sz="0" w:space="0" w:color="auto"/>
            <w:bottom w:val="none" w:sz="0" w:space="0" w:color="auto"/>
            <w:right w:val="none" w:sz="0" w:space="0" w:color="auto"/>
          </w:divBdr>
        </w:div>
        <w:div w:id="1235772903">
          <w:marLeft w:val="0"/>
          <w:marRight w:val="0"/>
          <w:marTop w:val="0"/>
          <w:marBottom w:val="0"/>
          <w:divBdr>
            <w:top w:val="none" w:sz="0" w:space="0" w:color="auto"/>
            <w:left w:val="none" w:sz="0" w:space="0" w:color="auto"/>
            <w:bottom w:val="none" w:sz="0" w:space="0" w:color="auto"/>
            <w:right w:val="none" w:sz="0" w:space="0" w:color="auto"/>
          </w:divBdr>
        </w:div>
        <w:div w:id="1847864777">
          <w:marLeft w:val="0"/>
          <w:marRight w:val="0"/>
          <w:marTop w:val="0"/>
          <w:marBottom w:val="0"/>
          <w:divBdr>
            <w:top w:val="none" w:sz="0" w:space="0" w:color="auto"/>
            <w:left w:val="none" w:sz="0" w:space="0" w:color="auto"/>
            <w:bottom w:val="none" w:sz="0" w:space="0" w:color="auto"/>
            <w:right w:val="none" w:sz="0" w:space="0" w:color="auto"/>
          </w:divBdr>
        </w:div>
        <w:div w:id="2062513709">
          <w:marLeft w:val="0"/>
          <w:marRight w:val="0"/>
          <w:marTop w:val="0"/>
          <w:marBottom w:val="0"/>
          <w:divBdr>
            <w:top w:val="none" w:sz="0" w:space="0" w:color="auto"/>
            <w:left w:val="none" w:sz="0" w:space="0" w:color="auto"/>
            <w:bottom w:val="none" w:sz="0" w:space="0" w:color="auto"/>
            <w:right w:val="none" w:sz="0" w:space="0" w:color="auto"/>
          </w:divBdr>
        </w:div>
        <w:div w:id="1093402891">
          <w:marLeft w:val="0"/>
          <w:marRight w:val="0"/>
          <w:marTop w:val="0"/>
          <w:marBottom w:val="0"/>
          <w:divBdr>
            <w:top w:val="none" w:sz="0" w:space="0" w:color="auto"/>
            <w:left w:val="none" w:sz="0" w:space="0" w:color="auto"/>
            <w:bottom w:val="none" w:sz="0" w:space="0" w:color="auto"/>
            <w:right w:val="none" w:sz="0" w:space="0" w:color="auto"/>
          </w:divBdr>
        </w:div>
        <w:div w:id="483473626">
          <w:marLeft w:val="0"/>
          <w:marRight w:val="0"/>
          <w:marTop w:val="0"/>
          <w:marBottom w:val="0"/>
          <w:divBdr>
            <w:top w:val="none" w:sz="0" w:space="0" w:color="auto"/>
            <w:left w:val="none" w:sz="0" w:space="0" w:color="auto"/>
            <w:bottom w:val="none" w:sz="0" w:space="0" w:color="auto"/>
            <w:right w:val="none" w:sz="0" w:space="0" w:color="auto"/>
          </w:divBdr>
        </w:div>
        <w:div w:id="502476030">
          <w:marLeft w:val="0"/>
          <w:marRight w:val="0"/>
          <w:marTop w:val="0"/>
          <w:marBottom w:val="0"/>
          <w:divBdr>
            <w:top w:val="none" w:sz="0" w:space="0" w:color="auto"/>
            <w:left w:val="none" w:sz="0" w:space="0" w:color="auto"/>
            <w:bottom w:val="none" w:sz="0" w:space="0" w:color="auto"/>
            <w:right w:val="none" w:sz="0" w:space="0" w:color="auto"/>
          </w:divBdr>
        </w:div>
        <w:div w:id="400103295">
          <w:marLeft w:val="0"/>
          <w:marRight w:val="0"/>
          <w:marTop w:val="0"/>
          <w:marBottom w:val="0"/>
          <w:divBdr>
            <w:top w:val="none" w:sz="0" w:space="0" w:color="auto"/>
            <w:left w:val="none" w:sz="0" w:space="0" w:color="auto"/>
            <w:bottom w:val="none" w:sz="0" w:space="0" w:color="auto"/>
            <w:right w:val="none" w:sz="0" w:space="0" w:color="auto"/>
          </w:divBdr>
        </w:div>
        <w:div w:id="2016609855">
          <w:marLeft w:val="0"/>
          <w:marRight w:val="0"/>
          <w:marTop w:val="0"/>
          <w:marBottom w:val="0"/>
          <w:divBdr>
            <w:top w:val="none" w:sz="0" w:space="0" w:color="auto"/>
            <w:left w:val="none" w:sz="0" w:space="0" w:color="auto"/>
            <w:bottom w:val="none" w:sz="0" w:space="0" w:color="auto"/>
            <w:right w:val="none" w:sz="0" w:space="0" w:color="auto"/>
          </w:divBdr>
        </w:div>
        <w:div w:id="546717844">
          <w:marLeft w:val="0"/>
          <w:marRight w:val="0"/>
          <w:marTop w:val="0"/>
          <w:marBottom w:val="0"/>
          <w:divBdr>
            <w:top w:val="none" w:sz="0" w:space="0" w:color="auto"/>
            <w:left w:val="none" w:sz="0" w:space="0" w:color="auto"/>
            <w:bottom w:val="none" w:sz="0" w:space="0" w:color="auto"/>
            <w:right w:val="none" w:sz="0" w:space="0" w:color="auto"/>
          </w:divBdr>
        </w:div>
        <w:div w:id="357699326">
          <w:marLeft w:val="0"/>
          <w:marRight w:val="0"/>
          <w:marTop w:val="0"/>
          <w:marBottom w:val="0"/>
          <w:divBdr>
            <w:top w:val="none" w:sz="0" w:space="0" w:color="auto"/>
            <w:left w:val="none" w:sz="0" w:space="0" w:color="auto"/>
            <w:bottom w:val="none" w:sz="0" w:space="0" w:color="auto"/>
            <w:right w:val="none" w:sz="0" w:space="0" w:color="auto"/>
          </w:divBdr>
        </w:div>
        <w:div w:id="799961639">
          <w:marLeft w:val="0"/>
          <w:marRight w:val="0"/>
          <w:marTop w:val="0"/>
          <w:marBottom w:val="0"/>
          <w:divBdr>
            <w:top w:val="none" w:sz="0" w:space="0" w:color="auto"/>
            <w:left w:val="none" w:sz="0" w:space="0" w:color="auto"/>
            <w:bottom w:val="none" w:sz="0" w:space="0" w:color="auto"/>
            <w:right w:val="none" w:sz="0" w:space="0" w:color="auto"/>
          </w:divBdr>
        </w:div>
        <w:div w:id="2036269772">
          <w:marLeft w:val="0"/>
          <w:marRight w:val="0"/>
          <w:marTop w:val="0"/>
          <w:marBottom w:val="0"/>
          <w:divBdr>
            <w:top w:val="none" w:sz="0" w:space="0" w:color="auto"/>
            <w:left w:val="none" w:sz="0" w:space="0" w:color="auto"/>
            <w:bottom w:val="none" w:sz="0" w:space="0" w:color="auto"/>
            <w:right w:val="none" w:sz="0" w:space="0" w:color="auto"/>
          </w:divBdr>
        </w:div>
        <w:div w:id="1521436683">
          <w:marLeft w:val="0"/>
          <w:marRight w:val="0"/>
          <w:marTop w:val="0"/>
          <w:marBottom w:val="0"/>
          <w:divBdr>
            <w:top w:val="none" w:sz="0" w:space="0" w:color="auto"/>
            <w:left w:val="none" w:sz="0" w:space="0" w:color="auto"/>
            <w:bottom w:val="none" w:sz="0" w:space="0" w:color="auto"/>
            <w:right w:val="none" w:sz="0" w:space="0" w:color="auto"/>
          </w:divBdr>
        </w:div>
        <w:div w:id="1922371349">
          <w:marLeft w:val="0"/>
          <w:marRight w:val="0"/>
          <w:marTop w:val="0"/>
          <w:marBottom w:val="0"/>
          <w:divBdr>
            <w:top w:val="none" w:sz="0" w:space="0" w:color="auto"/>
            <w:left w:val="none" w:sz="0" w:space="0" w:color="auto"/>
            <w:bottom w:val="none" w:sz="0" w:space="0" w:color="auto"/>
            <w:right w:val="none" w:sz="0" w:space="0" w:color="auto"/>
          </w:divBdr>
        </w:div>
        <w:div w:id="325323299">
          <w:marLeft w:val="0"/>
          <w:marRight w:val="0"/>
          <w:marTop w:val="0"/>
          <w:marBottom w:val="0"/>
          <w:divBdr>
            <w:top w:val="none" w:sz="0" w:space="0" w:color="auto"/>
            <w:left w:val="none" w:sz="0" w:space="0" w:color="auto"/>
            <w:bottom w:val="none" w:sz="0" w:space="0" w:color="auto"/>
            <w:right w:val="none" w:sz="0" w:space="0" w:color="auto"/>
          </w:divBdr>
        </w:div>
        <w:div w:id="2019194996">
          <w:marLeft w:val="0"/>
          <w:marRight w:val="0"/>
          <w:marTop w:val="0"/>
          <w:marBottom w:val="0"/>
          <w:divBdr>
            <w:top w:val="none" w:sz="0" w:space="0" w:color="auto"/>
            <w:left w:val="none" w:sz="0" w:space="0" w:color="auto"/>
            <w:bottom w:val="none" w:sz="0" w:space="0" w:color="auto"/>
            <w:right w:val="none" w:sz="0" w:space="0" w:color="auto"/>
          </w:divBdr>
        </w:div>
        <w:div w:id="588201502">
          <w:marLeft w:val="0"/>
          <w:marRight w:val="0"/>
          <w:marTop w:val="0"/>
          <w:marBottom w:val="0"/>
          <w:divBdr>
            <w:top w:val="none" w:sz="0" w:space="0" w:color="auto"/>
            <w:left w:val="none" w:sz="0" w:space="0" w:color="auto"/>
            <w:bottom w:val="none" w:sz="0" w:space="0" w:color="auto"/>
            <w:right w:val="none" w:sz="0" w:space="0" w:color="auto"/>
          </w:divBdr>
        </w:div>
        <w:div w:id="260843243">
          <w:marLeft w:val="0"/>
          <w:marRight w:val="0"/>
          <w:marTop w:val="0"/>
          <w:marBottom w:val="0"/>
          <w:divBdr>
            <w:top w:val="none" w:sz="0" w:space="0" w:color="auto"/>
            <w:left w:val="none" w:sz="0" w:space="0" w:color="auto"/>
            <w:bottom w:val="none" w:sz="0" w:space="0" w:color="auto"/>
            <w:right w:val="none" w:sz="0" w:space="0" w:color="auto"/>
          </w:divBdr>
        </w:div>
        <w:div w:id="603194266">
          <w:marLeft w:val="0"/>
          <w:marRight w:val="0"/>
          <w:marTop w:val="0"/>
          <w:marBottom w:val="0"/>
          <w:divBdr>
            <w:top w:val="none" w:sz="0" w:space="0" w:color="auto"/>
            <w:left w:val="none" w:sz="0" w:space="0" w:color="auto"/>
            <w:bottom w:val="none" w:sz="0" w:space="0" w:color="auto"/>
            <w:right w:val="none" w:sz="0" w:space="0" w:color="auto"/>
          </w:divBdr>
        </w:div>
        <w:div w:id="1146900267">
          <w:marLeft w:val="0"/>
          <w:marRight w:val="0"/>
          <w:marTop w:val="0"/>
          <w:marBottom w:val="0"/>
          <w:divBdr>
            <w:top w:val="none" w:sz="0" w:space="0" w:color="auto"/>
            <w:left w:val="none" w:sz="0" w:space="0" w:color="auto"/>
            <w:bottom w:val="none" w:sz="0" w:space="0" w:color="auto"/>
            <w:right w:val="none" w:sz="0" w:space="0" w:color="auto"/>
          </w:divBdr>
        </w:div>
        <w:div w:id="1209220223">
          <w:marLeft w:val="0"/>
          <w:marRight w:val="0"/>
          <w:marTop w:val="0"/>
          <w:marBottom w:val="0"/>
          <w:divBdr>
            <w:top w:val="none" w:sz="0" w:space="0" w:color="auto"/>
            <w:left w:val="none" w:sz="0" w:space="0" w:color="auto"/>
            <w:bottom w:val="none" w:sz="0" w:space="0" w:color="auto"/>
            <w:right w:val="none" w:sz="0" w:space="0" w:color="auto"/>
          </w:divBdr>
        </w:div>
        <w:div w:id="1966890958">
          <w:marLeft w:val="0"/>
          <w:marRight w:val="0"/>
          <w:marTop w:val="0"/>
          <w:marBottom w:val="0"/>
          <w:divBdr>
            <w:top w:val="none" w:sz="0" w:space="0" w:color="auto"/>
            <w:left w:val="none" w:sz="0" w:space="0" w:color="auto"/>
            <w:bottom w:val="none" w:sz="0" w:space="0" w:color="auto"/>
            <w:right w:val="none" w:sz="0" w:space="0" w:color="auto"/>
          </w:divBdr>
        </w:div>
        <w:div w:id="2095006345">
          <w:marLeft w:val="0"/>
          <w:marRight w:val="0"/>
          <w:marTop w:val="0"/>
          <w:marBottom w:val="0"/>
          <w:divBdr>
            <w:top w:val="none" w:sz="0" w:space="0" w:color="auto"/>
            <w:left w:val="none" w:sz="0" w:space="0" w:color="auto"/>
            <w:bottom w:val="none" w:sz="0" w:space="0" w:color="auto"/>
            <w:right w:val="none" w:sz="0" w:space="0" w:color="auto"/>
          </w:divBdr>
        </w:div>
        <w:div w:id="699743695">
          <w:marLeft w:val="0"/>
          <w:marRight w:val="0"/>
          <w:marTop w:val="0"/>
          <w:marBottom w:val="0"/>
          <w:divBdr>
            <w:top w:val="none" w:sz="0" w:space="0" w:color="auto"/>
            <w:left w:val="none" w:sz="0" w:space="0" w:color="auto"/>
            <w:bottom w:val="none" w:sz="0" w:space="0" w:color="auto"/>
            <w:right w:val="none" w:sz="0" w:space="0" w:color="auto"/>
          </w:divBdr>
        </w:div>
        <w:div w:id="1199583045">
          <w:marLeft w:val="0"/>
          <w:marRight w:val="0"/>
          <w:marTop w:val="0"/>
          <w:marBottom w:val="0"/>
          <w:divBdr>
            <w:top w:val="none" w:sz="0" w:space="0" w:color="auto"/>
            <w:left w:val="none" w:sz="0" w:space="0" w:color="auto"/>
            <w:bottom w:val="none" w:sz="0" w:space="0" w:color="auto"/>
            <w:right w:val="none" w:sz="0" w:space="0" w:color="auto"/>
          </w:divBdr>
        </w:div>
        <w:div w:id="186679034">
          <w:marLeft w:val="0"/>
          <w:marRight w:val="0"/>
          <w:marTop w:val="0"/>
          <w:marBottom w:val="0"/>
          <w:divBdr>
            <w:top w:val="none" w:sz="0" w:space="0" w:color="auto"/>
            <w:left w:val="none" w:sz="0" w:space="0" w:color="auto"/>
            <w:bottom w:val="none" w:sz="0" w:space="0" w:color="auto"/>
            <w:right w:val="none" w:sz="0" w:space="0" w:color="auto"/>
          </w:divBdr>
        </w:div>
        <w:div w:id="1566718155">
          <w:marLeft w:val="0"/>
          <w:marRight w:val="0"/>
          <w:marTop w:val="0"/>
          <w:marBottom w:val="0"/>
          <w:divBdr>
            <w:top w:val="none" w:sz="0" w:space="0" w:color="auto"/>
            <w:left w:val="none" w:sz="0" w:space="0" w:color="auto"/>
            <w:bottom w:val="none" w:sz="0" w:space="0" w:color="auto"/>
            <w:right w:val="none" w:sz="0" w:space="0" w:color="auto"/>
          </w:divBdr>
        </w:div>
        <w:div w:id="1309016469">
          <w:marLeft w:val="0"/>
          <w:marRight w:val="0"/>
          <w:marTop w:val="0"/>
          <w:marBottom w:val="0"/>
          <w:divBdr>
            <w:top w:val="none" w:sz="0" w:space="0" w:color="auto"/>
            <w:left w:val="none" w:sz="0" w:space="0" w:color="auto"/>
            <w:bottom w:val="none" w:sz="0" w:space="0" w:color="auto"/>
            <w:right w:val="none" w:sz="0" w:space="0" w:color="auto"/>
          </w:divBdr>
        </w:div>
        <w:div w:id="799496048">
          <w:marLeft w:val="0"/>
          <w:marRight w:val="0"/>
          <w:marTop w:val="0"/>
          <w:marBottom w:val="0"/>
          <w:divBdr>
            <w:top w:val="none" w:sz="0" w:space="0" w:color="auto"/>
            <w:left w:val="none" w:sz="0" w:space="0" w:color="auto"/>
            <w:bottom w:val="none" w:sz="0" w:space="0" w:color="auto"/>
            <w:right w:val="none" w:sz="0" w:space="0" w:color="auto"/>
          </w:divBdr>
        </w:div>
        <w:div w:id="2042391495">
          <w:marLeft w:val="0"/>
          <w:marRight w:val="0"/>
          <w:marTop w:val="0"/>
          <w:marBottom w:val="0"/>
          <w:divBdr>
            <w:top w:val="none" w:sz="0" w:space="0" w:color="auto"/>
            <w:left w:val="none" w:sz="0" w:space="0" w:color="auto"/>
            <w:bottom w:val="none" w:sz="0" w:space="0" w:color="auto"/>
            <w:right w:val="none" w:sz="0" w:space="0" w:color="auto"/>
          </w:divBdr>
        </w:div>
        <w:div w:id="1548909411">
          <w:marLeft w:val="0"/>
          <w:marRight w:val="0"/>
          <w:marTop w:val="0"/>
          <w:marBottom w:val="0"/>
          <w:divBdr>
            <w:top w:val="none" w:sz="0" w:space="0" w:color="auto"/>
            <w:left w:val="none" w:sz="0" w:space="0" w:color="auto"/>
            <w:bottom w:val="none" w:sz="0" w:space="0" w:color="auto"/>
            <w:right w:val="none" w:sz="0" w:space="0" w:color="auto"/>
          </w:divBdr>
        </w:div>
        <w:div w:id="619535713">
          <w:marLeft w:val="0"/>
          <w:marRight w:val="0"/>
          <w:marTop w:val="0"/>
          <w:marBottom w:val="0"/>
          <w:divBdr>
            <w:top w:val="none" w:sz="0" w:space="0" w:color="auto"/>
            <w:left w:val="none" w:sz="0" w:space="0" w:color="auto"/>
            <w:bottom w:val="none" w:sz="0" w:space="0" w:color="auto"/>
            <w:right w:val="none" w:sz="0" w:space="0" w:color="auto"/>
          </w:divBdr>
        </w:div>
        <w:div w:id="1841047448">
          <w:marLeft w:val="0"/>
          <w:marRight w:val="0"/>
          <w:marTop w:val="0"/>
          <w:marBottom w:val="0"/>
          <w:divBdr>
            <w:top w:val="none" w:sz="0" w:space="0" w:color="auto"/>
            <w:left w:val="none" w:sz="0" w:space="0" w:color="auto"/>
            <w:bottom w:val="none" w:sz="0" w:space="0" w:color="auto"/>
            <w:right w:val="none" w:sz="0" w:space="0" w:color="auto"/>
          </w:divBdr>
        </w:div>
        <w:div w:id="395707031">
          <w:marLeft w:val="0"/>
          <w:marRight w:val="0"/>
          <w:marTop w:val="0"/>
          <w:marBottom w:val="0"/>
          <w:divBdr>
            <w:top w:val="none" w:sz="0" w:space="0" w:color="auto"/>
            <w:left w:val="none" w:sz="0" w:space="0" w:color="auto"/>
            <w:bottom w:val="none" w:sz="0" w:space="0" w:color="auto"/>
            <w:right w:val="none" w:sz="0" w:space="0" w:color="auto"/>
          </w:divBdr>
        </w:div>
        <w:div w:id="1783332167">
          <w:marLeft w:val="0"/>
          <w:marRight w:val="0"/>
          <w:marTop w:val="0"/>
          <w:marBottom w:val="0"/>
          <w:divBdr>
            <w:top w:val="none" w:sz="0" w:space="0" w:color="auto"/>
            <w:left w:val="none" w:sz="0" w:space="0" w:color="auto"/>
            <w:bottom w:val="none" w:sz="0" w:space="0" w:color="auto"/>
            <w:right w:val="none" w:sz="0" w:space="0" w:color="auto"/>
          </w:divBdr>
        </w:div>
        <w:div w:id="940726227">
          <w:marLeft w:val="0"/>
          <w:marRight w:val="0"/>
          <w:marTop w:val="0"/>
          <w:marBottom w:val="0"/>
          <w:divBdr>
            <w:top w:val="none" w:sz="0" w:space="0" w:color="auto"/>
            <w:left w:val="none" w:sz="0" w:space="0" w:color="auto"/>
            <w:bottom w:val="none" w:sz="0" w:space="0" w:color="auto"/>
            <w:right w:val="none" w:sz="0" w:space="0" w:color="auto"/>
          </w:divBdr>
        </w:div>
        <w:div w:id="1384520879">
          <w:marLeft w:val="0"/>
          <w:marRight w:val="0"/>
          <w:marTop w:val="0"/>
          <w:marBottom w:val="0"/>
          <w:divBdr>
            <w:top w:val="none" w:sz="0" w:space="0" w:color="auto"/>
            <w:left w:val="none" w:sz="0" w:space="0" w:color="auto"/>
            <w:bottom w:val="none" w:sz="0" w:space="0" w:color="auto"/>
            <w:right w:val="none" w:sz="0" w:space="0" w:color="auto"/>
          </w:divBdr>
        </w:div>
        <w:div w:id="1688629880">
          <w:marLeft w:val="0"/>
          <w:marRight w:val="0"/>
          <w:marTop w:val="0"/>
          <w:marBottom w:val="0"/>
          <w:divBdr>
            <w:top w:val="none" w:sz="0" w:space="0" w:color="auto"/>
            <w:left w:val="none" w:sz="0" w:space="0" w:color="auto"/>
            <w:bottom w:val="none" w:sz="0" w:space="0" w:color="auto"/>
            <w:right w:val="none" w:sz="0" w:space="0" w:color="auto"/>
          </w:divBdr>
        </w:div>
        <w:div w:id="323899681">
          <w:marLeft w:val="0"/>
          <w:marRight w:val="0"/>
          <w:marTop w:val="0"/>
          <w:marBottom w:val="0"/>
          <w:divBdr>
            <w:top w:val="none" w:sz="0" w:space="0" w:color="auto"/>
            <w:left w:val="none" w:sz="0" w:space="0" w:color="auto"/>
            <w:bottom w:val="none" w:sz="0" w:space="0" w:color="auto"/>
            <w:right w:val="none" w:sz="0" w:space="0" w:color="auto"/>
          </w:divBdr>
        </w:div>
      </w:divsChild>
    </w:div>
    <w:div w:id="1903756292">
      <w:bodyDiv w:val="1"/>
      <w:marLeft w:val="0"/>
      <w:marRight w:val="0"/>
      <w:marTop w:val="0"/>
      <w:marBottom w:val="0"/>
      <w:divBdr>
        <w:top w:val="none" w:sz="0" w:space="0" w:color="auto"/>
        <w:left w:val="none" w:sz="0" w:space="0" w:color="auto"/>
        <w:bottom w:val="none" w:sz="0" w:space="0" w:color="auto"/>
        <w:right w:val="none" w:sz="0" w:space="0" w:color="auto"/>
      </w:divBdr>
    </w:div>
    <w:div w:id="1903786532">
      <w:bodyDiv w:val="1"/>
      <w:marLeft w:val="0"/>
      <w:marRight w:val="0"/>
      <w:marTop w:val="0"/>
      <w:marBottom w:val="0"/>
      <w:divBdr>
        <w:top w:val="none" w:sz="0" w:space="0" w:color="auto"/>
        <w:left w:val="none" w:sz="0" w:space="0" w:color="auto"/>
        <w:bottom w:val="none" w:sz="0" w:space="0" w:color="auto"/>
        <w:right w:val="none" w:sz="0" w:space="0" w:color="auto"/>
      </w:divBdr>
    </w:div>
    <w:div w:id="1904098396">
      <w:bodyDiv w:val="1"/>
      <w:marLeft w:val="0"/>
      <w:marRight w:val="0"/>
      <w:marTop w:val="0"/>
      <w:marBottom w:val="0"/>
      <w:divBdr>
        <w:top w:val="none" w:sz="0" w:space="0" w:color="auto"/>
        <w:left w:val="none" w:sz="0" w:space="0" w:color="auto"/>
        <w:bottom w:val="none" w:sz="0" w:space="0" w:color="auto"/>
        <w:right w:val="none" w:sz="0" w:space="0" w:color="auto"/>
      </w:divBdr>
    </w:div>
    <w:div w:id="1905598260">
      <w:bodyDiv w:val="1"/>
      <w:marLeft w:val="0"/>
      <w:marRight w:val="0"/>
      <w:marTop w:val="0"/>
      <w:marBottom w:val="0"/>
      <w:divBdr>
        <w:top w:val="none" w:sz="0" w:space="0" w:color="auto"/>
        <w:left w:val="none" w:sz="0" w:space="0" w:color="auto"/>
        <w:bottom w:val="none" w:sz="0" w:space="0" w:color="auto"/>
        <w:right w:val="none" w:sz="0" w:space="0" w:color="auto"/>
      </w:divBdr>
    </w:div>
    <w:div w:id="1906067861">
      <w:bodyDiv w:val="1"/>
      <w:marLeft w:val="0"/>
      <w:marRight w:val="0"/>
      <w:marTop w:val="0"/>
      <w:marBottom w:val="0"/>
      <w:divBdr>
        <w:top w:val="none" w:sz="0" w:space="0" w:color="auto"/>
        <w:left w:val="none" w:sz="0" w:space="0" w:color="auto"/>
        <w:bottom w:val="none" w:sz="0" w:space="0" w:color="auto"/>
        <w:right w:val="none" w:sz="0" w:space="0" w:color="auto"/>
      </w:divBdr>
    </w:div>
    <w:div w:id="1906212435">
      <w:bodyDiv w:val="1"/>
      <w:marLeft w:val="0"/>
      <w:marRight w:val="0"/>
      <w:marTop w:val="0"/>
      <w:marBottom w:val="0"/>
      <w:divBdr>
        <w:top w:val="none" w:sz="0" w:space="0" w:color="auto"/>
        <w:left w:val="none" w:sz="0" w:space="0" w:color="auto"/>
        <w:bottom w:val="none" w:sz="0" w:space="0" w:color="auto"/>
        <w:right w:val="none" w:sz="0" w:space="0" w:color="auto"/>
      </w:divBdr>
    </w:div>
    <w:div w:id="1906719193">
      <w:bodyDiv w:val="1"/>
      <w:marLeft w:val="0"/>
      <w:marRight w:val="0"/>
      <w:marTop w:val="0"/>
      <w:marBottom w:val="0"/>
      <w:divBdr>
        <w:top w:val="none" w:sz="0" w:space="0" w:color="auto"/>
        <w:left w:val="none" w:sz="0" w:space="0" w:color="auto"/>
        <w:bottom w:val="none" w:sz="0" w:space="0" w:color="auto"/>
        <w:right w:val="none" w:sz="0" w:space="0" w:color="auto"/>
      </w:divBdr>
    </w:div>
    <w:div w:id="1907063737">
      <w:bodyDiv w:val="1"/>
      <w:marLeft w:val="0"/>
      <w:marRight w:val="0"/>
      <w:marTop w:val="0"/>
      <w:marBottom w:val="0"/>
      <w:divBdr>
        <w:top w:val="none" w:sz="0" w:space="0" w:color="auto"/>
        <w:left w:val="none" w:sz="0" w:space="0" w:color="auto"/>
        <w:bottom w:val="none" w:sz="0" w:space="0" w:color="auto"/>
        <w:right w:val="none" w:sz="0" w:space="0" w:color="auto"/>
      </w:divBdr>
    </w:div>
    <w:div w:id="1907110660">
      <w:bodyDiv w:val="1"/>
      <w:marLeft w:val="0"/>
      <w:marRight w:val="0"/>
      <w:marTop w:val="0"/>
      <w:marBottom w:val="0"/>
      <w:divBdr>
        <w:top w:val="none" w:sz="0" w:space="0" w:color="auto"/>
        <w:left w:val="none" w:sz="0" w:space="0" w:color="auto"/>
        <w:bottom w:val="none" w:sz="0" w:space="0" w:color="auto"/>
        <w:right w:val="none" w:sz="0" w:space="0" w:color="auto"/>
      </w:divBdr>
    </w:div>
    <w:div w:id="1910075702">
      <w:bodyDiv w:val="1"/>
      <w:marLeft w:val="0"/>
      <w:marRight w:val="0"/>
      <w:marTop w:val="0"/>
      <w:marBottom w:val="0"/>
      <w:divBdr>
        <w:top w:val="none" w:sz="0" w:space="0" w:color="auto"/>
        <w:left w:val="none" w:sz="0" w:space="0" w:color="auto"/>
        <w:bottom w:val="none" w:sz="0" w:space="0" w:color="auto"/>
        <w:right w:val="none" w:sz="0" w:space="0" w:color="auto"/>
      </w:divBdr>
      <w:divsChild>
        <w:div w:id="969821431">
          <w:marLeft w:val="0"/>
          <w:marRight w:val="0"/>
          <w:marTop w:val="0"/>
          <w:marBottom w:val="0"/>
          <w:divBdr>
            <w:top w:val="none" w:sz="0" w:space="0" w:color="auto"/>
            <w:left w:val="none" w:sz="0" w:space="0" w:color="auto"/>
            <w:bottom w:val="none" w:sz="0" w:space="0" w:color="auto"/>
            <w:right w:val="none" w:sz="0" w:space="0" w:color="auto"/>
          </w:divBdr>
        </w:div>
        <w:div w:id="1363281512">
          <w:marLeft w:val="0"/>
          <w:marRight w:val="0"/>
          <w:marTop w:val="0"/>
          <w:marBottom w:val="0"/>
          <w:divBdr>
            <w:top w:val="none" w:sz="0" w:space="0" w:color="auto"/>
            <w:left w:val="none" w:sz="0" w:space="0" w:color="auto"/>
            <w:bottom w:val="none" w:sz="0" w:space="0" w:color="auto"/>
            <w:right w:val="none" w:sz="0" w:space="0" w:color="auto"/>
          </w:divBdr>
        </w:div>
        <w:div w:id="1542087978">
          <w:marLeft w:val="0"/>
          <w:marRight w:val="0"/>
          <w:marTop w:val="0"/>
          <w:marBottom w:val="0"/>
          <w:divBdr>
            <w:top w:val="none" w:sz="0" w:space="0" w:color="auto"/>
            <w:left w:val="none" w:sz="0" w:space="0" w:color="auto"/>
            <w:bottom w:val="none" w:sz="0" w:space="0" w:color="auto"/>
            <w:right w:val="none" w:sz="0" w:space="0" w:color="auto"/>
          </w:divBdr>
        </w:div>
        <w:div w:id="817068436">
          <w:marLeft w:val="0"/>
          <w:marRight w:val="0"/>
          <w:marTop w:val="0"/>
          <w:marBottom w:val="0"/>
          <w:divBdr>
            <w:top w:val="none" w:sz="0" w:space="0" w:color="auto"/>
            <w:left w:val="none" w:sz="0" w:space="0" w:color="auto"/>
            <w:bottom w:val="none" w:sz="0" w:space="0" w:color="auto"/>
            <w:right w:val="none" w:sz="0" w:space="0" w:color="auto"/>
          </w:divBdr>
        </w:div>
        <w:div w:id="1539732238">
          <w:marLeft w:val="0"/>
          <w:marRight w:val="0"/>
          <w:marTop w:val="0"/>
          <w:marBottom w:val="0"/>
          <w:divBdr>
            <w:top w:val="none" w:sz="0" w:space="0" w:color="auto"/>
            <w:left w:val="none" w:sz="0" w:space="0" w:color="auto"/>
            <w:bottom w:val="none" w:sz="0" w:space="0" w:color="auto"/>
            <w:right w:val="none" w:sz="0" w:space="0" w:color="auto"/>
          </w:divBdr>
        </w:div>
        <w:div w:id="414983095">
          <w:marLeft w:val="0"/>
          <w:marRight w:val="0"/>
          <w:marTop w:val="0"/>
          <w:marBottom w:val="0"/>
          <w:divBdr>
            <w:top w:val="none" w:sz="0" w:space="0" w:color="auto"/>
            <w:left w:val="none" w:sz="0" w:space="0" w:color="auto"/>
            <w:bottom w:val="none" w:sz="0" w:space="0" w:color="auto"/>
            <w:right w:val="none" w:sz="0" w:space="0" w:color="auto"/>
          </w:divBdr>
        </w:div>
        <w:div w:id="1039546696">
          <w:marLeft w:val="0"/>
          <w:marRight w:val="0"/>
          <w:marTop w:val="0"/>
          <w:marBottom w:val="0"/>
          <w:divBdr>
            <w:top w:val="none" w:sz="0" w:space="0" w:color="auto"/>
            <w:left w:val="none" w:sz="0" w:space="0" w:color="auto"/>
            <w:bottom w:val="none" w:sz="0" w:space="0" w:color="auto"/>
            <w:right w:val="none" w:sz="0" w:space="0" w:color="auto"/>
          </w:divBdr>
        </w:div>
        <w:div w:id="542331105">
          <w:marLeft w:val="0"/>
          <w:marRight w:val="0"/>
          <w:marTop w:val="0"/>
          <w:marBottom w:val="0"/>
          <w:divBdr>
            <w:top w:val="none" w:sz="0" w:space="0" w:color="auto"/>
            <w:left w:val="none" w:sz="0" w:space="0" w:color="auto"/>
            <w:bottom w:val="none" w:sz="0" w:space="0" w:color="auto"/>
            <w:right w:val="none" w:sz="0" w:space="0" w:color="auto"/>
          </w:divBdr>
        </w:div>
        <w:div w:id="1904559454">
          <w:marLeft w:val="0"/>
          <w:marRight w:val="0"/>
          <w:marTop w:val="0"/>
          <w:marBottom w:val="0"/>
          <w:divBdr>
            <w:top w:val="none" w:sz="0" w:space="0" w:color="auto"/>
            <w:left w:val="none" w:sz="0" w:space="0" w:color="auto"/>
            <w:bottom w:val="none" w:sz="0" w:space="0" w:color="auto"/>
            <w:right w:val="none" w:sz="0" w:space="0" w:color="auto"/>
          </w:divBdr>
        </w:div>
        <w:div w:id="1043018752">
          <w:marLeft w:val="0"/>
          <w:marRight w:val="0"/>
          <w:marTop w:val="0"/>
          <w:marBottom w:val="0"/>
          <w:divBdr>
            <w:top w:val="none" w:sz="0" w:space="0" w:color="auto"/>
            <w:left w:val="none" w:sz="0" w:space="0" w:color="auto"/>
            <w:bottom w:val="none" w:sz="0" w:space="0" w:color="auto"/>
            <w:right w:val="none" w:sz="0" w:space="0" w:color="auto"/>
          </w:divBdr>
        </w:div>
        <w:div w:id="42336836">
          <w:marLeft w:val="0"/>
          <w:marRight w:val="0"/>
          <w:marTop w:val="0"/>
          <w:marBottom w:val="0"/>
          <w:divBdr>
            <w:top w:val="none" w:sz="0" w:space="0" w:color="auto"/>
            <w:left w:val="none" w:sz="0" w:space="0" w:color="auto"/>
            <w:bottom w:val="none" w:sz="0" w:space="0" w:color="auto"/>
            <w:right w:val="none" w:sz="0" w:space="0" w:color="auto"/>
          </w:divBdr>
        </w:div>
        <w:div w:id="1986007979">
          <w:marLeft w:val="0"/>
          <w:marRight w:val="0"/>
          <w:marTop w:val="0"/>
          <w:marBottom w:val="0"/>
          <w:divBdr>
            <w:top w:val="none" w:sz="0" w:space="0" w:color="auto"/>
            <w:left w:val="none" w:sz="0" w:space="0" w:color="auto"/>
            <w:bottom w:val="none" w:sz="0" w:space="0" w:color="auto"/>
            <w:right w:val="none" w:sz="0" w:space="0" w:color="auto"/>
          </w:divBdr>
        </w:div>
        <w:div w:id="372773188">
          <w:marLeft w:val="0"/>
          <w:marRight w:val="0"/>
          <w:marTop w:val="0"/>
          <w:marBottom w:val="0"/>
          <w:divBdr>
            <w:top w:val="none" w:sz="0" w:space="0" w:color="auto"/>
            <w:left w:val="none" w:sz="0" w:space="0" w:color="auto"/>
            <w:bottom w:val="none" w:sz="0" w:space="0" w:color="auto"/>
            <w:right w:val="none" w:sz="0" w:space="0" w:color="auto"/>
          </w:divBdr>
        </w:div>
        <w:div w:id="2035156579">
          <w:marLeft w:val="0"/>
          <w:marRight w:val="0"/>
          <w:marTop w:val="0"/>
          <w:marBottom w:val="0"/>
          <w:divBdr>
            <w:top w:val="none" w:sz="0" w:space="0" w:color="auto"/>
            <w:left w:val="none" w:sz="0" w:space="0" w:color="auto"/>
            <w:bottom w:val="none" w:sz="0" w:space="0" w:color="auto"/>
            <w:right w:val="none" w:sz="0" w:space="0" w:color="auto"/>
          </w:divBdr>
        </w:div>
        <w:div w:id="261765333">
          <w:marLeft w:val="0"/>
          <w:marRight w:val="0"/>
          <w:marTop w:val="0"/>
          <w:marBottom w:val="0"/>
          <w:divBdr>
            <w:top w:val="none" w:sz="0" w:space="0" w:color="auto"/>
            <w:left w:val="none" w:sz="0" w:space="0" w:color="auto"/>
            <w:bottom w:val="none" w:sz="0" w:space="0" w:color="auto"/>
            <w:right w:val="none" w:sz="0" w:space="0" w:color="auto"/>
          </w:divBdr>
        </w:div>
        <w:div w:id="1335183372">
          <w:marLeft w:val="0"/>
          <w:marRight w:val="0"/>
          <w:marTop w:val="0"/>
          <w:marBottom w:val="0"/>
          <w:divBdr>
            <w:top w:val="none" w:sz="0" w:space="0" w:color="auto"/>
            <w:left w:val="none" w:sz="0" w:space="0" w:color="auto"/>
            <w:bottom w:val="none" w:sz="0" w:space="0" w:color="auto"/>
            <w:right w:val="none" w:sz="0" w:space="0" w:color="auto"/>
          </w:divBdr>
        </w:div>
        <w:div w:id="527106689">
          <w:marLeft w:val="0"/>
          <w:marRight w:val="0"/>
          <w:marTop w:val="0"/>
          <w:marBottom w:val="0"/>
          <w:divBdr>
            <w:top w:val="none" w:sz="0" w:space="0" w:color="auto"/>
            <w:left w:val="none" w:sz="0" w:space="0" w:color="auto"/>
            <w:bottom w:val="none" w:sz="0" w:space="0" w:color="auto"/>
            <w:right w:val="none" w:sz="0" w:space="0" w:color="auto"/>
          </w:divBdr>
        </w:div>
        <w:div w:id="698776833">
          <w:marLeft w:val="0"/>
          <w:marRight w:val="0"/>
          <w:marTop w:val="0"/>
          <w:marBottom w:val="0"/>
          <w:divBdr>
            <w:top w:val="none" w:sz="0" w:space="0" w:color="auto"/>
            <w:left w:val="none" w:sz="0" w:space="0" w:color="auto"/>
            <w:bottom w:val="none" w:sz="0" w:space="0" w:color="auto"/>
            <w:right w:val="none" w:sz="0" w:space="0" w:color="auto"/>
          </w:divBdr>
        </w:div>
        <w:div w:id="834881810">
          <w:marLeft w:val="0"/>
          <w:marRight w:val="0"/>
          <w:marTop w:val="0"/>
          <w:marBottom w:val="0"/>
          <w:divBdr>
            <w:top w:val="none" w:sz="0" w:space="0" w:color="auto"/>
            <w:left w:val="none" w:sz="0" w:space="0" w:color="auto"/>
            <w:bottom w:val="none" w:sz="0" w:space="0" w:color="auto"/>
            <w:right w:val="none" w:sz="0" w:space="0" w:color="auto"/>
          </w:divBdr>
        </w:div>
        <w:div w:id="1438983027">
          <w:marLeft w:val="0"/>
          <w:marRight w:val="0"/>
          <w:marTop w:val="0"/>
          <w:marBottom w:val="0"/>
          <w:divBdr>
            <w:top w:val="none" w:sz="0" w:space="0" w:color="auto"/>
            <w:left w:val="none" w:sz="0" w:space="0" w:color="auto"/>
            <w:bottom w:val="none" w:sz="0" w:space="0" w:color="auto"/>
            <w:right w:val="none" w:sz="0" w:space="0" w:color="auto"/>
          </w:divBdr>
        </w:div>
        <w:div w:id="74673884">
          <w:marLeft w:val="0"/>
          <w:marRight w:val="0"/>
          <w:marTop w:val="0"/>
          <w:marBottom w:val="0"/>
          <w:divBdr>
            <w:top w:val="none" w:sz="0" w:space="0" w:color="auto"/>
            <w:left w:val="none" w:sz="0" w:space="0" w:color="auto"/>
            <w:bottom w:val="none" w:sz="0" w:space="0" w:color="auto"/>
            <w:right w:val="none" w:sz="0" w:space="0" w:color="auto"/>
          </w:divBdr>
        </w:div>
        <w:div w:id="460420095">
          <w:marLeft w:val="0"/>
          <w:marRight w:val="0"/>
          <w:marTop w:val="0"/>
          <w:marBottom w:val="0"/>
          <w:divBdr>
            <w:top w:val="none" w:sz="0" w:space="0" w:color="auto"/>
            <w:left w:val="none" w:sz="0" w:space="0" w:color="auto"/>
            <w:bottom w:val="none" w:sz="0" w:space="0" w:color="auto"/>
            <w:right w:val="none" w:sz="0" w:space="0" w:color="auto"/>
          </w:divBdr>
        </w:div>
        <w:div w:id="428351174">
          <w:marLeft w:val="0"/>
          <w:marRight w:val="0"/>
          <w:marTop w:val="0"/>
          <w:marBottom w:val="0"/>
          <w:divBdr>
            <w:top w:val="none" w:sz="0" w:space="0" w:color="auto"/>
            <w:left w:val="none" w:sz="0" w:space="0" w:color="auto"/>
            <w:bottom w:val="none" w:sz="0" w:space="0" w:color="auto"/>
            <w:right w:val="none" w:sz="0" w:space="0" w:color="auto"/>
          </w:divBdr>
        </w:div>
        <w:div w:id="802113798">
          <w:marLeft w:val="0"/>
          <w:marRight w:val="0"/>
          <w:marTop w:val="0"/>
          <w:marBottom w:val="0"/>
          <w:divBdr>
            <w:top w:val="none" w:sz="0" w:space="0" w:color="auto"/>
            <w:left w:val="none" w:sz="0" w:space="0" w:color="auto"/>
            <w:bottom w:val="none" w:sz="0" w:space="0" w:color="auto"/>
            <w:right w:val="none" w:sz="0" w:space="0" w:color="auto"/>
          </w:divBdr>
        </w:div>
        <w:div w:id="2018802448">
          <w:marLeft w:val="0"/>
          <w:marRight w:val="0"/>
          <w:marTop w:val="0"/>
          <w:marBottom w:val="0"/>
          <w:divBdr>
            <w:top w:val="none" w:sz="0" w:space="0" w:color="auto"/>
            <w:left w:val="none" w:sz="0" w:space="0" w:color="auto"/>
            <w:bottom w:val="none" w:sz="0" w:space="0" w:color="auto"/>
            <w:right w:val="none" w:sz="0" w:space="0" w:color="auto"/>
          </w:divBdr>
        </w:div>
        <w:div w:id="1175148160">
          <w:marLeft w:val="0"/>
          <w:marRight w:val="0"/>
          <w:marTop w:val="0"/>
          <w:marBottom w:val="0"/>
          <w:divBdr>
            <w:top w:val="none" w:sz="0" w:space="0" w:color="auto"/>
            <w:left w:val="none" w:sz="0" w:space="0" w:color="auto"/>
            <w:bottom w:val="none" w:sz="0" w:space="0" w:color="auto"/>
            <w:right w:val="none" w:sz="0" w:space="0" w:color="auto"/>
          </w:divBdr>
        </w:div>
        <w:div w:id="536428597">
          <w:marLeft w:val="0"/>
          <w:marRight w:val="0"/>
          <w:marTop w:val="0"/>
          <w:marBottom w:val="0"/>
          <w:divBdr>
            <w:top w:val="none" w:sz="0" w:space="0" w:color="auto"/>
            <w:left w:val="none" w:sz="0" w:space="0" w:color="auto"/>
            <w:bottom w:val="none" w:sz="0" w:space="0" w:color="auto"/>
            <w:right w:val="none" w:sz="0" w:space="0" w:color="auto"/>
          </w:divBdr>
        </w:div>
        <w:div w:id="1292250586">
          <w:marLeft w:val="0"/>
          <w:marRight w:val="0"/>
          <w:marTop w:val="0"/>
          <w:marBottom w:val="0"/>
          <w:divBdr>
            <w:top w:val="none" w:sz="0" w:space="0" w:color="auto"/>
            <w:left w:val="none" w:sz="0" w:space="0" w:color="auto"/>
            <w:bottom w:val="none" w:sz="0" w:space="0" w:color="auto"/>
            <w:right w:val="none" w:sz="0" w:space="0" w:color="auto"/>
          </w:divBdr>
        </w:div>
        <w:div w:id="255403132">
          <w:marLeft w:val="0"/>
          <w:marRight w:val="0"/>
          <w:marTop w:val="0"/>
          <w:marBottom w:val="0"/>
          <w:divBdr>
            <w:top w:val="none" w:sz="0" w:space="0" w:color="auto"/>
            <w:left w:val="none" w:sz="0" w:space="0" w:color="auto"/>
            <w:bottom w:val="none" w:sz="0" w:space="0" w:color="auto"/>
            <w:right w:val="none" w:sz="0" w:space="0" w:color="auto"/>
          </w:divBdr>
        </w:div>
        <w:div w:id="977077684">
          <w:marLeft w:val="0"/>
          <w:marRight w:val="0"/>
          <w:marTop w:val="0"/>
          <w:marBottom w:val="0"/>
          <w:divBdr>
            <w:top w:val="none" w:sz="0" w:space="0" w:color="auto"/>
            <w:left w:val="none" w:sz="0" w:space="0" w:color="auto"/>
            <w:bottom w:val="none" w:sz="0" w:space="0" w:color="auto"/>
            <w:right w:val="none" w:sz="0" w:space="0" w:color="auto"/>
          </w:divBdr>
        </w:div>
        <w:div w:id="1726561977">
          <w:marLeft w:val="0"/>
          <w:marRight w:val="0"/>
          <w:marTop w:val="0"/>
          <w:marBottom w:val="0"/>
          <w:divBdr>
            <w:top w:val="none" w:sz="0" w:space="0" w:color="auto"/>
            <w:left w:val="none" w:sz="0" w:space="0" w:color="auto"/>
            <w:bottom w:val="none" w:sz="0" w:space="0" w:color="auto"/>
            <w:right w:val="none" w:sz="0" w:space="0" w:color="auto"/>
          </w:divBdr>
        </w:div>
        <w:div w:id="1403409678">
          <w:marLeft w:val="0"/>
          <w:marRight w:val="0"/>
          <w:marTop w:val="0"/>
          <w:marBottom w:val="0"/>
          <w:divBdr>
            <w:top w:val="none" w:sz="0" w:space="0" w:color="auto"/>
            <w:left w:val="none" w:sz="0" w:space="0" w:color="auto"/>
            <w:bottom w:val="none" w:sz="0" w:space="0" w:color="auto"/>
            <w:right w:val="none" w:sz="0" w:space="0" w:color="auto"/>
          </w:divBdr>
        </w:div>
        <w:div w:id="734860556">
          <w:marLeft w:val="0"/>
          <w:marRight w:val="0"/>
          <w:marTop w:val="0"/>
          <w:marBottom w:val="0"/>
          <w:divBdr>
            <w:top w:val="none" w:sz="0" w:space="0" w:color="auto"/>
            <w:left w:val="none" w:sz="0" w:space="0" w:color="auto"/>
            <w:bottom w:val="none" w:sz="0" w:space="0" w:color="auto"/>
            <w:right w:val="none" w:sz="0" w:space="0" w:color="auto"/>
          </w:divBdr>
        </w:div>
        <w:div w:id="1940940383">
          <w:marLeft w:val="0"/>
          <w:marRight w:val="0"/>
          <w:marTop w:val="0"/>
          <w:marBottom w:val="0"/>
          <w:divBdr>
            <w:top w:val="none" w:sz="0" w:space="0" w:color="auto"/>
            <w:left w:val="none" w:sz="0" w:space="0" w:color="auto"/>
            <w:bottom w:val="none" w:sz="0" w:space="0" w:color="auto"/>
            <w:right w:val="none" w:sz="0" w:space="0" w:color="auto"/>
          </w:divBdr>
        </w:div>
        <w:div w:id="42994542">
          <w:marLeft w:val="0"/>
          <w:marRight w:val="0"/>
          <w:marTop w:val="0"/>
          <w:marBottom w:val="0"/>
          <w:divBdr>
            <w:top w:val="none" w:sz="0" w:space="0" w:color="auto"/>
            <w:left w:val="none" w:sz="0" w:space="0" w:color="auto"/>
            <w:bottom w:val="none" w:sz="0" w:space="0" w:color="auto"/>
            <w:right w:val="none" w:sz="0" w:space="0" w:color="auto"/>
          </w:divBdr>
        </w:div>
        <w:div w:id="2060468515">
          <w:marLeft w:val="0"/>
          <w:marRight w:val="0"/>
          <w:marTop w:val="0"/>
          <w:marBottom w:val="0"/>
          <w:divBdr>
            <w:top w:val="none" w:sz="0" w:space="0" w:color="auto"/>
            <w:left w:val="none" w:sz="0" w:space="0" w:color="auto"/>
            <w:bottom w:val="none" w:sz="0" w:space="0" w:color="auto"/>
            <w:right w:val="none" w:sz="0" w:space="0" w:color="auto"/>
          </w:divBdr>
        </w:div>
        <w:div w:id="1821920685">
          <w:marLeft w:val="0"/>
          <w:marRight w:val="0"/>
          <w:marTop w:val="0"/>
          <w:marBottom w:val="0"/>
          <w:divBdr>
            <w:top w:val="none" w:sz="0" w:space="0" w:color="auto"/>
            <w:left w:val="none" w:sz="0" w:space="0" w:color="auto"/>
            <w:bottom w:val="none" w:sz="0" w:space="0" w:color="auto"/>
            <w:right w:val="none" w:sz="0" w:space="0" w:color="auto"/>
          </w:divBdr>
        </w:div>
        <w:div w:id="2144347975">
          <w:marLeft w:val="0"/>
          <w:marRight w:val="0"/>
          <w:marTop w:val="0"/>
          <w:marBottom w:val="0"/>
          <w:divBdr>
            <w:top w:val="none" w:sz="0" w:space="0" w:color="auto"/>
            <w:left w:val="none" w:sz="0" w:space="0" w:color="auto"/>
            <w:bottom w:val="none" w:sz="0" w:space="0" w:color="auto"/>
            <w:right w:val="none" w:sz="0" w:space="0" w:color="auto"/>
          </w:divBdr>
        </w:div>
        <w:div w:id="1399403838">
          <w:marLeft w:val="0"/>
          <w:marRight w:val="0"/>
          <w:marTop w:val="0"/>
          <w:marBottom w:val="0"/>
          <w:divBdr>
            <w:top w:val="none" w:sz="0" w:space="0" w:color="auto"/>
            <w:left w:val="none" w:sz="0" w:space="0" w:color="auto"/>
            <w:bottom w:val="none" w:sz="0" w:space="0" w:color="auto"/>
            <w:right w:val="none" w:sz="0" w:space="0" w:color="auto"/>
          </w:divBdr>
        </w:div>
        <w:div w:id="664747730">
          <w:marLeft w:val="0"/>
          <w:marRight w:val="0"/>
          <w:marTop w:val="0"/>
          <w:marBottom w:val="0"/>
          <w:divBdr>
            <w:top w:val="none" w:sz="0" w:space="0" w:color="auto"/>
            <w:left w:val="none" w:sz="0" w:space="0" w:color="auto"/>
            <w:bottom w:val="none" w:sz="0" w:space="0" w:color="auto"/>
            <w:right w:val="none" w:sz="0" w:space="0" w:color="auto"/>
          </w:divBdr>
        </w:div>
        <w:div w:id="187724690">
          <w:marLeft w:val="0"/>
          <w:marRight w:val="0"/>
          <w:marTop w:val="0"/>
          <w:marBottom w:val="0"/>
          <w:divBdr>
            <w:top w:val="none" w:sz="0" w:space="0" w:color="auto"/>
            <w:left w:val="none" w:sz="0" w:space="0" w:color="auto"/>
            <w:bottom w:val="none" w:sz="0" w:space="0" w:color="auto"/>
            <w:right w:val="none" w:sz="0" w:space="0" w:color="auto"/>
          </w:divBdr>
        </w:div>
        <w:div w:id="1183856142">
          <w:marLeft w:val="0"/>
          <w:marRight w:val="0"/>
          <w:marTop w:val="0"/>
          <w:marBottom w:val="0"/>
          <w:divBdr>
            <w:top w:val="none" w:sz="0" w:space="0" w:color="auto"/>
            <w:left w:val="none" w:sz="0" w:space="0" w:color="auto"/>
            <w:bottom w:val="none" w:sz="0" w:space="0" w:color="auto"/>
            <w:right w:val="none" w:sz="0" w:space="0" w:color="auto"/>
          </w:divBdr>
        </w:div>
        <w:div w:id="1276597327">
          <w:marLeft w:val="0"/>
          <w:marRight w:val="0"/>
          <w:marTop w:val="0"/>
          <w:marBottom w:val="0"/>
          <w:divBdr>
            <w:top w:val="none" w:sz="0" w:space="0" w:color="auto"/>
            <w:left w:val="none" w:sz="0" w:space="0" w:color="auto"/>
            <w:bottom w:val="none" w:sz="0" w:space="0" w:color="auto"/>
            <w:right w:val="none" w:sz="0" w:space="0" w:color="auto"/>
          </w:divBdr>
        </w:div>
        <w:div w:id="84421424">
          <w:marLeft w:val="0"/>
          <w:marRight w:val="0"/>
          <w:marTop w:val="0"/>
          <w:marBottom w:val="0"/>
          <w:divBdr>
            <w:top w:val="none" w:sz="0" w:space="0" w:color="auto"/>
            <w:left w:val="none" w:sz="0" w:space="0" w:color="auto"/>
            <w:bottom w:val="none" w:sz="0" w:space="0" w:color="auto"/>
            <w:right w:val="none" w:sz="0" w:space="0" w:color="auto"/>
          </w:divBdr>
        </w:div>
        <w:div w:id="1542011391">
          <w:marLeft w:val="0"/>
          <w:marRight w:val="0"/>
          <w:marTop w:val="0"/>
          <w:marBottom w:val="0"/>
          <w:divBdr>
            <w:top w:val="none" w:sz="0" w:space="0" w:color="auto"/>
            <w:left w:val="none" w:sz="0" w:space="0" w:color="auto"/>
            <w:bottom w:val="none" w:sz="0" w:space="0" w:color="auto"/>
            <w:right w:val="none" w:sz="0" w:space="0" w:color="auto"/>
          </w:divBdr>
        </w:div>
        <w:div w:id="1988702997">
          <w:marLeft w:val="0"/>
          <w:marRight w:val="0"/>
          <w:marTop w:val="0"/>
          <w:marBottom w:val="0"/>
          <w:divBdr>
            <w:top w:val="none" w:sz="0" w:space="0" w:color="auto"/>
            <w:left w:val="none" w:sz="0" w:space="0" w:color="auto"/>
            <w:bottom w:val="none" w:sz="0" w:space="0" w:color="auto"/>
            <w:right w:val="none" w:sz="0" w:space="0" w:color="auto"/>
          </w:divBdr>
        </w:div>
        <w:div w:id="859732980">
          <w:marLeft w:val="0"/>
          <w:marRight w:val="0"/>
          <w:marTop w:val="0"/>
          <w:marBottom w:val="0"/>
          <w:divBdr>
            <w:top w:val="none" w:sz="0" w:space="0" w:color="auto"/>
            <w:left w:val="none" w:sz="0" w:space="0" w:color="auto"/>
            <w:bottom w:val="none" w:sz="0" w:space="0" w:color="auto"/>
            <w:right w:val="none" w:sz="0" w:space="0" w:color="auto"/>
          </w:divBdr>
        </w:div>
        <w:div w:id="1571966576">
          <w:marLeft w:val="0"/>
          <w:marRight w:val="0"/>
          <w:marTop w:val="0"/>
          <w:marBottom w:val="0"/>
          <w:divBdr>
            <w:top w:val="none" w:sz="0" w:space="0" w:color="auto"/>
            <w:left w:val="none" w:sz="0" w:space="0" w:color="auto"/>
            <w:bottom w:val="none" w:sz="0" w:space="0" w:color="auto"/>
            <w:right w:val="none" w:sz="0" w:space="0" w:color="auto"/>
          </w:divBdr>
        </w:div>
        <w:div w:id="998118740">
          <w:marLeft w:val="0"/>
          <w:marRight w:val="0"/>
          <w:marTop w:val="0"/>
          <w:marBottom w:val="0"/>
          <w:divBdr>
            <w:top w:val="none" w:sz="0" w:space="0" w:color="auto"/>
            <w:left w:val="none" w:sz="0" w:space="0" w:color="auto"/>
            <w:bottom w:val="none" w:sz="0" w:space="0" w:color="auto"/>
            <w:right w:val="none" w:sz="0" w:space="0" w:color="auto"/>
          </w:divBdr>
        </w:div>
        <w:div w:id="998265707">
          <w:marLeft w:val="0"/>
          <w:marRight w:val="0"/>
          <w:marTop w:val="0"/>
          <w:marBottom w:val="0"/>
          <w:divBdr>
            <w:top w:val="none" w:sz="0" w:space="0" w:color="auto"/>
            <w:left w:val="none" w:sz="0" w:space="0" w:color="auto"/>
            <w:bottom w:val="none" w:sz="0" w:space="0" w:color="auto"/>
            <w:right w:val="none" w:sz="0" w:space="0" w:color="auto"/>
          </w:divBdr>
        </w:div>
        <w:div w:id="1116292813">
          <w:marLeft w:val="0"/>
          <w:marRight w:val="0"/>
          <w:marTop w:val="0"/>
          <w:marBottom w:val="0"/>
          <w:divBdr>
            <w:top w:val="none" w:sz="0" w:space="0" w:color="auto"/>
            <w:left w:val="none" w:sz="0" w:space="0" w:color="auto"/>
            <w:bottom w:val="none" w:sz="0" w:space="0" w:color="auto"/>
            <w:right w:val="none" w:sz="0" w:space="0" w:color="auto"/>
          </w:divBdr>
        </w:div>
        <w:div w:id="816805980">
          <w:marLeft w:val="0"/>
          <w:marRight w:val="0"/>
          <w:marTop w:val="0"/>
          <w:marBottom w:val="0"/>
          <w:divBdr>
            <w:top w:val="none" w:sz="0" w:space="0" w:color="auto"/>
            <w:left w:val="none" w:sz="0" w:space="0" w:color="auto"/>
            <w:bottom w:val="none" w:sz="0" w:space="0" w:color="auto"/>
            <w:right w:val="none" w:sz="0" w:space="0" w:color="auto"/>
          </w:divBdr>
        </w:div>
        <w:div w:id="536744476">
          <w:marLeft w:val="0"/>
          <w:marRight w:val="0"/>
          <w:marTop w:val="0"/>
          <w:marBottom w:val="0"/>
          <w:divBdr>
            <w:top w:val="none" w:sz="0" w:space="0" w:color="auto"/>
            <w:left w:val="none" w:sz="0" w:space="0" w:color="auto"/>
            <w:bottom w:val="none" w:sz="0" w:space="0" w:color="auto"/>
            <w:right w:val="none" w:sz="0" w:space="0" w:color="auto"/>
          </w:divBdr>
        </w:div>
        <w:div w:id="917906651">
          <w:marLeft w:val="0"/>
          <w:marRight w:val="0"/>
          <w:marTop w:val="0"/>
          <w:marBottom w:val="0"/>
          <w:divBdr>
            <w:top w:val="none" w:sz="0" w:space="0" w:color="auto"/>
            <w:left w:val="none" w:sz="0" w:space="0" w:color="auto"/>
            <w:bottom w:val="none" w:sz="0" w:space="0" w:color="auto"/>
            <w:right w:val="none" w:sz="0" w:space="0" w:color="auto"/>
          </w:divBdr>
        </w:div>
        <w:div w:id="1997606383">
          <w:marLeft w:val="0"/>
          <w:marRight w:val="0"/>
          <w:marTop w:val="0"/>
          <w:marBottom w:val="0"/>
          <w:divBdr>
            <w:top w:val="none" w:sz="0" w:space="0" w:color="auto"/>
            <w:left w:val="none" w:sz="0" w:space="0" w:color="auto"/>
            <w:bottom w:val="none" w:sz="0" w:space="0" w:color="auto"/>
            <w:right w:val="none" w:sz="0" w:space="0" w:color="auto"/>
          </w:divBdr>
        </w:div>
        <w:div w:id="218368828">
          <w:marLeft w:val="0"/>
          <w:marRight w:val="0"/>
          <w:marTop w:val="0"/>
          <w:marBottom w:val="0"/>
          <w:divBdr>
            <w:top w:val="none" w:sz="0" w:space="0" w:color="auto"/>
            <w:left w:val="none" w:sz="0" w:space="0" w:color="auto"/>
            <w:bottom w:val="none" w:sz="0" w:space="0" w:color="auto"/>
            <w:right w:val="none" w:sz="0" w:space="0" w:color="auto"/>
          </w:divBdr>
        </w:div>
        <w:div w:id="17005817">
          <w:marLeft w:val="0"/>
          <w:marRight w:val="0"/>
          <w:marTop w:val="0"/>
          <w:marBottom w:val="0"/>
          <w:divBdr>
            <w:top w:val="none" w:sz="0" w:space="0" w:color="auto"/>
            <w:left w:val="none" w:sz="0" w:space="0" w:color="auto"/>
            <w:bottom w:val="none" w:sz="0" w:space="0" w:color="auto"/>
            <w:right w:val="none" w:sz="0" w:space="0" w:color="auto"/>
          </w:divBdr>
        </w:div>
        <w:div w:id="165871870">
          <w:marLeft w:val="0"/>
          <w:marRight w:val="0"/>
          <w:marTop w:val="0"/>
          <w:marBottom w:val="0"/>
          <w:divBdr>
            <w:top w:val="none" w:sz="0" w:space="0" w:color="auto"/>
            <w:left w:val="none" w:sz="0" w:space="0" w:color="auto"/>
            <w:bottom w:val="none" w:sz="0" w:space="0" w:color="auto"/>
            <w:right w:val="none" w:sz="0" w:space="0" w:color="auto"/>
          </w:divBdr>
        </w:div>
        <w:div w:id="610018654">
          <w:marLeft w:val="0"/>
          <w:marRight w:val="0"/>
          <w:marTop w:val="0"/>
          <w:marBottom w:val="0"/>
          <w:divBdr>
            <w:top w:val="none" w:sz="0" w:space="0" w:color="auto"/>
            <w:left w:val="none" w:sz="0" w:space="0" w:color="auto"/>
            <w:bottom w:val="none" w:sz="0" w:space="0" w:color="auto"/>
            <w:right w:val="none" w:sz="0" w:space="0" w:color="auto"/>
          </w:divBdr>
        </w:div>
        <w:div w:id="199050186">
          <w:marLeft w:val="0"/>
          <w:marRight w:val="0"/>
          <w:marTop w:val="0"/>
          <w:marBottom w:val="0"/>
          <w:divBdr>
            <w:top w:val="none" w:sz="0" w:space="0" w:color="auto"/>
            <w:left w:val="none" w:sz="0" w:space="0" w:color="auto"/>
            <w:bottom w:val="none" w:sz="0" w:space="0" w:color="auto"/>
            <w:right w:val="none" w:sz="0" w:space="0" w:color="auto"/>
          </w:divBdr>
        </w:div>
        <w:div w:id="786044630">
          <w:marLeft w:val="0"/>
          <w:marRight w:val="0"/>
          <w:marTop w:val="0"/>
          <w:marBottom w:val="0"/>
          <w:divBdr>
            <w:top w:val="none" w:sz="0" w:space="0" w:color="auto"/>
            <w:left w:val="none" w:sz="0" w:space="0" w:color="auto"/>
            <w:bottom w:val="none" w:sz="0" w:space="0" w:color="auto"/>
            <w:right w:val="none" w:sz="0" w:space="0" w:color="auto"/>
          </w:divBdr>
        </w:div>
        <w:div w:id="792553420">
          <w:marLeft w:val="0"/>
          <w:marRight w:val="0"/>
          <w:marTop w:val="0"/>
          <w:marBottom w:val="0"/>
          <w:divBdr>
            <w:top w:val="none" w:sz="0" w:space="0" w:color="auto"/>
            <w:left w:val="none" w:sz="0" w:space="0" w:color="auto"/>
            <w:bottom w:val="none" w:sz="0" w:space="0" w:color="auto"/>
            <w:right w:val="none" w:sz="0" w:space="0" w:color="auto"/>
          </w:divBdr>
        </w:div>
        <w:div w:id="459417539">
          <w:marLeft w:val="0"/>
          <w:marRight w:val="0"/>
          <w:marTop w:val="0"/>
          <w:marBottom w:val="0"/>
          <w:divBdr>
            <w:top w:val="none" w:sz="0" w:space="0" w:color="auto"/>
            <w:left w:val="none" w:sz="0" w:space="0" w:color="auto"/>
            <w:bottom w:val="none" w:sz="0" w:space="0" w:color="auto"/>
            <w:right w:val="none" w:sz="0" w:space="0" w:color="auto"/>
          </w:divBdr>
        </w:div>
        <w:div w:id="1747216486">
          <w:marLeft w:val="0"/>
          <w:marRight w:val="0"/>
          <w:marTop w:val="0"/>
          <w:marBottom w:val="0"/>
          <w:divBdr>
            <w:top w:val="none" w:sz="0" w:space="0" w:color="auto"/>
            <w:left w:val="none" w:sz="0" w:space="0" w:color="auto"/>
            <w:bottom w:val="none" w:sz="0" w:space="0" w:color="auto"/>
            <w:right w:val="none" w:sz="0" w:space="0" w:color="auto"/>
          </w:divBdr>
        </w:div>
        <w:div w:id="1050610473">
          <w:marLeft w:val="0"/>
          <w:marRight w:val="0"/>
          <w:marTop w:val="0"/>
          <w:marBottom w:val="0"/>
          <w:divBdr>
            <w:top w:val="none" w:sz="0" w:space="0" w:color="auto"/>
            <w:left w:val="none" w:sz="0" w:space="0" w:color="auto"/>
            <w:bottom w:val="none" w:sz="0" w:space="0" w:color="auto"/>
            <w:right w:val="none" w:sz="0" w:space="0" w:color="auto"/>
          </w:divBdr>
        </w:div>
        <w:div w:id="582834550">
          <w:marLeft w:val="0"/>
          <w:marRight w:val="0"/>
          <w:marTop w:val="0"/>
          <w:marBottom w:val="0"/>
          <w:divBdr>
            <w:top w:val="none" w:sz="0" w:space="0" w:color="auto"/>
            <w:left w:val="none" w:sz="0" w:space="0" w:color="auto"/>
            <w:bottom w:val="none" w:sz="0" w:space="0" w:color="auto"/>
            <w:right w:val="none" w:sz="0" w:space="0" w:color="auto"/>
          </w:divBdr>
        </w:div>
        <w:div w:id="423112477">
          <w:marLeft w:val="0"/>
          <w:marRight w:val="0"/>
          <w:marTop w:val="0"/>
          <w:marBottom w:val="0"/>
          <w:divBdr>
            <w:top w:val="none" w:sz="0" w:space="0" w:color="auto"/>
            <w:left w:val="none" w:sz="0" w:space="0" w:color="auto"/>
            <w:bottom w:val="none" w:sz="0" w:space="0" w:color="auto"/>
            <w:right w:val="none" w:sz="0" w:space="0" w:color="auto"/>
          </w:divBdr>
        </w:div>
        <w:div w:id="118838917">
          <w:marLeft w:val="0"/>
          <w:marRight w:val="0"/>
          <w:marTop w:val="0"/>
          <w:marBottom w:val="0"/>
          <w:divBdr>
            <w:top w:val="none" w:sz="0" w:space="0" w:color="auto"/>
            <w:left w:val="none" w:sz="0" w:space="0" w:color="auto"/>
            <w:bottom w:val="none" w:sz="0" w:space="0" w:color="auto"/>
            <w:right w:val="none" w:sz="0" w:space="0" w:color="auto"/>
          </w:divBdr>
        </w:div>
        <w:div w:id="1228687781">
          <w:marLeft w:val="0"/>
          <w:marRight w:val="0"/>
          <w:marTop w:val="0"/>
          <w:marBottom w:val="0"/>
          <w:divBdr>
            <w:top w:val="none" w:sz="0" w:space="0" w:color="auto"/>
            <w:left w:val="none" w:sz="0" w:space="0" w:color="auto"/>
            <w:bottom w:val="none" w:sz="0" w:space="0" w:color="auto"/>
            <w:right w:val="none" w:sz="0" w:space="0" w:color="auto"/>
          </w:divBdr>
        </w:div>
        <w:div w:id="1826193049">
          <w:marLeft w:val="0"/>
          <w:marRight w:val="0"/>
          <w:marTop w:val="0"/>
          <w:marBottom w:val="0"/>
          <w:divBdr>
            <w:top w:val="none" w:sz="0" w:space="0" w:color="auto"/>
            <w:left w:val="none" w:sz="0" w:space="0" w:color="auto"/>
            <w:bottom w:val="none" w:sz="0" w:space="0" w:color="auto"/>
            <w:right w:val="none" w:sz="0" w:space="0" w:color="auto"/>
          </w:divBdr>
        </w:div>
        <w:div w:id="1510096253">
          <w:marLeft w:val="0"/>
          <w:marRight w:val="0"/>
          <w:marTop w:val="0"/>
          <w:marBottom w:val="0"/>
          <w:divBdr>
            <w:top w:val="none" w:sz="0" w:space="0" w:color="auto"/>
            <w:left w:val="none" w:sz="0" w:space="0" w:color="auto"/>
            <w:bottom w:val="none" w:sz="0" w:space="0" w:color="auto"/>
            <w:right w:val="none" w:sz="0" w:space="0" w:color="auto"/>
          </w:divBdr>
        </w:div>
        <w:div w:id="92678313">
          <w:marLeft w:val="0"/>
          <w:marRight w:val="0"/>
          <w:marTop w:val="0"/>
          <w:marBottom w:val="0"/>
          <w:divBdr>
            <w:top w:val="none" w:sz="0" w:space="0" w:color="auto"/>
            <w:left w:val="none" w:sz="0" w:space="0" w:color="auto"/>
            <w:bottom w:val="none" w:sz="0" w:space="0" w:color="auto"/>
            <w:right w:val="none" w:sz="0" w:space="0" w:color="auto"/>
          </w:divBdr>
        </w:div>
        <w:div w:id="1631084696">
          <w:marLeft w:val="0"/>
          <w:marRight w:val="0"/>
          <w:marTop w:val="0"/>
          <w:marBottom w:val="0"/>
          <w:divBdr>
            <w:top w:val="none" w:sz="0" w:space="0" w:color="auto"/>
            <w:left w:val="none" w:sz="0" w:space="0" w:color="auto"/>
            <w:bottom w:val="none" w:sz="0" w:space="0" w:color="auto"/>
            <w:right w:val="none" w:sz="0" w:space="0" w:color="auto"/>
          </w:divBdr>
        </w:div>
        <w:div w:id="1219779113">
          <w:marLeft w:val="0"/>
          <w:marRight w:val="0"/>
          <w:marTop w:val="0"/>
          <w:marBottom w:val="0"/>
          <w:divBdr>
            <w:top w:val="none" w:sz="0" w:space="0" w:color="auto"/>
            <w:left w:val="none" w:sz="0" w:space="0" w:color="auto"/>
            <w:bottom w:val="none" w:sz="0" w:space="0" w:color="auto"/>
            <w:right w:val="none" w:sz="0" w:space="0" w:color="auto"/>
          </w:divBdr>
        </w:div>
        <w:div w:id="45107118">
          <w:marLeft w:val="0"/>
          <w:marRight w:val="0"/>
          <w:marTop w:val="0"/>
          <w:marBottom w:val="0"/>
          <w:divBdr>
            <w:top w:val="none" w:sz="0" w:space="0" w:color="auto"/>
            <w:left w:val="none" w:sz="0" w:space="0" w:color="auto"/>
            <w:bottom w:val="none" w:sz="0" w:space="0" w:color="auto"/>
            <w:right w:val="none" w:sz="0" w:space="0" w:color="auto"/>
          </w:divBdr>
        </w:div>
        <w:div w:id="1893426100">
          <w:marLeft w:val="0"/>
          <w:marRight w:val="0"/>
          <w:marTop w:val="0"/>
          <w:marBottom w:val="0"/>
          <w:divBdr>
            <w:top w:val="none" w:sz="0" w:space="0" w:color="auto"/>
            <w:left w:val="none" w:sz="0" w:space="0" w:color="auto"/>
            <w:bottom w:val="none" w:sz="0" w:space="0" w:color="auto"/>
            <w:right w:val="none" w:sz="0" w:space="0" w:color="auto"/>
          </w:divBdr>
        </w:div>
        <w:div w:id="334260493">
          <w:marLeft w:val="0"/>
          <w:marRight w:val="0"/>
          <w:marTop w:val="0"/>
          <w:marBottom w:val="0"/>
          <w:divBdr>
            <w:top w:val="none" w:sz="0" w:space="0" w:color="auto"/>
            <w:left w:val="none" w:sz="0" w:space="0" w:color="auto"/>
            <w:bottom w:val="none" w:sz="0" w:space="0" w:color="auto"/>
            <w:right w:val="none" w:sz="0" w:space="0" w:color="auto"/>
          </w:divBdr>
        </w:div>
        <w:div w:id="1051419489">
          <w:marLeft w:val="0"/>
          <w:marRight w:val="0"/>
          <w:marTop w:val="0"/>
          <w:marBottom w:val="0"/>
          <w:divBdr>
            <w:top w:val="none" w:sz="0" w:space="0" w:color="auto"/>
            <w:left w:val="none" w:sz="0" w:space="0" w:color="auto"/>
            <w:bottom w:val="none" w:sz="0" w:space="0" w:color="auto"/>
            <w:right w:val="none" w:sz="0" w:space="0" w:color="auto"/>
          </w:divBdr>
        </w:div>
        <w:div w:id="726880158">
          <w:marLeft w:val="0"/>
          <w:marRight w:val="0"/>
          <w:marTop w:val="0"/>
          <w:marBottom w:val="0"/>
          <w:divBdr>
            <w:top w:val="none" w:sz="0" w:space="0" w:color="auto"/>
            <w:left w:val="none" w:sz="0" w:space="0" w:color="auto"/>
            <w:bottom w:val="none" w:sz="0" w:space="0" w:color="auto"/>
            <w:right w:val="none" w:sz="0" w:space="0" w:color="auto"/>
          </w:divBdr>
        </w:div>
        <w:div w:id="225339101">
          <w:marLeft w:val="0"/>
          <w:marRight w:val="0"/>
          <w:marTop w:val="0"/>
          <w:marBottom w:val="0"/>
          <w:divBdr>
            <w:top w:val="none" w:sz="0" w:space="0" w:color="auto"/>
            <w:left w:val="none" w:sz="0" w:space="0" w:color="auto"/>
            <w:bottom w:val="none" w:sz="0" w:space="0" w:color="auto"/>
            <w:right w:val="none" w:sz="0" w:space="0" w:color="auto"/>
          </w:divBdr>
        </w:div>
        <w:div w:id="1408069708">
          <w:marLeft w:val="0"/>
          <w:marRight w:val="0"/>
          <w:marTop w:val="0"/>
          <w:marBottom w:val="0"/>
          <w:divBdr>
            <w:top w:val="none" w:sz="0" w:space="0" w:color="auto"/>
            <w:left w:val="none" w:sz="0" w:space="0" w:color="auto"/>
            <w:bottom w:val="none" w:sz="0" w:space="0" w:color="auto"/>
            <w:right w:val="none" w:sz="0" w:space="0" w:color="auto"/>
          </w:divBdr>
        </w:div>
        <w:div w:id="836652406">
          <w:marLeft w:val="0"/>
          <w:marRight w:val="0"/>
          <w:marTop w:val="0"/>
          <w:marBottom w:val="0"/>
          <w:divBdr>
            <w:top w:val="none" w:sz="0" w:space="0" w:color="auto"/>
            <w:left w:val="none" w:sz="0" w:space="0" w:color="auto"/>
            <w:bottom w:val="none" w:sz="0" w:space="0" w:color="auto"/>
            <w:right w:val="none" w:sz="0" w:space="0" w:color="auto"/>
          </w:divBdr>
        </w:div>
        <w:div w:id="1185095040">
          <w:marLeft w:val="0"/>
          <w:marRight w:val="0"/>
          <w:marTop w:val="0"/>
          <w:marBottom w:val="0"/>
          <w:divBdr>
            <w:top w:val="none" w:sz="0" w:space="0" w:color="auto"/>
            <w:left w:val="none" w:sz="0" w:space="0" w:color="auto"/>
            <w:bottom w:val="none" w:sz="0" w:space="0" w:color="auto"/>
            <w:right w:val="none" w:sz="0" w:space="0" w:color="auto"/>
          </w:divBdr>
        </w:div>
        <w:div w:id="1272398538">
          <w:marLeft w:val="0"/>
          <w:marRight w:val="0"/>
          <w:marTop w:val="0"/>
          <w:marBottom w:val="0"/>
          <w:divBdr>
            <w:top w:val="none" w:sz="0" w:space="0" w:color="auto"/>
            <w:left w:val="none" w:sz="0" w:space="0" w:color="auto"/>
            <w:bottom w:val="none" w:sz="0" w:space="0" w:color="auto"/>
            <w:right w:val="none" w:sz="0" w:space="0" w:color="auto"/>
          </w:divBdr>
        </w:div>
        <w:div w:id="1233925875">
          <w:marLeft w:val="0"/>
          <w:marRight w:val="0"/>
          <w:marTop w:val="0"/>
          <w:marBottom w:val="0"/>
          <w:divBdr>
            <w:top w:val="none" w:sz="0" w:space="0" w:color="auto"/>
            <w:left w:val="none" w:sz="0" w:space="0" w:color="auto"/>
            <w:bottom w:val="none" w:sz="0" w:space="0" w:color="auto"/>
            <w:right w:val="none" w:sz="0" w:space="0" w:color="auto"/>
          </w:divBdr>
        </w:div>
        <w:div w:id="241381790">
          <w:marLeft w:val="0"/>
          <w:marRight w:val="0"/>
          <w:marTop w:val="0"/>
          <w:marBottom w:val="0"/>
          <w:divBdr>
            <w:top w:val="none" w:sz="0" w:space="0" w:color="auto"/>
            <w:left w:val="none" w:sz="0" w:space="0" w:color="auto"/>
            <w:bottom w:val="none" w:sz="0" w:space="0" w:color="auto"/>
            <w:right w:val="none" w:sz="0" w:space="0" w:color="auto"/>
          </w:divBdr>
        </w:div>
        <w:div w:id="444816361">
          <w:marLeft w:val="0"/>
          <w:marRight w:val="0"/>
          <w:marTop w:val="0"/>
          <w:marBottom w:val="0"/>
          <w:divBdr>
            <w:top w:val="none" w:sz="0" w:space="0" w:color="auto"/>
            <w:left w:val="none" w:sz="0" w:space="0" w:color="auto"/>
            <w:bottom w:val="none" w:sz="0" w:space="0" w:color="auto"/>
            <w:right w:val="none" w:sz="0" w:space="0" w:color="auto"/>
          </w:divBdr>
        </w:div>
        <w:div w:id="225726033">
          <w:marLeft w:val="0"/>
          <w:marRight w:val="0"/>
          <w:marTop w:val="0"/>
          <w:marBottom w:val="0"/>
          <w:divBdr>
            <w:top w:val="none" w:sz="0" w:space="0" w:color="auto"/>
            <w:left w:val="none" w:sz="0" w:space="0" w:color="auto"/>
            <w:bottom w:val="none" w:sz="0" w:space="0" w:color="auto"/>
            <w:right w:val="none" w:sz="0" w:space="0" w:color="auto"/>
          </w:divBdr>
        </w:div>
        <w:div w:id="599459131">
          <w:marLeft w:val="0"/>
          <w:marRight w:val="0"/>
          <w:marTop w:val="0"/>
          <w:marBottom w:val="0"/>
          <w:divBdr>
            <w:top w:val="none" w:sz="0" w:space="0" w:color="auto"/>
            <w:left w:val="none" w:sz="0" w:space="0" w:color="auto"/>
            <w:bottom w:val="none" w:sz="0" w:space="0" w:color="auto"/>
            <w:right w:val="none" w:sz="0" w:space="0" w:color="auto"/>
          </w:divBdr>
        </w:div>
        <w:div w:id="611280565">
          <w:marLeft w:val="0"/>
          <w:marRight w:val="0"/>
          <w:marTop w:val="0"/>
          <w:marBottom w:val="0"/>
          <w:divBdr>
            <w:top w:val="none" w:sz="0" w:space="0" w:color="auto"/>
            <w:left w:val="none" w:sz="0" w:space="0" w:color="auto"/>
            <w:bottom w:val="none" w:sz="0" w:space="0" w:color="auto"/>
            <w:right w:val="none" w:sz="0" w:space="0" w:color="auto"/>
          </w:divBdr>
        </w:div>
        <w:div w:id="1198785085">
          <w:marLeft w:val="0"/>
          <w:marRight w:val="0"/>
          <w:marTop w:val="0"/>
          <w:marBottom w:val="0"/>
          <w:divBdr>
            <w:top w:val="none" w:sz="0" w:space="0" w:color="auto"/>
            <w:left w:val="none" w:sz="0" w:space="0" w:color="auto"/>
            <w:bottom w:val="none" w:sz="0" w:space="0" w:color="auto"/>
            <w:right w:val="none" w:sz="0" w:space="0" w:color="auto"/>
          </w:divBdr>
        </w:div>
        <w:div w:id="1596396235">
          <w:marLeft w:val="0"/>
          <w:marRight w:val="0"/>
          <w:marTop w:val="0"/>
          <w:marBottom w:val="0"/>
          <w:divBdr>
            <w:top w:val="none" w:sz="0" w:space="0" w:color="auto"/>
            <w:left w:val="none" w:sz="0" w:space="0" w:color="auto"/>
            <w:bottom w:val="none" w:sz="0" w:space="0" w:color="auto"/>
            <w:right w:val="none" w:sz="0" w:space="0" w:color="auto"/>
          </w:divBdr>
        </w:div>
        <w:div w:id="1989744038">
          <w:marLeft w:val="0"/>
          <w:marRight w:val="0"/>
          <w:marTop w:val="0"/>
          <w:marBottom w:val="0"/>
          <w:divBdr>
            <w:top w:val="none" w:sz="0" w:space="0" w:color="auto"/>
            <w:left w:val="none" w:sz="0" w:space="0" w:color="auto"/>
            <w:bottom w:val="none" w:sz="0" w:space="0" w:color="auto"/>
            <w:right w:val="none" w:sz="0" w:space="0" w:color="auto"/>
          </w:divBdr>
        </w:div>
        <w:div w:id="474564442">
          <w:marLeft w:val="0"/>
          <w:marRight w:val="0"/>
          <w:marTop w:val="0"/>
          <w:marBottom w:val="0"/>
          <w:divBdr>
            <w:top w:val="none" w:sz="0" w:space="0" w:color="auto"/>
            <w:left w:val="none" w:sz="0" w:space="0" w:color="auto"/>
            <w:bottom w:val="none" w:sz="0" w:space="0" w:color="auto"/>
            <w:right w:val="none" w:sz="0" w:space="0" w:color="auto"/>
          </w:divBdr>
        </w:div>
        <w:div w:id="1637833837">
          <w:marLeft w:val="0"/>
          <w:marRight w:val="0"/>
          <w:marTop w:val="0"/>
          <w:marBottom w:val="0"/>
          <w:divBdr>
            <w:top w:val="none" w:sz="0" w:space="0" w:color="auto"/>
            <w:left w:val="none" w:sz="0" w:space="0" w:color="auto"/>
            <w:bottom w:val="none" w:sz="0" w:space="0" w:color="auto"/>
            <w:right w:val="none" w:sz="0" w:space="0" w:color="auto"/>
          </w:divBdr>
        </w:div>
        <w:div w:id="1723138880">
          <w:marLeft w:val="0"/>
          <w:marRight w:val="0"/>
          <w:marTop w:val="0"/>
          <w:marBottom w:val="0"/>
          <w:divBdr>
            <w:top w:val="none" w:sz="0" w:space="0" w:color="auto"/>
            <w:left w:val="none" w:sz="0" w:space="0" w:color="auto"/>
            <w:bottom w:val="none" w:sz="0" w:space="0" w:color="auto"/>
            <w:right w:val="none" w:sz="0" w:space="0" w:color="auto"/>
          </w:divBdr>
        </w:div>
        <w:div w:id="615452838">
          <w:marLeft w:val="0"/>
          <w:marRight w:val="0"/>
          <w:marTop w:val="0"/>
          <w:marBottom w:val="0"/>
          <w:divBdr>
            <w:top w:val="none" w:sz="0" w:space="0" w:color="auto"/>
            <w:left w:val="none" w:sz="0" w:space="0" w:color="auto"/>
            <w:bottom w:val="none" w:sz="0" w:space="0" w:color="auto"/>
            <w:right w:val="none" w:sz="0" w:space="0" w:color="auto"/>
          </w:divBdr>
        </w:div>
        <w:div w:id="969671067">
          <w:marLeft w:val="0"/>
          <w:marRight w:val="0"/>
          <w:marTop w:val="0"/>
          <w:marBottom w:val="0"/>
          <w:divBdr>
            <w:top w:val="none" w:sz="0" w:space="0" w:color="auto"/>
            <w:left w:val="none" w:sz="0" w:space="0" w:color="auto"/>
            <w:bottom w:val="none" w:sz="0" w:space="0" w:color="auto"/>
            <w:right w:val="none" w:sz="0" w:space="0" w:color="auto"/>
          </w:divBdr>
        </w:div>
        <w:div w:id="312102221">
          <w:marLeft w:val="0"/>
          <w:marRight w:val="0"/>
          <w:marTop w:val="0"/>
          <w:marBottom w:val="0"/>
          <w:divBdr>
            <w:top w:val="none" w:sz="0" w:space="0" w:color="auto"/>
            <w:left w:val="none" w:sz="0" w:space="0" w:color="auto"/>
            <w:bottom w:val="none" w:sz="0" w:space="0" w:color="auto"/>
            <w:right w:val="none" w:sz="0" w:space="0" w:color="auto"/>
          </w:divBdr>
        </w:div>
        <w:div w:id="771586411">
          <w:marLeft w:val="0"/>
          <w:marRight w:val="0"/>
          <w:marTop w:val="0"/>
          <w:marBottom w:val="0"/>
          <w:divBdr>
            <w:top w:val="none" w:sz="0" w:space="0" w:color="auto"/>
            <w:left w:val="none" w:sz="0" w:space="0" w:color="auto"/>
            <w:bottom w:val="none" w:sz="0" w:space="0" w:color="auto"/>
            <w:right w:val="none" w:sz="0" w:space="0" w:color="auto"/>
          </w:divBdr>
        </w:div>
        <w:div w:id="850727458">
          <w:marLeft w:val="0"/>
          <w:marRight w:val="0"/>
          <w:marTop w:val="0"/>
          <w:marBottom w:val="0"/>
          <w:divBdr>
            <w:top w:val="none" w:sz="0" w:space="0" w:color="auto"/>
            <w:left w:val="none" w:sz="0" w:space="0" w:color="auto"/>
            <w:bottom w:val="none" w:sz="0" w:space="0" w:color="auto"/>
            <w:right w:val="none" w:sz="0" w:space="0" w:color="auto"/>
          </w:divBdr>
        </w:div>
        <w:div w:id="807094079">
          <w:marLeft w:val="0"/>
          <w:marRight w:val="0"/>
          <w:marTop w:val="0"/>
          <w:marBottom w:val="0"/>
          <w:divBdr>
            <w:top w:val="none" w:sz="0" w:space="0" w:color="auto"/>
            <w:left w:val="none" w:sz="0" w:space="0" w:color="auto"/>
            <w:bottom w:val="none" w:sz="0" w:space="0" w:color="auto"/>
            <w:right w:val="none" w:sz="0" w:space="0" w:color="auto"/>
          </w:divBdr>
        </w:div>
        <w:div w:id="1361320938">
          <w:marLeft w:val="0"/>
          <w:marRight w:val="0"/>
          <w:marTop w:val="0"/>
          <w:marBottom w:val="0"/>
          <w:divBdr>
            <w:top w:val="none" w:sz="0" w:space="0" w:color="auto"/>
            <w:left w:val="none" w:sz="0" w:space="0" w:color="auto"/>
            <w:bottom w:val="none" w:sz="0" w:space="0" w:color="auto"/>
            <w:right w:val="none" w:sz="0" w:space="0" w:color="auto"/>
          </w:divBdr>
        </w:div>
      </w:divsChild>
    </w:div>
    <w:div w:id="1910115879">
      <w:bodyDiv w:val="1"/>
      <w:marLeft w:val="0"/>
      <w:marRight w:val="0"/>
      <w:marTop w:val="0"/>
      <w:marBottom w:val="0"/>
      <w:divBdr>
        <w:top w:val="none" w:sz="0" w:space="0" w:color="auto"/>
        <w:left w:val="none" w:sz="0" w:space="0" w:color="auto"/>
        <w:bottom w:val="none" w:sz="0" w:space="0" w:color="auto"/>
        <w:right w:val="none" w:sz="0" w:space="0" w:color="auto"/>
      </w:divBdr>
    </w:div>
    <w:div w:id="1910310557">
      <w:bodyDiv w:val="1"/>
      <w:marLeft w:val="0"/>
      <w:marRight w:val="0"/>
      <w:marTop w:val="0"/>
      <w:marBottom w:val="0"/>
      <w:divBdr>
        <w:top w:val="none" w:sz="0" w:space="0" w:color="auto"/>
        <w:left w:val="none" w:sz="0" w:space="0" w:color="auto"/>
        <w:bottom w:val="none" w:sz="0" w:space="0" w:color="auto"/>
        <w:right w:val="none" w:sz="0" w:space="0" w:color="auto"/>
      </w:divBdr>
    </w:div>
    <w:div w:id="1910727479">
      <w:bodyDiv w:val="1"/>
      <w:marLeft w:val="0"/>
      <w:marRight w:val="0"/>
      <w:marTop w:val="0"/>
      <w:marBottom w:val="0"/>
      <w:divBdr>
        <w:top w:val="none" w:sz="0" w:space="0" w:color="auto"/>
        <w:left w:val="none" w:sz="0" w:space="0" w:color="auto"/>
        <w:bottom w:val="none" w:sz="0" w:space="0" w:color="auto"/>
        <w:right w:val="none" w:sz="0" w:space="0" w:color="auto"/>
      </w:divBdr>
    </w:div>
    <w:div w:id="1912615179">
      <w:bodyDiv w:val="1"/>
      <w:marLeft w:val="0"/>
      <w:marRight w:val="0"/>
      <w:marTop w:val="0"/>
      <w:marBottom w:val="0"/>
      <w:divBdr>
        <w:top w:val="none" w:sz="0" w:space="0" w:color="auto"/>
        <w:left w:val="none" w:sz="0" w:space="0" w:color="auto"/>
        <w:bottom w:val="none" w:sz="0" w:space="0" w:color="auto"/>
        <w:right w:val="none" w:sz="0" w:space="0" w:color="auto"/>
      </w:divBdr>
      <w:divsChild>
        <w:div w:id="407264327">
          <w:marLeft w:val="0"/>
          <w:marRight w:val="0"/>
          <w:marTop w:val="0"/>
          <w:marBottom w:val="0"/>
          <w:divBdr>
            <w:top w:val="none" w:sz="0" w:space="0" w:color="auto"/>
            <w:left w:val="none" w:sz="0" w:space="0" w:color="auto"/>
            <w:bottom w:val="none" w:sz="0" w:space="0" w:color="auto"/>
            <w:right w:val="none" w:sz="0" w:space="0" w:color="auto"/>
          </w:divBdr>
        </w:div>
        <w:div w:id="1017846903">
          <w:marLeft w:val="0"/>
          <w:marRight w:val="0"/>
          <w:marTop w:val="0"/>
          <w:marBottom w:val="0"/>
          <w:divBdr>
            <w:top w:val="none" w:sz="0" w:space="0" w:color="auto"/>
            <w:left w:val="none" w:sz="0" w:space="0" w:color="auto"/>
            <w:bottom w:val="none" w:sz="0" w:space="0" w:color="auto"/>
            <w:right w:val="none" w:sz="0" w:space="0" w:color="auto"/>
          </w:divBdr>
        </w:div>
        <w:div w:id="354307958">
          <w:marLeft w:val="0"/>
          <w:marRight w:val="0"/>
          <w:marTop w:val="0"/>
          <w:marBottom w:val="0"/>
          <w:divBdr>
            <w:top w:val="none" w:sz="0" w:space="0" w:color="auto"/>
            <w:left w:val="none" w:sz="0" w:space="0" w:color="auto"/>
            <w:bottom w:val="none" w:sz="0" w:space="0" w:color="auto"/>
            <w:right w:val="none" w:sz="0" w:space="0" w:color="auto"/>
          </w:divBdr>
        </w:div>
        <w:div w:id="1960839900">
          <w:marLeft w:val="0"/>
          <w:marRight w:val="0"/>
          <w:marTop w:val="0"/>
          <w:marBottom w:val="0"/>
          <w:divBdr>
            <w:top w:val="none" w:sz="0" w:space="0" w:color="auto"/>
            <w:left w:val="none" w:sz="0" w:space="0" w:color="auto"/>
            <w:bottom w:val="none" w:sz="0" w:space="0" w:color="auto"/>
            <w:right w:val="none" w:sz="0" w:space="0" w:color="auto"/>
          </w:divBdr>
        </w:div>
        <w:div w:id="363135937">
          <w:marLeft w:val="0"/>
          <w:marRight w:val="0"/>
          <w:marTop w:val="0"/>
          <w:marBottom w:val="0"/>
          <w:divBdr>
            <w:top w:val="none" w:sz="0" w:space="0" w:color="auto"/>
            <w:left w:val="none" w:sz="0" w:space="0" w:color="auto"/>
            <w:bottom w:val="none" w:sz="0" w:space="0" w:color="auto"/>
            <w:right w:val="none" w:sz="0" w:space="0" w:color="auto"/>
          </w:divBdr>
        </w:div>
        <w:div w:id="168952129">
          <w:marLeft w:val="0"/>
          <w:marRight w:val="0"/>
          <w:marTop w:val="0"/>
          <w:marBottom w:val="0"/>
          <w:divBdr>
            <w:top w:val="none" w:sz="0" w:space="0" w:color="auto"/>
            <w:left w:val="none" w:sz="0" w:space="0" w:color="auto"/>
            <w:bottom w:val="none" w:sz="0" w:space="0" w:color="auto"/>
            <w:right w:val="none" w:sz="0" w:space="0" w:color="auto"/>
          </w:divBdr>
        </w:div>
        <w:div w:id="313488910">
          <w:marLeft w:val="0"/>
          <w:marRight w:val="0"/>
          <w:marTop w:val="0"/>
          <w:marBottom w:val="0"/>
          <w:divBdr>
            <w:top w:val="none" w:sz="0" w:space="0" w:color="auto"/>
            <w:left w:val="none" w:sz="0" w:space="0" w:color="auto"/>
            <w:bottom w:val="none" w:sz="0" w:space="0" w:color="auto"/>
            <w:right w:val="none" w:sz="0" w:space="0" w:color="auto"/>
          </w:divBdr>
        </w:div>
        <w:div w:id="527450170">
          <w:marLeft w:val="0"/>
          <w:marRight w:val="0"/>
          <w:marTop w:val="0"/>
          <w:marBottom w:val="0"/>
          <w:divBdr>
            <w:top w:val="none" w:sz="0" w:space="0" w:color="auto"/>
            <w:left w:val="none" w:sz="0" w:space="0" w:color="auto"/>
            <w:bottom w:val="none" w:sz="0" w:space="0" w:color="auto"/>
            <w:right w:val="none" w:sz="0" w:space="0" w:color="auto"/>
          </w:divBdr>
        </w:div>
        <w:div w:id="212624048">
          <w:marLeft w:val="0"/>
          <w:marRight w:val="0"/>
          <w:marTop w:val="0"/>
          <w:marBottom w:val="0"/>
          <w:divBdr>
            <w:top w:val="none" w:sz="0" w:space="0" w:color="auto"/>
            <w:left w:val="none" w:sz="0" w:space="0" w:color="auto"/>
            <w:bottom w:val="none" w:sz="0" w:space="0" w:color="auto"/>
            <w:right w:val="none" w:sz="0" w:space="0" w:color="auto"/>
          </w:divBdr>
        </w:div>
        <w:div w:id="803232442">
          <w:marLeft w:val="0"/>
          <w:marRight w:val="0"/>
          <w:marTop w:val="0"/>
          <w:marBottom w:val="0"/>
          <w:divBdr>
            <w:top w:val="none" w:sz="0" w:space="0" w:color="auto"/>
            <w:left w:val="none" w:sz="0" w:space="0" w:color="auto"/>
            <w:bottom w:val="none" w:sz="0" w:space="0" w:color="auto"/>
            <w:right w:val="none" w:sz="0" w:space="0" w:color="auto"/>
          </w:divBdr>
        </w:div>
        <w:div w:id="899024296">
          <w:marLeft w:val="0"/>
          <w:marRight w:val="0"/>
          <w:marTop w:val="0"/>
          <w:marBottom w:val="0"/>
          <w:divBdr>
            <w:top w:val="none" w:sz="0" w:space="0" w:color="auto"/>
            <w:left w:val="none" w:sz="0" w:space="0" w:color="auto"/>
            <w:bottom w:val="none" w:sz="0" w:space="0" w:color="auto"/>
            <w:right w:val="none" w:sz="0" w:space="0" w:color="auto"/>
          </w:divBdr>
        </w:div>
        <w:div w:id="394426652">
          <w:marLeft w:val="0"/>
          <w:marRight w:val="0"/>
          <w:marTop w:val="0"/>
          <w:marBottom w:val="0"/>
          <w:divBdr>
            <w:top w:val="none" w:sz="0" w:space="0" w:color="auto"/>
            <w:left w:val="none" w:sz="0" w:space="0" w:color="auto"/>
            <w:bottom w:val="none" w:sz="0" w:space="0" w:color="auto"/>
            <w:right w:val="none" w:sz="0" w:space="0" w:color="auto"/>
          </w:divBdr>
        </w:div>
        <w:div w:id="1247153032">
          <w:marLeft w:val="0"/>
          <w:marRight w:val="0"/>
          <w:marTop w:val="0"/>
          <w:marBottom w:val="0"/>
          <w:divBdr>
            <w:top w:val="none" w:sz="0" w:space="0" w:color="auto"/>
            <w:left w:val="none" w:sz="0" w:space="0" w:color="auto"/>
            <w:bottom w:val="none" w:sz="0" w:space="0" w:color="auto"/>
            <w:right w:val="none" w:sz="0" w:space="0" w:color="auto"/>
          </w:divBdr>
        </w:div>
        <w:div w:id="2007047329">
          <w:marLeft w:val="0"/>
          <w:marRight w:val="0"/>
          <w:marTop w:val="0"/>
          <w:marBottom w:val="0"/>
          <w:divBdr>
            <w:top w:val="none" w:sz="0" w:space="0" w:color="auto"/>
            <w:left w:val="none" w:sz="0" w:space="0" w:color="auto"/>
            <w:bottom w:val="none" w:sz="0" w:space="0" w:color="auto"/>
            <w:right w:val="none" w:sz="0" w:space="0" w:color="auto"/>
          </w:divBdr>
        </w:div>
        <w:div w:id="1254163734">
          <w:marLeft w:val="0"/>
          <w:marRight w:val="0"/>
          <w:marTop w:val="0"/>
          <w:marBottom w:val="0"/>
          <w:divBdr>
            <w:top w:val="none" w:sz="0" w:space="0" w:color="auto"/>
            <w:left w:val="none" w:sz="0" w:space="0" w:color="auto"/>
            <w:bottom w:val="none" w:sz="0" w:space="0" w:color="auto"/>
            <w:right w:val="none" w:sz="0" w:space="0" w:color="auto"/>
          </w:divBdr>
        </w:div>
        <w:div w:id="757558122">
          <w:marLeft w:val="0"/>
          <w:marRight w:val="0"/>
          <w:marTop w:val="0"/>
          <w:marBottom w:val="0"/>
          <w:divBdr>
            <w:top w:val="none" w:sz="0" w:space="0" w:color="auto"/>
            <w:left w:val="none" w:sz="0" w:space="0" w:color="auto"/>
            <w:bottom w:val="none" w:sz="0" w:space="0" w:color="auto"/>
            <w:right w:val="none" w:sz="0" w:space="0" w:color="auto"/>
          </w:divBdr>
        </w:div>
        <w:div w:id="1896626229">
          <w:marLeft w:val="0"/>
          <w:marRight w:val="0"/>
          <w:marTop w:val="0"/>
          <w:marBottom w:val="0"/>
          <w:divBdr>
            <w:top w:val="none" w:sz="0" w:space="0" w:color="auto"/>
            <w:left w:val="none" w:sz="0" w:space="0" w:color="auto"/>
            <w:bottom w:val="none" w:sz="0" w:space="0" w:color="auto"/>
            <w:right w:val="none" w:sz="0" w:space="0" w:color="auto"/>
          </w:divBdr>
        </w:div>
        <w:div w:id="1501000784">
          <w:marLeft w:val="0"/>
          <w:marRight w:val="0"/>
          <w:marTop w:val="0"/>
          <w:marBottom w:val="0"/>
          <w:divBdr>
            <w:top w:val="none" w:sz="0" w:space="0" w:color="auto"/>
            <w:left w:val="none" w:sz="0" w:space="0" w:color="auto"/>
            <w:bottom w:val="none" w:sz="0" w:space="0" w:color="auto"/>
            <w:right w:val="none" w:sz="0" w:space="0" w:color="auto"/>
          </w:divBdr>
        </w:div>
        <w:div w:id="1094668337">
          <w:marLeft w:val="0"/>
          <w:marRight w:val="0"/>
          <w:marTop w:val="0"/>
          <w:marBottom w:val="0"/>
          <w:divBdr>
            <w:top w:val="none" w:sz="0" w:space="0" w:color="auto"/>
            <w:left w:val="none" w:sz="0" w:space="0" w:color="auto"/>
            <w:bottom w:val="none" w:sz="0" w:space="0" w:color="auto"/>
            <w:right w:val="none" w:sz="0" w:space="0" w:color="auto"/>
          </w:divBdr>
        </w:div>
        <w:div w:id="1963144169">
          <w:marLeft w:val="0"/>
          <w:marRight w:val="0"/>
          <w:marTop w:val="0"/>
          <w:marBottom w:val="0"/>
          <w:divBdr>
            <w:top w:val="none" w:sz="0" w:space="0" w:color="auto"/>
            <w:left w:val="none" w:sz="0" w:space="0" w:color="auto"/>
            <w:bottom w:val="none" w:sz="0" w:space="0" w:color="auto"/>
            <w:right w:val="none" w:sz="0" w:space="0" w:color="auto"/>
          </w:divBdr>
        </w:div>
        <w:div w:id="235480943">
          <w:marLeft w:val="0"/>
          <w:marRight w:val="0"/>
          <w:marTop w:val="0"/>
          <w:marBottom w:val="0"/>
          <w:divBdr>
            <w:top w:val="none" w:sz="0" w:space="0" w:color="auto"/>
            <w:left w:val="none" w:sz="0" w:space="0" w:color="auto"/>
            <w:bottom w:val="none" w:sz="0" w:space="0" w:color="auto"/>
            <w:right w:val="none" w:sz="0" w:space="0" w:color="auto"/>
          </w:divBdr>
        </w:div>
        <w:div w:id="1613782256">
          <w:marLeft w:val="0"/>
          <w:marRight w:val="0"/>
          <w:marTop w:val="0"/>
          <w:marBottom w:val="0"/>
          <w:divBdr>
            <w:top w:val="none" w:sz="0" w:space="0" w:color="auto"/>
            <w:left w:val="none" w:sz="0" w:space="0" w:color="auto"/>
            <w:bottom w:val="none" w:sz="0" w:space="0" w:color="auto"/>
            <w:right w:val="none" w:sz="0" w:space="0" w:color="auto"/>
          </w:divBdr>
        </w:div>
        <w:div w:id="208106279">
          <w:marLeft w:val="0"/>
          <w:marRight w:val="0"/>
          <w:marTop w:val="0"/>
          <w:marBottom w:val="0"/>
          <w:divBdr>
            <w:top w:val="none" w:sz="0" w:space="0" w:color="auto"/>
            <w:left w:val="none" w:sz="0" w:space="0" w:color="auto"/>
            <w:bottom w:val="none" w:sz="0" w:space="0" w:color="auto"/>
            <w:right w:val="none" w:sz="0" w:space="0" w:color="auto"/>
          </w:divBdr>
        </w:div>
        <w:div w:id="1352026372">
          <w:marLeft w:val="0"/>
          <w:marRight w:val="0"/>
          <w:marTop w:val="0"/>
          <w:marBottom w:val="0"/>
          <w:divBdr>
            <w:top w:val="none" w:sz="0" w:space="0" w:color="auto"/>
            <w:left w:val="none" w:sz="0" w:space="0" w:color="auto"/>
            <w:bottom w:val="none" w:sz="0" w:space="0" w:color="auto"/>
            <w:right w:val="none" w:sz="0" w:space="0" w:color="auto"/>
          </w:divBdr>
        </w:div>
        <w:div w:id="783304568">
          <w:marLeft w:val="0"/>
          <w:marRight w:val="0"/>
          <w:marTop w:val="0"/>
          <w:marBottom w:val="0"/>
          <w:divBdr>
            <w:top w:val="none" w:sz="0" w:space="0" w:color="auto"/>
            <w:left w:val="none" w:sz="0" w:space="0" w:color="auto"/>
            <w:bottom w:val="none" w:sz="0" w:space="0" w:color="auto"/>
            <w:right w:val="none" w:sz="0" w:space="0" w:color="auto"/>
          </w:divBdr>
        </w:div>
        <w:div w:id="1482113093">
          <w:marLeft w:val="0"/>
          <w:marRight w:val="0"/>
          <w:marTop w:val="0"/>
          <w:marBottom w:val="0"/>
          <w:divBdr>
            <w:top w:val="none" w:sz="0" w:space="0" w:color="auto"/>
            <w:left w:val="none" w:sz="0" w:space="0" w:color="auto"/>
            <w:bottom w:val="none" w:sz="0" w:space="0" w:color="auto"/>
            <w:right w:val="none" w:sz="0" w:space="0" w:color="auto"/>
          </w:divBdr>
        </w:div>
        <w:div w:id="812791074">
          <w:marLeft w:val="0"/>
          <w:marRight w:val="0"/>
          <w:marTop w:val="0"/>
          <w:marBottom w:val="0"/>
          <w:divBdr>
            <w:top w:val="none" w:sz="0" w:space="0" w:color="auto"/>
            <w:left w:val="none" w:sz="0" w:space="0" w:color="auto"/>
            <w:bottom w:val="none" w:sz="0" w:space="0" w:color="auto"/>
            <w:right w:val="none" w:sz="0" w:space="0" w:color="auto"/>
          </w:divBdr>
        </w:div>
        <w:div w:id="1813864275">
          <w:marLeft w:val="0"/>
          <w:marRight w:val="0"/>
          <w:marTop w:val="0"/>
          <w:marBottom w:val="0"/>
          <w:divBdr>
            <w:top w:val="none" w:sz="0" w:space="0" w:color="auto"/>
            <w:left w:val="none" w:sz="0" w:space="0" w:color="auto"/>
            <w:bottom w:val="none" w:sz="0" w:space="0" w:color="auto"/>
            <w:right w:val="none" w:sz="0" w:space="0" w:color="auto"/>
          </w:divBdr>
        </w:div>
        <w:div w:id="336225999">
          <w:marLeft w:val="0"/>
          <w:marRight w:val="0"/>
          <w:marTop w:val="0"/>
          <w:marBottom w:val="0"/>
          <w:divBdr>
            <w:top w:val="none" w:sz="0" w:space="0" w:color="auto"/>
            <w:left w:val="none" w:sz="0" w:space="0" w:color="auto"/>
            <w:bottom w:val="none" w:sz="0" w:space="0" w:color="auto"/>
            <w:right w:val="none" w:sz="0" w:space="0" w:color="auto"/>
          </w:divBdr>
        </w:div>
        <w:div w:id="1007756528">
          <w:marLeft w:val="0"/>
          <w:marRight w:val="0"/>
          <w:marTop w:val="0"/>
          <w:marBottom w:val="0"/>
          <w:divBdr>
            <w:top w:val="none" w:sz="0" w:space="0" w:color="auto"/>
            <w:left w:val="none" w:sz="0" w:space="0" w:color="auto"/>
            <w:bottom w:val="none" w:sz="0" w:space="0" w:color="auto"/>
            <w:right w:val="none" w:sz="0" w:space="0" w:color="auto"/>
          </w:divBdr>
        </w:div>
        <w:div w:id="661393131">
          <w:marLeft w:val="0"/>
          <w:marRight w:val="0"/>
          <w:marTop w:val="0"/>
          <w:marBottom w:val="0"/>
          <w:divBdr>
            <w:top w:val="none" w:sz="0" w:space="0" w:color="auto"/>
            <w:left w:val="none" w:sz="0" w:space="0" w:color="auto"/>
            <w:bottom w:val="none" w:sz="0" w:space="0" w:color="auto"/>
            <w:right w:val="none" w:sz="0" w:space="0" w:color="auto"/>
          </w:divBdr>
        </w:div>
        <w:div w:id="1580092126">
          <w:marLeft w:val="0"/>
          <w:marRight w:val="0"/>
          <w:marTop w:val="0"/>
          <w:marBottom w:val="0"/>
          <w:divBdr>
            <w:top w:val="none" w:sz="0" w:space="0" w:color="auto"/>
            <w:left w:val="none" w:sz="0" w:space="0" w:color="auto"/>
            <w:bottom w:val="none" w:sz="0" w:space="0" w:color="auto"/>
            <w:right w:val="none" w:sz="0" w:space="0" w:color="auto"/>
          </w:divBdr>
        </w:div>
        <w:div w:id="1425998188">
          <w:marLeft w:val="0"/>
          <w:marRight w:val="0"/>
          <w:marTop w:val="0"/>
          <w:marBottom w:val="0"/>
          <w:divBdr>
            <w:top w:val="none" w:sz="0" w:space="0" w:color="auto"/>
            <w:left w:val="none" w:sz="0" w:space="0" w:color="auto"/>
            <w:bottom w:val="none" w:sz="0" w:space="0" w:color="auto"/>
            <w:right w:val="none" w:sz="0" w:space="0" w:color="auto"/>
          </w:divBdr>
        </w:div>
        <w:div w:id="645163309">
          <w:marLeft w:val="0"/>
          <w:marRight w:val="0"/>
          <w:marTop w:val="0"/>
          <w:marBottom w:val="0"/>
          <w:divBdr>
            <w:top w:val="none" w:sz="0" w:space="0" w:color="auto"/>
            <w:left w:val="none" w:sz="0" w:space="0" w:color="auto"/>
            <w:bottom w:val="none" w:sz="0" w:space="0" w:color="auto"/>
            <w:right w:val="none" w:sz="0" w:space="0" w:color="auto"/>
          </w:divBdr>
        </w:div>
        <w:div w:id="231083378">
          <w:marLeft w:val="0"/>
          <w:marRight w:val="0"/>
          <w:marTop w:val="0"/>
          <w:marBottom w:val="0"/>
          <w:divBdr>
            <w:top w:val="none" w:sz="0" w:space="0" w:color="auto"/>
            <w:left w:val="none" w:sz="0" w:space="0" w:color="auto"/>
            <w:bottom w:val="none" w:sz="0" w:space="0" w:color="auto"/>
            <w:right w:val="none" w:sz="0" w:space="0" w:color="auto"/>
          </w:divBdr>
        </w:div>
        <w:div w:id="1802919505">
          <w:marLeft w:val="0"/>
          <w:marRight w:val="0"/>
          <w:marTop w:val="0"/>
          <w:marBottom w:val="0"/>
          <w:divBdr>
            <w:top w:val="none" w:sz="0" w:space="0" w:color="auto"/>
            <w:left w:val="none" w:sz="0" w:space="0" w:color="auto"/>
            <w:bottom w:val="none" w:sz="0" w:space="0" w:color="auto"/>
            <w:right w:val="none" w:sz="0" w:space="0" w:color="auto"/>
          </w:divBdr>
        </w:div>
        <w:div w:id="5980929">
          <w:marLeft w:val="0"/>
          <w:marRight w:val="0"/>
          <w:marTop w:val="0"/>
          <w:marBottom w:val="0"/>
          <w:divBdr>
            <w:top w:val="none" w:sz="0" w:space="0" w:color="auto"/>
            <w:left w:val="none" w:sz="0" w:space="0" w:color="auto"/>
            <w:bottom w:val="none" w:sz="0" w:space="0" w:color="auto"/>
            <w:right w:val="none" w:sz="0" w:space="0" w:color="auto"/>
          </w:divBdr>
        </w:div>
        <w:div w:id="547374668">
          <w:marLeft w:val="0"/>
          <w:marRight w:val="0"/>
          <w:marTop w:val="0"/>
          <w:marBottom w:val="0"/>
          <w:divBdr>
            <w:top w:val="none" w:sz="0" w:space="0" w:color="auto"/>
            <w:left w:val="none" w:sz="0" w:space="0" w:color="auto"/>
            <w:bottom w:val="none" w:sz="0" w:space="0" w:color="auto"/>
            <w:right w:val="none" w:sz="0" w:space="0" w:color="auto"/>
          </w:divBdr>
        </w:div>
        <w:div w:id="1730690080">
          <w:marLeft w:val="0"/>
          <w:marRight w:val="0"/>
          <w:marTop w:val="0"/>
          <w:marBottom w:val="0"/>
          <w:divBdr>
            <w:top w:val="none" w:sz="0" w:space="0" w:color="auto"/>
            <w:left w:val="none" w:sz="0" w:space="0" w:color="auto"/>
            <w:bottom w:val="none" w:sz="0" w:space="0" w:color="auto"/>
            <w:right w:val="none" w:sz="0" w:space="0" w:color="auto"/>
          </w:divBdr>
        </w:div>
        <w:div w:id="715928491">
          <w:marLeft w:val="0"/>
          <w:marRight w:val="0"/>
          <w:marTop w:val="0"/>
          <w:marBottom w:val="0"/>
          <w:divBdr>
            <w:top w:val="none" w:sz="0" w:space="0" w:color="auto"/>
            <w:left w:val="none" w:sz="0" w:space="0" w:color="auto"/>
            <w:bottom w:val="none" w:sz="0" w:space="0" w:color="auto"/>
            <w:right w:val="none" w:sz="0" w:space="0" w:color="auto"/>
          </w:divBdr>
        </w:div>
        <w:div w:id="1078870895">
          <w:marLeft w:val="0"/>
          <w:marRight w:val="0"/>
          <w:marTop w:val="0"/>
          <w:marBottom w:val="0"/>
          <w:divBdr>
            <w:top w:val="none" w:sz="0" w:space="0" w:color="auto"/>
            <w:left w:val="none" w:sz="0" w:space="0" w:color="auto"/>
            <w:bottom w:val="none" w:sz="0" w:space="0" w:color="auto"/>
            <w:right w:val="none" w:sz="0" w:space="0" w:color="auto"/>
          </w:divBdr>
        </w:div>
        <w:div w:id="578052528">
          <w:marLeft w:val="0"/>
          <w:marRight w:val="0"/>
          <w:marTop w:val="0"/>
          <w:marBottom w:val="0"/>
          <w:divBdr>
            <w:top w:val="none" w:sz="0" w:space="0" w:color="auto"/>
            <w:left w:val="none" w:sz="0" w:space="0" w:color="auto"/>
            <w:bottom w:val="none" w:sz="0" w:space="0" w:color="auto"/>
            <w:right w:val="none" w:sz="0" w:space="0" w:color="auto"/>
          </w:divBdr>
        </w:div>
        <w:div w:id="1359818489">
          <w:marLeft w:val="0"/>
          <w:marRight w:val="0"/>
          <w:marTop w:val="0"/>
          <w:marBottom w:val="0"/>
          <w:divBdr>
            <w:top w:val="none" w:sz="0" w:space="0" w:color="auto"/>
            <w:left w:val="none" w:sz="0" w:space="0" w:color="auto"/>
            <w:bottom w:val="none" w:sz="0" w:space="0" w:color="auto"/>
            <w:right w:val="none" w:sz="0" w:space="0" w:color="auto"/>
          </w:divBdr>
        </w:div>
        <w:div w:id="580482152">
          <w:marLeft w:val="0"/>
          <w:marRight w:val="0"/>
          <w:marTop w:val="0"/>
          <w:marBottom w:val="0"/>
          <w:divBdr>
            <w:top w:val="none" w:sz="0" w:space="0" w:color="auto"/>
            <w:left w:val="none" w:sz="0" w:space="0" w:color="auto"/>
            <w:bottom w:val="none" w:sz="0" w:space="0" w:color="auto"/>
            <w:right w:val="none" w:sz="0" w:space="0" w:color="auto"/>
          </w:divBdr>
        </w:div>
      </w:divsChild>
    </w:div>
    <w:div w:id="1913158677">
      <w:bodyDiv w:val="1"/>
      <w:marLeft w:val="0"/>
      <w:marRight w:val="0"/>
      <w:marTop w:val="0"/>
      <w:marBottom w:val="0"/>
      <w:divBdr>
        <w:top w:val="none" w:sz="0" w:space="0" w:color="auto"/>
        <w:left w:val="none" w:sz="0" w:space="0" w:color="auto"/>
        <w:bottom w:val="none" w:sz="0" w:space="0" w:color="auto"/>
        <w:right w:val="none" w:sz="0" w:space="0" w:color="auto"/>
      </w:divBdr>
    </w:div>
    <w:div w:id="1913588962">
      <w:bodyDiv w:val="1"/>
      <w:marLeft w:val="0"/>
      <w:marRight w:val="0"/>
      <w:marTop w:val="0"/>
      <w:marBottom w:val="0"/>
      <w:divBdr>
        <w:top w:val="none" w:sz="0" w:space="0" w:color="auto"/>
        <w:left w:val="none" w:sz="0" w:space="0" w:color="auto"/>
        <w:bottom w:val="none" w:sz="0" w:space="0" w:color="auto"/>
        <w:right w:val="none" w:sz="0" w:space="0" w:color="auto"/>
      </w:divBdr>
    </w:div>
    <w:div w:id="1914270150">
      <w:bodyDiv w:val="1"/>
      <w:marLeft w:val="0"/>
      <w:marRight w:val="0"/>
      <w:marTop w:val="0"/>
      <w:marBottom w:val="0"/>
      <w:divBdr>
        <w:top w:val="none" w:sz="0" w:space="0" w:color="auto"/>
        <w:left w:val="none" w:sz="0" w:space="0" w:color="auto"/>
        <w:bottom w:val="none" w:sz="0" w:space="0" w:color="auto"/>
        <w:right w:val="none" w:sz="0" w:space="0" w:color="auto"/>
      </w:divBdr>
      <w:divsChild>
        <w:div w:id="1642463611">
          <w:marLeft w:val="0"/>
          <w:marRight w:val="0"/>
          <w:marTop w:val="0"/>
          <w:marBottom w:val="0"/>
          <w:divBdr>
            <w:top w:val="none" w:sz="0" w:space="0" w:color="auto"/>
            <w:left w:val="none" w:sz="0" w:space="0" w:color="auto"/>
            <w:bottom w:val="none" w:sz="0" w:space="0" w:color="auto"/>
            <w:right w:val="none" w:sz="0" w:space="0" w:color="auto"/>
          </w:divBdr>
        </w:div>
        <w:div w:id="1440838056">
          <w:marLeft w:val="0"/>
          <w:marRight w:val="0"/>
          <w:marTop w:val="0"/>
          <w:marBottom w:val="0"/>
          <w:divBdr>
            <w:top w:val="none" w:sz="0" w:space="0" w:color="auto"/>
            <w:left w:val="none" w:sz="0" w:space="0" w:color="auto"/>
            <w:bottom w:val="none" w:sz="0" w:space="0" w:color="auto"/>
            <w:right w:val="none" w:sz="0" w:space="0" w:color="auto"/>
          </w:divBdr>
        </w:div>
        <w:div w:id="1989938418">
          <w:marLeft w:val="0"/>
          <w:marRight w:val="0"/>
          <w:marTop w:val="0"/>
          <w:marBottom w:val="0"/>
          <w:divBdr>
            <w:top w:val="none" w:sz="0" w:space="0" w:color="auto"/>
            <w:left w:val="none" w:sz="0" w:space="0" w:color="auto"/>
            <w:bottom w:val="none" w:sz="0" w:space="0" w:color="auto"/>
            <w:right w:val="none" w:sz="0" w:space="0" w:color="auto"/>
          </w:divBdr>
        </w:div>
        <w:div w:id="1047682062">
          <w:marLeft w:val="0"/>
          <w:marRight w:val="0"/>
          <w:marTop w:val="0"/>
          <w:marBottom w:val="0"/>
          <w:divBdr>
            <w:top w:val="none" w:sz="0" w:space="0" w:color="auto"/>
            <w:left w:val="none" w:sz="0" w:space="0" w:color="auto"/>
            <w:bottom w:val="none" w:sz="0" w:space="0" w:color="auto"/>
            <w:right w:val="none" w:sz="0" w:space="0" w:color="auto"/>
          </w:divBdr>
        </w:div>
        <w:div w:id="577639126">
          <w:marLeft w:val="0"/>
          <w:marRight w:val="0"/>
          <w:marTop w:val="0"/>
          <w:marBottom w:val="0"/>
          <w:divBdr>
            <w:top w:val="none" w:sz="0" w:space="0" w:color="auto"/>
            <w:left w:val="none" w:sz="0" w:space="0" w:color="auto"/>
            <w:bottom w:val="none" w:sz="0" w:space="0" w:color="auto"/>
            <w:right w:val="none" w:sz="0" w:space="0" w:color="auto"/>
          </w:divBdr>
        </w:div>
        <w:div w:id="714474345">
          <w:marLeft w:val="0"/>
          <w:marRight w:val="0"/>
          <w:marTop w:val="0"/>
          <w:marBottom w:val="0"/>
          <w:divBdr>
            <w:top w:val="none" w:sz="0" w:space="0" w:color="auto"/>
            <w:left w:val="none" w:sz="0" w:space="0" w:color="auto"/>
            <w:bottom w:val="none" w:sz="0" w:space="0" w:color="auto"/>
            <w:right w:val="none" w:sz="0" w:space="0" w:color="auto"/>
          </w:divBdr>
        </w:div>
        <w:div w:id="1768036108">
          <w:marLeft w:val="0"/>
          <w:marRight w:val="0"/>
          <w:marTop w:val="0"/>
          <w:marBottom w:val="0"/>
          <w:divBdr>
            <w:top w:val="none" w:sz="0" w:space="0" w:color="auto"/>
            <w:left w:val="none" w:sz="0" w:space="0" w:color="auto"/>
            <w:bottom w:val="none" w:sz="0" w:space="0" w:color="auto"/>
            <w:right w:val="none" w:sz="0" w:space="0" w:color="auto"/>
          </w:divBdr>
        </w:div>
        <w:div w:id="803156569">
          <w:marLeft w:val="0"/>
          <w:marRight w:val="0"/>
          <w:marTop w:val="0"/>
          <w:marBottom w:val="0"/>
          <w:divBdr>
            <w:top w:val="none" w:sz="0" w:space="0" w:color="auto"/>
            <w:left w:val="none" w:sz="0" w:space="0" w:color="auto"/>
            <w:bottom w:val="none" w:sz="0" w:space="0" w:color="auto"/>
            <w:right w:val="none" w:sz="0" w:space="0" w:color="auto"/>
          </w:divBdr>
        </w:div>
        <w:div w:id="490949767">
          <w:marLeft w:val="0"/>
          <w:marRight w:val="0"/>
          <w:marTop w:val="0"/>
          <w:marBottom w:val="0"/>
          <w:divBdr>
            <w:top w:val="none" w:sz="0" w:space="0" w:color="auto"/>
            <w:left w:val="none" w:sz="0" w:space="0" w:color="auto"/>
            <w:bottom w:val="none" w:sz="0" w:space="0" w:color="auto"/>
            <w:right w:val="none" w:sz="0" w:space="0" w:color="auto"/>
          </w:divBdr>
        </w:div>
        <w:div w:id="1787503207">
          <w:marLeft w:val="0"/>
          <w:marRight w:val="0"/>
          <w:marTop w:val="0"/>
          <w:marBottom w:val="0"/>
          <w:divBdr>
            <w:top w:val="none" w:sz="0" w:space="0" w:color="auto"/>
            <w:left w:val="none" w:sz="0" w:space="0" w:color="auto"/>
            <w:bottom w:val="none" w:sz="0" w:space="0" w:color="auto"/>
            <w:right w:val="none" w:sz="0" w:space="0" w:color="auto"/>
          </w:divBdr>
        </w:div>
        <w:div w:id="1855264125">
          <w:marLeft w:val="0"/>
          <w:marRight w:val="0"/>
          <w:marTop w:val="0"/>
          <w:marBottom w:val="0"/>
          <w:divBdr>
            <w:top w:val="none" w:sz="0" w:space="0" w:color="auto"/>
            <w:left w:val="none" w:sz="0" w:space="0" w:color="auto"/>
            <w:bottom w:val="none" w:sz="0" w:space="0" w:color="auto"/>
            <w:right w:val="none" w:sz="0" w:space="0" w:color="auto"/>
          </w:divBdr>
        </w:div>
        <w:div w:id="2060477318">
          <w:marLeft w:val="0"/>
          <w:marRight w:val="0"/>
          <w:marTop w:val="0"/>
          <w:marBottom w:val="0"/>
          <w:divBdr>
            <w:top w:val="none" w:sz="0" w:space="0" w:color="auto"/>
            <w:left w:val="none" w:sz="0" w:space="0" w:color="auto"/>
            <w:bottom w:val="none" w:sz="0" w:space="0" w:color="auto"/>
            <w:right w:val="none" w:sz="0" w:space="0" w:color="auto"/>
          </w:divBdr>
        </w:div>
        <w:div w:id="867647015">
          <w:marLeft w:val="0"/>
          <w:marRight w:val="0"/>
          <w:marTop w:val="0"/>
          <w:marBottom w:val="0"/>
          <w:divBdr>
            <w:top w:val="none" w:sz="0" w:space="0" w:color="auto"/>
            <w:left w:val="none" w:sz="0" w:space="0" w:color="auto"/>
            <w:bottom w:val="none" w:sz="0" w:space="0" w:color="auto"/>
            <w:right w:val="none" w:sz="0" w:space="0" w:color="auto"/>
          </w:divBdr>
        </w:div>
        <w:div w:id="2041318054">
          <w:marLeft w:val="0"/>
          <w:marRight w:val="0"/>
          <w:marTop w:val="0"/>
          <w:marBottom w:val="0"/>
          <w:divBdr>
            <w:top w:val="none" w:sz="0" w:space="0" w:color="auto"/>
            <w:left w:val="none" w:sz="0" w:space="0" w:color="auto"/>
            <w:bottom w:val="none" w:sz="0" w:space="0" w:color="auto"/>
            <w:right w:val="none" w:sz="0" w:space="0" w:color="auto"/>
          </w:divBdr>
        </w:div>
        <w:div w:id="204685869">
          <w:marLeft w:val="0"/>
          <w:marRight w:val="0"/>
          <w:marTop w:val="0"/>
          <w:marBottom w:val="0"/>
          <w:divBdr>
            <w:top w:val="none" w:sz="0" w:space="0" w:color="auto"/>
            <w:left w:val="none" w:sz="0" w:space="0" w:color="auto"/>
            <w:bottom w:val="none" w:sz="0" w:space="0" w:color="auto"/>
            <w:right w:val="none" w:sz="0" w:space="0" w:color="auto"/>
          </w:divBdr>
        </w:div>
        <w:div w:id="1204639267">
          <w:marLeft w:val="0"/>
          <w:marRight w:val="0"/>
          <w:marTop w:val="0"/>
          <w:marBottom w:val="0"/>
          <w:divBdr>
            <w:top w:val="none" w:sz="0" w:space="0" w:color="auto"/>
            <w:left w:val="none" w:sz="0" w:space="0" w:color="auto"/>
            <w:bottom w:val="none" w:sz="0" w:space="0" w:color="auto"/>
            <w:right w:val="none" w:sz="0" w:space="0" w:color="auto"/>
          </w:divBdr>
        </w:div>
        <w:div w:id="778917264">
          <w:marLeft w:val="0"/>
          <w:marRight w:val="0"/>
          <w:marTop w:val="0"/>
          <w:marBottom w:val="0"/>
          <w:divBdr>
            <w:top w:val="none" w:sz="0" w:space="0" w:color="auto"/>
            <w:left w:val="none" w:sz="0" w:space="0" w:color="auto"/>
            <w:bottom w:val="none" w:sz="0" w:space="0" w:color="auto"/>
            <w:right w:val="none" w:sz="0" w:space="0" w:color="auto"/>
          </w:divBdr>
        </w:div>
        <w:div w:id="115830532">
          <w:marLeft w:val="0"/>
          <w:marRight w:val="0"/>
          <w:marTop w:val="0"/>
          <w:marBottom w:val="0"/>
          <w:divBdr>
            <w:top w:val="none" w:sz="0" w:space="0" w:color="auto"/>
            <w:left w:val="none" w:sz="0" w:space="0" w:color="auto"/>
            <w:bottom w:val="none" w:sz="0" w:space="0" w:color="auto"/>
            <w:right w:val="none" w:sz="0" w:space="0" w:color="auto"/>
          </w:divBdr>
        </w:div>
        <w:div w:id="197595781">
          <w:marLeft w:val="0"/>
          <w:marRight w:val="0"/>
          <w:marTop w:val="0"/>
          <w:marBottom w:val="0"/>
          <w:divBdr>
            <w:top w:val="none" w:sz="0" w:space="0" w:color="auto"/>
            <w:left w:val="none" w:sz="0" w:space="0" w:color="auto"/>
            <w:bottom w:val="none" w:sz="0" w:space="0" w:color="auto"/>
            <w:right w:val="none" w:sz="0" w:space="0" w:color="auto"/>
          </w:divBdr>
        </w:div>
        <w:div w:id="264921520">
          <w:marLeft w:val="0"/>
          <w:marRight w:val="0"/>
          <w:marTop w:val="0"/>
          <w:marBottom w:val="0"/>
          <w:divBdr>
            <w:top w:val="none" w:sz="0" w:space="0" w:color="auto"/>
            <w:left w:val="none" w:sz="0" w:space="0" w:color="auto"/>
            <w:bottom w:val="none" w:sz="0" w:space="0" w:color="auto"/>
            <w:right w:val="none" w:sz="0" w:space="0" w:color="auto"/>
          </w:divBdr>
        </w:div>
        <w:div w:id="1169833712">
          <w:marLeft w:val="0"/>
          <w:marRight w:val="0"/>
          <w:marTop w:val="0"/>
          <w:marBottom w:val="0"/>
          <w:divBdr>
            <w:top w:val="none" w:sz="0" w:space="0" w:color="auto"/>
            <w:left w:val="none" w:sz="0" w:space="0" w:color="auto"/>
            <w:bottom w:val="none" w:sz="0" w:space="0" w:color="auto"/>
            <w:right w:val="none" w:sz="0" w:space="0" w:color="auto"/>
          </w:divBdr>
        </w:div>
        <w:div w:id="473328012">
          <w:marLeft w:val="0"/>
          <w:marRight w:val="0"/>
          <w:marTop w:val="0"/>
          <w:marBottom w:val="0"/>
          <w:divBdr>
            <w:top w:val="none" w:sz="0" w:space="0" w:color="auto"/>
            <w:left w:val="none" w:sz="0" w:space="0" w:color="auto"/>
            <w:bottom w:val="none" w:sz="0" w:space="0" w:color="auto"/>
            <w:right w:val="none" w:sz="0" w:space="0" w:color="auto"/>
          </w:divBdr>
        </w:div>
        <w:div w:id="1413745708">
          <w:marLeft w:val="0"/>
          <w:marRight w:val="0"/>
          <w:marTop w:val="0"/>
          <w:marBottom w:val="0"/>
          <w:divBdr>
            <w:top w:val="none" w:sz="0" w:space="0" w:color="auto"/>
            <w:left w:val="none" w:sz="0" w:space="0" w:color="auto"/>
            <w:bottom w:val="none" w:sz="0" w:space="0" w:color="auto"/>
            <w:right w:val="none" w:sz="0" w:space="0" w:color="auto"/>
          </w:divBdr>
        </w:div>
        <w:div w:id="306320014">
          <w:marLeft w:val="0"/>
          <w:marRight w:val="0"/>
          <w:marTop w:val="0"/>
          <w:marBottom w:val="0"/>
          <w:divBdr>
            <w:top w:val="none" w:sz="0" w:space="0" w:color="auto"/>
            <w:left w:val="none" w:sz="0" w:space="0" w:color="auto"/>
            <w:bottom w:val="none" w:sz="0" w:space="0" w:color="auto"/>
            <w:right w:val="none" w:sz="0" w:space="0" w:color="auto"/>
          </w:divBdr>
        </w:div>
        <w:div w:id="1573615910">
          <w:marLeft w:val="0"/>
          <w:marRight w:val="0"/>
          <w:marTop w:val="0"/>
          <w:marBottom w:val="0"/>
          <w:divBdr>
            <w:top w:val="none" w:sz="0" w:space="0" w:color="auto"/>
            <w:left w:val="none" w:sz="0" w:space="0" w:color="auto"/>
            <w:bottom w:val="none" w:sz="0" w:space="0" w:color="auto"/>
            <w:right w:val="none" w:sz="0" w:space="0" w:color="auto"/>
          </w:divBdr>
        </w:div>
        <w:div w:id="1529296270">
          <w:marLeft w:val="0"/>
          <w:marRight w:val="0"/>
          <w:marTop w:val="0"/>
          <w:marBottom w:val="0"/>
          <w:divBdr>
            <w:top w:val="none" w:sz="0" w:space="0" w:color="auto"/>
            <w:left w:val="none" w:sz="0" w:space="0" w:color="auto"/>
            <w:bottom w:val="none" w:sz="0" w:space="0" w:color="auto"/>
            <w:right w:val="none" w:sz="0" w:space="0" w:color="auto"/>
          </w:divBdr>
        </w:div>
        <w:div w:id="361437403">
          <w:marLeft w:val="0"/>
          <w:marRight w:val="0"/>
          <w:marTop w:val="0"/>
          <w:marBottom w:val="0"/>
          <w:divBdr>
            <w:top w:val="none" w:sz="0" w:space="0" w:color="auto"/>
            <w:left w:val="none" w:sz="0" w:space="0" w:color="auto"/>
            <w:bottom w:val="none" w:sz="0" w:space="0" w:color="auto"/>
            <w:right w:val="none" w:sz="0" w:space="0" w:color="auto"/>
          </w:divBdr>
        </w:div>
        <w:div w:id="134878255">
          <w:marLeft w:val="0"/>
          <w:marRight w:val="0"/>
          <w:marTop w:val="0"/>
          <w:marBottom w:val="0"/>
          <w:divBdr>
            <w:top w:val="none" w:sz="0" w:space="0" w:color="auto"/>
            <w:left w:val="none" w:sz="0" w:space="0" w:color="auto"/>
            <w:bottom w:val="none" w:sz="0" w:space="0" w:color="auto"/>
            <w:right w:val="none" w:sz="0" w:space="0" w:color="auto"/>
          </w:divBdr>
        </w:div>
        <w:div w:id="1864246214">
          <w:marLeft w:val="0"/>
          <w:marRight w:val="0"/>
          <w:marTop w:val="0"/>
          <w:marBottom w:val="0"/>
          <w:divBdr>
            <w:top w:val="none" w:sz="0" w:space="0" w:color="auto"/>
            <w:left w:val="none" w:sz="0" w:space="0" w:color="auto"/>
            <w:bottom w:val="none" w:sz="0" w:space="0" w:color="auto"/>
            <w:right w:val="none" w:sz="0" w:space="0" w:color="auto"/>
          </w:divBdr>
        </w:div>
        <w:div w:id="1759135389">
          <w:marLeft w:val="0"/>
          <w:marRight w:val="0"/>
          <w:marTop w:val="0"/>
          <w:marBottom w:val="0"/>
          <w:divBdr>
            <w:top w:val="none" w:sz="0" w:space="0" w:color="auto"/>
            <w:left w:val="none" w:sz="0" w:space="0" w:color="auto"/>
            <w:bottom w:val="none" w:sz="0" w:space="0" w:color="auto"/>
            <w:right w:val="none" w:sz="0" w:space="0" w:color="auto"/>
          </w:divBdr>
        </w:div>
        <w:div w:id="99685973">
          <w:marLeft w:val="0"/>
          <w:marRight w:val="0"/>
          <w:marTop w:val="0"/>
          <w:marBottom w:val="0"/>
          <w:divBdr>
            <w:top w:val="none" w:sz="0" w:space="0" w:color="auto"/>
            <w:left w:val="none" w:sz="0" w:space="0" w:color="auto"/>
            <w:bottom w:val="none" w:sz="0" w:space="0" w:color="auto"/>
            <w:right w:val="none" w:sz="0" w:space="0" w:color="auto"/>
          </w:divBdr>
        </w:div>
        <w:div w:id="1409419950">
          <w:marLeft w:val="0"/>
          <w:marRight w:val="0"/>
          <w:marTop w:val="0"/>
          <w:marBottom w:val="0"/>
          <w:divBdr>
            <w:top w:val="none" w:sz="0" w:space="0" w:color="auto"/>
            <w:left w:val="none" w:sz="0" w:space="0" w:color="auto"/>
            <w:bottom w:val="none" w:sz="0" w:space="0" w:color="auto"/>
            <w:right w:val="none" w:sz="0" w:space="0" w:color="auto"/>
          </w:divBdr>
        </w:div>
        <w:div w:id="1129201172">
          <w:marLeft w:val="0"/>
          <w:marRight w:val="0"/>
          <w:marTop w:val="0"/>
          <w:marBottom w:val="0"/>
          <w:divBdr>
            <w:top w:val="none" w:sz="0" w:space="0" w:color="auto"/>
            <w:left w:val="none" w:sz="0" w:space="0" w:color="auto"/>
            <w:bottom w:val="none" w:sz="0" w:space="0" w:color="auto"/>
            <w:right w:val="none" w:sz="0" w:space="0" w:color="auto"/>
          </w:divBdr>
        </w:div>
        <w:div w:id="216207333">
          <w:marLeft w:val="0"/>
          <w:marRight w:val="0"/>
          <w:marTop w:val="0"/>
          <w:marBottom w:val="0"/>
          <w:divBdr>
            <w:top w:val="none" w:sz="0" w:space="0" w:color="auto"/>
            <w:left w:val="none" w:sz="0" w:space="0" w:color="auto"/>
            <w:bottom w:val="none" w:sz="0" w:space="0" w:color="auto"/>
            <w:right w:val="none" w:sz="0" w:space="0" w:color="auto"/>
          </w:divBdr>
        </w:div>
        <w:div w:id="1306160972">
          <w:marLeft w:val="0"/>
          <w:marRight w:val="0"/>
          <w:marTop w:val="0"/>
          <w:marBottom w:val="0"/>
          <w:divBdr>
            <w:top w:val="none" w:sz="0" w:space="0" w:color="auto"/>
            <w:left w:val="none" w:sz="0" w:space="0" w:color="auto"/>
            <w:bottom w:val="none" w:sz="0" w:space="0" w:color="auto"/>
            <w:right w:val="none" w:sz="0" w:space="0" w:color="auto"/>
          </w:divBdr>
        </w:div>
        <w:div w:id="1422872451">
          <w:marLeft w:val="0"/>
          <w:marRight w:val="0"/>
          <w:marTop w:val="0"/>
          <w:marBottom w:val="0"/>
          <w:divBdr>
            <w:top w:val="none" w:sz="0" w:space="0" w:color="auto"/>
            <w:left w:val="none" w:sz="0" w:space="0" w:color="auto"/>
            <w:bottom w:val="none" w:sz="0" w:space="0" w:color="auto"/>
            <w:right w:val="none" w:sz="0" w:space="0" w:color="auto"/>
          </w:divBdr>
        </w:div>
        <w:div w:id="1721440245">
          <w:marLeft w:val="0"/>
          <w:marRight w:val="0"/>
          <w:marTop w:val="0"/>
          <w:marBottom w:val="0"/>
          <w:divBdr>
            <w:top w:val="none" w:sz="0" w:space="0" w:color="auto"/>
            <w:left w:val="none" w:sz="0" w:space="0" w:color="auto"/>
            <w:bottom w:val="none" w:sz="0" w:space="0" w:color="auto"/>
            <w:right w:val="none" w:sz="0" w:space="0" w:color="auto"/>
          </w:divBdr>
        </w:div>
        <w:div w:id="658462576">
          <w:marLeft w:val="0"/>
          <w:marRight w:val="0"/>
          <w:marTop w:val="0"/>
          <w:marBottom w:val="0"/>
          <w:divBdr>
            <w:top w:val="none" w:sz="0" w:space="0" w:color="auto"/>
            <w:left w:val="none" w:sz="0" w:space="0" w:color="auto"/>
            <w:bottom w:val="none" w:sz="0" w:space="0" w:color="auto"/>
            <w:right w:val="none" w:sz="0" w:space="0" w:color="auto"/>
          </w:divBdr>
        </w:div>
        <w:div w:id="2017271579">
          <w:marLeft w:val="0"/>
          <w:marRight w:val="0"/>
          <w:marTop w:val="0"/>
          <w:marBottom w:val="0"/>
          <w:divBdr>
            <w:top w:val="none" w:sz="0" w:space="0" w:color="auto"/>
            <w:left w:val="none" w:sz="0" w:space="0" w:color="auto"/>
            <w:bottom w:val="none" w:sz="0" w:space="0" w:color="auto"/>
            <w:right w:val="none" w:sz="0" w:space="0" w:color="auto"/>
          </w:divBdr>
        </w:div>
        <w:div w:id="1331637144">
          <w:marLeft w:val="0"/>
          <w:marRight w:val="0"/>
          <w:marTop w:val="0"/>
          <w:marBottom w:val="0"/>
          <w:divBdr>
            <w:top w:val="none" w:sz="0" w:space="0" w:color="auto"/>
            <w:left w:val="none" w:sz="0" w:space="0" w:color="auto"/>
            <w:bottom w:val="none" w:sz="0" w:space="0" w:color="auto"/>
            <w:right w:val="none" w:sz="0" w:space="0" w:color="auto"/>
          </w:divBdr>
        </w:div>
        <w:div w:id="1911962499">
          <w:marLeft w:val="0"/>
          <w:marRight w:val="0"/>
          <w:marTop w:val="0"/>
          <w:marBottom w:val="0"/>
          <w:divBdr>
            <w:top w:val="none" w:sz="0" w:space="0" w:color="auto"/>
            <w:left w:val="none" w:sz="0" w:space="0" w:color="auto"/>
            <w:bottom w:val="none" w:sz="0" w:space="0" w:color="auto"/>
            <w:right w:val="none" w:sz="0" w:space="0" w:color="auto"/>
          </w:divBdr>
        </w:div>
        <w:div w:id="477842494">
          <w:marLeft w:val="0"/>
          <w:marRight w:val="0"/>
          <w:marTop w:val="0"/>
          <w:marBottom w:val="0"/>
          <w:divBdr>
            <w:top w:val="none" w:sz="0" w:space="0" w:color="auto"/>
            <w:left w:val="none" w:sz="0" w:space="0" w:color="auto"/>
            <w:bottom w:val="none" w:sz="0" w:space="0" w:color="auto"/>
            <w:right w:val="none" w:sz="0" w:space="0" w:color="auto"/>
          </w:divBdr>
        </w:div>
        <w:div w:id="147406339">
          <w:marLeft w:val="0"/>
          <w:marRight w:val="0"/>
          <w:marTop w:val="0"/>
          <w:marBottom w:val="0"/>
          <w:divBdr>
            <w:top w:val="none" w:sz="0" w:space="0" w:color="auto"/>
            <w:left w:val="none" w:sz="0" w:space="0" w:color="auto"/>
            <w:bottom w:val="none" w:sz="0" w:space="0" w:color="auto"/>
            <w:right w:val="none" w:sz="0" w:space="0" w:color="auto"/>
          </w:divBdr>
        </w:div>
        <w:div w:id="285359711">
          <w:marLeft w:val="0"/>
          <w:marRight w:val="0"/>
          <w:marTop w:val="0"/>
          <w:marBottom w:val="0"/>
          <w:divBdr>
            <w:top w:val="none" w:sz="0" w:space="0" w:color="auto"/>
            <w:left w:val="none" w:sz="0" w:space="0" w:color="auto"/>
            <w:bottom w:val="none" w:sz="0" w:space="0" w:color="auto"/>
            <w:right w:val="none" w:sz="0" w:space="0" w:color="auto"/>
          </w:divBdr>
        </w:div>
        <w:div w:id="1241331910">
          <w:marLeft w:val="0"/>
          <w:marRight w:val="0"/>
          <w:marTop w:val="0"/>
          <w:marBottom w:val="0"/>
          <w:divBdr>
            <w:top w:val="none" w:sz="0" w:space="0" w:color="auto"/>
            <w:left w:val="none" w:sz="0" w:space="0" w:color="auto"/>
            <w:bottom w:val="none" w:sz="0" w:space="0" w:color="auto"/>
            <w:right w:val="none" w:sz="0" w:space="0" w:color="auto"/>
          </w:divBdr>
        </w:div>
        <w:div w:id="339087204">
          <w:marLeft w:val="0"/>
          <w:marRight w:val="0"/>
          <w:marTop w:val="0"/>
          <w:marBottom w:val="0"/>
          <w:divBdr>
            <w:top w:val="none" w:sz="0" w:space="0" w:color="auto"/>
            <w:left w:val="none" w:sz="0" w:space="0" w:color="auto"/>
            <w:bottom w:val="none" w:sz="0" w:space="0" w:color="auto"/>
            <w:right w:val="none" w:sz="0" w:space="0" w:color="auto"/>
          </w:divBdr>
        </w:div>
        <w:div w:id="218976774">
          <w:marLeft w:val="0"/>
          <w:marRight w:val="0"/>
          <w:marTop w:val="0"/>
          <w:marBottom w:val="0"/>
          <w:divBdr>
            <w:top w:val="none" w:sz="0" w:space="0" w:color="auto"/>
            <w:left w:val="none" w:sz="0" w:space="0" w:color="auto"/>
            <w:bottom w:val="none" w:sz="0" w:space="0" w:color="auto"/>
            <w:right w:val="none" w:sz="0" w:space="0" w:color="auto"/>
          </w:divBdr>
        </w:div>
        <w:div w:id="1439645789">
          <w:marLeft w:val="0"/>
          <w:marRight w:val="0"/>
          <w:marTop w:val="0"/>
          <w:marBottom w:val="0"/>
          <w:divBdr>
            <w:top w:val="none" w:sz="0" w:space="0" w:color="auto"/>
            <w:left w:val="none" w:sz="0" w:space="0" w:color="auto"/>
            <w:bottom w:val="none" w:sz="0" w:space="0" w:color="auto"/>
            <w:right w:val="none" w:sz="0" w:space="0" w:color="auto"/>
          </w:divBdr>
        </w:div>
        <w:div w:id="1434400779">
          <w:marLeft w:val="0"/>
          <w:marRight w:val="0"/>
          <w:marTop w:val="0"/>
          <w:marBottom w:val="0"/>
          <w:divBdr>
            <w:top w:val="none" w:sz="0" w:space="0" w:color="auto"/>
            <w:left w:val="none" w:sz="0" w:space="0" w:color="auto"/>
            <w:bottom w:val="none" w:sz="0" w:space="0" w:color="auto"/>
            <w:right w:val="none" w:sz="0" w:space="0" w:color="auto"/>
          </w:divBdr>
        </w:div>
        <w:div w:id="605961566">
          <w:marLeft w:val="0"/>
          <w:marRight w:val="0"/>
          <w:marTop w:val="0"/>
          <w:marBottom w:val="0"/>
          <w:divBdr>
            <w:top w:val="none" w:sz="0" w:space="0" w:color="auto"/>
            <w:left w:val="none" w:sz="0" w:space="0" w:color="auto"/>
            <w:bottom w:val="none" w:sz="0" w:space="0" w:color="auto"/>
            <w:right w:val="none" w:sz="0" w:space="0" w:color="auto"/>
          </w:divBdr>
        </w:div>
        <w:div w:id="1801873395">
          <w:marLeft w:val="0"/>
          <w:marRight w:val="0"/>
          <w:marTop w:val="0"/>
          <w:marBottom w:val="0"/>
          <w:divBdr>
            <w:top w:val="none" w:sz="0" w:space="0" w:color="auto"/>
            <w:left w:val="none" w:sz="0" w:space="0" w:color="auto"/>
            <w:bottom w:val="none" w:sz="0" w:space="0" w:color="auto"/>
            <w:right w:val="none" w:sz="0" w:space="0" w:color="auto"/>
          </w:divBdr>
        </w:div>
        <w:div w:id="1979678363">
          <w:marLeft w:val="0"/>
          <w:marRight w:val="0"/>
          <w:marTop w:val="0"/>
          <w:marBottom w:val="0"/>
          <w:divBdr>
            <w:top w:val="none" w:sz="0" w:space="0" w:color="auto"/>
            <w:left w:val="none" w:sz="0" w:space="0" w:color="auto"/>
            <w:bottom w:val="none" w:sz="0" w:space="0" w:color="auto"/>
            <w:right w:val="none" w:sz="0" w:space="0" w:color="auto"/>
          </w:divBdr>
        </w:div>
        <w:div w:id="920873219">
          <w:marLeft w:val="0"/>
          <w:marRight w:val="0"/>
          <w:marTop w:val="0"/>
          <w:marBottom w:val="0"/>
          <w:divBdr>
            <w:top w:val="none" w:sz="0" w:space="0" w:color="auto"/>
            <w:left w:val="none" w:sz="0" w:space="0" w:color="auto"/>
            <w:bottom w:val="none" w:sz="0" w:space="0" w:color="auto"/>
            <w:right w:val="none" w:sz="0" w:space="0" w:color="auto"/>
          </w:divBdr>
        </w:div>
        <w:div w:id="1383866434">
          <w:marLeft w:val="0"/>
          <w:marRight w:val="0"/>
          <w:marTop w:val="0"/>
          <w:marBottom w:val="0"/>
          <w:divBdr>
            <w:top w:val="none" w:sz="0" w:space="0" w:color="auto"/>
            <w:left w:val="none" w:sz="0" w:space="0" w:color="auto"/>
            <w:bottom w:val="none" w:sz="0" w:space="0" w:color="auto"/>
            <w:right w:val="none" w:sz="0" w:space="0" w:color="auto"/>
          </w:divBdr>
        </w:div>
        <w:div w:id="446243697">
          <w:marLeft w:val="0"/>
          <w:marRight w:val="0"/>
          <w:marTop w:val="0"/>
          <w:marBottom w:val="0"/>
          <w:divBdr>
            <w:top w:val="none" w:sz="0" w:space="0" w:color="auto"/>
            <w:left w:val="none" w:sz="0" w:space="0" w:color="auto"/>
            <w:bottom w:val="none" w:sz="0" w:space="0" w:color="auto"/>
            <w:right w:val="none" w:sz="0" w:space="0" w:color="auto"/>
          </w:divBdr>
        </w:div>
        <w:div w:id="1208373912">
          <w:marLeft w:val="0"/>
          <w:marRight w:val="0"/>
          <w:marTop w:val="0"/>
          <w:marBottom w:val="0"/>
          <w:divBdr>
            <w:top w:val="none" w:sz="0" w:space="0" w:color="auto"/>
            <w:left w:val="none" w:sz="0" w:space="0" w:color="auto"/>
            <w:bottom w:val="none" w:sz="0" w:space="0" w:color="auto"/>
            <w:right w:val="none" w:sz="0" w:space="0" w:color="auto"/>
          </w:divBdr>
        </w:div>
        <w:div w:id="847715715">
          <w:marLeft w:val="0"/>
          <w:marRight w:val="0"/>
          <w:marTop w:val="0"/>
          <w:marBottom w:val="0"/>
          <w:divBdr>
            <w:top w:val="none" w:sz="0" w:space="0" w:color="auto"/>
            <w:left w:val="none" w:sz="0" w:space="0" w:color="auto"/>
            <w:bottom w:val="none" w:sz="0" w:space="0" w:color="auto"/>
            <w:right w:val="none" w:sz="0" w:space="0" w:color="auto"/>
          </w:divBdr>
        </w:div>
        <w:div w:id="1084571606">
          <w:marLeft w:val="0"/>
          <w:marRight w:val="0"/>
          <w:marTop w:val="0"/>
          <w:marBottom w:val="0"/>
          <w:divBdr>
            <w:top w:val="none" w:sz="0" w:space="0" w:color="auto"/>
            <w:left w:val="none" w:sz="0" w:space="0" w:color="auto"/>
            <w:bottom w:val="none" w:sz="0" w:space="0" w:color="auto"/>
            <w:right w:val="none" w:sz="0" w:space="0" w:color="auto"/>
          </w:divBdr>
        </w:div>
        <w:div w:id="12919651">
          <w:marLeft w:val="0"/>
          <w:marRight w:val="0"/>
          <w:marTop w:val="0"/>
          <w:marBottom w:val="0"/>
          <w:divBdr>
            <w:top w:val="none" w:sz="0" w:space="0" w:color="auto"/>
            <w:left w:val="none" w:sz="0" w:space="0" w:color="auto"/>
            <w:bottom w:val="none" w:sz="0" w:space="0" w:color="auto"/>
            <w:right w:val="none" w:sz="0" w:space="0" w:color="auto"/>
          </w:divBdr>
        </w:div>
        <w:div w:id="537008811">
          <w:marLeft w:val="0"/>
          <w:marRight w:val="0"/>
          <w:marTop w:val="0"/>
          <w:marBottom w:val="0"/>
          <w:divBdr>
            <w:top w:val="none" w:sz="0" w:space="0" w:color="auto"/>
            <w:left w:val="none" w:sz="0" w:space="0" w:color="auto"/>
            <w:bottom w:val="none" w:sz="0" w:space="0" w:color="auto"/>
            <w:right w:val="none" w:sz="0" w:space="0" w:color="auto"/>
          </w:divBdr>
        </w:div>
        <w:div w:id="740641557">
          <w:marLeft w:val="0"/>
          <w:marRight w:val="0"/>
          <w:marTop w:val="0"/>
          <w:marBottom w:val="0"/>
          <w:divBdr>
            <w:top w:val="none" w:sz="0" w:space="0" w:color="auto"/>
            <w:left w:val="none" w:sz="0" w:space="0" w:color="auto"/>
            <w:bottom w:val="none" w:sz="0" w:space="0" w:color="auto"/>
            <w:right w:val="none" w:sz="0" w:space="0" w:color="auto"/>
          </w:divBdr>
        </w:div>
        <w:div w:id="259069438">
          <w:marLeft w:val="0"/>
          <w:marRight w:val="0"/>
          <w:marTop w:val="0"/>
          <w:marBottom w:val="0"/>
          <w:divBdr>
            <w:top w:val="none" w:sz="0" w:space="0" w:color="auto"/>
            <w:left w:val="none" w:sz="0" w:space="0" w:color="auto"/>
            <w:bottom w:val="none" w:sz="0" w:space="0" w:color="auto"/>
            <w:right w:val="none" w:sz="0" w:space="0" w:color="auto"/>
          </w:divBdr>
        </w:div>
        <w:div w:id="1305962757">
          <w:marLeft w:val="0"/>
          <w:marRight w:val="0"/>
          <w:marTop w:val="0"/>
          <w:marBottom w:val="0"/>
          <w:divBdr>
            <w:top w:val="none" w:sz="0" w:space="0" w:color="auto"/>
            <w:left w:val="none" w:sz="0" w:space="0" w:color="auto"/>
            <w:bottom w:val="none" w:sz="0" w:space="0" w:color="auto"/>
            <w:right w:val="none" w:sz="0" w:space="0" w:color="auto"/>
          </w:divBdr>
        </w:div>
        <w:div w:id="321542994">
          <w:marLeft w:val="0"/>
          <w:marRight w:val="0"/>
          <w:marTop w:val="0"/>
          <w:marBottom w:val="0"/>
          <w:divBdr>
            <w:top w:val="none" w:sz="0" w:space="0" w:color="auto"/>
            <w:left w:val="none" w:sz="0" w:space="0" w:color="auto"/>
            <w:bottom w:val="none" w:sz="0" w:space="0" w:color="auto"/>
            <w:right w:val="none" w:sz="0" w:space="0" w:color="auto"/>
          </w:divBdr>
        </w:div>
        <w:div w:id="2066030067">
          <w:marLeft w:val="0"/>
          <w:marRight w:val="0"/>
          <w:marTop w:val="0"/>
          <w:marBottom w:val="0"/>
          <w:divBdr>
            <w:top w:val="none" w:sz="0" w:space="0" w:color="auto"/>
            <w:left w:val="none" w:sz="0" w:space="0" w:color="auto"/>
            <w:bottom w:val="none" w:sz="0" w:space="0" w:color="auto"/>
            <w:right w:val="none" w:sz="0" w:space="0" w:color="auto"/>
          </w:divBdr>
        </w:div>
        <w:div w:id="315495469">
          <w:marLeft w:val="0"/>
          <w:marRight w:val="0"/>
          <w:marTop w:val="0"/>
          <w:marBottom w:val="0"/>
          <w:divBdr>
            <w:top w:val="none" w:sz="0" w:space="0" w:color="auto"/>
            <w:left w:val="none" w:sz="0" w:space="0" w:color="auto"/>
            <w:bottom w:val="none" w:sz="0" w:space="0" w:color="auto"/>
            <w:right w:val="none" w:sz="0" w:space="0" w:color="auto"/>
          </w:divBdr>
        </w:div>
        <w:div w:id="421998507">
          <w:marLeft w:val="0"/>
          <w:marRight w:val="0"/>
          <w:marTop w:val="0"/>
          <w:marBottom w:val="0"/>
          <w:divBdr>
            <w:top w:val="none" w:sz="0" w:space="0" w:color="auto"/>
            <w:left w:val="none" w:sz="0" w:space="0" w:color="auto"/>
            <w:bottom w:val="none" w:sz="0" w:space="0" w:color="auto"/>
            <w:right w:val="none" w:sz="0" w:space="0" w:color="auto"/>
          </w:divBdr>
        </w:div>
        <w:div w:id="1147354134">
          <w:marLeft w:val="0"/>
          <w:marRight w:val="0"/>
          <w:marTop w:val="0"/>
          <w:marBottom w:val="0"/>
          <w:divBdr>
            <w:top w:val="none" w:sz="0" w:space="0" w:color="auto"/>
            <w:left w:val="none" w:sz="0" w:space="0" w:color="auto"/>
            <w:bottom w:val="none" w:sz="0" w:space="0" w:color="auto"/>
            <w:right w:val="none" w:sz="0" w:space="0" w:color="auto"/>
          </w:divBdr>
        </w:div>
        <w:div w:id="658921512">
          <w:marLeft w:val="0"/>
          <w:marRight w:val="0"/>
          <w:marTop w:val="0"/>
          <w:marBottom w:val="0"/>
          <w:divBdr>
            <w:top w:val="none" w:sz="0" w:space="0" w:color="auto"/>
            <w:left w:val="none" w:sz="0" w:space="0" w:color="auto"/>
            <w:bottom w:val="none" w:sz="0" w:space="0" w:color="auto"/>
            <w:right w:val="none" w:sz="0" w:space="0" w:color="auto"/>
          </w:divBdr>
        </w:div>
        <w:div w:id="524372201">
          <w:marLeft w:val="0"/>
          <w:marRight w:val="0"/>
          <w:marTop w:val="0"/>
          <w:marBottom w:val="0"/>
          <w:divBdr>
            <w:top w:val="none" w:sz="0" w:space="0" w:color="auto"/>
            <w:left w:val="none" w:sz="0" w:space="0" w:color="auto"/>
            <w:bottom w:val="none" w:sz="0" w:space="0" w:color="auto"/>
            <w:right w:val="none" w:sz="0" w:space="0" w:color="auto"/>
          </w:divBdr>
        </w:div>
        <w:div w:id="505096467">
          <w:marLeft w:val="0"/>
          <w:marRight w:val="0"/>
          <w:marTop w:val="0"/>
          <w:marBottom w:val="0"/>
          <w:divBdr>
            <w:top w:val="none" w:sz="0" w:space="0" w:color="auto"/>
            <w:left w:val="none" w:sz="0" w:space="0" w:color="auto"/>
            <w:bottom w:val="none" w:sz="0" w:space="0" w:color="auto"/>
            <w:right w:val="none" w:sz="0" w:space="0" w:color="auto"/>
          </w:divBdr>
        </w:div>
        <w:div w:id="1196846192">
          <w:marLeft w:val="0"/>
          <w:marRight w:val="0"/>
          <w:marTop w:val="0"/>
          <w:marBottom w:val="0"/>
          <w:divBdr>
            <w:top w:val="none" w:sz="0" w:space="0" w:color="auto"/>
            <w:left w:val="none" w:sz="0" w:space="0" w:color="auto"/>
            <w:bottom w:val="none" w:sz="0" w:space="0" w:color="auto"/>
            <w:right w:val="none" w:sz="0" w:space="0" w:color="auto"/>
          </w:divBdr>
        </w:div>
        <w:div w:id="1028331878">
          <w:marLeft w:val="0"/>
          <w:marRight w:val="0"/>
          <w:marTop w:val="0"/>
          <w:marBottom w:val="0"/>
          <w:divBdr>
            <w:top w:val="none" w:sz="0" w:space="0" w:color="auto"/>
            <w:left w:val="none" w:sz="0" w:space="0" w:color="auto"/>
            <w:bottom w:val="none" w:sz="0" w:space="0" w:color="auto"/>
            <w:right w:val="none" w:sz="0" w:space="0" w:color="auto"/>
          </w:divBdr>
        </w:div>
        <w:div w:id="1966304408">
          <w:marLeft w:val="0"/>
          <w:marRight w:val="0"/>
          <w:marTop w:val="0"/>
          <w:marBottom w:val="0"/>
          <w:divBdr>
            <w:top w:val="none" w:sz="0" w:space="0" w:color="auto"/>
            <w:left w:val="none" w:sz="0" w:space="0" w:color="auto"/>
            <w:bottom w:val="none" w:sz="0" w:space="0" w:color="auto"/>
            <w:right w:val="none" w:sz="0" w:space="0" w:color="auto"/>
          </w:divBdr>
        </w:div>
        <w:div w:id="509681930">
          <w:marLeft w:val="0"/>
          <w:marRight w:val="0"/>
          <w:marTop w:val="0"/>
          <w:marBottom w:val="0"/>
          <w:divBdr>
            <w:top w:val="none" w:sz="0" w:space="0" w:color="auto"/>
            <w:left w:val="none" w:sz="0" w:space="0" w:color="auto"/>
            <w:bottom w:val="none" w:sz="0" w:space="0" w:color="auto"/>
            <w:right w:val="none" w:sz="0" w:space="0" w:color="auto"/>
          </w:divBdr>
        </w:div>
        <w:div w:id="2069718910">
          <w:marLeft w:val="0"/>
          <w:marRight w:val="0"/>
          <w:marTop w:val="0"/>
          <w:marBottom w:val="0"/>
          <w:divBdr>
            <w:top w:val="none" w:sz="0" w:space="0" w:color="auto"/>
            <w:left w:val="none" w:sz="0" w:space="0" w:color="auto"/>
            <w:bottom w:val="none" w:sz="0" w:space="0" w:color="auto"/>
            <w:right w:val="none" w:sz="0" w:space="0" w:color="auto"/>
          </w:divBdr>
        </w:div>
        <w:div w:id="1838226346">
          <w:marLeft w:val="0"/>
          <w:marRight w:val="0"/>
          <w:marTop w:val="0"/>
          <w:marBottom w:val="0"/>
          <w:divBdr>
            <w:top w:val="none" w:sz="0" w:space="0" w:color="auto"/>
            <w:left w:val="none" w:sz="0" w:space="0" w:color="auto"/>
            <w:bottom w:val="none" w:sz="0" w:space="0" w:color="auto"/>
            <w:right w:val="none" w:sz="0" w:space="0" w:color="auto"/>
          </w:divBdr>
        </w:div>
        <w:div w:id="1756852916">
          <w:marLeft w:val="0"/>
          <w:marRight w:val="0"/>
          <w:marTop w:val="0"/>
          <w:marBottom w:val="0"/>
          <w:divBdr>
            <w:top w:val="none" w:sz="0" w:space="0" w:color="auto"/>
            <w:left w:val="none" w:sz="0" w:space="0" w:color="auto"/>
            <w:bottom w:val="none" w:sz="0" w:space="0" w:color="auto"/>
            <w:right w:val="none" w:sz="0" w:space="0" w:color="auto"/>
          </w:divBdr>
        </w:div>
        <w:div w:id="411661760">
          <w:marLeft w:val="0"/>
          <w:marRight w:val="0"/>
          <w:marTop w:val="0"/>
          <w:marBottom w:val="0"/>
          <w:divBdr>
            <w:top w:val="none" w:sz="0" w:space="0" w:color="auto"/>
            <w:left w:val="none" w:sz="0" w:space="0" w:color="auto"/>
            <w:bottom w:val="none" w:sz="0" w:space="0" w:color="auto"/>
            <w:right w:val="none" w:sz="0" w:space="0" w:color="auto"/>
          </w:divBdr>
        </w:div>
        <w:div w:id="1642614778">
          <w:marLeft w:val="0"/>
          <w:marRight w:val="0"/>
          <w:marTop w:val="0"/>
          <w:marBottom w:val="0"/>
          <w:divBdr>
            <w:top w:val="none" w:sz="0" w:space="0" w:color="auto"/>
            <w:left w:val="none" w:sz="0" w:space="0" w:color="auto"/>
            <w:bottom w:val="none" w:sz="0" w:space="0" w:color="auto"/>
            <w:right w:val="none" w:sz="0" w:space="0" w:color="auto"/>
          </w:divBdr>
        </w:div>
        <w:div w:id="1195650708">
          <w:marLeft w:val="0"/>
          <w:marRight w:val="0"/>
          <w:marTop w:val="0"/>
          <w:marBottom w:val="0"/>
          <w:divBdr>
            <w:top w:val="none" w:sz="0" w:space="0" w:color="auto"/>
            <w:left w:val="none" w:sz="0" w:space="0" w:color="auto"/>
            <w:bottom w:val="none" w:sz="0" w:space="0" w:color="auto"/>
            <w:right w:val="none" w:sz="0" w:space="0" w:color="auto"/>
          </w:divBdr>
        </w:div>
        <w:div w:id="1889997104">
          <w:marLeft w:val="0"/>
          <w:marRight w:val="0"/>
          <w:marTop w:val="0"/>
          <w:marBottom w:val="0"/>
          <w:divBdr>
            <w:top w:val="none" w:sz="0" w:space="0" w:color="auto"/>
            <w:left w:val="none" w:sz="0" w:space="0" w:color="auto"/>
            <w:bottom w:val="none" w:sz="0" w:space="0" w:color="auto"/>
            <w:right w:val="none" w:sz="0" w:space="0" w:color="auto"/>
          </w:divBdr>
        </w:div>
        <w:div w:id="2096974304">
          <w:marLeft w:val="0"/>
          <w:marRight w:val="0"/>
          <w:marTop w:val="0"/>
          <w:marBottom w:val="0"/>
          <w:divBdr>
            <w:top w:val="none" w:sz="0" w:space="0" w:color="auto"/>
            <w:left w:val="none" w:sz="0" w:space="0" w:color="auto"/>
            <w:bottom w:val="none" w:sz="0" w:space="0" w:color="auto"/>
            <w:right w:val="none" w:sz="0" w:space="0" w:color="auto"/>
          </w:divBdr>
        </w:div>
        <w:div w:id="868105447">
          <w:marLeft w:val="0"/>
          <w:marRight w:val="0"/>
          <w:marTop w:val="0"/>
          <w:marBottom w:val="0"/>
          <w:divBdr>
            <w:top w:val="none" w:sz="0" w:space="0" w:color="auto"/>
            <w:left w:val="none" w:sz="0" w:space="0" w:color="auto"/>
            <w:bottom w:val="none" w:sz="0" w:space="0" w:color="auto"/>
            <w:right w:val="none" w:sz="0" w:space="0" w:color="auto"/>
          </w:divBdr>
        </w:div>
        <w:div w:id="2118599905">
          <w:marLeft w:val="0"/>
          <w:marRight w:val="0"/>
          <w:marTop w:val="0"/>
          <w:marBottom w:val="0"/>
          <w:divBdr>
            <w:top w:val="none" w:sz="0" w:space="0" w:color="auto"/>
            <w:left w:val="none" w:sz="0" w:space="0" w:color="auto"/>
            <w:bottom w:val="none" w:sz="0" w:space="0" w:color="auto"/>
            <w:right w:val="none" w:sz="0" w:space="0" w:color="auto"/>
          </w:divBdr>
        </w:div>
        <w:div w:id="346754420">
          <w:marLeft w:val="0"/>
          <w:marRight w:val="0"/>
          <w:marTop w:val="0"/>
          <w:marBottom w:val="0"/>
          <w:divBdr>
            <w:top w:val="none" w:sz="0" w:space="0" w:color="auto"/>
            <w:left w:val="none" w:sz="0" w:space="0" w:color="auto"/>
            <w:bottom w:val="none" w:sz="0" w:space="0" w:color="auto"/>
            <w:right w:val="none" w:sz="0" w:space="0" w:color="auto"/>
          </w:divBdr>
        </w:div>
        <w:div w:id="432289454">
          <w:marLeft w:val="0"/>
          <w:marRight w:val="0"/>
          <w:marTop w:val="0"/>
          <w:marBottom w:val="0"/>
          <w:divBdr>
            <w:top w:val="none" w:sz="0" w:space="0" w:color="auto"/>
            <w:left w:val="none" w:sz="0" w:space="0" w:color="auto"/>
            <w:bottom w:val="none" w:sz="0" w:space="0" w:color="auto"/>
            <w:right w:val="none" w:sz="0" w:space="0" w:color="auto"/>
          </w:divBdr>
        </w:div>
        <w:div w:id="1541286587">
          <w:marLeft w:val="0"/>
          <w:marRight w:val="0"/>
          <w:marTop w:val="0"/>
          <w:marBottom w:val="0"/>
          <w:divBdr>
            <w:top w:val="none" w:sz="0" w:space="0" w:color="auto"/>
            <w:left w:val="none" w:sz="0" w:space="0" w:color="auto"/>
            <w:bottom w:val="none" w:sz="0" w:space="0" w:color="auto"/>
            <w:right w:val="none" w:sz="0" w:space="0" w:color="auto"/>
          </w:divBdr>
        </w:div>
        <w:div w:id="1538883282">
          <w:marLeft w:val="0"/>
          <w:marRight w:val="0"/>
          <w:marTop w:val="0"/>
          <w:marBottom w:val="0"/>
          <w:divBdr>
            <w:top w:val="none" w:sz="0" w:space="0" w:color="auto"/>
            <w:left w:val="none" w:sz="0" w:space="0" w:color="auto"/>
            <w:bottom w:val="none" w:sz="0" w:space="0" w:color="auto"/>
            <w:right w:val="none" w:sz="0" w:space="0" w:color="auto"/>
          </w:divBdr>
        </w:div>
        <w:div w:id="1497577592">
          <w:marLeft w:val="0"/>
          <w:marRight w:val="0"/>
          <w:marTop w:val="0"/>
          <w:marBottom w:val="0"/>
          <w:divBdr>
            <w:top w:val="none" w:sz="0" w:space="0" w:color="auto"/>
            <w:left w:val="none" w:sz="0" w:space="0" w:color="auto"/>
            <w:bottom w:val="none" w:sz="0" w:space="0" w:color="auto"/>
            <w:right w:val="none" w:sz="0" w:space="0" w:color="auto"/>
          </w:divBdr>
        </w:div>
      </w:divsChild>
    </w:div>
    <w:div w:id="1914503533">
      <w:bodyDiv w:val="1"/>
      <w:marLeft w:val="0"/>
      <w:marRight w:val="0"/>
      <w:marTop w:val="0"/>
      <w:marBottom w:val="0"/>
      <w:divBdr>
        <w:top w:val="none" w:sz="0" w:space="0" w:color="auto"/>
        <w:left w:val="none" w:sz="0" w:space="0" w:color="auto"/>
        <w:bottom w:val="none" w:sz="0" w:space="0" w:color="auto"/>
        <w:right w:val="none" w:sz="0" w:space="0" w:color="auto"/>
      </w:divBdr>
    </w:div>
    <w:div w:id="1914580631">
      <w:bodyDiv w:val="1"/>
      <w:marLeft w:val="0"/>
      <w:marRight w:val="0"/>
      <w:marTop w:val="0"/>
      <w:marBottom w:val="0"/>
      <w:divBdr>
        <w:top w:val="none" w:sz="0" w:space="0" w:color="auto"/>
        <w:left w:val="none" w:sz="0" w:space="0" w:color="auto"/>
        <w:bottom w:val="none" w:sz="0" w:space="0" w:color="auto"/>
        <w:right w:val="none" w:sz="0" w:space="0" w:color="auto"/>
      </w:divBdr>
    </w:div>
    <w:div w:id="1914654960">
      <w:bodyDiv w:val="1"/>
      <w:marLeft w:val="0"/>
      <w:marRight w:val="0"/>
      <w:marTop w:val="0"/>
      <w:marBottom w:val="0"/>
      <w:divBdr>
        <w:top w:val="none" w:sz="0" w:space="0" w:color="auto"/>
        <w:left w:val="none" w:sz="0" w:space="0" w:color="auto"/>
        <w:bottom w:val="none" w:sz="0" w:space="0" w:color="auto"/>
        <w:right w:val="none" w:sz="0" w:space="0" w:color="auto"/>
      </w:divBdr>
      <w:divsChild>
        <w:div w:id="156531690">
          <w:marLeft w:val="0"/>
          <w:marRight w:val="0"/>
          <w:marTop w:val="0"/>
          <w:marBottom w:val="0"/>
          <w:divBdr>
            <w:top w:val="none" w:sz="0" w:space="0" w:color="auto"/>
            <w:left w:val="none" w:sz="0" w:space="0" w:color="auto"/>
            <w:bottom w:val="none" w:sz="0" w:space="0" w:color="auto"/>
            <w:right w:val="none" w:sz="0" w:space="0" w:color="auto"/>
          </w:divBdr>
        </w:div>
        <w:div w:id="1640453974">
          <w:marLeft w:val="0"/>
          <w:marRight w:val="0"/>
          <w:marTop w:val="0"/>
          <w:marBottom w:val="0"/>
          <w:divBdr>
            <w:top w:val="none" w:sz="0" w:space="0" w:color="auto"/>
            <w:left w:val="none" w:sz="0" w:space="0" w:color="auto"/>
            <w:bottom w:val="none" w:sz="0" w:space="0" w:color="auto"/>
            <w:right w:val="none" w:sz="0" w:space="0" w:color="auto"/>
          </w:divBdr>
        </w:div>
        <w:div w:id="586306165">
          <w:marLeft w:val="0"/>
          <w:marRight w:val="0"/>
          <w:marTop w:val="0"/>
          <w:marBottom w:val="0"/>
          <w:divBdr>
            <w:top w:val="none" w:sz="0" w:space="0" w:color="auto"/>
            <w:left w:val="none" w:sz="0" w:space="0" w:color="auto"/>
            <w:bottom w:val="none" w:sz="0" w:space="0" w:color="auto"/>
            <w:right w:val="none" w:sz="0" w:space="0" w:color="auto"/>
          </w:divBdr>
        </w:div>
        <w:div w:id="1616911283">
          <w:marLeft w:val="0"/>
          <w:marRight w:val="0"/>
          <w:marTop w:val="0"/>
          <w:marBottom w:val="0"/>
          <w:divBdr>
            <w:top w:val="none" w:sz="0" w:space="0" w:color="auto"/>
            <w:left w:val="none" w:sz="0" w:space="0" w:color="auto"/>
            <w:bottom w:val="none" w:sz="0" w:space="0" w:color="auto"/>
            <w:right w:val="none" w:sz="0" w:space="0" w:color="auto"/>
          </w:divBdr>
        </w:div>
        <w:div w:id="520708234">
          <w:marLeft w:val="0"/>
          <w:marRight w:val="0"/>
          <w:marTop w:val="0"/>
          <w:marBottom w:val="0"/>
          <w:divBdr>
            <w:top w:val="none" w:sz="0" w:space="0" w:color="auto"/>
            <w:left w:val="none" w:sz="0" w:space="0" w:color="auto"/>
            <w:bottom w:val="none" w:sz="0" w:space="0" w:color="auto"/>
            <w:right w:val="none" w:sz="0" w:space="0" w:color="auto"/>
          </w:divBdr>
        </w:div>
        <w:div w:id="699548969">
          <w:marLeft w:val="0"/>
          <w:marRight w:val="0"/>
          <w:marTop w:val="0"/>
          <w:marBottom w:val="0"/>
          <w:divBdr>
            <w:top w:val="none" w:sz="0" w:space="0" w:color="auto"/>
            <w:left w:val="none" w:sz="0" w:space="0" w:color="auto"/>
            <w:bottom w:val="none" w:sz="0" w:space="0" w:color="auto"/>
            <w:right w:val="none" w:sz="0" w:space="0" w:color="auto"/>
          </w:divBdr>
        </w:div>
        <w:div w:id="1218128832">
          <w:marLeft w:val="0"/>
          <w:marRight w:val="0"/>
          <w:marTop w:val="0"/>
          <w:marBottom w:val="0"/>
          <w:divBdr>
            <w:top w:val="none" w:sz="0" w:space="0" w:color="auto"/>
            <w:left w:val="none" w:sz="0" w:space="0" w:color="auto"/>
            <w:bottom w:val="none" w:sz="0" w:space="0" w:color="auto"/>
            <w:right w:val="none" w:sz="0" w:space="0" w:color="auto"/>
          </w:divBdr>
        </w:div>
        <w:div w:id="1919289699">
          <w:marLeft w:val="0"/>
          <w:marRight w:val="0"/>
          <w:marTop w:val="0"/>
          <w:marBottom w:val="0"/>
          <w:divBdr>
            <w:top w:val="none" w:sz="0" w:space="0" w:color="auto"/>
            <w:left w:val="none" w:sz="0" w:space="0" w:color="auto"/>
            <w:bottom w:val="none" w:sz="0" w:space="0" w:color="auto"/>
            <w:right w:val="none" w:sz="0" w:space="0" w:color="auto"/>
          </w:divBdr>
        </w:div>
        <w:div w:id="720053262">
          <w:marLeft w:val="0"/>
          <w:marRight w:val="0"/>
          <w:marTop w:val="0"/>
          <w:marBottom w:val="0"/>
          <w:divBdr>
            <w:top w:val="none" w:sz="0" w:space="0" w:color="auto"/>
            <w:left w:val="none" w:sz="0" w:space="0" w:color="auto"/>
            <w:bottom w:val="none" w:sz="0" w:space="0" w:color="auto"/>
            <w:right w:val="none" w:sz="0" w:space="0" w:color="auto"/>
          </w:divBdr>
        </w:div>
        <w:div w:id="1185904428">
          <w:marLeft w:val="0"/>
          <w:marRight w:val="0"/>
          <w:marTop w:val="0"/>
          <w:marBottom w:val="0"/>
          <w:divBdr>
            <w:top w:val="none" w:sz="0" w:space="0" w:color="auto"/>
            <w:left w:val="none" w:sz="0" w:space="0" w:color="auto"/>
            <w:bottom w:val="none" w:sz="0" w:space="0" w:color="auto"/>
            <w:right w:val="none" w:sz="0" w:space="0" w:color="auto"/>
          </w:divBdr>
        </w:div>
        <w:div w:id="64764408">
          <w:marLeft w:val="0"/>
          <w:marRight w:val="0"/>
          <w:marTop w:val="0"/>
          <w:marBottom w:val="0"/>
          <w:divBdr>
            <w:top w:val="none" w:sz="0" w:space="0" w:color="auto"/>
            <w:left w:val="none" w:sz="0" w:space="0" w:color="auto"/>
            <w:bottom w:val="none" w:sz="0" w:space="0" w:color="auto"/>
            <w:right w:val="none" w:sz="0" w:space="0" w:color="auto"/>
          </w:divBdr>
        </w:div>
        <w:div w:id="1893230116">
          <w:marLeft w:val="0"/>
          <w:marRight w:val="0"/>
          <w:marTop w:val="0"/>
          <w:marBottom w:val="0"/>
          <w:divBdr>
            <w:top w:val="none" w:sz="0" w:space="0" w:color="auto"/>
            <w:left w:val="none" w:sz="0" w:space="0" w:color="auto"/>
            <w:bottom w:val="none" w:sz="0" w:space="0" w:color="auto"/>
            <w:right w:val="none" w:sz="0" w:space="0" w:color="auto"/>
          </w:divBdr>
        </w:div>
        <w:div w:id="626550301">
          <w:marLeft w:val="0"/>
          <w:marRight w:val="0"/>
          <w:marTop w:val="0"/>
          <w:marBottom w:val="0"/>
          <w:divBdr>
            <w:top w:val="none" w:sz="0" w:space="0" w:color="auto"/>
            <w:left w:val="none" w:sz="0" w:space="0" w:color="auto"/>
            <w:bottom w:val="none" w:sz="0" w:space="0" w:color="auto"/>
            <w:right w:val="none" w:sz="0" w:space="0" w:color="auto"/>
          </w:divBdr>
        </w:div>
        <w:div w:id="2096054187">
          <w:marLeft w:val="0"/>
          <w:marRight w:val="0"/>
          <w:marTop w:val="0"/>
          <w:marBottom w:val="0"/>
          <w:divBdr>
            <w:top w:val="none" w:sz="0" w:space="0" w:color="auto"/>
            <w:left w:val="none" w:sz="0" w:space="0" w:color="auto"/>
            <w:bottom w:val="none" w:sz="0" w:space="0" w:color="auto"/>
            <w:right w:val="none" w:sz="0" w:space="0" w:color="auto"/>
          </w:divBdr>
        </w:div>
        <w:div w:id="212275020">
          <w:marLeft w:val="0"/>
          <w:marRight w:val="0"/>
          <w:marTop w:val="0"/>
          <w:marBottom w:val="0"/>
          <w:divBdr>
            <w:top w:val="none" w:sz="0" w:space="0" w:color="auto"/>
            <w:left w:val="none" w:sz="0" w:space="0" w:color="auto"/>
            <w:bottom w:val="none" w:sz="0" w:space="0" w:color="auto"/>
            <w:right w:val="none" w:sz="0" w:space="0" w:color="auto"/>
          </w:divBdr>
        </w:div>
        <w:div w:id="1366979859">
          <w:marLeft w:val="0"/>
          <w:marRight w:val="0"/>
          <w:marTop w:val="0"/>
          <w:marBottom w:val="0"/>
          <w:divBdr>
            <w:top w:val="none" w:sz="0" w:space="0" w:color="auto"/>
            <w:left w:val="none" w:sz="0" w:space="0" w:color="auto"/>
            <w:bottom w:val="none" w:sz="0" w:space="0" w:color="auto"/>
            <w:right w:val="none" w:sz="0" w:space="0" w:color="auto"/>
          </w:divBdr>
        </w:div>
        <w:div w:id="95836608">
          <w:marLeft w:val="0"/>
          <w:marRight w:val="0"/>
          <w:marTop w:val="0"/>
          <w:marBottom w:val="0"/>
          <w:divBdr>
            <w:top w:val="none" w:sz="0" w:space="0" w:color="auto"/>
            <w:left w:val="none" w:sz="0" w:space="0" w:color="auto"/>
            <w:bottom w:val="none" w:sz="0" w:space="0" w:color="auto"/>
            <w:right w:val="none" w:sz="0" w:space="0" w:color="auto"/>
          </w:divBdr>
        </w:div>
        <w:div w:id="942766745">
          <w:marLeft w:val="0"/>
          <w:marRight w:val="0"/>
          <w:marTop w:val="0"/>
          <w:marBottom w:val="0"/>
          <w:divBdr>
            <w:top w:val="none" w:sz="0" w:space="0" w:color="auto"/>
            <w:left w:val="none" w:sz="0" w:space="0" w:color="auto"/>
            <w:bottom w:val="none" w:sz="0" w:space="0" w:color="auto"/>
            <w:right w:val="none" w:sz="0" w:space="0" w:color="auto"/>
          </w:divBdr>
        </w:div>
        <w:div w:id="1540236411">
          <w:marLeft w:val="0"/>
          <w:marRight w:val="0"/>
          <w:marTop w:val="0"/>
          <w:marBottom w:val="0"/>
          <w:divBdr>
            <w:top w:val="none" w:sz="0" w:space="0" w:color="auto"/>
            <w:left w:val="none" w:sz="0" w:space="0" w:color="auto"/>
            <w:bottom w:val="none" w:sz="0" w:space="0" w:color="auto"/>
            <w:right w:val="none" w:sz="0" w:space="0" w:color="auto"/>
          </w:divBdr>
        </w:div>
        <w:div w:id="626158719">
          <w:marLeft w:val="0"/>
          <w:marRight w:val="0"/>
          <w:marTop w:val="0"/>
          <w:marBottom w:val="0"/>
          <w:divBdr>
            <w:top w:val="none" w:sz="0" w:space="0" w:color="auto"/>
            <w:left w:val="none" w:sz="0" w:space="0" w:color="auto"/>
            <w:bottom w:val="none" w:sz="0" w:space="0" w:color="auto"/>
            <w:right w:val="none" w:sz="0" w:space="0" w:color="auto"/>
          </w:divBdr>
        </w:div>
        <w:div w:id="1652055650">
          <w:marLeft w:val="0"/>
          <w:marRight w:val="0"/>
          <w:marTop w:val="0"/>
          <w:marBottom w:val="0"/>
          <w:divBdr>
            <w:top w:val="none" w:sz="0" w:space="0" w:color="auto"/>
            <w:left w:val="none" w:sz="0" w:space="0" w:color="auto"/>
            <w:bottom w:val="none" w:sz="0" w:space="0" w:color="auto"/>
            <w:right w:val="none" w:sz="0" w:space="0" w:color="auto"/>
          </w:divBdr>
        </w:div>
        <w:div w:id="1789546124">
          <w:marLeft w:val="0"/>
          <w:marRight w:val="0"/>
          <w:marTop w:val="0"/>
          <w:marBottom w:val="0"/>
          <w:divBdr>
            <w:top w:val="none" w:sz="0" w:space="0" w:color="auto"/>
            <w:left w:val="none" w:sz="0" w:space="0" w:color="auto"/>
            <w:bottom w:val="none" w:sz="0" w:space="0" w:color="auto"/>
            <w:right w:val="none" w:sz="0" w:space="0" w:color="auto"/>
          </w:divBdr>
        </w:div>
        <w:div w:id="1765957057">
          <w:marLeft w:val="0"/>
          <w:marRight w:val="0"/>
          <w:marTop w:val="0"/>
          <w:marBottom w:val="0"/>
          <w:divBdr>
            <w:top w:val="none" w:sz="0" w:space="0" w:color="auto"/>
            <w:left w:val="none" w:sz="0" w:space="0" w:color="auto"/>
            <w:bottom w:val="none" w:sz="0" w:space="0" w:color="auto"/>
            <w:right w:val="none" w:sz="0" w:space="0" w:color="auto"/>
          </w:divBdr>
        </w:div>
        <w:div w:id="1725524639">
          <w:marLeft w:val="0"/>
          <w:marRight w:val="0"/>
          <w:marTop w:val="0"/>
          <w:marBottom w:val="0"/>
          <w:divBdr>
            <w:top w:val="none" w:sz="0" w:space="0" w:color="auto"/>
            <w:left w:val="none" w:sz="0" w:space="0" w:color="auto"/>
            <w:bottom w:val="none" w:sz="0" w:space="0" w:color="auto"/>
            <w:right w:val="none" w:sz="0" w:space="0" w:color="auto"/>
          </w:divBdr>
        </w:div>
        <w:div w:id="2830334">
          <w:marLeft w:val="0"/>
          <w:marRight w:val="0"/>
          <w:marTop w:val="0"/>
          <w:marBottom w:val="0"/>
          <w:divBdr>
            <w:top w:val="none" w:sz="0" w:space="0" w:color="auto"/>
            <w:left w:val="none" w:sz="0" w:space="0" w:color="auto"/>
            <w:bottom w:val="none" w:sz="0" w:space="0" w:color="auto"/>
            <w:right w:val="none" w:sz="0" w:space="0" w:color="auto"/>
          </w:divBdr>
        </w:div>
        <w:div w:id="1213690260">
          <w:marLeft w:val="0"/>
          <w:marRight w:val="0"/>
          <w:marTop w:val="0"/>
          <w:marBottom w:val="0"/>
          <w:divBdr>
            <w:top w:val="none" w:sz="0" w:space="0" w:color="auto"/>
            <w:left w:val="none" w:sz="0" w:space="0" w:color="auto"/>
            <w:bottom w:val="none" w:sz="0" w:space="0" w:color="auto"/>
            <w:right w:val="none" w:sz="0" w:space="0" w:color="auto"/>
          </w:divBdr>
        </w:div>
        <w:div w:id="1717007931">
          <w:marLeft w:val="0"/>
          <w:marRight w:val="0"/>
          <w:marTop w:val="0"/>
          <w:marBottom w:val="0"/>
          <w:divBdr>
            <w:top w:val="none" w:sz="0" w:space="0" w:color="auto"/>
            <w:left w:val="none" w:sz="0" w:space="0" w:color="auto"/>
            <w:bottom w:val="none" w:sz="0" w:space="0" w:color="auto"/>
            <w:right w:val="none" w:sz="0" w:space="0" w:color="auto"/>
          </w:divBdr>
        </w:div>
        <w:div w:id="1503081917">
          <w:marLeft w:val="0"/>
          <w:marRight w:val="0"/>
          <w:marTop w:val="0"/>
          <w:marBottom w:val="0"/>
          <w:divBdr>
            <w:top w:val="none" w:sz="0" w:space="0" w:color="auto"/>
            <w:left w:val="none" w:sz="0" w:space="0" w:color="auto"/>
            <w:bottom w:val="none" w:sz="0" w:space="0" w:color="auto"/>
            <w:right w:val="none" w:sz="0" w:space="0" w:color="auto"/>
          </w:divBdr>
        </w:div>
        <w:div w:id="806626029">
          <w:marLeft w:val="0"/>
          <w:marRight w:val="0"/>
          <w:marTop w:val="0"/>
          <w:marBottom w:val="0"/>
          <w:divBdr>
            <w:top w:val="none" w:sz="0" w:space="0" w:color="auto"/>
            <w:left w:val="none" w:sz="0" w:space="0" w:color="auto"/>
            <w:bottom w:val="none" w:sz="0" w:space="0" w:color="auto"/>
            <w:right w:val="none" w:sz="0" w:space="0" w:color="auto"/>
          </w:divBdr>
        </w:div>
        <w:div w:id="1731533264">
          <w:marLeft w:val="0"/>
          <w:marRight w:val="0"/>
          <w:marTop w:val="0"/>
          <w:marBottom w:val="0"/>
          <w:divBdr>
            <w:top w:val="none" w:sz="0" w:space="0" w:color="auto"/>
            <w:left w:val="none" w:sz="0" w:space="0" w:color="auto"/>
            <w:bottom w:val="none" w:sz="0" w:space="0" w:color="auto"/>
            <w:right w:val="none" w:sz="0" w:space="0" w:color="auto"/>
          </w:divBdr>
        </w:div>
        <w:div w:id="1171335711">
          <w:marLeft w:val="0"/>
          <w:marRight w:val="0"/>
          <w:marTop w:val="0"/>
          <w:marBottom w:val="0"/>
          <w:divBdr>
            <w:top w:val="none" w:sz="0" w:space="0" w:color="auto"/>
            <w:left w:val="none" w:sz="0" w:space="0" w:color="auto"/>
            <w:bottom w:val="none" w:sz="0" w:space="0" w:color="auto"/>
            <w:right w:val="none" w:sz="0" w:space="0" w:color="auto"/>
          </w:divBdr>
        </w:div>
        <w:div w:id="235477049">
          <w:marLeft w:val="0"/>
          <w:marRight w:val="0"/>
          <w:marTop w:val="0"/>
          <w:marBottom w:val="0"/>
          <w:divBdr>
            <w:top w:val="none" w:sz="0" w:space="0" w:color="auto"/>
            <w:left w:val="none" w:sz="0" w:space="0" w:color="auto"/>
            <w:bottom w:val="none" w:sz="0" w:space="0" w:color="auto"/>
            <w:right w:val="none" w:sz="0" w:space="0" w:color="auto"/>
          </w:divBdr>
        </w:div>
        <w:div w:id="1348019165">
          <w:marLeft w:val="0"/>
          <w:marRight w:val="0"/>
          <w:marTop w:val="0"/>
          <w:marBottom w:val="0"/>
          <w:divBdr>
            <w:top w:val="none" w:sz="0" w:space="0" w:color="auto"/>
            <w:left w:val="none" w:sz="0" w:space="0" w:color="auto"/>
            <w:bottom w:val="none" w:sz="0" w:space="0" w:color="auto"/>
            <w:right w:val="none" w:sz="0" w:space="0" w:color="auto"/>
          </w:divBdr>
        </w:div>
        <w:div w:id="1581212779">
          <w:marLeft w:val="0"/>
          <w:marRight w:val="0"/>
          <w:marTop w:val="0"/>
          <w:marBottom w:val="0"/>
          <w:divBdr>
            <w:top w:val="none" w:sz="0" w:space="0" w:color="auto"/>
            <w:left w:val="none" w:sz="0" w:space="0" w:color="auto"/>
            <w:bottom w:val="none" w:sz="0" w:space="0" w:color="auto"/>
            <w:right w:val="none" w:sz="0" w:space="0" w:color="auto"/>
          </w:divBdr>
        </w:div>
        <w:div w:id="58208202">
          <w:marLeft w:val="0"/>
          <w:marRight w:val="0"/>
          <w:marTop w:val="0"/>
          <w:marBottom w:val="0"/>
          <w:divBdr>
            <w:top w:val="none" w:sz="0" w:space="0" w:color="auto"/>
            <w:left w:val="none" w:sz="0" w:space="0" w:color="auto"/>
            <w:bottom w:val="none" w:sz="0" w:space="0" w:color="auto"/>
            <w:right w:val="none" w:sz="0" w:space="0" w:color="auto"/>
          </w:divBdr>
        </w:div>
        <w:div w:id="2000425473">
          <w:marLeft w:val="0"/>
          <w:marRight w:val="0"/>
          <w:marTop w:val="0"/>
          <w:marBottom w:val="0"/>
          <w:divBdr>
            <w:top w:val="none" w:sz="0" w:space="0" w:color="auto"/>
            <w:left w:val="none" w:sz="0" w:space="0" w:color="auto"/>
            <w:bottom w:val="none" w:sz="0" w:space="0" w:color="auto"/>
            <w:right w:val="none" w:sz="0" w:space="0" w:color="auto"/>
          </w:divBdr>
        </w:div>
        <w:div w:id="1135180822">
          <w:marLeft w:val="0"/>
          <w:marRight w:val="0"/>
          <w:marTop w:val="0"/>
          <w:marBottom w:val="0"/>
          <w:divBdr>
            <w:top w:val="none" w:sz="0" w:space="0" w:color="auto"/>
            <w:left w:val="none" w:sz="0" w:space="0" w:color="auto"/>
            <w:bottom w:val="none" w:sz="0" w:space="0" w:color="auto"/>
            <w:right w:val="none" w:sz="0" w:space="0" w:color="auto"/>
          </w:divBdr>
        </w:div>
        <w:div w:id="2094278780">
          <w:marLeft w:val="0"/>
          <w:marRight w:val="0"/>
          <w:marTop w:val="0"/>
          <w:marBottom w:val="0"/>
          <w:divBdr>
            <w:top w:val="none" w:sz="0" w:space="0" w:color="auto"/>
            <w:left w:val="none" w:sz="0" w:space="0" w:color="auto"/>
            <w:bottom w:val="none" w:sz="0" w:space="0" w:color="auto"/>
            <w:right w:val="none" w:sz="0" w:space="0" w:color="auto"/>
          </w:divBdr>
        </w:div>
        <w:div w:id="958295927">
          <w:marLeft w:val="0"/>
          <w:marRight w:val="0"/>
          <w:marTop w:val="0"/>
          <w:marBottom w:val="0"/>
          <w:divBdr>
            <w:top w:val="none" w:sz="0" w:space="0" w:color="auto"/>
            <w:left w:val="none" w:sz="0" w:space="0" w:color="auto"/>
            <w:bottom w:val="none" w:sz="0" w:space="0" w:color="auto"/>
            <w:right w:val="none" w:sz="0" w:space="0" w:color="auto"/>
          </w:divBdr>
        </w:div>
        <w:div w:id="1395930782">
          <w:marLeft w:val="0"/>
          <w:marRight w:val="0"/>
          <w:marTop w:val="0"/>
          <w:marBottom w:val="0"/>
          <w:divBdr>
            <w:top w:val="none" w:sz="0" w:space="0" w:color="auto"/>
            <w:left w:val="none" w:sz="0" w:space="0" w:color="auto"/>
            <w:bottom w:val="none" w:sz="0" w:space="0" w:color="auto"/>
            <w:right w:val="none" w:sz="0" w:space="0" w:color="auto"/>
          </w:divBdr>
        </w:div>
        <w:div w:id="1771074599">
          <w:marLeft w:val="0"/>
          <w:marRight w:val="0"/>
          <w:marTop w:val="0"/>
          <w:marBottom w:val="0"/>
          <w:divBdr>
            <w:top w:val="none" w:sz="0" w:space="0" w:color="auto"/>
            <w:left w:val="none" w:sz="0" w:space="0" w:color="auto"/>
            <w:bottom w:val="none" w:sz="0" w:space="0" w:color="auto"/>
            <w:right w:val="none" w:sz="0" w:space="0" w:color="auto"/>
          </w:divBdr>
        </w:div>
        <w:div w:id="511381947">
          <w:marLeft w:val="0"/>
          <w:marRight w:val="0"/>
          <w:marTop w:val="0"/>
          <w:marBottom w:val="0"/>
          <w:divBdr>
            <w:top w:val="none" w:sz="0" w:space="0" w:color="auto"/>
            <w:left w:val="none" w:sz="0" w:space="0" w:color="auto"/>
            <w:bottom w:val="none" w:sz="0" w:space="0" w:color="auto"/>
            <w:right w:val="none" w:sz="0" w:space="0" w:color="auto"/>
          </w:divBdr>
        </w:div>
        <w:div w:id="1200897184">
          <w:marLeft w:val="0"/>
          <w:marRight w:val="0"/>
          <w:marTop w:val="0"/>
          <w:marBottom w:val="0"/>
          <w:divBdr>
            <w:top w:val="none" w:sz="0" w:space="0" w:color="auto"/>
            <w:left w:val="none" w:sz="0" w:space="0" w:color="auto"/>
            <w:bottom w:val="none" w:sz="0" w:space="0" w:color="auto"/>
            <w:right w:val="none" w:sz="0" w:space="0" w:color="auto"/>
          </w:divBdr>
        </w:div>
        <w:div w:id="1330523182">
          <w:marLeft w:val="0"/>
          <w:marRight w:val="0"/>
          <w:marTop w:val="0"/>
          <w:marBottom w:val="0"/>
          <w:divBdr>
            <w:top w:val="none" w:sz="0" w:space="0" w:color="auto"/>
            <w:left w:val="none" w:sz="0" w:space="0" w:color="auto"/>
            <w:bottom w:val="none" w:sz="0" w:space="0" w:color="auto"/>
            <w:right w:val="none" w:sz="0" w:space="0" w:color="auto"/>
          </w:divBdr>
        </w:div>
        <w:div w:id="1983802016">
          <w:marLeft w:val="0"/>
          <w:marRight w:val="0"/>
          <w:marTop w:val="0"/>
          <w:marBottom w:val="0"/>
          <w:divBdr>
            <w:top w:val="none" w:sz="0" w:space="0" w:color="auto"/>
            <w:left w:val="none" w:sz="0" w:space="0" w:color="auto"/>
            <w:bottom w:val="none" w:sz="0" w:space="0" w:color="auto"/>
            <w:right w:val="none" w:sz="0" w:space="0" w:color="auto"/>
          </w:divBdr>
        </w:div>
        <w:div w:id="589779574">
          <w:marLeft w:val="0"/>
          <w:marRight w:val="0"/>
          <w:marTop w:val="0"/>
          <w:marBottom w:val="0"/>
          <w:divBdr>
            <w:top w:val="none" w:sz="0" w:space="0" w:color="auto"/>
            <w:left w:val="none" w:sz="0" w:space="0" w:color="auto"/>
            <w:bottom w:val="none" w:sz="0" w:space="0" w:color="auto"/>
            <w:right w:val="none" w:sz="0" w:space="0" w:color="auto"/>
          </w:divBdr>
        </w:div>
        <w:div w:id="431096833">
          <w:marLeft w:val="0"/>
          <w:marRight w:val="0"/>
          <w:marTop w:val="0"/>
          <w:marBottom w:val="0"/>
          <w:divBdr>
            <w:top w:val="none" w:sz="0" w:space="0" w:color="auto"/>
            <w:left w:val="none" w:sz="0" w:space="0" w:color="auto"/>
            <w:bottom w:val="none" w:sz="0" w:space="0" w:color="auto"/>
            <w:right w:val="none" w:sz="0" w:space="0" w:color="auto"/>
          </w:divBdr>
        </w:div>
        <w:div w:id="315767161">
          <w:marLeft w:val="0"/>
          <w:marRight w:val="0"/>
          <w:marTop w:val="0"/>
          <w:marBottom w:val="0"/>
          <w:divBdr>
            <w:top w:val="none" w:sz="0" w:space="0" w:color="auto"/>
            <w:left w:val="none" w:sz="0" w:space="0" w:color="auto"/>
            <w:bottom w:val="none" w:sz="0" w:space="0" w:color="auto"/>
            <w:right w:val="none" w:sz="0" w:space="0" w:color="auto"/>
          </w:divBdr>
        </w:div>
        <w:div w:id="1598441981">
          <w:marLeft w:val="0"/>
          <w:marRight w:val="0"/>
          <w:marTop w:val="0"/>
          <w:marBottom w:val="0"/>
          <w:divBdr>
            <w:top w:val="none" w:sz="0" w:space="0" w:color="auto"/>
            <w:left w:val="none" w:sz="0" w:space="0" w:color="auto"/>
            <w:bottom w:val="none" w:sz="0" w:space="0" w:color="auto"/>
            <w:right w:val="none" w:sz="0" w:space="0" w:color="auto"/>
          </w:divBdr>
        </w:div>
        <w:div w:id="98911668">
          <w:marLeft w:val="0"/>
          <w:marRight w:val="0"/>
          <w:marTop w:val="0"/>
          <w:marBottom w:val="0"/>
          <w:divBdr>
            <w:top w:val="none" w:sz="0" w:space="0" w:color="auto"/>
            <w:left w:val="none" w:sz="0" w:space="0" w:color="auto"/>
            <w:bottom w:val="none" w:sz="0" w:space="0" w:color="auto"/>
            <w:right w:val="none" w:sz="0" w:space="0" w:color="auto"/>
          </w:divBdr>
        </w:div>
        <w:div w:id="784732812">
          <w:marLeft w:val="0"/>
          <w:marRight w:val="0"/>
          <w:marTop w:val="0"/>
          <w:marBottom w:val="0"/>
          <w:divBdr>
            <w:top w:val="none" w:sz="0" w:space="0" w:color="auto"/>
            <w:left w:val="none" w:sz="0" w:space="0" w:color="auto"/>
            <w:bottom w:val="none" w:sz="0" w:space="0" w:color="auto"/>
            <w:right w:val="none" w:sz="0" w:space="0" w:color="auto"/>
          </w:divBdr>
        </w:div>
        <w:div w:id="46147443">
          <w:marLeft w:val="0"/>
          <w:marRight w:val="0"/>
          <w:marTop w:val="0"/>
          <w:marBottom w:val="0"/>
          <w:divBdr>
            <w:top w:val="none" w:sz="0" w:space="0" w:color="auto"/>
            <w:left w:val="none" w:sz="0" w:space="0" w:color="auto"/>
            <w:bottom w:val="none" w:sz="0" w:space="0" w:color="auto"/>
            <w:right w:val="none" w:sz="0" w:space="0" w:color="auto"/>
          </w:divBdr>
        </w:div>
        <w:div w:id="1759058750">
          <w:marLeft w:val="0"/>
          <w:marRight w:val="0"/>
          <w:marTop w:val="0"/>
          <w:marBottom w:val="0"/>
          <w:divBdr>
            <w:top w:val="none" w:sz="0" w:space="0" w:color="auto"/>
            <w:left w:val="none" w:sz="0" w:space="0" w:color="auto"/>
            <w:bottom w:val="none" w:sz="0" w:space="0" w:color="auto"/>
            <w:right w:val="none" w:sz="0" w:space="0" w:color="auto"/>
          </w:divBdr>
        </w:div>
        <w:div w:id="645279583">
          <w:marLeft w:val="0"/>
          <w:marRight w:val="0"/>
          <w:marTop w:val="0"/>
          <w:marBottom w:val="0"/>
          <w:divBdr>
            <w:top w:val="none" w:sz="0" w:space="0" w:color="auto"/>
            <w:left w:val="none" w:sz="0" w:space="0" w:color="auto"/>
            <w:bottom w:val="none" w:sz="0" w:space="0" w:color="auto"/>
            <w:right w:val="none" w:sz="0" w:space="0" w:color="auto"/>
          </w:divBdr>
        </w:div>
        <w:div w:id="1758016662">
          <w:marLeft w:val="0"/>
          <w:marRight w:val="0"/>
          <w:marTop w:val="0"/>
          <w:marBottom w:val="0"/>
          <w:divBdr>
            <w:top w:val="none" w:sz="0" w:space="0" w:color="auto"/>
            <w:left w:val="none" w:sz="0" w:space="0" w:color="auto"/>
            <w:bottom w:val="none" w:sz="0" w:space="0" w:color="auto"/>
            <w:right w:val="none" w:sz="0" w:space="0" w:color="auto"/>
          </w:divBdr>
        </w:div>
        <w:div w:id="1905874145">
          <w:marLeft w:val="0"/>
          <w:marRight w:val="0"/>
          <w:marTop w:val="0"/>
          <w:marBottom w:val="0"/>
          <w:divBdr>
            <w:top w:val="none" w:sz="0" w:space="0" w:color="auto"/>
            <w:left w:val="none" w:sz="0" w:space="0" w:color="auto"/>
            <w:bottom w:val="none" w:sz="0" w:space="0" w:color="auto"/>
            <w:right w:val="none" w:sz="0" w:space="0" w:color="auto"/>
          </w:divBdr>
        </w:div>
        <w:div w:id="1659921630">
          <w:marLeft w:val="0"/>
          <w:marRight w:val="0"/>
          <w:marTop w:val="0"/>
          <w:marBottom w:val="0"/>
          <w:divBdr>
            <w:top w:val="none" w:sz="0" w:space="0" w:color="auto"/>
            <w:left w:val="none" w:sz="0" w:space="0" w:color="auto"/>
            <w:bottom w:val="none" w:sz="0" w:space="0" w:color="auto"/>
            <w:right w:val="none" w:sz="0" w:space="0" w:color="auto"/>
          </w:divBdr>
        </w:div>
        <w:div w:id="1330476155">
          <w:marLeft w:val="0"/>
          <w:marRight w:val="0"/>
          <w:marTop w:val="0"/>
          <w:marBottom w:val="0"/>
          <w:divBdr>
            <w:top w:val="none" w:sz="0" w:space="0" w:color="auto"/>
            <w:left w:val="none" w:sz="0" w:space="0" w:color="auto"/>
            <w:bottom w:val="none" w:sz="0" w:space="0" w:color="auto"/>
            <w:right w:val="none" w:sz="0" w:space="0" w:color="auto"/>
          </w:divBdr>
        </w:div>
        <w:div w:id="1217475484">
          <w:marLeft w:val="0"/>
          <w:marRight w:val="0"/>
          <w:marTop w:val="0"/>
          <w:marBottom w:val="0"/>
          <w:divBdr>
            <w:top w:val="none" w:sz="0" w:space="0" w:color="auto"/>
            <w:left w:val="none" w:sz="0" w:space="0" w:color="auto"/>
            <w:bottom w:val="none" w:sz="0" w:space="0" w:color="auto"/>
            <w:right w:val="none" w:sz="0" w:space="0" w:color="auto"/>
          </w:divBdr>
        </w:div>
        <w:div w:id="256207769">
          <w:marLeft w:val="0"/>
          <w:marRight w:val="0"/>
          <w:marTop w:val="0"/>
          <w:marBottom w:val="0"/>
          <w:divBdr>
            <w:top w:val="none" w:sz="0" w:space="0" w:color="auto"/>
            <w:left w:val="none" w:sz="0" w:space="0" w:color="auto"/>
            <w:bottom w:val="none" w:sz="0" w:space="0" w:color="auto"/>
            <w:right w:val="none" w:sz="0" w:space="0" w:color="auto"/>
          </w:divBdr>
        </w:div>
        <w:div w:id="2092118832">
          <w:marLeft w:val="0"/>
          <w:marRight w:val="0"/>
          <w:marTop w:val="0"/>
          <w:marBottom w:val="0"/>
          <w:divBdr>
            <w:top w:val="none" w:sz="0" w:space="0" w:color="auto"/>
            <w:left w:val="none" w:sz="0" w:space="0" w:color="auto"/>
            <w:bottom w:val="none" w:sz="0" w:space="0" w:color="auto"/>
            <w:right w:val="none" w:sz="0" w:space="0" w:color="auto"/>
          </w:divBdr>
        </w:div>
        <w:div w:id="1159810141">
          <w:marLeft w:val="0"/>
          <w:marRight w:val="0"/>
          <w:marTop w:val="0"/>
          <w:marBottom w:val="0"/>
          <w:divBdr>
            <w:top w:val="none" w:sz="0" w:space="0" w:color="auto"/>
            <w:left w:val="none" w:sz="0" w:space="0" w:color="auto"/>
            <w:bottom w:val="none" w:sz="0" w:space="0" w:color="auto"/>
            <w:right w:val="none" w:sz="0" w:space="0" w:color="auto"/>
          </w:divBdr>
        </w:div>
        <w:div w:id="514805455">
          <w:marLeft w:val="0"/>
          <w:marRight w:val="0"/>
          <w:marTop w:val="0"/>
          <w:marBottom w:val="0"/>
          <w:divBdr>
            <w:top w:val="none" w:sz="0" w:space="0" w:color="auto"/>
            <w:left w:val="none" w:sz="0" w:space="0" w:color="auto"/>
            <w:bottom w:val="none" w:sz="0" w:space="0" w:color="auto"/>
            <w:right w:val="none" w:sz="0" w:space="0" w:color="auto"/>
          </w:divBdr>
        </w:div>
        <w:div w:id="2052723555">
          <w:marLeft w:val="0"/>
          <w:marRight w:val="0"/>
          <w:marTop w:val="0"/>
          <w:marBottom w:val="0"/>
          <w:divBdr>
            <w:top w:val="none" w:sz="0" w:space="0" w:color="auto"/>
            <w:left w:val="none" w:sz="0" w:space="0" w:color="auto"/>
            <w:bottom w:val="none" w:sz="0" w:space="0" w:color="auto"/>
            <w:right w:val="none" w:sz="0" w:space="0" w:color="auto"/>
          </w:divBdr>
        </w:div>
        <w:div w:id="1119031749">
          <w:marLeft w:val="0"/>
          <w:marRight w:val="0"/>
          <w:marTop w:val="0"/>
          <w:marBottom w:val="0"/>
          <w:divBdr>
            <w:top w:val="none" w:sz="0" w:space="0" w:color="auto"/>
            <w:left w:val="none" w:sz="0" w:space="0" w:color="auto"/>
            <w:bottom w:val="none" w:sz="0" w:space="0" w:color="auto"/>
            <w:right w:val="none" w:sz="0" w:space="0" w:color="auto"/>
          </w:divBdr>
        </w:div>
        <w:div w:id="815414166">
          <w:marLeft w:val="0"/>
          <w:marRight w:val="0"/>
          <w:marTop w:val="0"/>
          <w:marBottom w:val="0"/>
          <w:divBdr>
            <w:top w:val="none" w:sz="0" w:space="0" w:color="auto"/>
            <w:left w:val="none" w:sz="0" w:space="0" w:color="auto"/>
            <w:bottom w:val="none" w:sz="0" w:space="0" w:color="auto"/>
            <w:right w:val="none" w:sz="0" w:space="0" w:color="auto"/>
          </w:divBdr>
        </w:div>
      </w:divsChild>
    </w:div>
    <w:div w:id="1915361504">
      <w:bodyDiv w:val="1"/>
      <w:marLeft w:val="0"/>
      <w:marRight w:val="0"/>
      <w:marTop w:val="0"/>
      <w:marBottom w:val="0"/>
      <w:divBdr>
        <w:top w:val="none" w:sz="0" w:space="0" w:color="auto"/>
        <w:left w:val="none" w:sz="0" w:space="0" w:color="auto"/>
        <w:bottom w:val="none" w:sz="0" w:space="0" w:color="auto"/>
        <w:right w:val="none" w:sz="0" w:space="0" w:color="auto"/>
      </w:divBdr>
    </w:div>
    <w:div w:id="1917401020">
      <w:bodyDiv w:val="1"/>
      <w:marLeft w:val="0"/>
      <w:marRight w:val="0"/>
      <w:marTop w:val="0"/>
      <w:marBottom w:val="0"/>
      <w:divBdr>
        <w:top w:val="none" w:sz="0" w:space="0" w:color="auto"/>
        <w:left w:val="none" w:sz="0" w:space="0" w:color="auto"/>
        <w:bottom w:val="none" w:sz="0" w:space="0" w:color="auto"/>
        <w:right w:val="none" w:sz="0" w:space="0" w:color="auto"/>
      </w:divBdr>
    </w:div>
    <w:div w:id="1917934740">
      <w:bodyDiv w:val="1"/>
      <w:marLeft w:val="0"/>
      <w:marRight w:val="0"/>
      <w:marTop w:val="0"/>
      <w:marBottom w:val="0"/>
      <w:divBdr>
        <w:top w:val="none" w:sz="0" w:space="0" w:color="auto"/>
        <w:left w:val="none" w:sz="0" w:space="0" w:color="auto"/>
        <w:bottom w:val="none" w:sz="0" w:space="0" w:color="auto"/>
        <w:right w:val="none" w:sz="0" w:space="0" w:color="auto"/>
      </w:divBdr>
      <w:divsChild>
        <w:div w:id="1657564402">
          <w:marLeft w:val="0"/>
          <w:marRight w:val="0"/>
          <w:marTop w:val="0"/>
          <w:marBottom w:val="0"/>
          <w:divBdr>
            <w:top w:val="none" w:sz="0" w:space="0" w:color="auto"/>
            <w:left w:val="none" w:sz="0" w:space="0" w:color="auto"/>
            <w:bottom w:val="none" w:sz="0" w:space="0" w:color="auto"/>
            <w:right w:val="none" w:sz="0" w:space="0" w:color="auto"/>
          </w:divBdr>
        </w:div>
        <w:div w:id="803040692">
          <w:marLeft w:val="0"/>
          <w:marRight w:val="0"/>
          <w:marTop w:val="0"/>
          <w:marBottom w:val="0"/>
          <w:divBdr>
            <w:top w:val="none" w:sz="0" w:space="0" w:color="auto"/>
            <w:left w:val="none" w:sz="0" w:space="0" w:color="auto"/>
            <w:bottom w:val="none" w:sz="0" w:space="0" w:color="auto"/>
            <w:right w:val="none" w:sz="0" w:space="0" w:color="auto"/>
          </w:divBdr>
        </w:div>
        <w:div w:id="1027293170">
          <w:marLeft w:val="0"/>
          <w:marRight w:val="0"/>
          <w:marTop w:val="0"/>
          <w:marBottom w:val="0"/>
          <w:divBdr>
            <w:top w:val="none" w:sz="0" w:space="0" w:color="auto"/>
            <w:left w:val="none" w:sz="0" w:space="0" w:color="auto"/>
            <w:bottom w:val="none" w:sz="0" w:space="0" w:color="auto"/>
            <w:right w:val="none" w:sz="0" w:space="0" w:color="auto"/>
          </w:divBdr>
        </w:div>
        <w:div w:id="864948919">
          <w:marLeft w:val="0"/>
          <w:marRight w:val="0"/>
          <w:marTop w:val="0"/>
          <w:marBottom w:val="0"/>
          <w:divBdr>
            <w:top w:val="none" w:sz="0" w:space="0" w:color="auto"/>
            <w:left w:val="none" w:sz="0" w:space="0" w:color="auto"/>
            <w:bottom w:val="none" w:sz="0" w:space="0" w:color="auto"/>
            <w:right w:val="none" w:sz="0" w:space="0" w:color="auto"/>
          </w:divBdr>
        </w:div>
        <w:div w:id="188877472">
          <w:marLeft w:val="0"/>
          <w:marRight w:val="0"/>
          <w:marTop w:val="0"/>
          <w:marBottom w:val="0"/>
          <w:divBdr>
            <w:top w:val="none" w:sz="0" w:space="0" w:color="auto"/>
            <w:left w:val="none" w:sz="0" w:space="0" w:color="auto"/>
            <w:bottom w:val="none" w:sz="0" w:space="0" w:color="auto"/>
            <w:right w:val="none" w:sz="0" w:space="0" w:color="auto"/>
          </w:divBdr>
        </w:div>
        <w:div w:id="680857968">
          <w:marLeft w:val="0"/>
          <w:marRight w:val="0"/>
          <w:marTop w:val="0"/>
          <w:marBottom w:val="0"/>
          <w:divBdr>
            <w:top w:val="none" w:sz="0" w:space="0" w:color="auto"/>
            <w:left w:val="none" w:sz="0" w:space="0" w:color="auto"/>
            <w:bottom w:val="none" w:sz="0" w:space="0" w:color="auto"/>
            <w:right w:val="none" w:sz="0" w:space="0" w:color="auto"/>
          </w:divBdr>
        </w:div>
        <w:div w:id="361249404">
          <w:marLeft w:val="0"/>
          <w:marRight w:val="0"/>
          <w:marTop w:val="0"/>
          <w:marBottom w:val="0"/>
          <w:divBdr>
            <w:top w:val="none" w:sz="0" w:space="0" w:color="auto"/>
            <w:left w:val="none" w:sz="0" w:space="0" w:color="auto"/>
            <w:bottom w:val="none" w:sz="0" w:space="0" w:color="auto"/>
            <w:right w:val="none" w:sz="0" w:space="0" w:color="auto"/>
          </w:divBdr>
        </w:div>
        <w:div w:id="874462237">
          <w:marLeft w:val="0"/>
          <w:marRight w:val="0"/>
          <w:marTop w:val="0"/>
          <w:marBottom w:val="0"/>
          <w:divBdr>
            <w:top w:val="none" w:sz="0" w:space="0" w:color="auto"/>
            <w:left w:val="none" w:sz="0" w:space="0" w:color="auto"/>
            <w:bottom w:val="none" w:sz="0" w:space="0" w:color="auto"/>
            <w:right w:val="none" w:sz="0" w:space="0" w:color="auto"/>
          </w:divBdr>
        </w:div>
        <w:div w:id="1084957797">
          <w:marLeft w:val="0"/>
          <w:marRight w:val="0"/>
          <w:marTop w:val="0"/>
          <w:marBottom w:val="0"/>
          <w:divBdr>
            <w:top w:val="none" w:sz="0" w:space="0" w:color="auto"/>
            <w:left w:val="none" w:sz="0" w:space="0" w:color="auto"/>
            <w:bottom w:val="none" w:sz="0" w:space="0" w:color="auto"/>
            <w:right w:val="none" w:sz="0" w:space="0" w:color="auto"/>
          </w:divBdr>
        </w:div>
        <w:div w:id="1553155572">
          <w:marLeft w:val="0"/>
          <w:marRight w:val="0"/>
          <w:marTop w:val="0"/>
          <w:marBottom w:val="0"/>
          <w:divBdr>
            <w:top w:val="none" w:sz="0" w:space="0" w:color="auto"/>
            <w:left w:val="none" w:sz="0" w:space="0" w:color="auto"/>
            <w:bottom w:val="none" w:sz="0" w:space="0" w:color="auto"/>
            <w:right w:val="none" w:sz="0" w:space="0" w:color="auto"/>
          </w:divBdr>
        </w:div>
        <w:div w:id="1215040250">
          <w:marLeft w:val="0"/>
          <w:marRight w:val="0"/>
          <w:marTop w:val="0"/>
          <w:marBottom w:val="0"/>
          <w:divBdr>
            <w:top w:val="none" w:sz="0" w:space="0" w:color="auto"/>
            <w:left w:val="none" w:sz="0" w:space="0" w:color="auto"/>
            <w:bottom w:val="none" w:sz="0" w:space="0" w:color="auto"/>
            <w:right w:val="none" w:sz="0" w:space="0" w:color="auto"/>
          </w:divBdr>
        </w:div>
        <w:div w:id="524712227">
          <w:marLeft w:val="0"/>
          <w:marRight w:val="0"/>
          <w:marTop w:val="0"/>
          <w:marBottom w:val="0"/>
          <w:divBdr>
            <w:top w:val="none" w:sz="0" w:space="0" w:color="auto"/>
            <w:left w:val="none" w:sz="0" w:space="0" w:color="auto"/>
            <w:bottom w:val="none" w:sz="0" w:space="0" w:color="auto"/>
            <w:right w:val="none" w:sz="0" w:space="0" w:color="auto"/>
          </w:divBdr>
        </w:div>
        <w:div w:id="1531798937">
          <w:marLeft w:val="0"/>
          <w:marRight w:val="0"/>
          <w:marTop w:val="0"/>
          <w:marBottom w:val="0"/>
          <w:divBdr>
            <w:top w:val="none" w:sz="0" w:space="0" w:color="auto"/>
            <w:left w:val="none" w:sz="0" w:space="0" w:color="auto"/>
            <w:bottom w:val="none" w:sz="0" w:space="0" w:color="auto"/>
            <w:right w:val="none" w:sz="0" w:space="0" w:color="auto"/>
          </w:divBdr>
        </w:div>
        <w:div w:id="1152527358">
          <w:marLeft w:val="0"/>
          <w:marRight w:val="0"/>
          <w:marTop w:val="0"/>
          <w:marBottom w:val="0"/>
          <w:divBdr>
            <w:top w:val="none" w:sz="0" w:space="0" w:color="auto"/>
            <w:left w:val="none" w:sz="0" w:space="0" w:color="auto"/>
            <w:bottom w:val="none" w:sz="0" w:space="0" w:color="auto"/>
            <w:right w:val="none" w:sz="0" w:space="0" w:color="auto"/>
          </w:divBdr>
        </w:div>
        <w:div w:id="1116366133">
          <w:marLeft w:val="0"/>
          <w:marRight w:val="0"/>
          <w:marTop w:val="0"/>
          <w:marBottom w:val="0"/>
          <w:divBdr>
            <w:top w:val="none" w:sz="0" w:space="0" w:color="auto"/>
            <w:left w:val="none" w:sz="0" w:space="0" w:color="auto"/>
            <w:bottom w:val="none" w:sz="0" w:space="0" w:color="auto"/>
            <w:right w:val="none" w:sz="0" w:space="0" w:color="auto"/>
          </w:divBdr>
        </w:div>
        <w:div w:id="1102995658">
          <w:marLeft w:val="0"/>
          <w:marRight w:val="0"/>
          <w:marTop w:val="0"/>
          <w:marBottom w:val="0"/>
          <w:divBdr>
            <w:top w:val="none" w:sz="0" w:space="0" w:color="auto"/>
            <w:left w:val="none" w:sz="0" w:space="0" w:color="auto"/>
            <w:bottom w:val="none" w:sz="0" w:space="0" w:color="auto"/>
            <w:right w:val="none" w:sz="0" w:space="0" w:color="auto"/>
          </w:divBdr>
        </w:div>
        <w:div w:id="1473793814">
          <w:marLeft w:val="0"/>
          <w:marRight w:val="0"/>
          <w:marTop w:val="0"/>
          <w:marBottom w:val="0"/>
          <w:divBdr>
            <w:top w:val="none" w:sz="0" w:space="0" w:color="auto"/>
            <w:left w:val="none" w:sz="0" w:space="0" w:color="auto"/>
            <w:bottom w:val="none" w:sz="0" w:space="0" w:color="auto"/>
            <w:right w:val="none" w:sz="0" w:space="0" w:color="auto"/>
          </w:divBdr>
        </w:div>
        <w:div w:id="252209080">
          <w:marLeft w:val="0"/>
          <w:marRight w:val="0"/>
          <w:marTop w:val="0"/>
          <w:marBottom w:val="0"/>
          <w:divBdr>
            <w:top w:val="none" w:sz="0" w:space="0" w:color="auto"/>
            <w:left w:val="none" w:sz="0" w:space="0" w:color="auto"/>
            <w:bottom w:val="none" w:sz="0" w:space="0" w:color="auto"/>
            <w:right w:val="none" w:sz="0" w:space="0" w:color="auto"/>
          </w:divBdr>
        </w:div>
        <w:div w:id="304892669">
          <w:marLeft w:val="0"/>
          <w:marRight w:val="0"/>
          <w:marTop w:val="0"/>
          <w:marBottom w:val="0"/>
          <w:divBdr>
            <w:top w:val="none" w:sz="0" w:space="0" w:color="auto"/>
            <w:left w:val="none" w:sz="0" w:space="0" w:color="auto"/>
            <w:bottom w:val="none" w:sz="0" w:space="0" w:color="auto"/>
            <w:right w:val="none" w:sz="0" w:space="0" w:color="auto"/>
          </w:divBdr>
        </w:div>
        <w:div w:id="2079981728">
          <w:marLeft w:val="0"/>
          <w:marRight w:val="0"/>
          <w:marTop w:val="0"/>
          <w:marBottom w:val="0"/>
          <w:divBdr>
            <w:top w:val="none" w:sz="0" w:space="0" w:color="auto"/>
            <w:left w:val="none" w:sz="0" w:space="0" w:color="auto"/>
            <w:bottom w:val="none" w:sz="0" w:space="0" w:color="auto"/>
            <w:right w:val="none" w:sz="0" w:space="0" w:color="auto"/>
          </w:divBdr>
        </w:div>
        <w:div w:id="203837727">
          <w:marLeft w:val="0"/>
          <w:marRight w:val="0"/>
          <w:marTop w:val="0"/>
          <w:marBottom w:val="0"/>
          <w:divBdr>
            <w:top w:val="none" w:sz="0" w:space="0" w:color="auto"/>
            <w:left w:val="none" w:sz="0" w:space="0" w:color="auto"/>
            <w:bottom w:val="none" w:sz="0" w:space="0" w:color="auto"/>
            <w:right w:val="none" w:sz="0" w:space="0" w:color="auto"/>
          </w:divBdr>
        </w:div>
        <w:div w:id="809402222">
          <w:marLeft w:val="0"/>
          <w:marRight w:val="0"/>
          <w:marTop w:val="0"/>
          <w:marBottom w:val="0"/>
          <w:divBdr>
            <w:top w:val="none" w:sz="0" w:space="0" w:color="auto"/>
            <w:left w:val="none" w:sz="0" w:space="0" w:color="auto"/>
            <w:bottom w:val="none" w:sz="0" w:space="0" w:color="auto"/>
            <w:right w:val="none" w:sz="0" w:space="0" w:color="auto"/>
          </w:divBdr>
        </w:div>
        <w:div w:id="1485395769">
          <w:marLeft w:val="0"/>
          <w:marRight w:val="0"/>
          <w:marTop w:val="0"/>
          <w:marBottom w:val="0"/>
          <w:divBdr>
            <w:top w:val="none" w:sz="0" w:space="0" w:color="auto"/>
            <w:left w:val="none" w:sz="0" w:space="0" w:color="auto"/>
            <w:bottom w:val="none" w:sz="0" w:space="0" w:color="auto"/>
            <w:right w:val="none" w:sz="0" w:space="0" w:color="auto"/>
          </w:divBdr>
        </w:div>
        <w:div w:id="1387752932">
          <w:marLeft w:val="0"/>
          <w:marRight w:val="0"/>
          <w:marTop w:val="0"/>
          <w:marBottom w:val="0"/>
          <w:divBdr>
            <w:top w:val="none" w:sz="0" w:space="0" w:color="auto"/>
            <w:left w:val="none" w:sz="0" w:space="0" w:color="auto"/>
            <w:bottom w:val="none" w:sz="0" w:space="0" w:color="auto"/>
            <w:right w:val="none" w:sz="0" w:space="0" w:color="auto"/>
          </w:divBdr>
        </w:div>
        <w:div w:id="1953053486">
          <w:marLeft w:val="0"/>
          <w:marRight w:val="0"/>
          <w:marTop w:val="0"/>
          <w:marBottom w:val="0"/>
          <w:divBdr>
            <w:top w:val="none" w:sz="0" w:space="0" w:color="auto"/>
            <w:left w:val="none" w:sz="0" w:space="0" w:color="auto"/>
            <w:bottom w:val="none" w:sz="0" w:space="0" w:color="auto"/>
            <w:right w:val="none" w:sz="0" w:space="0" w:color="auto"/>
          </w:divBdr>
        </w:div>
        <w:div w:id="2130393817">
          <w:marLeft w:val="0"/>
          <w:marRight w:val="0"/>
          <w:marTop w:val="0"/>
          <w:marBottom w:val="0"/>
          <w:divBdr>
            <w:top w:val="none" w:sz="0" w:space="0" w:color="auto"/>
            <w:left w:val="none" w:sz="0" w:space="0" w:color="auto"/>
            <w:bottom w:val="none" w:sz="0" w:space="0" w:color="auto"/>
            <w:right w:val="none" w:sz="0" w:space="0" w:color="auto"/>
          </w:divBdr>
        </w:div>
        <w:div w:id="549418702">
          <w:marLeft w:val="0"/>
          <w:marRight w:val="0"/>
          <w:marTop w:val="0"/>
          <w:marBottom w:val="0"/>
          <w:divBdr>
            <w:top w:val="none" w:sz="0" w:space="0" w:color="auto"/>
            <w:left w:val="none" w:sz="0" w:space="0" w:color="auto"/>
            <w:bottom w:val="none" w:sz="0" w:space="0" w:color="auto"/>
            <w:right w:val="none" w:sz="0" w:space="0" w:color="auto"/>
          </w:divBdr>
        </w:div>
        <w:div w:id="1492520354">
          <w:marLeft w:val="0"/>
          <w:marRight w:val="0"/>
          <w:marTop w:val="0"/>
          <w:marBottom w:val="0"/>
          <w:divBdr>
            <w:top w:val="none" w:sz="0" w:space="0" w:color="auto"/>
            <w:left w:val="none" w:sz="0" w:space="0" w:color="auto"/>
            <w:bottom w:val="none" w:sz="0" w:space="0" w:color="auto"/>
            <w:right w:val="none" w:sz="0" w:space="0" w:color="auto"/>
          </w:divBdr>
        </w:div>
        <w:div w:id="2051802332">
          <w:marLeft w:val="0"/>
          <w:marRight w:val="0"/>
          <w:marTop w:val="0"/>
          <w:marBottom w:val="0"/>
          <w:divBdr>
            <w:top w:val="none" w:sz="0" w:space="0" w:color="auto"/>
            <w:left w:val="none" w:sz="0" w:space="0" w:color="auto"/>
            <w:bottom w:val="none" w:sz="0" w:space="0" w:color="auto"/>
            <w:right w:val="none" w:sz="0" w:space="0" w:color="auto"/>
          </w:divBdr>
        </w:div>
        <w:div w:id="2117865467">
          <w:marLeft w:val="0"/>
          <w:marRight w:val="0"/>
          <w:marTop w:val="0"/>
          <w:marBottom w:val="0"/>
          <w:divBdr>
            <w:top w:val="none" w:sz="0" w:space="0" w:color="auto"/>
            <w:left w:val="none" w:sz="0" w:space="0" w:color="auto"/>
            <w:bottom w:val="none" w:sz="0" w:space="0" w:color="auto"/>
            <w:right w:val="none" w:sz="0" w:space="0" w:color="auto"/>
          </w:divBdr>
        </w:div>
        <w:div w:id="534806506">
          <w:marLeft w:val="0"/>
          <w:marRight w:val="0"/>
          <w:marTop w:val="0"/>
          <w:marBottom w:val="0"/>
          <w:divBdr>
            <w:top w:val="none" w:sz="0" w:space="0" w:color="auto"/>
            <w:left w:val="none" w:sz="0" w:space="0" w:color="auto"/>
            <w:bottom w:val="none" w:sz="0" w:space="0" w:color="auto"/>
            <w:right w:val="none" w:sz="0" w:space="0" w:color="auto"/>
          </w:divBdr>
        </w:div>
        <w:div w:id="1368481160">
          <w:marLeft w:val="0"/>
          <w:marRight w:val="0"/>
          <w:marTop w:val="0"/>
          <w:marBottom w:val="0"/>
          <w:divBdr>
            <w:top w:val="none" w:sz="0" w:space="0" w:color="auto"/>
            <w:left w:val="none" w:sz="0" w:space="0" w:color="auto"/>
            <w:bottom w:val="none" w:sz="0" w:space="0" w:color="auto"/>
            <w:right w:val="none" w:sz="0" w:space="0" w:color="auto"/>
          </w:divBdr>
        </w:div>
        <w:div w:id="1209146015">
          <w:marLeft w:val="0"/>
          <w:marRight w:val="0"/>
          <w:marTop w:val="0"/>
          <w:marBottom w:val="0"/>
          <w:divBdr>
            <w:top w:val="none" w:sz="0" w:space="0" w:color="auto"/>
            <w:left w:val="none" w:sz="0" w:space="0" w:color="auto"/>
            <w:bottom w:val="none" w:sz="0" w:space="0" w:color="auto"/>
            <w:right w:val="none" w:sz="0" w:space="0" w:color="auto"/>
          </w:divBdr>
        </w:div>
        <w:div w:id="1708481516">
          <w:marLeft w:val="0"/>
          <w:marRight w:val="0"/>
          <w:marTop w:val="0"/>
          <w:marBottom w:val="0"/>
          <w:divBdr>
            <w:top w:val="none" w:sz="0" w:space="0" w:color="auto"/>
            <w:left w:val="none" w:sz="0" w:space="0" w:color="auto"/>
            <w:bottom w:val="none" w:sz="0" w:space="0" w:color="auto"/>
            <w:right w:val="none" w:sz="0" w:space="0" w:color="auto"/>
          </w:divBdr>
        </w:div>
        <w:div w:id="575942367">
          <w:marLeft w:val="0"/>
          <w:marRight w:val="0"/>
          <w:marTop w:val="0"/>
          <w:marBottom w:val="0"/>
          <w:divBdr>
            <w:top w:val="none" w:sz="0" w:space="0" w:color="auto"/>
            <w:left w:val="none" w:sz="0" w:space="0" w:color="auto"/>
            <w:bottom w:val="none" w:sz="0" w:space="0" w:color="auto"/>
            <w:right w:val="none" w:sz="0" w:space="0" w:color="auto"/>
          </w:divBdr>
        </w:div>
        <w:div w:id="1175804288">
          <w:marLeft w:val="0"/>
          <w:marRight w:val="0"/>
          <w:marTop w:val="0"/>
          <w:marBottom w:val="0"/>
          <w:divBdr>
            <w:top w:val="none" w:sz="0" w:space="0" w:color="auto"/>
            <w:left w:val="none" w:sz="0" w:space="0" w:color="auto"/>
            <w:bottom w:val="none" w:sz="0" w:space="0" w:color="auto"/>
            <w:right w:val="none" w:sz="0" w:space="0" w:color="auto"/>
          </w:divBdr>
        </w:div>
        <w:div w:id="920069944">
          <w:marLeft w:val="0"/>
          <w:marRight w:val="0"/>
          <w:marTop w:val="0"/>
          <w:marBottom w:val="0"/>
          <w:divBdr>
            <w:top w:val="none" w:sz="0" w:space="0" w:color="auto"/>
            <w:left w:val="none" w:sz="0" w:space="0" w:color="auto"/>
            <w:bottom w:val="none" w:sz="0" w:space="0" w:color="auto"/>
            <w:right w:val="none" w:sz="0" w:space="0" w:color="auto"/>
          </w:divBdr>
        </w:div>
        <w:div w:id="593250239">
          <w:marLeft w:val="0"/>
          <w:marRight w:val="0"/>
          <w:marTop w:val="0"/>
          <w:marBottom w:val="0"/>
          <w:divBdr>
            <w:top w:val="none" w:sz="0" w:space="0" w:color="auto"/>
            <w:left w:val="none" w:sz="0" w:space="0" w:color="auto"/>
            <w:bottom w:val="none" w:sz="0" w:space="0" w:color="auto"/>
            <w:right w:val="none" w:sz="0" w:space="0" w:color="auto"/>
          </w:divBdr>
        </w:div>
        <w:div w:id="2086488638">
          <w:marLeft w:val="0"/>
          <w:marRight w:val="0"/>
          <w:marTop w:val="0"/>
          <w:marBottom w:val="0"/>
          <w:divBdr>
            <w:top w:val="none" w:sz="0" w:space="0" w:color="auto"/>
            <w:left w:val="none" w:sz="0" w:space="0" w:color="auto"/>
            <w:bottom w:val="none" w:sz="0" w:space="0" w:color="auto"/>
            <w:right w:val="none" w:sz="0" w:space="0" w:color="auto"/>
          </w:divBdr>
        </w:div>
        <w:div w:id="1305156606">
          <w:marLeft w:val="0"/>
          <w:marRight w:val="0"/>
          <w:marTop w:val="0"/>
          <w:marBottom w:val="0"/>
          <w:divBdr>
            <w:top w:val="none" w:sz="0" w:space="0" w:color="auto"/>
            <w:left w:val="none" w:sz="0" w:space="0" w:color="auto"/>
            <w:bottom w:val="none" w:sz="0" w:space="0" w:color="auto"/>
            <w:right w:val="none" w:sz="0" w:space="0" w:color="auto"/>
          </w:divBdr>
        </w:div>
        <w:div w:id="1768891910">
          <w:marLeft w:val="0"/>
          <w:marRight w:val="0"/>
          <w:marTop w:val="0"/>
          <w:marBottom w:val="0"/>
          <w:divBdr>
            <w:top w:val="none" w:sz="0" w:space="0" w:color="auto"/>
            <w:left w:val="none" w:sz="0" w:space="0" w:color="auto"/>
            <w:bottom w:val="none" w:sz="0" w:space="0" w:color="auto"/>
            <w:right w:val="none" w:sz="0" w:space="0" w:color="auto"/>
          </w:divBdr>
        </w:div>
        <w:div w:id="1022320425">
          <w:marLeft w:val="0"/>
          <w:marRight w:val="0"/>
          <w:marTop w:val="0"/>
          <w:marBottom w:val="0"/>
          <w:divBdr>
            <w:top w:val="none" w:sz="0" w:space="0" w:color="auto"/>
            <w:left w:val="none" w:sz="0" w:space="0" w:color="auto"/>
            <w:bottom w:val="none" w:sz="0" w:space="0" w:color="auto"/>
            <w:right w:val="none" w:sz="0" w:space="0" w:color="auto"/>
          </w:divBdr>
        </w:div>
        <w:div w:id="1063597652">
          <w:marLeft w:val="0"/>
          <w:marRight w:val="0"/>
          <w:marTop w:val="0"/>
          <w:marBottom w:val="0"/>
          <w:divBdr>
            <w:top w:val="none" w:sz="0" w:space="0" w:color="auto"/>
            <w:left w:val="none" w:sz="0" w:space="0" w:color="auto"/>
            <w:bottom w:val="none" w:sz="0" w:space="0" w:color="auto"/>
            <w:right w:val="none" w:sz="0" w:space="0" w:color="auto"/>
          </w:divBdr>
        </w:div>
        <w:div w:id="1219974097">
          <w:marLeft w:val="0"/>
          <w:marRight w:val="0"/>
          <w:marTop w:val="0"/>
          <w:marBottom w:val="0"/>
          <w:divBdr>
            <w:top w:val="none" w:sz="0" w:space="0" w:color="auto"/>
            <w:left w:val="none" w:sz="0" w:space="0" w:color="auto"/>
            <w:bottom w:val="none" w:sz="0" w:space="0" w:color="auto"/>
            <w:right w:val="none" w:sz="0" w:space="0" w:color="auto"/>
          </w:divBdr>
        </w:div>
        <w:div w:id="577176540">
          <w:marLeft w:val="0"/>
          <w:marRight w:val="0"/>
          <w:marTop w:val="0"/>
          <w:marBottom w:val="0"/>
          <w:divBdr>
            <w:top w:val="none" w:sz="0" w:space="0" w:color="auto"/>
            <w:left w:val="none" w:sz="0" w:space="0" w:color="auto"/>
            <w:bottom w:val="none" w:sz="0" w:space="0" w:color="auto"/>
            <w:right w:val="none" w:sz="0" w:space="0" w:color="auto"/>
          </w:divBdr>
        </w:div>
        <w:div w:id="607548091">
          <w:marLeft w:val="0"/>
          <w:marRight w:val="0"/>
          <w:marTop w:val="0"/>
          <w:marBottom w:val="0"/>
          <w:divBdr>
            <w:top w:val="none" w:sz="0" w:space="0" w:color="auto"/>
            <w:left w:val="none" w:sz="0" w:space="0" w:color="auto"/>
            <w:bottom w:val="none" w:sz="0" w:space="0" w:color="auto"/>
            <w:right w:val="none" w:sz="0" w:space="0" w:color="auto"/>
          </w:divBdr>
        </w:div>
        <w:div w:id="167255933">
          <w:marLeft w:val="0"/>
          <w:marRight w:val="0"/>
          <w:marTop w:val="0"/>
          <w:marBottom w:val="0"/>
          <w:divBdr>
            <w:top w:val="none" w:sz="0" w:space="0" w:color="auto"/>
            <w:left w:val="none" w:sz="0" w:space="0" w:color="auto"/>
            <w:bottom w:val="none" w:sz="0" w:space="0" w:color="auto"/>
            <w:right w:val="none" w:sz="0" w:space="0" w:color="auto"/>
          </w:divBdr>
        </w:div>
        <w:div w:id="209457217">
          <w:marLeft w:val="0"/>
          <w:marRight w:val="0"/>
          <w:marTop w:val="0"/>
          <w:marBottom w:val="0"/>
          <w:divBdr>
            <w:top w:val="none" w:sz="0" w:space="0" w:color="auto"/>
            <w:left w:val="none" w:sz="0" w:space="0" w:color="auto"/>
            <w:bottom w:val="none" w:sz="0" w:space="0" w:color="auto"/>
            <w:right w:val="none" w:sz="0" w:space="0" w:color="auto"/>
          </w:divBdr>
        </w:div>
        <w:div w:id="397361063">
          <w:marLeft w:val="0"/>
          <w:marRight w:val="0"/>
          <w:marTop w:val="0"/>
          <w:marBottom w:val="0"/>
          <w:divBdr>
            <w:top w:val="none" w:sz="0" w:space="0" w:color="auto"/>
            <w:left w:val="none" w:sz="0" w:space="0" w:color="auto"/>
            <w:bottom w:val="none" w:sz="0" w:space="0" w:color="auto"/>
            <w:right w:val="none" w:sz="0" w:space="0" w:color="auto"/>
          </w:divBdr>
        </w:div>
        <w:div w:id="26681933">
          <w:marLeft w:val="0"/>
          <w:marRight w:val="0"/>
          <w:marTop w:val="0"/>
          <w:marBottom w:val="0"/>
          <w:divBdr>
            <w:top w:val="none" w:sz="0" w:space="0" w:color="auto"/>
            <w:left w:val="none" w:sz="0" w:space="0" w:color="auto"/>
            <w:bottom w:val="none" w:sz="0" w:space="0" w:color="auto"/>
            <w:right w:val="none" w:sz="0" w:space="0" w:color="auto"/>
          </w:divBdr>
        </w:div>
        <w:div w:id="1865555538">
          <w:marLeft w:val="0"/>
          <w:marRight w:val="0"/>
          <w:marTop w:val="0"/>
          <w:marBottom w:val="0"/>
          <w:divBdr>
            <w:top w:val="none" w:sz="0" w:space="0" w:color="auto"/>
            <w:left w:val="none" w:sz="0" w:space="0" w:color="auto"/>
            <w:bottom w:val="none" w:sz="0" w:space="0" w:color="auto"/>
            <w:right w:val="none" w:sz="0" w:space="0" w:color="auto"/>
          </w:divBdr>
        </w:div>
        <w:div w:id="1102142188">
          <w:marLeft w:val="0"/>
          <w:marRight w:val="0"/>
          <w:marTop w:val="0"/>
          <w:marBottom w:val="0"/>
          <w:divBdr>
            <w:top w:val="none" w:sz="0" w:space="0" w:color="auto"/>
            <w:left w:val="none" w:sz="0" w:space="0" w:color="auto"/>
            <w:bottom w:val="none" w:sz="0" w:space="0" w:color="auto"/>
            <w:right w:val="none" w:sz="0" w:space="0" w:color="auto"/>
          </w:divBdr>
        </w:div>
        <w:div w:id="1109355155">
          <w:marLeft w:val="0"/>
          <w:marRight w:val="0"/>
          <w:marTop w:val="0"/>
          <w:marBottom w:val="0"/>
          <w:divBdr>
            <w:top w:val="none" w:sz="0" w:space="0" w:color="auto"/>
            <w:left w:val="none" w:sz="0" w:space="0" w:color="auto"/>
            <w:bottom w:val="none" w:sz="0" w:space="0" w:color="auto"/>
            <w:right w:val="none" w:sz="0" w:space="0" w:color="auto"/>
          </w:divBdr>
        </w:div>
        <w:div w:id="672999357">
          <w:marLeft w:val="0"/>
          <w:marRight w:val="0"/>
          <w:marTop w:val="0"/>
          <w:marBottom w:val="0"/>
          <w:divBdr>
            <w:top w:val="none" w:sz="0" w:space="0" w:color="auto"/>
            <w:left w:val="none" w:sz="0" w:space="0" w:color="auto"/>
            <w:bottom w:val="none" w:sz="0" w:space="0" w:color="auto"/>
            <w:right w:val="none" w:sz="0" w:space="0" w:color="auto"/>
          </w:divBdr>
        </w:div>
        <w:div w:id="330110660">
          <w:marLeft w:val="0"/>
          <w:marRight w:val="0"/>
          <w:marTop w:val="0"/>
          <w:marBottom w:val="0"/>
          <w:divBdr>
            <w:top w:val="none" w:sz="0" w:space="0" w:color="auto"/>
            <w:left w:val="none" w:sz="0" w:space="0" w:color="auto"/>
            <w:bottom w:val="none" w:sz="0" w:space="0" w:color="auto"/>
            <w:right w:val="none" w:sz="0" w:space="0" w:color="auto"/>
          </w:divBdr>
        </w:div>
        <w:div w:id="1938439654">
          <w:marLeft w:val="0"/>
          <w:marRight w:val="0"/>
          <w:marTop w:val="0"/>
          <w:marBottom w:val="0"/>
          <w:divBdr>
            <w:top w:val="none" w:sz="0" w:space="0" w:color="auto"/>
            <w:left w:val="none" w:sz="0" w:space="0" w:color="auto"/>
            <w:bottom w:val="none" w:sz="0" w:space="0" w:color="auto"/>
            <w:right w:val="none" w:sz="0" w:space="0" w:color="auto"/>
          </w:divBdr>
        </w:div>
        <w:div w:id="892160148">
          <w:marLeft w:val="0"/>
          <w:marRight w:val="0"/>
          <w:marTop w:val="0"/>
          <w:marBottom w:val="0"/>
          <w:divBdr>
            <w:top w:val="none" w:sz="0" w:space="0" w:color="auto"/>
            <w:left w:val="none" w:sz="0" w:space="0" w:color="auto"/>
            <w:bottom w:val="none" w:sz="0" w:space="0" w:color="auto"/>
            <w:right w:val="none" w:sz="0" w:space="0" w:color="auto"/>
          </w:divBdr>
        </w:div>
        <w:div w:id="2068650253">
          <w:marLeft w:val="0"/>
          <w:marRight w:val="0"/>
          <w:marTop w:val="0"/>
          <w:marBottom w:val="0"/>
          <w:divBdr>
            <w:top w:val="none" w:sz="0" w:space="0" w:color="auto"/>
            <w:left w:val="none" w:sz="0" w:space="0" w:color="auto"/>
            <w:bottom w:val="none" w:sz="0" w:space="0" w:color="auto"/>
            <w:right w:val="none" w:sz="0" w:space="0" w:color="auto"/>
          </w:divBdr>
        </w:div>
        <w:div w:id="220333381">
          <w:marLeft w:val="0"/>
          <w:marRight w:val="0"/>
          <w:marTop w:val="0"/>
          <w:marBottom w:val="0"/>
          <w:divBdr>
            <w:top w:val="none" w:sz="0" w:space="0" w:color="auto"/>
            <w:left w:val="none" w:sz="0" w:space="0" w:color="auto"/>
            <w:bottom w:val="none" w:sz="0" w:space="0" w:color="auto"/>
            <w:right w:val="none" w:sz="0" w:space="0" w:color="auto"/>
          </w:divBdr>
        </w:div>
        <w:div w:id="970330256">
          <w:marLeft w:val="0"/>
          <w:marRight w:val="0"/>
          <w:marTop w:val="0"/>
          <w:marBottom w:val="0"/>
          <w:divBdr>
            <w:top w:val="none" w:sz="0" w:space="0" w:color="auto"/>
            <w:left w:val="none" w:sz="0" w:space="0" w:color="auto"/>
            <w:bottom w:val="none" w:sz="0" w:space="0" w:color="auto"/>
            <w:right w:val="none" w:sz="0" w:space="0" w:color="auto"/>
          </w:divBdr>
        </w:div>
        <w:div w:id="1797917321">
          <w:marLeft w:val="0"/>
          <w:marRight w:val="0"/>
          <w:marTop w:val="0"/>
          <w:marBottom w:val="0"/>
          <w:divBdr>
            <w:top w:val="none" w:sz="0" w:space="0" w:color="auto"/>
            <w:left w:val="none" w:sz="0" w:space="0" w:color="auto"/>
            <w:bottom w:val="none" w:sz="0" w:space="0" w:color="auto"/>
            <w:right w:val="none" w:sz="0" w:space="0" w:color="auto"/>
          </w:divBdr>
        </w:div>
        <w:div w:id="749234663">
          <w:marLeft w:val="0"/>
          <w:marRight w:val="0"/>
          <w:marTop w:val="0"/>
          <w:marBottom w:val="0"/>
          <w:divBdr>
            <w:top w:val="none" w:sz="0" w:space="0" w:color="auto"/>
            <w:left w:val="none" w:sz="0" w:space="0" w:color="auto"/>
            <w:bottom w:val="none" w:sz="0" w:space="0" w:color="auto"/>
            <w:right w:val="none" w:sz="0" w:space="0" w:color="auto"/>
          </w:divBdr>
        </w:div>
        <w:div w:id="1845700555">
          <w:marLeft w:val="0"/>
          <w:marRight w:val="0"/>
          <w:marTop w:val="0"/>
          <w:marBottom w:val="0"/>
          <w:divBdr>
            <w:top w:val="none" w:sz="0" w:space="0" w:color="auto"/>
            <w:left w:val="none" w:sz="0" w:space="0" w:color="auto"/>
            <w:bottom w:val="none" w:sz="0" w:space="0" w:color="auto"/>
            <w:right w:val="none" w:sz="0" w:space="0" w:color="auto"/>
          </w:divBdr>
        </w:div>
        <w:div w:id="575481439">
          <w:marLeft w:val="0"/>
          <w:marRight w:val="0"/>
          <w:marTop w:val="0"/>
          <w:marBottom w:val="0"/>
          <w:divBdr>
            <w:top w:val="none" w:sz="0" w:space="0" w:color="auto"/>
            <w:left w:val="none" w:sz="0" w:space="0" w:color="auto"/>
            <w:bottom w:val="none" w:sz="0" w:space="0" w:color="auto"/>
            <w:right w:val="none" w:sz="0" w:space="0" w:color="auto"/>
          </w:divBdr>
        </w:div>
        <w:div w:id="543981098">
          <w:marLeft w:val="0"/>
          <w:marRight w:val="0"/>
          <w:marTop w:val="0"/>
          <w:marBottom w:val="0"/>
          <w:divBdr>
            <w:top w:val="none" w:sz="0" w:space="0" w:color="auto"/>
            <w:left w:val="none" w:sz="0" w:space="0" w:color="auto"/>
            <w:bottom w:val="none" w:sz="0" w:space="0" w:color="auto"/>
            <w:right w:val="none" w:sz="0" w:space="0" w:color="auto"/>
          </w:divBdr>
        </w:div>
        <w:div w:id="1308585093">
          <w:marLeft w:val="0"/>
          <w:marRight w:val="0"/>
          <w:marTop w:val="0"/>
          <w:marBottom w:val="0"/>
          <w:divBdr>
            <w:top w:val="none" w:sz="0" w:space="0" w:color="auto"/>
            <w:left w:val="none" w:sz="0" w:space="0" w:color="auto"/>
            <w:bottom w:val="none" w:sz="0" w:space="0" w:color="auto"/>
            <w:right w:val="none" w:sz="0" w:space="0" w:color="auto"/>
          </w:divBdr>
        </w:div>
        <w:div w:id="1554586726">
          <w:marLeft w:val="0"/>
          <w:marRight w:val="0"/>
          <w:marTop w:val="0"/>
          <w:marBottom w:val="0"/>
          <w:divBdr>
            <w:top w:val="none" w:sz="0" w:space="0" w:color="auto"/>
            <w:left w:val="none" w:sz="0" w:space="0" w:color="auto"/>
            <w:bottom w:val="none" w:sz="0" w:space="0" w:color="auto"/>
            <w:right w:val="none" w:sz="0" w:space="0" w:color="auto"/>
          </w:divBdr>
        </w:div>
        <w:div w:id="373502465">
          <w:marLeft w:val="0"/>
          <w:marRight w:val="0"/>
          <w:marTop w:val="0"/>
          <w:marBottom w:val="0"/>
          <w:divBdr>
            <w:top w:val="none" w:sz="0" w:space="0" w:color="auto"/>
            <w:left w:val="none" w:sz="0" w:space="0" w:color="auto"/>
            <w:bottom w:val="none" w:sz="0" w:space="0" w:color="auto"/>
            <w:right w:val="none" w:sz="0" w:space="0" w:color="auto"/>
          </w:divBdr>
        </w:div>
        <w:div w:id="1906145128">
          <w:marLeft w:val="0"/>
          <w:marRight w:val="0"/>
          <w:marTop w:val="0"/>
          <w:marBottom w:val="0"/>
          <w:divBdr>
            <w:top w:val="none" w:sz="0" w:space="0" w:color="auto"/>
            <w:left w:val="none" w:sz="0" w:space="0" w:color="auto"/>
            <w:bottom w:val="none" w:sz="0" w:space="0" w:color="auto"/>
            <w:right w:val="none" w:sz="0" w:space="0" w:color="auto"/>
          </w:divBdr>
        </w:div>
        <w:div w:id="2021154134">
          <w:marLeft w:val="0"/>
          <w:marRight w:val="0"/>
          <w:marTop w:val="0"/>
          <w:marBottom w:val="0"/>
          <w:divBdr>
            <w:top w:val="none" w:sz="0" w:space="0" w:color="auto"/>
            <w:left w:val="none" w:sz="0" w:space="0" w:color="auto"/>
            <w:bottom w:val="none" w:sz="0" w:space="0" w:color="auto"/>
            <w:right w:val="none" w:sz="0" w:space="0" w:color="auto"/>
          </w:divBdr>
        </w:div>
        <w:div w:id="1625691318">
          <w:marLeft w:val="0"/>
          <w:marRight w:val="0"/>
          <w:marTop w:val="0"/>
          <w:marBottom w:val="0"/>
          <w:divBdr>
            <w:top w:val="none" w:sz="0" w:space="0" w:color="auto"/>
            <w:left w:val="none" w:sz="0" w:space="0" w:color="auto"/>
            <w:bottom w:val="none" w:sz="0" w:space="0" w:color="auto"/>
            <w:right w:val="none" w:sz="0" w:space="0" w:color="auto"/>
          </w:divBdr>
        </w:div>
        <w:div w:id="577978855">
          <w:marLeft w:val="0"/>
          <w:marRight w:val="0"/>
          <w:marTop w:val="0"/>
          <w:marBottom w:val="0"/>
          <w:divBdr>
            <w:top w:val="none" w:sz="0" w:space="0" w:color="auto"/>
            <w:left w:val="none" w:sz="0" w:space="0" w:color="auto"/>
            <w:bottom w:val="none" w:sz="0" w:space="0" w:color="auto"/>
            <w:right w:val="none" w:sz="0" w:space="0" w:color="auto"/>
          </w:divBdr>
        </w:div>
        <w:div w:id="1208953427">
          <w:marLeft w:val="0"/>
          <w:marRight w:val="0"/>
          <w:marTop w:val="0"/>
          <w:marBottom w:val="0"/>
          <w:divBdr>
            <w:top w:val="none" w:sz="0" w:space="0" w:color="auto"/>
            <w:left w:val="none" w:sz="0" w:space="0" w:color="auto"/>
            <w:bottom w:val="none" w:sz="0" w:space="0" w:color="auto"/>
            <w:right w:val="none" w:sz="0" w:space="0" w:color="auto"/>
          </w:divBdr>
        </w:div>
        <w:div w:id="870804048">
          <w:marLeft w:val="0"/>
          <w:marRight w:val="0"/>
          <w:marTop w:val="0"/>
          <w:marBottom w:val="0"/>
          <w:divBdr>
            <w:top w:val="none" w:sz="0" w:space="0" w:color="auto"/>
            <w:left w:val="none" w:sz="0" w:space="0" w:color="auto"/>
            <w:bottom w:val="none" w:sz="0" w:space="0" w:color="auto"/>
            <w:right w:val="none" w:sz="0" w:space="0" w:color="auto"/>
          </w:divBdr>
        </w:div>
        <w:div w:id="424882886">
          <w:marLeft w:val="0"/>
          <w:marRight w:val="0"/>
          <w:marTop w:val="0"/>
          <w:marBottom w:val="0"/>
          <w:divBdr>
            <w:top w:val="none" w:sz="0" w:space="0" w:color="auto"/>
            <w:left w:val="none" w:sz="0" w:space="0" w:color="auto"/>
            <w:bottom w:val="none" w:sz="0" w:space="0" w:color="auto"/>
            <w:right w:val="none" w:sz="0" w:space="0" w:color="auto"/>
          </w:divBdr>
        </w:div>
        <w:div w:id="2010251301">
          <w:marLeft w:val="0"/>
          <w:marRight w:val="0"/>
          <w:marTop w:val="0"/>
          <w:marBottom w:val="0"/>
          <w:divBdr>
            <w:top w:val="none" w:sz="0" w:space="0" w:color="auto"/>
            <w:left w:val="none" w:sz="0" w:space="0" w:color="auto"/>
            <w:bottom w:val="none" w:sz="0" w:space="0" w:color="auto"/>
            <w:right w:val="none" w:sz="0" w:space="0" w:color="auto"/>
          </w:divBdr>
        </w:div>
        <w:div w:id="423307721">
          <w:marLeft w:val="0"/>
          <w:marRight w:val="0"/>
          <w:marTop w:val="0"/>
          <w:marBottom w:val="0"/>
          <w:divBdr>
            <w:top w:val="none" w:sz="0" w:space="0" w:color="auto"/>
            <w:left w:val="none" w:sz="0" w:space="0" w:color="auto"/>
            <w:bottom w:val="none" w:sz="0" w:space="0" w:color="auto"/>
            <w:right w:val="none" w:sz="0" w:space="0" w:color="auto"/>
          </w:divBdr>
        </w:div>
        <w:div w:id="568729841">
          <w:marLeft w:val="0"/>
          <w:marRight w:val="0"/>
          <w:marTop w:val="0"/>
          <w:marBottom w:val="0"/>
          <w:divBdr>
            <w:top w:val="none" w:sz="0" w:space="0" w:color="auto"/>
            <w:left w:val="none" w:sz="0" w:space="0" w:color="auto"/>
            <w:bottom w:val="none" w:sz="0" w:space="0" w:color="auto"/>
            <w:right w:val="none" w:sz="0" w:space="0" w:color="auto"/>
          </w:divBdr>
        </w:div>
        <w:div w:id="1160581507">
          <w:marLeft w:val="0"/>
          <w:marRight w:val="0"/>
          <w:marTop w:val="0"/>
          <w:marBottom w:val="0"/>
          <w:divBdr>
            <w:top w:val="none" w:sz="0" w:space="0" w:color="auto"/>
            <w:left w:val="none" w:sz="0" w:space="0" w:color="auto"/>
            <w:bottom w:val="none" w:sz="0" w:space="0" w:color="auto"/>
            <w:right w:val="none" w:sz="0" w:space="0" w:color="auto"/>
          </w:divBdr>
        </w:div>
        <w:div w:id="1355813775">
          <w:marLeft w:val="0"/>
          <w:marRight w:val="0"/>
          <w:marTop w:val="0"/>
          <w:marBottom w:val="0"/>
          <w:divBdr>
            <w:top w:val="none" w:sz="0" w:space="0" w:color="auto"/>
            <w:left w:val="none" w:sz="0" w:space="0" w:color="auto"/>
            <w:bottom w:val="none" w:sz="0" w:space="0" w:color="auto"/>
            <w:right w:val="none" w:sz="0" w:space="0" w:color="auto"/>
          </w:divBdr>
        </w:div>
        <w:div w:id="1346248279">
          <w:marLeft w:val="0"/>
          <w:marRight w:val="0"/>
          <w:marTop w:val="0"/>
          <w:marBottom w:val="0"/>
          <w:divBdr>
            <w:top w:val="none" w:sz="0" w:space="0" w:color="auto"/>
            <w:left w:val="none" w:sz="0" w:space="0" w:color="auto"/>
            <w:bottom w:val="none" w:sz="0" w:space="0" w:color="auto"/>
            <w:right w:val="none" w:sz="0" w:space="0" w:color="auto"/>
          </w:divBdr>
        </w:div>
        <w:div w:id="15156489">
          <w:marLeft w:val="0"/>
          <w:marRight w:val="0"/>
          <w:marTop w:val="0"/>
          <w:marBottom w:val="0"/>
          <w:divBdr>
            <w:top w:val="none" w:sz="0" w:space="0" w:color="auto"/>
            <w:left w:val="none" w:sz="0" w:space="0" w:color="auto"/>
            <w:bottom w:val="none" w:sz="0" w:space="0" w:color="auto"/>
            <w:right w:val="none" w:sz="0" w:space="0" w:color="auto"/>
          </w:divBdr>
        </w:div>
        <w:div w:id="253520224">
          <w:marLeft w:val="0"/>
          <w:marRight w:val="0"/>
          <w:marTop w:val="0"/>
          <w:marBottom w:val="0"/>
          <w:divBdr>
            <w:top w:val="none" w:sz="0" w:space="0" w:color="auto"/>
            <w:left w:val="none" w:sz="0" w:space="0" w:color="auto"/>
            <w:bottom w:val="none" w:sz="0" w:space="0" w:color="auto"/>
            <w:right w:val="none" w:sz="0" w:space="0" w:color="auto"/>
          </w:divBdr>
        </w:div>
        <w:div w:id="963585720">
          <w:marLeft w:val="0"/>
          <w:marRight w:val="0"/>
          <w:marTop w:val="0"/>
          <w:marBottom w:val="0"/>
          <w:divBdr>
            <w:top w:val="none" w:sz="0" w:space="0" w:color="auto"/>
            <w:left w:val="none" w:sz="0" w:space="0" w:color="auto"/>
            <w:bottom w:val="none" w:sz="0" w:space="0" w:color="auto"/>
            <w:right w:val="none" w:sz="0" w:space="0" w:color="auto"/>
          </w:divBdr>
        </w:div>
        <w:div w:id="1642807815">
          <w:marLeft w:val="0"/>
          <w:marRight w:val="0"/>
          <w:marTop w:val="0"/>
          <w:marBottom w:val="0"/>
          <w:divBdr>
            <w:top w:val="none" w:sz="0" w:space="0" w:color="auto"/>
            <w:left w:val="none" w:sz="0" w:space="0" w:color="auto"/>
            <w:bottom w:val="none" w:sz="0" w:space="0" w:color="auto"/>
            <w:right w:val="none" w:sz="0" w:space="0" w:color="auto"/>
          </w:divBdr>
        </w:div>
        <w:div w:id="695499207">
          <w:marLeft w:val="0"/>
          <w:marRight w:val="0"/>
          <w:marTop w:val="0"/>
          <w:marBottom w:val="0"/>
          <w:divBdr>
            <w:top w:val="none" w:sz="0" w:space="0" w:color="auto"/>
            <w:left w:val="none" w:sz="0" w:space="0" w:color="auto"/>
            <w:bottom w:val="none" w:sz="0" w:space="0" w:color="auto"/>
            <w:right w:val="none" w:sz="0" w:space="0" w:color="auto"/>
          </w:divBdr>
        </w:div>
        <w:div w:id="2035421012">
          <w:marLeft w:val="0"/>
          <w:marRight w:val="0"/>
          <w:marTop w:val="0"/>
          <w:marBottom w:val="0"/>
          <w:divBdr>
            <w:top w:val="none" w:sz="0" w:space="0" w:color="auto"/>
            <w:left w:val="none" w:sz="0" w:space="0" w:color="auto"/>
            <w:bottom w:val="none" w:sz="0" w:space="0" w:color="auto"/>
            <w:right w:val="none" w:sz="0" w:space="0" w:color="auto"/>
          </w:divBdr>
        </w:div>
        <w:div w:id="228808686">
          <w:marLeft w:val="0"/>
          <w:marRight w:val="0"/>
          <w:marTop w:val="0"/>
          <w:marBottom w:val="0"/>
          <w:divBdr>
            <w:top w:val="none" w:sz="0" w:space="0" w:color="auto"/>
            <w:left w:val="none" w:sz="0" w:space="0" w:color="auto"/>
            <w:bottom w:val="none" w:sz="0" w:space="0" w:color="auto"/>
            <w:right w:val="none" w:sz="0" w:space="0" w:color="auto"/>
          </w:divBdr>
        </w:div>
        <w:div w:id="2060395843">
          <w:marLeft w:val="0"/>
          <w:marRight w:val="0"/>
          <w:marTop w:val="0"/>
          <w:marBottom w:val="0"/>
          <w:divBdr>
            <w:top w:val="none" w:sz="0" w:space="0" w:color="auto"/>
            <w:left w:val="none" w:sz="0" w:space="0" w:color="auto"/>
            <w:bottom w:val="none" w:sz="0" w:space="0" w:color="auto"/>
            <w:right w:val="none" w:sz="0" w:space="0" w:color="auto"/>
          </w:divBdr>
        </w:div>
        <w:div w:id="483351706">
          <w:marLeft w:val="0"/>
          <w:marRight w:val="0"/>
          <w:marTop w:val="0"/>
          <w:marBottom w:val="0"/>
          <w:divBdr>
            <w:top w:val="none" w:sz="0" w:space="0" w:color="auto"/>
            <w:left w:val="none" w:sz="0" w:space="0" w:color="auto"/>
            <w:bottom w:val="none" w:sz="0" w:space="0" w:color="auto"/>
            <w:right w:val="none" w:sz="0" w:space="0" w:color="auto"/>
          </w:divBdr>
        </w:div>
        <w:div w:id="495926382">
          <w:marLeft w:val="0"/>
          <w:marRight w:val="0"/>
          <w:marTop w:val="0"/>
          <w:marBottom w:val="0"/>
          <w:divBdr>
            <w:top w:val="none" w:sz="0" w:space="0" w:color="auto"/>
            <w:left w:val="none" w:sz="0" w:space="0" w:color="auto"/>
            <w:bottom w:val="none" w:sz="0" w:space="0" w:color="auto"/>
            <w:right w:val="none" w:sz="0" w:space="0" w:color="auto"/>
          </w:divBdr>
        </w:div>
        <w:div w:id="1790464422">
          <w:marLeft w:val="0"/>
          <w:marRight w:val="0"/>
          <w:marTop w:val="0"/>
          <w:marBottom w:val="0"/>
          <w:divBdr>
            <w:top w:val="none" w:sz="0" w:space="0" w:color="auto"/>
            <w:left w:val="none" w:sz="0" w:space="0" w:color="auto"/>
            <w:bottom w:val="none" w:sz="0" w:space="0" w:color="auto"/>
            <w:right w:val="none" w:sz="0" w:space="0" w:color="auto"/>
          </w:divBdr>
        </w:div>
        <w:div w:id="1883009388">
          <w:marLeft w:val="0"/>
          <w:marRight w:val="0"/>
          <w:marTop w:val="0"/>
          <w:marBottom w:val="0"/>
          <w:divBdr>
            <w:top w:val="none" w:sz="0" w:space="0" w:color="auto"/>
            <w:left w:val="none" w:sz="0" w:space="0" w:color="auto"/>
            <w:bottom w:val="none" w:sz="0" w:space="0" w:color="auto"/>
            <w:right w:val="none" w:sz="0" w:space="0" w:color="auto"/>
          </w:divBdr>
        </w:div>
      </w:divsChild>
    </w:div>
    <w:div w:id="1918906404">
      <w:bodyDiv w:val="1"/>
      <w:marLeft w:val="0"/>
      <w:marRight w:val="0"/>
      <w:marTop w:val="0"/>
      <w:marBottom w:val="0"/>
      <w:divBdr>
        <w:top w:val="none" w:sz="0" w:space="0" w:color="auto"/>
        <w:left w:val="none" w:sz="0" w:space="0" w:color="auto"/>
        <w:bottom w:val="none" w:sz="0" w:space="0" w:color="auto"/>
        <w:right w:val="none" w:sz="0" w:space="0" w:color="auto"/>
      </w:divBdr>
    </w:div>
    <w:div w:id="1919362122">
      <w:bodyDiv w:val="1"/>
      <w:marLeft w:val="0"/>
      <w:marRight w:val="0"/>
      <w:marTop w:val="0"/>
      <w:marBottom w:val="0"/>
      <w:divBdr>
        <w:top w:val="none" w:sz="0" w:space="0" w:color="auto"/>
        <w:left w:val="none" w:sz="0" w:space="0" w:color="auto"/>
        <w:bottom w:val="none" w:sz="0" w:space="0" w:color="auto"/>
        <w:right w:val="none" w:sz="0" w:space="0" w:color="auto"/>
      </w:divBdr>
    </w:div>
    <w:div w:id="1920674896">
      <w:bodyDiv w:val="1"/>
      <w:marLeft w:val="0"/>
      <w:marRight w:val="0"/>
      <w:marTop w:val="0"/>
      <w:marBottom w:val="0"/>
      <w:divBdr>
        <w:top w:val="none" w:sz="0" w:space="0" w:color="auto"/>
        <w:left w:val="none" w:sz="0" w:space="0" w:color="auto"/>
        <w:bottom w:val="none" w:sz="0" w:space="0" w:color="auto"/>
        <w:right w:val="none" w:sz="0" w:space="0" w:color="auto"/>
      </w:divBdr>
    </w:div>
    <w:div w:id="1920824662">
      <w:bodyDiv w:val="1"/>
      <w:marLeft w:val="0"/>
      <w:marRight w:val="0"/>
      <w:marTop w:val="0"/>
      <w:marBottom w:val="0"/>
      <w:divBdr>
        <w:top w:val="none" w:sz="0" w:space="0" w:color="auto"/>
        <w:left w:val="none" w:sz="0" w:space="0" w:color="auto"/>
        <w:bottom w:val="none" w:sz="0" w:space="0" w:color="auto"/>
        <w:right w:val="none" w:sz="0" w:space="0" w:color="auto"/>
      </w:divBdr>
    </w:div>
    <w:div w:id="1923562297">
      <w:bodyDiv w:val="1"/>
      <w:marLeft w:val="0"/>
      <w:marRight w:val="0"/>
      <w:marTop w:val="0"/>
      <w:marBottom w:val="0"/>
      <w:divBdr>
        <w:top w:val="none" w:sz="0" w:space="0" w:color="auto"/>
        <w:left w:val="none" w:sz="0" w:space="0" w:color="auto"/>
        <w:bottom w:val="none" w:sz="0" w:space="0" w:color="auto"/>
        <w:right w:val="none" w:sz="0" w:space="0" w:color="auto"/>
      </w:divBdr>
    </w:div>
    <w:div w:id="1924683305">
      <w:bodyDiv w:val="1"/>
      <w:marLeft w:val="0"/>
      <w:marRight w:val="0"/>
      <w:marTop w:val="0"/>
      <w:marBottom w:val="0"/>
      <w:divBdr>
        <w:top w:val="none" w:sz="0" w:space="0" w:color="auto"/>
        <w:left w:val="none" w:sz="0" w:space="0" w:color="auto"/>
        <w:bottom w:val="none" w:sz="0" w:space="0" w:color="auto"/>
        <w:right w:val="none" w:sz="0" w:space="0" w:color="auto"/>
      </w:divBdr>
    </w:div>
    <w:div w:id="1925793778">
      <w:bodyDiv w:val="1"/>
      <w:marLeft w:val="0"/>
      <w:marRight w:val="0"/>
      <w:marTop w:val="0"/>
      <w:marBottom w:val="0"/>
      <w:divBdr>
        <w:top w:val="none" w:sz="0" w:space="0" w:color="auto"/>
        <w:left w:val="none" w:sz="0" w:space="0" w:color="auto"/>
        <w:bottom w:val="none" w:sz="0" w:space="0" w:color="auto"/>
        <w:right w:val="none" w:sz="0" w:space="0" w:color="auto"/>
      </w:divBdr>
      <w:divsChild>
        <w:div w:id="1979873533">
          <w:marLeft w:val="0"/>
          <w:marRight w:val="0"/>
          <w:marTop w:val="0"/>
          <w:marBottom w:val="0"/>
          <w:divBdr>
            <w:top w:val="none" w:sz="0" w:space="0" w:color="auto"/>
            <w:left w:val="none" w:sz="0" w:space="0" w:color="auto"/>
            <w:bottom w:val="none" w:sz="0" w:space="0" w:color="auto"/>
            <w:right w:val="none" w:sz="0" w:space="0" w:color="auto"/>
          </w:divBdr>
        </w:div>
        <w:div w:id="461577982">
          <w:marLeft w:val="0"/>
          <w:marRight w:val="0"/>
          <w:marTop w:val="0"/>
          <w:marBottom w:val="0"/>
          <w:divBdr>
            <w:top w:val="none" w:sz="0" w:space="0" w:color="auto"/>
            <w:left w:val="none" w:sz="0" w:space="0" w:color="auto"/>
            <w:bottom w:val="none" w:sz="0" w:space="0" w:color="auto"/>
            <w:right w:val="none" w:sz="0" w:space="0" w:color="auto"/>
          </w:divBdr>
        </w:div>
        <w:div w:id="185603454">
          <w:marLeft w:val="0"/>
          <w:marRight w:val="0"/>
          <w:marTop w:val="0"/>
          <w:marBottom w:val="0"/>
          <w:divBdr>
            <w:top w:val="none" w:sz="0" w:space="0" w:color="auto"/>
            <w:left w:val="none" w:sz="0" w:space="0" w:color="auto"/>
            <w:bottom w:val="none" w:sz="0" w:space="0" w:color="auto"/>
            <w:right w:val="none" w:sz="0" w:space="0" w:color="auto"/>
          </w:divBdr>
        </w:div>
        <w:div w:id="40374679">
          <w:marLeft w:val="0"/>
          <w:marRight w:val="0"/>
          <w:marTop w:val="0"/>
          <w:marBottom w:val="0"/>
          <w:divBdr>
            <w:top w:val="none" w:sz="0" w:space="0" w:color="auto"/>
            <w:left w:val="none" w:sz="0" w:space="0" w:color="auto"/>
            <w:bottom w:val="none" w:sz="0" w:space="0" w:color="auto"/>
            <w:right w:val="none" w:sz="0" w:space="0" w:color="auto"/>
          </w:divBdr>
        </w:div>
        <w:div w:id="1280724232">
          <w:marLeft w:val="0"/>
          <w:marRight w:val="0"/>
          <w:marTop w:val="0"/>
          <w:marBottom w:val="0"/>
          <w:divBdr>
            <w:top w:val="none" w:sz="0" w:space="0" w:color="auto"/>
            <w:left w:val="none" w:sz="0" w:space="0" w:color="auto"/>
            <w:bottom w:val="none" w:sz="0" w:space="0" w:color="auto"/>
            <w:right w:val="none" w:sz="0" w:space="0" w:color="auto"/>
          </w:divBdr>
        </w:div>
        <w:div w:id="1013266962">
          <w:marLeft w:val="0"/>
          <w:marRight w:val="0"/>
          <w:marTop w:val="0"/>
          <w:marBottom w:val="0"/>
          <w:divBdr>
            <w:top w:val="none" w:sz="0" w:space="0" w:color="auto"/>
            <w:left w:val="none" w:sz="0" w:space="0" w:color="auto"/>
            <w:bottom w:val="none" w:sz="0" w:space="0" w:color="auto"/>
            <w:right w:val="none" w:sz="0" w:space="0" w:color="auto"/>
          </w:divBdr>
        </w:div>
        <w:div w:id="1462067773">
          <w:marLeft w:val="0"/>
          <w:marRight w:val="0"/>
          <w:marTop w:val="0"/>
          <w:marBottom w:val="0"/>
          <w:divBdr>
            <w:top w:val="none" w:sz="0" w:space="0" w:color="auto"/>
            <w:left w:val="none" w:sz="0" w:space="0" w:color="auto"/>
            <w:bottom w:val="none" w:sz="0" w:space="0" w:color="auto"/>
            <w:right w:val="none" w:sz="0" w:space="0" w:color="auto"/>
          </w:divBdr>
        </w:div>
        <w:div w:id="1973821543">
          <w:marLeft w:val="0"/>
          <w:marRight w:val="0"/>
          <w:marTop w:val="0"/>
          <w:marBottom w:val="0"/>
          <w:divBdr>
            <w:top w:val="none" w:sz="0" w:space="0" w:color="auto"/>
            <w:left w:val="none" w:sz="0" w:space="0" w:color="auto"/>
            <w:bottom w:val="none" w:sz="0" w:space="0" w:color="auto"/>
            <w:right w:val="none" w:sz="0" w:space="0" w:color="auto"/>
          </w:divBdr>
        </w:div>
        <w:div w:id="387649592">
          <w:marLeft w:val="0"/>
          <w:marRight w:val="0"/>
          <w:marTop w:val="0"/>
          <w:marBottom w:val="0"/>
          <w:divBdr>
            <w:top w:val="none" w:sz="0" w:space="0" w:color="auto"/>
            <w:left w:val="none" w:sz="0" w:space="0" w:color="auto"/>
            <w:bottom w:val="none" w:sz="0" w:space="0" w:color="auto"/>
            <w:right w:val="none" w:sz="0" w:space="0" w:color="auto"/>
          </w:divBdr>
        </w:div>
        <w:div w:id="833649267">
          <w:marLeft w:val="0"/>
          <w:marRight w:val="0"/>
          <w:marTop w:val="0"/>
          <w:marBottom w:val="0"/>
          <w:divBdr>
            <w:top w:val="none" w:sz="0" w:space="0" w:color="auto"/>
            <w:left w:val="none" w:sz="0" w:space="0" w:color="auto"/>
            <w:bottom w:val="none" w:sz="0" w:space="0" w:color="auto"/>
            <w:right w:val="none" w:sz="0" w:space="0" w:color="auto"/>
          </w:divBdr>
        </w:div>
        <w:div w:id="1191408857">
          <w:marLeft w:val="0"/>
          <w:marRight w:val="0"/>
          <w:marTop w:val="0"/>
          <w:marBottom w:val="0"/>
          <w:divBdr>
            <w:top w:val="none" w:sz="0" w:space="0" w:color="auto"/>
            <w:left w:val="none" w:sz="0" w:space="0" w:color="auto"/>
            <w:bottom w:val="none" w:sz="0" w:space="0" w:color="auto"/>
            <w:right w:val="none" w:sz="0" w:space="0" w:color="auto"/>
          </w:divBdr>
        </w:div>
        <w:div w:id="1525442517">
          <w:marLeft w:val="0"/>
          <w:marRight w:val="0"/>
          <w:marTop w:val="0"/>
          <w:marBottom w:val="0"/>
          <w:divBdr>
            <w:top w:val="none" w:sz="0" w:space="0" w:color="auto"/>
            <w:left w:val="none" w:sz="0" w:space="0" w:color="auto"/>
            <w:bottom w:val="none" w:sz="0" w:space="0" w:color="auto"/>
            <w:right w:val="none" w:sz="0" w:space="0" w:color="auto"/>
          </w:divBdr>
        </w:div>
        <w:div w:id="1948586709">
          <w:marLeft w:val="0"/>
          <w:marRight w:val="0"/>
          <w:marTop w:val="0"/>
          <w:marBottom w:val="0"/>
          <w:divBdr>
            <w:top w:val="none" w:sz="0" w:space="0" w:color="auto"/>
            <w:left w:val="none" w:sz="0" w:space="0" w:color="auto"/>
            <w:bottom w:val="none" w:sz="0" w:space="0" w:color="auto"/>
            <w:right w:val="none" w:sz="0" w:space="0" w:color="auto"/>
          </w:divBdr>
        </w:div>
        <w:div w:id="61026748">
          <w:marLeft w:val="0"/>
          <w:marRight w:val="0"/>
          <w:marTop w:val="0"/>
          <w:marBottom w:val="0"/>
          <w:divBdr>
            <w:top w:val="none" w:sz="0" w:space="0" w:color="auto"/>
            <w:left w:val="none" w:sz="0" w:space="0" w:color="auto"/>
            <w:bottom w:val="none" w:sz="0" w:space="0" w:color="auto"/>
            <w:right w:val="none" w:sz="0" w:space="0" w:color="auto"/>
          </w:divBdr>
        </w:div>
        <w:div w:id="287705159">
          <w:marLeft w:val="0"/>
          <w:marRight w:val="0"/>
          <w:marTop w:val="0"/>
          <w:marBottom w:val="0"/>
          <w:divBdr>
            <w:top w:val="none" w:sz="0" w:space="0" w:color="auto"/>
            <w:left w:val="none" w:sz="0" w:space="0" w:color="auto"/>
            <w:bottom w:val="none" w:sz="0" w:space="0" w:color="auto"/>
            <w:right w:val="none" w:sz="0" w:space="0" w:color="auto"/>
          </w:divBdr>
        </w:div>
        <w:div w:id="525675580">
          <w:marLeft w:val="0"/>
          <w:marRight w:val="0"/>
          <w:marTop w:val="0"/>
          <w:marBottom w:val="0"/>
          <w:divBdr>
            <w:top w:val="none" w:sz="0" w:space="0" w:color="auto"/>
            <w:left w:val="none" w:sz="0" w:space="0" w:color="auto"/>
            <w:bottom w:val="none" w:sz="0" w:space="0" w:color="auto"/>
            <w:right w:val="none" w:sz="0" w:space="0" w:color="auto"/>
          </w:divBdr>
        </w:div>
        <w:div w:id="300422253">
          <w:marLeft w:val="0"/>
          <w:marRight w:val="0"/>
          <w:marTop w:val="0"/>
          <w:marBottom w:val="0"/>
          <w:divBdr>
            <w:top w:val="none" w:sz="0" w:space="0" w:color="auto"/>
            <w:left w:val="none" w:sz="0" w:space="0" w:color="auto"/>
            <w:bottom w:val="none" w:sz="0" w:space="0" w:color="auto"/>
            <w:right w:val="none" w:sz="0" w:space="0" w:color="auto"/>
          </w:divBdr>
        </w:div>
        <w:div w:id="672925362">
          <w:marLeft w:val="0"/>
          <w:marRight w:val="0"/>
          <w:marTop w:val="0"/>
          <w:marBottom w:val="0"/>
          <w:divBdr>
            <w:top w:val="none" w:sz="0" w:space="0" w:color="auto"/>
            <w:left w:val="none" w:sz="0" w:space="0" w:color="auto"/>
            <w:bottom w:val="none" w:sz="0" w:space="0" w:color="auto"/>
            <w:right w:val="none" w:sz="0" w:space="0" w:color="auto"/>
          </w:divBdr>
        </w:div>
        <w:div w:id="1545020904">
          <w:marLeft w:val="0"/>
          <w:marRight w:val="0"/>
          <w:marTop w:val="0"/>
          <w:marBottom w:val="0"/>
          <w:divBdr>
            <w:top w:val="none" w:sz="0" w:space="0" w:color="auto"/>
            <w:left w:val="none" w:sz="0" w:space="0" w:color="auto"/>
            <w:bottom w:val="none" w:sz="0" w:space="0" w:color="auto"/>
            <w:right w:val="none" w:sz="0" w:space="0" w:color="auto"/>
          </w:divBdr>
        </w:div>
        <w:div w:id="955214414">
          <w:marLeft w:val="0"/>
          <w:marRight w:val="0"/>
          <w:marTop w:val="0"/>
          <w:marBottom w:val="0"/>
          <w:divBdr>
            <w:top w:val="none" w:sz="0" w:space="0" w:color="auto"/>
            <w:left w:val="none" w:sz="0" w:space="0" w:color="auto"/>
            <w:bottom w:val="none" w:sz="0" w:space="0" w:color="auto"/>
            <w:right w:val="none" w:sz="0" w:space="0" w:color="auto"/>
          </w:divBdr>
        </w:div>
        <w:div w:id="1681732736">
          <w:marLeft w:val="0"/>
          <w:marRight w:val="0"/>
          <w:marTop w:val="0"/>
          <w:marBottom w:val="0"/>
          <w:divBdr>
            <w:top w:val="none" w:sz="0" w:space="0" w:color="auto"/>
            <w:left w:val="none" w:sz="0" w:space="0" w:color="auto"/>
            <w:bottom w:val="none" w:sz="0" w:space="0" w:color="auto"/>
            <w:right w:val="none" w:sz="0" w:space="0" w:color="auto"/>
          </w:divBdr>
        </w:div>
        <w:div w:id="630743844">
          <w:marLeft w:val="0"/>
          <w:marRight w:val="0"/>
          <w:marTop w:val="0"/>
          <w:marBottom w:val="0"/>
          <w:divBdr>
            <w:top w:val="none" w:sz="0" w:space="0" w:color="auto"/>
            <w:left w:val="none" w:sz="0" w:space="0" w:color="auto"/>
            <w:bottom w:val="none" w:sz="0" w:space="0" w:color="auto"/>
            <w:right w:val="none" w:sz="0" w:space="0" w:color="auto"/>
          </w:divBdr>
        </w:div>
        <w:div w:id="12849333">
          <w:marLeft w:val="0"/>
          <w:marRight w:val="0"/>
          <w:marTop w:val="0"/>
          <w:marBottom w:val="0"/>
          <w:divBdr>
            <w:top w:val="none" w:sz="0" w:space="0" w:color="auto"/>
            <w:left w:val="none" w:sz="0" w:space="0" w:color="auto"/>
            <w:bottom w:val="none" w:sz="0" w:space="0" w:color="auto"/>
            <w:right w:val="none" w:sz="0" w:space="0" w:color="auto"/>
          </w:divBdr>
        </w:div>
        <w:div w:id="66851654">
          <w:marLeft w:val="0"/>
          <w:marRight w:val="0"/>
          <w:marTop w:val="0"/>
          <w:marBottom w:val="0"/>
          <w:divBdr>
            <w:top w:val="none" w:sz="0" w:space="0" w:color="auto"/>
            <w:left w:val="none" w:sz="0" w:space="0" w:color="auto"/>
            <w:bottom w:val="none" w:sz="0" w:space="0" w:color="auto"/>
            <w:right w:val="none" w:sz="0" w:space="0" w:color="auto"/>
          </w:divBdr>
        </w:div>
        <w:div w:id="2081128352">
          <w:marLeft w:val="0"/>
          <w:marRight w:val="0"/>
          <w:marTop w:val="0"/>
          <w:marBottom w:val="0"/>
          <w:divBdr>
            <w:top w:val="none" w:sz="0" w:space="0" w:color="auto"/>
            <w:left w:val="none" w:sz="0" w:space="0" w:color="auto"/>
            <w:bottom w:val="none" w:sz="0" w:space="0" w:color="auto"/>
            <w:right w:val="none" w:sz="0" w:space="0" w:color="auto"/>
          </w:divBdr>
        </w:div>
        <w:div w:id="958991045">
          <w:marLeft w:val="0"/>
          <w:marRight w:val="0"/>
          <w:marTop w:val="0"/>
          <w:marBottom w:val="0"/>
          <w:divBdr>
            <w:top w:val="none" w:sz="0" w:space="0" w:color="auto"/>
            <w:left w:val="none" w:sz="0" w:space="0" w:color="auto"/>
            <w:bottom w:val="none" w:sz="0" w:space="0" w:color="auto"/>
            <w:right w:val="none" w:sz="0" w:space="0" w:color="auto"/>
          </w:divBdr>
        </w:div>
        <w:div w:id="590239988">
          <w:marLeft w:val="0"/>
          <w:marRight w:val="0"/>
          <w:marTop w:val="0"/>
          <w:marBottom w:val="0"/>
          <w:divBdr>
            <w:top w:val="none" w:sz="0" w:space="0" w:color="auto"/>
            <w:left w:val="none" w:sz="0" w:space="0" w:color="auto"/>
            <w:bottom w:val="none" w:sz="0" w:space="0" w:color="auto"/>
            <w:right w:val="none" w:sz="0" w:space="0" w:color="auto"/>
          </w:divBdr>
        </w:div>
        <w:div w:id="926885732">
          <w:marLeft w:val="0"/>
          <w:marRight w:val="0"/>
          <w:marTop w:val="0"/>
          <w:marBottom w:val="0"/>
          <w:divBdr>
            <w:top w:val="none" w:sz="0" w:space="0" w:color="auto"/>
            <w:left w:val="none" w:sz="0" w:space="0" w:color="auto"/>
            <w:bottom w:val="none" w:sz="0" w:space="0" w:color="auto"/>
            <w:right w:val="none" w:sz="0" w:space="0" w:color="auto"/>
          </w:divBdr>
        </w:div>
        <w:div w:id="1239248034">
          <w:marLeft w:val="0"/>
          <w:marRight w:val="0"/>
          <w:marTop w:val="0"/>
          <w:marBottom w:val="0"/>
          <w:divBdr>
            <w:top w:val="none" w:sz="0" w:space="0" w:color="auto"/>
            <w:left w:val="none" w:sz="0" w:space="0" w:color="auto"/>
            <w:bottom w:val="none" w:sz="0" w:space="0" w:color="auto"/>
            <w:right w:val="none" w:sz="0" w:space="0" w:color="auto"/>
          </w:divBdr>
        </w:div>
        <w:div w:id="918564528">
          <w:marLeft w:val="0"/>
          <w:marRight w:val="0"/>
          <w:marTop w:val="0"/>
          <w:marBottom w:val="0"/>
          <w:divBdr>
            <w:top w:val="none" w:sz="0" w:space="0" w:color="auto"/>
            <w:left w:val="none" w:sz="0" w:space="0" w:color="auto"/>
            <w:bottom w:val="none" w:sz="0" w:space="0" w:color="auto"/>
            <w:right w:val="none" w:sz="0" w:space="0" w:color="auto"/>
          </w:divBdr>
        </w:div>
        <w:div w:id="1000235999">
          <w:marLeft w:val="0"/>
          <w:marRight w:val="0"/>
          <w:marTop w:val="0"/>
          <w:marBottom w:val="0"/>
          <w:divBdr>
            <w:top w:val="none" w:sz="0" w:space="0" w:color="auto"/>
            <w:left w:val="none" w:sz="0" w:space="0" w:color="auto"/>
            <w:bottom w:val="none" w:sz="0" w:space="0" w:color="auto"/>
            <w:right w:val="none" w:sz="0" w:space="0" w:color="auto"/>
          </w:divBdr>
        </w:div>
        <w:div w:id="1973291483">
          <w:marLeft w:val="0"/>
          <w:marRight w:val="0"/>
          <w:marTop w:val="0"/>
          <w:marBottom w:val="0"/>
          <w:divBdr>
            <w:top w:val="none" w:sz="0" w:space="0" w:color="auto"/>
            <w:left w:val="none" w:sz="0" w:space="0" w:color="auto"/>
            <w:bottom w:val="none" w:sz="0" w:space="0" w:color="auto"/>
            <w:right w:val="none" w:sz="0" w:space="0" w:color="auto"/>
          </w:divBdr>
        </w:div>
        <w:div w:id="727537466">
          <w:marLeft w:val="0"/>
          <w:marRight w:val="0"/>
          <w:marTop w:val="0"/>
          <w:marBottom w:val="0"/>
          <w:divBdr>
            <w:top w:val="none" w:sz="0" w:space="0" w:color="auto"/>
            <w:left w:val="none" w:sz="0" w:space="0" w:color="auto"/>
            <w:bottom w:val="none" w:sz="0" w:space="0" w:color="auto"/>
            <w:right w:val="none" w:sz="0" w:space="0" w:color="auto"/>
          </w:divBdr>
        </w:div>
        <w:div w:id="2011369704">
          <w:marLeft w:val="0"/>
          <w:marRight w:val="0"/>
          <w:marTop w:val="0"/>
          <w:marBottom w:val="0"/>
          <w:divBdr>
            <w:top w:val="none" w:sz="0" w:space="0" w:color="auto"/>
            <w:left w:val="none" w:sz="0" w:space="0" w:color="auto"/>
            <w:bottom w:val="none" w:sz="0" w:space="0" w:color="auto"/>
            <w:right w:val="none" w:sz="0" w:space="0" w:color="auto"/>
          </w:divBdr>
        </w:div>
        <w:div w:id="757949763">
          <w:marLeft w:val="0"/>
          <w:marRight w:val="0"/>
          <w:marTop w:val="0"/>
          <w:marBottom w:val="0"/>
          <w:divBdr>
            <w:top w:val="none" w:sz="0" w:space="0" w:color="auto"/>
            <w:left w:val="none" w:sz="0" w:space="0" w:color="auto"/>
            <w:bottom w:val="none" w:sz="0" w:space="0" w:color="auto"/>
            <w:right w:val="none" w:sz="0" w:space="0" w:color="auto"/>
          </w:divBdr>
        </w:div>
        <w:div w:id="1818647564">
          <w:marLeft w:val="0"/>
          <w:marRight w:val="0"/>
          <w:marTop w:val="0"/>
          <w:marBottom w:val="0"/>
          <w:divBdr>
            <w:top w:val="none" w:sz="0" w:space="0" w:color="auto"/>
            <w:left w:val="none" w:sz="0" w:space="0" w:color="auto"/>
            <w:bottom w:val="none" w:sz="0" w:space="0" w:color="auto"/>
            <w:right w:val="none" w:sz="0" w:space="0" w:color="auto"/>
          </w:divBdr>
        </w:div>
        <w:div w:id="1340428060">
          <w:marLeft w:val="0"/>
          <w:marRight w:val="0"/>
          <w:marTop w:val="0"/>
          <w:marBottom w:val="0"/>
          <w:divBdr>
            <w:top w:val="none" w:sz="0" w:space="0" w:color="auto"/>
            <w:left w:val="none" w:sz="0" w:space="0" w:color="auto"/>
            <w:bottom w:val="none" w:sz="0" w:space="0" w:color="auto"/>
            <w:right w:val="none" w:sz="0" w:space="0" w:color="auto"/>
          </w:divBdr>
        </w:div>
        <w:div w:id="2057923643">
          <w:marLeft w:val="0"/>
          <w:marRight w:val="0"/>
          <w:marTop w:val="0"/>
          <w:marBottom w:val="0"/>
          <w:divBdr>
            <w:top w:val="none" w:sz="0" w:space="0" w:color="auto"/>
            <w:left w:val="none" w:sz="0" w:space="0" w:color="auto"/>
            <w:bottom w:val="none" w:sz="0" w:space="0" w:color="auto"/>
            <w:right w:val="none" w:sz="0" w:space="0" w:color="auto"/>
          </w:divBdr>
        </w:div>
        <w:div w:id="915167259">
          <w:marLeft w:val="0"/>
          <w:marRight w:val="0"/>
          <w:marTop w:val="0"/>
          <w:marBottom w:val="0"/>
          <w:divBdr>
            <w:top w:val="none" w:sz="0" w:space="0" w:color="auto"/>
            <w:left w:val="none" w:sz="0" w:space="0" w:color="auto"/>
            <w:bottom w:val="none" w:sz="0" w:space="0" w:color="auto"/>
            <w:right w:val="none" w:sz="0" w:space="0" w:color="auto"/>
          </w:divBdr>
        </w:div>
        <w:div w:id="537277426">
          <w:marLeft w:val="0"/>
          <w:marRight w:val="0"/>
          <w:marTop w:val="0"/>
          <w:marBottom w:val="0"/>
          <w:divBdr>
            <w:top w:val="none" w:sz="0" w:space="0" w:color="auto"/>
            <w:left w:val="none" w:sz="0" w:space="0" w:color="auto"/>
            <w:bottom w:val="none" w:sz="0" w:space="0" w:color="auto"/>
            <w:right w:val="none" w:sz="0" w:space="0" w:color="auto"/>
          </w:divBdr>
        </w:div>
        <w:div w:id="1742362860">
          <w:marLeft w:val="0"/>
          <w:marRight w:val="0"/>
          <w:marTop w:val="0"/>
          <w:marBottom w:val="0"/>
          <w:divBdr>
            <w:top w:val="none" w:sz="0" w:space="0" w:color="auto"/>
            <w:left w:val="none" w:sz="0" w:space="0" w:color="auto"/>
            <w:bottom w:val="none" w:sz="0" w:space="0" w:color="auto"/>
            <w:right w:val="none" w:sz="0" w:space="0" w:color="auto"/>
          </w:divBdr>
        </w:div>
        <w:div w:id="96828059">
          <w:marLeft w:val="0"/>
          <w:marRight w:val="0"/>
          <w:marTop w:val="0"/>
          <w:marBottom w:val="0"/>
          <w:divBdr>
            <w:top w:val="none" w:sz="0" w:space="0" w:color="auto"/>
            <w:left w:val="none" w:sz="0" w:space="0" w:color="auto"/>
            <w:bottom w:val="none" w:sz="0" w:space="0" w:color="auto"/>
            <w:right w:val="none" w:sz="0" w:space="0" w:color="auto"/>
          </w:divBdr>
        </w:div>
        <w:div w:id="844784248">
          <w:marLeft w:val="0"/>
          <w:marRight w:val="0"/>
          <w:marTop w:val="0"/>
          <w:marBottom w:val="0"/>
          <w:divBdr>
            <w:top w:val="none" w:sz="0" w:space="0" w:color="auto"/>
            <w:left w:val="none" w:sz="0" w:space="0" w:color="auto"/>
            <w:bottom w:val="none" w:sz="0" w:space="0" w:color="auto"/>
            <w:right w:val="none" w:sz="0" w:space="0" w:color="auto"/>
          </w:divBdr>
        </w:div>
        <w:div w:id="857814066">
          <w:marLeft w:val="0"/>
          <w:marRight w:val="0"/>
          <w:marTop w:val="0"/>
          <w:marBottom w:val="0"/>
          <w:divBdr>
            <w:top w:val="none" w:sz="0" w:space="0" w:color="auto"/>
            <w:left w:val="none" w:sz="0" w:space="0" w:color="auto"/>
            <w:bottom w:val="none" w:sz="0" w:space="0" w:color="auto"/>
            <w:right w:val="none" w:sz="0" w:space="0" w:color="auto"/>
          </w:divBdr>
        </w:div>
        <w:div w:id="2138066546">
          <w:marLeft w:val="0"/>
          <w:marRight w:val="0"/>
          <w:marTop w:val="0"/>
          <w:marBottom w:val="0"/>
          <w:divBdr>
            <w:top w:val="none" w:sz="0" w:space="0" w:color="auto"/>
            <w:left w:val="none" w:sz="0" w:space="0" w:color="auto"/>
            <w:bottom w:val="none" w:sz="0" w:space="0" w:color="auto"/>
            <w:right w:val="none" w:sz="0" w:space="0" w:color="auto"/>
          </w:divBdr>
        </w:div>
        <w:div w:id="2043748050">
          <w:marLeft w:val="0"/>
          <w:marRight w:val="0"/>
          <w:marTop w:val="0"/>
          <w:marBottom w:val="0"/>
          <w:divBdr>
            <w:top w:val="none" w:sz="0" w:space="0" w:color="auto"/>
            <w:left w:val="none" w:sz="0" w:space="0" w:color="auto"/>
            <w:bottom w:val="none" w:sz="0" w:space="0" w:color="auto"/>
            <w:right w:val="none" w:sz="0" w:space="0" w:color="auto"/>
          </w:divBdr>
        </w:div>
        <w:div w:id="1809324887">
          <w:marLeft w:val="0"/>
          <w:marRight w:val="0"/>
          <w:marTop w:val="0"/>
          <w:marBottom w:val="0"/>
          <w:divBdr>
            <w:top w:val="none" w:sz="0" w:space="0" w:color="auto"/>
            <w:left w:val="none" w:sz="0" w:space="0" w:color="auto"/>
            <w:bottom w:val="none" w:sz="0" w:space="0" w:color="auto"/>
            <w:right w:val="none" w:sz="0" w:space="0" w:color="auto"/>
          </w:divBdr>
        </w:div>
        <w:div w:id="1728189250">
          <w:marLeft w:val="0"/>
          <w:marRight w:val="0"/>
          <w:marTop w:val="0"/>
          <w:marBottom w:val="0"/>
          <w:divBdr>
            <w:top w:val="none" w:sz="0" w:space="0" w:color="auto"/>
            <w:left w:val="none" w:sz="0" w:space="0" w:color="auto"/>
            <w:bottom w:val="none" w:sz="0" w:space="0" w:color="auto"/>
            <w:right w:val="none" w:sz="0" w:space="0" w:color="auto"/>
          </w:divBdr>
        </w:div>
        <w:div w:id="1701786081">
          <w:marLeft w:val="0"/>
          <w:marRight w:val="0"/>
          <w:marTop w:val="0"/>
          <w:marBottom w:val="0"/>
          <w:divBdr>
            <w:top w:val="none" w:sz="0" w:space="0" w:color="auto"/>
            <w:left w:val="none" w:sz="0" w:space="0" w:color="auto"/>
            <w:bottom w:val="none" w:sz="0" w:space="0" w:color="auto"/>
            <w:right w:val="none" w:sz="0" w:space="0" w:color="auto"/>
          </w:divBdr>
        </w:div>
        <w:div w:id="647251724">
          <w:marLeft w:val="0"/>
          <w:marRight w:val="0"/>
          <w:marTop w:val="0"/>
          <w:marBottom w:val="0"/>
          <w:divBdr>
            <w:top w:val="none" w:sz="0" w:space="0" w:color="auto"/>
            <w:left w:val="none" w:sz="0" w:space="0" w:color="auto"/>
            <w:bottom w:val="none" w:sz="0" w:space="0" w:color="auto"/>
            <w:right w:val="none" w:sz="0" w:space="0" w:color="auto"/>
          </w:divBdr>
        </w:div>
        <w:div w:id="628901309">
          <w:marLeft w:val="0"/>
          <w:marRight w:val="0"/>
          <w:marTop w:val="0"/>
          <w:marBottom w:val="0"/>
          <w:divBdr>
            <w:top w:val="none" w:sz="0" w:space="0" w:color="auto"/>
            <w:left w:val="none" w:sz="0" w:space="0" w:color="auto"/>
            <w:bottom w:val="none" w:sz="0" w:space="0" w:color="auto"/>
            <w:right w:val="none" w:sz="0" w:space="0" w:color="auto"/>
          </w:divBdr>
        </w:div>
        <w:div w:id="2146964008">
          <w:marLeft w:val="0"/>
          <w:marRight w:val="0"/>
          <w:marTop w:val="0"/>
          <w:marBottom w:val="0"/>
          <w:divBdr>
            <w:top w:val="none" w:sz="0" w:space="0" w:color="auto"/>
            <w:left w:val="none" w:sz="0" w:space="0" w:color="auto"/>
            <w:bottom w:val="none" w:sz="0" w:space="0" w:color="auto"/>
            <w:right w:val="none" w:sz="0" w:space="0" w:color="auto"/>
          </w:divBdr>
        </w:div>
        <w:div w:id="244459838">
          <w:marLeft w:val="0"/>
          <w:marRight w:val="0"/>
          <w:marTop w:val="0"/>
          <w:marBottom w:val="0"/>
          <w:divBdr>
            <w:top w:val="none" w:sz="0" w:space="0" w:color="auto"/>
            <w:left w:val="none" w:sz="0" w:space="0" w:color="auto"/>
            <w:bottom w:val="none" w:sz="0" w:space="0" w:color="auto"/>
            <w:right w:val="none" w:sz="0" w:space="0" w:color="auto"/>
          </w:divBdr>
        </w:div>
        <w:div w:id="1218971416">
          <w:marLeft w:val="0"/>
          <w:marRight w:val="0"/>
          <w:marTop w:val="0"/>
          <w:marBottom w:val="0"/>
          <w:divBdr>
            <w:top w:val="none" w:sz="0" w:space="0" w:color="auto"/>
            <w:left w:val="none" w:sz="0" w:space="0" w:color="auto"/>
            <w:bottom w:val="none" w:sz="0" w:space="0" w:color="auto"/>
            <w:right w:val="none" w:sz="0" w:space="0" w:color="auto"/>
          </w:divBdr>
        </w:div>
        <w:div w:id="1079600214">
          <w:marLeft w:val="0"/>
          <w:marRight w:val="0"/>
          <w:marTop w:val="0"/>
          <w:marBottom w:val="0"/>
          <w:divBdr>
            <w:top w:val="none" w:sz="0" w:space="0" w:color="auto"/>
            <w:left w:val="none" w:sz="0" w:space="0" w:color="auto"/>
            <w:bottom w:val="none" w:sz="0" w:space="0" w:color="auto"/>
            <w:right w:val="none" w:sz="0" w:space="0" w:color="auto"/>
          </w:divBdr>
        </w:div>
        <w:div w:id="1875002567">
          <w:marLeft w:val="0"/>
          <w:marRight w:val="0"/>
          <w:marTop w:val="0"/>
          <w:marBottom w:val="0"/>
          <w:divBdr>
            <w:top w:val="none" w:sz="0" w:space="0" w:color="auto"/>
            <w:left w:val="none" w:sz="0" w:space="0" w:color="auto"/>
            <w:bottom w:val="none" w:sz="0" w:space="0" w:color="auto"/>
            <w:right w:val="none" w:sz="0" w:space="0" w:color="auto"/>
          </w:divBdr>
        </w:div>
        <w:div w:id="469053444">
          <w:marLeft w:val="0"/>
          <w:marRight w:val="0"/>
          <w:marTop w:val="0"/>
          <w:marBottom w:val="0"/>
          <w:divBdr>
            <w:top w:val="none" w:sz="0" w:space="0" w:color="auto"/>
            <w:left w:val="none" w:sz="0" w:space="0" w:color="auto"/>
            <w:bottom w:val="none" w:sz="0" w:space="0" w:color="auto"/>
            <w:right w:val="none" w:sz="0" w:space="0" w:color="auto"/>
          </w:divBdr>
        </w:div>
        <w:div w:id="829449289">
          <w:marLeft w:val="0"/>
          <w:marRight w:val="0"/>
          <w:marTop w:val="0"/>
          <w:marBottom w:val="0"/>
          <w:divBdr>
            <w:top w:val="none" w:sz="0" w:space="0" w:color="auto"/>
            <w:left w:val="none" w:sz="0" w:space="0" w:color="auto"/>
            <w:bottom w:val="none" w:sz="0" w:space="0" w:color="auto"/>
            <w:right w:val="none" w:sz="0" w:space="0" w:color="auto"/>
          </w:divBdr>
        </w:div>
        <w:div w:id="1940093310">
          <w:marLeft w:val="0"/>
          <w:marRight w:val="0"/>
          <w:marTop w:val="0"/>
          <w:marBottom w:val="0"/>
          <w:divBdr>
            <w:top w:val="none" w:sz="0" w:space="0" w:color="auto"/>
            <w:left w:val="none" w:sz="0" w:space="0" w:color="auto"/>
            <w:bottom w:val="none" w:sz="0" w:space="0" w:color="auto"/>
            <w:right w:val="none" w:sz="0" w:space="0" w:color="auto"/>
          </w:divBdr>
        </w:div>
      </w:divsChild>
    </w:div>
    <w:div w:id="1927687296">
      <w:bodyDiv w:val="1"/>
      <w:marLeft w:val="0"/>
      <w:marRight w:val="0"/>
      <w:marTop w:val="0"/>
      <w:marBottom w:val="0"/>
      <w:divBdr>
        <w:top w:val="none" w:sz="0" w:space="0" w:color="auto"/>
        <w:left w:val="none" w:sz="0" w:space="0" w:color="auto"/>
        <w:bottom w:val="none" w:sz="0" w:space="0" w:color="auto"/>
        <w:right w:val="none" w:sz="0" w:space="0" w:color="auto"/>
      </w:divBdr>
    </w:div>
    <w:div w:id="1928031131">
      <w:bodyDiv w:val="1"/>
      <w:marLeft w:val="0"/>
      <w:marRight w:val="0"/>
      <w:marTop w:val="0"/>
      <w:marBottom w:val="0"/>
      <w:divBdr>
        <w:top w:val="none" w:sz="0" w:space="0" w:color="auto"/>
        <w:left w:val="none" w:sz="0" w:space="0" w:color="auto"/>
        <w:bottom w:val="none" w:sz="0" w:space="0" w:color="auto"/>
        <w:right w:val="none" w:sz="0" w:space="0" w:color="auto"/>
      </w:divBdr>
    </w:div>
    <w:div w:id="1928415026">
      <w:bodyDiv w:val="1"/>
      <w:marLeft w:val="0"/>
      <w:marRight w:val="0"/>
      <w:marTop w:val="0"/>
      <w:marBottom w:val="0"/>
      <w:divBdr>
        <w:top w:val="none" w:sz="0" w:space="0" w:color="auto"/>
        <w:left w:val="none" w:sz="0" w:space="0" w:color="auto"/>
        <w:bottom w:val="none" w:sz="0" w:space="0" w:color="auto"/>
        <w:right w:val="none" w:sz="0" w:space="0" w:color="auto"/>
      </w:divBdr>
    </w:div>
    <w:div w:id="1928534469">
      <w:bodyDiv w:val="1"/>
      <w:marLeft w:val="0"/>
      <w:marRight w:val="0"/>
      <w:marTop w:val="0"/>
      <w:marBottom w:val="0"/>
      <w:divBdr>
        <w:top w:val="none" w:sz="0" w:space="0" w:color="auto"/>
        <w:left w:val="none" w:sz="0" w:space="0" w:color="auto"/>
        <w:bottom w:val="none" w:sz="0" w:space="0" w:color="auto"/>
        <w:right w:val="none" w:sz="0" w:space="0" w:color="auto"/>
      </w:divBdr>
    </w:div>
    <w:div w:id="1929465407">
      <w:bodyDiv w:val="1"/>
      <w:marLeft w:val="0"/>
      <w:marRight w:val="0"/>
      <w:marTop w:val="0"/>
      <w:marBottom w:val="0"/>
      <w:divBdr>
        <w:top w:val="none" w:sz="0" w:space="0" w:color="auto"/>
        <w:left w:val="none" w:sz="0" w:space="0" w:color="auto"/>
        <w:bottom w:val="none" w:sz="0" w:space="0" w:color="auto"/>
        <w:right w:val="none" w:sz="0" w:space="0" w:color="auto"/>
      </w:divBdr>
    </w:div>
    <w:div w:id="1929538954">
      <w:bodyDiv w:val="1"/>
      <w:marLeft w:val="0"/>
      <w:marRight w:val="0"/>
      <w:marTop w:val="0"/>
      <w:marBottom w:val="0"/>
      <w:divBdr>
        <w:top w:val="none" w:sz="0" w:space="0" w:color="auto"/>
        <w:left w:val="none" w:sz="0" w:space="0" w:color="auto"/>
        <w:bottom w:val="none" w:sz="0" w:space="0" w:color="auto"/>
        <w:right w:val="none" w:sz="0" w:space="0" w:color="auto"/>
      </w:divBdr>
    </w:div>
    <w:div w:id="1929726041">
      <w:bodyDiv w:val="1"/>
      <w:marLeft w:val="0"/>
      <w:marRight w:val="0"/>
      <w:marTop w:val="0"/>
      <w:marBottom w:val="0"/>
      <w:divBdr>
        <w:top w:val="none" w:sz="0" w:space="0" w:color="auto"/>
        <w:left w:val="none" w:sz="0" w:space="0" w:color="auto"/>
        <w:bottom w:val="none" w:sz="0" w:space="0" w:color="auto"/>
        <w:right w:val="none" w:sz="0" w:space="0" w:color="auto"/>
      </w:divBdr>
    </w:div>
    <w:div w:id="1929803294">
      <w:bodyDiv w:val="1"/>
      <w:marLeft w:val="0"/>
      <w:marRight w:val="0"/>
      <w:marTop w:val="0"/>
      <w:marBottom w:val="0"/>
      <w:divBdr>
        <w:top w:val="none" w:sz="0" w:space="0" w:color="auto"/>
        <w:left w:val="none" w:sz="0" w:space="0" w:color="auto"/>
        <w:bottom w:val="none" w:sz="0" w:space="0" w:color="auto"/>
        <w:right w:val="none" w:sz="0" w:space="0" w:color="auto"/>
      </w:divBdr>
    </w:div>
    <w:div w:id="1930115205">
      <w:bodyDiv w:val="1"/>
      <w:marLeft w:val="0"/>
      <w:marRight w:val="0"/>
      <w:marTop w:val="0"/>
      <w:marBottom w:val="0"/>
      <w:divBdr>
        <w:top w:val="none" w:sz="0" w:space="0" w:color="auto"/>
        <w:left w:val="none" w:sz="0" w:space="0" w:color="auto"/>
        <w:bottom w:val="none" w:sz="0" w:space="0" w:color="auto"/>
        <w:right w:val="none" w:sz="0" w:space="0" w:color="auto"/>
      </w:divBdr>
    </w:div>
    <w:div w:id="1931156474">
      <w:bodyDiv w:val="1"/>
      <w:marLeft w:val="0"/>
      <w:marRight w:val="0"/>
      <w:marTop w:val="0"/>
      <w:marBottom w:val="0"/>
      <w:divBdr>
        <w:top w:val="none" w:sz="0" w:space="0" w:color="auto"/>
        <w:left w:val="none" w:sz="0" w:space="0" w:color="auto"/>
        <w:bottom w:val="none" w:sz="0" w:space="0" w:color="auto"/>
        <w:right w:val="none" w:sz="0" w:space="0" w:color="auto"/>
      </w:divBdr>
      <w:divsChild>
        <w:div w:id="684791235">
          <w:marLeft w:val="0"/>
          <w:marRight w:val="0"/>
          <w:marTop w:val="0"/>
          <w:marBottom w:val="0"/>
          <w:divBdr>
            <w:top w:val="none" w:sz="0" w:space="0" w:color="auto"/>
            <w:left w:val="none" w:sz="0" w:space="0" w:color="auto"/>
            <w:bottom w:val="none" w:sz="0" w:space="0" w:color="auto"/>
            <w:right w:val="none" w:sz="0" w:space="0" w:color="auto"/>
          </w:divBdr>
        </w:div>
        <w:div w:id="1925605327">
          <w:marLeft w:val="0"/>
          <w:marRight w:val="0"/>
          <w:marTop w:val="0"/>
          <w:marBottom w:val="0"/>
          <w:divBdr>
            <w:top w:val="none" w:sz="0" w:space="0" w:color="auto"/>
            <w:left w:val="none" w:sz="0" w:space="0" w:color="auto"/>
            <w:bottom w:val="none" w:sz="0" w:space="0" w:color="auto"/>
            <w:right w:val="none" w:sz="0" w:space="0" w:color="auto"/>
          </w:divBdr>
        </w:div>
        <w:div w:id="356394733">
          <w:marLeft w:val="0"/>
          <w:marRight w:val="0"/>
          <w:marTop w:val="0"/>
          <w:marBottom w:val="0"/>
          <w:divBdr>
            <w:top w:val="none" w:sz="0" w:space="0" w:color="auto"/>
            <w:left w:val="none" w:sz="0" w:space="0" w:color="auto"/>
            <w:bottom w:val="none" w:sz="0" w:space="0" w:color="auto"/>
            <w:right w:val="none" w:sz="0" w:space="0" w:color="auto"/>
          </w:divBdr>
        </w:div>
        <w:div w:id="1387991219">
          <w:marLeft w:val="0"/>
          <w:marRight w:val="0"/>
          <w:marTop w:val="0"/>
          <w:marBottom w:val="0"/>
          <w:divBdr>
            <w:top w:val="none" w:sz="0" w:space="0" w:color="auto"/>
            <w:left w:val="none" w:sz="0" w:space="0" w:color="auto"/>
            <w:bottom w:val="none" w:sz="0" w:space="0" w:color="auto"/>
            <w:right w:val="none" w:sz="0" w:space="0" w:color="auto"/>
          </w:divBdr>
        </w:div>
        <w:div w:id="927156490">
          <w:marLeft w:val="0"/>
          <w:marRight w:val="0"/>
          <w:marTop w:val="0"/>
          <w:marBottom w:val="0"/>
          <w:divBdr>
            <w:top w:val="none" w:sz="0" w:space="0" w:color="auto"/>
            <w:left w:val="none" w:sz="0" w:space="0" w:color="auto"/>
            <w:bottom w:val="none" w:sz="0" w:space="0" w:color="auto"/>
            <w:right w:val="none" w:sz="0" w:space="0" w:color="auto"/>
          </w:divBdr>
        </w:div>
        <w:div w:id="786312350">
          <w:marLeft w:val="0"/>
          <w:marRight w:val="0"/>
          <w:marTop w:val="0"/>
          <w:marBottom w:val="0"/>
          <w:divBdr>
            <w:top w:val="none" w:sz="0" w:space="0" w:color="auto"/>
            <w:left w:val="none" w:sz="0" w:space="0" w:color="auto"/>
            <w:bottom w:val="none" w:sz="0" w:space="0" w:color="auto"/>
            <w:right w:val="none" w:sz="0" w:space="0" w:color="auto"/>
          </w:divBdr>
        </w:div>
        <w:div w:id="1237130328">
          <w:marLeft w:val="0"/>
          <w:marRight w:val="0"/>
          <w:marTop w:val="0"/>
          <w:marBottom w:val="0"/>
          <w:divBdr>
            <w:top w:val="none" w:sz="0" w:space="0" w:color="auto"/>
            <w:left w:val="none" w:sz="0" w:space="0" w:color="auto"/>
            <w:bottom w:val="none" w:sz="0" w:space="0" w:color="auto"/>
            <w:right w:val="none" w:sz="0" w:space="0" w:color="auto"/>
          </w:divBdr>
        </w:div>
        <w:div w:id="1991640547">
          <w:marLeft w:val="0"/>
          <w:marRight w:val="0"/>
          <w:marTop w:val="0"/>
          <w:marBottom w:val="0"/>
          <w:divBdr>
            <w:top w:val="none" w:sz="0" w:space="0" w:color="auto"/>
            <w:left w:val="none" w:sz="0" w:space="0" w:color="auto"/>
            <w:bottom w:val="none" w:sz="0" w:space="0" w:color="auto"/>
            <w:right w:val="none" w:sz="0" w:space="0" w:color="auto"/>
          </w:divBdr>
        </w:div>
        <w:div w:id="1749185710">
          <w:marLeft w:val="0"/>
          <w:marRight w:val="0"/>
          <w:marTop w:val="0"/>
          <w:marBottom w:val="0"/>
          <w:divBdr>
            <w:top w:val="none" w:sz="0" w:space="0" w:color="auto"/>
            <w:left w:val="none" w:sz="0" w:space="0" w:color="auto"/>
            <w:bottom w:val="none" w:sz="0" w:space="0" w:color="auto"/>
            <w:right w:val="none" w:sz="0" w:space="0" w:color="auto"/>
          </w:divBdr>
        </w:div>
        <w:div w:id="1420638426">
          <w:marLeft w:val="0"/>
          <w:marRight w:val="0"/>
          <w:marTop w:val="0"/>
          <w:marBottom w:val="0"/>
          <w:divBdr>
            <w:top w:val="none" w:sz="0" w:space="0" w:color="auto"/>
            <w:left w:val="none" w:sz="0" w:space="0" w:color="auto"/>
            <w:bottom w:val="none" w:sz="0" w:space="0" w:color="auto"/>
            <w:right w:val="none" w:sz="0" w:space="0" w:color="auto"/>
          </w:divBdr>
        </w:div>
        <w:div w:id="781268700">
          <w:marLeft w:val="0"/>
          <w:marRight w:val="0"/>
          <w:marTop w:val="0"/>
          <w:marBottom w:val="0"/>
          <w:divBdr>
            <w:top w:val="none" w:sz="0" w:space="0" w:color="auto"/>
            <w:left w:val="none" w:sz="0" w:space="0" w:color="auto"/>
            <w:bottom w:val="none" w:sz="0" w:space="0" w:color="auto"/>
            <w:right w:val="none" w:sz="0" w:space="0" w:color="auto"/>
          </w:divBdr>
        </w:div>
        <w:div w:id="878781901">
          <w:marLeft w:val="0"/>
          <w:marRight w:val="0"/>
          <w:marTop w:val="0"/>
          <w:marBottom w:val="0"/>
          <w:divBdr>
            <w:top w:val="none" w:sz="0" w:space="0" w:color="auto"/>
            <w:left w:val="none" w:sz="0" w:space="0" w:color="auto"/>
            <w:bottom w:val="none" w:sz="0" w:space="0" w:color="auto"/>
            <w:right w:val="none" w:sz="0" w:space="0" w:color="auto"/>
          </w:divBdr>
        </w:div>
        <w:div w:id="887183913">
          <w:marLeft w:val="0"/>
          <w:marRight w:val="0"/>
          <w:marTop w:val="0"/>
          <w:marBottom w:val="0"/>
          <w:divBdr>
            <w:top w:val="none" w:sz="0" w:space="0" w:color="auto"/>
            <w:left w:val="none" w:sz="0" w:space="0" w:color="auto"/>
            <w:bottom w:val="none" w:sz="0" w:space="0" w:color="auto"/>
            <w:right w:val="none" w:sz="0" w:space="0" w:color="auto"/>
          </w:divBdr>
        </w:div>
        <w:div w:id="1755740367">
          <w:marLeft w:val="0"/>
          <w:marRight w:val="0"/>
          <w:marTop w:val="0"/>
          <w:marBottom w:val="0"/>
          <w:divBdr>
            <w:top w:val="none" w:sz="0" w:space="0" w:color="auto"/>
            <w:left w:val="none" w:sz="0" w:space="0" w:color="auto"/>
            <w:bottom w:val="none" w:sz="0" w:space="0" w:color="auto"/>
            <w:right w:val="none" w:sz="0" w:space="0" w:color="auto"/>
          </w:divBdr>
        </w:div>
        <w:div w:id="912666425">
          <w:marLeft w:val="0"/>
          <w:marRight w:val="0"/>
          <w:marTop w:val="0"/>
          <w:marBottom w:val="0"/>
          <w:divBdr>
            <w:top w:val="none" w:sz="0" w:space="0" w:color="auto"/>
            <w:left w:val="none" w:sz="0" w:space="0" w:color="auto"/>
            <w:bottom w:val="none" w:sz="0" w:space="0" w:color="auto"/>
            <w:right w:val="none" w:sz="0" w:space="0" w:color="auto"/>
          </w:divBdr>
        </w:div>
        <w:div w:id="1164465881">
          <w:marLeft w:val="0"/>
          <w:marRight w:val="0"/>
          <w:marTop w:val="0"/>
          <w:marBottom w:val="0"/>
          <w:divBdr>
            <w:top w:val="none" w:sz="0" w:space="0" w:color="auto"/>
            <w:left w:val="none" w:sz="0" w:space="0" w:color="auto"/>
            <w:bottom w:val="none" w:sz="0" w:space="0" w:color="auto"/>
            <w:right w:val="none" w:sz="0" w:space="0" w:color="auto"/>
          </w:divBdr>
        </w:div>
        <w:div w:id="1748461008">
          <w:marLeft w:val="0"/>
          <w:marRight w:val="0"/>
          <w:marTop w:val="0"/>
          <w:marBottom w:val="0"/>
          <w:divBdr>
            <w:top w:val="none" w:sz="0" w:space="0" w:color="auto"/>
            <w:left w:val="none" w:sz="0" w:space="0" w:color="auto"/>
            <w:bottom w:val="none" w:sz="0" w:space="0" w:color="auto"/>
            <w:right w:val="none" w:sz="0" w:space="0" w:color="auto"/>
          </w:divBdr>
        </w:div>
        <w:div w:id="107479110">
          <w:marLeft w:val="0"/>
          <w:marRight w:val="0"/>
          <w:marTop w:val="0"/>
          <w:marBottom w:val="0"/>
          <w:divBdr>
            <w:top w:val="none" w:sz="0" w:space="0" w:color="auto"/>
            <w:left w:val="none" w:sz="0" w:space="0" w:color="auto"/>
            <w:bottom w:val="none" w:sz="0" w:space="0" w:color="auto"/>
            <w:right w:val="none" w:sz="0" w:space="0" w:color="auto"/>
          </w:divBdr>
        </w:div>
        <w:div w:id="178399712">
          <w:marLeft w:val="0"/>
          <w:marRight w:val="0"/>
          <w:marTop w:val="0"/>
          <w:marBottom w:val="0"/>
          <w:divBdr>
            <w:top w:val="none" w:sz="0" w:space="0" w:color="auto"/>
            <w:left w:val="none" w:sz="0" w:space="0" w:color="auto"/>
            <w:bottom w:val="none" w:sz="0" w:space="0" w:color="auto"/>
            <w:right w:val="none" w:sz="0" w:space="0" w:color="auto"/>
          </w:divBdr>
        </w:div>
        <w:div w:id="410007221">
          <w:marLeft w:val="0"/>
          <w:marRight w:val="0"/>
          <w:marTop w:val="0"/>
          <w:marBottom w:val="0"/>
          <w:divBdr>
            <w:top w:val="none" w:sz="0" w:space="0" w:color="auto"/>
            <w:left w:val="none" w:sz="0" w:space="0" w:color="auto"/>
            <w:bottom w:val="none" w:sz="0" w:space="0" w:color="auto"/>
            <w:right w:val="none" w:sz="0" w:space="0" w:color="auto"/>
          </w:divBdr>
        </w:div>
        <w:div w:id="1653023627">
          <w:marLeft w:val="0"/>
          <w:marRight w:val="0"/>
          <w:marTop w:val="0"/>
          <w:marBottom w:val="0"/>
          <w:divBdr>
            <w:top w:val="none" w:sz="0" w:space="0" w:color="auto"/>
            <w:left w:val="none" w:sz="0" w:space="0" w:color="auto"/>
            <w:bottom w:val="none" w:sz="0" w:space="0" w:color="auto"/>
            <w:right w:val="none" w:sz="0" w:space="0" w:color="auto"/>
          </w:divBdr>
        </w:div>
        <w:div w:id="394739130">
          <w:marLeft w:val="0"/>
          <w:marRight w:val="0"/>
          <w:marTop w:val="0"/>
          <w:marBottom w:val="0"/>
          <w:divBdr>
            <w:top w:val="none" w:sz="0" w:space="0" w:color="auto"/>
            <w:left w:val="none" w:sz="0" w:space="0" w:color="auto"/>
            <w:bottom w:val="none" w:sz="0" w:space="0" w:color="auto"/>
            <w:right w:val="none" w:sz="0" w:space="0" w:color="auto"/>
          </w:divBdr>
        </w:div>
        <w:div w:id="434448838">
          <w:marLeft w:val="0"/>
          <w:marRight w:val="0"/>
          <w:marTop w:val="0"/>
          <w:marBottom w:val="0"/>
          <w:divBdr>
            <w:top w:val="none" w:sz="0" w:space="0" w:color="auto"/>
            <w:left w:val="none" w:sz="0" w:space="0" w:color="auto"/>
            <w:bottom w:val="none" w:sz="0" w:space="0" w:color="auto"/>
            <w:right w:val="none" w:sz="0" w:space="0" w:color="auto"/>
          </w:divBdr>
        </w:div>
        <w:div w:id="427435063">
          <w:marLeft w:val="0"/>
          <w:marRight w:val="0"/>
          <w:marTop w:val="0"/>
          <w:marBottom w:val="0"/>
          <w:divBdr>
            <w:top w:val="none" w:sz="0" w:space="0" w:color="auto"/>
            <w:left w:val="none" w:sz="0" w:space="0" w:color="auto"/>
            <w:bottom w:val="none" w:sz="0" w:space="0" w:color="auto"/>
            <w:right w:val="none" w:sz="0" w:space="0" w:color="auto"/>
          </w:divBdr>
        </w:div>
        <w:div w:id="1462459744">
          <w:marLeft w:val="0"/>
          <w:marRight w:val="0"/>
          <w:marTop w:val="0"/>
          <w:marBottom w:val="0"/>
          <w:divBdr>
            <w:top w:val="none" w:sz="0" w:space="0" w:color="auto"/>
            <w:left w:val="none" w:sz="0" w:space="0" w:color="auto"/>
            <w:bottom w:val="none" w:sz="0" w:space="0" w:color="auto"/>
            <w:right w:val="none" w:sz="0" w:space="0" w:color="auto"/>
          </w:divBdr>
        </w:div>
        <w:div w:id="1249457618">
          <w:marLeft w:val="0"/>
          <w:marRight w:val="0"/>
          <w:marTop w:val="0"/>
          <w:marBottom w:val="0"/>
          <w:divBdr>
            <w:top w:val="none" w:sz="0" w:space="0" w:color="auto"/>
            <w:left w:val="none" w:sz="0" w:space="0" w:color="auto"/>
            <w:bottom w:val="none" w:sz="0" w:space="0" w:color="auto"/>
            <w:right w:val="none" w:sz="0" w:space="0" w:color="auto"/>
          </w:divBdr>
        </w:div>
        <w:div w:id="1178620548">
          <w:marLeft w:val="0"/>
          <w:marRight w:val="0"/>
          <w:marTop w:val="0"/>
          <w:marBottom w:val="0"/>
          <w:divBdr>
            <w:top w:val="none" w:sz="0" w:space="0" w:color="auto"/>
            <w:left w:val="none" w:sz="0" w:space="0" w:color="auto"/>
            <w:bottom w:val="none" w:sz="0" w:space="0" w:color="auto"/>
            <w:right w:val="none" w:sz="0" w:space="0" w:color="auto"/>
          </w:divBdr>
        </w:div>
        <w:div w:id="767115727">
          <w:marLeft w:val="0"/>
          <w:marRight w:val="0"/>
          <w:marTop w:val="0"/>
          <w:marBottom w:val="0"/>
          <w:divBdr>
            <w:top w:val="none" w:sz="0" w:space="0" w:color="auto"/>
            <w:left w:val="none" w:sz="0" w:space="0" w:color="auto"/>
            <w:bottom w:val="none" w:sz="0" w:space="0" w:color="auto"/>
            <w:right w:val="none" w:sz="0" w:space="0" w:color="auto"/>
          </w:divBdr>
        </w:div>
        <w:div w:id="934361636">
          <w:marLeft w:val="0"/>
          <w:marRight w:val="0"/>
          <w:marTop w:val="0"/>
          <w:marBottom w:val="0"/>
          <w:divBdr>
            <w:top w:val="none" w:sz="0" w:space="0" w:color="auto"/>
            <w:left w:val="none" w:sz="0" w:space="0" w:color="auto"/>
            <w:bottom w:val="none" w:sz="0" w:space="0" w:color="auto"/>
            <w:right w:val="none" w:sz="0" w:space="0" w:color="auto"/>
          </w:divBdr>
        </w:div>
        <w:div w:id="216626717">
          <w:marLeft w:val="0"/>
          <w:marRight w:val="0"/>
          <w:marTop w:val="0"/>
          <w:marBottom w:val="0"/>
          <w:divBdr>
            <w:top w:val="none" w:sz="0" w:space="0" w:color="auto"/>
            <w:left w:val="none" w:sz="0" w:space="0" w:color="auto"/>
            <w:bottom w:val="none" w:sz="0" w:space="0" w:color="auto"/>
            <w:right w:val="none" w:sz="0" w:space="0" w:color="auto"/>
          </w:divBdr>
        </w:div>
      </w:divsChild>
    </w:div>
    <w:div w:id="1931616997">
      <w:bodyDiv w:val="1"/>
      <w:marLeft w:val="0"/>
      <w:marRight w:val="0"/>
      <w:marTop w:val="0"/>
      <w:marBottom w:val="0"/>
      <w:divBdr>
        <w:top w:val="none" w:sz="0" w:space="0" w:color="auto"/>
        <w:left w:val="none" w:sz="0" w:space="0" w:color="auto"/>
        <w:bottom w:val="none" w:sz="0" w:space="0" w:color="auto"/>
        <w:right w:val="none" w:sz="0" w:space="0" w:color="auto"/>
      </w:divBdr>
    </w:div>
    <w:div w:id="1932006518">
      <w:bodyDiv w:val="1"/>
      <w:marLeft w:val="0"/>
      <w:marRight w:val="0"/>
      <w:marTop w:val="0"/>
      <w:marBottom w:val="0"/>
      <w:divBdr>
        <w:top w:val="none" w:sz="0" w:space="0" w:color="auto"/>
        <w:left w:val="none" w:sz="0" w:space="0" w:color="auto"/>
        <w:bottom w:val="none" w:sz="0" w:space="0" w:color="auto"/>
        <w:right w:val="none" w:sz="0" w:space="0" w:color="auto"/>
      </w:divBdr>
      <w:divsChild>
        <w:div w:id="1597128618">
          <w:marLeft w:val="0"/>
          <w:marRight w:val="0"/>
          <w:marTop w:val="0"/>
          <w:marBottom w:val="0"/>
          <w:divBdr>
            <w:top w:val="none" w:sz="0" w:space="0" w:color="auto"/>
            <w:left w:val="none" w:sz="0" w:space="0" w:color="auto"/>
            <w:bottom w:val="none" w:sz="0" w:space="0" w:color="auto"/>
            <w:right w:val="none" w:sz="0" w:space="0" w:color="auto"/>
          </w:divBdr>
        </w:div>
        <w:div w:id="1992173298">
          <w:marLeft w:val="0"/>
          <w:marRight w:val="0"/>
          <w:marTop w:val="0"/>
          <w:marBottom w:val="0"/>
          <w:divBdr>
            <w:top w:val="none" w:sz="0" w:space="0" w:color="auto"/>
            <w:left w:val="none" w:sz="0" w:space="0" w:color="auto"/>
            <w:bottom w:val="none" w:sz="0" w:space="0" w:color="auto"/>
            <w:right w:val="none" w:sz="0" w:space="0" w:color="auto"/>
          </w:divBdr>
        </w:div>
        <w:div w:id="548998862">
          <w:marLeft w:val="0"/>
          <w:marRight w:val="0"/>
          <w:marTop w:val="0"/>
          <w:marBottom w:val="0"/>
          <w:divBdr>
            <w:top w:val="none" w:sz="0" w:space="0" w:color="auto"/>
            <w:left w:val="none" w:sz="0" w:space="0" w:color="auto"/>
            <w:bottom w:val="none" w:sz="0" w:space="0" w:color="auto"/>
            <w:right w:val="none" w:sz="0" w:space="0" w:color="auto"/>
          </w:divBdr>
        </w:div>
        <w:div w:id="65617843">
          <w:marLeft w:val="0"/>
          <w:marRight w:val="0"/>
          <w:marTop w:val="0"/>
          <w:marBottom w:val="0"/>
          <w:divBdr>
            <w:top w:val="none" w:sz="0" w:space="0" w:color="auto"/>
            <w:left w:val="none" w:sz="0" w:space="0" w:color="auto"/>
            <w:bottom w:val="none" w:sz="0" w:space="0" w:color="auto"/>
            <w:right w:val="none" w:sz="0" w:space="0" w:color="auto"/>
          </w:divBdr>
        </w:div>
        <w:div w:id="1160537541">
          <w:marLeft w:val="0"/>
          <w:marRight w:val="0"/>
          <w:marTop w:val="0"/>
          <w:marBottom w:val="0"/>
          <w:divBdr>
            <w:top w:val="none" w:sz="0" w:space="0" w:color="auto"/>
            <w:left w:val="none" w:sz="0" w:space="0" w:color="auto"/>
            <w:bottom w:val="none" w:sz="0" w:space="0" w:color="auto"/>
            <w:right w:val="none" w:sz="0" w:space="0" w:color="auto"/>
          </w:divBdr>
        </w:div>
        <w:div w:id="1645235410">
          <w:marLeft w:val="0"/>
          <w:marRight w:val="0"/>
          <w:marTop w:val="0"/>
          <w:marBottom w:val="0"/>
          <w:divBdr>
            <w:top w:val="none" w:sz="0" w:space="0" w:color="auto"/>
            <w:left w:val="none" w:sz="0" w:space="0" w:color="auto"/>
            <w:bottom w:val="none" w:sz="0" w:space="0" w:color="auto"/>
            <w:right w:val="none" w:sz="0" w:space="0" w:color="auto"/>
          </w:divBdr>
        </w:div>
        <w:div w:id="906837079">
          <w:marLeft w:val="0"/>
          <w:marRight w:val="0"/>
          <w:marTop w:val="0"/>
          <w:marBottom w:val="0"/>
          <w:divBdr>
            <w:top w:val="none" w:sz="0" w:space="0" w:color="auto"/>
            <w:left w:val="none" w:sz="0" w:space="0" w:color="auto"/>
            <w:bottom w:val="none" w:sz="0" w:space="0" w:color="auto"/>
            <w:right w:val="none" w:sz="0" w:space="0" w:color="auto"/>
          </w:divBdr>
        </w:div>
        <w:div w:id="1637486891">
          <w:marLeft w:val="0"/>
          <w:marRight w:val="0"/>
          <w:marTop w:val="0"/>
          <w:marBottom w:val="0"/>
          <w:divBdr>
            <w:top w:val="none" w:sz="0" w:space="0" w:color="auto"/>
            <w:left w:val="none" w:sz="0" w:space="0" w:color="auto"/>
            <w:bottom w:val="none" w:sz="0" w:space="0" w:color="auto"/>
            <w:right w:val="none" w:sz="0" w:space="0" w:color="auto"/>
          </w:divBdr>
        </w:div>
        <w:div w:id="759332204">
          <w:marLeft w:val="0"/>
          <w:marRight w:val="0"/>
          <w:marTop w:val="0"/>
          <w:marBottom w:val="0"/>
          <w:divBdr>
            <w:top w:val="none" w:sz="0" w:space="0" w:color="auto"/>
            <w:left w:val="none" w:sz="0" w:space="0" w:color="auto"/>
            <w:bottom w:val="none" w:sz="0" w:space="0" w:color="auto"/>
            <w:right w:val="none" w:sz="0" w:space="0" w:color="auto"/>
          </w:divBdr>
        </w:div>
        <w:div w:id="1274551809">
          <w:marLeft w:val="0"/>
          <w:marRight w:val="0"/>
          <w:marTop w:val="0"/>
          <w:marBottom w:val="0"/>
          <w:divBdr>
            <w:top w:val="none" w:sz="0" w:space="0" w:color="auto"/>
            <w:left w:val="none" w:sz="0" w:space="0" w:color="auto"/>
            <w:bottom w:val="none" w:sz="0" w:space="0" w:color="auto"/>
            <w:right w:val="none" w:sz="0" w:space="0" w:color="auto"/>
          </w:divBdr>
        </w:div>
        <w:div w:id="748311272">
          <w:marLeft w:val="0"/>
          <w:marRight w:val="0"/>
          <w:marTop w:val="0"/>
          <w:marBottom w:val="0"/>
          <w:divBdr>
            <w:top w:val="none" w:sz="0" w:space="0" w:color="auto"/>
            <w:left w:val="none" w:sz="0" w:space="0" w:color="auto"/>
            <w:bottom w:val="none" w:sz="0" w:space="0" w:color="auto"/>
            <w:right w:val="none" w:sz="0" w:space="0" w:color="auto"/>
          </w:divBdr>
        </w:div>
        <w:div w:id="738788196">
          <w:marLeft w:val="0"/>
          <w:marRight w:val="0"/>
          <w:marTop w:val="0"/>
          <w:marBottom w:val="0"/>
          <w:divBdr>
            <w:top w:val="none" w:sz="0" w:space="0" w:color="auto"/>
            <w:left w:val="none" w:sz="0" w:space="0" w:color="auto"/>
            <w:bottom w:val="none" w:sz="0" w:space="0" w:color="auto"/>
            <w:right w:val="none" w:sz="0" w:space="0" w:color="auto"/>
          </w:divBdr>
        </w:div>
        <w:div w:id="450631051">
          <w:marLeft w:val="0"/>
          <w:marRight w:val="0"/>
          <w:marTop w:val="0"/>
          <w:marBottom w:val="0"/>
          <w:divBdr>
            <w:top w:val="none" w:sz="0" w:space="0" w:color="auto"/>
            <w:left w:val="none" w:sz="0" w:space="0" w:color="auto"/>
            <w:bottom w:val="none" w:sz="0" w:space="0" w:color="auto"/>
            <w:right w:val="none" w:sz="0" w:space="0" w:color="auto"/>
          </w:divBdr>
        </w:div>
        <w:div w:id="2129622106">
          <w:marLeft w:val="0"/>
          <w:marRight w:val="0"/>
          <w:marTop w:val="0"/>
          <w:marBottom w:val="0"/>
          <w:divBdr>
            <w:top w:val="none" w:sz="0" w:space="0" w:color="auto"/>
            <w:left w:val="none" w:sz="0" w:space="0" w:color="auto"/>
            <w:bottom w:val="none" w:sz="0" w:space="0" w:color="auto"/>
            <w:right w:val="none" w:sz="0" w:space="0" w:color="auto"/>
          </w:divBdr>
        </w:div>
        <w:div w:id="1491363501">
          <w:marLeft w:val="0"/>
          <w:marRight w:val="0"/>
          <w:marTop w:val="0"/>
          <w:marBottom w:val="0"/>
          <w:divBdr>
            <w:top w:val="none" w:sz="0" w:space="0" w:color="auto"/>
            <w:left w:val="none" w:sz="0" w:space="0" w:color="auto"/>
            <w:bottom w:val="none" w:sz="0" w:space="0" w:color="auto"/>
            <w:right w:val="none" w:sz="0" w:space="0" w:color="auto"/>
          </w:divBdr>
        </w:div>
        <w:div w:id="609775372">
          <w:marLeft w:val="0"/>
          <w:marRight w:val="0"/>
          <w:marTop w:val="0"/>
          <w:marBottom w:val="0"/>
          <w:divBdr>
            <w:top w:val="none" w:sz="0" w:space="0" w:color="auto"/>
            <w:left w:val="none" w:sz="0" w:space="0" w:color="auto"/>
            <w:bottom w:val="none" w:sz="0" w:space="0" w:color="auto"/>
            <w:right w:val="none" w:sz="0" w:space="0" w:color="auto"/>
          </w:divBdr>
        </w:div>
        <w:div w:id="1324896758">
          <w:marLeft w:val="0"/>
          <w:marRight w:val="0"/>
          <w:marTop w:val="0"/>
          <w:marBottom w:val="0"/>
          <w:divBdr>
            <w:top w:val="none" w:sz="0" w:space="0" w:color="auto"/>
            <w:left w:val="none" w:sz="0" w:space="0" w:color="auto"/>
            <w:bottom w:val="none" w:sz="0" w:space="0" w:color="auto"/>
            <w:right w:val="none" w:sz="0" w:space="0" w:color="auto"/>
          </w:divBdr>
        </w:div>
      </w:divsChild>
    </w:div>
    <w:div w:id="1932347887">
      <w:bodyDiv w:val="1"/>
      <w:marLeft w:val="0"/>
      <w:marRight w:val="0"/>
      <w:marTop w:val="0"/>
      <w:marBottom w:val="0"/>
      <w:divBdr>
        <w:top w:val="none" w:sz="0" w:space="0" w:color="auto"/>
        <w:left w:val="none" w:sz="0" w:space="0" w:color="auto"/>
        <w:bottom w:val="none" w:sz="0" w:space="0" w:color="auto"/>
        <w:right w:val="none" w:sz="0" w:space="0" w:color="auto"/>
      </w:divBdr>
      <w:divsChild>
        <w:div w:id="1040937659">
          <w:marLeft w:val="0"/>
          <w:marRight w:val="0"/>
          <w:marTop w:val="0"/>
          <w:marBottom w:val="0"/>
          <w:divBdr>
            <w:top w:val="none" w:sz="0" w:space="0" w:color="auto"/>
            <w:left w:val="none" w:sz="0" w:space="0" w:color="auto"/>
            <w:bottom w:val="none" w:sz="0" w:space="0" w:color="auto"/>
            <w:right w:val="none" w:sz="0" w:space="0" w:color="auto"/>
          </w:divBdr>
        </w:div>
        <w:div w:id="592859287">
          <w:marLeft w:val="0"/>
          <w:marRight w:val="0"/>
          <w:marTop w:val="0"/>
          <w:marBottom w:val="0"/>
          <w:divBdr>
            <w:top w:val="none" w:sz="0" w:space="0" w:color="auto"/>
            <w:left w:val="none" w:sz="0" w:space="0" w:color="auto"/>
            <w:bottom w:val="none" w:sz="0" w:space="0" w:color="auto"/>
            <w:right w:val="none" w:sz="0" w:space="0" w:color="auto"/>
          </w:divBdr>
        </w:div>
        <w:div w:id="1373187357">
          <w:marLeft w:val="0"/>
          <w:marRight w:val="0"/>
          <w:marTop w:val="0"/>
          <w:marBottom w:val="0"/>
          <w:divBdr>
            <w:top w:val="none" w:sz="0" w:space="0" w:color="auto"/>
            <w:left w:val="none" w:sz="0" w:space="0" w:color="auto"/>
            <w:bottom w:val="none" w:sz="0" w:space="0" w:color="auto"/>
            <w:right w:val="none" w:sz="0" w:space="0" w:color="auto"/>
          </w:divBdr>
        </w:div>
        <w:div w:id="1477186942">
          <w:marLeft w:val="0"/>
          <w:marRight w:val="0"/>
          <w:marTop w:val="0"/>
          <w:marBottom w:val="0"/>
          <w:divBdr>
            <w:top w:val="none" w:sz="0" w:space="0" w:color="auto"/>
            <w:left w:val="none" w:sz="0" w:space="0" w:color="auto"/>
            <w:bottom w:val="none" w:sz="0" w:space="0" w:color="auto"/>
            <w:right w:val="none" w:sz="0" w:space="0" w:color="auto"/>
          </w:divBdr>
        </w:div>
        <w:div w:id="7684463">
          <w:marLeft w:val="0"/>
          <w:marRight w:val="0"/>
          <w:marTop w:val="0"/>
          <w:marBottom w:val="0"/>
          <w:divBdr>
            <w:top w:val="none" w:sz="0" w:space="0" w:color="auto"/>
            <w:left w:val="none" w:sz="0" w:space="0" w:color="auto"/>
            <w:bottom w:val="none" w:sz="0" w:space="0" w:color="auto"/>
            <w:right w:val="none" w:sz="0" w:space="0" w:color="auto"/>
          </w:divBdr>
        </w:div>
        <w:div w:id="1629701034">
          <w:marLeft w:val="0"/>
          <w:marRight w:val="0"/>
          <w:marTop w:val="0"/>
          <w:marBottom w:val="0"/>
          <w:divBdr>
            <w:top w:val="none" w:sz="0" w:space="0" w:color="auto"/>
            <w:left w:val="none" w:sz="0" w:space="0" w:color="auto"/>
            <w:bottom w:val="none" w:sz="0" w:space="0" w:color="auto"/>
            <w:right w:val="none" w:sz="0" w:space="0" w:color="auto"/>
          </w:divBdr>
        </w:div>
        <w:div w:id="1528566243">
          <w:marLeft w:val="0"/>
          <w:marRight w:val="0"/>
          <w:marTop w:val="0"/>
          <w:marBottom w:val="0"/>
          <w:divBdr>
            <w:top w:val="none" w:sz="0" w:space="0" w:color="auto"/>
            <w:left w:val="none" w:sz="0" w:space="0" w:color="auto"/>
            <w:bottom w:val="none" w:sz="0" w:space="0" w:color="auto"/>
            <w:right w:val="none" w:sz="0" w:space="0" w:color="auto"/>
          </w:divBdr>
        </w:div>
        <w:div w:id="1012415760">
          <w:marLeft w:val="0"/>
          <w:marRight w:val="0"/>
          <w:marTop w:val="0"/>
          <w:marBottom w:val="0"/>
          <w:divBdr>
            <w:top w:val="none" w:sz="0" w:space="0" w:color="auto"/>
            <w:left w:val="none" w:sz="0" w:space="0" w:color="auto"/>
            <w:bottom w:val="none" w:sz="0" w:space="0" w:color="auto"/>
            <w:right w:val="none" w:sz="0" w:space="0" w:color="auto"/>
          </w:divBdr>
        </w:div>
        <w:div w:id="716398420">
          <w:marLeft w:val="0"/>
          <w:marRight w:val="0"/>
          <w:marTop w:val="0"/>
          <w:marBottom w:val="0"/>
          <w:divBdr>
            <w:top w:val="none" w:sz="0" w:space="0" w:color="auto"/>
            <w:left w:val="none" w:sz="0" w:space="0" w:color="auto"/>
            <w:bottom w:val="none" w:sz="0" w:space="0" w:color="auto"/>
            <w:right w:val="none" w:sz="0" w:space="0" w:color="auto"/>
          </w:divBdr>
        </w:div>
        <w:div w:id="1122577881">
          <w:marLeft w:val="0"/>
          <w:marRight w:val="0"/>
          <w:marTop w:val="0"/>
          <w:marBottom w:val="0"/>
          <w:divBdr>
            <w:top w:val="none" w:sz="0" w:space="0" w:color="auto"/>
            <w:left w:val="none" w:sz="0" w:space="0" w:color="auto"/>
            <w:bottom w:val="none" w:sz="0" w:space="0" w:color="auto"/>
            <w:right w:val="none" w:sz="0" w:space="0" w:color="auto"/>
          </w:divBdr>
        </w:div>
        <w:div w:id="1823155044">
          <w:marLeft w:val="0"/>
          <w:marRight w:val="0"/>
          <w:marTop w:val="0"/>
          <w:marBottom w:val="0"/>
          <w:divBdr>
            <w:top w:val="none" w:sz="0" w:space="0" w:color="auto"/>
            <w:left w:val="none" w:sz="0" w:space="0" w:color="auto"/>
            <w:bottom w:val="none" w:sz="0" w:space="0" w:color="auto"/>
            <w:right w:val="none" w:sz="0" w:space="0" w:color="auto"/>
          </w:divBdr>
        </w:div>
        <w:div w:id="1032271828">
          <w:marLeft w:val="0"/>
          <w:marRight w:val="0"/>
          <w:marTop w:val="0"/>
          <w:marBottom w:val="0"/>
          <w:divBdr>
            <w:top w:val="none" w:sz="0" w:space="0" w:color="auto"/>
            <w:left w:val="none" w:sz="0" w:space="0" w:color="auto"/>
            <w:bottom w:val="none" w:sz="0" w:space="0" w:color="auto"/>
            <w:right w:val="none" w:sz="0" w:space="0" w:color="auto"/>
          </w:divBdr>
        </w:div>
        <w:div w:id="1208686727">
          <w:marLeft w:val="0"/>
          <w:marRight w:val="0"/>
          <w:marTop w:val="0"/>
          <w:marBottom w:val="0"/>
          <w:divBdr>
            <w:top w:val="none" w:sz="0" w:space="0" w:color="auto"/>
            <w:left w:val="none" w:sz="0" w:space="0" w:color="auto"/>
            <w:bottom w:val="none" w:sz="0" w:space="0" w:color="auto"/>
            <w:right w:val="none" w:sz="0" w:space="0" w:color="auto"/>
          </w:divBdr>
        </w:div>
        <w:div w:id="1948805865">
          <w:marLeft w:val="0"/>
          <w:marRight w:val="0"/>
          <w:marTop w:val="0"/>
          <w:marBottom w:val="0"/>
          <w:divBdr>
            <w:top w:val="none" w:sz="0" w:space="0" w:color="auto"/>
            <w:left w:val="none" w:sz="0" w:space="0" w:color="auto"/>
            <w:bottom w:val="none" w:sz="0" w:space="0" w:color="auto"/>
            <w:right w:val="none" w:sz="0" w:space="0" w:color="auto"/>
          </w:divBdr>
        </w:div>
        <w:div w:id="246499715">
          <w:marLeft w:val="0"/>
          <w:marRight w:val="0"/>
          <w:marTop w:val="0"/>
          <w:marBottom w:val="0"/>
          <w:divBdr>
            <w:top w:val="none" w:sz="0" w:space="0" w:color="auto"/>
            <w:left w:val="none" w:sz="0" w:space="0" w:color="auto"/>
            <w:bottom w:val="none" w:sz="0" w:space="0" w:color="auto"/>
            <w:right w:val="none" w:sz="0" w:space="0" w:color="auto"/>
          </w:divBdr>
        </w:div>
        <w:div w:id="1286889207">
          <w:marLeft w:val="0"/>
          <w:marRight w:val="0"/>
          <w:marTop w:val="0"/>
          <w:marBottom w:val="0"/>
          <w:divBdr>
            <w:top w:val="none" w:sz="0" w:space="0" w:color="auto"/>
            <w:left w:val="none" w:sz="0" w:space="0" w:color="auto"/>
            <w:bottom w:val="none" w:sz="0" w:space="0" w:color="auto"/>
            <w:right w:val="none" w:sz="0" w:space="0" w:color="auto"/>
          </w:divBdr>
        </w:div>
        <w:div w:id="1395858111">
          <w:marLeft w:val="0"/>
          <w:marRight w:val="0"/>
          <w:marTop w:val="0"/>
          <w:marBottom w:val="0"/>
          <w:divBdr>
            <w:top w:val="none" w:sz="0" w:space="0" w:color="auto"/>
            <w:left w:val="none" w:sz="0" w:space="0" w:color="auto"/>
            <w:bottom w:val="none" w:sz="0" w:space="0" w:color="auto"/>
            <w:right w:val="none" w:sz="0" w:space="0" w:color="auto"/>
          </w:divBdr>
        </w:div>
        <w:div w:id="257762388">
          <w:marLeft w:val="0"/>
          <w:marRight w:val="0"/>
          <w:marTop w:val="0"/>
          <w:marBottom w:val="0"/>
          <w:divBdr>
            <w:top w:val="none" w:sz="0" w:space="0" w:color="auto"/>
            <w:left w:val="none" w:sz="0" w:space="0" w:color="auto"/>
            <w:bottom w:val="none" w:sz="0" w:space="0" w:color="auto"/>
            <w:right w:val="none" w:sz="0" w:space="0" w:color="auto"/>
          </w:divBdr>
        </w:div>
        <w:div w:id="1063606194">
          <w:marLeft w:val="0"/>
          <w:marRight w:val="0"/>
          <w:marTop w:val="0"/>
          <w:marBottom w:val="0"/>
          <w:divBdr>
            <w:top w:val="none" w:sz="0" w:space="0" w:color="auto"/>
            <w:left w:val="none" w:sz="0" w:space="0" w:color="auto"/>
            <w:bottom w:val="none" w:sz="0" w:space="0" w:color="auto"/>
            <w:right w:val="none" w:sz="0" w:space="0" w:color="auto"/>
          </w:divBdr>
        </w:div>
        <w:div w:id="1873684161">
          <w:marLeft w:val="0"/>
          <w:marRight w:val="0"/>
          <w:marTop w:val="0"/>
          <w:marBottom w:val="0"/>
          <w:divBdr>
            <w:top w:val="none" w:sz="0" w:space="0" w:color="auto"/>
            <w:left w:val="none" w:sz="0" w:space="0" w:color="auto"/>
            <w:bottom w:val="none" w:sz="0" w:space="0" w:color="auto"/>
            <w:right w:val="none" w:sz="0" w:space="0" w:color="auto"/>
          </w:divBdr>
        </w:div>
        <w:div w:id="1572037190">
          <w:marLeft w:val="0"/>
          <w:marRight w:val="0"/>
          <w:marTop w:val="0"/>
          <w:marBottom w:val="0"/>
          <w:divBdr>
            <w:top w:val="none" w:sz="0" w:space="0" w:color="auto"/>
            <w:left w:val="none" w:sz="0" w:space="0" w:color="auto"/>
            <w:bottom w:val="none" w:sz="0" w:space="0" w:color="auto"/>
            <w:right w:val="none" w:sz="0" w:space="0" w:color="auto"/>
          </w:divBdr>
        </w:div>
        <w:div w:id="763037059">
          <w:marLeft w:val="0"/>
          <w:marRight w:val="0"/>
          <w:marTop w:val="0"/>
          <w:marBottom w:val="0"/>
          <w:divBdr>
            <w:top w:val="none" w:sz="0" w:space="0" w:color="auto"/>
            <w:left w:val="none" w:sz="0" w:space="0" w:color="auto"/>
            <w:bottom w:val="none" w:sz="0" w:space="0" w:color="auto"/>
            <w:right w:val="none" w:sz="0" w:space="0" w:color="auto"/>
          </w:divBdr>
        </w:div>
        <w:div w:id="2100983282">
          <w:marLeft w:val="0"/>
          <w:marRight w:val="0"/>
          <w:marTop w:val="0"/>
          <w:marBottom w:val="0"/>
          <w:divBdr>
            <w:top w:val="none" w:sz="0" w:space="0" w:color="auto"/>
            <w:left w:val="none" w:sz="0" w:space="0" w:color="auto"/>
            <w:bottom w:val="none" w:sz="0" w:space="0" w:color="auto"/>
            <w:right w:val="none" w:sz="0" w:space="0" w:color="auto"/>
          </w:divBdr>
        </w:div>
        <w:div w:id="1821464051">
          <w:marLeft w:val="0"/>
          <w:marRight w:val="0"/>
          <w:marTop w:val="0"/>
          <w:marBottom w:val="0"/>
          <w:divBdr>
            <w:top w:val="none" w:sz="0" w:space="0" w:color="auto"/>
            <w:left w:val="none" w:sz="0" w:space="0" w:color="auto"/>
            <w:bottom w:val="none" w:sz="0" w:space="0" w:color="auto"/>
            <w:right w:val="none" w:sz="0" w:space="0" w:color="auto"/>
          </w:divBdr>
        </w:div>
        <w:div w:id="1866626711">
          <w:marLeft w:val="0"/>
          <w:marRight w:val="0"/>
          <w:marTop w:val="0"/>
          <w:marBottom w:val="0"/>
          <w:divBdr>
            <w:top w:val="none" w:sz="0" w:space="0" w:color="auto"/>
            <w:left w:val="none" w:sz="0" w:space="0" w:color="auto"/>
            <w:bottom w:val="none" w:sz="0" w:space="0" w:color="auto"/>
            <w:right w:val="none" w:sz="0" w:space="0" w:color="auto"/>
          </w:divBdr>
        </w:div>
        <w:div w:id="494223409">
          <w:marLeft w:val="0"/>
          <w:marRight w:val="0"/>
          <w:marTop w:val="0"/>
          <w:marBottom w:val="0"/>
          <w:divBdr>
            <w:top w:val="none" w:sz="0" w:space="0" w:color="auto"/>
            <w:left w:val="none" w:sz="0" w:space="0" w:color="auto"/>
            <w:bottom w:val="none" w:sz="0" w:space="0" w:color="auto"/>
            <w:right w:val="none" w:sz="0" w:space="0" w:color="auto"/>
          </w:divBdr>
        </w:div>
        <w:div w:id="1046173679">
          <w:marLeft w:val="0"/>
          <w:marRight w:val="0"/>
          <w:marTop w:val="0"/>
          <w:marBottom w:val="0"/>
          <w:divBdr>
            <w:top w:val="none" w:sz="0" w:space="0" w:color="auto"/>
            <w:left w:val="none" w:sz="0" w:space="0" w:color="auto"/>
            <w:bottom w:val="none" w:sz="0" w:space="0" w:color="auto"/>
            <w:right w:val="none" w:sz="0" w:space="0" w:color="auto"/>
          </w:divBdr>
        </w:div>
        <w:div w:id="301810358">
          <w:marLeft w:val="0"/>
          <w:marRight w:val="0"/>
          <w:marTop w:val="0"/>
          <w:marBottom w:val="0"/>
          <w:divBdr>
            <w:top w:val="none" w:sz="0" w:space="0" w:color="auto"/>
            <w:left w:val="none" w:sz="0" w:space="0" w:color="auto"/>
            <w:bottom w:val="none" w:sz="0" w:space="0" w:color="auto"/>
            <w:right w:val="none" w:sz="0" w:space="0" w:color="auto"/>
          </w:divBdr>
        </w:div>
        <w:div w:id="1386373814">
          <w:marLeft w:val="0"/>
          <w:marRight w:val="0"/>
          <w:marTop w:val="0"/>
          <w:marBottom w:val="0"/>
          <w:divBdr>
            <w:top w:val="none" w:sz="0" w:space="0" w:color="auto"/>
            <w:left w:val="none" w:sz="0" w:space="0" w:color="auto"/>
            <w:bottom w:val="none" w:sz="0" w:space="0" w:color="auto"/>
            <w:right w:val="none" w:sz="0" w:space="0" w:color="auto"/>
          </w:divBdr>
        </w:div>
        <w:div w:id="286857179">
          <w:marLeft w:val="0"/>
          <w:marRight w:val="0"/>
          <w:marTop w:val="0"/>
          <w:marBottom w:val="0"/>
          <w:divBdr>
            <w:top w:val="none" w:sz="0" w:space="0" w:color="auto"/>
            <w:left w:val="none" w:sz="0" w:space="0" w:color="auto"/>
            <w:bottom w:val="none" w:sz="0" w:space="0" w:color="auto"/>
            <w:right w:val="none" w:sz="0" w:space="0" w:color="auto"/>
          </w:divBdr>
        </w:div>
        <w:div w:id="1199969005">
          <w:marLeft w:val="0"/>
          <w:marRight w:val="0"/>
          <w:marTop w:val="0"/>
          <w:marBottom w:val="0"/>
          <w:divBdr>
            <w:top w:val="none" w:sz="0" w:space="0" w:color="auto"/>
            <w:left w:val="none" w:sz="0" w:space="0" w:color="auto"/>
            <w:bottom w:val="none" w:sz="0" w:space="0" w:color="auto"/>
            <w:right w:val="none" w:sz="0" w:space="0" w:color="auto"/>
          </w:divBdr>
        </w:div>
        <w:div w:id="768283432">
          <w:marLeft w:val="0"/>
          <w:marRight w:val="0"/>
          <w:marTop w:val="0"/>
          <w:marBottom w:val="0"/>
          <w:divBdr>
            <w:top w:val="none" w:sz="0" w:space="0" w:color="auto"/>
            <w:left w:val="none" w:sz="0" w:space="0" w:color="auto"/>
            <w:bottom w:val="none" w:sz="0" w:space="0" w:color="auto"/>
            <w:right w:val="none" w:sz="0" w:space="0" w:color="auto"/>
          </w:divBdr>
        </w:div>
        <w:div w:id="1815296670">
          <w:marLeft w:val="0"/>
          <w:marRight w:val="0"/>
          <w:marTop w:val="0"/>
          <w:marBottom w:val="0"/>
          <w:divBdr>
            <w:top w:val="none" w:sz="0" w:space="0" w:color="auto"/>
            <w:left w:val="none" w:sz="0" w:space="0" w:color="auto"/>
            <w:bottom w:val="none" w:sz="0" w:space="0" w:color="auto"/>
            <w:right w:val="none" w:sz="0" w:space="0" w:color="auto"/>
          </w:divBdr>
        </w:div>
        <w:div w:id="1610894861">
          <w:marLeft w:val="0"/>
          <w:marRight w:val="0"/>
          <w:marTop w:val="0"/>
          <w:marBottom w:val="0"/>
          <w:divBdr>
            <w:top w:val="none" w:sz="0" w:space="0" w:color="auto"/>
            <w:left w:val="none" w:sz="0" w:space="0" w:color="auto"/>
            <w:bottom w:val="none" w:sz="0" w:space="0" w:color="auto"/>
            <w:right w:val="none" w:sz="0" w:space="0" w:color="auto"/>
          </w:divBdr>
        </w:div>
        <w:div w:id="1822189260">
          <w:marLeft w:val="0"/>
          <w:marRight w:val="0"/>
          <w:marTop w:val="0"/>
          <w:marBottom w:val="0"/>
          <w:divBdr>
            <w:top w:val="none" w:sz="0" w:space="0" w:color="auto"/>
            <w:left w:val="none" w:sz="0" w:space="0" w:color="auto"/>
            <w:bottom w:val="none" w:sz="0" w:space="0" w:color="auto"/>
            <w:right w:val="none" w:sz="0" w:space="0" w:color="auto"/>
          </w:divBdr>
        </w:div>
        <w:div w:id="1503161583">
          <w:marLeft w:val="0"/>
          <w:marRight w:val="0"/>
          <w:marTop w:val="0"/>
          <w:marBottom w:val="0"/>
          <w:divBdr>
            <w:top w:val="none" w:sz="0" w:space="0" w:color="auto"/>
            <w:left w:val="none" w:sz="0" w:space="0" w:color="auto"/>
            <w:bottom w:val="none" w:sz="0" w:space="0" w:color="auto"/>
            <w:right w:val="none" w:sz="0" w:space="0" w:color="auto"/>
          </w:divBdr>
        </w:div>
        <w:div w:id="809899853">
          <w:marLeft w:val="0"/>
          <w:marRight w:val="0"/>
          <w:marTop w:val="0"/>
          <w:marBottom w:val="0"/>
          <w:divBdr>
            <w:top w:val="none" w:sz="0" w:space="0" w:color="auto"/>
            <w:left w:val="none" w:sz="0" w:space="0" w:color="auto"/>
            <w:bottom w:val="none" w:sz="0" w:space="0" w:color="auto"/>
            <w:right w:val="none" w:sz="0" w:space="0" w:color="auto"/>
          </w:divBdr>
        </w:div>
        <w:div w:id="36707608">
          <w:marLeft w:val="0"/>
          <w:marRight w:val="0"/>
          <w:marTop w:val="0"/>
          <w:marBottom w:val="0"/>
          <w:divBdr>
            <w:top w:val="none" w:sz="0" w:space="0" w:color="auto"/>
            <w:left w:val="none" w:sz="0" w:space="0" w:color="auto"/>
            <w:bottom w:val="none" w:sz="0" w:space="0" w:color="auto"/>
            <w:right w:val="none" w:sz="0" w:space="0" w:color="auto"/>
          </w:divBdr>
        </w:div>
        <w:div w:id="710299136">
          <w:marLeft w:val="0"/>
          <w:marRight w:val="0"/>
          <w:marTop w:val="0"/>
          <w:marBottom w:val="0"/>
          <w:divBdr>
            <w:top w:val="none" w:sz="0" w:space="0" w:color="auto"/>
            <w:left w:val="none" w:sz="0" w:space="0" w:color="auto"/>
            <w:bottom w:val="none" w:sz="0" w:space="0" w:color="auto"/>
            <w:right w:val="none" w:sz="0" w:space="0" w:color="auto"/>
          </w:divBdr>
        </w:div>
        <w:div w:id="1853454705">
          <w:marLeft w:val="0"/>
          <w:marRight w:val="0"/>
          <w:marTop w:val="0"/>
          <w:marBottom w:val="0"/>
          <w:divBdr>
            <w:top w:val="none" w:sz="0" w:space="0" w:color="auto"/>
            <w:left w:val="none" w:sz="0" w:space="0" w:color="auto"/>
            <w:bottom w:val="none" w:sz="0" w:space="0" w:color="auto"/>
            <w:right w:val="none" w:sz="0" w:space="0" w:color="auto"/>
          </w:divBdr>
        </w:div>
        <w:div w:id="210700764">
          <w:marLeft w:val="0"/>
          <w:marRight w:val="0"/>
          <w:marTop w:val="0"/>
          <w:marBottom w:val="0"/>
          <w:divBdr>
            <w:top w:val="none" w:sz="0" w:space="0" w:color="auto"/>
            <w:left w:val="none" w:sz="0" w:space="0" w:color="auto"/>
            <w:bottom w:val="none" w:sz="0" w:space="0" w:color="auto"/>
            <w:right w:val="none" w:sz="0" w:space="0" w:color="auto"/>
          </w:divBdr>
        </w:div>
        <w:div w:id="1090394017">
          <w:marLeft w:val="0"/>
          <w:marRight w:val="0"/>
          <w:marTop w:val="0"/>
          <w:marBottom w:val="0"/>
          <w:divBdr>
            <w:top w:val="none" w:sz="0" w:space="0" w:color="auto"/>
            <w:left w:val="none" w:sz="0" w:space="0" w:color="auto"/>
            <w:bottom w:val="none" w:sz="0" w:space="0" w:color="auto"/>
            <w:right w:val="none" w:sz="0" w:space="0" w:color="auto"/>
          </w:divBdr>
        </w:div>
        <w:div w:id="2059010400">
          <w:marLeft w:val="0"/>
          <w:marRight w:val="0"/>
          <w:marTop w:val="0"/>
          <w:marBottom w:val="0"/>
          <w:divBdr>
            <w:top w:val="none" w:sz="0" w:space="0" w:color="auto"/>
            <w:left w:val="none" w:sz="0" w:space="0" w:color="auto"/>
            <w:bottom w:val="none" w:sz="0" w:space="0" w:color="auto"/>
            <w:right w:val="none" w:sz="0" w:space="0" w:color="auto"/>
          </w:divBdr>
        </w:div>
        <w:div w:id="1333100366">
          <w:marLeft w:val="0"/>
          <w:marRight w:val="0"/>
          <w:marTop w:val="0"/>
          <w:marBottom w:val="0"/>
          <w:divBdr>
            <w:top w:val="none" w:sz="0" w:space="0" w:color="auto"/>
            <w:left w:val="none" w:sz="0" w:space="0" w:color="auto"/>
            <w:bottom w:val="none" w:sz="0" w:space="0" w:color="auto"/>
            <w:right w:val="none" w:sz="0" w:space="0" w:color="auto"/>
          </w:divBdr>
        </w:div>
        <w:div w:id="2046129222">
          <w:marLeft w:val="0"/>
          <w:marRight w:val="0"/>
          <w:marTop w:val="0"/>
          <w:marBottom w:val="0"/>
          <w:divBdr>
            <w:top w:val="none" w:sz="0" w:space="0" w:color="auto"/>
            <w:left w:val="none" w:sz="0" w:space="0" w:color="auto"/>
            <w:bottom w:val="none" w:sz="0" w:space="0" w:color="auto"/>
            <w:right w:val="none" w:sz="0" w:space="0" w:color="auto"/>
          </w:divBdr>
        </w:div>
        <w:div w:id="1532911839">
          <w:marLeft w:val="0"/>
          <w:marRight w:val="0"/>
          <w:marTop w:val="0"/>
          <w:marBottom w:val="0"/>
          <w:divBdr>
            <w:top w:val="none" w:sz="0" w:space="0" w:color="auto"/>
            <w:left w:val="none" w:sz="0" w:space="0" w:color="auto"/>
            <w:bottom w:val="none" w:sz="0" w:space="0" w:color="auto"/>
            <w:right w:val="none" w:sz="0" w:space="0" w:color="auto"/>
          </w:divBdr>
        </w:div>
        <w:div w:id="1678997257">
          <w:marLeft w:val="0"/>
          <w:marRight w:val="0"/>
          <w:marTop w:val="0"/>
          <w:marBottom w:val="0"/>
          <w:divBdr>
            <w:top w:val="none" w:sz="0" w:space="0" w:color="auto"/>
            <w:left w:val="none" w:sz="0" w:space="0" w:color="auto"/>
            <w:bottom w:val="none" w:sz="0" w:space="0" w:color="auto"/>
            <w:right w:val="none" w:sz="0" w:space="0" w:color="auto"/>
          </w:divBdr>
        </w:div>
        <w:div w:id="1052075808">
          <w:marLeft w:val="0"/>
          <w:marRight w:val="0"/>
          <w:marTop w:val="0"/>
          <w:marBottom w:val="0"/>
          <w:divBdr>
            <w:top w:val="none" w:sz="0" w:space="0" w:color="auto"/>
            <w:left w:val="none" w:sz="0" w:space="0" w:color="auto"/>
            <w:bottom w:val="none" w:sz="0" w:space="0" w:color="auto"/>
            <w:right w:val="none" w:sz="0" w:space="0" w:color="auto"/>
          </w:divBdr>
        </w:div>
        <w:div w:id="1575046565">
          <w:marLeft w:val="0"/>
          <w:marRight w:val="0"/>
          <w:marTop w:val="0"/>
          <w:marBottom w:val="0"/>
          <w:divBdr>
            <w:top w:val="none" w:sz="0" w:space="0" w:color="auto"/>
            <w:left w:val="none" w:sz="0" w:space="0" w:color="auto"/>
            <w:bottom w:val="none" w:sz="0" w:space="0" w:color="auto"/>
            <w:right w:val="none" w:sz="0" w:space="0" w:color="auto"/>
          </w:divBdr>
        </w:div>
        <w:div w:id="1459955923">
          <w:marLeft w:val="0"/>
          <w:marRight w:val="0"/>
          <w:marTop w:val="0"/>
          <w:marBottom w:val="0"/>
          <w:divBdr>
            <w:top w:val="none" w:sz="0" w:space="0" w:color="auto"/>
            <w:left w:val="none" w:sz="0" w:space="0" w:color="auto"/>
            <w:bottom w:val="none" w:sz="0" w:space="0" w:color="auto"/>
            <w:right w:val="none" w:sz="0" w:space="0" w:color="auto"/>
          </w:divBdr>
        </w:div>
        <w:div w:id="1211696585">
          <w:marLeft w:val="0"/>
          <w:marRight w:val="0"/>
          <w:marTop w:val="0"/>
          <w:marBottom w:val="0"/>
          <w:divBdr>
            <w:top w:val="none" w:sz="0" w:space="0" w:color="auto"/>
            <w:left w:val="none" w:sz="0" w:space="0" w:color="auto"/>
            <w:bottom w:val="none" w:sz="0" w:space="0" w:color="auto"/>
            <w:right w:val="none" w:sz="0" w:space="0" w:color="auto"/>
          </w:divBdr>
        </w:div>
        <w:div w:id="44763620">
          <w:marLeft w:val="0"/>
          <w:marRight w:val="0"/>
          <w:marTop w:val="0"/>
          <w:marBottom w:val="0"/>
          <w:divBdr>
            <w:top w:val="none" w:sz="0" w:space="0" w:color="auto"/>
            <w:left w:val="none" w:sz="0" w:space="0" w:color="auto"/>
            <w:bottom w:val="none" w:sz="0" w:space="0" w:color="auto"/>
            <w:right w:val="none" w:sz="0" w:space="0" w:color="auto"/>
          </w:divBdr>
        </w:div>
        <w:div w:id="1957786288">
          <w:marLeft w:val="0"/>
          <w:marRight w:val="0"/>
          <w:marTop w:val="0"/>
          <w:marBottom w:val="0"/>
          <w:divBdr>
            <w:top w:val="none" w:sz="0" w:space="0" w:color="auto"/>
            <w:left w:val="none" w:sz="0" w:space="0" w:color="auto"/>
            <w:bottom w:val="none" w:sz="0" w:space="0" w:color="auto"/>
            <w:right w:val="none" w:sz="0" w:space="0" w:color="auto"/>
          </w:divBdr>
        </w:div>
        <w:div w:id="1817380446">
          <w:marLeft w:val="0"/>
          <w:marRight w:val="0"/>
          <w:marTop w:val="0"/>
          <w:marBottom w:val="0"/>
          <w:divBdr>
            <w:top w:val="none" w:sz="0" w:space="0" w:color="auto"/>
            <w:left w:val="none" w:sz="0" w:space="0" w:color="auto"/>
            <w:bottom w:val="none" w:sz="0" w:space="0" w:color="auto"/>
            <w:right w:val="none" w:sz="0" w:space="0" w:color="auto"/>
          </w:divBdr>
        </w:div>
        <w:div w:id="1341153357">
          <w:marLeft w:val="0"/>
          <w:marRight w:val="0"/>
          <w:marTop w:val="0"/>
          <w:marBottom w:val="0"/>
          <w:divBdr>
            <w:top w:val="none" w:sz="0" w:space="0" w:color="auto"/>
            <w:left w:val="none" w:sz="0" w:space="0" w:color="auto"/>
            <w:bottom w:val="none" w:sz="0" w:space="0" w:color="auto"/>
            <w:right w:val="none" w:sz="0" w:space="0" w:color="auto"/>
          </w:divBdr>
        </w:div>
        <w:div w:id="154419743">
          <w:marLeft w:val="0"/>
          <w:marRight w:val="0"/>
          <w:marTop w:val="0"/>
          <w:marBottom w:val="0"/>
          <w:divBdr>
            <w:top w:val="none" w:sz="0" w:space="0" w:color="auto"/>
            <w:left w:val="none" w:sz="0" w:space="0" w:color="auto"/>
            <w:bottom w:val="none" w:sz="0" w:space="0" w:color="auto"/>
            <w:right w:val="none" w:sz="0" w:space="0" w:color="auto"/>
          </w:divBdr>
        </w:div>
        <w:div w:id="820654911">
          <w:marLeft w:val="0"/>
          <w:marRight w:val="0"/>
          <w:marTop w:val="0"/>
          <w:marBottom w:val="0"/>
          <w:divBdr>
            <w:top w:val="none" w:sz="0" w:space="0" w:color="auto"/>
            <w:left w:val="none" w:sz="0" w:space="0" w:color="auto"/>
            <w:bottom w:val="none" w:sz="0" w:space="0" w:color="auto"/>
            <w:right w:val="none" w:sz="0" w:space="0" w:color="auto"/>
          </w:divBdr>
        </w:div>
        <w:div w:id="359161848">
          <w:marLeft w:val="0"/>
          <w:marRight w:val="0"/>
          <w:marTop w:val="0"/>
          <w:marBottom w:val="0"/>
          <w:divBdr>
            <w:top w:val="none" w:sz="0" w:space="0" w:color="auto"/>
            <w:left w:val="none" w:sz="0" w:space="0" w:color="auto"/>
            <w:bottom w:val="none" w:sz="0" w:space="0" w:color="auto"/>
            <w:right w:val="none" w:sz="0" w:space="0" w:color="auto"/>
          </w:divBdr>
        </w:div>
        <w:div w:id="1627198629">
          <w:marLeft w:val="0"/>
          <w:marRight w:val="0"/>
          <w:marTop w:val="0"/>
          <w:marBottom w:val="0"/>
          <w:divBdr>
            <w:top w:val="none" w:sz="0" w:space="0" w:color="auto"/>
            <w:left w:val="none" w:sz="0" w:space="0" w:color="auto"/>
            <w:bottom w:val="none" w:sz="0" w:space="0" w:color="auto"/>
            <w:right w:val="none" w:sz="0" w:space="0" w:color="auto"/>
          </w:divBdr>
        </w:div>
        <w:div w:id="25060892">
          <w:marLeft w:val="0"/>
          <w:marRight w:val="0"/>
          <w:marTop w:val="0"/>
          <w:marBottom w:val="0"/>
          <w:divBdr>
            <w:top w:val="none" w:sz="0" w:space="0" w:color="auto"/>
            <w:left w:val="none" w:sz="0" w:space="0" w:color="auto"/>
            <w:bottom w:val="none" w:sz="0" w:space="0" w:color="auto"/>
            <w:right w:val="none" w:sz="0" w:space="0" w:color="auto"/>
          </w:divBdr>
        </w:div>
        <w:div w:id="1947351325">
          <w:marLeft w:val="0"/>
          <w:marRight w:val="0"/>
          <w:marTop w:val="0"/>
          <w:marBottom w:val="0"/>
          <w:divBdr>
            <w:top w:val="none" w:sz="0" w:space="0" w:color="auto"/>
            <w:left w:val="none" w:sz="0" w:space="0" w:color="auto"/>
            <w:bottom w:val="none" w:sz="0" w:space="0" w:color="auto"/>
            <w:right w:val="none" w:sz="0" w:space="0" w:color="auto"/>
          </w:divBdr>
        </w:div>
        <w:div w:id="766848273">
          <w:marLeft w:val="0"/>
          <w:marRight w:val="0"/>
          <w:marTop w:val="0"/>
          <w:marBottom w:val="0"/>
          <w:divBdr>
            <w:top w:val="none" w:sz="0" w:space="0" w:color="auto"/>
            <w:left w:val="none" w:sz="0" w:space="0" w:color="auto"/>
            <w:bottom w:val="none" w:sz="0" w:space="0" w:color="auto"/>
            <w:right w:val="none" w:sz="0" w:space="0" w:color="auto"/>
          </w:divBdr>
        </w:div>
        <w:div w:id="1795051790">
          <w:marLeft w:val="0"/>
          <w:marRight w:val="0"/>
          <w:marTop w:val="0"/>
          <w:marBottom w:val="0"/>
          <w:divBdr>
            <w:top w:val="none" w:sz="0" w:space="0" w:color="auto"/>
            <w:left w:val="none" w:sz="0" w:space="0" w:color="auto"/>
            <w:bottom w:val="none" w:sz="0" w:space="0" w:color="auto"/>
            <w:right w:val="none" w:sz="0" w:space="0" w:color="auto"/>
          </w:divBdr>
        </w:div>
        <w:div w:id="566114468">
          <w:marLeft w:val="0"/>
          <w:marRight w:val="0"/>
          <w:marTop w:val="0"/>
          <w:marBottom w:val="0"/>
          <w:divBdr>
            <w:top w:val="none" w:sz="0" w:space="0" w:color="auto"/>
            <w:left w:val="none" w:sz="0" w:space="0" w:color="auto"/>
            <w:bottom w:val="none" w:sz="0" w:space="0" w:color="auto"/>
            <w:right w:val="none" w:sz="0" w:space="0" w:color="auto"/>
          </w:divBdr>
        </w:div>
        <w:div w:id="1971282831">
          <w:marLeft w:val="0"/>
          <w:marRight w:val="0"/>
          <w:marTop w:val="0"/>
          <w:marBottom w:val="0"/>
          <w:divBdr>
            <w:top w:val="none" w:sz="0" w:space="0" w:color="auto"/>
            <w:left w:val="none" w:sz="0" w:space="0" w:color="auto"/>
            <w:bottom w:val="none" w:sz="0" w:space="0" w:color="auto"/>
            <w:right w:val="none" w:sz="0" w:space="0" w:color="auto"/>
          </w:divBdr>
        </w:div>
        <w:div w:id="2132744995">
          <w:marLeft w:val="0"/>
          <w:marRight w:val="0"/>
          <w:marTop w:val="0"/>
          <w:marBottom w:val="0"/>
          <w:divBdr>
            <w:top w:val="none" w:sz="0" w:space="0" w:color="auto"/>
            <w:left w:val="none" w:sz="0" w:space="0" w:color="auto"/>
            <w:bottom w:val="none" w:sz="0" w:space="0" w:color="auto"/>
            <w:right w:val="none" w:sz="0" w:space="0" w:color="auto"/>
          </w:divBdr>
        </w:div>
        <w:div w:id="812790136">
          <w:marLeft w:val="0"/>
          <w:marRight w:val="0"/>
          <w:marTop w:val="0"/>
          <w:marBottom w:val="0"/>
          <w:divBdr>
            <w:top w:val="none" w:sz="0" w:space="0" w:color="auto"/>
            <w:left w:val="none" w:sz="0" w:space="0" w:color="auto"/>
            <w:bottom w:val="none" w:sz="0" w:space="0" w:color="auto"/>
            <w:right w:val="none" w:sz="0" w:space="0" w:color="auto"/>
          </w:divBdr>
        </w:div>
        <w:div w:id="1698119706">
          <w:marLeft w:val="0"/>
          <w:marRight w:val="0"/>
          <w:marTop w:val="0"/>
          <w:marBottom w:val="0"/>
          <w:divBdr>
            <w:top w:val="none" w:sz="0" w:space="0" w:color="auto"/>
            <w:left w:val="none" w:sz="0" w:space="0" w:color="auto"/>
            <w:bottom w:val="none" w:sz="0" w:space="0" w:color="auto"/>
            <w:right w:val="none" w:sz="0" w:space="0" w:color="auto"/>
          </w:divBdr>
        </w:div>
        <w:div w:id="811796177">
          <w:marLeft w:val="0"/>
          <w:marRight w:val="0"/>
          <w:marTop w:val="0"/>
          <w:marBottom w:val="0"/>
          <w:divBdr>
            <w:top w:val="none" w:sz="0" w:space="0" w:color="auto"/>
            <w:left w:val="none" w:sz="0" w:space="0" w:color="auto"/>
            <w:bottom w:val="none" w:sz="0" w:space="0" w:color="auto"/>
            <w:right w:val="none" w:sz="0" w:space="0" w:color="auto"/>
          </w:divBdr>
        </w:div>
        <w:div w:id="399063179">
          <w:marLeft w:val="0"/>
          <w:marRight w:val="0"/>
          <w:marTop w:val="0"/>
          <w:marBottom w:val="0"/>
          <w:divBdr>
            <w:top w:val="none" w:sz="0" w:space="0" w:color="auto"/>
            <w:left w:val="none" w:sz="0" w:space="0" w:color="auto"/>
            <w:bottom w:val="none" w:sz="0" w:space="0" w:color="auto"/>
            <w:right w:val="none" w:sz="0" w:space="0" w:color="auto"/>
          </w:divBdr>
        </w:div>
        <w:div w:id="1139230009">
          <w:marLeft w:val="0"/>
          <w:marRight w:val="0"/>
          <w:marTop w:val="0"/>
          <w:marBottom w:val="0"/>
          <w:divBdr>
            <w:top w:val="none" w:sz="0" w:space="0" w:color="auto"/>
            <w:left w:val="none" w:sz="0" w:space="0" w:color="auto"/>
            <w:bottom w:val="none" w:sz="0" w:space="0" w:color="auto"/>
            <w:right w:val="none" w:sz="0" w:space="0" w:color="auto"/>
          </w:divBdr>
        </w:div>
        <w:div w:id="964045302">
          <w:marLeft w:val="0"/>
          <w:marRight w:val="0"/>
          <w:marTop w:val="0"/>
          <w:marBottom w:val="0"/>
          <w:divBdr>
            <w:top w:val="none" w:sz="0" w:space="0" w:color="auto"/>
            <w:left w:val="none" w:sz="0" w:space="0" w:color="auto"/>
            <w:bottom w:val="none" w:sz="0" w:space="0" w:color="auto"/>
            <w:right w:val="none" w:sz="0" w:space="0" w:color="auto"/>
          </w:divBdr>
        </w:div>
        <w:div w:id="1269629469">
          <w:marLeft w:val="0"/>
          <w:marRight w:val="0"/>
          <w:marTop w:val="0"/>
          <w:marBottom w:val="0"/>
          <w:divBdr>
            <w:top w:val="none" w:sz="0" w:space="0" w:color="auto"/>
            <w:left w:val="none" w:sz="0" w:space="0" w:color="auto"/>
            <w:bottom w:val="none" w:sz="0" w:space="0" w:color="auto"/>
            <w:right w:val="none" w:sz="0" w:space="0" w:color="auto"/>
          </w:divBdr>
        </w:div>
        <w:div w:id="391199516">
          <w:marLeft w:val="0"/>
          <w:marRight w:val="0"/>
          <w:marTop w:val="0"/>
          <w:marBottom w:val="0"/>
          <w:divBdr>
            <w:top w:val="none" w:sz="0" w:space="0" w:color="auto"/>
            <w:left w:val="none" w:sz="0" w:space="0" w:color="auto"/>
            <w:bottom w:val="none" w:sz="0" w:space="0" w:color="auto"/>
            <w:right w:val="none" w:sz="0" w:space="0" w:color="auto"/>
          </w:divBdr>
        </w:div>
        <w:div w:id="848832201">
          <w:marLeft w:val="0"/>
          <w:marRight w:val="0"/>
          <w:marTop w:val="0"/>
          <w:marBottom w:val="0"/>
          <w:divBdr>
            <w:top w:val="none" w:sz="0" w:space="0" w:color="auto"/>
            <w:left w:val="none" w:sz="0" w:space="0" w:color="auto"/>
            <w:bottom w:val="none" w:sz="0" w:space="0" w:color="auto"/>
            <w:right w:val="none" w:sz="0" w:space="0" w:color="auto"/>
          </w:divBdr>
        </w:div>
        <w:div w:id="214779469">
          <w:marLeft w:val="0"/>
          <w:marRight w:val="0"/>
          <w:marTop w:val="0"/>
          <w:marBottom w:val="0"/>
          <w:divBdr>
            <w:top w:val="none" w:sz="0" w:space="0" w:color="auto"/>
            <w:left w:val="none" w:sz="0" w:space="0" w:color="auto"/>
            <w:bottom w:val="none" w:sz="0" w:space="0" w:color="auto"/>
            <w:right w:val="none" w:sz="0" w:space="0" w:color="auto"/>
          </w:divBdr>
        </w:div>
        <w:div w:id="501090602">
          <w:marLeft w:val="0"/>
          <w:marRight w:val="0"/>
          <w:marTop w:val="0"/>
          <w:marBottom w:val="0"/>
          <w:divBdr>
            <w:top w:val="none" w:sz="0" w:space="0" w:color="auto"/>
            <w:left w:val="none" w:sz="0" w:space="0" w:color="auto"/>
            <w:bottom w:val="none" w:sz="0" w:space="0" w:color="auto"/>
            <w:right w:val="none" w:sz="0" w:space="0" w:color="auto"/>
          </w:divBdr>
        </w:div>
        <w:div w:id="349646642">
          <w:marLeft w:val="0"/>
          <w:marRight w:val="0"/>
          <w:marTop w:val="0"/>
          <w:marBottom w:val="0"/>
          <w:divBdr>
            <w:top w:val="none" w:sz="0" w:space="0" w:color="auto"/>
            <w:left w:val="none" w:sz="0" w:space="0" w:color="auto"/>
            <w:bottom w:val="none" w:sz="0" w:space="0" w:color="auto"/>
            <w:right w:val="none" w:sz="0" w:space="0" w:color="auto"/>
          </w:divBdr>
        </w:div>
        <w:div w:id="633291662">
          <w:marLeft w:val="0"/>
          <w:marRight w:val="0"/>
          <w:marTop w:val="0"/>
          <w:marBottom w:val="0"/>
          <w:divBdr>
            <w:top w:val="none" w:sz="0" w:space="0" w:color="auto"/>
            <w:left w:val="none" w:sz="0" w:space="0" w:color="auto"/>
            <w:bottom w:val="none" w:sz="0" w:space="0" w:color="auto"/>
            <w:right w:val="none" w:sz="0" w:space="0" w:color="auto"/>
          </w:divBdr>
        </w:div>
        <w:div w:id="903295101">
          <w:marLeft w:val="0"/>
          <w:marRight w:val="0"/>
          <w:marTop w:val="0"/>
          <w:marBottom w:val="0"/>
          <w:divBdr>
            <w:top w:val="none" w:sz="0" w:space="0" w:color="auto"/>
            <w:left w:val="none" w:sz="0" w:space="0" w:color="auto"/>
            <w:bottom w:val="none" w:sz="0" w:space="0" w:color="auto"/>
            <w:right w:val="none" w:sz="0" w:space="0" w:color="auto"/>
          </w:divBdr>
        </w:div>
        <w:div w:id="1105272028">
          <w:marLeft w:val="0"/>
          <w:marRight w:val="0"/>
          <w:marTop w:val="0"/>
          <w:marBottom w:val="0"/>
          <w:divBdr>
            <w:top w:val="none" w:sz="0" w:space="0" w:color="auto"/>
            <w:left w:val="none" w:sz="0" w:space="0" w:color="auto"/>
            <w:bottom w:val="none" w:sz="0" w:space="0" w:color="auto"/>
            <w:right w:val="none" w:sz="0" w:space="0" w:color="auto"/>
          </w:divBdr>
        </w:div>
        <w:div w:id="929434617">
          <w:marLeft w:val="0"/>
          <w:marRight w:val="0"/>
          <w:marTop w:val="0"/>
          <w:marBottom w:val="0"/>
          <w:divBdr>
            <w:top w:val="none" w:sz="0" w:space="0" w:color="auto"/>
            <w:left w:val="none" w:sz="0" w:space="0" w:color="auto"/>
            <w:bottom w:val="none" w:sz="0" w:space="0" w:color="auto"/>
            <w:right w:val="none" w:sz="0" w:space="0" w:color="auto"/>
          </w:divBdr>
        </w:div>
        <w:div w:id="1577201673">
          <w:marLeft w:val="0"/>
          <w:marRight w:val="0"/>
          <w:marTop w:val="0"/>
          <w:marBottom w:val="0"/>
          <w:divBdr>
            <w:top w:val="none" w:sz="0" w:space="0" w:color="auto"/>
            <w:left w:val="none" w:sz="0" w:space="0" w:color="auto"/>
            <w:bottom w:val="none" w:sz="0" w:space="0" w:color="auto"/>
            <w:right w:val="none" w:sz="0" w:space="0" w:color="auto"/>
          </w:divBdr>
        </w:div>
        <w:div w:id="1285114143">
          <w:marLeft w:val="0"/>
          <w:marRight w:val="0"/>
          <w:marTop w:val="0"/>
          <w:marBottom w:val="0"/>
          <w:divBdr>
            <w:top w:val="none" w:sz="0" w:space="0" w:color="auto"/>
            <w:left w:val="none" w:sz="0" w:space="0" w:color="auto"/>
            <w:bottom w:val="none" w:sz="0" w:space="0" w:color="auto"/>
            <w:right w:val="none" w:sz="0" w:space="0" w:color="auto"/>
          </w:divBdr>
        </w:div>
        <w:div w:id="1044259228">
          <w:marLeft w:val="0"/>
          <w:marRight w:val="0"/>
          <w:marTop w:val="0"/>
          <w:marBottom w:val="0"/>
          <w:divBdr>
            <w:top w:val="none" w:sz="0" w:space="0" w:color="auto"/>
            <w:left w:val="none" w:sz="0" w:space="0" w:color="auto"/>
            <w:bottom w:val="none" w:sz="0" w:space="0" w:color="auto"/>
            <w:right w:val="none" w:sz="0" w:space="0" w:color="auto"/>
          </w:divBdr>
        </w:div>
        <w:div w:id="1934194084">
          <w:marLeft w:val="0"/>
          <w:marRight w:val="0"/>
          <w:marTop w:val="0"/>
          <w:marBottom w:val="0"/>
          <w:divBdr>
            <w:top w:val="none" w:sz="0" w:space="0" w:color="auto"/>
            <w:left w:val="none" w:sz="0" w:space="0" w:color="auto"/>
            <w:bottom w:val="none" w:sz="0" w:space="0" w:color="auto"/>
            <w:right w:val="none" w:sz="0" w:space="0" w:color="auto"/>
          </w:divBdr>
        </w:div>
        <w:div w:id="796146619">
          <w:marLeft w:val="0"/>
          <w:marRight w:val="0"/>
          <w:marTop w:val="0"/>
          <w:marBottom w:val="0"/>
          <w:divBdr>
            <w:top w:val="none" w:sz="0" w:space="0" w:color="auto"/>
            <w:left w:val="none" w:sz="0" w:space="0" w:color="auto"/>
            <w:bottom w:val="none" w:sz="0" w:space="0" w:color="auto"/>
            <w:right w:val="none" w:sz="0" w:space="0" w:color="auto"/>
          </w:divBdr>
        </w:div>
        <w:div w:id="476725492">
          <w:marLeft w:val="0"/>
          <w:marRight w:val="0"/>
          <w:marTop w:val="0"/>
          <w:marBottom w:val="0"/>
          <w:divBdr>
            <w:top w:val="none" w:sz="0" w:space="0" w:color="auto"/>
            <w:left w:val="none" w:sz="0" w:space="0" w:color="auto"/>
            <w:bottom w:val="none" w:sz="0" w:space="0" w:color="auto"/>
            <w:right w:val="none" w:sz="0" w:space="0" w:color="auto"/>
          </w:divBdr>
        </w:div>
        <w:div w:id="1528837095">
          <w:marLeft w:val="0"/>
          <w:marRight w:val="0"/>
          <w:marTop w:val="0"/>
          <w:marBottom w:val="0"/>
          <w:divBdr>
            <w:top w:val="none" w:sz="0" w:space="0" w:color="auto"/>
            <w:left w:val="none" w:sz="0" w:space="0" w:color="auto"/>
            <w:bottom w:val="none" w:sz="0" w:space="0" w:color="auto"/>
            <w:right w:val="none" w:sz="0" w:space="0" w:color="auto"/>
          </w:divBdr>
        </w:div>
        <w:div w:id="837890374">
          <w:marLeft w:val="0"/>
          <w:marRight w:val="0"/>
          <w:marTop w:val="0"/>
          <w:marBottom w:val="0"/>
          <w:divBdr>
            <w:top w:val="none" w:sz="0" w:space="0" w:color="auto"/>
            <w:left w:val="none" w:sz="0" w:space="0" w:color="auto"/>
            <w:bottom w:val="none" w:sz="0" w:space="0" w:color="auto"/>
            <w:right w:val="none" w:sz="0" w:space="0" w:color="auto"/>
          </w:divBdr>
        </w:div>
        <w:div w:id="1909876487">
          <w:marLeft w:val="0"/>
          <w:marRight w:val="0"/>
          <w:marTop w:val="0"/>
          <w:marBottom w:val="0"/>
          <w:divBdr>
            <w:top w:val="none" w:sz="0" w:space="0" w:color="auto"/>
            <w:left w:val="none" w:sz="0" w:space="0" w:color="auto"/>
            <w:bottom w:val="none" w:sz="0" w:space="0" w:color="auto"/>
            <w:right w:val="none" w:sz="0" w:space="0" w:color="auto"/>
          </w:divBdr>
        </w:div>
        <w:div w:id="717051420">
          <w:marLeft w:val="0"/>
          <w:marRight w:val="0"/>
          <w:marTop w:val="0"/>
          <w:marBottom w:val="0"/>
          <w:divBdr>
            <w:top w:val="none" w:sz="0" w:space="0" w:color="auto"/>
            <w:left w:val="none" w:sz="0" w:space="0" w:color="auto"/>
            <w:bottom w:val="none" w:sz="0" w:space="0" w:color="auto"/>
            <w:right w:val="none" w:sz="0" w:space="0" w:color="auto"/>
          </w:divBdr>
        </w:div>
        <w:div w:id="515312961">
          <w:marLeft w:val="0"/>
          <w:marRight w:val="0"/>
          <w:marTop w:val="0"/>
          <w:marBottom w:val="0"/>
          <w:divBdr>
            <w:top w:val="none" w:sz="0" w:space="0" w:color="auto"/>
            <w:left w:val="none" w:sz="0" w:space="0" w:color="auto"/>
            <w:bottom w:val="none" w:sz="0" w:space="0" w:color="auto"/>
            <w:right w:val="none" w:sz="0" w:space="0" w:color="auto"/>
          </w:divBdr>
        </w:div>
        <w:div w:id="1941181964">
          <w:marLeft w:val="0"/>
          <w:marRight w:val="0"/>
          <w:marTop w:val="0"/>
          <w:marBottom w:val="0"/>
          <w:divBdr>
            <w:top w:val="none" w:sz="0" w:space="0" w:color="auto"/>
            <w:left w:val="none" w:sz="0" w:space="0" w:color="auto"/>
            <w:bottom w:val="none" w:sz="0" w:space="0" w:color="auto"/>
            <w:right w:val="none" w:sz="0" w:space="0" w:color="auto"/>
          </w:divBdr>
        </w:div>
        <w:div w:id="1611426006">
          <w:marLeft w:val="0"/>
          <w:marRight w:val="0"/>
          <w:marTop w:val="0"/>
          <w:marBottom w:val="0"/>
          <w:divBdr>
            <w:top w:val="none" w:sz="0" w:space="0" w:color="auto"/>
            <w:left w:val="none" w:sz="0" w:space="0" w:color="auto"/>
            <w:bottom w:val="none" w:sz="0" w:space="0" w:color="auto"/>
            <w:right w:val="none" w:sz="0" w:space="0" w:color="auto"/>
          </w:divBdr>
        </w:div>
        <w:div w:id="2056276408">
          <w:marLeft w:val="0"/>
          <w:marRight w:val="0"/>
          <w:marTop w:val="0"/>
          <w:marBottom w:val="0"/>
          <w:divBdr>
            <w:top w:val="none" w:sz="0" w:space="0" w:color="auto"/>
            <w:left w:val="none" w:sz="0" w:space="0" w:color="auto"/>
            <w:bottom w:val="none" w:sz="0" w:space="0" w:color="auto"/>
            <w:right w:val="none" w:sz="0" w:space="0" w:color="auto"/>
          </w:divBdr>
        </w:div>
        <w:div w:id="894043863">
          <w:marLeft w:val="0"/>
          <w:marRight w:val="0"/>
          <w:marTop w:val="0"/>
          <w:marBottom w:val="0"/>
          <w:divBdr>
            <w:top w:val="none" w:sz="0" w:space="0" w:color="auto"/>
            <w:left w:val="none" w:sz="0" w:space="0" w:color="auto"/>
            <w:bottom w:val="none" w:sz="0" w:space="0" w:color="auto"/>
            <w:right w:val="none" w:sz="0" w:space="0" w:color="auto"/>
          </w:divBdr>
        </w:div>
        <w:div w:id="1801414724">
          <w:marLeft w:val="0"/>
          <w:marRight w:val="0"/>
          <w:marTop w:val="0"/>
          <w:marBottom w:val="0"/>
          <w:divBdr>
            <w:top w:val="none" w:sz="0" w:space="0" w:color="auto"/>
            <w:left w:val="none" w:sz="0" w:space="0" w:color="auto"/>
            <w:bottom w:val="none" w:sz="0" w:space="0" w:color="auto"/>
            <w:right w:val="none" w:sz="0" w:space="0" w:color="auto"/>
          </w:divBdr>
        </w:div>
        <w:div w:id="815684098">
          <w:marLeft w:val="0"/>
          <w:marRight w:val="0"/>
          <w:marTop w:val="0"/>
          <w:marBottom w:val="0"/>
          <w:divBdr>
            <w:top w:val="none" w:sz="0" w:space="0" w:color="auto"/>
            <w:left w:val="none" w:sz="0" w:space="0" w:color="auto"/>
            <w:bottom w:val="none" w:sz="0" w:space="0" w:color="auto"/>
            <w:right w:val="none" w:sz="0" w:space="0" w:color="auto"/>
          </w:divBdr>
        </w:div>
        <w:div w:id="415516090">
          <w:marLeft w:val="0"/>
          <w:marRight w:val="0"/>
          <w:marTop w:val="0"/>
          <w:marBottom w:val="0"/>
          <w:divBdr>
            <w:top w:val="none" w:sz="0" w:space="0" w:color="auto"/>
            <w:left w:val="none" w:sz="0" w:space="0" w:color="auto"/>
            <w:bottom w:val="none" w:sz="0" w:space="0" w:color="auto"/>
            <w:right w:val="none" w:sz="0" w:space="0" w:color="auto"/>
          </w:divBdr>
        </w:div>
        <w:div w:id="46686915">
          <w:marLeft w:val="0"/>
          <w:marRight w:val="0"/>
          <w:marTop w:val="0"/>
          <w:marBottom w:val="0"/>
          <w:divBdr>
            <w:top w:val="none" w:sz="0" w:space="0" w:color="auto"/>
            <w:left w:val="none" w:sz="0" w:space="0" w:color="auto"/>
            <w:bottom w:val="none" w:sz="0" w:space="0" w:color="auto"/>
            <w:right w:val="none" w:sz="0" w:space="0" w:color="auto"/>
          </w:divBdr>
        </w:div>
        <w:div w:id="2064326963">
          <w:marLeft w:val="0"/>
          <w:marRight w:val="0"/>
          <w:marTop w:val="0"/>
          <w:marBottom w:val="0"/>
          <w:divBdr>
            <w:top w:val="none" w:sz="0" w:space="0" w:color="auto"/>
            <w:left w:val="none" w:sz="0" w:space="0" w:color="auto"/>
            <w:bottom w:val="none" w:sz="0" w:space="0" w:color="auto"/>
            <w:right w:val="none" w:sz="0" w:space="0" w:color="auto"/>
          </w:divBdr>
        </w:div>
        <w:div w:id="736439892">
          <w:marLeft w:val="0"/>
          <w:marRight w:val="0"/>
          <w:marTop w:val="0"/>
          <w:marBottom w:val="0"/>
          <w:divBdr>
            <w:top w:val="none" w:sz="0" w:space="0" w:color="auto"/>
            <w:left w:val="none" w:sz="0" w:space="0" w:color="auto"/>
            <w:bottom w:val="none" w:sz="0" w:space="0" w:color="auto"/>
            <w:right w:val="none" w:sz="0" w:space="0" w:color="auto"/>
          </w:divBdr>
        </w:div>
        <w:div w:id="1744140716">
          <w:marLeft w:val="0"/>
          <w:marRight w:val="0"/>
          <w:marTop w:val="0"/>
          <w:marBottom w:val="0"/>
          <w:divBdr>
            <w:top w:val="none" w:sz="0" w:space="0" w:color="auto"/>
            <w:left w:val="none" w:sz="0" w:space="0" w:color="auto"/>
            <w:bottom w:val="none" w:sz="0" w:space="0" w:color="auto"/>
            <w:right w:val="none" w:sz="0" w:space="0" w:color="auto"/>
          </w:divBdr>
        </w:div>
        <w:div w:id="1635872768">
          <w:marLeft w:val="0"/>
          <w:marRight w:val="0"/>
          <w:marTop w:val="0"/>
          <w:marBottom w:val="0"/>
          <w:divBdr>
            <w:top w:val="none" w:sz="0" w:space="0" w:color="auto"/>
            <w:left w:val="none" w:sz="0" w:space="0" w:color="auto"/>
            <w:bottom w:val="none" w:sz="0" w:space="0" w:color="auto"/>
            <w:right w:val="none" w:sz="0" w:space="0" w:color="auto"/>
          </w:divBdr>
        </w:div>
        <w:div w:id="1741753038">
          <w:marLeft w:val="0"/>
          <w:marRight w:val="0"/>
          <w:marTop w:val="0"/>
          <w:marBottom w:val="0"/>
          <w:divBdr>
            <w:top w:val="none" w:sz="0" w:space="0" w:color="auto"/>
            <w:left w:val="none" w:sz="0" w:space="0" w:color="auto"/>
            <w:bottom w:val="none" w:sz="0" w:space="0" w:color="auto"/>
            <w:right w:val="none" w:sz="0" w:space="0" w:color="auto"/>
          </w:divBdr>
        </w:div>
        <w:div w:id="449519508">
          <w:marLeft w:val="0"/>
          <w:marRight w:val="0"/>
          <w:marTop w:val="0"/>
          <w:marBottom w:val="0"/>
          <w:divBdr>
            <w:top w:val="none" w:sz="0" w:space="0" w:color="auto"/>
            <w:left w:val="none" w:sz="0" w:space="0" w:color="auto"/>
            <w:bottom w:val="none" w:sz="0" w:space="0" w:color="auto"/>
            <w:right w:val="none" w:sz="0" w:space="0" w:color="auto"/>
          </w:divBdr>
        </w:div>
        <w:div w:id="51387072">
          <w:marLeft w:val="0"/>
          <w:marRight w:val="0"/>
          <w:marTop w:val="0"/>
          <w:marBottom w:val="0"/>
          <w:divBdr>
            <w:top w:val="none" w:sz="0" w:space="0" w:color="auto"/>
            <w:left w:val="none" w:sz="0" w:space="0" w:color="auto"/>
            <w:bottom w:val="none" w:sz="0" w:space="0" w:color="auto"/>
            <w:right w:val="none" w:sz="0" w:space="0" w:color="auto"/>
          </w:divBdr>
        </w:div>
        <w:div w:id="1269118834">
          <w:marLeft w:val="0"/>
          <w:marRight w:val="0"/>
          <w:marTop w:val="0"/>
          <w:marBottom w:val="0"/>
          <w:divBdr>
            <w:top w:val="none" w:sz="0" w:space="0" w:color="auto"/>
            <w:left w:val="none" w:sz="0" w:space="0" w:color="auto"/>
            <w:bottom w:val="none" w:sz="0" w:space="0" w:color="auto"/>
            <w:right w:val="none" w:sz="0" w:space="0" w:color="auto"/>
          </w:divBdr>
        </w:div>
        <w:div w:id="894005139">
          <w:marLeft w:val="0"/>
          <w:marRight w:val="0"/>
          <w:marTop w:val="0"/>
          <w:marBottom w:val="0"/>
          <w:divBdr>
            <w:top w:val="none" w:sz="0" w:space="0" w:color="auto"/>
            <w:left w:val="none" w:sz="0" w:space="0" w:color="auto"/>
            <w:bottom w:val="none" w:sz="0" w:space="0" w:color="auto"/>
            <w:right w:val="none" w:sz="0" w:space="0" w:color="auto"/>
          </w:divBdr>
        </w:div>
        <w:div w:id="1896970478">
          <w:marLeft w:val="0"/>
          <w:marRight w:val="0"/>
          <w:marTop w:val="0"/>
          <w:marBottom w:val="0"/>
          <w:divBdr>
            <w:top w:val="none" w:sz="0" w:space="0" w:color="auto"/>
            <w:left w:val="none" w:sz="0" w:space="0" w:color="auto"/>
            <w:bottom w:val="none" w:sz="0" w:space="0" w:color="auto"/>
            <w:right w:val="none" w:sz="0" w:space="0" w:color="auto"/>
          </w:divBdr>
        </w:div>
      </w:divsChild>
    </w:div>
    <w:div w:id="1933194833">
      <w:bodyDiv w:val="1"/>
      <w:marLeft w:val="0"/>
      <w:marRight w:val="0"/>
      <w:marTop w:val="0"/>
      <w:marBottom w:val="0"/>
      <w:divBdr>
        <w:top w:val="none" w:sz="0" w:space="0" w:color="auto"/>
        <w:left w:val="none" w:sz="0" w:space="0" w:color="auto"/>
        <w:bottom w:val="none" w:sz="0" w:space="0" w:color="auto"/>
        <w:right w:val="none" w:sz="0" w:space="0" w:color="auto"/>
      </w:divBdr>
    </w:div>
    <w:div w:id="1933582229">
      <w:bodyDiv w:val="1"/>
      <w:marLeft w:val="0"/>
      <w:marRight w:val="0"/>
      <w:marTop w:val="0"/>
      <w:marBottom w:val="0"/>
      <w:divBdr>
        <w:top w:val="none" w:sz="0" w:space="0" w:color="auto"/>
        <w:left w:val="none" w:sz="0" w:space="0" w:color="auto"/>
        <w:bottom w:val="none" w:sz="0" w:space="0" w:color="auto"/>
        <w:right w:val="none" w:sz="0" w:space="0" w:color="auto"/>
      </w:divBdr>
    </w:div>
    <w:div w:id="1933583015">
      <w:bodyDiv w:val="1"/>
      <w:marLeft w:val="0"/>
      <w:marRight w:val="0"/>
      <w:marTop w:val="0"/>
      <w:marBottom w:val="0"/>
      <w:divBdr>
        <w:top w:val="none" w:sz="0" w:space="0" w:color="auto"/>
        <w:left w:val="none" w:sz="0" w:space="0" w:color="auto"/>
        <w:bottom w:val="none" w:sz="0" w:space="0" w:color="auto"/>
        <w:right w:val="none" w:sz="0" w:space="0" w:color="auto"/>
      </w:divBdr>
    </w:div>
    <w:div w:id="1933664085">
      <w:bodyDiv w:val="1"/>
      <w:marLeft w:val="0"/>
      <w:marRight w:val="0"/>
      <w:marTop w:val="0"/>
      <w:marBottom w:val="0"/>
      <w:divBdr>
        <w:top w:val="none" w:sz="0" w:space="0" w:color="auto"/>
        <w:left w:val="none" w:sz="0" w:space="0" w:color="auto"/>
        <w:bottom w:val="none" w:sz="0" w:space="0" w:color="auto"/>
        <w:right w:val="none" w:sz="0" w:space="0" w:color="auto"/>
      </w:divBdr>
      <w:divsChild>
        <w:div w:id="854198671">
          <w:marLeft w:val="0"/>
          <w:marRight w:val="0"/>
          <w:marTop w:val="0"/>
          <w:marBottom w:val="0"/>
          <w:divBdr>
            <w:top w:val="none" w:sz="0" w:space="0" w:color="auto"/>
            <w:left w:val="none" w:sz="0" w:space="0" w:color="auto"/>
            <w:bottom w:val="none" w:sz="0" w:space="0" w:color="auto"/>
            <w:right w:val="none" w:sz="0" w:space="0" w:color="auto"/>
          </w:divBdr>
        </w:div>
        <w:div w:id="775054136">
          <w:marLeft w:val="0"/>
          <w:marRight w:val="0"/>
          <w:marTop w:val="0"/>
          <w:marBottom w:val="0"/>
          <w:divBdr>
            <w:top w:val="none" w:sz="0" w:space="0" w:color="auto"/>
            <w:left w:val="none" w:sz="0" w:space="0" w:color="auto"/>
            <w:bottom w:val="none" w:sz="0" w:space="0" w:color="auto"/>
            <w:right w:val="none" w:sz="0" w:space="0" w:color="auto"/>
          </w:divBdr>
        </w:div>
        <w:div w:id="90904090">
          <w:marLeft w:val="0"/>
          <w:marRight w:val="0"/>
          <w:marTop w:val="0"/>
          <w:marBottom w:val="0"/>
          <w:divBdr>
            <w:top w:val="none" w:sz="0" w:space="0" w:color="auto"/>
            <w:left w:val="none" w:sz="0" w:space="0" w:color="auto"/>
            <w:bottom w:val="none" w:sz="0" w:space="0" w:color="auto"/>
            <w:right w:val="none" w:sz="0" w:space="0" w:color="auto"/>
          </w:divBdr>
        </w:div>
        <w:div w:id="1682707298">
          <w:marLeft w:val="0"/>
          <w:marRight w:val="0"/>
          <w:marTop w:val="0"/>
          <w:marBottom w:val="0"/>
          <w:divBdr>
            <w:top w:val="none" w:sz="0" w:space="0" w:color="auto"/>
            <w:left w:val="none" w:sz="0" w:space="0" w:color="auto"/>
            <w:bottom w:val="none" w:sz="0" w:space="0" w:color="auto"/>
            <w:right w:val="none" w:sz="0" w:space="0" w:color="auto"/>
          </w:divBdr>
        </w:div>
        <w:div w:id="882250995">
          <w:marLeft w:val="0"/>
          <w:marRight w:val="0"/>
          <w:marTop w:val="0"/>
          <w:marBottom w:val="0"/>
          <w:divBdr>
            <w:top w:val="none" w:sz="0" w:space="0" w:color="auto"/>
            <w:left w:val="none" w:sz="0" w:space="0" w:color="auto"/>
            <w:bottom w:val="none" w:sz="0" w:space="0" w:color="auto"/>
            <w:right w:val="none" w:sz="0" w:space="0" w:color="auto"/>
          </w:divBdr>
        </w:div>
        <w:div w:id="1251040534">
          <w:marLeft w:val="0"/>
          <w:marRight w:val="0"/>
          <w:marTop w:val="0"/>
          <w:marBottom w:val="0"/>
          <w:divBdr>
            <w:top w:val="none" w:sz="0" w:space="0" w:color="auto"/>
            <w:left w:val="none" w:sz="0" w:space="0" w:color="auto"/>
            <w:bottom w:val="none" w:sz="0" w:space="0" w:color="auto"/>
            <w:right w:val="none" w:sz="0" w:space="0" w:color="auto"/>
          </w:divBdr>
        </w:div>
        <w:div w:id="1074013055">
          <w:marLeft w:val="0"/>
          <w:marRight w:val="0"/>
          <w:marTop w:val="0"/>
          <w:marBottom w:val="0"/>
          <w:divBdr>
            <w:top w:val="none" w:sz="0" w:space="0" w:color="auto"/>
            <w:left w:val="none" w:sz="0" w:space="0" w:color="auto"/>
            <w:bottom w:val="none" w:sz="0" w:space="0" w:color="auto"/>
            <w:right w:val="none" w:sz="0" w:space="0" w:color="auto"/>
          </w:divBdr>
        </w:div>
        <w:div w:id="1048989195">
          <w:marLeft w:val="0"/>
          <w:marRight w:val="0"/>
          <w:marTop w:val="0"/>
          <w:marBottom w:val="0"/>
          <w:divBdr>
            <w:top w:val="none" w:sz="0" w:space="0" w:color="auto"/>
            <w:left w:val="none" w:sz="0" w:space="0" w:color="auto"/>
            <w:bottom w:val="none" w:sz="0" w:space="0" w:color="auto"/>
            <w:right w:val="none" w:sz="0" w:space="0" w:color="auto"/>
          </w:divBdr>
        </w:div>
        <w:div w:id="478544619">
          <w:marLeft w:val="0"/>
          <w:marRight w:val="0"/>
          <w:marTop w:val="0"/>
          <w:marBottom w:val="0"/>
          <w:divBdr>
            <w:top w:val="none" w:sz="0" w:space="0" w:color="auto"/>
            <w:left w:val="none" w:sz="0" w:space="0" w:color="auto"/>
            <w:bottom w:val="none" w:sz="0" w:space="0" w:color="auto"/>
            <w:right w:val="none" w:sz="0" w:space="0" w:color="auto"/>
          </w:divBdr>
        </w:div>
        <w:div w:id="130755123">
          <w:marLeft w:val="0"/>
          <w:marRight w:val="0"/>
          <w:marTop w:val="0"/>
          <w:marBottom w:val="0"/>
          <w:divBdr>
            <w:top w:val="none" w:sz="0" w:space="0" w:color="auto"/>
            <w:left w:val="none" w:sz="0" w:space="0" w:color="auto"/>
            <w:bottom w:val="none" w:sz="0" w:space="0" w:color="auto"/>
            <w:right w:val="none" w:sz="0" w:space="0" w:color="auto"/>
          </w:divBdr>
        </w:div>
        <w:div w:id="1816408747">
          <w:marLeft w:val="0"/>
          <w:marRight w:val="0"/>
          <w:marTop w:val="0"/>
          <w:marBottom w:val="0"/>
          <w:divBdr>
            <w:top w:val="none" w:sz="0" w:space="0" w:color="auto"/>
            <w:left w:val="none" w:sz="0" w:space="0" w:color="auto"/>
            <w:bottom w:val="none" w:sz="0" w:space="0" w:color="auto"/>
            <w:right w:val="none" w:sz="0" w:space="0" w:color="auto"/>
          </w:divBdr>
        </w:div>
        <w:div w:id="1924609500">
          <w:marLeft w:val="0"/>
          <w:marRight w:val="0"/>
          <w:marTop w:val="0"/>
          <w:marBottom w:val="0"/>
          <w:divBdr>
            <w:top w:val="none" w:sz="0" w:space="0" w:color="auto"/>
            <w:left w:val="none" w:sz="0" w:space="0" w:color="auto"/>
            <w:bottom w:val="none" w:sz="0" w:space="0" w:color="auto"/>
            <w:right w:val="none" w:sz="0" w:space="0" w:color="auto"/>
          </w:divBdr>
        </w:div>
        <w:div w:id="1417097695">
          <w:marLeft w:val="0"/>
          <w:marRight w:val="0"/>
          <w:marTop w:val="0"/>
          <w:marBottom w:val="0"/>
          <w:divBdr>
            <w:top w:val="none" w:sz="0" w:space="0" w:color="auto"/>
            <w:left w:val="none" w:sz="0" w:space="0" w:color="auto"/>
            <w:bottom w:val="none" w:sz="0" w:space="0" w:color="auto"/>
            <w:right w:val="none" w:sz="0" w:space="0" w:color="auto"/>
          </w:divBdr>
        </w:div>
        <w:div w:id="1146706530">
          <w:marLeft w:val="0"/>
          <w:marRight w:val="0"/>
          <w:marTop w:val="0"/>
          <w:marBottom w:val="0"/>
          <w:divBdr>
            <w:top w:val="none" w:sz="0" w:space="0" w:color="auto"/>
            <w:left w:val="none" w:sz="0" w:space="0" w:color="auto"/>
            <w:bottom w:val="none" w:sz="0" w:space="0" w:color="auto"/>
            <w:right w:val="none" w:sz="0" w:space="0" w:color="auto"/>
          </w:divBdr>
        </w:div>
        <w:div w:id="2125154267">
          <w:marLeft w:val="0"/>
          <w:marRight w:val="0"/>
          <w:marTop w:val="0"/>
          <w:marBottom w:val="0"/>
          <w:divBdr>
            <w:top w:val="none" w:sz="0" w:space="0" w:color="auto"/>
            <w:left w:val="none" w:sz="0" w:space="0" w:color="auto"/>
            <w:bottom w:val="none" w:sz="0" w:space="0" w:color="auto"/>
            <w:right w:val="none" w:sz="0" w:space="0" w:color="auto"/>
          </w:divBdr>
        </w:div>
        <w:div w:id="655690788">
          <w:marLeft w:val="0"/>
          <w:marRight w:val="0"/>
          <w:marTop w:val="0"/>
          <w:marBottom w:val="0"/>
          <w:divBdr>
            <w:top w:val="none" w:sz="0" w:space="0" w:color="auto"/>
            <w:left w:val="none" w:sz="0" w:space="0" w:color="auto"/>
            <w:bottom w:val="none" w:sz="0" w:space="0" w:color="auto"/>
            <w:right w:val="none" w:sz="0" w:space="0" w:color="auto"/>
          </w:divBdr>
        </w:div>
        <w:div w:id="1120028787">
          <w:marLeft w:val="0"/>
          <w:marRight w:val="0"/>
          <w:marTop w:val="0"/>
          <w:marBottom w:val="0"/>
          <w:divBdr>
            <w:top w:val="none" w:sz="0" w:space="0" w:color="auto"/>
            <w:left w:val="none" w:sz="0" w:space="0" w:color="auto"/>
            <w:bottom w:val="none" w:sz="0" w:space="0" w:color="auto"/>
            <w:right w:val="none" w:sz="0" w:space="0" w:color="auto"/>
          </w:divBdr>
        </w:div>
        <w:div w:id="1948387462">
          <w:marLeft w:val="0"/>
          <w:marRight w:val="0"/>
          <w:marTop w:val="0"/>
          <w:marBottom w:val="0"/>
          <w:divBdr>
            <w:top w:val="none" w:sz="0" w:space="0" w:color="auto"/>
            <w:left w:val="none" w:sz="0" w:space="0" w:color="auto"/>
            <w:bottom w:val="none" w:sz="0" w:space="0" w:color="auto"/>
            <w:right w:val="none" w:sz="0" w:space="0" w:color="auto"/>
          </w:divBdr>
        </w:div>
        <w:div w:id="2016610334">
          <w:marLeft w:val="0"/>
          <w:marRight w:val="0"/>
          <w:marTop w:val="0"/>
          <w:marBottom w:val="0"/>
          <w:divBdr>
            <w:top w:val="none" w:sz="0" w:space="0" w:color="auto"/>
            <w:left w:val="none" w:sz="0" w:space="0" w:color="auto"/>
            <w:bottom w:val="none" w:sz="0" w:space="0" w:color="auto"/>
            <w:right w:val="none" w:sz="0" w:space="0" w:color="auto"/>
          </w:divBdr>
        </w:div>
        <w:div w:id="1802503968">
          <w:marLeft w:val="0"/>
          <w:marRight w:val="0"/>
          <w:marTop w:val="0"/>
          <w:marBottom w:val="0"/>
          <w:divBdr>
            <w:top w:val="none" w:sz="0" w:space="0" w:color="auto"/>
            <w:left w:val="none" w:sz="0" w:space="0" w:color="auto"/>
            <w:bottom w:val="none" w:sz="0" w:space="0" w:color="auto"/>
            <w:right w:val="none" w:sz="0" w:space="0" w:color="auto"/>
          </w:divBdr>
        </w:div>
        <w:div w:id="1873037261">
          <w:marLeft w:val="0"/>
          <w:marRight w:val="0"/>
          <w:marTop w:val="0"/>
          <w:marBottom w:val="0"/>
          <w:divBdr>
            <w:top w:val="none" w:sz="0" w:space="0" w:color="auto"/>
            <w:left w:val="none" w:sz="0" w:space="0" w:color="auto"/>
            <w:bottom w:val="none" w:sz="0" w:space="0" w:color="auto"/>
            <w:right w:val="none" w:sz="0" w:space="0" w:color="auto"/>
          </w:divBdr>
        </w:div>
        <w:div w:id="479466325">
          <w:marLeft w:val="0"/>
          <w:marRight w:val="0"/>
          <w:marTop w:val="0"/>
          <w:marBottom w:val="0"/>
          <w:divBdr>
            <w:top w:val="none" w:sz="0" w:space="0" w:color="auto"/>
            <w:left w:val="none" w:sz="0" w:space="0" w:color="auto"/>
            <w:bottom w:val="none" w:sz="0" w:space="0" w:color="auto"/>
            <w:right w:val="none" w:sz="0" w:space="0" w:color="auto"/>
          </w:divBdr>
        </w:div>
        <w:div w:id="917790178">
          <w:marLeft w:val="0"/>
          <w:marRight w:val="0"/>
          <w:marTop w:val="0"/>
          <w:marBottom w:val="0"/>
          <w:divBdr>
            <w:top w:val="none" w:sz="0" w:space="0" w:color="auto"/>
            <w:left w:val="none" w:sz="0" w:space="0" w:color="auto"/>
            <w:bottom w:val="none" w:sz="0" w:space="0" w:color="auto"/>
            <w:right w:val="none" w:sz="0" w:space="0" w:color="auto"/>
          </w:divBdr>
        </w:div>
        <w:div w:id="1337928226">
          <w:marLeft w:val="0"/>
          <w:marRight w:val="0"/>
          <w:marTop w:val="0"/>
          <w:marBottom w:val="0"/>
          <w:divBdr>
            <w:top w:val="none" w:sz="0" w:space="0" w:color="auto"/>
            <w:left w:val="none" w:sz="0" w:space="0" w:color="auto"/>
            <w:bottom w:val="none" w:sz="0" w:space="0" w:color="auto"/>
            <w:right w:val="none" w:sz="0" w:space="0" w:color="auto"/>
          </w:divBdr>
        </w:div>
        <w:div w:id="1917128812">
          <w:marLeft w:val="0"/>
          <w:marRight w:val="0"/>
          <w:marTop w:val="0"/>
          <w:marBottom w:val="0"/>
          <w:divBdr>
            <w:top w:val="none" w:sz="0" w:space="0" w:color="auto"/>
            <w:left w:val="none" w:sz="0" w:space="0" w:color="auto"/>
            <w:bottom w:val="none" w:sz="0" w:space="0" w:color="auto"/>
            <w:right w:val="none" w:sz="0" w:space="0" w:color="auto"/>
          </w:divBdr>
        </w:div>
        <w:div w:id="285163896">
          <w:marLeft w:val="0"/>
          <w:marRight w:val="0"/>
          <w:marTop w:val="0"/>
          <w:marBottom w:val="0"/>
          <w:divBdr>
            <w:top w:val="none" w:sz="0" w:space="0" w:color="auto"/>
            <w:left w:val="none" w:sz="0" w:space="0" w:color="auto"/>
            <w:bottom w:val="none" w:sz="0" w:space="0" w:color="auto"/>
            <w:right w:val="none" w:sz="0" w:space="0" w:color="auto"/>
          </w:divBdr>
        </w:div>
        <w:div w:id="608902017">
          <w:marLeft w:val="0"/>
          <w:marRight w:val="0"/>
          <w:marTop w:val="0"/>
          <w:marBottom w:val="0"/>
          <w:divBdr>
            <w:top w:val="none" w:sz="0" w:space="0" w:color="auto"/>
            <w:left w:val="none" w:sz="0" w:space="0" w:color="auto"/>
            <w:bottom w:val="none" w:sz="0" w:space="0" w:color="auto"/>
            <w:right w:val="none" w:sz="0" w:space="0" w:color="auto"/>
          </w:divBdr>
        </w:div>
        <w:div w:id="669790704">
          <w:marLeft w:val="0"/>
          <w:marRight w:val="0"/>
          <w:marTop w:val="0"/>
          <w:marBottom w:val="0"/>
          <w:divBdr>
            <w:top w:val="none" w:sz="0" w:space="0" w:color="auto"/>
            <w:left w:val="none" w:sz="0" w:space="0" w:color="auto"/>
            <w:bottom w:val="none" w:sz="0" w:space="0" w:color="auto"/>
            <w:right w:val="none" w:sz="0" w:space="0" w:color="auto"/>
          </w:divBdr>
        </w:div>
        <w:div w:id="1394812716">
          <w:marLeft w:val="0"/>
          <w:marRight w:val="0"/>
          <w:marTop w:val="0"/>
          <w:marBottom w:val="0"/>
          <w:divBdr>
            <w:top w:val="none" w:sz="0" w:space="0" w:color="auto"/>
            <w:left w:val="none" w:sz="0" w:space="0" w:color="auto"/>
            <w:bottom w:val="none" w:sz="0" w:space="0" w:color="auto"/>
            <w:right w:val="none" w:sz="0" w:space="0" w:color="auto"/>
          </w:divBdr>
        </w:div>
        <w:div w:id="1750344042">
          <w:marLeft w:val="0"/>
          <w:marRight w:val="0"/>
          <w:marTop w:val="0"/>
          <w:marBottom w:val="0"/>
          <w:divBdr>
            <w:top w:val="none" w:sz="0" w:space="0" w:color="auto"/>
            <w:left w:val="none" w:sz="0" w:space="0" w:color="auto"/>
            <w:bottom w:val="none" w:sz="0" w:space="0" w:color="auto"/>
            <w:right w:val="none" w:sz="0" w:space="0" w:color="auto"/>
          </w:divBdr>
        </w:div>
        <w:div w:id="1941838590">
          <w:marLeft w:val="0"/>
          <w:marRight w:val="0"/>
          <w:marTop w:val="0"/>
          <w:marBottom w:val="0"/>
          <w:divBdr>
            <w:top w:val="none" w:sz="0" w:space="0" w:color="auto"/>
            <w:left w:val="none" w:sz="0" w:space="0" w:color="auto"/>
            <w:bottom w:val="none" w:sz="0" w:space="0" w:color="auto"/>
            <w:right w:val="none" w:sz="0" w:space="0" w:color="auto"/>
          </w:divBdr>
        </w:div>
        <w:div w:id="73016494">
          <w:marLeft w:val="0"/>
          <w:marRight w:val="0"/>
          <w:marTop w:val="0"/>
          <w:marBottom w:val="0"/>
          <w:divBdr>
            <w:top w:val="none" w:sz="0" w:space="0" w:color="auto"/>
            <w:left w:val="none" w:sz="0" w:space="0" w:color="auto"/>
            <w:bottom w:val="none" w:sz="0" w:space="0" w:color="auto"/>
            <w:right w:val="none" w:sz="0" w:space="0" w:color="auto"/>
          </w:divBdr>
        </w:div>
        <w:div w:id="1291282916">
          <w:marLeft w:val="0"/>
          <w:marRight w:val="0"/>
          <w:marTop w:val="0"/>
          <w:marBottom w:val="0"/>
          <w:divBdr>
            <w:top w:val="none" w:sz="0" w:space="0" w:color="auto"/>
            <w:left w:val="none" w:sz="0" w:space="0" w:color="auto"/>
            <w:bottom w:val="none" w:sz="0" w:space="0" w:color="auto"/>
            <w:right w:val="none" w:sz="0" w:space="0" w:color="auto"/>
          </w:divBdr>
        </w:div>
        <w:div w:id="2125297625">
          <w:marLeft w:val="0"/>
          <w:marRight w:val="0"/>
          <w:marTop w:val="0"/>
          <w:marBottom w:val="0"/>
          <w:divBdr>
            <w:top w:val="none" w:sz="0" w:space="0" w:color="auto"/>
            <w:left w:val="none" w:sz="0" w:space="0" w:color="auto"/>
            <w:bottom w:val="none" w:sz="0" w:space="0" w:color="auto"/>
            <w:right w:val="none" w:sz="0" w:space="0" w:color="auto"/>
          </w:divBdr>
        </w:div>
        <w:div w:id="1770078140">
          <w:marLeft w:val="0"/>
          <w:marRight w:val="0"/>
          <w:marTop w:val="0"/>
          <w:marBottom w:val="0"/>
          <w:divBdr>
            <w:top w:val="none" w:sz="0" w:space="0" w:color="auto"/>
            <w:left w:val="none" w:sz="0" w:space="0" w:color="auto"/>
            <w:bottom w:val="none" w:sz="0" w:space="0" w:color="auto"/>
            <w:right w:val="none" w:sz="0" w:space="0" w:color="auto"/>
          </w:divBdr>
        </w:div>
        <w:div w:id="733771576">
          <w:marLeft w:val="0"/>
          <w:marRight w:val="0"/>
          <w:marTop w:val="0"/>
          <w:marBottom w:val="0"/>
          <w:divBdr>
            <w:top w:val="none" w:sz="0" w:space="0" w:color="auto"/>
            <w:left w:val="none" w:sz="0" w:space="0" w:color="auto"/>
            <w:bottom w:val="none" w:sz="0" w:space="0" w:color="auto"/>
            <w:right w:val="none" w:sz="0" w:space="0" w:color="auto"/>
          </w:divBdr>
        </w:div>
        <w:div w:id="979964167">
          <w:marLeft w:val="0"/>
          <w:marRight w:val="0"/>
          <w:marTop w:val="0"/>
          <w:marBottom w:val="0"/>
          <w:divBdr>
            <w:top w:val="none" w:sz="0" w:space="0" w:color="auto"/>
            <w:left w:val="none" w:sz="0" w:space="0" w:color="auto"/>
            <w:bottom w:val="none" w:sz="0" w:space="0" w:color="auto"/>
            <w:right w:val="none" w:sz="0" w:space="0" w:color="auto"/>
          </w:divBdr>
        </w:div>
        <w:div w:id="1124350143">
          <w:marLeft w:val="0"/>
          <w:marRight w:val="0"/>
          <w:marTop w:val="0"/>
          <w:marBottom w:val="0"/>
          <w:divBdr>
            <w:top w:val="none" w:sz="0" w:space="0" w:color="auto"/>
            <w:left w:val="none" w:sz="0" w:space="0" w:color="auto"/>
            <w:bottom w:val="none" w:sz="0" w:space="0" w:color="auto"/>
            <w:right w:val="none" w:sz="0" w:space="0" w:color="auto"/>
          </w:divBdr>
        </w:div>
        <w:div w:id="265118575">
          <w:marLeft w:val="0"/>
          <w:marRight w:val="0"/>
          <w:marTop w:val="0"/>
          <w:marBottom w:val="0"/>
          <w:divBdr>
            <w:top w:val="none" w:sz="0" w:space="0" w:color="auto"/>
            <w:left w:val="none" w:sz="0" w:space="0" w:color="auto"/>
            <w:bottom w:val="none" w:sz="0" w:space="0" w:color="auto"/>
            <w:right w:val="none" w:sz="0" w:space="0" w:color="auto"/>
          </w:divBdr>
        </w:div>
        <w:div w:id="1190143016">
          <w:marLeft w:val="0"/>
          <w:marRight w:val="0"/>
          <w:marTop w:val="0"/>
          <w:marBottom w:val="0"/>
          <w:divBdr>
            <w:top w:val="none" w:sz="0" w:space="0" w:color="auto"/>
            <w:left w:val="none" w:sz="0" w:space="0" w:color="auto"/>
            <w:bottom w:val="none" w:sz="0" w:space="0" w:color="auto"/>
            <w:right w:val="none" w:sz="0" w:space="0" w:color="auto"/>
          </w:divBdr>
        </w:div>
        <w:div w:id="727462134">
          <w:marLeft w:val="0"/>
          <w:marRight w:val="0"/>
          <w:marTop w:val="0"/>
          <w:marBottom w:val="0"/>
          <w:divBdr>
            <w:top w:val="none" w:sz="0" w:space="0" w:color="auto"/>
            <w:left w:val="none" w:sz="0" w:space="0" w:color="auto"/>
            <w:bottom w:val="none" w:sz="0" w:space="0" w:color="auto"/>
            <w:right w:val="none" w:sz="0" w:space="0" w:color="auto"/>
          </w:divBdr>
        </w:div>
      </w:divsChild>
    </w:div>
    <w:div w:id="1933928020">
      <w:bodyDiv w:val="1"/>
      <w:marLeft w:val="0"/>
      <w:marRight w:val="0"/>
      <w:marTop w:val="0"/>
      <w:marBottom w:val="0"/>
      <w:divBdr>
        <w:top w:val="none" w:sz="0" w:space="0" w:color="auto"/>
        <w:left w:val="none" w:sz="0" w:space="0" w:color="auto"/>
        <w:bottom w:val="none" w:sz="0" w:space="0" w:color="auto"/>
        <w:right w:val="none" w:sz="0" w:space="0" w:color="auto"/>
      </w:divBdr>
      <w:divsChild>
        <w:div w:id="153689249">
          <w:marLeft w:val="0"/>
          <w:marRight w:val="0"/>
          <w:marTop w:val="0"/>
          <w:marBottom w:val="0"/>
          <w:divBdr>
            <w:top w:val="none" w:sz="0" w:space="0" w:color="auto"/>
            <w:left w:val="none" w:sz="0" w:space="0" w:color="auto"/>
            <w:bottom w:val="none" w:sz="0" w:space="0" w:color="auto"/>
            <w:right w:val="none" w:sz="0" w:space="0" w:color="auto"/>
          </w:divBdr>
        </w:div>
        <w:div w:id="1576282082">
          <w:marLeft w:val="0"/>
          <w:marRight w:val="0"/>
          <w:marTop w:val="0"/>
          <w:marBottom w:val="0"/>
          <w:divBdr>
            <w:top w:val="none" w:sz="0" w:space="0" w:color="auto"/>
            <w:left w:val="none" w:sz="0" w:space="0" w:color="auto"/>
            <w:bottom w:val="none" w:sz="0" w:space="0" w:color="auto"/>
            <w:right w:val="none" w:sz="0" w:space="0" w:color="auto"/>
          </w:divBdr>
        </w:div>
        <w:div w:id="302277953">
          <w:marLeft w:val="0"/>
          <w:marRight w:val="0"/>
          <w:marTop w:val="0"/>
          <w:marBottom w:val="0"/>
          <w:divBdr>
            <w:top w:val="none" w:sz="0" w:space="0" w:color="auto"/>
            <w:left w:val="none" w:sz="0" w:space="0" w:color="auto"/>
            <w:bottom w:val="none" w:sz="0" w:space="0" w:color="auto"/>
            <w:right w:val="none" w:sz="0" w:space="0" w:color="auto"/>
          </w:divBdr>
        </w:div>
        <w:div w:id="188371355">
          <w:marLeft w:val="0"/>
          <w:marRight w:val="0"/>
          <w:marTop w:val="0"/>
          <w:marBottom w:val="0"/>
          <w:divBdr>
            <w:top w:val="none" w:sz="0" w:space="0" w:color="auto"/>
            <w:left w:val="none" w:sz="0" w:space="0" w:color="auto"/>
            <w:bottom w:val="none" w:sz="0" w:space="0" w:color="auto"/>
            <w:right w:val="none" w:sz="0" w:space="0" w:color="auto"/>
          </w:divBdr>
        </w:div>
        <w:div w:id="1144196010">
          <w:marLeft w:val="0"/>
          <w:marRight w:val="0"/>
          <w:marTop w:val="0"/>
          <w:marBottom w:val="0"/>
          <w:divBdr>
            <w:top w:val="none" w:sz="0" w:space="0" w:color="auto"/>
            <w:left w:val="none" w:sz="0" w:space="0" w:color="auto"/>
            <w:bottom w:val="none" w:sz="0" w:space="0" w:color="auto"/>
            <w:right w:val="none" w:sz="0" w:space="0" w:color="auto"/>
          </w:divBdr>
        </w:div>
        <w:div w:id="2132547781">
          <w:marLeft w:val="0"/>
          <w:marRight w:val="0"/>
          <w:marTop w:val="0"/>
          <w:marBottom w:val="0"/>
          <w:divBdr>
            <w:top w:val="none" w:sz="0" w:space="0" w:color="auto"/>
            <w:left w:val="none" w:sz="0" w:space="0" w:color="auto"/>
            <w:bottom w:val="none" w:sz="0" w:space="0" w:color="auto"/>
            <w:right w:val="none" w:sz="0" w:space="0" w:color="auto"/>
          </w:divBdr>
        </w:div>
        <w:div w:id="1141003198">
          <w:marLeft w:val="0"/>
          <w:marRight w:val="0"/>
          <w:marTop w:val="0"/>
          <w:marBottom w:val="0"/>
          <w:divBdr>
            <w:top w:val="none" w:sz="0" w:space="0" w:color="auto"/>
            <w:left w:val="none" w:sz="0" w:space="0" w:color="auto"/>
            <w:bottom w:val="none" w:sz="0" w:space="0" w:color="auto"/>
            <w:right w:val="none" w:sz="0" w:space="0" w:color="auto"/>
          </w:divBdr>
        </w:div>
        <w:div w:id="795637571">
          <w:marLeft w:val="0"/>
          <w:marRight w:val="0"/>
          <w:marTop w:val="0"/>
          <w:marBottom w:val="0"/>
          <w:divBdr>
            <w:top w:val="none" w:sz="0" w:space="0" w:color="auto"/>
            <w:left w:val="none" w:sz="0" w:space="0" w:color="auto"/>
            <w:bottom w:val="none" w:sz="0" w:space="0" w:color="auto"/>
            <w:right w:val="none" w:sz="0" w:space="0" w:color="auto"/>
          </w:divBdr>
        </w:div>
        <w:div w:id="1673872972">
          <w:marLeft w:val="0"/>
          <w:marRight w:val="0"/>
          <w:marTop w:val="0"/>
          <w:marBottom w:val="0"/>
          <w:divBdr>
            <w:top w:val="none" w:sz="0" w:space="0" w:color="auto"/>
            <w:left w:val="none" w:sz="0" w:space="0" w:color="auto"/>
            <w:bottom w:val="none" w:sz="0" w:space="0" w:color="auto"/>
            <w:right w:val="none" w:sz="0" w:space="0" w:color="auto"/>
          </w:divBdr>
        </w:div>
        <w:div w:id="2001232636">
          <w:marLeft w:val="0"/>
          <w:marRight w:val="0"/>
          <w:marTop w:val="0"/>
          <w:marBottom w:val="0"/>
          <w:divBdr>
            <w:top w:val="none" w:sz="0" w:space="0" w:color="auto"/>
            <w:left w:val="none" w:sz="0" w:space="0" w:color="auto"/>
            <w:bottom w:val="none" w:sz="0" w:space="0" w:color="auto"/>
            <w:right w:val="none" w:sz="0" w:space="0" w:color="auto"/>
          </w:divBdr>
        </w:div>
        <w:div w:id="198980309">
          <w:marLeft w:val="0"/>
          <w:marRight w:val="0"/>
          <w:marTop w:val="0"/>
          <w:marBottom w:val="0"/>
          <w:divBdr>
            <w:top w:val="none" w:sz="0" w:space="0" w:color="auto"/>
            <w:left w:val="none" w:sz="0" w:space="0" w:color="auto"/>
            <w:bottom w:val="none" w:sz="0" w:space="0" w:color="auto"/>
            <w:right w:val="none" w:sz="0" w:space="0" w:color="auto"/>
          </w:divBdr>
        </w:div>
        <w:div w:id="652610195">
          <w:marLeft w:val="0"/>
          <w:marRight w:val="0"/>
          <w:marTop w:val="0"/>
          <w:marBottom w:val="0"/>
          <w:divBdr>
            <w:top w:val="none" w:sz="0" w:space="0" w:color="auto"/>
            <w:left w:val="none" w:sz="0" w:space="0" w:color="auto"/>
            <w:bottom w:val="none" w:sz="0" w:space="0" w:color="auto"/>
            <w:right w:val="none" w:sz="0" w:space="0" w:color="auto"/>
          </w:divBdr>
        </w:div>
        <w:div w:id="764418210">
          <w:marLeft w:val="0"/>
          <w:marRight w:val="0"/>
          <w:marTop w:val="0"/>
          <w:marBottom w:val="0"/>
          <w:divBdr>
            <w:top w:val="none" w:sz="0" w:space="0" w:color="auto"/>
            <w:left w:val="none" w:sz="0" w:space="0" w:color="auto"/>
            <w:bottom w:val="none" w:sz="0" w:space="0" w:color="auto"/>
            <w:right w:val="none" w:sz="0" w:space="0" w:color="auto"/>
          </w:divBdr>
        </w:div>
        <w:div w:id="2075815839">
          <w:marLeft w:val="0"/>
          <w:marRight w:val="0"/>
          <w:marTop w:val="0"/>
          <w:marBottom w:val="0"/>
          <w:divBdr>
            <w:top w:val="none" w:sz="0" w:space="0" w:color="auto"/>
            <w:left w:val="none" w:sz="0" w:space="0" w:color="auto"/>
            <w:bottom w:val="none" w:sz="0" w:space="0" w:color="auto"/>
            <w:right w:val="none" w:sz="0" w:space="0" w:color="auto"/>
          </w:divBdr>
        </w:div>
        <w:div w:id="1443455477">
          <w:marLeft w:val="0"/>
          <w:marRight w:val="0"/>
          <w:marTop w:val="0"/>
          <w:marBottom w:val="0"/>
          <w:divBdr>
            <w:top w:val="none" w:sz="0" w:space="0" w:color="auto"/>
            <w:left w:val="none" w:sz="0" w:space="0" w:color="auto"/>
            <w:bottom w:val="none" w:sz="0" w:space="0" w:color="auto"/>
            <w:right w:val="none" w:sz="0" w:space="0" w:color="auto"/>
          </w:divBdr>
        </w:div>
        <w:div w:id="569275005">
          <w:marLeft w:val="0"/>
          <w:marRight w:val="0"/>
          <w:marTop w:val="0"/>
          <w:marBottom w:val="0"/>
          <w:divBdr>
            <w:top w:val="none" w:sz="0" w:space="0" w:color="auto"/>
            <w:left w:val="none" w:sz="0" w:space="0" w:color="auto"/>
            <w:bottom w:val="none" w:sz="0" w:space="0" w:color="auto"/>
            <w:right w:val="none" w:sz="0" w:space="0" w:color="auto"/>
          </w:divBdr>
        </w:div>
        <w:div w:id="1126503237">
          <w:marLeft w:val="0"/>
          <w:marRight w:val="0"/>
          <w:marTop w:val="0"/>
          <w:marBottom w:val="0"/>
          <w:divBdr>
            <w:top w:val="none" w:sz="0" w:space="0" w:color="auto"/>
            <w:left w:val="none" w:sz="0" w:space="0" w:color="auto"/>
            <w:bottom w:val="none" w:sz="0" w:space="0" w:color="auto"/>
            <w:right w:val="none" w:sz="0" w:space="0" w:color="auto"/>
          </w:divBdr>
        </w:div>
        <w:div w:id="1012029083">
          <w:marLeft w:val="0"/>
          <w:marRight w:val="0"/>
          <w:marTop w:val="0"/>
          <w:marBottom w:val="0"/>
          <w:divBdr>
            <w:top w:val="none" w:sz="0" w:space="0" w:color="auto"/>
            <w:left w:val="none" w:sz="0" w:space="0" w:color="auto"/>
            <w:bottom w:val="none" w:sz="0" w:space="0" w:color="auto"/>
            <w:right w:val="none" w:sz="0" w:space="0" w:color="auto"/>
          </w:divBdr>
        </w:div>
        <w:div w:id="373817915">
          <w:marLeft w:val="0"/>
          <w:marRight w:val="0"/>
          <w:marTop w:val="0"/>
          <w:marBottom w:val="0"/>
          <w:divBdr>
            <w:top w:val="none" w:sz="0" w:space="0" w:color="auto"/>
            <w:left w:val="none" w:sz="0" w:space="0" w:color="auto"/>
            <w:bottom w:val="none" w:sz="0" w:space="0" w:color="auto"/>
            <w:right w:val="none" w:sz="0" w:space="0" w:color="auto"/>
          </w:divBdr>
        </w:div>
        <w:div w:id="133449241">
          <w:marLeft w:val="0"/>
          <w:marRight w:val="0"/>
          <w:marTop w:val="0"/>
          <w:marBottom w:val="0"/>
          <w:divBdr>
            <w:top w:val="none" w:sz="0" w:space="0" w:color="auto"/>
            <w:left w:val="none" w:sz="0" w:space="0" w:color="auto"/>
            <w:bottom w:val="none" w:sz="0" w:space="0" w:color="auto"/>
            <w:right w:val="none" w:sz="0" w:space="0" w:color="auto"/>
          </w:divBdr>
        </w:div>
        <w:div w:id="1244219823">
          <w:marLeft w:val="0"/>
          <w:marRight w:val="0"/>
          <w:marTop w:val="0"/>
          <w:marBottom w:val="0"/>
          <w:divBdr>
            <w:top w:val="none" w:sz="0" w:space="0" w:color="auto"/>
            <w:left w:val="none" w:sz="0" w:space="0" w:color="auto"/>
            <w:bottom w:val="none" w:sz="0" w:space="0" w:color="auto"/>
            <w:right w:val="none" w:sz="0" w:space="0" w:color="auto"/>
          </w:divBdr>
        </w:div>
        <w:div w:id="1293823930">
          <w:marLeft w:val="0"/>
          <w:marRight w:val="0"/>
          <w:marTop w:val="0"/>
          <w:marBottom w:val="0"/>
          <w:divBdr>
            <w:top w:val="none" w:sz="0" w:space="0" w:color="auto"/>
            <w:left w:val="none" w:sz="0" w:space="0" w:color="auto"/>
            <w:bottom w:val="none" w:sz="0" w:space="0" w:color="auto"/>
            <w:right w:val="none" w:sz="0" w:space="0" w:color="auto"/>
          </w:divBdr>
        </w:div>
        <w:div w:id="360518484">
          <w:marLeft w:val="0"/>
          <w:marRight w:val="0"/>
          <w:marTop w:val="0"/>
          <w:marBottom w:val="0"/>
          <w:divBdr>
            <w:top w:val="none" w:sz="0" w:space="0" w:color="auto"/>
            <w:left w:val="none" w:sz="0" w:space="0" w:color="auto"/>
            <w:bottom w:val="none" w:sz="0" w:space="0" w:color="auto"/>
            <w:right w:val="none" w:sz="0" w:space="0" w:color="auto"/>
          </w:divBdr>
        </w:div>
        <w:div w:id="2047677427">
          <w:marLeft w:val="0"/>
          <w:marRight w:val="0"/>
          <w:marTop w:val="0"/>
          <w:marBottom w:val="0"/>
          <w:divBdr>
            <w:top w:val="none" w:sz="0" w:space="0" w:color="auto"/>
            <w:left w:val="none" w:sz="0" w:space="0" w:color="auto"/>
            <w:bottom w:val="none" w:sz="0" w:space="0" w:color="auto"/>
            <w:right w:val="none" w:sz="0" w:space="0" w:color="auto"/>
          </w:divBdr>
        </w:div>
        <w:div w:id="1489781202">
          <w:marLeft w:val="0"/>
          <w:marRight w:val="0"/>
          <w:marTop w:val="0"/>
          <w:marBottom w:val="0"/>
          <w:divBdr>
            <w:top w:val="none" w:sz="0" w:space="0" w:color="auto"/>
            <w:left w:val="none" w:sz="0" w:space="0" w:color="auto"/>
            <w:bottom w:val="none" w:sz="0" w:space="0" w:color="auto"/>
            <w:right w:val="none" w:sz="0" w:space="0" w:color="auto"/>
          </w:divBdr>
        </w:div>
        <w:div w:id="682316964">
          <w:marLeft w:val="0"/>
          <w:marRight w:val="0"/>
          <w:marTop w:val="0"/>
          <w:marBottom w:val="0"/>
          <w:divBdr>
            <w:top w:val="none" w:sz="0" w:space="0" w:color="auto"/>
            <w:left w:val="none" w:sz="0" w:space="0" w:color="auto"/>
            <w:bottom w:val="none" w:sz="0" w:space="0" w:color="auto"/>
            <w:right w:val="none" w:sz="0" w:space="0" w:color="auto"/>
          </w:divBdr>
        </w:div>
        <w:div w:id="805469286">
          <w:marLeft w:val="0"/>
          <w:marRight w:val="0"/>
          <w:marTop w:val="0"/>
          <w:marBottom w:val="0"/>
          <w:divBdr>
            <w:top w:val="none" w:sz="0" w:space="0" w:color="auto"/>
            <w:left w:val="none" w:sz="0" w:space="0" w:color="auto"/>
            <w:bottom w:val="none" w:sz="0" w:space="0" w:color="auto"/>
            <w:right w:val="none" w:sz="0" w:space="0" w:color="auto"/>
          </w:divBdr>
        </w:div>
        <w:div w:id="1950316217">
          <w:marLeft w:val="0"/>
          <w:marRight w:val="0"/>
          <w:marTop w:val="0"/>
          <w:marBottom w:val="0"/>
          <w:divBdr>
            <w:top w:val="none" w:sz="0" w:space="0" w:color="auto"/>
            <w:left w:val="none" w:sz="0" w:space="0" w:color="auto"/>
            <w:bottom w:val="none" w:sz="0" w:space="0" w:color="auto"/>
            <w:right w:val="none" w:sz="0" w:space="0" w:color="auto"/>
          </w:divBdr>
        </w:div>
        <w:div w:id="1244337674">
          <w:marLeft w:val="0"/>
          <w:marRight w:val="0"/>
          <w:marTop w:val="0"/>
          <w:marBottom w:val="0"/>
          <w:divBdr>
            <w:top w:val="none" w:sz="0" w:space="0" w:color="auto"/>
            <w:left w:val="none" w:sz="0" w:space="0" w:color="auto"/>
            <w:bottom w:val="none" w:sz="0" w:space="0" w:color="auto"/>
            <w:right w:val="none" w:sz="0" w:space="0" w:color="auto"/>
          </w:divBdr>
        </w:div>
        <w:div w:id="269091948">
          <w:marLeft w:val="0"/>
          <w:marRight w:val="0"/>
          <w:marTop w:val="0"/>
          <w:marBottom w:val="0"/>
          <w:divBdr>
            <w:top w:val="none" w:sz="0" w:space="0" w:color="auto"/>
            <w:left w:val="none" w:sz="0" w:space="0" w:color="auto"/>
            <w:bottom w:val="none" w:sz="0" w:space="0" w:color="auto"/>
            <w:right w:val="none" w:sz="0" w:space="0" w:color="auto"/>
          </w:divBdr>
        </w:div>
        <w:div w:id="1017583625">
          <w:marLeft w:val="0"/>
          <w:marRight w:val="0"/>
          <w:marTop w:val="0"/>
          <w:marBottom w:val="0"/>
          <w:divBdr>
            <w:top w:val="none" w:sz="0" w:space="0" w:color="auto"/>
            <w:left w:val="none" w:sz="0" w:space="0" w:color="auto"/>
            <w:bottom w:val="none" w:sz="0" w:space="0" w:color="auto"/>
            <w:right w:val="none" w:sz="0" w:space="0" w:color="auto"/>
          </w:divBdr>
        </w:div>
        <w:div w:id="614872510">
          <w:marLeft w:val="0"/>
          <w:marRight w:val="0"/>
          <w:marTop w:val="0"/>
          <w:marBottom w:val="0"/>
          <w:divBdr>
            <w:top w:val="none" w:sz="0" w:space="0" w:color="auto"/>
            <w:left w:val="none" w:sz="0" w:space="0" w:color="auto"/>
            <w:bottom w:val="none" w:sz="0" w:space="0" w:color="auto"/>
            <w:right w:val="none" w:sz="0" w:space="0" w:color="auto"/>
          </w:divBdr>
        </w:div>
        <w:div w:id="1501626537">
          <w:marLeft w:val="0"/>
          <w:marRight w:val="0"/>
          <w:marTop w:val="0"/>
          <w:marBottom w:val="0"/>
          <w:divBdr>
            <w:top w:val="none" w:sz="0" w:space="0" w:color="auto"/>
            <w:left w:val="none" w:sz="0" w:space="0" w:color="auto"/>
            <w:bottom w:val="none" w:sz="0" w:space="0" w:color="auto"/>
            <w:right w:val="none" w:sz="0" w:space="0" w:color="auto"/>
          </w:divBdr>
        </w:div>
        <w:div w:id="1705669193">
          <w:marLeft w:val="0"/>
          <w:marRight w:val="0"/>
          <w:marTop w:val="0"/>
          <w:marBottom w:val="0"/>
          <w:divBdr>
            <w:top w:val="none" w:sz="0" w:space="0" w:color="auto"/>
            <w:left w:val="none" w:sz="0" w:space="0" w:color="auto"/>
            <w:bottom w:val="none" w:sz="0" w:space="0" w:color="auto"/>
            <w:right w:val="none" w:sz="0" w:space="0" w:color="auto"/>
          </w:divBdr>
        </w:div>
        <w:div w:id="162400547">
          <w:marLeft w:val="0"/>
          <w:marRight w:val="0"/>
          <w:marTop w:val="0"/>
          <w:marBottom w:val="0"/>
          <w:divBdr>
            <w:top w:val="none" w:sz="0" w:space="0" w:color="auto"/>
            <w:left w:val="none" w:sz="0" w:space="0" w:color="auto"/>
            <w:bottom w:val="none" w:sz="0" w:space="0" w:color="auto"/>
            <w:right w:val="none" w:sz="0" w:space="0" w:color="auto"/>
          </w:divBdr>
        </w:div>
        <w:div w:id="326400310">
          <w:marLeft w:val="0"/>
          <w:marRight w:val="0"/>
          <w:marTop w:val="0"/>
          <w:marBottom w:val="0"/>
          <w:divBdr>
            <w:top w:val="none" w:sz="0" w:space="0" w:color="auto"/>
            <w:left w:val="none" w:sz="0" w:space="0" w:color="auto"/>
            <w:bottom w:val="none" w:sz="0" w:space="0" w:color="auto"/>
            <w:right w:val="none" w:sz="0" w:space="0" w:color="auto"/>
          </w:divBdr>
        </w:div>
        <w:div w:id="1163937375">
          <w:marLeft w:val="0"/>
          <w:marRight w:val="0"/>
          <w:marTop w:val="0"/>
          <w:marBottom w:val="0"/>
          <w:divBdr>
            <w:top w:val="none" w:sz="0" w:space="0" w:color="auto"/>
            <w:left w:val="none" w:sz="0" w:space="0" w:color="auto"/>
            <w:bottom w:val="none" w:sz="0" w:space="0" w:color="auto"/>
            <w:right w:val="none" w:sz="0" w:space="0" w:color="auto"/>
          </w:divBdr>
        </w:div>
        <w:div w:id="1359426568">
          <w:marLeft w:val="0"/>
          <w:marRight w:val="0"/>
          <w:marTop w:val="0"/>
          <w:marBottom w:val="0"/>
          <w:divBdr>
            <w:top w:val="none" w:sz="0" w:space="0" w:color="auto"/>
            <w:left w:val="none" w:sz="0" w:space="0" w:color="auto"/>
            <w:bottom w:val="none" w:sz="0" w:space="0" w:color="auto"/>
            <w:right w:val="none" w:sz="0" w:space="0" w:color="auto"/>
          </w:divBdr>
        </w:div>
        <w:div w:id="533886887">
          <w:marLeft w:val="0"/>
          <w:marRight w:val="0"/>
          <w:marTop w:val="0"/>
          <w:marBottom w:val="0"/>
          <w:divBdr>
            <w:top w:val="none" w:sz="0" w:space="0" w:color="auto"/>
            <w:left w:val="none" w:sz="0" w:space="0" w:color="auto"/>
            <w:bottom w:val="none" w:sz="0" w:space="0" w:color="auto"/>
            <w:right w:val="none" w:sz="0" w:space="0" w:color="auto"/>
          </w:divBdr>
        </w:div>
        <w:div w:id="2060929625">
          <w:marLeft w:val="0"/>
          <w:marRight w:val="0"/>
          <w:marTop w:val="0"/>
          <w:marBottom w:val="0"/>
          <w:divBdr>
            <w:top w:val="none" w:sz="0" w:space="0" w:color="auto"/>
            <w:left w:val="none" w:sz="0" w:space="0" w:color="auto"/>
            <w:bottom w:val="none" w:sz="0" w:space="0" w:color="auto"/>
            <w:right w:val="none" w:sz="0" w:space="0" w:color="auto"/>
          </w:divBdr>
        </w:div>
        <w:div w:id="1665743372">
          <w:marLeft w:val="0"/>
          <w:marRight w:val="0"/>
          <w:marTop w:val="0"/>
          <w:marBottom w:val="0"/>
          <w:divBdr>
            <w:top w:val="none" w:sz="0" w:space="0" w:color="auto"/>
            <w:left w:val="none" w:sz="0" w:space="0" w:color="auto"/>
            <w:bottom w:val="none" w:sz="0" w:space="0" w:color="auto"/>
            <w:right w:val="none" w:sz="0" w:space="0" w:color="auto"/>
          </w:divBdr>
        </w:div>
      </w:divsChild>
    </w:div>
    <w:div w:id="1934972933">
      <w:bodyDiv w:val="1"/>
      <w:marLeft w:val="0"/>
      <w:marRight w:val="0"/>
      <w:marTop w:val="0"/>
      <w:marBottom w:val="0"/>
      <w:divBdr>
        <w:top w:val="none" w:sz="0" w:space="0" w:color="auto"/>
        <w:left w:val="none" w:sz="0" w:space="0" w:color="auto"/>
        <w:bottom w:val="none" w:sz="0" w:space="0" w:color="auto"/>
        <w:right w:val="none" w:sz="0" w:space="0" w:color="auto"/>
      </w:divBdr>
    </w:div>
    <w:div w:id="1935556016">
      <w:bodyDiv w:val="1"/>
      <w:marLeft w:val="0"/>
      <w:marRight w:val="0"/>
      <w:marTop w:val="0"/>
      <w:marBottom w:val="0"/>
      <w:divBdr>
        <w:top w:val="none" w:sz="0" w:space="0" w:color="auto"/>
        <w:left w:val="none" w:sz="0" w:space="0" w:color="auto"/>
        <w:bottom w:val="none" w:sz="0" w:space="0" w:color="auto"/>
        <w:right w:val="none" w:sz="0" w:space="0" w:color="auto"/>
      </w:divBdr>
    </w:div>
    <w:div w:id="1935823259">
      <w:bodyDiv w:val="1"/>
      <w:marLeft w:val="0"/>
      <w:marRight w:val="0"/>
      <w:marTop w:val="0"/>
      <w:marBottom w:val="0"/>
      <w:divBdr>
        <w:top w:val="none" w:sz="0" w:space="0" w:color="auto"/>
        <w:left w:val="none" w:sz="0" w:space="0" w:color="auto"/>
        <w:bottom w:val="none" w:sz="0" w:space="0" w:color="auto"/>
        <w:right w:val="none" w:sz="0" w:space="0" w:color="auto"/>
      </w:divBdr>
      <w:divsChild>
        <w:div w:id="499085209">
          <w:marLeft w:val="0"/>
          <w:marRight w:val="0"/>
          <w:marTop w:val="0"/>
          <w:marBottom w:val="0"/>
          <w:divBdr>
            <w:top w:val="none" w:sz="0" w:space="0" w:color="auto"/>
            <w:left w:val="none" w:sz="0" w:space="0" w:color="auto"/>
            <w:bottom w:val="none" w:sz="0" w:space="0" w:color="auto"/>
            <w:right w:val="none" w:sz="0" w:space="0" w:color="auto"/>
          </w:divBdr>
          <w:divsChild>
            <w:div w:id="1502967804">
              <w:marLeft w:val="0"/>
              <w:marRight w:val="0"/>
              <w:marTop w:val="0"/>
              <w:marBottom w:val="0"/>
              <w:divBdr>
                <w:top w:val="none" w:sz="0" w:space="0" w:color="auto"/>
                <w:left w:val="none" w:sz="0" w:space="0" w:color="auto"/>
                <w:bottom w:val="none" w:sz="0" w:space="0" w:color="auto"/>
                <w:right w:val="none" w:sz="0" w:space="0" w:color="auto"/>
              </w:divBdr>
              <w:divsChild>
                <w:div w:id="168251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941108">
      <w:bodyDiv w:val="1"/>
      <w:marLeft w:val="0"/>
      <w:marRight w:val="0"/>
      <w:marTop w:val="0"/>
      <w:marBottom w:val="0"/>
      <w:divBdr>
        <w:top w:val="none" w:sz="0" w:space="0" w:color="auto"/>
        <w:left w:val="none" w:sz="0" w:space="0" w:color="auto"/>
        <w:bottom w:val="none" w:sz="0" w:space="0" w:color="auto"/>
        <w:right w:val="none" w:sz="0" w:space="0" w:color="auto"/>
      </w:divBdr>
    </w:div>
    <w:div w:id="1935942452">
      <w:bodyDiv w:val="1"/>
      <w:marLeft w:val="0"/>
      <w:marRight w:val="0"/>
      <w:marTop w:val="0"/>
      <w:marBottom w:val="0"/>
      <w:divBdr>
        <w:top w:val="none" w:sz="0" w:space="0" w:color="auto"/>
        <w:left w:val="none" w:sz="0" w:space="0" w:color="auto"/>
        <w:bottom w:val="none" w:sz="0" w:space="0" w:color="auto"/>
        <w:right w:val="none" w:sz="0" w:space="0" w:color="auto"/>
      </w:divBdr>
      <w:divsChild>
        <w:div w:id="1211573026">
          <w:marLeft w:val="0"/>
          <w:marRight w:val="0"/>
          <w:marTop w:val="0"/>
          <w:marBottom w:val="0"/>
          <w:divBdr>
            <w:top w:val="none" w:sz="0" w:space="0" w:color="auto"/>
            <w:left w:val="none" w:sz="0" w:space="0" w:color="auto"/>
            <w:bottom w:val="none" w:sz="0" w:space="0" w:color="auto"/>
            <w:right w:val="none" w:sz="0" w:space="0" w:color="auto"/>
          </w:divBdr>
        </w:div>
        <w:div w:id="1770661449">
          <w:marLeft w:val="0"/>
          <w:marRight w:val="0"/>
          <w:marTop w:val="0"/>
          <w:marBottom w:val="0"/>
          <w:divBdr>
            <w:top w:val="none" w:sz="0" w:space="0" w:color="auto"/>
            <w:left w:val="none" w:sz="0" w:space="0" w:color="auto"/>
            <w:bottom w:val="none" w:sz="0" w:space="0" w:color="auto"/>
            <w:right w:val="none" w:sz="0" w:space="0" w:color="auto"/>
          </w:divBdr>
        </w:div>
        <w:div w:id="1443962817">
          <w:marLeft w:val="0"/>
          <w:marRight w:val="0"/>
          <w:marTop w:val="0"/>
          <w:marBottom w:val="0"/>
          <w:divBdr>
            <w:top w:val="none" w:sz="0" w:space="0" w:color="auto"/>
            <w:left w:val="none" w:sz="0" w:space="0" w:color="auto"/>
            <w:bottom w:val="none" w:sz="0" w:space="0" w:color="auto"/>
            <w:right w:val="none" w:sz="0" w:space="0" w:color="auto"/>
          </w:divBdr>
        </w:div>
        <w:div w:id="808278641">
          <w:marLeft w:val="0"/>
          <w:marRight w:val="0"/>
          <w:marTop w:val="0"/>
          <w:marBottom w:val="0"/>
          <w:divBdr>
            <w:top w:val="none" w:sz="0" w:space="0" w:color="auto"/>
            <w:left w:val="none" w:sz="0" w:space="0" w:color="auto"/>
            <w:bottom w:val="none" w:sz="0" w:space="0" w:color="auto"/>
            <w:right w:val="none" w:sz="0" w:space="0" w:color="auto"/>
          </w:divBdr>
        </w:div>
        <w:div w:id="859003289">
          <w:marLeft w:val="0"/>
          <w:marRight w:val="0"/>
          <w:marTop w:val="0"/>
          <w:marBottom w:val="0"/>
          <w:divBdr>
            <w:top w:val="none" w:sz="0" w:space="0" w:color="auto"/>
            <w:left w:val="none" w:sz="0" w:space="0" w:color="auto"/>
            <w:bottom w:val="none" w:sz="0" w:space="0" w:color="auto"/>
            <w:right w:val="none" w:sz="0" w:space="0" w:color="auto"/>
          </w:divBdr>
        </w:div>
        <w:div w:id="1522864327">
          <w:marLeft w:val="0"/>
          <w:marRight w:val="0"/>
          <w:marTop w:val="0"/>
          <w:marBottom w:val="0"/>
          <w:divBdr>
            <w:top w:val="none" w:sz="0" w:space="0" w:color="auto"/>
            <w:left w:val="none" w:sz="0" w:space="0" w:color="auto"/>
            <w:bottom w:val="none" w:sz="0" w:space="0" w:color="auto"/>
            <w:right w:val="none" w:sz="0" w:space="0" w:color="auto"/>
          </w:divBdr>
        </w:div>
        <w:div w:id="608196775">
          <w:marLeft w:val="0"/>
          <w:marRight w:val="0"/>
          <w:marTop w:val="0"/>
          <w:marBottom w:val="0"/>
          <w:divBdr>
            <w:top w:val="none" w:sz="0" w:space="0" w:color="auto"/>
            <w:left w:val="none" w:sz="0" w:space="0" w:color="auto"/>
            <w:bottom w:val="none" w:sz="0" w:space="0" w:color="auto"/>
            <w:right w:val="none" w:sz="0" w:space="0" w:color="auto"/>
          </w:divBdr>
        </w:div>
        <w:div w:id="242376491">
          <w:marLeft w:val="0"/>
          <w:marRight w:val="0"/>
          <w:marTop w:val="0"/>
          <w:marBottom w:val="0"/>
          <w:divBdr>
            <w:top w:val="none" w:sz="0" w:space="0" w:color="auto"/>
            <w:left w:val="none" w:sz="0" w:space="0" w:color="auto"/>
            <w:bottom w:val="none" w:sz="0" w:space="0" w:color="auto"/>
            <w:right w:val="none" w:sz="0" w:space="0" w:color="auto"/>
          </w:divBdr>
        </w:div>
        <w:div w:id="648360386">
          <w:marLeft w:val="0"/>
          <w:marRight w:val="0"/>
          <w:marTop w:val="0"/>
          <w:marBottom w:val="0"/>
          <w:divBdr>
            <w:top w:val="none" w:sz="0" w:space="0" w:color="auto"/>
            <w:left w:val="none" w:sz="0" w:space="0" w:color="auto"/>
            <w:bottom w:val="none" w:sz="0" w:space="0" w:color="auto"/>
            <w:right w:val="none" w:sz="0" w:space="0" w:color="auto"/>
          </w:divBdr>
        </w:div>
        <w:div w:id="2052487894">
          <w:marLeft w:val="0"/>
          <w:marRight w:val="0"/>
          <w:marTop w:val="0"/>
          <w:marBottom w:val="0"/>
          <w:divBdr>
            <w:top w:val="none" w:sz="0" w:space="0" w:color="auto"/>
            <w:left w:val="none" w:sz="0" w:space="0" w:color="auto"/>
            <w:bottom w:val="none" w:sz="0" w:space="0" w:color="auto"/>
            <w:right w:val="none" w:sz="0" w:space="0" w:color="auto"/>
          </w:divBdr>
        </w:div>
        <w:div w:id="396444629">
          <w:marLeft w:val="0"/>
          <w:marRight w:val="0"/>
          <w:marTop w:val="0"/>
          <w:marBottom w:val="0"/>
          <w:divBdr>
            <w:top w:val="none" w:sz="0" w:space="0" w:color="auto"/>
            <w:left w:val="none" w:sz="0" w:space="0" w:color="auto"/>
            <w:bottom w:val="none" w:sz="0" w:space="0" w:color="auto"/>
            <w:right w:val="none" w:sz="0" w:space="0" w:color="auto"/>
          </w:divBdr>
        </w:div>
        <w:div w:id="1372606265">
          <w:marLeft w:val="0"/>
          <w:marRight w:val="0"/>
          <w:marTop w:val="0"/>
          <w:marBottom w:val="0"/>
          <w:divBdr>
            <w:top w:val="none" w:sz="0" w:space="0" w:color="auto"/>
            <w:left w:val="none" w:sz="0" w:space="0" w:color="auto"/>
            <w:bottom w:val="none" w:sz="0" w:space="0" w:color="auto"/>
            <w:right w:val="none" w:sz="0" w:space="0" w:color="auto"/>
          </w:divBdr>
        </w:div>
        <w:div w:id="1878855895">
          <w:marLeft w:val="0"/>
          <w:marRight w:val="0"/>
          <w:marTop w:val="0"/>
          <w:marBottom w:val="0"/>
          <w:divBdr>
            <w:top w:val="none" w:sz="0" w:space="0" w:color="auto"/>
            <w:left w:val="none" w:sz="0" w:space="0" w:color="auto"/>
            <w:bottom w:val="none" w:sz="0" w:space="0" w:color="auto"/>
            <w:right w:val="none" w:sz="0" w:space="0" w:color="auto"/>
          </w:divBdr>
        </w:div>
        <w:div w:id="226034749">
          <w:marLeft w:val="0"/>
          <w:marRight w:val="0"/>
          <w:marTop w:val="0"/>
          <w:marBottom w:val="0"/>
          <w:divBdr>
            <w:top w:val="none" w:sz="0" w:space="0" w:color="auto"/>
            <w:left w:val="none" w:sz="0" w:space="0" w:color="auto"/>
            <w:bottom w:val="none" w:sz="0" w:space="0" w:color="auto"/>
            <w:right w:val="none" w:sz="0" w:space="0" w:color="auto"/>
          </w:divBdr>
        </w:div>
        <w:div w:id="519782074">
          <w:marLeft w:val="0"/>
          <w:marRight w:val="0"/>
          <w:marTop w:val="0"/>
          <w:marBottom w:val="0"/>
          <w:divBdr>
            <w:top w:val="none" w:sz="0" w:space="0" w:color="auto"/>
            <w:left w:val="none" w:sz="0" w:space="0" w:color="auto"/>
            <w:bottom w:val="none" w:sz="0" w:space="0" w:color="auto"/>
            <w:right w:val="none" w:sz="0" w:space="0" w:color="auto"/>
          </w:divBdr>
        </w:div>
        <w:div w:id="223227425">
          <w:marLeft w:val="0"/>
          <w:marRight w:val="0"/>
          <w:marTop w:val="0"/>
          <w:marBottom w:val="0"/>
          <w:divBdr>
            <w:top w:val="none" w:sz="0" w:space="0" w:color="auto"/>
            <w:left w:val="none" w:sz="0" w:space="0" w:color="auto"/>
            <w:bottom w:val="none" w:sz="0" w:space="0" w:color="auto"/>
            <w:right w:val="none" w:sz="0" w:space="0" w:color="auto"/>
          </w:divBdr>
        </w:div>
        <w:div w:id="756638377">
          <w:marLeft w:val="0"/>
          <w:marRight w:val="0"/>
          <w:marTop w:val="0"/>
          <w:marBottom w:val="0"/>
          <w:divBdr>
            <w:top w:val="none" w:sz="0" w:space="0" w:color="auto"/>
            <w:left w:val="none" w:sz="0" w:space="0" w:color="auto"/>
            <w:bottom w:val="none" w:sz="0" w:space="0" w:color="auto"/>
            <w:right w:val="none" w:sz="0" w:space="0" w:color="auto"/>
          </w:divBdr>
        </w:div>
        <w:div w:id="231934008">
          <w:marLeft w:val="0"/>
          <w:marRight w:val="0"/>
          <w:marTop w:val="0"/>
          <w:marBottom w:val="0"/>
          <w:divBdr>
            <w:top w:val="none" w:sz="0" w:space="0" w:color="auto"/>
            <w:left w:val="none" w:sz="0" w:space="0" w:color="auto"/>
            <w:bottom w:val="none" w:sz="0" w:space="0" w:color="auto"/>
            <w:right w:val="none" w:sz="0" w:space="0" w:color="auto"/>
          </w:divBdr>
        </w:div>
        <w:div w:id="1380277983">
          <w:marLeft w:val="0"/>
          <w:marRight w:val="0"/>
          <w:marTop w:val="0"/>
          <w:marBottom w:val="0"/>
          <w:divBdr>
            <w:top w:val="none" w:sz="0" w:space="0" w:color="auto"/>
            <w:left w:val="none" w:sz="0" w:space="0" w:color="auto"/>
            <w:bottom w:val="none" w:sz="0" w:space="0" w:color="auto"/>
            <w:right w:val="none" w:sz="0" w:space="0" w:color="auto"/>
          </w:divBdr>
        </w:div>
        <w:div w:id="1049308715">
          <w:marLeft w:val="0"/>
          <w:marRight w:val="0"/>
          <w:marTop w:val="0"/>
          <w:marBottom w:val="0"/>
          <w:divBdr>
            <w:top w:val="none" w:sz="0" w:space="0" w:color="auto"/>
            <w:left w:val="none" w:sz="0" w:space="0" w:color="auto"/>
            <w:bottom w:val="none" w:sz="0" w:space="0" w:color="auto"/>
            <w:right w:val="none" w:sz="0" w:space="0" w:color="auto"/>
          </w:divBdr>
        </w:div>
        <w:div w:id="720596429">
          <w:marLeft w:val="0"/>
          <w:marRight w:val="0"/>
          <w:marTop w:val="0"/>
          <w:marBottom w:val="0"/>
          <w:divBdr>
            <w:top w:val="none" w:sz="0" w:space="0" w:color="auto"/>
            <w:left w:val="none" w:sz="0" w:space="0" w:color="auto"/>
            <w:bottom w:val="none" w:sz="0" w:space="0" w:color="auto"/>
            <w:right w:val="none" w:sz="0" w:space="0" w:color="auto"/>
          </w:divBdr>
        </w:div>
        <w:div w:id="60297506">
          <w:marLeft w:val="0"/>
          <w:marRight w:val="0"/>
          <w:marTop w:val="0"/>
          <w:marBottom w:val="0"/>
          <w:divBdr>
            <w:top w:val="none" w:sz="0" w:space="0" w:color="auto"/>
            <w:left w:val="none" w:sz="0" w:space="0" w:color="auto"/>
            <w:bottom w:val="none" w:sz="0" w:space="0" w:color="auto"/>
            <w:right w:val="none" w:sz="0" w:space="0" w:color="auto"/>
          </w:divBdr>
        </w:div>
        <w:div w:id="1174103024">
          <w:marLeft w:val="0"/>
          <w:marRight w:val="0"/>
          <w:marTop w:val="0"/>
          <w:marBottom w:val="0"/>
          <w:divBdr>
            <w:top w:val="none" w:sz="0" w:space="0" w:color="auto"/>
            <w:left w:val="none" w:sz="0" w:space="0" w:color="auto"/>
            <w:bottom w:val="none" w:sz="0" w:space="0" w:color="auto"/>
            <w:right w:val="none" w:sz="0" w:space="0" w:color="auto"/>
          </w:divBdr>
        </w:div>
        <w:div w:id="585378706">
          <w:marLeft w:val="0"/>
          <w:marRight w:val="0"/>
          <w:marTop w:val="0"/>
          <w:marBottom w:val="0"/>
          <w:divBdr>
            <w:top w:val="none" w:sz="0" w:space="0" w:color="auto"/>
            <w:left w:val="none" w:sz="0" w:space="0" w:color="auto"/>
            <w:bottom w:val="none" w:sz="0" w:space="0" w:color="auto"/>
            <w:right w:val="none" w:sz="0" w:space="0" w:color="auto"/>
          </w:divBdr>
        </w:div>
        <w:div w:id="358356832">
          <w:marLeft w:val="0"/>
          <w:marRight w:val="0"/>
          <w:marTop w:val="0"/>
          <w:marBottom w:val="0"/>
          <w:divBdr>
            <w:top w:val="none" w:sz="0" w:space="0" w:color="auto"/>
            <w:left w:val="none" w:sz="0" w:space="0" w:color="auto"/>
            <w:bottom w:val="none" w:sz="0" w:space="0" w:color="auto"/>
            <w:right w:val="none" w:sz="0" w:space="0" w:color="auto"/>
          </w:divBdr>
        </w:div>
        <w:div w:id="1470980976">
          <w:marLeft w:val="0"/>
          <w:marRight w:val="0"/>
          <w:marTop w:val="0"/>
          <w:marBottom w:val="0"/>
          <w:divBdr>
            <w:top w:val="none" w:sz="0" w:space="0" w:color="auto"/>
            <w:left w:val="none" w:sz="0" w:space="0" w:color="auto"/>
            <w:bottom w:val="none" w:sz="0" w:space="0" w:color="auto"/>
            <w:right w:val="none" w:sz="0" w:space="0" w:color="auto"/>
          </w:divBdr>
        </w:div>
        <w:div w:id="1459715688">
          <w:marLeft w:val="0"/>
          <w:marRight w:val="0"/>
          <w:marTop w:val="0"/>
          <w:marBottom w:val="0"/>
          <w:divBdr>
            <w:top w:val="none" w:sz="0" w:space="0" w:color="auto"/>
            <w:left w:val="none" w:sz="0" w:space="0" w:color="auto"/>
            <w:bottom w:val="none" w:sz="0" w:space="0" w:color="auto"/>
            <w:right w:val="none" w:sz="0" w:space="0" w:color="auto"/>
          </w:divBdr>
        </w:div>
        <w:div w:id="335304314">
          <w:marLeft w:val="0"/>
          <w:marRight w:val="0"/>
          <w:marTop w:val="0"/>
          <w:marBottom w:val="0"/>
          <w:divBdr>
            <w:top w:val="none" w:sz="0" w:space="0" w:color="auto"/>
            <w:left w:val="none" w:sz="0" w:space="0" w:color="auto"/>
            <w:bottom w:val="none" w:sz="0" w:space="0" w:color="auto"/>
            <w:right w:val="none" w:sz="0" w:space="0" w:color="auto"/>
          </w:divBdr>
        </w:div>
        <w:div w:id="640577321">
          <w:marLeft w:val="0"/>
          <w:marRight w:val="0"/>
          <w:marTop w:val="0"/>
          <w:marBottom w:val="0"/>
          <w:divBdr>
            <w:top w:val="none" w:sz="0" w:space="0" w:color="auto"/>
            <w:left w:val="none" w:sz="0" w:space="0" w:color="auto"/>
            <w:bottom w:val="none" w:sz="0" w:space="0" w:color="auto"/>
            <w:right w:val="none" w:sz="0" w:space="0" w:color="auto"/>
          </w:divBdr>
        </w:div>
        <w:div w:id="662123867">
          <w:marLeft w:val="0"/>
          <w:marRight w:val="0"/>
          <w:marTop w:val="0"/>
          <w:marBottom w:val="0"/>
          <w:divBdr>
            <w:top w:val="none" w:sz="0" w:space="0" w:color="auto"/>
            <w:left w:val="none" w:sz="0" w:space="0" w:color="auto"/>
            <w:bottom w:val="none" w:sz="0" w:space="0" w:color="auto"/>
            <w:right w:val="none" w:sz="0" w:space="0" w:color="auto"/>
          </w:divBdr>
        </w:div>
        <w:div w:id="1914581289">
          <w:marLeft w:val="0"/>
          <w:marRight w:val="0"/>
          <w:marTop w:val="0"/>
          <w:marBottom w:val="0"/>
          <w:divBdr>
            <w:top w:val="none" w:sz="0" w:space="0" w:color="auto"/>
            <w:left w:val="none" w:sz="0" w:space="0" w:color="auto"/>
            <w:bottom w:val="none" w:sz="0" w:space="0" w:color="auto"/>
            <w:right w:val="none" w:sz="0" w:space="0" w:color="auto"/>
          </w:divBdr>
        </w:div>
        <w:div w:id="129791471">
          <w:marLeft w:val="0"/>
          <w:marRight w:val="0"/>
          <w:marTop w:val="0"/>
          <w:marBottom w:val="0"/>
          <w:divBdr>
            <w:top w:val="none" w:sz="0" w:space="0" w:color="auto"/>
            <w:left w:val="none" w:sz="0" w:space="0" w:color="auto"/>
            <w:bottom w:val="none" w:sz="0" w:space="0" w:color="auto"/>
            <w:right w:val="none" w:sz="0" w:space="0" w:color="auto"/>
          </w:divBdr>
        </w:div>
        <w:div w:id="155072947">
          <w:marLeft w:val="0"/>
          <w:marRight w:val="0"/>
          <w:marTop w:val="0"/>
          <w:marBottom w:val="0"/>
          <w:divBdr>
            <w:top w:val="none" w:sz="0" w:space="0" w:color="auto"/>
            <w:left w:val="none" w:sz="0" w:space="0" w:color="auto"/>
            <w:bottom w:val="none" w:sz="0" w:space="0" w:color="auto"/>
            <w:right w:val="none" w:sz="0" w:space="0" w:color="auto"/>
          </w:divBdr>
        </w:div>
        <w:div w:id="430662317">
          <w:marLeft w:val="0"/>
          <w:marRight w:val="0"/>
          <w:marTop w:val="0"/>
          <w:marBottom w:val="0"/>
          <w:divBdr>
            <w:top w:val="none" w:sz="0" w:space="0" w:color="auto"/>
            <w:left w:val="none" w:sz="0" w:space="0" w:color="auto"/>
            <w:bottom w:val="none" w:sz="0" w:space="0" w:color="auto"/>
            <w:right w:val="none" w:sz="0" w:space="0" w:color="auto"/>
          </w:divBdr>
        </w:div>
        <w:div w:id="458039035">
          <w:marLeft w:val="0"/>
          <w:marRight w:val="0"/>
          <w:marTop w:val="0"/>
          <w:marBottom w:val="0"/>
          <w:divBdr>
            <w:top w:val="none" w:sz="0" w:space="0" w:color="auto"/>
            <w:left w:val="none" w:sz="0" w:space="0" w:color="auto"/>
            <w:bottom w:val="none" w:sz="0" w:space="0" w:color="auto"/>
            <w:right w:val="none" w:sz="0" w:space="0" w:color="auto"/>
          </w:divBdr>
        </w:div>
        <w:div w:id="353649938">
          <w:marLeft w:val="0"/>
          <w:marRight w:val="0"/>
          <w:marTop w:val="0"/>
          <w:marBottom w:val="0"/>
          <w:divBdr>
            <w:top w:val="none" w:sz="0" w:space="0" w:color="auto"/>
            <w:left w:val="none" w:sz="0" w:space="0" w:color="auto"/>
            <w:bottom w:val="none" w:sz="0" w:space="0" w:color="auto"/>
            <w:right w:val="none" w:sz="0" w:space="0" w:color="auto"/>
          </w:divBdr>
        </w:div>
        <w:div w:id="1929270278">
          <w:marLeft w:val="0"/>
          <w:marRight w:val="0"/>
          <w:marTop w:val="0"/>
          <w:marBottom w:val="0"/>
          <w:divBdr>
            <w:top w:val="none" w:sz="0" w:space="0" w:color="auto"/>
            <w:left w:val="none" w:sz="0" w:space="0" w:color="auto"/>
            <w:bottom w:val="none" w:sz="0" w:space="0" w:color="auto"/>
            <w:right w:val="none" w:sz="0" w:space="0" w:color="auto"/>
          </w:divBdr>
        </w:div>
        <w:div w:id="276568387">
          <w:marLeft w:val="0"/>
          <w:marRight w:val="0"/>
          <w:marTop w:val="0"/>
          <w:marBottom w:val="0"/>
          <w:divBdr>
            <w:top w:val="none" w:sz="0" w:space="0" w:color="auto"/>
            <w:left w:val="none" w:sz="0" w:space="0" w:color="auto"/>
            <w:bottom w:val="none" w:sz="0" w:space="0" w:color="auto"/>
            <w:right w:val="none" w:sz="0" w:space="0" w:color="auto"/>
          </w:divBdr>
        </w:div>
        <w:div w:id="907686995">
          <w:marLeft w:val="0"/>
          <w:marRight w:val="0"/>
          <w:marTop w:val="0"/>
          <w:marBottom w:val="0"/>
          <w:divBdr>
            <w:top w:val="none" w:sz="0" w:space="0" w:color="auto"/>
            <w:left w:val="none" w:sz="0" w:space="0" w:color="auto"/>
            <w:bottom w:val="none" w:sz="0" w:space="0" w:color="auto"/>
            <w:right w:val="none" w:sz="0" w:space="0" w:color="auto"/>
          </w:divBdr>
        </w:div>
        <w:div w:id="1559123426">
          <w:marLeft w:val="0"/>
          <w:marRight w:val="0"/>
          <w:marTop w:val="0"/>
          <w:marBottom w:val="0"/>
          <w:divBdr>
            <w:top w:val="none" w:sz="0" w:space="0" w:color="auto"/>
            <w:left w:val="none" w:sz="0" w:space="0" w:color="auto"/>
            <w:bottom w:val="none" w:sz="0" w:space="0" w:color="auto"/>
            <w:right w:val="none" w:sz="0" w:space="0" w:color="auto"/>
          </w:divBdr>
        </w:div>
        <w:div w:id="1308172214">
          <w:marLeft w:val="0"/>
          <w:marRight w:val="0"/>
          <w:marTop w:val="0"/>
          <w:marBottom w:val="0"/>
          <w:divBdr>
            <w:top w:val="none" w:sz="0" w:space="0" w:color="auto"/>
            <w:left w:val="none" w:sz="0" w:space="0" w:color="auto"/>
            <w:bottom w:val="none" w:sz="0" w:space="0" w:color="auto"/>
            <w:right w:val="none" w:sz="0" w:space="0" w:color="auto"/>
          </w:divBdr>
        </w:div>
        <w:div w:id="511991392">
          <w:marLeft w:val="0"/>
          <w:marRight w:val="0"/>
          <w:marTop w:val="0"/>
          <w:marBottom w:val="0"/>
          <w:divBdr>
            <w:top w:val="none" w:sz="0" w:space="0" w:color="auto"/>
            <w:left w:val="none" w:sz="0" w:space="0" w:color="auto"/>
            <w:bottom w:val="none" w:sz="0" w:space="0" w:color="auto"/>
            <w:right w:val="none" w:sz="0" w:space="0" w:color="auto"/>
          </w:divBdr>
        </w:div>
        <w:div w:id="709886369">
          <w:marLeft w:val="0"/>
          <w:marRight w:val="0"/>
          <w:marTop w:val="0"/>
          <w:marBottom w:val="0"/>
          <w:divBdr>
            <w:top w:val="none" w:sz="0" w:space="0" w:color="auto"/>
            <w:left w:val="none" w:sz="0" w:space="0" w:color="auto"/>
            <w:bottom w:val="none" w:sz="0" w:space="0" w:color="auto"/>
            <w:right w:val="none" w:sz="0" w:space="0" w:color="auto"/>
          </w:divBdr>
        </w:div>
        <w:div w:id="143161638">
          <w:marLeft w:val="0"/>
          <w:marRight w:val="0"/>
          <w:marTop w:val="0"/>
          <w:marBottom w:val="0"/>
          <w:divBdr>
            <w:top w:val="none" w:sz="0" w:space="0" w:color="auto"/>
            <w:left w:val="none" w:sz="0" w:space="0" w:color="auto"/>
            <w:bottom w:val="none" w:sz="0" w:space="0" w:color="auto"/>
            <w:right w:val="none" w:sz="0" w:space="0" w:color="auto"/>
          </w:divBdr>
        </w:div>
        <w:div w:id="1304844516">
          <w:marLeft w:val="0"/>
          <w:marRight w:val="0"/>
          <w:marTop w:val="0"/>
          <w:marBottom w:val="0"/>
          <w:divBdr>
            <w:top w:val="none" w:sz="0" w:space="0" w:color="auto"/>
            <w:left w:val="none" w:sz="0" w:space="0" w:color="auto"/>
            <w:bottom w:val="none" w:sz="0" w:space="0" w:color="auto"/>
            <w:right w:val="none" w:sz="0" w:space="0" w:color="auto"/>
          </w:divBdr>
        </w:div>
        <w:div w:id="1065646705">
          <w:marLeft w:val="0"/>
          <w:marRight w:val="0"/>
          <w:marTop w:val="0"/>
          <w:marBottom w:val="0"/>
          <w:divBdr>
            <w:top w:val="none" w:sz="0" w:space="0" w:color="auto"/>
            <w:left w:val="none" w:sz="0" w:space="0" w:color="auto"/>
            <w:bottom w:val="none" w:sz="0" w:space="0" w:color="auto"/>
            <w:right w:val="none" w:sz="0" w:space="0" w:color="auto"/>
          </w:divBdr>
        </w:div>
        <w:div w:id="1665274864">
          <w:marLeft w:val="0"/>
          <w:marRight w:val="0"/>
          <w:marTop w:val="0"/>
          <w:marBottom w:val="0"/>
          <w:divBdr>
            <w:top w:val="none" w:sz="0" w:space="0" w:color="auto"/>
            <w:left w:val="none" w:sz="0" w:space="0" w:color="auto"/>
            <w:bottom w:val="none" w:sz="0" w:space="0" w:color="auto"/>
            <w:right w:val="none" w:sz="0" w:space="0" w:color="auto"/>
          </w:divBdr>
        </w:div>
        <w:div w:id="2110390659">
          <w:marLeft w:val="0"/>
          <w:marRight w:val="0"/>
          <w:marTop w:val="0"/>
          <w:marBottom w:val="0"/>
          <w:divBdr>
            <w:top w:val="none" w:sz="0" w:space="0" w:color="auto"/>
            <w:left w:val="none" w:sz="0" w:space="0" w:color="auto"/>
            <w:bottom w:val="none" w:sz="0" w:space="0" w:color="auto"/>
            <w:right w:val="none" w:sz="0" w:space="0" w:color="auto"/>
          </w:divBdr>
        </w:div>
        <w:div w:id="385304262">
          <w:marLeft w:val="0"/>
          <w:marRight w:val="0"/>
          <w:marTop w:val="0"/>
          <w:marBottom w:val="0"/>
          <w:divBdr>
            <w:top w:val="none" w:sz="0" w:space="0" w:color="auto"/>
            <w:left w:val="none" w:sz="0" w:space="0" w:color="auto"/>
            <w:bottom w:val="none" w:sz="0" w:space="0" w:color="auto"/>
            <w:right w:val="none" w:sz="0" w:space="0" w:color="auto"/>
          </w:divBdr>
        </w:div>
        <w:div w:id="1069302102">
          <w:marLeft w:val="0"/>
          <w:marRight w:val="0"/>
          <w:marTop w:val="0"/>
          <w:marBottom w:val="0"/>
          <w:divBdr>
            <w:top w:val="none" w:sz="0" w:space="0" w:color="auto"/>
            <w:left w:val="none" w:sz="0" w:space="0" w:color="auto"/>
            <w:bottom w:val="none" w:sz="0" w:space="0" w:color="auto"/>
            <w:right w:val="none" w:sz="0" w:space="0" w:color="auto"/>
          </w:divBdr>
        </w:div>
        <w:div w:id="603420408">
          <w:marLeft w:val="0"/>
          <w:marRight w:val="0"/>
          <w:marTop w:val="0"/>
          <w:marBottom w:val="0"/>
          <w:divBdr>
            <w:top w:val="none" w:sz="0" w:space="0" w:color="auto"/>
            <w:left w:val="none" w:sz="0" w:space="0" w:color="auto"/>
            <w:bottom w:val="none" w:sz="0" w:space="0" w:color="auto"/>
            <w:right w:val="none" w:sz="0" w:space="0" w:color="auto"/>
          </w:divBdr>
        </w:div>
        <w:div w:id="1014384512">
          <w:marLeft w:val="0"/>
          <w:marRight w:val="0"/>
          <w:marTop w:val="0"/>
          <w:marBottom w:val="0"/>
          <w:divBdr>
            <w:top w:val="none" w:sz="0" w:space="0" w:color="auto"/>
            <w:left w:val="none" w:sz="0" w:space="0" w:color="auto"/>
            <w:bottom w:val="none" w:sz="0" w:space="0" w:color="auto"/>
            <w:right w:val="none" w:sz="0" w:space="0" w:color="auto"/>
          </w:divBdr>
        </w:div>
        <w:div w:id="477843582">
          <w:marLeft w:val="0"/>
          <w:marRight w:val="0"/>
          <w:marTop w:val="0"/>
          <w:marBottom w:val="0"/>
          <w:divBdr>
            <w:top w:val="none" w:sz="0" w:space="0" w:color="auto"/>
            <w:left w:val="none" w:sz="0" w:space="0" w:color="auto"/>
            <w:bottom w:val="none" w:sz="0" w:space="0" w:color="auto"/>
            <w:right w:val="none" w:sz="0" w:space="0" w:color="auto"/>
          </w:divBdr>
        </w:div>
        <w:div w:id="62989812">
          <w:marLeft w:val="0"/>
          <w:marRight w:val="0"/>
          <w:marTop w:val="0"/>
          <w:marBottom w:val="0"/>
          <w:divBdr>
            <w:top w:val="none" w:sz="0" w:space="0" w:color="auto"/>
            <w:left w:val="none" w:sz="0" w:space="0" w:color="auto"/>
            <w:bottom w:val="none" w:sz="0" w:space="0" w:color="auto"/>
            <w:right w:val="none" w:sz="0" w:space="0" w:color="auto"/>
          </w:divBdr>
        </w:div>
        <w:div w:id="416026983">
          <w:marLeft w:val="0"/>
          <w:marRight w:val="0"/>
          <w:marTop w:val="0"/>
          <w:marBottom w:val="0"/>
          <w:divBdr>
            <w:top w:val="none" w:sz="0" w:space="0" w:color="auto"/>
            <w:left w:val="none" w:sz="0" w:space="0" w:color="auto"/>
            <w:bottom w:val="none" w:sz="0" w:space="0" w:color="auto"/>
            <w:right w:val="none" w:sz="0" w:space="0" w:color="auto"/>
          </w:divBdr>
        </w:div>
        <w:div w:id="972247662">
          <w:marLeft w:val="0"/>
          <w:marRight w:val="0"/>
          <w:marTop w:val="0"/>
          <w:marBottom w:val="0"/>
          <w:divBdr>
            <w:top w:val="none" w:sz="0" w:space="0" w:color="auto"/>
            <w:left w:val="none" w:sz="0" w:space="0" w:color="auto"/>
            <w:bottom w:val="none" w:sz="0" w:space="0" w:color="auto"/>
            <w:right w:val="none" w:sz="0" w:space="0" w:color="auto"/>
          </w:divBdr>
        </w:div>
        <w:div w:id="1560938042">
          <w:marLeft w:val="0"/>
          <w:marRight w:val="0"/>
          <w:marTop w:val="0"/>
          <w:marBottom w:val="0"/>
          <w:divBdr>
            <w:top w:val="none" w:sz="0" w:space="0" w:color="auto"/>
            <w:left w:val="none" w:sz="0" w:space="0" w:color="auto"/>
            <w:bottom w:val="none" w:sz="0" w:space="0" w:color="auto"/>
            <w:right w:val="none" w:sz="0" w:space="0" w:color="auto"/>
          </w:divBdr>
        </w:div>
        <w:div w:id="1740521673">
          <w:marLeft w:val="0"/>
          <w:marRight w:val="0"/>
          <w:marTop w:val="0"/>
          <w:marBottom w:val="0"/>
          <w:divBdr>
            <w:top w:val="none" w:sz="0" w:space="0" w:color="auto"/>
            <w:left w:val="none" w:sz="0" w:space="0" w:color="auto"/>
            <w:bottom w:val="none" w:sz="0" w:space="0" w:color="auto"/>
            <w:right w:val="none" w:sz="0" w:space="0" w:color="auto"/>
          </w:divBdr>
        </w:div>
        <w:div w:id="118957367">
          <w:marLeft w:val="0"/>
          <w:marRight w:val="0"/>
          <w:marTop w:val="0"/>
          <w:marBottom w:val="0"/>
          <w:divBdr>
            <w:top w:val="none" w:sz="0" w:space="0" w:color="auto"/>
            <w:left w:val="none" w:sz="0" w:space="0" w:color="auto"/>
            <w:bottom w:val="none" w:sz="0" w:space="0" w:color="auto"/>
            <w:right w:val="none" w:sz="0" w:space="0" w:color="auto"/>
          </w:divBdr>
        </w:div>
        <w:div w:id="1190025339">
          <w:marLeft w:val="0"/>
          <w:marRight w:val="0"/>
          <w:marTop w:val="0"/>
          <w:marBottom w:val="0"/>
          <w:divBdr>
            <w:top w:val="none" w:sz="0" w:space="0" w:color="auto"/>
            <w:left w:val="none" w:sz="0" w:space="0" w:color="auto"/>
            <w:bottom w:val="none" w:sz="0" w:space="0" w:color="auto"/>
            <w:right w:val="none" w:sz="0" w:space="0" w:color="auto"/>
          </w:divBdr>
        </w:div>
        <w:div w:id="2025208408">
          <w:marLeft w:val="0"/>
          <w:marRight w:val="0"/>
          <w:marTop w:val="0"/>
          <w:marBottom w:val="0"/>
          <w:divBdr>
            <w:top w:val="none" w:sz="0" w:space="0" w:color="auto"/>
            <w:left w:val="none" w:sz="0" w:space="0" w:color="auto"/>
            <w:bottom w:val="none" w:sz="0" w:space="0" w:color="auto"/>
            <w:right w:val="none" w:sz="0" w:space="0" w:color="auto"/>
          </w:divBdr>
        </w:div>
        <w:div w:id="1467116876">
          <w:marLeft w:val="0"/>
          <w:marRight w:val="0"/>
          <w:marTop w:val="0"/>
          <w:marBottom w:val="0"/>
          <w:divBdr>
            <w:top w:val="none" w:sz="0" w:space="0" w:color="auto"/>
            <w:left w:val="none" w:sz="0" w:space="0" w:color="auto"/>
            <w:bottom w:val="none" w:sz="0" w:space="0" w:color="auto"/>
            <w:right w:val="none" w:sz="0" w:space="0" w:color="auto"/>
          </w:divBdr>
        </w:div>
        <w:div w:id="934940791">
          <w:marLeft w:val="0"/>
          <w:marRight w:val="0"/>
          <w:marTop w:val="0"/>
          <w:marBottom w:val="0"/>
          <w:divBdr>
            <w:top w:val="none" w:sz="0" w:space="0" w:color="auto"/>
            <w:left w:val="none" w:sz="0" w:space="0" w:color="auto"/>
            <w:bottom w:val="none" w:sz="0" w:space="0" w:color="auto"/>
            <w:right w:val="none" w:sz="0" w:space="0" w:color="auto"/>
          </w:divBdr>
        </w:div>
        <w:div w:id="569969776">
          <w:marLeft w:val="0"/>
          <w:marRight w:val="0"/>
          <w:marTop w:val="0"/>
          <w:marBottom w:val="0"/>
          <w:divBdr>
            <w:top w:val="none" w:sz="0" w:space="0" w:color="auto"/>
            <w:left w:val="none" w:sz="0" w:space="0" w:color="auto"/>
            <w:bottom w:val="none" w:sz="0" w:space="0" w:color="auto"/>
            <w:right w:val="none" w:sz="0" w:space="0" w:color="auto"/>
          </w:divBdr>
        </w:div>
        <w:div w:id="824131526">
          <w:marLeft w:val="0"/>
          <w:marRight w:val="0"/>
          <w:marTop w:val="0"/>
          <w:marBottom w:val="0"/>
          <w:divBdr>
            <w:top w:val="none" w:sz="0" w:space="0" w:color="auto"/>
            <w:left w:val="none" w:sz="0" w:space="0" w:color="auto"/>
            <w:bottom w:val="none" w:sz="0" w:space="0" w:color="auto"/>
            <w:right w:val="none" w:sz="0" w:space="0" w:color="auto"/>
          </w:divBdr>
        </w:div>
        <w:div w:id="956567801">
          <w:marLeft w:val="0"/>
          <w:marRight w:val="0"/>
          <w:marTop w:val="0"/>
          <w:marBottom w:val="0"/>
          <w:divBdr>
            <w:top w:val="none" w:sz="0" w:space="0" w:color="auto"/>
            <w:left w:val="none" w:sz="0" w:space="0" w:color="auto"/>
            <w:bottom w:val="none" w:sz="0" w:space="0" w:color="auto"/>
            <w:right w:val="none" w:sz="0" w:space="0" w:color="auto"/>
          </w:divBdr>
        </w:div>
        <w:div w:id="744884675">
          <w:marLeft w:val="0"/>
          <w:marRight w:val="0"/>
          <w:marTop w:val="0"/>
          <w:marBottom w:val="0"/>
          <w:divBdr>
            <w:top w:val="none" w:sz="0" w:space="0" w:color="auto"/>
            <w:left w:val="none" w:sz="0" w:space="0" w:color="auto"/>
            <w:bottom w:val="none" w:sz="0" w:space="0" w:color="auto"/>
            <w:right w:val="none" w:sz="0" w:space="0" w:color="auto"/>
          </w:divBdr>
        </w:div>
        <w:div w:id="265432310">
          <w:marLeft w:val="0"/>
          <w:marRight w:val="0"/>
          <w:marTop w:val="0"/>
          <w:marBottom w:val="0"/>
          <w:divBdr>
            <w:top w:val="none" w:sz="0" w:space="0" w:color="auto"/>
            <w:left w:val="none" w:sz="0" w:space="0" w:color="auto"/>
            <w:bottom w:val="none" w:sz="0" w:space="0" w:color="auto"/>
            <w:right w:val="none" w:sz="0" w:space="0" w:color="auto"/>
          </w:divBdr>
        </w:div>
        <w:div w:id="2121365072">
          <w:marLeft w:val="0"/>
          <w:marRight w:val="0"/>
          <w:marTop w:val="0"/>
          <w:marBottom w:val="0"/>
          <w:divBdr>
            <w:top w:val="none" w:sz="0" w:space="0" w:color="auto"/>
            <w:left w:val="none" w:sz="0" w:space="0" w:color="auto"/>
            <w:bottom w:val="none" w:sz="0" w:space="0" w:color="auto"/>
            <w:right w:val="none" w:sz="0" w:space="0" w:color="auto"/>
          </w:divBdr>
        </w:div>
        <w:div w:id="68817688">
          <w:marLeft w:val="0"/>
          <w:marRight w:val="0"/>
          <w:marTop w:val="0"/>
          <w:marBottom w:val="0"/>
          <w:divBdr>
            <w:top w:val="none" w:sz="0" w:space="0" w:color="auto"/>
            <w:left w:val="none" w:sz="0" w:space="0" w:color="auto"/>
            <w:bottom w:val="none" w:sz="0" w:space="0" w:color="auto"/>
            <w:right w:val="none" w:sz="0" w:space="0" w:color="auto"/>
          </w:divBdr>
        </w:div>
        <w:div w:id="93477462">
          <w:marLeft w:val="0"/>
          <w:marRight w:val="0"/>
          <w:marTop w:val="0"/>
          <w:marBottom w:val="0"/>
          <w:divBdr>
            <w:top w:val="none" w:sz="0" w:space="0" w:color="auto"/>
            <w:left w:val="none" w:sz="0" w:space="0" w:color="auto"/>
            <w:bottom w:val="none" w:sz="0" w:space="0" w:color="auto"/>
            <w:right w:val="none" w:sz="0" w:space="0" w:color="auto"/>
          </w:divBdr>
        </w:div>
        <w:div w:id="886452173">
          <w:marLeft w:val="0"/>
          <w:marRight w:val="0"/>
          <w:marTop w:val="0"/>
          <w:marBottom w:val="0"/>
          <w:divBdr>
            <w:top w:val="none" w:sz="0" w:space="0" w:color="auto"/>
            <w:left w:val="none" w:sz="0" w:space="0" w:color="auto"/>
            <w:bottom w:val="none" w:sz="0" w:space="0" w:color="auto"/>
            <w:right w:val="none" w:sz="0" w:space="0" w:color="auto"/>
          </w:divBdr>
        </w:div>
        <w:div w:id="1565752697">
          <w:marLeft w:val="0"/>
          <w:marRight w:val="0"/>
          <w:marTop w:val="0"/>
          <w:marBottom w:val="0"/>
          <w:divBdr>
            <w:top w:val="none" w:sz="0" w:space="0" w:color="auto"/>
            <w:left w:val="none" w:sz="0" w:space="0" w:color="auto"/>
            <w:bottom w:val="none" w:sz="0" w:space="0" w:color="auto"/>
            <w:right w:val="none" w:sz="0" w:space="0" w:color="auto"/>
          </w:divBdr>
        </w:div>
        <w:div w:id="702023370">
          <w:marLeft w:val="0"/>
          <w:marRight w:val="0"/>
          <w:marTop w:val="0"/>
          <w:marBottom w:val="0"/>
          <w:divBdr>
            <w:top w:val="none" w:sz="0" w:space="0" w:color="auto"/>
            <w:left w:val="none" w:sz="0" w:space="0" w:color="auto"/>
            <w:bottom w:val="none" w:sz="0" w:space="0" w:color="auto"/>
            <w:right w:val="none" w:sz="0" w:space="0" w:color="auto"/>
          </w:divBdr>
        </w:div>
        <w:div w:id="1906137649">
          <w:marLeft w:val="0"/>
          <w:marRight w:val="0"/>
          <w:marTop w:val="0"/>
          <w:marBottom w:val="0"/>
          <w:divBdr>
            <w:top w:val="none" w:sz="0" w:space="0" w:color="auto"/>
            <w:left w:val="none" w:sz="0" w:space="0" w:color="auto"/>
            <w:bottom w:val="none" w:sz="0" w:space="0" w:color="auto"/>
            <w:right w:val="none" w:sz="0" w:space="0" w:color="auto"/>
          </w:divBdr>
        </w:div>
        <w:div w:id="741759920">
          <w:marLeft w:val="0"/>
          <w:marRight w:val="0"/>
          <w:marTop w:val="0"/>
          <w:marBottom w:val="0"/>
          <w:divBdr>
            <w:top w:val="none" w:sz="0" w:space="0" w:color="auto"/>
            <w:left w:val="none" w:sz="0" w:space="0" w:color="auto"/>
            <w:bottom w:val="none" w:sz="0" w:space="0" w:color="auto"/>
            <w:right w:val="none" w:sz="0" w:space="0" w:color="auto"/>
          </w:divBdr>
        </w:div>
        <w:div w:id="529343137">
          <w:marLeft w:val="0"/>
          <w:marRight w:val="0"/>
          <w:marTop w:val="0"/>
          <w:marBottom w:val="0"/>
          <w:divBdr>
            <w:top w:val="none" w:sz="0" w:space="0" w:color="auto"/>
            <w:left w:val="none" w:sz="0" w:space="0" w:color="auto"/>
            <w:bottom w:val="none" w:sz="0" w:space="0" w:color="auto"/>
            <w:right w:val="none" w:sz="0" w:space="0" w:color="auto"/>
          </w:divBdr>
        </w:div>
        <w:div w:id="379403050">
          <w:marLeft w:val="0"/>
          <w:marRight w:val="0"/>
          <w:marTop w:val="0"/>
          <w:marBottom w:val="0"/>
          <w:divBdr>
            <w:top w:val="none" w:sz="0" w:space="0" w:color="auto"/>
            <w:left w:val="none" w:sz="0" w:space="0" w:color="auto"/>
            <w:bottom w:val="none" w:sz="0" w:space="0" w:color="auto"/>
            <w:right w:val="none" w:sz="0" w:space="0" w:color="auto"/>
          </w:divBdr>
        </w:div>
        <w:div w:id="1428574261">
          <w:marLeft w:val="0"/>
          <w:marRight w:val="0"/>
          <w:marTop w:val="0"/>
          <w:marBottom w:val="0"/>
          <w:divBdr>
            <w:top w:val="none" w:sz="0" w:space="0" w:color="auto"/>
            <w:left w:val="none" w:sz="0" w:space="0" w:color="auto"/>
            <w:bottom w:val="none" w:sz="0" w:space="0" w:color="auto"/>
            <w:right w:val="none" w:sz="0" w:space="0" w:color="auto"/>
          </w:divBdr>
        </w:div>
        <w:div w:id="367461645">
          <w:marLeft w:val="0"/>
          <w:marRight w:val="0"/>
          <w:marTop w:val="0"/>
          <w:marBottom w:val="0"/>
          <w:divBdr>
            <w:top w:val="none" w:sz="0" w:space="0" w:color="auto"/>
            <w:left w:val="none" w:sz="0" w:space="0" w:color="auto"/>
            <w:bottom w:val="none" w:sz="0" w:space="0" w:color="auto"/>
            <w:right w:val="none" w:sz="0" w:space="0" w:color="auto"/>
          </w:divBdr>
        </w:div>
        <w:div w:id="1159422873">
          <w:marLeft w:val="0"/>
          <w:marRight w:val="0"/>
          <w:marTop w:val="0"/>
          <w:marBottom w:val="0"/>
          <w:divBdr>
            <w:top w:val="none" w:sz="0" w:space="0" w:color="auto"/>
            <w:left w:val="none" w:sz="0" w:space="0" w:color="auto"/>
            <w:bottom w:val="none" w:sz="0" w:space="0" w:color="auto"/>
            <w:right w:val="none" w:sz="0" w:space="0" w:color="auto"/>
          </w:divBdr>
        </w:div>
        <w:div w:id="418718254">
          <w:marLeft w:val="0"/>
          <w:marRight w:val="0"/>
          <w:marTop w:val="0"/>
          <w:marBottom w:val="0"/>
          <w:divBdr>
            <w:top w:val="none" w:sz="0" w:space="0" w:color="auto"/>
            <w:left w:val="none" w:sz="0" w:space="0" w:color="auto"/>
            <w:bottom w:val="none" w:sz="0" w:space="0" w:color="auto"/>
            <w:right w:val="none" w:sz="0" w:space="0" w:color="auto"/>
          </w:divBdr>
        </w:div>
        <w:div w:id="1602300871">
          <w:marLeft w:val="0"/>
          <w:marRight w:val="0"/>
          <w:marTop w:val="0"/>
          <w:marBottom w:val="0"/>
          <w:divBdr>
            <w:top w:val="none" w:sz="0" w:space="0" w:color="auto"/>
            <w:left w:val="none" w:sz="0" w:space="0" w:color="auto"/>
            <w:bottom w:val="none" w:sz="0" w:space="0" w:color="auto"/>
            <w:right w:val="none" w:sz="0" w:space="0" w:color="auto"/>
          </w:divBdr>
        </w:div>
        <w:div w:id="105077497">
          <w:marLeft w:val="0"/>
          <w:marRight w:val="0"/>
          <w:marTop w:val="0"/>
          <w:marBottom w:val="0"/>
          <w:divBdr>
            <w:top w:val="none" w:sz="0" w:space="0" w:color="auto"/>
            <w:left w:val="none" w:sz="0" w:space="0" w:color="auto"/>
            <w:bottom w:val="none" w:sz="0" w:space="0" w:color="auto"/>
            <w:right w:val="none" w:sz="0" w:space="0" w:color="auto"/>
          </w:divBdr>
        </w:div>
        <w:div w:id="750127402">
          <w:marLeft w:val="0"/>
          <w:marRight w:val="0"/>
          <w:marTop w:val="0"/>
          <w:marBottom w:val="0"/>
          <w:divBdr>
            <w:top w:val="none" w:sz="0" w:space="0" w:color="auto"/>
            <w:left w:val="none" w:sz="0" w:space="0" w:color="auto"/>
            <w:bottom w:val="none" w:sz="0" w:space="0" w:color="auto"/>
            <w:right w:val="none" w:sz="0" w:space="0" w:color="auto"/>
          </w:divBdr>
        </w:div>
        <w:div w:id="443231595">
          <w:marLeft w:val="0"/>
          <w:marRight w:val="0"/>
          <w:marTop w:val="0"/>
          <w:marBottom w:val="0"/>
          <w:divBdr>
            <w:top w:val="none" w:sz="0" w:space="0" w:color="auto"/>
            <w:left w:val="none" w:sz="0" w:space="0" w:color="auto"/>
            <w:bottom w:val="none" w:sz="0" w:space="0" w:color="auto"/>
            <w:right w:val="none" w:sz="0" w:space="0" w:color="auto"/>
          </w:divBdr>
        </w:div>
        <w:div w:id="2101873653">
          <w:marLeft w:val="0"/>
          <w:marRight w:val="0"/>
          <w:marTop w:val="0"/>
          <w:marBottom w:val="0"/>
          <w:divBdr>
            <w:top w:val="none" w:sz="0" w:space="0" w:color="auto"/>
            <w:left w:val="none" w:sz="0" w:space="0" w:color="auto"/>
            <w:bottom w:val="none" w:sz="0" w:space="0" w:color="auto"/>
            <w:right w:val="none" w:sz="0" w:space="0" w:color="auto"/>
          </w:divBdr>
        </w:div>
        <w:div w:id="1387535604">
          <w:marLeft w:val="0"/>
          <w:marRight w:val="0"/>
          <w:marTop w:val="0"/>
          <w:marBottom w:val="0"/>
          <w:divBdr>
            <w:top w:val="none" w:sz="0" w:space="0" w:color="auto"/>
            <w:left w:val="none" w:sz="0" w:space="0" w:color="auto"/>
            <w:bottom w:val="none" w:sz="0" w:space="0" w:color="auto"/>
            <w:right w:val="none" w:sz="0" w:space="0" w:color="auto"/>
          </w:divBdr>
        </w:div>
        <w:div w:id="1587230649">
          <w:marLeft w:val="0"/>
          <w:marRight w:val="0"/>
          <w:marTop w:val="0"/>
          <w:marBottom w:val="0"/>
          <w:divBdr>
            <w:top w:val="none" w:sz="0" w:space="0" w:color="auto"/>
            <w:left w:val="none" w:sz="0" w:space="0" w:color="auto"/>
            <w:bottom w:val="none" w:sz="0" w:space="0" w:color="auto"/>
            <w:right w:val="none" w:sz="0" w:space="0" w:color="auto"/>
          </w:divBdr>
        </w:div>
        <w:div w:id="1577667311">
          <w:marLeft w:val="0"/>
          <w:marRight w:val="0"/>
          <w:marTop w:val="0"/>
          <w:marBottom w:val="0"/>
          <w:divBdr>
            <w:top w:val="none" w:sz="0" w:space="0" w:color="auto"/>
            <w:left w:val="none" w:sz="0" w:space="0" w:color="auto"/>
            <w:bottom w:val="none" w:sz="0" w:space="0" w:color="auto"/>
            <w:right w:val="none" w:sz="0" w:space="0" w:color="auto"/>
          </w:divBdr>
        </w:div>
        <w:div w:id="1457987587">
          <w:marLeft w:val="0"/>
          <w:marRight w:val="0"/>
          <w:marTop w:val="0"/>
          <w:marBottom w:val="0"/>
          <w:divBdr>
            <w:top w:val="none" w:sz="0" w:space="0" w:color="auto"/>
            <w:left w:val="none" w:sz="0" w:space="0" w:color="auto"/>
            <w:bottom w:val="none" w:sz="0" w:space="0" w:color="auto"/>
            <w:right w:val="none" w:sz="0" w:space="0" w:color="auto"/>
          </w:divBdr>
        </w:div>
        <w:div w:id="768357626">
          <w:marLeft w:val="0"/>
          <w:marRight w:val="0"/>
          <w:marTop w:val="0"/>
          <w:marBottom w:val="0"/>
          <w:divBdr>
            <w:top w:val="none" w:sz="0" w:space="0" w:color="auto"/>
            <w:left w:val="none" w:sz="0" w:space="0" w:color="auto"/>
            <w:bottom w:val="none" w:sz="0" w:space="0" w:color="auto"/>
            <w:right w:val="none" w:sz="0" w:space="0" w:color="auto"/>
          </w:divBdr>
        </w:div>
        <w:div w:id="2070228325">
          <w:marLeft w:val="0"/>
          <w:marRight w:val="0"/>
          <w:marTop w:val="0"/>
          <w:marBottom w:val="0"/>
          <w:divBdr>
            <w:top w:val="none" w:sz="0" w:space="0" w:color="auto"/>
            <w:left w:val="none" w:sz="0" w:space="0" w:color="auto"/>
            <w:bottom w:val="none" w:sz="0" w:space="0" w:color="auto"/>
            <w:right w:val="none" w:sz="0" w:space="0" w:color="auto"/>
          </w:divBdr>
        </w:div>
        <w:div w:id="154224425">
          <w:marLeft w:val="0"/>
          <w:marRight w:val="0"/>
          <w:marTop w:val="0"/>
          <w:marBottom w:val="0"/>
          <w:divBdr>
            <w:top w:val="none" w:sz="0" w:space="0" w:color="auto"/>
            <w:left w:val="none" w:sz="0" w:space="0" w:color="auto"/>
            <w:bottom w:val="none" w:sz="0" w:space="0" w:color="auto"/>
            <w:right w:val="none" w:sz="0" w:space="0" w:color="auto"/>
          </w:divBdr>
        </w:div>
        <w:div w:id="2107000814">
          <w:marLeft w:val="0"/>
          <w:marRight w:val="0"/>
          <w:marTop w:val="0"/>
          <w:marBottom w:val="0"/>
          <w:divBdr>
            <w:top w:val="none" w:sz="0" w:space="0" w:color="auto"/>
            <w:left w:val="none" w:sz="0" w:space="0" w:color="auto"/>
            <w:bottom w:val="none" w:sz="0" w:space="0" w:color="auto"/>
            <w:right w:val="none" w:sz="0" w:space="0" w:color="auto"/>
          </w:divBdr>
        </w:div>
        <w:div w:id="415441568">
          <w:marLeft w:val="0"/>
          <w:marRight w:val="0"/>
          <w:marTop w:val="0"/>
          <w:marBottom w:val="0"/>
          <w:divBdr>
            <w:top w:val="none" w:sz="0" w:space="0" w:color="auto"/>
            <w:left w:val="none" w:sz="0" w:space="0" w:color="auto"/>
            <w:bottom w:val="none" w:sz="0" w:space="0" w:color="auto"/>
            <w:right w:val="none" w:sz="0" w:space="0" w:color="auto"/>
          </w:divBdr>
        </w:div>
        <w:div w:id="1889534898">
          <w:marLeft w:val="0"/>
          <w:marRight w:val="0"/>
          <w:marTop w:val="0"/>
          <w:marBottom w:val="0"/>
          <w:divBdr>
            <w:top w:val="none" w:sz="0" w:space="0" w:color="auto"/>
            <w:left w:val="none" w:sz="0" w:space="0" w:color="auto"/>
            <w:bottom w:val="none" w:sz="0" w:space="0" w:color="auto"/>
            <w:right w:val="none" w:sz="0" w:space="0" w:color="auto"/>
          </w:divBdr>
        </w:div>
        <w:div w:id="1560554959">
          <w:marLeft w:val="0"/>
          <w:marRight w:val="0"/>
          <w:marTop w:val="0"/>
          <w:marBottom w:val="0"/>
          <w:divBdr>
            <w:top w:val="none" w:sz="0" w:space="0" w:color="auto"/>
            <w:left w:val="none" w:sz="0" w:space="0" w:color="auto"/>
            <w:bottom w:val="none" w:sz="0" w:space="0" w:color="auto"/>
            <w:right w:val="none" w:sz="0" w:space="0" w:color="auto"/>
          </w:divBdr>
        </w:div>
        <w:div w:id="1710841242">
          <w:marLeft w:val="0"/>
          <w:marRight w:val="0"/>
          <w:marTop w:val="0"/>
          <w:marBottom w:val="0"/>
          <w:divBdr>
            <w:top w:val="none" w:sz="0" w:space="0" w:color="auto"/>
            <w:left w:val="none" w:sz="0" w:space="0" w:color="auto"/>
            <w:bottom w:val="none" w:sz="0" w:space="0" w:color="auto"/>
            <w:right w:val="none" w:sz="0" w:space="0" w:color="auto"/>
          </w:divBdr>
        </w:div>
        <w:div w:id="168909328">
          <w:marLeft w:val="0"/>
          <w:marRight w:val="0"/>
          <w:marTop w:val="0"/>
          <w:marBottom w:val="0"/>
          <w:divBdr>
            <w:top w:val="none" w:sz="0" w:space="0" w:color="auto"/>
            <w:left w:val="none" w:sz="0" w:space="0" w:color="auto"/>
            <w:bottom w:val="none" w:sz="0" w:space="0" w:color="auto"/>
            <w:right w:val="none" w:sz="0" w:space="0" w:color="auto"/>
          </w:divBdr>
        </w:div>
        <w:div w:id="950549107">
          <w:marLeft w:val="0"/>
          <w:marRight w:val="0"/>
          <w:marTop w:val="0"/>
          <w:marBottom w:val="0"/>
          <w:divBdr>
            <w:top w:val="none" w:sz="0" w:space="0" w:color="auto"/>
            <w:left w:val="none" w:sz="0" w:space="0" w:color="auto"/>
            <w:bottom w:val="none" w:sz="0" w:space="0" w:color="auto"/>
            <w:right w:val="none" w:sz="0" w:space="0" w:color="auto"/>
          </w:divBdr>
        </w:div>
      </w:divsChild>
    </w:div>
    <w:div w:id="1936744852">
      <w:bodyDiv w:val="1"/>
      <w:marLeft w:val="0"/>
      <w:marRight w:val="0"/>
      <w:marTop w:val="0"/>
      <w:marBottom w:val="0"/>
      <w:divBdr>
        <w:top w:val="none" w:sz="0" w:space="0" w:color="auto"/>
        <w:left w:val="none" w:sz="0" w:space="0" w:color="auto"/>
        <w:bottom w:val="none" w:sz="0" w:space="0" w:color="auto"/>
        <w:right w:val="none" w:sz="0" w:space="0" w:color="auto"/>
      </w:divBdr>
      <w:divsChild>
        <w:div w:id="645167314">
          <w:marLeft w:val="0"/>
          <w:marRight w:val="0"/>
          <w:marTop w:val="0"/>
          <w:marBottom w:val="0"/>
          <w:divBdr>
            <w:top w:val="none" w:sz="0" w:space="0" w:color="auto"/>
            <w:left w:val="none" w:sz="0" w:space="0" w:color="auto"/>
            <w:bottom w:val="none" w:sz="0" w:space="0" w:color="auto"/>
            <w:right w:val="none" w:sz="0" w:space="0" w:color="auto"/>
          </w:divBdr>
        </w:div>
        <w:div w:id="1229462443">
          <w:marLeft w:val="0"/>
          <w:marRight w:val="0"/>
          <w:marTop w:val="0"/>
          <w:marBottom w:val="0"/>
          <w:divBdr>
            <w:top w:val="none" w:sz="0" w:space="0" w:color="auto"/>
            <w:left w:val="none" w:sz="0" w:space="0" w:color="auto"/>
            <w:bottom w:val="none" w:sz="0" w:space="0" w:color="auto"/>
            <w:right w:val="none" w:sz="0" w:space="0" w:color="auto"/>
          </w:divBdr>
        </w:div>
        <w:div w:id="256718807">
          <w:marLeft w:val="0"/>
          <w:marRight w:val="0"/>
          <w:marTop w:val="0"/>
          <w:marBottom w:val="0"/>
          <w:divBdr>
            <w:top w:val="none" w:sz="0" w:space="0" w:color="auto"/>
            <w:left w:val="none" w:sz="0" w:space="0" w:color="auto"/>
            <w:bottom w:val="none" w:sz="0" w:space="0" w:color="auto"/>
            <w:right w:val="none" w:sz="0" w:space="0" w:color="auto"/>
          </w:divBdr>
        </w:div>
        <w:div w:id="1037465339">
          <w:marLeft w:val="0"/>
          <w:marRight w:val="0"/>
          <w:marTop w:val="0"/>
          <w:marBottom w:val="0"/>
          <w:divBdr>
            <w:top w:val="none" w:sz="0" w:space="0" w:color="auto"/>
            <w:left w:val="none" w:sz="0" w:space="0" w:color="auto"/>
            <w:bottom w:val="none" w:sz="0" w:space="0" w:color="auto"/>
            <w:right w:val="none" w:sz="0" w:space="0" w:color="auto"/>
          </w:divBdr>
        </w:div>
        <w:div w:id="825512778">
          <w:marLeft w:val="0"/>
          <w:marRight w:val="0"/>
          <w:marTop w:val="0"/>
          <w:marBottom w:val="0"/>
          <w:divBdr>
            <w:top w:val="none" w:sz="0" w:space="0" w:color="auto"/>
            <w:left w:val="none" w:sz="0" w:space="0" w:color="auto"/>
            <w:bottom w:val="none" w:sz="0" w:space="0" w:color="auto"/>
            <w:right w:val="none" w:sz="0" w:space="0" w:color="auto"/>
          </w:divBdr>
        </w:div>
        <w:div w:id="1499031558">
          <w:marLeft w:val="0"/>
          <w:marRight w:val="0"/>
          <w:marTop w:val="0"/>
          <w:marBottom w:val="0"/>
          <w:divBdr>
            <w:top w:val="none" w:sz="0" w:space="0" w:color="auto"/>
            <w:left w:val="none" w:sz="0" w:space="0" w:color="auto"/>
            <w:bottom w:val="none" w:sz="0" w:space="0" w:color="auto"/>
            <w:right w:val="none" w:sz="0" w:space="0" w:color="auto"/>
          </w:divBdr>
        </w:div>
        <w:div w:id="1240677512">
          <w:marLeft w:val="0"/>
          <w:marRight w:val="0"/>
          <w:marTop w:val="0"/>
          <w:marBottom w:val="0"/>
          <w:divBdr>
            <w:top w:val="none" w:sz="0" w:space="0" w:color="auto"/>
            <w:left w:val="none" w:sz="0" w:space="0" w:color="auto"/>
            <w:bottom w:val="none" w:sz="0" w:space="0" w:color="auto"/>
            <w:right w:val="none" w:sz="0" w:space="0" w:color="auto"/>
          </w:divBdr>
        </w:div>
        <w:div w:id="1470438798">
          <w:marLeft w:val="0"/>
          <w:marRight w:val="0"/>
          <w:marTop w:val="0"/>
          <w:marBottom w:val="0"/>
          <w:divBdr>
            <w:top w:val="none" w:sz="0" w:space="0" w:color="auto"/>
            <w:left w:val="none" w:sz="0" w:space="0" w:color="auto"/>
            <w:bottom w:val="none" w:sz="0" w:space="0" w:color="auto"/>
            <w:right w:val="none" w:sz="0" w:space="0" w:color="auto"/>
          </w:divBdr>
        </w:div>
        <w:div w:id="1334843080">
          <w:marLeft w:val="0"/>
          <w:marRight w:val="0"/>
          <w:marTop w:val="0"/>
          <w:marBottom w:val="0"/>
          <w:divBdr>
            <w:top w:val="none" w:sz="0" w:space="0" w:color="auto"/>
            <w:left w:val="none" w:sz="0" w:space="0" w:color="auto"/>
            <w:bottom w:val="none" w:sz="0" w:space="0" w:color="auto"/>
            <w:right w:val="none" w:sz="0" w:space="0" w:color="auto"/>
          </w:divBdr>
        </w:div>
        <w:div w:id="366489459">
          <w:marLeft w:val="0"/>
          <w:marRight w:val="0"/>
          <w:marTop w:val="0"/>
          <w:marBottom w:val="0"/>
          <w:divBdr>
            <w:top w:val="none" w:sz="0" w:space="0" w:color="auto"/>
            <w:left w:val="none" w:sz="0" w:space="0" w:color="auto"/>
            <w:bottom w:val="none" w:sz="0" w:space="0" w:color="auto"/>
            <w:right w:val="none" w:sz="0" w:space="0" w:color="auto"/>
          </w:divBdr>
        </w:div>
        <w:div w:id="1593468569">
          <w:marLeft w:val="0"/>
          <w:marRight w:val="0"/>
          <w:marTop w:val="0"/>
          <w:marBottom w:val="0"/>
          <w:divBdr>
            <w:top w:val="none" w:sz="0" w:space="0" w:color="auto"/>
            <w:left w:val="none" w:sz="0" w:space="0" w:color="auto"/>
            <w:bottom w:val="none" w:sz="0" w:space="0" w:color="auto"/>
            <w:right w:val="none" w:sz="0" w:space="0" w:color="auto"/>
          </w:divBdr>
        </w:div>
        <w:div w:id="347878719">
          <w:marLeft w:val="0"/>
          <w:marRight w:val="0"/>
          <w:marTop w:val="0"/>
          <w:marBottom w:val="0"/>
          <w:divBdr>
            <w:top w:val="none" w:sz="0" w:space="0" w:color="auto"/>
            <w:left w:val="none" w:sz="0" w:space="0" w:color="auto"/>
            <w:bottom w:val="none" w:sz="0" w:space="0" w:color="auto"/>
            <w:right w:val="none" w:sz="0" w:space="0" w:color="auto"/>
          </w:divBdr>
        </w:div>
        <w:div w:id="1249925492">
          <w:marLeft w:val="0"/>
          <w:marRight w:val="0"/>
          <w:marTop w:val="0"/>
          <w:marBottom w:val="0"/>
          <w:divBdr>
            <w:top w:val="none" w:sz="0" w:space="0" w:color="auto"/>
            <w:left w:val="none" w:sz="0" w:space="0" w:color="auto"/>
            <w:bottom w:val="none" w:sz="0" w:space="0" w:color="auto"/>
            <w:right w:val="none" w:sz="0" w:space="0" w:color="auto"/>
          </w:divBdr>
        </w:div>
        <w:div w:id="1825317504">
          <w:marLeft w:val="0"/>
          <w:marRight w:val="0"/>
          <w:marTop w:val="0"/>
          <w:marBottom w:val="0"/>
          <w:divBdr>
            <w:top w:val="none" w:sz="0" w:space="0" w:color="auto"/>
            <w:left w:val="none" w:sz="0" w:space="0" w:color="auto"/>
            <w:bottom w:val="none" w:sz="0" w:space="0" w:color="auto"/>
            <w:right w:val="none" w:sz="0" w:space="0" w:color="auto"/>
          </w:divBdr>
        </w:div>
        <w:div w:id="695540297">
          <w:marLeft w:val="0"/>
          <w:marRight w:val="0"/>
          <w:marTop w:val="0"/>
          <w:marBottom w:val="0"/>
          <w:divBdr>
            <w:top w:val="none" w:sz="0" w:space="0" w:color="auto"/>
            <w:left w:val="none" w:sz="0" w:space="0" w:color="auto"/>
            <w:bottom w:val="none" w:sz="0" w:space="0" w:color="auto"/>
            <w:right w:val="none" w:sz="0" w:space="0" w:color="auto"/>
          </w:divBdr>
        </w:div>
        <w:div w:id="1855875412">
          <w:marLeft w:val="0"/>
          <w:marRight w:val="0"/>
          <w:marTop w:val="0"/>
          <w:marBottom w:val="0"/>
          <w:divBdr>
            <w:top w:val="none" w:sz="0" w:space="0" w:color="auto"/>
            <w:left w:val="none" w:sz="0" w:space="0" w:color="auto"/>
            <w:bottom w:val="none" w:sz="0" w:space="0" w:color="auto"/>
            <w:right w:val="none" w:sz="0" w:space="0" w:color="auto"/>
          </w:divBdr>
        </w:div>
        <w:div w:id="1480460837">
          <w:marLeft w:val="0"/>
          <w:marRight w:val="0"/>
          <w:marTop w:val="0"/>
          <w:marBottom w:val="0"/>
          <w:divBdr>
            <w:top w:val="none" w:sz="0" w:space="0" w:color="auto"/>
            <w:left w:val="none" w:sz="0" w:space="0" w:color="auto"/>
            <w:bottom w:val="none" w:sz="0" w:space="0" w:color="auto"/>
            <w:right w:val="none" w:sz="0" w:space="0" w:color="auto"/>
          </w:divBdr>
        </w:div>
        <w:div w:id="672805441">
          <w:marLeft w:val="0"/>
          <w:marRight w:val="0"/>
          <w:marTop w:val="0"/>
          <w:marBottom w:val="0"/>
          <w:divBdr>
            <w:top w:val="none" w:sz="0" w:space="0" w:color="auto"/>
            <w:left w:val="none" w:sz="0" w:space="0" w:color="auto"/>
            <w:bottom w:val="none" w:sz="0" w:space="0" w:color="auto"/>
            <w:right w:val="none" w:sz="0" w:space="0" w:color="auto"/>
          </w:divBdr>
        </w:div>
        <w:div w:id="1830050899">
          <w:marLeft w:val="0"/>
          <w:marRight w:val="0"/>
          <w:marTop w:val="0"/>
          <w:marBottom w:val="0"/>
          <w:divBdr>
            <w:top w:val="none" w:sz="0" w:space="0" w:color="auto"/>
            <w:left w:val="none" w:sz="0" w:space="0" w:color="auto"/>
            <w:bottom w:val="none" w:sz="0" w:space="0" w:color="auto"/>
            <w:right w:val="none" w:sz="0" w:space="0" w:color="auto"/>
          </w:divBdr>
        </w:div>
        <w:div w:id="2075808087">
          <w:marLeft w:val="0"/>
          <w:marRight w:val="0"/>
          <w:marTop w:val="0"/>
          <w:marBottom w:val="0"/>
          <w:divBdr>
            <w:top w:val="none" w:sz="0" w:space="0" w:color="auto"/>
            <w:left w:val="none" w:sz="0" w:space="0" w:color="auto"/>
            <w:bottom w:val="none" w:sz="0" w:space="0" w:color="auto"/>
            <w:right w:val="none" w:sz="0" w:space="0" w:color="auto"/>
          </w:divBdr>
        </w:div>
        <w:div w:id="536433133">
          <w:marLeft w:val="0"/>
          <w:marRight w:val="0"/>
          <w:marTop w:val="0"/>
          <w:marBottom w:val="0"/>
          <w:divBdr>
            <w:top w:val="none" w:sz="0" w:space="0" w:color="auto"/>
            <w:left w:val="none" w:sz="0" w:space="0" w:color="auto"/>
            <w:bottom w:val="none" w:sz="0" w:space="0" w:color="auto"/>
            <w:right w:val="none" w:sz="0" w:space="0" w:color="auto"/>
          </w:divBdr>
        </w:div>
        <w:div w:id="362512006">
          <w:marLeft w:val="0"/>
          <w:marRight w:val="0"/>
          <w:marTop w:val="0"/>
          <w:marBottom w:val="0"/>
          <w:divBdr>
            <w:top w:val="none" w:sz="0" w:space="0" w:color="auto"/>
            <w:left w:val="none" w:sz="0" w:space="0" w:color="auto"/>
            <w:bottom w:val="none" w:sz="0" w:space="0" w:color="auto"/>
            <w:right w:val="none" w:sz="0" w:space="0" w:color="auto"/>
          </w:divBdr>
        </w:div>
        <w:div w:id="59980490">
          <w:marLeft w:val="0"/>
          <w:marRight w:val="0"/>
          <w:marTop w:val="0"/>
          <w:marBottom w:val="0"/>
          <w:divBdr>
            <w:top w:val="none" w:sz="0" w:space="0" w:color="auto"/>
            <w:left w:val="none" w:sz="0" w:space="0" w:color="auto"/>
            <w:bottom w:val="none" w:sz="0" w:space="0" w:color="auto"/>
            <w:right w:val="none" w:sz="0" w:space="0" w:color="auto"/>
          </w:divBdr>
        </w:div>
        <w:div w:id="2000689079">
          <w:marLeft w:val="0"/>
          <w:marRight w:val="0"/>
          <w:marTop w:val="0"/>
          <w:marBottom w:val="0"/>
          <w:divBdr>
            <w:top w:val="none" w:sz="0" w:space="0" w:color="auto"/>
            <w:left w:val="none" w:sz="0" w:space="0" w:color="auto"/>
            <w:bottom w:val="none" w:sz="0" w:space="0" w:color="auto"/>
            <w:right w:val="none" w:sz="0" w:space="0" w:color="auto"/>
          </w:divBdr>
        </w:div>
        <w:div w:id="1767189238">
          <w:marLeft w:val="0"/>
          <w:marRight w:val="0"/>
          <w:marTop w:val="0"/>
          <w:marBottom w:val="0"/>
          <w:divBdr>
            <w:top w:val="none" w:sz="0" w:space="0" w:color="auto"/>
            <w:left w:val="none" w:sz="0" w:space="0" w:color="auto"/>
            <w:bottom w:val="none" w:sz="0" w:space="0" w:color="auto"/>
            <w:right w:val="none" w:sz="0" w:space="0" w:color="auto"/>
          </w:divBdr>
        </w:div>
        <w:div w:id="873269897">
          <w:marLeft w:val="0"/>
          <w:marRight w:val="0"/>
          <w:marTop w:val="0"/>
          <w:marBottom w:val="0"/>
          <w:divBdr>
            <w:top w:val="none" w:sz="0" w:space="0" w:color="auto"/>
            <w:left w:val="none" w:sz="0" w:space="0" w:color="auto"/>
            <w:bottom w:val="none" w:sz="0" w:space="0" w:color="auto"/>
            <w:right w:val="none" w:sz="0" w:space="0" w:color="auto"/>
          </w:divBdr>
        </w:div>
        <w:div w:id="1071662133">
          <w:marLeft w:val="0"/>
          <w:marRight w:val="0"/>
          <w:marTop w:val="0"/>
          <w:marBottom w:val="0"/>
          <w:divBdr>
            <w:top w:val="none" w:sz="0" w:space="0" w:color="auto"/>
            <w:left w:val="none" w:sz="0" w:space="0" w:color="auto"/>
            <w:bottom w:val="none" w:sz="0" w:space="0" w:color="auto"/>
            <w:right w:val="none" w:sz="0" w:space="0" w:color="auto"/>
          </w:divBdr>
        </w:div>
        <w:div w:id="1142042229">
          <w:marLeft w:val="0"/>
          <w:marRight w:val="0"/>
          <w:marTop w:val="0"/>
          <w:marBottom w:val="0"/>
          <w:divBdr>
            <w:top w:val="none" w:sz="0" w:space="0" w:color="auto"/>
            <w:left w:val="none" w:sz="0" w:space="0" w:color="auto"/>
            <w:bottom w:val="none" w:sz="0" w:space="0" w:color="auto"/>
            <w:right w:val="none" w:sz="0" w:space="0" w:color="auto"/>
          </w:divBdr>
        </w:div>
        <w:div w:id="1653487647">
          <w:marLeft w:val="0"/>
          <w:marRight w:val="0"/>
          <w:marTop w:val="0"/>
          <w:marBottom w:val="0"/>
          <w:divBdr>
            <w:top w:val="none" w:sz="0" w:space="0" w:color="auto"/>
            <w:left w:val="none" w:sz="0" w:space="0" w:color="auto"/>
            <w:bottom w:val="none" w:sz="0" w:space="0" w:color="auto"/>
            <w:right w:val="none" w:sz="0" w:space="0" w:color="auto"/>
          </w:divBdr>
        </w:div>
        <w:div w:id="81881478">
          <w:marLeft w:val="0"/>
          <w:marRight w:val="0"/>
          <w:marTop w:val="0"/>
          <w:marBottom w:val="0"/>
          <w:divBdr>
            <w:top w:val="none" w:sz="0" w:space="0" w:color="auto"/>
            <w:left w:val="none" w:sz="0" w:space="0" w:color="auto"/>
            <w:bottom w:val="none" w:sz="0" w:space="0" w:color="auto"/>
            <w:right w:val="none" w:sz="0" w:space="0" w:color="auto"/>
          </w:divBdr>
        </w:div>
        <w:div w:id="1342272497">
          <w:marLeft w:val="0"/>
          <w:marRight w:val="0"/>
          <w:marTop w:val="0"/>
          <w:marBottom w:val="0"/>
          <w:divBdr>
            <w:top w:val="none" w:sz="0" w:space="0" w:color="auto"/>
            <w:left w:val="none" w:sz="0" w:space="0" w:color="auto"/>
            <w:bottom w:val="none" w:sz="0" w:space="0" w:color="auto"/>
            <w:right w:val="none" w:sz="0" w:space="0" w:color="auto"/>
          </w:divBdr>
        </w:div>
        <w:div w:id="163054731">
          <w:marLeft w:val="0"/>
          <w:marRight w:val="0"/>
          <w:marTop w:val="0"/>
          <w:marBottom w:val="0"/>
          <w:divBdr>
            <w:top w:val="none" w:sz="0" w:space="0" w:color="auto"/>
            <w:left w:val="none" w:sz="0" w:space="0" w:color="auto"/>
            <w:bottom w:val="none" w:sz="0" w:space="0" w:color="auto"/>
            <w:right w:val="none" w:sz="0" w:space="0" w:color="auto"/>
          </w:divBdr>
        </w:div>
        <w:div w:id="1664434166">
          <w:marLeft w:val="0"/>
          <w:marRight w:val="0"/>
          <w:marTop w:val="0"/>
          <w:marBottom w:val="0"/>
          <w:divBdr>
            <w:top w:val="none" w:sz="0" w:space="0" w:color="auto"/>
            <w:left w:val="none" w:sz="0" w:space="0" w:color="auto"/>
            <w:bottom w:val="none" w:sz="0" w:space="0" w:color="auto"/>
            <w:right w:val="none" w:sz="0" w:space="0" w:color="auto"/>
          </w:divBdr>
        </w:div>
        <w:div w:id="1321688393">
          <w:marLeft w:val="0"/>
          <w:marRight w:val="0"/>
          <w:marTop w:val="0"/>
          <w:marBottom w:val="0"/>
          <w:divBdr>
            <w:top w:val="none" w:sz="0" w:space="0" w:color="auto"/>
            <w:left w:val="none" w:sz="0" w:space="0" w:color="auto"/>
            <w:bottom w:val="none" w:sz="0" w:space="0" w:color="auto"/>
            <w:right w:val="none" w:sz="0" w:space="0" w:color="auto"/>
          </w:divBdr>
        </w:div>
        <w:div w:id="1509908869">
          <w:marLeft w:val="0"/>
          <w:marRight w:val="0"/>
          <w:marTop w:val="0"/>
          <w:marBottom w:val="0"/>
          <w:divBdr>
            <w:top w:val="none" w:sz="0" w:space="0" w:color="auto"/>
            <w:left w:val="none" w:sz="0" w:space="0" w:color="auto"/>
            <w:bottom w:val="none" w:sz="0" w:space="0" w:color="auto"/>
            <w:right w:val="none" w:sz="0" w:space="0" w:color="auto"/>
          </w:divBdr>
        </w:div>
        <w:div w:id="1620336929">
          <w:marLeft w:val="0"/>
          <w:marRight w:val="0"/>
          <w:marTop w:val="0"/>
          <w:marBottom w:val="0"/>
          <w:divBdr>
            <w:top w:val="none" w:sz="0" w:space="0" w:color="auto"/>
            <w:left w:val="none" w:sz="0" w:space="0" w:color="auto"/>
            <w:bottom w:val="none" w:sz="0" w:space="0" w:color="auto"/>
            <w:right w:val="none" w:sz="0" w:space="0" w:color="auto"/>
          </w:divBdr>
        </w:div>
        <w:div w:id="1580476669">
          <w:marLeft w:val="0"/>
          <w:marRight w:val="0"/>
          <w:marTop w:val="0"/>
          <w:marBottom w:val="0"/>
          <w:divBdr>
            <w:top w:val="none" w:sz="0" w:space="0" w:color="auto"/>
            <w:left w:val="none" w:sz="0" w:space="0" w:color="auto"/>
            <w:bottom w:val="none" w:sz="0" w:space="0" w:color="auto"/>
            <w:right w:val="none" w:sz="0" w:space="0" w:color="auto"/>
          </w:divBdr>
        </w:div>
        <w:div w:id="1942251374">
          <w:marLeft w:val="0"/>
          <w:marRight w:val="0"/>
          <w:marTop w:val="0"/>
          <w:marBottom w:val="0"/>
          <w:divBdr>
            <w:top w:val="none" w:sz="0" w:space="0" w:color="auto"/>
            <w:left w:val="none" w:sz="0" w:space="0" w:color="auto"/>
            <w:bottom w:val="none" w:sz="0" w:space="0" w:color="auto"/>
            <w:right w:val="none" w:sz="0" w:space="0" w:color="auto"/>
          </w:divBdr>
        </w:div>
        <w:div w:id="2142645504">
          <w:marLeft w:val="0"/>
          <w:marRight w:val="0"/>
          <w:marTop w:val="0"/>
          <w:marBottom w:val="0"/>
          <w:divBdr>
            <w:top w:val="none" w:sz="0" w:space="0" w:color="auto"/>
            <w:left w:val="none" w:sz="0" w:space="0" w:color="auto"/>
            <w:bottom w:val="none" w:sz="0" w:space="0" w:color="auto"/>
            <w:right w:val="none" w:sz="0" w:space="0" w:color="auto"/>
          </w:divBdr>
        </w:div>
        <w:div w:id="1552500501">
          <w:marLeft w:val="0"/>
          <w:marRight w:val="0"/>
          <w:marTop w:val="0"/>
          <w:marBottom w:val="0"/>
          <w:divBdr>
            <w:top w:val="none" w:sz="0" w:space="0" w:color="auto"/>
            <w:left w:val="none" w:sz="0" w:space="0" w:color="auto"/>
            <w:bottom w:val="none" w:sz="0" w:space="0" w:color="auto"/>
            <w:right w:val="none" w:sz="0" w:space="0" w:color="auto"/>
          </w:divBdr>
        </w:div>
        <w:div w:id="404036594">
          <w:marLeft w:val="0"/>
          <w:marRight w:val="0"/>
          <w:marTop w:val="0"/>
          <w:marBottom w:val="0"/>
          <w:divBdr>
            <w:top w:val="none" w:sz="0" w:space="0" w:color="auto"/>
            <w:left w:val="none" w:sz="0" w:space="0" w:color="auto"/>
            <w:bottom w:val="none" w:sz="0" w:space="0" w:color="auto"/>
            <w:right w:val="none" w:sz="0" w:space="0" w:color="auto"/>
          </w:divBdr>
        </w:div>
        <w:div w:id="443690787">
          <w:marLeft w:val="0"/>
          <w:marRight w:val="0"/>
          <w:marTop w:val="0"/>
          <w:marBottom w:val="0"/>
          <w:divBdr>
            <w:top w:val="none" w:sz="0" w:space="0" w:color="auto"/>
            <w:left w:val="none" w:sz="0" w:space="0" w:color="auto"/>
            <w:bottom w:val="none" w:sz="0" w:space="0" w:color="auto"/>
            <w:right w:val="none" w:sz="0" w:space="0" w:color="auto"/>
          </w:divBdr>
        </w:div>
        <w:div w:id="1883515352">
          <w:marLeft w:val="0"/>
          <w:marRight w:val="0"/>
          <w:marTop w:val="0"/>
          <w:marBottom w:val="0"/>
          <w:divBdr>
            <w:top w:val="none" w:sz="0" w:space="0" w:color="auto"/>
            <w:left w:val="none" w:sz="0" w:space="0" w:color="auto"/>
            <w:bottom w:val="none" w:sz="0" w:space="0" w:color="auto"/>
            <w:right w:val="none" w:sz="0" w:space="0" w:color="auto"/>
          </w:divBdr>
        </w:div>
        <w:div w:id="1616251372">
          <w:marLeft w:val="0"/>
          <w:marRight w:val="0"/>
          <w:marTop w:val="0"/>
          <w:marBottom w:val="0"/>
          <w:divBdr>
            <w:top w:val="none" w:sz="0" w:space="0" w:color="auto"/>
            <w:left w:val="none" w:sz="0" w:space="0" w:color="auto"/>
            <w:bottom w:val="none" w:sz="0" w:space="0" w:color="auto"/>
            <w:right w:val="none" w:sz="0" w:space="0" w:color="auto"/>
          </w:divBdr>
        </w:div>
        <w:div w:id="915669129">
          <w:marLeft w:val="0"/>
          <w:marRight w:val="0"/>
          <w:marTop w:val="0"/>
          <w:marBottom w:val="0"/>
          <w:divBdr>
            <w:top w:val="none" w:sz="0" w:space="0" w:color="auto"/>
            <w:left w:val="none" w:sz="0" w:space="0" w:color="auto"/>
            <w:bottom w:val="none" w:sz="0" w:space="0" w:color="auto"/>
            <w:right w:val="none" w:sz="0" w:space="0" w:color="auto"/>
          </w:divBdr>
        </w:div>
        <w:div w:id="209077311">
          <w:marLeft w:val="0"/>
          <w:marRight w:val="0"/>
          <w:marTop w:val="0"/>
          <w:marBottom w:val="0"/>
          <w:divBdr>
            <w:top w:val="none" w:sz="0" w:space="0" w:color="auto"/>
            <w:left w:val="none" w:sz="0" w:space="0" w:color="auto"/>
            <w:bottom w:val="none" w:sz="0" w:space="0" w:color="auto"/>
            <w:right w:val="none" w:sz="0" w:space="0" w:color="auto"/>
          </w:divBdr>
        </w:div>
        <w:div w:id="1134174821">
          <w:marLeft w:val="0"/>
          <w:marRight w:val="0"/>
          <w:marTop w:val="0"/>
          <w:marBottom w:val="0"/>
          <w:divBdr>
            <w:top w:val="none" w:sz="0" w:space="0" w:color="auto"/>
            <w:left w:val="none" w:sz="0" w:space="0" w:color="auto"/>
            <w:bottom w:val="none" w:sz="0" w:space="0" w:color="auto"/>
            <w:right w:val="none" w:sz="0" w:space="0" w:color="auto"/>
          </w:divBdr>
        </w:div>
        <w:div w:id="182282252">
          <w:marLeft w:val="0"/>
          <w:marRight w:val="0"/>
          <w:marTop w:val="0"/>
          <w:marBottom w:val="0"/>
          <w:divBdr>
            <w:top w:val="none" w:sz="0" w:space="0" w:color="auto"/>
            <w:left w:val="none" w:sz="0" w:space="0" w:color="auto"/>
            <w:bottom w:val="none" w:sz="0" w:space="0" w:color="auto"/>
            <w:right w:val="none" w:sz="0" w:space="0" w:color="auto"/>
          </w:divBdr>
        </w:div>
        <w:div w:id="729428818">
          <w:marLeft w:val="0"/>
          <w:marRight w:val="0"/>
          <w:marTop w:val="0"/>
          <w:marBottom w:val="0"/>
          <w:divBdr>
            <w:top w:val="none" w:sz="0" w:space="0" w:color="auto"/>
            <w:left w:val="none" w:sz="0" w:space="0" w:color="auto"/>
            <w:bottom w:val="none" w:sz="0" w:space="0" w:color="auto"/>
            <w:right w:val="none" w:sz="0" w:space="0" w:color="auto"/>
          </w:divBdr>
        </w:div>
        <w:div w:id="1479617301">
          <w:marLeft w:val="0"/>
          <w:marRight w:val="0"/>
          <w:marTop w:val="0"/>
          <w:marBottom w:val="0"/>
          <w:divBdr>
            <w:top w:val="none" w:sz="0" w:space="0" w:color="auto"/>
            <w:left w:val="none" w:sz="0" w:space="0" w:color="auto"/>
            <w:bottom w:val="none" w:sz="0" w:space="0" w:color="auto"/>
            <w:right w:val="none" w:sz="0" w:space="0" w:color="auto"/>
          </w:divBdr>
        </w:div>
        <w:div w:id="1752922635">
          <w:marLeft w:val="0"/>
          <w:marRight w:val="0"/>
          <w:marTop w:val="0"/>
          <w:marBottom w:val="0"/>
          <w:divBdr>
            <w:top w:val="none" w:sz="0" w:space="0" w:color="auto"/>
            <w:left w:val="none" w:sz="0" w:space="0" w:color="auto"/>
            <w:bottom w:val="none" w:sz="0" w:space="0" w:color="auto"/>
            <w:right w:val="none" w:sz="0" w:space="0" w:color="auto"/>
          </w:divBdr>
        </w:div>
        <w:div w:id="726150777">
          <w:marLeft w:val="0"/>
          <w:marRight w:val="0"/>
          <w:marTop w:val="0"/>
          <w:marBottom w:val="0"/>
          <w:divBdr>
            <w:top w:val="none" w:sz="0" w:space="0" w:color="auto"/>
            <w:left w:val="none" w:sz="0" w:space="0" w:color="auto"/>
            <w:bottom w:val="none" w:sz="0" w:space="0" w:color="auto"/>
            <w:right w:val="none" w:sz="0" w:space="0" w:color="auto"/>
          </w:divBdr>
        </w:div>
        <w:div w:id="1856532361">
          <w:marLeft w:val="0"/>
          <w:marRight w:val="0"/>
          <w:marTop w:val="0"/>
          <w:marBottom w:val="0"/>
          <w:divBdr>
            <w:top w:val="none" w:sz="0" w:space="0" w:color="auto"/>
            <w:left w:val="none" w:sz="0" w:space="0" w:color="auto"/>
            <w:bottom w:val="none" w:sz="0" w:space="0" w:color="auto"/>
            <w:right w:val="none" w:sz="0" w:space="0" w:color="auto"/>
          </w:divBdr>
        </w:div>
        <w:div w:id="164974523">
          <w:marLeft w:val="0"/>
          <w:marRight w:val="0"/>
          <w:marTop w:val="0"/>
          <w:marBottom w:val="0"/>
          <w:divBdr>
            <w:top w:val="none" w:sz="0" w:space="0" w:color="auto"/>
            <w:left w:val="none" w:sz="0" w:space="0" w:color="auto"/>
            <w:bottom w:val="none" w:sz="0" w:space="0" w:color="auto"/>
            <w:right w:val="none" w:sz="0" w:space="0" w:color="auto"/>
          </w:divBdr>
        </w:div>
        <w:div w:id="1502701012">
          <w:marLeft w:val="0"/>
          <w:marRight w:val="0"/>
          <w:marTop w:val="0"/>
          <w:marBottom w:val="0"/>
          <w:divBdr>
            <w:top w:val="none" w:sz="0" w:space="0" w:color="auto"/>
            <w:left w:val="none" w:sz="0" w:space="0" w:color="auto"/>
            <w:bottom w:val="none" w:sz="0" w:space="0" w:color="auto"/>
            <w:right w:val="none" w:sz="0" w:space="0" w:color="auto"/>
          </w:divBdr>
        </w:div>
        <w:div w:id="692725947">
          <w:marLeft w:val="0"/>
          <w:marRight w:val="0"/>
          <w:marTop w:val="0"/>
          <w:marBottom w:val="0"/>
          <w:divBdr>
            <w:top w:val="none" w:sz="0" w:space="0" w:color="auto"/>
            <w:left w:val="none" w:sz="0" w:space="0" w:color="auto"/>
            <w:bottom w:val="none" w:sz="0" w:space="0" w:color="auto"/>
            <w:right w:val="none" w:sz="0" w:space="0" w:color="auto"/>
          </w:divBdr>
        </w:div>
        <w:div w:id="552615754">
          <w:marLeft w:val="0"/>
          <w:marRight w:val="0"/>
          <w:marTop w:val="0"/>
          <w:marBottom w:val="0"/>
          <w:divBdr>
            <w:top w:val="none" w:sz="0" w:space="0" w:color="auto"/>
            <w:left w:val="none" w:sz="0" w:space="0" w:color="auto"/>
            <w:bottom w:val="none" w:sz="0" w:space="0" w:color="auto"/>
            <w:right w:val="none" w:sz="0" w:space="0" w:color="auto"/>
          </w:divBdr>
        </w:div>
        <w:div w:id="480580314">
          <w:marLeft w:val="0"/>
          <w:marRight w:val="0"/>
          <w:marTop w:val="0"/>
          <w:marBottom w:val="0"/>
          <w:divBdr>
            <w:top w:val="none" w:sz="0" w:space="0" w:color="auto"/>
            <w:left w:val="none" w:sz="0" w:space="0" w:color="auto"/>
            <w:bottom w:val="none" w:sz="0" w:space="0" w:color="auto"/>
            <w:right w:val="none" w:sz="0" w:space="0" w:color="auto"/>
          </w:divBdr>
        </w:div>
        <w:div w:id="1391071880">
          <w:marLeft w:val="0"/>
          <w:marRight w:val="0"/>
          <w:marTop w:val="0"/>
          <w:marBottom w:val="0"/>
          <w:divBdr>
            <w:top w:val="none" w:sz="0" w:space="0" w:color="auto"/>
            <w:left w:val="none" w:sz="0" w:space="0" w:color="auto"/>
            <w:bottom w:val="none" w:sz="0" w:space="0" w:color="auto"/>
            <w:right w:val="none" w:sz="0" w:space="0" w:color="auto"/>
          </w:divBdr>
        </w:div>
        <w:div w:id="1999653729">
          <w:marLeft w:val="0"/>
          <w:marRight w:val="0"/>
          <w:marTop w:val="0"/>
          <w:marBottom w:val="0"/>
          <w:divBdr>
            <w:top w:val="none" w:sz="0" w:space="0" w:color="auto"/>
            <w:left w:val="none" w:sz="0" w:space="0" w:color="auto"/>
            <w:bottom w:val="none" w:sz="0" w:space="0" w:color="auto"/>
            <w:right w:val="none" w:sz="0" w:space="0" w:color="auto"/>
          </w:divBdr>
        </w:div>
        <w:div w:id="1890412134">
          <w:marLeft w:val="0"/>
          <w:marRight w:val="0"/>
          <w:marTop w:val="0"/>
          <w:marBottom w:val="0"/>
          <w:divBdr>
            <w:top w:val="none" w:sz="0" w:space="0" w:color="auto"/>
            <w:left w:val="none" w:sz="0" w:space="0" w:color="auto"/>
            <w:bottom w:val="none" w:sz="0" w:space="0" w:color="auto"/>
            <w:right w:val="none" w:sz="0" w:space="0" w:color="auto"/>
          </w:divBdr>
        </w:div>
      </w:divsChild>
    </w:div>
    <w:div w:id="1937597039">
      <w:bodyDiv w:val="1"/>
      <w:marLeft w:val="0"/>
      <w:marRight w:val="0"/>
      <w:marTop w:val="0"/>
      <w:marBottom w:val="0"/>
      <w:divBdr>
        <w:top w:val="none" w:sz="0" w:space="0" w:color="auto"/>
        <w:left w:val="none" w:sz="0" w:space="0" w:color="auto"/>
        <w:bottom w:val="none" w:sz="0" w:space="0" w:color="auto"/>
        <w:right w:val="none" w:sz="0" w:space="0" w:color="auto"/>
      </w:divBdr>
    </w:div>
    <w:div w:id="1937710332">
      <w:bodyDiv w:val="1"/>
      <w:marLeft w:val="0"/>
      <w:marRight w:val="0"/>
      <w:marTop w:val="0"/>
      <w:marBottom w:val="0"/>
      <w:divBdr>
        <w:top w:val="none" w:sz="0" w:space="0" w:color="auto"/>
        <w:left w:val="none" w:sz="0" w:space="0" w:color="auto"/>
        <w:bottom w:val="none" w:sz="0" w:space="0" w:color="auto"/>
        <w:right w:val="none" w:sz="0" w:space="0" w:color="auto"/>
      </w:divBdr>
      <w:divsChild>
        <w:div w:id="1556310576">
          <w:marLeft w:val="0"/>
          <w:marRight w:val="0"/>
          <w:marTop w:val="0"/>
          <w:marBottom w:val="0"/>
          <w:divBdr>
            <w:top w:val="none" w:sz="0" w:space="0" w:color="auto"/>
            <w:left w:val="none" w:sz="0" w:space="0" w:color="auto"/>
            <w:bottom w:val="none" w:sz="0" w:space="0" w:color="auto"/>
            <w:right w:val="none" w:sz="0" w:space="0" w:color="auto"/>
          </w:divBdr>
        </w:div>
        <w:div w:id="1544295343">
          <w:marLeft w:val="0"/>
          <w:marRight w:val="0"/>
          <w:marTop w:val="0"/>
          <w:marBottom w:val="0"/>
          <w:divBdr>
            <w:top w:val="none" w:sz="0" w:space="0" w:color="auto"/>
            <w:left w:val="none" w:sz="0" w:space="0" w:color="auto"/>
            <w:bottom w:val="none" w:sz="0" w:space="0" w:color="auto"/>
            <w:right w:val="none" w:sz="0" w:space="0" w:color="auto"/>
          </w:divBdr>
        </w:div>
        <w:div w:id="463892904">
          <w:marLeft w:val="0"/>
          <w:marRight w:val="0"/>
          <w:marTop w:val="0"/>
          <w:marBottom w:val="0"/>
          <w:divBdr>
            <w:top w:val="none" w:sz="0" w:space="0" w:color="auto"/>
            <w:left w:val="none" w:sz="0" w:space="0" w:color="auto"/>
            <w:bottom w:val="none" w:sz="0" w:space="0" w:color="auto"/>
            <w:right w:val="none" w:sz="0" w:space="0" w:color="auto"/>
          </w:divBdr>
        </w:div>
        <w:div w:id="1406411051">
          <w:marLeft w:val="0"/>
          <w:marRight w:val="0"/>
          <w:marTop w:val="0"/>
          <w:marBottom w:val="0"/>
          <w:divBdr>
            <w:top w:val="none" w:sz="0" w:space="0" w:color="auto"/>
            <w:left w:val="none" w:sz="0" w:space="0" w:color="auto"/>
            <w:bottom w:val="none" w:sz="0" w:space="0" w:color="auto"/>
            <w:right w:val="none" w:sz="0" w:space="0" w:color="auto"/>
          </w:divBdr>
        </w:div>
        <w:div w:id="1896549426">
          <w:marLeft w:val="0"/>
          <w:marRight w:val="0"/>
          <w:marTop w:val="0"/>
          <w:marBottom w:val="0"/>
          <w:divBdr>
            <w:top w:val="none" w:sz="0" w:space="0" w:color="auto"/>
            <w:left w:val="none" w:sz="0" w:space="0" w:color="auto"/>
            <w:bottom w:val="none" w:sz="0" w:space="0" w:color="auto"/>
            <w:right w:val="none" w:sz="0" w:space="0" w:color="auto"/>
          </w:divBdr>
        </w:div>
        <w:div w:id="1864973113">
          <w:marLeft w:val="0"/>
          <w:marRight w:val="0"/>
          <w:marTop w:val="0"/>
          <w:marBottom w:val="0"/>
          <w:divBdr>
            <w:top w:val="none" w:sz="0" w:space="0" w:color="auto"/>
            <w:left w:val="none" w:sz="0" w:space="0" w:color="auto"/>
            <w:bottom w:val="none" w:sz="0" w:space="0" w:color="auto"/>
            <w:right w:val="none" w:sz="0" w:space="0" w:color="auto"/>
          </w:divBdr>
        </w:div>
        <w:div w:id="569274089">
          <w:marLeft w:val="0"/>
          <w:marRight w:val="0"/>
          <w:marTop w:val="0"/>
          <w:marBottom w:val="0"/>
          <w:divBdr>
            <w:top w:val="none" w:sz="0" w:space="0" w:color="auto"/>
            <w:left w:val="none" w:sz="0" w:space="0" w:color="auto"/>
            <w:bottom w:val="none" w:sz="0" w:space="0" w:color="auto"/>
            <w:right w:val="none" w:sz="0" w:space="0" w:color="auto"/>
          </w:divBdr>
        </w:div>
        <w:div w:id="287589514">
          <w:marLeft w:val="0"/>
          <w:marRight w:val="0"/>
          <w:marTop w:val="0"/>
          <w:marBottom w:val="0"/>
          <w:divBdr>
            <w:top w:val="none" w:sz="0" w:space="0" w:color="auto"/>
            <w:left w:val="none" w:sz="0" w:space="0" w:color="auto"/>
            <w:bottom w:val="none" w:sz="0" w:space="0" w:color="auto"/>
            <w:right w:val="none" w:sz="0" w:space="0" w:color="auto"/>
          </w:divBdr>
        </w:div>
        <w:div w:id="1839928389">
          <w:marLeft w:val="0"/>
          <w:marRight w:val="0"/>
          <w:marTop w:val="0"/>
          <w:marBottom w:val="0"/>
          <w:divBdr>
            <w:top w:val="none" w:sz="0" w:space="0" w:color="auto"/>
            <w:left w:val="none" w:sz="0" w:space="0" w:color="auto"/>
            <w:bottom w:val="none" w:sz="0" w:space="0" w:color="auto"/>
            <w:right w:val="none" w:sz="0" w:space="0" w:color="auto"/>
          </w:divBdr>
        </w:div>
        <w:div w:id="430055092">
          <w:marLeft w:val="0"/>
          <w:marRight w:val="0"/>
          <w:marTop w:val="0"/>
          <w:marBottom w:val="0"/>
          <w:divBdr>
            <w:top w:val="none" w:sz="0" w:space="0" w:color="auto"/>
            <w:left w:val="none" w:sz="0" w:space="0" w:color="auto"/>
            <w:bottom w:val="none" w:sz="0" w:space="0" w:color="auto"/>
            <w:right w:val="none" w:sz="0" w:space="0" w:color="auto"/>
          </w:divBdr>
        </w:div>
        <w:div w:id="1590918894">
          <w:marLeft w:val="0"/>
          <w:marRight w:val="0"/>
          <w:marTop w:val="0"/>
          <w:marBottom w:val="0"/>
          <w:divBdr>
            <w:top w:val="none" w:sz="0" w:space="0" w:color="auto"/>
            <w:left w:val="none" w:sz="0" w:space="0" w:color="auto"/>
            <w:bottom w:val="none" w:sz="0" w:space="0" w:color="auto"/>
            <w:right w:val="none" w:sz="0" w:space="0" w:color="auto"/>
          </w:divBdr>
        </w:div>
        <w:div w:id="350686866">
          <w:marLeft w:val="0"/>
          <w:marRight w:val="0"/>
          <w:marTop w:val="0"/>
          <w:marBottom w:val="0"/>
          <w:divBdr>
            <w:top w:val="none" w:sz="0" w:space="0" w:color="auto"/>
            <w:left w:val="none" w:sz="0" w:space="0" w:color="auto"/>
            <w:bottom w:val="none" w:sz="0" w:space="0" w:color="auto"/>
            <w:right w:val="none" w:sz="0" w:space="0" w:color="auto"/>
          </w:divBdr>
        </w:div>
        <w:div w:id="88092">
          <w:marLeft w:val="0"/>
          <w:marRight w:val="0"/>
          <w:marTop w:val="0"/>
          <w:marBottom w:val="0"/>
          <w:divBdr>
            <w:top w:val="none" w:sz="0" w:space="0" w:color="auto"/>
            <w:left w:val="none" w:sz="0" w:space="0" w:color="auto"/>
            <w:bottom w:val="none" w:sz="0" w:space="0" w:color="auto"/>
            <w:right w:val="none" w:sz="0" w:space="0" w:color="auto"/>
          </w:divBdr>
        </w:div>
        <w:div w:id="1209680734">
          <w:marLeft w:val="0"/>
          <w:marRight w:val="0"/>
          <w:marTop w:val="0"/>
          <w:marBottom w:val="0"/>
          <w:divBdr>
            <w:top w:val="none" w:sz="0" w:space="0" w:color="auto"/>
            <w:left w:val="none" w:sz="0" w:space="0" w:color="auto"/>
            <w:bottom w:val="none" w:sz="0" w:space="0" w:color="auto"/>
            <w:right w:val="none" w:sz="0" w:space="0" w:color="auto"/>
          </w:divBdr>
        </w:div>
        <w:div w:id="314189531">
          <w:marLeft w:val="0"/>
          <w:marRight w:val="0"/>
          <w:marTop w:val="0"/>
          <w:marBottom w:val="0"/>
          <w:divBdr>
            <w:top w:val="none" w:sz="0" w:space="0" w:color="auto"/>
            <w:left w:val="none" w:sz="0" w:space="0" w:color="auto"/>
            <w:bottom w:val="none" w:sz="0" w:space="0" w:color="auto"/>
            <w:right w:val="none" w:sz="0" w:space="0" w:color="auto"/>
          </w:divBdr>
        </w:div>
        <w:div w:id="671370706">
          <w:marLeft w:val="0"/>
          <w:marRight w:val="0"/>
          <w:marTop w:val="0"/>
          <w:marBottom w:val="0"/>
          <w:divBdr>
            <w:top w:val="none" w:sz="0" w:space="0" w:color="auto"/>
            <w:left w:val="none" w:sz="0" w:space="0" w:color="auto"/>
            <w:bottom w:val="none" w:sz="0" w:space="0" w:color="auto"/>
            <w:right w:val="none" w:sz="0" w:space="0" w:color="auto"/>
          </w:divBdr>
        </w:div>
        <w:div w:id="413867318">
          <w:marLeft w:val="0"/>
          <w:marRight w:val="0"/>
          <w:marTop w:val="0"/>
          <w:marBottom w:val="0"/>
          <w:divBdr>
            <w:top w:val="none" w:sz="0" w:space="0" w:color="auto"/>
            <w:left w:val="none" w:sz="0" w:space="0" w:color="auto"/>
            <w:bottom w:val="none" w:sz="0" w:space="0" w:color="auto"/>
            <w:right w:val="none" w:sz="0" w:space="0" w:color="auto"/>
          </w:divBdr>
        </w:div>
        <w:div w:id="988360476">
          <w:marLeft w:val="0"/>
          <w:marRight w:val="0"/>
          <w:marTop w:val="0"/>
          <w:marBottom w:val="0"/>
          <w:divBdr>
            <w:top w:val="none" w:sz="0" w:space="0" w:color="auto"/>
            <w:left w:val="none" w:sz="0" w:space="0" w:color="auto"/>
            <w:bottom w:val="none" w:sz="0" w:space="0" w:color="auto"/>
            <w:right w:val="none" w:sz="0" w:space="0" w:color="auto"/>
          </w:divBdr>
        </w:div>
        <w:div w:id="1390692437">
          <w:marLeft w:val="0"/>
          <w:marRight w:val="0"/>
          <w:marTop w:val="0"/>
          <w:marBottom w:val="0"/>
          <w:divBdr>
            <w:top w:val="none" w:sz="0" w:space="0" w:color="auto"/>
            <w:left w:val="none" w:sz="0" w:space="0" w:color="auto"/>
            <w:bottom w:val="none" w:sz="0" w:space="0" w:color="auto"/>
            <w:right w:val="none" w:sz="0" w:space="0" w:color="auto"/>
          </w:divBdr>
        </w:div>
        <w:div w:id="2078700751">
          <w:marLeft w:val="0"/>
          <w:marRight w:val="0"/>
          <w:marTop w:val="0"/>
          <w:marBottom w:val="0"/>
          <w:divBdr>
            <w:top w:val="none" w:sz="0" w:space="0" w:color="auto"/>
            <w:left w:val="none" w:sz="0" w:space="0" w:color="auto"/>
            <w:bottom w:val="none" w:sz="0" w:space="0" w:color="auto"/>
            <w:right w:val="none" w:sz="0" w:space="0" w:color="auto"/>
          </w:divBdr>
        </w:div>
        <w:div w:id="1329287549">
          <w:marLeft w:val="0"/>
          <w:marRight w:val="0"/>
          <w:marTop w:val="0"/>
          <w:marBottom w:val="0"/>
          <w:divBdr>
            <w:top w:val="none" w:sz="0" w:space="0" w:color="auto"/>
            <w:left w:val="none" w:sz="0" w:space="0" w:color="auto"/>
            <w:bottom w:val="none" w:sz="0" w:space="0" w:color="auto"/>
            <w:right w:val="none" w:sz="0" w:space="0" w:color="auto"/>
          </w:divBdr>
        </w:div>
        <w:div w:id="1363818496">
          <w:marLeft w:val="0"/>
          <w:marRight w:val="0"/>
          <w:marTop w:val="0"/>
          <w:marBottom w:val="0"/>
          <w:divBdr>
            <w:top w:val="none" w:sz="0" w:space="0" w:color="auto"/>
            <w:left w:val="none" w:sz="0" w:space="0" w:color="auto"/>
            <w:bottom w:val="none" w:sz="0" w:space="0" w:color="auto"/>
            <w:right w:val="none" w:sz="0" w:space="0" w:color="auto"/>
          </w:divBdr>
        </w:div>
        <w:div w:id="1985965864">
          <w:marLeft w:val="0"/>
          <w:marRight w:val="0"/>
          <w:marTop w:val="0"/>
          <w:marBottom w:val="0"/>
          <w:divBdr>
            <w:top w:val="none" w:sz="0" w:space="0" w:color="auto"/>
            <w:left w:val="none" w:sz="0" w:space="0" w:color="auto"/>
            <w:bottom w:val="none" w:sz="0" w:space="0" w:color="auto"/>
            <w:right w:val="none" w:sz="0" w:space="0" w:color="auto"/>
          </w:divBdr>
        </w:div>
        <w:div w:id="2015108995">
          <w:marLeft w:val="0"/>
          <w:marRight w:val="0"/>
          <w:marTop w:val="0"/>
          <w:marBottom w:val="0"/>
          <w:divBdr>
            <w:top w:val="none" w:sz="0" w:space="0" w:color="auto"/>
            <w:left w:val="none" w:sz="0" w:space="0" w:color="auto"/>
            <w:bottom w:val="none" w:sz="0" w:space="0" w:color="auto"/>
            <w:right w:val="none" w:sz="0" w:space="0" w:color="auto"/>
          </w:divBdr>
        </w:div>
        <w:div w:id="1870144682">
          <w:marLeft w:val="0"/>
          <w:marRight w:val="0"/>
          <w:marTop w:val="0"/>
          <w:marBottom w:val="0"/>
          <w:divBdr>
            <w:top w:val="none" w:sz="0" w:space="0" w:color="auto"/>
            <w:left w:val="none" w:sz="0" w:space="0" w:color="auto"/>
            <w:bottom w:val="none" w:sz="0" w:space="0" w:color="auto"/>
            <w:right w:val="none" w:sz="0" w:space="0" w:color="auto"/>
          </w:divBdr>
        </w:div>
        <w:div w:id="413167565">
          <w:marLeft w:val="0"/>
          <w:marRight w:val="0"/>
          <w:marTop w:val="0"/>
          <w:marBottom w:val="0"/>
          <w:divBdr>
            <w:top w:val="none" w:sz="0" w:space="0" w:color="auto"/>
            <w:left w:val="none" w:sz="0" w:space="0" w:color="auto"/>
            <w:bottom w:val="none" w:sz="0" w:space="0" w:color="auto"/>
            <w:right w:val="none" w:sz="0" w:space="0" w:color="auto"/>
          </w:divBdr>
        </w:div>
        <w:div w:id="1034767529">
          <w:marLeft w:val="0"/>
          <w:marRight w:val="0"/>
          <w:marTop w:val="0"/>
          <w:marBottom w:val="0"/>
          <w:divBdr>
            <w:top w:val="none" w:sz="0" w:space="0" w:color="auto"/>
            <w:left w:val="none" w:sz="0" w:space="0" w:color="auto"/>
            <w:bottom w:val="none" w:sz="0" w:space="0" w:color="auto"/>
            <w:right w:val="none" w:sz="0" w:space="0" w:color="auto"/>
          </w:divBdr>
        </w:div>
        <w:div w:id="104421804">
          <w:marLeft w:val="0"/>
          <w:marRight w:val="0"/>
          <w:marTop w:val="0"/>
          <w:marBottom w:val="0"/>
          <w:divBdr>
            <w:top w:val="none" w:sz="0" w:space="0" w:color="auto"/>
            <w:left w:val="none" w:sz="0" w:space="0" w:color="auto"/>
            <w:bottom w:val="none" w:sz="0" w:space="0" w:color="auto"/>
            <w:right w:val="none" w:sz="0" w:space="0" w:color="auto"/>
          </w:divBdr>
        </w:div>
        <w:div w:id="768695532">
          <w:marLeft w:val="0"/>
          <w:marRight w:val="0"/>
          <w:marTop w:val="0"/>
          <w:marBottom w:val="0"/>
          <w:divBdr>
            <w:top w:val="none" w:sz="0" w:space="0" w:color="auto"/>
            <w:left w:val="none" w:sz="0" w:space="0" w:color="auto"/>
            <w:bottom w:val="none" w:sz="0" w:space="0" w:color="auto"/>
            <w:right w:val="none" w:sz="0" w:space="0" w:color="auto"/>
          </w:divBdr>
        </w:div>
        <w:div w:id="1933539323">
          <w:marLeft w:val="0"/>
          <w:marRight w:val="0"/>
          <w:marTop w:val="0"/>
          <w:marBottom w:val="0"/>
          <w:divBdr>
            <w:top w:val="none" w:sz="0" w:space="0" w:color="auto"/>
            <w:left w:val="none" w:sz="0" w:space="0" w:color="auto"/>
            <w:bottom w:val="none" w:sz="0" w:space="0" w:color="auto"/>
            <w:right w:val="none" w:sz="0" w:space="0" w:color="auto"/>
          </w:divBdr>
        </w:div>
        <w:div w:id="66806340">
          <w:marLeft w:val="0"/>
          <w:marRight w:val="0"/>
          <w:marTop w:val="0"/>
          <w:marBottom w:val="0"/>
          <w:divBdr>
            <w:top w:val="none" w:sz="0" w:space="0" w:color="auto"/>
            <w:left w:val="none" w:sz="0" w:space="0" w:color="auto"/>
            <w:bottom w:val="none" w:sz="0" w:space="0" w:color="auto"/>
            <w:right w:val="none" w:sz="0" w:space="0" w:color="auto"/>
          </w:divBdr>
        </w:div>
        <w:div w:id="1813254393">
          <w:marLeft w:val="0"/>
          <w:marRight w:val="0"/>
          <w:marTop w:val="0"/>
          <w:marBottom w:val="0"/>
          <w:divBdr>
            <w:top w:val="none" w:sz="0" w:space="0" w:color="auto"/>
            <w:left w:val="none" w:sz="0" w:space="0" w:color="auto"/>
            <w:bottom w:val="none" w:sz="0" w:space="0" w:color="auto"/>
            <w:right w:val="none" w:sz="0" w:space="0" w:color="auto"/>
          </w:divBdr>
        </w:div>
        <w:div w:id="652415921">
          <w:marLeft w:val="0"/>
          <w:marRight w:val="0"/>
          <w:marTop w:val="0"/>
          <w:marBottom w:val="0"/>
          <w:divBdr>
            <w:top w:val="none" w:sz="0" w:space="0" w:color="auto"/>
            <w:left w:val="none" w:sz="0" w:space="0" w:color="auto"/>
            <w:bottom w:val="none" w:sz="0" w:space="0" w:color="auto"/>
            <w:right w:val="none" w:sz="0" w:space="0" w:color="auto"/>
          </w:divBdr>
        </w:div>
        <w:div w:id="91557892">
          <w:marLeft w:val="0"/>
          <w:marRight w:val="0"/>
          <w:marTop w:val="0"/>
          <w:marBottom w:val="0"/>
          <w:divBdr>
            <w:top w:val="none" w:sz="0" w:space="0" w:color="auto"/>
            <w:left w:val="none" w:sz="0" w:space="0" w:color="auto"/>
            <w:bottom w:val="none" w:sz="0" w:space="0" w:color="auto"/>
            <w:right w:val="none" w:sz="0" w:space="0" w:color="auto"/>
          </w:divBdr>
        </w:div>
        <w:div w:id="1959099439">
          <w:marLeft w:val="0"/>
          <w:marRight w:val="0"/>
          <w:marTop w:val="0"/>
          <w:marBottom w:val="0"/>
          <w:divBdr>
            <w:top w:val="none" w:sz="0" w:space="0" w:color="auto"/>
            <w:left w:val="none" w:sz="0" w:space="0" w:color="auto"/>
            <w:bottom w:val="none" w:sz="0" w:space="0" w:color="auto"/>
            <w:right w:val="none" w:sz="0" w:space="0" w:color="auto"/>
          </w:divBdr>
        </w:div>
        <w:div w:id="1112480459">
          <w:marLeft w:val="0"/>
          <w:marRight w:val="0"/>
          <w:marTop w:val="0"/>
          <w:marBottom w:val="0"/>
          <w:divBdr>
            <w:top w:val="none" w:sz="0" w:space="0" w:color="auto"/>
            <w:left w:val="none" w:sz="0" w:space="0" w:color="auto"/>
            <w:bottom w:val="none" w:sz="0" w:space="0" w:color="auto"/>
            <w:right w:val="none" w:sz="0" w:space="0" w:color="auto"/>
          </w:divBdr>
        </w:div>
        <w:div w:id="1671374145">
          <w:marLeft w:val="0"/>
          <w:marRight w:val="0"/>
          <w:marTop w:val="0"/>
          <w:marBottom w:val="0"/>
          <w:divBdr>
            <w:top w:val="none" w:sz="0" w:space="0" w:color="auto"/>
            <w:left w:val="none" w:sz="0" w:space="0" w:color="auto"/>
            <w:bottom w:val="none" w:sz="0" w:space="0" w:color="auto"/>
            <w:right w:val="none" w:sz="0" w:space="0" w:color="auto"/>
          </w:divBdr>
        </w:div>
        <w:div w:id="1399402359">
          <w:marLeft w:val="0"/>
          <w:marRight w:val="0"/>
          <w:marTop w:val="0"/>
          <w:marBottom w:val="0"/>
          <w:divBdr>
            <w:top w:val="none" w:sz="0" w:space="0" w:color="auto"/>
            <w:left w:val="none" w:sz="0" w:space="0" w:color="auto"/>
            <w:bottom w:val="none" w:sz="0" w:space="0" w:color="auto"/>
            <w:right w:val="none" w:sz="0" w:space="0" w:color="auto"/>
          </w:divBdr>
        </w:div>
        <w:div w:id="1985573998">
          <w:marLeft w:val="0"/>
          <w:marRight w:val="0"/>
          <w:marTop w:val="0"/>
          <w:marBottom w:val="0"/>
          <w:divBdr>
            <w:top w:val="none" w:sz="0" w:space="0" w:color="auto"/>
            <w:left w:val="none" w:sz="0" w:space="0" w:color="auto"/>
            <w:bottom w:val="none" w:sz="0" w:space="0" w:color="auto"/>
            <w:right w:val="none" w:sz="0" w:space="0" w:color="auto"/>
          </w:divBdr>
        </w:div>
        <w:div w:id="1048989016">
          <w:marLeft w:val="0"/>
          <w:marRight w:val="0"/>
          <w:marTop w:val="0"/>
          <w:marBottom w:val="0"/>
          <w:divBdr>
            <w:top w:val="none" w:sz="0" w:space="0" w:color="auto"/>
            <w:left w:val="none" w:sz="0" w:space="0" w:color="auto"/>
            <w:bottom w:val="none" w:sz="0" w:space="0" w:color="auto"/>
            <w:right w:val="none" w:sz="0" w:space="0" w:color="auto"/>
          </w:divBdr>
        </w:div>
        <w:div w:id="1064598053">
          <w:marLeft w:val="0"/>
          <w:marRight w:val="0"/>
          <w:marTop w:val="0"/>
          <w:marBottom w:val="0"/>
          <w:divBdr>
            <w:top w:val="none" w:sz="0" w:space="0" w:color="auto"/>
            <w:left w:val="none" w:sz="0" w:space="0" w:color="auto"/>
            <w:bottom w:val="none" w:sz="0" w:space="0" w:color="auto"/>
            <w:right w:val="none" w:sz="0" w:space="0" w:color="auto"/>
          </w:divBdr>
        </w:div>
        <w:div w:id="40524344">
          <w:marLeft w:val="0"/>
          <w:marRight w:val="0"/>
          <w:marTop w:val="0"/>
          <w:marBottom w:val="0"/>
          <w:divBdr>
            <w:top w:val="none" w:sz="0" w:space="0" w:color="auto"/>
            <w:left w:val="none" w:sz="0" w:space="0" w:color="auto"/>
            <w:bottom w:val="none" w:sz="0" w:space="0" w:color="auto"/>
            <w:right w:val="none" w:sz="0" w:space="0" w:color="auto"/>
          </w:divBdr>
        </w:div>
        <w:div w:id="764574858">
          <w:marLeft w:val="0"/>
          <w:marRight w:val="0"/>
          <w:marTop w:val="0"/>
          <w:marBottom w:val="0"/>
          <w:divBdr>
            <w:top w:val="none" w:sz="0" w:space="0" w:color="auto"/>
            <w:left w:val="none" w:sz="0" w:space="0" w:color="auto"/>
            <w:bottom w:val="none" w:sz="0" w:space="0" w:color="auto"/>
            <w:right w:val="none" w:sz="0" w:space="0" w:color="auto"/>
          </w:divBdr>
        </w:div>
        <w:div w:id="1623614944">
          <w:marLeft w:val="0"/>
          <w:marRight w:val="0"/>
          <w:marTop w:val="0"/>
          <w:marBottom w:val="0"/>
          <w:divBdr>
            <w:top w:val="none" w:sz="0" w:space="0" w:color="auto"/>
            <w:left w:val="none" w:sz="0" w:space="0" w:color="auto"/>
            <w:bottom w:val="none" w:sz="0" w:space="0" w:color="auto"/>
            <w:right w:val="none" w:sz="0" w:space="0" w:color="auto"/>
          </w:divBdr>
        </w:div>
        <w:div w:id="1731726784">
          <w:marLeft w:val="0"/>
          <w:marRight w:val="0"/>
          <w:marTop w:val="0"/>
          <w:marBottom w:val="0"/>
          <w:divBdr>
            <w:top w:val="none" w:sz="0" w:space="0" w:color="auto"/>
            <w:left w:val="none" w:sz="0" w:space="0" w:color="auto"/>
            <w:bottom w:val="none" w:sz="0" w:space="0" w:color="auto"/>
            <w:right w:val="none" w:sz="0" w:space="0" w:color="auto"/>
          </w:divBdr>
        </w:div>
        <w:div w:id="160656293">
          <w:marLeft w:val="0"/>
          <w:marRight w:val="0"/>
          <w:marTop w:val="0"/>
          <w:marBottom w:val="0"/>
          <w:divBdr>
            <w:top w:val="none" w:sz="0" w:space="0" w:color="auto"/>
            <w:left w:val="none" w:sz="0" w:space="0" w:color="auto"/>
            <w:bottom w:val="none" w:sz="0" w:space="0" w:color="auto"/>
            <w:right w:val="none" w:sz="0" w:space="0" w:color="auto"/>
          </w:divBdr>
        </w:div>
        <w:div w:id="1247958867">
          <w:marLeft w:val="0"/>
          <w:marRight w:val="0"/>
          <w:marTop w:val="0"/>
          <w:marBottom w:val="0"/>
          <w:divBdr>
            <w:top w:val="none" w:sz="0" w:space="0" w:color="auto"/>
            <w:left w:val="none" w:sz="0" w:space="0" w:color="auto"/>
            <w:bottom w:val="none" w:sz="0" w:space="0" w:color="auto"/>
            <w:right w:val="none" w:sz="0" w:space="0" w:color="auto"/>
          </w:divBdr>
        </w:div>
        <w:div w:id="906577707">
          <w:marLeft w:val="0"/>
          <w:marRight w:val="0"/>
          <w:marTop w:val="0"/>
          <w:marBottom w:val="0"/>
          <w:divBdr>
            <w:top w:val="none" w:sz="0" w:space="0" w:color="auto"/>
            <w:left w:val="none" w:sz="0" w:space="0" w:color="auto"/>
            <w:bottom w:val="none" w:sz="0" w:space="0" w:color="auto"/>
            <w:right w:val="none" w:sz="0" w:space="0" w:color="auto"/>
          </w:divBdr>
        </w:div>
        <w:div w:id="1246380773">
          <w:marLeft w:val="0"/>
          <w:marRight w:val="0"/>
          <w:marTop w:val="0"/>
          <w:marBottom w:val="0"/>
          <w:divBdr>
            <w:top w:val="none" w:sz="0" w:space="0" w:color="auto"/>
            <w:left w:val="none" w:sz="0" w:space="0" w:color="auto"/>
            <w:bottom w:val="none" w:sz="0" w:space="0" w:color="auto"/>
            <w:right w:val="none" w:sz="0" w:space="0" w:color="auto"/>
          </w:divBdr>
        </w:div>
        <w:div w:id="1963001551">
          <w:marLeft w:val="0"/>
          <w:marRight w:val="0"/>
          <w:marTop w:val="0"/>
          <w:marBottom w:val="0"/>
          <w:divBdr>
            <w:top w:val="none" w:sz="0" w:space="0" w:color="auto"/>
            <w:left w:val="none" w:sz="0" w:space="0" w:color="auto"/>
            <w:bottom w:val="none" w:sz="0" w:space="0" w:color="auto"/>
            <w:right w:val="none" w:sz="0" w:space="0" w:color="auto"/>
          </w:divBdr>
        </w:div>
        <w:div w:id="910234388">
          <w:marLeft w:val="0"/>
          <w:marRight w:val="0"/>
          <w:marTop w:val="0"/>
          <w:marBottom w:val="0"/>
          <w:divBdr>
            <w:top w:val="none" w:sz="0" w:space="0" w:color="auto"/>
            <w:left w:val="none" w:sz="0" w:space="0" w:color="auto"/>
            <w:bottom w:val="none" w:sz="0" w:space="0" w:color="auto"/>
            <w:right w:val="none" w:sz="0" w:space="0" w:color="auto"/>
          </w:divBdr>
        </w:div>
        <w:div w:id="101725189">
          <w:marLeft w:val="0"/>
          <w:marRight w:val="0"/>
          <w:marTop w:val="0"/>
          <w:marBottom w:val="0"/>
          <w:divBdr>
            <w:top w:val="none" w:sz="0" w:space="0" w:color="auto"/>
            <w:left w:val="none" w:sz="0" w:space="0" w:color="auto"/>
            <w:bottom w:val="none" w:sz="0" w:space="0" w:color="auto"/>
            <w:right w:val="none" w:sz="0" w:space="0" w:color="auto"/>
          </w:divBdr>
        </w:div>
        <w:div w:id="1084717182">
          <w:marLeft w:val="0"/>
          <w:marRight w:val="0"/>
          <w:marTop w:val="0"/>
          <w:marBottom w:val="0"/>
          <w:divBdr>
            <w:top w:val="none" w:sz="0" w:space="0" w:color="auto"/>
            <w:left w:val="none" w:sz="0" w:space="0" w:color="auto"/>
            <w:bottom w:val="none" w:sz="0" w:space="0" w:color="auto"/>
            <w:right w:val="none" w:sz="0" w:space="0" w:color="auto"/>
          </w:divBdr>
        </w:div>
        <w:div w:id="547838660">
          <w:marLeft w:val="0"/>
          <w:marRight w:val="0"/>
          <w:marTop w:val="0"/>
          <w:marBottom w:val="0"/>
          <w:divBdr>
            <w:top w:val="none" w:sz="0" w:space="0" w:color="auto"/>
            <w:left w:val="none" w:sz="0" w:space="0" w:color="auto"/>
            <w:bottom w:val="none" w:sz="0" w:space="0" w:color="auto"/>
            <w:right w:val="none" w:sz="0" w:space="0" w:color="auto"/>
          </w:divBdr>
        </w:div>
        <w:div w:id="1014301882">
          <w:marLeft w:val="0"/>
          <w:marRight w:val="0"/>
          <w:marTop w:val="0"/>
          <w:marBottom w:val="0"/>
          <w:divBdr>
            <w:top w:val="none" w:sz="0" w:space="0" w:color="auto"/>
            <w:left w:val="none" w:sz="0" w:space="0" w:color="auto"/>
            <w:bottom w:val="none" w:sz="0" w:space="0" w:color="auto"/>
            <w:right w:val="none" w:sz="0" w:space="0" w:color="auto"/>
          </w:divBdr>
        </w:div>
        <w:div w:id="1602832442">
          <w:marLeft w:val="0"/>
          <w:marRight w:val="0"/>
          <w:marTop w:val="0"/>
          <w:marBottom w:val="0"/>
          <w:divBdr>
            <w:top w:val="none" w:sz="0" w:space="0" w:color="auto"/>
            <w:left w:val="none" w:sz="0" w:space="0" w:color="auto"/>
            <w:bottom w:val="none" w:sz="0" w:space="0" w:color="auto"/>
            <w:right w:val="none" w:sz="0" w:space="0" w:color="auto"/>
          </w:divBdr>
        </w:div>
      </w:divsChild>
    </w:div>
    <w:div w:id="1937710619">
      <w:bodyDiv w:val="1"/>
      <w:marLeft w:val="0"/>
      <w:marRight w:val="0"/>
      <w:marTop w:val="0"/>
      <w:marBottom w:val="0"/>
      <w:divBdr>
        <w:top w:val="none" w:sz="0" w:space="0" w:color="auto"/>
        <w:left w:val="none" w:sz="0" w:space="0" w:color="auto"/>
        <w:bottom w:val="none" w:sz="0" w:space="0" w:color="auto"/>
        <w:right w:val="none" w:sz="0" w:space="0" w:color="auto"/>
      </w:divBdr>
    </w:div>
    <w:div w:id="1938176187">
      <w:bodyDiv w:val="1"/>
      <w:marLeft w:val="0"/>
      <w:marRight w:val="0"/>
      <w:marTop w:val="0"/>
      <w:marBottom w:val="0"/>
      <w:divBdr>
        <w:top w:val="none" w:sz="0" w:space="0" w:color="auto"/>
        <w:left w:val="none" w:sz="0" w:space="0" w:color="auto"/>
        <w:bottom w:val="none" w:sz="0" w:space="0" w:color="auto"/>
        <w:right w:val="none" w:sz="0" w:space="0" w:color="auto"/>
      </w:divBdr>
    </w:div>
    <w:div w:id="1938363048">
      <w:bodyDiv w:val="1"/>
      <w:marLeft w:val="0"/>
      <w:marRight w:val="0"/>
      <w:marTop w:val="0"/>
      <w:marBottom w:val="0"/>
      <w:divBdr>
        <w:top w:val="none" w:sz="0" w:space="0" w:color="auto"/>
        <w:left w:val="none" w:sz="0" w:space="0" w:color="auto"/>
        <w:bottom w:val="none" w:sz="0" w:space="0" w:color="auto"/>
        <w:right w:val="none" w:sz="0" w:space="0" w:color="auto"/>
      </w:divBdr>
      <w:divsChild>
        <w:div w:id="1463108381">
          <w:marLeft w:val="0"/>
          <w:marRight w:val="0"/>
          <w:marTop w:val="0"/>
          <w:marBottom w:val="0"/>
          <w:divBdr>
            <w:top w:val="none" w:sz="0" w:space="0" w:color="auto"/>
            <w:left w:val="none" w:sz="0" w:space="0" w:color="auto"/>
            <w:bottom w:val="none" w:sz="0" w:space="0" w:color="auto"/>
            <w:right w:val="none" w:sz="0" w:space="0" w:color="auto"/>
          </w:divBdr>
        </w:div>
        <w:div w:id="1281187171">
          <w:marLeft w:val="0"/>
          <w:marRight w:val="0"/>
          <w:marTop w:val="0"/>
          <w:marBottom w:val="0"/>
          <w:divBdr>
            <w:top w:val="none" w:sz="0" w:space="0" w:color="auto"/>
            <w:left w:val="none" w:sz="0" w:space="0" w:color="auto"/>
            <w:bottom w:val="none" w:sz="0" w:space="0" w:color="auto"/>
            <w:right w:val="none" w:sz="0" w:space="0" w:color="auto"/>
          </w:divBdr>
        </w:div>
        <w:div w:id="1427456786">
          <w:marLeft w:val="0"/>
          <w:marRight w:val="0"/>
          <w:marTop w:val="0"/>
          <w:marBottom w:val="0"/>
          <w:divBdr>
            <w:top w:val="none" w:sz="0" w:space="0" w:color="auto"/>
            <w:left w:val="none" w:sz="0" w:space="0" w:color="auto"/>
            <w:bottom w:val="none" w:sz="0" w:space="0" w:color="auto"/>
            <w:right w:val="none" w:sz="0" w:space="0" w:color="auto"/>
          </w:divBdr>
        </w:div>
        <w:div w:id="815954115">
          <w:marLeft w:val="0"/>
          <w:marRight w:val="0"/>
          <w:marTop w:val="0"/>
          <w:marBottom w:val="0"/>
          <w:divBdr>
            <w:top w:val="none" w:sz="0" w:space="0" w:color="auto"/>
            <w:left w:val="none" w:sz="0" w:space="0" w:color="auto"/>
            <w:bottom w:val="none" w:sz="0" w:space="0" w:color="auto"/>
            <w:right w:val="none" w:sz="0" w:space="0" w:color="auto"/>
          </w:divBdr>
        </w:div>
        <w:div w:id="1807501716">
          <w:marLeft w:val="0"/>
          <w:marRight w:val="0"/>
          <w:marTop w:val="0"/>
          <w:marBottom w:val="0"/>
          <w:divBdr>
            <w:top w:val="none" w:sz="0" w:space="0" w:color="auto"/>
            <w:left w:val="none" w:sz="0" w:space="0" w:color="auto"/>
            <w:bottom w:val="none" w:sz="0" w:space="0" w:color="auto"/>
            <w:right w:val="none" w:sz="0" w:space="0" w:color="auto"/>
          </w:divBdr>
        </w:div>
        <w:div w:id="1429497043">
          <w:marLeft w:val="0"/>
          <w:marRight w:val="0"/>
          <w:marTop w:val="0"/>
          <w:marBottom w:val="0"/>
          <w:divBdr>
            <w:top w:val="none" w:sz="0" w:space="0" w:color="auto"/>
            <w:left w:val="none" w:sz="0" w:space="0" w:color="auto"/>
            <w:bottom w:val="none" w:sz="0" w:space="0" w:color="auto"/>
            <w:right w:val="none" w:sz="0" w:space="0" w:color="auto"/>
          </w:divBdr>
        </w:div>
        <w:div w:id="333653747">
          <w:marLeft w:val="0"/>
          <w:marRight w:val="0"/>
          <w:marTop w:val="0"/>
          <w:marBottom w:val="0"/>
          <w:divBdr>
            <w:top w:val="none" w:sz="0" w:space="0" w:color="auto"/>
            <w:left w:val="none" w:sz="0" w:space="0" w:color="auto"/>
            <w:bottom w:val="none" w:sz="0" w:space="0" w:color="auto"/>
            <w:right w:val="none" w:sz="0" w:space="0" w:color="auto"/>
          </w:divBdr>
        </w:div>
        <w:div w:id="1013842640">
          <w:marLeft w:val="0"/>
          <w:marRight w:val="0"/>
          <w:marTop w:val="0"/>
          <w:marBottom w:val="0"/>
          <w:divBdr>
            <w:top w:val="none" w:sz="0" w:space="0" w:color="auto"/>
            <w:left w:val="none" w:sz="0" w:space="0" w:color="auto"/>
            <w:bottom w:val="none" w:sz="0" w:space="0" w:color="auto"/>
            <w:right w:val="none" w:sz="0" w:space="0" w:color="auto"/>
          </w:divBdr>
        </w:div>
        <w:div w:id="1653605213">
          <w:marLeft w:val="0"/>
          <w:marRight w:val="0"/>
          <w:marTop w:val="0"/>
          <w:marBottom w:val="0"/>
          <w:divBdr>
            <w:top w:val="none" w:sz="0" w:space="0" w:color="auto"/>
            <w:left w:val="none" w:sz="0" w:space="0" w:color="auto"/>
            <w:bottom w:val="none" w:sz="0" w:space="0" w:color="auto"/>
            <w:right w:val="none" w:sz="0" w:space="0" w:color="auto"/>
          </w:divBdr>
        </w:div>
        <w:div w:id="2126535099">
          <w:marLeft w:val="0"/>
          <w:marRight w:val="0"/>
          <w:marTop w:val="0"/>
          <w:marBottom w:val="0"/>
          <w:divBdr>
            <w:top w:val="none" w:sz="0" w:space="0" w:color="auto"/>
            <w:left w:val="none" w:sz="0" w:space="0" w:color="auto"/>
            <w:bottom w:val="none" w:sz="0" w:space="0" w:color="auto"/>
            <w:right w:val="none" w:sz="0" w:space="0" w:color="auto"/>
          </w:divBdr>
        </w:div>
        <w:div w:id="209343846">
          <w:marLeft w:val="0"/>
          <w:marRight w:val="0"/>
          <w:marTop w:val="0"/>
          <w:marBottom w:val="0"/>
          <w:divBdr>
            <w:top w:val="none" w:sz="0" w:space="0" w:color="auto"/>
            <w:left w:val="none" w:sz="0" w:space="0" w:color="auto"/>
            <w:bottom w:val="none" w:sz="0" w:space="0" w:color="auto"/>
            <w:right w:val="none" w:sz="0" w:space="0" w:color="auto"/>
          </w:divBdr>
        </w:div>
        <w:div w:id="1378697379">
          <w:marLeft w:val="0"/>
          <w:marRight w:val="0"/>
          <w:marTop w:val="0"/>
          <w:marBottom w:val="0"/>
          <w:divBdr>
            <w:top w:val="none" w:sz="0" w:space="0" w:color="auto"/>
            <w:left w:val="none" w:sz="0" w:space="0" w:color="auto"/>
            <w:bottom w:val="none" w:sz="0" w:space="0" w:color="auto"/>
            <w:right w:val="none" w:sz="0" w:space="0" w:color="auto"/>
          </w:divBdr>
        </w:div>
        <w:div w:id="1126852897">
          <w:marLeft w:val="0"/>
          <w:marRight w:val="0"/>
          <w:marTop w:val="0"/>
          <w:marBottom w:val="0"/>
          <w:divBdr>
            <w:top w:val="none" w:sz="0" w:space="0" w:color="auto"/>
            <w:left w:val="none" w:sz="0" w:space="0" w:color="auto"/>
            <w:bottom w:val="none" w:sz="0" w:space="0" w:color="auto"/>
            <w:right w:val="none" w:sz="0" w:space="0" w:color="auto"/>
          </w:divBdr>
        </w:div>
        <w:div w:id="1026907245">
          <w:marLeft w:val="0"/>
          <w:marRight w:val="0"/>
          <w:marTop w:val="0"/>
          <w:marBottom w:val="0"/>
          <w:divBdr>
            <w:top w:val="none" w:sz="0" w:space="0" w:color="auto"/>
            <w:left w:val="none" w:sz="0" w:space="0" w:color="auto"/>
            <w:bottom w:val="none" w:sz="0" w:space="0" w:color="auto"/>
            <w:right w:val="none" w:sz="0" w:space="0" w:color="auto"/>
          </w:divBdr>
        </w:div>
        <w:div w:id="1864593998">
          <w:marLeft w:val="0"/>
          <w:marRight w:val="0"/>
          <w:marTop w:val="0"/>
          <w:marBottom w:val="0"/>
          <w:divBdr>
            <w:top w:val="none" w:sz="0" w:space="0" w:color="auto"/>
            <w:left w:val="none" w:sz="0" w:space="0" w:color="auto"/>
            <w:bottom w:val="none" w:sz="0" w:space="0" w:color="auto"/>
            <w:right w:val="none" w:sz="0" w:space="0" w:color="auto"/>
          </w:divBdr>
        </w:div>
        <w:div w:id="1119841473">
          <w:marLeft w:val="0"/>
          <w:marRight w:val="0"/>
          <w:marTop w:val="0"/>
          <w:marBottom w:val="0"/>
          <w:divBdr>
            <w:top w:val="none" w:sz="0" w:space="0" w:color="auto"/>
            <w:left w:val="none" w:sz="0" w:space="0" w:color="auto"/>
            <w:bottom w:val="none" w:sz="0" w:space="0" w:color="auto"/>
            <w:right w:val="none" w:sz="0" w:space="0" w:color="auto"/>
          </w:divBdr>
        </w:div>
        <w:div w:id="1078794125">
          <w:marLeft w:val="0"/>
          <w:marRight w:val="0"/>
          <w:marTop w:val="0"/>
          <w:marBottom w:val="0"/>
          <w:divBdr>
            <w:top w:val="none" w:sz="0" w:space="0" w:color="auto"/>
            <w:left w:val="none" w:sz="0" w:space="0" w:color="auto"/>
            <w:bottom w:val="none" w:sz="0" w:space="0" w:color="auto"/>
            <w:right w:val="none" w:sz="0" w:space="0" w:color="auto"/>
          </w:divBdr>
        </w:div>
        <w:div w:id="2131901306">
          <w:marLeft w:val="0"/>
          <w:marRight w:val="0"/>
          <w:marTop w:val="0"/>
          <w:marBottom w:val="0"/>
          <w:divBdr>
            <w:top w:val="none" w:sz="0" w:space="0" w:color="auto"/>
            <w:left w:val="none" w:sz="0" w:space="0" w:color="auto"/>
            <w:bottom w:val="none" w:sz="0" w:space="0" w:color="auto"/>
            <w:right w:val="none" w:sz="0" w:space="0" w:color="auto"/>
          </w:divBdr>
        </w:div>
        <w:div w:id="1469202496">
          <w:marLeft w:val="0"/>
          <w:marRight w:val="0"/>
          <w:marTop w:val="0"/>
          <w:marBottom w:val="0"/>
          <w:divBdr>
            <w:top w:val="none" w:sz="0" w:space="0" w:color="auto"/>
            <w:left w:val="none" w:sz="0" w:space="0" w:color="auto"/>
            <w:bottom w:val="none" w:sz="0" w:space="0" w:color="auto"/>
            <w:right w:val="none" w:sz="0" w:space="0" w:color="auto"/>
          </w:divBdr>
        </w:div>
        <w:div w:id="1731804615">
          <w:marLeft w:val="0"/>
          <w:marRight w:val="0"/>
          <w:marTop w:val="0"/>
          <w:marBottom w:val="0"/>
          <w:divBdr>
            <w:top w:val="none" w:sz="0" w:space="0" w:color="auto"/>
            <w:left w:val="none" w:sz="0" w:space="0" w:color="auto"/>
            <w:bottom w:val="none" w:sz="0" w:space="0" w:color="auto"/>
            <w:right w:val="none" w:sz="0" w:space="0" w:color="auto"/>
          </w:divBdr>
        </w:div>
        <w:div w:id="59603237">
          <w:marLeft w:val="0"/>
          <w:marRight w:val="0"/>
          <w:marTop w:val="0"/>
          <w:marBottom w:val="0"/>
          <w:divBdr>
            <w:top w:val="none" w:sz="0" w:space="0" w:color="auto"/>
            <w:left w:val="none" w:sz="0" w:space="0" w:color="auto"/>
            <w:bottom w:val="none" w:sz="0" w:space="0" w:color="auto"/>
            <w:right w:val="none" w:sz="0" w:space="0" w:color="auto"/>
          </w:divBdr>
        </w:div>
        <w:div w:id="733086434">
          <w:marLeft w:val="0"/>
          <w:marRight w:val="0"/>
          <w:marTop w:val="0"/>
          <w:marBottom w:val="0"/>
          <w:divBdr>
            <w:top w:val="none" w:sz="0" w:space="0" w:color="auto"/>
            <w:left w:val="none" w:sz="0" w:space="0" w:color="auto"/>
            <w:bottom w:val="none" w:sz="0" w:space="0" w:color="auto"/>
            <w:right w:val="none" w:sz="0" w:space="0" w:color="auto"/>
          </w:divBdr>
        </w:div>
        <w:div w:id="483201385">
          <w:marLeft w:val="0"/>
          <w:marRight w:val="0"/>
          <w:marTop w:val="0"/>
          <w:marBottom w:val="0"/>
          <w:divBdr>
            <w:top w:val="none" w:sz="0" w:space="0" w:color="auto"/>
            <w:left w:val="none" w:sz="0" w:space="0" w:color="auto"/>
            <w:bottom w:val="none" w:sz="0" w:space="0" w:color="auto"/>
            <w:right w:val="none" w:sz="0" w:space="0" w:color="auto"/>
          </w:divBdr>
        </w:div>
        <w:div w:id="1946427237">
          <w:marLeft w:val="0"/>
          <w:marRight w:val="0"/>
          <w:marTop w:val="0"/>
          <w:marBottom w:val="0"/>
          <w:divBdr>
            <w:top w:val="none" w:sz="0" w:space="0" w:color="auto"/>
            <w:left w:val="none" w:sz="0" w:space="0" w:color="auto"/>
            <w:bottom w:val="none" w:sz="0" w:space="0" w:color="auto"/>
            <w:right w:val="none" w:sz="0" w:space="0" w:color="auto"/>
          </w:divBdr>
        </w:div>
        <w:div w:id="1835535554">
          <w:marLeft w:val="0"/>
          <w:marRight w:val="0"/>
          <w:marTop w:val="0"/>
          <w:marBottom w:val="0"/>
          <w:divBdr>
            <w:top w:val="none" w:sz="0" w:space="0" w:color="auto"/>
            <w:left w:val="none" w:sz="0" w:space="0" w:color="auto"/>
            <w:bottom w:val="none" w:sz="0" w:space="0" w:color="auto"/>
            <w:right w:val="none" w:sz="0" w:space="0" w:color="auto"/>
          </w:divBdr>
        </w:div>
        <w:div w:id="178276569">
          <w:marLeft w:val="0"/>
          <w:marRight w:val="0"/>
          <w:marTop w:val="0"/>
          <w:marBottom w:val="0"/>
          <w:divBdr>
            <w:top w:val="none" w:sz="0" w:space="0" w:color="auto"/>
            <w:left w:val="none" w:sz="0" w:space="0" w:color="auto"/>
            <w:bottom w:val="none" w:sz="0" w:space="0" w:color="auto"/>
            <w:right w:val="none" w:sz="0" w:space="0" w:color="auto"/>
          </w:divBdr>
        </w:div>
        <w:div w:id="1407454046">
          <w:marLeft w:val="0"/>
          <w:marRight w:val="0"/>
          <w:marTop w:val="0"/>
          <w:marBottom w:val="0"/>
          <w:divBdr>
            <w:top w:val="none" w:sz="0" w:space="0" w:color="auto"/>
            <w:left w:val="none" w:sz="0" w:space="0" w:color="auto"/>
            <w:bottom w:val="none" w:sz="0" w:space="0" w:color="auto"/>
            <w:right w:val="none" w:sz="0" w:space="0" w:color="auto"/>
          </w:divBdr>
        </w:div>
        <w:div w:id="668094572">
          <w:marLeft w:val="0"/>
          <w:marRight w:val="0"/>
          <w:marTop w:val="0"/>
          <w:marBottom w:val="0"/>
          <w:divBdr>
            <w:top w:val="none" w:sz="0" w:space="0" w:color="auto"/>
            <w:left w:val="none" w:sz="0" w:space="0" w:color="auto"/>
            <w:bottom w:val="none" w:sz="0" w:space="0" w:color="auto"/>
            <w:right w:val="none" w:sz="0" w:space="0" w:color="auto"/>
          </w:divBdr>
        </w:div>
        <w:div w:id="1552812110">
          <w:marLeft w:val="0"/>
          <w:marRight w:val="0"/>
          <w:marTop w:val="0"/>
          <w:marBottom w:val="0"/>
          <w:divBdr>
            <w:top w:val="none" w:sz="0" w:space="0" w:color="auto"/>
            <w:left w:val="none" w:sz="0" w:space="0" w:color="auto"/>
            <w:bottom w:val="none" w:sz="0" w:space="0" w:color="auto"/>
            <w:right w:val="none" w:sz="0" w:space="0" w:color="auto"/>
          </w:divBdr>
        </w:div>
        <w:div w:id="839587914">
          <w:marLeft w:val="0"/>
          <w:marRight w:val="0"/>
          <w:marTop w:val="0"/>
          <w:marBottom w:val="0"/>
          <w:divBdr>
            <w:top w:val="none" w:sz="0" w:space="0" w:color="auto"/>
            <w:left w:val="none" w:sz="0" w:space="0" w:color="auto"/>
            <w:bottom w:val="none" w:sz="0" w:space="0" w:color="auto"/>
            <w:right w:val="none" w:sz="0" w:space="0" w:color="auto"/>
          </w:divBdr>
        </w:div>
        <w:div w:id="1661233095">
          <w:marLeft w:val="0"/>
          <w:marRight w:val="0"/>
          <w:marTop w:val="0"/>
          <w:marBottom w:val="0"/>
          <w:divBdr>
            <w:top w:val="none" w:sz="0" w:space="0" w:color="auto"/>
            <w:left w:val="none" w:sz="0" w:space="0" w:color="auto"/>
            <w:bottom w:val="none" w:sz="0" w:space="0" w:color="auto"/>
            <w:right w:val="none" w:sz="0" w:space="0" w:color="auto"/>
          </w:divBdr>
        </w:div>
        <w:div w:id="1410544707">
          <w:marLeft w:val="0"/>
          <w:marRight w:val="0"/>
          <w:marTop w:val="0"/>
          <w:marBottom w:val="0"/>
          <w:divBdr>
            <w:top w:val="none" w:sz="0" w:space="0" w:color="auto"/>
            <w:left w:val="none" w:sz="0" w:space="0" w:color="auto"/>
            <w:bottom w:val="none" w:sz="0" w:space="0" w:color="auto"/>
            <w:right w:val="none" w:sz="0" w:space="0" w:color="auto"/>
          </w:divBdr>
        </w:div>
        <w:div w:id="1926842279">
          <w:marLeft w:val="0"/>
          <w:marRight w:val="0"/>
          <w:marTop w:val="0"/>
          <w:marBottom w:val="0"/>
          <w:divBdr>
            <w:top w:val="none" w:sz="0" w:space="0" w:color="auto"/>
            <w:left w:val="none" w:sz="0" w:space="0" w:color="auto"/>
            <w:bottom w:val="none" w:sz="0" w:space="0" w:color="auto"/>
            <w:right w:val="none" w:sz="0" w:space="0" w:color="auto"/>
          </w:divBdr>
        </w:div>
        <w:div w:id="2018802558">
          <w:marLeft w:val="0"/>
          <w:marRight w:val="0"/>
          <w:marTop w:val="0"/>
          <w:marBottom w:val="0"/>
          <w:divBdr>
            <w:top w:val="none" w:sz="0" w:space="0" w:color="auto"/>
            <w:left w:val="none" w:sz="0" w:space="0" w:color="auto"/>
            <w:bottom w:val="none" w:sz="0" w:space="0" w:color="auto"/>
            <w:right w:val="none" w:sz="0" w:space="0" w:color="auto"/>
          </w:divBdr>
        </w:div>
        <w:div w:id="869486916">
          <w:marLeft w:val="0"/>
          <w:marRight w:val="0"/>
          <w:marTop w:val="0"/>
          <w:marBottom w:val="0"/>
          <w:divBdr>
            <w:top w:val="none" w:sz="0" w:space="0" w:color="auto"/>
            <w:left w:val="none" w:sz="0" w:space="0" w:color="auto"/>
            <w:bottom w:val="none" w:sz="0" w:space="0" w:color="auto"/>
            <w:right w:val="none" w:sz="0" w:space="0" w:color="auto"/>
          </w:divBdr>
        </w:div>
        <w:div w:id="1132090291">
          <w:marLeft w:val="0"/>
          <w:marRight w:val="0"/>
          <w:marTop w:val="0"/>
          <w:marBottom w:val="0"/>
          <w:divBdr>
            <w:top w:val="none" w:sz="0" w:space="0" w:color="auto"/>
            <w:left w:val="none" w:sz="0" w:space="0" w:color="auto"/>
            <w:bottom w:val="none" w:sz="0" w:space="0" w:color="auto"/>
            <w:right w:val="none" w:sz="0" w:space="0" w:color="auto"/>
          </w:divBdr>
        </w:div>
        <w:div w:id="347950955">
          <w:marLeft w:val="0"/>
          <w:marRight w:val="0"/>
          <w:marTop w:val="0"/>
          <w:marBottom w:val="0"/>
          <w:divBdr>
            <w:top w:val="none" w:sz="0" w:space="0" w:color="auto"/>
            <w:left w:val="none" w:sz="0" w:space="0" w:color="auto"/>
            <w:bottom w:val="none" w:sz="0" w:space="0" w:color="auto"/>
            <w:right w:val="none" w:sz="0" w:space="0" w:color="auto"/>
          </w:divBdr>
        </w:div>
        <w:div w:id="1820463970">
          <w:marLeft w:val="0"/>
          <w:marRight w:val="0"/>
          <w:marTop w:val="0"/>
          <w:marBottom w:val="0"/>
          <w:divBdr>
            <w:top w:val="none" w:sz="0" w:space="0" w:color="auto"/>
            <w:left w:val="none" w:sz="0" w:space="0" w:color="auto"/>
            <w:bottom w:val="none" w:sz="0" w:space="0" w:color="auto"/>
            <w:right w:val="none" w:sz="0" w:space="0" w:color="auto"/>
          </w:divBdr>
        </w:div>
        <w:div w:id="645476232">
          <w:marLeft w:val="0"/>
          <w:marRight w:val="0"/>
          <w:marTop w:val="0"/>
          <w:marBottom w:val="0"/>
          <w:divBdr>
            <w:top w:val="none" w:sz="0" w:space="0" w:color="auto"/>
            <w:left w:val="none" w:sz="0" w:space="0" w:color="auto"/>
            <w:bottom w:val="none" w:sz="0" w:space="0" w:color="auto"/>
            <w:right w:val="none" w:sz="0" w:space="0" w:color="auto"/>
          </w:divBdr>
        </w:div>
        <w:div w:id="431970260">
          <w:marLeft w:val="0"/>
          <w:marRight w:val="0"/>
          <w:marTop w:val="0"/>
          <w:marBottom w:val="0"/>
          <w:divBdr>
            <w:top w:val="none" w:sz="0" w:space="0" w:color="auto"/>
            <w:left w:val="none" w:sz="0" w:space="0" w:color="auto"/>
            <w:bottom w:val="none" w:sz="0" w:space="0" w:color="auto"/>
            <w:right w:val="none" w:sz="0" w:space="0" w:color="auto"/>
          </w:divBdr>
        </w:div>
        <w:div w:id="54744709">
          <w:marLeft w:val="0"/>
          <w:marRight w:val="0"/>
          <w:marTop w:val="0"/>
          <w:marBottom w:val="0"/>
          <w:divBdr>
            <w:top w:val="none" w:sz="0" w:space="0" w:color="auto"/>
            <w:left w:val="none" w:sz="0" w:space="0" w:color="auto"/>
            <w:bottom w:val="none" w:sz="0" w:space="0" w:color="auto"/>
            <w:right w:val="none" w:sz="0" w:space="0" w:color="auto"/>
          </w:divBdr>
        </w:div>
        <w:div w:id="1389769173">
          <w:marLeft w:val="0"/>
          <w:marRight w:val="0"/>
          <w:marTop w:val="0"/>
          <w:marBottom w:val="0"/>
          <w:divBdr>
            <w:top w:val="none" w:sz="0" w:space="0" w:color="auto"/>
            <w:left w:val="none" w:sz="0" w:space="0" w:color="auto"/>
            <w:bottom w:val="none" w:sz="0" w:space="0" w:color="auto"/>
            <w:right w:val="none" w:sz="0" w:space="0" w:color="auto"/>
          </w:divBdr>
        </w:div>
        <w:div w:id="1576165235">
          <w:marLeft w:val="0"/>
          <w:marRight w:val="0"/>
          <w:marTop w:val="0"/>
          <w:marBottom w:val="0"/>
          <w:divBdr>
            <w:top w:val="none" w:sz="0" w:space="0" w:color="auto"/>
            <w:left w:val="none" w:sz="0" w:space="0" w:color="auto"/>
            <w:bottom w:val="none" w:sz="0" w:space="0" w:color="auto"/>
            <w:right w:val="none" w:sz="0" w:space="0" w:color="auto"/>
          </w:divBdr>
        </w:div>
        <w:div w:id="1740059587">
          <w:marLeft w:val="0"/>
          <w:marRight w:val="0"/>
          <w:marTop w:val="0"/>
          <w:marBottom w:val="0"/>
          <w:divBdr>
            <w:top w:val="none" w:sz="0" w:space="0" w:color="auto"/>
            <w:left w:val="none" w:sz="0" w:space="0" w:color="auto"/>
            <w:bottom w:val="none" w:sz="0" w:space="0" w:color="auto"/>
            <w:right w:val="none" w:sz="0" w:space="0" w:color="auto"/>
          </w:divBdr>
        </w:div>
        <w:div w:id="1614750863">
          <w:marLeft w:val="0"/>
          <w:marRight w:val="0"/>
          <w:marTop w:val="0"/>
          <w:marBottom w:val="0"/>
          <w:divBdr>
            <w:top w:val="none" w:sz="0" w:space="0" w:color="auto"/>
            <w:left w:val="none" w:sz="0" w:space="0" w:color="auto"/>
            <w:bottom w:val="none" w:sz="0" w:space="0" w:color="auto"/>
            <w:right w:val="none" w:sz="0" w:space="0" w:color="auto"/>
          </w:divBdr>
        </w:div>
        <w:div w:id="390543675">
          <w:marLeft w:val="0"/>
          <w:marRight w:val="0"/>
          <w:marTop w:val="0"/>
          <w:marBottom w:val="0"/>
          <w:divBdr>
            <w:top w:val="none" w:sz="0" w:space="0" w:color="auto"/>
            <w:left w:val="none" w:sz="0" w:space="0" w:color="auto"/>
            <w:bottom w:val="none" w:sz="0" w:space="0" w:color="auto"/>
            <w:right w:val="none" w:sz="0" w:space="0" w:color="auto"/>
          </w:divBdr>
        </w:div>
        <w:div w:id="442922473">
          <w:marLeft w:val="0"/>
          <w:marRight w:val="0"/>
          <w:marTop w:val="0"/>
          <w:marBottom w:val="0"/>
          <w:divBdr>
            <w:top w:val="none" w:sz="0" w:space="0" w:color="auto"/>
            <w:left w:val="none" w:sz="0" w:space="0" w:color="auto"/>
            <w:bottom w:val="none" w:sz="0" w:space="0" w:color="auto"/>
            <w:right w:val="none" w:sz="0" w:space="0" w:color="auto"/>
          </w:divBdr>
        </w:div>
        <w:div w:id="685865053">
          <w:marLeft w:val="0"/>
          <w:marRight w:val="0"/>
          <w:marTop w:val="0"/>
          <w:marBottom w:val="0"/>
          <w:divBdr>
            <w:top w:val="none" w:sz="0" w:space="0" w:color="auto"/>
            <w:left w:val="none" w:sz="0" w:space="0" w:color="auto"/>
            <w:bottom w:val="none" w:sz="0" w:space="0" w:color="auto"/>
            <w:right w:val="none" w:sz="0" w:space="0" w:color="auto"/>
          </w:divBdr>
        </w:div>
        <w:div w:id="888342408">
          <w:marLeft w:val="0"/>
          <w:marRight w:val="0"/>
          <w:marTop w:val="0"/>
          <w:marBottom w:val="0"/>
          <w:divBdr>
            <w:top w:val="none" w:sz="0" w:space="0" w:color="auto"/>
            <w:left w:val="none" w:sz="0" w:space="0" w:color="auto"/>
            <w:bottom w:val="none" w:sz="0" w:space="0" w:color="auto"/>
            <w:right w:val="none" w:sz="0" w:space="0" w:color="auto"/>
          </w:divBdr>
        </w:div>
        <w:div w:id="85659094">
          <w:marLeft w:val="0"/>
          <w:marRight w:val="0"/>
          <w:marTop w:val="0"/>
          <w:marBottom w:val="0"/>
          <w:divBdr>
            <w:top w:val="none" w:sz="0" w:space="0" w:color="auto"/>
            <w:left w:val="none" w:sz="0" w:space="0" w:color="auto"/>
            <w:bottom w:val="none" w:sz="0" w:space="0" w:color="auto"/>
            <w:right w:val="none" w:sz="0" w:space="0" w:color="auto"/>
          </w:divBdr>
        </w:div>
        <w:div w:id="1417091186">
          <w:marLeft w:val="0"/>
          <w:marRight w:val="0"/>
          <w:marTop w:val="0"/>
          <w:marBottom w:val="0"/>
          <w:divBdr>
            <w:top w:val="none" w:sz="0" w:space="0" w:color="auto"/>
            <w:left w:val="none" w:sz="0" w:space="0" w:color="auto"/>
            <w:bottom w:val="none" w:sz="0" w:space="0" w:color="auto"/>
            <w:right w:val="none" w:sz="0" w:space="0" w:color="auto"/>
          </w:divBdr>
        </w:div>
        <w:div w:id="1833711986">
          <w:marLeft w:val="0"/>
          <w:marRight w:val="0"/>
          <w:marTop w:val="0"/>
          <w:marBottom w:val="0"/>
          <w:divBdr>
            <w:top w:val="none" w:sz="0" w:space="0" w:color="auto"/>
            <w:left w:val="none" w:sz="0" w:space="0" w:color="auto"/>
            <w:bottom w:val="none" w:sz="0" w:space="0" w:color="auto"/>
            <w:right w:val="none" w:sz="0" w:space="0" w:color="auto"/>
          </w:divBdr>
        </w:div>
        <w:div w:id="1967154174">
          <w:marLeft w:val="0"/>
          <w:marRight w:val="0"/>
          <w:marTop w:val="0"/>
          <w:marBottom w:val="0"/>
          <w:divBdr>
            <w:top w:val="none" w:sz="0" w:space="0" w:color="auto"/>
            <w:left w:val="none" w:sz="0" w:space="0" w:color="auto"/>
            <w:bottom w:val="none" w:sz="0" w:space="0" w:color="auto"/>
            <w:right w:val="none" w:sz="0" w:space="0" w:color="auto"/>
          </w:divBdr>
        </w:div>
        <w:div w:id="1010327592">
          <w:marLeft w:val="0"/>
          <w:marRight w:val="0"/>
          <w:marTop w:val="0"/>
          <w:marBottom w:val="0"/>
          <w:divBdr>
            <w:top w:val="none" w:sz="0" w:space="0" w:color="auto"/>
            <w:left w:val="none" w:sz="0" w:space="0" w:color="auto"/>
            <w:bottom w:val="none" w:sz="0" w:space="0" w:color="auto"/>
            <w:right w:val="none" w:sz="0" w:space="0" w:color="auto"/>
          </w:divBdr>
        </w:div>
        <w:div w:id="1914779300">
          <w:marLeft w:val="0"/>
          <w:marRight w:val="0"/>
          <w:marTop w:val="0"/>
          <w:marBottom w:val="0"/>
          <w:divBdr>
            <w:top w:val="none" w:sz="0" w:space="0" w:color="auto"/>
            <w:left w:val="none" w:sz="0" w:space="0" w:color="auto"/>
            <w:bottom w:val="none" w:sz="0" w:space="0" w:color="auto"/>
            <w:right w:val="none" w:sz="0" w:space="0" w:color="auto"/>
          </w:divBdr>
        </w:div>
        <w:div w:id="931936369">
          <w:marLeft w:val="0"/>
          <w:marRight w:val="0"/>
          <w:marTop w:val="0"/>
          <w:marBottom w:val="0"/>
          <w:divBdr>
            <w:top w:val="none" w:sz="0" w:space="0" w:color="auto"/>
            <w:left w:val="none" w:sz="0" w:space="0" w:color="auto"/>
            <w:bottom w:val="none" w:sz="0" w:space="0" w:color="auto"/>
            <w:right w:val="none" w:sz="0" w:space="0" w:color="auto"/>
          </w:divBdr>
        </w:div>
        <w:div w:id="1826697850">
          <w:marLeft w:val="0"/>
          <w:marRight w:val="0"/>
          <w:marTop w:val="0"/>
          <w:marBottom w:val="0"/>
          <w:divBdr>
            <w:top w:val="none" w:sz="0" w:space="0" w:color="auto"/>
            <w:left w:val="none" w:sz="0" w:space="0" w:color="auto"/>
            <w:bottom w:val="none" w:sz="0" w:space="0" w:color="auto"/>
            <w:right w:val="none" w:sz="0" w:space="0" w:color="auto"/>
          </w:divBdr>
        </w:div>
        <w:div w:id="215434487">
          <w:marLeft w:val="0"/>
          <w:marRight w:val="0"/>
          <w:marTop w:val="0"/>
          <w:marBottom w:val="0"/>
          <w:divBdr>
            <w:top w:val="none" w:sz="0" w:space="0" w:color="auto"/>
            <w:left w:val="none" w:sz="0" w:space="0" w:color="auto"/>
            <w:bottom w:val="none" w:sz="0" w:space="0" w:color="auto"/>
            <w:right w:val="none" w:sz="0" w:space="0" w:color="auto"/>
          </w:divBdr>
        </w:div>
        <w:div w:id="1464083039">
          <w:marLeft w:val="0"/>
          <w:marRight w:val="0"/>
          <w:marTop w:val="0"/>
          <w:marBottom w:val="0"/>
          <w:divBdr>
            <w:top w:val="none" w:sz="0" w:space="0" w:color="auto"/>
            <w:left w:val="none" w:sz="0" w:space="0" w:color="auto"/>
            <w:bottom w:val="none" w:sz="0" w:space="0" w:color="auto"/>
            <w:right w:val="none" w:sz="0" w:space="0" w:color="auto"/>
          </w:divBdr>
        </w:div>
        <w:div w:id="823813428">
          <w:marLeft w:val="0"/>
          <w:marRight w:val="0"/>
          <w:marTop w:val="0"/>
          <w:marBottom w:val="0"/>
          <w:divBdr>
            <w:top w:val="none" w:sz="0" w:space="0" w:color="auto"/>
            <w:left w:val="none" w:sz="0" w:space="0" w:color="auto"/>
            <w:bottom w:val="none" w:sz="0" w:space="0" w:color="auto"/>
            <w:right w:val="none" w:sz="0" w:space="0" w:color="auto"/>
          </w:divBdr>
        </w:div>
        <w:div w:id="683285116">
          <w:marLeft w:val="0"/>
          <w:marRight w:val="0"/>
          <w:marTop w:val="0"/>
          <w:marBottom w:val="0"/>
          <w:divBdr>
            <w:top w:val="none" w:sz="0" w:space="0" w:color="auto"/>
            <w:left w:val="none" w:sz="0" w:space="0" w:color="auto"/>
            <w:bottom w:val="none" w:sz="0" w:space="0" w:color="auto"/>
            <w:right w:val="none" w:sz="0" w:space="0" w:color="auto"/>
          </w:divBdr>
        </w:div>
        <w:div w:id="625163359">
          <w:marLeft w:val="0"/>
          <w:marRight w:val="0"/>
          <w:marTop w:val="0"/>
          <w:marBottom w:val="0"/>
          <w:divBdr>
            <w:top w:val="none" w:sz="0" w:space="0" w:color="auto"/>
            <w:left w:val="none" w:sz="0" w:space="0" w:color="auto"/>
            <w:bottom w:val="none" w:sz="0" w:space="0" w:color="auto"/>
            <w:right w:val="none" w:sz="0" w:space="0" w:color="auto"/>
          </w:divBdr>
        </w:div>
        <w:div w:id="337853845">
          <w:marLeft w:val="0"/>
          <w:marRight w:val="0"/>
          <w:marTop w:val="0"/>
          <w:marBottom w:val="0"/>
          <w:divBdr>
            <w:top w:val="none" w:sz="0" w:space="0" w:color="auto"/>
            <w:left w:val="none" w:sz="0" w:space="0" w:color="auto"/>
            <w:bottom w:val="none" w:sz="0" w:space="0" w:color="auto"/>
            <w:right w:val="none" w:sz="0" w:space="0" w:color="auto"/>
          </w:divBdr>
        </w:div>
        <w:div w:id="172064703">
          <w:marLeft w:val="0"/>
          <w:marRight w:val="0"/>
          <w:marTop w:val="0"/>
          <w:marBottom w:val="0"/>
          <w:divBdr>
            <w:top w:val="none" w:sz="0" w:space="0" w:color="auto"/>
            <w:left w:val="none" w:sz="0" w:space="0" w:color="auto"/>
            <w:bottom w:val="none" w:sz="0" w:space="0" w:color="auto"/>
            <w:right w:val="none" w:sz="0" w:space="0" w:color="auto"/>
          </w:divBdr>
        </w:div>
        <w:div w:id="2087221563">
          <w:marLeft w:val="0"/>
          <w:marRight w:val="0"/>
          <w:marTop w:val="0"/>
          <w:marBottom w:val="0"/>
          <w:divBdr>
            <w:top w:val="none" w:sz="0" w:space="0" w:color="auto"/>
            <w:left w:val="none" w:sz="0" w:space="0" w:color="auto"/>
            <w:bottom w:val="none" w:sz="0" w:space="0" w:color="auto"/>
            <w:right w:val="none" w:sz="0" w:space="0" w:color="auto"/>
          </w:divBdr>
        </w:div>
        <w:div w:id="1867984417">
          <w:marLeft w:val="0"/>
          <w:marRight w:val="0"/>
          <w:marTop w:val="0"/>
          <w:marBottom w:val="0"/>
          <w:divBdr>
            <w:top w:val="none" w:sz="0" w:space="0" w:color="auto"/>
            <w:left w:val="none" w:sz="0" w:space="0" w:color="auto"/>
            <w:bottom w:val="none" w:sz="0" w:space="0" w:color="auto"/>
            <w:right w:val="none" w:sz="0" w:space="0" w:color="auto"/>
          </w:divBdr>
        </w:div>
        <w:div w:id="1244292744">
          <w:marLeft w:val="0"/>
          <w:marRight w:val="0"/>
          <w:marTop w:val="0"/>
          <w:marBottom w:val="0"/>
          <w:divBdr>
            <w:top w:val="none" w:sz="0" w:space="0" w:color="auto"/>
            <w:left w:val="none" w:sz="0" w:space="0" w:color="auto"/>
            <w:bottom w:val="none" w:sz="0" w:space="0" w:color="auto"/>
            <w:right w:val="none" w:sz="0" w:space="0" w:color="auto"/>
          </w:divBdr>
        </w:div>
        <w:div w:id="199703965">
          <w:marLeft w:val="0"/>
          <w:marRight w:val="0"/>
          <w:marTop w:val="0"/>
          <w:marBottom w:val="0"/>
          <w:divBdr>
            <w:top w:val="none" w:sz="0" w:space="0" w:color="auto"/>
            <w:left w:val="none" w:sz="0" w:space="0" w:color="auto"/>
            <w:bottom w:val="none" w:sz="0" w:space="0" w:color="auto"/>
            <w:right w:val="none" w:sz="0" w:space="0" w:color="auto"/>
          </w:divBdr>
        </w:div>
        <w:div w:id="931934141">
          <w:marLeft w:val="0"/>
          <w:marRight w:val="0"/>
          <w:marTop w:val="0"/>
          <w:marBottom w:val="0"/>
          <w:divBdr>
            <w:top w:val="none" w:sz="0" w:space="0" w:color="auto"/>
            <w:left w:val="none" w:sz="0" w:space="0" w:color="auto"/>
            <w:bottom w:val="none" w:sz="0" w:space="0" w:color="auto"/>
            <w:right w:val="none" w:sz="0" w:space="0" w:color="auto"/>
          </w:divBdr>
        </w:div>
        <w:div w:id="111293198">
          <w:marLeft w:val="0"/>
          <w:marRight w:val="0"/>
          <w:marTop w:val="0"/>
          <w:marBottom w:val="0"/>
          <w:divBdr>
            <w:top w:val="none" w:sz="0" w:space="0" w:color="auto"/>
            <w:left w:val="none" w:sz="0" w:space="0" w:color="auto"/>
            <w:bottom w:val="none" w:sz="0" w:space="0" w:color="auto"/>
            <w:right w:val="none" w:sz="0" w:space="0" w:color="auto"/>
          </w:divBdr>
        </w:div>
        <w:div w:id="781341081">
          <w:marLeft w:val="0"/>
          <w:marRight w:val="0"/>
          <w:marTop w:val="0"/>
          <w:marBottom w:val="0"/>
          <w:divBdr>
            <w:top w:val="none" w:sz="0" w:space="0" w:color="auto"/>
            <w:left w:val="none" w:sz="0" w:space="0" w:color="auto"/>
            <w:bottom w:val="none" w:sz="0" w:space="0" w:color="auto"/>
            <w:right w:val="none" w:sz="0" w:space="0" w:color="auto"/>
          </w:divBdr>
        </w:div>
        <w:div w:id="1794782223">
          <w:marLeft w:val="0"/>
          <w:marRight w:val="0"/>
          <w:marTop w:val="0"/>
          <w:marBottom w:val="0"/>
          <w:divBdr>
            <w:top w:val="none" w:sz="0" w:space="0" w:color="auto"/>
            <w:left w:val="none" w:sz="0" w:space="0" w:color="auto"/>
            <w:bottom w:val="none" w:sz="0" w:space="0" w:color="auto"/>
            <w:right w:val="none" w:sz="0" w:space="0" w:color="auto"/>
          </w:divBdr>
        </w:div>
        <w:div w:id="681707379">
          <w:marLeft w:val="0"/>
          <w:marRight w:val="0"/>
          <w:marTop w:val="0"/>
          <w:marBottom w:val="0"/>
          <w:divBdr>
            <w:top w:val="none" w:sz="0" w:space="0" w:color="auto"/>
            <w:left w:val="none" w:sz="0" w:space="0" w:color="auto"/>
            <w:bottom w:val="none" w:sz="0" w:space="0" w:color="auto"/>
            <w:right w:val="none" w:sz="0" w:space="0" w:color="auto"/>
          </w:divBdr>
        </w:div>
        <w:div w:id="1580290393">
          <w:marLeft w:val="0"/>
          <w:marRight w:val="0"/>
          <w:marTop w:val="0"/>
          <w:marBottom w:val="0"/>
          <w:divBdr>
            <w:top w:val="none" w:sz="0" w:space="0" w:color="auto"/>
            <w:left w:val="none" w:sz="0" w:space="0" w:color="auto"/>
            <w:bottom w:val="none" w:sz="0" w:space="0" w:color="auto"/>
            <w:right w:val="none" w:sz="0" w:space="0" w:color="auto"/>
          </w:divBdr>
        </w:div>
        <w:div w:id="1726754413">
          <w:marLeft w:val="0"/>
          <w:marRight w:val="0"/>
          <w:marTop w:val="0"/>
          <w:marBottom w:val="0"/>
          <w:divBdr>
            <w:top w:val="none" w:sz="0" w:space="0" w:color="auto"/>
            <w:left w:val="none" w:sz="0" w:space="0" w:color="auto"/>
            <w:bottom w:val="none" w:sz="0" w:space="0" w:color="auto"/>
            <w:right w:val="none" w:sz="0" w:space="0" w:color="auto"/>
          </w:divBdr>
        </w:div>
        <w:div w:id="522019765">
          <w:marLeft w:val="0"/>
          <w:marRight w:val="0"/>
          <w:marTop w:val="0"/>
          <w:marBottom w:val="0"/>
          <w:divBdr>
            <w:top w:val="none" w:sz="0" w:space="0" w:color="auto"/>
            <w:left w:val="none" w:sz="0" w:space="0" w:color="auto"/>
            <w:bottom w:val="none" w:sz="0" w:space="0" w:color="auto"/>
            <w:right w:val="none" w:sz="0" w:space="0" w:color="auto"/>
          </w:divBdr>
        </w:div>
        <w:div w:id="1336104220">
          <w:marLeft w:val="0"/>
          <w:marRight w:val="0"/>
          <w:marTop w:val="0"/>
          <w:marBottom w:val="0"/>
          <w:divBdr>
            <w:top w:val="none" w:sz="0" w:space="0" w:color="auto"/>
            <w:left w:val="none" w:sz="0" w:space="0" w:color="auto"/>
            <w:bottom w:val="none" w:sz="0" w:space="0" w:color="auto"/>
            <w:right w:val="none" w:sz="0" w:space="0" w:color="auto"/>
          </w:divBdr>
        </w:div>
        <w:div w:id="1112625501">
          <w:marLeft w:val="0"/>
          <w:marRight w:val="0"/>
          <w:marTop w:val="0"/>
          <w:marBottom w:val="0"/>
          <w:divBdr>
            <w:top w:val="none" w:sz="0" w:space="0" w:color="auto"/>
            <w:left w:val="none" w:sz="0" w:space="0" w:color="auto"/>
            <w:bottom w:val="none" w:sz="0" w:space="0" w:color="auto"/>
            <w:right w:val="none" w:sz="0" w:space="0" w:color="auto"/>
          </w:divBdr>
        </w:div>
        <w:div w:id="6685254">
          <w:marLeft w:val="0"/>
          <w:marRight w:val="0"/>
          <w:marTop w:val="0"/>
          <w:marBottom w:val="0"/>
          <w:divBdr>
            <w:top w:val="none" w:sz="0" w:space="0" w:color="auto"/>
            <w:left w:val="none" w:sz="0" w:space="0" w:color="auto"/>
            <w:bottom w:val="none" w:sz="0" w:space="0" w:color="auto"/>
            <w:right w:val="none" w:sz="0" w:space="0" w:color="auto"/>
          </w:divBdr>
        </w:div>
        <w:div w:id="1302543976">
          <w:marLeft w:val="0"/>
          <w:marRight w:val="0"/>
          <w:marTop w:val="0"/>
          <w:marBottom w:val="0"/>
          <w:divBdr>
            <w:top w:val="none" w:sz="0" w:space="0" w:color="auto"/>
            <w:left w:val="none" w:sz="0" w:space="0" w:color="auto"/>
            <w:bottom w:val="none" w:sz="0" w:space="0" w:color="auto"/>
            <w:right w:val="none" w:sz="0" w:space="0" w:color="auto"/>
          </w:divBdr>
        </w:div>
        <w:div w:id="857154773">
          <w:marLeft w:val="0"/>
          <w:marRight w:val="0"/>
          <w:marTop w:val="0"/>
          <w:marBottom w:val="0"/>
          <w:divBdr>
            <w:top w:val="none" w:sz="0" w:space="0" w:color="auto"/>
            <w:left w:val="none" w:sz="0" w:space="0" w:color="auto"/>
            <w:bottom w:val="none" w:sz="0" w:space="0" w:color="auto"/>
            <w:right w:val="none" w:sz="0" w:space="0" w:color="auto"/>
          </w:divBdr>
        </w:div>
        <w:div w:id="284045699">
          <w:marLeft w:val="0"/>
          <w:marRight w:val="0"/>
          <w:marTop w:val="0"/>
          <w:marBottom w:val="0"/>
          <w:divBdr>
            <w:top w:val="none" w:sz="0" w:space="0" w:color="auto"/>
            <w:left w:val="none" w:sz="0" w:space="0" w:color="auto"/>
            <w:bottom w:val="none" w:sz="0" w:space="0" w:color="auto"/>
            <w:right w:val="none" w:sz="0" w:space="0" w:color="auto"/>
          </w:divBdr>
        </w:div>
        <w:div w:id="225265339">
          <w:marLeft w:val="0"/>
          <w:marRight w:val="0"/>
          <w:marTop w:val="0"/>
          <w:marBottom w:val="0"/>
          <w:divBdr>
            <w:top w:val="none" w:sz="0" w:space="0" w:color="auto"/>
            <w:left w:val="none" w:sz="0" w:space="0" w:color="auto"/>
            <w:bottom w:val="none" w:sz="0" w:space="0" w:color="auto"/>
            <w:right w:val="none" w:sz="0" w:space="0" w:color="auto"/>
          </w:divBdr>
        </w:div>
        <w:div w:id="51924760">
          <w:marLeft w:val="0"/>
          <w:marRight w:val="0"/>
          <w:marTop w:val="0"/>
          <w:marBottom w:val="0"/>
          <w:divBdr>
            <w:top w:val="none" w:sz="0" w:space="0" w:color="auto"/>
            <w:left w:val="none" w:sz="0" w:space="0" w:color="auto"/>
            <w:bottom w:val="none" w:sz="0" w:space="0" w:color="auto"/>
            <w:right w:val="none" w:sz="0" w:space="0" w:color="auto"/>
          </w:divBdr>
        </w:div>
        <w:div w:id="1706759284">
          <w:marLeft w:val="0"/>
          <w:marRight w:val="0"/>
          <w:marTop w:val="0"/>
          <w:marBottom w:val="0"/>
          <w:divBdr>
            <w:top w:val="none" w:sz="0" w:space="0" w:color="auto"/>
            <w:left w:val="none" w:sz="0" w:space="0" w:color="auto"/>
            <w:bottom w:val="none" w:sz="0" w:space="0" w:color="auto"/>
            <w:right w:val="none" w:sz="0" w:space="0" w:color="auto"/>
          </w:divBdr>
        </w:div>
        <w:div w:id="580214625">
          <w:marLeft w:val="0"/>
          <w:marRight w:val="0"/>
          <w:marTop w:val="0"/>
          <w:marBottom w:val="0"/>
          <w:divBdr>
            <w:top w:val="none" w:sz="0" w:space="0" w:color="auto"/>
            <w:left w:val="none" w:sz="0" w:space="0" w:color="auto"/>
            <w:bottom w:val="none" w:sz="0" w:space="0" w:color="auto"/>
            <w:right w:val="none" w:sz="0" w:space="0" w:color="auto"/>
          </w:divBdr>
        </w:div>
        <w:div w:id="506872196">
          <w:marLeft w:val="0"/>
          <w:marRight w:val="0"/>
          <w:marTop w:val="0"/>
          <w:marBottom w:val="0"/>
          <w:divBdr>
            <w:top w:val="none" w:sz="0" w:space="0" w:color="auto"/>
            <w:left w:val="none" w:sz="0" w:space="0" w:color="auto"/>
            <w:bottom w:val="none" w:sz="0" w:space="0" w:color="auto"/>
            <w:right w:val="none" w:sz="0" w:space="0" w:color="auto"/>
          </w:divBdr>
        </w:div>
        <w:div w:id="2139911019">
          <w:marLeft w:val="0"/>
          <w:marRight w:val="0"/>
          <w:marTop w:val="0"/>
          <w:marBottom w:val="0"/>
          <w:divBdr>
            <w:top w:val="none" w:sz="0" w:space="0" w:color="auto"/>
            <w:left w:val="none" w:sz="0" w:space="0" w:color="auto"/>
            <w:bottom w:val="none" w:sz="0" w:space="0" w:color="auto"/>
            <w:right w:val="none" w:sz="0" w:space="0" w:color="auto"/>
          </w:divBdr>
        </w:div>
        <w:div w:id="78798106">
          <w:marLeft w:val="0"/>
          <w:marRight w:val="0"/>
          <w:marTop w:val="0"/>
          <w:marBottom w:val="0"/>
          <w:divBdr>
            <w:top w:val="none" w:sz="0" w:space="0" w:color="auto"/>
            <w:left w:val="none" w:sz="0" w:space="0" w:color="auto"/>
            <w:bottom w:val="none" w:sz="0" w:space="0" w:color="auto"/>
            <w:right w:val="none" w:sz="0" w:space="0" w:color="auto"/>
          </w:divBdr>
        </w:div>
        <w:div w:id="1550848033">
          <w:marLeft w:val="0"/>
          <w:marRight w:val="0"/>
          <w:marTop w:val="0"/>
          <w:marBottom w:val="0"/>
          <w:divBdr>
            <w:top w:val="none" w:sz="0" w:space="0" w:color="auto"/>
            <w:left w:val="none" w:sz="0" w:space="0" w:color="auto"/>
            <w:bottom w:val="none" w:sz="0" w:space="0" w:color="auto"/>
            <w:right w:val="none" w:sz="0" w:space="0" w:color="auto"/>
          </w:divBdr>
        </w:div>
        <w:div w:id="1554193784">
          <w:marLeft w:val="0"/>
          <w:marRight w:val="0"/>
          <w:marTop w:val="0"/>
          <w:marBottom w:val="0"/>
          <w:divBdr>
            <w:top w:val="none" w:sz="0" w:space="0" w:color="auto"/>
            <w:left w:val="none" w:sz="0" w:space="0" w:color="auto"/>
            <w:bottom w:val="none" w:sz="0" w:space="0" w:color="auto"/>
            <w:right w:val="none" w:sz="0" w:space="0" w:color="auto"/>
          </w:divBdr>
        </w:div>
        <w:div w:id="474027666">
          <w:marLeft w:val="0"/>
          <w:marRight w:val="0"/>
          <w:marTop w:val="0"/>
          <w:marBottom w:val="0"/>
          <w:divBdr>
            <w:top w:val="none" w:sz="0" w:space="0" w:color="auto"/>
            <w:left w:val="none" w:sz="0" w:space="0" w:color="auto"/>
            <w:bottom w:val="none" w:sz="0" w:space="0" w:color="auto"/>
            <w:right w:val="none" w:sz="0" w:space="0" w:color="auto"/>
          </w:divBdr>
        </w:div>
        <w:div w:id="2110157443">
          <w:marLeft w:val="0"/>
          <w:marRight w:val="0"/>
          <w:marTop w:val="0"/>
          <w:marBottom w:val="0"/>
          <w:divBdr>
            <w:top w:val="none" w:sz="0" w:space="0" w:color="auto"/>
            <w:left w:val="none" w:sz="0" w:space="0" w:color="auto"/>
            <w:bottom w:val="none" w:sz="0" w:space="0" w:color="auto"/>
            <w:right w:val="none" w:sz="0" w:space="0" w:color="auto"/>
          </w:divBdr>
        </w:div>
        <w:div w:id="1215193880">
          <w:marLeft w:val="0"/>
          <w:marRight w:val="0"/>
          <w:marTop w:val="0"/>
          <w:marBottom w:val="0"/>
          <w:divBdr>
            <w:top w:val="none" w:sz="0" w:space="0" w:color="auto"/>
            <w:left w:val="none" w:sz="0" w:space="0" w:color="auto"/>
            <w:bottom w:val="none" w:sz="0" w:space="0" w:color="auto"/>
            <w:right w:val="none" w:sz="0" w:space="0" w:color="auto"/>
          </w:divBdr>
        </w:div>
        <w:div w:id="1123118180">
          <w:marLeft w:val="0"/>
          <w:marRight w:val="0"/>
          <w:marTop w:val="0"/>
          <w:marBottom w:val="0"/>
          <w:divBdr>
            <w:top w:val="none" w:sz="0" w:space="0" w:color="auto"/>
            <w:left w:val="none" w:sz="0" w:space="0" w:color="auto"/>
            <w:bottom w:val="none" w:sz="0" w:space="0" w:color="auto"/>
            <w:right w:val="none" w:sz="0" w:space="0" w:color="auto"/>
          </w:divBdr>
        </w:div>
        <w:div w:id="1513884487">
          <w:marLeft w:val="0"/>
          <w:marRight w:val="0"/>
          <w:marTop w:val="0"/>
          <w:marBottom w:val="0"/>
          <w:divBdr>
            <w:top w:val="none" w:sz="0" w:space="0" w:color="auto"/>
            <w:left w:val="none" w:sz="0" w:space="0" w:color="auto"/>
            <w:bottom w:val="none" w:sz="0" w:space="0" w:color="auto"/>
            <w:right w:val="none" w:sz="0" w:space="0" w:color="auto"/>
          </w:divBdr>
        </w:div>
        <w:div w:id="1016536837">
          <w:marLeft w:val="0"/>
          <w:marRight w:val="0"/>
          <w:marTop w:val="0"/>
          <w:marBottom w:val="0"/>
          <w:divBdr>
            <w:top w:val="none" w:sz="0" w:space="0" w:color="auto"/>
            <w:left w:val="none" w:sz="0" w:space="0" w:color="auto"/>
            <w:bottom w:val="none" w:sz="0" w:space="0" w:color="auto"/>
            <w:right w:val="none" w:sz="0" w:space="0" w:color="auto"/>
          </w:divBdr>
        </w:div>
        <w:div w:id="335348406">
          <w:marLeft w:val="0"/>
          <w:marRight w:val="0"/>
          <w:marTop w:val="0"/>
          <w:marBottom w:val="0"/>
          <w:divBdr>
            <w:top w:val="none" w:sz="0" w:space="0" w:color="auto"/>
            <w:left w:val="none" w:sz="0" w:space="0" w:color="auto"/>
            <w:bottom w:val="none" w:sz="0" w:space="0" w:color="auto"/>
            <w:right w:val="none" w:sz="0" w:space="0" w:color="auto"/>
          </w:divBdr>
        </w:div>
        <w:div w:id="138228092">
          <w:marLeft w:val="0"/>
          <w:marRight w:val="0"/>
          <w:marTop w:val="0"/>
          <w:marBottom w:val="0"/>
          <w:divBdr>
            <w:top w:val="none" w:sz="0" w:space="0" w:color="auto"/>
            <w:left w:val="none" w:sz="0" w:space="0" w:color="auto"/>
            <w:bottom w:val="none" w:sz="0" w:space="0" w:color="auto"/>
            <w:right w:val="none" w:sz="0" w:space="0" w:color="auto"/>
          </w:divBdr>
        </w:div>
        <w:div w:id="2065905093">
          <w:marLeft w:val="0"/>
          <w:marRight w:val="0"/>
          <w:marTop w:val="0"/>
          <w:marBottom w:val="0"/>
          <w:divBdr>
            <w:top w:val="none" w:sz="0" w:space="0" w:color="auto"/>
            <w:left w:val="none" w:sz="0" w:space="0" w:color="auto"/>
            <w:bottom w:val="none" w:sz="0" w:space="0" w:color="auto"/>
            <w:right w:val="none" w:sz="0" w:space="0" w:color="auto"/>
          </w:divBdr>
        </w:div>
        <w:div w:id="1430739674">
          <w:marLeft w:val="0"/>
          <w:marRight w:val="0"/>
          <w:marTop w:val="0"/>
          <w:marBottom w:val="0"/>
          <w:divBdr>
            <w:top w:val="none" w:sz="0" w:space="0" w:color="auto"/>
            <w:left w:val="none" w:sz="0" w:space="0" w:color="auto"/>
            <w:bottom w:val="none" w:sz="0" w:space="0" w:color="auto"/>
            <w:right w:val="none" w:sz="0" w:space="0" w:color="auto"/>
          </w:divBdr>
        </w:div>
      </w:divsChild>
    </w:div>
    <w:div w:id="1939021849">
      <w:bodyDiv w:val="1"/>
      <w:marLeft w:val="0"/>
      <w:marRight w:val="0"/>
      <w:marTop w:val="0"/>
      <w:marBottom w:val="0"/>
      <w:divBdr>
        <w:top w:val="none" w:sz="0" w:space="0" w:color="auto"/>
        <w:left w:val="none" w:sz="0" w:space="0" w:color="auto"/>
        <w:bottom w:val="none" w:sz="0" w:space="0" w:color="auto"/>
        <w:right w:val="none" w:sz="0" w:space="0" w:color="auto"/>
      </w:divBdr>
    </w:div>
    <w:div w:id="1939562234">
      <w:bodyDiv w:val="1"/>
      <w:marLeft w:val="0"/>
      <w:marRight w:val="0"/>
      <w:marTop w:val="0"/>
      <w:marBottom w:val="0"/>
      <w:divBdr>
        <w:top w:val="none" w:sz="0" w:space="0" w:color="auto"/>
        <w:left w:val="none" w:sz="0" w:space="0" w:color="auto"/>
        <w:bottom w:val="none" w:sz="0" w:space="0" w:color="auto"/>
        <w:right w:val="none" w:sz="0" w:space="0" w:color="auto"/>
      </w:divBdr>
    </w:div>
    <w:div w:id="1939603971">
      <w:bodyDiv w:val="1"/>
      <w:marLeft w:val="0"/>
      <w:marRight w:val="0"/>
      <w:marTop w:val="0"/>
      <w:marBottom w:val="0"/>
      <w:divBdr>
        <w:top w:val="none" w:sz="0" w:space="0" w:color="auto"/>
        <w:left w:val="none" w:sz="0" w:space="0" w:color="auto"/>
        <w:bottom w:val="none" w:sz="0" w:space="0" w:color="auto"/>
        <w:right w:val="none" w:sz="0" w:space="0" w:color="auto"/>
      </w:divBdr>
    </w:div>
    <w:div w:id="1939629839">
      <w:bodyDiv w:val="1"/>
      <w:marLeft w:val="0"/>
      <w:marRight w:val="0"/>
      <w:marTop w:val="0"/>
      <w:marBottom w:val="0"/>
      <w:divBdr>
        <w:top w:val="none" w:sz="0" w:space="0" w:color="auto"/>
        <w:left w:val="none" w:sz="0" w:space="0" w:color="auto"/>
        <w:bottom w:val="none" w:sz="0" w:space="0" w:color="auto"/>
        <w:right w:val="none" w:sz="0" w:space="0" w:color="auto"/>
      </w:divBdr>
    </w:div>
    <w:div w:id="1941599201">
      <w:bodyDiv w:val="1"/>
      <w:marLeft w:val="0"/>
      <w:marRight w:val="0"/>
      <w:marTop w:val="0"/>
      <w:marBottom w:val="0"/>
      <w:divBdr>
        <w:top w:val="none" w:sz="0" w:space="0" w:color="auto"/>
        <w:left w:val="none" w:sz="0" w:space="0" w:color="auto"/>
        <w:bottom w:val="none" w:sz="0" w:space="0" w:color="auto"/>
        <w:right w:val="none" w:sz="0" w:space="0" w:color="auto"/>
      </w:divBdr>
    </w:div>
    <w:div w:id="1943297948">
      <w:bodyDiv w:val="1"/>
      <w:marLeft w:val="0"/>
      <w:marRight w:val="0"/>
      <w:marTop w:val="0"/>
      <w:marBottom w:val="0"/>
      <w:divBdr>
        <w:top w:val="none" w:sz="0" w:space="0" w:color="auto"/>
        <w:left w:val="none" w:sz="0" w:space="0" w:color="auto"/>
        <w:bottom w:val="none" w:sz="0" w:space="0" w:color="auto"/>
        <w:right w:val="none" w:sz="0" w:space="0" w:color="auto"/>
      </w:divBdr>
    </w:div>
    <w:div w:id="1944220524">
      <w:bodyDiv w:val="1"/>
      <w:marLeft w:val="0"/>
      <w:marRight w:val="0"/>
      <w:marTop w:val="0"/>
      <w:marBottom w:val="0"/>
      <w:divBdr>
        <w:top w:val="none" w:sz="0" w:space="0" w:color="auto"/>
        <w:left w:val="none" w:sz="0" w:space="0" w:color="auto"/>
        <w:bottom w:val="none" w:sz="0" w:space="0" w:color="auto"/>
        <w:right w:val="none" w:sz="0" w:space="0" w:color="auto"/>
      </w:divBdr>
    </w:div>
    <w:div w:id="1944414651">
      <w:bodyDiv w:val="1"/>
      <w:marLeft w:val="0"/>
      <w:marRight w:val="0"/>
      <w:marTop w:val="0"/>
      <w:marBottom w:val="0"/>
      <w:divBdr>
        <w:top w:val="none" w:sz="0" w:space="0" w:color="auto"/>
        <w:left w:val="none" w:sz="0" w:space="0" w:color="auto"/>
        <w:bottom w:val="none" w:sz="0" w:space="0" w:color="auto"/>
        <w:right w:val="none" w:sz="0" w:space="0" w:color="auto"/>
      </w:divBdr>
    </w:div>
    <w:div w:id="1945113514">
      <w:bodyDiv w:val="1"/>
      <w:marLeft w:val="0"/>
      <w:marRight w:val="0"/>
      <w:marTop w:val="0"/>
      <w:marBottom w:val="0"/>
      <w:divBdr>
        <w:top w:val="none" w:sz="0" w:space="0" w:color="auto"/>
        <w:left w:val="none" w:sz="0" w:space="0" w:color="auto"/>
        <w:bottom w:val="none" w:sz="0" w:space="0" w:color="auto"/>
        <w:right w:val="none" w:sz="0" w:space="0" w:color="auto"/>
      </w:divBdr>
      <w:divsChild>
        <w:div w:id="899363658">
          <w:marLeft w:val="0"/>
          <w:marRight w:val="0"/>
          <w:marTop w:val="0"/>
          <w:marBottom w:val="0"/>
          <w:divBdr>
            <w:top w:val="none" w:sz="0" w:space="0" w:color="auto"/>
            <w:left w:val="none" w:sz="0" w:space="0" w:color="auto"/>
            <w:bottom w:val="none" w:sz="0" w:space="0" w:color="auto"/>
            <w:right w:val="none" w:sz="0" w:space="0" w:color="auto"/>
          </w:divBdr>
        </w:div>
        <w:div w:id="1158305218">
          <w:marLeft w:val="0"/>
          <w:marRight w:val="0"/>
          <w:marTop w:val="0"/>
          <w:marBottom w:val="0"/>
          <w:divBdr>
            <w:top w:val="none" w:sz="0" w:space="0" w:color="auto"/>
            <w:left w:val="none" w:sz="0" w:space="0" w:color="auto"/>
            <w:bottom w:val="none" w:sz="0" w:space="0" w:color="auto"/>
            <w:right w:val="none" w:sz="0" w:space="0" w:color="auto"/>
          </w:divBdr>
        </w:div>
        <w:div w:id="395207788">
          <w:marLeft w:val="0"/>
          <w:marRight w:val="0"/>
          <w:marTop w:val="0"/>
          <w:marBottom w:val="0"/>
          <w:divBdr>
            <w:top w:val="none" w:sz="0" w:space="0" w:color="auto"/>
            <w:left w:val="none" w:sz="0" w:space="0" w:color="auto"/>
            <w:bottom w:val="none" w:sz="0" w:space="0" w:color="auto"/>
            <w:right w:val="none" w:sz="0" w:space="0" w:color="auto"/>
          </w:divBdr>
        </w:div>
        <w:div w:id="648173906">
          <w:marLeft w:val="0"/>
          <w:marRight w:val="0"/>
          <w:marTop w:val="0"/>
          <w:marBottom w:val="0"/>
          <w:divBdr>
            <w:top w:val="none" w:sz="0" w:space="0" w:color="auto"/>
            <w:left w:val="none" w:sz="0" w:space="0" w:color="auto"/>
            <w:bottom w:val="none" w:sz="0" w:space="0" w:color="auto"/>
            <w:right w:val="none" w:sz="0" w:space="0" w:color="auto"/>
          </w:divBdr>
        </w:div>
        <w:div w:id="1081365429">
          <w:marLeft w:val="0"/>
          <w:marRight w:val="0"/>
          <w:marTop w:val="0"/>
          <w:marBottom w:val="0"/>
          <w:divBdr>
            <w:top w:val="none" w:sz="0" w:space="0" w:color="auto"/>
            <w:left w:val="none" w:sz="0" w:space="0" w:color="auto"/>
            <w:bottom w:val="none" w:sz="0" w:space="0" w:color="auto"/>
            <w:right w:val="none" w:sz="0" w:space="0" w:color="auto"/>
          </w:divBdr>
        </w:div>
        <w:div w:id="1714695821">
          <w:marLeft w:val="0"/>
          <w:marRight w:val="0"/>
          <w:marTop w:val="0"/>
          <w:marBottom w:val="0"/>
          <w:divBdr>
            <w:top w:val="none" w:sz="0" w:space="0" w:color="auto"/>
            <w:left w:val="none" w:sz="0" w:space="0" w:color="auto"/>
            <w:bottom w:val="none" w:sz="0" w:space="0" w:color="auto"/>
            <w:right w:val="none" w:sz="0" w:space="0" w:color="auto"/>
          </w:divBdr>
        </w:div>
        <w:div w:id="1840077285">
          <w:marLeft w:val="0"/>
          <w:marRight w:val="0"/>
          <w:marTop w:val="0"/>
          <w:marBottom w:val="0"/>
          <w:divBdr>
            <w:top w:val="none" w:sz="0" w:space="0" w:color="auto"/>
            <w:left w:val="none" w:sz="0" w:space="0" w:color="auto"/>
            <w:bottom w:val="none" w:sz="0" w:space="0" w:color="auto"/>
            <w:right w:val="none" w:sz="0" w:space="0" w:color="auto"/>
          </w:divBdr>
        </w:div>
        <w:div w:id="1525679567">
          <w:marLeft w:val="0"/>
          <w:marRight w:val="0"/>
          <w:marTop w:val="0"/>
          <w:marBottom w:val="0"/>
          <w:divBdr>
            <w:top w:val="none" w:sz="0" w:space="0" w:color="auto"/>
            <w:left w:val="none" w:sz="0" w:space="0" w:color="auto"/>
            <w:bottom w:val="none" w:sz="0" w:space="0" w:color="auto"/>
            <w:right w:val="none" w:sz="0" w:space="0" w:color="auto"/>
          </w:divBdr>
        </w:div>
        <w:div w:id="1781299230">
          <w:marLeft w:val="0"/>
          <w:marRight w:val="0"/>
          <w:marTop w:val="0"/>
          <w:marBottom w:val="0"/>
          <w:divBdr>
            <w:top w:val="none" w:sz="0" w:space="0" w:color="auto"/>
            <w:left w:val="none" w:sz="0" w:space="0" w:color="auto"/>
            <w:bottom w:val="none" w:sz="0" w:space="0" w:color="auto"/>
            <w:right w:val="none" w:sz="0" w:space="0" w:color="auto"/>
          </w:divBdr>
        </w:div>
        <w:div w:id="1222984143">
          <w:marLeft w:val="0"/>
          <w:marRight w:val="0"/>
          <w:marTop w:val="0"/>
          <w:marBottom w:val="0"/>
          <w:divBdr>
            <w:top w:val="none" w:sz="0" w:space="0" w:color="auto"/>
            <w:left w:val="none" w:sz="0" w:space="0" w:color="auto"/>
            <w:bottom w:val="none" w:sz="0" w:space="0" w:color="auto"/>
            <w:right w:val="none" w:sz="0" w:space="0" w:color="auto"/>
          </w:divBdr>
        </w:div>
        <w:div w:id="1231308251">
          <w:marLeft w:val="0"/>
          <w:marRight w:val="0"/>
          <w:marTop w:val="0"/>
          <w:marBottom w:val="0"/>
          <w:divBdr>
            <w:top w:val="none" w:sz="0" w:space="0" w:color="auto"/>
            <w:left w:val="none" w:sz="0" w:space="0" w:color="auto"/>
            <w:bottom w:val="none" w:sz="0" w:space="0" w:color="auto"/>
            <w:right w:val="none" w:sz="0" w:space="0" w:color="auto"/>
          </w:divBdr>
        </w:div>
        <w:div w:id="1932540018">
          <w:marLeft w:val="0"/>
          <w:marRight w:val="0"/>
          <w:marTop w:val="0"/>
          <w:marBottom w:val="0"/>
          <w:divBdr>
            <w:top w:val="none" w:sz="0" w:space="0" w:color="auto"/>
            <w:left w:val="none" w:sz="0" w:space="0" w:color="auto"/>
            <w:bottom w:val="none" w:sz="0" w:space="0" w:color="auto"/>
            <w:right w:val="none" w:sz="0" w:space="0" w:color="auto"/>
          </w:divBdr>
        </w:div>
        <w:div w:id="161774104">
          <w:marLeft w:val="0"/>
          <w:marRight w:val="0"/>
          <w:marTop w:val="0"/>
          <w:marBottom w:val="0"/>
          <w:divBdr>
            <w:top w:val="none" w:sz="0" w:space="0" w:color="auto"/>
            <w:left w:val="none" w:sz="0" w:space="0" w:color="auto"/>
            <w:bottom w:val="none" w:sz="0" w:space="0" w:color="auto"/>
            <w:right w:val="none" w:sz="0" w:space="0" w:color="auto"/>
          </w:divBdr>
        </w:div>
        <w:div w:id="449052733">
          <w:marLeft w:val="0"/>
          <w:marRight w:val="0"/>
          <w:marTop w:val="0"/>
          <w:marBottom w:val="0"/>
          <w:divBdr>
            <w:top w:val="none" w:sz="0" w:space="0" w:color="auto"/>
            <w:left w:val="none" w:sz="0" w:space="0" w:color="auto"/>
            <w:bottom w:val="none" w:sz="0" w:space="0" w:color="auto"/>
            <w:right w:val="none" w:sz="0" w:space="0" w:color="auto"/>
          </w:divBdr>
        </w:div>
        <w:div w:id="1053508612">
          <w:marLeft w:val="0"/>
          <w:marRight w:val="0"/>
          <w:marTop w:val="0"/>
          <w:marBottom w:val="0"/>
          <w:divBdr>
            <w:top w:val="none" w:sz="0" w:space="0" w:color="auto"/>
            <w:left w:val="none" w:sz="0" w:space="0" w:color="auto"/>
            <w:bottom w:val="none" w:sz="0" w:space="0" w:color="auto"/>
            <w:right w:val="none" w:sz="0" w:space="0" w:color="auto"/>
          </w:divBdr>
        </w:div>
        <w:div w:id="2033215435">
          <w:marLeft w:val="0"/>
          <w:marRight w:val="0"/>
          <w:marTop w:val="0"/>
          <w:marBottom w:val="0"/>
          <w:divBdr>
            <w:top w:val="none" w:sz="0" w:space="0" w:color="auto"/>
            <w:left w:val="none" w:sz="0" w:space="0" w:color="auto"/>
            <w:bottom w:val="none" w:sz="0" w:space="0" w:color="auto"/>
            <w:right w:val="none" w:sz="0" w:space="0" w:color="auto"/>
          </w:divBdr>
        </w:div>
        <w:div w:id="108277254">
          <w:marLeft w:val="0"/>
          <w:marRight w:val="0"/>
          <w:marTop w:val="0"/>
          <w:marBottom w:val="0"/>
          <w:divBdr>
            <w:top w:val="none" w:sz="0" w:space="0" w:color="auto"/>
            <w:left w:val="none" w:sz="0" w:space="0" w:color="auto"/>
            <w:bottom w:val="none" w:sz="0" w:space="0" w:color="auto"/>
            <w:right w:val="none" w:sz="0" w:space="0" w:color="auto"/>
          </w:divBdr>
        </w:div>
        <w:div w:id="554780238">
          <w:marLeft w:val="0"/>
          <w:marRight w:val="0"/>
          <w:marTop w:val="0"/>
          <w:marBottom w:val="0"/>
          <w:divBdr>
            <w:top w:val="none" w:sz="0" w:space="0" w:color="auto"/>
            <w:left w:val="none" w:sz="0" w:space="0" w:color="auto"/>
            <w:bottom w:val="none" w:sz="0" w:space="0" w:color="auto"/>
            <w:right w:val="none" w:sz="0" w:space="0" w:color="auto"/>
          </w:divBdr>
        </w:div>
        <w:div w:id="1044525697">
          <w:marLeft w:val="0"/>
          <w:marRight w:val="0"/>
          <w:marTop w:val="0"/>
          <w:marBottom w:val="0"/>
          <w:divBdr>
            <w:top w:val="none" w:sz="0" w:space="0" w:color="auto"/>
            <w:left w:val="none" w:sz="0" w:space="0" w:color="auto"/>
            <w:bottom w:val="none" w:sz="0" w:space="0" w:color="auto"/>
            <w:right w:val="none" w:sz="0" w:space="0" w:color="auto"/>
          </w:divBdr>
        </w:div>
        <w:div w:id="274361538">
          <w:marLeft w:val="0"/>
          <w:marRight w:val="0"/>
          <w:marTop w:val="0"/>
          <w:marBottom w:val="0"/>
          <w:divBdr>
            <w:top w:val="none" w:sz="0" w:space="0" w:color="auto"/>
            <w:left w:val="none" w:sz="0" w:space="0" w:color="auto"/>
            <w:bottom w:val="none" w:sz="0" w:space="0" w:color="auto"/>
            <w:right w:val="none" w:sz="0" w:space="0" w:color="auto"/>
          </w:divBdr>
        </w:div>
        <w:div w:id="1689288466">
          <w:marLeft w:val="0"/>
          <w:marRight w:val="0"/>
          <w:marTop w:val="0"/>
          <w:marBottom w:val="0"/>
          <w:divBdr>
            <w:top w:val="none" w:sz="0" w:space="0" w:color="auto"/>
            <w:left w:val="none" w:sz="0" w:space="0" w:color="auto"/>
            <w:bottom w:val="none" w:sz="0" w:space="0" w:color="auto"/>
            <w:right w:val="none" w:sz="0" w:space="0" w:color="auto"/>
          </w:divBdr>
        </w:div>
        <w:div w:id="358042798">
          <w:marLeft w:val="0"/>
          <w:marRight w:val="0"/>
          <w:marTop w:val="0"/>
          <w:marBottom w:val="0"/>
          <w:divBdr>
            <w:top w:val="none" w:sz="0" w:space="0" w:color="auto"/>
            <w:left w:val="none" w:sz="0" w:space="0" w:color="auto"/>
            <w:bottom w:val="none" w:sz="0" w:space="0" w:color="auto"/>
            <w:right w:val="none" w:sz="0" w:space="0" w:color="auto"/>
          </w:divBdr>
        </w:div>
        <w:div w:id="1411850389">
          <w:marLeft w:val="0"/>
          <w:marRight w:val="0"/>
          <w:marTop w:val="0"/>
          <w:marBottom w:val="0"/>
          <w:divBdr>
            <w:top w:val="none" w:sz="0" w:space="0" w:color="auto"/>
            <w:left w:val="none" w:sz="0" w:space="0" w:color="auto"/>
            <w:bottom w:val="none" w:sz="0" w:space="0" w:color="auto"/>
            <w:right w:val="none" w:sz="0" w:space="0" w:color="auto"/>
          </w:divBdr>
        </w:div>
        <w:div w:id="2020346731">
          <w:marLeft w:val="0"/>
          <w:marRight w:val="0"/>
          <w:marTop w:val="0"/>
          <w:marBottom w:val="0"/>
          <w:divBdr>
            <w:top w:val="none" w:sz="0" w:space="0" w:color="auto"/>
            <w:left w:val="none" w:sz="0" w:space="0" w:color="auto"/>
            <w:bottom w:val="none" w:sz="0" w:space="0" w:color="auto"/>
            <w:right w:val="none" w:sz="0" w:space="0" w:color="auto"/>
          </w:divBdr>
        </w:div>
        <w:div w:id="609046247">
          <w:marLeft w:val="0"/>
          <w:marRight w:val="0"/>
          <w:marTop w:val="0"/>
          <w:marBottom w:val="0"/>
          <w:divBdr>
            <w:top w:val="none" w:sz="0" w:space="0" w:color="auto"/>
            <w:left w:val="none" w:sz="0" w:space="0" w:color="auto"/>
            <w:bottom w:val="none" w:sz="0" w:space="0" w:color="auto"/>
            <w:right w:val="none" w:sz="0" w:space="0" w:color="auto"/>
          </w:divBdr>
        </w:div>
        <w:div w:id="638614256">
          <w:marLeft w:val="0"/>
          <w:marRight w:val="0"/>
          <w:marTop w:val="0"/>
          <w:marBottom w:val="0"/>
          <w:divBdr>
            <w:top w:val="none" w:sz="0" w:space="0" w:color="auto"/>
            <w:left w:val="none" w:sz="0" w:space="0" w:color="auto"/>
            <w:bottom w:val="none" w:sz="0" w:space="0" w:color="auto"/>
            <w:right w:val="none" w:sz="0" w:space="0" w:color="auto"/>
          </w:divBdr>
        </w:div>
        <w:div w:id="2032762238">
          <w:marLeft w:val="0"/>
          <w:marRight w:val="0"/>
          <w:marTop w:val="0"/>
          <w:marBottom w:val="0"/>
          <w:divBdr>
            <w:top w:val="none" w:sz="0" w:space="0" w:color="auto"/>
            <w:left w:val="none" w:sz="0" w:space="0" w:color="auto"/>
            <w:bottom w:val="none" w:sz="0" w:space="0" w:color="auto"/>
            <w:right w:val="none" w:sz="0" w:space="0" w:color="auto"/>
          </w:divBdr>
        </w:div>
        <w:div w:id="2138331824">
          <w:marLeft w:val="0"/>
          <w:marRight w:val="0"/>
          <w:marTop w:val="0"/>
          <w:marBottom w:val="0"/>
          <w:divBdr>
            <w:top w:val="none" w:sz="0" w:space="0" w:color="auto"/>
            <w:left w:val="none" w:sz="0" w:space="0" w:color="auto"/>
            <w:bottom w:val="none" w:sz="0" w:space="0" w:color="auto"/>
            <w:right w:val="none" w:sz="0" w:space="0" w:color="auto"/>
          </w:divBdr>
        </w:div>
        <w:div w:id="1061101399">
          <w:marLeft w:val="0"/>
          <w:marRight w:val="0"/>
          <w:marTop w:val="0"/>
          <w:marBottom w:val="0"/>
          <w:divBdr>
            <w:top w:val="none" w:sz="0" w:space="0" w:color="auto"/>
            <w:left w:val="none" w:sz="0" w:space="0" w:color="auto"/>
            <w:bottom w:val="none" w:sz="0" w:space="0" w:color="auto"/>
            <w:right w:val="none" w:sz="0" w:space="0" w:color="auto"/>
          </w:divBdr>
        </w:div>
        <w:div w:id="1663776941">
          <w:marLeft w:val="0"/>
          <w:marRight w:val="0"/>
          <w:marTop w:val="0"/>
          <w:marBottom w:val="0"/>
          <w:divBdr>
            <w:top w:val="none" w:sz="0" w:space="0" w:color="auto"/>
            <w:left w:val="none" w:sz="0" w:space="0" w:color="auto"/>
            <w:bottom w:val="none" w:sz="0" w:space="0" w:color="auto"/>
            <w:right w:val="none" w:sz="0" w:space="0" w:color="auto"/>
          </w:divBdr>
        </w:div>
        <w:div w:id="1542472501">
          <w:marLeft w:val="0"/>
          <w:marRight w:val="0"/>
          <w:marTop w:val="0"/>
          <w:marBottom w:val="0"/>
          <w:divBdr>
            <w:top w:val="none" w:sz="0" w:space="0" w:color="auto"/>
            <w:left w:val="none" w:sz="0" w:space="0" w:color="auto"/>
            <w:bottom w:val="none" w:sz="0" w:space="0" w:color="auto"/>
            <w:right w:val="none" w:sz="0" w:space="0" w:color="auto"/>
          </w:divBdr>
        </w:div>
        <w:div w:id="1983805575">
          <w:marLeft w:val="0"/>
          <w:marRight w:val="0"/>
          <w:marTop w:val="0"/>
          <w:marBottom w:val="0"/>
          <w:divBdr>
            <w:top w:val="none" w:sz="0" w:space="0" w:color="auto"/>
            <w:left w:val="none" w:sz="0" w:space="0" w:color="auto"/>
            <w:bottom w:val="none" w:sz="0" w:space="0" w:color="auto"/>
            <w:right w:val="none" w:sz="0" w:space="0" w:color="auto"/>
          </w:divBdr>
        </w:div>
        <w:div w:id="89011058">
          <w:marLeft w:val="0"/>
          <w:marRight w:val="0"/>
          <w:marTop w:val="0"/>
          <w:marBottom w:val="0"/>
          <w:divBdr>
            <w:top w:val="none" w:sz="0" w:space="0" w:color="auto"/>
            <w:left w:val="none" w:sz="0" w:space="0" w:color="auto"/>
            <w:bottom w:val="none" w:sz="0" w:space="0" w:color="auto"/>
            <w:right w:val="none" w:sz="0" w:space="0" w:color="auto"/>
          </w:divBdr>
        </w:div>
        <w:div w:id="584002019">
          <w:marLeft w:val="0"/>
          <w:marRight w:val="0"/>
          <w:marTop w:val="0"/>
          <w:marBottom w:val="0"/>
          <w:divBdr>
            <w:top w:val="none" w:sz="0" w:space="0" w:color="auto"/>
            <w:left w:val="none" w:sz="0" w:space="0" w:color="auto"/>
            <w:bottom w:val="none" w:sz="0" w:space="0" w:color="auto"/>
            <w:right w:val="none" w:sz="0" w:space="0" w:color="auto"/>
          </w:divBdr>
        </w:div>
        <w:div w:id="1842157455">
          <w:marLeft w:val="0"/>
          <w:marRight w:val="0"/>
          <w:marTop w:val="0"/>
          <w:marBottom w:val="0"/>
          <w:divBdr>
            <w:top w:val="none" w:sz="0" w:space="0" w:color="auto"/>
            <w:left w:val="none" w:sz="0" w:space="0" w:color="auto"/>
            <w:bottom w:val="none" w:sz="0" w:space="0" w:color="auto"/>
            <w:right w:val="none" w:sz="0" w:space="0" w:color="auto"/>
          </w:divBdr>
        </w:div>
        <w:div w:id="1654794089">
          <w:marLeft w:val="0"/>
          <w:marRight w:val="0"/>
          <w:marTop w:val="0"/>
          <w:marBottom w:val="0"/>
          <w:divBdr>
            <w:top w:val="none" w:sz="0" w:space="0" w:color="auto"/>
            <w:left w:val="none" w:sz="0" w:space="0" w:color="auto"/>
            <w:bottom w:val="none" w:sz="0" w:space="0" w:color="auto"/>
            <w:right w:val="none" w:sz="0" w:space="0" w:color="auto"/>
          </w:divBdr>
        </w:div>
        <w:div w:id="39283689">
          <w:marLeft w:val="0"/>
          <w:marRight w:val="0"/>
          <w:marTop w:val="0"/>
          <w:marBottom w:val="0"/>
          <w:divBdr>
            <w:top w:val="none" w:sz="0" w:space="0" w:color="auto"/>
            <w:left w:val="none" w:sz="0" w:space="0" w:color="auto"/>
            <w:bottom w:val="none" w:sz="0" w:space="0" w:color="auto"/>
            <w:right w:val="none" w:sz="0" w:space="0" w:color="auto"/>
          </w:divBdr>
        </w:div>
        <w:div w:id="1788892977">
          <w:marLeft w:val="0"/>
          <w:marRight w:val="0"/>
          <w:marTop w:val="0"/>
          <w:marBottom w:val="0"/>
          <w:divBdr>
            <w:top w:val="none" w:sz="0" w:space="0" w:color="auto"/>
            <w:left w:val="none" w:sz="0" w:space="0" w:color="auto"/>
            <w:bottom w:val="none" w:sz="0" w:space="0" w:color="auto"/>
            <w:right w:val="none" w:sz="0" w:space="0" w:color="auto"/>
          </w:divBdr>
        </w:div>
        <w:div w:id="561646408">
          <w:marLeft w:val="0"/>
          <w:marRight w:val="0"/>
          <w:marTop w:val="0"/>
          <w:marBottom w:val="0"/>
          <w:divBdr>
            <w:top w:val="none" w:sz="0" w:space="0" w:color="auto"/>
            <w:left w:val="none" w:sz="0" w:space="0" w:color="auto"/>
            <w:bottom w:val="none" w:sz="0" w:space="0" w:color="auto"/>
            <w:right w:val="none" w:sz="0" w:space="0" w:color="auto"/>
          </w:divBdr>
        </w:div>
        <w:div w:id="1621185470">
          <w:marLeft w:val="0"/>
          <w:marRight w:val="0"/>
          <w:marTop w:val="0"/>
          <w:marBottom w:val="0"/>
          <w:divBdr>
            <w:top w:val="none" w:sz="0" w:space="0" w:color="auto"/>
            <w:left w:val="none" w:sz="0" w:space="0" w:color="auto"/>
            <w:bottom w:val="none" w:sz="0" w:space="0" w:color="auto"/>
            <w:right w:val="none" w:sz="0" w:space="0" w:color="auto"/>
          </w:divBdr>
        </w:div>
        <w:div w:id="1294167253">
          <w:marLeft w:val="0"/>
          <w:marRight w:val="0"/>
          <w:marTop w:val="0"/>
          <w:marBottom w:val="0"/>
          <w:divBdr>
            <w:top w:val="none" w:sz="0" w:space="0" w:color="auto"/>
            <w:left w:val="none" w:sz="0" w:space="0" w:color="auto"/>
            <w:bottom w:val="none" w:sz="0" w:space="0" w:color="auto"/>
            <w:right w:val="none" w:sz="0" w:space="0" w:color="auto"/>
          </w:divBdr>
        </w:div>
        <w:div w:id="1476606200">
          <w:marLeft w:val="0"/>
          <w:marRight w:val="0"/>
          <w:marTop w:val="0"/>
          <w:marBottom w:val="0"/>
          <w:divBdr>
            <w:top w:val="none" w:sz="0" w:space="0" w:color="auto"/>
            <w:left w:val="none" w:sz="0" w:space="0" w:color="auto"/>
            <w:bottom w:val="none" w:sz="0" w:space="0" w:color="auto"/>
            <w:right w:val="none" w:sz="0" w:space="0" w:color="auto"/>
          </w:divBdr>
        </w:div>
        <w:div w:id="538473362">
          <w:marLeft w:val="0"/>
          <w:marRight w:val="0"/>
          <w:marTop w:val="0"/>
          <w:marBottom w:val="0"/>
          <w:divBdr>
            <w:top w:val="none" w:sz="0" w:space="0" w:color="auto"/>
            <w:left w:val="none" w:sz="0" w:space="0" w:color="auto"/>
            <w:bottom w:val="none" w:sz="0" w:space="0" w:color="auto"/>
            <w:right w:val="none" w:sz="0" w:space="0" w:color="auto"/>
          </w:divBdr>
        </w:div>
        <w:div w:id="1563558713">
          <w:marLeft w:val="0"/>
          <w:marRight w:val="0"/>
          <w:marTop w:val="0"/>
          <w:marBottom w:val="0"/>
          <w:divBdr>
            <w:top w:val="none" w:sz="0" w:space="0" w:color="auto"/>
            <w:left w:val="none" w:sz="0" w:space="0" w:color="auto"/>
            <w:bottom w:val="none" w:sz="0" w:space="0" w:color="auto"/>
            <w:right w:val="none" w:sz="0" w:space="0" w:color="auto"/>
          </w:divBdr>
        </w:div>
        <w:div w:id="810905274">
          <w:marLeft w:val="0"/>
          <w:marRight w:val="0"/>
          <w:marTop w:val="0"/>
          <w:marBottom w:val="0"/>
          <w:divBdr>
            <w:top w:val="none" w:sz="0" w:space="0" w:color="auto"/>
            <w:left w:val="none" w:sz="0" w:space="0" w:color="auto"/>
            <w:bottom w:val="none" w:sz="0" w:space="0" w:color="auto"/>
            <w:right w:val="none" w:sz="0" w:space="0" w:color="auto"/>
          </w:divBdr>
        </w:div>
        <w:div w:id="2136174497">
          <w:marLeft w:val="0"/>
          <w:marRight w:val="0"/>
          <w:marTop w:val="0"/>
          <w:marBottom w:val="0"/>
          <w:divBdr>
            <w:top w:val="none" w:sz="0" w:space="0" w:color="auto"/>
            <w:left w:val="none" w:sz="0" w:space="0" w:color="auto"/>
            <w:bottom w:val="none" w:sz="0" w:space="0" w:color="auto"/>
            <w:right w:val="none" w:sz="0" w:space="0" w:color="auto"/>
          </w:divBdr>
        </w:div>
        <w:div w:id="580605513">
          <w:marLeft w:val="0"/>
          <w:marRight w:val="0"/>
          <w:marTop w:val="0"/>
          <w:marBottom w:val="0"/>
          <w:divBdr>
            <w:top w:val="none" w:sz="0" w:space="0" w:color="auto"/>
            <w:left w:val="none" w:sz="0" w:space="0" w:color="auto"/>
            <w:bottom w:val="none" w:sz="0" w:space="0" w:color="auto"/>
            <w:right w:val="none" w:sz="0" w:space="0" w:color="auto"/>
          </w:divBdr>
        </w:div>
        <w:div w:id="1185290093">
          <w:marLeft w:val="0"/>
          <w:marRight w:val="0"/>
          <w:marTop w:val="0"/>
          <w:marBottom w:val="0"/>
          <w:divBdr>
            <w:top w:val="none" w:sz="0" w:space="0" w:color="auto"/>
            <w:left w:val="none" w:sz="0" w:space="0" w:color="auto"/>
            <w:bottom w:val="none" w:sz="0" w:space="0" w:color="auto"/>
            <w:right w:val="none" w:sz="0" w:space="0" w:color="auto"/>
          </w:divBdr>
        </w:div>
        <w:div w:id="760495590">
          <w:marLeft w:val="0"/>
          <w:marRight w:val="0"/>
          <w:marTop w:val="0"/>
          <w:marBottom w:val="0"/>
          <w:divBdr>
            <w:top w:val="none" w:sz="0" w:space="0" w:color="auto"/>
            <w:left w:val="none" w:sz="0" w:space="0" w:color="auto"/>
            <w:bottom w:val="none" w:sz="0" w:space="0" w:color="auto"/>
            <w:right w:val="none" w:sz="0" w:space="0" w:color="auto"/>
          </w:divBdr>
        </w:div>
        <w:div w:id="906037271">
          <w:marLeft w:val="0"/>
          <w:marRight w:val="0"/>
          <w:marTop w:val="0"/>
          <w:marBottom w:val="0"/>
          <w:divBdr>
            <w:top w:val="none" w:sz="0" w:space="0" w:color="auto"/>
            <w:left w:val="none" w:sz="0" w:space="0" w:color="auto"/>
            <w:bottom w:val="none" w:sz="0" w:space="0" w:color="auto"/>
            <w:right w:val="none" w:sz="0" w:space="0" w:color="auto"/>
          </w:divBdr>
        </w:div>
        <w:div w:id="1960137882">
          <w:marLeft w:val="0"/>
          <w:marRight w:val="0"/>
          <w:marTop w:val="0"/>
          <w:marBottom w:val="0"/>
          <w:divBdr>
            <w:top w:val="none" w:sz="0" w:space="0" w:color="auto"/>
            <w:left w:val="none" w:sz="0" w:space="0" w:color="auto"/>
            <w:bottom w:val="none" w:sz="0" w:space="0" w:color="auto"/>
            <w:right w:val="none" w:sz="0" w:space="0" w:color="auto"/>
          </w:divBdr>
        </w:div>
        <w:div w:id="1056202972">
          <w:marLeft w:val="0"/>
          <w:marRight w:val="0"/>
          <w:marTop w:val="0"/>
          <w:marBottom w:val="0"/>
          <w:divBdr>
            <w:top w:val="none" w:sz="0" w:space="0" w:color="auto"/>
            <w:left w:val="none" w:sz="0" w:space="0" w:color="auto"/>
            <w:bottom w:val="none" w:sz="0" w:space="0" w:color="auto"/>
            <w:right w:val="none" w:sz="0" w:space="0" w:color="auto"/>
          </w:divBdr>
        </w:div>
        <w:div w:id="244153499">
          <w:marLeft w:val="0"/>
          <w:marRight w:val="0"/>
          <w:marTop w:val="0"/>
          <w:marBottom w:val="0"/>
          <w:divBdr>
            <w:top w:val="none" w:sz="0" w:space="0" w:color="auto"/>
            <w:left w:val="none" w:sz="0" w:space="0" w:color="auto"/>
            <w:bottom w:val="none" w:sz="0" w:space="0" w:color="auto"/>
            <w:right w:val="none" w:sz="0" w:space="0" w:color="auto"/>
          </w:divBdr>
        </w:div>
        <w:div w:id="1910993255">
          <w:marLeft w:val="0"/>
          <w:marRight w:val="0"/>
          <w:marTop w:val="0"/>
          <w:marBottom w:val="0"/>
          <w:divBdr>
            <w:top w:val="none" w:sz="0" w:space="0" w:color="auto"/>
            <w:left w:val="none" w:sz="0" w:space="0" w:color="auto"/>
            <w:bottom w:val="none" w:sz="0" w:space="0" w:color="auto"/>
            <w:right w:val="none" w:sz="0" w:space="0" w:color="auto"/>
          </w:divBdr>
        </w:div>
        <w:div w:id="438065216">
          <w:marLeft w:val="0"/>
          <w:marRight w:val="0"/>
          <w:marTop w:val="0"/>
          <w:marBottom w:val="0"/>
          <w:divBdr>
            <w:top w:val="none" w:sz="0" w:space="0" w:color="auto"/>
            <w:left w:val="none" w:sz="0" w:space="0" w:color="auto"/>
            <w:bottom w:val="none" w:sz="0" w:space="0" w:color="auto"/>
            <w:right w:val="none" w:sz="0" w:space="0" w:color="auto"/>
          </w:divBdr>
        </w:div>
        <w:div w:id="525800428">
          <w:marLeft w:val="0"/>
          <w:marRight w:val="0"/>
          <w:marTop w:val="0"/>
          <w:marBottom w:val="0"/>
          <w:divBdr>
            <w:top w:val="none" w:sz="0" w:space="0" w:color="auto"/>
            <w:left w:val="none" w:sz="0" w:space="0" w:color="auto"/>
            <w:bottom w:val="none" w:sz="0" w:space="0" w:color="auto"/>
            <w:right w:val="none" w:sz="0" w:space="0" w:color="auto"/>
          </w:divBdr>
        </w:div>
        <w:div w:id="1535653044">
          <w:marLeft w:val="0"/>
          <w:marRight w:val="0"/>
          <w:marTop w:val="0"/>
          <w:marBottom w:val="0"/>
          <w:divBdr>
            <w:top w:val="none" w:sz="0" w:space="0" w:color="auto"/>
            <w:left w:val="none" w:sz="0" w:space="0" w:color="auto"/>
            <w:bottom w:val="none" w:sz="0" w:space="0" w:color="auto"/>
            <w:right w:val="none" w:sz="0" w:space="0" w:color="auto"/>
          </w:divBdr>
        </w:div>
        <w:div w:id="28338126">
          <w:marLeft w:val="0"/>
          <w:marRight w:val="0"/>
          <w:marTop w:val="0"/>
          <w:marBottom w:val="0"/>
          <w:divBdr>
            <w:top w:val="none" w:sz="0" w:space="0" w:color="auto"/>
            <w:left w:val="none" w:sz="0" w:space="0" w:color="auto"/>
            <w:bottom w:val="none" w:sz="0" w:space="0" w:color="auto"/>
            <w:right w:val="none" w:sz="0" w:space="0" w:color="auto"/>
          </w:divBdr>
        </w:div>
        <w:div w:id="1753894969">
          <w:marLeft w:val="0"/>
          <w:marRight w:val="0"/>
          <w:marTop w:val="0"/>
          <w:marBottom w:val="0"/>
          <w:divBdr>
            <w:top w:val="none" w:sz="0" w:space="0" w:color="auto"/>
            <w:left w:val="none" w:sz="0" w:space="0" w:color="auto"/>
            <w:bottom w:val="none" w:sz="0" w:space="0" w:color="auto"/>
            <w:right w:val="none" w:sz="0" w:space="0" w:color="auto"/>
          </w:divBdr>
        </w:div>
        <w:div w:id="1182429918">
          <w:marLeft w:val="0"/>
          <w:marRight w:val="0"/>
          <w:marTop w:val="0"/>
          <w:marBottom w:val="0"/>
          <w:divBdr>
            <w:top w:val="none" w:sz="0" w:space="0" w:color="auto"/>
            <w:left w:val="none" w:sz="0" w:space="0" w:color="auto"/>
            <w:bottom w:val="none" w:sz="0" w:space="0" w:color="auto"/>
            <w:right w:val="none" w:sz="0" w:space="0" w:color="auto"/>
          </w:divBdr>
        </w:div>
        <w:div w:id="1298143727">
          <w:marLeft w:val="0"/>
          <w:marRight w:val="0"/>
          <w:marTop w:val="0"/>
          <w:marBottom w:val="0"/>
          <w:divBdr>
            <w:top w:val="none" w:sz="0" w:space="0" w:color="auto"/>
            <w:left w:val="none" w:sz="0" w:space="0" w:color="auto"/>
            <w:bottom w:val="none" w:sz="0" w:space="0" w:color="auto"/>
            <w:right w:val="none" w:sz="0" w:space="0" w:color="auto"/>
          </w:divBdr>
        </w:div>
        <w:div w:id="2082605680">
          <w:marLeft w:val="0"/>
          <w:marRight w:val="0"/>
          <w:marTop w:val="0"/>
          <w:marBottom w:val="0"/>
          <w:divBdr>
            <w:top w:val="none" w:sz="0" w:space="0" w:color="auto"/>
            <w:left w:val="none" w:sz="0" w:space="0" w:color="auto"/>
            <w:bottom w:val="none" w:sz="0" w:space="0" w:color="auto"/>
            <w:right w:val="none" w:sz="0" w:space="0" w:color="auto"/>
          </w:divBdr>
        </w:div>
        <w:div w:id="2063675828">
          <w:marLeft w:val="0"/>
          <w:marRight w:val="0"/>
          <w:marTop w:val="0"/>
          <w:marBottom w:val="0"/>
          <w:divBdr>
            <w:top w:val="none" w:sz="0" w:space="0" w:color="auto"/>
            <w:left w:val="none" w:sz="0" w:space="0" w:color="auto"/>
            <w:bottom w:val="none" w:sz="0" w:space="0" w:color="auto"/>
            <w:right w:val="none" w:sz="0" w:space="0" w:color="auto"/>
          </w:divBdr>
        </w:div>
        <w:div w:id="1287656726">
          <w:marLeft w:val="0"/>
          <w:marRight w:val="0"/>
          <w:marTop w:val="0"/>
          <w:marBottom w:val="0"/>
          <w:divBdr>
            <w:top w:val="none" w:sz="0" w:space="0" w:color="auto"/>
            <w:left w:val="none" w:sz="0" w:space="0" w:color="auto"/>
            <w:bottom w:val="none" w:sz="0" w:space="0" w:color="auto"/>
            <w:right w:val="none" w:sz="0" w:space="0" w:color="auto"/>
          </w:divBdr>
        </w:div>
        <w:div w:id="2036156456">
          <w:marLeft w:val="0"/>
          <w:marRight w:val="0"/>
          <w:marTop w:val="0"/>
          <w:marBottom w:val="0"/>
          <w:divBdr>
            <w:top w:val="none" w:sz="0" w:space="0" w:color="auto"/>
            <w:left w:val="none" w:sz="0" w:space="0" w:color="auto"/>
            <w:bottom w:val="none" w:sz="0" w:space="0" w:color="auto"/>
            <w:right w:val="none" w:sz="0" w:space="0" w:color="auto"/>
          </w:divBdr>
        </w:div>
        <w:div w:id="1035614726">
          <w:marLeft w:val="0"/>
          <w:marRight w:val="0"/>
          <w:marTop w:val="0"/>
          <w:marBottom w:val="0"/>
          <w:divBdr>
            <w:top w:val="none" w:sz="0" w:space="0" w:color="auto"/>
            <w:left w:val="none" w:sz="0" w:space="0" w:color="auto"/>
            <w:bottom w:val="none" w:sz="0" w:space="0" w:color="auto"/>
            <w:right w:val="none" w:sz="0" w:space="0" w:color="auto"/>
          </w:divBdr>
        </w:div>
        <w:div w:id="427116268">
          <w:marLeft w:val="0"/>
          <w:marRight w:val="0"/>
          <w:marTop w:val="0"/>
          <w:marBottom w:val="0"/>
          <w:divBdr>
            <w:top w:val="none" w:sz="0" w:space="0" w:color="auto"/>
            <w:left w:val="none" w:sz="0" w:space="0" w:color="auto"/>
            <w:bottom w:val="none" w:sz="0" w:space="0" w:color="auto"/>
            <w:right w:val="none" w:sz="0" w:space="0" w:color="auto"/>
          </w:divBdr>
        </w:div>
        <w:div w:id="2033257537">
          <w:marLeft w:val="0"/>
          <w:marRight w:val="0"/>
          <w:marTop w:val="0"/>
          <w:marBottom w:val="0"/>
          <w:divBdr>
            <w:top w:val="none" w:sz="0" w:space="0" w:color="auto"/>
            <w:left w:val="none" w:sz="0" w:space="0" w:color="auto"/>
            <w:bottom w:val="none" w:sz="0" w:space="0" w:color="auto"/>
            <w:right w:val="none" w:sz="0" w:space="0" w:color="auto"/>
          </w:divBdr>
        </w:div>
        <w:div w:id="616568693">
          <w:marLeft w:val="0"/>
          <w:marRight w:val="0"/>
          <w:marTop w:val="0"/>
          <w:marBottom w:val="0"/>
          <w:divBdr>
            <w:top w:val="none" w:sz="0" w:space="0" w:color="auto"/>
            <w:left w:val="none" w:sz="0" w:space="0" w:color="auto"/>
            <w:bottom w:val="none" w:sz="0" w:space="0" w:color="auto"/>
            <w:right w:val="none" w:sz="0" w:space="0" w:color="auto"/>
          </w:divBdr>
        </w:div>
        <w:div w:id="2128695330">
          <w:marLeft w:val="0"/>
          <w:marRight w:val="0"/>
          <w:marTop w:val="0"/>
          <w:marBottom w:val="0"/>
          <w:divBdr>
            <w:top w:val="none" w:sz="0" w:space="0" w:color="auto"/>
            <w:left w:val="none" w:sz="0" w:space="0" w:color="auto"/>
            <w:bottom w:val="none" w:sz="0" w:space="0" w:color="auto"/>
            <w:right w:val="none" w:sz="0" w:space="0" w:color="auto"/>
          </w:divBdr>
        </w:div>
        <w:div w:id="1044133034">
          <w:marLeft w:val="0"/>
          <w:marRight w:val="0"/>
          <w:marTop w:val="0"/>
          <w:marBottom w:val="0"/>
          <w:divBdr>
            <w:top w:val="none" w:sz="0" w:space="0" w:color="auto"/>
            <w:left w:val="none" w:sz="0" w:space="0" w:color="auto"/>
            <w:bottom w:val="none" w:sz="0" w:space="0" w:color="auto"/>
            <w:right w:val="none" w:sz="0" w:space="0" w:color="auto"/>
          </w:divBdr>
        </w:div>
      </w:divsChild>
    </w:div>
    <w:div w:id="1946694656">
      <w:bodyDiv w:val="1"/>
      <w:marLeft w:val="0"/>
      <w:marRight w:val="0"/>
      <w:marTop w:val="0"/>
      <w:marBottom w:val="0"/>
      <w:divBdr>
        <w:top w:val="none" w:sz="0" w:space="0" w:color="auto"/>
        <w:left w:val="none" w:sz="0" w:space="0" w:color="auto"/>
        <w:bottom w:val="none" w:sz="0" w:space="0" w:color="auto"/>
        <w:right w:val="none" w:sz="0" w:space="0" w:color="auto"/>
      </w:divBdr>
    </w:div>
    <w:div w:id="1949116644">
      <w:bodyDiv w:val="1"/>
      <w:marLeft w:val="0"/>
      <w:marRight w:val="0"/>
      <w:marTop w:val="0"/>
      <w:marBottom w:val="0"/>
      <w:divBdr>
        <w:top w:val="none" w:sz="0" w:space="0" w:color="auto"/>
        <w:left w:val="none" w:sz="0" w:space="0" w:color="auto"/>
        <w:bottom w:val="none" w:sz="0" w:space="0" w:color="auto"/>
        <w:right w:val="none" w:sz="0" w:space="0" w:color="auto"/>
      </w:divBdr>
    </w:div>
    <w:div w:id="1951693180">
      <w:bodyDiv w:val="1"/>
      <w:marLeft w:val="0"/>
      <w:marRight w:val="0"/>
      <w:marTop w:val="0"/>
      <w:marBottom w:val="0"/>
      <w:divBdr>
        <w:top w:val="none" w:sz="0" w:space="0" w:color="auto"/>
        <w:left w:val="none" w:sz="0" w:space="0" w:color="auto"/>
        <w:bottom w:val="none" w:sz="0" w:space="0" w:color="auto"/>
        <w:right w:val="none" w:sz="0" w:space="0" w:color="auto"/>
      </w:divBdr>
    </w:div>
    <w:div w:id="1951888019">
      <w:bodyDiv w:val="1"/>
      <w:marLeft w:val="0"/>
      <w:marRight w:val="0"/>
      <w:marTop w:val="0"/>
      <w:marBottom w:val="0"/>
      <w:divBdr>
        <w:top w:val="none" w:sz="0" w:space="0" w:color="auto"/>
        <w:left w:val="none" w:sz="0" w:space="0" w:color="auto"/>
        <w:bottom w:val="none" w:sz="0" w:space="0" w:color="auto"/>
        <w:right w:val="none" w:sz="0" w:space="0" w:color="auto"/>
      </w:divBdr>
    </w:div>
    <w:div w:id="1953855767">
      <w:bodyDiv w:val="1"/>
      <w:marLeft w:val="0"/>
      <w:marRight w:val="0"/>
      <w:marTop w:val="0"/>
      <w:marBottom w:val="0"/>
      <w:divBdr>
        <w:top w:val="none" w:sz="0" w:space="0" w:color="auto"/>
        <w:left w:val="none" w:sz="0" w:space="0" w:color="auto"/>
        <w:bottom w:val="none" w:sz="0" w:space="0" w:color="auto"/>
        <w:right w:val="none" w:sz="0" w:space="0" w:color="auto"/>
      </w:divBdr>
    </w:div>
    <w:div w:id="1953979170">
      <w:bodyDiv w:val="1"/>
      <w:marLeft w:val="0"/>
      <w:marRight w:val="0"/>
      <w:marTop w:val="0"/>
      <w:marBottom w:val="0"/>
      <w:divBdr>
        <w:top w:val="none" w:sz="0" w:space="0" w:color="auto"/>
        <w:left w:val="none" w:sz="0" w:space="0" w:color="auto"/>
        <w:bottom w:val="none" w:sz="0" w:space="0" w:color="auto"/>
        <w:right w:val="none" w:sz="0" w:space="0" w:color="auto"/>
      </w:divBdr>
      <w:divsChild>
        <w:div w:id="1504971730">
          <w:marLeft w:val="0"/>
          <w:marRight w:val="0"/>
          <w:marTop w:val="0"/>
          <w:marBottom w:val="0"/>
          <w:divBdr>
            <w:top w:val="none" w:sz="0" w:space="0" w:color="auto"/>
            <w:left w:val="none" w:sz="0" w:space="0" w:color="auto"/>
            <w:bottom w:val="none" w:sz="0" w:space="0" w:color="auto"/>
            <w:right w:val="none" w:sz="0" w:space="0" w:color="auto"/>
          </w:divBdr>
        </w:div>
      </w:divsChild>
    </w:div>
    <w:div w:id="1954633314">
      <w:bodyDiv w:val="1"/>
      <w:marLeft w:val="0"/>
      <w:marRight w:val="0"/>
      <w:marTop w:val="0"/>
      <w:marBottom w:val="0"/>
      <w:divBdr>
        <w:top w:val="none" w:sz="0" w:space="0" w:color="auto"/>
        <w:left w:val="none" w:sz="0" w:space="0" w:color="auto"/>
        <w:bottom w:val="none" w:sz="0" w:space="0" w:color="auto"/>
        <w:right w:val="none" w:sz="0" w:space="0" w:color="auto"/>
      </w:divBdr>
      <w:divsChild>
        <w:div w:id="162360438">
          <w:marLeft w:val="0"/>
          <w:marRight w:val="0"/>
          <w:marTop w:val="0"/>
          <w:marBottom w:val="0"/>
          <w:divBdr>
            <w:top w:val="none" w:sz="0" w:space="0" w:color="auto"/>
            <w:left w:val="none" w:sz="0" w:space="0" w:color="auto"/>
            <w:bottom w:val="none" w:sz="0" w:space="0" w:color="auto"/>
            <w:right w:val="none" w:sz="0" w:space="0" w:color="auto"/>
          </w:divBdr>
        </w:div>
        <w:div w:id="71389760">
          <w:marLeft w:val="0"/>
          <w:marRight w:val="0"/>
          <w:marTop w:val="0"/>
          <w:marBottom w:val="0"/>
          <w:divBdr>
            <w:top w:val="none" w:sz="0" w:space="0" w:color="auto"/>
            <w:left w:val="none" w:sz="0" w:space="0" w:color="auto"/>
            <w:bottom w:val="none" w:sz="0" w:space="0" w:color="auto"/>
            <w:right w:val="none" w:sz="0" w:space="0" w:color="auto"/>
          </w:divBdr>
        </w:div>
        <w:div w:id="1931306212">
          <w:marLeft w:val="0"/>
          <w:marRight w:val="0"/>
          <w:marTop w:val="0"/>
          <w:marBottom w:val="0"/>
          <w:divBdr>
            <w:top w:val="none" w:sz="0" w:space="0" w:color="auto"/>
            <w:left w:val="none" w:sz="0" w:space="0" w:color="auto"/>
            <w:bottom w:val="none" w:sz="0" w:space="0" w:color="auto"/>
            <w:right w:val="none" w:sz="0" w:space="0" w:color="auto"/>
          </w:divBdr>
        </w:div>
        <w:div w:id="514926751">
          <w:marLeft w:val="0"/>
          <w:marRight w:val="0"/>
          <w:marTop w:val="0"/>
          <w:marBottom w:val="0"/>
          <w:divBdr>
            <w:top w:val="none" w:sz="0" w:space="0" w:color="auto"/>
            <w:left w:val="none" w:sz="0" w:space="0" w:color="auto"/>
            <w:bottom w:val="none" w:sz="0" w:space="0" w:color="auto"/>
            <w:right w:val="none" w:sz="0" w:space="0" w:color="auto"/>
          </w:divBdr>
        </w:div>
        <w:div w:id="2115468779">
          <w:marLeft w:val="0"/>
          <w:marRight w:val="0"/>
          <w:marTop w:val="0"/>
          <w:marBottom w:val="0"/>
          <w:divBdr>
            <w:top w:val="none" w:sz="0" w:space="0" w:color="auto"/>
            <w:left w:val="none" w:sz="0" w:space="0" w:color="auto"/>
            <w:bottom w:val="none" w:sz="0" w:space="0" w:color="auto"/>
            <w:right w:val="none" w:sz="0" w:space="0" w:color="auto"/>
          </w:divBdr>
        </w:div>
        <w:div w:id="1267806635">
          <w:marLeft w:val="0"/>
          <w:marRight w:val="0"/>
          <w:marTop w:val="0"/>
          <w:marBottom w:val="0"/>
          <w:divBdr>
            <w:top w:val="none" w:sz="0" w:space="0" w:color="auto"/>
            <w:left w:val="none" w:sz="0" w:space="0" w:color="auto"/>
            <w:bottom w:val="none" w:sz="0" w:space="0" w:color="auto"/>
            <w:right w:val="none" w:sz="0" w:space="0" w:color="auto"/>
          </w:divBdr>
        </w:div>
        <w:div w:id="2138063964">
          <w:marLeft w:val="0"/>
          <w:marRight w:val="0"/>
          <w:marTop w:val="0"/>
          <w:marBottom w:val="0"/>
          <w:divBdr>
            <w:top w:val="none" w:sz="0" w:space="0" w:color="auto"/>
            <w:left w:val="none" w:sz="0" w:space="0" w:color="auto"/>
            <w:bottom w:val="none" w:sz="0" w:space="0" w:color="auto"/>
            <w:right w:val="none" w:sz="0" w:space="0" w:color="auto"/>
          </w:divBdr>
        </w:div>
        <w:div w:id="597833475">
          <w:marLeft w:val="0"/>
          <w:marRight w:val="0"/>
          <w:marTop w:val="0"/>
          <w:marBottom w:val="0"/>
          <w:divBdr>
            <w:top w:val="none" w:sz="0" w:space="0" w:color="auto"/>
            <w:left w:val="none" w:sz="0" w:space="0" w:color="auto"/>
            <w:bottom w:val="none" w:sz="0" w:space="0" w:color="auto"/>
            <w:right w:val="none" w:sz="0" w:space="0" w:color="auto"/>
          </w:divBdr>
        </w:div>
        <w:div w:id="50154033">
          <w:marLeft w:val="0"/>
          <w:marRight w:val="0"/>
          <w:marTop w:val="0"/>
          <w:marBottom w:val="0"/>
          <w:divBdr>
            <w:top w:val="none" w:sz="0" w:space="0" w:color="auto"/>
            <w:left w:val="none" w:sz="0" w:space="0" w:color="auto"/>
            <w:bottom w:val="none" w:sz="0" w:space="0" w:color="auto"/>
            <w:right w:val="none" w:sz="0" w:space="0" w:color="auto"/>
          </w:divBdr>
        </w:div>
        <w:div w:id="1455831872">
          <w:marLeft w:val="0"/>
          <w:marRight w:val="0"/>
          <w:marTop w:val="0"/>
          <w:marBottom w:val="0"/>
          <w:divBdr>
            <w:top w:val="none" w:sz="0" w:space="0" w:color="auto"/>
            <w:left w:val="none" w:sz="0" w:space="0" w:color="auto"/>
            <w:bottom w:val="none" w:sz="0" w:space="0" w:color="auto"/>
            <w:right w:val="none" w:sz="0" w:space="0" w:color="auto"/>
          </w:divBdr>
        </w:div>
        <w:div w:id="765468736">
          <w:marLeft w:val="0"/>
          <w:marRight w:val="0"/>
          <w:marTop w:val="0"/>
          <w:marBottom w:val="0"/>
          <w:divBdr>
            <w:top w:val="none" w:sz="0" w:space="0" w:color="auto"/>
            <w:left w:val="none" w:sz="0" w:space="0" w:color="auto"/>
            <w:bottom w:val="none" w:sz="0" w:space="0" w:color="auto"/>
            <w:right w:val="none" w:sz="0" w:space="0" w:color="auto"/>
          </w:divBdr>
        </w:div>
        <w:div w:id="1361279935">
          <w:marLeft w:val="0"/>
          <w:marRight w:val="0"/>
          <w:marTop w:val="0"/>
          <w:marBottom w:val="0"/>
          <w:divBdr>
            <w:top w:val="none" w:sz="0" w:space="0" w:color="auto"/>
            <w:left w:val="none" w:sz="0" w:space="0" w:color="auto"/>
            <w:bottom w:val="none" w:sz="0" w:space="0" w:color="auto"/>
            <w:right w:val="none" w:sz="0" w:space="0" w:color="auto"/>
          </w:divBdr>
        </w:div>
        <w:div w:id="2059041059">
          <w:marLeft w:val="0"/>
          <w:marRight w:val="0"/>
          <w:marTop w:val="0"/>
          <w:marBottom w:val="0"/>
          <w:divBdr>
            <w:top w:val="none" w:sz="0" w:space="0" w:color="auto"/>
            <w:left w:val="none" w:sz="0" w:space="0" w:color="auto"/>
            <w:bottom w:val="none" w:sz="0" w:space="0" w:color="auto"/>
            <w:right w:val="none" w:sz="0" w:space="0" w:color="auto"/>
          </w:divBdr>
        </w:div>
        <w:div w:id="1308435101">
          <w:marLeft w:val="0"/>
          <w:marRight w:val="0"/>
          <w:marTop w:val="0"/>
          <w:marBottom w:val="0"/>
          <w:divBdr>
            <w:top w:val="none" w:sz="0" w:space="0" w:color="auto"/>
            <w:left w:val="none" w:sz="0" w:space="0" w:color="auto"/>
            <w:bottom w:val="none" w:sz="0" w:space="0" w:color="auto"/>
            <w:right w:val="none" w:sz="0" w:space="0" w:color="auto"/>
          </w:divBdr>
        </w:div>
        <w:div w:id="1880504610">
          <w:marLeft w:val="0"/>
          <w:marRight w:val="0"/>
          <w:marTop w:val="0"/>
          <w:marBottom w:val="0"/>
          <w:divBdr>
            <w:top w:val="none" w:sz="0" w:space="0" w:color="auto"/>
            <w:left w:val="none" w:sz="0" w:space="0" w:color="auto"/>
            <w:bottom w:val="none" w:sz="0" w:space="0" w:color="auto"/>
            <w:right w:val="none" w:sz="0" w:space="0" w:color="auto"/>
          </w:divBdr>
        </w:div>
        <w:div w:id="1566061724">
          <w:marLeft w:val="0"/>
          <w:marRight w:val="0"/>
          <w:marTop w:val="0"/>
          <w:marBottom w:val="0"/>
          <w:divBdr>
            <w:top w:val="none" w:sz="0" w:space="0" w:color="auto"/>
            <w:left w:val="none" w:sz="0" w:space="0" w:color="auto"/>
            <w:bottom w:val="none" w:sz="0" w:space="0" w:color="auto"/>
            <w:right w:val="none" w:sz="0" w:space="0" w:color="auto"/>
          </w:divBdr>
        </w:div>
        <w:div w:id="1245145620">
          <w:marLeft w:val="0"/>
          <w:marRight w:val="0"/>
          <w:marTop w:val="0"/>
          <w:marBottom w:val="0"/>
          <w:divBdr>
            <w:top w:val="none" w:sz="0" w:space="0" w:color="auto"/>
            <w:left w:val="none" w:sz="0" w:space="0" w:color="auto"/>
            <w:bottom w:val="none" w:sz="0" w:space="0" w:color="auto"/>
            <w:right w:val="none" w:sz="0" w:space="0" w:color="auto"/>
          </w:divBdr>
        </w:div>
        <w:div w:id="845946547">
          <w:marLeft w:val="0"/>
          <w:marRight w:val="0"/>
          <w:marTop w:val="0"/>
          <w:marBottom w:val="0"/>
          <w:divBdr>
            <w:top w:val="none" w:sz="0" w:space="0" w:color="auto"/>
            <w:left w:val="none" w:sz="0" w:space="0" w:color="auto"/>
            <w:bottom w:val="none" w:sz="0" w:space="0" w:color="auto"/>
            <w:right w:val="none" w:sz="0" w:space="0" w:color="auto"/>
          </w:divBdr>
        </w:div>
        <w:div w:id="1279992708">
          <w:marLeft w:val="0"/>
          <w:marRight w:val="0"/>
          <w:marTop w:val="0"/>
          <w:marBottom w:val="0"/>
          <w:divBdr>
            <w:top w:val="none" w:sz="0" w:space="0" w:color="auto"/>
            <w:left w:val="none" w:sz="0" w:space="0" w:color="auto"/>
            <w:bottom w:val="none" w:sz="0" w:space="0" w:color="auto"/>
            <w:right w:val="none" w:sz="0" w:space="0" w:color="auto"/>
          </w:divBdr>
        </w:div>
        <w:div w:id="209222867">
          <w:marLeft w:val="0"/>
          <w:marRight w:val="0"/>
          <w:marTop w:val="0"/>
          <w:marBottom w:val="0"/>
          <w:divBdr>
            <w:top w:val="none" w:sz="0" w:space="0" w:color="auto"/>
            <w:left w:val="none" w:sz="0" w:space="0" w:color="auto"/>
            <w:bottom w:val="none" w:sz="0" w:space="0" w:color="auto"/>
            <w:right w:val="none" w:sz="0" w:space="0" w:color="auto"/>
          </w:divBdr>
        </w:div>
        <w:div w:id="1638293536">
          <w:marLeft w:val="0"/>
          <w:marRight w:val="0"/>
          <w:marTop w:val="0"/>
          <w:marBottom w:val="0"/>
          <w:divBdr>
            <w:top w:val="none" w:sz="0" w:space="0" w:color="auto"/>
            <w:left w:val="none" w:sz="0" w:space="0" w:color="auto"/>
            <w:bottom w:val="none" w:sz="0" w:space="0" w:color="auto"/>
            <w:right w:val="none" w:sz="0" w:space="0" w:color="auto"/>
          </w:divBdr>
        </w:div>
        <w:div w:id="1059206854">
          <w:marLeft w:val="0"/>
          <w:marRight w:val="0"/>
          <w:marTop w:val="0"/>
          <w:marBottom w:val="0"/>
          <w:divBdr>
            <w:top w:val="none" w:sz="0" w:space="0" w:color="auto"/>
            <w:left w:val="none" w:sz="0" w:space="0" w:color="auto"/>
            <w:bottom w:val="none" w:sz="0" w:space="0" w:color="auto"/>
            <w:right w:val="none" w:sz="0" w:space="0" w:color="auto"/>
          </w:divBdr>
        </w:div>
        <w:div w:id="1648050867">
          <w:marLeft w:val="0"/>
          <w:marRight w:val="0"/>
          <w:marTop w:val="0"/>
          <w:marBottom w:val="0"/>
          <w:divBdr>
            <w:top w:val="none" w:sz="0" w:space="0" w:color="auto"/>
            <w:left w:val="none" w:sz="0" w:space="0" w:color="auto"/>
            <w:bottom w:val="none" w:sz="0" w:space="0" w:color="auto"/>
            <w:right w:val="none" w:sz="0" w:space="0" w:color="auto"/>
          </w:divBdr>
        </w:div>
        <w:div w:id="1681351823">
          <w:marLeft w:val="0"/>
          <w:marRight w:val="0"/>
          <w:marTop w:val="0"/>
          <w:marBottom w:val="0"/>
          <w:divBdr>
            <w:top w:val="none" w:sz="0" w:space="0" w:color="auto"/>
            <w:left w:val="none" w:sz="0" w:space="0" w:color="auto"/>
            <w:bottom w:val="none" w:sz="0" w:space="0" w:color="auto"/>
            <w:right w:val="none" w:sz="0" w:space="0" w:color="auto"/>
          </w:divBdr>
        </w:div>
        <w:div w:id="1881356515">
          <w:marLeft w:val="0"/>
          <w:marRight w:val="0"/>
          <w:marTop w:val="0"/>
          <w:marBottom w:val="0"/>
          <w:divBdr>
            <w:top w:val="none" w:sz="0" w:space="0" w:color="auto"/>
            <w:left w:val="none" w:sz="0" w:space="0" w:color="auto"/>
            <w:bottom w:val="none" w:sz="0" w:space="0" w:color="auto"/>
            <w:right w:val="none" w:sz="0" w:space="0" w:color="auto"/>
          </w:divBdr>
        </w:div>
        <w:div w:id="1983728830">
          <w:marLeft w:val="0"/>
          <w:marRight w:val="0"/>
          <w:marTop w:val="0"/>
          <w:marBottom w:val="0"/>
          <w:divBdr>
            <w:top w:val="none" w:sz="0" w:space="0" w:color="auto"/>
            <w:left w:val="none" w:sz="0" w:space="0" w:color="auto"/>
            <w:bottom w:val="none" w:sz="0" w:space="0" w:color="auto"/>
            <w:right w:val="none" w:sz="0" w:space="0" w:color="auto"/>
          </w:divBdr>
        </w:div>
        <w:div w:id="565144936">
          <w:marLeft w:val="0"/>
          <w:marRight w:val="0"/>
          <w:marTop w:val="0"/>
          <w:marBottom w:val="0"/>
          <w:divBdr>
            <w:top w:val="none" w:sz="0" w:space="0" w:color="auto"/>
            <w:left w:val="none" w:sz="0" w:space="0" w:color="auto"/>
            <w:bottom w:val="none" w:sz="0" w:space="0" w:color="auto"/>
            <w:right w:val="none" w:sz="0" w:space="0" w:color="auto"/>
          </w:divBdr>
        </w:div>
        <w:div w:id="1515218340">
          <w:marLeft w:val="0"/>
          <w:marRight w:val="0"/>
          <w:marTop w:val="0"/>
          <w:marBottom w:val="0"/>
          <w:divBdr>
            <w:top w:val="none" w:sz="0" w:space="0" w:color="auto"/>
            <w:left w:val="none" w:sz="0" w:space="0" w:color="auto"/>
            <w:bottom w:val="none" w:sz="0" w:space="0" w:color="auto"/>
            <w:right w:val="none" w:sz="0" w:space="0" w:color="auto"/>
          </w:divBdr>
        </w:div>
        <w:div w:id="2022925983">
          <w:marLeft w:val="0"/>
          <w:marRight w:val="0"/>
          <w:marTop w:val="0"/>
          <w:marBottom w:val="0"/>
          <w:divBdr>
            <w:top w:val="none" w:sz="0" w:space="0" w:color="auto"/>
            <w:left w:val="none" w:sz="0" w:space="0" w:color="auto"/>
            <w:bottom w:val="none" w:sz="0" w:space="0" w:color="auto"/>
            <w:right w:val="none" w:sz="0" w:space="0" w:color="auto"/>
          </w:divBdr>
        </w:div>
        <w:div w:id="457843700">
          <w:marLeft w:val="0"/>
          <w:marRight w:val="0"/>
          <w:marTop w:val="0"/>
          <w:marBottom w:val="0"/>
          <w:divBdr>
            <w:top w:val="none" w:sz="0" w:space="0" w:color="auto"/>
            <w:left w:val="none" w:sz="0" w:space="0" w:color="auto"/>
            <w:bottom w:val="none" w:sz="0" w:space="0" w:color="auto"/>
            <w:right w:val="none" w:sz="0" w:space="0" w:color="auto"/>
          </w:divBdr>
        </w:div>
        <w:div w:id="1541087710">
          <w:marLeft w:val="0"/>
          <w:marRight w:val="0"/>
          <w:marTop w:val="0"/>
          <w:marBottom w:val="0"/>
          <w:divBdr>
            <w:top w:val="none" w:sz="0" w:space="0" w:color="auto"/>
            <w:left w:val="none" w:sz="0" w:space="0" w:color="auto"/>
            <w:bottom w:val="none" w:sz="0" w:space="0" w:color="auto"/>
            <w:right w:val="none" w:sz="0" w:space="0" w:color="auto"/>
          </w:divBdr>
        </w:div>
        <w:div w:id="1641035717">
          <w:marLeft w:val="0"/>
          <w:marRight w:val="0"/>
          <w:marTop w:val="0"/>
          <w:marBottom w:val="0"/>
          <w:divBdr>
            <w:top w:val="none" w:sz="0" w:space="0" w:color="auto"/>
            <w:left w:val="none" w:sz="0" w:space="0" w:color="auto"/>
            <w:bottom w:val="none" w:sz="0" w:space="0" w:color="auto"/>
            <w:right w:val="none" w:sz="0" w:space="0" w:color="auto"/>
          </w:divBdr>
        </w:div>
        <w:div w:id="101994664">
          <w:marLeft w:val="0"/>
          <w:marRight w:val="0"/>
          <w:marTop w:val="0"/>
          <w:marBottom w:val="0"/>
          <w:divBdr>
            <w:top w:val="none" w:sz="0" w:space="0" w:color="auto"/>
            <w:left w:val="none" w:sz="0" w:space="0" w:color="auto"/>
            <w:bottom w:val="none" w:sz="0" w:space="0" w:color="auto"/>
            <w:right w:val="none" w:sz="0" w:space="0" w:color="auto"/>
          </w:divBdr>
        </w:div>
        <w:div w:id="1880434353">
          <w:marLeft w:val="0"/>
          <w:marRight w:val="0"/>
          <w:marTop w:val="0"/>
          <w:marBottom w:val="0"/>
          <w:divBdr>
            <w:top w:val="none" w:sz="0" w:space="0" w:color="auto"/>
            <w:left w:val="none" w:sz="0" w:space="0" w:color="auto"/>
            <w:bottom w:val="none" w:sz="0" w:space="0" w:color="auto"/>
            <w:right w:val="none" w:sz="0" w:space="0" w:color="auto"/>
          </w:divBdr>
        </w:div>
        <w:div w:id="1654217520">
          <w:marLeft w:val="0"/>
          <w:marRight w:val="0"/>
          <w:marTop w:val="0"/>
          <w:marBottom w:val="0"/>
          <w:divBdr>
            <w:top w:val="none" w:sz="0" w:space="0" w:color="auto"/>
            <w:left w:val="none" w:sz="0" w:space="0" w:color="auto"/>
            <w:bottom w:val="none" w:sz="0" w:space="0" w:color="auto"/>
            <w:right w:val="none" w:sz="0" w:space="0" w:color="auto"/>
          </w:divBdr>
        </w:div>
        <w:div w:id="1659117794">
          <w:marLeft w:val="0"/>
          <w:marRight w:val="0"/>
          <w:marTop w:val="0"/>
          <w:marBottom w:val="0"/>
          <w:divBdr>
            <w:top w:val="none" w:sz="0" w:space="0" w:color="auto"/>
            <w:left w:val="none" w:sz="0" w:space="0" w:color="auto"/>
            <w:bottom w:val="none" w:sz="0" w:space="0" w:color="auto"/>
            <w:right w:val="none" w:sz="0" w:space="0" w:color="auto"/>
          </w:divBdr>
        </w:div>
        <w:div w:id="53356436">
          <w:marLeft w:val="0"/>
          <w:marRight w:val="0"/>
          <w:marTop w:val="0"/>
          <w:marBottom w:val="0"/>
          <w:divBdr>
            <w:top w:val="none" w:sz="0" w:space="0" w:color="auto"/>
            <w:left w:val="none" w:sz="0" w:space="0" w:color="auto"/>
            <w:bottom w:val="none" w:sz="0" w:space="0" w:color="auto"/>
            <w:right w:val="none" w:sz="0" w:space="0" w:color="auto"/>
          </w:divBdr>
        </w:div>
        <w:div w:id="1833598860">
          <w:marLeft w:val="0"/>
          <w:marRight w:val="0"/>
          <w:marTop w:val="0"/>
          <w:marBottom w:val="0"/>
          <w:divBdr>
            <w:top w:val="none" w:sz="0" w:space="0" w:color="auto"/>
            <w:left w:val="none" w:sz="0" w:space="0" w:color="auto"/>
            <w:bottom w:val="none" w:sz="0" w:space="0" w:color="auto"/>
            <w:right w:val="none" w:sz="0" w:space="0" w:color="auto"/>
          </w:divBdr>
        </w:div>
        <w:div w:id="1259673410">
          <w:marLeft w:val="0"/>
          <w:marRight w:val="0"/>
          <w:marTop w:val="0"/>
          <w:marBottom w:val="0"/>
          <w:divBdr>
            <w:top w:val="none" w:sz="0" w:space="0" w:color="auto"/>
            <w:left w:val="none" w:sz="0" w:space="0" w:color="auto"/>
            <w:bottom w:val="none" w:sz="0" w:space="0" w:color="auto"/>
            <w:right w:val="none" w:sz="0" w:space="0" w:color="auto"/>
          </w:divBdr>
        </w:div>
        <w:div w:id="1492478174">
          <w:marLeft w:val="0"/>
          <w:marRight w:val="0"/>
          <w:marTop w:val="0"/>
          <w:marBottom w:val="0"/>
          <w:divBdr>
            <w:top w:val="none" w:sz="0" w:space="0" w:color="auto"/>
            <w:left w:val="none" w:sz="0" w:space="0" w:color="auto"/>
            <w:bottom w:val="none" w:sz="0" w:space="0" w:color="auto"/>
            <w:right w:val="none" w:sz="0" w:space="0" w:color="auto"/>
          </w:divBdr>
        </w:div>
        <w:div w:id="681666260">
          <w:marLeft w:val="0"/>
          <w:marRight w:val="0"/>
          <w:marTop w:val="0"/>
          <w:marBottom w:val="0"/>
          <w:divBdr>
            <w:top w:val="none" w:sz="0" w:space="0" w:color="auto"/>
            <w:left w:val="none" w:sz="0" w:space="0" w:color="auto"/>
            <w:bottom w:val="none" w:sz="0" w:space="0" w:color="auto"/>
            <w:right w:val="none" w:sz="0" w:space="0" w:color="auto"/>
          </w:divBdr>
        </w:div>
        <w:div w:id="1758593039">
          <w:marLeft w:val="0"/>
          <w:marRight w:val="0"/>
          <w:marTop w:val="0"/>
          <w:marBottom w:val="0"/>
          <w:divBdr>
            <w:top w:val="none" w:sz="0" w:space="0" w:color="auto"/>
            <w:left w:val="none" w:sz="0" w:space="0" w:color="auto"/>
            <w:bottom w:val="none" w:sz="0" w:space="0" w:color="auto"/>
            <w:right w:val="none" w:sz="0" w:space="0" w:color="auto"/>
          </w:divBdr>
        </w:div>
        <w:div w:id="1098480607">
          <w:marLeft w:val="0"/>
          <w:marRight w:val="0"/>
          <w:marTop w:val="0"/>
          <w:marBottom w:val="0"/>
          <w:divBdr>
            <w:top w:val="none" w:sz="0" w:space="0" w:color="auto"/>
            <w:left w:val="none" w:sz="0" w:space="0" w:color="auto"/>
            <w:bottom w:val="none" w:sz="0" w:space="0" w:color="auto"/>
            <w:right w:val="none" w:sz="0" w:space="0" w:color="auto"/>
          </w:divBdr>
        </w:div>
        <w:div w:id="1318996260">
          <w:marLeft w:val="0"/>
          <w:marRight w:val="0"/>
          <w:marTop w:val="0"/>
          <w:marBottom w:val="0"/>
          <w:divBdr>
            <w:top w:val="none" w:sz="0" w:space="0" w:color="auto"/>
            <w:left w:val="none" w:sz="0" w:space="0" w:color="auto"/>
            <w:bottom w:val="none" w:sz="0" w:space="0" w:color="auto"/>
            <w:right w:val="none" w:sz="0" w:space="0" w:color="auto"/>
          </w:divBdr>
        </w:div>
        <w:div w:id="314995056">
          <w:marLeft w:val="0"/>
          <w:marRight w:val="0"/>
          <w:marTop w:val="0"/>
          <w:marBottom w:val="0"/>
          <w:divBdr>
            <w:top w:val="none" w:sz="0" w:space="0" w:color="auto"/>
            <w:left w:val="none" w:sz="0" w:space="0" w:color="auto"/>
            <w:bottom w:val="none" w:sz="0" w:space="0" w:color="auto"/>
            <w:right w:val="none" w:sz="0" w:space="0" w:color="auto"/>
          </w:divBdr>
        </w:div>
        <w:div w:id="1972437234">
          <w:marLeft w:val="0"/>
          <w:marRight w:val="0"/>
          <w:marTop w:val="0"/>
          <w:marBottom w:val="0"/>
          <w:divBdr>
            <w:top w:val="none" w:sz="0" w:space="0" w:color="auto"/>
            <w:left w:val="none" w:sz="0" w:space="0" w:color="auto"/>
            <w:bottom w:val="none" w:sz="0" w:space="0" w:color="auto"/>
            <w:right w:val="none" w:sz="0" w:space="0" w:color="auto"/>
          </w:divBdr>
        </w:div>
        <w:div w:id="955016353">
          <w:marLeft w:val="0"/>
          <w:marRight w:val="0"/>
          <w:marTop w:val="0"/>
          <w:marBottom w:val="0"/>
          <w:divBdr>
            <w:top w:val="none" w:sz="0" w:space="0" w:color="auto"/>
            <w:left w:val="none" w:sz="0" w:space="0" w:color="auto"/>
            <w:bottom w:val="none" w:sz="0" w:space="0" w:color="auto"/>
            <w:right w:val="none" w:sz="0" w:space="0" w:color="auto"/>
          </w:divBdr>
        </w:div>
        <w:div w:id="542865848">
          <w:marLeft w:val="0"/>
          <w:marRight w:val="0"/>
          <w:marTop w:val="0"/>
          <w:marBottom w:val="0"/>
          <w:divBdr>
            <w:top w:val="none" w:sz="0" w:space="0" w:color="auto"/>
            <w:left w:val="none" w:sz="0" w:space="0" w:color="auto"/>
            <w:bottom w:val="none" w:sz="0" w:space="0" w:color="auto"/>
            <w:right w:val="none" w:sz="0" w:space="0" w:color="auto"/>
          </w:divBdr>
        </w:div>
        <w:div w:id="1123304895">
          <w:marLeft w:val="0"/>
          <w:marRight w:val="0"/>
          <w:marTop w:val="0"/>
          <w:marBottom w:val="0"/>
          <w:divBdr>
            <w:top w:val="none" w:sz="0" w:space="0" w:color="auto"/>
            <w:left w:val="none" w:sz="0" w:space="0" w:color="auto"/>
            <w:bottom w:val="none" w:sz="0" w:space="0" w:color="auto"/>
            <w:right w:val="none" w:sz="0" w:space="0" w:color="auto"/>
          </w:divBdr>
        </w:div>
        <w:div w:id="977414334">
          <w:marLeft w:val="0"/>
          <w:marRight w:val="0"/>
          <w:marTop w:val="0"/>
          <w:marBottom w:val="0"/>
          <w:divBdr>
            <w:top w:val="none" w:sz="0" w:space="0" w:color="auto"/>
            <w:left w:val="none" w:sz="0" w:space="0" w:color="auto"/>
            <w:bottom w:val="none" w:sz="0" w:space="0" w:color="auto"/>
            <w:right w:val="none" w:sz="0" w:space="0" w:color="auto"/>
          </w:divBdr>
        </w:div>
        <w:div w:id="373389195">
          <w:marLeft w:val="0"/>
          <w:marRight w:val="0"/>
          <w:marTop w:val="0"/>
          <w:marBottom w:val="0"/>
          <w:divBdr>
            <w:top w:val="none" w:sz="0" w:space="0" w:color="auto"/>
            <w:left w:val="none" w:sz="0" w:space="0" w:color="auto"/>
            <w:bottom w:val="none" w:sz="0" w:space="0" w:color="auto"/>
            <w:right w:val="none" w:sz="0" w:space="0" w:color="auto"/>
          </w:divBdr>
        </w:div>
        <w:div w:id="708383955">
          <w:marLeft w:val="0"/>
          <w:marRight w:val="0"/>
          <w:marTop w:val="0"/>
          <w:marBottom w:val="0"/>
          <w:divBdr>
            <w:top w:val="none" w:sz="0" w:space="0" w:color="auto"/>
            <w:left w:val="none" w:sz="0" w:space="0" w:color="auto"/>
            <w:bottom w:val="none" w:sz="0" w:space="0" w:color="auto"/>
            <w:right w:val="none" w:sz="0" w:space="0" w:color="auto"/>
          </w:divBdr>
        </w:div>
        <w:div w:id="1927376471">
          <w:marLeft w:val="0"/>
          <w:marRight w:val="0"/>
          <w:marTop w:val="0"/>
          <w:marBottom w:val="0"/>
          <w:divBdr>
            <w:top w:val="none" w:sz="0" w:space="0" w:color="auto"/>
            <w:left w:val="none" w:sz="0" w:space="0" w:color="auto"/>
            <w:bottom w:val="none" w:sz="0" w:space="0" w:color="auto"/>
            <w:right w:val="none" w:sz="0" w:space="0" w:color="auto"/>
          </w:divBdr>
        </w:div>
        <w:div w:id="924415253">
          <w:marLeft w:val="0"/>
          <w:marRight w:val="0"/>
          <w:marTop w:val="0"/>
          <w:marBottom w:val="0"/>
          <w:divBdr>
            <w:top w:val="none" w:sz="0" w:space="0" w:color="auto"/>
            <w:left w:val="none" w:sz="0" w:space="0" w:color="auto"/>
            <w:bottom w:val="none" w:sz="0" w:space="0" w:color="auto"/>
            <w:right w:val="none" w:sz="0" w:space="0" w:color="auto"/>
          </w:divBdr>
        </w:div>
        <w:div w:id="1393960836">
          <w:marLeft w:val="0"/>
          <w:marRight w:val="0"/>
          <w:marTop w:val="0"/>
          <w:marBottom w:val="0"/>
          <w:divBdr>
            <w:top w:val="none" w:sz="0" w:space="0" w:color="auto"/>
            <w:left w:val="none" w:sz="0" w:space="0" w:color="auto"/>
            <w:bottom w:val="none" w:sz="0" w:space="0" w:color="auto"/>
            <w:right w:val="none" w:sz="0" w:space="0" w:color="auto"/>
          </w:divBdr>
        </w:div>
        <w:div w:id="110588612">
          <w:marLeft w:val="0"/>
          <w:marRight w:val="0"/>
          <w:marTop w:val="0"/>
          <w:marBottom w:val="0"/>
          <w:divBdr>
            <w:top w:val="none" w:sz="0" w:space="0" w:color="auto"/>
            <w:left w:val="none" w:sz="0" w:space="0" w:color="auto"/>
            <w:bottom w:val="none" w:sz="0" w:space="0" w:color="auto"/>
            <w:right w:val="none" w:sz="0" w:space="0" w:color="auto"/>
          </w:divBdr>
        </w:div>
        <w:div w:id="1861049130">
          <w:marLeft w:val="0"/>
          <w:marRight w:val="0"/>
          <w:marTop w:val="0"/>
          <w:marBottom w:val="0"/>
          <w:divBdr>
            <w:top w:val="none" w:sz="0" w:space="0" w:color="auto"/>
            <w:left w:val="none" w:sz="0" w:space="0" w:color="auto"/>
            <w:bottom w:val="none" w:sz="0" w:space="0" w:color="auto"/>
            <w:right w:val="none" w:sz="0" w:space="0" w:color="auto"/>
          </w:divBdr>
        </w:div>
        <w:div w:id="1915696898">
          <w:marLeft w:val="0"/>
          <w:marRight w:val="0"/>
          <w:marTop w:val="0"/>
          <w:marBottom w:val="0"/>
          <w:divBdr>
            <w:top w:val="none" w:sz="0" w:space="0" w:color="auto"/>
            <w:left w:val="none" w:sz="0" w:space="0" w:color="auto"/>
            <w:bottom w:val="none" w:sz="0" w:space="0" w:color="auto"/>
            <w:right w:val="none" w:sz="0" w:space="0" w:color="auto"/>
          </w:divBdr>
        </w:div>
        <w:div w:id="1759978414">
          <w:marLeft w:val="0"/>
          <w:marRight w:val="0"/>
          <w:marTop w:val="0"/>
          <w:marBottom w:val="0"/>
          <w:divBdr>
            <w:top w:val="none" w:sz="0" w:space="0" w:color="auto"/>
            <w:left w:val="none" w:sz="0" w:space="0" w:color="auto"/>
            <w:bottom w:val="none" w:sz="0" w:space="0" w:color="auto"/>
            <w:right w:val="none" w:sz="0" w:space="0" w:color="auto"/>
          </w:divBdr>
        </w:div>
        <w:div w:id="1660576110">
          <w:marLeft w:val="0"/>
          <w:marRight w:val="0"/>
          <w:marTop w:val="0"/>
          <w:marBottom w:val="0"/>
          <w:divBdr>
            <w:top w:val="none" w:sz="0" w:space="0" w:color="auto"/>
            <w:left w:val="none" w:sz="0" w:space="0" w:color="auto"/>
            <w:bottom w:val="none" w:sz="0" w:space="0" w:color="auto"/>
            <w:right w:val="none" w:sz="0" w:space="0" w:color="auto"/>
          </w:divBdr>
        </w:div>
        <w:div w:id="1351836466">
          <w:marLeft w:val="0"/>
          <w:marRight w:val="0"/>
          <w:marTop w:val="0"/>
          <w:marBottom w:val="0"/>
          <w:divBdr>
            <w:top w:val="none" w:sz="0" w:space="0" w:color="auto"/>
            <w:left w:val="none" w:sz="0" w:space="0" w:color="auto"/>
            <w:bottom w:val="none" w:sz="0" w:space="0" w:color="auto"/>
            <w:right w:val="none" w:sz="0" w:space="0" w:color="auto"/>
          </w:divBdr>
        </w:div>
        <w:div w:id="301471278">
          <w:marLeft w:val="0"/>
          <w:marRight w:val="0"/>
          <w:marTop w:val="0"/>
          <w:marBottom w:val="0"/>
          <w:divBdr>
            <w:top w:val="none" w:sz="0" w:space="0" w:color="auto"/>
            <w:left w:val="none" w:sz="0" w:space="0" w:color="auto"/>
            <w:bottom w:val="none" w:sz="0" w:space="0" w:color="auto"/>
            <w:right w:val="none" w:sz="0" w:space="0" w:color="auto"/>
          </w:divBdr>
        </w:div>
        <w:div w:id="1800801697">
          <w:marLeft w:val="0"/>
          <w:marRight w:val="0"/>
          <w:marTop w:val="0"/>
          <w:marBottom w:val="0"/>
          <w:divBdr>
            <w:top w:val="none" w:sz="0" w:space="0" w:color="auto"/>
            <w:left w:val="none" w:sz="0" w:space="0" w:color="auto"/>
            <w:bottom w:val="none" w:sz="0" w:space="0" w:color="auto"/>
            <w:right w:val="none" w:sz="0" w:space="0" w:color="auto"/>
          </w:divBdr>
        </w:div>
        <w:div w:id="1445540661">
          <w:marLeft w:val="0"/>
          <w:marRight w:val="0"/>
          <w:marTop w:val="0"/>
          <w:marBottom w:val="0"/>
          <w:divBdr>
            <w:top w:val="none" w:sz="0" w:space="0" w:color="auto"/>
            <w:left w:val="none" w:sz="0" w:space="0" w:color="auto"/>
            <w:bottom w:val="none" w:sz="0" w:space="0" w:color="auto"/>
            <w:right w:val="none" w:sz="0" w:space="0" w:color="auto"/>
          </w:divBdr>
        </w:div>
        <w:div w:id="505441165">
          <w:marLeft w:val="0"/>
          <w:marRight w:val="0"/>
          <w:marTop w:val="0"/>
          <w:marBottom w:val="0"/>
          <w:divBdr>
            <w:top w:val="none" w:sz="0" w:space="0" w:color="auto"/>
            <w:left w:val="none" w:sz="0" w:space="0" w:color="auto"/>
            <w:bottom w:val="none" w:sz="0" w:space="0" w:color="auto"/>
            <w:right w:val="none" w:sz="0" w:space="0" w:color="auto"/>
          </w:divBdr>
        </w:div>
        <w:div w:id="436143244">
          <w:marLeft w:val="0"/>
          <w:marRight w:val="0"/>
          <w:marTop w:val="0"/>
          <w:marBottom w:val="0"/>
          <w:divBdr>
            <w:top w:val="none" w:sz="0" w:space="0" w:color="auto"/>
            <w:left w:val="none" w:sz="0" w:space="0" w:color="auto"/>
            <w:bottom w:val="none" w:sz="0" w:space="0" w:color="auto"/>
            <w:right w:val="none" w:sz="0" w:space="0" w:color="auto"/>
          </w:divBdr>
        </w:div>
        <w:div w:id="1779717956">
          <w:marLeft w:val="0"/>
          <w:marRight w:val="0"/>
          <w:marTop w:val="0"/>
          <w:marBottom w:val="0"/>
          <w:divBdr>
            <w:top w:val="none" w:sz="0" w:space="0" w:color="auto"/>
            <w:left w:val="none" w:sz="0" w:space="0" w:color="auto"/>
            <w:bottom w:val="none" w:sz="0" w:space="0" w:color="auto"/>
            <w:right w:val="none" w:sz="0" w:space="0" w:color="auto"/>
          </w:divBdr>
        </w:div>
        <w:div w:id="1544706592">
          <w:marLeft w:val="0"/>
          <w:marRight w:val="0"/>
          <w:marTop w:val="0"/>
          <w:marBottom w:val="0"/>
          <w:divBdr>
            <w:top w:val="none" w:sz="0" w:space="0" w:color="auto"/>
            <w:left w:val="none" w:sz="0" w:space="0" w:color="auto"/>
            <w:bottom w:val="none" w:sz="0" w:space="0" w:color="auto"/>
            <w:right w:val="none" w:sz="0" w:space="0" w:color="auto"/>
          </w:divBdr>
        </w:div>
        <w:div w:id="491994615">
          <w:marLeft w:val="0"/>
          <w:marRight w:val="0"/>
          <w:marTop w:val="0"/>
          <w:marBottom w:val="0"/>
          <w:divBdr>
            <w:top w:val="none" w:sz="0" w:space="0" w:color="auto"/>
            <w:left w:val="none" w:sz="0" w:space="0" w:color="auto"/>
            <w:bottom w:val="none" w:sz="0" w:space="0" w:color="auto"/>
            <w:right w:val="none" w:sz="0" w:space="0" w:color="auto"/>
          </w:divBdr>
        </w:div>
        <w:div w:id="1155686908">
          <w:marLeft w:val="0"/>
          <w:marRight w:val="0"/>
          <w:marTop w:val="0"/>
          <w:marBottom w:val="0"/>
          <w:divBdr>
            <w:top w:val="none" w:sz="0" w:space="0" w:color="auto"/>
            <w:left w:val="none" w:sz="0" w:space="0" w:color="auto"/>
            <w:bottom w:val="none" w:sz="0" w:space="0" w:color="auto"/>
            <w:right w:val="none" w:sz="0" w:space="0" w:color="auto"/>
          </w:divBdr>
        </w:div>
        <w:div w:id="333922671">
          <w:marLeft w:val="0"/>
          <w:marRight w:val="0"/>
          <w:marTop w:val="0"/>
          <w:marBottom w:val="0"/>
          <w:divBdr>
            <w:top w:val="none" w:sz="0" w:space="0" w:color="auto"/>
            <w:left w:val="none" w:sz="0" w:space="0" w:color="auto"/>
            <w:bottom w:val="none" w:sz="0" w:space="0" w:color="auto"/>
            <w:right w:val="none" w:sz="0" w:space="0" w:color="auto"/>
          </w:divBdr>
        </w:div>
        <w:div w:id="1479566708">
          <w:marLeft w:val="0"/>
          <w:marRight w:val="0"/>
          <w:marTop w:val="0"/>
          <w:marBottom w:val="0"/>
          <w:divBdr>
            <w:top w:val="none" w:sz="0" w:space="0" w:color="auto"/>
            <w:left w:val="none" w:sz="0" w:space="0" w:color="auto"/>
            <w:bottom w:val="none" w:sz="0" w:space="0" w:color="auto"/>
            <w:right w:val="none" w:sz="0" w:space="0" w:color="auto"/>
          </w:divBdr>
        </w:div>
        <w:div w:id="814882601">
          <w:marLeft w:val="0"/>
          <w:marRight w:val="0"/>
          <w:marTop w:val="0"/>
          <w:marBottom w:val="0"/>
          <w:divBdr>
            <w:top w:val="none" w:sz="0" w:space="0" w:color="auto"/>
            <w:left w:val="none" w:sz="0" w:space="0" w:color="auto"/>
            <w:bottom w:val="none" w:sz="0" w:space="0" w:color="auto"/>
            <w:right w:val="none" w:sz="0" w:space="0" w:color="auto"/>
          </w:divBdr>
        </w:div>
        <w:div w:id="1752195368">
          <w:marLeft w:val="0"/>
          <w:marRight w:val="0"/>
          <w:marTop w:val="0"/>
          <w:marBottom w:val="0"/>
          <w:divBdr>
            <w:top w:val="none" w:sz="0" w:space="0" w:color="auto"/>
            <w:left w:val="none" w:sz="0" w:space="0" w:color="auto"/>
            <w:bottom w:val="none" w:sz="0" w:space="0" w:color="auto"/>
            <w:right w:val="none" w:sz="0" w:space="0" w:color="auto"/>
          </w:divBdr>
        </w:div>
        <w:div w:id="1895774430">
          <w:marLeft w:val="0"/>
          <w:marRight w:val="0"/>
          <w:marTop w:val="0"/>
          <w:marBottom w:val="0"/>
          <w:divBdr>
            <w:top w:val="none" w:sz="0" w:space="0" w:color="auto"/>
            <w:left w:val="none" w:sz="0" w:space="0" w:color="auto"/>
            <w:bottom w:val="none" w:sz="0" w:space="0" w:color="auto"/>
            <w:right w:val="none" w:sz="0" w:space="0" w:color="auto"/>
          </w:divBdr>
        </w:div>
        <w:div w:id="660931351">
          <w:marLeft w:val="0"/>
          <w:marRight w:val="0"/>
          <w:marTop w:val="0"/>
          <w:marBottom w:val="0"/>
          <w:divBdr>
            <w:top w:val="none" w:sz="0" w:space="0" w:color="auto"/>
            <w:left w:val="none" w:sz="0" w:space="0" w:color="auto"/>
            <w:bottom w:val="none" w:sz="0" w:space="0" w:color="auto"/>
            <w:right w:val="none" w:sz="0" w:space="0" w:color="auto"/>
          </w:divBdr>
        </w:div>
        <w:div w:id="599142984">
          <w:marLeft w:val="0"/>
          <w:marRight w:val="0"/>
          <w:marTop w:val="0"/>
          <w:marBottom w:val="0"/>
          <w:divBdr>
            <w:top w:val="none" w:sz="0" w:space="0" w:color="auto"/>
            <w:left w:val="none" w:sz="0" w:space="0" w:color="auto"/>
            <w:bottom w:val="none" w:sz="0" w:space="0" w:color="auto"/>
            <w:right w:val="none" w:sz="0" w:space="0" w:color="auto"/>
          </w:divBdr>
        </w:div>
        <w:div w:id="39673058">
          <w:marLeft w:val="0"/>
          <w:marRight w:val="0"/>
          <w:marTop w:val="0"/>
          <w:marBottom w:val="0"/>
          <w:divBdr>
            <w:top w:val="none" w:sz="0" w:space="0" w:color="auto"/>
            <w:left w:val="none" w:sz="0" w:space="0" w:color="auto"/>
            <w:bottom w:val="none" w:sz="0" w:space="0" w:color="auto"/>
            <w:right w:val="none" w:sz="0" w:space="0" w:color="auto"/>
          </w:divBdr>
        </w:div>
        <w:div w:id="1683237111">
          <w:marLeft w:val="0"/>
          <w:marRight w:val="0"/>
          <w:marTop w:val="0"/>
          <w:marBottom w:val="0"/>
          <w:divBdr>
            <w:top w:val="none" w:sz="0" w:space="0" w:color="auto"/>
            <w:left w:val="none" w:sz="0" w:space="0" w:color="auto"/>
            <w:bottom w:val="none" w:sz="0" w:space="0" w:color="auto"/>
            <w:right w:val="none" w:sz="0" w:space="0" w:color="auto"/>
          </w:divBdr>
        </w:div>
        <w:div w:id="277490968">
          <w:marLeft w:val="0"/>
          <w:marRight w:val="0"/>
          <w:marTop w:val="0"/>
          <w:marBottom w:val="0"/>
          <w:divBdr>
            <w:top w:val="none" w:sz="0" w:space="0" w:color="auto"/>
            <w:left w:val="none" w:sz="0" w:space="0" w:color="auto"/>
            <w:bottom w:val="none" w:sz="0" w:space="0" w:color="auto"/>
            <w:right w:val="none" w:sz="0" w:space="0" w:color="auto"/>
          </w:divBdr>
        </w:div>
        <w:div w:id="2062053470">
          <w:marLeft w:val="0"/>
          <w:marRight w:val="0"/>
          <w:marTop w:val="0"/>
          <w:marBottom w:val="0"/>
          <w:divBdr>
            <w:top w:val="none" w:sz="0" w:space="0" w:color="auto"/>
            <w:left w:val="none" w:sz="0" w:space="0" w:color="auto"/>
            <w:bottom w:val="none" w:sz="0" w:space="0" w:color="auto"/>
            <w:right w:val="none" w:sz="0" w:space="0" w:color="auto"/>
          </w:divBdr>
        </w:div>
      </w:divsChild>
    </w:div>
    <w:div w:id="1954940937">
      <w:bodyDiv w:val="1"/>
      <w:marLeft w:val="0"/>
      <w:marRight w:val="0"/>
      <w:marTop w:val="0"/>
      <w:marBottom w:val="0"/>
      <w:divBdr>
        <w:top w:val="none" w:sz="0" w:space="0" w:color="auto"/>
        <w:left w:val="none" w:sz="0" w:space="0" w:color="auto"/>
        <w:bottom w:val="none" w:sz="0" w:space="0" w:color="auto"/>
        <w:right w:val="none" w:sz="0" w:space="0" w:color="auto"/>
      </w:divBdr>
    </w:div>
    <w:div w:id="1954946111">
      <w:bodyDiv w:val="1"/>
      <w:marLeft w:val="0"/>
      <w:marRight w:val="0"/>
      <w:marTop w:val="0"/>
      <w:marBottom w:val="0"/>
      <w:divBdr>
        <w:top w:val="none" w:sz="0" w:space="0" w:color="auto"/>
        <w:left w:val="none" w:sz="0" w:space="0" w:color="auto"/>
        <w:bottom w:val="none" w:sz="0" w:space="0" w:color="auto"/>
        <w:right w:val="none" w:sz="0" w:space="0" w:color="auto"/>
      </w:divBdr>
      <w:divsChild>
        <w:div w:id="1850483871">
          <w:marLeft w:val="0"/>
          <w:marRight w:val="0"/>
          <w:marTop w:val="0"/>
          <w:marBottom w:val="0"/>
          <w:divBdr>
            <w:top w:val="none" w:sz="0" w:space="0" w:color="auto"/>
            <w:left w:val="none" w:sz="0" w:space="0" w:color="auto"/>
            <w:bottom w:val="none" w:sz="0" w:space="0" w:color="auto"/>
            <w:right w:val="none" w:sz="0" w:space="0" w:color="auto"/>
          </w:divBdr>
        </w:div>
        <w:div w:id="19094620">
          <w:marLeft w:val="0"/>
          <w:marRight w:val="0"/>
          <w:marTop w:val="0"/>
          <w:marBottom w:val="0"/>
          <w:divBdr>
            <w:top w:val="none" w:sz="0" w:space="0" w:color="auto"/>
            <w:left w:val="none" w:sz="0" w:space="0" w:color="auto"/>
            <w:bottom w:val="none" w:sz="0" w:space="0" w:color="auto"/>
            <w:right w:val="none" w:sz="0" w:space="0" w:color="auto"/>
          </w:divBdr>
        </w:div>
        <w:div w:id="1590389435">
          <w:marLeft w:val="0"/>
          <w:marRight w:val="0"/>
          <w:marTop w:val="0"/>
          <w:marBottom w:val="0"/>
          <w:divBdr>
            <w:top w:val="none" w:sz="0" w:space="0" w:color="auto"/>
            <w:left w:val="none" w:sz="0" w:space="0" w:color="auto"/>
            <w:bottom w:val="none" w:sz="0" w:space="0" w:color="auto"/>
            <w:right w:val="none" w:sz="0" w:space="0" w:color="auto"/>
          </w:divBdr>
        </w:div>
        <w:div w:id="665671963">
          <w:marLeft w:val="0"/>
          <w:marRight w:val="0"/>
          <w:marTop w:val="0"/>
          <w:marBottom w:val="0"/>
          <w:divBdr>
            <w:top w:val="none" w:sz="0" w:space="0" w:color="auto"/>
            <w:left w:val="none" w:sz="0" w:space="0" w:color="auto"/>
            <w:bottom w:val="none" w:sz="0" w:space="0" w:color="auto"/>
            <w:right w:val="none" w:sz="0" w:space="0" w:color="auto"/>
          </w:divBdr>
        </w:div>
        <w:div w:id="1980459130">
          <w:marLeft w:val="0"/>
          <w:marRight w:val="0"/>
          <w:marTop w:val="0"/>
          <w:marBottom w:val="0"/>
          <w:divBdr>
            <w:top w:val="none" w:sz="0" w:space="0" w:color="auto"/>
            <w:left w:val="none" w:sz="0" w:space="0" w:color="auto"/>
            <w:bottom w:val="none" w:sz="0" w:space="0" w:color="auto"/>
            <w:right w:val="none" w:sz="0" w:space="0" w:color="auto"/>
          </w:divBdr>
        </w:div>
        <w:div w:id="689768141">
          <w:marLeft w:val="0"/>
          <w:marRight w:val="0"/>
          <w:marTop w:val="0"/>
          <w:marBottom w:val="0"/>
          <w:divBdr>
            <w:top w:val="none" w:sz="0" w:space="0" w:color="auto"/>
            <w:left w:val="none" w:sz="0" w:space="0" w:color="auto"/>
            <w:bottom w:val="none" w:sz="0" w:space="0" w:color="auto"/>
            <w:right w:val="none" w:sz="0" w:space="0" w:color="auto"/>
          </w:divBdr>
        </w:div>
        <w:div w:id="1792627230">
          <w:marLeft w:val="0"/>
          <w:marRight w:val="0"/>
          <w:marTop w:val="0"/>
          <w:marBottom w:val="0"/>
          <w:divBdr>
            <w:top w:val="none" w:sz="0" w:space="0" w:color="auto"/>
            <w:left w:val="none" w:sz="0" w:space="0" w:color="auto"/>
            <w:bottom w:val="none" w:sz="0" w:space="0" w:color="auto"/>
            <w:right w:val="none" w:sz="0" w:space="0" w:color="auto"/>
          </w:divBdr>
        </w:div>
        <w:div w:id="1577470541">
          <w:marLeft w:val="0"/>
          <w:marRight w:val="0"/>
          <w:marTop w:val="0"/>
          <w:marBottom w:val="0"/>
          <w:divBdr>
            <w:top w:val="none" w:sz="0" w:space="0" w:color="auto"/>
            <w:left w:val="none" w:sz="0" w:space="0" w:color="auto"/>
            <w:bottom w:val="none" w:sz="0" w:space="0" w:color="auto"/>
            <w:right w:val="none" w:sz="0" w:space="0" w:color="auto"/>
          </w:divBdr>
        </w:div>
        <w:div w:id="194972752">
          <w:marLeft w:val="0"/>
          <w:marRight w:val="0"/>
          <w:marTop w:val="0"/>
          <w:marBottom w:val="0"/>
          <w:divBdr>
            <w:top w:val="none" w:sz="0" w:space="0" w:color="auto"/>
            <w:left w:val="none" w:sz="0" w:space="0" w:color="auto"/>
            <w:bottom w:val="none" w:sz="0" w:space="0" w:color="auto"/>
            <w:right w:val="none" w:sz="0" w:space="0" w:color="auto"/>
          </w:divBdr>
        </w:div>
        <w:div w:id="1461611871">
          <w:marLeft w:val="0"/>
          <w:marRight w:val="0"/>
          <w:marTop w:val="0"/>
          <w:marBottom w:val="0"/>
          <w:divBdr>
            <w:top w:val="none" w:sz="0" w:space="0" w:color="auto"/>
            <w:left w:val="none" w:sz="0" w:space="0" w:color="auto"/>
            <w:bottom w:val="none" w:sz="0" w:space="0" w:color="auto"/>
            <w:right w:val="none" w:sz="0" w:space="0" w:color="auto"/>
          </w:divBdr>
        </w:div>
        <w:div w:id="2137870035">
          <w:marLeft w:val="0"/>
          <w:marRight w:val="0"/>
          <w:marTop w:val="0"/>
          <w:marBottom w:val="0"/>
          <w:divBdr>
            <w:top w:val="none" w:sz="0" w:space="0" w:color="auto"/>
            <w:left w:val="none" w:sz="0" w:space="0" w:color="auto"/>
            <w:bottom w:val="none" w:sz="0" w:space="0" w:color="auto"/>
            <w:right w:val="none" w:sz="0" w:space="0" w:color="auto"/>
          </w:divBdr>
        </w:div>
        <w:div w:id="610017774">
          <w:marLeft w:val="0"/>
          <w:marRight w:val="0"/>
          <w:marTop w:val="0"/>
          <w:marBottom w:val="0"/>
          <w:divBdr>
            <w:top w:val="none" w:sz="0" w:space="0" w:color="auto"/>
            <w:left w:val="none" w:sz="0" w:space="0" w:color="auto"/>
            <w:bottom w:val="none" w:sz="0" w:space="0" w:color="auto"/>
            <w:right w:val="none" w:sz="0" w:space="0" w:color="auto"/>
          </w:divBdr>
        </w:div>
        <w:div w:id="912813387">
          <w:marLeft w:val="0"/>
          <w:marRight w:val="0"/>
          <w:marTop w:val="0"/>
          <w:marBottom w:val="0"/>
          <w:divBdr>
            <w:top w:val="none" w:sz="0" w:space="0" w:color="auto"/>
            <w:left w:val="none" w:sz="0" w:space="0" w:color="auto"/>
            <w:bottom w:val="none" w:sz="0" w:space="0" w:color="auto"/>
            <w:right w:val="none" w:sz="0" w:space="0" w:color="auto"/>
          </w:divBdr>
        </w:div>
        <w:div w:id="301539436">
          <w:marLeft w:val="0"/>
          <w:marRight w:val="0"/>
          <w:marTop w:val="0"/>
          <w:marBottom w:val="0"/>
          <w:divBdr>
            <w:top w:val="none" w:sz="0" w:space="0" w:color="auto"/>
            <w:left w:val="none" w:sz="0" w:space="0" w:color="auto"/>
            <w:bottom w:val="none" w:sz="0" w:space="0" w:color="auto"/>
            <w:right w:val="none" w:sz="0" w:space="0" w:color="auto"/>
          </w:divBdr>
        </w:div>
        <w:div w:id="1658456500">
          <w:marLeft w:val="0"/>
          <w:marRight w:val="0"/>
          <w:marTop w:val="0"/>
          <w:marBottom w:val="0"/>
          <w:divBdr>
            <w:top w:val="none" w:sz="0" w:space="0" w:color="auto"/>
            <w:left w:val="none" w:sz="0" w:space="0" w:color="auto"/>
            <w:bottom w:val="none" w:sz="0" w:space="0" w:color="auto"/>
            <w:right w:val="none" w:sz="0" w:space="0" w:color="auto"/>
          </w:divBdr>
        </w:div>
        <w:div w:id="1463040391">
          <w:marLeft w:val="0"/>
          <w:marRight w:val="0"/>
          <w:marTop w:val="0"/>
          <w:marBottom w:val="0"/>
          <w:divBdr>
            <w:top w:val="none" w:sz="0" w:space="0" w:color="auto"/>
            <w:left w:val="none" w:sz="0" w:space="0" w:color="auto"/>
            <w:bottom w:val="none" w:sz="0" w:space="0" w:color="auto"/>
            <w:right w:val="none" w:sz="0" w:space="0" w:color="auto"/>
          </w:divBdr>
        </w:div>
        <w:div w:id="467551573">
          <w:marLeft w:val="0"/>
          <w:marRight w:val="0"/>
          <w:marTop w:val="0"/>
          <w:marBottom w:val="0"/>
          <w:divBdr>
            <w:top w:val="none" w:sz="0" w:space="0" w:color="auto"/>
            <w:left w:val="none" w:sz="0" w:space="0" w:color="auto"/>
            <w:bottom w:val="none" w:sz="0" w:space="0" w:color="auto"/>
            <w:right w:val="none" w:sz="0" w:space="0" w:color="auto"/>
          </w:divBdr>
        </w:div>
        <w:div w:id="1950693891">
          <w:marLeft w:val="0"/>
          <w:marRight w:val="0"/>
          <w:marTop w:val="0"/>
          <w:marBottom w:val="0"/>
          <w:divBdr>
            <w:top w:val="none" w:sz="0" w:space="0" w:color="auto"/>
            <w:left w:val="none" w:sz="0" w:space="0" w:color="auto"/>
            <w:bottom w:val="none" w:sz="0" w:space="0" w:color="auto"/>
            <w:right w:val="none" w:sz="0" w:space="0" w:color="auto"/>
          </w:divBdr>
        </w:div>
        <w:div w:id="737750377">
          <w:marLeft w:val="0"/>
          <w:marRight w:val="0"/>
          <w:marTop w:val="0"/>
          <w:marBottom w:val="0"/>
          <w:divBdr>
            <w:top w:val="none" w:sz="0" w:space="0" w:color="auto"/>
            <w:left w:val="none" w:sz="0" w:space="0" w:color="auto"/>
            <w:bottom w:val="none" w:sz="0" w:space="0" w:color="auto"/>
            <w:right w:val="none" w:sz="0" w:space="0" w:color="auto"/>
          </w:divBdr>
        </w:div>
        <w:div w:id="488597777">
          <w:marLeft w:val="0"/>
          <w:marRight w:val="0"/>
          <w:marTop w:val="0"/>
          <w:marBottom w:val="0"/>
          <w:divBdr>
            <w:top w:val="none" w:sz="0" w:space="0" w:color="auto"/>
            <w:left w:val="none" w:sz="0" w:space="0" w:color="auto"/>
            <w:bottom w:val="none" w:sz="0" w:space="0" w:color="auto"/>
            <w:right w:val="none" w:sz="0" w:space="0" w:color="auto"/>
          </w:divBdr>
        </w:div>
        <w:div w:id="1580866269">
          <w:marLeft w:val="0"/>
          <w:marRight w:val="0"/>
          <w:marTop w:val="0"/>
          <w:marBottom w:val="0"/>
          <w:divBdr>
            <w:top w:val="none" w:sz="0" w:space="0" w:color="auto"/>
            <w:left w:val="none" w:sz="0" w:space="0" w:color="auto"/>
            <w:bottom w:val="none" w:sz="0" w:space="0" w:color="auto"/>
            <w:right w:val="none" w:sz="0" w:space="0" w:color="auto"/>
          </w:divBdr>
        </w:div>
        <w:div w:id="336664442">
          <w:marLeft w:val="0"/>
          <w:marRight w:val="0"/>
          <w:marTop w:val="0"/>
          <w:marBottom w:val="0"/>
          <w:divBdr>
            <w:top w:val="none" w:sz="0" w:space="0" w:color="auto"/>
            <w:left w:val="none" w:sz="0" w:space="0" w:color="auto"/>
            <w:bottom w:val="none" w:sz="0" w:space="0" w:color="auto"/>
            <w:right w:val="none" w:sz="0" w:space="0" w:color="auto"/>
          </w:divBdr>
        </w:div>
        <w:div w:id="1127579130">
          <w:marLeft w:val="0"/>
          <w:marRight w:val="0"/>
          <w:marTop w:val="0"/>
          <w:marBottom w:val="0"/>
          <w:divBdr>
            <w:top w:val="none" w:sz="0" w:space="0" w:color="auto"/>
            <w:left w:val="none" w:sz="0" w:space="0" w:color="auto"/>
            <w:bottom w:val="none" w:sz="0" w:space="0" w:color="auto"/>
            <w:right w:val="none" w:sz="0" w:space="0" w:color="auto"/>
          </w:divBdr>
        </w:div>
        <w:div w:id="2145463328">
          <w:marLeft w:val="0"/>
          <w:marRight w:val="0"/>
          <w:marTop w:val="0"/>
          <w:marBottom w:val="0"/>
          <w:divBdr>
            <w:top w:val="none" w:sz="0" w:space="0" w:color="auto"/>
            <w:left w:val="none" w:sz="0" w:space="0" w:color="auto"/>
            <w:bottom w:val="none" w:sz="0" w:space="0" w:color="auto"/>
            <w:right w:val="none" w:sz="0" w:space="0" w:color="auto"/>
          </w:divBdr>
        </w:div>
        <w:div w:id="1457603230">
          <w:marLeft w:val="0"/>
          <w:marRight w:val="0"/>
          <w:marTop w:val="0"/>
          <w:marBottom w:val="0"/>
          <w:divBdr>
            <w:top w:val="none" w:sz="0" w:space="0" w:color="auto"/>
            <w:left w:val="none" w:sz="0" w:space="0" w:color="auto"/>
            <w:bottom w:val="none" w:sz="0" w:space="0" w:color="auto"/>
            <w:right w:val="none" w:sz="0" w:space="0" w:color="auto"/>
          </w:divBdr>
        </w:div>
        <w:div w:id="1196432283">
          <w:marLeft w:val="0"/>
          <w:marRight w:val="0"/>
          <w:marTop w:val="0"/>
          <w:marBottom w:val="0"/>
          <w:divBdr>
            <w:top w:val="none" w:sz="0" w:space="0" w:color="auto"/>
            <w:left w:val="none" w:sz="0" w:space="0" w:color="auto"/>
            <w:bottom w:val="none" w:sz="0" w:space="0" w:color="auto"/>
            <w:right w:val="none" w:sz="0" w:space="0" w:color="auto"/>
          </w:divBdr>
        </w:div>
        <w:div w:id="743257497">
          <w:marLeft w:val="0"/>
          <w:marRight w:val="0"/>
          <w:marTop w:val="0"/>
          <w:marBottom w:val="0"/>
          <w:divBdr>
            <w:top w:val="none" w:sz="0" w:space="0" w:color="auto"/>
            <w:left w:val="none" w:sz="0" w:space="0" w:color="auto"/>
            <w:bottom w:val="none" w:sz="0" w:space="0" w:color="auto"/>
            <w:right w:val="none" w:sz="0" w:space="0" w:color="auto"/>
          </w:divBdr>
        </w:div>
        <w:div w:id="906305858">
          <w:marLeft w:val="0"/>
          <w:marRight w:val="0"/>
          <w:marTop w:val="0"/>
          <w:marBottom w:val="0"/>
          <w:divBdr>
            <w:top w:val="none" w:sz="0" w:space="0" w:color="auto"/>
            <w:left w:val="none" w:sz="0" w:space="0" w:color="auto"/>
            <w:bottom w:val="none" w:sz="0" w:space="0" w:color="auto"/>
            <w:right w:val="none" w:sz="0" w:space="0" w:color="auto"/>
          </w:divBdr>
        </w:div>
        <w:div w:id="1770664547">
          <w:marLeft w:val="0"/>
          <w:marRight w:val="0"/>
          <w:marTop w:val="0"/>
          <w:marBottom w:val="0"/>
          <w:divBdr>
            <w:top w:val="none" w:sz="0" w:space="0" w:color="auto"/>
            <w:left w:val="none" w:sz="0" w:space="0" w:color="auto"/>
            <w:bottom w:val="none" w:sz="0" w:space="0" w:color="auto"/>
            <w:right w:val="none" w:sz="0" w:space="0" w:color="auto"/>
          </w:divBdr>
        </w:div>
        <w:div w:id="408310349">
          <w:marLeft w:val="0"/>
          <w:marRight w:val="0"/>
          <w:marTop w:val="0"/>
          <w:marBottom w:val="0"/>
          <w:divBdr>
            <w:top w:val="none" w:sz="0" w:space="0" w:color="auto"/>
            <w:left w:val="none" w:sz="0" w:space="0" w:color="auto"/>
            <w:bottom w:val="none" w:sz="0" w:space="0" w:color="auto"/>
            <w:right w:val="none" w:sz="0" w:space="0" w:color="auto"/>
          </w:divBdr>
        </w:div>
        <w:div w:id="2110731968">
          <w:marLeft w:val="0"/>
          <w:marRight w:val="0"/>
          <w:marTop w:val="0"/>
          <w:marBottom w:val="0"/>
          <w:divBdr>
            <w:top w:val="none" w:sz="0" w:space="0" w:color="auto"/>
            <w:left w:val="none" w:sz="0" w:space="0" w:color="auto"/>
            <w:bottom w:val="none" w:sz="0" w:space="0" w:color="auto"/>
            <w:right w:val="none" w:sz="0" w:space="0" w:color="auto"/>
          </w:divBdr>
        </w:div>
        <w:div w:id="252400941">
          <w:marLeft w:val="0"/>
          <w:marRight w:val="0"/>
          <w:marTop w:val="0"/>
          <w:marBottom w:val="0"/>
          <w:divBdr>
            <w:top w:val="none" w:sz="0" w:space="0" w:color="auto"/>
            <w:left w:val="none" w:sz="0" w:space="0" w:color="auto"/>
            <w:bottom w:val="none" w:sz="0" w:space="0" w:color="auto"/>
            <w:right w:val="none" w:sz="0" w:space="0" w:color="auto"/>
          </w:divBdr>
        </w:div>
        <w:div w:id="937175112">
          <w:marLeft w:val="0"/>
          <w:marRight w:val="0"/>
          <w:marTop w:val="0"/>
          <w:marBottom w:val="0"/>
          <w:divBdr>
            <w:top w:val="none" w:sz="0" w:space="0" w:color="auto"/>
            <w:left w:val="none" w:sz="0" w:space="0" w:color="auto"/>
            <w:bottom w:val="none" w:sz="0" w:space="0" w:color="auto"/>
            <w:right w:val="none" w:sz="0" w:space="0" w:color="auto"/>
          </w:divBdr>
        </w:div>
        <w:div w:id="1559366122">
          <w:marLeft w:val="0"/>
          <w:marRight w:val="0"/>
          <w:marTop w:val="0"/>
          <w:marBottom w:val="0"/>
          <w:divBdr>
            <w:top w:val="none" w:sz="0" w:space="0" w:color="auto"/>
            <w:left w:val="none" w:sz="0" w:space="0" w:color="auto"/>
            <w:bottom w:val="none" w:sz="0" w:space="0" w:color="auto"/>
            <w:right w:val="none" w:sz="0" w:space="0" w:color="auto"/>
          </w:divBdr>
        </w:div>
        <w:div w:id="1317108421">
          <w:marLeft w:val="0"/>
          <w:marRight w:val="0"/>
          <w:marTop w:val="0"/>
          <w:marBottom w:val="0"/>
          <w:divBdr>
            <w:top w:val="none" w:sz="0" w:space="0" w:color="auto"/>
            <w:left w:val="none" w:sz="0" w:space="0" w:color="auto"/>
            <w:bottom w:val="none" w:sz="0" w:space="0" w:color="auto"/>
            <w:right w:val="none" w:sz="0" w:space="0" w:color="auto"/>
          </w:divBdr>
        </w:div>
        <w:div w:id="2012636535">
          <w:marLeft w:val="0"/>
          <w:marRight w:val="0"/>
          <w:marTop w:val="0"/>
          <w:marBottom w:val="0"/>
          <w:divBdr>
            <w:top w:val="none" w:sz="0" w:space="0" w:color="auto"/>
            <w:left w:val="none" w:sz="0" w:space="0" w:color="auto"/>
            <w:bottom w:val="none" w:sz="0" w:space="0" w:color="auto"/>
            <w:right w:val="none" w:sz="0" w:space="0" w:color="auto"/>
          </w:divBdr>
        </w:div>
        <w:div w:id="1008752447">
          <w:marLeft w:val="0"/>
          <w:marRight w:val="0"/>
          <w:marTop w:val="0"/>
          <w:marBottom w:val="0"/>
          <w:divBdr>
            <w:top w:val="none" w:sz="0" w:space="0" w:color="auto"/>
            <w:left w:val="none" w:sz="0" w:space="0" w:color="auto"/>
            <w:bottom w:val="none" w:sz="0" w:space="0" w:color="auto"/>
            <w:right w:val="none" w:sz="0" w:space="0" w:color="auto"/>
          </w:divBdr>
        </w:div>
        <w:div w:id="928468711">
          <w:marLeft w:val="0"/>
          <w:marRight w:val="0"/>
          <w:marTop w:val="0"/>
          <w:marBottom w:val="0"/>
          <w:divBdr>
            <w:top w:val="none" w:sz="0" w:space="0" w:color="auto"/>
            <w:left w:val="none" w:sz="0" w:space="0" w:color="auto"/>
            <w:bottom w:val="none" w:sz="0" w:space="0" w:color="auto"/>
            <w:right w:val="none" w:sz="0" w:space="0" w:color="auto"/>
          </w:divBdr>
        </w:div>
        <w:div w:id="433138599">
          <w:marLeft w:val="0"/>
          <w:marRight w:val="0"/>
          <w:marTop w:val="0"/>
          <w:marBottom w:val="0"/>
          <w:divBdr>
            <w:top w:val="none" w:sz="0" w:space="0" w:color="auto"/>
            <w:left w:val="none" w:sz="0" w:space="0" w:color="auto"/>
            <w:bottom w:val="none" w:sz="0" w:space="0" w:color="auto"/>
            <w:right w:val="none" w:sz="0" w:space="0" w:color="auto"/>
          </w:divBdr>
        </w:div>
        <w:div w:id="859783415">
          <w:marLeft w:val="0"/>
          <w:marRight w:val="0"/>
          <w:marTop w:val="0"/>
          <w:marBottom w:val="0"/>
          <w:divBdr>
            <w:top w:val="none" w:sz="0" w:space="0" w:color="auto"/>
            <w:left w:val="none" w:sz="0" w:space="0" w:color="auto"/>
            <w:bottom w:val="none" w:sz="0" w:space="0" w:color="auto"/>
            <w:right w:val="none" w:sz="0" w:space="0" w:color="auto"/>
          </w:divBdr>
        </w:div>
        <w:div w:id="1750957849">
          <w:marLeft w:val="0"/>
          <w:marRight w:val="0"/>
          <w:marTop w:val="0"/>
          <w:marBottom w:val="0"/>
          <w:divBdr>
            <w:top w:val="none" w:sz="0" w:space="0" w:color="auto"/>
            <w:left w:val="none" w:sz="0" w:space="0" w:color="auto"/>
            <w:bottom w:val="none" w:sz="0" w:space="0" w:color="auto"/>
            <w:right w:val="none" w:sz="0" w:space="0" w:color="auto"/>
          </w:divBdr>
        </w:div>
        <w:div w:id="115956680">
          <w:marLeft w:val="0"/>
          <w:marRight w:val="0"/>
          <w:marTop w:val="0"/>
          <w:marBottom w:val="0"/>
          <w:divBdr>
            <w:top w:val="none" w:sz="0" w:space="0" w:color="auto"/>
            <w:left w:val="none" w:sz="0" w:space="0" w:color="auto"/>
            <w:bottom w:val="none" w:sz="0" w:space="0" w:color="auto"/>
            <w:right w:val="none" w:sz="0" w:space="0" w:color="auto"/>
          </w:divBdr>
        </w:div>
        <w:div w:id="513686819">
          <w:marLeft w:val="0"/>
          <w:marRight w:val="0"/>
          <w:marTop w:val="0"/>
          <w:marBottom w:val="0"/>
          <w:divBdr>
            <w:top w:val="none" w:sz="0" w:space="0" w:color="auto"/>
            <w:left w:val="none" w:sz="0" w:space="0" w:color="auto"/>
            <w:bottom w:val="none" w:sz="0" w:space="0" w:color="auto"/>
            <w:right w:val="none" w:sz="0" w:space="0" w:color="auto"/>
          </w:divBdr>
        </w:div>
        <w:div w:id="332222897">
          <w:marLeft w:val="0"/>
          <w:marRight w:val="0"/>
          <w:marTop w:val="0"/>
          <w:marBottom w:val="0"/>
          <w:divBdr>
            <w:top w:val="none" w:sz="0" w:space="0" w:color="auto"/>
            <w:left w:val="none" w:sz="0" w:space="0" w:color="auto"/>
            <w:bottom w:val="none" w:sz="0" w:space="0" w:color="auto"/>
            <w:right w:val="none" w:sz="0" w:space="0" w:color="auto"/>
          </w:divBdr>
        </w:div>
        <w:div w:id="646130963">
          <w:marLeft w:val="0"/>
          <w:marRight w:val="0"/>
          <w:marTop w:val="0"/>
          <w:marBottom w:val="0"/>
          <w:divBdr>
            <w:top w:val="none" w:sz="0" w:space="0" w:color="auto"/>
            <w:left w:val="none" w:sz="0" w:space="0" w:color="auto"/>
            <w:bottom w:val="none" w:sz="0" w:space="0" w:color="auto"/>
            <w:right w:val="none" w:sz="0" w:space="0" w:color="auto"/>
          </w:divBdr>
        </w:div>
        <w:div w:id="1070730145">
          <w:marLeft w:val="0"/>
          <w:marRight w:val="0"/>
          <w:marTop w:val="0"/>
          <w:marBottom w:val="0"/>
          <w:divBdr>
            <w:top w:val="none" w:sz="0" w:space="0" w:color="auto"/>
            <w:left w:val="none" w:sz="0" w:space="0" w:color="auto"/>
            <w:bottom w:val="none" w:sz="0" w:space="0" w:color="auto"/>
            <w:right w:val="none" w:sz="0" w:space="0" w:color="auto"/>
          </w:divBdr>
        </w:div>
        <w:div w:id="1031220899">
          <w:marLeft w:val="0"/>
          <w:marRight w:val="0"/>
          <w:marTop w:val="0"/>
          <w:marBottom w:val="0"/>
          <w:divBdr>
            <w:top w:val="none" w:sz="0" w:space="0" w:color="auto"/>
            <w:left w:val="none" w:sz="0" w:space="0" w:color="auto"/>
            <w:bottom w:val="none" w:sz="0" w:space="0" w:color="auto"/>
            <w:right w:val="none" w:sz="0" w:space="0" w:color="auto"/>
          </w:divBdr>
        </w:div>
        <w:div w:id="1209755632">
          <w:marLeft w:val="0"/>
          <w:marRight w:val="0"/>
          <w:marTop w:val="0"/>
          <w:marBottom w:val="0"/>
          <w:divBdr>
            <w:top w:val="none" w:sz="0" w:space="0" w:color="auto"/>
            <w:left w:val="none" w:sz="0" w:space="0" w:color="auto"/>
            <w:bottom w:val="none" w:sz="0" w:space="0" w:color="auto"/>
            <w:right w:val="none" w:sz="0" w:space="0" w:color="auto"/>
          </w:divBdr>
        </w:div>
        <w:div w:id="1990013143">
          <w:marLeft w:val="0"/>
          <w:marRight w:val="0"/>
          <w:marTop w:val="0"/>
          <w:marBottom w:val="0"/>
          <w:divBdr>
            <w:top w:val="none" w:sz="0" w:space="0" w:color="auto"/>
            <w:left w:val="none" w:sz="0" w:space="0" w:color="auto"/>
            <w:bottom w:val="none" w:sz="0" w:space="0" w:color="auto"/>
            <w:right w:val="none" w:sz="0" w:space="0" w:color="auto"/>
          </w:divBdr>
        </w:div>
        <w:div w:id="857935430">
          <w:marLeft w:val="0"/>
          <w:marRight w:val="0"/>
          <w:marTop w:val="0"/>
          <w:marBottom w:val="0"/>
          <w:divBdr>
            <w:top w:val="none" w:sz="0" w:space="0" w:color="auto"/>
            <w:left w:val="none" w:sz="0" w:space="0" w:color="auto"/>
            <w:bottom w:val="none" w:sz="0" w:space="0" w:color="auto"/>
            <w:right w:val="none" w:sz="0" w:space="0" w:color="auto"/>
          </w:divBdr>
        </w:div>
        <w:div w:id="375785354">
          <w:marLeft w:val="0"/>
          <w:marRight w:val="0"/>
          <w:marTop w:val="0"/>
          <w:marBottom w:val="0"/>
          <w:divBdr>
            <w:top w:val="none" w:sz="0" w:space="0" w:color="auto"/>
            <w:left w:val="none" w:sz="0" w:space="0" w:color="auto"/>
            <w:bottom w:val="none" w:sz="0" w:space="0" w:color="auto"/>
            <w:right w:val="none" w:sz="0" w:space="0" w:color="auto"/>
          </w:divBdr>
        </w:div>
        <w:div w:id="1373579251">
          <w:marLeft w:val="0"/>
          <w:marRight w:val="0"/>
          <w:marTop w:val="0"/>
          <w:marBottom w:val="0"/>
          <w:divBdr>
            <w:top w:val="none" w:sz="0" w:space="0" w:color="auto"/>
            <w:left w:val="none" w:sz="0" w:space="0" w:color="auto"/>
            <w:bottom w:val="none" w:sz="0" w:space="0" w:color="auto"/>
            <w:right w:val="none" w:sz="0" w:space="0" w:color="auto"/>
          </w:divBdr>
        </w:div>
        <w:div w:id="825363095">
          <w:marLeft w:val="0"/>
          <w:marRight w:val="0"/>
          <w:marTop w:val="0"/>
          <w:marBottom w:val="0"/>
          <w:divBdr>
            <w:top w:val="none" w:sz="0" w:space="0" w:color="auto"/>
            <w:left w:val="none" w:sz="0" w:space="0" w:color="auto"/>
            <w:bottom w:val="none" w:sz="0" w:space="0" w:color="auto"/>
            <w:right w:val="none" w:sz="0" w:space="0" w:color="auto"/>
          </w:divBdr>
        </w:div>
        <w:div w:id="1289317695">
          <w:marLeft w:val="0"/>
          <w:marRight w:val="0"/>
          <w:marTop w:val="0"/>
          <w:marBottom w:val="0"/>
          <w:divBdr>
            <w:top w:val="none" w:sz="0" w:space="0" w:color="auto"/>
            <w:left w:val="none" w:sz="0" w:space="0" w:color="auto"/>
            <w:bottom w:val="none" w:sz="0" w:space="0" w:color="auto"/>
            <w:right w:val="none" w:sz="0" w:space="0" w:color="auto"/>
          </w:divBdr>
        </w:div>
        <w:div w:id="821429985">
          <w:marLeft w:val="0"/>
          <w:marRight w:val="0"/>
          <w:marTop w:val="0"/>
          <w:marBottom w:val="0"/>
          <w:divBdr>
            <w:top w:val="none" w:sz="0" w:space="0" w:color="auto"/>
            <w:left w:val="none" w:sz="0" w:space="0" w:color="auto"/>
            <w:bottom w:val="none" w:sz="0" w:space="0" w:color="auto"/>
            <w:right w:val="none" w:sz="0" w:space="0" w:color="auto"/>
          </w:divBdr>
        </w:div>
        <w:div w:id="2082867506">
          <w:marLeft w:val="0"/>
          <w:marRight w:val="0"/>
          <w:marTop w:val="0"/>
          <w:marBottom w:val="0"/>
          <w:divBdr>
            <w:top w:val="none" w:sz="0" w:space="0" w:color="auto"/>
            <w:left w:val="none" w:sz="0" w:space="0" w:color="auto"/>
            <w:bottom w:val="none" w:sz="0" w:space="0" w:color="auto"/>
            <w:right w:val="none" w:sz="0" w:space="0" w:color="auto"/>
          </w:divBdr>
        </w:div>
        <w:div w:id="1127239451">
          <w:marLeft w:val="0"/>
          <w:marRight w:val="0"/>
          <w:marTop w:val="0"/>
          <w:marBottom w:val="0"/>
          <w:divBdr>
            <w:top w:val="none" w:sz="0" w:space="0" w:color="auto"/>
            <w:left w:val="none" w:sz="0" w:space="0" w:color="auto"/>
            <w:bottom w:val="none" w:sz="0" w:space="0" w:color="auto"/>
            <w:right w:val="none" w:sz="0" w:space="0" w:color="auto"/>
          </w:divBdr>
        </w:div>
        <w:div w:id="1386639230">
          <w:marLeft w:val="0"/>
          <w:marRight w:val="0"/>
          <w:marTop w:val="0"/>
          <w:marBottom w:val="0"/>
          <w:divBdr>
            <w:top w:val="none" w:sz="0" w:space="0" w:color="auto"/>
            <w:left w:val="none" w:sz="0" w:space="0" w:color="auto"/>
            <w:bottom w:val="none" w:sz="0" w:space="0" w:color="auto"/>
            <w:right w:val="none" w:sz="0" w:space="0" w:color="auto"/>
          </w:divBdr>
        </w:div>
        <w:div w:id="1760328737">
          <w:marLeft w:val="0"/>
          <w:marRight w:val="0"/>
          <w:marTop w:val="0"/>
          <w:marBottom w:val="0"/>
          <w:divBdr>
            <w:top w:val="none" w:sz="0" w:space="0" w:color="auto"/>
            <w:left w:val="none" w:sz="0" w:space="0" w:color="auto"/>
            <w:bottom w:val="none" w:sz="0" w:space="0" w:color="auto"/>
            <w:right w:val="none" w:sz="0" w:space="0" w:color="auto"/>
          </w:divBdr>
        </w:div>
        <w:div w:id="1014260734">
          <w:marLeft w:val="0"/>
          <w:marRight w:val="0"/>
          <w:marTop w:val="0"/>
          <w:marBottom w:val="0"/>
          <w:divBdr>
            <w:top w:val="none" w:sz="0" w:space="0" w:color="auto"/>
            <w:left w:val="none" w:sz="0" w:space="0" w:color="auto"/>
            <w:bottom w:val="none" w:sz="0" w:space="0" w:color="auto"/>
            <w:right w:val="none" w:sz="0" w:space="0" w:color="auto"/>
          </w:divBdr>
        </w:div>
        <w:div w:id="677853745">
          <w:marLeft w:val="0"/>
          <w:marRight w:val="0"/>
          <w:marTop w:val="0"/>
          <w:marBottom w:val="0"/>
          <w:divBdr>
            <w:top w:val="none" w:sz="0" w:space="0" w:color="auto"/>
            <w:left w:val="none" w:sz="0" w:space="0" w:color="auto"/>
            <w:bottom w:val="none" w:sz="0" w:space="0" w:color="auto"/>
            <w:right w:val="none" w:sz="0" w:space="0" w:color="auto"/>
          </w:divBdr>
        </w:div>
        <w:div w:id="1940523869">
          <w:marLeft w:val="0"/>
          <w:marRight w:val="0"/>
          <w:marTop w:val="0"/>
          <w:marBottom w:val="0"/>
          <w:divBdr>
            <w:top w:val="none" w:sz="0" w:space="0" w:color="auto"/>
            <w:left w:val="none" w:sz="0" w:space="0" w:color="auto"/>
            <w:bottom w:val="none" w:sz="0" w:space="0" w:color="auto"/>
            <w:right w:val="none" w:sz="0" w:space="0" w:color="auto"/>
          </w:divBdr>
        </w:div>
        <w:div w:id="150681748">
          <w:marLeft w:val="0"/>
          <w:marRight w:val="0"/>
          <w:marTop w:val="0"/>
          <w:marBottom w:val="0"/>
          <w:divBdr>
            <w:top w:val="none" w:sz="0" w:space="0" w:color="auto"/>
            <w:left w:val="none" w:sz="0" w:space="0" w:color="auto"/>
            <w:bottom w:val="none" w:sz="0" w:space="0" w:color="auto"/>
            <w:right w:val="none" w:sz="0" w:space="0" w:color="auto"/>
          </w:divBdr>
        </w:div>
        <w:div w:id="718212558">
          <w:marLeft w:val="0"/>
          <w:marRight w:val="0"/>
          <w:marTop w:val="0"/>
          <w:marBottom w:val="0"/>
          <w:divBdr>
            <w:top w:val="none" w:sz="0" w:space="0" w:color="auto"/>
            <w:left w:val="none" w:sz="0" w:space="0" w:color="auto"/>
            <w:bottom w:val="none" w:sz="0" w:space="0" w:color="auto"/>
            <w:right w:val="none" w:sz="0" w:space="0" w:color="auto"/>
          </w:divBdr>
        </w:div>
        <w:div w:id="890576905">
          <w:marLeft w:val="0"/>
          <w:marRight w:val="0"/>
          <w:marTop w:val="0"/>
          <w:marBottom w:val="0"/>
          <w:divBdr>
            <w:top w:val="none" w:sz="0" w:space="0" w:color="auto"/>
            <w:left w:val="none" w:sz="0" w:space="0" w:color="auto"/>
            <w:bottom w:val="none" w:sz="0" w:space="0" w:color="auto"/>
            <w:right w:val="none" w:sz="0" w:space="0" w:color="auto"/>
          </w:divBdr>
        </w:div>
        <w:div w:id="11303664">
          <w:marLeft w:val="0"/>
          <w:marRight w:val="0"/>
          <w:marTop w:val="0"/>
          <w:marBottom w:val="0"/>
          <w:divBdr>
            <w:top w:val="none" w:sz="0" w:space="0" w:color="auto"/>
            <w:left w:val="none" w:sz="0" w:space="0" w:color="auto"/>
            <w:bottom w:val="none" w:sz="0" w:space="0" w:color="auto"/>
            <w:right w:val="none" w:sz="0" w:space="0" w:color="auto"/>
          </w:divBdr>
        </w:div>
        <w:div w:id="1827360671">
          <w:marLeft w:val="0"/>
          <w:marRight w:val="0"/>
          <w:marTop w:val="0"/>
          <w:marBottom w:val="0"/>
          <w:divBdr>
            <w:top w:val="none" w:sz="0" w:space="0" w:color="auto"/>
            <w:left w:val="none" w:sz="0" w:space="0" w:color="auto"/>
            <w:bottom w:val="none" w:sz="0" w:space="0" w:color="auto"/>
            <w:right w:val="none" w:sz="0" w:space="0" w:color="auto"/>
          </w:divBdr>
        </w:div>
        <w:div w:id="768503580">
          <w:marLeft w:val="0"/>
          <w:marRight w:val="0"/>
          <w:marTop w:val="0"/>
          <w:marBottom w:val="0"/>
          <w:divBdr>
            <w:top w:val="none" w:sz="0" w:space="0" w:color="auto"/>
            <w:left w:val="none" w:sz="0" w:space="0" w:color="auto"/>
            <w:bottom w:val="none" w:sz="0" w:space="0" w:color="auto"/>
            <w:right w:val="none" w:sz="0" w:space="0" w:color="auto"/>
          </w:divBdr>
        </w:div>
        <w:div w:id="725571593">
          <w:marLeft w:val="0"/>
          <w:marRight w:val="0"/>
          <w:marTop w:val="0"/>
          <w:marBottom w:val="0"/>
          <w:divBdr>
            <w:top w:val="none" w:sz="0" w:space="0" w:color="auto"/>
            <w:left w:val="none" w:sz="0" w:space="0" w:color="auto"/>
            <w:bottom w:val="none" w:sz="0" w:space="0" w:color="auto"/>
            <w:right w:val="none" w:sz="0" w:space="0" w:color="auto"/>
          </w:divBdr>
        </w:div>
        <w:div w:id="2026667065">
          <w:marLeft w:val="0"/>
          <w:marRight w:val="0"/>
          <w:marTop w:val="0"/>
          <w:marBottom w:val="0"/>
          <w:divBdr>
            <w:top w:val="none" w:sz="0" w:space="0" w:color="auto"/>
            <w:left w:val="none" w:sz="0" w:space="0" w:color="auto"/>
            <w:bottom w:val="none" w:sz="0" w:space="0" w:color="auto"/>
            <w:right w:val="none" w:sz="0" w:space="0" w:color="auto"/>
          </w:divBdr>
        </w:div>
        <w:div w:id="1434205256">
          <w:marLeft w:val="0"/>
          <w:marRight w:val="0"/>
          <w:marTop w:val="0"/>
          <w:marBottom w:val="0"/>
          <w:divBdr>
            <w:top w:val="none" w:sz="0" w:space="0" w:color="auto"/>
            <w:left w:val="none" w:sz="0" w:space="0" w:color="auto"/>
            <w:bottom w:val="none" w:sz="0" w:space="0" w:color="auto"/>
            <w:right w:val="none" w:sz="0" w:space="0" w:color="auto"/>
          </w:divBdr>
        </w:div>
        <w:div w:id="804390588">
          <w:marLeft w:val="0"/>
          <w:marRight w:val="0"/>
          <w:marTop w:val="0"/>
          <w:marBottom w:val="0"/>
          <w:divBdr>
            <w:top w:val="none" w:sz="0" w:space="0" w:color="auto"/>
            <w:left w:val="none" w:sz="0" w:space="0" w:color="auto"/>
            <w:bottom w:val="none" w:sz="0" w:space="0" w:color="auto"/>
            <w:right w:val="none" w:sz="0" w:space="0" w:color="auto"/>
          </w:divBdr>
        </w:div>
        <w:div w:id="1679045200">
          <w:marLeft w:val="0"/>
          <w:marRight w:val="0"/>
          <w:marTop w:val="0"/>
          <w:marBottom w:val="0"/>
          <w:divBdr>
            <w:top w:val="none" w:sz="0" w:space="0" w:color="auto"/>
            <w:left w:val="none" w:sz="0" w:space="0" w:color="auto"/>
            <w:bottom w:val="none" w:sz="0" w:space="0" w:color="auto"/>
            <w:right w:val="none" w:sz="0" w:space="0" w:color="auto"/>
          </w:divBdr>
        </w:div>
        <w:div w:id="1304771993">
          <w:marLeft w:val="0"/>
          <w:marRight w:val="0"/>
          <w:marTop w:val="0"/>
          <w:marBottom w:val="0"/>
          <w:divBdr>
            <w:top w:val="none" w:sz="0" w:space="0" w:color="auto"/>
            <w:left w:val="none" w:sz="0" w:space="0" w:color="auto"/>
            <w:bottom w:val="none" w:sz="0" w:space="0" w:color="auto"/>
            <w:right w:val="none" w:sz="0" w:space="0" w:color="auto"/>
          </w:divBdr>
        </w:div>
        <w:div w:id="510334657">
          <w:marLeft w:val="0"/>
          <w:marRight w:val="0"/>
          <w:marTop w:val="0"/>
          <w:marBottom w:val="0"/>
          <w:divBdr>
            <w:top w:val="none" w:sz="0" w:space="0" w:color="auto"/>
            <w:left w:val="none" w:sz="0" w:space="0" w:color="auto"/>
            <w:bottom w:val="none" w:sz="0" w:space="0" w:color="auto"/>
            <w:right w:val="none" w:sz="0" w:space="0" w:color="auto"/>
          </w:divBdr>
        </w:div>
        <w:div w:id="2125615410">
          <w:marLeft w:val="0"/>
          <w:marRight w:val="0"/>
          <w:marTop w:val="0"/>
          <w:marBottom w:val="0"/>
          <w:divBdr>
            <w:top w:val="none" w:sz="0" w:space="0" w:color="auto"/>
            <w:left w:val="none" w:sz="0" w:space="0" w:color="auto"/>
            <w:bottom w:val="none" w:sz="0" w:space="0" w:color="auto"/>
            <w:right w:val="none" w:sz="0" w:space="0" w:color="auto"/>
          </w:divBdr>
        </w:div>
        <w:div w:id="233047681">
          <w:marLeft w:val="0"/>
          <w:marRight w:val="0"/>
          <w:marTop w:val="0"/>
          <w:marBottom w:val="0"/>
          <w:divBdr>
            <w:top w:val="none" w:sz="0" w:space="0" w:color="auto"/>
            <w:left w:val="none" w:sz="0" w:space="0" w:color="auto"/>
            <w:bottom w:val="none" w:sz="0" w:space="0" w:color="auto"/>
            <w:right w:val="none" w:sz="0" w:space="0" w:color="auto"/>
          </w:divBdr>
        </w:div>
        <w:div w:id="301736917">
          <w:marLeft w:val="0"/>
          <w:marRight w:val="0"/>
          <w:marTop w:val="0"/>
          <w:marBottom w:val="0"/>
          <w:divBdr>
            <w:top w:val="none" w:sz="0" w:space="0" w:color="auto"/>
            <w:left w:val="none" w:sz="0" w:space="0" w:color="auto"/>
            <w:bottom w:val="none" w:sz="0" w:space="0" w:color="auto"/>
            <w:right w:val="none" w:sz="0" w:space="0" w:color="auto"/>
          </w:divBdr>
        </w:div>
        <w:div w:id="684555208">
          <w:marLeft w:val="0"/>
          <w:marRight w:val="0"/>
          <w:marTop w:val="0"/>
          <w:marBottom w:val="0"/>
          <w:divBdr>
            <w:top w:val="none" w:sz="0" w:space="0" w:color="auto"/>
            <w:left w:val="none" w:sz="0" w:space="0" w:color="auto"/>
            <w:bottom w:val="none" w:sz="0" w:space="0" w:color="auto"/>
            <w:right w:val="none" w:sz="0" w:space="0" w:color="auto"/>
          </w:divBdr>
        </w:div>
        <w:div w:id="1532766110">
          <w:marLeft w:val="0"/>
          <w:marRight w:val="0"/>
          <w:marTop w:val="0"/>
          <w:marBottom w:val="0"/>
          <w:divBdr>
            <w:top w:val="none" w:sz="0" w:space="0" w:color="auto"/>
            <w:left w:val="none" w:sz="0" w:space="0" w:color="auto"/>
            <w:bottom w:val="none" w:sz="0" w:space="0" w:color="auto"/>
            <w:right w:val="none" w:sz="0" w:space="0" w:color="auto"/>
          </w:divBdr>
        </w:div>
        <w:div w:id="1782842863">
          <w:marLeft w:val="0"/>
          <w:marRight w:val="0"/>
          <w:marTop w:val="0"/>
          <w:marBottom w:val="0"/>
          <w:divBdr>
            <w:top w:val="none" w:sz="0" w:space="0" w:color="auto"/>
            <w:left w:val="none" w:sz="0" w:space="0" w:color="auto"/>
            <w:bottom w:val="none" w:sz="0" w:space="0" w:color="auto"/>
            <w:right w:val="none" w:sz="0" w:space="0" w:color="auto"/>
          </w:divBdr>
        </w:div>
        <w:div w:id="554900252">
          <w:marLeft w:val="0"/>
          <w:marRight w:val="0"/>
          <w:marTop w:val="0"/>
          <w:marBottom w:val="0"/>
          <w:divBdr>
            <w:top w:val="none" w:sz="0" w:space="0" w:color="auto"/>
            <w:left w:val="none" w:sz="0" w:space="0" w:color="auto"/>
            <w:bottom w:val="none" w:sz="0" w:space="0" w:color="auto"/>
            <w:right w:val="none" w:sz="0" w:space="0" w:color="auto"/>
          </w:divBdr>
        </w:div>
        <w:div w:id="312562453">
          <w:marLeft w:val="0"/>
          <w:marRight w:val="0"/>
          <w:marTop w:val="0"/>
          <w:marBottom w:val="0"/>
          <w:divBdr>
            <w:top w:val="none" w:sz="0" w:space="0" w:color="auto"/>
            <w:left w:val="none" w:sz="0" w:space="0" w:color="auto"/>
            <w:bottom w:val="none" w:sz="0" w:space="0" w:color="auto"/>
            <w:right w:val="none" w:sz="0" w:space="0" w:color="auto"/>
          </w:divBdr>
        </w:div>
        <w:div w:id="1689872957">
          <w:marLeft w:val="0"/>
          <w:marRight w:val="0"/>
          <w:marTop w:val="0"/>
          <w:marBottom w:val="0"/>
          <w:divBdr>
            <w:top w:val="none" w:sz="0" w:space="0" w:color="auto"/>
            <w:left w:val="none" w:sz="0" w:space="0" w:color="auto"/>
            <w:bottom w:val="none" w:sz="0" w:space="0" w:color="auto"/>
            <w:right w:val="none" w:sz="0" w:space="0" w:color="auto"/>
          </w:divBdr>
        </w:div>
        <w:div w:id="996107964">
          <w:marLeft w:val="0"/>
          <w:marRight w:val="0"/>
          <w:marTop w:val="0"/>
          <w:marBottom w:val="0"/>
          <w:divBdr>
            <w:top w:val="none" w:sz="0" w:space="0" w:color="auto"/>
            <w:left w:val="none" w:sz="0" w:space="0" w:color="auto"/>
            <w:bottom w:val="none" w:sz="0" w:space="0" w:color="auto"/>
            <w:right w:val="none" w:sz="0" w:space="0" w:color="auto"/>
          </w:divBdr>
        </w:div>
        <w:div w:id="1369719118">
          <w:marLeft w:val="0"/>
          <w:marRight w:val="0"/>
          <w:marTop w:val="0"/>
          <w:marBottom w:val="0"/>
          <w:divBdr>
            <w:top w:val="none" w:sz="0" w:space="0" w:color="auto"/>
            <w:left w:val="none" w:sz="0" w:space="0" w:color="auto"/>
            <w:bottom w:val="none" w:sz="0" w:space="0" w:color="auto"/>
            <w:right w:val="none" w:sz="0" w:space="0" w:color="auto"/>
          </w:divBdr>
        </w:div>
        <w:div w:id="1759212193">
          <w:marLeft w:val="0"/>
          <w:marRight w:val="0"/>
          <w:marTop w:val="0"/>
          <w:marBottom w:val="0"/>
          <w:divBdr>
            <w:top w:val="none" w:sz="0" w:space="0" w:color="auto"/>
            <w:left w:val="none" w:sz="0" w:space="0" w:color="auto"/>
            <w:bottom w:val="none" w:sz="0" w:space="0" w:color="auto"/>
            <w:right w:val="none" w:sz="0" w:space="0" w:color="auto"/>
          </w:divBdr>
        </w:div>
        <w:div w:id="1001813517">
          <w:marLeft w:val="0"/>
          <w:marRight w:val="0"/>
          <w:marTop w:val="0"/>
          <w:marBottom w:val="0"/>
          <w:divBdr>
            <w:top w:val="none" w:sz="0" w:space="0" w:color="auto"/>
            <w:left w:val="none" w:sz="0" w:space="0" w:color="auto"/>
            <w:bottom w:val="none" w:sz="0" w:space="0" w:color="auto"/>
            <w:right w:val="none" w:sz="0" w:space="0" w:color="auto"/>
          </w:divBdr>
        </w:div>
        <w:div w:id="165245099">
          <w:marLeft w:val="0"/>
          <w:marRight w:val="0"/>
          <w:marTop w:val="0"/>
          <w:marBottom w:val="0"/>
          <w:divBdr>
            <w:top w:val="none" w:sz="0" w:space="0" w:color="auto"/>
            <w:left w:val="none" w:sz="0" w:space="0" w:color="auto"/>
            <w:bottom w:val="none" w:sz="0" w:space="0" w:color="auto"/>
            <w:right w:val="none" w:sz="0" w:space="0" w:color="auto"/>
          </w:divBdr>
        </w:div>
        <w:div w:id="1810635510">
          <w:marLeft w:val="0"/>
          <w:marRight w:val="0"/>
          <w:marTop w:val="0"/>
          <w:marBottom w:val="0"/>
          <w:divBdr>
            <w:top w:val="none" w:sz="0" w:space="0" w:color="auto"/>
            <w:left w:val="none" w:sz="0" w:space="0" w:color="auto"/>
            <w:bottom w:val="none" w:sz="0" w:space="0" w:color="auto"/>
            <w:right w:val="none" w:sz="0" w:space="0" w:color="auto"/>
          </w:divBdr>
        </w:div>
        <w:div w:id="1350642082">
          <w:marLeft w:val="0"/>
          <w:marRight w:val="0"/>
          <w:marTop w:val="0"/>
          <w:marBottom w:val="0"/>
          <w:divBdr>
            <w:top w:val="none" w:sz="0" w:space="0" w:color="auto"/>
            <w:left w:val="none" w:sz="0" w:space="0" w:color="auto"/>
            <w:bottom w:val="none" w:sz="0" w:space="0" w:color="auto"/>
            <w:right w:val="none" w:sz="0" w:space="0" w:color="auto"/>
          </w:divBdr>
        </w:div>
        <w:div w:id="1021469740">
          <w:marLeft w:val="0"/>
          <w:marRight w:val="0"/>
          <w:marTop w:val="0"/>
          <w:marBottom w:val="0"/>
          <w:divBdr>
            <w:top w:val="none" w:sz="0" w:space="0" w:color="auto"/>
            <w:left w:val="none" w:sz="0" w:space="0" w:color="auto"/>
            <w:bottom w:val="none" w:sz="0" w:space="0" w:color="auto"/>
            <w:right w:val="none" w:sz="0" w:space="0" w:color="auto"/>
          </w:divBdr>
        </w:div>
        <w:div w:id="50620877">
          <w:marLeft w:val="0"/>
          <w:marRight w:val="0"/>
          <w:marTop w:val="0"/>
          <w:marBottom w:val="0"/>
          <w:divBdr>
            <w:top w:val="none" w:sz="0" w:space="0" w:color="auto"/>
            <w:left w:val="none" w:sz="0" w:space="0" w:color="auto"/>
            <w:bottom w:val="none" w:sz="0" w:space="0" w:color="auto"/>
            <w:right w:val="none" w:sz="0" w:space="0" w:color="auto"/>
          </w:divBdr>
        </w:div>
        <w:div w:id="227810681">
          <w:marLeft w:val="0"/>
          <w:marRight w:val="0"/>
          <w:marTop w:val="0"/>
          <w:marBottom w:val="0"/>
          <w:divBdr>
            <w:top w:val="none" w:sz="0" w:space="0" w:color="auto"/>
            <w:left w:val="none" w:sz="0" w:space="0" w:color="auto"/>
            <w:bottom w:val="none" w:sz="0" w:space="0" w:color="auto"/>
            <w:right w:val="none" w:sz="0" w:space="0" w:color="auto"/>
          </w:divBdr>
        </w:div>
        <w:div w:id="752166610">
          <w:marLeft w:val="0"/>
          <w:marRight w:val="0"/>
          <w:marTop w:val="0"/>
          <w:marBottom w:val="0"/>
          <w:divBdr>
            <w:top w:val="none" w:sz="0" w:space="0" w:color="auto"/>
            <w:left w:val="none" w:sz="0" w:space="0" w:color="auto"/>
            <w:bottom w:val="none" w:sz="0" w:space="0" w:color="auto"/>
            <w:right w:val="none" w:sz="0" w:space="0" w:color="auto"/>
          </w:divBdr>
        </w:div>
        <w:div w:id="1562522431">
          <w:marLeft w:val="0"/>
          <w:marRight w:val="0"/>
          <w:marTop w:val="0"/>
          <w:marBottom w:val="0"/>
          <w:divBdr>
            <w:top w:val="none" w:sz="0" w:space="0" w:color="auto"/>
            <w:left w:val="none" w:sz="0" w:space="0" w:color="auto"/>
            <w:bottom w:val="none" w:sz="0" w:space="0" w:color="auto"/>
            <w:right w:val="none" w:sz="0" w:space="0" w:color="auto"/>
          </w:divBdr>
        </w:div>
        <w:div w:id="103623764">
          <w:marLeft w:val="0"/>
          <w:marRight w:val="0"/>
          <w:marTop w:val="0"/>
          <w:marBottom w:val="0"/>
          <w:divBdr>
            <w:top w:val="none" w:sz="0" w:space="0" w:color="auto"/>
            <w:left w:val="none" w:sz="0" w:space="0" w:color="auto"/>
            <w:bottom w:val="none" w:sz="0" w:space="0" w:color="auto"/>
            <w:right w:val="none" w:sz="0" w:space="0" w:color="auto"/>
          </w:divBdr>
        </w:div>
        <w:div w:id="862942675">
          <w:marLeft w:val="0"/>
          <w:marRight w:val="0"/>
          <w:marTop w:val="0"/>
          <w:marBottom w:val="0"/>
          <w:divBdr>
            <w:top w:val="none" w:sz="0" w:space="0" w:color="auto"/>
            <w:left w:val="none" w:sz="0" w:space="0" w:color="auto"/>
            <w:bottom w:val="none" w:sz="0" w:space="0" w:color="auto"/>
            <w:right w:val="none" w:sz="0" w:space="0" w:color="auto"/>
          </w:divBdr>
        </w:div>
        <w:div w:id="1028683185">
          <w:marLeft w:val="0"/>
          <w:marRight w:val="0"/>
          <w:marTop w:val="0"/>
          <w:marBottom w:val="0"/>
          <w:divBdr>
            <w:top w:val="none" w:sz="0" w:space="0" w:color="auto"/>
            <w:left w:val="none" w:sz="0" w:space="0" w:color="auto"/>
            <w:bottom w:val="none" w:sz="0" w:space="0" w:color="auto"/>
            <w:right w:val="none" w:sz="0" w:space="0" w:color="auto"/>
          </w:divBdr>
        </w:div>
        <w:div w:id="677654635">
          <w:marLeft w:val="0"/>
          <w:marRight w:val="0"/>
          <w:marTop w:val="0"/>
          <w:marBottom w:val="0"/>
          <w:divBdr>
            <w:top w:val="none" w:sz="0" w:space="0" w:color="auto"/>
            <w:left w:val="none" w:sz="0" w:space="0" w:color="auto"/>
            <w:bottom w:val="none" w:sz="0" w:space="0" w:color="auto"/>
            <w:right w:val="none" w:sz="0" w:space="0" w:color="auto"/>
          </w:divBdr>
        </w:div>
        <w:div w:id="387338879">
          <w:marLeft w:val="0"/>
          <w:marRight w:val="0"/>
          <w:marTop w:val="0"/>
          <w:marBottom w:val="0"/>
          <w:divBdr>
            <w:top w:val="none" w:sz="0" w:space="0" w:color="auto"/>
            <w:left w:val="none" w:sz="0" w:space="0" w:color="auto"/>
            <w:bottom w:val="none" w:sz="0" w:space="0" w:color="auto"/>
            <w:right w:val="none" w:sz="0" w:space="0" w:color="auto"/>
          </w:divBdr>
        </w:div>
      </w:divsChild>
    </w:div>
    <w:div w:id="1955821116">
      <w:bodyDiv w:val="1"/>
      <w:marLeft w:val="0"/>
      <w:marRight w:val="0"/>
      <w:marTop w:val="0"/>
      <w:marBottom w:val="0"/>
      <w:divBdr>
        <w:top w:val="none" w:sz="0" w:space="0" w:color="auto"/>
        <w:left w:val="none" w:sz="0" w:space="0" w:color="auto"/>
        <w:bottom w:val="none" w:sz="0" w:space="0" w:color="auto"/>
        <w:right w:val="none" w:sz="0" w:space="0" w:color="auto"/>
      </w:divBdr>
      <w:divsChild>
        <w:div w:id="1134181501">
          <w:marLeft w:val="0"/>
          <w:marRight w:val="0"/>
          <w:marTop w:val="0"/>
          <w:marBottom w:val="0"/>
          <w:divBdr>
            <w:top w:val="none" w:sz="0" w:space="0" w:color="auto"/>
            <w:left w:val="none" w:sz="0" w:space="0" w:color="auto"/>
            <w:bottom w:val="none" w:sz="0" w:space="0" w:color="auto"/>
            <w:right w:val="none" w:sz="0" w:space="0" w:color="auto"/>
          </w:divBdr>
        </w:div>
        <w:div w:id="304968979">
          <w:marLeft w:val="0"/>
          <w:marRight w:val="0"/>
          <w:marTop w:val="0"/>
          <w:marBottom w:val="0"/>
          <w:divBdr>
            <w:top w:val="none" w:sz="0" w:space="0" w:color="auto"/>
            <w:left w:val="none" w:sz="0" w:space="0" w:color="auto"/>
            <w:bottom w:val="none" w:sz="0" w:space="0" w:color="auto"/>
            <w:right w:val="none" w:sz="0" w:space="0" w:color="auto"/>
          </w:divBdr>
        </w:div>
        <w:div w:id="372654945">
          <w:marLeft w:val="0"/>
          <w:marRight w:val="0"/>
          <w:marTop w:val="0"/>
          <w:marBottom w:val="0"/>
          <w:divBdr>
            <w:top w:val="none" w:sz="0" w:space="0" w:color="auto"/>
            <w:left w:val="none" w:sz="0" w:space="0" w:color="auto"/>
            <w:bottom w:val="none" w:sz="0" w:space="0" w:color="auto"/>
            <w:right w:val="none" w:sz="0" w:space="0" w:color="auto"/>
          </w:divBdr>
        </w:div>
        <w:div w:id="1921601415">
          <w:marLeft w:val="0"/>
          <w:marRight w:val="0"/>
          <w:marTop w:val="0"/>
          <w:marBottom w:val="0"/>
          <w:divBdr>
            <w:top w:val="none" w:sz="0" w:space="0" w:color="auto"/>
            <w:left w:val="none" w:sz="0" w:space="0" w:color="auto"/>
            <w:bottom w:val="none" w:sz="0" w:space="0" w:color="auto"/>
            <w:right w:val="none" w:sz="0" w:space="0" w:color="auto"/>
          </w:divBdr>
        </w:div>
        <w:div w:id="437069623">
          <w:marLeft w:val="0"/>
          <w:marRight w:val="0"/>
          <w:marTop w:val="0"/>
          <w:marBottom w:val="0"/>
          <w:divBdr>
            <w:top w:val="none" w:sz="0" w:space="0" w:color="auto"/>
            <w:left w:val="none" w:sz="0" w:space="0" w:color="auto"/>
            <w:bottom w:val="none" w:sz="0" w:space="0" w:color="auto"/>
            <w:right w:val="none" w:sz="0" w:space="0" w:color="auto"/>
          </w:divBdr>
        </w:div>
        <w:div w:id="2081636857">
          <w:marLeft w:val="0"/>
          <w:marRight w:val="0"/>
          <w:marTop w:val="0"/>
          <w:marBottom w:val="0"/>
          <w:divBdr>
            <w:top w:val="none" w:sz="0" w:space="0" w:color="auto"/>
            <w:left w:val="none" w:sz="0" w:space="0" w:color="auto"/>
            <w:bottom w:val="none" w:sz="0" w:space="0" w:color="auto"/>
            <w:right w:val="none" w:sz="0" w:space="0" w:color="auto"/>
          </w:divBdr>
        </w:div>
        <w:div w:id="2126078571">
          <w:marLeft w:val="0"/>
          <w:marRight w:val="0"/>
          <w:marTop w:val="0"/>
          <w:marBottom w:val="0"/>
          <w:divBdr>
            <w:top w:val="none" w:sz="0" w:space="0" w:color="auto"/>
            <w:left w:val="none" w:sz="0" w:space="0" w:color="auto"/>
            <w:bottom w:val="none" w:sz="0" w:space="0" w:color="auto"/>
            <w:right w:val="none" w:sz="0" w:space="0" w:color="auto"/>
          </w:divBdr>
        </w:div>
        <w:div w:id="1028947744">
          <w:marLeft w:val="0"/>
          <w:marRight w:val="0"/>
          <w:marTop w:val="0"/>
          <w:marBottom w:val="0"/>
          <w:divBdr>
            <w:top w:val="none" w:sz="0" w:space="0" w:color="auto"/>
            <w:left w:val="none" w:sz="0" w:space="0" w:color="auto"/>
            <w:bottom w:val="none" w:sz="0" w:space="0" w:color="auto"/>
            <w:right w:val="none" w:sz="0" w:space="0" w:color="auto"/>
          </w:divBdr>
        </w:div>
        <w:div w:id="206988533">
          <w:marLeft w:val="0"/>
          <w:marRight w:val="0"/>
          <w:marTop w:val="0"/>
          <w:marBottom w:val="0"/>
          <w:divBdr>
            <w:top w:val="none" w:sz="0" w:space="0" w:color="auto"/>
            <w:left w:val="none" w:sz="0" w:space="0" w:color="auto"/>
            <w:bottom w:val="none" w:sz="0" w:space="0" w:color="auto"/>
            <w:right w:val="none" w:sz="0" w:space="0" w:color="auto"/>
          </w:divBdr>
        </w:div>
        <w:div w:id="786780700">
          <w:marLeft w:val="0"/>
          <w:marRight w:val="0"/>
          <w:marTop w:val="0"/>
          <w:marBottom w:val="0"/>
          <w:divBdr>
            <w:top w:val="none" w:sz="0" w:space="0" w:color="auto"/>
            <w:left w:val="none" w:sz="0" w:space="0" w:color="auto"/>
            <w:bottom w:val="none" w:sz="0" w:space="0" w:color="auto"/>
            <w:right w:val="none" w:sz="0" w:space="0" w:color="auto"/>
          </w:divBdr>
        </w:div>
        <w:div w:id="490562767">
          <w:marLeft w:val="0"/>
          <w:marRight w:val="0"/>
          <w:marTop w:val="0"/>
          <w:marBottom w:val="0"/>
          <w:divBdr>
            <w:top w:val="none" w:sz="0" w:space="0" w:color="auto"/>
            <w:left w:val="none" w:sz="0" w:space="0" w:color="auto"/>
            <w:bottom w:val="none" w:sz="0" w:space="0" w:color="auto"/>
            <w:right w:val="none" w:sz="0" w:space="0" w:color="auto"/>
          </w:divBdr>
        </w:div>
        <w:div w:id="233012446">
          <w:marLeft w:val="0"/>
          <w:marRight w:val="0"/>
          <w:marTop w:val="0"/>
          <w:marBottom w:val="0"/>
          <w:divBdr>
            <w:top w:val="none" w:sz="0" w:space="0" w:color="auto"/>
            <w:left w:val="none" w:sz="0" w:space="0" w:color="auto"/>
            <w:bottom w:val="none" w:sz="0" w:space="0" w:color="auto"/>
            <w:right w:val="none" w:sz="0" w:space="0" w:color="auto"/>
          </w:divBdr>
        </w:div>
        <w:div w:id="2061123901">
          <w:marLeft w:val="0"/>
          <w:marRight w:val="0"/>
          <w:marTop w:val="0"/>
          <w:marBottom w:val="0"/>
          <w:divBdr>
            <w:top w:val="none" w:sz="0" w:space="0" w:color="auto"/>
            <w:left w:val="none" w:sz="0" w:space="0" w:color="auto"/>
            <w:bottom w:val="none" w:sz="0" w:space="0" w:color="auto"/>
            <w:right w:val="none" w:sz="0" w:space="0" w:color="auto"/>
          </w:divBdr>
        </w:div>
        <w:div w:id="1873761136">
          <w:marLeft w:val="0"/>
          <w:marRight w:val="0"/>
          <w:marTop w:val="0"/>
          <w:marBottom w:val="0"/>
          <w:divBdr>
            <w:top w:val="none" w:sz="0" w:space="0" w:color="auto"/>
            <w:left w:val="none" w:sz="0" w:space="0" w:color="auto"/>
            <w:bottom w:val="none" w:sz="0" w:space="0" w:color="auto"/>
            <w:right w:val="none" w:sz="0" w:space="0" w:color="auto"/>
          </w:divBdr>
        </w:div>
        <w:div w:id="215555487">
          <w:marLeft w:val="0"/>
          <w:marRight w:val="0"/>
          <w:marTop w:val="0"/>
          <w:marBottom w:val="0"/>
          <w:divBdr>
            <w:top w:val="none" w:sz="0" w:space="0" w:color="auto"/>
            <w:left w:val="none" w:sz="0" w:space="0" w:color="auto"/>
            <w:bottom w:val="none" w:sz="0" w:space="0" w:color="auto"/>
            <w:right w:val="none" w:sz="0" w:space="0" w:color="auto"/>
          </w:divBdr>
        </w:div>
        <w:div w:id="1564411220">
          <w:marLeft w:val="0"/>
          <w:marRight w:val="0"/>
          <w:marTop w:val="0"/>
          <w:marBottom w:val="0"/>
          <w:divBdr>
            <w:top w:val="none" w:sz="0" w:space="0" w:color="auto"/>
            <w:left w:val="none" w:sz="0" w:space="0" w:color="auto"/>
            <w:bottom w:val="none" w:sz="0" w:space="0" w:color="auto"/>
            <w:right w:val="none" w:sz="0" w:space="0" w:color="auto"/>
          </w:divBdr>
        </w:div>
        <w:div w:id="2145348451">
          <w:marLeft w:val="0"/>
          <w:marRight w:val="0"/>
          <w:marTop w:val="0"/>
          <w:marBottom w:val="0"/>
          <w:divBdr>
            <w:top w:val="none" w:sz="0" w:space="0" w:color="auto"/>
            <w:left w:val="none" w:sz="0" w:space="0" w:color="auto"/>
            <w:bottom w:val="none" w:sz="0" w:space="0" w:color="auto"/>
            <w:right w:val="none" w:sz="0" w:space="0" w:color="auto"/>
          </w:divBdr>
        </w:div>
        <w:div w:id="1545554381">
          <w:marLeft w:val="0"/>
          <w:marRight w:val="0"/>
          <w:marTop w:val="0"/>
          <w:marBottom w:val="0"/>
          <w:divBdr>
            <w:top w:val="none" w:sz="0" w:space="0" w:color="auto"/>
            <w:left w:val="none" w:sz="0" w:space="0" w:color="auto"/>
            <w:bottom w:val="none" w:sz="0" w:space="0" w:color="auto"/>
            <w:right w:val="none" w:sz="0" w:space="0" w:color="auto"/>
          </w:divBdr>
        </w:div>
        <w:div w:id="1438137584">
          <w:marLeft w:val="0"/>
          <w:marRight w:val="0"/>
          <w:marTop w:val="0"/>
          <w:marBottom w:val="0"/>
          <w:divBdr>
            <w:top w:val="none" w:sz="0" w:space="0" w:color="auto"/>
            <w:left w:val="none" w:sz="0" w:space="0" w:color="auto"/>
            <w:bottom w:val="none" w:sz="0" w:space="0" w:color="auto"/>
            <w:right w:val="none" w:sz="0" w:space="0" w:color="auto"/>
          </w:divBdr>
        </w:div>
        <w:div w:id="1858347673">
          <w:marLeft w:val="0"/>
          <w:marRight w:val="0"/>
          <w:marTop w:val="0"/>
          <w:marBottom w:val="0"/>
          <w:divBdr>
            <w:top w:val="none" w:sz="0" w:space="0" w:color="auto"/>
            <w:left w:val="none" w:sz="0" w:space="0" w:color="auto"/>
            <w:bottom w:val="none" w:sz="0" w:space="0" w:color="auto"/>
            <w:right w:val="none" w:sz="0" w:space="0" w:color="auto"/>
          </w:divBdr>
        </w:div>
        <w:div w:id="1678343905">
          <w:marLeft w:val="0"/>
          <w:marRight w:val="0"/>
          <w:marTop w:val="0"/>
          <w:marBottom w:val="0"/>
          <w:divBdr>
            <w:top w:val="none" w:sz="0" w:space="0" w:color="auto"/>
            <w:left w:val="none" w:sz="0" w:space="0" w:color="auto"/>
            <w:bottom w:val="none" w:sz="0" w:space="0" w:color="auto"/>
            <w:right w:val="none" w:sz="0" w:space="0" w:color="auto"/>
          </w:divBdr>
        </w:div>
        <w:div w:id="754319869">
          <w:marLeft w:val="0"/>
          <w:marRight w:val="0"/>
          <w:marTop w:val="0"/>
          <w:marBottom w:val="0"/>
          <w:divBdr>
            <w:top w:val="none" w:sz="0" w:space="0" w:color="auto"/>
            <w:left w:val="none" w:sz="0" w:space="0" w:color="auto"/>
            <w:bottom w:val="none" w:sz="0" w:space="0" w:color="auto"/>
            <w:right w:val="none" w:sz="0" w:space="0" w:color="auto"/>
          </w:divBdr>
        </w:div>
        <w:div w:id="1458644630">
          <w:marLeft w:val="0"/>
          <w:marRight w:val="0"/>
          <w:marTop w:val="0"/>
          <w:marBottom w:val="0"/>
          <w:divBdr>
            <w:top w:val="none" w:sz="0" w:space="0" w:color="auto"/>
            <w:left w:val="none" w:sz="0" w:space="0" w:color="auto"/>
            <w:bottom w:val="none" w:sz="0" w:space="0" w:color="auto"/>
            <w:right w:val="none" w:sz="0" w:space="0" w:color="auto"/>
          </w:divBdr>
        </w:div>
        <w:div w:id="1259362779">
          <w:marLeft w:val="0"/>
          <w:marRight w:val="0"/>
          <w:marTop w:val="0"/>
          <w:marBottom w:val="0"/>
          <w:divBdr>
            <w:top w:val="none" w:sz="0" w:space="0" w:color="auto"/>
            <w:left w:val="none" w:sz="0" w:space="0" w:color="auto"/>
            <w:bottom w:val="none" w:sz="0" w:space="0" w:color="auto"/>
            <w:right w:val="none" w:sz="0" w:space="0" w:color="auto"/>
          </w:divBdr>
        </w:div>
        <w:div w:id="1426414631">
          <w:marLeft w:val="0"/>
          <w:marRight w:val="0"/>
          <w:marTop w:val="0"/>
          <w:marBottom w:val="0"/>
          <w:divBdr>
            <w:top w:val="none" w:sz="0" w:space="0" w:color="auto"/>
            <w:left w:val="none" w:sz="0" w:space="0" w:color="auto"/>
            <w:bottom w:val="none" w:sz="0" w:space="0" w:color="auto"/>
            <w:right w:val="none" w:sz="0" w:space="0" w:color="auto"/>
          </w:divBdr>
        </w:div>
        <w:div w:id="2041203428">
          <w:marLeft w:val="0"/>
          <w:marRight w:val="0"/>
          <w:marTop w:val="0"/>
          <w:marBottom w:val="0"/>
          <w:divBdr>
            <w:top w:val="none" w:sz="0" w:space="0" w:color="auto"/>
            <w:left w:val="none" w:sz="0" w:space="0" w:color="auto"/>
            <w:bottom w:val="none" w:sz="0" w:space="0" w:color="auto"/>
            <w:right w:val="none" w:sz="0" w:space="0" w:color="auto"/>
          </w:divBdr>
        </w:div>
        <w:div w:id="956302879">
          <w:marLeft w:val="0"/>
          <w:marRight w:val="0"/>
          <w:marTop w:val="0"/>
          <w:marBottom w:val="0"/>
          <w:divBdr>
            <w:top w:val="none" w:sz="0" w:space="0" w:color="auto"/>
            <w:left w:val="none" w:sz="0" w:space="0" w:color="auto"/>
            <w:bottom w:val="none" w:sz="0" w:space="0" w:color="auto"/>
            <w:right w:val="none" w:sz="0" w:space="0" w:color="auto"/>
          </w:divBdr>
        </w:div>
        <w:div w:id="1620795546">
          <w:marLeft w:val="0"/>
          <w:marRight w:val="0"/>
          <w:marTop w:val="0"/>
          <w:marBottom w:val="0"/>
          <w:divBdr>
            <w:top w:val="none" w:sz="0" w:space="0" w:color="auto"/>
            <w:left w:val="none" w:sz="0" w:space="0" w:color="auto"/>
            <w:bottom w:val="none" w:sz="0" w:space="0" w:color="auto"/>
            <w:right w:val="none" w:sz="0" w:space="0" w:color="auto"/>
          </w:divBdr>
        </w:div>
        <w:div w:id="531460116">
          <w:marLeft w:val="0"/>
          <w:marRight w:val="0"/>
          <w:marTop w:val="0"/>
          <w:marBottom w:val="0"/>
          <w:divBdr>
            <w:top w:val="none" w:sz="0" w:space="0" w:color="auto"/>
            <w:left w:val="none" w:sz="0" w:space="0" w:color="auto"/>
            <w:bottom w:val="none" w:sz="0" w:space="0" w:color="auto"/>
            <w:right w:val="none" w:sz="0" w:space="0" w:color="auto"/>
          </w:divBdr>
        </w:div>
        <w:div w:id="1208225551">
          <w:marLeft w:val="0"/>
          <w:marRight w:val="0"/>
          <w:marTop w:val="0"/>
          <w:marBottom w:val="0"/>
          <w:divBdr>
            <w:top w:val="none" w:sz="0" w:space="0" w:color="auto"/>
            <w:left w:val="none" w:sz="0" w:space="0" w:color="auto"/>
            <w:bottom w:val="none" w:sz="0" w:space="0" w:color="auto"/>
            <w:right w:val="none" w:sz="0" w:space="0" w:color="auto"/>
          </w:divBdr>
        </w:div>
        <w:div w:id="1107113737">
          <w:marLeft w:val="0"/>
          <w:marRight w:val="0"/>
          <w:marTop w:val="0"/>
          <w:marBottom w:val="0"/>
          <w:divBdr>
            <w:top w:val="none" w:sz="0" w:space="0" w:color="auto"/>
            <w:left w:val="none" w:sz="0" w:space="0" w:color="auto"/>
            <w:bottom w:val="none" w:sz="0" w:space="0" w:color="auto"/>
            <w:right w:val="none" w:sz="0" w:space="0" w:color="auto"/>
          </w:divBdr>
        </w:div>
        <w:div w:id="1898398903">
          <w:marLeft w:val="0"/>
          <w:marRight w:val="0"/>
          <w:marTop w:val="0"/>
          <w:marBottom w:val="0"/>
          <w:divBdr>
            <w:top w:val="none" w:sz="0" w:space="0" w:color="auto"/>
            <w:left w:val="none" w:sz="0" w:space="0" w:color="auto"/>
            <w:bottom w:val="none" w:sz="0" w:space="0" w:color="auto"/>
            <w:right w:val="none" w:sz="0" w:space="0" w:color="auto"/>
          </w:divBdr>
        </w:div>
        <w:div w:id="782767528">
          <w:marLeft w:val="0"/>
          <w:marRight w:val="0"/>
          <w:marTop w:val="0"/>
          <w:marBottom w:val="0"/>
          <w:divBdr>
            <w:top w:val="none" w:sz="0" w:space="0" w:color="auto"/>
            <w:left w:val="none" w:sz="0" w:space="0" w:color="auto"/>
            <w:bottom w:val="none" w:sz="0" w:space="0" w:color="auto"/>
            <w:right w:val="none" w:sz="0" w:space="0" w:color="auto"/>
          </w:divBdr>
        </w:div>
        <w:div w:id="1558786337">
          <w:marLeft w:val="0"/>
          <w:marRight w:val="0"/>
          <w:marTop w:val="0"/>
          <w:marBottom w:val="0"/>
          <w:divBdr>
            <w:top w:val="none" w:sz="0" w:space="0" w:color="auto"/>
            <w:left w:val="none" w:sz="0" w:space="0" w:color="auto"/>
            <w:bottom w:val="none" w:sz="0" w:space="0" w:color="auto"/>
            <w:right w:val="none" w:sz="0" w:space="0" w:color="auto"/>
          </w:divBdr>
        </w:div>
        <w:div w:id="1485077585">
          <w:marLeft w:val="0"/>
          <w:marRight w:val="0"/>
          <w:marTop w:val="0"/>
          <w:marBottom w:val="0"/>
          <w:divBdr>
            <w:top w:val="none" w:sz="0" w:space="0" w:color="auto"/>
            <w:left w:val="none" w:sz="0" w:space="0" w:color="auto"/>
            <w:bottom w:val="none" w:sz="0" w:space="0" w:color="auto"/>
            <w:right w:val="none" w:sz="0" w:space="0" w:color="auto"/>
          </w:divBdr>
        </w:div>
        <w:div w:id="1250962447">
          <w:marLeft w:val="0"/>
          <w:marRight w:val="0"/>
          <w:marTop w:val="0"/>
          <w:marBottom w:val="0"/>
          <w:divBdr>
            <w:top w:val="none" w:sz="0" w:space="0" w:color="auto"/>
            <w:left w:val="none" w:sz="0" w:space="0" w:color="auto"/>
            <w:bottom w:val="none" w:sz="0" w:space="0" w:color="auto"/>
            <w:right w:val="none" w:sz="0" w:space="0" w:color="auto"/>
          </w:divBdr>
        </w:div>
        <w:div w:id="1412700783">
          <w:marLeft w:val="0"/>
          <w:marRight w:val="0"/>
          <w:marTop w:val="0"/>
          <w:marBottom w:val="0"/>
          <w:divBdr>
            <w:top w:val="none" w:sz="0" w:space="0" w:color="auto"/>
            <w:left w:val="none" w:sz="0" w:space="0" w:color="auto"/>
            <w:bottom w:val="none" w:sz="0" w:space="0" w:color="auto"/>
            <w:right w:val="none" w:sz="0" w:space="0" w:color="auto"/>
          </w:divBdr>
        </w:div>
        <w:div w:id="757097582">
          <w:marLeft w:val="0"/>
          <w:marRight w:val="0"/>
          <w:marTop w:val="0"/>
          <w:marBottom w:val="0"/>
          <w:divBdr>
            <w:top w:val="none" w:sz="0" w:space="0" w:color="auto"/>
            <w:left w:val="none" w:sz="0" w:space="0" w:color="auto"/>
            <w:bottom w:val="none" w:sz="0" w:space="0" w:color="auto"/>
            <w:right w:val="none" w:sz="0" w:space="0" w:color="auto"/>
          </w:divBdr>
        </w:div>
        <w:div w:id="2121948428">
          <w:marLeft w:val="0"/>
          <w:marRight w:val="0"/>
          <w:marTop w:val="0"/>
          <w:marBottom w:val="0"/>
          <w:divBdr>
            <w:top w:val="none" w:sz="0" w:space="0" w:color="auto"/>
            <w:left w:val="none" w:sz="0" w:space="0" w:color="auto"/>
            <w:bottom w:val="none" w:sz="0" w:space="0" w:color="auto"/>
            <w:right w:val="none" w:sz="0" w:space="0" w:color="auto"/>
          </w:divBdr>
        </w:div>
        <w:div w:id="669453413">
          <w:marLeft w:val="0"/>
          <w:marRight w:val="0"/>
          <w:marTop w:val="0"/>
          <w:marBottom w:val="0"/>
          <w:divBdr>
            <w:top w:val="none" w:sz="0" w:space="0" w:color="auto"/>
            <w:left w:val="none" w:sz="0" w:space="0" w:color="auto"/>
            <w:bottom w:val="none" w:sz="0" w:space="0" w:color="auto"/>
            <w:right w:val="none" w:sz="0" w:space="0" w:color="auto"/>
          </w:divBdr>
        </w:div>
        <w:div w:id="278613640">
          <w:marLeft w:val="0"/>
          <w:marRight w:val="0"/>
          <w:marTop w:val="0"/>
          <w:marBottom w:val="0"/>
          <w:divBdr>
            <w:top w:val="none" w:sz="0" w:space="0" w:color="auto"/>
            <w:left w:val="none" w:sz="0" w:space="0" w:color="auto"/>
            <w:bottom w:val="none" w:sz="0" w:space="0" w:color="auto"/>
            <w:right w:val="none" w:sz="0" w:space="0" w:color="auto"/>
          </w:divBdr>
        </w:div>
        <w:div w:id="1617325840">
          <w:marLeft w:val="0"/>
          <w:marRight w:val="0"/>
          <w:marTop w:val="0"/>
          <w:marBottom w:val="0"/>
          <w:divBdr>
            <w:top w:val="none" w:sz="0" w:space="0" w:color="auto"/>
            <w:left w:val="none" w:sz="0" w:space="0" w:color="auto"/>
            <w:bottom w:val="none" w:sz="0" w:space="0" w:color="auto"/>
            <w:right w:val="none" w:sz="0" w:space="0" w:color="auto"/>
          </w:divBdr>
        </w:div>
      </w:divsChild>
    </w:div>
    <w:div w:id="1956792621">
      <w:bodyDiv w:val="1"/>
      <w:marLeft w:val="0"/>
      <w:marRight w:val="0"/>
      <w:marTop w:val="0"/>
      <w:marBottom w:val="0"/>
      <w:divBdr>
        <w:top w:val="none" w:sz="0" w:space="0" w:color="auto"/>
        <w:left w:val="none" w:sz="0" w:space="0" w:color="auto"/>
        <w:bottom w:val="none" w:sz="0" w:space="0" w:color="auto"/>
        <w:right w:val="none" w:sz="0" w:space="0" w:color="auto"/>
      </w:divBdr>
    </w:div>
    <w:div w:id="1958364995">
      <w:bodyDiv w:val="1"/>
      <w:marLeft w:val="0"/>
      <w:marRight w:val="0"/>
      <w:marTop w:val="0"/>
      <w:marBottom w:val="0"/>
      <w:divBdr>
        <w:top w:val="none" w:sz="0" w:space="0" w:color="auto"/>
        <w:left w:val="none" w:sz="0" w:space="0" w:color="auto"/>
        <w:bottom w:val="none" w:sz="0" w:space="0" w:color="auto"/>
        <w:right w:val="none" w:sz="0" w:space="0" w:color="auto"/>
      </w:divBdr>
    </w:div>
    <w:div w:id="1959213704">
      <w:bodyDiv w:val="1"/>
      <w:marLeft w:val="0"/>
      <w:marRight w:val="0"/>
      <w:marTop w:val="0"/>
      <w:marBottom w:val="0"/>
      <w:divBdr>
        <w:top w:val="none" w:sz="0" w:space="0" w:color="auto"/>
        <w:left w:val="none" w:sz="0" w:space="0" w:color="auto"/>
        <w:bottom w:val="none" w:sz="0" w:space="0" w:color="auto"/>
        <w:right w:val="none" w:sz="0" w:space="0" w:color="auto"/>
      </w:divBdr>
    </w:div>
    <w:div w:id="1959601877">
      <w:bodyDiv w:val="1"/>
      <w:marLeft w:val="0"/>
      <w:marRight w:val="0"/>
      <w:marTop w:val="0"/>
      <w:marBottom w:val="0"/>
      <w:divBdr>
        <w:top w:val="none" w:sz="0" w:space="0" w:color="auto"/>
        <w:left w:val="none" w:sz="0" w:space="0" w:color="auto"/>
        <w:bottom w:val="none" w:sz="0" w:space="0" w:color="auto"/>
        <w:right w:val="none" w:sz="0" w:space="0" w:color="auto"/>
      </w:divBdr>
    </w:div>
    <w:div w:id="1959723129">
      <w:bodyDiv w:val="1"/>
      <w:marLeft w:val="0"/>
      <w:marRight w:val="0"/>
      <w:marTop w:val="0"/>
      <w:marBottom w:val="0"/>
      <w:divBdr>
        <w:top w:val="none" w:sz="0" w:space="0" w:color="auto"/>
        <w:left w:val="none" w:sz="0" w:space="0" w:color="auto"/>
        <w:bottom w:val="none" w:sz="0" w:space="0" w:color="auto"/>
        <w:right w:val="none" w:sz="0" w:space="0" w:color="auto"/>
      </w:divBdr>
      <w:divsChild>
        <w:div w:id="1828086005">
          <w:marLeft w:val="0"/>
          <w:marRight w:val="0"/>
          <w:marTop w:val="0"/>
          <w:marBottom w:val="0"/>
          <w:divBdr>
            <w:top w:val="none" w:sz="0" w:space="0" w:color="auto"/>
            <w:left w:val="none" w:sz="0" w:space="0" w:color="auto"/>
            <w:bottom w:val="none" w:sz="0" w:space="0" w:color="auto"/>
            <w:right w:val="none" w:sz="0" w:space="0" w:color="auto"/>
          </w:divBdr>
        </w:div>
        <w:div w:id="990907888">
          <w:marLeft w:val="0"/>
          <w:marRight w:val="0"/>
          <w:marTop w:val="0"/>
          <w:marBottom w:val="0"/>
          <w:divBdr>
            <w:top w:val="none" w:sz="0" w:space="0" w:color="auto"/>
            <w:left w:val="none" w:sz="0" w:space="0" w:color="auto"/>
            <w:bottom w:val="none" w:sz="0" w:space="0" w:color="auto"/>
            <w:right w:val="none" w:sz="0" w:space="0" w:color="auto"/>
          </w:divBdr>
        </w:div>
        <w:div w:id="1014263350">
          <w:marLeft w:val="0"/>
          <w:marRight w:val="0"/>
          <w:marTop w:val="0"/>
          <w:marBottom w:val="0"/>
          <w:divBdr>
            <w:top w:val="none" w:sz="0" w:space="0" w:color="auto"/>
            <w:left w:val="none" w:sz="0" w:space="0" w:color="auto"/>
            <w:bottom w:val="none" w:sz="0" w:space="0" w:color="auto"/>
            <w:right w:val="none" w:sz="0" w:space="0" w:color="auto"/>
          </w:divBdr>
        </w:div>
        <w:div w:id="739911107">
          <w:marLeft w:val="0"/>
          <w:marRight w:val="0"/>
          <w:marTop w:val="0"/>
          <w:marBottom w:val="0"/>
          <w:divBdr>
            <w:top w:val="none" w:sz="0" w:space="0" w:color="auto"/>
            <w:left w:val="none" w:sz="0" w:space="0" w:color="auto"/>
            <w:bottom w:val="none" w:sz="0" w:space="0" w:color="auto"/>
            <w:right w:val="none" w:sz="0" w:space="0" w:color="auto"/>
          </w:divBdr>
        </w:div>
        <w:div w:id="902646106">
          <w:marLeft w:val="0"/>
          <w:marRight w:val="0"/>
          <w:marTop w:val="0"/>
          <w:marBottom w:val="0"/>
          <w:divBdr>
            <w:top w:val="none" w:sz="0" w:space="0" w:color="auto"/>
            <w:left w:val="none" w:sz="0" w:space="0" w:color="auto"/>
            <w:bottom w:val="none" w:sz="0" w:space="0" w:color="auto"/>
            <w:right w:val="none" w:sz="0" w:space="0" w:color="auto"/>
          </w:divBdr>
        </w:div>
        <w:div w:id="405689064">
          <w:marLeft w:val="0"/>
          <w:marRight w:val="0"/>
          <w:marTop w:val="0"/>
          <w:marBottom w:val="0"/>
          <w:divBdr>
            <w:top w:val="none" w:sz="0" w:space="0" w:color="auto"/>
            <w:left w:val="none" w:sz="0" w:space="0" w:color="auto"/>
            <w:bottom w:val="none" w:sz="0" w:space="0" w:color="auto"/>
            <w:right w:val="none" w:sz="0" w:space="0" w:color="auto"/>
          </w:divBdr>
        </w:div>
        <w:div w:id="664552307">
          <w:marLeft w:val="0"/>
          <w:marRight w:val="0"/>
          <w:marTop w:val="0"/>
          <w:marBottom w:val="0"/>
          <w:divBdr>
            <w:top w:val="none" w:sz="0" w:space="0" w:color="auto"/>
            <w:left w:val="none" w:sz="0" w:space="0" w:color="auto"/>
            <w:bottom w:val="none" w:sz="0" w:space="0" w:color="auto"/>
            <w:right w:val="none" w:sz="0" w:space="0" w:color="auto"/>
          </w:divBdr>
        </w:div>
        <w:div w:id="839201556">
          <w:marLeft w:val="0"/>
          <w:marRight w:val="0"/>
          <w:marTop w:val="0"/>
          <w:marBottom w:val="0"/>
          <w:divBdr>
            <w:top w:val="none" w:sz="0" w:space="0" w:color="auto"/>
            <w:left w:val="none" w:sz="0" w:space="0" w:color="auto"/>
            <w:bottom w:val="none" w:sz="0" w:space="0" w:color="auto"/>
            <w:right w:val="none" w:sz="0" w:space="0" w:color="auto"/>
          </w:divBdr>
        </w:div>
        <w:div w:id="504785199">
          <w:marLeft w:val="0"/>
          <w:marRight w:val="0"/>
          <w:marTop w:val="0"/>
          <w:marBottom w:val="0"/>
          <w:divBdr>
            <w:top w:val="none" w:sz="0" w:space="0" w:color="auto"/>
            <w:left w:val="none" w:sz="0" w:space="0" w:color="auto"/>
            <w:bottom w:val="none" w:sz="0" w:space="0" w:color="auto"/>
            <w:right w:val="none" w:sz="0" w:space="0" w:color="auto"/>
          </w:divBdr>
        </w:div>
        <w:div w:id="1176651883">
          <w:marLeft w:val="0"/>
          <w:marRight w:val="0"/>
          <w:marTop w:val="0"/>
          <w:marBottom w:val="0"/>
          <w:divBdr>
            <w:top w:val="none" w:sz="0" w:space="0" w:color="auto"/>
            <w:left w:val="none" w:sz="0" w:space="0" w:color="auto"/>
            <w:bottom w:val="none" w:sz="0" w:space="0" w:color="auto"/>
            <w:right w:val="none" w:sz="0" w:space="0" w:color="auto"/>
          </w:divBdr>
        </w:div>
        <w:div w:id="1630552002">
          <w:marLeft w:val="0"/>
          <w:marRight w:val="0"/>
          <w:marTop w:val="0"/>
          <w:marBottom w:val="0"/>
          <w:divBdr>
            <w:top w:val="none" w:sz="0" w:space="0" w:color="auto"/>
            <w:left w:val="none" w:sz="0" w:space="0" w:color="auto"/>
            <w:bottom w:val="none" w:sz="0" w:space="0" w:color="auto"/>
            <w:right w:val="none" w:sz="0" w:space="0" w:color="auto"/>
          </w:divBdr>
        </w:div>
        <w:div w:id="584723251">
          <w:marLeft w:val="0"/>
          <w:marRight w:val="0"/>
          <w:marTop w:val="0"/>
          <w:marBottom w:val="0"/>
          <w:divBdr>
            <w:top w:val="none" w:sz="0" w:space="0" w:color="auto"/>
            <w:left w:val="none" w:sz="0" w:space="0" w:color="auto"/>
            <w:bottom w:val="none" w:sz="0" w:space="0" w:color="auto"/>
            <w:right w:val="none" w:sz="0" w:space="0" w:color="auto"/>
          </w:divBdr>
        </w:div>
        <w:div w:id="1490832227">
          <w:marLeft w:val="0"/>
          <w:marRight w:val="0"/>
          <w:marTop w:val="0"/>
          <w:marBottom w:val="0"/>
          <w:divBdr>
            <w:top w:val="none" w:sz="0" w:space="0" w:color="auto"/>
            <w:left w:val="none" w:sz="0" w:space="0" w:color="auto"/>
            <w:bottom w:val="none" w:sz="0" w:space="0" w:color="auto"/>
            <w:right w:val="none" w:sz="0" w:space="0" w:color="auto"/>
          </w:divBdr>
        </w:div>
        <w:div w:id="610551582">
          <w:marLeft w:val="0"/>
          <w:marRight w:val="0"/>
          <w:marTop w:val="0"/>
          <w:marBottom w:val="0"/>
          <w:divBdr>
            <w:top w:val="none" w:sz="0" w:space="0" w:color="auto"/>
            <w:left w:val="none" w:sz="0" w:space="0" w:color="auto"/>
            <w:bottom w:val="none" w:sz="0" w:space="0" w:color="auto"/>
            <w:right w:val="none" w:sz="0" w:space="0" w:color="auto"/>
          </w:divBdr>
        </w:div>
        <w:div w:id="1566145059">
          <w:marLeft w:val="0"/>
          <w:marRight w:val="0"/>
          <w:marTop w:val="0"/>
          <w:marBottom w:val="0"/>
          <w:divBdr>
            <w:top w:val="none" w:sz="0" w:space="0" w:color="auto"/>
            <w:left w:val="none" w:sz="0" w:space="0" w:color="auto"/>
            <w:bottom w:val="none" w:sz="0" w:space="0" w:color="auto"/>
            <w:right w:val="none" w:sz="0" w:space="0" w:color="auto"/>
          </w:divBdr>
        </w:div>
        <w:div w:id="834882557">
          <w:marLeft w:val="0"/>
          <w:marRight w:val="0"/>
          <w:marTop w:val="0"/>
          <w:marBottom w:val="0"/>
          <w:divBdr>
            <w:top w:val="none" w:sz="0" w:space="0" w:color="auto"/>
            <w:left w:val="none" w:sz="0" w:space="0" w:color="auto"/>
            <w:bottom w:val="none" w:sz="0" w:space="0" w:color="auto"/>
            <w:right w:val="none" w:sz="0" w:space="0" w:color="auto"/>
          </w:divBdr>
        </w:div>
        <w:div w:id="912394242">
          <w:marLeft w:val="0"/>
          <w:marRight w:val="0"/>
          <w:marTop w:val="0"/>
          <w:marBottom w:val="0"/>
          <w:divBdr>
            <w:top w:val="none" w:sz="0" w:space="0" w:color="auto"/>
            <w:left w:val="none" w:sz="0" w:space="0" w:color="auto"/>
            <w:bottom w:val="none" w:sz="0" w:space="0" w:color="auto"/>
            <w:right w:val="none" w:sz="0" w:space="0" w:color="auto"/>
          </w:divBdr>
        </w:div>
        <w:div w:id="1265579437">
          <w:marLeft w:val="0"/>
          <w:marRight w:val="0"/>
          <w:marTop w:val="0"/>
          <w:marBottom w:val="0"/>
          <w:divBdr>
            <w:top w:val="none" w:sz="0" w:space="0" w:color="auto"/>
            <w:left w:val="none" w:sz="0" w:space="0" w:color="auto"/>
            <w:bottom w:val="none" w:sz="0" w:space="0" w:color="auto"/>
            <w:right w:val="none" w:sz="0" w:space="0" w:color="auto"/>
          </w:divBdr>
        </w:div>
        <w:div w:id="1362366681">
          <w:marLeft w:val="0"/>
          <w:marRight w:val="0"/>
          <w:marTop w:val="0"/>
          <w:marBottom w:val="0"/>
          <w:divBdr>
            <w:top w:val="none" w:sz="0" w:space="0" w:color="auto"/>
            <w:left w:val="none" w:sz="0" w:space="0" w:color="auto"/>
            <w:bottom w:val="none" w:sz="0" w:space="0" w:color="auto"/>
            <w:right w:val="none" w:sz="0" w:space="0" w:color="auto"/>
          </w:divBdr>
        </w:div>
        <w:div w:id="1868374876">
          <w:marLeft w:val="0"/>
          <w:marRight w:val="0"/>
          <w:marTop w:val="0"/>
          <w:marBottom w:val="0"/>
          <w:divBdr>
            <w:top w:val="none" w:sz="0" w:space="0" w:color="auto"/>
            <w:left w:val="none" w:sz="0" w:space="0" w:color="auto"/>
            <w:bottom w:val="none" w:sz="0" w:space="0" w:color="auto"/>
            <w:right w:val="none" w:sz="0" w:space="0" w:color="auto"/>
          </w:divBdr>
        </w:div>
        <w:div w:id="85930515">
          <w:marLeft w:val="0"/>
          <w:marRight w:val="0"/>
          <w:marTop w:val="0"/>
          <w:marBottom w:val="0"/>
          <w:divBdr>
            <w:top w:val="none" w:sz="0" w:space="0" w:color="auto"/>
            <w:left w:val="none" w:sz="0" w:space="0" w:color="auto"/>
            <w:bottom w:val="none" w:sz="0" w:space="0" w:color="auto"/>
            <w:right w:val="none" w:sz="0" w:space="0" w:color="auto"/>
          </w:divBdr>
        </w:div>
        <w:div w:id="685328263">
          <w:marLeft w:val="0"/>
          <w:marRight w:val="0"/>
          <w:marTop w:val="0"/>
          <w:marBottom w:val="0"/>
          <w:divBdr>
            <w:top w:val="none" w:sz="0" w:space="0" w:color="auto"/>
            <w:left w:val="none" w:sz="0" w:space="0" w:color="auto"/>
            <w:bottom w:val="none" w:sz="0" w:space="0" w:color="auto"/>
            <w:right w:val="none" w:sz="0" w:space="0" w:color="auto"/>
          </w:divBdr>
        </w:div>
        <w:div w:id="644160880">
          <w:marLeft w:val="0"/>
          <w:marRight w:val="0"/>
          <w:marTop w:val="0"/>
          <w:marBottom w:val="0"/>
          <w:divBdr>
            <w:top w:val="none" w:sz="0" w:space="0" w:color="auto"/>
            <w:left w:val="none" w:sz="0" w:space="0" w:color="auto"/>
            <w:bottom w:val="none" w:sz="0" w:space="0" w:color="auto"/>
            <w:right w:val="none" w:sz="0" w:space="0" w:color="auto"/>
          </w:divBdr>
        </w:div>
        <w:div w:id="1915048723">
          <w:marLeft w:val="0"/>
          <w:marRight w:val="0"/>
          <w:marTop w:val="0"/>
          <w:marBottom w:val="0"/>
          <w:divBdr>
            <w:top w:val="none" w:sz="0" w:space="0" w:color="auto"/>
            <w:left w:val="none" w:sz="0" w:space="0" w:color="auto"/>
            <w:bottom w:val="none" w:sz="0" w:space="0" w:color="auto"/>
            <w:right w:val="none" w:sz="0" w:space="0" w:color="auto"/>
          </w:divBdr>
        </w:div>
        <w:div w:id="509952061">
          <w:marLeft w:val="0"/>
          <w:marRight w:val="0"/>
          <w:marTop w:val="0"/>
          <w:marBottom w:val="0"/>
          <w:divBdr>
            <w:top w:val="none" w:sz="0" w:space="0" w:color="auto"/>
            <w:left w:val="none" w:sz="0" w:space="0" w:color="auto"/>
            <w:bottom w:val="none" w:sz="0" w:space="0" w:color="auto"/>
            <w:right w:val="none" w:sz="0" w:space="0" w:color="auto"/>
          </w:divBdr>
        </w:div>
      </w:divsChild>
    </w:div>
    <w:div w:id="1960139965">
      <w:bodyDiv w:val="1"/>
      <w:marLeft w:val="0"/>
      <w:marRight w:val="0"/>
      <w:marTop w:val="0"/>
      <w:marBottom w:val="0"/>
      <w:divBdr>
        <w:top w:val="none" w:sz="0" w:space="0" w:color="auto"/>
        <w:left w:val="none" w:sz="0" w:space="0" w:color="auto"/>
        <w:bottom w:val="none" w:sz="0" w:space="0" w:color="auto"/>
        <w:right w:val="none" w:sz="0" w:space="0" w:color="auto"/>
      </w:divBdr>
    </w:div>
    <w:div w:id="1963728625">
      <w:bodyDiv w:val="1"/>
      <w:marLeft w:val="0"/>
      <w:marRight w:val="0"/>
      <w:marTop w:val="0"/>
      <w:marBottom w:val="0"/>
      <w:divBdr>
        <w:top w:val="none" w:sz="0" w:space="0" w:color="auto"/>
        <w:left w:val="none" w:sz="0" w:space="0" w:color="auto"/>
        <w:bottom w:val="none" w:sz="0" w:space="0" w:color="auto"/>
        <w:right w:val="none" w:sz="0" w:space="0" w:color="auto"/>
      </w:divBdr>
    </w:div>
    <w:div w:id="1964842582">
      <w:bodyDiv w:val="1"/>
      <w:marLeft w:val="0"/>
      <w:marRight w:val="0"/>
      <w:marTop w:val="0"/>
      <w:marBottom w:val="0"/>
      <w:divBdr>
        <w:top w:val="none" w:sz="0" w:space="0" w:color="auto"/>
        <w:left w:val="none" w:sz="0" w:space="0" w:color="auto"/>
        <w:bottom w:val="none" w:sz="0" w:space="0" w:color="auto"/>
        <w:right w:val="none" w:sz="0" w:space="0" w:color="auto"/>
      </w:divBdr>
    </w:div>
    <w:div w:id="1965229573">
      <w:bodyDiv w:val="1"/>
      <w:marLeft w:val="0"/>
      <w:marRight w:val="0"/>
      <w:marTop w:val="0"/>
      <w:marBottom w:val="0"/>
      <w:divBdr>
        <w:top w:val="none" w:sz="0" w:space="0" w:color="auto"/>
        <w:left w:val="none" w:sz="0" w:space="0" w:color="auto"/>
        <w:bottom w:val="none" w:sz="0" w:space="0" w:color="auto"/>
        <w:right w:val="none" w:sz="0" w:space="0" w:color="auto"/>
      </w:divBdr>
    </w:div>
    <w:div w:id="1966308807">
      <w:bodyDiv w:val="1"/>
      <w:marLeft w:val="0"/>
      <w:marRight w:val="0"/>
      <w:marTop w:val="0"/>
      <w:marBottom w:val="0"/>
      <w:divBdr>
        <w:top w:val="none" w:sz="0" w:space="0" w:color="auto"/>
        <w:left w:val="none" w:sz="0" w:space="0" w:color="auto"/>
        <w:bottom w:val="none" w:sz="0" w:space="0" w:color="auto"/>
        <w:right w:val="none" w:sz="0" w:space="0" w:color="auto"/>
      </w:divBdr>
    </w:div>
    <w:div w:id="1967081931">
      <w:bodyDiv w:val="1"/>
      <w:marLeft w:val="0"/>
      <w:marRight w:val="0"/>
      <w:marTop w:val="0"/>
      <w:marBottom w:val="0"/>
      <w:divBdr>
        <w:top w:val="none" w:sz="0" w:space="0" w:color="auto"/>
        <w:left w:val="none" w:sz="0" w:space="0" w:color="auto"/>
        <w:bottom w:val="none" w:sz="0" w:space="0" w:color="auto"/>
        <w:right w:val="none" w:sz="0" w:space="0" w:color="auto"/>
      </w:divBdr>
    </w:div>
    <w:div w:id="1967348453">
      <w:bodyDiv w:val="1"/>
      <w:marLeft w:val="0"/>
      <w:marRight w:val="0"/>
      <w:marTop w:val="0"/>
      <w:marBottom w:val="0"/>
      <w:divBdr>
        <w:top w:val="none" w:sz="0" w:space="0" w:color="auto"/>
        <w:left w:val="none" w:sz="0" w:space="0" w:color="auto"/>
        <w:bottom w:val="none" w:sz="0" w:space="0" w:color="auto"/>
        <w:right w:val="none" w:sz="0" w:space="0" w:color="auto"/>
      </w:divBdr>
      <w:divsChild>
        <w:div w:id="54395672">
          <w:marLeft w:val="0"/>
          <w:marRight w:val="0"/>
          <w:marTop w:val="0"/>
          <w:marBottom w:val="0"/>
          <w:divBdr>
            <w:top w:val="none" w:sz="0" w:space="0" w:color="auto"/>
            <w:left w:val="none" w:sz="0" w:space="0" w:color="auto"/>
            <w:bottom w:val="none" w:sz="0" w:space="0" w:color="auto"/>
            <w:right w:val="none" w:sz="0" w:space="0" w:color="auto"/>
          </w:divBdr>
        </w:div>
        <w:div w:id="1245646673">
          <w:marLeft w:val="0"/>
          <w:marRight w:val="0"/>
          <w:marTop w:val="0"/>
          <w:marBottom w:val="0"/>
          <w:divBdr>
            <w:top w:val="none" w:sz="0" w:space="0" w:color="auto"/>
            <w:left w:val="none" w:sz="0" w:space="0" w:color="auto"/>
            <w:bottom w:val="none" w:sz="0" w:space="0" w:color="auto"/>
            <w:right w:val="none" w:sz="0" w:space="0" w:color="auto"/>
          </w:divBdr>
        </w:div>
        <w:div w:id="583689038">
          <w:marLeft w:val="0"/>
          <w:marRight w:val="0"/>
          <w:marTop w:val="0"/>
          <w:marBottom w:val="0"/>
          <w:divBdr>
            <w:top w:val="none" w:sz="0" w:space="0" w:color="auto"/>
            <w:left w:val="none" w:sz="0" w:space="0" w:color="auto"/>
            <w:bottom w:val="none" w:sz="0" w:space="0" w:color="auto"/>
            <w:right w:val="none" w:sz="0" w:space="0" w:color="auto"/>
          </w:divBdr>
        </w:div>
        <w:div w:id="1124344655">
          <w:marLeft w:val="0"/>
          <w:marRight w:val="0"/>
          <w:marTop w:val="0"/>
          <w:marBottom w:val="0"/>
          <w:divBdr>
            <w:top w:val="none" w:sz="0" w:space="0" w:color="auto"/>
            <w:left w:val="none" w:sz="0" w:space="0" w:color="auto"/>
            <w:bottom w:val="none" w:sz="0" w:space="0" w:color="auto"/>
            <w:right w:val="none" w:sz="0" w:space="0" w:color="auto"/>
          </w:divBdr>
        </w:div>
        <w:div w:id="623578702">
          <w:marLeft w:val="0"/>
          <w:marRight w:val="0"/>
          <w:marTop w:val="0"/>
          <w:marBottom w:val="0"/>
          <w:divBdr>
            <w:top w:val="none" w:sz="0" w:space="0" w:color="auto"/>
            <w:left w:val="none" w:sz="0" w:space="0" w:color="auto"/>
            <w:bottom w:val="none" w:sz="0" w:space="0" w:color="auto"/>
            <w:right w:val="none" w:sz="0" w:space="0" w:color="auto"/>
          </w:divBdr>
        </w:div>
        <w:div w:id="1377857394">
          <w:marLeft w:val="0"/>
          <w:marRight w:val="0"/>
          <w:marTop w:val="0"/>
          <w:marBottom w:val="0"/>
          <w:divBdr>
            <w:top w:val="none" w:sz="0" w:space="0" w:color="auto"/>
            <w:left w:val="none" w:sz="0" w:space="0" w:color="auto"/>
            <w:bottom w:val="none" w:sz="0" w:space="0" w:color="auto"/>
            <w:right w:val="none" w:sz="0" w:space="0" w:color="auto"/>
          </w:divBdr>
        </w:div>
        <w:div w:id="59720963">
          <w:marLeft w:val="0"/>
          <w:marRight w:val="0"/>
          <w:marTop w:val="0"/>
          <w:marBottom w:val="0"/>
          <w:divBdr>
            <w:top w:val="none" w:sz="0" w:space="0" w:color="auto"/>
            <w:left w:val="none" w:sz="0" w:space="0" w:color="auto"/>
            <w:bottom w:val="none" w:sz="0" w:space="0" w:color="auto"/>
            <w:right w:val="none" w:sz="0" w:space="0" w:color="auto"/>
          </w:divBdr>
        </w:div>
        <w:div w:id="537935421">
          <w:marLeft w:val="0"/>
          <w:marRight w:val="0"/>
          <w:marTop w:val="0"/>
          <w:marBottom w:val="0"/>
          <w:divBdr>
            <w:top w:val="none" w:sz="0" w:space="0" w:color="auto"/>
            <w:left w:val="none" w:sz="0" w:space="0" w:color="auto"/>
            <w:bottom w:val="none" w:sz="0" w:space="0" w:color="auto"/>
            <w:right w:val="none" w:sz="0" w:space="0" w:color="auto"/>
          </w:divBdr>
        </w:div>
        <w:div w:id="891767617">
          <w:marLeft w:val="0"/>
          <w:marRight w:val="0"/>
          <w:marTop w:val="0"/>
          <w:marBottom w:val="0"/>
          <w:divBdr>
            <w:top w:val="none" w:sz="0" w:space="0" w:color="auto"/>
            <w:left w:val="none" w:sz="0" w:space="0" w:color="auto"/>
            <w:bottom w:val="none" w:sz="0" w:space="0" w:color="auto"/>
            <w:right w:val="none" w:sz="0" w:space="0" w:color="auto"/>
          </w:divBdr>
        </w:div>
        <w:div w:id="730468217">
          <w:marLeft w:val="0"/>
          <w:marRight w:val="0"/>
          <w:marTop w:val="0"/>
          <w:marBottom w:val="0"/>
          <w:divBdr>
            <w:top w:val="none" w:sz="0" w:space="0" w:color="auto"/>
            <w:left w:val="none" w:sz="0" w:space="0" w:color="auto"/>
            <w:bottom w:val="none" w:sz="0" w:space="0" w:color="auto"/>
            <w:right w:val="none" w:sz="0" w:space="0" w:color="auto"/>
          </w:divBdr>
        </w:div>
        <w:div w:id="873689010">
          <w:marLeft w:val="0"/>
          <w:marRight w:val="0"/>
          <w:marTop w:val="0"/>
          <w:marBottom w:val="0"/>
          <w:divBdr>
            <w:top w:val="none" w:sz="0" w:space="0" w:color="auto"/>
            <w:left w:val="none" w:sz="0" w:space="0" w:color="auto"/>
            <w:bottom w:val="none" w:sz="0" w:space="0" w:color="auto"/>
            <w:right w:val="none" w:sz="0" w:space="0" w:color="auto"/>
          </w:divBdr>
        </w:div>
        <w:div w:id="871961638">
          <w:marLeft w:val="0"/>
          <w:marRight w:val="0"/>
          <w:marTop w:val="0"/>
          <w:marBottom w:val="0"/>
          <w:divBdr>
            <w:top w:val="none" w:sz="0" w:space="0" w:color="auto"/>
            <w:left w:val="none" w:sz="0" w:space="0" w:color="auto"/>
            <w:bottom w:val="none" w:sz="0" w:space="0" w:color="auto"/>
            <w:right w:val="none" w:sz="0" w:space="0" w:color="auto"/>
          </w:divBdr>
        </w:div>
        <w:div w:id="2069305614">
          <w:marLeft w:val="0"/>
          <w:marRight w:val="0"/>
          <w:marTop w:val="0"/>
          <w:marBottom w:val="0"/>
          <w:divBdr>
            <w:top w:val="none" w:sz="0" w:space="0" w:color="auto"/>
            <w:left w:val="none" w:sz="0" w:space="0" w:color="auto"/>
            <w:bottom w:val="none" w:sz="0" w:space="0" w:color="auto"/>
            <w:right w:val="none" w:sz="0" w:space="0" w:color="auto"/>
          </w:divBdr>
        </w:div>
        <w:div w:id="839466926">
          <w:marLeft w:val="0"/>
          <w:marRight w:val="0"/>
          <w:marTop w:val="0"/>
          <w:marBottom w:val="0"/>
          <w:divBdr>
            <w:top w:val="none" w:sz="0" w:space="0" w:color="auto"/>
            <w:left w:val="none" w:sz="0" w:space="0" w:color="auto"/>
            <w:bottom w:val="none" w:sz="0" w:space="0" w:color="auto"/>
            <w:right w:val="none" w:sz="0" w:space="0" w:color="auto"/>
          </w:divBdr>
        </w:div>
        <w:div w:id="545944758">
          <w:marLeft w:val="0"/>
          <w:marRight w:val="0"/>
          <w:marTop w:val="0"/>
          <w:marBottom w:val="0"/>
          <w:divBdr>
            <w:top w:val="none" w:sz="0" w:space="0" w:color="auto"/>
            <w:left w:val="none" w:sz="0" w:space="0" w:color="auto"/>
            <w:bottom w:val="none" w:sz="0" w:space="0" w:color="auto"/>
            <w:right w:val="none" w:sz="0" w:space="0" w:color="auto"/>
          </w:divBdr>
        </w:div>
        <w:div w:id="232475000">
          <w:marLeft w:val="0"/>
          <w:marRight w:val="0"/>
          <w:marTop w:val="0"/>
          <w:marBottom w:val="0"/>
          <w:divBdr>
            <w:top w:val="none" w:sz="0" w:space="0" w:color="auto"/>
            <w:left w:val="none" w:sz="0" w:space="0" w:color="auto"/>
            <w:bottom w:val="none" w:sz="0" w:space="0" w:color="auto"/>
            <w:right w:val="none" w:sz="0" w:space="0" w:color="auto"/>
          </w:divBdr>
        </w:div>
        <w:div w:id="229730282">
          <w:marLeft w:val="0"/>
          <w:marRight w:val="0"/>
          <w:marTop w:val="0"/>
          <w:marBottom w:val="0"/>
          <w:divBdr>
            <w:top w:val="none" w:sz="0" w:space="0" w:color="auto"/>
            <w:left w:val="none" w:sz="0" w:space="0" w:color="auto"/>
            <w:bottom w:val="none" w:sz="0" w:space="0" w:color="auto"/>
            <w:right w:val="none" w:sz="0" w:space="0" w:color="auto"/>
          </w:divBdr>
        </w:div>
        <w:div w:id="794107722">
          <w:marLeft w:val="0"/>
          <w:marRight w:val="0"/>
          <w:marTop w:val="0"/>
          <w:marBottom w:val="0"/>
          <w:divBdr>
            <w:top w:val="none" w:sz="0" w:space="0" w:color="auto"/>
            <w:left w:val="none" w:sz="0" w:space="0" w:color="auto"/>
            <w:bottom w:val="none" w:sz="0" w:space="0" w:color="auto"/>
            <w:right w:val="none" w:sz="0" w:space="0" w:color="auto"/>
          </w:divBdr>
        </w:div>
        <w:div w:id="1992174888">
          <w:marLeft w:val="0"/>
          <w:marRight w:val="0"/>
          <w:marTop w:val="0"/>
          <w:marBottom w:val="0"/>
          <w:divBdr>
            <w:top w:val="none" w:sz="0" w:space="0" w:color="auto"/>
            <w:left w:val="none" w:sz="0" w:space="0" w:color="auto"/>
            <w:bottom w:val="none" w:sz="0" w:space="0" w:color="auto"/>
            <w:right w:val="none" w:sz="0" w:space="0" w:color="auto"/>
          </w:divBdr>
        </w:div>
        <w:div w:id="1725330147">
          <w:marLeft w:val="0"/>
          <w:marRight w:val="0"/>
          <w:marTop w:val="0"/>
          <w:marBottom w:val="0"/>
          <w:divBdr>
            <w:top w:val="none" w:sz="0" w:space="0" w:color="auto"/>
            <w:left w:val="none" w:sz="0" w:space="0" w:color="auto"/>
            <w:bottom w:val="none" w:sz="0" w:space="0" w:color="auto"/>
            <w:right w:val="none" w:sz="0" w:space="0" w:color="auto"/>
          </w:divBdr>
        </w:div>
        <w:div w:id="582489046">
          <w:marLeft w:val="0"/>
          <w:marRight w:val="0"/>
          <w:marTop w:val="0"/>
          <w:marBottom w:val="0"/>
          <w:divBdr>
            <w:top w:val="none" w:sz="0" w:space="0" w:color="auto"/>
            <w:left w:val="none" w:sz="0" w:space="0" w:color="auto"/>
            <w:bottom w:val="none" w:sz="0" w:space="0" w:color="auto"/>
            <w:right w:val="none" w:sz="0" w:space="0" w:color="auto"/>
          </w:divBdr>
        </w:div>
      </w:divsChild>
    </w:div>
    <w:div w:id="1967852910">
      <w:bodyDiv w:val="1"/>
      <w:marLeft w:val="0"/>
      <w:marRight w:val="0"/>
      <w:marTop w:val="0"/>
      <w:marBottom w:val="0"/>
      <w:divBdr>
        <w:top w:val="none" w:sz="0" w:space="0" w:color="auto"/>
        <w:left w:val="none" w:sz="0" w:space="0" w:color="auto"/>
        <w:bottom w:val="none" w:sz="0" w:space="0" w:color="auto"/>
        <w:right w:val="none" w:sz="0" w:space="0" w:color="auto"/>
      </w:divBdr>
    </w:div>
    <w:div w:id="1969236642">
      <w:bodyDiv w:val="1"/>
      <w:marLeft w:val="0"/>
      <w:marRight w:val="0"/>
      <w:marTop w:val="0"/>
      <w:marBottom w:val="0"/>
      <w:divBdr>
        <w:top w:val="none" w:sz="0" w:space="0" w:color="auto"/>
        <w:left w:val="none" w:sz="0" w:space="0" w:color="auto"/>
        <w:bottom w:val="none" w:sz="0" w:space="0" w:color="auto"/>
        <w:right w:val="none" w:sz="0" w:space="0" w:color="auto"/>
      </w:divBdr>
    </w:div>
    <w:div w:id="1969314325">
      <w:bodyDiv w:val="1"/>
      <w:marLeft w:val="0"/>
      <w:marRight w:val="0"/>
      <w:marTop w:val="0"/>
      <w:marBottom w:val="0"/>
      <w:divBdr>
        <w:top w:val="none" w:sz="0" w:space="0" w:color="auto"/>
        <w:left w:val="none" w:sz="0" w:space="0" w:color="auto"/>
        <w:bottom w:val="none" w:sz="0" w:space="0" w:color="auto"/>
        <w:right w:val="none" w:sz="0" w:space="0" w:color="auto"/>
      </w:divBdr>
    </w:div>
    <w:div w:id="1969385307">
      <w:bodyDiv w:val="1"/>
      <w:marLeft w:val="0"/>
      <w:marRight w:val="0"/>
      <w:marTop w:val="0"/>
      <w:marBottom w:val="0"/>
      <w:divBdr>
        <w:top w:val="none" w:sz="0" w:space="0" w:color="auto"/>
        <w:left w:val="none" w:sz="0" w:space="0" w:color="auto"/>
        <w:bottom w:val="none" w:sz="0" w:space="0" w:color="auto"/>
        <w:right w:val="none" w:sz="0" w:space="0" w:color="auto"/>
      </w:divBdr>
    </w:div>
    <w:div w:id="1970667616">
      <w:bodyDiv w:val="1"/>
      <w:marLeft w:val="0"/>
      <w:marRight w:val="0"/>
      <w:marTop w:val="0"/>
      <w:marBottom w:val="0"/>
      <w:divBdr>
        <w:top w:val="none" w:sz="0" w:space="0" w:color="auto"/>
        <w:left w:val="none" w:sz="0" w:space="0" w:color="auto"/>
        <w:bottom w:val="none" w:sz="0" w:space="0" w:color="auto"/>
        <w:right w:val="none" w:sz="0" w:space="0" w:color="auto"/>
      </w:divBdr>
    </w:div>
    <w:div w:id="1970747060">
      <w:bodyDiv w:val="1"/>
      <w:marLeft w:val="0"/>
      <w:marRight w:val="0"/>
      <w:marTop w:val="0"/>
      <w:marBottom w:val="0"/>
      <w:divBdr>
        <w:top w:val="none" w:sz="0" w:space="0" w:color="auto"/>
        <w:left w:val="none" w:sz="0" w:space="0" w:color="auto"/>
        <w:bottom w:val="none" w:sz="0" w:space="0" w:color="auto"/>
        <w:right w:val="none" w:sz="0" w:space="0" w:color="auto"/>
      </w:divBdr>
    </w:div>
    <w:div w:id="1971208566">
      <w:bodyDiv w:val="1"/>
      <w:marLeft w:val="0"/>
      <w:marRight w:val="0"/>
      <w:marTop w:val="0"/>
      <w:marBottom w:val="0"/>
      <w:divBdr>
        <w:top w:val="none" w:sz="0" w:space="0" w:color="auto"/>
        <w:left w:val="none" w:sz="0" w:space="0" w:color="auto"/>
        <w:bottom w:val="none" w:sz="0" w:space="0" w:color="auto"/>
        <w:right w:val="none" w:sz="0" w:space="0" w:color="auto"/>
      </w:divBdr>
    </w:div>
    <w:div w:id="1971470054">
      <w:bodyDiv w:val="1"/>
      <w:marLeft w:val="0"/>
      <w:marRight w:val="0"/>
      <w:marTop w:val="0"/>
      <w:marBottom w:val="0"/>
      <w:divBdr>
        <w:top w:val="none" w:sz="0" w:space="0" w:color="auto"/>
        <w:left w:val="none" w:sz="0" w:space="0" w:color="auto"/>
        <w:bottom w:val="none" w:sz="0" w:space="0" w:color="auto"/>
        <w:right w:val="none" w:sz="0" w:space="0" w:color="auto"/>
      </w:divBdr>
    </w:div>
    <w:div w:id="1971520121">
      <w:bodyDiv w:val="1"/>
      <w:marLeft w:val="0"/>
      <w:marRight w:val="0"/>
      <w:marTop w:val="0"/>
      <w:marBottom w:val="0"/>
      <w:divBdr>
        <w:top w:val="none" w:sz="0" w:space="0" w:color="auto"/>
        <w:left w:val="none" w:sz="0" w:space="0" w:color="auto"/>
        <w:bottom w:val="none" w:sz="0" w:space="0" w:color="auto"/>
        <w:right w:val="none" w:sz="0" w:space="0" w:color="auto"/>
      </w:divBdr>
    </w:div>
    <w:div w:id="1971786839">
      <w:bodyDiv w:val="1"/>
      <w:marLeft w:val="0"/>
      <w:marRight w:val="0"/>
      <w:marTop w:val="0"/>
      <w:marBottom w:val="0"/>
      <w:divBdr>
        <w:top w:val="none" w:sz="0" w:space="0" w:color="auto"/>
        <w:left w:val="none" w:sz="0" w:space="0" w:color="auto"/>
        <w:bottom w:val="none" w:sz="0" w:space="0" w:color="auto"/>
        <w:right w:val="none" w:sz="0" w:space="0" w:color="auto"/>
      </w:divBdr>
    </w:div>
    <w:div w:id="1972588708">
      <w:bodyDiv w:val="1"/>
      <w:marLeft w:val="0"/>
      <w:marRight w:val="0"/>
      <w:marTop w:val="0"/>
      <w:marBottom w:val="0"/>
      <w:divBdr>
        <w:top w:val="none" w:sz="0" w:space="0" w:color="auto"/>
        <w:left w:val="none" w:sz="0" w:space="0" w:color="auto"/>
        <w:bottom w:val="none" w:sz="0" w:space="0" w:color="auto"/>
        <w:right w:val="none" w:sz="0" w:space="0" w:color="auto"/>
      </w:divBdr>
    </w:div>
    <w:div w:id="1973628499">
      <w:bodyDiv w:val="1"/>
      <w:marLeft w:val="0"/>
      <w:marRight w:val="0"/>
      <w:marTop w:val="0"/>
      <w:marBottom w:val="0"/>
      <w:divBdr>
        <w:top w:val="none" w:sz="0" w:space="0" w:color="auto"/>
        <w:left w:val="none" w:sz="0" w:space="0" w:color="auto"/>
        <w:bottom w:val="none" w:sz="0" w:space="0" w:color="auto"/>
        <w:right w:val="none" w:sz="0" w:space="0" w:color="auto"/>
      </w:divBdr>
    </w:div>
    <w:div w:id="1974671917">
      <w:bodyDiv w:val="1"/>
      <w:marLeft w:val="0"/>
      <w:marRight w:val="0"/>
      <w:marTop w:val="0"/>
      <w:marBottom w:val="0"/>
      <w:divBdr>
        <w:top w:val="none" w:sz="0" w:space="0" w:color="auto"/>
        <w:left w:val="none" w:sz="0" w:space="0" w:color="auto"/>
        <w:bottom w:val="none" w:sz="0" w:space="0" w:color="auto"/>
        <w:right w:val="none" w:sz="0" w:space="0" w:color="auto"/>
      </w:divBdr>
    </w:div>
    <w:div w:id="1975062315">
      <w:bodyDiv w:val="1"/>
      <w:marLeft w:val="0"/>
      <w:marRight w:val="0"/>
      <w:marTop w:val="0"/>
      <w:marBottom w:val="0"/>
      <w:divBdr>
        <w:top w:val="none" w:sz="0" w:space="0" w:color="auto"/>
        <w:left w:val="none" w:sz="0" w:space="0" w:color="auto"/>
        <w:bottom w:val="none" w:sz="0" w:space="0" w:color="auto"/>
        <w:right w:val="none" w:sz="0" w:space="0" w:color="auto"/>
      </w:divBdr>
    </w:div>
    <w:div w:id="1975403382">
      <w:bodyDiv w:val="1"/>
      <w:marLeft w:val="0"/>
      <w:marRight w:val="0"/>
      <w:marTop w:val="0"/>
      <w:marBottom w:val="0"/>
      <w:divBdr>
        <w:top w:val="none" w:sz="0" w:space="0" w:color="auto"/>
        <w:left w:val="none" w:sz="0" w:space="0" w:color="auto"/>
        <w:bottom w:val="none" w:sz="0" w:space="0" w:color="auto"/>
        <w:right w:val="none" w:sz="0" w:space="0" w:color="auto"/>
      </w:divBdr>
    </w:div>
    <w:div w:id="1975597464">
      <w:bodyDiv w:val="1"/>
      <w:marLeft w:val="0"/>
      <w:marRight w:val="0"/>
      <w:marTop w:val="0"/>
      <w:marBottom w:val="0"/>
      <w:divBdr>
        <w:top w:val="none" w:sz="0" w:space="0" w:color="auto"/>
        <w:left w:val="none" w:sz="0" w:space="0" w:color="auto"/>
        <w:bottom w:val="none" w:sz="0" w:space="0" w:color="auto"/>
        <w:right w:val="none" w:sz="0" w:space="0" w:color="auto"/>
      </w:divBdr>
    </w:div>
    <w:div w:id="1977686540">
      <w:bodyDiv w:val="1"/>
      <w:marLeft w:val="0"/>
      <w:marRight w:val="0"/>
      <w:marTop w:val="0"/>
      <w:marBottom w:val="0"/>
      <w:divBdr>
        <w:top w:val="none" w:sz="0" w:space="0" w:color="auto"/>
        <w:left w:val="none" w:sz="0" w:space="0" w:color="auto"/>
        <w:bottom w:val="none" w:sz="0" w:space="0" w:color="auto"/>
        <w:right w:val="none" w:sz="0" w:space="0" w:color="auto"/>
      </w:divBdr>
    </w:div>
    <w:div w:id="1978486590">
      <w:bodyDiv w:val="1"/>
      <w:marLeft w:val="0"/>
      <w:marRight w:val="0"/>
      <w:marTop w:val="0"/>
      <w:marBottom w:val="0"/>
      <w:divBdr>
        <w:top w:val="none" w:sz="0" w:space="0" w:color="auto"/>
        <w:left w:val="none" w:sz="0" w:space="0" w:color="auto"/>
        <w:bottom w:val="none" w:sz="0" w:space="0" w:color="auto"/>
        <w:right w:val="none" w:sz="0" w:space="0" w:color="auto"/>
      </w:divBdr>
    </w:div>
    <w:div w:id="1978608913">
      <w:bodyDiv w:val="1"/>
      <w:marLeft w:val="0"/>
      <w:marRight w:val="0"/>
      <w:marTop w:val="0"/>
      <w:marBottom w:val="0"/>
      <w:divBdr>
        <w:top w:val="none" w:sz="0" w:space="0" w:color="auto"/>
        <w:left w:val="none" w:sz="0" w:space="0" w:color="auto"/>
        <w:bottom w:val="none" w:sz="0" w:space="0" w:color="auto"/>
        <w:right w:val="none" w:sz="0" w:space="0" w:color="auto"/>
      </w:divBdr>
      <w:divsChild>
        <w:div w:id="1786651998">
          <w:marLeft w:val="0"/>
          <w:marRight w:val="0"/>
          <w:marTop w:val="0"/>
          <w:marBottom w:val="0"/>
          <w:divBdr>
            <w:top w:val="none" w:sz="0" w:space="0" w:color="auto"/>
            <w:left w:val="none" w:sz="0" w:space="0" w:color="auto"/>
            <w:bottom w:val="none" w:sz="0" w:space="0" w:color="auto"/>
            <w:right w:val="none" w:sz="0" w:space="0" w:color="auto"/>
          </w:divBdr>
        </w:div>
        <w:div w:id="436826917">
          <w:marLeft w:val="0"/>
          <w:marRight w:val="0"/>
          <w:marTop w:val="0"/>
          <w:marBottom w:val="0"/>
          <w:divBdr>
            <w:top w:val="none" w:sz="0" w:space="0" w:color="auto"/>
            <w:left w:val="none" w:sz="0" w:space="0" w:color="auto"/>
            <w:bottom w:val="none" w:sz="0" w:space="0" w:color="auto"/>
            <w:right w:val="none" w:sz="0" w:space="0" w:color="auto"/>
          </w:divBdr>
        </w:div>
        <w:div w:id="166405743">
          <w:marLeft w:val="0"/>
          <w:marRight w:val="0"/>
          <w:marTop w:val="0"/>
          <w:marBottom w:val="0"/>
          <w:divBdr>
            <w:top w:val="none" w:sz="0" w:space="0" w:color="auto"/>
            <w:left w:val="none" w:sz="0" w:space="0" w:color="auto"/>
            <w:bottom w:val="none" w:sz="0" w:space="0" w:color="auto"/>
            <w:right w:val="none" w:sz="0" w:space="0" w:color="auto"/>
          </w:divBdr>
        </w:div>
        <w:div w:id="187303622">
          <w:marLeft w:val="0"/>
          <w:marRight w:val="0"/>
          <w:marTop w:val="0"/>
          <w:marBottom w:val="0"/>
          <w:divBdr>
            <w:top w:val="none" w:sz="0" w:space="0" w:color="auto"/>
            <w:left w:val="none" w:sz="0" w:space="0" w:color="auto"/>
            <w:bottom w:val="none" w:sz="0" w:space="0" w:color="auto"/>
            <w:right w:val="none" w:sz="0" w:space="0" w:color="auto"/>
          </w:divBdr>
        </w:div>
        <w:div w:id="1438719610">
          <w:marLeft w:val="0"/>
          <w:marRight w:val="0"/>
          <w:marTop w:val="0"/>
          <w:marBottom w:val="0"/>
          <w:divBdr>
            <w:top w:val="none" w:sz="0" w:space="0" w:color="auto"/>
            <w:left w:val="none" w:sz="0" w:space="0" w:color="auto"/>
            <w:bottom w:val="none" w:sz="0" w:space="0" w:color="auto"/>
            <w:right w:val="none" w:sz="0" w:space="0" w:color="auto"/>
          </w:divBdr>
        </w:div>
        <w:div w:id="845367152">
          <w:marLeft w:val="0"/>
          <w:marRight w:val="0"/>
          <w:marTop w:val="0"/>
          <w:marBottom w:val="0"/>
          <w:divBdr>
            <w:top w:val="none" w:sz="0" w:space="0" w:color="auto"/>
            <w:left w:val="none" w:sz="0" w:space="0" w:color="auto"/>
            <w:bottom w:val="none" w:sz="0" w:space="0" w:color="auto"/>
            <w:right w:val="none" w:sz="0" w:space="0" w:color="auto"/>
          </w:divBdr>
        </w:div>
        <w:div w:id="620496651">
          <w:marLeft w:val="0"/>
          <w:marRight w:val="0"/>
          <w:marTop w:val="0"/>
          <w:marBottom w:val="0"/>
          <w:divBdr>
            <w:top w:val="none" w:sz="0" w:space="0" w:color="auto"/>
            <w:left w:val="none" w:sz="0" w:space="0" w:color="auto"/>
            <w:bottom w:val="none" w:sz="0" w:space="0" w:color="auto"/>
            <w:right w:val="none" w:sz="0" w:space="0" w:color="auto"/>
          </w:divBdr>
        </w:div>
        <w:div w:id="1036657195">
          <w:marLeft w:val="0"/>
          <w:marRight w:val="0"/>
          <w:marTop w:val="0"/>
          <w:marBottom w:val="0"/>
          <w:divBdr>
            <w:top w:val="none" w:sz="0" w:space="0" w:color="auto"/>
            <w:left w:val="none" w:sz="0" w:space="0" w:color="auto"/>
            <w:bottom w:val="none" w:sz="0" w:space="0" w:color="auto"/>
            <w:right w:val="none" w:sz="0" w:space="0" w:color="auto"/>
          </w:divBdr>
        </w:div>
        <w:div w:id="1888488466">
          <w:marLeft w:val="0"/>
          <w:marRight w:val="0"/>
          <w:marTop w:val="0"/>
          <w:marBottom w:val="0"/>
          <w:divBdr>
            <w:top w:val="none" w:sz="0" w:space="0" w:color="auto"/>
            <w:left w:val="none" w:sz="0" w:space="0" w:color="auto"/>
            <w:bottom w:val="none" w:sz="0" w:space="0" w:color="auto"/>
            <w:right w:val="none" w:sz="0" w:space="0" w:color="auto"/>
          </w:divBdr>
        </w:div>
        <w:div w:id="701855824">
          <w:marLeft w:val="0"/>
          <w:marRight w:val="0"/>
          <w:marTop w:val="0"/>
          <w:marBottom w:val="0"/>
          <w:divBdr>
            <w:top w:val="none" w:sz="0" w:space="0" w:color="auto"/>
            <w:left w:val="none" w:sz="0" w:space="0" w:color="auto"/>
            <w:bottom w:val="none" w:sz="0" w:space="0" w:color="auto"/>
            <w:right w:val="none" w:sz="0" w:space="0" w:color="auto"/>
          </w:divBdr>
        </w:div>
        <w:div w:id="981926512">
          <w:marLeft w:val="0"/>
          <w:marRight w:val="0"/>
          <w:marTop w:val="0"/>
          <w:marBottom w:val="0"/>
          <w:divBdr>
            <w:top w:val="none" w:sz="0" w:space="0" w:color="auto"/>
            <w:left w:val="none" w:sz="0" w:space="0" w:color="auto"/>
            <w:bottom w:val="none" w:sz="0" w:space="0" w:color="auto"/>
            <w:right w:val="none" w:sz="0" w:space="0" w:color="auto"/>
          </w:divBdr>
        </w:div>
        <w:div w:id="450251309">
          <w:marLeft w:val="0"/>
          <w:marRight w:val="0"/>
          <w:marTop w:val="0"/>
          <w:marBottom w:val="0"/>
          <w:divBdr>
            <w:top w:val="none" w:sz="0" w:space="0" w:color="auto"/>
            <w:left w:val="none" w:sz="0" w:space="0" w:color="auto"/>
            <w:bottom w:val="none" w:sz="0" w:space="0" w:color="auto"/>
            <w:right w:val="none" w:sz="0" w:space="0" w:color="auto"/>
          </w:divBdr>
        </w:div>
        <w:div w:id="1125613404">
          <w:marLeft w:val="0"/>
          <w:marRight w:val="0"/>
          <w:marTop w:val="0"/>
          <w:marBottom w:val="0"/>
          <w:divBdr>
            <w:top w:val="none" w:sz="0" w:space="0" w:color="auto"/>
            <w:left w:val="none" w:sz="0" w:space="0" w:color="auto"/>
            <w:bottom w:val="none" w:sz="0" w:space="0" w:color="auto"/>
            <w:right w:val="none" w:sz="0" w:space="0" w:color="auto"/>
          </w:divBdr>
        </w:div>
        <w:div w:id="392701157">
          <w:marLeft w:val="0"/>
          <w:marRight w:val="0"/>
          <w:marTop w:val="0"/>
          <w:marBottom w:val="0"/>
          <w:divBdr>
            <w:top w:val="none" w:sz="0" w:space="0" w:color="auto"/>
            <w:left w:val="none" w:sz="0" w:space="0" w:color="auto"/>
            <w:bottom w:val="none" w:sz="0" w:space="0" w:color="auto"/>
            <w:right w:val="none" w:sz="0" w:space="0" w:color="auto"/>
          </w:divBdr>
        </w:div>
        <w:div w:id="1765805424">
          <w:marLeft w:val="0"/>
          <w:marRight w:val="0"/>
          <w:marTop w:val="0"/>
          <w:marBottom w:val="0"/>
          <w:divBdr>
            <w:top w:val="none" w:sz="0" w:space="0" w:color="auto"/>
            <w:left w:val="none" w:sz="0" w:space="0" w:color="auto"/>
            <w:bottom w:val="none" w:sz="0" w:space="0" w:color="auto"/>
            <w:right w:val="none" w:sz="0" w:space="0" w:color="auto"/>
          </w:divBdr>
        </w:div>
        <w:div w:id="328101464">
          <w:marLeft w:val="0"/>
          <w:marRight w:val="0"/>
          <w:marTop w:val="0"/>
          <w:marBottom w:val="0"/>
          <w:divBdr>
            <w:top w:val="none" w:sz="0" w:space="0" w:color="auto"/>
            <w:left w:val="none" w:sz="0" w:space="0" w:color="auto"/>
            <w:bottom w:val="none" w:sz="0" w:space="0" w:color="auto"/>
            <w:right w:val="none" w:sz="0" w:space="0" w:color="auto"/>
          </w:divBdr>
        </w:div>
        <w:div w:id="1027367590">
          <w:marLeft w:val="0"/>
          <w:marRight w:val="0"/>
          <w:marTop w:val="0"/>
          <w:marBottom w:val="0"/>
          <w:divBdr>
            <w:top w:val="none" w:sz="0" w:space="0" w:color="auto"/>
            <w:left w:val="none" w:sz="0" w:space="0" w:color="auto"/>
            <w:bottom w:val="none" w:sz="0" w:space="0" w:color="auto"/>
            <w:right w:val="none" w:sz="0" w:space="0" w:color="auto"/>
          </w:divBdr>
        </w:div>
        <w:div w:id="681082861">
          <w:marLeft w:val="0"/>
          <w:marRight w:val="0"/>
          <w:marTop w:val="0"/>
          <w:marBottom w:val="0"/>
          <w:divBdr>
            <w:top w:val="none" w:sz="0" w:space="0" w:color="auto"/>
            <w:left w:val="none" w:sz="0" w:space="0" w:color="auto"/>
            <w:bottom w:val="none" w:sz="0" w:space="0" w:color="auto"/>
            <w:right w:val="none" w:sz="0" w:space="0" w:color="auto"/>
          </w:divBdr>
        </w:div>
        <w:div w:id="1583757090">
          <w:marLeft w:val="0"/>
          <w:marRight w:val="0"/>
          <w:marTop w:val="0"/>
          <w:marBottom w:val="0"/>
          <w:divBdr>
            <w:top w:val="none" w:sz="0" w:space="0" w:color="auto"/>
            <w:left w:val="none" w:sz="0" w:space="0" w:color="auto"/>
            <w:bottom w:val="none" w:sz="0" w:space="0" w:color="auto"/>
            <w:right w:val="none" w:sz="0" w:space="0" w:color="auto"/>
          </w:divBdr>
        </w:div>
        <w:div w:id="497884435">
          <w:marLeft w:val="0"/>
          <w:marRight w:val="0"/>
          <w:marTop w:val="0"/>
          <w:marBottom w:val="0"/>
          <w:divBdr>
            <w:top w:val="none" w:sz="0" w:space="0" w:color="auto"/>
            <w:left w:val="none" w:sz="0" w:space="0" w:color="auto"/>
            <w:bottom w:val="none" w:sz="0" w:space="0" w:color="auto"/>
            <w:right w:val="none" w:sz="0" w:space="0" w:color="auto"/>
          </w:divBdr>
        </w:div>
        <w:div w:id="2033259066">
          <w:marLeft w:val="0"/>
          <w:marRight w:val="0"/>
          <w:marTop w:val="0"/>
          <w:marBottom w:val="0"/>
          <w:divBdr>
            <w:top w:val="none" w:sz="0" w:space="0" w:color="auto"/>
            <w:left w:val="none" w:sz="0" w:space="0" w:color="auto"/>
            <w:bottom w:val="none" w:sz="0" w:space="0" w:color="auto"/>
            <w:right w:val="none" w:sz="0" w:space="0" w:color="auto"/>
          </w:divBdr>
        </w:div>
        <w:div w:id="1261336733">
          <w:marLeft w:val="0"/>
          <w:marRight w:val="0"/>
          <w:marTop w:val="0"/>
          <w:marBottom w:val="0"/>
          <w:divBdr>
            <w:top w:val="none" w:sz="0" w:space="0" w:color="auto"/>
            <w:left w:val="none" w:sz="0" w:space="0" w:color="auto"/>
            <w:bottom w:val="none" w:sz="0" w:space="0" w:color="auto"/>
            <w:right w:val="none" w:sz="0" w:space="0" w:color="auto"/>
          </w:divBdr>
        </w:div>
        <w:div w:id="989285357">
          <w:marLeft w:val="0"/>
          <w:marRight w:val="0"/>
          <w:marTop w:val="0"/>
          <w:marBottom w:val="0"/>
          <w:divBdr>
            <w:top w:val="none" w:sz="0" w:space="0" w:color="auto"/>
            <w:left w:val="none" w:sz="0" w:space="0" w:color="auto"/>
            <w:bottom w:val="none" w:sz="0" w:space="0" w:color="auto"/>
            <w:right w:val="none" w:sz="0" w:space="0" w:color="auto"/>
          </w:divBdr>
        </w:div>
        <w:div w:id="1768035018">
          <w:marLeft w:val="0"/>
          <w:marRight w:val="0"/>
          <w:marTop w:val="0"/>
          <w:marBottom w:val="0"/>
          <w:divBdr>
            <w:top w:val="none" w:sz="0" w:space="0" w:color="auto"/>
            <w:left w:val="none" w:sz="0" w:space="0" w:color="auto"/>
            <w:bottom w:val="none" w:sz="0" w:space="0" w:color="auto"/>
            <w:right w:val="none" w:sz="0" w:space="0" w:color="auto"/>
          </w:divBdr>
        </w:div>
        <w:div w:id="1428186163">
          <w:marLeft w:val="0"/>
          <w:marRight w:val="0"/>
          <w:marTop w:val="0"/>
          <w:marBottom w:val="0"/>
          <w:divBdr>
            <w:top w:val="none" w:sz="0" w:space="0" w:color="auto"/>
            <w:left w:val="none" w:sz="0" w:space="0" w:color="auto"/>
            <w:bottom w:val="none" w:sz="0" w:space="0" w:color="auto"/>
            <w:right w:val="none" w:sz="0" w:space="0" w:color="auto"/>
          </w:divBdr>
        </w:div>
        <w:div w:id="816848438">
          <w:marLeft w:val="0"/>
          <w:marRight w:val="0"/>
          <w:marTop w:val="0"/>
          <w:marBottom w:val="0"/>
          <w:divBdr>
            <w:top w:val="none" w:sz="0" w:space="0" w:color="auto"/>
            <w:left w:val="none" w:sz="0" w:space="0" w:color="auto"/>
            <w:bottom w:val="none" w:sz="0" w:space="0" w:color="auto"/>
            <w:right w:val="none" w:sz="0" w:space="0" w:color="auto"/>
          </w:divBdr>
        </w:div>
        <w:div w:id="456486740">
          <w:marLeft w:val="0"/>
          <w:marRight w:val="0"/>
          <w:marTop w:val="0"/>
          <w:marBottom w:val="0"/>
          <w:divBdr>
            <w:top w:val="none" w:sz="0" w:space="0" w:color="auto"/>
            <w:left w:val="none" w:sz="0" w:space="0" w:color="auto"/>
            <w:bottom w:val="none" w:sz="0" w:space="0" w:color="auto"/>
            <w:right w:val="none" w:sz="0" w:space="0" w:color="auto"/>
          </w:divBdr>
        </w:div>
        <w:div w:id="359749447">
          <w:marLeft w:val="0"/>
          <w:marRight w:val="0"/>
          <w:marTop w:val="0"/>
          <w:marBottom w:val="0"/>
          <w:divBdr>
            <w:top w:val="none" w:sz="0" w:space="0" w:color="auto"/>
            <w:left w:val="none" w:sz="0" w:space="0" w:color="auto"/>
            <w:bottom w:val="none" w:sz="0" w:space="0" w:color="auto"/>
            <w:right w:val="none" w:sz="0" w:space="0" w:color="auto"/>
          </w:divBdr>
        </w:div>
        <w:div w:id="1314605016">
          <w:marLeft w:val="0"/>
          <w:marRight w:val="0"/>
          <w:marTop w:val="0"/>
          <w:marBottom w:val="0"/>
          <w:divBdr>
            <w:top w:val="none" w:sz="0" w:space="0" w:color="auto"/>
            <w:left w:val="none" w:sz="0" w:space="0" w:color="auto"/>
            <w:bottom w:val="none" w:sz="0" w:space="0" w:color="auto"/>
            <w:right w:val="none" w:sz="0" w:space="0" w:color="auto"/>
          </w:divBdr>
        </w:div>
        <w:div w:id="868026693">
          <w:marLeft w:val="0"/>
          <w:marRight w:val="0"/>
          <w:marTop w:val="0"/>
          <w:marBottom w:val="0"/>
          <w:divBdr>
            <w:top w:val="none" w:sz="0" w:space="0" w:color="auto"/>
            <w:left w:val="none" w:sz="0" w:space="0" w:color="auto"/>
            <w:bottom w:val="none" w:sz="0" w:space="0" w:color="auto"/>
            <w:right w:val="none" w:sz="0" w:space="0" w:color="auto"/>
          </w:divBdr>
        </w:div>
        <w:div w:id="563565192">
          <w:marLeft w:val="0"/>
          <w:marRight w:val="0"/>
          <w:marTop w:val="0"/>
          <w:marBottom w:val="0"/>
          <w:divBdr>
            <w:top w:val="none" w:sz="0" w:space="0" w:color="auto"/>
            <w:left w:val="none" w:sz="0" w:space="0" w:color="auto"/>
            <w:bottom w:val="none" w:sz="0" w:space="0" w:color="auto"/>
            <w:right w:val="none" w:sz="0" w:space="0" w:color="auto"/>
          </w:divBdr>
        </w:div>
        <w:div w:id="1211109754">
          <w:marLeft w:val="0"/>
          <w:marRight w:val="0"/>
          <w:marTop w:val="0"/>
          <w:marBottom w:val="0"/>
          <w:divBdr>
            <w:top w:val="none" w:sz="0" w:space="0" w:color="auto"/>
            <w:left w:val="none" w:sz="0" w:space="0" w:color="auto"/>
            <w:bottom w:val="none" w:sz="0" w:space="0" w:color="auto"/>
            <w:right w:val="none" w:sz="0" w:space="0" w:color="auto"/>
          </w:divBdr>
        </w:div>
        <w:div w:id="318266855">
          <w:marLeft w:val="0"/>
          <w:marRight w:val="0"/>
          <w:marTop w:val="0"/>
          <w:marBottom w:val="0"/>
          <w:divBdr>
            <w:top w:val="none" w:sz="0" w:space="0" w:color="auto"/>
            <w:left w:val="none" w:sz="0" w:space="0" w:color="auto"/>
            <w:bottom w:val="none" w:sz="0" w:space="0" w:color="auto"/>
            <w:right w:val="none" w:sz="0" w:space="0" w:color="auto"/>
          </w:divBdr>
        </w:div>
        <w:div w:id="217711424">
          <w:marLeft w:val="0"/>
          <w:marRight w:val="0"/>
          <w:marTop w:val="0"/>
          <w:marBottom w:val="0"/>
          <w:divBdr>
            <w:top w:val="none" w:sz="0" w:space="0" w:color="auto"/>
            <w:left w:val="none" w:sz="0" w:space="0" w:color="auto"/>
            <w:bottom w:val="none" w:sz="0" w:space="0" w:color="auto"/>
            <w:right w:val="none" w:sz="0" w:space="0" w:color="auto"/>
          </w:divBdr>
        </w:div>
        <w:div w:id="1018193403">
          <w:marLeft w:val="0"/>
          <w:marRight w:val="0"/>
          <w:marTop w:val="0"/>
          <w:marBottom w:val="0"/>
          <w:divBdr>
            <w:top w:val="none" w:sz="0" w:space="0" w:color="auto"/>
            <w:left w:val="none" w:sz="0" w:space="0" w:color="auto"/>
            <w:bottom w:val="none" w:sz="0" w:space="0" w:color="auto"/>
            <w:right w:val="none" w:sz="0" w:space="0" w:color="auto"/>
          </w:divBdr>
        </w:div>
        <w:div w:id="1818493916">
          <w:marLeft w:val="0"/>
          <w:marRight w:val="0"/>
          <w:marTop w:val="0"/>
          <w:marBottom w:val="0"/>
          <w:divBdr>
            <w:top w:val="none" w:sz="0" w:space="0" w:color="auto"/>
            <w:left w:val="none" w:sz="0" w:space="0" w:color="auto"/>
            <w:bottom w:val="none" w:sz="0" w:space="0" w:color="auto"/>
            <w:right w:val="none" w:sz="0" w:space="0" w:color="auto"/>
          </w:divBdr>
        </w:div>
        <w:div w:id="593132819">
          <w:marLeft w:val="0"/>
          <w:marRight w:val="0"/>
          <w:marTop w:val="0"/>
          <w:marBottom w:val="0"/>
          <w:divBdr>
            <w:top w:val="none" w:sz="0" w:space="0" w:color="auto"/>
            <w:left w:val="none" w:sz="0" w:space="0" w:color="auto"/>
            <w:bottom w:val="none" w:sz="0" w:space="0" w:color="auto"/>
            <w:right w:val="none" w:sz="0" w:space="0" w:color="auto"/>
          </w:divBdr>
        </w:div>
        <w:div w:id="2100366118">
          <w:marLeft w:val="0"/>
          <w:marRight w:val="0"/>
          <w:marTop w:val="0"/>
          <w:marBottom w:val="0"/>
          <w:divBdr>
            <w:top w:val="none" w:sz="0" w:space="0" w:color="auto"/>
            <w:left w:val="none" w:sz="0" w:space="0" w:color="auto"/>
            <w:bottom w:val="none" w:sz="0" w:space="0" w:color="auto"/>
            <w:right w:val="none" w:sz="0" w:space="0" w:color="auto"/>
          </w:divBdr>
        </w:div>
        <w:div w:id="851653438">
          <w:marLeft w:val="0"/>
          <w:marRight w:val="0"/>
          <w:marTop w:val="0"/>
          <w:marBottom w:val="0"/>
          <w:divBdr>
            <w:top w:val="none" w:sz="0" w:space="0" w:color="auto"/>
            <w:left w:val="none" w:sz="0" w:space="0" w:color="auto"/>
            <w:bottom w:val="none" w:sz="0" w:space="0" w:color="auto"/>
            <w:right w:val="none" w:sz="0" w:space="0" w:color="auto"/>
          </w:divBdr>
        </w:div>
        <w:div w:id="1503930343">
          <w:marLeft w:val="0"/>
          <w:marRight w:val="0"/>
          <w:marTop w:val="0"/>
          <w:marBottom w:val="0"/>
          <w:divBdr>
            <w:top w:val="none" w:sz="0" w:space="0" w:color="auto"/>
            <w:left w:val="none" w:sz="0" w:space="0" w:color="auto"/>
            <w:bottom w:val="none" w:sz="0" w:space="0" w:color="auto"/>
            <w:right w:val="none" w:sz="0" w:space="0" w:color="auto"/>
          </w:divBdr>
        </w:div>
        <w:div w:id="1760909861">
          <w:marLeft w:val="0"/>
          <w:marRight w:val="0"/>
          <w:marTop w:val="0"/>
          <w:marBottom w:val="0"/>
          <w:divBdr>
            <w:top w:val="none" w:sz="0" w:space="0" w:color="auto"/>
            <w:left w:val="none" w:sz="0" w:space="0" w:color="auto"/>
            <w:bottom w:val="none" w:sz="0" w:space="0" w:color="auto"/>
            <w:right w:val="none" w:sz="0" w:space="0" w:color="auto"/>
          </w:divBdr>
        </w:div>
        <w:div w:id="1892157043">
          <w:marLeft w:val="0"/>
          <w:marRight w:val="0"/>
          <w:marTop w:val="0"/>
          <w:marBottom w:val="0"/>
          <w:divBdr>
            <w:top w:val="none" w:sz="0" w:space="0" w:color="auto"/>
            <w:left w:val="none" w:sz="0" w:space="0" w:color="auto"/>
            <w:bottom w:val="none" w:sz="0" w:space="0" w:color="auto"/>
            <w:right w:val="none" w:sz="0" w:space="0" w:color="auto"/>
          </w:divBdr>
        </w:div>
        <w:div w:id="1662926081">
          <w:marLeft w:val="0"/>
          <w:marRight w:val="0"/>
          <w:marTop w:val="0"/>
          <w:marBottom w:val="0"/>
          <w:divBdr>
            <w:top w:val="none" w:sz="0" w:space="0" w:color="auto"/>
            <w:left w:val="none" w:sz="0" w:space="0" w:color="auto"/>
            <w:bottom w:val="none" w:sz="0" w:space="0" w:color="auto"/>
            <w:right w:val="none" w:sz="0" w:space="0" w:color="auto"/>
          </w:divBdr>
        </w:div>
        <w:div w:id="2087990616">
          <w:marLeft w:val="0"/>
          <w:marRight w:val="0"/>
          <w:marTop w:val="0"/>
          <w:marBottom w:val="0"/>
          <w:divBdr>
            <w:top w:val="none" w:sz="0" w:space="0" w:color="auto"/>
            <w:left w:val="none" w:sz="0" w:space="0" w:color="auto"/>
            <w:bottom w:val="none" w:sz="0" w:space="0" w:color="auto"/>
            <w:right w:val="none" w:sz="0" w:space="0" w:color="auto"/>
          </w:divBdr>
        </w:div>
        <w:div w:id="349717473">
          <w:marLeft w:val="0"/>
          <w:marRight w:val="0"/>
          <w:marTop w:val="0"/>
          <w:marBottom w:val="0"/>
          <w:divBdr>
            <w:top w:val="none" w:sz="0" w:space="0" w:color="auto"/>
            <w:left w:val="none" w:sz="0" w:space="0" w:color="auto"/>
            <w:bottom w:val="none" w:sz="0" w:space="0" w:color="auto"/>
            <w:right w:val="none" w:sz="0" w:space="0" w:color="auto"/>
          </w:divBdr>
        </w:div>
        <w:div w:id="896281023">
          <w:marLeft w:val="0"/>
          <w:marRight w:val="0"/>
          <w:marTop w:val="0"/>
          <w:marBottom w:val="0"/>
          <w:divBdr>
            <w:top w:val="none" w:sz="0" w:space="0" w:color="auto"/>
            <w:left w:val="none" w:sz="0" w:space="0" w:color="auto"/>
            <w:bottom w:val="none" w:sz="0" w:space="0" w:color="auto"/>
            <w:right w:val="none" w:sz="0" w:space="0" w:color="auto"/>
          </w:divBdr>
        </w:div>
        <w:div w:id="513496765">
          <w:marLeft w:val="0"/>
          <w:marRight w:val="0"/>
          <w:marTop w:val="0"/>
          <w:marBottom w:val="0"/>
          <w:divBdr>
            <w:top w:val="none" w:sz="0" w:space="0" w:color="auto"/>
            <w:left w:val="none" w:sz="0" w:space="0" w:color="auto"/>
            <w:bottom w:val="none" w:sz="0" w:space="0" w:color="auto"/>
            <w:right w:val="none" w:sz="0" w:space="0" w:color="auto"/>
          </w:divBdr>
        </w:div>
        <w:div w:id="1066688339">
          <w:marLeft w:val="0"/>
          <w:marRight w:val="0"/>
          <w:marTop w:val="0"/>
          <w:marBottom w:val="0"/>
          <w:divBdr>
            <w:top w:val="none" w:sz="0" w:space="0" w:color="auto"/>
            <w:left w:val="none" w:sz="0" w:space="0" w:color="auto"/>
            <w:bottom w:val="none" w:sz="0" w:space="0" w:color="auto"/>
            <w:right w:val="none" w:sz="0" w:space="0" w:color="auto"/>
          </w:divBdr>
        </w:div>
        <w:div w:id="324087899">
          <w:marLeft w:val="0"/>
          <w:marRight w:val="0"/>
          <w:marTop w:val="0"/>
          <w:marBottom w:val="0"/>
          <w:divBdr>
            <w:top w:val="none" w:sz="0" w:space="0" w:color="auto"/>
            <w:left w:val="none" w:sz="0" w:space="0" w:color="auto"/>
            <w:bottom w:val="none" w:sz="0" w:space="0" w:color="auto"/>
            <w:right w:val="none" w:sz="0" w:space="0" w:color="auto"/>
          </w:divBdr>
        </w:div>
        <w:div w:id="642004062">
          <w:marLeft w:val="0"/>
          <w:marRight w:val="0"/>
          <w:marTop w:val="0"/>
          <w:marBottom w:val="0"/>
          <w:divBdr>
            <w:top w:val="none" w:sz="0" w:space="0" w:color="auto"/>
            <w:left w:val="none" w:sz="0" w:space="0" w:color="auto"/>
            <w:bottom w:val="none" w:sz="0" w:space="0" w:color="auto"/>
            <w:right w:val="none" w:sz="0" w:space="0" w:color="auto"/>
          </w:divBdr>
        </w:div>
        <w:div w:id="332536501">
          <w:marLeft w:val="0"/>
          <w:marRight w:val="0"/>
          <w:marTop w:val="0"/>
          <w:marBottom w:val="0"/>
          <w:divBdr>
            <w:top w:val="none" w:sz="0" w:space="0" w:color="auto"/>
            <w:left w:val="none" w:sz="0" w:space="0" w:color="auto"/>
            <w:bottom w:val="none" w:sz="0" w:space="0" w:color="auto"/>
            <w:right w:val="none" w:sz="0" w:space="0" w:color="auto"/>
          </w:divBdr>
        </w:div>
        <w:div w:id="708535470">
          <w:marLeft w:val="0"/>
          <w:marRight w:val="0"/>
          <w:marTop w:val="0"/>
          <w:marBottom w:val="0"/>
          <w:divBdr>
            <w:top w:val="none" w:sz="0" w:space="0" w:color="auto"/>
            <w:left w:val="none" w:sz="0" w:space="0" w:color="auto"/>
            <w:bottom w:val="none" w:sz="0" w:space="0" w:color="auto"/>
            <w:right w:val="none" w:sz="0" w:space="0" w:color="auto"/>
          </w:divBdr>
        </w:div>
        <w:div w:id="118652082">
          <w:marLeft w:val="0"/>
          <w:marRight w:val="0"/>
          <w:marTop w:val="0"/>
          <w:marBottom w:val="0"/>
          <w:divBdr>
            <w:top w:val="none" w:sz="0" w:space="0" w:color="auto"/>
            <w:left w:val="none" w:sz="0" w:space="0" w:color="auto"/>
            <w:bottom w:val="none" w:sz="0" w:space="0" w:color="auto"/>
            <w:right w:val="none" w:sz="0" w:space="0" w:color="auto"/>
          </w:divBdr>
        </w:div>
        <w:div w:id="1589925030">
          <w:marLeft w:val="0"/>
          <w:marRight w:val="0"/>
          <w:marTop w:val="0"/>
          <w:marBottom w:val="0"/>
          <w:divBdr>
            <w:top w:val="none" w:sz="0" w:space="0" w:color="auto"/>
            <w:left w:val="none" w:sz="0" w:space="0" w:color="auto"/>
            <w:bottom w:val="none" w:sz="0" w:space="0" w:color="auto"/>
            <w:right w:val="none" w:sz="0" w:space="0" w:color="auto"/>
          </w:divBdr>
        </w:div>
        <w:div w:id="95447752">
          <w:marLeft w:val="0"/>
          <w:marRight w:val="0"/>
          <w:marTop w:val="0"/>
          <w:marBottom w:val="0"/>
          <w:divBdr>
            <w:top w:val="none" w:sz="0" w:space="0" w:color="auto"/>
            <w:left w:val="none" w:sz="0" w:space="0" w:color="auto"/>
            <w:bottom w:val="none" w:sz="0" w:space="0" w:color="auto"/>
            <w:right w:val="none" w:sz="0" w:space="0" w:color="auto"/>
          </w:divBdr>
        </w:div>
        <w:div w:id="534082819">
          <w:marLeft w:val="0"/>
          <w:marRight w:val="0"/>
          <w:marTop w:val="0"/>
          <w:marBottom w:val="0"/>
          <w:divBdr>
            <w:top w:val="none" w:sz="0" w:space="0" w:color="auto"/>
            <w:left w:val="none" w:sz="0" w:space="0" w:color="auto"/>
            <w:bottom w:val="none" w:sz="0" w:space="0" w:color="auto"/>
            <w:right w:val="none" w:sz="0" w:space="0" w:color="auto"/>
          </w:divBdr>
        </w:div>
        <w:div w:id="573973179">
          <w:marLeft w:val="0"/>
          <w:marRight w:val="0"/>
          <w:marTop w:val="0"/>
          <w:marBottom w:val="0"/>
          <w:divBdr>
            <w:top w:val="none" w:sz="0" w:space="0" w:color="auto"/>
            <w:left w:val="none" w:sz="0" w:space="0" w:color="auto"/>
            <w:bottom w:val="none" w:sz="0" w:space="0" w:color="auto"/>
            <w:right w:val="none" w:sz="0" w:space="0" w:color="auto"/>
          </w:divBdr>
        </w:div>
        <w:div w:id="1861311975">
          <w:marLeft w:val="0"/>
          <w:marRight w:val="0"/>
          <w:marTop w:val="0"/>
          <w:marBottom w:val="0"/>
          <w:divBdr>
            <w:top w:val="none" w:sz="0" w:space="0" w:color="auto"/>
            <w:left w:val="none" w:sz="0" w:space="0" w:color="auto"/>
            <w:bottom w:val="none" w:sz="0" w:space="0" w:color="auto"/>
            <w:right w:val="none" w:sz="0" w:space="0" w:color="auto"/>
          </w:divBdr>
        </w:div>
        <w:div w:id="2086099076">
          <w:marLeft w:val="0"/>
          <w:marRight w:val="0"/>
          <w:marTop w:val="0"/>
          <w:marBottom w:val="0"/>
          <w:divBdr>
            <w:top w:val="none" w:sz="0" w:space="0" w:color="auto"/>
            <w:left w:val="none" w:sz="0" w:space="0" w:color="auto"/>
            <w:bottom w:val="none" w:sz="0" w:space="0" w:color="auto"/>
            <w:right w:val="none" w:sz="0" w:space="0" w:color="auto"/>
          </w:divBdr>
        </w:div>
        <w:div w:id="1352224340">
          <w:marLeft w:val="0"/>
          <w:marRight w:val="0"/>
          <w:marTop w:val="0"/>
          <w:marBottom w:val="0"/>
          <w:divBdr>
            <w:top w:val="none" w:sz="0" w:space="0" w:color="auto"/>
            <w:left w:val="none" w:sz="0" w:space="0" w:color="auto"/>
            <w:bottom w:val="none" w:sz="0" w:space="0" w:color="auto"/>
            <w:right w:val="none" w:sz="0" w:space="0" w:color="auto"/>
          </w:divBdr>
        </w:div>
        <w:div w:id="2112584279">
          <w:marLeft w:val="0"/>
          <w:marRight w:val="0"/>
          <w:marTop w:val="0"/>
          <w:marBottom w:val="0"/>
          <w:divBdr>
            <w:top w:val="none" w:sz="0" w:space="0" w:color="auto"/>
            <w:left w:val="none" w:sz="0" w:space="0" w:color="auto"/>
            <w:bottom w:val="none" w:sz="0" w:space="0" w:color="auto"/>
            <w:right w:val="none" w:sz="0" w:space="0" w:color="auto"/>
          </w:divBdr>
        </w:div>
        <w:div w:id="2145463817">
          <w:marLeft w:val="0"/>
          <w:marRight w:val="0"/>
          <w:marTop w:val="0"/>
          <w:marBottom w:val="0"/>
          <w:divBdr>
            <w:top w:val="none" w:sz="0" w:space="0" w:color="auto"/>
            <w:left w:val="none" w:sz="0" w:space="0" w:color="auto"/>
            <w:bottom w:val="none" w:sz="0" w:space="0" w:color="auto"/>
            <w:right w:val="none" w:sz="0" w:space="0" w:color="auto"/>
          </w:divBdr>
        </w:div>
        <w:div w:id="714962691">
          <w:marLeft w:val="0"/>
          <w:marRight w:val="0"/>
          <w:marTop w:val="0"/>
          <w:marBottom w:val="0"/>
          <w:divBdr>
            <w:top w:val="none" w:sz="0" w:space="0" w:color="auto"/>
            <w:left w:val="none" w:sz="0" w:space="0" w:color="auto"/>
            <w:bottom w:val="none" w:sz="0" w:space="0" w:color="auto"/>
            <w:right w:val="none" w:sz="0" w:space="0" w:color="auto"/>
          </w:divBdr>
        </w:div>
        <w:div w:id="1427653843">
          <w:marLeft w:val="0"/>
          <w:marRight w:val="0"/>
          <w:marTop w:val="0"/>
          <w:marBottom w:val="0"/>
          <w:divBdr>
            <w:top w:val="none" w:sz="0" w:space="0" w:color="auto"/>
            <w:left w:val="none" w:sz="0" w:space="0" w:color="auto"/>
            <w:bottom w:val="none" w:sz="0" w:space="0" w:color="auto"/>
            <w:right w:val="none" w:sz="0" w:space="0" w:color="auto"/>
          </w:divBdr>
        </w:div>
        <w:div w:id="1618755725">
          <w:marLeft w:val="0"/>
          <w:marRight w:val="0"/>
          <w:marTop w:val="0"/>
          <w:marBottom w:val="0"/>
          <w:divBdr>
            <w:top w:val="none" w:sz="0" w:space="0" w:color="auto"/>
            <w:left w:val="none" w:sz="0" w:space="0" w:color="auto"/>
            <w:bottom w:val="none" w:sz="0" w:space="0" w:color="auto"/>
            <w:right w:val="none" w:sz="0" w:space="0" w:color="auto"/>
          </w:divBdr>
        </w:div>
        <w:div w:id="2133860069">
          <w:marLeft w:val="0"/>
          <w:marRight w:val="0"/>
          <w:marTop w:val="0"/>
          <w:marBottom w:val="0"/>
          <w:divBdr>
            <w:top w:val="none" w:sz="0" w:space="0" w:color="auto"/>
            <w:left w:val="none" w:sz="0" w:space="0" w:color="auto"/>
            <w:bottom w:val="none" w:sz="0" w:space="0" w:color="auto"/>
            <w:right w:val="none" w:sz="0" w:space="0" w:color="auto"/>
          </w:divBdr>
        </w:div>
        <w:div w:id="1066100402">
          <w:marLeft w:val="0"/>
          <w:marRight w:val="0"/>
          <w:marTop w:val="0"/>
          <w:marBottom w:val="0"/>
          <w:divBdr>
            <w:top w:val="none" w:sz="0" w:space="0" w:color="auto"/>
            <w:left w:val="none" w:sz="0" w:space="0" w:color="auto"/>
            <w:bottom w:val="none" w:sz="0" w:space="0" w:color="auto"/>
            <w:right w:val="none" w:sz="0" w:space="0" w:color="auto"/>
          </w:divBdr>
        </w:div>
        <w:div w:id="1628467066">
          <w:marLeft w:val="0"/>
          <w:marRight w:val="0"/>
          <w:marTop w:val="0"/>
          <w:marBottom w:val="0"/>
          <w:divBdr>
            <w:top w:val="none" w:sz="0" w:space="0" w:color="auto"/>
            <w:left w:val="none" w:sz="0" w:space="0" w:color="auto"/>
            <w:bottom w:val="none" w:sz="0" w:space="0" w:color="auto"/>
            <w:right w:val="none" w:sz="0" w:space="0" w:color="auto"/>
          </w:divBdr>
        </w:div>
        <w:div w:id="1146624898">
          <w:marLeft w:val="0"/>
          <w:marRight w:val="0"/>
          <w:marTop w:val="0"/>
          <w:marBottom w:val="0"/>
          <w:divBdr>
            <w:top w:val="none" w:sz="0" w:space="0" w:color="auto"/>
            <w:left w:val="none" w:sz="0" w:space="0" w:color="auto"/>
            <w:bottom w:val="none" w:sz="0" w:space="0" w:color="auto"/>
            <w:right w:val="none" w:sz="0" w:space="0" w:color="auto"/>
          </w:divBdr>
        </w:div>
        <w:div w:id="1825320900">
          <w:marLeft w:val="0"/>
          <w:marRight w:val="0"/>
          <w:marTop w:val="0"/>
          <w:marBottom w:val="0"/>
          <w:divBdr>
            <w:top w:val="none" w:sz="0" w:space="0" w:color="auto"/>
            <w:left w:val="none" w:sz="0" w:space="0" w:color="auto"/>
            <w:bottom w:val="none" w:sz="0" w:space="0" w:color="auto"/>
            <w:right w:val="none" w:sz="0" w:space="0" w:color="auto"/>
          </w:divBdr>
        </w:div>
        <w:div w:id="74520273">
          <w:marLeft w:val="0"/>
          <w:marRight w:val="0"/>
          <w:marTop w:val="0"/>
          <w:marBottom w:val="0"/>
          <w:divBdr>
            <w:top w:val="none" w:sz="0" w:space="0" w:color="auto"/>
            <w:left w:val="none" w:sz="0" w:space="0" w:color="auto"/>
            <w:bottom w:val="none" w:sz="0" w:space="0" w:color="auto"/>
            <w:right w:val="none" w:sz="0" w:space="0" w:color="auto"/>
          </w:divBdr>
        </w:div>
        <w:div w:id="1695812064">
          <w:marLeft w:val="0"/>
          <w:marRight w:val="0"/>
          <w:marTop w:val="0"/>
          <w:marBottom w:val="0"/>
          <w:divBdr>
            <w:top w:val="none" w:sz="0" w:space="0" w:color="auto"/>
            <w:left w:val="none" w:sz="0" w:space="0" w:color="auto"/>
            <w:bottom w:val="none" w:sz="0" w:space="0" w:color="auto"/>
            <w:right w:val="none" w:sz="0" w:space="0" w:color="auto"/>
          </w:divBdr>
        </w:div>
        <w:div w:id="1453280902">
          <w:marLeft w:val="0"/>
          <w:marRight w:val="0"/>
          <w:marTop w:val="0"/>
          <w:marBottom w:val="0"/>
          <w:divBdr>
            <w:top w:val="none" w:sz="0" w:space="0" w:color="auto"/>
            <w:left w:val="none" w:sz="0" w:space="0" w:color="auto"/>
            <w:bottom w:val="none" w:sz="0" w:space="0" w:color="auto"/>
            <w:right w:val="none" w:sz="0" w:space="0" w:color="auto"/>
          </w:divBdr>
        </w:div>
        <w:div w:id="16389677">
          <w:marLeft w:val="0"/>
          <w:marRight w:val="0"/>
          <w:marTop w:val="0"/>
          <w:marBottom w:val="0"/>
          <w:divBdr>
            <w:top w:val="none" w:sz="0" w:space="0" w:color="auto"/>
            <w:left w:val="none" w:sz="0" w:space="0" w:color="auto"/>
            <w:bottom w:val="none" w:sz="0" w:space="0" w:color="auto"/>
            <w:right w:val="none" w:sz="0" w:space="0" w:color="auto"/>
          </w:divBdr>
        </w:div>
        <w:div w:id="1276718523">
          <w:marLeft w:val="0"/>
          <w:marRight w:val="0"/>
          <w:marTop w:val="0"/>
          <w:marBottom w:val="0"/>
          <w:divBdr>
            <w:top w:val="none" w:sz="0" w:space="0" w:color="auto"/>
            <w:left w:val="none" w:sz="0" w:space="0" w:color="auto"/>
            <w:bottom w:val="none" w:sz="0" w:space="0" w:color="auto"/>
            <w:right w:val="none" w:sz="0" w:space="0" w:color="auto"/>
          </w:divBdr>
        </w:div>
        <w:div w:id="2021345567">
          <w:marLeft w:val="0"/>
          <w:marRight w:val="0"/>
          <w:marTop w:val="0"/>
          <w:marBottom w:val="0"/>
          <w:divBdr>
            <w:top w:val="none" w:sz="0" w:space="0" w:color="auto"/>
            <w:left w:val="none" w:sz="0" w:space="0" w:color="auto"/>
            <w:bottom w:val="none" w:sz="0" w:space="0" w:color="auto"/>
            <w:right w:val="none" w:sz="0" w:space="0" w:color="auto"/>
          </w:divBdr>
        </w:div>
        <w:div w:id="1226598778">
          <w:marLeft w:val="0"/>
          <w:marRight w:val="0"/>
          <w:marTop w:val="0"/>
          <w:marBottom w:val="0"/>
          <w:divBdr>
            <w:top w:val="none" w:sz="0" w:space="0" w:color="auto"/>
            <w:left w:val="none" w:sz="0" w:space="0" w:color="auto"/>
            <w:bottom w:val="none" w:sz="0" w:space="0" w:color="auto"/>
            <w:right w:val="none" w:sz="0" w:space="0" w:color="auto"/>
          </w:divBdr>
        </w:div>
        <w:div w:id="397358913">
          <w:marLeft w:val="0"/>
          <w:marRight w:val="0"/>
          <w:marTop w:val="0"/>
          <w:marBottom w:val="0"/>
          <w:divBdr>
            <w:top w:val="none" w:sz="0" w:space="0" w:color="auto"/>
            <w:left w:val="none" w:sz="0" w:space="0" w:color="auto"/>
            <w:bottom w:val="none" w:sz="0" w:space="0" w:color="auto"/>
            <w:right w:val="none" w:sz="0" w:space="0" w:color="auto"/>
          </w:divBdr>
        </w:div>
        <w:div w:id="1157769681">
          <w:marLeft w:val="0"/>
          <w:marRight w:val="0"/>
          <w:marTop w:val="0"/>
          <w:marBottom w:val="0"/>
          <w:divBdr>
            <w:top w:val="none" w:sz="0" w:space="0" w:color="auto"/>
            <w:left w:val="none" w:sz="0" w:space="0" w:color="auto"/>
            <w:bottom w:val="none" w:sz="0" w:space="0" w:color="auto"/>
            <w:right w:val="none" w:sz="0" w:space="0" w:color="auto"/>
          </w:divBdr>
        </w:div>
        <w:div w:id="951209702">
          <w:marLeft w:val="0"/>
          <w:marRight w:val="0"/>
          <w:marTop w:val="0"/>
          <w:marBottom w:val="0"/>
          <w:divBdr>
            <w:top w:val="none" w:sz="0" w:space="0" w:color="auto"/>
            <w:left w:val="none" w:sz="0" w:space="0" w:color="auto"/>
            <w:bottom w:val="none" w:sz="0" w:space="0" w:color="auto"/>
            <w:right w:val="none" w:sz="0" w:space="0" w:color="auto"/>
          </w:divBdr>
        </w:div>
        <w:div w:id="1678843275">
          <w:marLeft w:val="0"/>
          <w:marRight w:val="0"/>
          <w:marTop w:val="0"/>
          <w:marBottom w:val="0"/>
          <w:divBdr>
            <w:top w:val="none" w:sz="0" w:space="0" w:color="auto"/>
            <w:left w:val="none" w:sz="0" w:space="0" w:color="auto"/>
            <w:bottom w:val="none" w:sz="0" w:space="0" w:color="auto"/>
            <w:right w:val="none" w:sz="0" w:space="0" w:color="auto"/>
          </w:divBdr>
        </w:div>
        <w:div w:id="2135324560">
          <w:marLeft w:val="0"/>
          <w:marRight w:val="0"/>
          <w:marTop w:val="0"/>
          <w:marBottom w:val="0"/>
          <w:divBdr>
            <w:top w:val="none" w:sz="0" w:space="0" w:color="auto"/>
            <w:left w:val="none" w:sz="0" w:space="0" w:color="auto"/>
            <w:bottom w:val="none" w:sz="0" w:space="0" w:color="auto"/>
            <w:right w:val="none" w:sz="0" w:space="0" w:color="auto"/>
          </w:divBdr>
        </w:div>
        <w:div w:id="1781753459">
          <w:marLeft w:val="0"/>
          <w:marRight w:val="0"/>
          <w:marTop w:val="0"/>
          <w:marBottom w:val="0"/>
          <w:divBdr>
            <w:top w:val="none" w:sz="0" w:space="0" w:color="auto"/>
            <w:left w:val="none" w:sz="0" w:space="0" w:color="auto"/>
            <w:bottom w:val="none" w:sz="0" w:space="0" w:color="auto"/>
            <w:right w:val="none" w:sz="0" w:space="0" w:color="auto"/>
          </w:divBdr>
        </w:div>
      </w:divsChild>
    </w:div>
    <w:div w:id="1978994081">
      <w:bodyDiv w:val="1"/>
      <w:marLeft w:val="0"/>
      <w:marRight w:val="0"/>
      <w:marTop w:val="0"/>
      <w:marBottom w:val="0"/>
      <w:divBdr>
        <w:top w:val="none" w:sz="0" w:space="0" w:color="auto"/>
        <w:left w:val="none" w:sz="0" w:space="0" w:color="auto"/>
        <w:bottom w:val="none" w:sz="0" w:space="0" w:color="auto"/>
        <w:right w:val="none" w:sz="0" w:space="0" w:color="auto"/>
      </w:divBdr>
    </w:div>
    <w:div w:id="1980301816">
      <w:bodyDiv w:val="1"/>
      <w:marLeft w:val="0"/>
      <w:marRight w:val="0"/>
      <w:marTop w:val="0"/>
      <w:marBottom w:val="0"/>
      <w:divBdr>
        <w:top w:val="none" w:sz="0" w:space="0" w:color="auto"/>
        <w:left w:val="none" w:sz="0" w:space="0" w:color="auto"/>
        <w:bottom w:val="none" w:sz="0" w:space="0" w:color="auto"/>
        <w:right w:val="none" w:sz="0" w:space="0" w:color="auto"/>
      </w:divBdr>
      <w:divsChild>
        <w:div w:id="1390037304">
          <w:marLeft w:val="0"/>
          <w:marRight w:val="0"/>
          <w:marTop w:val="0"/>
          <w:marBottom w:val="0"/>
          <w:divBdr>
            <w:top w:val="none" w:sz="0" w:space="0" w:color="auto"/>
            <w:left w:val="none" w:sz="0" w:space="0" w:color="auto"/>
            <w:bottom w:val="none" w:sz="0" w:space="0" w:color="auto"/>
            <w:right w:val="none" w:sz="0" w:space="0" w:color="auto"/>
          </w:divBdr>
          <w:divsChild>
            <w:div w:id="1566378921">
              <w:marLeft w:val="0"/>
              <w:marRight w:val="0"/>
              <w:marTop w:val="0"/>
              <w:marBottom w:val="0"/>
              <w:divBdr>
                <w:top w:val="none" w:sz="0" w:space="0" w:color="auto"/>
                <w:left w:val="none" w:sz="0" w:space="0" w:color="auto"/>
                <w:bottom w:val="none" w:sz="0" w:space="0" w:color="auto"/>
                <w:right w:val="none" w:sz="0" w:space="0" w:color="auto"/>
              </w:divBdr>
              <w:divsChild>
                <w:div w:id="1382095323">
                  <w:marLeft w:val="0"/>
                  <w:marRight w:val="0"/>
                  <w:marTop w:val="0"/>
                  <w:marBottom w:val="0"/>
                  <w:divBdr>
                    <w:top w:val="none" w:sz="0" w:space="0" w:color="auto"/>
                    <w:left w:val="none" w:sz="0" w:space="0" w:color="auto"/>
                    <w:bottom w:val="none" w:sz="0" w:space="0" w:color="auto"/>
                    <w:right w:val="none" w:sz="0" w:space="0" w:color="auto"/>
                  </w:divBdr>
                  <w:divsChild>
                    <w:div w:id="1214196127">
                      <w:marLeft w:val="0"/>
                      <w:marRight w:val="0"/>
                      <w:marTop w:val="0"/>
                      <w:marBottom w:val="0"/>
                      <w:divBdr>
                        <w:top w:val="none" w:sz="0" w:space="0" w:color="auto"/>
                        <w:left w:val="none" w:sz="0" w:space="0" w:color="auto"/>
                        <w:bottom w:val="none" w:sz="0" w:space="0" w:color="auto"/>
                        <w:right w:val="none" w:sz="0" w:space="0" w:color="auto"/>
                      </w:divBdr>
                    </w:div>
                  </w:divsChild>
                </w:div>
                <w:div w:id="1710449376">
                  <w:marLeft w:val="0"/>
                  <w:marRight w:val="0"/>
                  <w:marTop w:val="0"/>
                  <w:marBottom w:val="0"/>
                  <w:divBdr>
                    <w:top w:val="none" w:sz="0" w:space="0" w:color="auto"/>
                    <w:left w:val="none" w:sz="0" w:space="0" w:color="auto"/>
                    <w:bottom w:val="none" w:sz="0" w:space="0" w:color="auto"/>
                    <w:right w:val="none" w:sz="0" w:space="0" w:color="auto"/>
                  </w:divBdr>
                  <w:divsChild>
                    <w:div w:id="200057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304858">
      <w:bodyDiv w:val="1"/>
      <w:marLeft w:val="0"/>
      <w:marRight w:val="0"/>
      <w:marTop w:val="0"/>
      <w:marBottom w:val="0"/>
      <w:divBdr>
        <w:top w:val="none" w:sz="0" w:space="0" w:color="auto"/>
        <w:left w:val="none" w:sz="0" w:space="0" w:color="auto"/>
        <w:bottom w:val="none" w:sz="0" w:space="0" w:color="auto"/>
        <w:right w:val="none" w:sz="0" w:space="0" w:color="auto"/>
      </w:divBdr>
      <w:divsChild>
        <w:div w:id="343366160">
          <w:marLeft w:val="0"/>
          <w:marRight w:val="0"/>
          <w:marTop w:val="0"/>
          <w:marBottom w:val="0"/>
          <w:divBdr>
            <w:top w:val="none" w:sz="0" w:space="0" w:color="auto"/>
            <w:left w:val="none" w:sz="0" w:space="0" w:color="auto"/>
            <w:bottom w:val="none" w:sz="0" w:space="0" w:color="auto"/>
            <w:right w:val="none" w:sz="0" w:space="0" w:color="auto"/>
          </w:divBdr>
        </w:div>
        <w:div w:id="1014189365">
          <w:marLeft w:val="0"/>
          <w:marRight w:val="0"/>
          <w:marTop w:val="0"/>
          <w:marBottom w:val="0"/>
          <w:divBdr>
            <w:top w:val="none" w:sz="0" w:space="0" w:color="auto"/>
            <w:left w:val="none" w:sz="0" w:space="0" w:color="auto"/>
            <w:bottom w:val="none" w:sz="0" w:space="0" w:color="auto"/>
            <w:right w:val="none" w:sz="0" w:space="0" w:color="auto"/>
          </w:divBdr>
        </w:div>
        <w:div w:id="403456951">
          <w:marLeft w:val="0"/>
          <w:marRight w:val="0"/>
          <w:marTop w:val="0"/>
          <w:marBottom w:val="0"/>
          <w:divBdr>
            <w:top w:val="none" w:sz="0" w:space="0" w:color="auto"/>
            <w:left w:val="none" w:sz="0" w:space="0" w:color="auto"/>
            <w:bottom w:val="none" w:sz="0" w:space="0" w:color="auto"/>
            <w:right w:val="none" w:sz="0" w:space="0" w:color="auto"/>
          </w:divBdr>
        </w:div>
        <w:div w:id="1443720229">
          <w:marLeft w:val="0"/>
          <w:marRight w:val="0"/>
          <w:marTop w:val="0"/>
          <w:marBottom w:val="0"/>
          <w:divBdr>
            <w:top w:val="none" w:sz="0" w:space="0" w:color="auto"/>
            <w:left w:val="none" w:sz="0" w:space="0" w:color="auto"/>
            <w:bottom w:val="none" w:sz="0" w:space="0" w:color="auto"/>
            <w:right w:val="none" w:sz="0" w:space="0" w:color="auto"/>
          </w:divBdr>
        </w:div>
        <w:div w:id="1760054715">
          <w:marLeft w:val="0"/>
          <w:marRight w:val="0"/>
          <w:marTop w:val="0"/>
          <w:marBottom w:val="0"/>
          <w:divBdr>
            <w:top w:val="none" w:sz="0" w:space="0" w:color="auto"/>
            <w:left w:val="none" w:sz="0" w:space="0" w:color="auto"/>
            <w:bottom w:val="none" w:sz="0" w:space="0" w:color="auto"/>
            <w:right w:val="none" w:sz="0" w:space="0" w:color="auto"/>
          </w:divBdr>
        </w:div>
        <w:div w:id="710037709">
          <w:marLeft w:val="0"/>
          <w:marRight w:val="0"/>
          <w:marTop w:val="0"/>
          <w:marBottom w:val="0"/>
          <w:divBdr>
            <w:top w:val="none" w:sz="0" w:space="0" w:color="auto"/>
            <w:left w:val="none" w:sz="0" w:space="0" w:color="auto"/>
            <w:bottom w:val="none" w:sz="0" w:space="0" w:color="auto"/>
            <w:right w:val="none" w:sz="0" w:space="0" w:color="auto"/>
          </w:divBdr>
        </w:div>
        <w:div w:id="1661694286">
          <w:marLeft w:val="0"/>
          <w:marRight w:val="0"/>
          <w:marTop w:val="0"/>
          <w:marBottom w:val="0"/>
          <w:divBdr>
            <w:top w:val="none" w:sz="0" w:space="0" w:color="auto"/>
            <w:left w:val="none" w:sz="0" w:space="0" w:color="auto"/>
            <w:bottom w:val="none" w:sz="0" w:space="0" w:color="auto"/>
            <w:right w:val="none" w:sz="0" w:space="0" w:color="auto"/>
          </w:divBdr>
        </w:div>
        <w:div w:id="1778331030">
          <w:marLeft w:val="0"/>
          <w:marRight w:val="0"/>
          <w:marTop w:val="0"/>
          <w:marBottom w:val="0"/>
          <w:divBdr>
            <w:top w:val="none" w:sz="0" w:space="0" w:color="auto"/>
            <w:left w:val="none" w:sz="0" w:space="0" w:color="auto"/>
            <w:bottom w:val="none" w:sz="0" w:space="0" w:color="auto"/>
            <w:right w:val="none" w:sz="0" w:space="0" w:color="auto"/>
          </w:divBdr>
        </w:div>
        <w:div w:id="2003267262">
          <w:marLeft w:val="0"/>
          <w:marRight w:val="0"/>
          <w:marTop w:val="0"/>
          <w:marBottom w:val="0"/>
          <w:divBdr>
            <w:top w:val="none" w:sz="0" w:space="0" w:color="auto"/>
            <w:left w:val="none" w:sz="0" w:space="0" w:color="auto"/>
            <w:bottom w:val="none" w:sz="0" w:space="0" w:color="auto"/>
            <w:right w:val="none" w:sz="0" w:space="0" w:color="auto"/>
          </w:divBdr>
        </w:div>
        <w:div w:id="698973363">
          <w:marLeft w:val="0"/>
          <w:marRight w:val="0"/>
          <w:marTop w:val="0"/>
          <w:marBottom w:val="0"/>
          <w:divBdr>
            <w:top w:val="none" w:sz="0" w:space="0" w:color="auto"/>
            <w:left w:val="none" w:sz="0" w:space="0" w:color="auto"/>
            <w:bottom w:val="none" w:sz="0" w:space="0" w:color="auto"/>
            <w:right w:val="none" w:sz="0" w:space="0" w:color="auto"/>
          </w:divBdr>
        </w:div>
        <w:div w:id="292492194">
          <w:marLeft w:val="0"/>
          <w:marRight w:val="0"/>
          <w:marTop w:val="0"/>
          <w:marBottom w:val="0"/>
          <w:divBdr>
            <w:top w:val="none" w:sz="0" w:space="0" w:color="auto"/>
            <w:left w:val="none" w:sz="0" w:space="0" w:color="auto"/>
            <w:bottom w:val="none" w:sz="0" w:space="0" w:color="auto"/>
            <w:right w:val="none" w:sz="0" w:space="0" w:color="auto"/>
          </w:divBdr>
        </w:div>
        <w:div w:id="840587164">
          <w:marLeft w:val="0"/>
          <w:marRight w:val="0"/>
          <w:marTop w:val="0"/>
          <w:marBottom w:val="0"/>
          <w:divBdr>
            <w:top w:val="none" w:sz="0" w:space="0" w:color="auto"/>
            <w:left w:val="none" w:sz="0" w:space="0" w:color="auto"/>
            <w:bottom w:val="none" w:sz="0" w:space="0" w:color="auto"/>
            <w:right w:val="none" w:sz="0" w:space="0" w:color="auto"/>
          </w:divBdr>
        </w:div>
        <w:div w:id="601840098">
          <w:marLeft w:val="0"/>
          <w:marRight w:val="0"/>
          <w:marTop w:val="0"/>
          <w:marBottom w:val="0"/>
          <w:divBdr>
            <w:top w:val="none" w:sz="0" w:space="0" w:color="auto"/>
            <w:left w:val="none" w:sz="0" w:space="0" w:color="auto"/>
            <w:bottom w:val="none" w:sz="0" w:space="0" w:color="auto"/>
            <w:right w:val="none" w:sz="0" w:space="0" w:color="auto"/>
          </w:divBdr>
        </w:div>
        <w:div w:id="1627081951">
          <w:marLeft w:val="0"/>
          <w:marRight w:val="0"/>
          <w:marTop w:val="0"/>
          <w:marBottom w:val="0"/>
          <w:divBdr>
            <w:top w:val="none" w:sz="0" w:space="0" w:color="auto"/>
            <w:left w:val="none" w:sz="0" w:space="0" w:color="auto"/>
            <w:bottom w:val="none" w:sz="0" w:space="0" w:color="auto"/>
            <w:right w:val="none" w:sz="0" w:space="0" w:color="auto"/>
          </w:divBdr>
        </w:div>
        <w:div w:id="939752630">
          <w:marLeft w:val="0"/>
          <w:marRight w:val="0"/>
          <w:marTop w:val="0"/>
          <w:marBottom w:val="0"/>
          <w:divBdr>
            <w:top w:val="none" w:sz="0" w:space="0" w:color="auto"/>
            <w:left w:val="none" w:sz="0" w:space="0" w:color="auto"/>
            <w:bottom w:val="none" w:sz="0" w:space="0" w:color="auto"/>
            <w:right w:val="none" w:sz="0" w:space="0" w:color="auto"/>
          </w:divBdr>
        </w:div>
        <w:div w:id="73206050">
          <w:marLeft w:val="0"/>
          <w:marRight w:val="0"/>
          <w:marTop w:val="0"/>
          <w:marBottom w:val="0"/>
          <w:divBdr>
            <w:top w:val="none" w:sz="0" w:space="0" w:color="auto"/>
            <w:left w:val="none" w:sz="0" w:space="0" w:color="auto"/>
            <w:bottom w:val="none" w:sz="0" w:space="0" w:color="auto"/>
            <w:right w:val="none" w:sz="0" w:space="0" w:color="auto"/>
          </w:divBdr>
        </w:div>
        <w:div w:id="1578785081">
          <w:marLeft w:val="0"/>
          <w:marRight w:val="0"/>
          <w:marTop w:val="0"/>
          <w:marBottom w:val="0"/>
          <w:divBdr>
            <w:top w:val="none" w:sz="0" w:space="0" w:color="auto"/>
            <w:left w:val="none" w:sz="0" w:space="0" w:color="auto"/>
            <w:bottom w:val="none" w:sz="0" w:space="0" w:color="auto"/>
            <w:right w:val="none" w:sz="0" w:space="0" w:color="auto"/>
          </w:divBdr>
        </w:div>
        <w:div w:id="125778006">
          <w:marLeft w:val="0"/>
          <w:marRight w:val="0"/>
          <w:marTop w:val="0"/>
          <w:marBottom w:val="0"/>
          <w:divBdr>
            <w:top w:val="none" w:sz="0" w:space="0" w:color="auto"/>
            <w:left w:val="none" w:sz="0" w:space="0" w:color="auto"/>
            <w:bottom w:val="none" w:sz="0" w:space="0" w:color="auto"/>
            <w:right w:val="none" w:sz="0" w:space="0" w:color="auto"/>
          </w:divBdr>
        </w:div>
        <w:div w:id="1647516277">
          <w:marLeft w:val="0"/>
          <w:marRight w:val="0"/>
          <w:marTop w:val="0"/>
          <w:marBottom w:val="0"/>
          <w:divBdr>
            <w:top w:val="none" w:sz="0" w:space="0" w:color="auto"/>
            <w:left w:val="none" w:sz="0" w:space="0" w:color="auto"/>
            <w:bottom w:val="none" w:sz="0" w:space="0" w:color="auto"/>
            <w:right w:val="none" w:sz="0" w:space="0" w:color="auto"/>
          </w:divBdr>
        </w:div>
        <w:div w:id="2016880087">
          <w:marLeft w:val="0"/>
          <w:marRight w:val="0"/>
          <w:marTop w:val="0"/>
          <w:marBottom w:val="0"/>
          <w:divBdr>
            <w:top w:val="none" w:sz="0" w:space="0" w:color="auto"/>
            <w:left w:val="none" w:sz="0" w:space="0" w:color="auto"/>
            <w:bottom w:val="none" w:sz="0" w:space="0" w:color="auto"/>
            <w:right w:val="none" w:sz="0" w:space="0" w:color="auto"/>
          </w:divBdr>
        </w:div>
        <w:div w:id="701177440">
          <w:marLeft w:val="0"/>
          <w:marRight w:val="0"/>
          <w:marTop w:val="0"/>
          <w:marBottom w:val="0"/>
          <w:divBdr>
            <w:top w:val="none" w:sz="0" w:space="0" w:color="auto"/>
            <w:left w:val="none" w:sz="0" w:space="0" w:color="auto"/>
            <w:bottom w:val="none" w:sz="0" w:space="0" w:color="auto"/>
            <w:right w:val="none" w:sz="0" w:space="0" w:color="auto"/>
          </w:divBdr>
        </w:div>
        <w:div w:id="1566837341">
          <w:marLeft w:val="0"/>
          <w:marRight w:val="0"/>
          <w:marTop w:val="0"/>
          <w:marBottom w:val="0"/>
          <w:divBdr>
            <w:top w:val="none" w:sz="0" w:space="0" w:color="auto"/>
            <w:left w:val="none" w:sz="0" w:space="0" w:color="auto"/>
            <w:bottom w:val="none" w:sz="0" w:space="0" w:color="auto"/>
            <w:right w:val="none" w:sz="0" w:space="0" w:color="auto"/>
          </w:divBdr>
        </w:div>
        <w:div w:id="632565285">
          <w:marLeft w:val="0"/>
          <w:marRight w:val="0"/>
          <w:marTop w:val="0"/>
          <w:marBottom w:val="0"/>
          <w:divBdr>
            <w:top w:val="none" w:sz="0" w:space="0" w:color="auto"/>
            <w:left w:val="none" w:sz="0" w:space="0" w:color="auto"/>
            <w:bottom w:val="none" w:sz="0" w:space="0" w:color="auto"/>
            <w:right w:val="none" w:sz="0" w:space="0" w:color="auto"/>
          </w:divBdr>
        </w:div>
        <w:div w:id="1358043788">
          <w:marLeft w:val="0"/>
          <w:marRight w:val="0"/>
          <w:marTop w:val="0"/>
          <w:marBottom w:val="0"/>
          <w:divBdr>
            <w:top w:val="none" w:sz="0" w:space="0" w:color="auto"/>
            <w:left w:val="none" w:sz="0" w:space="0" w:color="auto"/>
            <w:bottom w:val="none" w:sz="0" w:space="0" w:color="auto"/>
            <w:right w:val="none" w:sz="0" w:space="0" w:color="auto"/>
          </w:divBdr>
        </w:div>
        <w:div w:id="2083335123">
          <w:marLeft w:val="0"/>
          <w:marRight w:val="0"/>
          <w:marTop w:val="0"/>
          <w:marBottom w:val="0"/>
          <w:divBdr>
            <w:top w:val="none" w:sz="0" w:space="0" w:color="auto"/>
            <w:left w:val="none" w:sz="0" w:space="0" w:color="auto"/>
            <w:bottom w:val="none" w:sz="0" w:space="0" w:color="auto"/>
            <w:right w:val="none" w:sz="0" w:space="0" w:color="auto"/>
          </w:divBdr>
        </w:div>
        <w:div w:id="1542397020">
          <w:marLeft w:val="0"/>
          <w:marRight w:val="0"/>
          <w:marTop w:val="0"/>
          <w:marBottom w:val="0"/>
          <w:divBdr>
            <w:top w:val="none" w:sz="0" w:space="0" w:color="auto"/>
            <w:left w:val="none" w:sz="0" w:space="0" w:color="auto"/>
            <w:bottom w:val="none" w:sz="0" w:space="0" w:color="auto"/>
            <w:right w:val="none" w:sz="0" w:space="0" w:color="auto"/>
          </w:divBdr>
        </w:div>
        <w:div w:id="410322827">
          <w:marLeft w:val="0"/>
          <w:marRight w:val="0"/>
          <w:marTop w:val="0"/>
          <w:marBottom w:val="0"/>
          <w:divBdr>
            <w:top w:val="none" w:sz="0" w:space="0" w:color="auto"/>
            <w:left w:val="none" w:sz="0" w:space="0" w:color="auto"/>
            <w:bottom w:val="none" w:sz="0" w:space="0" w:color="auto"/>
            <w:right w:val="none" w:sz="0" w:space="0" w:color="auto"/>
          </w:divBdr>
        </w:div>
        <w:div w:id="2023387854">
          <w:marLeft w:val="0"/>
          <w:marRight w:val="0"/>
          <w:marTop w:val="0"/>
          <w:marBottom w:val="0"/>
          <w:divBdr>
            <w:top w:val="none" w:sz="0" w:space="0" w:color="auto"/>
            <w:left w:val="none" w:sz="0" w:space="0" w:color="auto"/>
            <w:bottom w:val="none" w:sz="0" w:space="0" w:color="auto"/>
            <w:right w:val="none" w:sz="0" w:space="0" w:color="auto"/>
          </w:divBdr>
        </w:div>
        <w:div w:id="1796479732">
          <w:marLeft w:val="0"/>
          <w:marRight w:val="0"/>
          <w:marTop w:val="0"/>
          <w:marBottom w:val="0"/>
          <w:divBdr>
            <w:top w:val="none" w:sz="0" w:space="0" w:color="auto"/>
            <w:left w:val="none" w:sz="0" w:space="0" w:color="auto"/>
            <w:bottom w:val="none" w:sz="0" w:space="0" w:color="auto"/>
            <w:right w:val="none" w:sz="0" w:space="0" w:color="auto"/>
          </w:divBdr>
        </w:div>
        <w:div w:id="42797807">
          <w:marLeft w:val="0"/>
          <w:marRight w:val="0"/>
          <w:marTop w:val="0"/>
          <w:marBottom w:val="0"/>
          <w:divBdr>
            <w:top w:val="none" w:sz="0" w:space="0" w:color="auto"/>
            <w:left w:val="none" w:sz="0" w:space="0" w:color="auto"/>
            <w:bottom w:val="none" w:sz="0" w:space="0" w:color="auto"/>
            <w:right w:val="none" w:sz="0" w:space="0" w:color="auto"/>
          </w:divBdr>
        </w:div>
        <w:div w:id="6760791">
          <w:marLeft w:val="0"/>
          <w:marRight w:val="0"/>
          <w:marTop w:val="0"/>
          <w:marBottom w:val="0"/>
          <w:divBdr>
            <w:top w:val="none" w:sz="0" w:space="0" w:color="auto"/>
            <w:left w:val="none" w:sz="0" w:space="0" w:color="auto"/>
            <w:bottom w:val="none" w:sz="0" w:space="0" w:color="auto"/>
            <w:right w:val="none" w:sz="0" w:space="0" w:color="auto"/>
          </w:divBdr>
        </w:div>
        <w:div w:id="15011099">
          <w:marLeft w:val="0"/>
          <w:marRight w:val="0"/>
          <w:marTop w:val="0"/>
          <w:marBottom w:val="0"/>
          <w:divBdr>
            <w:top w:val="none" w:sz="0" w:space="0" w:color="auto"/>
            <w:left w:val="none" w:sz="0" w:space="0" w:color="auto"/>
            <w:bottom w:val="none" w:sz="0" w:space="0" w:color="auto"/>
            <w:right w:val="none" w:sz="0" w:space="0" w:color="auto"/>
          </w:divBdr>
        </w:div>
        <w:div w:id="1319336974">
          <w:marLeft w:val="0"/>
          <w:marRight w:val="0"/>
          <w:marTop w:val="0"/>
          <w:marBottom w:val="0"/>
          <w:divBdr>
            <w:top w:val="none" w:sz="0" w:space="0" w:color="auto"/>
            <w:left w:val="none" w:sz="0" w:space="0" w:color="auto"/>
            <w:bottom w:val="none" w:sz="0" w:space="0" w:color="auto"/>
            <w:right w:val="none" w:sz="0" w:space="0" w:color="auto"/>
          </w:divBdr>
        </w:div>
        <w:div w:id="1264805464">
          <w:marLeft w:val="0"/>
          <w:marRight w:val="0"/>
          <w:marTop w:val="0"/>
          <w:marBottom w:val="0"/>
          <w:divBdr>
            <w:top w:val="none" w:sz="0" w:space="0" w:color="auto"/>
            <w:left w:val="none" w:sz="0" w:space="0" w:color="auto"/>
            <w:bottom w:val="none" w:sz="0" w:space="0" w:color="auto"/>
            <w:right w:val="none" w:sz="0" w:space="0" w:color="auto"/>
          </w:divBdr>
        </w:div>
        <w:div w:id="1929121206">
          <w:marLeft w:val="0"/>
          <w:marRight w:val="0"/>
          <w:marTop w:val="0"/>
          <w:marBottom w:val="0"/>
          <w:divBdr>
            <w:top w:val="none" w:sz="0" w:space="0" w:color="auto"/>
            <w:left w:val="none" w:sz="0" w:space="0" w:color="auto"/>
            <w:bottom w:val="none" w:sz="0" w:space="0" w:color="auto"/>
            <w:right w:val="none" w:sz="0" w:space="0" w:color="auto"/>
          </w:divBdr>
        </w:div>
        <w:div w:id="398794629">
          <w:marLeft w:val="0"/>
          <w:marRight w:val="0"/>
          <w:marTop w:val="0"/>
          <w:marBottom w:val="0"/>
          <w:divBdr>
            <w:top w:val="none" w:sz="0" w:space="0" w:color="auto"/>
            <w:left w:val="none" w:sz="0" w:space="0" w:color="auto"/>
            <w:bottom w:val="none" w:sz="0" w:space="0" w:color="auto"/>
            <w:right w:val="none" w:sz="0" w:space="0" w:color="auto"/>
          </w:divBdr>
        </w:div>
        <w:div w:id="965045476">
          <w:marLeft w:val="0"/>
          <w:marRight w:val="0"/>
          <w:marTop w:val="0"/>
          <w:marBottom w:val="0"/>
          <w:divBdr>
            <w:top w:val="none" w:sz="0" w:space="0" w:color="auto"/>
            <w:left w:val="none" w:sz="0" w:space="0" w:color="auto"/>
            <w:bottom w:val="none" w:sz="0" w:space="0" w:color="auto"/>
            <w:right w:val="none" w:sz="0" w:space="0" w:color="auto"/>
          </w:divBdr>
        </w:div>
        <w:div w:id="2144956895">
          <w:marLeft w:val="0"/>
          <w:marRight w:val="0"/>
          <w:marTop w:val="0"/>
          <w:marBottom w:val="0"/>
          <w:divBdr>
            <w:top w:val="none" w:sz="0" w:space="0" w:color="auto"/>
            <w:left w:val="none" w:sz="0" w:space="0" w:color="auto"/>
            <w:bottom w:val="none" w:sz="0" w:space="0" w:color="auto"/>
            <w:right w:val="none" w:sz="0" w:space="0" w:color="auto"/>
          </w:divBdr>
        </w:div>
        <w:div w:id="491412905">
          <w:marLeft w:val="0"/>
          <w:marRight w:val="0"/>
          <w:marTop w:val="0"/>
          <w:marBottom w:val="0"/>
          <w:divBdr>
            <w:top w:val="none" w:sz="0" w:space="0" w:color="auto"/>
            <w:left w:val="none" w:sz="0" w:space="0" w:color="auto"/>
            <w:bottom w:val="none" w:sz="0" w:space="0" w:color="auto"/>
            <w:right w:val="none" w:sz="0" w:space="0" w:color="auto"/>
          </w:divBdr>
        </w:div>
        <w:div w:id="1345282635">
          <w:marLeft w:val="0"/>
          <w:marRight w:val="0"/>
          <w:marTop w:val="0"/>
          <w:marBottom w:val="0"/>
          <w:divBdr>
            <w:top w:val="none" w:sz="0" w:space="0" w:color="auto"/>
            <w:left w:val="none" w:sz="0" w:space="0" w:color="auto"/>
            <w:bottom w:val="none" w:sz="0" w:space="0" w:color="auto"/>
            <w:right w:val="none" w:sz="0" w:space="0" w:color="auto"/>
          </w:divBdr>
        </w:div>
        <w:div w:id="2092777291">
          <w:marLeft w:val="0"/>
          <w:marRight w:val="0"/>
          <w:marTop w:val="0"/>
          <w:marBottom w:val="0"/>
          <w:divBdr>
            <w:top w:val="none" w:sz="0" w:space="0" w:color="auto"/>
            <w:left w:val="none" w:sz="0" w:space="0" w:color="auto"/>
            <w:bottom w:val="none" w:sz="0" w:space="0" w:color="auto"/>
            <w:right w:val="none" w:sz="0" w:space="0" w:color="auto"/>
          </w:divBdr>
        </w:div>
        <w:div w:id="1008867620">
          <w:marLeft w:val="0"/>
          <w:marRight w:val="0"/>
          <w:marTop w:val="0"/>
          <w:marBottom w:val="0"/>
          <w:divBdr>
            <w:top w:val="none" w:sz="0" w:space="0" w:color="auto"/>
            <w:left w:val="none" w:sz="0" w:space="0" w:color="auto"/>
            <w:bottom w:val="none" w:sz="0" w:space="0" w:color="auto"/>
            <w:right w:val="none" w:sz="0" w:space="0" w:color="auto"/>
          </w:divBdr>
        </w:div>
        <w:div w:id="252710364">
          <w:marLeft w:val="0"/>
          <w:marRight w:val="0"/>
          <w:marTop w:val="0"/>
          <w:marBottom w:val="0"/>
          <w:divBdr>
            <w:top w:val="none" w:sz="0" w:space="0" w:color="auto"/>
            <w:left w:val="none" w:sz="0" w:space="0" w:color="auto"/>
            <w:bottom w:val="none" w:sz="0" w:space="0" w:color="auto"/>
            <w:right w:val="none" w:sz="0" w:space="0" w:color="auto"/>
          </w:divBdr>
        </w:div>
        <w:div w:id="897478089">
          <w:marLeft w:val="0"/>
          <w:marRight w:val="0"/>
          <w:marTop w:val="0"/>
          <w:marBottom w:val="0"/>
          <w:divBdr>
            <w:top w:val="none" w:sz="0" w:space="0" w:color="auto"/>
            <w:left w:val="none" w:sz="0" w:space="0" w:color="auto"/>
            <w:bottom w:val="none" w:sz="0" w:space="0" w:color="auto"/>
            <w:right w:val="none" w:sz="0" w:space="0" w:color="auto"/>
          </w:divBdr>
        </w:div>
        <w:div w:id="1913658781">
          <w:marLeft w:val="0"/>
          <w:marRight w:val="0"/>
          <w:marTop w:val="0"/>
          <w:marBottom w:val="0"/>
          <w:divBdr>
            <w:top w:val="none" w:sz="0" w:space="0" w:color="auto"/>
            <w:left w:val="none" w:sz="0" w:space="0" w:color="auto"/>
            <w:bottom w:val="none" w:sz="0" w:space="0" w:color="auto"/>
            <w:right w:val="none" w:sz="0" w:space="0" w:color="auto"/>
          </w:divBdr>
        </w:div>
        <w:div w:id="261492981">
          <w:marLeft w:val="0"/>
          <w:marRight w:val="0"/>
          <w:marTop w:val="0"/>
          <w:marBottom w:val="0"/>
          <w:divBdr>
            <w:top w:val="none" w:sz="0" w:space="0" w:color="auto"/>
            <w:left w:val="none" w:sz="0" w:space="0" w:color="auto"/>
            <w:bottom w:val="none" w:sz="0" w:space="0" w:color="auto"/>
            <w:right w:val="none" w:sz="0" w:space="0" w:color="auto"/>
          </w:divBdr>
        </w:div>
        <w:div w:id="83115158">
          <w:marLeft w:val="0"/>
          <w:marRight w:val="0"/>
          <w:marTop w:val="0"/>
          <w:marBottom w:val="0"/>
          <w:divBdr>
            <w:top w:val="none" w:sz="0" w:space="0" w:color="auto"/>
            <w:left w:val="none" w:sz="0" w:space="0" w:color="auto"/>
            <w:bottom w:val="none" w:sz="0" w:space="0" w:color="auto"/>
            <w:right w:val="none" w:sz="0" w:space="0" w:color="auto"/>
          </w:divBdr>
        </w:div>
        <w:div w:id="1461416595">
          <w:marLeft w:val="0"/>
          <w:marRight w:val="0"/>
          <w:marTop w:val="0"/>
          <w:marBottom w:val="0"/>
          <w:divBdr>
            <w:top w:val="none" w:sz="0" w:space="0" w:color="auto"/>
            <w:left w:val="none" w:sz="0" w:space="0" w:color="auto"/>
            <w:bottom w:val="none" w:sz="0" w:space="0" w:color="auto"/>
            <w:right w:val="none" w:sz="0" w:space="0" w:color="auto"/>
          </w:divBdr>
        </w:div>
        <w:div w:id="711267084">
          <w:marLeft w:val="0"/>
          <w:marRight w:val="0"/>
          <w:marTop w:val="0"/>
          <w:marBottom w:val="0"/>
          <w:divBdr>
            <w:top w:val="none" w:sz="0" w:space="0" w:color="auto"/>
            <w:left w:val="none" w:sz="0" w:space="0" w:color="auto"/>
            <w:bottom w:val="none" w:sz="0" w:space="0" w:color="auto"/>
            <w:right w:val="none" w:sz="0" w:space="0" w:color="auto"/>
          </w:divBdr>
        </w:div>
        <w:div w:id="826747574">
          <w:marLeft w:val="0"/>
          <w:marRight w:val="0"/>
          <w:marTop w:val="0"/>
          <w:marBottom w:val="0"/>
          <w:divBdr>
            <w:top w:val="none" w:sz="0" w:space="0" w:color="auto"/>
            <w:left w:val="none" w:sz="0" w:space="0" w:color="auto"/>
            <w:bottom w:val="none" w:sz="0" w:space="0" w:color="auto"/>
            <w:right w:val="none" w:sz="0" w:space="0" w:color="auto"/>
          </w:divBdr>
        </w:div>
        <w:div w:id="636422627">
          <w:marLeft w:val="0"/>
          <w:marRight w:val="0"/>
          <w:marTop w:val="0"/>
          <w:marBottom w:val="0"/>
          <w:divBdr>
            <w:top w:val="none" w:sz="0" w:space="0" w:color="auto"/>
            <w:left w:val="none" w:sz="0" w:space="0" w:color="auto"/>
            <w:bottom w:val="none" w:sz="0" w:space="0" w:color="auto"/>
            <w:right w:val="none" w:sz="0" w:space="0" w:color="auto"/>
          </w:divBdr>
        </w:div>
        <w:div w:id="1498492723">
          <w:marLeft w:val="0"/>
          <w:marRight w:val="0"/>
          <w:marTop w:val="0"/>
          <w:marBottom w:val="0"/>
          <w:divBdr>
            <w:top w:val="none" w:sz="0" w:space="0" w:color="auto"/>
            <w:left w:val="none" w:sz="0" w:space="0" w:color="auto"/>
            <w:bottom w:val="none" w:sz="0" w:space="0" w:color="auto"/>
            <w:right w:val="none" w:sz="0" w:space="0" w:color="auto"/>
          </w:divBdr>
        </w:div>
        <w:div w:id="1172524804">
          <w:marLeft w:val="0"/>
          <w:marRight w:val="0"/>
          <w:marTop w:val="0"/>
          <w:marBottom w:val="0"/>
          <w:divBdr>
            <w:top w:val="none" w:sz="0" w:space="0" w:color="auto"/>
            <w:left w:val="none" w:sz="0" w:space="0" w:color="auto"/>
            <w:bottom w:val="none" w:sz="0" w:space="0" w:color="auto"/>
            <w:right w:val="none" w:sz="0" w:space="0" w:color="auto"/>
          </w:divBdr>
        </w:div>
        <w:div w:id="1494761471">
          <w:marLeft w:val="0"/>
          <w:marRight w:val="0"/>
          <w:marTop w:val="0"/>
          <w:marBottom w:val="0"/>
          <w:divBdr>
            <w:top w:val="none" w:sz="0" w:space="0" w:color="auto"/>
            <w:left w:val="none" w:sz="0" w:space="0" w:color="auto"/>
            <w:bottom w:val="none" w:sz="0" w:space="0" w:color="auto"/>
            <w:right w:val="none" w:sz="0" w:space="0" w:color="auto"/>
          </w:divBdr>
        </w:div>
        <w:div w:id="690835948">
          <w:marLeft w:val="0"/>
          <w:marRight w:val="0"/>
          <w:marTop w:val="0"/>
          <w:marBottom w:val="0"/>
          <w:divBdr>
            <w:top w:val="none" w:sz="0" w:space="0" w:color="auto"/>
            <w:left w:val="none" w:sz="0" w:space="0" w:color="auto"/>
            <w:bottom w:val="none" w:sz="0" w:space="0" w:color="auto"/>
            <w:right w:val="none" w:sz="0" w:space="0" w:color="auto"/>
          </w:divBdr>
        </w:div>
        <w:div w:id="1944191364">
          <w:marLeft w:val="0"/>
          <w:marRight w:val="0"/>
          <w:marTop w:val="0"/>
          <w:marBottom w:val="0"/>
          <w:divBdr>
            <w:top w:val="none" w:sz="0" w:space="0" w:color="auto"/>
            <w:left w:val="none" w:sz="0" w:space="0" w:color="auto"/>
            <w:bottom w:val="none" w:sz="0" w:space="0" w:color="auto"/>
            <w:right w:val="none" w:sz="0" w:space="0" w:color="auto"/>
          </w:divBdr>
        </w:div>
        <w:div w:id="707024375">
          <w:marLeft w:val="0"/>
          <w:marRight w:val="0"/>
          <w:marTop w:val="0"/>
          <w:marBottom w:val="0"/>
          <w:divBdr>
            <w:top w:val="none" w:sz="0" w:space="0" w:color="auto"/>
            <w:left w:val="none" w:sz="0" w:space="0" w:color="auto"/>
            <w:bottom w:val="none" w:sz="0" w:space="0" w:color="auto"/>
            <w:right w:val="none" w:sz="0" w:space="0" w:color="auto"/>
          </w:divBdr>
        </w:div>
        <w:div w:id="392823639">
          <w:marLeft w:val="0"/>
          <w:marRight w:val="0"/>
          <w:marTop w:val="0"/>
          <w:marBottom w:val="0"/>
          <w:divBdr>
            <w:top w:val="none" w:sz="0" w:space="0" w:color="auto"/>
            <w:left w:val="none" w:sz="0" w:space="0" w:color="auto"/>
            <w:bottom w:val="none" w:sz="0" w:space="0" w:color="auto"/>
            <w:right w:val="none" w:sz="0" w:space="0" w:color="auto"/>
          </w:divBdr>
        </w:div>
        <w:div w:id="987397034">
          <w:marLeft w:val="0"/>
          <w:marRight w:val="0"/>
          <w:marTop w:val="0"/>
          <w:marBottom w:val="0"/>
          <w:divBdr>
            <w:top w:val="none" w:sz="0" w:space="0" w:color="auto"/>
            <w:left w:val="none" w:sz="0" w:space="0" w:color="auto"/>
            <w:bottom w:val="none" w:sz="0" w:space="0" w:color="auto"/>
            <w:right w:val="none" w:sz="0" w:space="0" w:color="auto"/>
          </w:divBdr>
        </w:div>
        <w:div w:id="1185481521">
          <w:marLeft w:val="0"/>
          <w:marRight w:val="0"/>
          <w:marTop w:val="0"/>
          <w:marBottom w:val="0"/>
          <w:divBdr>
            <w:top w:val="none" w:sz="0" w:space="0" w:color="auto"/>
            <w:left w:val="none" w:sz="0" w:space="0" w:color="auto"/>
            <w:bottom w:val="none" w:sz="0" w:space="0" w:color="auto"/>
            <w:right w:val="none" w:sz="0" w:space="0" w:color="auto"/>
          </w:divBdr>
        </w:div>
        <w:div w:id="1761414639">
          <w:marLeft w:val="0"/>
          <w:marRight w:val="0"/>
          <w:marTop w:val="0"/>
          <w:marBottom w:val="0"/>
          <w:divBdr>
            <w:top w:val="none" w:sz="0" w:space="0" w:color="auto"/>
            <w:left w:val="none" w:sz="0" w:space="0" w:color="auto"/>
            <w:bottom w:val="none" w:sz="0" w:space="0" w:color="auto"/>
            <w:right w:val="none" w:sz="0" w:space="0" w:color="auto"/>
          </w:divBdr>
        </w:div>
        <w:div w:id="530654032">
          <w:marLeft w:val="0"/>
          <w:marRight w:val="0"/>
          <w:marTop w:val="0"/>
          <w:marBottom w:val="0"/>
          <w:divBdr>
            <w:top w:val="none" w:sz="0" w:space="0" w:color="auto"/>
            <w:left w:val="none" w:sz="0" w:space="0" w:color="auto"/>
            <w:bottom w:val="none" w:sz="0" w:space="0" w:color="auto"/>
            <w:right w:val="none" w:sz="0" w:space="0" w:color="auto"/>
          </w:divBdr>
        </w:div>
        <w:div w:id="1147164264">
          <w:marLeft w:val="0"/>
          <w:marRight w:val="0"/>
          <w:marTop w:val="0"/>
          <w:marBottom w:val="0"/>
          <w:divBdr>
            <w:top w:val="none" w:sz="0" w:space="0" w:color="auto"/>
            <w:left w:val="none" w:sz="0" w:space="0" w:color="auto"/>
            <w:bottom w:val="none" w:sz="0" w:space="0" w:color="auto"/>
            <w:right w:val="none" w:sz="0" w:space="0" w:color="auto"/>
          </w:divBdr>
        </w:div>
        <w:div w:id="2009166523">
          <w:marLeft w:val="0"/>
          <w:marRight w:val="0"/>
          <w:marTop w:val="0"/>
          <w:marBottom w:val="0"/>
          <w:divBdr>
            <w:top w:val="none" w:sz="0" w:space="0" w:color="auto"/>
            <w:left w:val="none" w:sz="0" w:space="0" w:color="auto"/>
            <w:bottom w:val="none" w:sz="0" w:space="0" w:color="auto"/>
            <w:right w:val="none" w:sz="0" w:space="0" w:color="auto"/>
          </w:divBdr>
        </w:div>
        <w:div w:id="508981368">
          <w:marLeft w:val="0"/>
          <w:marRight w:val="0"/>
          <w:marTop w:val="0"/>
          <w:marBottom w:val="0"/>
          <w:divBdr>
            <w:top w:val="none" w:sz="0" w:space="0" w:color="auto"/>
            <w:left w:val="none" w:sz="0" w:space="0" w:color="auto"/>
            <w:bottom w:val="none" w:sz="0" w:space="0" w:color="auto"/>
            <w:right w:val="none" w:sz="0" w:space="0" w:color="auto"/>
          </w:divBdr>
        </w:div>
        <w:div w:id="1496995042">
          <w:marLeft w:val="0"/>
          <w:marRight w:val="0"/>
          <w:marTop w:val="0"/>
          <w:marBottom w:val="0"/>
          <w:divBdr>
            <w:top w:val="none" w:sz="0" w:space="0" w:color="auto"/>
            <w:left w:val="none" w:sz="0" w:space="0" w:color="auto"/>
            <w:bottom w:val="none" w:sz="0" w:space="0" w:color="auto"/>
            <w:right w:val="none" w:sz="0" w:space="0" w:color="auto"/>
          </w:divBdr>
        </w:div>
        <w:div w:id="2002728793">
          <w:marLeft w:val="0"/>
          <w:marRight w:val="0"/>
          <w:marTop w:val="0"/>
          <w:marBottom w:val="0"/>
          <w:divBdr>
            <w:top w:val="none" w:sz="0" w:space="0" w:color="auto"/>
            <w:left w:val="none" w:sz="0" w:space="0" w:color="auto"/>
            <w:bottom w:val="none" w:sz="0" w:space="0" w:color="auto"/>
            <w:right w:val="none" w:sz="0" w:space="0" w:color="auto"/>
          </w:divBdr>
        </w:div>
        <w:div w:id="2015183055">
          <w:marLeft w:val="0"/>
          <w:marRight w:val="0"/>
          <w:marTop w:val="0"/>
          <w:marBottom w:val="0"/>
          <w:divBdr>
            <w:top w:val="none" w:sz="0" w:space="0" w:color="auto"/>
            <w:left w:val="none" w:sz="0" w:space="0" w:color="auto"/>
            <w:bottom w:val="none" w:sz="0" w:space="0" w:color="auto"/>
            <w:right w:val="none" w:sz="0" w:space="0" w:color="auto"/>
          </w:divBdr>
        </w:div>
        <w:div w:id="1328049168">
          <w:marLeft w:val="0"/>
          <w:marRight w:val="0"/>
          <w:marTop w:val="0"/>
          <w:marBottom w:val="0"/>
          <w:divBdr>
            <w:top w:val="none" w:sz="0" w:space="0" w:color="auto"/>
            <w:left w:val="none" w:sz="0" w:space="0" w:color="auto"/>
            <w:bottom w:val="none" w:sz="0" w:space="0" w:color="auto"/>
            <w:right w:val="none" w:sz="0" w:space="0" w:color="auto"/>
          </w:divBdr>
        </w:div>
        <w:div w:id="1279797117">
          <w:marLeft w:val="0"/>
          <w:marRight w:val="0"/>
          <w:marTop w:val="0"/>
          <w:marBottom w:val="0"/>
          <w:divBdr>
            <w:top w:val="none" w:sz="0" w:space="0" w:color="auto"/>
            <w:left w:val="none" w:sz="0" w:space="0" w:color="auto"/>
            <w:bottom w:val="none" w:sz="0" w:space="0" w:color="auto"/>
            <w:right w:val="none" w:sz="0" w:space="0" w:color="auto"/>
          </w:divBdr>
        </w:div>
        <w:div w:id="1777675617">
          <w:marLeft w:val="0"/>
          <w:marRight w:val="0"/>
          <w:marTop w:val="0"/>
          <w:marBottom w:val="0"/>
          <w:divBdr>
            <w:top w:val="none" w:sz="0" w:space="0" w:color="auto"/>
            <w:left w:val="none" w:sz="0" w:space="0" w:color="auto"/>
            <w:bottom w:val="none" w:sz="0" w:space="0" w:color="auto"/>
            <w:right w:val="none" w:sz="0" w:space="0" w:color="auto"/>
          </w:divBdr>
        </w:div>
        <w:div w:id="1849440752">
          <w:marLeft w:val="0"/>
          <w:marRight w:val="0"/>
          <w:marTop w:val="0"/>
          <w:marBottom w:val="0"/>
          <w:divBdr>
            <w:top w:val="none" w:sz="0" w:space="0" w:color="auto"/>
            <w:left w:val="none" w:sz="0" w:space="0" w:color="auto"/>
            <w:bottom w:val="none" w:sz="0" w:space="0" w:color="auto"/>
            <w:right w:val="none" w:sz="0" w:space="0" w:color="auto"/>
          </w:divBdr>
        </w:div>
        <w:div w:id="896014003">
          <w:marLeft w:val="0"/>
          <w:marRight w:val="0"/>
          <w:marTop w:val="0"/>
          <w:marBottom w:val="0"/>
          <w:divBdr>
            <w:top w:val="none" w:sz="0" w:space="0" w:color="auto"/>
            <w:left w:val="none" w:sz="0" w:space="0" w:color="auto"/>
            <w:bottom w:val="none" w:sz="0" w:space="0" w:color="auto"/>
            <w:right w:val="none" w:sz="0" w:space="0" w:color="auto"/>
          </w:divBdr>
        </w:div>
        <w:div w:id="1570461131">
          <w:marLeft w:val="0"/>
          <w:marRight w:val="0"/>
          <w:marTop w:val="0"/>
          <w:marBottom w:val="0"/>
          <w:divBdr>
            <w:top w:val="none" w:sz="0" w:space="0" w:color="auto"/>
            <w:left w:val="none" w:sz="0" w:space="0" w:color="auto"/>
            <w:bottom w:val="none" w:sz="0" w:space="0" w:color="auto"/>
            <w:right w:val="none" w:sz="0" w:space="0" w:color="auto"/>
          </w:divBdr>
        </w:div>
        <w:div w:id="1858156951">
          <w:marLeft w:val="0"/>
          <w:marRight w:val="0"/>
          <w:marTop w:val="0"/>
          <w:marBottom w:val="0"/>
          <w:divBdr>
            <w:top w:val="none" w:sz="0" w:space="0" w:color="auto"/>
            <w:left w:val="none" w:sz="0" w:space="0" w:color="auto"/>
            <w:bottom w:val="none" w:sz="0" w:space="0" w:color="auto"/>
            <w:right w:val="none" w:sz="0" w:space="0" w:color="auto"/>
          </w:divBdr>
        </w:div>
        <w:div w:id="1827697766">
          <w:marLeft w:val="0"/>
          <w:marRight w:val="0"/>
          <w:marTop w:val="0"/>
          <w:marBottom w:val="0"/>
          <w:divBdr>
            <w:top w:val="none" w:sz="0" w:space="0" w:color="auto"/>
            <w:left w:val="none" w:sz="0" w:space="0" w:color="auto"/>
            <w:bottom w:val="none" w:sz="0" w:space="0" w:color="auto"/>
            <w:right w:val="none" w:sz="0" w:space="0" w:color="auto"/>
          </w:divBdr>
        </w:div>
        <w:div w:id="301540314">
          <w:marLeft w:val="0"/>
          <w:marRight w:val="0"/>
          <w:marTop w:val="0"/>
          <w:marBottom w:val="0"/>
          <w:divBdr>
            <w:top w:val="none" w:sz="0" w:space="0" w:color="auto"/>
            <w:left w:val="none" w:sz="0" w:space="0" w:color="auto"/>
            <w:bottom w:val="none" w:sz="0" w:space="0" w:color="auto"/>
            <w:right w:val="none" w:sz="0" w:space="0" w:color="auto"/>
          </w:divBdr>
        </w:div>
        <w:div w:id="1933009937">
          <w:marLeft w:val="0"/>
          <w:marRight w:val="0"/>
          <w:marTop w:val="0"/>
          <w:marBottom w:val="0"/>
          <w:divBdr>
            <w:top w:val="none" w:sz="0" w:space="0" w:color="auto"/>
            <w:left w:val="none" w:sz="0" w:space="0" w:color="auto"/>
            <w:bottom w:val="none" w:sz="0" w:space="0" w:color="auto"/>
            <w:right w:val="none" w:sz="0" w:space="0" w:color="auto"/>
          </w:divBdr>
        </w:div>
        <w:div w:id="262809050">
          <w:marLeft w:val="0"/>
          <w:marRight w:val="0"/>
          <w:marTop w:val="0"/>
          <w:marBottom w:val="0"/>
          <w:divBdr>
            <w:top w:val="none" w:sz="0" w:space="0" w:color="auto"/>
            <w:left w:val="none" w:sz="0" w:space="0" w:color="auto"/>
            <w:bottom w:val="none" w:sz="0" w:space="0" w:color="auto"/>
            <w:right w:val="none" w:sz="0" w:space="0" w:color="auto"/>
          </w:divBdr>
        </w:div>
        <w:div w:id="993603278">
          <w:marLeft w:val="0"/>
          <w:marRight w:val="0"/>
          <w:marTop w:val="0"/>
          <w:marBottom w:val="0"/>
          <w:divBdr>
            <w:top w:val="none" w:sz="0" w:space="0" w:color="auto"/>
            <w:left w:val="none" w:sz="0" w:space="0" w:color="auto"/>
            <w:bottom w:val="none" w:sz="0" w:space="0" w:color="auto"/>
            <w:right w:val="none" w:sz="0" w:space="0" w:color="auto"/>
          </w:divBdr>
        </w:div>
        <w:div w:id="402989376">
          <w:marLeft w:val="0"/>
          <w:marRight w:val="0"/>
          <w:marTop w:val="0"/>
          <w:marBottom w:val="0"/>
          <w:divBdr>
            <w:top w:val="none" w:sz="0" w:space="0" w:color="auto"/>
            <w:left w:val="none" w:sz="0" w:space="0" w:color="auto"/>
            <w:bottom w:val="none" w:sz="0" w:space="0" w:color="auto"/>
            <w:right w:val="none" w:sz="0" w:space="0" w:color="auto"/>
          </w:divBdr>
        </w:div>
        <w:div w:id="502163359">
          <w:marLeft w:val="0"/>
          <w:marRight w:val="0"/>
          <w:marTop w:val="0"/>
          <w:marBottom w:val="0"/>
          <w:divBdr>
            <w:top w:val="none" w:sz="0" w:space="0" w:color="auto"/>
            <w:left w:val="none" w:sz="0" w:space="0" w:color="auto"/>
            <w:bottom w:val="none" w:sz="0" w:space="0" w:color="auto"/>
            <w:right w:val="none" w:sz="0" w:space="0" w:color="auto"/>
          </w:divBdr>
        </w:div>
        <w:div w:id="1818450741">
          <w:marLeft w:val="0"/>
          <w:marRight w:val="0"/>
          <w:marTop w:val="0"/>
          <w:marBottom w:val="0"/>
          <w:divBdr>
            <w:top w:val="none" w:sz="0" w:space="0" w:color="auto"/>
            <w:left w:val="none" w:sz="0" w:space="0" w:color="auto"/>
            <w:bottom w:val="none" w:sz="0" w:space="0" w:color="auto"/>
            <w:right w:val="none" w:sz="0" w:space="0" w:color="auto"/>
          </w:divBdr>
        </w:div>
        <w:div w:id="893731692">
          <w:marLeft w:val="0"/>
          <w:marRight w:val="0"/>
          <w:marTop w:val="0"/>
          <w:marBottom w:val="0"/>
          <w:divBdr>
            <w:top w:val="none" w:sz="0" w:space="0" w:color="auto"/>
            <w:left w:val="none" w:sz="0" w:space="0" w:color="auto"/>
            <w:bottom w:val="none" w:sz="0" w:space="0" w:color="auto"/>
            <w:right w:val="none" w:sz="0" w:space="0" w:color="auto"/>
          </w:divBdr>
        </w:div>
        <w:div w:id="679697401">
          <w:marLeft w:val="0"/>
          <w:marRight w:val="0"/>
          <w:marTop w:val="0"/>
          <w:marBottom w:val="0"/>
          <w:divBdr>
            <w:top w:val="none" w:sz="0" w:space="0" w:color="auto"/>
            <w:left w:val="none" w:sz="0" w:space="0" w:color="auto"/>
            <w:bottom w:val="none" w:sz="0" w:space="0" w:color="auto"/>
            <w:right w:val="none" w:sz="0" w:space="0" w:color="auto"/>
          </w:divBdr>
        </w:div>
        <w:div w:id="50615429">
          <w:marLeft w:val="0"/>
          <w:marRight w:val="0"/>
          <w:marTop w:val="0"/>
          <w:marBottom w:val="0"/>
          <w:divBdr>
            <w:top w:val="none" w:sz="0" w:space="0" w:color="auto"/>
            <w:left w:val="none" w:sz="0" w:space="0" w:color="auto"/>
            <w:bottom w:val="none" w:sz="0" w:space="0" w:color="auto"/>
            <w:right w:val="none" w:sz="0" w:space="0" w:color="auto"/>
          </w:divBdr>
        </w:div>
        <w:div w:id="539241340">
          <w:marLeft w:val="0"/>
          <w:marRight w:val="0"/>
          <w:marTop w:val="0"/>
          <w:marBottom w:val="0"/>
          <w:divBdr>
            <w:top w:val="none" w:sz="0" w:space="0" w:color="auto"/>
            <w:left w:val="none" w:sz="0" w:space="0" w:color="auto"/>
            <w:bottom w:val="none" w:sz="0" w:space="0" w:color="auto"/>
            <w:right w:val="none" w:sz="0" w:space="0" w:color="auto"/>
          </w:divBdr>
        </w:div>
        <w:div w:id="1525437813">
          <w:marLeft w:val="0"/>
          <w:marRight w:val="0"/>
          <w:marTop w:val="0"/>
          <w:marBottom w:val="0"/>
          <w:divBdr>
            <w:top w:val="none" w:sz="0" w:space="0" w:color="auto"/>
            <w:left w:val="none" w:sz="0" w:space="0" w:color="auto"/>
            <w:bottom w:val="none" w:sz="0" w:space="0" w:color="auto"/>
            <w:right w:val="none" w:sz="0" w:space="0" w:color="auto"/>
          </w:divBdr>
        </w:div>
        <w:div w:id="224534075">
          <w:marLeft w:val="0"/>
          <w:marRight w:val="0"/>
          <w:marTop w:val="0"/>
          <w:marBottom w:val="0"/>
          <w:divBdr>
            <w:top w:val="none" w:sz="0" w:space="0" w:color="auto"/>
            <w:left w:val="none" w:sz="0" w:space="0" w:color="auto"/>
            <w:bottom w:val="none" w:sz="0" w:space="0" w:color="auto"/>
            <w:right w:val="none" w:sz="0" w:space="0" w:color="auto"/>
          </w:divBdr>
        </w:div>
        <w:div w:id="1190216346">
          <w:marLeft w:val="0"/>
          <w:marRight w:val="0"/>
          <w:marTop w:val="0"/>
          <w:marBottom w:val="0"/>
          <w:divBdr>
            <w:top w:val="none" w:sz="0" w:space="0" w:color="auto"/>
            <w:left w:val="none" w:sz="0" w:space="0" w:color="auto"/>
            <w:bottom w:val="none" w:sz="0" w:space="0" w:color="auto"/>
            <w:right w:val="none" w:sz="0" w:space="0" w:color="auto"/>
          </w:divBdr>
        </w:div>
        <w:div w:id="960066956">
          <w:marLeft w:val="0"/>
          <w:marRight w:val="0"/>
          <w:marTop w:val="0"/>
          <w:marBottom w:val="0"/>
          <w:divBdr>
            <w:top w:val="none" w:sz="0" w:space="0" w:color="auto"/>
            <w:left w:val="none" w:sz="0" w:space="0" w:color="auto"/>
            <w:bottom w:val="none" w:sz="0" w:space="0" w:color="auto"/>
            <w:right w:val="none" w:sz="0" w:space="0" w:color="auto"/>
          </w:divBdr>
        </w:div>
        <w:div w:id="383136771">
          <w:marLeft w:val="0"/>
          <w:marRight w:val="0"/>
          <w:marTop w:val="0"/>
          <w:marBottom w:val="0"/>
          <w:divBdr>
            <w:top w:val="none" w:sz="0" w:space="0" w:color="auto"/>
            <w:left w:val="none" w:sz="0" w:space="0" w:color="auto"/>
            <w:bottom w:val="none" w:sz="0" w:space="0" w:color="auto"/>
            <w:right w:val="none" w:sz="0" w:space="0" w:color="auto"/>
          </w:divBdr>
        </w:div>
        <w:div w:id="1990206850">
          <w:marLeft w:val="0"/>
          <w:marRight w:val="0"/>
          <w:marTop w:val="0"/>
          <w:marBottom w:val="0"/>
          <w:divBdr>
            <w:top w:val="none" w:sz="0" w:space="0" w:color="auto"/>
            <w:left w:val="none" w:sz="0" w:space="0" w:color="auto"/>
            <w:bottom w:val="none" w:sz="0" w:space="0" w:color="auto"/>
            <w:right w:val="none" w:sz="0" w:space="0" w:color="auto"/>
          </w:divBdr>
        </w:div>
        <w:div w:id="2128427644">
          <w:marLeft w:val="0"/>
          <w:marRight w:val="0"/>
          <w:marTop w:val="0"/>
          <w:marBottom w:val="0"/>
          <w:divBdr>
            <w:top w:val="none" w:sz="0" w:space="0" w:color="auto"/>
            <w:left w:val="none" w:sz="0" w:space="0" w:color="auto"/>
            <w:bottom w:val="none" w:sz="0" w:space="0" w:color="auto"/>
            <w:right w:val="none" w:sz="0" w:space="0" w:color="auto"/>
          </w:divBdr>
        </w:div>
        <w:div w:id="1266963354">
          <w:marLeft w:val="0"/>
          <w:marRight w:val="0"/>
          <w:marTop w:val="0"/>
          <w:marBottom w:val="0"/>
          <w:divBdr>
            <w:top w:val="none" w:sz="0" w:space="0" w:color="auto"/>
            <w:left w:val="none" w:sz="0" w:space="0" w:color="auto"/>
            <w:bottom w:val="none" w:sz="0" w:space="0" w:color="auto"/>
            <w:right w:val="none" w:sz="0" w:space="0" w:color="auto"/>
          </w:divBdr>
        </w:div>
        <w:div w:id="1607958445">
          <w:marLeft w:val="0"/>
          <w:marRight w:val="0"/>
          <w:marTop w:val="0"/>
          <w:marBottom w:val="0"/>
          <w:divBdr>
            <w:top w:val="none" w:sz="0" w:space="0" w:color="auto"/>
            <w:left w:val="none" w:sz="0" w:space="0" w:color="auto"/>
            <w:bottom w:val="none" w:sz="0" w:space="0" w:color="auto"/>
            <w:right w:val="none" w:sz="0" w:space="0" w:color="auto"/>
          </w:divBdr>
        </w:div>
        <w:div w:id="871965059">
          <w:marLeft w:val="0"/>
          <w:marRight w:val="0"/>
          <w:marTop w:val="0"/>
          <w:marBottom w:val="0"/>
          <w:divBdr>
            <w:top w:val="none" w:sz="0" w:space="0" w:color="auto"/>
            <w:left w:val="none" w:sz="0" w:space="0" w:color="auto"/>
            <w:bottom w:val="none" w:sz="0" w:space="0" w:color="auto"/>
            <w:right w:val="none" w:sz="0" w:space="0" w:color="auto"/>
          </w:divBdr>
        </w:div>
        <w:div w:id="813379178">
          <w:marLeft w:val="0"/>
          <w:marRight w:val="0"/>
          <w:marTop w:val="0"/>
          <w:marBottom w:val="0"/>
          <w:divBdr>
            <w:top w:val="none" w:sz="0" w:space="0" w:color="auto"/>
            <w:left w:val="none" w:sz="0" w:space="0" w:color="auto"/>
            <w:bottom w:val="none" w:sz="0" w:space="0" w:color="auto"/>
            <w:right w:val="none" w:sz="0" w:space="0" w:color="auto"/>
          </w:divBdr>
        </w:div>
        <w:div w:id="592664597">
          <w:marLeft w:val="0"/>
          <w:marRight w:val="0"/>
          <w:marTop w:val="0"/>
          <w:marBottom w:val="0"/>
          <w:divBdr>
            <w:top w:val="none" w:sz="0" w:space="0" w:color="auto"/>
            <w:left w:val="none" w:sz="0" w:space="0" w:color="auto"/>
            <w:bottom w:val="none" w:sz="0" w:space="0" w:color="auto"/>
            <w:right w:val="none" w:sz="0" w:space="0" w:color="auto"/>
          </w:divBdr>
        </w:div>
        <w:div w:id="1266231990">
          <w:marLeft w:val="0"/>
          <w:marRight w:val="0"/>
          <w:marTop w:val="0"/>
          <w:marBottom w:val="0"/>
          <w:divBdr>
            <w:top w:val="none" w:sz="0" w:space="0" w:color="auto"/>
            <w:left w:val="none" w:sz="0" w:space="0" w:color="auto"/>
            <w:bottom w:val="none" w:sz="0" w:space="0" w:color="auto"/>
            <w:right w:val="none" w:sz="0" w:space="0" w:color="auto"/>
          </w:divBdr>
        </w:div>
        <w:div w:id="669258603">
          <w:marLeft w:val="0"/>
          <w:marRight w:val="0"/>
          <w:marTop w:val="0"/>
          <w:marBottom w:val="0"/>
          <w:divBdr>
            <w:top w:val="none" w:sz="0" w:space="0" w:color="auto"/>
            <w:left w:val="none" w:sz="0" w:space="0" w:color="auto"/>
            <w:bottom w:val="none" w:sz="0" w:space="0" w:color="auto"/>
            <w:right w:val="none" w:sz="0" w:space="0" w:color="auto"/>
          </w:divBdr>
        </w:div>
      </w:divsChild>
    </w:div>
    <w:div w:id="1982268040">
      <w:bodyDiv w:val="1"/>
      <w:marLeft w:val="0"/>
      <w:marRight w:val="0"/>
      <w:marTop w:val="0"/>
      <w:marBottom w:val="0"/>
      <w:divBdr>
        <w:top w:val="none" w:sz="0" w:space="0" w:color="auto"/>
        <w:left w:val="none" w:sz="0" w:space="0" w:color="auto"/>
        <w:bottom w:val="none" w:sz="0" w:space="0" w:color="auto"/>
        <w:right w:val="none" w:sz="0" w:space="0" w:color="auto"/>
      </w:divBdr>
    </w:div>
    <w:div w:id="1982540456">
      <w:bodyDiv w:val="1"/>
      <w:marLeft w:val="0"/>
      <w:marRight w:val="0"/>
      <w:marTop w:val="0"/>
      <w:marBottom w:val="0"/>
      <w:divBdr>
        <w:top w:val="none" w:sz="0" w:space="0" w:color="auto"/>
        <w:left w:val="none" w:sz="0" w:space="0" w:color="auto"/>
        <w:bottom w:val="none" w:sz="0" w:space="0" w:color="auto"/>
        <w:right w:val="none" w:sz="0" w:space="0" w:color="auto"/>
      </w:divBdr>
    </w:div>
    <w:div w:id="1984120912">
      <w:bodyDiv w:val="1"/>
      <w:marLeft w:val="0"/>
      <w:marRight w:val="0"/>
      <w:marTop w:val="0"/>
      <w:marBottom w:val="0"/>
      <w:divBdr>
        <w:top w:val="none" w:sz="0" w:space="0" w:color="auto"/>
        <w:left w:val="none" w:sz="0" w:space="0" w:color="auto"/>
        <w:bottom w:val="none" w:sz="0" w:space="0" w:color="auto"/>
        <w:right w:val="none" w:sz="0" w:space="0" w:color="auto"/>
      </w:divBdr>
    </w:div>
    <w:div w:id="1984313608">
      <w:bodyDiv w:val="1"/>
      <w:marLeft w:val="0"/>
      <w:marRight w:val="0"/>
      <w:marTop w:val="0"/>
      <w:marBottom w:val="0"/>
      <w:divBdr>
        <w:top w:val="none" w:sz="0" w:space="0" w:color="auto"/>
        <w:left w:val="none" w:sz="0" w:space="0" w:color="auto"/>
        <w:bottom w:val="none" w:sz="0" w:space="0" w:color="auto"/>
        <w:right w:val="none" w:sz="0" w:space="0" w:color="auto"/>
      </w:divBdr>
    </w:div>
    <w:div w:id="1984889756">
      <w:bodyDiv w:val="1"/>
      <w:marLeft w:val="0"/>
      <w:marRight w:val="0"/>
      <w:marTop w:val="0"/>
      <w:marBottom w:val="0"/>
      <w:divBdr>
        <w:top w:val="none" w:sz="0" w:space="0" w:color="auto"/>
        <w:left w:val="none" w:sz="0" w:space="0" w:color="auto"/>
        <w:bottom w:val="none" w:sz="0" w:space="0" w:color="auto"/>
        <w:right w:val="none" w:sz="0" w:space="0" w:color="auto"/>
      </w:divBdr>
    </w:div>
    <w:div w:id="1985741870">
      <w:bodyDiv w:val="1"/>
      <w:marLeft w:val="0"/>
      <w:marRight w:val="0"/>
      <w:marTop w:val="0"/>
      <w:marBottom w:val="0"/>
      <w:divBdr>
        <w:top w:val="none" w:sz="0" w:space="0" w:color="auto"/>
        <w:left w:val="none" w:sz="0" w:space="0" w:color="auto"/>
        <w:bottom w:val="none" w:sz="0" w:space="0" w:color="auto"/>
        <w:right w:val="none" w:sz="0" w:space="0" w:color="auto"/>
      </w:divBdr>
      <w:divsChild>
        <w:div w:id="1615625364">
          <w:marLeft w:val="0"/>
          <w:marRight w:val="0"/>
          <w:marTop w:val="0"/>
          <w:marBottom w:val="0"/>
          <w:divBdr>
            <w:top w:val="none" w:sz="0" w:space="0" w:color="auto"/>
            <w:left w:val="none" w:sz="0" w:space="0" w:color="auto"/>
            <w:bottom w:val="none" w:sz="0" w:space="0" w:color="auto"/>
            <w:right w:val="none" w:sz="0" w:space="0" w:color="auto"/>
          </w:divBdr>
        </w:div>
        <w:div w:id="1551113673">
          <w:marLeft w:val="0"/>
          <w:marRight w:val="0"/>
          <w:marTop w:val="0"/>
          <w:marBottom w:val="0"/>
          <w:divBdr>
            <w:top w:val="none" w:sz="0" w:space="0" w:color="auto"/>
            <w:left w:val="none" w:sz="0" w:space="0" w:color="auto"/>
            <w:bottom w:val="none" w:sz="0" w:space="0" w:color="auto"/>
            <w:right w:val="none" w:sz="0" w:space="0" w:color="auto"/>
          </w:divBdr>
        </w:div>
        <w:div w:id="1157917409">
          <w:marLeft w:val="0"/>
          <w:marRight w:val="0"/>
          <w:marTop w:val="0"/>
          <w:marBottom w:val="0"/>
          <w:divBdr>
            <w:top w:val="none" w:sz="0" w:space="0" w:color="auto"/>
            <w:left w:val="none" w:sz="0" w:space="0" w:color="auto"/>
            <w:bottom w:val="none" w:sz="0" w:space="0" w:color="auto"/>
            <w:right w:val="none" w:sz="0" w:space="0" w:color="auto"/>
          </w:divBdr>
        </w:div>
        <w:div w:id="1590231114">
          <w:marLeft w:val="0"/>
          <w:marRight w:val="0"/>
          <w:marTop w:val="0"/>
          <w:marBottom w:val="0"/>
          <w:divBdr>
            <w:top w:val="none" w:sz="0" w:space="0" w:color="auto"/>
            <w:left w:val="none" w:sz="0" w:space="0" w:color="auto"/>
            <w:bottom w:val="none" w:sz="0" w:space="0" w:color="auto"/>
            <w:right w:val="none" w:sz="0" w:space="0" w:color="auto"/>
          </w:divBdr>
        </w:div>
        <w:div w:id="816066156">
          <w:marLeft w:val="0"/>
          <w:marRight w:val="0"/>
          <w:marTop w:val="0"/>
          <w:marBottom w:val="0"/>
          <w:divBdr>
            <w:top w:val="none" w:sz="0" w:space="0" w:color="auto"/>
            <w:left w:val="none" w:sz="0" w:space="0" w:color="auto"/>
            <w:bottom w:val="none" w:sz="0" w:space="0" w:color="auto"/>
            <w:right w:val="none" w:sz="0" w:space="0" w:color="auto"/>
          </w:divBdr>
        </w:div>
        <w:div w:id="1883058204">
          <w:marLeft w:val="0"/>
          <w:marRight w:val="0"/>
          <w:marTop w:val="0"/>
          <w:marBottom w:val="0"/>
          <w:divBdr>
            <w:top w:val="none" w:sz="0" w:space="0" w:color="auto"/>
            <w:left w:val="none" w:sz="0" w:space="0" w:color="auto"/>
            <w:bottom w:val="none" w:sz="0" w:space="0" w:color="auto"/>
            <w:right w:val="none" w:sz="0" w:space="0" w:color="auto"/>
          </w:divBdr>
        </w:div>
        <w:div w:id="1160192942">
          <w:marLeft w:val="0"/>
          <w:marRight w:val="0"/>
          <w:marTop w:val="0"/>
          <w:marBottom w:val="0"/>
          <w:divBdr>
            <w:top w:val="none" w:sz="0" w:space="0" w:color="auto"/>
            <w:left w:val="none" w:sz="0" w:space="0" w:color="auto"/>
            <w:bottom w:val="none" w:sz="0" w:space="0" w:color="auto"/>
            <w:right w:val="none" w:sz="0" w:space="0" w:color="auto"/>
          </w:divBdr>
        </w:div>
        <w:div w:id="1812674359">
          <w:marLeft w:val="0"/>
          <w:marRight w:val="0"/>
          <w:marTop w:val="0"/>
          <w:marBottom w:val="0"/>
          <w:divBdr>
            <w:top w:val="none" w:sz="0" w:space="0" w:color="auto"/>
            <w:left w:val="none" w:sz="0" w:space="0" w:color="auto"/>
            <w:bottom w:val="none" w:sz="0" w:space="0" w:color="auto"/>
            <w:right w:val="none" w:sz="0" w:space="0" w:color="auto"/>
          </w:divBdr>
        </w:div>
        <w:div w:id="1517815811">
          <w:marLeft w:val="0"/>
          <w:marRight w:val="0"/>
          <w:marTop w:val="0"/>
          <w:marBottom w:val="0"/>
          <w:divBdr>
            <w:top w:val="none" w:sz="0" w:space="0" w:color="auto"/>
            <w:left w:val="none" w:sz="0" w:space="0" w:color="auto"/>
            <w:bottom w:val="none" w:sz="0" w:space="0" w:color="auto"/>
            <w:right w:val="none" w:sz="0" w:space="0" w:color="auto"/>
          </w:divBdr>
        </w:div>
        <w:div w:id="1706366770">
          <w:marLeft w:val="0"/>
          <w:marRight w:val="0"/>
          <w:marTop w:val="0"/>
          <w:marBottom w:val="0"/>
          <w:divBdr>
            <w:top w:val="none" w:sz="0" w:space="0" w:color="auto"/>
            <w:left w:val="none" w:sz="0" w:space="0" w:color="auto"/>
            <w:bottom w:val="none" w:sz="0" w:space="0" w:color="auto"/>
            <w:right w:val="none" w:sz="0" w:space="0" w:color="auto"/>
          </w:divBdr>
        </w:div>
        <w:div w:id="1900163829">
          <w:marLeft w:val="0"/>
          <w:marRight w:val="0"/>
          <w:marTop w:val="0"/>
          <w:marBottom w:val="0"/>
          <w:divBdr>
            <w:top w:val="none" w:sz="0" w:space="0" w:color="auto"/>
            <w:left w:val="none" w:sz="0" w:space="0" w:color="auto"/>
            <w:bottom w:val="none" w:sz="0" w:space="0" w:color="auto"/>
            <w:right w:val="none" w:sz="0" w:space="0" w:color="auto"/>
          </w:divBdr>
        </w:div>
        <w:div w:id="55977034">
          <w:marLeft w:val="0"/>
          <w:marRight w:val="0"/>
          <w:marTop w:val="0"/>
          <w:marBottom w:val="0"/>
          <w:divBdr>
            <w:top w:val="none" w:sz="0" w:space="0" w:color="auto"/>
            <w:left w:val="none" w:sz="0" w:space="0" w:color="auto"/>
            <w:bottom w:val="none" w:sz="0" w:space="0" w:color="auto"/>
            <w:right w:val="none" w:sz="0" w:space="0" w:color="auto"/>
          </w:divBdr>
        </w:div>
        <w:div w:id="1290939864">
          <w:marLeft w:val="0"/>
          <w:marRight w:val="0"/>
          <w:marTop w:val="0"/>
          <w:marBottom w:val="0"/>
          <w:divBdr>
            <w:top w:val="none" w:sz="0" w:space="0" w:color="auto"/>
            <w:left w:val="none" w:sz="0" w:space="0" w:color="auto"/>
            <w:bottom w:val="none" w:sz="0" w:space="0" w:color="auto"/>
            <w:right w:val="none" w:sz="0" w:space="0" w:color="auto"/>
          </w:divBdr>
        </w:div>
        <w:div w:id="1006135900">
          <w:marLeft w:val="0"/>
          <w:marRight w:val="0"/>
          <w:marTop w:val="0"/>
          <w:marBottom w:val="0"/>
          <w:divBdr>
            <w:top w:val="none" w:sz="0" w:space="0" w:color="auto"/>
            <w:left w:val="none" w:sz="0" w:space="0" w:color="auto"/>
            <w:bottom w:val="none" w:sz="0" w:space="0" w:color="auto"/>
            <w:right w:val="none" w:sz="0" w:space="0" w:color="auto"/>
          </w:divBdr>
        </w:div>
        <w:div w:id="1940946331">
          <w:marLeft w:val="0"/>
          <w:marRight w:val="0"/>
          <w:marTop w:val="0"/>
          <w:marBottom w:val="0"/>
          <w:divBdr>
            <w:top w:val="none" w:sz="0" w:space="0" w:color="auto"/>
            <w:left w:val="none" w:sz="0" w:space="0" w:color="auto"/>
            <w:bottom w:val="none" w:sz="0" w:space="0" w:color="auto"/>
            <w:right w:val="none" w:sz="0" w:space="0" w:color="auto"/>
          </w:divBdr>
        </w:div>
        <w:div w:id="1457093243">
          <w:marLeft w:val="0"/>
          <w:marRight w:val="0"/>
          <w:marTop w:val="0"/>
          <w:marBottom w:val="0"/>
          <w:divBdr>
            <w:top w:val="none" w:sz="0" w:space="0" w:color="auto"/>
            <w:left w:val="none" w:sz="0" w:space="0" w:color="auto"/>
            <w:bottom w:val="none" w:sz="0" w:space="0" w:color="auto"/>
            <w:right w:val="none" w:sz="0" w:space="0" w:color="auto"/>
          </w:divBdr>
        </w:div>
        <w:div w:id="1900556492">
          <w:marLeft w:val="0"/>
          <w:marRight w:val="0"/>
          <w:marTop w:val="0"/>
          <w:marBottom w:val="0"/>
          <w:divBdr>
            <w:top w:val="none" w:sz="0" w:space="0" w:color="auto"/>
            <w:left w:val="none" w:sz="0" w:space="0" w:color="auto"/>
            <w:bottom w:val="none" w:sz="0" w:space="0" w:color="auto"/>
            <w:right w:val="none" w:sz="0" w:space="0" w:color="auto"/>
          </w:divBdr>
        </w:div>
        <w:div w:id="380910074">
          <w:marLeft w:val="0"/>
          <w:marRight w:val="0"/>
          <w:marTop w:val="0"/>
          <w:marBottom w:val="0"/>
          <w:divBdr>
            <w:top w:val="none" w:sz="0" w:space="0" w:color="auto"/>
            <w:left w:val="none" w:sz="0" w:space="0" w:color="auto"/>
            <w:bottom w:val="none" w:sz="0" w:space="0" w:color="auto"/>
            <w:right w:val="none" w:sz="0" w:space="0" w:color="auto"/>
          </w:divBdr>
        </w:div>
        <w:div w:id="1288319748">
          <w:marLeft w:val="0"/>
          <w:marRight w:val="0"/>
          <w:marTop w:val="0"/>
          <w:marBottom w:val="0"/>
          <w:divBdr>
            <w:top w:val="none" w:sz="0" w:space="0" w:color="auto"/>
            <w:left w:val="none" w:sz="0" w:space="0" w:color="auto"/>
            <w:bottom w:val="none" w:sz="0" w:space="0" w:color="auto"/>
            <w:right w:val="none" w:sz="0" w:space="0" w:color="auto"/>
          </w:divBdr>
        </w:div>
        <w:div w:id="1174765517">
          <w:marLeft w:val="0"/>
          <w:marRight w:val="0"/>
          <w:marTop w:val="0"/>
          <w:marBottom w:val="0"/>
          <w:divBdr>
            <w:top w:val="none" w:sz="0" w:space="0" w:color="auto"/>
            <w:left w:val="none" w:sz="0" w:space="0" w:color="auto"/>
            <w:bottom w:val="none" w:sz="0" w:space="0" w:color="auto"/>
            <w:right w:val="none" w:sz="0" w:space="0" w:color="auto"/>
          </w:divBdr>
        </w:div>
        <w:div w:id="170488454">
          <w:marLeft w:val="0"/>
          <w:marRight w:val="0"/>
          <w:marTop w:val="0"/>
          <w:marBottom w:val="0"/>
          <w:divBdr>
            <w:top w:val="none" w:sz="0" w:space="0" w:color="auto"/>
            <w:left w:val="none" w:sz="0" w:space="0" w:color="auto"/>
            <w:bottom w:val="none" w:sz="0" w:space="0" w:color="auto"/>
            <w:right w:val="none" w:sz="0" w:space="0" w:color="auto"/>
          </w:divBdr>
        </w:div>
        <w:div w:id="939263194">
          <w:marLeft w:val="0"/>
          <w:marRight w:val="0"/>
          <w:marTop w:val="0"/>
          <w:marBottom w:val="0"/>
          <w:divBdr>
            <w:top w:val="none" w:sz="0" w:space="0" w:color="auto"/>
            <w:left w:val="none" w:sz="0" w:space="0" w:color="auto"/>
            <w:bottom w:val="none" w:sz="0" w:space="0" w:color="auto"/>
            <w:right w:val="none" w:sz="0" w:space="0" w:color="auto"/>
          </w:divBdr>
        </w:div>
        <w:div w:id="628508778">
          <w:marLeft w:val="0"/>
          <w:marRight w:val="0"/>
          <w:marTop w:val="0"/>
          <w:marBottom w:val="0"/>
          <w:divBdr>
            <w:top w:val="none" w:sz="0" w:space="0" w:color="auto"/>
            <w:left w:val="none" w:sz="0" w:space="0" w:color="auto"/>
            <w:bottom w:val="none" w:sz="0" w:space="0" w:color="auto"/>
            <w:right w:val="none" w:sz="0" w:space="0" w:color="auto"/>
          </w:divBdr>
        </w:div>
        <w:div w:id="888614196">
          <w:marLeft w:val="0"/>
          <w:marRight w:val="0"/>
          <w:marTop w:val="0"/>
          <w:marBottom w:val="0"/>
          <w:divBdr>
            <w:top w:val="none" w:sz="0" w:space="0" w:color="auto"/>
            <w:left w:val="none" w:sz="0" w:space="0" w:color="auto"/>
            <w:bottom w:val="none" w:sz="0" w:space="0" w:color="auto"/>
            <w:right w:val="none" w:sz="0" w:space="0" w:color="auto"/>
          </w:divBdr>
        </w:div>
        <w:div w:id="736628241">
          <w:marLeft w:val="0"/>
          <w:marRight w:val="0"/>
          <w:marTop w:val="0"/>
          <w:marBottom w:val="0"/>
          <w:divBdr>
            <w:top w:val="none" w:sz="0" w:space="0" w:color="auto"/>
            <w:left w:val="none" w:sz="0" w:space="0" w:color="auto"/>
            <w:bottom w:val="none" w:sz="0" w:space="0" w:color="auto"/>
            <w:right w:val="none" w:sz="0" w:space="0" w:color="auto"/>
          </w:divBdr>
        </w:div>
        <w:div w:id="740910348">
          <w:marLeft w:val="0"/>
          <w:marRight w:val="0"/>
          <w:marTop w:val="0"/>
          <w:marBottom w:val="0"/>
          <w:divBdr>
            <w:top w:val="none" w:sz="0" w:space="0" w:color="auto"/>
            <w:left w:val="none" w:sz="0" w:space="0" w:color="auto"/>
            <w:bottom w:val="none" w:sz="0" w:space="0" w:color="auto"/>
            <w:right w:val="none" w:sz="0" w:space="0" w:color="auto"/>
          </w:divBdr>
        </w:div>
        <w:div w:id="578252843">
          <w:marLeft w:val="0"/>
          <w:marRight w:val="0"/>
          <w:marTop w:val="0"/>
          <w:marBottom w:val="0"/>
          <w:divBdr>
            <w:top w:val="none" w:sz="0" w:space="0" w:color="auto"/>
            <w:left w:val="none" w:sz="0" w:space="0" w:color="auto"/>
            <w:bottom w:val="none" w:sz="0" w:space="0" w:color="auto"/>
            <w:right w:val="none" w:sz="0" w:space="0" w:color="auto"/>
          </w:divBdr>
        </w:div>
        <w:div w:id="1385593428">
          <w:marLeft w:val="0"/>
          <w:marRight w:val="0"/>
          <w:marTop w:val="0"/>
          <w:marBottom w:val="0"/>
          <w:divBdr>
            <w:top w:val="none" w:sz="0" w:space="0" w:color="auto"/>
            <w:left w:val="none" w:sz="0" w:space="0" w:color="auto"/>
            <w:bottom w:val="none" w:sz="0" w:space="0" w:color="auto"/>
            <w:right w:val="none" w:sz="0" w:space="0" w:color="auto"/>
          </w:divBdr>
        </w:div>
        <w:div w:id="509681082">
          <w:marLeft w:val="0"/>
          <w:marRight w:val="0"/>
          <w:marTop w:val="0"/>
          <w:marBottom w:val="0"/>
          <w:divBdr>
            <w:top w:val="none" w:sz="0" w:space="0" w:color="auto"/>
            <w:left w:val="none" w:sz="0" w:space="0" w:color="auto"/>
            <w:bottom w:val="none" w:sz="0" w:space="0" w:color="auto"/>
            <w:right w:val="none" w:sz="0" w:space="0" w:color="auto"/>
          </w:divBdr>
        </w:div>
        <w:div w:id="1810200191">
          <w:marLeft w:val="0"/>
          <w:marRight w:val="0"/>
          <w:marTop w:val="0"/>
          <w:marBottom w:val="0"/>
          <w:divBdr>
            <w:top w:val="none" w:sz="0" w:space="0" w:color="auto"/>
            <w:left w:val="none" w:sz="0" w:space="0" w:color="auto"/>
            <w:bottom w:val="none" w:sz="0" w:space="0" w:color="auto"/>
            <w:right w:val="none" w:sz="0" w:space="0" w:color="auto"/>
          </w:divBdr>
        </w:div>
        <w:div w:id="11806022">
          <w:marLeft w:val="0"/>
          <w:marRight w:val="0"/>
          <w:marTop w:val="0"/>
          <w:marBottom w:val="0"/>
          <w:divBdr>
            <w:top w:val="none" w:sz="0" w:space="0" w:color="auto"/>
            <w:left w:val="none" w:sz="0" w:space="0" w:color="auto"/>
            <w:bottom w:val="none" w:sz="0" w:space="0" w:color="auto"/>
            <w:right w:val="none" w:sz="0" w:space="0" w:color="auto"/>
          </w:divBdr>
        </w:div>
        <w:div w:id="242227565">
          <w:marLeft w:val="0"/>
          <w:marRight w:val="0"/>
          <w:marTop w:val="0"/>
          <w:marBottom w:val="0"/>
          <w:divBdr>
            <w:top w:val="none" w:sz="0" w:space="0" w:color="auto"/>
            <w:left w:val="none" w:sz="0" w:space="0" w:color="auto"/>
            <w:bottom w:val="none" w:sz="0" w:space="0" w:color="auto"/>
            <w:right w:val="none" w:sz="0" w:space="0" w:color="auto"/>
          </w:divBdr>
        </w:div>
        <w:div w:id="1804036090">
          <w:marLeft w:val="0"/>
          <w:marRight w:val="0"/>
          <w:marTop w:val="0"/>
          <w:marBottom w:val="0"/>
          <w:divBdr>
            <w:top w:val="none" w:sz="0" w:space="0" w:color="auto"/>
            <w:left w:val="none" w:sz="0" w:space="0" w:color="auto"/>
            <w:bottom w:val="none" w:sz="0" w:space="0" w:color="auto"/>
            <w:right w:val="none" w:sz="0" w:space="0" w:color="auto"/>
          </w:divBdr>
        </w:div>
        <w:div w:id="103114108">
          <w:marLeft w:val="0"/>
          <w:marRight w:val="0"/>
          <w:marTop w:val="0"/>
          <w:marBottom w:val="0"/>
          <w:divBdr>
            <w:top w:val="none" w:sz="0" w:space="0" w:color="auto"/>
            <w:left w:val="none" w:sz="0" w:space="0" w:color="auto"/>
            <w:bottom w:val="none" w:sz="0" w:space="0" w:color="auto"/>
            <w:right w:val="none" w:sz="0" w:space="0" w:color="auto"/>
          </w:divBdr>
        </w:div>
        <w:div w:id="1844858369">
          <w:marLeft w:val="0"/>
          <w:marRight w:val="0"/>
          <w:marTop w:val="0"/>
          <w:marBottom w:val="0"/>
          <w:divBdr>
            <w:top w:val="none" w:sz="0" w:space="0" w:color="auto"/>
            <w:left w:val="none" w:sz="0" w:space="0" w:color="auto"/>
            <w:bottom w:val="none" w:sz="0" w:space="0" w:color="auto"/>
            <w:right w:val="none" w:sz="0" w:space="0" w:color="auto"/>
          </w:divBdr>
        </w:div>
        <w:div w:id="350648743">
          <w:marLeft w:val="0"/>
          <w:marRight w:val="0"/>
          <w:marTop w:val="0"/>
          <w:marBottom w:val="0"/>
          <w:divBdr>
            <w:top w:val="none" w:sz="0" w:space="0" w:color="auto"/>
            <w:left w:val="none" w:sz="0" w:space="0" w:color="auto"/>
            <w:bottom w:val="none" w:sz="0" w:space="0" w:color="auto"/>
            <w:right w:val="none" w:sz="0" w:space="0" w:color="auto"/>
          </w:divBdr>
        </w:div>
        <w:div w:id="430709744">
          <w:marLeft w:val="0"/>
          <w:marRight w:val="0"/>
          <w:marTop w:val="0"/>
          <w:marBottom w:val="0"/>
          <w:divBdr>
            <w:top w:val="none" w:sz="0" w:space="0" w:color="auto"/>
            <w:left w:val="none" w:sz="0" w:space="0" w:color="auto"/>
            <w:bottom w:val="none" w:sz="0" w:space="0" w:color="auto"/>
            <w:right w:val="none" w:sz="0" w:space="0" w:color="auto"/>
          </w:divBdr>
        </w:div>
        <w:div w:id="1198856557">
          <w:marLeft w:val="0"/>
          <w:marRight w:val="0"/>
          <w:marTop w:val="0"/>
          <w:marBottom w:val="0"/>
          <w:divBdr>
            <w:top w:val="none" w:sz="0" w:space="0" w:color="auto"/>
            <w:left w:val="none" w:sz="0" w:space="0" w:color="auto"/>
            <w:bottom w:val="none" w:sz="0" w:space="0" w:color="auto"/>
            <w:right w:val="none" w:sz="0" w:space="0" w:color="auto"/>
          </w:divBdr>
        </w:div>
        <w:div w:id="2002922068">
          <w:marLeft w:val="0"/>
          <w:marRight w:val="0"/>
          <w:marTop w:val="0"/>
          <w:marBottom w:val="0"/>
          <w:divBdr>
            <w:top w:val="none" w:sz="0" w:space="0" w:color="auto"/>
            <w:left w:val="none" w:sz="0" w:space="0" w:color="auto"/>
            <w:bottom w:val="none" w:sz="0" w:space="0" w:color="auto"/>
            <w:right w:val="none" w:sz="0" w:space="0" w:color="auto"/>
          </w:divBdr>
        </w:div>
        <w:div w:id="1567303183">
          <w:marLeft w:val="0"/>
          <w:marRight w:val="0"/>
          <w:marTop w:val="0"/>
          <w:marBottom w:val="0"/>
          <w:divBdr>
            <w:top w:val="none" w:sz="0" w:space="0" w:color="auto"/>
            <w:left w:val="none" w:sz="0" w:space="0" w:color="auto"/>
            <w:bottom w:val="none" w:sz="0" w:space="0" w:color="auto"/>
            <w:right w:val="none" w:sz="0" w:space="0" w:color="auto"/>
          </w:divBdr>
        </w:div>
        <w:div w:id="798955084">
          <w:marLeft w:val="0"/>
          <w:marRight w:val="0"/>
          <w:marTop w:val="0"/>
          <w:marBottom w:val="0"/>
          <w:divBdr>
            <w:top w:val="none" w:sz="0" w:space="0" w:color="auto"/>
            <w:left w:val="none" w:sz="0" w:space="0" w:color="auto"/>
            <w:bottom w:val="none" w:sz="0" w:space="0" w:color="auto"/>
            <w:right w:val="none" w:sz="0" w:space="0" w:color="auto"/>
          </w:divBdr>
        </w:div>
        <w:div w:id="1899509724">
          <w:marLeft w:val="0"/>
          <w:marRight w:val="0"/>
          <w:marTop w:val="0"/>
          <w:marBottom w:val="0"/>
          <w:divBdr>
            <w:top w:val="none" w:sz="0" w:space="0" w:color="auto"/>
            <w:left w:val="none" w:sz="0" w:space="0" w:color="auto"/>
            <w:bottom w:val="none" w:sz="0" w:space="0" w:color="auto"/>
            <w:right w:val="none" w:sz="0" w:space="0" w:color="auto"/>
          </w:divBdr>
        </w:div>
        <w:div w:id="458110644">
          <w:marLeft w:val="0"/>
          <w:marRight w:val="0"/>
          <w:marTop w:val="0"/>
          <w:marBottom w:val="0"/>
          <w:divBdr>
            <w:top w:val="none" w:sz="0" w:space="0" w:color="auto"/>
            <w:left w:val="none" w:sz="0" w:space="0" w:color="auto"/>
            <w:bottom w:val="none" w:sz="0" w:space="0" w:color="auto"/>
            <w:right w:val="none" w:sz="0" w:space="0" w:color="auto"/>
          </w:divBdr>
        </w:div>
        <w:div w:id="535385450">
          <w:marLeft w:val="0"/>
          <w:marRight w:val="0"/>
          <w:marTop w:val="0"/>
          <w:marBottom w:val="0"/>
          <w:divBdr>
            <w:top w:val="none" w:sz="0" w:space="0" w:color="auto"/>
            <w:left w:val="none" w:sz="0" w:space="0" w:color="auto"/>
            <w:bottom w:val="none" w:sz="0" w:space="0" w:color="auto"/>
            <w:right w:val="none" w:sz="0" w:space="0" w:color="auto"/>
          </w:divBdr>
        </w:div>
        <w:div w:id="1530026501">
          <w:marLeft w:val="0"/>
          <w:marRight w:val="0"/>
          <w:marTop w:val="0"/>
          <w:marBottom w:val="0"/>
          <w:divBdr>
            <w:top w:val="none" w:sz="0" w:space="0" w:color="auto"/>
            <w:left w:val="none" w:sz="0" w:space="0" w:color="auto"/>
            <w:bottom w:val="none" w:sz="0" w:space="0" w:color="auto"/>
            <w:right w:val="none" w:sz="0" w:space="0" w:color="auto"/>
          </w:divBdr>
        </w:div>
        <w:div w:id="186332241">
          <w:marLeft w:val="0"/>
          <w:marRight w:val="0"/>
          <w:marTop w:val="0"/>
          <w:marBottom w:val="0"/>
          <w:divBdr>
            <w:top w:val="none" w:sz="0" w:space="0" w:color="auto"/>
            <w:left w:val="none" w:sz="0" w:space="0" w:color="auto"/>
            <w:bottom w:val="none" w:sz="0" w:space="0" w:color="auto"/>
            <w:right w:val="none" w:sz="0" w:space="0" w:color="auto"/>
          </w:divBdr>
        </w:div>
        <w:div w:id="344400391">
          <w:marLeft w:val="0"/>
          <w:marRight w:val="0"/>
          <w:marTop w:val="0"/>
          <w:marBottom w:val="0"/>
          <w:divBdr>
            <w:top w:val="none" w:sz="0" w:space="0" w:color="auto"/>
            <w:left w:val="none" w:sz="0" w:space="0" w:color="auto"/>
            <w:bottom w:val="none" w:sz="0" w:space="0" w:color="auto"/>
            <w:right w:val="none" w:sz="0" w:space="0" w:color="auto"/>
          </w:divBdr>
        </w:div>
        <w:div w:id="2035955560">
          <w:marLeft w:val="0"/>
          <w:marRight w:val="0"/>
          <w:marTop w:val="0"/>
          <w:marBottom w:val="0"/>
          <w:divBdr>
            <w:top w:val="none" w:sz="0" w:space="0" w:color="auto"/>
            <w:left w:val="none" w:sz="0" w:space="0" w:color="auto"/>
            <w:bottom w:val="none" w:sz="0" w:space="0" w:color="auto"/>
            <w:right w:val="none" w:sz="0" w:space="0" w:color="auto"/>
          </w:divBdr>
        </w:div>
        <w:div w:id="924340420">
          <w:marLeft w:val="0"/>
          <w:marRight w:val="0"/>
          <w:marTop w:val="0"/>
          <w:marBottom w:val="0"/>
          <w:divBdr>
            <w:top w:val="none" w:sz="0" w:space="0" w:color="auto"/>
            <w:left w:val="none" w:sz="0" w:space="0" w:color="auto"/>
            <w:bottom w:val="none" w:sz="0" w:space="0" w:color="auto"/>
            <w:right w:val="none" w:sz="0" w:space="0" w:color="auto"/>
          </w:divBdr>
        </w:div>
        <w:div w:id="518811863">
          <w:marLeft w:val="0"/>
          <w:marRight w:val="0"/>
          <w:marTop w:val="0"/>
          <w:marBottom w:val="0"/>
          <w:divBdr>
            <w:top w:val="none" w:sz="0" w:space="0" w:color="auto"/>
            <w:left w:val="none" w:sz="0" w:space="0" w:color="auto"/>
            <w:bottom w:val="none" w:sz="0" w:space="0" w:color="auto"/>
            <w:right w:val="none" w:sz="0" w:space="0" w:color="auto"/>
          </w:divBdr>
        </w:div>
        <w:div w:id="573779539">
          <w:marLeft w:val="0"/>
          <w:marRight w:val="0"/>
          <w:marTop w:val="0"/>
          <w:marBottom w:val="0"/>
          <w:divBdr>
            <w:top w:val="none" w:sz="0" w:space="0" w:color="auto"/>
            <w:left w:val="none" w:sz="0" w:space="0" w:color="auto"/>
            <w:bottom w:val="none" w:sz="0" w:space="0" w:color="auto"/>
            <w:right w:val="none" w:sz="0" w:space="0" w:color="auto"/>
          </w:divBdr>
        </w:div>
        <w:div w:id="1219394869">
          <w:marLeft w:val="0"/>
          <w:marRight w:val="0"/>
          <w:marTop w:val="0"/>
          <w:marBottom w:val="0"/>
          <w:divBdr>
            <w:top w:val="none" w:sz="0" w:space="0" w:color="auto"/>
            <w:left w:val="none" w:sz="0" w:space="0" w:color="auto"/>
            <w:bottom w:val="none" w:sz="0" w:space="0" w:color="auto"/>
            <w:right w:val="none" w:sz="0" w:space="0" w:color="auto"/>
          </w:divBdr>
        </w:div>
        <w:div w:id="97650854">
          <w:marLeft w:val="0"/>
          <w:marRight w:val="0"/>
          <w:marTop w:val="0"/>
          <w:marBottom w:val="0"/>
          <w:divBdr>
            <w:top w:val="none" w:sz="0" w:space="0" w:color="auto"/>
            <w:left w:val="none" w:sz="0" w:space="0" w:color="auto"/>
            <w:bottom w:val="none" w:sz="0" w:space="0" w:color="auto"/>
            <w:right w:val="none" w:sz="0" w:space="0" w:color="auto"/>
          </w:divBdr>
        </w:div>
        <w:div w:id="1246106129">
          <w:marLeft w:val="0"/>
          <w:marRight w:val="0"/>
          <w:marTop w:val="0"/>
          <w:marBottom w:val="0"/>
          <w:divBdr>
            <w:top w:val="none" w:sz="0" w:space="0" w:color="auto"/>
            <w:left w:val="none" w:sz="0" w:space="0" w:color="auto"/>
            <w:bottom w:val="none" w:sz="0" w:space="0" w:color="auto"/>
            <w:right w:val="none" w:sz="0" w:space="0" w:color="auto"/>
          </w:divBdr>
        </w:div>
        <w:div w:id="692388776">
          <w:marLeft w:val="0"/>
          <w:marRight w:val="0"/>
          <w:marTop w:val="0"/>
          <w:marBottom w:val="0"/>
          <w:divBdr>
            <w:top w:val="none" w:sz="0" w:space="0" w:color="auto"/>
            <w:left w:val="none" w:sz="0" w:space="0" w:color="auto"/>
            <w:bottom w:val="none" w:sz="0" w:space="0" w:color="auto"/>
            <w:right w:val="none" w:sz="0" w:space="0" w:color="auto"/>
          </w:divBdr>
        </w:div>
        <w:div w:id="1489907490">
          <w:marLeft w:val="0"/>
          <w:marRight w:val="0"/>
          <w:marTop w:val="0"/>
          <w:marBottom w:val="0"/>
          <w:divBdr>
            <w:top w:val="none" w:sz="0" w:space="0" w:color="auto"/>
            <w:left w:val="none" w:sz="0" w:space="0" w:color="auto"/>
            <w:bottom w:val="none" w:sz="0" w:space="0" w:color="auto"/>
            <w:right w:val="none" w:sz="0" w:space="0" w:color="auto"/>
          </w:divBdr>
        </w:div>
        <w:div w:id="960301633">
          <w:marLeft w:val="0"/>
          <w:marRight w:val="0"/>
          <w:marTop w:val="0"/>
          <w:marBottom w:val="0"/>
          <w:divBdr>
            <w:top w:val="none" w:sz="0" w:space="0" w:color="auto"/>
            <w:left w:val="none" w:sz="0" w:space="0" w:color="auto"/>
            <w:bottom w:val="none" w:sz="0" w:space="0" w:color="auto"/>
            <w:right w:val="none" w:sz="0" w:space="0" w:color="auto"/>
          </w:divBdr>
        </w:div>
        <w:div w:id="1478959084">
          <w:marLeft w:val="0"/>
          <w:marRight w:val="0"/>
          <w:marTop w:val="0"/>
          <w:marBottom w:val="0"/>
          <w:divBdr>
            <w:top w:val="none" w:sz="0" w:space="0" w:color="auto"/>
            <w:left w:val="none" w:sz="0" w:space="0" w:color="auto"/>
            <w:bottom w:val="none" w:sz="0" w:space="0" w:color="auto"/>
            <w:right w:val="none" w:sz="0" w:space="0" w:color="auto"/>
          </w:divBdr>
        </w:div>
        <w:div w:id="1025716165">
          <w:marLeft w:val="0"/>
          <w:marRight w:val="0"/>
          <w:marTop w:val="0"/>
          <w:marBottom w:val="0"/>
          <w:divBdr>
            <w:top w:val="none" w:sz="0" w:space="0" w:color="auto"/>
            <w:left w:val="none" w:sz="0" w:space="0" w:color="auto"/>
            <w:bottom w:val="none" w:sz="0" w:space="0" w:color="auto"/>
            <w:right w:val="none" w:sz="0" w:space="0" w:color="auto"/>
          </w:divBdr>
        </w:div>
        <w:div w:id="717097142">
          <w:marLeft w:val="0"/>
          <w:marRight w:val="0"/>
          <w:marTop w:val="0"/>
          <w:marBottom w:val="0"/>
          <w:divBdr>
            <w:top w:val="none" w:sz="0" w:space="0" w:color="auto"/>
            <w:left w:val="none" w:sz="0" w:space="0" w:color="auto"/>
            <w:bottom w:val="none" w:sz="0" w:space="0" w:color="auto"/>
            <w:right w:val="none" w:sz="0" w:space="0" w:color="auto"/>
          </w:divBdr>
        </w:div>
        <w:div w:id="1176726305">
          <w:marLeft w:val="0"/>
          <w:marRight w:val="0"/>
          <w:marTop w:val="0"/>
          <w:marBottom w:val="0"/>
          <w:divBdr>
            <w:top w:val="none" w:sz="0" w:space="0" w:color="auto"/>
            <w:left w:val="none" w:sz="0" w:space="0" w:color="auto"/>
            <w:bottom w:val="none" w:sz="0" w:space="0" w:color="auto"/>
            <w:right w:val="none" w:sz="0" w:space="0" w:color="auto"/>
          </w:divBdr>
        </w:div>
      </w:divsChild>
    </w:div>
    <w:div w:id="1985742538">
      <w:bodyDiv w:val="1"/>
      <w:marLeft w:val="0"/>
      <w:marRight w:val="0"/>
      <w:marTop w:val="0"/>
      <w:marBottom w:val="0"/>
      <w:divBdr>
        <w:top w:val="none" w:sz="0" w:space="0" w:color="auto"/>
        <w:left w:val="none" w:sz="0" w:space="0" w:color="auto"/>
        <w:bottom w:val="none" w:sz="0" w:space="0" w:color="auto"/>
        <w:right w:val="none" w:sz="0" w:space="0" w:color="auto"/>
      </w:divBdr>
    </w:div>
    <w:div w:id="1985767582">
      <w:bodyDiv w:val="1"/>
      <w:marLeft w:val="0"/>
      <w:marRight w:val="0"/>
      <w:marTop w:val="0"/>
      <w:marBottom w:val="0"/>
      <w:divBdr>
        <w:top w:val="none" w:sz="0" w:space="0" w:color="auto"/>
        <w:left w:val="none" w:sz="0" w:space="0" w:color="auto"/>
        <w:bottom w:val="none" w:sz="0" w:space="0" w:color="auto"/>
        <w:right w:val="none" w:sz="0" w:space="0" w:color="auto"/>
      </w:divBdr>
      <w:divsChild>
        <w:div w:id="397748382">
          <w:marLeft w:val="0"/>
          <w:marRight w:val="0"/>
          <w:marTop w:val="0"/>
          <w:marBottom w:val="0"/>
          <w:divBdr>
            <w:top w:val="none" w:sz="0" w:space="0" w:color="auto"/>
            <w:left w:val="none" w:sz="0" w:space="0" w:color="auto"/>
            <w:bottom w:val="none" w:sz="0" w:space="0" w:color="auto"/>
            <w:right w:val="none" w:sz="0" w:space="0" w:color="auto"/>
          </w:divBdr>
        </w:div>
        <w:div w:id="1472940209">
          <w:marLeft w:val="0"/>
          <w:marRight w:val="0"/>
          <w:marTop w:val="0"/>
          <w:marBottom w:val="0"/>
          <w:divBdr>
            <w:top w:val="none" w:sz="0" w:space="0" w:color="auto"/>
            <w:left w:val="none" w:sz="0" w:space="0" w:color="auto"/>
            <w:bottom w:val="none" w:sz="0" w:space="0" w:color="auto"/>
            <w:right w:val="none" w:sz="0" w:space="0" w:color="auto"/>
          </w:divBdr>
        </w:div>
        <w:div w:id="1386179593">
          <w:marLeft w:val="0"/>
          <w:marRight w:val="0"/>
          <w:marTop w:val="0"/>
          <w:marBottom w:val="0"/>
          <w:divBdr>
            <w:top w:val="none" w:sz="0" w:space="0" w:color="auto"/>
            <w:left w:val="none" w:sz="0" w:space="0" w:color="auto"/>
            <w:bottom w:val="none" w:sz="0" w:space="0" w:color="auto"/>
            <w:right w:val="none" w:sz="0" w:space="0" w:color="auto"/>
          </w:divBdr>
        </w:div>
        <w:div w:id="1146169013">
          <w:marLeft w:val="0"/>
          <w:marRight w:val="0"/>
          <w:marTop w:val="0"/>
          <w:marBottom w:val="0"/>
          <w:divBdr>
            <w:top w:val="none" w:sz="0" w:space="0" w:color="auto"/>
            <w:left w:val="none" w:sz="0" w:space="0" w:color="auto"/>
            <w:bottom w:val="none" w:sz="0" w:space="0" w:color="auto"/>
            <w:right w:val="none" w:sz="0" w:space="0" w:color="auto"/>
          </w:divBdr>
        </w:div>
        <w:div w:id="2065594060">
          <w:marLeft w:val="0"/>
          <w:marRight w:val="0"/>
          <w:marTop w:val="0"/>
          <w:marBottom w:val="0"/>
          <w:divBdr>
            <w:top w:val="none" w:sz="0" w:space="0" w:color="auto"/>
            <w:left w:val="none" w:sz="0" w:space="0" w:color="auto"/>
            <w:bottom w:val="none" w:sz="0" w:space="0" w:color="auto"/>
            <w:right w:val="none" w:sz="0" w:space="0" w:color="auto"/>
          </w:divBdr>
        </w:div>
        <w:div w:id="388462369">
          <w:marLeft w:val="0"/>
          <w:marRight w:val="0"/>
          <w:marTop w:val="0"/>
          <w:marBottom w:val="0"/>
          <w:divBdr>
            <w:top w:val="none" w:sz="0" w:space="0" w:color="auto"/>
            <w:left w:val="none" w:sz="0" w:space="0" w:color="auto"/>
            <w:bottom w:val="none" w:sz="0" w:space="0" w:color="auto"/>
            <w:right w:val="none" w:sz="0" w:space="0" w:color="auto"/>
          </w:divBdr>
        </w:div>
        <w:div w:id="1509059558">
          <w:marLeft w:val="0"/>
          <w:marRight w:val="0"/>
          <w:marTop w:val="0"/>
          <w:marBottom w:val="0"/>
          <w:divBdr>
            <w:top w:val="none" w:sz="0" w:space="0" w:color="auto"/>
            <w:left w:val="none" w:sz="0" w:space="0" w:color="auto"/>
            <w:bottom w:val="none" w:sz="0" w:space="0" w:color="auto"/>
            <w:right w:val="none" w:sz="0" w:space="0" w:color="auto"/>
          </w:divBdr>
        </w:div>
        <w:div w:id="246811485">
          <w:marLeft w:val="0"/>
          <w:marRight w:val="0"/>
          <w:marTop w:val="0"/>
          <w:marBottom w:val="0"/>
          <w:divBdr>
            <w:top w:val="none" w:sz="0" w:space="0" w:color="auto"/>
            <w:left w:val="none" w:sz="0" w:space="0" w:color="auto"/>
            <w:bottom w:val="none" w:sz="0" w:space="0" w:color="auto"/>
            <w:right w:val="none" w:sz="0" w:space="0" w:color="auto"/>
          </w:divBdr>
        </w:div>
        <w:div w:id="2111774520">
          <w:marLeft w:val="0"/>
          <w:marRight w:val="0"/>
          <w:marTop w:val="0"/>
          <w:marBottom w:val="0"/>
          <w:divBdr>
            <w:top w:val="none" w:sz="0" w:space="0" w:color="auto"/>
            <w:left w:val="none" w:sz="0" w:space="0" w:color="auto"/>
            <w:bottom w:val="none" w:sz="0" w:space="0" w:color="auto"/>
            <w:right w:val="none" w:sz="0" w:space="0" w:color="auto"/>
          </w:divBdr>
        </w:div>
        <w:div w:id="660161309">
          <w:marLeft w:val="0"/>
          <w:marRight w:val="0"/>
          <w:marTop w:val="0"/>
          <w:marBottom w:val="0"/>
          <w:divBdr>
            <w:top w:val="none" w:sz="0" w:space="0" w:color="auto"/>
            <w:left w:val="none" w:sz="0" w:space="0" w:color="auto"/>
            <w:bottom w:val="none" w:sz="0" w:space="0" w:color="auto"/>
            <w:right w:val="none" w:sz="0" w:space="0" w:color="auto"/>
          </w:divBdr>
        </w:div>
        <w:div w:id="1516381261">
          <w:marLeft w:val="0"/>
          <w:marRight w:val="0"/>
          <w:marTop w:val="0"/>
          <w:marBottom w:val="0"/>
          <w:divBdr>
            <w:top w:val="none" w:sz="0" w:space="0" w:color="auto"/>
            <w:left w:val="none" w:sz="0" w:space="0" w:color="auto"/>
            <w:bottom w:val="none" w:sz="0" w:space="0" w:color="auto"/>
            <w:right w:val="none" w:sz="0" w:space="0" w:color="auto"/>
          </w:divBdr>
        </w:div>
        <w:div w:id="573127938">
          <w:marLeft w:val="0"/>
          <w:marRight w:val="0"/>
          <w:marTop w:val="0"/>
          <w:marBottom w:val="0"/>
          <w:divBdr>
            <w:top w:val="none" w:sz="0" w:space="0" w:color="auto"/>
            <w:left w:val="none" w:sz="0" w:space="0" w:color="auto"/>
            <w:bottom w:val="none" w:sz="0" w:space="0" w:color="auto"/>
            <w:right w:val="none" w:sz="0" w:space="0" w:color="auto"/>
          </w:divBdr>
        </w:div>
        <w:div w:id="2130277586">
          <w:marLeft w:val="0"/>
          <w:marRight w:val="0"/>
          <w:marTop w:val="0"/>
          <w:marBottom w:val="0"/>
          <w:divBdr>
            <w:top w:val="none" w:sz="0" w:space="0" w:color="auto"/>
            <w:left w:val="none" w:sz="0" w:space="0" w:color="auto"/>
            <w:bottom w:val="none" w:sz="0" w:space="0" w:color="auto"/>
            <w:right w:val="none" w:sz="0" w:space="0" w:color="auto"/>
          </w:divBdr>
        </w:div>
        <w:div w:id="1360274244">
          <w:marLeft w:val="0"/>
          <w:marRight w:val="0"/>
          <w:marTop w:val="0"/>
          <w:marBottom w:val="0"/>
          <w:divBdr>
            <w:top w:val="none" w:sz="0" w:space="0" w:color="auto"/>
            <w:left w:val="none" w:sz="0" w:space="0" w:color="auto"/>
            <w:bottom w:val="none" w:sz="0" w:space="0" w:color="auto"/>
            <w:right w:val="none" w:sz="0" w:space="0" w:color="auto"/>
          </w:divBdr>
        </w:div>
        <w:div w:id="1886404967">
          <w:marLeft w:val="0"/>
          <w:marRight w:val="0"/>
          <w:marTop w:val="0"/>
          <w:marBottom w:val="0"/>
          <w:divBdr>
            <w:top w:val="none" w:sz="0" w:space="0" w:color="auto"/>
            <w:left w:val="none" w:sz="0" w:space="0" w:color="auto"/>
            <w:bottom w:val="none" w:sz="0" w:space="0" w:color="auto"/>
            <w:right w:val="none" w:sz="0" w:space="0" w:color="auto"/>
          </w:divBdr>
        </w:div>
        <w:div w:id="421143515">
          <w:marLeft w:val="0"/>
          <w:marRight w:val="0"/>
          <w:marTop w:val="0"/>
          <w:marBottom w:val="0"/>
          <w:divBdr>
            <w:top w:val="none" w:sz="0" w:space="0" w:color="auto"/>
            <w:left w:val="none" w:sz="0" w:space="0" w:color="auto"/>
            <w:bottom w:val="none" w:sz="0" w:space="0" w:color="auto"/>
            <w:right w:val="none" w:sz="0" w:space="0" w:color="auto"/>
          </w:divBdr>
        </w:div>
        <w:div w:id="389960989">
          <w:marLeft w:val="0"/>
          <w:marRight w:val="0"/>
          <w:marTop w:val="0"/>
          <w:marBottom w:val="0"/>
          <w:divBdr>
            <w:top w:val="none" w:sz="0" w:space="0" w:color="auto"/>
            <w:left w:val="none" w:sz="0" w:space="0" w:color="auto"/>
            <w:bottom w:val="none" w:sz="0" w:space="0" w:color="auto"/>
            <w:right w:val="none" w:sz="0" w:space="0" w:color="auto"/>
          </w:divBdr>
        </w:div>
        <w:div w:id="1702169600">
          <w:marLeft w:val="0"/>
          <w:marRight w:val="0"/>
          <w:marTop w:val="0"/>
          <w:marBottom w:val="0"/>
          <w:divBdr>
            <w:top w:val="none" w:sz="0" w:space="0" w:color="auto"/>
            <w:left w:val="none" w:sz="0" w:space="0" w:color="auto"/>
            <w:bottom w:val="none" w:sz="0" w:space="0" w:color="auto"/>
            <w:right w:val="none" w:sz="0" w:space="0" w:color="auto"/>
          </w:divBdr>
        </w:div>
        <w:div w:id="1704208801">
          <w:marLeft w:val="0"/>
          <w:marRight w:val="0"/>
          <w:marTop w:val="0"/>
          <w:marBottom w:val="0"/>
          <w:divBdr>
            <w:top w:val="none" w:sz="0" w:space="0" w:color="auto"/>
            <w:left w:val="none" w:sz="0" w:space="0" w:color="auto"/>
            <w:bottom w:val="none" w:sz="0" w:space="0" w:color="auto"/>
            <w:right w:val="none" w:sz="0" w:space="0" w:color="auto"/>
          </w:divBdr>
        </w:div>
        <w:div w:id="281304577">
          <w:marLeft w:val="0"/>
          <w:marRight w:val="0"/>
          <w:marTop w:val="0"/>
          <w:marBottom w:val="0"/>
          <w:divBdr>
            <w:top w:val="none" w:sz="0" w:space="0" w:color="auto"/>
            <w:left w:val="none" w:sz="0" w:space="0" w:color="auto"/>
            <w:bottom w:val="none" w:sz="0" w:space="0" w:color="auto"/>
            <w:right w:val="none" w:sz="0" w:space="0" w:color="auto"/>
          </w:divBdr>
        </w:div>
        <w:div w:id="1601989424">
          <w:marLeft w:val="0"/>
          <w:marRight w:val="0"/>
          <w:marTop w:val="0"/>
          <w:marBottom w:val="0"/>
          <w:divBdr>
            <w:top w:val="none" w:sz="0" w:space="0" w:color="auto"/>
            <w:left w:val="none" w:sz="0" w:space="0" w:color="auto"/>
            <w:bottom w:val="none" w:sz="0" w:space="0" w:color="auto"/>
            <w:right w:val="none" w:sz="0" w:space="0" w:color="auto"/>
          </w:divBdr>
        </w:div>
        <w:div w:id="800267557">
          <w:marLeft w:val="0"/>
          <w:marRight w:val="0"/>
          <w:marTop w:val="0"/>
          <w:marBottom w:val="0"/>
          <w:divBdr>
            <w:top w:val="none" w:sz="0" w:space="0" w:color="auto"/>
            <w:left w:val="none" w:sz="0" w:space="0" w:color="auto"/>
            <w:bottom w:val="none" w:sz="0" w:space="0" w:color="auto"/>
            <w:right w:val="none" w:sz="0" w:space="0" w:color="auto"/>
          </w:divBdr>
        </w:div>
        <w:div w:id="621418356">
          <w:marLeft w:val="0"/>
          <w:marRight w:val="0"/>
          <w:marTop w:val="0"/>
          <w:marBottom w:val="0"/>
          <w:divBdr>
            <w:top w:val="none" w:sz="0" w:space="0" w:color="auto"/>
            <w:left w:val="none" w:sz="0" w:space="0" w:color="auto"/>
            <w:bottom w:val="none" w:sz="0" w:space="0" w:color="auto"/>
            <w:right w:val="none" w:sz="0" w:space="0" w:color="auto"/>
          </w:divBdr>
        </w:div>
        <w:div w:id="1461418733">
          <w:marLeft w:val="0"/>
          <w:marRight w:val="0"/>
          <w:marTop w:val="0"/>
          <w:marBottom w:val="0"/>
          <w:divBdr>
            <w:top w:val="none" w:sz="0" w:space="0" w:color="auto"/>
            <w:left w:val="none" w:sz="0" w:space="0" w:color="auto"/>
            <w:bottom w:val="none" w:sz="0" w:space="0" w:color="auto"/>
            <w:right w:val="none" w:sz="0" w:space="0" w:color="auto"/>
          </w:divBdr>
        </w:div>
        <w:div w:id="231619785">
          <w:marLeft w:val="0"/>
          <w:marRight w:val="0"/>
          <w:marTop w:val="0"/>
          <w:marBottom w:val="0"/>
          <w:divBdr>
            <w:top w:val="none" w:sz="0" w:space="0" w:color="auto"/>
            <w:left w:val="none" w:sz="0" w:space="0" w:color="auto"/>
            <w:bottom w:val="none" w:sz="0" w:space="0" w:color="auto"/>
            <w:right w:val="none" w:sz="0" w:space="0" w:color="auto"/>
          </w:divBdr>
        </w:div>
        <w:div w:id="31619039">
          <w:marLeft w:val="0"/>
          <w:marRight w:val="0"/>
          <w:marTop w:val="0"/>
          <w:marBottom w:val="0"/>
          <w:divBdr>
            <w:top w:val="none" w:sz="0" w:space="0" w:color="auto"/>
            <w:left w:val="none" w:sz="0" w:space="0" w:color="auto"/>
            <w:bottom w:val="none" w:sz="0" w:space="0" w:color="auto"/>
            <w:right w:val="none" w:sz="0" w:space="0" w:color="auto"/>
          </w:divBdr>
        </w:div>
        <w:div w:id="1566332334">
          <w:marLeft w:val="0"/>
          <w:marRight w:val="0"/>
          <w:marTop w:val="0"/>
          <w:marBottom w:val="0"/>
          <w:divBdr>
            <w:top w:val="none" w:sz="0" w:space="0" w:color="auto"/>
            <w:left w:val="none" w:sz="0" w:space="0" w:color="auto"/>
            <w:bottom w:val="none" w:sz="0" w:space="0" w:color="auto"/>
            <w:right w:val="none" w:sz="0" w:space="0" w:color="auto"/>
          </w:divBdr>
        </w:div>
        <w:div w:id="197157805">
          <w:marLeft w:val="0"/>
          <w:marRight w:val="0"/>
          <w:marTop w:val="0"/>
          <w:marBottom w:val="0"/>
          <w:divBdr>
            <w:top w:val="none" w:sz="0" w:space="0" w:color="auto"/>
            <w:left w:val="none" w:sz="0" w:space="0" w:color="auto"/>
            <w:bottom w:val="none" w:sz="0" w:space="0" w:color="auto"/>
            <w:right w:val="none" w:sz="0" w:space="0" w:color="auto"/>
          </w:divBdr>
        </w:div>
        <w:div w:id="453407524">
          <w:marLeft w:val="0"/>
          <w:marRight w:val="0"/>
          <w:marTop w:val="0"/>
          <w:marBottom w:val="0"/>
          <w:divBdr>
            <w:top w:val="none" w:sz="0" w:space="0" w:color="auto"/>
            <w:left w:val="none" w:sz="0" w:space="0" w:color="auto"/>
            <w:bottom w:val="none" w:sz="0" w:space="0" w:color="auto"/>
            <w:right w:val="none" w:sz="0" w:space="0" w:color="auto"/>
          </w:divBdr>
        </w:div>
        <w:div w:id="1354770636">
          <w:marLeft w:val="0"/>
          <w:marRight w:val="0"/>
          <w:marTop w:val="0"/>
          <w:marBottom w:val="0"/>
          <w:divBdr>
            <w:top w:val="none" w:sz="0" w:space="0" w:color="auto"/>
            <w:left w:val="none" w:sz="0" w:space="0" w:color="auto"/>
            <w:bottom w:val="none" w:sz="0" w:space="0" w:color="auto"/>
            <w:right w:val="none" w:sz="0" w:space="0" w:color="auto"/>
          </w:divBdr>
        </w:div>
        <w:div w:id="951127777">
          <w:marLeft w:val="0"/>
          <w:marRight w:val="0"/>
          <w:marTop w:val="0"/>
          <w:marBottom w:val="0"/>
          <w:divBdr>
            <w:top w:val="none" w:sz="0" w:space="0" w:color="auto"/>
            <w:left w:val="none" w:sz="0" w:space="0" w:color="auto"/>
            <w:bottom w:val="none" w:sz="0" w:space="0" w:color="auto"/>
            <w:right w:val="none" w:sz="0" w:space="0" w:color="auto"/>
          </w:divBdr>
        </w:div>
        <w:div w:id="1255820950">
          <w:marLeft w:val="0"/>
          <w:marRight w:val="0"/>
          <w:marTop w:val="0"/>
          <w:marBottom w:val="0"/>
          <w:divBdr>
            <w:top w:val="none" w:sz="0" w:space="0" w:color="auto"/>
            <w:left w:val="none" w:sz="0" w:space="0" w:color="auto"/>
            <w:bottom w:val="none" w:sz="0" w:space="0" w:color="auto"/>
            <w:right w:val="none" w:sz="0" w:space="0" w:color="auto"/>
          </w:divBdr>
        </w:div>
        <w:div w:id="4945515">
          <w:marLeft w:val="0"/>
          <w:marRight w:val="0"/>
          <w:marTop w:val="0"/>
          <w:marBottom w:val="0"/>
          <w:divBdr>
            <w:top w:val="none" w:sz="0" w:space="0" w:color="auto"/>
            <w:left w:val="none" w:sz="0" w:space="0" w:color="auto"/>
            <w:bottom w:val="none" w:sz="0" w:space="0" w:color="auto"/>
            <w:right w:val="none" w:sz="0" w:space="0" w:color="auto"/>
          </w:divBdr>
        </w:div>
        <w:div w:id="125900344">
          <w:marLeft w:val="0"/>
          <w:marRight w:val="0"/>
          <w:marTop w:val="0"/>
          <w:marBottom w:val="0"/>
          <w:divBdr>
            <w:top w:val="none" w:sz="0" w:space="0" w:color="auto"/>
            <w:left w:val="none" w:sz="0" w:space="0" w:color="auto"/>
            <w:bottom w:val="none" w:sz="0" w:space="0" w:color="auto"/>
            <w:right w:val="none" w:sz="0" w:space="0" w:color="auto"/>
          </w:divBdr>
        </w:div>
        <w:div w:id="32392963">
          <w:marLeft w:val="0"/>
          <w:marRight w:val="0"/>
          <w:marTop w:val="0"/>
          <w:marBottom w:val="0"/>
          <w:divBdr>
            <w:top w:val="none" w:sz="0" w:space="0" w:color="auto"/>
            <w:left w:val="none" w:sz="0" w:space="0" w:color="auto"/>
            <w:bottom w:val="none" w:sz="0" w:space="0" w:color="auto"/>
            <w:right w:val="none" w:sz="0" w:space="0" w:color="auto"/>
          </w:divBdr>
        </w:div>
        <w:div w:id="1473057752">
          <w:marLeft w:val="0"/>
          <w:marRight w:val="0"/>
          <w:marTop w:val="0"/>
          <w:marBottom w:val="0"/>
          <w:divBdr>
            <w:top w:val="none" w:sz="0" w:space="0" w:color="auto"/>
            <w:left w:val="none" w:sz="0" w:space="0" w:color="auto"/>
            <w:bottom w:val="none" w:sz="0" w:space="0" w:color="auto"/>
            <w:right w:val="none" w:sz="0" w:space="0" w:color="auto"/>
          </w:divBdr>
        </w:div>
        <w:div w:id="1403721763">
          <w:marLeft w:val="0"/>
          <w:marRight w:val="0"/>
          <w:marTop w:val="0"/>
          <w:marBottom w:val="0"/>
          <w:divBdr>
            <w:top w:val="none" w:sz="0" w:space="0" w:color="auto"/>
            <w:left w:val="none" w:sz="0" w:space="0" w:color="auto"/>
            <w:bottom w:val="none" w:sz="0" w:space="0" w:color="auto"/>
            <w:right w:val="none" w:sz="0" w:space="0" w:color="auto"/>
          </w:divBdr>
        </w:div>
        <w:div w:id="1936787905">
          <w:marLeft w:val="0"/>
          <w:marRight w:val="0"/>
          <w:marTop w:val="0"/>
          <w:marBottom w:val="0"/>
          <w:divBdr>
            <w:top w:val="none" w:sz="0" w:space="0" w:color="auto"/>
            <w:left w:val="none" w:sz="0" w:space="0" w:color="auto"/>
            <w:bottom w:val="none" w:sz="0" w:space="0" w:color="auto"/>
            <w:right w:val="none" w:sz="0" w:space="0" w:color="auto"/>
          </w:divBdr>
        </w:div>
        <w:div w:id="773090399">
          <w:marLeft w:val="0"/>
          <w:marRight w:val="0"/>
          <w:marTop w:val="0"/>
          <w:marBottom w:val="0"/>
          <w:divBdr>
            <w:top w:val="none" w:sz="0" w:space="0" w:color="auto"/>
            <w:left w:val="none" w:sz="0" w:space="0" w:color="auto"/>
            <w:bottom w:val="none" w:sz="0" w:space="0" w:color="auto"/>
            <w:right w:val="none" w:sz="0" w:space="0" w:color="auto"/>
          </w:divBdr>
        </w:div>
        <w:div w:id="306738885">
          <w:marLeft w:val="0"/>
          <w:marRight w:val="0"/>
          <w:marTop w:val="0"/>
          <w:marBottom w:val="0"/>
          <w:divBdr>
            <w:top w:val="none" w:sz="0" w:space="0" w:color="auto"/>
            <w:left w:val="none" w:sz="0" w:space="0" w:color="auto"/>
            <w:bottom w:val="none" w:sz="0" w:space="0" w:color="auto"/>
            <w:right w:val="none" w:sz="0" w:space="0" w:color="auto"/>
          </w:divBdr>
        </w:div>
        <w:div w:id="72968289">
          <w:marLeft w:val="0"/>
          <w:marRight w:val="0"/>
          <w:marTop w:val="0"/>
          <w:marBottom w:val="0"/>
          <w:divBdr>
            <w:top w:val="none" w:sz="0" w:space="0" w:color="auto"/>
            <w:left w:val="none" w:sz="0" w:space="0" w:color="auto"/>
            <w:bottom w:val="none" w:sz="0" w:space="0" w:color="auto"/>
            <w:right w:val="none" w:sz="0" w:space="0" w:color="auto"/>
          </w:divBdr>
        </w:div>
        <w:div w:id="1219365189">
          <w:marLeft w:val="0"/>
          <w:marRight w:val="0"/>
          <w:marTop w:val="0"/>
          <w:marBottom w:val="0"/>
          <w:divBdr>
            <w:top w:val="none" w:sz="0" w:space="0" w:color="auto"/>
            <w:left w:val="none" w:sz="0" w:space="0" w:color="auto"/>
            <w:bottom w:val="none" w:sz="0" w:space="0" w:color="auto"/>
            <w:right w:val="none" w:sz="0" w:space="0" w:color="auto"/>
          </w:divBdr>
        </w:div>
        <w:div w:id="829056337">
          <w:marLeft w:val="0"/>
          <w:marRight w:val="0"/>
          <w:marTop w:val="0"/>
          <w:marBottom w:val="0"/>
          <w:divBdr>
            <w:top w:val="none" w:sz="0" w:space="0" w:color="auto"/>
            <w:left w:val="none" w:sz="0" w:space="0" w:color="auto"/>
            <w:bottom w:val="none" w:sz="0" w:space="0" w:color="auto"/>
            <w:right w:val="none" w:sz="0" w:space="0" w:color="auto"/>
          </w:divBdr>
        </w:div>
        <w:div w:id="2103258907">
          <w:marLeft w:val="0"/>
          <w:marRight w:val="0"/>
          <w:marTop w:val="0"/>
          <w:marBottom w:val="0"/>
          <w:divBdr>
            <w:top w:val="none" w:sz="0" w:space="0" w:color="auto"/>
            <w:left w:val="none" w:sz="0" w:space="0" w:color="auto"/>
            <w:bottom w:val="none" w:sz="0" w:space="0" w:color="auto"/>
            <w:right w:val="none" w:sz="0" w:space="0" w:color="auto"/>
          </w:divBdr>
        </w:div>
        <w:div w:id="831023490">
          <w:marLeft w:val="0"/>
          <w:marRight w:val="0"/>
          <w:marTop w:val="0"/>
          <w:marBottom w:val="0"/>
          <w:divBdr>
            <w:top w:val="none" w:sz="0" w:space="0" w:color="auto"/>
            <w:left w:val="none" w:sz="0" w:space="0" w:color="auto"/>
            <w:bottom w:val="none" w:sz="0" w:space="0" w:color="auto"/>
            <w:right w:val="none" w:sz="0" w:space="0" w:color="auto"/>
          </w:divBdr>
        </w:div>
        <w:div w:id="1311670219">
          <w:marLeft w:val="0"/>
          <w:marRight w:val="0"/>
          <w:marTop w:val="0"/>
          <w:marBottom w:val="0"/>
          <w:divBdr>
            <w:top w:val="none" w:sz="0" w:space="0" w:color="auto"/>
            <w:left w:val="none" w:sz="0" w:space="0" w:color="auto"/>
            <w:bottom w:val="none" w:sz="0" w:space="0" w:color="auto"/>
            <w:right w:val="none" w:sz="0" w:space="0" w:color="auto"/>
          </w:divBdr>
        </w:div>
        <w:div w:id="1267811588">
          <w:marLeft w:val="0"/>
          <w:marRight w:val="0"/>
          <w:marTop w:val="0"/>
          <w:marBottom w:val="0"/>
          <w:divBdr>
            <w:top w:val="none" w:sz="0" w:space="0" w:color="auto"/>
            <w:left w:val="none" w:sz="0" w:space="0" w:color="auto"/>
            <w:bottom w:val="none" w:sz="0" w:space="0" w:color="auto"/>
            <w:right w:val="none" w:sz="0" w:space="0" w:color="auto"/>
          </w:divBdr>
        </w:div>
        <w:div w:id="1301882825">
          <w:marLeft w:val="0"/>
          <w:marRight w:val="0"/>
          <w:marTop w:val="0"/>
          <w:marBottom w:val="0"/>
          <w:divBdr>
            <w:top w:val="none" w:sz="0" w:space="0" w:color="auto"/>
            <w:left w:val="none" w:sz="0" w:space="0" w:color="auto"/>
            <w:bottom w:val="none" w:sz="0" w:space="0" w:color="auto"/>
            <w:right w:val="none" w:sz="0" w:space="0" w:color="auto"/>
          </w:divBdr>
        </w:div>
        <w:div w:id="1540555155">
          <w:marLeft w:val="0"/>
          <w:marRight w:val="0"/>
          <w:marTop w:val="0"/>
          <w:marBottom w:val="0"/>
          <w:divBdr>
            <w:top w:val="none" w:sz="0" w:space="0" w:color="auto"/>
            <w:left w:val="none" w:sz="0" w:space="0" w:color="auto"/>
            <w:bottom w:val="none" w:sz="0" w:space="0" w:color="auto"/>
            <w:right w:val="none" w:sz="0" w:space="0" w:color="auto"/>
          </w:divBdr>
        </w:div>
        <w:div w:id="1726484948">
          <w:marLeft w:val="0"/>
          <w:marRight w:val="0"/>
          <w:marTop w:val="0"/>
          <w:marBottom w:val="0"/>
          <w:divBdr>
            <w:top w:val="none" w:sz="0" w:space="0" w:color="auto"/>
            <w:left w:val="none" w:sz="0" w:space="0" w:color="auto"/>
            <w:bottom w:val="none" w:sz="0" w:space="0" w:color="auto"/>
            <w:right w:val="none" w:sz="0" w:space="0" w:color="auto"/>
          </w:divBdr>
        </w:div>
        <w:div w:id="58602745">
          <w:marLeft w:val="0"/>
          <w:marRight w:val="0"/>
          <w:marTop w:val="0"/>
          <w:marBottom w:val="0"/>
          <w:divBdr>
            <w:top w:val="none" w:sz="0" w:space="0" w:color="auto"/>
            <w:left w:val="none" w:sz="0" w:space="0" w:color="auto"/>
            <w:bottom w:val="none" w:sz="0" w:space="0" w:color="auto"/>
            <w:right w:val="none" w:sz="0" w:space="0" w:color="auto"/>
          </w:divBdr>
        </w:div>
        <w:div w:id="1196192347">
          <w:marLeft w:val="0"/>
          <w:marRight w:val="0"/>
          <w:marTop w:val="0"/>
          <w:marBottom w:val="0"/>
          <w:divBdr>
            <w:top w:val="none" w:sz="0" w:space="0" w:color="auto"/>
            <w:left w:val="none" w:sz="0" w:space="0" w:color="auto"/>
            <w:bottom w:val="none" w:sz="0" w:space="0" w:color="auto"/>
            <w:right w:val="none" w:sz="0" w:space="0" w:color="auto"/>
          </w:divBdr>
        </w:div>
        <w:div w:id="1203177499">
          <w:marLeft w:val="0"/>
          <w:marRight w:val="0"/>
          <w:marTop w:val="0"/>
          <w:marBottom w:val="0"/>
          <w:divBdr>
            <w:top w:val="none" w:sz="0" w:space="0" w:color="auto"/>
            <w:left w:val="none" w:sz="0" w:space="0" w:color="auto"/>
            <w:bottom w:val="none" w:sz="0" w:space="0" w:color="auto"/>
            <w:right w:val="none" w:sz="0" w:space="0" w:color="auto"/>
          </w:divBdr>
        </w:div>
        <w:div w:id="200829246">
          <w:marLeft w:val="0"/>
          <w:marRight w:val="0"/>
          <w:marTop w:val="0"/>
          <w:marBottom w:val="0"/>
          <w:divBdr>
            <w:top w:val="none" w:sz="0" w:space="0" w:color="auto"/>
            <w:left w:val="none" w:sz="0" w:space="0" w:color="auto"/>
            <w:bottom w:val="none" w:sz="0" w:space="0" w:color="auto"/>
            <w:right w:val="none" w:sz="0" w:space="0" w:color="auto"/>
          </w:divBdr>
        </w:div>
        <w:div w:id="213008409">
          <w:marLeft w:val="0"/>
          <w:marRight w:val="0"/>
          <w:marTop w:val="0"/>
          <w:marBottom w:val="0"/>
          <w:divBdr>
            <w:top w:val="none" w:sz="0" w:space="0" w:color="auto"/>
            <w:left w:val="none" w:sz="0" w:space="0" w:color="auto"/>
            <w:bottom w:val="none" w:sz="0" w:space="0" w:color="auto"/>
            <w:right w:val="none" w:sz="0" w:space="0" w:color="auto"/>
          </w:divBdr>
        </w:div>
        <w:div w:id="274603220">
          <w:marLeft w:val="0"/>
          <w:marRight w:val="0"/>
          <w:marTop w:val="0"/>
          <w:marBottom w:val="0"/>
          <w:divBdr>
            <w:top w:val="none" w:sz="0" w:space="0" w:color="auto"/>
            <w:left w:val="none" w:sz="0" w:space="0" w:color="auto"/>
            <w:bottom w:val="none" w:sz="0" w:space="0" w:color="auto"/>
            <w:right w:val="none" w:sz="0" w:space="0" w:color="auto"/>
          </w:divBdr>
        </w:div>
        <w:div w:id="30692457">
          <w:marLeft w:val="0"/>
          <w:marRight w:val="0"/>
          <w:marTop w:val="0"/>
          <w:marBottom w:val="0"/>
          <w:divBdr>
            <w:top w:val="none" w:sz="0" w:space="0" w:color="auto"/>
            <w:left w:val="none" w:sz="0" w:space="0" w:color="auto"/>
            <w:bottom w:val="none" w:sz="0" w:space="0" w:color="auto"/>
            <w:right w:val="none" w:sz="0" w:space="0" w:color="auto"/>
          </w:divBdr>
        </w:div>
        <w:div w:id="1865438663">
          <w:marLeft w:val="0"/>
          <w:marRight w:val="0"/>
          <w:marTop w:val="0"/>
          <w:marBottom w:val="0"/>
          <w:divBdr>
            <w:top w:val="none" w:sz="0" w:space="0" w:color="auto"/>
            <w:left w:val="none" w:sz="0" w:space="0" w:color="auto"/>
            <w:bottom w:val="none" w:sz="0" w:space="0" w:color="auto"/>
            <w:right w:val="none" w:sz="0" w:space="0" w:color="auto"/>
          </w:divBdr>
        </w:div>
        <w:div w:id="1630434966">
          <w:marLeft w:val="0"/>
          <w:marRight w:val="0"/>
          <w:marTop w:val="0"/>
          <w:marBottom w:val="0"/>
          <w:divBdr>
            <w:top w:val="none" w:sz="0" w:space="0" w:color="auto"/>
            <w:left w:val="none" w:sz="0" w:space="0" w:color="auto"/>
            <w:bottom w:val="none" w:sz="0" w:space="0" w:color="auto"/>
            <w:right w:val="none" w:sz="0" w:space="0" w:color="auto"/>
          </w:divBdr>
        </w:div>
        <w:div w:id="1946108237">
          <w:marLeft w:val="0"/>
          <w:marRight w:val="0"/>
          <w:marTop w:val="0"/>
          <w:marBottom w:val="0"/>
          <w:divBdr>
            <w:top w:val="none" w:sz="0" w:space="0" w:color="auto"/>
            <w:left w:val="none" w:sz="0" w:space="0" w:color="auto"/>
            <w:bottom w:val="none" w:sz="0" w:space="0" w:color="auto"/>
            <w:right w:val="none" w:sz="0" w:space="0" w:color="auto"/>
          </w:divBdr>
        </w:div>
        <w:div w:id="1152989908">
          <w:marLeft w:val="0"/>
          <w:marRight w:val="0"/>
          <w:marTop w:val="0"/>
          <w:marBottom w:val="0"/>
          <w:divBdr>
            <w:top w:val="none" w:sz="0" w:space="0" w:color="auto"/>
            <w:left w:val="none" w:sz="0" w:space="0" w:color="auto"/>
            <w:bottom w:val="none" w:sz="0" w:space="0" w:color="auto"/>
            <w:right w:val="none" w:sz="0" w:space="0" w:color="auto"/>
          </w:divBdr>
        </w:div>
        <w:div w:id="2026207708">
          <w:marLeft w:val="0"/>
          <w:marRight w:val="0"/>
          <w:marTop w:val="0"/>
          <w:marBottom w:val="0"/>
          <w:divBdr>
            <w:top w:val="none" w:sz="0" w:space="0" w:color="auto"/>
            <w:left w:val="none" w:sz="0" w:space="0" w:color="auto"/>
            <w:bottom w:val="none" w:sz="0" w:space="0" w:color="auto"/>
            <w:right w:val="none" w:sz="0" w:space="0" w:color="auto"/>
          </w:divBdr>
        </w:div>
        <w:div w:id="210698279">
          <w:marLeft w:val="0"/>
          <w:marRight w:val="0"/>
          <w:marTop w:val="0"/>
          <w:marBottom w:val="0"/>
          <w:divBdr>
            <w:top w:val="none" w:sz="0" w:space="0" w:color="auto"/>
            <w:left w:val="none" w:sz="0" w:space="0" w:color="auto"/>
            <w:bottom w:val="none" w:sz="0" w:space="0" w:color="auto"/>
            <w:right w:val="none" w:sz="0" w:space="0" w:color="auto"/>
          </w:divBdr>
        </w:div>
        <w:div w:id="1336497164">
          <w:marLeft w:val="0"/>
          <w:marRight w:val="0"/>
          <w:marTop w:val="0"/>
          <w:marBottom w:val="0"/>
          <w:divBdr>
            <w:top w:val="none" w:sz="0" w:space="0" w:color="auto"/>
            <w:left w:val="none" w:sz="0" w:space="0" w:color="auto"/>
            <w:bottom w:val="none" w:sz="0" w:space="0" w:color="auto"/>
            <w:right w:val="none" w:sz="0" w:space="0" w:color="auto"/>
          </w:divBdr>
        </w:div>
        <w:div w:id="1928533783">
          <w:marLeft w:val="0"/>
          <w:marRight w:val="0"/>
          <w:marTop w:val="0"/>
          <w:marBottom w:val="0"/>
          <w:divBdr>
            <w:top w:val="none" w:sz="0" w:space="0" w:color="auto"/>
            <w:left w:val="none" w:sz="0" w:space="0" w:color="auto"/>
            <w:bottom w:val="none" w:sz="0" w:space="0" w:color="auto"/>
            <w:right w:val="none" w:sz="0" w:space="0" w:color="auto"/>
          </w:divBdr>
        </w:div>
        <w:div w:id="1447851782">
          <w:marLeft w:val="0"/>
          <w:marRight w:val="0"/>
          <w:marTop w:val="0"/>
          <w:marBottom w:val="0"/>
          <w:divBdr>
            <w:top w:val="none" w:sz="0" w:space="0" w:color="auto"/>
            <w:left w:val="none" w:sz="0" w:space="0" w:color="auto"/>
            <w:bottom w:val="none" w:sz="0" w:space="0" w:color="auto"/>
            <w:right w:val="none" w:sz="0" w:space="0" w:color="auto"/>
          </w:divBdr>
        </w:div>
        <w:div w:id="1140002300">
          <w:marLeft w:val="0"/>
          <w:marRight w:val="0"/>
          <w:marTop w:val="0"/>
          <w:marBottom w:val="0"/>
          <w:divBdr>
            <w:top w:val="none" w:sz="0" w:space="0" w:color="auto"/>
            <w:left w:val="none" w:sz="0" w:space="0" w:color="auto"/>
            <w:bottom w:val="none" w:sz="0" w:space="0" w:color="auto"/>
            <w:right w:val="none" w:sz="0" w:space="0" w:color="auto"/>
          </w:divBdr>
        </w:div>
        <w:div w:id="436021610">
          <w:marLeft w:val="0"/>
          <w:marRight w:val="0"/>
          <w:marTop w:val="0"/>
          <w:marBottom w:val="0"/>
          <w:divBdr>
            <w:top w:val="none" w:sz="0" w:space="0" w:color="auto"/>
            <w:left w:val="none" w:sz="0" w:space="0" w:color="auto"/>
            <w:bottom w:val="none" w:sz="0" w:space="0" w:color="auto"/>
            <w:right w:val="none" w:sz="0" w:space="0" w:color="auto"/>
          </w:divBdr>
        </w:div>
        <w:div w:id="1642881058">
          <w:marLeft w:val="0"/>
          <w:marRight w:val="0"/>
          <w:marTop w:val="0"/>
          <w:marBottom w:val="0"/>
          <w:divBdr>
            <w:top w:val="none" w:sz="0" w:space="0" w:color="auto"/>
            <w:left w:val="none" w:sz="0" w:space="0" w:color="auto"/>
            <w:bottom w:val="none" w:sz="0" w:space="0" w:color="auto"/>
            <w:right w:val="none" w:sz="0" w:space="0" w:color="auto"/>
          </w:divBdr>
        </w:div>
        <w:div w:id="434792835">
          <w:marLeft w:val="0"/>
          <w:marRight w:val="0"/>
          <w:marTop w:val="0"/>
          <w:marBottom w:val="0"/>
          <w:divBdr>
            <w:top w:val="none" w:sz="0" w:space="0" w:color="auto"/>
            <w:left w:val="none" w:sz="0" w:space="0" w:color="auto"/>
            <w:bottom w:val="none" w:sz="0" w:space="0" w:color="auto"/>
            <w:right w:val="none" w:sz="0" w:space="0" w:color="auto"/>
          </w:divBdr>
        </w:div>
        <w:div w:id="1917129732">
          <w:marLeft w:val="0"/>
          <w:marRight w:val="0"/>
          <w:marTop w:val="0"/>
          <w:marBottom w:val="0"/>
          <w:divBdr>
            <w:top w:val="none" w:sz="0" w:space="0" w:color="auto"/>
            <w:left w:val="none" w:sz="0" w:space="0" w:color="auto"/>
            <w:bottom w:val="none" w:sz="0" w:space="0" w:color="auto"/>
            <w:right w:val="none" w:sz="0" w:space="0" w:color="auto"/>
          </w:divBdr>
        </w:div>
        <w:div w:id="1481725405">
          <w:marLeft w:val="0"/>
          <w:marRight w:val="0"/>
          <w:marTop w:val="0"/>
          <w:marBottom w:val="0"/>
          <w:divBdr>
            <w:top w:val="none" w:sz="0" w:space="0" w:color="auto"/>
            <w:left w:val="none" w:sz="0" w:space="0" w:color="auto"/>
            <w:bottom w:val="none" w:sz="0" w:space="0" w:color="auto"/>
            <w:right w:val="none" w:sz="0" w:space="0" w:color="auto"/>
          </w:divBdr>
        </w:div>
        <w:div w:id="861478494">
          <w:marLeft w:val="0"/>
          <w:marRight w:val="0"/>
          <w:marTop w:val="0"/>
          <w:marBottom w:val="0"/>
          <w:divBdr>
            <w:top w:val="none" w:sz="0" w:space="0" w:color="auto"/>
            <w:left w:val="none" w:sz="0" w:space="0" w:color="auto"/>
            <w:bottom w:val="none" w:sz="0" w:space="0" w:color="auto"/>
            <w:right w:val="none" w:sz="0" w:space="0" w:color="auto"/>
          </w:divBdr>
        </w:div>
        <w:div w:id="2122145894">
          <w:marLeft w:val="0"/>
          <w:marRight w:val="0"/>
          <w:marTop w:val="0"/>
          <w:marBottom w:val="0"/>
          <w:divBdr>
            <w:top w:val="none" w:sz="0" w:space="0" w:color="auto"/>
            <w:left w:val="none" w:sz="0" w:space="0" w:color="auto"/>
            <w:bottom w:val="none" w:sz="0" w:space="0" w:color="auto"/>
            <w:right w:val="none" w:sz="0" w:space="0" w:color="auto"/>
          </w:divBdr>
        </w:div>
        <w:div w:id="1112162657">
          <w:marLeft w:val="0"/>
          <w:marRight w:val="0"/>
          <w:marTop w:val="0"/>
          <w:marBottom w:val="0"/>
          <w:divBdr>
            <w:top w:val="none" w:sz="0" w:space="0" w:color="auto"/>
            <w:left w:val="none" w:sz="0" w:space="0" w:color="auto"/>
            <w:bottom w:val="none" w:sz="0" w:space="0" w:color="auto"/>
            <w:right w:val="none" w:sz="0" w:space="0" w:color="auto"/>
          </w:divBdr>
        </w:div>
        <w:div w:id="925378297">
          <w:marLeft w:val="0"/>
          <w:marRight w:val="0"/>
          <w:marTop w:val="0"/>
          <w:marBottom w:val="0"/>
          <w:divBdr>
            <w:top w:val="none" w:sz="0" w:space="0" w:color="auto"/>
            <w:left w:val="none" w:sz="0" w:space="0" w:color="auto"/>
            <w:bottom w:val="none" w:sz="0" w:space="0" w:color="auto"/>
            <w:right w:val="none" w:sz="0" w:space="0" w:color="auto"/>
          </w:divBdr>
        </w:div>
        <w:div w:id="1136798835">
          <w:marLeft w:val="0"/>
          <w:marRight w:val="0"/>
          <w:marTop w:val="0"/>
          <w:marBottom w:val="0"/>
          <w:divBdr>
            <w:top w:val="none" w:sz="0" w:space="0" w:color="auto"/>
            <w:left w:val="none" w:sz="0" w:space="0" w:color="auto"/>
            <w:bottom w:val="none" w:sz="0" w:space="0" w:color="auto"/>
            <w:right w:val="none" w:sz="0" w:space="0" w:color="auto"/>
          </w:divBdr>
        </w:div>
        <w:div w:id="1264145150">
          <w:marLeft w:val="0"/>
          <w:marRight w:val="0"/>
          <w:marTop w:val="0"/>
          <w:marBottom w:val="0"/>
          <w:divBdr>
            <w:top w:val="none" w:sz="0" w:space="0" w:color="auto"/>
            <w:left w:val="none" w:sz="0" w:space="0" w:color="auto"/>
            <w:bottom w:val="none" w:sz="0" w:space="0" w:color="auto"/>
            <w:right w:val="none" w:sz="0" w:space="0" w:color="auto"/>
          </w:divBdr>
        </w:div>
        <w:div w:id="2024164775">
          <w:marLeft w:val="0"/>
          <w:marRight w:val="0"/>
          <w:marTop w:val="0"/>
          <w:marBottom w:val="0"/>
          <w:divBdr>
            <w:top w:val="none" w:sz="0" w:space="0" w:color="auto"/>
            <w:left w:val="none" w:sz="0" w:space="0" w:color="auto"/>
            <w:bottom w:val="none" w:sz="0" w:space="0" w:color="auto"/>
            <w:right w:val="none" w:sz="0" w:space="0" w:color="auto"/>
          </w:divBdr>
        </w:div>
        <w:div w:id="234630388">
          <w:marLeft w:val="0"/>
          <w:marRight w:val="0"/>
          <w:marTop w:val="0"/>
          <w:marBottom w:val="0"/>
          <w:divBdr>
            <w:top w:val="none" w:sz="0" w:space="0" w:color="auto"/>
            <w:left w:val="none" w:sz="0" w:space="0" w:color="auto"/>
            <w:bottom w:val="none" w:sz="0" w:space="0" w:color="auto"/>
            <w:right w:val="none" w:sz="0" w:space="0" w:color="auto"/>
          </w:divBdr>
        </w:div>
        <w:div w:id="438573978">
          <w:marLeft w:val="0"/>
          <w:marRight w:val="0"/>
          <w:marTop w:val="0"/>
          <w:marBottom w:val="0"/>
          <w:divBdr>
            <w:top w:val="none" w:sz="0" w:space="0" w:color="auto"/>
            <w:left w:val="none" w:sz="0" w:space="0" w:color="auto"/>
            <w:bottom w:val="none" w:sz="0" w:space="0" w:color="auto"/>
            <w:right w:val="none" w:sz="0" w:space="0" w:color="auto"/>
          </w:divBdr>
        </w:div>
        <w:div w:id="1614903615">
          <w:marLeft w:val="0"/>
          <w:marRight w:val="0"/>
          <w:marTop w:val="0"/>
          <w:marBottom w:val="0"/>
          <w:divBdr>
            <w:top w:val="none" w:sz="0" w:space="0" w:color="auto"/>
            <w:left w:val="none" w:sz="0" w:space="0" w:color="auto"/>
            <w:bottom w:val="none" w:sz="0" w:space="0" w:color="auto"/>
            <w:right w:val="none" w:sz="0" w:space="0" w:color="auto"/>
          </w:divBdr>
        </w:div>
        <w:div w:id="135150164">
          <w:marLeft w:val="0"/>
          <w:marRight w:val="0"/>
          <w:marTop w:val="0"/>
          <w:marBottom w:val="0"/>
          <w:divBdr>
            <w:top w:val="none" w:sz="0" w:space="0" w:color="auto"/>
            <w:left w:val="none" w:sz="0" w:space="0" w:color="auto"/>
            <w:bottom w:val="none" w:sz="0" w:space="0" w:color="auto"/>
            <w:right w:val="none" w:sz="0" w:space="0" w:color="auto"/>
          </w:divBdr>
        </w:div>
        <w:div w:id="1127972755">
          <w:marLeft w:val="0"/>
          <w:marRight w:val="0"/>
          <w:marTop w:val="0"/>
          <w:marBottom w:val="0"/>
          <w:divBdr>
            <w:top w:val="none" w:sz="0" w:space="0" w:color="auto"/>
            <w:left w:val="none" w:sz="0" w:space="0" w:color="auto"/>
            <w:bottom w:val="none" w:sz="0" w:space="0" w:color="auto"/>
            <w:right w:val="none" w:sz="0" w:space="0" w:color="auto"/>
          </w:divBdr>
        </w:div>
        <w:div w:id="1319575962">
          <w:marLeft w:val="0"/>
          <w:marRight w:val="0"/>
          <w:marTop w:val="0"/>
          <w:marBottom w:val="0"/>
          <w:divBdr>
            <w:top w:val="none" w:sz="0" w:space="0" w:color="auto"/>
            <w:left w:val="none" w:sz="0" w:space="0" w:color="auto"/>
            <w:bottom w:val="none" w:sz="0" w:space="0" w:color="auto"/>
            <w:right w:val="none" w:sz="0" w:space="0" w:color="auto"/>
          </w:divBdr>
        </w:div>
        <w:div w:id="342056299">
          <w:marLeft w:val="0"/>
          <w:marRight w:val="0"/>
          <w:marTop w:val="0"/>
          <w:marBottom w:val="0"/>
          <w:divBdr>
            <w:top w:val="none" w:sz="0" w:space="0" w:color="auto"/>
            <w:left w:val="none" w:sz="0" w:space="0" w:color="auto"/>
            <w:bottom w:val="none" w:sz="0" w:space="0" w:color="auto"/>
            <w:right w:val="none" w:sz="0" w:space="0" w:color="auto"/>
          </w:divBdr>
        </w:div>
        <w:div w:id="1721706996">
          <w:marLeft w:val="0"/>
          <w:marRight w:val="0"/>
          <w:marTop w:val="0"/>
          <w:marBottom w:val="0"/>
          <w:divBdr>
            <w:top w:val="none" w:sz="0" w:space="0" w:color="auto"/>
            <w:left w:val="none" w:sz="0" w:space="0" w:color="auto"/>
            <w:bottom w:val="none" w:sz="0" w:space="0" w:color="auto"/>
            <w:right w:val="none" w:sz="0" w:space="0" w:color="auto"/>
          </w:divBdr>
        </w:div>
        <w:div w:id="2097558259">
          <w:marLeft w:val="0"/>
          <w:marRight w:val="0"/>
          <w:marTop w:val="0"/>
          <w:marBottom w:val="0"/>
          <w:divBdr>
            <w:top w:val="none" w:sz="0" w:space="0" w:color="auto"/>
            <w:left w:val="none" w:sz="0" w:space="0" w:color="auto"/>
            <w:bottom w:val="none" w:sz="0" w:space="0" w:color="auto"/>
            <w:right w:val="none" w:sz="0" w:space="0" w:color="auto"/>
          </w:divBdr>
        </w:div>
        <w:div w:id="1020930626">
          <w:marLeft w:val="0"/>
          <w:marRight w:val="0"/>
          <w:marTop w:val="0"/>
          <w:marBottom w:val="0"/>
          <w:divBdr>
            <w:top w:val="none" w:sz="0" w:space="0" w:color="auto"/>
            <w:left w:val="none" w:sz="0" w:space="0" w:color="auto"/>
            <w:bottom w:val="none" w:sz="0" w:space="0" w:color="auto"/>
            <w:right w:val="none" w:sz="0" w:space="0" w:color="auto"/>
          </w:divBdr>
        </w:div>
        <w:div w:id="696350114">
          <w:marLeft w:val="0"/>
          <w:marRight w:val="0"/>
          <w:marTop w:val="0"/>
          <w:marBottom w:val="0"/>
          <w:divBdr>
            <w:top w:val="none" w:sz="0" w:space="0" w:color="auto"/>
            <w:left w:val="none" w:sz="0" w:space="0" w:color="auto"/>
            <w:bottom w:val="none" w:sz="0" w:space="0" w:color="auto"/>
            <w:right w:val="none" w:sz="0" w:space="0" w:color="auto"/>
          </w:divBdr>
        </w:div>
        <w:div w:id="1713725646">
          <w:marLeft w:val="0"/>
          <w:marRight w:val="0"/>
          <w:marTop w:val="0"/>
          <w:marBottom w:val="0"/>
          <w:divBdr>
            <w:top w:val="none" w:sz="0" w:space="0" w:color="auto"/>
            <w:left w:val="none" w:sz="0" w:space="0" w:color="auto"/>
            <w:bottom w:val="none" w:sz="0" w:space="0" w:color="auto"/>
            <w:right w:val="none" w:sz="0" w:space="0" w:color="auto"/>
          </w:divBdr>
        </w:div>
        <w:div w:id="1375041969">
          <w:marLeft w:val="0"/>
          <w:marRight w:val="0"/>
          <w:marTop w:val="0"/>
          <w:marBottom w:val="0"/>
          <w:divBdr>
            <w:top w:val="none" w:sz="0" w:space="0" w:color="auto"/>
            <w:left w:val="none" w:sz="0" w:space="0" w:color="auto"/>
            <w:bottom w:val="none" w:sz="0" w:space="0" w:color="auto"/>
            <w:right w:val="none" w:sz="0" w:space="0" w:color="auto"/>
          </w:divBdr>
        </w:div>
        <w:div w:id="774131245">
          <w:marLeft w:val="0"/>
          <w:marRight w:val="0"/>
          <w:marTop w:val="0"/>
          <w:marBottom w:val="0"/>
          <w:divBdr>
            <w:top w:val="none" w:sz="0" w:space="0" w:color="auto"/>
            <w:left w:val="none" w:sz="0" w:space="0" w:color="auto"/>
            <w:bottom w:val="none" w:sz="0" w:space="0" w:color="auto"/>
            <w:right w:val="none" w:sz="0" w:space="0" w:color="auto"/>
          </w:divBdr>
        </w:div>
        <w:div w:id="695153120">
          <w:marLeft w:val="0"/>
          <w:marRight w:val="0"/>
          <w:marTop w:val="0"/>
          <w:marBottom w:val="0"/>
          <w:divBdr>
            <w:top w:val="none" w:sz="0" w:space="0" w:color="auto"/>
            <w:left w:val="none" w:sz="0" w:space="0" w:color="auto"/>
            <w:bottom w:val="none" w:sz="0" w:space="0" w:color="auto"/>
            <w:right w:val="none" w:sz="0" w:space="0" w:color="auto"/>
          </w:divBdr>
        </w:div>
        <w:div w:id="1963343392">
          <w:marLeft w:val="0"/>
          <w:marRight w:val="0"/>
          <w:marTop w:val="0"/>
          <w:marBottom w:val="0"/>
          <w:divBdr>
            <w:top w:val="none" w:sz="0" w:space="0" w:color="auto"/>
            <w:left w:val="none" w:sz="0" w:space="0" w:color="auto"/>
            <w:bottom w:val="none" w:sz="0" w:space="0" w:color="auto"/>
            <w:right w:val="none" w:sz="0" w:space="0" w:color="auto"/>
          </w:divBdr>
        </w:div>
        <w:div w:id="1977567922">
          <w:marLeft w:val="0"/>
          <w:marRight w:val="0"/>
          <w:marTop w:val="0"/>
          <w:marBottom w:val="0"/>
          <w:divBdr>
            <w:top w:val="none" w:sz="0" w:space="0" w:color="auto"/>
            <w:left w:val="none" w:sz="0" w:space="0" w:color="auto"/>
            <w:bottom w:val="none" w:sz="0" w:space="0" w:color="auto"/>
            <w:right w:val="none" w:sz="0" w:space="0" w:color="auto"/>
          </w:divBdr>
        </w:div>
        <w:div w:id="910307780">
          <w:marLeft w:val="0"/>
          <w:marRight w:val="0"/>
          <w:marTop w:val="0"/>
          <w:marBottom w:val="0"/>
          <w:divBdr>
            <w:top w:val="none" w:sz="0" w:space="0" w:color="auto"/>
            <w:left w:val="none" w:sz="0" w:space="0" w:color="auto"/>
            <w:bottom w:val="none" w:sz="0" w:space="0" w:color="auto"/>
            <w:right w:val="none" w:sz="0" w:space="0" w:color="auto"/>
          </w:divBdr>
        </w:div>
        <w:div w:id="1201093921">
          <w:marLeft w:val="0"/>
          <w:marRight w:val="0"/>
          <w:marTop w:val="0"/>
          <w:marBottom w:val="0"/>
          <w:divBdr>
            <w:top w:val="none" w:sz="0" w:space="0" w:color="auto"/>
            <w:left w:val="none" w:sz="0" w:space="0" w:color="auto"/>
            <w:bottom w:val="none" w:sz="0" w:space="0" w:color="auto"/>
            <w:right w:val="none" w:sz="0" w:space="0" w:color="auto"/>
          </w:divBdr>
        </w:div>
        <w:div w:id="898710493">
          <w:marLeft w:val="0"/>
          <w:marRight w:val="0"/>
          <w:marTop w:val="0"/>
          <w:marBottom w:val="0"/>
          <w:divBdr>
            <w:top w:val="none" w:sz="0" w:space="0" w:color="auto"/>
            <w:left w:val="none" w:sz="0" w:space="0" w:color="auto"/>
            <w:bottom w:val="none" w:sz="0" w:space="0" w:color="auto"/>
            <w:right w:val="none" w:sz="0" w:space="0" w:color="auto"/>
          </w:divBdr>
        </w:div>
        <w:div w:id="539974625">
          <w:marLeft w:val="0"/>
          <w:marRight w:val="0"/>
          <w:marTop w:val="0"/>
          <w:marBottom w:val="0"/>
          <w:divBdr>
            <w:top w:val="none" w:sz="0" w:space="0" w:color="auto"/>
            <w:left w:val="none" w:sz="0" w:space="0" w:color="auto"/>
            <w:bottom w:val="none" w:sz="0" w:space="0" w:color="auto"/>
            <w:right w:val="none" w:sz="0" w:space="0" w:color="auto"/>
          </w:divBdr>
        </w:div>
      </w:divsChild>
    </w:div>
    <w:div w:id="1986153550">
      <w:bodyDiv w:val="1"/>
      <w:marLeft w:val="0"/>
      <w:marRight w:val="0"/>
      <w:marTop w:val="0"/>
      <w:marBottom w:val="0"/>
      <w:divBdr>
        <w:top w:val="none" w:sz="0" w:space="0" w:color="auto"/>
        <w:left w:val="none" w:sz="0" w:space="0" w:color="auto"/>
        <w:bottom w:val="none" w:sz="0" w:space="0" w:color="auto"/>
        <w:right w:val="none" w:sz="0" w:space="0" w:color="auto"/>
      </w:divBdr>
    </w:div>
    <w:div w:id="1986468007">
      <w:bodyDiv w:val="1"/>
      <w:marLeft w:val="0"/>
      <w:marRight w:val="0"/>
      <w:marTop w:val="0"/>
      <w:marBottom w:val="0"/>
      <w:divBdr>
        <w:top w:val="none" w:sz="0" w:space="0" w:color="auto"/>
        <w:left w:val="none" w:sz="0" w:space="0" w:color="auto"/>
        <w:bottom w:val="none" w:sz="0" w:space="0" w:color="auto"/>
        <w:right w:val="none" w:sz="0" w:space="0" w:color="auto"/>
      </w:divBdr>
      <w:divsChild>
        <w:div w:id="1895434604">
          <w:marLeft w:val="0"/>
          <w:marRight w:val="0"/>
          <w:marTop w:val="0"/>
          <w:marBottom w:val="0"/>
          <w:divBdr>
            <w:top w:val="none" w:sz="0" w:space="0" w:color="auto"/>
            <w:left w:val="none" w:sz="0" w:space="0" w:color="auto"/>
            <w:bottom w:val="none" w:sz="0" w:space="0" w:color="auto"/>
            <w:right w:val="none" w:sz="0" w:space="0" w:color="auto"/>
          </w:divBdr>
        </w:div>
        <w:div w:id="1983578801">
          <w:marLeft w:val="0"/>
          <w:marRight w:val="0"/>
          <w:marTop w:val="0"/>
          <w:marBottom w:val="0"/>
          <w:divBdr>
            <w:top w:val="none" w:sz="0" w:space="0" w:color="auto"/>
            <w:left w:val="none" w:sz="0" w:space="0" w:color="auto"/>
            <w:bottom w:val="none" w:sz="0" w:space="0" w:color="auto"/>
            <w:right w:val="none" w:sz="0" w:space="0" w:color="auto"/>
          </w:divBdr>
        </w:div>
        <w:div w:id="1299609709">
          <w:marLeft w:val="0"/>
          <w:marRight w:val="0"/>
          <w:marTop w:val="0"/>
          <w:marBottom w:val="0"/>
          <w:divBdr>
            <w:top w:val="none" w:sz="0" w:space="0" w:color="auto"/>
            <w:left w:val="none" w:sz="0" w:space="0" w:color="auto"/>
            <w:bottom w:val="none" w:sz="0" w:space="0" w:color="auto"/>
            <w:right w:val="none" w:sz="0" w:space="0" w:color="auto"/>
          </w:divBdr>
        </w:div>
        <w:div w:id="367026810">
          <w:marLeft w:val="0"/>
          <w:marRight w:val="0"/>
          <w:marTop w:val="0"/>
          <w:marBottom w:val="0"/>
          <w:divBdr>
            <w:top w:val="none" w:sz="0" w:space="0" w:color="auto"/>
            <w:left w:val="none" w:sz="0" w:space="0" w:color="auto"/>
            <w:bottom w:val="none" w:sz="0" w:space="0" w:color="auto"/>
            <w:right w:val="none" w:sz="0" w:space="0" w:color="auto"/>
          </w:divBdr>
        </w:div>
        <w:div w:id="162208232">
          <w:marLeft w:val="0"/>
          <w:marRight w:val="0"/>
          <w:marTop w:val="0"/>
          <w:marBottom w:val="0"/>
          <w:divBdr>
            <w:top w:val="none" w:sz="0" w:space="0" w:color="auto"/>
            <w:left w:val="none" w:sz="0" w:space="0" w:color="auto"/>
            <w:bottom w:val="none" w:sz="0" w:space="0" w:color="auto"/>
            <w:right w:val="none" w:sz="0" w:space="0" w:color="auto"/>
          </w:divBdr>
        </w:div>
        <w:div w:id="1724402813">
          <w:marLeft w:val="0"/>
          <w:marRight w:val="0"/>
          <w:marTop w:val="0"/>
          <w:marBottom w:val="0"/>
          <w:divBdr>
            <w:top w:val="none" w:sz="0" w:space="0" w:color="auto"/>
            <w:left w:val="none" w:sz="0" w:space="0" w:color="auto"/>
            <w:bottom w:val="none" w:sz="0" w:space="0" w:color="auto"/>
            <w:right w:val="none" w:sz="0" w:space="0" w:color="auto"/>
          </w:divBdr>
        </w:div>
        <w:div w:id="120920660">
          <w:marLeft w:val="0"/>
          <w:marRight w:val="0"/>
          <w:marTop w:val="0"/>
          <w:marBottom w:val="0"/>
          <w:divBdr>
            <w:top w:val="none" w:sz="0" w:space="0" w:color="auto"/>
            <w:left w:val="none" w:sz="0" w:space="0" w:color="auto"/>
            <w:bottom w:val="none" w:sz="0" w:space="0" w:color="auto"/>
            <w:right w:val="none" w:sz="0" w:space="0" w:color="auto"/>
          </w:divBdr>
        </w:div>
        <w:div w:id="494154981">
          <w:marLeft w:val="0"/>
          <w:marRight w:val="0"/>
          <w:marTop w:val="0"/>
          <w:marBottom w:val="0"/>
          <w:divBdr>
            <w:top w:val="none" w:sz="0" w:space="0" w:color="auto"/>
            <w:left w:val="none" w:sz="0" w:space="0" w:color="auto"/>
            <w:bottom w:val="none" w:sz="0" w:space="0" w:color="auto"/>
            <w:right w:val="none" w:sz="0" w:space="0" w:color="auto"/>
          </w:divBdr>
        </w:div>
        <w:div w:id="1069040875">
          <w:marLeft w:val="0"/>
          <w:marRight w:val="0"/>
          <w:marTop w:val="0"/>
          <w:marBottom w:val="0"/>
          <w:divBdr>
            <w:top w:val="none" w:sz="0" w:space="0" w:color="auto"/>
            <w:left w:val="none" w:sz="0" w:space="0" w:color="auto"/>
            <w:bottom w:val="none" w:sz="0" w:space="0" w:color="auto"/>
            <w:right w:val="none" w:sz="0" w:space="0" w:color="auto"/>
          </w:divBdr>
        </w:div>
        <w:div w:id="16009857">
          <w:marLeft w:val="0"/>
          <w:marRight w:val="0"/>
          <w:marTop w:val="0"/>
          <w:marBottom w:val="0"/>
          <w:divBdr>
            <w:top w:val="none" w:sz="0" w:space="0" w:color="auto"/>
            <w:left w:val="none" w:sz="0" w:space="0" w:color="auto"/>
            <w:bottom w:val="none" w:sz="0" w:space="0" w:color="auto"/>
            <w:right w:val="none" w:sz="0" w:space="0" w:color="auto"/>
          </w:divBdr>
        </w:div>
        <w:div w:id="1371034445">
          <w:marLeft w:val="0"/>
          <w:marRight w:val="0"/>
          <w:marTop w:val="0"/>
          <w:marBottom w:val="0"/>
          <w:divBdr>
            <w:top w:val="none" w:sz="0" w:space="0" w:color="auto"/>
            <w:left w:val="none" w:sz="0" w:space="0" w:color="auto"/>
            <w:bottom w:val="none" w:sz="0" w:space="0" w:color="auto"/>
            <w:right w:val="none" w:sz="0" w:space="0" w:color="auto"/>
          </w:divBdr>
        </w:div>
        <w:div w:id="1625889891">
          <w:marLeft w:val="0"/>
          <w:marRight w:val="0"/>
          <w:marTop w:val="0"/>
          <w:marBottom w:val="0"/>
          <w:divBdr>
            <w:top w:val="none" w:sz="0" w:space="0" w:color="auto"/>
            <w:left w:val="none" w:sz="0" w:space="0" w:color="auto"/>
            <w:bottom w:val="none" w:sz="0" w:space="0" w:color="auto"/>
            <w:right w:val="none" w:sz="0" w:space="0" w:color="auto"/>
          </w:divBdr>
        </w:div>
        <w:div w:id="168449744">
          <w:marLeft w:val="0"/>
          <w:marRight w:val="0"/>
          <w:marTop w:val="0"/>
          <w:marBottom w:val="0"/>
          <w:divBdr>
            <w:top w:val="none" w:sz="0" w:space="0" w:color="auto"/>
            <w:left w:val="none" w:sz="0" w:space="0" w:color="auto"/>
            <w:bottom w:val="none" w:sz="0" w:space="0" w:color="auto"/>
            <w:right w:val="none" w:sz="0" w:space="0" w:color="auto"/>
          </w:divBdr>
        </w:div>
        <w:div w:id="284967353">
          <w:marLeft w:val="0"/>
          <w:marRight w:val="0"/>
          <w:marTop w:val="0"/>
          <w:marBottom w:val="0"/>
          <w:divBdr>
            <w:top w:val="none" w:sz="0" w:space="0" w:color="auto"/>
            <w:left w:val="none" w:sz="0" w:space="0" w:color="auto"/>
            <w:bottom w:val="none" w:sz="0" w:space="0" w:color="auto"/>
            <w:right w:val="none" w:sz="0" w:space="0" w:color="auto"/>
          </w:divBdr>
        </w:div>
        <w:div w:id="2077236609">
          <w:marLeft w:val="0"/>
          <w:marRight w:val="0"/>
          <w:marTop w:val="0"/>
          <w:marBottom w:val="0"/>
          <w:divBdr>
            <w:top w:val="none" w:sz="0" w:space="0" w:color="auto"/>
            <w:left w:val="none" w:sz="0" w:space="0" w:color="auto"/>
            <w:bottom w:val="none" w:sz="0" w:space="0" w:color="auto"/>
            <w:right w:val="none" w:sz="0" w:space="0" w:color="auto"/>
          </w:divBdr>
        </w:div>
        <w:div w:id="1821847216">
          <w:marLeft w:val="0"/>
          <w:marRight w:val="0"/>
          <w:marTop w:val="0"/>
          <w:marBottom w:val="0"/>
          <w:divBdr>
            <w:top w:val="none" w:sz="0" w:space="0" w:color="auto"/>
            <w:left w:val="none" w:sz="0" w:space="0" w:color="auto"/>
            <w:bottom w:val="none" w:sz="0" w:space="0" w:color="auto"/>
            <w:right w:val="none" w:sz="0" w:space="0" w:color="auto"/>
          </w:divBdr>
        </w:div>
        <w:div w:id="766123743">
          <w:marLeft w:val="0"/>
          <w:marRight w:val="0"/>
          <w:marTop w:val="0"/>
          <w:marBottom w:val="0"/>
          <w:divBdr>
            <w:top w:val="none" w:sz="0" w:space="0" w:color="auto"/>
            <w:left w:val="none" w:sz="0" w:space="0" w:color="auto"/>
            <w:bottom w:val="none" w:sz="0" w:space="0" w:color="auto"/>
            <w:right w:val="none" w:sz="0" w:space="0" w:color="auto"/>
          </w:divBdr>
        </w:div>
        <w:div w:id="1959334306">
          <w:marLeft w:val="0"/>
          <w:marRight w:val="0"/>
          <w:marTop w:val="0"/>
          <w:marBottom w:val="0"/>
          <w:divBdr>
            <w:top w:val="none" w:sz="0" w:space="0" w:color="auto"/>
            <w:left w:val="none" w:sz="0" w:space="0" w:color="auto"/>
            <w:bottom w:val="none" w:sz="0" w:space="0" w:color="auto"/>
            <w:right w:val="none" w:sz="0" w:space="0" w:color="auto"/>
          </w:divBdr>
        </w:div>
        <w:div w:id="182718309">
          <w:marLeft w:val="0"/>
          <w:marRight w:val="0"/>
          <w:marTop w:val="0"/>
          <w:marBottom w:val="0"/>
          <w:divBdr>
            <w:top w:val="none" w:sz="0" w:space="0" w:color="auto"/>
            <w:left w:val="none" w:sz="0" w:space="0" w:color="auto"/>
            <w:bottom w:val="none" w:sz="0" w:space="0" w:color="auto"/>
            <w:right w:val="none" w:sz="0" w:space="0" w:color="auto"/>
          </w:divBdr>
        </w:div>
        <w:div w:id="774131828">
          <w:marLeft w:val="0"/>
          <w:marRight w:val="0"/>
          <w:marTop w:val="0"/>
          <w:marBottom w:val="0"/>
          <w:divBdr>
            <w:top w:val="none" w:sz="0" w:space="0" w:color="auto"/>
            <w:left w:val="none" w:sz="0" w:space="0" w:color="auto"/>
            <w:bottom w:val="none" w:sz="0" w:space="0" w:color="auto"/>
            <w:right w:val="none" w:sz="0" w:space="0" w:color="auto"/>
          </w:divBdr>
        </w:div>
        <w:div w:id="344480347">
          <w:marLeft w:val="0"/>
          <w:marRight w:val="0"/>
          <w:marTop w:val="0"/>
          <w:marBottom w:val="0"/>
          <w:divBdr>
            <w:top w:val="none" w:sz="0" w:space="0" w:color="auto"/>
            <w:left w:val="none" w:sz="0" w:space="0" w:color="auto"/>
            <w:bottom w:val="none" w:sz="0" w:space="0" w:color="auto"/>
            <w:right w:val="none" w:sz="0" w:space="0" w:color="auto"/>
          </w:divBdr>
        </w:div>
        <w:div w:id="2075467327">
          <w:marLeft w:val="0"/>
          <w:marRight w:val="0"/>
          <w:marTop w:val="0"/>
          <w:marBottom w:val="0"/>
          <w:divBdr>
            <w:top w:val="none" w:sz="0" w:space="0" w:color="auto"/>
            <w:left w:val="none" w:sz="0" w:space="0" w:color="auto"/>
            <w:bottom w:val="none" w:sz="0" w:space="0" w:color="auto"/>
            <w:right w:val="none" w:sz="0" w:space="0" w:color="auto"/>
          </w:divBdr>
        </w:div>
        <w:div w:id="1604802427">
          <w:marLeft w:val="0"/>
          <w:marRight w:val="0"/>
          <w:marTop w:val="0"/>
          <w:marBottom w:val="0"/>
          <w:divBdr>
            <w:top w:val="none" w:sz="0" w:space="0" w:color="auto"/>
            <w:left w:val="none" w:sz="0" w:space="0" w:color="auto"/>
            <w:bottom w:val="none" w:sz="0" w:space="0" w:color="auto"/>
            <w:right w:val="none" w:sz="0" w:space="0" w:color="auto"/>
          </w:divBdr>
        </w:div>
        <w:div w:id="753402889">
          <w:marLeft w:val="0"/>
          <w:marRight w:val="0"/>
          <w:marTop w:val="0"/>
          <w:marBottom w:val="0"/>
          <w:divBdr>
            <w:top w:val="none" w:sz="0" w:space="0" w:color="auto"/>
            <w:left w:val="none" w:sz="0" w:space="0" w:color="auto"/>
            <w:bottom w:val="none" w:sz="0" w:space="0" w:color="auto"/>
            <w:right w:val="none" w:sz="0" w:space="0" w:color="auto"/>
          </w:divBdr>
        </w:div>
        <w:div w:id="1267152916">
          <w:marLeft w:val="0"/>
          <w:marRight w:val="0"/>
          <w:marTop w:val="0"/>
          <w:marBottom w:val="0"/>
          <w:divBdr>
            <w:top w:val="none" w:sz="0" w:space="0" w:color="auto"/>
            <w:left w:val="none" w:sz="0" w:space="0" w:color="auto"/>
            <w:bottom w:val="none" w:sz="0" w:space="0" w:color="auto"/>
            <w:right w:val="none" w:sz="0" w:space="0" w:color="auto"/>
          </w:divBdr>
        </w:div>
        <w:div w:id="2143306219">
          <w:marLeft w:val="0"/>
          <w:marRight w:val="0"/>
          <w:marTop w:val="0"/>
          <w:marBottom w:val="0"/>
          <w:divBdr>
            <w:top w:val="none" w:sz="0" w:space="0" w:color="auto"/>
            <w:left w:val="none" w:sz="0" w:space="0" w:color="auto"/>
            <w:bottom w:val="none" w:sz="0" w:space="0" w:color="auto"/>
            <w:right w:val="none" w:sz="0" w:space="0" w:color="auto"/>
          </w:divBdr>
        </w:div>
        <w:div w:id="1785807647">
          <w:marLeft w:val="0"/>
          <w:marRight w:val="0"/>
          <w:marTop w:val="0"/>
          <w:marBottom w:val="0"/>
          <w:divBdr>
            <w:top w:val="none" w:sz="0" w:space="0" w:color="auto"/>
            <w:left w:val="none" w:sz="0" w:space="0" w:color="auto"/>
            <w:bottom w:val="none" w:sz="0" w:space="0" w:color="auto"/>
            <w:right w:val="none" w:sz="0" w:space="0" w:color="auto"/>
          </w:divBdr>
        </w:div>
        <w:div w:id="572276364">
          <w:marLeft w:val="0"/>
          <w:marRight w:val="0"/>
          <w:marTop w:val="0"/>
          <w:marBottom w:val="0"/>
          <w:divBdr>
            <w:top w:val="none" w:sz="0" w:space="0" w:color="auto"/>
            <w:left w:val="none" w:sz="0" w:space="0" w:color="auto"/>
            <w:bottom w:val="none" w:sz="0" w:space="0" w:color="auto"/>
            <w:right w:val="none" w:sz="0" w:space="0" w:color="auto"/>
          </w:divBdr>
        </w:div>
        <w:div w:id="572810556">
          <w:marLeft w:val="0"/>
          <w:marRight w:val="0"/>
          <w:marTop w:val="0"/>
          <w:marBottom w:val="0"/>
          <w:divBdr>
            <w:top w:val="none" w:sz="0" w:space="0" w:color="auto"/>
            <w:left w:val="none" w:sz="0" w:space="0" w:color="auto"/>
            <w:bottom w:val="none" w:sz="0" w:space="0" w:color="auto"/>
            <w:right w:val="none" w:sz="0" w:space="0" w:color="auto"/>
          </w:divBdr>
        </w:div>
        <w:div w:id="1335913858">
          <w:marLeft w:val="0"/>
          <w:marRight w:val="0"/>
          <w:marTop w:val="0"/>
          <w:marBottom w:val="0"/>
          <w:divBdr>
            <w:top w:val="none" w:sz="0" w:space="0" w:color="auto"/>
            <w:left w:val="none" w:sz="0" w:space="0" w:color="auto"/>
            <w:bottom w:val="none" w:sz="0" w:space="0" w:color="auto"/>
            <w:right w:val="none" w:sz="0" w:space="0" w:color="auto"/>
          </w:divBdr>
        </w:div>
        <w:div w:id="752122176">
          <w:marLeft w:val="0"/>
          <w:marRight w:val="0"/>
          <w:marTop w:val="0"/>
          <w:marBottom w:val="0"/>
          <w:divBdr>
            <w:top w:val="none" w:sz="0" w:space="0" w:color="auto"/>
            <w:left w:val="none" w:sz="0" w:space="0" w:color="auto"/>
            <w:bottom w:val="none" w:sz="0" w:space="0" w:color="auto"/>
            <w:right w:val="none" w:sz="0" w:space="0" w:color="auto"/>
          </w:divBdr>
        </w:div>
        <w:div w:id="658847768">
          <w:marLeft w:val="0"/>
          <w:marRight w:val="0"/>
          <w:marTop w:val="0"/>
          <w:marBottom w:val="0"/>
          <w:divBdr>
            <w:top w:val="none" w:sz="0" w:space="0" w:color="auto"/>
            <w:left w:val="none" w:sz="0" w:space="0" w:color="auto"/>
            <w:bottom w:val="none" w:sz="0" w:space="0" w:color="auto"/>
            <w:right w:val="none" w:sz="0" w:space="0" w:color="auto"/>
          </w:divBdr>
        </w:div>
        <w:div w:id="89400884">
          <w:marLeft w:val="0"/>
          <w:marRight w:val="0"/>
          <w:marTop w:val="0"/>
          <w:marBottom w:val="0"/>
          <w:divBdr>
            <w:top w:val="none" w:sz="0" w:space="0" w:color="auto"/>
            <w:left w:val="none" w:sz="0" w:space="0" w:color="auto"/>
            <w:bottom w:val="none" w:sz="0" w:space="0" w:color="auto"/>
            <w:right w:val="none" w:sz="0" w:space="0" w:color="auto"/>
          </w:divBdr>
        </w:div>
        <w:div w:id="582374257">
          <w:marLeft w:val="0"/>
          <w:marRight w:val="0"/>
          <w:marTop w:val="0"/>
          <w:marBottom w:val="0"/>
          <w:divBdr>
            <w:top w:val="none" w:sz="0" w:space="0" w:color="auto"/>
            <w:left w:val="none" w:sz="0" w:space="0" w:color="auto"/>
            <w:bottom w:val="none" w:sz="0" w:space="0" w:color="auto"/>
            <w:right w:val="none" w:sz="0" w:space="0" w:color="auto"/>
          </w:divBdr>
        </w:div>
        <w:div w:id="830944925">
          <w:marLeft w:val="0"/>
          <w:marRight w:val="0"/>
          <w:marTop w:val="0"/>
          <w:marBottom w:val="0"/>
          <w:divBdr>
            <w:top w:val="none" w:sz="0" w:space="0" w:color="auto"/>
            <w:left w:val="none" w:sz="0" w:space="0" w:color="auto"/>
            <w:bottom w:val="none" w:sz="0" w:space="0" w:color="auto"/>
            <w:right w:val="none" w:sz="0" w:space="0" w:color="auto"/>
          </w:divBdr>
        </w:div>
        <w:div w:id="738092512">
          <w:marLeft w:val="0"/>
          <w:marRight w:val="0"/>
          <w:marTop w:val="0"/>
          <w:marBottom w:val="0"/>
          <w:divBdr>
            <w:top w:val="none" w:sz="0" w:space="0" w:color="auto"/>
            <w:left w:val="none" w:sz="0" w:space="0" w:color="auto"/>
            <w:bottom w:val="none" w:sz="0" w:space="0" w:color="auto"/>
            <w:right w:val="none" w:sz="0" w:space="0" w:color="auto"/>
          </w:divBdr>
        </w:div>
        <w:div w:id="1900894538">
          <w:marLeft w:val="0"/>
          <w:marRight w:val="0"/>
          <w:marTop w:val="0"/>
          <w:marBottom w:val="0"/>
          <w:divBdr>
            <w:top w:val="none" w:sz="0" w:space="0" w:color="auto"/>
            <w:left w:val="none" w:sz="0" w:space="0" w:color="auto"/>
            <w:bottom w:val="none" w:sz="0" w:space="0" w:color="auto"/>
            <w:right w:val="none" w:sz="0" w:space="0" w:color="auto"/>
          </w:divBdr>
        </w:div>
        <w:div w:id="346103276">
          <w:marLeft w:val="0"/>
          <w:marRight w:val="0"/>
          <w:marTop w:val="0"/>
          <w:marBottom w:val="0"/>
          <w:divBdr>
            <w:top w:val="none" w:sz="0" w:space="0" w:color="auto"/>
            <w:left w:val="none" w:sz="0" w:space="0" w:color="auto"/>
            <w:bottom w:val="none" w:sz="0" w:space="0" w:color="auto"/>
            <w:right w:val="none" w:sz="0" w:space="0" w:color="auto"/>
          </w:divBdr>
        </w:div>
        <w:div w:id="2117095468">
          <w:marLeft w:val="0"/>
          <w:marRight w:val="0"/>
          <w:marTop w:val="0"/>
          <w:marBottom w:val="0"/>
          <w:divBdr>
            <w:top w:val="none" w:sz="0" w:space="0" w:color="auto"/>
            <w:left w:val="none" w:sz="0" w:space="0" w:color="auto"/>
            <w:bottom w:val="none" w:sz="0" w:space="0" w:color="auto"/>
            <w:right w:val="none" w:sz="0" w:space="0" w:color="auto"/>
          </w:divBdr>
        </w:div>
        <w:div w:id="1272206534">
          <w:marLeft w:val="0"/>
          <w:marRight w:val="0"/>
          <w:marTop w:val="0"/>
          <w:marBottom w:val="0"/>
          <w:divBdr>
            <w:top w:val="none" w:sz="0" w:space="0" w:color="auto"/>
            <w:left w:val="none" w:sz="0" w:space="0" w:color="auto"/>
            <w:bottom w:val="none" w:sz="0" w:space="0" w:color="auto"/>
            <w:right w:val="none" w:sz="0" w:space="0" w:color="auto"/>
          </w:divBdr>
        </w:div>
        <w:div w:id="1567493625">
          <w:marLeft w:val="0"/>
          <w:marRight w:val="0"/>
          <w:marTop w:val="0"/>
          <w:marBottom w:val="0"/>
          <w:divBdr>
            <w:top w:val="none" w:sz="0" w:space="0" w:color="auto"/>
            <w:left w:val="none" w:sz="0" w:space="0" w:color="auto"/>
            <w:bottom w:val="none" w:sz="0" w:space="0" w:color="auto"/>
            <w:right w:val="none" w:sz="0" w:space="0" w:color="auto"/>
          </w:divBdr>
        </w:div>
        <w:div w:id="560481168">
          <w:marLeft w:val="0"/>
          <w:marRight w:val="0"/>
          <w:marTop w:val="0"/>
          <w:marBottom w:val="0"/>
          <w:divBdr>
            <w:top w:val="none" w:sz="0" w:space="0" w:color="auto"/>
            <w:left w:val="none" w:sz="0" w:space="0" w:color="auto"/>
            <w:bottom w:val="none" w:sz="0" w:space="0" w:color="auto"/>
            <w:right w:val="none" w:sz="0" w:space="0" w:color="auto"/>
          </w:divBdr>
        </w:div>
        <w:div w:id="155341621">
          <w:marLeft w:val="0"/>
          <w:marRight w:val="0"/>
          <w:marTop w:val="0"/>
          <w:marBottom w:val="0"/>
          <w:divBdr>
            <w:top w:val="none" w:sz="0" w:space="0" w:color="auto"/>
            <w:left w:val="none" w:sz="0" w:space="0" w:color="auto"/>
            <w:bottom w:val="none" w:sz="0" w:space="0" w:color="auto"/>
            <w:right w:val="none" w:sz="0" w:space="0" w:color="auto"/>
          </w:divBdr>
        </w:div>
        <w:div w:id="678822444">
          <w:marLeft w:val="0"/>
          <w:marRight w:val="0"/>
          <w:marTop w:val="0"/>
          <w:marBottom w:val="0"/>
          <w:divBdr>
            <w:top w:val="none" w:sz="0" w:space="0" w:color="auto"/>
            <w:left w:val="none" w:sz="0" w:space="0" w:color="auto"/>
            <w:bottom w:val="none" w:sz="0" w:space="0" w:color="auto"/>
            <w:right w:val="none" w:sz="0" w:space="0" w:color="auto"/>
          </w:divBdr>
        </w:div>
        <w:div w:id="1381973268">
          <w:marLeft w:val="0"/>
          <w:marRight w:val="0"/>
          <w:marTop w:val="0"/>
          <w:marBottom w:val="0"/>
          <w:divBdr>
            <w:top w:val="none" w:sz="0" w:space="0" w:color="auto"/>
            <w:left w:val="none" w:sz="0" w:space="0" w:color="auto"/>
            <w:bottom w:val="none" w:sz="0" w:space="0" w:color="auto"/>
            <w:right w:val="none" w:sz="0" w:space="0" w:color="auto"/>
          </w:divBdr>
        </w:div>
        <w:div w:id="1302422188">
          <w:marLeft w:val="0"/>
          <w:marRight w:val="0"/>
          <w:marTop w:val="0"/>
          <w:marBottom w:val="0"/>
          <w:divBdr>
            <w:top w:val="none" w:sz="0" w:space="0" w:color="auto"/>
            <w:left w:val="none" w:sz="0" w:space="0" w:color="auto"/>
            <w:bottom w:val="none" w:sz="0" w:space="0" w:color="auto"/>
            <w:right w:val="none" w:sz="0" w:space="0" w:color="auto"/>
          </w:divBdr>
        </w:div>
        <w:div w:id="269164993">
          <w:marLeft w:val="0"/>
          <w:marRight w:val="0"/>
          <w:marTop w:val="0"/>
          <w:marBottom w:val="0"/>
          <w:divBdr>
            <w:top w:val="none" w:sz="0" w:space="0" w:color="auto"/>
            <w:left w:val="none" w:sz="0" w:space="0" w:color="auto"/>
            <w:bottom w:val="none" w:sz="0" w:space="0" w:color="auto"/>
            <w:right w:val="none" w:sz="0" w:space="0" w:color="auto"/>
          </w:divBdr>
        </w:div>
        <w:div w:id="2063362043">
          <w:marLeft w:val="0"/>
          <w:marRight w:val="0"/>
          <w:marTop w:val="0"/>
          <w:marBottom w:val="0"/>
          <w:divBdr>
            <w:top w:val="none" w:sz="0" w:space="0" w:color="auto"/>
            <w:left w:val="none" w:sz="0" w:space="0" w:color="auto"/>
            <w:bottom w:val="none" w:sz="0" w:space="0" w:color="auto"/>
            <w:right w:val="none" w:sz="0" w:space="0" w:color="auto"/>
          </w:divBdr>
        </w:div>
        <w:div w:id="806748706">
          <w:marLeft w:val="0"/>
          <w:marRight w:val="0"/>
          <w:marTop w:val="0"/>
          <w:marBottom w:val="0"/>
          <w:divBdr>
            <w:top w:val="none" w:sz="0" w:space="0" w:color="auto"/>
            <w:left w:val="none" w:sz="0" w:space="0" w:color="auto"/>
            <w:bottom w:val="none" w:sz="0" w:space="0" w:color="auto"/>
            <w:right w:val="none" w:sz="0" w:space="0" w:color="auto"/>
          </w:divBdr>
        </w:div>
        <w:div w:id="1770814562">
          <w:marLeft w:val="0"/>
          <w:marRight w:val="0"/>
          <w:marTop w:val="0"/>
          <w:marBottom w:val="0"/>
          <w:divBdr>
            <w:top w:val="none" w:sz="0" w:space="0" w:color="auto"/>
            <w:left w:val="none" w:sz="0" w:space="0" w:color="auto"/>
            <w:bottom w:val="none" w:sz="0" w:space="0" w:color="auto"/>
            <w:right w:val="none" w:sz="0" w:space="0" w:color="auto"/>
          </w:divBdr>
        </w:div>
        <w:div w:id="1920016635">
          <w:marLeft w:val="0"/>
          <w:marRight w:val="0"/>
          <w:marTop w:val="0"/>
          <w:marBottom w:val="0"/>
          <w:divBdr>
            <w:top w:val="none" w:sz="0" w:space="0" w:color="auto"/>
            <w:left w:val="none" w:sz="0" w:space="0" w:color="auto"/>
            <w:bottom w:val="none" w:sz="0" w:space="0" w:color="auto"/>
            <w:right w:val="none" w:sz="0" w:space="0" w:color="auto"/>
          </w:divBdr>
        </w:div>
        <w:div w:id="1311712900">
          <w:marLeft w:val="0"/>
          <w:marRight w:val="0"/>
          <w:marTop w:val="0"/>
          <w:marBottom w:val="0"/>
          <w:divBdr>
            <w:top w:val="none" w:sz="0" w:space="0" w:color="auto"/>
            <w:left w:val="none" w:sz="0" w:space="0" w:color="auto"/>
            <w:bottom w:val="none" w:sz="0" w:space="0" w:color="auto"/>
            <w:right w:val="none" w:sz="0" w:space="0" w:color="auto"/>
          </w:divBdr>
        </w:div>
        <w:div w:id="945427073">
          <w:marLeft w:val="0"/>
          <w:marRight w:val="0"/>
          <w:marTop w:val="0"/>
          <w:marBottom w:val="0"/>
          <w:divBdr>
            <w:top w:val="none" w:sz="0" w:space="0" w:color="auto"/>
            <w:left w:val="none" w:sz="0" w:space="0" w:color="auto"/>
            <w:bottom w:val="none" w:sz="0" w:space="0" w:color="auto"/>
            <w:right w:val="none" w:sz="0" w:space="0" w:color="auto"/>
          </w:divBdr>
        </w:div>
        <w:div w:id="1853490027">
          <w:marLeft w:val="0"/>
          <w:marRight w:val="0"/>
          <w:marTop w:val="0"/>
          <w:marBottom w:val="0"/>
          <w:divBdr>
            <w:top w:val="none" w:sz="0" w:space="0" w:color="auto"/>
            <w:left w:val="none" w:sz="0" w:space="0" w:color="auto"/>
            <w:bottom w:val="none" w:sz="0" w:space="0" w:color="auto"/>
            <w:right w:val="none" w:sz="0" w:space="0" w:color="auto"/>
          </w:divBdr>
        </w:div>
        <w:div w:id="625234871">
          <w:marLeft w:val="0"/>
          <w:marRight w:val="0"/>
          <w:marTop w:val="0"/>
          <w:marBottom w:val="0"/>
          <w:divBdr>
            <w:top w:val="none" w:sz="0" w:space="0" w:color="auto"/>
            <w:left w:val="none" w:sz="0" w:space="0" w:color="auto"/>
            <w:bottom w:val="none" w:sz="0" w:space="0" w:color="auto"/>
            <w:right w:val="none" w:sz="0" w:space="0" w:color="auto"/>
          </w:divBdr>
        </w:div>
        <w:div w:id="940144846">
          <w:marLeft w:val="0"/>
          <w:marRight w:val="0"/>
          <w:marTop w:val="0"/>
          <w:marBottom w:val="0"/>
          <w:divBdr>
            <w:top w:val="none" w:sz="0" w:space="0" w:color="auto"/>
            <w:left w:val="none" w:sz="0" w:space="0" w:color="auto"/>
            <w:bottom w:val="none" w:sz="0" w:space="0" w:color="auto"/>
            <w:right w:val="none" w:sz="0" w:space="0" w:color="auto"/>
          </w:divBdr>
        </w:div>
        <w:div w:id="792286926">
          <w:marLeft w:val="0"/>
          <w:marRight w:val="0"/>
          <w:marTop w:val="0"/>
          <w:marBottom w:val="0"/>
          <w:divBdr>
            <w:top w:val="none" w:sz="0" w:space="0" w:color="auto"/>
            <w:left w:val="none" w:sz="0" w:space="0" w:color="auto"/>
            <w:bottom w:val="none" w:sz="0" w:space="0" w:color="auto"/>
            <w:right w:val="none" w:sz="0" w:space="0" w:color="auto"/>
          </w:divBdr>
        </w:div>
        <w:div w:id="1121925654">
          <w:marLeft w:val="0"/>
          <w:marRight w:val="0"/>
          <w:marTop w:val="0"/>
          <w:marBottom w:val="0"/>
          <w:divBdr>
            <w:top w:val="none" w:sz="0" w:space="0" w:color="auto"/>
            <w:left w:val="none" w:sz="0" w:space="0" w:color="auto"/>
            <w:bottom w:val="none" w:sz="0" w:space="0" w:color="auto"/>
            <w:right w:val="none" w:sz="0" w:space="0" w:color="auto"/>
          </w:divBdr>
        </w:div>
        <w:div w:id="1952546186">
          <w:marLeft w:val="0"/>
          <w:marRight w:val="0"/>
          <w:marTop w:val="0"/>
          <w:marBottom w:val="0"/>
          <w:divBdr>
            <w:top w:val="none" w:sz="0" w:space="0" w:color="auto"/>
            <w:left w:val="none" w:sz="0" w:space="0" w:color="auto"/>
            <w:bottom w:val="none" w:sz="0" w:space="0" w:color="auto"/>
            <w:right w:val="none" w:sz="0" w:space="0" w:color="auto"/>
          </w:divBdr>
        </w:div>
        <w:div w:id="958101994">
          <w:marLeft w:val="0"/>
          <w:marRight w:val="0"/>
          <w:marTop w:val="0"/>
          <w:marBottom w:val="0"/>
          <w:divBdr>
            <w:top w:val="none" w:sz="0" w:space="0" w:color="auto"/>
            <w:left w:val="none" w:sz="0" w:space="0" w:color="auto"/>
            <w:bottom w:val="none" w:sz="0" w:space="0" w:color="auto"/>
            <w:right w:val="none" w:sz="0" w:space="0" w:color="auto"/>
          </w:divBdr>
        </w:div>
        <w:div w:id="906768387">
          <w:marLeft w:val="0"/>
          <w:marRight w:val="0"/>
          <w:marTop w:val="0"/>
          <w:marBottom w:val="0"/>
          <w:divBdr>
            <w:top w:val="none" w:sz="0" w:space="0" w:color="auto"/>
            <w:left w:val="none" w:sz="0" w:space="0" w:color="auto"/>
            <w:bottom w:val="none" w:sz="0" w:space="0" w:color="auto"/>
            <w:right w:val="none" w:sz="0" w:space="0" w:color="auto"/>
          </w:divBdr>
        </w:div>
      </w:divsChild>
    </w:div>
    <w:div w:id="1987077478">
      <w:bodyDiv w:val="1"/>
      <w:marLeft w:val="0"/>
      <w:marRight w:val="0"/>
      <w:marTop w:val="0"/>
      <w:marBottom w:val="0"/>
      <w:divBdr>
        <w:top w:val="none" w:sz="0" w:space="0" w:color="auto"/>
        <w:left w:val="none" w:sz="0" w:space="0" w:color="auto"/>
        <w:bottom w:val="none" w:sz="0" w:space="0" w:color="auto"/>
        <w:right w:val="none" w:sz="0" w:space="0" w:color="auto"/>
      </w:divBdr>
    </w:div>
    <w:div w:id="1987733520">
      <w:bodyDiv w:val="1"/>
      <w:marLeft w:val="0"/>
      <w:marRight w:val="0"/>
      <w:marTop w:val="0"/>
      <w:marBottom w:val="0"/>
      <w:divBdr>
        <w:top w:val="none" w:sz="0" w:space="0" w:color="auto"/>
        <w:left w:val="none" w:sz="0" w:space="0" w:color="auto"/>
        <w:bottom w:val="none" w:sz="0" w:space="0" w:color="auto"/>
        <w:right w:val="none" w:sz="0" w:space="0" w:color="auto"/>
      </w:divBdr>
    </w:div>
    <w:div w:id="1989700956">
      <w:bodyDiv w:val="1"/>
      <w:marLeft w:val="0"/>
      <w:marRight w:val="0"/>
      <w:marTop w:val="0"/>
      <w:marBottom w:val="0"/>
      <w:divBdr>
        <w:top w:val="none" w:sz="0" w:space="0" w:color="auto"/>
        <w:left w:val="none" w:sz="0" w:space="0" w:color="auto"/>
        <w:bottom w:val="none" w:sz="0" w:space="0" w:color="auto"/>
        <w:right w:val="none" w:sz="0" w:space="0" w:color="auto"/>
      </w:divBdr>
    </w:div>
    <w:div w:id="1990555865">
      <w:bodyDiv w:val="1"/>
      <w:marLeft w:val="0"/>
      <w:marRight w:val="0"/>
      <w:marTop w:val="0"/>
      <w:marBottom w:val="0"/>
      <w:divBdr>
        <w:top w:val="none" w:sz="0" w:space="0" w:color="auto"/>
        <w:left w:val="none" w:sz="0" w:space="0" w:color="auto"/>
        <w:bottom w:val="none" w:sz="0" w:space="0" w:color="auto"/>
        <w:right w:val="none" w:sz="0" w:space="0" w:color="auto"/>
      </w:divBdr>
      <w:divsChild>
        <w:div w:id="625044297">
          <w:marLeft w:val="0"/>
          <w:marRight w:val="0"/>
          <w:marTop w:val="0"/>
          <w:marBottom w:val="0"/>
          <w:divBdr>
            <w:top w:val="none" w:sz="0" w:space="0" w:color="auto"/>
            <w:left w:val="none" w:sz="0" w:space="0" w:color="auto"/>
            <w:bottom w:val="none" w:sz="0" w:space="0" w:color="auto"/>
            <w:right w:val="none" w:sz="0" w:space="0" w:color="auto"/>
          </w:divBdr>
        </w:div>
        <w:div w:id="1688167410">
          <w:marLeft w:val="0"/>
          <w:marRight w:val="0"/>
          <w:marTop w:val="0"/>
          <w:marBottom w:val="0"/>
          <w:divBdr>
            <w:top w:val="none" w:sz="0" w:space="0" w:color="auto"/>
            <w:left w:val="none" w:sz="0" w:space="0" w:color="auto"/>
            <w:bottom w:val="none" w:sz="0" w:space="0" w:color="auto"/>
            <w:right w:val="none" w:sz="0" w:space="0" w:color="auto"/>
          </w:divBdr>
        </w:div>
        <w:div w:id="1804730725">
          <w:marLeft w:val="0"/>
          <w:marRight w:val="0"/>
          <w:marTop w:val="0"/>
          <w:marBottom w:val="0"/>
          <w:divBdr>
            <w:top w:val="none" w:sz="0" w:space="0" w:color="auto"/>
            <w:left w:val="none" w:sz="0" w:space="0" w:color="auto"/>
            <w:bottom w:val="none" w:sz="0" w:space="0" w:color="auto"/>
            <w:right w:val="none" w:sz="0" w:space="0" w:color="auto"/>
          </w:divBdr>
        </w:div>
        <w:div w:id="2135562140">
          <w:marLeft w:val="0"/>
          <w:marRight w:val="0"/>
          <w:marTop w:val="0"/>
          <w:marBottom w:val="0"/>
          <w:divBdr>
            <w:top w:val="none" w:sz="0" w:space="0" w:color="auto"/>
            <w:left w:val="none" w:sz="0" w:space="0" w:color="auto"/>
            <w:bottom w:val="none" w:sz="0" w:space="0" w:color="auto"/>
            <w:right w:val="none" w:sz="0" w:space="0" w:color="auto"/>
          </w:divBdr>
        </w:div>
        <w:div w:id="1074084143">
          <w:marLeft w:val="0"/>
          <w:marRight w:val="0"/>
          <w:marTop w:val="0"/>
          <w:marBottom w:val="0"/>
          <w:divBdr>
            <w:top w:val="none" w:sz="0" w:space="0" w:color="auto"/>
            <w:left w:val="none" w:sz="0" w:space="0" w:color="auto"/>
            <w:bottom w:val="none" w:sz="0" w:space="0" w:color="auto"/>
            <w:right w:val="none" w:sz="0" w:space="0" w:color="auto"/>
          </w:divBdr>
        </w:div>
        <w:div w:id="1357389620">
          <w:marLeft w:val="0"/>
          <w:marRight w:val="0"/>
          <w:marTop w:val="0"/>
          <w:marBottom w:val="0"/>
          <w:divBdr>
            <w:top w:val="none" w:sz="0" w:space="0" w:color="auto"/>
            <w:left w:val="none" w:sz="0" w:space="0" w:color="auto"/>
            <w:bottom w:val="none" w:sz="0" w:space="0" w:color="auto"/>
            <w:right w:val="none" w:sz="0" w:space="0" w:color="auto"/>
          </w:divBdr>
        </w:div>
        <w:div w:id="309023114">
          <w:marLeft w:val="0"/>
          <w:marRight w:val="0"/>
          <w:marTop w:val="0"/>
          <w:marBottom w:val="0"/>
          <w:divBdr>
            <w:top w:val="none" w:sz="0" w:space="0" w:color="auto"/>
            <w:left w:val="none" w:sz="0" w:space="0" w:color="auto"/>
            <w:bottom w:val="none" w:sz="0" w:space="0" w:color="auto"/>
            <w:right w:val="none" w:sz="0" w:space="0" w:color="auto"/>
          </w:divBdr>
        </w:div>
        <w:div w:id="1294751077">
          <w:marLeft w:val="0"/>
          <w:marRight w:val="0"/>
          <w:marTop w:val="0"/>
          <w:marBottom w:val="0"/>
          <w:divBdr>
            <w:top w:val="none" w:sz="0" w:space="0" w:color="auto"/>
            <w:left w:val="none" w:sz="0" w:space="0" w:color="auto"/>
            <w:bottom w:val="none" w:sz="0" w:space="0" w:color="auto"/>
            <w:right w:val="none" w:sz="0" w:space="0" w:color="auto"/>
          </w:divBdr>
        </w:div>
        <w:div w:id="850143337">
          <w:marLeft w:val="0"/>
          <w:marRight w:val="0"/>
          <w:marTop w:val="0"/>
          <w:marBottom w:val="0"/>
          <w:divBdr>
            <w:top w:val="none" w:sz="0" w:space="0" w:color="auto"/>
            <w:left w:val="none" w:sz="0" w:space="0" w:color="auto"/>
            <w:bottom w:val="none" w:sz="0" w:space="0" w:color="auto"/>
            <w:right w:val="none" w:sz="0" w:space="0" w:color="auto"/>
          </w:divBdr>
        </w:div>
        <w:div w:id="1780907113">
          <w:marLeft w:val="0"/>
          <w:marRight w:val="0"/>
          <w:marTop w:val="0"/>
          <w:marBottom w:val="0"/>
          <w:divBdr>
            <w:top w:val="none" w:sz="0" w:space="0" w:color="auto"/>
            <w:left w:val="none" w:sz="0" w:space="0" w:color="auto"/>
            <w:bottom w:val="none" w:sz="0" w:space="0" w:color="auto"/>
            <w:right w:val="none" w:sz="0" w:space="0" w:color="auto"/>
          </w:divBdr>
        </w:div>
        <w:div w:id="2064714307">
          <w:marLeft w:val="0"/>
          <w:marRight w:val="0"/>
          <w:marTop w:val="0"/>
          <w:marBottom w:val="0"/>
          <w:divBdr>
            <w:top w:val="none" w:sz="0" w:space="0" w:color="auto"/>
            <w:left w:val="none" w:sz="0" w:space="0" w:color="auto"/>
            <w:bottom w:val="none" w:sz="0" w:space="0" w:color="auto"/>
            <w:right w:val="none" w:sz="0" w:space="0" w:color="auto"/>
          </w:divBdr>
        </w:div>
        <w:div w:id="692344456">
          <w:marLeft w:val="0"/>
          <w:marRight w:val="0"/>
          <w:marTop w:val="0"/>
          <w:marBottom w:val="0"/>
          <w:divBdr>
            <w:top w:val="none" w:sz="0" w:space="0" w:color="auto"/>
            <w:left w:val="none" w:sz="0" w:space="0" w:color="auto"/>
            <w:bottom w:val="none" w:sz="0" w:space="0" w:color="auto"/>
            <w:right w:val="none" w:sz="0" w:space="0" w:color="auto"/>
          </w:divBdr>
        </w:div>
        <w:div w:id="1166748727">
          <w:marLeft w:val="0"/>
          <w:marRight w:val="0"/>
          <w:marTop w:val="0"/>
          <w:marBottom w:val="0"/>
          <w:divBdr>
            <w:top w:val="none" w:sz="0" w:space="0" w:color="auto"/>
            <w:left w:val="none" w:sz="0" w:space="0" w:color="auto"/>
            <w:bottom w:val="none" w:sz="0" w:space="0" w:color="auto"/>
            <w:right w:val="none" w:sz="0" w:space="0" w:color="auto"/>
          </w:divBdr>
        </w:div>
        <w:div w:id="1119883478">
          <w:marLeft w:val="0"/>
          <w:marRight w:val="0"/>
          <w:marTop w:val="0"/>
          <w:marBottom w:val="0"/>
          <w:divBdr>
            <w:top w:val="none" w:sz="0" w:space="0" w:color="auto"/>
            <w:left w:val="none" w:sz="0" w:space="0" w:color="auto"/>
            <w:bottom w:val="none" w:sz="0" w:space="0" w:color="auto"/>
            <w:right w:val="none" w:sz="0" w:space="0" w:color="auto"/>
          </w:divBdr>
        </w:div>
      </w:divsChild>
    </w:div>
    <w:div w:id="1990746294">
      <w:bodyDiv w:val="1"/>
      <w:marLeft w:val="0"/>
      <w:marRight w:val="0"/>
      <w:marTop w:val="0"/>
      <w:marBottom w:val="0"/>
      <w:divBdr>
        <w:top w:val="none" w:sz="0" w:space="0" w:color="auto"/>
        <w:left w:val="none" w:sz="0" w:space="0" w:color="auto"/>
        <w:bottom w:val="none" w:sz="0" w:space="0" w:color="auto"/>
        <w:right w:val="none" w:sz="0" w:space="0" w:color="auto"/>
      </w:divBdr>
      <w:divsChild>
        <w:div w:id="280382000">
          <w:marLeft w:val="0"/>
          <w:marRight w:val="0"/>
          <w:marTop w:val="0"/>
          <w:marBottom w:val="0"/>
          <w:divBdr>
            <w:top w:val="none" w:sz="0" w:space="0" w:color="auto"/>
            <w:left w:val="none" w:sz="0" w:space="0" w:color="auto"/>
            <w:bottom w:val="none" w:sz="0" w:space="0" w:color="auto"/>
            <w:right w:val="none" w:sz="0" w:space="0" w:color="auto"/>
          </w:divBdr>
          <w:divsChild>
            <w:div w:id="595866465">
              <w:marLeft w:val="0"/>
              <w:marRight w:val="0"/>
              <w:marTop w:val="0"/>
              <w:marBottom w:val="0"/>
              <w:divBdr>
                <w:top w:val="none" w:sz="0" w:space="0" w:color="auto"/>
                <w:left w:val="none" w:sz="0" w:space="0" w:color="auto"/>
                <w:bottom w:val="none" w:sz="0" w:space="0" w:color="auto"/>
                <w:right w:val="none" w:sz="0" w:space="0" w:color="auto"/>
              </w:divBdr>
              <w:divsChild>
                <w:div w:id="1252273943">
                  <w:marLeft w:val="0"/>
                  <w:marRight w:val="0"/>
                  <w:marTop w:val="0"/>
                  <w:marBottom w:val="0"/>
                  <w:divBdr>
                    <w:top w:val="none" w:sz="0" w:space="0" w:color="auto"/>
                    <w:left w:val="none" w:sz="0" w:space="0" w:color="auto"/>
                    <w:bottom w:val="none" w:sz="0" w:space="0" w:color="auto"/>
                    <w:right w:val="none" w:sz="0" w:space="0" w:color="auto"/>
                  </w:divBdr>
                </w:div>
              </w:divsChild>
            </w:div>
            <w:div w:id="1778284390">
              <w:marLeft w:val="0"/>
              <w:marRight w:val="0"/>
              <w:marTop w:val="0"/>
              <w:marBottom w:val="0"/>
              <w:divBdr>
                <w:top w:val="none" w:sz="0" w:space="0" w:color="auto"/>
                <w:left w:val="none" w:sz="0" w:space="0" w:color="auto"/>
                <w:bottom w:val="none" w:sz="0" w:space="0" w:color="auto"/>
                <w:right w:val="none" w:sz="0" w:space="0" w:color="auto"/>
              </w:divBdr>
              <w:divsChild>
                <w:div w:id="535771826">
                  <w:marLeft w:val="0"/>
                  <w:marRight w:val="0"/>
                  <w:marTop w:val="0"/>
                  <w:marBottom w:val="0"/>
                  <w:divBdr>
                    <w:top w:val="none" w:sz="0" w:space="0" w:color="auto"/>
                    <w:left w:val="none" w:sz="0" w:space="0" w:color="auto"/>
                    <w:bottom w:val="none" w:sz="0" w:space="0" w:color="auto"/>
                    <w:right w:val="none" w:sz="0" w:space="0" w:color="auto"/>
                  </w:divBdr>
                </w:div>
              </w:divsChild>
            </w:div>
            <w:div w:id="438768436">
              <w:marLeft w:val="0"/>
              <w:marRight w:val="0"/>
              <w:marTop w:val="0"/>
              <w:marBottom w:val="0"/>
              <w:divBdr>
                <w:top w:val="none" w:sz="0" w:space="0" w:color="auto"/>
                <w:left w:val="none" w:sz="0" w:space="0" w:color="auto"/>
                <w:bottom w:val="none" w:sz="0" w:space="0" w:color="auto"/>
                <w:right w:val="none" w:sz="0" w:space="0" w:color="auto"/>
              </w:divBdr>
              <w:divsChild>
                <w:div w:id="687486997">
                  <w:marLeft w:val="0"/>
                  <w:marRight w:val="0"/>
                  <w:marTop w:val="0"/>
                  <w:marBottom w:val="0"/>
                  <w:divBdr>
                    <w:top w:val="none" w:sz="0" w:space="0" w:color="auto"/>
                    <w:left w:val="none" w:sz="0" w:space="0" w:color="auto"/>
                    <w:bottom w:val="none" w:sz="0" w:space="0" w:color="auto"/>
                    <w:right w:val="none" w:sz="0" w:space="0" w:color="auto"/>
                  </w:divBdr>
                </w:div>
              </w:divsChild>
            </w:div>
            <w:div w:id="1404178055">
              <w:marLeft w:val="0"/>
              <w:marRight w:val="0"/>
              <w:marTop w:val="0"/>
              <w:marBottom w:val="0"/>
              <w:divBdr>
                <w:top w:val="none" w:sz="0" w:space="0" w:color="auto"/>
                <w:left w:val="none" w:sz="0" w:space="0" w:color="auto"/>
                <w:bottom w:val="none" w:sz="0" w:space="0" w:color="auto"/>
                <w:right w:val="none" w:sz="0" w:space="0" w:color="auto"/>
              </w:divBdr>
              <w:divsChild>
                <w:div w:id="1270703680">
                  <w:marLeft w:val="0"/>
                  <w:marRight w:val="0"/>
                  <w:marTop w:val="0"/>
                  <w:marBottom w:val="0"/>
                  <w:divBdr>
                    <w:top w:val="none" w:sz="0" w:space="0" w:color="auto"/>
                    <w:left w:val="none" w:sz="0" w:space="0" w:color="auto"/>
                    <w:bottom w:val="none" w:sz="0" w:space="0" w:color="auto"/>
                    <w:right w:val="none" w:sz="0" w:space="0" w:color="auto"/>
                  </w:divBdr>
                </w:div>
              </w:divsChild>
            </w:div>
            <w:div w:id="1800683471">
              <w:marLeft w:val="0"/>
              <w:marRight w:val="0"/>
              <w:marTop w:val="0"/>
              <w:marBottom w:val="0"/>
              <w:divBdr>
                <w:top w:val="none" w:sz="0" w:space="0" w:color="auto"/>
                <w:left w:val="none" w:sz="0" w:space="0" w:color="auto"/>
                <w:bottom w:val="none" w:sz="0" w:space="0" w:color="auto"/>
                <w:right w:val="none" w:sz="0" w:space="0" w:color="auto"/>
              </w:divBdr>
              <w:divsChild>
                <w:div w:id="1324314294">
                  <w:marLeft w:val="0"/>
                  <w:marRight w:val="0"/>
                  <w:marTop w:val="0"/>
                  <w:marBottom w:val="0"/>
                  <w:divBdr>
                    <w:top w:val="none" w:sz="0" w:space="0" w:color="auto"/>
                    <w:left w:val="none" w:sz="0" w:space="0" w:color="auto"/>
                    <w:bottom w:val="none" w:sz="0" w:space="0" w:color="auto"/>
                    <w:right w:val="none" w:sz="0" w:space="0" w:color="auto"/>
                  </w:divBdr>
                </w:div>
              </w:divsChild>
            </w:div>
            <w:div w:id="1931424688">
              <w:marLeft w:val="0"/>
              <w:marRight w:val="0"/>
              <w:marTop w:val="0"/>
              <w:marBottom w:val="0"/>
              <w:divBdr>
                <w:top w:val="none" w:sz="0" w:space="0" w:color="auto"/>
                <w:left w:val="none" w:sz="0" w:space="0" w:color="auto"/>
                <w:bottom w:val="none" w:sz="0" w:space="0" w:color="auto"/>
                <w:right w:val="none" w:sz="0" w:space="0" w:color="auto"/>
              </w:divBdr>
              <w:divsChild>
                <w:div w:id="2041784896">
                  <w:marLeft w:val="0"/>
                  <w:marRight w:val="0"/>
                  <w:marTop w:val="0"/>
                  <w:marBottom w:val="0"/>
                  <w:divBdr>
                    <w:top w:val="none" w:sz="0" w:space="0" w:color="auto"/>
                    <w:left w:val="none" w:sz="0" w:space="0" w:color="auto"/>
                    <w:bottom w:val="none" w:sz="0" w:space="0" w:color="auto"/>
                    <w:right w:val="none" w:sz="0" w:space="0" w:color="auto"/>
                  </w:divBdr>
                </w:div>
              </w:divsChild>
            </w:div>
            <w:div w:id="981226966">
              <w:marLeft w:val="0"/>
              <w:marRight w:val="0"/>
              <w:marTop w:val="0"/>
              <w:marBottom w:val="0"/>
              <w:divBdr>
                <w:top w:val="none" w:sz="0" w:space="0" w:color="auto"/>
                <w:left w:val="none" w:sz="0" w:space="0" w:color="auto"/>
                <w:bottom w:val="none" w:sz="0" w:space="0" w:color="auto"/>
                <w:right w:val="none" w:sz="0" w:space="0" w:color="auto"/>
              </w:divBdr>
              <w:divsChild>
                <w:div w:id="209519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616199">
          <w:marLeft w:val="0"/>
          <w:marRight w:val="0"/>
          <w:marTop w:val="0"/>
          <w:marBottom w:val="0"/>
          <w:divBdr>
            <w:top w:val="none" w:sz="0" w:space="0" w:color="auto"/>
            <w:left w:val="none" w:sz="0" w:space="0" w:color="auto"/>
            <w:bottom w:val="none" w:sz="0" w:space="0" w:color="auto"/>
            <w:right w:val="none" w:sz="0" w:space="0" w:color="auto"/>
          </w:divBdr>
          <w:divsChild>
            <w:div w:id="460079293">
              <w:marLeft w:val="0"/>
              <w:marRight w:val="0"/>
              <w:marTop w:val="0"/>
              <w:marBottom w:val="0"/>
              <w:divBdr>
                <w:top w:val="none" w:sz="0" w:space="0" w:color="auto"/>
                <w:left w:val="none" w:sz="0" w:space="0" w:color="auto"/>
                <w:bottom w:val="none" w:sz="0" w:space="0" w:color="auto"/>
                <w:right w:val="none" w:sz="0" w:space="0" w:color="auto"/>
              </w:divBdr>
              <w:divsChild>
                <w:div w:id="727612282">
                  <w:marLeft w:val="0"/>
                  <w:marRight w:val="0"/>
                  <w:marTop w:val="0"/>
                  <w:marBottom w:val="0"/>
                  <w:divBdr>
                    <w:top w:val="none" w:sz="0" w:space="0" w:color="auto"/>
                    <w:left w:val="none" w:sz="0" w:space="0" w:color="auto"/>
                    <w:bottom w:val="none" w:sz="0" w:space="0" w:color="auto"/>
                    <w:right w:val="none" w:sz="0" w:space="0" w:color="auto"/>
                  </w:divBdr>
                </w:div>
              </w:divsChild>
            </w:div>
            <w:div w:id="503862725">
              <w:marLeft w:val="0"/>
              <w:marRight w:val="0"/>
              <w:marTop w:val="0"/>
              <w:marBottom w:val="0"/>
              <w:divBdr>
                <w:top w:val="none" w:sz="0" w:space="0" w:color="auto"/>
                <w:left w:val="none" w:sz="0" w:space="0" w:color="auto"/>
                <w:bottom w:val="none" w:sz="0" w:space="0" w:color="auto"/>
                <w:right w:val="none" w:sz="0" w:space="0" w:color="auto"/>
              </w:divBdr>
              <w:divsChild>
                <w:div w:id="73921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099859">
      <w:bodyDiv w:val="1"/>
      <w:marLeft w:val="0"/>
      <w:marRight w:val="0"/>
      <w:marTop w:val="0"/>
      <w:marBottom w:val="0"/>
      <w:divBdr>
        <w:top w:val="none" w:sz="0" w:space="0" w:color="auto"/>
        <w:left w:val="none" w:sz="0" w:space="0" w:color="auto"/>
        <w:bottom w:val="none" w:sz="0" w:space="0" w:color="auto"/>
        <w:right w:val="none" w:sz="0" w:space="0" w:color="auto"/>
      </w:divBdr>
    </w:div>
    <w:div w:id="1992169455">
      <w:bodyDiv w:val="1"/>
      <w:marLeft w:val="0"/>
      <w:marRight w:val="0"/>
      <w:marTop w:val="0"/>
      <w:marBottom w:val="0"/>
      <w:divBdr>
        <w:top w:val="none" w:sz="0" w:space="0" w:color="auto"/>
        <w:left w:val="none" w:sz="0" w:space="0" w:color="auto"/>
        <w:bottom w:val="none" w:sz="0" w:space="0" w:color="auto"/>
        <w:right w:val="none" w:sz="0" w:space="0" w:color="auto"/>
      </w:divBdr>
      <w:divsChild>
        <w:div w:id="1887328623">
          <w:marLeft w:val="0"/>
          <w:marRight w:val="0"/>
          <w:marTop w:val="0"/>
          <w:marBottom w:val="0"/>
          <w:divBdr>
            <w:top w:val="none" w:sz="0" w:space="0" w:color="auto"/>
            <w:left w:val="none" w:sz="0" w:space="0" w:color="auto"/>
            <w:bottom w:val="none" w:sz="0" w:space="0" w:color="auto"/>
            <w:right w:val="none" w:sz="0" w:space="0" w:color="auto"/>
          </w:divBdr>
        </w:div>
        <w:div w:id="410855972">
          <w:marLeft w:val="0"/>
          <w:marRight w:val="0"/>
          <w:marTop w:val="0"/>
          <w:marBottom w:val="0"/>
          <w:divBdr>
            <w:top w:val="none" w:sz="0" w:space="0" w:color="auto"/>
            <w:left w:val="none" w:sz="0" w:space="0" w:color="auto"/>
            <w:bottom w:val="none" w:sz="0" w:space="0" w:color="auto"/>
            <w:right w:val="none" w:sz="0" w:space="0" w:color="auto"/>
          </w:divBdr>
        </w:div>
        <w:div w:id="1067530572">
          <w:marLeft w:val="0"/>
          <w:marRight w:val="0"/>
          <w:marTop w:val="0"/>
          <w:marBottom w:val="0"/>
          <w:divBdr>
            <w:top w:val="none" w:sz="0" w:space="0" w:color="auto"/>
            <w:left w:val="none" w:sz="0" w:space="0" w:color="auto"/>
            <w:bottom w:val="none" w:sz="0" w:space="0" w:color="auto"/>
            <w:right w:val="none" w:sz="0" w:space="0" w:color="auto"/>
          </w:divBdr>
        </w:div>
        <w:div w:id="574584660">
          <w:marLeft w:val="0"/>
          <w:marRight w:val="0"/>
          <w:marTop w:val="0"/>
          <w:marBottom w:val="0"/>
          <w:divBdr>
            <w:top w:val="none" w:sz="0" w:space="0" w:color="auto"/>
            <w:left w:val="none" w:sz="0" w:space="0" w:color="auto"/>
            <w:bottom w:val="none" w:sz="0" w:space="0" w:color="auto"/>
            <w:right w:val="none" w:sz="0" w:space="0" w:color="auto"/>
          </w:divBdr>
        </w:div>
        <w:div w:id="39208644">
          <w:marLeft w:val="0"/>
          <w:marRight w:val="0"/>
          <w:marTop w:val="0"/>
          <w:marBottom w:val="0"/>
          <w:divBdr>
            <w:top w:val="none" w:sz="0" w:space="0" w:color="auto"/>
            <w:left w:val="none" w:sz="0" w:space="0" w:color="auto"/>
            <w:bottom w:val="none" w:sz="0" w:space="0" w:color="auto"/>
            <w:right w:val="none" w:sz="0" w:space="0" w:color="auto"/>
          </w:divBdr>
        </w:div>
        <w:div w:id="1742676889">
          <w:marLeft w:val="0"/>
          <w:marRight w:val="0"/>
          <w:marTop w:val="0"/>
          <w:marBottom w:val="0"/>
          <w:divBdr>
            <w:top w:val="none" w:sz="0" w:space="0" w:color="auto"/>
            <w:left w:val="none" w:sz="0" w:space="0" w:color="auto"/>
            <w:bottom w:val="none" w:sz="0" w:space="0" w:color="auto"/>
            <w:right w:val="none" w:sz="0" w:space="0" w:color="auto"/>
          </w:divBdr>
        </w:div>
        <w:div w:id="875581242">
          <w:marLeft w:val="0"/>
          <w:marRight w:val="0"/>
          <w:marTop w:val="0"/>
          <w:marBottom w:val="0"/>
          <w:divBdr>
            <w:top w:val="none" w:sz="0" w:space="0" w:color="auto"/>
            <w:left w:val="none" w:sz="0" w:space="0" w:color="auto"/>
            <w:bottom w:val="none" w:sz="0" w:space="0" w:color="auto"/>
            <w:right w:val="none" w:sz="0" w:space="0" w:color="auto"/>
          </w:divBdr>
        </w:div>
        <w:div w:id="240217911">
          <w:marLeft w:val="0"/>
          <w:marRight w:val="0"/>
          <w:marTop w:val="0"/>
          <w:marBottom w:val="0"/>
          <w:divBdr>
            <w:top w:val="none" w:sz="0" w:space="0" w:color="auto"/>
            <w:left w:val="none" w:sz="0" w:space="0" w:color="auto"/>
            <w:bottom w:val="none" w:sz="0" w:space="0" w:color="auto"/>
            <w:right w:val="none" w:sz="0" w:space="0" w:color="auto"/>
          </w:divBdr>
        </w:div>
        <w:div w:id="763258981">
          <w:marLeft w:val="0"/>
          <w:marRight w:val="0"/>
          <w:marTop w:val="0"/>
          <w:marBottom w:val="0"/>
          <w:divBdr>
            <w:top w:val="none" w:sz="0" w:space="0" w:color="auto"/>
            <w:left w:val="none" w:sz="0" w:space="0" w:color="auto"/>
            <w:bottom w:val="none" w:sz="0" w:space="0" w:color="auto"/>
            <w:right w:val="none" w:sz="0" w:space="0" w:color="auto"/>
          </w:divBdr>
        </w:div>
        <w:div w:id="582419741">
          <w:marLeft w:val="0"/>
          <w:marRight w:val="0"/>
          <w:marTop w:val="0"/>
          <w:marBottom w:val="0"/>
          <w:divBdr>
            <w:top w:val="none" w:sz="0" w:space="0" w:color="auto"/>
            <w:left w:val="none" w:sz="0" w:space="0" w:color="auto"/>
            <w:bottom w:val="none" w:sz="0" w:space="0" w:color="auto"/>
            <w:right w:val="none" w:sz="0" w:space="0" w:color="auto"/>
          </w:divBdr>
        </w:div>
        <w:div w:id="1105424882">
          <w:marLeft w:val="0"/>
          <w:marRight w:val="0"/>
          <w:marTop w:val="0"/>
          <w:marBottom w:val="0"/>
          <w:divBdr>
            <w:top w:val="none" w:sz="0" w:space="0" w:color="auto"/>
            <w:left w:val="none" w:sz="0" w:space="0" w:color="auto"/>
            <w:bottom w:val="none" w:sz="0" w:space="0" w:color="auto"/>
            <w:right w:val="none" w:sz="0" w:space="0" w:color="auto"/>
          </w:divBdr>
        </w:div>
        <w:div w:id="1970088980">
          <w:marLeft w:val="0"/>
          <w:marRight w:val="0"/>
          <w:marTop w:val="0"/>
          <w:marBottom w:val="0"/>
          <w:divBdr>
            <w:top w:val="none" w:sz="0" w:space="0" w:color="auto"/>
            <w:left w:val="none" w:sz="0" w:space="0" w:color="auto"/>
            <w:bottom w:val="none" w:sz="0" w:space="0" w:color="auto"/>
            <w:right w:val="none" w:sz="0" w:space="0" w:color="auto"/>
          </w:divBdr>
        </w:div>
        <w:div w:id="212472263">
          <w:marLeft w:val="0"/>
          <w:marRight w:val="0"/>
          <w:marTop w:val="0"/>
          <w:marBottom w:val="0"/>
          <w:divBdr>
            <w:top w:val="none" w:sz="0" w:space="0" w:color="auto"/>
            <w:left w:val="none" w:sz="0" w:space="0" w:color="auto"/>
            <w:bottom w:val="none" w:sz="0" w:space="0" w:color="auto"/>
            <w:right w:val="none" w:sz="0" w:space="0" w:color="auto"/>
          </w:divBdr>
        </w:div>
        <w:div w:id="322246183">
          <w:marLeft w:val="0"/>
          <w:marRight w:val="0"/>
          <w:marTop w:val="0"/>
          <w:marBottom w:val="0"/>
          <w:divBdr>
            <w:top w:val="none" w:sz="0" w:space="0" w:color="auto"/>
            <w:left w:val="none" w:sz="0" w:space="0" w:color="auto"/>
            <w:bottom w:val="none" w:sz="0" w:space="0" w:color="auto"/>
            <w:right w:val="none" w:sz="0" w:space="0" w:color="auto"/>
          </w:divBdr>
        </w:div>
        <w:div w:id="1859850796">
          <w:marLeft w:val="0"/>
          <w:marRight w:val="0"/>
          <w:marTop w:val="0"/>
          <w:marBottom w:val="0"/>
          <w:divBdr>
            <w:top w:val="none" w:sz="0" w:space="0" w:color="auto"/>
            <w:left w:val="none" w:sz="0" w:space="0" w:color="auto"/>
            <w:bottom w:val="none" w:sz="0" w:space="0" w:color="auto"/>
            <w:right w:val="none" w:sz="0" w:space="0" w:color="auto"/>
          </w:divBdr>
        </w:div>
        <w:div w:id="991907868">
          <w:marLeft w:val="0"/>
          <w:marRight w:val="0"/>
          <w:marTop w:val="0"/>
          <w:marBottom w:val="0"/>
          <w:divBdr>
            <w:top w:val="none" w:sz="0" w:space="0" w:color="auto"/>
            <w:left w:val="none" w:sz="0" w:space="0" w:color="auto"/>
            <w:bottom w:val="none" w:sz="0" w:space="0" w:color="auto"/>
            <w:right w:val="none" w:sz="0" w:space="0" w:color="auto"/>
          </w:divBdr>
        </w:div>
        <w:div w:id="1483542245">
          <w:marLeft w:val="0"/>
          <w:marRight w:val="0"/>
          <w:marTop w:val="0"/>
          <w:marBottom w:val="0"/>
          <w:divBdr>
            <w:top w:val="none" w:sz="0" w:space="0" w:color="auto"/>
            <w:left w:val="none" w:sz="0" w:space="0" w:color="auto"/>
            <w:bottom w:val="none" w:sz="0" w:space="0" w:color="auto"/>
            <w:right w:val="none" w:sz="0" w:space="0" w:color="auto"/>
          </w:divBdr>
        </w:div>
        <w:div w:id="1647318246">
          <w:marLeft w:val="0"/>
          <w:marRight w:val="0"/>
          <w:marTop w:val="0"/>
          <w:marBottom w:val="0"/>
          <w:divBdr>
            <w:top w:val="none" w:sz="0" w:space="0" w:color="auto"/>
            <w:left w:val="none" w:sz="0" w:space="0" w:color="auto"/>
            <w:bottom w:val="none" w:sz="0" w:space="0" w:color="auto"/>
            <w:right w:val="none" w:sz="0" w:space="0" w:color="auto"/>
          </w:divBdr>
        </w:div>
        <w:div w:id="1158497347">
          <w:marLeft w:val="0"/>
          <w:marRight w:val="0"/>
          <w:marTop w:val="0"/>
          <w:marBottom w:val="0"/>
          <w:divBdr>
            <w:top w:val="none" w:sz="0" w:space="0" w:color="auto"/>
            <w:left w:val="none" w:sz="0" w:space="0" w:color="auto"/>
            <w:bottom w:val="none" w:sz="0" w:space="0" w:color="auto"/>
            <w:right w:val="none" w:sz="0" w:space="0" w:color="auto"/>
          </w:divBdr>
        </w:div>
        <w:div w:id="1370454408">
          <w:marLeft w:val="0"/>
          <w:marRight w:val="0"/>
          <w:marTop w:val="0"/>
          <w:marBottom w:val="0"/>
          <w:divBdr>
            <w:top w:val="none" w:sz="0" w:space="0" w:color="auto"/>
            <w:left w:val="none" w:sz="0" w:space="0" w:color="auto"/>
            <w:bottom w:val="none" w:sz="0" w:space="0" w:color="auto"/>
            <w:right w:val="none" w:sz="0" w:space="0" w:color="auto"/>
          </w:divBdr>
        </w:div>
        <w:div w:id="68969934">
          <w:marLeft w:val="0"/>
          <w:marRight w:val="0"/>
          <w:marTop w:val="0"/>
          <w:marBottom w:val="0"/>
          <w:divBdr>
            <w:top w:val="none" w:sz="0" w:space="0" w:color="auto"/>
            <w:left w:val="none" w:sz="0" w:space="0" w:color="auto"/>
            <w:bottom w:val="none" w:sz="0" w:space="0" w:color="auto"/>
            <w:right w:val="none" w:sz="0" w:space="0" w:color="auto"/>
          </w:divBdr>
        </w:div>
        <w:div w:id="777215599">
          <w:marLeft w:val="0"/>
          <w:marRight w:val="0"/>
          <w:marTop w:val="0"/>
          <w:marBottom w:val="0"/>
          <w:divBdr>
            <w:top w:val="none" w:sz="0" w:space="0" w:color="auto"/>
            <w:left w:val="none" w:sz="0" w:space="0" w:color="auto"/>
            <w:bottom w:val="none" w:sz="0" w:space="0" w:color="auto"/>
            <w:right w:val="none" w:sz="0" w:space="0" w:color="auto"/>
          </w:divBdr>
        </w:div>
        <w:div w:id="1858231350">
          <w:marLeft w:val="0"/>
          <w:marRight w:val="0"/>
          <w:marTop w:val="0"/>
          <w:marBottom w:val="0"/>
          <w:divBdr>
            <w:top w:val="none" w:sz="0" w:space="0" w:color="auto"/>
            <w:left w:val="none" w:sz="0" w:space="0" w:color="auto"/>
            <w:bottom w:val="none" w:sz="0" w:space="0" w:color="auto"/>
            <w:right w:val="none" w:sz="0" w:space="0" w:color="auto"/>
          </w:divBdr>
        </w:div>
        <w:div w:id="602811101">
          <w:marLeft w:val="0"/>
          <w:marRight w:val="0"/>
          <w:marTop w:val="0"/>
          <w:marBottom w:val="0"/>
          <w:divBdr>
            <w:top w:val="none" w:sz="0" w:space="0" w:color="auto"/>
            <w:left w:val="none" w:sz="0" w:space="0" w:color="auto"/>
            <w:bottom w:val="none" w:sz="0" w:space="0" w:color="auto"/>
            <w:right w:val="none" w:sz="0" w:space="0" w:color="auto"/>
          </w:divBdr>
        </w:div>
        <w:div w:id="1980257498">
          <w:marLeft w:val="0"/>
          <w:marRight w:val="0"/>
          <w:marTop w:val="0"/>
          <w:marBottom w:val="0"/>
          <w:divBdr>
            <w:top w:val="none" w:sz="0" w:space="0" w:color="auto"/>
            <w:left w:val="none" w:sz="0" w:space="0" w:color="auto"/>
            <w:bottom w:val="none" w:sz="0" w:space="0" w:color="auto"/>
            <w:right w:val="none" w:sz="0" w:space="0" w:color="auto"/>
          </w:divBdr>
        </w:div>
        <w:div w:id="1036202201">
          <w:marLeft w:val="0"/>
          <w:marRight w:val="0"/>
          <w:marTop w:val="0"/>
          <w:marBottom w:val="0"/>
          <w:divBdr>
            <w:top w:val="none" w:sz="0" w:space="0" w:color="auto"/>
            <w:left w:val="none" w:sz="0" w:space="0" w:color="auto"/>
            <w:bottom w:val="none" w:sz="0" w:space="0" w:color="auto"/>
            <w:right w:val="none" w:sz="0" w:space="0" w:color="auto"/>
          </w:divBdr>
        </w:div>
        <w:div w:id="463548603">
          <w:marLeft w:val="0"/>
          <w:marRight w:val="0"/>
          <w:marTop w:val="0"/>
          <w:marBottom w:val="0"/>
          <w:divBdr>
            <w:top w:val="none" w:sz="0" w:space="0" w:color="auto"/>
            <w:left w:val="none" w:sz="0" w:space="0" w:color="auto"/>
            <w:bottom w:val="none" w:sz="0" w:space="0" w:color="auto"/>
            <w:right w:val="none" w:sz="0" w:space="0" w:color="auto"/>
          </w:divBdr>
        </w:div>
        <w:div w:id="495153286">
          <w:marLeft w:val="0"/>
          <w:marRight w:val="0"/>
          <w:marTop w:val="0"/>
          <w:marBottom w:val="0"/>
          <w:divBdr>
            <w:top w:val="none" w:sz="0" w:space="0" w:color="auto"/>
            <w:left w:val="none" w:sz="0" w:space="0" w:color="auto"/>
            <w:bottom w:val="none" w:sz="0" w:space="0" w:color="auto"/>
            <w:right w:val="none" w:sz="0" w:space="0" w:color="auto"/>
          </w:divBdr>
        </w:div>
        <w:div w:id="2034958723">
          <w:marLeft w:val="0"/>
          <w:marRight w:val="0"/>
          <w:marTop w:val="0"/>
          <w:marBottom w:val="0"/>
          <w:divBdr>
            <w:top w:val="none" w:sz="0" w:space="0" w:color="auto"/>
            <w:left w:val="none" w:sz="0" w:space="0" w:color="auto"/>
            <w:bottom w:val="none" w:sz="0" w:space="0" w:color="auto"/>
            <w:right w:val="none" w:sz="0" w:space="0" w:color="auto"/>
          </w:divBdr>
        </w:div>
        <w:div w:id="12272067">
          <w:marLeft w:val="0"/>
          <w:marRight w:val="0"/>
          <w:marTop w:val="0"/>
          <w:marBottom w:val="0"/>
          <w:divBdr>
            <w:top w:val="none" w:sz="0" w:space="0" w:color="auto"/>
            <w:left w:val="none" w:sz="0" w:space="0" w:color="auto"/>
            <w:bottom w:val="none" w:sz="0" w:space="0" w:color="auto"/>
            <w:right w:val="none" w:sz="0" w:space="0" w:color="auto"/>
          </w:divBdr>
        </w:div>
        <w:div w:id="1771857187">
          <w:marLeft w:val="0"/>
          <w:marRight w:val="0"/>
          <w:marTop w:val="0"/>
          <w:marBottom w:val="0"/>
          <w:divBdr>
            <w:top w:val="none" w:sz="0" w:space="0" w:color="auto"/>
            <w:left w:val="none" w:sz="0" w:space="0" w:color="auto"/>
            <w:bottom w:val="none" w:sz="0" w:space="0" w:color="auto"/>
            <w:right w:val="none" w:sz="0" w:space="0" w:color="auto"/>
          </w:divBdr>
        </w:div>
        <w:div w:id="671564136">
          <w:marLeft w:val="0"/>
          <w:marRight w:val="0"/>
          <w:marTop w:val="0"/>
          <w:marBottom w:val="0"/>
          <w:divBdr>
            <w:top w:val="none" w:sz="0" w:space="0" w:color="auto"/>
            <w:left w:val="none" w:sz="0" w:space="0" w:color="auto"/>
            <w:bottom w:val="none" w:sz="0" w:space="0" w:color="auto"/>
            <w:right w:val="none" w:sz="0" w:space="0" w:color="auto"/>
          </w:divBdr>
        </w:div>
        <w:div w:id="1470174514">
          <w:marLeft w:val="0"/>
          <w:marRight w:val="0"/>
          <w:marTop w:val="0"/>
          <w:marBottom w:val="0"/>
          <w:divBdr>
            <w:top w:val="none" w:sz="0" w:space="0" w:color="auto"/>
            <w:left w:val="none" w:sz="0" w:space="0" w:color="auto"/>
            <w:bottom w:val="none" w:sz="0" w:space="0" w:color="auto"/>
            <w:right w:val="none" w:sz="0" w:space="0" w:color="auto"/>
          </w:divBdr>
        </w:div>
        <w:div w:id="733820150">
          <w:marLeft w:val="0"/>
          <w:marRight w:val="0"/>
          <w:marTop w:val="0"/>
          <w:marBottom w:val="0"/>
          <w:divBdr>
            <w:top w:val="none" w:sz="0" w:space="0" w:color="auto"/>
            <w:left w:val="none" w:sz="0" w:space="0" w:color="auto"/>
            <w:bottom w:val="none" w:sz="0" w:space="0" w:color="auto"/>
            <w:right w:val="none" w:sz="0" w:space="0" w:color="auto"/>
          </w:divBdr>
        </w:div>
        <w:div w:id="1367484324">
          <w:marLeft w:val="0"/>
          <w:marRight w:val="0"/>
          <w:marTop w:val="0"/>
          <w:marBottom w:val="0"/>
          <w:divBdr>
            <w:top w:val="none" w:sz="0" w:space="0" w:color="auto"/>
            <w:left w:val="none" w:sz="0" w:space="0" w:color="auto"/>
            <w:bottom w:val="none" w:sz="0" w:space="0" w:color="auto"/>
            <w:right w:val="none" w:sz="0" w:space="0" w:color="auto"/>
          </w:divBdr>
        </w:div>
        <w:div w:id="1379354057">
          <w:marLeft w:val="0"/>
          <w:marRight w:val="0"/>
          <w:marTop w:val="0"/>
          <w:marBottom w:val="0"/>
          <w:divBdr>
            <w:top w:val="none" w:sz="0" w:space="0" w:color="auto"/>
            <w:left w:val="none" w:sz="0" w:space="0" w:color="auto"/>
            <w:bottom w:val="none" w:sz="0" w:space="0" w:color="auto"/>
            <w:right w:val="none" w:sz="0" w:space="0" w:color="auto"/>
          </w:divBdr>
        </w:div>
        <w:div w:id="1171524277">
          <w:marLeft w:val="0"/>
          <w:marRight w:val="0"/>
          <w:marTop w:val="0"/>
          <w:marBottom w:val="0"/>
          <w:divBdr>
            <w:top w:val="none" w:sz="0" w:space="0" w:color="auto"/>
            <w:left w:val="none" w:sz="0" w:space="0" w:color="auto"/>
            <w:bottom w:val="none" w:sz="0" w:space="0" w:color="auto"/>
            <w:right w:val="none" w:sz="0" w:space="0" w:color="auto"/>
          </w:divBdr>
        </w:div>
        <w:div w:id="1151558470">
          <w:marLeft w:val="0"/>
          <w:marRight w:val="0"/>
          <w:marTop w:val="0"/>
          <w:marBottom w:val="0"/>
          <w:divBdr>
            <w:top w:val="none" w:sz="0" w:space="0" w:color="auto"/>
            <w:left w:val="none" w:sz="0" w:space="0" w:color="auto"/>
            <w:bottom w:val="none" w:sz="0" w:space="0" w:color="auto"/>
            <w:right w:val="none" w:sz="0" w:space="0" w:color="auto"/>
          </w:divBdr>
        </w:div>
        <w:div w:id="237787061">
          <w:marLeft w:val="0"/>
          <w:marRight w:val="0"/>
          <w:marTop w:val="0"/>
          <w:marBottom w:val="0"/>
          <w:divBdr>
            <w:top w:val="none" w:sz="0" w:space="0" w:color="auto"/>
            <w:left w:val="none" w:sz="0" w:space="0" w:color="auto"/>
            <w:bottom w:val="none" w:sz="0" w:space="0" w:color="auto"/>
            <w:right w:val="none" w:sz="0" w:space="0" w:color="auto"/>
          </w:divBdr>
        </w:div>
        <w:div w:id="1623656464">
          <w:marLeft w:val="0"/>
          <w:marRight w:val="0"/>
          <w:marTop w:val="0"/>
          <w:marBottom w:val="0"/>
          <w:divBdr>
            <w:top w:val="none" w:sz="0" w:space="0" w:color="auto"/>
            <w:left w:val="none" w:sz="0" w:space="0" w:color="auto"/>
            <w:bottom w:val="none" w:sz="0" w:space="0" w:color="auto"/>
            <w:right w:val="none" w:sz="0" w:space="0" w:color="auto"/>
          </w:divBdr>
        </w:div>
        <w:div w:id="1453746713">
          <w:marLeft w:val="0"/>
          <w:marRight w:val="0"/>
          <w:marTop w:val="0"/>
          <w:marBottom w:val="0"/>
          <w:divBdr>
            <w:top w:val="none" w:sz="0" w:space="0" w:color="auto"/>
            <w:left w:val="none" w:sz="0" w:space="0" w:color="auto"/>
            <w:bottom w:val="none" w:sz="0" w:space="0" w:color="auto"/>
            <w:right w:val="none" w:sz="0" w:space="0" w:color="auto"/>
          </w:divBdr>
        </w:div>
        <w:div w:id="1778023112">
          <w:marLeft w:val="0"/>
          <w:marRight w:val="0"/>
          <w:marTop w:val="0"/>
          <w:marBottom w:val="0"/>
          <w:divBdr>
            <w:top w:val="none" w:sz="0" w:space="0" w:color="auto"/>
            <w:left w:val="none" w:sz="0" w:space="0" w:color="auto"/>
            <w:bottom w:val="none" w:sz="0" w:space="0" w:color="auto"/>
            <w:right w:val="none" w:sz="0" w:space="0" w:color="auto"/>
          </w:divBdr>
        </w:div>
        <w:div w:id="1709573090">
          <w:marLeft w:val="0"/>
          <w:marRight w:val="0"/>
          <w:marTop w:val="0"/>
          <w:marBottom w:val="0"/>
          <w:divBdr>
            <w:top w:val="none" w:sz="0" w:space="0" w:color="auto"/>
            <w:left w:val="none" w:sz="0" w:space="0" w:color="auto"/>
            <w:bottom w:val="none" w:sz="0" w:space="0" w:color="auto"/>
            <w:right w:val="none" w:sz="0" w:space="0" w:color="auto"/>
          </w:divBdr>
        </w:div>
        <w:div w:id="1950047760">
          <w:marLeft w:val="0"/>
          <w:marRight w:val="0"/>
          <w:marTop w:val="0"/>
          <w:marBottom w:val="0"/>
          <w:divBdr>
            <w:top w:val="none" w:sz="0" w:space="0" w:color="auto"/>
            <w:left w:val="none" w:sz="0" w:space="0" w:color="auto"/>
            <w:bottom w:val="none" w:sz="0" w:space="0" w:color="auto"/>
            <w:right w:val="none" w:sz="0" w:space="0" w:color="auto"/>
          </w:divBdr>
        </w:div>
        <w:div w:id="1090857386">
          <w:marLeft w:val="0"/>
          <w:marRight w:val="0"/>
          <w:marTop w:val="0"/>
          <w:marBottom w:val="0"/>
          <w:divBdr>
            <w:top w:val="none" w:sz="0" w:space="0" w:color="auto"/>
            <w:left w:val="none" w:sz="0" w:space="0" w:color="auto"/>
            <w:bottom w:val="none" w:sz="0" w:space="0" w:color="auto"/>
            <w:right w:val="none" w:sz="0" w:space="0" w:color="auto"/>
          </w:divBdr>
        </w:div>
        <w:div w:id="1791167644">
          <w:marLeft w:val="0"/>
          <w:marRight w:val="0"/>
          <w:marTop w:val="0"/>
          <w:marBottom w:val="0"/>
          <w:divBdr>
            <w:top w:val="none" w:sz="0" w:space="0" w:color="auto"/>
            <w:left w:val="none" w:sz="0" w:space="0" w:color="auto"/>
            <w:bottom w:val="none" w:sz="0" w:space="0" w:color="auto"/>
            <w:right w:val="none" w:sz="0" w:space="0" w:color="auto"/>
          </w:divBdr>
        </w:div>
        <w:div w:id="1429884422">
          <w:marLeft w:val="0"/>
          <w:marRight w:val="0"/>
          <w:marTop w:val="0"/>
          <w:marBottom w:val="0"/>
          <w:divBdr>
            <w:top w:val="none" w:sz="0" w:space="0" w:color="auto"/>
            <w:left w:val="none" w:sz="0" w:space="0" w:color="auto"/>
            <w:bottom w:val="none" w:sz="0" w:space="0" w:color="auto"/>
            <w:right w:val="none" w:sz="0" w:space="0" w:color="auto"/>
          </w:divBdr>
        </w:div>
        <w:div w:id="1491481847">
          <w:marLeft w:val="0"/>
          <w:marRight w:val="0"/>
          <w:marTop w:val="0"/>
          <w:marBottom w:val="0"/>
          <w:divBdr>
            <w:top w:val="none" w:sz="0" w:space="0" w:color="auto"/>
            <w:left w:val="none" w:sz="0" w:space="0" w:color="auto"/>
            <w:bottom w:val="none" w:sz="0" w:space="0" w:color="auto"/>
            <w:right w:val="none" w:sz="0" w:space="0" w:color="auto"/>
          </w:divBdr>
        </w:div>
        <w:div w:id="1844737008">
          <w:marLeft w:val="0"/>
          <w:marRight w:val="0"/>
          <w:marTop w:val="0"/>
          <w:marBottom w:val="0"/>
          <w:divBdr>
            <w:top w:val="none" w:sz="0" w:space="0" w:color="auto"/>
            <w:left w:val="none" w:sz="0" w:space="0" w:color="auto"/>
            <w:bottom w:val="none" w:sz="0" w:space="0" w:color="auto"/>
            <w:right w:val="none" w:sz="0" w:space="0" w:color="auto"/>
          </w:divBdr>
        </w:div>
        <w:div w:id="1493444996">
          <w:marLeft w:val="0"/>
          <w:marRight w:val="0"/>
          <w:marTop w:val="0"/>
          <w:marBottom w:val="0"/>
          <w:divBdr>
            <w:top w:val="none" w:sz="0" w:space="0" w:color="auto"/>
            <w:left w:val="none" w:sz="0" w:space="0" w:color="auto"/>
            <w:bottom w:val="none" w:sz="0" w:space="0" w:color="auto"/>
            <w:right w:val="none" w:sz="0" w:space="0" w:color="auto"/>
          </w:divBdr>
        </w:div>
        <w:div w:id="1082262298">
          <w:marLeft w:val="0"/>
          <w:marRight w:val="0"/>
          <w:marTop w:val="0"/>
          <w:marBottom w:val="0"/>
          <w:divBdr>
            <w:top w:val="none" w:sz="0" w:space="0" w:color="auto"/>
            <w:left w:val="none" w:sz="0" w:space="0" w:color="auto"/>
            <w:bottom w:val="none" w:sz="0" w:space="0" w:color="auto"/>
            <w:right w:val="none" w:sz="0" w:space="0" w:color="auto"/>
          </w:divBdr>
        </w:div>
        <w:div w:id="1998611887">
          <w:marLeft w:val="0"/>
          <w:marRight w:val="0"/>
          <w:marTop w:val="0"/>
          <w:marBottom w:val="0"/>
          <w:divBdr>
            <w:top w:val="none" w:sz="0" w:space="0" w:color="auto"/>
            <w:left w:val="none" w:sz="0" w:space="0" w:color="auto"/>
            <w:bottom w:val="none" w:sz="0" w:space="0" w:color="auto"/>
            <w:right w:val="none" w:sz="0" w:space="0" w:color="auto"/>
          </w:divBdr>
        </w:div>
        <w:div w:id="95250219">
          <w:marLeft w:val="0"/>
          <w:marRight w:val="0"/>
          <w:marTop w:val="0"/>
          <w:marBottom w:val="0"/>
          <w:divBdr>
            <w:top w:val="none" w:sz="0" w:space="0" w:color="auto"/>
            <w:left w:val="none" w:sz="0" w:space="0" w:color="auto"/>
            <w:bottom w:val="none" w:sz="0" w:space="0" w:color="auto"/>
            <w:right w:val="none" w:sz="0" w:space="0" w:color="auto"/>
          </w:divBdr>
        </w:div>
        <w:div w:id="2028870571">
          <w:marLeft w:val="0"/>
          <w:marRight w:val="0"/>
          <w:marTop w:val="0"/>
          <w:marBottom w:val="0"/>
          <w:divBdr>
            <w:top w:val="none" w:sz="0" w:space="0" w:color="auto"/>
            <w:left w:val="none" w:sz="0" w:space="0" w:color="auto"/>
            <w:bottom w:val="none" w:sz="0" w:space="0" w:color="auto"/>
            <w:right w:val="none" w:sz="0" w:space="0" w:color="auto"/>
          </w:divBdr>
        </w:div>
        <w:div w:id="1864979158">
          <w:marLeft w:val="0"/>
          <w:marRight w:val="0"/>
          <w:marTop w:val="0"/>
          <w:marBottom w:val="0"/>
          <w:divBdr>
            <w:top w:val="none" w:sz="0" w:space="0" w:color="auto"/>
            <w:left w:val="none" w:sz="0" w:space="0" w:color="auto"/>
            <w:bottom w:val="none" w:sz="0" w:space="0" w:color="auto"/>
            <w:right w:val="none" w:sz="0" w:space="0" w:color="auto"/>
          </w:divBdr>
        </w:div>
        <w:div w:id="1990330231">
          <w:marLeft w:val="0"/>
          <w:marRight w:val="0"/>
          <w:marTop w:val="0"/>
          <w:marBottom w:val="0"/>
          <w:divBdr>
            <w:top w:val="none" w:sz="0" w:space="0" w:color="auto"/>
            <w:left w:val="none" w:sz="0" w:space="0" w:color="auto"/>
            <w:bottom w:val="none" w:sz="0" w:space="0" w:color="auto"/>
            <w:right w:val="none" w:sz="0" w:space="0" w:color="auto"/>
          </w:divBdr>
        </w:div>
        <w:div w:id="2009677407">
          <w:marLeft w:val="0"/>
          <w:marRight w:val="0"/>
          <w:marTop w:val="0"/>
          <w:marBottom w:val="0"/>
          <w:divBdr>
            <w:top w:val="none" w:sz="0" w:space="0" w:color="auto"/>
            <w:left w:val="none" w:sz="0" w:space="0" w:color="auto"/>
            <w:bottom w:val="none" w:sz="0" w:space="0" w:color="auto"/>
            <w:right w:val="none" w:sz="0" w:space="0" w:color="auto"/>
          </w:divBdr>
        </w:div>
        <w:div w:id="1299918644">
          <w:marLeft w:val="0"/>
          <w:marRight w:val="0"/>
          <w:marTop w:val="0"/>
          <w:marBottom w:val="0"/>
          <w:divBdr>
            <w:top w:val="none" w:sz="0" w:space="0" w:color="auto"/>
            <w:left w:val="none" w:sz="0" w:space="0" w:color="auto"/>
            <w:bottom w:val="none" w:sz="0" w:space="0" w:color="auto"/>
            <w:right w:val="none" w:sz="0" w:space="0" w:color="auto"/>
          </w:divBdr>
        </w:div>
        <w:div w:id="1890604615">
          <w:marLeft w:val="0"/>
          <w:marRight w:val="0"/>
          <w:marTop w:val="0"/>
          <w:marBottom w:val="0"/>
          <w:divBdr>
            <w:top w:val="none" w:sz="0" w:space="0" w:color="auto"/>
            <w:left w:val="none" w:sz="0" w:space="0" w:color="auto"/>
            <w:bottom w:val="none" w:sz="0" w:space="0" w:color="auto"/>
            <w:right w:val="none" w:sz="0" w:space="0" w:color="auto"/>
          </w:divBdr>
        </w:div>
        <w:div w:id="1897158832">
          <w:marLeft w:val="0"/>
          <w:marRight w:val="0"/>
          <w:marTop w:val="0"/>
          <w:marBottom w:val="0"/>
          <w:divBdr>
            <w:top w:val="none" w:sz="0" w:space="0" w:color="auto"/>
            <w:left w:val="none" w:sz="0" w:space="0" w:color="auto"/>
            <w:bottom w:val="none" w:sz="0" w:space="0" w:color="auto"/>
            <w:right w:val="none" w:sz="0" w:space="0" w:color="auto"/>
          </w:divBdr>
        </w:div>
        <w:div w:id="1825853992">
          <w:marLeft w:val="0"/>
          <w:marRight w:val="0"/>
          <w:marTop w:val="0"/>
          <w:marBottom w:val="0"/>
          <w:divBdr>
            <w:top w:val="none" w:sz="0" w:space="0" w:color="auto"/>
            <w:left w:val="none" w:sz="0" w:space="0" w:color="auto"/>
            <w:bottom w:val="none" w:sz="0" w:space="0" w:color="auto"/>
            <w:right w:val="none" w:sz="0" w:space="0" w:color="auto"/>
          </w:divBdr>
        </w:div>
        <w:div w:id="2039970156">
          <w:marLeft w:val="0"/>
          <w:marRight w:val="0"/>
          <w:marTop w:val="0"/>
          <w:marBottom w:val="0"/>
          <w:divBdr>
            <w:top w:val="none" w:sz="0" w:space="0" w:color="auto"/>
            <w:left w:val="none" w:sz="0" w:space="0" w:color="auto"/>
            <w:bottom w:val="none" w:sz="0" w:space="0" w:color="auto"/>
            <w:right w:val="none" w:sz="0" w:space="0" w:color="auto"/>
          </w:divBdr>
        </w:div>
        <w:div w:id="1282230000">
          <w:marLeft w:val="0"/>
          <w:marRight w:val="0"/>
          <w:marTop w:val="0"/>
          <w:marBottom w:val="0"/>
          <w:divBdr>
            <w:top w:val="none" w:sz="0" w:space="0" w:color="auto"/>
            <w:left w:val="none" w:sz="0" w:space="0" w:color="auto"/>
            <w:bottom w:val="none" w:sz="0" w:space="0" w:color="auto"/>
            <w:right w:val="none" w:sz="0" w:space="0" w:color="auto"/>
          </w:divBdr>
        </w:div>
        <w:div w:id="1985694787">
          <w:marLeft w:val="0"/>
          <w:marRight w:val="0"/>
          <w:marTop w:val="0"/>
          <w:marBottom w:val="0"/>
          <w:divBdr>
            <w:top w:val="none" w:sz="0" w:space="0" w:color="auto"/>
            <w:left w:val="none" w:sz="0" w:space="0" w:color="auto"/>
            <w:bottom w:val="none" w:sz="0" w:space="0" w:color="auto"/>
            <w:right w:val="none" w:sz="0" w:space="0" w:color="auto"/>
          </w:divBdr>
        </w:div>
        <w:div w:id="1315600216">
          <w:marLeft w:val="0"/>
          <w:marRight w:val="0"/>
          <w:marTop w:val="0"/>
          <w:marBottom w:val="0"/>
          <w:divBdr>
            <w:top w:val="none" w:sz="0" w:space="0" w:color="auto"/>
            <w:left w:val="none" w:sz="0" w:space="0" w:color="auto"/>
            <w:bottom w:val="none" w:sz="0" w:space="0" w:color="auto"/>
            <w:right w:val="none" w:sz="0" w:space="0" w:color="auto"/>
          </w:divBdr>
        </w:div>
        <w:div w:id="284044952">
          <w:marLeft w:val="0"/>
          <w:marRight w:val="0"/>
          <w:marTop w:val="0"/>
          <w:marBottom w:val="0"/>
          <w:divBdr>
            <w:top w:val="none" w:sz="0" w:space="0" w:color="auto"/>
            <w:left w:val="none" w:sz="0" w:space="0" w:color="auto"/>
            <w:bottom w:val="none" w:sz="0" w:space="0" w:color="auto"/>
            <w:right w:val="none" w:sz="0" w:space="0" w:color="auto"/>
          </w:divBdr>
        </w:div>
        <w:div w:id="587228614">
          <w:marLeft w:val="0"/>
          <w:marRight w:val="0"/>
          <w:marTop w:val="0"/>
          <w:marBottom w:val="0"/>
          <w:divBdr>
            <w:top w:val="none" w:sz="0" w:space="0" w:color="auto"/>
            <w:left w:val="none" w:sz="0" w:space="0" w:color="auto"/>
            <w:bottom w:val="none" w:sz="0" w:space="0" w:color="auto"/>
            <w:right w:val="none" w:sz="0" w:space="0" w:color="auto"/>
          </w:divBdr>
        </w:div>
        <w:div w:id="2039506728">
          <w:marLeft w:val="0"/>
          <w:marRight w:val="0"/>
          <w:marTop w:val="0"/>
          <w:marBottom w:val="0"/>
          <w:divBdr>
            <w:top w:val="none" w:sz="0" w:space="0" w:color="auto"/>
            <w:left w:val="none" w:sz="0" w:space="0" w:color="auto"/>
            <w:bottom w:val="none" w:sz="0" w:space="0" w:color="auto"/>
            <w:right w:val="none" w:sz="0" w:space="0" w:color="auto"/>
          </w:divBdr>
        </w:div>
        <w:div w:id="47727300">
          <w:marLeft w:val="0"/>
          <w:marRight w:val="0"/>
          <w:marTop w:val="0"/>
          <w:marBottom w:val="0"/>
          <w:divBdr>
            <w:top w:val="none" w:sz="0" w:space="0" w:color="auto"/>
            <w:left w:val="none" w:sz="0" w:space="0" w:color="auto"/>
            <w:bottom w:val="none" w:sz="0" w:space="0" w:color="auto"/>
            <w:right w:val="none" w:sz="0" w:space="0" w:color="auto"/>
          </w:divBdr>
        </w:div>
        <w:div w:id="1947038334">
          <w:marLeft w:val="0"/>
          <w:marRight w:val="0"/>
          <w:marTop w:val="0"/>
          <w:marBottom w:val="0"/>
          <w:divBdr>
            <w:top w:val="none" w:sz="0" w:space="0" w:color="auto"/>
            <w:left w:val="none" w:sz="0" w:space="0" w:color="auto"/>
            <w:bottom w:val="none" w:sz="0" w:space="0" w:color="auto"/>
            <w:right w:val="none" w:sz="0" w:space="0" w:color="auto"/>
          </w:divBdr>
        </w:div>
        <w:div w:id="1913394980">
          <w:marLeft w:val="0"/>
          <w:marRight w:val="0"/>
          <w:marTop w:val="0"/>
          <w:marBottom w:val="0"/>
          <w:divBdr>
            <w:top w:val="none" w:sz="0" w:space="0" w:color="auto"/>
            <w:left w:val="none" w:sz="0" w:space="0" w:color="auto"/>
            <w:bottom w:val="none" w:sz="0" w:space="0" w:color="auto"/>
            <w:right w:val="none" w:sz="0" w:space="0" w:color="auto"/>
          </w:divBdr>
        </w:div>
        <w:div w:id="1008486860">
          <w:marLeft w:val="0"/>
          <w:marRight w:val="0"/>
          <w:marTop w:val="0"/>
          <w:marBottom w:val="0"/>
          <w:divBdr>
            <w:top w:val="none" w:sz="0" w:space="0" w:color="auto"/>
            <w:left w:val="none" w:sz="0" w:space="0" w:color="auto"/>
            <w:bottom w:val="none" w:sz="0" w:space="0" w:color="auto"/>
            <w:right w:val="none" w:sz="0" w:space="0" w:color="auto"/>
          </w:divBdr>
        </w:div>
        <w:div w:id="877741205">
          <w:marLeft w:val="0"/>
          <w:marRight w:val="0"/>
          <w:marTop w:val="0"/>
          <w:marBottom w:val="0"/>
          <w:divBdr>
            <w:top w:val="none" w:sz="0" w:space="0" w:color="auto"/>
            <w:left w:val="none" w:sz="0" w:space="0" w:color="auto"/>
            <w:bottom w:val="none" w:sz="0" w:space="0" w:color="auto"/>
            <w:right w:val="none" w:sz="0" w:space="0" w:color="auto"/>
          </w:divBdr>
        </w:div>
        <w:div w:id="319310343">
          <w:marLeft w:val="0"/>
          <w:marRight w:val="0"/>
          <w:marTop w:val="0"/>
          <w:marBottom w:val="0"/>
          <w:divBdr>
            <w:top w:val="none" w:sz="0" w:space="0" w:color="auto"/>
            <w:left w:val="none" w:sz="0" w:space="0" w:color="auto"/>
            <w:bottom w:val="none" w:sz="0" w:space="0" w:color="auto"/>
            <w:right w:val="none" w:sz="0" w:space="0" w:color="auto"/>
          </w:divBdr>
        </w:div>
        <w:div w:id="115605748">
          <w:marLeft w:val="0"/>
          <w:marRight w:val="0"/>
          <w:marTop w:val="0"/>
          <w:marBottom w:val="0"/>
          <w:divBdr>
            <w:top w:val="none" w:sz="0" w:space="0" w:color="auto"/>
            <w:left w:val="none" w:sz="0" w:space="0" w:color="auto"/>
            <w:bottom w:val="none" w:sz="0" w:space="0" w:color="auto"/>
            <w:right w:val="none" w:sz="0" w:space="0" w:color="auto"/>
          </w:divBdr>
        </w:div>
        <w:div w:id="194658853">
          <w:marLeft w:val="0"/>
          <w:marRight w:val="0"/>
          <w:marTop w:val="0"/>
          <w:marBottom w:val="0"/>
          <w:divBdr>
            <w:top w:val="none" w:sz="0" w:space="0" w:color="auto"/>
            <w:left w:val="none" w:sz="0" w:space="0" w:color="auto"/>
            <w:bottom w:val="none" w:sz="0" w:space="0" w:color="auto"/>
            <w:right w:val="none" w:sz="0" w:space="0" w:color="auto"/>
          </w:divBdr>
        </w:div>
        <w:div w:id="711075261">
          <w:marLeft w:val="0"/>
          <w:marRight w:val="0"/>
          <w:marTop w:val="0"/>
          <w:marBottom w:val="0"/>
          <w:divBdr>
            <w:top w:val="none" w:sz="0" w:space="0" w:color="auto"/>
            <w:left w:val="none" w:sz="0" w:space="0" w:color="auto"/>
            <w:bottom w:val="none" w:sz="0" w:space="0" w:color="auto"/>
            <w:right w:val="none" w:sz="0" w:space="0" w:color="auto"/>
          </w:divBdr>
        </w:div>
        <w:div w:id="1477451037">
          <w:marLeft w:val="0"/>
          <w:marRight w:val="0"/>
          <w:marTop w:val="0"/>
          <w:marBottom w:val="0"/>
          <w:divBdr>
            <w:top w:val="none" w:sz="0" w:space="0" w:color="auto"/>
            <w:left w:val="none" w:sz="0" w:space="0" w:color="auto"/>
            <w:bottom w:val="none" w:sz="0" w:space="0" w:color="auto"/>
            <w:right w:val="none" w:sz="0" w:space="0" w:color="auto"/>
          </w:divBdr>
        </w:div>
        <w:div w:id="23792593">
          <w:marLeft w:val="0"/>
          <w:marRight w:val="0"/>
          <w:marTop w:val="0"/>
          <w:marBottom w:val="0"/>
          <w:divBdr>
            <w:top w:val="none" w:sz="0" w:space="0" w:color="auto"/>
            <w:left w:val="none" w:sz="0" w:space="0" w:color="auto"/>
            <w:bottom w:val="none" w:sz="0" w:space="0" w:color="auto"/>
            <w:right w:val="none" w:sz="0" w:space="0" w:color="auto"/>
          </w:divBdr>
        </w:div>
        <w:div w:id="1371683780">
          <w:marLeft w:val="0"/>
          <w:marRight w:val="0"/>
          <w:marTop w:val="0"/>
          <w:marBottom w:val="0"/>
          <w:divBdr>
            <w:top w:val="none" w:sz="0" w:space="0" w:color="auto"/>
            <w:left w:val="none" w:sz="0" w:space="0" w:color="auto"/>
            <w:bottom w:val="none" w:sz="0" w:space="0" w:color="auto"/>
            <w:right w:val="none" w:sz="0" w:space="0" w:color="auto"/>
          </w:divBdr>
        </w:div>
        <w:div w:id="1793473098">
          <w:marLeft w:val="0"/>
          <w:marRight w:val="0"/>
          <w:marTop w:val="0"/>
          <w:marBottom w:val="0"/>
          <w:divBdr>
            <w:top w:val="none" w:sz="0" w:space="0" w:color="auto"/>
            <w:left w:val="none" w:sz="0" w:space="0" w:color="auto"/>
            <w:bottom w:val="none" w:sz="0" w:space="0" w:color="auto"/>
            <w:right w:val="none" w:sz="0" w:space="0" w:color="auto"/>
          </w:divBdr>
        </w:div>
        <w:div w:id="833029894">
          <w:marLeft w:val="0"/>
          <w:marRight w:val="0"/>
          <w:marTop w:val="0"/>
          <w:marBottom w:val="0"/>
          <w:divBdr>
            <w:top w:val="none" w:sz="0" w:space="0" w:color="auto"/>
            <w:left w:val="none" w:sz="0" w:space="0" w:color="auto"/>
            <w:bottom w:val="none" w:sz="0" w:space="0" w:color="auto"/>
            <w:right w:val="none" w:sz="0" w:space="0" w:color="auto"/>
          </w:divBdr>
        </w:div>
        <w:div w:id="1823309311">
          <w:marLeft w:val="0"/>
          <w:marRight w:val="0"/>
          <w:marTop w:val="0"/>
          <w:marBottom w:val="0"/>
          <w:divBdr>
            <w:top w:val="none" w:sz="0" w:space="0" w:color="auto"/>
            <w:left w:val="none" w:sz="0" w:space="0" w:color="auto"/>
            <w:bottom w:val="none" w:sz="0" w:space="0" w:color="auto"/>
            <w:right w:val="none" w:sz="0" w:space="0" w:color="auto"/>
          </w:divBdr>
        </w:div>
        <w:div w:id="1202859157">
          <w:marLeft w:val="0"/>
          <w:marRight w:val="0"/>
          <w:marTop w:val="0"/>
          <w:marBottom w:val="0"/>
          <w:divBdr>
            <w:top w:val="none" w:sz="0" w:space="0" w:color="auto"/>
            <w:left w:val="none" w:sz="0" w:space="0" w:color="auto"/>
            <w:bottom w:val="none" w:sz="0" w:space="0" w:color="auto"/>
            <w:right w:val="none" w:sz="0" w:space="0" w:color="auto"/>
          </w:divBdr>
        </w:div>
        <w:div w:id="1402365956">
          <w:marLeft w:val="0"/>
          <w:marRight w:val="0"/>
          <w:marTop w:val="0"/>
          <w:marBottom w:val="0"/>
          <w:divBdr>
            <w:top w:val="none" w:sz="0" w:space="0" w:color="auto"/>
            <w:left w:val="none" w:sz="0" w:space="0" w:color="auto"/>
            <w:bottom w:val="none" w:sz="0" w:space="0" w:color="auto"/>
            <w:right w:val="none" w:sz="0" w:space="0" w:color="auto"/>
          </w:divBdr>
        </w:div>
        <w:div w:id="130364766">
          <w:marLeft w:val="0"/>
          <w:marRight w:val="0"/>
          <w:marTop w:val="0"/>
          <w:marBottom w:val="0"/>
          <w:divBdr>
            <w:top w:val="none" w:sz="0" w:space="0" w:color="auto"/>
            <w:left w:val="none" w:sz="0" w:space="0" w:color="auto"/>
            <w:bottom w:val="none" w:sz="0" w:space="0" w:color="auto"/>
            <w:right w:val="none" w:sz="0" w:space="0" w:color="auto"/>
          </w:divBdr>
        </w:div>
        <w:div w:id="1773475306">
          <w:marLeft w:val="0"/>
          <w:marRight w:val="0"/>
          <w:marTop w:val="0"/>
          <w:marBottom w:val="0"/>
          <w:divBdr>
            <w:top w:val="none" w:sz="0" w:space="0" w:color="auto"/>
            <w:left w:val="none" w:sz="0" w:space="0" w:color="auto"/>
            <w:bottom w:val="none" w:sz="0" w:space="0" w:color="auto"/>
            <w:right w:val="none" w:sz="0" w:space="0" w:color="auto"/>
          </w:divBdr>
        </w:div>
        <w:div w:id="1046490030">
          <w:marLeft w:val="0"/>
          <w:marRight w:val="0"/>
          <w:marTop w:val="0"/>
          <w:marBottom w:val="0"/>
          <w:divBdr>
            <w:top w:val="none" w:sz="0" w:space="0" w:color="auto"/>
            <w:left w:val="none" w:sz="0" w:space="0" w:color="auto"/>
            <w:bottom w:val="none" w:sz="0" w:space="0" w:color="auto"/>
            <w:right w:val="none" w:sz="0" w:space="0" w:color="auto"/>
          </w:divBdr>
        </w:div>
        <w:div w:id="1113280771">
          <w:marLeft w:val="0"/>
          <w:marRight w:val="0"/>
          <w:marTop w:val="0"/>
          <w:marBottom w:val="0"/>
          <w:divBdr>
            <w:top w:val="none" w:sz="0" w:space="0" w:color="auto"/>
            <w:left w:val="none" w:sz="0" w:space="0" w:color="auto"/>
            <w:bottom w:val="none" w:sz="0" w:space="0" w:color="auto"/>
            <w:right w:val="none" w:sz="0" w:space="0" w:color="auto"/>
          </w:divBdr>
        </w:div>
        <w:div w:id="2127894592">
          <w:marLeft w:val="0"/>
          <w:marRight w:val="0"/>
          <w:marTop w:val="0"/>
          <w:marBottom w:val="0"/>
          <w:divBdr>
            <w:top w:val="none" w:sz="0" w:space="0" w:color="auto"/>
            <w:left w:val="none" w:sz="0" w:space="0" w:color="auto"/>
            <w:bottom w:val="none" w:sz="0" w:space="0" w:color="auto"/>
            <w:right w:val="none" w:sz="0" w:space="0" w:color="auto"/>
          </w:divBdr>
        </w:div>
        <w:div w:id="1468743625">
          <w:marLeft w:val="0"/>
          <w:marRight w:val="0"/>
          <w:marTop w:val="0"/>
          <w:marBottom w:val="0"/>
          <w:divBdr>
            <w:top w:val="none" w:sz="0" w:space="0" w:color="auto"/>
            <w:left w:val="none" w:sz="0" w:space="0" w:color="auto"/>
            <w:bottom w:val="none" w:sz="0" w:space="0" w:color="auto"/>
            <w:right w:val="none" w:sz="0" w:space="0" w:color="auto"/>
          </w:divBdr>
        </w:div>
        <w:div w:id="775444225">
          <w:marLeft w:val="0"/>
          <w:marRight w:val="0"/>
          <w:marTop w:val="0"/>
          <w:marBottom w:val="0"/>
          <w:divBdr>
            <w:top w:val="none" w:sz="0" w:space="0" w:color="auto"/>
            <w:left w:val="none" w:sz="0" w:space="0" w:color="auto"/>
            <w:bottom w:val="none" w:sz="0" w:space="0" w:color="auto"/>
            <w:right w:val="none" w:sz="0" w:space="0" w:color="auto"/>
          </w:divBdr>
        </w:div>
        <w:div w:id="1377507010">
          <w:marLeft w:val="0"/>
          <w:marRight w:val="0"/>
          <w:marTop w:val="0"/>
          <w:marBottom w:val="0"/>
          <w:divBdr>
            <w:top w:val="none" w:sz="0" w:space="0" w:color="auto"/>
            <w:left w:val="none" w:sz="0" w:space="0" w:color="auto"/>
            <w:bottom w:val="none" w:sz="0" w:space="0" w:color="auto"/>
            <w:right w:val="none" w:sz="0" w:space="0" w:color="auto"/>
          </w:divBdr>
        </w:div>
        <w:div w:id="285889555">
          <w:marLeft w:val="0"/>
          <w:marRight w:val="0"/>
          <w:marTop w:val="0"/>
          <w:marBottom w:val="0"/>
          <w:divBdr>
            <w:top w:val="none" w:sz="0" w:space="0" w:color="auto"/>
            <w:left w:val="none" w:sz="0" w:space="0" w:color="auto"/>
            <w:bottom w:val="none" w:sz="0" w:space="0" w:color="auto"/>
            <w:right w:val="none" w:sz="0" w:space="0" w:color="auto"/>
          </w:divBdr>
        </w:div>
        <w:div w:id="44985841">
          <w:marLeft w:val="0"/>
          <w:marRight w:val="0"/>
          <w:marTop w:val="0"/>
          <w:marBottom w:val="0"/>
          <w:divBdr>
            <w:top w:val="none" w:sz="0" w:space="0" w:color="auto"/>
            <w:left w:val="none" w:sz="0" w:space="0" w:color="auto"/>
            <w:bottom w:val="none" w:sz="0" w:space="0" w:color="auto"/>
            <w:right w:val="none" w:sz="0" w:space="0" w:color="auto"/>
          </w:divBdr>
        </w:div>
        <w:div w:id="1867210073">
          <w:marLeft w:val="0"/>
          <w:marRight w:val="0"/>
          <w:marTop w:val="0"/>
          <w:marBottom w:val="0"/>
          <w:divBdr>
            <w:top w:val="none" w:sz="0" w:space="0" w:color="auto"/>
            <w:left w:val="none" w:sz="0" w:space="0" w:color="auto"/>
            <w:bottom w:val="none" w:sz="0" w:space="0" w:color="auto"/>
            <w:right w:val="none" w:sz="0" w:space="0" w:color="auto"/>
          </w:divBdr>
        </w:div>
        <w:div w:id="921909746">
          <w:marLeft w:val="0"/>
          <w:marRight w:val="0"/>
          <w:marTop w:val="0"/>
          <w:marBottom w:val="0"/>
          <w:divBdr>
            <w:top w:val="none" w:sz="0" w:space="0" w:color="auto"/>
            <w:left w:val="none" w:sz="0" w:space="0" w:color="auto"/>
            <w:bottom w:val="none" w:sz="0" w:space="0" w:color="auto"/>
            <w:right w:val="none" w:sz="0" w:space="0" w:color="auto"/>
          </w:divBdr>
        </w:div>
        <w:div w:id="492722422">
          <w:marLeft w:val="0"/>
          <w:marRight w:val="0"/>
          <w:marTop w:val="0"/>
          <w:marBottom w:val="0"/>
          <w:divBdr>
            <w:top w:val="none" w:sz="0" w:space="0" w:color="auto"/>
            <w:left w:val="none" w:sz="0" w:space="0" w:color="auto"/>
            <w:bottom w:val="none" w:sz="0" w:space="0" w:color="auto"/>
            <w:right w:val="none" w:sz="0" w:space="0" w:color="auto"/>
          </w:divBdr>
        </w:div>
        <w:div w:id="1891261180">
          <w:marLeft w:val="0"/>
          <w:marRight w:val="0"/>
          <w:marTop w:val="0"/>
          <w:marBottom w:val="0"/>
          <w:divBdr>
            <w:top w:val="none" w:sz="0" w:space="0" w:color="auto"/>
            <w:left w:val="none" w:sz="0" w:space="0" w:color="auto"/>
            <w:bottom w:val="none" w:sz="0" w:space="0" w:color="auto"/>
            <w:right w:val="none" w:sz="0" w:space="0" w:color="auto"/>
          </w:divBdr>
        </w:div>
        <w:div w:id="332071615">
          <w:marLeft w:val="0"/>
          <w:marRight w:val="0"/>
          <w:marTop w:val="0"/>
          <w:marBottom w:val="0"/>
          <w:divBdr>
            <w:top w:val="none" w:sz="0" w:space="0" w:color="auto"/>
            <w:left w:val="none" w:sz="0" w:space="0" w:color="auto"/>
            <w:bottom w:val="none" w:sz="0" w:space="0" w:color="auto"/>
            <w:right w:val="none" w:sz="0" w:space="0" w:color="auto"/>
          </w:divBdr>
        </w:div>
        <w:div w:id="1667857868">
          <w:marLeft w:val="0"/>
          <w:marRight w:val="0"/>
          <w:marTop w:val="0"/>
          <w:marBottom w:val="0"/>
          <w:divBdr>
            <w:top w:val="none" w:sz="0" w:space="0" w:color="auto"/>
            <w:left w:val="none" w:sz="0" w:space="0" w:color="auto"/>
            <w:bottom w:val="none" w:sz="0" w:space="0" w:color="auto"/>
            <w:right w:val="none" w:sz="0" w:space="0" w:color="auto"/>
          </w:divBdr>
        </w:div>
        <w:div w:id="748115997">
          <w:marLeft w:val="0"/>
          <w:marRight w:val="0"/>
          <w:marTop w:val="0"/>
          <w:marBottom w:val="0"/>
          <w:divBdr>
            <w:top w:val="none" w:sz="0" w:space="0" w:color="auto"/>
            <w:left w:val="none" w:sz="0" w:space="0" w:color="auto"/>
            <w:bottom w:val="none" w:sz="0" w:space="0" w:color="auto"/>
            <w:right w:val="none" w:sz="0" w:space="0" w:color="auto"/>
          </w:divBdr>
        </w:div>
        <w:div w:id="2045473541">
          <w:marLeft w:val="0"/>
          <w:marRight w:val="0"/>
          <w:marTop w:val="0"/>
          <w:marBottom w:val="0"/>
          <w:divBdr>
            <w:top w:val="none" w:sz="0" w:space="0" w:color="auto"/>
            <w:left w:val="none" w:sz="0" w:space="0" w:color="auto"/>
            <w:bottom w:val="none" w:sz="0" w:space="0" w:color="auto"/>
            <w:right w:val="none" w:sz="0" w:space="0" w:color="auto"/>
          </w:divBdr>
        </w:div>
        <w:div w:id="954016849">
          <w:marLeft w:val="0"/>
          <w:marRight w:val="0"/>
          <w:marTop w:val="0"/>
          <w:marBottom w:val="0"/>
          <w:divBdr>
            <w:top w:val="none" w:sz="0" w:space="0" w:color="auto"/>
            <w:left w:val="none" w:sz="0" w:space="0" w:color="auto"/>
            <w:bottom w:val="none" w:sz="0" w:space="0" w:color="auto"/>
            <w:right w:val="none" w:sz="0" w:space="0" w:color="auto"/>
          </w:divBdr>
        </w:div>
        <w:div w:id="1431782375">
          <w:marLeft w:val="0"/>
          <w:marRight w:val="0"/>
          <w:marTop w:val="0"/>
          <w:marBottom w:val="0"/>
          <w:divBdr>
            <w:top w:val="none" w:sz="0" w:space="0" w:color="auto"/>
            <w:left w:val="none" w:sz="0" w:space="0" w:color="auto"/>
            <w:bottom w:val="none" w:sz="0" w:space="0" w:color="auto"/>
            <w:right w:val="none" w:sz="0" w:space="0" w:color="auto"/>
          </w:divBdr>
        </w:div>
        <w:div w:id="289015151">
          <w:marLeft w:val="0"/>
          <w:marRight w:val="0"/>
          <w:marTop w:val="0"/>
          <w:marBottom w:val="0"/>
          <w:divBdr>
            <w:top w:val="none" w:sz="0" w:space="0" w:color="auto"/>
            <w:left w:val="none" w:sz="0" w:space="0" w:color="auto"/>
            <w:bottom w:val="none" w:sz="0" w:space="0" w:color="auto"/>
            <w:right w:val="none" w:sz="0" w:space="0" w:color="auto"/>
          </w:divBdr>
        </w:div>
        <w:div w:id="2011134991">
          <w:marLeft w:val="0"/>
          <w:marRight w:val="0"/>
          <w:marTop w:val="0"/>
          <w:marBottom w:val="0"/>
          <w:divBdr>
            <w:top w:val="none" w:sz="0" w:space="0" w:color="auto"/>
            <w:left w:val="none" w:sz="0" w:space="0" w:color="auto"/>
            <w:bottom w:val="none" w:sz="0" w:space="0" w:color="auto"/>
            <w:right w:val="none" w:sz="0" w:space="0" w:color="auto"/>
          </w:divBdr>
        </w:div>
        <w:div w:id="1907912867">
          <w:marLeft w:val="0"/>
          <w:marRight w:val="0"/>
          <w:marTop w:val="0"/>
          <w:marBottom w:val="0"/>
          <w:divBdr>
            <w:top w:val="none" w:sz="0" w:space="0" w:color="auto"/>
            <w:left w:val="none" w:sz="0" w:space="0" w:color="auto"/>
            <w:bottom w:val="none" w:sz="0" w:space="0" w:color="auto"/>
            <w:right w:val="none" w:sz="0" w:space="0" w:color="auto"/>
          </w:divBdr>
        </w:div>
        <w:div w:id="1353651553">
          <w:marLeft w:val="0"/>
          <w:marRight w:val="0"/>
          <w:marTop w:val="0"/>
          <w:marBottom w:val="0"/>
          <w:divBdr>
            <w:top w:val="none" w:sz="0" w:space="0" w:color="auto"/>
            <w:left w:val="none" w:sz="0" w:space="0" w:color="auto"/>
            <w:bottom w:val="none" w:sz="0" w:space="0" w:color="auto"/>
            <w:right w:val="none" w:sz="0" w:space="0" w:color="auto"/>
          </w:divBdr>
        </w:div>
        <w:div w:id="984163491">
          <w:marLeft w:val="0"/>
          <w:marRight w:val="0"/>
          <w:marTop w:val="0"/>
          <w:marBottom w:val="0"/>
          <w:divBdr>
            <w:top w:val="none" w:sz="0" w:space="0" w:color="auto"/>
            <w:left w:val="none" w:sz="0" w:space="0" w:color="auto"/>
            <w:bottom w:val="none" w:sz="0" w:space="0" w:color="auto"/>
            <w:right w:val="none" w:sz="0" w:space="0" w:color="auto"/>
          </w:divBdr>
        </w:div>
        <w:div w:id="501746812">
          <w:marLeft w:val="0"/>
          <w:marRight w:val="0"/>
          <w:marTop w:val="0"/>
          <w:marBottom w:val="0"/>
          <w:divBdr>
            <w:top w:val="none" w:sz="0" w:space="0" w:color="auto"/>
            <w:left w:val="none" w:sz="0" w:space="0" w:color="auto"/>
            <w:bottom w:val="none" w:sz="0" w:space="0" w:color="auto"/>
            <w:right w:val="none" w:sz="0" w:space="0" w:color="auto"/>
          </w:divBdr>
        </w:div>
      </w:divsChild>
    </w:div>
    <w:div w:id="1992369900">
      <w:bodyDiv w:val="1"/>
      <w:marLeft w:val="0"/>
      <w:marRight w:val="0"/>
      <w:marTop w:val="0"/>
      <w:marBottom w:val="0"/>
      <w:divBdr>
        <w:top w:val="none" w:sz="0" w:space="0" w:color="auto"/>
        <w:left w:val="none" w:sz="0" w:space="0" w:color="auto"/>
        <w:bottom w:val="none" w:sz="0" w:space="0" w:color="auto"/>
        <w:right w:val="none" w:sz="0" w:space="0" w:color="auto"/>
      </w:divBdr>
    </w:div>
    <w:div w:id="1992371109">
      <w:bodyDiv w:val="1"/>
      <w:marLeft w:val="0"/>
      <w:marRight w:val="0"/>
      <w:marTop w:val="0"/>
      <w:marBottom w:val="0"/>
      <w:divBdr>
        <w:top w:val="none" w:sz="0" w:space="0" w:color="auto"/>
        <w:left w:val="none" w:sz="0" w:space="0" w:color="auto"/>
        <w:bottom w:val="none" w:sz="0" w:space="0" w:color="auto"/>
        <w:right w:val="none" w:sz="0" w:space="0" w:color="auto"/>
      </w:divBdr>
    </w:div>
    <w:div w:id="1992520319">
      <w:bodyDiv w:val="1"/>
      <w:marLeft w:val="0"/>
      <w:marRight w:val="0"/>
      <w:marTop w:val="0"/>
      <w:marBottom w:val="0"/>
      <w:divBdr>
        <w:top w:val="none" w:sz="0" w:space="0" w:color="auto"/>
        <w:left w:val="none" w:sz="0" w:space="0" w:color="auto"/>
        <w:bottom w:val="none" w:sz="0" w:space="0" w:color="auto"/>
        <w:right w:val="none" w:sz="0" w:space="0" w:color="auto"/>
      </w:divBdr>
    </w:div>
    <w:div w:id="1992980690">
      <w:bodyDiv w:val="1"/>
      <w:marLeft w:val="0"/>
      <w:marRight w:val="0"/>
      <w:marTop w:val="0"/>
      <w:marBottom w:val="0"/>
      <w:divBdr>
        <w:top w:val="none" w:sz="0" w:space="0" w:color="auto"/>
        <w:left w:val="none" w:sz="0" w:space="0" w:color="auto"/>
        <w:bottom w:val="none" w:sz="0" w:space="0" w:color="auto"/>
        <w:right w:val="none" w:sz="0" w:space="0" w:color="auto"/>
      </w:divBdr>
      <w:divsChild>
        <w:div w:id="91707913">
          <w:marLeft w:val="0"/>
          <w:marRight w:val="0"/>
          <w:marTop w:val="0"/>
          <w:marBottom w:val="0"/>
          <w:divBdr>
            <w:top w:val="none" w:sz="0" w:space="0" w:color="auto"/>
            <w:left w:val="none" w:sz="0" w:space="0" w:color="auto"/>
            <w:bottom w:val="none" w:sz="0" w:space="0" w:color="auto"/>
            <w:right w:val="none" w:sz="0" w:space="0" w:color="auto"/>
          </w:divBdr>
        </w:div>
        <w:div w:id="467359363">
          <w:marLeft w:val="0"/>
          <w:marRight w:val="0"/>
          <w:marTop w:val="0"/>
          <w:marBottom w:val="0"/>
          <w:divBdr>
            <w:top w:val="none" w:sz="0" w:space="0" w:color="auto"/>
            <w:left w:val="none" w:sz="0" w:space="0" w:color="auto"/>
            <w:bottom w:val="none" w:sz="0" w:space="0" w:color="auto"/>
            <w:right w:val="none" w:sz="0" w:space="0" w:color="auto"/>
          </w:divBdr>
        </w:div>
        <w:div w:id="51002725">
          <w:marLeft w:val="0"/>
          <w:marRight w:val="0"/>
          <w:marTop w:val="0"/>
          <w:marBottom w:val="0"/>
          <w:divBdr>
            <w:top w:val="none" w:sz="0" w:space="0" w:color="auto"/>
            <w:left w:val="none" w:sz="0" w:space="0" w:color="auto"/>
            <w:bottom w:val="none" w:sz="0" w:space="0" w:color="auto"/>
            <w:right w:val="none" w:sz="0" w:space="0" w:color="auto"/>
          </w:divBdr>
        </w:div>
        <w:div w:id="1608538898">
          <w:marLeft w:val="0"/>
          <w:marRight w:val="0"/>
          <w:marTop w:val="0"/>
          <w:marBottom w:val="0"/>
          <w:divBdr>
            <w:top w:val="none" w:sz="0" w:space="0" w:color="auto"/>
            <w:left w:val="none" w:sz="0" w:space="0" w:color="auto"/>
            <w:bottom w:val="none" w:sz="0" w:space="0" w:color="auto"/>
            <w:right w:val="none" w:sz="0" w:space="0" w:color="auto"/>
          </w:divBdr>
        </w:div>
        <w:div w:id="1819688606">
          <w:marLeft w:val="0"/>
          <w:marRight w:val="0"/>
          <w:marTop w:val="0"/>
          <w:marBottom w:val="0"/>
          <w:divBdr>
            <w:top w:val="none" w:sz="0" w:space="0" w:color="auto"/>
            <w:left w:val="none" w:sz="0" w:space="0" w:color="auto"/>
            <w:bottom w:val="none" w:sz="0" w:space="0" w:color="auto"/>
            <w:right w:val="none" w:sz="0" w:space="0" w:color="auto"/>
          </w:divBdr>
        </w:div>
        <w:div w:id="1054163180">
          <w:marLeft w:val="0"/>
          <w:marRight w:val="0"/>
          <w:marTop w:val="0"/>
          <w:marBottom w:val="0"/>
          <w:divBdr>
            <w:top w:val="none" w:sz="0" w:space="0" w:color="auto"/>
            <w:left w:val="none" w:sz="0" w:space="0" w:color="auto"/>
            <w:bottom w:val="none" w:sz="0" w:space="0" w:color="auto"/>
            <w:right w:val="none" w:sz="0" w:space="0" w:color="auto"/>
          </w:divBdr>
        </w:div>
        <w:div w:id="811406687">
          <w:marLeft w:val="0"/>
          <w:marRight w:val="0"/>
          <w:marTop w:val="0"/>
          <w:marBottom w:val="0"/>
          <w:divBdr>
            <w:top w:val="none" w:sz="0" w:space="0" w:color="auto"/>
            <w:left w:val="none" w:sz="0" w:space="0" w:color="auto"/>
            <w:bottom w:val="none" w:sz="0" w:space="0" w:color="auto"/>
            <w:right w:val="none" w:sz="0" w:space="0" w:color="auto"/>
          </w:divBdr>
        </w:div>
        <w:div w:id="1646159425">
          <w:marLeft w:val="0"/>
          <w:marRight w:val="0"/>
          <w:marTop w:val="0"/>
          <w:marBottom w:val="0"/>
          <w:divBdr>
            <w:top w:val="none" w:sz="0" w:space="0" w:color="auto"/>
            <w:left w:val="none" w:sz="0" w:space="0" w:color="auto"/>
            <w:bottom w:val="none" w:sz="0" w:space="0" w:color="auto"/>
            <w:right w:val="none" w:sz="0" w:space="0" w:color="auto"/>
          </w:divBdr>
        </w:div>
        <w:div w:id="1991789338">
          <w:marLeft w:val="0"/>
          <w:marRight w:val="0"/>
          <w:marTop w:val="0"/>
          <w:marBottom w:val="0"/>
          <w:divBdr>
            <w:top w:val="none" w:sz="0" w:space="0" w:color="auto"/>
            <w:left w:val="none" w:sz="0" w:space="0" w:color="auto"/>
            <w:bottom w:val="none" w:sz="0" w:space="0" w:color="auto"/>
            <w:right w:val="none" w:sz="0" w:space="0" w:color="auto"/>
          </w:divBdr>
        </w:div>
        <w:div w:id="1180044517">
          <w:marLeft w:val="0"/>
          <w:marRight w:val="0"/>
          <w:marTop w:val="0"/>
          <w:marBottom w:val="0"/>
          <w:divBdr>
            <w:top w:val="none" w:sz="0" w:space="0" w:color="auto"/>
            <w:left w:val="none" w:sz="0" w:space="0" w:color="auto"/>
            <w:bottom w:val="none" w:sz="0" w:space="0" w:color="auto"/>
            <w:right w:val="none" w:sz="0" w:space="0" w:color="auto"/>
          </w:divBdr>
        </w:div>
        <w:div w:id="1165825453">
          <w:marLeft w:val="0"/>
          <w:marRight w:val="0"/>
          <w:marTop w:val="0"/>
          <w:marBottom w:val="0"/>
          <w:divBdr>
            <w:top w:val="none" w:sz="0" w:space="0" w:color="auto"/>
            <w:left w:val="none" w:sz="0" w:space="0" w:color="auto"/>
            <w:bottom w:val="none" w:sz="0" w:space="0" w:color="auto"/>
            <w:right w:val="none" w:sz="0" w:space="0" w:color="auto"/>
          </w:divBdr>
        </w:div>
        <w:div w:id="757168900">
          <w:marLeft w:val="0"/>
          <w:marRight w:val="0"/>
          <w:marTop w:val="0"/>
          <w:marBottom w:val="0"/>
          <w:divBdr>
            <w:top w:val="none" w:sz="0" w:space="0" w:color="auto"/>
            <w:left w:val="none" w:sz="0" w:space="0" w:color="auto"/>
            <w:bottom w:val="none" w:sz="0" w:space="0" w:color="auto"/>
            <w:right w:val="none" w:sz="0" w:space="0" w:color="auto"/>
          </w:divBdr>
        </w:div>
        <w:div w:id="111483021">
          <w:marLeft w:val="0"/>
          <w:marRight w:val="0"/>
          <w:marTop w:val="0"/>
          <w:marBottom w:val="0"/>
          <w:divBdr>
            <w:top w:val="none" w:sz="0" w:space="0" w:color="auto"/>
            <w:left w:val="none" w:sz="0" w:space="0" w:color="auto"/>
            <w:bottom w:val="none" w:sz="0" w:space="0" w:color="auto"/>
            <w:right w:val="none" w:sz="0" w:space="0" w:color="auto"/>
          </w:divBdr>
        </w:div>
        <w:div w:id="1847354540">
          <w:marLeft w:val="0"/>
          <w:marRight w:val="0"/>
          <w:marTop w:val="0"/>
          <w:marBottom w:val="0"/>
          <w:divBdr>
            <w:top w:val="none" w:sz="0" w:space="0" w:color="auto"/>
            <w:left w:val="none" w:sz="0" w:space="0" w:color="auto"/>
            <w:bottom w:val="none" w:sz="0" w:space="0" w:color="auto"/>
            <w:right w:val="none" w:sz="0" w:space="0" w:color="auto"/>
          </w:divBdr>
        </w:div>
        <w:div w:id="964777050">
          <w:marLeft w:val="0"/>
          <w:marRight w:val="0"/>
          <w:marTop w:val="0"/>
          <w:marBottom w:val="0"/>
          <w:divBdr>
            <w:top w:val="none" w:sz="0" w:space="0" w:color="auto"/>
            <w:left w:val="none" w:sz="0" w:space="0" w:color="auto"/>
            <w:bottom w:val="none" w:sz="0" w:space="0" w:color="auto"/>
            <w:right w:val="none" w:sz="0" w:space="0" w:color="auto"/>
          </w:divBdr>
        </w:div>
        <w:div w:id="380136361">
          <w:marLeft w:val="0"/>
          <w:marRight w:val="0"/>
          <w:marTop w:val="0"/>
          <w:marBottom w:val="0"/>
          <w:divBdr>
            <w:top w:val="none" w:sz="0" w:space="0" w:color="auto"/>
            <w:left w:val="none" w:sz="0" w:space="0" w:color="auto"/>
            <w:bottom w:val="none" w:sz="0" w:space="0" w:color="auto"/>
            <w:right w:val="none" w:sz="0" w:space="0" w:color="auto"/>
          </w:divBdr>
        </w:div>
        <w:div w:id="1713797529">
          <w:marLeft w:val="0"/>
          <w:marRight w:val="0"/>
          <w:marTop w:val="0"/>
          <w:marBottom w:val="0"/>
          <w:divBdr>
            <w:top w:val="none" w:sz="0" w:space="0" w:color="auto"/>
            <w:left w:val="none" w:sz="0" w:space="0" w:color="auto"/>
            <w:bottom w:val="none" w:sz="0" w:space="0" w:color="auto"/>
            <w:right w:val="none" w:sz="0" w:space="0" w:color="auto"/>
          </w:divBdr>
        </w:div>
        <w:div w:id="304942542">
          <w:marLeft w:val="0"/>
          <w:marRight w:val="0"/>
          <w:marTop w:val="0"/>
          <w:marBottom w:val="0"/>
          <w:divBdr>
            <w:top w:val="none" w:sz="0" w:space="0" w:color="auto"/>
            <w:left w:val="none" w:sz="0" w:space="0" w:color="auto"/>
            <w:bottom w:val="none" w:sz="0" w:space="0" w:color="auto"/>
            <w:right w:val="none" w:sz="0" w:space="0" w:color="auto"/>
          </w:divBdr>
        </w:div>
        <w:div w:id="416488719">
          <w:marLeft w:val="0"/>
          <w:marRight w:val="0"/>
          <w:marTop w:val="0"/>
          <w:marBottom w:val="0"/>
          <w:divBdr>
            <w:top w:val="none" w:sz="0" w:space="0" w:color="auto"/>
            <w:left w:val="none" w:sz="0" w:space="0" w:color="auto"/>
            <w:bottom w:val="none" w:sz="0" w:space="0" w:color="auto"/>
            <w:right w:val="none" w:sz="0" w:space="0" w:color="auto"/>
          </w:divBdr>
        </w:div>
        <w:div w:id="1590774931">
          <w:marLeft w:val="0"/>
          <w:marRight w:val="0"/>
          <w:marTop w:val="0"/>
          <w:marBottom w:val="0"/>
          <w:divBdr>
            <w:top w:val="none" w:sz="0" w:space="0" w:color="auto"/>
            <w:left w:val="none" w:sz="0" w:space="0" w:color="auto"/>
            <w:bottom w:val="none" w:sz="0" w:space="0" w:color="auto"/>
            <w:right w:val="none" w:sz="0" w:space="0" w:color="auto"/>
          </w:divBdr>
        </w:div>
        <w:div w:id="799956258">
          <w:marLeft w:val="0"/>
          <w:marRight w:val="0"/>
          <w:marTop w:val="0"/>
          <w:marBottom w:val="0"/>
          <w:divBdr>
            <w:top w:val="none" w:sz="0" w:space="0" w:color="auto"/>
            <w:left w:val="none" w:sz="0" w:space="0" w:color="auto"/>
            <w:bottom w:val="none" w:sz="0" w:space="0" w:color="auto"/>
            <w:right w:val="none" w:sz="0" w:space="0" w:color="auto"/>
          </w:divBdr>
        </w:div>
        <w:div w:id="2053729125">
          <w:marLeft w:val="0"/>
          <w:marRight w:val="0"/>
          <w:marTop w:val="0"/>
          <w:marBottom w:val="0"/>
          <w:divBdr>
            <w:top w:val="none" w:sz="0" w:space="0" w:color="auto"/>
            <w:left w:val="none" w:sz="0" w:space="0" w:color="auto"/>
            <w:bottom w:val="none" w:sz="0" w:space="0" w:color="auto"/>
            <w:right w:val="none" w:sz="0" w:space="0" w:color="auto"/>
          </w:divBdr>
        </w:div>
        <w:div w:id="814954981">
          <w:marLeft w:val="0"/>
          <w:marRight w:val="0"/>
          <w:marTop w:val="0"/>
          <w:marBottom w:val="0"/>
          <w:divBdr>
            <w:top w:val="none" w:sz="0" w:space="0" w:color="auto"/>
            <w:left w:val="none" w:sz="0" w:space="0" w:color="auto"/>
            <w:bottom w:val="none" w:sz="0" w:space="0" w:color="auto"/>
            <w:right w:val="none" w:sz="0" w:space="0" w:color="auto"/>
          </w:divBdr>
        </w:div>
        <w:div w:id="693114135">
          <w:marLeft w:val="0"/>
          <w:marRight w:val="0"/>
          <w:marTop w:val="0"/>
          <w:marBottom w:val="0"/>
          <w:divBdr>
            <w:top w:val="none" w:sz="0" w:space="0" w:color="auto"/>
            <w:left w:val="none" w:sz="0" w:space="0" w:color="auto"/>
            <w:bottom w:val="none" w:sz="0" w:space="0" w:color="auto"/>
            <w:right w:val="none" w:sz="0" w:space="0" w:color="auto"/>
          </w:divBdr>
        </w:div>
        <w:div w:id="780343050">
          <w:marLeft w:val="0"/>
          <w:marRight w:val="0"/>
          <w:marTop w:val="0"/>
          <w:marBottom w:val="0"/>
          <w:divBdr>
            <w:top w:val="none" w:sz="0" w:space="0" w:color="auto"/>
            <w:left w:val="none" w:sz="0" w:space="0" w:color="auto"/>
            <w:bottom w:val="none" w:sz="0" w:space="0" w:color="auto"/>
            <w:right w:val="none" w:sz="0" w:space="0" w:color="auto"/>
          </w:divBdr>
        </w:div>
        <w:div w:id="1651590857">
          <w:marLeft w:val="0"/>
          <w:marRight w:val="0"/>
          <w:marTop w:val="0"/>
          <w:marBottom w:val="0"/>
          <w:divBdr>
            <w:top w:val="none" w:sz="0" w:space="0" w:color="auto"/>
            <w:left w:val="none" w:sz="0" w:space="0" w:color="auto"/>
            <w:bottom w:val="none" w:sz="0" w:space="0" w:color="auto"/>
            <w:right w:val="none" w:sz="0" w:space="0" w:color="auto"/>
          </w:divBdr>
        </w:div>
        <w:div w:id="788283960">
          <w:marLeft w:val="0"/>
          <w:marRight w:val="0"/>
          <w:marTop w:val="0"/>
          <w:marBottom w:val="0"/>
          <w:divBdr>
            <w:top w:val="none" w:sz="0" w:space="0" w:color="auto"/>
            <w:left w:val="none" w:sz="0" w:space="0" w:color="auto"/>
            <w:bottom w:val="none" w:sz="0" w:space="0" w:color="auto"/>
            <w:right w:val="none" w:sz="0" w:space="0" w:color="auto"/>
          </w:divBdr>
        </w:div>
        <w:div w:id="932461">
          <w:marLeft w:val="0"/>
          <w:marRight w:val="0"/>
          <w:marTop w:val="0"/>
          <w:marBottom w:val="0"/>
          <w:divBdr>
            <w:top w:val="none" w:sz="0" w:space="0" w:color="auto"/>
            <w:left w:val="none" w:sz="0" w:space="0" w:color="auto"/>
            <w:bottom w:val="none" w:sz="0" w:space="0" w:color="auto"/>
            <w:right w:val="none" w:sz="0" w:space="0" w:color="auto"/>
          </w:divBdr>
        </w:div>
        <w:div w:id="2116514131">
          <w:marLeft w:val="0"/>
          <w:marRight w:val="0"/>
          <w:marTop w:val="0"/>
          <w:marBottom w:val="0"/>
          <w:divBdr>
            <w:top w:val="none" w:sz="0" w:space="0" w:color="auto"/>
            <w:left w:val="none" w:sz="0" w:space="0" w:color="auto"/>
            <w:bottom w:val="none" w:sz="0" w:space="0" w:color="auto"/>
            <w:right w:val="none" w:sz="0" w:space="0" w:color="auto"/>
          </w:divBdr>
        </w:div>
        <w:div w:id="333653660">
          <w:marLeft w:val="0"/>
          <w:marRight w:val="0"/>
          <w:marTop w:val="0"/>
          <w:marBottom w:val="0"/>
          <w:divBdr>
            <w:top w:val="none" w:sz="0" w:space="0" w:color="auto"/>
            <w:left w:val="none" w:sz="0" w:space="0" w:color="auto"/>
            <w:bottom w:val="none" w:sz="0" w:space="0" w:color="auto"/>
            <w:right w:val="none" w:sz="0" w:space="0" w:color="auto"/>
          </w:divBdr>
        </w:div>
        <w:div w:id="846873178">
          <w:marLeft w:val="0"/>
          <w:marRight w:val="0"/>
          <w:marTop w:val="0"/>
          <w:marBottom w:val="0"/>
          <w:divBdr>
            <w:top w:val="none" w:sz="0" w:space="0" w:color="auto"/>
            <w:left w:val="none" w:sz="0" w:space="0" w:color="auto"/>
            <w:bottom w:val="none" w:sz="0" w:space="0" w:color="auto"/>
            <w:right w:val="none" w:sz="0" w:space="0" w:color="auto"/>
          </w:divBdr>
        </w:div>
        <w:div w:id="138349455">
          <w:marLeft w:val="0"/>
          <w:marRight w:val="0"/>
          <w:marTop w:val="0"/>
          <w:marBottom w:val="0"/>
          <w:divBdr>
            <w:top w:val="none" w:sz="0" w:space="0" w:color="auto"/>
            <w:left w:val="none" w:sz="0" w:space="0" w:color="auto"/>
            <w:bottom w:val="none" w:sz="0" w:space="0" w:color="auto"/>
            <w:right w:val="none" w:sz="0" w:space="0" w:color="auto"/>
          </w:divBdr>
        </w:div>
        <w:div w:id="163667213">
          <w:marLeft w:val="0"/>
          <w:marRight w:val="0"/>
          <w:marTop w:val="0"/>
          <w:marBottom w:val="0"/>
          <w:divBdr>
            <w:top w:val="none" w:sz="0" w:space="0" w:color="auto"/>
            <w:left w:val="none" w:sz="0" w:space="0" w:color="auto"/>
            <w:bottom w:val="none" w:sz="0" w:space="0" w:color="auto"/>
            <w:right w:val="none" w:sz="0" w:space="0" w:color="auto"/>
          </w:divBdr>
        </w:div>
        <w:div w:id="1781560651">
          <w:marLeft w:val="0"/>
          <w:marRight w:val="0"/>
          <w:marTop w:val="0"/>
          <w:marBottom w:val="0"/>
          <w:divBdr>
            <w:top w:val="none" w:sz="0" w:space="0" w:color="auto"/>
            <w:left w:val="none" w:sz="0" w:space="0" w:color="auto"/>
            <w:bottom w:val="none" w:sz="0" w:space="0" w:color="auto"/>
            <w:right w:val="none" w:sz="0" w:space="0" w:color="auto"/>
          </w:divBdr>
        </w:div>
        <w:div w:id="1527251767">
          <w:marLeft w:val="0"/>
          <w:marRight w:val="0"/>
          <w:marTop w:val="0"/>
          <w:marBottom w:val="0"/>
          <w:divBdr>
            <w:top w:val="none" w:sz="0" w:space="0" w:color="auto"/>
            <w:left w:val="none" w:sz="0" w:space="0" w:color="auto"/>
            <w:bottom w:val="none" w:sz="0" w:space="0" w:color="auto"/>
            <w:right w:val="none" w:sz="0" w:space="0" w:color="auto"/>
          </w:divBdr>
        </w:div>
        <w:div w:id="1670208163">
          <w:marLeft w:val="0"/>
          <w:marRight w:val="0"/>
          <w:marTop w:val="0"/>
          <w:marBottom w:val="0"/>
          <w:divBdr>
            <w:top w:val="none" w:sz="0" w:space="0" w:color="auto"/>
            <w:left w:val="none" w:sz="0" w:space="0" w:color="auto"/>
            <w:bottom w:val="none" w:sz="0" w:space="0" w:color="auto"/>
            <w:right w:val="none" w:sz="0" w:space="0" w:color="auto"/>
          </w:divBdr>
        </w:div>
        <w:div w:id="1152453182">
          <w:marLeft w:val="0"/>
          <w:marRight w:val="0"/>
          <w:marTop w:val="0"/>
          <w:marBottom w:val="0"/>
          <w:divBdr>
            <w:top w:val="none" w:sz="0" w:space="0" w:color="auto"/>
            <w:left w:val="none" w:sz="0" w:space="0" w:color="auto"/>
            <w:bottom w:val="none" w:sz="0" w:space="0" w:color="auto"/>
            <w:right w:val="none" w:sz="0" w:space="0" w:color="auto"/>
          </w:divBdr>
        </w:div>
        <w:div w:id="2146896098">
          <w:marLeft w:val="0"/>
          <w:marRight w:val="0"/>
          <w:marTop w:val="0"/>
          <w:marBottom w:val="0"/>
          <w:divBdr>
            <w:top w:val="none" w:sz="0" w:space="0" w:color="auto"/>
            <w:left w:val="none" w:sz="0" w:space="0" w:color="auto"/>
            <w:bottom w:val="none" w:sz="0" w:space="0" w:color="auto"/>
            <w:right w:val="none" w:sz="0" w:space="0" w:color="auto"/>
          </w:divBdr>
        </w:div>
        <w:div w:id="1406492201">
          <w:marLeft w:val="0"/>
          <w:marRight w:val="0"/>
          <w:marTop w:val="0"/>
          <w:marBottom w:val="0"/>
          <w:divBdr>
            <w:top w:val="none" w:sz="0" w:space="0" w:color="auto"/>
            <w:left w:val="none" w:sz="0" w:space="0" w:color="auto"/>
            <w:bottom w:val="none" w:sz="0" w:space="0" w:color="auto"/>
            <w:right w:val="none" w:sz="0" w:space="0" w:color="auto"/>
          </w:divBdr>
        </w:div>
        <w:div w:id="1590893025">
          <w:marLeft w:val="0"/>
          <w:marRight w:val="0"/>
          <w:marTop w:val="0"/>
          <w:marBottom w:val="0"/>
          <w:divBdr>
            <w:top w:val="none" w:sz="0" w:space="0" w:color="auto"/>
            <w:left w:val="none" w:sz="0" w:space="0" w:color="auto"/>
            <w:bottom w:val="none" w:sz="0" w:space="0" w:color="auto"/>
            <w:right w:val="none" w:sz="0" w:space="0" w:color="auto"/>
          </w:divBdr>
        </w:div>
        <w:div w:id="1731539315">
          <w:marLeft w:val="0"/>
          <w:marRight w:val="0"/>
          <w:marTop w:val="0"/>
          <w:marBottom w:val="0"/>
          <w:divBdr>
            <w:top w:val="none" w:sz="0" w:space="0" w:color="auto"/>
            <w:left w:val="none" w:sz="0" w:space="0" w:color="auto"/>
            <w:bottom w:val="none" w:sz="0" w:space="0" w:color="auto"/>
            <w:right w:val="none" w:sz="0" w:space="0" w:color="auto"/>
          </w:divBdr>
        </w:div>
        <w:div w:id="227964608">
          <w:marLeft w:val="0"/>
          <w:marRight w:val="0"/>
          <w:marTop w:val="0"/>
          <w:marBottom w:val="0"/>
          <w:divBdr>
            <w:top w:val="none" w:sz="0" w:space="0" w:color="auto"/>
            <w:left w:val="none" w:sz="0" w:space="0" w:color="auto"/>
            <w:bottom w:val="none" w:sz="0" w:space="0" w:color="auto"/>
            <w:right w:val="none" w:sz="0" w:space="0" w:color="auto"/>
          </w:divBdr>
        </w:div>
        <w:div w:id="1453329553">
          <w:marLeft w:val="0"/>
          <w:marRight w:val="0"/>
          <w:marTop w:val="0"/>
          <w:marBottom w:val="0"/>
          <w:divBdr>
            <w:top w:val="none" w:sz="0" w:space="0" w:color="auto"/>
            <w:left w:val="none" w:sz="0" w:space="0" w:color="auto"/>
            <w:bottom w:val="none" w:sz="0" w:space="0" w:color="auto"/>
            <w:right w:val="none" w:sz="0" w:space="0" w:color="auto"/>
          </w:divBdr>
        </w:div>
        <w:div w:id="792865533">
          <w:marLeft w:val="0"/>
          <w:marRight w:val="0"/>
          <w:marTop w:val="0"/>
          <w:marBottom w:val="0"/>
          <w:divBdr>
            <w:top w:val="none" w:sz="0" w:space="0" w:color="auto"/>
            <w:left w:val="none" w:sz="0" w:space="0" w:color="auto"/>
            <w:bottom w:val="none" w:sz="0" w:space="0" w:color="auto"/>
            <w:right w:val="none" w:sz="0" w:space="0" w:color="auto"/>
          </w:divBdr>
        </w:div>
        <w:div w:id="1315258511">
          <w:marLeft w:val="0"/>
          <w:marRight w:val="0"/>
          <w:marTop w:val="0"/>
          <w:marBottom w:val="0"/>
          <w:divBdr>
            <w:top w:val="none" w:sz="0" w:space="0" w:color="auto"/>
            <w:left w:val="none" w:sz="0" w:space="0" w:color="auto"/>
            <w:bottom w:val="none" w:sz="0" w:space="0" w:color="auto"/>
            <w:right w:val="none" w:sz="0" w:space="0" w:color="auto"/>
          </w:divBdr>
        </w:div>
        <w:div w:id="1001079269">
          <w:marLeft w:val="0"/>
          <w:marRight w:val="0"/>
          <w:marTop w:val="0"/>
          <w:marBottom w:val="0"/>
          <w:divBdr>
            <w:top w:val="none" w:sz="0" w:space="0" w:color="auto"/>
            <w:left w:val="none" w:sz="0" w:space="0" w:color="auto"/>
            <w:bottom w:val="none" w:sz="0" w:space="0" w:color="auto"/>
            <w:right w:val="none" w:sz="0" w:space="0" w:color="auto"/>
          </w:divBdr>
        </w:div>
        <w:div w:id="2136828605">
          <w:marLeft w:val="0"/>
          <w:marRight w:val="0"/>
          <w:marTop w:val="0"/>
          <w:marBottom w:val="0"/>
          <w:divBdr>
            <w:top w:val="none" w:sz="0" w:space="0" w:color="auto"/>
            <w:left w:val="none" w:sz="0" w:space="0" w:color="auto"/>
            <w:bottom w:val="none" w:sz="0" w:space="0" w:color="auto"/>
            <w:right w:val="none" w:sz="0" w:space="0" w:color="auto"/>
          </w:divBdr>
        </w:div>
        <w:div w:id="1899827536">
          <w:marLeft w:val="0"/>
          <w:marRight w:val="0"/>
          <w:marTop w:val="0"/>
          <w:marBottom w:val="0"/>
          <w:divBdr>
            <w:top w:val="none" w:sz="0" w:space="0" w:color="auto"/>
            <w:left w:val="none" w:sz="0" w:space="0" w:color="auto"/>
            <w:bottom w:val="none" w:sz="0" w:space="0" w:color="auto"/>
            <w:right w:val="none" w:sz="0" w:space="0" w:color="auto"/>
          </w:divBdr>
        </w:div>
        <w:div w:id="766778075">
          <w:marLeft w:val="0"/>
          <w:marRight w:val="0"/>
          <w:marTop w:val="0"/>
          <w:marBottom w:val="0"/>
          <w:divBdr>
            <w:top w:val="none" w:sz="0" w:space="0" w:color="auto"/>
            <w:left w:val="none" w:sz="0" w:space="0" w:color="auto"/>
            <w:bottom w:val="none" w:sz="0" w:space="0" w:color="auto"/>
            <w:right w:val="none" w:sz="0" w:space="0" w:color="auto"/>
          </w:divBdr>
        </w:div>
        <w:div w:id="1561211472">
          <w:marLeft w:val="0"/>
          <w:marRight w:val="0"/>
          <w:marTop w:val="0"/>
          <w:marBottom w:val="0"/>
          <w:divBdr>
            <w:top w:val="none" w:sz="0" w:space="0" w:color="auto"/>
            <w:left w:val="none" w:sz="0" w:space="0" w:color="auto"/>
            <w:bottom w:val="none" w:sz="0" w:space="0" w:color="auto"/>
            <w:right w:val="none" w:sz="0" w:space="0" w:color="auto"/>
          </w:divBdr>
        </w:div>
        <w:div w:id="733772367">
          <w:marLeft w:val="0"/>
          <w:marRight w:val="0"/>
          <w:marTop w:val="0"/>
          <w:marBottom w:val="0"/>
          <w:divBdr>
            <w:top w:val="none" w:sz="0" w:space="0" w:color="auto"/>
            <w:left w:val="none" w:sz="0" w:space="0" w:color="auto"/>
            <w:bottom w:val="none" w:sz="0" w:space="0" w:color="auto"/>
            <w:right w:val="none" w:sz="0" w:space="0" w:color="auto"/>
          </w:divBdr>
        </w:div>
        <w:div w:id="1742756753">
          <w:marLeft w:val="0"/>
          <w:marRight w:val="0"/>
          <w:marTop w:val="0"/>
          <w:marBottom w:val="0"/>
          <w:divBdr>
            <w:top w:val="none" w:sz="0" w:space="0" w:color="auto"/>
            <w:left w:val="none" w:sz="0" w:space="0" w:color="auto"/>
            <w:bottom w:val="none" w:sz="0" w:space="0" w:color="auto"/>
            <w:right w:val="none" w:sz="0" w:space="0" w:color="auto"/>
          </w:divBdr>
        </w:div>
        <w:div w:id="1878272182">
          <w:marLeft w:val="0"/>
          <w:marRight w:val="0"/>
          <w:marTop w:val="0"/>
          <w:marBottom w:val="0"/>
          <w:divBdr>
            <w:top w:val="none" w:sz="0" w:space="0" w:color="auto"/>
            <w:left w:val="none" w:sz="0" w:space="0" w:color="auto"/>
            <w:bottom w:val="none" w:sz="0" w:space="0" w:color="auto"/>
            <w:right w:val="none" w:sz="0" w:space="0" w:color="auto"/>
          </w:divBdr>
        </w:div>
        <w:div w:id="1820263150">
          <w:marLeft w:val="0"/>
          <w:marRight w:val="0"/>
          <w:marTop w:val="0"/>
          <w:marBottom w:val="0"/>
          <w:divBdr>
            <w:top w:val="none" w:sz="0" w:space="0" w:color="auto"/>
            <w:left w:val="none" w:sz="0" w:space="0" w:color="auto"/>
            <w:bottom w:val="none" w:sz="0" w:space="0" w:color="auto"/>
            <w:right w:val="none" w:sz="0" w:space="0" w:color="auto"/>
          </w:divBdr>
        </w:div>
        <w:div w:id="2111394789">
          <w:marLeft w:val="0"/>
          <w:marRight w:val="0"/>
          <w:marTop w:val="0"/>
          <w:marBottom w:val="0"/>
          <w:divBdr>
            <w:top w:val="none" w:sz="0" w:space="0" w:color="auto"/>
            <w:left w:val="none" w:sz="0" w:space="0" w:color="auto"/>
            <w:bottom w:val="none" w:sz="0" w:space="0" w:color="auto"/>
            <w:right w:val="none" w:sz="0" w:space="0" w:color="auto"/>
          </w:divBdr>
        </w:div>
        <w:div w:id="169685105">
          <w:marLeft w:val="0"/>
          <w:marRight w:val="0"/>
          <w:marTop w:val="0"/>
          <w:marBottom w:val="0"/>
          <w:divBdr>
            <w:top w:val="none" w:sz="0" w:space="0" w:color="auto"/>
            <w:left w:val="none" w:sz="0" w:space="0" w:color="auto"/>
            <w:bottom w:val="none" w:sz="0" w:space="0" w:color="auto"/>
            <w:right w:val="none" w:sz="0" w:space="0" w:color="auto"/>
          </w:divBdr>
        </w:div>
        <w:div w:id="1923443046">
          <w:marLeft w:val="0"/>
          <w:marRight w:val="0"/>
          <w:marTop w:val="0"/>
          <w:marBottom w:val="0"/>
          <w:divBdr>
            <w:top w:val="none" w:sz="0" w:space="0" w:color="auto"/>
            <w:left w:val="none" w:sz="0" w:space="0" w:color="auto"/>
            <w:bottom w:val="none" w:sz="0" w:space="0" w:color="auto"/>
            <w:right w:val="none" w:sz="0" w:space="0" w:color="auto"/>
          </w:divBdr>
        </w:div>
        <w:div w:id="236408300">
          <w:marLeft w:val="0"/>
          <w:marRight w:val="0"/>
          <w:marTop w:val="0"/>
          <w:marBottom w:val="0"/>
          <w:divBdr>
            <w:top w:val="none" w:sz="0" w:space="0" w:color="auto"/>
            <w:left w:val="none" w:sz="0" w:space="0" w:color="auto"/>
            <w:bottom w:val="none" w:sz="0" w:space="0" w:color="auto"/>
            <w:right w:val="none" w:sz="0" w:space="0" w:color="auto"/>
          </w:divBdr>
        </w:div>
        <w:div w:id="134763233">
          <w:marLeft w:val="0"/>
          <w:marRight w:val="0"/>
          <w:marTop w:val="0"/>
          <w:marBottom w:val="0"/>
          <w:divBdr>
            <w:top w:val="none" w:sz="0" w:space="0" w:color="auto"/>
            <w:left w:val="none" w:sz="0" w:space="0" w:color="auto"/>
            <w:bottom w:val="none" w:sz="0" w:space="0" w:color="auto"/>
            <w:right w:val="none" w:sz="0" w:space="0" w:color="auto"/>
          </w:divBdr>
        </w:div>
        <w:div w:id="333917722">
          <w:marLeft w:val="0"/>
          <w:marRight w:val="0"/>
          <w:marTop w:val="0"/>
          <w:marBottom w:val="0"/>
          <w:divBdr>
            <w:top w:val="none" w:sz="0" w:space="0" w:color="auto"/>
            <w:left w:val="none" w:sz="0" w:space="0" w:color="auto"/>
            <w:bottom w:val="none" w:sz="0" w:space="0" w:color="auto"/>
            <w:right w:val="none" w:sz="0" w:space="0" w:color="auto"/>
          </w:divBdr>
        </w:div>
        <w:div w:id="506554715">
          <w:marLeft w:val="0"/>
          <w:marRight w:val="0"/>
          <w:marTop w:val="0"/>
          <w:marBottom w:val="0"/>
          <w:divBdr>
            <w:top w:val="none" w:sz="0" w:space="0" w:color="auto"/>
            <w:left w:val="none" w:sz="0" w:space="0" w:color="auto"/>
            <w:bottom w:val="none" w:sz="0" w:space="0" w:color="auto"/>
            <w:right w:val="none" w:sz="0" w:space="0" w:color="auto"/>
          </w:divBdr>
        </w:div>
      </w:divsChild>
    </w:div>
    <w:div w:id="1993021722">
      <w:bodyDiv w:val="1"/>
      <w:marLeft w:val="0"/>
      <w:marRight w:val="0"/>
      <w:marTop w:val="0"/>
      <w:marBottom w:val="0"/>
      <w:divBdr>
        <w:top w:val="none" w:sz="0" w:space="0" w:color="auto"/>
        <w:left w:val="none" w:sz="0" w:space="0" w:color="auto"/>
        <w:bottom w:val="none" w:sz="0" w:space="0" w:color="auto"/>
        <w:right w:val="none" w:sz="0" w:space="0" w:color="auto"/>
      </w:divBdr>
    </w:div>
    <w:div w:id="1993170990">
      <w:bodyDiv w:val="1"/>
      <w:marLeft w:val="0"/>
      <w:marRight w:val="0"/>
      <w:marTop w:val="0"/>
      <w:marBottom w:val="0"/>
      <w:divBdr>
        <w:top w:val="none" w:sz="0" w:space="0" w:color="auto"/>
        <w:left w:val="none" w:sz="0" w:space="0" w:color="auto"/>
        <w:bottom w:val="none" w:sz="0" w:space="0" w:color="auto"/>
        <w:right w:val="none" w:sz="0" w:space="0" w:color="auto"/>
      </w:divBdr>
    </w:div>
    <w:div w:id="1993288332">
      <w:bodyDiv w:val="1"/>
      <w:marLeft w:val="0"/>
      <w:marRight w:val="0"/>
      <w:marTop w:val="0"/>
      <w:marBottom w:val="0"/>
      <w:divBdr>
        <w:top w:val="none" w:sz="0" w:space="0" w:color="auto"/>
        <w:left w:val="none" w:sz="0" w:space="0" w:color="auto"/>
        <w:bottom w:val="none" w:sz="0" w:space="0" w:color="auto"/>
        <w:right w:val="none" w:sz="0" w:space="0" w:color="auto"/>
      </w:divBdr>
    </w:div>
    <w:div w:id="1993482190">
      <w:bodyDiv w:val="1"/>
      <w:marLeft w:val="0"/>
      <w:marRight w:val="0"/>
      <w:marTop w:val="0"/>
      <w:marBottom w:val="0"/>
      <w:divBdr>
        <w:top w:val="none" w:sz="0" w:space="0" w:color="auto"/>
        <w:left w:val="none" w:sz="0" w:space="0" w:color="auto"/>
        <w:bottom w:val="none" w:sz="0" w:space="0" w:color="auto"/>
        <w:right w:val="none" w:sz="0" w:space="0" w:color="auto"/>
      </w:divBdr>
    </w:div>
    <w:div w:id="1994287195">
      <w:bodyDiv w:val="1"/>
      <w:marLeft w:val="0"/>
      <w:marRight w:val="0"/>
      <w:marTop w:val="0"/>
      <w:marBottom w:val="0"/>
      <w:divBdr>
        <w:top w:val="none" w:sz="0" w:space="0" w:color="auto"/>
        <w:left w:val="none" w:sz="0" w:space="0" w:color="auto"/>
        <w:bottom w:val="none" w:sz="0" w:space="0" w:color="auto"/>
        <w:right w:val="none" w:sz="0" w:space="0" w:color="auto"/>
      </w:divBdr>
    </w:div>
    <w:div w:id="1995067693">
      <w:bodyDiv w:val="1"/>
      <w:marLeft w:val="0"/>
      <w:marRight w:val="0"/>
      <w:marTop w:val="0"/>
      <w:marBottom w:val="0"/>
      <w:divBdr>
        <w:top w:val="none" w:sz="0" w:space="0" w:color="auto"/>
        <w:left w:val="none" w:sz="0" w:space="0" w:color="auto"/>
        <w:bottom w:val="none" w:sz="0" w:space="0" w:color="auto"/>
        <w:right w:val="none" w:sz="0" w:space="0" w:color="auto"/>
      </w:divBdr>
    </w:div>
    <w:div w:id="1997680818">
      <w:bodyDiv w:val="1"/>
      <w:marLeft w:val="0"/>
      <w:marRight w:val="0"/>
      <w:marTop w:val="0"/>
      <w:marBottom w:val="0"/>
      <w:divBdr>
        <w:top w:val="none" w:sz="0" w:space="0" w:color="auto"/>
        <w:left w:val="none" w:sz="0" w:space="0" w:color="auto"/>
        <w:bottom w:val="none" w:sz="0" w:space="0" w:color="auto"/>
        <w:right w:val="none" w:sz="0" w:space="0" w:color="auto"/>
      </w:divBdr>
    </w:div>
    <w:div w:id="1998996760">
      <w:bodyDiv w:val="1"/>
      <w:marLeft w:val="0"/>
      <w:marRight w:val="0"/>
      <w:marTop w:val="0"/>
      <w:marBottom w:val="0"/>
      <w:divBdr>
        <w:top w:val="none" w:sz="0" w:space="0" w:color="auto"/>
        <w:left w:val="none" w:sz="0" w:space="0" w:color="auto"/>
        <w:bottom w:val="none" w:sz="0" w:space="0" w:color="auto"/>
        <w:right w:val="none" w:sz="0" w:space="0" w:color="auto"/>
      </w:divBdr>
    </w:div>
    <w:div w:id="2001040092">
      <w:bodyDiv w:val="1"/>
      <w:marLeft w:val="0"/>
      <w:marRight w:val="0"/>
      <w:marTop w:val="0"/>
      <w:marBottom w:val="0"/>
      <w:divBdr>
        <w:top w:val="none" w:sz="0" w:space="0" w:color="auto"/>
        <w:left w:val="none" w:sz="0" w:space="0" w:color="auto"/>
        <w:bottom w:val="none" w:sz="0" w:space="0" w:color="auto"/>
        <w:right w:val="none" w:sz="0" w:space="0" w:color="auto"/>
      </w:divBdr>
      <w:divsChild>
        <w:div w:id="1634018841">
          <w:marLeft w:val="0"/>
          <w:marRight w:val="0"/>
          <w:marTop w:val="0"/>
          <w:marBottom w:val="0"/>
          <w:divBdr>
            <w:top w:val="none" w:sz="0" w:space="0" w:color="auto"/>
            <w:left w:val="none" w:sz="0" w:space="0" w:color="auto"/>
            <w:bottom w:val="none" w:sz="0" w:space="0" w:color="auto"/>
            <w:right w:val="none" w:sz="0" w:space="0" w:color="auto"/>
          </w:divBdr>
        </w:div>
        <w:div w:id="285505921">
          <w:marLeft w:val="0"/>
          <w:marRight w:val="0"/>
          <w:marTop w:val="0"/>
          <w:marBottom w:val="0"/>
          <w:divBdr>
            <w:top w:val="none" w:sz="0" w:space="0" w:color="auto"/>
            <w:left w:val="none" w:sz="0" w:space="0" w:color="auto"/>
            <w:bottom w:val="none" w:sz="0" w:space="0" w:color="auto"/>
            <w:right w:val="none" w:sz="0" w:space="0" w:color="auto"/>
          </w:divBdr>
        </w:div>
        <w:div w:id="1836726595">
          <w:marLeft w:val="0"/>
          <w:marRight w:val="0"/>
          <w:marTop w:val="0"/>
          <w:marBottom w:val="0"/>
          <w:divBdr>
            <w:top w:val="none" w:sz="0" w:space="0" w:color="auto"/>
            <w:left w:val="none" w:sz="0" w:space="0" w:color="auto"/>
            <w:bottom w:val="none" w:sz="0" w:space="0" w:color="auto"/>
            <w:right w:val="none" w:sz="0" w:space="0" w:color="auto"/>
          </w:divBdr>
        </w:div>
        <w:div w:id="1189490094">
          <w:marLeft w:val="0"/>
          <w:marRight w:val="0"/>
          <w:marTop w:val="0"/>
          <w:marBottom w:val="0"/>
          <w:divBdr>
            <w:top w:val="none" w:sz="0" w:space="0" w:color="auto"/>
            <w:left w:val="none" w:sz="0" w:space="0" w:color="auto"/>
            <w:bottom w:val="none" w:sz="0" w:space="0" w:color="auto"/>
            <w:right w:val="none" w:sz="0" w:space="0" w:color="auto"/>
          </w:divBdr>
        </w:div>
        <w:div w:id="315915165">
          <w:marLeft w:val="0"/>
          <w:marRight w:val="0"/>
          <w:marTop w:val="0"/>
          <w:marBottom w:val="0"/>
          <w:divBdr>
            <w:top w:val="none" w:sz="0" w:space="0" w:color="auto"/>
            <w:left w:val="none" w:sz="0" w:space="0" w:color="auto"/>
            <w:bottom w:val="none" w:sz="0" w:space="0" w:color="auto"/>
            <w:right w:val="none" w:sz="0" w:space="0" w:color="auto"/>
          </w:divBdr>
        </w:div>
        <w:div w:id="1940330782">
          <w:marLeft w:val="0"/>
          <w:marRight w:val="0"/>
          <w:marTop w:val="0"/>
          <w:marBottom w:val="0"/>
          <w:divBdr>
            <w:top w:val="none" w:sz="0" w:space="0" w:color="auto"/>
            <w:left w:val="none" w:sz="0" w:space="0" w:color="auto"/>
            <w:bottom w:val="none" w:sz="0" w:space="0" w:color="auto"/>
            <w:right w:val="none" w:sz="0" w:space="0" w:color="auto"/>
          </w:divBdr>
        </w:div>
        <w:div w:id="532235753">
          <w:marLeft w:val="0"/>
          <w:marRight w:val="0"/>
          <w:marTop w:val="0"/>
          <w:marBottom w:val="0"/>
          <w:divBdr>
            <w:top w:val="none" w:sz="0" w:space="0" w:color="auto"/>
            <w:left w:val="none" w:sz="0" w:space="0" w:color="auto"/>
            <w:bottom w:val="none" w:sz="0" w:space="0" w:color="auto"/>
            <w:right w:val="none" w:sz="0" w:space="0" w:color="auto"/>
          </w:divBdr>
        </w:div>
        <w:div w:id="344551754">
          <w:marLeft w:val="0"/>
          <w:marRight w:val="0"/>
          <w:marTop w:val="0"/>
          <w:marBottom w:val="0"/>
          <w:divBdr>
            <w:top w:val="none" w:sz="0" w:space="0" w:color="auto"/>
            <w:left w:val="none" w:sz="0" w:space="0" w:color="auto"/>
            <w:bottom w:val="none" w:sz="0" w:space="0" w:color="auto"/>
            <w:right w:val="none" w:sz="0" w:space="0" w:color="auto"/>
          </w:divBdr>
        </w:div>
        <w:div w:id="1613900800">
          <w:marLeft w:val="0"/>
          <w:marRight w:val="0"/>
          <w:marTop w:val="0"/>
          <w:marBottom w:val="0"/>
          <w:divBdr>
            <w:top w:val="none" w:sz="0" w:space="0" w:color="auto"/>
            <w:left w:val="none" w:sz="0" w:space="0" w:color="auto"/>
            <w:bottom w:val="none" w:sz="0" w:space="0" w:color="auto"/>
            <w:right w:val="none" w:sz="0" w:space="0" w:color="auto"/>
          </w:divBdr>
        </w:div>
        <w:div w:id="50927790">
          <w:marLeft w:val="0"/>
          <w:marRight w:val="0"/>
          <w:marTop w:val="0"/>
          <w:marBottom w:val="0"/>
          <w:divBdr>
            <w:top w:val="none" w:sz="0" w:space="0" w:color="auto"/>
            <w:left w:val="none" w:sz="0" w:space="0" w:color="auto"/>
            <w:bottom w:val="none" w:sz="0" w:space="0" w:color="auto"/>
            <w:right w:val="none" w:sz="0" w:space="0" w:color="auto"/>
          </w:divBdr>
        </w:div>
        <w:div w:id="1803620610">
          <w:marLeft w:val="0"/>
          <w:marRight w:val="0"/>
          <w:marTop w:val="0"/>
          <w:marBottom w:val="0"/>
          <w:divBdr>
            <w:top w:val="none" w:sz="0" w:space="0" w:color="auto"/>
            <w:left w:val="none" w:sz="0" w:space="0" w:color="auto"/>
            <w:bottom w:val="none" w:sz="0" w:space="0" w:color="auto"/>
            <w:right w:val="none" w:sz="0" w:space="0" w:color="auto"/>
          </w:divBdr>
        </w:div>
        <w:div w:id="2057390565">
          <w:marLeft w:val="0"/>
          <w:marRight w:val="0"/>
          <w:marTop w:val="0"/>
          <w:marBottom w:val="0"/>
          <w:divBdr>
            <w:top w:val="none" w:sz="0" w:space="0" w:color="auto"/>
            <w:left w:val="none" w:sz="0" w:space="0" w:color="auto"/>
            <w:bottom w:val="none" w:sz="0" w:space="0" w:color="auto"/>
            <w:right w:val="none" w:sz="0" w:space="0" w:color="auto"/>
          </w:divBdr>
        </w:div>
        <w:div w:id="48462272">
          <w:marLeft w:val="0"/>
          <w:marRight w:val="0"/>
          <w:marTop w:val="0"/>
          <w:marBottom w:val="0"/>
          <w:divBdr>
            <w:top w:val="none" w:sz="0" w:space="0" w:color="auto"/>
            <w:left w:val="none" w:sz="0" w:space="0" w:color="auto"/>
            <w:bottom w:val="none" w:sz="0" w:space="0" w:color="auto"/>
            <w:right w:val="none" w:sz="0" w:space="0" w:color="auto"/>
          </w:divBdr>
        </w:div>
        <w:div w:id="1659381939">
          <w:marLeft w:val="0"/>
          <w:marRight w:val="0"/>
          <w:marTop w:val="0"/>
          <w:marBottom w:val="0"/>
          <w:divBdr>
            <w:top w:val="none" w:sz="0" w:space="0" w:color="auto"/>
            <w:left w:val="none" w:sz="0" w:space="0" w:color="auto"/>
            <w:bottom w:val="none" w:sz="0" w:space="0" w:color="auto"/>
            <w:right w:val="none" w:sz="0" w:space="0" w:color="auto"/>
          </w:divBdr>
        </w:div>
        <w:div w:id="2050064055">
          <w:marLeft w:val="0"/>
          <w:marRight w:val="0"/>
          <w:marTop w:val="0"/>
          <w:marBottom w:val="0"/>
          <w:divBdr>
            <w:top w:val="none" w:sz="0" w:space="0" w:color="auto"/>
            <w:left w:val="none" w:sz="0" w:space="0" w:color="auto"/>
            <w:bottom w:val="none" w:sz="0" w:space="0" w:color="auto"/>
            <w:right w:val="none" w:sz="0" w:space="0" w:color="auto"/>
          </w:divBdr>
        </w:div>
        <w:div w:id="1726372911">
          <w:marLeft w:val="0"/>
          <w:marRight w:val="0"/>
          <w:marTop w:val="0"/>
          <w:marBottom w:val="0"/>
          <w:divBdr>
            <w:top w:val="none" w:sz="0" w:space="0" w:color="auto"/>
            <w:left w:val="none" w:sz="0" w:space="0" w:color="auto"/>
            <w:bottom w:val="none" w:sz="0" w:space="0" w:color="auto"/>
            <w:right w:val="none" w:sz="0" w:space="0" w:color="auto"/>
          </w:divBdr>
        </w:div>
        <w:div w:id="348531735">
          <w:marLeft w:val="0"/>
          <w:marRight w:val="0"/>
          <w:marTop w:val="0"/>
          <w:marBottom w:val="0"/>
          <w:divBdr>
            <w:top w:val="none" w:sz="0" w:space="0" w:color="auto"/>
            <w:left w:val="none" w:sz="0" w:space="0" w:color="auto"/>
            <w:bottom w:val="none" w:sz="0" w:space="0" w:color="auto"/>
            <w:right w:val="none" w:sz="0" w:space="0" w:color="auto"/>
          </w:divBdr>
        </w:div>
        <w:div w:id="11999608">
          <w:marLeft w:val="0"/>
          <w:marRight w:val="0"/>
          <w:marTop w:val="0"/>
          <w:marBottom w:val="0"/>
          <w:divBdr>
            <w:top w:val="none" w:sz="0" w:space="0" w:color="auto"/>
            <w:left w:val="none" w:sz="0" w:space="0" w:color="auto"/>
            <w:bottom w:val="none" w:sz="0" w:space="0" w:color="auto"/>
            <w:right w:val="none" w:sz="0" w:space="0" w:color="auto"/>
          </w:divBdr>
        </w:div>
        <w:div w:id="584461496">
          <w:marLeft w:val="0"/>
          <w:marRight w:val="0"/>
          <w:marTop w:val="0"/>
          <w:marBottom w:val="0"/>
          <w:divBdr>
            <w:top w:val="none" w:sz="0" w:space="0" w:color="auto"/>
            <w:left w:val="none" w:sz="0" w:space="0" w:color="auto"/>
            <w:bottom w:val="none" w:sz="0" w:space="0" w:color="auto"/>
            <w:right w:val="none" w:sz="0" w:space="0" w:color="auto"/>
          </w:divBdr>
        </w:div>
        <w:div w:id="346295607">
          <w:marLeft w:val="0"/>
          <w:marRight w:val="0"/>
          <w:marTop w:val="0"/>
          <w:marBottom w:val="0"/>
          <w:divBdr>
            <w:top w:val="none" w:sz="0" w:space="0" w:color="auto"/>
            <w:left w:val="none" w:sz="0" w:space="0" w:color="auto"/>
            <w:bottom w:val="none" w:sz="0" w:space="0" w:color="auto"/>
            <w:right w:val="none" w:sz="0" w:space="0" w:color="auto"/>
          </w:divBdr>
        </w:div>
        <w:div w:id="138235201">
          <w:marLeft w:val="0"/>
          <w:marRight w:val="0"/>
          <w:marTop w:val="0"/>
          <w:marBottom w:val="0"/>
          <w:divBdr>
            <w:top w:val="none" w:sz="0" w:space="0" w:color="auto"/>
            <w:left w:val="none" w:sz="0" w:space="0" w:color="auto"/>
            <w:bottom w:val="none" w:sz="0" w:space="0" w:color="auto"/>
            <w:right w:val="none" w:sz="0" w:space="0" w:color="auto"/>
          </w:divBdr>
        </w:div>
        <w:div w:id="1633251727">
          <w:marLeft w:val="0"/>
          <w:marRight w:val="0"/>
          <w:marTop w:val="0"/>
          <w:marBottom w:val="0"/>
          <w:divBdr>
            <w:top w:val="none" w:sz="0" w:space="0" w:color="auto"/>
            <w:left w:val="none" w:sz="0" w:space="0" w:color="auto"/>
            <w:bottom w:val="none" w:sz="0" w:space="0" w:color="auto"/>
            <w:right w:val="none" w:sz="0" w:space="0" w:color="auto"/>
          </w:divBdr>
        </w:div>
        <w:div w:id="630985190">
          <w:marLeft w:val="0"/>
          <w:marRight w:val="0"/>
          <w:marTop w:val="0"/>
          <w:marBottom w:val="0"/>
          <w:divBdr>
            <w:top w:val="none" w:sz="0" w:space="0" w:color="auto"/>
            <w:left w:val="none" w:sz="0" w:space="0" w:color="auto"/>
            <w:bottom w:val="none" w:sz="0" w:space="0" w:color="auto"/>
            <w:right w:val="none" w:sz="0" w:space="0" w:color="auto"/>
          </w:divBdr>
        </w:div>
        <w:div w:id="737632815">
          <w:marLeft w:val="0"/>
          <w:marRight w:val="0"/>
          <w:marTop w:val="0"/>
          <w:marBottom w:val="0"/>
          <w:divBdr>
            <w:top w:val="none" w:sz="0" w:space="0" w:color="auto"/>
            <w:left w:val="none" w:sz="0" w:space="0" w:color="auto"/>
            <w:bottom w:val="none" w:sz="0" w:space="0" w:color="auto"/>
            <w:right w:val="none" w:sz="0" w:space="0" w:color="auto"/>
          </w:divBdr>
        </w:div>
        <w:div w:id="1496995864">
          <w:marLeft w:val="0"/>
          <w:marRight w:val="0"/>
          <w:marTop w:val="0"/>
          <w:marBottom w:val="0"/>
          <w:divBdr>
            <w:top w:val="none" w:sz="0" w:space="0" w:color="auto"/>
            <w:left w:val="none" w:sz="0" w:space="0" w:color="auto"/>
            <w:bottom w:val="none" w:sz="0" w:space="0" w:color="auto"/>
            <w:right w:val="none" w:sz="0" w:space="0" w:color="auto"/>
          </w:divBdr>
        </w:div>
        <w:div w:id="746344081">
          <w:marLeft w:val="0"/>
          <w:marRight w:val="0"/>
          <w:marTop w:val="0"/>
          <w:marBottom w:val="0"/>
          <w:divBdr>
            <w:top w:val="none" w:sz="0" w:space="0" w:color="auto"/>
            <w:left w:val="none" w:sz="0" w:space="0" w:color="auto"/>
            <w:bottom w:val="none" w:sz="0" w:space="0" w:color="auto"/>
            <w:right w:val="none" w:sz="0" w:space="0" w:color="auto"/>
          </w:divBdr>
        </w:div>
        <w:div w:id="785008642">
          <w:marLeft w:val="0"/>
          <w:marRight w:val="0"/>
          <w:marTop w:val="0"/>
          <w:marBottom w:val="0"/>
          <w:divBdr>
            <w:top w:val="none" w:sz="0" w:space="0" w:color="auto"/>
            <w:left w:val="none" w:sz="0" w:space="0" w:color="auto"/>
            <w:bottom w:val="none" w:sz="0" w:space="0" w:color="auto"/>
            <w:right w:val="none" w:sz="0" w:space="0" w:color="auto"/>
          </w:divBdr>
        </w:div>
        <w:div w:id="153424883">
          <w:marLeft w:val="0"/>
          <w:marRight w:val="0"/>
          <w:marTop w:val="0"/>
          <w:marBottom w:val="0"/>
          <w:divBdr>
            <w:top w:val="none" w:sz="0" w:space="0" w:color="auto"/>
            <w:left w:val="none" w:sz="0" w:space="0" w:color="auto"/>
            <w:bottom w:val="none" w:sz="0" w:space="0" w:color="auto"/>
            <w:right w:val="none" w:sz="0" w:space="0" w:color="auto"/>
          </w:divBdr>
        </w:div>
        <w:div w:id="1758014912">
          <w:marLeft w:val="0"/>
          <w:marRight w:val="0"/>
          <w:marTop w:val="0"/>
          <w:marBottom w:val="0"/>
          <w:divBdr>
            <w:top w:val="none" w:sz="0" w:space="0" w:color="auto"/>
            <w:left w:val="none" w:sz="0" w:space="0" w:color="auto"/>
            <w:bottom w:val="none" w:sz="0" w:space="0" w:color="auto"/>
            <w:right w:val="none" w:sz="0" w:space="0" w:color="auto"/>
          </w:divBdr>
        </w:div>
        <w:div w:id="1130829133">
          <w:marLeft w:val="0"/>
          <w:marRight w:val="0"/>
          <w:marTop w:val="0"/>
          <w:marBottom w:val="0"/>
          <w:divBdr>
            <w:top w:val="none" w:sz="0" w:space="0" w:color="auto"/>
            <w:left w:val="none" w:sz="0" w:space="0" w:color="auto"/>
            <w:bottom w:val="none" w:sz="0" w:space="0" w:color="auto"/>
            <w:right w:val="none" w:sz="0" w:space="0" w:color="auto"/>
          </w:divBdr>
        </w:div>
        <w:div w:id="955600696">
          <w:marLeft w:val="0"/>
          <w:marRight w:val="0"/>
          <w:marTop w:val="0"/>
          <w:marBottom w:val="0"/>
          <w:divBdr>
            <w:top w:val="none" w:sz="0" w:space="0" w:color="auto"/>
            <w:left w:val="none" w:sz="0" w:space="0" w:color="auto"/>
            <w:bottom w:val="none" w:sz="0" w:space="0" w:color="auto"/>
            <w:right w:val="none" w:sz="0" w:space="0" w:color="auto"/>
          </w:divBdr>
        </w:div>
        <w:div w:id="858397613">
          <w:marLeft w:val="0"/>
          <w:marRight w:val="0"/>
          <w:marTop w:val="0"/>
          <w:marBottom w:val="0"/>
          <w:divBdr>
            <w:top w:val="none" w:sz="0" w:space="0" w:color="auto"/>
            <w:left w:val="none" w:sz="0" w:space="0" w:color="auto"/>
            <w:bottom w:val="none" w:sz="0" w:space="0" w:color="auto"/>
            <w:right w:val="none" w:sz="0" w:space="0" w:color="auto"/>
          </w:divBdr>
        </w:div>
        <w:div w:id="1381125063">
          <w:marLeft w:val="0"/>
          <w:marRight w:val="0"/>
          <w:marTop w:val="0"/>
          <w:marBottom w:val="0"/>
          <w:divBdr>
            <w:top w:val="none" w:sz="0" w:space="0" w:color="auto"/>
            <w:left w:val="none" w:sz="0" w:space="0" w:color="auto"/>
            <w:bottom w:val="none" w:sz="0" w:space="0" w:color="auto"/>
            <w:right w:val="none" w:sz="0" w:space="0" w:color="auto"/>
          </w:divBdr>
        </w:div>
        <w:div w:id="938565733">
          <w:marLeft w:val="0"/>
          <w:marRight w:val="0"/>
          <w:marTop w:val="0"/>
          <w:marBottom w:val="0"/>
          <w:divBdr>
            <w:top w:val="none" w:sz="0" w:space="0" w:color="auto"/>
            <w:left w:val="none" w:sz="0" w:space="0" w:color="auto"/>
            <w:bottom w:val="none" w:sz="0" w:space="0" w:color="auto"/>
            <w:right w:val="none" w:sz="0" w:space="0" w:color="auto"/>
          </w:divBdr>
        </w:div>
        <w:div w:id="494149286">
          <w:marLeft w:val="0"/>
          <w:marRight w:val="0"/>
          <w:marTop w:val="0"/>
          <w:marBottom w:val="0"/>
          <w:divBdr>
            <w:top w:val="none" w:sz="0" w:space="0" w:color="auto"/>
            <w:left w:val="none" w:sz="0" w:space="0" w:color="auto"/>
            <w:bottom w:val="none" w:sz="0" w:space="0" w:color="auto"/>
            <w:right w:val="none" w:sz="0" w:space="0" w:color="auto"/>
          </w:divBdr>
        </w:div>
        <w:div w:id="1543978892">
          <w:marLeft w:val="0"/>
          <w:marRight w:val="0"/>
          <w:marTop w:val="0"/>
          <w:marBottom w:val="0"/>
          <w:divBdr>
            <w:top w:val="none" w:sz="0" w:space="0" w:color="auto"/>
            <w:left w:val="none" w:sz="0" w:space="0" w:color="auto"/>
            <w:bottom w:val="none" w:sz="0" w:space="0" w:color="auto"/>
            <w:right w:val="none" w:sz="0" w:space="0" w:color="auto"/>
          </w:divBdr>
        </w:div>
        <w:div w:id="53477454">
          <w:marLeft w:val="0"/>
          <w:marRight w:val="0"/>
          <w:marTop w:val="0"/>
          <w:marBottom w:val="0"/>
          <w:divBdr>
            <w:top w:val="none" w:sz="0" w:space="0" w:color="auto"/>
            <w:left w:val="none" w:sz="0" w:space="0" w:color="auto"/>
            <w:bottom w:val="none" w:sz="0" w:space="0" w:color="auto"/>
            <w:right w:val="none" w:sz="0" w:space="0" w:color="auto"/>
          </w:divBdr>
        </w:div>
        <w:div w:id="844982148">
          <w:marLeft w:val="0"/>
          <w:marRight w:val="0"/>
          <w:marTop w:val="0"/>
          <w:marBottom w:val="0"/>
          <w:divBdr>
            <w:top w:val="none" w:sz="0" w:space="0" w:color="auto"/>
            <w:left w:val="none" w:sz="0" w:space="0" w:color="auto"/>
            <w:bottom w:val="none" w:sz="0" w:space="0" w:color="auto"/>
            <w:right w:val="none" w:sz="0" w:space="0" w:color="auto"/>
          </w:divBdr>
        </w:div>
        <w:div w:id="1323849893">
          <w:marLeft w:val="0"/>
          <w:marRight w:val="0"/>
          <w:marTop w:val="0"/>
          <w:marBottom w:val="0"/>
          <w:divBdr>
            <w:top w:val="none" w:sz="0" w:space="0" w:color="auto"/>
            <w:left w:val="none" w:sz="0" w:space="0" w:color="auto"/>
            <w:bottom w:val="none" w:sz="0" w:space="0" w:color="auto"/>
            <w:right w:val="none" w:sz="0" w:space="0" w:color="auto"/>
          </w:divBdr>
        </w:div>
        <w:div w:id="1416632537">
          <w:marLeft w:val="0"/>
          <w:marRight w:val="0"/>
          <w:marTop w:val="0"/>
          <w:marBottom w:val="0"/>
          <w:divBdr>
            <w:top w:val="none" w:sz="0" w:space="0" w:color="auto"/>
            <w:left w:val="none" w:sz="0" w:space="0" w:color="auto"/>
            <w:bottom w:val="none" w:sz="0" w:space="0" w:color="auto"/>
            <w:right w:val="none" w:sz="0" w:space="0" w:color="auto"/>
          </w:divBdr>
        </w:div>
        <w:div w:id="1011882352">
          <w:marLeft w:val="0"/>
          <w:marRight w:val="0"/>
          <w:marTop w:val="0"/>
          <w:marBottom w:val="0"/>
          <w:divBdr>
            <w:top w:val="none" w:sz="0" w:space="0" w:color="auto"/>
            <w:left w:val="none" w:sz="0" w:space="0" w:color="auto"/>
            <w:bottom w:val="none" w:sz="0" w:space="0" w:color="auto"/>
            <w:right w:val="none" w:sz="0" w:space="0" w:color="auto"/>
          </w:divBdr>
        </w:div>
        <w:div w:id="1809200944">
          <w:marLeft w:val="0"/>
          <w:marRight w:val="0"/>
          <w:marTop w:val="0"/>
          <w:marBottom w:val="0"/>
          <w:divBdr>
            <w:top w:val="none" w:sz="0" w:space="0" w:color="auto"/>
            <w:left w:val="none" w:sz="0" w:space="0" w:color="auto"/>
            <w:bottom w:val="none" w:sz="0" w:space="0" w:color="auto"/>
            <w:right w:val="none" w:sz="0" w:space="0" w:color="auto"/>
          </w:divBdr>
        </w:div>
        <w:div w:id="1037200125">
          <w:marLeft w:val="0"/>
          <w:marRight w:val="0"/>
          <w:marTop w:val="0"/>
          <w:marBottom w:val="0"/>
          <w:divBdr>
            <w:top w:val="none" w:sz="0" w:space="0" w:color="auto"/>
            <w:left w:val="none" w:sz="0" w:space="0" w:color="auto"/>
            <w:bottom w:val="none" w:sz="0" w:space="0" w:color="auto"/>
            <w:right w:val="none" w:sz="0" w:space="0" w:color="auto"/>
          </w:divBdr>
        </w:div>
        <w:div w:id="182717767">
          <w:marLeft w:val="0"/>
          <w:marRight w:val="0"/>
          <w:marTop w:val="0"/>
          <w:marBottom w:val="0"/>
          <w:divBdr>
            <w:top w:val="none" w:sz="0" w:space="0" w:color="auto"/>
            <w:left w:val="none" w:sz="0" w:space="0" w:color="auto"/>
            <w:bottom w:val="none" w:sz="0" w:space="0" w:color="auto"/>
            <w:right w:val="none" w:sz="0" w:space="0" w:color="auto"/>
          </w:divBdr>
        </w:div>
        <w:div w:id="2061593017">
          <w:marLeft w:val="0"/>
          <w:marRight w:val="0"/>
          <w:marTop w:val="0"/>
          <w:marBottom w:val="0"/>
          <w:divBdr>
            <w:top w:val="none" w:sz="0" w:space="0" w:color="auto"/>
            <w:left w:val="none" w:sz="0" w:space="0" w:color="auto"/>
            <w:bottom w:val="none" w:sz="0" w:space="0" w:color="auto"/>
            <w:right w:val="none" w:sz="0" w:space="0" w:color="auto"/>
          </w:divBdr>
        </w:div>
        <w:div w:id="2058819876">
          <w:marLeft w:val="0"/>
          <w:marRight w:val="0"/>
          <w:marTop w:val="0"/>
          <w:marBottom w:val="0"/>
          <w:divBdr>
            <w:top w:val="none" w:sz="0" w:space="0" w:color="auto"/>
            <w:left w:val="none" w:sz="0" w:space="0" w:color="auto"/>
            <w:bottom w:val="none" w:sz="0" w:space="0" w:color="auto"/>
            <w:right w:val="none" w:sz="0" w:space="0" w:color="auto"/>
          </w:divBdr>
        </w:div>
        <w:div w:id="1990135819">
          <w:marLeft w:val="0"/>
          <w:marRight w:val="0"/>
          <w:marTop w:val="0"/>
          <w:marBottom w:val="0"/>
          <w:divBdr>
            <w:top w:val="none" w:sz="0" w:space="0" w:color="auto"/>
            <w:left w:val="none" w:sz="0" w:space="0" w:color="auto"/>
            <w:bottom w:val="none" w:sz="0" w:space="0" w:color="auto"/>
            <w:right w:val="none" w:sz="0" w:space="0" w:color="auto"/>
          </w:divBdr>
        </w:div>
        <w:div w:id="36011850">
          <w:marLeft w:val="0"/>
          <w:marRight w:val="0"/>
          <w:marTop w:val="0"/>
          <w:marBottom w:val="0"/>
          <w:divBdr>
            <w:top w:val="none" w:sz="0" w:space="0" w:color="auto"/>
            <w:left w:val="none" w:sz="0" w:space="0" w:color="auto"/>
            <w:bottom w:val="none" w:sz="0" w:space="0" w:color="auto"/>
            <w:right w:val="none" w:sz="0" w:space="0" w:color="auto"/>
          </w:divBdr>
        </w:div>
        <w:div w:id="1842812705">
          <w:marLeft w:val="0"/>
          <w:marRight w:val="0"/>
          <w:marTop w:val="0"/>
          <w:marBottom w:val="0"/>
          <w:divBdr>
            <w:top w:val="none" w:sz="0" w:space="0" w:color="auto"/>
            <w:left w:val="none" w:sz="0" w:space="0" w:color="auto"/>
            <w:bottom w:val="none" w:sz="0" w:space="0" w:color="auto"/>
            <w:right w:val="none" w:sz="0" w:space="0" w:color="auto"/>
          </w:divBdr>
        </w:div>
        <w:div w:id="1309937966">
          <w:marLeft w:val="0"/>
          <w:marRight w:val="0"/>
          <w:marTop w:val="0"/>
          <w:marBottom w:val="0"/>
          <w:divBdr>
            <w:top w:val="none" w:sz="0" w:space="0" w:color="auto"/>
            <w:left w:val="none" w:sz="0" w:space="0" w:color="auto"/>
            <w:bottom w:val="none" w:sz="0" w:space="0" w:color="auto"/>
            <w:right w:val="none" w:sz="0" w:space="0" w:color="auto"/>
          </w:divBdr>
        </w:div>
        <w:div w:id="332149587">
          <w:marLeft w:val="0"/>
          <w:marRight w:val="0"/>
          <w:marTop w:val="0"/>
          <w:marBottom w:val="0"/>
          <w:divBdr>
            <w:top w:val="none" w:sz="0" w:space="0" w:color="auto"/>
            <w:left w:val="none" w:sz="0" w:space="0" w:color="auto"/>
            <w:bottom w:val="none" w:sz="0" w:space="0" w:color="auto"/>
            <w:right w:val="none" w:sz="0" w:space="0" w:color="auto"/>
          </w:divBdr>
        </w:div>
        <w:div w:id="335570287">
          <w:marLeft w:val="0"/>
          <w:marRight w:val="0"/>
          <w:marTop w:val="0"/>
          <w:marBottom w:val="0"/>
          <w:divBdr>
            <w:top w:val="none" w:sz="0" w:space="0" w:color="auto"/>
            <w:left w:val="none" w:sz="0" w:space="0" w:color="auto"/>
            <w:bottom w:val="none" w:sz="0" w:space="0" w:color="auto"/>
            <w:right w:val="none" w:sz="0" w:space="0" w:color="auto"/>
          </w:divBdr>
        </w:div>
        <w:div w:id="1927571900">
          <w:marLeft w:val="0"/>
          <w:marRight w:val="0"/>
          <w:marTop w:val="0"/>
          <w:marBottom w:val="0"/>
          <w:divBdr>
            <w:top w:val="none" w:sz="0" w:space="0" w:color="auto"/>
            <w:left w:val="none" w:sz="0" w:space="0" w:color="auto"/>
            <w:bottom w:val="none" w:sz="0" w:space="0" w:color="auto"/>
            <w:right w:val="none" w:sz="0" w:space="0" w:color="auto"/>
          </w:divBdr>
        </w:div>
        <w:div w:id="1984580686">
          <w:marLeft w:val="0"/>
          <w:marRight w:val="0"/>
          <w:marTop w:val="0"/>
          <w:marBottom w:val="0"/>
          <w:divBdr>
            <w:top w:val="none" w:sz="0" w:space="0" w:color="auto"/>
            <w:left w:val="none" w:sz="0" w:space="0" w:color="auto"/>
            <w:bottom w:val="none" w:sz="0" w:space="0" w:color="auto"/>
            <w:right w:val="none" w:sz="0" w:space="0" w:color="auto"/>
          </w:divBdr>
        </w:div>
        <w:div w:id="2048945634">
          <w:marLeft w:val="0"/>
          <w:marRight w:val="0"/>
          <w:marTop w:val="0"/>
          <w:marBottom w:val="0"/>
          <w:divBdr>
            <w:top w:val="none" w:sz="0" w:space="0" w:color="auto"/>
            <w:left w:val="none" w:sz="0" w:space="0" w:color="auto"/>
            <w:bottom w:val="none" w:sz="0" w:space="0" w:color="auto"/>
            <w:right w:val="none" w:sz="0" w:space="0" w:color="auto"/>
          </w:divBdr>
        </w:div>
        <w:div w:id="703209444">
          <w:marLeft w:val="0"/>
          <w:marRight w:val="0"/>
          <w:marTop w:val="0"/>
          <w:marBottom w:val="0"/>
          <w:divBdr>
            <w:top w:val="none" w:sz="0" w:space="0" w:color="auto"/>
            <w:left w:val="none" w:sz="0" w:space="0" w:color="auto"/>
            <w:bottom w:val="none" w:sz="0" w:space="0" w:color="auto"/>
            <w:right w:val="none" w:sz="0" w:space="0" w:color="auto"/>
          </w:divBdr>
        </w:div>
        <w:div w:id="1952973334">
          <w:marLeft w:val="0"/>
          <w:marRight w:val="0"/>
          <w:marTop w:val="0"/>
          <w:marBottom w:val="0"/>
          <w:divBdr>
            <w:top w:val="none" w:sz="0" w:space="0" w:color="auto"/>
            <w:left w:val="none" w:sz="0" w:space="0" w:color="auto"/>
            <w:bottom w:val="none" w:sz="0" w:space="0" w:color="auto"/>
            <w:right w:val="none" w:sz="0" w:space="0" w:color="auto"/>
          </w:divBdr>
        </w:div>
        <w:div w:id="163908646">
          <w:marLeft w:val="0"/>
          <w:marRight w:val="0"/>
          <w:marTop w:val="0"/>
          <w:marBottom w:val="0"/>
          <w:divBdr>
            <w:top w:val="none" w:sz="0" w:space="0" w:color="auto"/>
            <w:left w:val="none" w:sz="0" w:space="0" w:color="auto"/>
            <w:bottom w:val="none" w:sz="0" w:space="0" w:color="auto"/>
            <w:right w:val="none" w:sz="0" w:space="0" w:color="auto"/>
          </w:divBdr>
        </w:div>
        <w:div w:id="594944415">
          <w:marLeft w:val="0"/>
          <w:marRight w:val="0"/>
          <w:marTop w:val="0"/>
          <w:marBottom w:val="0"/>
          <w:divBdr>
            <w:top w:val="none" w:sz="0" w:space="0" w:color="auto"/>
            <w:left w:val="none" w:sz="0" w:space="0" w:color="auto"/>
            <w:bottom w:val="none" w:sz="0" w:space="0" w:color="auto"/>
            <w:right w:val="none" w:sz="0" w:space="0" w:color="auto"/>
          </w:divBdr>
        </w:div>
        <w:div w:id="1973904517">
          <w:marLeft w:val="0"/>
          <w:marRight w:val="0"/>
          <w:marTop w:val="0"/>
          <w:marBottom w:val="0"/>
          <w:divBdr>
            <w:top w:val="none" w:sz="0" w:space="0" w:color="auto"/>
            <w:left w:val="none" w:sz="0" w:space="0" w:color="auto"/>
            <w:bottom w:val="none" w:sz="0" w:space="0" w:color="auto"/>
            <w:right w:val="none" w:sz="0" w:space="0" w:color="auto"/>
          </w:divBdr>
        </w:div>
        <w:div w:id="1965502151">
          <w:marLeft w:val="0"/>
          <w:marRight w:val="0"/>
          <w:marTop w:val="0"/>
          <w:marBottom w:val="0"/>
          <w:divBdr>
            <w:top w:val="none" w:sz="0" w:space="0" w:color="auto"/>
            <w:left w:val="none" w:sz="0" w:space="0" w:color="auto"/>
            <w:bottom w:val="none" w:sz="0" w:space="0" w:color="auto"/>
            <w:right w:val="none" w:sz="0" w:space="0" w:color="auto"/>
          </w:divBdr>
        </w:div>
        <w:div w:id="523979188">
          <w:marLeft w:val="0"/>
          <w:marRight w:val="0"/>
          <w:marTop w:val="0"/>
          <w:marBottom w:val="0"/>
          <w:divBdr>
            <w:top w:val="none" w:sz="0" w:space="0" w:color="auto"/>
            <w:left w:val="none" w:sz="0" w:space="0" w:color="auto"/>
            <w:bottom w:val="none" w:sz="0" w:space="0" w:color="auto"/>
            <w:right w:val="none" w:sz="0" w:space="0" w:color="auto"/>
          </w:divBdr>
        </w:div>
        <w:div w:id="701131728">
          <w:marLeft w:val="0"/>
          <w:marRight w:val="0"/>
          <w:marTop w:val="0"/>
          <w:marBottom w:val="0"/>
          <w:divBdr>
            <w:top w:val="none" w:sz="0" w:space="0" w:color="auto"/>
            <w:left w:val="none" w:sz="0" w:space="0" w:color="auto"/>
            <w:bottom w:val="none" w:sz="0" w:space="0" w:color="auto"/>
            <w:right w:val="none" w:sz="0" w:space="0" w:color="auto"/>
          </w:divBdr>
        </w:div>
        <w:div w:id="1014384643">
          <w:marLeft w:val="0"/>
          <w:marRight w:val="0"/>
          <w:marTop w:val="0"/>
          <w:marBottom w:val="0"/>
          <w:divBdr>
            <w:top w:val="none" w:sz="0" w:space="0" w:color="auto"/>
            <w:left w:val="none" w:sz="0" w:space="0" w:color="auto"/>
            <w:bottom w:val="none" w:sz="0" w:space="0" w:color="auto"/>
            <w:right w:val="none" w:sz="0" w:space="0" w:color="auto"/>
          </w:divBdr>
        </w:div>
        <w:div w:id="755637811">
          <w:marLeft w:val="0"/>
          <w:marRight w:val="0"/>
          <w:marTop w:val="0"/>
          <w:marBottom w:val="0"/>
          <w:divBdr>
            <w:top w:val="none" w:sz="0" w:space="0" w:color="auto"/>
            <w:left w:val="none" w:sz="0" w:space="0" w:color="auto"/>
            <w:bottom w:val="none" w:sz="0" w:space="0" w:color="auto"/>
            <w:right w:val="none" w:sz="0" w:space="0" w:color="auto"/>
          </w:divBdr>
        </w:div>
        <w:div w:id="723213842">
          <w:marLeft w:val="0"/>
          <w:marRight w:val="0"/>
          <w:marTop w:val="0"/>
          <w:marBottom w:val="0"/>
          <w:divBdr>
            <w:top w:val="none" w:sz="0" w:space="0" w:color="auto"/>
            <w:left w:val="none" w:sz="0" w:space="0" w:color="auto"/>
            <w:bottom w:val="none" w:sz="0" w:space="0" w:color="auto"/>
            <w:right w:val="none" w:sz="0" w:space="0" w:color="auto"/>
          </w:divBdr>
        </w:div>
        <w:div w:id="1852521356">
          <w:marLeft w:val="0"/>
          <w:marRight w:val="0"/>
          <w:marTop w:val="0"/>
          <w:marBottom w:val="0"/>
          <w:divBdr>
            <w:top w:val="none" w:sz="0" w:space="0" w:color="auto"/>
            <w:left w:val="none" w:sz="0" w:space="0" w:color="auto"/>
            <w:bottom w:val="none" w:sz="0" w:space="0" w:color="auto"/>
            <w:right w:val="none" w:sz="0" w:space="0" w:color="auto"/>
          </w:divBdr>
        </w:div>
        <w:div w:id="2032143516">
          <w:marLeft w:val="0"/>
          <w:marRight w:val="0"/>
          <w:marTop w:val="0"/>
          <w:marBottom w:val="0"/>
          <w:divBdr>
            <w:top w:val="none" w:sz="0" w:space="0" w:color="auto"/>
            <w:left w:val="none" w:sz="0" w:space="0" w:color="auto"/>
            <w:bottom w:val="none" w:sz="0" w:space="0" w:color="auto"/>
            <w:right w:val="none" w:sz="0" w:space="0" w:color="auto"/>
          </w:divBdr>
        </w:div>
        <w:div w:id="1303850098">
          <w:marLeft w:val="0"/>
          <w:marRight w:val="0"/>
          <w:marTop w:val="0"/>
          <w:marBottom w:val="0"/>
          <w:divBdr>
            <w:top w:val="none" w:sz="0" w:space="0" w:color="auto"/>
            <w:left w:val="none" w:sz="0" w:space="0" w:color="auto"/>
            <w:bottom w:val="none" w:sz="0" w:space="0" w:color="auto"/>
            <w:right w:val="none" w:sz="0" w:space="0" w:color="auto"/>
          </w:divBdr>
        </w:div>
        <w:div w:id="351610275">
          <w:marLeft w:val="0"/>
          <w:marRight w:val="0"/>
          <w:marTop w:val="0"/>
          <w:marBottom w:val="0"/>
          <w:divBdr>
            <w:top w:val="none" w:sz="0" w:space="0" w:color="auto"/>
            <w:left w:val="none" w:sz="0" w:space="0" w:color="auto"/>
            <w:bottom w:val="none" w:sz="0" w:space="0" w:color="auto"/>
            <w:right w:val="none" w:sz="0" w:space="0" w:color="auto"/>
          </w:divBdr>
        </w:div>
        <w:div w:id="1681547497">
          <w:marLeft w:val="0"/>
          <w:marRight w:val="0"/>
          <w:marTop w:val="0"/>
          <w:marBottom w:val="0"/>
          <w:divBdr>
            <w:top w:val="none" w:sz="0" w:space="0" w:color="auto"/>
            <w:left w:val="none" w:sz="0" w:space="0" w:color="auto"/>
            <w:bottom w:val="none" w:sz="0" w:space="0" w:color="auto"/>
            <w:right w:val="none" w:sz="0" w:space="0" w:color="auto"/>
          </w:divBdr>
        </w:div>
        <w:div w:id="1808274312">
          <w:marLeft w:val="0"/>
          <w:marRight w:val="0"/>
          <w:marTop w:val="0"/>
          <w:marBottom w:val="0"/>
          <w:divBdr>
            <w:top w:val="none" w:sz="0" w:space="0" w:color="auto"/>
            <w:left w:val="none" w:sz="0" w:space="0" w:color="auto"/>
            <w:bottom w:val="none" w:sz="0" w:space="0" w:color="auto"/>
            <w:right w:val="none" w:sz="0" w:space="0" w:color="auto"/>
          </w:divBdr>
        </w:div>
        <w:div w:id="1691300632">
          <w:marLeft w:val="0"/>
          <w:marRight w:val="0"/>
          <w:marTop w:val="0"/>
          <w:marBottom w:val="0"/>
          <w:divBdr>
            <w:top w:val="none" w:sz="0" w:space="0" w:color="auto"/>
            <w:left w:val="none" w:sz="0" w:space="0" w:color="auto"/>
            <w:bottom w:val="none" w:sz="0" w:space="0" w:color="auto"/>
            <w:right w:val="none" w:sz="0" w:space="0" w:color="auto"/>
          </w:divBdr>
        </w:div>
        <w:div w:id="1205479360">
          <w:marLeft w:val="0"/>
          <w:marRight w:val="0"/>
          <w:marTop w:val="0"/>
          <w:marBottom w:val="0"/>
          <w:divBdr>
            <w:top w:val="none" w:sz="0" w:space="0" w:color="auto"/>
            <w:left w:val="none" w:sz="0" w:space="0" w:color="auto"/>
            <w:bottom w:val="none" w:sz="0" w:space="0" w:color="auto"/>
            <w:right w:val="none" w:sz="0" w:space="0" w:color="auto"/>
          </w:divBdr>
        </w:div>
        <w:div w:id="32004122">
          <w:marLeft w:val="0"/>
          <w:marRight w:val="0"/>
          <w:marTop w:val="0"/>
          <w:marBottom w:val="0"/>
          <w:divBdr>
            <w:top w:val="none" w:sz="0" w:space="0" w:color="auto"/>
            <w:left w:val="none" w:sz="0" w:space="0" w:color="auto"/>
            <w:bottom w:val="none" w:sz="0" w:space="0" w:color="auto"/>
            <w:right w:val="none" w:sz="0" w:space="0" w:color="auto"/>
          </w:divBdr>
        </w:div>
        <w:div w:id="234242454">
          <w:marLeft w:val="0"/>
          <w:marRight w:val="0"/>
          <w:marTop w:val="0"/>
          <w:marBottom w:val="0"/>
          <w:divBdr>
            <w:top w:val="none" w:sz="0" w:space="0" w:color="auto"/>
            <w:left w:val="none" w:sz="0" w:space="0" w:color="auto"/>
            <w:bottom w:val="none" w:sz="0" w:space="0" w:color="auto"/>
            <w:right w:val="none" w:sz="0" w:space="0" w:color="auto"/>
          </w:divBdr>
        </w:div>
        <w:div w:id="610550422">
          <w:marLeft w:val="0"/>
          <w:marRight w:val="0"/>
          <w:marTop w:val="0"/>
          <w:marBottom w:val="0"/>
          <w:divBdr>
            <w:top w:val="none" w:sz="0" w:space="0" w:color="auto"/>
            <w:left w:val="none" w:sz="0" w:space="0" w:color="auto"/>
            <w:bottom w:val="none" w:sz="0" w:space="0" w:color="auto"/>
            <w:right w:val="none" w:sz="0" w:space="0" w:color="auto"/>
          </w:divBdr>
        </w:div>
        <w:div w:id="83654407">
          <w:marLeft w:val="0"/>
          <w:marRight w:val="0"/>
          <w:marTop w:val="0"/>
          <w:marBottom w:val="0"/>
          <w:divBdr>
            <w:top w:val="none" w:sz="0" w:space="0" w:color="auto"/>
            <w:left w:val="none" w:sz="0" w:space="0" w:color="auto"/>
            <w:bottom w:val="none" w:sz="0" w:space="0" w:color="auto"/>
            <w:right w:val="none" w:sz="0" w:space="0" w:color="auto"/>
          </w:divBdr>
        </w:div>
        <w:div w:id="1631083210">
          <w:marLeft w:val="0"/>
          <w:marRight w:val="0"/>
          <w:marTop w:val="0"/>
          <w:marBottom w:val="0"/>
          <w:divBdr>
            <w:top w:val="none" w:sz="0" w:space="0" w:color="auto"/>
            <w:left w:val="none" w:sz="0" w:space="0" w:color="auto"/>
            <w:bottom w:val="none" w:sz="0" w:space="0" w:color="auto"/>
            <w:right w:val="none" w:sz="0" w:space="0" w:color="auto"/>
          </w:divBdr>
        </w:div>
        <w:div w:id="419107019">
          <w:marLeft w:val="0"/>
          <w:marRight w:val="0"/>
          <w:marTop w:val="0"/>
          <w:marBottom w:val="0"/>
          <w:divBdr>
            <w:top w:val="none" w:sz="0" w:space="0" w:color="auto"/>
            <w:left w:val="none" w:sz="0" w:space="0" w:color="auto"/>
            <w:bottom w:val="none" w:sz="0" w:space="0" w:color="auto"/>
            <w:right w:val="none" w:sz="0" w:space="0" w:color="auto"/>
          </w:divBdr>
        </w:div>
        <w:div w:id="1137599960">
          <w:marLeft w:val="0"/>
          <w:marRight w:val="0"/>
          <w:marTop w:val="0"/>
          <w:marBottom w:val="0"/>
          <w:divBdr>
            <w:top w:val="none" w:sz="0" w:space="0" w:color="auto"/>
            <w:left w:val="none" w:sz="0" w:space="0" w:color="auto"/>
            <w:bottom w:val="none" w:sz="0" w:space="0" w:color="auto"/>
            <w:right w:val="none" w:sz="0" w:space="0" w:color="auto"/>
          </w:divBdr>
        </w:div>
        <w:div w:id="928391780">
          <w:marLeft w:val="0"/>
          <w:marRight w:val="0"/>
          <w:marTop w:val="0"/>
          <w:marBottom w:val="0"/>
          <w:divBdr>
            <w:top w:val="none" w:sz="0" w:space="0" w:color="auto"/>
            <w:left w:val="none" w:sz="0" w:space="0" w:color="auto"/>
            <w:bottom w:val="none" w:sz="0" w:space="0" w:color="auto"/>
            <w:right w:val="none" w:sz="0" w:space="0" w:color="auto"/>
          </w:divBdr>
        </w:div>
        <w:div w:id="1514879107">
          <w:marLeft w:val="0"/>
          <w:marRight w:val="0"/>
          <w:marTop w:val="0"/>
          <w:marBottom w:val="0"/>
          <w:divBdr>
            <w:top w:val="none" w:sz="0" w:space="0" w:color="auto"/>
            <w:left w:val="none" w:sz="0" w:space="0" w:color="auto"/>
            <w:bottom w:val="none" w:sz="0" w:space="0" w:color="auto"/>
            <w:right w:val="none" w:sz="0" w:space="0" w:color="auto"/>
          </w:divBdr>
        </w:div>
        <w:div w:id="50888208">
          <w:marLeft w:val="0"/>
          <w:marRight w:val="0"/>
          <w:marTop w:val="0"/>
          <w:marBottom w:val="0"/>
          <w:divBdr>
            <w:top w:val="none" w:sz="0" w:space="0" w:color="auto"/>
            <w:left w:val="none" w:sz="0" w:space="0" w:color="auto"/>
            <w:bottom w:val="none" w:sz="0" w:space="0" w:color="auto"/>
            <w:right w:val="none" w:sz="0" w:space="0" w:color="auto"/>
          </w:divBdr>
        </w:div>
        <w:div w:id="1443186495">
          <w:marLeft w:val="0"/>
          <w:marRight w:val="0"/>
          <w:marTop w:val="0"/>
          <w:marBottom w:val="0"/>
          <w:divBdr>
            <w:top w:val="none" w:sz="0" w:space="0" w:color="auto"/>
            <w:left w:val="none" w:sz="0" w:space="0" w:color="auto"/>
            <w:bottom w:val="none" w:sz="0" w:space="0" w:color="auto"/>
            <w:right w:val="none" w:sz="0" w:space="0" w:color="auto"/>
          </w:divBdr>
        </w:div>
        <w:div w:id="1219783886">
          <w:marLeft w:val="0"/>
          <w:marRight w:val="0"/>
          <w:marTop w:val="0"/>
          <w:marBottom w:val="0"/>
          <w:divBdr>
            <w:top w:val="none" w:sz="0" w:space="0" w:color="auto"/>
            <w:left w:val="none" w:sz="0" w:space="0" w:color="auto"/>
            <w:bottom w:val="none" w:sz="0" w:space="0" w:color="auto"/>
            <w:right w:val="none" w:sz="0" w:space="0" w:color="auto"/>
          </w:divBdr>
        </w:div>
        <w:div w:id="1122113728">
          <w:marLeft w:val="0"/>
          <w:marRight w:val="0"/>
          <w:marTop w:val="0"/>
          <w:marBottom w:val="0"/>
          <w:divBdr>
            <w:top w:val="none" w:sz="0" w:space="0" w:color="auto"/>
            <w:left w:val="none" w:sz="0" w:space="0" w:color="auto"/>
            <w:bottom w:val="none" w:sz="0" w:space="0" w:color="auto"/>
            <w:right w:val="none" w:sz="0" w:space="0" w:color="auto"/>
          </w:divBdr>
        </w:div>
        <w:div w:id="197206717">
          <w:marLeft w:val="0"/>
          <w:marRight w:val="0"/>
          <w:marTop w:val="0"/>
          <w:marBottom w:val="0"/>
          <w:divBdr>
            <w:top w:val="none" w:sz="0" w:space="0" w:color="auto"/>
            <w:left w:val="none" w:sz="0" w:space="0" w:color="auto"/>
            <w:bottom w:val="none" w:sz="0" w:space="0" w:color="auto"/>
            <w:right w:val="none" w:sz="0" w:space="0" w:color="auto"/>
          </w:divBdr>
        </w:div>
        <w:div w:id="1220242416">
          <w:marLeft w:val="0"/>
          <w:marRight w:val="0"/>
          <w:marTop w:val="0"/>
          <w:marBottom w:val="0"/>
          <w:divBdr>
            <w:top w:val="none" w:sz="0" w:space="0" w:color="auto"/>
            <w:left w:val="none" w:sz="0" w:space="0" w:color="auto"/>
            <w:bottom w:val="none" w:sz="0" w:space="0" w:color="auto"/>
            <w:right w:val="none" w:sz="0" w:space="0" w:color="auto"/>
          </w:divBdr>
        </w:div>
        <w:div w:id="2015918175">
          <w:marLeft w:val="0"/>
          <w:marRight w:val="0"/>
          <w:marTop w:val="0"/>
          <w:marBottom w:val="0"/>
          <w:divBdr>
            <w:top w:val="none" w:sz="0" w:space="0" w:color="auto"/>
            <w:left w:val="none" w:sz="0" w:space="0" w:color="auto"/>
            <w:bottom w:val="none" w:sz="0" w:space="0" w:color="auto"/>
            <w:right w:val="none" w:sz="0" w:space="0" w:color="auto"/>
          </w:divBdr>
        </w:div>
        <w:div w:id="1913660652">
          <w:marLeft w:val="0"/>
          <w:marRight w:val="0"/>
          <w:marTop w:val="0"/>
          <w:marBottom w:val="0"/>
          <w:divBdr>
            <w:top w:val="none" w:sz="0" w:space="0" w:color="auto"/>
            <w:left w:val="none" w:sz="0" w:space="0" w:color="auto"/>
            <w:bottom w:val="none" w:sz="0" w:space="0" w:color="auto"/>
            <w:right w:val="none" w:sz="0" w:space="0" w:color="auto"/>
          </w:divBdr>
        </w:div>
        <w:div w:id="1952667610">
          <w:marLeft w:val="0"/>
          <w:marRight w:val="0"/>
          <w:marTop w:val="0"/>
          <w:marBottom w:val="0"/>
          <w:divBdr>
            <w:top w:val="none" w:sz="0" w:space="0" w:color="auto"/>
            <w:left w:val="none" w:sz="0" w:space="0" w:color="auto"/>
            <w:bottom w:val="none" w:sz="0" w:space="0" w:color="auto"/>
            <w:right w:val="none" w:sz="0" w:space="0" w:color="auto"/>
          </w:divBdr>
        </w:div>
        <w:div w:id="1742557399">
          <w:marLeft w:val="0"/>
          <w:marRight w:val="0"/>
          <w:marTop w:val="0"/>
          <w:marBottom w:val="0"/>
          <w:divBdr>
            <w:top w:val="none" w:sz="0" w:space="0" w:color="auto"/>
            <w:left w:val="none" w:sz="0" w:space="0" w:color="auto"/>
            <w:bottom w:val="none" w:sz="0" w:space="0" w:color="auto"/>
            <w:right w:val="none" w:sz="0" w:space="0" w:color="auto"/>
          </w:divBdr>
        </w:div>
      </w:divsChild>
    </w:div>
    <w:div w:id="2001302345">
      <w:bodyDiv w:val="1"/>
      <w:marLeft w:val="0"/>
      <w:marRight w:val="0"/>
      <w:marTop w:val="0"/>
      <w:marBottom w:val="0"/>
      <w:divBdr>
        <w:top w:val="none" w:sz="0" w:space="0" w:color="auto"/>
        <w:left w:val="none" w:sz="0" w:space="0" w:color="auto"/>
        <w:bottom w:val="none" w:sz="0" w:space="0" w:color="auto"/>
        <w:right w:val="none" w:sz="0" w:space="0" w:color="auto"/>
      </w:divBdr>
    </w:div>
    <w:div w:id="2001352000">
      <w:bodyDiv w:val="1"/>
      <w:marLeft w:val="0"/>
      <w:marRight w:val="0"/>
      <w:marTop w:val="0"/>
      <w:marBottom w:val="0"/>
      <w:divBdr>
        <w:top w:val="none" w:sz="0" w:space="0" w:color="auto"/>
        <w:left w:val="none" w:sz="0" w:space="0" w:color="auto"/>
        <w:bottom w:val="none" w:sz="0" w:space="0" w:color="auto"/>
        <w:right w:val="none" w:sz="0" w:space="0" w:color="auto"/>
      </w:divBdr>
      <w:divsChild>
        <w:div w:id="1969164228">
          <w:marLeft w:val="0"/>
          <w:marRight w:val="0"/>
          <w:marTop w:val="0"/>
          <w:marBottom w:val="0"/>
          <w:divBdr>
            <w:top w:val="none" w:sz="0" w:space="0" w:color="auto"/>
            <w:left w:val="none" w:sz="0" w:space="0" w:color="auto"/>
            <w:bottom w:val="none" w:sz="0" w:space="0" w:color="auto"/>
            <w:right w:val="none" w:sz="0" w:space="0" w:color="auto"/>
          </w:divBdr>
        </w:div>
        <w:div w:id="1342662901">
          <w:marLeft w:val="0"/>
          <w:marRight w:val="0"/>
          <w:marTop w:val="0"/>
          <w:marBottom w:val="0"/>
          <w:divBdr>
            <w:top w:val="none" w:sz="0" w:space="0" w:color="auto"/>
            <w:left w:val="none" w:sz="0" w:space="0" w:color="auto"/>
            <w:bottom w:val="none" w:sz="0" w:space="0" w:color="auto"/>
            <w:right w:val="none" w:sz="0" w:space="0" w:color="auto"/>
          </w:divBdr>
        </w:div>
        <w:div w:id="783890065">
          <w:marLeft w:val="0"/>
          <w:marRight w:val="0"/>
          <w:marTop w:val="0"/>
          <w:marBottom w:val="0"/>
          <w:divBdr>
            <w:top w:val="none" w:sz="0" w:space="0" w:color="auto"/>
            <w:left w:val="none" w:sz="0" w:space="0" w:color="auto"/>
            <w:bottom w:val="none" w:sz="0" w:space="0" w:color="auto"/>
            <w:right w:val="none" w:sz="0" w:space="0" w:color="auto"/>
          </w:divBdr>
        </w:div>
        <w:div w:id="37438537">
          <w:marLeft w:val="0"/>
          <w:marRight w:val="0"/>
          <w:marTop w:val="0"/>
          <w:marBottom w:val="0"/>
          <w:divBdr>
            <w:top w:val="none" w:sz="0" w:space="0" w:color="auto"/>
            <w:left w:val="none" w:sz="0" w:space="0" w:color="auto"/>
            <w:bottom w:val="none" w:sz="0" w:space="0" w:color="auto"/>
            <w:right w:val="none" w:sz="0" w:space="0" w:color="auto"/>
          </w:divBdr>
        </w:div>
        <w:div w:id="855077287">
          <w:marLeft w:val="0"/>
          <w:marRight w:val="0"/>
          <w:marTop w:val="0"/>
          <w:marBottom w:val="0"/>
          <w:divBdr>
            <w:top w:val="none" w:sz="0" w:space="0" w:color="auto"/>
            <w:left w:val="none" w:sz="0" w:space="0" w:color="auto"/>
            <w:bottom w:val="none" w:sz="0" w:space="0" w:color="auto"/>
            <w:right w:val="none" w:sz="0" w:space="0" w:color="auto"/>
          </w:divBdr>
        </w:div>
        <w:div w:id="880825456">
          <w:marLeft w:val="0"/>
          <w:marRight w:val="0"/>
          <w:marTop w:val="0"/>
          <w:marBottom w:val="0"/>
          <w:divBdr>
            <w:top w:val="none" w:sz="0" w:space="0" w:color="auto"/>
            <w:left w:val="none" w:sz="0" w:space="0" w:color="auto"/>
            <w:bottom w:val="none" w:sz="0" w:space="0" w:color="auto"/>
            <w:right w:val="none" w:sz="0" w:space="0" w:color="auto"/>
          </w:divBdr>
        </w:div>
        <w:div w:id="1589343832">
          <w:marLeft w:val="0"/>
          <w:marRight w:val="0"/>
          <w:marTop w:val="0"/>
          <w:marBottom w:val="0"/>
          <w:divBdr>
            <w:top w:val="none" w:sz="0" w:space="0" w:color="auto"/>
            <w:left w:val="none" w:sz="0" w:space="0" w:color="auto"/>
            <w:bottom w:val="none" w:sz="0" w:space="0" w:color="auto"/>
            <w:right w:val="none" w:sz="0" w:space="0" w:color="auto"/>
          </w:divBdr>
        </w:div>
        <w:div w:id="1172329559">
          <w:marLeft w:val="0"/>
          <w:marRight w:val="0"/>
          <w:marTop w:val="0"/>
          <w:marBottom w:val="0"/>
          <w:divBdr>
            <w:top w:val="none" w:sz="0" w:space="0" w:color="auto"/>
            <w:left w:val="none" w:sz="0" w:space="0" w:color="auto"/>
            <w:bottom w:val="none" w:sz="0" w:space="0" w:color="auto"/>
            <w:right w:val="none" w:sz="0" w:space="0" w:color="auto"/>
          </w:divBdr>
        </w:div>
        <w:div w:id="1022824844">
          <w:marLeft w:val="0"/>
          <w:marRight w:val="0"/>
          <w:marTop w:val="0"/>
          <w:marBottom w:val="0"/>
          <w:divBdr>
            <w:top w:val="none" w:sz="0" w:space="0" w:color="auto"/>
            <w:left w:val="none" w:sz="0" w:space="0" w:color="auto"/>
            <w:bottom w:val="none" w:sz="0" w:space="0" w:color="auto"/>
            <w:right w:val="none" w:sz="0" w:space="0" w:color="auto"/>
          </w:divBdr>
        </w:div>
        <w:div w:id="1150908039">
          <w:marLeft w:val="0"/>
          <w:marRight w:val="0"/>
          <w:marTop w:val="0"/>
          <w:marBottom w:val="0"/>
          <w:divBdr>
            <w:top w:val="none" w:sz="0" w:space="0" w:color="auto"/>
            <w:left w:val="none" w:sz="0" w:space="0" w:color="auto"/>
            <w:bottom w:val="none" w:sz="0" w:space="0" w:color="auto"/>
            <w:right w:val="none" w:sz="0" w:space="0" w:color="auto"/>
          </w:divBdr>
        </w:div>
        <w:div w:id="1358653523">
          <w:marLeft w:val="0"/>
          <w:marRight w:val="0"/>
          <w:marTop w:val="0"/>
          <w:marBottom w:val="0"/>
          <w:divBdr>
            <w:top w:val="none" w:sz="0" w:space="0" w:color="auto"/>
            <w:left w:val="none" w:sz="0" w:space="0" w:color="auto"/>
            <w:bottom w:val="none" w:sz="0" w:space="0" w:color="auto"/>
            <w:right w:val="none" w:sz="0" w:space="0" w:color="auto"/>
          </w:divBdr>
        </w:div>
        <w:div w:id="1755466342">
          <w:marLeft w:val="0"/>
          <w:marRight w:val="0"/>
          <w:marTop w:val="0"/>
          <w:marBottom w:val="0"/>
          <w:divBdr>
            <w:top w:val="none" w:sz="0" w:space="0" w:color="auto"/>
            <w:left w:val="none" w:sz="0" w:space="0" w:color="auto"/>
            <w:bottom w:val="none" w:sz="0" w:space="0" w:color="auto"/>
            <w:right w:val="none" w:sz="0" w:space="0" w:color="auto"/>
          </w:divBdr>
        </w:div>
        <w:div w:id="1314867168">
          <w:marLeft w:val="0"/>
          <w:marRight w:val="0"/>
          <w:marTop w:val="0"/>
          <w:marBottom w:val="0"/>
          <w:divBdr>
            <w:top w:val="none" w:sz="0" w:space="0" w:color="auto"/>
            <w:left w:val="none" w:sz="0" w:space="0" w:color="auto"/>
            <w:bottom w:val="none" w:sz="0" w:space="0" w:color="auto"/>
            <w:right w:val="none" w:sz="0" w:space="0" w:color="auto"/>
          </w:divBdr>
        </w:div>
        <w:div w:id="1905752979">
          <w:marLeft w:val="0"/>
          <w:marRight w:val="0"/>
          <w:marTop w:val="0"/>
          <w:marBottom w:val="0"/>
          <w:divBdr>
            <w:top w:val="none" w:sz="0" w:space="0" w:color="auto"/>
            <w:left w:val="none" w:sz="0" w:space="0" w:color="auto"/>
            <w:bottom w:val="none" w:sz="0" w:space="0" w:color="auto"/>
            <w:right w:val="none" w:sz="0" w:space="0" w:color="auto"/>
          </w:divBdr>
        </w:div>
        <w:div w:id="1588659703">
          <w:marLeft w:val="0"/>
          <w:marRight w:val="0"/>
          <w:marTop w:val="0"/>
          <w:marBottom w:val="0"/>
          <w:divBdr>
            <w:top w:val="none" w:sz="0" w:space="0" w:color="auto"/>
            <w:left w:val="none" w:sz="0" w:space="0" w:color="auto"/>
            <w:bottom w:val="none" w:sz="0" w:space="0" w:color="auto"/>
            <w:right w:val="none" w:sz="0" w:space="0" w:color="auto"/>
          </w:divBdr>
        </w:div>
        <w:div w:id="1487937531">
          <w:marLeft w:val="0"/>
          <w:marRight w:val="0"/>
          <w:marTop w:val="0"/>
          <w:marBottom w:val="0"/>
          <w:divBdr>
            <w:top w:val="none" w:sz="0" w:space="0" w:color="auto"/>
            <w:left w:val="none" w:sz="0" w:space="0" w:color="auto"/>
            <w:bottom w:val="none" w:sz="0" w:space="0" w:color="auto"/>
            <w:right w:val="none" w:sz="0" w:space="0" w:color="auto"/>
          </w:divBdr>
        </w:div>
        <w:div w:id="1937473196">
          <w:marLeft w:val="0"/>
          <w:marRight w:val="0"/>
          <w:marTop w:val="0"/>
          <w:marBottom w:val="0"/>
          <w:divBdr>
            <w:top w:val="none" w:sz="0" w:space="0" w:color="auto"/>
            <w:left w:val="none" w:sz="0" w:space="0" w:color="auto"/>
            <w:bottom w:val="none" w:sz="0" w:space="0" w:color="auto"/>
            <w:right w:val="none" w:sz="0" w:space="0" w:color="auto"/>
          </w:divBdr>
        </w:div>
        <w:div w:id="999041938">
          <w:marLeft w:val="0"/>
          <w:marRight w:val="0"/>
          <w:marTop w:val="0"/>
          <w:marBottom w:val="0"/>
          <w:divBdr>
            <w:top w:val="none" w:sz="0" w:space="0" w:color="auto"/>
            <w:left w:val="none" w:sz="0" w:space="0" w:color="auto"/>
            <w:bottom w:val="none" w:sz="0" w:space="0" w:color="auto"/>
            <w:right w:val="none" w:sz="0" w:space="0" w:color="auto"/>
          </w:divBdr>
        </w:div>
        <w:div w:id="518734486">
          <w:marLeft w:val="0"/>
          <w:marRight w:val="0"/>
          <w:marTop w:val="0"/>
          <w:marBottom w:val="0"/>
          <w:divBdr>
            <w:top w:val="none" w:sz="0" w:space="0" w:color="auto"/>
            <w:left w:val="none" w:sz="0" w:space="0" w:color="auto"/>
            <w:bottom w:val="none" w:sz="0" w:space="0" w:color="auto"/>
            <w:right w:val="none" w:sz="0" w:space="0" w:color="auto"/>
          </w:divBdr>
        </w:div>
        <w:div w:id="457144701">
          <w:marLeft w:val="0"/>
          <w:marRight w:val="0"/>
          <w:marTop w:val="0"/>
          <w:marBottom w:val="0"/>
          <w:divBdr>
            <w:top w:val="none" w:sz="0" w:space="0" w:color="auto"/>
            <w:left w:val="none" w:sz="0" w:space="0" w:color="auto"/>
            <w:bottom w:val="none" w:sz="0" w:space="0" w:color="auto"/>
            <w:right w:val="none" w:sz="0" w:space="0" w:color="auto"/>
          </w:divBdr>
        </w:div>
        <w:div w:id="1607926701">
          <w:marLeft w:val="0"/>
          <w:marRight w:val="0"/>
          <w:marTop w:val="0"/>
          <w:marBottom w:val="0"/>
          <w:divBdr>
            <w:top w:val="none" w:sz="0" w:space="0" w:color="auto"/>
            <w:left w:val="none" w:sz="0" w:space="0" w:color="auto"/>
            <w:bottom w:val="none" w:sz="0" w:space="0" w:color="auto"/>
            <w:right w:val="none" w:sz="0" w:space="0" w:color="auto"/>
          </w:divBdr>
        </w:div>
        <w:div w:id="2133205117">
          <w:marLeft w:val="0"/>
          <w:marRight w:val="0"/>
          <w:marTop w:val="0"/>
          <w:marBottom w:val="0"/>
          <w:divBdr>
            <w:top w:val="none" w:sz="0" w:space="0" w:color="auto"/>
            <w:left w:val="none" w:sz="0" w:space="0" w:color="auto"/>
            <w:bottom w:val="none" w:sz="0" w:space="0" w:color="auto"/>
            <w:right w:val="none" w:sz="0" w:space="0" w:color="auto"/>
          </w:divBdr>
        </w:div>
        <w:div w:id="2109501290">
          <w:marLeft w:val="0"/>
          <w:marRight w:val="0"/>
          <w:marTop w:val="0"/>
          <w:marBottom w:val="0"/>
          <w:divBdr>
            <w:top w:val="none" w:sz="0" w:space="0" w:color="auto"/>
            <w:left w:val="none" w:sz="0" w:space="0" w:color="auto"/>
            <w:bottom w:val="none" w:sz="0" w:space="0" w:color="auto"/>
            <w:right w:val="none" w:sz="0" w:space="0" w:color="auto"/>
          </w:divBdr>
        </w:div>
        <w:div w:id="1655337248">
          <w:marLeft w:val="0"/>
          <w:marRight w:val="0"/>
          <w:marTop w:val="0"/>
          <w:marBottom w:val="0"/>
          <w:divBdr>
            <w:top w:val="none" w:sz="0" w:space="0" w:color="auto"/>
            <w:left w:val="none" w:sz="0" w:space="0" w:color="auto"/>
            <w:bottom w:val="none" w:sz="0" w:space="0" w:color="auto"/>
            <w:right w:val="none" w:sz="0" w:space="0" w:color="auto"/>
          </w:divBdr>
        </w:div>
        <w:div w:id="1870679936">
          <w:marLeft w:val="0"/>
          <w:marRight w:val="0"/>
          <w:marTop w:val="0"/>
          <w:marBottom w:val="0"/>
          <w:divBdr>
            <w:top w:val="none" w:sz="0" w:space="0" w:color="auto"/>
            <w:left w:val="none" w:sz="0" w:space="0" w:color="auto"/>
            <w:bottom w:val="none" w:sz="0" w:space="0" w:color="auto"/>
            <w:right w:val="none" w:sz="0" w:space="0" w:color="auto"/>
          </w:divBdr>
        </w:div>
        <w:div w:id="1950966403">
          <w:marLeft w:val="0"/>
          <w:marRight w:val="0"/>
          <w:marTop w:val="0"/>
          <w:marBottom w:val="0"/>
          <w:divBdr>
            <w:top w:val="none" w:sz="0" w:space="0" w:color="auto"/>
            <w:left w:val="none" w:sz="0" w:space="0" w:color="auto"/>
            <w:bottom w:val="none" w:sz="0" w:space="0" w:color="auto"/>
            <w:right w:val="none" w:sz="0" w:space="0" w:color="auto"/>
          </w:divBdr>
        </w:div>
        <w:div w:id="1792673415">
          <w:marLeft w:val="0"/>
          <w:marRight w:val="0"/>
          <w:marTop w:val="0"/>
          <w:marBottom w:val="0"/>
          <w:divBdr>
            <w:top w:val="none" w:sz="0" w:space="0" w:color="auto"/>
            <w:left w:val="none" w:sz="0" w:space="0" w:color="auto"/>
            <w:bottom w:val="none" w:sz="0" w:space="0" w:color="auto"/>
            <w:right w:val="none" w:sz="0" w:space="0" w:color="auto"/>
          </w:divBdr>
        </w:div>
        <w:div w:id="1740589968">
          <w:marLeft w:val="0"/>
          <w:marRight w:val="0"/>
          <w:marTop w:val="0"/>
          <w:marBottom w:val="0"/>
          <w:divBdr>
            <w:top w:val="none" w:sz="0" w:space="0" w:color="auto"/>
            <w:left w:val="none" w:sz="0" w:space="0" w:color="auto"/>
            <w:bottom w:val="none" w:sz="0" w:space="0" w:color="auto"/>
            <w:right w:val="none" w:sz="0" w:space="0" w:color="auto"/>
          </w:divBdr>
        </w:div>
        <w:div w:id="1816559449">
          <w:marLeft w:val="0"/>
          <w:marRight w:val="0"/>
          <w:marTop w:val="0"/>
          <w:marBottom w:val="0"/>
          <w:divBdr>
            <w:top w:val="none" w:sz="0" w:space="0" w:color="auto"/>
            <w:left w:val="none" w:sz="0" w:space="0" w:color="auto"/>
            <w:bottom w:val="none" w:sz="0" w:space="0" w:color="auto"/>
            <w:right w:val="none" w:sz="0" w:space="0" w:color="auto"/>
          </w:divBdr>
        </w:div>
        <w:div w:id="561869601">
          <w:marLeft w:val="0"/>
          <w:marRight w:val="0"/>
          <w:marTop w:val="0"/>
          <w:marBottom w:val="0"/>
          <w:divBdr>
            <w:top w:val="none" w:sz="0" w:space="0" w:color="auto"/>
            <w:left w:val="none" w:sz="0" w:space="0" w:color="auto"/>
            <w:bottom w:val="none" w:sz="0" w:space="0" w:color="auto"/>
            <w:right w:val="none" w:sz="0" w:space="0" w:color="auto"/>
          </w:divBdr>
        </w:div>
        <w:div w:id="1714965688">
          <w:marLeft w:val="0"/>
          <w:marRight w:val="0"/>
          <w:marTop w:val="0"/>
          <w:marBottom w:val="0"/>
          <w:divBdr>
            <w:top w:val="none" w:sz="0" w:space="0" w:color="auto"/>
            <w:left w:val="none" w:sz="0" w:space="0" w:color="auto"/>
            <w:bottom w:val="none" w:sz="0" w:space="0" w:color="auto"/>
            <w:right w:val="none" w:sz="0" w:space="0" w:color="auto"/>
          </w:divBdr>
        </w:div>
        <w:div w:id="1308323178">
          <w:marLeft w:val="0"/>
          <w:marRight w:val="0"/>
          <w:marTop w:val="0"/>
          <w:marBottom w:val="0"/>
          <w:divBdr>
            <w:top w:val="none" w:sz="0" w:space="0" w:color="auto"/>
            <w:left w:val="none" w:sz="0" w:space="0" w:color="auto"/>
            <w:bottom w:val="none" w:sz="0" w:space="0" w:color="auto"/>
            <w:right w:val="none" w:sz="0" w:space="0" w:color="auto"/>
          </w:divBdr>
        </w:div>
        <w:div w:id="628904277">
          <w:marLeft w:val="0"/>
          <w:marRight w:val="0"/>
          <w:marTop w:val="0"/>
          <w:marBottom w:val="0"/>
          <w:divBdr>
            <w:top w:val="none" w:sz="0" w:space="0" w:color="auto"/>
            <w:left w:val="none" w:sz="0" w:space="0" w:color="auto"/>
            <w:bottom w:val="none" w:sz="0" w:space="0" w:color="auto"/>
            <w:right w:val="none" w:sz="0" w:space="0" w:color="auto"/>
          </w:divBdr>
        </w:div>
        <w:div w:id="1181966296">
          <w:marLeft w:val="0"/>
          <w:marRight w:val="0"/>
          <w:marTop w:val="0"/>
          <w:marBottom w:val="0"/>
          <w:divBdr>
            <w:top w:val="none" w:sz="0" w:space="0" w:color="auto"/>
            <w:left w:val="none" w:sz="0" w:space="0" w:color="auto"/>
            <w:bottom w:val="none" w:sz="0" w:space="0" w:color="auto"/>
            <w:right w:val="none" w:sz="0" w:space="0" w:color="auto"/>
          </w:divBdr>
        </w:div>
        <w:div w:id="173421508">
          <w:marLeft w:val="0"/>
          <w:marRight w:val="0"/>
          <w:marTop w:val="0"/>
          <w:marBottom w:val="0"/>
          <w:divBdr>
            <w:top w:val="none" w:sz="0" w:space="0" w:color="auto"/>
            <w:left w:val="none" w:sz="0" w:space="0" w:color="auto"/>
            <w:bottom w:val="none" w:sz="0" w:space="0" w:color="auto"/>
            <w:right w:val="none" w:sz="0" w:space="0" w:color="auto"/>
          </w:divBdr>
        </w:div>
        <w:div w:id="31542396">
          <w:marLeft w:val="0"/>
          <w:marRight w:val="0"/>
          <w:marTop w:val="0"/>
          <w:marBottom w:val="0"/>
          <w:divBdr>
            <w:top w:val="none" w:sz="0" w:space="0" w:color="auto"/>
            <w:left w:val="none" w:sz="0" w:space="0" w:color="auto"/>
            <w:bottom w:val="none" w:sz="0" w:space="0" w:color="auto"/>
            <w:right w:val="none" w:sz="0" w:space="0" w:color="auto"/>
          </w:divBdr>
        </w:div>
        <w:div w:id="1300844802">
          <w:marLeft w:val="0"/>
          <w:marRight w:val="0"/>
          <w:marTop w:val="0"/>
          <w:marBottom w:val="0"/>
          <w:divBdr>
            <w:top w:val="none" w:sz="0" w:space="0" w:color="auto"/>
            <w:left w:val="none" w:sz="0" w:space="0" w:color="auto"/>
            <w:bottom w:val="none" w:sz="0" w:space="0" w:color="auto"/>
            <w:right w:val="none" w:sz="0" w:space="0" w:color="auto"/>
          </w:divBdr>
        </w:div>
        <w:div w:id="1273322144">
          <w:marLeft w:val="0"/>
          <w:marRight w:val="0"/>
          <w:marTop w:val="0"/>
          <w:marBottom w:val="0"/>
          <w:divBdr>
            <w:top w:val="none" w:sz="0" w:space="0" w:color="auto"/>
            <w:left w:val="none" w:sz="0" w:space="0" w:color="auto"/>
            <w:bottom w:val="none" w:sz="0" w:space="0" w:color="auto"/>
            <w:right w:val="none" w:sz="0" w:space="0" w:color="auto"/>
          </w:divBdr>
        </w:div>
        <w:div w:id="1126192275">
          <w:marLeft w:val="0"/>
          <w:marRight w:val="0"/>
          <w:marTop w:val="0"/>
          <w:marBottom w:val="0"/>
          <w:divBdr>
            <w:top w:val="none" w:sz="0" w:space="0" w:color="auto"/>
            <w:left w:val="none" w:sz="0" w:space="0" w:color="auto"/>
            <w:bottom w:val="none" w:sz="0" w:space="0" w:color="auto"/>
            <w:right w:val="none" w:sz="0" w:space="0" w:color="auto"/>
          </w:divBdr>
        </w:div>
        <w:div w:id="445537738">
          <w:marLeft w:val="0"/>
          <w:marRight w:val="0"/>
          <w:marTop w:val="0"/>
          <w:marBottom w:val="0"/>
          <w:divBdr>
            <w:top w:val="none" w:sz="0" w:space="0" w:color="auto"/>
            <w:left w:val="none" w:sz="0" w:space="0" w:color="auto"/>
            <w:bottom w:val="none" w:sz="0" w:space="0" w:color="auto"/>
            <w:right w:val="none" w:sz="0" w:space="0" w:color="auto"/>
          </w:divBdr>
        </w:div>
        <w:div w:id="1070156817">
          <w:marLeft w:val="0"/>
          <w:marRight w:val="0"/>
          <w:marTop w:val="0"/>
          <w:marBottom w:val="0"/>
          <w:divBdr>
            <w:top w:val="none" w:sz="0" w:space="0" w:color="auto"/>
            <w:left w:val="none" w:sz="0" w:space="0" w:color="auto"/>
            <w:bottom w:val="none" w:sz="0" w:space="0" w:color="auto"/>
            <w:right w:val="none" w:sz="0" w:space="0" w:color="auto"/>
          </w:divBdr>
        </w:div>
        <w:div w:id="1194272077">
          <w:marLeft w:val="0"/>
          <w:marRight w:val="0"/>
          <w:marTop w:val="0"/>
          <w:marBottom w:val="0"/>
          <w:divBdr>
            <w:top w:val="none" w:sz="0" w:space="0" w:color="auto"/>
            <w:left w:val="none" w:sz="0" w:space="0" w:color="auto"/>
            <w:bottom w:val="none" w:sz="0" w:space="0" w:color="auto"/>
            <w:right w:val="none" w:sz="0" w:space="0" w:color="auto"/>
          </w:divBdr>
        </w:div>
        <w:div w:id="2087148135">
          <w:marLeft w:val="0"/>
          <w:marRight w:val="0"/>
          <w:marTop w:val="0"/>
          <w:marBottom w:val="0"/>
          <w:divBdr>
            <w:top w:val="none" w:sz="0" w:space="0" w:color="auto"/>
            <w:left w:val="none" w:sz="0" w:space="0" w:color="auto"/>
            <w:bottom w:val="none" w:sz="0" w:space="0" w:color="auto"/>
            <w:right w:val="none" w:sz="0" w:space="0" w:color="auto"/>
          </w:divBdr>
        </w:div>
        <w:div w:id="1406807190">
          <w:marLeft w:val="0"/>
          <w:marRight w:val="0"/>
          <w:marTop w:val="0"/>
          <w:marBottom w:val="0"/>
          <w:divBdr>
            <w:top w:val="none" w:sz="0" w:space="0" w:color="auto"/>
            <w:left w:val="none" w:sz="0" w:space="0" w:color="auto"/>
            <w:bottom w:val="none" w:sz="0" w:space="0" w:color="auto"/>
            <w:right w:val="none" w:sz="0" w:space="0" w:color="auto"/>
          </w:divBdr>
        </w:div>
        <w:div w:id="265500737">
          <w:marLeft w:val="0"/>
          <w:marRight w:val="0"/>
          <w:marTop w:val="0"/>
          <w:marBottom w:val="0"/>
          <w:divBdr>
            <w:top w:val="none" w:sz="0" w:space="0" w:color="auto"/>
            <w:left w:val="none" w:sz="0" w:space="0" w:color="auto"/>
            <w:bottom w:val="none" w:sz="0" w:space="0" w:color="auto"/>
            <w:right w:val="none" w:sz="0" w:space="0" w:color="auto"/>
          </w:divBdr>
        </w:div>
        <w:div w:id="997342117">
          <w:marLeft w:val="0"/>
          <w:marRight w:val="0"/>
          <w:marTop w:val="0"/>
          <w:marBottom w:val="0"/>
          <w:divBdr>
            <w:top w:val="none" w:sz="0" w:space="0" w:color="auto"/>
            <w:left w:val="none" w:sz="0" w:space="0" w:color="auto"/>
            <w:bottom w:val="none" w:sz="0" w:space="0" w:color="auto"/>
            <w:right w:val="none" w:sz="0" w:space="0" w:color="auto"/>
          </w:divBdr>
        </w:div>
        <w:div w:id="1203713268">
          <w:marLeft w:val="0"/>
          <w:marRight w:val="0"/>
          <w:marTop w:val="0"/>
          <w:marBottom w:val="0"/>
          <w:divBdr>
            <w:top w:val="none" w:sz="0" w:space="0" w:color="auto"/>
            <w:left w:val="none" w:sz="0" w:space="0" w:color="auto"/>
            <w:bottom w:val="none" w:sz="0" w:space="0" w:color="auto"/>
            <w:right w:val="none" w:sz="0" w:space="0" w:color="auto"/>
          </w:divBdr>
        </w:div>
        <w:div w:id="291325797">
          <w:marLeft w:val="0"/>
          <w:marRight w:val="0"/>
          <w:marTop w:val="0"/>
          <w:marBottom w:val="0"/>
          <w:divBdr>
            <w:top w:val="none" w:sz="0" w:space="0" w:color="auto"/>
            <w:left w:val="none" w:sz="0" w:space="0" w:color="auto"/>
            <w:bottom w:val="none" w:sz="0" w:space="0" w:color="auto"/>
            <w:right w:val="none" w:sz="0" w:space="0" w:color="auto"/>
          </w:divBdr>
        </w:div>
        <w:div w:id="266928969">
          <w:marLeft w:val="0"/>
          <w:marRight w:val="0"/>
          <w:marTop w:val="0"/>
          <w:marBottom w:val="0"/>
          <w:divBdr>
            <w:top w:val="none" w:sz="0" w:space="0" w:color="auto"/>
            <w:left w:val="none" w:sz="0" w:space="0" w:color="auto"/>
            <w:bottom w:val="none" w:sz="0" w:space="0" w:color="auto"/>
            <w:right w:val="none" w:sz="0" w:space="0" w:color="auto"/>
          </w:divBdr>
        </w:div>
        <w:div w:id="377315891">
          <w:marLeft w:val="0"/>
          <w:marRight w:val="0"/>
          <w:marTop w:val="0"/>
          <w:marBottom w:val="0"/>
          <w:divBdr>
            <w:top w:val="none" w:sz="0" w:space="0" w:color="auto"/>
            <w:left w:val="none" w:sz="0" w:space="0" w:color="auto"/>
            <w:bottom w:val="none" w:sz="0" w:space="0" w:color="auto"/>
            <w:right w:val="none" w:sz="0" w:space="0" w:color="auto"/>
          </w:divBdr>
        </w:div>
        <w:div w:id="1501701381">
          <w:marLeft w:val="0"/>
          <w:marRight w:val="0"/>
          <w:marTop w:val="0"/>
          <w:marBottom w:val="0"/>
          <w:divBdr>
            <w:top w:val="none" w:sz="0" w:space="0" w:color="auto"/>
            <w:left w:val="none" w:sz="0" w:space="0" w:color="auto"/>
            <w:bottom w:val="none" w:sz="0" w:space="0" w:color="auto"/>
            <w:right w:val="none" w:sz="0" w:space="0" w:color="auto"/>
          </w:divBdr>
        </w:div>
        <w:div w:id="1245723529">
          <w:marLeft w:val="0"/>
          <w:marRight w:val="0"/>
          <w:marTop w:val="0"/>
          <w:marBottom w:val="0"/>
          <w:divBdr>
            <w:top w:val="none" w:sz="0" w:space="0" w:color="auto"/>
            <w:left w:val="none" w:sz="0" w:space="0" w:color="auto"/>
            <w:bottom w:val="none" w:sz="0" w:space="0" w:color="auto"/>
            <w:right w:val="none" w:sz="0" w:space="0" w:color="auto"/>
          </w:divBdr>
        </w:div>
        <w:div w:id="321350090">
          <w:marLeft w:val="0"/>
          <w:marRight w:val="0"/>
          <w:marTop w:val="0"/>
          <w:marBottom w:val="0"/>
          <w:divBdr>
            <w:top w:val="none" w:sz="0" w:space="0" w:color="auto"/>
            <w:left w:val="none" w:sz="0" w:space="0" w:color="auto"/>
            <w:bottom w:val="none" w:sz="0" w:space="0" w:color="auto"/>
            <w:right w:val="none" w:sz="0" w:space="0" w:color="auto"/>
          </w:divBdr>
        </w:div>
        <w:div w:id="556360998">
          <w:marLeft w:val="0"/>
          <w:marRight w:val="0"/>
          <w:marTop w:val="0"/>
          <w:marBottom w:val="0"/>
          <w:divBdr>
            <w:top w:val="none" w:sz="0" w:space="0" w:color="auto"/>
            <w:left w:val="none" w:sz="0" w:space="0" w:color="auto"/>
            <w:bottom w:val="none" w:sz="0" w:space="0" w:color="auto"/>
            <w:right w:val="none" w:sz="0" w:space="0" w:color="auto"/>
          </w:divBdr>
        </w:div>
        <w:div w:id="1991978633">
          <w:marLeft w:val="0"/>
          <w:marRight w:val="0"/>
          <w:marTop w:val="0"/>
          <w:marBottom w:val="0"/>
          <w:divBdr>
            <w:top w:val="none" w:sz="0" w:space="0" w:color="auto"/>
            <w:left w:val="none" w:sz="0" w:space="0" w:color="auto"/>
            <w:bottom w:val="none" w:sz="0" w:space="0" w:color="auto"/>
            <w:right w:val="none" w:sz="0" w:space="0" w:color="auto"/>
          </w:divBdr>
        </w:div>
        <w:div w:id="1209564007">
          <w:marLeft w:val="0"/>
          <w:marRight w:val="0"/>
          <w:marTop w:val="0"/>
          <w:marBottom w:val="0"/>
          <w:divBdr>
            <w:top w:val="none" w:sz="0" w:space="0" w:color="auto"/>
            <w:left w:val="none" w:sz="0" w:space="0" w:color="auto"/>
            <w:bottom w:val="none" w:sz="0" w:space="0" w:color="auto"/>
            <w:right w:val="none" w:sz="0" w:space="0" w:color="auto"/>
          </w:divBdr>
        </w:div>
        <w:div w:id="1222595052">
          <w:marLeft w:val="0"/>
          <w:marRight w:val="0"/>
          <w:marTop w:val="0"/>
          <w:marBottom w:val="0"/>
          <w:divBdr>
            <w:top w:val="none" w:sz="0" w:space="0" w:color="auto"/>
            <w:left w:val="none" w:sz="0" w:space="0" w:color="auto"/>
            <w:bottom w:val="none" w:sz="0" w:space="0" w:color="auto"/>
            <w:right w:val="none" w:sz="0" w:space="0" w:color="auto"/>
          </w:divBdr>
        </w:div>
        <w:div w:id="1482578994">
          <w:marLeft w:val="0"/>
          <w:marRight w:val="0"/>
          <w:marTop w:val="0"/>
          <w:marBottom w:val="0"/>
          <w:divBdr>
            <w:top w:val="none" w:sz="0" w:space="0" w:color="auto"/>
            <w:left w:val="none" w:sz="0" w:space="0" w:color="auto"/>
            <w:bottom w:val="none" w:sz="0" w:space="0" w:color="auto"/>
            <w:right w:val="none" w:sz="0" w:space="0" w:color="auto"/>
          </w:divBdr>
        </w:div>
        <w:div w:id="401174566">
          <w:marLeft w:val="0"/>
          <w:marRight w:val="0"/>
          <w:marTop w:val="0"/>
          <w:marBottom w:val="0"/>
          <w:divBdr>
            <w:top w:val="none" w:sz="0" w:space="0" w:color="auto"/>
            <w:left w:val="none" w:sz="0" w:space="0" w:color="auto"/>
            <w:bottom w:val="none" w:sz="0" w:space="0" w:color="auto"/>
            <w:right w:val="none" w:sz="0" w:space="0" w:color="auto"/>
          </w:divBdr>
        </w:div>
        <w:div w:id="223302752">
          <w:marLeft w:val="0"/>
          <w:marRight w:val="0"/>
          <w:marTop w:val="0"/>
          <w:marBottom w:val="0"/>
          <w:divBdr>
            <w:top w:val="none" w:sz="0" w:space="0" w:color="auto"/>
            <w:left w:val="none" w:sz="0" w:space="0" w:color="auto"/>
            <w:bottom w:val="none" w:sz="0" w:space="0" w:color="auto"/>
            <w:right w:val="none" w:sz="0" w:space="0" w:color="auto"/>
          </w:divBdr>
        </w:div>
      </w:divsChild>
    </w:div>
    <w:div w:id="2003656131">
      <w:bodyDiv w:val="1"/>
      <w:marLeft w:val="0"/>
      <w:marRight w:val="0"/>
      <w:marTop w:val="0"/>
      <w:marBottom w:val="0"/>
      <w:divBdr>
        <w:top w:val="none" w:sz="0" w:space="0" w:color="auto"/>
        <w:left w:val="none" w:sz="0" w:space="0" w:color="auto"/>
        <w:bottom w:val="none" w:sz="0" w:space="0" w:color="auto"/>
        <w:right w:val="none" w:sz="0" w:space="0" w:color="auto"/>
      </w:divBdr>
    </w:div>
    <w:div w:id="2003922422">
      <w:bodyDiv w:val="1"/>
      <w:marLeft w:val="0"/>
      <w:marRight w:val="0"/>
      <w:marTop w:val="0"/>
      <w:marBottom w:val="0"/>
      <w:divBdr>
        <w:top w:val="none" w:sz="0" w:space="0" w:color="auto"/>
        <w:left w:val="none" w:sz="0" w:space="0" w:color="auto"/>
        <w:bottom w:val="none" w:sz="0" w:space="0" w:color="auto"/>
        <w:right w:val="none" w:sz="0" w:space="0" w:color="auto"/>
      </w:divBdr>
      <w:divsChild>
        <w:div w:id="1633175643">
          <w:marLeft w:val="0"/>
          <w:marRight w:val="0"/>
          <w:marTop w:val="0"/>
          <w:marBottom w:val="0"/>
          <w:divBdr>
            <w:top w:val="none" w:sz="0" w:space="0" w:color="auto"/>
            <w:left w:val="none" w:sz="0" w:space="0" w:color="auto"/>
            <w:bottom w:val="none" w:sz="0" w:space="0" w:color="auto"/>
            <w:right w:val="none" w:sz="0" w:space="0" w:color="auto"/>
          </w:divBdr>
          <w:divsChild>
            <w:div w:id="1000085091">
              <w:marLeft w:val="0"/>
              <w:marRight w:val="0"/>
              <w:marTop w:val="0"/>
              <w:marBottom w:val="0"/>
              <w:divBdr>
                <w:top w:val="none" w:sz="0" w:space="0" w:color="auto"/>
                <w:left w:val="none" w:sz="0" w:space="0" w:color="auto"/>
                <w:bottom w:val="none" w:sz="0" w:space="0" w:color="auto"/>
                <w:right w:val="none" w:sz="0" w:space="0" w:color="auto"/>
              </w:divBdr>
              <w:divsChild>
                <w:div w:id="2080512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4383202">
      <w:bodyDiv w:val="1"/>
      <w:marLeft w:val="0"/>
      <w:marRight w:val="0"/>
      <w:marTop w:val="0"/>
      <w:marBottom w:val="0"/>
      <w:divBdr>
        <w:top w:val="none" w:sz="0" w:space="0" w:color="auto"/>
        <w:left w:val="none" w:sz="0" w:space="0" w:color="auto"/>
        <w:bottom w:val="none" w:sz="0" w:space="0" w:color="auto"/>
        <w:right w:val="none" w:sz="0" w:space="0" w:color="auto"/>
      </w:divBdr>
      <w:divsChild>
        <w:div w:id="625703467">
          <w:marLeft w:val="0"/>
          <w:marRight w:val="0"/>
          <w:marTop w:val="0"/>
          <w:marBottom w:val="0"/>
          <w:divBdr>
            <w:top w:val="none" w:sz="0" w:space="0" w:color="auto"/>
            <w:left w:val="none" w:sz="0" w:space="0" w:color="auto"/>
            <w:bottom w:val="none" w:sz="0" w:space="0" w:color="auto"/>
            <w:right w:val="none" w:sz="0" w:space="0" w:color="auto"/>
          </w:divBdr>
        </w:div>
      </w:divsChild>
    </w:div>
    <w:div w:id="2004696084">
      <w:bodyDiv w:val="1"/>
      <w:marLeft w:val="0"/>
      <w:marRight w:val="0"/>
      <w:marTop w:val="0"/>
      <w:marBottom w:val="0"/>
      <w:divBdr>
        <w:top w:val="none" w:sz="0" w:space="0" w:color="auto"/>
        <w:left w:val="none" w:sz="0" w:space="0" w:color="auto"/>
        <w:bottom w:val="none" w:sz="0" w:space="0" w:color="auto"/>
        <w:right w:val="none" w:sz="0" w:space="0" w:color="auto"/>
      </w:divBdr>
      <w:divsChild>
        <w:div w:id="235942105">
          <w:marLeft w:val="0"/>
          <w:marRight w:val="0"/>
          <w:marTop w:val="0"/>
          <w:marBottom w:val="0"/>
          <w:divBdr>
            <w:top w:val="none" w:sz="0" w:space="0" w:color="auto"/>
            <w:left w:val="none" w:sz="0" w:space="0" w:color="auto"/>
            <w:bottom w:val="none" w:sz="0" w:space="0" w:color="auto"/>
            <w:right w:val="none" w:sz="0" w:space="0" w:color="auto"/>
          </w:divBdr>
        </w:div>
        <w:div w:id="2042365375">
          <w:marLeft w:val="0"/>
          <w:marRight w:val="0"/>
          <w:marTop w:val="0"/>
          <w:marBottom w:val="0"/>
          <w:divBdr>
            <w:top w:val="none" w:sz="0" w:space="0" w:color="auto"/>
            <w:left w:val="none" w:sz="0" w:space="0" w:color="auto"/>
            <w:bottom w:val="none" w:sz="0" w:space="0" w:color="auto"/>
            <w:right w:val="none" w:sz="0" w:space="0" w:color="auto"/>
          </w:divBdr>
        </w:div>
        <w:div w:id="1987974023">
          <w:marLeft w:val="0"/>
          <w:marRight w:val="0"/>
          <w:marTop w:val="0"/>
          <w:marBottom w:val="0"/>
          <w:divBdr>
            <w:top w:val="none" w:sz="0" w:space="0" w:color="auto"/>
            <w:left w:val="none" w:sz="0" w:space="0" w:color="auto"/>
            <w:bottom w:val="none" w:sz="0" w:space="0" w:color="auto"/>
            <w:right w:val="none" w:sz="0" w:space="0" w:color="auto"/>
          </w:divBdr>
        </w:div>
        <w:div w:id="605842755">
          <w:marLeft w:val="0"/>
          <w:marRight w:val="0"/>
          <w:marTop w:val="0"/>
          <w:marBottom w:val="0"/>
          <w:divBdr>
            <w:top w:val="none" w:sz="0" w:space="0" w:color="auto"/>
            <w:left w:val="none" w:sz="0" w:space="0" w:color="auto"/>
            <w:bottom w:val="none" w:sz="0" w:space="0" w:color="auto"/>
            <w:right w:val="none" w:sz="0" w:space="0" w:color="auto"/>
          </w:divBdr>
        </w:div>
        <w:div w:id="1553275139">
          <w:marLeft w:val="0"/>
          <w:marRight w:val="0"/>
          <w:marTop w:val="0"/>
          <w:marBottom w:val="0"/>
          <w:divBdr>
            <w:top w:val="none" w:sz="0" w:space="0" w:color="auto"/>
            <w:left w:val="none" w:sz="0" w:space="0" w:color="auto"/>
            <w:bottom w:val="none" w:sz="0" w:space="0" w:color="auto"/>
            <w:right w:val="none" w:sz="0" w:space="0" w:color="auto"/>
          </w:divBdr>
        </w:div>
        <w:div w:id="340787834">
          <w:marLeft w:val="0"/>
          <w:marRight w:val="0"/>
          <w:marTop w:val="0"/>
          <w:marBottom w:val="0"/>
          <w:divBdr>
            <w:top w:val="none" w:sz="0" w:space="0" w:color="auto"/>
            <w:left w:val="none" w:sz="0" w:space="0" w:color="auto"/>
            <w:bottom w:val="none" w:sz="0" w:space="0" w:color="auto"/>
            <w:right w:val="none" w:sz="0" w:space="0" w:color="auto"/>
          </w:divBdr>
        </w:div>
        <w:div w:id="421998745">
          <w:marLeft w:val="0"/>
          <w:marRight w:val="0"/>
          <w:marTop w:val="0"/>
          <w:marBottom w:val="0"/>
          <w:divBdr>
            <w:top w:val="none" w:sz="0" w:space="0" w:color="auto"/>
            <w:left w:val="none" w:sz="0" w:space="0" w:color="auto"/>
            <w:bottom w:val="none" w:sz="0" w:space="0" w:color="auto"/>
            <w:right w:val="none" w:sz="0" w:space="0" w:color="auto"/>
          </w:divBdr>
        </w:div>
        <w:div w:id="1860466295">
          <w:marLeft w:val="0"/>
          <w:marRight w:val="0"/>
          <w:marTop w:val="0"/>
          <w:marBottom w:val="0"/>
          <w:divBdr>
            <w:top w:val="none" w:sz="0" w:space="0" w:color="auto"/>
            <w:left w:val="none" w:sz="0" w:space="0" w:color="auto"/>
            <w:bottom w:val="none" w:sz="0" w:space="0" w:color="auto"/>
            <w:right w:val="none" w:sz="0" w:space="0" w:color="auto"/>
          </w:divBdr>
        </w:div>
        <w:div w:id="1866288332">
          <w:marLeft w:val="0"/>
          <w:marRight w:val="0"/>
          <w:marTop w:val="0"/>
          <w:marBottom w:val="0"/>
          <w:divBdr>
            <w:top w:val="none" w:sz="0" w:space="0" w:color="auto"/>
            <w:left w:val="none" w:sz="0" w:space="0" w:color="auto"/>
            <w:bottom w:val="none" w:sz="0" w:space="0" w:color="auto"/>
            <w:right w:val="none" w:sz="0" w:space="0" w:color="auto"/>
          </w:divBdr>
        </w:div>
        <w:div w:id="1069617861">
          <w:marLeft w:val="0"/>
          <w:marRight w:val="0"/>
          <w:marTop w:val="0"/>
          <w:marBottom w:val="0"/>
          <w:divBdr>
            <w:top w:val="none" w:sz="0" w:space="0" w:color="auto"/>
            <w:left w:val="none" w:sz="0" w:space="0" w:color="auto"/>
            <w:bottom w:val="none" w:sz="0" w:space="0" w:color="auto"/>
            <w:right w:val="none" w:sz="0" w:space="0" w:color="auto"/>
          </w:divBdr>
        </w:div>
        <w:div w:id="703866279">
          <w:marLeft w:val="0"/>
          <w:marRight w:val="0"/>
          <w:marTop w:val="0"/>
          <w:marBottom w:val="0"/>
          <w:divBdr>
            <w:top w:val="none" w:sz="0" w:space="0" w:color="auto"/>
            <w:left w:val="none" w:sz="0" w:space="0" w:color="auto"/>
            <w:bottom w:val="none" w:sz="0" w:space="0" w:color="auto"/>
            <w:right w:val="none" w:sz="0" w:space="0" w:color="auto"/>
          </w:divBdr>
        </w:div>
        <w:div w:id="210461081">
          <w:marLeft w:val="0"/>
          <w:marRight w:val="0"/>
          <w:marTop w:val="0"/>
          <w:marBottom w:val="0"/>
          <w:divBdr>
            <w:top w:val="none" w:sz="0" w:space="0" w:color="auto"/>
            <w:left w:val="none" w:sz="0" w:space="0" w:color="auto"/>
            <w:bottom w:val="none" w:sz="0" w:space="0" w:color="auto"/>
            <w:right w:val="none" w:sz="0" w:space="0" w:color="auto"/>
          </w:divBdr>
        </w:div>
        <w:div w:id="1116363644">
          <w:marLeft w:val="0"/>
          <w:marRight w:val="0"/>
          <w:marTop w:val="0"/>
          <w:marBottom w:val="0"/>
          <w:divBdr>
            <w:top w:val="none" w:sz="0" w:space="0" w:color="auto"/>
            <w:left w:val="none" w:sz="0" w:space="0" w:color="auto"/>
            <w:bottom w:val="none" w:sz="0" w:space="0" w:color="auto"/>
            <w:right w:val="none" w:sz="0" w:space="0" w:color="auto"/>
          </w:divBdr>
        </w:div>
        <w:div w:id="902788097">
          <w:marLeft w:val="0"/>
          <w:marRight w:val="0"/>
          <w:marTop w:val="0"/>
          <w:marBottom w:val="0"/>
          <w:divBdr>
            <w:top w:val="none" w:sz="0" w:space="0" w:color="auto"/>
            <w:left w:val="none" w:sz="0" w:space="0" w:color="auto"/>
            <w:bottom w:val="none" w:sz="0" w:space="0" w:color="auto"/>
            <w:right w:val="none" w:sz="0" w:space="0" w:color="auto"/>
          </w:divBdr>
        </w:div>
        <w:div w:id="1821073861">
          <w:marLeft w:val="0"/>
          <w:marRight w:val="0"/>
          <w:marTop w:val="0"/>
          <w:marBottom w:val="0"/>
          <w:divBdr>
            <w:top w:val="none" w:sz="0" w:space="0" w:color="auto"/>
            <w:left w:val="none" w:sz="0" w:space="0" w:color="auto"/>
            <w:bottom w:val="none" w:sz="0" w:space="0" w:color="auto"/>
            <w:right w:val="none" w:sz="0" w:space="0" w:color="auto"/>
          </w:divBdr>
        </w:div>
        <w:div w:id="1559127402">
          <w:marLeft w:val="0"/>
          <w:marRight w:val="0"/>
          <w:marTop w:val="0"/>
          <w:marBottom w:val="0"/>
          <w:divBdr>
            <w:top w:val="none" w:sz="0" w:space="0" w:color="auto"/>
            <w:left w:val="none" w:sz="0" w:space="0" w:color="auto"/>
            <w:bottom w:val="none" w:sz="0" w:space="0" w:color="auto"/>
            <w:right w:val="none" w:sz="0" w:space="0" w:color="auto"/>
          </w:divBdr>
        </w:div>
        <w:div w:id="654264098">
          <w:marLeft w:val="0"/>
          <w:marRight w:val="0"/>
          <w:marTop w:val="0"/>
          <w:marBottom w:val="0"/>
          <w:divBdr>
            <w:top w:val="none" w:sz="0" w:space="0" w:color="auto"/>
            <w:left w:val="none" w:sz="0" w:space="0" w:color="auto"/>
            <w:bottom w:val="none" w:sz="0" w:space="0" w:color="auto"/>
            <w:right w:val="none" w:sz="0" w:space="0" w:color="auto"/>
          </w:divBdr>
        </w:div>
        <w:div w:id="2033803902">
          <w:marLeft w:val="0"/>
          <w:marRight w:val="0"/>
          <w:marTop w:val="0"/>
          <w:marBottom w:val="0"/>
          <w:divBdr>
            <w:top w:val="none" w:sz="0" w:space="0" w:color="auto"/>
            <w:left w:val="none" w:sz="0" w:space="0" w:color="auto"/>
            <w:bottom w:val="none" w:sz="0" w:space="0" w:color="auto"/>
            <w:right w:val="none" w:sz="0" w:space="0" w:color="auto"/>
          </w:divBdr>
        </w:div>
        <w:div w:id="579368063">
          <w:marLeft w:val="0"/>
          <w:marRight w:val="0"/>
          <w:marTop w:val="0"/>
          <w:marBottom w:val="0"/>
          <w:divBdr>
            <w:top w:val="none" w:sz="0" w:space="0" w:color="auto"/>
            <w:left w:val="none" w:sz="0" w:space="0" w:color="auto"/>
            <w:bottom w:val="none" w:sz="0" w:space="0" w:color="auto"/>
            <w:right w:val="none" w:sz="0" w:space="0" w:color="auto"/>
          </w:divBdr>
        </w:div>
        <w:div w:id="1486050808">
          <w:marLeft w:val="0"/>
          <w:marRight w:val="0"/>
          <w:marTop w:val="0"/>
          <w:marBottom w:val="0"/>
          <w:divBdr>
            <w:top w:val="none" w:sz="0" w:space="0" w:color="auto"/>
            <w:left w:val="none" w:sz="0" w:space="0" w:color="auto"/>
            <w:bottom w:val="none" w:sz="0" w:space="0" w:color="auto"/>
            <w:right w:val="none" w:sz="0" w:space="0" w:color="auto"/>
          </w:divBdr>
        </w:div>
        <w:div w:id="820315903">
          <w:marLeft w:val="0"/>
          <w:marRight w:val="0"/>
          <w:marTop w:val="0"/>
          <w:marBottom w:val="0"/>
          <w:divBdr>
            <w:top w:val="none" w:sz="0" w:space="0" w:color="auto"/>
            <w:left w:val="none" w:sz="0" w:space="0" w:color="auto"/>
            <w:bottom w:val="none" w:sz="0" w:space="0" w:color="auto"/>
            <w:right w:val="none" w:sz="0" w:space="0" w:color="auto"/>
          </w:divBdr>
        </w:div>
        <w:div w:id="1901014619">
          <w:marLeft w:val="0"/>
          <w:marRight w:val="0"/>
          <w:marTop w:val="0"/>
          <w:marBottom w:val="0"/>
          <w:divBdr>
            <w:top w:val="none" w:sz="0" w:space="0" w:color="auto"/>
            <w:left w:val="none" w:sz="0" w:space="0" w:color="auto"/>
            <w:bottom w:val="none" w:sz="0" w:space="0" w:color="auto"/>
            <w:right w:val="none" w:sz="0" w:space="0" w:color="auto"/>
          </w:divBdr>
        </w:div>
        <w:div w:id="1616406112">
          <w:marLeft w:val="0"/>
          <w:marRight w:val="0"/>
          <w:marTop w:val="0"/>
          <w:marBottom w:val="0"/>
          <w:divBdr>
            <w:top w:val="none" w:sz="0" w:space="0" w:color="auto"/>
            <w:left w:val="none" w:sz="0" w:space="0" w:color="auto"/>
            <w:bottom w:val="none" w:sz="0" w:space="0" w:color="auto"/>
            <w:right w:val="none" w:sz="0" w:space="0" w:color="auto"/>
          </w:divBdr>
        </w:div>
        <w:div w:id="669021052">
          <w:marLeft w:val="0"/>
          <w:marRight w:val="0"/>
          <w:marTop w:val="0"/>
          <w:marBottom w:val="0"/>
          <w:divBdr>
            <w:top w:val="none" w:sz="0" w:space="0" w:color="auto"/>
            <w:left w:val="none" w:sz="0" w:space="0" w:color="auto"/>
            <w:bottom w:val="none" w:sz="0" w:space="0" w:color="auto"/>
            <w:right w:val="none" w:sz="0" w:space="0" w:color="auto"/>
          </w:divBdr>
        </w:div>
        <w:div w:id="400180556">
          <w:marLeft w:val="0"/>
          <w:marRight w:val="0"/>
          <w:marTop w:val="0"/>
          <w:marBottom w:val="0"/>
          <w:divBdr>
            <w:top w:val="none" w:sz="0" w:space="0" w:color="auto"/>
            <w:left w:val="none" w:sz="0" w:space="0" w:color="auto"/>
            <w:bottom w:val="none" w:sz="0" w:space="0" w:color="auto"/>
            <w:right w:val="none" w:sz="0" w:space="0" w:color="auto"/>
          </w:divBdr>
        </w:div>
        <w:div w:id="436759918">
          <w:marLeft w:val="0"/>
          <w:marRight w:val="0"/>
          <w:marTop w:val="0"/>
          <w:marBottom w:val="0"/>
          <w:divBdr>
            <w:top w:val="none" w:sz="0" w:space="0" w:color="auto"/>
            <w:left w:val="none" w:sz="0" w:space="0" w:color="auto"/>
            <w:bottom w:val="none" w:sz="0" w:space="0" w:color="auto"/>
            <w:right w:val="none" w:sz="0" w:space="0" w:color="auto"/>
          </w:divBdr>
        </w:div>
        <w:div w:id="756899110">
          <w:marLeft w:val="0"/>
          <w:marRight w:val="0"/>
          <w:marTop w:val="0"/>
          <w:marBottom w:val="0"/>
          <w:divBdr>
            <w:top w:val="none" w:sz="0" w:space="0" w:color="auto"/>
            <w:left w:val="none" w:sz="0" w:space="0" w:color="auto"/>
            <w:bottom w:val="none" w:sz="0" w:space="0" w:color="auto"/>
            <w:right w:val="none" w:sz="0" w:space="0" w:color="auto"/>
          </w:divBdr>
        </w:div>
        <w:div w:id="483280314">
          <w:marLeft w:val="0"/>
          <w:marRight w:val="0"/>
          <w:marTop w:val="0"/>
          <w:marBottom w:val="0"/>
          <w:divBdr>
            <w:top w:val="none" w:sz="0" w:space="0" w:color="auto"/>
            <w:left w:val="none" w:sz="0" w:space="0" w:color="auto"/>
            <w:bottom w:val="none" w:sz="0" w:space="0" w:color="auto"/>
            <w:right w:val="none" w:sz="0" w:space="0" w:color="auto"/>
          </w:divBdr>
        </w:div>
        <w:div w:id="201211347">
          <w:marLeft w:val="0"/>
          <w:marRight w:val="0"/>
          <w:marTop w:val="0"/>
          <w:marBottom w:val="0"/>
          <w:divBdr>
            <w:top w:val="none" w:sz="0" w:space="0" w:color="auto"/>
            <w:left w:val="none" w:sz="0" w:space="0" w:color="auto"/>
            <w:bottom w:val="none" w:sz="0" w:space="0" w:color="auto"/>
            <w:right w:val="none" w:sz="0" w:space="0" w:color="auto"/>
          </w:divBdr>
        </w:div>
        <w:div w:id="1585795383">
          <w:marLeft w:val="0"/>
          <w:marRight w:val="0"/>
          <w:marTop w:val="0"/>
          <w:marBottom w:val="0"/>
          <w:divBdr>
            <w:top w:val="none" w:sz="0" w:space="0" w:color="auto"/>
            <w:left w:val="none" w:sz="0" w:space="0" w:color="auto"/>
            <w:bottom w:val="none" w:sz="0" w:space="0" w:color="auto"/>
            <w:right w:val="none" w:sz="0" w:space="0" w:color="auto"/>
          </w:divBdr>
        </w:div>
        <w:div w:id="1500536506">
          <w:marLeft w:val="0"/>
          <w:marRight w:val="0"/>
          <w:marTop w:val="0"/>
          <w:marBottom w:val="0"/>
          <w:divBdr>
            <w:top w:val="none" w:sz="0" w:space="0" w:color="auto"/>
            <w:left w:val="none" w:sz="0" w:space="0" w:color="auto"/>
            <w:bottom w:val="none" w:sz="0" w:space="0" w:color="auto"/>
            <w:right w:val="none" w:sz="0" w:space="0" w:color="auto"/>
          </w:divBdr>
        </w:div>
        <w:div w:id="408307413">
          <w:marLeft w:val="0"/>
          <w:marRight w:val="0"/>
          <w:marTop w:val="0"/>
          <w:marBottom w:val="0"/>
          <w:divBdr>
            <w:top w:val="none" w:sz="0" w:space="0" w:color="auto"/>
            <w:left w:val="none" w:sz="0" w:space="0" w:color="auto"/>
            <w:bottom w:val="none" w:sz="0" w:space="0" w:color="auto"/>
            <w:right w:val="none" w:sz="0" w:space="0" w:color="auto"/>
          </w:divBdr>
        </w:div>
      </w:divsChild>
    </w:div>
    <w:div w:id="2005472618">
      <w:bodyDiv w:val="1"/>
      <w:marLeft w:val="0"/>
      <w:marRight w:val="0"/>
      <w:marTop w:val="0"/>
      <w:marBottom w:val="0"/>
      <w:divBdr>
        <w:top w:val="none" w:sz="0" w:space="0" w:color="auto"/>
        <w:left w:val="none" w:sz="0" w:space="0" w:color="auto"/>
        <w:bottom w:val="none" w:sz="0" w:space="0" w:color="auto"/>
        <w:right w:val="none" w:sz="0" w:space="0" w:color="auto"/>
      </w:divBdr>
    </w:div>
    <w:div w:id="2006548010">
      <w:bodyDiv w:val="1"/>
      <w:marLeft w:val="0"/>
      <w:marRight w:val="0"/>
      <w:marTop w:val="0"/>
      <w:marBottom w:val="0"/>
      <w:divBdr>
        <w:top w:val="none" w:sz="0" w:space="0" w:color="auto"/>
        <w:left w:val="none" w:sz="0" w:space="0" w:color="auto"/>
        <w:bottom w:val="none" w:sz="0" w:space="0" w:color="auto"/>
        <w:right w:val="none" w:sz="0" w:space="0" w:color="auto"/>
      </w:divBdr>
    </w:div>
    <w:div w:id="2006667772">
      <w:bodyDiv w:val="1"/>
      <w:marLeft w:val="0"/>
      <w:marRight w:val="0"/>
      <w:marTop w:val="0"/>
      <w:marBottom w:val="0"/>
      <w:divBdr>
        <w:top w:val="none" w:sz="0" w:space="0" w:color="auto"/>
        <w:left w:val="none" w:sz="0" w:space="0" w:color="auto"/>
        <w:bottom w:val="none" w:sz="0" w:space="0" w:color="auto"/>
        <w:right w:val="none" w:sz="0" w:space="0" w:color="auto"/>
      </w:divBdr>
    </w:div>
    <w:div w:id="2007122201">
      <w:bodyDiv w:val="1"/>
      <w:marLeft w:val="0"/>
      <w:marRight w:val="0"/>
      <w:marTop w:val="0"/>
      <w:marBottom w:val="0"/>
      <w:divBdr>
        <w:top w:val="none" w:sz="0" w:space="0" w:color="auto"/>
        <w:left w:val="none" w:sz="0" w:space="0" w:color="auto"/>
        <w:bottom w:val="none" w:sz="0" w:space="0" w:color="auto"/>
        <w:right w:val="none" w:sz="0" w:space="0" w:color="auto"/>
      </w:divBdr>
    </w:div>
    <w:div w:id="2008898866">
      <w:bodyDiv w:val="1"/>
      <w:marLeft w:val="0"/>
      <w:marRight w:val="0"/>
      <w:marTop w:val="0"/>
      <w:marBottom w:val="0"/>
      <w:divBdr>
        <w:top w:val="none" w:sz="0" w:space="0" w:color="auto"/>
        <w:left w:val="none" w:sz="0" w:space="0" w:color="auto"/>
        <w:bottom w:val="none" w:sz="0" w:space="0" w:color="auto"/>
        <w:right w:val="none" w:sz="0" w:space="0" w:color="auto"/>
      </w:divBdr>
    </w:div>
    <w:div w:id="2010786419">
      <w:bodyDiv w:val="1"/>
      <w:marLeft w:val="0"/>
      <w:marRight w:val="0"/>
      <w:marTop w:val="0"/>
      <w:marBottom w:val="0"/>
      <w:divBdr>
        <w:top w:val="none" w:sz="0" w:space="0" w:color="auto"/>
        <w:left w:val="none" w:sz="0" w:space="0" w:color="auto"/>
        <w:bottom w:val="none" w:sz="0" w:space="0" w:color="auto"/>
        <w:right w:val="none" w:sz="0" w:space="0" w:color="auto"/>
      </w:divBdr>
    </w:div>
    <w:div w:id="2010867664">
      <w:bodyDiv w:val="1"/>
      <w:marLeft w:val="0"/>
      <w:marRight w:val="0"/>
      <w:marTop w:val="0"/>
      <w:marBottom w:val="0"/>
      <w:divBdr>
        <w:top w:val="none" w:sz="0" w:space="0" w:color="auto"/>
        <w:left w:val="none" w:sz="0" w:space="0" w:color="auto"/>
        <w:bottom w:val="none" w:sz="0" w:space="0" w:color="auto"/>
        <w:right w:val="none" w:sz="0" w:space="0" w:color="auto"/>
      </w:divBdr>
      <w:divsChild>
        <w:div w:id="957223520">
          <w:marLeft w:val="0"/>
          <w:marRight w:val="0"/>
          <w:marTop w:val="0"/>
          <w:marBottom w:val="0"/>
          <w:divBdr>
            <w:top w:val="none" w:sz="0" w:space="0" w:color="auto"/>
            <w:left w:val="none" w:sz="0" w:space="0" w:color="auto"/>
            <w:bottom w:val="none" w:sz="0" w:space="0" w:color="auto"/>
            <w:right w:val="none" w:sz="0" w:space="0" w:color="auto"/>
          </w:divBdr>
        </w:div>
        <w:div w:id="2073115848">
          <w:marLeft w:val="0"/>
          <w:marRight w:val="0"/>
          <w:marTop w:val="0"/>
          <w:marBottom w:val="0"/>
          <w:divBdr>
            <w:top w:val="none" w:sz="0" w:space="0" w:color="auto"/>
            <w:left w:val="none" w:sz="0" w:space="0" w:color="auto"/>
            <w:bottom w:val="none" w:sz="0" w:space="0" w:color="auto"/>
            <w:right w:val="none" w:sz="0" w:space="0" w:color="auto"/>
          </w:divBdr>
        </w:div>
        <w:div w:id="1534923105">
          <w:marLeft w:val="0"/>
          <w:marRight w:val="0"/>
          <w:marTop w:val="0"/>
          <w:marBottom w:val="0"/>
          <w:divBdr>
            <w:top w:val="none" w:sz="0" w:space="0" w:color="auto"/>
            <w:left w:val="none" w:sz="0" w:space="0" w:color="auto"/>
            <w:bottom w:val="none" w:sz="0" w:space="0" w:color="auto"/>
            <w:right w:val="none" w:sz="0" w:space="0" w:color="auto"/>
          </w:divBdr>
        </w:div>
        <w:div w:id="856653210">
          <w:marLeft w:val="0"/>
          <w:marRight w:val="0"/>
          <w:marTop w:val="0"/>
          <w:marBottom w:val="0"/>
          <w:divBdr>
            <w:top w:val="none" w:sz="0" w:space="0" w:color="auto"/>
            <w:left w:val="none" w:sz="0" w:space="0" w:color="auto"/>
            <w:bottom w:val="none" w:sz="0" w:space="0" w:color="auto"/>
            <w:right w:val="none" w:sz="0" w:space="0" w:color="auto"/>
          </w:divBdr>
        </w:div>
        <w:div w:id="451706809">
          <w:marLeft w:val="0"/>
          <w:marRight w:val="0"/>
          <w:marTop w:val="0"/>
          <w:marBottom w:val="0"/>
          <w:divBdr>
            <w:top w:val="none" w:sz="0" w:space="0" w:color="auto"/>
            <w:left w:val="none" w:sz="0" w:space="0" w:color="auto"/>
            <w:bottom w:val="none" w:sz="0" w:space="0" w:color="auto"/>
            <w:right w:val="none" w:sz="0" w:space="0" w:color="auto"/>
          </w:divBdr>
        </w:div>
        <w:div w:id="432936824">
          <w:marLeft w:val="0"/>
          <w:marRight w:val="0"/>
          <w:marTop w:val="0"/>
          <w:marBottom w:val="0"/>
          <w:divBdr>
            <w:top w:val="none" w:sz="0" w:space="0" w:color="auto"/>
            <w:left w:val="none" w:sz="0" w:space="0" w:color="auto"/>
            <w:bottom w:val="none" w:sz="0" w:space="0" w:color="auto"/>
            <w:right w:val="none" w:sz="0" w:space="0" w:color="auto"/>
          </w:divBdr>
        </w:div>
        <w:div w:id="1680814593">
          <w:marLeft w:val="0"/>
          <w:marRight w:val="0"/>
          <w:marTop w:val="0"/>
          <w:marBottom w:val="0"/>
          <w:divBdr>
            <w:top w:val="none" w:sz="0" w:space="0" w:color="auto"/>
            <w:left w:val="none" w:sz="0" w:space="0" w:color="auto"/>
            <w:bottom w:val="none" w:sz="0" w:space="0" w:color="auto"/>
            <w:right w:val="none" w:sz="0" w:space="0" w:color="auto"/>
          </w:divBdr>
        </w:div>
        <w:div w:id="1643541932">
          <w:marLeft w:val="0"/>
          <w:marRight w:val="0"/>
          <w:marTop w:val="0"/>
          <w:marBottom w:val="0"/>
          <w:divBdr>
            <w:top w:val="none" w:sz="0" w:space="0" w:color="auto"/>
            <w:left w:val="none" w:sz="0" w:space="0" w:color="auto"/>
            <w:bottom w:val="none" w:sz="0" w:space="0" w:color="auto"/>
            <w:right w:val="none" w:sz="0" w:space="0" w:color="auto"/>
          </w:divBdr>
        </w:div>
        <w:div w:id="1817642999">
          <w:marLeft w:val="0"/>
          <w:marRight w:val="0"/>
          <w:marTop w:val="0"/>
          <w:marBottom w:val="0"/>
          <w:divBdr>
            <w:top w:val="none" w:sz="0" w:space="0" w:color="auto"/>
            <w:left w:val="none" w:sz="0" w:space="0" w:color="auto"/>
            <w:bottom w:val="none" w:sz="0" w:space="0" w:color="auto"/>
            <w:right w:val="none" w:sz="0" w:space="0" w:color="auto"/>
          </w:divBdr>
        </w:div>
        <w:div w:id="682392486">
          <w:marLeft w:val="0"/>
          <w:marRight w:val="0"/>
          <w:marTop w:val="0"/>
          <w:marBottom w:val="0"/>
          <w:divBdr>
            <w:top w:val="none" w:sz="0" w:space="0" w:color="auto"/>
            <w:left w:val="none" w:sz="0" w:space="0" w:color="auto"/>
            <w:bottom w:val="none" w:sz="0" w:space="0" w:color="auto"/>
            <w:right w:val="none" w:sz="0" w:space="0" w:color="auto"/>
          </w:divBdr>
        </w:div>
        <w:div w:id="698089627">
          <w:marLeft w:val="0"/>
          <w:marRight w:val="0"/>
          <w:marTop w:val="0"/>
          <w:marBottom w:val="0"/>
          <w:divBdr>
            <w:top w:val="none" w:sz="0" w:space="0" w:color="auto"/>
            <w:left w:val="none" w:sz="0" w:space="0" w:color="auto"/>
            <w:bottom w:val="none" w:sz="0" w:space="0" w:color="auto"/>
            <w:right w:val="none" w:sz="0" w:space="0" w:color="auto"/>
          </w:divBdr>
        </w:div>
        <w:div w:id="1170678867">
          <w:marLeft w:val="0"/>
          <w:marRight w:val="0"/>
          <w:marTop w:val="0"/>
          <w:marBottom w:val="0"/>
          <w:divBdr>
            <w:top w:val="none" w:sz="0" w:space="0" w:color="auto"/>
            <w:left w:val="none" w:sz="0" w:space="0" w:color="auto"/>
            <w:bottom w:val="none" w:sz="0" w:space="0" w:color="auto"/>
            <w:right w:val="none" w:sz="0" w:space="0" w:color="auto"/>
          </w:divBdr>
        </w:div>
        <w:div w:id="378356156">
          <w:marLeft w:val="0"/>
          <w:marRight w:val="0"/>
          <w:marTop w:val="0"/>
          <w:marBottom w:val="0"/>
          <w:divBdr>
            <w:top w:val="none" w:sz="0" w:space="0" w:color="auto"/>
            <w:left w:val="none" w:sz="0" w:space="0" w:color="auto"/>
            <w:bottom w:val="none" w:sz="0" w:space="0" w:color="auto"/>
            <w:right w:val="none" w:sz="0" w:space="0" w:color="auto"/>
          </w:divBdr>
        </w:div>
        <w:div w:id="1591353195">
          <w:marLeft w:val="0"/>
          <w:marRight w:val="0"/>
          <w:marTop w:val="0"/>
          <w:marBottom w:val="0"/>
          <w:divBdr>
            <w:top w:val="none" w:sz="0" w:space="0" w:color="auto"/>
            <w:left w:val="none" w:sz="0" w:space="0" w:color="auto"/>
            <w:bottom w:val="none" w:sz="0" w:space="0" w:color="auto"/>
            <w:right w:val="none" w:sz="0" w:space="0" w:color="auto"/>
          </w:divBdr>
        </w:div>
        <w:div w:id="1749880590">
          <w:marLeft w:val="0"/>
          <w:marRight w:val="0"/>
          <w:marTop w:val="0"/>
          <w:marBottom w:val="0"/>
          <w:divBdr>
            <w:top w:val="none" w:sz="0" w:space="0" w:color="auto"/>
            <w:left w:val="none" w:sz="0" w:space="0" w:color="auto"/>
            <w:bottom w:val="none" w:sz="0" w:space="0" w:color="auto"/>
            <w:right w:val="none" w:sz="0" w:space="0" w:color="auto"/>
          </w:divBdr>
        </w:div>
        <w:div w:id="531382140">
          <w:marLeft w:val="0"/>
          <w:marRight w:val="0"/>
          <w:marTop w:val="0"/>
          <w:marBottom w:val="0"/>
          <w:divBdr>
            <w:top w:val="none" w:sz="0" w:space="0" w:color="auto"/>
            <w:left w:val="none" w:sz="0" w:space="0" w:color="auto"/>
            <w:bottom w:val="none" w:sz="0" w:space="0" w:color="auto"/>
            <w:right w:val="none" w:sz="0" w:space="0" w:color="auto"/>
          </w:divBdr>
        </w:div>
        <w:div w:id="16347573">
          <w:marLeft w:val="0"/>
          <w:marRight w:val="0"/>
          <w:marTop w:val="0"/>
          <w:marBottom w:val="0"/>
          <w:divBdr>
            <w:top w:val="none" w:sz="0" w:space="0" w:color="auto"/>
            <w:left w:val="none" w:sz="0" w:space="0" w:color="auto"/>
            <w:bottom w:val="none" w:sz="0" w:space="0" w:color="auto"/>
            <w:right w:val="none" w:sz="0" w:space="0" w:color="auto"/>
          </w:divBdr>
        </w:div>
        <w:div w:id="1495679144">
          <w:marLeft w:val="0"/>
          <w:marRight w:val="0"/>
          <w:marTop w:val="0"/>
          <w:marBottom w:val="0"/>
          <w:divBdr>
            <w:top w:val="none" w:sz="0" w:space="0" w:color="auto"/>
            <w:left w:val="none" w:sz="0" w:space="0" w:color="auto"/>
            <w:bottom w:val="none" w:sz="0" w:space="0" w:color="auto"/>
            <w:right w:val="none" w:sz="0" w:space="0" w:color="auto"/>
          </w:divBdr>
        </w:div>
        <w:div w:id="201675316">
          <w:marLeft w:val="0"/>
          <w:marRight w:val="0"/>
          <w:marTop w:val="0"/>
          <w:marBottom w:val="0"/>
          <w:divBdr>
            <w:top w:val="none" w:sz="0" w:space="0" w:color="auto"/>
            <w:left w:val="none" w:sz="0" w:space="0" w:color="auto"/>
            <w:bottom w:val="none" w:sz="0" w:space="0" w:color="auto"/>
            <w:right w:val="none" w:sz="0" w:space="0" w:color="auto"/>
          </w:divBdr>
        </w:div>
        <w:div w:id="775173598">
          <w:marLeft w:val="0"/>
          <w:marRight w:val="0"/>
          <w:marTop w:val="0"/>
          <w:marBottom w:val="0"/>
          <w:divBdr>
            <w:top w:val="none" w:sz="0" w:space="0" w:color="auto"/>
            <w:left w:val="none" w:sz="0" w:space="0" w:color="auto"/>
            <w:bottom w:val="none" w:sz="0" w:space="0" w:color="auto"/>
            <w:right w:val="none" w:sz="0" w:space="0" w:color="auto"/>
          </w:divBdr>
        </w:div>
        <w:div w:id="316500936">
          <w:marLeft w:val="0"/>
          <w:marRight w:val="0"/>
          <w:marTop w:val="0"/>
          <w:marBottom w:val="0"/>
          <w:divBdr>
            <w:top w:val="none" w:sz="0" w:space="0" w:color="auto"/>
            <w:left w:val="none" w:sz="0" w:space="0" w:color="auto"/>
            <w:bottom w:val="none" w:sz="0" w:space="0" w:color="auto"/>
            <w:right w:val="none" w:sz="0" w:space="0" w:color="auto"/>
          </w:divBdr>
        </w:div>
        <w:div w:id="2016805054">
          <w:marLeft w:val="0"/>
          <w:marRight w:val="0"/>
          <w:marTop w:val="0"/>
          <w:marBottom w:val="0"/>
          <w:divBdr>
            <w:top w:val="none" w:sz="0" w:space="0" w:color="auto"/>
            <w:left w:val="none" w:sz="0" w:space="0" w:color="auto"/>
            <w:bottom w:val="none" w:sz="0" w:space="0" w:color="auto"/>
            <w:right w:val="none" w:sz="0" w:space="0" w:color="auto"/>
          </w:divBdr>
        </w:div>
        <w:div w:id="258027295">
          <w:marLeft w:val="0"/>
          <w:marRight w:val="0"/>
          <w:marTop w:val="0"/>
          <w:marBottom w:val="0"/>
          <w:divBdr>
            <w:top w:val="none" w:sz="0" w:space="0" w:color="auto"/>
            <w:left w:val="none" w:sz="0" w:space="0" w:color="auto"/>
            <w:bottom w:val="none" w:sz="0" w:space="0" w:color="auto"/>
            <w:right w:val="none" w:sz="0" w:space="0" w:color="auto"/>
          </w:divBdr>
        </w:div>
        <w:div w:id="1035427541">
          <w:marLeft w:val="0"/>
          <w:marRight w:val="0"/>
          <w:marTop w:val="0"/>
          <w:marBottom w:val="0"/>
          <w:divBdr>
            <w:top w:val="none" w:sz="0" w:space="0" w:color="auto"/>
            <w:left w:val="none" w:sz="0" w:space="0" w:color="auto"/>
            <w:bottom w:val="none" w:sz="0" w:space="0" w:color="auto"/>
            <w:right w:val="none" w:sz="0" w:space="0" w:color="auto"/>
          </w:divBdr>
        </w:div>
        <w:div w:id="661936673">
          <w:marLeft w:val="0"/>
          <w:marRight w:val="0"/>
          <w:marTop w:val="0"/>
          <w:marBottom w:val="0"/>
          <w:divBdr>
            <w:top w:val="none" w:sz="0" w:space="0" w:color="auto"/>
            <w:left w:val="none" w:sz="0" w:space="0" w:color="auto"/>
            <w:bottom w:val="none" w:sz="0" w:space="0" w:color="auto"/>
            <w:right w:val="none" w:sz="0" w:space="0" w:color="auto"/>
          </w:divBdr>
        </w:div>
        <w:div w:id="1240477479">
          <w:marLeft w:val="0"/>
          <w:marRight w:val="0"/>
          <w:marTop w:val="0"/>
          <w:marBottom w:val="0"/>
          <w:divBdr>
            <w:top w:val="none" w:sz="0" w:space="0" w:color="auto"/>
            <w:left w:val="none" w:sz="0" w:space="0" w:color="auto"/>
            <w:bottom w:val="none" w:sz="0" w:space="0" w:color="auto"/>
            <w:right w:val="none" w:sz="0" w:space="0" w:color="auto"/>
          </w:divBdr>
        </w:div>
        <w:div w:id="2097289237">
          <w:marLeft w:val="0"/>
          <w:marRight w:val="0"/>
          <w:marTop w:val="0"/>
          <w:marBottom w:val="0"/>
          <w:divBdr>
            <w:top w:val="none" w:sz="0" w:space="0" w:color="auto"/>
            <w:left w:val="none" w:sz="0" w:space="0" w:color="auto"/>
            <w:bottom w:val="none" w:sz="0" w:space="0" w:color="auto"/>
            <w:right w:val="none" w:sz="0" w:space="0" w:color="auto"/>
          </w:divBdr>
        </w:div>
        <w:div w:id="1897012778">
          <w:marLeft w:val="0"/>
          <w:marRight w:val="0"/>
          <w:marTop w:val="0"/>
          <w:marBottom w:val="0"/>
          <w:divBdr>
            <w:top w:val="none" w:sz="0" w:space="0" w:color="auto"/>
            <w:left w:val="none" w:sz="0" w:space="0" w:color="auto"/>
            <w:bottom w:val="none" w:sz="0" w:space="0" w:color="auto"/>
            <w:right w:val="none" w:sz="0" w:space="0" w:color="auto"/>
          </w:divBdr>
        </w:div>
        <w:div w:id="1319772182">
          <w:marLeft w:val="0"/>
          <w:marRight w:val="0"/>
          <w:marTop w:val="0"/>
          <w:marBottom w:val="0"/>
          <w:divBdr>
            <w:top w:val="none" w:sz="0" w:space="0" w:color="auto"/>
            <w:left w:val="none" w:sz="0" w:space="0" w:color="auto"/>
            <w:bottom w:val="none" w:sz="0" w:space="0" w:color="auto"/>
            <w:right w:val="none" w:sz="0" w:space="0" w:color="auto"/>
          </w:divBdr>
        </w:div>
        <w:div w:id="1905677938">
          <w:marLeft w:val="0"/>
          <w:marRight w:val="0"/>
          <w:marTop w:val="0"/>
          <w:marBottom w:val="0"/>
          <w:divBdr>
            <w:top w:val="none" w:sz="0" w:space="0" w:color="auto"/>
            <w:left w:val="none" w:sz="0" w:space="0" w:color="auto"/>
            <w:bottom w:val="none" w:sz="0" w:space="0" w:color="auto"/>
            <w:right w:val="none" w:sz="0" w:space="0" w:color="auto"/>
          </w:divBdr>
        </w:div>
        <w:div w:id="1801731183">
          <w:marLeft w:val="0"/>
          <w:marRight w:val="0"/>
          <w:marTop w:val="0"/>
          <w:marBottom w:val="0"/>
          <w:divBdr>
            <w:top w:val="none" w:sz="0" w:space="0" w:color="auto"/>
            <w:left w:val="none" w:sz="0" w:space="0" w:color="auto"/>
            <w:bottom w:val="none" w:sz="0" w:space="0" w:color="auto"/>
            <w:right w:val="none" w:sz="0" w:space="0" w:color="auto"/>
          </w:divBdr>
        </w:div>
        <w:div w:id="362822999">
          <w:marLeft w:val="0"/>
          <w:marRight w:val="0"/>
          <w:marTop w:val="0"/>
          <w:marBottom w:val="0"/>
          <w:divBdr>
            <w:top w:val="none" w:sz="0" w:space="0" w:color="auto"/>
            <w:left w:val="none" w:sz="0" w:space="0" w:color="auto"/>
            <w:bottom w:val="none" w:sz="0" w:space="0" w:color="auto"/>
            <w:right w:val="none" w:sz="0" w:space="0" w:color="auto"/>
          </w:divBdr>
        </w:div>
        <w:div w:id="1186483892">
          <w:marLeft w:val="0"/>
          <w:marRight w:val="0"/>
          <w:marTop w:val="0"/>
          <w:marBottom w:val="0"/>
          <w:divBdr>
            <w:top w:val="none" w:sz="0" w:space="0" w:color="auto"/>
            <w:left w:val="none" w:sz="0" w:space="0" w:color="auto"/>
            <w:bottom w:val="none" w:sz="0" w:space="0" w:color="auto"/>
            <w:right w:val="none" w:sz="0" w:space="0" w:color="auto"/>
          </w:divBdr>
        </w:div>
        <w:div w:id="1589263655">
          <w:marLeft w:val="0"/>
          <w:marRight w:val="0"/>
          <w:marTop w:val="0"/>
          <w:marBottom w:val="0"/>
          <w:divBdr>
            <w:top w:val="none" w:sz="0" w:space="0" w:color="auto"/>
            <w:left w:val="none" w:sz="0" w:space="0" w:color="auto"/>
            <w:bottom w:val="none" w:sz="0" w:space="0" w:color="auto"/>
            <w:right w:val="none" w:sz="0" w:space="0" w:color="auto"/>
          </w:divBdr>
        </w:div>
        <w:div w:id="691686715">
          <w:marLeft w:val="0"/>
          <w:marRight w:val="0"/>
          <w:marTop w:val="0"/>
          <w:marBottom w:val="0"/>
          <w:divBdr>
            <w:top w:val="none" w:sz="0" w:space="0" w:color="auto"/>
            <w:left w:val="none" w:sz="0" w:space="0" w:color="auto"/>
            <w:bottom w:val="none" w:sz="0" w:space="0" w:color="auto"/>
            <w:right w:val="none" w:sz="0" w:space="0" w:color="auto"/>
          </w:divBdr>
        </w:div>
        <w:div w:id="1985885445">
          <w:marLeft w:val="0"/>
          <w:marRight w:val="0"/>
          <w:marTop w:val="0"/>
          <w:marBottom w:val="0"/>
          <w:divBdr>
            <w:top w:val="none" w:sz="0" w:space="0" w:color="auto"/>
            <w:left w:val="none" w:sz="0" w:space="0" w:color="auto"/>
            <w:bottom w:val="none" w:sz="0" w:space="0" w:color="auto"/>
            <w:right w:val="none" w:sz="0" w:space="0" w:color="auto"/>
          </w:divBdr>
        </w:div>
        <w:div w:id="170486153">
          <w:marLeft w:val="0"/>
          <w:marRight w:val="0"/>
          <w:marTop w:val="0"/>
          <w:marBottom w:val="0"/>
          <w:divBdr>
            <w:top w:val="none" w:sz="0" w:space="0" w:color="auto"/>
            <w:left w:val="none" w:sz="0" w:space="0" w:color="auto"/>
            <w:bottom w:val="none" w:sz="0" w:space="0" w:color="auto"/>
            <w:right w:val="none" w:sz="0" w:space="0" w:color="auto"/>
          </w:divBdr>
        </w:div>
        <w:div w:id="1338849084">
          <w:marLeft w:val="0"/>
          <w:marRight w:val="0"/>
          <w:marTop w:val="0"/>
          <w:marBottom w:val="0"/>
          <w:divBdr>
            <w:top w:val="none" w:sz="0" w:space="0" w:color="auto"/>
            <w:left w:val="none" w:sz="0" w:space="0" w:color="auto"/>
            <w:bottom w:val="none" w:sz="0" w:space="0" w:color="auto"/>
            <w:right w:val="none" w:sz="0" w:space="0" w:color="auto"/>
          </w:divBdr>
        </w:div>
        <w:div w:id="309098096">
          <w:marLeft w:val="0"/>
          <w:marRight w:val="0"/>
          <w:marTop w:val="0"/>
          <w:marBottom w:val="0"/>
          <w:divBdr>
            <w:top w:val="none" w:sz="0" w:space="0" w:color="auto"/>
            <w:left w:val="none" w:sz="0" w:space="0" w:color="auto"/>
            <w:bottom w:val="none" w:sz="0" w:space="0" w:color="auto"/>
            <w:right w:val="none" w:sz="0" w:space="0" w:color="auto"/>
          </w:divBdr>
        </w:div>
        <w:div w:id="1466197905">
          <w:marLeft w:val="0"/>
          <w:marRight w:val="0"/>
          <w:marTop w:val="0"/>
          <w:marBottom w:val="0"/>
          <w:divBdr>
            <w:top w:val="none" w:sz="0" w:space="0" w:color="auto"/>
            <w:left w:val="none" w:sz="0" w:space="0" w:color="auto"/>
            <w:bottom w:val="none" w:sz="0" w:space="0" w:color="auto"/>
            <w:right w:val="none" w:sz="0" w:space="0" w:color="auto"/>
          </w:divBdr>
        </w:div>
        <w:div w:id="1264916677">
          <w:marLeft w:val="0"/>
          <w:marRight w:val="0"/>
          <w:marTop w:val="0"/>
          <w:marBottom w:val="0"/>
          <w:divBdr>
            <w:top w:val="none" w:sz="0" w:space="0" w:color="auto"/>
            <w:left w:val="none" w:sz="0" w:space="0" w:color="auto"/>
            <w:bottom w:val="none" w:sz="0" w:space="0" w:color="auto"/>
            <w:right w:val="none" w:sz="0" w:space="0" w:color="auto"/>
          </w:divBdr>
        </w:div>
        <w:div w:id="1508400170">
          <w:marLeft w:val="0"/>
          <w:marRight w:val="0"/>
          <w:marTop w:val="0"/>
          <w:marBottom w:val="0"/>
          <w:divBdr>
            <w:top w:val="none" w:sz="0" w:space="0" w:color="auto"/>
            <w:left w:val="none" w:sz="0" w:space="0" w:color="auto"/>
            <w:bottom w:val="none" w:sz="0" w:space="0" w:color="auto"/>
            <w:right w:val="none" w:sz="0" w:space="0" w:color="auto"/>
          </w:divBdr>
        </w:div>
        <w:div w:id="1617251808">
          <w:marLeft w:val="0"/>
          <w:marRight w:val="0"/>
          <w:marTop w:val="0"/>
          <w:marBottom w:val="0"/>
          <w:divBdr>
            <w:top w:val="none" w:sz="0" w:space="0" w:color="auto"/>
            <w:left w:val="none" w:sz="0" w:space="0" w:color="auto"/>
            <w:bottom w:val="none" w:sz="0" w:space="0" w:color="auto"/>
            <w:right w:val="none" w:sz="0" w:space="0" w:color="auto"/>
          </w:divBdr>
        </w:div>
        <w:div w:id="874468295">
          <w:marLeft w:val="0"/>
          <w:marRight w:val="0"/>
          <w:marTop w:val="0"/>
          <w:marBottom w:val="0"/>
          <w:divBdr>
            <w:top w:val="none" w:sz="0" w:space="0" w:color="auto"/>
            <w:left w:val="none" w:sz="0" w:space="0" w:color="auto"/>
            <w:bottom w:val="none" w:sz="0" w:space="0" w:color="auto"/>
            <w:right w:val="none" w:sz="0" w:space="0" w:color="auto"/>
          </w:divBdr>
        </w:div>
        <w:div w:id="282082088">
          <w:marLeft w:val="0"/>
          <w:marRight w:val="0"/>
          <w:marTop w:val="0"/>
          <w:marBottom w:val="0"/>
          <w:divBdr>
            <w:top w:val="none" w:sz="0" w:space="0" w:color="auto"/>
            <w:left w:val="none" w:sz="0" w:space="0" w:color="auto"/>
            <w:bottom w:val="none" w:sz="0" w:space="0" w:color="auto"/>
            <w:right w:val="none" w:sz="0" w:space="0" w:color="auto"/>
          </w:divBdr>
        </w:div>
        <w:div w:id="2062047564">
          <w:marLeft w:val="0"/>
          <w:marRight w:val="0"/>
          <w:marTop w:val="0"/>
          <w:marBottom w:val="0"/>
          <w:divBdr>
            <w:top w:val="none" w:sz="0" w:space="0" w:color="auto"/>
            <w:left w:val="none" w:sz="0" w:space="0" w:color="auto"/>
            <w:bottom w:val="none" w:sz="0" w:space="0" w:color="auto"/>
            <w:right w:val="none" w:sz="0" w:space="0" w:color="auto"/>
          </w:divBdr>
        </w:div>
        <w:div w:id="1821457236">
          <w:marLeft w:val="0"/>
          <w:marRight w:val="0"/>
          <w:marTop w:val="0"/>
          <w:marBottom w:val="0"/>
          <w:divBdr>
            <w:top w:val="none" w:sz="0" w:space="0" w:color="auto"/>
            <w:left w:val="none" w:sz="0" w:space="0" w:color="auto"/>
            <w:bottom w:val="none" w:sz="0" w:space="0" w:color="auto"/>
            <w:right w:val="none" w:sz="0" w:space="0" w:color="auto"/>
          </w:divBdr>
        </w:div>
        <w:div w:id="253561342">
          <w:marLeft w:val="0"/>
          <w:marRight w:val="0"/>
          <w:marTop w:val="0"/>
          <w:marBottom w:val="0"/>
          <w:divBdr>
            <w:top w:val="none" w:sz="0" w:space="0" w:color="auto"/>
            <w:left w:val="none" w:sz="0" w:space="0" w:color="auto"/>
            <w:bottom w:val="none" w:sz="0" w:space="0" w:color="auto"/>
            <w:right w:val="none" w:sz="0" w:space="0" w:color="auto"/>
          </w:divBdr>
        </w:div>
        <w:div w:id="1412703899">
          <w:marLeft w:val="0"/>
          <w:marRight w:val="0"/>
          <w:marTop w:val="0"/>
          <w:marBottom w:val="0"/>
          <w:divBdr>
            <w:top w:val="none" w:sz="0" w:space="0" w:color="auto"/>
            <w:left w:val="none" w:sz="0" w:space="0" w:color="auto"/>
            <w:bottom w:val="none" w:sz="0" w:space="0" w:color="auto"/>
            <w:right w:val="none" w:sz="0" w:space="0" w:color="auto"/>
          </w:divBdr>
        </w:div>
        <w:div w:id="318966000">
          <w:marLeft w:val="0"/>
          <w:marRight w:val="0"/>
          <w:marTop w:val="0"/>
          <w:marBottom w:val="0"/>
          <w:divBdr>
            <w:top w:val="none" w:sz="0" w:space="0" w:color="auto"/>
            <w:left w:val="none" w:sz="0" w:space="0" w:color="auto"/>
            <w:bottom w:val="none" w:sz="0" w:space="0" w:color="auto"/>
            <w:right w:val="none" w:sz="0" w:space="0" w:color="auto"/>
          </w:divBdr>
        </w:div>
        <w:div w:id="2058821976">
          <w:marLeft w:val="0"/>
          <w:marRight w:val="0"/>
          <w:marTop w:val="0"/>
          <w:marBottom w:val="0"/>
          <w:divBdr>
            <w:top w:val="none" w:sz="0" w:space="0" w:color="auto"/>
            <w:left w:val="none" w:sz="0" w:space="0" w:color="auto"/>
            <w:bottom w:val="none" w:sz="0" w:space="0" w:color="auto"/>
            <w:right w:val="none" w:sz="0" w:space="0" w:color="auto"/>
          </w:divBdr>
        </w:div>
        <w:div w:id="925459241">
          <w:marLeft w:val="0"/>
          <w:marRight w:val="0"/>
          <w:marTop w:val="0"/>
          <w:marBottom w:val="0"/>
          <w:divBdr>
            <w:top w:val="none" w:sz="0" w:space="0" w:color="auto"/>
            <w:left w:val="none" w:sz="0" w:space="0" w:color="auto"/>
            <w:bottom w:val="none" w:sz="0" w:space="0" w:color="auto"/>
            <w:right w:val="none" w:sz="0" w:space="0" w:color="auto"/>
          </w:divBdr>
        </w:div>
        <w:div w:id="1371807057">
          <w:marLeft w:val="0"/>
          <w:marRight w:val="0"/>
          <w:marTop w:val="0"/>
          <w:marBottom w:val="0"/>
          <w:divBdr>
            <w:top w:val="none" w:sz="0" w:space="0" w:color="auto"/>
            <w:left w:val="none" w:sz="0" w:space="0" w:color="auto"/>
            <w:bottom w:val="none" w:sz="0" w:space="0" w:color="auto"/>
            <w:right w:val="none" w:sz="0" w:space="0" w:color="auto"/>
          </w:divBdr>
        </w:div>
        <w:div w:id="1036124835">
          <w:marLeft w:val="0"/>
          <w:marRight w:val="0"/>
          <w:marTop w:val="0"/>
          <w:marBottom w:val="0"/>
          <w:divBdr>
            <w:top w:val="none" w:sz="0" w:space="0" w:color="auto"/>
            <w:left w:val="none" w:sz="0" w:space="0" w:color="auto"/>
            <w:bottom w:val="none" w:sz="0" w:space="0" w:color="auto"/>
            <w:right w:val="none" w:sz="0" w:space="0" w:color="auto"/>
          </w:divBdr>
        </w:div>
        <w:div w:id="1050350462">
          <w:marLeft w:val="0"/>
          <w:marRight w:val="0"/>
          <w:marTop w:val="0"/>
          <w:marBottom w:val="0"/>
          <w:divBdr>
            <w:top w:val="none" w:sz="0" w:space="0" w:color="auto"/>
            <w:left w:val="none" w:sz="0" w:space="0" w:color="auto"/>
            <w:bottom w:val="none" w:sz="0" w:space="0" w:color="auto"/>
            <w:right w:val="none" w:sz="0" w:space="0" w:color="auto"/>
          </w:divBdr>
        </w:div>
        <w:div w:id="1735855999">
          <w:marLeft w:val="0"/>
          <w:marRight w:val="0"/>
          <w:marTop w:val="0"/>
          <w:marBottom w:val="0"/>
          <w:divBdr>
            <w:top w:val="none" w:sz="0" w:space="0" w:color="auto"/>
            <w:left w:val="none" w:sz="0" w:space="0" w:color="auto"/>
            <w:bottom w:val="none" w:sz="0" w:space="0" w:color="auto"/>
            <w:right w:val="none" w:sz="0" w:space="0" w:color="auto"/>
          </w:divBdr>
        </w:div>
        <w:div w:id="218445372">
          <w:marLeft w:val="0"/>
          <w:marRight w:val="0"/>
          <w:marTop w:val="0"/>
          <w:marBottom w:val="0"/>
          <w:divBdr>
            <w:top w:val="none" w:sz="0" w:space="0" w:color="auto"/>
            <w:left w:val="none" w:sz="0" w:space="0" w:color="auto"/>
            <w:bottom w:val="none" w:sz="0" w:space="0" w:color="auto"/>
            <w:right w:val="none" w:sz="0" w:space="0" w:color="auto"/>
          </w:divBdr>
        </w:div>
        <w:div w:id="825392053">
          <w:marLeft w:val="0"/>
          <w:marRight w:val="0"/>
          <w:marTop w:val="0"/>
          <w:marBottom w:val="0"/>
          <w:divBdr>
            <w:top w:val="none" w:sz="0" w:space="0" w:color="auto"/>
            <w:left w:val="none" w:sz="0" w:space="0" w:color="auto"/>
            <w:bottom w:val="none" w:sz="0" w:space="0" w:color="auto"/>
            <w:right w:val="none" w:sz="0" w:space="0" w:color="auto"/>
          </w:divBdr>
        </w:div>
        <w:div w:id="133526350">
          <w:marLeft w:val="0"/>
          <w:marRight w:val="0"/>
          <w:marTop w:val="0"/>
          <w:marBottom w:val="0"/>
          <w:divBdr>
            <w:top w:val="none" w:sz="0" w:space="0" w:color="auto"/>
            <w:left w:val="none" w:sz="0" w:space="0" w:color="auto"/>
            <w:bottom w:val="none" w:sz="0" w:space="0" w:color="auto"/>
            <w:right w:val="none" w:sz="0" w:space="0" w:color="auto"/>
          </w:divBdr>
        </w:div>
        <w:div w:id="327100577">
          <w:marLeft w:val="0"/>
          <w:marRight w:val="0"/>
          <w:marTop w:val="0"/>
          <w:marBottom w:val="0"/>
          <w:divBdr>
            <w:top w:val="none" w:sz="0" w:space="0" w:color="auto"/>
            <w:left w:val="none" w:sz="0" w:space="0" w:color="auto"/>
            <w:bottom w:val="none" w:sz="0" w:space="0" w:color="auto"/>
            <w:right w:val="none" w:sz="0" w:space="0" w:color="auto"/>
          </w:divBdr>
        </w:div>
        <w:div w:id="1252543261">
          <w:marLeft w:val="0"/>
          <w:marRight w:val="0"/>
          <w:marTop w:val="0"/>
          <w:marBottom w:val="0"/>
          <w:divBdr>
            <w:top w:val="none" w:sz="0" w:space="0" w:color="auto"/>
            <w:left w:val="none" w:sz="0" w:space="0" w:color="auto"/>
            <w:bottom w:val="none" w:sz="0" w:space="0" w:color="auto"/>
            <w:right w:val="none" w:sz="0" w:space="0" w:color="auto"/>
          </w:divBdr>
        </w:div>
        <w:div w:id="1002008762">
          <w:marLeft w:val="0"/>
          <w:marRight w:val="0"/>
          <w:marTop w:val="0"/>
          <w:marBottom w:val="0"/>
          <w:divBdr>
            <w:top w:val="none" w:sz="0" w:space="0" w:color="auto"/>
            <w:left w:val="none" w:sz="0" w:space="0" w:color="auto"/>
            <w:bottom w:val="none" w:sz="0" w:space="0" w:color="auto"/>
            <w:right w:val="none" w:sz="0" w:space="0" w:color="auto"/>
          </w:divBdr>
        </w:div>
        <w:div w:id="772434074">
          <w:marLeft w:val="0"/>
          <w:marRight w:val="0"/>
          <w:marTop w:val="0"/>
          <w:marBottom w:val="0"/>
          <w:divBdr>
            <w:top w:val="none" w:sz="0" w:space="0" w:color="auto"/>
            <w:left w:val="none" w:sz="0" w:space="0" w:color="auto"/>
            <w:bottom w:val="none" w:sz="0" w:space="0" w:color="auto"/>
            <w:right w:val="none" w:sz="0" w:space="0" w:color="auto"/>
          </w:divBdr>
        </w:div>
        <w:div w:id="277417334">
          <w:marLeft w:val="0"/>
          <w:marRight w:val="0"/>
          <w:marTop w:val="0"/>
          <w:marBottom w:val="0"/>
          <w:divBdr>
            <w:top w:val="none" w:sz="0" w:space="0" w:color="auto"/>
            <w:left w:val="none" w:sz="0" w:space="0" w:color="auto"/>
            <w:bottom w:val="none" w:sz="0" w:space="0" w:color="auto"/>
            <w:right w:val="none" w:sz="0" w:space="0" w:color="auto"/>
          </w:divBdr>
        </w:div>
        <w:div w:id="37320449">
          <w:marLeft w:val="0"/>
          <w:marRight w:val="0"/>
          <w:marTop w:val="0"/>
          <w:marBottom w:val="0"/>
          <w:divBdr>
            <w:top w:val="none" w:sz="0" w:space="0" w:color="auto"/>
            <w:left w:val="none" w:sz="0" w:space="0" w:color="auto"/>
            <w:bottom w:val="none" w:sz="0" w:space="0" w:color="auto"/>
            <w:right w:val="none" w:sz="0" w:space="0" w:color="auto"/>
          </w:divBdr>
        </w:div>
        <w:div w:id="370426107">
          <w:marLeft w:val="0"/>
          <w:marRight w:val="0"/>
          <w:marTop w:val="0"/>
          <w:marBottom w:val="0"/>
          <w:divBdr>
            <w:top w:val="none" w:sz="0" w:space="0" w:color="auto"/>
            <w:left w:val="none" w:sz="0" w:space="0" w:color="auto"/>
            <w:bottom w:val="none" w:sz="0" w:space="0" w:color="auto"/>
            <w:right w:val="none" w:sz="0" w:space="0" w:color="auto"/>
          </w:divBdr>
        </w:div>
        <w:div w:id="1829706247">
          <w:marLeft w:val="0"/>
          <w:marRight w:val="0"/>
          <w:marTop w:val="0"/>
          <w:marBottom w:val="0"/>
          <w:divBdr>
            <w:top w:val="none" w:sz="0" w:space="0" w:color="auto"/>
            <w:left w:val="none" w:sz="0" w:space="0" w:color="auto"/>
            <w:bottom w:val="none" w:sz="0" w:space="0" w:color="auto"/>
            <w:right w:val="none" w:sz="0" w:space="0" w:color="auto"/>
          </w:divBdr>
        </w:div>
        <w:div w:id="479031658">
          <w:marLeft w:val="0"/>
          <w:marRight w:val="0"/>
          <w:marTop w:val="0"/>
          <w:marBottom w:val="0"/>
          <w:divBdr>
            <w:top w:val="none" w:sz="0" w:space="0" w:color="auto"/>
            <w:left w:val="none" w:sz="0" w:space="0" w:color="auto"/>
            <w:bottom w:val="none" w:sz="0" w:space="0" w:color="auto"/>
            <w:right w:val="none" w:sz="0" w:space="0" w:color="auto"/>
          </w:divBdr>
        </w:div>
        <w:div w:id="417288656">
          <w:marLeft w:val="0"/>
          <w:marRight w:val="0"/>
          <w:marTop w:val="0"/>
          <w:marBottom w:val="0"/>
          <w:divBdr>
            <w:top w:val="none" w:sz="0" w:space="0" w:color="auto"/>
            <w:left w:val="none" w:sz="0" w:space="0" w:color="auto"/>
            <w:bottom w:val="none" w:sz="0" w:space="0" w:color="auto"/>
            <w:right w:val="none" w:sz="0" w:space="0" w:color="auto"/>
          </w:divBdr>
        </w:div>
        <w:div w:id="980304604">
          <w:marLeft w:val="0"/>
          <w:marRight w:val="0"/>
          <w:marTop w:val="0"/>
          <w:marBottom w:val="0"/>
          <w:divBdr>
            <w:top w:val="none" w:sz="0" w:space="0" w:color="auto"/>
            <w:left w:val="none" w:sz="0" w:space="0" w:color="auto"/>
            <w:bottom w:val="none" w:sz="0" w:space="0" w:color="auto"/>
            <w:right w:val="none" w:sz="0" w:space="0" w:color="auto"/>
          </w:divBdr>
        </w:div>
        <w:div w:id="354775316">
          <w:marLeft w:val="0"/>
          <w:marRight w:val="0"/>
          <w:marTop w:val="0"/>
          <w:marBottom w:val="0"/>
          <w:divBdr>
            <w:top w:val="none" w:sz="0" w:space="0" w:color="auto"/>
            <w:left w:val="none" w:sz="0" w:space="0" w:color="auto"/>
            <w:bottom w:val="none" w:sz="0" w:space="0" w:color="auto"/>
            <w:right w:val="none" w:sz="0" w:space="0" w:color="auto"/>
          </w:divBdr>
        </w:div>
        <w:div w:id="874999250">
          <w:marLeft w:val="0"/>
          <w:marRight w:val="0"/>
          <w:marTop w:val="0"/>
          <w:marBottom w:val="0"/>
          <w:divBdr>
            <w:top w:val="none" w:sz="0" w:space="0" w:color="auto"/>
            <w:left w:val="none" w:sz="0" w:space="0" w:color="auto"/>
            <w:bottom w:val="none" w:sz="0" w:space="0" w:color="auto"/>
            <w:right w:val="none" w:sz="0" w:space="0" w:color="auto"/>
          </w:divBdr>
        </w:div>
        <w:div w:id="808478194">
          <w:marLeft w:val="0"/>
          <w:marRight w:val="0"/>
          <w:marTop w:val="0"/>
          <w:marBottom w:val="0"/>
          <w:divBdr>
            <w:top w:val="none" w:sz="0" w:space="0" w:color="auto"/>
            <w:left w:val="none" w:sz="0" w:space="0" w:color="auto"/>
            <w:bottom w:val="none" w:sz="0" w:space="0" w:color="auto"/>
            <w:right w:val="none" w:sz="0" w:space="0" w:color="auto"/>
          </w:divBdr>
        </w:div>
        <w:div w:id="600722679">
          <w:marLeft w:val="0"/>
          <w:marRight w:val="0"/>
          <w:marTop w:val="0"/>
          <w:marBottom w:val="0"/>
          <w:divBdr>
            <w:top w:val="none" w:sz="0" w:space="0" w:color="auto"/>
            <w:left w:val="none" w:sz="0" w:space="0" w:color="auto"/>
            <w:bottom w:val="none" w:sz="0" w:space="0" w:color="auto"/>
            <w:right w:val="none" w:sz="0" w:space="0" w:color="auto"/>
          </w:divBdr>
        </w:div>
        <w:div w:id="757361961">
          <w:marLeft w:val="0"/>
          <w:marRight w:val="0"/>
          <w:marTop w:val="0"/>
          <w:marBottom w:val="0"/>
          <w:divBdr>
            <w:top w:val="none" w:sz="0" w:space="0" w:color="auto"/>
            <w:left w:val="none" w:sz="0" w:space="0" w:color="auto"/>
            <w:bottom w:val="none" w:sz="0" w:space="0" w:color="auto"/>
            <w:right w:val="none" w:sz="0" w:space="0" w:color="auto"/>
          </w:divBdr>
        </w:div>
        <w:div w:id="1660966253">
          <w:marLeft w:val="0"/>
          <w:marRight w:val="0"/>
          <w:marTop w:val="0"/>
          <w:marBottom w:val="0"/>
          <w:divBdr>
            <w:top w:val="none" w:sz="0" w:space="0" w:color="auto"/>
            <w:left w:val="none" w:sz="0" w:space="0" w:color="auto"/>
            <w:bottom w:val="none" w:sz="0" w:space="0" w:color="auto"/>
            <w:right w:val="none" w:sz="0" w:space="0" w:color="auto"/>
          </w:divBdr>
        </w:div>
        <w:div w:id="1366366673">
          <w:marLeft w:val="0"/>
          <w:marRight w:val="0"/>
          <w:marTop w:val="0"/>
          <w:marBottom w:val="0"/>
          <w:divBdr>
            <w:top w:val="none" w:sz="0" w:space="0" w:color="auto"/>
            <w:left w:val="none" w:sz="0" w:space="0" w:color="auto"/>
            <w:bottom w:val="none" w:sz="0" w:space="0" w:color="auto"/>
            <w:right w:val="none" w:sz="0" w:space="0" w:color="auto"/>
          </w:divBdr>
        </w:div>
        <w:div w:id="1796874633">
          <w:marLeft w:val="0"/>
          <w:marRight w:val="0"/>
          <w:marTop w:val="0"/>
          <w:marBottom w:val="0"/>
          <w:divBdr>
            <w:top w:val="none" w:sz="0" w:space="0" w:color="auto"/>
            <w:left w:val="none" w:sz="0" w:space="0" w:color="auto"/>
            <w:bottom w:val="none" w:sz="0" w:space="0" w:color="auto"/>
            <w:right w:val="none" w:sz="0" w:space="0" w:color="auto"/>
          </w:divBdr>
        </w:div>
        <w:div w:id="337805194">
          <w:marLeft w:val="0"/>
          <w:marRight w:val="0"/>
          <w:marTop w:val="0"/>
          <w:marBottom w:val="0"/>
          <w:divBdr>
            <w:top w:val="none" w:sz="0" w:space="0" w:color="auto"/>
            <w:left w:val="none" w:sz="0" w:space="0" w:color="auto"/>
            <w:bottom w:val="none" w:sz="0" w:space="0" w:color="auto"/>
            <w:right w:val="none" w:sz="0" w:space="0" w:color="auto"/>
          </w:divBdr>
        </w:div>
        <w:div w:id="101799964">
          <w:marLeft w:val="0"/>
          <w:marRight w:val="0"/>
          <w:marTop w:val="0"/>
          <w:marBottom w:val="0"/>
          <w:divBdr>
            <w:top w:val="none" w:sz="0" w:space="0" w:color="auto"/>
            <w:left w:val="none" w:sz="0" w:space="0" w:color="auto"/>
            <w:bottom w:val="none" w:sz="0" w:space="0" w:color="auto"/>
            <w:right w:val="none" w:sz="0" w:space="0" w:color="auto"/>
          </w:divBdr>
        </w:div>
        <w:div w:id="1186096672">
          <w:marLeft w:val="0"/>
          <w:marRight w:val="0"/>
          <w:marTop w:val="0"/>
          <w:marBottom w:val="0"/>
          <w:divBdr>
            <w:top w:val="none" w:sz="0" w:space="0" w:color="auto"/>
            <w:left w:val="none" w:sz="0" w:space="0" w:color="auto"/>
            <w:bottom w:val="none" w:sz="0" w:space="0" w:color="auto"/>
            <w:right w:val="none" w:sz="0" w:space="0" w:color="auto"/>
          </w:divBdr>
        </w:div>
        <w:div w:id="1867064667">
          <w:marLeft w:val="0"/>
          <w:marRight w:val="0"/>
          <w:marTop w:val="0"/>
          <w:marBottom w:val="0"/>
          <w:divBdr>
            <w:top w:val="none" w:sz="0" w:space="0" w:color="auto"/>
            <w:left w:val="none" w:sz="0" w:space="0" w:color="auto"/>
            <w:bottom w:val="none" w:sz="0" w:space="0" w:color="auto"/>
            <w:right w:val="none" w:sz="0" w:space="0" w:color="auto"/>
          </w:divBdr>
        </w:div>
        <w:div w:id="904099200">
          <w:marLeft w:val="0"/>
          <w:marRight w:val="0"/>
          <w:marTop w:val="0"/>
          <w:marBottom w:val="0"/>
          <w:divBdr>
            <w:top w:val="none" w:sz="0" w:space="0" w:color="auto"/>
            <w:left w:val="none" w:sz="0" w:space="0" w:color="auto"/>
            <w:bottom w:val="none" w:sz="0" w:space="0" w:color="auto"/>
            <w:right w:val="none" w:sz="0" w:space="0" w:color="auto"/>
          </w:divBdr>
        </w:div>
        <w:div w:id="1615483812">
          <w:marLeft w:val="0"/>
          <w:marRight w:val="0"/>
          <w:marTop w:val="0"/>
          <w:marBottom w:val="0"/>
          <w:divBdr>
            <w:top w:val="none" w:sz="0" w:space="0" w:color="auto"/>
            <w:left w:val="none" w:sz="0" w:space="0" w:color="auto"/>
            <w:bottom w:val="none" w:sz="0" w:space="0" w:color="auto"/>
            <w:right w:val="none" w:sz="0" w:space="0" w:color="auto"/>
          </w:divBdr>
        </w:div>
        <w:div w:id="1271234510">
          <w:marLeft w:val="0"/>
          <w:marRight w:val="0"/>
          <w:marTop w:val="0"/>
          <w:marBottom w:val="0"/>
          <w:divBdr>
            <w:top w:val="none" w:sz="0" w:space="0" w:color="auto"/>
            <w:left w:val="none" w:sz="0" w:space="0" w:color="auto"/>
            <w:bottom w:val="none" w:sz="0" w:space="0" w:color="auto"/>
            <w:right w:val="none" w:sz="0" w:space="0" w:color="auto"/>
          </w:divBdr>
        </w:div>
        <w:div w:id="1097141099">
          <w:marLeft w:val="0"/>
          <w:marRight w:val="0"/>
          <w:marTop w:val="0"/>
          <w:marBottom w:val="0"/>
          <w:divBdr>
            <w:top w:val="none" w:sz="0" w:space="0" w:color="auto"/>
            <w:left w:val="none" w:sz="0" w:space="0" w:color="auto"/>
            <w:bottom w:val="none" w:sz="0" w:space="0" w:color="auto"/>
            <w:right w:val="none" w:sz="0" w:space="0" w:color="auto"/>
          </w:divBdr>
        </w:div>
        <w:div w:id="197008830">
          <w:marLeft w:val="0"/>
          <w:marRight w:val="0"/>
          <w:marTop w:val="0"/>
          <w:marBottom w:val="0"/>
          <w:divBdr>
            <w:top w:val="none" w:sz="0" w:space="0" w:color="auto"/>
            <w:left w:val="none" w:sz="0" w:space="0" w:color="auto"/>
            <w:bottom w:val="none" w:sz="0" w:space="0" w:color="auto"/>
            <w:right w:val="none" w:sz="0" w:space="0" w:color="auto"/>
          </w:divBdr>
        </w:div>
        <w:div w:id="529030782">
          <w:marLeft w:val="0"/>
          <w:marRight w:val="0"/>
          <w:marTop w:val="0"/>
          <w:marBottom w:val="0"/>
          <w:divBdr>
            <w:top w:val="none" w:sz="0" w:space="0" w:color="auto"/>
            <w:left w:val="none" w:sz="0" w:space="0" w:color="auto"/>
            <w:bottom w:val="none" w:sz="0" w:space="0" w:color="auto"/>
            <w:right w:val="none" w:sz="0" w:space="0" w:color="auto"/>
          </w:divBdr>
        </w:div>
        <w:div w:id="706835827">
          <w:marLeft w:val="0"/>
          <w:marRight w:val="0"/>
          <w:marTop w:val="0"/>
          <w:marBottom w:val="0"/>
          <w:divBdr>
            <w:top w:val="none" w:sz="0" w:space="0" w:color="auto"/>
            <w:left w:val="none" w:sz="0" w:space="0" w:color="auto"/>
            <w:bottom w:val="none" w:sz="0" w:space="0" w:color="auto"/>
            <w:right w:val="none" w:sz="0" w:space="0" w:color="auto"/>
          </w:divBdr>
        </w:div>
        <w:div w:id="1890799424">
          <w:marLeft w:val="0"/>
          <w:marRight w:val="0"/>
          <w:marTop w:val="0"/>
          <w:marBottom w:val="0"/>
          <w:divBdr>
            <w:top w:val="none" w:sz="0" w:space="0" w:color="auto"/>
            <w:left w:val="none" w:sz="0" w:space="0" w:color="auto"/>
            <w:bottom w:val="none" w:sz="0" w:space="0" w:color="auto"/>
            <w:right w:val="none" w:sz="0" w:space="0" w:color="auto"/>
          </w:divBdr>
        </w:div>
        <w:div w:id="1772503173">
          <w:marLeft w:val="0"/>
          <w:marRight w:val="0"/>
          <w:marTop w:val="0"/>
          <w:marBottom w:val="0"/>
          <w:divBdr>
            <w:top w:val="none" w:sz="0" w:space="0" w:color="auto"/>
            <w:left w:val="none" w:sz="0" w:space="0" w:color="auto"/>
            <w:bottom w:val="none" w:sz="0" w:space="0" w:color="auto"/>
            <w:right w:val="none" w:sz="0" w:space="0" w:color="auto"/>
          </w:divBdr>
        </w:div>
        <w:div w:id="1155535872">
          <w:marLeft w:val="0"/>
          <w:marRight w:val="0"/>
          <w:marTop w:val="0"/>
          <w:marBottom w:val="0"/>
          <w:divBdr>
            <w:top w:val="none" w:sz="0" w:space="0" w:color="auto"/>
            <w:left w:val="none" w:sz="0" w:space="0" w:color="auto"/>
            <w:bottom w:val="none" w:sz="0" w:space="0" w:color="auto"/>
            <w:right w:val="none" w:sz="0" w:space="0" w:color="auto"/>
          </w:divBdr>
        </w:div>
        <w:div w:id="1393308493">
          <w:marLeft w:val="0"/>
          <w:marRight w:val="0"/>
          <w:marTop w:val="0"/>
          <w:marBottom w:val="0"/>
          <w:divBdr>
            <w:top w:val="none" w:sz="0" w:space="0" w:color="auto"/>
            <w:left w:val="none" w:sz="0" w:space="0" w:color="auto"/>
            <w:bottom w:val="none" w:sz="0" w:space="0" w:color="auto"/>
            <w:right w:val="none" w:sz="0" w:space="0" w:color="auto"/>
          </w:divBdr>
        </w:div>
        <w:div w:id="858738263">
          <w:marLeft w:val="0"/>
          <w:marRight w:val="0"/>
          <w:marTop w:val="0"/>
          <w:marBottom w:val="0"/>
          <w:divBdr>
            <w:top w:val="none" w:sz="0" w:space="0" w:color="auto"/>
            <w:left w:val="none" w:sz="0" w:space="0" w:color="auto"/>
            <w:bottom w:val="none" w:sz="0" w:space="0" w:color="auto"/>
            <w:right w:val="none" w:sz="0" w:space="0" w:color="auto"/>
          </w:divBdr>
        </w:div>
        <w:div w:id="147865694">
          <w:marLeft w:val="0"/>
          <w:marRight w:val="0"/>
          <w:marTop w:val="0"/>
          <w:marBottom w:val="0"/>
          <w:divBdr>
            <w:top w:val="none" w:sz="0" w:space="0" w:color="auto"/>
            <w:left w:val="none" w:sz="0" w:space="0" w:color="auto"/>
            <w:bottom w:val="none" w:sz="0" w:space="0" w:color="auto"/>
            <w:right w:val="none" w:sz="0" w:space="0" w:color="auto"/>
          </w:divBdr>
        </w:div>
        <w:div w:id="1614091940">
          <w:marLeft w:val="0"/>
          <w:marRight w:val="0"/>
          <w:marTop w:val="0"/>
          <w:marBottom w:val="0"/>
          <w:divBdr>
            <w:top w:val="none" w:sz="0" w:space="0" w:color="auto"/>
            <w:left w:val="none" w:sz="0" w:space="0" w:color="auto"/>
            <w:bottom w:val="none" w:sz="0" w:space="0" w:color="auto"/>
            <w:right w:val="none" w:sz="0" w:space="0" w:color="auto"/>
          </w:divBdr>
        </w:div>
        <w:div w:id="290404072">
          <w:marLeft w:val="0"/>
          <w:marRight w:val="0"/>
          <w:marTop w:val="0"/>
          <w:marBottom w:val="0"/>
          <w:divBdr>
            <w:top w:val="none" w:sz="0" w:space="0" w:color="auto"/>
            <w:left w:val="none" w:sz="0" w:space="0" w:color="auto"/>
            <w:bottom w:val="none" w:sz="0" w:space="0" w:color="auto"/>
            <w:right w:val="none" w:sz="0" w:space="0" w:color="auto"/>
          </w:divBdr>
        </w:div>
        <w:div w:id="204485282">
          <w:marLeft w:val="0"/>
          <w:marRight w:val="0"/>
          <w:marTop w:val="0"/>
          <w:marBottom w:val="0"/>
          <w:divBdr>
            <w:top w:val="none" w:sz="0" w:space="0" w:color="auto"/>
            <w:left w:val="none" w:sz="0" w:space="0" w:color="auto"/>
            <w:bottom w:val="none" w:sz="0" w:space="0" w:color="auto"/>
            <w:right w:val="none" w:sz="0" w:space="0" w:color="auto"/>
          </w:divBdr>
        </w:div>
        <w:div w:id="325980361">
          <w:marLeft w:val="0"/>
          <w:marRight w:val="0"/>
          <w:marTop w:val="0"/>
          <w:marBottom w:val="0"/>
          <w:divBdr>
            <w:top w:val="none" w:sz="0" w:space="0" w:color="auto"/>
            <w:left w:val="none" w:sz="0" w:space="0" w:color="auto"/>
            <w:bottom w:val="none" w:sz="0" w:space="0" w:color="auto"/>
            <w:right w:val="none" w:sz="0" w:space="0" w:color="auto"/>
          </w:divBdr>
        </w:div>
      </w:divsChild>
    </w:div>
    <w:div w:id="2011759350">
      <w:bodyDiv w:val="1"/>
      <w:marLeft w:val="0"/>
      <w:marRight w:val="0"/>
      <w:marTop w:val="0"/>
      <w:marBottom w:val="0"/>
      <w:divBdr>
        <w:top w:val="none" w:sz="0" w:space="0" w:color="auto"/>
        <w:left w:val="none" w:sz="0" w:space="0" w:color="auto"/>
        <w:bottom w:val="none" w:sz="0" w:space="0" w:color="auto"/>
        <w:right w:val="none" w:sz="0" w:space="0" w:color="auto"/>
      </w:divBdr>
      <w:divsChild>
        <w:div w:id="482738273">
          <w:marLeft w:val="0"/>
          <w:marRight w:val="0"/>
          <w:marTop w:val="0"/>
          <w:marBottom w:val="0"/>
          <w:divBdr>
            <w:top w:val="none" w:sz="0" w:space="0" w:color="auto"/>
            <w:left w:val="none" w:sz="0" w:space="0" w:color="auto"/>
            <w:bottom w:val="none" w:sz="0" w:space="0" w:color="auto"/>
            <w:right w:val="none" w:sz="0" w:space="0" w:color="auto"/>
          </w:divBdr>
        </w:div>
        <w:div w:id="134757992">
          <w:marLeft w:val="0"/>
          <w:marRight w:val="0"/>
          <w:marTop w:val="0"/>
          <w:marBottom w:val="0"/>
          <w:divBdr>
            <w:top w:val="none" w:sz="0" w:space="0" w:color="auto"/>
            <w:left w:val="none" w:sz="0" w:space="0" w:color="auto"/>
            <w:bottom w:val="none" w:sz="0" w:space="0" w:color="auto"/>
            <w:right w:val="none" w:sz="0" w:space="0" w:color="auto"/>
          </w:divBdr>
        </w:div>
        <w:div w:id="1053624526">
          <w:marLeft w:val="0"/>
          <w:marRight w:val="0"/>
          <w:marTop w:val="0"/>
          <w:marBottom w:val="0"/>
          <w:divBdr>
            <w:top w:val="none" w:sz="0" w:space="0" w:color="auto"/>
            <w:left w:val="none" w:sz="0" w:space="0" w:color="auto"/>
            <w:bottom w:val="none" w:sz="0" w:space="0" w:color="auto"/>
            <w:right w:val="none" w:sz="0" w:space="0" w:color="auto"/>
          </w:divBdr>
        </w:div>
        <w:div w:id="1623347036">
          <w:marLeft w:val="0"/>
          <w:marRight w:val="0"/>
          <w:marTop w:val="0"/>
          <w:marBottom w:val="0"/>
          <w:divBdr>
            <w:top w:val="none" w:sz="0" w:space="0" w:color="auto"/>
            <w:left w:val="none" w:sz="0" w:space="0" w:color="auto"/>
            <w:bottom w:val="none" w:sz="0" w:space="0" w:color="auto"/>
            <w:right w:val="none" w:sz="0" w:space="0" w:color="auto"/>
          </w:divBdr>
        </w:div>
        <w:div w:id="772627617">
          <w:marLeft w:val="0"/>
          <w:marRight w:val="0"/>
          <w:marTop w:val="0"/>
          <w:marBottom w:val="0"/>
          <w:divBdr>
            <w:top w:val="none" w:sz="0" w:space="0" w:color="auto"/>
            <w:left w:val="none" w:sz="0" w:space="0" w:color="auto"/>
            <w:bottom w:val="none" w:sz="0" w:space="0" w:color="auto"/>
            <w:right w:val="none" w:sz="0" w:space="0" w:color="auto"/>
          </w:divBdr>
        </w:div>
        <w:div w:id="738405580">
          <w:marLeft w:val="0"/>
          <w:marRight w:val="0"/>
          <w:marTop w:val="0"/>
          <w:marBottom w:val="0"/>
          <w:divBdr>
            <w:top w:val="none" w:sz="0" w:space="0" w:color="auto"/>
            <w:left w:val="none" w:sz="0" w:space="0" w:color="auto"/>
            <w:bottom w:val="none" w:sz="0" w:space="0" w:color="auto"/>
            <w:right w:val="none" w:sz="0" w:space="0" w:color="auto"/>
          </w:divBdr>
        </w:div>
        <w:div w:id="313486286">
          <w:marLeft w:val="0"/>
          <w:marRight w:val="0"/>
          <w:marTop w:val="0"/>
          <w:marBottom w:val="0"/>
          <w:divBdr>
            <w:top w:val="none" w:sz="0" w:space="0" w:color="auto"/>
            <w:left w:val="none" w:sz="0" w:space="0" w:color="auto"/>
            <w:bottom w:val="none" w:sz="0" w:space="0" w:color="auto"/>
            <w:right w:val="none" w:sz="0" w:space="0" w:color="auto"/>
          </w:divBdr>
        </w:div>
        <w:div w:id="1987972005">
          <w:marLeft w:val="0"/>
          <w:marRight w:val="0"/>
          <w:marTop w:val="0"/>
          <w:marBottom w:val="0"/>
          <w:divBdr>
            <w:top w:val="none" w:sz="0" w:space="0" w:color="auto"/>
            <w:left w:val="none" w:sz="0" w:space="0" w:color="auto"/>
            <w:bottom w:val="none" w:sz="0" w:space="0" w:color="auto"/>
            <w:right w:val="none" w:sz="0" w:space="0" w:color="auto"/>
          </w:divBdr>
        </w:div>
        <w:div w:id="909074315">
          <w:marLeft w:val="0"/>
          <w:marRight w:val="0"/>
          <w:marTop w:val="0"/>
          <w:marBottom w:val="0"/>
          <w:divBdr>
            <w:top w:val="none" w:sz="0" w:space="0" w:color="auto"/>
            <w:left w:val="none" w:sz="0" w:space="0" w:color="auto"/>
            <w:bottom w:val="none" w:sz="0" w:space="0" w:color="auto"/>
            <w:right w:val="none" w:sz="0" w:space="0" w:color="auto"/>
          </w:divBdr>
        </w:div>
        <w:div w:id="2050110317">
          <w:marLeft w:val="0"/>
          <w:marRight w:val="0"/>
          <w:marTop w:val="0"/>
          <w:marBottom w:val="0"/>
          <w:divBdr>
            <w:top w:val="none" w:sz="0" w:space="0" w:color="auto"/>
            <w:left w:val="none" w:sz="0" w:space="0" w:color="auto"/>
            <w:bottom w:val="none" w:sz="0" w:space="0" w:color="auto"/>
            <w:right w:val="none" w:sz="0" w:space="0" w:color="auto"/>
          </w:divBdr>
        </w:div>
        <w:div w:id="94906067">
          <w:marLeft w:val="0"/>
          <w:marRight w:val="0"/>
          <w:marTop w:val="0"/>
          <w:marBottom w:val="0"/>
          <w:divBdr>
            <w:top w:val="none" w:sz="0" w:space="0" w:color="auto"/>
            <w:left w:val="none" w:sz="0" w:space="0" w:color="auto"/>
            <w:bottom w:val="none" w:sz="0" w:space="0" w:color="auto"/>
            <w:right w:val="none" w:sz="0" w:space="0" w:color="auto"/>
          </w:divBdr>
        </w:div>
        <w:div w:id="16857782">
          <w:marLeft w:val="0"/>
          <w:marRight w:val="0"/>
          <w:marTop w:val="0"/>
          <w:marBottom w:val="0"/>
          <w:divBdr>
            <w:top w:val="none" w:sz="0" w:space="0" w:color="auto"/>
            <w:left w:val="none" w:sz="0" w:space="0" w:color="auto"/>
            <w:bottom w:val="none" w:sz="0" w:space="0" w:color="auto"/>
            <w:right w:val="none" w:sz="0" w:space="0" w:color="auto"/>
          </w:divBdr>
        </w:div>
        <w:div w:id="56127837">
          <w:marLeft w:val="0"/>
          <w:marRight w:val="0"/>
          <w:marTop w:val="0"/>
          <w:marBottom w:val="0"/>
          <w:divBdr>
            <w:top w:val="none" w:sz="0" w:space="0" w:color="auto"/>
            <w:left w:val="none" w:sz="0" w:space="0" w:color="auto"/>
            <w:bottom w:val="none" w:sz="0" w:space="0" w:color="auto"/>
            <w:right w:val="none" w:sz="0" w:space="0" w:color="auto"/>
          </w:divBdr>
        </w:div>
        <w:div w:id="638457302">
          <w:marLeft w:val="0"/>
          <w:marRight w:val="0"/>
          <w:marTop w:val="0"/>
          <w:marBottom w:val="0"/>
          <w:divBdr>
            <w:top w:val="none" w:sz="0" w:space="0" w:color="auto"/>
            <w:left w:val="none" w:sz="0" w:space="0" w:color="auto"/>
            <w:bottom w:val="none" w:sz="0" w:space="0" w:color="auto"/>
            <w:right w:val="none" w:sz="0" w:space="0" w:color="auto"/>
          </w:divBdr>
        </w:div>
        <w:div w:id="1291327738">
          <w:marLeft w:val="0"/>
          <w:marRight w:val="0"/>
          <w:marTop w:val="0"/>
          <w:marBottom w:val="0"/>
          <w:divBdr>
            <w:top w:val="none" w:sz="0" w:space="0" w:color="auto"/>
            <w:left w:val="none" w:sz="0" w:space="0" w:color="auto"/>
            <w:bottom w:val="none" w:sz="0" w:space="0" w:color="auto"/>
            <w:right w:val="none" w:sz="0" w:space="0" w:color="auto"/>
          </w:divBdr>
        </w:div>
        <w:div w:id="1182010469">
          <w:marLeft w:val="0"/>
          <w:marRight w:val="0"/>
          <w:marTop w:val="0"/>
          <w:marBottom w:val="0"/>
          <w:divBdr>
            <w:top w:val="none" w:sz="0" w:space="0" w:color="auto"/>
            <w:left w:val="none" w:sz="0" w:space="0" w:color="auto"/>
            <w:bottom w:val="none" w:sz="0" w:space="0" w:color="auto"/>
            <w:right w:val="none" w:sz="0" w:space="0" w:color="auto"/>
          </w:divBdr>
        </w:div>
        <w:div w:id="264504404">
          <w:marLeft w:val="0"/>
          <w:marRight w:val="0"/>
          <w:marTop w:val="0"/>
          <w:marBottom w:val="0"/>
          <w:divBdr>
            <w:top w:val="none" w:sz="0" w:space="0" w:color="auto"/>
            <w:left w:val="none" w:sz="0" w:space="0" w:color="auto"/>
            <w:bottom w:val="none" w:sz="0" w:space="0" w:color="auto"/>
            <w:right w:val="none" w:sz="0" w:space="0" w:color="auto"/>
          </w:divBdr>
        </w:div>
        <w:div w:id="560599398">
          <w:marLeft w:val="0"/>
          <w:marRight w:val="0"/>
          <w:marTop w:val="0"/>
          <w:marBottom w:val="0"/>
          <w:divBdr>
            <w:top w:val="none" w:sz="0" w:space="0" w:color="auto"/>
            <w:left w:val="none" w:sz="0" w:space="0" w:color="auto"/>
            <w:bottom w:val="none" w:sz="0" w:space="0" w:color="auto"/>
            <w:right w:val="none" w:sz="0" w:space="0" w:color="auto"/>
          </w:divBdr>
        </w:div>
        <w:div w:id="1915311242">
          <w:marLeft w:val="0"/>
          <w:marRight w:val="0"/>
          <w:marTop w:val="0"/>
          <w:marBottom w:val="0"/>
          <w:divBdr>
            <w:top w:val="none" w:sz="0" w:space="0" w:color="auto"/>
            <w:left w:val="none" w:sz="0" w:space="0" w:color="auto"/>
            <w:bottom w:val="none" w:sz="0" w:space="0" w:color="auto"/>
            <w:right w:val="none" w:sz="0" w:space="0" w:color="auto"/>
          </w:divBdr>
        </w:div>
        <w:div w:id="1717311480">
          <w:marLeft w:val="0"/>
          <w:marRight w:val="0"/>
          <w:marTop w:val="0"/>
          <w:marBottom w:val="0"/>
          <w:divBdr>
            <w:top w:val="none" w:sz="0" w:space="0" w:color="auto"/>
            <w:left w:val="none" w:sz="0" w:space="0" w:color="auto"/>
            <w:bottom w:val="none" w:sz="0" w:space="0" w:color="auto"/>
            <w:right w:val="none" w:sz="0" w:space="0" w:color="auto"/>
          </w:divBdr>
        </w:div>
        <w:div w:id="626854938">
          <w:marLeft w:val="0"/>
          <w:marRight w:val="0"/>
          <w:marTop w:val="0"/>
          <w:marBottom w:val="0"/>
          <w:divBdr>
            <w:top w:val="none" w:sz="0" w:space="0" w:color="auto"/>
            <w:left w:val="none" w:sz="0" w:space="0" w:color="auto"/>
            <w:bottom w:val="none" w:sz="0" w:space="0" w:color="auto"/>
            <w:right w:val="none" w:sz="0" w:space="0" w:color="auto"/>
          </w:divBdr>
        </w:div>
        <w:div w:id="1520465965">
          <w:marLeft w:val="0"/>
          <w:marRight w:val="0"/>
          <w:marTop w:val="0"/>
          <w:marBottom w:val="0"/>
          <w:divBdr>
            <w:top w:val="none" w:sz="0" w:space="0" w:color="auto"/>
            <w:left w:val="none" w:sz="0" w:space="0" w:color="auto"/>
            <w:bottom w:val="none" w:sz="0" w:space="0" w:color="auto"/>
            <w:right w:val="none" w:sz="0" w:space="0" w:color="auto"/>
          </w:divBdr>
        </w:div>
        <w:div w:id="340665293">
          <w:marLeft w:val="0"/>
          <w:marRight w:val="0"/>
          <w:marTop w:val="0"/>
          <w:marBottom w:val="0"/>
          <w:divBdr>
            <w:top w:val="none" w:sz="0" w:space="0" w:color="auto"/>
            <w:left w:val="none" w:sz="0" w:space="0" w:color="auto"/>
            <w:bottom w:val="none" w:sz="0" w:space="0" w:color="auto"/>
            <w:right w:val="none" w:sz="0" w:space="0" w:color="auto"/>
          </w:divBdr>
        </w:div>
        <w:div w:id="2131312814">
          <w:marLeft w:val="0"/>
          <w:marRight w:val="0"/>
          <w:marTop w:val="0"/>
          <w:marBottom w:val="0"/>
          <w:divBdr>
            <w:top w:val="none" w:sz="0" w:space="0" w:color="auto"/>
            <w:left w:val="none" w:sz="0" w:space="0" w:color="auto"/>
            <w:bottom w:val="none" w:sz="0" w:space="0" w:color="auto"/>
            <w:right w:val="none" w:sz="0" w:space="0" w:color="auto"/>
          </w:divBdr>
        </w:div>
        <w:div w:id="1546913084">
          <w:marLeft w:val="0"/>
          <w:marRight w:val="0"/>
          <w:marTop w:val="0"/>
          <w:marBottom w:val="0"/>
          <w:divBdr>
            <w:top w:val="none" w:sz="0" w:space="0" w:color="auto"/>
            <w:left w:val="none" w:sz="0" w:space="0" w:color="auto"/>
            <w:bottom w:val="none" w:sz="0" w:space="0" w:color="auto"/>
            <w:right w:val="none" w:sz="0" w:space="0" w:color="auto"/>
          </w:divBdr>
        </w:div>
        <w:div w:id="1667325393">
          <w:marLeft w:val="0"/>
          <w:marRight w:val="0"/>
          <w:marTop w:val="0"/>
          <w:marBottom w:val="0"/>
          <w:divBdr>
            <w:top w:val="none" w:sz="0" w:space="0" w:color="auto"/>
            <w:left w:val="none" w:sz="0" w:space="0" w:color="auto"/>
            <w:bottom w:val="none" w:sz="0" w:space="0" w:color="auto"/>
            <w:right w:val="none" w:sz="0" w:space="0" w:color="auto"/>
          </w:divBdr>
        </w:div>
        <w:div w:id="820583826">
          <w:marLeft w:val="0"/>
          <w:marRight w:val="0"/>
          <w:marTop w:val="0"/>
          <w:marBottom w:val="0"/>
          <w:divBdr>
            <w:top w:val="none" w:sz="0" w:space="0" w:color="auto"/>
            <w:left w:val="none" w:sz="0" w:space="0" w:color="auto"/>
            <w:bottom w:val="none" w:sz="0" w:space="0" w:color="auto"/>
            <w:right w:val="none" w:sz="0" w:space="0" w:color="auto"/>
          </w:divBdr>
        </w:div>
        <w:div w:id="204296343">
          <w:marLeft w:val="0"/>
          <w:marRight w:val="0"/>
          <w:marTop w:val="0"/>
          <w:marBottom w:val="0"/>
          <w:divBdr>
            <w:top w:val="none" w:sz="0" w:space="0" w:color="auto"/>
            <w:left w:val="none" w:sz="0" w:space="0" w:color="auto"/>
            <w:bottom w:val="none" w:sz="0" w:space="0" w:color="auto"/>
            <w:right w:val="none" w:sz="0" w:space="0" w:color="auto"/>
          </w:divBdr>
        </w:div>
        <w:div w:id="1230965385">
          <w:marLeft w:val="0"/>
          <w:marRight w:val="0"/>
          <w:marTop w:val="0"/>
          <w:marBottom w:val="0"/>
          <w:divBdr>
            <w:top w:val="none" w:sz="0" w:space="0" w:color="auto"/>
            <w:left w:val="none" w:sz="0" w:space="0" w:color="auto"/>
            <w:bottom w:val="none" w:sz="0" w:space="0" w:color="auto"/>
            <w:right w:val="none" w:sz="0" w:space="0" w:color="auto"/>
          </w:divBdr>
        </w:div>
        <w:div w:id="1132332551">
          <w:marLeft w:val="0"/>
          <w:marRight w:val="0"/>
          <w:marTop w:val="0"/>
          <w:marBottom w:val="0"/>
          <w:divBdr>
            <w:top w:val="none" w:sz="0" w:space="0" w:color="auto"/>
            <w:left w:val="none" w:sz="0" w:space="0" w:color="auto"/>
            <w:bottom w:val="none" w:sz="0" w:space="0" w:color="auto"/>
            <w:right w:val="none" w:sz="0" w:space="0" w:color="auto"/>
          </w:divBdr>
        </w:div>
        <w:div w:id="916404358">
          <w:marLeft w:val="0"/>
          <w:marRight w:val="0"/>
          <w:marTop w:val="0"/>
          <w:marBottom w:val="0"/>
          <w:divBdr>
            <w:top w:val="none" w:sz="0" w:space="0" w:color="auto"/>
            <w:left w:val="none" w:sz="0" w:space="0" w:color="auto"/>
            <w:bottom w:val="none" w:sz="0" w:space="0" w:color="auto"/>
            <w:right w:val="none" w:sz="0" w:space="0" w:color="auto"/>
          </w:divBdr>
        </w:div>
        <w:div w:id="9453461">
          <w:marLeft w:val="0"/>
          <w:marRight w:val="0"/>
          <w:marTop w:val="0"/>
          <w:marBottom w:val="0"/>
          <w:divBdr>
            <w:top w:val="none" w:sz="0" w:space="0" w:color="auto"/>
            <w:left w:val="none" w:sz="0" w:space="0" w:color="auto"/>
            <w:bottom w:val="none" w:sz="0" w:space="0" w:color="auto"/>
            <w:right w:val="none" w:sz="0" w:space="0" w:color="auto"/>
          </w:divBdr>
        </w:div>
        <w:div w:id="1111362208">
          <w:marLeft w:val="0"/>
          <w:marRight w:val="0"/>
          <w:marTop w:val="0"/>
          <w:marBottom w:val="0"/>
          <w:divBdr>
            <w:top w:val="none" w:sz="0" w:space="0" w:color="auto"/>
            <w:left w:val="none" w:sz="0" w:space="0" w:color="auto"/>
            <w:bottom w:val="none" w:sz="0" w:space="0" w:color="auto"/>
            <w:right w:val="none" w:sz="0" w:space="0" w:color="auto"/>
          </w:divBdr>
        </w:div>
        <w:div w:id="946041791">
          <w:marLeft w:val="0"/>
          <w:marRight w:val="0"/>
          <w:marTop w:val="0"/>
          <w:marBottom w:val="0"/>
          <w:divBdr>
            <w:top w:val="none" w:sz="0" w:space="0" w:color="auto"/>
            <w:left w:val="none" w:sz="0" w:space="0" w:color="auto"/>
            <w:bottom w:val="none" w:sz="0" w:space="0" w:color="auto"/>
            <w:right w:val="none" w:sz="0" w:space="0" w:color="auto"/>
          </w:divBdr>
        </w:div>
        <w:div w:id="28531684">
          <w:marLeft w:val="0"/>
          <w:marRight w:val="0"/>
          <w:marTop w:val="0"/>
          <w:marBottom w:val="0"/>
          <w:divBdr>
            <w:top w:val="none" w:sz="0" w:space="0" w:color="auto"/>
            <w:left w:val="none" w:sz="0" w:space="0" w:color="auto"/>
            <w:bottom w:val="none" w:sz="0" w:space="0" w:color="auto"/>
            <w:right w:val="none" w:sz="0" w:space="0" w:color="auto"/>
          </w:divBdr>
        </w:div>
        <w:div w:id="1642617198">
          <w:marLeft w:val="0"/>
          <w:marRight w:val="0"/>
          <w:marTop w:val="0"/>
          <w:marBottom w:val="0"/>
          <w:divBdr>
            <w:top w:val="none" w:sz="0" w:space="0" w:color="auto"/>
            <w:left w:val="none" w:sz="0" w:space="0" w:color="auto"/>
            <w:bottom w:val="none" w:sz="0" w:space="0" w:color="auto"/>
            <w:right w:val="none" w:sz="0" w:space="0" w:color="auto"/>
          </w:divBdr>
        </w:div>
        <w:div w:id="72943103">
          <w:marLeft w:val="0"/>
          <w:marRight w:val="0"/>
          <w:marTop w:val="0"/>
          <w:marBottom w:val="0"/>
          <w:divBdr>
            <w:top w:val="none" w:sz="0" w:space="0" w:color="auto"/>
            <w:left w:val="none" w:sz="0" w:space="0" w:color="auto"/>
            <w:bottom w:val="none" w:sz="0" w:space="0" w:color="auto"/>
            <w:right w:val="none" w:sz="0" w:space="0" w:color="auto"/>
          </w:divBdr>
        </w:div>
        <w:div w:id="546378351">
          <w:marLeft w:val="0"/>
          <w:marRight w:val="0"/>
          <w:marTop w:val="0"/>
          <w:marBottom w:val="0"/>
          <w:divBdr>
            <w:top w:val="none" w:sz="0" w:space="0" w:color="auto"/>
            <w:left w:val="none" w:sz="0" w:space="0" w:color="auto"/>
            <w:bottom w:val="none" w:sz="0" w:space="0" w:color="auto"/>
            <w:right w:val="none" w:sz="0" w:space="0" w:color="auto"/>
          </w:divBdr>
        </w:div>
        <w:div w:id="1221095146">
          <w:marLeft w:val="0"/>
          <w:marRight w:val="0"/>
          <w:marTop w:val="0"/>
          <w:marBottom w:val="0"/>
          <w:divBdr>
            <w:top w:val="none" w:sz="0" w:space="0" w:color="auto"/>
            <w:left w:val="none" w:sz="0" w:space="0" w:color="auto"/>
            <w:bottom w:val="none" w:sz="0" w:space="0" w:color="auto"/>
            <w:right w:val="none" w:sz="0" w:space="0" w:color="auto"/>
          </w:divBdr>
        </w:div>
        <w:div w:id="700519724">
          <w:marLeft w:val="0"/>
          <w:marRight w:val="0"/>
          <w:marTop w:val="0"/>
          <w:marBottom w:val="0"/>
          <w:divBdr>
            <w:top w:val="none" w:sz="0" w:space="0" w:color="auto"/>
            <w:left w:val="none" w:sz="0" w:space="0" w:color="auto"/>
            <w:bottom w:val="none" w:sz="0" w:space="0" w:color="auto"/>
            <w:right w:val="none" w:sz="0" w:space="0" w:color="auto"/>
          </w:divBdr>
        </w:div>
        <w:div w:id="1125007358">
          <w:marLeft w:val="0"/>
          <w:marRight w:val="0"/>
          <w:marTop w:val="0"/>
          <w:marBottom w:val="0"/>
          <w:divBdr>
            <w:top w:val="none" w:sz="0" w:space="0" w:color="auto"/>
            <w:left w:val="none" w:sz="0" w:space="0" w:color="auto"/>
            <w:bottom w:val="none" w:sz="0" w:space="0" w:color="auto"/>
            <w:right w:val="none" w:sz="0" w:space="0" w:color="auto"/>
          </w:divBdr>
        </w:div>
        <w:div w:id="408581355">
          <w:marLeft w:val="0"/>
          <w:marRight w:val="0"/>
          <w:marTop w:val="0"/>
          <w:marBottom w:val="0"/>
          <w:divBdr>
            <w:top w:val="none" w:sz="0" w:space="0" w:color="auto"/>
            <w:left w:val="none" w:sz="0" w:space="0" w:color="auto"/>
            <w:bottom w:val="none" w:sz="0" w:space="0" w:color="auto"/>
            <w:right w:val="none" w:sz="0" w:space="0" w:color="auto"/>
          </w:divBdr>
        </w:div>
        <w:div w:id="2106075006">
          <w:marLeft w:val="0"/>
          <w:marRight w:val="0"/>
          <w:marTop w:val="0"/>
          <w:marBottom w:val="0"/>
          <w:divBdr>
            <w:top w:val="none" w:sz="0" w:space="0" w:color="auto"/>
            <w:left w:val="none" w:sz="0" w:space="0" w:color="auto"/>
            <w:bottom w:val="none" w:sz="0" w:space="0" w:color="auto"/>
            <w:right w:val="none" w:sz="0" w:space="0" w:color="auto"/>
          </w:divBdr>
        </w:div>
        <w:div w:id="639456347">
          <w:marLeft w:val="0"/>
          <w:marRight w:val="0"/>
          <w:marTop w:val="0"/>
          <w:marBottom w:val="0"/>
          <w:divBdr>
            <w:top w:val="none" w:sz="0" w:space="0" w:color="auto"/>
            <w:left w:val="none" w:sz="0" w:space="0" w:color="auto"/>
            <w:bottom w:val="none" w:sz="0" w:space="0" w:color="auto"/>
            <w:right w:val="none" w:sz="0" w:space="0" w:color="auto"/>
          </w:divBdr>
        </w:div>
        <w:div w:id="1111899043">
          <w:marLeft w:val="0"/>
          <w:marRight w:val="0"/>
          <w:marTop w:val="0"/>
          <w:marBottom w:val="0"/>
          <w:divBdr>
            <w:top w:val="none" w:sz="0" w:space="0" w:color="auto"/>
            <w:left w:val="none" w:sz="0" w:space="0" w:color="auto"/>
            <w:bottom w:val="none" w:sz="0" w:space="0" w:color="auto"/>
            <w:right w:val="none" w:sz="0" w:space="0" w:color="auto"/>
          </w:divBdr>
        </w:div>
        <w:div w:id="26836981">
          <w:marLeft w:val="0"/>
          <w:marRight w:val="0"/>
          <w:marTop w:val="0"/>
          <w:marBottom w:val="0"/>
          <w:divBdr>
            <w:top w:val="none" w:sz="0" w:space="0" w:color="auto"/>
            <w:left w:val="none" w:sz="0" w:space="0" w:color="auto"/>
            <w:bottom w:val="none" w:sz="0" w:space="0" w:color="auto"/>
            <w:right w:val="none" w:sz="0" w:space="0" w:color="auto"/>
          </w:divBdr>
        </w:div>
        <w:div w:id="408967443">
          <w:marLeft w:val="0"/>
          <w:marRight w:val="0"/>
          <w:marTop w:val="0"/>
          <w:marBottom w:val="0"/>
          <w:divBdr>
            <w:top w:val="none" w:sz="0" w:space="0" w:color="auto"/>
            <w:left w:val="none" w:sz="0" w:space="0" w:color="auto"/>
            <w:bottom w:val="none" w:sz="0" w:space="0" w:color="auto"/>
            <w:right w:val="none" w:sz="0" w:space="0" w:color="auto"/>
          </w:divBdr>
        </w:div>
        <w:div w:id="1305426773">
          <w:marLeft w:val="0"/>
          <w:marRight w:val="0"/>
          <w:marTop w:val="0"/>
          <w:marBottom w:val="0"/>
          <w:divBdr>
            <w:top w:val="none" w:sz="0" w:space="0" w:color="auto"/>
            <w:left w:val="none" w:sz="0" w:space="0" w:color="auto"/>
            <w:bottom w:val="none" w:sz="0" w:space="0" w:color="auto"/>
            <w:right w:val="none" w:sz="0" w:space="0" w:color="auto"/>
          </w:divBdr>
        </w:div>
        <w:div w:id="1378049843">
          <w:marLeft w:val="0"/>
          <w:marRight w:val="0"/>
          <w:marTop w:val="0"/>
          <w:marBottom w:val="0"/>
          <w:divBdr>
            <w:top w:val="none" w:sz="0" w:space="0" w:color="auto"/>
            <w:left w:val="none" w:sz="0" w:space="0" w:color="auto"/>
            <w:bottom w:val="none" w:sz="0" w:space="0" w:color="auto"/>
            <w:right w:val="none" w:sz="0" w:space="0" w:color="auto"/>
          </w:divBdr>
        </w:div>
        <w:div w:id="1395815389">
          <w:marLeft w:val="0"/>
          <w:marRight w:val="0"/>
          <w:marTop w:val="0"/>
          <w:marBottom w:val="0"/>
          <w:divBdr>
            <w:top w:val="none" w:sz="0" w:space="0" w:color="auto"/>
            <w:left w:val="none" w:sz="0" w:space="0" w:color="auto"/>
            <w:bottom w:val="none" w:sz="0" w:space="0" w:color="auto"/>
            <w:right w:val="none" w:sz="0" w:space="0" w:color="auto"/>
          </w:divBdr>
        </w:div>
        <w:div w:id="24989273">
          <w:marLeft w:val="0"/>
          <w:marRight w:val="0"/>
          <w:marTop w:val="0"/>
          <w:marBottom w:val="0"/>
          <w:divBdr>
            <w:top w:val="none" w:sz="0" w:space="0" w:color="auto"/>
            <w:left w:val="none" w:sz="0" w:space="0" w:color="auto"/>
            <w:bottom w:val="none" w:sz="0" w:space="0" w:color="auto"/>
            <w:right w:val="none" w:sz="0" w:space="0" w:color="auto"/>
          </w:divBdr>
        </w:div>
        <w:div w:id="1268081615">
          <w:marLeft w:val="0"/>
          <w:marRight w:val="0"/>
          <w:marTop w:val="0"/>
          <w:marBottom w:val="0"/>
          <w:divBdr>
            <w:top w:val="none" w:sz="0" w:space="0" w:color="auto"/>
            <w:left w:val="none" w:sz="0" w:space="0" w:color="auto"/>
            <w:bottom w:val="none" w:sz="0" w:space="0" w:color="auto"/>
            <w:right w:val="none" w:sz="0" w:space="0" w:color="auto"/>
          </w:divBdr>
        </w:div>
        <w:div w:id="663506174">
          <w:marLeft w:val="0"/>
          <w:marRight w:val="0"/>
          <w:marTop w:val="0"/>
          <w:marBottom w:val="0"/>
          <w:divBdr>
            <w:top w:val="none" w:sz="0" w:space="0" w:color="auto"/>
            <w:left w:val="none" w:sz="0" w:space="0" w:color="auto"/>
            <w:bottom w:val="none" w:sz="0" w:space="0" w:color="auto"/>
            <w:right w:val="none" w:sz="0" w:space="0" w:color="auto"/>
          </w:divBdr>
        </w:div>
        <w:div w:id="1175195789">
          <w:marLeft w:val="0"/>
          <w:marRight w:val="0"/>
          <w:marTop w:val="0"/>
          <w:marBottom w:val="0"/>
          <w:divBdr>
            <w:top w:val="none" w:sz="0" w:space="0" w:color="auto"/>
            <w:left w:val="none" w:sz="0" w:space="0" w:color="auto"/>
            <w:bottom w:val="none" w:sz="0" w:space="0" w:color="auto"/>
            <w:right w:val="none" w:sz="0" w:space="0" w:color="auto"/>
          </w:divBdr>
        </w:div>
        <w:div w:id="111019696">
          <w:marLeft w:val="0"/>
          <w:marRight w:val="0"/>
          <w:marTop w:val="0"/>
          <w:marBottom w:val="0"/>
          <w:divBdr>
            <w:top w:val="none" w:sz="0" w:space="0" w:color="auto"/>
            <w:left w:val="none" w:sz="0" w:space="0" w:color="auto"/>
            <w:bottom w:val="none" w:sz="0" w:space="0" w:color="auto"/>
            <w:right w:val="none" w:sz="0" w:space="0" w:color="auto"/>
          </w:divBdr>
        </w:div>
        <w:div w:id="284506450">
          <w:marLeft w:val="0"/>
          <w:marRight w:val="0"/>
          <w:marTop w:val="0"/>
          <w:marBottom w:val="0"/>
          <w:divBdr>
            <w:top w:val="none" w:sz="0" w:space="0" w:color="auto"/>
            <w:left w:val="none" w:sz="0" w:space="0" w:color="auto"/>
            <w:bottom w:val="none" w:sz="0" w:space="0" w:color="auto"/>
            <w:right w:val="none" w:sz="0" w:space="0" w:color="auto"/>
          </w:divBdr>
        </w:div>
        <w:div w:id="362287781">
          <w:marLeft w:val="0"/>
          <w:marRight w:val="0"/>
          <w:marTop w:val="0"/>
          <w:marBottom w:val="0"/>
          <w:divBdr>
            <w:top w:val="none" w:sz="0" w:space="0" w:color="auto"/>
            <w:left w:val="none" w:sz="0" w:space="0" w:color="auto"/>
            <w:bottom w:val="none" w:sz="0" w:space="0" w:color="auto"/>
            <w:right w:val="none" w:sz="0" w:space="0" w:color="auto"/>
          </w:divBdr>
        </w:div>
        <w:div w:id="1483035435">
          <w:marLeft w:val="0"/>
          <w:marRight w:val="0"/>
          <w:marTop w:val="0"/>
          <w:marBottom w:val="0"/>
          <w:divBdr>
            <w:top w:val="none" w:sz="0" w:space="0" w:color="auto"/>
            <w:left w:val="none" w:sz="0" w:space="0" w:color="auto"/>
            <w:bottom w:val="none" w:sz="0" w:space="0" w:color="auto"/>
            <w:right w:val="none" w:sz="0" w:space="0" w:color="auto"/>
          </w:divBdr>
        </w:div>
        <w:div w:id="863711317">
          <w:marLeft w:val="0"/>
          <w:marRight w:val="0"/>
          <w:marTop w:val="0"/>
          <w:marBottom w:val="0"/>
          <w:divBdr>
            <w:top w:val="none" w:sz="0" w:space="0" w:color="auto"/>
            <w:left w:val="none" w:sz="0" w:space="0" w:color="auto"/>
            <w:bottom w:val="none" w:sz="0" w:space="0" w:color="auto"/>
            <w:right w:val="none" w:sz="0" w:space="0" w:color="auto"/>
          </w:divBdr>
        </w:div>
        <w:div w:id="1216428517">
          <w:marLeft w:val="0"/>
          <w:marRight w:val="0"/>
          <w:marTop w:val="0"/>
          <w:marBottom w:val="0"/>
          <w:divBdr>
            <w:top w:val="none" w:sz="0" w:space="0" w:color="auto"/>
            <w:left w:val="none" w:sz="0" w:space="0" w:color="auto"/>
            <w:bottom w:val="none" w:sz="0" w:space="0" w:color="auto"/>
            <w:right w:val="none" w:sz="0" w:space="0" w:color="auto"/>
          </w:divBdr>
        </w:div>
        <w:div w:id="791098223">
          <w:marLeft w:val="0"/>
          <w:marRight w:val="0"/>
          <w:marTop w:val="0"/>
          <w:marBottom w:val="0"/>
          <w:divBdr>
            <w:top w:val="none" w:sz="0" w:space="0" w:color="auto"/>
            <w:left w:val="none" w:sz="0" w:space="0" w:color="auto"/>
            <w:bottom w:val="none" w:sz="0" w:space="0" w:color="auto"/>
            <w:right w:val="none" w:sz="0" w:space="0" w:color="auto"/>
          </w:divBdr>
        </w:div>
        <w:div w:id="1185250340">
          <w:marLeft w:val="0"/>
          <w:marRight w:val="0"/>
          <w:marTop w:val="0"/>
          <w:marBottom w:val="0"/>
          <w:divBdr>
            <w:top w:val="none" w:sz="0" w:space="0" w:color="auto"/>
            <w:left w:val="none" w:sz="0" w:space="0" w:color="auto"/>
            <w:bottom w:val="none" w:sz="0" w:space="0" w:color="auto"/>
            <w:right w:val="none" w:sz="0" w:space="0" w:color="auto"/>
          </w:divBdr>
        </w:div>
        <w:div w:id="678628103">
          <w:marLeft w:val="0"/>
          <w:marRight w:val="0"/>
          <w:marTop w:val="0"/>
          <w:marBottom w:val="0"/>
          <w:divBdr>
            <w:top w:val="none" w:sz="0" w:space="0" w:color="auto"/>
            <w:left w:val="none" w:sz="0" w:space="0" w:color="auto"/>
            <w:bottom w:val="none" w:sz="0" w:space="0" w:color="auto"/>
            <w:right w:val="none" w:sz="0" w:space="0" w:color="auto"/>
          </w:divBdr>
        </w:div>
        <w:div w:id="266891000">
          <w:marLeft w:val="0"/>
          <w:marRight w:val="0"/>
          <w:marTop w:val="0"/>
          <w:marBottom w:val="0"/>
          <w:divBdr>
            <w:top w:val="none" w:sz="0" w:space="0" w:color="auto"/>
            <w:left w:val="none" w:sz="0" w:space="0" w:color="auto"/>
            <w:bottom w:val="none" w:sz="0" w:space="0" w:color="auto"/>
            <w:right w:val="none" w:sz="0" w:space="0" w:color="auto"/>
          </w:divBdr>
        </w:div>
        <w:div w:id="1172572918">
          <w:marLeft w:val="0"/>
          <w:marRight w:val="0"/>
          <w:marTop w:val="0"/>
          <w:marBottom w:val="0"/>
          <w:divBdr>
            <w:top w:val="none" w:sz="0" w:space="0" w:color="auto"/>
            <w:left w:val="none" w:sz="0" w:space="0" w:color="auto"/>
            <w:bottom w:val="none" w:sz="0" w:space="0" w:color="auto"/>
            <w:right w:val="none" w:sz="0" w:space="0" w:color="auto"/>
          </w:divBdr>
        </w:div>
        <w:div w:id="2063943288">
          <w:marLeft w:val="0"/>
          <w:marRight w:val="0"/>
          <w:marTop w:val="0"/>
          <w:marBottom w:val="0"/>
          <w:divBdr>
            <w:top w:val="none" w:sz="0" w:space="0" w:color="auto"/>
            <w:left w:val="none" w:sz="0" w:space="0" w:color="auto"/>
            <w:bottom w:val="none" w:sz="0" w:space="0" w:color="auto"/>
            <w:right w:val="none" w:sz="0" w:space="0" w:color="auto"/>
          </w:divBdr>
        </w:div>
        <w:div w:id="278494816">
          <w:marLeft w:val="0"/>
          <w:marRight w:val="0"/>
          <w:marTop w:val="0"/>
          <w:marBottom w:val="0"/>
          <w:divBdr>
            <w:top w:val="none" w:sz="0" w:space="0" w:color="auto"/>
            <w:left w:val="none" w:sz="0" w:space="0" w:color="auto"/>
            <w:bottom w:val="none" w:sz="0" w:space="0" w:color="auto"/>
            <w:right w:val="none" w:sz="0" w:space="0" w:color="auto"/>
          </w:divBdr>
        </w:div>
        <w:div w:id="1698852900">
          <w:marLeft w:val="0"/>
          <w:marRight w:val="0"/>
          <w:marTop w:val="0"/>
          <w:marBottom w:val="0"/>
          <w:divBdr>
            <w:top w:val="none" w:sz="0" w:space="0" w:color="auto"/>
            <w:left w:val="none" w:sz="0" w:space="0" w:color="auto"/>
            <w:bottom w:val="none" w:sz="0" w:space="0" w:color="auto"/>
            <w:right w:val="none" w:sz="0" w:space="0" w:color="auto"/>
          </w:divBdr>
        </w:div>
        <w:div w:id="846477891">
          <w:marLeft w:val="0"/>
          <w:marRight w:val="0"/>
          <w:marTop w:val="0"/>
          <w:marBottom w:val="0"/>
          <w:divBdr>
            <w:top w:val="none" w:sz="0" w:space="0" w:color="auto"/>
            <w:left w:val="none" w:sz="0" w:space="0" w:color="auto"/>
            <w:bottom w:val="none" w:sz="0" w:space="0" w:color="auto"/>
            <w:right w:val="none" w:sz="0" w:space="0" w:color="auto"/>
          </w:divBdr>
        </w:div>
        <w:div w:id="1033992346">
          <w:marLeft w:val="0"/>
          <w:marRight w:val="0"/>
          <w:marTop w:val="0"/>
          <w:marBottom w:val="0"/>
          <w:divBdr>
            <w:top w:val="none" w:sz="0" w:space="0" w:color="auto"/>
            <w:left w:val="none" w:sz="0" w:space="0" w:color="auto"/>
            <w:bottom w:val="none" w:sz="0" w:space="0" w:color="auto"/>
            <w:right w:val="none" w:sz="0" w:space="0" w:color="auto"/>
          </w:divBdr>
        </w:div>
        <w:div w:id="1461804723">
          <w:marLeft w:val="0"/>
          <w:marRight w:val="0"/>
          <w:marTop w:val="0"/>
          <w:marBottom w:val="0"/>
          <w:divBdr>
            <w:top w:val="none" w:sz="0" w:space="0" w:color="auto"/>
            <w:left w:val="none" w:sz="0" w:space="0" w:color="auto"/>
            <w:bottom w:val="none" w:sz="0" w:space="0" w:color="auto"/>
            <w:right w:val="none" w:sz="0" w:space="0" w:color="auto"/>
          </w:divBdr>
        </w:div>
        <w:div w:id="766729827">
          <w:marLeft w:val="0"/>
          <w:marRight w:val="0"/>
          <w:marTop w:val="0"/>
          <w:marBottom w:val="0"/>
          <w:divBdr>
            <w:top w:val="none" w:sz="0" w:space="0" w:color="auto"/>
            <w:left w:val="none" w:sz="0" w:space="0" w:color="auto"/>
            <w:bottom w:val="none" w:sz="0" w:space="0" w:color="auto"/>
            <w:right w:val="none" w:sz="0" w:space="0" w:color="auto"/>
          </w:divBdr>
        </w:div>
        <w:div w:id="634484780">
          <w:marLeft w:val="0"/>
          <w:marRight w:val="0"/>
          <w:marTop w:val="0"/>
          <w:marBottom w:val="0"/>
          <w:divBdr>
            <w:top w:val="none" w:sz="0" w:space="0" w:color="auto"/>
            <w:left w:val="none" w:sz="0" w:space="0" w:color="auto"/>
            <w:bottom w:val="none" w:sz="0" w:space="0" w:color="auto"/>
            <w:right w:val="none" w:sz="0" w:space="0" w:color="auto"/>
          </w:divBdr>
        </w:div>
        <w:div w:id="1267234693">
          <w:marLeft w:val="0"/>
          <w:marRight w:val="0"/>
          <w:marTop w:val="0"/>
          <w:marBottom w:val="0"/>
          <w:divBdr>
            <w:top w:val="none" w:sz="0" w:space="0" w:color="auto"/>
            <w:left w:val="none" w:sz="0" w:space="0" w:color="auto"/>
            <w:bottom w:val="none" w:sz="0" w:space="0" w:color="auto"/>
            <w:right w:val="none" w:sz="0" w:space="0" w:color="auto"/>
          </w:divBdr>
        </w:div>
        <w:div w:id="1683780290">
          <w:marLeft w:val="0"/>
          <w:marRight w:val="0"/>
          <w:marTop w:val="0"/>
          <w:marBottom w:val="0"/>
          <w:divBdr>
            <w:top w:val="none" w:sz="0" w:space="0" w:color="auto"/>
            <w:left w:val="none" w:sz="0" w:space="0" w:color="auto"/>
            <w:bottom w:val="none" w:sz="0" w:space="0" w:color="auto"/>
            <w:right w:val="none" w:sz="0" w:space="0" w:color="auto"/>
          </w:divBdr>
        </w:div>
        <w:div w:id="371468362">
          <w:marLeft w:val="0"/>
          <w:marRight w:val="0"/>
          <w:marTop w:val="0"/>
          <w:marBottom w:val="0"/>
          <w:divBdr>
            <w:top w:val="none" w:sz="0" w:space="0" w:color="auto"/>
            <w:left w:val="none" w:sz="0" w:space="0" w:color="auto"/>
            <w:bottom w:val="none" w:sz="0" w:space="0" w:color="auto"/>
            <w:right w:val="none" w:sz="0" w:space="0" w:color="auto"/>
          </w:divBdr>
        </w:div>
        <w:div w:id="1016611931">
          <w:marLeft w:val="0"/>
          <w:marRight w:val="0"/>
          <w:marTop w:val="0"/>
          <w:marBottom w:val="0"/>
          <w:divBdr>
            <w:top w:val="none" w:sz="0" w:space="0" w:color="auto"/>
            <w:left w:val="none" w:sz="0" w:space="0" w:color="auto"/>
            <w:bottom w:val="none" w:sz="0" w:space="0" w:color="auto"/>
            <w:right w:val="none" w:sz="0" w:space="0" w:color="auto"/>
          </w:divBdr>
        </w:div>
        <w:div w:id="1651474250">
          <w:marLeft w:val="0"/>
          <w:marRight w:val="0"/>
          <w:marTop w:val="0"/>
          <w:marBottom w:val="0"/>
          <w:divBdr>
            <w:top w:val="none" w:sz="0" w:space="0" w:color="auto"/>
            <w:left w:val="none" w:sz="0" w:space="0" w:color="auto"/>
            <w:bottom w:val="none" w:sz="0" w:space="0" w:color="auto"/>
            <w:right w:val="none" w:sz="0" w:space="0" w:color="auto"/>
          </w:divBdr>
        </w:div>
        <w:div w:id="1657414025">
          <w:marLeft w:val="0"/>
          <w:marRight w:val="0"/>
          <w:marTop w:val="0"/>
          <w:marBottom w:val="0"/>
          <w:divBdr>
            <w:top w:val="none" w:sz="0" w:space="0" w:color="auto"/>
            <w:left w:val="none" w:sz="0" w:space="0" w:color="auto"/>
            <w:bottom w:val="none" w:sz="0" w:space="0" w:color="auto"/>
            <w:right w:val="none" w:sz="0" w:space="0" w:color="auto"/>
          </w:divBdr>
        </w:div>
        <w:div w:id="291374714">
          <w:marLeft w:val="0"/>
          <w:marRight w:val="0"/>
          <w:marTop w:val="0"/>
          <w:marBottom w:val="0"/>
          <w:divBdr>
            <w:top w:val="none" w:sz="0" w:space="0" w:color="auto"/>
            <w:left w:val="none" w:sz="0" w:space="0" w:color="auto"/>
            <w:bottom w:val="none" w:sz="0" w:space="0" w:color="auto"/>
            <w:right w:val="none" w:sz="0" w:space="0" w:color="auto"/>
          </w:divBdr>
        </w:div>
        <w:div w:id="39476554">
          <w:marLeft w:val="0"/>
          <w:marRight w:val="0"/>
          <w:marTop w:val="0"/>
          <w:marBottom w:val="0"/>
          <w:divBdr>
            <w:top w:val="none" w:sz="0" w:space="0" w:color="auto"/>
            <w:left w:val="none" w:sz="0" w:space="0" w:color="auto"/>
            <w:bottom w:val="none" w:sz="0" w:space="0" w:color="auto"/>
            <w:right w:val="none" w:sz="0" w:space="0" w:color="auto"/>
          </w:divBdr>
        </w:div>
        <w:div w:id="2011256826">
          <w:marLeft w:val="0"/>
          <w:marRight w:val="0"/>
          <w:marTop w:val="0"/>
          <w:marBottom w:val="0"/>
          <w:divBdr>
            <w:top w:val="none" w:sz="0" w:space="0" w:color="auto"/>
            <w:left w:val="none" w:sz="0" w:space="0" w:color="auto"/>
            <w:bottom w:val="none" w:sz="0" w:space="0" w:color="auto"/>
            <w:right w:val="none" w:sz="0" w:space="0" w:color="auto"/>
          </w:divBdr>
        </w:div>
        <w:div w:id="893275455">
          <w:marLeft w:val="0"/>
          <w:marRight w:val="0"/>
          <w:marTop w:val="0"/>
          <w:marBottom w:val="0"/>
          <w:divBdr>
            <w:top w:val="none" w:sz="0" w:space="0" w:color="auto"/>
            <w:left w:val="none" w:sz="0" w:space="0" w:color="auto"/>
            <w:bottom w:val="none" w:sz="0" w:space="0" w:color="auto"/>
            <w:right w:val="none" w:sz="0" w:space="0" w:color="auto"/>
          </w:divBdr>
        </w:div>
        <w:div w:id="124665761">
          <w:marLeft w:val="0"/>
          <w:marRight w:val="0"/>
          <w:marTop w:val="0"/>
          <w:marBottom w:val="0"/>
          <w:divBdr>
            <w:top w:val="none" w:sz="0" w:space="0" w:color="auto"/>
            <w:left w:val="none" w:sz="0" w:space="0" w:color="auto"/>
            <w:bottom w:val="none" w:sz="0" w:space="0" w:color="auto"/>
            <w:right w:val="none" w:sz="0" w:space="0" w:color="auto"/>
          </w:divBdr>
        </w:div>
        <w:div w:id="412822131">
          <w:marLeft w:val="0"/>
          <w:marRight w:val="0"/>
          <w:marTop w:val="0"/>
          <w:marBottom w:val="0"/>
          <w:divBdr>
            <w:top w:val="none" w:sz="0" w:space="0" w:color="auto"/>
            <w:left w:val="none" w:sz="0" w:space="0" w:color="auto"/>
            <w:bottom w:val="none" w:sz="0" w:space="0" w:color="auto"/>
            <w:right w:val="none" w:sz="0" w:space="0" w:color="auto"/>
          </w:divBdr>
        </w:div>
        <w:div w:id="153305975">
          <w:marLeft w:val="0"/>
          <w:marRight w:val="0"/>
          <w:marTop w:val="0"/>
          <w:marBottom w:val="0"/>
          <w:divBdr>
            <w:top w:val="none" w:sz="0" w:space="0" w:color="auto"/>
            <w:left w:val="none" w:sz="0" w:space="0" w:color="auto"/>
            <w:bottom w:val="none" w:sz="0" w:space="0" w:color="auto"/>
            <w:right w:val="none" w:sz="0" w:space="0" w:color="auto"/>
          </w:divBdr>
        </w:div>
        <w:div w:id="896622785">
          <w:marLeft w:val="0"/>
          <w:marRight w:val="0"/>
          <w:marTop w:val="0"/>
          <w:marBottom w:val="0"/>
          <w:divBdr>
            <w:top w:val="none" w:sz="0" w:space="0" w:color="auto"/>
            <w:left w:val="none" w:sz="0" w:space="0" w:color="auto"/>
            <w:bottom w:val="none" w:sz="0" w:space="0" w:color="auto"/>
            <w:right w:val="none" w:sz="0" w:space="0" w:color="auto"/>
          </w:divBdr>
        </w:div>
        <w:div w:id="1897623853">
          <w:marLeft w:val="0"/>
          <w:marRight w:val="0"/>
          <w:marTop w:val="0"/>
          <w:marBottom w:val="0"/>
          <w:divBdr>
            <w:top w:val="none" w:sz="0" w:space="0" w:color="auto"/>
            <w:left w:val="none" w:sz="0" w:space="0" w:color="auto"/>
            <w:bottom w:val="none" w:sz="0" w:space="0" w:color="auto"/>
            <w:right w:val="none" w:sz="0" w:space="0" w:color="auto"/>
          </w:divBdr>
        </w:div>
        <w:div w:id="1683239170">
          <w:marLeft w:val="0"/>
          <w:marRight w:val="0"/>
          <w:marTop w:val="0"/>
          <w:marBottom w:val="0"/>
          <w:divBdr>
            <w:top w:val="none" w:sz="0" w:space="0" w:color="auto"/>
            <w:left w:val="none" w:sz="0" w:space="0" w:color="auto"/>
            <w:bottom w:val="none" w:sz="0" w:space="0" w:color="auto"/>
            <w:right w:val="none" w:sz="0" w:space="0" w:color="auto"/>
          </w:divBdr>
        </w:div>
        <w:div w:id="844398388">
          <w:marLeft w:val="0"/>
          <w:marRight w:val="0"/>
          <w:marTop w:val="0"/>
          <w:marBottom w:val="0"/>
          <w:divBdr>
            <w:top w:val="none" w:sz="0" w:space="0" w:color="auto"/>
            <w:left w:val="none" w:sz="0" w:space="0" w:color="auto"/>
            <w:bottom w:val="none" w:sz="0" w:space="0" w:color="auto"/>
            <w:right w:val="none" w:sz="0" w:space="0" w:color="auto"/>
          </w:divBdr>
        </w:div>
        <w:div w:id="686443961">
          <w:marLeft w:val="0"/>
          <w:marRight w:val="0"/>
          <w:marTop w:val="0"/>
          <w:marBottom w:val="0"/>
          <w:divBdr>
            <w:top w:val="none" w:sz="0" w:space="0" w:color="auto"/>
            <w:left w:val="none" w:sz="0" w:space="0" w:color="auto"/>
            <w:bottom w:val="none" w:sz="0" w:space="0" w:color="auto"/>
            <w:right w:val="none" w:sz="0" w:space="0" w:color="auto"/>
          </w:divBdr>
        </w:div>
        <w:div w:id="1657492675">
          <w:marLeft w:val="0"/>
          <w:marRight w:val="0"/>
          <w:marTop w:val="0"/>
          <w:marBottom w:val="0"/>
          <w:divBdr>
            <w:top w:val="none" w:sz="0" w:space="0" w:color="auto"/>
            <w:left w:val="none" w:sz="0" w:space="0" w:color="auto"/>
            <w:bottom w:val="none" w:sz="0" w:space="0" w:color="auto"/>
            <w:right w:val="none" w:sz="0" w:space="0" w:color="auto"/>
          </w:divBdr>
        </w:div>
        <w:div w:id="1466655761">
          <w:marLeft w:val="0"/>
          <w:marRight w:val="0"/>
          <w:marTop w:val="0"/>
          <w:marBottom w:val="0"/>
          <w:divBdr>
            <w:top w:val="none" w:sz="0" w:space="0" w:color="auto"/>
            <w:left w:val="none" w:sz="0" w:space="0" w:color="auto"/>
            <w:bottom w:val="none" w:sz="0" w:space="0" w:color="auto"/>
            <w:right w:val="none" w:sz="0" w:space="0" w:color="auto"/>
          </w:divBdr>
        </w:div>
        <w:div w:id="345987184">
          <w:marLeft w:val="0"/>
          <w:marRight w:val="0"/>
          <w:marTop w:val="0"/>
          <w:marBottom w:val="0"/>
          <w:divBdr>
            <w:top w:val="none" w:sz="0" w:space="0" w:color="auto"/>
            <w:left w:val="none" w:sz="0" w:space="0" w:color="auto"/>
            <w:bottom w:val="none" w:sz="0" w:space="0" w:color="auto"/>
            <w:right w:val="none" w:sz="0" w:space="0" w:color="auto"/>
          </w:divBdr>
        </w:div>
        <w:div w:id="1442258903">
          <w:marLeft w:val="0"/>
          <w:marRight w:val="0"/>
          <w:marTop w:val="0"/>
          <w:marBottom w:val="0"/>
          <w:divBdr>
            <w:top w:val="none" w:sz="0" w:space="0" w:color="auto"/>
            <w:left w:val="none" w:sz="0" w:space="0" w:color="auto"/>
            <w:bottom w:val="none" w:sz="0" w:space="0" w:color="auto"/>
            <w:right w:val="none" w:sz="0" w:space="0" w:color="auto"/>
          </w:divBdr>
        </w:div>
        <w:div w:id="92824866">
          <w:marLeft w:val="0"/>
          <w:marRight w:val="0"/>
          <w:marTop w:val="0"/>
          <w:marBottom w:val="0"/>
          <w:divBdr>
            <w:top w:val="none" w:sz="0" w:space="0" w:color="auto"/>
            <w:left w:val="none" w:sz="0" w:space="0" w:color="auto"/>
            <w:bottom w:val="none" w:sz="0" w:space="0" w:color="auto"/>
            <w:right w:val="none" w:sz="0" w:space="0" w:color="auto"/>
          </w:divBdr>
        </w:div>
      </w:divsChild>
    </w:div>
    <w:div w:id="2012249368">
      <w:bodyDiv w:val="1"/>
      <w:marLeft w:val="0"/>
      <w:marRight w:val="0"/>
      <w:marTop w:val="0"/>
      <w:marBottom w:val="0"/>
      <w:divBdr>
        <w:top w:val="none" w:sz="0" w:space="0" w:color="auto"/>
        <w:left w:val="none" w:sz="0" w:space="0" w:color="auto"/>
        <w:bottom w:val="none" w:sz="0" w:space="0" w:color="auto"/>
        <w:right w:val="none" w:sz="0" w:space="0" w:color="auto"/>
      </w:divBdr>
    </w:div>
    <w:div w:id="2012708509">
      <w:bodyDiv w:val="1"/>
      <w:marLeft w:val="0"/>
      <w:marRight w:val="0"/>
      <w:marTop w:val="0"/>
      <w:marBottom w:val="0"/>
      <w:divBdr>
        <w:top w:val="none" w:sz="0" w:space="0" w:color="auto"/>
        <w:left w:val="none" w:sz="0" w:space="0" w:color="auto"/>
        <w:bottom w:val="none" w:sz="0" w:space="0" w:color="auto"/>
        <w:right w:val="none" w:sz="0" w:space="0" w:color="auto"/>
      </w:divBdr>
    </w:div>
    <w:div w:id="2013413521">
      <w:bodyDiv w:val="1"/>
      <w:marLeft w:val="0"/>
      <w:marRight w:val="0"/>
      <w:marTop w:val="0"/>
      <w:marBottom w:val="0"/>
      <w:divBdr>
        <w:top w:val="none" w:sz="0" w:space="0" w:color="auto"/>
        <w:left w:val="none" w:sz="0" w:space="0" w:color="auto"/>
        <w:bottom w:val="none" w:sz="0" w:space="0" w:color="auto"/>
        <w:right w:val="none" w:sz="0" w:space="0" w:color="auto"/>
      </w:divBdr>
      <w:divsChild>
        <w:div w:id="1064909363">
          <w:marLeft w:val="0"/>
          <w:marRight w:val="0"/>
          <w:marTop w:val="0"/>
          <w:marBottom w:val="0"/>
          <w:divBdr>
            <w:top w:val="none" w:sz="0" w:space="0" w:color="auto"/>
            <w:left w:val="none" w:sz="0" w:space="0" w:color="auto"/>
            <w:bottom w:val="none" w:sz="0" w:space="0" w:color="auto"/>
            <w:right w:val="none" w:sz="0" w:space="0" w:color="auto"/>
          </w:divBdr>
        </w:div>
        <w:div w:id="1278219730">
          <w:marLeft w:val="0"/>
          <w:marRight w:val="0"/>
          <w:marTop w:val="0"/>
          <w:marBottom w:val="0"/>
          <w:divBdr>
            <w:top w:val="none" w:sz="0" w:space="0" w:color="auto"/>
            <w:left w:val="none" w:sz="0" w:space="0" w:color="auto"/>
            <w:bottom w:val="none" w:sz="0" w:space="0" w:color="auto"/>
            <w:right w:val="none" w:sz="0" w:space="0" w:color="auto"/>
          </w:divBdr>
        </w:div>
        <w:div w:id="683018551">
          <w:marLeft w:val="0"/>
          <w:marRight w:val="0"/>
          <w:marTop w:val="0"/>
          <w:marBottom w:val="0"/>
          <w:divBdr>
            <w:top w:val="none" w:sz="0" w:space="0" w:color="auto"/>
            <w:left w:val="none" w:sz="0" w:space="0" w:color="auto"/>
            <w:bottom w:val="none" w:sz="0" w:space="0" w:color="auto"/>
            <w:right w:val="none" w:sz="0" w:space="0" w:color="auto"/>
          </w:divBdr>
        </w:div>
        <w:div w:id="155800736">
          <w:marLeft w:val="0"/>
          <w:marRight w:val="0"/>
          <w:marTop w:val="0"/>
          <w:marBottom w:val="0"/>
          <w:divBdr>
            <w:top w:val="none" w:sz="0" w:space="0" w:color="auto"/>
            <w:left w:val="none" w:sz="0" w:space="0" w:color="auto"/>
            <w:bottom w:val="none" w:sz="0" w:space="0" w:color="auto"/>
            <w:right w:val="none" w:sz="0" w:space="0" w:color="auto"/>
          </w:divBdr>
        </w:div>
        <w:div w:id="384793924">
          <w:marLeft w:val="0"/>
          <w:marRight w:val="0"/>
          <w:marTop w:val="0"/>
          <w:marBottom w:val="0"/>
          <w:divBdr>
            <w:top w:val="none" w:sz="0" w:space="0" w:color="auto"/>
            <w:left w:val="none" w:sz="0" w:space="0" w:color="auto"/>
            <w:bottom w:val="none" w:sz="0" w:space="0" w:color="auto"/>
            <w:right w:val="none" w:sz="0" w:space="0" w:color="auto"/>
          </w:divBdr>
        </w:div>
        <w:div w:id="1503933209">
          <w:marLeft w:val="0"/>
          <w:marRight w:val="0"/>
          <w:marTop w:val="0"/>
          <w:marBottom w:val="0"/>
          <w:divBdr>
            <w:top w:val="none" w:sz="0" w:space="0" w:color="auto"/>
            <w:left w:val="none" w:sz="0" w:space="0" w:color="auto"/>
            <w:bottom w:val="none" w:sz="0" w:space="0" w:color="auto"/>
            <w:right w:val="none" w:sz="0" w:space="0" w:color="auto"/>
          </w:divBdr>
        </w:div>
        <w:div w:id="1728459105">
          <w:marLeft w:val="0"/>
          <w:marRight w:val="0"/>
          <w:marTop w:val="0"/>
          <w:marBottom w:val="0"/>
          <w:divBdr>
            <w:top w:val="none" w:sz="0" w:space="0" w:color="auto"/>
            <w:left w:val="none" w:sz="0" w:space="0" w:color="auto"/>
            <w:bottom w:val="none" w:sz="0" w:space="0" w:color="auto"/>
            <w:right w:val="none" w:sz="0" w:space="0" w:color="auto"/>
          </w:divBdr>
        </w:div>
        <w:div w:id="1949463402">
          <w:marLeft w:val="0"/>
          <w:marRight w:val="0"/>
          <w:marTop w:val="0"/>
          <w:marBottom w:val="0"/>
          <w:divBdr>
            <w:top w:val="none" w:sz="0" w:space="0" w:color="auto"/>
            <w:left w:val="none" w:sz="0" w:space="0" w:color="auto"/>
            <w:bottom w:val="none" w:sz="0" w:space="0" w:color="auto"/>
            <w:right w:val="none" w:sz="0" w:space="0" w:color="auto"/>
          </w:divBdr>
        </w:div>
        <w:div w:id="1252397879">
          <w:marLeft w:val="0"/>
          <w:marRight w:val="0"/>
          <w:marTop w:val="0"/>
          <w:marBottom w:val="0"/>
          <w:divBdr>
            <w:top w:val="none" w:sz="0" w:space="0" w:color="auto"/>
            <w:left w:val="none" w:sz="0" w:space="0" w:color="auto"/>
            <w:bottom w:val="none" w:sz="0" w:space="0" w:color="auto"/>
            <w:right w:val="none" w:sz="0" w:space="0" w:color="auto"/>
          </w:divBdr>
        </w:div>
        <w:div w:id="1147161249">
          <w:marLeft w:val="0"/>
          <w:marRight w:val="0"/>
          <w:marTop w:val="0"/>
          <w:marBottom w:val="0"/>
          <w:divBdr>
            <w:top w:val="none" w:sz="0" w:space="0" w:color="auto"/>
            <w:left w:val="none" w:sz="0" w:space="0" w:color="auto"/>
            <w:bottom w:val="none" w:sz="0" w:space="0" w:color="auto"/>
            <w:right w:val="none" w:sz="0" w:space="0" w:color="auto"/>
          </w:divBdr>
        </w:div>
        <w:div w:id="540433948">
          <w:marLeft w:val="0"/>
          <w:marRight w:val="0"/>
          <w:marTop w:val="0"/>
          <w:marBottom w:val="0"/>
          <w:divBdr>
            <w:top w:val="none" w:sz="0" w:space="0" w:color="auto"/>
            <w:left w:val="none" w:sz="0" w:space="0" w:color="auto"/>
            <w:bottom w:val="none" w:sz="0" w:space="0" w:color="auto"/>
            <w:right w:val="none" w:sz="0" w:space="0" w:color="auto"/>
          </w:divBdr>
        </w:div>
        <w:div w:id="2024628283">
          <w:marLeft w:val="0"/>
          <w:marRight w:val="0"/>
          <w:marTop w:val="0"/>
          <w:marBottom w:val="0"/>
          <w:divBdr>
            <w:top w:val="none" w:sz="0" w:space="0" w:color="auto"/>
            <w:left w:val="none" w:sz="0" w:space="0" w:color="auto"/>
            <w:bottom w:val="none" w:sz="0" w:space="0" w:color="auto"/>
            <w:right w:val="none" w:sz="0" w:space="0" w:color="auto"/>
          </w:divBdr>
        </w:div>
        <w:div w:id="1772511181">
          <w:marLeft w:val="0"/>
          <w:marRight w:val="0"/>
          <w:marTop w:val="0"/>
          <w:marBottom w:val="0"/>
          <w:divBdr>
            <w:top w:val="none" w:sz="0" w:space="0" w:color="auto"/>
            <w:left w:val="none" w:sz="0" w:space="0" w:color="auto"/>
            <w:bottom w:val="none" w:sz="0" w:space="0" w:color="auto"/>
            <w:right w:val="none" w:sz="0" w:space="0" w:color="auto"/>
          </w:divBdr>
        </w:div>
        <w:div w:id="1841657362">
          <w:marLeft w:val="0"/>
          <w:marRight w:val="0"/>
          <w:marTop w:val="0"/>
          <w:marBottom w:val="0"/>
          <w:divBdr>
            <w:top w:val="none" w:sz="0" w:space="0" w:color="auto"/>
            <w:left w:val="none" w:sz="0" w:space="0" w:color="auto"/>
            <w:bottom w:val="none" w:sz="0" w:space="0" w:color="auto"/>
            <w:right w:val="none" w:sz="0" w:space="0" w:color="auto"/>
          </w:divBdr>
        </w:div>
        <w:div w:id="888882423">
          <w:marLeft w:val="0"/>
          <w:marRight w:val="0"/>
          <w:marTop w:val="0"/>
          <w:marBottom w:val="0"/>
          <w:divBdr>
            <w:top w:val="none" w:sz="0" w:space="0" w:color="auto"/>
            <w:left w:val="none" w:sz="0" w:space="0" w:color="auto"/>
            <w:bottom w:val="none" w:sz="0" w:space="0" w:color="auto"/>
            <w:right w:val="none" w:sz="0" w:space="0" w:color="auto"/>
          </w:divBdr>
        </w:div>
        <w:div w:id="1381048982">
          <w:marLeft w:val="0"/>
          <w:marRight w:val="0"/>
          <w:marTop w:val="0"/>
          <w:marBottom w:val="0"/>
          <w:divBdr>
            <w:top w:val="none" w:sz="0" w:space="0" w:color="auto"/>
            <w:left w:val="none" w:sz="0" w:space="0" w:color="auto"/>
            <w:bottom w:val="none" w:sz="0" w:space="0" w:color="auto"/>
            <w:right w:val="none" w:sz="0" w:space="0" w:color="auto"/>
          </w:divBdr>
        </w:div>
        <w:div w:id="1521695941">
          <w:marLeft w:val="0"/>
          <w:marRight w:val="0"/>
          <w:marTop w:val="0"/>
          <w:marBottom w:val="0"/>
          <w:divBdr>
            <w:top w:val="none" w:sz="0" w:space="0" w:color="auto"/>
            <w:left w:val="none" w:sz="0" w:space="0" w:color="auto"/>
            <w:bottom w:val="none" w:sz="0" w:space="0" w:color="auto"/>
            <w:right w:val="none" w:sz="0" w:space="0" w:color="auto"/>
          </w:divBdr>
        </w:div>
        <w:div w:id="1569998271">
          <w:marLeft w:val="0"/>
          <w:marRight w:val="0"/>
          <w:marTop w:val="0"/>
          <w:marBottom w:val="0"/>
          <w:divBdr>
            <w:top w:val="none" w:sz="0" w:space="0" w:color="auto"/>
            <w:left w:val="none" w:sz="0" w:space="0" w:color="auto"/>
            <w:bottom w:val="none" w:sz="0" w:space="0" w:color="auto"/>
            <w:right w:val="none" w:sz="0" w:space="0" w:color="auto"/>
          </w:divBdr>
        </w:div>
        <w:div w:id="1576671756">
          <w:marLeft w:val="0"/>
          <w:marRight w:val="0"/>
          <w:marTop w:val="0"/>
          <w:marBottom w:val="0"/>
          <w:divBdr>
            <w:top w:val="none" w:sz="0" w:space="0" w:color="auto"/>
            <w:left w:val="none" w:sz="0" w:space="0" w:color="auto"/>
            <w:bottom w:val="none" w:sz="0" w:space="0" w:color="auto"/>
            <w:right w:val="none" w:sz="0" w:space="0" w:color="auto"/>
          </w:divBdr>
        </w:div>
        <w:div w:id="1546211592">
          <w:marLeft w:val="0"/>
          <w:marRight w:val="0"/>
          <w:marTop w:val="0"/>
          <w:marBottom w:val="0"/>
          <w:divBdr>
            <w:top w:val="none" w:sz="0" w:space="0" w:color="auto"/>
            <w:left w:val="none" w:sz="0" w:space="0" w:color="auto"/>
            <w:bottom w:val="none" w:sz="0" w:space="0" w:color="auto"/>
            <w:right w:val="none" w:sz="0" w:space="0" w:color="auto"/>
          </w:divBdr>
        </w:div>
        <w:div w:id="1290667554">
          <w:marLeft w:val="0"/>
          <w:marRight w:val="0"/>
          <w:marTop w:val="0"/>
          <w:marBottom w:val="0"/>
          <w:divBdr>
            <w:top w:val="none" w:sz="0" w:space="0" w:color="auto"/>
            <w:left w:val="none" w:sz="0" w:space="0" w:color="auto"/>
            <w:bottom w:val="none" w:sz="0" w:space="0" w:color="auto"/>
            <w:right w:val="none" w:sz="0" w:space="0" w:color="auto"/>
          </w:divBdr>
        </w:div>
        <w:div w:id="1657143654">
          <w:marLeft w:val="0"/>
          <w:marRight w:val="0"/>
          <w:marTop w:val="0"/>
          <w:marBottom w:val="0"/>
          <w:divBdr>
            <w:top w:val="none" w:sz="0" w:space="0" w:color="auto"/>
            <w:left w:val="none" w:sz="0" w:space="0" w:color="auto"/>
            <w:bottom w:val="none" w:sz="0" w:space="0" w:color="auto"/>
            <w:right w:val="none" w:sz="0" w:space="0" w:color="auto"/>
          </w:divBdr>
        </w:div>
        <w:div w:id="741562636">
          <w:marLeft w:val="0"/>
          <w:marRight w:val="0"/>
          <w:marTop w:val="0"/>
          <w:marBottom w:val="0"/>
          <w:divBdr>
            <w:top w:val="none" w:sz="0" w:space="0" w:color="auto"/>
            <w:left w:val="none" w:sz="0" w:space="0" w:color="auto"/>
            <w:bottom w:val="none" w:sz="0" w:space="0" w:color="auto"/>
            <w:right w:val="none" w:sz="0" w:space="0" w:color="auto"/>
          </w:divBdr>
        </w:div>
        <w:div w:id="1456799817">
          <w:marLeft w:val="0"/>
          <w:marRight w:val="0"/>
          <w:marTop w:val="0"/>
          <w:marBottom w:val="0"/>
          <w:divBdr>
            <w:top w:val="none" w:sz="0" w:space="0" w:color="auto"/>
            <w:left w:val="none" w:sz="0" w:space="0" w:color="auto"/>
            <w:bottom w:val="none" w:sz="0" w:space="0" w:color="auto"/>
            <w:right w:val="none" w:sz="0" w:space="0" w:color="auto"/>
          </w:divBdr>
        </w:div>
        <w:div w:id="1842969836">
          <w:marLeft w:val="0"/>
          <w:marRight w:val="0"/>
          <w:marTop w:val="0"/>
          <w:marBottom w:val="0"/>
          <w:divBdr>
            <w:top w:val="none" w:sz="0" w:space="0" w:color="auto"/>
            <w:left w:val="none" w:sz="0" w:space="0" w:color="auto"/>
            <w:bottom w:val="none" w:sz="0" w:space="0" w:color="auto"/>
            <w:right w:val="none" w:sz="0" w:space="0" w:color="auto"/>
          </w:divBdr>
        </w:div>
        <w:div w:id="418211220">
          <w:marLeft w:val="0"/>
          <w:marRight w:val="0"/>
          <w:marTop w:val="0"/>
          <w:marBottom w:val="0"/>
          <w:divBdr>
            <w:top w:val="none" w:sz="0" w:space="0" w:color="auto"/>
            <w:left w:val="none" w:sz="0" w:space="0" w:color="auto"/>
            <w:bottom w:val="none" w:sz="0" w:space="0" w:color="auto"/>
            <w:right w:val="none" w:sz="0" w:space="0" w:color="auto"/>
          </w:divBdr>
        </w:div>
        <w:div w:id="206525845">
          <w:marLeft w:val="0"/>
          <w:marRight w:val="0"/>
          <w:marTop w:val="0"/>
          <w:marBottom w:val="0"/>
          <w:divBdr>
            <w:top w:val="none" w:sz="0" w:space="0" w:color="auto"/>
            <w:left w:val="none" w:sz="0" w:space="0" w:color="auto"/>
            <w:bottom w:val="none" w:sz="0" w:space="0" w:color="auto"/>
            <w:right w:val="none" w:sz="0" w:space="0" w:color="auto"/>
          </w:divBdr>
        </w:div>
        <w:div w:id="1521241560">
          <w:marLeft w:val="0"/>
          <w:marRight w:val="0"/>
          <w:marTop w:val="0"/>
          <w:marBottom w:val="0"/>
          <w:divBdr>
            <w:top w:val="none" w:sz="0" w:space="0" w:color="auto"/>
            <w:left w:val="none" w:sz="0" w:space="0" w:color="auto"/>
            <w:bottom w:val="none" w:sz="0" w:space="0" w:color="auto"/>
            <w:right w:val="none" w:sz="0" w:space="0" w:color="auto"/>
          </w:divBdr>
        </w:div>
        <w:div w:id="154224540">
          <w:marLeft w:val="0"/>
          <w:marRight w:val="0"/>
          <w:marTop w:val="0"/>
          <w:marBottom w:val="0"/>
          <w:divBdr>
            <w:top w:val="none" w:sz="0" w:space="0" w:color="auto"/>
            <w:left w:val="none" w:sz="0" w:space="0" w:color="auto"/>
            <w:bottom w:val="none" w:sz="0" w:space="0" w:color="auto"/>
            <w:right w:val="none" w:sz="0" w:space="0" w:color="auto"/>
          </w:divBdr>
        </w:div>
        <w:div w:id="930433555">
          <w:marLeft w:val="0"/>
          <w:marRight w:val="0"/>
          <w:marTop w:val="0"/>
          <w:marBottom w:val="0"/>
          <w:divBdr>
            <w:top w:val="none" w:sz="0" w:space="0" w:color="auto"/>
            <w:left w:val="none" w:sz="0" w:space="0" w:color="auto"/>
            <w:bottom w:val="none" w:sz="0" w:space="0" w:color="auto"/>
            <w:right w:val="none" w:sz="0" w:space="0" w:color="auto"/>
          </w:divBdr>
        </w:div>
        <w:div w:id="1422415141">
          <w:marLeft w:val="0"/>
          <w:marRight w:val="0"/>
          <w:marTop w:val="0"/>
          <w:marBottom w:val="0"/>
          <w:divBdr>
            <w:top w:val="none" w:sz="0" w:space="0" w:color="auto"/>
            <w:left w:val="none" w:sz="0" w:space="0" w:color="auto"/>
            <w:bottom w:val="none" w:sz="0" w:space="0" w:color="auto"/>
            <w:right w:val="none" w:sz="0" w:space="0" w:color="auto"/>
          </w:divBdr>
        </w:div>
        <w:div w:id="461844213">
          <w:marLeft w:val="0"/>
          <w:marRight w:val="0"/>
          <w:marTop w:val="0"/>
          <w:marBottom w:val="0"/>
          <w:divBdr>
            <w:top w:val="none" w:sz="0" w:space="0" w:color="auto"/>
            <w:left w:val="none" w:sz="0" w:space="0" w:color="auto"/>
            <w:bottom w:val="none" w:sz="0" w:space="0" w:color="auto"/>
            <w:right w:val="none" w:sz="0" w:space="0" w:color="auto"/>
          </w:divBdr>
        </w:div>
        <w:div w:id="240724864">
          <w:marLeft w:val="0"/>
          <w:marRight w:val="0"/>
          <w:marTop w:val="0"/>
          <w:marBottom w:val="0"/>
          <w:divBdr>
            <w:top w:val="none" w:sz="0" w:space="0" w:color="auto"/>
            <w:left w:val="none" w:sz="0" w:space="0" w:color="auto"/>
            <w:bottom w:val="none" w:sz="0" w:space="0" w:color="auto"/>
            <w:right w:val="none" w:sz="0" w:space="0" w:color="auto"/>
          </w:divBdr>
        </w:div>
        <w:div w:id="1615358199">
          <w:marLeft w:val="0"/>
          <w:marRight w:val="0"/>
          <w:marTop w:val="0"/>
          <w:marBottom w:val="0"/>
          <w:divBdr>
            <w:top w:val="none" w:sz="0" w:space="0" w:color="auto"/>
            <w:left w:val="none" w:sz="0" w:space="0" w:color="auto"/>
            <w:bottom w:val="none" w:sz="0" w:space="0" w:color="auto"/>
            <w:right w:val="none" w:sz="0" w:space="0" w:color="auto"/>
          </w:divBdr>
        </w:div>
        <w:div w:id="1763717604">
          <w:marLeft w:val="0"/>
          <w:marRight w:val="0"/>
          <w:marTop w:val="0"/>
          <w:marBottom w:val="0"/>
          <w:divBdr>
            <w:top w:val="none" w:sz="0" w:space="0" w:color="auto"/>
            <w:left w:val="none" w:sz="0" w:space="0" w:color="auto"/>
            <w:bottom w:val="none" w:sz="0" w:space="0" w:color="auto"/>
            <w:right w:val="none" w:sz="0" w:space="0" w:color="auto"/>
          </w:divBdr>
        </w:div>
        <w:div w:id="426970764">
          <w:marLeft w:val="0"/>
          <w:marRight w:val="0"/>
          <w:marTop w:val="0"/>
          <w:marBottom w:val="0"/>
          <w:divBdr>
            <w:top w:val="none" w:sz="0" w:space="0" w:color="auto"/>
            <w:left w:val="none" w:sz="0" w:space="0" w:color="auto"/>
            <w:bottom w:val="none" w:sz="0" w:space="0" w:color="auto"/>
            <w:right w:val="none" w:sz="0" w:space="0" w:color="auto"/>
          </w:divBdr>
        </w:div>
        <w:div w:id="448203861">
          <w:marLeft w:val="0"/>
          <w:marRight w:val="0"/>
          <w:marTop w:val="0"/>
          <w:marBottom w:val="0"/>
          <w:divBdr>
            <w:top w:val="none" w:sz="0" w:space="0" w:color="auto"/>
            <w:left w:val="none" w:sz="0" w:space="0" w:color="auto"/>
            <w:bottom w:val="none" w:sz="0" w:space="0" w:color="auto"/>
            <w:right w:val="none" w:sz="0" w:space="0" w:color="auto"/>
          </w:divBdr>
        </w:div>
        <w:div w:id="854076805">
          <w:marLeft w:val="0"/>
          <w:marRight w:val="0"/>
          <w:marTop w:val="0"/>
          <w:marBottom w:val="0"/>
          <w:divBdr>
            <w:top w:val="none" w:sz="0" w:space="0" w:color="auto"/>
            <w:left w:val="none" w:sz="0" w:space="0" w:color="auto"/>
            <w:bottom w:val="none" w:sz="0" w:space="0" w:color="auto"/>
            <w:right w:val="none" w:sz="0" w:space="0" w:color="auto"/>
          </w:divBdr>
        </w:div>
        <w:div w:id="1856536289">
          <w:marLeft w:val="0"/>
          <w:marRight w:val="0"/>
          <w:marTop w:val="0"/>
          <w:marBottom w:val="0"/>
          <w:divBdr>
            <w:top w:val="none" w:sz="0" w:space="0" w:color="auto"/>
            <w:left w:val="none" w:sz="0" w:space="0" w:color="auto"/>
            <w:bottom w:val="none" w:sz="0" w:space="0" w:color="auto"/>
            <w:right w:val="none" w:sz="0" w:space="0" w:color="auto"/>
          </w:divBdr>
        </w:div>
        <w:div w:id="796411817">
          <w:marLeft w:val="0"/>
          <w:marRight w:val="0"/>
          <w:marTop w:val="0"/>
          <w:marBottom w:val="0"/>
          <w:divBdr>
            <w:top w:val="none" w:sz="0" w:space="0" w:color="auto"/>
            <w:left w:val="none" w:sz="0" w:space="0" w:color="auto"/>
            <w:bottom w:val="none" w:sz="0" w:space="0" w:color="auto"/>
            <w:right w:val="none" w:sz="0" w:space="0" w:color="auto"/>
          </w:divBdr>
        </w:div>
        <w:div w:id="728187953">
          <w:marLeft w:val="0"/>
          <w:marRight w:val="0"/>
          <w:marTop w:val="0"/>
          <w:marBottom w:val="0"/>
          <w:divBdr>
            <w:top w:val="none" w:sz="0" w:space="0" w:color="auto"/>
            <w:left w:val="none" w:sz="0" w:space="0" w:color="auto"/>
            <w:bottom w:val="none" w:sz="0" w:space="0" w:color="auto"/>
            <w:right w:val="none" w:sz="0" w:space="0" w:color="auto"/>
          </w:divBdr>
        </w:div>
        <w:div w:id="644551287">
          <w:marLeft w:val="0"/>
          <w:marRight w:val="0"/>
          <w:marTop w:val="0"/>
          <w:marBottom w:val="0"/>
          <w:divBdr>
            <w:top w:val="none" w:sz="0" w:space="0" w:color="auto"/>
            <w:left w:val="none" w:sz="0" w:space="0" w:color="auto"/>
            <w:bottom w:val="none" w:sz="0" w:space="0" w:color="auto"/>
            <w:right w:val="none" w:sz="0" w:space="0" w:color="auto"/>
          </w:divBdr>
        </w:div>
        <w:div w:id="2121758173">
          <w:marLeft w:val="0"/>
          <w:marRight w:val="0"/>
          <w:marTop w:val="0"/>
          <w:marBottom w:val="0"/>
          <w:divBdr>
            <w:top w:val="none" w:sz="0" w:space="0" w:color="auto"/>
            <w:left w:val="none" w:sz="0" w:space="0" w:color="auto"/>
            <w:bottom w:val="none" w:sz="0" w:space="0" w:color="auto"/>
            <w:right w:val="none" w:sz="0" w:space="0" w:color="auto"/>
          </w:divBdr>
        </w:div>
        <w:div w:id="1195077045">
          <w:marLeft w:val="0"/>
          <w:marRight w:val="0"/>
          <w:marTop w:val="0"/>
          <w:marBottom w:val="0"/>
          <w:divBdr>
            <w:top w:val="none" w:sz="0" w:space="0" w:color="auto"/>
            <w:left w:val="none" w:sz="0" w:space="0" w:color="auto"/>
            <w:bottom w:val="none" w:sz="0" w:space="0" w:color="auto"/>
            <w:right w:val="none" w:sz="0" w:space="0" w:color="auto"/>
          </w:divBdr>
        </w:div>
        <w:div w:id="1845510617">
          <w:marLeft w:val="0"/>
          <w:marRight w:val="0"/>
          <w:marTop w:val="0"/>
          <w:marBottom w:val="0"/>
          <w:divBdr>
            <w:top w:val="none" w:sz="0" w:space="0" w:color="auto"/>
            <w:left w:val="none" w:sz="0" w:space="0" w:color="auto"/>
            <w:bottom w:val="none" w:sz="0" w:space="0" w:color="auto"/>
            <w:right w:val="none" w:sz="0" w:space="0" w:color="auto"/>
          </w:divBdr>
        </w:div>
        <w:div w:id="872037028">
          <w:marLeft w:val="0"/>
          <w:marRight w:val="0"/>
          <w:marTop w:val="0"/>
          <w:marBottom w:val="0"/>
          <w:divBdr>
            <w:top w:val="none" w:sz="0" w:space="0" w:color="auto"/>
            <w:left w:val="none" w:sz="0" w:space="0" w:color="auto"/>
            <w:bottom w:val="none" w:sz="0" w:space="0" w:color="auto"/>
            <w:right w:val="none" w:sz="0" w:space="0" w:color="auto"/>
          </w:divBdr>
        </w:div>
        <w:div w:id="996031688">
          <w:marLeft w:val="0"/>
          <w:marRight w:val="0"/>
          <w:marTop w:val="0"/>
          <w:marBottom w:val="0"/>
          <w:divBdr>
            <w:top w:val="none" w:sz="0" w:space="0" w:color="auto"/>
            <w:left w:val="none" w:sz="0" w:space="0" w:color="auto"/>
            <w:bottom w:val="none" w:sz="0" w:space="0" w:color="auto"/>
            <w:right w:val="none" w:sz="0" w:space="0" w:color="auto"/>
          </w:divBdr>
        </w:div>
        <w:div w:id="1279144383">
          <w:marLeft w:val="0"/>
          <w:marRight w:val="0"/>
          <w:marTop w:val="0"/>
          <w:marBottom w:val="0"/>
          <w:divBdr>
            <w:top w:val="none" w:sz="0" w:space="0" w:color="auto"/>
            <w:left w:val="none" w:sz="0" w:space="0" w:color="auto"/>
            <w:bottom w:val="none" w:sz="0" w:space="0" w:color="auto"/>
            <w:right w:val="none" w:sz="0" w:space="0" w:color="auto"/>
          </w:divBdr>
        </w:div>
        <w:div w:id="176425422">
          <w:marLeft w:val="0"/>
          <w:marRight w:val="0"/>
          <w:marTop w:val="0"/>
          <w:marBottom w:val="0"/>
          <w:divBdr>
            <w:top w:val="none" w:sz="0" w:space="0" w:color="auto"/>
            <w:left w:val="none" w:sz="0" w:space="0" w:color="auto"/>
            <w:bottom w:val="none" w:sz="0" w:space="0" w:color="auto"/>
            <w:right w:val="none" w:sz="0" w:space="0" w:color="auto"/>
          </w:divBdr>
        </w:div>
        <w:div w:id="1095319757">
          <w:marLeft w:val="0"/>
          <w:marRight w:val="0"/>
          <w:marTop w:val="0"/>
          <w:marBottom w:val="0"/>
          <w:divBdr>
            <w:top w:val="none" w:sz="0" w:space="0" w:color="auto"/>
            <w:left w:val="none" w:sz="0" w:space="0" w:color="auto"/>
            <w:bottom w:val="none" w:sz="0" w:space="0" w:color="auto"/>
            <w:right w:val="none" w:sz="0" w:space="0" w:color="auto"/>
          </w:divBdr>
        </w:div>
        <w:div w:id="495849370">
          <w:marLeft w:val="0"/>
          <w:marRight w:val="0"/>
          <w:marTop w:val="0"/>
          <w:marBottom w:val="0"/>
          <w:divBdr>
            <w:top w:val="none" w:sz="0" w:space="0" w:color="auto"/>
            <w:left w:val="none" w:sz="0" w:space="0" w:color="auto"/>
            <w:bottom w:val="none" w:sz="0" w:space="0" w:color="auto"/>
            <w:right w:val="none" w:sz="0" w:space="0" w:color="auto"/>
          </w:divBdr>
        </w:div>
        <w:div w:id="498809574">
          <w:marLeft w:val="0"/>
          <w:marRight w:val="0"/>
          <w:marTop w:val="0"/>
          <w:marBottom w:val="0"/>
          <w:divBdr>
            <w:top w:val="none" w:sz="0" w:space="0" w:color="auto"/>
            <w:left w:val="none" w:sz="0" w:space="0" w:color="auto"/>
            <w:bottom w:val="none" w:sz="0" w:space="0" w:color="auto"/>
            <w:right w:val="none" w:sz="0" w:space="0" w:color="auto"/>
          </w:divBdr>
        </w:div>
        <w:div w:id="381708894">
          <w:marLeft w:val="0"/>
          <w:marRight w:val="0"/>
          <w:marTop w:val="0"/>
          <w:marBottom w:val="0"/>
          <w:divBdr>
            <w:top w:val="none" w:sz="0" w:space="0" w:color="auto"/>
            <w:left w:val="none" w:sz="0" w:space="0" w:color="auto"/>
            <w:bottom w:val="none" w:sz="0" w:space="0" w:color="auto"/>
            <w:right w:val="none" w:sz="0" w:space="0" w:color="auto"/>
          </w:divBdr>
        </w:div>
        <w:div w:id="825433124">
          <w:marLeft w:val="0"/>
          <w:marRight w:val="0"/>
          <w:marTop w:val="0"/>
          <w:marBottom w:val="0"/>
          <w:divBdr>
            <w:top w:val="none" w:sz="0" w:space="0" w:color="auto"/>
            <w:left w:val="none" w:sz="0" w:space="0" w:color="auto"/>
            <w:bottom w:val="none" w:sz="0" w:space="0" w:color="auto"/>
            <w:right w:val="none" w:sz="0" w:space="0" w:color="auto"/>
          </w:divBdr>
        </w:div>
        <w:div w:id="819005833">
          <w:marLeft w:val="0"/>
          <w:marRight w:val="0"/>
          <w:marTop w:val="0"/>
          <w:marBottom w:val="0"/>
          <w:divBdr>
            <w:top w:val="none" w:sz="0" w:space="0" w:color="auto"/>
            <w:left w:val="none" w:sz="0" w:space="0" w:color="auto"/>
            <w:bottom w:val="none" w:sz="0" w:space="0" w:color="auto"/>
            <w:right w:val="none" w:sz="0" w:space="0" w:color="auto"/>
          </w:divBdr>
        </w:div>
        <w:div w:id="1525367634">
          <w:marLeft w:val="0"/>
          <w:marRight w:val="0"/>
          <w:marTop w:val="0"/>
          <w:marBottom w:val="0"/>
          <w:divBdr>
            <w:top w:val="none" w:sz="0" w:space="0" w:color="auto"/>
            <w:left w:val="none" w:sz="0" w:space="0" w:color="auto"/>
            <w:bottom w:val="none" w:sz="0" w:space="0" w:color="auto"/>
            <w:right w:val="none" w:sz="0" w:space="0" w:color="auto"/>
          </w:divBdr>
        </w:div>
        <w:div w:id="840195887">
          <w:marLeft w:val="0"/>
          <w:marRight w:val="0"/>
          <w:marTop w:val="0"/>
          <w:marBottom w:val="0"/>
          <w:divBdr>
            <w:top w:val="none" w:sz="0" w:space="0" w:color="auto"/>
            <w:left w:val="none" w:sz="0" w:space="0" w:color="auto"/>
            <w:bottom w:val="none" w:sz="0" w:space="0" w:color="auto"/>
            <w:right w:val="none" w:sz="0" w:space="0" w:color="auto"/>
          </w:divBdr>
        </w:div>
        <w:div w:id="957876808">
          <w:marLeft w:val="0"/>
          <w:marRight w:val="0"/>
          <w:marTop w:val="0"/>
          <w:marBottom w:val="0"/>
          <w:divBdr>
            <w:top w:val="none" w:sz="0" w:space="0" w:color="auto"/>
            <w:left w:val="none" w:sz="0" w:space="0" w:color="auto"/>
            <w:bottom w:val="none" w:sz="0" w:space="0" w:color="auto"/>
            <w:right w:val="none" w:sz="0" w:space="0" w:color="auto"/>
          </w:divBdr>
        </w:div>
        <w:div w:id="2098599970">
          <w:marLeft w:val="0"/>
          <w:marRight w:val="0"/>
          <w:marTop w:val="0"/>
          <w:marBottom w:val="0"/>
          <w:divBdr>
            <w:top w:val="none" w:sz="0" w:space="0" w:color="auto"/>
            <w:left w:val="none" w:sz="0" w:space="0" w:color="auto"/>
            <w:bottom w:val="none" w:sz="0" w:space="0" w:color="auto"/>
            <w:right w:val="none" w:sz="0" w:space="0" w:color="auto"/>
          </w:divBdr>
        </w:div>
        <w:div w:id="1591692047">
          <w:marLeft w:val="0"/>
          <w:marRight w:val="0"/>
          <w:marTop w:val="0"/>
          <w:marBottom w:val="0"/>
          <w:divBdr>
            <w:top w:val="none" w:sz="0" w:space="0" w:color="auto"/>
            <w:left w:val="none" w:sz="0" w:space="0" w:color="auto"/>
            <w:bottom w:val="none" w:sz="0" w:space="0" w:color="auto"/>
            <w:right w:val="none" w:sz="0" w:space="0" w:color="auto"/>
          </w:divBdr>
        </w:div>
        <w:div w:id="563762742">
          <w:marLeft w:val="0"/>
          <w:marRight w:val="0"/>
          <w:marTop w:val="0"/>
          <w:marBottom w:val="0"/>
          <w:divBdr>
            <w:top w:val="none" w:sz="0" w:space="0" w:color="auto"/>
            <w:left w:val="none" w:sz="0" w:space="0" w:color="auto"/>
            <w:bottom w:val="none" w:sz="0" w:space="0" w:color="auto"/>
            <w:right w:val="none" w:sz="0" w:space="0" w:color="auto"/>
          </w:divBdr>
        </w:div>
        <w:div w:id="1728843616">
          <w:marLeft w:val="0"/>
          <w:marRight w:val="0"/>
          <w:marTop w:val="0"/>
          <w:marBottom w:val="0"/>
          <w:divBdr>
            <w:top w:val="none" w:sz="0" w:space="0" w:color="auto"/>
            <w:left w:val="none" w:sz="0" w:space="0" w:color="auto"/>
            <w:bottom w:val="none" w:sz="0" w:space="0" w:color="auto"/>
            <w:right w:val="none" w:sz="0" w:space="0" w:color="auto"/>
          </w:divBdr>
        </w:div>
        <w:div w:id="1570532097">
          <w:marLeft w:val="0"/>
          <w:marRight w:val="0"/>
          <w:marTop w:val="0"/>
          <w:marBottom w:val="0"/>
          <w:divBdr>
            <w:top w:val="none" w:sz="0" w:space="0" w:color="auto"/>
            <w:left w:val="none" w:sz="0" w:space="0" w:color="auto"/>
            <w:bottom w:val="none" w:sz="0" w:space="0" w:color="auto"/>
            <w:right w:val="none" w:sz="0" w:space="0" w:color="auto"/>
          </w:divBdr>
        </w:div>
        <w:div w:id="664431037">
          <w:marLeft w:val="0"/>
          <w:marRight w:val="0"/>
          <w:marTop w:val="0"/>
          <w:marBottom w:val="0"/>
          <w:divBdr>
            <w:top w:val="none" w:sz="0" w:space="0" w:color="auto"/>
            <w:left w:val="none" w:sz="0" w:space="0" w:color="auto"/>
            <w:bottom w:val="none" w:sz="0" w:space="0" w:color="auto"/>
            <w:right w:val="none" w:sz="0" w:space="0" w:color="auto"/>
          </w:divBdr>
        </w:div>
        <w:div w:id="361244181">
          <w:marLeft w:val="0"/>
          <w:marRight w:val="0"/>
          <w:marTop w:val="0"/>
          <w:marBottom w:val="0"/>
          <w:divBdr>
            <w:top w:val="none" w:sz="0" w:space="0" w:color="auto"/>
            <w:left w:val="none" w:sz="0" w:space="0" w:color="auto"/>
            <w:bottom w:val="none" w:sz="0" w:space="0" w:color="auto"/>
            <w:right w:val="none" w:sz="0" w:space="0" w:color="auto"/>
          </w:divBdr>
        </w:div>
        <w:div w:id="362901948">
          <w:marLeft w:val="0"/>
          <w:marRight w:val="0"/>
          <w:marTop w:val="0"/>
          <w:marBottom w:val="0"/>
          <w:divBdr>
            <w:top w:val="none" w:sz="0" w:space="0" w:color="auto"/>
            <w:left w:val="none" w:sz="0" w:space="0" w:color="auto"/>
            <w:bottom w:val="none" w:sz="0" w:space="0" w:color="auto"/>
            <w:right w:val="none" w:sz="0" w:space="0" w:color="auto"/>
          </w:divBdr>
        </w:div>
        <w:div w:id="1407728473">
          <w:marLeft w:val="0"/>
          <w:marRight w:val="0"/>
          <w:marTop w:val="0"/>
          <w:marBottom w:val="0"/>
          <w:divBdr>
            <w:top w:val="none" w:sz="0" w:space="0" w:color="auto"/>
            <w:left w:val="none" w:sz="0" w:space="0" w:color="auto"/>
            <w:bottom w:val="none" w:sz="0" w:space="0" w:color="auto"/>
            <w:right w:val="none" w:sz="0" w:space="0" w:color="auto"/>
          </w:divBdr>
        </w:div>
        <w:div w:id="1546257887">
          <w:marLeft w:val="0"/>
          <w:marRight w:val="0"/>
          <w:marTop w:val="0"/>
          <w:marBottom w:val="0"/>
          <w:divBdr>
            <w:top w:val="none" w:sz="0" w:space="0" w:color="auto"/>
            <w:left w:val="none" w:sz="0" w:space="0" w:color="auto"/>
            <w:bottom w:val="none" w:sz="0" w:space="0" w:color="auto"/>
            <w:right w:val="none" w:sz="0" w:space="0" w:color="auto"/>
          </w:divBdr>
        </w:div>
        <w:div w:id="1295216380">
          <w:marLeft w:val="0"/>
          <w:marRight w:val="0"/>
          <w:marTop w:val="0"/>
          <w:marBottom w:val="0"/>
          <w:divBdr>
            <w:top w:val="none" w:sz="0" w:space="0" w:color="auto"/>
            <w:left w:val="none" w:sz="0" w:space="0" w:color="auto"/>
            <w:bottom w:val="none" w:sz="0" w:space="0" w:color="auto"/>
            <w:right w:val="none" w:sz="0" w:space="0" w:color="auto"/>
          </w:divBdr>
        </w:div>
        <w:div w:id="1694843883">
          <w:marLeft w:val="0"/>
          <w:marRight w:val="0"/>
          <w:marTop w:val="0"/>
          <w:marBottom w:val="0"/>
          <w:divBdr>
            <w:top w:val="none" w:sz="0" w:space="0" w:color="auto"/>
            <w:left w:val="none" w:sz="0" w:space="0" w:color="auto"/>
            <w:bottom w:val="none" w:sz="0" w:space="0" w:color="auto"/>
            <w:right w:val="none" w:sz="0" w:space="0" w:color="auto"/>
          </w:divBdr>
        </w:div>
        <w:div w:id="618874645">
          <w:marLeft w:val="0"/>
          <w:marRight w:val="0"/>
          <w:marTop w:val="0"/>
          <w:marBottom w:val="0"/>
          <w:divBdr>
            <w:top w:val="none" w:sz="0" w:space="0" w:color="auto"/>
            <w:left w:val="none" w:sz="0" w:space="0" w:color="auto"/>
            <w:bottom w:val="none" w:sz="0" w:space="0" w:color="auto"/>
            <w:right w:val="none" w:sz="0" w:space="0" w:color="auto"/>
          </w:divBdr>
        </w:div>
        <w:div w:id="349182860">
          <w:marLeft w:val="0"/>
          <w:marRight w:val="0"/>
          <w:marTop w:val="0"/>
          <w:marBottom w:val="0"/>
          <w:divBdr>
            <w:top w:val="none" w:sz="0" w:space="0" w:color="auto"/>
            <w:left w:val="none" w:sz="0" w:space="0" w:color="auto"/>
            <w:bottom w:val="none" w:sz="0" w:space="0" w:color="auto"/>
            <w:right w:val="none" w:sz="0" w:space="0" w:color="auto"/>
          </w:divBdr>
        </w:div>
        <w:div w:id="1595745280">
          <w:marLeft w:val="0"/>
          <w:marRight w:val="0"/>
          <w:marTop w:val="0"/>
          <w:marBottom w:val="0"/>
          <w:divBdr>
            <w:top w:val="none" w:sz="0" w:space="0" w:color="auto"/>
            <w:left w:val="none" w:sz="0" w:space="0" w:color="auto"/>
            <w:bottom w:val="none" w:sz="0" w:space="0" w:color="auto"/>
            <w:right w:val="none" w:sz="0" w:space="0" w:color="auto"/>
          </w:divBdr>
        </w:div>
        <w:div w:id="835464373">
          <w:marLeft w:val="0"/>
          <w:marRight w:val="0"/>
          <w:marTop w:val="0"/>
          <w:marBottom w:val="0"/>
          <w:divBdr>
            <w:top w:val="none" w:sz="0" w:space="0" w:color="auto"/>
            <w:left w:val="none" w:sz="0" w:space="0" w:color="auto"/>
            <w:bottom w:val="none" w:sz="0" w:space="0" w:color="auto"/>
            <w:right w:val="none" w:sz="0" w:space="0" w:color="auto"/>
          </w:divBdr>
        </w:div>
        <w:div w:id="815873831">
          <w:marLeft w:val="0"/>
          <w:marRight w:val="0"/>
          <w:marTop w:val="0"/>
          <w:marBottom w:val="0"/>
          <w:divBdr>
            <w:top w:val="none" w:sz="0" w:space="0" w:color="auto"/>
            <w:left w:val="none" w:sz="0" w:space="0" w:color="auto"/>
            <w:bottom w:val="none" w:sz="0" w:space="0" w:color="auto"/>
            <w:right w:val="none" w:sz="0" w:space="0" w:color="auto"/>
          </w:divBdr>
        </w:div>
        <w:div w:id="1545630777">
          <w:marLeft w:val="0"/>
          <w:marRight w:val="0"/>
          <w:marTop w:val="0"/>
          <w:marBottom w:val="0"/>
          <w:divBdr>
            <w:top w:val="none" w:sz="0" w:space="0" w:color="auto"/>
            <w:left w:val="none" w:sz="0" w:space="0" w:color="auto"/>
            <w:bottom w:val="none" w:sz="0" w:space="0" w:color="auto"/>
            <w:right w:val="none" w:sz="0" w:space="0" w:color="auto"/>
          </w:divBdr>
        </w:div>
        <w:div w:id="1735271857">
          <w:marLeft w:val="0"/>
          <w:marRight w:val="0"/>
          <w:marTop w:val="0"/>
          <w:marBottom w:val="0"/>
          <w:divBdr>
            <w:top w:val="none" w:sz="0" w:space="0" w:color="auto"/>
            <w:left w:val="none" w:sz="0" w:space="0" w:color="auto"/>
            <w:bottom w:val="none" w:sz="0" w:space="0" w:color="auto"/>
            <w:right w:val="none" w:sz="0" w:space="0" w:color="auto"/>
          </w:divBdr>
        </w:div>
        <w:div w:id="2115633482">
          <w:marLeft w:val="0"/>
          <w:marRight w:val="0"/>
          <w:marTop w:val="0"/>
          <w:marBottom w:val="0"/>
          <w:divBdr>
            <w:top w:val="none" w:sz="0" w:space="0" w:color="auto"/>
            <w:left w:val="none" w:sz="0" w:space="0" w:color="auto"/>
            <w:bottom w:val="none" w:sz="0" w:space="0" w:color="auto"/>
            <w:right w:val="none" w:sz="0" w:space="0" w:color="auto"/>
          </w:divBdr>
        </w:div>
      </w:divsChild>
    </w:div>
    <w:div w:id="2015453473">
      <w:bodyDiv w:val="1"/>
      <w:marLeft w:val="0"/>
      <w:marRight w:val="0"/>
      <w:marTop w:val="0"/>
      <w:marBottom w:val="0"/>
      <w:divBdr>
        <w:top w:val="none" w:sz="0" w:space="0" w:color="auto"/>
        <w:left w:val="none" w:sz="0" w:space="0" w:color="auto"/>
        <w:bottom w:val="none" w:sz="0" w:space="0" w:color="auto"/>
        <w:right w:val="none" w:sz="0" w:space="0" w:color="auto"/>
      </w:divBdr>
      <w:divsChild>
        <w:div w:id="1841845841">
          <w:marLeft w:val="0"/>
          <w:marRight w:val="0"/>
          <w:marTop w:val="0"/>
          <w:marBottom w:val="0"/>
          <w:divBdr>
            <w:top w:val="none" w:sz="0" w:space="0" w:color="auto"/>
            <w:left w:val="none" w:sz="0" w:space="0" w:color="auto"/>
            <w:bottom w:val="none" w:sz="0" w:space="0" w:color="auto"/>
            <w:right w:val="none" w:sz="0" w:space="0" w:color="auto"/>
          </w:divBdr>
        </w:div>
        <w:div w:id="1911764278">
          <w:marLeft w:val="0"/>
          <w:marRight w:val="0"/>
          <w:marTop w:val="0"/>
          <w:marBottom w:val="0"/>
          <w:divBdr>
            <w:top w:val="none" w:sz="0" w:space="0" w:color="auto"/>
            <w:left w:val="none" w:sz="0" w:space="0" w:color="auto"/>
            <w:bottom w:val="none" w:sz="0" w:space="0" w:color="auto"/>
            <w:right w:val="none" w:sz="0" w:space="0" w:color="auto"/>
          </w:divBdr>
        </w:div>
        <w:div w:id="1844514626">
          <w:marLeft w:val="0"/>
          <w:marRight w:val="0"/>
          <w:marTop w:val="0"/>
          <w:marBottom w:val="0"/>
          <w:divBdr>
            <w:top w:val="none" w:sz="0" w:space="0" w:color="auto"/>
            <w:left w:val="none" w:sz="0" w:space="0" w:color="auto"/>
            <w:bottom w:val="none" w:sz="0" w:space="0" w:color="auto"/>
            <w:right w:val="none" w:sz="0" w:space="0" w:color="auto"/>
          </w:divBdr>
        </w:div>
        <w:div w:id="1364751699">
          <w:marLeft w:val="0"/>
          <w:marRight w:val="0"/>
          <w:marTop w:val="0"/>
          <w:marBottom w:val="0"/>
          <w:divBdr>
            <w:top w:val="none" w:sz="0" w:space="0" w:color="auto"/>
            <w:left w:val="none" w:sz="0" w:space="0" w:color="auto"/>
            <w:bottom w:val="none" w:sz="0" w:space="0" w:color="auto"/>
            <w:right w:val="none" w:sz="0" w:space="0" w:color="auto"/>
          </w:divBdr>
        </w:div>
        <w:div w:id="209608874">
          <w:marLeft w:val="0"/>
          <w:marRight w:val="0"/>
          <w:marTop w:val="0"/>
          <w:marBottom w:val="0"/>
          <w:divBdr>
            <w:top w:val="none" w:sz="0" w:space="0" w:color="auto"/>
            <w:left w:val="none" w:sz="0" w:space="0" w:color="auto"/>
            <w:bottom w:val="none" w:sz="0" w:space="0" w:color="auto"/>
            <w:right w:val="none" w:sz="0" w:space="0" w:color="auto"/>
          </w:divBdr>
        </w:div>
        <w:div w:id="1983344559">
          <w:marLeft w:val="0"/>
          <w:marRight w:val="0"/>
          <w:marTop w:val="0"/>
          <w:marBottom w:val="0"/>
          <w:divBdr>
            <w:top w:val="none" w:sz="0" w:space="0" w:color="auto"/>
            <w:left w:val="none" w:sz="0" w:space="0" w:color="auto"/>
            <w:bottom w:val="none" w:sz="0" w:space="0" w:color="auto"/>
            <w:right w:val="none" w:sz="0" w:space="0" w:color="auto"/>
          </w:divBdr>
        </w:div>
        <w:div w:id="877621229">
          <w:marLeft w:val="0"/>
          <w:marRight w:val="0"/>
          <w:marTop w:val="0"/>
          <w:marBottom w:val="0"/>
          <w:divBdr>
            <w:top w:val="none" w:sz="0" w:space="0" w:color="auto"/>
            <w:left w:val="none" w:sz="0" w:space="0" w:color="auto"/>
            <w:bottom w:val="none" w:sz="0" w:space="0" w:color="auto"/>
            <w:right w:val="none" w:sz="0" w:space="0" w:color="auto"/>
          </w:divBdr>
        </w:div>
        <w:div w:id="11272395">
          <w:marLeft w:val="0"/>
          <w:marRight w:val="0"/>
          <w:marTop w:val="0"/>
          <w:marBottom w:val="0"/>
          <w:divBdr>
            <w:top w:val="none" w:sz="0" w:space="0" w:color="auto"/>
            <w:left w:val="none" w:sz="0" w:space="0" w:color="auto"/>
            <w:bottom w:val="none" w:sz="0" w:space="0" w:color="auto"/>
            <w:right w:val="none" w:sz="0" w:space="0" w:color="auto"/>
          </w:divBdr>
        </w:div>
        <w:div w:id="1830972703">
          <w:marLeft w:val="0"/>
          <w:marRight w:val="0"/>
          <w:marTop w:val="0"/>
          <w:marBottom w:val="0"/>
          <w:divBdr>
            <w:top w:val="none" w:sz="0" w:space="0" w:color="auto"/>
            <w:left w:val="none" w:sz="0" w:space="0" w:color="auto"/>
            <w:bottom w:val="none" w:sz="0" w:space="0" w:color="auto"/>
            <w:right w:val="none" w:sz="0" w:space="0" w:color="auto"/>
          </w:divBdr>
        </w:div>
        <w:div w:id="1562711283">
          <w:marLeft w:val="0"/>
          <w:marRight w:val="0"/>
          <w:marTop w:val="0"/>
          <w:marBottom w:val="0"/>
          <w:divBdr>
            <w:top w:val="none" w:sz="0" w:space="0" w:color="auto"/>
            <w:left w:val="none" w:sz="0" w:space="0" w:color="auto"/>
            <w:bottom w:val="none" w:sz="0" w:space="0" w:color="auto"/>
            <w:right w:val="none" w:sz="0" w:space="0" w:color="auto"/>
          </w:divBdr>
        </w:div>
        <w:div w:id="893352668">
          <w:marLeft w:val="0"/>
          <w:marRight w:val="0"/>
          <w:marTop w:val="0"/>
          <w:marBottom w:val="0"/>
          <w:divBdr>
            <w:top w:val="none" w:sz="0" w:space="0" w:color="auto"/>
            <w:left w:val="none" w:sz="0" w:space="0" w:color="auto"/>
            <w:bottom w:val="none" w:sz="0" w:space="0" w:color="auto"/>
            <w:right w:val="none" w:sz="0" w:space="0" w:color="auto"/>
          </w:divBdr>
        </w:div>
        <w:div w:id="38017204">
          <w:marLeft w:val="0"/>
          <w:marRight w:val="0"/>
          <w:marTop w:val="0"/>
          <w:marBottom w:val="0"/>
          <w:divBdr>
            <w:top w:val="none" w:sz="0" w:space="0" w:color="auto"/>
            <w:left w:val="none" w:sz="0" w:space="0" w:color="auto"/>
            <w:bottom w:val="none" w:sz="0" w:space="0" w:color="auto"/>
            <w:right w:val="none" w:sz="0" w:space="0" w:color="auto"/>
          </w:divBdr>
        </w:div>
        <w:div w:id="1376661574">
          <w:marLeft w:val="0"/>
          <w:marRight w:val="0"/>
          <w:marTop w:val="0"/>
          <w:marBottom w:val="0"/>
          <w:divBdr>
            <w:top w:val="none" w:sz="0" w:space="0" w:color="auto"/>
            <w:left w:val="none" w:sz="0" w:space="0" w:color="auto"/>
            <w:bottom w:val="none" w:sz="0" w:space="0" w:color="auto"/>
            <w:right w:val="none" w:sz="0" w:space="0" w:color="auto"/>
          </w:divBdr>
        </w:div>
        <w:div w:id="2010906934">
          <w:marLeft w:val="0"/>
          <w:marRight w:val="0"/>
          <w:marTop w:val="0"/>
          <w:marBottom w:val="0"/>
          <w:divBdr>
            <w:top w:val="none" w:sz="0" w:space="0" w:color="auto"/>
            <w:left w:val="none" w:sz="0" w:space="0" w:color="auto"/>
            <w:bottom w:val="none" w:sz="0" w:space="0" w:color="auto"/>
            <w:right w:val="none" w:sz="0" w:space="0" w:color="auto"/>
          </w:divBdr>
        </w:div>
        <w:div w:id="49035704">
          <w:marLeft w:val="0"/>
          <w:marRight w:val="0"/>
          <w:marTop w:val="0"/>
          <w:marBottom w:val="0"/>
          <w:divBdr>
            <w:top w:val="none" w:sz="0" w:space="0" w:color="auto"/>
            <w:left w:val="none" w:sz="0" w:space="0" w:color="auto"/>
            <w:bottom w:val="none" w:sz="0" w:space="0" w:color="auto"/>
            <w:right w:val="none" w:sz="0" w:space="0" w:color="auto"/>
          </w:divBdr>
        </w:div>
        <w:div w:id="1803036108">
          <w:marLeft w:val="0"/>
          <w:marRight w:val="0"/>
          <w:marTop w:val="0"/>
          <w:marBottom w:val="0"/>
          <w:divBdr>
            <w:top w:val="none" w:sz="0" w:space="0" w:color="auto"/>
            <w:left w:val="none" w:sz="0" w:space="0" w:color="auto"/>
            <w:bottom w:val="none" w:sz="0" w:space="0" w:color="auto"/>
            <w:right w:val="none" w:sz="0" w:space="0" w:color="auto"/>
          </w:divBdr>
        </w:div>
        <w:div w:id="415593939">
          <w:marLeft w:val="0"/>
          <w:marRight w:val="0"/>
          <w:marTop w:val="0"/>
          <w:marBottom w:val="0"/>
          <w:divBdr>
            <w:top w:val="none" w:sz="0" w:space="0" w:color="auto"/>
            <w:left w:val="none" w:sz="0" w:space="0" w:color="auto"/>
            <w:bottom w:val="none" w:sz="0" w:space="0" w:color="auto"/>
            <w:right w:val="none" w:sz="0" w:space="0" w:color="auto"/>
          </w:divBdr>
        </w:div>
        <w:div w:id="934899725">
          <w:marLeft w:val="0"/>
          <w:marRight w:val="0"/>
          <w:marTop w:val="0"/>
          <w:marBottom w:val="0"/>
          <w:divBdr>
            <w:top w:val="none" w:sz="0" w:space="0" w:color="auto"/>
            <w:left w:val="none" w:sz="0" w:space="0" w:color="auto"/>
            <w:bottom w:val="none" w:sz="0" w:space="0" w:color="auto"/>
            <w:right w:val="none" w:sz="0" w:space="0" w:color="auto"/>
          </w:divBdr>
        </w:div>
        <w:div w:id="1404598072">
          <w:marLeft w:val="0"/>
          <w:marRight w:val="0"/>
          <w:marTop w:val="0"/>
          <w:marBottom w:val="0"/>
          <w:divBdr>
            <w:top w:val="none" w:sz="0" w:space="0" w:color="auto"/>
            <w:left w:val="none" w:sz="0" w:space="0" w:color="auto"/>
            <w:bottom w:val="none" w:sz="0" w:space="0" w:color="auto"/>
            <w:right w:val="none" w:sz="0" w:space="0" w:color="auto"/>
          </w:divBdr>
        </w:div>
        <w:div w:id="1013070641">
          <w:marLeft w:val="0"/>
          <w:marRight w:val="0"/>
          <w:marTop w:val="0"/>
          <w:marBottom w:val="0"/>
          <w:divBdr>
            <w:top w:val="none" w:sz="0" w:space="0" w:color="auto"/>
            <w:left w:val="none" w:sz="0" w:space="0" w:color="auto"/>
            <w:bottom w:val="none" w:sz="0" w:space="0" w:color="auto"/>
            <w:right w:val="none" w:sz="0" w:space="0" w:color="auto"/>
          </w:divBdr>
        </w:div>
        <w:div w:id="1520854528">
          <w:marLeft w:val="0"/>
          <w:marRight w:val="0"/>
          <w:marTop w:val="0"/>
          <w:marBottom w:val="0"/>
          <w:divBdr>
            <w:top w:val="none" w:sz="0" w:space="0" w:color="auto"/>
            <w:left w:val="none" w:sz="0" w:space="0" w:color="auto"/>
            <w:bottom w:val="none" w:sz="0" w:space="0" w:color="auto"/>
            <w:right w:val="none" w:sz="0" w:space="0" w:color="auto"/>
          </w:divBdr>
        </w:div>
        <w:div w:id="640303397">
          <w:marLeft w:val="0"/>
          <w:marRight w:val="0"/>
          <w:marTop w:val="0"/>
          <w:marBottom w:val="0"/>
          <w:divBdr>
            <w:top w:val="none" w:sz="0" w:space="0" w:color="auto"/>
            <w:left w:val="none" w:sz="0" w:space="0" w:color="auto"/>
            <w:bottom w:val="none" w:sz="0" w:space="0" w:color="auto"/>
            <w:right w:val="none" w:sz="0" w:space="0" w:color="auto"/>
          </w:divBdr>
        </w:div>
        <w:div w:id="1403140471">
          <w:marLeft w:val="0"/>
          <w:marRight w:val="0"/>
          <w:marTop w:val="0"/>
          <w:marBottom w:val="0"/>
          <w:divBdr>
            <w:top w:val="none" w:sz="0" w:space="0" w:color="auto"/>
            <w:left w:val="none" w:sz="0" w:space="0" w:color="auto"/>
            <w:bottom w:val="none" w:sz="0" w:space="0" w:color="auto"/>
            <w:right w:val="none" w:sz="0" w:space="0" w:color="auto"/>
          </w:divBdr>
        </w:div>
        <w:div w:id="780144105">
          <w:marLeft w:val="0"/>
          <w:marRight w:val="0"/>
          <w:marTop w:val="0"/>
          <w:marBottom w:val="0"/>
          <w:divBdr>
            <w:top w:val="none" w:sz="0" w:space="0" w:color="auto"/>
            <w:left w:val="none" w:sz="0" w:space="0" w:color="auto"/>
            <w:bottom w:val="none" w:sz="0" w:space="0" w:color="auto"/>
            <w:right w:val="none" w:sz="0" w:space="0" w:color="auto"/>
          </w:divBdr>
        </w:div>
        <w:div w:id="1047223895">
          <w:marLeft w:val="0"/>
          <w:marRight w:val="0"/>
          <w:marTop w:val="0"/>
          <w:marBottom w:val="0"/>
          <w:divBdr>
            <w:top w:val="none" w:sz="0" w:space="0" w:color="auto"/>
            <w:left w:val="none" w:sz="0" w:space="0" w:color="auto"/>
            <w:bottom w:val="none" w:sz="0" w:space="0" w:color="auto"/>
            <w:right w:val="none" w:sz="0" w:space="0" w:color="auto"/>
          </w:divBdr>
        </w:div>
        <w:div w:id="1204364824">
          <w:marLeft w:val="0"/>
          <w:marRight w:val="0"/>
          <w:marTop w:val="0"/>
          <w:marBottom w:val="0"/>
          <w:divBdr>
            <w:top w:val="none" w:sz="0" w:space="0" w:color="auto"/>
            <w:left w:val="none" w:sz="0" w:space="0" w:color="auto"/>
            <w:bottom w:val="none" w:sz="0" w:space="0" w:color="auto"/>
            <w:right w:val="none" w:sz="0" w:space="0" w:color="auto"/>
          </w:divBdr>
        </w:div>
        <w:div w:id="1925264203">
          <w:marLeft w:val="0"/>
          <w:marRight w:val="0"/>
          <w:marTop w:val="0"/>
          <w:marBottom w:val="0"/>
          <w:divBdr>
            <w:top w:val="none" w:sz="0" w:space="0" w:color="auto"/>
            <w:left w:val="none" w:sz="0" w:space="0" w:color="auto"/>
            <w:bottom w:val="none" w:sz="0" w:space="0" w:color="auto"/>
            <w:right w:val="none" w:sz="0" w:space="0" w:color="auto"/>
          </w:divBdr>
        </w:div>
        <w:div w:id="1591500708">
          <w:marLeft w:val="0"/>
          <w:marRight w:val="0"/>
          <w:marTop w:val="0"/>
          <w:marBottom w:val="0"/>
          <w:divBdr>
            <w:top w:val="none" w:sz="0" w:space="0" w:color="auto"/>
            <w:left w:val="none" w:sz="0" w:space="0" w:color="auto"/>
            <w:bottom w:val="none" w:sz="0" w:space="0" w:color="auto"/>
            <w:right w:val="none" w:sz="0" w:space="0" w:color="auto"/>
          </w:divBdr>
        </w:div>
        <w:div w:id="1112286016">
          <w:marLeft w:val="0"/>
          <w:marRight w:val="0"/>
          <w:marTop w:val="0"/>
          <w:marBottom w:val="0"/>
          <w:divBdr>
            <w:top w:val="none" w:sz="0" w:space="0" w:color="auto"/>
            <w:left w:val="none" w:sz="0" w:space="0" w:color="auto"/>
            <w:bottom w:val="none" w:sz="0" w:space="0" w:color="auto"/>
            <w:right w:val="none" w:sz="0" w:space="0" w:color="auto"/>
          </w:divBdr>
        </w:div>
        <w:div w:id="1686008932">
          <w:marLeft w:val="0"/>
          <w:marRight w:val="0"/>
          <w:marTop w:val="0"/>
          <w:marBottom w:val="0"/>
          <w:divBdr>
            <w:top w:val="none" w:sz="0" w:space="0" w:color="auto"/>
            <w:left w:val="none" w:sz="0" w:space="0" w:color="auto"/>
            <w:bottom w:val="none" w:sz="0" w:space="0" w:color="auto"/>
            <w:right w:val="none" w:sz="0" w:space="0" w:color="auto"/>
          </w:divBdr>
        </w:div>
        <w:div w:id="1294095060">
          <w:marLeft w:val="0"/>
          <w:marRight w:val="0"/>
          <w:marTop w:val="0"/>
          <w:marBottom w:val="0"/>
          <w:divBdr>
            <w:top w:val="none" w:sz="0" w:space="0" w:color="auto"/>
            <w:left w:val="none" w:sz="0" w:space="0" w:color="auto"/>
            <w:bottom w:val="none" w:sz="0" w:space="0" w:color="auto"/>
            <w:right w:val="none" w:sz="0" w:space="0" w:color="auto"/>
          </w:divBdr>
        </w:div>
        <w:div w:id="535655304">
          <w:marLeft w:val="0"/>
          <w:marRight w:val="0"/>
          <w:marTop w:val="0"/>
          <w:marBottom w:val="0"/>
          <w:divBdr>
            <w:top w:val="none" w:sz="0" w:space="0" w:color="auto"/>
            <w:left w:val="none" w:sz="0" w:space="0" w:color="auto"/>
            <w:bottom w:val="none" w:sz="0" w:space="0" w:color="auto"/>
            <w:right w:val="none" w:sz="0" w:space="0" w:color="auto"/>
          </w:divBdr>
        </w:div>
        <w:div w:id="1221558168">
          <w:marLeft w:val="0"/>
          <w:marRight w:val="0"/>
          <w:marTop w:val="0"/>
          <w:marBottom w:val="0"/>
          <w:divBdr>
            <w:top w:val="none" w:sz="0" w:space="0" w:color="auto"/>
            <w:left w:val="none" w:sz="0" w:space="0" w:color="auto"/>
            <w:bottom w:val="none" w:sz="0" w:space="0" w:color="auto"/>
            <w:right w:val="none" w:sz="0" w:space="0" w:color="auto"/>
          </w:divBdr>
        </w:div>
        <w:div w:id="657461702">
          <w:marLeft w:val="0"/>
          <w:marRight w:val="0"/>
          <w:marTop w:val="0"/>
          <w:marBottom w:val="0"/>
          <w:divBdr>
            <w:top w:val="none" w:sz="0" w:space="0" w:color="auto"/>
            <w:left w:val="none" w:sz="0" w:space="0" w:color="auto"/>
            <w:bottom w:val="none" w:sz="0" w:space="0" w:color="auto"/>
            <w:right w:val="none" w:sz="0" w:space="0" w:color="auto"/>
          </w:divBdr>
        </w:div>
        <w:div w:id="1777167888">
          <w:marLeft w:val="0"/>
          <w:marRight w:val="0"/>
          <w:marTop w:val="0"/>
          <w:marBottom w:val="0"/>
          <w:divBdr>
            <w:top w:val="none" w:sz="0" w:space="0" w:color="auto"/>
            <w:left w:val="none" w:sz="0" w:space="0" w:color="auto"/>
            <w:bottom w:val="none" w:sz="0" w:space="0" w:color="auto"/>
            <w:right w:val="none" w:sz="0" w:space="0" w:color="auto"/>
          </w:divBdr>
        </w:div>
        <w:div w:id="48842012">
          <w:marLeft w:val="0"/>
          <w:marRight w:val="0"/>
          <w:marTop w:val="0"/>
          <w:marBottom w:val="0"/>
          <w:divBdr>
            <w:top w:val="none" w:sz="0" w:space="0" w:color="auto"/>
            <w:left w:val="none" w:sz="0" w:space="0" w:color="auto"/>
            <w:bottom w:val="none" w:sz="0" w:space="0" w:color="auto"/>
            <w:right w:val="none" w:sz="0" w:space="0" w:color="auto"/>
          </w:divBdr>
        </w:div>
        <w:div w:id="1596668292">
          <w:marLeft w:val="0"/>
          <w:marRight w:val="0"/>
          <w:marTop w:val="0"/>
          <w:marBottom w:val="0"/>
          <w:divBdr>
            <w:top w:val="none" w:sz="0" w:space="0" w:color="auto"/>
            <w:left w:val="none" w:sz="0" w:space="0" w:color="auto"/>
            <w:bottom w:val="none" w:sz="0" w:space="0" w:color="auto"/>
            <w:right w:val="none" w:sz="0" w:space="0" w:color="auto"/>
          </w:divBdr>
        </w:div>
        <w:div w:id="83694854">
          <w:marLeft w:val="0"/>
          <w:marRight w:val="0"/>
          <w:marTop w:val="0"/>
          <w:marBottom w:val="0"/>
          <w:divBdr>
            <w:top w:val="none" w:sz="0" w:space="0" w:color="auto"/>
            <w:left w:val="none" w:sz="0" w:space="0" w:color="auto"/>
            <w:bottom w:val="none" w:sz="0" w:space="0" w:color="auto"/>
            <w:right w:val="none" w:sz="0" w:space="0" w:color="auto"/>
          </w:divBdr>
        </w:div>
        <w:div w:id="410541336">
          <w:marLeft w:val="0"/>
          <w:marRight w:val="0"/>
          <w:marTop w:val="0"/>
          <w:marBottom w:val="0"/>
          <w:divBdr>
            <w:top w:val="none" w:sz="0" w:space="0" w:color="auto"/>
            <w:left w:val="none" w:sz="0" w:space="0" w:color="auto"/>
            <w:bottom w:val="none" w:sz="0" w:space="0" w:color="auto"/>
            <w:right w:val="none" w:sz="0" w:space="0" w:color="auto"/>
          </w:divBdr>
        </w:div>
        <w:div w:id="90663561">
          <w:marLeft w:val="0"/>
          <w:marRight w:val="0"/>
          <w:marTop w:val="0"/>
          <w:marBottom w:val="0"/>
          <w:divBdr>
            <w:top w:val="none" w:sz="0" w:space="0" w:color="auto"/>
            <w:left w:val="none" w:sz="0" w:space="0" w:color="auto"/>
            <w:bottom w:val="none" w:sz="0" w:space="0" w:color="auto"/>
            <w:right w:val="none" w:sz="0" w:space="0" w:color="auto"/>
          </w:divBdr>
        </w:div>
        <w:div w:id="769198313">
          <w:marLeft w:val="0"/>
          <w:marRight w:val="0"/>
          <w:marTop w:val="0"/>
          <w:marBottom w:val="0"/>
          <w:divBdr>
            <w:top w:val="none" w:sz="0" w:space="0" w:color="auto"/>
            <w:left w:val="none" w:sz="0" w:space="0" w:color="auto"/>
            <w:bottom w:val="none" w:sz="0" w:space="0" w:color="auto"/>
            <w:right w:val="none" w:sz="0" w:space="0" w:color="auto"/>
          </w:divBdr>
        </w:div>
        <w:div w:id="1593590666">
          <w:marLeft w:val="0"/>
          <w:marRight w:val="0"/>
          <w:marTop w:val="0"/>
          <w:marBottom w:val="0"/>
          <w:divBdr>
            <w:top w:val="none" w:sz="0" w:space="0" w:color="auto"/>
            <w:left w:val="none" w:sz="0" w:space="0" w:color="auto"/>
            <w:bottom w:val="none" w:sz="0" w:space="0" w:color="auto"/>
            <w:right w:val="none" w:sz="0" w:space="0" w:color="auto"/>
          </w:divBdr>
        </w:div>
        <w:div w:id="623266160">
          <w:marLeft w:val="0"/>
          <w:marRight w:val="0"/>
          <w:marTop w:val="0"/>
          <w:marBottom w:val="0"/>
          <w:divBdr>
            <w:top w:val="none" w:sz="0" w:space="0" w:color="auto"/>
            <w:left w:val="none" w:sz="0" w:space="0" w:color="auto"/>
            <w:bottom w:val="none" w:sz="0" w:space="0" w:color="auto"/>
            <w:right w:val="none" w:sz="0" w:space="0" w:color="auto"/>
          </w:divBdr>
        </w:div>
        <w:div w:id="1983533718">
          <w:marLeft w:val="0"/>
          <w:marRight w:val="0"/>
          <w:marTop w:val="0"/>
          <w:marBottom w:val="0"/>
          <w:divBdr>
            <w:top w:val="none" w:sz="0" w:space="0" w:color="auto"/>
            <w:left w:val="none" w:sz="0" w:space="0" w:color="auto"/>
            <w:bottom w:val="none" w:sz="0" w:space="0" w:color="auto"/>
            <w:right w:val="none" w:sz="0" w:space="0" w:color="auto"/>
          </w:divBdr>
        </w:div>
        <w:div w:id="1397315368">
          <w:marLeft w:val="0"/>
          <w:marRight w:val="0"/>
          <w:marTop w:val="0"/>
          <w:marBottom w:val="0"/>
          <w:divBdr>
            <w:top w:val="none" w:sz="0" w:space="0" w:color="auto"/>
            <w:left w:val="none" w:sz="0" w:space="0" w:color="auto"/>
            <w:bottom w:val="none" w:sz="0" w:space="0" w:color="auto"/>
            <w:right w:val="none" w:sz="0" w:space="0" w:color="auto"/>
          </w:divBdr>
        </w:div>
        <w:div w:id="1294094661">
          <w:marLeft w:val="0"/>
          <w:marRight w:val="0"/>
          <w:marTop w:val="0"/>
          <w:marBottom w:val="0"/>
          <w:divBdr>
            <w:top w:val="none" w:sz="0" w:space="0" w:color="auto"/>
            <w:left w:val="none" w:sz="0" w:space="0" w:color="auto"/>
            <w:bottom w:val="none" w:sz="0" w:space="0" w:color="auto"/>
            <w:right w:val="none" w:sz="0" w:space="0" w:color="auto"/>
          </w:divBdr>
        </w:div>
        <w:div w:id="1804032743">
          <w:marLeft w:val="0"/>
          <w:marRight w:val="0"/>
          <w:marTop w:val="0"/>
          <w:marBottom w:val="0"/>
          <w:divBdr>
            <w:top w:val="none" w:sz="0" w:space="0" w:color="auto"/>
            <w:left w:val="none" w:sz="0" w:space="0" w:color="auto"/>
            <w:bottom w:val="none" w:sz="0" w:space="0" w:color="auto"/>
            <w:right w:val="none" w:sz="0" w:space="0" w:color="auto"/>
          </w:divBdr>
        </w:div>
        <w:div w:id="2067875047">
          <w:marLeft w:val="0"/>
          <w:marRight w:val="0"/>
          <w:marTop w:val="0"/>
          <w:marBottom w:val="0"/>
          <w:divBdr>
            <w:top w:val="none" w:sz="0" w:space="0" w:color="auto"/>
            <w:left w:val="none" w:sz="0" w:space="0" w:color="auto"/>
            <w:bottom w:val="none" w:sz="0" w:space="0" w:color="auto"/>
            <w:right w:val="none" w:sz="0" w:space="0" w:color="auto"/>
          </w:divBdr>
        </w:div>
        <w:div w:id="1785154741">
          <w:marLeft w:val="0"/>
          <w:marRight w:val="0"/>
          <w:marTop w:val="0"/>
          <w:marBottom w:val="0"/>
          <w:divBdr>
            <w:top w:val="none" w:sz="0" w:space="0" w:color="auto"/>
            <w:left w:val="none" w:sz="0" w:space="0" w:color="auto"/>
            <w:bottom w:val="none" w:sz="0" w:space="0" w:color="auto"/>
            <w:right w:val="none" w:sz="0" w:space="0" w:color="auto"/>
          </w:divBdr>
        </w:div>
        <w:div w:id="1586069096">
          <w:marLeft w:val="0"/>
          <w:marRight w:val="0"/>
          <w:marTop w:val="0"/>
          <w:marBottom w:val="0"/>
          <w:divBdr>
            <w:top w:val="none" w:sz="0" w:space="0" w:color="auto"/>
            <w:left w:val="none" w:sz="0" w:space="0" w:color="auto"/>
            <w:bottom w:val="none" w:sz="0" w:space="0" w:color="auto"/>
            <w:right w:val="none" w:sz="0" w:space="0" w:color="auto"/>
          </w:divBdr>
        </w:div>
        <w:div w:id="301279196">
          <w:marLeft w:val="0"/>
          <w:marRight w:val="0"/>
          <w:marTop w:val="0"/>
          <w:marBottom w:val="0"/>
          <w:divBdr>
            <w:top w:val="none" w:sz="0" w:space="0" w:color="auto"/>
            <w:left w:val="none" w:sz="0" w:space="0" w:color="auto"/>
            <w:bottom w:val="none" w:sz="0" w:space="0" w:color="auto"/>
            <w:right w:val="none" w:sz="0" w:space="0" w:color="auto"/>
          </w:divBdr>
        </w:div>
        <w:div w:id="695935009">
          <w:marLeft w:val="0"/>
          <w:marRight w:val="0"/>
          <w:marTop w:val="0"/>
          <w:marBottom w:val="0"/>
          <w:divBdr>
            <w:top w:val="none" w:sz="0" w:space="0" w:color="auto"/>
            <w:left w:val="none" w:sz="0" w:space="0" w:color="auto"/>
            <w:bottom w:val="none" w:sz="0" w:space="0" w:color="auto"/>
            <w:right w:val="none" w:sz="0" w:space="0" w:color="auto"/>
          </w:divBdr>
        </w:div>
        <w:div w:id="811598127">
          <w:marLeft w:val="0"/>
          <w:marRight w:val="0"/>
          <w:marTop w:val="0"/>
          <w:marBottom w:val="0"/>
          <w:divBdr>
            <w:top w:val="none" w:sz="0" w:space="0" w:color="auto"/>
            <w:left w:val="none" w:sz="0" w:space="0" w:color="auto"/>
            <w:bottom w:val="none" w:sz="0" w:space="0" w:color="auto"/>
            <w:right w:val="none" w:sz="0" w:space="0" w:color="auto"/>
          </w:divBdr>
        </w:div>
        <w:div w:id="1956281740">
          <w:marLeft w:val="0"/>
          <w:marRight w:val="0"/>
          <w:marTop w:val="0"/>
          <w:marBottom w:val="0"/>
          <w:divBdr>
            <w:top w:val="none" w:sz="0" w:space="0" w:color="auto"/>
            <w:left w:val="none" w:sz="0" w:space="0" w:color="auto"/>
            <w:bottom w:val="none" w:sz="0" w:space="0" w:color="auto"/>
            <w:right w:val="none" w:sz="0" w:space="0" w:color="auto"/>
          </w:divBdr>
        </w:div>
        <w:div w:id="351080261">
          <w:marLeft w:val="0"/>
          <w:marRight w:val="0"/>
          <w:marTop w:val="0"/>
          <w:marBottom w:val="0"/>
          <w:divBdr>
            <w:top w:val="none" w:sz="0" w:space="0" w:color="auto"/>
            <w:left w:val="none" w:sz="0" w:space="0" w:color="auto"/>
            <w:bottom w:val="none" w:sz="0" w:space="0" w:color="auto"/>
            <w:right w:val="none" w:sz="0" w:space="0" w:color="auto"/>
          </w:divBdr>
        </w:div>
        <w:div w:id="1161384158">
          <w:marLeft w:val="0"/>
          <w:marRight w:val="0"/>
          <w:marTop w:val="0"/>
          <w:marBottom w:val="0"/>
          <w:divBdr>
            <w:top w:val="none" w:sz="0" w:space="0" w:color="auto"/>
            <w:left w:val="none" w:sz="0" w:space="0" w:color="auto"/>
            <w:bottom w:val="none" w:sz="0" w:space="0" w:color="auto"/>
            <w:right w:val="none" w:sz="0" w:space="0" w:color="auto"/>
          </w:divBdr>
        </w:div>
        <w:div w:id="90052775">
          <w:marLeft w:val="0"/>
          <w:marRight w:val="0"/>
          <w:marTop w:val="0"/>
          <w:marBottom w:val="0"/>
          <w:divBdr>
            <w:top w:val="none" w:sz="0" w:space="0" w:color="auto"/>
            <w:left w:val="none" w:sz="0" w:space="0" w:color="auto"/>
            <w:bottom w:val="none" w:sz="0" w:space="0" w:color="auto"/>
            <w:right w:val="none" w:sz="0" w:space="0" w:color="auto"/>
          </w:divBdr>
        </w:div>
        <w:div w:id="1268124985">
          <w:marLeft w:val="0"/>
          <w:marRight w:val="0"/>
          <w:marTop w:val="0"/>
          <w:marBottom w:val="0"/>
          <w:divBdr>
            <w:top w:val="none" w:sz="0" w:space="0" w:color="auto"/>
            <w:left w:val="none" w:sz="0" w:space="0" w:color="auto"/>
            <w:bottom w:val="none" w:sz="0" w:space="0" w:color="auto"/>
            <w:right w:val="none" w:sz="0" w:space="0" w:color="auto"/>
          </w:divBdr>
        </w:div>
        <w:div w:id="1325162486">
          <w:marLeft w:val="0"/>
          <w:marRight w:val="0"/>
          <w:marTop w:val="0"/>
          <w:marBottom w:val="0"/>
          <w:divBdr>
            <w:top w:val="none" w:sz="0" w:space="0" w:color="auto"/>
            <w:left w:val="none" w:sz="0" w:space="0" w:color="auto"/>
            <w:bottom w:val="none" w:sz="0" w:space="0" w:color="auto"/>
            <w:right w:val="none" w:sz="0" w:space="0" w:color="auto"/>
          </w:divBdr>
        </w:div>
        <w:div w:id="1977907759">
          <w:marLeft w:val="0"/>
          <w:marRight w:val="0"/>
          <w:marTop w:val="0"/>
          <w:marBottom w:val="0"/>
          <w:divBdr>
            <w:top w:val="none" w:sz="0" w:space="0" w:color="auto"/>
            <w:left w:val="none" w:sz="0" w:space="0" w:color="auto"/>
            <w:bottom w:val="none" w:sz="0" w:space="0" w:color="auto"/>
            <w:right w:val="none" w:sz="0" w:space="0" w:color="auto"/>
          </w:divBdr>
        </w:div>
        <w:div w:id="1991513872">
          <w:marLeft w:val="0"/>
          <w:marRight w:val="0"/>
          <w:marTop w:val="0"/>
          <w:marBottom w:val="0"/>
          <w:divBdr>
            <w:top w:val="none" w:sz="0" w:space="0" w:color="auto"/>
            <w:left w:val="none" w:sz="0" w:space="0" w:color="auto"/>
            <w:bottom w:val="none" w:sz="0" w:space="0" w:color="auto"/>
            <w:right w:val="none" w:sz="0" w:space="0" w:color="auto"/>
          </w:divBdr>
        </w:div>
        <w:div w:id="1044257569">
          <w:marLeft w:val="0"/>
          <w:marRight w:val="0"/>
          <w:marTop w:val="0"/>
          <w:marBottom w:val="0"/>
          <w:divBdr>
            <w:top w:val="none" w:sz="0" w:space="0" w:color="auto"/>
            <w:left w:val="none" w:sz="0" w:space="0" w:color="auto"/>
            <w:bottom w:val="none" w:sz="0" w:space="0" w:color="auto"/>
            <w:right w:val="none" w:sz="0" w:space="0" w:color="auto"/>
          </w:divBdr>
        </w:div>
        <w:div w:id="1348369045">
          <w:marLeft w:val="0"/>
          <w:marRight w:val="0"/>
          <w:marTop w:val="0"/>
          <w:marBottom w:val="0"/>
          <w:divBdr>
            <w:top w:val="none" w:sz="0" w:space="0" w:color="auto"/>
            <w:left w:val="none" w:sz="0" w:space="0" w:color="auto"/>
            <w:bottom w:val="none" w:sz="0" w:space="0" w:color="auto"/>
            <w:right w:val="none" w:sz="0" w:space="0" w:color="auto"/>
          </w:divBdr>
        </w:div>
        <w:div w:id="1129010811">
          <w:marLeft w:val="0"/>
          <w:marRight w:val="0"/>
          <w:marTop w:val="0"/>
          <w:marBottom w:val="0"/>
          <w:divBdr>
            <w:top w:val="none" w:sz="0" w:space="0" w:color="auto"/>
            <w:left w:val="none" w:sz="0" w:space="0" w:color="auto"/>
            <w:bottom w:val="none" w:sz="0" w:space="0" w:color="auto"/>
            <w:right w:val="none" w:sz="0" w:space="0" w:color="auto"/>
          </w:divBdr>
        </w:div>
        <w:div w:id="1581060350">
          <w:marLeft w:val="0"/>
          <w:marRight w:val="0"/>
          <w:marTop w:val="0"/>
          <w:marBottom w:val="0"/>
          <w:divBdr>
            <w:top w:val="none" w:sz="0" w:space="0" w:color="auto"/>
            <w:left w:val="none" w:sz="0" w:space="0" w:color="auto"/>
            <w:bottom w:val="none" w:sz="0" w:space="0" w:color="auto"/>
            <w:right w:val="none" w:sz="0" w:space="0" w:color="auto"/>
          </w:divBdr>
        </w:div>
        <w:div w:id="1946114897">
          <w:marLeft w:val="0"/>
          <w:marRight w:val="0"/>
          <w:marTop w:val="0"/>
          <w:marBottom w:val="0"/>
          <w:divBdr>
            <w:top w:val="none" w:sz="0" w:space="0" w:color="auto"/>
            <w:left w:val="none" w:sz="0" w:space="0" w:color="auto"/>
            <w:bottom w:val="none" w:sz="0" w:space="0" w:color="auto"/>
            <w:right w:val="none" w:sz="0" w:space="0" w:color="auto"/>
          </w:divBdr>
        </w:div>
        <w:div w:id="1272394775">
          <w:marLeft w:val="0"/>
          <w:marRight w:val="0"/>
          <w:marTop w:val="0"/>
          <w:marBottom w:val="0"/>
          <w:divBdr>
            <w:top w:val="none" w:sz="0" w:space="0" w:color="auto"/>
            <w:left w:val="none" w:sz="0" w:space="0" w:color="auto"/>
            <w:bottom w:val="none" w:sz="0" w:space="0" w:color="auto"/>
            <w:right w:val="none" w:sz="0" w:space="0" w:color="auto"/>
          </w:divBdr>
        </w:div>
        <w:div w:id="2081630135">
          <w:marLeft w:val="0"/>
          <w:marRight w:val="0"/>
          <w:marTop w:val="0"/>
          <w:marBottom w:val="0"/>
          <w:divBdr>
            <w:top w:val="none" w:sz="0" w:space="0" w:color="auto"/>
            <w:left w:val="none" w:sz="0" w:space="0" w:color="auto"/>
            <w:bottom w:val="none" w:sz="0" w:space="0" w:color="auto"/>
            <w:right w:val="none" w:sz="0" w:space="0" w:color="auto"/>
          </w:divBdr>
        </w:div>
        <w:div w:id="770979348">
          <w:marLeft w:val="0"/>
          <w:marRight w:val="0"/>
          <w:marTop w:val="0"/>
          <w:marBottom w:val="0"/>
          <w:divBdr>
            <w:top w:val="none" w:sz="0" w:space="0" w:color="auto"/>
            <w:left w:val="none" w:sz="0" w:space="0" w:color="auto"/>
            <w:bottom w:val="none" w:sz="0" w:space="0" w:color="auto"/>
            <w:right w:val="none" w:sz="0" w:space="0" w:color="auto"/>
          </w:divBdr>
        </w:div>
        <w:div w:id="788738150">
          <w:marLeft w:val="0"/>
          <w:marRight w:val="0"/>
          <w:marTop w:val="0"/>
          <w:marBottom w:val="0"/>
          <w:divBdr>
            <w:top w:val="none" w:sz="0" w:space="0" w:color="auto"/>
            <w:left w:val="none" w:sz="0" w:space="0" w:color="auto"/>
            <w:bottom w:val="none" w:sz="0" w:space="0" w:color="auto"/>
            <w:right w:val="none" w:sz="0" w:space="0" w:color="auto"/>
          </w:divBdr>
        </w:div>
        <w:div w:id="1087531785">
          <w:marLeft w:val="0"/>
          <w:marRight w:val="0"/>
          <w:marTop w:val="0"/>
          <w:marBottom w:val="0"/>
          <w:divBdr>
            <w:top w:val="none" w:sz="0" w:space="0" w:color="auto"/>
            <w:left w:val="none" w:sz="0" w:space="0" w:color="auto"/>
            <w:bottom w:val="none" w:sz="0" w:space="0" w:color="auto"/>
            <w:right w:val="none" w:sz="0" w:space="0" w:color="auto"/>
          </w:divBdr>
        </w:div>
        <w:div w:id="1903439959">
          <w:marLeft w:val="0"/>
          <w:marRight w:val="0"/>
          <w:marTop w:val="0"/>
          <w:marBottom w:val="0"/>
          <w:divBdr>
            <w:top w:val="none" w:sz="0" w:space="0" w:color="auto"/>
            <w:left w:val="none" w:sz="0" w:space="0" w:color="auto"/>
            <w:bottom w:val="none" w:sz="0" w:space="0" w:color="auto"/>
            <w:right w:val="none" w:sz="0" w:space="0" w:color="auto"/>
          </w:divBdr>
        </w:div>
        <w:div w:id="551776046">
          <w:marLeft w:val="0"/>
          <w:marRight w:val="0"/>
          <w:marTop w:val="0"/>
          <w:marBottom w:val="0"/>
          <w:divBdr>
            <w:top w:val="none" w:sz="0" w:space="0" w:color="auto"/>
            <w:left w:val="none" w:sz="0" w:space="0" w:color="auto"/>
            <w:bottom w:val="none" w:sz="0" w:space="0" w:color="auto"/>
            <w:right w:val="none" w:sz="0" w:space="0" w:color="auto"/>
          </w:divBdr>
        </w:div>
        <w:div w:id="1470245358">
          <w:marLeft w:val="0"/>
          <w:marRight w:val="0"/>
          <w:marTop w:val="0"/>
          <w:marBottom w:val="0"/>
          <w:divBdr>
            <w:top w:val="none" w:sz="0" w:space="0" w:color="auto"/>
            <w:left w:val="none" w:sz="0" w:space="0" w:color="auto"/>
            <w:bottom w:val="none" w:sz="0" w:space="0" w:color="auto"/>
            <w:right w:val="none" w:sz="0" w:space="0" w:color="auto"/>
          </w:divBdr>
        </w:div>
        <w:div w:id="565990908">
          <w:marLeft w:val="0"/>
          <w:marRight w:val="0"/>
          <w:marTop w:val="0"/>
          <w:marBottom w:val="0"/>
          <w:divBdr>
            <w:top w:val="none" w:sz="0" w:space="0" w:color="auto"/>
            <w:left w:val="none" w:sz="0" w:space="0" w:color="auto"/>
            <w:bottom w:val="none" w:sz="0" w:space="0" w:color="auto"/>
            <w:right w:val="none" w:sz="0" w:space="0" w:color="auto"/>
          </w:divBdr>
        </w:div>
        <w:div w:id="909849497">
          <w:marLeft w:val="0"/>
          <w:marRight w:val="0"/>
          <w:marTop w:val="0"/>
          <w:marBottom w:val="0"/>
          <w:divBdr>
            <w:top w:val="none" w:sz="0" w:space="0" w:color="auto"/>
            <w:left w:val="none" w:sz="0" w:space="0" w:color="auto"/>
            <w:bottom w:val="none" w:sz="0" w:space="0" w:color="auto"/>
            <w:right w:val="none" w:sz="0" w:space="0" w:color="auto"/>
          </w:divBdr>
        </w:div>
        <w:div w:id="484201449">
          <w:marLeft w:val="0"/>
          <w:marRight w:val="0"/>
          <w:marTop w:val="0"/>
          <w:marBottom w:val="0"/>
          <w:divBdr>
            <w:top w:val="none" w:sz="0" w:space="0" w:color="auto"/>
            <w:left w:val="none" w:sz="0" w:space="0" w:color="auto"/>
            <w:bottom w:val="none" w:sz="0" w:space="0" w:color="auto"/>
            <w:right w:val="none" w:sz="0" w:space="0" w:color="auto"/>
          </w:divBdr>
        </w:div>
        <w:div w:id="1120369624">
          <w:marLeft w:val="0"/>
          <w:marRight w:val="0"/>
          <w:marTop w:val="0"/>
          <w:marBottom w:val="0"/>
          <w:divBdr>
            <w:top w:val="none" w:sz="0" w:space="0" w:color="auto"/>
            <w:left w:val="none" w:sz="0" w:space="0" w:color="auto"/>
            <w:bottom w:val="none" w:sz="0" w:space="0" w:color="auto"/>
            <w:right w:val="none" w:sz="0" w:space="0" w:color="auto"/>
          </w:divBdr>
        </w:div>
        <w:div w:id="1010597834">
          <w:marLeft w:val="0"/>
          <w:marRight w:val="0"/>
          <w:marTop w:val="0"/>
          <w:marBottom w:val="0"/>
          <w:divBdr>
            <w:top w:val="none" w:sz="0" w:space="0" w:color="auto"/>
            <w:left w:val="none" w:sz="0" w:space="0" w:color="auto"/>
            <w:bottom w:val="none" w:sz="0" w:space="0" w:color="auto"/>
            <w:right w:val="none" w:sz="0" w:space="0" w:color="auto"/>
          </w:divBdr>
        </w:div>
        <w:div w:id="654377572">
          <w:marLeft w:val="0"/>
          <w:marRight w:val="0"/>
          <w:marTop w:val="0"/>
          <w:marBottom w:val="0"/>
          <w:divBdr>
            <w:top w:val="none" w:sz="0" w:space="0" w:color="auto"/>
            <w:left w:val="none" w:sz="0" w:space="0" w:color="auto"/>
            <w:bottom w:val="none" w:sz="0" w:space="0" w:color="auto"/>
            <w:right w:val="none" w:sz="0" w:space="0" w:color="auto"/>
          </w:divBdr>
        </w:div>
        <w:div w:id="776951642">
          <w:marLeft w:val="0"/>
          <w:marRight w:val="0"/>
          <w:marTop w:val="0"/>
          <w:marBottom w:val="0"/>
          <w:divBdr>
            <w:top w:val="none" w:sz="0" w:space="0" w:color="auto"/>
            <w:left w:val="none" w:sz="0" w:space="0" w:color="auto"/>
            <w:bottom w:val="none" w:sz="0" w:space="0" w:color="auto"/>
            <w:right w:val="none" w:sz="0" w:space="0" w:color="auto"/>
          </w:divBdr>
        </w:div>
        <w:div w:id="1225989666">
          <w:marLeft w:val="0"/>
          <w:marRight w:val="0"/>
          <w:marTop w:val="0"/>
          <w:marBottom w:val="0"/>
          <w:divBdr>
            <w:top w:val="none" w:sz="0" w:space="0" w:color="auto"/>
            <w:left w:val="none" w:sz="0" w:space="0" w:color="auto"/>
            <w:bottom w:val="none" w:sz="0" w:space="0" w:color="auto"/>
            <w:right w:val="none" w:sz="0" w:space="0" w:color="auto"/>
          </w:divBdr>
        </w:div>
        <w:div w:id="201553484">
          <w:marLeft w:val="0"/>
          <w:marRight w:val="0"/>
          <w:marTop w:val="0"/>
          <w:marBottom w:val="0"/>
          <w:divBdr>
            <w:top w:val="none" w:sz="0" w:space="0" w:color="auto"/>
            <w:left w:val="none" w:sz="0" w:space="0" w:color="auto"/>
            <w:bottom w:val="none" w:sz="0" w:space="0" w:color="auto"/>
            <w:right w:val="none" w:sz="0" w:space="0" w:color="auto"/>
          </w:divBdr>
        </w:div>
        <w:div w:id="1572499313">
          <w:marLeft w:val="0"/>
          <w:marRight w:val="0"/>
          <w:marTop w:val="0"/>
          <w:marBottom w:val="0"/>
          <w:divBdr>
            <w:top w:val="none" w:sz="0" w:space="0" w:color="auto"/>
            <w:left w:val="none" w:sz="0" w:space="0" w:color="auto"/>
            <w:bottom w:val="none" w:sz="0" w:space="0" w:color="auto"/>
            <w:right w:val="none" w:sz="0" w:space="0" w:color="auto"/>
          </w:divBdr>
        </w:div>
        <w:div w:id="1848248229">
          <w:marLeft w:val="0"/>
          <w:marRight w:val="0"/>
          <w:marTop w:val="0"/>
          <w:marBottom w:val="0"/>
          <w:divBdr>
            <w:top w:val="none" w:sz="0" w:space="0" w:color="auto"/>
            <w:left w:val="none" w:sz="0" w:space="0" w:color="auto"/>
            <w:bottom w:val="none" w:sz="0" w:space="0" w:color="auto"/>
            <w:right w:val="none" w:sz="0" w:space="0" w:color="auto"/>
          </w:divBdr>
        </w:div>
        <w:div w:id="1379164539">
          <w:marLeft w:val="0"/>
          <w:marRight w:val="0"/>
          <w:marTop w:val="0"/>
          <w:marBottom w:val="0"/>
          <w:divBdr>
            <w:top w:val="none" w:sz="0" w:space="0" w:color="auto"/>
            <w:left w:val="none" w:sz="0" w:space="0" w:color="auto"/>
            <w:bottom w:val="none" w:sz="0" w:space="0" w:color="auto"/>
            <w:right w:val="none" w:sz="0" w:space="0" w:color="auto"/>
          </w:divBdr>
        </w:div>
        <w:div w:id="1120761707">
          <w:marLeft w:val="0"/>
          <w:marRight w:val="0"/>
          <w:marTop w:val="0"/>
          <w:marBottom w:val="0"/>
          <w:divBdr>
            <w:top w:val="none" w:sz="0" w:space="0" w:color="auto"/>
            <w:left w:val="none" w:sz="0" w:space="0" w:color="auto"/>
            <w:bottom w:val="none" w:sz="0" w:space="0" w:color="auto"/>
            <w:right w:val="none" w:sz="0" w:space="0" w:color="auto"/>
          </w:divBdr>
        </w:div>
        <w:div w:id="1788960895">
          <w:marLeft w:val="0"/>
          <w:marRight w:val="0"/>
          <w:marTop w:val="0"/>
          <w:marBottom w:val="0"/>
          <w:divBdr>
            <w:top w:val="none" w:sz="0" w:space="0" w:color="auto"/>
            <w:left w:val="none" w:sz="0" w:space="0" w:color="auto"/>
            <w:bottom w:val="none" w:sz="0" w:space="0" w:color="auto"/>
            <w:right w:val="none" w:sz="0" w:space="0" w:color="auto"/>
          </w:divBdr>
        </w:div>
        <w:div w:id="363944269">
          <w:marLeft w:val="0"/>
          <w:marRight w:val="0"/>
          <w:marTop w:val="0"/>
          <w:marBottom w:val="0"/>
          <w:divBdr>
            <w:top w:val="none" w:sz="0" w:space="0" w:color="auto"/>
            <w:left w:val="none" w:sz="0" w:space="0" w:color="auto"/>
            <w:bottom w:val="none" w:sz="0" w:space="0" w:color="auto"/>
            <w:right w:val="none" w:sz="0" w:space="0" w:color="auto"/>
          </w:divBdr>
        </w:div>
        <w:div w:id="1992825205">
          <w:marLeft w:val="0"/>
          <w:marRight w:val="0"/>
          <w:marTop w:val="0"/>
          <w:marBottom w:val="0"/>
          <w:divBdr>
            <w:top w:val="none" w:sz="0" w:space="0" w:color="auto"/>
            <w:left w:val="none" w:sz="0" w:space="0" w:color="auto"/>
            <w:bottom w:val="none" w:sz="0" w:space="0" w:color="auto"/>
            <w:right w:val="none" w:sz="0" w:space="0" w:color="auto"/>
          </w:divBdr>
        </w:div>
        <w:div w:id="643510448">
          <w:marLeft w:val="0"/>
          <w:marRight w:val="0"/>
          <w:marTop w:val="0"/>
          <w:marBottom w:val="0"/>
          <w:divBdr>
            <w:top w:val="none" w:sz="0" w:space="0" w:color="auto"/>
            <w:left w:val="none" w:sz="0" w:space="0" w:color="auto"/>
            <w:bottom w:val="none" w:sz="0" w:space="0" w:color="auto"/>
            <w:right w:val="none" w:sz="0" w:space="0" w:color="auto"/>
          </w:divBdr>
        </w:div>
        <w:div w:id="1878158647">
          <w:marLeft w:val="0"/>
          <w:marRight w:val="0"/>
          <w:marTop w:val="0"/>
          <w:marBottom w:val="0"/>
          <w:divBdr>
            <w:top w:val="none" w:sz="0" w:space="0" w:color="auto"/>
            <w:left w:val="none" w:sz="0" w:space="0" w:color="auto"/>
            <w:bottom w:val="none" w:sz="0" w:space="0" w:color="auto"/>
            <w:right w:val="none" w:sz="0" w:space="0" w:color="auto"/>
          </w:divBdr>
        </w:div>
      </w:divsChild>
    </w:div>
    <w:div w:id="2017489767">
      <w:bodyDiv w:val="1"/>
      <w:marLeft w:val="0"/>
      <w:marRight w:val="0"/>
      <w:marTop w:val="0"/>
      <w:marBottom w:val="0"/>
      <w:divBdr>
        <w:top w:val="none" w:sz="0" w:space="0" w:color="auto"/>
        <w:left w:val="none" w:sz="0" w:space="0" w:color="auto"/>
        <w:bottom w:val="none" w:sz="0" w:space="0" w:color="auto"/>
        <w:right w:val="none" w:sz="0" w:space="0" w:color="auto"/>
      </w:divBdr>
    </w:div>
    <w:div w:id="2018338555">
      <w:bodyDiv w:val="1"/>
      <w:marLeft w:val="0"/>
      <w:marRight w:val="0"/>
      <w:marTop w:val="0"/>
      <w:marBottom w:val="0"/>
      <w:divBdr>
        <w:top w:val="none" w:sz="0" w:space="0" w:color="auto"/>
        <w:left w:val="none" w:sz="0" w:space="0" w:color="auto"/>
        <w:bottom w:val="none" w:sz="0" w:space="0" w:color="auto"/>
        <w:right w:val="none" w:sz="0" w:space="0" w:color="auto"/>
      </w:divBdr>
    </w:div>
    <w:div w:id="2018339373">
      <w:bodyDiv w:val="1"/>
      <w:marLeft w:val="0"/>
      <w:marRight w:val="0"/>
      <w:marTop w:val="0"/>
      <w:marBottom w:val="0"/>
      <w:divBdr>
        <w:top w:val="none" w:sz="0" w:space="0" w:color="auto"/>
        <w:left w:val="none" w:sz="0" w:space="0" w:color="auto"/>
        <w:bottom w:val="none" w:sz="0" w:space="0" w:color="auto"/>
        <w:right w:val="none" w:sz="0" w:space="0" w:color="auto"/>
      </w:divBdr>
      <w:divsChild>
        <w:div w:id="1214543321">
          <w:marLeft w:val="0"/>
          <w:marRight w:val="0"/>
          <w:marTop w:val="0"/>
          <w:marBottom w:val="0"/>
          <w:divBdr>
            <w:top w:val="none" w:sz="0" w:space="0" w:color="auto"/>
            <w:left w:val="none" w:sz="0" w:space="0" w:color="auto"/>
            <w:bottom w:val="none" w:sz="0" w:space="0" w:color="auto"/>
            <w:right w:val="none" w:sz="0" w:space="0" w:color="auto"/>
          </w:divBdr>
        </w:div>
        <w:div w:id="771361855">
          <w:marLeft w:val="0"/>
          <w:marRight w:val="0"/>
          <w:marTop w:val="0"/>
          <w:marBottom w:val="0"/>
          <w:divBdr>
            <w:top w:val="none" w:sz="0" w:space="0" w:color="auto"/>
            <w:left w:val="none" w:sz="0" w:space="0" w:color="auto"/>
            <w:bottom w:val="none" w:sz="0" w:space="0" w:color="auto"/>
            <w:right w:val="none" w:sz="0" w:space="0" w:color="auto"/>
          </w:divBdr>
        </w:div>
        <w:div w:id="1631351556">
          <w:marLeft w:val="0"/>
          <w:marRight w:val="0"/>
          <w:marTop w:val="0"/>
          <w:marBottom w:val="0"/>
          <w:divBdr>
            <w:top w:val="none" w:sz="0" w:space="0" w:color="auto"/>
            <w:left w:val="none" w:sz="0" w:space="0" w:color="auto"/>
            <w:bottom w:val="none" w:sz="0" w:space="0" w:color="auto"/>
            <w:right w:val="none" w:sz="0" w:space="0" w:color="auto"/>
          </w:divBdr>
        </w:div>
        <w:div w:id="235744815">
          <w:marLeft w:val="0"/>
          <w:marRight w:val="0"/>
          <w:marTop w:val="0"/>
          <w:marBottom w:val="0"/>
          <w:divBdr>
            <w:top w:val="none" w:sz="0" w:space="0" w:color="auto"/>
            <w:left w:val="none" w:sz="0" w:space="0" w:color="auto"/>
            <w:bottom w:val="none" w:sz="0" w:space="0" w:color="auto"/>
            <w:right w:val="none" w:sz="0" w:space="0" w:color="auto"/>
          </w:divBdr>
        </w:div>
        <w:div w:id="1702365058">
          <w:marLeft w:val="0"/>
          <w:marRight w:val="0"/>
          <w:marTop w:val="0"/>
          <w:marBottom w:val="0"/>
          <w:divBdr>
            <w:top w:val="none" w:sz="0" w:space="0" w:color="auto"/>
            <w:left w:val="none" w:sz="0" w:space="0" w:color="auto"/>
            <w:bottom w:val="none" w:sz="0" w:space="0" w:color="auto"/>
            <w:right w:val="none" w:sz="0" w:space="0" w:color="auto"/>
          </w:divBdr>
        </w:div>
        <w:div w:id="579995217">
          <w:marLeft w:val="0"/>
          <w:marRight w:val="0"/>
          <w:marTop w:val="0"/>
          <w:marBottom w:val="0"/>
          <w:divBdr>
            <w:top w:val="none" w:sz="0" w:space="0" w:color="auto"/>
            <w:left w:val="none" w:sz="0" w:space="0" w:color="auto"/>
            <w:bottom w:val="none" w:sz="0" w:space="0" w:color="auto"/>
            <w:right w:val="none" w:sz="0" w:space="0" w:color="auto"/>
          </w:divBdr>
        </w:div>
        <w:div w:id="1667786358">
          <w:marLeft w:val="0"/>
          <w:marRight w:val="0"/>
          <w:marTop w:val="0"/>
          <w:marBottom w:val="0"/>
          <w:divBdr>
            <w:top w:val="none" w:sz="0" w:space="0" w:color="auto"/>
            <w:left w:val="none" w:sz="0" w:space="0" w:color="auto"/>
            <w:bottom w:val="none" w:sz="0" w:space="0" w:color="auto"/>
            <w:right w:val="none" w:sz="0" w:space="0" w:color="auto"/>
          </w:divBdr>
        </w:div>
        <w:div w:id="1430737812">
          <w:marLeft w:val="0"/>
          <w:marRight w:val="0"/>
          <w:marTop w:val="0"/>
          <w:marBottom w:val="0"/>
          <w:divBdr>
            <w:top w:val="none" w:sz="0" w:space="0" w:color="auto"/>
            <w:left w:val="none" w:sz="0" w:space="0" w:color="auto"/>
            <w:bottom w:val="none" w:sz="0" w:space="0" w:color="auto"/>
            <w:right w:val="none" w:sz="0" w:space="0" w:color="auto"/>
          </w:divBdr>
        </w:div>
        <w:div w:id="1993753341">
          <w:marLeft w:val="0"/>
          <w:marRight w:val="0"/>
          <w:marTop w:val="0"/>
          <w:marBottom w:val="0"/>
          <w:divBdr>
            <w:top w:val="none" w:sz="0" w:space="0" w:color="auto"/>
            <w:left w:val="none" w:sz="0" w:space="0" w:color="auto"/>
            <w:bottom w:val="none" w:sz="0" w:space="0" w:color="auto"/>
            <w:right w:val="none" w:sz="0" w:space="0" w:color="auto"/>
          </w:divBdr>
        </w:div>
        <w:div w:id="205221630">
          <w:marLeft w:val="0"/>
          <w:marRight w:val="0"/>
          <w:marTop w:val="0"/>
          <w:marBottom w:val="0"/>
          <w:divBdr>
            <w:top w:val="none" w:sz="0" w:space="0" w:color="auto"/>
            <w:left w:val="none" w:sz="0" w:space="0" w:color="auto"/>
            <w:bottom w:val="none" w:sz="0" w:space="0" w:color="auto"/>
            <w:right w:val="none" w:sz="0" w:space="0" w:color="auto"/>
          </w:divBdr>
        </w:div>
        <w:div w:id="844905978">
          <w:marLeft w:val="0"/>
          <w:marRight w:val="0"/>
          <w:marTop w:val="0"/>
          <w:marBottom w:val="0"/>
          <w:divBdr>
            <w:top w:val="none" w:sz="0" w:space="0" w:color="auto"/>
            <w:left w:val="none" w:sz="0" w:space="0" w:color="auto"/>
            <w:bottom w:val="none" w:sz="0" w:space="0" w:color="auto"/>
            <w:right w:val="none" w:sz="0" w:space="0" w:color="auto"/>
          </w:divBdr>
        </w:div>
        <w:div w:id="769087263">
          <w:marLeft w:val="0"/>
          <w:marRight w:val="0"/>
          <w:marTop w:val="0"/>
          <w:marBottom w:val="0"/>
          <w:divBdr>
            <w:top w:val="none" w:sz="0" w:space="0" w:color="auto"/>
            <w:left w:val="none" w:sz="0" w:space="0" w:color="auto"/>
            <w:bottom w:val="none" w:sz="0" w:space="0" w:color="auto"/>
            <w:right w:val="none" w:sz="0" w:space="0" w:color="auto"/>
          </w:divBdr>
        </w:div>
        <w:div w:id="1515993669">
          <w:marLeft w:val="0"/>
          <w:marRight w:val="0"/>
          <w:marTop w:val="0"/>
          <w:marBottom w:val="0"/>
          <w:divBdr>
            <w:top w:val="none" w:sz="0" w:space="0" w:color="auto"/>
            <w:left w:val="none" w:sz="0" w:space="0" w:color="auto"/>
            <w:bottom w:val="none" w:sz="0" w:space="0" w:color="auto"/>
            <w:right w:val="none" w:sz="0" w:space="0" w:color="auto"/>
          </w:divBdr>
        </w:div>
        <w:div w:id="242953764">
          <w:marLeft w:val="0"/>
          <w:marRight w:val="0"/>
          <w:marTop w:val="0"/>
          <w:marBottom w:val="0"/>
          <w:divBdr>
            <w:top w:val="none" w:sz="0" w:space="0" w:color="auto"/>
            <w:left w:val="none" w:sz="0" w:space="0" w:color="auto"/>
            <w:bottom w:val="none" w:sz="0" w:space="0" w:color="auto"/>
            <w:right w:val="none" w:sz="0" w:space="0" w:color="auto"/>
          </w:divBdr>
        </w:div>
        <w:div w:id="762797487">
          <w:marLeft w:val="0"/>
          <w:marRight w:val="0"/>
          <w:marTop w:val="0"/>
          <w:marBottom w:val="0"/>
          <w:divBdr>
            <w:top w:val="none" w:sz="0" w:space="0" w:color="auto"/>
            <w:left w:val="none" w:sz="0" w:space="0" w:color="auto"/>
            <w:bottom w:val="none" w:sz="0" w:space="0" w:color="auto"/>
            <w:right w:val="none" w:sz="0" w:space="0" w:color="auto"/>
          </w:divBdr>
        </w:div>
        <w:div w:id="868681534">
          <w:marLeft w:val="0"/>
          <w:marRight w:val="0"/>
          <w:marTop w:val="0"/>
          <w:marBottom w:val="0"/>
          <w:divBdr>
            <w:top w:val="none" w:sz="0" w:space="0" w:color="auto"/>
            <w:left w:val="none" w:sz="0" w:space="0" w:color="auto"/>
            <w:bottom w:val="none" w:sz="0" w:space="0" w:color="auto"/>
            <w:right w:val="none" w:sz="0" w:space="0" w:color="auto"/>
          </w:divBdr>
        </w:div>
        <w:div w:id="1900288664">
          <w:marLeft w:val="0"/>
          <w:marRight w:val="0"/>
          <w:marTop w:val="0"/>
          <w:marBottom w:val="0"/>
          <w:divBdr>
            <w:top w:val="none" w:sz="0" w:space="0" w:color="auto"/>
            <w:left w:val="none" w:sz="0" w:space="0" w:color="auto"/>
            <w:bottom w:val="none" w:sz="0" w:space="0" w:color="auto"/>
            <w:right w:val="none" w:sz="0" w:space="0" w:color="auto"/>
          </w:divBdr>
        </w:div>
        <w:div w:id="946959335">
          <w:marLeft w:val="0"/>
          <w:marRight w:val="0"/>
          <w:marTop w:val="0"/>
          <w:marBottom w:val="0"/>
          <w:divBdr>
            <w:top w:val="none" w:sz="0" w:space="0" w:color="auto"/>
            <w:left w:val="none" w:sz="0" w:space="0" w:color="auto"/>
            <w:bottom w:val="none" w:sz="0" w:space="0" w:color="auto"/>
            <w:right w:val="none" w:sz="0" w:space="0" w:color="auto"/>
          </w:divBdr>
        </w:div>
        <w:div w:id="355082534">
          <w:marLeft w:val="0"/>
          <w:marRight w:val="0"/>
          <w:marTop w:val="0"/>
          <w:marBottom w:val="0"/>
          <w:divBdr>
            <w:top w:val="none" w:sz="0" w:space="0" w:color="auto"/>
            <w:left w:val="none" w:sz="0" w:space="0" w:color="auto"/>
            <w:bottom w:val="none" w:sz="0" w:space="0" w:color="auto"/>
            <w:right w:val="none" w:sz="0" w:space="0" w:color="auto"/>
          </w:divBdr>
        </w:div>
        <w:div w:id="1046024485">
          <w:marLeft w:val="0"/>
          <w:marRight w:val="0"/>
          <w:marTop w:val="0"/>
          <w:marBottom w:val="0"/>
          <w:divBdr>
            <w:top w:val="none" w:sz="0" w:space="0" w:color="auto"/>
            <w:left w:val="none" w:sz="0" w:space="0" w:color="auto"/>
            <w:bottom w:val="none" w:sz="0" w:space="0" w:color="auto"/>
            <w:right w:val="none" w:sz="0" w:space="0" w:color="auto"/>
          </w:divBdr>
        </w:div>
        <w:div w:id="1311321959">
          <w:marLeft w:val="0"/>
          <w:marRight w:val="0"/>
          <w:marTop w:val="0"/>
          <w:marBottom w:val="0"/>
          <w:divBdr>
            <w:top w:val="none" w:sz="0" w:space="0" w:color="auto"/>
            <w:left w:val="none" w:sz="0" w:space="0" w:color="auto"/>
            <w:bottom w:val="none" w:sz="0" w:space="0" w:color="auto"/>
            <w:right w:val="none" w:sz="0" w:space="0" w:color="auto"/>
          </w:divBdr>
        </w:div>
        <w:div w:id="382489962">
          <w:marLeft w:val="0"/>
          <w:marRight w:val="0"/>
          <w:marTop w:val="0"/>
          <w:marBottom w:val="0"/>
          <w:divBdr>
            <w:top w:val="none" w:sz="0" w:space="0" w:color="auto"/>
            <w:left w:val="none" w:sz="0" w:space="0" w:color="auto"/>
            <w:bottom w:val="none" w:sz="0" w:space="0" w:color="auto"/>
            <w:right w:val="none" w:sz="0" w:space="0" w:color="auto"/>
          </w:divBdr>
        </w:div>
        <w:div w:id="1481383696">
          <w:marLeft w:val="0"/>
          <w:marRight w:val="0"/>
          <w:marTop w:val="0"/>
          <w:marBottom w:val="0"/>
          <w:divBdr>
            <w:top w:val="none" w:sz="0" w:space="0" w:color="auto"/>
            <w:left w:val="none" w:sz="0" w:space="0" w:color="auto"/>
            <w:bottom w:val="none" w:sz="0" w:space="0" w:color="auto"/>
            <w:right w:val="none" w:sz="0" w:space="0" w:color="auto"/>
          </w:divBdr>
        </w:div>
        <w:div w:id="778599982">
          <w:marLeft w:val="0"/>
          <w:marRight w:val="0"/>
          <w:marTop w:val="0"/>
          <w:marBottom w:val="0"/>
          <w:divBdr>
            <w:top w:val="none" w:sz="0" w:space="0" w:color="auto"/>
            <w:left w:val="none" w:sz="0" w:space="0" w:color="auto"/>
            <w:bottom w:val="none" w:sz="0" w:space="0" w:color="auto"/>
            <w:right w:val="none" w:sz="0" w:space="0" w:color="auto"/>
          </w:divBdr>
        </w:div>
        <w:div w:id="1221671289">
          <w:marLeft w:val="0"/>
          <w:marRight w:val="0"/>
          <w:marTop w:val="0"/>
          <w:marBottom w:val="0"/>
          <w:divBdr>
            <w:top w:val="none" w:sz="0" w:space="0" w:color="auto"/>
            <w:left w:val="none" w:sz="0" w:space="0" w:color="auto"/>
            <w:bottom w:val="none" w:sz="0" w:space="0" w:color="auto"/>
            <w:right w:val="none" w:sz="0" w:space="0" w:color="auto"/>
          </w:divBdr>
        </w:div>
        <w:div w:id="1666585583">
          <w:marLeft w:val="0"/>
          <w:marRight w:val="0"/>
          <w:marTop w:val="0"/>
          <w:marBottom w:val="0"/>
          <w:divBdr>
            <w:top w:val="none" w:sz="0" w:space="0" w:color="auto"/>
            <w:left w:val="none" w:sz="0" w:space="0" w:color="auto"/>
            <w:bottom w:val="none" w:sz="0" w:space="0" w:color="auto"/>
            <w:right w:val="none" w:sz="0" w:space="0" w:color="auto"/>
          </w:divBdr>
        </w:div>
        <w:div w:id="874150198">
          <w:marLeft w:val="0"/>
          <w:marRight w:val="0"/>
          <w:marTop w:val="0"/>
          <w:marBottom w:val="0"/>
          <w:divBdr>
            <w:top w:val="none" w:sz="0" w:space="0" w:color="auto"/>
            <w:left w:val="none" w:sz="0" w:space="0" w:color="auto"/>
            <w:bottom w:val="none" w:sz="0" w:space="0" w:color="auto"/>
            <w:right w:val="none" w:sz="0" w:space="0" w:color="auto"/>
          </w:divBdr>
        </w:div>
        <w:div w:id="1274899277">
          <w:marLeft w:val="0"/>
          <w:marRight w:val="0"/>
          <w:marTop w:val="0"/>
          <w:marBottom w:val="0"/>
          <w:divBdr>
            <w:top w:val="none" w:sz="0" w:space="0" w:color="auto"/>
            <w:left w:val="none" w:sz="0" w:space="0" w:color="auto"/>
            <w:bottom w:val="none" w:sz="0" w:space="0" w:color="auto"/>
            <w:right w:val="none" w:sz="0" w:space="0" w:color="auto"/>
          </w:divBdr>
        </w:div>
        <w:div w:id="172691615">
          <w:marLeft w:val="0"/>
          <w:marRight w:val="0"/>
          <w:marTop w:val="0"/>
          <w:marBottom w:val="0"/>
          <w:divBdr>
            <w:top w:val="none" w:sz="0" w:space="0" w:color="auto"/>
            <w:left w:val="none" w:sz="0" w:space="0" w:color="auto"/>
            <w:bottom w:val="none" w:sz="0" w:space="0" w:color="auto"/>
            <w:right w:val="none" w:sz="0" w:space="0" w:color="auto"/>
          </w:divBdr>
        </w:div>
        <w:div w:id="900016056">
          <w:marLeft w:val="0"/>
          <w:marRight w:val="0"/>
          <w:marTop w:val="0"/>
          <w:marBottom w:val="0"/>
          <w:divBdr>
            <w:top w:val="none" w:sz="0" w:space="0" w:color="auto"/>
            <w:left w:val="none" w:sz="0" w:space="0" w:color="auto"/>
            <w:bottom w:val="none" w:sz="0" w:space="0" w:color="auto"/>
            <w:right w:val="none" w:sz="0" w:space="0" w:color="auto"/>
          </w:divBdr>
        </w:div>
        <w:div w:id="1395666702">
          <w:marLeft w:val="0"/>
          <w:marRight w:val="0"/>
          <w:marTop w:val="0"/>
          <w:marBottom w:val="0"/>
          <w:divBdr>
            <w:top w:val="none" w:sz="0" w:space="0" w:color="auto"/>
            <w:left w:val="none" w:sz="0" w:space="0" w:color="auto"/>
            <w:bottom w:val="none" w:sz="0" w:space="0" w:color="auto"/>
            <w:right w:val="none" w:sz="0" w:space="0" w:color="auto"/>
          </w:divBdr>
        </w:div>
        <w:div w:id="863399790">
          <w:marLeft w:val="0"/>
          <w:marRight w:val="0"/>
          <w:marTop w:val="0"/>
          <w:marBottom w:val="0"/>
          <w:divBdr>
            <w:top w:val="none" w:sz="0" w:space="0" w:color="auto"/>
            <w:left w:val="none" w:sz="0" w:space="0" w:color="auto"/>
            <w:bottom w:val="none" w:sz="0" w:space="0" w:color="auto"/>
            <w:right w:val="none" w:sz="0" w:space="0" w:color="auto"/>
          </w:divBdr>
        </w:div>
        <w:div w:id="83842306">
          <w:marLeft w:val="0"/>
          <w:marRight w:val="0"/>
          <w:marTop w:val="0"/>
          <w:marBottom w:val="0"/>
          <w:divBdr>
            <w:top w:val="none" w:sz="0" w:space="0" w:color="auto"/>
            <w:left w:val="none" w:sz="0" w:space="0" w:color="auto"/>
            <w:bottom w:val="none" w:sz="0" w:space="0" w:color="auto"/>
            <w:right w:val="none" w:sz="0" w:space="0" w:color="auto"/>
          </w:divBdr>
        </w:div>
        <w:div w:id="1300040400">
          <w:marLeft w:val="0"/>
          <w:marRight w:val="0"/>
          <w:marTop w:val="0"/>
          <w:marBottom w:val="0"/>
          <w:divBdr>
            <w:top w:val="none" w:sz="0" w:space="0" w:color="auto"/>
            <w:left w:val="none" w:sz="0" w:space="0" w:color="auto"/>
            <w:bottom w:val="none" w:sz="0" w:space="0" w:color="auto"/>
            <w:right w:val="none" w:sz="0" w:space="0" w:color="auto"/>
          </w:divBdr>
        </w:div>
        <w:div w:id="1444418863">
          <w:marLeft w:val="0"/>
          <w:marRight w:val="0"/>
          <w:marTop w:val="0"/>
          <w:marBottom w:val="0"/>
          <w:divBdr>
            <w:top w:val="none" w:sz="0" w:space="0" w:color="auto"/>
            <w:left w:val="none" w:sz="0" w:space="0" w:color="auto"/>
            <w:bottom w:val="none" w:sz="0" w:space="0" w:color="auto"/>
            <w:right w:val="none" w:sz="0" w:space="0" w:color="auto"/>
          </w:divBdr>
        </w:div>
        <w:div w:id="1089232857">
          <w:marLeft w:val="0"/>
          <w:marRight w:val="0"/>
          <w:marTop w:val="0"/>
          <w:marBottom w:val="0"/>
          <w:divBdr>
            <w:top w:val="none" w:sz="0" w:space="0" w:color="auto"/>
            <w:left w:val="none" w:sz="0" w:space="0" w:color="auto"/>
            <w:bottom w:val="none" w:sz="0" w:space="0" w:color="auto"/>
            <w:right w:val="none" w:sz="0" w:space="0" w:color="auto"/>
          </w:divBdr>
        </w:div>
        <w:div w:id="817498318">
          <w:marLeft w:val="0"/>
          <w:marRight w:val="0"/>
          <w:marTop w:val="0"/>
          <w:marBottom w:val="0"/>
          <w:divBdr>
            <w:top w:val="none" w:sz="0" w:space="0" w:color="auto"/>
            <w:left w:val="none" w:sz="0" w:space="0" w:color="auto"/>
            <w:bottom w:val="none" w:sz="0" w:space="0" w:color="auto"/>
            <w:right w:val="none" w:sz="0" w:space="0" w:color="auto"/>
          </w:divBdr>
        </w:div>
        <w:div w:id="1450777605">
          <w:marLeft w:val="0"/>
          <w:marRight w:val="0"/>
          <w:marTop w:val="0"/>
          <w:marBottom w:val="0"/>
          <w:divBdr>
            <w:top w:val="none" w:sz="0" w:space="0" w:color="auto"/>
            <w:left w:val="none" w:sz="0" w:space="0" w:color="auto"/>
            <w:bottom w:val="none" w:sz="0" w:space="0" w:color="auto"/>
            <w:right w:val="none" w:sz="0" w:space="0" w:color="auto"/>
          </w:divBdr>
        </w:div>
        <w:div w:id="2012290979">
          <w:marLeft w:val="0"/>
          <w:marRight w:val="0"/>
          <w:marTop w:val="0"/>
          <w:marBottom w:val="0"/>
          <w:divBdr>
            <w:top w:val="none" w:sz="0" w:space="0" w:color="auto"/>
            <w:left w:val="none" w:sz="0" w:space="0" w:color="auto"/>
            <w:bottom w:val="none" w:sz="0" w:space="0" w:color="auto"/>
            <w:right w:val="none" w:sz="0" w:space="0" w:color="auto"/>
          </w:divBdr>
        </w:div>
        <w:div w:id="963316140">
          <w:marLeft w:val="0"/>
          <w:marRight w:val="0"/>
          <w:marTop w:val="0"/>
          <w:marBottom w:val="0"/>
          <w:divBdr>
            <w:top w:val="none" w:sz="0" w:space="0" w:color="auto"/>
            <w:left w:val="none" w:sz="0" w:space="0" w:color="auto"/>
            <w:bottom w:val="none" w:sz="0" w:space="0" w:color="auto"/>
            <w:right w:val="none" w:sz="0" w:space="0" w:color="auto"/>
          </w:divBdr>
        </w:div>
        <w:div w:id="641495936">
          <w:marLeft w:val="0"/>
          <w:marRight w:val="0"/>
          <w:marTop w:val="0"/>
          <w:marBottom w:val="0"/>
          <w:divBdr>
            <w:top w:val="none" w:sz="0" w:space="0" w:color="auto"/>
            <w:left w:val="none" w:sz="0" w:space="0" w:color="auto"/>
            <w:bottom w:val="none" w:sz="0" w:space="0" w:color="auto"/>
            <w:right w:val="none" w:sz="0" w:space="0" w:color="auto"/>
          </w:divBdr>
        </w:div>
        <w:div w:id="403336114">
          <w:marLeft w:val="0"/>
          <w:marRight w:val="0"/>
          <w:marTop w:val="0"/>
          <w:marBottom w:val="0"/>
          <w:divBdr>
            <w:top w:val="none" w:sz="0" w:space="0" w:color="auto"/>
            <w:left w:val="none" w:sz="0" w:space="0" w:color="auto"/>
            <w:bottom w:val="none" w:sz="0" w:space="0" w:color="auto"/>
            <w:right w:val="none" w:sz="0" w:space="0" w:color="auto"/>
          </w:divBdr>
        </w:div>
        <w:div w:id="1135221819">
          <w:marLeft w:val="0"/>
          <w:marRight w:val="0"/>
          <w:marTop w:val="0"/>
          <w:marBottom w:val="0"/>
          <w:divBdr>
            <w:top w:val="none" w:sz="0" w:space="0" w:color="auto"/>
            <w:left w:val="none" w:sz="0" w:space="0" w:color="auto"/>
            <w:bottom w:val="none" w:sz="0" w:space="0" w:color="auto"/>
            <w:right w:val="none" w:sz="0" w:space="0" w:color="auto"/>
          </w:divBdr>
        </w:div>
        <w:div w:id="645284047">
          <w:marLeft w:val="0"/>
          <w:marRight w:val="0"/>
          <w:marTop w:val="0"/>
          <w:marBottom w:val="0"/>
          <w:divBdr>
            <w:top w:val="none" w:sz="0" w:space="0" w:color="auto"/>
            <w:left w:val="none" w:sz="0" w:space="0" w:color="auto"/>
            <w:bottom w:val="none" w:sz="0" w:space="0" w:color="auto"/>
            <w:right w:val="none" w:sz="0" w:space="0" w:color="auto"/>
          </w:divBdr>
        </w:div>
        <w:div w:id="1721399982">
          <w:marLeft w:val="0"/>
          <w:marRight w:val="0"/>
          <w:marTop w:val="0"/>
          <w:marBottom w:val="0"/>
          <w:divBdr>
            <w:top w:val="none" w:sz="0" w:space="0" w:color="auto"/>
            <w:left w:val="none" w:sz="0" w:space="0" w:color="auto"/>
            <w:bottom w:val="none" w:sz="0" w:space="0" w:color="auto"/>
            <w:right w:val="none" w:sz="0" w:space="0" w:color="auto"/>
          </w:divBdr>
        </w:div>
        <w:div w:id="739322">
          <w:marLeft w:val="0"/>
          <w:marRight w:val="0"/>
          <w:marTop w:val="0"/>
          <w:marBottom w:val="0"/>
          <w:divBdr>
            <w:top w:val="none" w:sz="0" w:space="0" w:color="auto"/>
            <w:left w:val="none" w:sz="0" w:space="0" w:color="auto"/>
            <w:bottom w:val="none" w:sz="0" w:space="0" w:color="auto"/>
            <w:right w:val="none" w:sz="0" w:space="0" w:color="auto"/>
          </w:divBdr>
        </w:div>
        <w:div w:id="1771586967">
          <w:marLeft w:val="0"/>
          <w:marRight w:val="0"/>
          <w:marTop w:val="0"/>
          <w:marBottom w:val="0"/>
          <w:divBdr>
            <w:top w:val="none" w:sz="0" w:space="0" w:color="auto"/>
            <w:left w:val="none" w:sz="0" w:space="0" w:color="auto"/>
            <w:bottom w:val="none" w:sz="0" w:space="0" w:color="auto"/>
            <w:right w:val="none" w:sz="0" w:space="0" w:color="auto"/>
          </w:divBdr>
        </w:div>
        <w:div w:id="1560895034">
          <w:marLeft w:val="0"/>
          <w:marRight w:val="0"/>
          <w:marTop w:val="0"/>
          <w:marBottom w:val="0"/>
          <w:divBdr>
            <w:top w:val="none" w:sz="0" w:space="0" w:color="auto"/>
            <w:left w:val="none" w:sz="0" w:space="0" w:color="auto"/>
            <w:bottom w:val="none" w:sz="0" w:space="0" w:color="auto"/>
            <w:right w:val="none" w:sz="0" w:space="0" w:color="auto"/>
          </w:divBdr>
        </w:div>
        <w:div w:id="167840235">
          <w:marLeft w:val="0"/>
          <w:marRight w:val="0"/>
          <w:marTop w:val="0"/>
          <w:marBottom w:val="0"/>
          <w:divBdr>
            <w:top w:val="none" w:sz="0" w:space="0" w:color="auto"/>
            <w:left w:val="none" w:sz="0" w:space="0" w:color="auto"/>
            <w:bottom w:val="none" w:sz="0" w:space="0" w:color="auto"/>
            <w:right w:val="none" w:sz="0" w:space="0" w:color="auto"/>
          </w:divBdr>
        </w:div>
        <w:div w:id="405955117">
          <w:marLeft w:val="0"/>
          <w:marRight w:val="0"/>
          <w:marTop w:val="0"/>
          <w:marBottom w:val="0"/>
          <w:divBdr>
            <w:top w:val="none" w:sz="0" w:space="0" w:color="auto"/>
            <w:left w:val="none" w:sz="0" w:space="0" w:color="auto"/>
            <w:bottom w:val="none" w:sz="0" w:space="0" w:color="auto"/>
            <w:right w:val="none" w:sz="0" w:space="0" w:color="auto"/>
          </w:divBdr>
        </w:div>
        <w:div w:id="256836813">
          <w:marLeft w:val="0"/>
          <w:marRight w:val="0"/>
          <w:marTop w:val="0"/>
          <w:marBottom w:val="0"/>
          <w:divBdr>
            <w:top w:val="none" w:sz="0" w:space="0" w:color="auto"/>
            <w:left w:val="none" w:sz="0" w:space="0" w:color="auto"/>
            <w:bottom w:val="none" w:sz="0" w:space="0" w:color="auto"/>
            <w:right w:val="none" w:sz="0" w:space="0" w:color="auto"/>
          </w:divBdr>
        </w:div>
        <w:div w:id="755514021">
          <w:marLeft w:val="0"/>
          <w:marRight w:val="0"/>
          <w:marTop w:val="0"/>
          <w:marBottom w:val="0"/>
          <w:divBdr>
            <w:top w:val="none" w:sz="0" w:space="0" w:color="auto"/>
            <w:left w:val="none" w:sz="0" w:space="0" w:color="auto"/>
            <w:bottom w:val="none" w:sz="0" w:space="0" w:color="auto"/>
            <w:right w:val="none" w:sz="0" w:space="0" w:color="auto"/>
          </w:divBdr>
        </w:div>
        <w:div w:id="1439763478">
          <w:marLeft w:val="0"/>
          <w:marRight w:val="0"/>
          <w:marTop w:val="0"/>
          <w:marBottom w:val="0"/>
          <w:divBdr>
            <w:top w:val="none" w:sz="0" w:space="0" w:color="auto"/>
            <w:left w:val="none" w:sz="0" w:space="0" w:color="auto"/>
            <w:bottom w:val="none" w:sz="0" w:space="0" w:color="auto"/>
            <w:right w:val="none" w:sz="0" w:space="0" w:color="auto"/>
          </w:divBdr>
        </w:div>
        <w:div w:id="1057096479">
          <w:marLeft w:val="0"/>
          <w:marRight w:val="0"/>
          <w:marTop w:val="0"/>
          <w:marBottom w:val="0"/>
          <w:divBdr>
            <w:top w:val="none" w:sz="0" w:space="0" w:color="auto"/>
            <w:left w:val="none" w:sz="0" w:space="0" w:color="auto"/>
            <w:bottom w:val="none" w:sz="0" w:space="0" w:color="auto"/>
            <w:right w:val="none" w:sz="0" w:space="0" w:color="auto"/>
          </w:divBdr>
        </w:div>
        <w:div w:id="1243490812">
          <w:marLeft w:val="0"/>
          <w:marRight w:val="0"/>
          <w:marTop w:val="0"/>
          <w:marBottom w:val="0"/>
          <w:divBdr>
            <w:top w:val="none" w:sz="0" w:space="0" w:color="auto"/>
            <w:left w:val="none" w:sz="0" w:space="0" w:color="auto"/>
            <w:bottom w:val="none" w:sz="0" w:space="0" w:color="auto"/>
            <w:right w:val="none" w:sz="0" w:space="0" w:color="auto"/>
          </w:divBdr>
        </w:div>
        <w:div w:id="702244102">
          <w:marLeft w:val="0"/>
          <w:marRight w:val="0"/>
          <w:marTop w:val="0"/>
          <w:marBottom w:val="0"/>
          <w:divBdr>
            <w:top w:val="none" w:sz="0" w:space="0" w:color="auto"/>
            <w:left w:val="none" w:sz="0" w:space="0" w:color="auto"/>
            <w:bottom w:val="none" w:sz="0" w:space="0" w:color="auto"/>
            <w:right w:val="none" w:sz="0" w:space="0" w:color="auto"/>
          </w:divBdr>
        </w:div>
        <w:div w:id="713045821">
          <w:marLeft w:val="0"/>
          <w:marRight w:val="0"/>
          <w:marTop w:val="0"/>
          <w:marBottom w:val="0"/>
          <w:divBdr>
            <w:top w:val="none" w:sz="0" w:space="0" w:color="auto"/>
            <w:left w:val="none" w:sz="0" w:space="0" w:color="auto"/>
            <w:bottom w:val="none" w:sz="0" w:space="0" w:color="auto"/>
            <w:right w:val="none" w:sz="0" w:space="0" w:color="auto"/>
          </w:divBdr>
        </w:div>
        <w:div w:id="907115173">
          <w:marLeft w:val="0"/>
          <w:marRight w:val="0"/>
          <w:marTop w:val="0"/>
          <w:marBottom w:val="0"/>
          <w:divBdr>
            <w:top w:val="none" w:sz="0" w:space="0" w:color="auto"/>
            <w:left w:val="none" w:sz="0" w:space="0" w:color="auto"/>
            <w:bottom w:val="none" w:sz="0" w:space="0" w:color="auto"/>
            <w:right w:val="none" w:sz="0" w:space="0" w:color="auto"/>
          </w:divBdr>
        </w:div>
        <w:div w:id="1130709938">
          <w:marLeft w:val="0"/>
          <w:marRight w:val="0"/>
          <w:marTop w:val="0"/>
          <w:marBottom w:val="0"/>
          <w:divBdr>
            <w:top w:val="none" w:sz="0" w:space="0" w:color="auto"/>
            <w:left w:val="none" w:sz="0" w:space="0" w:color="auto"/>
            <w:bottom w:val="none" w:sz="0" w:space="0" w:color="auto"/>
            <w:right w:val="none" w:sz="0" w:space="0" w:color="auto"/>
          </w:divBdr>
        </w:div>
        <w:div w:id="379330717">
          <w:marLeft w:val="0"/>
          <w:marRight w:val="0"/>
          <w:marTop w:val="0"/>
          <w:marBottom w:val="0"/>
          <w:divBdr>
            <w:top w:val="none" w:sz="0" w:space="0" w:color="auto"/>
            <w:left w:val="none" w:sz="0" w:space="0" w:color="auto"/>
            <w:bottom w:val="none" w:sz="0" w:space="0" w:color="auto"/>
            <w:right w:val="none" w:sz="0" w:space="0" w:color="auto"/>
          </w:divBdr>
        </w:div>
        <w:div w:id="740908074">
          <w:marLeft w:val="0"/>
          <w:marRight w:val="0"/>
          <w:marTop w:val="0"/>
          <w:marBottom w:val="0"/>
          <w:divBdr>
            <w:top w:val="none" w:sz="0" w:space="0" w:color="auto"/>
            <w:left w:val="none" w:sz="0" w:space="0" w:color="auto"/>
            <w:bottom w:val="none" w:sz="0" w:space="0" w:color="auto"/>
            <w:right w:val="none" w:sz="0" w:space="0" w:color="auto"/>
          </w:divBdr>
        </w:div>
        <w:div w:id="1413047286">
          <w:marLeft w:val="0"/>
          <w:marRight w:val="0"/>
          <w:marTop w:val="0"/>
          <w:marBottom w:val="0"/>
          <w:divBdr>
            <w:top w:val="none" w:sz="0" w:space="0" w:color="auto"/>
            <w:left w:val="none" w:sz="0" w:space="0" w:color="auto"/>
            <w:bottom w:val="none" w:sz="0" w:space="0" w:color="auto"/>
            <w:right w:val="none" w:sz="0" w:space="0" w:color="auto"/>
          </w:divBdr>
        </w:div>
        <w:div w:id="1793013637">
          <w:marLeft w:val="0"/>
          <w:marRight w:val="0"/>
          <w:marTop w:val="0"/>
          <w:marBottom w:val="0"/>
          <w:divBdr>
            <w:top w:val="none" w:sz="0" w:space="0" w:color="auto"/>
            <w:left w:val="none" w:sz="0" w:space="0" w:color="auto"/>
            <w:bottom w:val="none" w:sz="0" w:space="0" w:color="auto"/>
            <w:right w:val="none" w:sz="0" w:space="0" w:color="auto"/>
          </w:divBdr>
        </w:div>
        <w:div w:id="16196737">
          <w:marLeft w:val="0"/>
          <w:marRight w:val="0"/>
          <w:marTop w:val="0"/>
          <w:marBottom w:val="0"/>
          <w:divBdr>
            <w:top w:val="none" w:sz="0" w:space="0" w:color="auto"/>
            <w:left w:val="none" w:sz="0" w:space="0" w:color="auto"/>
            <w:bottom w:val="none" w:sz="0" w:space="0" w:color="auto"/>
            <w:right w:val="none" w:sz="0" w:space="0" w:color="auto"/>
          </w:divBdr>
        </w:div>
      </w:divsChild>
    </w:div>
    <w:div w:id="2018574729">
      <w:bodyDiv w:val="1"/>
      <w:marLeft w:val="0"/>
      <w:marRight w:val="0"/>
      <w:marTop w:val="0"/>
      <w:marBottom w:val="0"/>
      <w:divBdr>
        <w:top w:val="none" w:sz="0" w:space="0" w:color="auto"/>
        <w:left w:val="none" w:sz="0" w:space="0" w:color="auto"/>
        <w:bottom w:val="none" w:sz="0" w:space="0" w:color="auto"/>
        <w:right w:val="none" w:sz="0" w:space="0" w:color="auto"/>
      </w:divBdr>
    </w:div>
    <w:div w:id="2018847080">
      <w:bodyDiv w:val="1"/>
      <w:marLeft w:val="0"/>
      <w:marRight w:val="0"/>
      <w:marTop w:val="0"/>
      <w:marBottom w:val="0"/>
      <w:divBdr>
        <w:top w:val="none" w:sz="0" w:space="0" w:color="auto"/>
        <w:left w:val="none" w:sz="0" w:space="0" w:color="auto"/>
        <w:bottom w:val="none" w:sz="0" w:space="0" w:color="auto"/>
        <w:right w:val="none" w:sz="0" w:space="0" w:color="auto"/>
      </w:divBdr>
    </w:div>
    <w:div w:id="2019111056">
      <w:bodyDiv w:val="1"/>
      <w:marLeft w:val="0"/>
      <w:marRight w:val="0"/>
      <w:marTop w:val="0"/>
      <w:marBottom w:val="0"/>
      <w:divBdr>
        <w:top w:val="none" w:sz="0" w:space="0" w:color="auto"/>
        <w:left w:val="none" w:sz="0" w:space="0" w:color="auto"/>
        <w:bottom w:val="none" w:sz="0" w:space="0" w:color="auto"/>
        <w:right w:val="none" w:sz="0" w:space="0" w:color="auto"/>
      </w:divBdr>
    </w:div>
    <w:div w:id="2019308591">
      <w:bodyDiv w:val="1"/>
      <w:marLeft w:val="0"/>
      <w:marRight w:val="0"/>
      <w:marTop w:val="0"/>
      <w:marBottom w:val="0"/>
      <w:divBdr>
        <w:top w:val="none" w:sz="0" w:space="0" w:color="auto"/>
        <w:left w:val="none" w:sz="0" w:space="0" w:color="auto"/>
        <w:bottom w:val="none" w:sz="0" w:space="0" w:color="auto"/>
        <w:right w:val="none" w:sz="0" w:space="0" w:color="auto"/>
      </w:divBdr>
      <w:divsChild>
        <w:div w:id="1704407460">
          <w:marLeft w:val="0"/>
          <w:marRight w:val="0"/>
          <w:marTop w:val="0"/>
          <w:marBottom w:val="0"/>
          <w:divBdr>
            <w:top w:val="none" w:sz="0" w:space="0" w:color="auto"/>
            <w:left w:val="none" w:sz="0" w:space="0" w:color="auto"/>
            <w:bottom w:val="none" w:sz="0" w:space="0" w:color="auto"/>
            <w:right w:val="none" w:sz="0" w:space="0" w:color="auto"/>
          </w:divBdr>
        </w:div>
        <w:div w:id="1823154009">
          <w:marLeft w:val="0"/>
          <w:marRight w:val="0"/>
          <w:marTop w:val="0"/>
          <w:marBottom w:val="0"/>
          <w:divBdr>
            <w:top w:val="none" w:sz="0" w:space="0" w:color="auto"/>
            <w:left w:val="none" w:sz="0" w:space="0" w:color="auto"/>
            <w:bottom w:val="none" w:sz="0" w:space="0" w:color="auto"/>
            <w:right w:val="none" w:sz="0" w:space="0" w:color="auto"/>
          </w:divBdr>
        </w:div>
        <w:div w:id="793449903">
          <w:marLeft w:val="0"/>
          <w:marRight w:val="0"/>
          <w:marTop w:val="0"/>
          <w:marBottom w:val="0"/>
          <w:divBdr>
            <w:top w:val="none" w:sz="0" w:space="0" w:color="auto"/>
            <w:left w:val="none" w:sz="0" w:space="0" w:color="auto"/>
            <w:bottom w:val="none" w:sz="0" w:space="0" w:color="auto"/>
            <w:right w:val="none" w:sz="0" w:space="0" w:color="auto"/>
          </w:divBdr>
        </w:div>
        <w:div w:id="1926844510">
          <w:marLeft w:val="0"/>
          <w:marRight w:val="0"/>
          <w:marTop w:val="0"/>
          <w:marBottom w:val="0"/>
          <w:divBdr>
            <w:top w:val="none" w:sz="0" w:space="0" w:color="auto"/>
            <w:left w:val="none" w:sz="0" w:space="0" w:color="auto"/>
            <w:bottom w:val="none" w:sz="0" w:space="0" w:color="auto"/>
            <w:right w:val="none" w:sz="0" w:space="0" w:color="auto"/>
          </w:divBdr>
        </w:div>
        <w:div w:id="1495608678">
          <w:marLeft w:val="0"/>
          <w:marRight w:val="0"/>
          <w:marTop w:val="0"/>
          <w:marBottom w:val="0"/>
          <w:divBdr>
            <w:top w:val="none" w:sz="0" w:space="0" w:color="auto"/>
            <w:left w:val="none" w:sz="0" w:space="0" w:color="auto"/>
            <w:bottom w:val="none" w:sz="0" w:space="0" w:color="auto"/>
            <w:right w:val="none" w:sz="0" w:space="0" w:color="auto"/>
          </w:divBdr>
        </w:div>
        <w:div w:id="874735362">
          <w:marLeft w:val="0"/>
          <w:marRight w:val="0"/>
          <w:marTop w:val="0"/>
          <w:marBottom w:val="0"/>
          <w:divBdr>
            <w:top w:val="none" w:sz="0" w:space="0" w:color="auto"/>
            <w:left w:val="none" w:sz="0" w:space="0" w:color="auto"/>
            <w:bottom w:val="none" w:sz="0" w:space="0" w:color="auto"/>
            <w:right w:val="none" w:sz="0" w:space="0" w:color="auto"/>
          </w:divBdr>
        </w:div>
        <w:div w:id="1480463503">
          <w:marLeft w:val="0"/>
          <w:marRight w:val="0"/>
          <w:marTop w:val="0"/>
          <w:marBottom w:val="0"/>
          <w:divBdr>
            <w:top w:val="none" w:sz="0" w:space="0" w:color="auto"/>
            <w:left w:val="none" w:sz="0" w:space="0" w:color="auto"/>
            <w:bottom w:val="none" w:sz="0" w:space="0" w:color="auto"/>
            <w:right w:val="none" w:sz="0" w:space="0" w:color="auto"/>
          </w:divBdr>
        </w:div>
        <w:div w:id="1112702915">
          <w:marLeft w:val="0"/>
          <w:marRight w:val="0"/>
          <w:marTop w:val="0"/>
          <w:marBottom w:val="0"/>
          <w:divBdr>
            <w:top w:val="none" w:sz="0" w:space="0" w:color="auto"/>
            <w:left w:val="none" w:sz="0" w:space="0" w:color="auto"/>
            <w:bottom w:val="none" w:sz="0" w:space="0" w:color="auto"/>
            <w:right w:val="none" w:sz="0" w:space="0" w:color="auto"/>
          </w:divBdr>
        </w:div>
        <w:div w:id="1996450543">
          <w:marLeft w:val="0"/>
          <w:marRight w:val="0"/>
          <w:marTop w:val="0"/>
          <w:marBottom w:val="0"/>
          <w:divBdr>
            <w:top w:val="none" w:sz="0" w:space="0" w:color="auto"/>
            <w:left w:val="none" w:sz="0" w:space="0" w:color="auto"/>
            <w:bottom w:val="none" w:sz="0" w:space="0" w:color="auto"/>
            <w:right w:val="none" w:sz="0" w:space="0" w:color="auto"/>
          </w:divBdr>
        </w:div>
        <w:div w:id="1904949024">
          <w:marLeft w:val="0"/>
          <w:marRight w:val="0"/>
          <w:marTop w:val="0"/>
          <w:marBottom w:val="0"/>
          <w:divBdr>
            <w:top w:val="none" w:sz="0" w:space="0" w:color="auto"/>
            <w:left w:val="none" w:sz="0" w:space="0" w:color="auto"/>
            <w:bottom w:val="none" w:sz="0" w:space="0" w:color="auto"/>
            <w:right w:val="none" w:sz="0" w:space="0" w:color="auto"/>
          </w:divBdr>
        </w:div>
        <w:div w:id="1650354720">
          <w:marLeft w:val="0"/>
          <w:marRight w:val="0"/>
          <w:marTop w:val="0"/>
          <w:marBottom w:val="0"/>
          <w:divBdr>
            <w:top w:val="none" w:sz="0" w:space="0" w:color="auto"/>
            <w:left w:val="none" w:sz="0" w:space="0" w:color="auto"/>
            <w:bottom w:val="none" w:sz="0" w:space="0" w:color="auto"/>
            <w:right w:val="none" w:sz="0" w:space="0" w:color="auto"/>
          </w:divBdr>
        </w:div>
        <w:div w:id="2058775452">
          <w:marLeft w:val="0"/>
          <w:marRight w:val="0"/>
          <w:marTop w:val="0"/>
          <w:marBottom w:val="0"/>
          <w:divBdr>
            <w:top w:val="none" w:sz="0" w:space="0" w:color="auto"/>
            <w:left w:val="none" w:sz="0" w:space="0" w:color="auto"/>
            <w:bottom w:val="none" w:sz="0" w:space="0" w:color="auto"/>
            <w:right w:val="none" w:sz="0" w:space="0" w:color="auto"/>
          </w:divBdr>
        </w:div>
        <w:div w:id="1942300929">
          <w:marLeft w:val="0"/>
          <w:marRight w:val="0"/>
          <w:marTop w:val="0"/>
          <w:marBottom w:val="0"/>
          <w:divBdr>
            <w:top w:val="none" w:sz="0" w:space="0" w:color="auto"/>
            <w:left w:val="none" w:sz="0" w:space="0" w:color="auto"/>
            <w:bottom w:val="none" w:sz="0" w:space="0" w:color="auto"/>
            <w:right w:val="none" w:sz="0" w:space="0" w:color="auto"/>
          </w:divBdr>
        </w:div>
        <w:div w:id="541065349">
          <w:marLeft w:val="0"/>
          <w:marRight w:val="0"/>
          <w:marTop w:val="0"/>
          <w:marBottom w:val="0"/>
          <w:divBdr>
            <w:top w:val="none" w:sz="0" w:space="0" w:color="auto"/>
            <w:left w:val="none" w:sz="0" w:space="0" w:color="auto"/>
            <w:bottom w:val="none" w:sz="0" w:space="0" w:color="auto"/>
            <w:right w:val="none" w:sz="0" w:space="0" w:color="auto"/>
          </w:divBdr>
        </w:div>
        <w:div w:id="1921062140">
          <w:marLeft w:val="0"/>
          <w:marRight w:val="0"/>
          <w:marTop w:val="0"/>
          <w:marBottom w:val="0"/>
          <w:divBdr>
            <w:top w:val="none" w:sz="0" w:space="0" w:color="auto"/>
            <w:left w:val="none" w:sz="0" w:space="0" w:color="auto"/>
            <w:bottom w:val="none" w:sz="0" w:space="0" w:color="auto"/>
            <w:right w:val="none" w:sz="0" w:space="0" w:color="auto"/>
          </w:divBdr>
        </w:div>
        <w:div w:id="69424027">
          <w:marLeft w:val="0"/>
          <w:marRight w:val="0"/>
          <w:marTop w:val="0"/>
          <w:marBottom w:val="0"/>
          <w:divBdr>
            <w:top w:val="none" w:sz="0" w:space="0" w:color="auto"/>
            <w:left w:val="none" w:sz="0" w:space="0" w:color="auto"/>
            <w:bottom w:val="none" w:sz="0" w:space="0" w:color="auto"/>
            <w:right w:val="none" w:sz="0" w:space="0" w:color="auto"/>
          </w:divBdr>
        </w:div>
        <w:div w:id="42944174">
          <w:marLeft w:val="0"/>
          <w:marRight w:val="0"/>
          <w:marTop w:val="0"/>
          <w:marBottom w:val="0"/>
          <w:divBdr>
            <w:top w:val="none" w:sz="0" w:space="0" w:color="auto"/>
            <w:left w:val="none" w:sz="0" w:space="0" w:color="auto"/>
            <w:bottom w:val="none" w:sz="0" w:space="0" w:color="auto"/>
            <w:right w:val="none" w:sz="0" w:space="0" w:color="auto"/>
          </w:divBdr>
        </w:div>
        <w:div w:id="823394503">
          <w:marLeft w:val="0"/>
          <w:marRight w:val="0"/>
          <w:marTop w:val="0"/>
          <w:marBottom w:val="0"/>
          <w:divBdr>
            <w:top w:val="none" w:sz="0" w:space="0" w:color="auto"/>
            <w:left w:val="none" w:sz="0" w:space="0" w:color="auto"/>
            <w:bottom w:val="none" w:sz="0" w:space="0" w:color="auto"/>
            <w:right w:val="none" w:sz="0" w:space="0" w:color="auto"/>
          </w:divBdr>
        </w:div>
        <w:div w:id="1659533239">
          <w:marLeft w:val="0"/>
          <w:marRight w:val="0"/>
          <w:marTop w:val="0"/>
          <w:marBottom w:val="0"/>
          <w:divBdr>
            <w:top w:val="none" w:sz="0" w:space="0" w:color="auto"/>
            <w:left w:val="none" w:sz="0" w:space="0" w:color="auto"/>
            <w:bottom w:val="none" w:sz="0" w:space="0" w:color="auto"/>
            <w:right w:val="none" w:sz="0" w:space="0" w:color="auto"/>
          </w:divBdr>
        </w:div>
        <w:div w:id="1541674167">
          <w:marLeft w:val="0"/>
          <w:marRight w:val="0"/>
          <w:marTop w:val="0"/>
          <w:marBottom w:val="0"/>
          <w:divBdr>
            <w:top w:val="none" w:sz="0" w:space="0" w:color="auto"/>
            <w:left w:val="none" w:sz="0" w:space="0" w:color="auto"/>
            <w:bottom w:val="none" w:sz="0" w:space="0" w:color="auto"/>
            <w:right w:val="none" w:sz="0" w:space="0" w:color="auto"/>
          </w:divBdr>
        </w:div>
        <w:div w:id="1318342441">
          <w:marLeft w:val="0"/>
          <w:marRight w:val="0"/>
          <w:marTop w:val="0"/>
          <w:marBottom w:val="0"/>
          <w:divBdr>
            <w:top w:val="none" w:sz="0" w:space="0" w:color="auto"/>
            <w:left w:val="none" w:sz="0" w:space="0" w:color="auto"/>
            <w:bottom w:val="none" w:sz="0" w:space="0" w:color="auto"/>
            <w:right w:val="none" w:sz="0" w:space="0" w:color="auto"/>
          </w:divBdr>
        </w:div>
        <w:div w:id="1790978141">
          <w:marLeft w:val="0"/>
          <w:marRight w:val="0"/>
          <w:marTop w:val="0"/>
          <w:marBottom w:val="0"/>
          <w:divBdr>
            <w:top w:val="none" w:sz="0" w:space="0" w:color="auto"/>
            <w:left w:val="none" w:sz="0" w:space="0" w:color="auto"/>
            <w:bottom w:val="none" w:sz="0" w:space="0" w:color="auto"/>
            <w:right w:val="none" w:sz="0" w:space="0" w:color="auto"/>
          </w:divBdr>
        </w:div>
        <w:div w:id="313682054">
          <w:marLeft w:val="0"/>
          <w:marRight w:val="0"/>
          <w:marTop w:val="0"/>
          <w:marBottom w:val="0"/>
          <w:divBdr>
            <w:top w:val="none" w:sz="0" w:space="0" w:color="auto"/>
            <w:left w:val="none" w:sz="0" w:space="0" w:color="auto"/>
            <w:bottom w:val="none" w:sz="0" w:space="0" w:color="auto"/>
            <w:right w:val="none" w:sz="0" w:space="0" w:color="auto"/>
          </w:divBdr>
        </w:div>
        <w:div w:id="1910572970">
          <w:marLeft w:val="0"/>
          <w:marRight w:val="0"/>
          <w:marTop w:val="0"/>
          <w:marBottom w:val="0"/>
          <w:divBdr>
            <w:top w:val="none" w:sz="0" w:space="0" w:color="auto"/>
            <w:left w:val="none" w:sz="0" w:space="0" w:color="auto"/>
            <w:bottom w:val="none" w:sz="0" w:space="0" w:color="auto"/>
            <w:right w:val="none" w:sz="0" w:space="0" w:color="auto"/>
          </w:divBdr>
        </w:div>
        <w:div w:id="41222886">
          <w:marLeft w:val="0"/>
          <w:marRight w:val="0"/>
          <w:marTop w:val="0"/>
          <w:marBottom w:val="0"/>
          <w:divBdr>
            <w:top w:val="none" w:sz="0" w:space="0" w:color="auto"/>
            <w:left w:val="none" w:sz="0" w:space="0" w:color="auto"/>
            <w:bottom w:val="none" w:sz="0" w:space="0" w:color="auto"/>
            <w:right w:val="none" w:sz="0" w:space="0" w:color="auto"/>
          </w:divBdr>
        </w:div>
        <w:div w:id="1003048611">
          <w:marLeft w:val="0"/>
          <w:marRight w:val="0"/>
          <w:marTop w:val="0"/>
          <w:marBottom w:val="0"/>
          <w:divBdr>
            <w:top w:val="none" w:sz="0" w:space="0" w:color="auto"/>
            <w:left w:val="none" w:sz="0" w:space="0" w:color="auto"/>
            <w:bottom w:val="none" w:sz="0" w:space="0" w:color="auto"/>
            <w:right w:val="none" w:sz="0" w:space="0" w:color="auto"/>
          </w:divBdr>
        </w:div>
        <w:div w:id="1837841481">
          <w:marLeft w:val="0"/>
          <w:marRight w:val="0"/>
          <w:marTop w:val="0"/>
          <w:marBottom w:val="0"/>
          <w:divBdr>
            <w:top w:val="none" w:sz="0" w:space="0" w:color="auto"/>
            <w:left w:val="none" w:sz="0" w:space="0" w:color="auto"/>
            <w:bottom w:val="none" w:sz="0" w:space="0" w:color="auto"/>
            <w:right w:val="none" w:sz="0" w:space="0" w:color="auto"/>
          </w:divBdr>
        </w:div>
        <w:div w:id="1335571709">
          <w:marLeft w:val="0"/>
          <w:marRight w:val="0"/>
          <w:marTop w:val="0"/>
          <w:marBottom w:val="0"/>
          <w:divBdr>
            <w:top w:val="none" w:sz="0" w:space="0" w:color="auto"/>
            <w:left w:val="none" w:sz="0" w:space="0" w:color="auto"/>
            <w:bottom w:val="none" w:sz="0" w:space="0" w:color="auto"/>
            <w:right w:val="none" w:sz="0" w:space="0" w:color="auto"/>
          </w:divBdr>
        </w:div>
        <w:div w:id="2024358227">
          <w:marLeft w:val="0"/>
          <w:marRight w:val="0"/>
          <w:marTop w:val="0"/>
          <w:marBottom w:val="0"/>
          <w:divBdr>
            <w:top w:val="none" w:sz="0" w:space="0" w:color="auto"/>
            <w:left w:val="none" w:sz="0" w:space="0" w:color="auto"/>
            <w:bottom w:val="none" w:sz="0" w:space="0" w:color="auto"/>
            <w:right w:val="none" w:sz="0" w:space="0" w:color="auto"/>
          </w:divBdr>
        </w:div>
        <w:div w:id="956791658">
          <w:marLeft w:val="0"/>
          <w:marRight w:val="0"/>
          <w:marTop w:val="0"/>
          <w:marBottom w:val="0"/>
          <w:divBdr>
            <w:top w:val="none" w:sz="0" w:space="0" w:color="auto"/>
            <w:left w:val="none" w:sz="0" w:space="0" w:color="auto"/>
            <w:bottom w:val="none" w:sz="0" w:space="0" w:color="auto"/>
            <w:right w:val="none" w:sz="0" w:space="0" w:color="auto"/>
          </w:divBdr>
        </w:div>
        <w:div w:id="982075451">
          <w:marLeft w:val="0"/>
          <w:marRight w:val="0"/>
          <w:marTop w:val="0"/>
          <w:marBottom w:val="0"/>
          <w:divBdr>
            <w:top w:val="none" w:sz="0" w:space="0" w:color="auto"/>
            <w:left w:val="none" w:sz="0" w:space="0" w:color="auto"/>
            <w:bottom w:val="none" w:sz="0" w:space="0" w:color="auto"/>
            <w:right w:val="none" w:sz="0" w:space="0" w:color="auto"/>
          </w:divBdr>
        </w:div>
        <w:div w:id="366221349">
          <w:marLeft w:val="0"/>
          <w:marRight w:val="0"/>
          <w:marTop w:val="0"/>
          <w:marBottom w:val="0"/>
          <w:divBdr>
            <w:top w:val="none" w:sz="0" w:space="0" w:color="auto"/>
            <w:left w:val="none" w:sz="0" w:space="0" w:color="auto"/>
            <w:bottom w:val="none" w:sz="0" w:space="0" w:color="auto"/>
            <w:right w:val="none" w:sz="0" w:space="0" w:color="auto"/>
          </w:divBdr>
        </w:div>
        <w:div w:id="1479758599">
          <w:marLeft w:val="0"/>
          <w:marRight w:val="0"/>
          <w:marTop w:val="0"/>
          <w:marBottom w:val="0"/>
          <w:divBdr>
            <w:top w:val="none" w:sz="0" w:space="0" w:color="auto"/>
            <w:left w:val="none" w:sz="0" w:space="0" w:color="auto"/>
            <w:bottom w:val="none" w:sz="0" w:space="0" w:color="auto"/>
            <w:right w:val="none" w:sz="0" w:space="0" w:color="auto"/>
          </w:divBdr>
        </w:div>
        <w:div w:id="1692678197">
          <w:marLeft w:val="0"/>
          <w:marRight w:val="0"/>
          <w:marTop w:val="0"/>
          <w:marBottom w:val="0"/>
          <w:divBdr>
            <w:top w:val="none" w:sz="0" w:space="0" w:color="auto"/>
            <w:left w:val="none" w:sz="0" w:space="0" w:color="auto"/>
            <w:bottom w:val="none" w:sz="0" w:space="0" w:color="auto"/>
            <w:right w:val="none" w:sz="0" w:space="0" w:color="auto"/>
          </w:divBdr>
        </w:div>
        <w:div w:id="1452477123">
          <w:marLeft w:val="0"/>
          <w:marRight w:val="0"/>
          <w:marTop w:val="0"/>
          <w:marBottom w:val="0"/>
          <w:divBdr>
            <w:top w:val="none" w:sz="0" w:space="0" w:color="auto"/>
            <w:left w:val="none" w:sz="0" w:space="0" w:color="auto"/>
            <w:bottom w:val="none" w:sz="0" w:space="0" w:color="auto"/>
            <w:right w:val="none" w:sz="0" w:space="0" w:color="auto"/>
          </w:divBdr>
        </w:div>
        <w:div w:id="1789854022">
          <w:marLeft w:val="0"/>
          <w:marRight w:val="0"/>
          <w:marTop w:val="0"/>
          <w:marBottom w:val="0"/>
          <w:divBdr>
            <w:top w:val="none" w:sz="0" w:space="0" w:color="auto"/>
            <w:left w:val="none" w:sz="0" w:space="0" w:color="auto"/>
            <w:bottom w:val="none" w:sz="0" w:space="0" w:color="auto"/>
            <w:right w:val="none" w:sz="0" w:space="0" w:color="auto"/>
          </w:divBdr>
        </w:div>
        <w:div w:id="1616788775">
          <w:marLeft w:val="0"/>
          <w:marRight w:val="0"/>
          <w:marTop w:val="0"/>
          <w:marBottom w:val="0"/>
          <w:divBdr>
            <w:top w:val="none" w:sz="0" w:space="0" w:color="auto"/>
            <w:left w:val="none" w:sz="0" w:space="0" w:color="auto"/>
            <w:bottom w:val="none" w:sz="0" w:space="0" w:color="auto"/>
            <w:right w:val="none" w:sz="0" w:space="0" w:color="auto"/>
          </w:divBdr>
        </w:div>
        <w:div w:id="643973368">
          <w:marLeft w:val="0"/>
          <w:marRight w:val="0"/>
          <w:marTop w:val="0"/>
          <w:marBottom w:val="0"/>
          <w:divBdr>
            <w:top w:val="none" w:sz="0" w:space="0" w:color="auto"/>
            <w:left w:val="none" w:sz="0" w:space="0" w:color="auto"/>
            <w:bottom w:val="none" w:sz="0" w:space="0" w:color="auto"/>
            <w:right w:val="none" w:sz="0" w:space="0" w:color="auto"/>
          </w:divBdr>
        </w:div>
        <w:div w:id="92210787">
          <w:marLeft w:val="0"/>
          <w:marRight w:val="0"/>
          <w:marTop w:val="0"/>
          <w:marBottom w:val="0"/>
          <w:divBdr>
            <w:top w:val="none" w:sz="0" w:space="0" w:color="auto"/>
            <w:left w:val="none" w:sz="0" w:space="0" w:color="auto"/>
            <w:bottom w:val="none" w:sz="0" w:space="0" w:color="auto"/>
            <w:right w:val="none" w:sz="0" w:space="0" w:color="auto"/>
          </w:divBdr>
        </w:div>
        <w:div w:id="169299157">
          <w:marLeft w:val="0"/>
          <w:marRight w:val="0"/>
          <w:marTop w:val="0"/>
          <w:marBottom w:val="0"/>
          <w:divBdr>
            <w:top w:val="none" w:sz="0" w:space="0" w:color="auto"/>
            <w:left w:val="none" w:sz="0" w:space="0" w:color="auto"/>
            <w:bottom w:val="none" w:sz="0" w:space="0" w:color="auto"/>
            <w:right w:val="none" w:sz="0" w:space="0" w:color="auto"/>
          </w:divBdr>
        </w:div>
        <w:div w:id="703674751">
          <w:marLeft w:val="0"/>
          <w:marRight w:val="0"/>
          <w:marTop w:val="0"/>
          <w:marBottom w:val="0"/>
          <w:divBdr>
            <w:top w:val="none" w:sz="0" w:space="0" w:color="auto"/>
            <w:left w:val="none" w:sz="0" w:space="0" w:color="auto"/>
            <w:bottom w:val="none" w:sz="0" w:space="0" w:color="auto"/>
            <w:right w:val="none" w:sz="0" w:space="0" w:color="auto"/>
          </w:divBdr>
        </w:div>
        <w:div w:id="1330788017">
          <w:marLeft w:val="0"/>
          <w:marRight w:val="0"/>
          <w:marTop w:val="0"/>
          <w:marBottom w:val="0"/>
          <w:divBdr>
            <w:top w:val="none" w:sz="0" w:space="0" w:color="auto"/>
            <w:left w:val="none" w:sz="0" w:space="0" w:color="auto"/>
            <w:bottom w:val="none" w:sz="0" w:space="0" w:color="auto"/>
            <w:right w:val="none" w:sz="0" w:space="0" w:color="auto"/>
          </w:divBdr>
        </w:div>
        <w:div w:id="730924708">
          <w:marLeft w:val="0"/>
          <w:marRight w:val="0"/>
          <w:marTop w:val="0"/>
          <w:marBottom w:val="0"/>
          <w:divBdr>
            <w:top w:val="none" w:sz="0" w:space="0" w:color="auto"/>
            <w:left w:val="none" w:sz="0" w:space="0" w:color="auto"/>
            <w:bottom w:val="none" w:sz="0" w:space="0" w:color="auto"/>
            <w:right w:val="none" w:sz="0" w:space="0" w:color="auto"/>
          </w:divBdr>
        </w:div>
        <w:div w:id="1536768255">
          <w:marLeft w:val="0"/>
          <w:marRight w:val="0"/>
          <w:marTop w:val="0"/>
          <w:marBottom w:val="0"/>
          <w:divBdr>
            <w:top w:val="none" w:sz="0" w:space="0" w:color="auto"/>
            <w:left w:val="none" w:sz="0" w:space="0" w:color="auto"/>
            <w:bottom w:val="none" w:sz="0" w:space="0" w:color="auto"/>
            <w:right w:val="none" w:sz="0" w:space="0" w:color="auto"/>
          </w:divBdr>
        </w:div>
        <w:div w:id="393435993">
          <w:marLeft w:val="0"/>
          <w:marRight w:val="0"/>
          <w:marTop w:val="0"/>
          <w:marBottom w:val="0"/>
          <w:divBdr>
            <w:top w:val="none" w:sz="0" w:space="0" w:color="auto"/>
            <w:left w:val="none" w:sz="0" w:space="0" w:color="auto"/>
            <w:bottom w:val="none" w:sz="0" w:space="0" w:color="auto"/>
            <w:right w:val="none" w:sz="0" w:space="0" w:color="auto"/>
          </w:divBdr>
        </w:div>
        <w:div w:id="2100441907">
          <w:marLeft w:val="0"/>
          <w:marRight w:val="0"/>
          <w:marTop w:val="0"/>
          <w:marBottom w:val="0"/>
          <w:divBdr>
            <w:top w:val="none" w:sz="0" w:space="0" w:color="auto"/>
            <w:left w:val="none" w:sz="0" w:space="0" w:color="auto"/>
            <w:bottom w:val="none" w:sz="0" w:space="0" w:color="auto"/>
            <w:right w:val="none" w:sz="0" w:space="0" w:color="auto"/>
          </w:divBdr>
        </w:div>
        <w:div w:id="1229849977">
          <w:marLeft w:val="0"/>
          <w:marRight w:val="0"/>
          <w:marTop w:val="0"/>
          <w:marBottom w:val="0"/>
          <w:divBdr>
            <w:top w:val="none" w:sz="0" w:space="0" w:color="auto"/>
            <w:left w:val="none" w:sz="0" w:space="0" w:color="auto"/>
            <w:bottom w:val="none" w:sz="0" w:space="0" w:color="auto"/>
            <w:right w:val="none" w:sz="0" w:space="0" w:color="auto"/>
          </w:divBdr>
        </w:div>
        <w:div w:id="2047606973">
          <w:marLeft w:val="0"/>
          <w:marRight w:val="0"/>
          <w:marTop w:val="0"/>
          <w:marBottom w:val="0"/>
          <w:divBdr>
            <w:top w:val="none" w:sz="0" w:space="0" w:color="auto"/>
            <w:left w:val="none" w:sz="0" w:space="0" w:color="auto"/>
            <w:bottom w:val="none" w:sz="0" w:space="0" w:color="auto"/>
            <w:right w:val="none" w:sz="0" w:space="0" w:color="auto"/>
          </w:divBdr>
        </w:div>
        <w:div w:id="1834027658">
          <w:marLeft w:val="0"/>
          <w:marRight w:val="0"/>
          <w:marTop w:val="0"/>
          <w:marBottom w:val="0"/>
          <w:divBdr>
            <w:top w:val="none" w:sz="0" w:space="0" w:color="auto"/>
            <w:left w:val="none" w:sz="0" w:space="0" w:color="auto"/>
            <w:bottom w:val="none" w:sz="0" w:space="0" w:color="auto"/>
            <w:right w:val="none" w:sz="0" w:space="0" w:color="auto"/>
          </w:divBdr>
        </w:div>
        <w:div w:id="1245455181">
          <w:marLeft w:val="0"/>
          <w:marRight w:val="0"/>
          <w:marTop w:val="0"/>
          <w:marBottom w:val="0"/>
          <w:divBdr>
            <w:top w:val="none" w:sz="0" w:space="0" w:color="auto"/>
            <w:left w:val="none" w:sz="0" w:space="0" w:color="auto"/>
            <w:bottom w:val="none" w:sz="0" w:space="0" w:color="auto"/>
            <w:right w:val="none" w:sz="0" w:space="0" w:color="auto"/>
          </w:divBdr>
        </w:div>
        <w:div w:id="1262841313">
          <w:marLeft w:val="0"/>
          <w:marRight w:val="0"/>
          <w:marTop w:val="0"/>
          <w:marBottom w:val="0"/>
          <w:divBdr>
            <w:top w:val="none" w:sz="0" w:space="0" w:color="auto"/>
            <w:left w:val="none" w:sz="0" w:space="0" w:color="auto"/>
            <w:bottom w:val="none" w:sz="0" w:space="0" w:color="auto"/>
            <w:right w:val="none" w:sz="0" w:space="0" w:color="auto"/>
          </w:divBdr>
        </w:div>
        <w:div w:id="2080591840">
          <w:marLeft w:val="0"/>
          <w:marRight w:val="0"/>
          <w:marTop w:val="0"/>
          <w:marBottom w:val="0"/>
          <w:divBdr>
            <w:top w:val="none" w:sz="0" w:space="0" w:color="auto"/>
            <w:left w:val="none" w:sz="0" w:space="0" w:color="auto"/>
            <w:bottom w:val="none" w:sz="0" w:space="0" w:color="auto"/>
            <w:right w:val="none" w:sz="0" w:space="0" w:color="auto"/>
          </w:divBdr>
        </w:div>
        <w:div w:id="1367371288">
          <w:marLeft w:val="0"/>
          <w:marRight w:val="0"/>
          <w:marTop w:val="0"/>
          <w:marBottom w:val="0"/>
          <w:divBdr>
            <w:top w:val="none" w:sz="0" w:space="0" w:color="auto"/>
            <w:left w:val="none" w:sz="0" w:space="0" w:color="auto"/>
            <w:bottom w:val="none" w:sz="0" w:space="0" w:color="auto"/>
            <w:right w:val="none" w:sz="0" w:space="0" w:color="auto"/>
          </w:divBdr>
        </w:div>
        <w:div w:id="1207335710">
          <w:marLeft w:val="0"/>
          <w:marRight w:val="0"/>
          <w:marTop w:val="0"/>
          <w:marBottom w:val="0"/>
          <w:divBdr>
            <w:top w:val="none" w:sz="0" w:space="0" w:color="auto"/>
            <w:left w:val="none" w:sz="0" w:space="0" w:color="auto"/>
            <w:bottom w:val="none" w:sz="0" w:space="0" w:color="auto"/>
            <w:right w:val="none" w:sz="0" w:space="0" w:color="auto"/>
          </w:divBdr>
        </w:div>
        <w:div w:id="1313561244">
          <w:marLeft w:val="0"/>
          <w:marRight w:val="0"/>
          <w:marTop w:val="0"/>
          <w:marBottom w:val="0"/>
          <w:divBdr>
            <w:top w:val="none" w:sz="0" w:space="0" w:color="auto"/>
            <w:left w:val="none" w:sz="0" w:space="0" w:color="auto"/>
            <w:bottom w:val="none" w:sz="0" w:space="0" w:color="auto"/>
            <w:right w:val="none" w:sz="0" w:space="0" w:color="auto"/>
          </w:divBdr>
        </w:div>
        <w:div w:id="659385163">
          <w:marLeft w:val="0"/>
          <w:marRight w:val="0"/>
          <w:marTop w:val="0"/>
          <w:marBottom w:val="0"/>
          <w:divBdr>
            <w:top w:val="none" w:sz="0" w:space="0" w:color="auto"/>
            <w:left w:val="none" w:sz="0" w:space="0" w:color="auto"/>
            <w:bottom w:val="none" w:sz="0" w:space="0" w:color="auto"/>
            <w:right w:val="none" w:sz="0" w:space="0" w:color="auto"/>
          </w:divBdr>
        </w:div>
        <w:div w:id="958142860">
          <w:marLeft w:val="0"/>
          <w:marRight w:val="0"/>
          <w:marTop w:val="0"/>
          <w:marBottom w:val="0"/>
          <w:divBdr>
            <w:top w:val="none" w:sz="0" w:space="0" w:color="auto"/>
            <w:left w:val="none" w:sz="0" w:space="0" w:color="auto"/>
            <w:bottom w:val="none" w:sz="0" w:space="0" w:color="auto"/>
            <w:right w:val="none" w:sz="0" w:space="0" w:color="auto"/>
          </w:divBdr>
        </w:div>
        <w:div w:id="447505370">
          <w:marLeft w:val="0"/>
          <w:marRight w:val="0"/>
          <w:marTop w:val="0"/>
          <w:marBottom w:val="0"/>
          <w:divBdr>
            <w:top w:val="none" w:sz="0" w:space="0" w:color="auto"/>
            <w:left w:val="none" w:sz="0" w:space="0" w:color="auto"/>
            <w:bottom w:val="none" w:sz="0" w:space="0" w:color="auto"/>
            <w:right w:val="none" w:sz="0" w:space="0" w:color="auto"/>
          </w:divBdr>
        </w:div>
        <w:div w:id="1327589710">
          <w:marLeft w:val="0"/>
          <w:marRight w:val="0"/>
          <w:marTop w:val="0"/>
          <w:marBottom w:val="0"/>
          <w:divBdr>
            <w:top w:val="none" w:sz="0" w:space="0" w:color="auto"/>
            <w:left w:val="none" w:sz="0" w:space="0" w:color="auto"/>
            <w:bottom w:val="none" w:sz="0" w:space="0" w:color="auto"/>
            <w:right w:val="none" w:sz="0" w:space="0" w:color="auto"/>
          </w:divBdr>
        </w:div>
        <w:div w:id="75714318">
          <w:marLeft w:val="0"/>
          <w:marRight w:val="0"/>
          <w:marTop w:val="0"/>
          <w:marBottom w:val="0"/>
          <w:divBdr>
            <w:top w:val="none" w:sz="0" w:space="0" w:color="auto"/>
            <w:left w:val="none" w:sz="0" w:space="0" w:color="auto"/>
            <w:bottom w:val="none" w:sz="0" w:space="0" w:color="auto"/>
            <w:right w:val="none" w:sz="0" w:space="0" w:color="auto"/>
          </w:divBdr>
        </w:div>
        <w:div w:id="1757091506">
          <w:marLeft w:val="0"/>
          <w:marRight w:val="0"/>
          <w:marTop w:val="0"/>
          <w:marBottom w:val="0"/>
          <w:divBdr>
            <w:top w:val="none" w:sz="0" w:space="0" w:color="auto"/>
            <w:left w:val="none" w:sz="0" w:space="0" w:color="auto"/>
            <w:bottom w:val="none" w:sz="0" w:space="0" w:color="auto"/>
            <w:right w:val="none" w:sz="0" w:space="0" w:color="auto"/>
          </w:divBdr>
        </w:div>
        <w:div w:id="671025720">
          <w:marLeft w:val="0"/>
          <w:marRight w:val="0"/>
          <w:marTop w:val="0"/>
          <w:marBottom w:val="0"/>
          <w:divBdr>
            <w:top w:val="none" w:sz="0" w:space="0" w:color="auto"/>
            <w:left w:val="none" w:sz="0" w:space="0" w:color="auto"/>
            <w:bottom w:val="none" w:sz="0" w:space="0" w:color="auto"/>
            <w:right w:val="none" w:sz="0" w:space="0" w:color="auto"/>
          </w:divBdr>
        </w:div>
        <w:div w:id="561211262">
          <w:marLeft w:val="0"/>
          <w:marRight w:val="0"/>
          <w:marTop w:val="0"/>
          <w:marBottom w:val="0"/>
          <w:divBdr>
            <w:top w:val="none" w:sz="0" w:space="0" w:color="auto"/>
            <w:left w:val="none" w:sz="0" w:space="0" w:color="auto"/>
            <w:bottom w:val="none" w:sz="0" w:space="0" w:color="auto"/>
            <w:right w:val="none" w:sz="0" w:space="0" w:color="auto"/>
          </w:divBdr>
        </w:div>
        <w:div w:id="1702708020">
          <w:marLeft w:val="0"/>
          <w:marRight w:val="0"/>
          <w:marTop w:val="0"/>
          <w:marBottom w:val="0"/>
          <w:divBdr>
            <w:top w:val="none" w:sz="0" w:space="0" w:color="auto"/>
            <w:left w:val="none" w:sz="0" w:space="0" w:color="auto"/>
            <w:bottom w:val="none" w:sz="0" w:space="0" w:color="auto"/>
            <w:right w:val="none" w:sz="0" w:space="0" w:color="auto"/>
          </w:divBdr>
        </w:div>
        <w:div w:id="1148014823">
          <w:marLeft w:val="0"/>
          <w:marRight w:val="0"/>
          <w:marTop w:val="0"/>
          <w:marBottom w:val="0"/>
          <w:divBdr>
            <w:top w:val="none" w:sz="0" w:space="0" w:color="auto"/>
            <w:left w:val="none" w:sz="0" w:space="0" w:color="auto"/>
            <w:bottom w:val="none" w:sz="0" w:space="0" w:color="auto"/>
            <w:right w:val="none" w:sz="0" w:space="0" w:color="auto"/>
          </w:divBdr>
        </w:div>
        <w:div w:id="1539390271">
          <w:marLeft w:val="0"/>
          <w:marRight w:val="0"/>
          <w:marTop w:val="0"/>
          <w:marBottom w:val="0"/>
          <w:divBdr>
            <w:top w:val="none" w:sz="0" w:space="0" w:color="auto"/>
            <w:left w:val="none" w:sz="0" w:space="0" w:color="auto"/>
            <w:bottom w:val="none" w:sz="0" w:space="0" w:color="auto"/>
            <w:right w:val="none" w:sz="0" w:space="0" w:color="auto"/>
          </w:divBdr>
        </w:div>
        <w:div w:id="81142395">
          <w:marLeft w:val="0"/>
          <w:marRight w:val="0"/>
          <w:marTop w:val="0"/>
          <w:marBottom w:val="0"/>
          <w:divBdr>
            <w:top w:val="none" w:sz="0" w:space="0" w:color="auto"/>
            <w:left w:val="none" w:sz="0" w:space="0" w:color="auto"/>
            <w:bottom w:val="none" w:sz="0" w:space="0" w:color="auto"/>
            <w:right w:val="none" w:sz="0" w:space="0" w:color="auto"/>
          </w:divBdr>
        </w:div>
        <w:div w:id="1827547782">
          <w:marLeft w:val="0"/>
          <w:marRight w:val="0"/>
          <w:marTop w:val="0"/>
          <w:marBottom w:val="0"/>
          <w:divBdr>
            <w:top w:val="none" w:sz="0" w:space="0" w:color="auto"/>
            <w:left w:val="none" w:sz="0" w:space="0" w:color="auto"/>
            <w:bottom w:val="none" w:sz="0" w:space="0" w:color="auto"/>
            <w:right w:val="none" w:sz="0" w:space="0" w:color="auto"/>
          </w:divBdr>
        </w:div>
        <w:div w:id="1843474759">
          <w:marLeft w:val="0"/>
          <w:marRight w:val="0"/>
          <w:marTop w:val="0"/>
          <w:marBottom w:val="0"/>
          <w:divBdr>
            <w:top w:val="none" w:sz="0" w:space="0" w:color="auto"/>
            <w:left w:val="none" w:sz="0" w:space="0" w:color="auto"/>
            <w:bottom w:val="none" w:sz="0" w:space="0" w:color="auto"/>
            <w:right w:val="none" w:sz="0" w:space="0" w:color="auto"/>
          </w:divBdr>
        </w:div>
        <w:div w:id="242446898">
          <w:marLeft w:val="0"/>
          <w:marRight w:val="0"/>
          <w:marTop w:val="0"/>
          <w:marBottom w:val="0"/>
          <w:divBdr>
            <w:top w:val="none" w:sz="0" w:space="0" w:color="auto"/>
            <w:left w:val="none" w:sz="0" w:space="0" w:color="auto"/>
            <w:bottom w:val="none" w:sz="0" w:space="0" w:color="auto"/>
            <w:right w:val="none" w:sz="0" w:space="0" w:color="auto"/>
          </w:divBdr>
        </w:div>
        <w:div w:id="460928848">
          <w:marLeft w:val="0"/>
          <w:marRight w:val="0"/>
          <w:marTop w:val="0"/>
          <w:marBottom w:val="0"/>
          <w:divBdr>
            <w:top w:val="none" w:sz="0" w:space="0" w:color="auto"/>
            <w:left w:val="none" w:sz="0" w:space="0" w:color="auto"/>
            <w:bottom w:val="none" w:sz="0" w:space="0" w:color="auto"/>
            <w:right w:val="none" w:sz="0" w:space="0" w:color="auto"/>
          </w:divBdr>
        </w:div>
        <w:div w:id="2135950036">
          <w:marLeft w:val="0"/>
          <w:marRight w:val="0"/>
          <w:marTop w:val="0"/>
          <w:marBottom w:val="0"/>
          <w:divBdr>
            <w:top w:val="none" w:sz="0" w:space="0" w:color="auto"/>
            <w:left w:val="none" w:sz="0" w:space="0" w:color="auto"/>
            <w:bottom w:val="none" w:sz="0" w:space="0" w:color="auto"/>
            <w:right w:val="none" w:sz="0" w:space="0" w:color="auto"/>
          </w:divBdr>
        </w:div>
        <w:div w:id="328949040">
          <w:marLeft w:val="0"/>
          <w:marRight w:val="0"/>
          <w:marTop w:val="0"/>
          <w:marBottom w:val="0"/>
          <w:divBdr>
            <w:top w:val="none" w:sz="0" w:space="0" w:color="auto"/>
            <w:left w:val="none" w:sz="0" w:space="0" w:color="auto"/>
            <w:bottom w:val="none" w:sz="0" w:space="0" w:color="auto"/>
            <w:right w:val="none" w:sz="0" w:space="0" w:color="auto"/>
          </w:divBdr>
        </w:div>
        <w:div w:id="316878957">
          <w:marLeft w:val="0"/>
          <w:marRight w:val="0"/>
          <w:marTop w:val="0"/>
          <w:marBottom w:val="0"/>
          <w:divBdr>
            <w:top w:val="none" w:sz="0" w:space="0" w:color="auto"/>
            <w:left w:val="none" w:sz="0" w:space="0" w:color="auto"/>
            <w:bottom w:val="none" w:sz="0" w:space="0" w:color="auto"/>
            <w:right w:val="none" w:sz="0" w:space="0" w:color="auto"/>
          </w:divBdr>
        </w:div>
        <w:div w:id="1743602605">
          <w:marLeft w:val="0"/>
          <w:marRight w:val="0"/>
          <w:marTop w:val="0"/>
          <w:marBottom w:val="0"/>
          <w:divBdr>
            <w:top w:val="none" w:sz="0" w:space="0" w:color="auto"/>
            <w:left w:val="none" w:sz="0" w:space="0" w:color="auto"/>
            <w:bottom w:val="none" w:sz="0" w:space="0" w:color="auto"/>
            <w:right w:val="none" w:sz="0" w:space="0" w:color="auto"/>
          </w:divBdr>
        </w:div>
        <w:div w:id="1347824744">
          <w:marLeft w:val="0"/>
          <w:marRight w:val="0"/>
          <w:marTop w:val="0"/>
          <w:marBottom w:val="0"/>
          <w:divBdr>
            <w:top w:val="none" w:sz="0" w:space="0" w:color="auto"/>
            <w:left w:val="none" w:sz="0" w:space="0" w:color="auto"/>
            <w:bottom w:val="none" w:sz="0" w:space="0" w:color="auto"/>
            <w:right w:val="none" w:sz="0" w:space="0" w:color="auto"/>
          </w:divBdr>
        </w:div>
        <w:div w:id="522786632">
          <w:marLeft w:val="0"/>
          <w:marRight w:val="0"/>
          <w:marTop w:val="0"/>
          <w:marBottom w:val="0"/>
          <w:divBdr>
            <w:top w:val="none" w:sz="0" w:space="0" w:color="auto"/>
            <w:left w:val="none" w:sz="0" w:space="0" w:color="auto"/>
            <w:bottom w:val="none" w:sz="0" w:space="0" w:color="auto"/>
            <w:right w:val="none" w:sz="0" w:space="0" w:color="auto"/>
          </w:divBdr>
        </w:div>
        <w:div w:id="630943179">
          <w:marLeft w:val="0"/>
          <w:marRight w:val="0"/>
          <w:marTop w:val="0"/>
          <w:marBottom w:val="0"/>
          <w:divBdr>
            <w:top w:val="none" w:sz="0" w:space="0" w:color="auto"/>
            <w:left w:val="none" w:sz="0" w:space="0" w:color="auto"/>
            <w:bottom w:val="none" w:sz="0" w:space="0" w:color="auto"/>
            <w:right w:val="none" w:sz="0" w:space="0" w:color="auto"/>
          </w:divBdr>
        </w:div>
        <w:div w:id="689066045">
          <w:marLeft w:val="0"/>
          <w:marRight w:val="0"/>
          <w:marTop w:val="0"/>
          <w:marBottom w:val="0"/>
          <w:divBdr>
            <w:top w:val="none" w:sz="0" w:space="0" w:color="auto"/>
            <w:left w:val="none" w:sz="0" w:space="0" w:color="auto"/>
            <w:bottom w:val="none" w:sz="0" w:space="0" w:color="auto"/>
            <w:right w:val="none" w:sz="0" w:space="0" w:color="auto"/>
          </w:divBdr>
        </w:div>
        <w:div w:id="1258826135">
          <w:marLeft w:val="0"/>
          <w:marRight w:val="0"/>
          <w:marTop w:val="0"/>
          <w:marBottom w:val="0"/>
          <w:divBdr>
            <w:top w:val="none" w:sz="0" w:space="0" w:color="auto"/>
            <w:left w:val="none" w:sz="0" w:space="0" w:color="auto"/>
            <w:bottom w:val="none" w:sz="0" w:space="0" w:color="auto"/>
            <w:right w:val="none" w:sz="0" w:space="0" w:color="auto"/>
          </w:divBdr>
        </w:div>
        <w:div w:id="561452353">
          <w:marLeft w:val="0"/>
          <w:marRight w:val="0"/>
          <w:marTop w:val="0"/>
          <w:marBottom w:val="0"/>
          <w:divBdr>
            <w:top w:val="none" w:sz="0" w:space="0" w:color="auto"/>
            <w:left w:val="none" w:sz="0" w:space="0" w:color="auto"/>
            <w:bottom w:val="none" w:sz="0" w:space="0" w:color="auto"/>
            <w:right w:val="none" w:sz="0" w:space="0" w:color="auto"/>
          </w:divBdr>
        </w:div>
        <w:div w:id="1797983843">
          <w:marLeft w:val="0"/>
          <w:marRight w:val="0"/>
          <w:marTop w:val="0"/>
          <w:marBottom w:val="0"/>
          <w:divBdr>
            <w:top w:val="none" w:sz="0" w:space="0" w:color="auto"/>
            <w:left w:val="none" w:sz="0" w:space="0" w:color="auto"/>
            <w:bottom w:val="none" w:sz="0" w:space="0" w:color="auto"/>
            <w:right w:val="none" w:sz="0" w:space="0" w:color="auto"/>
          </w:divBdr>
        </w:div>
        <w:div w:id="2004241795">
          <w:marLeft w:val="0"/>
          <w:marRight w:val="0"/>
          <w:marTop w:val="0"/>
          <w:marBottom w:val="0"/>
          <w:divBdr>
            <w:top w:val="none" w:sz="0" w:space="0" w:color="auto"/>
            <w:left w:val="none" w:sz="0" w:space="0" w:color="auto"/>
            <w:bottom w:val="none" w:sz="0" w:space="0" w:color="auto"/>
            <w:right w:val="none" w:sz="0" w:space="0" w:color="auto"/>
          </w:divBdr>
        </w:div>
        <w:div w:id="1067339179">
          <w:marLeft w:val="0"/>
          <w:marRight w:val="0"/>
          <w:marTop w:val="0"/>
          <w:marBottom w:val="0"/>
          <w:divBdr>
            <w:top w:val="none" w:sz="0" w:space="0" w:color="auto"/>
            <w:left w:val="none" w:sz="0" w:space="0" w:color="auto"/>
            <w:bottom w:val="none" w:sz="0" w:space="0" w:color="auto"/>
            <w:right w:val="none" w:sz="0" w:space="0" w:color="auto"/>
          </w:divBdr>
        </w:div>
        <w:div w:id="637999186">
          <w:marLeft w:val="0"/>
          <w:marRight w:val="0"/>
          <w:marTop w:val="0"/>
          <w:marBottom w:val="0"/>
          <w:divBdr>
            <w:top w:val="none" w:sz="0" w:space="0" w:color="auto"/>
            <w:left w:val="none" w:sz="0" w:space="0" w:color="auto"/>
            <w:bottom w:val="none" w:sz="0" w:space="0" w:color="auto"/>
            <w:right w:val="none" w:sz="0" w:space="0" w:color="auto"/>
          </w:divBdr>
        </w:div>
        <w:div w:id="84543215">
          <w:marLeft w:val="0"/>
          <w:marRight w:val="0"/>
          <w:marTop w:val="0"/>
          <w:marBottom w:val="0"/>
          <w:divBdr>
            <w:top w:val="none" w:sz="0" w:space="0" w:color="auto"/>
            <w:left w:val="none" w:sz="0" w:space="0" w:color="auto"/>
            <w:bottom w:val="none" w:sz="0" w:space="0" w:color="auto"/>
            <w:right w:val="none" w:sz="0" w:space="0" w:color="auto"/>
          </w:divBdr>
        </w:div>
      </w:divsChild>
    </w:div>
    <w:div w:id="2020965236">
      <w:bodyDiv w:val="1"/>
      <w:marLeft w:val="0"/>
      <w:marRight w:val="0"/>
      <w:marTop w:val="0"/>
      <w:marBottom w:val="0"/>
      <w:divBdr>
        <w:top w:val="none" w:sz="0" w:space="0" w:color="auto"/>
        <w:left w:val="none" w:sz="0" w:space="0" w:color="auto"/>
        <w:bottom w:val="none" w:sz="0" w:space="0" w:color="auto"/>
        <w:right w:val="none" w:sz="0" w:space="0" w:color="auto"/>
      </w:divBdr>
    </w:div>
    <w:div w:id="2021347522">
      <w:bodyDiv w:val="1"/>
      <w:marLeft w:val="0"/>
      <w:marRight w:val="0"/>
      <w:marTop w:val="0"/>
      <w:marBottom w:val="0"/>
      <w:divBdr>
        <w:top w:val="none" w:sz="0" w:space="0" w:color="auto"/>
        <w:left w:val="none" w:sz="0" w:space="0" w:color="auto"/>
        <w:bottom w:val="none" w:sz="0" w:space="0" w:color="auto"/>
        <w:right w:val="none" w:sz="0" w:space="0" w:color="auto"/>
      </w:divBdr>
    </w:div>
    <w:div w:id="2021423691">
      <w:bodyDiv w:val="1"/>
      <w:marLeft w:val="0"/>
      <w:marRight w:val="0"/>
      <w:marTop w:val="0"/>
      <w:marBottom w:val="0"/>
      <w:divBdr>
        <w:top w:val="none" w:sz="0" w:space="0" w:color="auto"/>
        <w:left w:val="none" w:sz="0" w:space="0" w:color="auto"/>
        <w:bottom w:val="none" w:sz="0" w:space="0" w:color="auto"/>
        <w:right w:val="none" w:sz="0" w:space="0" w:color="auto"/>
      </w:divBdr>
    </w:div>
    <w:div w:id="2021740480">
      <w:bodyDiv w:val="1"/>
      <w:marLeft w:val="0"/>
      <w:marRight w:val="0"/>
      <w:marTop w:val="0"/>
      <w:marBottom w:val="0"/>
      <w:divBdr>
        <w:top w:val="none" w:sz="0" w:space="0" w:color="auto"/>
        <w:left w:val="none" w:sz="0" w:space="0" w:color="auto"/>
        <w:bottom w:val="none" w:sz="0" w:space="0" w:color="auto"/>
        <w:right w:val="none" w:sz="0" w:space="0" w:color="auto"/>
      </w:divBdr>
      <w:divsChild>
        <w:div w:id="2079859169">
          <w:marLeft w:val="0"/>
          <w:marRight w:val="0"/>
          <w:marTop w:val="0"/>
          <w:marBottom w:val="0"/>
          <w:divBdr>
            <w:top w:val="none" w:sz="0" w:space="0" w:color="auto"/>
            <w:left w:val="none" w:sz="0" w:space="0" w:color="auto"/>
            <w:bottom w:val="none" w:sz="0" w:space="0" w:color="auto"/>
            <w:right w:val="none" w:sz="0" w:space="0" w:color="auto"/>
          </w:divBdr>
        </w:div>
        <w:div w:id="1505052659">
          <w:marLeft w:val="0"/>
          <w:marRight w:val="0"/>
          <w:marTop w:val="0"/>
          <w:marBottom w:val="0"/>
          <w:divBdr>
            <w:top w:val="none" w:sz="0" w:space="0" w:color="auto"/>
            <w:left w:val="none" w:sz="0" w:space="0" w:color="auto"/>
            <w:bottom w:val="none" w:sz="0" w:space="0" w:color="auto"/>
            <w:right w:val="none" w:sz="0" w:space="0" w:color="auto"/>
          </w:divBdr>
        </w:div>
        <w:div w:id="1691759611">
          <w:marLeft w:val="0"/>
          <w:marRight w:val="0"/>
          <w:marTop w:val="0"/>
          <w:marBottom w:val="0"/>
          <w:divBdr>
            <w:top w:val="none" w:sz="0" w:space="0" w:color="auto"/>
            <w:left w:val="none" w:sz="0" w:space="0" w:color="auto"/>
            <w:bottom w:val="none" w:sz="0" w:space="0" w:color="auto"/>
            <w:right w:val="none" w:sz="0" w:space="0" w:color="auto"/>
          </w:divBdr>
        </w:div>
        <w:div w:id="1276131433">
          <w:marLeft w:val="0"/>
          <w:marRight w:val="0"/>
          <w:marTop w:val="0"/>
          <w:marBottom w:val="0"/>
          <w:divBdr>
            <w:top w:val="none" w:sz="0" w:space="0" w:color="auto"/>
            <w:left w:val="none" w:sz="0" w:space="0" w:color="auto"/>
            <w:bottom w:val="none" w:sz="0" w:space="0" w:color="auto"/>
            <w:right w:val="none" w:sz="0" w:space="0" w:color="auto"/>
          </w:divBdr>
        </w:div>
        <w:div w:id="440998091">
          <w:marLeft w:val="0"/>
          <w:marRight w:val="0"/>
          <w:marTop w:val="0"/>
          <w:marBottom w:val="0"/>
          <w:divBdr>
            <w:top w:val="none" w:sz="0" w:space="0" w:color="auto"/>
            <w:left w:val="none" w:sz="0" w:space="0" w:color="auto"/>
            <w:bottom w:val="none" w:sz="0" w:space="0" w:color="auto"/>
            <w:right w:val="none" w:sz="0" w:space="0" w:color="auto"/>
          </w:divBdr>
        </w:div>
        <w:div w:id="822543305">
          <w:marLeft w:val="0"/>
          <w:marRight w:val="0"/>
          <w:marTop w:val="0"/>
          <w:marBottom w:val="0"/>
          <w:divBdr>
            <w:top w:val="none" w:sz="0" w:space="0" w:color="auto"/>
            <w:left w:val="none" w:sz="0" w:space="0" w:color="auto"/>
            <w:bottom w:val="none" w:sz="0" w:space="0" w:color="auto"/>
            <w:right w:val="none" w:sz="0" w:space="0" w:color="auto"/>
          </w:divBdr>
        </w:div>
        <w:div w:id="1239707131">
          <w:marLeft w:val="0"/>
          <w:marRight w:val="0"/>
          <w:marTop w:val="0"/>
          <w:marBottom w:val="0"/>
          <w:divBdr>
            <w:top w:val="none" w:sz="0" w:space="0" w:color="auto"/>
            <w:left w:val="none" w:sz="0" w:space="0" w:color="auto"/>
            <w:bottom w:val="none" w:sz="0" w:space="0" w:color="auto"/>
            <w:right w:val="none" w:sz="0" w:space="0" w:color="auto"/>
          </w:divBdr>
        </w:div>
        <w:div w:id="1306857271">
          <w:marLeft w:val="0"/>
          <w:marRight w:val="0"/>
          <w:marTop w:val="0"/>
          <w:marBottom w:val="0"/>
          <w:divBdr>
            <w:top w:val="none" w:sz="0" w:space="0" w:color="auto"/>
            <w:left w:val="none" w:sz="0" w:space="0" w:color="auto"/>
            <w:bottom w:val="none" w:sz="0" w:space="0" w:color="auto"/>
            <w:right w:val="none" w:sz="0" w:space="0" w:color="auto"/>
          </w:divBdr>
        </w:div>
        <w:div w:id="1082991852">
          <w:marLeft w:val="0"/>
          <w:marRight w:val="0"/>
          <w:marTop w:val="0"/>
          <w:marBottom w:val="0"/>
          <w:divBdr>
            <w:top w:val="none" w:sz="0" w:space="0" w:color="auto"/>
            <w:left w:val="none" w:sz="0" w:space="0" w:color="auto"/>
            <w:bottom w:val="none" w:sz="0" w:space="0" w:color="auto"/>
            <w:right w:val="none" w:sz="0" w:space="0" w:color="auto"/>
          </w:divBdr>
        </w:div>
        <w:div w:id="123933924">
          <w:marLeft w:val="0"/>
          <w:marRight w:val="0"/>
          <w:marTop w:val="0"/>
          <w:marBottom w:val="0"/>
          <w:divBdr>
            <w:top w:val="none" w:sz="0" w:space="0" w:color="auto"/>
            <w:left w:val="none" w:sz="0" w:space="0" w:color="auto"/>
            <w:bottom w:val="none" w:sz="0" w:space="0" w:color="auto"/>
            <w:right w:val="none" w:sz="0" w:space="0" w:color="auto"/>
          </w:divBdr>
        </w:div>
        <w:div w:id="129833012">
          <w:marLeft w:val="0"/>
          <w:marRight w:val="0"/>
          <w:marTop w:val="0"/>
          <w:marBottom w:val="0"/>
          <w:divBdr>
            <w:top w:val="none" w:sz="0" w:space="0" w:color="auto"/>
            <w:left w:val="none" w:sz="0" w:space="0" w:color="auto"/>
            <w:bottom w:val="none" w:sz="0" w:space="0" w:color="auto"/>
            <w:right w:val="none" w:sz="0" w:space="0" w:color="auto"/>
          </w:divBdr>
        </w:div>
        <w:div w:id="448550753">
          <w:marLeft w:val="0"/>
          <w:marRight w:val="0"/>
          <w:marTop w:val="0"/>
          <w:marBottom w:val="0"/>
          <w:divBdr>
            <w:top w:val="none" w:sz="0" w:space="0" w:color="auto"/>
            <w:left w:val="none" w:sz="0" w:space="0" w:color="auto"/>
            <w:bottom w:val="none" w:sz="0" w:space="0" w:color="auto"/>
            <w:right w:val="none" w:sz="0" w:space="0" w:color="auto"/>
          </w:divBdr>
        </w:div>
        <w:div w:id="1016036518">
          <w:marLeft w:val="0"/>
          <w:marRight w:val="0"/>
          <w:marTop w:val="0"/>
          <w:marBottom w:val="0"/>
          <w:divBdr>
            <w:top w:val="none" w:sz="0" w:space="0" w:color="auto"/>
            <w:left w:val="none" w:sz="0" w:space="0" w:color="auto"/>
            <w:bottom w:val="none" w:sz="0" w:space="0" w:color="auto"/>
            <w:right w:val="none" w:sz="0" w:space="0" w:color="auto"/>
          </w:divBdr>
        </w:div>
        <w:div w:id="557596644">
          <w:marLeft w:val="0"/>
          <w:marRight w:val="0"/>
          <w:marTop w:val="0"/>
          <w:marBottom w:val="0"/>
          <w:divBdr>
            <w:top w:val="none" w:sz="0" w:space="0" w:color="auto"/>
            <w:left w:val="none" w:sz="0" w:space="0" w:color="auto"/>
            <w:bottom w:val="none" w:sz="0" w:space="0" w:color="auto"/>
            <w:right w:val="none" w:sz="0" w:space="0" w:color="auto"/>
          </w:divBdr>
        </w:div>
        <w:div w:id="767773152">
          <w:marLeft w:val="0"/>
          <w:marRight w:val="0"/>
          <w:marTop w:val="0"/>
          <w:marBottom w:val="0"/>
          <w:divBdr>
            <w:top w:val="none" w:sz="0" w:space="0" w:color="auto"/>
            <w:left w:val="none" w:sz="0" w:space="0" w:color="auto"/>
            <w:bottom w:val="none" w:sz="0" w:space="0" w:color="auto"/>
            <w:right w:val="none" w:sz="0" w:space="0" w:color="auto"/>
          </w:divBdr>
        </w:div>
        <w:div w:id="629484243">
          <w:marLeft w:val="0"/>
          <w:marRight w:val="0"/>
          <w:marTop w:val="0"/>
          <w:marBottom w:val="0"/>
          <w:divBdr>
            <w:top w:val="none" w:sz="0" w:space="0" w:color="auto"/>
            <w:left w:val="none" w:sz="0" w:space="0" w:color="auto"/>
            <w:bottom w:val="none" w:sz="0" w:space="0" w:color="auto"/>
            <w:right w:val="none" w:sz="0" w:space="0" w:color="auto"/>
          </w:divBdr>
        </w:div>
        <w:div w:id="2005473886">
          <w:marLeft w:val="0"/>
          <w:marRight w:val="0"/>
          <w:marTop w:val="0"/>
          <w:marBottom w:val="0"/>
          <w:divBdr>
            <w:top w:val="none" w:sz="0" w:space="0" w:color="auto"/>
            <w:left w:val="none" w:sz="0" w:space="0" w:color="auto"/>
            <w:bottom w:val="none" w:sz="0" w:space="0" w:color="auto"/>
            <w:right w:val="none" w:sz="0" w:space="0" w:color="auto"/>
          </w:divBdr>
        </w:div>
        <w:div w:id="526716528">
          <w:marLeft w:val="0"/>
          <w:marRight w:val="0"/>
          <w:marTop w:val="0"/>
          <w:marBottom w:val="0"/>
          <w:divBdr>
            <w:top w:val="none" w:sz="0" w:space="0" w:color="auto"/>
            <w:left w:val="none" w:sz="0" w:space="0" w:color="auto"/>
            <w:bottom w:val="none" w:sz="0" w:space="0" w:color="auto"/>
            <w:right w:val="none" w:sz="0" w:space="0" w:color="auto"/>
          </w:divBdr>
        </w:div>
        <w:div w:id="1473599498">
          <w:marLeft w:val="0"/>
          <w:marRight w:val="0"/>
          <w:marTop w:val="0"/>
          <w:marBottom w:val="0"/>
          <w:divBdr>
            <w:top w:val="none" w:sz="0" w:space="0" w:color="auto"/>
            <w:left w:val="none" w:sz="0" w:space="0" w:color="auto"/>
            <w:bottom w:val="none" w:sz="0" w:space="0" w:color="auto"/>
            <w:right w:val="none" w:sz="0" w:space="0" w:color="auto"/>
          </w:divBdr>
        </w:div>
        <w:div w:id="664357860">
          <w:marLeft w:val="0"/>
          <w:marRight w:val="0"/>
          <w:marTop w:val="0"/>
          <w:marBottom w:val="0"/>
          <w:divBdr>
            <w:top w:val="none" w:sz="0" w:space="0" w:color="auto"/>
            <w:left w:val="none" w:sz="0" w:space="0" w:color="auto"/>
            <w:bottom w:val="none" w:sz="0" w:space="0" w:color="auto"/>
            <w:right w:val="none" w:sz="0" w:space="0" w:color="auto"/>
          </w:divBdr>
        </w:div>
        <w:div w:id="109278105">
          <w:marLeft w:val="0"/>
          <w:marRight w:val="0"/>
          <w:marTop w:val="0"/>
          <w:marBottom w:val="0"/>
          <w:divBdr>
            <w:top w:val="none" w:sz="0" w:space="0" w:color="auto"/>
            <w:left w:val="none" w:sz="0" w:space="0" w:color="auto"/>
            <w:bottom w:val="none" w:sz="0" w:space="0" w:color="auto"/>
            <w:right w:val="none" w:sz="0" w:space="0" w:color="auto"/>
          </w:divBdr>
        </w:div>
        <w:div w:id="1332023065">
          <w:marLeft w:val="0"/>
          <w:marRight w:val="0"/>
          <w:marTop w:val="0"/>
          <w:marBottom w:val="0"/>
          <w:divBdr>
            <w:top w:val="none" w:sz="0" w:space="0" w:color="auto"/>
            <w:left w:val="none" w:sz="0" w:space="0" w:color="auto"/>
            <w:bottom w:val="none" w:sz="0" w:space="0" w:color="auto"/>
            <w:right w:val="none" w:sz="0" w:space="0" w:color="auto"/>
          </w:divBdr>
        </w:div>
        <w:div w:id="993608482">
          <w:marLeft w:val="0"/>
          <w:marRight w:val="0"/>
          <w:marTop w:val="0"/>
          <w:marBottom w:val="0"/>
          <w:divBdr>
            <w:top w:val="none" w:sz="0" w:space="0" w:color="auto"/>
            <w:left w:val="none" w:sz="0" w:space="0" w:color="auto"/>
            <w:bottom w:val="none" w:sz="0" w:space="0" w:color="auto"/>
            <w:right w:val="none" w:sz="0" w:space="0" w:color="auto"/>
          </w:divBdr>
        </w:div>
        <w:div w:id="393309969">
          <w:marLeft w:val="0"/>
          <w:marRight w:val="0"/>
          <w:marTop w:val="0"/>
          <w:marBottom w:val="0"/>
          <w:divBdr>
            <w:top w:val="none" w:sz="0" w:space="0" w:color="auto"/>
            <w:left w:val="none" w:sz="0" w:space="0" w:color="auto"/>
            <w:bottom w:val="none" w:sz="0" w:space="0" w:color="auto"/>
            <w:right w:val="none" w:sz="0" w:space="0" w:color="auto"/>
          </w:divBdr>
        </w:div>
        <w:div w:id="332490020">
          <w:marLeft w:val="0"/>
          <w:marRight w:val="0"/>
          <w:marTop w:val="0"/>
          <w:marBottom w:val="0"/>
          <w:divBdr>
            <w:top w:val="none" w:sz="0" w:space="0" w:color="auto"/>
            <w:left w:val="none" w:sz="0" w:space="0" w:color="auto"/>
            <w:bottom w:val="none" w:sz="0" w:space="0" w:color="auto"/>
            <w:right w:val="none" w:sz="0" w:space="0" w:color="auto"/>
          </w:divBdr>
        </w:div>
        <w:div w:id="1126922219">
          <w:marLeft w:val="0"/>
          <w:marRight w:val="0"/>
          <w:marTop w:val="0"/>
          <w:marBottom w:val="0"/>
          <w:divBdr>
            <w:top w:val="none" w:sz="0" w:space="0" w:color="auto"/>
            <w:left w:val="none" w:sz="0" w:space="0" w:color="auto"/>
            <w:bottom w:val="none" w:sz="0" w:space="0" w:color="auto"/>
            <w:right w:val="none" w:sz="0" w:space="0" w:color="auto"/>
          </w:divBdr>
        </w:div>
        <w:div w:id="502280141">
          <w:marLeft w:val="0"/>
          <w:marRight w:val="0"/>
          <w:marTop w:val="0"/>
          <w:marBottom w:val="0"/>
          <w:divBdr>
            <w:top w:val="none" w:sz="0" w:space="0" w:color="auto"/>
            <w:left w:val="none" w:sz="0" w:space="0" w:color="auto"/>
            <w:bottom w:val="none" w:sz="0" w:space="0" w:color="auto"/>
            <w:right w:val="none" w:sz="0" w:space="0" w:color="auto"/>
          </w:divBdr>
        </w:div>
        <w:div w:id="1915972279">
          <w:marLeft w:val="0"/>
          <w:marRight w:val="0"/>
          <w:marTop w:val="0"/>
          <w:marBottom w:val="0"/>
          <w:divBdr>
            <w:top w:val="none" w:sz="0" w:space="0" w:color="auto"/>
            <w:left w:val="none" w:sz="0" w:space="0" w:color="auto"/>
            <w:bottom w:val="none" w:sz="0" w:space="0" w:color="auto"/>
            <w:right w:val="none" w:sz="0" w:space="0" w:color="auto"/>
          </w:divBdr>
        </w:div>
        <w:div w:id="518545254">
          <w:marLeft w:val="0"/>
          <w:marRight w:val="0"/>
          <w:marTop w:val="0"/>
          <w:marBottom w:val="0"/>
          <w:divBdr>
            <w:top w:val="none" w:sz="0" w:space="0" w:color="auto"/>
            <w:left w:val="none" w:sz="0" w:space="0" w:color="auto"/>
            <w:bottom w:val="none" w:sz="0" w:space="0" w:color="auto"/>
            <w:right w:val="none" w:sz="0" w:space="0" w:color="auto"/>
          </w:divBdr>
        </w:div>
        <w:div w:id="1918786315">
          <w:marLeft w:val="0"/>
          <w:marRight w:val="0"/>
          <w:marTop w:val="0"/>
          <w:marBottom w:val="0"/>
          <w:divBdr>
            <w:top w:val="none" w:sz="0" w:space="0" w:color="auto"/>
            <w:left w:val="none" w:sz="0" w:space="0" w:color="auto"/>
            <w:bottom w:val="none" w:sz="0" w:space="0" w:color="auto"/>
            <w:right w:val="none" w:sz="0" w:space="0" w:color="auto"/>
          </w:divBdr>
        </w:div>
        <w:div w:id="1308166031">
          <w:marLeft w:val="0"/>
          <w:marRight w:val="0"/>
          <w:marTop w:val="0"/>
          <w:marBottom w:val="0"/>
          <w:divBdr>
            <w:top w:val="none" w:sz="0" w:space="0" w:color="auto"/>
            <w:left w:val="none" w:sz="0" w:space="0" w:color="auto"/>
            <w:bottom w:val="none" w:sz="0" w:space="0" w:color="auto"/>
            <w:right w:val="none" w:sz="0" w:space="0" w:color="auto"/>
          </w:divBdr>
        </w:div>
        <w:div w:id="39136228">
          <w:marLeft w:val="0"/>
          <w:marRight w:val="0"/>
          <w:marTop w:val="0"/>
          <w:marBottom w:val="0"/>
          <w:divBdr>
            <w:top w:val="none" w:sz="0" w:space="0" w:color="auto"/>
            <w:left w:val="none" w:sz="0" w:space="0" w:color="auto"/>
            <w:bottom w:val="none" w:sz="0" w:space="0" w:color="auto"/>
            <w:right w:val="none" w:sz="0" w:space="0" w:color="auto"/>
          </w:divBdr>
        </w:div>
        <w:div w:id="1609850478">
          <w:marLeft w:val="0"/>
          <w:marRight w:val="0"/>
          <w:marTop w:val="0"/>
          <w:marBottom w:val="0"/>
          <w:divBdr>
            <w:top w:val="none" w:sz="0" w:space="0" w:color="auto"/>
            <w:left w:val="none" w:sz="0" w:space="0" w:color="auto"/>
            <w:bottom w:val="none" w:sz="0" w:space="0" w:color="auto"/>
            <w:right w:val="none" w:sz="0" w:space="0" w:color="auto"/>
          </w:divBdr>
        </w:div>
        <w:div w:id="1367871941">
          <w:marLeft w:val="0"/>
          <w:marRight w:val="0"/>
          <w:marTop w:val="0"/>
          <w:marBottom w:val="0"/>
          <w:divBdr>
            <w:top w:val="none" w:sz="0" w:space="0" w:color="auto"/>
            <w:left w:val="none" w:sz="0" w:space="0" w:color="auto"/>
            <w:bottom w:val="none" w:sz="0" w:space="0" w:color="auto"/>
            <w:right w:val="none" w:sz="0" w:space="0" w:color="auto"/>
          </w:divBdr>
        </w:div>
        <w:div w:id="993796475">
          <w:marLeft w:val="0"/>
          <w:marRight w:val="0"/>
          <w:marTop w:val="0"/>
          <w:marBottom w:val="0"/>
          <w:divBdr>
            <w:top w:val="none" w:sz="0" w:space="0" w:color="auto"/>
            <w:left w:val="none" w:sz="0" w:space="0" w:color="auto"/>
            <w:bottom w:val="none" w:sz="0" w:space="0" w:color="auto"/>
            <w:right w:val="none" w:sz="0" w:space="0" w:color="auto"/>
          </w:divBdr>
        </w:div>
        <w:div w:id="189300269">
          <w:marLeft w:val="0"/>
          <w:marRight w:val="0"/>
          <w:marTop w:val="0"/>
          <w:marBottom w:val="0"/>
          <w:divBdr>
            <w:top w:val="none" w:sz="0" w:space="0" w:color="auto"/>
            <w:left w:val="none" w:sz="0" w:space="0" w:color="auto"/>
            <w:bottom w:val="none" w:sz="0" w:space="0" w:color="auto"/>
            <w:right w:val="none" w:sz="0" w:space="0" w:color="auto"/>
          </w:divBdr>
        </w:div>
        <w:div w:id="694694512">
          <w:marLeft w:val="0"/>
          <w:marRight w:val="0"/>
          <w:marTop w:val="0"/>
          <w:marBottom w:val="0"/>
          <w:divBdr>
            <w:top w:val="none" w:sz="0" w:space="0" w:color="auto"/>
            <w:left w:val="none" w:sz="0" w:space="0" w:color="auto"/>
            <w:bottom w:val="none" w:sz="0" w:space="0" w:color="auto"/>
            <w:right w:val="none" w:sz="0" w:space="0" w:color="auto"/>
          </w:divBdr>
        </w:div>
        <w:div w:id="198863614">
          <w:marLeft w:val="0"/>
          <w:marRight w:val="0"/>
          <w:marTop w:val="0"/>
          <w:marBottom w:val="0"/>
          <w:divBdr>
            <w:top w:val="none" w:sz="0" w:space="0" w:color="auto"/>
            <w:left w:val="none" w:sz="0" w:space="0" w:color="auto"/>
            <w:bottom w:val="none" w:sz="0" w:space="0" w:color="auto"/>
            <w:right w:val="none" w:sz="0" w:space="0" w:color="auto"/>
          </w:divBdr>
        </w:div>
        <w:div w:id="725225011">
          <w:marLeft w:val="0"/>
          <w:marRight w:val="0"/>
          <w:marTop w:val="0"/>
          <w:marBottom w:val="0"/>
          <w:divBdr>
            <w:top w:val="none" w:sz="0" w:space="0" w:color="auto"/>
            <w:left w:val="none" w:sz="0" w:space="0" w:color="auto"/>
            <w:bottom w:val="none" w:sz="0" w:space="0" w:color="auto"/>
            <w:right w:val="none" w:sz="0" w:space="0" w:color="auto"/>
          </w:divBdr>
        </w:div>
        <w:div w:id="1448043813">
          <w:marLeft w:val="0"/>
          <w:marRight w:val="0"/>
          <w:marTop w:val="0"/>
          <w:marBottom w:val="0"/>
          <w:divBdr>
            <w:top w:val="none" w:sz="0" w:space="0" w:color="auto"/>
            <w:left w:val="none" w:sz="0" w:space="0" w:color="auto"/>
            <w:bottom w:val="none" w:sz="0" w:space="0" w:color="auto"/>
            <w:right w:val="none" w:sz="0" w:space="0" w:color="auto"/>
          </w:divBdr>
        </w:div>
        <w:div w:id="1676614007">
          <w:marLeft w:val="0"/>
          <w:marRight w:val="0"/>
          <w:marTop w:val="0"/>
          <w:marBottom w:val="0"/>
          <w:divBdr>
            <w:top w:val="none" w:sz="0" w:space="0" w:color="auto"/>
            <w:left w:val="none" w:sz="0" w:space="0" w:color="auto"/>
            <w:bottom w:val="none" w:sz="0" w:space="0" w:color="auto"/>
            <w:right w:val="none" w:sz="0" w:space="0" w:color="auto"/>
          </w:divBdr>
        </w:div>
        <w:div w:id="1905721619">
          <w:marLeft w:val="0"/>
          <w:marRight w:val="0"/>
          <w:marTop w:val="0"/>
          <w:marBottom w:val="0"/>
          <w:divBdr>
            <w:top w:val="none" w:sz="0" w:space="0" w:color="auto"/>
            <w:left w:val="none" w:sz="0" w:space="0" w:color="auto"/>
            <w:bottom w:val="none" w:sz="0" w:space="0" w:color="auto"/>
            <w:right w:val="none" w:sz="0" w:space="0" w:color="auto"/>
          </w:divBdr>
        </w:div>
        <w:div w:id="845435080">
          <w:marLeft w:val="0"/>
          <w:marRight w:val="0"/>
          <w:marTop w:val="0"/>
          <w:marBottom w:val="0"/>
          <w:divBdr>
            <w:top w:val="none" w:sz="0" w:space="0" w:color="auto"/>
            <w:left w:val="none" w:sz="0" w:space="0" w:color="auto"/>
            <w:bottom w:val="none" w:sz="0" w:space="0" w:color="auto"/>
            <w:right w:val="none" w:sz="0" w:space="0" w:color="auto"/>
          </w:divBdr>
        </w:div>
        <w:div w:id="668094835">
          <w:marLeft w:val="0"/>
          <w:marRight w:val="0"/>
          <w:marTop w:val="0"/>
          <w:marBottom w:val="0"/>
          <w:divBdr>
            <w:top w:val="none" w:sz="0" w:space="0" w:color="auto"/>
            <w:left w:val="none" w:sz="0" w:space="0" w:color="auto"/>
            <w:bottom w:val="none" w:sz="0" w:space="0" w:color="auto"/>
            <w:right w:val="none" w:sz="0" w:space="0" w:color="auto"/>
          </w:divBdr>
        </w:div>
        <w:div w:id="1358432274">
          <w:marLeft w:val="0"/>
          <w:marRight w:val="0"/>
          <w:marTop w:val="0"/>
          <w:marBottom w:val="0"/>
          <w:divBdr>
            <w:top w:val="none" w:sz="0" w:space="0" w:color="auto"/>
            <w:left w:val="none" w:sz="0" w:space="0" w:color="auto"/>
            <w:bottom w:val="none" w:sz="0" w:space="0" w:color="auto"/>
            <w:right w:val="none" w:sz="0" w:space="0" w:color="auto"/>
          </w:divBdr>
        </w:div>
        <w:div w:id="302782759">
          <w:marLeft w:val="0"/>
          <w:marRight w:val="0"/>
          <w:marTop w:val="0"/>
          <w:marBottom w:val="0"/>
          <w:divBdr>
            <w:top w:val="none" w:sz="0" w:space="0" w:color="auto"/>
            <w:left w:val="none" w:sz="0" w:space="0" w:color="auto"/>
            <w:bottom w:val="none" w:sz="0" w:space="0" w:color="auto"/>
            <w:right w:val="none" w:sz="0" w:space="0" w:color="auto"/>
          </w:divBdr>
        </w:div>
        <w:div w:id="1903178584">
          <w:marLeft w:val="0"/>
          <w:marRight w:val="0"/>
          <w:marTop w:val="0"/>
          <w:marBottom w:val="0"/>
          <w:divBdr>
            <w:top w:val="none" w:sz="0" w:space="0" w:color="auto"/>
            <w:left w:val="none" w:sz="0" w:space="0" w:color="auto"/>
            <w:bottom w:val="none" w:sz="0" w:space="0" w:color="auto"/>
            <w:right w:val="none" w:sz="0" w:space="0" w:color="auto"/>
          </w:divBdr>
        </w:div>
        <w:div w:id="1453792371">
          <w:marLeft w:val="0"/>
          <w:marRight w:val="0"/>
          <w:marTop w:val="0"/>
          <w:marBottom w:val="0"/>
          <w:divBdr>
            <w:top w:val="none" w:sz="0" w:space="0" w:color="auto"/>
            <w:left w:val="none" w:sz="0" w:space="0" w:color="auto"/>
            <w:bottom w:val="none" w:sz="0" w:space="0" w:color="auto"/>
            <w:right w:val="none" w:sz="0" w:space="0" w:color="auto"/>
          </w:divBdr>
        </w:div>
        <w:div w:id="111899487">
          <w:marLeft w:val="0"/>
          <w:marRight w:val="0"/>
          <w:marTop w:val="0"/>
          <w:marBottom w:val="0"/>
          <w:divBdr>
            <w:top w:val="none" w:sz="0" w:space="0" w:color="auto"/>
            <w:left w:val="none" w:sz="0" w:space="0" w:color="auto"/>
            <w:bottom w:val="none" w:sz="0" w:space="0" w:color="auto"/>
            <w:right w:val="none" w:sz="0" w:space="0" w:color="auto"/>
          </w:divBdr>
        </w:div>
        <w:div w:id="834879383">
          <w:marLeft w:val="0"/>
          <w:marRight w:val="0"/>
          <w:marTop w:val="0"/>
          <w:marBottom w:val="0"/>
          <w:divBdr>
            <w:top w:val="none" w:sz="0" w:space="0" w:color="auto"/>
            <w:left w:val="none" w:sz="0" w:space="0" w:color="auto"/>
            <w:bottom w:val="none" w:sz="0" w:space="0" w:color="auto"/>
            <w:right w:val="none" w:sz="0" w:space="0" w:color="auto"/>
          </w:divBdr>
        </w:div>
        <w:div w:id="335114129">
          <w:marLeft w:val="0"/>
          <w:marRight w:val="0"/>
          <w:marTop w:val="0"/>
          <w:marBottom w:val="0"/>
          <w:divBdr>
            <w:top w:val="none" w:sz="0" w:space="0" w:color="auto"/>
            <w:left w:val="none" w:sz="0" w:space="0" w:color="auto"/>
            <w:bottom w:val="none" w:sz="0" w:space="0" w:color="auto"/>
            <w:right w:val="none" w:sz="0" w:space="0" w:color="auto"/>
          </w:divBdr>
        </w:div>
        <w:div w:id="838614896">
          <w:marLeft w:val="0"/>
          <w:marRight w:val="0"/>
          <w:marTop w:val="0"/>
          <w:marBottom w:val="0"/>
          <w:divBdr>
            <w:top w:val="none" w:sz="0" w:space="0" w:color="auto"/>
            <w:left w:val="none" w:sz="0" w:space="0" w:color="auto"/>
            <w:bottom w:val="none" w:sz="0" w:space="0" w:color="auto"/>
            <w:right w:val="none" w:sz="0" w:space="0" w:color="auto"/>
          </w:divBdr>
        </w:div>
        <w:div w:id="1017148385">
          <w:marLeft w:val="0"/>
          <w:marRight w:val="0"/>
          <w:marTop w:val="0"/>
          <w:marBottom w:val="0"/>
          <w:divBdr>
            <w:top w:val="none" w:sz="0" w:space="0" w:color="auto"/>
            <w:left w:val="none" w:sz="0" w:space="0" w:color="auto"/>
            <w:bottom w:val="none" w:sz="0" w:space="0" w:color="auto"/>
            <w:right w:val="none" w:sz="0" w:space="0" w:color="auto"/>
          </w:divBdr>
        </w:div>
        <w:div w:id="914166135">
          <w:marLeft w:val="0"/>
          <w:marRight w:val="0"/>
          <w:marTop w:val="0"/>
          <w:marBottom w:val="0"/>
          <w:divBdr>
            <w:top w:val="none" w:sz="0" w:space="0" w:color="auto"/>
            <w:left w:val="none" w:sz="0" w:space="0" w:color="auto"/>
            <w:bottom w:val="none" w:sz="0" w:space="0" w:color="auto"/>
            <w:right w:val="none" w:sz="0" w:space="0" w:color="auto"/>
          </w:divBdr>
        </w:div>
        <w:div w:id="198737303">
          <w:marLeft w:val="0"/>
          <w:marRight w:val="0"/>
          <w:marTop w:val="0"/>
          <w:marBottom w:val="0"/>
          <w:divBdr>
            <w:top w:val="none" w:sz="0" w:space="0" w:color="auto"/>
            <w:left w:val="none" w:sz="0" w:space="0" w:color="auto"/>
            <w:bottom w:val="none" w:sz="0" w:space="0" w:color="auto"/>
            <w:right w:val="none" w:sz="0" w:space="0" w:color="auto"/>
          </w:divBdr>
        </w:div>
        <w:div w:id="685330901">
          <w:marLeft w:val="0"/>
          <w:marRight w:val="0"/>
          <w:marTop w:val="0"/>
          <w:marBottom w:val="0"/>
          <w:divBdr>
            <w:top w:val="none" w:sz="0" w:space="0" w:color="auto"/>
            <w:left w:val="none" w:sz="0" w:space="0" w:color="auto"/>
            <w:bottom w:val="none" w:sz="0" w:space="0" w:color="auto"/>
            <w:right w:val="none" w:sz="0" w:space="0" w:color="auto"/>
          </w:divBdr>
        </w:div>
        <w:div w:id="1821533802">
          <w:marLeft w:val="0"/>
          <w:marRight w:val="0"/>
          <w:marTop w:val="0"/>
          <w:marBottom w:val="0"/>
          <w:divBdr>
            <w:top w:val="none" w:sz="0" w:space="0" w:color="auto"/>
            <w:left w:val="none" w:sz="0" w:space="0" w:color="auto"/>
            <w:bottom w:val="none" w:sz="0" w:space="0" w:color="auto"/>
            <w:right w:val="none" w:sz="0" w:space="0" w:color="auto"/>
          </w:divBdr>
        </w:div>
        <w:div w:id="677469127">
          <w:marLeft w:val="0"/>
          <w:marRight w:val="0"/>
          <w:marTop w:val="0"/>
          <w:marBottom w:val="0"/>
          <w:divBdr>
            <w:top w:val="none" w:sz="0" w:space="0" w:color="auto"/>
            <w:left w:val="none" w:sz="0" w:space="0" w:color="auto"/>
            <w:bottom w:val="none" w:sz="0" w:space="0" w:color="auto"/>
            <w:right w:val="none" w:sz="0" w:space="0" w:color="auto"/>
          </w:divBdr>
        </w:div>
        <w:div w:id="2139445566">
          <w:marLeft w:val="0"/>
          <w:marRight w:val="0"/>
          <w:marTop w:val="0"/>
          <w:marBottom w:val="0"/>
          <w:divBdr>
            <w:top w:val="none" w:sz="0" w:space="0" w:color="auto"/>
            <w:left w:val="none" w:sz="0" w:space="0" w:color="auto"/>
            <w:bottom w:val="none" w:sz="0" w:space="0" w:color="auto"/>
            <w:right w:val="none" w:sz="0" w:space="0" w:color="auto"/>
          </w:divBdr>
        </w:div>
        <w:div w:id="1053306715">
          <w:marLeft w:val="0"/>
          <w:marRight w:val="0"/>
          <w:marTop w:val="0"/>
          <w:marBottom w:val="0"/>
          <w:divBdr>
            <w:top w:val="none" w:sz="0" w:space="0" w:color="auto"/>
            <w:left w:val="none" w:sz="0" w:space="0" w:color="auto"/>
            <w:bottom w:val="none" w:sz="0" w:space="0" w:color="auto"/>
            <w:right w:val="none" w:sz="0" w:space="0" w:color="auto"/>
          </w:divBdr>
        </w:div>
        <w:div w:id="1516454858">
          <w:marLeft w:val="0"/>
          <w:marRight w:val="0"/>
          <w:marTop w:val="0"/>
          <w:marBottom w:val="0"/>
          <w:divBdr>
            <w:top w:val="none" w:sz="0" w:space="0" w:color="auto"/>
            <w:left w:val="none" w:sz="0" w:space="0" w:color="auto"/>
            <w:bottom w:val="none" w:sz="0" w:space="0" w:color="auto"/>
            <w:right w:val="none" w:sz="0" w:space="0" w:color="auto"/>
          </w:divBdr>
        </w:div>
        <w:div w:id="1026177697">
          <w:marLeft w:val="0"/>
          <w:marRight w:val="0"/>
          <w:marTop w:val="0"/>
          <w:marBottom w:val="0"/>
          <w:divBdr>
            <w:top w:val="none" w:sz="0" w:space="0" w:color="auto"/>
            <w:left w:val="none" w:sz="0" w:space="0" w:color="auto"/>
            <w:bottom w:val="none" w:sz="0" w:space="0" w:color="auto"/>
            <w:right w:val="none" w:sz="0" w:space="0" w:color="auto"/>
          </w:divBdr>
        </w:div>
        <w:div w:id="1061976144">
          <w:marLeft w:val="0"/>
          <w:marRight w:val="0"/>
          <w:marTop w:val="0"/>
          <w:marBottom w:val="0"/>
          <w:divBdr>
            <w:top w:val="none" w:sz="0" w:space="0" w:color="auto"/>
            <w:left w:val="none" w:sz="0" w:space="0" w:color="auto"/>
            <w:bottom w:val="none" w:sz="0" w:space="0" w:color="auto"/>
            <w:right w:val="none" w:sz="0" w:space="0" w:color="auto"/>
          </w:divBdr>
        </w:div>
        <w:div w:id="1014772020">
          <w:marLeft w:val="0"/>
          <w:marRight w:val="0"/>
          <w:marTop w:val="0"/>
          <w:marBottom w:val="0"/>
          <w:divBdr>
            <w:top w:val="none" w:sz="0" w:space="0" w:color="auto"/>
            <w:left w:val="none" w:sz="0" w:space="0" w:color="auto"/>
            <w:bottom w:val="none" w:sz="0" w:space="0" w:color="auto"/>
            <w:right w:val="none" w:sz="0" w:space="0" w:color="auto"/>
          </w:divBdr>
        </w:div>
        <w:div w:id="530800979">
          <w:marLeft w:val="0"/>
          <w:marRight w:val="0"/>
          <w:marTop w:val="0"/>
          <w:marBottom w:val="0"/>
          <w:divBdr>
            <w:top w:val="none" w:sz="0" w:space="0" w:color="auto"/>
            <w:left w:val="none" w:sz="0" w:space="0" w:color="auto"/>
            <w:bottom w:val="none" w:sz="0" w:space="0" w:color="auto"/>
            <w:right w:val="none" w:sz="0" w:space="0" w:color="auto"/>
          </w:divBdr>
        </w:div>
        <w:div w:id="1284850580">
          <w:marLeft w:val="0"/>
          <w:marRight w:val="0"/>
          <w:marTop w:val="0"/>
          <w:marBottom w:val="0"/>
          <w:divBdr>
            <w:top w:val="none" w:sz="0" w:space="0" w:color="auto"/>
            <w:left w:val="none" w:sz="0" w:space="0" w:color="auto"/>
            <w:bottom w:val="none" w:sz="0" w:space="0" w:color="auto"/>
            <w:right w:val="none" w:sz="0" w:space="0" w:color="auto"/>
          </w:divBdr>
        </w:div>
        <w:div w:id="282618558">
          <w:marLeft w:val="0"/>
          <w:marRight w:val="0"/>
          <w:marTop w:val="0"/>
          <w:marBottom w:val="0"/>
          <w:divBdr>
            <w:top w:val="none" w:sz="0" w:space="0" w:color="auto"/>
            <w:left w:val="none" w:sz="0" w:space="0" w:color="auto"/>
            <w:bottom w:val="none" w:sz="0" w:space="0" w:color="auto"/>
            <w:right w:val="none" w:sz="0" w:space="0" w:color="auto"/>
          </w:divBdr>
        </w:div>
        <w:div w:id="359547798">
          <w:marLeft w:val="0"/>
          <w:marRight w:val="0"/>
          <w:marTop w:val="0"/>
          <w:marBottom w:val="0"/>
          <w:divBdr>
            <w:top w:val="none" w:sz="0" w:space="0" w:color="auto"/>
            <w:left w:val="none" w:sz="0" w:space="0" w:color="auto"/>
            <w:bottom w:val="none" w:sz="0" w:space="0" w:color="auto"/>
            <w:right w:val="none" w:sz="0" w:space="0" w:color="auto"/>
          </w:divBdr>
        </w:div>
        <w:div w:id="1664234264">
          <w:marLeft w:val="0"/>
          <w:marRight w:val="0"/>
          <w:marTop w:val="0"/>
          <w:marBottom w:val="0"/>
          <w:divBdr>
            <w:top w:val="none" w:sz="0" w:space="0" w:color="auto"/>
            <w:left w:val="none" w:sz="0" w:space="0" w:color="auto"/>
            <w:bottom w:val="none" w:sz="0" w:space="0" w:color="auto"/>
            <w:right w:val="none" w:sz="0" w:space="0" w:color="auto"/>
          </w:divBdr>
        </w:div>
        <w:div w:id="970134733">
          <w:marLeft w:val="0"/>
          <w:marRight w:val="0"/>
          <w:marTop w:val="0"/>
          <w:marBottom w:val="0"/>
          <w:divBdr>
            <w:top w:val="none" w:sz="0" w:space="0" w:color="auto"/>
            <w:left w:val="none" w:sz="0" w:space="0" w:color="auto"/>
            <w:bottom w:val="none" w:sz="0" w:space="0" w:color="auto"/>
            <w:right w:val="none" w:sz="0" w:space="0" w:color="auto"/>
          </w:divBdr>
        </w:div>
        <w:div w:id="371924850">
          <w:marLeft w:val="0"/>
          <w:marRight w:val="0"/>
          <w:marTop w:val="0"/>
          <w:marBottom w:val="0"/>
          <w:divBdr>
            <w:top w:val="none" w:sz="0" w:space="0" w:color="auto"/>
            <w:left w:val="none" w:sz="0" w:space="0" w:color="auto"/>
            <w:bottom w:val="none" w:sz="0" w:space="0" w:color="auto"/>
            <w:right w:val="none" w:sz="0" w:space="0" w:color="auto"/>
          </w:divBdr>
        </w:div>
        <w:div w:id="1759253604">
          <w:marLeft w:val="0"/>
          <w:marRight w:val="0"/>
          <w:marTop w:val="0"/>
          <w:marBottom w:val="0"/>
          <w:divBdr>
            <w:top w:val="none" w:sz="0" w:space="0" w:color="auto"/>
            <w:left w:val="none" w:sz="0" w:space="0" w:color="auto"/>
            <w:bottom w:val="none" w:sz="0" w:space="0" w:color="auto"/>
            <w:right w:val="none" w:sz="0" w:space="0" w:color="auto"/>
          </w:divBdr>
        </w:div>
        <w:div w:id="1521356747">
          <w:marLeft w:val="0"/>
          <w:marRight w:val="0"/>
          <w:marTop w:val="0"/>
          <w:marBottom w:val="0"/>
          <w:divBdr>
            <w:top w:val="none" w:sz="0" w:space="0" w:color="auto"/>
            <w:left w:val="none" w:sz="0" w:space="0" w:color="auto"/>
            <w:bottom w:val="none" w:sz="0" w:space="0" w:color="auto"/>
            <w:right w:val="none" w:sz="0" w:space="0" w:color="auto"/>
          </w:divBdr>
        </w:div>
        <w:div w:id="2077164408">
          <w:marLeft w:val="0"/>
          <w:marRight w:val="0"/>
          <w:marTop w:val="0"/>
          <w:marBottom w:val="0"/>
          <w:divBdr>
            <w:top w:val="none" w:sz="0" w:space="0" w:color="auto"/>
            <w:left w:val="none" w:sz="0" w:space="0" w:color="auto"/>
            <w:bottom w:val="none" w:sz="0" w:space="0" w:color="auto"/>
            <w:right w:val="none" w:sz="0" w:space="0" w:color="auto"/>
          </w:divBdr>
        </w:div>
        <w:div w:id="605499954">
          <w:marLeft w:val="0"/>
          <w:marRight w:val="0"/>
          <w:marTop w:val="0"/>
          <w:marBottom w:val="0"/>
          <w:divBdr>
            <w:top w:val="none" w:sz="0" w:space="0" w:color="auto"/>
            <w:left w:val="none" w:sz="0" w:space="0" w:color="auto"/>
            <w:bottom w:val="none" w:sz="0" w:space="0" w:color="auto"/>
            <w:right w:val="none" w:sz="0" w:space="0" w:color="auto"/>
          </w:divBdr>
        </w:div>
        <w:div w:id="897320280">
          <w:marLeft w:val="0"/>
          <w:marRight w:val="0"/>
          <w:marTop w:val="0"/>
          <w:marBottom w:val="0"/>
          <w:divBdr>
            <w:top w:val="none" w:sz="0" w:space="0" w:color="auto"/>
            <w:left w:val="none" w:sz="0" w:space="0" w:color="auto"/>
            <w:bottom w:val="none" w:sz="0" w:space="0" w:color="auto"/>
            <w:right w:val="none" w:sz="0" w:space="0" w:color="auto"/>
          </w:divBdr>
        </w:div>
        <w:div w:id="36049679">
          <w:marLeft w:val="0"/>
          <w:marRight w:val="0"/>
          <w:marTop w:val="0"/>
          <w:marBottom w:val="0"/>
          <w:divBdr>
            <w:top w:val="none" w:sz="0" w:space="0" w:color="auto"/>
            <w:left w:val="none" w:sz="0" w:space="0" w:color="auto"/>
            <w:bottom w:val="none" w:sz="0" w:space="0" w:color="auto"/>
            <w:right w:val="none" w:sz="0" w:space="0" w:color="auto"/>
          </w:divBdr>
        </w:div>
        <w:div w:id="990019052">
          <w:marLeft w:val="0"/>
          <w:marRight w:val="0"/>
          <w:marTop w:val="0"/>
          <w:marBottom w:val="0"/>
          <w:divBdr>
            <w:top w:val="none" w:sz="0" w:space="0" w:color="auto"/>
            <w:left w:val="none" w:sz="0" w:space="0" w:color="auto"/>
            <w:bottom w:val="none" w:sz="0" w:space="0" w:color="auto"/>
            <w:right w:val="none" w:sz="0" w:space="0" w:color="auto"/>
          </w:divBdr>
        </w:div>
        <w:div w:id="5179004">
          <w:marLeft w:val="0"/>
          <w:marRight w:val="0"/>
          <w:marTop w:val="0"/>
          <w:marBottom w:val="0"/>
          <w:divBdr>
            <w:top w:val="none" w:sz="0" w:space="0" w:color="auto"/>
            <w:left w:val="none" w:sz="0" w:space="0" w:color="auto"/>
            <w:bottom w:val="none" w:sz="0" w:space="0" w:color="auto"/>
            <w:right w:val="none" w:sz="0" w:space="0" w:color="auto"/>
          </w:divBdr>
        </w:div>
        <w:div w:id="1499886157">
          <w:marLeft w:val="0"/>
          <w:marRight w:val="0"/>
          <w:marTop w:val="0"/>
          <w:marBottom w:val="0"/>
          <w:divBdr>
            <w:top w:val="none" w:sz="0" w:space="0" w:color="auto"/>
            <w:left w:val="none" w:sz="0" w:space="0" w:color="auto"/>
            <w:bottom w:val="none" w:sz="0" w:space="0" w:color="auto"/>
            <w:right w:val="none" w:sz="0" w:space="0" w:color="auto"/>
          </w:divBdr>
        </w:div>
        <w:div w:id="472867765">
          <w:marLeft w:val="0"/>
          <w:marRight w:val="0"/>
          <w:marTop w:val="0"/>
          <w:marBottom w:val="0"/>
          <w:divBdr>
            <w:top w:val="none" w:sz="0" w:space="0" w:color="auto"/>
            <w:left w:val="none" w:sz="0" w:space="0" w:color="auto"/>
            <w:bottom w:val="none" w:sz="0" w:space="0" w:color="auto"/>
            <w:right w:val="none" w:sz="0" w:space="0" w:color="auto"/>
          </w:divBdr>
        </w:div>
        <w:div w:id="1282106564">
          <w:marLeft w:val="0"/>
          <w:marRight w:val="0"/>
          <w:marTop w:val="0"/>
          <w:marBottom w:val="0"/>
          <w:divBdr>
            <w:top w:val="none" w:sz="0" w:space="0" w:color="auto"/>
            <w:left w:val="none" w:sz="0" w:space="0" w:color="auto"/>
            <w:bottom w:val="none" w:sz="0" w:space="0" w:color="auto"/>
            <w:right w:val="none" w:sz="0" w:space="0" w:color="auto"/>
          </w:divBdr>
        </w:div>
        <w:div w:id="1714496824">
          <w:marLeft w:val="0"/>
          <w:marRight w:val="0"/>
          <w:marTop w:val="0"/>
          <w:marBottom w:val="0"/>
          <w:divBdr>
            <w:top w:val="none" w:sz="0" w:space="0" w:color="auto"/>
            <w:left w:val="none" w:sz="0" w:space="0" w:color="auto"/>
            <w:bottom w:val="none" w:sz="0" w:space="0" w:color="auto"/>
            <w:right w:val="none" w:sz="0" w:space="0" w:color="auto"/>
          </w:divBdr>
        </w:div>
        <w:div w:id="1694107358">
          <w:marLeft w:val="0"/>
          <w:marRight w:val="0"/>
          <w:marTop w:val="0"/>
          <w:marBottom w:val="0"/>
          <w:divBdr>
            <w:top w:val="none" w:sz="0" w:space="0" w:color="auto"/>
            <w:left w:val="none" w:sz="0" w:space="0" w:color="auto"/>
            <w:bottom w:val="none" w:sz="0" w:space="0" w:color="auto"/>
            <w:right w:val="none" w:sz="0" w:space="0" w:color="auto"/>
          </w:divBdr>
        </w:div>
        <w:div w:id="2111926085">
          <w:marLeft w:val="0"/>
          <w:marRight w:val="0"/>
          <w:marTop w:val="0"/>
          <w:marBottom w:val="0"/>
          <w:divBdr>
            <w:top w:val="none" w:sz="0" w:space="0" w:color="auto"/>
            <w:left w:val="none" w:sz="0" w:space="0" w:color="auto"/>
            <w:bottom w:val="none" w:sz="0" w:space="0" w:color="auto"/>
            <w:right w:val="none" w:sz="0" w:space="0" w:color="auto"/>
          </w:divBdr>
        </w:div>
        <w:div w:id="1611811501">
          <w:marLeft w:val="0"/>
          <w:marRight w:val="0"/>
          <w:marTop w:val="0"/>
          <w:marBottom w:val="0"/>
          <w:divBdr>
            <w:top w:val="none" w:sz="0" w:space="0" w:color="auto"/>
            <w:left w:val="none" w:sz="0" w:space="0" w:color="auto"/>
            <w:bottom w:val="none" w:sz="0" w:space="0" w:color="auto"/>
            <w:right w:val="none" w:sz="0" w:space="0" w:color="auto"/>
          </w:divBdr>
        </w:div>
        <w:div w:id="1575092518">
          <w:marLeft w:val="0"/>
          <w:marRight w:val="0"/>
          <w:marTop w:val="0"/>
          <w:marBottom w:val="0"/>
          <w:divBdr>
            <w:top w:val="none" w:sz="0" w:space="0" w:color="auto"/>
            <w:left w:val="none" w:sz="0" w:space="0" w:color="auto"/>
            <w:bottom w:val="none" w:sz="0" w:space="0" w:color="auto"/>
            <w:right w:val="none" w:sz="0" w:space="0" w:color="auto"/>
          </w:divBdr>
        </w:div>
        <w:div w:id="583299877">
          <w:marLeft w:val="0"/>
          <w:marRight w:val="0"/>
          <w:marTop w:val="0"/>
          <w:marBottom w:val="0"/>
          <w:divBdr>
            <w:top w:val="none" w:sz="0" w:space="0" w:color="auto"/>
            <w:left w:val="none" w:sz="0" w:space="0" w:color="auto"/>
            <w:bottom w:val="none" w:sz="0" w:space="0" w:color="auto"/>
            <w:right w:val="none" w:sz="0" w:space="0" w:color="auto"/>
          </w:divBdr>
        </w:div>
        <w:div w:id="30303046">
          <w:marLeft w:val="0"/>
          <w:marRight w:val="0"/>
          <w:marTop w:val="0"/>
          <w:marBottom w:val="0"/>
          <w:divBdr>
            <w:top w:val="none" w:sz="0" w:space="0" w:color="auto"/>
            <w:left w:val="none" w:sz="0" w:space="0" w:color="auto"/>
            <w:bottom w:val="none" w:sz="0" w:space="0" w:color="auto"/>
            <w:right w:val="none" w:sz="0" w:space="0" w:color="auto"/>
          </w:divBdr>
        </w:div>
        <w:div w:id="624965266">
          <w:marLeft w:val="0"/>
          <w:marRight w:val="0"/>
          <w:marTop w:val="0"/>
          <w:marBottom w:val="0"/>
          <w:divBdr>
            <w:top w:val="none" w:sz="0" w:space="0" w:color="auto"/>
            <w:left w:val="none" w:sz="0" w:space="0" w:color="auto"/>
            <w:bottom w:val="none" w:sz="0" w:space="0" w:color="auto"/>
            <w:right w:val="none" w:sz="0" w:space="0" w:color="auto"/>
          </w:divBdr>
        </w:div>
        <w:div w:id="108819103">
          <w:marLeft w:val="0"/>
          <w:marRight w:val="0"/>
          <w:marTop w:val="0"/>
          <w:marBottom w:val="0"/>
          <w:divBdr>
            <w:top w:val="none" w:sz="0" w:space="0" w:color="auto"/>
            <w:left w:val="none" w:sz="0" w:space="0" w:color="auto"/>
            <w:bottom w:val="none" w:sz="0" w:space="0" w:color="auto"/>
            <w:right w:val="none" w:sz="0" w:space="0" w:color="auto"/>
          </w:divBdr>
        </w:div>
        <w:div w:id="1464232510">
          <w:marLeft w:val="0"/>
          <w:marRight w:val="0"/>
          <w:marTop w:val="0"/>
          <w:marBottom w:val="0"/>
          <w:divBdr>
            <w:top w:val="none" w:sz="0" w:space="0" w:color="auto"/>
            <w:left w:val="none" w:sz="0" w:space="0" w:color="auto"/>
            <w:bottom w:val="none" w:sz="0" w:space="0" w:color="auto"/>
            <w:right w:val="none" w:sz="0" w:space="0" w:color="auto"/>
          </w:divBdr>
        </w:div>
      </w:divsChild>
    </w:div>
    <w:div w:id="2021855896">
      <w:bodyDiv w:val="1"/>
      <w:marLeft w:val="0"/>
      <w:marRight w:val="0"/>
      <w:marTop w:val="0"/>
      <w:marBottom w:val="0"/>
      <w:divBdr>
        <w:top w:val="none" w:sz="0" w:space="0" w:color="auto"/>
        <w:left w:val="none" w:sz="0" w:space="0" w:color="auto"/>
        <w:bottom w:val="none" w:sz="0" w:space="0" w:color="auto"/>
        <w:right w:val="none" w:sz="0" w:space="0" w:color="auto"/>
      </w:divBdr>
    </w:div>
    <w:div w:id="2023704357">
      <w:bodyDiv w:val="1"/>
      <w:marLeft w:val="0"/>
      <w:marRight w:val="0"/>
      <w:marTop w:val="0"/>
      <w:marBottom w:val="0"/>
      <w:divBdr>
        <w:top w:val="none" w:sz="0" w:space="0" w:color="auto"/>
        <w:left w:val="none" w:sz="0" w:space="0" w:color="auto"/>
        <w:bottom w:val="none" w:sz="0" w:space="0" w:color="auto"/>
        <w:right w:val="none" w:sz="0" w:space="0" w:color="auto"/>
      </w:divBdr>
    </w:div>
    <w:div w:id="2023779286">
      <w:bodyDiv w:val="1"/>
      <w:marLeft w:val="0"/>
      <w:marRight w:val="0"/>
      <w:marTop w:val="0"/>
      <w:marBottom w:val="0"/>
      <w:divBdr>
        <w:top w:val="none" w:sz="0" w:space="0" w:color="auto"/>
        <w:left w:val="none" w:sz="0" w:space="0" w:color="auto"/>
        <w:bottom w:val="none" w:sz="0" w:space="0" w:color="auto"/>
        <w:right w:val="none" w:sz="0" w:space="0" w:color="auto"/>
      </w:divBdr>
    </w:div>
    <w:div w:id="2026787295">
      <w:bodyDiv w:val="1"/>
      <w:marLeft w:val="0"/>
      <w:marRight w:val="0"/>
      <w:marTop w:val="0"/>
      <w:marBottom w:val="0"/>
      <w:divBdr>
        <w:top w:val="none" w:sz="0" w:space="0" w:color="auto"/>
        <w:left w:val="none" w:sz="0" w:space="0" w:color="auto"/>
        <w:bottom w:val="none" w:sz="0" w:space="0" w:color="auto"/>
        <w:right w:val="none" w:sz="0" w:space="0" w:color="auto"/>
      </w:divBdr>
    </w:div>
    <w:div w:id="2026901772">
      <w:bodyDiv w:val="1"/>
      <w:marLeft w:val="0"/>
      <w:marRight w:val="0"/>
      <w:marTop w:val="0"/>
      <w:marBottom w:val="0"/>
      <w:divBdr>
        <w:top w:val="none" w:sz="0" w:space="0" w:color="auto"/>
        <w:left w:val="none" w:sz="0" w:space="0" w:color="auto"/>
        <w:bottom w:val="none" w:sz="0" w:space="0" w:color="auto"/>
        <w:right w:val="none" w:sz="0" w:space="0" w:color="auto"/>
      </w:divBdr>
    </w:div>
    <w:div w:id="2026976424">
      <w:bodyDiv w:val="1"/>
      <w:marLeft w:val="0"/>
      <w:marRight w:val="0"/>
      <w:marTop w:val="0"/>
      <w:marBottom w:val="0"/>
      <w:divBdr>
        <w:top w:val="none" w:sz="0" w:space="0" w:color="auto"/>
        <w:left w:val="none" w:sz="0" w:space="0" w:color="auto"/>
        <w:bottom w:val="none" w:sz="0" w:space="0" w:color="auto"/>
        <w:right w:val="none" w:sz="0" w:space="0" w:color="auto"/>
      </w:divBdr>
      <w:divsChild>
        <w:div w:id="624308019">
          <w:marLeft w:val="0"/>
          <w:marRight w:val="0"/>
          <w:marTop w:val="0"/>
          <w:marBottom w:val="0"/>
          <w:divBdr>
            <w:top w:val="none" w:sz="0" w:space="0" w:color="auto"/>
            <w:left w:val="none" w:sz="0" w:space="0" w:color="auto"/>
            <w:bottom w:val="none" w:sz="0" w:space="0" w:color="auto"/>
            <w:right w:val="none" w:sz="0" w:space="0" w:color="auto"/>
          </w:divBdr>
        </w:div>
        <w:div w:id="1289167678">
          <w:marLeft w:val="0"/>
          <w:marRight w:val="0"/>
          <w:marTop w:val="0"/>
          <w:marBottom w:val="0"/>
          <w:divBdr>
            <w:top w:val="none" w:sz="0" w:space="0" w:color="auto"/>
            <w:left w:val="none" w:sz="0" w:space="0" w:color="auto"/>
            <w:bottom w:val="none" w:sz="0" w:space="0" w:color="auto"/>
            <w:right w:val="none" w:sz="0" w:space="0" w:color="auto"/>
          </w:divBdr>
        </w:div>
        <w:div w:id="161894498">
          <w:marLeft w:val="0"/>
          <w:marRight w:val="0"/>
          <w:marTop w:val="0"/>
          <w:marBottom w:val="0"/>
          <w:divBdr>
            <w:top w:val="none" w:sz="0" w:space="0" w:color="auto"/>
            <w:left w:val="none" w:sz="0" w:space="0" w:color="auto"/>
            <w:bottom w:val="none" w:sz="0" w:space="0" w:color="auto"/>
            <w:right w:val="none" w:sz="0" w:space="0" w:color="auto"/>
          </w:divBdr>
        </w:div>
        <w:div w:id="1417287574">
          <w:marLeft w:val="0"/>
          <w:marRight w:val="0"/>
          <w:marTop w:val="0"/>
          <w:marBottom w:val="0"/>
          <w:divBdr>
            <w:top w:val="none" w:sz="0" w:space="0" w:color="auto"/>
            <w:left w:val="none" w:sz="0" w:space="0" w:color="auto"/>
            <w:bottom w:val="none" w:sz="0" w:space="0" w:color="auto"/>
            <w:right w:val="none" w:sz="0" w:space="0" w:color="auto"/>
          </w:divBdr>
        </w:div>
        <w:div w:id="1561362360">
          <w:marLeft w:val="0"/>
          <w:marRight w:val="0"/>
          <w:marTop w:val="0"/>
          <w:marBottom w:val="0"/>
          <w:divBdr>
            <w:top w:val="none" w:sz="0" w:space="0" w:color="auto"/>
            <w:left w:val="none" w:sz="0" w:space="0" w:color="auto"/>
            <w:bottom w:val="none" w:sz="0" w:space="0" w:color="auto"/>
            <w:right w:val="none" w:sz="0" w:space="0" w:color="auto"/>
          </w:divBdr>
        </w:div>
        <w:div w:id="1825899266">
          <w:marLeft w:val="0"/>
          <w:marRight w:val="0"/>
          <w:marTop w:val="0"/>
          <w:marBottom w:val="0"/>
          <w:divBdr>
            <w:top w:val="none" w:sz="0" w:space="0" w:color="auto"/>
            <w:left w:val="none" w:sz="0" w:space="0" w:color="auto"/>
            <w:bottom w:val="none" w:sz="0" w:space="0" w:color="auto"/>
            <w:right w:val="none" w:sz="0" w:space="0" w:color="auto"/>
          </w:divBdr>
        </w:div>
        <w:div w:id="1573004373">
          <w:marLeft w:val="0"/>
          <w:marRight w:val="0"/>
          <w:marTop w:val="0"/>
          <w:marBottom w:val="0"/>
          <w:divBdr>
            <w:top w:val="none" w:sz="0" w:space="0" w:color="auto"/>
            <w:left w:val="none" w:sz="0" w:space="0" w:color="auto"/>
            <w:bottom w:val="none" w:sz="0" w:space="0" w:color="auto"/>
            <w:right w:val="none" w:sz="0" w:space="0" w:color="auto"/>
          </w:divBdr>
        </w:div>
        <w:div w:id="1901095606">
          <w:marLeft w:val="0"/>
          <w:marRight w:val="0"/>
          <w:marTop w:val="0"/>
          <w:marBottom w:val="0"/>
          <w:divBdr>
            <w:top w:val="none" w:sz="0" w:space="0" w:color="auto"/>
            <w:left w:val="none" w:sz="0" w:space="0" w:color="auto"/>
            <w:bottom w:val="none" w:sz="0" w:space="0" w:color="auto"/>
            <w:right w:val="none" w:sz="0" w:space="0" w:color="auto"/>
          </w:divBdr>
        </w:div>
        <w:div w:id="1782800478">
          <w:marLeft w:val="0"/>
          <w:marRight w:val="0"/>
          <w:marTop w:val="0"/>
          <w:marBottom w:val="0"/>
          <w:divBdr>
            <w:top w:val="none" w:sz="0" w:space="0" w:color="auto"/>
            <w:left w:val="none" w:sz="0" w:space="0" w:color="auto"/>
            <w:bottom w:val="none" w:sz="0" w:space="0" w:color="auto"/>
            <w:right w:val="none" w:sz="0" w:space="0" w:color="auto"/>
          </w:divBdr>
        </w:div>
        <w:div w:id="540751537">
          <w:marLeft w:val="0"/>
          <w:marRight w:val="0"/>
          <w:marTop w:val="0"/>
          <w:marBottom w:val="0"/>
          <w:divBdr>
            <w:top w:val="none" w:sz="0" w:space="0" w:color="auto"/>
            <w:left w:val="none" w:sz="0" w:space="0" w:color="auto"/>
            <w:bottom w:val="none" w:sz="0" w:space="0" w:color="auto"/>
            <w:right w:val="none" w:sz="0" w:space="0" w:color="auto"/>
          </w:divBdr>
        </w:div>
        <w:div w:id="968821710">
          <w:marLeft w:val="0"/>
          <w:marRight w:val="0"/>
          <w:marTop w:val="0"/>
          <w:marBottom w:val="0"/>
          <w:divBdr>
            <w:top w:val="none" w:sz="0" w:space="0" w:color="auto"/>
            <w:left w:val="none" w:sz="0" w:space="0" w:color="auto"/>
            <w:bottom w:val="none" w:sz="0" w:space="0" w:color="auto"/>
            <w:right w:val="none" w:sz="0" w:space="0" w:color="auto"/>
          </w:divBdr>
        </w:div>
        <w:div w:id="1635482371">
          <w:marLeft w:val="0"/>
          <w:marRight w:val="0"/>
          <w:marTop w:val="0"/>
          <w:marBottom w:val="0"/>
          <w:divBdr>
            <w:top w:val="none" w:sz="0" w:space="0" w:color="auto"/>
            <w:left w:val="none" w:sz="0" w:space="0" w:color="auto"/>
            <w:bottom w:val="none" w:sz="0" w:space="0" w:color="auto"/>
            <w:right w:val="none" w:sz="0" w:space="0" w:color="auto"/>
          </w:divBdr>
        </w:div>
        <w:div w:id="1299073515">
          <w:marLeft w:val="0"/>
          <w:marRight w:val="0"/>
          <w:marTop w:val="0"/>
          <w:marBottom w:val="0"/>
          <w:divBdr>
            <w:top w:val="none" w:sz="0" w:space="0" w:color="auto"/>
            <w:left w:val="none" w:sz="0" w:space="0" w:color="auto"/>
            <w:bottom w:val="none" w:sz="0" w:space="0" w:color="auto"/>
            <w:right w:val="none" w:sz="0" w:space="0" w:color="auto"/>
          </w:divBdr>
        </w:div>
        <w:div w:id="1696688105">
          <w:marLeft w:val="0"/>
          <w:marRight w:val="0"/>
          <w:marTop w:val="0"/>
          <w:marBottom w:val="0"/>
          <w:divBdr>
            <w:top w:val="none" w:sz="0" w:space="0" w:color="auto"/>
            <w:left w:val="none" w:sz="0" w:space="0" w:color="auto"/>
            <w:bottom w:val="none" w:sz="0" w:space="0" w:color="auto"/>
            <w:right w:val="none" w:sz="0" w:space="0" w:color="auto"/>
          </w:divBdr>
        </w:div>
        <w:div w:id="1946306069">
          <w:marLeft w:val="0"/>
          <w:marRight w:val="0"/>
          <w:marTop w:val="0"/>
          <w:marBottom w:val="0"/>
          <w:divBdr>
            <w:top w:val="none" w:sz="0" w:space="0" w:color="auto"/>
            <w:left w:val="none" w:sz="0" w:space="0" w:color="auto"/>
            <w:bottom w:val="none" w:sz="0" w:space="0" w:color="auto"/>
            <w:right w:val="none" w:sz="0" w:space="0" w:color="auto"/>
          </w:divBdr>
        </w:div>
        <w:div w:id="764232603">
          <w:marLeft w:val="0"/>
          <w:marRight w:val="0"/>
          <w:marTop w:val="0"/>
          <w:marBottom w:val="0"/>
          <w:divBdr>
            <w:top w:val="none" w:sz="0" w:space="0" w:color="auto"/>
            <w:left w:val="none" w:sz="0" w:space="0" w:color="auto"/>
            <w:bottom w:val="none" w:sz="0" w:space="0" w:color="auto"/>
            <w:right w:val="none" w:sz="0" w:space="0" w:color="auto"/>
          </w:divBdr>
        </w:div>
        <w:div w:id="480973772">
          <w:marLeft w:val="0"/>
          <w:marRight w:val="0"/>
          <w:marTop w:val="0"/>
          <w:marBottom w:val="0"/>
          <w:divBdr>
            <w:top w:val="none" w:sz="0" w:space="0" w:color="auto"/>
            <w:left w:val="none" w:sz="0" w:space="0" w:color="auto"/>
            <w:bottom w:val="none" w:sz="0" w:space="0" w:color="auto"/>
            <w:right w:val="none" w:sz="0" w:space="0" w:color="auto"/>
          </w:divBdr>
        </w:div>
        <w:div w:id="292100831">
          <w:marLeft w:val="0"/>
          <w:marRight w:val="0"/>
          <w:marTop w:val="0"/>
          <w:marBottom w:val="0"/>
          <w:divBdr>
            <w:top w:val="none" w:sz="0" w:space="0" w:color="auto"/>
            <w:left w:val="none" w:sz="0" w:space="0" w:color="auto"/>
            <w:bottom w:val="none" w:sz="0" w:space="0" w:color="auto"/>
            <w:right w:val="none" w:sz="0" w:space="0" w:color="auto"/>
          </w:divBdr>
        </w:div>
        <w:div w:id="1656033306">
          <w:marLeft w:val="0"/>
          <w:marRight w:val="0"/>
          <w:marTop w:val="0"/>
          <w:marBottom w:val="0"/>
          <w:divBdr>
            <w:top w:val="none" w:sz="0" w:space="0" w:color="auto"/>
            <w:left w:val="none" w:sz="0" w:space="0" w:color="auto"/>
            <w:bottom w:val="none" w:sz="0" w:space="0" w:color="auto"/>
            <w:right w:val="none" w:sz="0" w:space="0" w:color="auto"/>
          </w:divBdr>
        </w:div>
        <w:div w:id="1003897957">
          <w:marLeft w:val="0"/>
          <w:marRight w:val="0"/>
          <w:marTop w:val="0"/>
          <w:marBottom w:val="0"/>
          <w:divBdr>
            <w:top w:val="none" w:sz="0" w:space="0" w:color="auto"/>
            <w:left w:val="none" w:sz="0" w:space="0" w:color="auto"/>
            <w:bottom w:val="none" w:sz="0" w:space="0" w:color="auto"/>
            <w:right w:val="none" w:sz="0" w:space="0" w:color="auto"/>
          </w:divBdr>
        </w:div>
        <w:div w:id="1795833472">
          <w:marLeft w:val="0"/>
          <w:marRight w:val="0"/>
          <w:marTop w:val="0"/>
          <w:marBottom w:val="0"/>
          <w:divBdr>
            <w:top w:val="none" w:sz="0" w:space="0" w:color="auto"/>
            <w:left w:val="none" w:sz="0" w:space="0" w:color="auto"/>
            <w:bottom w:val="none" w:sz="0" w:space="0" w:color="auto"/>
            <w:right w:val="none" w:sz="0" w:space="0" w:color="auto"/>
          </w:divBdr>
        </w:div>
        <w:div w:id="1543589067">
          <w:marLeft w:val="0"/>
          <w:marRight w:val="0"/>
          <w:marTop w:val="0"/>
          <w:marBottom w:val="0"/>
          <w:divBdr>
            <w:top w:val="none" w:sz="0" w:space="0" w:color="auto"/>
            <w:left w:val="none" w:sz="0" w:space="0" w:color="auto"/>
            <w:bottom w:val="none" w:sz="0" w:space="0" w:color="auto"/>
            <w:right w:val="none" w:sz="0" w:space="0" w:color="auto"/>
          </w:divBdr>
        </w:div>
        <w:div w:id="891387316">
          <w:marLeft w:val="0"/>
          <w:marRight w:val="0"/>
          <w:marTop w:val="0"/>
          <w:marBottom w:val="0"/>
          <w:divBdr>
            <w:top w:val="none" w:sz="0" w:space="0" w:color="auto"/>
            <w:left w:val="none" w:sz="0" w:space="0" w:color="auto"/>
            <w:bottom w:val="none" w:sz="0" w:space="0" w:color="auto"/>
            <w:right w:val="none" w:sz="0" w:space="0" w:color="auto"/>
          </w:divBdr>
        </w:div>
        <w:div w:id="518469485">
          <w:marLeft w:val="0"/>
          <w:marRight w:val="0"/>
          <w:marTop w:val="0"/>
          <w:marBottom w:val="0"/>
          <w:divBdr>
            <w:top w:val="none" w:sz="0" w:space="0" w:color="auto"/>
            <w:left w:val="none" w:sz="0" w:space="0" w:color="auto"/>
            <w:bottom w:val="none" w:sz="0" w:space="0" w:color="auto"/>
            <w:right w:val="none" w:sz="0" w:space="0" w:color="auto"/>
          </w:divBdr>
        </w:div>
        <w:div w:id="1733232384">
          <w:marLeft w:val="0"/>
          <w:marRight w:val="0"/>
          <w:marTop w:val="0"/>
          <w:marBottom w:val="0"/>
          <w:divBdr>
            <w:top w:val="none" w:sz="0" w:space="0" w:color="auto"/>
            <w:left w:val="none" w:sz="0" w:space="0" w:color="auto"/>
            <w:bottom w:val="none" w:sz="0" w:space="0" w:color="auto"/>
            <w:right w:val="none" w:sz="0" w:space="0" w:color="auto"/>
          </w:divBdr>
        </w:div>
        <w:div w:id="424612623">
          <w:marLeft w:val="0"/>
          <w:marRight w:val="0"/>
          <w:marTop w:val="0"/>
          <w:marBottom w:val="0"/>
          <w:divBdr>
            <w:top w:val="none" w:sz="0" w:space="0" w:color="auto"/>
            <w:left w:val="none" w:sz="0" w:space="0" w:color="auto"/>
            <w:bottom w:val="none" w:sz="0" w:space="0" w:color="auto"/>
            <w:right w:val="none" w:sz="0" w:space="0" w:color="auto"/>
          </w:divBdr>
        </w:div>
        <w:div w:id="700404245">
          <w:marLeft w:val="0"/>
          <w:marRight w:val="0"/>
          <w:marTop w:val="0"/>
          <w:marBottom w:val="0"/>
          <w:divBdr>
            <w:top w:val="none" w:sz="0" w:space="0" w:color="auto"/>
            <w:left w:val="none" w:sz="0" w:space="0" w:color="auto"/>
            <w:bottom w:val="none" w:sz="0" w:space="0" w:color="auto"/>
            <w:right w:val="none" w:sz="0" w:space="0" w:color="auto"/>
          </w:divBdr>
        </w:div>
        <w:div w:id="170753913">
          <w:marLeft w:val="0"/>
          <w:marRight w:val="0"/>
          <w:marTop w:val="0"/>
          <w:marBottom w:val="0"/>
          <w:divBdr>
            <w:top w:val="none" w:sz="0" w:space="0" w:color="auto"/>
            <w:left w:val="none" w:sz="0" w:space="0" w:color="auto"/>
            <w:bottom w:val="none" w:sz="0" w:space="0" w:color="auto"/>
            <w:right w:val="none" w:sz="0" w:space="0" w:color="auto"/>
          </w:divBdr>
        </w:div>
        <w:div w:id="2066223756">
          <w:marLeft w:val="0"/>
          <w:marRight w:val="0"/>
          <w:marTop w:val="0"/>
          <w:marBottom w:val="0"/>
          <w:divBdr>
            <w:top w:val="none" w:sz="0" w:space="0" w:color="auto"/>
            <w:left w:val="none" w:sz="0" w:space="0" w:color="auto"/>
            <w:bottom w:val="none" w:sz="0" w:space="0" w:color="auto"/>
            <w:right w:val="none" w:sz="0" w:space="0" w:color="auto"/>
          </w:divBdr>
        </w:div>
        <w:div w:id="530648591">
          <w:marLeft w:val="0"/>
          <w:marRight w:val="0"/>
          <w:marTop w:val="0"/>
          <w:marBottom w:val="0"/>
          <w:divBdr>
            <w:top w:val="none" w:sz="0" w:space="0" w:color="auto"/>
            <w:left w:val="none" w:sz="0" w:space="0" w:color="auto"/>
            <w:bottom w:val="none" w:sz="0" w:space="0" w:color="auto"/>
            <w:right w:val="none" w:sz="0" w:space="0" w:color="auto"/>
          </w:divBdr>
        </w:div>
        <w:div w:id="1363749123">
          <w:marLeft w:val="0"/>
          <w:marRight w:val="0"/>
          <w:marTop w:val="0"/>
          <w:marBottom w:val="0"/>
          <w:divBdr>
            <w:top w:val="none" w:sz="0" w:space="0" w:color="auto"/>
            <w:left w:val="none" w:sz="0" w:space="0" w:color="auto"/>
            <w:bottom w:val="none" w:sz="0" w:space="0" w:color="auto"/>
            <w:right w:val="none" w:sz="0" w:space="0" w:color="auto"/>
          </w:divBdr>
        </w:div>
        <w:div w:id="1682008484">
          <w:marLeft w:val="0"/>
          <w:marRight w:val="0"/>
          <w:marTop w:val="0"/>
          <w:marBottom w:val="0"/>
          <w:divBdr>
            <w:top w:val="none" w:sz="0" w:space="0" w:color="auto"/>
            <w:left w:val="none" w:sz="0" w:space="0" w:color="auto"/>
            <w:bottom w:val="none" w:sz="0" w:space="0" w:color="auto"/>
            <w:right w:val="none" w:sz="0" w:space="0" w:color="auto"/>
          </w:divBdr>
        </w:div>
        <w:div w:id="1491628723">
          <w:marLeft w:val="0"/>
          <w:marRight w:val="0"/>
          <w:marTop w:val="0"/>
          <w:marBottom w:val="0"/>
          <w:divBdr>
            <w:top w:val="none" w:sz="0" w:space="0" w:color="auto"/>
            <w:left w:val="none" w:sz="0" w:space="0" w:color="auto"/>
            <w:bottom w:val="none" w:sz="0" w:space="0" w:color="auto"/>
            <w:right w:val="none" w:sz="0" w:space="0" w:color="auto"/>
          </w:divBdr>
        </w:div>
        <w:div w:id="2000115631">
          <w:marLeft w:val="0"/>
          <w:marRight w:val="0"/>
          <w:marTop w:val="0"/>
          <w:marBottom w:val="0"/>
          <w:divBdr>
            <w:top w:val="none" w:sz="0" w:space="0" w:color="auto"/>
            <w:left w:val="none" w:sz="0" w:space="0" w:color="auto"/>
            <w:bottom w:val="none" w:sz="0" w:space="0" w:color="auto"/>
            <w:right w:val="none" w:sz="0" w:space="0" w:color="auto"/>
          </w:divBdr>
        </w:div>
        <w:div w:id="150486731">
          <w:marLeft w:val="0"/>
          <w:marRight w:val="0"/>
          <w:marTop w:val="0"/>
          <w:marBottom w:val="0"/>
          <w:divBdr>
            <w:top w:val="none" w:sz="0" w:space="0" w:color="auto"/>
            <w:left w:val="none" w:sz="0" w:space="0" w:color="auto"/>
            <w:bottom w:val="none" w:sz="0" w:space="0" w:color="auto"/>
            <w:right w:val="none" w:sz="0" w:space="0" w:color="auto"/>
          </w:divBdr>
        </w:div>
        <w:div w:id="2079748648">
          <w:marLeft w:val="0"/>
          <w:marRight w:val="0"/>
          <w:marTop w:val="0"/>
          <w:marBottom w:val="0"/>
          <w:divBdr>
            <w:top w:val="none" w:sz="0" w:space="0" w:color="auto"/>
            <w:left w:val="none" w:sz="0" w:space="0" w:color="auto"/>
            <w:bottom w:val="none" w:sz="0" w:space="0" w:color="auto"/>
            <w:right w:val="none" w:sz="0" w:space="0" w:color="auto"/>
          </w:divBdr>
        </w:div>
        <w:div w:id="85926550">
          <w:marLeft w:val="0"/>
          <w:marRight w:val="0"/>
          <w:marTop w:val="0"/>
          <w:marBottom w:val="0"/>
          <w:divBdr>
            <w:top w:val="none" w:sz="0" w:space="0" w:color="auto"/>
            <w:left w:val="none" w:sz="0" w:space="0" w:color="auto"/>
            <w:bottom w:val="none" w:sz="0" w:space="0" w:color="auto"/>
            <w:right w:val="none" w:sz="0" w:space="0" w:color="auto"/>
          </w:divBdr>
        </w:div>
        <w:div w:id="1416903162">
          <w:marLeft w:val="0"/>
          <w:marRight w:val="0"/>
          <w:marTop w:val="0"/>
          <w:marBottom w:val="0"/>
          <w:divBdr>
            <w:top w:val="none" w:sz="0" w:space="0" w:color="auto"/>
            <w:left w:val="none" w:sz="0" w:space="0" w:color="auto"/>
            <w:bottom w:val="none" w:sz="0" w:space="0" w:color="auto"/>
            <w:right w:val="none" w:sz="0" w:space="0" w:color="auto"/>
          </w:divBdr>
        </w:div>
        <w:div w:id="841891056">
          <w:marLeft w:val="0"/>
          <w:marRight w:val="0"/>
          <w:marTop w:val="0"/>
          <w:marBottom w:val="0"/>
          <w:divBdr>
            <w:top w:val="none" w:sz="0" w:space="0" w:color="auto"/>
            <w:left w:val="none" w:sz="0" w:space="0" w:color="auto"/>
            <w:bottom w:val="none" w:sz="0" w:space="0" w:color="auto"/>
            <w:right w:val="none" w:sz="0" w:space="0" w:color="auto"/>
          </w:divBdr>
        </w:div>
        <w:div w:id="1402361515">
          <w:marLeft w:val="0"/>
          <w:marRight w:val="0"/>
          <w:marTop w:val="0"/>
          <w:marBottom w:val="0"/>
          <w:divBdr>
            <w:top w:val="none" w:sz="0" w:space="0" w:color="auto"/>
            <w:left w:val="none" w:sz="0" w:space="0" w:color="auto"/>
            <w:bottom w:val="none" w:sz="0" w:space="0" w:color="auto"/>
            <w:right w:val="none" w:sz="0" w:space="0" w:color="auto"/>
          </w:divBdr>
        </w:div>
        <w:div w:id="111754011">
          <w:marLeft w:val="0"/>
          <w:marRight w:val="0"/>
          <w:marTop w:val="0"/>
          <w:marBottom w:val="0"/>
          <w:divBdr>
            <w:top w:val="none" w:sz="0" w:space="0" w:color="auto"/>
            <w:left w:val="none" w:sz="0" w:space="0" w:color="auto"/>
            <w:bottom w:val="none" w:sz="0" w:space="0" w:color="auto"/>
            <w:right w:val="none" w:sz="0" w:space="0" w:color="auto"/>
          </w:divBdr>
        </w:div>
        <w:div w:id="525410838">
          <w:marLeft w:val="0"/>
          <w:marRight w:val="0"/>
          <w:marTop w:val="0"/>
          <w:marBottom w:val="0"/>
          <w:divBdr>
            <w:top w:val="none" w:sz="0" w:space="0" w:color="auto"/>
            <w:left w:val="none" w:sz="0" w:space="0" w:color="auto"/>
            <w:bottom w:val="none" w:sz="0" w:space="0" w:color="auto"/>
            <w:right w:val="none" w:sz="0" w:space="0" w:color="auto"/>
          </w:divBdr>
        </w:div>
        <w:div w:id="1178740558">
          <w:marLeft w:val="0"/>
          <w:marRight w:val="0"/>
          <w:marTop w:val="0"/>
          <w:marBottom w:val="0"/>
          <w:divBdr>
            <w:top w:val="none" w:sz="0" w:space="0" w:color="auto"/>
            <w:left w:val="none" w:sz="0" w:space="0" w:color="auto"/>
            <w:bottom w:val="none" w:sz="0" w:space="0" w:color="auto"/>
            <w:right w:val="none" w:sz="0" w:space="0" w:color="auto"/>
          </w:divBdr>
        </w:div>
        <w:div w:id="2090499213">
          <w:marLeft w:val="0"/>
          <w:marRight w:val="0"/>
          <w:marTop w:val="0"/>
          <w:marBottom w:val="0"/>
          <w:divBdr>
            <w:top w:val="none" w:sz="0" w:space="0" w:color="auto"/>
            <w:left w:val="none" w:sz="0" w:space="0" w:color="auto"/>
            <w:bottom w:val="none" w:sz="0" w:space="0" w:color="auto"/>
            <w:right w:val="none" w:sz="0" w:space="0" w:color="auto"/>
          </w:divBdr>
        </w:div>
        <w:div w:id="1682270864">
          <w:marLeft w:val="0"/>
          <w:marRight w:val="0"/>
          <w:marTop w:val="0"/>
          <w:marBottom w:val="0"/>
          <w:divBdr>
            <w:top w:val="none" w:sz="0" w:space="0" w:color="auto"/>
            <w:left w:val="none" w:sz="0" w:space="0" w:color="auto"/>
            <w:bottom w:val="none" w:sz="0" w:space="0" w:color="auto"/>
            <w:right w:val="none" w:sz="0" w:space="0" w:color="auto"/>
          </w:divBdr>
        </w:div>
        <w:div w:id="1159543742">
          <w:marLeft w:val="0"/>
          <w:marRight w:val="0"/>
          <w:marTop w:val="0"/>
          <w:marBottom w:val="0"/>
          <w:divBdr>
            <w:top w:val="none" w:sz="0" w:space="0" w:color="auto"/>
            <w:left w:val="none" w:sz="0" w:space="0" w:color="auto"/>
            <w:bottom w:val="none" w:sz="0" w:space="0" w:color="auto"/>
            <w:right w:val="none" w:sz="0" w:space="0" w:color="auto"/>
          </w:divBdr>
        </w:div>
        <w:div w:id="292254711">
          <w:marLeft w:val="0"/>
          <w:marRight w:val="0"/>
          <w:marTop w:val="0"/>
          <w:marBottom w:val="0"/>
          <w:divBdr>
            <w:top w:val="none" w:sz="0" w:space="0" w:color="auto"/>
            <w:left w:val="none" w:sz="0" w:space="0" w:color="auto"/>
            <w:bottom w:val="none" w:sz="0" w:space="0" w:color="auto"/>
            <w:right w:val="none" w:sz="0" w:space="0" w:color="auto"/>
          </w:divBdr>
        </w:div>
        <w:div w:id="79134235">
          <w:marLeft w:val="0"/>
          <w:marRight w:val="0"/>
          <w:marTop w:val="0"/>
          <w:marBottom w:val="0"/>
          <w:divBdr>
            <w:top w:val="none" w:sz="0" w:space="0" w:color="auto"/>
            <w:left w:val="none" w:sz="0" w:space="0" w:color="auto"/>
            <w:bottom w:val="none" w:sz="0" w:space="0" w:color="auto"/>
            <w:right w:val="none" w:sz="0" w:space="0" w:color="auto"/>
          </w:divBdr>
        </w:div>
        <w:div w:id="139078429">
          <w:marLeft w:val="0"/>
          <w:marRight w:val="0"/>
          <w:marTop w:val="0"/>
          <w:marBottom w:val="0"/>
          <w:divBdr>
            <w:top w:val="none" w:sz="0" w:space="0" w:color="auto"/>
            <w:left w:val="none" w:sz="0" w:space="0" w:color="auto"/>
            <w:bottom w:val="none" w:sz="0" w:space="0" w:color="auto"/>
            <w:right w:val="none" w:sz="0" w:space="0" w:color="auto"/>
          </w:divBdr>
        </w:div>
        <w:div w:id="328412065">
          <w:marLeft w:val="0"/>
          <w:marRight w:val="0"/>
          <w:marTop w:val="0"/>
          <w:marBottom w:val="0"/>
          <w:divBdr>
            <w:top w:val="none" w:sz="0" w:space="0" w:color="auto"/>
            <w:left w:val="none" w:sz="0" w:space="0" w:color="auto"/>
            <w:bottom w:val="none" w:sz="0" w:space="0" w:color="auto"/>
            <w:right w:val="none" w:sz="0" w:space="0" w:color="auto"/>
          </w:divBdr>
        </w:div>
        <w:div w:id="1694918718">
          <w:marLeft w:val="0"/>
          <w:marRight w:val="0"/>
          <w:marTop w:val="0"/>
          <w:marBottom w:val="0"/>
          <w:divBdr>
            <w:top w:val="none" w:sz="0" w:space="0" w:color="auto"/>
            <w:left w:val="none" w:sz="0" w:space="0" w:color="auto"/>
            <w:bottom w:val="none" w:sz="0" w:space="0" w:color="auto"/>
            <w:right w:val="none" w:sz="0" w:space="0" w:color="auto"/>
          </w:divBdr>
        </w:div>
        <w:div w:id="916743251">
          <w:marLeft w:val="0"/>
          <w:marRight w:val="0"/>
          <w:marTop w:val="0"/>
          <w:marBottom w:val="0"/>
          <w:divBdr>
            <w:top w:val="none" w:sz="0" w:space="0" w:color="auto"/>
            <w:left w:val="none" w:sz="0" w:space="0" w:color="auto"/>
            <w:bottom w:val="none" w:sz="0" w:space="0" w:color="auto"/>
            <w:right w:val="none" w:sz="0" w:space="0" w:color="auto"/>
          </w:divBdr>
        </w:div>
        <w:div w:id="1524248257">
          <w:marLeft w:val="0"/>
          <w:marRight w:val="0"/>
          <w:marTop w:val="0"/>
          <w:marBottom w:val="0"/>
          <w:divBdr>
            <w:top w:val="none" w:sz="0" w:space="0" w:color="auto"/>
            <w:left w:val="none" w:sz="0" w:space="0" w:color="auto"/>
            <w:bottom w:val="none" w:sz="0" w:space="0" w:color="auto"/>
            <w:right w:val="none" w:sz="0" w:space="0" w:color="auto"/>
          </w:divBdr>
        </w:div>
        <w:div w:id="1054623959">
          <w:marLeft w:val="0"/>
          <w:marRight w:val="0"/>
          <w:marTop w:val="0"/>
          <w:marBottom w:val="0"/>
          <w:divBdr>
            <w:top w:val="none" w:sz="0" w:space="0" w:color="auto"/>
            <w:left w:val="none" w:sz="0" w:space="0" w:color="auto"/>
            <w:bottom w:val="none" w:sz="0" w:space="0" w:color="auto"/>
            <w:right w:val="none" w:sz="0" w:space="0" w:color="auto"/>
          </w:divBdr>
        </w:div>
        <w:div w:id="81074766">
          <w:marLeft w:val="0"/>
          <w:marRight w:val="0"/>
          <w:marTop w:val="0"/>
          <w:marBottom w:val="0"/>
          <w:divBdr>
            <w:top w:val="none" w:sz="0" w:space="0" w:color="auto"/>
            <w:left w:val="none" w:sz="0" w:space="0" w:color="auto"/>
            <w:bottom w:val="none" w:sz="0" w:space="0" w:color="auto"/>
            <w:right w:val="none" w:sz="0" w:space="0" w:color="auto"/>
          </w:divBdr>
        </w:div>
        <w:div w:id="716708188">
          <w:marLeft w:val="0"/>
          <w:marRight w:val="0"/>
          <w:marTop w:val="0"/>
          <w:marBottom w:val="0"/>
          <w:divBdr>
            <w:top w:val="none" w:sz="0" w:space="0" w:color="auto"/>
            <w:left w:val="none" w:sz="0" w:space="0" w:color="auto"/>
            <w:bottom w:val="none" w:sz="0" w:space="0" w:color="auto"/>
            <w:right w:val="none" w:sz="0" w:space="0" w:color="auto"/>
          </w:divBdr>
        </w:div>
        <w:div w:id="1815217646">
          <w:marLeft w:val="0"/>
          <w:marRight w:val="0"/>
          <w:marTop w:val="0"/>
          <w:marBottom w:val="0"/>
          <w:divBdr>
            <w:top w:val="none" w:sz="0" w:space="0" w:color="auto"/>
            <w:left w:val="none" w:sz="0" w:space="0" w:color="auto"/>
            <w:bottom w:val="none" w:sz="0" w:space="0" w:color="auto"/>
            <w:right w:val="none" w:sz="0" w:space="0" w:color="auto"/>
          </w:divBdr>
        </w:div>
        <w:div w:id="2013023576">
          <w:marLeft w:val="0"/>
          <w:marRight w:val="0"/>
          <w:marTop w:val="0"/>
          <w:marBottom w:val="0"/>
          <w:divBdr>
            <w:top w:val="none" w:sz="0" w:space="0" w:color="auto"/>
            <w:left w:val="none" w:sz="0" w:space="0" w:color="auto"/>
            <w:bottom w:val="none" w:sz="0" w:space="0" w:color="auto"/>
            <w:right w:val="none" w:sz="0" w:space="0" w:color="auto"/>
          </w:divBdr>
        </w:div>
        <w:div w:id="940457141">
          <w:marLeft w:val="0"/>
          <w:marRight w:val="0"/>
          <w:marTop w:val="0"/>
          <w:marBottom w:val="0"/>
          <w:divBdr>
            <w:top w:val="none" w:sz="0" w:space="0" w:color="auto"/>
            <w:left w:val="none" w:sz="0" w:space="0" w:color="auto"/>
            <w:bottom w:val="none" w:sz="0" w:space="0" w:color="auto"/>
            <w:right w:val="none" w:sz="0" w:space="0" w:color="auto"/>
          </w:divBdr>
        </w:div>
        <w:div w:id="2037192717">
          <w:marLeft w:val="0"/>
          <w:marRight w:val="0"/>
          <w:marTop w:val="0"/>
          <w:marBottom w:val="0"/>
          <w:divBdr>
            <w:top w:val="none" w:sz="0" w:space="0" w:color="auto"/>
            <w:left w:val="none" w:sz="0" w:space="0" w:color="auto"/>
            <w:bottom w:val="none" w:sz="0" w:space="0" w:color="auto"/>
            <w:right w:val="none" w:sz="0" w:space="0" w:color="auto"/>
          </w:divBdr>
        </w:div>
        <w:div w:id="1253734730">
          <w:marLeft w:val="0"/>
          <w:marRight w:val="0"/>
          <w:marTop w:val="0"/>
          <w:marBottom w:val="0"/>
          <w:divBdr>
            <w:top w:val="none" w:sz="0" w:space="0" w:color="auto"/>
            <w:left w:val="none" w:sz="0" w:space="0" w:color="auto"/>
            <w:bottom w:val="none" w:sz="0" w:space="0" w:color="auto"/>
            <w:right w:val="none" w:sz="0" w:space="0" w:color="auto"/>
          </w:divBdr>
        </w:div>
        <w:div w:id="1142887611">
          <w:marLeft w:val="0"/>
          <w:marRight w:val="0"/>
          <w:marTop w:val="0"/>
          <w:marBottom w:val="0"/>
          <w:divBdr>
            <w:top w:val="none" w:sz="0" w:space="0" w:color="auto"/>
            <w:left w:val="none" w:sz="0" w:space="0" w:color="auto"/>
            <w:bottom w:val="none" w:sz="0" w:space="0" w:color="auto"/>
            <w:right w:val="none" w:sz="0" w:space="0" w:color="auto"/>
          </w:divBdr>
        </w:div>
        <w:div w:id="1222907841">
          <w:marLeft w:val="0"/>
          <w:marRight w:val="0"/>
          <w:marTop w:val="0"/>
          <w:marBottom w:val="0"/>
          <w:divBdr>
            <w:top w:val="none" w:sz="0" w:space="0" w:color="auto"/>
            <w:left w:val="none" w:sz="0" w:space="0" w:color="auto"/>
            <w:bottom w:val="none" w:sz="0" w:space="0" w:color="auto"/>
            <w:right w:val="none" w:sz="0" w:space="0" w:color="auto"/>
          </w:divBdr>
        </w:div>
        <w:div w:id="1622566873">
          <w:marLeft w:val="0"/>
          <w:marRight w:val="0"/>
          <w:marTop w:val="0"/>
          <w:marBottom w:val="0"/>
          <w:divBdr>
            <w:top w:val="none" w:sz="0" w:space="0" w:color="auto"/>
            <w:left w:val="none" w:sz="0" w:space="0" w:color="auto"/>
            <w:bottom w:val="none" w:sz="0" w:space="0" w:color="auto"/>
            <w:right w:val="none" w:sz="0" w:space="0" w:color="auto"/>
          </w:divBdr>
        </w:div>
        <w:div w:id="548031220">
          <w:marLeft w:val="0"/>
          <w:marRight w:val="0"/>
          <w:marTop w:val="0"/>
          <w:marBottom w:val="0"/>
          <w:divBdr>
            <w:top w:val="none" w:sz="0" w:space="0" w:color="auto"/>
            <w:left w:val="none" w:sz="0" w:space="0" w:color="auto"/>
            <w:bottom w:val="none" w:sz="0" w:space="0" w:color="auto"/>
            <w:right w:val="none" w:sz="0" w:space="0" w:color="auto"/>
          </w:divBdr>
        </w:div>
        <w:div w:id="127823620">
          <w:marLeft w:val="0"/>
          <w:marRight w:val="0"/>
          <w:marTop w:val="0"/>
          <w:marBottom w:val="0"/>
          <w:divBdr>
            <w:top w:val="none" w:sz="0" w:space="0" w:color="auto"/>
            <w:left w:val="none" w:sz="0" w:space="0" w:color="auto"/>
            <w:bottom w:val="none" w:sz="0" w:space="0" w:color="auto"/>
            <w:right w:val="none" w:sz="0" w:space="0" w:color="auto"/>
          </w:divBdr>
        </w:div>
        <w:div w:id="396365421">
          <w:marLeft w:val="0"/>
          <w:marRight w:val="0"/>
          <w:marTop w:val="0"/>
          <w:marBottom w:val="0"/>
          <w:divBdr>
            <w:top w:val="none" w:sz="0" w:space="0" w:color="auto"/>
            <w:left w:val="none" w:sz="0" w:space="0" w:color="auto"/>
            <w:bottom w:val="none" w:sz="0" w:space="0" w:color="auto"/>
            <w:right w:val="none" w:sz="0" w:space="0" w:color="auto"/>
          </w:divBdr>
        </w:div>
        <w:div w:id="75637081">
          <w:marLeft w:val="0"/>
          <w:marRight w:val="0"/>
          <w:marTop w:val="0"/>
          <w:marBottom w:val="0"/>
          <w:divBdr>
            <w:top w:val="none" w:sz="0" w:space="0" w:color="auto"/>
            <w:left w:val="none" w:sz="0" w:space="0" w:color="auto"/>
            <w:bottom w:val="none" w:sz="0" w:space="0" w:color="auto"/>
            <w:right w:val="none" w:sz="0" w:space="0" w:color="auto"/>
          </w:divBdr>
        </w:div>
        <w:div w:id="1881015719">
          <w:marLeft w:val="0"/>
          <w:marRight w:val="0"/>
          <w:marTop w:val="0"/>
          <w:marBottom w:val="0"/>
          <w:divBdr>
            <w:top w:val="none" w:sz="0" w:space="0" w:color="auto"/>
            <w:left w:val="none" w:sz="0" w:space="0" w:color="auto"/>
            <w:bottom w:val="none" w:sz="0" w:space="0" w:color="auto"/>
            <w:right w:val="none" w:sz="0" w:space="0" w:color="auto"/>
          </w:divBdr>
        </w:div>
        <w:div w:id="1898778483">
          <w:marLeft w:val="0"/>
          <w:marRight w:val="0"/>
          <w:marTop w:val="0"/>
          <w:marBottom w:val="0"/>
          <w:divBdr>
            <w:top w:val="none" w:sz="0" w:space="0" w:color="auto"/>
            <w:left w:val="none" w:sz="0" w:space="0" w:color="auto"/>
            <w:bottom w:val="none" w:sz="0" w:space="0" w:color="auto"/>
            <w:right w:val="none" w:sz="0" w:space="0" w:color="auto"/>
          </w:divBdr>
        </w:div>
        <w:div w:id="938828397">
          <w:marLeft w:val="0"/>
          <w:marRight w:val="0"/>
          <w:marTop w:val="0"/>
          <w:marBottom w:val="0"/>
          <w:divBdr>
            <w:top w:val="none" w:sz="0" w:space="0" w:color="auto"/>
            <w:left w:val="none" w:sz="0" w:space="0" w:color="auto"/>
            <w:bottom w:val="none" w:sz="0" w:space="0" w:color="auto"/>
            <w:right w:val="none" w:sz="0" w:space="0" w:color="auto"/>
          </w:divBdr>
        </w:div>
        <w:div w:id="69232774">
          <w:marLeft w:val="0"/>
          <w:marRight w:val="0"/>
          <w:marTop w:val="0"/>
          <w:marBottom w:val="0"/>
          <w:divBdr>
            <w:top w:val="none" w:sz="0" w:space="0" w:color="auto"/>
            <w:left w:val="none" w:sz="0" w:space="0" w:color="auto"/>
            <w:bottom w:val="none" w:sz="0" w:space="0" w:color="auto"/>
            <w:right w:val="none" w:sz="0" w:space="0" w:color="auto"/>
          </w:divBdr>
        </w:div>
        <w:div w:id="1945648188">
          <w:marLeft w:val="0"/>
          <w:marRight w:val="0"/>
          <w:marTop w:val="0"/>
          <w:marBottom w:val="0"/>
          <w:divBdr>
            <w:top w:val="none" w:sz="0" w:space="0" w:color="auto"/>
            <w:left w:val="none" w:sz="0" w:space="0" w:color="auto"/>
            <w:bottom w:val="none" w:sz="0" w:space="0" w:color="auto"/>
            <w:right w:val="none" w:sz="0" w:space="0" w:color="auto"/>
          </w:divBdr>
        </w:div>
        <w:div w:id="1584293176">
          <w:marLeft w:val="0"/>
          <w:marRight w:val="0"/>
          <w:marTop w:val="0"/>
          <w:marBottom w:val="0"/>
          <w:divBdr>
            <w:top w:val="none" w:sz="0" w:space="0" w:color="auto"/>
            <w:left w:val="none" w:sz="0" w:space="0" w:color="auto"/>
            <w:bottom w:val="none" w:sz="0" w:space="0" w:color="auto"/>
            <w:right w:val="none" w:sz="0" w:space="0" w:color="auto"/>
          </w:divBdr>
        </w:div>
        <w:div w:id="1207110191">
          <w:marLeft w:val="0"/>
          <w:marRight w:val="0"/>
          <w:marTop w:val="0"/>
          <w:marBottom w:val="0"/>
          <w:divBdr>
            <w:top w:val="none" w:sz="0" w:space="0" w:color="auto"/>
            <w:left w:val="none" w:sz="0" w:space="0" w:color="auto"/>
            <w:bottom w:val="none" w:sz="0" w:space="0" w:color="auto"/>
            <w:right w:val="none" w:sz="0" w:space="0" w:color="auto"/>
          </w:divBdr>
        </w:div>
        <w:div w:id="1215239579">
          <w:marLeft w:val="0"/>
          <w:marRight w:val="0"/>
          <w:marTop w:val="0"/>
          <w:marBottom w:val="0"/>
          <w:divBdr>
            <w:top w:val="none" w:sz="0" w:space="0" w:color="auto"/>
            <w:left w:val="none" w:sz="0" w:space="0" w:color="auto"/>
            <w:bottom w:val="none" w:sz="0" w:space="0" w:color="auto"/>
            <w:right w:val="none" w:sz="0" w:space="0" w:color="auto"/>
          </w:divBdr>
        </w:div>
        <w:div w:id="1721399731">
          <w:marLeft w:val="0"/>
          <w:marRight w:val="0"/>
          <w:marTop w:val="0"/>
          <w:marBottom w:val="0"/>
          <w:divBdr>
            <w:top w:val="none" w:sz="0" w:space="0" w:color="auto"/>
            <w:left w:val="none" w:sz="0" w:space="0" w:color="auto"/>
            <w:bottom w:val="none" w:sz="0" w:space="0" w:color="auto"/>
            <w:right w:val="none" w:sz="0" w:space="0" w:color="auto"/>
          </w:divBdr>
        </w:div>
        <w:div w:id="27604883">
          <w:marLeft w:val="0"/>
          <w:marRight w:val="0"/>
          <w:marTop w:val="0"/>
          <w:marBottom w:val="0"/>
          <w:divBdr>
            <w:top w:val="none" w:sz="0" w:space="0" w:color="auto"/>
            <w:left w:val="none" w:sz="0" w:space="0" w:color="auto"/>
            <w:bottom w:val="none" w:sz="0" w:space="0" w:color="auto"/>
            <w:right w:val="none" w:sz="0" w:space="0" w:color="auto"/>
          </w:divBdr>
        </w:div>
        <w:div w:id="139348750">
          <w:marLeft w:val="0"/>
          <w:marRight w:val="0"/>
          <w:marTop w:val="0"/>
          <w:marBottom w:val="0"/>
          <w:divBdr>
            <w:top w:val="none" w:sz="0" w:space="0" w:color="auto"/>
            <w:left w:val="none" w:sz="0" w:space="0" w:color="auto"/>
            <w:bottom w:val="none" w:sz="0" w:space="0" w:color="auto"/>
            <w:right w:val="none" w:sz="0" w:space="0" w:color="auto"/>
          </w:divBdr>
        </w:div>
        <w:div w:id="2096630347">
          <w:marLeft w:val="0"/>
          <w:marRight w:val="0"/>
          <w:marTop w:val="0"/>
          <w:marBottom w:val="0"/>
          <w:divBdr>
            <w:top w:val="none" w:sz="0" w:space="0" w:color="auto"/>
            <w:left w:val="none" w:sz="0" w:space="0" w:color="auto"/>
            <w:bottom w:val="none" w:sz="0" w:space="0" w:color="auto"/>
            <w:right w:val="none" w:sz="0" w:space="0" w:color="auto"/>
          </w:divBdr>
        </w:div>
      </w:divsChild>
    </w:div>
    <w:div w:id="2026978242">
      <w:bodyDiv w:val="1"/>
      <w:marLeft w:val="0"/>
      <w:marRight w:val="0"/>
      <w:marTop w:val="0"/>
      <w:marBottom w:val="0"/>
      <w:divBdr>
        <w:top w:val="none" w:sz="0" w:space="0" w:color="auto"/>
        <w:left w:val="none" w:sz="0" w:space="0" w:color="auto"/>
        <w:bottom w:val="none" w:sz="0" w:space="0" w:color="auto"/>
        <w:right w:val="none" w:sz="0" w:space="0" w:color="auto"/>
      </w:divBdr>
      <w:divsChild>
        <w:div w:id="875652754">
          <w:marLeft w:val="0"/>
          <w:marRight w:val="0"/>
          <w:marTop w:val="0"/>
          <w:marBottom w:val="0"/>
          <w:divBdr>
            <w:top w:val="none" w:sz="0" w:space="0" w:color="auto"/>
            <w:left w:val="none" w:sz="0" w:space="0" w:color="auto"/>
            <w:bottom w:val="none" w:sz="0" w:space="0" w:color="auto"/>
            <w:right w:val="none" w:sz="0" w:space="0" w:color="auto"/>
          </w:divBdr>
        </w:div>
        <w:div w:id="464589346">
          <w:marLeft w:val="0"/>
          <w:marRight w:val="0"/>
          <w:marTop w:val="0"/>
          <w:marBottom w:val="0"/>
          <w:divBdr>
            <w:top w:val="none" w:sz="0" w:space="0" w:color="auto"/>
            <w:left w:val="none" w:sz="0" w:space="0" w:color="auto"/>
            <w:bottom w:val="none" w:sz="0" w:space="0" w:color="auto"/>
            <w:right w:val="none" w:sz="0" w:space="0" w:color="auto"/>
          </w:divBdr>
        </w:div>
        <w:div w:id="954942369">
          <w:marLeft w:val="0"/>
          <w:marRight w:val="0"/>
          <w:marTop w:val="0"/>
          <w:marBottom w:val="0"/>
          <w:divBdr>
            <w:top w:val="none" w:sz="0" w:space="0" w:color="auto"/>
            <w:left w:val="none" w:sz="0" w:space="0" w:color="auto"/>
            <w:bottom w:val="none" w:sz="0" w:space="0" w:color="auto"/>
            <w:right w:val="none" w:sz="0" w:space="0" w:color="auto"/>
          </w:divBdr>
        </w:div>
        <w:div w:id="180045683">
          <w:marLeft w:val="0"/>
          <w:marRight w:val="0"/>
          <w:marTop w:val="0"/>
          <w:marBottom w:val="0"/>
          <w:divBdr>
            <w:top w:val="none" w:sz="0" w:space="0" w:color="auto"/>
            <w:left w:val="none" w:sz="0" w:space="0" w:color="auto"/>
            <w:bottom w:val="none" w:sz="0" w:space="0" w:color="auto"/>
            <w:right w:val="none" w:sz="0" w:space="0" w:color="auto"/>
          </w:divBdr>
        </w:div>
        <w:div w:id="761609791">
          <w:marLeft w:val="0"/>
          <w:marRight w:val="0"/>
          <w:marTop w:val="0"/>
          <w:marBottom w:val="0"/>
          <w:divBdr>
            <w:top w:val="none" w:sz="0" w:space="0" w:color="auto"/>
            <w:left w:val="none" w:sz="0" w:space="0" w:color="auto"/>
            <w:bottom w:val="none" w:sz="0" w:space="0" w:color="auto"/>
            <w:right w:val="none" w:sz="0" w:space="0" w:color="auto"/>
          </w:divBdr>
        </w:div>
        <w:div w:id="3872187">
          <w:marLeft w:val="0"/>
          <w:marRight w:val="0"/>
          <w:marTop w:val="0"/>
          <w:marBottom w:val="0"/>
          <w:divBdr>
            <w:top w:val="none" w:sz="0" w:space="0" w:color="auto"/>
            <w:left w:val="none" w:sz="0" w:space="0" w:color="auto"/>
            <w:bottom w:val="none" w:sz="0" w:space="0" w:color="auto"/>
            <w:right w:val="none" w:sz="0" w:space="0" w:color="auto"/>
          </w:divBdr>
        </w:div>
        <w:div w:id="1164202190">
          <w:marLeft w:val="0"/>
          <w:marRight w:val="0"/>
          <w:marTop w:val="0"/>
          <w:marBottom w:val="0"/>
          <w:divBdr>
            <w:top w:val="none" w:sz="0" w:space="0" w:color="auto"/>
            <w:left w:val="none" w:sz="0" w:space="0" w:color="auto"/>
            <w:bottom w:val="none" w:sz="0" w:space="0" w:color="auto"/>
            <w:right w:val="none" w:sz="0" w:space="0" w:color="auto"/>
          </w:divBdr>
        </w:div>
        <w:div w:id="2092770871">
          <w:marLeft w:val="0"/>
          <w:marRight w:val="0"/>
          <w:marTop w:val="0"/>
          <w:marBottom w:val="0"/>
          <w:divBdr>
            <w:top w:val="none" w:sz="0" w:space="0" w:color="auto"/>
            <w:left w:val="none" w:sz="0" w:space="0" w:color="auto"/>
            <w:bottom w:val="none" w:sz="0" w:space="0" w:color="auto"/>
            <w:right w:val="none" w:sz="0" w:space="0" w:color="auto"/>
          </w:divBdr>
        </w:div>
        <w:div w:id="533080233">
          <w:marLeft w:val="0"/>
          <w:marRight w:val="0"/>
          <w:marTop w:val="0"/>
          <w:marBottom w:val="0"/>
          <w:divBdr>
            <w:top w:val="none" w:sz="0" w:space="0" w:color="auto"/>
            <w:left w:val="none" w:sz="0" w:space="0" w:color="auto"/>
            <w:bottom w:val="none" w:sz="0" w:space="0" w:color="auto"/>
            <w:right w:val="none" w:sz="0" w:space="0" w:color="auto"/>
          </w:divBdr>
        </w:div>
        <w:div w:id="1589314530">
          <w:marLeft w:val="0"/>
          <w:marRight w:val="0"/>
          <w:marTop w:val="0"/>
          <w:marBottom w:val="0"/>
          <w:divBdr>
            <w:top w:val="none" w:sz="0" w:space="0" w:color="auto"/>
            <w:left w:val="none" w:sz="0" w:space="0" w:color="auto"/>
            <w:bottom w:val="none" w:sz="0" w:space="0" w:color="auto"/>
            <w:right w:val="none" w:sz="0" w:space="0" w:color="auto"/>
          </w:divBdr>
        </w:div>
        <w:div w:id="2026243638">
          <w:marLeft w:val="0"/>
          <w:marRight w:val="0"/>
          <w:marTop w:val="0"/>
          <w:marBottom w:val="0"/>
          <w:divBdr>
            <w:top w:val="none" w:sz="0" w:space="0" w:color="auto"/>
            <w:left w:val="none" w:sz="0" w:space="0" w:color="auto"/>
            <w:bottom w:val="none" w:sz="0" w:space="0" w:color="auto"/>
            <w:right w:val="none" w:sz="0" w:space="0" w:color="auto"/>
          </w:divBdr>
        </w:div>
        <w:div w:id="1415709488">
          <w:marLeft w:val="0"/>
          <w:marRight w:val="0"/>
          <w:marTop w:val="0"/>
          <w:marBottom w:val="0"/>
          <w:divBdr>
            <w:top w:val="none" w:sz="0" w:space="0" w:color="auto"/>
            <w:left w:val="none" w:sz="0" w:space="0" w:color="auto"/>
            <w:bottom w:val="none" w:sz="0" w:space="0" w:color="auto"/>
            <w:right w:val="none" w:sz="0" w:space="0" w:color="auto"/>
          </w:divBdr>
        </w:div>
        <w:div w:id="1672021214">
          <w:marLeft w:val="0"/>
          <w:marRight w:val="0"/>
          <w:marTop w:val="0"/>
          <w:marBottom w:val="0"/>
          <w:divBdr>
            <w:top w:val="none" w:sz="0" w:space="0" w:color="auto"/>
            <w:left w:val="none" w:sz="0" w:space="0" w:color="auto"/>
            <w:bottom w:val="none" w:sz="0" w:space="0" w:color="auto"/>
            <w:right w:val="none" w:sz="0" w:space="0" w:color="auto"/>
          </w:divBdr>
        </w:div>
        <w:div w:id="1085951682">
          <w:marLeft w:val="0"/>
          <w:marRight w:val="0"/>
          <w:marTop w:val="0"/>
          <w:marBottom w:val="0"/>
          <w:divBdr>
            <w:top w:val="none" w:sz="0" w:space="0" w:color="auto"/>
            <w:left w:val="none" w:sz="0" w:space="0" w:color="auto"/>
            <w:bottom w:val="none" w:sz="0" w:space="0" w:color="auto"/>
            <w:right w:val="none" w:sz="0" w:space="0" w:color="auto"/>
          </w:divBdr>
        </w:div>
        <w:div w:id="375205776">
          <w:marLeft w:val="0"/>
          <w:marRight w:val="0"/>
          <w:marTop w:val="0"/>
          <w:marBottom w:val="0"/>
          <w:divBdr>
            <w:top w:val="none" w:sz="0" w:space="0" w:color="auto"/>
            <w:left w:val="none" w:sz="0" w:space="0" w:color="auto"/>
            <w:bottom w:val="none" w:sz="0" w:space="0" w:color="auto"/>
            <w:right w:val="none" w:sz="0" w:space="0" w:color="auto"/>
          </w:divBdr>
        </w:div>
        <w:div w:id="789125415">
          <w:marLeft w:val="0"/>
          <w:marRight w:val="0"/>
          <w:marTop w:val="0"/>
          <w:marBottom w:val="0"/>
          <w:divBdr>
            <w:top w:val="none" w:sz="0" w:space="0" w:color="auto"/>
            <w:left w:val="none" w:sz="0" w:space="0" w:color="auto"/>
            <w:bottom w:val="none" w:sz="0" w:space="0" w:color="auto"/>
            <w:right w:val="none" w:sz="0" w:space="0" w:color="auto"/>
          </w:divBdr>
        </w:div>
        <w:div w:id="241139091">
          <w:marLeft w:val="0"/>
          <w:marRight w:val="0"/>
          <w:marTop w:val="0"/>
          <w:marBottom w:val="0"/>
          <w:divBdr>
            <w:top w:val="none" w:sz="0" w:space="0" w:color="auto"/>
            <w:left w:val="none" w:sz="0" w:space="0" w:color="auto"/>
            <w:bottom w:val="none" w:sz="0" w:space="0" w:color="auto"/>
            <w:right w:val="none" w:sz="0" w:space="0" w:color="auto"/>
          </w:divBdr>
        </w:div>
        <w:div w:id="401215138">
          <w:marLeft w:val="0"/>
          <w:marRight w:val="0"/>
          <w:marTop w:val="0"/>
          <w:marBottom w:val="0"/>
          <w:divBdr>
            <w:top w:val="none" w:sz="0" w:space="0" w:color="auto"/>
            <w:left w:val="none" w:sz="0" w:space="0" w:color="auto"/>
            <w:bottom w:val="none" w:sz="0" w:space="0" w:color="auto"/>
            <w:right w:val="none" w:sz="0" w:space="0" w:color="auto"/>
          </w:divBdr>
        </w:div>
        <w:div w:id="1993562408">
          <w:marLeft w:val="0"/>
          <w:marRight w:val="0"/>
          <w:marTop w:val="0"/>
          <w:marBottom w:val="0"/>
          <w:divBdr>
            <w:top w:val="none" w:sz="0" w:space="0" w:color="auto"/>
            <w:left w:val="none" w:sz="0" w:space="0" w:color="auto"/>
            <w:bottom w:val="none" w:sz="0" w:space="0" w:color="auto"/>
            <w:right w:val="none" w:sz="0" w:space="0" w:color="auto"/>
          </w:divBdr>
        </w:div>
        <w:div w:id="2124034801">
          <w:marLeft w:val="0"/>
          <w:marRight w:val="0"/>
          <w:marTop w:val="0"/>
          <w:marBottom w:val="0"/>
          <w:divBdr>
            <w:top w:val="none" w:sz="0" w:space="0" w:color="auto"/>
            <w:left w:val="none" w:sz="0" w:space="0" w:color="auto"/>
            <w:bottom w:val="none" w:sz="0" w:space="0" w:color="auto"/>
            <w:right w:val="none" w:sz="0" w:space="0" w:color="auto"/>
          </w:divBdr>
        </w:div>
        <w:div w:id="1344746127">
          <w:marLeft w:val="0"/>
          <w:marRight w:val="0"/>
          <w:marTop w:val="0"/>
          <w:marBottom w:val="0"/>
          <w:divBdr>
            <w:top w:val="none" w:sz="0" w:space="0" w:color="auto"/>
            <w:left w:val="none" w:sz="0" w:space="0" w:color="auto"/>
            <w:bottom w:val="none" w:sz="0" w:space="0" w:color="auto"/>
            <w:right w:val="none" w:sz="0" w:space="0" w:color="auto"/>
          </w:divBdr>
        </w:div>
        <w:div w:id="925722150">
          <w:marLeft w:val="0"/>
          <w:marRight w:val="0"/>
          <w:marTop w:val="0"/>
          <w:marBottom w:val="0"/>
          <w:divBdr>
            <w:top w:val="none" w:sz="0" w:space="0" w:color="auto"/>
            <w:left w:val="none" w:sz="0" w:space="0" w:color="auto"/>
            <w:bottom w:val="none" w:sz="0" w:space="0" w:color="auto"/>
            <w:right w:val="none" w:sz="0" w:space="0" w:color="auto"/>
          </w:divBdr>
        </w:div>
        <w:div w:id="1669212811">
          <w:marLeft w:val="0"/>
          <w:marRight w:val="0"/>
          <w:marTop w:val="0"/>
          <w:marBottom w:val="0"/>
          <w:divBdr>
            <w:top w:val="none" w:sz="0" w:space="0" w:color="auto"/>
            <w:left w:val="none" w:sz="0" w:space="0" w:color="auto"/>
            <w:bottom w:val="none" w:sz="0" w:space="0" w:color="auto"/>
            <w:right w:val="none" w:sz="0" w:space="0" w:color="auto"/>
          </w:divBdr>
        </w:div>
        <w:div w:id="976229000">
          <w:marLeft w:val="0"/>
          <w:marRight w:val="0"/>
          <w:marTop w:val="0"/>
          <w:marBottom w:val="0"/>
          <w:divBdr>
            <w:top w:val="none" w:sz="0" w:space="0" w:color="auto"/>
            <w:left w:val="none" w:sz="0" w:space="0" w:color="auto"/>
            <w:bottom w:val="none" w:sz="0" w:space="0" w:color="auto"/>
            <w:right w:val="none" w:sz="0" w:space="0" w:color="auto"/>
          </w:divBdr>
        </w:div>
        <w:div w:id="1850244440">
          <w:marLeft w:val="0"/>
          <w:marRight w:val="0"/>
          <w:marTop w:val="0"/>
          <w:marBottom w:val="0"/>
          <w:divBdr>
            <w:top w:val="none" w:sz="0" w:space="0" w:color="auto"/>
            <w:left w:val="none" w:sz="0" w:space="0" w:color="auto"/>
            <w:bottom w:val="none" w:sz="0" w:space="0" w:color="auto"/>
            <w:right w:val="none" w:sz="0" w:space="0" w:color="auto"/>
          </w:divBdr>
        </w:div>
        <w:div w:id="880476336">
          <w:marLeft w:val="0"/>
          <w:marRight w:val="0"/>
          <w:marTop w:val="0"/>
          <w:marBottom w:val="0"/>
          <w:divBdr>
            <w:top w:val="none" w:sz="0" w:space="0" w:color="auto"/>
            <w:left w:val="none" w:sz="0" w:space="0" w:color="auto"/>
            <w:bottom w:val="none" w:sz="0" w:space="0" w:color="auto"/>
            <w:right w:val="none" w:sz="0" w:space="0" w:color="auto"/>
          </w:divBdr>
        </w:div>
        <w:div w:id="1801419539">
          <w:marLeft w:val="0"/>
          <w:marRight w:val="0"/>
          <w:marTop w:val="0"/>
          <w:marBottom w:val="0"/>
          <w:divBdr>
            <w:top w:val="none" w:sz="0" w:space="0" w:color="auto"/>
            <w:left w:val="none" w:sz="0" w:space="0" w:color="auto"/>
            <w:bottom w:val="none" w:sz="0" w:space="0" w:color="auto"/>
            <w:right w:val="none" w:sz="0" w:space="0" w:color="auto"/>
          </w:divBdr>
        </w:div>
        <w:div w:id="1027024939">
          <w:marLeft w:val="0"/>
          <w:marRight w:val="0"/>
          <w:marTop w:val="0"/>
          <w:marBottom w:val="0"/>
          <w:divBdr>
            <w:top w:val="none" w:sz="0" w:space="0" w:color="auto"/>
            <w:left w:val="none" w:sz="0" w:space="0" w:color="auto"/>
            <w:bottom w:val="none" w:sz="0" w:space="0" w:color="auto"/>
            <w:right w:val="none" w:sz="0" w:space="0" w:color="auto"/>
          </w:divBdr>
        </w:div>
        <w:div w:id="527528684">
          <w:marLeft w:val="0"/>
          <w:marRight w:val="0"/>
          <w:marTop w:val="0"/>
          <w:marBottom w:val="0"/>
          <w:divBdr>
            <w:top w:val="none" w:sz="0" w:space="0" w:color="auto"/>
            <w:left w:val="none" w:sz="0" w:space="0" w:color="auto"/>
            <w:bottom w:val="none" w:sz="0" w:space="0" w:color="auto"/>
            <w:right w:val="none" w:sz="0" w:space="0" w:color="auto"/>
          </w:divBdr>
        </w:div>
        <w:div w:id="2118794380">
          <w:marLeft w:val="0"/>
          <w:marRight w:val="0"/>
          <w:marTop w:val="0"/>
          <w:marBottom w:val="0"/>
          <w:divBdr>
            <w:top w:val="none" w:sz="0" w:space="0" w:color="auto"/>
            <w:left w:val="none" w:sz="0" w:space="0" w:color="auto"/>
            <w:bottom w:val="none" w:sz="0" w:space="0" w:color="auto"/>
            <w:right w:val="none" w:sz="0" w:space="0" w:color="auto"/>
          </w:divBdr>
        </w:div>
        <w:div w:id="1589802481">
          <w:marLeft w:val="0"/>
          <w:marRight w:val="0"/>
          <w:marTop w:val="0"/>
          <w:marBottom w:val="0"/>
          <w:divBdr>
            <w:top w:val="none" w:sz="0" w:space="0" w:color="auto"/>
            <w:left w:val="none" w:sz="0" w:space="0" w:color="auto"/>
            <w:bottom w:val="none" w:sz="0" w:space="0" w:color="auto"/>
            <w:right w:val="none" w:sz="0" w:space="0" w:color="auto"/>
          </w:divBdr>
        </w:div>
        <w:div w:id="1412191414">
          <w:marLeft w:val="0"/>
          <w:marRight w:val="0"/>
          <w:marTop w:val="0"/>
          <w:marBottom w:val="0"/>
          <w:divBdr>
            <w:top w:val="none" w:sz="0" w:space="0" w:color="auto"/>
            <w:left w:val="none" w:sz="0" w:space="0" w:color="auto"/>
            <w:bottom w:val="none" w:sz="0" w:space="0" w:color="auto"/>
            <w:right w:val="none" w:sz="0" w:space="0" w:color="auto"/>
          </w:divBdr>
        </w:div>
        <w:div w:id="2056270296">
          <w:marLeft w:val="0"/>
          <w:marRight w:val="0"/>
          <w:marTop w:val="0"/>
          <w:marBottom w:val="0"/>
          <w:divBdr>
            <w:top w:val="none" w:sz="0" w:space="0" w:color="auto"/>
            <w:left w:val="none" w:sz="0" w:space="0" w:color="auto"/>
            <w:bottom w:val="none" w:sz="0" w:space="0" w:color="auto"/>
            <w:right w:val="none" w:sz="0" w:space="0" w:color="auto"/>
          </w:divBdr>
        </w:div>
        <w:div w:id="1041713578">
          <w:marLeft w:val="0"/>
          <w:marRight w:val="0"/>
          <w:marTop w:val="0"/>
          <w:marBottom w:val="0"/>
          <w:divBdr>
            <w:top w:val="none" w:sz="0" w:space="0" w:color="auto"/>
            <w:left w:val="none" w:sz="0" w:space="0" w:color="auto"/>
            <w:bottom w:val="none" w:sz="0" w:space="0" w:color="auto"/>
            <w:right w:val="none" w:sz="0" w:space="0" w:color="auto"/>
          </w:divBdr>
        </w:div>
        <w:div w:id="509956614">
          <w:marLeft w:val="0"/>
          <w:marRight w:val="0"/>
          <w:marTop w:val="0"/>
          <w:marBottom w:val="0"/>
          <w:divBdr>
            <w:top w:val="none" w:sz="0" w:space="0" w:color="auto"/>
            <w:left w:val="none" w:sz="0" w:space="0" w:color="auto"/>
            <w:bottom w:val="none" w:sz="0" w:space="0" w:color="auto"/>
            <w:right w:val="none" w:sz="0" w:space="0" w:color="auto"/>
          </w:divBdr>
        </w:div>
        <w:div w:id="1398629097">
          <w:marLeft w:val="0"/>
          <w:marRight w:val="0"/>
          <w:marTop w:val="0"/>
          <w:marBottom w:val="0"/>
          <w:divBdr>
            <w:top w:val="none" w:sz="0" w:space="0" w:color="auto"/>
            <w:left w:val="none" w:sz="0" w:space="0" w:color="auto"/>
            <w:bottom w:val="none" w:sz="0" w:space="0" w:color="auto"/>
            <w:right w:val="none" w:sz="0" w:space="0" w:color="auto"/>
          </w:divBdr>
        </w:div>
        <w:div w:id="938877465">
          <w:marLeft w:val="0"/>
          <w:marRight w:val="0"/>
          <w:marTop w:val="0"/>
          <w:marBottom w:val="0"/>
          <w:divBdr>
            <w:top w:val="none" w:sz="0" w:space="0" w:color="auto"/>
            <w:left w:val="none" w:sz="0" w:space="0" w:color="auto"/>
            <w:bottom w:val="none" w:sz="0" w:space="0" w:color="auto"/>
            <w:right w:val="none" w:sz="0" w:space="0" w:color="auto"/>
          </w:divBdr>
        </w:div>
        <w:div w:id="958145432">
          <w:marLeft w:val="0"/>
          <w:marRight w:val="0"/>
          <w:marTop w:val="0"/>
          <w:marBottom w:val="0"/>
          <w:divBdr>
            <w:top w:val="none" w:sz="0" w:space="0" w:color="auto"/>
            <w:left w:val="none" w:sz="0" w:space="0" w:color="auto"/>
            <w:bottom w:val="none" w:sz="0" w:space="0" w:color="auto"/>
            <w:right w:val="none" w:sz="0" w:space="0" w:color="auto"/>
          </w:divBdr>
        </w:div>
        <w:div w:id="65804840">
          <w:marLeft w:val="0"/>
          <w:marRight w:val="0"/>
          <w:marTop w:val="0"/>
          <w:marBottom w:val="0"/>
          <w:divBdr>
            <w:top w:val="none" w:sz="0" w:space="0" w:color="auto"/>
            <w:left w:val="none" w:sz="0" w:space="0" w:color="auto"/>
            <w:bottom w:val="none" w:sz="0" w:space="0" w:color="auto"/>
            <w:right w:val="none" w:sz="0" w:space="0" w:color="auto"/>
          </w:divBdr>
        </w:div>
        <w:div w:id="8140934">
          <w:marLeft w:val="0"/>
          <w:marRight w:val="0"/>
          <w:marTop w:val="0"/>
          <w:marBottom w:val="0"/>
          <w:divBdr>
            <w:top w:val="none" w:sz="0" w:space="0" w:color="auto"/>
            <w:left w:val="none" w:sz="0" w:space="0" w:color="auto"/>
            <w:bottom w:val="none" w:sz="0" w:space="0" w:color="auto"/>
            <w:right w:val="none" w:sz="0" w:space="0" w:color="auto"/>
          </w:divBdr>
        </w:div>
        <w:div w:id="1978803617">
          <w:marLeft w:val="0"/>
          <w:marRight w:val="0"/>
          <w:marTop w:val="0"/>
          <w:marBottom w:val="0"/>
          <w:divBdr>
            <w:top w:val="none" w:sz="0" w:space="0" w:color="auto"/>
            <w:left w:val="none" w:sz="0" w:space="0" w:color="auto"/>
            <w:bottom w:val="none" w:sz="0" w:space="0" w:color="auto"/>
            <w:right w:val="none" w:sz="0" w:space="0" w:color="auto"/>
          </w:divBdr>
        </w:div>
        <w:div w:id="412632281">
          <w:marLeft w:val="0"/>
          <w:marRight w:val="0"/>
          <w:marTop w:val="0"/>
          <w:marBottom w:val="0"/>
          <w:divBdr>
            <w:top w:val="none" w:sz="0" w:space="0" w:color="auto"/>
            <w:left w:val="none" w:sz="0" w:space="0" w:color="auto"/>
            <w:bottom w:val="none" w:sz="0" w:space="0" w:color="auto"/>
            <w:right w:val="none" w:sz="0" w:space="0" w:color="auto"/>
          </w:divBdr>
        </w:div>
        <w:div w:id="1490515936">
          <w:marLeft w:val="0"/>
          <w:marRight w:val="0"/>
          <w:marTop w:val="0"/>
          <w:marBottom w:val="0"/>
          <w:divBdr>
            <w:top w:val="none" w:sz="0" w:space="0" w:color="auto"/>
            <w:left w:val="none" w:sz="0" w:space="0" w:color="auto"/>
            <w:bottom w:val="none" w:sz="0" w:space="0" w:color="auto"/>
            <w:right w:val="none" w:sz="0" w:space="0" w:color="auto"/>
          </w:divBdr>
        </w:div>
        <w:div w:id="2097359325">
          <w:marLeft w:val="0"/>
          <w:marRight w:val="0"/>
          <w:marTop w:val="0"/>
          <w:marBottom w:val="0"/>
          <w:divBdr>
            <w:top w:val="none" w:sz="0" w:space="0" w:color="auto"/>
            <w:left w:val="none" w:sz="0" w:space="0" w:color="auto"/>
            <w:bottom w:val="none" w:sz="0" w:space="0" w:color="auto"/>
            <w:right w:val="none" w:sz="0" w:space="0" w:color="auto"/>
          </w:divBdr>
        </w:div>
        <w:div w:id="174929782">
          <w:marLeft w:val="0"/>
          <w:marRight w:val="0"/>
          <w:marTop w:val="0"/>
          <w:marBottom w:val="0"/>
          <w:divBdr>
            <w:top w:val="none" w:sz="0" w:space="0" w:color="auto"/>
            <w:left w:val="none" w:sz="0" w:space="0" w:color="auto"/>
            <w:bottom w:val="none" w:sz="0" w:space="0" w:color="auto"/>
            <w:right w:val="none" w:sz="0" w:space="0" w:color="auto"/>
          </w:divBdr>
        </w:div>
        <w:div w:id="1384520238">
          <w:marLeft w:val="0"/>
          <w:marRight w:val="0"/>
          <w:marTop w:val="0"/>
          <w:marBottom w:val="0"/>
          <w:divBdr>
            <w:top w:val="none" w:sz="0" w:space="0" w:color="auto"/>
            <w:left w:val="none" w:sz="0" w:space="0" w:color="auto"/>
            <w:bottom w:val="none" w:sz="0" w:space="0" w:color="auto"/>
            <w:right w:val="none" w:sz="0" w:space="0" w:color="auto"/>
          </w:divBdr>
        </w:div>
        <w:div w:id="1433166270">
          <w:marLeft w:val="0"/>
          <w:marRight w:val="0"/>
          <w:marTop w:val="0"/>
          <w:marBottom w:val="0"/>
          <w:divBdr>
            <w:top w:val="none" w:sz="0" w:space="0" w:color="auto"/>
            <w:left w:val="none" w:sz="0" w:space="0" w:color="auto"/>
            <w:bottom w:val="none" w:sz="0" w:space="0" w:color="auto"/>
            <w:right w:val="none" w:sz="0" w:space="0" w:color="auto"/>
          </w:divBdr>
        </w:div>
        <w:div w:id="1848443477">
          <w:marLeft w:val="0"/>
          <w:marRight w:val="0"/>
          <w:marTop w:val="0"/>
          <w:marBottom w:val="0"/>
          <w:divBdr>
            <w:top w:val="none" w:sz="0" w:space="0" w:color="auto"/>
            <w:left w:val="none" w:sz="0" w:space="0" w:color="auto"/>
            <w:bottom w:val="none" w:sz="0" w:space="0" w:color="auto"/>
            <w:right w:val="none" w:sz="0" w:space="0" w:color="auto"/>
          </w:divBdr>
        </w:div>
        <w:div w:id="240483622">
          <w:marLeft w:val="0"/>
          <w:marRight w:val="0"/>
          <w:marTop w:val="0"/>
          <w:marBottom w:val="0"/>
          <w:divBdr>
            <w:top w:val="none" w:sz="0" w:space="0" w:color="auto"/>
            <w:left w:val="none" w:sz="0" w:space="0" w:color="auto"/>
            <w:bottom w:val="none" w:sz="0" w:space="0" w:color="auto"/>
            <w:right w:val="none" w:sz="0" w:space="0" w:color="auto"/>
          </w:divBdr>
        </w:div>
        <w:div w:id="1270235498">
          <w:marLeft w:val="0"/>
          <w:marRight w:val="0"/>
          <w:marTop w:val="0"/>
          <w:marBottom w:val="0"/>
          <w:divBdr>
            <w:top w:val="none" w:sz="0" w:space="0" w:color="auto"/>
            <w:left w:val="none" w:sz="0" w:space="0" w:color="auto"/>
            <w:bottom w:val="none" w:sz="0" w:space="0" w:color="auto"/>
            <w:right w:val="none" w:sz="0" w:space="0" w:color="auto"/>
          </w:divBdr>
        </w:div>
        <w:div w:id="154885064">
          <w:marLeft w:val="0"/>
          <w:marRight w:val="0"/>
          <w:marTop w:val="0"/>
          <w:marBottom w:val="0"/>
          <w:divBdr>
            <w:top w:val="none" w:sz="0" w:space="0" w:color="auto"/>
            <w:left w:val="none" w:sz="0" w:space="0" w:color="auto"/>
            <w:bottom w:val="none" w:sz="0" w:space="0" w:color="auto"/>
            <w:right w:val="none" w:sz="0" w:space="0" w:color="auto"/>
          </w:divBdr>
        </w:div>
        <w:div w:id="981272795">
          <w:marLeft w:val="0"/>
          <w:marRight w:val="0"/>
          <w:marTop w:val="0"/>
          <w:marBottom w:val="0"/>
          <w:divBdr>
            <w:top w:val="none" w:sz="0" w:space="0" w:color="auto"/>
            <w:left w:val="none" w:sz="0" w:space="0" w:color="auto"/>
            <w:bottom w:val="none" w:sz="0" w:space="0" w:color="auto"/>
            <w:right w:val="none" w:sz="0" w:space="0" w:color="auto"/>
          </w:divBdr>
        </w:div>
        <w:div w:id="885920315">
          <w:marLeft w:val="0"/>
          <w:marRight w:val="0"/>
          <w:marTop w:val="0"/>
          <w:marBottom w:val="0"/>
          <w:divBdr>
            <w:top w:val="none" w:sz="0" w:space="0" w:color="auto"/>
            <w:left w:val="none" w:sz="0" w:space="0" w:color="auto"/>
            <w:bottom w:val="none" w:sz="0" w:space="0" w:color="auto"/>
            <w:right w:val="none" w:sz="0" w:space="0" w:color="auto"/>
          </w:divBdr>
        </w:div>
        <w:div w:id="2047750572">
          <w:marLeft w:val="0"/>
          <w:marRight w:val="0"/>
          <w:marTop w:val="0"/>
          <w:marBottom w:val="0"/>
          <w:divBdr>
            <w:top w:val="none" w:sz="0" w:space="0" w:color="auto"/>
            <w:left w:val="none" w:sz="0" w:space="0" w:color="auto"/>
            <w:bottom w:val="none" w:sz="0" w:space="0" w:color="auto"/>
            <w:right w:val="none" w:sz="0" w:space="0" w:color="auto"/>
          </w:divBdr>
        </w:div>
        <w:div w:id="522207298">
          <w:marLeft w:val="0"/>
          <w:marRight w:val="0"/>
          <w:marTop w:val="0"/>
          <w:marBottom w:val="0"/>
          <w:divBdr>
            <w:top w:val="none" w:sz="0" w:space="0" w:color="auto"/>
            <w:left w:val="none" w:sz="0" w:space="0" w:color="auto"/>
            <w:bottom w:val="none" w:sz="0" w:space="0" w:color="auto"/>
            <w:right w:val="none" w:sz="0" w:space="0" w:color="auto"/>
          </w:divBdr>
        </w:div>
        <w:div w:id="831141733">
          <w:marLeft w:val="0"/>
          <w:marRight w:val="0"/>
          <w:marTop w:val="0"/>
          <w:marBottom w:val="0"/>
          <w:divBdr>
            <w:top w:val="none" w:sz="0" w:space="0" w:color="auto"/>
            <w:left w:val="none" w:sz="0" w:space="0" w:color="auto"/>
            <w:bottom w:val="none" w:sz="0" w:space="0" w:color="auto"/>
            <w:right w:val="none" w:sz="0" w:space="0" w:color="auto"/>
          </w:divBdr>
        </w:div>
        <w:div w:id="778528869">
          <w:marLeft w:val="0"/>
          <w:marRight w:val="0"/>
          <w:marTop w:val="0"/>
          <w:marBottom w:val="0"/>
          <w:divBdr>
            <w:top w:val="none" w:sz="0" w:space="0" w:color="auto"/>
            <w:left w:val="none" w:sz="0" w:space="0" w:color="auto"/>
            <w:bottom w:val="none" w:sz="0" w:space="0" w:color="auto"/>
            <w:right w:val="none" w:sz="0" w:space="0" w:color="auto"/>
          </w:divBdr>
        </w:div>
        <w:div w:id="113210300">
          <w:marLeft w:val="0"/>
          <w:marRight w:val="0"/>
          <w:marTop w:val="0"/>
          <w:marBottom w:val="0"/>
          <w:divBdr>
            <w:top w:val="none" w:sz="0" w:space="0" w:color="auto"/>
            <w:left w:val="none" w:sz="0" w:space="0" w:color="auto"/>
            <w:bottom w:val="none" w:sz="0" w:space="0" w:color="auto"/>
            <w:right w:val="none" w:sz="0" w:space="0" w:color="auto"/>
          </w:divBdr>
        </w:div>
        <w:div w:id="738671006">
          <w:marLeft w:val="0"/>
          <w:marRight w:val="0"/>
          <w:marTop w:val="0"/>
          <w:marBottom w:val="0"/>
          <w:divBdr>
            <w:top w:val="none" w:sz="0" w:space="0" w:color="auto"/>
            <w:left w:val="none" w:sz="0" w:space="0" w:color="auto"/>
            <w:bottom w:val="none" w:sz="0" w:space="0" w:color="auto"/>
            <w:right w:val="none" w:sz="0" w:space="0" w:color="auto"/>
          </w:divBdr>
        </w:div>
        <w:div w:id="1789205487">
          <w:marLeft w:val="0"/>
          <w:marRight w:val="0"/>
          <w:marTop w:val="0"/>
          <w:marBottom w:val="0"/>
          <w:divBdr>
            <w:top w:val="none" w:sz="0" w:space="0" w:color="auto"/>
            <w:left w:val="none" w:sz="0" w:space="0" w:color="auto"/>
            <w:bottom w:val="none" w:sz="0" w:space="0" w:color="auto"/>
            <w:right w:val="none" w:sz="0" w:space="0" w:color="auto"/>
          </w:divBdr>
        </w:div>
        <w:div w:id="715929276">
          <w:marLeft w:val="0"/>
          <w:marRight w:val="0"/>
          <w:marTop w:val="0"/>
          <w:marBottom w:val="0"/>
          <w:divBdr>
            <w:top w:val="none" w:sz="0" w:space="0" w:color="auto"/>
            <w:left w:val="none" w:sz="0" w:space="0" w:color="auto"/>
            <w:bottom w:val="none" w:sz="0" w:space="0" w:color="auto"/>
            <w:right w:val="none" w:sz="0" w:space="0" w:color="auto"/>
          </w:divBdr>
        </w:div>
        <w:div w:id="1734157820">
          <w:marLeft w:val="0"/>
          <w:marRight w:val="0"/>
          <w:marTop w:val="0"/>
          <w:marBottom w:val="0"/>
          <w:divBdr>
            <w:top w:val="none" w:sz="0" w:space="0" w:color="auto"/>
            <w:left w:val="none" w:sz="0" w:space="0" w:color="auto"/>
            <w:bottom w:val="none" w:sz="0" w:space="0" w:color="auto"/>
            <w:right w:val="none" w:sz="0" w:space="0" w:color="auto"/>
          </w:divBdr>
        </w:div>
        <w:div w:id="986664020">
          <w:marLeft w:val="0"/>
          <w:marRight w:val="0"/>
          <w:marTop w:val="0"/>
          <w:marBottom w:val="0"/>
          <w:divBdr>
            <w:top w:val="none" w:sz="0" w:space="0" w:color="auto"/>
            <w:left w:val="none" w:sz="0" w:space="0" w:color="auto"/>
            <w:bottom w:val="none" w:sz="0" w:space="0" w:color="auto"/>
            <w:right w:val="none" w:sz="0" w:space="0" w:color="auto"/>
          </w:divBdr>
        </w:div>
        <w:div w:id="1662735238">
          <w:marLeft w:val="0"/>
          <w:marRight w:val="0"/>
          <w:marTop w:val="0"/>
          <w:marBottom w:val="0"/>
          <w:divBdr>
            <w:top w:val="none" w:sz="0" w:space="0" w:color="auto"/>
            <w:left w:val="none" w:sz="0" w:space="0" w:color="auto"/>
            <w:bottom w:val="none" w:sz="0" w:space="0" w:color="auto"/>
            <w:right w:val="none" w:sz="0" w:space="0" w:color="auto"/>
          </w:divBdr>
        </w:div>
        <w:div w:id="1574311227">
          <w:marLeft w:val="0"/>
          <w:marRight w:val="0"/>
          <w:marTop w:val="0"/>
          <w:marBottom w:val="0"/>
          <w:divBdr>
            <w:top w:val="none" w:sz="0" w:space="0" w:color="auto"/>
            <w:left w:val="none" w:sz="0" w:space="0" w:color="auto"/>
            <w:bottom w:val="none" w:sz="0" w:space="0" w:color="auto"/>
            <w:right w:val="none" w:sz="0" w:space="0" w:color="auto"/>
          </w:divBdr>
        </w:div>
        <w:div w:id="2144810711">
          <w:marLeft w:val="0"/>
          <w:marRight w:val="0"/>
          <w:marTop w:val="0"/>
          <w:marBottom w:val="0"/>
          <w:divBdr>
            <w:top w:val="none" w:sz="0" w:space="0" w:color="auto"/>
            <w:left w:val="none" w:sz="0" w:space="0" w:color="auto"/>
            <w:bottom w:val="none" w:sz="0" w:space="0" w:color="auto"/>
            <w:right w:val="none" w:sz="0" w:space="0" w:color="auto"/>
          </w:divBdr>
        </w:div>
        <w:div w:id="2128818639">
          <w:marLeft w:val="0"/>
          <w:marRight w:val="0"/>
          <w:marTop w:val="0"/>
          <w:marBottom w:val="0"/>
          <w:divBdr>
            <w:top w:val="none" w:sz="0" w:space="0" w:color="auto"/>
            <w:left w:val="none" w:sz="0" w:space="0" w:color="auto"/>
            <w:bottom w:val="none" w:sz="0" w:space="0" w:color="auto"/>
            <w:right w:val="none" w:sz="0" w:space="0" w:color="auto"/>
          </w:divBdr>
        </w:div>
        <w:div w:id="1547714164">
          <w:marLeft w:val="0"/>
          <w:marRight w:val="0"/>
          <w:marTop w:val="0"/>
          <w:marBottom w:val="0"/>
          <w:divBdr>
            <w:top w:val="none" w:sz="0" w:space="0" w:color="auto"/>
            <w:left w:val="none" w:sz="0" w:space="0" w:color="auto"/>
            <w:bottom w:val="none" w:sz="0" w:space="0" w:color="auto"/>
            <w:right w:val="none" w:sz="0" w:space="0" w:color="auto"/>
          </w:divBdr>
        </w:div>
        <w:div w:id="2006586337">
          <w:marLeft w:val="0"/>
          <w:marRight w:val="0"/>
          <w:marTop w:val="0"/>
          <w:marBottom w:val="0"/>
          <w:divBdr>
            <w:top w:val="none" w:sz="0" w:space="0" w:color="auto"/>
            <w:left w:val="none" w:sz="0" w:space="0" w:color="auto"/>
            <w:bottom w:val="none" w:sz="0" w:space="0" w:color="auto"/>
            <w:right w:val="none" w:sz="0" w:space="0" w:color="auto"/>
          </w:divBdr>
        </w:div>
        <w:div w:id="652026589">
          <w:marLeft w:val="0"/>
          <w:marRight w:val="0"/>
          <w:marTop w:val="0"/>
          <w:marBottom w:val="0"/>
          <w:divBdr>
            <w:top w:val="none" w:sz="0" w:space="0" w:color="auto"/>
            <w:left w:val="none" w:sz="0" w:space="0" w:color="auto"/>
            <w:bottom w:val="none" w:sz="0" w:space="0" w:color="auto"/>
            <w:right w:val="none" w:sz="0" w:space="0" w:color="auto"/>
          </w:divBdr>
        </w:div>
        <w:div w:id="2035307241">
          <w:marLeft w:val="0"/>
          <w:marRight w:val="0"/>
          <w:marTop w:val="0"/>
          <w:marBottom w:val="0"/>
          <w:divBdr>
            <w:top w:val="none" w:sz="0" w:space="0" w:color="auto"/>
            <w:left w:val="none" w:sz="0" w:space="0" w:color="auto"/>
            <w:bottom w:val="none" w:sz="0" w:space="0" w:color="auto"/>
            <w:right w:val="none" w:sz="0" w:space="0" w:color="auto"/>
          </w:divBdr>
        </w:div>
        <w:div w:id="1532299440">
          <w:marLeft w:val="0"/>
          <w:marRight w:val="0"/>
          <w:marTop w:val="0"/>
          <w:marBottom w:val="0"/>
          <w:divBdr>
            <w:top w:val="none" w:sz="0" w:space="0" w:color="auto"/>
            <w:left w:val="none" w:sz="0" w:space="0" w:color="auto"/>
            <w:bottom w:val="none" w:sz="0" w:space="0" w:color="auto"/>
            <w:right w:val="none" w:sz="0" w:space="0" w:color="auto"/>
          </w:divBdr>
        </w:div>
        <w:div w:id="1244995640">
          <w:marLeft w:val="0"/>
          <w:marRight w:val="0"/>
          <w:marTop w:val="0"/>
          <w:marBottom w:val="0"/>
          <w:divBdr>
            <w:top w:val="none" w:sz="0" w:space="0" w:color="auto"/>
            <w:left w:val="none" w:sz="0" w:space="0" w:color="auto"/>
            <w:bottom w:val="none" w:sz="0" w:space="0" w:color="auto"/>
            <w:right w:val="none" w:sz="0" w:space="0" w:color="auto"/>
          </w:divBdr>
        </w:div>
        <w:div w:id="418255129">
          <w:marLeft w:val="0"/>
          <w:marRight w:val="0"/>
          <w:marTop w:val="0"/>
          <w:marBottom w:val="0"/>
          <w:divBdr>
            <w:top w:val="none" w:sz="0" w:space="0" w:color="auto"/>
            <w:left w:val="none" w:sz="0" w:space="0" w:color="auto"/>
            <w:bottom w:val="none" w:sz="0" w:space="0" w:color="auto"/>
            <w:right w:val="none" w:sz="0" w:space="0" w:color="auto"/>
          </w:divBdr>
        </w:div>
        <w:div w:id="2108764559">
          <w:marLeft w:val="0"/>
          <w:marRight w:val="0"/>
          <w:marTop w:val="0"/>
          <w:marBottom w:val="0"/>
          <w:divBdr>
            <w:top w:val="none" w:sz="0" w:space="0" w:color="auto"/>
            <w:left w:val="none" w:sz="0" w:space="0" w:color="auto"/>
            <w:bottom w:val="none" w:sz="0" w:space="0" w:color="auto"/>
            <w:right w:val="none" w:sz="0" w:space="0" w:color="auto"/>
          </w:divBdr>
        </w:div>
        <w:div w:id="1333142019">
          <w:marLeft w:val="0"/>
          <w:marRight w:val="0"/>
          <w:marTop w:val="0"/>
          <w:marBottom w:val="0"/>
          <w:divBdr>
            <w:top w:val="none" w:sz="0" w:space="0" w:color="auto"/>
            <w:left w:val="none" w:sz="0" w:space="0" w:color="auto"/>
            <w:bottom w:val="none" w:sz="0" w:space="0" w:color="auto"/>
            <w:right w:val="none" w:sz="0" w:space="0" w:color="auto"/>
          </w:divBdr>
        </w:div>
        <w:div w:id="1914511421">
          <w:marLeft w:val="0"/>
          <w:marRight w:val="0"/>
          <w:marTop w:val="0"/>
          <w:marBottom w:val="0"/>
          <w:divBdr>
            <w:top w:val="none" w:sz="0" w:space="0" w:color="auto"/>
            <w:left w:val="none" w:sz="0" w:space="0" w:color="auto"/>
            <w:bottom w:val="none" w:sz="0" w:space="0" w:color="auto"/>
            <w:right w:val="none" w:sz="0" w:space="0" w:color="auto"/>
          </w:divBdr>
        </w:div>
        <w:div w:id="1531725676">
          <w:marLeft w:val="0"/>
          <w:marRight w:val="0"/>
          <w:marTop w:val="0"/>
          <w:marBottom w:val="0"/>
          <w:divBdr>
            <w:top w:val="none" w:sz="0" w:space="0" w:color="auto"/>
            <w:left w:val="none" w:sz="0" w:space="0" w:color="auto"/>
            <w:bottom w:val="none" w:sz="0" w:space="0" w:color="auto"/>
            <w:right w:val="none" w:sz="0" w:space="0" w:color="auto"/>
          </w:divBdr>
        </w:div>
        <w:div w:id="332297348">
          <w:marLeft w:val="0"/>
          <w:marRight w:val="0"/>
          <w:marTop w:val="0"/>
          <w:marBottom w:val="0"/>
          <w:divBdr>
            <w:top w:val="none" w:sz="0" w:space="0" w:color="auto"/>
            <w:left w:val="none" w:sz="0" w:space="0" w:color="auto"/>
            <w:bottom w:val="none" w:sz="0" w:space="0" w:color="auto"/>
            <w:right w:val="none" w:sz="0" w:space="0" w:color="auto"/>
          </w:divBdr>
        </w:div>
        <w:div w:id="202442843">
          <w:marLeft w:val="0"/>
          <w:marRight w:val="0"/>
          <w:marTop w:val="0"/>
          <w:marBottom w:val="0"/>
          <w:divBdr>
            <w:top w:val="none" w:sz="0" w:space="0" w:color="auto"/>
            <w:left w:val="none" w:sz="0" w:space="0" w:color="auto"/>
            <w:bottom w:val="none" w:sz="0" w:space="0" w:color="auto"/>
            <w:right w:val="none" w:sz="0" w:space="0" w:color="auto"/>
          </w:divBdr>
        </w:div>
        <w:div w:id="312759722">
          <w:marLeft w:val="0"/>
          <w:marRight w:val="0"/>
          <w:marTop w:val="0"/>
          <w:marBottom w:val="0"/>
          <w:divBdr>
            <w:top w:val="none" w:sz="0" w:space="0" w:color="auto"/>
            <w:left w:val="none" w:sz="0" w:space="0" w:color="auto"/>
            <w:bottom w:val="none" w:sz="0" w:space="0" w:color="auto"/>
            <w:right w:val="none" w:sz="0" w:space="0" w:color="auto"/>
          </w:divBdr>
        </w:div>
        <w:div w:id="1842767936">
          <w:marLeft w:val="0"/>
          <w:marRight w:val="0"/>
          <w:marTop w:val="0"/>
          <w:marBottom w:val="0"/>
          <w:divBdr>
            <w:top w:val="none" w:sz="0" w:space="0" w:color="auto"/>
            <w:left w:val="none" w:sz="0" w:space="0" w:color="auto"/>
            <w:bottom w:val="none" w:sz="0" w:space="0" w:color="auto"/>
            <w:right w:val="none" w:sz="0" w:space="0" w:color="auto"/>
          </w:divBdr>
        </w:div>
        <w:div w:id="351030411">
          <w:marLeft w:val="0"/>
          <w:marRight w:val="0"/>
          <w:marTop w:val="0"/>
          <w:marBottom w:val="0"/>
          <w:divBdr>
            <w:top w:val="none" w:sz="0" w:space="0" w:color="auto"/>
            <w:left w:val="none" w:sz="0" w:space="0" w:color="auto"/>
            <w:bottom w:val="none" w:sz="0" w:space="0" w:color="auto"/>
            <w:right w:val="none" w:sz="0" w:space="0" w:color="auto"/>
          </w:divBdr>
        </w:div>
        <w:div w:id="30154183">
          <w:marLeft w:val="0"/>
          <w:marRight w:val="0"/>
          <w:marTop w:val="0"/>
          <w:marBottom w:val="0"/>
          <w:divBdr>
            <w:top w:val="none" w:sz="0" w:space="0" w:color="auto"/>
            <w:left w:val="none" w:sz="0" w:space="0" w:color="auto"/>
            <w:bottom w:val="none" w:sz="0" w:space="0" w:color="auto"/>
            <w:right w:val="none" w:sz="0" w:space="0" w:color="auto"/>
          </w:divBdr>
        </w:div>
      </w:divsChild>
    </w:div>
    <w:div w:id="2028287691">
      <w:bodyDiv w:val="1"/>
      <w:marLeft w:val="0"/>
      <w:marRight w:val="0"/>
      <w:marTop w:val="0"/>
      <w:marBottom w:val="0"/>
      <w:divBdr>
        <w:top w:val="none" w:sz="0" w:space="0" w:color="auto"/>
        <w:left w:val="none" w:sz="0" w:space="0" w:color="auto"/>
        <w:bottom w:val="none" w:sz="0" w:space="0" w:color="auto"/>
        <w:right w:val="none" w:sz="0" w:space="0" w:color="auto"/>
      </w:divBdr>
    </w:div>
    <w:div w:id="2028826891">
      <w:bodyDiv w:val="1"/>
      <w:marLeft w:val="0"/>
      <w:marRight w:val="0"/>
      <w:marTop w:val="0"/>
      <w:marBottom w:val="0"/>
      <w:divBdr>
        <w:top w:val="none" w:sz="0" w:space="0" w:color="auto"/>
        <w:left w:val="none" w:sz="0" w:space="0" w:color="auto"/>
        <w:bottom w:val="none" w:sz="0" w:space="0" w:color="auto"/>
        <w:right w:val="none" w:sz="0" w:space="0" w:color="auto"/>
      </w:divBdr>
    </w:div>
    <w:div w:id="2029015814">
      <w:bodyDiv w:val="1"/>
      <w:marLeft w:val="0"/>
      <w:marRight w:val="0"/>
      <w:marTop w:val="0"/>
      <w:marBottom w:val="0"/>
      <w:divBdr>
        <w:top w:val="none" w:sz="0" w:space="0" w:color="auto"/>
        <w:left w:val="none" w:sz="0" w:space="0" w:color="auto"/>
        <w:bottom w:val="none" w:sz="0" w:space="0" w:color="auto"/>
        <w:right w:val="none" w:sz="0" w:space="0" w:color="auto"/>
      </w:divBdr>
      <w:divsChild>
        <w:div w:id="1809350541">
          <w:marLeft w:val="0"/>
          <w:marRight w:val="0"/>
          <w:marTop w:val="0"/>
          <w:marBottom w:val="0"/>
          <w:divBdr>
            <w:top w:val="none" w:sz="0" w:space="0" w:color="auto"/>
            <w:left w:val="none" w:sz="0" w:space="0" w:color="auto"/>
            <w:bottom w:val="none" w:sz="0" w:space="0" w:color="auto"/>
            <w:right w:val="none" w:sz="0" w:space="0" w:color="auto"/>
          </w:divBdr>
          <w:divsChild>
            <w:div w:id="66198406">
              <w:marLeft w:val="0"/>
              <w:marRight w:val="0"/>
              <w:marTop w:val="0"/>
              <w:marBottom w:val="0"/>
              <w:divBdr>
                <w:top w:val="none" w:sz="0" w:space="0" w:color="auto"/>
                <w:left w:val="none" w:sz="0" w:space="0" w:color="auto"/>
                <w:bottom w:val="none" w:sz="0" w:space="0" w:color="auto"/>
                <w:right w:val="none" w:sz="0" w:space="0" w:color="auto"/>
              </w:divBdr>
              <w:divsChild>
                <w:div w:id="1219171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326461">
      <w:bodyDiv w:val="1"/>
      <w:marLeft w:val="0"/>
      <w:marRight w:val="0"/>
      <w:marTop w:val="0"/>
      <w:marBottom w:val="0"/>
      <w:divBdr>
        <w:top w:val="none" w:sz="0" w:space="0" w:color="auto"/>
        <w:left w:val="none" w:sz="0" w:space="0" w:color="auto"/>
        <w:bottom w:val="none" w:sz="0" w:space="0" w:color="auto"/>
        <w:right w:val="none" w:sz="0" w:space="0" w:color="auto"/>
      </w:divBdr>
    </w:div>
    <w:div w:id="2031448903">
      <w:bodyDiv w:val="1"/>
      <w:marLeft w:val="0"/>
      <w:marRight w:val="0"/>
      <w:marTop w:val="0"/>
      <w:marBottom w:val="0"/>
      <w:divBdr>
        <w:top w:val="none" w:sz="0" w:space="0" w:color="auto"/>
        <w:left w:val="none" w:sz="0" w:space="0" w:color="auto"/>
        <w:bottom w:val="none" w:sz="0" w:space="0" w:color="auto"/>
        <w:right w:val="none" w:sz="0" w:space="0" w:color="auto"/>
      </w:divBdr>
    </w:div>
    <w:div w:id="2031906425">
      <w:bodyDiv w:val="1"/>
      <w:marLeft w:val="0"/>
      <w:marRight w:val="0"/>
      <w:marTop w:val="0"/>
      <w:marBottom w:val="0"/>
      <w:divBdr>
        <w:top w:val="none" w:sz="0" w:space="0" w:color="auto"/>
        <w:left w:val="none" w:sz="0" w:space="0" w:color="auto"/>
        <w:bottom w:val="none" w:sz="0" w:space="0" w:color="auto"/>
        <w:right w:val="none" w:sz="0" w:space="0" w:color="auto"/>
      </w:divBdr>
    </w:div>
    <w:div w:id="2035645802">
      <w:bodyDiv w:val="1"/>
      <w:marLeft w:val="0"/>
      <w:marRight w:val="0"/>
      <w:marTop w:val="0"/>
      <w:marBottom w:val="0"/>
      <w:divBdr>
        <w:top w:val="none" w:sz="0" w:space="0" w:color="auto"/>
        <w:left w:val="none" w:sz="0" w:space="0" w:color="auto"/>
        <w:bottom w:val="none" w:sz="0" w:space="0" w:color="auto"/>
        <w:right w:val="none" w:sz="0" w:space="0" w:color="auto"/>
      </w:divBdr>
    </w:div>
    <w:div w:id="2035880402">
      <w:bodyDiv w:val="1"/>
      <w:marLeft w:val="0"/>
      <w:marRight w:val="0"/>
      <w:marTop w:val="0"/>
      <w:marBottom w:val="0"/>
      <w:divBdr>
        <w:top w:val="none" w:sz="0" w:space="0" w:color="auto"/>
        <w:left w:val="none" w:sz="0" w:space="0" w:color="auto"/>
        <w:bottom w:val="none" w:sz="0" w:space="0" w:color="auto"/>
        <w:right w:val="none" w:sz="0" w:space="0" w:color="auto"/>
      </w:divBdr>
    </w:div>
    <w:div w:id="2036728177">
      <w:bodyDiv w:val="1"/>
      <w:marLeft w:val="0"/>
      <w:marRight w:val="0"/>
      <w:marTop w:val="0"/>
      <w:marBottom w:val="0"/>
      <w:divBdr>
        <w:top w:val="none" w:sz="0" w:space="0" w:color="auto"/>
        <w:left w:val="none" w:sz="0" w:space="0" w:color="auto"/>
        <w:bottom w:val="none" w:sz="0" w:space="0" w:color="auto"/>
        <w:right w:val="none" w:sz="0" w:space="0" w:color="auto"/>
      </w:divBdr>
      <w:divsChild>
        <w:div w:id="11079700">
          <w:marLeft w:val="0"/>
          <w:marRight w:val="0"/>
          <w:marTop w:val="0"/>
          <w:marBottom w:val="0"/>
          <w:divBdr>
            <w:top w:val="none" w:sz="0" w:space="0" w:color="auto"/>
            <w:left w:val="none" w:sz="0" w:space="0" w:color="auto"/>
            <w:bottom w:val="none" w:sz="0" w:space="0" w:color="auto"/>
            <w:right w:val="none" w:sz="0" w:space="0" w:color="auto"/>
          </w:divBdr>
        </w:div>
        <w:div w:id="1228960261">
          <w:marLeft w:val="0"/>
          <w:marRight w:val="0"/>
          <w:marTop w:val="0"/>
          <w:marBottom w:val="0"/>
          <w:divBdr>
            <w:top w:val="none" w:sz="0" w:space="0" w:color="auto"/>
            <w:left w:val="none" w:sz="0" w:space="0" w:color="auto"/>
            <w:bottom w:val="none" w:sz="0" w:space="0" w:color="auto"/>
            <w:right w:val="none" w:sz="0" w:space="0" w:color="auto"/>
          </w:divBdr>
        </w:div>
        <w:div w:id="1439370816">
          <w:marLeft w:val="0"/>
          <w:marRight w:val="0"/>
          <w:marTop w:val="0"/>
          <w:marBottom w:val="0"/>
          <w:divBdr>
            <w:top w:val="none" w:sz="0" w:space="0" w:color="auto"/>
            <w:left w:val="none" w:sz="0" w:space="0" w:color="auto"/>
            <w:bottom w:val="none" w:sz="0" w:space="0" w:color="auto"/>
            <w:right w:val="none" w:sz="0" w:space="0" w:color="auto"/>
          </w:divBdr>
        </w:div>
        <w:div w:id="743331756">
          <w:marLeft w:val="0"/>
          <w:marRight w:val="0"/>
          <w:marTop w:val="0"/>
          <w:marBottom w:val="0"/>
          <w:divBdr>
            <w:top w:val="none" w:sz="0" w:space="0" w:color="auto"/>
            <w:left w:val="none" w:sz="0" w:space="0" w:color="auto"/>
            <w:bottom w:val="none" w:sz="0" w:space="0" w:color="auto"/>
            <w:right w:val="none" w:sz="0" w:space="0" w:color="auto"/>
          </w:divBdr>
        </w:div>
        <w:div w:id="2065903405">
          <w:marLeft w:val="0"/>
          <w:marRight w:val="0"/>
          <w:marTop w:val="0"/>
          <w:marBottom w:val="0"/>
          <w:divBdr>
            <w:top w:val="none" w:sz="0" w:space="0" w:color="auto"/>
            <w:left w:val="none" w:sz="0" w:space="0" w:color="auto"/>
            <w:bottom w:val="none" w:sz="0" w:space="0" w:color="auto"/>
            <w:right w:val="none" w:sz="0" w:space="0" w:color="auto"/>
          </w:divBdr>
        </w:div>
        <w:div w:id="1442804307">
          <w:marLeft w:val="0"/>
          <w:marRight w:val="0"/>
          <w:marTop w:val="0"/>
          <w:marBottom w:val="0"/>
          <w:divBdr>
            <w:top w:val="none" w:sz="0" w:space="0" w:color="auto"/>
            <w:left w:val="none" w:sz="0" w:space="0" w:color="auto"/>
            <w:bottom w:val="none" w:sz="0" w:space="0" w:color="auto"/>
            <w:right w:val="none" w:sz="0" w:space="0" w:color="auto"/>
          </w:divBdr>
        </w:div>
        <w:div w:id="194001299">
          <w:marLeft w:val="0"/>
          <w:marRight w:val="0"/>
          <w:marTop w:val="0"/>
          <w:marBottom w:val="0"/>
          <w:divBdr>
            <w:top w:val="none" w:sz="0" w:space="0" w:color="auto"/>
            <w:left w:val="none" w:sz="0" w:space="0" w:color="auto"/>
            <w:bottom w:val="none" w:sz="0" w:space="0" w:color="auto"/>
            <w:right w:val="none" w:sz="0" w:space="0" w:color="auto"/>
          </w:divBdr>
        </w:div>
        <w:div w:id="1152872266">
          <w:marLeft w:val="0"/>
          <w:marRight w:val="0"/>
          <w:marTop w:val="0"/>
          <w:marBottom w:val="0"/>
          <w:divBdr>
            <w:top w:val="none" w:sz="0" w:space="0" w:color="auto"/>
            <w:left w:val="none" w:sz="0" w:space="0" w:color="auto"/>
            <w:bottom w:val="none" w:sz="0" w:space="0" w:color="auto"/>
            <w:right w:val="none" w:sz="0" w:space="0" w:color="auto"/>
          </w:divBdr>
        </w:div>
        <w:div w:id="88429270">
          <w:marLeft w:val="0"/>
          <w:marRight w:val="0"/>
          <w:marTop w:val="0"/>
          <w:marBottom w:val="0"/>
          <w:divBdr>
            <w:top w:val="none" w:sz="0" w:space="0" w:color="auto"/>
            <w:left w:val="none" w:sz="0" w:space="0" w:color="auto"/>
            <w:bottom w:val="none" w:sz="0" w:space="0" w:color="auto"/>
            <w:right w:val="none" w:sz="0" w:space="0" w:color="auto"/>
          </w:divBdr>
        </w:div>
        <w:div w:id="67580693">
          <w:marLeft w:val="0"/>
          <w:marRight w:val="0"/>
          <w:marTop w:val="0"/>
          <w:marBottom w:val="0"/>
          <w:divBdr>
            <w:top w:val="none" w:sz="0" w:space="0" w:color="auto"/>
            <w:left w:val="none" w:sz="0" w:space="0" w:color="auto"/>
            <w:bottom w:val="none" w:sz="0" w:space="0" w:color="auto"/>
            <w:right w:val="none" w:sz="0" w:space="0" w:color="auto"/>
          </w:divBdr>
        </w:div>
        <w:div w:id="886602809">
          <w:marLeft w:val="0"/>
          <w:marRight w:val="0"/>
          <w:marTop w:val="0"/>
          <w:marBottom w:val="0"/>
          <w:divBdr>
            <w:top w:val="none" w:sz="0" w:space="0" w:color="auto"/>
            <w:left w:val="none" w:sz="0" w:space="0" w:color="auto"/>
            <w:bottom w:val="none" w:sz="0" w:space="0" w:color="auto"/>
            <w:right w:val="none" w:sz="0" w:space="0" w:color="auto"/>
          </w:divBdr>
        </w:div>
        <w:div w:id="1063796973">
          <w:marLeft w:val="0"/>
          <w:marRight w:val="0"/>
          <w:marTop w:val="0"/>
          <w:marBottom w:val="0"/>
          <w:divBdr>
            <w:top w:val="none" w:sz="0" w:space="0" w:color="auto"/>
            <w:left w:val="none" w:sz="0" w:space="0" w:color="auto"/>
            <w:bottom w:val="none" w:sz="0" w:space="0" w:color="auto"/>
            <w:right w:val="none" w:sz="0" w:space="0" w:color="auto"/>
          </w:divBdr>
        </w:div>
        <w:div w:id="1648700429">
          <w:marLeft w:val="0"/>
          <w:marRight w:val="0"/>
          <w:marTop w:val="0"/>
          <w:marBottom w:val="0"/>
          <w:divBdr>
            <w:top w:val="none" w:sz="0" w:space="0" w:color="auto"/>
            <w:left w:val="none" w:sz="0" w:space="0" w:color="auto"/>
            <w:bottom w:val="none" w:sz="0" w:space="0" w:color="auto"/>
            <w:right w:val="none" w:sz="0" w:space="0" w:color="auto"/>
          </w:divBdr>
        </w:div>
        <w:div w:id="151681026">
          <w:marLeft w:val="0"/>
          <w:marRight w:val="0"/>
          <w:marTop w:val="0"/>
          <w:marBottom w:val="0"/>
          <w:divBdr>
            <w:top w:val="none" w:sz="0" w:space="0" w:color="auto"/>
            <w:left w:val="none" w:sz="0" w:space="0" w:color="auto"/>
            <w:bottom w:val="none" w:sz="0" w:space="0" w:color="auto"/>
            <w:right w:val="none" w:sz="0" w:space="0" w:color="auto"/>
          </w:divBdr>
        </w:div>
        <w:div w:id="402066696">
          <w:marLeft w:val="0"/>
          <w:marRight w:val="0"/>
          <w:marTop w:val="0"/>
          <w:marBottom w:val="0"/>
          <w:divBdr>
            <w:top w:val="none" w:sz="0" w:space="0" w:color="auto"/>
            <w:left w:val="none" w:sz="0" w:space="0" w:color="auto"/>
            <w:bottom w:val="none" w:sz="0" w:space="0" w:color="auto"/>
            <w:right w:val="none" w:sz="0" w:space="0" w:color="auto"/>
          </w:divBdr>
        </w:div>
        <w:div w:id="2108890383">
          <w:marLeft w:val="0"/>
          <w:marRight w:val="0"/>
          <w:marTop w:val="0"/>
          <w:marBottom w:val="0"/>
          <w:divBdr>
            <w:top w:val="none" w:sz="0" w:space="0" w:color="auto"/>
            <w:left w:val="none" w:sz="0" w:space="0" w:color="auto"/>
            <w:bottom w:val="none" w:sz="0" w:space="0" w:color="auto"/>
            <w:right w:val="none" w:sz="0" w:space="0" w:color="auto"/>
          </w:divBdr>
        </w:div>
        <w:div w:id="1796870641">
          <w:marLeft w:val="0"/>
          <w:marRight w:val="0"/>
          <w:marTop w:val="0"/>
          <w:marBottom w:val="0"/>
          <w:divBdr>
            <w:top w:val="none" w:sz="0" w:space="0" w:color="auto"/>
            <w:left w:val="none" w:sz="0" w:space="0" w:color="auto"/>
            <w:bottom w:val="none" w:sz="0" w:space="0" w:color="auto"/>
            <w:right w:val="none" w:sz="0" w:space="0" w:color="auto"/>
          </w:divBdr>
        </w:div>
        <w:div w:id="1258245587">
          <w:marLeft w:val="0"/>
          <w:marRight w:val="0"/>
          <w:marTop w:val="0"/>
          <w:marBottom w:val="0"/>
          <w:divBdr>
            <w:top w:val="none" w:sz="0" w:space="0" w:color="auto"/>
            <w:left w:val="none" w:sz="0" w:space="0" w:color="auto"/>
            <w:bottom w:val="none" w:sz="0" w:space="0" w:color="auto"/>
            <w:right w:val="none" w:sz="0" w:space="0" w:color="auto"/>
          </w:divBdr>
        </w:div>
        <w:div w:id="651832489">
          <w:marLeft w:val="0"/>
          <w:marRight w:val="0"/>
          <w:marTop w:val="0"/>
          <w:marBottom w:val="0"/>
          <w:divBdr>
            <w:top w:val="none" w:sz="0" w:space="0" w:color="auto"/>
            <w:left w:val="none" w:sz="0" w:space="0" w:color="auto"/>
            <w:bottom w:val="none" w:sz="0" w:space="0" w:color="auto"/>
            <w:right w:val="none" w:sz="0" w:space="0" w:color="auto"/>
          </w:divBdr>
        </w:div>
        <w:div w:id="1421753904">
          <w:marLeft w:val="0"/>
          <w:marRight w:val="0"/>
          <w:marTop w:val="0"/>
          <w:marBottom w:val="0"/>
          <w:divBdr>
            <w:top w:val="none" w:sz="0" w:space="0" w:color="auto"/>
            <w:left w:val="none" w:sz="0" w:space="0" w:color="auto"/>
            <w:bottom w:val="none" w:sz="0" w:space="0" w:color="auto"/>
            <w:right w:val="none" w:sz="0" w:space="0" w:color="auto"/>
          </w:divBdr>
        </w:div>
        <w:div w:id="1080247503">
          <w:marLeft w:val="0"/>
          <w:marRight w:val="0"/>
          <w:marTop w:val="0"/>
          <w:marBottom w:val="0"/>
          <w:divBdr>
            <w:top w:val="none" w:sz="0" w:space="0" w:color="auto"/>
            <w:left w:val="none" w:sz="0" w:space="0" w:color="auto"/>
            <w:bottom w:val="none" w:sz="0" w:space="0" w:color="auto"/>
            <w:right w:val="none" w:sz="0" w:space="0" w:color="auto"/>
          </w:divBdr>
        </w:div>
        <w:div w:id="1242713942">
          <w:marLeft w:val="0"/>
          <w:marRight w:val="0"/>
          <w:marTop w:val="0"/>
          <w:marBottom w:val="0"/>
          <w:divBdr>
            <w:top w:val="none" w:sz="0" w:space="0" w:color="auto"/>
            <w:left w:val="none" w:sz="0" w:space="0" w:color="auto"/>
            <w:bottom w:val="none" w:sz="0" w:space="0" w:color="auto"/>
            <w:right w:val="none" w:sz="0" w:space="0" w:color="auto"/>
          </w:divBdr>
        </w:div>
        <w:div w:id="587815408">
          <w:marLeft w:val="0"/>
          <w:marRight w:val="0"/>
          <w:marTop w:val="0"/>
          <w:marBottom w:val="0"/>
          <w:divBdr>
            <w:top w:val="none" w:sz="0" w:space="0" w:color="auto"/>
            <w:left w:val="none" w:sz="0" w:space="0" w:color="auto"/>
            <w:bottom w:val="none" w:sz="0" w:space="0" w:color="auto"/>
            <w:right w:val="none" w:sz="0" w:space="0" w:color="auto"/>
          </w:divBdr>
        </w:div>
        <w:div w:id="1858123">
          <w:marLeft w:val="0"/>
          <w:marRight w:val="0"/>
          <w:marTop w:val="0"/>
          <w:marBottom w:val="0"/>
          <w:divBdr>
            <w:top w:val="none" w:sz="0" w:space="0" w:color="auto"/>
            <w:left w:val="none" w:sz="0" w:space="0" w:color="auto"/>
            <w:bottom w:val="none" w:sz="0" w:space="0" w:color="auto"/>
            <w:right w:val="none" w:sz="0" w:space="0" w:color="auto"/>
          </w:divBdr>
        </w:div>
        <w:div w:id="566962732">
          <w:marLeft w:val="0"/>
          <w:marRight w:val="0"/>
          <w:marTop w:val="0"/>
          <w:marBottom w:val="0"/>
          <w:divBdr>
            <w:top w:val="none" w:sz="0" w:space="0" w:color="auto"/>
            <w:left w:val="none" w:sz="0" w:space="0" w:color="auto"/>
            <w:bottom w:val="none" w:sz="0" w:space="0" w:color="auto"/>
            <w:right w:val="none" w:sz="0" w:space="0" w:color="auto"/>
          </w:divBdr>
        </w:div>
        <w:div w:id="1854564725">
          <w:marLeft w:val="0"/>
          <w:marRight w:val="0"/>
          <w:marTop w:val="0"/>
          <w:marBottom w:val="0"/>
          <w:divBdr>
            <w:top w:val="none" w:sz="0" w:space="0" w:color="auto"/>
            <w:left w:val="none" w:sz="0" w:space="0" w:color="auto"/>
            <w:bottom w:val="none" w:sz="0" w:space="0" w:color="auto"/>
            <w:right w:val="none" w:sz="0" w:space="0" w:color="auto"/>
          </w:divBdr>
        </w:div>
        <w:div w:id="1565484104">
          <w:marLeft w:val="0"/>
          <w:marRight w:val="0"/>
          <w:marTop w:val="0"/>
          <w:marBottom w:val="0"/>
          <w:divBdr>
            <w:top w:val="none" w:sz="0" w:space="0" w:color="auto"/>
            <w:left w:val="none" w:sz="0" w:space="0" w:color="auto"/>
            <w:bottom w:val="none" w:sz="0" w:space="0" w:color="auto"/>
            <w:right w:val="none" w:sz="0" w:space="0" w:color="auto"/>
          </w:divBdr>
        </w:div>
        <w:div w:id="1462459328">
          <w:marLeft w:val="0"/>
          <w:marRight w:val="0"/>
          <w:marTop w:val="0"/>
          <w:marBottom w:val="0"/>
          <w:divBdr>
            <w:top w:val="none" w:sz="0" w:space="0" w:color="auto"/>
            <w:left w:val="none" w:sz="0" w:space="0" w:color="auto"/>
            <w:bottom w:val="none" w:sz="0" w:space="0" w:color="auto"/>
            <w:right w:val="none" w:sz="0" w:space="0" w:color="auto"/>
          </w:divBdr>
        </w:div>
        <w:div w:id="1802114247">
          <w:marLeft w:val="0"/>
          <w:marRight w:val="0"/>
          <w:marTop w:val="0"/>
          <w:marBottom w:val="0"/>
          <w:divBdr>
            <w:top w:val="none" w:sz="0" w:space="0" w:color="auto"/>
            <w:left w:val="none" w:sz="0" w:space="0" w:color="auto"/>
            <w:bottom w:val="none" w:sz="0" w:space="0" w:color="auto"/>
            <w:right w:val="none" w:sz="0" w:space="0" w:color="auto"/>
          </w:divBdr>
        </w:div>
        <w:div w:id="909079526">
          <w:marLeft w:val="0"/>
          <w:marRight w:val="0"/>
          <w:marTop w:val="0"/>
          <w:marBottom w:val="0"/>
          <w:divBdr>
            <w:top w:val="none" w:sz="0" w:space="0" w:color="auto"/>
            <w:left w:val="none" w:sz="0" w:space="0" w:color="auto"/>
            <w:bottom w:val="none" w:sz="0" w:space="0" w:color="auto"/>
            <w:right w:val="none" w:sz="0" w:space="0" w:color="auto"/>
          </w:divBdr>
        </w:div>
        <w:div w:id="1796287928">
          <w:marLeft w:val="0"/>
          <w:marRight w:val="0"/>
          <w:marTop w:val="0"/>
          <w:marBottom w:val="0"/>
          <w:divBdr>
            <w:top w:val="none" w:sz="0" w:space="0" w:color="auto"/>
            <w:left w:val="none" w:sz="0" w:space="0" w:color="auto"/>
            <w:bottom w:val="none" w:sz="0" w:space="0" w:color="auto"/>
            <w:right w:val="none" w:sz="0" w:space="0" w:color="auto"/>
          </w:divBdr>
        </w:div>
        <w:div w:id="43143851">
          <w:marLeft w:val="0"/>
          <w:marRight w:val="0"/>
          <w:marTop w:val="0"/>
          <w:marBottom w:val="0"/>
          <w:divBdr>
            <w:top w:val="none" w:sz="0" w:space="0" w:color="auto"/>
            <w:left w:val="none" w:sz="0" w:space="0" w:color="auto"/>
            <w:bottom w:val="none" w:sz="0" w:space="0" w:color="auto"/>
            <w:right w:val="none" w:sz="0" w:space="0" w:color="auto"/>
          </w:divBdr>
        </w:div>
        <w:div w:id="250164562">
          <w:marLeft w:val="0"/>
          <w:marRight w:val="0"/>
          <w:marTop w:val="0"/>
          <w:marBottom w:val="0"/>
          <w:divBdr>
            <w:top w:val="none" w:sz="0" w:space="0" w:color="auto"/>
            <w:left w:val="none" w:sz="0" w:space="0" w:color="auto"/>
            <w:bottom w:val="none" w:sz="0" w:space="0" w:color="auto"/>
            <w:right w:val="none" w:sz="0" w:space="0" w:color="auto"/>
          </w:divBdr>
        </w:div>
        <w:div w:id="405422773">
          <w:marLeft w:val="0"/>
          <w:marRight w:val="0"/>
          <w:marTop w:val="0"/>
          <w:marBottom w:val="0"/>
          <w:divBdr>
            <w:top w:val="none" w:sz="0" w:space="0" w:color="auto"/>
            <w:left w:val="none" w:sz="0" w:space="0" w:color="auto"/>
            <w:bottom w:val="none" w:sz="0" w:space="0" w:color="auto"/>
            <w:right w:val="none" w:sz="0" w:space="0" w:color="auto"/>
          </w:divBdr>
        </w:div>
        <w:div w:id="602686671">
          <w:marLeft w:val="0"/>
          <w:marRight w:val="0"/>
          <w:marTop w:val="0"/>
          <w:marBottom w:val="0"/>
          <w:divBdr>
            <w:top w:val="none" w:sz="0" w:space="0" w:color="auto"/>
            <w:left w:val="none" w:sz="0" w:space="0" w:color="auto"/>
            <w:bottom w:val="none" w:sz="0" w:space="0" w:color="auto"/>
            <w:right w:val="none" w:sz="0" w:space="0" w:color="auto"/>
          </w:divBdr>
        </w:div>
        <w:div w:id="1441605060">
          <w:marLeft w:val="0"/>
          <w:marRight w:val="0"/>
          <w:marTop w:val="0"/>
          <w:marBottom w:val="0"/>
          <w:divBdr>
            <w:top w:val="none" w:sz="0" w:space="0" w:color="auto"/>
            <w:left w:val="none" w:sz="0" w:space="0" w:color="auto"/>
            <w:bottom w:val="none" w:sz="0" w:space="0" w:color="auto"/>
            <w:right w:val="none" w:sz="0" w:space="0" w:color="auto"/>
          </w:divBdr>
        </w:div>
        <w:div w:id="1698653477">
          <w:marLeft w:val="0"/>
          <w:marRight w:val="0"/>
          <w:marTop w:val="0"/>
          <w:marBottom w:val="0"/>
          <w:divBdr>
            <w:top w:val="none" w:sz="0" w:space="0" w:color="auto"/>
            <w:left w:val="none" w:sz="0" w:space="0" w:color="auto"/>
            <w:bottom w:val="none" w:sz="0" w:space="0" w:color="auto"/>
            <w:right w:val="none" w:sz="0" w:space="0" w:color="auto"/>
          </w:divBdr>
        </w:div>
        <w:div w:id="1795828754">
          <w:marLeft w:val="0"/>
          <w:marRight w:val="0"/>
          <w:marTop w:val="0"/>
          <w:marBottom w:val="0"/>
          <w:divBdr>
            <w:top w:val="none" w:sz="0" w:space="0" w:color="auto"/>
            <w:left w:val="none" w:sz="0" w:space="0" w:color="auto"/>
            <w:bottom w:val="none" w:sz="0" w:space="0" w:color="auto"/>
            <w:right w:val="none" w:sz="0" w:space="0" w:color="auto"/>
          </w:divBdr>
        </w:div>
        <w:div w:id="1453597390">
          <w:marLeft w:val="0"/>
          <w:marRight w:val="0"/>
          <w:marTop w:val="0"/>
          <w:marBottom w:val="0"/>
          <w:divBdr>
            <w:top w:val="none" w:sz="0" w:space="0" w:color="auto"/>
            <w:left w:val="none" w:sz="0" w:space="0" w:color="auto"/>
            <w:bottom w:val="none" w:sz="0" w:space="0" w:color="auto"/>
            <w:right w:val="none" w:sz="0" w:space="0" w:color="auto"/>
          </w:divBdr>
        </w:div>
        <w:div w:id="1487890229">
          <w:marLeft w:val="0"/>
          <w:marRight w:val="0"/>
          <w:marTop w:val="0"/>
          <w:marBottom w:val="0"/>
          <w:divBdr>
            <w:top w:val="none" w:sz="0" w:space="0" w:color="auto"/>
            <w:left w:val="none" w:sz="0" w:space="0" w:color="auto"/>
            <w:bottom w:val="none" w:sz="0" w:space="0" w:color="auto"/>
            <w:right w:val="none" w:sz="0" w:space="0" w:color="auto"/>
          </w:divBdr>
        </w:div>
        <w:div w:id="2094625401">
          <w:marLeft w:val="0"/>
          <w:marRight w:val="0"/>
          <w:marTop w:val="0"/>
          <w:marBottom w:val="0"/>
          <w:divBdr>
            <w:top w:val="none" w:sz="0" w:space="0" w:color="auto"/>
            <w:left w:val="none" w:sz="0" w:space="0" w:color="auto"/>
            <w:bottom w:val="none" w:sz="0" w:space="0" w:color="auto"/>
            <w:right w:val="none" w:sz="0" w:space="0" w:color="auto"/>
          </w:divBdr>
        </w:div>
        <w:div w:id="815033457">
          <w:marLeft w:val="0"/>
          <w:marRight w:val="0"/>
          <w:marTop w:val="0"/>
          <w:marBottom w:val="0"/>
          <w:divBdr>
            <w:top w:val="none" w:sz="0" w:space="0" w:color="auto"/>
            <w:left w:val="none" w:sz="0" w:space="0" w:color="auto"/>
            <w:bottom w:val="none" w:sz="0" w:space="0" w:color="auto"/>
            <w:right w:val="none" w:sz="0" w:space="0" w:color="auto"/>
          </w:divBdr>
        </w:div>
        <w:div w:id="1402562874">
          <w:marLeft w:val="0"/>
          <w:marRight w:val="0"/>
          <w:marTop w:val="0"/>
          <w:marBottom w:val="0"/>
          <w:divBdr>
            <w:top w:val="none" w:sz="0" w:space="0" w:color="auto"/>
            <w:left w:val="none" w:sz="0" w:space="0" w:color="auto"/>
            <w:bottom w:val="none" w:sz="0" w:space="0" w:color="auto"/>
            <w:right w:val="none" w:sz="0" w:space="0" w:color="auto"/>
          </w:divBdr>
        </w:div>
        <w:div w:id="125436617">
          <w:marLeft w:val="0"/>
          <w:marRight w:val="0"/>
          <w:marTop w:val="0"/>
          <w:marBottom w:val="0"/>
          <w:divBdr>
            <w:top w:val="none" w:sz="0" w:space="0" w:color="auto"/>
            <w:left w:val="none" w:sz="0" w:space="0" w:color="auto"/>
            <w:bottom w:val="none" w:sz="0" w:space="0" w:color="auto"/>
            <w:right w:val="none" w:sz="0" w:space="0" w:color="auto"/>
          </w:divBdr>
        </w:div>
        <w:div w:id="1592201073">
          <w:marLeft w:val="0"/>
          <w:marRight w:val="0"/>
          <w:marTop w:val="0"/>
          <w:marBottom w:val="0"/>
          <w:divBdr>
            <w:top w:val="none" w:sz="0" w:space="0" w:color="auto"/>
            <w:left w:val="none" w:sz="0" w:space="0" w:color="auto"/>
            <w:bottom w:val="none" w:sz="0" w:space="0" w:color="auto"/>
            <w:right w:val="none" w:sz="0" w:space="0" w:color="auto"/>
          </w:divBdr>
        </w:div>
        <w:div w:id="2083137234">
          <w:marLeft w:val="0"/>
          <w:marRight w:val="0"/>
          <w:marTop w:val="0"/>
          <w:marBottom w:val="0"/>
          <w:divBdr>
            <w:top w:val="none" w:sz="0" w:space="0" w:color="auto"/>
            <w:left w:val="none" w:sz="0" w:space="0" w:color="auto"/>
            <w:bottom w:val="none" w:sz="0" w:space="0" w:color="auto"/>
            <w:right w:val="none" w:sz="0" w:space="0" w:color="auto"/>
          </w:divBdr>
        </w:div>
        <w:div w:id="1786996165">
          <w:marLeft w:val="0"/>
          <w:marRight w:val="0"/>
          <w:marTop w:val="0"/>
          <w:marBottom w:val="0"/>
          <w:divBdr>
            <w:top w:val="none" w:sz="0" w:space="0" w:color="auto"/>
            <w:left w:val="none" w:sz="0" w:space="0" w:color="auto"/>
            <w:bottom w:val="none" w:sz="0" w:space="0" w:color="auto"/>
            <w:right w:val="none" w:sz="0" w:space="0" w:color="auto"/>
          </w:divBdr>
        </w:div>
        <w:div w:id="1829665660">
          <w:marLeft w:val="0"/>
          <w:marRight w:val="0"/>
          <w:marTop w:val="0"/>
          <w:marBottom w:val="0"/>
          <w:divBdr>
            <w:top w:val="none" w:sz="0" w:space="0" w:color="auto"/>
            <w:left w:val="none" w:sz="0" w:space="0" w:color="auto"/>
            <w:bottom w:val="none" w:sz="0" w:space="0" w:color="auto"/>
            <w:right w:val="none" w:sz="0" w:space="0" w:color="auto"/>
          </w:divBdr>
        </w:div>
        <w:div w:id="1844196298">
          <w:marLeft w:val="0"/>
          <w:marRight w:val="0"/>
          <w:marTop w:val="0"/>
          <w:marBottom w:val="0"/>
          <w:divBdr>
            <w:top w:val="none" w:sz="0" w:space="0" w:color="auto"/>
            <w:left w:val="none" w:sz="0" w:space="0" w:color="auto"/>
            <w:bottom w:val="none" w:sz="0" w:space="0" w:color="auto"/>
            <w:right w:val="none" w:sz="0" w:space="0" w:color="auto"/>
          </w:divBdr>
        </w:div>
        <w:div w:id="1690912108">
          <w:marLeft w:val="0"/>
          <w:marRight w:val="0"/>
          <w:marTop w:val="0"/>
          <w:marBottom w:val="0"/>
          <w:divBdr>
            <w:top w:val="none" w:sz="0" w:space="0" w:color="auto"/>
            <w:left w:val="none" w:sz="0" w:space="0" w:color="auto"/>
            <w:bottom w:val="none" w:sz="0" w:space="0" w:color="auto"/>
            <w:right w:val="none" w:sz="0" w:space="0" w:color="auto"/>
          </w:divBdr>
        </w:div>
        <w:div w:id="1755008677">
          <w:marLeft w:val="0"/>
          <w:marRight w:val="0"/>
          <w:marTop w:val="0"/>
          <w:marBottom w:val="0"/>
          <w:divBdr>
            <w:top w:val="none" w:sz="0" w:space="0" w:color="auto"/>
            <w:left w:val="none" w:sz="0" w:space="0" w:color="auto"/>
            <w:bottom w:val="none" w:sz="0" w:space="0" w:color="auto"/>
            <w:right w:val="none" w:sz="0" w:space="0" w:color="auto"/>
          </w:divBdr>
        </w:div>
        <w:div w:id="1043946320">
          <w:marLeft w:val="0"/>
          <w:marRight w:val="0"/>
          <w:marTop w:val="0"/>
          <w:marBottom w:val="0"/>
          <w:divBdr>
            <w:top w:val="none" w:sz="0" w:space="0" w:color="auto"/>
            <w:left w:val="none" w:sz="0" w:space="0" w:color="auto"/>
            <w:bottom w:val="none" w:sz="0" w:space="0" w:color="auto"/>
            <w:right w:val="none" w:sz="0" w:space="0" w:color="auto"/>
          </w:divBdr>
        </w:div>
        <w:div w:id="590817490">
          <w:marLeft w:val="0"/>
          <w:marRight w:val="0"/>
          <w:marTop w:val="0"/>
          <w:marBottom w:val="0"/>
          <w:divBdr>
            <w:top w:val="none" w:sz="0" w:space="0" w:color="auto"/>
            <w:left w:val="none" w:sz="0" w:space="0" w:color="auto"/>
            <w:bottom w:val="none" w:sz="0" w:space="0" w:color="auto"/>
            <w:right w:val="none" w:sz="0" w:space="0" w:color="auto"/>
          </w:divBdr>
        </w:div>
        <w:div w:id="645861537">
          <w:marLeft w:val="0"/>
          <w:marRight w:val="0"/>
          <w:marTop w:val="0"/>
          <w:marBottom w:val="0"/>
          <w:divBdr>
            <w:top w:val="none" w:sz="0" w:space="0" w:color="auto"/>
            <w:left w:val="none" w:sz="0" w:space="0" w:color="auto"/>
            <w:bottom w:val="none" w:sz="0" w:space="0" w:color="auto"/>
            <w:right w:val="none" w:sz="0" w:space="0" w:color="auto"/>
          </w:divBdr>
        </w:div>
        <w:div w:id="36391782">
          <w:marLeft w:val="0"/>
          <w:marRight w:val="0"/>
          <w:marTop w:val="0"/>
          <w:marBottom w:val="0"/>
          <w:divBdr>
            <w:top w:val="none" w:sz="0" w:space="0" w:color="auto"/>
            <w:left w:val="none" w:sz="0" w:space="0" w:color="auto"/>
            <w:bottom w:val="none" w:sz="0" w:space="0" w:color="auto"/>
            <w:right w:val="none" w:sz="0" w:space="0" w:color="auto"/>
          </w:divBdr>
        </w:div>
        <w:div w:id="468596060">
          <w:marLeft w:val="0"/>
          <w:marRight w:val="0"/>
          <w:marTop w:val="0"/>
          <w:marBottom w:val="0"/>
          <w:divBdr>
            <w:top w:val="none" w:sz="0" w:space="0" w:color="auto"/>
            <w:left w:val="none" w:sz="0" w:space="0" w:color="auto"/>
            <w:bottom w:val="none" w:sz="0" w:space="0" w:color="auto"/>
            <w:right w:val="none" w:sz="0" w:space="0" w:color="auto"/>
          </w:divBdr>
        </w:div>
        <w:div w:id="872111748">
          <w:marLeft w:val="0"/>
          <w:marRight w:val="0"/>
          <w:marTop w:val="0"/>
          <w:marBottom w:val="0"/>
          <w:divBdr>
            <w:top w:val="none" w:sz="0" w:space="0" w:color="auto"/>
            <w:left w:val="none" w:sz="0" w:space="0" w:color="auto"/>
            <w:bottom w:val="none" w:sz="0" w:space="0" w:color="auto"/>
            <w:right w:val="none" w:sz="0" w:space="0" w:color="auto"/>
          </w:divBdr>
        </w:div>
        <w:div w:id="301546629">
          <w:marLeft w:val="0"/>
          <w:marRight w:val="0"/>
          <w:marTop w:val="0"/>
          <w:marBottom w:val="0"/>
          <w:divBdr>
            <w:top w:val="none" w:sz="0" w:space="0" w:color="auto"/>
            <w:left w:val="none" w:sz="0" w:space="0" w:color="auto"/>
            <w:bottom w:val="none" w:sz="0" w:space="0" w:color="auto"/>
            <w:right w:val="none" w:sz="0" w:space="0" w:color="auto"/>
          </w:divBdr>
        </w:div>
        <w:div w:id="1581719247">
          <w:marLeft w:val="0"/>
          <w:marRight w:val="0"/>
          <w:marTop w:val="0"/>
          <w:marBottom w:val="0"/>
          <w:divBdr>
            <w:top w:val="none" w:sz="0" w:space="0" w:color="auto"/>
            <w:left w:val="none" w:sz="0" w:space="0" w:color="auto"/>
            <w:bottom w:val="none" w:sz="0" w:space="0" w:color="auto"/>
            <w:right w:val="none" w:sz="0" w:space="0" w:color="auto"/>
          </w:divBdr>
        </w:div>
        <w:div w:id="30618661">
          <w:marLeft w:val="0"/>
          <w:marRight w:val="0"/>
          <w:marTop w:val="0"/>
          <w:marBottom w:val="0"/>
          <w:divBdr>
            <w:top w:val="none" w:sz="0" w:space="0" w:color="auto"/>
            <w:left w:val="none" w:sz="0" w:space="0" w:color="auto"/>
            <w:bottom w:val="none" w:sz="0" w:space="0" w:color="auto"/>
            <w:right w:val="none" w:sz="0" w:space="0" w:color="auto"/>
          </w:divBdr>
        </w:div>
        <w:div w:id="1979799382">
          <w:marLeft w:val="0"/>
          <w:marRight w:val="0"/>
          <w:marTop w:val="0"/>
          <w:marBottom w:val="0"/>
          <w:divBdr>
            <w:top w:val="none" w:sz="0" w:space="0" w:color="auto"/>
            <w:left w:val="none" w:sz="0" w:space="0" w:color="auto"/>
            <w:bottom w:val="none" w:sz="0" w:space="0" w:color="auto"/>
            <w:right w:val="none" w:sz="0" w:space="0" w:color="auto"/>
          </w:divBdr>
        </w:div>
        <w:div w:id="686368773">
          <w:marLeft w:val="0"/>
          <w:marRight w:val="0"/>
          <w:marTop w:val="0"/>
          <w:marBottom w:val="0"/>
          <w:divBdr>
            <w:top w:val="none" w:sz="0" w:space="0" w:color="auto"/>
            <w:left w:val="none" w:sz="0" w:space="0" w:color="auto"/>
            <w:bottom w:val="none" w:sz="0" w:space="0" w:color="auto"/>
            <w:right w:val="none" w:sz="0" w:space="0" w:color="auto"/>
          </w:divBdr>
        </w:div>
        <w:div w:id="1754669209">
          <w:marLeft w:val="0"/>
          <w:marRight w:val="0"/>
          <w:marTop w:val="0"/>
          <w:marBottom w:val="0"/>
          <w:divBdr>
            <w:top w:val="none" w:sz="0" w:space="0" w:color="auto"/>
            <w:left w:val="none" w:sz="0" w:space="0" w:color="auto"/>
            <w:bottom w:val="none" w:sz="0" w:space="0" w:color="auto"/>
            <w:right w:val="none" w:sz="0" w:space="0" w:color="auto"/>
          </w:divBdr>
        </w:div>
        <w:div w:id="513685542">
          <w:marLeft w:val="0"/>
          <w:marRight w:val="0"/>
          <w:marTop w:val="0"/>
          <w:marBottom w:val="0"/>
          <w:divBdr>
            <w:top w:val="none" w:sz="0" w:space="0" w:color="auto"/>
            <w:left w:val="none" w:sz="0" w:space="0" w:color="auto"/>
            <w:bottom w:val="none" w:sz="0" w:space="0" w:color="auto"/>
            <w:right w:val="none" w:sz="0" w:space="0" w:color="auto"/>
          </w:divBdr>
        </w:div>
        <w:div w:id="861894904">
          <w:marLeft w:val="0"/>
          <w:marRight w:val="0"/>
          <w:marTop w:val="0"/>
          <w:marBottom w:val="0"/>
          <w:divBdr>
            <w:top w:val="none" w:sz="0" w:space="0" w:color="auto"/>
            <w:left w:val="none" w:sz="0" w:space="0" w:color="auto"/>
            <w:bottom w:val="none" w:sz="0" w:space="0" w:color="auto"/>
            <w:right w:val="none" w:sz="0" w:space="0" w:color="auto"/>
          </w:divBdr>
        </w:div>
        <w:div w:id="1643919864">
          <w:marLeft w:val="0"/>
          <w:marRight w:val="0"/>
          <w:marTop w:val="0"/>
          <w:marBottom w:val="0"/>
          <w:divBdr>
            <w:top w:val="none" w:sz="0" w:space="0" w:color="auto"/>
            <w:left w:val="none" w:sz="0" w:space="0" w:color="auto"/>
            <w:bottom w:val="none" w:sz="0" w:space="0" w:color="auto"/>
            <w:right w:val="none" w:sz="0" w:space="0" w:color="auto"/>
          </w:divBdr>
        </w:div>
        <w:div w:id="2041784050">
          <w:marLeft w:val="0"/>
          <w:marRight w:val="0"/>
          <w:marTop w:val="0"/>
          <w:marBottom w:val="0"/>
          <w:divBdr>
            <w:top w:val="none" w:sz="0" w:space="0" w:color="auto"/>
            <w:left w:val="none" w:sz="0" w:space="0" w:color="auto"/>
            <w:bottom w:val="none" w:sz="0" w:space="0" w:color="auto"/>
            <w:right w:val="none" w:sz="0" w:space="0" w:color="auto"/>
          </w:divBdr>
        </w:div>
        <w:div w:id="559949990">
          <w:marLeft w:val="0"/>
          <w:marRight w:val="0"/>
          <w:marTop w:val="0"/>
          <w:marBottom w:val="0"/>
          <w:divBdr>
            <w:top w:val="none" w:sz="0" w:space="0" w:color="auto"/>
            <w:left w:val="none" w:sz="0" w:space="0" w:color="auto"/>
            <w:bottom w:val="none" w:sz="0" w:space="0" w:color="auto"/>
            <w:right w:val="none" w:sz="0" w:space="0" w:color="auto"/>
          </w:divBdr>
        </w:div>
        <w:div w:id="1935936430">
          <w:marLeft w:val="0"/>
          <w:marRight w:val="0"/>
          <w:marTop w:val="0"/>
          <w:marBottom w:val="0"/>
          <w:divBdr>
            <w:top w:val="none" w:sz="0" w:space="0" w:color="auto"/>
            <w:left w:val="none" w:sz="0" w:space="0" w:color="auto"/>
            <w:bottom w:val="none" w:sz="0" w:space="0" w:color="auto"/>
            <w:right w:val="none" w:sz="0" w:space="0" w:color="auto"/>
          </w:divBdr>
        </w:div>
        <w:div w:id="416751573">
          <w:marLeft w:val="0"/>
          <w:marRight w:val="0"/>
          <w:marTop w:val="0"/>
          <w:marBottom w:val="0"/>
          <w:divBdr>
            <w:top w:val="none" w:sz="0" w:space="0" w:color="auto"/>
            <w:left w:val="none" w:sz="0" w:space="0" w:color="auto"/>
            <w:bottom w:val="none" w:sz="0" w:space="0" w:color="auto"/>
            <w:right w:val="none" w:sz="0" w:space="0" w:color="auto"/>
          </w:divBdr>
        </w:div>
        <w:div w:id="1029986014">
          <w:marLeft w:val="0"/>
          <w:marRight w:val="0"/>
          <w:marTop w:val="0"/>
          <w:marBottom w:val="0"/>
          <w:divBdr>
            <w:top w:val="none" w:sz="0" w:space="0" w:color="auto"/>
            <w:left w:val="none" w:sz="0" w:space="0" w:color="auto"/>
            <w:bottom w:val="none" w:sz="0" w:space="0" w:color="auto"/>
            <w:right w:val="none" w:sz="0" w:space="0" w:color="auto"/>
          </w:divBdr>
        </w:div>
        <w:div w:id="735477129">
          <w:marLeft w:val="0"/>
          <w:marRight w:val="0"/>
          <w:marTop w:val="0"/>
          <w:marBottom w:val="0"/>
          <w:divBdr>
            <w:top w:val="none" w:sz="0" w:space="0" w:color="auto"/>
            <w:left w:val="none" w:sz="0" w:space="0" w:color="auto"/>
            <w:bottom w:val="none" w:sz="0" w:space="0" w:color="auto"/>
            <w:right w:val="none" w:sz="0" w:space="0" w:color="auto"/>
          </w:divBdr>
        </w:div>
        <w:div w:id="196967606">
          <w:marLeft w:val="0"/>
          <w:marRight w:val="0"/>
          <w:marTop w:val="0"/>
          <w:marBottom w:val="0"/>
          <w:divBdr>
            <w:top w:val="none" w:sz="0" w:space="0" w:color="auto"/>
            <w:left w:val="none" w:sz="0" w:space="0" w:color="auto"/>
            <w:bottom w:val="none" w:sz="0" w:space="0" w:color="auto"/>
            <w:right w:val="none" w:sz="0" w:space="0" w:color="auto"/>
          </w:divBdr>
        </w:div>
        <w:div w:id="256255098">
          <w:marLeft w:val="0"/>
          <w:marRight w:val="0"/>
          <w:marTop w:val="0"/>
          <w:marBottom w:val="0"/>
          <w:divBdr>
            <w:top w:val="none" w:sz="0" w:space="0" w:color="auto"/>
            <w:left w:val="none" w:sz="0" w:space="0" w:color="auto"/>
            <w:bottom w:val="none" w:sz="0" w:space="0" w:color="auto"/>
            <w:right w:val="none" w:sz="0" w:space="0" w:color="auto"/>
          </w:divBdr>
        </w:div>
        <w:div w:id="1808431253">
          <w:marLeft w:val="0"/>
          <w:marRight w:val="0"/>
          <w:marTop w:val="0"/>
          <w:marBottom w:val="0"/>
          <w:divBdr>
            <w:top w:val="none" w:sz="0" w:space="0" w:color="auto"/>
            <w:left w:val="none" w:sz="0" w:space="0" w:color="auto"/>
            <w:bottom w:val="none" w:sz="0" w:space="0" w:color="auto"/>
            <w:right w:val="none" w:sz="0" w:space="0" w:color="auto"/>
          </w:divBdr>
        </w:div>
        <w:div w:id="276718872">
          <w:marLeft w:val="0"/>
          <w:marRight w:val="0"/>
          <w:marTop w:val="0"/>
          <w:marBottom w:val="0"/>
          <w:divBdr>
            <w:top w:val="none" w:sz="0" w:space="0" w:color="auto"/>
            <w:left w:val="none" w:sz="0" w:space="0" w:color="auto"/>
            <w:bottom w:val="none" w:sz="0" w:space="0" w:color="auto"/>
            <w:right w:val="none" w:sz="0" w:space="0" w:color="auto"/>
          </w:divBdr>
        </w:div>
        <w:div w:id="1689529301">
          <w:marLeft w:val="0"/>
          <w:marRight w:val="0"/>
          <w:marTop w:val="0"/>
          <w:marBottom w:val="0"/>
          <w:divBdr>
            <w:top w:val="none" w:sz="0" w:space="0" w:color="auto"/>
            <w:left w:val="none" w:sz="0" w:space="0" w:color="auto"/>
            <w:bottom w:val="none" w:sz="0" w:space="0" w:color="auto"/>
            <w:right w:val="none" w:sz="0" w:space="0" w:color="auto"/>
          </w:divBdr>
        </w:div>
        <w:div w:id="819614250">
          <w:marLeft w:val="0"/>
          <w:marRight w:val="0"/>
          <w:marTop w:val="0"/>
          <w:marBottom w:val="0"/>
          <w:divBdr>
            <w:top w:val="none" w:sz="0" w:space="0" w:color="auto"/>
            <w:left w:val="none" w:sz="0" w:space="0" w:color="auto"/>
            <w:bottom w:val="none" w:sz="0" w:space="0" w:color="auto"/>
            <w:right w:val="none" w:sz="0" w:space="0" w:color="auto"/>
          </w:divBdr>
        </w:div>
        <w:div w:id="599068222">
          <w:marLeft w:val="0"/>
          <w:marRight w:val="0"/>
          <w:marTop w:val="0"/>
          <w:marBottom w:val="0"/>
          <w:divBdr>
            <w:top w:val="none" w:sz="0" w:space="0" w:color="auto"/>
            <w:left w:val="none" w:sz="0" w:space="0" w:color="auto"/>
            <w:bottom w:val="none" w:sz="0" w:space="0" w:color="auto"/>
            <w:right w:val="none" w:sz="0" w:space="0" w:color="auto"/>
          </w:divBdr>
        </w:div>
        <w:div w:id="1602957567">
          <w:marLeft w:val="0"/>
          <w:marRight w:val="0"/>
          <w:marTop w:val="0"/>
          <w:marBottom w:val="0"/>
          <w:divBdr>
            <w:top w:val="none" w:sz="0" w:space="0" w:color="auto"/>
            <w:left w:val="none" w:sz="0" w:space="0" w:color="auto"/>
            <w:bottom w:val="none" w:sz="0" w:space="0" w:color="auto"/>
            <w:right w:val="none" w:sz="0" w:space="0" w:color="auto"/>
          </w:divBdr>
        </w:div>
        <w:div w:id="1211838665">
          <w:marLeft w:val="0"/>
          <w:marRight w:val="0"/>
          <w:marTop w:val="0"/>
          <w:marBottom w:val="0"/>
          <w:divBdr>
            <w:top w:val="none" w:sz="0" w:space="0" w:color="auto"/>
            <w:left w:val="none" w:sz="0" w:space="0" w:color="auto"/>
            <w:bottom w:val="none" w:sz="0" w:space="0" w:color="auto"/>
            <w:right w:val="none" w:sz="0" w:space="0" w:color="auto"/>
          </w:divBdr>
        </w:div>
        <w:div w:id="668750169">
          <w:marLeft w:val="0"/>
          <w:marRight w:val="0"/>
          <w:marTop w:val="0"/>
          <w:marBottom w:val="0"/>
          <w:divBdr>
            <w:top w:val="none" w:sz="0" w:space="0" w:color="auto"/>
            <w:left w:val="none" w:sz="0" w:space="0" w:color="auto"/>
            <w:bottom w:val="none" w:sz="0" w:space="0" w:color="auto"/>
            <w:right w:val="none" w:sz="0" w:space="0" w:color="auto"/>
          </w:divBdr>
        </w:div>
        <w:div w:id="1441532905">
          <w:marLeft w:val="0"/>
          <w:marRight w:val="0"/>
          <w:marTop w:val="0"/>
          <w:marBottom w:val="0"/>
          <w:divBdr>
            <w:top w:val="none" w:sz="0" w:space="0" w:color="auto"/>
            <w:left w:val="none" w:sz="0" w:space="0" w:color="auto"/>
            <w:bottom w:val="none" w:sz="0" w:space="0" w:color="auto"/>
            <w:right w:val="none" w:sz="0" w:space="0" w:color="auto"/>
          </w:divBdr>
        </w:div>
        <w:div w:id="2057965749">
          <w:marLeft w:val="0"/>
          <w:marRight w:val="0"/>
          <w:marTop w:val="0"/>
          <w:marBottom w:val="0"/>
          <w:divBdr>
            <w:top w:val="none" w:sz="0" w:space="0" w:color="auto"/>
            <w:left w:val="none" w:sz="0" w:space="0" w:color="auto"/>
            <w:bottom w:val="none" w:sz="0" w:space="0" w:color="auto"/>
            <w:right w:val="none" w:sz="0" w:space="0" w:color="auto"/>
          </w:divBdr>
        </w:div>
        <w:div w:id="2141267232">
          <w:marLeft w:val="0"/>
          <w:marRight w:val="0"/>
          <w:marTop w:val="0"/>
          <w:marBottom w:val="0"/>
          <w:divBdr>
            <w:top w:val="none" w:sz="0" w:space="0" w:color="auto"/>
            <w:left w:val="none" w:sz="0" w:space="0" w:color="auto"/>
            <w:bottom w:val="none" w:sz="0" w:space="0" w:color="auto"/>
            <w:right w:val="none" w:sz="0" w:space="0" w:color="auto"/>
          </w:divBdr>
        </w:div>
        <w:div w:id="1316300372">
          <w:marLeft w:val="0"/>
          <w:marRight w:val="0"/>
          <w:marTop w:val="0"/>
          <w:marBottom w:val="0"/>
          <w:divBdr>
            <w:top w:val="none" w:sz="0" w:space="0" w:color="auto"/>
            <w:left w:val="none" w:sz="0" w:space="0" w:color="auto"/>
            <w:bottom w:val="none" w:sz="0" w:space="0" w:color="auto"/>
            <w:right w:val="none" w:sz="0" w:space="0" w:color="auto"/>
          </w:divBdr>
        </w:div>
        <w:div w:id="2106270754">
          <w:marLeft w:val="0"/>
          <w:marRight w:val="0"/>
          <w:marTop w:val="0"/>
          <w:marBottom w:val="0"/>
          <w:divBdr>
            <w:top w:val="none" w:sz="0" w:space="0" w:color="auto"/>
            <w:left w:val="none" w:sz="0" w:space="0" w:color="auto"/>
            <w:bottom w:val="none" w:sz="0" w:space="0" w:color="auto"/>
            <w:right w:val="none" w:sz="0" w:space="0" w:color="auto"/>
          </w:divBdr>
        </w:div>
        <w:div w:id="1215773691">
          <w:marLeft w:val="0"/>
          <w:marRight w:val="0"/>
          <w:marTop w:val="0"/>
          <w:marBottom w:val="0"/>
          <w:divBdr>
            <w:top w:val="none" w:sz="0" w:space="0" w:color="auto"/>
            <w:left w:val="none" w:sz="0" w:space="0" w:color="auto"/>
            <w:bottom w:val="none" w:sz="0" w:space="0" w:color="auto"/>
            <w:right w:val="none" w:sz="0" w:space="0" w:color="auto"/>
          </w:divBdr>
        </w:div>
        <w:div w:id="681396467">
          <w:marLeft w:val="0"/>
          <w:marRight w:val="0"/>
          <w:marTop w:val="0"/>
          <w:marBottom w:val="0"/>
          <w:divBdr>
            <w:top w:val="none" w:sz="0" w:space="0" w:color="auto"/>
            <w:left w:val="none" w:sz="0" w:space="0" w:color="auto"/>
            <w:bottom w:val="none" w:sz="0" w:space="0" w:color="auto"/>
            <w:right w:val="none" w:sz="0" w:space="0" w:color="auto"/>
          </w:divBdr>
        </w:div>
        <w:div w:id="887840507">
          <w:marLeft w:val="0"/>
          <w:marRight w:val="0"/>
          <w:marTop w:val="0"/>
          <w:marBottom w:val="0"/>
          <w:divBdr>
            <w:top w:val="none" w:sz="0" w:space="0" w:color="auto"/>
            <w:left w:val="none" w:sz="0" w:space="0" w:color="auto"/>
            <w:bottom w:val="none" w:sz="0" w:space="0" w:color="auto"/>
            <w:right w:val="none" w:sz="0" w:space="0" w:color="auto"/>
          </w:divBdr>
        </w:div>
        <w:div w:id="1696299807">
          <w:marLeft w:val="0"/>
          <w:marRight w:val="0"/>
          <w:marTop w:val="0"/>
          <w:marBottom w:val="0"/>
          <w:divBdr>
            <w:top w:val="none" w:sz="0" w:space="0" w:color="auto"/>
            <w:left w:val="none" w:sz="0" w:space="0" w:color="auto"/>
            <w:bottom w:val="none" w:sz="0" w:space="0" w:color="auto"/>
            <w:right w:val="none" w:sz="0" w:space="0" w:color="auto"/>
          </w:divBdr>
        </w:div>
        <w:div w:id="203098100">
          <w:marLeft w:val="0"/>
          <w:marRight w:val="0"/>
          <w:marTop w:val="0"/>
          <w:marBottom w:val="0"/>
          <w:divBdr>
            <w:top w:val="none" w:sz="0" w:space="0" w:color="auto"/>
            <w:left w:val="none" w:sz="0" w:space="0" w:color="auto"/>
            <w:bottom w:val="none" w:sz="0" w:space="0" w:color="auto"/>
            <w:right w:val="none" w:sz="0" w:space="0" w:color="auto"/>
          </w:divBdr>
        </w:div>
        <w:div w:id="642465622">
          <w:marLeft w:val="0"/>
          <w:marRight w:val="0"/>
          <w:marTop w:val="0"/>
          <w:marBottom w:val="0"/>
          <w:divBdr>
            <w:top w:val="none" w:sz="0" w:space="0" w:color="auto"/>
            <w:left w:val="none" w:sz="0" w:space="0" w:color="auto"/>
            <w:bottom w:val="none" w:sz="0" w:space="0" w:color="auto"/>
            <w:right w:val="none" w:sz="0" w:space="0" w:color="auto"/>
          </w:divBdr>
        </w:div>
        <w:div w:id="1529099740">
          <w:marLeft w:val="0"/>
          <w:marRight w:val="0"/>
          <w:marTop w:val="0"/>
          <w:marBottom w:val="0"/>
          <w:divBdr>
            <w:top w:val="none" w:sz="0" w:space="0" w:color="auto"/>
            <w:left w:val="none" w:sz="0" w:space="0" w:color="auto"/>
            <w:bottom w:val="none" w:sz="0" w:space="0" w:color="auto"/>
            <w:right w:val="none" w:sz="0" w:space="0" w:color="auto"/>
          </w:divBdr>
        </w:div>
        <w:div w:id="1207990542">
          <w:marLeft w:val="0"/>
          <w:marRight w:val="0"/>
          <w:marTop w:val="0"/>
          <w:marBottom w:val="0"/>
          <w:divBdr>
            <w:top w:val="none" w:sz="0" w:space="0" w:color="auto"/>
            <w:left w:val="none" w:sz="0" w:space="0" w:color="auto"/>
            <w:bottom w:val="none" w:sz="0" w:space="0" w:color="auto"/>
            <w:right w:val="none" w:sz="0" w:space="0" w:color="auto"/>
          </w:divBdr>
        </w:div>
        <w:div w:id="1001471024">
          <w:marLeft w:val="0"/>
          <w:marRight w:val="0"/>
          <w:marTop w:val="0"/>
          <w:marBottom w:val="0"/>
          <w:divBdr>
            <w:top w:val="none" w:sz="0" w:space="0" w:color="auto"/>
            <w:left w:val="none" w:sz="0" w:space="0" w:color="auto"/>
            <w:bottom w:val="none" w:sz="0" w:space="0" w:color="auto"/>
            <w:right w:val="none" w:sz="0" w:space="0" w:color="auto"/>
          </w:divBdr>
        </w:div>
        <w:div w:id="435248645">
          <w:marLeft w:val="0"/>
          <w:marRight w:val="0"/>
          <w:marTop w:val="0"/>
          <w:marBottom w:val="0"/>
          <w:divBdr>
            <w:top w:val="none" w:sz="0" w:space="0" w:color="auto"/>
            <w:left w:val="none" w:sz="0" w:space="0" w:color="auto"/>
            <w:bottom w:val="none" w:sz="0" w:space="0" w:color="auto"/>
            <w:right w:val="none" w:sz="0" w:space="0" w:color="auto"/>
          </w:divBdr>
        </w:div>
        <w:div w:id="290593787">
          <w:marLeft w:val="0"/>
          <w:marRight w:val="0"/>
          <w:marTop w:val="0"/>
          <w:marBottom w:val="0"/>
          <w:divBdr>
            <w:top w:val="none" w:sz="0" w:space="0" w:color="auto"/>
            <w:left w:val="none" w:sz="0" w:space="0" w:color="auto"/>
            <w:bottom w:val="none" w:sz="0" w:space="0" w:color="auto"/>
            <w:right w:val="none" w:sz="0" w:space="0" w:color="auto"/>
          </w:divBdr>
        </w:div>
      </w:divsChild>
    </w:div>
    <w:div w:id="2037073479">
      <w:bodyDiv w:val="1"/>
      <w:marLeft w:val="0"/>
      <w:marRight w:val="0"/>
      <w:marTop w:val="0"/>
      <w:marBottom w:val="0"/>
      <w:divBdr>
        <w:top w:val="none" w:sz="0" w:space="0" w:color="auto"/>
        <w:left w:val="none" w:sz="0" w:space="0" w:color="auto"/>
        <w:bottom w:val="none" w:sz="0" w:space="0" w:color="auto"/>
        <w:right w:val="none" w:sz="0" w:space="0" w:color="auto"/>
      </w:divBdr>
    </w:div>
    <w:div w:id="2037541815">
      <w:bodyDiv w:val="1"/>
      <w:marLeft w:val="0"/>
      <w:marRight w:val="0"/>
      <w:marTop w:val="0"/>
      <w:marBottom w:val="0"/>
      <w:divBdr>
        <w:top w:val="none" w:sz="0" w:space="0" w:color="auto"/>
        <w:left w:val="none" w:sz="0" w:space="0" w:color="auto"/>
        <w:bottom w:val="none" w:sz="0" w:space="0" w:color="auto"/>
        <w:right w:val="none" w:sz="0" w:space="0" w:color="auto"/>
      </w:divBdr>
    </w:div>
    <w:div w:id="2037805600">
      <w:bodyDiv w:val="1"/>
      <w:marLeft w:val="0"/>
      <w:marRight w:val="0"/>
      <w:marTop w:val="0"/>
      <w:marBottom w:val="0"/>
      <w:divBdr>
        <w:top w:val="none" w:sz="0" w:space="0" w:color="auto"/>
        <w:left w:val="none" w:sz="0" w:space="0" w:color="auto"/>
        <w:bottom w:val="none" w:sz="0" w:space="0" w:color="auto"/>
        <w:right w:val="none" w:sz="0" w:space="0" w:color="auto"/>
      </w:divBdr>
    </w:div>
    <w:div w:id="2038509352">
      <w:bodyDiv w:val="1"/>
      <w:marLeft w:val="0"/>
      <w:marRight w:val="0"/>
      <w:marTop w:val="0"/>
      <w:marBottom w:val="0"/>
      <w:divBdr>
        <w:top w:val="none" w:sz="0" w:space="0" w:color="auto"/>
        <w:left w:val="none" w:sz="0" w:space="0" w:color="auto"/>
        <w:bottom w:val="none" w:sz="0" w:space="0" w:color="auto"/>
        <w:right w:val="none" w:sz="0" w:space="0" w:color="auto"/>
      </w:divBdr>
    </w:div>
    <w:div w:id="2038701997">
      <w:bodyDiv w:val="1"/>
      <w:marLeft w:val="0"/>
      <w:marRight w:val="0"/>
      <w:marTop w:val="0"/>
      <w:marBottom w:val="0"/>
      <w:divBdr>
        <w:top w:val="none" w:sz="0" w:space="0" w:color="auto"/>
        <w:left w:val="none" w:sz="0" w:space="0" w:color="auto"/>
        <w:bottom w:val="none" w:sz="0" w:space="0" w:color="auto"/>
        <w:right w:val="none" w:sz="0" w:space="0" w:color="auto"/>
      </w:divBdr>
    </w:div>
    <w:div w:id="2039546958">
      <w:bodyDiv w:val="1"/>
      <w:marLeft w:val="0"/>
      <w:marRight w:val="0"/>
      <w:marTop w:val="0"/>
      <w:marBottom w:val="0"/>
      <w:divBdr>
        <w:top w:val="none" w:sz="0" w:space="0" w:color="auto"/>
        <w:left w:val="none" w:sz="0" w:space="0" w:color="auto"/>
        <w:bottom w:val="none" w:sz="0" w:space="0" w:color="auto"/>
        <w:right w:val="none" w:sz="0" w:space="0" w:color="auto"/>
      </w:divBdr>
    </w:div>
    <w:div w:id="2040012763">
      <w:bodyDiv w:val="1"/>
      <w:marLeft w:val="0"/>
      <w:marRight w:val="0"/>
      <w:marTop w:val="0"/>
      <w:marBottom w:val="0"/>
      <w:divBdr>
        <w:top w:val="none" w:sz="0" w:space="0" w:color="auto"/>
        <w:left w:val="none" w:sz="0" w:space="0" w:color="auto"/>
        <w:bottom w:val="none" w:sz="0" w:space="0" w:color="auto"/>
        <w:right w:val="none" w:sz="0" w:space="0" w:color="auto"/>
      </w:divBdr>
    </w:div>
    <w:div w:id="2040274722">
      <w:bodyDiv w:val="1"/>
      <w:marLeft w:val="0"/>
      <w:marRight w:val="0"/>
      <w:marTop w:val="0"/>
      <w:marBottom w:val="0"/>
      <w:divBdr>
        <w:top w:val="none" w:sz="0" w:space="0" w:color="auto"/>
        <w:left w:val="none" w:sz="0" w:space="0" w:color="auto"/>
        <w:bottom w:val="none" w:sz="0" w:space="0" w:color="auto"/>
        <w:right w:val="none" w:sz="0" w:space="0" w:color="auto"/>
      </w:divBdr>
    </w:div>
    <w:div w:id="2041513902">
      <w:bodyDiv w:val="1"/>
      <w:marLeft w:val="0"/>
      <w:marRight w:val="0"/>
      <w:marTop w:val="0"/>
      <w:marBottom w:val="0"/>
      <w:divBdr>
        <w:top w:val="none" w:sz="0" w:space="0" w:color="auto"/>
        <w:left w:val="none" w:sz="0" w:space="0" w:color="auto"/>
        <w:bottom w:val="none" w:sz="0" w:space="0" w:color="auto"/>
        <w:right w:val="none" w:sz="0" w:space="0" w:color="auto"/>
      </w:divBdr>
      <w:divsChild>
        <w:div w:id="705524960">
          <w:marLeft w:val="0"/>
          <w:marRight w:val="0"/>
          <w:marTop w:val="0"/>
          <w:marBottom w:val="0"/>
          <w:divBdr>
            <w:top w:val="none" w:sz="0" w:space="0" w:color="auto"/>
            <w:left w:val="none" w:sz="0" w:space="0" w:color="auto"/>
            <w:bottom w:val="none" w:sz="0" w:space="0" w:color="auto"/>
            <w:right w:val="none" w:sz="0" w:space="0" w:color="auto"/>
          </w:divBdr>
        </w:div>
        <w:div w:id="1701978440">
          <w:marLeft w:val="0"/>
          <w:marRight w:val="0"/>
          <w:marTop w:val="0"/>
          <w:marBottom w:val="0"/>
          <w:divBdr>
            <w:top w:val="none" w:sz="0" w:space="0" w:color="auto"/>
            <w:left w:val="none" w:sz="0" w:space="0" w:color="auto"/>
            <w:bottom w:val="none" w:sz="0" w:space="0" w:color="auto"/>
            <w:right w:val="none" w:sz="0" w:space="0" w:color="auto"/>
          </w:divBdr>
        </w:div>
        <w:div w:id="1188064903">
          <w:marLeft w:val="0"/>
          <w:marRight w:val="0"/>
          <w:marTop w:val="0"/>
          <w:marBottom w:val="0"/>
          <w:divBdr>
            <w:top w:val="none" w:sz="0" w:space="0" w:color="auto"/>
            <w:left w:val="none" w:sz="0" w:space="0" w:color="auto"/>
            <w:bottom w:val="none" w:sz="0" w:space="0" w:color="auto"/>
            <w:right w:val="none" w:sz="0" w:space="0" w:color="auto"/>
          </w:divBdr>
        </w:div>
        <w:div w:id="1461536903">
          <w:marLeft w:val="0"/>
          <w:marRight w:val="0"/>
          <w:marTop w:val="0"/>
          <w:marBottom w:val="0"/>
          <w:divBdr>
            <w:top w:val="none" w:sz="0" w:space="0" w:color="auto"/>
            <w:left w:val="none" w:sz="0" w:space="0" w:color="auto"/>
            <w:bottom w:val="none" w:sz="0" w:space="0" w:color="auto"/>
            <w:right w:val="none" w:sz="0" w:space="0" w:color="auto"/>
          </w:divBdr>
        </w:div>
        <w:div w:id="1856919738">
          <w:marLeft w:val="0"/>
          <w:marRight w:val="0"/>
          <w:marTop w:val="0"/>
          <w:marBottom w:val="0"/>
          <w:divBdr>
            <w:top w:val="none" w:sz="0" w:space="0" w:color="auto"/>
            <w:left w:val="none" w:sz="0" w:space="0" w:color="auto"/>
            <w:bottom w:val="none" w:sz="0" w:space="0" w:color="auto"/>
            <w:right w:val="none" w:sz="0" w:space="0" w:color="auto"/>
          </w:divBdr>
        </w:div>
        <w:div w:id="36127522">
          <w:marLeft w:val="0"/>
          <w:marRight w:val="0"/>
          <w:marTop w:val="0"/>
          <w:marBottom w:val="0"/>
          <w:divBdr>
            <w:top w:val="none" w:sz="0" w:space="0" w:color="auto"/>
            <w:left w:val="none" w:sz="0" w:space="0" w:color="auto"/>
            <w:bottom w:val="none" w:sz="0" w:space="0" w:color="auto"/>
            <w:right w:val="none" w:sz="0" w:space="0" w:color="auto"/>
          </w:divBdr>
        </w:div>
        <w:div w:id="219287933">
          <w:marLeft w:val="0"/>
          <w:marRight w:val="0"/>
          <w:marTop w:val="0"/>
          <w:marBottom w:val="0"/>
          <w:divBdr>
            <w:top w:val="none" w:sz="0" w:space="0" w:color="auto"/>
            <w:left w:val="none" w:sz="0" w:space="0" w:color="auto"/>
            <w:bottom w:val="none" w:sz="0" w:space="0" w:color="auto"/>
            <w:right w:val="none" w:sz="0" w:space="0" w:color="auto"/>
          </w:divBdr>
        </w:div>
        <w:div w:id="127288084">
          <w:marLeft w:val="0"/>
          <w:marRight w:val="0"/>
          <w:marTop w:val="0"/>
          <w:marBottom w:val="0"/>
          <w:divBdr>
            <w:top w:val="none" w:sz="0" w:space="0" w:color="auto"/>
            <w:left w:val="none" w:sz="0" w:space="0" w:color="auto"/>
            <w:bottom w:val="none" w:sz="0" w:space="0" w:color="auto"/>
            <w:right w:val="none" w:sz="0" w:space="0" w:color="auto"/>
          </w:divBdr>
        </w:div>
        <w:div w:id="1922332454">
          <w:marLeft w:val="0"/>
          <w:marRight w:val="0"/>
          <w:marTop w:val="0"/>
          <w:marBottom w:val="0"/>
          <w:divBdr>
            <w:top w:val="none" w:sz="0" w:space="0" w:color="auto"/>
            <w:left w:val="none" w:sz="0" w:space="0" w:color="auto"/>
            <w:bottom w:val="none" w:sz="0" w:space="0" w:color="auto"/>
            <w:right w:val="none" w:sz="0" w:space="0" w:color="auto"/>
          </w:divBdr>
        </w:div>
        <w:div w:id="400176801">
          <w:marLeft w:val="0"/>
          <w:marRight w:val="0"/>
          <w:marTop w:val="0"/>
          <w:marBottom w:val="0"/>
          <w:divBdr>
            <w:top w:val="none" w:sz="0" w:space="0" w:color="auto"/>
            <w:left w:val="none" w:sz="0" w:space="0" w:color="auto"/>
            <w:bottom w:val="none" w:sz="0" w:space="0" w:color="auto"/>
            <w:right w:val="none" w:sz="0" w:space="0" w:color="auto"/>
          </w:divBdr>
        </w:div>
        <w:div w:id="1309289330">
          <w:marLeft w:val="0"/>
          <w:marRight w:val="0"/>
          <w:marTop w:val="0"/>
          <w:marBottom w:val="0"/>
          <w:divBdr>
            <w:top w:val="none" w:sz="0" w:space="0" w:color="auto"/>
            <w:left w:val="none" w:sz="0" w:space="0" w:color="auto"/>
            <w:bottom w:val="none" w:sz="0" w:space="0" w:color="auto"/>
            <w:right w:val="none" w:sz="0" w:space="0" w:color="auto"/>
          </w:divBdr>
        </w:div>
        <w:div w:id="962730712">
          <w:marLeft w:val="0"/>
          <w:marRight w:val="0"/>
          <w:marTop w:val="0"/>
          <w:marBottom w:val="0"/>
          <w:divBdr>
            <w:top w:val="none" w:sz="0" w:space="0" w:color="auto"/>
            <w:left w:val="none" w:sz="0" w:space="0" w:color="auto"/>
            <w:bottom w:val="none" w:sz="0" w:space="0" w:color="auto"/>
            <w:right w:val="none" w:sz="0" w:space="0" w:color="auto"/>
          </w:divBdr>
        </w:div>
        <w:div w:id="1363705326">
          <w:marLeft w:val="0"/>
          <w:marRight w:val="0"/>
          <w:marTop w:val="0"/>
          <w:marBottom w:val="0"/>
          <w:divBdr>
            <w:top w:val="none" w:sz="0" w:space="0" w:color="auto"/>
            <w:left w:val="none" w:sz="0" w:space="0" w:color="auto"/>
            <w:bottom w:val="none" w:sz="0" w:space="0" w:color="auto"/>
            <w:right w:val="none" w:sz="0" w:space="0" w:color="auto"/>
          </w:divBdr>
        </w:div>
        <w:div w:id="1283072967">
          <w:marLeft w:val="0"/>
          <w:marRight w:val="0"/>
          <w:marTop w:val="0"/>
          <w:marBottom w:val="0"/>
          <w:divBdr>
            <w:top w:val="none" w:sz="0" w:space="0" w:color="auto"/>
            <w:left w:val="none" w:sz="0" w:space="0" w:color="auto"/>
            <w:bottom w:val="none" w:sz="0" w:space="0" w:color="auto"/>
            <w:right w:val="none" w:sz="0" w:space="0" w:color="auto"/>
          </w:divBdr>
        </w:div>
        <w:div w:id="764106946">
          <w:marLeft w:val="0"/>
          <w:marRight w:val="0"/>
          <w:marTop w:val="0"/>
          <w:marBottom w:val="0"/>
          <w:divBdr>
            <w:top w:val="none" w:sz="0" w:space="0" w:color="auto"/>
            <w:left w:val="none" w:sz="0" w:space="0" w:color="auto"/>
            <w:bottom w:val="none" w:sz="0" w:space="0" w:color="auto"/>
            <w:right w:val="none" w:sz="0" w:space="0" w:color="auto"/>
          </w:divBdr>
        </w:div>
        <w:div w:id="815948906">
          <w:marLeft w:val="0"/>
          <w:marRight w:val="0"/>
          <w:marTop w:val="0"/>
          <w:marBottom w:val="0"/>
          <w:divBdr>
            <w:top w:val="none" w:sz="0" w:space="0" w:color="auto"/>
            <w:left w:val="none" w:sz="0" w:space="0" w:color="auto"/>
            <w:bottom w:val="none" w:sz="0" w:space="0" w:color="auto"/>
            <w:right w:val="none" w:sz="0" w:space="0" w:color="auto"/>
          </w:divBdr>
        </w:div>
        <w:div w:id="1786802654">
          <w:marLeft w:val="0"/>
          <w:marRight w:val="0"/>
          <w:marTop w:val="0"/>
          <w:marBottom w:val="0"/>
          <w:divBdr>
            <w:top w:val="none" w:sz="0" w:space="0" w:color="auto"/>
            <w:left w:val="none" w:sz="0" w:space="0" w:color="auto"/>
            <w:bottom w:val="none" w:sz="0" w:space="0" w:color="auto"/>
            <w:right w:val="none" w:sz="0" w:space="0" w:color="auto"/>
          </w:divBdr>
        </w:div>
        <w:div w:id="1845432750">
          <w:marLeft w:val="0"/>
          <w:marRight w:val="0"/>
          <w:marTop w:val="0"/>
          <w:marBottom w:val="0"/>
          <w:divBdr>
            <w:top w:val="none" w:sz="0" w:space="0" w:color="auto"/>
            <w:left w:val="none" w:sz="0" w:space="0" w:color="auto"/>
            <w:bottom w:val="none" w:sz="0" w:space="0" w:color="auto"/>
            <w:right w:val="none" w:sz="0" w:space="0" w:color="auto"/>
          </w:divBdr>
        </w:div>
        <w:div w:id="1018309338">
          <w:marLeft w:val="0"/>
          <w:marRight w:val="0"/>
          <w:marTop w:val="0"/>
          <w:marBottom w:val="0"/>
          <w:divBdr>
            <w:top w:val="none" w:sz="0" w:space="0" w:color="auto"/>
            <w:left w:val="none" w:sz="0" w:space="0" w:color="auto"/>
            <w:bottom w:val="none" w:sz="0" w:space="0" w:color="auto"/>
            <w:right w:val="none" w:sz="0" w:space="0" w:color="auto"/>
          </w:divBdr>
        </w:div>
        <w:div w:id="1954551311">
          <w:marLeft w:val="0"/>
          <w:marRight w:val="0"/>
          <w:marTop w:val="0"/>
          <w:marBottom w:val="0"/>
          <w:divBdr>
            <w:top w:val="none" w:sz="0" w:space="0" w:color="auto"/>
            <w:left w:val="none" w:sz="0" w:space="0" w:color="auto"/>
            <w:bottom w:val="none" w:sz="0" w:space="0" w:color="auto"/>
            <w:right w:val="none" w:sz="0" w:space="0" w:color="auto"/>
          </w:divBdr>
        </w:div>
        <w:div w:id="1128670230">
          <w:marLeft w:val="0"/>
          <w:marRight w:val="0"/>
          <w:marTop w:val="0"/>
          <w:marBottom w:val="0"/>
          <w:divBdr>
            <w:top w:val="none" w:sz="0" w:space="0" w:color="auto"/>
            <w:left w:val="none" w:sz="0" w:space="0" w:color="auto"/>
            <w:bottom w:val="none" w:sz="0" w:space="0" w:color="auto"/>
            <w:right w:val="none" w:sz="0" w:space="0" w:color="auto"/>
          </w:divBdr>
        </w:div>
        <w:div w:id="1938556662">
          <w:marLeft w:val="0"/>
          <w:marRight w:val="0"/>
          <w:marTop w:val="0"/>
          <w:marBottom w:val="0"/>
          <w:divBdr>
            <w:top w:val="none" w:sz="0" w:space="0" w:color="auto"/>
            <w:left w:val="none" w:sz="0" w:space="0" w:color="auto"/>
            <w:bottom w:val="none" w:sz="0" w:space="0" w:color="auto"/>
            <w:right w:val="none" w:sz="0" w:space="0" w:color="auto"/>
          </w:divBdr>
        </w:div>
        <w:div w:id="101385792">
          <w:marLeft w:val="0"/>
          <w:marRight w:val="0"/>
          <w:marTop w:val="0"/>
          <w:marBottom w:val="0"/>
          <w:divBdr>
            <w:top w:val="none" w:sz="0" w:space="0" w:color="auto"/>
            <w:left w:val="none" w:sz="0" w:space="0" w:color="auto"/>
            <w:bottom w:val="none" w:sz="0" w:space="0" w:color="auto"/>
            <w:right w:val="none" w:sz="0" w:space="0" w:color="auto"/>
          </w:divBdr>
        </w:div>
        <w:div w:id="1369842000">
          <w:marLeft w:val="0"/>
          <w:marRight w:val="0"/>
          <w:marTop w:val="0"/>
          <w:marBottom w:val="0"/>
          <w:divBdr>
            <w:top w:val="none" w:sz="0" w:space="0" w:color="auto"/>
            <w:left w:val="none" w:sz="0" w:space="0" w:color="auto"/>
            <w:bottom w:val="none" w:sz="0" w:space="0" w:color="auto"/>
            <w:right w:val="none" w:sz="0" w:space="0" w:color="auto"/>
          </w:divBdr>
        </w:div>
        <w:div w:id="359858393">
          <w:marLeft w:val="0"/>
          <w:marRight w:val="0"/>
          <w:marTop w:val="0"/>
          <w:marBottom w:val="0"/>
          <w:divBdr>
            <w:top w:val="none" w:sz="0" w:space="0" w:color="auto"/>
            <w:left w:val="none" w:sz="0" w:space="0" w:color="auto"/>
            <w:bottom w:val="none" w:sz="0" w:space="0" w:color="auto"/>
            <w:right w:val="none" w:sz="0" w:space="0" w:color="auto"/>
          </w:divBdr>
        </w:div>
        <w:div w:id="66077443">
          <w:marLeft w:val="0"/>
          <w:marRight w:val="0"/>
          <w:marTop w:val="0"/>
          <w:marBottom w:val="0"/>
          <w:divBdr>
            <w:top w:val="none" w:sz="0" w:space="0" w:color="auto"/>
            <w:left w:val="none" w:sz="0" w:space="0" w:color="auto"/>
            <w:bottom w:val="none" w:sz="0" w:space="0" w:color="auto"/>
            <w:right w:val="none" w:sz="0" w:space="0" w:color="auto"/>
          </w:divBdr>
        </w:div>
        <w:div w:id="2001693198">
          <w:marLeft w:val="0"/>
          <w:marRight w:val="0"/>
          <w:marTop w:val="0"/>
          <w:marBottom w:val="0"/>
          <w:divBdr>
            <w:top w:val="none" w:sz="0" w:space="0" w:color="auto"/>
            <w:left w:val="none" w:sz="0" w:space="0" w:color="auto"/>
            <w:bottom w:val="none" w:sz="0" w:space="0" w:color="auto"/>
            <w:right w:val="none" w:sz="0" w:space="0" w:color="auto"/>
          </w:divBdr>
        </w:div>
        <w:div w:id="1270623370">
          <w:marLeft w:val="0"/>
          <w:marRight w:val="0"/>
          <w:marTop w:val="0"/>
          <w:marBottom w:val="0"/>
          <w:divBdr>
            <w:top w:val="none" w:sz="0" w:space="0" w:color="auto"/>
            <w:left w:val="none" w:sz="0" w:space="0" w:color="auto"/>
            <w:bottom w:val="none" w:sz="0" w:space="0" w:color="auto"/>
            <w:right w:val="none" w:sz="0" w:space="0" w:color="auto"/>
          </w:divBdr>
        </w:div>
        <w:div w:id="1235627921">
          <w:marLeft w:val="0"/>
          <w:marRight w:val="0"/>
          <w:marTop w:val="0"/>
          <w:marBottom w:val="0"/>
          <w:divBdr>
            <w:top w:val="none" w:sz="0" w:space="0" w:color="auto"/>
            <w:left w:val="none" w:sz="0" w:space="0" w:color="auto"/>
            <w:bottom w:val="none" w:sz="0" w:space="0" w:color="auto"/>
            <w:right w:val="none" w:sz="0" w:space="0" w:color="auto"/>
          </w:divBdr>
        </w:div>
        <w:div w:id="1548568421">
          <w:marLeft w:val="0"/>
          <w:marRight w:val="0"/>
          <w:marTop w:val="0"/>
          <w:marBottom w:val="0"/>
          <w:divBdr>
            <w:top w:val="none" w:sz="0" w:space="0" w:color="auto"/>
            <w:left w:val="none" w:sz="0" w:space="0" w:color="auto"/>
            <w:bottom w:val="none" w:sz="0" w:space="0" w:color="auto"/>
            <w:right w:val="none" w:sz="0" w:space="0" w:color="auto"/>
          </w:divBdr>
        </w:div>
        <w:div w:id="344745597">
          <w:marLeft w:val="0"/>
          <w:marRight w:val="0"/>
          <w:marTop w:val="0"/>
          <w:marBottom w:val="0"/>
          <w:divBdr>
            <w:top w:val="none" w:sz="0" w:space="0" w:color="auto"/>
            <w:left w:val="none" w:sz="0" w:space="0" w:color="auto"/>
            <w:bottom w:val="none" w:sz="0" w:space="0" w:color="auto"/>
            <w:right w:val="none" w:sz="0" w:space="0" w:color="auto"/>
          </w:divBdr>
        </w:div>
        <w:div w:id="2064517664">
          <w:marLeft w:val="0"/>
          <w:marRight w:val="0"/>
          <w:marTop w:val="0"/>
          <w:marBottom w:val="0"/>
          <w:divBdr>
            <w:top w:val="none" w:sz="0" w:space="0" w:color="auto"/>
            <w:left w:val="none" w:sz="0" w:space="0" w:color="auto"/>
            <w:bottom w:val="none" w:sz="0" w:space="0" w:color="auto"/>
            <w:right w:val="none" w:sz="0" w:space="0" w:color="auto"/>
          </w:divBdr>
        </w:div>
        <w:div w:id="114564573">
          <w:marLeft w:val="0"/>
          <w:marRight w:val="0"/>
          <w:marTop w:val="0"/>
          <w:marBottom w:val="0"/>
          <w:divBdr>
            <w:top w:val="none" w:sz="0" w:space="0" w:color="auto"/>
            <w:left w:val="none" w:sz="0" w:space="0" w:color="auto"/>
            <w:bottom w:val="none" w:sz="0" w:space="0" w:color="auto"/>
            <w:right w:val="none" w:sz="0" w:space="0" w:color="auto"/>
          </w:divBdr>
        </w:div>
        <w:div w:id="661155826">
          <w:marLeft w:val="0"/>
          <w:marRight w:val="0"/>
          <w:marTop w:val="0"/>
          <w:marBottom w:val="0"/>
          <w:divBdr>
            <w:top w:val="none" w:sz="0" w:space="0" w:color="auto"/>
            <w:left w:val="none" w:sz="0" w:space="0" w:color="auto"/>
            <w:bottom w:val="none" w:sz="0" w:space="0" w:color="auto"/>
            <w:right w:val="none" w:sz="0" w:space="0" w:color="auto"/>
          </w:divBdr>
        </w:div>
        <w:div w:id="1140461642">
          <w:marLeft w:val="0"/>
          <w:marRight w:val="0"/>
          <w:marTop w:val="0"/>
          <w:marBottom w:val="0"/>
          <w:divBdr>
            <w:top w:val="none" w:sz="0" w:space="0" w:color="auto"/>
            <w:left w:val="none" w:sz="0" w:space="0" w:color="auto"/>
            <w:bottom w:val="none" w:sz="0" w:space="0" w:color="auto"/>
            <w:right w:val="none" w:sz="0" w:space="0" w:color="auto"/>
          </w:divBdr>
        </w:div>
        <w:div w:id="2035299016">
          <w:marLeft w:val="0"/>
          <w:marRight w:val="0"/>
          <w:marTop w:val="0"/>
          <w:marBottom w:val="0"/>
          <w:divBdr>
            <w:top w:val="none" w:sz="0" w:space="0" w:color="auto"/>
            <w:left w:val="none" w:sz="0" w:space="0" w:color="auto"/>
            <w:bottom w:val="none" w:sz="0" w:space="0" w:color="auto"/>
            <w:right w:val="none" w:sz="0" w:space="0" w:color="auto"/>
          </w:divBdr>
        </w:div>
        <w:div w:id="916090855">
          <w:marLeft w:val="0"/>
          <w:marRight w:val="0"/>
          <w:marTop w:val="0"/>
          <w:marBottom w:val="0"/>
          <w:divBdr>
            <w:top w:val="none" w:sz="0" w:space="0" w:color="auto"/>
            <w:left w:val="none" w:sz="0" w:space="0" w:color="auto"/>
            <w:bottom w:val="none" w:sz="0" w:space="0" w:color="auto"/>
            <w:right w:val="none" w:sz="0" w:space="0" w:color="auto"/>
          </w:divBdr>
        </w:div>
        <w:div w:id="122232426">
          <w:marLeft w:val="0"/>
          <w:marRight w:val="0"/>
          <w:marTop w:val="0"/>
          <w:marBottom w:val="0"/>
          <w:divBdr>
            <w:top w:val="none" w:sz="0" w:space="0" w:color="auto"/>
            <w:left w:val="none" w:sz="0" w:space="0" w:color="auto"/>
            <w:bottom w:val="none" w:sz="0" w:space="0" w:color="auto"/>
            <w:right w:val="none" w:sz="0" w:space="0" w:color="auto"/>
          </w:divBdr>
        </w:div>
        <w:div w:id="1495678944">
          <w:marLeft w:val="0"/>
          <w:marRight w:val="0"/>
          <w:marTop w:val="0"/>
          <w:marBottom w:val="0"/>
          <w:divBdr>
            <w:top w:val="none" w:sz="0" w:space="0" w:color="auto"/>
            <w:left w:val="none" w:sz="0" w:space="0" w:color="auto"/>
            <w:bottom w:val="none" w:sz="0" w:space="0" w:color="auto"/>
            <w:right w:val="none" w:sz="0" w:space="0" w:color="auto"/>
          </w:divBdr>
        </w:div>
        <w:div w:id="364865310">
          <w:marLeft w:val="0"/>
          <w:marRight w:val="0"/>
          <w:marTop w:val="0"/>
          <w:marBottom w:val="0"/>
          <w:divBdr>
            <w:top w:val="none" w:sz="0" w:space="0" w:color="auto"/>
            <w:left w:val="none" w:sz="0" w:space="0" w:color="auto"/>
            <w:bottom w:val="none" w:sz="0" w:space="0" w:color="auto"/>
            <w:right w:val="none" w:sz="0" w:space="0" w:color="auto"/>
          </w:divBdr>
        </w:div>
        <w:div w:id="277371517">
          <w:marLeft w:val="0"/>
          <w:marRight w:val="0"/>
          <w:marTop w:val="0"/>
          <w:marBottom w:val="0"/>
          <w:divBdr>
            <w:top w:val="none" w:sz="0" w:space="0" w:color="auto"/>
            <w:left w:val="none" w:sz="0" w:space="0" w:color="auto"/>
            <w:bottom w:val="none" w:sz="0" w:space="0" w:color="auto"/>
            <w:right w:val="none" w:sz="0" w:space="0" w:color="auto"/>
          </w:divBdr>
        </w:div>
        <w:div w:id="161551633">
          <w:marLeft w:val="0"/>
          <w:marRight w:val="0"/>
          <w:marTop w:val="0"/>
          <w:marBottom w:val="0"/>
          <w:divBdr>
            <w:top w:val="none" w:sz="0" w:space="0" w:color="auto"/>
            <w:left w:val="none" w:sz="0" w:space="0" w:color="auto"/>
            <w:bottom w:val="none" w:sz="0" w:space="0" w:color="auto"/>
            <w:right w:val="none" w:sz="0" w:space="0" w:color="auto"/>
          </w:divBdr>
        </w:div>
        <w:div w:id="1206407559">
          <w:marLeft w:val="0"/>
          <w:marRight w:val="0"/>
          <w:marTop w:val="0"/>
          <w:marBottom w:val="0"/>
          <w:divBdr>
            <w:top w:val="none" w:sz="0" w:space="0" w:color="auto"/>
            <w:left w:val="none" w:sz="0" w:space="0" w:color="auto"/>
            <w:bottom w:val="none" w:sz="0" w:space="0" w:color="auto"/>
            <w:right w:val="none" w:sz="0" w:space="0" w:color="auto"/>
          </w:divBdr>
        </w:div>
        <w:div w:id="1451244400">
          <w:marLeft w:val="0"/>
          <w:marRight w:val="0"/>
          <w:marTop w:val="0"/>
          <w:marBottom w:val="0"/>
          <w:divBdr>
            <w:top w:val="none" w:sz="0" w:space="0" w:color="auto"/>
            <w:left w:val="none" w:sz="0" w:space="0" w:color="auto"/>
            <w:bottom w:val="none" w:sz="0" w:space="0" w:color="auto"/>
            <w:right w:val="none" w:sz="0" w:space="0" w:color="auto"/>
          </w:divBdr>
        </w:div>
        <w:div w:id="1651059505">
          <w:marLeft w:val="0"/>
          <w:marRight w:val="0"/>
          <w:marTop w:val="0"/>
          <w:marBottom w:val="0"/>
          <w:divBdr>
            <w:top w:val="none" w:sz="0" w:space="0" w:color="auto"/>
            <w:left w:val="none" w:sz="0" w:space="0" w:color="auto"/>
            <w:bottom w:val="none" w:sz="0" w:space="0" w:color="auto"/>
            <w:right w:val="none" w:sz="0" w:space="0" w:color="auto"/>
          </w:divBdr>
        </w:div>
        <w:div w:id="257909356">
          <w:marLeft w:val="0"/>
          <w:marRight w:val="0"/>
          <w:marTop w:val="0"/>
          <w:marBottom w:val="0"/>
          <w:divBdr>
            <w:top w:val="none" w:sz="0" w:space="0" w:color="auto"/>
            <w:left w:val="none" w:sz="0" w:space="0" w:color="auto"/>
            <w:bottom w:val="none" w:sz="0" w:space="0" w:color="auto"/>
            <w:right w:val="none" w:sz="0" w:space="0" w:color="auto"/>
          </w:divBdr>
        </w:div>
        <w:div w:id="1631932533">
          <w:marLeft w:val="0"/>
          <w:marRight w:val="0"/>
          <w:marTop w:val="0"/>
          <w:marBottom w:val="0"/>
          <w:divBdr>
            <w:top w:val="none" w:sz="0" w:space="0" w:color="auto"/>
            <w:left w:val="none" w:sz="0" w:space="0" w:color="auto"/>
            <w:bottom w:val="none" w:sz="0" w:space="0" w:color="auto"/>
            <w:right w:val="none" w:sz="0" w:space="0" w:color="auto"/>
          </w:divBdr>
        </w:div>
        <w:div w:id="675887596">
          <w:marLeft w:val="0"/>
          <w:marRight w:val="0"/>
          <w:marTop w:val="0"/>
          <w:marBottom w:val="0"/>
          <w:divBdr>
            <w:top w:val="none" w:sz="0" w:space="0" w:color="auto"/>
            <w:left w:val="none" w:sz="0" w:space="0" w:color="auto"/>
            <w:bottom w:val="none" w:sz="0" w:space="0" w:color="auto"/>
            <w:right w:val="none" w:sz="0" w:space="0" w:color="auto"/>
          </w:divBdr>
        </w:div>
        <w:div w:id="934678460">
          <w:marLeft w:val="0"/>
          <w:marRight w:val="0"/>
          <w:marTop w:val="0"/>
          <w:marBottom w:val="0"/>
          <w:divBdr>
            <w:top w:val="none" w:sz="0" w:space="0" w:color="auto"/>
            <w:left w:val="none" w:sz="0" w:space="0" w:color="auto"/>
            <w:bottom w:val="none" w:sz="0" w:space="0" w:color="auto"/>
            <w:right w:val="none" w:sz="0" w:space="0" w:color="auto"/>
          </w:divBdr>
        </w:div>
        <w:div w:id="440731712">
          <w:marLeft w:val="0"/>
          <w:marRight w:val="0"/>
          <w:marTop w:val="0"/>
          <w:marBottom w:val="0"/>
          <w:divBdr>
            <w:top w:val="none" w:sz="0" w:space="0" w:color="auto"/>
            <w:left w:val="none" w:sz="0" w:space="0" w:color="auto"/>
            <w:bottom w:val="none" w:sz="0" w:space="0" w:color="auto"/>
            <w:right w:val="none" w:sz="0" w:space="0" w:color="auto"/>
          </w:divBdr>
        </w:div>
        <w:div w:id="2096828417">
          <w:marLeft w:val="0"/>
          <w:marRight w:val="0"/>
          <w:marTop w:val="0"/>
          <w:marBottom w:val="0"/>
          <w:divBdr>
            <w:top w:val="none" w:sz="0" w:space="0" w:color="auto"/>
            <w:left w:val="none" w:sz="0" w:space="0" w:color="auto"/>
            <w:bottom w:val="none" w:sz="0" w:space="0" w:color="auto"/>
            <w:right w:val="none" w:sz="0" w:space="0" w:color="auto"/>
          </w:divBdr>
        </w:div>
        <w:div w:id="66804771">
          <w:marLeft w:val="0"/>
          <w:marRight w:val="0"/>
          <w:marTop w:val="0"/>
          <w:marBottom w:val="0"/>
          <w:divBdr>
            <w:top w:val="none" w:sz="0" w:space="0" w:color="auto"/>
            <w:left w:val="none" w:sz="0" w:space="0" w:color="auto"/>
            <w:bottom w:val="none" w:sz="0" w:space="0" w:color="auto"/>
            <w:right w:val="none" w:sz="0" w:space="0" w:color="auto"/>
          </w:divBdr>
        </w:div>
        <w:div w:id="1479494663">
          <w:marLeft w:val="0"/>
          <w:marRight w:val="0"/>
          <w:marTop w:val="0"/>
          <w:marBottom w:val="0"/>
          <w:divBdr>
            <w:top w:val="none" w:sz="0" w:space="0" w:color="auto"/>
            <w:left w:val="none" w:sz="0" w:space="0" w:color="auto"/>
            <w:bottom w:val="none" w:sz="0" w:space="0" w:color="auto"/>
            <w:right w:val="none" w:sz="0" w:space="0" w:color="auto"/>
          </w:divBdr>
        </w:div>
        <w:div w:id="1121025552">
          <w:marLeft w:val="0"/>
          <w:marRight w:val="0"/>
          <w:marTop w:val="0"/>
          <w:marBottom w:val="0"/>
          <w:divBdr>
            <w:top w:val="none" w:sz="0" w:space="0" w:color="auto"/>
            <w:left w:val="none" w:sz="0" w:space="0" w:color="auto"/>
            <w:bottom w:val="none" w:sz="0" w:space="0" w:color="auto"/>
            <w:right w:val="none" w:sz="0" w:space="0" w:color="auto"/>
          </w:divBdr>
        </w:div>
        <w:div w:id="1380131557">
          <w:marLeft w:val="0"/>
          <w:marRight w:val="0"/>
          <w:marTop w:val="0"/>
          <w:marBottom w:val="0"/>
          <w:divBdr>
            <w:top w:val="none" w:sz="0" w:space="0" w:color="auto"/>
            <w:left w:val="none" w:sz="0" w:space="0" w:color="auto"/>
            <w:bottom w:val="none" w:sz="0" w:space="0" w:color="auto"/>
            <w:right w:val="none" w:sz="0" w:space="0" w:color="auto"/>
          </w:divBdr>
        </w:div>
        <w:div w:id="1076515318">
          <w:marLeft w:val="0"/>
          <w:marRight w:val="0"/>
          <w:marTop w:val="0"/>
          <w:marBottom w:val="0"/>
          <w:divBdr>
            <w:top w:val="none" w:sz="0" w:space="0" w:color="auto"/>
            <w:left w:val="none" w:sz="0" w:space="0" w:color="auto"/>
            <w:bottom w:val="none" w:sz="0" w:space="0" w:color="auto"/>
            <w:right w:val="none" w:sz="0" w:space="0" w:color="auto"/>
          </w:divBdr>
        </w:div>
        <w:div w:id="1973436864">
          <w:marLeft w:val="0"/>
          <w:marRight w:val="0"/>
          <w:marTop w:val="0"/>
          <w:marBottom w:val="0"/>
          <w:divBdr>
            <w:top w:val="none" w:sz="0" w:space="0" w:color="auto"/>
            <w:left w:val="none" w:sz="0" w:space="0" w:color="auto"/>
            <w:bottom w:val="none" w:sz="0" w:space="0" w:color="auto"/>
            <w:right w:val="none" w:sz="0" w:space="0" w:color="auto"/>
          </w:divBdr>
        </w:div>
        <w:div w:id="203059038">
          <w:marLeft w:val="0"/>
          <w:marRight w:val="0"/>
          <w:marTop w:val="0"/>
          <w:marBottom w:val="0"/>
          <w:divBdr>
            <w:top w:val="none" w:sz="0" w:space="0" w:color="auto"/>
            <w:left w:val="none" w:sz="0" w:space="0" w:color="auto"/>
            <w:bottom w:val="none" w:sz="0" w:space="0" w:color="auto"/>
            <w:right w:val="none" w:sz="0" w:space="0" w:color="auto"/>
          </w:divBdr>
        </w:div>
        <w:div w:id="324630024">
          <w:marLeft w:val="0"/>
          <w:marRight w:val="0"/>
          <w:marTop w:val="0"/>
          <w:marBottom w:val="0"/>
          <w:divBdr>
            <w:top w:val="none" w:sz="0" w:space="0" w:color="auto"/>
            <w:left w:val="none" w:sz="0" w:space="0" w:color="auto"/>
            <w:bottom w:val="none" w:sz="0" w:space="0" w:color="auto"/>
            <w:right w:val="none" w:sz="0" w:space="0" w:color="auto"/>
          </w:divBdr>
        </w:div>
        <w:div w:id="814297989">
          <w:marLeft w:val="0"/>
          <w:marRight w:val="0"/>
          <w:marTop w:val="0"/>
          <w:marBottom w:val="0"/>
          <w:divBdr>
            <w:top w:val="none" w:sz="0" w:space="0" w:color="auto"/>
            <w:left w:val="none" w:sz="0" w:space="0" w:color="auto"/>
            <w:bottom w:val="none" w:sz="0" w:space="0" w:color="auto"/>
            <w:right w:val="none" w:sz="0" w:space="0" w:color="auto"/>
          </w:divBdr>
        </w:div>
        <w:div w:id="49499916">
          <w:marLeft w:val="0"/>
          <w:marRight w:val="0"/>
          <w:marTop w:val="0"/>
          <w:marBottom w:val="0"/>
          <w:divBdr>
            <w:top w:val="none" w:sz="0" w:space="0" w:color="auto"/>
            <w:left w:val="none" w:sz="0" w:space="0" w:color="auto"/>
            <w:bottom w:val="none" w:sz="0" w:space="0" w:color="auto"/>
            <w:right w:val="none" w:sz="0" w:space="0" w:color="auto"/>
          </w:divBdr>
        </w:div>
        <w:div w:id="330183279">
          <w:marLeft w:val="0"/>
          <w:marRight w:val="0"/>
          <w:marTop w:val="0"/>
          <w:marBottom w:val="0"/>
          <w:divBdr>
            <w:top w:val="none" w:sz="0" w:space="0" w:color="auto"/>
            <w:left w:val="none" w:sz="0" w:space="0" w:color="auto"/>
            <w:bottom w:val="none" w:sz="0" w:space="0" w:color="auto"/>
            <w:right w:val="none" w:sz="0" w:space="0" w:color="auto"/>
          </w:divBdr>
        </w:div>
        <w:div w:id="1834177448">
          <w:marLeft w:val="0"/>
          <w:marRight w:val="0"/>
          <w:marTop w:val="0"/>
          <w:marBottom w:val="0"/>
          <w:divBdr>
            <w:top w:val="none" w:sz="0" w:space="0" w:color="auto"/>
            <w:left w:val="none" w:sz="0" w:space="0" w:color="auto"/>
            <w:bottom w:val="none" w:sz="0" w:space="0" w:color="auto"/>
            <w:right w:val="none" w:sz="0" w:space="0" w:color="auto"/>
          </w:divBdr>
        </w:div>
        <w:div w:id="61759223">
          <w:marLeft w:val="0"/>
          <w:marRight w:val="0"/>
          <w:marTop w:val="0"/>
          <w:marBottom w:val="0"/>
          <w:divBdr>
            <w:top w:val="none" w:sz="0" w:space="0" w:color="auto"/>
            <w:left w:val="none" w:sz="0" w:space="0" w:color="auto"/>
            <w:bottom w:val="none" w:sz="0" w:space="0" w:color="auto"/>
            <w:right w:val="none" w:sz="0" w:space="0" w:color="auto"/>
          </w:divBdr>
        </w:div>
        <w:div w:id="1014382257">
          <w:marLeft w:val="0"/>
          <w:marRight w:val="0"/>
          <w:marTop w:val="0"/>
          <w:marBottom w:val="0"/>
          <w:divBdr>
            <w:top w:val="none" w:sz="0" w:space="0" w:color="auto"/>
            <w:left w:val="none" w:sz="0" w:space="0" w:color="auto"/>
            <w:bottom w:val="none" w:sz="0" w:space="0" w:color="auto"/>
            <w:right w:val="none" w:sz="0" w:space="0" w:color="auto"/>
          </w:divBdr>
        </w:div>
        <w:div w:id="916594928">
          <w:marLeft w:val="0"/>
          <w:marRight w:val="0"/>
          <w:marTop w:val="0"/>
          <w:marBottom w:val="0"/>
          <w:divBdr>
            <w:top w:val="none" w:sz="0" w:space="0" w:color="auto"/>
            <w:left w:val="none" w:sz="0" w:space="0" w:color="auto"/>
            <w:bottom w:val="none" w:sz="0" w:space="0" w:color="auto"/>
            <w:right w:val="none" w:sz="0" w:space="0" w:color="auto"/>
          </w:divBdr>
        </w:div>
        <w:div w:id="864051553">
          <w:marLeft w:val="0"/>
          <w:marRight w:val="0"/>
          <w:marTop w:val="0"/>
          <w:marBottom w:val="0"/>
          <w:divBdr>
            <w:top w:val="none" w:sz="0" w:space="0" w:color="auto"/>
            <w:left w:val="none" w:sz="0" w:space="0" w:color="auto"/>
            <w:bottom w:val="none" w:sz="0" w:space="0" w:color="auto"/>
            <w:right w:val="none" w:sz="0" w:space="0" w:color="auto"/>
          </w:divBdr>
        </w:div>
        <w:div w:id="1702511321">
          <w:marLeft w:val="0"/>
          <w:marRight w:val="0"/>
          <w:marTop w:val="0"/>
          <w:marBottom w:val="0"/>
          <w:divBdr>
            <w:top w:val="none" w:sz="0" w:space="0" w:color="auto"/>
            <w:left w:val="none" w:sz="0" w:space="0" w:color="auto"/>
            <w:bottom w:val="none" w:sz="0" w:space="0" w:color="auto"/>
            <w:right w:val="none" w:sz="0" w:space="0" w:color="auto"/>
          </w:divBdr>
        </w:div>
        <w:div w:id="276521994">
          <w:marLeft w:val="0"/>
          <w:marRight w:val="0"/>
          <w:marTop w:val="0"/>
          <w:marBottom w:val="0"/>
          <w:divBdr>
            <w:top w:val="none" w:sz="0" w:space="0" w:color="auto"/>
            <w:left w:val="none" w:sz="0" w:space="0" w:color="auto"/>
            <w:bottom w:val="none" w:sz="0" w:space="0" w:color="auto"/>
            <w:right w:val="none" w:sz="0" w:space="0" w:color="auto"/>
          </w:divBdr>
        </w:div>
        <w:div w:id="1773207885">
          <w:marLeft w:val="0"/>
          <w:marRight w:val="0"/>
          <w:marTop w:val="0"/>
          <w:marBottom w:val="0"/>
          <w:divBdr>
            <w:top w:val="none" w:sz="0" w:space="0" w:color="auto"/>
            <w:left w:val="none" w:sz="0" w:space="0" w:color="auto"/>
            <w:bottom w:val="none" w:sz="0" w:space="0" w:color="auto"/>
            <w:right w:val="none" w:sz="0" w:space="0" w:color="auto"/>
          </w:divBdr>
        </w:div>
      </w:divsChild>
    </w:div>
    <w:div w:id="2041860726">
      <w:bodyDiv w:val="1"/>
      <w:marLeft w:val="0"/>
      <w:marRight w:val="0"/>
      <w:marTop w:val="0"/>
      <w:marBottom w:val="0"/>
      <w:divBdr>
        <w:top w:val="none" w:sz="0" w:space="0" w:color="auto"/>
        <w:left w:val="none" w:sz="0" w:space="0" w:color="auto"/>
        <w:bottom w:val="none" w:sz="0" w:space="0" w:color="auto"/>
        <w:right w:val="none" w:sz="0" w:space="0" w:color="auto"/>
      </w:divBdr>
    </w:div>
    <w:div w:id="2041975334">
      <w:bodyDiv w:val="1"/>
      <w:marLeft w:val="0"/>
      <w:marRight w:val="0"/>
      <w:marTop w:val="0"/>
      <w:marBottom w:val="0"/>
      <w:divBdr>
        <w:top w:val="none" w:sz="0" w:space="0" w:color="auto"/>
        <w:left w:val="none" w:sz="0" w:space="0" w:color="auto"/>
        <w:bottom w:val="none" w:sz="0" w:space="0" w:color="auto"/>
        <w:right w:val="none" w:sz="0" w:space="0" w:color="auto"/>
      </w:divBdr>
    </w:div>
    <w:div w:id="2042002704">
      <w:bodyDiv w:val="1"/>
      <w:marLeft w:val="0"/>
      <w:marRight w:val="0"/>
      <w:marTop w:val="0"/>
      <w:marBottom w:val="0"/>
      <w:divBdr>
        <w:top w:val="none" w:sz="0" w:space="0" w:color="auto"/>
        <w:left w:val="none" w:sz="0" w:space="0" w:color="auto"/>
        <w:bottom w:val="none" w:sz="0" w:space="0" w:color="auto"/>
        <w:right w:val="none" w:sz="0" w:space="0" w:color="auto"/>
      </w:divBdr>
      <w:divsChild>
        <w:div w:id="173615235">
          <w:marLeft w:val="0"/>
          <w:marRight w:val="0"/>
          <w:marTop w:val="0"/>
          <w:marBottom w:val="0"/>
          <w:divBdr>
            <w:top w:val="none" w:sz="0" w:space="0" w:color="auto"/>
            <w:left w:val="none" w:sz="0" w:space="0" w:color="auto"/>
            <w:bottom w:val="none" w:sz="0" w:space="0" w:color="auto"/>
            <w:right w:val="none" w:sz="0" w:space="0" w:color="auto"/>
          </w:divBdr>
        </w:div>
        <w:div w:id="876744889">
          <w:marLeft w:val="0"/>
          <w:marRight w:val="0"/>
          <w:marTop w:val="0"/>
          <w:marBottom w:val="0"/>
          <w:divBdr>
            <w:top w:val="none" w:sz="0" w:space="0" w:color="auto"/>
            <w:left w:val="none" w:sz="0" w:space="0" w:color="auto"/>
            <w:bottom w:val="none" w:sz="0" w:space="0" w:color="auto"/>
            <w:right w:val="none" w:sz="0" w:space="0" w:color="auto"/>
          </w:divBdr>
        </w:div>
        <w:div w:id="451483629">
          <w:marLeft w:val="0"/>
          <w:marRight w:val="0"/>
          <w:marTop w:val="0"/>
          <w:marBottom w:val="0"/>
          <w:divBdr>
            <w:top w:val="none" w:sz="0" w:space="0" w:color="auto"/>
            <w:left w:val="none" w:sz="0" w:space="0" w:color="auto"/>
            <w:bottom w:val="none" w:sz="0" w:space="0" w:color="auto"/>
            <w:right w:val="none" w:sz="0" w:space="0" w:color="auto"/>
          </w:divBdr>
        </w:div>
        <w:div w:id="1788352774">
          <w:marLeft w:val="0"/>
          <w:marRight w:val="0"/>
          <w:marTop w:val="0"/>
          <w:marBottom w:val="0"/>
          <w:divBdr>
            <w:top w:val="none" w:sz="0" w:space="0" w:color="auto"/>
            <w:left w:val="none" w:sz="0" w:space="0" w:color="auto"/>
            <w:bottom w:val="none" w:sz="0" w:space="0" w:color="auto"/>
            <w:right w:val="none" w:sz="0" w:space="0" w:color="auto"/>
          </w:divBdr>
        </w:div>
        <w:div w:id="390814103">
          <w:marLeft w:val="0"/>
          <w:marRight w:val="0"/>
          <w:marTop w:val="0"/>
          <w:marBottom w:val="0"/>
          <w:divBdr>
            <w:top w:val="none" w:sz="0" w:space="0" w:color="auto"/>
            <w:left w:val="none" w:sz="0" w:space="0" w:color="auto"/>
            <w:bottom w:val="none" w:sz="0" w:space="0" w:color="auto"/>
            <w:right w:val="none" w:sz="0" w:space="0" w:color="auto"/>
          </w:divBdr>
        </w:div>
        <w:div w:id="312175859">
          <w:marLeft w:val="0"/>
          <w:marRight w:val="0"/>
          <w:marTop w:val="0"/>
          <w:marBottom w:val="0"/>
          <w:divBdr>
            <w:top w:val="none" w:sz="0" w:space="0" w:color="auto"/>
            <w:left w:val="none" w:sz="0" w:space="0" w:color="auto"/>
            <w:bottom w:val="none" w:sz="0" w:space="0" w:color="auto"/>
            <w:right w:val="none" w:sz="0" w:space="0" w:color="auto"/>
          </w:divBdr>
        </w:div>
        <w:div w:id="1461804421">
          <w:marLeft w:val="0"/>
          <w:marRight w:val="0"/>
          <w:marTop w:val="0"/>
          <w:marBottom w:val="0"/>
          <w:divBdr>
            <w:top w:val="none" w:sz="0" w:space="0" w:color="auto"/>
            <w:left w:val="none" w:sz="0" w:space="0" w:color="auto"/>
            <w:bottom w:val="none" w:sz="0" w:space="0" w:color="auto"/>
            <w:right w:val="none" w:sz="0" w:space="0" w:color="auto"/>
          </w:divBdr>
        </w:div>
        <w:div w:id="1736972713">
          <w:marLeft w:val="0"/>
          <w:marRight w:val="0"/>
          <w:marTop w:val="0"/>
          <w:marBottom w:val="0"/>
          <w:divBdr>
            <w:top w:val="none" w:sz="0" w:space="0" w:color="auto"/>
            <w:left w:val="none" w:sz="0" w:space="0" w:color="auto"/>
            <w:bottom w:val="none" w:sz="0" w:space="0" w:color="auto"/>
            <w:right w:val="none" w:sz="0" w:space="0" w:color="auto"/>
          </w:divBdr>
        </w:div>
        <w:div w:id="2067873997">
          <w:marLeft w:val="0"/>
          <w:marRight w:val="0"/>
          <w:marTop w:val="0"/>
          <w:marBottom w:val="0"/>
          <w:divBdr>
            <w:top w:val="none" w:sz="0" w:space="0" w:color="auto"/>
            <w:left w:val="none" w:sz="0" w:space="0" w:color="auto"/>
            <w:bottom w:val="none" w:sz="0" w:space="0" w:color="auto"/>
            <w:right w:val="none" w:sz="0" w:space="0" w:color="auto"/>
          </w:divBdr>
        </w:div>
        <w:div w:id="378633636">
          <w:marLeft w:val="0"/>
          <w:marRight w:val="0"/>
          <w:marTop w:val="0"/>
          <w:marBottom w:val="0"/>
          <w:divBdr>
            <w:top w:val="none" w:sz="0" w:space="0" w:color="auto"/>
            <w:left w:val="none" w:sz="0" w:space="0" w:color="auto"/>
            <w:bottom w:val="none" w:sz="0" w:space="0" w:color="auto"/>
            <w:right w:val="none" w:sz="0" w:space="0" w:color="auto"/>
          </w:divBdr>
        </w:div>
        <w:div w:id="671030326">
          <w:marLeft w:val="0"/>
          <w:marRight w:val="0"/>
          <w:marTop w:val="0"/>
          <w:marBottom w:val="0"/>
          <w:divBdr>
            <w:top w:val="none" w:sz="0" w:space="0" w:color="auto"/>
            <w:left w:val="none" w:sz="0" w:space="0" w:color="auto"/>
            <w:bottom w:val="none" w:sz="0" w:space="0" w:color="auto"/>
            <w:right w:val="none" w:sz="0" w:space="0" w:color="auto"/>
          </w:divBdr>
        </w:div>
        <w:div w:id="1121411969">
          <w:marLeft w:val="0"/>
          <w:marRight w:val="0"/>
          <w:marTop w:val="0"/>
          <w:marBottom w:val="0"/>
          <w:divBdr>
            <w:top w:val="none" w:sz="0" w:space="0" w:color="auto"/>
            <w:left w:val="none" w:sz="0" w:space="0" w:color="auto"/>
            <w:bottom w:val="none" w:sz="0" w:space="0" w:color="auto"/>
            <w:right w:val="none" w:sz="0" w:space="0" w:color="auto"/>
          </w:divBdr>
        </w:div>
        <w:div w:id="44448991">
          <w:marLeft w:val="0"/>
          <w:marRight w:val="0"/>
          <w:marTop w:val="0"/>
          <w:marBottom w:val="0"/>
          <w:divBdr>
            <w:top w:val="none" w:sz="0" w:space="0" w:color="auto"/>
            <w:left w:val="none" w:sz="0" w:space="0" w:color="auto"/>
            <w:bottom w:val="none" w:sz="0" w:space="0" w:color="auto"/>
            <w:right w:val="none" w:sz="0" w:space="0" w:color="auto"/>
          </w:divBdr>
        </w:div>
        <w:div w:id="1108423956">
          <w:marLeft w:val="0"/>
          <w:marRight w:val="0"/>
          <w:marTop w:val="0"/>
          <w:marBottom w:val="0"/>
          <w:divBdr>
            <w:top w:val="none" w:sz="0" w:space="0" w:color="auto"/>
            <w:left w:val="none" w:sz="0" w:space="0" w:color="auto"/>
            <w:bottom w:val="none" w:sz="0" w:space="0" w:color="auto"/>
            <w:right w:val="none" w:sz="0" w:space="0" w:color="auto"/>
          </w:divBdr>
        </w:div>
        <w:div w:id="1779989345">
          <w:marLeft w:val="0"/>
          <w:marRight w:val="0"/>
          <w:marTop w:val="0"/>
          <w:marBottom w:val="0"/>
          <w:divBdr>
            <w:top w:val="none" w:sz="0" w:space="0" w:color="auto"/>
            <w:left w:val="none" w:sz="0" w:space="0" w:color="auto"/>
            <w:bottom w:val="none" w:sz="0" w:space="0" w:color="auto"/>
            <w:right w:val="none" w:sz="0" w:space="0" w:color="auto"/>
          </w:divBdr>
        </w:div>
        <w:div w:id="1745300416">
          <w:marLeft w:val="0"/>
          <w:marRight w:val="0"/>
          <w:marTop w:val="0"/>
          <w:marBottom w:val="0"/>
          <w:divBdr>
            <w:top w:val="none" w:sz="0" w:space="0" w:color="auto"/>
            <w:left w:val="none" w:sz="0" w:space="0" w:color="auto"/>
            <w:bottom w:val="none" w:sz="0" w:space="0" w:color="auto"/>
            <w:right w:val="none" w:sz="0" w:space="0" w:color="auto"/>
          </w:divBdr>
        </w:div>
        <w:div w:id="2045979680">
          <w:marLeft w:val="0"/>
          <w:marRight w:val="0"/>
          <w:marTop w:val="0"/>
          <w:marBottom w:val="0"/>
          <w:divBdr>
            <w:top w:val="none" w:sz="0" w:space="0" w:color="auto"/>
            <w:left w:val="none" w:sz="0" w:space="0" w:color="auto"/>
            <w:bottom w:val="none" w:sz="0" w:space="0" w:color="auto"/>
            <w:right w:val="none" w:sz="0" w:space="0" w:color="auto"/>
          </w:divBdr>
        </w:div>
        <w:div w:id="1841045189">
          <w:marLeft w:val="0"/>
          <w:marRight w:val="0"/>
          <w:marTop w:val="0"/>
          <w:marBottom w:val="0"/>
          <w:divBdr>
            <w:top w:val="none" w:sz="0" w:space="0" w:color="auto"/>
            <w:left w:val="none" w:sz="0" w:space="0" w:color="auto"/>
            <w:bottom w:val="none" w:sz="0" w:space="0" w:color="auto"/>
            <w:right w:val="none" w:sz="0" w:space="0" w:color="auto"/>
          </w:divBdr>
        </w:div>
        <w:div w:id="1944191085">
          <w:marLeft w:val="0"/>
          <w:marRight w:val="0"/>
          <w:marTop w:val="0"/>
          <w:marBottom w:val="0"/>
          <w:divBdr>
            <w:top w:val="none" w:sz="0" w:space="0" w:color="auto"/>
            <w:left w:val="none" w:sz="0" w:space="0" w:color="auto"/>
            <w:bottom w:val="none" w:sz="0" w:space="0" w:color="auto"/>
            <w:right w:val="none" w:sz="0" w:space="0" w:color="auto"/>
          </w:divBdr>
        </w:div>
        <w:div w:id="1468165720">
          <w:marLeft w:val="0"/>
          <w:marRight w:val="0"/>
          <w:marTop w:val="0"/>
          <w:marBottom w:val="0"/>
          <w:divBdr>
            <w:top w:val="none" w:sz="0" w:space="0" w:color="auto"/>
            <w:left w:val="none" w:sz="0" w:space="0" w:color="auto"/>
            <w:bottom w:val="none" w:sz="0" w:space="0" w:color="auto"/>
            <w:right w:val="none" w:sz="0" w:space="0" w:color="auto"/>
          </w:divBdr>
        </w:div>
        <w:div w:id="1008017569">
          <w:marLeft w:val="0"/>
          <w:marRight w:val="0"/>
          <w:marTop w:val="0"/>
          <w:marBottom w:val="0"/>
          <w:divBdr>
            <w:top w:val="none" w:sz="0" w:space="0" w:color="auto"/>
            <w:left w:val="none" w:sz="0" w:space="0" w:color="auto"/>
            <w:bottom w:val="none" w:sz="0" w:space="0" w:color="auto"/>
            <w:right w:val="none" w:sz="0" w:space="0" w:color="auto"/>
          </w:divBdr>
        </w:div>
        <w:div w:id="1212960697">
          <w:marLeft w:val="0"/>
          <w:marRight w:val="0"/>
          <w:marTop w:val="0"/>
          <w:marBottom w:val="0"/>
          <w:divBdr>
            <w:top w:val="none" w:sz="0" w:space="0" w:color="auto"/>
            <w:left w:val="none" w:sz="0" w:space="0" w:color="auto"/>
            <w:bottom w:val="none" w:sz="0" w:space="0" w:color="auto"/>
            <w:right w:val="none" w:sz="0" w:space="0" w:color="auto"/>
          </w:divBdr>
        </w:div>
        <w:div w:id="53160145">
          <w:marLeft w:val="0"/>
          <w:marRight w:val="0"/>
          <w:marTop w:val="0"/>
          <w:marBottom w:val="0"/>
          <w:divBdr>
            <w:top w:val="none" w:sz="0" w:space="0" w:color="auto"/>
            <w:left w:val="none" w:sz="0" w:space="0" w:color="auto"/>
            <w:bottom w:val="none" w:sz="0" w:space="0" w:color="auto"/>
            <w:right w:val="none" w:sz="0" w:space="0" w:color="auto"/>
          </w:divBdr>
        </w:div>
      </w:divsChild>
    </w:div>
    <w:div w:id="2044750871">
      <w:bodyDiv w:val="1"/>
      <w:marLeft w:val="0"/>
      <w:marRight w:val="0"/>
      <w:marTop w:val="0"/>
      <w:marBottom w:val="0"/>
      <w:divBdr>
        <w:top w:val="none" w:sz="0" w:space="0" w:color="auto"/>
        <w:left w:val="none" w:sz="0" w:space="0" w:color="auto"/>
        <w:bottom w:val="none" w:sz="0" w:space="0" w:color="auto"/>
        <w:right w:val="none" w:sz="0" w:space="0" w:color="auto"/>
      </w:divBdr>
    </w:div>
    <w:div w:id="2045013405">
      <w:bodyDiv w:val="1"/>
      <w:marLeft w:val="0"/>
      <w:marRight w:val="0"/>
      <w:marTop w:val="0"/>
      <w:marBottom w:val="0"/>
      <w:divBdr>
        <w:top w:val="none" w:sz="0" w:space="0" w:color="auto"/>
        <w:left w:val="none" w:sz="0" w:space="0" w:color="auto"/>
        <w:bottom w:val="none" w:sz="0" w:space="0" w:color="auto"/>
        <w:right w:val="none" w:sz="0" w:space="0" w:color="auto"/>
      </w:divBdr>
    </w:div>
    <w:div w:id="2046981197">
      <w:bodyDiv w:val="1"/>
      <w:marLeft w:val="0"/>
      <w:marRight w:val="0"/>
      <w:marTop w:val="0"/>
      <w:marBottom w:val="0"/>
      <w:divBdr>
        <w:top w:val="none" w:sz="0" w:space="0" w:color="auto"/>
        <w:left w:val="none" w:sz="0" w:space="0" w:color="auto"/>
        <w:bottom w:val="none" w:sz="0" w:space="0" w:color="auto"/>
        <w:right w:val="none" w:sz="0" w:space="0" w:color="auto"/>
      </w:divBdr>
    </w:div>
    <w:div w:id="2047288051">
      <w:bodyDiv w:val="1"/>
      <w:marLeft w:val="0"/>
      <w:marRight w:val="0"/>
      <w:marTop w:val="0"/>
      <w:marBottom w:val="0"/>
      <w:divBdr>
        <w:top w:val="none" w:sz="0" w:space="0" w:color="auto"/>
        <w:left w:val="none" w:sz="0" w:space="0" w:color="auto"/>
        <w:bottom w:val="none" w:sz="0" w:space="0" w:color="auto"/>
        <w:right w:val="none" w:sz="0" w:space="0" w:color="auto"/>
      </w:divBdr>
    </w:div>
    <w:div w:id="2047368208">
      <w:bodyDiv w:val="1"/>
      <w:marLeft w:val="0"/>
      <w:marRight w:val="0"/>
      <w:marTop w:val="0"/>
      <w:marBottom w:val="0"/>
      <w:divBdr>
        <w:top w:val="none" w:sz="0" w:space="0" w:color="auto"/>
        <w:left w:val="none" w:sz="0" w:space="0" w:color="auto"/>
        <w:bottom w:val="none" w:sz="0" w:space="0" w:color="auto"/>
        <w:right w:val="none" w:sz="0" w:space="0" w:color="auto"/>
      </w:divBdr>
    </w:div>
    <w:div w:id="2047631483">
      <w:bodyDiv w:val="1"/>
      <w:marLeft w:val="0"/>
      <w:marRight w:val="0"/>
      <w:marTop w:val="0"/>
      <w:marBottom w:val="0"/>
      <w:divBdr>
        <w:top w:val="none" w:sz="0" w:space="0" w:color="auto"/>
        <w:left w:val="none" w:sz="0" w:space="0" w:color="auto"/>
        <w:bottom w:val="none" w:sz="0" w:space="0" w:color="auto"/>
        <w:right w:val="none" w:sz="0" w:space="0" w:color="auto"/>
      </w:divBdr>
    </w:div>
    <w:div w:id="2047678049">
      <w:bodyDiv w:val="1"/>
      <w:marLeft w:val="0"/>
      <w:marRight w:val="0"/>
      <w:marTop w:val="0"/>
      <w:marBottom w:val="0"/>
      <w:divBdr>
        <w:top w:val="none" w:sz="0" w:space="0" w:color="auto"/>
        <w:left w:val="none" w:sz="0" w:space="0" w:color="auto"/>
        <w:bottom w:val="none" w:sz="0" w:space="0" w:color="auto"/>
        <w:right w:val="none" w:sz="0" w:space="0" w:color="auto"/>
      </w:divBdr>
    </w:div>
    <w:div w:id="2049408703">
      <w:bodyDiv w:val="1"/>
      <w:marLeft w:val="0"/>
      <w:marRight w:val="0"/>
      <w:marTop w:val="0"/>
      <w:marBottom w:val="0"/>
      <w:divBdr>
        <w:top w:val="none" w:sz="0" w:space="0" w:color="auto"/>
        <w:left w:val="none" w:sz="0" w:space="0" w:color="auto"/>
        <w:bottom w:val="none" w:sz="0" w:space="0" w:color="auto"/>
        <w:right w:val="none" w:sz="0" w:space="0" w:color="auto"/>
      </w:divBdr>
    </w:div>
    <w:div w:id="2050032400">
      <w:bodyDiv w:val="1"/>
      <w:marLeft w:val="0"/>
      <w:marRight w:val="0"/>
      <w:marTop w:val="0"/>
      <w:marBottom w:val="0"/>
      <w:divBdr>
        <w:top w:val="none" w:sz="0" w:space="0" w:color="auto"/>
        <w:left w:val="none" w:sz="0" w:space="0" w:color="auto"/>
        <w:bottom w:val="none" w:sz="0" w:space="0" w:color="auto"/>
        <w:right w:val="none" w:sz="0" w:space="0" w:color="auto"/>
      </w:divBdr>
    </w:div>
    <w:div w:id="2051490468">
      <w:bodyDiv w:val="1"/>
      <w:marLeft w:val="0"/>
      <w:marRight w:val="0"/>
      <w:marTop w:val="0"/>
      <w:marBottom w:val="0"/>
      <w:divBdr>
        <w:top w:val="none" w:sz="0" w:space="0" w:color="auto"/>
        <w:left w:val="none" w:sz="0" w:space="0" w:color="auto"/>
        <w:bottom w:val="none" w:sz="0" w:space="0" w:color="auto"/>
        <w:right w:val="none" w:sz="0" w:space="0" w:color="auto"/>
      </w:divBdr>
    </w:div>
    <w:div w:id="2052415739">
      <w:bodyDiv w:val="1"/>
      <w:marLeft w:val="0"/>
      <w:marRight w:val="0"/>
      <w:marTop w:val="0"/>
      <w:marBottom w:val="0"/>
      <w:divBdr>
        <w:top w:val="none" w:sz="0" w:space="0" w:color="auto"/>
        <w:left w:val="none" w:sz="0" w:space="0" w:color="auto"/>
        <w:bottom w:val="none" w:sz="0" w:space="0" w:color="auto"/>
        <w:right w:val="none" w:sz="0" w:space="0" w:color="auto"/>
      </w:divBdr>
    </w:div>
    <w:div w:id="2052457960">
      <w:bodyDiv w:val="1"/>
      <w:marLeft w:val="0"/>
      <w:marRight w:val="0"/>
      <w:marTop w:val="0"/>
      <w:marBottom w:val="0"/>
      <w:divBdr>
        <w:top w:val="none" w:sz="0" w:space="0" w:color="auto"/>
        <w:left w:val="none" w:sz="0" w:space="0" w:color="auto"/>
        <w:bottom w:val="none" w:sz="0" w:space="0" w:color="auto"/>
        <w:right w:val="none" w:sz="0" w:space="0" w:color="auto"/>
      </w:divBdr>
    </w:div>
    <w:div w:id="2052487152">
      <w:bodyDiv w:val="1"/>
      <w:marLeft w:val="0"/>
      <w:marRight w:val="0"/>
      <w:marTop w:val="0"/>
      <w:marBottom w:val="0"/>
      <w:divBdr>
        <w:top w:val="none" w:sz="0" w:space="0" w:color="auto"/>
        <w:left w:val="none" w:sz="0" w:space="0" w:color="auto"/>
        <w:bottom w:val="none" w:sz="0" w:space="0" w:color="auto"/>
        <w:right w:val="none" w:sz="0" w:space="0" w:color="auto"/>
      </w:divBdr>
    </w:div>
    <w:div w:id="2054033950">
      <w:bodyDiv w:val="1"/>
      <w:marLeft w:val="0"/>
      <w:marRight w:val="0"/>
      <w:marTop w:val="0"/>
      <w:marBottom w:val="0"/>
      <w:divBdr>
        <w:top w:val="none" w:sz="0" w:space="0" w:color="auto"/>
        <w:left w:val="none" w:sz="0" w:space="0" w:color="auto"/>
        <w:bottom w:val="none" w:sz="0" w:space="0" w:color="auto"/>
        <w:right w:val="none" w:sz="0" w:space="0" w:color="auto"/>
      </w:divBdr>
    </w:div>
    <w:div w:id="2054117142">
      <w:bodyDiv w:val="1"/>
      <w:marLeft w:val="0"/>
      <w:marRight w:val="0"/>
      <w:marTop w:val="0"/>
      <w:marBottom w:val="0"/>
      <w:divBdr>
        <w:top w:val="none" w:sz="0" w:space="0" w:color="auto"/>
        <w:left w:val="none" w:sz="0" w:space="0" w:color="auto"/>
        <w:bottom w:val="none" w:sz="0" w:space="0" w:color="auto"/>
        <w:right w:val="none" w:sz="0" w:space="0" w:color="auto"/>
      </w:divBdr>
    </w:div>
    <w:div w:id="2055348584">
      <w:bodyDiv w:val="1"/>
      <w:marLeft w:val="0"/>
      <w:marRight w:val="0"/>
      <w:marTop w:val="0"/>
      <w:marBottom w:val="0"/>
      <w:divBdr>
        <w:top w:val="none" w:sz="0" w:space="0" w:color="auto"/>
        <w:left w:val="none" w:sz="0" w:space="0" w:color="auto"/>
        <w:bottom w:val="none" w:sz="0" w:space="0" w:color="auto"/>
        <w:right w:val="none" w:sz="0" w:space="0" w:color="auto"/>
      </w:divBdr>
      <w:divsChild>
        <w:div w:id="2008248725">
          <w:marLeft w:val="0"/>
          <w:marRight w:val="0"/>
          <w:marTop w:val="0"/>
          <w:marBottom w:val="0"/>
          <w:divBdr>
            <w:top w:val="none" w:sz="0" w:space="0" w:color="auto"/>
            <w:left w:val="none" w:sz="0" w:space="0" w:color="auto"/>
            <w:bottom w:val="none" w:sz="0" w:space="0" w:color="auto"/>
            <w:right w:val="none" w:sz="0" w:space="0" w:color="auto"/>
          </w:divBdr>
          <w:divsChild>
            <w:div w:id="21130584">
              <w:marLeft w:val="0"/>
              <w:marRight w:val="0"/>
              <w:marTop w:val="0"/>
              <w:marBottom w:val="0"/>
              <w:divBdr>
                <w:top w:val="none" w:sz="0" w:space="0" w:color="auto"/>
                <w:left w:val="none" w:sz="0" w:space="0" w:color="auto"/>
                <w:bottom w:val="none" w:sz="0" w:space="0" w:color="auto"/>
                <w:right w:val="none" w:sz="0" w:space="0" w:color="auto"/>
              </w:divBdr>
              <w:divsChild>
                <w:div w:id="133792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541046">
      <w:bodyDiv w:val="1"/>
      <w:marLeft w:val="0"/>
      <w:marRight w:val="0"/>
      <w:marTop w:val="0"/>
      <w:marBottom w:val="0"/>
      <w:divBdr>
        <w:top w:val="none" w:sz="0" w:space="0" w:color="auto"/>
        <w:left w:val="none" w:sz="0" w:space="0" w:color="auto"/>
        <w:bottom w:val="none" w:sz="0" w:space="0" w:color="auto"/>
        <w:right w:val="none" w:sz="0" w:space="0" w:color="auto"/>
      </w:divBdr>
      <w:divsChild>
        <w:div w:id="1255548288">
          <w:marLeft w:val="0"/>
          <w:marRight w:val="0"/>
          <w:marTop w:val="0"/>
          <w:marBottom w:val="0"/>
          <w:divBdr>
            <w:top w:val="none" w:sz="0" w:space="0" w:color="auto"/>
            <w:left w:val="none" w:sz="0" w:space="0" w:color="auto"/>
            <w:bottom w:val="none" w:sz="0" w:space="0" w:color="auto"/>
            <w:right w:val="none" w:sz="0" w:space="0" w:color="auto"/>
          </w:divBdr>
        </w:div>
        <w:div w:id="779181985">
          <w:marLeft w:val="0"/>
          <w:marRight w:val="0"/>
          <w:marTop w:val="0"/>
          <w:marBottom w:val="0"/>
          <w:divBdr>
            <w:top w:val="none" w:sz="0" w:space="0" w:color="auto"/>
            <w:left w:val="none" w:sz="0" w:space="0" w:color="auto"/>
            <w:bottom w:val="none" w:sz="0" w:space="0" w:color="auto"/>
            <w:right w:val="none" w:sz="0" w:space="0" w:color="auto"/>
          </w:divBdr>
        </w:div>
        <w:div w:id="907574357">
          <w:marLeft w:val="0"/>
          <w:marRight w:val="0"/>
          <w:marTop w:val="0"/>
          <w:marBottom w:val="0"/>
          <w:divBdr>
            <w:top w:val="none" w:sz="0" w:space="0" w:color="auto"/>
            <w:left w:val="none" w:sz="0" w:space="0" w:color="auto"/>
            <w:bottom w:val="none" w:sz="0" w:space="0" w:color="auto"/>
            <w:right w:val="none" w:sz="0" w:space="0" w:color="auto"/>
          </w:divBdr>
        </w:div>
        <w:div w:id="1708529072">
          <w:marLeft w:val="0"/>
          <w:marRight w:val="0"/>
          <w:marTop w:val="0"/>
          <w:marBottom w:val="0"/>
          <w:divBdr>
            <w:top w:val="none" w:sz="0" w:space="0" w:color="auto"/>
            <w:left w:val="none" w:sz="0" w:space="0" w:color="auto"/>
            <w:bottom w:val="none" w:sz="0" w:space="0" w:color="auto"/>
            <w:right w:val="none" w:sz="0" w:space="0" w:color="auto"/>
          </w:divBdr>
        </w:div>
        <w:div w:id="27264662">
          <w:marLeft w:val="0"/>
          <w:marRight w:val="0"/>
          <w:marTop w:val="0"/>
          <w:marBottom w:val="0"/>
          <w:divBdr>
            <w:top w:val="none" w:sz="0" w:space="0" w:color="auto"/>
            <w:left w:val="none" w:sz="0" w:space="0" w:color="auto"/>
            <w:bottom w:val="none" w:sz="0" w:space="0" w:color="auto"/>
            <w:right w:val="none" w:sz="0" w:space="0" w:color="auto"/>
          </w:divBdr>
        </w:div>
        <w:div w:id="529533832">
          <w:marLeft w:val="0"/>
          <w:marRight w:val="0"/>
          <w:marTop w:val="0"/>
          <w:marBottom w:val="0"/>
          <w:divBdr>
            <w:top w:val="none" w:sz="0" w:space="0" w:color="auto"/>
            <w:left w:val="none" w:sz="0" w:space="0" w:color="auto"/>
            <w:bottom w:val="none" w:sz="0" w:space="0" w:color="auto"/>
            <w:right w:val="none" w:sz="0" w:space="0" w:color="auto"/>
          </w:divBdr>
        </w:div>
        <w:div w:id="2099060790">
          <w:marLeft w:val="0"/>
          <w:marRight w:val="0"/>
          <w:marTop w:val="0"/>
          <w:marBottom w:val="0"/>
          <w:divBdr>
            <w:top w:val="none" w:sz="0" w:space="0" w:color="auto"/>
            <w:left w:val="none" w:sz="0" w:space="0" w:color="auto"/>
            <w:bottom w:val="none" w:sz="0" w:space="0" w:color="auto"/>
            <w:right w:val="none" w:sz="0" w:space="0" w:color="auto"/>
          </w:divBdr>
        </w:div>
        <w:div w:id="1345595885">
          <w:marLeft w:val="0"/>
          <w:marRight w:val="0"/>
          <w:marTop w:val="0"/>
          <w:marBottom w:val="0"/>
          <w:divBdr>
            <w:top w:val="none" w:sz="0" w:space="0" w:color="auto"/>
            <w:left w:val="none" w:sz="0" w:space="0" w:color="auto"/>
            <w:bottom w:val="none" w:sz="0" w:space="0" w:color="auto"/>
            <w:right w:val="none" w:sz="0" w:space="0" w:color="auto"/>
          </w:divBdr>
        </w:div>
        <w:div w:id="1816146456">
          <w:marLeft w:val="0"/>
          <w:marRight w:val="0"/>
          <w:marTop w:val="0"/>
          <w:marBottom w:val="0"/>
          <w:divBdr>
            <w:top w:val="none" w:sz="0" w:space="0" w:color="auto"/>
            <w:left w:val="none" w:sz="0" w:space="0" w:color="auto"/>
            <w:bottom w:val="none" w:sz="0" w:space="0" w:color="auto"/>
            <w:right w:val="none" w:sz="0" w:space="0" w:color="auto"/>
          </w:divBdr>
        </w:div>
        <w:div w:id="1542327054">
          <w:marLeft w:val="0"/>
          <w:marRight w:val="0"/>
          <w:marTop w:val="0"/>
          <w:marBottom w:val="0"/>
          <w:divBdr>
            <w:top w:val="none" w:sz="0" w:space="0" w:color="auto"/>
            <w:left w:val="none" w:sz="0" w:space="0" w:color="auto"/>
            <w:bottom w:val="none" w:sz="0" w:space="0" w:color="auto"/>
            <w:right w:val="none" w:sz="0" w:space="0" w:color="auto"/>
          </w:divBdr>
        </w:div>
        <w:div w:id="602298128">
          <w:marLeft w:val="0"/>
          <w:marRight w:val="0"/>
          <w:marTop w:val="0"/>
          <w:marBottom w:val="0"/>
          <w:divBdr>
            <w:top w:val="none" w:sz="0" w:space="0" w:color="auto"/>
            <w:left w:val="none" w:sz="0" w:space="0" w:color="auto"/>
            <w:bottom w:val="none" w:sz="0" w:space="0" w:color="auto"/>
            <w:right w:val="none" w:sz="0" w:space="0" w:color="auto"/>
          </w:divBdr>
        </w:div>
        <w:div w:id="702440329">
          <w:marLeft w:val="0"/>
          <w:marRight w:val="0"/>
          <w:marTop w:val="0"/>
          <w:marBottom w:val="0"/>
          <w:divBdr>
            <w:top w:val="none" w:sz="0" w:space="0" w:color="auto"/>
            <w:left w:val="none" w:sz="0" w:space="0" w:color="auto"/>
            <w:bottom w:val="none" w:sz="0" w:space="0" w:color="auto"/>
            <w:right w:val="none" w:sz="0" w:space="0" w:color="auto"/>
          </w:divBdr>
        </w:div>
        <w:div w:id="775684401">
          <w:marLeft w:val="0"/>
          <w:marRight w:val="0"/>
          <w:marTop w:val="0"/>
          <w:marBottom w:val="0"/>
          <w:divBdr>
            <w:top w:val="none" w:sz="0" w:space="0" w:color="auto"/>
            <w:left w:val="none" w:sz="0" w:space="0" w:color="auto"/>
            <w:bottom w:val="none" w:sz="0" w:space="0" w:color="auto"/>
            <w:right w:val="none" w:sz="0" w:space="0" w:color="auto"/>
          </w:divBdr>
        </w:div>
        <w:div w:id="725956533">
          <w:marLeft w:val="0"/>
          <w:marRight w:val="0"/>
          <w:marTop w:val="0"/>
          <w:marBottom w:val="0"/>
          <w:divBdr>
            <w:top w:val="none" w:sz="0" w:space="0" w:color="auto"/>
            <w:left w:val="none" w:sz="0" w:space="0" w:color="auto"/>
            <w:bottom w:val="none" w:sz="0" w:space="0" w:color="auto"/>
            <w:right w:val="none" w:sz="0" w:space="0" w:color="auto"/>
          </w:divBdr>
        </w:div>
        <w:div w:id="1110395651">
          <w:marLeft w:val="0"/>
          <w:marRight w:val="0"/>
          <w:marTop w:val="0"/>
          <w:marBottom w:val="0"/>
          <w:divBdr>
            <w:top w:val="none" w:sz="0" w:space="0" w:color="auto"/>
            <w:left w:val="none" w:sz="0" w:space="0" w:color="auto"/>
            <w:bottom w:val="none" w:sz="0" w:space="0" w:color="auto"/>
            <w:right w:val="none" w:sz="0" w:space="0" w:color="auto"/>
          </w:divBdr>
        </w:div>
        <w:div w:id="1658920687">
          <w:marLeft w:val="0"/>
          <w:marRight w:val="0"/>
          <w:marTop w:val="0"/>
          <w:marBottom w:val="0"/>
          <w:divBdr>
            <w:top w:val="none" w:sz="0" w:space="0" w:color="auto"/>
            <w:left w:val="none" w:sz="0" w:space="0" w:color="auto"/>
            <w:bottom w:val="none" w:sz="0" w:space="0" w:color="auto"/>
            <w:right w:val="none" w:sz="0" w:space="0" w:color="auto"/>
          </w:divBdr>
        </w:div>
        <w:div w:id="1175993169">
          <w:marLeft w:val="0"/>
          <w:marRight w:val="0"/>
          <w:marTop w:val="0"/>
          <w:marBottom w:val="0"/>
          <w:divBdr>
            <w:top w:val="none" w:sz="0" w:space="0" w:color="auto"/>
            <w:left w:val="none" w:sz="0" w:space="0" w:color="auto"/>
            <w:bottom w:val="none" w:sz="0" w:space="0" w:color="auto"/>
            <w:right w:val="none" w:sz="0" w:space="0" w:color="auto"/>
          </w:divBdr>
        </w:div>
        <w:div w:id="965891310">
          <w:marLeft w:val="0"/>
          <w:marRight w:val="0"/>
          <w:marTop w:val="0"/>
          <w:marBottom w:val="0"/>
          <w:divBdr>
            <w:top w:val="none" w:sz="0" w:space="0" w:color="auto"/>
            <w:left w:val="none" w:sz="0" w:space="0" w:color="auto"/>
            <w:bottom w:val="none" w:sz="0" w:space="0" w:color="auto"/>
            <w:right w:val="none" w:sz="0" w:space="0" w:color="auto"/>
          </w:divBdr>
        </w:div>
        <w:div w:id="1438519086">
          <w:marLeft w:val="0"/>
          <w:marRight w:val="0"/>
          <w:marTop w:val="0"/>
          <w:marBottom w:val="0"/>
          <w:divBdr>
            <w:top w:val="none" w:sz="0" w:space="0" w:color="auto"/>
            <w:left w:val="none" w:sz="0" w:space="0" w:color="auto"/>
            <w:bottom w:val="none" w:sz="0" w:space="0" w:color="auto"/>
            <w:right w:val="none" w:sz="0" w:space="0" w:color="auto"/>
          </w:divBdr>
        </w:div>
        <w:div w:id="1987775964">
          <w:marLeft w:val="0"/>
          <w:marRight w:val="0"/>
          <w:marTop w:val="0"/>
          <w:marBottom w:val="0"/>
          <w:divBdr>
            <w:top w:val="none" w:sz="0" w:space="0" w:color="auto"/>
            <w:left w:val="none" w:sz="0" w:space="0" w:color="auto"/>
            <w:bottom w:val="none" w:sz="0" w:space="0" w:color="auto"/>
            <w:right w:val="none" w:sz="0" w:space="0" w:color="auto"/>
          </w:divBdr>
        </w:div>
        <w:div w:id="791948159">
          <w:marLeft w:val="0"/>
          <w:marRight w:val="0"/>
          <w:marTop w:val="0"/>
          <w:marBottom w:val="0"/>
          <w:divBdr>
            <w:top w:val="none" w:sz="0" w:space="0" w:color="auto"/>
            <w:left w:val="none" w:sz="0" w:space="0" w:color="auto"/>
            <w:bottom w:val="none" w:sz="0" w:space="0" w:color="auto"/>
            <w:right w:val="none" w:sz="0" w:space="0" w:color="auto"/>
          </w:divBdr>
        </w:div>
        <w:div w:id="816915039">
          <w:marLeft w:val="0"/>
          <w:marRight w:val="0"/>
          <w:marTop w:val="0"/>
          <w:marBottom w:val="0"/>
          <w:divBdr>
            <w:top w:val="none" w:sz="0" w:space="0" w:color="auto"/>
            <w:left w:val="none" w:sz="0" w:space="0" w:color="auto"/>
            <w:bottom w:val="none" w:sz="0" w:space="0" w:color="auto"/>
            <w:right w:val="none" w:sz="0" w:space="0" w:color="auto"/>
          </w:divBdr>
        </w:div>
        <w:div w:id="561332038">
          <w:marLeft w:val="0"/>
          <w:marRight w:val="0"/>
          <w:marTop w:val="0"/>
          <w:marBottom w:val="0"/>
          <w:divBdr>
            <w:top w:val="none" w:sz="0" w:space="0" w:color="auto"/>
            <w:left w:val="none" w:sz="0" w:space="0" w:color="auto"/>
            <w:bottom w:val="none" w:sz="0" w:space="0" w:color="auto"/>
            <w:right w:val="none" w:sz="0" w:space="0" w:color="auto"/>
          </w:divBdr>
        </w:div>
        <w:div w:id="91167329">
          <w:marLeft w:val="0"/>
          <w:marRight w:val="0"/>
          <w:marTop w:val="0"/>
          <w:marBottom w:val="0"/>
          <w:divBdr>
            <w:top w:val="none" w:sz="0" w:space="0" w:color="auto"/>
            <w:left w:val="none" w:sz="0" w:space="0" w:color="auto"/>
            <w:bottom w:val="none" w:sz="0" w:space="0" w:color="auto"/>
            <w:right w:val="none" w:sz="0" w:space="0" w:color="auto"/>
          </w:divBdr>
        </w:div>
        <w:div w:id="204560090">
          <w:marLeft w:val="0"/>
          <w:marRight w:val="0"/>
          <w:marTop w:val="0"/>
          <w:marBottom w:val="0"/>
          <w:divBdr>
            <w:top w:val="none" w:sz="0" w:space="0" w:color="auto"/>
            <w:left w:val="none" w:sz="0" w:space="0" w:color="auto"/>
            <w:bottom w:val="none" w:sz="0" w:space="0" w:color="auto"/>
            <w:right w:val="none" w:sz="0" w:space="0" w:color="auto"/>
          </w:divBdr>
        </w:div>
        <w:div w:id="200478707">
          <w:marLeft w:val="0"/>
          <w:marRight w:val="0"/>
          <w:marTop w:val="0"/>
          <w:marBottom w:val="0"/>
          <w:divBdr>
            <w:top w:val="none" w:sz="0" w:space="0" w:color="auto"/>
            <w:left w:val="none" w:sz="0" w:space="0" w:color="auto"/>
            <w:bottom w:val="none" w:sz="0" w:space="0" w:color="auto"/>
            <w:right w:val="none" w:sz="0" w:space="0" w:color="auto"/>
          </w:divBdr>
        </w:div>
        <w:div w:id="1650134385">
          <w:marLeft w:val="0"/>
          <w:marRight w:val="0"/>
          <w:marTop w:val="0"/>
          <w:marBottom w:val="0"/>
          <w:divBdr>
            <w:top w:val="none" w:sz="0" w:space="0" w:color="auto"/>
            <w:left w:val="none" w:sz="0" w:space="0" w:color="auto"/>
            <w:bottom w:val="none" w:sz="0" w:space="0" w:color="auto"/>
            <w:right w:val="none" w:sz="0" w:space="0" w:color="auto"/>
          </w:divBdr>
        </w:div>
        <w:div w:id="924412120">
          <w:marLeft w:val="0"/>
          <w:marRight w:val="0"/>
          <w:marTop w:val="0"/>
          <w:marBottom w:val="0"/>
          <w:divBdr>
            <w:top w:val="none" w:sz="0" w:space="0" w:color="auto"/>
            <w:left w:val="none" w:sz="0" w:space="0" w:color="auto"/>
            <w:bottom w:val="none" w:sz="0" w:space="0" w:color="auto"/>
            <w:right w:val="none" w:sz="0" w:space="0" w:color="auto"/>
          </w:divBdr>
        </w:div>
        <w:div w:id="1234121857">
          <w:marLeft w:val="0"/>
          <w:marRight w:val="0"/>
          <w:marTop w:val="0"/>
          <w:marBottom w:val="0"/>
          <w:divBdr>
            <w:top w:val="none" w:sz="0" w:space="0" w:color="auto"/>
            <w:left w:val="none" w:sz="0" w:space="0" w:color="auto"/>
            <w:bottom w:val="none" w:sz="0" w:space="0" w:color="auto"/>
            <w:right w:val="none" w:sz="0" w:space="0" w:color="auto"/>
          </w:divBdr>
        </w:div>
        <w:div w:id="1428502843">
          <w:marLeft w:val="0"/>
          <w:marRight w:val="0"/>
          <w:marTop w:val="0"/>
          <w:marBottom w:val="0"/>
          <w:divBdr>
            <w:top w:val="none" w:sz="0" w:space="0" w:color="auto"/>
            <w:left w:val="none" w:sz="0" w:space="0" w:color="auto"/>
            <w:bottom w:val="none" w:sz="0" w:space="0" w:color="auto"/>
            <w:right w:val="none" w:sz="0" w:space="0" w:color="auto"/>
          </w:divBdr>
        </w:div>
        <w:div w:id="460731141">
          <w:marLeft w:val="0"/>
          <w:marRight w:val="0"/>
          <w:marTop w:val="0"/>
          <w:marBottom w:val="0"/>
          <w:divBdr>
            <w:top w:val="none" w:sz="0" w:space="0" w:color="auto"/>
            <w:left w:val="none" w:sz="0" w:space="0" w:color="auto"/>
            <w:bottom w:val="none" w:sz="0" w:space="0" w:color="auto"/>
            <w:right w:val="none" w:sz="0" w:space="0" w:color="auto"/>
          </w:divBdr>
        </w:div>
        <w:div w:id="1514568093">
          <w:marLeft w:val="0"/>
          <w:marRight w:val="0"/>
          <w:marTop w:val="0"/>
          <w:marBottom w:val="0"/>
          <w:divBdr>
            <w:top w:val="none" w:sz="0" w:space="0" w:color="auto"/>
            <w:left w:val="none" w:sz="0" w:space="0" w:color="auto"/>
            <w:bottom w:val="none" w:sz="0" w:space="0" w:color="auto"/>
            <w:right w:val="none" w:sz="0" w:space="0" w:color="auto"/>
          </w:divBdr>
        </w:div>
        <w:div w:id="597904205">
          <w:marLeft w:val="0"/>
          <w:marRight w:val="0"/>
          <w:marTop w:val="0"/>
          <w:marBottom w:val="0"/>
          <w:divBdr>
            <w:top w:val="none" w:sz="0" w:space="0" w:color="auto"/>
            <w:left w:val="none" w:sz="0" w:space="0" w:color="auto"/>
            <w:bottom w:val="none" w:sz="0" w:space="0" w:color="auto"/>
            <w:right w:val="none" w:sz="0" w:space="0" w:color="auto"/>
          </w:divBdr>
        </w:div>
        <w:div w:id="1484198437">
          <w:marLeft w:val="0"/>
          <w:marRight w:val="0"/>
          <w:marTop w:val="0"/>
          <w:marBottom w:val="0"/>
          <w:divBdr>
            <w:top w:val="none" w:sz="0" w:space="0" w:color="auto"/>
            <w:left w:val="none" w:sz="0" w:space="0" w:color="auto"/>
            <w:bottom w:val="none" w:sz="0" w:space="0" w:color="auto"/>
            <w:right w:val="none" w:sz="0" w:space="0" w:color="auto"/>
          </w:divBdr>
        </w:div>
        <w:div w:id="378866524">
          <w:marLeft w:val="0"/>
          <w:marRight w:val="0"/>
          <w:marTop w:val="0"/>
          <w:marBottom w:val="0"/>
          <w:divBdr>
            <w:top w:val="none" w:sz="0" w:space="0" w:color="auto"/>
            <w:left w:val="none" w:sz="0" w:space="0" w:color="auto"/>
            <w:bottom w:val="none" w:sz="0" w:space="0" w:color="auto"/>
            <w:right w:val="none" w:sz="0" w:space="0" w:color="auto"/>
          </w:divBdr>
        </w:div>
        <w:div w:id="1608999347">
          <w:marLeft w:val="0"/>
          <w:marRight w:val="0"/>
          <w:marTop w:val="0"/>
          <w:marBottom w:val="0"/>
          <w:divBdr>
            <w:top w:val="none" w:sz="0" w:space="0" w:color="auto"/>
            <w:left w:val="none" w:sz="0" w:space="0" w:color="auto"/>
            <w:bottom w:val="none" w:sz="0" w:space="0" w:color="auto"/>
            <w:right w:val="none" w:sz="0" w:space="0" w:color="auto"/>
          </w:divBdr>
        </w:div>
        <w:div w:id="948002739">
          <w:marLeft w:val="0"/>
          <w:marRight w:val="0"/>
          <w:marTop w:val="0"/>
          <w:marBottom w:val="0"/>
          <w:divBdr>
            <w:top w:val="none" w:sz="0" w:space="0" w:color="auto"/>
            <w:left w:val="none" w:sz="0" w:space="0" w:color="auto"/>
            <w:bottom w:val="none" w:sz="0" w:space="0" w:color="auto"/>
            <w:right w:val="none" w:sz="0" w:space="0" w:color="auto"/>
          </w:divBdr>
        </w:div>
        <w:div w:id="1846817616">
          <w:marLeft w:val="0"/>
          <w:marRight w:val="0"/>
          <w:marTop w:val="0"/>
          <w:marBottom w:val="0"/>
          <w:divBdr>
            <w:top w:val="none" w:sz="0" w:space="0" w:color="auto"/>
            <w:left w:val="none" w:sz="0" w:space="0" w:color="auto"/>
            <w:bottom w:val="none" w:sz="0" w:space="0" w:color="auto"/>
            <w:right w:val="none" w:sz="0" w:space="0" w:color="auto"/>
          </w:divBdr>
        </w:div>
        <w:div w:id="507644374">
          <w:marLeft w:val="0"/>
          <w:marRight w:val="0"/>
          <w:marTop w:val="0"/>
          <w:marBottom w:val="0"/>
          <w:divBdr>
            <w:top w:val="none" w:sz="0" w:space="0" w:color="auto"/>
            <w:left w:val="none" w:sz="0" w:space="0" w:color="auto"/>
            <w:bottom w:val="none" w:sz="0" w:space="0" w:color="auto"/>
            <w:right w:val="none" w:sz="0" w:space="0" w:color="auto"/>
          </w:divBdr>
        </w:div>
        <w:div w:id="1876770069">
          <w:marLeft w:val="0"/>
          <w:marRight w:val="0"/>
          <w:marTop w:val="0"/>
          <w:marBottom w:val="0"/>
          <w:divBdr>
            <w:top w:val="none" w:sz="0" w:space="0" w:color="auto"/>
            <w:left w:val="none" w:sz="0" w:space="0" w:color="auto"/>
            <w:bottom w:val="none" w:sz="0" w:space="0" w:color="auto"/>
            <w:right w:val="none" w:sz="0" w:space="0" w:color="auto"/>
          </w:divBdr>
        </w:div>
        <w:div w:id="1651597865">
          <w:marLeft w:val="0"/>
          <w:marRight w:val="0"/>
          <w:marTop w:val="0"/>
          <w:marBottom w:val="0"/>
          <w:divBdr>
            <w:top w:val="none" w:sz="0" w:space="0" w:color="auto"/>
            <w:left w:val="none" w:sz="0" w:space="0" w:color="auto"/>
            <w:bottom w:val="none" w:sz="0" w:space="0" w:color="auto"/>
            <w:right w:val="none" w:sz="0" w:space="0" w:color="auto"/>
          </w:divBdr>
        </w:div>
        <w:div w:id="1888688315">
          <w:marLeft w:val="0"/>
          <w:marRight w:val="0"/>
          <w:marTop w:val="0"/>
          <w:marBottom w:val="0"/>
          <w:divBdr>
            <w:top w:val="none" w:sz="0" w:space="0" w:color="auto"/>
            <w:left w:val="none" w:sz="0" w:space="0" w:color="auto"/>
            <w:bottom w:val="none" w:sz="0" w:space="0" w:color="auto"/>
            <w:right w:val="none" w:sz="0" w:space="0" w:color="auto"/>
          </w:divBdr>
        </w:div>
        <w:div w:id="1499420243">
          <w:marLeft w:val="0"/>
          <w:marRight w:val="0"/>
          <w:marTop w:val="0"/>
          <w:marBottom w:val="0"/>
          <w:divBdr>
            <w:top w:val="none" w:sz="0" w:space="0" w:color="auto"/>
            <w:left w:val="none" w:sz="0" w:space="0" w:color="auto"/>
            <w:bottom w:val="none" w:sz="0" w:space="0" w:color="auto"/>
            <w:right w:val="none" w:sz="0" w:space="0" w:color="auto"/>
          </w:divBdr>
        </w:div>
        <w:div w:id="1138300924">
          <w:marLeft w:val="0"/>
          <w:marRight w:val="0"/>
          <w:marTop w:val="0"/>
          <w:marBottom w:val="0"/>
          <w:divBdr>
            <w:top w:val="none" w:sz="0" w:space="0" w:color="auto"/>
            <w:left w:val="none" w:sz="0" w:space="0" w:color="auto"/>
            <w:bottom w:val="none" w:sz="0" w:space="0" w:color="auto"/>
            <w:right w:val="none" w:sz="0" w:space="0" w:color="auto"/>
          </w:divBdr>
        </w:div>
        <w:div w:id="460029170">
          <w:marLeft w:val="0"/>
          <w:marRight w:val="0"/>
          <w:marTop w:val="0"/>
          <w:marBottom w:val="0"/>
          <w:divBdr>
            <w:top w:val="none" w:sz="0" w:space="0" w:color="auto"/>
            <w:left w:val="none" w:sz="0" w:space="0" w:color="auto"/>
            <w:bottom w:val="none" w:sz="0" w:space="0" w:color="auto"/>
            <w:right w:val="none" w:sz="0" w:space="0" w:color="auto"/>
          </w:divBdr>
        </w:div>
        <w:div w:id="98646960">
          <w:marLeft w:val="0"/>
          <w:marRight w:val="0"/>
          <w:marTop w:val="0"/>
          <w:marBottom w:val="0"/>
          <w:divBdr>
            <w:top w:val="none" w:sz="0" w:space="0" w:color="auto"/>
            <w:left w:val="none" w:sz="0" w:space="0" w:color="auto"/>
            <w:bottom w:val="none" w:sz="0" w:space="0" w:color="auto"/>
            <w:right w:val="none" w:sz="0" w:space="0" w:color="auto"/>
          </w:divBdr>
        </w:div>
        <w:div w:id="1572349906">
          <w:marLeft w:val="0"/>
          <w:marRight w:val="0"/>
          <w:marTop w:val="0"/>
          <w:marBottom w:val="0"/>
          <w:divBdr>
            <w:top w:val="none" w:sz="0" w:space="0" w:color="auto"/>
            <w:left w:val="none" w:sz="0" w:space="0" w:color="auto"/>
            <w:bottom w:val="none" w:sz="0" w:space="0" w:color="auto"/>
            <w:right w:val="none" w:sz="0" w:space="0" w:color="auto"/>
          </w:divBdr>
        </w:div>
        <w:div w:id="1134637209">
          <w:marLeft w:val="0"/>
          <w:marRight w:val="0"/>
          <w:marTop w:val="0"/>
          <w:marBottom w:val="0"/>
          <w:divBdr>
            <w:top w:val="none" w:sz="0" w:space="0" w:color="auto"/>
            <w:left w:val="none" w:sz="0" w:space="0" w:color="auto"/>
            <w:bottom w:val="none" w:sz="0" w:space="0" w:color="auto"/>
            <w:right w:val="none" w:sz="0" w:space="0" w:color="auto"/>
          </w:divBdr>
        </w:div>
        <w:div w:id="1629896448">
          <w:marLeft w:val="0"/>
          <w:marRight w:val="0"/>
          <w:marTop w:val="0"/>
          <w:marBottom w:val="0"/>
          <w:divBdr>
            <w:top w:val="none" w:sz="0" w:space="0" w:color="auto"/>
            <w:left w:val="none" w:sz="0" w:space="0" w:color="auto"/>
            <w:bottom w:val="none" w:sz="0" w:space="0" w:color="auto"/>
            <w:right w:val="none" w:sz="0" w:space="0" w:color="auto"/>
          </w:divBdr>
        </w:div>
        <w:div w:id="1973561579">
          <w:marLeft w:val="0"/>
          <w:marRight w:val="0"/>
          <w:marTop w:val="0"/>
          <w:marBottom w:val="0"/>
          <w:divBdr>
            <w:top w:val="none" w:sz="0" w:space="0" w:color="auto"/>
            <w:left w:val="none" w:sz="0" w:space="0" w:color="auto"/>
            <w:bottom w:val="none" w:sz="0" w:space="0" w:color="auto"/>
            <w:right w:val="none" w:sz="0" w:space="0" w:color="auto"/>
          </w:divBdr>
        </w:div>
        <w:div w:id="1264535664">
          <w:marLeft w:val="0"/>
          <w:marRight w:val="0"/>
          <w:marTop w:val="0"/>
          <w:marBottom w:val="0"/>
          <w:divBdr>
            <w:top w:val="none" w:sz="0" w:space="0" w:color="auto"/>
            <w:left w:val="none" w:sz="0" w:space="0" w:color="auto"/>
            <w:bottom w:val="none" w:sz="0" w:space="0" w:color="auto"/>
            <w:right w:val="none" w:sz="0" w:space="0" w:color="auto"/>
          </w:divBdr>
        </w:div>
        <w:div w:id="119031297">
          <w:marLeft w:val="0"/>
          <w:marRight w:val="0"/>
          <w:marTop w:val="0"/>
          <w:marBottom w:val="0"/>
          <w:divBdr>
            <w:top w:val="none" w:sz="0" w:space="0" w:color="auto"/>
            <w:left w:val="none" w:sz="0" w:space="0" w:color="auto"/>
            <w:bottom w:val="none" w:sz="0" w:space="0" w:color="auto"/>
            <w:right w:val="none" w:sz="0" w:space="0" w:color="auto"/>
          </w:divBdr>
        </w:div>
        <w:div w:id="1114517810">
          <w:marLeft w:val="0"/>
          <w:marRight w:val="0"/>
          <w:marTop w:val="0"/>
          <w:marBottom w:val="0"/>
          <w:divBdr>
            <w:top w:val="none" w:sz="0" w:space="0" w:color="auto"/>
            <w:left w:val="none" w:sz="0" w:space="0" w:color="auto"/>
            <w:bottom w:val="none" w:sz="0" w:space="0" w:color="auto"/>
            <w:right w:val="none" w:sz="0" w:space="0" w:color="auto"/>
          </w:divBdr>
        </w:div>
        <w:div w:id="1566642226">
          <w:marLeft w:val="0"/>
          <w:marRight w:val="0"/>
          <w:marTop w:val="0"/>
          <w:marBottom w:val="0"/>
          <w:divBdr>
            <w:top w:val="none" w:sz="0" w:space="0" w:color="auto"/>
            <w:left w:val="none" w:sz="0" w:space="0" w:color="auto"/>
            <w:bottom w:val="none" w:sz="0" w:space="0" w:color="auto"/>
            <w:right w:val="none" w:sz="0" w:space="0" w:color="auto"/>
          </w:divBdr>
        </w:div>
        <w:div w:id="1600261716">
          <w:marLeft w:val="0"/>
          <w:marRight w:val="0"/>
          <w:marTop w:val="0"/>
          <w:marBottom w:val="0"/>
          <w:divBdr>
            <w:top w:val="none" w:sz="0" w:space="0" w:color="auto"/>
            <w:left w:val="none" w:sz="0" w:space="0" w:color="auto"/>
            <w:bottom w:val="none" w:sz="0" w:space="0" w:color="auto"/>
            <w:right w:val="none" w:sz="0" w:space="0" w:color="auto"/>
          </w:divBdr>
        </w:div>
        <w:div w:id="739442708">
          <w:marLeft w:val="0"/>
          <w:marRight w:val="0"/>
          <w:marTop w:val="0"/>
          <w:marBottom w:val="0"/>
          <w:divBdr>
            <w:top w:val="none" w:sz="0" w:space="0" w:color="auto"/>
            <w:left w:val="none" w:sz="0" w:space="0" w:color="auto"/>
            <w:bottom w:val="none" w:sz="0" w:space="0" w:color="auto"/>
            <w:right w:val="none" w:sz="0" w:space="0" w:color="auto"/>
          </w:divBdr>
        </w:div>
        <w:div w:id="82724017">
          <w:marLeft w:val="0"/>
          <w:marRight w:val="0"/>
          <w:marTop w:val="0"/>
          <w:marBottom w:val="0"/>
          <w:divBdr>
            <w:top w:val="none" w:sz="0" w:space="0" w:color="auto"/>
            <w:left w:val="none" w:sz="0" w:space="0" w:color="auto"/>
            <w:bottom w:val="none" w:sz="0" w:space="0" w:color="auto"/>
            <w:right w:val="none" w:sz="0" w:space="0" w:color="auto"/>
          </w:divBdr>
        </w:div>
        <w:div w:id="1228759660">
          <w:marLeft w:val="0"/>
          <w:marRight w:val="0"/>
          <w:marTop w:val="0"/>
          <w:marBottom w:val="0"/>
          <w:divBdr>
            <w:top w:val="none" w:sz="0" w:space="0" w:color="auto"/>
            <w:left w:val="none" w:sz="0" w:space="0" w:color="auto"/>
            <w:bottom w:val="none" w:sz="0" w:space="0" w:color="auto"/>
            <w:right w:val="none" w:sz="0" w:space="0" w:color="auto"/>
          </w:divBdr>
        </w:div>
        <w:div w:id="1704208413">
          <w:marLeft w:val="0"/>
          <w:marRight w:val="0"/>
          <w:marTop w:val="0"/>
          <w:marBottom w:val="0"/>
          <w:divBdr>
            <w:top w:val="none" w:sz="0" w:space="0" w:color="auto"/>
            <w:left w:val="none" w:sz="0" w:space="0" w:color="auto"/>
            <w:bottom w:val="none" w:sz="0" w:space="0" w:color="auto"/>
            <w:right w:val="none" w:sz="0" w:space="0" w:color="auto"/>
          </w:divBdr>
        </w:div>
        <w:div w:id="1655377466">
          <w:marLeft w:val="0"/>
          <w:marRight w:val="0"/>
          <w:marTop w:val="0"/>
          <w:marBottom w:val="0"/>
          <w:divBdr>
            <w:top w:val="none" w:sz="0" w:space="0" w:color="auto"/>
            <w:left w:val="none" w:sz="0" w:space="0" w:color="auto"/>
            <w:bottom w:val="none" w:sz="0" w:space="0" w:color="auto"/>
            <w:right w:val="none" w:sz="0" w:space="0" w:color="auto"/>
          </w:divBdr>
        </w:div>
        <w:div w:id="1675112377">
          <w:marLeft w:val="0"/>
          <w:marRight w:val="0"/>
          <w:marTop w:val="0"/>
          <w:marBottom w:val="0"/>
          <w:divBdr>
            <w:top w:val="none" w:sz="0" w:space="0" w:color="auto"/>
            <w:left w:val="none" w:sz="0" w:space="0" w:color="auto"/>
            <w:bottom w:val="none" w:sz="0" w:space="0" w:color="auto"/>
            <w:right w:val="none" w:sz="0" w:space="0" w:color="auto"/>
          </w:divBdr>
        </w:div>
        <w:div w:id="1880584607">
          <w:marLeft w:val="0"/>
          <w:marRight w:val="0"/>
          <w:marTop w:val="0"/>
          <w:marBottom w:val="0"/>
          <w:divBdr>
            <w:top w:val="none" w:sz="0" w:space="0" w:color="auto"/>
            <w:left w:val="none" w:sz="0" w:space="0" w:color="auto"/>
            <w:bottom w:val="none" w:sz="0" w:space="0" w:color="auto"/>
            <w:right w:val="none" w:sz="0" w:space="0" w:color="auto"/>
          </w:divBdr>
        </w:div>
        <w:div w:id="34815819">
          <w:marLeft w:val="0"/>
          <w:marRight w:val="0"/>
          <w:marTop w:val="0"/>
          <w:marBottom w:val="0"/>
          <w:divBdr>
            <w:top w:val="none" w:sz="0" w:space="0" w:color="auto"/>
            <w:left w:val="none" w:sz="0" w:space="0" w:color="auto"/>
            <w:bottom w:val="none" w:sz="0" w:space="0" w:color="auto"/>
            <w:right w:val="none" w:sz="0" w:space="0" w:color="auto"/>
          </w:divBdr>
        </w:div>
        <w:div w:id="1035041964">
          <w:marLeft w:val="0"/>
          <w:marRight w:val="0"/>
          <w:marTop w:val="0"/>
          <w:marBottom w:val="0"/>
          <w:divBdr>
            <w:top w:val="none" w:sz="0" w:space="0" w:color="auto"/>
            <w:left w:val="none" w:sz="0" w:space="0" w:color="auto"/>
            <w:bottom w:val="none" w:sz="0" w:space="0" w:color="auto"/>
            <w:right w:val="none" w:sz="0" w:space="0" w:color="auto"/>
          </w:divBdr>
        </w:div>
        <w:div w:id="30420806">
          <w:marLeft w:val="0"/>
          <w:marRight w:val="0"/>
          <w:marTop w:val="0"/>
          <w:marBottom w:val="0"/>
          <w:divBdr>
            <w:top w:val="none" w:sz="0" w:space="0" w:color="auto"/>
            <w:left w:val="none" w:sz="0" w:space="0" w:color="auto"/>
            <w:bottom w:val="none" w:sz="0" w:space="0" w:color="auto"/>
            <w:right w:val="none" w:sz="0" w:space="0" w:color="auto"/>
          </w:divBdr>
        </w:div>
        <w:div w:id="373508264">
          <w:marLeft w:val="0"/>
          <w:marRight w:val="0"/>
          <w:marTop w:val="0"/>
          <w:marBottom w:val="0"/>
          <w:divBdr>
            <w:top w:val="none" w:sz="0" w:space="0" w:color="auto"/>
            <w:left w:val="none" w:sz="0" w:space="0" w:color="auto"/>
            <w:bottom w:val="none" w:sz="0" w:space="0" w:color="auto"/>
            <w:right w:val="none" w:sz="0" w:space="0" w:color="auto"/>
          </w:divBdr>
        </w:div>
        <w:div w:id="1724476162">
          <w:marLeft w:val="0"/>
          <w:marRight w:val="0"/>
          <w:marTop w:val="0"/>
          <w:marBottom w:val="0"/>
          <w:divBdr>
            <w:top w:val="none" w:sz="0" w:space="0" w:color="auto"/>
            <w:left w:val="none" w:sz="0" w:space="0" w:color="auto"/>
            <w:bottom w:val="none" w:sz="0" w:space="0" w:color="auto"/>
            <w:right w:val="none" w:sz="0" w:space="0" w:color="auto"/>
          </w:divBdr>
        </w:div>
        <w:div w:id="1129398104">
          <w:marLeft w:val="0"/>
          <w:marRight w:val="0"/>
          <w:marTop w:val="0"/>
          <w:marBottom w:val="0"/>
          <w:divBdr>
            <w:top w:val="none" w:sz="0" w:space="0" w:color="auto"/>
            <w:left w:val="none" w:sz="0" w:space="0" w:color="auto"/>
            <w:bottom w:val="none" w:sz="0" w:space="0" w:color="auto"/>
            <w:right w:val="none" w:sz="0" w:space="0" w:color="auto"/>
          </w:divBdr>
        </w:div>
        <w:div w:id="586310865">
          <w:marLeft w:val="0"/>
          <w:marRight w:val="0"/>
          <w:marTop w:val="0"/>
          <w:marBottom w:val="0"/>
          <w:divBdr>
            <w:top w:val="none" w:sz="0" w:space="0" w:color="auto"/>
            <w:left w:val="none" w:sz="0" w:space="0" w:color="auto"/>
            <w:bottom w:val="none" w:sz="0" w:space="0" w:color="auto"/>
            <w:right w:val="none" w:sz="0" w:space="0" w:color="auto"/>
          </w:divBdr>
        </w:div>
        <w:div w:id="1548030552">
          <w:marLeft w:val="0"/>
          <w:marRight w:val="0"/>
          <w:marTop w:val="0"/>
          <w:marBottom w:val="0"/>
          <w:divBdr>
            <w:top w:val="none" w:sz="0" w:space="0" w:color="auto"/>
            <w:left w:val="none" w:sz="0" w:space="0" w:color="auto"/>
            <w:bottom w:val="none" w:sz="0" w:space="0" w:color="auto"/>
            <w:right w:val="none" w:sz="0" w:space="0" w:color="auto"/>
          </w:divBdr>
        </w:div>
        <w:div w:id="1013800865">
          <w:marLeft w:val="0"/>
          <w:marRight w:val="0"/>
          <w:marTop w:val="0"/>
          <w:marBottom w:val="0"/>
          <w:divBdr>
            <w:top w:val="none" w:sz="0" w:space="0" w:color="auto"/>
            <w:left w:val="none" w:sz="0" w:space="0" w:color="auto"/>
            <w:bottom w:val="none" w:sz="0" w:space="0" w:color="auto"/>
            <w:right w:val="none" w:sz="0" w:space="0" w:color="auto"/>
          </w:divBdr>
        </w:div>
        <w:div w:id="1229731607">
          <w:marLeft w:val="0"/>
          <w:marRight w:val="0"/>
          <w:marTop w:val="0"/>
          <w:marBottom w:val="0"/>
          <w:divBdr>
            <w:top w:val="none" w:sz="0" w:space="0" w:color="auto"/>
            <w:left w:val="none" w:sz="0" w:space="0" w:color="auto"/>
            <w:bottom w:val="none" w:sz="0" w:space="0" w:color="auto"/>
            <w:right w:val="none" w:sz="0" w:space="0" w:color="auto"/>
          </w:divBdr>
        </w:div>
        <w:div w:id="162205099">
          <w:marLeft w:val="0"/>
          <w:marRight w:val="0"/>
          <w:marTop w:val="0"/>
          <w:marBottom w:val="0"/>
          <w:divBdr>
            <w:top w:val="none" w:sz="0" w:space="0" w:color="auto"/>
            <w:left w:val="none" w:sz="0" w:space="0" w:color="auto"/>
            <w:bottom w:val="none" w:sz="0" w:space="0" w:color="auto"/>
            <w:right w:val="none" w:sz="0" w:space="0" w:color="auto"/>
          </w:divBdr>
        </w:div>
        <w:div w:id="1552692775">
          <w:marLeft w:val="0"/>
          <w:marRight w:val="0"/>
          <w:marTop w:val="0"/>
          <w:marBottom w:val="0"/>
          <w:divBdr>
            <w:top w:val="none" w:sz="0" w:space="0" w:color="auto"/>
            <w:left w:val="none" w:sz="0" w:space="0" w:color="auto"/>
            <w:bottom w:val="none" w:sz="0" w:space="0" w:color="auto"/>
            <w:right w:val="none" w:sz="0" w:space="0" w:color="auto"/>
          </w:divBdr>
        </w:div>
        <w:div w:id="100417333">
          <w:marLeft w:val="0"/>
          <w:marRight w:val="0"/>
          <w:marTop w:val="0"/>
          <w:marBottom w:val="0"/>
          <w:divBdr>
            <w:top w:val="none" w:sz="0" w:space="0" w:color="auto"/>
            <w:left w:val="none" w:sz="0" w:space="0" w:color="auto"/>
            <w:bottom w:val="none" w:sz="0" w:space="0" w:color="auto"/>
            <w:right w:val="none" w:sz="0" w:space="0" w:color="auto"/>
          </w:divBdr>
        </w:div>
        <w:div w:id="2026980004">
          <w:marLeft w:val="0"/>
          <w:marRight w:val="0"/>
          <w:marTop w:val="0"/>
          <w:marBottom w:val="0"/>
          <w:divBdr>
            <w:top w:val="none" w:sz="0" w:space="0" w:color="auto"/>
            <w:left w:val="none" w:sz="0" w:space="0" w:color="auto"/>
            <w:bottom w:val="none" w:sz="0" w:space="0" w:color="auto"/>
            <w:right w:val="none" w:sz="0" w:space="0" w:color="auto"/>
          </w:divBdr>
        </w:div>
        <w:div w:id="787744944">
          <w:marLeft w:val="0"/>
          <w:marRight w:val="0"/>
          <w:marTop w:val="0"/>
          <w:marBottom w:val="0"/>
          <w:divBdr>
            <w:top w:val="none" w:sz="0" w:space="0" w:color="auto"/>
            <w:left w:val="none" w:sz="0" w:space="0" w:color="auto"/>
            <w:bottom w:val="none" w:sz="0" w:space="0" w:color="auto"/>
            <w:right w:val="none" w:sz="0" w:space="0" w:color="auto"/>
          </w:divBdr>
        </w:div>
        <w:div w:id="1160074005">
          <w:marLeft w:val="0"/>
          <w:marRight w:val="0"/>
          <w:marTop w:val="0"/>
          <w:marBottom w:val="0"/>
          <w:divBdr>
            <w:top w:val="none" w:sz="0" w:space="0" w:color="auto"/>
            <w:left w:val="none" w:sz="0" w:space="0" w:color="auto"/>
            <w:bottom w:val="none" w:sz="0" w:space="0" w:color="auto"/>
            <w:right w:val="none" w:sz="0" w:space="0" w:color="auto"/>
          </w:divBdr>
        </w:div>
        <w:div w:id="2045592228">
          <w:marLeft w:val="0"/>
          <w:marRight w:val="0"/>
          <w:marTop w:val="0"/>
          <w:marBottom w:val="0"/>
          <w:divBdr>
            <w:top w:val="none" w:sz="0" w:space="0" w:color="auto"/>
            <w:left w:val="none" w:sz="0" w:space="0" w:color="auto"/>
            <w:bottom w:val="none" w:sz="0" w:space="0" w:color="auto"/>
            <w:right w:val="none" w:sz="0" w:space="0" w:color="auto"/>
          </w:divBdr>
        </w:div>
        <w:div w:id="454518769">
          <w:marLeft w:val="0"/>
          <w:marRight w:val="0"/>
          <w:marTop w:val="0"/>
          <w:marBottom w:val="0"/>
          <w:divBdr>
            <w:top w:val="none" w:sz="0" w:space="0" w:color="auto"/>
            <w:left w:val="none" w:sz="0" w:space="0" w:color="auto"/>
            <w:bottom w:val="none" w:sz="0" w:space="0" w:color="auto"/>
            <w:right w:val="none" w:sz="0" w:space="0" w:color="auto"/>
          </w:divBdr>
        </w:div>
        <w:div w:id="850604727">
          <w:marLeft w:val="0"/>
          <w:marRight w:val="0"/>
          <w:marTop w:val="0"/>
          <w:marBottom w:val="0"/>
          <w:divBdr>
            <w:top w:val="none" w:sz="0" w:space="0" w:color="auto"/>
            <w:left w:val="none" w:sz="0" w:space="0" w:color="auto"/>
            <w:bottom w:val="none" w:sz="0" w:space="0" w:color="auto"/>
            <w:right w:val="none" w:sz="0" w:space="0" w:color="auto"/>
          </w:divBdr>
        </w:div>
        <w:div w:id="954871298">
          <w:marLeft w:val="0"/>
          <w:marRight w:val="0"/>
          <w:marTop w:val="0"/>
          <w:marBottom w:val="0"/>
          <w:divBdr>
            <w:top w:val="none" w:sz="0" w:space="0" w:color="auto"/>
            <w:left w:val="none" w:sz="0" w:space="0" w:color="auto"/>
            <w:bottom w:val="none" w:sz="0" w:space="0" w:color="auto"/>
            <w:right w:val="none" w:sz="0" w:space="0" w:color="auto"/>
          </w:divBdr>
        </w:div>
        <w:div w:id="560293215">
          <w:marLeft w:val="0"/>
          <w:marRight w:val="0"/>
          <w:marTop w:val="0"/>
          <w:marBottom w:val="0"/>
          <w:divBdr>
            <w:top w:val="none" w:sz="0" w:space="0" w:color="auto"/>
            <w:left w:val="none" w:sz="0" w:space="0" w:color="auto"/>
            <w:bottom w:val="none" w:sz="0" w:space="0" w:color="auto"/>
            <w:right w:val="none" w:sz="0" w:space="0" w:color="auto"/>
          </w:divBdr>
        </w:div>
        <w:div w:id="576937906">
          <w:marLeft w:val="0"/>
          <w:marRight w:val="0"/>
          <w:marTop w:val="0"/>
          <w:marBottom w:val="0"/>
          <w:divBdr>
            <w:top w:val="none" w:sz="0" w:space="0" w:color="auto"/>
            <w:left w:val="none" w:sz="0" w:space="0" w:color="auto"/>
            <w:bottom w:val="none" w:sz="0" w:space="0" w:color="auto"/>
            <w:right w:val="none" w:sz="0" w:space="0" w:color="auto"/>
          </w:divBdr>
        </w:div>
        <w:div w:id="1335458039">
          <w:marLeft w:val="0"/>
          <w:marRight w:val="0"/>
          <w:marTop w:val="0"/>
          <w:marBottom w:val="0"/>
          <w:divBdr>
            <w:top w:val="none" w:sz="0" w:space="0" w:color="auto"/>
            <w:left w:val="none" w:sz="0" w:space="0" w:color="auto"/>
            <w:bottom w:val="none" w:sz="0" w:space="0" w:color="auto"/>
            <w:right w:val="none" w:sz="0" w:space="0" w:color="auto"/>
          </w:divBdr>
        </w:div>
        <w:div w:id="989405652">
          <w:marLeft w:val="0"/>
          <w:marRight w:val="0"/>
          <w:marTop w:val="0"/>
          <w:marBottom w:val="0"/>
          <w:divBdr>
            <w:top w:val="none" w:sz="0" w:space="0" w:color="auto"/>
            <w:left w:val="none" w:sz="0" w:space="0" w:color="auto"/>
            <w:bottom w:val="none" w:sz="0" w:space="0" w:color="auto"/>
            <w:right w:val="none" w:sz="0" w:space="0" w:color="auto"/>
          </w:divBdr>
        </w:div>
        <w:div w:id="1230654105">
          <w:marLeft w:val="0"/>
          <w:marRight w:val="0"/>
          <w:marTop w:val="0"/>
          <w:marBottom w:val="0"/>
          <w:divBdr>
            <w:top w:val="none" w:sz="0" w:space="0" w:color="auto"/>
            <w:left w:val="none" w:sz="0" w:space="0" w:color="auto"/>
            <w:bottom w:val="none" w:sz="0" w:space="0" w:color="auto"/>
            <w:right w:val="none" w:sz="0" w:space="0" w:color="auto"/>
          </w:divBdr>
        </w:div>
        <w:div w:id="1964843268">
          <w:marLeft w:val="0"/>
          <w:marRight w:val="0"/>
          <w:marTop w:val="0"/>
          <w:marBottom w:val="0"/>
          <w:divBdr>
            <w:top w:val="none" w:sz="0" w:space="0" w:color="auto"/>
            <w:left w:val="none" w:sz="0" w:space="0" w:color="auto"/>
            <w:bottom w:val="none" w:sz="0" w:space="0" w:color="auto"/>
            <w:right w:val="none" w:sz="0" w:space="0" w:color="auto"/>
          </w:divBdr>
        </w:div>
        <w:div w:id="922841580">
          <w:marLeft w:val="0"/>
          <w:marRight w:val="0"/>
          <w:marTop w:val="0"/>
          <w:marBottom w:val="0"/>
          <w:divBdr>
            <w:top w:val="none" w:sz="0" w:space="0" w:color="auto"/>
            <w:left w:val="none" w:sz="0" w:space="0" w:color="auto"/>
            <w:bottom w:val="none" w:sz="0" w:space="0" w:color="auto"/>
            <w:right w:val="none" w:sz="0" w:space="0" w:color="auto"/>
          </w:divBdr>
        </w:div>
        <w:div w:id="99688086">
          <w:marLeft w:val="0"/>
          <w:marRight w:val="0"/>
          <w:marTop w:val="0"/>
          <w:marBottom w:val="0"/>
          <w:divBdr>
            <w:top w:val="none" w:sz="0" w:space="0" w:color="auto"/>
            <w:left w:val="none" w:sz="0" w:space="0" w:color="auto"/>
            <w:bottom w:val="none" w:sz="0" w:space="0" w:color="auto"/>
            <w:right w:val="none" w:sz="0" w:space="0" w:color="auto"/>
          </w:divBdr>
        </w:div>
        <w:div w:id="1673214470">
          <w:marLeft w:val="0"/>
          <w:marRight w:val="0"/>
          <w:marTop w:val="0"/>
          <w:marBottom w:val="0"/>
          <w:divBdr>
            <w:top w:val="none" w:sz="0" w:space="0" w:color="auto"/>
            <w:left w:val="none" w:sz="0" w:space="0" w:color="auto"/>
            <w:bottom w:val="none" w:sz="0" w:space="0" w:color="auto"/>
            <w:right w:val="none" w:sz="0" w:space="0" w:color="auto"/>
          </w:divBdr>
        </w:div>
        <w:div w:id="80571273">
          <w:marLeft w:val="0"/>
          <w:marRight w:val="0"/>
          <w:marTop w:val="0"/>
          <w:marBottom w:val="0"/>
          <w:divBdr>
            <w:top w:val="none" w:sz="0" w:space="0" w:color="auto"/>
            <w:left w:val="none" w:sz="0" w:space="0" w:color="auto"/>
            <w:bottom w:val="none" w:sz="0" w:space="0" w:color="auto"/>
            <w:right w:val="none" w:sz="0" w:space="0" w:color="auto"/>
          </w:divBdr>
        </w:div>
        <w:div w:id="316496918">
          <w:marLeft w:val="0"/>
          <w:marRight w:val="0"/>
          <w:marTop w:val="0"/>
          <w:marBottom w:val="0"/>
          <w:divBdr>
            <w:top w:val="none" w:sz="0" w:space="0" w:color="auto"/>
            <w:left w:val="none" w:sz="0" w:space="0" w:color="auto"/>
            <w:bottom w:val="none" w:sz="0" w:space="0" w:color="auto"/>
            <w:right w:val="none" w:sz="0" w:space="0" w:color="auto"/>
          </w:divBdr>
        </w:div>
        <w:div w:id="1622765897">
          <w:marLeft w:val="0"/>
          <w:marRight w:val="0"/>
          <w:marTop w:val="0"/>
          <w:marBottom w:val="0"/>
          <w:divBdr>
            <w:top w:val="none" w:sz="0" w:space="0" w:color="auto"/>
            <w:left w:val="none" w:sz="0" w:space="0" w:color="auto"/>
            <w:bottom w:val="none" w:sz="0" w:space="0" w:color="auto"/>
            <w:right w:val="none" w:sz="0" w:space="0" w:color="auto"/>
          </w:divBdr>
        </w:div>
        <w:div w:id="770393450">
          <w:marLeft w:val="0"/>
          <w:marRight w:val="0"/>
          <w:marTop w:val="0"/>
          <w:marBottom w:val="0"/>
          <w:divBdr>
            <w:top w:val="none" w:sz="0" w:space="0" w:color="auto"/>
            <w:left w:val="none" w:sz="0" w:space="0" w:color="auto"/>
            <w:bottom w:val="none" w:sz="0" w:space="0" w:color="auto"/>
            <w:right w:val="none" w:sz="0" w:space="0" w:color="auto"/>
          </w:divBdr>
        </w:div>
        <w:div w:id="86000082">
          <w:marLeft w:val="0"/>
          <w:marRight w:val="0"/>
          <w:marTop w:val="0"/>
          <w:marBottom w:val="0"/>
          <w:divBdr>
            <w:top w:val="none" w:sz="0" w:space="0" w:color="auto"/>
            <w:left w:val="none" w:sz="0" w:space="0" w:color="auto"/>
            <w:bottom w:val="none" w:sz="0" w:space="0" w:color="auto"/>
            <w:right w:val="none" w:sz="0" w:space="0" w:color="auto"/>
          </w:divBdr>
        </w:div>
        <w:div w:id="849682322">
          <w:marLeft w:val="0"/>
          <w:marRight w:val="0"/>
          <w:marTop w:val="0"/>
          <w:marBottom w:val="0"/>
          <w:divBdr>
            <w:top w:val="none" w:sz="0" w:space="0" w:color="auto"/>
            <w:left w:val="none" w:sz="0" w:space="0" w:color="auto"/>
            <w:bottom w:val="none" w:sz="0" w:space="0" w:color="auto"/>
            <w:right w:val="none" w:sz="0" w:space="0" w:color="auto"/>
          </w:divBdr>
        </w:div>
        <w:div w:id="1177424858">
          <w:marLeft w:val="0"/>
          <w:marRight w:val="0"/>
          <w:marTop w:val="0"/>
          <w:marBottom w:val="0"/>
          <w:divBdr>
            <w:top w:val="none" w:sz="0" w:space="0" w:color="auto"/>
            <w:left w:val="none" w:sz="0" w:space="0" w:color="auto"/>
            <w:bottom w:val="none" w:sz="0" w:space="0" w:color="auto"/>
            <w:right w:val="none" w:sz="0" w:space="0" w:color="auto"/>
          </w:divBdr>
        </w:div>
        <w:div w:id="336081227">
          <w:marLeft w:val="0"/>
          <w:marRight w:val="0"/>
          <w:marTop w:val="0"/>
          <w:marBottom w:val="0"/>
          <w:divBdr>
            <w:top w:val="none" w:sz="0" w:space="0" w:color="auto"/>
            <w:left w:val="none" w:sz="0" w:space="0" w:color="auto"/>
            <w:bottom w:val="none" w:sz="0" w:space="0" w:color="auto"/>
            <w:right w:val="none" w:sz="0" w:space="0" w:color="auto"/>
          </w:divBdr>
        </w:div>
        <w:div w:id="868837490">
          <w:marLeft w:val="0"/>
          <w:marRight w:val="0"/>
          <w:marTop w:val="0"/>
          <w:marBottom w:val="0"/>
          <w:divBdr>
            <w:top w:val="none" w:sz="0" w:space="0" w:color="auto"/>
            <w:left w:val="none" w:sz="0" w:space="0" w:color="auto"/>
            <w:bottom w:val="none" w:sz="0" w:space="0" w:color="auto"/>
            <w:right w:val="none" w:sz="0" w:space="0" w:color="auto"/>
          </w:divBdr>
        </w:div>
        <w:div w:id="356010022">
          <w:marLeft w:val="0"/>
          <w:marRight w:val="0"/>
          <w:marTop w:val="0"/>
          <w:marBottom w:val="0"/>
          <w:divBdr>
            <w:top w:val="none" w:sz="0" w:space="0" w:color="auto"/>
            <w:left w:val="none" w:sz="0" w:space="0" w:color="auto"/>
            <w:bottom w:val="none" w:sz="0" w:space="0" w:color="auto"/>
            <w:right w:val="none" w:sz="0" w:space="0" w:color="auto"/>
          </w:divBdr>
        </w:div>
      </w:divsChild>
    </w:div>
    <w:div w:id="2056007677">
      <w:bodyDiv w:val="1"/>
      <w:marLeft w:val="0"/>
      <w:marRight w:val="0"/>
      <w:marTop w:val="0"/>
      <w:marBottom w:val="0"/>
      <w:divBdr>
        <w:top w:val="none" w:sz="0" w:space="0" w:color="auto"/>
        <w:left w:val="none" w:sz="0" w:space="0" w:color="auto"/>
        <w:bottom w:val="none" w:sz="0" w:space="0" w:color="auto"/>
        <w:right w:val="none" w:sz="0" w:space="0" w:color="auto"/>
      </w:divBdr>
    </w:div>
    <w:div w:id="2058889581">
      <w:bodyDiv w:val="1"/>
      <w:marLeft w:val="0"/>
      <w:marRight w:val="0"/>
      <w:marTop w:val="0"/>
      <w:marBottom w:val="0"/>
      <w:divBdr>
        <w:top w:val="none" w:sz="0" w:space="0" w:color="auto"/>
        <w:left w:val="none" w:sz="0" w:space="0" w:color="auto"/>
        <w:bottom w:val="none" w:sz="0" w:space="0" w:color="auto"/>
        <w:right w:val="none" w:sz="0" w:space="0" w:color="auto"/>
      </w:divBdr>
      <w:divsChild>
        <w:div w:id="485782820">
          <w:marLeft w:val="0"/>
          <w:marRight w:val="0"/>
          <w:marTop w:val="0"/>
          <w:marBottom w:val="0"/>
          <w:divBdr>
            <w:top w:val="none" w:sz="0" w:space="0" w:color="auto"/>
            <w:left w:val="none" w:sz="0" w:space="0" w:color="auto"/>
            <w:bottom w:val="none" w:sz="0" w:space="0" w:color="auto"/>
            <w:right w:val="none" w:sz="0" w:space="0" w:color="auto"/>
          </w:divBdr>
        </w:div>
        <w:div w:id="311952922">
          <w:marLeft w:val="0"/>
          <w:marRight w:val="0"/>
          <w:marTop w:val="0"/>
          <w:marBottom w:val="0"/>
          <w:divBdr>
            <w:top w:val="none" w:sz="0" w:space="0" w:color="auto"/>
            <w:left w:val="none" w:sz="0" w:space="0" w:color="auto"/>
            <w:bottom w:val="none" w:sz="0" w:space="0" w:color="auto"/>
            <w:right w:val="none" w:sz="0" w:space="0" w:color="auto"/>
          </w:divBdr>
        </w:div>
        <w:div w:id="635838488">
          <w:marLeft w:val="0"/>
          <w:marRight w:val="0"/>
          <w:marTop w:val="0"/>
          <w:marBottom w:val="0"/>
          <w:divBdr>
            <w:top w:val="none" w:sz="0" w:space="0" w:color="auto"/>
            <w:left w:val="none" w:sz="0" w:space="0" w:color="auto"/>
            <w:bottom w:val="none" w:sz="0" w:space="0" w:color="auto"/>
            <w:right w:val="none" w:sz="0" w:space="0" w:color="auto"/>
          </w:divBdr>
        </w:div>
        <w:div w:id="1162043362">
          <w:marLeft w:val="0"/>
          <w:marRight w:val="0"/>
          <w:marTop w:val="0"/>
          <w:marBottom w:val="0"/>
          <w:divBdr>
            <w:top w:val="none" w:sz="0" w:space="0" w:color="auto"/>
            <w:left w:val="none" w:sz="0" w:space="0" w:color="auto"/>
            <w:bottom w:val="none" w:sz="0" w:space="0" w:color="auto"/>
            <w:right w:val="none" w:sz="0" w:space="0" w:color="auto"/>
          </w:divBdr>
        </w:div>
        <w:div w:id="75522705">
          <w:marLeft w:val="0"/>
          <w:marRight w:val="0"/>
          <w:marTop w:val="0"/>
          <w:marBottom w:val="0"/>
          <w:divBdr>
            <w:top w:val="none" w:sz="0" w:space="0" w:color="auto"/>
            <w:left w:val="none" w:sz="0" w:space="0" w:color="auto"/>
            <w:bottom w:val="none" w:sz="0" w:space="0" w:color="auto"/>
            <w:right w:val="none" w:sz="0" w:space="0" w:color="auto"/>
          </w:divBdr>
        </w:div>
        <w:div w:id="2112818225">
          <w:marLeft w:val="0"/>
          <w:marRight w:val="0"/>
          <w:marTop w:val="0"/>
          <w:marBottom w:val="0"/>
          <w:divBdr>
            <w:top w:val="none" w:sz="0" w:space="0" w:color="auto"/>
            <w:left w:val="none" w:sz="0" w:space="0" w:color="auto"/>
            <w:bottom w:val="none" w:sz="0" w:space="0" w:color="auto"/>
            <w:right w:val="none" w:sz="0" w:space="0" w:color="auto"/>
          </w:divBdr>
        </w:div>
        <w:div w:id="875118719">
          <w:marLeft w:val="0"/>
          <w:marRight w:val="0"/>
          <w:marTop w:val="0"/>
          <w:marBottom w:val="0"/>
          <w:divBdr>
            <w:top w:val="none" w:sz="0" w:space="0" w:color="auto"/>
            <w:left w:val="none" w:sz="0" w:space="0" w:color="auto"/>
            <w:bottom w:val="none" w:sz="0" w:space="0" w:color="auto"/>
            <w:right w:val="none" w:sz="0" w:space="0" w:color="auto"/>
          </w:divBdr>
        </w:div>
        <w:div w:id="1859854951">
          <w:marLeft w:val="0"/>
          <w:marRight w:val="0"/>
          <w:marTop w:val="0"/>
          <w:marBottom w:val="0"/>
          <w:divBdr>
            <w:top w:val="none" w:sz="0" w:space="0" w:color="auto"/>
            <w:left w:val="none" w:sz="0" w:space="0" w:color="auto"/>
            <w:bottom w:val="none" w:sz="0" w:space="0" w:color="auto"/>
            <w:right w:val="none" w:sz="0" w:space="0" w:color="auto"/>
          </w:divBdr>
        </w:div>
        <w:div w:id="1810828040">
          <w:marLeft w:val="0"/>
          <w:marRight w:val="0"/>
          <w:marTop w:val="0"/>
          <w:marBottom w:val="0"/>
          <w:divBdr>
            <w:top w:val="none" w:sz="0" w:space="0" w:color="auto"/>
            <w:left w:val="none" w:sz="0" w:space="0" w:color="auto"/>
            <w:bottom w:val="none" w:sz="0" w:space="0" w:color="auto"/>
            <w:right w:val="none" w:sz="0" w:space="0" w:color="auto"/>
          </w:divBdr>
        </w:div>
        <w:div w:id="711538610">
          <w:marLeft w:val="0"/>
          <w:marRight w:val="0"/>
          <w:marTop w:val="0"/>
          <w:marBottom w:val="0"/>
          <w:divBdr>
            <w:top w:val="none" w:sz="0" w:space="0" w:color="auto"/>
            <w:left w:val="none" w:sz="0" w:space="0" w:color="auto"/>
            <w:bottom w:val="none" w:sz="0" w:space="0" w:color="auto"/>
            <w:right w:val="none" w:sz="0" w:space="0" w:color="auto"/>
          </w:divBdr>
        </w:div>
        <w:div w:id="760955483">
          <w:marLeft w:val="0"/>
          <w:marRight w:val="0"/>
          <w:marTop w:val="0"/>
          <w:marBottom w:val="0"/>
          <w:divBdr>
            <w:top w:val="none" w:sz="0" w:space="0" w:color="auto"/>
            <w:left w:val="none" w:sz="0" w:space="0" w:color="auto"/>
            <w:bottom w:val="none" w:sz="0" w:space="0" w:color="auto"/>
            <w:right w:val="none" w:sz="0" w:space="0" w:color="auto"/>
          </w:divBdr>
        </w:div>
        <w:div w:id="722289426">
          <w:marLeft w:val="0"/>
          <w:marRight w:val="0"/>
          <w:marTop w:val="0"/>
          <w:marBottom w:val="0"/>
          <w:divBdr>
            <w:top w:val="none" w:sz="0" w:space="0" w:color="auto"/>
            <w:left w:val="none" w:sz="0" w:space="0" w:color="auto"/>
            <w:bottom w:val="none" w:sz="0" w:space="0" w:color="auto"/>
            <w:right w:val="none" w:sz="0" w:space="0" w:color="auto"/>
          </w:divBdr>
        </w:div>
        <w:div w:id="364216148">
          <w:marLeft w:val="0"/>
          <w:marRight w:val="0"/>
          <w:marTop w:val="0"/>
          <w:marBottom w:val="0"/>
          <w:divBdr>
            <w:top w:val="none" w:sz="0" w:space="0" w:color="auto"/>
            <w:left w:val="none" w:sz="0" w:space="0" w:color="auto"/>
            <w:bottom w:val="none" w:sz="0" w:space="0" w:color="auto"/>
            <w:right w:val="none" w:sz="0" w:space="0" w:color="auto"/>
          </w:divBdr>
        </w:div>
        <w:div w:id="1937904323">
          <w:marLeft w:val="0"/>
          <w:marRight w:val="0"/>
          <w:marTop w:val="0"/>
          <w:marBottom w:val="0"/>
          <w:divBdr>
            <w:top w:val="none" w:sz="0" w:space="0" w:color="auto"/>
            <w:left w:val="none" w:sz="0" w:space="0" w:color="auto"/>
            <w:bottom w:val="none" w:sz="0" w:space="0" w:color="auto"/>
            <w:right w:val="none" w:sz="0" w:space="0" w:color="auto"/>
          </w:divBdr>
        </w:div>
        <w:div w:id="1638218961">
          <w:marLeft w:val="0"/>
          <w:marRight w:val="0"/>
          <w:marTop w:val="0"/>
          <w:marBottom w:val="0"/>
          <w:divBdr>
            <w:top w:val="none" w:sz="0" w:space="0" w:color="auto"/>
            <w:left w:val="none" w:sz="0" w:space="0" w:color="auto"/>
            <w:bottom w:val="none" w:sz="0" w:space="0" w:color="auto"/>
            <w:right w:val="none" w:sz="0" w:space="0" w:color="auto"/>
          </w:divBdr>
        </w:div>
        <w:div w:id="637146697">
          <w:marLeft w:val="0"/>
          <w:marRight w:val="0"/>
          <w:marTop w:val="0"/>
          <w:marBottom w:val="0"/>
          <w:divBdr>
            <w:top w:val="none" w:sz="0" w:space="0" w:color="auto"/>
            <w:left w:val="none" w:sz="0" w:space="0" w:color="auto"/>
            <w:bottom w:val="none" w:sz="0" w:space="0" w:color="auto"/>
            <w:right w:val="none" w:sz="0" w:space="0" w:color="auto"/>
          </w:divBdr>
        </w:div>
        <w:div w:id="1812868670">
          <w:marLeft w:val="0"/>
          <w:marRight w:val="0"/>
          <w:marTop w:val="0"/>
          <w:marBottom w:val="0"/>
          <w:divBdr>
            <w:top w:val="none" w:sz="0" w:space="0" w:color="auto"/>
            <w:left w:val="none" w:sz="0" w:space="0" w:color="auto"/>
            <w:bottom w:val="none" w:sz="0" w:space="0" w:color="auto"/>
            <w:right w:val="none" w:sz="0" w:space="0" w:color="auto"/>
          </w:divBdr>
        </w:div>
        <w:div w:id="101805176">
          <w:marLeft w:val="0"/>
          <w:marRight w:val="0"/>
          <w:marTop w:val="0"/>
          <w:marBottom w:val="0"/>
          <w:divBdr>
            <w:top w:val="none" w:sz="0" w:space="0" w:color="auto"/>
            <w:left w:val="none" w:sz="0" w:space="0" w:color="auto"/>
            <w:bottom w:val="none" w:sz="0" w:space="0" w:color="auto"/>
            <w:right w:val="none" w:sz="0" w:space="0" w:color="auto"/>
          </w:divBdr>
        </w:div>
        <w:div w:id="1803110909">
          <w:marLeft w:val="0"/>
          <w:marRight w:val="0"/>
          <w:marTop w:val="0"/>
          <w:marBottom w:val="0"/>
          <w:divBdr>
            <w:top w:val="none" w:sz="0" w:space="0" w:color="auto"/>
            <w:left w:val="none" w:sz="0" w:space="0" w:color="auto"/>
            <w:bottom w:val="none" w:sz="0" w:space="0" w:color="auto"/>
            <w:right w:val="none" w:sz="0" w:space="0" w:color="auto"/>
          </w:divBdr>
        </w:div>
        <w:div w:id="2068841413">
          <w:marLeft w:val="0"/>
          <w:marRight w:val="0"/>
          <w:marTop w:val="0"/>
          <w:marBottom w:val="0"/>
          <w:divBdr>
            <w:top w:val="none" w:sz="0" w:space="0" w:color="auto"/>
            <w:left w:val="none" w:sz="0" w:space="0" w:color="auto"/>
            <w:bottom w:val="none" w:sz="0" w:space="0" w:color="auto"/>
            <w:right w:val="none" w:sz="0" w:space="0" w:color="auto"/>
          </w:divBdr>
        </w:div>
        <w:div w:id="847059923">
          <w:marLeft w:val="0"/>
          <w:marRight w:val="0"/>
          <w:marTop w:val="0"/>
          <w:marBottom w:val="0"/>
          <w:divBdr>
            <w:top w:val="none" w:sz="0" w:space="0" w:color="auto"/>
            <w:left w:val="none" w:sz="0" w:space="0" w:color="auto"/>
            <w:bottom w:val="none" w:sz="0" w:space="0" w:color="auto"/>
            <w:right w:val="none" w:sz="0" w:space="0" w:color="auto"/>
          </w:divBdr>
        </w:div>
        <w:div w:id="58284247">
          <w:marLeft w:val="0"/>
          <w:marRight w:val="0"/>
          <w:marTop w:val="0"/>
          <w:marBottom w:val="0"/>
          <w:divBdr>
            <w:top w:val="none" w:sz="0" w:space="0" w:color="auto"/>
            <w:left w:val="none" w:sz="0" w:space="0" w:color="auto"/>
            <w:bottom w:val="none" w:sz="0" w:space="0" w:color="auto"/>
            <w:right w:val="none" w:sz="0" w:space="0" w:color="auto"/>
          </w:divBdr>
        </w:div>
        <w:div w:id="1584682387">
          <w:marLeft w:val="0"/>
          <w:marRight w:val="0"/>
          <w:marTop w:val="0"/>
          <w:marBottom w:val="0"/>
          <w:divBdr>
            <w:top w:val="none" w:sz="0" w:space="0" w:color="auto"/>
            <w:left w:val="none" w:sz="0" w:space="0" w:color="auto"/>
            <w:bottom w:val="none" w:sz="0" w:space="0" w:color="auto"/>
            <w:right w:val="none" w:sz="0" w:space="0" w:color="auto"/>
          </w:divBdr>
        </w:div>
        <w:div w:id="1998921968">
          <w:marLeft w:val="0"/>
          <w:marRight w:val="0"/>
          <w:marTop w:val="0"/>
          <w:marBottom w:val="0"/>
          <w:divBdr>
            <w:top w:val="none" w:sz="0" w:space="0" w:color="auto"/>
            <w:left w:val="none" w:sz="0" w:space="0" w:color="auto"/>
            <w:bottom w:val="none" w:sz="0" w:space="0" w:color="auto"/>
            <w:right w:val="none" w:sz="0" w:space="0" w:color="auto"/>
          </w:divBdr>
        </w:div>
        <w:div w:id="758916485">
          <w:marLeft w:val="0"/>
          <w:marRight w:val="0"/>
          <w:marTop w:val="0"/>
          <w:marBottom w:val="0"/>
          <w:divBdr>
            <w:top w:val="none" w:sz="0" w:space="0" w:color="auto"/>
            <w:left w:val="none" w:sz="0" w:space="0" w:color="auto"/>
            <w:bottom w:val="none" w:sz="0" w:space="0" w:color="auto"/>
            <w:right w:val="none" w:sz="0" w:space="0" w:color="auto"/>
          </w:divBdr>
        </w:div>
        <w:div w:id="1755734725">
          <w:marLeft w:val="0"/>
          <w:marRight w:val="0"/>
          <w:marTop w:val="0"/>
          <w:marBottom w:val="0"/>
          <w:divBdr>
            <w:top w:val="none" w:sz="0" w:space="0" w:color="auto"/>
            <w:left w:val="none" w:sz="0" w:space="0" w:color="auto"/>
            <w:bottom w:val="none" w:sz="0" w:space="0" w:color="auto"/>
            <w:right w:val="none" w:sz="0" w:space="0" w:color="auto"/>
          </w:divBdr>
        </w:div>
        <w:div w:id="1185634505">
          <w:marLeft w:val="0"/>
          <w:marRight w:val="0"/>
          <w:marTop w:val="0"/>
          <w:marBottom w:val="0"/>
          <w:divBdr>
            <w:top w:val="none" w:sz="0" w:space="0" w:color="auto"/>
            <w:left w:val="none" w:sz="0" w:space="0" w:color="auto"/>
            <w:bottom w:val="none" w:sz="0" w:space="0" w:color="auto"/>
            <w:right w:val="none" w:sz="0" w:space="0" w:color="auto"/>
          </w:divBdr>
        </w:div>
        <w:div w:id="1177961508">
          <w:marLeft w:val="0"/>
          <w:marRight w:val="0"/>
          <w:marTop w:val="0"/>
          <w:marBottom w:val="0"/>
          <w:divBdr>
            <w:top w:val="none" w:sz="0" w:space="0" w:color="auto"/>
            <w:left w:val="none" w:sz="0" w:space="0" w:color="auto"/>
            <w:bottom w:val="none" w:sz="0" w:space="0" w:color="auto"/>
            <w:right w:val="none" w:sz="0" w:space="0" w:color="auto"/>
          </w:divBdr>
        </w:div>
        <w:div w:id="1057977951">
          <w:marLeft w:val="0"/>
          <w:marRight w:val="0"/>
          <w:marTop w:val="0"/>
          <w:marBottom w:val="0"/>
          <w:divBdr>
            <w:top w:val="none" w:sz="0" w:space="0" w:color="auto"/>
            <w:left w:val="none" w:sz="0" w:space="0" w:color="auto"/>
            <w:bottom w:val="none" w:sz="0" w:space="0" w:color="auto"/>
            <w:right w:val="none" w:sz="0" w:space="0" w:color="auto"/>
          </w:divBdr>
        </w:div>
        <w:div w:id="878857314">
          <w:marLeft w:val="0"/>
          <w:marRight w:val="0"/>
          <w:marTop w:val="0"/>
          <w:marBottom w:val="0"/>
          <w:divBdr>
            <w:top w:val="none" w:sz="0" w:space="0" w:color="auto"/>
            <w:left w:val="none" w:sz="0" w:space="0" w:color="auto"/>
            <w:bottom w:val="none" w:sz="0" w:space="0" w:color="auto"/>
            <w:right w:val="none" w:sz="0" w:space="0" w:color="auto"/>
          </w:divBdr>
        </w:div>
        <w:div w:id="2060743050">
          <w:marLeft w:val="0"/>
          <w:marRight w:val="0"/>
          <w:marTop w:val="0"/>
          <w:marBottom w:val="0"/>
          <w:divBdr>
            <w:top w:val="none" w:sz="0" w:space="0" w:color="auto"/>
            <w:left w:val="none" w:sz="0" w:space="0" w:color="auto"/>
            <w:bottom w:val="none" w:sz="0" w:space="0" w:color="auto"/>
            <w:right w:val="none" w:sz="0" w:space="0" w:color="auto"/>
          </w:divBdr>
        </w:div>
        <w:div w:id="1520774142">
          <w:marLeft w:val="0"/>
          <w:marRight w:val="0"/>
          <w:marTop w:val="0"/>
          <w:marBottom w:val="0"/>
          <w:divBdr>
            <w:top w:val="none" w:sz="0" w:space="0" w:color="auto"/>
            <w:left w:val="none" w:sz="0" w:space="0" w:color="auto"/>
            <w:bottom w:val="none" w:sz="0" w:space="0" w:color="auto"/>
            <w:right w:val="none" w:sz="0" w:space="0" w:color="auto"/>
          </w:divBdr>
        </w:div>
        <w:div w:id="997150488">
          <w:marLeft w:val="0"/>
          <w:marRight w:val="0"/>
          <w:marTop w:val="0"/>
          <w:marBottom w:val="0"/>
          <w:divBdr>
            <w:top w:val="none" w:sz="0" w:space="0" w:color="auto"/>
            <w:left w:val="none" w:sz="0" w:space="0" w:color="auto"/>
            <w:bottom w:val="none" w:sz="0" w:space="0" w:color="auto"/>
            <w:right w:val="none" w:sz="0" w:space="0" w:color="auto"/>
          </w:divBdr>
        </w:div>
        <w:div w:id="1994406416">
          <w:marLeft w:val="0"/>
          <w:marRight w:val="0"/>
          <w:marTop w:val="0"/>
          <w:marBottom w:val="0"/>
          <w:divBdr>
            <w:top w:val="none" w:sz="0" w:space="0" w:color="auto"/>
            <w:left w:val="none" w:sz="0" w:space="0" w:color="auto"/>
            <w:bottom w:val="none" w:sz="0" w:space="0" w:color="auto"/>
            <w:right w:val="none" w:sz="0" w:space="0" w:color="auto"/>
          </w:divBdr>
        </w:div>
        <w:div w:id="198082387">
          <w:marLeft w:val="0"/>
          <w:marRight w:val="0"/>
          <w:marTop w:val="0"/>
          <w:marBottom w:val="0"/>
          <w:divBdr>
            <w:top w:val="none" w:sz="0" w:space="0" w:color="auto"/>
            <w:left w:val="none" w:sz="0" w:space="0" w:color="auto"/>
            <w:bottom w:val="none" w:sz="0" w:space="0" w:color="auto"/>
            <w:right w:val="none" w:sz="0" w:space="0" w:color="auto"/>
          </w:divBdr>
        </w:div>
        <w:div w:id="1062605381">
          <w:marLeft w:val="0"/>
          <w:marRight w:val="0"/>
          <w:marTop w:val="0"/>
          <w:marBottom w:val="0"/>
          <w:divBdr>
            <w:top w:val="none" w:sz="0" w:space="0" w:color="auto"/>
            <w:left w:val="none" w:sz="0" w:space="0" w:color="auto"/>
            <w:bottom w:val="none" w:sz="0" w:space="0" w:color="auto"/>
            <w:right w:val="none" w:sz="0" w:space="0" w:color="auto"/>
          </w:divBdr>
        </w:div>
        <w:div w:id="1563785900">
          <w:marLeft w:val="0"/>
          <w:marRight w:val="0"/>
          <w:marTop w:val="0"/>
          <w:marBottom w:val="0"/>
          <w:divBdr>
            <w:top w:val="none" w:sz="0" w:space="0" w:color="auto"/>
            <w:left w:val="none" w:sz="0" w:space="0" w:color="auto"/>
            <w:bottom w:val="none" w:sz="0" w:space="0" w:color="auto"/>
            <w:right w:val="none" w:sz="0" w:space="0" w:color="auto"/>
          </w:divBdr>
        </w:div>
        <w:div w:id="1416441508">
          <w:marLeft w:val="0"/>
          <w:marRight w:val="0"/>
          <w:marTop w:val="0"/>
          <w:marBottom w:val="0"/>
          <w:divBdr>
            <w:top w:val="none" w:sz="0" w:space="0" w:color="auto"/>
            <w:left w:val="none" w:sz="0" w:space="0" w:color="auto"/>
            <w:bottom w:val="none" w:sz="0" w:space="0" w:color="auto"/>
            <w:right w:val="none" w:sz="0" w:space="0" w:color="auto"/>
          </w:divBdr>
        </w:div>
        <w:div w:id="1687056327">
          <w:marLeft w:val="0"/>
          <w:marRight w:val="0"/>
          <w:marTop w:val="0"/>
          <w:marBottom w:val="0"/>
          <w:divBdr>
            <w:top w:val="none" w:sz="0" w:space="0" w:color="auto"/>
            <w:left w:val="none" w:sz="0" w:space="0" w:color="auto"/>
            <w:bottom w:val="none" w:sz="0" w:space="0" w:color="auto"/>
            <w:right w:val="none" w:sz="0" w:space="0" w:color="auto"/>
          </w:divBdr>
        </w:div>
        <w:div w:id="1376151139">
          <w:marLeft w:val="0"/>
          <w:marRight w:val="0"/>
          <w:marTop w:val="0"/>
          <w:marBottom w:val="0"/>
          <w:divBdr>
            <w:top w:val="none" w:sz="0" w:space="0" w:color="auto"/>
            <w:left w:val="none" w:sz="0" w:space="0" w:color="auto"/>
            <w:bottom w:val="none" w:sz="0" w:space="0" w:color="auto"/>
            <w:right w:val="none" w:sz="0" w:space="0" w:color="auto"/>
          </w:divBdr>
        </w:div>
        <w:div w:id="2073843381">
          <w:marLeft w:val="0"/>
          <w:marRight w:val="0"/>
          <w:marTop w:val="0"/>
          <w:marBottom w:val="0"/>
          <w:divBdr>
            <w:top w:val="none" w:sz="0" w:space="0" w:color="auto"/>
            <w:left w:val="none" w:sz="0" w:space="0" w:color="auto"/>
            <w:bottom w:val="none" w:sz="0" w:space="0" w:color="auto"/>
            <w:right w:val="none" w:sz="0" w:space="0" w:color="auto"/>
          </w:divBdr>
        </w:div>
        <w:div w:id="1915314624">
          <w:marLeft w:val="0"/>
          <w:marRight w:val="0"/>
          <w:marTop w:val="0"/>
          <w:marBottom w:val="0"/>
          <w:divBdr>
            <w:top w:val="none" w:sz="0" w:space="0" w:color="auto"/>
            <w:left w:val="none" w:sz="0" w:space="0" w:color="auto"/>
            <w:bottom w:val="none" w:sz="0" w:space="0" w:color="auto"/>
            <w:right w:val="none" w:sz="0" w:space="0" w:color="auto"/>
          </w:divBdr>
        </w:div>
        <w:div w:id="352076256">
          <w:marLeft w:val="0"/>
          <w:marRight w:val="0"/>
          <w:marTop w:val="0"/>
          <w:marBottom w:val="0"/>
          <w:divBdr>
            <w:top w:val="none" w:sz="0" w:space="0" w:color="auto"/>
            <w:left w:val="none" w:sz="0" w:space="0" w:color="auto"/>
            <w:bottom w:val="none" w:sz="0" w:space="0" w:color="auto"/>
            <w:right w:val="none" w:sz="0" w:space="0" w:color="auto"/>
          </w:divBdr>
        </w:div>
        <w:div w:id="1410154596">
          <w:marLeft w:val="0"/>
          <w:marRight w:val="0"/>
          <w:marTop w:val="0"/>
          <w:marBottom w:val="0"/>
          <w:divBdr>
            <w:top w:val="none" w:sz="0" w:space="0" w:color="auto"/>
            <w:left w:val="none" w:sz="0" w:space="0" w:color="auto"/>
            <w:bottom w:val="none" w:sz="0" w:space="0" w:color="auto"/>
            <w:right w:val="none" w:sz="0" w:space="0" w:color="auto"/>
          </w:divBdr>
        </w:div>
        <w:div w:id="1503397086">
          <w:marLeft w:val="0"/>
          <w:marRight w:val="0"/>
          <w:marTop w:val="0"/>
          <w:marBottom w:val="0"/>
          <w:divBdr>
            <w:top w:val="none" w:sz="0" w:space="0" w:color="auto"/>
            <w:left w:val="none" w:sz="0" w:space="0" w:color="auto"/>
            <w:bottom w:val="none" w:sz="0" w:space="0" w:color="auto"/>
            <w:right w:val="none" w:sz="0" w:space="0" w:color="auto"/>
          </w:divBdr>
        </w:div>
        <w:div w:id="1226262592">
          <w:marLeft w:val="0"/>
          <w:marRight w:val="0"/>
          <w:marTop w:val="0"/>
          <w:marBottom w:val="0"/>
          <w:divBdr>
            <w:top w:val="none" w:sz="0" w:space="0" w:color="auto"/>
            <w:left w:val="none" w:sz="0" w:space="0" w:color="auto"/>
            <w:bottom w:val="none" w:sz="0" w:space="0" w:color="auto"/>
            <w:right w:val="none" w:sz="0" w:space="0" w:color="auto"/>
          </w:divBdr>
        </w:div>
        <w:div w:id="1349989009">
          <w:marLeft w:val="0"/>
          <w:marRight w:val="0"/>
          <w:marTop w:val="0"/>
          <w:marBottom w:val="0"/>
          <w:divBdr>
            <w:top w:val="none" w:sz="0" w:space="0" w:color="auto"/>
            <w:left w:val="none" w:sz="0" w:space="0" w:color="auto"/>
            <w:bottom w:val="none" w:sz="0" w:space="0" w:color="auto"/>
            <w:right w:val="none" w:sz="0" w:space="0" w:color="auto"/>
          </w:divBdr>
        </w:div>
        <w:div w:id="2082823945">
          <w:marLeft w:val="0"/>
          <w:marRight w:val="0"/>
          <w:marTop w:val="0"/>
          <w:marBottom w:val="0"/>
          <w:divBdr>
            <w:top w:val="none" w:sz="0" w:space="0" w:color="auto"/>
            <w:left w:val="none" w:sz="0" w:space="0" w:color="auto"/>
            <w:bottom w:val="none" w:sz="0" w:space="0" w:color="auto"/>
            <w:right w:val="none" w:sz="0" w:space="0" w:color="auto"/>
          </w:divBdr>
        </w:div>
        <w:div w:id="238254438">
          <w:marLeft w:val="0"/>
          <w:marRight w:val="0"/>
          <w:marTop w:val="0"/>
          <w:marBottom w:val="0"/>
          <w:divBdr>
            <w:top w:val="none" w:sz="0" w:space="0" w:color="auto"/>
            <w:left w:val="none" w:sz="0" w:space="0" w:color="auto"/>
            <w:bottom w:val="none" w:sz="0" w:space="0" w:color="auto"/>
            <w:right w:val="none" w:sz="0" w:space="0" w:color="auto"/>
          </w:divBdr>
        </w:div>
        <w:div w:id="2039772034">
          <w:marLeft w:val="0"/>
          <w:marRight w:val="0"/>
          <w:marTop w:val="0"/>
          <w:marBottom w:val="0"/>
          <w:divBdr>
            <w:top w:val="none" w:sz="0" w:space="0" w:color="auto"/>
            <w:left w:val="none" w:sz="0" w:space="0" w:color="auto"/>
            <w:bottom w:val="none" w:sz="0" w:space="0" w:color="auto"/>
            <w:right w:val="none" w:sz="0" w:space="0" w:color="auto"/>
          </w:divBdr>
        </w:div>
        <w:div w:id="2046521594">
          <w:marLeft w:val="0"/>
          <w:marRight w:val="0"/>
          <w:marTop w:val="0"/>
          <w:marBottom w:val="0"/>
          <w:divBdr>
            <w:top w:val="none" w:sz="0" w:space="0" w:color="auto"/>
            <w:left w:val="none" w:sz="0" w:space="0" w:color="auto"/>
            <w:bottom w:val="none" w:sz="0" w:space="0" w:color="auto"/>
            <w:right w:val="none" w:sz="0" w:space="0" w:color="auto"/>
          </w:divBdr>
        </w:div>
        <w:div w:id="1556700509">
          <w:marLeft w:val="0"/>
          <w:marRight w:val="0"/>
          <w:marTop w:val="0"/>
          <w:marBottom w:val="0"/>
          <w:divBdr>
            <w:top w:val="none" w:sz="0" w:space="0" w:color="auto"/>
            <w:left w:val="none" w:sz="0" w:space="0" w:color="auto"/>
            <w:bottom w:val="none" w:sz="0" w:space="0" w:color="auto"/>
            <w:right w:val="none" w:sz="0" w:space="0" w:color="auto"/>
          </w:divBdr>
        </w:div>
        <w:div w:id="1257054166">
          <w:marLeft w:val="0"/>
          <w:marRight w:val="0"/>
          <w:marTop w:val="0"/>
          <w:marBottom w:val="0"/>
          <w:divBdr>
            <w:top w:val="none" w:sz="0" w:space="0" w:color="auto"/>
            <w:left w:val="none" w:sz="0" w:space="0" w:color="auto"/>
            <w:bottom w:val="none" w:sz="0" w:space="0" w:color="auto"/>
            <w:right w:val="none" w:sz="0" w:space="0" w:color="auto"/>
          </w:divBdr>
        </w:div>
        <w:div w:id="1941520963">
          <w:marLeft w:val="0"/>
          <w:marRight w:val="0"/>
          <w:marTop w:val="0"/>
          <w:marBottom w:val="0"/>
          <w:divBdr>
            <w:top w:val="none" w:sz="0" w:space="0" w:color="auto"/>
            <w:left w:val="none" w:sz="0" w:space="0" w:color="auto"/>
            <w:bottom w:val="none" w:sz="0" w:space="0" w:color="auto"/>
            <w:right w:val="none" w:sz="0" w:space="0" w:color="auto"/>
          </w:divBdr>
        </w:div>
        <w:div w:id="611403583">
          <w:marLeft w:val="0"/>
          <w:marRight w:val="0"/>
          <w:marTop w:val="0"/>
          <w:marBottom w:val="0"/>
          <w:divBdr>
            <w:top w:val="none" w:sz="0" w:space="0" w:color="auto"/>
            <w:left w:val="none" w:sz="0" w:space="0" w:color="auto"/>
            <w:bottom w:val="none" w:sz="0" w:space="0" w:color="auto"/>
            <w:right w:val="none" w:sz="0" w:space="0" w:color="auto"/>
          </w:divBdr>
        </w:div>
        <w:div w:id="1651441693">
          <w:marLeft w:val="0"/>
          <w:marRight w:val="0"/>
          <w:marTop w:val="0"/>
          <w:marBottom w:val="0"/>
          <w:divBdr>
            <w:top w:val="none" w:sz="0" w:space="0" w:color="auto"/>
            <w:left w:val="none" w:sz="0" w:space="0" w:color="auto"/>
            <w:bottom w:val="none" w:sz="0" w:space="0" w:color="auto"/>
            <w:right w:val="none" w:sz="0" w:space="0" w:color="auto"/>
          </w:divBdr>
        </w:div>
        <w:div w:id="1408769099">
          <w:marLeft w:val="0"/>
          <w:marRight w:val="0"/>
          <w:marTop w:val="0"/>
          <w:marBottom w:val="0"/>
          <w:divBdr>
            <w:top w:val="none" w:sz="0" w:space="0" w:color="auto"/>
            <w:left w:val="none" w:sz="0" w:space="0" w:color="auto"/>
            <w:bottom w:val="none" w:sz="0" w:space="0" w:color="auto"/>
            <w:right w:val="none" w:sz="0" w:space="0" w:color="auto"/>
          </w:divBdr>
        </w:div>
        <w:div w:id="1835146120">
          <w:marLeft w:val="0"/>
          <w:marRight w:val="0"/>
          <w:marTop w:val="0"/>
          <w:marBottom w:val="0"/>
          <w:divBdr>
            <w:top w:val="none" w:sz="0" w:space="0" w:color="auto"/>
            <w:left w:val="none" w:sz="0" w:space="0" w:color="auto"/>
            <w:bottom w:val="none" w:sz="0" w:space="0" w:color="auto"/>
            <w:right w:val="none" w:sz="0" w:space="0" w:color="auto"/>
          </w:divBdr>
        </w:div>
        <w:div w:id="807356290">
          <w:marLeft w:val="0"/>
          <w:marRight w:val="0"/>
          <w:marTop w:val="0"/>
          <w:marBottom w:val="0"/>
          <w:divBdr>
            <w:top w:val="none" w:sz="0" w:space="0" w:color="auto"/>
            <w:left w:val="none" w:sz="0" w:space="0" w:color="auto"/>
            <w:bottom w:val="none" w:sz="0" w:space="0" w:color="auto"/>
            <w:right w:val="none" w:sz="0" w:space="0" w:color="auto"/>
          </w:divBdr>
        </w:div>
        <w:div w:id="1847279954">
          <w:marLeft w:val="0"/>
          <w:marRight w:val="0"/>
          <w:marTop w:val="0"/>
          <w:marBottom w:val="0"/>
          <w:divBdr>
            <w:top w:val="none" w:sz="0" w:space="0" w:color="auto"/>
            <w:left w:val="none" w:sz="0" w:space="0" w:color="auto"/>
            <w:bottom w:val="none" w:sz="0" w:space="0" w:color="auto"/>
            <w:right w:val="none" w:sz="0" w:space="0" w:color="auto"/>
          </w:divBdr>
        </w:div>
        <w:div w:id="2052068787">
          <w:marLeft w:val="0"/>
          <w:marRight w:val="0"/>
          <w:marTop w:val="0"/>
          <w:marBottom w:val="0"/>
          <w:divBdr>
            <w:top w:val="none" w:sz="0" w:space="0" w:color="auto"/>
            <w:left w:val="none" w:sz="0" w:space="0" w:color="auto"/>
            <w:bottom w:val="none" w:sz="0" w:space="0" w:color="auto"/>
            <w:right w:val="none" w:sz="0" w:space="0" w:color="auto"/>
          </w:divBdr>
        </w:div>
        <w:div w:id="2010982692">
          <w:marLeft w:val="0"/>
          <w:marRight w:val="0"/>
          <w:marTop w:val="0"/>
          <w:marBottom w:val="0"/>
          <w:divBdr>
            <w:top w:val="none" w:sz="0" w:space="0" w:color="auto"/>
            <w:left w:val="none" w:sz="0" w:space="0" w:color="auto"/>
            <w:bottom w:val="none" w:sz="0" w:space="0" w:color="auto"/>
            <w:right w:val="none" w:sz="0" w:space="0" w:color="auto"/>
          </w:divBdr>
        </w:div>
        <w:div w:id="1263758464">
          <w:marLeft w:val="0"/>
          <w:marRight w:val="0"/>
          <w:marTop w:val="0"/>
          <w:marBottom w:val="0"/>
          <w:divBdr>
            <w:top w:val="none" w:sz="0" w:space="0" w:color="auto"/>
            <w:left w:val="none" w:sz="0" w:space="0" w:color="auto"/>
            <w:bottom w:val="none" w:sz="0" w:space="0" w:color="auto"/>
            <w:right w:val="none" w:sz="0" w:space="0" w:color="auto"/>
          </w:divBdr>
        </w:div>
        <w:div w:id="250703438">
          <w:marLeft w:val="0"/>
          <w:marRight w:val="0"/>
          <w:marTop w:val="0"/>
          <w:marBottom w:val="0"/>
          <w:divBdr>
            <w:top w:val="none" w:sz="0" w:space="0" w:color="auto"/>
            <w:left w:val="none" w:sz="0" w:space="0" w:color="auto"/>
            <w:bottom w:val="none" w:sz="0" w:space="0" w:color="auto"/>
            <w:right w:val="none" w:sz="0" w:space="0" w:color="auto"/>
          </w:divBdr>
        </w:div>
        <w:div w:id="1028798648">
          <w:marLeft w:val="0"/>
          <w:marRight w:val="0"/>
          <w:marTop w:val="0"/>
          <w:marBottom w:val="0"/>
          <w:divBdr>
            <w:top w:val="none" w:sz="0" w:space="0" w:color="auto"/>
            <w:left w:val="none" w:sz="0" w:space="0" w:color="auto"/>
            <w:bottom w:val="none" w:sz="0" w:space="0" w:color="auto"/>
            <w:right w:val="none" w:sz="0" w:space="0" w:color="auto"/>
          </w:divBdr>
        </w:div>
        <w:div w:id="1969507416">
          <w:marLeft w:val="0"/>
          <w:marRight w:val="0"/>
          <w:marTop w:val="0"/>
          <w:marBottom w:val="0"/>
          <w:divBdr>
            <w:top w:val="none" w:sz="0" w:space="0" w:color="auto"/>
            <w:left w:val="none" w:sz="0" w:space="0" w:color="auto"/>
            <w:bottom w:val="none" w:sz="0" w:space="0" w:color="auto"/>
            <w:right w:val="none" w:sz="0" w:space="0" w:color="auto"/>
          </w:divBdr>
        </w:div>
        <w:div w:id="2037273525">
          <w:marLeft w:val="0"/>
          <w:marRight w:val="0"/>
          <w:marTop w:val="0"/>
          <w:marBottom w:val="0"/>
          <w:divBdr>
            <w:top w:val="none" w:sz="0" w:space="0" w:color="auto"/>
            <w:left w:val="none" w:sz="0" w:space="0" w:color="auto"/>
            <w:bottom w:val="none" w:sz="0" w:space="0" w:color="auto"/>
            <w:right w:val="none" w:sz="0" w:space="0" w:color="auto"/>
          </w:divBdr>
        </w:div>
        <w:div w:id="1815444520">
          <w:marLeft w:val="0"/>
          <w:marRight w:val="0"/>
          <w:marTop w:val="0"/>
          <w:marBottom w:val="0"/>
          <w:divBdr>
            <w:top w:val="none" w:sz="0" w:space="0" w:color="auto"/>
            <w:left w:val="none" w:sz="0" w:space="0" w:color="auto"/>
            <w:bottom w:val="none" w:sz="0" w:space="0" w:color="auto"/>
            <w:right w:val="none" w:sz="0" w:space="0" w:color="auto"/>
          </w:divBdr>
        </w:div>
        <w:div w:id="762074144">
          <w:marLeft w:val="0"/>
          <w:marRight w:val="0"/>
          <w:marTop w:val="0"/>
          <w:marBottom w:val="0"/>
          <w:divBdr>
            <w:top w:val="none" w:sz="0" w:space="0" w:color="auto"/>
            <w:left w:val="none" w:sz="0" w:space="0" w:color="auto"/>
            <w:bottom w:val="none" w:sz="0" w:space="0" w:color="auto"/>
            <w:right w:val="none" w:sz="0" w:space="0" w:color="auto"/>
          </w:divBdr>
        </w:div>
        <w:div w:id="2010520972">
          <w:marLeft w:val="0"/>
          <w:marRight w:val="0"/>
          <w:marTop w:val="0"/>
          <w:marBottom w:val="0"/>
          <w:divBdr>
            <w:top w:val="none" w:sz="0" w:space="0" w:color="auto"/>
            <w:left w:val="none" w:sz="0" w:space="0" w:color="auto"/>
            <w:bottom w:val="none" w:sz="0" w:space="0" w:color="auto"/>
            <w:right w:val="none" w:sz="0" w:space="0" w:color="auto"/>
          </w:divBdr>
        </w:div>
        <w:div w:id="159004657">
          <w:marLeft w:val="0"/>
          <w:marRight w:val="0"/>
          <w:marTop w:val="0"/>
          <w:marBottom w:val="0"/>
          <w:divBdr>
            <w:top w:val="none" w:sz="0" w:space="0" w:color="auto"/>
            <w:left w:val="none" w:sz="0" w:space="0" w:color="auto"/>
            <w:bottom w:val="none" w:sz="0" w:space="0" w:color="auto"/>
            <w:right w:val="none" w:sz="0" w:space="0" w:color="auto"/>
          </w:divBdr>
        </w:div>
        <w:div w:id="993529382">
          <w:marLeft w:val="0"/>
          <w:marRight w:val="0"/>
          <w:marTop w:val="0"/>
          <w:marBottom w:val="0"/>
          <w:divBdr>
            <w:top w:val="none" w:sz="0" w:space="0" w:color="auto"/>
            <w:left w:val="none" w:sz="0" w:space="0" w:color="auto"/>
            <w:bottom w:val="none" w:sz="0" w:space="0" w:color="auto"/>
            <w:right w:val="none" w:sz="0" w:space="0" w:color="auto"/>
          </w:divBdr>
        </w:div>
        <w:div w:id="1654214173">
          <w:marLeft w:val="0"/>
          <w:marRight w:val="0"/>
          <w:marTop w:val="0"/>
          <w:marBottom w:val="0"/>
          <w:divBdr>
            <w:top w:val="none" w:sz="0" w:space="0" w:color="auto"/>
            <w:left w:val="none" w:sz="0" w:space="0" w:color="auto"/>
            <w:bottom w:val="none" w:sz="0" w:space="0" w:color="auto"/>
            <w:right w:val="none" w:sz="0" w:space="0" w:color="auto"/>
          </w:divBdr>
        </w:div>
        <w:div w:id="1120220935">
          <w:marLeft w:val="0"/>
          <w:marRight w:val="0"/>
          <w:marTop w:val="0"/>
          <w:marBottom w:val="0"/>
          <w:divBdr>
            <w:top w:val="none" w:sz="0" w:space="0" w:color="auto"/>
            <w:left w:val="none" w:sz="0" w:space="0" w:color="auto"/>
            <w:bottom w:val="none" w:sz="0" w:space="0" w:color="auto"/>
            <w:right w:val="none" w:sz="0" w:space="0" w:color="auto"/>
          </w:divBdr>
        </w:div>
        <w:div w:id="706833210">
          <w:marLeft w:val="0"/>
          <w:marRight w:val="0"/>
          <w:marTop w:val="0"/>
          <w:marBottom w:val="0"/>
          <w:divBdr>
            <w:top w:val="none" w:sz="0" w:space="0" w:color="auto"/>
            <w:left w:val="none" w:sz="0" w:space="0" w:color="auto"/>
            <w:bottom w:val="none" w:sz="0" w:space="0" w:color="auto"/>
            <w:right w:val="none" w:sz="0" w:space="0" w:color="auto"/>
          </w:divBdr>
        </w:div>
        <w:div w:id="1141536841">
          <w:marLeft w:val="0"/>
          <w:marRight w:val="0"/>
          <w:marTop w:val="0"/>
          <w:marBottom w:val="0"/>
          <w:divBdr>
            <w:top w:val="none" w:sz="0" w:space="0" w:color="auto"/>
            <w:left w:val="none" w:sz="0" w:space="0" w:color="auto"/>
            <w:bottom w:val="none" w:sz="0" w:space="0" w:color="auto"/>
            <w:right w:val="none" w:sz="0" w:space="0" w:color="auto"/>
          </w:divBdr>
        </w:div>
        <w:div w:id="672295701">
          <w:marLeft w:val="0"/>
          <w:marRight w:val="0"/>
          <w:marTop w:val="0"/>
          <w:marBottom w:val="0"/>
          <w:divBdr>
            <w:top w:val="none" w:sz="0" w:space="0" w:color="auto"/>
            <w:left w:val="none" w:sz="0" w:space="0" w:color="auto"/>
            <w:bottom w:val="none" w:sz="0" w:space="0" w:color="auto"/>
            <w:right w:val="none" w:sz="0" w:space="0" w:color="auto"/>
          </w:divBdr>
        </w:div>
        <w:div w:id="482745325">
          <w:marLeft w:val="0"/>
          <w:marRight w:val="0"/>
          <w:marTop w:val="0"/>
          <w:marBottom w:val="0"/>
          <w:divBdr>
            <w:top w:val="none" w:sz="0" w:space="0" w:color="auto"/>
            <w:left w:val="none" w:sz="0" w:space="0" w:color="auto"/>
            <w:bottom w:val="none" w:sz="0" w:space="0" w:color="auto"/>
            <w:right w:val="none" w:sz="0" w:space="0" w:color="auto"/>
          </w:divBdr>
        </w:div>
        <w:div w:id="1388608596">
          <w:marLeft w:val="0"/>
          <w:marRight w:val="0"/>
          <w:marTop w:val="0"/>
          <w:marBottom w:val="0"/>
          <w:divBdr>
            <w:top w:val="none" w:sz="0" w:space="0" w:color="auto"/>
            <w:left w:val="none" w:sz="0" w:space="0" w:color="auto"/>
            <w:bottom w:val="none" w:sz="0" w:space="0" w:color="auto"/>
            <w:right w:val="none" w:sz="0" w:space="0" w:color="auto"/>
          </w:divBdr>
        </w:div>
        <w:div w:id="1317420251">
          <w:marLeft w:val="0"/>
          <w:marRight w:val="0"/>
          <w:marTop w:val="0"/>
          <w:marBottom w:val="0"/>
          <w:divBdr>
            <w:top w:val="none" w:sz="0" w:space="0" w:color="auto"/>
            <w:left w:val="none" w:sz="0" w:space="0" w:color="auto"/>
            <w:bottom w:val="none" w:sz="0" w:space="0" w:color="auto"/>
            <w:right w:val="none" w:sz="0" w:space="0" w:color="auto"/>
          </w:divBdr>
        </w:div>
        <w:div w:id="1247039431">
          <w:marLeft w:val="0"/>
          <w:marRight w:val="0"/>
          <w:marTop w:val="0"/>
          <w:marBottom w:val="0"/>
          <w:divBdr>
            <w:top w:val="none" w:sz="0" w:space="0" w:color="auto"/>
            <w:left w:val="none" w:sz="0" w:space="0" w:color="auto"/>
            <w:bottom w:val="none" w:sz="0" w:space="0" w:color="auto"/>
            <w:right w:val="none" w:sz="0" w:space="0" w:color="auto"/>
          </w:divBdr>
        </w:div>
        <w:div w:id="809134203">
          <w:marLeft w:val="0"/>
          <w:marRight w:val="0"/>
          <w:marTop w:val="0"/>
          <w:marBottom w:val="0"/>
          <w:divBdr>
            <w:top w:val="none" w:sz="0" w:space="0" w:color="auto"/>
            <w:left w:val="none" w:sz="0" w:space="0" w:color="auto"/>
            <w:bottom w:val="none" w:sz="0" w:space="0" w:color="auto"/>
            <w:right w:val="none" w:sz="0" w:space="0" w:color="auto"/>
          </w:divBdr>
        </w:div>
        <w:div w:id="1432436888">
          <w:marLeft w:val="0"/>
          <w:marRight w:val="0"/>
          <w:marTop w:val="0"/>
          <w:marBottom w:val="0"/>
          <w:divBdr>
            <w:top w:val="none" w:sz="0" w:space="0" w:color="auto"/>
            <w:left w:val="none" w:sz="0" w:space="0" w:color="auto"/>
            <w:bottom w:val="none" w:sz="0" w:space="0" w:color="auto"/>
            <w:right w:val="none" w:sz="0" w:space="0" w:color="auto"/>
          </w:divBdr>
        </w:div>
        <w:div w:id="392235645">
          <w:marLeft w:val="0"/>
          <w:marRight w:val="0"/>
          <w:marTop w:val="0"/>
          <w:marBottom w:val="0"/>
          <w:divBdr>
            <w:top w:val="none" w:sz="0" w:space="0" w:color="auto"/>
            <w:left w:val="none" w:sz="0" w:space="0" w:color="auto"/>
            <w:bottom w:val="none" w:sz="0" w:space="0" w:color="auto"/>
            <w:right w:val="none" w:sz="0" w:space="0" w:color="auto"/>
          </w:divBdr>
        </w:div>
      </w:divsChild>
    </w:div>
    <w:div w:id="2058892119">
      <w:bodyDiv w:val="1"/>
      <w:marLeft w:val="0"/>
      <w:marRight w:val="0"/>
      <w:marTop w:val="0"/>
      <w:marBottom w:val="0"/>
      <w:divBdr>
        <w:top w:val="none" w:sz="0" w:space="0" w:color="auto"/>
        <w:left w:val="none" w:sz="0" w:space="0" w:color="auto"/>
        <w:bottom w:val="none" w:sz="0" w:space="0" w:color="auto"/>
        <w:right w:val="none" w:sz="0" w:space="0" w:color="auto"/>
      </w:divBdr>
      <w:divsChild>
        <w:div w:id="615209707">
          <w:marLeft w:val="0"/>
          <w:marRight w:val="0"/>
          <w:marTop w:val="0"/>
          <w:marBottom w:val="0"/>
          <w:divBdr>
            <w:top w:val="none" w:sz="0" w:space="0" w:color="auto"/>
            <w:left w:val="none" w:sz="0" w:space="0" w:color="auto"/>
            <w:bottom w:val="none" w:sz="0" w:space="0" w:color="auto"/>
            <w:right w:val="none" w:sz="0" w:space="0" w:color="auto"/>
          </w:divBdr>
        </w:div>
        <w:div w:id="289748435">
          <w:marLeft w:val="0"/>
          <w:marRight w:val="0"/>
          <w:marTop w:val="0"/>
          <w:marBottom w:val="0"/>
          <w:divBdr>
            <w:top w:val="none" w:sz="0" w:space="0" w:color="auto"/>
            <w:left w:val="none" w:sz="0" w:space="0" w:color="auto"/>
            <w:bottom w:val="none" w:sz="0" w:space="0" w:color="auto"/>
            <w:right w:val="none" w:sz="0" w:space="0" w:color="auto"/>
          </w:divBdr>
        </w:div>
        <w:div w:id="1764260523">
          <w:marLeft w:val="0"/>
          <w:marRight w:val="0"/>
          <w:marTop w:val="0"/>
          <w:marBottom w:val="0"/>
          <w:divBdr>
            <w:top w:val="none" w:sz="0" w:space="0" w:color="auto"/>
            <w:left w:val="none" w:sz="0" w:space="0" w:color="auto"/>
            <w:bottom w:val="none" w:sz="0" w:space="0" w:color="auto"/>
            <w:right w:val="none" w:sz="0" w:space="0" w:color="auto"/>
          </w:divBdr>
        </w:div>
        <w:div w:id="594554113">
          <w:marLeft w:val="0"/>
          <w:marRight w:val="0"/>
          <w:marTop w:val="0"/>
          <w:marBottom w:val="0"/>
          <w:divBdr>
            <w:top w:val="none" w:sz="0" w:space="0" w:color="auto"/>
            <w:left w:val="none" w:sz="0" w:space="0" w:color="auto"/>
            <w:bottom w:val="none" w:sz="0" w:space="0" w:color="auto"/>
            <w:right w:val="none" w:sz="0" w:space="0" w:color="auto"/>
          </w:divBdr>
        </w:div>
        <w:div w:id="358242517">
          <w:marLeft w:val="0"/>
          <w:marRight w:val="0"/>
          <w:marTop w:val="0"/>
          <w:marBottom w:val="0"/>
          <w:divBdr>
            <w:top w:val="none" w:sz="0" w:space="0" w:color="auto"/>
            <w:left w:val="none" w:sz="0" w:space="0" w:color="auto"/>
            <w:bottom w:val="none" w:sz="0" w:space="0" w:color="auto"/>
            <w:right w:val="none" w:sz="0" w:space="0" w:color="auto"/>
          </w:divBdr>
        </w:div>
        <w:div w:id="253057920">
          <w:marLeft w:val="0"/>
          <w:marRight w:val="0"/>
          <w:marTop w:val="0"/>
          <w:marBottom w:val="0"/>
          <w:divBdr>
            <w:top w:val="none" w:sz="0" w:space="0" w:color="auto"/>
            <w:left w:val="none" w:sz="0" w:space="0" w:color="auto"/>
            <w:bottom w:val="none" w:sz="0" w:space="0" w:color="auto"/>
            <w:right w:val="none" w:sz="0" w:space="0" w:color="auto"/>
          </w:divBdr>
        </w:div>
        <w:div w:id="1503813106">
          <w:marLeft w:val="0"/>
          <w:marRight w:val="0"/>
          <w:marTop w:val="0"/>
          <w:marBottom w:val="0"/>
          <w:divBdr>
            <w:top w:val="none" w:sz="0" w:space="0" w:color="auto"/>
            <w:left w:val="none" w:sz="0" w:space="0" w:color="auto"/>
            <w:bottom w:val="none" w:sz="0" w:space="0" w:color="auto"/>
            <w:right w:val="none" w:sz="0" w:space="0" w:color="auto"/>
          </w:divBdr>
        </w:div>
        <w:div w:id="1076247283">
          <w:marLeft w:val="0"/>
          <w:marRight w:val="0"/>
          <w:marTop w:val="0"/>
          <w:marBottom w:val="0"/>
          <w:divBdr>
            <w:top w:val="none" w:sz="0" w:space="0" w:color="auto"/>
            <w:left w:val="none" w:sz="0" w:space="0" w:color="auto"/>
            <w:bottom w:val="none" w:sz="0" w:space="0" w:color="auto"/>
            <w:right w:val="none" w:sz="0" w:space="0" w:color="auto"/>
          </w:divBdr>
        </w:div>
        <w:div w:id="87043622">
          <w:marLeft w:val="0"/>
          <w:marRight w:val="0"/>
          <w:marTop w:val="0"/>
          <w:marBottom w:val="0"/>
          <w:divBdr>
            <w:top w:val="none" w:sz="0" w:space="0" w:color="auto"/>
            <w:left w:val="none" w:sz="0" w:space="0" w:color="auto"/>
            <w:bottom w:val="none" w:sz="0" w:space="0" w:color="auto"/>
            <w:right w:val="none" w:sz="0" w:space="0" w:color="auto"/>
          </w:divBdr>
        </w:div>
        <w:div w:id="2041273477">
          <w:marLeft w:val="0"/>
          <w:marRight w:val="0"/>
          <w:marTop w:val="0"/>
          <w:marBottom w:val="0"/>
          <w:divBdr>
            <w:top w:val="none" w:sz="0" w:space="0" w:color="auto"/>
            <w:left w:val="none" w:sz="0" w:space="0" w:color="auto"/>
            <w:bottom w:val="none" w:sz="0" w:space="0" w:color="auto"/>
            <w:right w:val="none" w:sz="0" w:space="0" w:color="auto"/>
          </w:divBdr>
        </w:div>
        <w:div w:id="4133287">
          <w:marLeft w:val="0"/>
          <w:marRight w:val="0"/>
          <w:marTop w:val="0"/>
          <w:marBottom w:val="0"/>
          <w:divBdr>
            <w:top w:val="none" w:sz="0" w:space="0" w:color="auto"/>
            <w:left w:val="none" w:sz="0" w:space="0" w:color="auto"/>
            <w:bottom w:val="none" w:sz="0" w:space="0" w:color="auto"/>
            <w:right w:val="none" w:sz="0" w:space="0" w:color="auto"/>
          </w:divBdr>
        </w:div>
        <w:div w:id="811487253">
          <w:marLeft w:val="0"/>
          <w:marRight w:val="0"/>
          <w:marTop w:val="0"/>
          <w:marBottom w:val="0"/>
          <w:divBdr>
            <w:top w:val="none" w:sz="0" w:space="0" w:color="auto"/>
            <w:left w:val="none" w:sz="0" w:space="0" w:color="auto"/>
            <w:bottom w:val="none" w:sz="0" w:space="0" w:color="auto"/>
            <w:right w:val="none" w:sz="0" w:space="0" w:color="auto"/>
          </w:divBdr>
        </w:div>
        <w:div w:id="1381368757">
          <w:marLeft w:val="0"/>
          <w:marRight w:val="0"/>
          <w:marTop w:val="0"/>
          <w:marBottom w:val="0"/>
          <w:divBdr>
            <w:top w:val="none" w:sz="0" w:space="0" w:color="auto"/>
            <w:left w:val="none" w:sz="0" w:space="0" w:color="auto"/>
            <w:bottom w:val="none" w:sz="0" w:space="0" w:color="auto"/>
            <w:right w:val="none" w:sz="0" w:space="0" w:color="auto"/>
          </w:divBdr>
        </w:div>
        <w:div w:id="885141372">
          <w:marLeft w:val="0"/>
          <w:marRight w:val="0"/>
          <w:marTop w:val="0"/>
          <w:marBottom w:val="0"/>
          <w:divBdr>
            <w:top w:val="none" w:sz="0" w:space="0" w:color="auto"/>
            <w:left w:val="none" w:sz="0" w:space="0" w:color="auto"/>
            <w:bottom w:val="none" w:sz="0" w:space="0" w:color="auto"/>
            <w:right w:val="none" w:sz="0" w:space="0" w:color="auto"/>
          </w:divBdr>
        </w:div>
        <w:div w:id="894850383">
          <w:marLeft w:val="0"/>
          <w:marRight w:val="0"/>
          <w:marTop w:val="0"/>
          <w:marBottom w:val="0"/>
          <w:divBdr>
            <w:top w:val="none" w:sz="0" w:space="0" w:color="auto"/>
            <w:left w:val="none" w:sz="0" w:space="0" w:color="auto"/>
            <w:bottom w:val="none" w:sz="0" w:space="0" w:color="auto"/>
            <w:right w:val="none" w:sz="0" w:space="0" w:color="auto"/>
          </w:divBdr>
        </w:div>
        <w:div w:id="1342507172">
          <w:marLeft w:val="0"/>
          <w:marRight w:val="0"/>
          <w:marTop w:val="0"/>
          <w:marBottom w:val="0"/>
          <w:divBdr>
            <w:top w:val="none" w:sz="0" w:space="0" w:color="auto"/>
            <w:left w:val="none" w:sz="0" w:space="0" w:color="auto"/>
            <w:bottom w:val="none" w:sz="0" w:space="0" w:color="auto"/>
            <w:right w:val="none" w:sz="0" w:space="0" w:color="auto"/>
          </w:divBdr>
        </w:div>
        <w:div w:id="1960213214">
          <w:marLeft w:val="0"/>
          <w:marRight w:val="0"/>
          <w:marTop w:val="0"/>
          <w:marBottom w:val="0"/>
          <w:divBdr>
            <w:top w:val="none" w:sz="0" w:space="0" w:color="auto"/>
            <w:left w:val="none" w:sz="0" w:space="0" w:color="auto"/>
            <w:bottom w:val="none" w:sz="0" w:space="0" w:color="auto"/>
            <w:right w:val="none" w:sz="0" w:space="0" w:color="auto"/>
          </w:divBdr>
        </w:div>
        <w:div w:id="1110709915">
          <w:marLeft w:val="0"/>
          <w:marRight w:val="0"/>
          <w:marTop w:val="0"/>
          <w:marBottom w:val="0"/>
          <w:divBdr>
            <w:top w:val="none" w:sz="0" w:space="0" w:color="auto"/>
            <w:left w:val="none" w:sz="0" w:space="0" w:color="auto"/>
            <w:bottom w:val="none" w:sz="0" w:space="0" w:color="auto"/>
            <w:right w:val="none" w:sz="0" w:space="0" w:color="auto"/>
          </w:divBdr>
        </w:div>
        <w:div w:id="1124079921">
          <w:marLeft w:val="0"/>
          <w:marRight w:val="0"/>
          <w:marTop w:val="0"/>
          <w:marBottom w:val="0"/>
          <w:divBdr>
            <w:top w:val="none" w:sz="0" w:space="0" w:color="auto"/>
            <w:left w:val="none" w:sz="0" w:space="0" w:color="auto"/>
            <w:bottom w:val="none" w:sz="0" w:space="0" w:color="auto"/>
            <w:right w:val="none" w:sz="0" w:space="0" w:color="auto"/>
          </w:divBdr>
        </w:div>
        <w:div w:id="257373812">
          <w:marLeft w:val="0"/>
          <w:marRight w:val="0"/>
          <w:marTop w:val="0"/>
          <w:marBottom w:val="0"/>
          <w:divBdr>
            <w:top w:val="none" w:sz="0" w:space="0" w:color="auto"/>
            <w:left w:val="none" w:sz="0" w:space="0" w:color="auto"/>
            <w:bottom w:val="none" w:sz="0" w:space="0" w:color="auto"/>
            <w:right w:val="none" w:sz="0" w:space="0" w:color="auto"/>
          </w:divBdr>
        </w:div>
        <w:div w:id="532958459">
          <w:marLeft w:val="0"/>
          <w:marRight w:val="0"/>
          <w:marTop w:val="0"/>
          <w:marBottom w:val="0"/>
          <w:divBdr>
            <w:top w:val="none" w:sz="0" w:space="0" w:color="auto"/>
            <w:left w:val="none" w:sz="0" w:space="0" w:color="auto"/>
            <w:bottom w:val="none" w:sz="0" w:space="0" w:color="auto"/>
            <w:right w:val="none" w:sz="0" w:space="0" w:color="auto"/>
          </w:divBdr>
        </w:div>
        <w:div w:id="1503157808">
          <w:marLeft w:val="0"/>
          <w:marRight w:val="0"/>
          <w:marTop w:val="0"/>
          <w:marBottom w:val="0"/>
          <w:divBdr>
            <w:top w:val="none" w:sz="0" w:space="0" w:color="auto"/>
            <w:left w:val="none" w:sz="0" w:space="0" w:color="auto"/>
            <w:bottom w:val="none" w:sz="0" w:space="0" w:color="auto"/>
            <w:right w:val="none" w:sz="0" w:space="0" w:color="auto"/>
          </w:divBdr>
        </w:div>
        <w:div w:id="1870138484">
          <w:marLeft w:val="0"/>
          <w:marRight w:val="0"/>
          <w:marTop w:val="0"/>
          <w:marBottom w:val="0"/>
          <w:divBdr>
            <w:top w:val="none" w:sz="0" w:space="0" w:color="auto"/>
            <w:left w:val="none" w:sz="0" w:space="0" w:color="auto"/>
            <w:bottom w:val="none" w:sz="0" w:space="0" w:color="auto"/>
            <w:right w:val="none" w:sz="0" w:space="0" w:color="auto"/>
          </w:divBdr>
        </w:div>
        <w:div w:id="927615846">
          <w:marLeft w:val="0"/>
          <w:marRight w:val="0"/>
          <w:marTop w:val="0"/>
          <w:marBottom w:val="0"/>
          <w:divBdr>
            <w:top w:val="none" w:sz="0" w:space="0" w:color="auto"/>
            <w:left w:val="none" w:sz="0" w:space="0" w:color="auto"/>
            <w:bottom w:val="none" w:sz="0" w:space="0" w:color="auto"/>
            <w:right w:val="none" w:sz="0" w:space="0" w:color="auto"/>
          </w:divBdr>
        </w:div>
        <w:div w:id="367335565">
          <w:marLeft w:val="0"/>
          <w:marRight w:val="0"/>
          <w:marTop w:val="0"/>
          <w:marBottom w:val="0"/>
          <w:divBdr>
            <w:top w:val="none" w:sz="0" w:space="0" w:color="auto"/>
            <w:left w:val="none" w:sz="0" w:space="0" w:color="auto"/>
            <w:bottom w:val="none" w:sz="0" w:space="0" w:color="auto"/>
            <w:right w:val="none" w:sz="0" w:space="0" w:color="auto"/>
          </w:divBdr>
        </w:div>
        <w:div w:id="1738476468">
          <w:marLeft w:val="0"/>
          <w:marRight w:val="0"/>
          <w:marTop w:val="0"/>
          <w:marBottom w:val="0"/>
          <w:divBdr>
            <w:top w:val="none" w:sz="0" w:space="0" w:color="auto"/>
            <w:left w:val="none" w:sz="0" w:space="0" w:color="auto"/>
            <w:bottom w:val="none" w:sz="0" w:space="0" w:color="auto"/>
            <w:right w:val="none" w:sz="0" w:space="0" w:color="auto"/>
          </w:divBdr>
        </w:div>
        <w:div w:id="240608033">
          <w:marLeft w:val="0"/>
          <w:marRight w:val="0"/>
          <w:marTop w:val="0"/>
          <w:marBottom w:val="0"/>
          <w:divBdr>
            <w:top w:val="none" w:sz="0" w:space="0" w:color="auto"/>
            <w:left w:val="none" w:sz="0" w:space="0" w:color="auto"/>
            <w:bottom w:val="none" w:sz="0" w:space="0" w:color="auto"/>
            <w:right w:val="none" w:sz="0" w:space="0" w:color="auto"/>
          </w:divBdr>
        </w:div>
        <w:div w:id="512959865">
          <w:marLeft w:val="0"/>
          <w:marRight w:val="0"/>
          <w:marTop w:val="0"/>
          <w:marBottom w:val="0"/>
          <w:divBdr>
            <w:top w:val="none" w:sz="0" w:space="0" w:color="auto"/>
            <w:left w:val="none" w:sz="0" w:space="0" w:color="auto"/>
            <w:bottom w:val="none" w:sz="0" w:space="0" w:color="auto"/>
            <w:right w:val="none" w:sz="0" w:space="0" w:color="auto"/>
          </w:divBdr>
        </w:div>
        <w:div w:id="849760237">
          <w:marLeft w:val="0"/>
          <w:marRight w:val="0"/>
          <w:marTop w:val="0"/>
          <w:marBottom w:val="0"/>
          <w:divBdr>
            <w:top w:val="none" w:sz="0" w:space="0" w:color="auto"/>
            <w:left w:val="none" w:sz="0" w:space="0" w:color="auto"/>
            <w:bottom w:val="none" w:sz="0" w:space="0" w:color="auto"/>
            <w:right w:val="none" w:sz="0" w:space="0" w:color="auto"/>
          </w:divBdr>
        </w:div>
        <w:div w:id="1677531699">
          <w:marLeft w:val="0"/>
          <w:marRight w:val="0"/>
          <w:marTop w:val="0"/>
          <w:marBottom w:val="0"/>
          <w:divBdr>
            <w:top w:val="none" w:sz="0" w:space="0" w:color="auto"/>
            <w:left w:val="none" w:sz="0" w:space="0" w:color="auto"/>
            <w:bottom w:val="none" w:sz="0" w:space="0" w:color="auto"/>
            <w:right w:val="none" w:sz="0" w:space="0" w:color="auto"/>
          </w:divBdr>
        </w:div>
        <w:div w:id="594827363">
          <w:marLeft w:val="0"/>
          <w:marRight w:val="0"/>
          <w:marTop w:val="0"/>
          <w:marBottom w:val="0"/>
          <w:divBdr>
            <w:top w:val="none" w:sz="0" w:space="0" w:color="auto"/>
            <w:left w:val="none" w:sz="0" w:space="0" w:color="auto"/>
            <w:bottom w:val="none" w:sz="0" w:space="0" w:color="auto"/>
            <w:right w:val="none" w:sz="0" w:space="0" w:color="auto"/>
          </w:divBdr>
        </w:div>
        <w:div w:id="1719041903">
          <w:marLeft w:val="0"/>
          <w:marRight w:val="0"/>
          <w:marTop w:val="0"/>
          <w:marBottom w:val="0"/>
          <w:divBdr>
            <w:top w:val="none" w:sz="0" w:space="0" w:color="auto"/>
            <w:left w:val="none" w:sz="0" w:space="0" w:color="auto"/>
            <w:bottom w:val="none" w:sz="0" w:space="0" w:color="auto"/>
            <w:right w:val="none" w:sz="0" w:space="0" w:color="auto"/>
          </w:divBdr>
        </w:div>
        <w:div w:id="1704360382">
          <w:marLeft w:val="0"/>
          <w:marRight w:val="0"/>
          <w:marTop w:val="0"/>
          <w:marBottom w:val="0"/>
          <w:divBdr>
            <w:top w:val="none" w:sz="0" w:space="0" w:color="auto"/>
            <w:left w:val="none" w:sz="0" w:space="0" w:color="auto"/>
            <w:bottom w:val="none" w:sz="0" w:space="0" w:color="auto"/>
            <w:right w:val="none" w:sz="0" w:space="0" w:color="auto"/>
          </w:divBdr>
        </w:div>
        <w:div w:id="204950549">
          <w:marLeft w:val="0"/>
          <w:marRight w:val="0"/>
          <w:marTop w:val="0"/>
          <w:marBottom w:val="0"/>
          <w:divBdr>
            <w:top w:val="none" w:sz="0" w:space="0" w:color="auto"/>
            <w:left w:val="none" w:sz="0" w:space="0" w:color="auto"/>
            <w:bottom w:val="none" w:sz="0" w:space="0" w:color="auto"/>
            <w:right w:val="none" w:sz="0" w:space="0" w:color="auto"/>
          </w:divBdr>
        </w:div>
        <w:div w:id="1716082244">
          <w:marLeft w:val="0"/>
          <w:marRight w:val="0"/>
          <w:marTop w:val="0"/>
          <w:marBottom w:val="0"/>
          <w:divBdr>
            <w:top w:val="none" w:sz="0" w:space="0" w:color="auto"/>
            <w:left w:val="none" w:sz="0" w:space="0" w:color="auto"/>
            <w:bottom w:val="none" w:sz="0" w:space="0" w:color="auto"/>
            <w:right w:val="none" w:sz="0" w:space="0" w:color="auto"/>
          </w:divBdr>
        </w:div>
        <w:div w:id="25064810">
          <w:marLeft w:val="0"/>
          <w:marRight w:val="0"/>
          <w:marTop w:val="0"/>
          <w:marBottom w:val="0"/>
          <w:divBdr>
            <w:top w:val="none" w:sz="0" w:space="0" w:color="auto"/>
            <w:left w:val="none" w:sz="0" w:space="0" w:color="auto"/>
            <w:bottom w:val="none" w:sz="0" w:space="0" w:color="auto"/>
            <w:right w:val="none" w:sz="0" w:space="0" w:color="auto"/>
          </w:divBdr>
        </w:div>
        <w:div w:id="443425305">
          <w:marLeft w:val="0"/>
          <w:marRight w:val="0"/>
          <w:marTop w:val="0"/>
          <w:marBottom w:val="0"/>
          <w:divBdr>
            <w:top w:val="none" w:sz="0" w:space="0" w:color="auto"/>
            <w:left w:val="none" w:sz="0" w:space="0" w:color="auto"/>
            <w:bottom w:val="none" w:sz="0" w:space="0" w:color="auto"/>
            <w:right w:val="none" w:sz="0" w:space="0" w:color="auto"/>
          </w:divBdr>
        </w:div>
        <w:div w:id="989014307">
          <w:marLeft w:val="0"/>
          <w:marRight w:val="0"/>
          <w:marTop w:val="0"/>
          <w:marBottom w:val="0"/>
          <w:divBdr>
            <w:top w:val="none" w:sz="0" w:space="0" w:color="auto"/>
            <w:left w:val="none" w:sz="0" w:space="0" w:color="auto"/>
            <w:bottom w:val="none" w:sz="0" w:space="0" w:color="auto"/>
            <w:right w:val="none" w:sz="0" w:space="0" w:color="auto"/>
          </w:divBdr>
        </w:div>
        <w:div w:id="1101144637">
          <w:marLeft w:val="0"/>
          <w:marRight w:val="0"/>
          <w:marTop w:val="0"/>
          <w:marBottom w:val="0"/>
          <w:divBdr>
            <w:top w:val="none" w:sz="0" w:space="0" w:color="auto"/>
            <w:left w:val="none" w:sz="0" w:space="0" w:color="auto"/>
            <w:bottom w:val="none" w:sz="0" w:space="0" w:color="auto"/>
            <w:right w:val="none" w:sz="0" w:space="0" w:color="auto"/>
          </w:divBdr>
        </w:div>
        <w:div w:id="434247408">
          <w:marLeft w:val="0"/>
          <w:marRight w:val="0"/>
          <w:marTop w:val="0"/>
          <w:marBottom w:val="0"/>
          <w:divBdr>
            <w:top w:val="none" w:sz="0" w:space="0" w:color="auto"/>
            <w:left w:val="none" w:sz="0" w:space="0" w:color="auto"/>
            <w:bottom w:val="none" w:sz="0" w:space="0" w:color="auto"/>
            <w:right w:val="none" w:sz="0" w:space="0" w:color="auto"/>
          </w:divBdr>
        </w:div>
        <w:div w:id="254020612">
          <w:marLeft w:val="0"/>
          <w:marRight w:val="0"/>
          <w:marTop w:val="0"/>
          <w:marBottom w:val="0"/>
          <w:divBdr>
            <w:top w:val="none" w:sz="0" w:space="0" w:color="auto"/>
            <w:left w:val="none" w:sz="0" w:space="0" w:color="auto"/>
            <w:bottom w:val="none" w:sz="0" w:space="0" w:color="auto"/>
            <w:right w:val="none" w:sz="0" w:space="0" w:color="auto"/>
          </w:divBdr>
        </w:div>
        <w:div w:id="195050280">
          <w:marLeft w:val="0"/>
          <w:marRight w:val="0"/>
          <w:marTop w:val="0"/>
          <w:marBottom w:val="0"/>
          <w:divBdr>
            <w:top w:val="none" w:sz="0" w:space="0" w:color="auto"/>
            <w:left w:val="none" w:sz="0" w:space="0" w:color="auto"/>
            <w:bottom w:val="none" w:sz="0" w:space="0" w:color="auto"/>
            <w:right w:val="none" w:sz="0" w:space="0" w:color="auto"/>
          </w:divBdr>
        </w:div>
        <w:div w:id="2131973040">
          <w:marLeft w:val="0"/>
          <w:marRight w:val="0"/>
          <w:marTop w:val="0"/>
          <w:marBottom w:val="0"/>
          <w:divBdr>
            <w:top w:val="none" w:sz="0" w:space="0" w:color="auto"/>
            <w:left w:val="none" w:sz="0" w:space="0" w:color="auto"/>
            <w:bottom w:val="none" w:sz="0" w:space="0" w:color="auto"/>
            <w:right w:val="none" w:sz="0" w:space="0" w:color="auto"/>
          </w:divBdr>
        </w:div>
        <w:div w:id="459500429">
          <w:marLeft w:val="0"/>
          <w:marRight w:val="0"/>
          <w:marTop w:val="0"/>
          <w:marBottom w:val="0"/>
          <w:divBdr>
            <w:top w:val="none" w:sz="0" w:space="0" w:color="auto"/>
            <w:left w:val="none" w:sz="0" w:space="0" w:color="auto"/>
            <w:bottom w:val="none" w:sz="0" w:space="0" w:color="auto"/>
            <w:right w:val="none" w:sz="0" w:space="0" w:color="auto"/>
          </w:divBdr>
        </w:div>
        <w:div w:id="513106795">
          <w:marLeft w:val="0"/>
          <w:marRight w:val="0"/>
          <w:marTop w:val="0"/>
          <w:marBottom w:val="0"/>
          <w:divBdr>
            <w:top w:val="none" w:sz="0" w:space="0" w:color="auto"/>
            <w:left w:val="none" w:sz="0" w:space="0" w:color="auto"/>
            <w:bottom w:val="none" w:sz="0" w:space="0" w:color="auto"/>
            <w:right w:val="none" w:sz="0" w:space="0" w:color="auto"/>
          </w:divBdr>
        </w:div>
        <w:div w:id="647631723">
          <w:marLeft w:val="0"/>
          <w:marRight w:val="0"/>
          <w:marTop w:val="0"/>
          <w:marBottom w:val="0"/>
          <w:divBdr>
            <w:top w:val="none" w:sz="0" w:space="0" w:color="auto"/>
            <w:left w:val="none" w:sz="0" w:space="0" w:color="auto"/>
            <w:bottom w:val="none" w:sz="0" w:space="0" w:color="auto"/>
            <w:right w:val="none" w:sz="0" w:space="0" w:color="auto"/>
          </w:divBdr>
        </w:div>
        <w:div w:id="1850021304">
          <w:marLeft w:val="0"/>
          <w:marRight w:val="0"/>
          <w:marTop w:val="0"/>
          <w:marBottom w:val="0"/>
          <w:divBdr>
            <w:top w:val="none" w:sz="0" w:space="0" w:color="auto"/>
            <w:left w:val="none" w:sz="0" w:space="0" w:color="auto"/>
            <w:bottom w:val="none" w:sz="0" w:space="0" w:color="auto"/>
            <w:right w:val="none" w:sz="0" w:space="0" w:color="auto"/>
          </w:divBdr>
        </w:div>
        <w:div w:id="1234700083">
          <w:marLeft w:val="0"/>
          <w:marRight w:val="0"/>
          <w:marTop w:val="0"/>
          <w:marBottom w:val="0"/>
          <w:divBdr>
            <w:top w:val="none" w:sz="0" w:space="0" w:color="auto"/>
            <w:left w:val="none" w:sz="0" w:space="0" w:color="auto"/>
            <w:bottom w:val="none" w:sz="0" w:space="0" w:color="auto"/>
            <w:right w:val="none" w:sz="0" w:space="0" w:color="auto"/>
          </w:divBdr>
        </w:div>
        <w:div w:id="673269008">
          <w:marLeft w:val="0"/>
          <w:marRight w:val="0"/>
          <w:marTop w:val="0"/>
          <w:marBottom w:val="0"/>
          <w:divBdr>
            <w:top w:val="none" w:sz="0" w:space="0" w:color="auto"/>
            <w:left w:val="none" w:sz="0" w:space="0" w:color="auto"/>
            <w:bottom w:val="none" w:sz="0" w:space="0" w:color="auto"/>
            <w:right w:val="none" w:sz="0" w:space="0" w:color="auto"/>
          </w:divBdr>
        </w:div>
        <w:div w:id="624653798">
          <w:marLeft w:val="0"/>
          <w:marRight w:val="0"/>
          <w:marTop w:val="0"/>
          <w:marBottom w:val="0"/>
          <w:divBdr>
            <w:top w:val="none" w:sz="0" w:space="0" w:color="auto"/>
            <w:left w:val="none" w:sz="0" w:space="0" w:color="auto"/>
            <w:bottom w:val="none" w:sz="0" w:space="0" w:color="auto"/>
            <w:right w:val="none" w:sz="0" w:space="0" w:color="auto"/>
          </w:divBdr>
        </w:div>
        <w:div w:id="682560144">
          <w:marLeft w:val="0"/>
          <w:marRight w:val="0"/>
          <w:marTop w:val="0"/>
          <w:marBottom w:val="0"/>
          <w:divBdr>
            <w:top w:val="none" w:sz="0" w:space="0" w:color="auto"/>
            <w:left w:val="none" w:sz="0" w:space="0" w:color="auto"/>
            <w:bottom w:val="none" w:sz="0" w:space="0" w:color="auto"/>
            <w:right w:val="none" w:sz="0" w:space="0" w:color="auto"/>
          </w:divBdr>
        </w:div>
        <w:div w:id="1413700197">
          <w:marLeft w:val="0"/>
          <w:marRight w:val="0"/>
          <w:marTop w:val="0"/>
          <w:marBottom w:val="0"/>
          <w:divBdr>
            <w:top w:val="none" w:sz="0" w:space="0" w:color="auto"/>
            <w:left w:val="none" w:sz="0" w:space="0" w:color="auto"/>
            <w:bottom w:val="none" w:sz="0" w:space="0" w:color="auto"/>
            <w:right w:val="none" w:sz="0" w:space="0" w:color="auto"/>
          </w:divBdr>
        </w:div>
        <w:div w:id="1774668965">
          <w:marLeft w:val="0"/>
          <w:marRight w:val="0"/>
          <w:marTop w:val="0"/>
          <w:marBottom w:val="0"/>
          <w:divBdr>
            <w:top w:val="none" w:sz="0" w:space="0" w:color="auto"/>
            <w:left w:val="none" w:sz="0" w:space="0" w:color="auto"/>
            <w:bottom w:val="none" w:sz="0" w:space="0" w:color="auto"/>
            <w:right w:val="none" w:sz="0" w:space="0" w:color="auto"/>
          </w:divBdr>
        </w:div>
        <w:div w:id="44063794">
          <w:marLeft w:val="0"/>
          <w:marRight w:val="0"/>
          <w:marTop w:val="0"/>
          <w:marBottom w:val="0"/>
          <w:divBdr>
            <w:top w:val="none" w:sz="0" w:space="0" w:color="auto"/>
            <w:left w:val="none" w:sz="0" w:space="0" w:color="auto"/>
            <w:bottom w:val="none" w:sz="0" w:space="0" w:color="auto"/>
            <w:right w:val="none" w:sz="0" w:space="0" w:color="auto"/>
          </w:divBdr>
        </w:div>
        <w:div w:id="415174372">
          <w:marLeft w:val="0"/>
          <w:marRight w:val="0"/>
          <w:marTop w:val="0"/>
          <w:marBottom w:val="0"/>
          <w:divBdr>
            <w:top w:val="none" w:sz="0" w:space="0" w:color="auto"/>
            <w:left w:val="none" w:sz="0" w:space="0" w:color="auto"/>
            <w:bottom w:val="none" w:sz="0" w:space="0" w:color="auto"/>
            <w:right w:val="none" w:sz="0" w:space="0" w:color="auto"/>
          </w:divBdr>
        </w:div>
        <w:div w:id="1426264460">
          <w:marLeft w:val="0"/>
          <w:marRight w:val="0"/>
          <w:marTop w:val="0"/>
          <w:marBottom w:val="0"/>
          <w:divBdr>
            <w:top w:val="none" w:sz="0" w:space="0" w:color="auto"/>
            <w:left w:val="none" w:sz="0" w:space="0" w:color="auto"/>
            <w:bottom w:val="none" w:sz="0" w:space="0" w:color="auto"/>
            <w:right w:val="none" w:sz="0" w:space="0" w:color="auto"/>
          </w:divBdr>
        </w:div>
        <w:div w:id="874579846">
          <w:marLeft w:val="0"/>
          <w:marRight w:val="0"/>
          <w:marTop w:val="0"/>
          <w:marBottom w:val="0"/>
          <w:divBdr>
            <w:top w:val="none" w:sz="0" w:space="0" w:color="auto"/>
            <w:left w:val="none" w:sz="0" w:space="0" w:color="auto"/>
            <w:bottom w:val="none" w:sz="0" w:space="0" w:color="auto"/>
            <w:right w:val="none" w:sz="0" w:space="0" w:color="auto"/>
          </w:divBdr>
        </w:div>
        <w:div w:id="835728048">
          <w:marLeft w:val="0"/>
          <w:marRight w:val="0"/>
          <w:marTop w:val="0"/>
          <w:marBottom w:val="0"/>
          <w:divBdr>
            <w:top w:val="none" w:sz="0" w:space="0" w:color="auto"/>
            <w:left w:val="none" w:sz="0" w:space="0" w:color="auto"/>
            <w:bottom w:val="none" w:sz="0" w:space="0" w:color="auto"/>
            <w:right w:val="none" w:sz="0" w:space="0" w:color="auto"/>
          </w:divBdr>
        </w:div>
        <w:div w:id="242226422">
          <w:marLeft w:val="0"/>
          <w:marRight w:val="0"/>
          <w:marTop w:val="0"/>
          <w:marBottom w:val="0"/>
          <w:divBdr>
            <w:top w:val="none" w:sz="0" w:space="0" w:color="auto"/>
            <w:left w:val="none" w:sz="0" w:space="0" w:color="auto"/>
            <w:bottom w:val="none" w:sz="0" w:space="0" w:color="auto"/>
            <w:right w:val="none" w:sz="0" w:space="0" w:color="auto"/>
          </w:divBdr>
        </w:div>
        <w:div w:id="1051615570">
          <w:marLeft w:val="0"/>
          <w:marRight w:val="0"/>
          <w:marTop w:val="0"/>
          <w:marBottom w:val="0"/>
          <w:divBdr>
            <w:top w:val="none" w:sz="0" w:space="0" w:color="auto"/>
            <w:left w:val="none" w:sz="0" w:space="0" w:color="auto"/>
            <w:bottom w:val="none" w:sz="0" w:space="0" w:color="auto"/>
            <w:right w:val="none" w:sz="0" w:space="0" w:color="auto"/>
          </w:divBdr>
        </w:div>
        <w:div w:id="879366984">
          <w:marLeft w:val="0"/>
          <w:marRight w:val="0"/>
          <w:marTop w:val="0"/>
          <w:marBottom w:val="0"/>
          <w:divBdr>
            <w:top w:val="none" w:sz="0" w:space="0" w:color="auto"/>
            <w:left w:val="none" w:sz="0" w:space="0" w:color="auto"/>
            <w:bottom w:val="none" w:sz="0" w:space="0" w:color="auto"/>
            <w:right w:val="none" w:sz="0" w:space="0" w:color="auto"/>
          </w:divBdr>
        </w:div>
        <w:div w:id="807481130">
          <w:marLeft w:val="0"/>
          <w:marRight w:val="0"/>
          <w:marTop w:val="0"/>
          <w:marBottom w:val="0"/>
          <w:divBdr>
            <w:top w:val="none" w:sz="0" w:space="0" w:color="auto"/>
            <w:left w:val="none" w:sz="0" w:space="0" w:color="auto"/>
            <w:bottom w:val="none" w:sz="0" w:space="0" w:color="auto"/>
            <w:right w:val="none" w:sz="0" w:space="0" w:color="auto"/>
          </w:divBdr>
        </w:div>
        <w:div w:id="1753316322">
          <w:marLeft w:val="0"/>
          <w:marRight w:val="0"/>
          <w:marTop w:val="0"/>
          <w:marBottom w:val="0"/>
          <w:divBdr>
            <w:top w:val="none" w:sz="0" w:space="0" w:color="auto"/>
            <w:left w:val="none" w:sz="0" w:space="0" w:color="auto"/>
            <w:bottom w:val="none" w:sz="0" w:space="0" w:color="auto"/>
            <w:right w:val="none" w:sz="0" w:space="0" w:color="auto"/>
          </w:divBdr>
        </w:div>
        <w:div w:id="858158930">
          <w:marLeft w:val="0"/>
          <w:marRight w:val="0"/>
          <w:marTop w:val="0"/>
          <w:marBottom w:val="0"/>
          <w:divBdr>
            <w:top w:val="none" w:sz="0" w:space="0" w:color="auto"/>
            <w:left w:val="none" w:sz="0" w:space="0" w:color="auto"/>
            <w:bottom w:val="none" w:sz="0" w:space="0" w:color="auto"/>
            <w:right w:val="none" w:sz="0" w:space="0" w:color="auto"/>
          </w:divBdr>
        </w:div>
        <w:div w:id="914319558">
          <w:marLeft w:val="0"/>
          <w:marRight w:val="0"/>
          <w:marTop w:val="0"/>
          <w:marBottom w:val="0"/>
          <w:divBdr>
            <w:top w:val="none" w:sz="0" w:space="0" w:color="auto"/>
            <w:left w:val="none" w:sz="0" w:space="0" w:color="auto"/>
            <w:bottom w:val="none" w:sz="0" w:space="0" w:color="auto"/>
            <w:right w:val="none" w:sz="0" w:space="0" w:color="auto"/>
          </w:divBdr>
        </w:div>
        <w:div w:id="530580333">
          <w:marLeft w:val="0"/>
          <w:marRight w:val="0"/>
          <w:marTop w:val="0"/>
          <w:marBottom w:val="0"/>
          <w:divBdr>
            <w:top w:val="none" w:sz="0" w:space="0" w:color="auto"/>
            <w:left w:val="none" w:sz="0" w:space="0" w:color="auto"/>
            <w:bottom w:val="none" w:sz="0" w:space="0" w:color="auto"/>
            <w:right w:val="none" w:sz="0" w:space="0" w:color="auto"/>
          </w:divBdr>
        </w:div>
        <w:div w:id="1841970870">
          <w:marLeft w:val="0"/>
          <w:marRight w:val="0"/>
          <w:marTop w:val="0"/>
          <w:marBottom w:val="0"/>
          <w:divBdr>
            <w:top w:val="none" w:sz="0" w:space="0" w:color="auto"/>
            <w:left w:val="none" w:sz="0" w:space="0" w:color="auto"/>
            <w:bottom w:val="none" w:sz="0" w:space="0" w:color="auto"/>
            <w:right w:val="none" w:sz="0" w:space="0" w:color="auto"/>
          </w:divBdr>
        </w:div>
        <w:div w:id="2026858964">
          <w:marLeft w:val="0"/>
          <w:marRight w:val="0"/>
          <w:marTop w:val="0"/>
          <w:marBottom w:val="0"/>
          <w:divBdr>
            <w:top w:val="none" w:sz="0" w:space="0" w:color="auto"/>
            <w:left w:val="none" w:sz="0" w:space="0" w:color="auto"/>
            <w:bottom w:val="none" w:sz="0" w:space="0" w:color="auto"/>
            <w:right w:val="none" w:sz="0" w:space="0" w:color="auto"/>
          </w:divBdr>
        </w:div>
        <w:div w:id="269942858">
          <w:marLeft w:val="0"/>
          <w:marRight w:val="0"/>
          <w:marTop w:val="0"/>
          <w:marBottom w:val="0"/>
          <w:divBdr>
            <w:top w:val="none" w:sz="0" w:space="0" w:color="auto"/>
            <w:left w:val="none" w:sz="0" w:space="0" w:color="auto"/>
            <w:bottom w:val="none" w:sz="0" w:space="0" w:color="auto"/>
            <w:right w:val="none" w:sz="0" w:space="0" w:color="auto"/>
          </w:divBdr>
        </w:div>
        <w:div w:id="538250471">
          <w:marLeft w:val="0"/>
          <w:marRight w:val="0"/>
          <w:marTop w:val="0"/>
          <w:marBottom w:val="0"/>
          <w:divBdr>
            <w:top w:val="none" w:sz="0" w:space="0" w:color="auto"/>
            <w:left w:val="none" w:sz="0" w:space="0" w:color="auto"/>
            <w:bottom w:val="none" w:sz="0" w:space="0" w:color="auto"/>
            <w:right w:val="none" w:sz="0" w:space="0" w:color="auto"/>
          </w:divBdr>
        </w:div>
        <w:div w:id="2127190082">
          <w:marLeft w:val="0"/>
          <w:marRight w:val="0"/>
          <w:marTop w:val="0"/>
          <w:marBottom w:val="0"/>
          <w:divBdr>
            <w:top w:val="none" w:sz="0" w:space="0" w:color="auto"/>
            <w:left w:val="none" w:sz="0" w:space="0" w:color="auto"/>
            <w:bottom w:val="none" w:sz="0" w:space="0" w:color="auto"/>
            <w:right w:val="none" w:sz="0" w:space="0" w:color="auto"/>
          </w:divBdr>
        </w:div>
        <w:div w:id="57093968">
          <w:marLeft w:val="0"/>
          <w:marRight w:val="0"/>
          <w:marTop w:val="0"/>
          <w:marBottom w:val="0"/>
          <w:divBdr>
            <w:top w:val="none" w:sz="0" w:space="0" w:color="auto"/>
            <w:left w:val="none" w:sz="0" w:space="0" w:color="auto"/>
            <w:bottom w:val="none" w:sz="0" w:space="0" w:color="auto"/>
            <w:right w:val="none" w:sz="0" w:space="0" w:color="auto"/>
          </w:divBdr>
        </w:div>
        <w:div w:id="425270726">
          <w:marLeft w:val="0"/>
          <w:marRight w:val="0"/>
          <w:marTop w:val="0"/>
          <w:marBottom w:val="0"/>
          <w:divBdr>
            <w:top w:val="none" w:sz="0" w:space="0" w:color="auto"/>
            <w:left w:val="none" w:sz="0" w:space="0" w:color="auto"/>
            <w:bottom w:val="none" w:sz="0" w:space="0" w:color="auto"/>
            <w:right w:val="none" w:sz="0" w:space="0" w:color="auto"/>
          </w:divBdr>
        </w:div>
        <w:div w:id="1108351904">
          <w:marLeft w:val="0"/>
          <w:marRight w:val="0"/>
          <w:marTop w:val="0"/>
          <w:marBottom w:val="0"/>
          <w:divBdr>
            <w:top w:val="none" w:sz="0" w:space="0" w:color="auto"/>
            <w:left w:val="none" w:sz="0" w:space="0" w:color="auto"/>
            <w:bottom w:val="none" w:sz="0" w:space="0" w:color="auto"/>
            <w:right w:val="none" w:sz="0" w:space="0" w:color="auto"/>
          </w:divBdr>
        </w:div>
        <w:div w:id="1590624758">
          <w:marLeft w:val="0"/>
          <w:marRight w:val="0"/>
          <w:marTop w:val="0"/>
          <w:marBottom w:val="0"/>
          <w:divBdr>
            <w:top w:val="none" w:sz="0" w:space="0" w:color="auto"/>
            <w:left w:val="none" w:sz="0" w:space="0" w:color="auto"/>
            <w:bottom w:val="none" w:sz="0" w:space="0" w:color="auto"/>
            <w:right w:val="none" w:sz="0" w:space="0" w:color="auto"/>
          </w:divBdr>
        </w:div>
        <w:div w:id="914360011">
          <w:marLeft w:val="0"/>
          <w:marRight w:val="0"/>
          <w:marTop w:val="0"/>
          <w:marBottom w:val="0"/>
          <w:divBdr>
            <w:top w:val="none" w:sz="0" w:space="0" w:color="auto"/>
            <w:left w:val="none" w:sz="0" w:space="0" w:color="auto"/>
            <w:bottom w:val="none" w:sz="0" w:space="0" w:color="auto"/>
            <w:right w:val="none" w:sz="0" w:space="0" w:color="auto"/>
          </w:divBdr>
        </w:div>
        <w:div w:id="860096492">
          <w:marLeft w:val="0"/>
          <w:marRight w:val="0"/>
          <w:marTop w:val="0"/>
          <w:marBottom w:val="0"/>
          <w:divBdr>
            <w:top w:val="none" w:sz="0" w:space="0" w:color="auto"/>
            <w:left w:val="none" w:sz="0" w:space="0" w:color="auto"/>
            <w:bottom w:val="none" w:sz="0" w:space="0" w:color="auto"/>
            <w:right w:val="none" w:sz="0" w:space="0" w:color="auto"/>
          </w:divBdr>
        </w:div>
        <w:div w:id="2008826106">
          <w:marLeft w:val="0"/>
          <w:marRight w:val="0"/>
          <w:marTop w:val="0"/>
          <w:marBottom w:val="0"/>
          <w:divBdr>
            <w:top w:val="none" w:sz="0" w:space="0" w:color="auto"/>
            <w:left w:val="none" w:sz="0" w:space="0" w:color="auto"/>
            <w:bottom w:val="none" w:sz="0" w:space="0" w:color="auto"/>
            <w:right w:val="none" w:sz="0" w:space="0" w:color="auto"/>
          </w:divBdr>
        </w:div>
        <w:div w:id="1447967364">
          <w:marLeft w:val="0"/>
          <w:marRight w:val="0"/>
          <w:marTop w:val="0"/>
          <w:marBottom w:val="0"/>
          <w:divBdr>
            <w:top w:val="none" w:sz="0" w:space="0" w:color="auto"/>
            <w:left w:val="none" w:sz="0" w:space="0" w:color="auto"/>
            <w:bottom w:val="none" w:sz="0" w:space="0" w:color="auto"/>
            <w:right w:val="none" w:sz="0" w:space="0" w:color="auto"/>
          </w:divBdr>
        </w:div>
        <w:div w:id="1736316896">
          <w:marLeft w:val="0"/>
          <w:marRight w:val="0"/>
          <w:marTop w:val="0"/>
          <w:marBottom w:val="0"/>
          <w:divBdr>
            <w:top w:val="none" w:sz="0" w:space="0" w:color="auto"/>
            <w:left w:val="none" w:sz="0" w:space="0" w:color="auto"/>
            <w:bottom w:val="none" w:sz="0" w:space="0" w:color="auto"/>
            <w:right w:val="none" w:sz="0" w:space="0" w:color="auto"/>
          </w:divBdr>
        </w:div>
      </w:divsChild>
    </w:div>
    <w:div w:id="2060281446">
      <w:bodyDiv w:val="1"/>
      <w:marLeft w:val="0"/>
      <w:marRight w:val="0"/>
      <w:marTop w:val="0"/>
      <w:marBottom w:val="0"/>
      <w:divBdr>
        <w:top w:val="none" w:sz="0" w:space="0" w:color="auto"/>
        <w:left w:val="none" w:sz="0" w:space="0" w:color="auto"/>
        <w:bottom w:val="none" w:sz="0" w:space="0" w:color="auto"/>
        <w:right w:val="none" w:sz="0" w:space="0" w:color="auto"/>
      </w:divBdr>
    </w:div>
    <w:div w:id="2061243248">
      <w:bodyDiv w:val="1"/>
      <w:marLeft w:val="0"/>
      <w:marRight w:val="0"/>
      <w:marTop w:val="0"/>
      <w:marBottom w:val="0"/>
      <w:divBdr>
        <w:top w:val="none" w:sz="0" w:space="0" w:color="auto"/>
        <w:left w:val="none" w:sz="0" w:space="0" w:color="auto"/>
        <w:bottom w:val="none" w:sz="0" w:space="0" w:color="auto"/>
        <w:right w:val="none" w:sz="0" w:space="0" w:color="auto"/>
      </w:divBdr>
    </w:div>
    <w:div w:id="2061975364">
      <w:bodyDiv w:val="1"/>
      <w:marLeft w:val="0"/>
      <w:marRight w:val="0"/>
      <w:marTop w:val="0"/>
      <w:marBottom w:val="0"/>
      <w:divBdr>
        <w:top w:val="none" w:sz="0" w:space="0" w:color="auto"/>
        <w:left w:val="none" w:sz="0" w:space="0" w:color="auto"/>
        <w:bottom w:val="none" w:sz="0" w:space="0" w:color="auto"/>
        <w:right w:val="none" w:sz="0" w:space="0" w:color="auto"/>
      </w:divBdr>
    </w:div>
    <w:div w:id="2062174088">
      <w:bodyDiv w:val="1"/>
      <w:marLeft w:val="0"/>
      <w:marRight w:val="0"/>
      <w:marTop w:val="0"/>
      <w:marBottom w:val="0"/>
      <w:divBdr>
        <w:top w:val="none" w:sz="0" w:space="0" w:color="auto"/>
        <w:left w:val="none" w:sz="0" w:space="0" w:color="auto"/>
        <w:bottom w:val="none" w:sz="0" w:space="0" w:color="auto"/>
        <w:right w:val="none" w:sz="0" w:space="0" w:color="auto"/>
      </w:divBdr>
    </w:div>
    <w:div w:id="2063282707">
      <w:bodyDiv w:val="1"/>
      <w:marLeft w:val="0"/>
      <w:marRight w:val="0"/>
      <w:marTop w:val="0"/>
      <w:marBottom w:val="0"/>
      <w:divBdr>
        <w:top w:val="none" w:sz="0" w:space="0" w:color="auto"/>
        <w:left w:val="none" w:sz="0" w:space="0" w:color="auto"/>
        <w:bottom w:val="none" w:sz="0" w:space="0" w:color="auto"/>
        <w:right w:val="none" w:sz="0" w:space="0" w:color="auto"/>
      </w:divBdr>
    </w:div>
    <w:div w:id="2063409058">
      <w:bodyDiv w:val="1"/>
      <w:marLeft w:val="0"/>
      <w:marRight w:val="0"/>
      <w:marTop w:val="0"/>
      <w:marBottom w:val="0"/>
      <w:divBdr>
        <w:top w:val="none" w:sz="0" w:space="0" w:color="auto"/>
        <w:left w:val="none" w:sz="0" w:space="0" w:color="auto"/>
        <w:bottom w:val="none" w:sz="0" w:space="0" w:color="auto"/>
        <w:right w:val="none" w:sz="0" w:space="0" w:color="auto"/>
      </w:divBdr>
    </w:div>
    <w:div w:id="2064715124">
      <w:bodyDiv w:val="1"/>
      <w:marLeft w:val="0"/>
      <w:marRight w:val="0"/>
      <w:marTop w:val="0"/>
      <w:marBottom w:val="0"/>
      <w:divBdr>
        <w:top w:val="none" w:sz="0" w:space="0" w:color="auto"/>
        <w:left w:val="none" w:sz="0" w:space="0" w:color="auto"/>
        <w:bottom w:val="none" w:sz="0" w:space="0" w:color="auto"/>
        <w:right w:val="none" w:sz="0" w:space="0" w:color="auto"/>
      </w:divBdr>
    </w:div>
    <w:div w:id="2065059987">
      <w:bodyDiv w:val="1"/>
      <w:marLeft w:val="0"/>
      <w:marRight w:val="0"/>
      <w:marTop w:val="0"/>
      <w:marBottom w:val="0"/>
      <w:divBdr>
        <w:top w:val="none" w:sz="0" w:space="0" w:color="auto"/>
        <w:left w:val="none" w:sz="0" w:space="0" w:color="auto"/>
        <w:bottom w:val="none" w:sz="0" w:space="0" w:color="auto"/>
        <w:right w:val="none" w:sz="0" w:space="0" w:color="auto"/>
      </w:divBdr>
      <w:divsChild>
        <w:div w:id="1917473059">
          <w:marLeft w:val="0"/>
          <w:marRight w:val="0"/>
          <w:marTop w:val="0"/>
          <w:marBottom w:val="0"/>
          <w:divBdr>
            <w:top w:val="none" w:sz="0" w:space="0" w:color="auto"/>
            <w:left w:val="none" w:sz="0" w:space="0" w:color="auto"/>
            <w:bottom w:val="none" w:sz="0" w:space="0" w:color="auto"/>
            <w:right w:val="none" w:sz="0" w:space="0" w:color="auto"/>
          </w:divBdr>
        </w:div>
        <w:div w:id="972251393">
          <w:marLeft w:val="0"/>
          <w:marRight w:val="0"/>
          <w:marTop w:val="0"/>
          <w:marBottom w:val="0"/>
          <w:divBdr>
            <w:top w:val="none" w:sz="0" w:space="0" w:color="auto"/>
            <w:left w:val="none" w:sz="0" w:space="0" w:color="auto"/>
            <w:bottom w:val="none" w:sz="0" w:space="0" w:color="auto"/>
            <w:right w:val="none" w:sz="0" w:space="0" w:color="auto"/>
          </w:divBdr>
        </w:div>
        <w:div w:id="2032950658">
          <w:marLeft w:val="0"/>
          <w:marRight w:val="0"/>
          <w:marTop w:val="0"/>
          <w:marBottom w:val="0"/>
          <w:divBdr>
            <w:top w:val="none" w:sz="0" w:space="0" w:color="auto"/>
            <w:left w:val="none" w:sz="0" w:space="0" w:color="auto"/>
            <w:bottom w:val="none" w:sz="0" w:space="0" w:color="auto"/>
            <w:right w:val="none" w:sz="0" w:space="0" w:color="auto"/>
          </w:divBdr>
        </w:div>
        <w:div w:id="1754665979">
          <w:marLeft w:val="0"/>
          <w:marRight w:val="0"/>
          <w:marTop w:val="0"/>
          <w:marBottom w:val="0"/>
          <w:divBdr>
            <w:top w:val="none" w:sz="0" w:space="0" w:color="auto"/>
            <w:left w:val="none" w:sz="0" w:space="0" w:color="auto"/>
            <w:bottom w:val="none" w:sz="0" w:space="0" w:color="auto"/>
            <w:right w:val="none" w:sz="0" w:space="0" w:color="auto"/>
          </w:divBdr>
        </w:div>
        <w:div w:id="277419632">
          <w:marLeft w:val="0"/>
          <w:marRight w:val="0"/>
          <w:marTop w:val="0"/>
          <w:marBottom w:val="0"/>
          <w:divBdr>
            <w:top w:val="none" w:sz="0" w:space="0" w:color="auto"/>
            <w:left w:val="none" w:sz="0" w:space="0" w:color="auto"/>
            <w:bottom w:val="none" w:sz="0" w:space="0" w:color="auto"/>
            <w:right w:val="none" w:sz="0" w:space="0" w:color="auto"/>
          </w:divBdr>
        </w:div>
        <w:div w:id="1112556307">
          <w:marLeft w:val="0"/>
          <w:marRight w:val="0"/>
          <w:marTop w:val="0"/>
          <w:marBottom w:val="0"/>
          <w:divBdr>
            <w:top w:val="none" w:sz="0" w:space="0" w:color="auto"/>
            <w:left w:val="none" w:sz="0" w:space="0" w:color="auto"/>
            <w:bottom w:val="none" w:sz="0" w:space="0" w:color="auto"/>
            <w:right w:val="none" w:sz="0" w:space="0" w:color="auto"/>
          </w:divBdr>
        </w:div>
        <w:div w:id="1284733314">
          <w:marLeft w:val="0"/>
          <w:marRight w:val="0"/>
          <w:marTop w:val="0"/>
          <w:marBottom w:val="0"/>
          <w:divBdr>
            <w:top w:val="none" w:sz="0" w:space="0" w:color="auto"/>
            <w:left w:val="none" w:sz="0" w:space="0" w:color="auto"/>
            <w:bottom w:val="none" w:sz="0" w:space="0" w:color="auto"/>
            <w:right w:val="none" w:sz="0" w:space="0" w:color="auto"/>
          </w:divBdr>
        </w:div>
        <w:div w:id="458109970">
          <w:marLeft w:val="0"/>
          <w:marRight w:val="0"/>
          <w:marTop w:val="0"/>
          <w:marBottom w:val="0"/>
          <w:divBdr>
            <w:top w:val="none" w:sz="0" w:space="0" w:color="auto"/>
            <w:left w:val="none" w:sz="0" w:space="0" w:color="auto"/>
            <w:bottom w:val="none" w:sz="0" w:space="0" w:color="auto"/>
            <w:right w:val="none" w:sz="0" w:space="0" w:color="auto"/>
          </w:divBdr>
        </w:div>
        <w:div w:id="959917737">
          <w:marLeft w:val="0"/>
          <w:marRight w:val="0"/>
          <w:marTop w:val="0"/>
          <w:marBottom w:val="0"/>
          <w:divBdr>
            <w:top w:val="none" w:sz="0" w:space="0" w:color="auto"/>
            <w:left w:val="none" w:sz="0" w:space="0" w:color="auto"/>
            <w:bottom w:val="none" w:sz="0" w:space="0" w:color="auto"/>
            <w:right w:val="none" w:sz="0" w:space="0" w:color="auto"/>
          </w:divBdr>
        </w:div>
        <w:div w:id="371422519">
          <w:marLeft w:val="0"/>
          <w:marRight w:val="0"/>
          <w:marTop w:val="0"/>
          <w:marBottom w:val="0"/>
          <w:divBdr>
            <w:top w:val="none" w:sz="0" w:space="0" w:color="auto"/>
            <w:left w:val="none" w:sz="0" w:space="0" w:color="auto"/>
            <w:bottom w:val="none" w:sz="0" w:space="0" w:color="auto"/>
            <w:right w:val="none" w:sz="0" w:space="0" w:color="auto"/>
          </w:divBdr>
        </w:div>
        <w:div w:id="1499997929">
          <w:marLeft w:val="0"/>
          <w:marRight w:val="0"/>
          <w:marTop w:val="0"/>
          <w:marBottom w:val="0"/>
          <w:divBdr>
            <w:top w:val="none" w:sz="0" w:space="0" w:color="auto"/>
            <w:left w:val="none" w:sz="0" w:space="0" w:color="auto"/>
            <w:bottom w:val="none" w:sz="0" w:space="0" w:color="auto"/>
            <w:right w:val="none" w:sz="0" w:space="0" w:color="auto"/>
          </w:divBdr>
        </w:div>
        <w:div w:id="1023750185">
          <w:marLeft w:val="0"/>
          <w:marRight w:val="0"/>
          <w:marTop w:val="0"/>
          <w:marBottom w:val="0"/>
          <w:divBdr>
            <w:top w:val="none" w:sz="0" w:space="0" w:color="auto"/>
            <w:left w:val="none" w:sz="0" w:space="0" w:color="auto"/>
            <w:bottom w:val="none" w:sz="0" w:space="0" w:color="auto"/>
            <w:right w:val="none" w:sz="0" w:space="0" w:color="auto"/>
          </w:divBdr>
        </w:div>
        <w:div w:id="738672519">
          <w:marLeft w:val="0"/>
          <w:marRight w:val="0"/>
          <w:marTop w:val="0"/>
          <w:marBottom w:val="0"/>
          <w:divBdr>
            <w:top w:val="none" w:sz="0" w:space="0" w:color="auto"/>
            <w:left w:val="none" w:sz="0" w:space="0" w:color="auto"/>
            <w:bottom w:val="none" w:sz="0" w:space="0" w:color="auto"/>
            <w:right w:val="none" w:sz="0" w:space="0" w:color="auto"/>
          </w:divBdr>
        </w:div>
        <w:div w:id="1057237718">
          <w:marLeft w:val="0"/>
          <w:marRight w:val="0"/>
          <w:marTop w:val="0"/>
          <w:marBottom w:val="0"/>
          <w:divBdr>
            <w:top w:val="none" w:sz="0" w:space="0" w:color="auto"/>
            <w:left w:val="none" w:sz="0" w:space="0" w:color="auto"/>
            <w:bottom w:val="none" w:sz="0" w:space="0" w:color="auto"/>
            <w:right w:val="none" w:sz="0" w:space="0" w:color="auto"/>
          </w:divBdr>
        </w:div>
        <w:div w:id="1542935677">
          <w:marLeft w:val="0"/>
          <w:marRight w:val="0"/>
          <w:marTop w:val="0"/>
          <w:marBottom w:val="0"/>
          <w:divBdr>
            <w:top w:val="none" w:sz="0" w:space="0" w:color="auto"/>
            <w:left w:val="none" w:sz="0" w:space="0" w:color="auto"/>
            <w:bottom w:val="none" w:sz="0" w:space="0" w:color="auto"/>
            <w:right w:val="none" w:sz="0" w:space="0" w:color="auto"/>
          </w:divBdr>
        </w:div>
        <w:div w:id="1706714098">
          <w:marLeft w:val="0"/>
          <w:marRight w:val="0"/>
          <w:marTop w:val="0"/>
          <w:marBottom w:val="0"/>
          <w:divBdr>
            <w:top w:val="none" w:sz="0" w:space="0" w:color="auto"/>
            <w:left w:val="none" w:sz="0" w:space="0" w:color="auto"/>
            <w:bottom w:val="none" w:sz="0" w:space="0" w:color="auto"/>
            <w:right w:val="none" w:sz="0" w:space="0" w:color="auto"/>
          </w:divBdr>
        </w:div>
        <w:div w:id="1560167478">
          <w:marLeft w:val="0"/>
          <w:marRight w:val="0"/>
          <w:marTop w:val="0"/>
          <w:marBottom w:val="0"/>
          <w:divBdr>
            <w:top w:val="none" w:sz="0" w:space="0" w:color="auto"/>
            <w:left w:val="none" w:sz="0" w:space="0" w:color="auto"/>
            <w:bottom w:val="none" w:sz="0" w:space="0" w:color="auto"/>
            <w:right w:val="none" w:sz="0" w:space="0" w:color="auto"/>
          </w:divBdr>
        </w:div>
        <w:div w:id="1820732531">
          <w:marLeft w:val="0"/>
          <w:marRight w:val="0"/>
          <w:marTop w:val="0"/>
          <w:marBottom w:val="0"/>
          <w:divBdr>
            <w:top w:val="none" w:sz="0" w:space="0" w:color="auto"/>
            <w:left w:val="none" w:sz="0" w:space="0" w:color="auto"/>
            <w:bottom w:val="none" w:sz="0" w:space="0" w:color="auto"/>
            <w:right w:val="none" w:sz="0" w:space="0" w:color="auto"/>
          </w:divBdr>
        </w:div>
        <w:div w:id="1266768669">
          <w:marLeft w:val="0"/>
          <w:marRight w:val="0"/>
          <w:marTop w:val="0"/>
          <w:marBottom w:val="0"/>
          <w:divBdr>
            <w:top w:val="none" w:sz="0" w:space="0" w:color="auto"/>
            <w:left w:val="none" w:sz="0" w:space="0" w:color="auto"/>
            <w:bottom w:val="none" w:sz="0" w:space="0" w:color="auto"/>
            <w:right w:val="none" w:sz="0" w:space="0" w:color="auto"/>
          </w:divBdr>
        </w:div>
        <w:div w:id="2104261018">
          <w:marLeft w:val="0"/>
          <w:marRight w:val="0"/>
          <w:marTop w:val="0"/>
          <w:marBottom w:val="0"/>
          <w:divBdr>
            <w:top w:val="none" w:sz="0" w:space="0" w:color="auto"/>
            <w:left w:val="none" w:sz="0" w:space="0" w:color="auto"/>
            <w:bottom w:val="none" w:sz="0" w:space="0" w:color="auto"/>
            <w:right w:val="none" w:sz="0" w:space="0" w:color="auto"/>
          </w:divBdr>
        </w:div>
        <w:div w:id="581448109">
          <w:marLeft w:val="0"/>
          <w:marRight w:val="0"/>
          <w:marTop w:val="0"/>
          <w:marBottom w:val="0"/>
          <w:divBdr>
            <w:top w:val="none" w:sz="0" w:space="0" w:color="auto"/>
            <w:left w:val="none" w:sz="0" w:space="0" w:color="auto"/>
            <w:bottom w:val="none" w:sz="0" w:space="0" w:color="auto"/>
            <w:right w:val="none" w:sz="0" w:space="0" w:color="auto"/>
          </w:divBdr>
        </w:div>
        <w:div w:id="1056204908">
          <w:marLeft w:val="0"/>
          <w:marRight w:val="0"/>
          <w:marTop w:val="0"/>
          <w:marBottom w:val="0"/>
          <w:divBdr>
            <w:top w:val="none" w:sz="0" w:space="0" w:color="auto"/>
            <w:left w:val="none" w:sz="0" w:space="0" w:color="auto"/>
            <w:bottom w:val="none" w:sz="0" w:space="0" w:color="auto"/>
            <w:right w:val="none" w:sz="0" w:space="0" w:color="auto"/>
          </w:divBdr>
        </w:div>
        <w:div w:id="575209803">
          <w:marLeft w:val="0"/>
          <w:marRight w:val="0"/>
          <w:marTop w:val="0"/>
          <w:marBottom w:val="0"/>
          <w:divBdr>
            <w:top w:val="none" w:sz="0" w:space="0" w:color="auto"/>
            <w:left w:val="none" w:sz="0" w:space="0" w:color="auto"/>
            <w:bottom w:val="none" w:sz="0" w:space="0" w:color="auto"/>
            <w:right w:val="none" w:sz="0" w:space="0" w:color="auto"/>
          </w:divBdr>
        </w:div>
        <w:div w:id="291711756">
          <w:marLeft w:val="0"/>
          <w:marRight w:val="0"/>
          <w:marTop w:val="0"/>
          <w:marBottom w:val="0"/>
          <w:divBdr>
            <w:top w:val="none" w:sz="0" w:space="0" w:color="auto"/>
            <w:left w:val="none" w:sz="0" w:space="0" w:color="auto"/>
            <w:bottom w:val="none" w:sz="0" w:space="0" w:color="auto"/>
            <w:right w:val="none" w:sz="0" w:space="0" w:color="auto"/>
          </w:divBdr>
        </w:div>
        <w:div w:id="253322244">
          <w:marLeft w:val="0"/>
          <w:marRight w:val="0"/>
          <w:marTop w:val="0"/>
          <w:marBottom w:val="0"/>
          <w:divBdr>
            <w:top w:val="none" w:sz="0" w:space="0" w:color="auto"/>
            <w:left w:val="none" w:sz="0" w:space="0" w:color="auto"/>
            <w:bottom w:val="none" w:sz="0" w:space="0" w:color="auto"/>
            <w:right w:val="none" w:sz="0" w:space="0" w:color="auto"/>
          </w:divBdr>
        </w:div>
        <w:div w:id="243879142">
          <w:marLeft w:val="0"/>
          <w:marRight w:val="0"/>
          <w:marTop w:val="0"/>
          <w:marBottom w:val="0"/>
          <w:divBdr>
            <w:top w:val="none" w:sz="0" w:space="0" w:color="auto"/>
            <w:left w:val="none" w:sz="0" w:space="0" w:color="auto"/>
            <w:bottom w:val="none" w:sz="0" w:space="0" w:color="auto"/>
            <w:right w:val="none" w:sz="0" w:space="0" w:color="auto"/>
          </w:divBdr>
        </w:div>
        <w:div w:id="917255328">
          <w:marLeft w:val="0"/>
          <w:marRight w:val="0"/>
          <w:marTop w:val="0"/>
          <w:marBottom w:val="0"/>
          <w:divBdr>
            <w:top w:val="none" w:sz="0" w:space="0" w:color="auto"/>
            <w:left w:val="none" w:sz="0" w:space="0" w:color="auto"/>
            <w:bottom w:val="none" w:sz="0" w:space="0" w:color="auto"/>
            <w:right w:val="none" w:sz="0" w:space="0" w:color="auto"/>
          </w:divBdr>
        </w:div>
        <w:div w:id="1659069496">
          <w:marLeft w:val="0"/>
          <w:marRight w:val="0"/>
          <w:marTop w:val="0"/>
          <w:marBottom w:val="0"/>
          <w:divBdr>
            <w:top w:val="none" w:sz="0" w:space="0" w:color="auto"/>
            <w:left w:val="none" w:sz="0" w:space="0" w:color="auto"/>
            <w:bottom w:val="none" w:sz="0" w:space="0" w:color="auto"/>
            <w:right w:val="none" w:sz="0" w:space="0" w:color="auto"/>
          </w:divBdr>
        </w:div>
        <w:div w:id="1621649595">
          <w:marLeft w:val="0"/>
          <w:marRight w:val="0"/>
          <w:marTop w:val="0"/>
          <w:marBottom w:val="0"/>
          <w:divBdr>
            <w:top w:val="none" w:sz="0" w:space="0" w:color="auto"/>
            <w:left w:val="none" w:sz="0" w:space="0" w:color="auto"/>
            <w:bottom w:val="none" w:sz="0" w:space="0" w:color="auto"/>
            <w:right w:val="none" w:sz="0" w:space="0" w:color="auto"/>
          </w:divBdr>
        </w:div>
        <w:div w:id="1648784228">
          <w:marLeft w:val="0"/>
          <w:marRight w:val="0"/>
          <w:marTop w:val="0"/>
          <w:marBottom w:val="0"/>
          <w:divBdr>
            <w:top w:val="none" w:sz="0" w:space="0" w:color="auto"/>
            <w:left w:val="none" w:sz="0" w:space="0" w:color="auto"/>
            <w:bottom w:val="none" w:sz="0" w:space="0" w:color="auto"/>
            <w:right w:val="none" w:sz="0" w:space="0" w:color="auto"/>
          </w:divBdr>
        </w:div>
        <w:div w:id="1954942300">
          <w:marLeft w:val="0"/>
          <w:marRight w:val="0"/>
          <w:marTop w:val="0"/>
          <w:marBottom w:val="0"/>
          <w:divBdr>
            <w:top w:val="none" w:sz="0" w:space="0" w:color="auto"/>
            <w:left w:val="none" w:sz="0" w:space="0" w:color="auto"/>
            <w:bottom w:val="none" w:sz="0" w:space="0" w:color="auto"/>
            <w:right w:val="none" w:sz="0" w:space="0" w:color="auto"/>
          </w:divBdr>
        </w:div>
        <w:div w:id="319163803">
          <w:marLeft w:val="0"/>
          <w:marRight w:val="0"/>
          <w:marTop w:val="0"/>
          <w:marBottom w:val="0"/>
          <w:divBdr>
            <w:top w:val="none" w:sz="0" w:space="0" w:color="auto"/>
            <w:left w:val="none" w:sz="0" w:space="0" w:color="auto"/>
            <w:bottom w:val="none" w:sz="0" w:space="0" w:color="auto"/>
            <w:right w:val="none" w:sz="0" w:space="0" w:color="auto"/>
          </w:divBdr>
        </w:div>
        <w:div w:id="220798490">
          <w:marLeft w:val="0"/>
          <w:marRight w:val="0"/>
          <w:marTop w:val="0"/>
          <w:marBottom w:val="0"/>
          <w:divBdr>
            <w:top w:val="none" w:sz="0" w:space="0" w:color="auto"/>
            <w:left w:val="none" w:sz="0" w:space="0" w:color="auto"/>
            <w:bottom w:val="none" w:sz="0" w:space="0" w:color="auto"/>
            <w:right w:val="none" w:sz="0" w:space="0" w:color="auto"/>
          </w:divBdr>
        </w:div>
        <w:div w:id="1443958239">
          <w:marLeft w:val="0"/>
          <w:marRight w:val="0"/>
          <w:marTop w:val="0"/>
          <w:marBottom w:val="0"/>
          <w:divBdr>
            <w:top w:val="none" w:sz="0" w:space="0" w:color="auto"/>
            <w:left w:val="none" w:sz="0" w:space="0" w:color="auto"/>
            <w:bottom w:val="none" w:sz="0" w:space="0" w:color="auto"/>
            <w:right w:val="none" w:sz="0" w:space="0" w:color="auto"/>
          </w:divBdr>
        </w:div>
        <w:div w:id="942496334">
          <w:marLeft w:val="0"/>
          <w:marRight w:val="0"/>
          <w:marTop w:val="0"/>
          <w:marBottom w:val="0"/>
          <w:divBdr>
            <w:top w:val="none" w:sz="0" w:space="0" w:color="auto"/>
            <w:left w:val="none" w:sz="0" w:space="0" w:color="auto"/>
            <w:bottom w:val="none" w:sz="0" w:space="0" w:color="auto"/>
            <w:right w:val="none" w:sz="0" w:space="0" w:color="auto"/>
          </w:divBdr>
        </w:div>
        <w:div w:id="2072776607">
          <w:marLeft w:val="0"/>
          <w:marRight w:val="0"/>
          <w:marTop w:val="0"/>
          <w:marBottom w:val="0"/>
          <w:divBdr>
            <w:top w:val="none" w:sz="0" w:space="0" w:color="auto"/>
            <w:left w:val="none" w:sz="0" w:space="0" w:color="auto"/>
            <w:bottom w:val="none" w:sz="0" w:space="0" w:color="auto"/>
            <w:right w:val="none" w:sz="0" w:space="0" w:color="auto"/>
          </w:divBdr>
        </w:div>
        <w:div w:id="1123158153">
          <w:marLeft w:val="0"/>
          <w:marRight w:val="0"/>
          <w:marTop w:val="0"/>
          <w:marBottom w:val="0"/>
          <w:divBdr>
            <w:top w:val="none" w:sz="0" w:space="0" w:color="auto"/>
            <w:left w:val="none" w:sz="0" w:space="0" w:color="auto"/>
            <w:bottom w:val="none" w:sz="0" w:space="0" w:color="auto"/>
            <w:right w:val="none" w:sz="0" w:space="0" w:color="auto"/>
          </w:divBdr>
        </w:div>
        <w:div w:id="205725245">
          <w:marLeft w:val="0"/>
          <w:marRight w:val="0"/>
          <w:marTop w:val="0"/>
          <w:marBottom w:val="0"/>
          <w:divBdr>
            <w:top w:val="none" w:sz="0" w:space="0" w:color="auto"/>
            <w:left w:val="none" w:sz="0" w:space="0" w:color="auto"/>
            <w:bottom w:val="none" w:sz="0" w:space="0" w:color="auto"/>
            <w:right w:val="none" w:sz="0" w:space="0" w:color="auto"/>
          </w:divBdr>
        </w:div>
        <w:div w:id="574584095">
          <w:marLeft w:val="0"/>
          <w:marRight w:val="0"/>
          <w:marTop w:val="0"/>
          <w:marBottom w:val="0"/>
          <w:divBdr>
            <w:top w:val="none" w:sz="0" w:space="0" w:color="auto"/>
            <w:left w:val="none" w:sz="0" w:space="0" w:color="auto"/>
            <w:bottom w:val="none" w:sz="0" w:space="0" w:color="auto"/>
            <w:right w:val="none" w:sz="0" w:space="0" w:color="auto"/>
          </w:divBdr>
        </w:div>
        <w:div w:id="1230965218">
          <w:marLeft w:val="0"/>
          <w:marRight w:val="0"/>
          <w:marTop w:val="0"/>
          <w:marBottom w:val="0"/>
          <w:divBdr>
            <w:top w:val="none" w:sz="0" w:space="0" w:color="auto"/>
            <w:left w:val="none" w:sz="0" w:space="0" w:color="auto"/>
            <w:bottom w:val="none" w:sz="0" w:space="0" w:color="auto"/>
            <w:right w:val="none" w:sz="0" w:space="0" w:color="auto"/>
          </w:divBdr>
        </w:div>
        <w:div w:id="943465942">
          <w:marLeft w:val="0"/>
          <w:marRight w:val="0"/>
          <w:marTop w:val="0"/>
          <w:marBottom w:val="0"/>
          <w:divBdr>
            <w:top w:val="none" w:sz="0" w:space="0" w:color="auto"/>
            <w:left w:val="none" w:sz="0" w:space="0" w:color="auto"/>
            <w:bottom w:val="none" w:sz="0" w:space="0" w:color="auto"/>
            <w:right w:val="none" w:sz="0" w:space="0" w:color="auto"/>
          </w:divBdr>
        </w:div>
        <w:div w:id="652216064">
          <w:marLeft w:val="0"/>
          <w:marRight w:val="0"/>
          <w:marTop w:val="0"/>
          <w:marBottom w:val="0"/>
          <w:divBdr>
            <w:top w:val="none" w:sz="0" w:space="0" w:color="auto"/>
            <w:left w:val="none" w:sz="0" w:space="0" w:color="auto"/>
            <w:bottom w:val="none" w:sz="0" w:space="0" w:color="auto"/>
            <w:right w:val="none" w:sz="0" w:space="0" w:color="auto"/>
          </w:divBdr>
        </w:div>
        <w:div w:id="627469964">
          <w:marLeft w:val="0"/>
          <w:marRight w:val="0"/>
          <w:marTop w:val="0"/>
          <w:marBottom w:val="0"/>
          <w:divBdr>
            <w:top w:val="none" w:sz="0" w:space="0" w:color="auto"/>
            <w:left w:val="none" w:sz="0" w:space="0" w:color="auto"/>
            <w:bottom w:val="none" w:sz="0" w:space="0" w:color="auto"/>
            <w:right w:val="none" w:sz="0" w:space="0" w:color="auto"/>
          </w:divBdr>
        </w:div>
        <w:div w:id="415052856">
          <w:marLeft w:val="0"/>
          <w:marRight w:val="0"/>
          <w:marTop w:val="0"/>
          <w:marBottom w:val="0"/>
          <w:divBdr>
            <w:top w:val="none" w:sz="0" w:space="0" w:color="auto"/>
            <w:left w:val="none" w:sz="0" w:space="0" w:color="auto"/>
            <w:bottom w:val="none" w:sz="0" w:space="0" w:color="auto"/>
            <w:right w:val="none" w:sz="0" w:space="0" w:color="auto"/>
          </w:divBdr>
        </w:div>
        <w:div w:id="1774668564">
          <w:marLeft w:val="0"/>
          <w:marRight w:val="0"/>
          <w:marTop w:val="0"/>
          <w:marBottom w:val="0"/>
          <w:divBdr>
            <w:top w:val="none" w:sz="0" w:space="0" w:color="auto"/>
            <w:left w:val="none" w:sz="0" w:space="0" w:color="auto"/>
            <w:bottom w:val="none" w:sz="0" w:space="0" w:color="auto"/>
            <w:right w:val="none" w:sz="0" w:space="0" w:color="auto"/>
          </w:divBdr>
        </w:div>
        <w:div w:id="1439839276">
          <w:marLeft w:val="0"/>
          <w:marRight w:val="0"/>
          <w:marTop w:val="0"/>
          <w:marBottom w:val="0"/>
          <w:divBdr>
            <w:top w:val="none" w:sz="0" w:space="0" w:color="auto"/>
            <w:left w:val="none" w:sz="0" w:space="0" w:color="auto"/>
            <w:bottom w:val="none" w:sz="0" w:space="0" w:color="auto"/>
            <w:right w:val="none" w:sz="0" w:space="0" w:color="auto"/>
          </w:divBdr>
        </w:div>
        <w:div w:id="632172821">
          <w:marLeft w:val="0"/>
          <w:marRight w:val="0"/>
          <w:marTop w:val="0"/>
          <w:marBottom w:val="0"/>
          <w:divBdr>
            <w:top w:val="none" w:sz="0" w:space="0" w:color="auto"/>
            <w:left w:val="none" w:sz="0" w:space="0" w:color="auto"/>
            <w:bottom w:val="none" w:sz="0" w:space="0" w:color="auto"/>
            <w:right w:val="none" w:sz="0" w:space="0" w:color="auto"/>
          </w:divBdr>
        </w:div>
        <w:div w:id="23336926">
          <w:marLeft w:val="0"/>
          <w:marRight w:val="0"/>
          <w:marTop w:val="0"/>
          <w:marBottom w:val="0"/>
          <w:divBdr>
            <w:top w:val="none" w:sz="0" w:space="0" w:color="auto"/>
            <w:left w:val="none" w:sz="0" w:space="0" w:color="auto"/>
            <w:bottom w:val="none" w:sz="0" w:space="0" w:color="auto"/>
            <w:right w:val="none" w:sz="0" w:space="0" w:color="auto"/>
          </w:divBdr>
        </w:div>
        <w:div w:id="580987343">
          <w:marLeft w:val="0"/>
          <w:marRight w:val="0"/>
          <w:marTop w:val="0"/>
          <w:marBottom w:val="0"/>
          <w:divBdr>
            <w:top w:val="none" w:sz="0" w:space="0" w:color="auto"/>
            <w:left w:val="none" w:sz="0" w:space="0" w:color="auto"/>
            <w:bottom w:val="none" w:sz="0" w:space="0" w:color="auto"/>
            <w:right w:val="none" w:sz="0" w:space="0" w:color="auto"/>
          </w:divBdr>
        </w:div>
        <w:div w:id="1884167932">
          <w:marLeft w:val="0"/>
          <w:marRight w:val="0"/>
          <w:marTop w:val="0"/>
          <w:marBottom w:val="0"/>
          <w:divBdr>
            <w:top w:val="none" w:sz="0" w:space="0" w:color="auto"/>
            <w:left w:val="none" w:sz="0" w:space="0" w:color="auto"/>
            <w:bottom w:val="none" w:sz="0" w:space="0" w:color="auto"/>
            <w:right w:val="none" w:sz="0" w:space="0" w:color="auto"/>
          </w:divBdr>
        </w:div>
        <w:div w:id="980768651">
          <w:marLeft w:val="0"/>
          <w:marRight w:val="0"/>
          <w:marTop w:val="0"/>
          <w:marBottom w:val="0"/>
          <w:divBdr>
            <w:top w:val="none" w:sz="0" w:space="0" w:color="auto"/>
            <w:left w:val="none" w:sz="0" w:space="0" w:color="auto"/>
            <w:bottom w:val="none" w:sz="0" w:space="0" w:color="auto"/>
            <w:right w:val="none" w:sz="0" w:space="0" w:color="auto"/>
          </w:divBdr>
        </w:div>
        <w:div w:id="509956644">
          <w:marLeft w:val="0"/>
          <w:marRight w:val="0"/>
          <w:marTop w:val="0"/>
          <w:marBottom w:val="0"/>
          <w:divBdr>
            <w:top w:val="none" w:sz="0" w:space="0" w:color="auto"/>
            <w:left w:val="none" w:sz="0" w:space="0" w:color="auto"/>
            <w:bottom w:val="none" w:sz="0" w:space="0" w:color="auto"/>
            <w:right w:val="none" w:sz="0" w:space="0" w:color="auto"/>
          </w:divBdr>
        </w:div>
        <w:div w:id="1400129658">
          <w:marLeft w:val="0"/>
          <w:marRight w:val="0"/>
          <w:marTop w:val="0"/>
          <w:marBottom w:val="0"/>
          <w:divBdr>
            <w:top w:val="none" w:sz="0" w:space="0" w:color="auto"/>
            <w:left w:val="none" w:sz="0" w:space="0" w:color="auto"/>
            <w:bottom w:val="none" w:sz="0" w:space="0" w:color="auto"/>
            <w:right w:val="none" w:sz="0" w:space="0" w:color="auto"/>
          </w:divBdr>
        </w:div>
        <w:div w:id="370686664">
          <w:marLeft w:val="0"/>
          <w:marRight w:val="0"/>
          <w:marTop w:val="0"/>
          <w:marBottom w:val="0"/>
          <w:divBdr>
            <w:top w:val="none" w:sz="0" w:space="0" w:color="auto"/>
            <w:left w:val="none" w:sz="0" w:space="0" w:color="auto"/>
            <w:bottom w:val="none" w:sz="0" w:space="0" w:color="auto"/>
            <w:right w:val="none" w:sz="0" w:space="0" w:color="auto"/>
          </w:divBdr>
        </w:div>
        <w:div w:id="858006623">
          <w:marLeft w:val="0"/>
          <w:marRight w:val="0"/>
          <w:marTop w:val="0"/>
          <w:marBottom w:val="0"/>
          <w:divBdr>
            <w:top w:val="none" w:sz="0" w:space="0" w:color="auto"/>
            <w:left w:val="none" w:sz="0" w:space="0" w:color="auto"/>
            <w:bottom w:val="none" w:sz="0" w:space="0" w:color="auto"/>
            <w:right w:val="none" w:sz="0" w:space="0" w:color="auto"/>
          </w:divBdr>
        </w:div>
        <w:div w:id="1385835326">
          <w:marLeft w:val="0"/>
          <w:marRight w:val="0"/>
          <w:marTop w:val="0"/>
          <w:marBottom w:val="0"/>
          <w:divBdr>
            <w:top w:val="none" w:sz="0" w:space="0" w:color="auto"/>
            <w:left w:val="none" w:sz="0" w:space="0" w:color="auto"/>
            <w:bottom w:val="none" w:sz="0" w:space="0" w:color="auto"/>
            <w:right w:val="none" w:sz="0" w:space="0" w:color="auto"/>
          </w:divBdr>
        </w:div>
        <w:div w:id="52506755">
          <w:marLeft w:val="0"/>
          <w:marRight w:val="0"/>
          <w:marTop w:val="0"/>
          <w:marBottom w:val="0"/>
          <w:divBdr>
            <w:top w:val="none" w:sz="0" w:space="0" w:color="auto"/>
            <w:left w:val="none" w:sz="0" w:space="0" w:color="auto"/>
            <w:bottom w:val="none" w:sz="0" w:space="0" w:color="auto"/>
            <w:right w:val="none" w:sz="0" w:space="0" w:color="auto"/>
          </w:divBdr>
        </w:div>
        <w:div w:id="697464102">
          <w:marLeft w:val="0"/>
          <w:marRight w:val="0"/>
          <w:marTop w:val="0"/>
          <w:marBottom w:val="0"/>
          <w:divBdr>
            <w:top w:val="none" w:sz="0" w:space="0" w:color="auto"/>
            <w:left w:val="none" w:sz="0" w:space="0" w:color="auto"/>
            <w:bottom w:val="none" w:sz="0" w:space="0" w:color="auto"/>
            <w:right w:val="none" w:sz="0" w:space="0" w:color="auto"/>
          </w:divBdr>
        </w:div>
        <w:div w:id="1584529877">
          <w:marLeft w:val="0"/>
          <w:marRight w:val="0"/>
          <w:marTop w:val="0"/>
          <w:marBottom w:val="0"/>
          <w:divBdr>
            <w:top w:val="none" w:sz="0" w:space="0" w:color="auto"/>
            <w:left w:val="none" w:sz="0" w:space="0" w:color="auto"/>
            <w:bottom w:val="none" w:sz="0" w:space="0" w:color="auto"/>
            <w:right w:val="none" w:sz="0" w:space="0" w:color="auto"/>
          </w:divBdr>
        </w:div>
        <w:div w:id="1175609192">
          <w:marLeft w:val="0"/>
          <w:marRight w:val="0"/>
          <w:marTop w:val="0"/>
          <w:marBottom w:val="0"/>
          <w:divBdr>
            <w:top w:val="none" w:sz="0" w:space="0" w:color="auto"/>
            <w:left w:val="none" w:sz="0" w:space="0" w:color="auto"/>
            <w:bottom w:val="none" w:sz="0" w:space="0" w:color="auto"/>
            <w:right w:val="none" w:sz="0" w:space="0" w:color="auto"/>
          </w:divBdr>
        </w:div>
        <w:div w:id="1002902462">
          <w:marLeft w:val="0"/>
          <w:marRight w:val="0"/>
          <w:marTop w:val="0"/>
          <w:marBottom w:val="0"/>
          <w:divBdr>
            <w:top w:val="none" w:sz="0" w:space="0" w:color="auto"/>
            <w:left w:val="none" w:sz="0" w:space="0" w:color="auto"/>
            <w:bottom w:val="none" w:sz="0" w:space="0" w:color="auto"/>
            <w:right w:val="none" w:sz="0" w:space="0" w:color="auto"/>
          </w:divBdr>
        </w:div>
        <w:div w:id="1708289952">
          <w:marLeft w:val="0"/>
          <w:marRight w:val="0"/>
          <w:marTop w:val="0"/>
          <w:marBottom w:val="0"/>
          <w:divBdr>
            <w:top w:val="none" w:sz="0" w:space="0" w:color="auto"/>
            <w:left w:val="none" w:sz="0" w:space="0" w:color="auto"/>
            <w:bottom w:val="none" w:sz="0" w:space="0" w:color="auto"/>
            <w:right w:val="none" w:sz="0" w:space="0" w:color="auto"/>
          </w:divBdr>
        </w:div>
        <w:div w:id="2105490707">
          <w:marLeft w:val="0"/>
          <w:marRight w:val="0"/>
          <w:marTop w:val="0"/>
          <w:marBottom w:val="0"/>
          <w:divBdr>
            <w:top w:val="none" w:sz="0" w:space="0" w:color="auto"/>
            <w:left w:val="none" w:sz="0" w:space="0" w:color="auto"/>
            <w:bottom w:val="none" w:sz="0" w:space="0" w:color="auto"/>
            <w:right w:val="none" w:sz="0" w:space="0" w:color="auto"/>
          </w:divBdr>
        </w:div>
        <w:div w:id="763264416">
          <w:marLeft w:val="0"/>
          <w:marRight w:val="0"/>
          <w:marTop w:val="0"/>
          <w:marBottom w:val="0"/>
          <w:divBdr>
            <w:top w:val="none" w:sz="0" w:space="0" w:color="auto"/>
            <w:left w:val="none" w:sz="0" w:space="0" w:color="auto"/>
            <w:bottom w:val="none" w:sz="0" w:space="0" w:color="auto"/>
            <w:right w:val="none" w:sz="0" w:space="0" w:color="auto"/>
          </w:divBdr>
        </w:div>
        <w:div w:id="264119563">
          <w:marLeft w:val="0"/>
          <w:marRight w:val="0"/>
          <w:marTop w:val="0"/>
          <w:marBottom w:val="0"/>
          <w:divBdr>
            <w:top w:val="none" w:sz="0" w:space="0" w:color="auto"/>
            <w:left w:val="none" w:sz="0" w:space="0" w:color="auto"/>
            <w:bottom w:val="none" w:sz="0" w:space="0" w:color="auto"/>
            <w:right w:val="none" w:sz="0" w:space="0" w:color="auto"/>
          </w:divBdr>
        </w:div>
        <w:div w:id="655499198">
          <w:marLeft w:val="0"/>
          <w:marRight w:val="0"/>
          <w:marTop w:val="0"/>
          <w:marBottom w:val="0"/>
          <w:divBdr>
            <w:top w:val="none" w:sz="0" w:space="0" w:color="auto"/>
            <w:left w:val="none" w:sz="0" w:space="0" w:color="auto"/>
            <w:bottom w:val="none" w:sz="0" w:space="0" w:color="auto"/>
            <w:right w:val="none" w:sz="0" w:space="0" w:color="auto"/>
          </w:divBdr>
        </w:div>
        <w:div w:id="993141679">
          <w:marLeft w:val="0"/>
          <w:marRight w:val="0"/>
          <w:marTop w:val="0"/>
          <w:marBottom w:val="0"/>
          <w:divBdr>
            <w:top w:val="none" w:sz="0" w:space="0" w:color="auto"/>
            <w:left w:val="none" w:sz="0" w:space="0" w:color="auto"/>
            <w:bottom w:val="none" w:sz="0" w:space="0" w:color="auto"/>
            <w:right w:val="none" w:sz="0" w:space="0" w:color="auto"/>
          </w:divBdr>
        </w:div>
        <w:div w:id="150371962">
          <w:marLeft w:val="0"/>
          <w:marRight w:val="0"/>
          <w:marTop w:val="0"/>
          <w:marBottom w:val="0"/>
          <w:divBdr>
            <w:top w:val="none" w:sz="0" w:space="0" w:color="auto"/>
            <w:left w:val="none" w:sz="0" w:space="0" w:color="auto"/>
            <w:bottom w:val="none" w:sz="0" w:space="0" w:color="auto"/>
            <w:right w:val="none" w:sz="0" w:space="0" w:color="auto"/>
          </w:divBdr>
        </w:div>
        <w:div w:id="864171307">
          <w:marLeft w:val="0"/>
          <w:marRight w:val="0"/>
          <w:marTop w:val="0"/>
          <w:marBottom w:val="0"/>
          <w:divBdr>
            <w:top w:val="none" w:sz="0" w:space="0" w:color="auto"/>
            <w:left w:val="none" w:sz="0" w:space="0" w:color="auto"/>
            <w:bottom w:val="none" w:sz="0" w:space="0" w:color="auto"/>
            <w:right w:val="none" w:sz="0" w:space="0" w:color="auto"/>
          </w:divBdr>
        </w:div>
        <w:div w:id="1435126194">
          <w:marLeft w:val="0"/>
          <w:marRight w:val="0"/>
          <w:marTop w:val="0"/>
          <w:marBottom w:val="0"/>
          <w:divBdr>
            <w:top w:val="none" w:sz="0" w:space="0" w:color="auto"/>
            <w:left w:val="none" w:sz="0" w:space="0" w:color="auto"/>
            <w:bottom w:val="none" w:sz="0" w:space="0" w:color="auto"/>
            <w:right w:val="none" w:sz="0" w:space="0" w:color="auto"/>
          </w:divBdr>
        </w:div>
        <w:div w:id="1554459669">
          <w:marLeft w:val="0"/>
          <w:marRight w:val="0"/>
          <w:marTop w:val="0"/>
          <w:marBottom w:val="0"/>
          <w:divBdr>
            <w:top w:val="none" w:sz="0" w:space="0" w:color="auto"/>
            <w:left w:val="none" w:sz="0" w:space="0" w:color="auto"/>
            <w:bottom w:val="none" w:sz="0" w:space="0" w:color="auto"/>
            <w:right w:val="none" w:sz="0" w:space="0" w:color="auto"/>
          </w:divBdr>
        </w:div>
        <w:div w:id="1218053038">
          <w:marLeft w:val="0"/>
          <w:marRight w:val="0"/>
          <w:marTop w:val="0"/>
          <w:marBottom w:val="0"/>
          <w:divBdr>
            <w:top w:val="none" w:sz="0" w:space="0" w:color="auto"/>
            <w:left w:val="none" w:sz="0" w:space="0" w:color="auto"/>
            <w:bottom w:val="none" w:sz="0" w:space="0" w:color="auto"/>
            <w:right w:val="none" w:sz="0" w:space="0" w:color="auto"/>
          </w:divBdr>
        </w:div>
        <w:div w:id="994534299">
          <w:marLeft w:val="0"/>
          <w:marRight w:val="0"/>
          <w:marTop w:val="0"/>
          <w:marBottom w:val="0"/>
          <w:divBdr>
            <w:top w:val="none" w:sz="0" w:space="0" w:color="auto"/>
            <w:left w:val="none" w:sz="0" w:space="0" w:color="auto"/>
            <w:bottom w:val="none" w:sz="0" w:space="0" w:color="auto"/>
            <w:right w:val="none" w:sz="0" w:space="0" w:color="auto"/>
          </w:divBdr>
        </w:div>
        <w:div w:id="1579024586">
          <w:marLeft w:val="0"/>
          <w:marRight w:val="0"/>
          <w:marTop w:val="0"/>
          <w:marBottom w:val="0"/>
          <w:divBdr>
            <w:top w:val="none" w:sz="0" w:space="0" w:color="auto"/>
            <w:left w:val="none" w:sz="0" w:space="0" w:color="auto"/>
            <w:bottom w:val="none" w:sz="0" w:space="0" w:color="auto"/>
            <w:right w:val="none" w:sz="0" w:space="0" w:color="auto"/>
          </w:divBdr>
        </w:div>
        <w:div w:id="1422214372">
          <w:marLeft w:val="0"/>
          <w:marRight w:val="0"/>
          <w:marTop w:val="0"/>
          <w:marBottom w:val="0"/>
          <w:divBdr>
            <w:top w:val="none" w:sz="0" w:space="0" w:color="auto"/>
            <w:left w:val="none" w:sz="0" w:space="0" w:color="auto"/>
            <w:bottom w:val="none" w:sz="0" w:space="0" w:color="auto"/>
            <w:right w:val="none" w:sz="0" w:space="0" w:color="auto"/>
          </w:divBdr>
        </w:div>
        <w:div w:id="2114129801">
          <w:marLeft w:val="0"/>
          <w:marRight w:val="0"/>
          <w:marTop w:val="0"/>
          <w:marBottom w:val="0"/>
          <w:divBdr>
            <w:top w:val="none" w:sz="0" w:space="0" w:color="auto"/>
            <w:left w:val="none" w:sz="0" w:space="0" w:color="auto"/>
            <w:bottom w:val="none" w:sz="0" w:space="0" w:color="auto"/>
            <w:right w:val="none" w:sz="0" w:space="0" w:color="auto"/>
          </w:divBdr>
        </w:div>
        <w:div w:id="100691235">
          <w:marLeft w:val="0"/>
          <w:marRight w:val="0"/>
          <w:marTop w:val="0"/>
          <w:marBottom w:val="0"/>
          <w:divBdr>
            <w:top w:val="none" w:sz="0" w:space="0" w:color="auto"/>
            <w:left w:val="none" w:sz="0" w:space="0" w:color="auto"/>
            <w:bottom w:val="none" w:sz="0" w:space="0" w:color="auto"/>
            <w:right w:val="none" w:sz="0" w:space="0" w:color="auto"/>
          </w:divBdr>
        </w:div>
        <w:div w:id="273678740">
          <w:marLeft w:val="0"/>
          <w:marRight w:val="0"/>
          <w:marTop w:val="0"/>
          <w:marBottom w:val="0"/>
          <w:divBdr>
            <w:top w:val="none" w:sz="0" w:space="0" w:color="auto"/>
            <w:left w:val="none" w:sz="0" w:space="0" w:color="auto"/>
            <w:bottom w:val="none" w:sz="0" w:space="0" w:color="auto"/>
            <w:right w:val="none" w:sz="0" w:space="0" w:color="auto"/>
          </w:divBdr>
        </w:div>
        <w:div w:id="176818917">
          <w:marLeft w:val="0"/>
          <w:marRight w:val="0"/>
          <w:marTop w:val="0"/>
          <w:marBottom w:val="0"/>
          <w:divBdr>
            <w:top w:val="none" w:sz="0" w:space="0" w:color="auto"/>
            <w:left w:val="none" w:sz="0" w:space="0" w:color="auto"/>
            <w:bottom w:val="none" w:sz="0" w:space="0" w:color="auto"/>
            <w:right w:val="none" w:sz="0" w:space="0" w:color="auto"/>
          </w:divBdr>
        </w:div>
        <w:div w:id="1862888208">
          <w:marLeft w:val="0"/>
          <w:marRight w:val="0"/>
          <w:marTop w:val="0"/>
          <w:marBottom w:val="0"/>
          <w:divBdr>
            <w:top w:val="none" w:sz="0" w:space="0" w:color="auto"/>
            <w:left w:val="none" w:sz="0" w:space="0" w:color="auto"/>
            <w:bottom w:val="none" w:sz="0" w:space="0" w:color="auto"/>
            <w:right w:val="none" w:sz="0" w:space="0" w:color="auto"/>
          </w:divBdr>
        </w:div>
        <w:div w:id="1877812673">
          <w:marLeft w:val="0"/>
          <w:marRight w:val="0"/>
          <w:marTop w:val="0"/>
          <w:marBottom w:val="0"/>
          <w:divBdr>
            <w:top w:val="none" w:sz="0" w:space="0" w:color="auto"/>
            <w:left w:val="none" w:sz="0" w:space="0" w:color="auto"/>
            <w:bottom w:val="none" w:sz="0" w:space="0" w:color="auto"/>
            <w:right w:val="none" w:sz="0" w:space="0" w:color="auto"/>
          </w:divBdr>
        </w:div>
        <w:div w:id="28535334">
          <w:marLeft w:val="0"/>
          <w:marRight w:val="0"/>
          <w:marTop w:val="0"/>
          <w:marBottom w:val="0"/>
          <w:divBdr>
            <w:top w:val="none" w:sz="0" w:space="0" w:color="auto"/>
            <w:left w:val="none" w:sz="0" w:space="0" w:color="auto"/>
            <w:bottom w:val="none" w:sz="0" w:space="0" w:color="auto"/>
            <w:right w:val="none" w:sz="0" w:space="0" w:color="auto"/>
          </w:divBdr>
        </w:div>
        <w:div w:id="1522668718">
          <w:marLeft w:val="0"/>
          <w:marRight w:val="0"/>
          <w:marTop w:val="0"/>
          <w:marBottom w:val="0"/>
          <w:divBdr>
            <w:top w:val="none" w:sz="0" w:space="0" w:color="auto"/>
            <w:left w:val="none" w:sz="0" w:space="0" w:color="auto"/>
            <w:bottom w:val="none" w:sz="0" w:space="0" w:color="auto"/>
            <w:right w:val="none" w:sz="0" w:space="0" w:color="auto"/>
          </w:divBdr>
        </w:div>
        <w:div w:id="1404454470">
          <w:marLeft w:val="0"/>
          <w:marRight w:val="0"/>
          <w:marTop w:val="0"/>
          <w:marBottom w:val="0"/>
          <w:divBdr>
            <w:top w:val="none" w:sz="0" w:space="0" w:color="auto"/>
            <w:left w:val="none" w:sz="0" w:space="0" w:color="auto"/>
            <w:bottom w:val="none" w:sz="0" w:space="0" w:color="auto"/>
            <w:right w:val="none" w:sz="0" w:space="0" w:color="auto"/>
          </w:divBdr>
        </w:div>
      </w:divsChild>
    </w:div>
    <w:div w:id="2065106051">
      <w:bodyDiv w:val="1"/>
      <w:marLeft w:val="0"/>
      <w:marRight w:val="0"/>
      <w:marTop w:val="0"/>
      <w:marBottom w:val="0"/>
      <w:divBdr>
        <w:top w:val="none" w:sz="0" w:space="0" w:color="auto"/>
        <w:left w:val="none" w:sz="0" w:space="0" w:color="auto"/>
        <w:bottom w:val="none" w:sz="0" w:space="0" w:color="auto"/>
        <w:right w:val="none" w:sz="0" w:space="0" w:color="auto"/>
      </w:divBdr>
    </w:div>
    <w:div w:id="2066904342">
      <w:bodyDiv w:val="1"/>
      <w:marLeft w:val="0"/>
      <w:marRight w:val="0"/>
      <w:marTop w:val="0"/>
      <w:marBottom w:val="0"/>
      <w:divBdr>
        <w:top w:val="none" w:sz="0" w:space="0" w:color="auto"/>
        <w:left w:val="none" w:sz="0" w:space="0" w:color="auto"/>
        <w:bottom w:val="none" w:sz="0" w:space="0" w:color="auto"/>
        <w:right w:val="none" w:sz="0" w:space="0" w:color="auto"/>
      </w:divBdr>
      <w:divsChild>
        <w:div w:id="827482831">
          <w:marLeft w:val="0"/>
          <w:marRight w:val="0"/>
          <w:marTop w:val="0"/>
          <w:marBottom w:val="0"/>
          <w:divBdr>
            <w:top w:val="none" w:sz="0" w:space="0" w:color="auto"/>
            <w:left w:val="none" w:sz="0" w:space="0" w:color="auto"/>
            <w:bottom w:val="none" w:sz="0" w:space="0" w:color="auto"/>
            <w:right w:val="none" w:sz="0" w:space="0" w:color="auto"/>
          </w:divBdr>
        </w:div>
        <w:div w:id="1239752584">
          <w:marLeft w:val="0"/>
          <w:marRight w:val="0"/>
          <w:marTop w:val="0"/>
          <w:marBottom w:val="0"/>
          <w:divBdr>
            <w:top w:val="none" w:sz="0" w:space="0" w:color="auto"/>
            <w:left w:val="none" w:sz="0" w:space="0" w:color="auto"/>
            <w:bottom w:val="none" w:sz="0" w:space="0" w:color="auto"/>
            <w:right w:val="none" w:sz="0" w:space="0" w:color="auto"/>
          </w:divBdr>
        </w:div>
        <w:div w:id="690762428">
          <w:marLeft w:val="0"/>
          <w:marRight w:val="0"/>
          <w:marTop w:val="0"/>
          <w:marBottom w:val="0"/>
          <w:divBdr>
            <w:top w:val="none" w:sz="0" w:space="0" w:color="auto"/>
            <w:left w:val="none" w:sz="0" w:space="0" w:color="auto"/>
            <w:bottom w:val="none" w:sz="0" w:space="0" w:color="auto"/>
            <w:right w:val="none" w:sz="0" w:space="0" w:color="auto"/>
          </w:divBdr>
        </w:div>
        <w:div w:id="1557278375">
          <w:marLeft w:val="0"/>
          <w:marRight w:val="0"/>
          <w:marTop w:val="0"/>
          <w:marBottom w:val="0"/>
          <w:divBdr>
            <w:top w:val="none" w:sz="0" w:space="0" w:color="auto"/>
            <w:left w:val="none" w:sz="0" w:space="0" w:color="auto"/>
            <w:bottom w:val="none" w:sz="0" w:space="0" w:color="auto"/>
            <w:right w:val="none" w:sz="0" w:space="0" w:color="auto"/>
          </w:divBdr>
        </w:div>
        <w:div w:id="1207596894">
          <w:marLeft w:val="0"/>
          <w:marRight w:val="0"/>
          <w:marTop w:val="0"/>
          <w:marBottom w:val="0"/>
          <w:divBdr>
            <w:top w:val="none" w:sz="0" w:space="0" w:color="auto"/>
            <w:left w:val="none" w:sz="0" w:space="0" w:color="auto"/>
            <w:bottom w:val="none" w:sz="0" w:space="0" w:color="auto"/>
            <w:right w:val="none" w:sz="0" w:space="0" w:color="auto"/>
          </w:divBdr>
        </w:div>
        <w:div w:id="267472941">
          <w:marLeft w:val="0"/>
          <w:marRight w:val="0"/>
          <w:marTop w:val="0"/>
          <w:marBottom w:val="0"/>
          <w:divBdr>
            <w:top w:val="none" w:sz="0" w:space="0" w:color="auto"/>
            <w:left w:val="none" w:sz="0" w:space="0" w:color="auto"/>
            <w:bottom w:val="none" w:sz="0" w:space="0" w:color="auto"/>
            <w:right w:val="none" w:sz="0" w:space="0" w:color="auto"/>
          </w:divBdr>
        </w:div>
        <w:div w:id="13725561">
          <w:marLeft w:val="0"/>
          <w:marRight w:val="0"/>
          <w:marTop w:val="0"/>
          <w:marBottom w:val="0"/>
          <w:divBdr>
            <w:top w:val="none" w:sz="0" w:space="0" w:color="auto"/>
            <w:left w:val="none" w:sz="0" w:space="0" w:color="auto"/>
            <w:bottom w:val="none" w:sz="0" w:space="0" w:color="auto"/>
            <w:right w:val="none" w:sz="0" w:space="0" w:color="auto"/>
          </w:divBdr>
        </w:div>
        <w:div w:id="772825355">
          <w:marLeft w:val="0"/>
          <w:marRight w:val="0"/>
          <w:marTop w:val="0"/>
          <w:marBottom w:val="0"/>
          <w:divBdr>
            <w:top w:val="none" w:sz="0" w:space="0" w:color="auto"/>
            <w:left w:val="none" w:sz="0" w:space="0" w:color="auto"/>
            <w:bottom w:val="none" w:sz="0" w:space="0" w:color="auto"/>
            <w:right w:val="none" w:sz="0" w:space="0" w:color="auto"/>
          </w:divBdr>
        </w:div>
        <w:div w:id="177819909">
          <w:marLeft w:val="0"/>
          <w:marRight w:val="0"/>
          <w:marTop w:val="0"/>
          <w:marBottom w:val="0"/>
          <w:divBdr>
            <w:top w:val="none" w:sz="0" w:space="0" w:color="auto"/>
            <w:left w:val="none" w:sz="0" w:space="0" w:color="auto"/>
            <w:bottom w:val="none" w:sz="0" w:space="0" w:color="auto"/>
            <w:right w:val="none" w:sz="0" w:space="0" w:color="auto"/>
          </w:divBdr>
        </w:div>
        <w:div w:id="1294406480">
          <w:marLeft w:val="0"/>
          <w:marRight w:val="0"/>
          <w:marTop w:val="0"/>
          <w:marBottom w:val="0"/>
          <w:divBdr>
            <w:top w:val="none" w:sz="0" w:space="0" w:color="auto"/>
            <w:left w:val="none" w:sz="0" w:space="0" w:color="auto"/>
            <w:bottom w:val="none" w:sz="0" w:space="0" w:color="auto"/>
            <w:right w:val="none" w:sz="0" w:space="0" w:color="auto"/>
          </w:divBdr>
        </w:div>
        <w:div w:id="1622491136">
          <w:marLeft w:val="0"/>
          <w:marRight w:val="0"/>
          <w:marTop w:val="0"/>
          <w:marBottom w:val="0"/>
          <w:divBdr>
            <w:top w:val="none" w:sz="0" w:space="0" w:color="auto"/>
            <w:left w:val="none" w:sz="0" w:space="0" w:color="auto"/>
            <w:bottom w:val="none" w:sz="0" w:space="0" w:color="auto"/>
            <w:right w:val="none" w:sz="0" w:space="0" w:color="auto"/>
          </w:divBdr>
        </w:div>
        <w:div w:id="1824811907">
          <w:marLeft w:val="0"/>
          <w:marRight w:val="0"/>
          <w:marTop w:val="0"/>
          <w:marBottom w:val="0"/>
          <w:divBdr>
            <w:top w:val="none" w:sz="0" w:space="0" w:color="auto"/>
            <w:left w:val="none" w:sz="0" w:space="0" w:color="auto"/>
            <w:bottom w:val="none" w:sz="0" w:space="0" w:color="auto"/>
            <w:right w:val="none" w:sz="0" w:space="0" w:color="auto"/>
          </w:divBdr>
        </w:div>
        <w:div w:id="433479058">
          <w:marLeft w:val="0"/>
          <w:marRight w:val="0"/>
          <w:marTop w:val="0"/>
          <w:marBottom w:val="0"/>
          <w:divBdr>
            <w:top w:val="none" w:sz="0" w:space="0" w:color="auto"/>
            <w:left w:val="none" w:sz="0" w:space="0" w:color="auto"/>
            <w:bottom w:val="none" w:sz="0" w:space="0" w:color="auto"/>
            <w:right w:val="none" w:sz="0" w:space="0" w:color="auto"/>
          </w:divBdr>
        </w:div>
        <w:div w:id="1495803025">
          <w:marLeft w:val="0"/>
          <w:marRight w:val="0"/>
          <w:marTop w:val="0"/>
          <w:marBottom w:val="0"/>
          <w:divBdr>
            <w:top w:val="none" w:sz="0" w:space="0" w:color="auto"/>
            <w:left w:val="none" w:sz="0" w:space="0" w:color="auto"/>
            <w:bottom w:val="none" w:sz="0" w:space="0" w:color="auto"/>
            <w:right w:val="none" w:sz="0" w:space="0" w:color="auto"/>
          </w:divBdr>
        </w:div>
        <w:div w:id="1529948327">
          <w:marLeft w:val="0"/>
          <w:marRight w:val="0"/>
          <w:marTop w:val="0"/>
          <w:marBottom w:val="0"/>
          <w:divBdr>
            <w:top w:val="none" w:sz="0" w:space="0" w:color="auto"/>
            <w:left w:val="none" w:sz="0" w:space="0" w:color="auto"/>
            <w:bottom w:val="none" w:sz="0" w:space="0" w:color="auto"/>
            <w:right w:val="none" w:sz="0" w:space="0" w:color="auto"/>
          </w:divBdr>
        </w:div>
        <w:div w:id="648872827">
          <w:marLeft w:val="0"/>
          <w:marRight w:val="0"/>
          <w:marTop w:val="0"/>
          <w:marBottom w:val="0"/>
          <w:divBdr>
            <w:top w:val="none" w:sz="0" w:space="0" w:color="auto"/>
            <w:left w:val="none" w:sz="0" w:space="0" w:color="auto"/>
            <w:bottom w:val="none" w:sz="0" w:space="0" w:color="auto"/>
            <w:right w:val="none" w:sz="0" w:space="0" w:color="auto"/>
          </w:divBdr>
        </w:div>
        <w:div w:id="219364016">
          <w:marLeft w:val="0"/>
          <w:marRight w:val="0"/>
          <w:marTop w:val="0"/>
          <w:marBottom w:val="0"/>
          <w:divBdr>
            <w:top w:val="none" w:sz="0" w:space="0" w:color="auto"/>
            <w:left w:val="none" w:sz="0" w:space="0" w:color="auto"/>
            <w:bottom w:val="none" w:sz="0" w:space="0" w:color="auto"/>
            <w:right w:val="none" w:sz="0" w:space="0" w:color="auto"/>
          </w:divBdr>
        </w:div>
        <w:div w:id="252931444">
          <w:marLeft w:val="0"/>
          <w:marRight w:val="0"/>
          <w:marTop w:val="0"/>
          <w:marBottom w:val="0"/>
          <w:divBdr>
            <w:top w:val="none" w:sz="0" w:space="0" w:color="auto"/>
            <w:left w:val="none" w:sz="0" w:space="0" w:color="auto"/>
            <w:bottom w:val="none" w:sz="0" w:space="0" w:color="auto"/>
            <w:right w:val="none" w:sz="0" w:space="0" w:color="auto"/>
          </w:divBdr>
        </w:div>
        <w:div w:id="703018922">
          <w:marLeft w:val="0"/>
          <w:marRight w:val="0"/>
          <w:marTop w:val="0"/>
          <w:marBottom w:val="0"/>
          <w:divBdr>
            <w:top w:val="none" w:sz="0" w:space="0" w:color="auto"/>
            <w:left w:val="none" w:sz="0" w:space="0" w:color="auto"/>
            <w:bottom w:val="none" w:sz="0" w:space="0" w:color="auto"/>
            <w:right w:val="none" w:sz="0" w:space="0" w:color="auto"/>
          </w:divBdr>
        </w:div>
        <w:div w:id="78254862">
          <w:marLeft w:val="0"/>
          <w:marRight w:val="0"/>
          <w:marTop w:val="0"/>
          <w:marBottom w:val="0"/>
          <w:divBdr>
            <w:top w:val="none" w:sz="0" w:space="0" w:color="auto"/>
            <w:left w:val="none" w:sz="0" w:space="0" w:color="auto"/>
            <w:bottom w:val="none" w:sz="0" w:space="0" w:color="auto"/>
            <w:right w:val="none" w:sz="0" w:space="0" w:color="auto"/>
          </w:divBdr>
        </w:div>
        <w:div w:id="321154636">
          <w:marLeft w:val="0"/>
          <w:marRight w:val="0"/>
          <w:marTop w:val="0"/>
          <w:marBottom w:val="0"/>
          <w:divBdr>
            <w:top w:val="none" w:sz="0" w:space="0" w:color="auto"/>
            <w:left w:val="none" w:sz="0" w:space="0" w:color="auto"/>
            <w:bottom w:val="none" w:sz="0" w:space="0" w:color="auto"/>
            <w:right w:val="none" w:sz="0" w:space="0" w:color="auto"/>
          </w:divBdr>
        </w:div>
        <w:div w:id="149372356">
          <w:marLeft w:val="0"/>
          <w:marRight w:val="0"/>
          <w:marTop w:val="0"/>
          <w:marBottom w:val="0"/>
          <w:divBdr>
            <w:top w:val="none" w:sz="0" w:space="0" w:color="auto"/>
            <w:left w:val="none" w:sz="0" w:space="0" w:color="auto"/>
            <w:bottom w:val="none" w:sz="0" w:space="0" w:color="auto"/>
            <w:right w:val="none" w:sz="0" w:space="0" w:color="auto"/>
          </w:divBdr>
        </w:div>
        <w:div w:id="645857706">
          <w:marLeft w:val="0"/>
          <w:marRight w:val="0"/>
          <w:marTop w:val="0"/>
          <w:marBottom w:val="0"/>
          <w:divBdr>
            <w:top w:val="none" w:sz="0" w:space="0" w:color="auto"/>
            <w:left w:val="none" w:sz="0" w:space="0" w:color="auto"/>
            <w:bottom w:val="none" w:sz="0" w:space="0" w:color="auto"/>
            <w:right w:val="none" w:sz="0" w:space="0" w:color="auto"/>
          </w:divBdr>
        </w:div>
        <w:div w:id="1858153777">
          <w:marLeft w:val="0"/>
          <w:marRight w:val="0"/>
          <w:marTop w:val="0"/>
          <w:marBottom w:val="0"/>
          <w:divBdr>
            <w:top w:val="none" w:sz="0" w:space="0" w:color="auto"/>
            <w:left w:val="none" w:sz="0" w:space="0" w:color="auto"/>
            <w:bottom w:val="none" w:sz="0" w:space="0" w:color="auto"/>
            <w:right w:val="none" w:sz="0" w:space="0" w:color="auto"/>
          </w:divBdr>
        </w:div>
        <w:div w:id="986472020">
          <w:marLeft w:val="0"/>
          <w:marRight w:val="0"/>
          <w:marTop w:val="0"/>
          <w:marBottom w:val="0"/>
          <w:divBdr>
            <w:top w:val="none" w:sz="0" w:space="0" w:color="auto"/>
            <w:left w:val="none" w:sz="0" w:space="0" w:color="auto"/>
            <w:bottom w:val="none" w:sz="0" w:space="0" w:color="auto"/>
            <w:right w:val="none" w:sz="0" w:space="0" w:color="auto"/>
          </w:divBdr>
        </w:div>
        <w:div w:id="1408720893">
          <w:marLeft w:val="0"/>
          <w:marRight w:val="0"/>
          <w:marTop w:val="0"/>
          <w:marBottom w:val="0"/>
          <w:divBdr>
            <w:top w:val="none" w:sz="0" w:space="0" w:color="auto"/>
            <w:left w:val="none" w:sz="0" w:space="0" w:color="auto"/>
            <w:bottom w:val="none" w:sz="0" w:space="0" w:color="auto"/>
            <w:right w:val="none" w:sz="0" w:space="0" w:color="auto"/>
          </w:divBdr>
        </w:div>
        <w:div w:id="488442211">
          <w:marLeft w:val="0"/>
          <w:marRight w:val="0"/>
          <w:marTop w:val="0"/>
          <w:marBottom w:val="0"/>
          <w:divBdr>
            <w:top w:val="none" w:sz="0" w:space="0" w:color="auto"/>
            <w:left w:val="none" w:sz="0" w:space="0" w:color="auto"/>
            <w:bottom w:val="none" w:sz="0" w:space="0" w:color="auto"/>
            <w:right w:val="none" w:sz="0" w:space="0" w:color="auto"/>
          </w:divBdr>
        </w:div>
        <w:div w:id="437917003">
          <w:marLeft w:val="0"/>
          <w:marRight w:val="0"/>
          <w:marTop w:val="0"/>
          <w:marBottom w:val="0"/>
          <w:divBdr>
            <w:top w:val="none" w:sz="0" w:space="0" w:color="auto"/>
            <w:left w:val="none" w:sz="0" w:space="0" w:color="auto"/>
            <w:bottom w:val="none" w:sz="0" w:space="0" w:color="auto"/>
            <w:right w:val="none" w:sz="0" w:space="0" w:color="auto"/>
          </w:divBdr>
        </w:div>
        <w:div w:id="1558667854">
          <w:marLeft w:val="0"/>
          <w:marRight w:val="0"/>
          <w:marTop w:val="0"/>
          <w:marBottom w:val="0"/>
          <w:divBdr>
            <w:top w:val="none" w:sz="0" w:space="0" w:color="auto"/>
            <w:left w:val="none" w:sz="0" w:space="0" w:color="auto"/>
            <w:bottom w:val="none" w:sz="0" w:space="0" w:color="auto"/>
            <w:right w:val="none" w:sz="0" w:space="0" w:color="auto"/>
          </w:divBdr>
        </w:div>
        <w:div w:id="1773819848">
          <w:marLeft w:val="0"/>
          <w:marRight w:val="0"/>
          <w:marTop w:val="0"/>
          <w:marBottom w:val="0"/>
          <w:divBdr>
            <w:top w:val="none" w:sz="0" w:space="0" w:color="auto"/>
            <w:left w:val="none" w:sz="0" w:space="0" w:color="auto"/>
            <w:bottom w:val="none" w:sz="0" w:space="0" w:color="auto"/>
            <w:right w:val="none" w:sz="0" w:space="0" w:color="auto"/>
          </w:divBdr>
        </w:div>
        <w:div w:id="947930254">
          <w:marLeft w:val="0"/>
          <w:marRight w:val="0"/>
          <w:marTop w:val="0"/>
          <w:marBottom w:val="0"/>
          <w:divBdr>
            <w:top w:val="none" w:sz="0" w:space="0" w:color="auto"/>
            <w:left w:val="none" w:sz="0" w:space="0" w:color="auto"/>
            <w:bottom w:val="none" w:sz="0" w:space="0" w:color="auto"/>
            <w:right w:val="none" w:sz="0" w:space="0" w:color="auto"/>
          </w:divBdr>
        </w:div>
        <w:div w:id="680745936">
          <w:marLeft w:val="0"/>
          <w:marRight w:val="0"/>
          <w:marTop w:val="0"/>
          <w:marBottom w:val="0"/>
          <w:divBdr>
            <w:top w:val="none" w:sz="0" w:space="0" w:color="auto"/>
            <w:left w:val="none" w:sz="0" w:space="0" w:color="auto"/>
            <w:bottom w:val="none" w:sz="0" w:space="0" w:color="auto"/>
            <w:right w:val="none" w:sz="0" w:space="0" w:color="auto"/>
          </w:divBdr>
        </w:div>
        <w:div w:id="1353724569">
          <w:marLeft w:val="0"/>
          <w:marRight w:val="0"/>
          <w:marTop w:val="0"/>
          <w:marBottom w:val="0"/>
          <w:divBdr>
            <w:top w:val="none" w:sz="0" w:space="0" w:color="auto"/>
            <w:left w:val="none" w:sz="0" w:space="0" w:color="auto"/>
            <w:bottom w:val="none" w:sz="0" w:space="0" w:color="auto"/>
            <w:right w:val="none" w:sz="0" w:space="0" w:color="auto"/>
          </w:divBdr>
        </w:div>
        <w:div w:id="1049498413">
          <w:marLeft w:val="0"/>
          <w:marRight w:val="0"/>
          <w:marTop w:val="0"/>
          <w:marBottom w:val="0"/>
          <w:divBdr>
            <w:top w:val="none" w:sz="0" w:space="0" w:color="auto"/>
            <w:left w:val="none" w:sz="0" w:space="0" w:color="auto"/>
            <w:bottom w:val="none" w:sz="0" w:space="0" w:color="auto"/>
            <w:right w:val="none" w:sz="0" w:space="0" w:color="auto"/>
          </w:divBdr>
        </w:div>
        <w:div w:id="894589807">
          <w:marLeft w:val="0"/>
          <w:marRight w:val="0"/>
          <w:marTop w:val="0"/>
          <w:marBottom w:val="0"/>
          <w:divBdr>
            <w:top w:val="none" w:sz="0" w:space="0" w:color="auto"/>
            <w:left w:val="none" w:sz="0" w:space="0" w:color="auto"/>
            <w:bottom w:val="none" w:sz="0" w:space="0" w:color="auto"/>
            <w:right w:val="none" w:sz="0" w:space="0" w:color="auto"/>
          </w:divBdr>
        </w:div>
        <w:div w:id="1683119970">
          <w:marLeft w:val="0"/>
          <w:marRight w:val="0"/>
          <w:marTop w:val="0"/>
          <w:marBottom w:val="0"/>
          <w:divBdr>
            <w:top w:val="none" w:sz="0" w:space="0" w:color="auto"/>
            <w:left w:val="none" w:sz="0" w:space="0" w:color="auto"/>
            <w:bottom w:val="none" w:sz="0" w:space="0" w:color="auto"/>
            <w:right w:val="none" w:sz="0" w:space="0" w:color="auto"/>
          </w:divBdr>
        </w:div>
        <w:div w:id="1159544118">
          <w:marLeft w:val="0"/>
          <w:marRight w:val="0"/>
          <w:marTop w:val="0"/>
          <w:marBottom w:val="0"/>
          <w:divBdr>
            <w:top w:val="none" w:sz="0" w:space="0" w:color="auto"/>
            <w:left w:val="none" w:sz="0" w:space="0" w:color="auto"/>
            <w:bottom w:val="none" w:sz="0" w:space="0" w:color="auto"/>
            <w:right w:val="none" w:sz="0" w:space="0" w:color="auto"/>
          </w:divBdr>
        </w:div>
        <w:div w:id="1596474615">
          <w:marLeft w:val="0"/>
          <w:marRight w:val="0"/>
          <w:marTop w:val="0"/>
          <w:marBottom w:val="0"/>
          <w:divBdr>
            <w:top w:val="none" w:sz="0" w:space="0" w:color="auto"/>
            <w:left w:val="none" w:sz="0" w:space="0" w:color="auto"/>
            <w:bottom w:val="none" w:sz="0" w:space="0" w:color="auto"/>
            <w:right w:val="none" w:sz="0" w:space="0" w:color="auto"/>
          </w:divBdr>
        </w:div>
        <w:div w:id="1538200445">
          <w:marLeft w:val="0"/>
          <w:marRight w:val="0"/>
          <w:marTop w:val="0"/>
          <w:marBottom w:val="0"/>
          <w:divBdr>
            <w:top w:val="none" w:sz="0" w:space="0" w:color="auto"/>
            <w:left w:val="none" w:sz="0" w:space="0" w:color="auto"/>
            <w:bottom w:val="none" w:sz="0" w:space="0" w:color="auto"/>
            <w:right w:val="none" w:sz="0" w:space="0" w:color="auto"/>
          </w:divBdr>
        </w:div>
        <w:div w:id="655382276">
          <w:marLeft w:val="0"/>
          <w:marRight w:val="0"/>
          <w:marTop w:val="0"/>
          <w:marBottom w:val="0"/>
          <w:divBdr>
            <w:top w:val="none" w:sz="0" w:space="0" w:color="auto"/>
            <w:left w:val="none" w:sz="0" w:space="0" w:color="auto"/>
            <w:bottom w:val="none" w:sz="0" w:space="0" w:color="auto"/>
            <w:right w:val="none" w:sz="0" w:space="0" w:color="auto"/>
          </w:divBdr>
        </w:div>
        <w:div w:id="1191334261">
          <w:marLeft w:val="0"/>
          <w:marRight w:val="0"/>
          <w:marTop w:val="0"/>
          <w:marBottom w:val="0"/>
          <w:divBdr>
            <w:top w:val="none" w:sz="0" w:space="0" w:color="auto"/>
            <w:left w:val="none" w:sz="0" w:space="0" w:color="auto"/>
            <w:bottom w:val="none" w:sz="0" w:space="0" w:color="auto"/>
            <w:right w:val="none" w:sz="0" w:space="0" w:color="auto"/>
          </w:divBdr>
        </w:div>
        <w:div w:id="452987076">
          <w:marLeft w:val="0"/>
          <w:marRight w:val="0"/>
          <w:marTop w:val="0"/>
          <w:marBottom w:val="0"/>
          <w:divBdr>
            <w:top w:val="none" w:sz="0" w:space="0" w:color="auto"/>
            <w:left w:val="none" w:sz="0" w:space="0" w:color="auto"/>
            <w:bottom w:val="none" w:sz="0" w:space="0" w:color="auto"/>
            <w:right w:val="none" w:sz="0" w:space="0" w:color="auto"/>
          </w:divBdr>
        </w:div>
        <w:div w:id="1435708417">
          <w:marLeft w:val="0"/>
          <w:marRight w:val="0"/>
          <w:marTop w:val="0"/>
          <w:marBottom w:val="0"/>
          <w:divBdr>
            <w:top w:val="none" w:sz="0" w:space="0" w:color="auto"/>
            <w:left w:val="none" w:sz="0" w:space="0" w:color="auto"/>
            <w:bottom w:val="none" w:sz="0" w:space="0" w:color="auto"/>
            <w:right w:val="none" w:sz="0" w:space="0" w:color="auto"/>
          </w:divBdr>
        </w:div>
        <w:div w:id="946162607">
          <w:marLeft w:val="0"/>
          <w:marRight w:val="0"/>
          <w:marTop w:val="0"/>
          <w:marBottom w:val="0"/>
          <w:divBdr>
            <w:top w:val="none" w:sz="0" w:space="0" w:color="auto"/>
            <w:left w:val="none" w:sz="0" w:space="0" w:color="auto"/>
            <w:bottom w:val="none" w:sz="0" w:space="0" w:color="auto"/>
            <w:right w:val="none" w:sz="0" w:space="0" w:color="auto"/>
          </w:divBdr>
        </w:div>
        <w:div w:id="548031756">
          <w:marLeft w:val="0"/>
          <w:marRight w:val="0"/>
          <w:marTop w:val="0"/>
          <w:marBottom w:val="0"/>
          <w:divBdr>
            <w:top w:val="none" w:sz="0" w:space="0" w:color="auto"/>
            <w:left w:val="none" w:sz="0" w:space="0" w:color="auto"/>
            <w:bottom w:val="none" w:sz="0" w:space="0" w:color="auto"/>
            <w:right w:val="none" w:sz="0" w:space="0" w:color="auto"/>
          </w:divBdr>
        </w:div>
        <w:div w:id="1713994531">
          <w:marLeft w:val="0"/>
          <w:marRight w:val="0"/>
          <w:marTop w:val="0"/>
          <w:marBottom w:val="0"/>
          <w:divBdr>
            <w:top w:val="none" w:sz="0" w:space="0" w:color="auto"/>
            <w:left w:val="none" w:sz="0" w:space="0" w:color="auto"/>
            <w:bottom w:val="none" w:sz="0" w:space="0" w:color="auto"/>
            <w:right w:val="none" w:sz="0" w:space="0" w:color="auto"/>
          </w:divBdr>
        </w:div>
        <w:div w:id="574706022">
          <w:marLeft w:val="0"/>
          <w:marRight w:val="0"/>
          <w:marTop w:val="0"/>
          <w:marBottom w:val="0"/>
          <w:divBdr>
            <w:top w:val="none" w:sz="0" w:space="0" w:color="auto"/>
            <w:left w:val="none" w:sz="0" w:space="0" w:color="auto"/>
            <w:bottom w:val="none" w:sz="0" w:space="0" w:color="auto"/>
            <w:right w:val="none" w:sz="0" w:space="0" w:color="auto"/>
          </w:divBdr>
        </w:div>
        <w:div w:id="1753817492">
          <w:marLeft w:val="0"/>
          <w:marRight w:val="0"/>
          <w:marTop w:val="0"/>
          <w:marBottom w:val="0"/>
          <w:divBdr>
            <w:top w:val="none" w:sz="0" w:space="0" w:color="auto"/>
            <w:left w:val="none" w:sz="0" w:space="0" w:color="auto"/>
            <w:bottom w:val="none" w:sz="0" w:space="0" w:color="auto"/>
            <w:right w:val="none" w:sz="0" w:space="0" w:color="auto"/>
          </w:divBdr>
        </w:div>
        <w:div w:id="1334989425">
          <w:marLeft w:val="0"/>
          <w:marRight w:val="0"/>
          <w:marTop w:val="0"/>
          <w:marBottom w:val="0"/>
          <w:divBdr>
            <w:top w:val="none" w:sz="0" w:space="0" w:color="auto"/>
            <w:left w:val="none" w:sz="0" w:space="0" w:color="auto"/>
            <w:bottom w:val="none" w:sz="0" w:space="0" w:color="auto"/>
            <w:right w:val="none" w:sz="0" w:space="0" w:color="auto"/>
          </w:divBdr>
        </w:div>
        <w:div w:id="1788766913">
          <w:marLeft w:val="0"/>
          <w:marRight w:val="0"/>
          <w:marTop w:val="0"/>
          <w:marBottom w:val="0"/>
          <w:divBdr>
            <w:top w:val="none" w:sz="0" w:space="0" w:color="auto"/>
            <w:left w:val="none" w:sz="0" w:space="0" w:color="auto"/>
            <w:bottom w:val="none" w:sz="0" w:space="0" w:color="auto"/>
            <w:right w:val="none" w:sz="0" w:space="0" w:color="auto"/>
          </w:divBdr>
        </w:div>
        <w:div w:id="570387458">
          <w:marLeft w:val="0"/>
          <w:marRight w:val="0"/>
          <w:marTop w:val="0"/>
          <w:marBottom w:val="0"/>
          <w:divBdr>
            <w:top w:val="none" w:sz="0" w:space="0" w:color="auto"/>
            <w:left w:val="none" w:sz="0" w:space="0" w:color="auto"/>
            <w:bottom w:val="none" w:sz="0" w:space="0" w:color="auto"/>
            <w:right w:val="none" w:sz="0" w:space="0" w:color="auto"/>
          </w:divBdr>
        </w:div>
        <w:div w:id="610825550">
          <w:marLeft w:val="0"/>
          <w:marRight w:val="0"/>
          <w:marTop w:val="0"/>
          <w:marBottom w:val="0"/>
          <w:divBdr>
            <w:top w:val="none" w:sz="0" w:space="0" w:color="auto"/>
            <w:left w:val="none" w:sz="0" w:space="0" w:color="auto"/>
            <w:bottom w:val="none" w:sz="0" w:space="0" w:color="auto"/>
            <w:right w:val="none" w:sz="0" w:space="0" w:color="auto"/>
          </w:divBdr>
        </w:div>
        <w:div w:id="1392075566">
          <w:marLeft w:val="0"/>
          <w:marRight w:val="0"/>
          <w:marTop w:val="0"/>
          <w:marBottom w:val="0"/>
          <w:divBdr>
            <w:top w:val="none" w:sz="0" w:space="0" w:color="auto"/>
            <w:left w:val="none" w:sz="0" w:space="0" w:color="auto"/>
            <w:bottom w:val="none" w:sz="0" w:space="0" w:color="auto"/>
            <w:right w:val="none" w:sz="0" w:space="0" w:color="auto"/>
          </w:divBdr>
        </w:div>
        <w:div w:id="1931304610">
          <w:marLeft w:val="0"/>
          <w:marRight w:val="0"/>
          <w:marTop w:val="0"/>
          <w:marBottom w:val="0"/>
          <w:divBdr>
            <w:top w:val="none" w:sz="0" w:space="0" w:color="auto"/>
            <w:left w:val="none" w:sz="0" w:space="0" w:color="auto"/>
            <w:bottom w:val="none" w:sz="0" w:space="0" w:color="auto"/>
            <w:right w:val="none" w:sz="0" w:space="0" w:color="auto"/>
          </w:divBdr>
        </w:div>
        <w:div w:id="258493377">
          <w:marLeft w:val="0"/>
          <w:marRight w:val="0"/>
          <w:marTop w:val="0"/>
          <w:marBottom w:val="0"/>
          <w:divBdr>
            <w:top w:val="none" w:sz="0" w:space="0" w:color="auto"/>
            <w:left w:val="none" w:sz="0" w:space="0" w:color="auto"/>
            <w:bottom w:val="none" w:sz="0" w:space="0" w:color="auto"/>
            <w:right w:val="none" w:sz="0" w:space="0" w:color="auto"/>
          </w:divBdr>
        </w:div>
        <w:div w:id="1131904616">
          <w:marLeft w:val="0"/>
          <w:marRight w:val="0"/>
          <w:marTop w:val="0"/>
          <w:marBottom w:val="0"/>
          <w:divBdr>
            <w:top w:val="none" w:sz="0" w:space="0" w:color="auto"/>
            <w:left w:val="none" w:sz="0" w:space="0" w:color="auto"/>
            <w:bottom w:val="none" w:sz="0" w:space="0" w:color="auto"/>
            <w:right w:val="none" w:sz="0" w:space="0" w:color="auto"/>
          </w:divBdr>
        </w:div>
        <w:div w:id="36324859">
          <w:marLeft w:val="0"/>
          <w:marRight w:val="0"/>
          <w:marTop w:val="0"/>
          <w:marBottom w:val="0"/>
          <w:divBdr>
            <w:top w:val="none" w:sz="0" w:space="0" w:color="auto"/>
            <w:left w:val="none" w:sz="0" w:space="0" w:color="auto"/>
            <w:bottom w:val="none" w:sz="0" w:space="0" w:color="auto"/>
            <w:right w:val="none" w:sz="0" w:space="0" w:color="auto"/>
          </w:divBdr>
        </w:div>
        <w:div w:id="1264605792">
          <w:marLeft w:val="0"/>
          <w:marRight w:val="0"/>
          <w:marTop w:val="0"/>
          <w:marBottom w:val="0"/>
          <w:divBdr>
            <w:top w:val="none" w:sz="0" w:space="0" w:color="auto"/>
            <w:left w:val="none" w:sz="0" w:space="0" w:color="auto"/>
            <w:bottom w:val="none" w:sz="0" w:space="0" w:color="auto"/>
            <w:right w:val="none" w:sz="0" w:space="0" w:color="auto"/>
          </w:divBdr>
        </w:div>
        <w:div w:id="744450895">
          <w:marLeft w:val="0"/>
          <w:marRight w:val="0"/>
          <w:marTop w:val="0"/>
          <w:marBottom w:val="0"/>
          <w:divBdr>
            <w:top w:val="none" w:sz="0" w:space="0" w:color="auto"/>
            <w:left w:val="none" w:sz="0" w:space="0" w:color="auto"/>
            <w:bottom w:val="none" w:sz="0" w:space="0" w:color="auto"/>
            <w:right w:val="none" w:sz="0" w:space="0" w:color="auto"/>
          </w:divBdr>
        </w:div>
        <w:div w:id="1644430247">
          <w:marLeft w:val="0"/>
          <w:marRight w:val="0"/>
          <w:marTop w:val="0"/>
          <w:marBottom w:val="0"/>
          <w:divBdr>
            <w:top w:val="none" w:sz="0" w:space="0" w:color="auto"/>
            <w:left w:val="none" w:sz="0" w:space="0" w:color="auto"/>
            <w:bottom w:val="none" w:sz="0" w:space="0" w:color="auto"/>
            <w:right w:val="none" w:sz="0" w:space="0" w:color="auto"/>
          </w:divBdr>
        </w:div>
        <w:div w:id="515728038">
          <w:marLeft w:val="0"/>
          <w:marRight w:val="0"/>
          <w:marTop w:val="0"/>
          <w:marBottom w:val="0"/>
          <w:divBdr>
            <w:top w:val="none" w:sz="0" w:space="0" w:color="auto"/>
            <w:left w:val="none" w:sz="0" w:space="0" w:color="auto"/>
            <w:bottom w:val="none" w:sz="0" w:space="0" w:color="auto"/>
            <w:right w:val="none" w:sz="0" w:space="0" w:color="auto"/>
          </w:divBdr>
        </w:div>
        <w:div w:id="783421833">
          <w:marLeft w:val="0"/>
          <w:marRight w:val="0"/>
          <w:marTop w:val="0"/>
          <w:marBottom w:val="0"/>
          <w:divBdr>
            <w:top w:val="none" w:sz="0" w:space="0" w:color="auto"/>
            <w:left w:val="none" w:sz="0" w:space="0" w:color="auto"/>
            <w:bottom w:val="none" w:sz="0" w:space="0" w:color="auto"/>
            <w:right w:val="none" w:sz="0" w:space="0" w:color="auto"/>
          </w:divBdr>
        </w:div>
        <w:div w:id="1380663561">
          <w:marLeft w:val="0"/>
          <w:marRight w:val="0"/>
          <w:marTop w:val="0"/>
          <w:marBottom w:val="0"/>
          <w:divBdr>
            <w:top w:val="none" w:sz="0" w:space="0" w:color="auto"/>
            <w:left w:val="none" w:sz="0" w:space="0" w:color="auto"/>
            <w:bottom w:val="none" w:sz="0" w:space="0" w:color="auto"/>
            <w:right w:val="none" w:sz="0" w:space="0" w:color="auto"/>
          </w:divBdr>
        </w:div>
        <w:div w:id="483550528">
          <w:marLeft w:val="0"/>
          <w:marRight w:val="0"/>
          <w:marTop w:val="0"/>
          <w:marBottom w:val="0"/>
          <w:divBdr>
            <w:top w:val="none" w:sz="0" w:space="0" w:color="auto"/>
            <w:left w:val="none" w:sz="0" w:space="0" w:color="auto"/>
            <w:bottom w:val="none" w:sz="0" w:space="0" w:color="auto"/>
            <w:right w:val="none" w:sz="0" w:space="0" w:color="auto"/>
          </w:divBdr>
        </w:div>
        <w:div w:id="1635063472">
          <w:marLeft w:val="0"/>
          <w:marRight w:val="0"/>
          <w:marTop w:val="0"/>
          <w:marBottom w:val="0"/>
          <w:divBdr>
            <w:top w:val="none" w:sz="0" w:space="0" w:color="auto"/>
            <w:left w:val="none" w:sz="0" w:space="0" w:color="auto"/>
            <w:bottom w:val="none" w:sz="0" w:space="0" w:color="auto"/>
            <w:right w:val="none" w:sz="0" w:space="0" w:color="auto"/>
          </w:divBdr>
        </w:div>
        <w:div w:id="2011903587">
          <w:marLeft w:val="0"/>
          <w:marRight w:val="0"/>
          <w:marTop w:val="0"/>
          <w:marBottom w:val="0"/>
          <w:divBdr>
            <w:top w:val="none" w:sz="0" w:space="0" w:color="auto"/>
            <w:left w:val="none" w:sz="0" w:space="0" w:color="auto"/>
            <w:bottom w:val="none" w:sz="0" w:space="0" w:color="auto"/>
            <w:right w:val="none" w:sz="0" w:space="0" w:color="auto"/>
          </w:divBdr>
        </w:div>
        <w:div w:id="2121029408">
          <w:marLeft w:val="0"/>
          <w:marRight w:val="0"/>
          <w:marTop w:val="0"/>
          <w:marBottom w:val="0"/>
          <w:divBdr>
            <w:top w:val="none" w:sz="0" w:space="0" w:color="auto"/>
            <w:left w:val="none" w:sz="0" w:space="0" w:color="auto"/>
            <w:bottom w:val="none" w:sz="0" w:space="0" w:color="auto"/>
            <w:right w:val="none" w:sz="0" w:space="0" w:color="auto"/>
          </w:divBdr>
        </w:div>
        <w:div w:id="2145812020">
          <w:marLeft w:val="0"/>
          <w:marRight w:val="0"/>
          <w:marTop w:val="0"/>
          <w:marBottom w:val="0"/>
          <w:divBdr>
            <w:top w:val="none" w:sz="0" w:space="0" w:color="auto"/>
            <w:left w:val="none" w:sz="0" w:space="0" w:color="auto"/>
            <w:bottom w:val="none" w:sz="0" w:space="0" w:color="auto"/>
            <w:right w:val="none" w:sz="0" w:space="0" w:color="auto"/>
          </w:divBdr>
        </w:div>
        <w:div w:id="1332103119">
          <w:marLeft w:val="0"/>
          <w:marRight w:val="0"/>
          <w:marTop w:val="0"/>
          <w:marBottom w:val="0"/>
          <w:divBdr>
            <w:top w:val="none" w:sz="0" w:space="0" w:color="auto"/>
            <w:left w:val="none" w:sz="0" w:space="0" w:color="auto"/>
            <w:bottom w:val="none" w:sz="0" w:space="0" w:color="auto"/>
            <w:right w:val="none" w:sz="0" w:space="0" w:color="auto"/>
          </w:divBdr>
        </w:div>
        <w:div w:id="1517768375">
          <w:marLeft w:val="0"/>
          <w:marRight w:val="0"/>
          <w:marTop w:val="0"/>
          <w:marBottom w:val="0"/>
          <w:divBdr>
            <w:top w:val="none" w:sz="0" w:space="0" w:color="auto"/>
            <w:left w:val="none" w:sz="0" w:space="0" w:color="auto"/>
            <w:bottom w:val="none" w:sz="0" w:space="0" w:color="auto"/>
            <w:right w:val="none" w:sz="0" w:space="0" w:color="auto"/>
          </w:divBdr>
        </w:div>
        <w:div w:id="1788349859">
          <w:marLeft w:val="0"/>
          <w:marRight w:val="0"/>
          <w:marTop w:val="0"/>
          <w:marBottom w:val="0"/>
          <w:divBdr>
            <w:top w:val="none" w:sz="0" w:space="0" w:color="auto"/>
            <w:left w:val="none" w:sz="0" w:space="0" w:color="auto"/>
            <w:bottom w:val="none" w:sz="0" w:space="0" w:color="auto"/>
            <w:right w:val="none" w:sz="0" w:space="0" w:color="auto"/>
          </w:divBdr>
        </w:div>
        <w:div w:id="1029598540">
          <w:marLeft w:val="0"/>
          <w:marRight w:val="0"/>
          <w:marTop w:val="0"/>
          <w:marBottom w:val="0"/>
          <w:divBdr>
            <w:top w:val="none" w:sz="0" w:space="0" w:color="auto"/>
            <w:left w:val="none" w:sz="0" w:space="0" w:color="auto"/>
            <w:bottom w:val="none" w:sz="0" w:space="0" w:color="auto"/>
            <w:right w:val="none" w:sz="0" w:space="0" w:color="auto"/>
          </w:divBdr>
        </w:div>
        <w:div w:id="346686273">
          <w:marLeft w:val="0"/>
          <w:marRight w:val="0"/>
          <w:marTop w:val="0"/>
          <w:marBottom w:val="0"/>
          <w:divBdr>
            <w:top w:val="none" w:sz="0" w:space="0" w:color="auto"/>
            <w:left w:val="none" w:sz="0" w:space="0" w:color="auto"/>
            <w:bottom w:val="none" w:sz="0" w:space="0" w:color="auto"/>
            <w:right w:val="none" w:sz="0" w:space="0" w:color="auto"/>
          </w:divBdr>
        </w:div>
        <w:div w:id="1819689722">
          <w:marLeft w:val="0"/>
          <w:marRight w:val="0"/>
          <w:marTop w:val="0"/>
          <w:marBottom w:val="0"/>
          <w:divBdr>
            <w:top w:val="none" w:sz="0" w:space="0" w:color="auto"/>
            <w:left w:val="none" w:sz="0" w:space="0" w:color="auto"/>
            <w:bottom w:val="none" w:sz="0" w:space="0" w:color="auto"/>
            <w:right w:val="none" w:sz="0" w:space="0" w:color="auto"/>
          </w:divBdr>
        </w:div>
        <w:div w:id="396705526">
          <w:marLeft w:val="0"/>
          <w:marRight w:val="0"/>
          <w:marTop w:val="0"/>
          <w:marBottom w:val="0"/>
          <w:divBdr>
            <w:top w:val="none" w:sz="0" w:space="0" w:color="auto"/>
            <w:left w:val="none" w:sz="0" w:space="0" w:color="auto"/>
            <w:bottom w:val="none" w:sz="0" w:space="0" w:color="auto"/>
            <w:right w:val="none" w:sz="0" w:space="0" w:color="auto"/>
          </w:divBdr>
        </w:div>
        <w:div w:id="159808852">
          <w:marLeft w:val="0"/>
          <w:marRight w:val="0"/>
          <w:marTop w:val="0"/>
          <w:marBottom w:val="0"/>
          <w:divBdr>
            <w:top w:val="none" w:sz="0" w:space="0" w:color="auto"/>
            <w:left w:val="none" w:sz="0" w:space="0" w:color="auto"/>
            <w:bottom w:val="none" w:sz="0" w:space="0" w:color="auto"/>
            <w:right w:val="none" w:sz="0" w:space="0" w:color="auto"/>
          </w:divBdr>
        </w:div>
        <w:div w:id="749039129">
          <w:marLeft w:val="0"/>
          <w:marRight w:val="0"/>
          <w:marTop w:val="0"/>
          <w:marBottom w:val="0"/>
          <w:divBdr>
            <w:top w:val="none" w:sz="0" w:space="0" w:color="auto"/>
            <w:left w:val="none" w:sz="0" w:space="0" w:color="auto"/>
            <w:bottom w:val="none" w:sz="0" w:space="0" w:color="auto"/>
            <w:right w:val="none" w:sz="0" w:space="0" w:color="auto"/>
          </w:divBdr>
        </w:div>
        <w:div w:id="1600062031">
          <w:marLeft w:val="0"/>
          <w:marRight w:val="0"/>
          <w:marTop w:val="0"/>
          <w:marBottom w:val="0"/>
          <w:divBdr>
            <w:top w:val="none" w:sz="0" w:space="0" w:color="auto"/>
            <w:left w:val="none" w:sz="0" w:space="0" w:color="auto"/>
            <w:bottom w:val="none" w:sz="0" w:space="0" w:color="auto"/>
            <w:right w:val="none" w:sz="0" w:space="0" w:color="auto"/>
          </w:divBdr>
        </w:div>
        <w:div w:id="632254746">
          <w:marLeft w:val="0"/>
          <w:marRight w:val="0"/>
          <w:marTop w:val="0"/>
          <w:marBottom w:val="0"/>
          <w:divBdr>
            <w:top w:val="none" w:sz="0" w:space="0" w:color="auto"/>
            <w:left w:val="none" w:sz="0" w:space="0" w:color="auto"/>
            <w:bottom w:val="none" w:sz="0" w:space="0" w:color="auto"/>
            <w:right w:val="none" w:sz="0" w:space="0" w:color="auto"/>
          </w:divBdr>
        </w:div>
        <w:div w:id="228075899">
          <w:marLeft w:val="0"/>
          <w:marRight w:val="0"/>
          <w:marTop w:val="0"/>
          <w:marBottom w:val="0"/>
          <w:divBdr>
            <w:top w:val="none" w:sz="0" w:space="0" w:color="auto"/>
            <w:left w:val="none" w:sz="0" w:space="0" w:color="auto"/>
            <w:bottom w:val="none" w:sz="0" w:space="0" w:color="auto"/>
            <w:right w:val="none" w:sz="0" w:space="0" w:color="auto"/>
          </w:divBdr>
        </w:div>
        <w:div w:id="1905331087">
          <w:marLeft w:val="0"/>
          <w:marRight w:val="0"/>
          <w:marTop w:val="0"/>
          <w:marBottom w:val="0"/>
          <w:divBdr>
            <w:top w:val="none" w:sz="0" w:space="0" w:color="auto"/>
            <w:left w:val="none" w:sz="0" w:space="0" w:color="auto"/>
            <w:bottom w:val="none" w:sz="0" w:space="0" w:color="auto"/>
            <w:right w:val="none" w:sz="0" w:space="0" w:color="auto"/>
          </w:divBdr>
        </w:div>
        <w:div w:id="8220242">
          <w:marLeft w:val="0"/>
          <w:marRight w:val="0"/>
          <w:marTop w:val="0"/>
          <w:marBottom w:val="0"/>
          <w:divBdr>
            <w:top w:val="none" w:sz="0" w:space="0" w:color="auto"/>
            <w:left w:val="none" w:sz="0" w:space="0" w:color="auto"/>
            <w:bottom w:val="none" w:sz="0" w:space="0" w:color="auto"/>
            <w:right w:val="none" w:sz="0" w:space="0" w:color="auto"/>
          </w:divBdr>
        </w:div>
        <w:div w:id="1928347724">
          <w:marLeft w:val="0"/>
          <w:marRight w:val="0"/>
          <w:marTop w:val="0"/>
          <w:marBottom w:val="0"/>
          <w:divBdr>
            <w:top w:val="none" w:sz="0" w:space="0" w:color="auto"/>
            <w:left w:val="none" w:sz="0" w:space="0" w:color="auto"/>
            <w:bottom w:val="none" w:sz="0" w:space="0" w:color="auto"/>
            <w:right w:val="none" w:sz="0" w:space="0" w:color="auto"/>
          </w:divBdr>
        </w:div>
        <w:div w:id="845703706">
          <w:marLeft w:val="0"/>
          <w:marRight w:val="0"/>
          <w:marTop w:val="0"/>
          <w:marBottom w:val="0"/>
          <w:divBdr>
            <w:top w:val="none" w:sz="0" w:space="0" w:color="auto"/>
            <w:left w:val="none" w:sz="0" w:space="0" w:color="auto"/>
            <w:bottom w:val="none" w:sz="0" w:space="0" w:color="auto"/>
            <w:right w:val="none" w:sz="0" w:space="0" w:color="auto"/>
          </w:divBdr>
        </w:div>
        <w:div w:id="121121631">
          <w:marLeft w:val="0"/>
          <w:marRight w:val="0"/>
          <w:marTop w:val="0"/>
          <w:marBottom w:val="0"/>
          <w:divBdr>
            <w:top w:val="none" w:sz="0" w:space="0" w:color="auto"/>
            <w:left w:val="none" w:sz="0" w:space="0" w:color="auto"/>
            <w:bottom w:val="none" w:sz="0" w:space="0" w:color="auto"/>
            <w:right w:val="none" w:sz="0" w:space="0" w:color="auto"/>
          </w:divBdr>
        </w:div>
        <w:div w:id="1925333006">
          <w:marLeft w:val="0"/>
          <w:marRight w:val="0"/>
          <w:marTop w:val="0"/>
          <w:marBottom w:val="0"/>
          <w:divBdr>
            <w:top w:val="none" w:sz="0" w:space="0" w:color="auto"/>
            <w:left w:val="none" w:sz="0" w:space="0" w:color="auto"/>
            <w:bottom w:val="none" w:sz="0" w:space="0" w:color="auto"/>
            <w:right w:val="none" w:sz="0" w:space="0" w:color="auto"/>
          </w:divBdr>
        </w:div>
        <w:div w:id="2050714448">
          <w:marLeft w:val="0"/>
          <w:marRight w:val="0"/>
          <w:marTop w:val="0"/>
          <w:marBottom w:val="0"/>
          <w:divBdr>
            <w:top w:val="none" w:sz="0" w:space="0" w:color="auto"/>
            <w:left w:val="none" w:sz="0" w:space="0" w:color="auto"/>
            <w:bottom w:val="none" w:sz="0" w:space="0" w:color="auto"/>
            <w:right w:val="none" w:sz="0" w:space="0" w:color="auto"/>
          </w:divBdr>
        </w:div>
        <w:div w:id="52506546">
          <w:marLeft w:val="0"/>
          <w:marRight w:val="0"/>
          <w:marTop w:val="0"/>
          <w:marBottom w:val="0"/>
          <w:divBdr>
            <w:top w:val="none" w:sz="0" w:space="0" w:color="auto"/>
            <w:left w:val="none" w:sz="0" w:space="0" w:color="auto"/>
            <w:bottom w:val="none" w:sz="0" w:space="0" w:color="auto"/>
            <w:right w:val="none" w:sz="0" w:space="0" w:color="auto"/>
          </w:divBdr>
        </w:div>
        <w:div w:id="1314140121">
          <w:marLeft w:val="0"/>
          <w:marRight w:val="0"/>
          <w:marTop w:val="0"/>
          <w:marBottom w:val="0"/>
          <w:divBdr>
            <w:top w:val="none" w:sz="0" w:space="0" w:color="auto"/>
            <w:left w:val="none" w:sz="0" w:space="0" w:color="auto"/>
            <w:bottom w:val="none" w:sz="0" w:space="0" w:color="auto"/>
            <w:right w:val="none" w:sz="0" w:space="0" w:color="auto"/>
          </w:divBdr>
        </w:div>
        <w:div w:id="787089051">
          <w:marLeft w:val="0"/>
          <w:marRight w:val="0"/>
          <w:marTop w:val="0"/>
          <w:marBottom w:val="0"/>
          <w:divBdr>
            <w:top w:val="none" w:sz="0" w:space="0" w:color="auto"/>
            <w:left w:val="none" w:sz="0" w:space="0" w:color="auto"/>
            <w:bottom w:val="none" w:sz="0" w:space="0" w:color="auto"/>
            <w:right w:val="none" w:sz="0" w:space="0" w:color="auto"/>
          </w:divBdr>
        </w:div>
        <w:div w:id="1772511950">
          <w:marLeft w:val="0"/>
          <w:marRight w:val="0"/>
          <w:marTop w:val="0"/>
          <w:marBottom w:val="0"/>
          <w:divBdr>
            <w:top w:val="none" w:sz="0" w:space="0" w:color="auto"/>
            <w:left w:val="none" w:sz="0" w:space="0" w:color="auto"/>
            <w:bottom w:val="none" w:sz="0" w:space="0" w:color="auto"/>
            <w:right w:val="none" w:sz="0" w:space="0" w:color="auto"/>
          </w:divBdr>
        </w:div>
        <w:div w:id="735471799">
          <w:marLeft w:val="0"/>
          <w:marRight w:val="0"/>
          <w:marTop w:val="0"/>
          <w:marBottom w:val="0"/>
          <w:divBdr>
            <w:top w:val="none" w:sz="0" w:space="0" w:color="auto"/>
            <w:left w:val="none" w:sz="0" w:space="0" w:color="auto"/>
            <w:bottom w:val="none" w:sz="0" w:space="0" w:color="auto"/>
            <w:right w:val="none" w:sz="0" w:space="0" w:color="auto"/>
          </w:divBdr>
        </w:div>
        <w:div w:id="1645966823">
          <w:marLeft w:val="0"/>
          <w:marRight w:val="0"/>
          <w:marTop w:val="0"/>
          <w:marBottom w:val="0"/>
          <w:divBdr>
            <w:top w:val="none" w:sz="0" w:space="0" w:color="auto"/>
            <w:left w:val="none" w:sz="0" w:space="0" w:color="auto"/>
            <w:bottom w:val="none" w:sz="0" w:space="0" w:color="auto"/>
            <w:right w:val="none" w:sz="0" w:space="0" w:color="auto"/>
          </w:divBdr>
        </w:div>
        <w:div w:id="1048914907">
          <w:marLeft w:val="0"/>
          <w:marRight w:val="0"/>
          <w:marTop w:val="0"/>
          <w:marBottom w:val="0"/>
          <w:divBdr>
            <w:top w:val="none" w:sz="0" w:space="0" w:color="auto"/>
            <w:left w:val="none" w:sz="0" w:space="0" w:color="auto"/>
            <w:bottom w:val="none" w:sz="0" w:space="0" w:color="auto"/>
            <w:right w:val="none" w:sz="0" w:space="0" w:color="auto"/>
          </w:divBdr>
        </w:div>
        <w:div w:id="385837379">
          <w:marLeft w:val="0"/>
          <w:marRight w:val="0"/>
          <w:marTop w:val="0"/>
          <w:marBottom w:val="0"/>
          <w:divBdr>
            <w:top w:val="none" w:sz="0" w:space="0" w:color="auto"/>
            <w:left w:val="none" w:sz="0" w:space="0" w:color="auto"/>
            <w:bottom w:val="none" w:sz="0" w:space="0" w:color="auto"/>
            <w:right w:val="none" w:sz="0" w:space="0" w:color="auto"/>
          </w:divBdr>
        </w:div>
        <w:div w:id="1287202457">
          <w:marLeft w:val="0"/>
          <w:marRight w:val="0"/>
          <w:marTop w:val="0"/>
          <w:marBottom w:val="0"/>
          <w:divBdr>
            <w:top w:val="none" w:sz="0" w:space="0" w:color="auto"/>
            <w:left w:val="none" w:sz="0" w:space="0" w:color="auto"/>
            <w:bottom w:val="none" w:sz="0" w:space="0" w:color="auto"/>
            <w:right w:val="none" w:sz="0" w:space="0" w:color="auto"/>
          </w:divBdr>
        </w:div>
        <w:div w:id="1050497830">
          <w:marLeft w:val="0"/>
          <w:marRight w:val="0"/>
          <w:marTop w:val="0"/>
          <w:marBottom w:val="0"/>
          <w:divBdr>
            <w:top w:val="none" w:sz="0" w:space="0" w:color="auto"/>
            <w:left w:val="none" w:sz="0" w:space="0" w:color="auto"/>
            <w:bottom w:val="none" w:sz="0" w:space="0" w:color="auto"/>
            <w:right w:val="none" w:sz="0" w:space="0" w:color="auto"/>
          </w:divBdr>
        </w:div>
        <w:div w:id="2069570286">
          <w:marLeft w:val="0"/>
          <w:marRight w:val="0"/>
          <w:marTop w:val="0"/>
          <w:marBottom w:val="0"/>
          <w:divBdr>
            <w:top w:val="none" w:sz="0" w:space="0" w:color="auto"/>
            <w:left w:val="none" w:sz="0" w:space="0" w:color="auto"/>
            <w:bottom w:val="none" w:sz="0" w:space="0" w:color="auto"/>
            <w:right w:val="none" w:sz="0" w:space="0" w:color="auto"/>
          </w:divBdr>
        </w:div>
        <w:div w:id="146089889">
          <w:marLeft w:val="0"/>
          <w:marRight w:val="0"/>
          <w:marTop w:val="0"/>
          <w:marBottom w:val="0"/>
          <w:divBdr>
            <w:top w:val="none" w:sz="0" w:space="0" w:color="auto"/>
            <w:left w:val="none" w:sz="0" w:space="0" w:color="auto"/>
            <w:bottom w:val="none" w:sz="0" w:space="0" w:color="auto"/>
            <w:right w:val="none" w:sz="0" w:space="0" w:color="auto"/>
          </w:divBdr>
        </w:div>
        <w:div w:id="1402678208">
          <w:marLeft w:val="0"/>
          <w:marRight w:val="0"/>
          <w:marTop w:val="0"/>
          <w:marBottom w:val="0"/>
          <w:divBdr>
            <w:top w:val="none" w:sz="0" w:space="0" w:color="auto"/>
            <w:left w:val="none" w:sz="0" w:space="0" w:color="auto"/>
            <w:bottom w:val="none" w:sz="0" w:space="0" w:color="auto"/>
            <w:right w:val="none" w:sz="0" w:space="0" w:color="auto"/>
          </w:divBdr>
        </w:div>
      </w:divsChild>
    </w:div>
    <w:div w:id="2067297936">
      <w:bodyDiv w:val="1"/>
      <w:marLeft w:val="0"/>
      <w:marRight w:val="0"/>
      <w:marTop w:val="0"/>
      <w:marBottom w:val="0"/>
      <w:divBdr>
        <w:top w:val="none" w:sz="0" w:space="0" w:color="auto"/>
        <w:left w:val="none" w:sz="0" w:space="0" w:color="auto"/>
        <w:bottom w:val="none" w:sz="0" w:space="0" w:color="auto"/>
        <w:right w:val="none" w:sz="0" w:space="0" w:color="auto"/>
      </w:divBdr>
    </w:div>
    <w:div w:id="2068146445">
      <w:bodyDiv w:val="1"/>
      <w:marLeft w:val="0"/>
      <w:marRight w:val="0"/>
      <w:marTop w:val="0"/>
      <w:marBottom w:val="0"/>
      <w:divBdr>
        <w:top w:val="none" w:sz="0" w:space="0" w:color="auto"/>
        <w:left w:val="none" w:sz="0" w:space="0" w:color="auto"/>
        <w:bottom w:val="none" w:sz="0" w:space="0" w:color="auto"/>
        <w:right w:val="none" w:sz="0" w:space="0" w:color="auto"/>
      </w:divBdr>
    </w:div>
    <w:div w:id="2068606797">
      <w:bodyDiv w:val="1"/>
      <w:marLeft w:val="0"/>
      <w:marRight w:val="0"/>
      <w:marTop w:val="0"/>
      <w:marBottom w:val="0"/>
      <w:divBdr>
        <w:top w:val="none" w:sz="0" w:space="0" w:color="auto"/>
        <w:left w:val="none" w:sz="0" w:space="0" w:color="auto"/>
        <w:bottom w:val="none" w:sz="0" w:space="0" w:color="auto"/>
        <w:right w:val="none" w:sz="0" w:space="0" w:color="auto"/>
      </w:divBdr>
    </w:div>
    <w:div w:id="2069960149">
      <w:bodyDiv w:val="1"/>
      <w:marLeft w:val="0"/>
      <w:marRight w:val="0"/>
      <w:marTop w:val="0"/>
      <w:marBottom w:val="0"/>
      <w:divBdr>
        <w:top w:val="none" w:sz="0" w:space="0" w:color="auto"/>
        <w:left w:val="none" w:sz="0" w:space="0" w:color="auto"/>
        <w:bottom w:val="none" w:sz="0" w:space="0" w:color="auto"/>
        <w:right w:val="none" w:sz="0" w:space="0" w:color="auto"/>
      </w:divBdr>
    </w:div>
    <w:div w:id="2069961607">
      <w:bodyDiv w:val="1"/>
      <w:marLeft w:val="0"/>
      <w:marRight w:val="0"/>
      <w:marTop w:val="0"/>
      <w:marBottom w:val="0"/>
      <w:divBdr>
        <w:top w:val="none" w:sz="0" w:space="0" w:color="auto"/>
        <w:left w:val="none" w:sz="0" w:space="0" w:color="auto"/>
        <w:bottom w:val="none" w:sz="0" w:space="0" w:color="auto"/>
        <w:right w:val="none" w:sz="0" w:space="0" w:color="auto"/>
      </w:divBdr>
    </w:div>
    <w:div w:id="2070304683">
      <w:bodyDiv w:val="1"/>
      <w:marLeft w:val="0"/>
      <w:marRight w:val="0"/>
      <w:marTop w:val="0"/>
      <w:marBottom w:val="0"/>
      <w:divBdr>
        <w:top w:val="none" w:sz="0" w:space="0" w:color="auto"/>
        <w:left w:val="none" w:sz="0" w:space="0" w:color="auto"/>
        <w:bottom w:val="none" w:sz="0" w:space="0" w:color="auto"/>
        <w:right w:val="none" w:sz="0" w:space="0" w:color="auto"/>
      </w:divBdr>
    </w:div>
    <w:div w:id="2070761861">
      <w:bodyDiv w:val="1"/>
      <w:marLeft w:val="0"/>
      <w:marRight w:val="0"/>
      <w:marTop w:val="0"/>
      <w:marBottom w:val="0"/>
      <w:divBdr>
        <w:top w:val="none" w:sz="0" w:space="0" w:color="auto"/>
        <w:left w:val="none" w:sz="0" w:space="0" w:color="auto"/>
        <w:bottom w:val="none" w:sz="0" w:space="0" w:color="auto"/>
        <w:right w:val="none" w:sz="0" w:space="0" w:color="auto"/>
      </w:divBdr>
      <w:divsChild>
        <w:div w:id="214590895">
          <w:marLeft w:val="0"/>
          <w:marRight w:val="0"/>
          <w:marTop w:val="0"/>
          <w:marBottom w:val="0"/>
          <w:divBdr>
            <w:top w:val="none" w:sz="0" w:space="0" w:color="auto"/>
            <w:left w:val="none" w:sz="0" w:space="0" w:color="auto"/>
            <w:bottom w:val="none" w:sz="0" w:space="0" w:color="auto"/>
            <w:right w:val="none" w:sz="0" w:space="0" w:color="auto"/>
          </w:divBdr>
        </w:div>
        <w:div w:id="97021224">
          <w:marLeft w:val="0"/>
          <w:marRight w:val="0"/>
          <w:marTop w:val="0"/>
          <w:marBottom w:val="0"/>
          <w:divBdr>
            <w:top w:val="none" w:sz="0" w:space="0" w:color="auto"/>
            <w:left w:val="none" w:sz="0" w:space="0" w:color="auto"/>
            <w:bottom w:val="none" w:sz="0" w:space="0" w:color="auto"/>
            <w:right w:val="none" w:sz="0" w:space="0" w:color="auto"/>
          </w:divBdr>
        </w:div>
        <w:div w:id="1133601348">
          <w:marLeft w:val="0"/>
          <w:marRight w:val="0"/>
          <w:marTop w:val="0"/>
          <w:marBottom w:val="0"/>
          <w:divBdr>
            <w:top w:val="none" w:sz="0" w:space="0" w:color="auto"/>
            <w:left w:val="none" w:sz="0" w:space="0" w:color="auto"/>
            <w:bottom w:val="none" w:sz="0" w:space="0" w:color="auto"/>
            <w:right w:val="none" w:sz="0" w:space="0" w:color="auto"/>
          </w:divBdr>
        </w:div>
        <w:div w:id="2078241646">
          <w:marLeft w:val="0"/>
          <w:marRight w:val="0"/>
          <w:marTop w:val="0"/>
          <w:marBottom w:val="0"/>
          <w:divBdr>
            <w:top w:val="none" w:sz="0" w:space="0" w:color="auto"/>
            <w:left w:val="none" w:sz="0" w:space="0" w:color="auto"/>
            <w:bottom w:val="none" w:sz="0" w:space="0" w:color="auto"/>
            <w:right w:val="none" w:sz="0" w:space="0" w:color="auto"/>
          </w:divBdr>
        </w:div>
        <w:div w:id="1800144115">
          <w:marLeft w:val="0"/>
          <w:marRight w:val="0"/>
          <w:marTop w:val="0"/>
          <w:marBottom w:val="0"/>
          <w:divBdr>
            <w:top w:val="none" w:sz="0" w:space="0" w:color="auto"/>
            <w:left w:val="none" w:sz="0" w:space="0" w:color="auto"/>
            <w:bottom w:val="none" w:sz="0" w:space="0" w:color="auto"/>
            <w:right w:val="none" w:sz="0" w:space="0" w:color="auto"/>
          </w:divBdr>
        </w:div>
        <w:div w:id="1704331107">
          <w:marLeft w:val="0"/>
          <w:marRight w:val="0"/>
          <w:marTop w:val="0"/>
          <w:marBottom w:val="0"/>
          <w:divBdr>
            <w:top w:val="none" w:sz="0" w:space="0" w:color="auto"/>
            <w:left w:val="none" w:sz="0" w:space="0" w:color="auto"/>
            <w:bottom w:val="none" w:sz="0" w:space="0" w:color="auto"/>
            <w:right w:val="none" w:sz="0" w:space="0" w:color="auto"/>
          </w:divBdr>
        </w:div>
        <w:div w:id="1839804948">
          <w:marLeft w:val="0"/>
          <w:marRight w:val="0"/>
          <w:marTop w:val="0"/>
          <w:marBottom w:val="0"/>
          <w:divBdr>
            <w:top w:val="none" w:sz="0" w:space="0" w:color="auto"/>
            <w:left w:val="none" w:sz="0" w:space="0" w:color="auto"/>
            <w:bottom w:val="none" w:sz="0" w:space="0" w:color="auto"/>
            <w:right w:val="none" w:sz="0" w:space="0" w:color="auto"/>
          </w:divBdr>
        </w:div>
        <w:div w:id="1292589561">
          <w:marLeft w:val="0"/>
          <w:marRight w:val="0"/>
          <w:marTop w:val="0"/>
          <w:marBottom w:val="0"/>
          <w:divBdr>
            <w:top w:val="none" w:sz="0" w:space="0" w:color="auto"/>
            <w:left w:val="none" w:sz="0" w:space="0" w:color="auto"/>
            <w:bottom w:val="none" w:sz="0" w:space="0" w:color="auto"/>
            <w:right w:val="none" w:sz="0" w:space="0" w:color="auto"/>
          </w:divBdr>
        </w:div>
        <w:div w:id="1438060005">
          <w:marLeft w:val="0"/>
          <w:marRight w:val="0"/>
          <w:marTop w:val="0"/>
          <w:marBottom w:val="0"/>
          <w:divBdr>
            <w:top w:val="none" w:sz="0" w:space="0" w:color="auto"/>
            <w:left w:val="none" w:sz="0" w:space="0" w:color="auto"/>
            <w:bottom w:val="none" w:sz="0" w:space="0" w:color="auto"/>
            <w:right w:val="none" w:sz="0" w:space="0" w:color="auto"/>
          </w:divBdr>
        </w:div>
        <w:div w:id="305167085">
          <w:marLeft w:val="0"/>
          <w:marRight w:val="0"/>
          <w:marTop w:val="0"/>
          <w:marBottom w:val="0"/>
          <w:divBdr>
            <w:top w:val="none" w:sz="0" w:space="0" w:color="auto"/>
            <w:left w:val="none" w:sz="0" w:space="0" w:color="auto"/>
            <w:bottom w:val="none" w:sz="0" w:space="0" w:color="auto"/>
            <w:right w:val="none" w:sz="0" w:space="0" w:color="auto"/>
          </w:divBdr>
        </w:div>
        <w:div w:id="1981036755">
          <w:marLeft w:val="0"/>
          <w:marRight w:val="0"/>
          <w:marTop w:val="0"/>
          <w:marBottom w:val="0"/>
          <w:divBdr>
            <w:top w:val="none" w:sz="0" w:space="0" w:color="auto"/>
            <w:left w:val="none" w:sz="0" w:space="0" w:color="auto"/>
            <w:bottom w:val="none" w:sz="0" w:space="0" w:color="auto"/>
            <w:right w:val="none" w:sz="0" w:space="0" w:color="auto"/>
          </w:divBdr>
        </w:div>
        <w:div w:id="300114021">
          <w:marLeft w:val="0"/>
          <w:marRight w:val="0"/>
          <w:marTop w:val="0"/>
          <w:marBottom w:val="0"/>
          <w:divBdr>
            <w:top w:val="none" w:sz="0" w:space="0" w:color="auto"/>
            <w:left w:val="none" w:sz="0" w:space="0" w:color="auto"/>
            <w:bottom w:val="none" w:sz="0" w:space="0" w:color="auto"/>
            <w:right w:val="none" w:sz="0" w:space="0" w:color="auto"/>
          </w:divBdr>
        </w:div>
        <w:div w:id="561215860">
          <w:marLeft w:val="0"/>
          <w:marRight w:val="0"/>
          <w:marTop w:val="0"/>
          <w:marBottom w:val="0"/>
          <w:divBdr>
            <w:top w:val="none" w:sz="0" w:space="0" w:color="auto"/>
            <w:left w:val="none" w:sz="0" w:space="0" w:color="auto"/>
            <w:bottom w:val="none" w:sz="0" w:space="0" w:color="auto"/>
            <w:right w:val="none" w:sz="0" w:space="0" w:color="auto"/>
          </w:divBdr>
        </w:div>
        <w:div w:id="2044820420">
          <w:marLeft w:val="0"/>
          <w:marRight w:val="0"/>
          <w:marTop w:val="0"/>
          <w:marBottom w:val="0"/>
          <w:divBdr>
            <w:top w:val="none" w:sz="0" w:space="0" w:color="auto"/>
            <w:left w:val="none" w:sz="0" w:space="0" w:color="auto"/>
            <w:bottom w:val="none" w:sz="0" w:space="0" w:color="auto"/>
            <w:right w:val="none" w:sz="0" w:space="0" w:color="auto"/>
          </w:divBdr>
        </w:div>
        <w:div w:id="1024093952">
          <w:marLeft w:val="0"/>
          <w:marRight w:val="0"/>
          <w:marTop w:val="0"/>
          <w:marBottom w:val="0"/>
          <w:divBdr>
            <w:top w:val="none" w:sz="0" w:space="0" w:color="auto"/>
            <w:left w:val="none" w:sz="0" w:space="0" w:color="auto"/>
            <w:bottom w:val="none" w:sz="0" w:space="0" w:color="auto"/>
            <w:right w:val="none" w:sz="0" w:space="0" w:color="auto"/>
          </w:divBdr>
        </w:div>
        <w:div w:id="19360445">
          <w:marLeft w:val="0"/>
          <w:marRight w:val="0"/>
          <w:marTop w:val="0"/>
          <w:marBottom w:val="0"/>
          <w:divBdr>
            <w:top w:val="none" w:sz="0" w:space="0" w:color="auto"/>
            <w:left w:val="none" w:sz="0" w:space="0" w:color="auto"/>
            <w:bottom w:val="none" w:sz="0" w:space="0" w:color="auto"/>
            <w:right w:val="none" w:sz="0" w:space="0" w:color="auto"/>
          </w:divBdr>
        </w:div>
        <w:div w:id="1900732">
          <w:marLeft w:val="0"/>
          <w:marRight w:val="0"/>
          <w:marTop w:val="0"/>
          <w:marBottom w:val="0"/>
          <w:divBdr>
            <w:top w:val="none" w:sz="0" w:space="0" w:color="auto"/>
            <w:left w:val="none" w:sz="0" w:space="0" w:color="auto"/>
            <w:bottom w:val="none" w:sz="0" w:space="0" w:color="auto"/>
            <w:right w:val="none" w:sz="0" w:space="0" w:color="auto"/>
          </w:divBdr>
        </w:div>
        <w:div w:id="866717511">
          <w:marLeft w:val="0"/>
          <w:marRight w:val="0"/>
          <w:marTop w:val="0"/>
          <w:marBottom w:val="0"/>
          <w:divBdr>
            <w:top w:val="none" w:sz="0" w:space="0" w:color="auto"/>
            <w:left w:val="none" w:sz="0" w:space="0" w:color="auto"/>
            <w:bottom w:val="none" w:sz="0" w:space="0" w:color="auto"/>
            <w:right w:val="none" w:sz="0" w:space="0" w:color="auto"/>
          </w:divBdr>
        </w:div>
        <w:div w:id="529415159">
          <w:marLeft w:val="0"/>
          <w:marRight w:val="0"/>
          <w:marTop w:val="0"/>
          <w:marBottom w:val="0"/>
          <w:divBdr>
            <w:top w:val="none" w:sz="0" w:space="0" w:color="auto"/>
            <w:left w:val="none" w:sz="0" w:space="0" w:color="auto"/>
            <w:bottom w:val="none" w:sz="0" w:space="0" w:color="auto"/>
            <w:right w:val="none" w:sz="0" w:space="0" w:color="auto"/>
          </w:divBdr>
        </w:div>
        <w:div w:id="130441004">
          <w:marLeft w:val="0"/>
          <w:marRight w:val="0"/>
          <w:marTop w:val="0"/>
          <w:marBottom w:val="0"/>
          <w:divBdr>
            <w:top w:val="none" w:sz="0" w:space="0" w:color="auto"/>
            <w:left w:val="none" w:sz="0" w:space="0" w:color="auto"/>
            <w:bottom w:val="none" w:sz="0" w:space="0" w:color="auto"/>
            <w:right w:val="none" w:sz="0" w:space="0" w:color="auto"/>
          </w:divBdr>
        </w:div>
        <w:div w:id="1212305787">
          <w:marLeft w:val="0"/>
          <w:marRight w:val="0"/>
          <w:marTop w:val="0"/>
          <w:marBottom w:val="0"/>
          <w:divBdr>
            <w:top w:val="none" w:sz="0" w:space="0" w:color="auto"/>
            <w:left w:val="none" w:sz="0" w:space="0" w:color="auto"/>
            <w:bottom w:val="none" w:sz="0" w:space="0" w:color="auto"/>
            <w:right w:val="none" w:sz="0" w:space="0" w:color="auto"/>
          </w:divBdr>
        </w:div>
        <w:div w:id="204754093">
          <w:marLeft w:val="0"/>
          <w:marRight w:val="0"/>
          <w:marTop w:val="0"/>
          <w:marBottom w:val="0"/>
          <w:divBdr>
            <w:top w:val="none" w:sz="0" w:space="0" w:color="auto"/>
            <w:left w:val="none" w:sz="0" w:space="0" w:color="auto"/>
            <w:bottom w:val="none" w:sz="0" w:space="0" w:color="auto"/>
            <w:right w:val="none" w:sz="0" w:space="0" w:color="auto"/>
          </w:divBdr>
        </w:div>
        <w:div w:id="881945768">
          <w:marLeft w:val="0"/>
          <w:marRight w:val="0"/>
          <w:marTop w:val="0"/>
          <w:marBottom w:val="0"/>
          <w:divBdr>
            <w:top w:val="none" w:sz="0" w:space="0" w:color="auto"/>
            <w:left w:val="none" w:sz="0" w:space="0" w:color="auto"/>
            <w:bottom w:val="none" w:sz="0" w:space="0" w:color="auto"/>
            <w:right w:val="none" w:sz="0" w:space="0" w:color="auto"/>
          </w:divBdr>
        </w:div>
        <w:div w:id="470362682">
          <w:marLeft w:val="0"/>
          <w:marRight w:val="0"/>
          <w:marTop w:val="0"/>
          <w:marBottom w:val="0"/>
          <w:divBdr>
            <w:top w:val="none" w:sz="0" w:space="0" w:color="auto"/>
            <w:left w:val="none" w:sz="0" w:space="0" w:color="auto"/>
            <w:bottom w:val="none" w:sz="0" w:space="0" w:color="auto"/>
            <w:right w:val="none" w:sz="0" w:space="0" w:color="auto"/>
          </w:divBdr>
        </w:div>
        <w:div w:id="390621569">
          <w:marLeft w:val="0"/>
          <w:marRight w:val="0"/>
          <w:marTop w:val="0"/>
          <w:marBottom w:val="0"/>
          <w:divBdr>
            <w:top w:val="none" w:sz="0" w:space="0" w:color="auto"/>
            <w:left w:val="none" w:sz="0" w:space="0" w:color="auto"/>
            <w:bottom w:val="none" w:sz="0" w:space="0" w:color="auto"/>
            <w:right w:val="none" w:sz="0" w:space="0" w:color="auto"/>
          </w:divBdr>
        </w:div>
        <w:div w:id="299960938">
          <w:marLeft w:val="0"/>
          <w:marRight w:val="0"/>
          <w:marTop w:val="0"/>
          <w:marBottom w:val="0"/>
          <w:divBdr>
            <w:top w:val="none" w:sz="0" w:space="0" w:color="auto"/>
            <w:left w:val="none" w:sz="0" w:space="0" w:color="auto"/>
            <w:bottom w:val="none" w:sz="0" w:space="0" w:color="auto"/>
            <w:right w:val="none" w:sz="0" w:space="0" w:color="auto"/>
          </w:divBdr>
        </w:div>
        <w:div w:id="277303191">
          <w:marLeft w:val="0"/>
          <w:marRight w:val="0"/>
          <w:marTop w:val="0"/>
          <w:marBottom w:val="0"/>
          <w:divBdr>
            <w:top w:val="none" w:sz="0" w:space="0" w:color="auto"/>
            <w:left w:val="none" w:sz="0" w:space="0" w:color="auto"/>
            <w:bottom w:val="none" w:sz="0" w:space="0" w:color="auto"/>
            <w:right w:val="none" w:sz="0" w:space="0" w:color="auto"/>
          </w:divBdr>
        </w:div>
        <w:div w:id="35549370">
          <w:marLeft w:val="0"/>
          <w:marRight w:val="0"/>
          <w:marTop w:val="0"/>
          <w:marBottom w:val="0"/>
          <w:divBdr>
            <w:top w:val="none" w:sz="0" w:space="0" w:color="auto"/>
            <w:left w:val="none" w:sz="0" w:space="0" w:color="auto"/>
            <w:bottom w:val="none" w:sz="0" w:space="0" w:color="auto"/>
            <w:right w:val="none" w:sz="0" w:space="0" w:color="auto"/>
          </w:divBdr>
        </w:div>
        <w:div w:id="1196502157">
          <w:marLeft w:val="0"/>
          <w:marRight w:val="0"/>
          <w:marTop w:val="0"/>
          <w:marBottom w:val="0"/>
          <w:divBdr>
            <w:top w:val="none" w:sz="0" w:space="0" w:color="auto"/>
            <w:left w:val="none" w:sz="0" w:space="0" w:color="auto"/>
            <w:bottom w:val="none" w:sz="0" w:space="0" w:color="auto"/>
            <w:right w:val="none" w:sz="0" w:space="0" w:color="auto"/>
          </w:divBdr>
        </w:div>
        <w:div w:id="678853781">
          <w:marLeft w:val="0"/>
          <w:marRight w:val="0"/>
          <w:marTop w:val="0"/>
          <w:marBottom w:val="0"/>
          <w:divBdr>
            <w:top w:val="none" w:sz="0" w:space="0" w:color="auto"/>
            <w:left w:val="none" w:sz="0" w:space="0" w:color="auto"/>
            <w:bottom w:val="none" w:sz="0" w:space="0" w:color="auto"/>
            <w:right w:val="none" w:sz="0" w:space="0" w:color="auto"/>
          </w:divBdr>
        </w:div>
        <w:div w:id="335766127">
          <w:marLeft w:val="0"/>
          <w:marRight w:val="0"/>
          <w:marTop w:val="0"/>
          <w:marBottom w:val="0"/>
          <w:divBdr>
            <w:top w:val="none" w:sz="0" w:space="0" w:color="auto"/>
            <w:left w:val="none" w:sz="0" w:space="0" w:color="auto"/>
            <w:bottom w:val="none" w:sz="0" w:space="0" w:color="auto"/>
            <w:right w:val="none" w:sz="0" w:space="0" w:color="auto"/>
          </w:divBdr>
        </w:div>
        <w:div w:id="1853644183">
          <w:marLeft w:val="0"/>
          <w:marRight w:val="0"/>
          <w:marTop w:val="0"/>
          <w:marBottom w:val="0"/>
          <w:divBdr>
            <w:top w:val="none" w:sz="0" w:space="0" w:color="auto"/>
            <w:left w:val="none" w:sz="0" w:space="0" w:color="auto"/>
            <w:bottom w:val="none" w:sz="0" w:space="0" w:color="auto"/>
            <w:right w:val="none" w:sz="0" w:space="0" w:color="auto"/>
          </w:divBdr>
        </w:div>
      </w:divsChild>
    </w:div>
    <w:div w:id="2071414209">
      <w:bodyDiv w:val="1"/>
      <w:marLeft w:val="0"/>
      <w:marRight w:val="0"/>
      <w:marTop w:val="0"/>
      <w:marBottom w:val="0"/>
      <w:divBdr>
        <w:top w:val="none" w:sz="0" w:space="0" w:color="auto"/>
        <w:left w:val="none" w:sz="0" w:space="0" w:color="auto"/>
        <w:bottom w:val="none" w:sz="0" w:space="0" w:color="auto"/>
        <w:right w:val="none" w:sz="0" w:space="0" w:color="auto"/>
      </w:divBdr>
      <w:divsChild>
        <w:div w:id="1085147530">
          <w:marLeft w:val="0"/>
          <w:marRight w:val="0"/>
          <w:marTop w:val="0"/>
          <w:marBottom w:val="0"/>
          <w:divBdr>
            <w:top w:val="none" w:sz="0" w:space="0" w:color="auto"/>
            <w:left w:val="none" w:sz="0" w:space="0" w:color="auto"/>
            <w:bottom w:val="none" w:sz="0" w:space="0" w:color="auto"/>
            <w:right w:val="none" w:sz="0" w:space="0" w:color="auto"/>
          </w:divBdr>
        </w:div>
        <w:div w:id="1792818759">
          <w:marLeft w:val="0"/>
          <w:marRight w:val="0"/>
          <w:marTop w:val="0"/>
          <w:marBottom w:val="0"/>
          <w:divBdr>
            <w:top w:val="none" w:sz="0" w:space="0" w:color="auto"/>
            <w:left w:val="none" w:sz="0" w:space="0" w:color="auto"/>
            <w:bottom w:val="none" w:sz="0" w:space="0" w:color="auto"/>
            <w:right w:val="none" w:sz="0" w:space="0" w:color="auto"/>
          </w:divBdr>
        </w:div>
        <w:div w:id="1190488576">
          <w:marLeft w:val="0"/>
          <w:marRight w:val="0"/>
          <w:marTop w:val="0"/>
          <w:marBottom w:val="0"/>
          <w:divBdr>
            <w:top w:val="none" w:sz="0" w:space="0" w:color="auto"/>
            <w:left w:val="none" w:sz="0" w:space="0" w:color="auto"/>
            <w:bottom w:val="none" w:sz="0" w:space="0" w:color="auto"/>
            <w:right w:val="none" w:sz="0" w:space="0" w:color="auto"/>
          </w:divBdr>
        </w:div>
        <w:div w:id="945696863">
          <w:marLeft w:val="0"/>
          <w:marRight w:val="0"/>
          <w:marTop w:val="0"/>
          <w:marBottom w:val="0"/>
          <w:divBdr>
            <w:top w:val="none" w:sz="0" w:space="0" w:color="auto"/>
            <w:left w:val="none" w:sz="0" w:space="0" w:color="auto"/>
            <w:bottom w:val="none" w:sz="0" w:space="0" w:color="auto"/>
            <w:right w:val="none" w:sz="0" w:space="0" w:color="auto"/>
          </w:divBdr>
        </w:div>
        <w:div w:id="856433495">
          <w:marLeft w:val="0"/>
          <w:marRight w:val="0"/>
          <w:marTop w:val="0"/>
          <w:marBottom w:val="0"/>
          <w:divBdr>
            <w:top w:val="none" w:sz="0" w:space="0" w:color="auto"/>
            <w:left w:val="none" w:sz="0" w:space="0" w:color="auto"/>
            <w:bottom w:val="none" w:sz="0" w:space="0" w:color="auto"/>
            <w:right w:val="none" w:sz="0" w:space="0" w:color="auto"/>
          </w:divBdr>
        </w:div>
        <w:div w:id="1157307650">
          <w:marLeft w:val="0"/>
          <w:marRight w:val="0"/>
          <w:marTop w:val="0"/>
          <w:marBottom w:val="0"/>
          <w:divBdr>
            <w:top w:val="none" w:sz="0" w:space="0" w:color="auto"/>
            <w:left w:val="none" w:sz="0" w:space="0" w:color="auto"/>
            <w:bottom w:val="none" w:sz="0" w:space="0" w:color="auto"/>
            <w:right w:val="none" w:sz="0" w:space="0" w:color="auto"/>
          </w:divBdr>
        </w:div>
        <w:div w:id="1777023814">
          <w:marLeft w:val="0"/>
          <w:marRight w:val="0"/>
          <w:marTop w:val="0"/>
          <w:marBottom w:val="0"/>
          <w:divBdr>
            <w:top w:val="none" w:sz="0" w:space="0" w:color="auto"/>
            <w:left w:val="none" w:sz="0" w:space="0" w:color="auto"/>
            <w:bottom w:val="none" w:sz="0" w:space="0" w:color="auto"/>
            <w:right w:val="none" w:sz="0" w:space="0" w:color="auto"/>
          </w:divBdr>
        </w:div>
        <w:div w:id="227150070">
          <w:marLeft w:val="0"/>
          <w:marRight w:val="0"/>
          <w:marTop w:val="0"/>
          <w:marBottom w:val="0"/>
          <w:divBdr>
            <w:top w:val="none" w:sz="0" w:space="0" w:color="auto"/>
            <w:left w:val="none" w:sz="0" w:space="0" w:color="auto"/>
            <w:bottom w:val="none" w:sz="0" w:space="0" w:color="auto"/>
            <w:right w:val="none" w:sz="0" w:space="0" w:color="auto"/>
          </w:divBdr>
        </w:div>
        <w:div w:id="1481925402">
          <w:marLeft w:val="0"/>
          <w:marRight w:val="0"/>
          <w:marTop w:val="0"/>
          <w:marBottom w:val="0"/>
          <w:divBdr>
            <w:top w:val="none" w:sz="0" w:space="0" w:color="auto"/>
            <w:left w:val="none" w:sz="0" w:space="0" w:color="auto"/>
            <w:bottom w:val="none" w:sz="0" w:space="0" w:color="auto"/>
            <w:right w:val="none" w:sz="0" w:space="0" w:color="auto"/>
          </w:divBdr>
        </w:div>
        <w:div w:id="1882864292">
          <w:marLeft w:val="0"/>
          <w:marRight w:val="0"/>
          <w:marTop w:val="0"/>
          <w:marBottom w:val="0"/>
          <w:divBdr>
            <w:top w:val="none" w:sz="0" w:space="0" w:color="auto"/>
            <w:left w:val="none" w:sz="0" w:space="0" w:color="auto"/>
            <w:bottom w:val="none" w:sz="0" w:space="0" w:color="auto"/>
            <w:right w:val="none" w:sz="0" w:space="0" w:color="auto"/>
          </w:divBdr>
        </w:div>
        <w:div w:id="1005324826">
          <w:marLeft w:val="0"/>
          <w:marRight w:val="0"/>
          <w:marTop w:val="0"/>
          <w:marBottom w:val="0"/>
          <w:divBdr>
            <w:top w:val="none" w:sz="0" w:space="0" w:color="auto"/>
            <w:left w:val="none" w:sz="0" w:space="0" w:color="auto"/>
            <w:bottom w:val="none" w:sz="0" w:space="0" w:color="auto"/>
            <w:right w:val="none" w:sz="0" w:space="0" w:color="auto"/>
          </w:divBdr>
        </w:div>
        <w:div w:id="349185739">
          <w:marLeft w:val="0"/>
          <w:marRight w:val="0"/>
          <w:marTop w:val="0"/>
          <w:marBottom w:val="0"/>
          <w:divBdr>
            <w:top w:val="none" w:sz="0" w:space="0" w:color="auto"/>
            <w:left w:val="none" w:sz="0" w:space="0" w:color="auto"/>
            <w:bottom w:val="none" w:sz="0" w:space="0" w:color="auto"/>
            <w:right w:val="none" w:sz="0" w:space="0" w:color="auto"/>
          </w:divBdr>
        </w:div>
        <w:div w:id="1426882041">
          <w:marLeft w:val="0"/>
          <w:marRight w:val="0"/>
          <w:marTop w:val="0"/>
          <w:marBottom w:val="0"/>
          <w:divBdr>
            <w:top w:val="none" w:sz="0" w:space="0" w:color="auto"/>
            <w:left w:val="none" w:sz="0" w:space="0" w:color="auto"/>
            <w:bottom w:val="none" w:sz="0" w:space="0" w:color="auto"/>
            <w:right w:val="none" w:sz="0" w:space="0" w:color="auto"/>
          </w:divBdr>
        </w:div>
        <w:div w:id="1410955108">
          <w:marLeft w:val="0"/>
          <w:marRight w:val="0"/>
          <w:marTop w:val="0"/>
          <w:marBottom w:val="0"/>
          <w:divBdr>
            <w:top w:val="none" w:sz="0" w:space="0" w:color="auto"/>
            <w:left w:val="none" w:sz="0" w:space="0" w:color="auto"/>
            <w:bottom w:val="none" w:sz="0" w:space="0" w:color="auto"/>
            <w:right w:val="none" w:sz="0" w:space="0" w:color="auto"/>
          </w:divBdr>
        </w:div>
        <w:div w:id="1836533499">
          <w:marLeft w:val="0"/>
          <w:marRight w:val="0"/>
          <w:marTop w:val="0"/>
          <w:marBottom w:val="0"/>
          <w:divBdr>
            <w:top w:val="none" w:sz="0" w:space="0" w:color="auto"/>
            <w:left w:val="none" w:sz="0" w:space="0" w:color="auto"/>
            <w:bottom w:val="none" w:sz="0" w:space="0" w:color="auto"/>
            <w:right w:val="none" w:sz="0" w:space="0" w:color="auto"/>
          </w:divBdr>
        </w:div>
        <w:div w:id="583805573">
          <w:marLeft w:val="0"/>
          <w:marRight w:val="0"/>
          <w:marTop w:val="0"/>
          <w:marBottom w:val="0"/>
          <w:divBdr>
            <w:top w:val="none" w:sz="0" w:space="0" w:color="auto"/>
            <w:left w:val="none" w:sz="0" w:space="0" w:color="auto"/>
            <w:bottom w:val="none" w:sz="0" w:space="0" w:color="auto"/>
            <w:right w:val="none" w:sz="0" w:space="0" w:color="auto"/>
          </w:divBdr>
        </w:div>
        <w:div w:id="1037852149">
          <w:marLeft w:val="0"/>
          <w:marRight w:val="0"/>
          <w:marTop w:val="0"/>
          <w:marBottom w:val="0"/>
          <w:divBdr>
            <w:top w:val="none" w:sz="0" w:space="0" w:color="auto"/>
            <w:left w:val="none" w:sz="0" w:space="0" w:color="auto"/>
            <w:bottom w:val="none" w:sz="0" w:space="0" w:color="auto"/>
            <w:right w:val="none" w:sz="0" w:space="0" w:color="auto"/>
          </w:divBdr>
        </w:div>
        <w:div w:id="502623293">
          <w:marLeft w:val="0"/>
          <w:marRight w:val="0"/>
          <w:marTop w:val="0"/>
          <w:marBottom w:val="0"/>
          <w:divBdr>
            <w:top w:val="none" w:sz="0" w:space="0" w:color="auto"/>
            <w:left w:val="none" w:sz="0" w:space="0" w:color="auto"/>
            <w:bottom w:val="none" w:sz="0" w:space="0" w:color="auto"/>
            <w:right w:val="none" w:sz="0" w:space="0" w:color="auto"/>
          </w:divBdr>
        </w:div>
        <w:div w:id="354158566">
          <w:marLeft w:val="0"/>
          <w:marRight w:val="0"/>
          <w:marTop w:val="0"/>
          <w:marBottom w:val="0"/>
          <w:divBdr>
            <w:top w:val="none" w:sz="0" w:space="0" w:color="auto"/>
            <w:left w:val="none" w:sz="0" w:space="0" w:color="auto"/>
            <w:bottom w:val="none" w:sz="0" w:space="0" w:color="auto"/>
            <w:right w:val="none" w:sz="0" w:space="0" w:color="auto"/>
          </w:divBdr>
        </w:div>
        <w:div w:id="2070765624">
          <w:marLeft w:val="0"/>
          <w:marRight w:val="0"/>
          <w:marTop w:val="0"/>
          <w:marBottom w:val="0"/>
          <w:divBdr>
            <w:top w:val="none" w:sz="0" w:space="0" w:color="auto"/>
            <w:left w:val="none" w:sz="0" w:space="0" w:color="auto"/>
            <w:bottom w:val="none" w:sz="0" w:space="0" w:color="auto"/>
            <w:right w:val="none" w:sz="0" w:space="0" w:color="auto"/>
          </w:divBdr>
        </w:div>
        <w:div w:id="1788162239">
          <w:marLeft w:val="0"/>
          <w:marRight w:val="0"/>
          <w:marTop w:val="0"/>
          <w:marBottom w:val="0"/>
          <w:divBdr>
            <w:top w:val="none" w:sz="0" w:space="0" w:color="auto"/>
            <w:left w:val="none" w:sz="0" w:space="0" w:color="auto"/>
            <w:bottom w:val="none" w:sz="0" w:space="0" w:color="auto"/>
            <w:right w:val="none" w:sz="0" w:space="0" w:color="auto"/>
          </w:divBdr>
        </w:div>
        <w:div w:id="874385016">
          <w:marLeft w:val="0"/>
          <w:marRight w:val="0"/>
          <w:marTop w:val="0"/>
          <w:marBottom w:val="0"/>
          <w:divBdr>
            <w:top w:val="none" w:sz="0" w:space="0" w:color="auto"/>
            <w:left w:val="none" w:sz="0" w:space="0" w:color="auto"/>
            <w:bottom w:val="none" w:sz="0" w:space="0" w:color="auto"/>
            <w:right w:val="none" w:sz="0" w:space="0" w:color="auto"/>
          </w:divBdr>
        </w:div>
        <w:div w:id="332802962">
          <w:marLeft w:val="0"/>
          <w:marRight w:val="0"/>
          <w:marTop w:val="0"/>
          <w:marBottom w:val="0"/>
          <w:divBdr>
            <w:top w:val="none" w:sz="0" w:space="0" w:color="auto"/>
            <w:left w:val="none" w:sz="0" w:space="0" w:color="auto"/>
            <w:bottom w:val="none" w:sz="0" w:space="0" w:color="auto"/>
            <w:right w:val="none" w:sz="0" w:space="0" w:color="auto"/>
          </w:divBdr>
        </w:div>
        <w:div w:id="190195219">
          <w:marLeft w:val="0"/>
          <w:marRight w:val="0"/>
          <w:marTop w:val="0"/>
          <w:marBottom w:val="0"/>
          <w:divBdr>
            <w:top w:val="none" w:sz="0" w:space="0" w:color="auto"/>
            <w:left w:val="none" w:sz="0" w:space="0" w:color="auto"/>
            <w:bottom w:val="none" w:sz="0" w:space="0" w:color="auto"/>
            <w:right w:val="none" w:sz="0" w:space="0" w:color="auto"/>
          </w:divBdr>
        </w:div>
        <w:div w:id="924462772">
          <w:marLeft w:val="0"/>
          <w:marRight w:val="0"/>
          <w:marTop w:val="0"/>
          <w:marBottom w:val="0"/>
          <w:divBdr>
            <w:top w:val="none" w:sz="0" w:space="0" w:color="auto"/>
            <w:left w:val="none" w:sz="0" w:space="0" w:color="auto"/>
            <w:bottom w:val="none" w:sz="0" w:space="0" w:color="auto"/>
            <w:right w:val="none" w:sz="0" w:space="0" w:color="auto"/>
          </w:divBdr>
        </w:div>
        <w:div w:id="1167790544">
          <w:marLeft w:val="0"/>
          <w:marRight w:val="0"/>
          <w:marTop w:val="0"/>
          <w:marBottom w:val="0"/>
          <w:divBdr>
            <w:top w:val="none" w:sz="0" w:space="0" w:color="auto"/>
            <w:left w:val="none" w:sz="0" w:space="0" w:color="auto"/>
            <w:bottom w:val="none" w:sz="0" w:space="0" w:color="auto"/>
            <w:right w:val="none" w:sz="0" w:space="0" w:color="auto"/>
          </w:divBdr>
        </w:div>
        <w:div w:id="1901020791">
          <w:marLeft w:val="0"/>
          <w:marRight w:val="0"/>
          <w:marTop w:val="0"/>
          <w:marBottom w:val="0"/>
          <w:divBdr>
            <w:top w:val="none" w:sz="0" w:space="0" w:color="auto"/>
            <w:left w:val="none" w:sz="0" w:space="0" w:color="auto"/>
            <w:bottom w:val="none" w:sz="0" w:space="0" w:color="auto"/>
            <w:right w:val="none" w:sz="0" w:space="0" w:color="auto"/>
          </w:divBdr>
        </w:div>
        <w:div w:id="1564752527">
          <w:marLeft w:val="0"/>
          <w:marRight w:val="0"/>
          <w:marTop w:val="0"/>
          <w:marBottom w:val="0"/>
          <w:divBdr>
            <w:top w:val="none" w:sz="0" w:space="0" w:color="auto"/>
            <w:left w:val="none" w:sz="0" w:space="0" w:color="auto"/>
            <w:bottom w:val="none" w:sz="0" w:space="0" w:color="auto"/>
            <w:right w:val="none" w:sz="0" w:space="0" w:color="auto"/>
          </w:divBdr>
        </w:div>
        <w:div w:id="241108346">
          <w:marLeft w:val="0"/>
          <w:marRight w:val="0"/>
          <w:marTop w:val="0"/>
          <w:marBottom w:val="0"/>
          <w:divBdr>
            <w:top w:val="none" w:sz="0" w:space="0" w:color="auto"/>
            <w:left w:val="none" w:sz="0" w:space="0" w:color="auto"/>
            <w:bottom w:val="none" w:sz="0" w:space="0" w:color="auto"/>
            <w:right w:val="none" w:sz="0" w:space="0" w:color="auto"/>
          </w:divBdr>
        </w:div>
        <w:div w:id="511721469">
          <w:marLeft w:val="0"/>
          <w:marRight w:val="0"/>
          <w:marTop w:val="0"/>
          <w:marBottom w:val="0"/>
          <w:divBdr>
            <w:top w:val="none" w:sz="0" w:space="0" w:color="auto"/>
            <w:left w:val="none" w:sz="0" w:space="0" w:color="auto"/>
            <w:bottom w:val="none" w:sz="0" w:space="0" w:color="auto"/>
            <w:right w:val="none" w:sz="0" w:space="0" w:color="auto"/>
          </w:divBdr>
        </w:div>
        <w:div w:id="1886406712">
          <w:marLeft w:val="0"/>
          <w:marRight w:val="0"/>
          <w:marTop w:val="0"/>
          <w:marBottom w:val="0"/>
          <w:divBdr>
            <w:top w:val="none" w:sz="0" w:space="0" w:color="auto"/>
            <w:left w:val="none" w:sz="0" w:space="0" w:color="auto"/>
            <w:bottom w:val="none" w:sz="0" w:space="0" w:color="auto"/>
            <w:right w:val="none" w:sz="0" w:space="0" w:color="auto"/>
          </w:divBdr>
        </w:div>
        <w:div w:id="720054978">
          <w:marLeft w:val="0"/>
          <w:marRight w:val="0"/>
          <w:marTop w:val="0"/>
          <w:marBottom w:val="0"/>
          <w:divBdr>
            <w:top w:val="none" w:sz="0" w:space="0" w:color="auto"/>
            <w:left w:val="none" w:sz="0" w:space="0" w:color="auto"/>
            <w:bottom w:val="none" w:sz="0" w:space="0" w:color="auto"/>
            <w:right w:val="none" w:sz="0" w:space="0" w:color="auto"/>
          </w:divBdr>
        </w:div>
        <w:div w:id="1716735824">
          <w:marLeft w:val="0"/>
          <w:marRight w:val="0"/>
          <w:marTop w:val="0"/>
          <w:marBottom w:val="0"/>
          <w:divBdr>
            <w:top w:val="none" w:sz="0" w:space="0" w:color="auto"/>
            <w:left w:val="none" w:sz="0" w:space="0" w:color="auto"/>
            <w:bottom w:val="none" w:sz="0" w:space="0" w:color="auto"/>
            <w:right w:val="none" w:sz="0" w:space="0" w:color="auto"/>
          </w:divBdr>
        </w:div>
        <w:div w:id="1500459834">
          <w:marLeft w:val="0"/>
          <w:marRight w:val="0"/>
          <w:marTop w:val="0"/>
          <w:marBottom w:val="0"/>
          <w:divBdr>
            <w:top w:val="none" w:sz="0" w:space="0" w:color="auto"/>
            <w:left w:val="none" w:sz="0" w:space="0" w:color="auto"/>
            <w:bottom w:val="none" w:sz="0" w:space="0" w:color="auto"/>
            <w:right w:val="none" w:sz="0" w:space="0" w:color="auto"/>
          </w:divBdr>
        </w:div>
        <w:div w:id="1482037286">
          <w:marLeft w:val="0"/>
          <w:marRight w:val="0"/>
          <w:marTop w:val="0"/>
          <w:marBottom w:val="0"/>
          <w:divBdr>
            <w:top w:val="none" w:sz="0" w:space="0" w:color="auto"/>
            <w:left w:val="none" w:sz="0" w:space="0" w:color="auto"/>
            <w:bottom w:val="none" w:sz="0" w:space="0" w:color="auto"/>
            <w:right w:val="none" w:sz="0" w:space="0" w:color="auto"/>
          </w:divBdr>
        </w:div>
        <w:div w:id="168915348">
          <w:marLeft w:val="0"/>
          <w:marRight w:val="0"/>
          <w:marTop w:val="0"/>
          <w:marBottom w:val="0"/>
          <w:divBdr>
            <w:top w:val="none" w:sz="0" w:space="0" w:color="auto"/>
            <w:left w:val="none" w:sz="0" w:space="0" w:color="auto"/>
            <w:bottom w:val="none" w:sz="0" w:space="0" w:color="auto"/>
            <w:right w:val="none" w:sz="0" w:space="0" w:color="auto"/>
          </w:divBdr>
        </w:div>
        <w:div w:id="1645427263">
          <w:marLeft w:val="0"/>
          <w:marRight w:val="0"/>
          <w:marTop w:val="0"/>
          <w:marBottom w:val="0"/>
          <w:divBdr>
            <w:top w:val="none" w:sz="0" w:space="0" w:color="auto"/>
            <w:left w:val="none" w:sz="0" w:space="0" w:color="auto"/>
            <w:bottom w:val="none" w:sz="0" w:space="0" w:color="auto"/>
            <w:right w:val="none" w:sz="0" w:space="0" w:color="auto"/>
          </w:divBdr>
        </w:div>
        <w:div w:id="629089768">
          <w:marLeft w:val="0"/>
          <w:marRight w:val="0"/>
          <w:marTop w:val="0"/>
          <w:marBottom w:val="0"/>
          <w:divBdr>
            <w:top w:val="none" w:sz="0" w:space="0" w:color="auto"/>
            <w:left w:val="none" w:sz="0" w:space="0" w:color="auto"/>
            <w:bottom w:val="none" w:sz="0" w:space="0" w:color="auto"/>
            <w:right w:val="none" w:sz="0" w:space="0" w:color="auto"/>
          </w:divBdr>
        </w:div>
        <w:div w:id="1276786407">
          <w:marLeft w:val="0"/>
          <w:marRight w:val="0"/>
          <w:marTop w:val="0"/>
          <w:marBottom w:val="0"/>
          <w:divBdr>
            <w:top w:val="none" w:sz="0" w:space="0" w:color="auto"/>
            <w:left w:val="none" w:sz="0" w:space="0" w:color="auto"/>
            <w:bottom w:val="none" w:sz="0" w:space="0" w:color="auto"/>
            <w:right w:val="none" w:sz="0" w:space="0" w:color="auto"/>
          </w:divBdr>
        </w:div>
        <w:div w:id="1653869947">
          <w:marLeft w:val="0"/>
          <w:marRight w:val="0"/>
          <w:marTop w:val="0"/>
          <w:marBottom w:val="0"/>
          <w:divBdr>
            <w:top w:val="none" w:sz="0" w:space="0" w:color="auto"/>
            <w:left w:val="none" w:sz="0" w:space="0" w:color="auto"/>
            <w:bottom w:val="none" w:sz="0" w:space="0" w:color="auto"/>
            <w:right w:val="none" w:sz="0" w:space="0" w:color="auto"/>
          </w:divBdr>
        </w:div>
        <w:div w:id="740101798">
          <w:marLeft w:val="0"/>
          <w:marRight w:val="0"/>
          <w:marTop w:val="0"/>
          <w:marBottom w:val="0"/>
          <w:divBdr>
            <w:top w:val="none" w:sz="0" w:space="0" w:color="auto"/>
            <w:left w:val="none" w:sz="0" w:space="0" w:color="auto"/>
            <w:bottom w:val="none" w:sz="0" w:space="0" w:color="auto"/>
            <w:right w:val="none" w:sz="0" w:space="0" w:color="auto"/>
          </w:divBdr>
        </w:div>
        <w:div w:id="20400185">
          <w:marLeft w:val="0"/>
          <w:marRight w:val="0"/>
          <w:marTop w:val="0"/>
          <w:marBottom w:val="0"/>
          <w:divBdr>
            <w:top w:val="none" w:sz="0" w:space="0" w:color="auto"/>
            <w:left w:val="none" w:sz="0" w:space="0" w:color="auto"/>
            <w:bottom w:val="none" w:sz="0" w:space="0" w:color="auto"/>
            <w:right w:val="none" w:sz="0" w:space="0" w:color="auto"/>
          </w:divBdr>
        </w:div>
        <w:div w:id="1614744429">
          <w:marLeft w:val="0"/>
          <w:marRight w:val="0"/>
          <w:marTop w:val="0"/>
          <w:marBottom w:val="0"/>
          <w:divBdr>
            <w:top w:val="none" w:sz="0" w:space="0" w:color="auto"/>
            <w:left w:val="none" w:sz="0" w:space="0" w:color="auto"/>
            <w:bottom w:val="none" w:sz="0" w:space="0" w:color="auto"/>
            <w:right w:val="none" w:sz="0" w:space="0" w:color="auto"/>
          </w:divBdr>
        </w:div>
        <w:div w:id="1699430688">
          <w:marLeft w:val="0"/>
          <w:marRight w:val="0"/>
          <w:marTop w:val="0"/>
          <w:marBottom w:val="0"/>
          <w:divBdr>
            <w:top w:val="none" w:sz="0" w:space="0" w:color="auto"/>
            <w:left w:val="none" w:sz="0" w:space="0" w:color="auto"/>
            <w:bottom w:val="none" w:sz="0" w:space="0" w:color="auto"/>
            <w:right w:val="none" w:sz="0" w:space="0" w:color="auto"/>
          </w:divBdr>
        </w:div>
        <w:div w:id="360739983">
          <w:marLeft w:val="0"/>
          <w:marRight w:val="0"/>
          <w:marTop w:val="0"/>
          <w:marBottom w:val="0"/>
          <w:divBdr>
            <w:top w:val="none" w:sz="0" w:space="0" w:color="auto"/>
            <w:left w:val="none" w:sz="0" w:space="0" w:color="auto"/>
            <w:bottom w:val="none" w:sz="0" w:space="0" w:color="auto"/>
            <w:right w:val="none" w:sz="0" w:space="0" w:color="auto"/>
          </w:divBdr>
        </w:div>
        <w:div w:id="720175368">
          <w:marLeft w:val="0"/>
          <w:marRight w:val="0"/>
          <w:marTop w:val="0"/>
          <w:marBottom w:val="0"/>
          <w:divBdr>
            <w:top w:val="none" w:sz="0" w:space="0" w:color="auto"/>
            <w:left w:val="none" w:sz="0" w:space="0" w:color="auto"/>
            <w:bottom w:val="none" w:sz="0" w:space="0" w:color="auto"/>
            <w:right w:val="none" w:sz="0" w:space="0" w:color="auto"/>
          </w:divBdr>
        </w:div>
        <w:div w:id="677079262">
          <w:marLeft w:val="0"/>
          <w:marRight w:val="0"/>
          <w:marTop w:val="0"/>
          <w:marBottom w:val="0"/>
          <w:divBdr>
            <w:top w:val="none" w:sz="0" w:space="0" w:color="auto"/>
            <w:left w:val="none" w:sz="0" w:space="0" w:color="auto"/>
            <w:bottom w:val="none" w:sz="0" w:space="0" w:color="auto"/>
            <w:right w:val="none" w:sz="0" w:space="0" w:color="auto"/>
          </w:divBdr>
        </w:div>
        <w:div w:id="625501191">
          <w:marLeft w:val="0"/>
          <w:marRight w:val="0"/>
          <w:marTop w:val="0"/>
          <w:marBottom w:val="0"/>
          <w:divBdr>
            <w:top w:val="none" w:sz="0" w:space="0" w:color="auto"/>
            <w:left w:val="none" w:sz="0" w:space="0" w:color="auto"/>
            <w:bottom w:val="none" w:sz="0" w:space="0" w:color="auto"/>
            <w:right w:val="none" w:sz="0" w:space="0" w:color="auto"/>
          </w:divBdr>
        </w:div>
        <w:div w:id="1957592205">
          <w:marLeft w:val="0"/>
          <w:marRight w:val="0"/>
          <w:marTop w:val="0"/>
          <w:marBottom w:val="0"/>
          <w:divBdr>
            <w:top w:val="none" w:sz="0" w:space="0" w:color="auto"/>
            <w:left w:val="none" w:sz="0" w:space="0" w:color="auto"/>
            <w:bottom w:val="none" w:sz="0" w:space="0" w:color="auto"/>
            <w:right w:val="none" w:sz="0" w:space="0" w:color="auto"/>
          </w:divBdr>
        </w:div>
        <w:div w:id="1274902174">
          <w:marLeft w:val="0"/>
          <w:marRight w:val="0"/>
          <w:marTop w:val="0"/>
          <w:marBottom w:val="0"/>
          <w:divBdr>
            <w:top w:val="none" w:sz="0" w:space="0" w:color="auto"/>
            <w:left w:val="none" w:sz="0" w:space="0" w:color="auto"/>
            <w:bottom w:val="none" w:sz="0" w:space="0" w:color="auto"/>
            <w:right w:val="none" w:sz="0" w:space="0" w:color="auto"/>
          </w:divBdr>
        </w:div>
        <w:div w:id="1232305075">
          <w:marLeft w:val="0"/>
          <w:marRight w:val="0"/>
          <w:marTop w:val="0"/>
          <w:marBottom w:val="0"/>
          <w:divBdr>
            <w:top w:val="none" w:sz="0" w:space="0" w:color="auto"/>
            <w:left w:val="none" w:sz="0" w:space="0" w:color="auto"/>
            <w:bottom w:val="none" w:sz="0" w:space="0" w:color="auto"/>
            <w:right w:val="none" w:sz="0" w:space="0" w:color="auto"/>
          </w:divBdr>
        </w:div>
        <w:div w:id="736170118">
          <w:marLeft w:val="0"/>
          <w:marRight w:val="0"/>
          <w:marTop w:val="0"/>
          <w:marBottom w:val="0"/>
          <w:divBdr>
            <w:top w:val="none" w:sz="0" w:space="0" w:color="auto"/>
            <w:left w:val="none" w:sz="0" w:space="0" w:color="auto"/>
            <w:bottom w:val="none" w:sz="0" w:space="0" w:color="auto"/>
            <w:right w:val="none" w:sz="0" w:space="0" w:color="auto"/>
          </w:divBdr>
        </w:div>
        <w:div w:id="1698122308">
          <w:marLeft w:val="0"/>
          <w:marRight w:val="0"/>
          <w:marTop w:val="0"/>
          <w:marBottom w:val="0"/>
          <w:divBdr>
            <w:top w:val="none" w:sz="0" w:space="0" w:color="auto"/>
            <w:left w:val="none" w:sz="0" w:space="0" w:color="auto"/>
            <w:bottom w:val="none" w:sz="0" w:space="0" w:color="auto"/>
            <w:right w:val="none" w:sz="0" w:space="0" w:color="auto"/>
          </w:divBdr>
        </w:div>
        <w:div w:id="1027608820">
          <w:marLeft w:val="0"/>
          <w:marRight w:val="0"/>
          <w:marTop w:val="0"/>
          <w:marBottom w:val="0"/>
          <w:divBdr>
            <w:top w:val="none" w:sz="0" w:space="0" w:color="auto"/>
            <w:left w:val="none" w:sz="0" w:space="0" w:color="auto"/>
            <w:bottom w:val="none" w:sz="0" w:space="0" w:color="auto"/>
            <w:right w:val="none" w:sz="0" w:space="0" w:color="auto"/>
          </w:divBdr>
        </w:div>
        <w:div w:id="1785924695">
          <w:marLeft w:val="0"/>
          <w:marRight w:val="0"/>
          <w:marTop w:val="0"/>
          <w:marBottom w:val="0"/>
          <w:divBdr>
            <w:top w:val="none" w:sz="0" w:space="0" w:color="auto"/>
            <w:left w:val="none" w:sz="0" w:space="0" w:color="auto"/>
            <w:bottom w:val="none" w:sz="0" w:space="0" w:color="auto"/>
            <w:right w:val="none" w:sz="0" w:space="0" w:color="auto"/>
          </w:divBdr>
        </w:div>
        <w:div w:id="2135052553">
          <w:marLeft w:val="0"/>
          <w:marRight w:val="0"/>
          <w:marTop w:val="0"/>
          <w:marBottom w:val="0"/>
          <w:divBdr>
            <w:top w:val="none" w:sz="0" w:space="0" w:color="auto"/>
            <w:left w:val="none" w:sz="0" w:space="0" w:color="auto"/>
            <w:bottom w:val="none" w:sz="0" w:space="0" w:color="auto"/>
            <w:right w:val="none" w:sz="0" w:space="0" w:color="auto"/>
          </w:divBdr>
        </w:div>
        <w:div w:id="1812405575">
          <w:marLeft w:val="0"/>
          <w:marRight w:val="0"/>
          <w:marTop w:val="0"/>
          <w:marBottom w:val="0"/>
          <w:divBdr>
            <w:top w:val="none" w:sz="0" w:space="0" w:color="auto"/>
            <w:left w:val="none" w:sz="0" w:space="0" w:color="auto"/>
            <w:bottom w:val="none" w:sz="0" w:space="0" w:color="auto"/>
            <w:right w:val="none" w:sz="0" w:space="0" w:color="auto"/>
          </w:divBdr>
        </w:div>
        <w:div w:id="925069377">
          <w:marLeft w:val="0"/>
          <w:marRight w:val="0"/>
          <w:marTop w:val="0"/>
          <w:marBottom w:val="0"/>
          <w:divBdr>
            <w:top w:val="none" w:sz="0" w:space="0" w:color="auto"/>
            <w:left w:val="none" w:sz="0" w:space="0" w:color="auto"/>
            <w:bottom w:val="none" w:sz="0" w:space="0" w:color="auto"/>
            <w:right w:val="none" w:sz="0" w:space="0" w:color="auto"/>
          </w:divBdr>
        </w:div>
        <w:div w:id="601031031">
          <w:marLeft w:val="0"/>
          <w:marRight w:val="0"/>
          <w:marTop w:val="0"/>
          <w:marBottom w:val="0"/>
          <w:divBdr>
            <w:top w:val="none" w:sz="0" w:space="0" w:color="auto"/>
            <w:left w:val="none" w:sz="0" w:space="0" w:color="auto"/>
            <w:bottom w:val="none" w:sz="0" w:space="0" w:color="auto"/>
            <w:right w:val="none" w:sz="0" w:space="0" w:color="auto"/>
          </w:divBdr>
        </w:div>
        <w:div w:id="661811532">
          <w:marLeft w:val="0"/>
          <w:marRight w:val="0"/>
          <w:marTop w:val="0"/>
          <w:marBottom w:val="0"/>
          <w:divBdr>
            <w:top w:val="none" w:sz="0" w:space="0" w:color="auto"/>
            <w:left w:val="none" w:sz="0" w:space="0" w:color="auto"/>
            <w:bottom w:val="none" w:sz="0" w:space="0" w:color="auto"/>
            <w:right w:val="none" w:sz="0" w:space="0" w:color="auto"/>
          </w:divBdr>
        </w:div>
        <w:div w:id="675812558">
          <w:marLeft w:val="0"/>
          <w:marRight w:val="0"/>
          <w:marTop w:val="0"/>
          <w:marBottom w:val="0"/>
          <w:divBdr>
            <w:top w:val="none" w:sz="0" w:space="0" w:color="auto"/>
            <w:left w:val="none" w:sz="0" w:space="0" w:color="auto"/>
            <w:bottom w:val="none" w:sz="0" w:space="0" w:color="auto"/>
            <w:right w:val="none" w:sz="0" w:space="0" w:color="auto"/>
          </w:divBdr>
        </w:div>
        <w:div w:id="813840423">
          <w:marLeft w:val="0"/>
          <w:marRight w:val="0"/>
          <w:marTop w:val="0"/>
          <w:marBottom w:val="0"/>
          <w:divBdr>
            <w:top w:val="none" w:sz="0" w:space="0" w:color="auto"/>
            <w:left w:val="none" w:sz="0" w:space="0" w:color="auto"/>
            <w:bottom w:val="none" w:sz="0" w:space="0" w:color="auto"/>
            <w:right w:val="none" w:sz="0" w:space="0" w:color="auto"/>
          </w:divBdr>
        </w:div>
        <w:div w:id="1279875505">
          <w:marLeft w:val="0"/>
          <w:marRight w:val="0"/>
          <w:marTop w:val="0"/>
          <w:marBottom w:val="0"/>
          <w:divBdr>
            <w:top w:val="none" w:sz="0" w:space="0" w:color="auto"/>
            <w:left w:val="none" w:sz="0" w:space="0" w:color="auto"/>
            <w:bottom w:val="none" w:sz="0" w:space="0" w:color="auto"/>
            <w:right w:val="none" w:sz="0" w:space="0" w:color="auto"/>
          </w:divBdr>
        </w:div>
        <w:div w:id="2008822885">
          <w:marLeft w:val="0"/>
          <w:marRight w:val="0"/>
          <w:marTop w:val="0"/>
          <w:marBottom w:val="0"/>
          <w:divBdr>
            <w:top w:val="none" w:sz="0" w:space="0" w:color="auto"/>
            <w:left w:val="none" w:sz="0" w:space="0" w:color="auto"/>
            <w:bottom w:val="none" w:sz="0" w:space="0" w:color="auto"/>
            <w:right w:val="none" w:sz="0" w:space="0" w:color="auto"/>
          </w:divBdr>
        </w:div>
        <w:div w:id="555704661">
          <w:marLeft w:val="0"/>
          <w:marRight w:val="0"/>
          <w:marTop w:val="0"/>
          <w:marBottom w:val="0"/>
          <w:divBdr>
            <w:top w:val="none" w:sz="0" w:space="0" w:color="auto"/>
            <w:left w:val="none" w:sz="0" w:space="0" w:color="auto"/>
            <w:bottom w:val="none" w:sz="0" w:space="0" w:color="auto"/>
            <w:right w:val="none" w:sz="0" w:space="0" w:color="auto"/>
          </w:divBdr>
        </w:div>
        <w:div w:id="785853548">
          <w:marLeft w:val="0"/>
          <w:marRight w:val="0"/>
          <w:marTop w:val="0"/>
          <w:marBottom w:val="0"/>
          <w:divBdr>
            <w:top w:val="none" w:sz="0" w:space="0" w:color="auto"/>
            <w:left w:val="none" w:sz="0" w:space="0" w:color="auto"/>
            <w:bottom w:val="none" w:sz="0" w:space="0" w:color="auto"/>
            <w:right w:val="none" w:sz="0" w:space="0" w:color="auto"/>
          </w:divBdr>
        </w:div>
        <w:div w:id="856965281">
          <w:marLeft w:val="0"/>
          <w:marRight w:val="0"/>
          <w:marTop w:val="0"/>
          <w:marBottom w:val="0"/>
          <w:divBdr>
            <w:top w:val="none" w:sz="0" w:space="0" w:color="auto"/>
            <w:left w:val="none" w:sz="0" w:space="0" w:color="auto"/>
            <w:bottom w:val="none" w:sz="0" w:space="0" w:color="auto"/>
            <w:right w:val="none" w:sz="0" w:space="0" w:color="auto"/>
          </w:divBdr>
        </w:div>
        <w:div w:id="1862233353">
          <w:marLeft w:val="0"/>
          <w:marRight w:val="0"/>
          <w:marTop w:val="0"/>
          <w:marBottom w:val="0"/>
          <w:divBdr>
            <w:top w:val="none" w:sz="0" w:space="0" w:color="auto"/>
            <w:left w:val="none" w:sz="0" w:space="0" w:color="auto"/>
            <w:bottom w:val="none" w:sz="0" w:space="0" w:color="auto"/>
            <w:right w:val="none" w:sz="0" w:space="0" w:color="auto"/>
          </w:divBdr>
        </w:div>
        <w:div w:id="611859483">
          <w:marLeft w:val="0"/>
          <w:marRight w:val="0"/>
          <w:marTop w:val="0"/>
          <w:marBottom w:val="0"/>
          <w:divBdr>
            <w:top w:val="none" w:sz="0" w:space="0" w:color="auto"/>
            <w:left w:val="none" w:sz="0" w:space="0" w:color="auto"/>
            <w:bottom w:val="none" w:sz="0" w:space="0" w:color="auto"/>
            <w:right w:val="none" w:sz="0" w:space="0" w:color="auto"/>
          </w:divBdr>
        </w:div>
        <w:div w:id="1817142706">
          <w:marLeft w:val="0"/>
          <w:marRight w:val="0"/>
          <w:marTop w:val="0"/>
          <w:marBottom w:val="0"/>
          <w:divBdr>
            <w:top w:val="none" w:sz="0" w:space="0" w:color="auto"/>
            <w:left w:val="none" w:sz="0" w:space="0" w:color="auto"/>
            <w:bottom w:val="none" w:sz="0" w:space="0" w:color="auto"/>
            <w:right w:val="none" w:sz="0" w:space="0" w:color="auto"/>
          </w:divBdr>
        </w:div>
        <w:div w:id="2002658443">
          <w:marLeft w:val="0"/>
          <w:marRight w:val="0"/>
          <w:marTop w:val="0"/>
          <w:marBottom w:val="0"/>
          <w:divBdr>
            <w:top w:val="none" w:sz="0" w:space="0" w:color="auto"/>
            <w:left w:val="none" w:sz="0" w:space="0" w:color="auto"/>
            <w:bottom w:val="none" w:sz="0" w:space="0" w:color="auto"/>
            <w:right w:val="none" w:sz="0" w:space="0" w:color="auto"/>
          </w:divBdr>
        </w:div>
        <w:div w:id="1914968739">
          <w:marLeft w:val="0"/>
          <w:marRight w:val="0"/>
          <w:marTop w:val="0"/>
          <w:marBottom w:val="0"/>
          <w:divBdr>
            <w:top w:val="none" w:sz="0" w:space="0" w:color="auto"/>
            <w:left w:val="none" w:sz="0" w:space="0" w:color="auto"/>
            <w:bottom w:val="none" w:sz="0" w:space="0" w:color="auto"/>
            <w:right w:val="none" w:sz="0" w:space="0" w:color="auto"/>
          </w:divBdr>
        </w:div>
        <w:div w:id="1546479908">
          <w:marLeft w:val="0"/>
          <w:marRight w:val="0"/>
          <w:marTop w:val="0"/>
          <w:marBottom w:val="0"/>
          <w:divBdr>
            <w:top w:val="none" w:sz="0" w:space="0" w:color="auto"/>
            <w:left w:val="none" w:sz="0" w:space="0" w:color="auto"/>
            <w:bottom w:val="none" w:sz="0" w:space="0" w:color="auto"/>
            <w:right w:val="none" w:sz="0" w:space="0" w:color="auto"/>
          </w:divBdr>
        </w:div>
        <w:div w:id="524253919">
          <w:marLeft w:val="0"/>
          <w:marRight w:val="0"/>
          <w:marTop w:val="0"/>
          <w:marBottom w:val="0"/>
          <w:divBdr>
            <w:top w:val="none" w:sz="0" w:space="0" w:color="auto"/>
            <w:left w:val="none" w:sz="0" w:space="0" w:color="auto"/>
            <w:bottom w:val="none" w:sz="0" w:space="0" w:color="auto"/>
            <w:right w:val="none" w:sz="0" w:space="0" w:color="auto"/>
          </w:divBdr>
        </w:div>
        <w:div w:id="1628773595">
          <w:marLeft w:val="0"/>
          <w:marRight w:val="0"/>
          <w:marTop w:val="0"/>
          <w:marBottom w:val="0"/>
          <w:divBdr>
            <w:top w:val="none" w:sz="0" w:space="0" w:color="auto"/>
            <w:left w:val="none" w:sz="0" w:space="0" w:color="auto"/>
            <w:bottom w:val="none" w:sz="0" w:space="0" w:color="auto"/>
            <w:right w:val="none" w:sz="0" w:space="0" w:color="auto"/>
          </w:divBdr>
        </w:div>
        <w:div w:id="340360000">
          <w:marLeft w:val="0"/>
          <w:marRight w:val="0"/>
          <w:marTop w:val="0"/>
          <w:marBottom w:val="0"/>
          <w:divBdr>
            <w:top w:val="none" w:sz="0" w:space="0" w:color="auto"/>
            <w:left w:val="none" w:sz="0" w:space="0" w:color="auto"/>
            <w:bottom w:val="none" w:sz="0" w:space="0" w:color="auto"/>
            <w:right w:val="none" w:sz="0" w:space="0" w:color="auto"/>
          </w:divBdr>
        </w:div>
        <w:div w:id="1921669590">
          <w:marLeft w:val="0"/>
          <w:marRight w:val="0"/>
          <w:marTop w:val="0"/>
          <w:marBottom w:val="0"/>
          <w:divBdr>
            <w:top w:val="none" w:sz="0" w:space="0" w:color="auto"/>
            <w:left w:val="none" w:sz="0" w:space="0" w:color="auto"/>
            <w:bottom w:val="none" w:sz="0" w:space="0" w:color="auto"/>
            <w:right w:val="none" w:sz="0" w:space="0" w:color="auto"/>
          </w:divBdr>
        </w:div>
        <w:div w:id="2133471223">
          <w:marLeft w:val="0"/>
          <w:marRight w:val="0"/>
          <w:marTop w:val="0"/>
          <w:marBottom w:val="0"/>
          <w:divBdr>
            <w:top w:val="none" w:sz="0" w:space="0" w:color="auto"/>
            <w:left w:val="none" w:sz="0" w:space="0" w:color="auto"/>
            <w:bottom w:val="none" w:sz="0" w:space="0" w:color="auto"/>
            <w:right w:val="none" w:sz="0" w:space="0" w:color="auto"/>
          </w:divBdr>
        </w:div>
        <w:div w:id="814882712">
          <w:marLeft w:val="0"/>
          <w:marRight w:val="0"/>
          <w:marTop w:val="0"/>
          <w:marBottom w:val="0"/>
          <w:divBdr>
            <w:top w:val="none" w:sz="0" w:space="0" w:color="auto"/>
            <w:left w:val="none" w:sz="0" w:space="0" w:color="auto"/>
            <w:bottom w:val="none" w:sz="0" w:space="0" w:color="auto"/>
            <w:right w:val="none" w:sz="0" w:space="0" w:color="auto"/>
          </w:divBdr>
        </w:div>
        <w:div w:id="370542704">
          <w:marLeft w:val="0"/>
          <w:marRight w:val="0"/>
          <w:marTop w:val="0"/>
          <w:marBottom w:val="0"/>
          <w:divBdr>
            <w:top w:val="none" w:sz="0" w:space="0" w:color="auto"/>
            <w:left w:val="none" w:sz="0" w:space="0" w:color="auto"/>
            <w:bottom w:val="none" w:sz="0" w:space="0" w:color="auto"/>
            <w:right w:val="none" w:sz="0" w:space="0" w:color="auto"/>
          </w:divBdr>
        </w:div>
        <w:div w:id="1247614297">
          <w:marLeft w:val="0"/>
          <w:marRight w:val="0"/>
          <w:marTop w:val="0"/>
          <w:marBottom w:val="0"/>
          <w:divBdr>
            <w:top w:val="none" w:sz="0" w:space="0" w:color="auto"/>
            <w:left w:val="none" w:sz="0" w:space="0" w:color="auto"/>
            <w:bottom w:val="none" w:sz="0" w:space="0" w:color="auto"/>
            <w:right w:val="none" w:sz="0" w:space="0" w:color="auto"/>
          </w:divBdr>
        </w:div>
        <w:div w:id="366682650">
          <w:marLeft w:val="0"/>
          <w:marRight w:val="0"/>
          <w:marTop w:val="0"/>
          <w:marBottom w:val="0"/>
          <w:divBdr>
            <w:top w:val="none" w:sz="0" w:space="0" w:color="auto"/>
            <w:left w:val="none" w:sz="0" w:space="0" w:color="auto"/>
            <w:bottom w:val="none" w:sz="0" w:space="0" w:color="auto"/>
            <w:right w:val="none" w:sz="0" w:space="0" w:color="auto"/>
          </w:divBdr>
        </w:div>
        <w:div w:id="1377319171">
          <w:marLeft w:val="0"/>
          <w:marRight w:val="0"/>
          <w:marTop w:val="0"/>
          <w:marBottom w:val="0"/>
          <w:divBdr>
            <w:top w:val="none" w:sz="0" w:space="0" w:color="auto"/>
            <w:left w:val="none" w:sz="0" w:space="0" w:color="auto"/>
            <w:bottom w:val="none" w:sz="0" w:space="0" w:color="auto"/>
            <w:right w:val="none" w:sz="0" w:space="0" w:color="auto"/>
          </w:divBdr>
        </w:div>
        <w:div w:id="1006328728">
          <w:marLeft w:val="0"/>
          <w:marRight w:val="0"/>
          <w:marTop w:val="0"/>
          <w:marBottom w:val="0"/>
          <w:divBdr>
            <w:top w:val="none" w:sz="0" w:space="0" w:color="auto"/>
            <w:left w:val="none" w:sz="0" w:space="0" w:color="auto"/>
            <w:bottom w:val="none" w:sz="0" w:space="0" w:color="auto"/>
            <w:right w:val="none" w:sz="0" w:space="0" w:color="auto"/>
          </w:divBdr>
        </w:div>
        <w:div w:id="1904557098">
          <w:marLeft w:val="0"/>
          <w:marRight w:val="0"/>
          <w:marTop w:val="0"/>
          <w:marBottom w:val="0"/>
          <w:divBdr>
            <w:top w:val="none" w:sz="0" w:space="0" w:color="auto"/>
            <w:left w:val="none" w:sz="0" w:space="0" w:color="auto"/>
            <w:bottom w:val="none" w:sz="0" w:space="0" w:color="auto"/>
            <w:right w:val="none" w:sz="0" w:space="0" w:color="auto"/>
          </w:divBdr>
        </w:div>
        <w:div w:id="971863865">
          <w:marLeft w:val="0"/>
          <w:marRight w:val="0"/>
          <w:marTop w:val="0"/>
          <w:marBottom w:val="0"/>
          <w:divBdr>
            <w:top w:val="none" w:sz="0" w:space="0" w:color="auto"/>
            <w:left w:val="none" w:sz="0" w:space="0" w:color="auto"/>
            <w:bottom w:val="none" w:sz="0" w:space="0" w:color="auto"/>
            <w:right w:val="none" w:sz="0" w:space="0" w:color="auto"/>
          </w:divBdr>
        </w:div>
        <w:div w:id="18972642">
          <w:marLeft w:val="0"/>
          <w:marRight w:val="0"/>
          <w:marTop w:val="0"/>
          <w:marBottom w:val="0"/>
          <w:divBdr>
            <w:top w:val="none" w:sz="0" w:space="0" w:color="auto"/>
            <w:left w:val="none" w:sz="0" w:space="0" w:color="auto"/>
            <w:bottom w:val="none" w:sz="0" w:space="0" w:color="auto"/>
            <w:right w:val="none" w:sz="0" w:space="0" w:color="auto"/>
          </w:divBdr>
        </w:div>
        <w:div w:id="830870812">
          <w:marLeft w:val="0"/>
          <w:marRight w:val="0"/>
          <w:marTop w:val="0"/>
          <w:marBottom w:val="0"/>
          <w:divBdr>
            <w:top w:val="none" w:sz="0" w:space="0" w:color="auto"/>
            <w:left w:val="none" w:sz="0" w:space="0" w:color="auto"/>
            <w:bottom w:val="none" w:sz="0" w:space="0" w:color="auto"/>
            <w:right w:val="none" w:sz="0" w:space="0" w:color="auto"/>
          </w:divBdr>
        </w:div>
        <w:div w:id="1859342896">
          <w:marLeft w:val="0"/>
          <w:marRight w:val="0"/>
          <w:marTop w:val="0"/>
          <w:marBottom w:val="0"/>
          <w:divBdr>
            <w:top w:val="none" w:sz="0" w:space="0" w:color="auto"/>
            <w:left w:val="none" w:sz="0" w:space="0" w:color="auto"/>
            <w:bottom w:val="none" w:sz="0" w:space="0" w:color="auto"/>
            <w:right w:val="none" w:sz="0" w:space="0" w:color="auto"/>
          </w:divBdr>
        </w:div>
        <w:div w:id="462961832">
          <w:marLeft w:val="0"/>
          <w:marRight w:val="0"/>
          <w:marTop w:val="0"/>
          <w:marBottom w:val="0"/>
          <w:divBdr>
            <w:top w:val="none" w:sz="0" w:space="0" w:color="auto"/>
            <w:left w:val="none" w:sz="0" w:space="0" w:color="auto"/>
            <w:bottom w:val="none" w:sz="0" w:space="0" w:color="auto"/>
            <w:right w:val="none" w:sz="0" w:space="0" w:color="auto"/>
          </w:divBdr>
        </w:div>
        <w:div w:id="159740492">
          <w:marLeft w:val="0"/>
          <w:marRight w:val="0"/>
          <w:marTop w:val="0"/>
          <w:marBottom w:val="0"/>
          <w:divBdr>
            <w:top w:val="none" w:sz="0" w:space="0" w:color="auto"/>
            <w:left w:val="none" w:sz="0" w:space="0" w:color="auto"/>
            <w:bottom w:val="none" w:sz="0" w:space="0" w:color="auto"/>
            <w:right w:val="none" w:sz="0" w:space="0" w:color="auto"/>
          </w:divBdr>
        </w:div>
        <w:div w:id="1973168836">
          <w:marLeft w:val="0"/>
          <w:marRight w:val="0"/>
          <w:marTop w:val="0"/>
          <w:marBottom w:val="0"/>
          <w:divBdr>
            <w:top w:val="none" w:sz="0" w:space="0" w:color="auto"/>
            <w:left w:val="none" w:sz="0" w:space="0" w:color="auto"/>
            <w:bottom w:val="none" w:sz="0" w:space="0" w:color="auto"/>
            <w:right w:val="none" w:sz="0" w:space="0" w:color="auto"/>
          </w:divBdr>
        </w:div>
        <w:div w:id="925383759">
          <w:marLeft w:val="0"/>
          <w:marRight w:val="0"/>
          <w:marTop w:val="0"/>
          <w:marBottom w:val="0"/>
          <w:divBdr>
            <w:top w:val="none" w:sz="0" w:space="0" w:color="auto"/>
            <w:left w:val="none" w:sz="0" w:space="0" w:color="auto"/>
            <w:bottom w:val="none" w:sz="0" w:space="0" w:color="auto"/>
            <w:right w:val="none" w:sz="0" w:space="0" w:color="auto"/>
          </w:divBdr>
        </w:div>
        <w:div w:id="1196431915">
          <w:marLeft w:val="0"/>
          <w:marRight w:val="0"/>
          <w:marTop w:val="0"/>
          <w:marBottom w:val="0"/>
          <w:divBdr>
            <w:top w:val="none" w:sz="0" w:space="0" w:color="auto"/>
            <w:left w:val="none" w:sz="0" w:space="0" w:color="auto"/>
            <w:bottom w:val="none" w:sz="0" w:space="0" w:color="auto"/>
            <w:right w:val="none" w:sz="0" w:space="0" w:color="auto"/>
          </w:divBdr>
        </w:div>
        <w:div w:id="1899512493">
          <w:marLeft w:val="0"/>
          <w:marRight w:val="0"/>
          <w:marTop w:val="0"/>
          <w:marBottom w:val="0"/>
          <w:divBdr>
            <w:top w:val="none" w:sz="0" w:space="0" w:color="auto"/>
            <w:left w:val="none" w:sz="0" w:space="0" w:color="auto"/>
            <w:bottom w:val="none" w:sz="0" w:space="0" w:color="auto"/>
            <w:right w:val="none" w:sz="0" w:space="0" w:color="auto"/>
          </w:divBdr>
        </w:div>
        <w:div w:id="30958179">
          <w:marLeft w:val="0"/>
          <w:marRight w:val="0"/>
          <w:marTop w:val="0"/>
          <w:marBottom w:val="0"/>
          <w:divBdr>
            <w:top w:val="none" w:sz="0" w:space="0" w:color="auto"/>
            <w:left w:val="none" w:sz="0" w:space="0" w:color="auto"/>
            <w:bottom w:val="none" w:sz="0" w:space="0" w:color="auto"/>
            <w:right w:val="none" w:sz="0" w:space="0" w:color="auto"/>
          </w:divBdr>
        </w:div>
        <w:div w:id="501941305">
          <w:marLeft w:val="0"/>
          <w:marRight w:val="0"/>
          <w:marTop w:val="0"/>
          <w:marBottom w:val="0"/>
          <w:divBdr>
            <w:top w:val="none" w:sz="0" w:space="0" w:color="auto"/>
            <w:left w:val="none" w:sz="0" w:space="0" w:color="auto"/>
            <w:bottom w:val="none" w:sz="0" w:space="0" w:color="auto"/>
            <w:right w:val="none" w:sz="0" w:space="0" w:color="auto"/>
          </w:divBdr>
        </w:div>
        <w:div w:id="287854428">
          <w:marLeft w:val="0"/>
          <w:marRight w:val="0"/>
          <w:marTop w:val="0"/>
          <w:marBottom w:val="0"/>
          <w:divBdr>
            <w:top w:val="none" w:sz="0" w:space="0" w:color="auto"/>
            <w:left w:val="none" w:sz="0" w:space="0" w:color="auto"/>
            <w:bottom w:val="none" w:sz="0" w:space="0" w:color="auto"/>
            <w:right w:val="none" w:sz="0" w:space="0" w:color="auto"/>
          </w:divBdr>
        </w:div>
        <w:div w:id="223030893">
          <w:marLeft w:val="0"/>
          <w:marRight w:val="0"/>
          <w:marTop w:val="0"/>
          <w:marBottom w:val="0"/>
          <w:divBdr>
            <w:top w:val="none" w:sz="0" w:space="0" w:color="auto"/>
            <w:left w:val="none" w:sz="0" w:space="0" w:color="auto"/>
            <w:bottom w:val="none" w:sz="0" w:space="0" w:color="auto"/>
            <w:right w:val="none" w:sz="0" w:space="0" w:color="auto"/>
          </w:divBdr>
        </w:div>
        <w:div w:id="565457305">
          <w:marLeft w:val="0"/>
          <w:marRight w:val="0"/>
          <w:marTop w:val="0"/>
          <w:marBottom w:val="0"/>
          <w:divBdr>
            <w:top w:val="none" w:sz="0" w:space="0" w:color="auto"/>
            <w:left w:val="none" w:sz="0" w:space="0" w:color="auto"/>
            <w:bottom w:val="none" w:sz="0" w:space="0" w:color="auto"/>
            <w:right w:val="none" w:sz="0" w:space="0" w:color="auto"/>
          </w:divBdr>
        </w:div>
        <w:div w:id="1212157182">
          <w:marLeft w:val="0"/>
          <w:marRight w:val="0"/>
          <w:marTop w:val="0"/>
          <w:marBottom w:val="0"/>
          <w:divBdr>
            <w:top w:val="none" w:sz="0" w:space="0" w:color="auto"/>
            <w:left w:val="none" w:sz="0" w:space="0" w:color="auto"/>
            <w:bottom w:val="none" w:sz="0" w:space="0" w:color="auto"/>
            <w:right w:val="none" w:sz="0" w:space="0" w:color="auto"/>
          </w:divBdr>
        </w:div>
        <w:div w:id="2088334228">
          <w:marLeft w:val="0"/>
          <w:marRight w:val="0"/>
          <w:marTop w:val="0"/>
          <w:marBottom w:val="0"/>
          <w:divBdr>
            <w:top w:val="none" w:sz="0" w:space="0" w:color="auto"/>
            <w:left w:val="none" w:sz="0" w:space="0" w:color="auto"/>
            <w:bottom w:val="none" w:sz="0" w:space="0" w:color="auto"/>
            <w:right w:val="none" w:sz="0" w:space="0" w:color="auto"/>
          </w:divBdr>
        </w:div>
        <w:div w:id="514735217">
          <w:marLeft w:val="0"/>
          <w:marRight w:val="0"/>
          <w:marTop w:val="0"/>
          <w:marBottom w:val="0"/>
          <w:divBdr>
            <w:top w:val="none" w:sz="0" w:space="0" w:color="auto"/>
            <w:left w:val="none" w:sz="0" w:space="0" w:color="auto"/>
            <w:bottom w:val="none" w:sz="0" w:space="0" w:color="auto"/>
            <w:right w:val="none" w:sz="0" w:space="0" w:color="auto"/>
          </w:divBdr>
        </w:div>
        <w:div w:id="1375812046">
          <w:marLeft w:val="0"/>
          <w:marRight w:val="0"/>
          <w:marTop w:val="0"/>
          <w:marBottom w:val="0"/>
          <w:divBdr>
            <w:top w:val="none" w:sz="0" w:space="0" w:color="auto"/>
            <w:left w:val="none" w:sz="0" w:space="0" w:color="auto"/>
            <w:bottom w:val="none" w:sz="0" w:space="0" w:color="auto"/>
            <w:right w:val="none" w:sz="0" w:space="0" w:color="auto"/>
          </w:divBdr>
        </w:div>
        <w:div w:id="606277963">
          <w:marLeft w:val="0"/>
          <w:marRight w:val="0"/>
          <w:marTop w:val="0"/>
          <w:marBottom w:val="0"/>
          <w:divBdr>
            <w:top w:val="none" w:sz="0" w:space="0" w:color="auto"/>
            <w:left w:val="none" w:sz="0" w:space="0" w:color="auto"/>
            <w:bottom w:val="none" w:sz="0" w:space="0" w:color="auto"/>
            <w:right w:val="none" w:sz="0" w:space="0" w:color="auto"/>
          </w:divBdr>
        </w:div>
        <w:div w:id="1804229567">
          <w:marLeft w:val="0"/>
          <w:marRight w:val="0"/>
          <w:marTop w:val="0"/>
          <w:marBottom w:val="0"/>
          <w:divBdr>
            <w:top w:val="none" w:sz="0" w:space="0" w:color="auto"/>
            <w:left w:val="none" w:sz="0" w:space="0" w:color="auto"/>
            <w:bottom w:val="none" w:sz="0" w:space="0" w:color="auto"/>
            <w:right w:val="none" w:sz="0" w:space="0" w:color="auto"/>
          </w:divBdr>
        </w:div>
        <w:div w:id="1638148706">
          <w:marLeft w:val="0"/>
          <w:marRight w:val="0"/>
          <w:marTop w:val="0"/>
          <w:marBottom w:val="0"/>
          <w:divBdr>
            <w:top w:val="none" w:sz="0" w:space="0" w:color="auto"/>
            <w:left w:val="none" w:sz="0" w:space="0" w:color="auto"/>
            <w:bottom w:val="none" w:sz="0" w:space="0" w:color="auto"/>
            <w:right w:val="none" w:sz="0" w:space="0" w:color="auto"/>
          </w:divBdr>
        </w:div>
        <w:div w:id="387649872">
          <w:marLeft w:val="0"/>
          <w:marRight w:val="0"/>
          <w:marTop w:val="0"/>
          <w:marBottom w:val="0"/>
          <w:divBdr>
            <w:top w:val="none" w:sz="0" w:space="0" w:color="auto"/>
            <w:left w:val="none" w:sz="0" w:space="0" w:color="auto"/>
            <w:bottom w:val="none" w:sz="0" w:space="0" w:color="auto"/>
            <w:right w:val="none" w:sz="0" w:space="0" w:color="auto"/>
          </w:divBdr>
        </w:div>
        <w:div w:id="936912457">
          <w:marLeft w:val="0"/>
          <w:marRight w:val="0"/>
          <w:marTop w:val="0"/>
          <w:marBottom w:val="0"/>
          <w:divBdr>
            <w:top w:val="none" w:sz="0" w:space="0" w:color="auto"/>
            <w:left w:val="none" w:sz="0" w:space="0" w:color="auto"/>
            <w:bottom w:val="none" w:sz="0" w:space="0" w:color="auto"/>
            <w:right w:val="none" w:sz="0" w:space="0" w:color="auto"/>
          </w:divBdr>
        </w:div>
        <w:div w:id="1393239415">
          <w:marLeft w:val="0"/>
          <w:marRight w:val="0"/>
          <w:marTop w:val="0"/>
          <w:marBottom w:val="0"/>
          <w:divBdr>
            <w:top w:val="none" w:sz="0" w:space="0" w:color="auto"/>
            <w:left w:val="none" w:sz="0" w:space="0" w:color="auto"/>
            <w:bottom w:val="none" w:sz="0" w:space="0" w:color="auto"/>
            <w:right w:val="none" w:sz="0" w:space="0" w:color="auto"/>
          </w:divBdr>
        </w:div>
        <w:div w:id="1624192841">
          <w:marLeft w:val="0"/>
          <w:marRight w:val="0"/>
          <w:marTop w:val="0"/>
          <w:marBottom w:val="0"/>
          <w:divBdr>
            <w:top w:val="none" w:sz="0" w:space="0" w:color="auto"/>
            <w:left w:val="none" w:sz="0" w:space="0" w:color="auto"/>
            <w:bottom w:val="none" w:sz="0" w:space="0" w:color="auto"/>
            <w:right w:val="none" w:sz="0" w:space="0" w:color="auto"/>
          </w:divBdr>
        </w:div>
        <w:div w:id="2085301571">
          <w:marLeft w:val="0"/>
          <w:marRight w:val="0"/>
          <w:marTop w:val="0"/>
          <w:marBottom w:val="0"/>
          <w:divBdr>
            <w:top w:val="none" w:sz="0" w:space="0" w:color="auto"/>
            <w:left w:val="none" w:sz="0" w:space="0" w:color="auto"/>
            <w:bottom w:val="none" w:sz="0" w:space="0" w:color="auto"/>
            <w:right w:val="none" w:sz="0" w:space="0" w:color="auto"/>
          </w:divBdr>
        </w:div>
      </w:divsChild>
    </w:div>
    <w:div w:id="2072145401">
      <w:bodyDiv w:val="1"/>
      <w:marLeft w:val="0"/>
      <w:marRight w:val="0"/>
      <w:marTop w:val="0"/>
      <w:marBottom w:val="0"/>
      <w:divBdr>
        <w:top w:val="none" w:sz="0" w:space="0" w:color="auto"/>
        <w:left w:val="none" w:sz="0" w:space="0" w:color="auto"/>
        <w:bottom w:val="none" w:sz="0" w:space="0" w:color="auto"/>
        <w:right w:val="none" w:sz="0" w:space="0" w:color="auto"/>
      </w:divBdr>
    </w:div>
    <w:div w:id="2072188008">
      <w:bodyDiv w:val="1"/>
      <w:marLeft w:val="0"/>
      <w:marRight w:val="0"/>
      <w:marTop w:val="0"/>
      <w:marBottom w:val="0"/>
      <w:divBdr>
        <w:top w:val="none" w:sz="0" w:space="0" w:color="auto"/>
        <w:left w:val="none" w:sz="0" w:space="0" w:color="auto"/>
        <w:bottom w:val="none" w:sz="0" w:space="0" w:color="auto"/>
        <w:right w:val="none" w:sz="0" w:space="0" w:color="auto"/>
      </w:divBdr>
    </w:div>
    <w:div w:id="2072338028">
      <w:bodyDiv w:val="1"/>
      <w:marLeft w:val="0"/>
      <w:marRight w:val="0"/>
      <w:marTop w:val="0"/>
      <w:marBottom w:val="0"/>
      <w:divBdr>
        <w:top w:val="none" w:sz="0" w:space="0" w:color="auto"/>
        <w:left w:val="none" w:sz="0" w:space="0" w:color="auto"/>
        <w:bottom w:val="none" w:sz="0" w:space="0" w:color="auto"/>
        <w:right w:val="none" w:sz="0" w:space="0" w:color="auto"/>
      </w:divBdr>
    </w:div>
    <w:div w:id="2072382101">
      <w:bodyDiv w:val="1"/>
      <w:marLeft w:val="0"/>
      <w:marRight w:val="0"/>
      <w:marTop w:val="0"/>
      <w:marBottom w:val="0"/>
      <w:divBdr>
        <w:top w:val="none" w:sz="0" w:space="0" w:color="auto"/>
        <w:left w:val="none" w:sz="0" w:space="0" w:color="auto"/>
        <w:bottom w:val="none" w:sz="0" w:space="0" w:color="auto"/>
        <w:right w:val="none" w:sz="0" w:space="0" w:color="auto"/>
      </w:divBdr>
    </w:div>
    <w:div w:id="2072923716">
      <w:bodyDiv w:val="1"/>
      <w:marLeft w:val="0"/>
      <w:marRight w:val="0"/>
      <w:marTop w:val="0"/>
      <w:marBottom w:val="0"/>
      <w:divBdr>
        <w:top w:val="none" w:sz="0" w:space="0" w:color="auto"/>
        <w:left w:val="none" w:sz="0" w:space="0" w:color="auto"/>
        <w:bottom w:val="none" w:sz="0" w:space="0" w:color="auto"/>
        <w:right w:val="none" w:sz="0" w:space="0" w:color="auto"/>
      </w:divBdr>
    </w:div>
    <w:div w:id="2073189921">
      <w:bodyDiv w:val="1"/>
      <w:marLeft w:val="0"/>
      <w:marRight w:val="0"/>
      <w:marTop w:val="0"/>
      <w:marBottom w:val="0"/>
      <w:divBdr>
        <w:top w:val="none" w:sz="0" w:space="0" w:color="auto"/>
        <w:left w:val="none" w:sz="0" w:space="0" w:color="auto"/>
        <w:bottom w:val="none" w:sz="0" w:space="0" w:color="auto"/>
        <w:right w:val="none" w:sz="0" w:space="0" w:color="auto"/>
      </w:divBdr>
      <w:divsChild>
        <w:div w:id="1283077038">
          <w:marLeft w:val="0"/>
          <w:marRight w:val="0"/>
          <w:marTop w:val="0"/>
          <w:marBottom w:val="0"/>
          <w:divBdr>
            <w:top w:val="none" w:sz="0" w:space="0" w:color="auto"/>
            <w:left w:val="none" w:sz="0" w:space="0" w:color="auto"/>
            <w:bottom w:val="none" w:sz="0" w:space="0" w:color="auto"/>
            <w:right w:val="none" w:sz="0" w:space="0" w:color="auto"/>
          </w:divBdr>
        </w:div>
        <w:div w:id="937104734">
          <w:marLeft w:val="0"/>
          <w:marRight w:val="0"/>
          <w:marTop w:val="0"/>
          <w:marBottom w:val="0"/>
          <w:divBdr>
            <w:top w:val="none" w:sz="0" w:space="0" w:color="auto"/>
            <w:left w:val="none" w:sz="0" w:space="0" w:color="auto"/>
            <w:bottom w:val="none" w:sz="0" w:space="0" w:color="auto"/>
            <w:right w:val="none" w:sz="0" w:space="0" w:color="auto"/>
          </w:divBdr>
        </w:div>
        <w:div w:id="1133406246">
          <w:marLeft w:val="0"/>
          <w:marRight w:val="0"/>
          <w:marTop w:val="0"/>
          <w:marBottom w:val="0"/>
          <w:divBdr>
            <w:top w:val="none" w:sz="0" w:space="0" w:color="auto"/>
            <w:left w:val="none" w:sz="0" w:space="0" w:color="auto"/>
            <w:bottom w:val="none" w:sz="0" w:space="0" w:color="auto"/>
            <w:right w:val="none" w:sz="0" w:space="0" w:color="auto"/>
          </w:divBdr>
        </w:div>
        <w:div w:id="447510275">
          <w:marLeft w:val="0"/>
          <w:marRight w:val="0"/>
          <w:marTop w:val="0"/>
          <w:marBottom w:val="0"/>
          <w:divBdr>
            <w:top w:val="none" w:sz="0" w:space="0" w:color="auto"/>
            <w:left w:val="none" w:sz="0" w:space="0" w:color="auto"/>
            <w:bottom w:val="none" w:sz="0" w:space="0" w:color="auto"/>
            <w:right w:val="none" w:sz="0" w:space="0" w:color="auto"/>
          </w:divBdr>
        </w:div>
        <w:div w:id="1635519219">
          <w:marLeft w:val="0"/>
          <w:marRight w:val="0"/>
          <w:marTop w:val="0"/>
          <w:marBottom w:val="0"/>
          <w:divBdr>
            <w:top w:val="none" w:sz="0" w:space="0" w:color="auto"/>
            <w:left w:val="none" w:sz="0" w:space="0" w:color="auto"/>
            <w:bottom w:val="none" w:sz="0" w:space="0" w:color="auto"/>
            <w:right w:val="none" w:sz="0" w:space="0" w:color="auto"/>
          </w:divBdr>
        </w:div>
        <w:div w:id="172034216">
          <w:marLeft w:val="0"/>
          <w:marRight w:val="0"/>
          <w:marTop w:val="0"/>
          <w:marBottom w:val="0"/>
          <w:divBdr>
            <w:top w:val="none" w:sz="0" w:space="0" w:color="auto"/>
            <w:left w:val="none" w:sz="0" w:space="0" w:color="auto"/>
            <w:bottom w:val="none" w:sz="0" w:space="0" w:color="auto"/>
            <w:right w:val="none" w:sz="0" w:space="0" w:color="auto"/>
          </w:divBdr>
        </w:div>
        <w:div w:id="608125363">
          <w:marLeft w:val="0"/>
          <w:marRight w:val="0"/>
          <w:marTop w:val="0"/>
          <w:marBottom w:val="0"/>
          <w:divBdr>
            <w:top w:val="none" w:sz="0" w:space="0" w:color="auto"/>
            <w:left w:val="none" w:sz="0" w:space="0" w:color="auto"/>
            <w:bottom w:val="none" w:sz="0" w:space="0" w:color="auto"/>
            <w:right w:val="none" w:sz="0" w:space="0" w:color="auto"/>
          </w:divBdr>
        </w:div>
        <w:div w:id="15156279">
          <w:marLeft w:val="0"/>
          <w:marRight w:val="0"/>
          <w:marTop w:val="0"/>
          <w:marBottom w:val="0"/>
          <w:divBdr>
            <w:top w:val="none" w:sz="0" w:space="0" w:color="auto"/>
            <w:left w:val="none" w:sz="0" w:space="0" w:color="auto"/>
            <w:bottom w:val="none" w:sz="0" w:space="0" w:color="auto"/>
            <w:right w:val="none" w:sz="0" w:space="0" w:color="auto"/>
          </w:divBdr>
        </w:div>
        <w:div w:id="186256220">
          <w:marLeft w:val="0"/>
          <w:marRight w:val="0"/>
          <w:marTop w:val="0"/>
          <w:marBottom w:val="0"/>
          <w:divBdr>
            <w:top w:val="none" w:sz="0" w:space="0" w:color="auto"/>
            <w:left w:val="none" w:sz="0" w:space="0" w:color="auto"/>
            <w:bottom w:val="none" w:sz="0" w:space="0" w:color="auto"/>
            <w:right w:val="none" w:sz="0" w:space="0" w:color="auto"/>
          </w:divBdr>
        </w:div>
        <w:div w:id="1115826223">
          <w:marLeft w:val="0"/>
          <w:marRight w:val="0"/>
          <w:marTop w:val="0"/>
          <w:marBottom w:val="0"/>
          <w:divBdr>
            <w:top w:val="none" w:sz="0" w:space="0" w:color="auto"/>
            <w:left w:val="none" w:sz="0" w:space="0" w:color="auto"/>
            <w:bottom w:val="none" w:sz="0" w:space="0" w:color="auto"/>
            <w:right w:val="none" w:sz="0" w:space="0" w:color="auto"/>
          </w:divBdr>
        </w:div>
        <w:div w:id="588319261">
          <w:marLeft w:val="0"/>
          <w:marRight w:val="0"/>
          <w:marTop w:val="0"/>
          <w:marBottom w:val="0"/>
          <w:divBdr>
            <w:top w:val="none" w:sz="0" w:space="0" w:color="auto"/>
            <w:left w:val="none" w:sz="0" w:space="0" w:color="auto"/>
            <w:bottom w:val="none" w:sz="0" w:space="0" w:color="auto"/>
            <w:right w:val="none" w:sz="0" w:space="0" w:color="auto"/>
          </w:divBdr>
        </w:div>
        <w:div w:id="1982612629">
          <w:marLeft w:val="0"/>
          <w:marRight w:val="0"/>
          <w:marTop w:val="0"/>
          <w:marBottom w:val="0"/>
          <w:divBdr>
            <w:top w:val="none" w:sz="0" w:space="0" w:color="auto"/>
            <w:left w:val="none" w:sz="0" w:space="0" w:color="auto"/>
            <w:bottom w:val="none" w:sz="0" w:space="0" w:color="auto"/>
            <w:right w:val="none" w:sz="0" w:space="0" w:color="auto"/>
          </w:divBdr>
        </w:div>
        <w:div w:id="428083411">
          <w:marLeft w:val="0"/>
          <w:marRight w:val="0"/>
          <w:marTop w:val="0"/>
          <w:marBottom w:val="0"/>
          <w:divBdr>
            <w:top w:val="none" w:sz="0" w:space="0" w:color="auto"/>
            <w:left w:val="none" w:sz="0" w:space="0" w:color="auto"/>
            <w:bottom w:val="none" w:sz="0" w:space="0" w:color="auto"/>
            <w:right w:val="none" w:sz="0" w:space="0" w:color="auto"/>
          </w:divBdr>
        </w:div>
        <w:div w:id="384330314">
          <w:marLeft w:val="0"/>
          <w:marRight w:val="0"/>
          <w:marTop w:val="0"/>
          <w:marBottom w:val="0"/>
          <w:divBdr>
            <w:top w:val="none" w:sz="0" w:space="0" w:color="auto"/>
            <w:left w:val="none" w:sz="0" w:space="0" w:color="auto"/>
            <w:bottom w:val="none" w:sz="0" w:space="0" w:color="auto"/>
            <w:right w:val="none" w:sz="0" w:space="0" w:color="auto"/>
          </w:divBdr>
        </w:div>
        <w:div w:id="987711974">
          <w:marLeft w:val="0"/>
          <w:marRight w:val="0"/>
          <w:marTop w:val="0"/>
          <w:marBottom w:val="0"/>
          <w:divBdr>
            <w:top w:val="none" w:sz="0" w:space="0" w:color="auto"/>
            <w:left w:val="none" w:sz="0" w:space="0" w:color="auto"/>
            <w:bottom w:val="none" w:sz="0" w:space="0" w:color="auto"/>
            <w:right w:val="none" w:sz="0" w:space="0" w:color="auto"/>
          </w:divBdr>
        </w:div>
        <w:div w:id="558828942">
          <w:marLeft w:val="0"/>
          <w:marRight w:val="0"/>
          <w:marTop w:val="0"/>
          <w:marBottom w:val="0"/>
          <w:divBdr>
            <w:top w:val="none" w:sz="0" w:space="0" w:color="auto"/>
            <w:left w:val="none" w:sz="0" w:space="0" w:color="auto"/>
            <w:bottom w:val="none" w:sz="0" w:space="0" w:color="auto"/>
            <w:right w:val="none" w:sz="0" w:space="0" w:color="auto"/>
          </w:divBdr>
        </w:div>
        <w:div w:id="370107293">
          <w:marLeft w:val="0"/>
          <w:marRight w:val="0"/>
          <w:marTop w:val="0"/>
          <w:marBottom w:val="0"/>
          <w:divBdr>
            <w:top w:val="none" w:sz="0" w:space="0" w:color="auto"/>
            <w:left w:val="none" w:sz="0" w:space="0" w:color="auto"/>
            <w:bottom w:val="none" w:sz="0" w:space="0" w:color="auto"/>
            <w:right w:val="none" w:sz="0" w:space="0" w:color="auto"/>
          </w:divBdr>
        </w:div>
        <w:div w:id="796795876">
          <w:marLeft w:val="0"/>
          <w:marRight w:val="0"/>
          <w:marTop w:val="0"/>
          <w:marBottom w:val="0"/>
          <w:divBdr>
            <w:top w:val="none" w:sz="0" w:space="0" w:color="auto"/>
            <w:left w:val="none" w:sz="0" w:space="0" w:color="auto"/>
            <w:bottom w:val="none" w:sz="0" w:space="0" w:color="auto"/>
            <w:right w:val="none" w:sz="0" w:space="0" w:color="auto"/>
          </w:divBdr>
        </w:div>
        <w:div w:id="2031296866">
          <w:marLeft w:val="0"/>
          <w:marRight w:val="0"/>
          <w:marTop w:val="0"/>
          <w:marBottom w:val="0"/>
          <w:divBdr>
            <w:top w:val="none" w:sz="0" w:space="0" w:color="auto"/>
            <w:left w:val="none" w:sz="0" w:space="0" w:color="auto"/>
            <w:bottom w:val="none" w:sz="0" w:space="0" w:color="auto"/>
            <w:right w:val="none" w:sz="0" w:space="0" w:color="auto"/>
          </w:divBdr>
        </w:div>
        <w:div w:id="843976961">
          <w:marLeft w:val="0"/>
          <w:marRight w:val="0"/>
          <w:marTop w:val="0"/>
          <w:marBottom w:val="0"/>
          <w:divBdr>
            <w:top w:val="none" w:sz="0" w:space="0" w:color="auto"/>
            <w:left w:val="none" w:sz="0" w:space="0" w:color="auto"/>
            <w:bottom w:val="none" w:sz="0" w:space="0" w:color="auto"/>
            <w:right w:val="none" w:sz="0" w:space="0" w:color="auto"/>
          </w:divBdr>
        </w:div>
        <w:div w:id="1810397776">
          <w:marLeft w:val="0"/>
          <w:marRight w:val="0"/>
          <w:marTop w:val="0"/>
          <w:marBottom w:val="0"/>
          <w:divBdr>
            <w:top w:val="none" w:sz="0" w:space="0" w:color="auto"/>
            <w:left w:val="none" w:sz="0" w:space="0" w:color="auto"/>
            <w:bottom w:val="none" w:sz="0" w:space="0" w:color="auto"/>
            <w:right w:val="none" w:sz="0" w:space="0" w:color="auto"/>
          </w:divBdr>
        </w:div>
        <w:div w:id="117535723">
          <w:marLeft w:val="0"/>
          <w:marRight w:val="0"/>
          <w:marTop w:val="0"/>
          <w:marBottom w:val="0"/>
          <w:divBdr>
            <w:top w:val="none" w:sz="0" w:space="0" w:color="auto"/>
            <w:left w:val="none" w:sz="0" w:space="0" w:color="auto"/>
            <w:bottom w:val="none" w:sz="0" w:space="0" w:color="auto"/>
            <w:right w:val="none" w:sz="0" w:space="0" w:color="auto"/>
          </w:divBdr>
        </w:div>
        <w:div w:id="989213983">
          <w:marLeft w:val="0"/>
          <w:marRight w:val="0"/>
          <w:marTop w:val="0"/>
          <w:marBottom w:val="0"/>
          <w:divBdr>
            <w:top w:val="none" w:sz="0" w:space="0" w:color="auto"/>
            <w:left w:val="none" w:sz="0" w:space="0" w:color="auto"/>
            <w:bottom w:val="none" w:sz="0" w:space="0" w:color="auto"/>
            <w:right w:val="none" w:sz="0" w:space="0" w:color="auto"/>
          </w:divBdr>
        </w:div>
        <w:div w:id="2118451642">
          <w:marLeft w:val="0"/>
          <w:marRight w:val="0"/>
          <w:marTop w:val="0"/>
          <w:marBottom w:val="0"/>
          <w:divBdr>
            <w:top w:val="none" w:sz="0" w:space="0" w:color="auto"/>
            <w:left w:val="none" w:sz="0" w:space="0" w:color="auto"/>
            <w:bottom w:val="none" w:sz="0" w:space="0" w:color="auto"/>
            <w:right w:val="none" w:sz="0" w:space="0" w:color="auto"/>
          </w:divBdr>
        </w:div>
        <w:div w:id="972249273">
          <w:marLeft w:val="0"/>
          <w:marRight w:val="0"/>
          <w:marTop w:val="0"/>
          <w:marBottom w:val="0"/>
          <w:divBdr>
            <w:top w:val="none" w:sz="0" w:space="0" w:color="auto"/>
            <w:left w:val="none" w:sz="0" w:space="0" w:color="auto"/>
            <w:bottom w:val="none" w:sz="0" w:space="0" w:color="auto"/>
            <w:right w:val="none" w:sz="0" w:space="0" w:color="auto"/>
          </w:divBdr>
        </w:div>
        <w:div w:id="1218711800">
          <w:marLeft w:val="0"/>
          <w:marRight w:val="0"/>
          <w:marTop w:val="0"/>
          <w:marBottom w:val="0"/>
          <w:divBdr>
            <w:top w:val="none" w:sz="0" w:space="0" w:color="auto"/>
            <w:left w:val="none" w:sz="0" w:space="0" w:color="auto"/>
            <w:bottom w:val="none" w:sz="0" w:space="0" w:color="auto"/>
            <w:right w:val="none" w:sz="0" w:space="0" w:color="auto"/>
          </w:divBdr>
        </w:div>
        <w:div w:id="119694562">
          <w:marLeft w:val="0"/>
          <w:marRight w:val="0"/>
          <w:marTop w:val="0"/>
          <w:marBottom w:val="0"/>
          <w:divBdr>
            <w:top w:val="none" w:sz="0" w:space="0" w:color="auto"/>
            <w:left w:val="none" w:sz="0" w:space="0" w:color="auto"/>
            <w:bottom w:val="none" w:sz="0" w:space="0" w:color="auto"/>
            <w:right w:val="none" w:sz="0" w:space="0" w:color="auto"/>
          </w:divBdr>
        </w:div>
        <w:div w:id="1392071937">
          <w:marLeft w:val="0"/>
          <w:marRight w:val="0"/>
          <w:marTop w:val="0"/>
          <w:marBottom w:val="0"/>
          <w:divBdr>
            <w:top w:val="none" w:sz="0" w:space="0" w:color="auto"/>
            <w:left w:val="none" w:sz="0" w:space="0" w:color="auto"/>
            <w:bottom w:val="none" w:sz="0" w:space="0" w:color="auto"/>
            <w:right w:val="none" w:sz="0" w:space="0" w:color="auto"/>
          </w:divBdr>
        </w:div>
        <w:div w:id="794720053">
          <w:marLeft w:val="0"/>
          <w:marRight w:val="0"/>
          <w:marTop w:val="0"/>
          <w:marBottom w:val="0"/>
          <w:divBdr>
            <w:top w:val="none" w:sz="0" w:space="0" w:color="auto"/>
            <w:left w:val="none" w:sz="0" w:space="0" w:color="auto"/>
            <w:bottom w:val="none" w:sz="0" w:space="0" w:color="auto"/>
            <w:right w:val="none" w:sz="0" w:space="0" w:color="auto"/>
          </w:divBdr>
        </w:div>
        <w:div w:id="1545367080">
          <w:marLeft w:val="0"/>
          <w:marRight w:val="0"/>
          <w:marTop w:val="0"/>
          <w:marBottom w:val="0"/>
          <w:divBdr>
            <w:top w:val="none" w:sz="0" w:space="0" w:color="auto"/>
            <w:left w:val="none" w:sz="0" w:space="0" w:color="auto"/>
            <w:bottom w:val="none" w:sz="0" w:space="0" w:color="auto"/>
            <w:right w:val="none" w:sz="0" w:space="0" w:color="auto"/>
          </w:divBdr>
        </w:div>
        <w:div w:id="232661357">
          <w:marLeft w:val="0"/>
          <w:marRight w:val="0"/>
          <w:marTop w:val="0"/>
          <w:marBottom w:val="0"/>
          <w:divBdr>
            <w:top w:val="none" w:sz="0" w:space="0" w:color="auto"/>
            <w:left w:val="none" w:sz="0" w:space="0" w:color="auto"/>
            <w:bottom w:val="none" w:sz="0" w:space="0" w:color="auto"/>
            <w:right w:val="none" w:sz="0" w:space="0" w:color="auto"/>
          </w:divBdr>
        </w:div>
        <w:div w:id="1876379731">
          <w:marLeft w:val="0"/>
          <w:marRight w:val="0"/>
          <w:marTop w:val="0"/>
          <w:marBottom w:val="0"/>
          <w:divBdr>
            <w:top w:val="none" w:sz="0" w:space="0" w:color="auto"/>
            <w:left w:val="none" w:sz="0" w:space="0" w:color="auto"/>
            <w:bottom w:val="none" w:sz="0" w:space="0" w:color="auto"/>
            <w:right w:val="none" w:sz="0" w:space="0" w:color="auto"/>
          </w:divBdr>
        </w:div>
        <w:div w:id="644895874">
          <w:marLeft w:val="0"/>
          <w:marRight w:val="0"/>
          <w:marTop w:val="0"/>
          <w:marBottom w:val="0"/>
          <w:divBdr>
            <w:top w:val="none" w:sz="0" w:space="0" w:color="auto"/>
            <w:left w:val="none" w:sz="0" w:space="0" w:color="auto"/>
            <w:bottom w:val="none" w:sz="0" w:space="0" w:color="auto"/>
            <w:right w:val="none" w:sz="0" w:space="0" w:color="auto"/>
          </w:divBdr>
        </w:div>
        <w:div w:id="506017872">
          <w:marLeft w:val="0"/>
          <w:marRight w:val="0"/>
          <w:marTop w:val="0"/>
          <w:marBottom w:val="0"/>
          <w:divBdr>
            <w:top w:val="none" w:sz="0" w:space="0" w:color="auto"/>
            <w:left w:val="none" w:sz="0" w:space="0" w:color="auto"/>
            <w:bottom w:val="none" w:sz="0" w:space="0" w:color="auto"/>
            <w:right w:val="none" w:sz="0" w:space="0" w:color="auto"/>
          </w:divBdr>
        </w:div>
        <w:div w:id="2136480512">
          <w:marLeft w:val="0"/>
          <w:marRight w:val="0"/>
          <w:marTop w:val="0"/>
          <w:marBottom w:val="0"/>
          <w:divBdr>
            <w:top w:val="none" w:sz="0" w:space="0" w:color="auto"/>
            <w:left w:val="none" w:sz="0" w:space="0" w:color="auto"/>
            <w:bottom w:val="none" w:sz="0" w:space="0" w:color="auto"/>
            <w:right w:val="none" w:sz="0" w:space="0" w:color="auto"/>
          </w:divBdr>
        </w:div>
        <w:div w:id="1736319491">
          <w:marLeft w:val="0"/>
          <w:marRight w:val="0"/>
          <w:marTop w:val="0"/>
          <w:marBottom w:val="0"/>
          <w:divBdr>
            <w:top w:val="none" w:sz="0" w:space="0" w:color="auto"/>
            <w:left w:val="none" w:sz="0" w:space="0" w:color="auto"/>
            <w:bottom w:val="none" w:sz="0" w:space="0" w:color="auto"/>
            <w:right w:val="none" w:sz="0" w:space="0" w:color="auto"/>
          </w:divBdr>
        </w:div>
        <w:div w:id="1278635533">
          <w:marLeft w:val="0"/>
          <w:marRight w:val="0"/>
          <w:marTop w:val="0"/>
          <w:marBottom w:val="0"/>
          <w:divBdr>
            <w:top w:val="none" w:sz="0" w:space="0" w:color="auto"/>
            <w:left w:val="none" w:sz="0" w:space="0" w:color="auto"/>
            <w:bottom w:val="none" w:sz="0" w:space="0" w:color="auto"/>
            <w:right w:val="none" w:sz="0" w:space="0" w:color="auto"/>
          </w:divBdr>
        </w:div>
        <w:div w:id="428434045">
          <w:marLeft w:val="0"/>
          <w:marRight w:val="0"/>
          <w:marTop w:val="0"/>
          <w:marBottom w:val="0"/>
          <w:divBdr>
            <w:top w:val="none" w:sz="0" w:space="0" w:color="auto"/>
            <w:left w:val="none" w:sz="0" w:space="0" w:color="auto"/>
            <w:bottom w:val="none" w:sz="0" w:space="0" w:color="auto"/>
            <w:right w:val="none" w:sz="0" w:space="0" w:color="auto"/>
          </w:divBdr>
        </w:div>
        <w:div w:id="11882815">
          <w:marLeft w:val="0"/>
          <w:marRight w:val="0"/>
          <w:marTop w:val="0"/>
          <w:marBottom w:val="0"/>
          <w:divBdr>
            <w:top w:val="none" w:sz="0" w:space="0" w:color="auto"/>
            <w:left w:val="none" w:sz="0" w:space="0" w:color="auto"/>
            <w:bottom w:val="none" w:sz="0" w:space="0" w:color="auto"/>
            <w:right w:val="none" w:sz="0" w:space="0" w:color="auto"/>
          </w:divBdr>
        </w:div>
        <w:div w:id="244263525">
          <w:marLeft w:val="0"/>
          <w:marRight w:val="0"/>
          <w:marTop w:val="0"/>
          <w:marBottom w:val="0"/>
          <w:divBdr>
            <w:top w:val="none" w:sz="0" w:space="0" w:color="auto"/>
            <w:left w:val="none" w:sz="0" w:space="0" w:color="auto"/>
            <w:bottom w:val="none" w:sz="0" w:space="0" w:color="auto"/>
            <w:right w:val="none" w:sz="0" w:space="0" w:color="auto"/>
          </w:divBdr>
        </w:div>
        <w:div w:id="2069719069">
          <w:marLeft w:val="0"/>
          <w:marRight w:val="0"/>
          <w:marTop w:val="0"/>
          <w:marBottom w:val="0"/>
          <w:divBdr>
            <w:top w:val="none" w:sz="0" w:space="0" w:color="auto"/>
            <w:left w:val="none" w:sz="0" w:space="0" w:color="auto"/>
            <w:bottom w:val="none" w:sz="0" w:space="0" w:color="auto"/>
            <w:right w:val="none" w:sz="0" w:space="0" w:color="auto"/>
          </w:divBdr>
        </w:div>
        <w:div w:id="1399598259">
          <w:marLeft w:val="0"/>
          <w:marRight w:val="0"/>
          <w:marTop w:val="0"/>
          <w:marBottom w:val="0"/>
          <w:divBdr>
            <w:top w:val="none" w:sz="0" w:space="0" w:color="auto"/>
            <w:left w:val="none" w:sz="0" w:space="0" w:color="auto"/>
            <w:bottom w:val="none" w:sz="0" w:space="0" w:color="auto"/>
            <w:right w:val="none" w:sz="0" w:space="0" w:color="auto"/>
          </w:divBdr>
        </w:div>
        <w:div w:id="1725830096">
          <w:marLeft w:val="0"/>
          <w:marRight w:val="0"/>
          <w:marTop w:val="0"/>
          <w:marBottom w:val="0"/>
          <w:divBdr>
            <w:top w:val="none" w:sz="0" w:space="0" w:color="auto"/>
            <w:left w:val="none" w:sz="0" w:space="0" w:color="auto"/>
            <w:bottom w:val="none" w:sz="0" w:space="0" w:color="auto"/>
            <w:right w:val="none" w:sz="0" w:space="0" w:color="auto"/>
          </w:divBdr>
        </w:div>
        <w:div w:id="389616221">
          <w:marLeft w:val="0"/>
          <w:marRight w:val="0"/>
          <w:marTop w:val="0"/>
          <w:marBottom w:val="0"/>
          <w:divBdr>
            <w:top w:val="none" w:sz="0" w:space="0" w:color="auto"/>
            <w:left w:val="none" w:sz="0" w:space="0" w:color="auto"/>
            <w:bottom w:val="none" w:sz="0" w:space="0" w:color="auto"/>
            <w:right w:val="none" w:sz="0" w:space="0" w:color="auto"/>
          </w:divBdr>
        </w:div>
        <w:div w:id="173224692">
          <w:marLeft w:val="0"/>
          <w:marRight w:val="0"/>
          <w:marTop w:val="0"/>
          <w:marBottom w:val="0"/>
          <w:divBdr>
            <w:top w:val="none" w:sz="0" w:space="0" w:color="auto"/>
            <w:left w:val="none" w:sz="0" w:space="0" w:color="auto"/>
            <w:bottom w:val="none" w:sz="0" w:space="0" w:color="auto"/>
            <w:right w:val="none" w:sz="0" w:space="0" w:color="auto"/>
          </w:divBdr>
        </w:div>
        <w:div w:id="1603341722">
          <w:marLeft w:val="0"/>
          <w:marRight w:val="0"/>
          <w:marTop w:val="0"/>
          <w:marBottom w:val="0"/>
          <w:divBdr>
            <w:top w:val="none" w:sz="0" w:space="0" w:color="auto"/>
            <w:left w:val="none" w:sz="0" w:space="0" w:color="auto"/>
            <w:bottom w:val="none" w:sz="0" w:space="0" w:color="auto"/>
            <w:right w:val="none" w:sz="0" w:space="0" w:color="auto"/>
          </w:divBdr>
        </w:div>
        <w:div w:id="1691834701">
          <w:marLeft w:val="0"/>
          <w:marRight w:val="0"/>
          <w:marTop w:val="0"/>
          <w:marBottom w:val="0"/>
          <w:divBdr>
            <w:top w:val="none" w:sz="0" w:space="0" w:color="auto"/>
            <w:left w:val="none" w:sz="0" w:space="0" w:color="auto"/>
            <w:bottom w:val="none" w:sz="0" w:space="0" w:color="auto"/>
            <w:right w:val="none" w:sz="0" w:space="0" w:color="auto"/>
          </w:divBdr>
        </w:div>
        <w:div w:id="1861233197">
          <w:marLeft w:val="0"/>
          <w:marRight w:val="0"/>
          <w:marTop w:val="0"/>
          <w:marBottom w:val="0"/>
          <w:divBdr>
            <w:top w:val="none" w:sz="0" w:space="0" w:color="auto"/>
            <w:left w:val="none" w:sz="0" w:space="0" w:color="auto"/>
            <w:bottom w:val="none" w:sz="0" w:space="0" w:color="auto"/>
            <w:right w:val="none" w:sz="0" w:space="0" w:color="auto"/>
          </w:divBdr>
        </w:div>
        <w:div w:id="434399392">
          <w:marLeft w:val="0"/>
          <w:marRight w:val="0"/>
          <w:marTop w:val="0"/>
          <w:marBottom w:val="0"/>
          <w:divBdr>
            <w:top w:val="none" w:sz="0" w:space="0" w:color="auto"/>
            <w:left w:val="none" w:sz="0" w:space="0" w:color="auto"/>
            <w:bottom w:val="none" w:sz="0" w:space="0" w:color="auto"/>
            <w:right w:val="none" w:sz="0" w:space="0" w:color="auto"/>
          </w:divBdr>
        </w:div>
        <w:div w:id="1871212898">
          <w:marLeft w:val="0"/>
          <w:marRight w:val="0"/>
          <w:marTop w:val="0"/>
          <w:marBottom w:val="0"/>
          <w:divBdr>
            <w:top w:val="none" w:sz="0" w:space="0" w:color="auto"/>
            <w:left w:val="none" w:sz="0" w:space="0" w:color="auto"/>
            <w:bottom w:val="none" w:sz="0" w:space="0" w:color="auto"/>
            <w:right w:val="none" w:sz="0" w:space="0" w:color="auto"/>
          </w:divBdr>
        </w:div>
        <w:div w:id="1878817144">
          <w:marLeft w:val="0"/>
          <w:marRight w:val="0"/>
          <w:marTop w:val="0"/>
          <w:marBottom w:val="0"/>
          <w:divBdr>
            <w:top w:val="none" w:sz="0" w:space="0" w:color="auto"/>
            <w:left w:val="none" w:sz="0" w:space="0" w:color="auto"/>
            <w:bottom w:val="none" w:sz="0" w:space="0" w:color="auto"/>
            <w:right w:val="none" w:sz="0" w:space="0" w:color="auto"/>
          </w:divBdr>
        </w:div>
        <w:div w:id="777601733">
          <w:marLeft w:val="0"/>
          <w:marRight w:val="0"/>
          <w:marTop w:val="0"/>
          <w:marBottom w:val="0"/>
          <w:divBdr>
            <w:top w:val="none" w:sz="0" w:space="0" w:color="auto"/>
            <w:left w:val="none" w:sz="0" w:space="0" w:color="auto"/>
            <w:bottom w:val="none" w:sz="0" w:space="0" w:color="auto"/>
            <w:right w:val="none" w:sz="0" w:space="0" w:color="auto"/>
          </w:divBdr>
        </w:div>
        <w:div w:id="696589799">
          <w:marLeft w:val="0"/>
          <w:marRight w:val="0"/>
          <w:marTop w:val="0"/>
          <w:marBottom w:val="0"/>
          <w:divBdr>
            <w:top w:val="none" w:sz="0" w:space="0" w:color="auto"/>
            <w:left w:val="none" w:sz="0" w:space="0" w:color="auto"/>
            <w:bottom w:val="none" w:sz="0" w:space="0" w:color="auto"/>
            <w:right w:val="none" w:sz="0" w:space="0" w:color="auto"/>
          </w:divBdr>
        </w:div>
        <w:div w:id="898974881">
          <w:marLeft w:val="0"/>
          <w:marRight w:val="0"/>
          <w:marTop w:val="0"/>
          <w:marBottom w:val="0"/>
          <w:divBdr>
            <w:top w:val="none" w:sz="0" w:space="0" w:color="auto"/>
            <w:left w:val="none" w:sz="0" w:space="0" w:color="auto"/>
            <w:bottom w:val="none" w:sz="0" w:space="0" w:color="auto"/>
            <w:right w:val="none" w:sz="0" w:space="0" w:color="auto"/>
          </w:divBdr>
        </w:div>
        <w:div w:id="12735485">
          <w:marLeft w:val="0"/>
          <w:marRight w:val="0"/>
          <w:marTop w:val="0"/>
          <w:marBottom w:val="0"/>
          <w:divBdr>
            <w:top w:val="none" w:sz="0" w:space="0" w:color="auto"/>
            <w:left w:val="none" w:sz="0" w:space="0" w:color="auto"/>
            <w:bottom w:val="none" w:sz="0" w:space="0" w:color="auto"/>
            <w:right w:val="none" w:sz="0" w:space="0" w:color="auto"/>
          </w:divBdr>
        </w:div>
        <w:div w:id="782651816">
          <w:marLeft w:val="0"/>
          <w:marRight w:val="0"/>
          <w:marTop w:val="0"/>
          <w:marBottom w:val="0"/>
          <w:divBdr>
            <w:top w:val="none" w:sz="0" w:space="0" w:color="auto"/>
            <w:left w:val="none" w:sz="0" w:space="0" w:color="auto"/>
            <w:bottom w:val="none" w:sz="0" w:space="0" w:color="auto"/>
            <w:right w:val="none" w:sz="0" w:space="0" w:color="auto"/>
          </w:divBdr>
        </w:div>
        <w:div w:id="790589468">
          <w:marLeft w:val="0"/>
          <w:marRight w:val="0"/>
          <w:marTop w:val="0"/>
          <w:marBottom w:val="0"/>
          <w:divBdr>
            <w:top w:val="none" w:sz="0" w:space="0" w:color="auto"/>
            <w:left w:val="none" w:sz="0" w:space="0" w:color="auto"/>
            <w:bottom w:val="none" w:sz="0" w:space="0" w:color="auto"/>
            <w:right w:val="none" w:sz="0" w:space="0" w:color="auto"/>
          </w:divBdr>
        </w:div>
        <w:div w:id="234051865">
          <w:marLeft w:val="0"/>
          <w:marRight w:val="0"/>
          <w:marTop w:val="0"/>
          <w:marBottom w:val="0"/>
          <w:divBdr>
            <w:top w:val="none" w:sz="0" w:space="0" w:color="auto"/>
            <w:left w:val="none" w:sz="0" w:space="0" w:color="auto"/>
            <w:bottom w:val="none" w:sz="0" w:space="0" w:color="auto"/>
            <w:right w:val="none" w:sz="0" w:space="0" w:color="auto"/>
          </w:divBdr>
        </w:div>
        <w:div w:id="595670497">
          <w:marLeft w:val="0"/>
          <w:marRight w:val="0"/>
          <w:marTop w:val="0"/>
          <w:marBottom w:val="0"/>
          <w:divBdr>
            <w:top w:val="none" w:sz="0" w:space="0" w:color="auto"/>
            <w:left w:val="none" w:sz="0" w:space="0" w:color="auto"/>
            <w:bottom w:val="none" w:sz="0" w:space="0" w:color="auto"/>
            <w:right w:val="none" w:sz="0" w:space="0" w:color="auto"/>
          </w:divBdr>
        </w:div>
        <w:div w:id="558905902">
          <w:marLeft w:val="0"/>
          <w:marRight w:val="0"/>
          <w:marTop w:val="0"/>
          <w:marBottom w:val="0"/>
          <w:divBdr>
            <w:top w:val="none" w:sz="0" w:space="0" w:color="auto"/>
            <w:left w:val="none" w:sz="0" w:space="0" w:color="auto"/>
            <w:bottom w:val="none" w:sz="0" w:space="0" w:color="auto"/>
            <w:right w:val="none" w:sz="0" w:space="0" w:color="auto"/>
          </w:divBdr>
        </w:div>
        <w:div w:id="571086753">
          <w:marLeft w:val="0"/>
          <w:marRight w:val="0"/>
          <w:marTop w:val="0"/>
          <w:marBottom w:val="0"/>
          <w:divBdr>
            <w:top w:val="none" w:sz="0" w:space="0" w:color="auto"/>
            <w:left w:val="none" w:sz="0" w:space="0" w:color="auto"/>
            <w:bottom w:val="none" w:sz="0" w:space="0" w:color="auto"/>
            <w:right w:val="none" w:sz="0" w:space="0" w:color="auto"/>
          </w:divBdr>
        </w:div>
        <w:div w:id="19821213">
          <w:marLeft w:val="0"/>
          <w:marRight w:val="0"/>
          <w:marTop w:val="0"/>
          <w:marBottom w:val="0"/>
          <w:divBdr>
            <w:top w:val="none" w:sz="0" w:space="0" w:color="auto"/>
            <w:left w:val="none" w:sz="0" w:space="0" w:color="auto"/>
            <w:bottom w:val="none" w:sz="0" w:space="0" w:color="auto"/>
            <w:right w:val="none" w:sz="0" w:space="0" w:color="auto"/>
          </w:divBdr>
        </w:div>
        <w:div w:id="683553616">
          <w:marLeft w:val="0"/>
          <w:marRight w:val="0"/>
          <w:marTop w:val="0"/>
          <w:marBottom w:val="0"/>
          <w:divBdr>
            <w:top w:val="none" w:sz="0" w:space="0" w:color="auto"/>
            <w:left w:val="none" w:sz="0" w:space="0" w:color="auto"/>
            <w:bottom w:val="none" w:sz="0" w:space="0" w:color="auto"/>
            <w:right w:val="none" w:sz="0" w:space="0" w:color="auto"/>
          </w:divBdr>
        </w:div>
        <w:div w:id="416293648">
          <w:marLeft w:val="0"/>
          <w:marRight w:val="0"/>
          <w:marTop w:val="0"/>
          <w:marBottom w:val="0"/>
          <w:divBdr>
            <w:top w:val="none" w:sz="0" w:space="0" w:color="auto"/>
            <w:left w:val="none" w:sz="0" w:space="0" w:color="auto"/>
            <w:bottom w:val="none" w:sz="0" w:space="0" w:color="auto"/>
            <w:right w:val="none" w:sz="0" w:space="0" w:color="auto"/>
          </w:divBdr>
        </w:div>
        <w:div w:id="698121517">
          <w:marLeft w:val="0"/>
          <w:marRight w:val="0"/>
          <w:marTop w:val="0"/>
          <w:marBottom w:val="0"/>
          <w:divBdr>
            <w:top w:val="none" w:sz="0" w:space="0" w:color="auto"/>
            <w:left w:val="none" w:sz="0" w:space="0" w:color="auto"/>
            <w:bottom w:val="none" w:sz="0" w:space="0" w:color="auto"/>
            <w:right w:val="none" w:sz="0" w:space="0" w:color="auto"/>
          </w:divBdr>
        </w:div>
        <w:div w:id="1670330477">
          <w:marLeft w:val="0"/>
          <w:marRight w:val="0"/>
          <w:marTop w:val="0"/>
          <w:marBottom w:val="0"/>
          <w:divBdr>
            <w:top w:val="none" w:sz="0" w:space="0" w:color="auto"/>
            <w:left w:val="none" w:sz="0" w:space="0" w:color="auto"/>
            <w:bottom w:val="none" w:sz="0" w:space="0" w:color="auto"/>
            <w:right w:val="none" w:sz="0" w:space="0" w:color="auto"/>
          </w:divBdr>
        </w:div>
        <w:div w:id="1363557878">
          <w:marLeft w:val="0"/>
          <w:marRight w:val="0"/>
          <w:marTop w:val="0"/>
          <w:marBottom w:val="0"/>
          <w:divBdr>
            <w:top w:val="none" w:sz="0" w:space="0" w:color="auto"/>
            <w:left w:val="none" w:sz="0" w:space="0" w:color="auto"/>
            <w:bottom w:val="none" w:sz="0" w:space="0" w:color="auto"/>
            <w:right w:val="none" w:sz="0" w:space="0" w:color="auto"/>
          </w:divBdr>
        </w:div>
        <w:div w:id="527910856">
          <w:marLeft w:val="0"/>
          <w:marRight w:val="0"/>
          <w:marTop w:val="0"/>
          <w:marBottom w:val="0"/>
          <w:divBdr>
            <w:top w:val="none" w:sz="0" w:space="0" w:color="auto"/>
            <w:left w:val="none" w:sz="0" w:space="0" w:color="auto"/>
            <w:bottom w:val="none" w:sz="0" w:space="0" w:color="auto"/>
            <w:right w:val="none" w:sz="0" w:space="0" w:color="auto"/>
          </w:divBdr>
        </w:div>
        <w:div w:id="1790398091">
          <w:marLeft w:val="0"/>
          <w:marRight w:val="0"/>
          <w:marTop w:val="0"/>
          <w:marBottom w:val="0"/>
          <w:divBdr>
            <w:top w:val="none" w:sz="0" w:space="0" w:color="auto"/>
            <w:left w:val="none" w:sz="0" w:space="0" w:color="auto"/>
            <w:bottom w:val="none" w:sz="0" w:space="0" w:color="auto"/>
            <w:right w:val="none" w:sz="0" w:space="0" w:color="auto"/>
          </w:divBdr>
        </w:div>
        <w:div w:id="1278365266">
          <w:marLeft w:val="0"/>
          <w:marRight w:val="0"/>
          <w:marTop w:val="0"/>
          <w:marBottom w:val="0"/>
          <w:divBdr>
            <w:top w:val="none" w:sz="0" w:space="0" w:color="auto"/>
            <w:left w:val="none" w:sz="0" w:space="0" w:color="auto"/>
            <w:bottom w:val="none" w:sz="0" w:space="0" w:color="auto"/>
            <w:right w:val="none" w:sz="0" w:space="0" w:color="auto"/>
          </w:divBdr>
        </w:div>
        <w:div w:id="964194351">
          <w:marLeft w:val="0"/>
          <w:marRight w:val="0"/>
          <w:marTop w:val="0"/>
          <w:marBottom w:val="0"/>
          <w:divBdr>
            <w:top w:val="none" w:sz="0" w:space="0" w:color="auto"/>
            <w:left w:val="none" w:sz="0" w:space="0" w:color="auto"/>
            <w:bottom w:val="none" w:sz="0" w:space="0" w:color="auto"/>
            <w:right w:val="none" w:sz="0" w:space="0" w:color="auto"/>
          </w:divBdr>
        </w:div>
        <w:div w:id="1874924464">
          <w:marLeft w:val="0"/>
          <w:marRight w:val="0"/>
          <w:marTop w:val="0"/>
          <w:marBottom w:val="0"/>
          <w:divBdr>
            <w:top w:val="none" w:sz="0" w:space="0" w:color="auto"/>
            <w:left w:val="none" w:sz="0" w:space="0" w:color="auto"/>
            <w:bottom w:val="none" w:sz="0" w:space="0" w:color="auto"/>
            <w:right w:val="none" w:sz="0" w:space="0" w:color="auto"/>
          </w:divBdr>
        </w:div>
        <w:div w:id="1254321058">
          <w:marLeft w:val="0"/>
          <w:marRight w:val="0"/>
          <w:marTop w:val="0"/>
          <w:marBottom w:val="0"/>
          <w:divBdr>
            <w:top w:val="none" w:sz="0" w:space="0" w:color="auto"/>
            <w:left w:val="none" w:sz="0" w:space="0" w:color="auto"/>
            <w:bottom w:val="none" w:sz="0" w:space="0" w:color="auto"/>
            <w:right w:val="none" w:sz="0" w:space="0" w:color="auto"/>
          </w:divBdr>
        </w:div>
        <w:div w:id="1225988757">
          <w:marLeft w:val="0"/>
          <w:marRight w:val="0"/>
          <w:marTop w:val="0"/>
          <w:marBottom w:val="0"/>
          <w:divBdr>
            <w:top w:val="none" w:sz="0" w:space="0" w:color="auto"/>
            <w:left w:val="none" w:sz="0" w:space="0" w:color="auto"/>
            <w:bottom w:val="none" w:sz="0" w:space="0" w:color="auto"/>
            <w:right w:val="none" w:sz="0" w:space="0" w:color="auto"/>
          </w:divBdr>
        </w:div>
        <w:div w:id="1191456101">
          <w:marLeft w:val="0"/>
          <w:marRight w:val="0"/>
          <w:marTop w:val="0"/>
          <w:marBottom w:val="0"/>
          <w:divBdr>
            <w:top w:val="none" w:sz="0" w:space="0" w:color="auto"/>
            <w:left w:val="none" w:sz="0" w:space="0" w:color="auto"/>
            <w:bottom w:val="none" w:sz="0" w:space="0" w:color="auto"/>
            <w:right w:val="none" w:sz="0" w:space="0" w:color="auto"/>
          </w:divBdr>
        </w:div>
        <w:div w:id="2136294578">
          <w:marLeft w:val="0"/>
          <w:marRight w:val="0"/>
          <w:marTop w:val="0"/>
          <w:marBottom w:val="0"/>
          <w:divBdr>
            <w:top w:val="none" w:sz="0" w:space="0" w:color="auto"/>
            <w:left w:val="none" w:sz="0" w:space="0" w:color="auto"/>
            <w:bottom w:val="none" w:sz="0" w:space="0" w:color="auto"/>
            <w:right w:val="none" w:sz="0" w:space="0" w:color="auto"/>
          </w:divBdr>
        </w:div>
        <w:div w:id="2113477163">
          <w:marLeft w:val="0"/>
          <w:marRight w:val="0"/>
          <w:marTop w:val="0"/>
          <w:marBottom w:val="0"/>
          <w:divBdr>
            <w:top w:val="none" w:sz="0" w:space="0" w:color="auto"/>
            <w:left w:val="none" w:sz="0" w:space="0" w:color="auto"/>
            <w:bottom w:val="none" w:sz="0" w:space="0" w:color="auto"/>
            <w:right w:val="none" w:sz="0" w:space="0" w:color="auto"/>
          </w:divBdr>
        </w:div>
        <w:div w:id="1709139019">
          <w:marLeft w:val="0"/>
          <w:marRight w:val="0"/>
          <w:marTop w:val="0"/>
          <w:marBottom w:val="0"/>
          <w:divBdr>
            <w:top w:val="none" w:sz="0" w:space="0" w:color="auto"/>
            <w:left w:val="none" w:sz="0" w:space="0" w:color="auto"/>
            <w:bottom w:val="none" w:sz="0" w:space="0" w:color="auto"/>
            <w:right w:val="none" w:sz="0" w:space="0" w:color="auto"/>
          </w:divBdr>
        </w:div>
        <w:div w:id="853958345">
          <w:marLeft w:val="0"/>
          <w:marRight w:val="0"/>
          <w:marTop w:val="0"/>
          <w:marBottom w:val="0"/>
          <w:divBdr>
            <w:top w:val="none" w:sz="0" w:space="0" w:color="auto"/>
            <w:left w:val="none" w:sz="0" w:space="0" w:color="auto"/>
            <w:bottom w:val="none" w:sz="0" w:space="0" w:color="auto"/>
            <w:right w:val="none" w:sz="0" w:space="0" w:color="auto"/>
          </w:divBdr>
        </w:div>
        <w:div w:id="1703749644">
          <w:marLeft w:val="0"/>
          <w:marRight w:val="0"/>
          <w:marTop w:val="0"/>
          <w:marBottom w:val="0"/>
          <w:divBdr>
            <w:top w:val="none" w:sz="0" w:space="0" w:color="auto"/>
            <w:left w:val="none" w:sz="0" w:space="0" w:color="auto"/>
            <w:bottom w:val="none" w:sz="0" w:space="0" w:color="auto"/>
            <w:right w:val="none" w:sz="0" w:space="0" w:color="auto"/>
          </w:divBdr>
        </w:div>
        <w:div w:id="1963803853">
          <w:marLeft w:val="0"/>
          <w:marRight w:val="0"/>
          <w:marTop w:val="0"/>
          <w:marBottom w:val="0"/>
          <w:divBdr>
            <w:top w:val="none" w:sz="0" w:space="0" w:color="auto"/>
            <w:left w:val="none" w:sz="0" w:space="0" w:color="auto"/>
            <w:bottom w:val="none" w:sz="0" w:space="0" w:color="auto"/>
            <w:right w:val="none" w:sz="0" w:space="0" w:color="auto"/>
          </w:divBdr>
        </w:div>
        <w:div w:id="348145506">
          <w:marLeft w:val="0"/>
          <w:marRight w:val="0"/>
          <w:marTop w:val="0"/>
          <w:marBottom w:val="0"/>
          <w:divBdr>
            <w:top w:val="none" w:sz="0" w:space="0" w:color="auto"/>
            <w:left w:val="none" w:sz="0" w:space="0" w:color="auto"/>
            <w:bottom w:val="none" w:sz="0" w:space="0" w:color="auto"/>
            <w:right w:val="none" w:sz="0" w:space="0" w:color="auto"/>
          </w:divBdr>
        </w:div>
        <w:div w:id="419109501">
          <w:marLeft w:val="0"/>
          <w:marRight w:val="0"/>
          <w:marTop w:val="0"/>
          <w:marBottom w:val="0"/>
          <w:divBdr>
            <w:top w:val="none" w:sz="0" w:space="0" w:color="auto"/>
            <w:left w:val="none" w:sz="0" w:space="0" w:color="auto"/>
            <w:bottom w:val="none" w:sz="0" w:space="0" w:color="auto"/>
            <w:right w:val="none" w:sz="0" w:space="0" w:color="auto"/>
          </w:divBdr>
        </w:div>
        <w:div w:id="1321077559">
          <w:marLeft w:val="0"/>
          <w:marRight w:val="0"/>
          <w:marTop w:val="0"/>
          <w:marBottom w:val="0"/>
          <w:divBdr>
            <w:top w:val="none" w:sz="0" w:space="0" w:color="auto"/>
            <w:left w:val="none" w:sz="0" w:space="0" w:color="auto"/>
            <w:bottom w:val="none" w:sz="0" w:space="0" w:color="auto"/>
            <w:right w:val="none" w:sz="0" w:space="0" w:color="auto"/>
          </w:divBdr>
        </w:div>
        <w:div w:id="1136751484">
          <w:marLeft w:val="0"/>
          <w:marRight w:val="0"/>
          <w:marTop w:val="0"/>
          <w:marBottom w:val="0"/>
          <w:divBdr>
            <w:top w:val="none" w:sz="0" w:space="0" w:color="auto"/>
            <w:left w:val="none" w:sz="0" w:space="0" w:color="auto"/>
            <w:bottom w:val="none" w:sz="0" w:space="0" w:color="auto"/>
            <w:right w:val="none" w:sz="0" w:space="0" w:color="auto"/>
          </w:divBdr>
        </w:div>
        <w:div w:id="362443230">
          <w:marLeft w:val="0"/>
          <w:marRight w:val="0"/>
          <w:marTop w:val="0"/>
          <w:marBottom w:val="0"/>
          <w:divBdr>
            <w:top w:val="none" w:sz="0" w:space="0" w:color="auto"/>
            <w:left w:val="none" w:sz="0" w:space="0" w:color="auto"/>
            <w:bottom w:val="none" w:sz="0" w:space="0" w:color="auto"/>
            <w:right w:val="none" w:sz="0" w:space="0" w:color="auto"/>
          </w:divBdr>
        </w:div>
        <w:div w:id="1850558590">
          <w:marLeft w:val="0"/>
          <w:marRight w:val="0"/>
          <w:marTop w:val="0"/>
          <w:marBottom w:val="0"/>
          <w:divBdr>
            <w:top w:val="none" w:sz="0" w:space="0" w:color="auto"/>
            <w:left w:val="none" w:sz="0" w:space="0" w:color="auto"/>
            <w:bottom w:val="none" w:sz="0" w:space="0" w:color="auto"/>
            <w:right w:val="none" w:sz="0" w:space="0" w:color="auto"/>
          </w:divBdr>
        </w:div>
        <w:div w:id="800614577">
          <w:marLeft w:val="0"/>
          <w:marRight w:val="0"/>
          <w:marTop w:val="0"/>
          <w:marBottom w:val="0"/>
          <w:divBdr>
            <w:top w:val="none" w:sz="0" w:space="0" w:color="auto"/>
            <w:left w:val="none" w:sz="0" w:space="0" w:color="auto"/>
            <w:bottom w:val="none" w:sz="0" w:space="0" w:color="auto"/>
            <w:right w:val="none" w:sz="0" w:space="0" w:color="auto"/>
          </w:divBdr>
        </w:div>
        <w:div w:id="1781223990">
          <w:marLeft w:val="0"/>
          <w:marRight w:val="0"/>
          <w:marTop w:val="0"/>
          <w:marBottom w:val="0"/>
          <w:divBdr>
            <w:top w:val="none" w:sz="0" w:space="0" w:color="auto"/>
            <w:left w:val="none" w:sz="0" w:space="0" w:color="auto"/>
            <w:bottom w:val="none" w:sz="0" w:space="0" w:color="auto"/>
            <w:right w:val="none" w:sz="0" w:space="0" w:color="auto"/>
          </w:divBdr>
        </w:div>
        <w:div w:id="324552072">
          <w:marLeft w:val="0"/>
          <w:marRight w:val="0"/>
          <w:marTop w:val="0"/>
          <w:marBottom w:val="0"/>
          <w:divBdr>
            <w:top w:val="none" w:sz="0" w:space="0" w:color="auto"/>
            <w:left w:val="none" w:sz="0" w:space="0" w:color="auto"/>
            <w:bottom w:val="none" w:sz="0" w:space="0" w:color="auto"/>
            <w:right w:val="none" w:sz="0" w:space="0" w:color="auto"/>
          </w:divBdr>
        </w:div>
        <w:div w:id="117800956">
          <w:marLeft w:val="0"/>
          <w:marRight w:val="0"/>
          <w:marTop w:val="0"/>
          <w:marBottom w:val="0"/>
          <w:divBdr>
            <w:top w:val="none" w:sz="0" w:space="0" w:color="auto"/>
            <w:left w:val="none" w:sz="0" w:space="0" w:color="auto"/>
            <w:bottom w:val="none" w:sz="0" w:space="0" w:color="auto"/>
            <w:right w:val="none" w:sz="0" w:space="0" w:color="auto"/>
          </w:divBdr>
        </w:div>
        <w:div w:id="109278385">
          <w:marLeft w:val="0"/>
          <w:marRight w:val="0"/>
          <w:marTop w:val="0"/>
          <w:marBottom w:val="0"/>
          <w:divBdr>
            <w:top w:val="none" w:sz="0" w:space="0" w:color="auto"/>
            <w:left w:val="none" w:sz="0" w:space="0" w:color="auto"/>
            <w:bottom w:val="none" w:sz="0" w:space="0" w:color="auto"/>
            <w:right w:val="none" w:sz="0" w:space="0" w:color="auto"/>
          </w:divBdr>
        </w:div>
        <w:div w:id="1716158216">
          <w:marLeft w:val="0"/>
          <w:marRight w:val="0"/>
          <w:marTop w:val="0"/>
          <w:marBottom w:val="0"/>
          <w:divBdr>
            <w:top w:val="none" w:sz="0" w:space="0" w:color="auto"/>
            <w:left w:val="none" w:sz="0" w:space="0" w:color="auto"/>
            <w:bottom w:val="none" w:sz="0" w:space="0" w:color="auto"/>
            <w:right w:val="none" w:sz="0" w:space="0" w:color="auto"/>
          </w:divBdr>
        </w:div>
        <w:div w:id="2092310592">
          <w:marLeft w:val="0"/>
          <w:marRight w:val="0"/>
          <w:marTop w:val="0"/>
          <w:marBottom w:val="0"/>
          <w:divBdr>
            <w:top w:val="none" w:sz="0" w:space="0" w:color="auto"/>
            <w:left w:val="none" w:sz="0" w:space="0" w:color="auto"/>
            <w:bottom w:val="none" w:sz="0" w:space="0" w:color="auto"/>
            <w:right w:val="none" w:sz="0" w:space="0" w:color="auto"/>
          </w:divBdr>
        </w:div>
        <w:div w:id="1168179209">
          <w:marLeft w:val="0"/>
          <w:marRight w:val="0"/>
          <w:marTop w:val="0"/>
          <w:marBottom w:val="0"/>
          <w:divBdr>
            <w:top w:val="none" w:sz="0" w:space="0" w:color="auto"/>
            <w:left w:val="none" w:sz="0" w:space="0" w:color="auto"/>
            <w:bottom w:val="none" w:sz="0" w:space="0" w:color="auto"/>
            <w:right w:val="none" w:sz="0" w:space="0" w:color="auto"/>
          </w:divBdr>
        </w:div>
        <w:div w:id="1903129465">
          <w:marLeft w:val="0"/>
          <w:marRight w:val="0"/>
          <w:marTop w:val="0"/>
          <w:marBottom w:val="0"/>
          <w:divBdr>
            <w:top w:val="none" w:sz="0" w:space="0" w:color="auto"/>
            <w:left w:val="none" w:sz="0" w:space="0" w:color="auto"/>
            <w:bottom w:val="none" w:sz="0" w:space="0" w:color="auto"/>
            <w:right w:val="none" w:sz="0" w:space="0" w:color="auto"/>
          </w:divBdr>
        </w:div>
        <w:div w:id="404687148">
          <w:marLeft w:val="0"/>
          <w:marRight w:val="0"/>
          <w:marTop w:val="0"/>
          <w:marBottom w:val="0"/>
          <w:divBdr>
            <w:top w:val="none" w:sz="0" w:space="0" w:color="auto"/>
            <w:left w:val="none" w:sz="0" w:space="0" w:color="auto"/>
            <w:bottom w:val="none" w:sz="0" w:space="0" w:color="auto"/>
            <w:right w:val="none" w:sz="0" w:space="0" w:color="auto"/>
          </w:divBdr>
        </w:div>
        <w:div w:id="1984693442">
          <w:marLeft w:val="0"/>
          <w:marRight w:val="0"/>
          <w:marTop w:val="0"/>
          <w:marBottom w:val="0"/>
          <w:divBdr>
            <w:top w:val="none" w:sz="0" w:space="0" w:color="auto"/>
            <w:left w:val="none" w:sz="0" w:space="0" w:color="auto"/>
            <w:bottom w:val="none" w:sz="0" w:space="0" w:color="auto"/>
            <w:right w:val="none" w:sz="0" w:space="0" w:color="auto"/>
          </w:divBdr>
        </w:div>
        <w:div w:id="81024630">
          <w:marLeft w:val="0"/>
          <w:marRight w:val="0"/>
          <w:marTop w:val="0"/>
          <w:marBottom w:val="0"/>
          <w:divBdr>
            <w:top w:val="none" w:sz="0" w:space="0" w:color="auto"/>
            <w:left w:val="none" w:sz="0" w:space="0" w:color="auto"/>
            <w:bottom w:val="none" w:sz="0" w:space="0" w:color="auto"/>
            <w:right w:val="none" w:sz="0" w:space="0" w:color="auto"/>
          </w:divBdr>
        </w:div>
        <w:div w:id="385567328">
          <w:marLeft w:val="0"/>
          <w:marRight w:val="0"/>
          <w:marTop w:val="0"/>
          <w:marBottom w:val="0"/>
          <w:divBdr>
            <w:top w:val="none" w:sz="0" w:space="0" w:color="auto"/>
            <w:left w:val="none" w:sz="0" w:space="0" w:color="auto"/>
            <w:bottom w:val="none" w:sz="0" w:space="0" w:color="auto"/>
            <w:right w:val="none" w:sz="0" w:space="0" w:color="auto"/>
          </w:divBdr>
        </w:div>
        <w:div w:id="1621381312">
          <w:marLeft w:val="0"/>
          <w:marRight w:val="0"/>
          <w:marTop w:val="0"/>
          <w:marBottom w:val="0"/>
          <w:divBdr>
            <w:top w:val="none" w:sz="0" w:space="0" w:color="auto"/>
            <w:left w:val="none" w:sz="0" w:space="0" w:color="auto"/>
            <w:bottom w:val="none" w:sz="0" w:space="0" w:color="auto"/>
            <w:right w:val="none" w:sz="0" w:space="0" w:color="auto"/>
          </w:divBdr>
        </w:div>
      </w:divsChild>
    </w:div>
    <w:div w:id="2073236785">
      <w:bodyDiv w:val="1"/>
      <w:marLeft w:val="0"/>
      <w:marRight w:val="0"/>
      <w:marTop w:val="0"/>
      <w:marBottom w:val="0"/>
      <w:divBdr>
        <w:top w:val="none" w:sz="0" w:space="0" w:color="auto"/>
        <w:left w:val="none" w:sz="0" w:space="0" w:color="auto"/>
        <w:bottom w:val="none" w:sz="0" w:space="0" w:color="auto"/>
        <w:right w:val="none" w:sz="0" w:space="0" w:color="auto"/>
      </w:divBdr>
    </w:div>
    <w:div w:id="2073624769">
      <w:bodyDiv w:val="1"/>
      <w:marLeft w:val="0"/>
      <w:marRight w:val="0"/>
      <w:marTop w:val="0"/>
      <w:marBottom w:val="0"/>
      <w:divBdr>
        <w:top w:val="none" w:sz="0" w:space="0" w:color="auto"/>
        <w:left w:val="none" w:sz="0" w:space="0" w:color="auto"/>
        <w:bottom w:val="none" w:sz="0" w:space="0" w:color="auto"/>
        <w:right w:val="none" w:sz="0" w:space="0" w:color="auto"/>
      </w:divBdr>
    </w:div>
    <w:div w:id="2073891032">
      <w:bodyDiv w:val="1"/>
      <w:marLeft w:val="0"/>
      <w:marRight w:val="0"/>
      <w:marTop w:val="0"/>
      <w:marBottom w:val="0"/>
      <w:divBdr>
        <w:top w:val="none" w:sz="0" w:space="0" w:color="auto"/>
        <w:left w:val="none" w:sz="0" w:space="0" w:color="auto"/>
        <w:bottom w:val="none" w:sz="0" w:space="0" w:color="auto"/>
        <w:right w:val="none" w:sz="0" w:space="0" w:color="auto"/>
      </w:divBdr>
    </w:div>
    <w:div w:id="2074355314">
      <w:bodyDiv w:val="1"/>
      <w:marLeft w:val="0"/>
      <w:marRight w:val="0"/>
      <w:marTop w:val="0"/>
      <w:marBottom w:val="0"/>
      <w:divBdr>
        <w:top w:val="none" w:sz="0" w:space="0" w:color="auto"/>
        <w:left w:val="none" w:sz="0" w:space="0" w:color="auto"/>
        <w:bottom w:val="none" w:sz="0" w:space="0" w:color="auto"/>
        <w:right w:val="none" w:sz="0" w:space="0" w:color="auto"/>
      </w:divBdr>
    </w:div>
    <w:div w:id="2075276873">
      <w:bodyDiv w:val="1"/>
      <w:marLeft w:val="0"/>
      <w:marRight w:val="0"/>
      <w:marTop w:val="0"/>
      <w:marBottom w:val="0"/>
      <w:divBdr>
        <w:top w:val="none" w:sz="0" w:space="0" w:color="auto"/>
        <w:left w:val="none" w:sz="0" w:space="0" w:color="auto"/>
        <w:bottom w:val="none" w:sz="0" w:space="0" w:color="auto"/>
        <w:right w:val="none" w:sz="0" w:space="0" w:color="auto"/>
      </w:divBdr>
    </w:div>
    <w:div w:id="2075540015">
      <w:bodyDiv w:val="1"/>
      <w:marLeft w:val="0"/>
      <w:marRight w:val="0"/>
      <w:marTop w:val="0"/>
      <w:marBottom w:val="0"/>
      <w:divBdr>
        <w:top w:val="none" w:sz="0" w:space="0" w:color="auto"/>
        <w:left w:val="none" w:sz="0" w:space="0" w:color="auto"/>
        <w:bottom w:val="none" w:sz="0" w:space="0" w:color="auto"/>
        <w:right w:val="none" w:sz="0" w:space="0" w:color="auto"/>
      </w:divBdr>
    </w:div>
    <w:div w:id="2076006876">
      <w:bodyDiv w:val="1"/>
      <w:marLeft w:val="0"/>
      <w:marRight w:val="0"/>
      <w:marTop w:val="0"/>
      <w:marBottom w:val="0"/>
      <w:divBdr>
        <w:top w:val="none" w:sz="0" w:space="0" w:color="auto"/>
        <w:left w:val="none" w:sz="0" w:space="0" w:color="auto"/>
        <w:bottom w:val="none" w:sz="0" w:space="0" w:color="auto"/>
        <w:right w:val="none" w:sz="0" w:space="0" w:color="auto"/>
      </w:divBdr>
    </w:div>
    <w:div w:id="2078432640">
      <w:bodyDiv w:val="1"/>
      <w:marLeft w:val="0"/>
      <w:marRight w:val="0"/>
      <w:marTop w:val="0"/>
      <w:marBottom w:val="0"/>
      <w:divBdr>
        <w:top w:val="none" w:sz="0" w:space="0" w:color="auto"/>
        <w:left w:val="none" w:sz="0" w:space="0" w:color="auto"/>
        <w:bottom w:val="none" w:sz="0" w:space="0" w:color="auto"/>
        <w:right w:val="none" w:sz="0" w:space="0" w:color="auto"/>
      </w:divBdr>
      <w:divsChild>
        <w:div w:id="174421085">
          <w:marLeft w:val="0"/>
          <w:marRight w:val="0"/>
          <w:marTop w:val="0"/>
          <w:marBottom w:val="0"/>
          <w:divBdr>
            <w:top w:val="none" w:sz="0" w:space="0" w:color="auto"/>
            <w:left w:val="none" w:sz="0" w:space="0" w:color="auto"/>
            <w:bottom w:val="none" w:sz="0" w:space="0" w:color="auto"/>
            <w:right w:val="none" w:sz="0" w:space="0" w:color="auto"/>
          </w:divBdr>
        </w:div>
        <w:div w:id="1203666744">
          <w:marLeft w:val="0"/>
          <w:marRight w:val="0"/>
          <w:marTop w:val="0"/>
          <w:marBottom w:val="0"/>
          <w:divBdr>
            <w:top w:val="none" w:sz="0" w:space="0" w:color="auto"/>
            <w:left w:val="none" w:sz="0" w:space="0" w:color="auto"/>
            <w:bottom w:val="none" w:sz="0" w:space="0" w:color="auto"/>
            <w:right w:val="none" w:sz="0" w:space="0" w:color="auto"/>
          </w:divBdr>
        </w:div>
        <w:div w:id="719130405">
          <w:marLeft w:val="0"/>
          <w:marRight w:val="0"/>
          <w:marTop w:val="0"/>
          <w:marBottom w:val="0"/>
          <w:divBdr>
            <w:top w:val="none" w:sz="0" w:space="0" w:color="auto"/>
            <w:left w:val="none" w:sz="0" w:space="0" w:color="auto"/>
            <w:bottom w:val="none" w:sz="0" w:space="0" w:color="auto"/>
            <w:right w:val="none" w:sz="0" w:space="0" w:color="auto"/>
          </w:divBdr>
        </w:div>
        <w:div w:id="356123021">
          <w:marLeft w:val="0"/>
          <w:marRight w:val="0"/>
          <w:marTop w:val="0"/>
          <w:marBottom w:val="0"/>
          <w:divBdr>
            <w:top w:val="none" w:sz="0" w:space="0" w:color="auto"/>
            <w:left w:val="none" w:sz="0" w:space="0" w:color="auto"/>
            <w:bottom w:val="none" w:sz="0" w:space="0" w:color="auto"/>
            <w:right w:val="none" w:sz="0" w:space="0" w:color="auto"/>
          </w:divBdr>
        </w:div>
        <w:div w:id="9306152">
          <w:marLeft w:val="0"/>
          <w:marRight w:val="0"/>
          <w:marTop w:val="0"/>
          <w:marBottom w:val="0"/>
          <w:divBdr>
            <w:top w:val="none" w:sz="0" w:space="0" w:color="auto"/>
            <w:left w:val="none" w:sz="0" w:space="0" w:color="auto"/>
            <w:bottom w:val="none" w:sz="0" w:space="0" w:color="auto"/>
            <w:right w:val="none" w:sz="0" w:space="0" w:color="auto"/>
          </w:divBdr>
        </w:div>
        <w:div w:id="1938294649">
          <w:marLeft w:val="0"/>
          <w:marRight w:val="0"/>
          <w:marTop w:val="0"/>
          <w:marBottom w:val="0"/>
          <w:divBdr>
            <w:top w:val="none" w:sz="0" w:space="0" w:color="auto"/>
            <w:left w:val="none" w:sz="0" w:space="0" w:color="auto"/>
            <w:bottom w:val="none" w:sz="0" w:space="0" w:color="auto"/>
            <w:right w:val="none" w:sz="0" w:space="0" w:color="auto"/>
          </w:divBdr>
        </w:div>
        <w:div w:id="610162285">
          <w:marLeft w:val="0"/>
          <w:marRight w:val="0"/>
          <w:marTop w:val="0"/>
          <w:marBottom w:val="0"/>
          <w:divBdr>
            <w:top w:val="none" w:sz="0" w:space="0" w:color="auto"/>
            <w:left w:val="none" w:sz="0" w:space="0" w:color="auto"/>
            <w:bottom w:val="none" w:sz="0" w:space="0" w:color="auto"/>
            <w:right w:val="none" w:sz="0" w:space="0" w:color="auto"/>
          </w:divBdr>
        </w:div>
        <w:div w:id="827090851">
          <w:marLeft w:val="0"/>
          <w:marRight w:val="0"/>
          <w:marTop w:val="0"/>
          <w:marBottom w:val="0"/>
          <w:divBdr>
            <w:top w:val="none" w:sz="0" w:space="0" w:color="auto"/>
            <w:left w:val="none" w:sz="0" w:space="0" w:color="auto"/>
            <w:bottom w:val="none" w:sz="0" w:space="0" w:color="auto"/>
            <w:right w:val="none" w:sz="0" w:space="0" w:color="auto"/>
          </w:divBdr>
        </w:div>
        <w:div w:id="2017031386">
          <w:marLeft w:val="0"/>
          <w:marRight w:val="0"/>
          <w:marTop w:val="0"/>
          <w:marBottom w:val="0"/>
          <w:divBdr>
            <w:top w:val="none" w:sz="0" w:space="0" w:color="auto"/>
            <w:left w:val="none" w:sz="0" w:space="0" w:color="auto"/>
            <w:bottom w:val="none" w:sz="0" w:space="0" w:color="auto"/>
            <w:right w:val="none" w:sz="0" w:space="0" w:color="auto"/>
          </w:divBdr>
        </w:div>
        <w:div w:id="18628152">
          <w:marLeft w:val="0"/>
          <w:marRight w:val="0"/>
          <w:marTop w:val="0"/>
          <w:marBottom w:val="0"/>
          <w:divBdr>
            <w:top w:val="none" w:sz="0" w:space="0" w:color="auto"/>
            <w:left w:val="none" w:sz="0" w:space="0" w:color="auto"/>
            <w:bottom w:val="none" w:sz="0" w:space="0" w:color="auto"/>
            <w:right w:val="none" w:sz="0" w:space="0" w:color="auto"/>
          </w:divBdr>
        </w:div>
        <w:div w:id="66653767">
          <w:marLeft w:val="0"/>
          <w:marRight w:val="0"/>
          <w:marTop w:val="0"/>
          <w:marBottom w:val="0"/>
          <w:divBdr>
            <w:top w:val="none" w:sz="0" w:space="0" w:color="auto"/>
            <w:left w:val="none" w:sz="0" w:space="0" w:color="auto"/>
            <w:bottom w:val="none" w:sz="0" w:space="0" w:color="auto"/>
            <w:right w:val="none" w:sz="0" w:space="0" w:color="auto"/>
          </w:divBdr>
        </w:div>
        <w:div w:id="1433353364">
          <w:marLeft w:val="0"/>
          <w:marRight w:val="0"/>
          <w:marTop w:val="0"/>
          <w:marBottom w:val="0"/>
          <w:divBdr>
            <w:top w:val="none" w:sz="0" w:space="0" w:color="auto"/>
            <w:left w:val="none" w:sz="0" w:space="0" w:color="auto"/>
            <w:bottom w:val="none" w:sz="0" w:space="0" w:color="auto"/>
            <w:right w:val="none" w:sz="0" w:space="0" w:color="auto"/>
          </w:divBdr>
        </w:div>
        <w:div w:id="592936873">
          <w:marLeft w:val="0"/>
          <w:marRight w:val="0"/>
          <w:marTop w:val="0"/>
          <w:marBottom w:val="0"/>
          <w:divBdr>
            <w:top w:val="none" w:sz="0" w:space="0" w:color="auto"/>
            <w:left w:val="none" w:sz="0" w:space="0" w:color="auto"/>
            <w:bottom w:val="none" w:sz="0" w:space="0" w:color="auto"/>
            <w:right w:val="none" w:sz="0" w:space="0" w:color="auto"/>
          </w:divBdr>
        </w:div>
        <w:div w:id="448669071">
          <w:marLeft w:val="0"/>
          <w:marRight w:val="0"/>
          <w:marTop w:val="0"/>
          <w:marBottom w:val="0"/>
          <w:divBdr>
            <w:top w:val="none" w:sz="0" w:space="0" w:color="auto"/>
            <w:left w:val="none" w:sz="0" w:space="0" w:color="auto"/>
            <w:bottom w:val="none" w:sz="0" w:space="0" w:color="auto"/>
            <w:right w:val="none" w:sz="0" w:space="0" w:color="auto"/>
          </w:divBdr>
        </w:div>
        <w:div w:id="1775056057">
          <w:marLeft w:val="0"/>
          <w:marRight w:val="0"/>
          <w:marTop w:val="0"/>
          <w:marBottom w:val="0"/>
          <w:divBdr>
            <w:top w:val="none" w:sz="0" w:space="0" w:color="auto"/>
            <w:left w:val="none" w:sz="0" w:space="0" w:color="auto"/>
            <w:bottom w:val="none" w:sz="0" w:space="0" w:color="auto"/>
            <w:right w:val="none" w:sz="0" w:space="0" w:color="auto"/>
          </w:divBdr>
        </w:div>
        <w:div w:id="932278417">
          <w:marLeft w:val="0"/>
          <w:marRight w:val="0"/>
          <w:marTop w:val="0"/>
          <w:marBottom w:val="0"/>
          <w:divBdr>
            <w:top w:val="none" w:sz="0" w:space="0" w:color="auto"/>
            <w:left w:val="none" w:sz="0" w:space="0" w:color="auto"/>
            <w:bottom w:val="none" w:sz="0" w:space="0" w:color="auto"/>
            <w:right w:val="none" w:sz="0" w:space="0" w:color="auto"/>
          </w:divBdr>
        </w:div>
        <w:div w:id="615064660">
          <w:marLeft w:val="0"/>
          <w:marRight w:val="0"/>
          <w:marTop w:val="0"/>
          <w:marBottom w:val="0"/>
          <w:divBdr>
            <w:top w:val="none" w:sz="0" w:space="0" w:color="auto"/>
            <w:left w:val="none" w:sz="0" w:space="0" w:color="auto"/>
            <w:bottom w:val="none" w:sz="0" w:space="0" w:color="auto"/>
            <w:right w:val="none" w:sz="0" w:space="0" w:color="auto"/>
          </w:divBdr>
        </w:div>
        <w:div w:id="1042630128">
          <w:marLeft w:val="0"/>
          <w:marRight w:val="0"/>
          <w:marTop w:val="0"/>
          <w:marBottom w:val="0"/>
          <w:divBdr>
            <w:top w:val="none" w:sz="0" w:space="0" w:color="auto"/>
            <w:left w:val="none" w:sz="0" w:space="0" w:color="auto"/>
            <w:bottom w:val="none" w:sz="0" w:space="0" w:color="auto"/>
            <w:right w:val="none" w:sz="0" w:space="0" w:color="auto"/>
          </w:divBdr>
        </w:div>
        <w:div w:id="902721628">
          <w:marLeft w:val="0"/>
          <w:marRight w:val="0"/>
          <w:marTop w:val="0"/>
          <w:marBottom w:val="0"/>
          <w:divBdr>
            <w:top w:val="none" w:sz="0" w:space="0" w:color="auto"/>
            <w:left w:val="none" w:sz="0" w:space="0" w:color="auto"/>
            <w:bottom w:val="none" w:sz="0" w:space="0" w:color="auto"/>
            <w:right w:val="none" w:sz="0" w:space="0" w:color="auto"/>
          </w:divBdr>
        </w:div>
        <w:div w:id="296037328">
          <w:marLeft w:val="0"/>
          <w:marRight w:val="0"/>
          <w:marTop w:val="0"/>
          <w:marBottom w:val="0"/>
          <w:divBdr>
            <w:top w:val="none" w:sz="0" w:space="0" w:color="auto"/>
            <w:left w:val="none" w:sz="0" w:space="0" w:color="auto"/>
            <w:bottom w:val="none" w:sz="0" w:space="0" w:color="auto"/>
            <w:right w:val="none" w:sz="0" w:space="0" w:color="auto"/>
          </w:divBdr>
        </w:div>
        <w:div w:id="1368142652">
          <w:marLeft w:val="0"/>
          <w:marRight w:val="0"/>
          <w:marTop w:val="0"/>
          <w:marBottom w:val="0"/>
          <w:divBdr>
            <w:top w:val="none" w:sz="0" w:space="0" w:color="auto"/>
            <w:left w:val="none" w:sz="0" w:space="0" w:color="auto"/>
            <w:bottom w:val="none" w:sz="0" w:space="0" w:color="auto"/>
            <w:right w:val="none" w:sz="0" w:space="0" w:color="auto"/>
          </w:divBdr>
        </w:div>
        <w:div w:id="374505405">
          <w:marLeft w:val="0"/>
          <w:marRight w:val="0"/>
          <w:marTop w:val="0"/>
          <w:marBottom w:val="0"/>
          <w:divBdr>
            <w:top w:val="none" w:sz="0" w:space="0" w:color="auto"/>
            <w:left w:val="none" w:sz="0" w:space="0" w:color="auto"/>
            <w:bottom w:val="none" w:sz="0" w:space="0" w:color="auto"/>
            <w:right w:val="none" w:sz="0" w:space="0" w:color="auto"/>
          </w:divBdr>
        </w:div>
        <w:div w:id="692413526">
          <w:marLeft w:val="0"/>
          <w:marRight w:val="0"/>
          <w:marTop w:val="0"/>
          <w:marBottom w:val="0"/>
          <w:divBdr>
            <w:top w:val="none" w:sz="0" w:space="0" w:color="auto"/>
            <w:left w:val="none" w:sz="0" w:space="0" w:color="auto"/>
            <w:bottom w:val="none" w:sz="0" w:space="0" w:color="auto"/>
            <w:right w:val="none" w:sz="0" w:space="0" w:color="auto"/>
          </w:divBdr>
        </w:div>
        <w:div w:id="1419597225">
          <w:marLeft w:val="0"/>
          <w:marRight w:val="0"/>
          <w:marTop w:val="0"/>
          <w:marBottom w:val="0"/>
          <w:divBdr>
            <w:top w:val="none" w:sz="0" w:space="0" w:color="auto"/>
            <w:left w:val="none" w:sz="0" w:space="0" w:color="auto"/>
            <w:bottom w:val="none" w:sz="0" w:space="0" w:color="auto"/>
            <w:right w:val="none" w:sz="0" w:space="0" w:color="auto"/>
          </w:divBdr>
        </w:div>
        <w:div w:id="1562059698">
          <w:marLeft w:val="0"/>
          <w:marRight w:val="0"/>
          <w:marTop w:val="0"/>
          <w:marBottom w:val="0"/>
          <w:divBdr>
            <w:top w:val="none" w:sz="0" w:space="0" w:color="auto"/>
            <w:left w:val="none" w:sz="0" w:space="0" w:color="auto"/>
            <w:bottom w:val="none" w:sz="0" w:space="0" w:color="auto"/>
            <w:right w:val="none" w:sz="0" w:space="0" w:color="auto"/>
          </w:divBdr>
        </w:div>
        <w:div w:id="1707608285">
          <w:marLeft w:val="0"/>
          <w:marRight w:val="0"/>
          <w:marTop w:val="0"/>
          <w:marBottom w:val="0"/>
          <w:divBdr>
            <w:top w:val="none" w:sz="0" w:space="0" w:color="auto"/>
            <w:left w:val="none" w:sz="0" w:space="0" w:color="auto"/>
            <w:bottom w:val="none" w:sz="0" w:space="0" w:color="auto"/>
            <w:right w:val="none" w:sz="0" w:space="0" w:color="auto"/>
          </w:divBdr>
        </w:div>
        <w:div w:id="44184082">
          <w:marLeft w:val="0"/>
          <w:marRight w:val="0"/>
          <w:marTop w:val="0"/>
          <w:marBottom w:val="0"/>
          <w:divBdr>
            <w:top w:val="none" w:sz="0" w:space="0" w:color="auto"/>
            <w:left w:val="none" w:sz="0" w:space="0" w:color="auto"/>
            <w:bottom w:val="none" w:sz="0" w:space="0" w:color="auto"/>
            <w:right w:val="none" w:sz="0" w:space="0" w:color="auto"/>
          </w:divBdr>
        </w:div>
        <w:div w:id="60758743">
          <w:marLeft w:val="0"/>
          <w:marRight w:val="0"/>
          <w:marTop w:val="0"/>
          <w:marBottom w:val="0"/>
          <w:divBdr>
            <w:top w:val="none" w:sz="0" w:space="0" w:color="auto"/>
            <w:left w:val="none" w:sz="0" w:space="0" w:color="auto"/>
            <w:bottom w:val="none" w:sz="0" w:space="0" w:color="auto"/>
            <w:right w:val="none" w:sz="0" w:space="0" w:color="auto"/>
          </w:divBdr>
        </w:div>
        <w:div w:id="1041900577">
          <w:marLeft w:val="0"/>
          <w:marRight w:val="0"/>
          <w:marTop w:val="0"/>
          <w:marBottom w:val="0"/>
          <w:divBdr>
            <w:top w:val="none" w:sz="0" w:space="0" w:color="auto"/>
            <w:left w:val="none" w:sz="0" w:space="0" w:color="auto"/>
            <w:bottom w:val="none" w:sz="0" w:space="0" w:color="auto"/>
            <w:right w:val="none" w:sz="0" w:space="0" w:color="auto"/>
          </w:divBdr>
        </w:div>
        <w:div w:id="185681385">
          <w:marLeft w:val="0"/>
          <w:marRight w:val="0"/>
          <w:marTop w:val="0"/>
          <w:marBottom w:val="0"/>
          <w:divBdr>
            <w:top w:val="none" w:sz="0" w:space="0" w:color="auto"/>
            <w:left w:val="none" w:sz="0" w:space="0" w:color="auto"/>
            <w:bottom w:val="none" w:sz="0" w:space="0" w:color="auto"/>
            <w:right w:val="none" w:sz="0" w:space="0" w:color="auto"/>
          </w:divBdr>
        </w:div>
        <w:div w:id="162598315">
          <w:marLeft w:val="0"/>
          <w:marRight w:val="0"/>
          <w:marTop w:val="0"/>
          <w:marBottom w:val="0"/>
          <w:divBdr>
            <w:top w:val="none" w:sz="0" w:space="0" w:color="auto"/>
            <w:left w:val="none" w:sz="0" w:space="0" w:color="auto"/>
            <w:bottom w:val="none" w:sz="0" w:space="0" w:color="auto"/>
            <w:right w:val="none" w:sz="0" w:space="0" w:color="auto"/>
          </w:divBdr>
        </w:div>
        <w:div w:id="1422871255">
          <w:marLeft w:val="0"/>
          <w:marRight w:val="0"/>
          <w:marTop w:val="0"/>
          <w:marBottom w:val="0"/>
          <w:divBdr>
            <w:top w:val="none" w:sz="0" w:space="0" w:color="auto"/>
            <w:left w:val="none" w:sz="0" w:space="0" w:color="auto"/>
            <w:bottom w:val="none" w:sz="0" w:space="0" w:color="auto"/>
            <w:right w:val="none" w:sz="0" w:space="0" w:color="auto"/>
          </w:divBdr>
        </w:div>
        <w:div w:id="983854106">
          <w:marLeft w:val="0"/>
          <w:marRight w:val="0"/>
          <w:marTop w:val="0"/>
          <w:marBottom w:val="0"/>
          <w:divBdr>
            <w:top w:val="none" w:sz="0" w:space="0" w:color="auto"/>
            <w:left w:val="none" w:sz="0" w:space="0" w:color="auto"/>
            <w:bottom w:val="none" w:sz="0" w:space="0" w:color="auto"/>
            <w:right w:val="none" w:sz="0" w:space="0" w:color="auto"/>
          </w:divBdr>
        </w:div>
        <w:div w:id="1246303367">
          <w:marLeft w:val="0"/>
          <w:marRight w:val="0"/>
          <w:marTop w:val="0"/>
          <w:marBottom w:val="0"/>
          <w:divBdr>
            <w:top w:val="none" w:sz="0" w:space="0" w:color="auto"/>
            <w:left w:val="none" w:sz="0" w:space="0" w:color="auto"/>
            <w:bottom w:val="none" w:sz="0" w:space="0" w:color="auto"/>
            <w:right w:val="none" w:sz="0" w:space="0" w:color="auto"/>
          </w:divBdr>
        </w:div>
        <w:div w:id="339281796">
          <w:marLeft w:val="0"/>
          <w:marRight w:val="0"/>
          <w:marTop w:val="0"/>
          <w:marBottom w:val="0"/>
          <w:divBdr>
            <w:top w:val="none" w:sz="0" w:space="0" w:color="auto"/>
            <w:left w:val="none" w:sz="0" w:space="0" w:color="auto"/>
            <w:bottom w:val="none" w:sz="0" w:space="0" w:color="auto"/>
            <w:right w:val="none" w:sz="0" w:space="0" w:color="auto"/>
          </w:divBdr>
        </w:div>
        <w:div w:id="1407919538">
          <w:marLeft w:val="0"/>
          <w:marRight w:val="0"/>
          <w:marTop w:val="0"/>
          <w:marBottom w:val="0"/>
          <w:divBdr>
            <w:top w:val="none" w:sz="0" w:space="0" w:color="auto"/>
            <w:left w:val="none" w:sz="0" w:space="0" w:color="auto"/>
            <w:bottom w:val="none" w:sz="0" w:space="0" w:color="auto"/>
            <w:right w:val="none" w:sz="0" w:space="0" w:color="auto"/>
          </w:divBdr>
        </w:div>
        <w:div w:id="592861076">
          <w:marLeft w:val="0"/>
          <w:marRight w:val="0"/>
          <w:marTop w:val="0"/>
          <w:marBottom w:val="0"/>
          <w:divBdr>
            <w:top w:val="none" w:sz="0" w:space="0" w:color="auto"/>
            <w:left w:val="none" w:sz="0" w:space="0" w:color="auto"/>
            <w:bottom w:val="none" w:sz="0" w:space="0" w:color="auto"/>
            <w:right w:val="none" w:sz="0" w:space="0" w:color="auto"/>
          </w:divBdr>
        </w:div>
        <w:div w:id="1557279684">
          <w:marLeft w:val="0"/>
          <w:marRight w:val="0"/>
          <w:marTop w:val="0"/>
          <w:marBottom w:val="0"/>
          <w:divBdr>
            <w:top w:val="none" w:sz="0" w:space="0" w:color="auto"/>
            <w:left w:val="none" w:sz="0" w:space="0" w:color="auto"/>
            <w:bottom w:val="none" w:sz="0" w:space="0" w:color="auto"/>
            <w:right w:val="none" w:sz="0" w:space="0" w:color="auto"/>
          </w:divBdr>
        </w:div>
        <w:div w:id="1934773917">
          <w:marLeft w:val="0"/>
          <w:marRight w:val="0"/>
          <w:marTop w:val="0"/>
          <w:marBottom w:val="0"/>
          <w:divBdr>
            <w:top w:val="none" w:sz="0" w:space="0" w:color="auto"/>
            <w:left w:val="none" w:sz="0" w:space="0" w:color="auto"/>
            <w:bottom w:val="none" w:sz="0" w:space="0" w:color="auto"/>
            <w:right w:val="none" w:sz="0" w:space="0" w:color="auto"/>
          </w:divBdr>
        </w:div>
        <w:div w:id="220292832">
          <w:marLeft w:val="0"/>
          <w:marRight w:val="0"/>
          <w:marTop w:val="0"/>
          <w:marBottom w:val="0"/>
          <w:divBdr>
            <w:top w:val="none" w:sz="0" w:space="0" w:color="auto"/>
            <w:left w:val="none" w:sz="0" w:space="0" w:color="auto"/>
            <w:bottom w:val="none" w:sz="0" w:space="0" w:color="auto"/>
            <w:right w:val="none" w:sz="0" w:space="0" w:color="auto"/>
          </w:divBdr>
        </w:div>
        <w:div w:id="1429884006">
          <w:marLeft w:val="0"/>
          <w:marRight w:val="0"/>
          <w:marTop w:val="0"/>
          <w:marBottom w:val="0"/>
          <w:divBdr>
            <w:top w:val="none" w:sz="0" w:space="0" w:color="auto"/>
            <w:left w:val="none" w:sz="0" w:space="0" w:color="auto"/>
            <w:bottom w:val="none" w:sz="0" w:space="0" w:color="auto"/>
            <w:right w:val="none" w:sz="0" w:space="0" w:color="auto"/>
          </w:divBdr>
        </w:div>
        <w:div w:id="260338374">
          <w:marLeft w:val="0"/>
          <w:marRight w:val="0"/>
          <w:marTop w:val="0"/>
          <w:marBottom w:val="0"/>
          <w:divBdr>
            <w:top w:val="none" w:sz="0" w:space="0" w:color="auto"/>
            <w:left w:val="none" w:sz="0" w:space="0" w:color="auto"/>
            <w:bottom w:val="none" w:sz="0" w:space="0" w:color="auto"/>
            <w:right w:val="none" w:sz="0" w:space="0" w:color="auto"/>
          </w:divBdr>
        </w:div>
        <w:div w:id="993529323">
          <w:marLeft w:val="0"/>
          <w:marRight w:val="0"/>
          <w:marTop w:val="0"/>
          <w:marBottom w:val="0"/>
          <w:divBdr>
            <w:top w:val="none" w:sz="0" w:space="0" w:color="auto"/>
            <w:left w:val="none" w:sz="0" w:space="0" w:color="auto"/>
            <w:bottom w:val="none" w:sz="0" w:space="0" w:color="auto"/>
            <w:right w:val="none" w:sz="0" w:space="0" w:color="auto"/>
          </w:divBdr>
        </w:div>
        <w:div w:id="1767075364">
          <w:marLeft w:val="0"/>
          <w:marRight w:val="0"/>
          <w:marTop w:val="0"/>
          <w:marBottom w:val="0"/>
          <w:divBdr>
            <w:top w:val="none" w:sz="0" w:space="0" w:color="auto"/>
            <w:left w:val="none" w:sz="0" w:space="0" w:color="auto"/>
            <w:bottom w:val="none" w:sz="0" w:space="0" w:color="auto"/>
            <w:right w:val="none" w:sz="0" w:space="0" w:color="auto"/>
          </w:divBdr>
        </w:div>
        <w:div w:id="1926722062">
          <w:marLeft w:val="0"/>
          <w:marRight w:val="0"/>
          <w:marTop w:val="0"/>
          <w:marBottom w:val="0"/>
          <w:divBdr>
            <w:top w:val="none" w:sz="0" w:space="0" w:color="auto"/>
            <w:left w:val="none" w:sz="0" w:space="0" w:color="auto"/>
            <w:bottom w:val="none" w:sz="0" w:space="0" w:color="auto"/>
            <w:right w:val="none" w:sz="0" w:space="0" w:color="auto"/>
          </w:divBdr>
        </w:div>
        <w:div w:id="599529610">
          <w:marLeft w:val="0"/>
          <w:marRight w:val="0"/>
          <w:marTop w:val="0"/>
          <w:marBottom w:val="0"/>
          <w:divBdr>
            <w:top w:val="none" w:sz="0" w:space="0" w:color="auto"/>
            <w:left w:val="none" w:sz="0" w:space="0" w:color="auto"/>
            <w:bottom w:val="none" w:sz="0" w:space="0" w:color="auto"/>
            <w:right w:val="none" w:sz="0" w:space="0" w:color="auto"/>
          </w:divBdr>
        </w:div>
        <w:div w:id="1738362587">
          <w:marLeft w:val="0"/>
          <w:marRight w:val="0"/>
          <w:marTop w:val="0"/>
          <w:marBottom w:val="0"/>
          <w:divBdr>
            <w:top w:val="none" w:sz="0" w:space="0" w:color="auto"/>
            <w:left w:val="none" w:sz="0" w:space="0" w:color="auto"/>
            <w:bottom w:val="none" w:sz="0" w:space="0" w:color="auto"/>
            <w:right w:val="none" w:sz="0" w:space="0" w:color="auto"/>
          </w:divBdr>
        </w:div>
        <w:div w:id="1371146294">
          <w:marLeft w:val="0"/>
          <w:marRight w:val="0"/>
          <w:marTop w:val="0"/>
          <w:marBottom w:val="0"/>
          <w:divBdr>
            <w:top w:val="none" w:sz="0" w:space="0" w:color="auto"/>
            <w:left w:val="none" w:sz="0" w:space="0" w:color="auto"/>
            <w:bottom w:val="none" w:sz="0" w:space="0" w:color="auto"/>
            <w:right w:val="none" w:sz="0" w:space="0" w:color="auto"/>
          </w:divBdr>
        </w:div>
        <w:div w:id="234898038">
          <w:marLeft w:val="0"/>
          <w:marRight w:val="0"/>
          <w:marTop w:val="0"/>
          <w:marBottom w:val="0"/>
          <w:divBdr>
            <w:top w:val="none" w:sz="0" w:space="0" w:color="auto"/>
            <w:left w:val="none" w:sz="0" w:space="0" w:color="auto"/>
            <w:bottom w:val="none" w:sz="0" w:space="0" w:color="auto"/>
            <w:right w:val="none" w:sz="0" w:space="0" w:color="auto"/>
          </w:divBdr>
        </w:div>
        <w:div w:id="1208563171">
          <w:marLeft w:val="0"/>
          <w:marRight w:val="0"/>
          <w:marTop w:val="0"/>
          <w:marBottom w:val="0"/>
          <w:divBdr>
            <w:top w:val="none" w:sz="0" w:space="0" w:color="auto"/>
            <w:left w:val="none" w:sz="0" w:space="0" w:color="auto"/>
            <w:bottom w:val="none" w:sz="0" w:space="0" w:color="auto"/>
            <w:right w:val="none" w:sz="0" w:space="0" w:color="auto"/>
          </w:divBdr>
        </w:div>
        <w:div w:id="1547521624">
          <w:marLeft w:val="0"/>
          <w:marRight w:val="0"/>
          <w:marTop w:val="0"/>
          <w:marBottom w:val="0"/>
          <w:divBdr>
            <w:top w:val="none" w:sz="0" w:space="0" w:color="auto"/>
            <w:left w:val="none" w:sz="0" w:space="0" w:color="auto"/>
            <w:bottom w:val="none" w:sz="0" w:space="0" w:color="auto"/>
            <w:right w:val="none" w:sz="0" w:space="0" w:color="auto"/>
          </w:divBdr>
        </w:div>
        <w:div w:id="793404996">
          <w:marLeft w:val="0"/>
          <w:marRight w:val="0"/>
          <w:marTop w:val="0"/>
          <w:marBottom w:val="0"/>
          <w:divBdr>
            <w:top w:val="none" w:sz="0" w:space="0" w:color="auto"/>
            <w:left w:val="none" w:sz="0" w:space="0" w:color="auto"/>
            <w:bottom w:val="none" w:sz="0" w:space="0" w:color="auto"/>
            <w:right w:val="none" w:sz="0" w:space="0" w:color="auto"/>
          </w:divBdr>
        </w:div>
        <w:div w:id="1619876644">
          <w:marLeft w:val="0"/>
          <w:marRight w:val="0"/>
          <w:marTop w:val="0"/>
          <w:marBottom w:val="0"/>
          <w:divBdr>
            <w:top w:val="none" w:sz="0" w:space="0" w:color="auto"/>
            <w:left w:val="none" w:sz="0" w:space="0" w:color="auto"/>
            <w:bottom w:val="none" w:sz="0" w:space="0" w:color="auto"/>
            <w:right w:val="none" w:sz="0" w:space="0" w:color="auto"/>
          </w:divBdr>
        </w:div>
        <w:div w:id="528954417">
          <w:marLeft w:val="0"/>
          <w:marRight w:val="0"/>
          <w:marTop w:val="0"/>
          <w:marBottom w:val="0"/>
          <w:divBdr>
            <w:top w:val="none" w:sz="0" w:space="0" w:color="auto"/>
            <w:left w:val="none" w:sz="0" w:space="0" w:color="auto"/>
            <w:bottom w:val="none" w:sz="0" w:space="0" w:color="auto"/>
            <w:right w:val="none" w:sz="0" w:space="0" w:color="auto"/>
          </w:divBdr>
        </w:div>
        <w:div w:id="1643928119">
          <w:marLeft w:val="0"/>
          <w:marRight w:val="0"/>
          <w:marTop w:val="0"/>
          <w:marBottom w:val="0"/>
          <w:divBdr>
            <w:top w:val="none" w:sz="0" w:space="0" w:color="auto"/>
            <w:left w:val="none" w:sz="0" w:space="0" w:color="auto"/>
            <w:bottom w:val="none" w:sz="0" w:space="0" w:color="auto"/>
            <w:right w:val="none" w:sz="0" w:space="0" w:color="auto"/>
          </w:divBdr>
        </w:div>
        <w:div w:id="239171776">
          <w:marLeft w:val="0"/>
          <w:marRight w:val="0"/>
          <w:marTop w:val="0"/>
          <w:marBottom w:val="0"/>
          <w:divBdr>
            <w:top w:val="none" w:sz="0" w:space="0" w:color="auto"/>
            <w:left w:val="none" w:sz="0" w:space="0" w:color="auto"/>
            <w:bottom w:val="none" w:sz="0" w:space="0" w:color="auto"/>
            <w:right w:val="none" w:sz="0" w:space="0" w:color="auto"/>
          </w:divBdr>
        </w:div>
        <w:div w:id="96682505">
          <w:marLeft w:val="0"/>
          <w:marRight w:val="0"/>
          <w:marTop w:val="0"/>
          <w:marBottom w:val="0"/>
          <w:divBdr>
            <w:top w:val="none" w:sz="0" w:space="0" w:color="auto"/>
            <w:left w:val="none" w:sz="0" w:space="0" w:color="auto"/>
            <w:bottom w:val="none" w:sz="0" w:space="0" w:color="auto"/>
            <w:right w:val="none" w:sz="0" w:space="0" w:color="auto"/>
          </w:divBdr>
        </w:div>
        <w:div w:id="2059430041">
          <w:marLeft w:val="0"/>
          <w:marRight w:val="0"/>
          <w:marTop w:val="0"/>
          <w:marBottom w:val="0"/>
          <w:divBdr>
            <w:top w:val="none" w:sz="0" w:space="0" w:color="auto"/>
            <w:left w:val="none" w:sz="0" w:space="0" w:color="auto"/>
            <w:bottom w:val="none" w:sz="0" w:space="0" w:color="auto"/>
            <w:right w:val="none" w:sz="0" w:space="0" w:color="auto"/>
          </w:divBdr>
        </w:div>
        <w:div w:id="1803427544">
          <w:marLeft w:val="0"/>
          <w:marRight w:val="0"/>
          <w:marTop w:val="0"/>
          <w:marBottom w:val="0"/>
          <w:divBdr>
            <w:top w:val="none" w:sz="0" w:space="0" w:color="auto"/>
            <w:left w:val="none" w:sz="0" w:space="0" w:color="auto"/>
            <w:bottom w:val="none" w:sz="0" w:space="0" w:color="auto"/>
            <w:right w:val="none" w:sz="0" w:space="0" w:color="auto"/>
          </w:divBdr>
        </w:div>
        <w:div w:id="1540623341">
          <w:marLeft w:val="0"/>
          <w:marRight w:val="0"/>
          <w:marTop w:val="0"/>
          <w:marBottom w:val="0"/>
          <w:divBdr>
            <w:top w:val="none" w:sz="0" w:space="0" w:color="auto"/>
            <w:left w:val="none" w:sz="0" w:space="0" w:color="auto"/>
            <w:bottom w:val="none" w:sz="0" w:space="0" w:color="auto"/>
            <w:right w:val="none" w:sz="0" w:space="0" w:color="auto"/>
          </w:divBdr>
        </w:div>
        <w:div w:id="106854477">
          <w:marLeft w:val="0"/>
          <w:marRight w:val="0"/>
          <w:marTop w:val="0"/>
          <w:marBottom w:val="0"/>
          <w:divBdr>
            <w:top w:val="none" w:sz="0" w:space="0" w:color="auto"/>
            <w:left w:val="none" w:sz="0" w:space="0" w:color="auto"/>
            <w:bottom w:val="none" w:sz="0" w:space="0" w:color="auto"/>
            <w:right w:val="none" w:sz="0" w:space="0" w:color="auto"/>
          </w:divBdr>
        </w:div>
        <w:div w:id="1083642423">
          <w:marLeft w:val="0"/>
          <w:marRight w:val="0"/>
          <w:marTop w:val="0"/>
          <w:marBottom w:val="0"/>
          <w:divBdr>
            <w:top w:val="none" w:sz="0" w:space="0" w:color="auto"/>
            <w:left w:val="none" w:sz="0" w:space="0" w:color="auto"/>
            <w:bottom w:val="none" w:sz="0" w:space="0" w:color="auto"/>
            <w:right w:val="none" w:sz="0" w:space="0" w:color="auto"/>
          </w:divBdr>
        </w:div>
        <w:div w:id="1195382858">
          <w:marLeft w:val="0"/>
          <w:marRight w:val="0"/>
          <w:marTop w:val="0"/>
          <w:marBottom w:val="0"/>
          <w:divBdr>
            <w:top w:val="none" w:sz="0" w:space="0" w:color="auto"/>
            <w:left w:val="none" w:sz="0" w:space="0" w:color="auto"/>
            <w:bottom w:val="none" w:sz="0" w:space="0" w:color="auto"/>
            <w:right w:val="none" w:sz="0" w:space="0" w:color="auto"/>
          </w:divBdr>
        </w:div>
        <w:div w:id="1328316301">
          <w:marLeft w:val="0"/>
          <w:marRight w:val="0"/>
          <w:marTop w:val="0"/>
          <w:marBottom w:val="0"/>
          <w:divBdr>
            <w:top w:val="none" w:sz="0" w:space="0" w:color="auto"/>
            <w:left w:val="none" w:sz="0" w:space="0" w:color="auto"/>
            <w:bottom w:val="none" w:sz="0" w:space="0" w:color="auto"/>
            <w:right w:val="none" w:sz="0" w:space="0" w:color="auto"/>
          </w:divBdr>
        </w:div>
        <w:div w:id="2006206860">
          <w:marLeft w:val="0"/>
          <w:marRight w:val="0"/>
          <w:marTop w:val="0"/>
          <w:marBottom w:val="0"/>
          <w:divBdr>
            <w:top w:val="none" w:sz="0" w:space="0" w:color="auto"/>
            <w:left w:val="none" w:sz="0" w:space="0" w:color="auto"/>
            <w:bottom w:val="none" w:sz="0" w:space="0" w:color="auto"/>
            <w:right w:val="none" w:sz="0" w:space="0" w:color="auto"/>
          </w:divBdr>
        </w:div>
        <w:div w:id="746004310">
          <w:marLeft w:val="0"/>
          <w:marRight w:val="0"/>
          <w:marTop w:val="0"/>
          <w:marBottom w:val="0"/>
          <w:divBdr>
            <w:top w:val="none" w:sz="0" w:space="0" w:color="auto"/>
            <w:left w:val="none" w:sz="0" w:space="0" w:color="auto"/>
            <w:bottom w:val="none" w:sz="0" w:space="0" w:color="auto"/>
            <w:right w:val="none" w:sz="0" w:space="0" w:color="auto"/>
          </w:divBdr>
        </w:div>
        <w:div w:id="736904564">
          <w:marLeft w:val="0"/>
          <w:marRight w:val="0"/>
          <w:marTop w:val="0"/>
          <w:marBottom w:val="0"/>
          <w:divBdr>
            <w:top w:val="none" w:sz="0" w:space="0" w:color="auto"/>
            <w:left w:val="none" w:sz="0" w:space="0" w:color="auto"/>
            <w:bottom w:val="none" w:sz="0" w:space="0" w:color="auto"/>
            <w:right w:val="none" w:sz="0" w:space="0" w:color="auto"/>
          </w:divBdr>
        </w:div>
        <w:div w:id="224335574">
          <w:marLeft w:val="0"/>
          <w:marRight w:val="0"/>
          <w:marTop w:val="0"/>
          <w:marBottom w:val="0"/>
          <w:divBdr>
            <w:top w:val="none" w:sz="0" w:space="0" w:color="auto"/>
            <w:left w:val="none" w:sz="0" w:space="0" w:color="auto"/>
            <w:bottom w:val="none" w:sz="0" w:space="0" w:color="auto"/>
            <w:right w:val="none" w:sz="0" w:space="0" w:color="auto"/>
          </w:divBdr>
        </w:div>
        <w:div w:id="743450159">
          <w:marLeft w:val="0"/>
          <w:marRight w:val="0"/>
          <w:marTop w:val="0"/>
          <w:marBottom w:val="0"/>
          <w:divBdr>
            <w:top w:val="none" w:sz="0" w:space="0" w:color="auto"/>
            <w:left w:val="none" w:sz="0" w:space="0" w:color="auto"/>
            <w:bottom w:val="none" w:sz="0" w:space="0" w:color="auto"/>
            <w:right w:val="none" w:sz="0" w:space="0" w:color="auto"/>
          </w:divBdr>
        </w:div>
        <w:div w:id="1554191488">
          <w:marLeft w:val="0"/>
          <w:marRight w:val="0"/>
          <w:marTop w:val="0"/>
          <w:marBottom w:val="0"/>
          <w:divBdr>
            <w:top w:val="none" w:sz="0" w:space="0" w:color="auto"/>
            <w:left w:val="none" w:sz="0" w:space="0" w:color="auto"/>
            <w:bottom w:val="none" w:sz="0" w:space="0" w:color="auto"/>
            <w:right w:val="none" w:sz="0" w:space="0" w:color="auto"/>
          </w:divBdr>
        </w:div>
        <w:div w:id="1938784182">
          <w:marLeft w:val="0"/>
          <w:marRight w:val="0"/>
          <w:marTop w:val="0"/>
          <w:marBottom w:val="0"/>
          <w:divBdr>
            <w:top w:val="none" w:sz="0" w:space="0" w:color="auto"/>
            <w:left w:val="none" w:sz="0" w:space="0" w:color="auto"/>
            <w:bottom w:val="none" w:sz="0" w:space="0" w:color="auto"/>
            <w:right w:val="none" w:sz="0" w:space="0" w:color="auto"/>
          </w:divBdr>
        </w:div>
        <w:div w:id="545533781">
          <w:marLeft w:val="0"/>
          <w:marRight w:val="0"/>
          <w:marTop w:val="0"/>
          <w:marBottom w:val="0"/>
          <w:divBdr>
            <w:top w:val="none" w:sz="0" w:space="0" w:color="auto"/>
            <w:left w:val="none" w:sz="0" w:space="0" w:color="auto"/>
            <w:bottom w:val="none" w:sz="0" w:space="0" w:color="auto"/>
            <w:right w:val="none" w:sz="0" w:space="0" w:color="auto"/>
          </w:divBdr>
        </w:div>
        <w:div w:id="2000378899">
          <w:marLeft w:val="0"/>
          <w:marRight w:val="0"/>
          <w:marTop w:val="0"/>
          <w:marBottom w:val="0"/>
          <w:divBdr>
            <w:top w:val="none" w:sz="0" w:space="0" w:color="auto"/>
            <w:left w:val="none" w:sz="0" w:space="0" w:color="auto"/>
            <w:bottom w:val="none" w:sz="0" w:space="0" w:color="auto"/>
            <w:right w:val="none" w:sz="0" w:space="0" w:color="auto"/>
          </w:divBdr>
        </w:div>
        <w:div w:id="1437604472">
          <w:marLeft w:val="0"/>
          <w:marRight w:val="0"/>
          <w:marTop w:val="0"/>
          <w:marBottom w:val="0"/>
          <w:divBdr>
            <w:top w:val="none" w:sz="0" w:space="0" w:color="auto"/>
            <w:left w:val="none" w:sz="0" w:space="0" w:color="auto"/>
            <w:bottom w:val="none" w:sz="0" w:space="0" w:color="auto"/>
            <w:right w:val="none" w:sz="0" w:space="0" w:color="auto"/>
          </w:divBdr>
        </w:div>
        <w:div w:id="2110659010">
          <w:marLeft w:val="0"/>
          <w:marRight w:val="0"/>
          <w:marTop w:val="0"/>
          <w:marBottom w:val="0"/>
          <w:divBdr>
            <w:top w:val="none" w:sz="0" w:space="0" w:color="auto"/>
            <w:left w:val="none" w:sz="0" w:space="0" w:color="auto"/>
            <w:bottom w:val="none" w:sz="0" w:space="0" w:color="auto"/>
            <w:right w:val="none" w:sz="0" w:space="0" w:color="auto"/>
          </w:divBdr>
        </w:div>
        <w:div w:id="814447606">
          <w:marLeft w:val="0"/>
          <w:marRight w:val="0"/>
          <w:marTop w:val="0"/>
          <w:marBottom w:val="0"/>
          <w:divBdr>
            <w:top w:val="none" w:sz="0" w:space="0" w:color="auto"/>
            <w:left w:val="none" w:sz="0" w:space="0" w:color="auto"/>
            <w:bottom w:val="none" w:sz="0" w:space="0" w:color="auto"/>
            <w:right w:val="none" w:sz="0" w:space="0" w:color="auto"/>
          </w:divBdr>
        </w:div>
        <w:div w:id="865219840">
          <w:marLeft w:val="0"/>
          <w:marRight w:val="0"/>
          <w:marTop w:val="0"/>
          <w:marBottom w:val="0"/>
          <w:divBdr>
            <w:top w:val="none" w:sz="0" w:space="0" w:color="auto"/>
            <w:left w:val="none" w:sz="0" w:space="0" w:color="auto"/>
            <w:bottom w:val="none" w:sz="0" w:space="0" w:color="auto"/>
            <w:right w:val="none" w:sz="0" w:space="0" w:color="auto"/>
          </w:divBdr>
        </w:div>
        <w:div w:id="1574046706">
          <w:marLeft w:val="0"/>
          <w:marRight w:val="0"/>
          <w:marTop w:val="0"/>
          <w:marBottom w:val="0"/>
          <w:divBdr>
            <w:top w:val="none" w:sz="0" w:space="0" w:color="auto"/>
            <w:left w:val="none" w:sz="0" w:space="0" w:color="auto"/>
            <w:bottom w:val="none" w:sz="0" w:space="0" w:color="auto"/>
            <w:right w:val="none" w:sz="0" w:space="0" w:color="auto"/>
          </w:divBdr>
        </w:div>
        <w:div w:id="1557205239">
          <w:marLeft w:val="0"/>
          <w:marRight w:val="0"/>
          <w:marTop w:val="0"/>
          <w:marBottom w:val="0"/>
          <w:divBdr>
            <w:top w:val="none" w:sz="0" w:space="0" w:color="auto"/>
            <w:left w:val="none" w:sz="0" w:space="0" w:color="auto"/>
            <w:bottom w:val="none" w:sz="0" w:space="0" w:color="auto"/>
            <w:right w:val="none" w:sz="0" w:space="0" w:color="auto"/>
          </w:divBdr>
        </w:div>
        <w:div w:id="1640695595">
          <w:marLeft w:val="0"/>
          <w:marRight w:val="0"/>
          <w:marTop w:val="0"/>
          <w:marBottom w:val="0"/>
          <w:divBdr>
            <w:top w:val="none" w:sz="0" w:space="0" w:color="auto"/>
            <w:left w:val="none" w:sz="0" w:space="0" w:color="auto"/>
            <w:bottom w:val="none" w:sz="0" w:space="0" w:color="auto"/>
            <w:right w:val="none" w:sz="0" w:space="0" w:color="auto"/>
          </w:divBdr>
        </w:div>
        <w:div w:id="5403913">
          <w:marLeft w:val="0"/>
          <w:marRight w:val="0"/>
          <w:marTop w:val="0"/>
          <w:marBottom w:val="0"/>
          <w:divBdr>
            <w:top w:val="none" w:sz="0" w:space="0" w:color="auto"/>
            <w:left w:val="none" w:sz="0" w:space="0" w:color="auto"/>
            <w:bottom w:val="none" w:sz="0" w:space="0" w:color="auto"/>
            <w:right w:val="none" w:sz="0" w:space="0" w:color="auto"/>
          </w:divBdr>
        </w:div>
        <w:div w:id="148521399">
          <w:marLeft w:val="0"/>
          <w:marRight w:val="0"/>
          <w:marTop w:val="0"/>
          <w:marBottom w:val="0"/>
          <w:divBdr>
            <w:top w:val="none" w:sz="0" w:space="0" w:color="auto"/>
            <w:left w:val="none" w:sz="0" w:space="0" w:color="auto"/>
            <w:bottom w:val="none" w:sz="0" w:space="0" w:color="auto"/>
            <w:right w:val="none" w:sz="0" w:space="0" w:color="auto"/>
          </w:divBdr>
        </w:div>
        <w:div w:id="736166391">
          <w:marLeft w:val="0"/>
          <w:marRight w:val="0"/>
          <w:marTop w:val="0"/>
          <w:marBottom w:val="0"/>
          <w:divBdr>
            <w:top w:val="none" w:sz="0" w:space="0" w:color="auto"/>
            <w:left w:val="none" w:sz="0" w:space="0" w:color="auto"/>
            <w:bottom w:val="none" w:sz="0" w:space="0" w:color="auto"/>
            <w:right w:val="none" w:sz="0" w:space="0" w:color="auto"/>
          </w:divBdr>
        </w:div>
        <w:div w:id="1698851507">
          <w:marLeft w:val="0"/>
          <w:marRight w:val="0"/>
          <w:marTop w:val="0"/>
          <w:marBottom w:val="0"/>
          <w:divBdr>
            <w:top w:val="none" w:sz="0" w:space="0" w:color="auto"/>
            <w:left w:val="none" w:sz="0" w:space="0" w:color="auto"/>
            <w:bottom w:val="none" w:sz="0" w:space="0" w:color="auto"/>
            <w:right w:val="none" w:sz="0" w:space="0" w:color="auto"/>
          </w:divBdr>
        </w:div>
        <w:div w:id="1839882762">
          <w:marLeft w:val="0"/>
          <w:marRight w:val="0"/>
          <w:marTop w:val="0"/>
          <w:marBottom w:val="0"/>
          <w:divBdr>
            <w:top w:val="none" w:sz="0" w:space="0" w:color="auto"/>
            <w:left w:val="none" w:sz="0" w:space="0" w:color="auto"/>
            <w:bottom w:val="none" w:sz="0" w:space="0" w:color="auto"/>
            <w:right w:val="none" w:sz="0" w:space="0" w:color="auto"/>
          </w:divBdr>
        </w:div>
        <w:div w:id="998460943">
          <w:marLeft w:val="0"/>
          <w:marRight w:val="0"/>
          <w:marTop w:val="0"/>
          <w:marBottom w:val="0"/>
          <w:divBdr>
            <w:top w:val="none" w:sz="0" w:space="0" w:color="auto"/>
            <w:left w:val="none" w:sz="0" w:space="0" w:color="auto"/>
            <w:bottom w:val="none" w:sz="0" w:space="0" w:color="auto"/>
            <w:right w:val="none" w:sz="0" w:space="0" w:color="auto"/>
          </w:divBdr>
        </w:div>
        <w:div w:id="829515876">
          <w:marLeft w:val="0"/>
          <w:marRight w:val="0"/>
          <w:marTop w:val="0"/>
          <w:marBottom w:val="0"/>
          <w:divBdr>
            <w:top w:val="none" w:sz="0" w:space="0" w:color="auto"/>
            <w:left w:val="none" w:sz="0" w:space="0" w:color="auto"/>
            <w:bottom w:val="none" w:sz="0" w:space="0" w:color="auto"/>
            <w:right w:val="none" w:sz="0" w:space="0" w:color="auto"/>
          </w:divBdr>
        </w:div>
        <w:div w:id="1999190712">
          <w:marLeft w:val="0"/>
          <w:marRight w:val="0"/>
          <w:marTop w:val="0"/>
          <w:marBottom w:val="0"/>
          <w:divBdr>
            <w:top w:val="none" w:sz="0" w:space="0" w:color="auto"/>
            <w:left w:val="none" w:sz="0" w:space="0" w:color="auto"/>
            <w:bottom w:val="none" w:sz="0" w:space="0" w:color="auto"/>
            <w:right w:val="none" w:sz="0" w:space="0" w:color="auto"/>
          </w:divBdr>
        </w:div>
        <w:div w:id="1319117767">
          <w:marLeft w:val="0"/>
          <w:marRight w:val="0"/>
          <w:marTop w:val="0"/>
          <w:marBottom w:val="0"/>
          <w:divBdr>
            <w:top w:val="none" w:sz="0" w:space="0" w:color="auto"/>
            <w:left w:val="none" w:sz="0" w:space="0" w:color="auto"/>
            <w:bottom w:val="none" w:sz="0" w:space="0" w:color="auto"/>
            <w:right w:val="none" w:sz="0" w:space="0" w:color="auto"/>
          </w:divBdr>
        </w:div>
        <w:div w:id="344596836">
          <w:marLeft w:val="0"/>
          <w:marRight w:val="0"/>
          <w:marTop w:val="0"/>
          <w:marBottom w:val="0"/>
          <w:divBdr>
            <w:top w:val="none" w:sz="0" w:space="0" w:color="auto"/>
            <w:left w:val="none" w:sz="0" w:space="0" w:color="auto"/>
            <w:bottom w:val="none" w:sz="0" w:space="0" w:color="auto"/>
            <w:right w:val="none" w:sz="0" w:space="0" w:color="auto"/>
          </w:divBdr>
        </w:div>
        <w:div w:id="393892480">
          <w:marLeft w:val="0"/>
          <w:marRight w:val="0"/>
          <w:marTop w:val="0"/>
          <w:marBottom w:val="0"/>
          <w:divBdr>
            <w:top w:val="none" w:sz="0" w:space="0" w:color="auto"/>
            <w:left w:val="none" w:sz="0" w:space="0" w:color="auto"/>
            <w:bottom w:val="none" w:sz="0" w:space="0" w:color="auto"/>
            <w:right w:val="none" w:sz="0" w:space="0" w:color="auto"/>
          </w:divBdr>
        </w:div>
        <w:div w:id="162624725">
          <w:marLeft w:val="0"/>
          <w:marRight w:val="0"/>
          <w:marTop w:val="0"/>
          <w:marBottom w:val="0"/>
          <w:divBdr>
            <w:top w:val="none" w:sz="0" w:space="0" w:color="auto"/>
            <w:left w:val="none" w:sz="0" w:space="0" w:color="auto"/>
            <w:bottom w:val="none" w:sz="0" w:space="0" w:color="auto"/>
            <w:right w:val="none" w:sz="0" w:space="0" w:color="auto"/>
          </w:divBdr>
        </w:div>
        <w:div w:id="1273974764">
          <w:marLeft w:val="0"/>
          <w:marRight w:val="0"/>
          <w:marTop w:val="0"/>
          <w:marBottom w:val="0"/>
          <w:divBdr>
            <w:top w:val="none" w:sz="0" w:space="0" w:color="auto"/>
            <w:left w:val="none" w:sz="0" w:space="0" w:color="auto"/>
            <w:bottom w:val="none" w:sz="0" w:space="0" w:color="auto"/>
            <w:right w:val="none" w:sz="0" w:space="0" w:color="auto"/>
          </w:divBdr>
        </w:div>
        <w:div w:id="949891470">
          <w:marLeft w:val="0"/>
          <w:marRight w:val="0"/>
          <w:marTop w:val="0"/>
          <w:marBottom w:val="0"/>
          <w:divBdr>
            <w:top w:val="none" w:sz="0" w:space="0" w:color="auto"/>
            <w:left w:val="none" w:sz="0" w:space="0" w:color="auto"/>
            <w:bottom w:val="none" w:sz="0" w:space="0" w:color="auto"/>
            <w:right w:val="none" w:sz="0" w:space="0" w:color="auto"/>
          </w:divBdr>
        </w:div>
        <w:div w:id="1007446506">
          <w:marLeft w:val="0"/>
          <w:marRight w:val="0"/>
          <w:marTop w:val="0"/>
          <w:marBottom w:val="0"/>
          <w:divBdr>
            <w:top w:val="none" w:sz="0" w:space="0" w:color="auto"/>
            <w:left w:val="none" w:sz="0" w:space="0" w:color="auto"/>
            <w:bottom w:val="none" w:sz="0" w:space="0" w:color="auto"/>
            <w:right w:val="none" w:sz="0" w:space="0" w:color="auto"/>
          </w:divBdr>
        </w:div>
        <w:div w:id="1873766341">
          <w:marLeft w:val="0"/>
          <w:marRight w:val="0"/>
          <w:marTop w:val="0"/>
          <w:marBottom w:val="0"/>
          <w:divBdr>
            <w:top w:val="none" w:sz="0" w:space="0" w:color="auto"/>
            <w:left w:val="none" w:sz="0" w:space="0" w:color="auto"/>
            <w:bottom w:val="none" w:sz="0" w:space="0" w:color="auto"/>
            <w:right w:val="none" w:sz="0" w:space="0" w:color="auto"/>
          </w:divBdr>
        </w:div>
        <w:div w:id="708840920">
          <w:marLeft w:val="0"/>
          <w:marRight w:val="0"/>
          <w:marTop w:val="0"/>
          <w:marBottom w:val="0"/>
          <w:divBdr>
            <w:top w:val="none" w:sz="0" w:space="0" w:color="auto"/>
            <w:left w:val="none" w:sz="0" w:space="0" w:color="auto"/>
            <w:bottom w:val="none" w:sz="0" w:space="0" w:color="auto"/>
            <w:right w:val="none" w:sz="0" w:space="0" w:color="auto"/>
          </w:divBdr>
        </w:div>
        <w:div w:id="659892140">
          <w:marLeft w:val="0"/>
          <w:marRight w:val="0"/>
          <w:marTop w:val="0"/>
          <w:marBottom w:val="0"/>
          <w:divBdr>
            <w:top w:val="none" w:sz="0" w:space="0" w:color="auto"/>
            <w:left w:val="none" w:sz="0" w:space="0" w:color="auto"/>
            <w:bottom w:val="none" w:sz="0" w:space="0" w:color="auto"/>
            <w:right w:val="none" w:sz="0" w:space="0" w:color="auto"/>
          </w:divBdr>
        </w:div>
        <w:div w:id="2010448620">
          <w:marLeft w:val="0"/>
          <w:marRight w:val="0"/>
          <w:marTop w:val="0"/>
          <w:marBottom w:val="0"/>
          <w:divBdr>
            <w:top w:val="none" w:sz="0" w:space="0" w:color="auto"/>
            <w:left w:val="none" w:sz="0" w:space="0" w:color="auto"/>
            <w:bottom w:val="none" w:sz="0" w:space="0" w:color="auto"/>
            <w:right w:val="none" w:sz="0" w:space="0" w:color="auto"/>
          </w:divBdr>
        </w:div>
        <w:div w:id="492575267">
          <w:marLeft w:val="0"/>
          <w:marRight w:val="0"/>
          <w:marTop w:val="0"/>
          <w:marBottom w:val="0"/>
          <w:divBdr>
            <w:top w:val="none" w:sz="0" w:space="0" w:color="auto"/>
            <w:left w:val="none" w:sz="0" w:space="0" w:color="auto"/>
            <w:bottom w:val="none" w:sz="0" w:space="0" w:color="auto"/>
            <w:right w:val="none" w:sz="0" w:space="0" w:color="auto"/>
          </w:divBdr>
        </w:div>
        <w:div w:id="909270593">
          <w:marLeft w:val="0"/>
          <w:marRight w:val="0"/>
          <w:marTop w:val="0"/>
          <w:marBottom w:val="0"/>
          <w:divBdr>
            <w:top w:val="none" w:sz="0" w:space="0" w:color="auto"/>
            <w:left w:val="none" w:sz="0" w:space="0" w:color="auto"/>
            <w:bottom w:val="none" w:sz="0" w:space="0" w:color="auto"/>
            <w:right w:val="none" w:sz="0" w:space="0" w:color="auto"/>
          </w:divBdr>
        </w:div>
      </w:divsChild>
    </w:div>
    <w:div w:id="2078555483">
      <w:bodyDiv w:val="1"/>
      <w:marLeft w:val="0"/>
      <w:marRight w:val="0"/>
      <w:marTop w:val="0"/>
      <w:marBottom w:val="0"/>
      <w:divBdr>
        <w:top w:val="none" w:sz="0" w:space="0" w:color="auto"/>
        <w:left w:val="none" w:sz="0" w:space="0" w:color="auto"/>
        <w:bottom w:val="none" w:sz="0" w:space="0" w:color="auto"/>
        <w:right w:val="none" w:sz="0" w:space="0" w:color="auto"/>
      </w:divBdr>
    </w:div>
    <w:div w:id="2081516284">
      <w:bodyDiv w:val="1"/>
      <w:marLeft w:val="0"/>
      <w:marRight w:val="0"/>
      <w:marTop w:val="0"/>
      <w:marBottom w:val="0"/>
      <w:divBdr>
        <w:top w:val="none" w:sz="0" w:space="0" w:color="auto"/>
        <w:left w:val="none" w:sz="0" w:space="0" w:color="auto"/>
        <w:bottom w:val="none" w:sz="0" w:space="0" w:color="auto"/>
        <w:right w:val="none" w:sz="0" w:space="0" w:color="auto"/>
      </w:divBdr>
    </w:div>
    <w:div w:id="2082678682">
      <w:bodyDiv w:val="1"/>
      <w:marLeft w:val="0"/>
      <w:marRight w:val="0"/>
      <w:marTop w:val="0"/>
      <w:marBottom w:val="0"/>
      <w:divBdr>
        <w:top w:val="none" w:sz="0" w:space="0" w:color="auto"/>
        <w:left w:val="none" w:sz="0" w:space="0" w:color="auto"/>
        <w:bottom w:val="none" w:sz="0" w:space="0" w:color="auto"/>
        <w:right w:val="none" w:sz="0" w:space="0" w:color="auto"/>
      </w:divBdr>
    </w:div>
    <w:div w:id="2083404482">
      <w:bodyDiv w:val="1"/>
      <w:marLeft w:val="0"/>
      <w:marRight w:val="0"/>
      <w:marTop w:val="0"/>
      <w:marBottom w:val="0"/>
      <w:divBdr>
        <w:top w:val="none" w:sz="0" w:space="0" w:color="auto"/>
        <w:left w:val="none" w:sz="0" w:space="0" w:color="auto"/>
        <w:bottom w:val="none" w:sz="0" w:space="0" w:color="auto"/>
        <w:right w:val="none" w:sz="0" w:space="0" w:color="auto"/>
      </w:divBdr>
    </w:div>
    <w:div w:id="2084521481">
      <w:bodyDiv w:val="1"/>
      <w:marLeft w:val="0"/>
      <w:marRight w:val="0"/>
      <w:marTop w:val="0"/>
      <w:marBottom w:val="0"/>
      <w:divBdr>
        <w:top w:val="none" w:sz="0" w:space="0" w:color="auto"/>
        <w:left w:val="none" w:sz="0" w:space="0" w:color="auto"/>
        <w:bottom w:val="none" w:sz="0" w:space="0" w:color="auto"/>
        <w:right w:val="none" w:sz="0" w:space="0" w:color="auto"/>
      </w:divBdr>
    </w:div>
    <w:div w:id="2084719637">
      <w:bodyDiv w:val="1"/>
      <w:marLeft w:val="0"/>
      <w:marRight w:val="0"/>
      <w:marTop w:val="0"/>
      <w:marBottom w:val="0"/>
      <w:divBdr>
        <w:top w:val="none" w:sz="0" w:space="0" w:color="auto"/>
        <w:left w:val="none" w:sz="0" w:space="0" w:color="auto"/>
        <w:bottom w:val="none" w:sz="0" w:space="0" w:color="auto"/>
        <w:right w:val="none" w:sz="0" w:space="0" w:color="auto"/>
      </w:divBdr>
      <w:divsChild>
        <w:div w:id="1980188344">
          <w:marLeft w:val="0"/>
          <w:marRight w:val="0"/>
          <w:marTop w:val="0"/>
          <w:marBottom w:val="0"/>
          <w:divBdr>
            <w:top w:val="none" w:sz="0" w:space="0" w:color="auto"/>
            <w:left w:val="none" w:sz="0" w:space="0" w:color="auto"/>
            <w:bottom w:val="none" w:sz="0" w:space="0" w:color="auto"/>
            <w:right w:val="none" w:sz="0" w:space="0" w:color="auto"/>
          </w:divBdr>
        </w:div>
        <w:div w:id="664363113">
          <w:marLeft w:val="0"/>
          <w:marRight w:val="0"/>
          <w:marTop w:val="0"/>
          <w:marBottom w:val="0"/>
          <w:divBdr>
            <w:top w:val="none" w:sz="0" w:space="0" w:color="auto"/>
            <w:left w:val="none" w:sz="0" w:space="0" w:color="auto"/>
            <w:bottom w:val="none" w:sz="0" w:space="0" w:color="auto"/>
            <w:right w:val="none" w:sz="0" w:space="0" w:color="auto"/>
          </w:divBdr>
        </w:div>
        <w:div w:id="1258251295">
          <w:marLeft w:val="0"/>
          <w:marRight w:val="0"/>
          <w:marTop w:val="0"/>
          <w:marBottom w:val="0"/>
          <w:divBdr>
            <w:top w:val="none" w:sz="0" w:space="0" w:color="auto"/>
            <w:left w:val="none" w:sz="0" w:space="0" w:color="auto"/>
            <w:bottom w:val="none" w:sz="0" w:space="0" w:color="auto"/>
            <w:right w:val="none" w:sz="0" w:space="0" w:color="auto"/>
          </w:divBdr>
        </w:div>
        <w:div w:id="413825516">
          <w:marLeft w:val="0"/>
          <w:marRight w:val="0"/>
          <w:marTop w:val="0"/>
          <w:marBottom w:val="0"/>
          <w:divBdr>
            <w:top w:val="none" w:sz="0" w:space="0" w:color="auto"/>
            <w:left w:val="none" w:sz="0" w:space="0" w:color="auto"/>
            <w:bottom w:val="none" w:sz="0" w:space="0" w:color="auto"/>
            <w:right w:val="none" w:sz="0" w:space="0" w:color="auto"/>
          </w:divBdr>
        </w:div>
        <w:div w:id="2050570078">
          <w:marLeft w:val="0"/>
          <w:marRight w:val="0"/>
          <w:marTop w:val="0"/>
          <w:marBottom w:val="0"/>
          <w:divBdr>
            <w:top w:val="none" w:sz="0" w:space="0" w:color="auto"/>
            <w:left w:val="none" w:sz="0" w:space="0" w:color="auto"/>
            <w:bottom w:val="none" w:sz="0" w:space="0" w:color="auto"/>
            <w:right w:val="none" w:sz="0" w:space="0" w:color="auto"/>
          </w:divBdr>
        </w:div>
        <w:div w:id="1019694308">
          <w:marLeft w:val="0"/>
          <w:marRight w:val="0"/>
          <w:marTop w:val="0"/>
          <w:marBottom w:val="0"/>
          <w:divBdr>
            <w:top w:val="none" w:sz="0" w:space="0" w:color="auto"/>
            <w:left w:val="none" w:sz="0" w:space="0" w:color="auto"/>
            <w:bottom w:val="none" w:sz="0" w:space="0" w:color="auto"/>
            <w:right w:val="none" w:sz="0" w:space="0" w:color="auto"/>
          </w:divBdr>
        </w:div>
        <w:div w:id="1551570521">
          <w:marLeft w:val="0"/>
          <w:marRight w:val="0"/>
          <w:marTop w:val="0"/>
          <w:marBottom w:val="0"/>
          <w:divBdr>
            <w:top w:val="none" w:sz="0" w:space="0" w:color="auto"/>
            <w:left w:val="none" w:sz="0" w:space="0" w:color="auto"/>
            <w:bottom w:val="none" w:sz="0" w:space="0" w:color="auto"/>
            <w:right w:val="none" w:sz="0" w:space="0" w:color="auto"/>
          </w:divBdr>
        </w:div>
        <w:div w:id="1528324624">
          <w:marLeft w:val="0"/>
          <w:marRight w:val="0"/>
          <w:marTop w:val="0"/>
          <w:marBottom w:val="0"/>
          <w:divBdr>
            <w:top w:val="none" w:sz="0" w:space="0" w:color="auto"/>
            <w:left w:val="none" w:sz="0" w:space="0" w:color="auto"/>
            <w:bottom w:val="none" w:sz="0" w:space="0" w:color="auto"/>
            <w:right w:val="none" w:sz="0" w:space="0" w:color="auto"/>
          </w:divBdr>
        </w:div>
        <w:div w:id="305666515">
          <w:marLeft w:val="0"/>
          <w:marRight w:val="0"/>
          <w:marTop w:val="0"/>
          <w:marBottom w:val="0"/>
          <w:divBdr>
            <w:top w:val="none" w:sz="0" w:space="0" w:color="auto"/>
            <w:left w:val="none" w:sz="0" w:space="0" w:color="auto"/>
            <w:bottom w:val="none" w:sz="0" w:space="0" w:color="auto"/>
            <w:right w:val="none" w:sz="0" w:space="0" w:color="auto"/>
          </w:divBdr>
        </w:div>
        <w:div w:id="1321231567">
          <w:marLeft w:val="0"/>
          <w:marRight w:val="0"/>
          <w:marTop w:val="0"/>
          <w:marBottom w:val="0"/>
          <w:divBdr>
            <w:top w:val="none" w:sz="0" w:space="0" w:color="auto"/>
            <w:left w:val="none" w:sz="0" w:space="0" w:color="auto"/>
            <w:bottom w:val="none" w:sz="0" w:space="0" w:color="auto"/>
            <w:right w:val="none" w:sz="0" w:space="0" w:color="auto"/>
          </w:divBdr>
        </w:div>
        <w:div w:id="2002390830">
          <w:marLeft w:val="0"/>
          <w:marRight w:val="0"/>
          <w:marTop w:val="0"/>
          <w:marBottom w:val="0"/>
          <w:divBdr>
            <w:top w:val="none" w:sz="0" w:space="0" w:color="auto"/>
            <w:left w:val="none" w:sz="0" w:space="0" w:color="auto"/>
            <w:bottom w:val="none" w:sz="0" w:space="0" w:color="auto"/>
            <w:right w:val="none" w:sz="0" w:space="0" w:color="auto"/>
          </w:divBdr>
        </w:div>
        <w:div w:id="1573736108">
          <w:marLeft w:val="0"/>
          <w:marRight w:val="0"/>
          <w:marTop w:val="0"/>
          <w:marBottom w:val="0"/>
          <w:divBdr>
            <w:top w:val="none" w:sz="0" w:space="0" w:color="auto"/>
            <w:left w:val="none" w:sz="0" w:space="0" w:color="auto"/>
            <w:bottom w:val="none" w:sz="0" w:space="0" w:color="auto"/>
            <w:right w:val="none" w:sz="0" w:space="0" w:color="auto"/>
          </w:divBdr>
        </w:div>
        <w:div w:id="801387514">
          <w:marLeft w:val="0"/>
          <w:marRight w:val="0"/>
          <w:marTop w:val="0"/>
          <w:marBottom w:val="0"/>
          <w:divBdr>
            <w:top w:val="none" w:sz="0" w:space="0" w:color="auto"/>
            <w:left w:val="none" w:sz="0" w:space="0" w:color="auto"/>
            <w:bottom w:val="none" w:sz="0" w:space="0" w:color="auto"/>
            <w:right w:val="none" w:sz="0" w:space="0" w:color="auto"/>
          </w:divBdr>
        </w:div>
        <w:div w:id="658778258">
          <w:marLeft w:val="0"/>
          <w:marRight w:val="0"/>
          <w:marTop w:val="0"/>
          <w:marBottom w:val="0"/>
          <w:divBdr>
            <w:top w:val="none" w:sz="0" w:space="0" w:color="auto"/>
            <w:left w:val="none" w:sz="0" w:space="0" w:color="auto"/>
            <w:bottom w:val="none" w:sz="0" w:space="0" w:color="auto"/>
            <w:right w:val="none" w:sz="0" w:space="0" w:color="auto"/>
          </w:divBdr>
        </w:div>
        <w:div w:id="1784181874">
          <w:marLeft w:val="0"/>
          <w:marRight w:val="0"/>
          <w:marTop w:val="0"/>
          <w:marBottom w:val="0"/>
          <w:divBdr>
            <w:top w:val="none" w:sz="0" w:space="0" w:color="auto"/>
            <w:left w:val="none" w:sz="0" w:space="0" w:color="auto"/>
            <w:bottom w:val="none" w:sz="0" w:space="0" w:color="auto"/>
            <w:right w:val="none" w:sz="0" w:space="0" w:color="auto"/>
          </w:divBdr>
        </w:div>
        <w:div w:id="1979604123">
          <w:marLeft w:val="0"/>
          <w:marRight w:val="0"/>
          <w:marTop w:val="0"/>
          <w:marBottom w:val="0"/>
          <w:divBdr>
            <w:top w:val="none" w:sz="0" w:space="0" w:color="auto"/>
            <w:left w:val="none" w:sz="0" w:space="0" w:color="auto"/>
            <w:bottom w:val="none" w:sz="0" w:space="0" w:color="auto"/>
            <w:right w:val="none" w:sz="0" w:space="0" w:color="auto"/>
          </w:divBdr>
        </w:div>
        <w:div w:id="1079249118">
          <w:marLeft w:val="0"/>
          <w:marRight w:val="0"/>
          <w:marTop w:val="0"/>
          <w:marBottom w:val="0"/>
          <w:divBdr>
            <w:top w:val="none" w:sz="0" w:space="0" w:color="auto"/>
            <w:left w:val="none" w:sz="0" w:space="0" w:color="auto"/>
            <w:bottom w:val="none" w:sz="0" w:space="0" w:color="auto"/>
            <w:right w:val="none" w:sz="0" w:space="0" w:color="auto"/>
          </w:divBdr>
        </w:div>
        <w:div w:id="1188257767">
          <w:marLeft w:val="0"/>
          <w:marRight w:val="0"/>
          <w:marTop w:val="0"/>
          <w:marBottom w:val="0"/>
          <w:divBdr>
            <w:top w:val="none" w:sz="0" w:space="0" w:color="auto"/>
            <w:left w:val="none" w:sz="0" w:space="0" w:color="auto"/>
            <w:bottom w:val="none" w:sz="0" w:space="0" w:color="auto"/>
            <w:right w:val="none" w:sz="0" w:space="0" w:color="auto"/>
          </w:divBdr>
        </w:div>
        <w:div w:id="1139499624">
          <w:marLeft w:val="0"/>
          <w:marRight w:val="0"/>
          <w:marTop w:val="0"/>
          <w:marBottom w:val="0"/>
          <w:divBdr>
            <w:top w:val="none" w:sz="0" w:space="0" w:color="auto"/>
            <w:left w:val="none" w:sz="0" w:space="0" w:color="auto"/>
            <w:bottom w:val="none" w:sz="0" w:space="0" w:color="auto"/>
            <w:right w:val="none" w:sz="0" w:space="0" w:color="auto"/>
          </w:divBdr>
        </w:div>
        <w:div w:id="1190217458">
          <w:marLeft w:val="0"/>
          <w:marRight w:val="0"/>
          <w:marTop w:val="0"/>
          <w:marBottom w:val="0"/>
          <w:divBdr>
            <w:top w:val="none" w:sz="0" w:space="0" w:color="auto"/>
            <w:left w:val="none" w:sz="0" w:space="0" w:color="auto"/>
            <w:bottom w:val="none" w:sz="0" w:space="0" w:color="auto"/>
            <w:right w:val="none" w:sz="0" w:space="0" w:color="auto"/>
          </w:divBdr>
        </w:div>
        <w:div w:id="1451439808">
          <w:marLeft w:val="0"/>
          <w:marRight w:val="0"/>
          <w:marTop w:val="0"/>
          <w:marBottom w:val="0"/>
          <w:divBdr>
            <w:top w:val="none" w:sz="0" w:space="0" w:color="auto"/>
            <w:left w:val="none" w:sz="0" w:space="0" w:color="auto"/>
            <w:bottom w:val="none" w:sz="0" w:space="0" w:color="auto"/>
            <w:right w:val="none" w:sz="0" w:space="0" w:color="auto"/>
          </w:divBdr>
        </w:div>
        <w:div w:id="189612820">
          <w:marLeft w:val="0"/>
          <w:marRight w:val="0"/>
          <w:marTop w:val="0"/>
          <w:marBottom w:val="0"/>
          <w:divBdr>
            <w:top w:val="none" w:sz="0" w:space="0" w:color="auto"/>
            <w:left w:val="none" w:sz="0" w:space="0" w:color="auto"/>
            <w:bottom w:val="none" w:sz="0" w:space="0" w:color="auto"/>
            <w:right w:val="none" w:sz="0" w:space="0" w:color="auto"/>
          </w:divBdr>
        </w:div>
        <w:div w:id="1599094032">
          <w:marLeft w:val="0"/>
          <w:marRight w:val="0"/>
          <w:marTop w:val="0"/>
          <w:marBottom w:val="0"/>
          <w:divBdr>
            <w:top w:val="none" w:sz="0" w:space="0" w:color="auto"/>
            <w:left w:val="none" w:sz="0" w:space="0" w:color="auto"/>
            <w:bottom w:val="none" w:sz="0" w:space="0" w:color="auto"/>
            <w:right w:val="none" w:sz="0" w:space="0" w:color="auto"/>
          </w:divBdr>
        </w:div>
        <w:div w:id="990524285">
          <w:marLeft w:val="0"/>
          <w:marRight w:val="0"/>
          <w:marTop w:val="0"/>
          <w:marBottom w:val="0"/>
          <w:divBdr>
            <w:top w:val="none" w:sz="0" w:space="0" w:color="auto"/>
            <w:left w:val="none" w:sz="0" w:space="0" w:color="auto"/>
            <w:bottom w:val="none" w:sz="0" w:space="0" w:color="auto"/>
            <w:right w:val="none" w:sz="0" w:space="0" w:color="auto"/>
          </w:divBdr>
        </w:div>
        <w:div w:id="1265922985">
          <w:marLeft w:val="0"/>
          <w:marRight w:val="0"/>
          <w:marTop w:val="0"/>
          <w:marBottom w:val="0"/>
          <w:divBdr>
            <w:top w:val="none" w:sz="0" w:space="0" w:color="auto"/>
            <w:left w:val="none" w:sz="0" w:space="0" w:color="auto"/>
            <w:bottom w:val="none" w:sz="0" w:space="0" w:color="auto"/>
            <w:right w:val="none" w:sz="0" w:space="0" w:color="auto"/>
          </w:divBdr>
        </w:div>
        <w:div w:id="1350788367">
          <w:marLeft w:val="0"/>
          <w:marRight w:val="0"/>
          <w:marTop w:val="0"/>
          <w:marBottom w:val="0"/>
          <w:divBdr>
            <w:top w:val="none" w:sz="0" w:space="0" w:color="auto"/>
            <w:left w:val="none" w:sz="0" w:space="0" w:color="auto"/>
            <w:bottom w:val="none" w:sz="0" w:space="0" w:color="auto"/>
            <w:right w:val="none" w:sz="0" w:space="0" w:color="auto"/>
          </w:divBdr>
        </w:div>
        <w:div w:id="574584065">
          <w:marLeft w:val="0"/>
          <w:marRight w:val="0"/>
          <w:marTop w:val="0"/>
          <w:marBottom w:val="0"/>
          <w:divBdr>
            <w:top w:val="none" w:sz="0" w:space="0" w:color="auto"/>
            <w:left w:val="none" w:sz="0" w:space="0" w:color="auto"/>
            <w:bottom w:val="none" w:sz="0" w:space="0" w:color="auto"/>
            <w:right w:val="none" w:sz="0" w:space="0" w:color="auto"/>
          </w:divBdr>
        </w:div>
        <w:div w:id="1171678688">
          <w:marLeft w:val="0"/>
          <w:marRight w:val="0"/>
          <w:marTop w:val="0"/>
          <w:marBottom w:val="0"/>
          <w:divBdr>
            <w:top w:val="none" w:sz="0" w:space="0" w:color="auto"/>
            <w:left w:val="none" w:sz="0" w:space="0" w:color="auto"/>
            <w:bottom w:val="none" w:sz="0" w:space="0" w:color="auto"/>
            <w:right w:val="none" w:sz="0" w:space="0" w:color="auto"/>
          </w:divBdr>
        </w:div>
        <w:div w:id="1704209406">
          <w:marLeft w:val="0"/>
          <w:marRight w:val="0"/>
          <w:marTop w:val="0"/>
          <w:marBottom w:val="0"/>
          <w:divBdr>
            <w:top w:val="none" w:sz="0" w:space="0" w:color="auto"/>
            <w:left w:val="none" w:sz="0" w:space="0" w:color="auto"/>
            <w:bottom w:val="none" w:sz="0" w:space="0" w:color="auto"/>
            <w:right w:val="none" w:sz="0" w:space="0" w:color="auto"/>
          </w:divBdr>
        </w:div>
        <w:div w:id="1458136502">
          <w:marLeft w:val="0"/>
          <w:marRight w:val="0"/>
          <w:marTop w:val="0"/>
          <w:marBottom w:val="0"/>
          <w:divBdr>
            <w:top w:val="none" w:sz="0" w:space="0" w:color="auto"/>
            <w:left w:val="none" w:sz="0" w:space="0" w:color="auto"/>
            <w:bottom w:val="none" w:sz="0" w:space="0" w:color="auto"/>
            <w:right w:val="none" w:sz="0" w:space="0" w:color="auto"/>
          </w:divBdr>
        </w:div>
        <w:div w:id="176433914">
          <w:marLeft w:val="0"/>
          <w:marRight w:val="0"/>
          <w:marTop w:val="0"/>
          <w:marBottom w:val="0"/>
          <w:divBdr>
            <w:top w:val="none" w:sz="0" w:space="0" w:color="auto"/>
            <w:left w:val="none" w:sz="0" w:space="0" w:color="auto"/>
            <w:bottom w:val="none" w:sz="0" w:space="0" w:color="auto"/>
            <w:right w:val="none" w:sz="0" w:space="0" w:color="auto"/>
          </w:divBdr>
        </w:div>
        <w:div w:id="1248928074">
          <w:marLeft w:val="0"/>
          <w:marRight w:val="0"/>
          <w:marTop w:val="0"/>
          <w:marBottom w:val="0"/>
          <w:divBdr>
            <w:top w:val="none" w:sz="0" w:space="0" w:color="auto"/>
            <w:left w:val="none" w:sz="0" w:space="0" w:color="auto"/>
            <w:bottom w:val="none" w:sz="0" w:space="0" w:color="auto"/>
            <w:right w:val="none" w:sz="0" w:space="0" w:color="auto"/>
          </w:divBdr>
        </w:div>
        <w:div w:id="882401625">
          <w:marLeft w:val="0"/>
          <w:marRight w:val="0"/>
          <w:marTop w:val="0"/>
          <w:marBottom w:val="0"/>
          <w:divBdr>
            <w:top w:val="none" w:sz="0" w:space="0" w:color="auto"/>
            <w:left w:val="none" w:sz="0" w:space="0" w:color="auto"/>
            <w:bottom w:val="none" w:sz="0" w:space="0" w:color="auto"/>
            <w:right w:val="none" w:sz="0" w:space="0" w:color="auto"/>
          </w:divBdr>
        </w:div>
        <w:div w:id="1133600508">
          <w:marLeft w:val="0"/>
          <w:marRight w:val="0"/>
          <w:marTop w:val="0"/>
          <w:marBottom w:val="0"/>
          <w:divBdr>
            <w:top w:val="none" w:sz="0" w:space="0" w:color="auto"/>
            <w:left w:val="none" w:sz="0" w:space="0" w:color="auto"/>
            <w:bottom w:val="none" w:sz="0" w:space="0" w:color="auto"/>
            <w:right w:val="none" w:sz="0" w:space="0" w:color="auto"/>
          </w:divBdr>
        </w:div>
        <w:div w:id="176313034">
          <w:marLeft w:val="0"/>
          <w:marRight w:val="0"/>
          <w:marTop w:val="0"/>
          <w:marBottom w:val="0"/>
          <w:divBdr>
            <w:top w:val="none" w:sz="0" w:space="0" w:color="auto"/>
            <w:left w:val="none" w:sz="0" w:space="0" w:color="auto"/>
            <w:bottom w:val="none" w:sz="0" w:space="0" w:color="auto"/>
            <w:right w:val="none" w:sz="0" w:space="0" w:color="auto"/>
          </w:divBdr>
        </w:div>
        <w:div w:id="1107117896">
          <w:marLeft w:val="0"/>
          <w:marRight w:val="0"/>
          <w:marTop w:val="0"/>
          <w:marBottom w:val="0"/>
          <w:divBdr>
            <w:top w:val="none" w:sz="0" w:space="0" w:color="auto"/>
            <w:left w:val="none" w:sz="0" w:space="0" w:color="auto"/>
            <w:bottom w:val="none" w:sz="0" w:space="0" w:color="auto"/>
            <w:right w:val="none" w:sz="0" w:space="0" w:color="auto"/>
          </w:divBdr>
        </w:div>
        <w:div w:id="523712404">
          <w:marLeft w:val="0"/>
          <w:marRight w:val="0"/>
          <w:marTop w:val="0"/>
          <w:marBottom w:val="0"/>
          <w:divBdr>
            <w:top w:val="none" w:sz="0" w:space="0" w:color="auto"/>
            <w:left w:val="none" w:sz="0" w:space="0" w:color="auto"/>
            <w:bottom w:val="none" w:sz="0" w:space="0" w:color="auto"/>
            <w:right w:val="none" w:sz="0" w:space="0" w:color="auto"/>
          </w:divBdr>
        </w:div>
        <w:div w:id="866257498">
          <w:marLeft w:val="0"/>
          <w:marRight w:val="0"/>
          <w:marTop w:val="0"/>
          <w:marBottom w:val="0"/>
          <w:divBdr>
            <w:top w:val="none" w:sz="0" w:space="0" w:color="auto"/>
            <w:left w:val="none" w:sz="0" w:space="0" w:color="auto"/>
            <w:bottom w:val="none" w:sz="0" w:space="0" w:color="auto"/>
            <w:right w:val="none" w:sz="0" w:space="0" w:color="auto"/>
          </w:divBdr>
        </w:div>
        <w:div w:id="828180838">
          <w:marLeft w:val="0"/>
          <w:marRight w:val="0"/>
          <w:marTop w:val="0"/>
          <w:marBottom w:val="0"/>
          <w:divBdr>
            <w:top w:val="none" w:sz="0" w:space="0" w:color="auto"/>
            <w:left w:val="none" w:sz="0" w:space="0" w:color="auto"/>
            <w:bottom w:val="none" w:sz="0" w:space="0" w:color="auto"/>
            <w:right w:val="none" w:sz="0" w:space="0" w:color="auto"/>
          </w:divBdr>
        </w:div>
        <w:div w:id="685716046">
          <w:marLeft w:val="0"/>
          <w:marRight w:val="0"/>
          <w:marTop w:val="0"/>
          <w:marBottom w:val="0"/>
          <w:divBdr>
            <w:top w:val="none" w:sz="0" w:space="0" w:color="auto"/>
            <w:left w:val="none" w:sz="0" w:space="0" w:color="auto"/>
            <w:bottom w:val="none" w:sz="0" w:space="0" w:color="auto"/>
            <w:right w:val="none" w:sz="0" w:space="0" w:color="auto"/>
          </w:divBdr>
        </w:div>
        <w:div w:id="1915970055">
          <w:marLeft w:val="0"/>
          <w:marRight w:val="0"/>
          <w:marTop w:val="0"/>
          <w:marBottom w:val="0"/>
          <w:divBdr>
            <w:top w:val="none" w:sz="0" w:space="0" w:color="auto"/>
            <w:left w:val="none" w:sz="0" w:space="0" w:color="auto"/>
            <w:bottom w:val="none" w:sz="0" w:space="0" w:color="auto"/>
            <w:right w:val="none" w:sz="0" w:space="0" w:color="auto"/>
          </w:divBdr>
        </w:div>
        <w:div w:id="1493182397">
          <w:marLeft w:val="0"/>
          <w:marRight w:val="0"/>
          <w:marTop w:val="0"/>
          <w:marBottom w:val="0"/>
          <w:divBdr>
            <w:top w:val="none" w:sz="0" w:space="0" w:color="auto"/>
            <w:left w:val="none" w:sz="0" w:space="0" w:color="auto"/>
            <w:bottom w:val="none" w:sz="0" w:space="0" w:color="auto"/>
            <w:right w:val="none" w:sz="0" w:space="0" w:color="auto"/>
          </w:divBdr>
        </w:div>
        <w:div w:id="217326490">
          <w:marLeft w:val="0"/>
          <w:marRight w:val="0"/>
          <w:marTop w:val="0"/>
          <w:marBottom w:val="0"/>
          <w:divBdr>
            <w:top w:val="none" w:sz="0" w:space="0" w:color="auto"/>
            <w:left w:val="none" w:sz="0" w:space="0" w:color="auto"/>
            <w:bottom w:val="none" w:sz="0" w:space="0" w:color="auto"/>
            <w:right w:val="none" w:sz="0" w:space="0" w:color="auto"/>
          </w:divBdr>
        </w:div>
        <w:div w:id="1777481405">
          <w:marLeft w:val="0"/>
          <w:marRight w:val="0"/>
          <w:marTop w:val="0"/>
          <w:marBottom w:val="0"/>
          <w:divBdr>
            <w:top w:val="none" w:sz="0" w:space="0" w:color="auto"/>
            <w:left w:val="none" w:sz="0" w:space="0" w:color="auto"/>
            <w:bottom w:val="none" w:sz="0" w:space="0" w:color="auto"/>
            <w:right w:val="none" w:sz="0" w:space="0" w:color="auto"/>
          </w:divBdr>
        </w:div>
      </w:divsChild>
    </w:div>
    <w:div w:id="2084911247">
      <w:bodyDiv w:val="1"/>
      <w:marLeft w:val="0"/>
      <w:marRight w:val="0"/>
      <w:marTop w:val="0"/>
      <w:marBottom w:val="0"/>
      <w:divBdr>
        <w:top w:val="none" w:sz="0" w:space="0" w:color="auto"/>
        <w:left w:val="none" w:sz="0" w:space="0" w:color="auto"/>
        <w:bottom w:val="none" w:sz="0" w:space="0" w:color="auto"/>
        <w:right w:val="none" w:sz="0" w:space="0" w:color="auto"/>
      </w:divBdr>
    </w:div>
    <w:div w:id="2085255719">
      <w:bodyDiv w:val="1"/>
      <w:marLeft w:val="0"/>
      <w:marRight w:val="0"/>
      <w:marTop w:val="0"/>
      <w:marBottom w:val="0"/>
      <w:divBdr>
        <w:top w:val="none" w:sz="0" w:space="0" w:color="auto"/>
        <w:left w:val="none" w:sz="0" w:space="0" w:color="auto"/>
        <w:bottom w:val="none" w:sz="0" w:space="0" w:color="auto"/>
        <w:right w:val="none" w:sz="0" w:space="0" w:color="auto"/>
      </w:divBdr>
    </w:div>
    <w:div w:id="2085952141">
      <w:bodyDiv w:val="1"/>
      <w:marLeft w:val="0"/>
      <w:marRight w:val="0"/>
      <w:marTop w:val="0"/>
      <w:marBottom w:val="0"/>
      <w:divBdr>
        <w:top w:val="none" w:sz="0" w:space="0" w:color="auto"/>
        <w:left w:val="none" w:sz="0" w:space="0" w:color="auto"/>
        <w:bottom w:val="none" w:sz="0" w:space="0" w:color="auto"/>
        <w:right w:val="none" w:sz="0" w:space="0" w:color="auto"/>
      </w:divBdr>
    </w:div>
    <w:div w:id="2086292525">
      <w:bodyDiv w:val="1"/>
      <w:marLeft w:val="0"/>
      <w:marRight w:val="0"/>
      <w:marTop w:val="0"/>
      <w:marBottom w:val="0"/>
      <w:divBdr>
        <w:top w:val="none" w:sz="0" w:space="0" w:color="auto"/>
        <w:left w:val="none" w:sz="0" w:space="0" w:color="auto"/>
        <w:bottom w:val="none" w:sz="0" w:space="0" w:color="auto"/>
        <w:right w:val="none" w:sz="0" w:space="0" w:color="auto"/>
      </w:divBdr>
    </w:div>
    <w:div w:id="2087222456">
      <w:bodyDiv w:val="1"/>
      <w:marLeft w:val="0"/>
      <w:marRight w:val="0"/>
      <w:marTop w:val="0"/>
      <w:marBottom w:val="0"/>
      <w:divBdr>
        <w:top w:val="none" w:sz="0" w:space="0" w:color="auto"/>
        <w:left w:val="none" w:sz="0" w:space="0" w:color="auto"/>
        <w:bottom w:val="none" w:sz="0" w:space="0" w:color="auto"/>
        <w:right w:val="none" w:sz="0" w:space="0" w:color="auto"/>
      </w:divBdr>
    </w:div>
    <w:div w:id="2088108601">
      <w:bodyDiv w:val="1"/>
      <w:marLeft w:val="0"/>
      <w:marRight w:val="0"/>
      <w:marTop w:val="0"/>
      <w:marBottom w:val="0"/>
      <w:divBdr>
        <w:top w:val="none" w:sz="0" w:space="0" w:color="auto"/>
        <w:left w:val="none" w:sz="0" w:space="0" w:color="auto"/>
        <w:bottom w:val="none" w:sz="0" w:space="0" w:color="auto"/>
        <w:right w:val="none" w:sz="0" w:space="0" w:color="auto"/>
      </w:divBdr>
    </w:div>
    <w:div w:id="2088569840">
      <w:bodyDiv w:val="1"/>
      <w:marLeft w:val="0"/>
      <w:marRight w:val="0"/>
      <w:marTop w:val="0"/>
      <w:marBottom w:val="0"/>
      <w:divBdr>
        <w:top w:val="none" w:sz="0" w:space="0" w:color="auto"/>
        <w:left w:val="none" w:sz="0" w:space="0" w:color="auto"/>
        <w:bottom w:val="none" w:sz="0" w:space="0" w:color="auto"/>
        <w:right w:val="none" w:sz="0" w:space="0" w:color="auto"/>
      </w:divBdr>
    </w:div>
    <w:div w:id="2088764346">
      <w:bodyDiv w:val="1"/>
      <w:marLeft w:val="0"/>
      <w:marRight w:val="0"/>
      <w:marTop w:val="0"/>
      <w:marBottom w:val="0"/>
      <w:divBdr>
        <w:top w:val="none" w:sz="0" w:space="0" w:color="auto"/>
        <w:left w:val="none" w:sz="0" w:space="0" w:color="auto"/>
        <w:bottom w:val="none" w:sz="0" w:space="0" w:color="auto"/>
        <w:right w:val="none" w:sz="0" w:space="0" w:color="auto"/>
      </w:divBdr>
    </w:div>
    <w:div w:id="2089109565">
      <w:bodyDiv w:val="1"/>
      <w:marLeft w:val="0"/>
      <w:marRight w:val="0"/>
      <w:marTop w:val="0"/>
      <w:marBottom w:val="0"/>
      <w:divBdr>
        <w:top w:val="none" w:sz="0" w:space="0" w:color="auto"/>
        <w:left w:val="none" w:sz="0" w:space="0" w:color="auto"/>
        <w:bottom w:val="none" w:sz="0" w:space="0" w:color="auto"/>
        <w:right w:val="none" w:sz="0" w:space="0" w:color="auto"/>
      </w:divBdr>
    </w:div>
    <w:div w:id="2090424308">
      <w:bodyDiv w:val="1"/>
      <w:marLeft w:val="0"/>
      <w:marRight w:val="0"/>
      <w:marTop w:val="0"/>
      <w:marBottom w:val="0"/>
      <w:divBdr>
        <w:top w:val="none" w:sz="0" w:space="0" w:color="auto"/>
        <w:left w:val="none" w:sz="0" w:space="0" w:color="auto"/>
        <w:bottom w:val="none" w:sz="0" w:space="0" w:color="auto"/>
        <w:right w:val="none" w:sz="0" w:space="0" w:color="auto"/>
      </w:divBdr>
      <w:divsChild>
        <w:div w:id="419449519">
          <w:marLeft w:val="0"/>
          <w:marRight w:val="0"/>
          <w:marTop w:val="0"/>
          <w:marBottom w:val="0"/>
          <w:divBdr>
            <w:top w:val="none" w:sz="0" w:space="0" w:color="auto"/>
            <w:left w:val="none" w:sz="0" w:space="0" w:color="auto"/>
            <w:bottom w:val="none" w:sz="0" w:space="0" w:color="auto"/>
            <w:right w:val="none" w:sz="0" w:space="0" w:color="auto"/>
          </w:divBdr>
        </w:div>
        <w:div w:id="1015418713">
          <w:marLeft w:val="0"/>
          <w:marRight w:val="0"/>
          <w:marTop w:val="0"/>
          <w:marBottom w:val="0"/>
          <w:divBdr>
            <w:top w:val="none" w:sz="0" w:space="0" w:color="auto"/>
            <w:left w:val="none" w:sz="0" w:space="0" w:color="auto"/>
            <w:bottom w:val="none" w:sz="0" w:space="0" w:color="auto"/>
            <w:right w:val="none" w:sz="0" w:space="0" w:color="auto"/>
          </w:divBdr>
        </w:div>
        <w:div w:id="1749959391">
          <w:marLeft w:val="0"/>
          <w:marRight w:val="0"/>
          <w:marTop w:val="0"/>
          <w:marBottom w:val="0"/>
          <w:divBdr>
            <w:top w:val="none" w:sz="0" w:space="0" w:color="auto"/>
            <w:left w:val="none" w:sz="0" w:space="0" w:color="auto"/>
            <w:bottom w:val="none" w:sz="0" w:space="0" w:color="auto"/>
            <w:right w:val="none" w:sz="0" w:space="0" w:color="auto"/>
          </w:divBdr>
        </w:div>
        <w:div w:id="2117744727">
          <w:marLeft w:val="0"/>
          <w:marRight w:val="0"/>
          <w:marTop w:val="0"/>
          <w:marBottom w:val="0"/>
          <w:divBdr>
            <w:top w:val="none" w:sz="0" w:space="0" w:color="auto"/>
            <w:left w:val="none" w:sz="0" w:space="0" w:color="auto"/>
            <w:bottom w:val="none" w:sz="0" w:space="0" w:color="auto"/>
            <w:right w:val="none" w:sz="0" w:space="0" w:color="auto"/>
          </w:divBdr>
        </w:div>
        <w:div w:id="95904949">
          <w:marLeft w:val="0"/>
          <w:marRight w:val="0"/>
          <w:marTop w:val="0"/>
          <w:marBottom w:val="0"/>
          <w:divBdr>
            <w:top w:val="none" w:sz="0" w:space="0" w:color="auto"/>
            <w:left w:val="none" w:sz="0" w:space="0" w:color="auto"/>
            <w:bottom w:val="none" w:sz="0" w:space="0" w:color="auto"/>
            <w:right w:val="none" w:sz="0" w:space="0" w:color="auto"/>
          </w:divBdr>
        </w:div>
        <w:div w:id="397632104">
          <w:marLeft w:val="0"/>
          <w:marRight w:val="0"/>
          <w:marTop w:val="0"/>
          <w:marBottom w:val="0"/>
          <w:divBdr>
            <w:top w:val="none" w:sz="0" w:space="0" w:color="auto"/>
            <w:left w:val="none" w:sz="0" w:space="0" w:color="auto"/>
            <w:bottom w:val="none" w:sz="0" w:space="0" w:color="auto"/>
            <w:right w:val="none" w:sz="0" w:space="0" w:color="auto"/>
          </w:divBdr>
        </w:div>
        <w:div w:id="1179537392">
          <w:marLeft w:val="0"/>
          <w:marRight w:val="0"/>
          <w:marTop w:val="0"/>
          <w:marBottom w:val="0"/>
          <w:divBdr>
            <w:top w:val="none" w:sz="0" w:space="0" w:color="auto"/>
            <w:left w:val="none" w:sz="0" w:space="0" w:color="auto"/>
            <w:bottom w:val="none" w:sz="0" w:space="0" w:color="auto"/>
            <w:right w:val="none" w:sz="0" w:space="0" w:color="auto"/>
          </w:divBdr>
        </w:div>
        <w:div w:id="1339768781">
          <w:marLeft w:val="0"/>
          <w:marRight w:val="0"/>
          <w:marTop w:val="0"/>
          <w:marBottom w:val="0"/>
          <w:divBdr>
            <w:top w:val="none" w:sz="0" w:space="0" w:color="auto"/>
            <w:left w:val="none" w:sz="0" w:space="0" w:color="auto"/>
            <w:bottom w:val="none" w:sz="0" w:space="0" w:color="auto"/>
            <w:right w:val="none" w:sz="0" w:space="0" w:color="auto"/>
          </w:divBdr>
        </w:div>
        <w:div w:id="856381942">
          <w:marLeft w:val="0"/>
          <w:marRight w:val="0"/>
          <w:marTop w:val="0"/>
          <w:marBottom w:val="0"/>
          <w:divBdr>
            <w:top w:val="none" w:sz="0" w:space="0" w:color="auto"/>
            <w:left w:val="none" w:sz="0" w:space="0" w:color="auto"/>
            <w:bottom w:val="none" w:sz="0" w:space="0" w:color="auto"/>
            <w:right w:val="none" w:sz="0" w:space="0" w:color="auto"/>
          </w:divBdr>
        </w:div>
        <w:div w:id="1568296194">
          <w:marLeft w:val="0"/>
          <w:marRight w:val="0"/>
          <w:marTop w:val="0"/>
          <w:marBottom w:val="0"/>
          <w:divBdr>
            <w:top w:val="none" w:sz="0" w:space="0" w:color="auto"/>
            <w:left w:val="none" w:sz="0" w:space="0" w:color="auto"/>
            <w:bottom w:val="none" w:sz="0" w:space="0" w:color="auto"/>
            <w:right w:val="none" w:sz="0" w:space="0" w:color="auto"/>
          </w:divBdr>
        </w:div>
        <w:div w:id="1673676683">
          <w:marLeft w:val="0"/>
          <w:marRight w:val="0"/>
          <w:marTop w:val="0"/>
          <w:marBottom w:val="0"/>
          <w:divBdr>
            <w:top w:val="none" w:sz="0" w:space="0" w:color="auto"/>
            <w:left w:val="none" w:sz="0" w:space="0" w:color="auto"/>
            <w:bottom w:val="none" w:sz="0" w:space="0" w:color="auto"/>
            <w:right w:val="none" w:sz="0" w:space="0" w:color="auto"/>
          </w:divBdr>
        </w:div>
        <w:div w:id="1209415572">
          <w:marLeft w:val="0"/>
          <w:marRight w:val="0"/>
          <w:marTop w:val="0"/>
          <w:marBottom w:val="0"/>
          <w:divBdr>
            <w:top w:val="none" w:sz="0" w:space="0" w:color="auto"/>
            <w:left w:val="none" w:sz="0" w:space="0" w:color="auto"/>
            <w:bottom w:val="none" w:sz="0" w:space="0" w:color="auto"/>
            <w:right w:val="none" w:sz="0" w:space="0" w:color="auto"/>
          </w:divBdr>
        </w:div>
        <w:div w:id="809202776">
          <w:marLeft w:val="0"/>
          <w:marRight w:val="0"/>
          <w:marTop w:val="0"/>
          <w:marBottom w:val="0"/>
          <w:divBdr>
            <w:top w:val="none" w:sz="0" w:space="0" w:color="auto"/>
            <w:left w:val="none" w:sz="0" w:space="0" w:color="auto"/>
            <w:bottom w:val="none" w:sz="0" w:space="0" w:color="auto"/>
            <w:right w:val="none" w:sz="0" w:space="0" w:color="auto"/>
          </w:divBdr>
        </w:div>
        <w:div w:id="165483175">
          <w:marLeft w:val="0"/>
          <w:marRight w:val="0"/>
          <w:marTop w:val="0"/>
          <w:marBottom w:val="0"/>
          <w:divBdr>
            <w:top w:val="none" w:sz="0" w:space="0" w:color="auto"/>
            <w:left w:val="none" w:sz="0" w:space="0" w:color="auto"/>
            <w:bottom w:val="none" w:sz="0" w:space="0" w:color="auto"/>
            <w:right w:val="none" w:sz="0" w:space="0" w:color="auto"/>
          </w:divBdr>
        </w:div>
        <w:div w:id="192496185">
          <w:marLeft w:val="0"/>
          <w:marRight w:val="0"/>
          <w:marTop w:val="0"/>
          <w:marBottom w:val="0"/>
          <w:divBdr>
            <w:top w:val="none" w:sz="0" w:space="0" w:color="auto"/>
            <w:left w:val="none" w:sz="0" w:space="0" w:color="auto"/>
            <w:bottom w:val="none" w:sz="0" w:space="0" w:color="auto"/>
            <w:right w:val="none" w:sz="0" w:space="0" w:color="auto"/>
          </w:divBdr>
        </w:div>
        <w:div w:id="564687830">
          <w:marLeft w:val="0"/>
          <w:marRight w:val="0"/>
          <w:marTop w:val="0"/>
          <w:marBottom w:val="0"/>
          <w:divBdr>
            <w:top w:val="none" w:sz="0" w:space="0" w:color="auto"/>
            <w:left w:val="none" w:sz="0" w:space="0" w:color="auto"/>
            <w:bottom w:val="none" w:sz="0" w:space="0" w:color="auto"/>
            <w:right w:val="none" w:sz="0" w:space="0" w:color="auto"/>
          </w:divBdr>
        </w:div>
        <w:div w:id="1975213795">
          <w:marLeft w:val="0"/>
          <w:marRight w:val="0"/>
          <w:marTop w:val="0"/>
          <w:marBottom w:val="0"/>
          <w:divBdr>
            <w:top w:val="none" w:sz="0" w:space="0" w:color="auto"/>
            <w:left w:val="none" w:sz="0" w:space="0" w:color="auto"/>
            <w:bottom w:val="none" w:sz="0" w:space="0" w:color="auto"/>
            <w:right w:val="none" w:sz="0" w:space="0" w:color="auto"/>
          </w:divBdr>
        </w:div>
        <w:div w:id="1104572805">
          <w:marLeft w:val="0"/>
          <w:marRight w:val="0"/>
          <w:marTop w:val="0"/>
          <w:marBottom w:val="0"/>
          <w:divBdr>
            <w:top w:val="none" w:sz="0" w:space="0" w:color="auto"/>
            <w:left w:val="none" w:sz="0" w:space="0" w:color="auto"/>
            <w:bottom w:val="none" w:sz="0" w:space="0" w:color="auto"/>
            <w:right w:val="none" w:sz="0" w:space="0" w:color="auto"/>
          </w:divBdr>
        </w:div>
        <w:div w:id="673264731">
          <w:marLeft w:val="0"/>
          <w:marRight w:val="0"/>
          <w:marTop w:val="0"/>
          <w:marBottom w:val="0"/>
          <w:divBdr>
            <w:top w:val="none" w:sz="0" w:space="0" w:color="auto"/>
            <w:left w:val="none" w:sz="0" w:space="0" w:color="auto"/>
            <w:bottom w:val="none" w:sz="0" w:space="0" w:color="auto"/>
            <w:right w:val="none" w:sz="0" w:space="0" w:color="auto"/>
          </w:divBdr>
        </w:div>
        <w:div w:id="317080240">
          <w:marLeft w:val="0"/>
          <w:marRight w:val="0"/>
          <w:marTop w:val="0"/>
          <w:marBottom w:val="0"/>
          <w:divBdr>
            <w:top w:val="none" w:sz="0" w:space="0" w:color="auto"/>
            <w:left w:val="none" w:sz="0" w:space="0" w:color="auto"/>
            <w:bottom w:val="none" w:sz="0" w:space="0" w:color="auto"/>
            <w:right w:val="none" w:sz="0" w:space="0" w:color="auto"/>
          </w:divBdr>
        </w:div>
        <w:div w:id="1673294966">
          <w:marLeft w:val="0"/>
          <w:marRight w:val="0"/>
          <w:marTop w:val="0"/>
          <w:marBottom w:val="0"/>
          <w:divBdr>
            <w:top w:val="none" w:sz="0" w:space="0" w:color="auto"/>
            <w:left w:val="none" w:sz="0" w:space="0" w:color="auto"/>
            <w:bottom w:val="none" w:sz="0" w:space="0" w:color="auto"/>
            <w:right w:val="none" w:sz="0" w:space="0" w:color="auto"/>
          </w:divBdr>
        </w:div>
        <w:div w:id="2020769578">
          <w:marLeft w:val="0"/>
          <w:marRight w:val="0"/>
          <w:marTop w:val="0"/>
          <w:marBottom w:val="0"/>
          <w:divBdr>
            <w:top w:val="none" w:sz="0" w:space="0" w:color="auto"/>
            <w:left w:val="none" w:sz="0" w:space="0" w:color="auto"/>
            <w:bottom w:val="none" w:sz="0" w:space="0" w:color="auto"/>
            <w:right w:val="none" w:sz="0" w:space="0" w:color="auto"/>
          </w:divBdr>
        </w:div>
        <w:div w:id="619185885">
          <w:marLeft w:val="0"/>
          <w:marRight w:val="0"/>
          <w:marTop w:val="0"/>
          <w:marBottom w:val="0"/>
          <w:divBdr>
            <w:top w:val="none" w:sz="0" w:space="0" w:color="auto"/>
            <w:left w:val="none" w:sz="0" w:space="0" w:color="auto"/>
            <w:bottom w:val="none" w:sz="0" w:space="0" w:color="auto"/>
            <w:right w:val="none" w:sz="0" w:space="0" w:color="auto"/>
          </w:divBdr>
        </w:div>
        <w:div w:id="1300916823">
          <w:marLeft w:val="0"/>
          <w:marRight w:val="0"/>
          <w:marTop w:val="0"/>
          <w:marBottom w:val="0"/>
          <w:divBdr>
            <w:top w:val="none" w:sz="0" w:space="0" w:color="auto"/>
            <w:left w:val="none" w:sz="0" w:space="0" w:color="auto"/>
            <w:bottom w:val="none" w:sz="0" w:space="0" w:color="auto"/>
            <w:right w:val="none" w:sz="0" w:space="0" w:color="auto"/>
          </w:divBdr>
        </w:div>
        <w:div w:id="747774683">
          <w:marLeft w:val="0"/>
          <w:marRight w:val="0"/>
          <w:marTop w:val="0"/>
          <w:marBottom w:val="0"/>
          <w:divBdr>
            <w:top w:val="none" w:sz="0" w:space="0" w:color="auto"/>
            <w:left w:val="none" w:sz="0" w:space="0" w:color="auto"/>
            <w:bottom w:val="none" w:sz="0" w:space="0" w:color="auto"/>
            <w:right w:val="none" w:sz="0" w:space="0" w:color="auto"/>
          </w:divBdr>
        </w:div>
        <w:div w:id="1285575558">
          <w:marLeft w:val="0"/>
          <w:marRight w:val="0"/>
          <w:marTop w:val="0"/>
          <w:marBottom w:val="0"/>
          <w:divBdr>
            <w:top w:val="none" w:sz="0" w:space="0" w:color="auto"/>
            <w:left w:val="none" w:sz="0" w:space="0" w:color="auto"/>
            <w:bottom w:val="none" w:sz="0" w:space="0" w:color="auto"/>
            <w:right w:val="none" w:sz="0" w:space="0" w:color="auto"/>
          </w:divBdr>
        </w:div>
        <w:div w:id="1718704750">
          <w:marLeft w:val="0"/>
          <w:marRight w:val="0"/>
          <w:marTop w:val="0"/>
          <w:marBottom w:val="0"/>
          <w:divBdr>
            <w:top w:val="none" w:sz="0" w:space="0" w:color="auto"/>
            <w:left w:val="none" w:sz="0" w:space="0" w:color="auto"/>
            <w:bottom w:val="none" w:sz="0" w:space="0" w:color="auto"/>
            <w:right w:val="none" w:sz="0" w:space="0" w:color="auto"/>
          </w:divBdr>
        </w:div>
        <w:div w:id="1096556651">
          <w:marLeft w:val="0"/>
          <w:marRight w:val="0"/>
          <w:marTop w:val="0"/>
          <w:marBottom w:val="0"/>
          <w:divBdr>
            <w:top w:val="none" w:sz="0" w:space="0" w:color="auto"/>
            <w:left w:val="none" w:sz="0" w:space="0" w:color="auto"/>
            <w:bottom w:val="none" w:sz="0" w:space="0" w:color="auto"/>
            <w:right w:val="none" w:sz="0" w:space="0" w:color="auto"/>
          </w:divBdr>
        </w:div>
        <w:div w:id="702243558">
          <w:marLeft w:val="0"/>
          <w:marRight w:val="0"/>
          <w:marTop w:val="0"/>
          <w:marBottom w:val="0"/>
          <w:divBdr>
            <w:top w:val="none" w:sz="0" w:space="0" w:color="auto"/>
            <w:left w:val="none" w:sz="0" w:space="0" w:color="auto"/>
            <w:bottom w:val="none" w:sz="0" w:space="0" w:color="auto"/>
            <w:right w:val="none" w:sz="0" w:space="0" w:color="auto"/>
          </w:divBdr>
        </w:div>
        <w:div w:id="765541698">
          <w:marLeft w:val="0"/>
          <w:marRight w:val="0"/>
          <w:marTop w:val="0"/>
          <w:marBottom w:val="0"/>
          <w:divBdr>
            <w:top w:val="none" w:sz="0" w:space="0" w:color="auto"/>
            <w:left w:val="none" w:sz="0" w:space="0" w:color="auto"/>
            <w:bottom w:val="none" w:sz="0" w:space="0" w:color="auto"/>
            <w:right w:val="none" w:sz="0" w:space="0" w:color="auto"/>
          </w:divBdr>
        </w:div>
        <w:div w:id="636254815">
          <w:marLeft w:val="0"/>
          <w:marRight w:val="0"/>
          <w:marTop w:val="0"/>
          <w:marBottom w:val="0"/>
          <w:divBdr>
            <w:top w:val="none" w:sz="0" w:space="0" w:color="auto"/>
            <w:left w:val="none" w:sz="0" w:space="0" w:color="auto"/>
            <w:bottom w:val="none" w:sz="0" w:space="0" w:color="auto"/>
            <w:right w:val="none" w:sz="0" w:space="0" w:color="auto"/>
          </w:divBdr>
        </w:div>
        <w:div w:id="892349129">
          <w:marLeft w:val="0"/>
          <w:marRight w:val="0"/>
          <w:marTop w:val="0"/>
          <w:marBottom w:val="0"/>
          <w:divBdr>
            <w:top w:val="none" w:sz="0" w:space="0" w:color="auto"/>
            <w:left w:val="none" w:sz="0" w:space="0" w:color="auto"/>
            <w:bottom w:val="none" w:sz="0" w:space="0" w:color="auto"/>
            <w:right w:val="none" w:sz="0" w:space="0" w:color="auto"/>
          </w:divBdr>
        </w:div>
        <w:div w:id="1829054130">
          <w:marLeft w:val="0"/>
          <w:marRight w:val="0"/>
          <w:marTop w:val="0"/>
          <w:marBottom w:val="0"/>
          <w:divBdr>
            <w:top w:val="none" w:sz="0" w:space="0" w:color="auto"/>
            <w:left w:val="none" w:sz="0" w:space="0" w:color="auto"/>
            <w:bottom w:val="none" w:sz="0" w:space="0" w:color="auto"/>
            <w:right w:val="none" w:sz="0" w:space="0" w:color="auto"/>
          </w:divBdr>
        </w:div>
        <w:div w:id="500119193">
          <w:marLeft w:val="0"/>
          <w:marRight w:val="0"/>
          <w:marTop w:val="0"/>
          <w:marBottom w:val="0"/>
          <w:divBdr>
            <w:top w:val="none" w:sz="0" w:space="0" w:color="auto"/>
            <w:left w:val="none" w:sz="0" w:space="0" w:color="auto"/>
            <w:bottom w:val="none" w:sz="0" w:space="0" w:color="auto"/>
            <w:right w:val="none" w:sz="0" w:space="0" w:color="auto"/>
          </w:divBdr>
        </w:div>
        <w:div w:id="648170784">
          <w:marLeft w:val="0"/>
          <w:marRight w:val="0"/>
          <w:marTop w:val="0"/>
          <w:marBottom w:val="0"/>
          <w:divBdr>
            <w:top w:val="none" w:sz="0" w:space="0" w:color="auto"/>
            <w:left w:val="none" w:sz="0" w:space="0" w:color="auto"/>
            <w:bottom w:val="none" w:sz="0" w:space="0" w:color="auto"/>
            <w:right w:val="none" w:sz="0" w:space="0" w:color="auto"/>
          </w:divBdr>
        </w:div>
        <w:div w:id="1796948330">
          <w:marLeft w:val="0"/>
          <w:marRight w:val="0"/>
          <w:marTop w:val="0"/>
          <w:marBottom w:val="0"/>
          <w:divBdr>
            <w:top w:val="none" w:sz="0" w:space="0" w:color="auto"/>
            <w:left w:val="none" w:sz="0" w:space="0" w:color="auto"/>
            <w:bottom w:val="none" w:sz="0" w:space="0" w:color="auto"/>
            <w:right w:val="none" w:sz="0" w:space="0" w:color="auto"/>
          </w:divBdr>
        </w:div>
        <w:div w:id="716586860">
          <w:marLeft w:val="0"/>
          <w:marRight w:val="0"/>
          <w:marTop w:val="0"/>
          <w:marBottom w:val="0"/>
          <w:divBdr>
            <w:top w:val="none" w:sz="0" w:space="0" w:color="auto"/>
            <w:left w:val="none" w:sz="0" w:space="0" w:color="auto"/>
            <w:bottom w:val="none" w:sz="0" w:space="0" w:color="auto"/>
            <w:right w:val="none" w:sz="0" w:space="0" w:color="auto"/>
          </w:divBdr>
        </w:div>
        <w:div w:id="663898238">
          <w:marLeft w:val="0"/>
          <w:marRight w:val="0"/>
          <w:marTop w:val="0"/>
          <w:marBottom w:val="0"/>
          <w:divBdr>
            <w:top w:val="none" w:sz="0" w:space="0" w:color="auto"/>
            <w:left w:val="none" w:sz="0" w:space="0" w:color="auto"/>
            <w:bottom w:val="none" w:sz="0" w:space="0" w:color="auto"/>
            <w:right w:val="none" w:sz="0" w:space="0" w:color="auto"/>
          </w:divBdr>
        </w:div>
        <w:div w:id="933898472">
          <w:marLeft w:val="0"/>
          <w:marRight w:val="0"/>
          <w:marTop w:val="0"/>
          <w:marBottom w:val="0"/>
          <w:divBdr>
            <w:top w:val="none" w:sz="0" w:space="0" w:color="auto"/>
            <w:left w:val="none" w:sz="0" w:space="0" w:color="auto"/>
            <w:bottom w:val="none" w:sz="0" w:space="0" w:color="auto"/>
            <w:right w:val="none" w:sz="0" w:space="0" w:color="auto"/>
          </w:divBdr>
        </w:div>
        <w:div w:id="1738867034">
          <w:marLeft w:val="0"/>
          <w:marRight w:val="0"/>
          <w:marTop w:val="0"/>
          <w:marBottom w:val="0"/>
          <w:divBdr>
            <w:top w:val="none" w:sz="0" w:space="0" w:color="auto"/>
            <w:left w:val="none" w:sz="0" w:space="0" w:color="auto"/>
            <w:bottom w:val="none" w:sz="0" w:space="0" w:color="auto"/>
            <w:right w:val="none" w:sz="0" w:space="0" w:color="auto"/>
          </w:divBdr>
        </w:div>
        <w:div w:id="1535650033">
          <w:marLeft w:val="0"/>
          <w:marRight w:val="0"/>
          <w:marTop w:val="0"/>
          <w:marBottom w:val="0"/>
          <w:divBdr>
            <w:top w:val="none" w:sz="0" w:space="0" w:color="auto"/>
            <w:left w:val="none" w:sz="0" w:space="0" w:color="auto"/>
            <w:bottom w:val="none" w:sz="0" w:space="0" w:color="auto"/>
            <w:right w:val="none" w:sz="0" w:space="0" w:color="auto"/>
          </w:divBdr>
        </w:div>
        <w:div w:id="1139224443">
          <w:marLeft w:val="0"/>
          <w:marRight w:val="0"/>
          <w:marTop w:val="0"/>
          <w:marBottom w:val="0"/>
          <w:divBdr>
            <w:top w:val="none" w:sz="0" w:space="0" w:color="auto"/>
            <w:left w:val="none" w:sz="0" w:space="0" w:color="auto"/>
            <w:bottom w:val="none" w:sz="0" w:space="0" w:color="auto"/>
            <w:right w:val="none" w:sz="0" w:space="0" w:color="auto"/>
          </w:divBdr>
        </w:div>
        <w:div w:id="388188249">
          <w:marLeft w:val="0"/>
          <w:marRight w:val="0"/>
          <w:marTop w:val="0"/>
          <w:marBottom w:val="0"/>
          <w:divBdr>
            <w:top w:val="none" w:sz="0" w:space="0" w:color="auto"/>
            <w:left w:val="none" w:sz="0" w:space="0" w:color="auto"/>
            <w:bottom w:val="none" w:sz="0" w:space="0" w:color="auto"/>
            <w:right w:val="none" w:sz="0" w:space="0" w:color="auto"/>
          </w:divBdr>
        </w:div>
        <w:div w:id="398938809">
          <w:marLeft w:val="0"/>
          <w:marRight w:val="0"/>
          <w:marTop w:val="0"/>
          <w:marBottom w:val="0"/>
          <w:divBdr>
            <w:top w:val="none" w:sz="0" w:space="0" w:color="auto"/>
            <w:left w:val="none" w:sz="0" w:space="0" w:color="auto"/>
            <w:bottom w:val="none" w:sz="0" w:space="0" w:color="auto"/>
            <w:right w:val="none" w:sz="0" w:space="0" w:color="auto"/>
          </w:divBdr>
        </w:div>
        <w:div w:id="607354564">
          <w:marLeft w:val="0"/>
          <w:marRight w:val="0"/>
          <w:marTop w:val="0"/>
          <w:marBottom w:val="0"/>
          <w:divBdr>
            <w:top w:val="none" w:sz="0" w:space="0" w:color="auto"/>
            <w:left w:val="none" w:sz="0" w:space="0" w:color="auto"/>
            <w:bottom w:val="none" w:sz="0" w:space="0" w:color="auto"/>
            <w:right w:val="none" w:sz="0" w:space="0" w:color="auto"/>
          </w:divBdr>
        </w:div>
        <w:div w:id="1596593201">
          <w:marLeft w:val="0"/>
          <w:marRight w:val="0"/>
          <w:marTop w:val="0"/>
          <w:marBottom w:val="0"/>
          <w:divBdr>
            <w:top w:val="none" w:sz="0" w:space="0" w:color="auto"/>
            <w:left w:val="none" w:sz="0" w:space="0" w:color="auto"/>
            <w:bottom w:val="none" w:sz="0" w:space="0" w:color="auto"/>
            <w:right w:val="none" w:sz="0" w:space="0" w:color="auto"/>
          </w:divBdr>
        </w:div>
        <w:div w:id="925113505">
          <w:marLeft w:val="0"/>
          <w:marRight w:val="0"/>
          <w:marTop w:val="0"/>
          <w:marBottom w:val="0"/>
          <w:divBdr>
            <w:top w:val="none" w:sz="0" w:space="0" w:color="auto"/>
            <w:left w:val="none" w:sz="0" w:space="0" w:color="auto"/>
            <w:bottom w:val="none" w:sz="0" w:space="0" w:color="auto"/>
            <w:right w:val="none" w:sz="0" w:space="0" w:color="auto"/>
          </w:divBdr>
        </w:div>
        <w:div w:id="1258976974">
          <w:marLeft w:val="0"/>
          <w:marRight w:val="0"/>
          <w:marTop w:val="0"/>
          <w:marBottom w:val="0"/>
          <w:divBdr>
            <w:top w:val="none" w:sz="0" w:space="0" w:color="auto"/>
            <w:left w:val="none" w:sz="0" w:space="0" w:color="auto"/>
            <w:bottom w:val="none" w:sz="0" w:space="0" w:color="auto"/>
            <w:right w:val="none" w:sz="0" w:space="0" w:color="auto"/>
          </w:divBdr>
        </w:div>
        <w:div w:id="1982465467">
          <w:marLeft w:val="0"/>
          <w:marRight w:val="0"/>
          <w:marTop w:val="0"/>
          <w:marBottom w:val="0"/>
          <w:divBdr>
            <w:top w:val="none" w:sz="0" w:space="0" w:color="auto"/>
            <w:left w:val="none" w:sz="0" w:space="0" w:color="auto"/>
            <w:bottom w:val="none" w:sz="0" w:space="0" w:color="auto"/>
            <w:right w:val="none" w:sz="0" w:space="0" w:color="auto"/>
          </w:divBdr>
        </w:div>
        <w:div w:id="1818839214">
          <w:marLeft w:val="0"/>
          <w:marRight w:val="0"/>
          <w:marTop w:val="0"/>
          <w:marBottom w:val="0"/>
          <w:divBdr>
            <w:top w:val="none" w:sz="0" w:space="0" w:color="auto"/>
            <w:left w:val="none" w:sz="0" w:space="0" w:color="auto"/>
            <w:bottom w:val="none" w:sz="0" w:space="0" w:color="auto"/>
            <w:right w:val="none" w:sz="0" w:space="0" w:color="auto"/>
          </w:divBdr>
        </w:div>
        <w:div w:id="1577090293">
          <w:marLeft w:val="0"/>
          <w:marRight w:val="0"/>
          <w:marTop w:val="0"/>
          <w:marBottom w:val="0"/>
          <w:divBdr>
            <w:top w:val="none" w:sz="0" w:space="0" w:color="auto"/>
            <w:left w:val="none" w:sz="0" w:space="0" w:color="auto"/>
            <w:bottom w:val="none" w:sz="0" w:space="0" w:color="auto"/>
            <w:right w:val="none" w:sz="0" w:space="0" w:color="auto"/>
          </w:divBdr>
        </w:div>
        <w:div w:id="1880970721">
          <w:marLeft w:val="0"/>
          <w:marRight w:val="0"/>
          <w:marTop w:val="0"/>
          <w:marBottom w:val="0"/>
          <w:divBdr>
            <w:top w:val="none" w:sz="0" w:space="0" w:color="auto"/>
            <w:left w:val="none" w:sz="0" w:space="0" w:color="auto"/>
            <w:bottom w:val="none" w:sz="0" w:space="0" w:color="auto"/>
            <w:right w:val="none" w:sz="0" w:space="0" w:color="auto"/>
          </w:divBdr>
        </w:div>
        <w:div w:id="1238250970">
          <w:marLeft w:val="0"/>
          <w:marRight w:val="0"/>
          <w:marTop w:val="0"/>
          <w:marBottom w:val="0"/>
          <w:divBdr>
            <w:top w:val="none" w:sz="0" w:space="0" w:color="auto"/>
            <w:left w:val="none" w:sz="0" w:space="0" w:color="auto"/>
            <w:bottom w:val="none" w:sz="0" w:space="0" w:color="auto"/>
            <w:right w:val="none" w:sz="0" w:space="0" w:color="auto"/>
          </w:divBdr>
        </w:div>
        <w:div w:id="76752116">
          <w:marLeft w:val="0"/>
          <w:marRight w:val="0"/>
          <w:marTop w:val="0"/>
          <w:marBottom w:val="0"/>
          <w:divBdr>
            <w:top w:val="none" w:sz="0" w:space="0" w:color="auto"/>
            <w:left w:val="none" w:sz="0" w:space="0" w:color="auto"/>
            <w:bottom w:val="none" w:sz="0" w:space="0" w:color="auto"/>
            <w:right w:val="none" w:sz="0" w:space="0" w:color="auto"/>
          </w:divBdr>
        </w:div>
        <w:div w:id="934245427">
          <w:marLeft w:val="0"/>
          <w:marRight w:val="0"/>
          <w:marTop w:val="0"/>
          <w:marBottom w:val="0"/>
          <w:divBdr>
            <w:top w:val="none" w:sz="0" w:space="0" w:color="auto"/>
            <w:left w:val="none" w:sz="0" w:space="0" w:color="auto"/>
            <w:bottom w:val="none" w:sz="0" w:space="0" w:color="auto"/>
            <w:right w:val="none" w:sz="0" w:space="0" w:color="auto"/>
          </w:divBdr>
        </w:div>
        <w:div w:id="1836455104">
          <w:marLeft w:val="0"/>
          <w:marRight w:val="0"/>
          <w:marTop w:val="0"/>
          <w:marBottom w:val="0"/>
          <w:divBdr>
            <w:top w:val="none" w:sz="0" w:space="0" w:color="auto"/>
            <w:left w:val="none" w:sz="0" w:space="0" w:color="auto"/>
            <w:bottom w:val="none" w:sz="0" w:space="0" w:color="auto"/>
            <w:right w:val="none" w:sz="0" w:space="0" w:color="auto"/>
          </w:divBdr>
        </w:div>
        <w:div w:id="201092900">
          <w:marLeft w:val="0"/>
          <w:marRight w:val="0"/>
          <w:marTop w:val="0"/>
          <w:marBottom w:val="0"/>
          <w:divBdr>
            <w:top w:val="none" w:sz="0" w:space="0" w:color="auto"/>
            <w:left w:val="none" w:sz="0" w:space="0" w:color="auto"/>
            <w:bottom w:val="none" w:sz="0" w:space="0" w:color="auto"/>
            <w:right w:val="none" w:sz="0" w:space="0" w:color="auto"/>
          </w:divBdr>
        </w:div>
        <w:div w:id="1923485824">
          <w:marLeft w:val="0"/>
          <w:marRight w:val="0"/>
          <w:marTop w:val="0"/>
          <w:marBottom w:val="0"/>
          <w:divBdr>
            <w:top w:val="none" w:sz="0" w:space="0" w:color="auto"/>
            <w:left w:val="none" w:sz="0" w:space="0" w:color="auto"/>
            <w:bottom w:val="none" w:sz="0" w:space="0" w:color="auto"/>
            <w:right w:val="none" w:sz="0" w:space="0" w:color="auto"/>
          </w:divBdr>
        </w:div>
        <w:div w:id="503206610">
          <w:marLeft w:val="0"/>
          <w:marRight w:val="0"/>
          <w:marTop w:val="0"/>
          <w:marBottom w:val="0"/>
          <w:divBdr>
            <w:top w:val="none" w:sz="0" w:space="0" w:color="auto"/>
            <w:left w:val="none" w:sz="0" w:space="0" w:color="auto"/>
            <w:bottom w:val="none" w:sz="0" w:space="0" w:color="auto"/>
            <w:right w:val="none" w:sz="0" w:space="0" w:color="auto"/>
          </w:divBdr>
        </w:div>
        <w:div w:id="1748768419">
          <w:marLeft w:val="0"/>
          <w:marRight w:val="0"/>
          <w:marTop w:val="0"/>
          <w:marBottom w:val="0"/>
          <w:divBdr>
            <w:top w:val="none" w:sz="0" w:space="0" w:color="auto"/>
            <w:left w:val="none" w:sz="0" w:space="0" w:color="auto"/>
            <w:bottom w:val="none" w:sz="0" w:space="0" w:color="auto"/>
            <w:right w:val="none" w:sz="0" w:space="0" w:color="auto"/>
          </w:divBdr>
        </w:div>
        <w:div w:id="2022119993">
          <w:marLeft w:val="0"/>
          <w:marRight w:val="0"/>
          <w:marTop w:val="0"/>
          <w:marBottom w:val="0"/>
          <w:divBdr>
            <w:top w:val="none" w:sz="0" w:space="0" w:color="auto"/>
            <w:left w:val="none" w:sz="0" w:space="0" w:color="auto"/>
            <w:bottom w:val="none" w:sz="0" w:space="0" w:color="auto"/>
            <w:right w:val="none" w:sz="0" w:space="0" w:color="auto"/>
          </w:divBdr>
        </w:div>
        <w:div w:id="368339317">
          <w:marLeft w:val="0"/>
          <w:marRight w:val="0"/>
          <w:marTop w:val="0"/>
          <w:marBottom w:val="0"/>
          <w:divBdr>
            <w:top w:val="none" w:sz="0" w:space="0" w:color="auto"/>
            <w:left w:val="none" w:sz="0" w:space="0" w:color="auto"/>
            <w:bottom w:val="none" w:sz="0" w:space="0" w:color="auto"/>
            <w:right w:val="none" w:sz="0" w:space="0" w:color="auto"/>
          </w:divBdr>
        </w:div>
        <w:div w:id="1525167388">
          <w:marLeft w:val="0"/>
          <w:marRight w:val="0"/>
          <w:marTop w:val="0"/>
          <w:marBottom w:val="0"/>
          <w:divBdr>
            <w:top w:val="none" w:sz="0" w:space="0" w:color="auto"/>
            <w:left w:val="none" w:sz="0" w:space="0" w:color="auto"/>
            <w:bottom w:val="none" w:sz="0" w:space="0" w:color="auto"/>
            <w:right w:val="none" w:sz="0" w:space="0" w:color="auto"/>
          </w:divBdr>
        </w:div>
        <w:div w:id="95253747">
          <w:marLeft w:val="0"/>
          <w:marRight w:val="0"/>
          <w:marTop w:val="0"/>
          <w:marBottom w:val="0"/>
          <w:divBdr>
            <w:top w:val="none" w:sz="0" w:space="0" w:color="auto"/>
            <w:left w:val="none" w:sz="0" w:space="0" w:color="auto"/>
            <w:bottom w:val="none" w:sz="0" w:space="0" w:color="auto"/>
            <w:right w:val="none" w:sz="0" w:space="0" w:color="auto"/>
          </w:divBdr>
        </w:div>
        <w:div w:id="743917119">
          <w:marLeft w:val="0"/>
          <w:marRight w:val="0"/>
          <w:marTop w:val="0"/>
          <w:marBottom w:val="0"/>
          <w:divBdr>
            <w:top w:val="none" w:sz="0" w:space="0" w:color="auto"/>
            <w:left w:val="none" w:sz="0" w:space="0" w:color="auto"/>
            <w:bottom w:val="none" w:sz="0" w:space="0" w:color="auto"/>
            <w:right w:val="none" w:sz="0" w:space="0" w:color="auto"/>
          </w:divBdr>
        </w:div>
        <w:div w:id="13848270">
          <w:marLeft w:val="0"/>
          <w:marRight w:val="0"/>
          <w:marTop w:val="0"/>
          <w:marBottom w:val="0"/>
          <w:divBdr>
            <w:top w:val="none" w:sz="0" w:space="0" w:color="auto"/>
            <w:left w:val="none" w:sz="0" w:space="0" w:color="auto"/>
            <w:bottom w:val="none" w:sz="0" w:space="0" w:color="auto"/>
            <w:right w:val="none" w:sz="0" w:space="0" w:color="auto"/>
          </w:divBdr>
        </w:div>
        <w:div w:id="1249313634">
          <w:marLeft w:val="0"/>
          <w:marRight w:val="0"/>
          <w:marTop w:val="0"/>
          <w:marBottom w:val="0"/>
          <w:divBdr>
            <w:top w:val="none" w:sz="0" w:space="0" w:color="auto"/>
            <w:left w:val="none" w:sz="0" w:space="0" w:color="auto"/>
            <w:bottom w:val="none" w:sz="0" w:space="0" w:color="auto"/>
            <w:right w:val="none" w:sz="0" w:space="0" w:color="auto"/>
          </w:divBdr>
        </w:div>
        <w:div w:id="1641501201">
          <w:marLeft w:val="0"/>
          <w:marRight w:val="0"/>
          <w:marTop w:val="0"/>
          <w:marBottom w:val="0"/>
          <w:divBdr>
            <w:top w:val="none" w:sz="0" w:space="0" w:color="auto"/>
            <w:left w:val="none" w:sz="0" w:space="0" w:color="auto"/>
            <w:bottom w:val="none" w:sz="0" w:space="0" w:color="auto"/>
            <w:right w:val="none" w:sz="0" w:space="0" w:color="auto"/>
          </w:divBdr>
        </w:div>
        <w:div w:id="1770730934">
          <w:marLeft w:val="0"/>
          <w:marRight w:val="0"/>
          <w:marTop w:val="0"/>
          <w:marBottom w:val="0"/>
          <w:divBdr>
            <w:top w:val="none" w:sz="0" w:space="0" w:color="auto"/>
            <w:left w:val="none" w:sz="0" w:space="0" w:color="auto"/>
            <w:bottom w:val="none" w:sz="0" w:space="0" w:color="auto"/>
            <w:right w:val="none" w:sz="0" w:space="0" w:color="auto"/>
          </w:divBdr>
        </w:div>
        <w:div w:id="511184400">
          <w:marLeft w:val="0"/>
          <w:marRight w:val="0"/>
          <w:marTop w:val="0"/>
          <w:marBottom w:val="0"/>
          <w:divBdr>
            <w:top w:val="none" w:sz="0" w:space="0" w:color="auto"/>
            <w:left w:val="none" w:sz="0" w:space="0" w:color="auto"/>
            <w:bottom w:val="none" w:sz="0" w:space="0" w:color="auto"/>
            <w:right w:val="none" w:sz="0" w:space="0" w:color="auto"/>
          </w:divBdr>
        </w:div>
        <w:div w:id="284970207">
          <w:marLeft w:val="0"/>
          <w:marRight w:val="0"/>
          <w:marTop w:val="0"/>
          <w:marBottom w:val="0"/>
          <w:divBdr>
            <w:top w:val="none" w:sz="0" w:space="0" w:color="auto"/>
            <w:left w:val="none" w:sz="0" w:space="0" w:color="auto"/>
            <w:bottom w:val="none" w:sz="0" w:space="0" w:color="auto"/>
            <w:right w:val="none" w:sz="0" w:space="0" w:color="auto"/>
          </w:divBdr>
        </w:div>
        <w:div w:id="651103577">
          <w:marLeft w:val="0"/>
          <w:marRight w:val="0"/>
          <w:marTop w:val="0"/>
          <w:marBottom w:val="0"/>
          <w:divBdr>
            <w:top w:val="none" w:sz="0" w:space="0" w:color="auto"/>
            <w:left w:val="none" w:sz="0" w:space="0" w:color="auto"/>
            <w:bottom w:val="none" w:sz="0" w:space="0" w:color="auto"/>
            <w:right w:val="none" w:sz="0" w:space="0" w:color="auto"/>
          </w:divBdr>
        </w:div>
        <w:div w:id="150869717">
          <w:marLeft w:val="0"/>
          <w:marRight w:val="0"/>
          <w:marTop w:val="0"/>
          <w:marBottom w:val="0"/>
          <w:divBdr>
            <w:top w:val="none" w:sz="0" w:space="0" w:color="auto"/>
            <w:left w:val="none" w:sz="0" w:space="0" w:color="auto"/>
            <w:bottom w:val="none" w:sz="0" w:space="0" w:color="auto"/>
            <w:right w:val="none" w:sz="0" w:space="0" w:color="auto"/>
          </w:divBdr>
        </w:div>
        <w:div w:id="82655831">
          <w:marLeft w:val="0"/>
          <w:marRight w:val="0"/>
          <w:marTop w:val="0"/>
          <w:marBottom w:val="0"/>
          <w:divBdr>
            <w:top w:val="none" w:sz="0" w:space="0" w:color="auto"/>
            <w:left w:val="none" w:sz="0" w:space="0" w:color="auto"/>
            <w:bottom w:val="none" w:sz="0" w:space="0" w:color="auto"/>
            <w:right w:val="none" w:sz="0" w:space="0" w:color="auto"/>
          </w:divBdr>
        </w:div>
        <w:div w:id="1012336273">
          <w:marLeft w:val="0"/>
          <w:marRight w:val="0"/>
          <w:marTop w:val="0"/>
          <w:marBottom w:val="0"/>
          <w:divBdr>
            <w:top w:val="none" w:sz="0" w:space="0" w:color="auto"/>
            <w:left w:val="none" w:sz="0" w:space="0" w:color="auto"/>
            <w:bottom w:val="none" w:sz="0" w:space="0" w:color="auto"/>
            <w:right w:val="none" w:sz="0" w:space="0" w:color="auto"/>
          </w:divBdr>
        </w:div>
        <w:div w:id="1922906163">
          <w:marLeft w:val="0"/>
          <w:marRight w:val="0"/>
          <w:marTop w:val="0"/>
          <w:marBottom w:val="0"/>
          <w:divBdr>
            <w:top w:val="none" w:sz="0" w:space="0" w:color="auto"/>
            <w:left w:val="none" w:sz="0" w:space="0" w:color="auto"/>
            <w:bottom w:val="none" w:sz="0" w:space="0" w:color="auto"/>
            <w:right w:val="none" w:sz="0" w:space="0" w:color="auto"/>
          </w:divBdr>
        </w:div>
        <w:div w:id="533008847">
          <w:marLeft w:val="0"/>
          <w:marRight w:val="0"/>
          <w:marTop w:val="0"/>
          <w:marBottom w:val="0"/>
          <w:divBdr>
            <w:top w:val="none" w:sz="0" w:space="0" w:color="auto"/>
            <w:left w:val="none" w:sz="0" w:space="0" w:color="auto"/>
            <w:bottom w:val="none" w:sz="0" w:space="0" w:color="auto"/>
            <w:right w:val="none" w:sz="0" w:space="0" w:color="auto"/>
          </w:divBdr>
        </w:div>
        <w:div w:id="1213929598">
          <w:marLeft w:val="0"/>
          <w:marRight w:val="0"/>
          <w:marTop w:val="0"/>
          <w:marBottom w:val="0"/>
          <w:divBdr>
            <w:top w:val="none" w:sz="0" w:space="0" w:color="auto"/>
            <w:left w:val="none" w:sz="0" w:space="0" w:color="auto"/>
            <w:bottom w:val="none" w:sz="0" w:space="0" w:color="auto"/>
            <w:right w:val="none" w:sz="0" w:space="0" w:color="auto"/>
          </w:divBdr>
        </w:div>
        <w:div w:id="576208683">
          <w:marLeft w:val="0"/>
          <w:marRight w:val="0"/>
          <w:marTop w:val="0"/>
          <w:marBottom w:val="0"/>
          <w:divBdr>
            <w:top w:val="none" w:sz="0" w:space="0" w:color="auto"/>
            <w:left w:val="none" w:sz="0" w:space="0" w:color="auto"/>
            <w:bottom w:val="none" w:sz="0" w:space="0" w:color="auto"/>
            <w:right w:val="none" w:sz="0" w:space="0" w:color="auto"/>
          </w:divBdr>
        </w:div>
        <w:div w:id="2111772369">
          <w:marLeft w:val="0"/>
          <w:marRight w:val="0"/>
          <w:marTop w:val="0"/>
          <w:marBottom w:val="0"/>
          <w:divBdr>
            <w:top w:val="none" w:sz="0" w:space="0" w:color="auto"/>
            <w:left w:val="none" w:sz="0" w:space="0" w:color="auto"/>
            <w:bottom w:val="none" w:sz="0" w:space="0" w:color="auto"/>
            <w:right w:val="none" w:sz="0" w:space="0" w:color="auto"/>
          </w:divBdr>
        </w:div>
        <w:div w:id="1686203683">
          <w:marLeft w:val="0"/>
          <w:marRight w:val="0"/>
          <w:marTop w:val="0"/>
          <w:marBottom w:val="0"/>
          <w:divBdr>
            <w:top w:val="none" w:sz="0" w:space="0" w:color="auto"/>
            <w:left w:val="none" w:sz="0" w:space="0" w:color="auto"/>
            <w:bottom w:val="none" w:sz="0" w:space="0" w:color="auto"/>
            <w:right w:val="none" w:sz="0" w:space="0" w:color="auto"/>
          </w:divBdr>
        </w:div>
        <w:div w:id="88432383">
          <w:marLeft w:val="0"/>
          <w:marRight w:val="0"/>
          <w:marTop w:val="0"/>
          <w:marBottom w:val="0"/>
          <w:divBdr>
            <w:top w:val="none" w:sz="0" w:space="0" w:color="auto"/>
            <w:left w:val="none" w:sz="0" w:space="0" w:color="auto"/>
            <w:bottom w:val="none" w:sz="0" w:space="0" w:color="auto"/>
            <w:right w:val="none" w:sz="0" w:space="0" w:color="auto"/>
          </w:divBdr>
        </w:div>
        <w:div w:id="1891532156">
          <w:marLeft w:val="0"/>
          <w:marRight w:val="0"/>
          <w:marTop w:val="0"/>
          <w:marBottom w:val="0"/>
          <w:divBdr>
            <w:top w:val="none" w:sz="0" w:space="0" w:color="auto"/>
            <w:left w:val="none" w:sz="0" w:space="0" w:color="auto"/>
            <w:bottom w:val="none" w:sz="0" w:space="0" w:color="auto"/>
            <w:right w:val="none" w:sz="0" w:space="0" w:color="auto"/>
          </w:divBdr>
        </w:div>
        <w:div w:id="726489777">
          <w:marLeft w:val="0"/>
          <w:marRight w:val="0"/>
          <w:marTop w:val="0"/>
          <w:marBottom w:val="0"/>
          <w:divBdr>
            <w:top w:val="none" w:sz="0" w:space="0" w:color="auto"/>
            <w:left w:val="none" w:sz="0" w:space="0" w:color="auto"/>
            <w:bottom w:val="none" w:sz="0" w:space="0" w:color="auto"/>
            <w:right w:val="none" w:sz="0" w:space="0" w:color="auto"/>
          </w:divBdr>
        </w:div>
        <w:div w:id="1852137880">
          <w:marLeft w:val="0"/>
          <w:marRight w:val="0"/>
          <w:marTop w:val="0"/>
          <w:marBottom w:val="0"/>
          <w:divBdr>
            <w:top w:val="none" w:sz="0" w:space="0" w:color="auto"/>
            <w:left w:val="none" w:sz="0" w:space="0" w:color="auto"/>
            <w:bottom w:val="none" w:sz="0" w:space="0" w:color="auto"/>
            <w:right w:val="none" w:sz="0" w:space="0" w:color="auto"/>
          </w:divBdr>
        </w:div>
        <w:div w:id="434133329">
          <w:marLeft w:val="0"/>
          <w:marRight w:val="0"/>
          <w:marTop w:val="0"/>
          <w:marBottom w:val="0"/>
          <w:divBdr>
            <w:top w:val="none" w:sz="0" w:space="0" w:color="auto"/>
            <w:left w:val="none" w:sz="0" w:space="0" w:color="auto"/>
            <w:bottom w:val="none" w:sz="0" w:space="0" w:color="auto"/>
            <w:right w:val="none" w:sz="0" w:space="0" w:color="auto"/>
          </w:divBdr>
        </w:div>
        <w:div w:id="415250431">
          <w:marLeft w:val="0"/>
          <w:marRight w:val="0"/>
          <w:marTop w:val="0"/>
          <w:marBottom w:val="0"/>
          <w:divBdr>
            <w:top w:val="none" w:sz="0" w:space="0" w:color="auto"/>
            <w:left w:val="none" w:sz="0" w:space="0" w:color="auto"/>
            <w:bottom w:val="none" w:sz="0" w:space="0" w:color="auto"/>
            <w:right w:val="none" w:sz="0" w:space="0" w:color="auto"/>
          </w:divBdr>
        </w:div>
        <w:div w:id="1200127480">
          <w:marLeft w:val="0"/>
          <w:marRight w:val="0"/>
          <w:marTop w:val="0"/>
          <w:marBottom w:val="0"/>
          <w:divBdr>
            <w:top w:val="none" w:sz="0" w:space="0" w:color="auto"/>
            <w:left w:val="none" w:sz="0" w:space="0" w:color="auto"/>
            <w:bottom w:val="none" w:sz="0" w:space="0" w:color="auto"/>
            <w:right w:val="none" w:sz="0" w:space="0" w:color="auto"/>
          </w:divBdr>
        </w:div>
        <w:div w:id="1401052074">
          <w:marLeft w:val="0"/>
          <w:marRight w:val="0"/>
          <w:marTop w:val="0"/>
          <w:marBottom w:val="0"/>
          <w:divBdr>
            <w:top w:val="none" w:sz="0" w:space="0" w:color="auto"/>
            <w:left w:val="none" w:sz="0" w:space="0" w:color="auto"/>
            <w:bottom w:val="none" w:sz="0" w:space="0" w:color="auto"/>
            <w:right w:val="none" w:sz="0" w:space="0" w:color="auto"/>
          </w:divBdr>
        </w:div>
        <w:div w:id="826483189">
          <w:marLeft w:val="0"/>
          <w:marRight w:val="0"/>
          <w:marTop w:val="0"/>
          <w:marBottom w:val="0"/>
          <w:divBdr>
            <w:top w:val="none" w:sz="0" w:space="0" w:color="auto"/>
            <w:left w:val="none" w:sz="0" w:space="0" w:color="auto"/>
            <w:bottom w:val="none" w:sz="0" w:space="0" w:color="auto"/>
            <w:right w:val="none" w:sz="0" w:space="0" w:color="auto"/>
          </w:divBdr>
        </w:div>
        <w:div w:id="1017384364">
          <w:marLeft w:val="0"/>
          <w:marRight w:val="0"/>
          <w:marTop w:val="0"/>
          <w:marBottom w:val="0"/>
          <w:divBdr>
            <w:top w:val="none" w:sz="0" w:space="0" w:color="auto"/>
            <w:left w:val="none" w:sz="0" w:space="0" w:color="auto"/>
            <w:bottom w:val="none" w:sz="0" w:space="0" w:color="auto"/>
            <w:right w:val="none" w:sz="0" w:space="0" w:color="auto"/>
          </w:divBdr>
        </w:div>
        <w:div w:id="2092651122">
          <w:marLeft w:val="0"/>
          <w:marRight w:val="0"/>
          <w:marTop w:val="0"/>
          <w:marBottom w:val="0"/>
          <w:divBdr>
            <w:top w:val="none" w:sz="0" w:space="0" w:color="auto"/>
            <w:left w:val="none" w:sz="0" w:space="0" w:color="auto"/>
            <w:bottom w:val="none" w:sz="0" w:space="0" w:color="auto"/>
            <w:right w:val="none" w:sz="0" w:space="0" w:color="auto"/>
          </w:divBdr>
        </w:div>
        <w:div w:id="1586754">
          <w:marLeft w:val="0"/>
          <w:marRight w:val="0"/>
          <w:marTop w:val="0"/>
          <w:marBottom w:val="0"/>
          <w:divBdr>
            <w:top w:val="none" w:sz="0" w:space="0" w:color="auto"/>
            <w:left w:val="none" w:sz="0" w:space="0" w:color="auto"/>
            <w:bottom w:val="none" w:sz="0" w:space="0" w:color="auto"/>
            <w:right w:val="none" w:sz="0" w:space="0" w:color="auto"/>
          </w:divBdr>
        </w:div>
        <w:div w:id="385105631">
          <w:marLeft w:val="0"/>
          <w:marRight w:val="0"/>
          <w:marTop w:val="0"/>
          <w:marBottom w:val="0"/>
          <w:divBdr>
            <w:top w:val="none" w:sz="0" w:space="0" w:color="auto"/>
            <w:left w:val="none" w:sz="0" w:space="0" w:color="auto"/>
            <w:bottom w:val="none" w:sz="0" w:space="0" w:color="auto"/>
            <w:right w:val="none" w:sz="0" w:space="0" w:color="auto"/>
          </w:divBdr>
        </w:div>
        <w:div w:id="128982156">
          <w:marLeft w:val="0"/>
          <w:marRight w:val="0"/>
          <w:marTop w:val="0"/>
          <w:marBottom w:val="0"/>
          <w:divBdr>
            <w:top w:val="none" w:sz="0" w:space="0" w:color="auto"/>
            <w:left w:val="none" w:sz="0" w:space="0" w:color="auto"/>
            <w:bottom w:val="none" w:sz="0" w:space="0" w:color="auto"/>
            <w:right w:val="none" w:sz="0" w:space="0" w:color="auto"/>
          </w:divBdr>
        </w:div>
        <w:div w:id="1081755397">
          <w:marLeft w:val="0"/>
          <w:marRight w:val="0"/>
          <w:marTop w:val="0"/>
          <w:marBottom w:val="0"/>
          <w:divBdr>
            <w:top w:val="none" w:sz="0" w:space="0" w:color="auto"/>
            <w:left w:val="none" w:sz="0" w:space="0" w:color="auto"/>
            <w:bottom w:val="none" w:sz="0" w:space="0" w:color="auto"/>
            <w:right w:val="none" w:sz="0" w:space="0" w:color="auto"/>
          </w:divBdr>
        </w:div>
        <w:div w:id="924417182">
          <w:marLeft w:val="0"/>
          <w:marRight w:val="0"/>
          <w:marTop w:val="0"/>
          <w:marBottom w:val="0"/>
          <w:divBdr>
            <w:top w:val="none" w:sz="0" w:space="0" w:color="auto"/>
            <w:left w:val="none" w:sz="0" w:space="0" w:color="auto"/>
            <w:bottom w:val="none" w:sz="0" w:space="0" w:color="auto"/>
            <w:right w:val="none" w:sz="0" w:space="0" w:color="auto"/>
          </w:divBdr>
        </w:div>
        <w:div w:id="1559050992">
          <w:marLeft w:val="0"/>
          <w:marRight w:val="0"/>
          <w:marTop w:val="0"/>
          <w:marBottom w:val="0"/>
          <w:divBdr>
            <w:top w:val="none" w:sz="0" w:space="0" w:color="auto"/>
            <w:left w:val="none" w:sz="0" w:space="0" w:color="auto"/>
            <w:bottom w:val="none" w:sz="0" w:space="0" w:color="auto"/>
            <w:right w:val="none" w:sz="0" w:space="0" w:color="auto"/>
          </w:divBdr>
        </w:div>
        <w:div w:id="320503006">
          <w:marLeft w:val="0"/>
          <w:marRight w:val="0"/>
          <w:marTop w:val="0"/>
          <w:marBottom w:val="0"/>
          <w:divBdr>
            <w:top w:val="none" w:sz="0" w:space="0" w:color="auto"/>
            <w:left w:val="none" w:sz="0" w:space="0" w:color="auto"/>
            <w:bottom w:val="none" w:sz="0" w:space="0" w:color="auto"/>
            <w:right w:val="none" w:sz="0" w:space="0" w:color="auto"/>
          </w:divBdr>
        </w:div>
        <w:div w:id="1947032241">
          <w:marLeft w:val="0"/>
          <w:marRight w:val="0"/>
          <w:marTop w:val="0"/>
          <w:marBottom w:val="0"/>
          <w:divBdr>
            <w:top w:val="none" w:sz="0" w:space="0" w:color="auto"/>
            <w:left w:val="none" w:sz="0" w:space="0" w:color="auto"/>
            <w:bottom w:val="none" w:sz="0" w:space="0" w:color="auto"/>
            <w:right w:val="none" w:sz="0" w:space="0" w:color="auto"/>
          </w:divBdr>
        </w:div>
        <w:div w:id="1378359291">
          <w:marLeft w:val="0"/>
          <w:marRight w:val="0"/>
          <w:marTop w:val="0"/>
          <w:marBottom w:val="0"/>
          <w:divBdr>
            <w:top w:val="none" w:sz="0" w:space="0" w:color="auto"/>
            <w:left w:val="none" w:sz="0" w:space="0" w:color="auto"/>
            <w:bottom w:val="none" w:sz="0" w:space="0" w:color="auto"/>
            <w:right w:val="none" w:sz="0" w:space="0" w:color="auto"/>
          </w:divBdr>
        </w:div>
      </w:divsChild>
    </w:div>
    <w:div w:id="2092072674">
      <w:bodyDiv w:val="1"/>
      <w:marLeft w:val="0"/>
      <w:marRight w:val="0"/>
      <w:marTop w:val="0"/>
      <w:marBottom w:val="0"/>
      <w:divBdr>
        <w:top w:val="none" w:sz="0" w:space="0" w:color="auto"/>
        <w:left w:val="none" w:sz="0" w:space="0" w:color="auto"/>
        <w:bottom w:val="none" w:sz="0" w:space="0" w:color="auto"/>
        <w:right w:val="none" w:sz="0" w:space="0" w:color="auto"/>
      </w:divBdr>
    </w:div>
    <w:div w:id="2093431531">
      <w:bodyDiv w:val="1"/>
      <w:marLeft w:val="0"/>
      <w:marRight w:val="0"/>
      <w:marTop w:val="0"/>
      <w:marBottom w:val="0"/>
      <w:divBdr>
        <w:top w:val="none" w:sz="0" w:space="0" w:color="auto"/>
        <w:left w:val="none" w:sz="0" w:space="0" w:color="auto"/>
        <w:bottom w:val="none" w:sz="0" w:space="0" w:color="auto"/>
        <w:right w:val="none" w:sz="0" w:space="0" w:color="auto"/>
      </w:divBdr>
    </w:div>
    <w:div w:id="2094545476">
      <w:bodyDiv w:val="1"/>
      <w:marLeft w:val="0"/>
      <w:marRight w:val="0"/>
      <w:marTop w:val="0"/>
      <w:marBottom w:val="0"/>
      <w:divBdr>
        <w:top w:val="none" w:sz="0" w:space="0" w:color="auto"/>
        <w:left w:val="none" w:sz="0" w:space="0" w:color="auto"/>
        <w:bottom w:val="none" w:sz="0" w:space="0" w:color="auto"/>
        <w:right w:val="none" w:sz="0" w:space="0" w:color="auto"/>
      </w:divBdr>
    </w:div>
    <w:div w:id="2094931434">
      <w:bodyDiv w:val="1"/>
      <w:marLeft w:val="0"/>
      <w:marRight w:val="0"/>
      <w:marTop w:val="0"/>
      <w:marBottom w:val="0"/>
      <w:divBdr>
        <w:top w:val="none" w:sz="0" w:space="0" w:color="auto"/>
        <w:left w:val="none" w:sz="0" w:space="0" w:color="auto"/>
        <w:bottom w:val="none" w:sz="0" w:space="0" w:color="auto"/>
        <w:right w:val="none" w:sz="0" w:space="0" w:color="auto"/>
      </w:divBdr>
    </w:div>
    <w:div w:id="2097825584">
      <w:bodyDiv w:val="1"/>
      <w:marLeft w:val="0"/>
      <w:marRight w:val="0"/>
      <w:marTop w:val="0"/>
      <w:marBottom w:val="0"/>
      <w:divBdr>
        <w:top w:val="none" w:sz="0" w:space="0" w:color="auto"/>
        <w:left w:val="none" w:sz="0" w:space="0" w:color="auto"/>
        <w:bottom w:val="none" w:sz="0" w:space="0" w:color="auto"/>
        <w:right w:val="none" w:sz="0" w:space="0" w:color="auto"/>
      </w:divBdr>
    </w:div>
    <w:div w:id="2098281434">
      <w:bodyDiv w:val="1"/>
      <w:marLeft w:val="0"/>
      <w:marRight w:val="0"/>
      <w:marTop w:val="0"/>
      <w:marBottom w:val="0"/>
      <w:divBdr>
        <w:top w:val="none" w:sz="0" w:space="0" w:color="auto"/>
        <w:left w:val="none" w:sz="0" w:space="0" w:color="auto"/>
        <w:bottom w:val="none" w:sz="0" w:space="0" w:color="auto"/>
        <w:right w:val="none" w:sz="0" w:space="0" w:color="auto"/>
      </w:divBdr>
      <w:divsChild>
        <w:div w:id="1092582334">
          <w:marLeft w:val="0"/>
          <w:marRight w:val="0"/>
          <w:marTop w:val="0"/>
          <w:marBottom w:val="0"/>
          <w:divBdr>
            <w:top w:val="none" w:sz="0" w:space="0" w:color="auto"/>
            <w:left w:val="none" w:sz="0" w:space="0" w:color="auto"/>
            <w:bottom w:val="none" w:sz="0" w:space="0" w:color="auto"/>
            <w:right w:val="none" w:sz="0" w:space="0" w:color="auto"/>
          </w:divBdr>
        </w:div>
        <w:div w:id="1588879479">
          <w:marLeft w:val="0"/>
          <w:marRight w:val="0"/>
          <w:marTop w:val="0"/>
          <w:marBottom w:val="0"/>
          <w:divBdr>
            <w:top w:val="none" w:sz="0" w:space="0" w:color="auto"/>
            <w:left w:val="none" w:sz="0" w:space="0" w:color="auto"/>
            <w:bottom w:val="none" w:sz="0" w:space="0" w:color="auto"/>
            <w:right w:val="none" w:sz="0" w:space="0" w:color="auto"/>
          </w:divBdr>
        </w:div>
        <w:div w:id="1467549203">
          <w:marLeft w:val="0"/>
          <w:marRight w:val="0"/>
          <w:marTop w:val="0"/>
          <w:marBottom w:val="0"/>
          <w:divBdr>
            <w:top w:val="none" w:sz="0" w:space="0" w:color="auto"/>
            <w:left w:val="none" w:sz="0" w:space="0" w:color="auto"/>
            <w:bottom w:val="none" w:sz="0" w:space="0" w:color="auto"/>
            <w:right w:val="none" w:sz="0" w:space="0" w:color="auto"/>
          </w:divBdr>
        </w:div>
        <w:div w:id="156460445">
          <w:marLeft w:val="0"/>
          <w:marRight w:val="0"/>
          <w:marTop w:val="0"/>
          <w:marBottom w:val="0"/>
          <w:divBdr>
            <w:top w:val="none" w:sz="0" w:space="0" w:color="auto"/>
            <w:left w:val="none" w:sz="0" w:space="0" w:color="auto"/>
            <w:bottom w:val="none" w:sz="0" w:space="0" w:color="auto"/>
            <w:right w:val="none" w:sz="0" w:space="0" w:color="auto"/>
          </w:divBdr>
        </w:div>
        <w:div w:id="1506555678">
          <w:marLeft w:val="0"/>
          <w:marRight w:val="0"/>
          <w:marTop w:val="0"/>
          <w:marBottom w:val="0"/>
          <w:divBdr>
            <w:top w:val="none" w:sz="0" w:space="0" w:color="auto"/>
            <w:left w:val="none" w:sz="0" w:space="0" w:color="auto"/>
            <w:bottom w:val="none" w:sz="0" w:space="0" w:color="auto"/>
            <w:right w:val="none" w:sz="0" w:space="0" w:color="auto"/>
          </w:divBdr>
        </w:div>
        <w:div w:id="251936009">
          <w:marLeft w:val="0"/>
          <w:marRight w:val="0"/>
          <w:marTop w:val="0"/>
          <w:marBottom w:val="0"/>
          <w:divBdr>
            <w:top w:val="none" w:sz="0" w:space="0" w:color="auto"/>
            <w:left w:val="none" w:sz="0" w:space="0" w:color="auto"/>
            <w:bottom w:val="none" w:sz="0" w:space="0" w:color="auto"/>
            <w:right w:val="none" w:sz="0" w:space="0" w:color="auto"/>
          </w:divBdr>
        </w:div>
        <w:div w:id="527986660">
          <w:marLeft w:val="0"/>
          <w:marRight w:val="0"/>
          <w:marTop w:val="0"/>
          <w:marBottom w:val="0"/>
          <w:divBdr>
            <w:top w:val="none" w:sz="0" w:space="0" w:color="auto"/>
            <w:left w:val="none" w:sz="0" w:space="0" w:color="auto"/>
            <w:bottom w:val="none" w:sz="0" w:space="0" w:color="auto"/>
            <w:right w:val="none" w:sz="0" w:space="0" w:color="auto"/>
          </w:divBdr>
        </w:div>
        <w:div w:id="861095712">
          <w:marLeft w:val="0"/>
          <w:marRight w:val="0"/>
          <w:marTop w:val="0"/>
          <w:marBottom w:val="0"/>
          <w:divBdr>
            <w:top w:val="none" w:sz="0" w:space="0" w:color="auto"/>
            <w:left w:val="none" w:sz="0" w:space="0" w:color="auto"/>
            <w:bottom w:val="none" w:sz="0" w:space="0" w:color="auto"/>
            <w:right w:val="none" w:sz="0" w:space="0" w:color="auto"/>
          </w:divBdr>
        </w:div>
        <w:div w:id="1070545556">
          <w:marLeft w:val="0"/>
          <w:marRight w:val="0"/>
          <w:marTop w:val="0"/>
          <w:marBottom w:val="0"/>
          <w:divBdr>
            <w:top w:val="none" w:sz="0" w:space="0" w:color="auto"/>
            <w:left w:val="none" w:sz="0" w:space="0" w:color="auto"/>
            <w:bottom w:val="none" w:sz="0" w:space="0" w:color="auto"/>
            <w:right w:val="none" w:sz="0" w:space="0" w:color="auto"/>
          </w:divBdr>
        </w:div>
        <w:div w:id="1747260787">
          <w:marLeft w:val="0"/>
          <w:marRight w:val="0"/>
          <w:marTop w:val="0"/>
          <w:marBottom w:val="0"/>
          <w:divBdr>
            <w:top w:val="none" w:sz="0" w:space="0" w:color="auto"/>
            <w:left w:val="none" w:sz="0" w:space="0" w:color="auto"/>
            <w:bottom w:val="none" w:sz="0" w:space="0" w:color="auto"/>
            <w:right w:val="none" w:sz="0" w:space="0" w:color="auto"/>
          </w:divBdr>
        </w:div>
        <w:div w:id="1617249952">
          <w:marLeft w:val="0"/>
          <w:marRight w:val="0"/>
          <w:marTop w:val="0"/>
          <w:marBottom w:val="0"/>
          <w:divBdr>
            <w:top w:val="none" w:sz="0" w:space="0" w:color="auto"/>
            <w:left w:val="none" w:sz="0" w:space="0" w:color="auto"/>
            <w:bottom w:val="none" w:sz="0" w:space="0" w:color="auto"/>
            <w:right w:val="none" w:sz="0" w:space="0" w:color="auto"/>
          </w:divBdr>
        </w:div>
        <w:div w:id="307125177">
          <w:marLeft w:val="0"/>
          <w:marRight w:val="0"/>
          <w:marTop w:val="0"/>
          <w:marBottom w:val="0"/>
          <w:divBdr>
            <w:top w:val="none" w:sz="0" w:space="0" w:color="auto"/>
            <w:left w:val="none" w:sz="0" w:space="0" w:color="auto"/>
            <w:bottom w:val="none" w:sz="0" w:space="0" w:color="auto"/>
            <w:right w:val="none" w:sz="0" w:space="0" w:color="auto"/>
          </w:divBdr>
        </w:div>
      </w:divsChild>
    </w:div>
    <w:div w:id="2099449295">
      <w:bodyDiv w:val="1"/>
      <w:marLeft w:val="0"/>
      <w:marRight w:val="0"/>
      <w:marTop w:val="0"/>
      <w:marBottom w:val="0"/>
      <w:divBdr>
        <w:top w:val="none" w:sz="0" w:space="0" w:color="auto"/>
        <w:left w:val="none" w:sz="0" w:space="0" w:color="auto"/>
        <w:bottom w:val="none" w:sz="0" w:space="0" w:color="auto"/>
        <w:right w:val="none" w:sz="0" w:space="0" w:color="auto"/>
      </w:divBdr>
    </w:div>
    <w:div w:id="2102094053">
      <w:bodyDiv w:val="1"/>
      <w:marLeft w:val="0"/>
      <w:marRight w:val="0"/>
      <w:marTop w:val="0"/>
      <w:marBottom w:val="0"/>
      <w:divBdr>
        <w:top w:val="none" w:sz="0" w:space="0" w:color="auto"/>
        <w:left w:val="none" w:sz="0" w:space="0" w:color="auto"/>
        <w:bottom w:val="none" w:sz="0" w:space="0" w:color="auto"/>
        <w:right w:val="none" w:sz="0" w:space="0" w:color="auto"/>
      </w:divBdr>
    </w:div>
    <w:div w:id="2102136421">
      <w:bodyDiv w:val="1"/>
      <w:marLeft w:val="0"/>
      <w:marRight w:val="0"/>
      <w:marTop w:val="0"/>
      <w:marBottom w:val="0"/>
      <w:divBdr>
        <w:top w:val="none" w:sz="0" w:space="0" w:color="auto"/>
        <w:left w:val="none" w:sz="0" w:space="0" w:color="auto"/>
        <w:bottom w:val="none" w:sz="0" w:space="0" w:color="auto"/>
        <w:right w:val="none" w:sz="0" w:space="0" w:color="auto"/>
      </w:divBdr>
    </w:div>
    <w:div w:id="2102334490">
      <w:bodyDiv w:val="1"/>
      <w:marLeft w:val="0"/>
      <w:marRight w:val="0"/>
      <w:marTop w:val="0"/>
      <w:marBottom w:val="0"/>
      <w:divBdr>
        <w:top w:val="none" w:sz="0" w:space="0" w:color="auto"/>
        <w:left w:val="none" w:sz="0" w:space="0" w:color="auto"/>
        <w:bottom w:val="none" w:sz="0" w:space="0" w:color="auto"/>
        <w:right w:val="none" w:sz="0" w:space="0" w:color="auto"/>
      </w:divBdr>
    </w:div>
    <w:div w:id="2102599813">
      <w:bodyDiv w:val="1"/>
      <w:marLeft w:val="0"/>
      <w:marRight w:val="0"/>
      <w:marTop w:val="0"/>
      <w:marBottom w:val="0"/>
      <w:divBdr>
        <w:top w:val="none" w:sz="0" w:space="0" w:color="auto"/>
        <w:left w:val="none" w:sz="0" w:space="0" w:color="auto"/>
        <w:bottom w:val="none" w:sz="0" w:space="0" w:color="auto"/>
        <w:right w:val="none" w:sz="0" w:space="0" w:color="auto"/>
      </w:divBdr>
      <w:divsChild>
        <w:div w:id="1818381440">
          <w:marLeft w:val="0"/>
          <w:marRight w:val="0"/>
          <w:marTop w:val="0"/>
          <w:marBottom w:val="0"/>
          <w:divBdr>
            <w:top w:val="none" w:sz="0" w:space="0" w:color="auto"/>
            <w:left w:val="none" w:sz="0" w:space="0" w:color="auto"/>
            <w:bottom w:val="none" w:sz="0" w:space="0" w:color="auto"/>
            <w:right w:val="none" w:sz="0" w:space="0" w:color="auto"/>
          </w:divBdr>
        </w:div>
        <w:div w:id="1872258494">
          <w:marLeft w:val="0"/>
          <w:marRight w:val="0"/>
          <w:marTop w:val="0"/>
          <w:marBottom w:val="0"/>
          <w:divBdr>
            <w:top w:val="none" w:sz="0" w:space="0" w:color="auto"/>
            <w:left w:val="none" w:sz="0" w:space="0" w:color="auto"/>
            <w:bottom w:val="none" w:sz="0" w:space="0" w:color="auto"/>
            <w:right w:val="none" w:sz="0" w:space="0" w:color="auto"/>
          </w:divBdr>
        </w:div>
        <w:div w:id="1575892129">
          <w:marLeft w:val="0"/>
          <w:marRight w:val="0"/>
          <w:marTop w:val="0"/>
          <w:marBottom w:val="0"/>
          <w:divBdr>
            <w:top w:val="none" w:sz="0" w:space="0" w:color="auto"/>
            <w:left w:val="none" w:sz="0" w:space="0" w:color="auto"/>
            <w:bottom w:val="none" w:sz="0" w:space="0" w:color="auto"/>
            <w:right w:val="none" w:sz="0" w:space="0" w:color="auto"/>
          </w:divBdr>
        </w:div>
        <w:div w:id="458185291">
          <w:marLeft w:val="0"/>
          <w:marRight w:val="0"/>
          <w:marTop w:val="0"/>
          <w:marBottom w:val="0"/>
          <w:divBdr>
            <w:top w:val="none" w:sz="0" w:space="0" w:color="auto"/>
            <w:left w:val="none" w:sz="0" w:space="0" w:color="auto"/>
            <w:bottom w:val="none" w:sz="0" w:space="0" w:color="auto"/>
            <w:right w:val="none" w:sz="0" w:space="0" w:color="auto"/>
          </w:divBdr>
        </w:div>
        <w:div w:id="151258000">
          <w:marLeft w:val="0"/>
          <w:marRight w:val="0"/>
          <w:marTop w:val="0"/>
          <w:marBottom w:val="0"/>
          <w:divBdr>
            <w:top w:val="none" w:sz="0" w:space="0" w:color="auto"/>
            <w:left w:val="none" w:sz="0" w:space="0" w:color="auto"/>
            <w:bottom w:val="none" w:sz="0" w:space="0" w:color="auto"/>
            <w:right w:val="none" w:sz="0" w:space="0" w:color="auto"/>
          </w:divBdr>
        </w:div>
        <w:div w:id="721487861">
          <w:marLeft w:val="0"/>
          <w:marRight w:val="0"/>
          <w:marTop w:val="0"/>
          <w:marBottom w:val="0"/>
          <w:divBdr>
            <w:top w:val="none" w:sz="0" w:space="0" w:color="auto"/>
            <w:left w:val="none" w:sz="0" w:space="0" w:color="auto"/>
            <w:bottom w:val="none" w:sz="0" w:space="0" w:color="auto"/>
            <w:right w:val="none" w:sz="0" w:space="0" w:color="auto"/>
          </w:divBdr>
        </w:div>
        <w:div w:id="1210453724">
          <w:marLeft w:val="0"/>
          <w:marRight w:val="0"/>
          <w:marTop w:val="0"/>
          <w:marBottom w:val="0"/>
          <w:divBdr>
            <w:top w:val="none" w:sz="0" w:space="0" w:color="auto"/>
            <w:left w:val="none" w:sz="0" w:space="0" w:color="auto"/>
            <w:bottom w:val="none" w:sz="0" w:space="0" w:color="auto"/>
            <w:right w:val="none" w:sz="0" w:space="0" w:color="auto"/>
          </w:divBdr>
        </w:div>
        <w:div w:id="346253105">
          <w:marLeft w:val="0"/>
          <w:marRight w:val="0"/>
          <w:marTop w:val="0"/>
          <w:marBottom w:val="0"/>
          <w:divBdr>
            <w:top w:val="none" w:sz="0" w:space="0" w:color="auto"/>
            <w:left w:val="none" w:sz="0" w:space="0" w:color="auto"/>
            <w:bottom w:val="none" w:sz="0" w:space="0" w:color="auto"/>
            <w:right w:val="none" w:sz="0" w:space="0" w:color="auto"/>
          </w:divBdr>
        </w:div>
        <w:div w:id="1692367887">
          <w:marLeft w:val="0"/>
          <w:marRight w:val="0"/>
          <w:marTop w:val="0"/>
          <w:marBottom w:val="0"/>
          <w:divBdr>
            <w:top w:val="none" w:sz="0" w:space="0" w:color="auto"/>
            <w:left w:val="none" w:sz="0" w:space="0" w:color="auto"/>
            <w:bottom w:val="none" w:sz="0" w:space="0" w:color="auto"/>
            <w:right w:val="none" w:sz="0" w:space="0" w:color="auto"/>
          </w:divBdr>
        </w:div>
        <w:div w:id="2021926097">
          <w:marLeft w:val="0"/>
          <w:marRight w:val="0"/>
          <w:marTop w:val="0"/>
          <w:marBottom w:val="0"/>
          <w:divBdr>
            <w:top w:val="none" w:sz="0" w:space="0" w:color="auto"/>
            <w:left w:val="none" w:sz="0" w:space="0" w:color="auto"/>
            <w:bottom w:val="none" w:sz="0" w:space="0" w:color="auto"/>
            <w:right w:val="none" w:sz="0" w:space="0" w:color="auto"/>
          </w:divBdr>
        </w:div>
        <w:div w:id="139658641">
          <w:marLeft w:val="0"/>
          <w:marRight w:val="0"/>
          <w:marTop w:val="0"/>
          <w:marBottom w:val="0"/>
          <w:divBdr>
            <w:top w:val="none" w:sz="0" w:space="0" w:color="auto"/>
            <w:left w:val="none" w:sz="0" w:space="0" w:color="auto"/>
            <w:bottom w:val="none" w:sz="0" w:space="0" w:color="auto"/>
            <w:right w:val="none" w:sz="0" w:space="0" w:color="auto"/>
          </w:divBdr>
        </w:div>
        <w:div w:id="610749454">
          <w:marLeft w:val="0"/>
          <w:marRight w:val="0"/>
          <w:marTop w:val="0"/>
          <w:marBottom w:val="0"/>
          <w:divBdr>
            <w:top w:val="none" w:sz="0" w:space="0" w:color="auto"/>
            <w:left w:val="none" w:sz="0" w:space="0" w:color="auto"/>
            <w:bottom w:val="none" w:sz="0" w:space="0" w:color="auto"/>
            <w:right w:val="none" w:sz="0" w:space="0" w:color="auto"/>
          </w:divBdr>
        </w:div>
        <w:div w:id="1363169799">
          <w:marLeft w:val="0"/>
          <w:marRight w:val="0"/>
          <w:marTop w:val="0"/>
          <w:marBottom w:val="0"/>
          <w:divBdr>
            <w:top w:val="none" w:sz="0" w:space="0" w:color="auto"/>
            <w:left w:val="none" w:sz="0" w:space="0" w:color="auto"/>
            <w:bottom w:val="none" w:sz="0" w:space="0" w:color="auto"/>
            <w:right w:val="none" w:sz="0" w:space="0" w:color="auto"/>
          </w:divBdr>
        </w:div>
        <w:div w:id="1694648789">
          <w:marLeft w:val="0"/>
          <w:marRight w:val="0"/>
          <w:marTop w:val="0"/>
          <w:marBottom w:val="0"/>
          <w:divBdr>
            <w:top w:val="none" w:sz="0" w:space="0" w:color="auto"/>
            <w:left w:val="none" w:sz="0" w:space="0" w:color="auto"/>
            <w:bottom w:val="none" w:sz="0" w:space="0" w:color="auto"/>
            <w:right w:val="none" w:sz="0" w:space="0" w:color="auto"/>
          </w:divBdr>
        </w:div>
        <w:div w:id="553859545">
          <w:marLeft w:val="0"/>
          <w:marRight w:val="0"/>
          <w:marTop w:val="0"/>
          <w:marBottom w:val="0"/>
          <w:divBdr>
            <w:top w:val="none" w:sz="0" w:space="0" w:color="auto"/>
            <w:left w:val="none" w:sz="0" w:space="0" w:color="auto"/>
            <w:bottom w:val="none" w:sz="0" w:space="0" w:color="auto"/>
            <w:right w:val="none" w:sz="0" w:space="0" w:color="auto"/>
          </w:divBdr>
        </w:div>
        <w:div w:id="1512449580">
          <w:marLeft w:val="0"/>
          <w:marRight w:val="0"/>
          <w:marTop w:val="0"/>
          <w:marBottom w:val="0"/>
          <w:divBdr>
            <w:top w:val="none" w:sz="0" w:space="0" w:color="auto"/>
            <w:left w:val="none" w:sz="0" w:space="0" w:color="auto"/>
            <w:bottom w:val="none" w:sz="0" w:space="0" w:color="auto"/>
            <w:right w:val="none" w:sz="0" w:space="0" w:color="auto"/>
          </w:divBdr>
        </w:div>
        <w:div w:id="1973243295">
          <w:marLeft w:val="0"/>
          <w:marRight w:val="0"/>
          <w:marTop w:val="0"/>
          <w:marBottom w:val="0"/>
          <w:divBdr>
            <w:top w:val="none" w:sz="0" w:space="0" w:color="auto"/>
            <w:left w:val="none" w:sz="0" w:space="0" w:color="auto"/>
            <w:bottom w:val="none" w:sz="0" w:space="0" w:color="auto"/>
            <w:right w:val="none" w:sz="0" w:space="0" w:color="auto"/>
          </w:divBdr>
        </w:div>
        <w:div w:id="1586843713">
          <w:marLeft w:val="0"/>
          <w:marRight w:val="0"/>
          <w:marTop w:val="0"/>
          <w:marBottom w:val="0"/>
          <w:divBdr>
            <w:top w:val="none" w:sz="0" w:space="0" w:color="auto"/>
            <w:left w:val="none" w:sz="0" w:space="0" w:color="auto"/>
            <w:bottom w:val="none" w:sz="0" w:space="0" w:color="auto"/>
            <w:right w:val="none" w:sz="0" w:space="0" w:color="auto"/>
          </w:divBdr>
        </w:div>
        <w:div w:id="2066098453">
          <w:marLeft w:val="0"/>
          <w:marRight w:val="0"/>
          <w:marTop w:val="0"/>
          <w:marBottom w:val="0"/>
          <w:divBdr>
            <w:top w:val="none" w:sz="0" w:space="0" w:color="auto"/>
            <w:left w:val="none" w:sz="0" w:space="0" w:color="auto"/>
            <w:bottom w:val="none" w:sz="0" w:space="0" w:color="auto"/>
            <w:right w:val="none" w:sz="0" w:space="0" w:color="auto"/>
          </w:divBdr>
        </w:div>
        <w:div w:id="579559128">
          <w:marLeft w:val="0"/>
          <w:marRight w:val="0"/>
          <w:marTop w:val="0"/>
          <w:marBottom w:val="0"/>
          <w:divBdr>
            <w:top w:val="none" w:sz="0" w:space="0" w:color="auto"/>
            <w:left w:val="none" w:sz="0" w:space="0" w:color="auto"/>
            <w:bottom w:val="none" w:sz="0" w:space="0" w:color="auto"/>
            <w:right w:val="none" w:sz="0" w:space="0" w:color="auto"/>
          </w:divBdr>
        </w:div>
        <w:div w:id="611783475">
          <w:marLeft w:val="0"/>
          <w:marRight w:val="0"/>
          <w:marTop w:val="0"/>
          <w:marBottom w:val="0"/>
          <w:divBdr>
            <w:top w:val="none" w:sz="0" w:space="0" w:color="auto"/>
            <w:left w:val="none" w:sz="0" w:space="0" w:color="auto"/>
            <w:bottom w:val="none" w:sz="0" w:space="0" w:color="auto"/>
            <w:right w:val="none" w:sz="0" w:space="0" w:color="auto"/>
          </w:divBdr>
        </w:div>
        <w:div w:id="699743585">
          <w:marLeft w:val="0"/>
          <w:marRight w:val="0"/>
          <w:marTop w:val="0"/>
          <w:marBottom w:val="0"/>
          <w:divBdr>
            <w:top w:val="none" w:sz="0" w:space="0" w:color="auto"/>
            <w:left w:val="none" w:sz="0" w:space="0" w:color="auto"/>
            <w:bottom w:val="none" w:sz="0" w:space="0" w:color="auto"/>
            <w:right w:val="none" w:sz="0" w:space="0" w:color="auto"/>
          </w:divBdr>
        </w:div>
        <w:div w:id="1142235256">
          <w:marLeft w:val="0"/>
          <w:marRight w:val="0"/>
          <w:marTop w:val="0"/>
          <w:marBottom w:val="0"/>
          <w:divBdr>
            <w:top w:val="none" w:sz="0" w:space="0" w:color="auto"/>
            <w:left w:val="none" w:sz="0" w:space="0" w:color="auto"/>
            <w:bottom w:val="none" w:sz="0" w:space="0" w:color="auto"/>
            <w:right w:val="none" w:sz="0" w:space="0" w:color="auto"/>
          </w:divBdr>
        </w:div>
        <w:div w:id="636027771">
          <w:marLeft w:val="0"/>
          <w:marRight w:val="0"/>
          <w:marTop w:val="0"/>
          <w:marBottom w:val="0"/>
          <w:divBdr>
            <w:top w:val="none" w:sz="0" w:space="0" w:color="auto"/>
            <w:left w:val="none" w:sz="0" w:space="0" w:color="auto"/>
            <w:bottom w:val="none" w:sz="0" w:space="0" w:color="auto"/>
            <w:right w:val="none" w:sz="0" w:space="0" w:color="auto"/>
          </w:divBdr>
        </w:div>
        <w:div w:id="357127584">
          <w:marLeft w:val="0"/>
          <w:marRight w:val="0"/>
          <w:marTop w:val="0"/>
          <w:marBottom w:val="0"/>
          <w:divBdr>
            <w:top w:val="none" w:sz="0" w:space="0" w:color="auto"/>
            <w:left w:val="none" w:sz="0" w:space="0" w:color="auto"/>
            <w:bottom w:val="none" w:sz="0" w:space="0" w:color="auto"/>
            <w:right w:val="none" w:sz="0" w:space="0" w:color="auto"/>
          </w:divBdr>
        </w:div>
        <w:div w:id="1923446290">
          <w:marLeft w:val="0"/>
          <w:marRight w:val="0"/>
          <w:marTop w:val="0"/>
          <w:marBottom w:val="0"/>
          <w:divBdr>
            <w:top w:val="none" w:sz="0" w:space="0" w:color="auto"/>
            <w:left w:val="none" w:sz="0" w:space="0" w:color="auto"/>
            <w:bottom w:val="none" w:sz="0" w:space="0" w:color="auto"/>
            <w:right w:val="none" w:sz="0" w:space="0" w:color="auto"/>
          </w:divBdr>
        </w:div>
        <w:div w:id="1010986911">
          <w:marLeft w:val="0"/>
          <w:marRight w:val="0"/>
          <w:marTop w:val="0"/>
          <w:marBottom w:val="0"/>
          <w:divBdr>
            <w:top w:val="none" w:sz="0" w:space="0" w:color="auto"/>
            <w:left w:val="none" w:sz="0" w:space="0" w:color="auto"/>
            <w:bottom w:val="none" w:sz="0" w:space="0" w:color="auto"/>
            <w:right w:val="none" w:sz="0" w:space="0" w:color="auto"/>
          </w:divBdr>
        </w:div>
        <w:div w:id="1036391242">
          <w:marLeft w:val="0"/>
          <w:marRight w:val="0"/>
          <w:marTop w:val="0"/>
          <w:marBottom w:val="0"/>
          <w:divBdr>
            <w:top w:val="none" w:sz="0" w:space="0" w:color="auto"/>
            <w:left w:val="none" w:sz="0" w:space="0" w:color="auto"/>
            <w:bottom w:val="none" w:sz="0" w:space="0" w:color="auto"/>
            <w:right w:val="none" w:sz="0" w:space="0" w:color="auto"/>
          </w:divBdr>
        </w:div>
        <w:div w:id="147088611">
          <w:marLeft w:val="0"/>
          <w:marRight w:val="0"/>
          <w:marTop w:val="0"/>
          <w:marBottom w:val="0"/>
          <w:divBdr>
            <w:top w:val="none" w:sz="0" w:space="0" w:color="auto"/>
            <w:left w:val="none" w:sz="0" w:space="0" w:color="auto"/>
            <w:bottom w:val="none" w:sz="0" w:space="0" w:color="auto"/>
            <w:right w:val="none" w:sz="0" w:space="0" w:color="auto"/>
          </w:divBdr>
        </w:div>
        <w:div w:id="1947031762">
          <w:marLeft w:val="0"/>
          <w:marRight w:val="0"/>
          <w:marTop w:val="0"/>
          <w:marBottom w:val="0"/>
          <w:divBdr>
            <w:top w:val="none" w:sz="0" w:space="0" w:color="auto"/>
            <w:left w:val="none" w:sz="0" w:space="0" w:color="auto"/>
            <w:bottom w:val="none" w:sz="0" w:space="0" w:color="auto"/>
            <w:right w:val="none" w:sz="0" w:space="0" w:color="auto"/>
          </w:divBdr>
        </w:div>
        <w:div w:id="42099193">
          <w:marLeft w:val="0"/>
          <w:marRight w:val="0"/>
          <w:marTop w:val="0"/>
          <w:marBottom w:val="0"/>
          <w:divBdr>
            <w:top w:val="none" w:sz="0" w:space="0" w:color="auto"/>
            <w:left w:val="none" w:sz="0" w:space="0" w:color="auto"/>
            <w:bottom w:val="none" w:sz="0" w:space="0" w:color="auto"/>
            <w:right w:val="none" w:sz="0" w:space="0" w:color="auto"/>
          </w:divBdr>
        </w:div>
        <w:div w:id="867569042">
          <w:marLeft w:val="0"/>
          <w:marRight w:val="0"/>
          <w:marTop w:val="0"/>
          <w:marBottom w:val="0"/>
          <w:divBdr>
            <w:top w:val="none" w:sz="0" w:space="0" w:color="auto"/>
            <w:left w:val="none" w:sz="0" w:space="0" w:color="auto"/>
            <w:bottom w:val="none" w:sz="0" w:space="0" w:color="auto"/>
            <w:right w:val="none" w:sz="0" w:space="0" w:color="auto"/>
          </w:divBdr>
        </w:div>
        <w:div w:id="643198392">
          <w:marLeft w:val="0"/>
          <w:marRight w:val="0"/>
          <w:marTop w:val="0"/>
          <w:marBottom w:val="0"/>
          <w:divBdr>
            <w:top w:val="none" w:sz="0" w:space="0" w:color="auto"/>
            <w:left w:val="none" w:sz="0" w:space="0" w:color="auto"/>
            <w:bottom w:val="none" w:sz="0" w:space="0" w:color="auto"/>
            <w:right w:val="none" w:sz="0" w:space="0" w:color="auto"/>
          </w:divBdr>
        </w:div>
        <w:div w:id="1715931792">
          <w:marLeft w:val="0"/>
          <w:marRight w:val="0"/>
          <w:marTop w:val="0"/>
          <w:marBottom w:val="0"/>
          <w:divBdr>
            <w:top w:val="none" w:sz="0" w:space="0" w:color="auto"/>
            <w:left w:val="none" w:sz="0" w:space="0" w:color="auto"/>
            <w:bottom w:val="none" w:sz="0" w:space="0" w:color="auto"/>
            <w:right w:val="none" w:sz="0" w:space="0" w:color="auto"/>
          </w:divBdr>
        </w:div>
        <w:div w:id="1084883064">
          <w:marLeft w:val="0"/>
          <w:marRight w:val="0"/>
          <w:marTop w:val="0"/>
          <w:marBottom w:val="0"/>
          <w:divBdr>
            <w:top w:val="none" w:sz="0" w:space="0" w:color="auto"/>
            <w:left w:val="none" w:sz="0" w:space="0" w:color="auto"/>
            <w:bottom w:val="none" w:sz="0" w:space="0" w:color="auto"/>
            <w:right w:val="none" w:sz="0" w:space="0" w:color="auto"/>
          </w:divBdr>
        </w:div>
        <w:div w:id="2143497787">
          <w:marLeft w:val="0"/>
          <w:marRight w:val="0"/>
          <w:marTop w:val="0"/>
          <w:marBottom w:val="0"/>
          <w:divBdr>
            <w:top w:val="none" w:sz="0" w:space="0" w:color="auto"/>
            <w:left w:val="none" w:sz="0" w:space="0" w:color="auto"/>
            <w:bottom w:val="none" w:sz="0" w:space="0" w:color="auto"/>
            <w:right w:val="none" w:sz="0" w:space="0" w:color="auto"/>
          </w:divBdr>
        </w:div>
        <w:div w:id="601108887">
          <w:marLeft w:val="0"/>
          <w:marRight w:val="0"/>
          <w:marTop w:val="0"/>
          <w:marBottom w:val="0"/>
          <w:divBdr>
            <w:top w:val="none" w:sz="0" w:space="0" w:color="auto"/>
            <w:left w:val="none" w:sz="0" w:space="0" w:color="auto"/>
            <w:bottom w:val="none" w:sz="0" w:space="0" w:color="auto"/>
            <w:right w:val="none" w:sz="0" w:space="0" w:color="auto"/>
          </w:divBdr>
        </w:div>
        <w:div w:id="346295692">
          <w:marLeft w:val="0"/>
          <w:marRight w:val="0"/>
          <w:marTop w:val="0"/>
          <w:marBottom w:val="0"/>
          <w:divBdr>
            <w:top w:val="none" w:sz="0" w:space="0" w:color="auto"/>
            <w:left w:val="none" w:sz="0" w:space="0" w:color="auto"/>
            <w:bottom w:val="none" w:sz="0" w:space="0" w:color="auto"/>
            <w:right w:val="none" w:sz="0" w:space="0" w:color="auto"/>
          </w:divBdr>
        </w:div>
        <w:div w:id="1170604247">
          <w:marLeft w:val="0"/>
          <w:marRight w:val="0"/>
          <w:marTop w:val="0"/>
          <w:marBottom w:val="0"/>
          <w:divBdr>
            <w:top w:val="none" w:sz="0" w:space="0" w:color="auto"/>
            <w:left w:val="none" w:sz="0" w:space="0" w:color="auto"/>
            <w:bottom w:val="none" w:sz="0" w:space="0" w:color="auto"/>
            <w:right w:val="none" w:sz="0" w:space="0" w:color="auto"/>
          </w:divBdr>
        </w:div>
        <w:div w:id="1316304015">
          <w:marLeft w:val="0"/>
          <w:marRight w:val="0"/>
          <w:marTop w:val="0"/>
          <w:marBottom w:val="0"/>
          <w:divBdr>
            <w:top w:val="none" w:sz="0" w:space="0" w:color="auto"/>
            <w:left w:val="none" w:sz="0" w:space="0" w:color="auto"/>
            <w:bottom w:val="none" w:sz="0" w:space="0" w:color="auto"/>
            <w:right w:val="none" w:sz="0" w:space="0" w:color="auto"/>
          </w:divBdr>
        </w:div>
        <w:div w:id="1880512915">
          <w:marLeft w:val="0"/>
          <w:marRight w:val="0"/>
          <w:marTop w:val="0"/>
          <w:marBottom w:val="0"/>
          <w:divBdr>
            <w:top w:val="none" w:sz="0" w:space="0" w:color="auto"/>
            <w:left w:val="none" w:sz="0" w:space="0" w:color="auto"/>
            <w:bottom w:val="none" w:sz="0" w:space="0" w:color="auto"/>
            <w:right w:val="none" w:sz="0" w:space="0" w:color="auto"/>
          </w:divBdr>
        </w:div>
        <w:div w:id="151525756">
          <w:marLeft w:val="0"/>
          <w:marRight w:val="0"/>
          <w:marTop w:val="0"/>
          <w:marBottom w:val="0"/>
          <w:divBdr>
            <w:top w:val="none" w:sz="0" w:space="0" w:color="auto"/>
            <w:left w:val="none" w:sz="0" w:space="0" w:color="auto"/>
            <w:bottom w:val="none" w:sz="0" w:space="0" w:color="auto"/>
            <w:right w:val="none" w:sz="0" w:space="0" w:color="auto"/>
          </w:divBdr>
        </w:div>
        <w:div w:id="734670575">
          <w:marLeft w:val="0"/>
          <w:marRight w:val="0"/>
          <w:marTop w:val="0"/>
          <w:marBottom w:val="0"/>
          <w:divBdr>
            <w:top w:val="none" w:sz="0" w:space="0" w:color="auto"/>
            <w:left w:val="none" w:sz="0" w:space="0" w:color="auto"/>
            <w:bottom w:val="none" w:sz="0" w:space="0" w:color="auto"/>
            <w:right w:val="none" w:sz="0" w:space="0" w:color="auto"/>
          </w:divBdr>
        </w:div>
        <w:div w:id="535778346">
          <w:marLeft w:val="0"/>
          <w:marRight w:val="0"/>
          <w:marTop w:val="0"/>
          <w:marBottom w:val="0"/>
          <w:divBdr>
            <w:top w:val="none" w:sz="0" w:space="0" w:color="auto"/>
            <w:left w:val="none" w:sz="0" w:space="0" w:color="auto"/>
            <w:bottom w:val="none" w:sz="0" w:space="0" w:color="auto"/>
            <w:right w:val="none" w:sz="0" w:space="0" w:color="auto"/>
          </w:divBdr>
        </w:div>
        <w:div w:id="1947535616">
          <w:marLeft w:val="0"/>
          <w:marRight w:val="0"/>
          <w:marTop w:val="0"/>
          <w:marBottom w:val="0"/>
          <w:divBdr>
            <w:top w:val="none" w:sz="0" w:space="0" w:color="auto"/>
            <w:left w:val="none" w:sz="0" w:space="0" w:color="auto"/>
            <w:bottom w:val="none" w:sz="0" w:space="0" w:color="auto"/>
            <w:right w:val="none" w:sz="0" w:space="0" w:color="auto"/>
          </w:divBdr>
        </w:div>
        <w:div w:id="1475297863">
          <w:marLeft w:val="0"/>
          <w:marRight w:val="0"/>
          <w:marTop w:val="0"/>
          <w:marBottom w:val="0"/>
          <w:divBdr>
            <w:top w:val="none" w:sz="0" w:space="0" w:color="auto"/>
            <w:left w:val="none" w:sz="0" w:space="0" w:color="auto"/>
            <w:bottom w:val="none" w:sz="0" w:space="0" w:color="auto"/>
            <w:right w:val="none" w:sz="0" w:space="0" w:color="auto"/>
          </w:divBdr>
        </w:div>
        <w:div w:id="669601525">
          <w:marLeft w:val="0"/>
          <w:marRight w:val="0"/>
          <w:marTop w:val="0"/>
          <w:marBottom w:val="0"/>
          <w:divBdr>
            <w:top w:val="none" w:sz="0" w:space="0" w:color="auto"/>
            <w:left w:val="none" w:sz="0" w:space="0" w:color="auto"/>
            <w:bottom w:val="none" w:sz="0" w:space="0" w:color="auto"/>
            <w:right w:val="none" w:sz="0" w:space="0" w:color="auto"/>
          </w:divBdr>
        </w:div>
        <w:div w:id="794979312">
          <w:marLeft w:val="0"/>
          <w:marRight w:val="0"/>
          <w:marTop w:val="0"/>
          <w:marBottom w:val="0"/>
          <w:divBdr>
            <w:top w:val="none" w:sz="0" w:space="0" w:color="auto"/>
            <w:left w:val="none" w:sz="0" w:space="0" w:color="auto"/>
            <w:bottom w:val="none" w:sz="0" w:space="0" w:color="auto"/>
            <w:right w:val="none" w:sz="0" w:space="0" w:color="auto"/>
          </w:divBdr>
        </w:div>
        <w:div w:id="75984080">
          <w:marLeft w:val="0"/>
          <w:marRight w:val="0"/>
          <w:marTop w:val="0"/>
          <w:marBottom w:val="0"/>
          <w:divBdr>
            <w:top w:val="none" w:sz="0" w:space="0" w:color="auto"/>
            <w:left w:val="none" w:sz="0" w:space="0" w:color="auto"/>
            <w:bottom w:val="none" w:sz="0" w:space="0" w:color="auto"/>
            <w:right w:val="none" w:sz="0" w:space="0" w:color="auto"/>
          </w:divBdr>
        </w:div>
        <w:div w:id="260256990">
          <w:marLeft w:val="0"/>
          <w:marRight w:val="0"/>
          <w:marTop w:val="0"/>
          <w:marBottom w:val="0"/>
          <w:divBdr>
            <w:top w:val="none" w:sz="0" w:space="0" w:color="auto"/>
            <w:left w:val="none" w:sz="0" w:space="0" w:color="auto"/>
            <w:bottom w:val="none" w:sz="0" w:space="0" w:color="auto"/>
            <w:right w:val="none" w:sz="0" w:space="0" w:color="auto"/>
          </w:divBdr>
        </w:div>
        <w:div w:id="824468184">
          <w:marLeft w:val="0"/>
          <w:marRight w:val="0"/>
          <w:marTop w:val="0"/>
          <w:marBottom w:val="0"/>
          <w:divBdr>
            <w:top w:val="none" w:sz="0" w:space="0" w:color="auto"/>
            <w:left w:val="none" w:sz="0" w:space="0" w:color="auto"/>
            <w:bottom w:val="none" w:sz="0" w:space="0" w:color="auto"/>
            <w:right w:val="none" w:sz="0" w:space="0" w:color="auto"/>
          </w:divBdr>
        </w:div>
        <w:div w:id="304706753">
          <w:marLeft w:val="0"/>
          <w:marRight w:val="0"/>
          <w:marTop w:val="0"/>
          <w:marBottom w:val="0"/>
          <w:divBdr>
            <w:top w:val="none" w:sz="0" w:space="0" w:color="auto"/>
            <w:left w:val="none" w:sz="0" w:space="0" w:color="auto"/>
            <w:bottom w:val="none" w:sz="0" w:space="0" w:color="auto"/>
            <w:right w:val="none" w:sz="0" w:space="0" w:color="auto"/>
          </w:divBdr>
        </w:div>
        <w:div w:id="858160367">
          <w:marLeft w:val="0"/>
          <w:marRight w:val="0"/>
          <w:marTop w:val="0"/>
          <w:marBottom w:val="0"/>
          <w:divBdr>
            <w:top w:val="none" w:sz="0" w:space="0" w:color="auto"/>
            <w:left w:val="none" w:sz="0" w:space="0" w:color="auto"/>
            <w:bottom w:val="none" w:sz="0" w:space="0" w:color="auto"/>
            <w:right w:val="none" w:sz="0" w:space="0" w:color="auto"/>
          </w:divBdr>
        </w:div>
        <w:div w:id="156658190">
          <w:marLeft w:val="0"/>
          <w:marRight w:val="0"/>
          <w:marTop w:val="0"/>
          <w:marBottom w:val="0"/>
          <w:divBdr>
            <w:top w:val="none" w:sz="0" w:space="0" w:color="auto"/>
            <w:left w:val="none" w:sz="0" w:space="0" w:color="auto"/>
            <w:bottom w:val="none" w:sz="0" w:space="0" w:color="auto"/>
            <w:right w:val="none" w:sz="0" w:space="0" w:color="auto"/>
          </w:divBdr>
        </w:div>
        <w:div w:id="937102683">
          <w:marLeft w:val="0"/>
          <w:marRight w:val="0"/>
          <w:marTop w:val="0"/>
          <w:marBottom w:val="0"/>
          <w:divBdr>
            <w:top w:val="none" w:sz="0" w:space="0" w:color="auto"/>
            <w:left w:val="none" w:sz="0" w:space="0" w:color="auto"/>
            <w:bottom w:val="none" w:sz="0" w:space="0" w:color="auto"/>
            <w:right w:val="none" w:sz="0" w:space="0" w:color="auto"/>
          </w:divBdr>
        </w:div>
        <w:div w:id="1741978446">
          <w:marLeft w:val="0"/>
          <w:marRight w:val="0"/>
          <w:marTop w:val="0"/>
          <w:marBottom w:val="0"/>
          <w:divBdr>
            <w:top w:val="none" w:sz="0" w:space="0" w:color="auto"/>
            <w:left w:val="none" w:sz="0" w:space="0" w:color="auto"/>
            <w:bottom w:val="none" w:sz="0" w:space="0" w:color="auto"/>
            <w:right w:val="none" w:sz="0" w:space="0" w:color="auto"/>
          </w:divBdr>
        </w:div>
        <w:div w:id="170489974">
          <w:marLeft w:val="0"/>
          <w:marRight w:val="0"/>
          <w:marTop w:val="0"/>
          <w:marBottom w:val="0"/>
          <w:divBdr>
            <w:top w:val="none" w:sz="0" w:space="0" w:color="auto"/>
            <w:left w:val="none" w:sz="0" w:space="0" w:color="auto"/>
            <w:bottom w:val="none" w:sz="0" w:space="0" w:color="auto"/>
            <w:right w:val="none" w:sz="0" w:space="0" w:color="auto"/>
          </w:divBdr>
        </w:div>
        <w:div w:id="2064716643">
          <w:marLeft w:val="0"/>
          <w:marRight w:val="0"/>
          <w:marTop w:val="0"/>
          <w:marBottom w:val="0"/>
          <w:divBdr>
            <w:top w:val="none" w:sz="0" w:space="0" w:color="auto"/>
            <w:left w:val="none" w:sz="0" w:space="0" w:color="auto"/>
            <w:bottom w:val="none" w:sz="0" w:space="0" w:color="auto"/>
            <w:right w:val="none" w:sz="0" w:space="0" w:color="auto"/>
          </w:divBdr>
        </w:div>
        <w:div w:id="1012226956">
          <w:marLeft w:val="0"/>
          <w:marRight w:val="0"/>
          <w:marTop w:val="0"/>
          <w:marBottom w:val="0"/>
          <w:divBdr>
            <w:top w:val="none" w:sz="0" w:space="0" w:color="auto"/>
            <w:left w:val="none" w:sz="0" w:space="0" w:color="auto"/>
            <w:bottom w:val="none" w:sz="0" w:space="0" w:color="auto"/>
            <w:right w:val="none" w:sz="0" w:space="0" w:color="auto"/>
          </w:divBdr>
        </w:div>
        <w:div w:id="773287356">
          <w:marLeft w:val="0"/>
          <w:marRight w:val="0"/>
          <w:marTop w:val="0"/>
          <w:marBottom w:val="0"/>
          <w:divBdr>
            <w:top w:val="none" w:sz="0" w:space="0" w:color="auto"/>
            <w:left w:val="none" w:sz="0" w:space="0" w:color="auto"/>
            <w:bottom w:val="none" w:sz="0" w:space="0" w:color="auto"/>
            <w:right w:val="none" w:sz="0" w:space="0" w:color="auto"/>
          </w:divBdr>
        </w:div>
        <w:div w:id="1854148917">
          <w:marLeft w:val="0"/>
          <w:marRight w:val="0"/>
          <w:marTop w:val="0"/>
          <w:marBottom w:val="0"/>
          <w:divBdr>
            <w:top w:val="none" w:sz="0" w:space="0" w:color="auto"/>
            <w:left w:val="none" w:sz="0" w:space="0" w:color="auto"/>
            <w:bottom w:val="none" w:sz="0" w:space="0" w:color="auto"/>
            <w:right w:val="none" w:sz="0" w:space="0" w:color="auto"/>
          </w:divBdr>
        </w:div>
        <w:div w:id="574976917">
          <w:marLeft w:val="0"/>
          <w:marRight w:val="0"/>
          <w:marTop w:val="0"/>
          <w:marBottom w:val="0"/>
          <w:divBdr>
            <w:top w:val="none" w:sz="0" w:space="0" w:color="auto"/>
            <w:left w:val="none" w:sz="0" w:space="0" w:color="auto"/>
            <w:bottom w:val="none" w:sz="0" w:space="0" w:color="auto"/>
            <w:right w:val="none" w:sz="0" w:space="0" w:color="auto"/>
          </w:divBdr>
        </w:div>
        <w:div w:id="1251084261">
          <w:marLeft w:val="0"/>
          <w:marRight w:val="0"/>
          <w:marTop w:val="0"/>
          <w:marBottom w:val="0"/>
          <w:divBdr>
            <w:top w:val="none" w:sz="0" w:space="0" w:color="auto"/>
            <w:left w:val="none" w:sz="0" w:space="0" w:color="auto"/>
            <w:bottom w:val="none" w:sz="0" w:space="0" w:color="auto"/>
            <w:right w:val="none" w:sz="0" w:space="0" w:color="auto"/>
          </w:divBdr>
        </w:div>
        <w:div w:id="1541549619">
          <w:marLeft w:val="0"/>
          <w:marRight w:val="0"/>
          <w:marTop w:val="0"/>
          <w:marBottom w:val="0"/>
          <w:divBdr>
            <w:top w:val="none" w:sz="0" w:space="0" w:color="auto"/>
            <w:left w:val="none" w:sz="0" w:space="0" w:color="auto"/>
            <w:bottom w:val="none" w:sz="0" w:space="0" w:color="auto"/>
            <w:right w:val="none" w:sz="0" w:space="0" w:color="auto"/>
          </w:divBdr>
        </w:div>
        <w:div w:id="2067338395">
          <w:marLeft w:val="0"/>
          <w:marRight w:val="0"/>
          <w:marTop w:val="0"/>
          <w:marBottom w:val="0"/>
          <w:divBdr>
            <w:top w:val="none" w:sz="0" w:space="0" w:color="auto"/>
            <w:left w:val="none" w:sz="0" w:space="0" w:color="auto"/>
            <w:bottom w:val="none" w:sz="0" w:space="0" w:color="auto"/>
            <w:right w:val="none" w:sz="0" w:space="0" w:color="auto"/>
          </w:divBdr>
        </w:div>
        <w:div w:id="298075744">
          <w:marLeft w:val="0"/>
          <w:marRight w:val="0"/>
          <w:marTop w:val="0"/>
          <w:marBottom w:val="0"/>
          <w:divBdr>
            <w:top w:val="none" w:sz="0" w:space="0" w:color="auto"/>
            <w:left w:val="none" w:sz="0" w:space="0" w:color="auto"/>
            <w:bottom w:val="none" w:sz="0" w:space="0" w:color="auto"/>
            <w:right w:val="none" w:sz="0" w:space="0" w:color="auto"/>
          </w:divBdr>
        </w:div>
        <w:div w:id="2002153900">
          <w:marLeft w:val="0"/>
          <w:marRight w:val="0"/>
          <w:marTop w:val="0"/>
          <w:marBottom w:val="0"/>
          <w:divBdr>
            <w:top w:val="none" w:sz="0" w:space="0" w:color="auto"/>
            <w:left w:val="none" w:sz="0" w:space="0" w:color="auto"/>
            <w:bottom w:val="none" w:sz="0" w:space="0" w:color="auto"/>
            <w:right w:val="none" w:sz="0" w:space="0" w:color="auto"/>
          </w:divBdr>
        </w:div>
        <w:div w:id="1818378723">
          <w:marLeft w:val="0"/>
          <w:marRight w:val="0"/>
          <w:marTop w:val="0"/>
          <w:marBottom w:val="0"/>
          <w:divBdr>
            <w:top w:val="none" w:sz="0" w:space="0" w:color="auto"/>
            <w:left w:val="none" w:sz="0" w:space="0" w:color="auto"/>
            <w:bottom w:val="none" w:sz="0" w:space="0" w:color="auto"/>
            <w:right w:val="none" w:sz="0" w:space="0" w:color="auto"/>
          </w:divBdr>
        </w:div>
        <w:div w:id="1157842185">
          <w:marLeft w:val="0"/>
          <w:marRight w:val="0"/>
          <w:marTop w:val="0"/>
          <w:marBottom w:val="0"/>
          <w:divBdr>
            <w:top w:val="none" w:sz="0" w:space="0" w:color="auto"/>
            <w:left w:val="none" w:sz="0" w:space="0" w:color="auto"/>
            <w:bottom w:val="none" w:sz="0" w:space="0" w:color="auto"/>
            <w:right w:val="none" w:sz="0" w:space="0" w:color="auto"/>
          </w:divBdr>
        </w:div>
        <w:div w:id="165288633">
          <w:marLeft w:val="0"/>
          <w:marRight w:val="0"/>
          <w:marTop w:val="0"/>
          <w:marBottom w:val="0"/>
          <w:divBdr>
            <w:top w:val="none" w:sz="0" w:space="0" w:color="auto"/>
            <w:left w:val="none" w:sz="0" w:space="0" w:color="auto"/>
            <w:bottom w:val="none" w:sz="0" w:space="0" w:color="auto"/>
            <w:right w:val="none" w:sz="0" w:space="0" w:color="auto"/>
          </w:divBdr>
        </w:div>
        <w:div w:id="1025523668">
          <w:marLeft w:val="0"/>
          <w:marRight w:val="0"/>
          <w:marTop w:val="0"/>
          <w:marBottom w:val="0"/>
          <w:divBdr>
            <w:top w:val="none" w:sz="0" w:space="0" w:color="auto"/>
            <w:left w:val="none" w:sz="0" w:space="0" w:color="auto"/>
            <w:bottom w:val="none" w:sz="0" w:space="0" w:color="auto"/>
            <w:right w:val="none" w:sz="0" w:space="0" w:color="auto"/>
          </w:divBdr>
        </w:div>
        <w:div w:id="850686814">
          <w:marLeft w:val="0"/>
          <w:marRight w:val="0"/>
          <w:marTop w:val="0"/>
          <w:marBottom w:val="0"/>
          <w:divBdr>
            <w:top w:val="none" w:sz="0" w:space="0" w:color="auto"/>
            <w:left w:val="none" w:sz="0" w:space="0" w:color="auto"/>
            <w:bottom w:val="none" w:sz="0" w:space="0" w:color="auto"/>
            <w:right w:val="none" w:sz="0" w:space="0" w:color="auto"/>
          </w:divBdr>
        </w:div>
        <w:div w:id="1968970100">
          <w:marLeft w:val="0"/>
          <w:marRight w:val="0"/>
          <w:marTop w:val="0"/>
          <w:marBottom w:val="0"/>
          <w:divBdr>
            <w:top w:val="none" w:sz="0" w:space="0" w:color="auto"/>
            <w:left w:val="none" w:sz="0" w:space="0" w:color="auto"/>
            <w:bottom w:val="none" w:sz="0" w:space="0" w:color="auto"/>
            <w:right w:val="none" w:sz="0" w:space="0" w:color="auto"/>
          </w:divBdr>
        </w:div>
        <w:div w:id="2017034091">
          <w:marLeft w:val="0"/>
          <w:marRight w:val="0"/>
          <w:marTop w:val="0"/>
          <w:marBottom w:val="0"/>
          <w:divBdr>
            <w:top w:val="none" w:sz="0" w:space="0" w:color="auto"/>
            <w:left w:val="none" w:sz="0" w:space="0" w:color="auto"/>
            <w:bottom w:val="none" w:sz="0" w:space="0" w:color="auto"/>
            <w:right w:val="none" w:sz="0" w:space="0" w:color="auto"/>
          </w:divBdr>
        </w:div>
        <w:div w:id="1399396333">
          <w:marLeft w:val="0"/>
          <w:marRight w:val="0"/>
          <w:marTop w:val="0"/>
          <w:marBottom w:val="0"/>
          <w:divBdr>
            <w:top w:val="none" w:sz="0" w:space="0" w:color="auto"/>
            <w:left w:val="none" w:sz="0" w:space="0" w:color="auto"/>
            <w:bottom w:val="none" w:sz="0" w:space="0" w:color="auto"/>
            <w:right w:val="none" w:sz="0" w:space="0" w:color="auto"/>
          </w:divBdr>
        </w:div>
        <w:div w:id="1694376738">
          <w:marLeft w:val="0"/>
          <w:marRight w:val="0"/>
          <w:marTop w:val="0"/>
          <w:marBottom w:val="0"/>
          <w:divBdr>
            <w:top w:val="none" w:sz="0" w:space="0" w:color="auto"/>
            <w:left w:val="none" w:sz="0" w:space="0" w:color="auto"/>
            <w:bottom w:val="none" w:sz="0" w:space="0" w:color="auto"/>
            <w:right w:val="none" w:sz="0" w:space="0" w:color="auto"/>
          </w:divBdr>
        </w:div>
        <w:div w:id="1860658949">
          <w:marLeft w:val="0"/>
          <w:marRight w:val="0"/>
          <w:marTop w:val="0"/>
          <w:marBottom w:val="0"/>
          <w:divBdr>
            <w:top w:val="none" w:sz="0" w:space="0" w:color="auto"/>
            <w:left w:val="none" w:sz="0" w:space="0" w:color="auto"/>
            <w:bottom w:val="none" w:sz="0" w:space="0" w:color="auto"/>
            <w:right w:val="none" w:sz="0" w:space="0" w:color="auto"/>
          </w:divBdr>
        </w:div>
        <w:div w:id="1570770341">
          <w:marLeft w:val="0"/>
          <w:marRight w:val="0"/>
          <w:marTop w:val="0"/>
          <w:marBottom w:val="0"/>
          <w:divBdr>
            <w:top w:val="none" w:sz="0" w:space="0" w:color="auto"/>
            <w:left w:val="none" w:sz="0" w:space="0" w:color="auto"/>
            <w:bottom w:val="none" w:sz="0" w:space="0" w:color="auto"/>
            <w:right w:val="none" w:sz="0" w:space="0" w:color="auto"/>
          </w:divBdr>
        </w:div>
        <w:div w:id="2043509850">
          <w:marLeft w:val="0"/>
          <w:marRight w:val="0"/>
          <w:marTop w:val="0"/>
          <w:marBottom w:val="0"/>
          <w:divBdr>
            <w:top w:val="none" w:sz="0" w:space="0" w:color="auto"/>
            <w:left w:val="none" w:sz="0" w:space="0" w:color="auto"/>
            <w:bottom w:val="none" w:sz="0" w:space="0" w:color="auto"/>
            <w:right w:val="none" w:sz="0" w:space="0" w:color="auto"/>
          </w:divBdr>
        </w:div>
        <w:div w:id="728960564">
          <w:marLeft w:val="0"/>
          <w:marRight w:val="0"/>
          <w:marTop w:val="0"/>
          <w:marBottom w:val="0"/>
          <w:divBdr>
            <w:top w:val="none" w:sz="0" w:space="0" w:color="auto"/>
            <w:left w:val="none" w:sz="0" w:space="0" w:color="auto"/>
            <w:bottom w:val="none" w:sz="0" w:space="0" w:color="auto"/>
            <w:right w:val="none" w:sz="0" w:space="0" w:color="auto"/>
          </w:divBdr>
        </w:div>
        <w:div w:id="1985231835">
          <w:marLeft w:val="0"/>
          <w:marRight w:val="0"/>
          <w:marTop w:val="0"/>
          <w:marBottom w:val="0"/>
          <w:divBdr>
            <w:top w:val="none" w:sz="0" w:space="0" w:color="auto"/>
            <w:left w:val="none" w:sz="0" w:space="0" w:color="auto"/>
            <w:bottom w:val="none" w:sz="0" w:space="0" w:color="auto"/>
            <w:right w:val="none" w:sz="0" w:space="0" w:color="auto"/>
          </w:divBdr>
        </w:div>
        <w:div w:id="1537236677">
          <w:marLeft w:val="0"/>
          <w:marRight w:val="0"/>
          <w:marTop w:val="0"/>
          <w:marBottom w:val="0"/>
          <w:divBdr>
            <w:top w:val="none" w:sz="0" w:space="0" w:color="auto"/>
            <w:left w:val="none" w:sz="0" w:space="0" w:color="auto"/>
            <w:bottom w:val="none" w:sz="0" w:space="0" w:color="auto"/>
            <w:right w:val="none" w:sz="0" w:space="0" w:color="auto"/>
          </w:divBdr>
        </w:div>
        <w:div w:id="1070620145">
          <w:marLeft w:val="0"/>
          <w:marRight w:val="0"/>
          <w:marTop w:val="0"/>
          <w:marBottom w:val="0"/>
          <w:divBdr>
            <w:top w:val="none" w:sz="0" w:space="0" w:color="auto"/>
            <w:left w:val="none" w:sz="0" w:space="0" w:color="auto"/>
            <w:bottom w:val="none" w:sz="0" w:space="0" w:color="auto"/>
            <w:right w:val="none" w:sz="0" w:space="0" w:color="auto"/>
          </w:divBdr>
        </w:div>
        <w:div w:id="311565017">
          <w:marLeft w:val="0"/>
          <w:marRight w:val="0"/>
          <w:marTop w:val="0"/>
          <w:marBottom w:val="0"/>
          <w:divBdr>
            <w:top w:val="none" w:sz="0" w:space="0" w:color="auto"/>
            <w:left w:val="none" w:sz="0" w:space="0" w:color="auto"/>
            <w:bottom w:val="none" w:sz="0" w:space="0" w:color="auto"/>
            <w:right w:val="none" w:sz="0" w:space="0" w:color="auto"/>
          </w:divBdr>
        </w:div>
        <w:div w:id="432097789">
          <w:marLeft w:val="0"/>
          <w:marRight w:val="0"/>
          <w:marTop w:val="0"/>
          <w:marBottom w:val="0"/>
          <w:divBdr>
            <w:top w:val="none" w:sz="0" w:space="0" w:color="auto"/>
            <w:left w:val="none" w:sz="0" w:space="0" w:color="auto"/>
            <w:bottom w:val="none" w:sz="0" w:space="0" w:color="auto"/>
            <w:right w:val="none" w:sz="0" w:space="0" w:color="auto"/>
          </w:divBdr>
        </w:div>
      </w:divsChild>
    </w:div>
    <w:div w:id="2102674708">
      <w:bodyDiv w:val="1"/>
      <w:marLeft w:val="0"/>
      <w:marRight w:val="0"/>
      <w:marTop w:val="0"/>
      <w:marBottom w:val="0"/>
      <w:divBdr>
        <w:top w:val="none" w:sz="0" w:space="0" w:color="auto"/>
        <w:left w:val="none" w:sz="0" w:space="0" w:color="auto"/>
        <w:bottom w:val="none" w:sz="0" w:space="0" w:color="auto"/>
        <w:right w:val="none" w:sz="0" w:space="0" w:color="auto"/>
      </w:divBdr>
    </w:div>
    <w:div w:id="2103259041">
      <w:bodyDiv w:val="1"/>
      <w:marLeft w:val="0"/>
      <w:marRight w:val="0"/>
      <w:marTop w:val="0"/>
      <w:marBottom w:val="0"/>
      <w:divBdr>
        <w:top w:val="none" w:sz="0" w:space="0" w:color="auto"/>
        <w:left w:val="none" w:sz="0" w:space="0" w:color="auto"/>
        <w:bottom w:val="none" w:sz="0" w:space="0" w:color="auto"/>
        <w:right w:val="none" w:sz="0" w:space="0" w:color="auto"/>
      </w:divBdr>
      <w:divsChild>
        <w:div w:id="474565137">
          <w:marLeft w:val="0"/>
          <w:marRight w:val="0"/>
          <w:marTop w:val="0"/>
          <w:marBottom w:val="0"/>
          <w:divBdr>
            <w:top w:val="none" w:sz="0" w:space="0" w:color="auto"/>
            <w:left w:val="none" w:sz="0" w:space="0" w:color="auto"/>
            <w:bottom w:val="none" w:sz="0" w:space="0" w:color="auto"/>
            <w:right w:val="none" w:sz="0" w:space="0" w:color="auto"/>
          </w:divBdr>
          <w:divsChild>
            <w:div w:id="1180050075">
              <w:marLeft w:val="0"/>
              <w:marRight w:val="0"/>
              <w:marTop w:val="0"/>
              <w:marBottom w:val="0"/>
              <w:divBdr>
                <w:top w:val="none" w:sz="0" w:space="0" w:color="auto"/>
                <w:left w:val="none" w:sz="0" w:space="0" w:color="auto"/>
                <w:bottom w:val="none" w:sz="0" w:space="0" w:color="auto"/>
                <w:right w:val="none" w:sz="0" w:space="0" w:color="auto"/>
              </w:divBdr>
              <w:divsChild>
                <w:div w:id="1156264802">
                  <w:marLeft w:val="0"/>
                  <w:marRight w:val="0"/>
                  <w:marTop w:val="0"/>
                  <w:marBottom w:val="0"/>
                  <w:divBdr>
                    <w:top w:val="none" w:sz="0" w:space="0" w:color="auto"/>
                    <w:left w:val="none" w:sz="0" w:space="0" w:color="auto"/>
                    <w:bottom w:val="none" w:sz="0" w:space="0" w:color="auto"/>
                    <w:right w:val="none" w:sz="0" w:space="0" w:color="auto"/>
                  </w:divBdr>
                  <w:divsChild>
                    <w:div w:id="212352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3640642">
      <w:bodyDiv w:val="1"/>
      <w:marLeft w:val="0"/>
      <w:marRight w:val="0"/>
      <w:marTop w:val="0"/>
      <w:marBottom w:val="0"/>
      <w:divBdr>
        <w:top w:val="none" w:sz="0" w:space="0" w:color="auto"/>
        <w:left w:val="none" w:sz="0" w:space="0" w:color="auto"/>
        <w:bottom w:val="none" w:sz="0" w:space="0" w:color="auto"/>
        <w:right w:val="none" w:sz="0" w:space="0" w:color="auto"/>
      </w:divBdr>
    </w:div>
    <w:div w:id="2104256597">
      <w:bodyDiv w:val="1"/>
      <w:marLeft w:val="0"/>
      <w:marRight w:val="0"/>
      <w:marTop w:val="0"/>
      <w:marBottom w:val="0"/>
      <w:divBdr>
        <w:top w:val="none" w:sz="0" w:space="0" w:color="auto"/>
        <w:left w:val="none" w:sz="0" w:space="0" w:color="auto"/>
        <w:bottom w:val="none" w:sz="0" w:space="0" w:color="auto"/>
        <w:right w:val="none" w:sz="0" w:space="0" w:color="auto"/>
      </w:divBdr>
    </w:div>
    <w:div w:id="2105302308">
      <w:bodyDiv w:val="1"/>
      <w:marLeft w:val="0"/>
      <w:marRight w:val="0"/>
      <w:marTop w:val="0"/>
      <w:marBottom w:val="0"/>
      <w:divBdr>
        <w:top w:val="none" w:sz="0" w:space="0" w:color="auto"/>
        <w:left w:val="none" w:sz="0" w:space="0" w:color="auto"/>
        <w:bottom w:val="none" w:sz="0" w:space="0" w:color="auto"/>
        <w:right w:val="none" w:sz="0" w:space="0" w:color="auto"/>
      </w:divBdr>
    </w:div>
    <w:div w:id="2105302867">
      <w:bodyDiv w:val="1"/>
      <w:marLeft w:val="0"/>
      <w:marRight w:val="0"/>
      <w:marTop w:val="0"/>
      <w:marBottom w:val="0"/>
      <w:divBdr>
        <w:top w:val="none" w:sz="0" w:space="0" w:color="auto"/>
        <w:left w:val="none" w:sz="0" w:space="0" w:color="auto"/>
        <w:bottom w:val="none" w:sz="0" w:space="0" w:color="auto"/>
        <w:right w:val="none" w:sz="0" w:space="0" w:color="auto"/>
      </w:divBdr>
    </w:div>
    <w:div w:id="2105490695">
      <w:bodyDiv w:val="1"/>
      <w:marLeft w:val="0"/>
      <w:marRight w:val="0"/>
      <w:marTop w:val="0"/>
      <w:marBottom w:val="0"/>
      <w:divBdr>
        <w:top w:val="none" w:sz="0" w:space="0" w:color="auto"/>
        <w:left w:val="none" w:sz="0" w:space="0" w:color="auto"/>
        <w:bottom w:val="none" w:sz="0" w:space="0" w:color="auto"/>
        <w:right w:val="none" w:sz="0" w:space="0" w:color="auto"/>
      </w:divBdr>
    </w:div>
    <w:div w:id="2106028316">
      <w:bodyDiv w:val="1"/>
      <w:marLeft w:val="0"/>
      <w:marRight w:val="0"/>
      <w:marTop w:val="0"/>
      <w:marBottom w:val="0"/>
      <w:divBdr>
        <w:top w:val="none" w:sz="0" w:space="0" w:color="auto"/>
        <w:left w:val="none" w:sz="0" w:space="0" w:color="auto"/>
        <w:bottom w:val="none" w:sz="0" w:space="0" w:color="auto"/>
        <w:right w:val="none" w:sz="0" w:space="0" w:color="auto"/>
      </w:divBdr>
    </w:div>
    <w:div w:id="2106612857">
      <w:bodyDiv w:val="1"/>
      <w:marLeft w:val="0"/>
      <w:marRight w:val="0"/>
      <w:marTop w:val="0"/>
      <w:marBottom w:val="0"/>
      <w:divBdr>
        <w:top w:val="none" w:sz="0" w:space="0" w:color="auto"/>
        <w:left w:val="none" w:sz="0" w:space="0" w:color="auto"/>
        <w:bottom w:val="none" w:sz="0" w:space="0" w:color="auto"/>
        <w:right w:val="none" w:sz="0" w:space="0" w:color="auto"/>
      </w:divBdr>
      <w:divsChild>
        <w:div w:id="48237247">
          <w:marLeft w:val="0"/>
          <w:marRight w:val="0"/>
          <w:marTop w:val="0"/>
          <w:marBottom w:val="0"/>
          <w:divBdr>
            <w:top w:val="none" w:sz="0" w:space="0" w:color="auto"/>
            <w:left w:val="none" w:sz="0" w:space="0" w:color="auto"/>
            <w:bottom w:val="none" w:sz="0" w:space="0" w:color="auto"/>
            <w:right w:val="none" w:sz="0" w:space="0" w:color="auto"/>
          </w:divBdr>
        </w:div>
        <w:div w:id="1493063338">
          <w:marLeft w:val="0"/>
          <w:marRight w:val="0"/>
          <w:marTop w:val="0"/>
          <w:marBottom w:val="0"/>
          <w:divBdr>
            <w:top w:val="none" w:sz="0" w:space="0" w:color="auto"/>
            <w:left w:val="none" w:sz="0" w:space="0" w:color="auto"/>
            <w:bottom w:val="none" w:sz="0" w:space="0" w:color="auto"/>
            <w:right w:val="none" w:sz="0" w:space="0" w:color="auto"/>
          </w:divBdr>
        </w:div>
        <w:div w:id="1209535210">
          <w:marLeft w:val="0"/>
          <w:marRight w:val="0"/>
          <w:marTop w:val="0"/>
          <w:marBottom w:val="0"/>
          <w:divBdr>
            <w:top w:val="none" w:sz="0" w:space="0" w:color="auto"/>
            <w:left w:val="none" w:sz="0" w:space="0" w:color="auto"/>
            <w:bottom w:val="none" w:sz="0" w:space="0" w:color="auto"/>
            <w:right w:val="none" w:sz="0" w:space="0" w:color="auto"/>
          </w:divBdr>
        </w:div>
        <w:div w:id="841050657">
          <w:marLeft w:val="0"/>
          <w:marRight w:val="0"/>
          <w:marTop w:val="0"/>
          <w:marBottom w:val="0"/>
          <w:divBdr>
            <w:top w:val="none" w:sz="0" w:space="0" w:color="auto"/>
            <w:left w:val="none" w:sz="0" w:space="0" w:color="auto"/>
            <w:bottom w:val="none" w:sz="0" w:space="0" w:color="auto"/>
            <w:right w:val="none" w:sz="0" w:space="0" w:color="auto"/>
          </w:divBdr>
        </w:div>
        <w:div w:id="449057855">
          <w:marLeft w:val="0"/>
          <w:marRight w:val="0"/>
          <w:marTop w:val="0"/>
          <w:marBottom w:val="0"/>
          <w:divBdr>
            <w:top w:val="none" w:sz="0" w:space="0" w:color="auto"/>
            <w:left w:val="none" w:sz="0" w:space="0" w:color="auto"/>
            <w:bottom w:val="none" w:sz="0" w:space="0" w:color="auto"/>
            <w:right w:val="none" w:sz="0" w:space="0" w:color="auto"/>
          </w:divBdr>
        </w:div>
        <w:div w:id="858859157">
          <w:marLeft w:val="0"/>
          <w:marRight w:val="0"/>
          <w:marTop w:val="0"/>
          <w:marBottom w:val="0"/>
          <w:divBdr>
            <w:top w:val="none" w:sz="0" w:space="0" w:color="auto"/>
            <w:left w:val="none" w:sz="0" w:space="0" w:color="auto"/>
            <w:bottom w:val="none" w:sz="0" w:space="0" w:color="auto"/>
            <w:right w:val="none" w:sz="0" w:space="0" w:color="auto"/>
          </w:divBdr>
        </w:div>
        <w:div w:id="913709442">
          <w:marLeft w:val="0"/>
          <w:marRight w:val="0"/>
          <w:marTop w:val="0"/>
          <w:marBottom w:val="0"/>
          <w:divBdr>
            <w:top w:val="none" w:sz="0" w:space="0" w:color="auto"/>
            <w:left w:val="none" w:sz="0" w:space="0" w:color="auto"/>
            <w:bottom w:val="none" w:sz="0" w:space="0" w:color="auto"/>
            <w:right w:val="none" w:sz="0" w:space="0" w:color="auto"/>
          </w:divBdr>
        </w:div>
        <w:div w:id="384181382">
          <w:marLeft w:val="0"/>
          <w:marRight w:val="0"/>
          <w:marTop w:val="0"/>
          <w:marBottom w:val="0"/>
          <w:divBdr>
            <w:top w:val="none" w:sz="0" w:space="0" w:color="auto"/>
            <w:left w:val="none" w:sz="0" w:space="0" w:color="auto"/>
            <w:bottom w:val="none" w:sz="0" w:space="0" w:color="auto"/>
            <w:right w:val="none" w:sz="0" w:space="0" w:color="auto"/>
          </w:divBdr>
        </w:div>
        <w:div w:id="723991840">
          <w:marLeft w:val="0"/>
          <w:marRight w:val="0"/>
          <w:marTop w:val="0"/>
          <w:marBottom w:val="0"/>
          <w:divBdr>
            <w:top w:val="none" w:sz="0" w:space="0" w:color="auto"/>
            <w:left w:val="none" w:sz="0" w:space="0" w:color="auto"/>
            <w:bottom w:val="none" w:sz="0" w:space="0" w:color="auto"/>
            <w:right w:val="none" w:sz="0" w:space="0" w:color="auto"/>
          </w:divBdr>
        </w:div>
        <w:div w:id="2101557484">
          <w:marLeft w:val="0"/>
          <w:marRight w:val="0"/>
          <w:marTop w:val="0"/>
          <w:marBottom w:val="0"/>
          <w:divBdr>
            <w:top w:val="none" w:sz="0" w:space="0" w:color="auto"/>
            <w:left w:val="none" w:sz="0" w:space="0" w:color="auto"/>
            <w:bottom w:val="none" w:sz="0" w:space="0" w:color="auto"/>
            <w:right w:val="none" w:sz="0" w:space="0" w:color="auto"/>
          </w:divBdr>
        </w:div>
        <w:div w:id="1140539695">
          <w:marLeft w:val="0"/>
          <w:marRight w:val="0"/>
          <w:marTop w:val="0"/>
          <w:marBottom w:val="0"/>
          <w:divBdr>
            <w:top w:val="none" w:sz="0" w:space="0" w:color="auto"/>
            <w:left w:val="none" w:sz="0" w:space="0" w:color="auto"/>
            <w:bottom w:val="none" w:sz="0" w:space="0" w:color="auto"/>
            <w:right w:val="none" w:sz="0" w:space="0" w:color="auto"/>
          </w:divBdr>
        </w:div>
        <w:div w:id="1401713769">
          <w:marLeft w:val="0"/>
          <w:marRight w:val="0"/>
          <w:marTop w:val="0"/>
          <w:marBottom w:val="0"/>
          <w:divBdr>
            <w:top w:val="none" w:sz="0" w:space="0" w:color="auto"/>
            <w:left w:val="none" w:sz="0" w:space="0" w:color="auto"/>
            <w:bottom w:val="none" w:sz="0" w:space="0" w:color="auto"/>
            <w:right w:val="none" w:sz="0" w:space="0" w:color="auto"/>
          </w:divBdr>
        </w:div>
        <w:div w:id="2087142941">
          <w:marLeft w:val="0"/>
          <w:marRight w:val="0"/>
          <w:marTop w:val="0"/>
          <w:marBottom w:val="0"/>
          <w:divBdr>
            <w:top w:val="none" w:sz="0" w:space="0" w:color="auto"/>
            <w:left w:val="none" w:sz="0" w:space="0" w:color="auto"/>
            <w:bottom w:val="none" w:sz="0" w:space="0" w:color="auto"/>
            <w:right w:val="none" w:sz="0" w:space="0" w:color="auto"/>
          </w:divBdr>
        </w:div>
        <w:div w:id="1564484926">
          <w:marLeft w:val="0"/>
          <w:marRight w:val="0"/>
          <w:marTop w:val="0"/>
          <w:marBottom w:val="0"/>
          <w:divBdr>
            <w:top w:val="none" w:sz="0" w:space="0" w:color="auto"/>
            <w:left w:val="none" w:sz="0" w:space="0" w:color="auto"/>
            <w:bottom w:val="none" w:sz="0" w:space="0" w:color="auto"/>
            <w:right w:val="none" w:sz="0" w:space="0" w:color="auto"/>
          </w:divBdr>
        </w:div>
        <w:div w:id="1021708801">
          <w:marLeft w:val="0"/>
          <w:marRight w:val="0"/>
          <w:marTop w:val="0"/>
          <w:marBottom w:val="0"/>
          <w:divBdr>
            <w:top w:val="none" w:sz="0" w:space="0" w:color="auto"/>
            <w:left w:val="none" w:sz="0" w:space="0" w:color="auto"/>
            <w:bottom w:val="none" w:sz="0" w:space="0" w:color="auto"/>
            <w:right w:val="none" w:sz="0" w:space="0" w:color="auto"/>
          </w:divBdr>
        </w:div>
        <w:div w:id="1106391817">
          <w:marLeft w:val="0"/>
          <w:marRight w:val="0"/>
          <w:marTop w:val="0"/>
          <w:marBottom w:val="0"/>
          <w:divBdr>
            <w:top w:val="none" w:sz="0" w:space="0" w:color="auto"/>
            <w:left w:val="none" w:sz="0" w:space="0" w:color="auto"/>
            <w:bottom w:val="none" w:sz="0" w:space="0" w:color="auto"/>
            <w:right w:val="none" w:sz="0" w:space="0" w:color="auto"/>
          </w:divBdr>
        </w:div>
        <w:div w:id="1884318382">
          <w:marLeft w:val="0"/>
          <w:marRight w:val="0"/>
          <w:marTop w:val="0"/>
          <w:marBottom w:val="0"/>
          <w:divBdr>
            <w:top w:val="none" w:sz="0" w:space="0" w:color="auto"/>
            <w:left w:val="none" w:sz="0" w:space="0" w:color="auto"/>
            <w:bottom w:val="none" w:sz="0" w:space="0" w:color="auto"/>
            <w:right w:val="none" w:sz="0" w:space="0" w:color="auto"/>
          </w:divBdr>
        </w:div>
        <w:div w:id="753360254">
          <w:marLeft w:val="0"/>
          <w:marRight w:val="0"/>
          <w:marTop w:val="0"/>
          <w:marBottom w:val="0"/>
          <w:divBdr>
            <w:top w:val="none" w:sz="0" w:space="0" w:color="auto"/>
            <w:left w:val="none" w:sz="0" w:space="0" w:color="auto"/>
            <w:bottom w:val="none" w:sz="0" w:space="0" w:color="auto"/>
            <w:right w:val="none" w:sz="0" w:space="0" w:color="auto"/>
          </w:divBdr>
        </w:div>
        <w:div w:id="1104300776">
          <w:marLeft w:val="0"/>
          <w:marRight w:val="0"/>
          <w:marTop w:val="0"/>
          <w:marBottom w:val="0"/>
          <w:divBdr>
            <w:top w:val="none" w:sz="0" w:space="0" w:color="auto"/>
            <w:left w:val="none" w:sz="0" w:space="0" w:color="auto"/>
            <w:bottom w:val="none" w:sz="0" w:space="0" w:color="auto"/>
            <w:right w:val="none" w:sz="0" w:space="0" w:color="auto"/>
          </w:divBdr>
        </w:div>
        <w:div w:id="1136488515">
          <w:marLeft w:val="0"/>
          <w:marRight w:val="0"/>
          <w:marTop w:val="0"/>
          <w:marBottom w:val="0"/>
          <w:divBdr>
            <w:top w:val="none" w:sz="0" w:space="0" w:color="auto"/>
            <w:left w:val="none" w:sz="0" w:space="0" w:color="auto"/>
            <w:bottom w:val="none" w:sz="0" w:space="0" w:color="auto"/>
            <w:right w:val="none" w:sz="0" w:space="0" w:color="auto"/>
          </w:divBdr>
        </w:div>
        <w:div w:id="1876844484">
          <w:marLeft w:val="0"/>
          <w:marRight w:val="0"/>
          <w:marTop w:val="0"/>
          <w:marBottom w:val="0"/>
          <w:divBdr>
            <w:top w:val="none" w:sz="0" w:space="0" w:color="auto"/>
            <w:left w:val="none" w:sz="0" w:space="0" w:color="auto"/>
            <w:bottom w:val="none" w:sz="0" w:space="0" w:color="auto"/>
            <w:right w:val="none" w:sz="0" w:space="0" w:color="auto"/>
          </w:divBdr>
        </w:div>
        <w:div w:id="1965772208">
          <w:marLeft w:val="0"/>
          <w:marRight w:val="0"/>
          <w:marTop w:val="0"/>
          <w:marBottom w:val="0"/>
          <w:divBdr>
            <w:top w:val="none" w:sz="0" w:space="0" w:color="auto"/>
            <w:left w:val="none" w:sz="0" w:space="0" w:color="auto"/>
            <w:bottom w:val="none" w:sz="0" w:space="0" w:color="auto"/>
            <w:right w:val="none" w:sz="0" w:space="0" w:color="auto"/>
          </w:divBdr>
        </w:div>
        <w:div w:id="147943277">
          <w:marLeft w:val="0"/>
          <w:marRight w:val="0"/>
          <w:marTop w:val="0"/>
          <w:marBottom w:val="0"/>
          <w:divBdr>
            <w:top w:val="none" w:sz="0" w:space="0" w:color="auto"/>
            <w:left w:val="none" w:sz="0" w:space="0" w:color="auto"/>
            <w:bottom w:val="none" w:sz="0" w:space="0" w:color="auto"/>
            <w:right w:val="none" w:sz="0" w:space="0" w:color="auto"/>
          </w:divBdr>
        </w:div>
        <w:div w:id="1241673639">
          <w:marLeft w:val="0"/>
          <w:marRight w:val="0"/>
          <w:marTop w:val="0"/>
          <w:marBottom w:val="0"/>
          <w:divBdr>
            <w:top w:val="none" w:sz="0" w:space="0" w:color="auto"/>
            <w:left w:val="none" w:sz="0" w:space="0" w:color="auto"/>
            <w:bottom w:val="none" w:sz="0" w:space="0" w:color="auto"/>
            <w:right w:val="none" w:sz="0" w:space="0" w:color="auto"/>
          </w:divBdr>
        </w:div>
        <w:div w:id="125243184">
          <w:marLeft w:val="0"/>
          <w:marRight w:val="0"/>
          <w:marTop w:val="0"/>
          <w:marBottom w:val="0"/>
          <w:divBdr>
            <w:top w:val="none" w:sz="0" w:space="0" w:color="auto"/>
            <w:left w:val="none" w:sz="0" w:space="0" w:color="auto"/>
            <w:bottom w:val="none" w:sz="0" w:space="0" w:color="auto"/>
            <w:right w:val="none" w:sz="0" w:space="0" w:color="auto"/>
          </w:divBdr>
        </w:div>
        <w:div w:id="608705612">
          <w:marLeft w:val="0"/>
          <w:marRight w:val="0"/>
          <w:marTop w:val="0"/>
          <w:marBottom w:val="0"/>
          <w:divBdr>
            <w:top w:val="none" w:sz="0" w:space="0" w:color="auto"/>
            <w:left w:val="none" w:sz="0" w:space="0" w:color="auto"/>
            <w:bottom w:val="none" w:sz="0" w:space="0" w:color="auto"/>
            <w:right w:val="none" w:sz="0" w:space="0" w:color="auto"/>
          </w:divBdr>
        </w:div>
        <w:div w:id="694188084">
          <w:marLeft w:val="0"/>
          <w:marRight w:val="0"/>
          <w:marTop w:val="0"/>
          <w:marBottom w:val="0"/>
          <w:divBdr>
            <w:top w:val="none" w:sz="0" w:space="0" w:color="auto"/>
            <w:left w:val="none" w:sz="0" w:space="0" w:color="auto"/>
            <w:bottom w:val="none" w:sz="0" w:space="0" w:color="auto"/>
            <w:right w:val="none" w:sz="0" w:space="0" w:color="auto"/>
          </w:divBdr>
        </w:div>
        <w:div w:id="372846148">
          <w:marLeft w:val="0"/>
          <w:marRight w:val="0"/>
          <w:marTop w:val="0"/>
          <w:marBottom w:val="0"/>
          <w:divBdr>
            <w:top w:val="none" w:sz="0" w:space="0" w:color="auto"/>
            <w:left w:val="none" w:sz="0" w:space="0" w:color="auto"/>
            <w:bottom w:val="none" w:sz="0" w:space="0" w:color="auto"/>
            <w:right w:val="none" w:sz="0" w:space="0" w:color="auto"/>
          </w:divBdr>
        </w:div>
        <w:div w:id="176309111">
          <w:marLeft w:val="0"/>
          <w:marRight w:val="0"/>
          <w:marTop w:val="0"/>
          <w:marBottom w:val="0"/>
          <w:divBdr>
            <w:top w:val="none" w:sz="0" w:space="0" w:color="auto"/>
            <w:left w:val="none" w:sz="0" w:space="0" w:color="auto"/>
            <w:bottom w:val="none" w:sz="0" w:space="0" w:color="auto"/>
            <w:right w:val="none" w:sz="0" w:space="0" w:color="auto"/>
          </w:divBdr>
        </w:div>
        <w:div w:id="1053692627">
          <w:marLeft w:val="0"/>
          <w:marRight w:val="0"/>
          <w:marTop w:val="0"/>
          <w:marBottom w:val="0"/>
          <w:divBdr>
            <w:top w:val="none" w:sz="0" w:space="0" w:color="auto"/>
            <w:left w:val="none" w:sz="0" w:space="0" w:color="auto"/>
            <w:bottom w:val="none" w:sz="0" w:space="0" w:color="auto"/>
            <w:right w:val="none" w:sz="0" w:space="0" w:color="auto"/>
          </w:divBdr>
        </w:div>
        <w:div w:id="843477827">
          <w:marLeft w:val="0"/>
          <w:marRight w:val="0"/>
          <w:marTop w:val="0"/>
          <w:marBottom w:val="0"/>
          <w:divBdr>
            <w:top w:val="none" w:sz="0" w:space="0" w:color="auto"/>
            <w:left w:val="none" w:sz="0" w:space="0" w:color="auto"/>
            <w:bottom w:val="none" w:sz="0" w:space="0" w:color="auto"/>
            <w:right w:val="none" w:sz="0" w:space="0" w:color="auto"/>
          </w:divBdr>
        </w:div>
        <w:div w:id="1776099673">
          <w:marLeft w:val="0"/>
          <w:marRight w:val="0"/>
          <w:marTop w:val="0"/>
          <w:marBottom w:val="0"/>
          <w:divBdr>
            <w:top w:val="none" w:sz="0" w:space="0" w:color="auto"/>
            <w:left w:val="none" w:sz="0" w:space="0" w:color="auto"/>
            <w:bottom w:val="none" w:sz="0" w:space="0" w:color="auto"/>
            <w:right w:val="none" w:sz="0" w:space="0" w:color="auto"/>
          </w:divBdr>
        </w:div>
        <w:div w:id="1975334142">
          <w:marLeft w:val="0"/>
          <w:marRight w:val="0"/>
          <w:marTop w:val="0"/>
          <w:marBottom w:val="0"/>
          <w:divBdr>
            <w:top w:val="none" w:sz="0" w:space="0" w:color="auto"/>
            <w:left w:val="none" w:sz="0" w:space="0" w:color="auto"/>
            <w:bottom w:val="none" w:sz="0" w:space="0" w:color="auto"/>
            <w:right w:val="none" w:sz="0" w:space="0" w:color="auto"/>
          </w:divBdr>
        </w:div>
        <w:div w:id="274286954">
          <w:marLeft w:val="0"/>
          <w:marRight w:val="0"/>
          <w:marTop w:val="0"/>
          <w:marBottom w:val="0"/>
          <w:divBdr>
            <w:top w:val="none" w:sz="0" w:space="0" w:color="auto"/>
            <w:left w:val="none" w:sz="0" w:space="0" w:color="auto"/>
            <w:bottom w:val="none" w:sz="0" w:space="0" w:color="auto"/>
            <w:right w:val="none" w:sz="0" w:space="0" w:color="auto"/>
          </w:divBdr>
        </w:div>
        <w:div w:id="230041396">
          <w:marLeft w:val="0"/>
          <w:marRight w:val="0"/>
          <w:marTop w:val="0"/>
          <w:marBottom w:val="0"/>
          <w:divBdr>
            <w:top w:val="none" w:sz="0" w:space="0" w:color="auto"/>
            <w:left w:val="none" w:sz="0" w:space="0" w:color="auto"/>
            <w:bottom w:val="none" w:sz="0" w:space="0" w:color="auto"/>
            <w:right w:val="none" w:sz="0" w:space="0" w:color="auto"/>
          </w:divBdr>
        </w:div>
        <w:div w:id="1987472461">
          <w:marLeft w:val="0"/>
          <w:marRight w:val="0"/>
          <w:marTop w:val="0"/>
          <w:marBottom w:val="0"/>
          <w:divBdr>
            <w:top w:val="none" w:sz="0" w:space="0" w:color="auto"/>
            <w:left w:val="none" w:sz="0" w:space="0" w:color="auto"/>
            <w:bottom w:val="none" w:sz="0" w:space="0" w:color="auto"/>
            <w:right w:val="none" w:sz="0" w:space="0" w:color="auto"/>
          </w:divBdr>
        </w:div>
        <w:div w:id="589963">
          <w:marLeft w:val="0"/>
          <w:marRight w:val="0"/>
          <w:marTop w:val="0"/>
          <w:marBottom w:val="0"/>
          <w:divBdr>
            <w:top w:val="none" w:sz="0" w:space="0" w:color="auto"/>
            <w:left w:val="none" w:sz="0" w:space="0" w:color="auto"/>
            <w:bottom w:val="none" w:sz="0" w:space="0" w:color="auto"/>
            <w:right w:val="none" w:sz="0" w:space="0" w:color="auto"/>
          </w:divBdr>
        </w:div>
        <w:div w:id="1798330458">
          <w:marLeft w:val="0"/>
          <w:marRight w:val="0"/>
          <w:marTop w:val="0"/>
          <w:marBottom w:val="0"/>
          <w:divBdr>
            <w:top w:val="none" w:sz="0" w:space="0" w:color="auto"/>
            <w:left w:val="none" w:sz="0" w:space="0" w:color="auto"/>
            <w:bottom w:val="none" w:sz="0" w:space="0" w:color="auto"/>
            <w:right w:val="none" w:sz="0" w:space="0" w:color="auto"/>
          </w:divBdr>
        </w:div>
        <w:div w:id="575357531">
          <w:marLeft w:val="0"/>
          <w:marRight w:val="0"/>
          <w:marTop w:val="0"/>
          <w:marBottom w:val="0"/>
          <w:divBdr>
            <w:top w:val="none" w:sz="0" w:space="0" w:color="auto"/>
            <w:left w:val="none" w:sz="0" w:space="0" w:color="auto"/>
            <w:bottom w:val="none" w:sz="0" w:space="0" w:color="auto"/>
            <w:right w:val="none" w:sz="0" w:space="0" w:color="auto"/>
          </w:divBdr>
        </w:div>
        <w:div w:id="1015109545">
          <w:marLeft w:val="0"/>
          <w:marRight w:val="0"/>
          <w:marTop w:val="0"/>
          <w:marBottom w:val="0"/>
          <w:divBdr>
            <w:top w:val="none" w:sz="0" w:space="0" w:color="auto"/>
            <w:left w:val="none" w:sz="0" w:space="0" w:color="auto"/>
            <w:bottom w:val="none" w:sz="0" w:space="0" w:color="auto"/>
            <w:right w:val="none" w:sz="0" w:space="0" w:color="auto"/>
          </w:divBdr>
        </w:div>
        <w:div w:id="557321381">
          <w:marLeft w:val="0"/>
          <w:marRight w:val="0"/>
          <w:marTop w:val="0"/>
          <w:marBottom w:val="0"/>
          <w:divBdr>
            <w:top w:val="none" w:sz="0" w:space="0" w:color="auto"/>
            <w:left w:val="none" w:sz="0" w:space="0" w:color="auto"/>
            <w:bottom w:val="none" w:sz="0" w:space="0" w:color="auto"/>
            <w:right w:val="none" w:sz="0" w:space="0" w:color="auto"/>
          </w:divBdr>
        </w:div>
        <w:div w:id="322776409">
          <w:marLeft w:val="0"/>
          <w:marRight w:val="0"/>
          <w:marTop w:val="0"/>
          <w:marBottom w:val="0"/>
          <w:divBdr>
            <w:top w:val="none" w:sz="0" w:space="0" w:color="auto"/>
            <w:left w:val="none" w:sz="0" w:space="0" w:color="auto"/>
            <w:bottom w:val="none" w:sz="0" w:space="0" w:color="auto"/>
            <w:right w:val="none" w:sz="0" w:space="0" w:color="auto"/>
          </w:divBdr>
        </w:div>
        <w:div w:id="1053653688">
          <w:marLeft w:val="0"/>
          <w:marRight w:val="0"/>
          <w:marTop w:val="0"/>
          <w:marBottom w:val="0"/>
          <w:divBdr>
            <w:top w:val="none" w:sz="0" w:space="0" w:color="auto"/>
            <w:left w:val="none" w:sz="0" w:space="0" w:color="auto"/>
            <w:bottom w:val="none" w:sz="0" w:space="0" w:color="auto"/>
            <w:right w:val="none" w:sz="0" w:space="0" w:color="auto"/>
          </w:divBdr>
        </w:div>
        <w:div w:id="606691660">
          <w:marLeft w:val="0"/>
          <w:marRight w:val="0"/>
          <w:marTop w:val="0"/>
          <w:marBottom w:val="0"/>
          <w:divBdr>
            <w:top w:val="none" w:sz="0" w:space="0" w:color="auto"/>
            <w:left w:val="none" w:sz="0" w:space="0" w:color="auto"/>
            <w:bottom w:val="none" w:sz="0" w:space="0" w:color="auto"/>
            <w:right w:val="none" w:sz="0" w:space="0" w:color="auto"/>
          </w:divBdr>
        </w:div>
        <w:div w:id="918518340">
          <w:marLeft w:val="0"/>
          <w:marRight w:val="0"/>
          <w:marTop w:val="0"/>
          <w:marBottom w:val="0"/>
          <w:divBdr>
            <w:top w:val="none" w:sz="0" w:space="0" w:color="auto"/>
            <w:left w:val="none" w:sz="0" w:space="0" w:color="auto"/>
            <w:bottom w:val="none" w:sz="0" w:space="0" w:color="auto"/>
            <w:right w:val="none" w:sz="0" w:space="0" w:color="auto"/>
          </w:divBdr>
        </w:div>
        <w:div w:id="832527462">
          <w:marLeft w:val="0"/>
          <w:marRight w:val="0"/>
          <w:marTop w:val="0"/>
          <w:marBottom w:val="0"/>
          <w:divBdr>
            <w:top w:val="none" w:sz="0" w:space="0" w:color="auto"/>
            <w:left w:val="none" w:sz="0" w:space="0" w:color="auto"/>
            <w:bottom w:val="none" w:sz="0" w:space="0" w:color="auto"/>
            <w:right w:val="none" w:sz="0" w:space="0" w:color="auto"/>
          </w:divBdr>
        </w:div>
        <w:div w:id="1736199494">
          <w:marLeft w:val="0"/>
          <w:marRight w:val="0"/>
          <w:marTop w:val="0"/>
          <w:marBottom w:val="0"/>
          <w:divBdr>
            <w:top w:val="none" w:sz="0" w:space="0" w:color="auto"/>
            <w:left w:val="none" w:sz="0" w:space="0" w:color="auto"/>
            <w:bottom w:val="none" w:sz="0" w:space="0" w:color="auto"/>
            <w:right w:val="none" w:sz="0" w:space="0" w:color="auto"/>
          </w:divBdr>
        </w:div>
        <w:div w:id="227955574">
          <w:marLeft w:val="0"/>
          <w:marRight w:val="0"/>
          <w:marTop w:val="0"/>
          <w:marBottom w:val="0"/>
          <w:divBdr>
            <w:top w:val="none" w:sz="0" w:space="0" w:color="auto"/>
            <w:left w:val="none" w:sz="0" w:space="0" w:color="auto"/>
            <w:bottom w:val="none" w:sz="0" w:space="0" w:color="auto"/>
            <w:right w:val="none" w:sz="0" w:space="0" w:color="auto"/>
          </w:divBdr>
        </w:div>
        <w:div w:id="122768495">
          <w:marLeft w:val="0"/>
          <w:marRight w:val="0"/>
          <w:marTop w:val="0"/>
          <w:marBottom w:val="0"/>
          <w:divBdr>
            <w:top w:val="none" w:sz="0" w:space="0" w:color="auto"/>
            <w:left w:val="none" w:sz="0" w:space="0" w:color="auto"/>
            <w:bottom w:val="none" w:sz="0" w:space="0" w:color="auto"/>
            <w:right w:val="none" w:sz="0" w:space="0" w:color="auto"/>
          </w:divBdr>
        </w:div>
        <w:div w:id="1337071189">
          <w:marLeft w:val="0"/>
          <w:marRight w:val="0"/>
          <w:marTop w:val="0"/>
          <w:marBottom w:val="0"/>
          <w:divBdr>
            <w:top w:val="none" w:sz="0" w:space="0" w:color="auto"/>
            <w:left w:val="none" w:sz="0" w:space="0" w:color="auto"/>
            <w:bottom w:val="none" w:sz="0" w:space="0" w:color="auto"/>
            <w:right w:val="none" w:sz="0" w:space="0" w:color="auto"/>
          </w:divBdr>
        </w:div>
        <w:div w:id="966548204">
          <w:marLeft w:val="0"/>
          <w:marRight w:val="0"/>
          <w:marTop w:val="0"/>
          <w:marBottom w:val="0"/>
          <w:divBdr>
            <w:top w:val="none" w:sz="0" w:space="0" w:color="auto"/>
            <w:left w:val="none" w:sz="0" w:space="0" w:color="auto"/>
            <w:bottom w:val="none" w:sz="0" w:space="0" w:color="auto"/>
            <w:right w:val="none" w:sz="0" w:space="0" w:color="auto"/>
          </w:divBdr>
        </w:div>
        <w:div w:id="592515858">
          <w:marLeft w:val="0"/>
          <w:marRight w:val="0"/>
          <w:marTop w:val="0"/>
          <w:marBottom w:val="0"/>
          <w:divBdr>
            <w:top w:val="none" w:sz="0" w:space="0" w:color="auto"/>
            <w:left w:val="none" w:sz="0" w:space="0" w:color="auto"/>
            <w:bottom w:val="none" w:sz="0" w:space="0" w:color="auto"/>
            <w:right w:val="none" w:sz="0" w:space="0" w:color="auto"/>
          </w:divBdr>
        </w:div>
        <w:div w:id="727529651">
          <w:marLeft w:val="0"/>
          <w:marRight w:val="0"/>
          <w:marTop w:val="0"/>
          <w:marBottom w:val="0"/>
          <w:divBdr>
            <w:top w:val="none" w:sz="0" w:space="0" w:color="auto"/>
            <w:left w:val="none" w:sz="0" w:space="0" w:color="auto"/>
            <w:bottom w:val="none" w:sz="0" w:space="0" w:color="auto"/>
            <w:right w:val="none" w:sz="0" w:space="0" w:color="auto"/>
          </w:divBdr>
        </w:div>
        <w:div w:id="1092119208">
          <w:marLeft w:val="0"/>
          <w:marRight w:val="0"/>
          <w:marTop w:val="0"/>
          <w:marBottom w:val="0"/>
          <w:divBdr>
            <w:top w:val="none" w:sz="0" w:space="0" w:color="auto"/>
            <w:left w:val="none" w:sz="0" w:space="0" w:color="auto"/>
            <w:bottom w:val="none" w:sz="0" w:space="0" w:color="auto"/>
            <w:right w:val="none" w:sz="0" w:space="0" w:color="auto"/>
          </w:divBdr>
        </w:div>
        <w:div w:id="1688944373">
          <w:marLeft w:val="0"/>
          <w:marRight w:val="0"/>
          <w:marTop w:val="0"/>
          <w:marBottom w:val="0"/>
          <w:divBdr>
            <w:top w:val="none" w:sz="0" w:space="0" w:color="auto"/>
            <w:left w:val="none" w:sz="0" w:space="0" w:color="auto"/>
            <w:bottom w:val="none" w:sz="0" w:space="0" w:color="auto"/>
            <w:right w:val="none" w:sz="0" w:space="0" w:color="auto"/>
          </w:divBdr>
        </w:div>
        <w:div w:id="1453983136">
          <w:marLeft w:val="0"/>
          <w:marRight w:val="0"/>
          <w:marTop w:val="0"/>
          <w:marBottom w:val="0"/>
          <w:divBdr>
            <w:top w:val="none" w:sz="0" w:space="0" w:color="auto"/>
            <w:left w:val="none" w:sz="0" w:space="0" w:color="auto"/>
            <w:bottom w:val="none" w:sz="0" w:space="0" w:color="auto"/>
            <w:right w:val="none" w:sz="0" w:space="0" w:color="auto"/>
          </w:divBdr>
        </w:div>
        <w:div w:id="1171023928">
          <w:marLeft w:val="0"/>
          <w:marRight w:val="0"/>
          <w:marTop w:val="0"/>
          <w:marBottom w:val="0"/>
          <w:divBdr>
            <w:top w:val="none" w:sz="0" w:space="0" w:color="auto"/>
            <w:left w:val="none" w:sz="0" w:space="0" w:color="auto"/>
            <w:bottom w:val="none" w:sz="0" w:space="0" w:color="auto"/>
            <w:right w:val="none" w:sz="0" w:space="0" w:color="auto"/>
          </w:divBdr>
        </w:div>
        <w:div w:id="1597247310">
          <w:marLeft w:val="0"/>
          <w:marRight w:val="0"/>
          <w:marTop w:val="0"/>
          <w:marBottom w:val="0"/>
          <w:divBdr>
            <w:top w:val="none" w:sz="0" w:space="0" w:color="auto"/>
            <w:left w:val="none" w:sz="0" w:space="0" w:color="auto"/>
            <w:bottom w:val="none" w:sz="0" w:space="0" w:color="auto"/>
            <w:right w:val="none" w:sz="0" w:space="0" w:color="auto"/>
          </w:divBdr>
        </w:div>
        <w:div w:id="931086742">
          <w:marLeft w:val="0"/>
          <w:marRight w:val="0"/>
          <w:marTop w:val="0"/>
          <w:marBottom w:val="0"/>
          <w:divBdr>
            <w:top w:val="none" w:sz="0" w:space="0" w:color="auto"/>
            <w:left w:val="none" w:sz="0" w:space="0" w:color="auto"/>
            <w:bottom w:val="none" w:sz="0" w:space="0" w:color="auto"/>
            <w:right w:val="none" w:sz="0" w:space="0" w:color="auto"/>
          </w:divBdr>
        </w:div>
        <w:div w:id="1041632914">
          <w:marLeft w:val="0"/>
          <w:marRight w:val="0"/>
          <w:marTop w:val="0"/>
          <w:marBottom w:val="0"/>
          <w:divBdr>
            <w:top w:val="none" w:sz="0" w:space="0" w:color="auto"/>
            <w:left w:val="none" w:sz="0" w:space="0" w:color="auto"/>
            <w:bottom w:val="none" w:sz="0" w:space="0" w:color="auto"/>
            <w:right w:val="none" w:sz="0" w:space="0" w:color="auto"/>
          </w:divBdr>
        </w:div>
        <w:div w:id="1912499121">
          <w:marLeft w:val="0"/>
          <w:marRight w:val="0"/>
          <w:marTop w:val="0"/>
          <w:marBottom w:val="0"/>
          <w:divBdr>
            <w:top w:val="none" w:sz="0" w:space="0" w:color="auto"/>
            <w:left w:val="none" w:sz="0" w:space="0" w:color="auto"/>
            <w:bottom w:val="none" w:sz="0" w:space="0" w:color="auto"/>
            <w:right w:val="none" w:sz="0" w:space="0" w:color="auto"/>
          </w:divBdr>
        </w:div>
        <w:div w:id="2108497107">
          <w:marLeft w:val="0"/>
          <w:marRight w:val="0"/>
          <w:marTop w:val="0"/>
          <w:marBottom w:val="0"/>
          <w:divBdr>
            <w:top w:val="none" w:sz="0" w:space="0" w:color="auto"/>
            <w:left w:val="none" w:sz="0" w:space="0" w:color="auto"/>
            <w:bottom w:val="none" w:sz="0" w:space="0" w:color="auto"/>
            <w:right w:val="none" w:sz="0" w:space="0" w:color="auto"/>
          </w:divBdr>
        </w:div>
        <w:div w:id="1509103290">
          <w:marLeft w:val="0"/>
          <w:marRight w:val="0"/>
          <w:marTop w:val="0"/>
          <w:marBottom w:val="0"/>
          <w:divBdr>
            <w:top w:val="none" w:sz="0" w:space="0" w:color="auto"/>
            <w:left w:val="none" w:sz="0" w:space="0" w:color="auto"/>
            <w:bottom w:val="none" w:sz="0" w:space="0" w:color="auto"/>
            <w:right w:val="none" w:sz="0" w:space="0" w:color="auto"/>
          </w:divBdr>
        </w:div>
        <w:div w:id="2130080435">
          <w:marLeft w:val="0"/>
          <w:marRight w:val="0"/>
          <w:marTop w:val="0"/>
          <w:marBottom w:val="0"/>
          <w:divBdr>
            <w:top w:val="none" w:sz="0" w:space="0" w:color="auto"/>
            <w:left w:val="none" w:sz="0" w:space="0" w:color="auto"/>
            <w:bottom w:val="none" w:sz="0" w:space="0" w:color="auto"/>
            <w:right w:val="none" w:sz="0" w:space="0" w:color="auto"/>
          </w:divBdr>
        </w:div>
        <w:div w:id="1780294608">
          <w:marLeft w:val="0"/>
          <w:marRight w:val="0"/>
          <w:marTop w:val="0"/>
          <w:marBottom w:val="0"/>
          <w:divBdr>
            <w:top w:val="none" w:sz="0" w:space="0" w:color="auto"/>
            <w:left w:val="none" w:sz="0" w:space="0" w:color="auto"/>
            <w:bottom w:val="none" w:sz="0" w:space="0" w:color="auto"/>
            <w:right w:val="none" w:sz="0" w:space="0" w:color="auto"/>
          </w:divBdr>
        </w:div>
        <w:div w:id="2019230470">
          <w:marLeft w:val="0"/>
          <w:marRight w:val="0"/>
          <w:marTop w:val="0"/>
          <w:marBottom w:val="0"/>
          <w:divBdr>
            <w:top w:val="none" w:sz="0" w:space="0" w:color="auto"/>
            <w:left w:val="none" w:sz="0" w:space="0" w:color="auto"/>
            <w:bottom w:val="none" w:sz="0" w:space="0" w:color="auto"/>
            <w:right w:val="none" w:sz="0" w:space="0" w:color="auto"/>
          </w:divBdr>
        </w:div>
        <w:div w:id="2011366328">
          <w:marLeft w:val="0"/>
          <w:marRight w:val="0"/>
          <w:marTop w:val="0"/>
          <w:marBottom w:val="0"/>
          <w:divBdr>
            <w:top w:val="none" w:sz="0" w:space="0" w:color="auto"/>
            <w:left w:val="none" w:sz="0" w:space="0" w:color="auto"/>
            <w:bottom w:val="none" w:sz="0" w:space="0" w:color="auto"/>
            <w:right w:val="none" w:sz="0" w:space="0" w:color="auto"/>
          </w:divBdr>
        </w:div>
        <w:div w:id="1155999641">
          <w:marLeft w:val="0"/>
          <w:marRight w:val="0"/>
          <w:marTop w:val="0"/>
          <w:marBottom w:val="0"/>
          <w:divBdr>
            <w:top w:val="none" w:sz="0" w:space="0" w:color="auto"/>
            <w:left w:val="none" w:sz="0" w:space="0" w:color="auto"/>
            <w:bottom w:val="none" w:sz="0" w:space="0" w:color="auto"/>
            <w:right w:val="none" w:sz="0" w:space="0" w:color="auto"/>
          </w:divBdr>
        </w:div>
        <w:div w:id="881096282">
          <w:marLeft w:val="0"/>
          <w:marRight w:val="0"/>
          <w:marTop w:val="0"/>
          <w:marBottom w:val="0"/>
          <w:divBdr>
            <w:top w:val="none" w:sz="0" w:space="0" w:color="auto"/>
            <w:left w:val="none" w:sz="0" w:space="0" w:color="auto"/>
            <w:bottom w:val="none" w:sz="0" w:space="0" w:color="auto"/>
            <w:right w:val="none" w:sz="0" w:space="0" w:color="auto"/>
          </w:divBdr>
        </w:div>
        <w:div w:id="251205409">
          <w:marLeft w:val="0"/>
          <w:marRight w:val="0"/>
          <w:marTop w:val="0"/>
          <w:marBottom w:val="0"/>
          <w:divBdr>
            <w:top w:val="none" w:sz="0" w:space="0" w:color="auto"/>
            <w:left w:val="none" w:sz="0" w:space="0" w:color="auto"/>
            <w:bottom w:val="none" w:sz="0" w:space="0" w:color="auto"/>
            <w:right w:val="none" w:sz="0" w:space="0" w:color="auto"/>
          </w:divBdr>
        </w:div>
        <w:div w:id="1850099209">
          <w:marLeft w:val="0"/>
          <w:marRight w:val="0"/>
          <w:marTop w:val="0"/>
          <w:marBottom w:val="0"/>
          <w:divBdr>
            <w:top w:val="none" w:sz="0" w:space="0" w:color="auto"/>
            <w:left w:val="none" w:sz="0" w:space="0" w:color="auto"/>
            <w:bottom w:val="none" w:sz="0" w:space="0" w:color="auto"/>
            <w:right w:val="none" w:sz="0" w:space="0" w:color="auto"/>
          </w:divBdr>
        </w:div>
        <w:div w:id="1359820196">
          <w:marLeft w:val="0"/>
          <w:marRight w:val="0"/>
          <w:marTop w:val="0"/>
          <w:marBottom w:val="0"/>
          <w:divBdr>
            <w:top w:val="none" w:sz="0" w:space="0" w:color="auto"/>
            <w:left w:val="none" w:sz="0" w:space="0" w:color="auto"/>
            <w:bottom w:val="none" w:sz="0" w:space="0" w:color="auto"/>
            <w:right w:val="none" w:sz="0" w:space="0" w:color="auto"/>
          </w:divBdr>
        </w:div>
        <w:div w:id="2091347226">
          <w:marLeft w:val="0"/>
          <w:marRight w:val="0"/>
          <w:marTop w:val="0"/>
          <w:marBottom w:val="0"/>
          <w:divBdr>
            <w:top w:val="none" w:sz="0" w:space="0" w:color="auto"/>
            <w:left w:val="none" w:sz="0" w:space="0" w:color="auto"/>
            <w:bottom w:val="none" w:sz="0" w:space="0" w:color="auto"/>
            <w:right w:val="none" w:sz="0" w:space="0" w:color="auto"/>
          </w:divBdr>
        </w:div>
        <w:div w:id="937912451">
          <w:marLeft w:val="0"/>
          <w:marRight w:val="0"/>
          <w:marTop w:val="0"/>
          <w:marBottom w:val="0"/>
          <w:divBdr>
            <w:top w:val="none" w:sz="0" w:space="0" w:color="auto"/>
            <w:left w:val="none" w:sz="0" w:space="0" w:color="auto"/>
            <w:bottom w:val="none" w:sz="0" w:space="0" w:color="auto"/>
            <w:right w:val="none" w:sz="0" w:space="0" w:color="auto"/>
          </w:divBdr>
        </w:div>
        <w:div w:id="304162334">
          <w:marLeft w:val="0"/>
          <w:marRight w:val="0"/>
          <w:marTop w:val="0"/>
          <w:marBottom w:val="0"/>
          <w:divBdr>
            <w:top w:val="none" w:sz="0" w:space="0" w:color="auto"/>
            <w:left w:val="none" w:sz="0" w:space="0" w:color="auto"/>
            <w:bottom w:val="none" w:sz="0" w:space="0" w:color="auto"/>
            <w:right w:val="none" w:sz="0" w:space="0" w:color="auto"/>
          </w:divBdr>
        </w:div>
        <w:div w:id="1388525995">
          <w:marLeft w:val="0"/>
          <w:marRight w:val="0"/>
          <w:marTop w:val="0"/>
          <w:marBottom w:val="0"/>
          <w:divBdr>
            <w:top w:val="none" w:sz="0" w:space="0" w:color="auto"/>
            <w:left w:val="none" w:sz="0" w:space="0" w:color="auto"/>
            <w:bottom w:val="none" w:sz="0" w:space="0" w:color="auto"/>
            <w:right w:val="none" w:sz="0" w:space="0" w:color="auto"/>
          </w:divBdr>
        </w:div>
        <w:div w:id="2066373363">
          <w:marLeft w:val="0"/>
          <w:marRight w:val="0"/>
          <w:marTop w:val="0"/>
          <w:marBottom w:val="0"/>
          <w:divBdr>
            <w:top w:val="none" w:sz="0" w:space="0" w:color="auto"/>
            <w:left w:val="none" w:sz="0" w:space="0" w:color="auto"/>
            <w:bottom w:val="none" w:sz="0" w:space="0" w:color="auto"/>
            <w:right w:val="none" w:sz="0" w:space="0" w:color="auto"/>
          </w:divBdr>
        </w:div>
        <w:div w:id="1188133995">
          <w:marLeft w:val="0"/>
          <w:marRight w:val="0"/>
          <w:marTop w:val="0"/>
          <w:marBottom w:val="0"/>
          <w:divBdr>
            <w:top w:val="none" w:sz="0" w:space="0" w:color="auto"/>
            <w:left w:val="none" w:sz="0" w:space="0" w:color="auto"/>
            <w:bottom w:val="none" w:sz="0" w:space="0" w:color="auto"/>
            <w:right w:val="none" w:sz="0" w:space="0" w:color="auto"/>
          </w:divBdr>
        </w:div>
        <w:div w:id="827743161">
          <w:marLeft w:val="0"/>
          <w:marRight w:val="0"/>
          <w:marTop w:val="0"/>
          <w:marBottom w:val="0"/>
          <w:divBdr>
            <w:top w:val="none" w:sz="0" w:space="0" w:color="auto"/>
            <w:left w:val="none" w:sz="0" w:space="0" w:color="auto"/>
            <w:bottom w:val="none" w:sz="0" w:space="0" w:color="auto"/>
            <w:right w:val="none" w:sz="0" w:space="0" w:color="auto"/>
          </w:divBdr>
        </w:div>
        <w:div w:id="1867059169">
          <w:marLeft w:val="0"/>
          <w:marRight w:val="0"/>
          <w:marTop w:val="0"/>
          <w:marBottom w:val="0"/>
          <w:divBdr>
            <w:top w:val="none" w:sz="0" w:space="0" w:color="auto"/>
            <w:left w:val="none" w:sz="0" w:space="0" w:color="auto"/>
            <w:bottom w:val="none" w:sz="0" w:space="0" w:color="auto"/>
            <w:right w:val="none" w:sz="0" w:space="0" w:color="auto"/>
          </w:divBdr>
        </w:div>
        <w:div w:id="803931736">
          <w:marLeft w:val="0"/>
          <w:marRight w:val="0"/>
          <w:marTop w:val="0"/>
          <w:marBottom w:val="0"/>
          <w:divBdr>
            <w:top w:val="none" w:sz="0" w:space="0" w:color="auto"/>
            <w:left w:val="none" w:sz="0" w:space="0" w:color="auto"/>
            <w:bottom w:val="none" w:sz="0" w:space="0" w:color="auto"/>
            <w:right w:val="none" w:sz="0" w:space="0" w:color="auto"/>
          </w:divBdr>
        </w:div>
        <w:div w:id="2017075435">
          <w:marLeft w:val="0"/>
          <w:marRight w:val="0"/>
          <w:marTop w:val="0"/>
          <w:marBottom w:val="0"/>
          <w:divBdr>
            <w:top w:val="none" w:sz="0" w:space="0" w:color="auto"/>
            <w:left w:val="none" w:sz="0" w:space="0" w:color="auto"/>
            <w:bottom w:val="none" w:sz="0" w:space="0" w:color="auto"/>
            <w:right w:val="none" w:sz="0" w:space="0" w:color="auto"/>
          </w:divBdr>
        </w:div>
        <w:div w:id="1922566457">
          <w:marLeft w:val="0"/>
          <w:marRight w:val="0"/>
          <w:marTop w:val="0"/>
          <w:marBottom w:val="0"/>
          <w:divBdr>
            <w:top w:val="none" w:sz="0" w:space="0" w:color="auto"/>
            <w:left w:val="none" w:sz="0" w:space="0" w:color="auto"/>
            <w:bottom w:val="none" w:sz="0" w:space="0" w:color="auto"/>
            <w:right w:val="none" w:sz="0" w:space="0" w:color="auto"/>
          </w:divBdr>
        </w:div>
        <w:div w:id="1422143483">
          <w:marLeft w:val="0"/>
          <w:marRight w:val="0"/>
          <w:marTop w:val="0"/>
          <w:marBottom w:val="0"/>
          <w:divBdr>
            <w:top w:val="none" w:sz="0" w:space="0" w:color="auto"/>
            <w:left w:val="none" w:sz="0" w:space="0" w:color="auto"/>
            <w:bottom w:val="none" w:sz="0" w:space="0" w:color="auto"/>
            <w:right w:val="none" w:sz="0" w:space="0" w:color="auto"/>
          </w:divBdr>
        </w:div>
        <w:div w:id="1248877793">
          <w:marLeft w:val="0"/>
          <w:marRight w:val="0"/>
          <w:marTop w:val="0"/>
          <w:marBottom w:val="0"/>
          <w:divBdr>
            <w:top w:val="none" w:sz="0" w:space="0" w:color="auto"/>
            <w:left w:val="none" w:sz="0" w:space="0" w:color="auto"/>
            <w:bottom w:val="none" w:sz="0" w:space="0" w:color="auto"/>
            <w:right w:val="none" w:sz="0" w:space="0" w:color="auto"/>
          </w:divBdr>
        </w:div>
        <w:div w:id="1487627306">
          <w:marLeft w:val="0"/>
          <w:marRight w:val="0"/>
          <w:marTop w:val="0"/>
          <w:marBottom w:val="0"/>
          <w:divBdr>
            <w:top w:val="none" w:sz="0" w:space="0" w:color="auto"/>
            <w:left w:val="none" w:sz="0" w:space="0" w:color="auto"/>
            <w:bottom w:val="none" w:sz="0" w:space="0" w:color="auto"/>
            <w:right w:val="none" w:sz="0" w:space="0" w:color="auto"/>
          </w:divBdr>
        </w:div>
        <w:div w:id="1261179025">
          <w:marLeft w:val="0"/>
          <w:marRight w:val="0"/>
          <w:marTop w:val="0"/>
          <w:marBottom w:val="0"/>
          <w:divBdr>
            <w:top w:val="none" w:sz="0" w:space="0" w:color="auto"/>
            <w:left w:val="none" w:sz="0" w:space="0" w:color="auto"/>
            <w:bottom w:val="none" w:sz="0" w:space="0" w:color="auto"/>
            <w:right w:val="none" w:sz="0" w:space="0" w:color="auto"/>
          </w:divBdr>
        </w:div>
        <w:div w:id="386731994">
          <w:marLeft w:val="0"/>
          <w:marRight w:val="0"/>
          <w:marTop w:val="0"/>
          <w:marBottom w:val="0"/>
          <w:divBdr>
            <w:top w:val="none" w:sz="0" w:space="0" w:color="auto"/>
            <w:left w:val="none" w:sz="0" w:space="0" w:color="auto"/>
            <w:bottom w:val="none" w:sz="0" w:space="0" w:color="auto"/>
            <w:right w:val="none" w:sz="0" w:space="0" w:color="auto"/>
          </w:divBdr>
        </w:div>
        <w:div w:id="747464288">
          <w:marLeft w:val="0"/>
          <w:marRight w:val="0"/>
          <w:marTop w:val="0"/>
          <w:marBottom w:val="0"/>
          <w:divBdr>
            <w:top w:val="none" w:sz="0" w:space="0" w:color="auto"/>
            <w:left w:val="none" w:sz="0" w:space="0" w:color="auto"/>
            <w:bottom w:val="none" w:sz="0" w:space="0" w:color="auto"/>
            <w:right w:val="none" w:sz="0" w:space="0" w:color="auto"/>
          </w:divBdr>
        </w:div>
        <w:div w:id="215170071">
          <w:marLeft w:val="0"/>
          <w:marRight w:val="0"/>
          <w:marTop w:val="0"/>
          <w:marBottom w:val="0"/>
          <w:divBdr>
            <w:top w:val="none" w:sz="0" w:space="0" w:color="auto"/>
            <w:left w:val="none" w:sz="0" w:space="0" w:color="auto"/>
            <w:bottom w:val="none" w:sz="0" w:space="0" w:color="auto"/>
            <w:right w:val="none" w:sz="0" w:space="0" w:color="auto"/>
          </w:divBdr>
        </w:div>
        <w:div w:id="1279144072">
          <w:marLeft w:val="0"/>
          <w:marRight w:val="0"/>
          <w:marTop w:val="0"/>
          <w:marBottom w:val="0"/>
          <w:divBdr>
            <w:top w:val="none" w:sz="0" w:space="0" w:color="auto"/>
            <w:left w:val="none" w:sz="0" w:space="0" w:color="auto"/>
            <w:bottom w:val="none" w:sz="0" w:space="0" w:color="auto"/>
            <w:right w:val="none" w:sz="0" w:space="0" w:color="auto"/>
          </w:divBdr>
        </w:div>
        <w:div w:id="1565023596">
          <w:marLeft w:val="0"/>
          <w:marRight w:val="0"/>
          <w:marTop w:val="0"/>
          <w:marBottom w:val="0"/>
          <w:divBdr>
            <w:top w:val="none" w:sz="0" w:space="0" w:color="auto"/>
            <w:left w:val="none" w:sz="0" w:space="0" w:color="auto"/>
            <w:bottom w:val="none" w:sz="0" w:space="0" w:color="auto"/>
            <w:right w:val="none" w:sz="0" w:space="0" w:color="auto"/>
          </w:divBdr>
        </w:div>
        <w:div w:id="471798296">
          <w:marLeft w:val="0"/>
          <w:marRight w:val="0"/>
          <w:marTop w:val="0"/>
          <w:marBottom w:val="0"/>
          <w:divBdr>
            <w:top w:val="none" w:sz="0" w:space="0" w:color="auto"/>
            <w:left w:val="none" w:sz="0" w:space="0" w:color="auto"/>
            <w:bottom w:val="none" w:sz="0" w:space="0" w:color="auto"/>
            <w:right w:val="none" w:sz="0" w:space="0" w:color="auto"/>
          </w:divBdr>
        </w:div>
        <w:div w:id="850724779">
          <w:marLeft w:val="0"/>
          <w:marRight w:val="0"/>
          <w:marTop w:val="0"/>
          <w:marBottom w:val="0"/>
          <w:divBdr>
            <w:top w:val="none" w:sz="0" w:space="0" w:color="auto"/>
            <w:left w:val="none" w:sz="0" w:space="0" w:color="auto"/>
            <w:bottom w:val="none" w:sz="0" w:space="0" w:color="auto"/>
            <w:right w:val="none" w:sz="0" w:space="0" w:color="auto"/>
          </w:divBdr>
        </w:div>
        <w:div w:id="1056971988">
          <w:marLeft w:val="0"/>
          <w:marRight w:val="0"/>
          <w:marTop w:val="0"/>
          <w:marBottom w:val="0"/>
          <w:divBdr>
            <w:top w:val="none" w:sz="0" w:space="0" w:color="auto"/>
            <w:left w:val="none" w:sz="0" w:space="0" w:color="auto"/>
            <w:bottom w:val="none" w:sz="0" w:space="0" w:color="auto"/>
            <w:right w:val="none" w:sz="0" w:space="0" w:color="auto"/>
          </w:divBdr>
        </w:div>
        <w:div w:id="2128231133">
          <w:marLeft w:val="0"/>
          <w:marRight w:val="0"/>
          <w:marTop w:val="0"/>
          <w:marBottom w:val="0"/>
          <w:divBdr>
            <w:top w:val="none" w:sz="0" w:space="0" w:color="auto"/>
            <w:left w:val="none" w:sz="0" w:space="0" w:color="auto"/>
            <w:bottom w:val="none" w:sz="0" w:space="0" w:color="auto"/>
            <w:right w:val="none" w:sz="0" w:space="0" w:color="auto"/>
          </w:divBdr>
        </w:div>
        <w:div w:id="1140148077">
          <w:marLeft w:val="0"/>
          <w:marRight w:val="0"/>
          <w:marTop w:val="0"/>
          <w:marBottom w:val="0"/>
          <w:divBdr>
            <w:top w:val="none" w:sz="0" w:space="0" w:color="auto"/>
            <w:left w:val="none" w:sz="0" w:space="0" w:color="auto"/>
            <w:bottom w:val="none" w:sz="0" w:space="0" w:color="auto"/>
            <w:right w:val="none" w:sz="0" w:space="0" w:color="auto"/>
          </w:divBdr>
        </w:div>
        <w:div w:id="776489529">
          <w:marLeft w:val="0"/>
          <w:marRight w:val="0"/>
          <w:marTop w:val="0"/>
          <w:marBottom w:val="0"/>
          <w:divBdr>
            <w:top w:val="none" w:sz="0" w:space="0" w:color="auto"/>
            <w:left w:val="none" w:sz="0" w:space="0" w:color="auto"/>
            <w:bottom w:val="none" w:sz="0" w:space="0" w:color="auto"/>
            <w:right w:val="none" w:sz="0" w:space="0" w:color="auto"/>
          </w:divBdr>
        </w:div>
        <w:div w:id="2022468351">
          <w:marLeft w:val="0"/>
          <w:marRight w:val="0"/>
          <w:marTop w:val="0"/>
          <w:marBottom w:val="0"/>
          <w:divBdr>
            <w:top w:val="none" w:sz="0" w:space="0" w:color="auto"/>
            <w:left w:val="none" w:sz="0" w:space="0" w:color="auto"/>
            <w:bottom w:val="none" w:sz="0" w:space="0" w:color="auto"/>
            <w:right w:val="none" w:sz="0" w:space="0" w:color="auto"/>
          </w:divBdr>
        </w:div>
        <w:div w:id="1655178883">
          <w:marLeft w:val="0"/>
          <w:marRight w:val="0"/>
          <w:marTop w:val="0"/>
          <w:marBottom w:val="0"/>
          <w:divBdr>
            <w:top w:val="none" w:sz="0" w:space="0" w:color="auto"/>
            <w:left w:val="none" w:sz="0" w:space="0" w:color="auto"/>
            <w:bottom w:val="none" w:sz="0" w:space="0" w:color="auto"/>
            <w:right w:val="none" w:sz="0" w:space="0" w:color="auto"/>
          </w:divBdr>
        </w:div>
        <w:div w:id="1280797340">
          <w:marLeft w:val="0"/>
          <w:marRight w:val="0"/>
          <w:marTop w:val="0"/>
          <w:marBottom w:val="0"/>
          <w:divBdr>
            <w:top w:val="none" w:sz="0" w:space="0" w:color="auto"/>
            <w:left w:val="none" w:sz="0" w:space="0" w:color="auto"/>
            <w:bottom w:val="none" w:sz="0" w:space="0" w:color="auto"/>
            <w:right w:val="none" w:sz="0" w:space="0" w:color="auto"/>
          </w:divBdr>
        </w:div>
        <w:div w:id="377513615">
          <w:marLeft w:val="0"/>
          <w:marRight w:val="0"/>
          <w:marTop w:val="0"/>
          <w:marBottom w:val="0"/>
          <w:divBdr>
            <w:top w:val="none" w:sz="0" w:space="0" w:color="auto"/>
            <w:left w:val="none" w:sz="0" w:space="0" w:color="auto"/>
            <w:bottom w:val="none" w:sz="0" w:space="0" w:color="auto"/>
            <w:right w:val="none" w:sz="0" w:space="0" w:color="auto"/>
          </w:divBdr>
        </w:div>
        <w:div w:id="614017063">
          <w:marLeft w:val="0"/>
          <w:marRight w:val="0"/>
          <w:marTop w:val="0"/>
          <w:marBottom w:val="0"/>
          <w:divBdr>
            <w:top w:val="none" w:sz="0" w:space="0" w:color="auto"/>
            <w:left w:val="none" w:sz="0" w:space="0" w:color="auto"/>
            <w:bottom w:val="none" w:sz="0" w:space="0" w:color="auto"/>
            <w:right w:val="none" w:sz="0" w:space="0" w:color="auto"/>
          </w:divBdr>
        </w:div>
        <w:div w:id="1925601431">
          <w:marLeft w:val="0"/>
          <w:marRight w:val="0"/>
          <w:marTop w:val="0"/>
          <w:marBottom w:val="0"/>
          <w:divBdr>
            <w:top w:val="none" w:sz="0" w:space="0" w:color="auto"/>
            <w:left w:val="none" w:sz="0" w:space="0" w:color="auto"/>
            <w:bottom w:val="none" w:sz="0" w:space="0" w:color="auto"/>
            <w:right w:val="none" w:sz="0" w:space="0" w:color="auto"/>
          </w:divBdr>
        </w:div>
        <w:div w:id="907956658">
          <w:marLeft w:val="0"/>
          <w:marRight w:val="0"/>
          <w:marTop w:val="0"/>
          <w:marBottom w:val="0"/>
          <w:divBdr>
            <w:top w:val="none" w:sz="0" w:space="0" w:color="auto"/>
            <w:left w:val="none" w:sz="0" w:space="0" w:color="auto"/>
            <w:bottom w:val="none" w:sz="0" w:space="0" w:color="auto"/>
            <w:right w:val="none" w:sz="0" w:space="0" w:color="auto"/>
          </w:divBdr>
        </w:div>
        <w:div w:id="750006178">
          <w:marLeft w:val="0"/>
          <w:marRight w:val="0"/>
          <w:marTop w:val="0"/>
          <w:marBottom w:val="0"/>
          <w:divBdr>
            <w:top w:val="none" w:sz="0" w:space="0" w:color="auto"/>
            <w:left w:val="none" w:sz="0" w:space="0" w:color="auto"/>
            <w:bottom w:val="none" w:sz="0" w:space="0" w:color="auto"/>
            <w:right w:val="none" w:sz="0" w:space="0" w:color="auto"/>
          </w:divBdr>
        </w:div>
      </w:divsChild>
    </w:div>
    <w:div w:id="2108308432">
      <w:bodyDiv w:val="1"/>
      <w:marLeft w:val="0"/>
      <w:marRight w:val="0"/>
      <w:marTop w:val="0"/>
      <w:marBottom w:val="0"/>
      <w:divBdr>
        <w:top w:val="none" w:sz="0" w:space="0" w:color="auto"/>
        <w:left w:val="none" w:sz="0" w:space="0" w:color="auto"/>
        <w:bottom w:val="none" w:sz="0" w:space="0" w:color="auto"/>
        <w:right w:val="none" w:sz="0" w:space="0" w:color="auto"/>
      </w:divBdr>
    </w:div>
    <w:div w:id="2109807286">
      <w:bodyDiv w:val="1"/>
      <w:marLeft w:val="0"/>
      <w:marRight w:val="0"/>
      <w:marTop w:val="0"/>
      <w:marBottom w:val="0"/>
      <w:divBdr>
        <w:top w:val="none" w:sz="0" w:space="0" w:color="auto"/>
        <w:left w:val="none" w:sz="0" w:space="0" w:color="auto"/>
        <w:bottom w:val="none" w:sz="0" w:space="0" w:color="auto"/>
        <w:right w:val="none" w:sz="0" w:space="0" w:color="auto"/>
      </w:divBdr>
    </w:div>
    <w:div w:id="2111004815">
      <w:bodyDiv w:val="1"/>
      <w:marLeft w:val="0"/>
      <w:marRight w:val="0"/>
      <w:marTop w:val="0"/>
      <w:marBottom w:val="0"/>
      <w:divBdr>
        <w:top w:val="none" w:sz="0" w:space="0" w:color="auto"/>
        <w:left w:val="none" w:sz="0" w:space="0" w:color="auto"/>
        <w:bottom w:val="none" w:sz="0" w:space="0" w:color="auto"/>
        <w:right w:val="none" w:sz="0" w:space="0" w:color="auto"/>
      </w:divBdr>
      <w:divsChild>
        <w:div w:id="115105718">
          <w:marLeft w:val="0"/>
          <w:marRight w:val="0"/>
          <w:marTop w:val="0"/>
          <w:marBottom w:val="0"/>
          <w:divBdr>
            <w:top w:val="none" w:sz="0" w:space="0" w:color="auto"/>
            <w:left w:val="none" w:sz="0" w:space="0" w:color="auto"/>
            <w:bottom w:val="none" w:sz="0" w:space="0" w:color="auto"/>
            <w:right w:val="none" w:sz="0" w:space="0" w:color="auto"/>
          </w:divBdr>
        </w:div>
        <w:div w:id="1917742776">
          <w:marLeft w:val="0"/>
          <w:marRight w:val="0"/>
          <w:marTop w:val="0"/>
          <w:marBottom w:val="0"/>
          <w:divBdr>
            <w:top w:val="none" w:sz="0" w:space="0" w:color="auto"/>
            <w:left w:val="none" w:sz="0" w:space="0" w:color="auto"/>
            <w:bottom w:val="none" w:sz="0" w:space="0" w:color="auto"/>
            <w:right w:val="none" w:sz="0" w:space="0" w:color="auto"/>
          </w:divBdr>
        </w:div>
        <w:div w:id="702829203">
          <w:marLeft w:val="0"/>
          <w:marRight w:val="0"/>
          <w:marTop w:val="0"/>
          <w:marBottom w:val="0"/>
          <w:divBdr>
            <w:top w:val="none" w:sz="0" w:space="0" w:color="auto"/>
            <w:left w:val="none" w:sz="0" w:space="0" w:color="auto"/>
            <w:bottom w:val="none" w:sz="0" w:space="0" w:color="auto"/>
            <w:right w:val="none" w:sz="0" w:space="0" w:color="auto"/>
          </w:divBdr>
        </w:div>
        <w:div w:id="1609969563">
          <w:marLeft w:val="0"/>
          <w:marRight w:val="0"/>
          <w:marTop w:val="0"/>
          <w:marBottom w:val="0"/>
          <w:divBdr>
            <w:top w:val="none" w:sz="0" w:space="0" w:color="auto"/>
            <w:left w:val="none" w:sz="0" w:space="0" w:color="auto"/>
            <w:bottom w:val="none" w:sz="0" w:space="0" w:color="auto"/>
            <w:right w:val="none" w:sz="0" w:space="0" w:color="auto"/>
          </w:divBdr>
        </w:div>
        <w:div w:id="1347321297">
          <w:marLeft w:val="0"/>
          <w:marRight w:val="0"/>
          <w:marTop w:val="0"/>
          <w:marBottom w:val="0"/>
          <w:divBdr>
            <w:top w:val="none" w:sz="0" w:space="0" w:color="auto"/>
            <w:left w:val="none" w:sz="0" w:space="0" w:color="auto"/>
            <w:bottom w:val="none" w:sz="0" w:space="0" w:color="auto"/>
            <w:right w:val="none" w:sz="0" w:space="0" w:color="auto"/>
          </w:divBdr>
        </w:div>
        <w:div w:id="2000961045">
          <w:marLeft w:val="0"/>
          <w:marRight w:val="0"/>
          <w:marTop w:val="0"/>
          <w:marBottom w:val="0"/>
          <w:divBdr>
            <w:top w:val="none" w:sz="0" w:space="0" w:color="auto"/>
            <w:left w:val="none" w:sz="0" w:space="0" w:color="auto"/>
            <w:bottom w:val="none" w:sz="0" w:space="0" w:color="auto"/>
            <w:right w:val="none" w:sz="0" w:space="0" w:color="auto"/>
          </w:divBdr>
        </w:div>
        <w:div w:id="1228540594">
          <w:marLeft w:val="0"/>
          <w:marRight w:val="0"/>
          <w:marTop w:val="0"/>
          <w:marBottom w:val="0"/>
          <w:divBdr>
            <w:top w:val="none" w:sz="0" w:space="0" w:color="auto"/>
            <w:left w:val="none" w:sz="0" w:space="0" w:color="auto"/>
            <w:bottom w:val="none" w:sz="0" w:space="0" w:color="auto"/>
            <w:right w:val="none" w:sz="0" w:space="0" w:color="auto"/>
          </w:divBdr>
        </w:div>
        <w:div w:id="1241788950">
          <w:marLeft w:val="0"/>
          <w:marRight w:val="0"/>
          <w:marTop w:val="0"/>
          <w:marBottom w:val="0"/>
          <w:divBdr>
            <w:top w:val="none" w:sz="0" w:space="0" w:color="auto"/>
            <w:left w:val="none" w:sz="0" w:space="0" w:color="auto"/>
            <w:bottom w:val="none" w:sz="0" w:space="0" w:color="auto"/>
            <w:right w:val="none" w:sz="0" w:space="0" w:color="auto"/>
          </w:divBdr>
        </w:div>
        <w:div w:id="333463016">
          <w:marLeft w:val="0"/>
          <w:marRight w:val="0"/>
          <w:marTop w:val="0"/>
          <w:marBottom w:val="0"/>
          <w:divBdr>
            <w:top w:val="none" w:sz="0" w:space="0" w:color="auto"/>
            <w:left w:val="none" w:sz="0" w:space="0" w:color="auto"/>
            <w:bottom w:val="none" w:sz="0" w:space="0" w:color="auto"/>
            <w:right w:val="none" w:sz="0" w:space="0" w:color="auto"/>
          </w:divBdr>
        </w:div>
        <w:div w:id="368260781">
          <w:marLeft w:val="0"/>
          <w:marRight w:val="0"/>
          <w:marTop w:val="0"/>
          <w:marBottom w:val="0"/>
          <w:divBdr>
            <w:top w:val="none" w:sz="0" w:space="0" w:color="auto"/>
            <w:left w:val="none" w:sz="0" w:space="0" w:color="auto"/>
            <w:bottom w:val="none" w:sz="0" w:space="0" w:color="auto"/>
            <w:right w:val="none" w:sz="0" w:space="0" w:color="auto"/>
          </w:divBdr>
        </w:div>
        <w:div w:id="512038619">
          <w:marLeft w:val="0"/>
          <w:marRight w:val="0"/>
          <w:marTop w:val="0"/>
          <w:marBottom w:val="0"/>
          <w:divBdr>
            <w:top w:val="none" w:sz="0" w:space="0" w:color="auto"/>
            <w:left w:val="none" w:sz="0" w:space="0" w:color="auto"/>
            <w:bottom w:val="none" w:sz="0" w:space="0" w:color="auto"/>
            <w:right w:val="none" w:sz="0" w:space="0" w:color="auto"/>
          </w:divBdr>
        </w:div>
        <w:div w:id="1622148375">
          <w:marLeft w:val="0"/>
          <w:marRight w:val="0"/>
          <w:marTop w:val="0"/>
          <w:marBottom w:val="0"/>
          <w:divBdr>
            <w:top w:val="none" w:sz="0" w:space="0" w:color="auto"/>
            <w:left w:val="none" w:sz="0" w:space="0" w:color="auto"/>
            <w:bottom w:val="none" w:sz="0" w:space="0" w:color="auto"/>
            <w:right w:val="none" w:sz="0" w:space="0" w:color="auto"/>
          </w:divBdr>
        </w:div>
        <w:div w:id="1581721260">
          <w:marLeft w:val="0"/>
          <w:marRight w:val="0"/>
          <w:marTop w:val="0"/>
          <w:marBottom w:val="0"/>
          <w:divBdr>
            <w:top w:val="none" w:sz="0" w:space="0" w:color="auto"/>
            <w:left w:val="none" w:sz="0" w:space="0" w:color="auto"/>
            <w:bottom w:val="none" w:sz="0" w:space="0" w:color="auto"/>
            <w:right w:val="none" w:sz="0" w:space="0" w:color="auto"/>
          </w:divBdr>
        </w:div>
        <w:div w:id="545946122">
          <w:marLeft w:val="0"/>
          <w:marRight w:val="0"/>
          <w:marTop w:val="0"/>
          <w:marBottom w:val="0"/>
          <w:divBdr>
            <w:top w:val="none" w:sz="0" w:space="0" w:color="auto"/>
            <w:left w:val="none" w:sz="0" w:space="0" w:color="auto"/>
            <w:bottom w:val="none" w:sz="0" w:space="0" w:color="auto"/>
            <w:right w:val="none" w:sz="0" w:space="0" w:color="auto"/>
          </w:divBdr>
        </w:div>
        <w:div w:id="126775762">
          <w:marLeft w:val="0"/>
          <w:marRight w:val="0"/>
          <w:marTop w:val="0"/>
          <w:marBottom w:val="0"/>
          <w:divBdr>
            <w:top w:val="none" w:sz="0" w:space="0" w:color="auto"/>
            <w:left w:val="none" w:sz="0" w:space="0" w:color="auto"/>
            <w:bottom w:val="none" w:sz="0" w:space="0" w:color="auto"/>
            <w:right w:val="none" w:sz="0" w:space="0" w:color="auto"/>
          </w:divBdr>
        </w:div>
        <w:div w:id="1059398606">
          <w:marLeft w:val="0"/>
          <w:marRight w:val="0"/>
          <w:marTop w:val="0"/>
          <w:marBottom w:val="0"/>
          <w:divBdr>
            <w:top w:val="none" w:sz="0" w:space="0" w:color="auto"/>
            <w:left w:val="none" w:sz="0" w:space="0" w:color="auto"/>
            <w:bottom w:val="none" w:sz="0" w:space="0" w:color="auto"/>
            <w:right w:val="none" w:sz="0" w:space="0" w:color="auto"/>
          </w:divBdr>
        </w:div>
        <w:div w:id="726808075">
          <w:marLeft w:val="0"/>
          <w:marRight w:val="0"/>
          <w:marTop w:val="0"/>
          <w:marBottom w:val="0"/>
          <w:divBdr>
            <w:top w:val="none" w:sz="0" w:space="0" w:color="auto"/>
            <w:left w:val="none" w:sz="0" w:space="0" w:color="auto"/>
            <w:bottom w:val="none" w:sz="0" w:space="0" w:color="auto"/>
            <w:right w:val="none" w:sz="0" w:space="0" w:color="auto"/>
          </w:divBdr>
        </w:div>
        <w:div w:id="1769960533">
          <w:marLeft w:val="0"/>
          <w:marRight w:val="0"/>
          <w:marTop w:val="0"/>
          <w:marBottom w:val="0"/>
          <w:divBdr>
            <w:top w:val="none" w:sz="0" w:space="0" w:color="auto"/>
            <w:left w:val="none" w:sz="0" w:space="0" w:color="auto"/>
            <w:bottom w:val="none" w:sz="0" w:space="0" w:color="auto"/>
            <w:right w:val="none" w:sz="0" w:space="0" w:color="auto"/>
          </w:divBdr>
        </w:div>
        <w:div w:id="391320216">
          <w:marLeft w:val="0"/>
          <w:marRight w:val="0"/>
          <w:marTop w:val="0"/>
          <w:marBottom w:val="0"/>
          <w:divBdr>
            <w:top w:val="none" w:sz="0" w:space="0" w:color="auto"/>
            <w:left w:val="none" w:sz="0" w:space="0" w:color="auto"/>
            <w:bottom w:val="none" w:sz="0" w:space="0" w:color="auto"/>
            <w:right w:val="none" w:sz="0" w:space="0" w:color="auto"/>
          </w:divBdr>
        </w:div>
        <w:div w:id="1871452425">
          <w:marLeft w:val="0"/>
          <w:marRight w:val="0"/>
          <w:marTop w:val="0"/>
          <w:marBottom w:val="0"/>
          <w:divBdr>
            <w:top w:val="none" w:sz="0" w:space="0" w:color="auto"/>
            <w:left w:val="none" w:sz="0" w:space="0" w:color="auto"/>
            <w:bottom w:val="none" w:sz="0" w:space="0" w:color="auto"/>
            <w:right w:val="none" w:sz="0" w:space="0" w:color="auto"/>
          </w:divBdr>
        </w:div>
        <w:div w:id="132329692">
          <w:marLeft w:val="0"/>
          <w:marRight w:val="0"/>
          <w:marTop w:val="0"/>
          <w:marBottom w:val="0"/>
          <w:divBdr>
            <w:top w:val="none" w:sz="0" w:space="0" w:color="auto"/>
            <w:left w:val="none" w:sz="0" w:space="0" w:color="auto"/>
            <w:bottom w:val="none" w:sz="0" w:space="0" w:color="auto"/>
            <w:right w:val="none" w:sz="0" w:space="0" w:color="auto"/>
          </w:divBdr>
        </w:div>
        <w:div w:id="61295009">
          <w:marLeft w:val="0"/>
          <w:marRight w:val="0"/>
          <w:marTop w:val="0"/>
          <w:marBottom w:val="0"/>
          <w:divBdr>
            <w:top w:val="none" w:sz="0" w:space="0" w:color="auto"/>
            <w:left w:val="none" w:sz="0" w:space="0" w:color="auto"/>
            <w:bottom w:val="none" w:sz="0" w:space="0" w:color="auto"/>
            <w:right w:val="none" w:sz="0" w:space="0" w:color="auto"/>
          </w:divBdr>
        </w:div>
        <w:div w:id="1423069326">
          <w:marLeft w:val="0"/>
          <w:marRight w:val="0"/>
          <w:marTop w:val="0"/>
          <w:marBottom w:val="0"/>
          <w:divBdr>
            <w:top w:val="none" w:sz="0" w:space="0" w:color="auto"/>
            <w:left w:val="none" w:sz="0" w:space="0" w:color="auto"/>
            <w:bottom w:val="none" w:sz="0" w:space="0" w:color="auto"/>
            <w:right w:val="none" w:sz="0" w:space="0" w:color="auto"/>
          </w:divBdr>
        </w:div>
        <w:div w:id="46730084">
          <w:marLeft w:val="0"/>
          <w:marRight w:val="0"/>
          <w:marTop w:val="0"/>
          <w:marBottom w:val="0"/>
          <w:divBdr>
            <w:top w:val="none" w:sz="0" w:space="0" w:color="auto"/>
            <w:left w:val="none" w:sz="0" w:space="0" w:color="auto"/>
            <w:bottom w:val="none" w:sz="0" w:space="0" w:color="auto"/>
            <w:right w:val="none" w:sz="0" w:space="0" w:color="auto"/>
          </w:divBdr>
        </w:div>
        <w:div w:id="246117226">
          <w:marLeft w:val="0"/>
          <w:marRight w:val="0"/>
          <w:marTop w:val="0"/>
          <w:marBottom w:val="0"/>
          <w:divBdr>
            <w:top w:val="none" w:sz="0" w:space="0" w:color="auto"/>
            <w:left w:val="none" w:sz="0" w:space="0" w:color="auto"/>
            <w:bottom w:val="none" w:sz="0" w:space="0" w:color="auto"/>
            <w:right w:val="none" w:sz="0" w:space="0" w:color="auto"/>
          </w:divBdr>
        </w:div>
        <w:div w:id="1489244101">
          <w:marLeft w:val="0"/>
          <w:marRight w:val="0"/>
          <w:marTop w:val="0"/>
          <w:marBottom w:val="0"/>
          <w:divBdr>
            <w:top w:val="none" w:sz="0" w:space="0" w:color="auto"/>
            <w:left w:val="none" w:sz="0" w:space="0" w:color="auto"/>
            <w:bottom w:val="none" w:sz="0" w:space="0" w:color="auto"/>
            <w:right w:val="none" w:sz="0" w:space="0" w:color="auto"/>
          </w:divBdr>
        </w:div>
        <w:div w:id="183399989">
          <w:marLeft w:val="0"/>
          <w:marRight w:val="0"/>
          <w:marTop w:val="0"/>
          <w:marBottom w:val="0"/>
          <w:divBdr>
            <w:top w:val="none" w:sz="0" w:space="0" w:color="auto"/>
            <w:left w:val="none" w:sz="0" w:space="0" w:color="auto"/>
            <w:bottom w:val="none" w:sz="0" w:space="0" w:color="auto"/>
            <w:right w:val="none" w:sz="0" w:space="0" w:color="auto"/>
          </w:divBdr>
        </w:div>
        <w:div w:id="1905876025">
          <w:marLeft w:val="0"/>
          <w:marRight w:val="0"/>
          <w:marTop w:val="0"/>
          <w:marBottom w:val="0"/>
          <w:divBdr>
            <w:top w:val="none" w:sz="0" w:space="0" w:color="auto"/>
            <w:left w:val="none" w:sz="0" w:space="0" w:color="auto"/>
            <w:bottom w:val="none" w:sz="0" w:space="0" w:color="auto"/>
            <w:right w:val="none" w:sz="0" w:space="0" w:color="auto"/>
          </w:divBdr>
        </w:div>
        <w:div w:id="541600641">
          <w:marLeft w:val="0"/>
          <w:marRight w:val="0"/>
          <w:marTop w:val="0"/>
          <w:marBottom w:val="0"/>
          <w:divBdr>
            <w:top w:val="none" w:sz="0" w:space="0" w:color="auto"/>
            <w:left w:val="none" w:sz="0" w:space="0" w:color="auto"/>
            <w:bottom w:val="none" w:sz="0" w:space="0" w:color="auto"/>
            <w:right w:val="none" w:sz="0" w:space="0" w:color="auto"/>
          </w:divBdr>
        </w:div>
        <w:div w:id="18120467">
          <w:marLeft w:val="0"/>
          <w:marRight w:val="0"/>
          <w:marTop w:val="0"/>
          <w:marBottom w:val="0"/>
          <w:divBdr>
            <w:top w:val="none" w:sz="0" w:space="0" w:color="auto"/>
            <w:left w:val="none" w:sz="0" w:space="0" w:color="auto"/>
            <w:bottom w:val="none" w:sz="0" w:space="0" w:color="auto"/>
            <w:right w:val="none" w:sz="0" w:space="0" w:color="auto"/>
          </w:divBdr>
        </w:div>
        <w:div w:id="699866893">
          <w:marLeft w:val="0"/>
          <w:marRight w:val="0"/>
          <w:marTop w:val="0"/>
          <w:marBottom w:val="0"/>
          <w:divBdr>
            <w:top w:val="none" w:sz="0" w:space="0" w:color="auto"/>
            <w:left w:val="none" w:sz="0" w:space="0" w:color="auto"/>
            <w:bottom w:val="none" w:sz="0" w:space="0" w:color="auto"/>
            <w:right w:val="none" w:sz="0" w:space="0" w:color="auto"/>
          </w:divBdr>
        </w:div>
        <w:div w:id="1309557065">
          <w:marLeft w:val="0"/>
          <w:marRight w:val="0"/>
          <w:marTop w:val="0"/>
          <w:marBottom w:val="0"/>
          <w:divBdr>
            <w:top w:val="none" w:sz="0" w:space="0" w:color="auto"/>
            <w:left w:val="none" w:sz="0" w:space="0" w:color="auto"/>
            <w:bottom w:val="none" w:sz="0" w:space="0" w:color="auto"/>
            <w:right w:val="none" w:sz="0" w:space="0" w:color="auto"/>
          </w:divBdr>
        </w:div>
        <w:div w:id="712461364">
          <w:marLeft w:val="0"/>
          <w:marRight w:val="0"/>
          <w:marTop w:val="0"/>
          <w:marBottom w:val="0"/>
          <w:divBdr>
            <w:top w:val="none" w:sz="0" w:space="0" w:color="auto"/>
            <w:left w:val="none" w:sz="0" w:space="0" w:color="auto"/>
            <w:bottom w:val="none" w:sz="0" w:space="0" w:color="auto"/>
            <w:right w:val="none" w:sz="0" w:space="0" w:color="auto"/>
          </w:divBdr>
        </w:div>
        <w:div w:id="1995841375">
          <w:marLeft w:val="0"/>
          <w:marRight w:val="0"/>
          <w:marTop w:val="0"/>
          <w:marBottom w:val="0"/>
          <w:divBdr>
            <w:top w:val="none" w:sz="0" w:space="0" w:color="auto"/>
            <w:left w:val="none" w:sz="0" w:space="0" w:color="auto"/>
            <w:bottom w:val="none" w:sz="0" w:space="0" w:color="auto"/>
            <w:right w:val="none" w:sz="0" w:space="0" w:color="auto"/>
          </w:divBdr>
        </w:div>
        <w:div w:id="592666659">
          <w:marLeft w:val="0"/>
          <w:marRight w:val="0"/>
          <w:marTop w:val="0"/>
          <w:marBottom w:val="0"/>
          <w:divBdr>
            <w:top w:val="none" w:sz="0" w:space="0" w:color="auto"/>
            <w:left w:val="none" w:sz="0" w:space="0" w:color="auto"/>
            <w:bottom w:val="none" w:sz="0" w:space="0" w:color="auto"/>
            <w:right w:val="none" w:sz="0" w:space="0" w:color="auto"/>
          </w:divBdr>
        </w:div>
        <w:div w:id="1360810649">
          <w:marLeft w:val="0"/>
          <w:marRight w:val="0"/>
          <w:marTop w:val="0"/>
          <w:marBottom w:val="0"/>
          <w:divBdr>
            <w:top w:val="none" w:sz="0" w:space="0" w:color="auto"/>
            <w:left w:val="none" w:sz="0" w:space="0" w:color="auto"/>
            <w:bottom w:val="none" w:sz="0" w:space="0" w:color="auto"/>
            <w:right w:val="none" w:sz="0" w:space="0" w:color="auto"/>
          </w:divBdr>
        </w:div>
        <w:div w:id="1687563134">
          <w:marLeft w:val="0"/>
          <w:marRight w:val="0"/>
          <w:marTop w:val="0"/>
          <w:marBottom w:val="0"/>
          <w:divBdr>
            <w:top w:val="none" w:sz="0" w:space="0" w:color="auto"/>
            <w:left w:val="none" w:sz="0" w:space="0" w:color="auto"/>
            <w:bottom w:val="none" w:sz="0" w:space="0" w:color="auto"/>
            <w:right w:val="none" w:sz="0" w:space="0" w:color="auto"/>
          </w:divBdr>
        </w:div>
        <w:div w:id="609169661">
          <w:marLeft w:val="0"/>
          <w:marRight w:val="0"/>
          <w:marTop w:val="0"/>
          <w:marBottom w:val="0"/>
          <w:divBdr>
            <w:top w:val="none" w:sz="0" w:space="0" w:color="auto"/>
            <w:left w:val="none" w:sz="0" w:space="0" w:color="auto"/>
            <w:bottom w:val="none" w:sz="0" w:space="0" w:color="auto"/>
            <w:right w:val="none" w:sz="0" w:space="0" w:color="auto"/>
          </w:divBdr>
        </w:div>
        <w:div w:id="1837188006">
          <w:marLeft w:val="0"/>
          <w:marRight w:val="0"/>
          <w:marTop w:val="0"/>
          <w:marBottom w:val="0"/>
          <w:divBdr>
            <w:top w:val="none" w:sz="0" w:space="0" w:color="auto"/>
            <w:left w:val="none" w:sz="0" w:space="0" w:color="auto"/>
            <w:bottom w:val="none" w:sz="0" w:space="0" w:color="auto"/>
            <w:right w:val="none" w:sz="0" w:space="0" w:color="auto"/>
          </w:divBdr>
        </w:div>
        <w:div w:id="1153453992">
          <w:marLeft w:val="0"/>
          <w:marRight w:val="0"/>
          <w:marTop w:val="0"/>
          <w:marBottom w:val="0"/>
          <w:divBdr>
            <w:top w:val="none" w:sz="0" w:space="0" w:color="auto"/>
            <w:left w:val="none" w:sz="0" w:space="0" w:color="auto"/>
            <w:bottom w:val="none" w:sz="0" w:space="0" w:color="auto"/>
            <w:right w:val="none" w:sz="0" w:space="0" w:color="auto"/>
          </w:divBdr>
        </w:div>
        <w:div w:id="2133480797">
          <w:marLeft w:val="0"/>
          <w:marRight w:val="0"/>
          <w:marTop w:val="0"/>
          <w:marBottom w:val="0"/>
          <w:divBdr>
            <w:top w:val="none" w:sz="0" w:space="0" w:color="auto"/>
            <w:left w:val="none" w:sz="0" w:space="0" w:color="auto"/>
            <w:bottom w:val="none" w:sz="0" w:space="0" w:color="auto"/>
            <w:right w:val="none" w:sz="0" w:space="0" w:color="auto"/>
          </w:divBdr>
        </w:div>
        <w:div w:id="1664973101">
          <w:marLeft w:val="0"/>
          <w:marRight w:val="0"/>
          <w:marTop w:val="0"/>
          <w:marBottom w:val="0"/>
          <w:divBdr>
            <w:top w:val="none" w:sz="0" w:space="0" w:color="auto"/>
            <w:left w:val="none" w:sz="0" w:space="0" w:color="auto"/>
            <w:bottom w:val="none" w:sz="0" w:space="0" w:color="auto"/>
            <w:right w:val="none" w:sz="0" w:space="0" w:color="auto"/>
          </w:divBdr>
        </w:div>
        <w:div w:id="1647128875">
          <w:marLeft w:val="0"/>
          <w:marRight w:val="0"/>
          <w:marTop w:val="0"/>
          <w:marBottom w:val="0"/>
          <w:divBdr>
            <w:top w:val="none" w:sz="0" w:space="0" w:color="auto"/>
            <w:left w:val="none" w:sz="0" w:space="0" w:color="auto"/>
            <w:bottom w:val="none" w:sz="0" w:space="0" w:color="auto"/>
            <w:right w:val="none" w:sz="0" w:space="0" w:color="auto"/>
          </w:divBdr>
        </w:div>
        <w:div w:id="1420635989">
          <w:marLeft w:val="0"/>
          <w:marRight w:val="0"/>
          <w:marTop w:val="0"/>
          <w:marBottom w:val="0"/>
          <w:divBdr>
            <w:top w:val="none" w:sz="0" w:space="0" w:color="auto"/>
            <w:left w:val="none" w:sz="0" w:space="0" w:color="auto"/>
            <w:bottom w:val="none" w:sz="0" w:space="0" w:color="auto"/>
            <w:right w:val="none" w:sz="0" w:space="0" w:color="auto"/>
          </w:divBdr>
        </w:div>
        <w:div w:id="1434666700">
          <w:marLeft w:val="0"/>
          <w:marRight w:val="0"/>
          <w:marTop w:val="0"/>
          <w:marBottom w:val="0"/>
          <w:divBdr>
            <w:top w:val="none" w:sz="0" w:space="0" w:color="auto"/>
            <w:left w:val="none" w:sz="0" w:space="0" w:color="auto"/>
            <w:bottom w:val="none" w:sz="0" w:space="0" w:color="auto"/>
            <w:right w:val="none" w:sz="0" w:space="0" w:color="auto"/>
          </w:divBdr>
        </w:div>
        <w:div w:id="467623534">
          <w:marLeft w:val="0"/>
          <w:marRight w:val="0"/>
          <w:marTop w:val="0"/>
          <w:marBottom w:val="0"/>
          <w:divBdr>
            <w:top w:val="none" w:sz="0" w:space="0" w:color="auto"/>
            <w:left w:val="none" w:sz="0" w:space="0" w:color="auto"/>
            <w:bottom w:val="none" w:sz="0" w:space="0" w:color="auto"/>
            <w:right w:val="none" w:sz="0" w:space="0" w:color="auto"/>
          </w:divBdr>
        </w:div>
        <w:div w:id="1303659547">
          <w:marLeft w:val="0"/>
          <w:marRight w:val="0"/>
          <w:marTop w:val="0"/>
          <w:marBottom w:val="0"/>
          <w:divBdr>
            <w:top w:val="none" w:sz="0" w:space="0" w:color="auto"/>
            <w:left w:val="none" w:sz="0" w:space="0" w:color="auto"/>
            <w:bottom w:val="none" w:sz="0" w:space="0" w:color="auto"/>
            <w:right w:val="none" w:sz="0" w:space="0" w:color="auto"/>
          </w:divBdr>
        </w:div>
        <w:div w:id="1588998602">
          <w:marLeft w:val="0"/>
          <w:marRight w:val="0"/>
          <w:marTop w:val="0"/>
          <w:marBottom w:val="0"/>
          <w:divBdr>
            <w:top w:val="none" w:sz="0" w:space="0" w:color="auto"/>
            <w:left w:val="none" w:sz="0" w:space="0" w:color="auto"/>
            <w:bottom w:val="none" w:sz="0" w:space="0" w:color="auto"/>
            <w:right w:val="none" w:sz="0" w:space="0" w:color="auto"/>
          </w:divBdr>
        </w:div>
        <w:div w:id="594245342">
          <w:marLeft w:val="0"/>
          <w:marRight w:val="0"/>
          <w:marTop w:val="0"/>
          <w:marBottom w:val="0"/>
          <w:divBdr>
            <w:top w:val="none" w:sz="0" w:space="0" w:color="auto"/>
            <w:left w:val="none" w:sz="0" w:space="0" w:color="auto"/>
            <w:bottom w:val="none" w:sz="0" w:space="0" w:color="auto"/>
            <w:right w:val="none" w:sz="0" w:space="0" w:color="auto"/>
          </w:divBdr>
        </w:div>
        <w:div w:id="1313482850">
          <w:marLeft w:val="0"/>
          <w:marRight w:val="0"/>
          <w:marTop w:val="0"/>
          <w:marBottom w:val="0"/>
          <w:divBdr>
            <w:top w:val="none" w:sz="0" w:space="0" w:color="auto"/>
            <w:left w:val="none" w:sz="0" w:space="0" w:color="auto"/>
            <w:bottom w:val="none" w:sz="0" w:space="0" w:color="auto"/>
            <w:right w:val="none" w:sz="0" w:space="0" w:color="auto"/>
          </w:divBdr>
        </w:div>
        <w:div w:id="1531988192">
          <w:marLeft w:val="0"/>
          <w:marRight w:val="0"/>
          <w:marTop w:val="0"/>
          <w:marBottom w:val="0"/>
          <w:divBdr>
            <w:top w:val="none" w:sz="0" w:space="0" w:color="auto"/>
            <w:left w:val="none" w:sz="0" w:space="0" w:color="auto"/>
            <w:bottom w:val="none" w:sz="0" w:space="0" w:color="auto"/>
            <w:right w:val="none" w:sz="0" w:space="0" w:color="auto"/>
          </w:divBdr>
        </w:div>
        <w:div w:id="1215190781">
          <w:marLeft w:val="0"/>
          <w:marRight w:val="0"/>
          <w:marTop w:val="0"/>
          <w:marBottom w:val="0"/>
          <w:divBdr>
            <w:top w:val="none" w:sz="0" w:space="0" w:color="auto"/>
            <w:left w:val="none" w:sz="0" w:space="0" w:color="auto"/>
            <w:bottom w:val="none" w:sz="0" w:space="0" w:color="auto"/>
            <w:right w:val="none" w:sz="0" w:space="0" w:color="auto"/>
          </w:divBdr>
        </w:div>
        <w:div w:id="1085296720">
          <w:marLeft w:val="0"/>
          <w:marRight w:val="0"/>
          <w:marTop w:val="0"/>
          <w:marBottom w:val="0"/>
          <w:divBdr>
            <w:top w:val="none" w:sz="0" w:space="0" w:color="auto"/>
            <w:left w:val="none" w:sz="0" w:space="0" w:color="auto"/>
            <w:bottom w:val="none" w:sz="0" w:space="0" w:color="auto"/>
            <w:right w:val="none" w:sz="0" w:space="0" w:color="auto"/>
          </w:divBdr>
        </w:div>
        <w:div w:id="549265501">
          <w:marLeft w:val="0"/>
          <w:marRight w:val="0"/>
          <w:marTop w:val="0"/>
          <w:marBottom w:val="0"/>
          <w:divBdr>
            <w:top w:val="none" w:sz="0" w:space="0" w:color="auto"/>
            <w:left w:val="none" w:sz="0" w:space="0" w:color="auto"/>
            <w:bottom w:val="none" w:sz="0" w:space="0" w:color="auto"/>
            <w:right w:val="none" w:sz="0" w:space="0" w:color="auto"/>
          </w:divBdr>
        </w:div>
        <w:div w:id="607855743">
          <w:marLeft w:val="0"/>
          <w:marRight w:val="0"/>
          <w:marTop w:val="0"/>
          <w:marBottom w:val="0"/>
          <w:divBdr>
            <w:top w:val="none" w:sz="0" w:space="0" w:color="auto"/>
            <w:left w:val="none" w:sz="0" w:space="0" w:color="auto"/>
            <w:bottom w:val="none" w:sz="0" w:space="0" w:color="auto"/>
            <w:right w:val="none" w:sz="0" w:space="0" w:color="auto"/>
          </w:divBdr>
        </w:div>
        <w:div w:id="955256613">
          <w:marLeft w:val="0"/>
          <w:marRight w:val="0"/>
          <w:marTop w:val="0"/>
          <w:marBottom w:val="0"/>
          <w:divBdr>
            <w:top w:val="none" w:sz="0" w:space="0" w:color="auto"/>
            <w:left w:val="none" w:sz="0" w:space="0" w:color="auto"/>
            <w:bottom w:val="none" w:sz="0" w:space="0" w:color="auto"/>
            <w:right w:val="none" w:sz="0" w:space="0" w:color="auto"/>
          </w:divBdr>
        </w:div>
        <w:div w:id="158422051">
          <w:marLeft w:val="0"/>
          <w:marRight w:val="0"/>
          <w:marTop w:val="0"/>
          <w:marBottom w:val="0"/>
          <w:divBdr>
            <w:top w:val="none" w:sz="0" w:space="0" w:color="auto"/>
            <w:left w:val="none" w:sz="0" w:space="0" w:color="auto"/>
            <w:bottom w:val="none" w:sz="0" w:space="0" w:color="auto"/>
            <w:right w:val="none" w:sz="0" w:space="0" w:color="auto"/>
          </w:divBdr>
        </w:div>
        <w:div w:id="1654216175">
          <w:marLeft w:val="0"/>
          <w:marRight w:val="0"/>
          <w:marTop w:val="0"/>
          <w:marBottom w:val="0"/>
          <w:divBdr>
            <w:top w:val="none" w:sz="0" w:space="0" w:color="auto"/>
            <w:left w:val="none" w:sz="0" w:space="0" w:color="auto"/>
            <w:bottom w:val="none" w:sz="0" w:space="0" w:color="auto"/>
            <w:right w:val="none" w:sz="0" w:space="0" w:color="auto"/>
          </w:divBdr>
        </w:div>
        <w:div w:id="1690988421">
          <w:marLeft w:val="0"/>
          <w:marRight w:val="0"/>
          <w:marTop w:val="0"/>
          <w:marBottom w:val="0"/>
          <w:divBdr>
            <w:top w:val="none" w:sz="0" w:space="0" w:color="auto"/>
            <w:left w:val="none" w:sz="0" w:space="0" w:color="auto"/>
            <w:bottom w:val="none" w:sz="0" w:space="0" w:color="auto"/>
            <w:right w:val="none" w:sz="0" w:space="0" w:color="auto"/>
          </w:divBdr>
        </w:div>
        <w:div w:id="1894658124">
          <w:marLeft w:val="0"/>
          <w:marRight w:val="0"/>
          <w:marTop w:val="0"/>
          <w:marBottom w:val="0"/>
          <w:divBdr>
            <w:top w:val="none" w:sz="0" w:space="0" w:color="auto"/>
            <w:left w:val="none" w:sz="0" w:space="0" w:color="auto"/>
            <w:bottom w:val="none" w:sz="0" w:space="0" w:color="auto"/>
            <w:right w:val="none" w:sz="0" w:space="0" w:color="auto"/>
          </w:divBdr>
        </w:div>
        <w:div w:id="1987590167">
          <w:marLeft w:val="0"/>
          <w:marRight w:val="0"/>
          <w:marTop w:val="0"/>
          <w:marBottom w:val="0"/>
          <w:divBdr>
            <w:top w:val="none" w:sz="0" w:space="0" w:color="auto"/>
            <w:left w:val="none" w:sz="0" w:space="0" w:color="auto"/>
            <w:bottom w:val="none" w:sz="0" w:space="0" w:color="auto"/>
            <w:right w:val="none" w:sz="0" w:space="0" w:color="auto"/>
          </w:divBdr>
        </w:div>
        <w:div w:id="1581478573">
          <w:marLeft w:val="0"/>
          <w:marRight w:val="0"/>
          <w:marTop w:val="0"/>
          <w:marBottom w:val="0"/>
          <w:divBdr>
            <w:top w:val="none" w:sz="0" w:space="0" w:color="auto"/>
            <w:left w:val="none" w:sz="0" w:space="0" w:color="auto"/>
            <w:bottom w:val="none" w:sz="0" w:space="0" w:color="auto"/>
            <w:right w:val="none" w:sz="0" w:space="0" w:color="auto"/>
          </w:divBdr>
        </w:div>
        <w:div w:id="1872762963">
          <w:marLeft w:val="0"/>
          <w:marRight w:val="0"/>
          <w:marTop w:val="0"/>
          <w:marBottom w:val="0"/>
          <w:divBdr>
            <w:top w:val="none" w:sz="0" w:space="0" w:color="auto"/>
            <w:left w:val="none" w:sz="0" w:space="0" w:color="auto"/>
            <w:bottom w:val="none" w:sz="0" w:space="0" w:color="auto"/>
            <w:right w:val="none" w:sz="0" w:space="0" w:color="auto"/>
          </w:divBdr>
        </w:div>
        <w:div w:id="1112162431">
          <w:marLeft w:val="0"/>
          <w:marRight w:val="0"/>
          <w:marTop w:val="0"/>
          <w:marBottom w:val="0"/>
          <w:divBdr>
            <w:top w:val="none" w:sz="0" w:space="0" w:color="auto"/>
            <w:left w:val="none" w:sz="0" w:space="0" w:color="auto"/>
            <w:bottom w:val="none" w:sz="0" w:space="0" w:color="auto"/>
            <w:right w:val="none" w:sz="0" w:space="0" w:color="auto"/>
          </w:divBdr>
        </w:div>
        <w:div w:id="1387726059">
          <w:marLeft w:val="0"/>
          <w:marRight w:val="0"/>
          <w:marTop w:val="0"/>
          <w:marBottom w:val="0"/>
          <w:divBdr>
            <w:top w:val="none" w:sz="0" w:space="0" w:color="auto"/>
            <w:left w:val="none" w:sz="0" w:space="0" w:color="auto"/>
            <w:bottom w:val="none" w:sz="0" w:space="0" w:color="auto"/>
            <w:right w:val="none" w:sz="0" w:space="0" w:color="auto"/>
          </w:divBdr>
        </w:div>
        <w:div w:id="906769816">
          <w:marLeft w:val="0"/>
          <w:marRight w:val="0"/>
          <w:marTop w:val="0"/>
          <w:marBottom w:val="0"/>
          <w:divBdr>
            <w:top w:val="none" w:sz="0" w:space="0" w:color="auto"/>
            <w:left w:val="none" w:sz="0" w:space="0" w:color="auto"/>
            <w:bottom w:val="none" w:sz="0" w:space="0" w:color="auto"/>
            <w:right w:val="none" w:sz="0" w:space="0" w:color="auto"/>
          </w:divBdr>
        </w:div>
        <w:div w:id="795952363">
          <w:marLeft w:val="0"/>
          <w:marRight w:val="0"/>
          <w:marTop w:val="0"/>
          <w:marBottom w:val="0"/>
          <w:divBdr>
            <w:top w:val="none" w:sz="0" w:space="0" w:color="auto"/>
            <w:left w:val="none" w:sz="0" w:space="0" w:color="auto"/>
            <w:bottom w:val="none" w:sz="0" w:space="0" w:color="auto"/>
            <w:right w:val="none" w:sz="0" w:space="0" w:color="auto"/>
          </w:divBdr>
        </w:div>
        <w:div w:id="24140124">
          <w:marLeft w:val="0"/>
          <w:marRight w:val="0"/>
          <w:marTop w:val="0"/>
          <w:marBottom w:val="0"/>
          <w:divBdr>
            <w:top w:val="none" w:sz="0" w:space="0" w:color="auto"/>
            <w:left w:val="none" w:sz="0" w:space="0" w:color="auto"/>
            <w:bottom w:val="none" w:sz="0" w:space="0" w:color="auto"/>
            <w:right w:val="none" w:sz="0" w:space="0" w:color="auto"/>
          </w:divBdr>
        </w:div>
        <w:div w:id="883903486">
          <w:marLeft w:val="0"/>
          <w:marRight w:val="0"/>
          <w:marTop w:val="0"/>
          <w:marBottom w:val="0"/>
          <w:divBdr>
            <w:top w:val="none" w:sz="0" w:space="0" w:color="auto"/>
            <w:left w:val="none" w:sz="0" w:space="0" w:color="auto"/>
            <w:bottom w:val="none" w:sz="0" w:space="0" w:color="auto"/>
            <w:right w:val="none" w:sz="0" w:space="0" w:color="auto"/>
          </w:divBdr>
        </w:div>
        <w:div w:id="1530604041">
          <w:marLeft w:val="0"/>
          <w:marRight w:val="0"/>
          <w:marTop w:val="0"/>
          <w:marBottom w:val="0"/>
          <w:divBdr>
            <w:top w:val="none" w:sz="0" w:space="0" w:color="auto"/>
            <w:left w:val="none" w:sz="0" w:space="0" w:color="auto"/>
            <w:bottom w:val="none" w:sz="0" w:space="0" w:color="auto"/>
            <w:right w:val="none" w:sz="0" w:space="0" w:color="auto"/>
          </w:divBdr>
        </w:div>
        <w:div w:id="852962214">
          <w:marLeft w:val="0"/>
          <w:marRight w:val="0"/>
          <w:marTop w:val="0"/>
          <w:marBottom w:val="0"/>
          <w:divBdr>
            <w:top w:val="none" w:sz="0" w:space="0" w:color="auto"/>
            <w:left w:val="none" w:sz="0" w:space="0" w:color="auto"/>
            <w:bottom w:val="none" w:sz="0" w:space="0" w:color="auto"/>
            <w:right w:val="none" w:sz="0" w:space="0" w:color="auto"/>
          </w:divBdr>
        </w:div>
        <w:div w:id="447313319">
          <w:marLeft w:val="0"/>
          <w:marRight w:val="0"/>
          <w:marTop w:val="0"/>
          <w:marBottom w:val="0"/>
          <w:divBdr>
            <w:top w:val="none" w:sz="0" w:space="0" w:color="auto"/>
            <w:left w:val="none" w:sz="0" w:space="0" w:color="auto"/>
            <w:bottom w:val="none" w:sz="0" w:space="0" w:color="auto"/>
            <w:right w:val="none" w:sz="0" w:space="0" w:color="auto"/>
          </w:divBdr>
        </w:div>
        <w:div w:id="843786247">
          <w:marLeft w:val="0"/>
          <w:marRight w:val="0"/>
          <w:marTop w:val="0"/>
          <w:marBottom w:val="0"/>
          <w:divBdr>
            <w:top w:val="none" w:sz="0" w:space="0" w:color="auto"/>
            <w:left w:val="none" w:sz="0" w:space="0" w:color="auto"/>
            <w:bottom w:val="none" w:sz="0" w:space="0" w:color="auto"/>
            <w:right w:val="none" w:sz="0" w:space="0" w:color="auto"/>
          </w:divBdr>
        </w:div>
        <w:div w:id="474832421">
          <w:marLeft w:val="0"/>
          <w:marRight w:val="0"/>
          <w:marTop w:val="0"/>
          <w:marBottom w:val="0"/>
          <w:divBdr>
            <w:top w:val="none" w:sz="0" w:space="0" w:color="auto"/>
            <w:left w:val="none" w:sz="0" w:space="0" w:color="auto"/>
            <w:bottom w:val="none" w:sz="0" w:space="0" w:color="auto"/>
            <w:right w:val="none" w:sz="0" w:space="0" w:color="auto"/>
          </w:divBdr>
        </w:div>
        <w:div w:id="1661957904">
          <w:marLeft w:val="0"/>
          <w:marRight w:val="0"/>
          <w:marTop w:val="0"/>
          <w:marBottom w:val="0"/>
          <w:divBdr>
            <w:top w:val="none" w:sz="0" w:space="0" w:color="auto"/>
            <w:left w:val="none" w:sz="0" w:space="0" w:color="auto"/>
            <w:bottom w:val="none" w:sz="0" w:space="0" w:color="auto"/>
            <w:right w:val="none" w:sz="0" w:space="0" w:color="auto"/>
          </w:divBdr>
        </w:div>
        <w:div w:id="1308632532">
          <w:marLeft w:val="0"/>
          <w:marRight w:val="0"/>
          <w:marTop w:val="0"/>
          <w:marBottom w:val="0"/>
          <w:divBdr>
            <w:top w:val="none" w:sz="0" w:space="0" w:color="auto"/>
            <w:left w:val="none" w:sz="0" w:space="0" w:color="auto"/>
            <w:bottom w:val="none" w:sz="0" w:space="0" w:color="auto"/>
            <w:right w:val="none" w:sz="0" w:space="0" w:color="auto"/>
          </w:divBdr>
        </w:div>
        <w:div w:id="1242301229">
          <w:marLeft w:val="0"/>
          <w:marRight w:val="0"/>
          <w:marTop w:val="0"/>
          <w:marBottom w:val="0"/>
          <w:divBdr>
            <w:top w:val="none" w:sz="0" w:space="0" w:color="auto"/>
            <w:left w:val="none" w:sz="0" w:space="0" w:color="auto"/>
            <w:bottom w:val="none" w:sz="0" w:space="0" w:color="auto"/>
            <w:right w:val="none" w:sz="0" w:space="0" w:color="auto"/>
          </w:divBdr>
        </w:div>
        <w:div w:id="1726445500">
          <w:marLeft w:val="0"/>
          <w:marRight w:val="0"/>
          <w:marTop w:val="0"/>
          <w:marBottom w:val="0"/>
          <w:divBdr>
            <w:top w:val="none" w:sz="0" w:space="0" w:color="auto"/>
            <w:left w:val="none" w:sz="0" w:space="0" w:color="auto"/>
            <w:bottom w:val="none" w:sz="0" w:space="0" w:color="auto"/>
            <w:right w:val="none" w:sz="0" w:space="0" w:color="auto"/>
          </w:divBdr>
        </w:div>
        <w:div w:id="160632783">
          <w:marLeft w:val="0"/>
          <w:marRight w:val="0"/>
          <w:marTop w:val="0"/>
          <w:marBottom w:val="0"/>
          <w:divBdr>
            <w:top w:val="none" w:sz="0" w:space="0" w:color="auto"/>
            <w:left w:val="none" w:sz="0" w:space="0" w:color="auto"/>
            <w:bottom w:val="none" w:sz="0" w:space="0" w:color="auto"/>
            <w:right w:val="none" w:sz="0" w:space="0" w:color="auto"/>
          </w:divBdr>
        </w:div>
        <w:div w:id="294793223">
          <w:marLeft w:val="0"/>
          <w:marRight w:val="0"/>
          <w:marTop w:val="0"/>
          <w:marBottom w:val="0"/>
          <w:divBdr>
            <w:top w:val="none" w:sz="0" w:space="0" w:color="auto"/>
            <w:left w:val="none" w:sz="0" w:space="0" w:color="auto"/>
            <w:bottom w:val="none" w:sz="0" w:space="0" w:color="auto"/>
            <w:right w:val="none" w:sz="0" w:space="0" w:color="auto"/>
          </w:divBdr>
        </w:div>
        <w:div w:id="301665154">
          <w:marLeft w:val="0"/>
          <w:marRight w:val="0"/>
          <w:marTop w:val="0"/>
          <w:marBottom w:val="0"/>
          <w:divBdr>
            <w:top w:val="none" w:sz="0" w:space="0" w:color="auto"/>
            <w:left w:val="none" w:sz="0" w:space="0" w:color="auto"/>
            <w:bottom w:val="none" w:sz="0" w:space="0" w:color="auto"/>
            <w:right w:val="none" w:sz="0" w:space="0" w:color="auto"/>
          </w:divBdr>
        </w:div>
        <w:div w:id="2035382589">
          <w:marLeft w:val="0"/>
          <w:marRight w:val="0"/>
          <w:marTop w:val="0"/>
          <w:marBottom w:val="0"/>
          <w:divBdr>
            <w:top w:val="none" w:sz="0" w:space="0" w:color="auto"/>
            <w:left w:val="none" w:sz="0" w:space="0" w:color="auto"/>
            <w:bottom w:val="none" w:sz="0" w:space="0" w:color="auto"/>
            <w:right w:val="none" w:sz="0" w:space="0" w:color="auto"/>
          </w:divBdr>
        </w:div>
        <w:div w:id="891159079">
          <w:marLeft w:val="0"/>
          <w:marRight w:val="0"/>
          <w:marTop w:val="0"/>
          <w:marBottom w:val="0"/>
          <w:divBdr>
            <w:top w:val="none" w:sz="0" w:space="0" w:color="auto"/>
            <w:left w:val="none" w:sz="0" w:space="0" w:color="auto"/>
            <w:bottom w:val="none" w:sz="0" w:space="0" w:color="auto"/>
            <w:right w:val="none" w:sz="0" w:space="0" w:color="auto"/>
          </w:divBdr>
        </w:div>
        <w:div w:id="706177254">
          <w:marLeft w:val="0"/>
          <w:marRight w:val="0"/>
          <w:marTop w:val="0"/>
          <w:marBottom w:val="0"/>
          <w:divBdr>
            <w:top w:val="none" w:sz="0" w:space="0" w:color="auto"/>
            <w:left w:val="none" w:sz="0" w:space="0" w:color="auto"/>
            <w:bottom w:val="none" w:sz="0" w:space="0" w:color="auto"/>
            <w:right w:val="none" w:sz="0" w:space="0" w:color="auto"/>
          </w:divBdr>
        </w:div>
        <w:div w:id="1914660285">
          <w:marLeft w:val="0"/>
          <w:marRight w:val="0"/>
          <w:marTop w:val="0"/>
          <w:marBottom w:val="0"/>
          <w:divBdr>
            <w:top w:val="none" w:sz="0" w:space="0" w:color="auto"/>
            <w:left w:val="none" w:sz="0" w:space="0" w:color="auto"/>
            <w:bottom w:val="none" w:sz="0" w:space="0" w:color="auto"/>
            <w:right w:val="none" w:sz="0" w:space="0" w:color="auto"/>
          </w:divBdr>
        </w:div>
        <w:div w:id="803158925">
          <w:marLeft w:val="0"/>
          <w:marRight w:val="0"/>
          <w:marTop w:val="0"/>
          <w:marBottom w:val="0"/>
          <w:divBdr>
            <w:top w:val="none" w:sz="0" w:space="0" w:color="auto"/>
            <w:left w:val="none" w:sz="0" w:space="0" w:color="auto"/>
            <w:bottom w:val="none" w:sz="0" w:space="0" w:color="auto"/>
            <w:right w:val="none" w:sz="0" w:space="0" w:color="auto"/>
          </w:divBdr>
        </w:div>
        <w:div w:id="413093305">
          <w:marLeft w:val="0"/>
          <w:marRight w:val="0"/>
          <w:marTop w:val="0"/>
          <w:marBottom w:val="0"/>
          <w:divBdr>
            <w:top w:val="none" w:sz="0" w:space="0" w:color="auto"/>
            <w:left w:val="none" w:sz="0" w:space="0" w:color="auto"/>
            <w:bottom w:val="none" w:sz="0" w:space="0" w:color="auto"/>
            <w:right w:val="none" w:sz="0" w:space="0" w:color="auto"/>
          </w:divBdr>
        </w:div>
        <w:div w:id="1289627267">
          <w:marLeft w:val="0"/>
          <w:marRight w:val="0"/>
          <w:marTop w:val="0"/>
          <w:marBottom w:val="0"/>
          <w:divBdr>
            <w:top w:val="none" w:sz="0" w:space="0" w:color="auto"/>
            <w:left w:val="none" w:sz="0" w:space="0" w:color="auto"/>
            <w:bottom w:val="none" w:sz="0" w:space="0" w:color="auto"/>
            <w:right w:val="none" w:sz="0" w:space="0" w:color="auto"/>
          </w:divBdr>
        </w:div>
        <w:div w:id="2027515086">
          <w:marLeft w:val="0"/>
          <w:marRight w:val="0"/>
          <w:marTop w:val="0"/>
          <w:marBottom w:val="0"/>
          <w:divBdr>
            <w:top w:val="none" w:sz="0" w:space="0" w:color="auto"/>
            <w:left w:val="none" w:sz="0" w:space="0" w:color="auto"/>
            <w:bottom w:val="none" w:sz="0" w:space="0" w:color="auto"/>
            <w:right w:val="none" w:sz="0" w:space="0" w:color="auto"/>
          </w:divBdr>
        </w:div>
        <w:div w:id="994457070">
          <w:marLeft w:val="0"/>
          <w:marRight w:val="0"/>
          <w:marTop w:val="0"/>
          <w:marBottom w:val="0"/>
          <w:divBdr>
            <w:top w:val="none" w:sz="0" w:space="0" w:color="auto"/>
            <w:left w:val="none" w:sz="0" w:space="0" w:color="auto"/>
            <w:bottom w:val="none" w:sz="0" w:space="0" w:color="auto"/>
            <w:right w:val="none" w:sz="0" w:space="0" w:color="auto"/>
          </w:divBdr>
        </w:div>
        <w:div w:id="190192984">
          <w:marLeft w:val="0"/>
          <w:marRight w:val="0"/>
          <w:marTop w:val="0"/>
          <w:marBottom w:val="0"/>
          <w:divBdr>
            <w:top w:val="none" w:sz="0" w:space="0" w:color="auto"/>
            <w:left w:val="none" w:sz="0" w:space="0" w:color="auto"/>
            <w:bottom w:val="none" w:sz="0" w:space="0" w:color="auto"/>
            <w:right w:val="none" w:sz="0" w:space="0" w:color="auto"/>
          </w:divBdr>
        </w:div>
        <w:div w:id="1050301210">
          <w:marLeft w:val="0"/>
          <w:marRight w:val="0"/>
          <w:marTop w:val="0"/>
          <w:marBottom w:val="0"/>
          <w:divBdr>
            <w:top w:val="none" w:sz="0" w:space="0" w:color="auto"/>
            <w:left w:val="none" w:sz="0" w:space="0" w:color="auto"/>
            <w:bottom w:val="none" w:sz="0" w:space="0" w:color="auto"/>
            <w:right w:val="none" w:sz="0" w:space="0" w:color="auto"/>
          </w:divBdr>
        </w:div>
        <w:div w:id="994457229">
          <w:marLeft w:val="0"/>
          <w:marRight w:val="0"/>
          <w:marTop w:val="0"/>
          <w:marBottom w:val="0"/>
          <w:divBdr>
            <w:top w:val="none" w:sz="0" w:space="0" w:color="auto"/>
            <w:left w:val="none" w:sz="0" w:space="0" w:color="auto"/>
            <w:bottom w:val="none" w:sz="0" w:space="0" w:color="auto"/>
            <w:right w:val="none" w:sz="0" w:space="0" w:color="auto"/>
          </w:divBdr>
        </w:div>
        <w:div w:id="1614752085">
          <w:marLeft w:val="0"/>
          <w:marRight w:val="0"/>
          <w:marTop w:val="0"/>
          <w:marBottom w:val="0"/>
          <w:divBdr>
            <w:top w:val="none" w:sz="0" w:space="0" w:color="auto"/>
            <w:left w:val="none" w:sz="0" w:space="0" w:color="auto"/>
            <w:bottom w:val="none" w:sz="0" w:space="0" w:color="auto"/>
            <w:right w:val="none" w:sz="0" w:space="0" w:color="auto"/>
          </w:divBdr>
        </w:div>
        <w:div w:id="976446828">
          <w:marLeft w:val="0"/>
          <w:marRight w:val="0"/>
          <w:marTop w:val="0"/>
          <w:marBottom w:val="0"/>
          <w:divBdr>
            <w:top w:val="none" w:sz="0" w:space="0" w:color="auto"/>
            <w:left w:val="none" w:sz="0" w:space="0" w:color="auto"/>
            <w:bottom w:val="none" w:sz="0" w:space="0" w:color="auto"/>
            <w:right w:val="none" w:sz="0" w:space="0" w:color="auto"/>
          </w:divBdr>
        </w:div>
        <w:div w:id="2110659136">
          <w:marLeft w:val="0"/>
          <w:marRight w:val="0"/>
          <w:marTop w:val="0"/>
          <w:marBottom w:val="0"/>
          <w:divBdr>
            <w:top w:val="none" w:sz="0" w:space="0" w:color="auto"/>
            <w:left w:val="none" w:sz="0" w:space="0" w:color="auto"/>
            <w:bottom w:val="none" w:sz="0" w:space="0" w:color="auto"/>
            <w:right w:val="none" w:sz="0" w:space="0" w:color="auto"/>
          </w:divBdr>
        </w:div>
        <w:div w:id="274410002">
          <w:marLeft w:val="0"/>
          <w:marRight w:val="0"/>
          <w:marTop w:val="0"/>
          <w:marBottom w:val="0"/>
          <w:divBdr>
            <w:top w:val="none" w:sz="0" w:space="0" w:color="auto"/>
            <w:left w:val="none" w:sz="0" w:space="0" w:color="auto"/>
            <w:bottom w:val="none" w:sz="0" w:space="0" w:color="auto"/>
            <w:right w:val="none" w:sz="0" w:space="0" w:color="auto"/>
          </w:divBdr>
        </w:div>
      </w:divsChild>
    </w:div>
    <w:div w:id="2112119411">
      <w:bodyDiv w:val="1"/>
      <w:marLeft w:val="0"/>
      <w:marRight w:val="0"/>
      <w:marTop w:val="0"/>
      <w:marBottom w:val="0"/>
      <w:divBdr>
        <w:top w:val="none" w:sz="0" w:space="0" w:color="auto"/>
        <w:left w:val="none" w:sz="0" w:space="0" w:color="auto"/>
        <w:bottom w:val="none" w:sz="0" w:space="0" w:color="auto"/>
        <w:right w:val="none" w:sz="0" w:space="0" w:color="auto"/>
      </w:divBdr>
    </w:div>
    <w:div w:id="2113086883">
      <w:bodyDiv w:val="1"/>
      <w:marLeft w:val="0"/>
      <w:marRight w:val="0"/>
      <w:marTop w:val="0"/>
      <w:marBottom w:val="0"/>
      <w:divBdr>
        <w:top w:val="none" w:sz="0" w:space="0" w:color="auto"/>
        <w:left w:val="none" w:sz="0" w:space="0" w:color="auto"/>
        <w:bottom w:val="none" w:sz="0" w:space="0" w:color="auto"/>
        <w:right w:val="none" w:sz="0" w:space="0" w:color="auto"/>
      </w:divBdr>
    </w:div>
    <w:div w:id="2113236325">
      <w:bodyDiv w:val="1"/>
      <w:marLeft w:val="0"/>
      <w:marRight w:val="0"/>
      <w:marTop w:val="0"/>
      <w:marBottom w:val="0"/>
      <w:divBdr>
        <w:top w:val="none" w:sz="0" w:space="0" w:color="auto"/>
        <w:left w:val="none" w:sz="0" w:space="0" w:color="auto"/>
        <w:bottom w:val="none" w:sz="0" w:space="0" w:color="auto"/>
        <w:right w:val="none" w:sz="0" w:space="0" w:color="auto"/>
      </w:divBdr>
    </w:div>
    <w:div w:id="2114280771">
      <w:bodyDiv w:val="1"/>
      <w:marLeft w:val="0"/>
      <w:marRight w:val="0"/>
      <w:marTop w:val="0"/>
      <w:marBottom w:val="0"/>
      <w:divBdr>
        <w:top w:val="none" w:sz="0" w:space="0" w:color="auto"/>
        <w:left w:val="none" w:sz="0" w:space="0" w:color="auto"/>
        <w:bottom w:val="none" w:sz="0" w:space="0" w:color="auto"/>
        <w:right w:val="none" w:sz="0" w:space="0" w:color="auto"/>
      </w:divBdr>
    </w:div>
    <w:div w:id="2115589132">
      <w:bodyDiv w:val="1"/>
      <w:marLeft w:val="0"/>
      <w:marRight w:val="0"/>
      <w:marTop w:val="0"/>
      <w:marBottom w:val="0"/>
      <w:divBdr>
        <w:top w:val="none" w:sz="0" w:space="0" w:color="auto"/>
        <w:left w:val="none" w:sz="0" w:space="0" w:color="auto"/>
        <w:bottom w:val="none" w:sz="0" w:space="0" w:color="auto"/>
        <w:right w:val="none" w:sz="0" w:space="0" w:color="auto"/>
      </w:divBdr>
    </w:div>
    <w:div w:id="2116097985">
      <w:bodyDiv w:val="1"/>
      <w:marLeft w:val="0"/>
      <w:marRight w:val="0"/>
      <w:marTop w:val="0"/>
      <w:marBottom w:val="0"/>
      <w:divBdr>
        <w:top w:val="none" w:sz="0" w:space="0" w:color="auto"/>
        <w:left w:val="none" w:sz="0" w:space="0" w:color="auto"/>
        <w:bottom w:val="none" w:sz="0" w:space="0" w:color="auto"/>
        <w:right w:val="none" w:sz="0" w:space="0" w:color="auto"/>
      </w:divBdr>
      <w:divsChild>
        <w:div w:id="421294187">
          <w:marLeft w:val="0"/>
          <w:marRight w:val="0"/>
          <w:marTop w:val="0"/>
          <w:marBottom w:val="0"/>
          <w:divBdr>
            <w:top w:val="none" w:sz="0" w:space="0" w:color="auto"/>
            <w:left w:val="none" w:sz="0" w:space="0" w:color="auto"/>
            <w:bottom w:val="none" w:sz="0" w:space="0" w:color="auto"/>
            <w:right w:val="none" w:sz="0" w:space="0" w:color="auto"/>
          </w:divBdr>
        </w:div>
        <w:div w:id="1527907297">
          <w:marLeft w:val="0"/>
          <w:marRight w:val="0"/>
          <w:marTop w:val="0"/>
          <w:marBottom w:val="0"/>
          <w:divBdr>
            <w:top w:val="none" w:sz="0" w:space="0" w:color="auto"/>
            <w:left w:val="none" w:sz="0" w:space="0" w:color="auto"/>
            <w:bottom w:val="none" w:sz="0" w:space="0" w:color="auto"/>
            <w:right w:val="none" w:sz="0" w:space="0" w:color="auto"/>
          </w:divBdr>
        </w:div>
        <w:div w:id="1709646494">
          <w:marLeft w:val="0"/>
          <w:marRight w:val="0"/>
          <w:marTop w:val="0"/>
          <w:marBottom w:val="0"/>
          <w:divBdr>
            <w:top w:val="none" w:sz="0" w:space="0" w:color="auto"/>
            <w:left w:val="none" w:sz="0" w:space="0" w:color="auto"/>
            <w:bottom w:val="none" w:sz="0" w:space="0" w:color="auto"/>
            <w:right w:val="none" w:sz="0" w:space="0" w:color="auto"/>
          </w:divBdr>
        </w:div>
        <w:div w:id="452141114">
          <w:marLeft w:val="0"/>
          <w:marRight w:val="0"/>
          <w:marTop w:val="0"/>
          <w:marBottom w:val="0"/>
          <w:divBdr>
            <w:top w:val="none" w:sz="0" w:space="0" w:color="auto"/>
            <w:left w:val="none" w:sz="0" w:space="0" w:color="auto"/>
            <w:bottom w:val="none" w:sz="0" w:space="0" w:color="auto"/>
            <w:right w:val="none" w:sz="0" w:space="0" w:color="auto"/>
          </w:divBdr>
        </w:div>
        <w:div w:id="1690907973">
          <w:marLeft w:val="0"/>
          <w:marRight w:val="0"/>
          <w:marTop w:val="0"/>
          <w:marBottom w:val="0"/>
          <w:divBdr>
            <w:top w:val="none" w:sz="0" w:space="0" w:color="auto"/>
            <w:left w:val="none" w:sz="0" w:space="0" w:color="auto"/>
            <w:bottom w:val="none" w:sz="0" w:space="0" w:color="auto"/>
            <w:right w:val="none" w:sz="0" w:space="0" w:color="auto"/>
          </w:divBdr>
        </w:div>
        <w:div w:id="949896934">
          <w:marLeft w:val="0"/>
          <w:marRight w:val="0"/>
          <w:marTop w:val="0"/>
          <w:marBottom w:val="0"/>
          <w:divBdr>
            <w:top w:val="none" w:sz="0" w:space="0" w:color="auto"/>
            <w:left w:val="none" w:sz="0" w:space="0" w:color="auto"/>
            <w:bottom w:val="none" w:sz="0" w:space="0" w:color="auto"/>
            <w:right w:val="none" w:sz="0" w:space="0" w:color="auto"/>
          </w:divBdr>
        </w:div>
        <w:div w:id="207423463">
          <w:marLeft w:val="0"/>
          <w:marRight w:val="0"/>
          <w:marTop w:val="0"/>
          <w:marBottom w:val="0"/>
          <w:divBdr>
            <w:top w:val="none" w:sz="0" w:space="0" w:color="auto"/>
            <w:left w:val="none" w:sz="0" w:space="0" w:color="auto"/>
            <w:bottom w:val="none" w:sz="0" w:space="0" w:color="auto"/>
            <w:right w:val="none" w:sz="0" w:space="0" w:color="auto"/>
          </w:divBdr>
        </w:div>
        <w:div w:id="660428396">
          <w:marLeft w:val="0"/>
          <w:marRight w:val="0"/>
          <w:marTop w:val="0"/>
          <w:marBottom w:val="0"/>
          <w:divBdr>
            <w:top w:val="none" w:sz="0" w:space="0" w:color="auto"/>
            <w:left w:val="none" w:sz="0" w:space="0" w:color="auto"/>
            <w:bottom w:val="none" w:sz="0" w:space="0" w:color="auto"/>
            <w:right w:val="none" w:sz="0" w:space="0" w:color="auto"/>
          </w:divBdr>
        </w:div>
        <w:div w:id="2116241581">
          <w:marLeft w:val="0"/>
          <w:marRight w:val="0"/>
          <w:marTop w:val="0"/>
          <w:marBottom w:val="0"/>
          <w:divBdr>
            <w:top w:val="none" w:sz="0" w:space="0" w:color="auto"/>
            <w:left w:val="none" w:sz="0" w:space="0" w:color="auto"/>
            <w:bottom w:val="none" w:sz="0" w:space="0" w:color="auto"/>
            <w:right w:val="none" w:sz="0" w:space="0" w:color="auto"/>
          </w:divBdr>
        </w:div>
        <w:div w:id="664013904">
          <w:marLeft w:val="0"/>
          <w:marRight w:val="0"/>
          <w:marTop w:val="0"/>
          <w:marBottom w:val="0"/>
          <w:divBdr>
            <w:top w:val="none" w:sz="0" w:space="0" w:color="auto"/>
            <w:left w:val="none" w:sz="0" w:space="0" w:color="auto"/>
            <w:bottom w:val="none" w:sz="0" w:space="0" w:color="auto"/>
            <w:right w:val="none" w:sz="0" w:space="0" w:color="auto"/>
          </w:divBdr>
        </w:div>
        <w:div w:id="1549564487">
          <w:marLeft w:val="0"/>
          <w:marRight w:val="0"/>
          <w:marTop w:val="0"/>
          <w:marBottom w:val="0"/>
          <w:divBdr>
            <w:top w:val="none" w:sz="0" w:space="0" w:color="auto"/>
            <w:left w:val="none" w:sz="0" w:space="0" w:color="auto"/>
            <w:bottom w:val="none" w:sz="0" w:space="0" w:color="auto"/>
            <w:right w:val="none" w:sz="0" w:space="0" w:color="auto"/>
          </w:divBdr>
        </w:div>
        <w:div w:id="771358961">
          <w:marLeft w:val="0"/>
          <w:marRight w:val="0"/>
          <w:marTop w:val="0"/>
          <w:marBottom w:val="0"/>
          <w:divBdr>
            <w:top w:val="none" w:sz="0" w:space="0" w:color="auto"/>
            <w:left w:val="none" w:sz="0" w:space="0" w:color="auto"/>
            <w:bottom w:val="none" w:sz="0" w:space="0" w:color="auto"/>
            <w:right w:val="none" w:sz="0" w:space="0" w:color="auto"/>
          </w:divBdr>
        </w:div>
        <w:div w:id="400758220">
          <w:marLeft w:val="0"/>
          <w:marRight w:val="0"/>
          <w:marTop w:val="0"/>
          <w:marBottom w:val="0"/>
          <w:divBdr>
            <w:top w:val="none" w:sz="0" w:space="0" w:color="auto"/>
            <w:left w:val="none" w:sz="0" w:space="0" w:color="auto"/>
            <w:bottom w:val="none" w:sz="0" w:space="0" w:color="auto"/>
            <w:right w:val="none" w:sz="0" w:space="0" w:color="auto"/>
          </w:divBdr>
        </w:div>
        <w:div w:id="1131900693">
          <w:marLeft w:val="0"/>
          <w:marRight w:val="0"/>
          <w:marTop w:val="0"/>
          <w:marBottom w:val="0"/>
          <w:divBdr>
            <w:top w:val="none" w:sz="0" w:space="0" w:color="auto"/>
            <w:left w:val="none" w:sz="0" w:space="0" w:color="auto"/>
            <w:bottom w:val="none" w:sz="0" w:space="0" w:color="auto"/>
            <w:right w:val="none" w:sz="0" w:space="0" w:color="auto"/>
          </w:divBdr>
        </w:div>
        <w:div w:id="835194114">
          <w:marLeft w:val="0"/>
          <w:marRight w:val="0"/>
          <w:marTop w:val="0"/>
          <w:marBottom w:val="0"/>
          <w:divBdr>
            <w:top w:val="none" w:sz="0" w:space="0" w:color="auto"/>
            <w:left w:val="none" w:sz="0" w:space="0" w:color="auto"/>
            <w:bottom w:val="none" w:sz="0" w:space="0" w:color="auto"/>
            <w:right w:val="none" w:sz="0" w:space="0" w:color="auto"/>
          </w:divBdr>
        </w:div>
        <w:div w:id="533663518">
          <w:marLeft w:val="0"/>
          <w:marRight w:val="0"/>
          <w:marTop w:val="0"/>
          <w:marBottom w:val="0"/>
          <w:divBdr>
            <w:top w:val="none" w:sz="0" w:space="0" w:color="auto"/>
            <w:left w:val="none" w:sz="0" w:space="0" w:color="auto"/>
            <w:bottom w:val="none" w:sz="0" w:space="0" w:color="auto"/>
            <w:right w:val="none" w:sz="0" w:space="0" w:color="auto"/>
          </w:divBdr>
        </w:div>
        <w:div w:id="1921331630">
          <w:marLeft w:val="0"/>
          <w:marRight w:val="0"/>
          <w:marTop w:val="0"/>
          <w:marBottom w:val="0"/>
          <w:divBdr>
            <w:top w:val="none" w:sz="0" w:space="0" w:color="auto"/>
            <w:left w:val="none" w:sz="0" w:space="0" w:color="auto"/>
            <w:bottom w:val="none" w:sz="0" w:space="0" w:color="auto"/>
            <w:right w:val="none" w:sz="0" w:space="0" w:color="auto"/>
          </w:divBdr>
        </w:div>
        <w:div w:id="93404333">
          <w:marLeft w:val="0"/>
          <w:marRight w:val="0"/>
          <w:marTop w:val="0"/>
          <w:marBottom w:val="0"/>
          <w:divBdr>
            <w:top w:val="none" w:sz="0" w:space="0" w:color="auto"/>
            <w:left w:val="none" w:sz="0" w:space="0" w:color="auto"/>
            <w:bottom w:val="none" w:sz="0" w:space="0" w:color="auto"/>
            <w:right w:val="none" w:sz="0" w:space="0" w:color="auto"/>
          </w:divBdr>
        </w:div>
        <w:div w:id="1696924024">
          <w:marLeft w:val="0"/>
          <w:marRight w:val="0"/>
          <w:marTop w:val="0"/>
          <w:marBottom w:val="0"/>
          <w:divBdr>
            <w:top w:val="none" w:sz="0" w:space="0" w:color="auto"/>
            <w:left w:val="none" w:sz="0" w:space="0" w:color="auto"/>
            <w:bottom w:val="none" w:sz="0" w:space="0" w:color="auto"/>
            <w:right w:val="none" w:sz="0" w:space="0" w:color="auto"/>
          </w:divBdr>
        </w:div>
        <w:div w:id="1428573462">
          <w:marLeft w:val="0"/>
          <w:marRight w:val="0"/>
          <w:marTop w:val="0"/>
          <w:marBottom w:val="0"/>
          <w:divBdr>
            <w:top w:val="none" w:sz="0" w:space="0" w:color="auto"/>
            <w:left w:val="none" w:sz="0" w:space="0" w:color="auto"/>
            <w:bottom w:val="none" w:sz="0" w:space="0" w:color="auto"/>
            <w:right w:val="none" w:sz="0" w:space="0" w:color="auto"/>
          </w:divBdr>
        </w:div>
        <w:div w:id="1967274341">
          <w:marLeft w:val="0"/>
          <w:marRight w:val="0"/>
          <w:marTop w:val="0"/>
          <w:marBottom w:val="0"/>
          <w:divBdr>
            <w:top w:val="none" w:sz="0" w:space="0" w:color="auto"/>
            <w:left w:val="none" w:sz="0" w:space="0" w:color="auto"/>
            <w:bottom w:val="none" w:sz="0" w:space="0" w:color="auto"/>
            <w:right w:val="none" w:sz="0" w:space="0" w:color="auto"/>
          </w:divBdr>
        </w:div>
        <w:div w:id="2102795708">
          <w:marLeft w:val="0"/>
          <w:marRight w:val="0"/>
          <w:marTop w:val="0"/>
          <w:marBottom w:val="0"/>
          <w:divBdr>
            <w:top w:val="none" w:sz="0" w:space="0" w:color="auto"/>
            <w:left w:val="none" w:sz="0" w:space="0" w:color="auto"/>
            <w:bottom w:val="none" w:sz="0" w:space="0" w:color="auto"/>
            <w:right w:val="none" w:sz="0" w:space="0" w:color="auto"/>
          </w:divBdr>
        </w:div>
        <w:div w:id="1357149001">
          <w:marLeft w:val="0"/>
          <w:marRight w:val="0"/>
          <w:marTop w:val="0"/>
          <w:marBottom w:val="0"/>
          <w:divBdr>
            <w:top w:val="none" w:sz="0" w:space="0" w:color="auto"/>
            <w:left w:val="none" w:sz="0" w:space="0" w:color="auto"/>
            <w:bottom w:val="none" w:sz="0" w:space="0" w:color="auto"/>
            <w:right w:val="none" w:sz="0" w:space="0" w:color="auto"/>
          </w:divBdr>
        </w:div>
        <w:div w:id="1949307972">
          <w:marLeft w:val="0"/>
          <w:marRight w:val="0"/>
          <w:marTop w:val="0"/>
          <w:marBottom w:val="0"/>
          <w:divBdr>
            <w:top w:val="none" w:sz="0" w:space="0" w:color="auto"/>
            <w:left w:val="none" w:sz="0" w:space="0" w:color="auto"/>
            <w:bottom w:val="none" w:sz="0" w:space="0" w:color="auto"/>
            <w:right w:val="none" w:sz="0" w:space="0" w:color="auto"/>
          </w:divBdr>
        </w:div>
        <w:div w:id="1985618051">
          <w:marLeft w:val="0"/>
          <w:marRight w:val="0"/>
          <w:marTop w:val="0"/>
          <w:marBottom w:val="0"/>
          <w:divBdr>
            <w:top w:val="none" w:sz="0" w:space="0" w:color="auto"/>
            <w:left w:val="none" w:sz="0" w:space="0" w:color="auto"/>
            <w:bottom w:val="none" w:sz="0" w:space="0" w:color="auto"/>
            <w:right w:val="none" w:sz="0" w:space="0" w:color="auto"/>
          </w:divBdr>
        </w:div>
        <w:div w:id="1609774117">
          <w:marLeft w:val="0"/>
          <w:marRight w:val="0"/>
          <w:marTop w:val="0"/>
          <w:marBottom w:val="0"/>
          <w:divBdr>
            <w:top w:val="none" w:sz="0" w:space="0" w:color="auto"/>
            <w:left w:val="none" w:sz="0" w:space="0" w:color="auto"/>
            <w:bottom w:val="none" w:sz="0" w:space="0" w:color="auto"/>
            <w:right w:val="none" w:sz="0" w:space="0" w:color="auto"/>
          </w:divBdr>
        </w:div>
        <w:div w:id="2145536811">
          <w:marLeft w:val="0"/>
          <w:marRight w:val="0"/>
          <w:marTop w:val="0"/>
          <w:marBottom w:val="0"/>
          <w:divBdr>
            <w:top w:val="none" w:sz="0" w:space="0" w:color="auto"/>
            <w:left w:val="none" w:sz="0" w:space="0" w:color="auto"/>
            <w:bottom w:val="none" w:sz="0" w:space="0" w:color="auto"/>
            <w:right w:val="none" w:sz="0" w:space="0" w:color="auto"/>
          </w:divBdr>
        </w:div>
        <w:div w:id="1302267722">
          <w:marLeft w:val="0"/>
          <w:marRight w:val="0"/>
          <w:marTop w:val="0"/>
          <w:marBottom w:val="0"/>
          <w:divBdr>
            <w:top w:val="none" w:sz="0" w:space="0" w:color="auto"/>
            <w:left w:val="none" w:sz="0" w:space="0" w:color="auto"/>
            <w:bottom w:val="none" w:sz="0" w:space="0" w:color="auto"/>
            <w:right w:val="none" w:sz="0" w:space="0" w:color="auto"/>
          </w:divBdr>
        </w:div>
        <w:div w:id="652294682">
          <w:marLeft w:val="0"/>
          <w:marRight w:val="0"/>
          <w:marTop w:val="0"/>
          <w:marBottom w:val="0"/>
          <w:divBdr>
            <w:top w:val="none" w:sz="0" w:space="0" w:color="auto"/>
            <w:left w:val="none" w:sz="0" w:space="0" w:color="auto"/>
            <w:bottom w:val="none" w:sz="0" w:space="0" w:color="auto"/>
            <w:right w:val="none" w:sz="0" w:space="0" w:color="auto"/>
          </w:divBdr>
        </w:div>
        <w:div w:id="113137619">
          <w:marLeft w:val="0"/>
          <w:marRight w:val="0"/>
          <w:marTop w:val="0"/>
          <w:marBottom w:val="0"/>
          <w:divBdr>
            <w:top w:val="none" w:sz="0" w:space="0" w:color="auto"/>
            <w:left w:val="none" w:sz="0" w:space="0" w:color="auto"/>
            <w:bottom w:val="none" w:sz="0" w:space="0" w:color="auto"/>
            <w:right w:val="none" w:sz="0" w:space="0" w:color="auto"/>
          </w:divBdr>
        </w:div>
        <w:div w:id="1520243356">
          <w:marLeft w:val="0"/>
          <w:marRight w:val="0"/>
          <w:marTop w:val="0"/>
          <w:marBottom w:val="0"/>
          <w:divBdr>
            <w:top w:val="none" w:sz="0" w:space="0" w:color="auto"/>
            <w:left w:val="none" w:sz="0" w:space="0" w:color="auto"/>
            <w:bottom w:val="none" w:sz="0" w:space="0" w:color="auto"/>
            <w:right w:val="none" w:sz="0" w:space="0" w:color="auto"/>
          </w:divBdr>
        </w:div>
        <w:div w:id="172572879">
          <w:marLeft w:val="0"/>
          <w:marRight w:val="0"/>
          <w:marTop w:val="0"/>
          <w:marBottom w:val="0"/>
          <w:divBdr>
            <w:top w:val="none" w:sz="0" w:space="0" w:color="auto"/>
            <w:left w:val="none" w:sz="0" w:space="0" w:color="auto"/>
            <w:bottom w:val="none" w:sz="0" w:space="0" w:color="auto"/>
            <w:right w:val="none" w:sz="0" w:space="0" w:color="auto"/>
          </w:divBdr>
        </w:div>
        <w:div w:id="1797991843">
          <w:marLeft w:val="0"/>
          <w:marRight w:val="0"/>
          <w:marTop w:val="0"/>
          <w:marBottom w:val="0"/>
          <w:divBdr>
            <w:top w:val="none" w:sz="0" w:space="0" w:color="auto"/>
            <w:left w:val="none" w:sz="0" w:space="0" w:color="auto"/>
            <w:bottom w:val="none" w:sz="0" w:space="0" w:color="auto"/>
            <w:right w:val="none" w:sz="0" w:space="0" w:color="auto"/>
          </w:divBdr>
        </w:div>
        <w:div w:id="1463304944">
          <w:marLeft w:val="0"/>
          <w:marRight w:val="0"/>
          <w:marTop w:val="0"/>
          <w:marBottom w:val="0"/>
          <w:divBdr>
            <w:top w:val="none" w:sz="0" w:space="0" w:color="auto"/>
            <w:left w:val="none" w:sz="0" w:space="0" w:color="auto"/>
            <w:bottom w:val="none" w:sz="0" w:space="0" w:color="auto"/>
            <w:right w:val="none" w:sz="0" w:space="0" w:color="auto"/>
          </w:divBdr>
        </w:div>
        <w:div w:id="236676371">
          <w:marLeft w:val="0"/>
          <w:marRight w:val="0"/>
          <w:marTop w:val="0"/>
          <w:marBottom w:val="0"/>
          <w:divBdr>
            <w:top w:val="none" w:sz="0" w:space="0" w:color="auto"/>
            <w:left w:val="none" w:sz="0" w:space="0" w:color="auto"/>
            <w:bottom w:val="none" w:sz="0" w:space="0" w:color="auto"/>
            <w:right w:val="none" w:sz="0" w:space="0" w:color="auto"/>
          </w:divBdr>
        </w:div>
        <w:div w:id="959607516">
          <w:marLeft w:val="0"/>
          <w:marRight w:val="0"/>
          <w:marTop w:val="0"/>
          <w:marBottom w:val="0"/>
          <w:divBdr>
            <w:top w:val="none" w:sz="0" w:space="0" w:color="auto"/>
            <w:left w:val="none" w:sz="0" w:space="0" w:color="auto"/>
            <w:bottom w:val="none" w:sz="0" w:space="0" w:color="auto"/>
            <w:right w:val="none" w:sz="0" w:space="0" w:color="auto"/>
          </w:divBdr>
        </w:div>
        <w:div w:id="178588800">
          <w:marLeft w:val="0"/>
          <w:marRight w:val="0"/>
          <w:marTop w:val="0"/>
          <w:marBottom w:val="0"/>
          <w:divBdr>
            <w:top w:val="none" w:sz="0" w:space="0" w:color="auto"/>
            <w:left w:val="none" w:sz="0" w:space="0" w:color="auto"/>
            <w:bottom w:val="none" w:sz="0" w:space="0" w:color="auto"/>
            <w:right w:val="none" w:sz="0" w:space="0" w:color="auto"/>
          </w:divBdr>
        </w:div>
        <w:div w:id="573248543">
          <w:marLeft w:val="0"/>
          <w:marRight w:val="0"/>
          <w:marTop w:val="0"/>
          <w:marBottom w:val="0"/>
          <w:divBdr>
            <w:top w:val="none" w:sz="0" w:space="0" w:color="auto"/>
            <w:left w:val="none" w:sz="0" w:space="0" w:color="auto"/>
            <w:bottom w:val="none" w:sz="0" w:space="0" w:color="auto"/>
            <w:right w:val="none" w:sz="0" w:space="0" w:color="auto"/>
          </w:divBdr>
        </w:div>
        <w:div w:id="1997763121">
          <w:marLeft w:val="0"/>
          <w:marRight w:val="0"/>
          <w:marTop w:val="0"/>
          <w:marBottom w:val="0"/>
          <w:divBdr>
            <w:top w:val="none" w:sz="0" w:space="0" w:color="auto"/>
            <w:left w:val="none" w:sz="0" w:space="0" w:color="auto"/>
            <w:bottom w:val="none" w:sz="0" w:space="0" w:color="auto"/>
            <w:right w:val="none" w:sz="0" w:space="0" w:color="auto"/>
          </w:divBdr>
        </w:div>
        <w:div w:id="1629120575">
          <w:marLeft w:val="0"/>
          <w:marRight w:val="0"/>
          <w:marTop w:val="0"/>
          <w:marBottom w:val="0"/>
          <w:divBdr>
            <w:top w:val="none" w:sz="0" w:space="0" w:color="auto"/>
            <w:left w:val="none" w:sz="0" w:space="0" w:color="auto"/>
            <w:bottom w:val="none" w:sz="0" w:space="0" w:color="auto"/>
            <w:right w:val="none" w:sz="0" w:space="0" w:color="auto"/>
          </w:divBdr>
        </w:div>
        <w:div w:id="1766537991">
          <w:marLeft w:val="0"/>
          <w:marRight w:val="0"/>
          <w:marTop w:val="0"/>
          <w:marBottom w:val="0"/>
          <w:divBdr>
            <w:top w:val="none" w:sz="0" w:space="0" w:color="auto"/>
            <w:left w:val="none" w:sz="0" w:space="0" w:color="auto"/>
            <w:bottom w:val="none" w:sz="0" w:space="0" w:color="auto"/>
            <w:right w:val="none" w:sz="0" w:space="0" w:color="auto"/>
          </w:divBdr>
        </w:div>
        <w:div w:id="182281322">
          <w:marLeft w:val="0"/>
          <w:marRight w:val="0"/>
          <w:marTop w:val="0"/>
          <w:marBottom w:val="0"/>
          <w:divBdr>
            <w:top w:val="none" w:sz="0" w:space="0" w:color="auto"/>
            <w:left w:val="none" w:sz="0" w:space="0" w:color="auto"/>
            <w:bottom w:val="none" w:sz="0" w:space="0" w:color="auto"/>
            <w:right w:val="none" w:sz="0" w:space="0" w:color="auto"/>
          </w:divBdr>
        </w:div>
        <w:div w:id="1364016786">
          <w:marLeft w:val="0"/>
          <w:marRight w:val="0"/>
          <w:marTop w:val="0"/>
          <w:marBottom w:val="0"/>
          <w:divBdr>
            <w:top w:val="none" w:sz="0" w:space="0" w:color="auto"/>
            <w:left w:val="none" w:sz="0" w:space="0" w:color="auto"/>
            <w:bottom w:val="none" w:sz="0" w:space="0" w:color="auto"/>
            <w:right w:val="none" w:sz="0" w:space="0" w:color="auto"/>
          </w:divBdr>
        </w:div>
        <w:div w:id="2117745117">
          <w:marLeft w:val="0"/>
          <w:marRight w:val="0"/>
          <w:marTop w:val="0"/>
          <w:marBottom w:val="0"/>
          <w:divBdr>
            <w:top w:val="none" w:sz="0" w:space="0" w:color="auto"/>
            <w:left w:val="none" w:sz="0" w:space="0" w:color="auto"/>
            <w:bottom w:val="none" w:sz="0" w:space="0" w:color="auto"/>
            <w:right w:val="none" w:sz="0" w:space="0" w:color="auto"/>
          </w:divBdr>
        </w:div>
        <w:div w:id="1824814548">
          <w:marLeft w:val="0"/>
          <w:marRight w:val="0"/>
          <w:marTop w:val="0"/>
          <w:marBottom w:val="0"/>
          <w:divBdr>
            <w:top w:val="none" w:sz="0" w:space="0" w:color="auto"/>
            <w:left w:val="none" w:sz="0" w:space="0" w:color="auto"/>
            <w:bottom w:val="none" w:sz="0" w:space="0" w:color="auto"/>
            <w:right w:val="none" w:sz="0" w:space="0" w:color="auto"/>
          </w:divBdr>
        </w:div>
        <w:div w:id="1855420202">
          <w:marLeft w:val="0"/>
          <w:marRight w:val="0"/>
          <w:marTop w:val="0"/>
          <w:marBottom w:val="0"/>
          <w:divBdr>
            <w:top w:val="none" w:sz="0" w:space="0" w:color="auto"/>
            <w:left w:val="none" w:sz="0" w:space="0" w:color="auto"/>
            <w:bottom w:val="none" w:sz="0" w:space="0" w:color="auto"/>
            <w:right w:val="none" w:sz="0" w:space="0" w:color="auto"/>
          </w:divBdr>
        </w:div>
        <w:div w:id="945844211">
          <w:marLeft w:val="0"/>
          <w:marRight w:val="0"/>
          <w:marTop w:val="0"/>
          <w:marBottom w:val="0"/>
          <w:divBdr>
            <w:top w:val="none" w:sz="0" w:space="0" w:color="auto"/>
            <w:left w:val="none" w:sz="0" w:space="0" w:color="auto"/>
            <w:bottom w:val="none" w:sz="0" w:space="0" w:color="auto"/>
            <w:right w:val="none" w:sz="0" w:space="0" w:color="auto"/>
          </w:divBdr>
        </w:div>
        <w:div w:id="1443261131">
          <w:marLeft w:val="0"/>
          <w:marRight w:val="0"/>
          <w:marTop w:val="0"/>
          <w:marBottom w:val="0"/>
          <w:divBdr>
            <w:top w:val="none" w:sz="0" w:space="0" w:color="auto"/>
            <w:left w:val="none" w:sz="0" w:space="0" w:color="auto"/>
            <w:bottom w:val="none" w:sz="0" w:space="0" w:color="auto"/>
            <w:right w:val="none" w:sz="0" w:space="0" w:color="auto"/>
          </w:divBdr>
        </w:div>
        <w:div w:id="543448524">
          <w:marLeft w:val="0"/>
          <w:marRight w:val="0"/>
          <w:marTop w:val="0"/>
          <w:marBottom w:val="0"/>
          <w:divBdr>
            <w:top w:val="none" w:sz="0" w:space="0" w:color="auto"/>
            <w:left w:val="none" w:sz="0" w:space="0" w:color="auto"/>
            <w:bottom w:val="none" w:sz="0" w:space="0" w:color="auto"/>
            <w:right w:val="none" w:sz="0" w:space="0" w:color="auto"/>
          </w:divBdr>
        </w:div>
        <w:div w:id="2141726067">
          <w:marLeft w:val="0"/>
          <w:marRight w:val="0"/>
          <w:marTop w:val="0"/>
          <w:marBottom w:val="0"/>
          <w:divBdr>
            <w:top w:val="none" w:sz="0" w:space="0" w:color="auto"/>
            <w:left w:val="none" w:sz="0" w:space="0" w:color="auto"/>
            <w:bottom w:val="none" w:sz="0" w:space="0" w:color="auto"/>
            <w:right w:val="none" w:sz="0" w:space="0" w:color="auto"/>
          </w:divBdr>
        </w:div>
        <w:div w:id="1344891264">
          <w:marLeft w:val="0"/>
          <w:marRight w:val="0"/>
          <w:marTop w:val="0"/>
          <w:marBottom w:val="0"/>
          <w:divBdr>
            <w:top w:val="none" w:sz="0" w:space="0" w:color="auto"/>
            <w:left w:val="none" w:sz="0" w:space="0" w:color="auto"/>
            <w:bottom w:val="none" w:sz="0" w:space="0" w:color="auto"/>
            <w:right w:val="none" w:sz="0" w:space="0" w:color="auto"/>
          </w:divBdr>
        </w:div>
        <w:div w:id="135296868">
          <w:marLeft w:val="0"/>
          <w:marRight w:val="0"/>
          <w:marTop w:val="0"/>
          <w:marBottom w:val="0"/>
          <w:divBdr>
            <w:top w:val="none" w:sz="0" w:space="0" w:color="auto"/>
            <w:left w:val="none" w:sz="0" w:space="0" w:color="auto"/>
            <w:bottom w:val="none" w:sz="0" w:space="0" w:color="auto"/>
            <w:right w:val="none" w:sz="0" w:space="0" w:color="auto"/>
          </w:divBdr>
        </w:div>
        <w:div w:id="1371683021">
          <w:marLeft w:val="0"/>
          <w:marRight w:val="0"/>
          <w:marTop w:val="0"/>
          <w:marBottom w:val="0"/>
          <w:divBdr>
            <w:top w:val="none" w:sz="0" w:space="0" w:color="auto"/>
            <w:left w:val="none" w:sz="0" w:space="0" w:color="auto"/>
            <w:bottom w:val="none" w:sz="0" w:space="0" w:color="auto"/>
            <w:right w:val="none" w:sz="0" w:space="0" w:color="auto"/>
          </w:divBdr>
        </w:div>
        <w:div w:id="687951168">
          <w:marLeft w:val="0"/>
          <w:marRight w:val="0"/>
          <w:marTop w:val="0"/>
          <w:marBottom w:val="0"/>
          <w:divBdr>
            <w:top w:val="none" w:sz="0" w:space="0" w:color="auto"/>
            <w:left w:val="none" w:sz="0" w:space="0" w:color="auto"/>
            <w:bottom w:val="none" w:sz="0" w:space="0" w:color="auto"/>
            <w:right w:val="none" w:sz="0" w:space="0" w:color="auto"/>
          </w:divBdr>
        </w:div>
        <w:div w:id="1053046179">
          <w:marLeft w:val="0"/>
          <w:marRight w:val="0"/>
          <w:marTop w:val="0"/>
          <w:marBottom w:val="0"/>
          <w:divBdr>
            <w:top w:val="none" w:sz="0" w:space="0" w:color="auto"/>
            <w:left w:val="none" w:sz="0" w:space="0" w:color="auto"/>
            <w:bottom w:val="none" w:sz="0" w:space="0" w:color="auto"/>
            <w:right w:val="none" w:sz="0" w:space="0" w:color="auto"/>
          </w:divBdr>
        </w:div>
        <w:div w:id="1037046564">
          <w:marLeft w:val="0"/>
          <w:marRight w:val="0"/>
          <w:marTop w:val="0"/>
          <w:marBottom w:val="0"/>
          <w:divBdr>
            <w:top w:val="none" w:sz="0" w:space="0" w:color="auto"/>
            <w:left w:val="none" w:sz="0" w:space="0" w:color="auto"/>
            <w:bottom w:val="none" w:sz="0" w:space="0" w:color="auto"/>
            <w:right w:val="none" w:sz="0" w:space="0" w:color="auto"/>
          </w:divBdr>
        </w:div>
        <w:div w:id="1413358710">
          <w:marLeft w:val="0"/>
          <w:marRight w:val="0"/>
          <w:marTop w:val="0"/>
          <w:marBottom w:val="0"/>
          <w:divBdr>
            <w:top w:val="none" w:sz="0" w:space="0" w:color="auto"/>
            <w:left w:val="none" w:sz="0" w:space="0" w:color="auto"/>
            <w:bottom w:val="none" w:sz="0" w:space="0" w:color="auto"/>
            <w:right w:val="none" w:sz="0" w:space="0" w:color="auto"/>
          </w:divBdr>
        </w:div>
        <w:div w:id="1431393291">
          <w:marLeft w:val="0"/>
          <w:marRight w:val="0"/>
          <w:marTop w:val="0"/>
          <w:marBottom w:val="0"/>
          <w:divBdr>
            <w:top w:val="none" w:sz="0" w:space="0" w:color="auto"/>
            <w:left w:val="none" w:sz="0" w:space="0" w:color="auto"/>
            <w:bottom w:val="none" w:sz="0" w:space="0" w:color="auto"/>
            <w:right w:val="none" w:sz="0" w:space="0" w:color="auto"/>
          </w:divBdr>
        </w:div>
        <w:div w:id="1328630224">
          <w:marLeft w:val="0"/>
          <w:marRight w:val="0"/>
          <w:marTop w:val="0"/>
          <w:marBottom w:val="0"/>
          <w:divBdr>
            <w:top w:val="none" w:sz="0" w:space="0" w:color="auto"/>
            <w:left w:val="none" w:sz="0" w:space="0" w:color="auto"/>
            <w:bottom w:val="none" w:sz="0" w:space="0" w:color="auto"/>
            <w:right w:val="none" w:sz="0" w:space="0" w:color="auto"/>
          </w:divBdr>
        </w:div>
        <w:div w:id="1082023281">
          <w:marLeft w:val="0"/>
          <w:marRight w:val="0"/>
          <w:marTop w:val="0"/>
          <w:marBottom w:val="0"/>
          <w:divBdr>
            <w:top w:val="none" w:sz="0" w:space="0" w:color="auto"/>
            <w:left w:val="none" w:sz="0" w:space="0" w:color="auto"/>
            <w:bottom w:val="none" w:sz="0" w:space="0" w:color="auto"/>
            <w:right w:val="none" w:sz="0" w:space="0" w:color="auto"/>
          </w:divBdr>
        </w:div>
        <w:div w:id="1348554281">
          <w:marLeft w:val="0"/>
          <w:marRight w:val="0"/>
          <w:marTop w:val="0"/>
          <w:marBottom w:val="0"/>
          <w:divBdr>
            <w:top w:val="none" w:sz="0" w:space="0" w:color="auto"/>
            <w:left w:val="none" w:sz="0" w:space="0" w:color="auto"/>
            <w:bottom w:val="none" w:sz="0" w:space="0" w:color="auto"/>
            <w:right w:val="none" w:sz="0" w:space="0" w:color="auto"/>
          </w:divBdr>
        </w:div>
        <w:div w:id="427777048">
          <w:marLeft w:val="0"/>
          <w:marRight w:val="0"/>
          <w:marTop w:val="0"/>
          <w:marBottom w:val="0"/>
          <w:divBdr>
            <w:top w:val="none" w:sz="0" w:space="0" w:color="auto"/>
            <w:left w:val="none" w:sz="0" w:space="0" w:color="auto"/>
            <w:bottom w:val="none" w:sz="0" w:space="0" w:color="auto"/>
            <w:right w:val="none" w:sz="0" w:space="0" w:color="auto"/>
          </w:divBdr>
        </w:div>
        <w:div w:id="817844429">
          <w:marLeft w:val="0"/>
          <w:marRight w:val="0"/>
          <w:marTop w:val="0"/>
          <w:marBottom w:val="0"/>
          <w:divBdr>
            <w:top w:val="none" w:sz="0" w:space="0" w:color="auto"/>
            <w:left w:val="none" w:sz="0" w:space="0" w:color="auto"/>
            <w:bottom w:val="none" w:sz="0" w:space="0" w:color="auto"/>
            <w:right w:val="none" w:sz="0" w:space="0" w:color="auto"/>
          </w:divBdr>
        </w:div>
        <w:div w:id="1564292136">
          <w:marLeft w:val="0"/>
          <w:marRight w:val="0"/>
          <w:marTop w:val="0"/>
          <w:marBottom w:val="0"/>
          <w:divBdr>
            <w:top w:val="none" w:sz="0" w:space="0" w:color="auto"/>
            <w:left w:val="none" w:sz="0" w:space="0" w:color="auto"/>
            <w:bottom w:val="none" w:sz="0" w:space="0" w:color="auto"/>
            <w:right w:val="none" w:sz="0" w:space="0" w:color="auto"/>
          </w:divBdr>
        </w:div>
        <w:div w:id="1873348142">
          <w:marLeft w:val="0"/>
          <w:marRight w:val="0"/>
          <w:marTop w:val="0"/>
          <w:marBottom w:val="0"/>
          <w:divBdr>
            <w:top w:val="none" w:sz="0" w:space="0" w:color="auto"/>
            <w:left w:val="none" w:sz="0" w:space="0" w:color="auto"/>
            <w:bottom w:val="none" w:sz="0" w:space="0" w:color="auto"/>
            <w:right w:val="none" w:sz="0" w:space="0" w:color="auto"/>
          </w:divBdr>
        </w:div>
        <w:div w:id="505706363">
          <w:marLeft w:val="0"/>
          <w:marRight w:val="0"/>
          <w:marTop w:val="0"/>
          <w:marBottom w:val="0"/>
          <w:divBdr>
            <w:top w:val="none" w:sz="0" w:space="0" w:color="auto"/>
            <w:left w:val="none" w:sz="0" w:space="0" w:color="auto"/>
            <w:bottom w:val="none" w:sz="0" w:space="0" w:color="auto"/>
            <w:right w:val="none" w:sz="0" w:space="0" w:color="auto"/>
          </w:divBdr>
        </w:div>
        <w:div w:id="1370299540">
          <w:marLeft w:val="0"/>
          <w:marRight w:val="0"/>
          <w:marTop w:val="0"/>
          <w:marBottom w:val="0"/>
          <w:divBdr>
            <w:top w:val="none" w:sz="0" w:space="0" w:color="auto"/>
            <w:left w:val="none" w:sz="0" w:space="0" w:color="auto"/>
            <w:bottom w:val="none" w:sz="0" w:space="0" w:color="auto"/>
            <w:right w:val="none" w:sz="0" w:space="0" w:color="auto"/>
          </w:divBdr>
        </w:div>
        <w:div w:id="1705904829">
          <w:marLeft w:val="0"/>
          <w:marRight w:val="0"/>
          <w:marTop w:val="0"/>
          <w:marBottom w:val="0"/>
          <w:divBdr>
            <w:top w:val="none" w:sz="0" w:space="0" w:color="auto"/>
            <w:left w:val="none" w:sz="0" w:space="0" w:color="auto"/>
            <w:bottom w:val="none" w:sz="0" w:space="0" w:color="auto"/>
            <w:right w:val="none" w:sz="0" w:space="0" w:color="auto"/>
          </w:divBdr>
        </w:div>
        <w:div w:id="272399479">
          <w:marLeft w:val="0"/>
          <w:marRight w:val="0"/>
          <w:marTop w:val="0"/>
          <w:marBottom w:val="0"/>
          <w:divBdr>
            <w:top w:val="none" w:sz="0" w:space="0" w:color="auto"/>
            <w:left w:val="none" w:sz="0" w:space="0" w:color="auto"/>
            <w:bottom w:val="none" w:sz="0" w:space="0" w:color="auto"/>
            <w:right w:val="none" w:sz="0" w:space="0" w:color="auto"/>
          </w:divBdr>
        </w:div>
        <w:div w:id="144779191">
          <w:marLeft w:val="0"/>
          <w:marRight w:val="0"/>
          <w:marTop w:val="0"/>
          <w:marBottom w:val="0"/>
          <w:divBdr>
            <w:top w:val="none" w:sz="0" w:space="0" w:color="auto"/>
            <w:left w:val="none" w:sz="0" w:space="0" w:color="auto"/>
            <w:bottom w:val="none" w:sz="0" w:space="0" w:color="auto"/>
            <w:right w:val="none" w:sz="0" w:space="0" w:color="auto"/>
          </w:divBdr>
        </w:div>
        <w:div w:id="962808588">
          <w:marLeft w:val="0"/>
          <w:marRight w:val="0"/>
          <w:marTop w:val="0"/>
          <w:marBottom w:val="0"/>
          <w:divBdr>
            <w:top w:val="none" w:sz="0" w:space="0" w:color="auto"/>
            <w:left w:val="none" w:sz="0" w:space="0" w:color="auto"/>
            <w:bottom w:val="none" w:sz="0" w:space="0" w:color="auto"/>
            <w:right w:val="none" w:sz="0" w:space="0" w:color="auto"/>
          </w:divBdr>
        </w:div>
        <w:div w:id="773063532">
          <w:marLeft w:val="0"/>
          <w:marRight w:val="0"/>
          <w:marTop w:val="0"/>
          <w:marBottom w:val="0"/>
          <w:divBdr>
            <w:top w:val="none" w:sz="0" w:space="0" w:color="auto"/>
            <w:left w:val="none" w:sz="0" w:space="0" w:color="auto"/>
            <w:bottom w:val="none" w:sz="0" w:space="0" w:color="auto"/>
            <w:right w:val="none" w:sz="0" w:space="0" w:color="auto"/>
          </w:divBdr>
        </w:div>
        <w:div w:id="1187983139">
          <w:marLeft w:val="0"/>
          <w:marRight w:val="0"/>
          <w:marTop w:val="0"/>
          <w:marBottom w:val="0"/>
          <w:divBdr>
            <w:top w:val="none" w:sz="0" w:space="0" w:color="auto"/>
            <w:left w:val="none" w:sz="0" w:space="0" w:color="auto"/>
            <w:bottom w:val="none" w:sz="0" w:space="0" w:color="auto"/>
            <w:right w:val="none" w:sz="0" w:space="0" w:color="auto"/>
          </w:divBdr>
        </w:div>
        <w:div w:id="1698962247">
          <w:marLeft w:val="0"/>
          <w:marRight w:val="0"/>
          <w:marTop w:val="0"/>
          <w:marBottom w:val="0"/>
          <w:divBdr>
            <w:top w:val="none" w:sz="0" w:space="0" w:color="auto"/>
            <w:left w:val="none" w:sz="0" w:space="0" w:color="auto"/>
            <w:bottom w:val="none" w:sz="0" w:space="0" w:color="auto"/>
            <w:right w:val="none" w:sz="0" w:space="0" w:color="auto"/>
          </w:divBdr>
        </w:div>
        <w:div w:id="87820649">
          <w:marLeft w:val="0"/>
          <w:marRight w:val="0"/>
          <w:marTop w:val="0"/>
          <w:marBottom w:val="0"/>
          <w:divBdr>
            <w:top w:val="none" w:sz="0" w:space="0" w:color="auto"/>
            <w:left w:val="none" w:sz="0" w:space="0" w:color="auto"/>
            <w:bottom w:val="none" w:sz="0" w:space="0" w:color="auto"/>
            <w:right w:val="none" w:sz="0" w:space="0" w:color="auto"/>
          </w:divBdr>
        </w:div>
        <w:div w:id="255213258">
          <w:marLeft w:val="0"/>
          <w:marRight w:val="0"/>
          <w:marTop w:val="0"/>
          <w:marBottom w:val="0"/>
          <w:divBdr>
            <w:top w:val="none" w:sz="0" w:space="0" w:color="auto"/>
            <w:left w:val="none" w:sz="0" w:space="0" w:color="auto"/>
            <w:bottom w:val="none" w:sz="0" w:space="0" w:color="auto"/>
            <w:right w:val="none" w:sz="0" w:space="0" w:color="auto"/>
          </w:divBdr>
        </w:div>
        <w:div w:id="1600140023">
          <w:marLeft w:val="0"/>
          <w:marRight w:val="0"/>
          <w:marTop w:val="0"/>
          <w:marBottom w:val="0"/>
          <w:divBdr>
            <w:top w:val="none" w:sz="0" w:space="0" w:color="auto"/>
            <w:left w:val="none" w:sz="0" w:space="0" w:color="auto"/>
            <w:bottom w:val="none" w:sz="0" w:space="0" w:color="auto"/>
            <w:right w:val="none" w:sz="0" w:space="0" w:color="auto"/>
          </w:divBdr>
        </w:div>
        <w:div w:id="1291864739">
          <w:marLeft w:val="0"/>
          <w:marRight w:val="0"/>
          <w:marTop w:val="0"/>
          <w:marBottom w:val="0"/>
          <w:divBdr>
            <w:top w:val="none" w:sz="0" w:space="0" w:color="auto"/>
            <w:left w:val="none" w:sz="0" w:space="0" w:color="auto"/>
            <w:bottom w:val="none" w:sz="0" w:space="0" w:color="auto"/>
            <w:right w:val="none" w:sz="0" w:space="0" w:color="auto"/>
          </w:divBdr>
        </w:div>
        <w:div w:id="1594313129">
          <w:marLeft w:val="0"/>
          <w:marRight w:val="0"/>
          <w:marTop w:val="0"/>
          <w:marBottom w:val="0"/>
          <w:divBdr>
            <w:top w:val="none" w:sz="0" w:space="0" w:color="auto"/>
            <w:left w:val="none" w:sz="0" w:space="0" w:color="auto"/>
            <w:bottom w:val="none" w:sz="0" w:space="0" w:color="auto"/>
            <w:right w:val="none" w:sz="0" w:space="0" w:color="auto"/>
          </w:divBdr>
        </w:div>
      </w:divsChild>
    </w:div>
    <w:div w:id="2116249602">
      <w:bodyDiv w:val="1"/>
      <w:marLeft w:val="0"/>
      <w:marRight w:val="0"/>
      <w:marTop w:val="0"/>
      <w:marBottom w:val="0"/>
      <w:divBdr>
        <w:top w:val="none" w:sz="0" w:space="0" w:color="auto"/>
        <w:left w:val="none" w:sz="0" w:space="0" w:color="auto"/>
        <w:bottom w:val="none" w:sz="0" w:space="0" w:color="auto"/>
        <w:right w:val="none" w:sz="0" w:space="0" w:color="auto"/>
      </w:divBdr>
    </w:div>
    <w:div w:id="2116289923">
      <w:bodyDiv w:val="1"/>
      <w:marLeft w:val="0"/>
      <w:marRight w:val="0"/>
      <w:marTop w:val="0"/>
      <w:marBottom w:val="0"/>
      <w:divBdr>
        <w:top w:val="none" w:sz="0" w:space="0" w:color="auto"/>
        <w:left w:val="none" w:sz="0" w:space="0" w:color="auto"/>
        <w:bottom w:val="none" w:sz="0" w:space="0" w:color="auto"/>
        <w:right w:val="none" w:sz="0" w:space="0" w:color="auto"/>
      </w:divBdr>
    </w:div>
    <w:div w:id="2116754291">
      <w:bodyDiv w:val="1"/>
      <w:marLeft w:val="0"/>
      <w:marRight w:val="0"/>
      <w:marTop w:val="0"/>
      <w:marBottom w:val="0"/>
      <w:divBdr>
        <w:top w:val="none" w:sz="0" w:space="0" w:color="auto"/>
        <w:left w:val="none" w:sz="0" w:space="0" w:color="auto"/>
        <w:bottom w:val="none" w:sz="0" w:space="0" w:color="auto"/>
        <w:right w:val="none" w:sz="0" w:space="0" w:color="auto"/>
      </w:divBdr>
    </w:div>
    <w:div w:id="2117407110">
      <w:bodyDiv w:val="1"/>
      <w:marLeft w:val="0"/>
      <w:marRight w:val="0"/>
      <w:marTop w:val="0"/>
      <w:marBottom w:val="0"/>
      <w:divBdr>
        <w:top w:val="none" w:sz="0" w:space="0" w:color="auto"/>
        <w:left w:val="none" w:sz="0" w:space="0" w:color="auto"/>
        <w:bottom w:val="none" w:sz="0" w:space="0" w:color="auto"/>
        <w:right w:val="none" w:sz="0" w:space="0" w:color="auto"/>
      </w:divBdr>
    </w:div>
    <w:div w:id="2117599774">
      <w:bodyDiv w:val="1"/>
      <w:marLeft w:val="0"/>
      <w:marRight w:val="0"/>
      <w:marTop w:val="0"/>
      <w:marBottom w:val="0"/>
      <w:divBdr>
        <w:top w:val="none" w:sz="0" w:space="0" w:color="auto"/>
        <w:left w:val="none" w:sz="0" w:space="0" w:color="auto"/>
        <w:bottom w:val="none" w:sz="0" w:space="0" w:color="auto"/>
        <w:right w:val="none" w:sz="0" w:space="0" w:color="auto"/>
      </w:divBdr>
      <w:divsChild>
        <w:div w:id="1940022404">
          <w:marLeft w:val="0"/>
          <w:marRight w:val="0"/>
          <w:marTop w:val="0"/>
          <w:marBottom w:val="0"/>
          <w:divBdr>
            <w:top w:val="none" w:sz="0" w:space="0" w:color="auto"/>
            <w:left w:val="none" w:sz="0" w:space="0" w:color="auto"/>
            <w:bottom w:val="none" w:sz="0" w:space="0" w:color="auto"/>
            <w:right w:val="none" w:sz="0" w:space="0" w:color="auto"/>
          </w:divBdr>
        </w:div>
        <w:div w:id="1339456225">
          <w:marLeft w:val="0"/>
          <w:marRight w:val="0"/>
          <w:marTop w:val="0"/>
          <w:marBottom w:val="0"/>
          <w:divBdr>
            <w:top w:val="none" w:sz="0" w:space="0" w:color="auto"/>
            <w:left w:val="none" w:sz="0" w:space="0" w:color="auto"/>
            <w:bottom w:val="none" w:sz="0" w:space="0" w:color="auto"/>
            <w:right w:val="none" w:sz="0" w:space="0" w:color="auto"/>
          </w:divBdr>
        </w:div>
        <w:div w:id="612057647">
          <w:marLeft w:val="0"/>
          <w:marRight w:val="0"/>
          <w:marTop w:val="0"/>
          <w:marBottom w:val="0"/>
          <w:divBdr>
            <w:top w:val="none" w:sz="0" w:space="0" w:color="auto"/>
            <w:left w:val="none" w:sz="0" w:space="0" w:color="auto"/>
            <w:bottom w:val="none" w:sz="0" w:space="0" w:color="auto"/>
            <w:right w:val="none" w:sz="0" w:space="0" w:color="auto"/>
          </w:divBdr>
        </w:div>
        <w:div w:id="427580929">
          <w:marLeft w:val="0"/>
          <w:marRight w:val="0"/>
          <w:marTop w:val="0"/>
          <w:marBottom w:val="0"/>
          <w:divBdr>
            <w:top w:val="none" w:sz="0" w:space="0" w:color="auto"/>
            <w:left w:val="none" w:sz="0" w:space="0" w:color="auto"/>
            <w:bottom w:val="none" w:sz="0" w:space="0" w:color="auto"/>
            <w:right w:val="none" w:sz="0" w:space="0" w:color="auto"/>
          </w:divBdr>
        </w:div>
        <w:div w:id="1933977527">
          <w:marLeft w:val="0"/>
          <w:marRight w:val="0"/>
          <w:marTop w:val="0"/>
          <w:marBottom w:val="0"/>
          <w:divBdr>
            <w:top w:val="none" w:sz="0" w:space="0" w:color="auto"/>
            <w:left w:val="none" w:sz="0" w:space="0" w:color="auto"/>
            <w:bottom w:val="none" w:sz="0" w:space="0" w:color="auto"/>
            <w:right w:val="none" w:sz="0" w:space="0" w:color="auto"/>
          </w:divBdr>
        </w:div>
        <w:div w:id="600797428">
          <w:marLeft w:val="0"/>
          <w:marRight w:val="0"/>
          <w:marTop w:val="0"/>
          <w:marBottom w:val="0"/>
          <w:divBdr>
            <w:top w:val="none" w:sz="0" w:space="0" w:color="auto"/>
            <w:left w:val="none" w:sz="0" w:space="0" w:color="auto"/>
            <w:bottom w:val="none" w:sz="0" w:space="0" w:color="auto"/>
            <w:right w:val="none" w:sz="0" w:space="0" w:color="auto"/>
          </w:divBdr>
        </w:div>
        <w:div w:id="2009795485">
          <w:marLeft w:val="0"/>
          <w:marRight w:val="0"/>
          <w:marTop w:val="0"/>
          <w:marBottom w:val="0"/>
          <w:divBdr>
            <w:top w:val="none" w:sz="0" w:space="0" w:color="auto"/>
            <w:left w:val="none" w:sz="0" w:space="0" w:color="auto"/>
            <w:bottom w:val="none" w:sz="0" w:space="0" w:color="auto"/>
            <w:right w:val="none" w:sz="0" w:space="0" w:color="auto"/>
          </w:divBdr>
        </w:div>
        <w:div w:id="60753904">
          <w:marLeft w:val="0"/>
          <w:marRight w:val="0"/>
          <w:marTop w:val="0"/>
          <w:marBottom w:val="0"/>
          <w:divBdr>
            <w:top w:val="none" w:sz="0" w:space="0" w:color="auto"/>
            <w:left w:val="none" w:sz="0" w:space="0" w:color="auto"/>
            <w:bottom w:val="none" w:sz="0" w:space="0" w:color="auto"/>
            <w:right w:val="none" w:sz="0" w:space="0" w:color="auto"/>
          </w:divBdr>
        </w:div>
        <w:div w:id="136538102">
          <w:marLeft w:val="0"/>
          <w:marRight w:val="0"/>
          <w:marTop w:val="0"/>
          <w:marBottom w:val="0"/>
          <w:divBdr>
            <w:top w:val="none" w:sz="0" w:space="0" w:color="auto"/>
            <w:left w:val="none" w:sz="0" w:space="0" w:color="auto"/>
            <w:bottom w:val="none" w:sz="0" w:space="0" w:color="auto"/>
            <w:right w:val="none" w:sz="0" w:space="0" w:color="auto"/>
          </w:divBdr>
        </w:div>
        <w:div w:id="1810171809">
          <w:marLeft w:val="0"/>
          <w:marRight w:val="0"/>
          <w:marTop w:val="0"/>
          <w:marBottom w:val="0"/>
          <w:divBdr>
            <w:top w:val="none" w:sz="0" w:space="0" w:color="auto"/>
            <w:left w:val="none" w:sz="0" w:space="0" w:color="auto"/>
            <w:bottom w:val="none" w:sz="0" w:space="0" w:color="auto"/>
            <w:right w:val="none" w:sz="0" w:space="0" w:color="auto"/>
          </w:divBdr>
        </w:div>
        <w:div w:id="1013648872">
          <w:marLeft w:val="0"/>
          <w:marRight w:val="0"/>
          <w:marTop w:val="0"/>
          <w:marBottom w:val="0"/>
          <w:divBdr>
            <w:top w:val="none" w:sz="0" w:space="0" w:color="auto"/>
            <w:left w:val="none" w:sz="0" w:space="0" w:color="auto"/>
            <w:bottom w:val="none" w:sz="0" w:space="0" w:color="auto"/>
            <w:right w:val="none" w:sz="0" w:space="0" w:color="auto"/>
          </w:divBdr>
        </w:div>
        <w:div w:id="2116558810">
          <w:marLeft w:val="0"/>
          <w:marRight w:val="0"/>
          <w:marTop w:val="0"/>
          <w:marBottom w:val="0"/>
          <w:divBdr>
            <w:top w:val="none" w:sz="0" w:space="0" w:color="auto"/>
            <w:left w:val="none" w:sz="0" w:space="0" w:color="auto"/>
            <w:bottom w:val="none" w:sz="0" w:space="0" w:color="auto"/>
            <w:right w:val="none" w:sz="0" w:space="0" w:color="auto"/>
          </w:divBdr>
        </w:div>
        <w:div w:id="1894537710">
          <w:marLeft w:val="0"/>
          <w:marRight w:val="0"/>
          <w:marTop w:val="0"/>
          <w:marBottom w:val="0"/>
          <w:divBdr>
            <w:top w:val="none" w:sz="0" w:space="0" w:color="auto"/>
            <w:left w:val="none" w:sz="0" w:space="0" w:color="auto"/>
            <w:bottom w:val="none" w:sz="0" w:space="0" w:color="auto"/>
            <w:right w:val="none" w:sz="0" w:space="0" w:color="auto"/>
          </w:divBdr>
        </w:div>
        <w:div w:id="878933177">
          <w:marLeft w:val="0"/>
          <w:marRight w:val="0"/>
          <w:marTop w:val="0"/>
          <w:marBottom w:val="0"/>
          <w:divBdr>
            <w:top w:val="none" w:sz="0" w:space="0" w:color="auto"/>
            <w:left w:val="none" w:sz="0" w:space="0" w:color="auto"/>
            <w:bottom w:val="none" w:sz="0" w:space="0" w:color="auto"/>
            <w:right w:val="none" w:sz="0" w:space="0" w:color="auto"/>
          </w:divBdr>
        </w:div>
        <w:div w:id="155388365">
          <w:marLeft w:val="0"/>
          <w:marRight w:val="0"/>
          <w:marTop w:val="0"/>
          <w:marBottom w:val="0"/>
          <w:divBdr>
            <w:top w:val="none" w:sz="0" w:space="0" w:color="auto"/>
            <w:left w:val="none" w:sz="0" w:space="0" w:color="auto"/>
            <w:bottom w:val="none" w:sz="0" w:space="0" w:color="auto"/>
            <w:right w:val="none" w:sz="0" w:space="0" w:color="auto"/>
          </w:divBdr>
        </w:div>
        <w:div w:id="374352046">
          <w:marLeft w:val="0"/>
          <w:marRight w:val="0"/>
          <w:marTop w:val="0"/>
          <w:marBottom w:val="0"/>
          <w:divBdr>
            <w:top w:val="none" w:sz="0" w:space="0" w:color="auto"/>
            <w:left w:val="none" w:sz="0" w:space="0" w:color="auto"/>
            <w:bottom w:val="none" w:sz="0" w:space="0" w:color="auto"/>
            <w:right w:val="none" w:sz="0" w:space="0" w:color="auto"/>
          </w:divBdr>
        </w:div>
        <w:div w:id="791897782">
          <w:marLeft w:val="0"/>
          <w:marRight w:val="0"/>
          <w:marTop w:val="0"/>
          <w:marBottom w:val="0"/>
          <w:divBdr>
            <w:top w:val="none" w:sz="0" w:space="0" w:color="auto"/>
            <w:left w:val="none" w:sz="0" w:space="0" w:color="auto"/>
            <w:bottom w:val="none" w:sz="0" w:space="0" w:color="auto"/>
            <w:right w:val="none" w:sz="0" w:space="0" w:color="auto"/>
          </w:divBdr>
        </w:div>
        <w:div w:id="1981883734">
          <w:marLeft w:val="0"/>
          <w:marRight w:val="0"/>
          <w:marTop w:val="0"/>
          <w:marBottom w:val="0"/>
          <w:divBdr>
            <w:top w:val="none" w:sz="0" w:space="0" w:color="auto"/>
            <w:left w:val="none" w:sz="0" w:space="0" w:color="auto"/>
            <w:bottom w:val="none" w:sz="0" w:space="0" w:color="auto"/>
            <w:right w:val="none" w:sz="0" w:space="0" w:color="auto"/>
          </w:divBdr>
        </w:div>
        <w:div w:id="1797219387">
          <w:marLeft w:val="0"/>
          <w:marRight w:val="0"/>
          <w:marTop w:val="0"/>
          <w:marBottom w:val="0"/>
          <w:divBdr>
            <w:top w:val="none" w:sz="0" w:space="0" w:color="auto"/>
            <w:left w:val="none" w:sz="0" w:space="0" w:color="auto"/>
            <w:bottom w:val="none" w:sz="0" w:space="0" w:color="auto"/>
            <w:right w:val="none" w:sz="0" w:space="0" w:color="auto"/>
          </w:divBdr>
        </w:div>
        <w:div w:id="1263034150">
          <w:marLeft w:val="0"/>
          <w:marRight w:val="0"/>
          <w:marTop w:val="0"/>
          <w:marBottom w:val="0"/>
          <w:divBdr>
            <w:top w:val="none" w:sz="0" w:space="0" w:color="auto"/>
            <w:left w:val="none" w:sz="0" w:space="0" w:color="auto"/>
            <w:bottom w:val="none" w:sz="0" w:space="0" w:color="auto"/>
            <w:right w:val="none" w:sz="0" w:space="0" w:color="auto"/>
          </w:divBdr>
        </w:div>
        <w:div w:id="1622104213">
          <w:marLeft w:val="0"/>
          <w:marRight w:val="0"/>
          <w:marTop w:val="0"/>
          <w:marBottom w:val="0"/>
          <w:divBdr>
            <w:top w:val="none" w:sz="0" w:space="0" w:color="auto"/>
            <w:left w:val="none" w:sz="0" w:space="0" w:color="auto"/>
            <w:bottom w:val="none" w:sz="0" w:space="0" w:color="auto"/>
            <w:right w:val="none" w:sz="0" w:space="0" w:color="auto"/>
          </w:divBdr>
        </w:div>
        <w:div w:id="1832283987">
          <w:marLeft w:val="0"/>
          <w:marRight w:val="0"/>
          <w:marTop w:val="0"/>
          <w:marBottom w:val="0"/>
          <w:divBdr>
            <w:top w:val="none" w:sz="0" w:space="0" w:color="auto"/>
            <w:left w:val="none" w:sz="0" w:space="0" w:color="auto"/>
            <w:bottom w:val="none" w:sz="0" w:space="0" w:color="auto"/>
            <w:right w:val="none" w:sz="0" w:space="0" w:color="auto"/>
          </w:divBdr>
        </w:div>
        <w:div w:id="1948393210">
          <w:marLeft w:val="0"/>
          <w:marRight w:val="0"/>
          <w:marTop w:val="0"/>
          <w:marBottom w:val="0"/>
          <w:divBdr>
            <w:top w:val="none" w:sz="0" w:space="0" w:color="auto"/>
            <w:left w:val="none" w:sz="0" w:space="0" w:color="auto"/>
            <w:bottom w:val="none" w:sz="0" w:space="0" w:color="auto"/>
            <w:right w:val="none" w:sz="0" w:space="0" w:color="auto"/>
          </w:divBdr>
        </w:div>
        <w:div w:id="1950115738">
          <w:marLeft w:val="0"/>
          <w:marRight w:val="0"/>
          <w:marTop w:val="0"/>
          <w:marBottom w:val="0"/>
          <w:divBdr>
            <w:top w:val="none" w:sz="0" w:space="0" w:color="auto"/>
            <w:left w:val="none" w:sz="0" w:space="0" w:color="auto"/>
            <w:bottom w:val="none" w:sz="0" w:space="0" w:color="auto"/>
            <w:right w:val="none" w:sz="0" w:space="0" w:color="auto"/>
          </w:divBdr>
        </w:div>
        <w:div w:id="333803460">
          <w:marLeft w:val="0"/>
          <w:marRight w:val="0"/>
          <w:marTop w:val="0"/>
          <w:marBottom w:val="0"/>
          <w:divBdr>
            <w:top w:val="none" w:sz="0" w:space="0" w:color="auto"/>
            <w:left w:val="none" w:sz="0" w:space="0" w:color="auto"/>
            <w:bottom w:val="none" w:sz="0" w:space="0" w:color="auto"/>
            <w:right w:val="none" w:sz="0" w:space="0" w:color="auto"/>
          </w:divBdr>
        </w:div>
        <w:div w:id="1511143157">
          <w:marLeft w:val="0"/>
          <w:marRight w:val="0"/>
          <w:marTop w:val="0"/>
          <w:marBottom w:val="0"/>
          <w:divBdr>
            <w:top w:val="none" w:sz="0" w:space="0" w:color="auto"/>
            <w:left w:val="none" w:sz="0" w:space="0" w:color="auto"/>
            <w:bottom w:val="none" w:sz="0" w:space="0" w:color="auto"/>
            <w:right w:val="none" w:sz="0" w:space="0" w:color="auto"/>
          </w:divBdr>
        </w:div>
        <w:div w:id="1803621463">
          <w:marLeft w:val="0"/>
          <w:marRight w:val="0"/>
          <w:marTop w:val="0"/>
          <w:marBottom w:val="0"/>
          <w:divBdr>
            <w:top w:val="none" w:sz="0" w:space="0" w:color="auto"/>
            <w:left w:val="none" w:sz="0" w:space="0" w:color="auto"/>
            <w:bottom w:val="none" w:sz="0" w:space="0" w:color="auto"/>
            <w:right w:val="none" w:sz="0" w:space="0" w:color="auto"/>
          </w:divBdr>
        </w:div>
        <w:div w:id="1851601014">
          <w:marLeft w:val="0"/>
          <w:marRight w:val="0"/>
          <w:marTop w:val="0"/>
          <w:marBottom w:val="0"/>
          <w:divBdr>
            <w:top w:val="none" w:sz="0" w:space="0" w:color="auto"/>
            <w:left w:val="none" w:sz="0" w:space="0" w:color="auto"/>
            <w:bottom w:val="none" w:sz="0" w:space="0" w:color="auto"/>
            <w:right w:val="none" w:sz="0" w:space="0" w:color="auto"/>
          </w:divBdr>
        </w:div>
        <w:div w:id="1158958559">
          <w:marLeft w:val="0"/>
          <w:marRight w:val="0"/>
          <w:marTop w:val="0"/>
          <w:marBottom w:val="0"/>
          <w:divBdr>
            <w:top w:val="none" w:sz="0" w:space="0" w:color="auto"/>
            <w:left w:val="none" w:sz="0" w:space="0" w:color="auto"/>
            <w:bottom w:val="none" w:sz="0" w:space="0" w:color="auto"/>
            <w:right w:val="none" w:sz="0" w:space="0" w:color="auto"/>
          </w:divBdr>
        </w:div>
        <w:div w:id="74128247">
          <w:marLeft w:val="0"/>
          <w:marRight w:val="0"/>
          <w:marTop w:val="0"/>
          <w:marBottom w:val="0"/>
          <w:divBdr>
            <w:top w:val="none" w:sz="0" w:space="0" w:color="auto"/>
            <w:left w:val="none" w:sz="0" w:space="0" w:color="auto"/>
            <w:bottom w:val="none" w:sz="0" w:space="0" w:color="auto"/>
            <w:right w:val="none" w:sz="0" w:space="0" w:color="auto"/>
          </w:divBdr>
        </w:div>
        <w:div w:id="1134979065">
          <w:marLeft w:val="0"/>
          <w:marRight w:val="0"/>
          <w:marTop w:val="0"/>
          <w:marBottom w:val="0"/>
          <w:divBdr>
            <w:top w:val="none" w:sz="0" w:space="0" w:color="auto"/>
            <w:left w:val="none" w:sz="0" w:space="0" w:color="auto"/>
            <w:bottom w:val="none" w:sz="0" w:space="0" w:color="auto"/>
            <w:right w:val="none" w:sz="0" w:space="0" w:color="auto"/>
          </w:divBdr>
        </w:div>
        <w:div w:id="1919511144">
          <w:marLeft w:val="0"/>
          <w:marRight w:val="0"/>
          <w:marTop w:val="0"/>
          <w:marBottom w:val="0"/>
          <w:divBdr>
            <w:top w:val="none" w:sz="0" w:space="0" w:color="auto"/>
            <w:left w:val="none" w:sz="0" w:space="0" w:color="auto"/>
            <w:bottom w:val="none" w:sz="0" w:space="0" w:color="auto"/>
            <w:right w:val="none" w:sz="0" w:space="0" w:color="auto"/>
          </w:divBdr>
        </w:div>
        <w:div w:id="1157957000">
          <w:marLeft w:val="0"/>
          <w:marRight w:val="0"/>
          <w:marTop w:val="0"/>
          <w:marBottom w:val="0"/>
          <w:divBdr>
            <w:top w:val="none" w:sz="0" w:space="0" w:color="auto"/>
            <w:left w:val="none" w:sz="0" w:space="0" w:color="auto"/>
            <w:bottom w:val="none" w:sz="0" w:space="0" w:color="auto"/>
            <w:right w:val="none" w:sz="0" w:space="0" w:color="auto"/>
          </w:divBdr>
        </w:div>
        <w:div w:id="961032567">
          <w:marLeft w:val="0"/>
          <w:marRight w:val="0"/>
          <w:marTop w:val="0"/>
          <w:marBottom w:val="0"/>
          <w:divBdr>
            <w:top w:val="none" w:sz="0" w:space="0" w:color="auto"/>
            <w:left w:val="none" w:sz="0" w:space="0" w:color="auto"/>
            <w:bottom w:val="none" w:sz="0" w:space="0" w:color="auto"/>
            <w:right w:val="none" w:sz="0" w:space="0" w:color="auto"/>
          </w:divBdr>
        </w:div>
        <w:div w:id="1241910524">
          <w:marLeft w:val="0"/>
          <w:marRight w:val="0"/>
          <w:marTop w:val="0"/>
          <w:marBottom w:val="0"/>
          <w:divBdr>
            <w:top w:val="none" w:sz="0" w:space="0" w:color="auto"/>
            <w:left w:val="none" w:sz="0" w:space="0" w:color="auto"/>
            <w:bottom w:val="none" w:sz="0" w:space="0" w:color="auto"/>
            <w:right w:val="none" w:sz="0" w:space="0" w:color="auto"/>
          </w:divBdr>
        </w:div>
        <w:div w:id="524639622">
          <w:marLeft w:val="0"/>
          <w:marRight w:val="0"/>
          <w:marTop w:val="0"/>
          <w:marBottom w:val="0"/>
          <w:divBdr>
            <w:top w:val="none" w:sz="0" w:space="0" w:color="auto"/>
            <w:left w:val="none" w:sz="0" w:space="0" w:color="auto"/>
            <w:bottom w:val="none" w:sz="0" w:space="0" w:color="auto"/>
            <w:right w:val="none" w:sz="0" w:space="0" w:color="auto"/>
          </w:divBdr>
        </w:div>
        <w:div w:id="108549355">
          <w:marLeft w:val="0"/>
          <w:marRight w:val="0"/>
          <w:marTop w:val="0"/>
          <w:marBottom w:val="0"/>
          <w:divBdr>
            <w:top w:val="none" w:sz="0" w:space="0" w:color="auto"/>
            <w:left w:val="none" w:sz="0" w:space="0" w:color="auto"/>
            <w:bottom w:val="none" w:sz="0" w:space="0" w:color="auto"/>
            <w:right w:val="none" w:sz="0" w:space="0" w:color="auto"/>
          </w:divBdr>
        </w:div>
        <w:div w:id="1324509157">
          <w:marLeft w:val="0"/>
          <w:marRight w:val="0"/>
          <w:marTop w:val="0"/>
          <w:marBottom w:val="0"/>
          <w:divBdr>
            <w:top w:val="none" w:sz="0" w:space="0" w:color="auto"/>
            <w:left w:val="none" w:sz="0" w:space="0" w:color="auto"/>
            <w:bottom w:val="none" w:sz="0" w:space="0" w:color="auto"/>
            <w:right w:val="none" w:sz="0" w:space="0" w:color="auto"/>
          </w:divBdr>
        </w:div>
        <w:div w:id="1384209756">
          <w:marLeft w:val="0"/>
          <w:marRight w:val="0"/>
          <w:marTop w:val="0"/>
          <w:marBottom w:val="0"/>
          <w:divBdr>
            <w:top w:val="none" w:sz="0" w:space="0" w:color="auto"/>
            <w:left w:val="none" w:sz="0" w:space="0" w:color="auto"/>
            <w:bottom w:val="none" w:sz="0" w:space="0" w:color="auto"/>
            <w:right w:val="none" w:sz="0" w:space="0" w:color="auto"/>
          </w:divBdr>
        </w:div>
        <w:div w:id="1020619272">
          <w:marLeft w:val="0"/>
          <w:marRight w:val="0"/>
          <w:marTop w:val="0"/>
          <w:marBottom w:val="0"/>
          <w:divBdr>
            <w:top w:val="none" w:sz="0" w:space="0" w:color="auto"/>
            <w:left w:val="none" w:sz="0" w:space="0" w:color="auto"/>
            <w:bottom w:val="none" w:sz="0" w:space="0" w:color="auto"/>
            <w:right w:val="none" w:sz="0" w:space="0" w:color="auto"/>
          </w:divBdr>
        </w:div>
        <w:div w:id="1622883141">
          <w:marLeft w:val="0"/>
          <w:marRight w:val="0"/>
          <w:marTop w:val="0"/>
          <w:marBottom w:val="0"/>
          <w:divBdr>
            <w:top w:val="none" w:sz="0" w:space="0" w:color="auto"/>
            <w:left w:val="none" w:sz="0" w:space="0" w:color="auto"/>
            <w:bottom w:val="none" w:sz="0" w:space="0" w:color="auto"/>
            <w:right w:val="none" w:sz="0" w:space="0" w:color="auto"/>
          </w:divBdr>
        </w:div>
        <w:div w:id="1511334347">
          <w:marLeft w:val="0"/>
          <w:marRight w:val="0"/>
          <w:marTop w:val="0"/>
          <w:marBottom w:val="0"/>
          <w:divBdr>
            <w:top w:val="none" w:sz="0" w:space="0" w:color="auto"/>
            <w:left w:val="none" w:sz="0" w:space="0" w:color="auto"/>
            <w:bottom w:val="none" w:sz="0" w:space="0" w:color="auto"/>
            <w:right w:val="none" w:sz="0" w:space="0" w:color="auto"/>
          </w:divBdr>
        </w:div>
        <w:div w:id="70592071">
          <w:marLeft w:val="0"/>
          <w:marRight w:val="0"/>
          <w:marTop w:val="0"/>
          <w:marBottom w:val="0"/>
          <w:divBdr>
            <w:top w:val="none" w:sz="0" w:space="0" w:color="auto"/>
            <w:left w:val="none" w:sz="0" w:space="0" w:color="auto"/>
            <w:bottom w:val="none" w:sz="0" w:space="0" w:color="auto"/>
            <w:right w:val="none" w:sz="0" w:space="0" w:color="auto"/>
          </w:divBdr>
        </w:div>
        <w:div w:id="1992830544">
          <w:marLeft w:val="0"/>
          <w:marRight w:val="0"/>
          <w:marTop w:val="0"/>
          <w:marBottom w:val="0"/>
          <w:divBdr>
            <w:top w:val="none" w:sz="0" w:space="0" w:color="auto"/>
            <w:left w:val="none" w:sz="0" w:space="0" w:color="auto"/>
            <w:bottom w:val="none" w:sz="0" w:space="0" w:color="auto"/>
            <w:right w:val="none" w:sz="0" w:space="0" w:color="auto"/>
          </w:divBdr>
        </w:div>
        <w:div w:id="1186751844">
          <w:marLeft w:val="0"/>
          <w:marRight w:val="0"/>
          <w:marTop w:val="0"/>
          <w:marBottom w:val="0"/>
          <w:divBdr>
            <w:top w:val="none" w:sz="0" w:space="0" w:color="auto"/>
            <w:left w:val="none" w:sz="0" w:space="0" w:color="auto"/>
            <w:bottom w:val="none" w:sz="0" w:space="0" w:color="auto"/>
            <w:right w:val="none" w:sz="0" w:space="0" w:color="auto"/>
          </w:divBdr>
        </w:div>
        <w:div w:id="1282807633">
          <w:marLeft w:val="0"/>
          <w:marRight w:val="0"/>
          <w:marTop w:val="0"/>
          <w:marBottom w:val="0"/>
          <w:divBdr>
            <w:top w:val="none" w:sz="0" w:space="0" w:color="auto"/>
            <w:left w:val="none" w:sz="0" w:space="0" w:color="auto"/>
            <w:bottom w:val="none" w:sz="0" w:space="0" w:color="auto"/>
            <w:right w:val="none" w:sz="0" w:space="0" w:color="auto"/>
          </w:divBdr>
        </w:div>
        <w:div w:id="250627578">
          <w:marLeft w:val="0"/>
          <w:marRight w:val="0"/>
          <w:marTop w:val="0"/>
          <w:marBottom w:val="0"/>
          <w:divBdr>
            <w:top w:val="none" w:sz="0" w:space="0" w:color="auto"/>
            <w:left w:val="none" w:sz="0" w:space="0" w:color="auto"/>
            <w:bottom w:val="none" w:sz="0" w:space="0" w:color="auto"/>
            <w:right w:val="none" w:sz="0" w:space="0" w:color="auto"/>
          </w:divBdr>
        </w:div>
        <w:div w:id="430779447">
          <w:marLeft w:val="0"/>
          <w:marRight w:val="0"/>
          <w:marTop w:val="0"/>
          <w:marBottom w:val="0"/>
          <w:divBdr>
            <w:top w:val="none" w:sz="0" w:space="0" w:color="auto"/>
            <w:left w:val="none" w:sz="0" w:space="0" w:color="auto"/>
            <w:bottom w:val="none" w:sz="0" w:space="0" w:color="auto"/>
            <w:right w:val="none" w:sz="0" w:space="0" w:color="auto"/>
          </w:divBdr>
        </w:div>
        <w:div w:id="1051228396">
          <w:marLeft w:val="0"/>
          <w:marRight w:val="0"/>
          <w:marTop w:val="0"/>
          <w:marBottom w:val="0"/>
          <w:divBdr>
            <w:top w:val="none" w:sz="0" w:space="0" w:color="auto"/>
            <w:left w:val="none" w:sz="0" w:space="0" w:color="auto"/>
            <w:bottom w:val="none" w:sz="0" w:space="0" w:color="auto"/>
            <w:right w:val="none" w:sz="0" w:space="0" w:color="auto"/>
          </w:divBdr>
        </w:div>
        <w:div w:id="562566653">
          <w:marLeft w:val="0"/>
          <w:marRight w:val="0"/>
          <w:marTop w:val="0"/>
          <w:marBottom w:val="0"/>
          <w:divBdr>
            <w:top w:val="none" w:sz="0" w:space="0" w:color="auto"/>
            <w:left w:val="none" w:sz="0" w:space="0" w:color="auto"/>
            <w:bottom w:val="none" w:sz="0" w:space="0" w:color="auto"/>
            <w:right w:val="none" w:sz="0" w:space="0" w:color="auto"/>
          </w:divBdr>
        </w:div>
        <w:div w:id="628896491">
          <w:marLeft w:val="0"/>
          <w:marRight w:val="0"/>
          <w:marTop w:val="0"/>
          <w:marBottom w:val="0"/>
          <w:divBdr>
            <w:top w:val="none" w:sz="0" w:space="0" w:color="auto"/>
            <w:left w:val="none" w:sz="0" w:space="0" w:color="auto"/>
            <w:bottom w:val="none" w:sz="0" w:space="0" w:color="auto"/>
            <w:right w:val="none" w:sz="0" w:space="0" w:color="auto"/>
          </w:divBdr>
        </w:div>
        <w:div w:id="1770470696">
          <w:marLeft w:val="0"/>
          <w:marRight w:val="0"/>
          <w:marTop w:val="0"/>
          <w:marBottom w:val="0"/>
          <w:divBdr>
            <w:top w:val="none" w:sz="0" w:space="0" w:color="auto"/>
            <w:left w:val="none" w:sz="0" w:space="0" w:color="auto"/>
            <w:bottom w:val="none" w:sz="0" w:space="0" w:color="auto"/>
            <w:right w:val="none" w:sz="0" w:space="0" w:color="auto"/>
          </w:divBdr>
        </w:div>
        <w:div w:id="1216743958">
          <w:marLeft w:val="0"/>
          <w:marRight w:val="0"/>
          <w:marTop w:val="0"/>
          <w:marBottom w:val="0"/>
          <w:divBdr>
            <w:top w:val="none" w:sz="0" w:space="0" w:color="auto"/>
            <w:left w:val="none" w:sz="0" w:space="0" w:color="auto"/>
            <w:bottom w:val="none" w:sz="0" w:space="0" w:color="auto"/>
            <w:right w:val="none" w:sz="0" w:space="0" w:color="auto"/>
          </w:divBdr>
        </w:div>
        <w:div w:id="2127649280">
          <w:marLeft w:val="0"/>
          <w:marRight w:val="0"/>
          <w:marTop w:val="0"/>
          <w:marBottom w:val="0"/>
          <w:divBdr>
            <w:top w:val="none" w:sz="0" w:space="0" w:color="auto"/>
            <w:left w:val="none" w:sz="0" w:space="0" w:color="auto"/>
            <w:bottom w:val="none" w:sz="0" w:space="0" w:color="auto"/>
            <w:right w:val="none" w:sz="0" w:space="0" w:color="auto"/>
          </w:divBdr>
        </w:div>
        <w:div w:id="1220550741">
          <w:marLeft w:val="0"/>
          <w:marRight w:val="0"/>
          <w:marTop w:val="0"/>
          <w:marBottom w:val="0"/>
          <w:divBdr>
            <w:top w:val="none" w:sz="0" w:space="0" w:color="auto"/>
            <w:left w:val="none" w:sz="0" w:space="0" w:color="auto"/>
            <w:bottom w:val="none" w:sz="0" w:space="0" w:color="auto"/>
            <w:right w:val="none" w:sz="0" w:space="0" w:color="auto"/>
          </w:divBdr>
        </w:div>
        <w:div w:id="1931617019">
          <w:marLeft w:val="0"/>
          <w:marRight w:val="0"/>
          <w:marTop w:val="0"/>
          <w:marBottom w:val="0"/>
          <w:divBdr>
            <w:top w:val="none" w:sz="0" w:space="0" w:color="auto"/>
            <w:left w:val="none" w:sz="0" w:space="0" w:color="auto"/>
            <w:bottom w:val="none" w:sz="0" w:space="0" w:color="auto"/>
            <w:right w:val="none" w:sz="0" w:space="0" w:color="auto"/>
          </w:divBdr>
        </w:div>
        <w:div w:id="344207472">
          <w:marLeft w:val="0"/>
          <w:marRight w:val="0"/>
          <w:marTop w:val="0"/>
          <w:marBottom w:val="0"/>
          <w:divBdr>
            <w:top w:val="none" w:sz="0" w:space="0" w:color="auto"/>
            <w:left w:val="none" w:sz="0" w:space="0" w:color="auto"/>
            <w:bottom w:val="none" w:sz="0" w:space="0" w:color="auto"/>
            <w:right w:val="none" w:sz="0" w:space="0" w:color="auto"/>
          </w:divBdr>
        </w:div>
        <w:div w:id="1216429290">
          <w:marLeft w:val="0"/>
          <w:marRight w:val="0"/>
          <w:marTop w:val="0"/>
          <w:marBottom w:val="0"/>
          <w:divBdr>
            <w:top w:val="none" w:sz="0" w:space="0" w:color="auto"/>
            <w:left w:val="none" w:sz="0" w:space="0" w:color="auto"/>
            <w:bottom w:val="none" w:sz="0" w:space="0" w:color="auto"/>
            <w:right w:val="none" w:sz="0" w:space="0" w:color="auto"/>
          </w:divBdr>
        </w:div>
      </w:divsChild>
    </w:div>
    <w:div w:id="2118255908">
      <w:bodyDiv w:val="1"/>
      <w:marLeft w:val="0"/>
      <w:marRight w:val="0"/>
      <w:marTop w:val="0"/>
      <w:marBottom w:val="0"/>
      <w:divBdr>
        <w:top w:val="none" w:sz="0" w:space="0" w:color="auto"/>
        <w:left w:val="none" w:sz="0" w:space="0" w:color="auto"/>
        <w:bottom w:val="none" w:sz="0" w:space="0" w:color="auto"/>
        <w:right w:val="none" w:sz="0" w:space="0" w:color="auto"/>
      </w:divBdr>
    </w:div>
    <w:div w:id="2118401689">
      <w:bodyDiv w:val="1"/>
      <w:marLeft w:val="0"/>
      <w:marRight w:val="0"/>
      <w:marTop w:val="0"/>
      <w:marBottom w:val="0"/>
      <w:divBdr>
        <w:top w:val="none" w:sz="0" w:space="0" w:color="auto"/>
        <w:left w:val="none" w:sz="0" w:space="0" w:color="auto"/>
        <w:bottom w:val="none" w:sz="0" w:space="0" w:color="auto"/>
        <w:right w:val="none" w:sz="0" w:space="0" w:color="auto"/>
      </w:divBdr>
    </w:div>
    <w:div w:id="2121216960">
      <w:bodyDiv w:val="1"/>
      <w:marLeft w:val="0"/>
      <w:marRight w:val="0"/>
      <w:marTop w:val="0"/>
      <w:marBottom w:val="0"/>
      <w:divBdr>
        <w:top w:val="none" w:sz="0" w:space="0" w:color="auto"/>
        <w:left w:val="none" w:sz="0" w:space="0" w:color="auto"/>
        <w:bottom w:val="none" w:sz="0" w:space="0" w:color="auto"/>
        <w:right w:val="none" w:sz="0" w:space="0" w:color="auto"/>
      </w:divBdr>
    </w:div>
    <w:div w:id="2121295972">
      <w:bodyDiv w:val="1"/>
      <w:marLeft w:val="0"/>
      <w:marRight w:val="0"/>
      <w:marTop w:val="0"/>
      <w:marBottom w:val="0"/>
      <w:divBdr>
        <w:top w:val="none" w:sz="0" w:space="0" w:color="auto"/>
        <w:left w:val="none" w:sz="0" w:space="0" w:color="auto"/>
        <w:bottom w:val="none" w:sz="0" w:space="0" w:color="auto"/>
        <w:right w:val="none" w:sz="0" w:space="0" w:color="auto"/>
      </w:divBdr>
    </w:div>
    <w:div w:id="2122188545">
      <w:bodyDiv w:val="1"/>
      <w:marLeft w:val="0"/>
      <w:marRight w:val="0"/>
      <w:marTop w:val="0"/>
      <w:marBottom w:val="0"/>
      <w:divBdr>
        <w:top w:val="none" w:sz="0" w:space="0" w:color="auto"/>
        <w:left w:val="none" w:sz="0" w:space="0" w:color="auto"/>
        <w:bottom w:val="none" w:sz="0" w:space="0" w:color="auto"/>
        <w:right w:val="none" w:sz="0" w:space="0" w:color="auto"/>
      </w:divBdr>
    </w:div>
    <w:div w:id="2122412125">
      <w:bodyDiv w:val="1"/>
      <w:marLeft w:val="0"/>
      <w:marRight w:val="0"/>
      <w:marTop w:val="0"/>
      <w:marBottom w:val="0"/>
      <w:divBdr>
        <w:top w:val="none" w:sz="0" w:space="0" w:color="auto"/>
        <w:left w:val="none" w:sz="0" w:space="0" w:color="auto"/>
        <w:bottom w:val="none" w:sz="0" w:space="0" w:color="auto"/>
        <w:right w:val="none" w:sz="0" w:space="0" w:color="auto"/>
      </w:divBdr>
    </w:div>
    <w:div w:id="2123377328">
      <w:bodyDiv w:val="1"/>
      <w:marLeft w:val="0"/>
      <w:marRight w:val="0"/>
      <w:marTop w:val="0"/>
      <w:marBottom w:val="0"/>
      <w:divBdr>
        <w:top w:val="none" w:sz="0" w:space="0" w:color="auto"/>
        <w:left w:val="none" w:sz="0" w:space="0" w:color="auto"/>
        <w:bottom w:val="none" w:sz="0" w:space="0" w:color="auto"/>
        <w:right w:val="none" w:sz="0" w:space="0" w:color="auto"/>
      </w:divBdr>
    </w:div>
    <w:div w:id="2125149235">
      <w:bodyDiv w:val="1"/>
      <w:marLeft w:val="0"/>
      <w:marRight w:val="0"/>
      <w:marTop w:val="0"/>
      <w:marBottom w:val="0"/>
      <w:divBdr>
        <w:top w:val="none" w:sz="0" w:space="0" w:color="auto"/>
        <w:left w:val="none" w:sz="0" w:space="0" w:color="auto"/>
        <w:bottom w:val="none" w:sz="0" w:space="0" w:color="auto"/>
        <w:right w:val="none" w:sz="0" w:space="0" w:color="auto"/>
      </w:divBdr>
    </w:div>
    <w:div w:id="2126538210">
      <w:bodyDiv w:val="1"/>
      <w:marLeft w:val="0"/>
      <w:marRight w:val="0"/>
      <w:marTop w:val="0"/>
      <w:marBottom w:val="0"/>
      <w:divBdr>
        <w:top w:val="none" w:sz="0" w:space="0" w:color="auto"/>
        <w:left w:val="none" w:sz="0" w:space="0" w:color="auto"/>
        <w:bottom w:val="none" w:sz="0" w:space="0" w:color="auto"/>
        <w:right w:val="none" w:sz="0" w:space="0" w:color="auto"/>
      </w:divBdr>
    </w:div>
    <w:div w:id="2126774605">
      <w:bodyDiv w:val="1"/>
      <w:marLeft w:val="0"/>
      <w:marRight w:val="0"/>
      <w:marTop w:val="0"/>
      <w:marBottom w:val="0"/>
      <w:divBdr>
        <w:top w:val="none" w:sz="0" w:space="0" w:color="auto"/>
        <w:left w:val="none" w:sz="0" w:space="0" w:color="auto"/>
        <w:bottom w:val="none" w:sz="0" w:space="0" w:color="auto"/>
        <w:right w:val="none" w:sz="0" w:space="0" w:color="auto"/>
      </w:divBdr>
    </w:div>
    <w:div w:id="2128617517">
      <w:bodyDiv w:val="1"/>
      <w:marLeft w:val="0"/>
      <w:marRight w:val="0"/>
      <w:marTop w:val="0"/>
      <w:marBottom w:val="0"/>
      <w:divBdr>
        <w:top w:val="none" w:sz="0" w:space="0" w:color="auto"/>
        <w:left w:val="none" w:sz="0" w:space="0" w:color="auto"/>
        <w:bottom w:val="none" w:sz="0" w:space="0" w:color="auto"/>
        <w:right w:val="none" w:sz="0" w:space="0" w:color="auto"/>
      </w:divBdr>
      <w:divsChild>
        <w:div w:id="6292376">
          <w:marLeft w:val="0"/>
          <w:marRight w:val="0"/>
          <w:marTop w:val="0"/>
          <w:marBottom w:val="0"/>
          <w:divBdr>
            <w:top w:val="none" w:sz="0" w:space="0" w:color="auto"/>
            <w:left w:val="none" w:sz="0" w:space="0" w:color="auto"/>
            <w:bottom w:val="none" w:sz="0" w:space="0" w:color="auto"/>
            <w:right w:val="none" w:sz="0" w:space="0" w:color="auto"/>
          </w:divBdr>
        </w:div>
        <w:div w:id="989745444">
          <w:marLeft w:val="0"/>
          <w:marRight w:val="0"/>
          <w:marTop w:val="0"/>
          <w:marBottom w:val="0"/>
          <w:divBdr>
            <w:top w:val="none" w:sz="0" w:space="0" w:color="auto"/>
            <w:left w:val="none" w:sz="0" w:space="0" w:color="auto"/>
            <w:bottom w:val="none" w:sz="0" w:space="0" w:color="auto"/>
            <w:right w:val="none" w:sz="0" w:space="0" w:color="auto"/>
          </w:divBdr>
        </w:div>
        <w:div w:id="1956597098">
          <w:marLeft w:val="0"/>
          <w:marRight w:val="0"/>
          <w:marTop w:val="0"/>
          <w:marBottom w:val="0"/>
          <w:divBdr>
            <w:top w:val="none" w:sz="0" w:space="0" w:color="auto"/>
            <w:left w:val="none" w:sz="0" w:space="0" w:color="auto"/>
            <w:bottom w:val="none" w:sz="0" w:space="0" w:color="auto"/>
            <w:right w:val="none" w:sz="0" w:space="0" w:color="auto"/>
          </w:divBdr>
        </w:div>
      </w:divsChild>
    </w:div>
    <w:div w:id="2128810958">
      <w:bodyDiv w:val="1"/>
      <w:marLeft w:val="0"/>
      <w:marRight w:val="0"/>
      <w:marTop w:val="0"/>
      <w:marBottom w:val="0"/>
      <w:divBdr>
        <w:top w:val="none" w:sz="0" w:space="0" w:color="auto"/>
        <w:left w:val="none" w:sz="0" w:space="0" w:color="auto"/>
        <w:bottom w:val="none" w:sz="0" w:space="0" w:color="auto"/>
        <w:right w:val="none" w:sz="0" w:space="0" w:color="auto"/>
      </w:divBdr>
    </w:div>
    <w:div w:id="2129009873">
      <w:bodyDiv w:val="1"/>
      <w:marLeft w:val="0"/>
      <w:marRight w:val="0"/>
      <w:marTop w:val="0"/>
      <w:marBottom w:val="0"/>
      <w:divBdr>
        <w:top w:val="none" w:sz="0" w:space="0" w:color="auto"/>
        <w:left w:val="none" w:sz="0" w:space="0" w:color="auto"/>
        <w:bottom w:val="none" w:sz="0" w:space="0" w:color="auto"/>
        <w:right w:val="none" w:sz="0" w:space="0" w:color="auto"/>
      </w:divBdr>
    </w:div>
    <w:div w:id="2129078900">
      <w:bodyDiv w:val="1"/>
      <w:marLeft w:val="0"/>
      <w:marRight w:val="0"/>
      <w:marTop w:val="0"/>
      <w:marBottom w:val="0"/>
      <w:divBdr>
        <w:top w:val="none" w:sz="0" w:space="0" w:color="auto"/>
        <w:left w:val="none" w:sz="0" w:space="0" w:color="auto"/>
        <w:bottom w:val="none" w:sz="0" w:space="0" w:color="auto"/>
        <w:right w:val="none" w:sz="0" w:space="0" w:color="auto"/>
      </w:divBdr>
    </w:div>
    <w:div w:id="2129159594">
      <w:bodyDiv w:val="1"/>
      <w:marLeft w:val="0"/>
      <w:marRight w:val="0"/>
      <w:marTop w:val="0"/>
      <w:marBottom w:val="0"/>
      <w:divBdr>
        <w:top w:val="none" w:sz="0" w:space="0" w:color="auto"/>
        <w:left w:val="none" w:sz="0" w:space="0" w:color="auto"/>
        <w:bottom w:val="none" w:sz="0" w:space="0" w:color="auto"/>
        <w:right w:val="none" w:sz="0" w:space="0" w:color="auto"/>
      </w:divBdr>
    </w:div>
    <w:div w:id="2130080093">
      <w:bodyDiv w:val="1"/>
      <w:marLeft w:val="0"/>
      <w:marRight w:val="0"/>
      <w:marTop w:val="0"/>
      <w:marBottom w:val="0"/>
      <w:divBdr>
        <w:top w:val="none" w:sz="0" w:space="0" w:color="auto"/>
        <w:left w:val="none" w:sz="0" w:space="0" w:color="auto"/>
        <w:bottom w:val="none" w:sz="0" w:space="0" w:color="auto"/>
        <w:right w:val="none" w:sz="0" w:space="0" w:color="auto"/>
      </w:divBdr>
      <w:divsChild>
        <w:div w:id="163785786">
          <w:marLeft w:val="0"/>
          <w:marRight w:val="0"/>
          <w:marTop w:val="0"/>
          <w:marBottom w:val="0"/>
          <w:divBdr>
            <w:top w:val="none" w:sz="0" w:space="0" w:color="auto"/>
            <w:left w:val="none" w:sz="0" w:space="0" w:color="auto"/>
            <w:bottom w:val="none" w:sz="0" w:space="0" w:color="auto"/>
            <w:right w:val="none" w:sz="0" w:space="0" w:color="auto"/>
          </w:divBdr>
        </w:div>
        <w:div w:id="1339314183">
          <w:marLeft w:val="0"/>
          <w:marRight w:val="0"/>
          <w:marTop w:val="0"/>
          <w:marBottom w:val="0"/>
          <w:divBdr>
            <w:top w:val="none" w:sz="0" w:space="0" w:color="auto"/>
            <w:left w:val="none" w:sz="0" w:space="0" w:color="auto"/>
            <w:bottom w:val="none" w:sz="0" w:space="0" w:color="auto"/>
            <w:right w:val="none" w:sz="0" w:space="0" w:color="auto"/>
          </w:divBdr>
        </w:div>
        <w:div w:id="1001128516">
          <w:marLeft w:val="0"/>
          <w:marRight w:val="0"/>
          <w:marTop w:val="0"/>
          <w:marBottom w:val="0"/>
          <w:divBdr>
            <w:top w:val="none" w:sz="0" w:space="0" w:color="auto"/>
            <w:left w:val="none" w:sz="0" w:space="0" w:color="auto"/>
            <w:bottom w:val="none" w:sz="0" w:space="0" w:color="auto"/>
            <w:right w:val="none" w:sz="0" w:space="0" w:color="auto"/>
          </w:divBdr>
        </w:div>
        <w:div w:id="2122532708">
          <w:marLeft w:val="0"/>
          <w:marRight w:val="0"/>
          <w:marTop w:val="0"/>
          <w:marBottom w:val="0"/>
          <w:divBdr>
            <w:top w:val="none" w:sz="0" w:space="0" w:color="auto"/>
            <w:left w:val="none" w:sz="0" w:space="0" w:color="auto"/>
            <w:bottom w:val="none" w:sz="0" w:space="0" w:color="auto"/>
            <w:right w:val="none" w:sz="0" w:space="0" w:color="auto"/>
          </w:divBdr>
        </w:div>
        <w:div w:id="1418864797">
          <w:marLeft w:val="0"/>
          <w:marRight w:val="0"/>
          <w:marTop w:val="0"/>
          <w:marBottom w:val="0"/>
          <w:divBdr>
            <w:top w:val="none" w:sz="0" w:space="0" w:color="auto"/>
            <w:left w:val="none" w:sz="0" w:space="0" w:color="auto"/>
            <w:bottom w:val="none" w:sz="0" w:space="0" w:color="auto"/>
            <w:right w:val="none" w:sz="0" w:space="0" w:color="auto"/>
          </w:divBdr>
        </w:div>
        <w:div w:id="502164878">
          <w:marLeft w:val="0"/>
          <w:marRight w:val="0"/>
          <w:marTop w:val="0"/>
          <w:marBottom w:val="0"/>
          <w:divBdr>
            <w:top w:val="none" w:sz="0" w:space="0" w:color="auto"/>
            <w:left w:val="none" w:sz="0" w:space="0" w:color="auto"/>
            <w:bottom w:val="none" w:sz="0" w:space="0" w:color="auto"/>
            <w:right w:val="none" w:sz="0" w:space="0" w:color="auto"/>
          </w:divBdr>
        </w:div>
        <w:div w:id="418214256">
          <w:marLeft w:val="0"/>
          <w:marRight w:val="0"/>
          <w:marTop w:val="0"/>
          <w:marBottom w:val="0"/>
          <w:divBdr>
            <w:top w:val="none" w:sz="0" w:space="0" w:color="auto"/>
            <w:left w:val="none" w:sz="0" w:space="0" w:color="auto"/>
            <w:bottom w:val="none" w:sz="0" w:space="0" w:color="auto"/>
            <w:right w:val="none" w:sz="0" w:space="0" w:color="auto"/>
          </w:divBdr>
        </w:div>
        <w:div w:id="1838303032">
          <w:marLeft w:val="0"/>
          <w:marRight w:val="0"/>
          <w:marTop w:val="0"/>
          <w:marBottom w:val="0"/>
          <w:divBdr>
            <w:top w:val="none" w:sz="0" w:space="0" w:color="auto"/>
            <w:left w:val="none" w:sz="0" w:space="0" w:color="auto"/>
            <w:bottom w:val="none" w:sz="0" w:space="0" w:color="auto"/>
            <w:right w:val="none" w:sz="0" w:space="0" w:color="auto"/>
          </w:divBdr>
        </w:div>
        <w:div w:id="1418474774">
          <w:marLeft w:val="0"/>
          <w:marRight w:val="0"/>
          <w:marTop w:val="0"/>
          <w:marBottom w:val="0"/>
          <w:divBdr>
            <w:top w:val="none" w:sz="0" w:space="0" w:color="auto"/>
            <w:left w:val="none" w:sz="0" w:space="0" w:color="auto"/>
            <w:bottom w:val="none" w:sz="0" w:space="0" w:color="auto"/>
            <w:right w:val="none" w:sz="0" w:space="0" w:color="auto"/>
          </w:divBdr>
        </w:div>
        <w:div w:id="850949369">
          <w:marLeft w:val="0"/>
          <w:marRight w:val="0"/>
          <w:marTop w:val="0"/>
          <w:marBottom w:val="0"/>
          <w:divBdr>
            <w:top w:val="none" w:sz="0" w:space="0" w:color="auto"/>
            <w:left w:val="none" w:sz="0" w:space="0" w:color="auto"/>
            <w:bottom w:val="none" w:sz="0" w:space="0" w:color="auto"/>
            <w:right w:val="none" w:sz="0" w:space="0" w:color="auto"/>
          </w:divBdr>
        </w:div>
        <w:div w:id="684484269">
          <w:marLeft w:val="0"/>
          <w:marRight w:val="0"/>
          <w:marTop w:val="0"/>
          <w:marBottom w:val="0"/>
          <w:divBdr>
            <w:top w:val="none" w:sz="0" w:space="0" w:color="auto"/>
            <w:left w:val="none" w:sz="0" w:space="0" w:color="auto"/>
            <w:bottom w:val="none" w:sz="0" w:space="0" w:color="auto"/>
            <w:right w:val="none" w:sz="0" w:space="0" w:color="auto"/>
          </w:divBdr>
        </w:div>
        <w:div w:id="716006704">
          <w:marLeft w:val="0"/>
          <w:marRight w:val="0"/>
          <w:marTop w:val="0"/>
          <w:marBottom w:val="0"/>
          <w:divBdr>
            <w:top w:val="none" w:sz="0" w:space="0" w:color="auto"/>
            <w:left w:val="none" w:sz="0" w:space="0" w:color="auto"/>
            <w:bottom w:val="none" w:sz="0" w:space="0" w:color="auto"/>
            <w:right w:val="none" w:sz="0" w:space="0" w:color="auto"/>
          </w:divBdr>
        </w:div>
        <w:div w:id="80764981">
          <w:marLeft w:val="0"/>
          <w:marRight w:val="0"/>
          <w:marTop w:val="0"/>
          <w:marBottom w:val="0"/>
          <w:divBdr>
            <w:top w:val="none" w:sz="0" w:space="0" w:color="auto"/>
            <w:left w:val="none" w:sz="0" w:space="0" w:color="auto"/>
            <w:bottom w:val="none" w:sz="0" w:space="0" w:color="auto"/>
            <w:right w:val="none" w:sz="0" w:space="0" w:color="auto"/>
          </w:divBdr>
        </w:div>
        <w:div w:id="1691683132">
          <w:marLeft w:val="0"/>
          <w:marRight w:val="0"/>
          <w:marTop w:val="0"/>
          <w:marBottom w:val="0"/>
          <w:divBdr>
            <w:top w:val="none" w:sz="0" w:space="0" w:color="auto"/>
            <w:left w:val="none" w:sz="0" w:space="0" w:color="auto"/>
            <w:bottom w:val="none" w:sz="0" w:space="0" w:color="auto"/>
            <w:right w:val="none" w:sz="0" w:space="0" w:color="auto"/>
          </w:divBdr>
        </w:div>
        <w:div w:id="1066803886">
          <w:marLeft w:val="0"/>
          <w:marRight w:val="0"/>
          <w:marTop w:val="0"/>
          <w:marBottom w:val="0"/>
          <w:divBdr>
            <w:top w:val="none" w:sz="0" w:space="0" w:color="auto"/>
            <w:left w:val="none" w:sz="0" w:space="0" w:color="auto"/>
            <w:bottom w:val="none" w:sz="0" w:space="0" w:color="auto"/>
            <w:right w:val="none" w:sz="0" w:space="0" w:color="auto"/>
          </w:divBdr>
        </w:div>
        <w:div w:id="2046520885">
          <w:marLeft w:val="0"/>
          <w:marRight w:val="0"/>
          <w:marTop w:val="0"/>
          <w:marBottom w:val="0"/>
          <w:divBdr>
            <w:top w:val="none" w:sz="0" w:space="0" w:color="auto"/>
            <w:left w:val="none" w:sz="0" w:space="0" w:color="auto"/>
            <w:bottom w:val="none" w:sz="0" w:space="0" w:color="auto"/>
            <w:right w:val="none" w:sz="0" w:space="0" w:color="auto"/>
          </w:divBdr>
        </w:div>
        <w:div w:id="234046084">
          <w:marLeft w:val="0"/>
          <w:marRight w:val="0"/>
          <w:marTop w:val="0"/>
          <w:marBottom w:val="0"/>
          <w:divBdr>
            <w:top w:val="none" w:sz="0" w:space="0" w:color="auto"/>
            <w:left w:val="none" w:sz="0" w:space="0" w:color="auto"/>
            <w:bottom w:val="none" w:sz="0" w:space="0" w:color="auto"/>
            <w:right w:val="none" w:sz="0" w:space="0" w:color="auto"/>
          </w:divBdr>
        </w:div>
        <w:div w:id="1710032783">
          <w:marLeft w:val="0"/>
          <w:marRight w:val="0"/>
          <w:marTop w:val="0"/>
          <w:marBottom w:val="0"/>
          <w:divBdr>
            <w:top w:val="none" w:sz="0" w:space="0" w:color="auto"/>
            <w:left w:val="none" w:sz="0" w:space="0" w:color="auto"/>
            <w:bottom w:val="none" w:sz="0" w:space="0" w:color="auto"/>
            <w:right w:val="none" w:sz="0" w:space="0" w:color="auto"/>
          </w:divBdr>
        </w:div>
        <w:div w:id="1885556703">
          <w:marLeft w:val="0"/>
          <w:marRight w:val="0"/>
          <w:marTop w:val="0"/>
          <w:marBottom w:val="0"/>
          <w:divBdr>
            <w:top w:val="none" w:sz="0" w:space="0" w:color="auto"/>
            <w:left w:val="none" w:sz="0" w:space="0" w:color="auto"/>
            <w:bottom w:val="none" w:sz="0" w:space="0" w:color="auto"/>
            <w:right w:val="none" w:sz="0" w:space="0" w:color="auto"/>
          </w:divBdr>
        </w:div>
        <w:div w:id="1136947359">
          <w:marLeft w:val="0"/>
          <w:marRight w:val="0"/>
          <w:marTop w:val="0"/>
          <w:marBottom w:val="0"/>
          <w:divBdr>
            <w:top w:val="none" w:sz="0" w:space="0" w:color="auto"/>
            <w:left w:val="none" w:sz="0" w:space="0" w:color="auto"/>
            <w:bottom w:val="none" w:sz="0" w:space="0" w:color="auto"/>
            <w:right w:val="none" w:sz="0" w:space="0" w:color="auto"/>
          </w:divBdr>
        </w:div>
        <w:div w:id="822239723">
          <w:marLeft w:val="0"/>
          <w:marRight w:val="0"/>
          <w:marTop w:val="0"/>
          <w:marBottom w:val="0"/>
          <w:divBdr>
            <w:top w:val="none" w:sz="0" w:space="0" w:color="auto"/>
            <w:left w:val="none" w:sz="0" w:space="0" w:color="auto"/>
            <w:bottom w:val="none" w:sz="0" w:space="0" w:color="auto"/>
            <w:right w:val="none" w:sz="0" w:space="0" w:color="auto"/>
          </w:divBdr>
        </w:div>
        <w:div w:id="352728513">
          <w:marLeft w:val="0"/>
          <w:marRight w:val="0"/>
          <w:marTop w:val="0"/>
          <w:marBottom w:val="0"/>
          <w:divBdr>
            <w:top w:val="none" w:sz="0" w:space="0" w:color="auto"/>
            <w:left w:val="none" w:sz="0" w:space="0" w:color="auto"/>
            <w:bottom w:val="none" w:sz="0" w:space="0" w:color="auto"/>
            <w:right w:val="none" w:sz="0" w:space="0" w:color="auto"/>
          </w:divBdr>
        </w:div>
        <w:div w:id="1231388042">
          <w:marLeft w:val="0"/>
          <w:marRight w:val="0"/>
          <w:marTop w:val="0"/>
          <w:marBottom w:val="0"/>
          <w:divBdr>
            <w:top w:val="none" w:sz="0" w:space="0" w:color="auto"/>
            <w:left w:val="none" w:sz="0" w:space="0" w:color="auto"/>
            <w:bottom w:val="none" w:sz="0" w:space="0" w:color="auto"/>
            <w:right w:val="none" w:sz="0" w:space="0" w:color="auto"/>
          </w:divBdr>
        </w:div>
        <w:div w:id="1101880789">
          <w:marLeft w:val="0"/>
          <w:marRight w:val="0"/>
          <w:marTop w:val="0"/>
          <w:marBottom w:val="0"/>
          <w:divBdr>
            <w:top w:val="none" w:sz="0" w:space="0" w:color="auto"/>
            <w:left w:val="none" w:sz="0" w:space="0" w:color="auto"/>
            <w:bottom w:val="none" w:sz="0" w:space="0" w:color="auto"/>
            <w:right w:val="none" w:sz="0" w:space="0" w:color="auto"/>
          </w:divBdr>
        </w:div>
        <w:div w:id="1737315130">
          <w:marLeft w:val="0"/>
          <w:marRight w:val="0"/>
          <w:marTop w:val="0"/>
          <w:marBottom w:val="0"/>
          <w:divBdr>
            <w:top w:val="none" w:sz="0" w:space="0" w:color="auto"/>
            <w:left w:val="none" w:sz="0" w:space="0" w:color="auto"/>
            <w:bottom w:val="none" w:sz="0" w:space="0" w:color="auto"/>
            <w:right w:val="none" w:sz="0" w:space="0" w:color="auto"/>
          </w:divBdr>
        </w:div>
        <w:div w:id="2085368567">
          <w:marLeft w:val="0"/>
          <w:marRight w:val="0"/>
          <w:marTop w:val="0"/>
          <w:marBottom w:val="0"/>
          <w:divBdr>
            <w:top w:val="none" w:sz="0" w:space="0" w:color="auto"/>
            <w:left w:val="none" w:sz="0" w:space="0" w:color="auto"/>
            <w:bottom w:val="none" w:sz="0" w:space="0" w:color="auto"/>
            <w:right w:val="none" w:sz="0" w:space="0" w:color="auto"/>
          </w:divBdr>
        </w:div>
        <w:div w:id="1099788546">
          <w:marLeft w:val="0"/>
          <w:marRight w:val="0"/>
          <w:marTop w:val="0"/>
          <w:marBottom w:val="0"/>
          <w:divBdr>
            <w:top w:val="none" w:sz="0" w:space="0" w:color="auto"/>
            <w:left w:val="none" w:sz="0" w:space="0" w:color="auto"/>
            <w:bottom w:val="none" w:sz="0" w:space="0" w:color="auto"/>
            <w:right w:val="none" w:sz="0" w:space="0" w:color="auto"/>
          </w:divBdr>
        </w:div>
        <w:div w:id="44913596">
          <w:marLeft w:val="0"/>
          <w:marRight w:val="0"/>
          <w:marTop w:val="0"/>
          <w:marBottom w:val="0"/>
          <w:divBdr>
            <w:top w:val="none" w:sz="0" w:space="0" w:color="auto"/>
            <w:left w:val="none" w:sz="0" w:space="0" w:color="auto"/>
            <w:bottom w:val="none" w:sz="0" w:space="0" w:color="auto"/>
            <w:right w:val="none" w:sz="0" w:space="0" w:color="auto"/>
          </w:divBdr>
        </w:div>
        <w:div w:id="5905873">
          <w:marLeft w:val="0"/>
          <w:marRight w:val="0"/>
          <w:marTop w:val="0"/>
          <w:marBottom w:val="0"/>
          <w:divBdr>
            <w:top w:val="none" w:sz="0" w:space="0" w:color="auto"/>
            <w:left w:val="none" w:sz="0" w:space="0" w:color="auto"/>
            <w:bottom w:val="none" w:sz="0" w:space="0" w:color="auto"/>
            <w:right w:val="none" w:sz="0" w:space="0" w:color="auto"/>
          </w:divBdr>
        </w:div>
        <w:div w:id="2102949273">
          <w:marLeft w:val="0"/>
          <w:marRight w:val="0"/>
          <w:marTop w:val="0"/>
          <w:marBottom w:val="0"/>
          <w:divBdr>
            <w:top w:val="none" w:sz="0" w:space="0" w:color="auto"/>
            <w:left w:val="none" w:sz="0" w:space="0" w:color="auto"/>
            <w:bottom w:val="none" w:sz="0" w:space="0" w:color="auto"/>
            <w:right w:val="none" w:sz="0" w:space="0" w:color="auto"/>
          </w:divBdr>
        </w:div>
        <w:div w:id="317000651">
          <w:marLeft w:val="0"/>
          <w:marRight w:val="0"/>
          <w:marTop w:val="0"/>
          <w:marBottom w:val="0"/>
          <w:divBdr>
            <w:top w:val="none" w:sz="0" w:space="0" w:color="auto"/>
            <w:left w:val="none" w:sz="0" w:space="0" w:color="auto"/>
            <w:bottom w:val="none" w:sz="0" w:space="0" w:color="auto"/>
            <w:right w:val="none" w:sz="0" w:space="0" w:color="auto"/>
          </w:divBdr>
        </w:div>
        <w:div w:id="2121531803">
          <w:marLeft w:val="0"/>
          <w:marRight w:val="0"/>
          <w:marTop w:val="0"/>
          <w:marBottom w:val="0"/>
          <w:divBdr>
            <w:top w:val="none" w:sz="0" w:space="0" w:color="auto"/>
            <w:left w:val="none" w:sz="0" w:space="0" w:color="auto"/>
            <w:bottom w:val="none" w:sz="0" w:space="0" w:color="auto"/>
            <w:right w:val="none" w:sz="0" w:space="0" w:color="auto"/>
          </w:divBdr>
        </w:div>
        <w:div w:id="395053197">
          <w:marLeft w:val="0"/>
          <w:marRight w:val="0"/>
          <w:marTop w:val="0"/>
          <w:marBottom w:val="0"/>
          <w:divBdr>
            <w:top w:val="none" w:sz="0" w:space="0" w:color="auto"/>
            <w:left w:val="none" w:sz="0" w:space="0" w:color="auto"/>
            <w:bottom w:val="none" w:sz="0" w:space="0" w:color="auto"/>
            <w:right w:val="none" w:sz="0" w:space="0" w:color="auto"/>
          </w:divBdr>
        </w:div>
        <w:div w:id="628588099">
          <w:marLeft w:val="0"/>
          <w:marRight w:val="0"/>
          <w:marTop w:val="0"/>
          <w:marBottom w:val="0"/>
          <w:divBdr>
            <w:top w:val="none" w:sz="0" w:space="0" w:color="auto"/>
            <w:left w:val="none" w:sz="0" w:space="0" w:color="auto"/>
            <w:bottom w:val="none" w:sz="0" w:space="0" w:color="auto"/>
            <w:right w:val="none" w:sz="0" w:space="0" w:color="auto"/>
          </w:divBdr>
        </w:div>
        <w:div w:id="1925802351">
          <w:marLeft w:val="0"/>
          <w:marRight w:val="0"/>
          <w:marTop w:val="0"/>
          <w:marBottom w:val="0"/>
          <w:divBdr>
            <w:top w:val="none" w:sz="0" w:space="0" w:color="auto"/>
            <w:left w:val="none" w:sz="0" w:space="0" w:color="auto"/>
            <w:bottom w:val="none" w:sz="0" w:space="0" w:color="auto"/>
            <w:right w:val="none" w:sz="0" w:space="0" w:color="auto"/>
          </w:divBdr>
        </w:div>
      </w:divsChild>
    </w:div>
    <w:div w:id="2130082651">
      <w:bodyDiv w:val="1"/>
      <w:marLeft w:val="0"/>
      <w:marRight w:val="0"/>
      <w:marTop w:val="0"/>
      <w:marBottom w:val="0"/>
      <w:divBdr>
        <w:top w:val="none" w:sz="0" w:space="0" w:color="auto"/>
        <w:left w:val="none" w:sz="0" w:space="0" w:color="auto"/>
        <w:bottom w:val="none" w:sz="0" w:space="0" w:color="auto"/>
        <w:right w:val="none" w:sz="0" w:space="0" w:color="auto"/>
      </w:divBdr>
    </w:div>
    <w:div w:id="2130275709">
      <w:bodyDiv w:val="1"/>
      <w:marLeft w:val="0"/>
      <w:marRight w:val="0"/>
      <w:marTop w:val="0"/>
      <w:marBottom w:val="0"/>
      <w:divBdr>
        <w:top w:val="none" w:sz="0" w:space="0" w:color="auto"/>
        <w:left w:val="none" w:sz="0" w:space="0" w:color="auto"/>
        <w:bottom w:val="none" w:sz="0" w:space="0" w:color="auto"/>
        <w:right w:val="none" w:sz="0" w:space="0" w:color="auto"/>
      </w:divBdr>
    </w:div>
    <w:div w:id="2133091834">
      <w:bodyDiv w:val="1"/>
      <w:marLeft w:val="0"/>
      <w:marRight w:val="0"/>
      <w:marTop w:val="0"/>
      <w:marBottom w:val="0"/>
      <w:divBdr>
        <w:top w:val="none" w:sz="0" w:space="0" w:color="auto"/>
        <w:left w:val="none" w:sz="0" w:space="0" w:color="auto"/>
        <w:bottom w:val="none" w:sz="0" w:space="0" w:color="auto"/>
        <w:right w:val="none" w:sz="0" w:space="0" w:color="auto"/>
      </w:divBdr>
    </w:div>
    <w:div w:id="2134447347">
      <w:bodyDiv w:val="1"/>
      <w:marLeft w:val="0"/>
      <w:marRight w:val="0"/>
      <w:marTop w:val="0"/>
      <w:marBottom w:val="0"/>
      <w:divBdr>
        <w:top w:val="none" w:sz="0" w:space="0" w:color="auto"/>
        <w:left w:val="none" w:sz="0" w:space="0" w:color="auto"/>
        <w:bottom w:val="none" w:sz="0" w:space="0" w:color="auto"/>
        <w:right w:val="none" w:sz="0" w:space="0" w:color="auto"/>
      </w:divBdr>
    </w:div>
    <w:div w:id="2138185683">
      <w:bodyDiv w:val="1"/>
      <w:marLeft w:val="0"/>
      <w:marRight w:val="0"/>
      <w:marTop w:val="0"/>
      <w:marBottom w:val="0"/>
      <w:divBdr>
        <w:top w:val="none" w:sz="0" w:space="0" w:color="auto"/>
        <w:left w:val="none" w:sz="0" w:space="0" w:color="auto"/>
        <w:bottom w:val="none" w:sz="0" w:space="0" w:color="auto"/>
        <w:right w:val="none" w:sz="0" w:space="0" w:color="auto"/>
      </w:divBdr>
    </w:div>
    <w:div w:id="2138989628">
      <w:bodyDiv w:val="1"/>
      <w:marLeft w:val="0"/>
      <w:marRight w:val="0"/>
      <w:marTop w:val="0"/>
      <w:marBottom w:val="0"/>
      <w:divBdr>
        <w:top w:val="none" w:sz="0" w:space="0" w:color="auto"/>
        <w:left w:val="none" w:sz="0" w:space="0" w:color="auto"/>
        <w:bottom w:val="none" w:sz="0" w:space="0" w:color="auto"/>
        <w:right w:val="none" w:sz="0" w:space="0" w:color="auto"/>
      </w:divBdr>
    </w:div>
    <w:div w:id="2140024917">
      <w:bodyDiv w:val="1"/>
      <w:marLeft w:val="0"/>
      <w:marRight w:val="0"/>
      <w:marTop w:val="0"/>
      <w:marBottom w:val="0"/>
      <w:divBdr>
        <w:top w:val="none" w:sz="0" w:space="0" w:color="auto"/>
        <w:left w:val="none" w:sz="0" w:space="0" w:color="auto"/>
        <w:bottom w:val="none" w:sz="0" w:space="0" w:color="auto"/>
        <w:right w:val="none" w:sz="0" w:space="0" w:color="auto"/>
      </w:divBdr>
    </w:div>
    <w:div w:id="2141343554">
      <w:bodyDiv w:val="1"/>
      <w:marLeft w:val="0"/>
      <w:marRight w:val="0"/>
      <w:marTop w:val="0"/>
      <w:marBottom w:val="0"/>
      <w:divBdr>
        <w:top w:val="none" w:sz="0" w:space="0" w:color="auto"/>
        <w:left w:val="none" w:sz="0" w:space="0" w:color="auto"/>
        <w:bottom w:val="none" w:sz="0" w:space="0" w:color="auto"/>
        <w:right w:val="none" w:sz="0" w:space="0" w:color="auto"/>
      </w:divBdr>
    </w:div>
    <w:div w:id="2141603394">
      <w:bodyDiv w:val="1"/>
      <w:marLeft w:val="0"/>
      <w:marRight w:val="0"/>
      <w:marTop w:val="0"/>
      <w:marBottom w:val="0"/>
      <w:divBdr>
        <w:top w:val="none" w:sz="0" w:space="0" w:color="auto"/>
        <w:left w:val="none" w:sz="0" w:space="0" w:color="auto"/>
        <w:bottom w:val="none" w:sz="0" w:space="0" w:color="auto"/>
        <w:right w:val="none" w:sz="0" w:space="0" w:color="auto"/>
      </w:divBdr>
      <w:divsChild>
        <w:div w:id="1812482229">
          <w:marLeft w:val="0"/>
          <w:marRight w:val="0"/>
          <w:marTop w:val="0"/>
          <w:marBottom w:val="0"/>
          <w:divBdr>
            <w:top w:val="none" w:sz="0" w:space="0" w:color="auto"/>
            <w:left w:val="none" w:sz="0" w:space="0" w:color="auto"/>
            <w:bottom w:val="none" w:sz="0" w:space="0" w:color="auto"/>
            <w:right w:val="none" w:sz="0" w:space="0" w:color="auto"/>
          </w:divBdr>
        </w:div>
        <w:div w:id="1405106371">
          <w:marLeft w:val="0"/>
          <w:marRight w:val="0"/>
          <w:marTop w:val="0"/>
          <w:marBottom w:val="0"/>
          <w:divBdr>
            <w:top w:val="none" w:sz="0" w:space="0" w:color="auto"/>
            <w:left w:val="none" w:sz="0" w:space="0" w:color="auto"/>
            <w:bottom w:val="none" w:sz="0" w:space="0" w:color="auto"/>
            <w:right w:val="none" w:sz="0" w:space="0" w:color="auto"/>
          </w:divBdr>
        </w:div>
        <w:div w:id="669413163">
          <w:marLeft w:val="0"/>
          <w:marRight w:val="0"/>
          <w:marTop w:val="0"/>
          <w:marBottom w:val="0"/>
          <w:divBdr>
            <w:top w:val="none" w:sz="0" w:space="0" w:color="auto"/>
            <w:left w:val="none" w:sz="0" w:space="0" w:color="auto"/>
            <w:bottom w:val="none" w:sz="0" w:space="0" w:color="auto"/>
            <w:right w:val="none" w:sz="0" w:space="0" w:color="auto"/>
          </w:divBdr>
        </w:div>
        <w:div w:id="1991321246">
          <w:marLeft w:val="0"/>
          <w:marRight w:val="0"/>
          <w:marTop w:val="0"/>
          <w:marBottom w:val="0"/>
          <w:divBdr>
            <w:top w:val="none" w:sz="0" w:space="0" w:color="auto"/>
            <w:left w:val="none" w:sz="0" w:space="0" w:color="auto"/>
            <w:bottom w:val="none" w:sz="0" w:space="0" w:color="auto"/>
            <w:right w:val="none" w:sz="0" w:space="0" w:color="auto"/>
          </w:divBdr>
        </w:div>
        <w:div w:id="91048020">
          <w:marLeft w:val="0"/>
          <w:marRight w:val="0"/>
          <w:marTop w:val="0"/>
          <w:marBottom w:val="0"/>
          <w:divBdr>
            <w:top w:val="none" w:sz="0" w:space="0" w:color="auto"/>
            <w:left w:val="none" w:sz="0" w:space="0" w:color="auto"/>
            <w:bottom w:val="none" w:sz="0" w:space="0" w:color="auto"/>
            <w:right w:val="none" w:sz="0" w:space="0" w:color="auto"/>
          </w:divBdr>
        </w:div>
        <w:div w:id="1631282882">
          <w:marLeft w:val="0"/>
          <w:marRight w:val="0"/>
          <w:marTop w:val="0"/>
          <w:marBottom w:val="0"/>
          <w:divBdr>
            <w:top w:val="none" w:sz="0" w:space="0" w:color="auto"/>
            <w:left w:val="none" w:sz="0" w:space="0" w:color="auto"/>
            <w:bottom w:val="none" w:sz="0" w:space="0" w:color="auto"/>
            <w:right w:val="none" w:sz="0" w:space="0" w:color="auto"/>
          </w:divBdr>
        </w:div>
        <w:div w:id="1303196725">
          <w:marLeft w:val="0"/>
          <w:marRight w:val="0"/>
          <w:marTop w:val="0"/>
          <w:marBottom w:val="0"/>
          <w:divBdr>
            <w:top w:val="none" w:sz="0" w:space="0" w:color="auto"/>
            <w:left w:val="none" w:sz="0" w:space="0" w:color="auto"/>
            <w:bottom w:val="none" w:sz="0" w:space="0" w:color="auto"/>
            <w:right w:val="none" w:sz="0" w:space="0" w:color="auto"/>
          </w:divBdr>
        </w:div>
        <w:div w:id="1774857973">
          <w:marLeft w:val="0"/>
          <w:marRight w:val="0"/>
          <w:marTop w:val="0"/>
          <w:marBottom w:val="0"/>
          <w:divBdr>
            <w:top w:val="none" w:sz="0" w:space="0" w:color="auto"/>
            <w:left w:val="none" w:sz="0" w:space="0" w:color="auto"/>
            <w:bottom w:val="none" w:sz="0" w:space="0" w:color="auto"/>
            <w:right w:val="none" w:sz="0" w:space="0" w:color="auto"/>
          </w:divBdr>
        </w:div>
        <w:div w:id="106119741">
          <w:marLeft w:val="0"/>
          <w:marRight w:val="0"/>
          <w:marTop w:val="0"/>
          <w:marBottom w:val="0"/>
          <w:divBdr>
            <w:top w:val="none" w:sz="0" w:space="0" w:color="auto"/>
            <w:left w:val="none" w:sz="0" w:space="0" w:color="auto"/>
            <w:bottom w:val="none" w:sz="0" w:space="0" w:color="auto"/>
            <w:right w:val="none" w:sz="0" w:space="0" w:color="auto"/>
          </w:divBdr>
        </w:div>
        <w:div w:id="845444074">
          <w:marLeft w:val="0"/>
          <w:marRight w:val="0"/>
          <w:marTop w:val="0"/>
          <w:marBottom w:val="0"/>
          <w:divBdr>
            <w:top w:val="none" w:sz="0" w:space="0" w:color="auto"/>
            <w:left w:val="none" w:sz="0" w:space="0" w:color="auto"/>
            <w:bottom w:val="none" w:sz="0" w:space="0" w:color="auto"/>
            <w:right w:val="none" w:sz="0" w:space="0" w:color="auto"/>
          </w:divBdr>
        </w:div>
        <w:div w:id="218593357">
          <w:marLeft w:val="0"/>
          <w:marRight w:val="0"/>
          <w:marTop w:val="0"/>
          <w:marBottom w:val="0"/>
          <w:divBdr>
            <w:top w:val="none" w:sz="0" w:space="0" w:color="auto"/>
            <w:left w:val="none" w:sz="0" w:space="0" w:color="auto"/>
            <w:bottom w:val="none" w:sz="0" w:space="0" w:color="auto"/>
            <w:right w:val="none" w:sz="0" w:space="0" w:color="auto"/>
          </w:divBdr>
        </w:div>
        <w:div w:id="1428966418">
          <w:marLeft w:val="0"/>
          <w:marRight w:val="0"/>
          <w:marTop w:val="0"/>
          <w:marBottom w:val="0"/>
          <w:divBdr>
            <w:top w:val="none" w:sz="0" w:space="0" w:color="auto"/>
            <w:left w:val="none" w:sz="0" w:space="0" w:color="auto"/>
            <w:bottom w:val="none" w:sz="0" w:space="0" w:color="auto"/>
            <w:right w:val="none" w:sz="0" w:space="0" w:color="auto"/>
          </w:divBdr>
        </w:div>
        <w:div w:id="1522864389">
          <w:marLeft w:val="0"/>
          <w:marRight w:val="0"/>
          <w:marTop w:val="0"/>
          <w:marBottom w:val="0"/>
          <w:divBdr>
            <w:top w:val="none" w:sz="0" w:space="0" w:color="auto"/>
            <w:left w:val="none" w:sz="0" w:space="0" w:color="auto"/>
            <w:bottom w:val="none" w:sz="0" w:space="0" w:color="auto"/>
            <w:right w:val="none" w:sz="0" w:space="0" w:color="auto"/>
          </w:divBdr>
        </w:div>
        <w:div w:id="2026243580">
          <w:marLeft w:val="0"/>
          <w:marRight w:val="0"/>
          <w:marTop w:val="0"/>
          <w:marBottom w:val="0"/>
          <w:divBdr>
            <w:top w:val="none" w:sz="0" w:space="0" w:color="auto"/>
            <w:left w:val="none" w:sz="0" w:space="0" w:color="auto"/>
            <w:bottom w:val="none" w:sz="0" w:space="0" w:color="auto"/>
            <w:right w:val="none" w:sz="0" w:space="0" w:color="auto"/>
          </w:divBdr>
        </w:div>
        <w:div w:id="302321725">
          <w:marLeft w:val="0"/>
          <w:marRight w:val="0"/>
          <w:marTop w:val="0"/>
          <w:marBottom w:val="0"/>
          <w:divBdr>
            <w:top w:val="none" w:sz="0" w:space="0" w:color="auto"/>
            <w:left w:val="none" w:sz="0" w:space="0" w:color="auto"/>
            <w:bottom w:val="none" w:sz="0" w:space="0" w:color="auto"/>
            <w:right w:val="none" w:sz="0" w:space="0" w:color="auto"/>
          </w:divBdr>
        </w:div>
        <w:div w:id="28729218">
          <w:marLeft w:val="0"/>
          <w:marRight w:val="0"/>
          <w:marTop w:val="0"/>
          <w:marBottom w:val="0"/>
          <w:divBdr>
            <w:top w:val="none" w:sz="0" w:space="0" w:color="auto"/>
            <w:left w:val="none" w:sz="0" w:space="0" w:color="auto"/>
            <w:bottom w:val="none" w:sz="0" w:space="0" w:color="auto"/>
            <w:right w:val="none" w:sz="0" w:space="0" w:color="auto"/>
          </w:divBdr>
        </w:div>
        <w:div w:id="844057441">
          <w:marLeft w:val="0"/>
          <w:marRight w:val="0"/>
          <w:marTop w:val="0"/>
          <w:marBottom w:val="0"/>
          <w:divBdr>
            <w:top w:val="none" w:sz="0" w:space="0" w:color="auto"/>
            <w:left w:val="none" w:sz="0" w:space="0" w:color="auto"/>
            <w:bottom w:val="none" w:sz="0" w:space="0" w:color="auto"/>
            <w:right w:val="none" w:sz="0" w:space="0" w:color="auto"/>
          </w:divBdr>
        </w:div>
        <w:div w:id="1428883465">
          <w:marLeft w:val="0"/>
          <w:marRight w:val="0"/>
          <w:marTop w:val="0"/>
          <w:marBottom w:val="0"/>
          <w:divBdr>
            <w:top w:val="none" w:sz="0" w:space="0" w:color="auto"/>
            <w:left w:val="none" w:sz="0" w:space="0" w:color="auto"/>
            <w:bottom w:val="none" w:sz="0" w:space="0" w:color="auto"/>
            <w:right w:val="none" w:sz="0" w:space="0" w:color="auto"/>
          </w:divBdr>
        </w:div>
        <w:div w:id="1564828789">
          <w:marLeft w:val="0"/>
          <w:marRight w:val="0"/>
          <w:marTop w:val="0"/>
          <w:marBottom w:val="0"/>
          <w:divBdr>
            <w:top w:val="none" w:sz="0" w:space="0" w:color="auto"/>
            <w:left w:val="none" w:sz="0" w:space="0" w:color="auto"/>
            <w:bottom w:val="none" w:sz="0" w:space="0" w:color="auto"/>
            <w:right w:val="none" w:sz="0" w:space="0" w:color="auto"/>
          </w:divBdr>
        </w:div>
      </w:divsChild>
    </w:div>
    <w:div w:id="2142921548">
      <w:bodyDiv w:val="1"/>
      <w:marLeft w:val="0"/>
      <w:marRight w:val="0"/>
      <w:marTop w:val="0"/>
      <w:marBottom w:val="0"/>
      <w:divBdr>
        <w:top w:val="none" w:sz="0" w:space="0" w:color="auto"/>
        <w:left w:val="none" w:sz="0" w:space="0" w:color="auto"/>
        <w:bottom w:val="none" w:sz="0" w:space="0" w:color="auto"/>
        <w:right w:val="none" w:sz="0" w:space="0" w:color="auto"/>
      </w:divBdr>
    </w:div>
    <w:div w:id="2143769897">
      <w:bodyDiv w:val="1"/>
      <w:marLeft w:val="0"/>
      <w:marRight w:val="0"/>
      <w:marTop w:val="0"/>
      <w:marBottom w:val="0"/>
      <w:divBdr>
        <w:top w:val="none" w:sz="0" w:space="0" w:color="auto"/>
        <w:left w:val="none" w:sz="0" w:space="0" w:color="auto"/>
        <w:bottom w:val="none" w:sz="0" w:space="0" w:color="auto"/>
        <w:right w:val="none" w:sz="0" w:space="0" w:color="auto"/>
      </w:divBdr>
    </w:div>
    <w:div w:id="2144032807">
      <w:bodyDiv w:val="1"/>
      <w:marLeft w:val="0"/>
      <w:marRight w:val="0"/>
      <w:marTop w:val="0"/>
      <w:marBottom w:val="0"/>
      <w:divBdr>
        <w:top w:val="none" w:sz="0" w:space="0" w:color="auto"/>
        <w:left w:val="none" w:sz="0" w:space="0" w:color="auto"/>
        <w:bottom w:val="none" w:sz="0" w:space="0" w:color="auto"/>
        <w:right w:val="none" w:sz="0" w:space="0" w:color="auto"/>
      </w:divBdr>
    </w:div>
    <w:div w:id="2144501214">
      <w:bodyDiv w:val="1"/>
      <w:marLeft w:val="0"/>
      <w:marRight w:val="0"/>
      <w:marTop w:val="0"/>
      <w:marBottom w:val="0"/>
      <w:divBdr>
        <w:top w:val="none" w:sz="0" w:space="0" w:color="auto"/>
        <w:left w:val="none" w:sz="0" w:space="0" w:color="auto"/>
        <w:bottom w:val="none" w:sz="0" w:space="0" w:color="auto"/>
        <w:right w:val="none" w:sz="0" w:space="0" w:color="auto"/>
      </w:divBdr>
    </w:div>
    <w:div w:id="2145196223">
      <w:bodyDiv w:val="1"/>
      <w:marLeft w:val="0"/>
      <w:marRight w:val="0"/>
      <w:marTop w:val="0"/>
      <w:marBottom w:val="0"/>
      <w:divBdr>
        <w:top w:val="none" w:sz="0" w:space="0" w:color="auto"/>
        <w:left w:val="none" w:sz="0" w:space="0" w:color="auto"/>
        <w:bottom w:val="none" w:sz="0" w:space="0" w:color="auto"/>
        <w:right w:val="none" w:sz="0" w:space="0" w:color="auto"/>
      </w:divBdr>
      <w:divsChild>
        <w:div w:id="707951653">
          <w:marLeft w:val="0"/>
          <w:marRight w:val="0"/>
          <w:marTop w:val="0"/>
          <w:marBottom w:val="0"/>
          <w:divBdr>
            <w:top w:val="none" w:sz="0" w:space="0" w:color="auto"/>
            <w:left w:val="none" w:sz="0" w:space="0" w:color="auto"/>
            <w:bottom w:val="none" w:sz="0" w:space="0" w:color="auto"/>
            <w:right w:val="none" w:sz="0" w:space="0" w:color="auto"/>
          </w:divBdr>
        </w:div>
        <w:div w:id="1065180034">
          <w:marLeft w:val="0"/>
          <w:marRight w:val="0"/>
          <w:marTop w:val="0"/>
          <w:marBottom w:val="0"/>
          <w:divBdr>
            <w:top w:val="none" w:sz="0" w:space="0" w:color="auto"/>
            <w:left w:val="none" w:sz="0" w:space="0" w:color="auto"/>
            <w:bottom w:val="none" w:sz="0" w:space="0" w:color="auto"/>
            <w:right w:val="none" w:sz="0" w:space="0" w:color="auto"/>
          </w:divBdr>
        </w:div>
        <w:div w:id="831068049">
          <w:marLeft w:val="0"/>
          <w:marRight w:val="0"/>
          <w:marTop w:val="0"/>
          <w:marBottom w:val="0"/>
          <w:divBdr>
            <w:top w:val="none" w:sz="0" w:space="0" w:color="auto"/>
            <w:left w:val="none" w:sz="0" w:space="0" w:color="auto"/>
            <w:bottom w:val="none" w:sz="0" w:space="0" w:color="auto"/>
            <w:right w:val="none" w:sz="0" w:space="0" w:color="auto"/>
          </w:divBdr>
        </w:div>
        <w:div w:id="834420021">
          <w:marLeft w:val="0"/>
          <w:marRight w:val="0"/>
          <w:marTop w:val="0"/>
          <w:marBottom w:val="0"/>
          <w:divBdr>
            <w:top w:val="none" w:sz="0" w:space="0" w:color="auto"/>
            <w:left w:val="none" w:sz="0" w:space="0" w:color="auto"/>
            <w:bottom w:val="none" w:sz="0" w:space="0" w:color="auto"/>
            <w:right w:val="none" w:sz="0" w:space="0" w:color="auto"/>
          </w:divBdr>
        </w:div>
        <w:div w:id="632250044">
          <w:marLeft w:val="0"/>
          <w:marRight w:val="0"/>
          <w:marTop w:val="0"/>
          <w:marBottom w:val="0"/>
          <w:divBdr>
            <w:top w:val="none" w:sz="0" w:space="0" w:color="auto"/>
            <w:left w:val="none" w:sz="0" w:space="0" w:color="auto"/>
            <w:bottom w:val="none" w:sz="0" w:space="0" w:color="auto"/>
            <w:right w:val="none" w:sz="0" w:space="0" w:color="auto"/>
          </w:divBdr>
        </w:div>
        <w:div w:id="81805639">
          <w:marLeft w:val="0"/>
          <w:marRight w:val="0"/>
          <w:marTop w:val="0"/>
          <w:marBottom w:val="0"/>
          <w:divBdr>
            <w:top w:val="none" w:sz="0" w:space="0" w:color="auto"/>
            <w:left w:val="none" w:sz="0" w:space="0" w:color="auto"/>
            <w:bottom w:val="none" w:sz="0" w:space="0" w:color="auto"/>
            <w:right w:val="none" w:sz="0" w:space="0" w:color="auto"/>
          </w:divBdr>
        </w:div>
        <w:div w:id="1598756909">
          <w:marLeft w:val="0"/>
          <w:marRight w:val="0"/>
          <w:marTop w:val="0"/>
          <w:marBottom w:val="0"/>
          <w:divBdr>
            <w:top w:val="none" w:sz="0" w:space="0" w:color="auto"/>
            <w:left w:val="none" w:sz="0" w:space="0" w:color="auto"/>
            <w:bottom w:val="none" w:sz="0" w:space="0" w:color="auto"/>
            <w:right w:val="none" w:sz="0" w:space="0" w:color="auto"/>
          </w:divBdr>
        </w:div>
        <w:div w:id="1921258638">
          <w:marLeft w:val="0"/>
          <w:marRight w:val="0"/>
          <w:marTop w:val="0"/>
          <w:marBottom w:val="0"/>
          <w:divBdr>
            <w:top w:val="none" w:sz="0" w:space="0" w:color="auto"/>
            <w:left w:val="none" w:sz="0" w:space="0" w:color="auto"/>
            <w:bottom w:val="none" w:sz="0" w:space="0" w:color="auto"/>
            <w:right w:val="none" w:sz="0" w:space="0" w:color="auto"/>
          </w:divBdr>
        </w:div>
        <w:div w:id="157691341">
          <w:marLeft w:val="0"/>
          <w:marRight w:val="0"/>
          <w:marTop w:val="0"/>
          <w:marBottom w:val="0"/>
          <w:divBdr>
            <w:top w:val="none" w:sz="0" w:space="0" w:color="auto"/>
            <w:left w:val="none" w:sz="0" w:space="0" w:color="auto"/>
            <w:bottom w:val="none" w:sz="0" w:space="0" w:color="auto"/>
            <w:right w:val="none" w:sz="0" w:space="0" w:color="auto"/>
          </w:divBdr>
        </w:div>
        <w:div w:id="892737570">
          <w:marLeft w:val="0"/>
          <w:marRight w:val="0"/>
          <w:marTop w:val="0"/>
          <w:marBottom w:val="0"/>
          <w:divBdr>
            <w:top w:val="none" w:sz="0" w:space="0" w:color="auto"/>
            <w:left w:val="none" w:sz="0" w:space="0" w:color="auto"/>
            <w:bottom w:val="none" w:sz="0" w:space="0" w:color="auto"/>
            <w:right w:val="none" w:sz="0" w:space="0" w:color="auto"/>
          </w:divBdr>
        </w:div>
        <w:div w:id="1710950533">
          <w:marLeft w:val="0"/>
          <w:marRight w:val="0"/>
          <w:marTop w:val="0"/>
          <w:marBottom w:val="0"/>
          <w:divBdr>
            <w:top w:val="none" w:sz="0" w:space="0" w:color="auto"/>
            <w:left w:val="none" w:sz="0" w:space="0" w:color="auto"/>
            <w:bottom w:val="none" w:sz="0" w:space="0" w:color="auto"/>
            <w:right w:val="none" w:sz="0" w:space="0" w:color="auto"/>
          </w:divBdr>
        </w:div>
        <w:div w:id="1346445691">
          <w:marLeft w:val="0"/>
          <w:marRight w:val="0"/>
          <w:marTop w:val="0"/>
          <w:marBottom w:val="0"/>
          <w:divBdr>
            <w:top w:val="none" w:sz="0" w:space="0" w:color="auto"/>
            <w:left w:val="none" w:sz="0" w:space="0" w:color="auto"/>
            <w:bottom w:val="none" w:sz="0" w:space="0" w:color="auto"/>
            <w:right w:val="none" w:sz="0" w:space="0" w:color="auto"/>
          </w:divBdr>
        </w:div>
        <w:div w:id="1822119640">
          <w:marLeft w:val="0"/>
          <w:marRight w:val="0"/>
          <w:marTop w:val="0"/>
          <w:marBottom w:val="0"/>
          <w:divBdr>
            <w:top w:val="none" w:sz="0" w:space="0" w:color="auto"/>
            <w:left w:val="none" w:sz="0" w:space="0" w:color="auto"/>
            <w:bottom w:val="none" w:sz="0" w:space="0" w:color="auto"/>
            <w:right w:val="none" w:sz="0" w:space="0" w:color="auto"/>
          </w:divBdr>
        </w:div>
        <w:div w:id="1201285712">
          <w:marLeft w:val="0"/>
          <w:marRight w:val="0"/>
          <w:marTop w:val="0"/>
          <w:marBottom w:val="0"/>
          <w:divBdr>
            <w:top w:val="none" w:sz="0" w:space="0" w:color="auto"/>
            <w:left w:val="none" w:sz="0" w:space="0" w:color="auto"/>
            <w:bottom w:val="none" w:sz="0" w:space="0" w:color="auto"/>
            <w:right w:val="none" w:sz="0" w:space="0" w:color="auto"/>
          </w:divBdr>
        </w:div>
        <w:div w:id="1522352441">
          <w:marLeft w:val="0"/>
          <w:marRight w:val="0"/>
          <w:marTop w:val="0"/>
          <w:marBottom w:val="0"/>
          <w:divBdr>
            <w:top w:val="none" w:sz="0" w:space="0" w:color="auto"/>
            <w:left w:val="none" w:sz="0" w:space="0" w:color="auto"/>
            <w:bottom w:val="none" w:sz="0" w:space="0" w:color="auto"/>
            <w:right w:val="none" w:sz="0" w:space="0" w:color="auto"/>
          </w:divBdr>
        </w:div>
        <w:div w:id="1246065712">
          <w:marLeft w:val="0"/>
          <w:marRight w:val="0"/>
          <w:marTop w:val="0"/>
          <w:marBottom w:val="0"/>
          <w:divBdr>
            <w:top w:val="none" w:sz="0" w:space="0" w:color="auto"/>
            <w:left w:val="none" w:sz="0" w:space="0" w:color="auto"/>
            <w:bottom w:val="none" w:sz="0" w:space="0" w:color="auto"/>
            <w:right w:val="none" w:sz="0" w:space="0" w:color="auto"/>
          </w:divBdr>
        </w:div>
        <w:div w:id="1939292985">
          <w:marLeft w:val="0"/>
          <w:marRight w:val="0"/>
          <w:marTop w:val="0"/>
          <w:marBottom w:val="0"/>
          <w:divBdr>
            <w:top w:val="none" w:sz="0" w:space="0" w:color="auto"/>
            <w:left w:val="none" w:sz="0" w:space="0" w:color="auto"/>
            <w:bottom w:val="none" w:sz="0" w:space="0" w:color="auto"/>
            <w:right w:val="none" w:sz="0" w:space="0" w:color="auto"/>
          </w:divBdr>
        </w:div>
        <w:div w:id="2111850314">
          <w:marLeft w:val="0"/>
          <w:marRight w:val="0"/>
          <w:marTop w:val="0"/>
          <w:marBottom w:val="0"/>
          <w:divBdr>
            <w:top w:val="none" w:sz="0" w:space="0" w:color="auto"/>
            <w:left w:val="none" w:sz="0" w:space="0" w:color="auto"/>
            <w:bottom w:val="none" w:sz="0" w:space="0" w:color="auto"/>
            <w:right w:val="none" w:sz="0" w:space="0" w:color="auto"/>
          </w:divBdr>
        </w:div>
        <w:div w:id="260532375">
          <w:marLeft w:val="0"/>
          <w:marRight w:val="0"/>
          <w:marTop w:val="0"/>
          <w:marBottom w:val="0"/>
          <w:divBdr>
            <w:top w:val="none" w:sz="0" w:space="0" w:color="auto"/>
            <w:left w:val="none" w:sz="0" w:space="0" w:color="auto"/>
            <w:bottom w:val="none" w:sz="0" w:space="0" w:color="auto"/>
            <w:right w:val="none" w:sz="0" w:space="0" w:color="auto"/>
          </w:divBdr>
        </w:div>
        <w:div w:id="38626109">
          <w:marLeft w:val="0"/>
          <w:marRight w:val="0"/>
          <w:marTop w:val="0"/>
          <w:marBottom w:val="0"/>
          <w:divBdr>
            <w:top w:val="none" w:sz="0" w:space="0" w:color="auto"/>
            <w:left w:val="none" w:sz="0" w:space="0" w:color="auto"/>
            <w:bottom w:val="none" w:sz="0" w:space="0" w:color="auto"/>
            <w:right w:val="none" w:sz="0" w:space="0" w:color="auto"/>
          </w:divBdr>
        </w:div>
        <w:div w:id="946352315">
          <w:marLeft w:val="0"/>
          <w:marRight w:val="0"/>
          <w:marTop w:val="0"/>
          <w:marBottom w:val="0"/>
          <w:divBdr>
            <w:top w:val="none" w:sz="0" w:space="0" w:color="auto"/>
            <w:left w:val="none" w:sz="0" w:space="0" w:color="auto"/>
            <w:bottom w:val="none" w:sz="0" w:space="0" w:color="auto"/>
            <w:right w:val="none" w:sz="0" w:space="0" w:color="auto"/>
          </w:divBdr>
        </w:div>
        <w:div w:id="219485539">
          <w:marLeft w:val="0"/>
          <w:marRight w:val="0"/>
          <w:marTop w:val="0"/>
          <w:marBottom w:val="0"/>
          <w:divBdr>
            <w:top w:val="none" w:sz="0" w:space="0" w:color="auto"/>
            <w:left w:val="none" w:sz="0" w:space="0" w:color="auto"/>
            <w:bottom w:val="none" w:sz="0" w:space="0" w:color="auto"/>
            <w:right w:val="none" w:sz="0" w:space="0" w:color="auto"/>
          </w:divBdr>
        </w:div>
        <w:div w:id="2134715875">
          <w:marLeft w:val="0"/>
          <w:marRight w:val="0"/>
          <w:marTop w:val="0"/>
          <w:marBottom w:val="0"/>
          <w:divBdr>
            <w:top w:val="none" w:sz="0" w:space="0" w:color="auto"/>
            <w:left w:val="none" w:sz="0" w:space="0" w:color="auto"/>
            <w:bottom w:val="none" w:sz="0" w:space="0" w:color="auto"/>
            <w:right w:val="none" w:sz="0" w:space="0" w:color="auto"/>
          </w:divBdr>
        </w:div>
        <w:div w:id="1824079301">
          <w:marLeft w:val="0"/>
          <w:marRight w:val="0"/>
          <w:marTop w:val="0"/>
          <w:marBottom w:val="0"/>
          <w:divBdr>
            <w:top w:val="none" w:sz="0" w:space="0" w:color="auto"/>
            <w:left w:val="none" w:sz="0" w:space="0" w:color="auto"/>
            <w:bottom w:val="none" w:sz="0" w:space="0" w:color="auto"/>
            <w:right w:val="none" w:sz="0" w:space="0" w:color="auto"/>
          </w:divBdr>
        </w:div>
        <w:div w:id="974524580">
          <w:marLeft w:val="0"/>
          <w:marRight w:val="0"/>
          <w:marTop w:val="0"/>
          <w:marBottom w:val="0"/>
          <w:divBdr>
            <w:top w:val="none" w:sz="0" w:space="0" w:color="auto"/>
            <w:left w:val="none" w:sz="0" w:space="0" w:color="auto"/>
            <w:bottom w:val="none" w:sz="0" w:space="0" w:color="auto"/>
            <w:right w:val="none" w:sz="0" w:space="0" w:color="auto"/>
          </w:divBdr>
        </w:div>
        <w:div w:id="46877900">
          <w:marLeft w:val="0"/>
          <w:marRight w:val="0"/>
          <w:marTop w:val="0"/>
          <w:marBottom w:val="0"/>
          <w:divBdr>
            <w:top w:val="none" w:sz="0" w:space="0" w:color="auto"/>
            <w:left w:val="none" w:sz="0" w:space="0" w:color="auto"/>
            <w:bottom w:val="none" w:sz="0" w:space="0" w:color="auto"/>
            <w:right w:val="none" w:sz="0" w:space="0" w:color="auto"/>
          </w:divBdr>
        </w:div>
        <w:div w:id="1170753165">
          <w:marLeft w:val="0"/>
          <w:marRight w:val="0"/>
          <w:marTop w:val="0"/>
          <w:marBottom w:val="0"/>
          <w:divBdr>
            <w:top w:val="none" w:sz="0" w:space="0" w:color="auto"/>
            <w:left w:val="none" w:sz="0" w:space="0" w:color="auto"/>
            <w:bottom w:val="none" w:sz="0" w:space="0" w:color="auto"/>
            <w:right w:val="none" w:sz="0" w:space="0" w:color="auto"/>
          </w:divBdr>
        </w:div>
        <w:div w:id="494302732">
          <w:marLeft w:val="0"/>
          <w:marRight w:val="0"/>
          <w:marTop w:val="0"/>
          <w:marBottom w:val="0"/>
          <w:divBdr>
            <w:top w:val="none" w:sz="0" w:space="0" w:color="auto"/>
            <w:left w:val="none" w:sz="0" w:space="0" w:color="auto"/>
            <w:bottom w:val="none" w:sz="0" w:space="0" w:color="auto"/>
            <w:right w:val="none" w:sz="0" w:space="0" w:color="auto"/>
          </w:divBdr>
        </w:div>
        <w:div w:id="1596936820">
          <w:marLeft w:val="0"/>
          <w:marRight w:val="0"/>
          <w:marTop w:val="0"/>
          <w:marBottom w:val="0"/>
          <w:divBdr>
            <w:top w:val="none" w:sz="0" w:space="0" w:color="auto"/>
            <w:left w:val="none" w:sz="0" w:space="0" w:color="auto"/>
            <w:bottom w:val="none" w:sz="0" w:space="0" w:color="auto"/>
            <w:right w:val="none" w:sz="0" w:space="0" w:color="auto"/>
          </w:divBdr>
        </w:div>
        <w:div w:id="1040787981">
          <w:marLeft w:val="0"/>
          <w:marRight w:val="0"/>
          <w:marTop w:val="0"/>
          <w:marBottom w:val="0"/>
          <w:divBdr>
            <w:top w:val="none" w:sz="0" w:space="0" w:color="auto"/>
            <w:left w:val="none" w:sz="0" w:space="0" w:color="auto"/>
            <w:bottom w:val="none" w:sz="0" w:space="0" w:color="auto"/>
            <w:right w:val="none" w:sz="0" w:space="0" w:color="auto"/>
          </w:divBdr>
        </w:div>
        <w:div w:id="1385569019">
          <w:marLeft w:val="0"/>
          <w:marRight w:val="0"/>
          <w:marTop w:val="0"/>
          <w:marBottom w:val="0"/>
          <w:divBdr>
            <w:top w:val="none" w:sz="0" w:space="0" w:color="auto"/>
            <w:left w:val="none" w:sz="0" w:space="0" w:color="auto"/>
            <w:bottom w:val="none" w:sz="0" w:space="0" w:color="auto"/>
            <w:right w:val="none" w:sz="0" w:space="0" w:color="auto"/>
          </w:divBdr>
        </w:div>
        <w:div w:id="610166537">
          <w:marLeft w:val="0"/>
          <w:marRight w:val="0"/>
          <w:marTop w:val="0"/>
          <w:marBottom w:val="0"/>
          <w:divBdr>
            <w:top w:val="none" w:sz="0" w:space="0" w:color="auto"/>
            <w:left w:val="none" w:sz="0" w:space="0" w:color="auto"/>
            <w:bottom w:val="none" w:sz="0" w:space="0" w:color="auto"/>
            <w:right w:val="none" w:sz="0" w:space="0" w:color="auto"/>
          </w:divBdr>
        </w:div>
        <w:div w:id="1541556534">
          <w:marLeft w:val="0"/>
          <w:marRight w:val="0"/>
          <w:marTop w:val="0"/>
          <w:marBottom w:val="0"/>
          <w:divBdr>
            <w:top w:val="none" w:sz="0" w:space="0" w:color="auto"/>
            <w:left w:val="none" w:sz="0" w:space="0" w:color="auto"/>
            <w:bottom w:val="none" w:sz="0" w:space="0" w:color="auto"/>
            <w:right w:val="none" w:sz="0" w:space="0" w:color="auto"/>
          </w:divBdr>
        </w:div>
        <w:div w:id="732315356">
          <w:marLeft w:val="0"/>
          <w:marRight w:val="0"/>
          <w:marTop w:val="0"/>
          <w:marBottom w:val="0"/>
          <w:divBdr>
            <w:top w:val="none" w:sz="0" w:space="0" w:color="auto"/>
            <w:left w:val="none" w:sz="0" w:space="0" w:color="auto"/>
            <w:bottom w:val="none" w:sz="0" w:space="0" w:color="auto"/>
            <w:right w:val="none" w:sz="0" w:space="0" w:color="auto"/>
          </w:divBdr>
        </w:div>
        <w:div w:id="247232045">
          <w:marLeft w:val="0"/>
          <w:marRight w:val="0"/>
          <w:marTop w:val="0"/>
          <w:marBottom w:val="0"/>
          <w:divBdr>
            <w:top w:val="none" w:sz="0" w:space="0" w:color="auto"/>
            <w:left w:val="none" w:sz="0" w:space="0" w:color="auto"/>
            <w:bottom w:val="none" w:sz="0" w:space="0" w:color="auto"/>
            <w:right w:val="none" w:sz="0" w:space="0" w:color="auto"/>
          </w:divBdr>
        </w:div>
        <w:div w:id="900139433">
          <w:marLeft w:val="0"/>
          <w:marRight w:val="0"/>
          <w:marTop w:val="0"/>
          <w:marBottom w:val="0"/>
          <w:divBdr>
            <w:top w:val="none" w:sz="0" w:space="0" w:color="auto"/>
            <w:left w:val="none" w:sz="0" w:space="0" w:color="auto"/>
            <w:bottom w:val="none" w:sz="0" w:space="0" w:color="auto"/>
            <w:right w:val="none" w:sz="0" w:space="0" w:color="auto"/>
          </w:divBdr>
        </w:div>
        <w:div w:id="705912743">
          <w:marLeft w:val="0"/>
          <w:marRight w:val="0"/>
          <w:marTop w:val="0"/>
          <w:marBottom w:val="0"/>
          <w:divBdr>
            <w:top w:val="none" w:sz="0" w:space="0" w:color="auto"/>
            <w:left w:val="none" w:sz="0" w:space="0" w:color="auto"/>
            <w:bottom w:val="none" w:sz="0" w:space="0" w:color="auto"/>
            <w:right w:val="none" w:sz="0" w:space="0" w:color="auto"/>
          </w:divBdr>
        </w:div>
        <w:div w:id="953559432">
          <w:marLeft w:val="0"/>
          <w:marRight w:val="0"/>
          <w:marTop w:val="0"/>
          <w:marBottom w:val="0"/>
          <w:divBdr>
            <w:top w:val="none" w:sz="0" w:space="0" w:color="auto"/>
            <w:left w:val="none" w:sz="0" w:space="0" w:color="auto"/>
            <w:bottom w:val="none" w:sz="0" w:space="0" w:color="auto"/>
            <w:right w:val="none" w:sz="0" w:space="0" w:color="auto"/>
          </w:divBdr>
        </w:div>
        <w:div w:id="1608662342">
          <w:marLeft w:val="0"/>
          <w:marRight w:val="0"/>
          <w:marTop w:val="0"/>
          <w:marBottom w:val="0"/>
          <w:divBdr>
            <w:top w:val="none" w:sz="0" w:space="0" w:color="auto"/>
            <w:left w:val="none" w:sz="0" w:space="0" w:color="auto"/>
            <w:bottom w:val="none" w:sz="0" w:space="0" w:color="auto"/>
            <w:right w:val="none" w:sz="0" w:space="0" w:color="auto"/>
          </w:divBdr>
        </w:div>
        <w:div w:id="1024012366">
          <w:marLeft w:val="0"/>
          <w:marRight w:val="0"/>
          <w:marTop w:val="0"/>
          <w:marBottom w:val="0"/>
          <w:divBdr>
            <w:top w:val="none" w:sz="0" w:space="0" w:color="auto"/>
            <w:left w:val="none" w:sz="0" w:space="0" w:color="auto"/>
            <w:bottom w:val="none" w:sz="0" w:space="0" w:color="auto"/>
            <w:right w:val="none" w:sz="0" w:space="0" w:color="auto"/>
          </w:divBdr>
        </w:div>
        <w:div w:id="1199899530">
          <w:marLeft w:val="0"/>
          <w:marRight w:val="0"/>
          <w:marTop w:val="0"/>
          <w:marBottom w:val="0"/>
          <w:divBdr>
            <w:top w:val="none" w:sz="0" w:space="0" w:color="auto"/>
            <w:left w:val="none" w:sz="0" w:space="0" w:color="auto"/>
            <w:bottom w:val="none" w:sz="0" w:space="0" w:color="auto"/>
            <w:right w:val="none" w:sz="0" w:space="0" w:color="auto"/>
          </w:divBdr>
        </w:div>
        <w:div w:id="1403914076">
          <w:marLeft w:val="0"/>
          <w:marRight w:val="0"/>
          <w:marTop w:val="0"/>
          <w:marBottom w:val="0"/>
          <w:divBdr>
            <w:top w:val="none" w:sz="0" w:space="0" w:color="auto"/>
            <w:left w:val="none" w:sz="0" w:space="0" w:color="auto"/>
            <w:bottom w:val="none" w:sz="0" w:space="0" w:color="auto"/>
            <w:right w:val="none" w:sz="0" w:space="0" w:color="auto"/>
          </w:divBdr>
        </w:div>
        <w:div w:id="1319921027">
          <w:marLeft w:val="0"/>
          <w:marRight w:val="0"/>
          <w:marTop w:val="0"/>
          <w:marBottom w:val="0"/>
          <w:divBdr>
            <w:top w:val="none" w:sz="0" w:space="0" w:color="auto"/>
            <w:left w:val="none" w:sz="0" w:space="0" w:color="auto"/>
            <w:bottom w:val="none" w:sz="0" w:space="0" w:color="auto"/>
            <w:right w:val="none" w:sz="0" w:space="0" w:color="auto"/>
          </w:divBdr>
        </w:div>
        <w:div w:id="2065911156">
          <w:marLeft w:val="0"/>
          <w:marRight w:val="0"/>
          <w:marTop w:val="0"/>
          <w:marBottom w:val="0"/>
          <w:divBdr>
            <w:top w:val="none" w:sz="0" w:space="0" w:color="auto"/>
            <w:left w:val="none" w:sz="0" w:space="0" w:color="auto"/>
            <w:bottom w:val="none" w:sz="0" w:space="0" w:color="auto"/>
            <w:right w:val="none" w:sz="0" w:space="0" w:color="auto"/>
          </w:divBdr>
        </w:div>
        <w:div w:id="211112707">
          <w:marLeft w:val="0"/>
          <w:marRight w:val="0"/>
          <w:marTop w:val="0"/>
          <w:marBottom w:val="0"/>
          <w:divBdr>
            <w:top w:val="none" w:sz="0" w:space="0" w:color="auto"/>
            <w:left w:val="none" w:sz="0" w:space="0" w:color="auto"/>
            <w:bottom w:val="none" w:sz="0" w:space="0" w:color="auto"/>
            <w:right w:val="none" w:sz="0" w:space="0" w:color="auto"/>
          </w:divBdr>
        </w:div>
        <w:div w:id="798453801">
          <w:marLeft w:val="0"/>
          <w:marRight w:val="0"/>
          <w:marTop w:val="0"/>
          <w:marBottom w:val="0"/>
          <w:divBdr>
            <w:top w:val="none" w:sz="0" w:space="0" w:color="auto"/>
            <w:left w:val="none" w:sz="0" w:space="0" w:color="auto"/>
            <w:bottom w:val="none" w:sz="0" w:space="0" w:color="auto"/>
            <w:right w:val="none" w:sz="0" w:space="0" w:color="auto"/>
          </w:divBdr>
        </w:div>
        <w:div w:id="56324247">
          <w:marLeft w:val="0"/>
          <w:marRight w:val="0"/>
          <w:marTop w:val="0"/>
          <w:marBottom w:val="0"/>
          <w:divBdr>
            <w:top w:val="none" w:sz="0" w:space="0" w:color="auto"/>
            <w:left w:val="none" w:sz="0" w:space="0" w:color="auto"/>
            <w:bottom w:val="none" w:sz="0" w:space="0" w:color="auto"/>
            <w:right w:val="none" w:sz="0" w:space="0" w:color="auto"/>
          </w:divBdr>
        </w:div>
        <w:div w:id="2071612739">
          <w:marLeft w:val="0"/>
          <w:marRight w:val="0"/>
          <w:marTop w:val="0"/>
          <w:marBottom w:val="0"/>
          <w:divBdr>
            <w:top w:val="none" w:sz="0" w:space="0" w:color="auto"/>
            <w:left w:val="none" w:sz="0" w:space="0" w:color="auto"/>
            <w:bottom w:val="none" w:sz="0" w:space="0" w:color="auto"/>
            <w:right w:val="none" w:sz="0" w:space="0" w:color="auto"/>
          </w:divBdr>
        </w:div>
        <w:div w:id="362483561">
          <w:marLeft w:val="0"/>
          <w:marRight w:val="0"/>
          <w:marTop w:val="0"/>
          <w:marBottom w:val="0"/>
          <w:divBdr>
            <w:top w:val="none" w:sz="0" w:space="0" w:color="auto"/>
            <w:left w:val="none" w:sz="0" w:space="0" w:color="auto"/>
            <w:bottom w:val="none" w:sz="0" w:space="0" w:color="auto"/>
            <w:right w:val="none" w:sz="0" w:space="0" w:color="auto"/>
          </w:divBdr>
        </w:div>
        <w:div w:id="922564564">
          <w:marLeft w:val="0"/>
          <w:marRight w:val="0"/>
          <w:marTop w:val="0"/>
          <w:marBottom w:val="0"/>
          <w:divBdr>
            <w:top w:val="none" w:sz="0" w:space="0" w:color="auto"/>
            <w:left w:val="none" w:sz="0" w:space="0" w:color="auto"/>
            <w:bottom w:val="none" w:sz="0" w:space="0" w:color="auto"/>
            <w:right w:val="none" w:sz="0" w:space="0" w:color="auto"/>
          </w:divBdr>
        </w:div>
        <w:div w:id="1780682076">
          <w:marLeft w:val="0"/>
          <w:marRight w:val="0"/>
          <w:marTop w:val="0"/>
          <w:marBottom w:val="0"/>
          <w:divBdr>
            <w:top w:val="none" w:sz="0" w:space="0" w:color="auto"/>
            <w:left w:val="none" w:sz="0" w:space="0" w:color="auto"/>
            <w:bottom w:val="none" w:sz="0" w:space="0" w:color="auto"/>
            <w:right w:val="none" w:sz="0" w:space="0" w:color="auto"/>
          </w:divBdr>
        </w:div>
        <w:div w:id="6517584">
          <w:marLeft w:val="0"/>
          <w:marRight w:val="0"/>
          <w:marTop w:val="0"/>
          <w:marBottom w:val="0"/>
          <w:divBdr>
            <w:top w:val="none" w:sz="0" w:space="0" w:color="auto"/>
            <w:left w:val="none" w:sz="0" w:space="0" w:color="auto"/>
            <w:bottom w:val="none" w:sz="0" w:space="0" w:color="auto"/>
            <w:right w:val="none" w:sz="0" w:space="0" w:color="auto"/>
          </w:divBdr>
        </w:div>
        <w:div w:id="2091581847">
          <w:marLeft w:val="0"/>
          <w:marRight w:val="0"/>
          <w:marTop w:val="0"/>
          <w:marBottom w:val="0"/>
          <w:divBdr>
            <w:top w:val="none" w:sz="0" w:space="0" w:color="auto"/>
            <w:left w:val="none" w:sz="0" w:space="0" w:color="auto"/>
            <w:bottom w:val="none" w:sz="0" w:space="0" w:color="auto"/>
            <w:right w:val="none" w:sz="0" w:space="0" w:color="auto"/>
          </w:divBdr>
        </w:div>
        <w:div w:id="38166715">
          <w:marLeft w:val="0"/>
          <w:marRight w:val="0"/>
          <w:marTop w:val="0"/>
          <w:marBottom w:val="0"/>
          <w:divBdr>
            <w:top w:val="none" w:sz="0" w:space="0" w:color="auto"/>
            <w:left w:val="none" w:sz="0" w:space="0" w:color="auto"/>
            <w:bottom w:val="none" w:sz="0" w:space="0" w:color="auto"/>
            <w:right w:val="none" w:sz="0" w:space="0" w:color="auto"/>
          </w:divBdr>
        </w:div>
        <w:div w:id="2092237323">
          <w:marLeft w:val="0"/>
          <w:marRight w:val="0"/>
          <w:marTop w:val="0"/>
          <w:marBottom w:val="0"/>
          <w:divBdr>
            <w:top w:val="none" w:sz="0" w:space="0" w:color="auto"/>
            <w:left w:val="none" w:sz="0" w:space="0" w:color="auto"/>
            <w:bottom w:val="none" w:sz="0" w:space="0" w:color="auto"/>
            <w:right w:val="none" w:sz="0" w:space="0" w:color="auto"/>
          </w:divBdr>
        </w:div>
        <w:div w:id="1668753584">
          <w:marLeft w:val="0"/>
          <w:marRight w:val="0"/>
          <w:marTop w:val="0"/>
          <w:marBottom w:val="0"/>
          <w:divBdr>
            <w:top w:val="none" w:sz="0" w:space="0" w:color="auto"/>
            <w:left w:val="none" w:sz="0" w:space="0" w:color="auto"/>
            <w:bottom w:val="none" w:sz="0" w:space="0" w:color="auto"/>
            <w:right w:val="none" w:sz="0" w:space="0" w:color="auto"/>
          </w:divBdr>
        </w:div>
        <w:div w:id="2039164633">
          <w:marLeft w:val="0"/>
          <w:marRight w:val="0"/>
          <w:marTop w:val="0"/>
          <w:marBottom w:val="0"/>
          <w:divBdr>
            <w:top w:val="none" w:sz="0" w:space="0" w:color="auto"/>
            <w:left w:val="none" w:sz="0" w:space="0" w:color="auto"/>
            <w:bottom w:val="none" w:sz="0" w:space="0" w:color="auto"/>
            <w:right w:val="none" w:sz="0" w:space="0" w:color="auto"/>
          </w:divBdr>
        </w:div>
        <w:div w:id="1667130766">
          <w:marLeft w:val="0"/>
          <w:marRight w:val="0"/>
          <w:marTop w:val="0"/>
          <w:marBottom w:val="0"/>
          <w:divBdr>
            <w:top w:val="none" w:sz="0" w:space="0" w:color="auto"/>
            <w:left w:val="none" w:sz="0" w:space="0" w:color="auto"/>
            <w:bottom w:val="none" w:sz="0" w:space="0" w:color="auto"/>
            <w:right w:val="none" w:sz="0" w:space="0" w:color="auto"/>
          </w:divBdr>
        </w:div>
        <w:div w:id="307975434">
          <w:marLeft w:val="0"/>
          <w:marRight w:val="0"/>
          <w:marTop w:val="0"/>
          <w:marBottom w:val="0"/>
          <w:divBdr>
            <w:top w:val="none" w:sz="0" w:space="0" w:color="auto"/>
            <w:left w:val="none" w:sz="0" w:space="0" w:color="auto"/>
            <w:bottom w:val="none" w:sz="0" w:space="0" w:color="auto"/>
            <w:right w:val="none" w:sz="0" w:space="0" w:color="auto"/>
          </w:divBdr>
        </w:div>
        <w:div w:id="28998391">
          <w:marLeft w:val="0"/>
          <w:marRight w:val="0"/>
          <w:marTop w:val="0"/>
          <w:marBottom w:val="0"/>
          <w:divBdr>
            <w:top w:val="none" w:sz="0" w:space="0" w:color="auto"/>
            <w:left w:val="none" w:sz="0" w:space="0" w:color="auto"/>
            <w:bottom w:val="none" w:sz="0" w:space="0" w:color="auto"/>
            <w:right w:val="none" w:sz="0" w:space="0" w:color="auto"/>
          </w:divBdr>
        </w:div>
        <w:div w:id="168066729">
          <w:marLeft w:val="0"/>
          <w:marRight w:val="0"/>
          <w:marTop w:val="0"/>
          <w:marBottom w:val="0"/>
          <w:divBdr>
            <w:top w:val="none" w:sz="0" w:space="0" w:color="auto"/>
            <w:left w:val="none" w:sz="0" w:space="0" w:color="auto"/>
            <w:bottom w:val="none" w:sz="0" w:space="0" w:color="auto"/>
            <w:right w:val="none" w:sz="0" w:space="0" w:color="auto"/>
          </w:divBdr>
        </w:div>
        <w:div w:id="1179931250">
          <w:marLeft w:val="0"/>
          <w:marRight w:val="0"/>
          <w:marTop w:val="0"/>
          <w:marBottom w:val="0"/>
          <w:divBdr>
            <w:top w:val="none" w:sz="0" w:space="0" w:color="auto"/>
            <w:left w:val="none" w:sz="0" w:space="0" w:color="auto"/>
            <w:bottom w:val="none" w:sz="0" w:space="0" w:color="auto"/>
            <w:right w:val="none" w:sz="0" w:space="0" w:color="auto"/>
          </w:divBdr>
        </w:div>
        <w:div w:id="2113864250">
          <w:marLeft w:val="0"/>
          <w:marRight w:val="0"/>
          <w:marTop w:val="0"/>
          <w:marBottom w:val="0"/>
          <w:divBdr>
            <w:top w:val="none" w:sz="0" w:space="0" w:color="auto"/>
            <w:left w:val="none" w:sz="0" w:space="0" w:color="auto"/>
            <w:bottom w:val="none" w:sz="0" w:space="0" w:color="auto"/>
            <w:right w:val="none" w:sz="0" w:space="0" w:color="auto"/>
          </w:divBdr>
        </w:div>
        <w:div w:id="1747876570">
          <w:marLeft w:val="0"/>
          <w:marRight w:val="0"/>
          <w:marTop w:val="0"/>
          <w:marBottom w:val="0"/>
          <w:divBdr>
            <w:top w:val="none" w:sz="0" w:space="0" w:color="auto"/>
            <w:left w:val="none" w:sz="0" w:space="0" w:color="auto"/>
            <w:bottom w:val="none" w:sz="0" w:space="0" w:color="auto"/>
            <w:right w:val="none" w:sz="0" w:space="0" w:color="auto"/>
          </w:divBdr>
        </w:div>
        <w:div w:id="933368208">
          <w:marLeft w:val="0"/>
          <w:marRight w:val="0"/>
          <w:marTop w:val="0"/>
          <w:marBottom w:val="0"/>
          <w:divBdr>
            <w:top w:val="none" w:sz="0" w:space="0" w:color="auto"/>
            <w:left w:val="none" w:sz="0" w:space="0" w:color="auto"/>
            <w:bottom w:val="none" w:sz="0" w:space="0" w:color="auto"/>
            <w:right w:val="none" w:sz="0" w:space="0" w:color="auto"/>
          </w:divBdr>
        </w:div>
        <w:div w:id="1547175748">
          <w:marLeft w:val="0"/>
          <w:marRight w:val="0"/>
          <w:marTop w:val="0"/>
          <w:marBottom w:val="0"/>
          <w:divBdr>
            <w:top w:val="none" w:sz="0" w:space="0" w:color="auto"/>
            <w:left w:val="none" w:sz="0" w:space="0" w:color="auto"/>
            <w:bottom w:val="none" w:sz="0" w:space="0" w:color="auto"/>
            <w:right w:val="none" w:sz="0" w:space="0" w:color="auto"/>
          </w:divBdr>
        </w:div>
        <w:div w:id="873543971">
          <w:marLeft w:val="0"/>
          <w:marRight w:val="0"/>
          <w:marTop w:val="0"/>
          <w:marBottom w:val="0"/>
          <w:divBdr>
            <w:top w:val="none" w:sz="0" w:space="0" w:color="auto"/>
            <w:left w:val="none" w:sz="0" w:space="0" w:color="auto"/>
            <w:bottom w:val="none" w:sz="0" w:space="0" w:color="auto"/>
            <w:right w:val="none" w:sz="0" w:space="0" w:color="auto"/>
          </w:divBdr>
        </w:div>
        <w:div w:id="254634002">
          <w:marLeft w:val="0"/>
          <w:marRight w:val="0"/>
          <w:marTop w:val="0"/>
          <w:marBottom w:val="0"/>
          <w:divBdr>
            <w:top w:val="none" w:sz="0" w:space="0" w:color="auto"/>
            <w:left w:val="none" w:sz="0" w:space="0" w:color="auto"/>
            <w:bottom w:val="none" w:sz="0" w:space="0" w:color="auto"/>
            <w:right w:val="none" w:sz="0" w:space="0" w:color="auto"/>
          </w:divBdr>
        </w:div>
        <w:div w:id="692540620">
          <w:marLeft w:val="0"/>
          <w:marRight w:val="0"/>
          <w:marTop w:val="0"/>
          <w:marBottom w:val="0"/>
          <w:divBdr>
            <w:top w:val="none" w:sz="0" w:space="0" w:color="auto"/>
            <w:left w:val="none" w:sz="0" w:space="0" w:color="auto"/>
            <w:bottom w:val="none" w:sz="0" w:space="0" w:color="auto"/>
            <w:right w:val="none" w:sz="0" w:space="0" w:color="auto"/>
          </w:divBdr>
        </w:div>
        <w:div w:id="1158764206">
          <w:marLeft w:val="0"/>
          <w:marRight w:val="0"/>
          <w:marTop w:val="0"/>
          <w:marBottom w:val="0"/>
          <w:divBdr>
            <w:top w:val="none" w:sz="0" w:space="0" w:color="auto"/>
            <w:left w:val="none" w:sz="0" w:space="0" w:color="auto"/>
            <w:bottom w:val="none" w:sz="0" w:space="0" w:color="auto"/>
            <w:right w:val="none" w:sz="0" w:space="0" w:color="auto"/>
          </w:divBdr>
        </w:div>
        <w:div w:id="2103060099">
          <w:marLeft w:val="0"/>
          <w:marRight w:val="0"/>
          <w:marTop w:val="0"/>
          <w:marBottom w:val="0"/>
          <w:divBdr>
            <w:top w:val="none" w:sz="0" w:space="0" w:color="auto"/>
            <w:left w:val="none" w:sz="0" w:space="0" w:color="auto"/>
            <w:bottom w:val="none" w:sz="0" w:space="0" w:color="auto"/>
            <w:right w:val="none" w:sz="0" w:space="0" w:color="auto"/>
          </w:divBdr>
        </w:div>
        <w:div w:id="1881435841">
          <w:marLeft w:val="0"/>
          <w:marRight w:val="0"/>
          <w:marTop w:val="0"/>
          <w:marBottom w:val="0"/>
          <w:divBdr>
            <w:top w:val="none" w:sz="0" w:space="0" w:color="auto"/>
            <w:left w:val="none" w:sz="0" w:space="0" w:color="auto"/>
            <w:bottom w:val="none" w:sz="0" w:space="0" w:color="auto"/>
            <w:right w:val="none" w:sz="0" w:space="0" w:color="auto"/>
          </w:divBdr>
        </w:div>
        <w:div w:id="79497138">
          <w:marLeft w:val="0"/>
          <w:marRight w:val="0"/>
          <w:marTop w:val="0"/>
          <w:marBottom w:val="0"/>
          <w:divBdr>
            <w:top w:val="none" w:sz="0" w:space="0" w:color="auto"/>
            <w:left w:val="none" w:sz="0" w:space="0" w:color="auto"/>
            <w:bottom w:val="none" w:sz="0" w:space="0" w:color="auto"/>
            <w:right w:val="none" w:sz="0" w:space="0" w:color="auto"/>
          </w:divBdr>
        </w:div>
        <w:div w:id="872423987">
          <w:marLeft w:val="0"/>
          <w:marRight w:val="0"/>
          <w:marTop w:val="0"/>
          <w:marBottom w:val="0"/>
          <w:divBdr>
            <w:top w:val="none" w:sz="0" w:space="0" w:color="auto"/>
            <w:left w:val="none" w:sz="0" w:space="0" w:color="auto"/>
            <w:bottom w:val="none" w:sz="0" w:space="0" w:color="auto"/>
            <w:right w:val="none" w:sz="0" w:space="0" w:color="auto"/>
          </w:divBdr>
        </w:div>
        <w:div w:id="208810195">
          <w:marLeft w:val="0"/>
          <w:marRight w:val="0"/>
          <w:marTop w:val="0"/>
          <w:marBottom w:val="0"/>
          <w:divBdr>
            <w:top w:val="none" w:sz="0" w:space="0" w:color="auto"/>
            <w:left w:val="none" w:sz="0" w:space="0" w:color="auto"/>
            <w:bottom w:val="none" w:sz="0" w:space="0" w:color="auto"/>
            <w:right w:val="none" w:sz="0" w:space="0" w:color="auto"/>
          </w:divBdr>
        </w:div>
        <w:div w:id="473331663">
          <w:marLeft w:val="0"/>
          <w:marRight w:val="0"/>
          <w:marTop w:val="0"/>
          <w:marBottom w:val="0"/>
          <w:divBdr>
            <w:top w:val="none" w:sz="0" w:space="0" w:color="auto"/>
            <w:left w:val="none" w:sz="0" w:space="0" w:color="auto"/>
            <w:bottom w:val="none" w:sz="0" w:space="0" w:color="auto"/>
            <w:right w:val="none" w:sz="0" w:space="0" w:color="auto"/>
          </w:divBdr>
        </w:div>
        <w:div w:id="1977835554">
          <w:marLeft w:val="0"/>
          <w:marRight w:val="0"/>
          <w:marTop w:val="0"/>
          <w:marBottom w:val="0"/>
          <w:divBdr>
            <w:top w:val="none" w:sz="0" w:space="0" w:color="auto"/>
            <w:left w:val="none" w:sz="0" w:space="0" w:color="auto"/>
            <w:bottom w:val="none" w:sz="0" w:space="0" w:color="auto"/>
            <w:right w:val="none" w:sz="0" w:space="0" w:color="auto"/>
          </w:divBdr>
        </w:div>
        <w:div w:id="688215590">
          <w:marLeft w:val="0"/>
          <w:marRight w:val="0"/>
          <w:marTop w:val="0"/>
          <w:marBottom w:val="0"/>
          <w:divBdr>
            <w:top w:val="none" w:sz="0" w:space="0" w:color="auto"/>
            <w:left w:val="none" w:sz="0" w:space="0" w:color="auto"/>
            <w:bottom w:val="none" w:sz="0" w:space="0" w:color="auto"/>
            <w:right w:val="none" w:sz="0" w:space="0" w:color="auto"/>
          </w:divBdr>
        </w:div>
        <w:div w:id="151483880">
          <w:marLeft w:val="0"/>
          <w:marRight w:val="0"/>
          <w:marTop w:val="0"/>
          <w:marBottom w:val="0"/>
          <w:divBdr>
            <w:top w:val="none" w:sz="0" w:space="0" w:color="auto"/>
            <w:left w:val="none" w:sz="0" w:space="0" w:color="auto"/>
            <w:bottom w:val="none" w:sz="0" w:space="0" w:color="auto"/>
            <w:right w:val="none" w:sz="0" w:space="0" w:color="auto"/>
          </w:divBdr>
        </w:div>
        <w:div w:id="2072842564">
          <w:marLeft w:val="0"/>
          <w:marRight w:val="0"/>
          <w:marTop w:val="0"/>
          <w:marBottom w:val="0"/>
          <w:divBdr>
            <w:top w:val="none" w:sz="0" w:space="0" w:color="auto"/>
            <w:left w:val="none" w:sz="0" w:space="0" w:color="auto"/>
            <w:bottom w:val="none" w:sz="0" w:space="0" w:color="auto"/>
            <w:right w:val="none" w:sz="0" w:space="0" w:color="auto"/>
          </w:divBdr>
        </w:div>
        <w:div w:id="1812552863">
          <w:marLeft w:val="0"/>
          <w:marRight w:val="0"/>
          <w:marTop w:val="0"/>
          <w:marBottom w:val="0"/>
          <w:divBdr>
            <w:top w:val="none" w:sz="0" w:space="0" w:color="auto"/>
            <w:left w:val="none" w:sz="0" w:space="0" w:color="auto"/>
            <w:bottom w:val="none" w:sz="0" w:space="0" w:color="auto"/>
            <w:right w:val="none" w:sz="0" w:space="0" w:color="auto"/>
          </w:divBdr>
        </w:div>
        <w:div w:id="1498111720">
          <w:marLeft w:val="0"/>
          <w:marRight w:val="0"/>
          <w:marTop w:val="0"/>
          <w:marBottom w:val="0"/>
          <w:divBdr>
            <w:top w:val="none" w:sz="0" w:space="0" w:color="auto"/>
            <w:left w:val="none" w:sz="0" w:space="0" w:color="auto"/>
            <w:bottom w:val="none" w:sz="0" w:space="0" w:color="auto"/>
            <w:right w:val="none" w:sz="0" w:space="0" w:color="auto"/>
          </w:divBdr>
        </w:div>
        <w:div w:id="117184274">
          <w:marLeft w:val="0"/>
          <w:marRight w:val="0"/>
          <w:marTop w:val="0"/>
          <w:marBottom w:val="0"/>
          <w:divBdr>
            <w:top w:val="none" w:sz="0" w:space="0" w:color="auto"/>
            <w:left w:val="none" w:sz="0" w:space="0" w:color="auto"/>
            <w:bottom w:val="none" w:sz="0" w:space="0" w:color="auto"/>
            <w:right w:val="none" w:sz="0" w:space="0" w:color="auto"/>
          </w:divBdr>
        </w:div>
        <w:div w:id="710345735">
          <w:marLeft w:val="0"/>
          <w:marRight w:val="0"/>
          <w:marTop w:val="0"/>
          <w:marBottom w:val="0"/>
          <w:divBdr>
            <w:top w:val="none" w:sz="0" w:space="0" w:color="auto"/>
            <w:left w:val="none" w:sz="0" w:space="0" w:color="auto"/>
            <w:bottom w:val="none" w:sz="0" w:space="0" w:color="auto"/>
            <w:right w:val="none" w:sz="0" w:space="0" w:color="auto"/>
          </w:divBdr>
        </w:div>
        <w:div w:id="331374112">
          <w:marLeft w:val="0"/>
          <w:marRight w:val="0"/>
          <w:marTop w:val="0"/>
          <w:marBottom w:val="0"/>
          <w:divBdr>
            <w:top w:val="none" w:sz="0" w:space="0" w:color="auto"/>
            <w:left w:val="none" w:sz="0" w:space="0" w:color="auto"/>
            <w:bottom w:val="none" w:sz="0" w:space="0" w:color="auto"/>
            <w:right w:val="none" w:sz="0" w:space="0" w:color="auto"/>
          </w:divBdr>
        </w:div>
        <w:div w:id="152842817">
          <w:marLeft w:val="0"/>
          <w:marRight w:val="0"/>
          <w:marTop w:val="0"/>
          <w:marBottom w:val="0"/>
          <w:divBdr>
            <w:top w:val="none" w:sz="0" w:space="0" w:color="auto"/>
            <w:left w:val="none" w:sz="0" w:space="0" w:color="auto"/>
            <w:bottom w:val="none" w:sz="0" w:space="0" w:color="auto"/>
            <w:right w:val="none" w:sz="0" w:space="0" w:color="auto"/>
          </w:divBdr>
        </w:div>
        <w:div w:id="209078242">
          <w:marLeft w:val="0"/>
          <w:marRight w:val="0"/>
          <w:marTop w:val="0"/>
          <w:marBottom w:val="0"/>
          <w:divBdr>
            <w:top w:val="none" w:sz="0" w:space="0" w:color="auto"/>
            <w:left w:val="none" w:sz="0" w:space="0" w:color="auto"/>
            <w:bottom w:val="none" w:sz="0" w:space="0" w:color="auto"/>
            <w:right w:val="none" w:sz="0" w:space="0" w:color="auto"/>
          </w:divBdr>
        </w:div>
        <w:div w:id="1329019514">
          <w:marLeft w:val="0"/>
          <w:marRight w:val="0"/>
          <w:marTop w:val="0"/>
          <w:marBottom w:val="0"/>
          <w:divBdr>
            <w:top w:val="none" w:sz="0" w:space="0" w:color="auto"/>
            <w:left w:val="none" w:sz="0" w:space="0" w:color="auto"/>
            <w:bottom w:val="none" w:sz="0" w:space="0" w:color="auto"/>
            <w:right w:val="none" w:sz="0" w:space="0" w:color="auto"/>
          </w:divBdr>
        </w:div>
        <w:div w:id="2132895799">
          <w:marLeft w:val="0"/>
          <w:marRight w:val="0"/>
          <w:marTop w:val="0"/>
          <w:marBottom w:val="0"/>
          <w:divBdr>
            <w:top w:val="none" w:sz="0" w:space="0" w:color="auto"/>
            <w:left w:val="none" w:sz="0" w:space="0" w:color="auto"/>
            <w:bottom w:val="none" w:sz="0" w:space="0" w:color="auto"/>
            <w:right w:val="none" w:sz="0" w:space="0" w:color="auto"/>
          </w:divBdr>
        </w:div>
        <w:div w:id="585773263">
          <w:marLeft w:val="0"/>
          <w:marRight w:val="0"/>
          <w:marTop w:val="0"/>
          <w:marBottom w:val="0"/>
          <w:divBdr>
            <w:top w:val="none" w:sz="0" w:space="0" w:color="auto"/>
            <w:left w:val="none" w:sz="0" w:space="0" w:color="auto"/>
            <w:bottom w:val="none" w:sz="0" w:space="0" w:color="auto"/>
            <w:right w:val="none" w:sz="0" w:space="0" w:color="auto"/>
          </w:divBdr>
        </w:div>
        <w:div w:id="278948867">
          <w:marLeft w:val="0"/>
          <w:marRight w:val="0"/>
          <w:marTop w:val="0"/>
          <w:marBottom w:val="0"/>
          <w:divBdr>
            <w:top w:val="none" w:sz="0" w:space="0" w:color="auto"/>
            <w:left w:val="none" w:sz="0" w:space="0" w:color="auto"/>
            <w:bottom w:val="none" w:sz="0" w:space="0" w:color="auto"/>
            <w:right w:val="none" w:sz="0" w:space="0" w:color="auto"/>
          </w:divBdr>
        </w:div>
        <w:div w:id="1636183478">
          <w:marLeft w:val="0"/>
          <w:marRight w:val="0"/>
          <w:marTop w:val="0"/>
          <w:marBottom w:val="0"/>
          <w:divBdr>
            <w:top w:val="none" w:sz="0" w:space="0" w:color="auto"/>
            <w:left w:val="none" w:sz="0" w:space="0" w:color="auto"/>
            <w:bottom w:val="none" w:sz="0" w:space="0" w:color="auto"/>
            <w:right w:val="none" w:sz="0" w:space="0" w:color="auto"/>
          </w:divBdr>
        </w:div>
        <w:div w:id="738864234">
          <w:marLeft w:val="0"/>
          <w:marRight w:val="0"/>
          <w:marTop w:val="0"/>
          <w:marBottom w:val="0"/>
          <w:divBdr>
            <w:top w:val="none" w:sz="0" w:space="0" w:color="auto"/>
            <w:left w:val="none" w:sz="0" w:space="0" w:color="auto"/>
            <w:bottom w:val="none" w:sz="0" w:space="0" w:color="auto"/>
            <w:right w:val="none" w:sz="0" w:space="0" w:color="auto"/>
          </w:divBdr>
        </w:div>
        <w:div w:id="1675953365">
          <w:marLeft w:val="0"/>
          <w:marRight w:val="0"/>
          <w:marTop w:val="0"/>
          <w:marBottom w:val="0"/>
          <w:divBdr>
            <w:top w:val="none" w:sz="0" w:space="0" w:color="auto"/>
            <w:left w:val="none" w:sz="0" w:space="0" w:color="auto"/>
            <w:bottom w:val="none" w:sz="0" w:space="0" w:color="auto"/>
            <w:right w:val="none" w:sz="0" w:space="0" w:color="auto"/>
          </w:divBdr>
        </w:div>
        <w:div w:id="1472672278">
          <w:marLeft w:val="0"/>
          <w:marRight w:val="0"/>
          <w:marTop w:val="0"/>
          <w:marBottom w:val="0"/>
          <w:divBdr>
            <w:top w:val="none" w:sz="0" w:space="0" w:color="auto"/>
            <w:left w:val="none" w:sz="0" w:space="0" w:color="auto"/>
            <w:bottom w:val="none" w:sz="0" w:space="0" w:color="auto"/>
            <w:right w:val="none" w:sz="0" w:space="0" w:color="auto"/>
          </w:divBdr>
        </w:div>
        <w:div w:id="2056462361">
          <w:marLeft w:val="0"/>
          <w:marRight w:val="0"/>
          <w:marTop w:val="0"/>
          <w:marBottom w:val="0"/>
          <w:divBdr>
            <w:top w:val="none" w:sz="0" w:space="0" w:color="auto"/>
            <w:left w:val="none" w:sz="0" w:space="0" w:color="auto"/>
            <w:bottom w:val="none" w:sz="0" w:space="0" w:color="auto"/>
            <w:right w:val="none" w:sz="0" w:space="0" w:color="auto"/>
          </w:divBdr>
        </w:div>
        <w:div w:id="1855463096">
          <w:marLeft w:val="0"/>
          <w:marRight w:val="0"/>
          <w:marTop w:val="0"/>
          <w:marBottom w:val="0"/>
          <w:divBdr>
            <w:top w:val="none" w:sz="0" w:space="0" w:color="auto"/>
            <w:left w:val="none" w:sz="0" w:space="0" w:color="auto"/>
            <w:bottom w:val="none" w:sz="0" w:space="0" w:color="auto"/>
            <w:right w:val="none" w:sz="0" w:space="0" w:color="auto"/>
          </w:divBdr>
        </w:div>
        <w:div w:id="194395210">
          <w:marLeft w:val="0"/>
          <w:marRight w:val="0"/>
          <w:marTop w:val="0"/>
          <w:marBottom w:val="0"/>
          <w:divBdr>
            <w:top w:val="none" w:sz="0" w:space="0" w:color="auto"/>
            <w:left w:val="none" w:sz="0" w:space="0" w:color="auto"/>
            <w:bottom w:val="none" w:sz="0" w:space="0" w:color="auto"/>
            <w:right w:val="none" w:sz="0" w:space="0" w:color="auto"/>
          </w:divBdr>
        </w:div>
        <w:div w:id="1801728664">
          <w:marLeft w:val="0"/>
          <w:marRight w:val="0"/>
          <w:marTop w:val="0"/>
          <w:marBottom w:val="0"/>
          <w:divBdr>
            <w:top w:val="none" w:sz="0" w:space="0" w:color="auto"/>
            <w:left w:val="none" w:sz="0" w:space="0" w:color="auto"/>
            <w:bottom w:val="none" w:sz="0" w:space="0" w:color="auto"/>
            <w:right w:val="none" w:sz="0" w:space="0" w:color="auto"/>
          </w:divBdr>
        </w:div>
        <w:div w:id="2001614061">
          <w:marLeft w:val="0"/>
          <w:marRight w:val="0"/>
          <w:marTop w:val="0"/>
          <w:marBottom w:val="0"/>
          <w:divBdr>
            <w:top w:val="none" w:sz="0" w:space="0" w:color="auto"/>
            <w:left w:val="none" w:sz="0" w:space="0" w:color="auto"/>
            <w:bottom w:val="none" w:sz="0" w:space="0" w:color="auto"/>
            <w:right w:val="none" w:sz="0" w:space="0" w:color="auto"/>
          </w:divBdr>
        </w:div>
        <w:div w:id="11541306">
          <w:marLeft w:val="0"/>
          <w:marRight w:val="0"/>
          <w:marTop w:val="0"/>
          <w:marBottom w:val="0"/>
          <w:divBdr>
            <w:top w:val="none" w:sz="0" w:space="0" w:color="auto"/>
            <w:left w:val="none" w:sz="0" w:space="0" w:color="auto"/>
            <w:bottom w:val="none" w:sz="0" w:space="0" w:color="auto"/>
            <w:right w:val="none" w:sz="0" w:space="0" w:color="auto"/>
          </w:divBdr>
        </w:div>
      </w:divsChild>
    </w:div>
    <w:div w:id="2145343339">
      <w:bodyDiv w:val="1"/>
      <w:marLeft w:val="0"/>
      <w:marRight w:val="0"/>
      <w:marTop w:val="0"/>
      <w:marBottom w:val="0"/>
      <w:divBdr>
        <w:top w:val="none" w:sz="0" w:space="0" w:color="auto"/>
        <w:left w:val="none" w:sz="0" w:space="0" w:color="auto"/>
        <w:bottom w:val="none" w:sz="0" w:space="0" w:color="auto"/>
        <w:right w:val="none" w:sz="0" w:space="0" w:color="auto"/>
      </w:divBdr>
    </w:div>
    <w:div w:id="2146503888">
      <w:bodyDiv w:val="1"/>
      <w:marLeft w:val="0"/>
      <w:marRight w:val="0"/>
      <w:marTop w:val="0"/>
      <w:marBottom w:val="0"/>
      <w:divBdr>
        <w:top w:val="none" w:sz="0" w:space="0" w:color="auto"/>
        <w:left w:val="none" w:sz="0" w:space="0" w:color="auto"/>
        <w:bottom w:val="none" w:sz="0" w:space="0" w:color="auto"/>
        <w:right w:val="none" w:sz="0" w:space="0" w:color="auto"/>
      </w:divBdr>
      <w:divsChild>
        <w:div w:id="790898587">
          <w:marLeft w:val="0"/>
          <w:marRight w:val="0"/>
          <w:marTop w:val="0"/>
          <w:marBottom w:val="0"/>
          <w:divBdr>
            <w:top w:val="none" w:sz="0" w:space="0" w:color="auto"/>
            <w:left w:val="none" w:sz="0" w:space="0" w:color="auto"/>
            <w:bottom w:val="none" w:sz="0" w:space="0" w:color="auto"/>
            <w:right w:val="none" w:sz="0" w:space="0" w:color="auto"/>
          </w:divBdr>
        </w:div>
        <w:div w:id="1836720041">
          <w:marLeft w:val="0"/>
          <w:marRight w:val="0"/>
          <w:marTop w:val="0"/>
          <w:marBottom w:val="0"/>
          <w:divBdr>
            <w:top w:val="none" w:sz="0" w:space="0" w:color="auto"/>
            <w:left w:val="none" w:sz="0" w:space="0" w:color="auto"/>
            <w:bottom w:val="none" w:sz="0" w:space="0" w:color="auto"/>
            <w:right w:val="none" w:sz="0" w:space="0" w:color="auto"/>
          </w:divBdr>
        </w:div>
        <w:div w:id="659970866">
          <w:marLeft w:val="0"/>
          <w:marRight w:val="0"/>
          <w:marTop w:val="0"/>
          <w:marBottom w:val="0"/>
          <w:divBdr>
            <w:top w:val="none" w:sz="0" w:space="0" w:color="auto"/>
            <w:left w:val="none" w:sz="0" w:space="0" w:color="auto"/>
            <w:bottom w:val="none" w:sz="0" w:space="0" w:color="auto"/>
            <w:right w:val="none" w:sz="0" w:space="0" w:color="auto"/>
          </w:divBdr>
        </w:div>
        <w:div w:id="831413944">
          <w:marLeft w:val="0"/>
          <w:marRight w:val="0"/>
          <w:marTop w:val="0"/>
          <w:marBottom w:val="0"/>
          <w:divBdr>
            <w:top w:val="none" w:sz="0" w:space="0" w:color="auto"/>
            <w:left w:val="none" w:sz="0" w:space="0" w:color="auto"/>
            <w:bottom w:val="none" w:sz="0" w:space="0" w:color="auto"/>
            <w:right w:val="none" w:sz="0" w:space="0" w:color="auto"/>
          </w:divBdr>
        </w:div>
        <w:div w:id="1658336717">
          <w:marLeft w:val="0"/>
          <w:marRight w:val="0"/>
          <w:marTop w:val="0"/>
          <w:marBottom w:val="0"/>
          <w:divBdr>
            <w:top w:val="none" w:sz="0" w:space="0" w:color="auto"/>
            <w:left w:val="none" w:sz="0" w:space="0" w:color="auto"/>
            <w:bottom w:val="none" w:sz="0" w:space="0" w:color="auto"/>
            <w:right w:val="none" w:sz="0" w:space="0" w:color="auto"/>
          </w:divBdr>
        </w:div>
        <w:div w:id="464280067">
          <w:marLeft w:val="0"/>
          <w:marRight w:val="0"/>
          <w:marTop w:val="0"/>
          <w:marBottom w:val="0"/>
          <w:divBdr>
            <w:top w:val="none" w:sz="0" w:space="0" w:color="auto"/>
            <w:left w:val="none" w:sz="0" w:space="0" w:color="auto"/>
            <w:bottom w:val="none" w:sz="0" w:space="0" w:color="auto"/>
            <w:right w:val="none" w:sz="0" w:space="0" w:color="auto"/>
          </w:divBdr>
        </w:div>
        <w:div w:id="1349793985">
          <w:marLeft w:val="0"/>
          <w:marRight w:val="0"/>
          <w:marTop w:val="0"/>
          <w:marBottom w:val="0"/>
          <w:divBdr>
            <w:top w:val="none" w:sz="0" w:space="0" w:color="auto"/>
            <w:left w:val="none" w:sz="0" w:space="0" w:color="auto"/>
            <w:bottom w:val="none" w:sz="0" w:space="0" w:color="auto"/>
            <w:right w:val="none" w:sz="0" w:space="0" w:color="auto"/>
          </w:divBdr>
        </w:div>
        <w:div w:id="1529949361">
          <w:marLeft w:val="0"/>
          <w:marRight w:val="0"/>
          <w:marTop w:val="0"/>
          <w:marBottom w:val="0"/>
          <w:divBdr>
            <w:top w:val="none" w:sz="0" w:space="0" w:color="auto"/>
            <w:left w:val="none" w:sz="0" w:space="0" w:color="auto"/>
            <w:bottom w:val="none" w:sz="0" w:space="0" w:color="auto"/>
            <w:right w:val="none" w:sz="0" w:space="0" w:color="auto"/>
          </w:divBdr>
        </w:div>
        <w:div w:id="346174680">
          <w:marLeft w:val="0"/>
          <w:marRight w:val="0"/>
          <w:marTop w:val="0"/>
          <w:marBottom w:val="0"/>
          <w:divBdr>
            <w:top w:val="none" w:sz="0" w:space="0" w:color="auto"/>
            <w:left w:val="none" w:sz="0" w:space="0" w:color="auto"/>
            <w:bottom w:val="none" w:sz="0" w:space="0" w:color="auto"/>
            <w:right w:val="none" w:sz="0" w:space="0" w:color="auto"/>
          </w:divBdr>
        </w:div>
        <w:div w:id="1480266373">
          <w:marLeft w:val="0"/>
          <w:marRight w:val="0"/>
          <w:marTop w:val="0"/>
          <w:marBottom w:val="0"/>
          <w:divBdr>
            <w:top w:val="none" w:sz="0" w:space="0" w:color="auto"/>
            <w:left w:val="none" w:sz="0" w:space="0" w:color="auto"/>
            <w:bottom w:val="none" w:sz="0" w:space="0" w:color="auto"/>
            <w:right w:val="none" w:sz="0" w:space="0" w:color="auto"/>
          </w:divBdr>
        </w:div>
        <w:div w:id="363096302">
          <w:marLeft w:val="0"/>
          <w:marRight w:val="0"/>
          <w:marTop w:val="0"/>
          <w:marBottom w:val="0"/>
          <w:divBdr>
            <w:top w:val="none" w:sz="0" w:space="0" w:color="auto"/>
            <w:left w:val="none" w:sz="0" w:space="0" w:color="auto"/>
            <w:bottom w:val="none" w:sz="0" w:space="0" w:color="auto"/>
            <w:right w:val="none" w:sz="0" w:space="0" w:color="auto"/>
          </w:divBdr>
        </w:div>
        <w:div w:id="191463138">
          <w:marLeft w:val="0"/>
          <w:marRight w:val="0"/>
          <w:marTop w:val="0"/>
          <w:marBottom w:val="0"/>
          <w:divBdr>
            <w:top w:val="none" w:sz="0" w:space="0" w:color="auto"/>
            <w:left w:val="none" w:sz="0" w:space="0" w:color="auto"/>
            <w:bottom w:val="none" w:sz="0" w:space="0" w:color="auto"/>
            <w:right w:val="none" w:sz="0" w:space="0" w:color="auto"/>
          </w:divBdr>
        </w:div>
        <w:div w:id="1135292808">
          <w:marLeft w:val="0"/>
          <w:marRight w:val="0"/>
          <w:marTop w:val="0"/>
          <w:marBottom w:val="0"/>
          <w:divBdr>
            <w:top w:val="none" w:sz="0" w:space="0" w:color="auto"/>
            <w:left w:val="none" w:sz="0" w:space="0" w:color="auto"/>
            <w:bottom w:val="none" w:sz="0" w:space="0" w:color="auto"/>
            <w:right w:val="none" w:sz="0" w:space="0" w:color="auto"/>
          </w:divBdr>
        </w:div>
        <w:div w:id="879517428">
          <w:marLeft w:val="0"/>
          <w:marRight w:val="0"/>
          <w:marTop w:val="0"/>
          <w:marBottom w:val="0"/>
          <w:divBdr>
            <w:top w:val="none" w:sz="0" w:space="0" w:color="auto"/>
            <w:left w:val="none" w:sz="0" w:space="0" w:color="auto"/>
            <w:bottom w:val="none" w:sz="0" w:space="0" w:color="auto"/>
            <w:right w:val="none" w:sz="0" w:space="0" w:color="auto"/>
          </w:divBdr>
        </w:div>
        <w:div w:id="1713533445">
          <w:marLeft w:val="0"/>
          <w:marRight w:val="0"/>
          <w:marTop w:val="0"/>
          <w:marBottom w:val="0"/>
          <w:divBdr>
            <w:top w:val="none" w:sz="0" w:space="0" w:color="auto"/>
            <w:left w:val="none" w:sz="0" w:space="0" w:color="auto"/>
            <w:bottom w:val="none" w:sz="0" w:space="0" w:color="auto"/>
            <w:right w:val="none" w:sz="0" w:space="0" w:color="auto"/>
          </w:divBdr>
        </w:div>
        <w:div w:id="1584606153">
          <w:marLeft w:val="0"/>
          <w:marRight w:val="0"/>
          <w:marTop w:val="0"/>
          <w:marBottom w:val="0"/>
          <w:divBdr>
            <w:top w:val="none" w:sz="0" w:space="0" w:color="auto"/>
            <w:left w:val="none" w:sz="0" w:space="0" w:color="auto"/>
            <w:bottom w:val="none" w:sz="0" w:space="0" w:color="auto"/>
            <w:right w:val="none" w:sz="0" w:space="0" w:color="auto"/>
          </w:divBdr>
        </w:div>
        <w:div w:id="1546990354">
          <w:marLeft w:val="0"/>
          <w:marRight w:val="0"/>
          <w:marTop w:val="0"/>
          <w:marBottom w:val="0"/>
          <w:divBdr>
            <w:top w:val="none" w:sz="0" w:space="0" w:color="auto"/>
            <w:left w:val="none" w:sz="0" w:space="0" w:color="auto"/>
            <w:bottom w:val="none" w:sz="0" w:space="0" w:color="auto"/>
            <w:right w:val="none" w:sz="0" w:space="0" w:color="auto"/>
          </w:divBdr>
        </w:div>
        <w:div w:id="1335301093">
          <w:marLeft w:val="0"/>
          <w:marRight w:val="0"/>
          <w:marTop w:val="0"/>
          <w:marBottom w:val="0"/>
          <w:divBdr>
            <w:top w:val="none" w:sz="0" w:space="0" w:color="auto"/>
            <w:left w:val="none" w:sz="0" w:space="0" w:color="auto"/>
            <w:bottom w:val="none" w:sz="0" w:space="0" w:color="auto"/>
            <w:right w:val="none" w:sz="0" w:space="0" w:color="auto"/>
          </w:divBdr>
        </w:div>
        <w:div w:id="1298532920">
          <w:marLeft w:val="0"/>
          <w:marRight w:val="0"/>
          <w:marTop w:val="0"/>
          <w:marBottom w:val="0"/>
          <w:divBdr>
            <w:top w:val="none" w:sz="0" w:space="0" w:color="auto"/>
            <w:left w:val="none" w:sz="0" w:space="0" w:color="auto"/>
            <w:bottom w:val="none" w:sz="0" w:space="0" w:color="auto"/>
            <w:right w:val="none" w:sz="0" w:space="0" w:color="auto"/>
          </w:divBdr>
        </w:div>
        <w:div w:id="590622865">
          <w:marLeft w:val="0"/>
          <w:marRight w:val="0"/>
          <w:marTop w:val="0"/>
          <w:marBottom w:val="0"/>
          <w:divBdr>
            <w:top w:val="none" w:sz="0" w:space="0" w:color="auto"/>
            <w:left w:val="none" w:sz="0" w:space="0" w:color="auto"/>
            <w:bottom w:val="none" w:sz="0" w:space="0" w:color="auto"/>
            <w:right w:val="none" w:sz="0" w:space="0" w:color="auto"/>
          </w:divBdr>
        </w:div>
        <w:div w:id="989019050">
          <w:marLeft w:val="0"/>
          <w:marRight w:val="0"/>
          <w:marTop w:val="0"/>
          <w:marBottom w:val="0"/>
          <w:divBdr>
            <w:top w:val="none" w:sz="0" w:space="0" w:color="auto"/>
            <w:left w:val="none" w:sz="0" w:space="0" w:color="auto"/>
            <w:bottom w:val="none" w:sz="0" w:space="0" w:color="auto"/>
            <w:right w:val="none" w:sz="0" w:space="0" w:color="auto"/>
          </w:divBdr>
        </w:div>
        <w:div w:id="2130318869">
          <w:marLeft w:val="0"/>
          <w:marRight w:val="0"/>
          <w:marTop w:val="0"/>
          <w:marBottom w:val="0"/>
          <w:divBdr>
            <w:top w:val="none" w:sz="0" w:space="0" w:color="auto"/>
            <w:left w:val="none" w:sz="0" w:space="0" w:color="auto"/>
            <w:bottom w:val="none" w:sz="0" w:space="0" w:color="auto"/>
            <w:right w:val="none" w:sz="0" w:space="0" w:color="auto"/>
          </w:divBdr>
        </w:div>
        <w:div w:id="726687421">
          <w:marLeft w:val="0"/>
          <w:marRight w:val="0"/>
          <w:marTop w:val="0"/>
          <w:marBottom w:val="0"/>
          <w:divBdr>
            <w:top w:val="none" w:sz="0" w:space="0" w:color="auto"/>
            <w:left w:val="none" w:sz="0" w:space="0" w:color="auto"/>
            <w:bottom w:val="none" w:sz="0" w:space="0" w:color="auto"/>
            <w:right w:val="none" w:sz="0" w:space="0" w:color="auto"/>
          </w:divBdr>
        </w:div>
        <w:div w:id="694159853">
          <w:marLeft w:val="0"/>
          <w:marRight w:val="0"/>
          <w:marTop w:val="0"/>
          <w:marBottom w:val="0"/>
          <w:divBdr>
            <w:top w:val="none" w:sz="0" w:space="0" w:color="auto"/>
            <w:left w:val="none" w:sz="0" w:space="0" w:color="auto"/>
            <w:bottom w:val="none" w:sz="0" w:space="0" w:color="auto"/>
            <w:right w:val="none" w:sz="0" w:space="0" w:color="auto"/>
          </w:divBdr>
        </w:div>
        <w:div w:id="1350832403">
          <w:marLeft w:val="0"/>
          <w:marRight w:val="0"/>
          <w:marTop w:val="0"/>
          <w:marBottom w:val="0"/>
          <w:divBdr>
            <w:top w:val="none" w:sz="0" w:space="0" w:color="auto"/>
            <w:left w:val="none" w:sz="0" w:space="0" w:color="auto"/>
            <w:bottom w:val="none" w:sz="0" w:space="0" w:color="auto"/>
            <w:right w:val="none" w:sz="0" w:space="0" w:color="auto"/>
          </w:divBdr>
        </w:div>
        <w:div w:id="464349847">
          <w:marLeft w:val="0"/>
          <w:marRight w:val="0"/>
          <w:marTop w:val="0"/>
          <w:marBottom w:val="0"/>
          <w:divBdr>
            <w:top w:val="none" w:sz="0" w:space="0" w:color="auto"/>
            <w:left w:val="none" w:sz="0" w:space="0" w:color="auto"/>
            <w:bottom w:val="none" w:sz="0" w:space="0" w:color="auto"/>
            <w:right w:val="none" w:sz="0" w:space="0" w:color="auto"/>
          </w:divBdr>
        </w:div>
        <w:div w:id="1068574581">
          <w:marLeft w:val="0"/>
          <w:marRight w:val="0"/>
          <w:marTop w:val="0"/>
          <w:marBottom w:val="0"/>
          <w:divBdr>
            <w:top w:val="none" w:sz="0" w:space="0" w:color="auto"/>
            <w:left w:val="none" w:sz="0" w:space="0" w:color="auto"/>
            <w:bottom w:val="none" w:sz="0" w:space="0" w:color="auto"/>
            <w:right w:val="none" w:sz="0" w:space="0" w:color="auto"/>
          </w:divBdr>
        </w:div>
        <w:div w:id="998460230">
          <w:marLeft w:val="0"/>
          <w:marRight w:val="0"/>
          <w:marTop w:val="0"/>
          <w:marBottom w:val="0"/>
          <w:divBdr>
            <w:top w:val="none" w:sz="0" w:space="0" w:color="auto"/>
            <w:left w:val="none" w:sz="0" w:space="0" w:color="auto"/>
            <w:bottom w:val="none" w:sz="0" w:space="0" w:color="auto"/>
            <w:right w:val="none" w:sz="0" w:space="0" w:color="auto"/>
          </w:divBdr>
        </w:div>
        <w:div w:id="1735856465">
          <w:marLeft w:val="0"/>
          <w:marRight w:val="0"/>
          <w:marTop w:val="0"/>
          <w:marBottom w:val="0"/>
          <w:divBdr>
            <w:top w:val="none" w:sz="0" w:space="0" w:color="auto"/>
            <w:left w:val="none" w:sz="0" w:space="0" w:color="auto"/>
            <w:bottom w:val="none" w:sz="0" w:space="0" w:color="auto"/>
            <w:right w:val="none" w:sz="0" w:space="0" w:color="auto"/>
          </w:divBdr>
        </w:div>
        <w:div w:id="1261909159">
          <w:marLeft w:val="0"/>
          <w:marRight w:val="0"/>
          <w:marTop w:val="0"/>
          <w:marBottom w:val="0"/>
          <w:divBdr>
            <w:top w:val="none" w:sz="0" w:space="0" w:color="auto"/>
            <w:left w:val="none" w:sz="0" w:space="0" w:color="auto"/>
            <w:bottom w:val="none" w:sz="0" w:space="0" w:color="auto"/>
            <w:right w:val="none" w:sz="0" w:space="0" w:color="auto"/>
          </w:divBdr>
        </w:div>
        <w:div w:id="2127849091">
          <w:marLeft w:val="0"/>
          <w:marRight w:val="0"/>
          <w:marTop w:val="0"/>
          <w:marBottom w:val="0"/>
          <w:divBdr>
            <w:top w:val="none" w:sz="0" w:space="0" w:color="auto"/>
            <w:left w:val="none" w:sz="0" w:space="0" w:color="auto"/>
            <w:bottom w:val="none" w:sz="0" w:space="0" w:color="auto"/>
            <w:right w:val="none" w:sz="0" w:space="0" w:color="auto"/>
          </w:divBdr>
        </w:div>
        <w:div w:id="1650667369">
          <w:marLeft w:val="0"/>
          <w:marRight w:val="0"/>
          <w:marTop w:val="0"/>
          <w:marBottom w:val="0"/>
          <w:divBdr>
            <w:top w:val="none" w:sz="0" w:space="0" w:color="auto"/>
            <w:left w:val="none" w:sz="0" w:space="0" w:color="auto"/>
            <w:bottom w:val="none" w:sz="0" w:space="0" w:color="auto"/>
            <w:right w:val="none" w:sz="0" w:space="0" w:color="auto"/>
          </w:divBdr>
        </w:div>
        <w:div w:id="1556349641">
          <w:marLeft w:val="0"/>
          <w:marRight w:val="0"/>
          <w:marTop w:val="0"/>
          <w:marBottom w:val="0"/>
          <w:divBdr>
            <w:top w:val="none" w:sz="0" w:space="0" w:color="auto"/>
            <w:left w:val="none" w:sz="0" w:space="0" w:color="auto"/>
            <w:bottom w:val="none" w:sz="0" w:space="0" w:color="auto"/>
            <w:right w:val="none" w:sz="0" w:space="0" w:color="auto"/>
          </w:divBdr>
        </w:div>
        <w:div w:id="1336686897">
          <w:marLeft w:val="0"/>
          <w:marRight w:val="0"/>
          <w:marTop w:val="0"/>
          <w:marBottom w:val="0"/>
          <w:divBdr>
            <w:top w:val="none" w:sz="0" w:space="0" w:color="auto"/>
            <w:left w:val="none" w:sz="0" w:space="0" w:color="auto"/>
            <w:bottom w:val="none" w:sz="0" w:space="0" w:color="auto"/>
            <w:right w:val="none" w:sz="0" w:space="0" w:color="auto"/>
          </w:divBdr>
        </w:div>
        <w:div w:id="853955395">
          <w:marLeft w:val="0"/>
          <w:marRight w:val="0"/>
          <w:marTop w:val="0"/>
          <w:marBottom w:val="0"/>
          <w:divBdr>
            <w:top w:val="none" w:sz="0" w:space="0" w:color="auto"/>
            <w:left w:val="none" w:sz="0" w:space="0" w:color="auto"/>
            <w:bottom w:val="none" w:sz="0" w:space="0" w:color="auto"/>
            <w:right w:val="none" w:sz="0" w:space="0" w:color="auto"/>
          </w:divBdr>
        </w:div>
        <w:div w:id="1509250617">
          <w:marLeft w:val="0"/>
          <w:marRight w:val="0"/>
          <w:marTop w:val="0"/>
          <w:marBottom w:val="0"/>
          <w:divBdr>
            <w:top w:val="none" w:sz="0" w:space="0" w:color="auto"/>
            <w:left w:val="none" w:sz="0" w:space="0" w:color="auto"/>
            <w:bottom w:val="none" w:sz="0" w:space="0" w:color="auto"/>
            <w:right w:val="none" w:sz="0" w:space="0" w:color="auto"/>
          </w:divBdr>
        </w:div>
        <w:div w:id="1502431250">
          <w:marLeft w:val="0"/>
          <w:marRight w:val="0"/>
          <w:marTop w:val="0"/>
          <w:marBottom w:val="0"/>
          <w:divBdr>
            <w:top w:val="none" w:sz="0" w:space="0" w:color="auto"/>
            <w:left w:val="none" w:sz="0" w:space="0" w:color="auto"/>
            <w:bottom w:val="none" w:sz="0" w:space="0" w:color="auto"/>
            <w:right w:val="none" w:sz="0" w:space="0" w:color="auto"/>
          </w:divBdr>
        </w:div>
        <w:div w:id="178130214">
          <w:marLeft w:val="0"/>
          <w:marRight w:val="0"/>
          <w:marTop w:val="0"/>
          <w:marBottom w:val="0"/>
          <w:divBdr>
            <w:top w:val="none" w:sz="0" w:space="0" w:color="auto"/>
            <w:left w:val="none" w:sz="0" w:space="0" w:color="auto"/>
            <w:bottom w:val="none" w:sz="0" w:space="0" w:color="auto"/>
            <w:right w:val="none" w:sz="0" w:space="0" w:color="auto"/>
          </w:divBdr>
        </w:div>
        <w:div w:id="1694767178">
          <w:marLeft w:val="0"/>
          <w:marRight w:val="0"/>
          <w:marTop w:val="0"/>
          <w:marBottom w:val="0"/>
          <w:divBdr>
            <w:top w:val="none" w:sz="0" w:space="0" w:color="auto"/>
            <w:left w:val="none" w:sz="0" w:space="0" w:color="auto"/>
            <w:bottom w:val="none" w:sz="0" w:space="0" w:color="auto"/>
            <w:right w:val="none" w:sz="0" w:space="0" w:color="auto"/>
          </w:divBdr>
        </w:div>
        <w:div w:id="1549149725">
          <w:marLeft w:val="0"/>
          <w:marRight w:val="0"/>
          <w:marTop w:val="0"/>
          <w:marBottom w:val="0"/>
          <w:divBdr>
            <w:top w:val="none" w:sz="0" w:space="0" w:color="auto"/>
            <w:left w:val="none" w:sz="0" w:space="0" w:color="auto"/>
            <w:bottom w:val="none" w:sz="0" w:space="0" w:color="auto"/>
            <w:right w:val="none" w:sz="0" w:space="0" w:color="auto"/>
          </w:divBdr>
        </w:div>
        <w:div w:id="930549453">
          <w:marLeft w:val="0"/>
          <w:marRight w:val="0"/>
          <w:marTop w:val="0"/>
          <w:marBottom w:val="0"/>
          <w:divBdr>
            <w:top w:val="none" w:sz="0" w:space="0" w:color="auto"/>
            <w:left w:val="none" w:sz="0" w:space="0" w:color="auto"/>
            <w:bottom w:val="none" w:sz="0" w:space="0" w:color="auto"/>
            <w:right w:val="none" w:sz="0" w:space="0" w:color="auto"/>
          </w:divBdr>
        </w:div>
        <w:div w:id="1412317452">
          <w:marLeft w:val="0"/>
          <w:marRight w:val="0"/>
          <w:marTop w:val="0"/>
          <w:marBottom w:val="0"/>
          <w:divBdr>
            <w:top w:val="none" w:sz="0" w:space="0" w:color="auto"/>
            <w:left w:val="none" w:sz="0" w:space="0" w:color="auto"/>
            <w:bottom w:val="none" w:sz="0" w:space="0" w:color="auto"/>
            <w:right w:val="none" w:sz="0" w:space="0" w:color="auto"/>
          </w:divBdr>
        </w:div>
        <w:div w:id="2104951034">
          <w:marLeft w:val="0"/>
          <w:marRight w:val="0"/>
          <w:marTop w:val="0"/>
          <w:marBottom w:val="0"/>
          <w:divBdr>
            <w:top w:val="none" w:sz="0" w:space="0" w:color="auto"/>
            <w:left w:val="none" w:sz="0" w:space="0" w:color="auto"/>
            <w:bottom w:val="none" w:sz="0" w:space="0" w:color="auto"/>
            <w:right w:val="none" w:sz="0" w:space="0" w:color="auto"/>
          </w:divBdr>
        </w:div>
        <w:div w:id="2139377128">
          <w:marLeft w:val="0"/>
          <w:marRight w:val="0"/>
          <w:marTop w:val="0"/>
          <w:marBottom w:val="0"/>
          <w:divBdr>
            <w:top w:val="none" w:sz="0" w:space="0" w:color="auto"/>
            <w:left w:val="none" w:sz="0" w:space="0" w:color="auto"/>
            <w:bottom w:val="none" w:sz="0" w:space="0" w:color="auto"/>
            <w:right w:val="none" w:sz="0" w:space="0" w:color="auto"/>
          </w:divBdr>
        </w:div>
        <w:div w:id="1694257657">
          <w:marLeft w:val="0"/>
          <w:marRight w:val="0"/>
          <w:marTop w:val="0"/>
          <w:marBottom w:val="0"/>
          <w:divBdr>
            <w:top w:val="none" w:sz="0" w:space="0" w:color="auto"/>
            <w:left w:val="none" w:sz="0" w:space="0" w:color="auto"/>
            <w:bottom w:val="none" w:sz="0" w:space="0" w:color="auto"/>
            <w:right w:val="none" w:sz="0" w:space="0" w:color="auto"/>
          </w:divBdr>
        </w:div>
        <w:div w:id="1293369891">
          <w:marLeft w:val="0"/>
          <w:marRight w:val="0"/>
          <w:marTop w:val="0"/>
          <w:marBottom w:val="0"/>
          <w:divBdr>
            <w:top w:val="none" w:sz="0" w:space="0" w:color="auto"/>
            <w:left w:val="none" w:sz="0" w:space="0" w:color="auto"/>
            <w:bottom w:val="none" w:sz="0" w:space="0" w:color="auto"/>
            <w:right w:val="none" w:sz="0" w:space="0" w:color="auto"/>
          </w:divBdr>
        </w:div>
        <w:div w:id="1250774173">
          <w:marLeft w:val="0"/>
          <w:marRight w:val="0"/>
          <w:marTop w:val="0"/>
          <w:marBottom w:val="0"/>
          <w:divBdr>
            <w:top w:val="none" w:sz="0" w:space="0" w:color="auto"/>
            <w:left w:val="none" w:sz="0" w:space="0" w:color="auto"/>
            <w:bottom w:val="none" w:sz="0" w:space="0" w:color="auto"/>
            <w:right w:val="none" w:sz="0" w:space="0" w:color="auto"/>
          </w:divBdr>
        </w:div>
        <w:div w:id="816994463">
          <w:marLeft w:val="0"/>
          <w:marRight w:val="0"/>
          <w:marTop w:val="0"/>
          <w:marBottom w:val="0"/>
          <w:divBdr>
            <w:top w:val="none" w:sz="0" w:space="0" w:color="auto"/>
            <w:left w:val="none" w:sz="0" w:space="0" w:color="auto"/>
            <w:bottom w:val="none" w:sz="0" w:space="0" w:color="auto"/>
            <w:right w:val="none" w:sz="0" w:space="0" w:color="auto"/>
          </w:divBdr>
        </w:div>
        <w:div w:id="1785540032">
          <w:marLeft w:val="0"/>
          <w:marRight w:val="0"/>
          <w:marTop w:val="0"/>
          <w:marBottom w:val="0"/>
          <w:divBdr>
            <w:top w:val="none" w:sz="0" w:space="0" w:color="auto"/>
            <w:left w:val="none" w:sz="0" w:space="0" w:color="auto"/>
            <w:bottom w:val="none" w:sz="0" w:space="0" w:color="auto"/>
            <w:right w:val="none" w:sz="0" w:space="0" w:color="auto"/>
          </w:divBdr>
        </w:div>
        <w:div w:id="588854676">
          <w:marLeft w:val="0"/>
          <w:marRight w:val="0"/>
          <w:marTop w:val="0"/>
          <w:marBottom w:val="0"/>
          <w:divBdr>
            <w:top w:val="none" w:sz="0" w:space="0" w:color="auto"/>
            <w:left w:val="none" w:sz="0" w:space="0" w:color="auto"/>
            <w:bottom w:val="none" w:sz="0" w:space="0" w:color="auto"/>
            <w:right w:val="none" w:sz="0" w:space="0" w:color="auto"/>
          </w:divBdr>
        </w:div>
        <w:div w:id="298465115">
          <w:marLeft w:val="0"/>
          <w:marRight w:val="0"/>
          <w:marTop w:val="0"/>
          <w:marBottom w:val="0"/>
          <w:divBdr>
            <w:top w:val="none" w:sz="0" w:space="0" w:color="auto"/>
            <w:left w:val="none" w:sz="0" w:space="0" w:color="auto"/>
            <w:bottom w:val="none" w:sz="0" w:space="0" w:color="auto"/>
            <w:right w:val="none" w:sz="0" w:space="0" w:color="auto"/>
          </w:divBdr>
        </w:div>
        <w:div w:id="617227562">
          <w:marLeft w:val="0"/>
          <w:marRight w:val="0"/>
          <w:marTop w:val="0"/>
          <w:marBottom w:val="0"/>
          <w:divBdr>
            <w:top w:val="none" w:sz="0" w:space="0" w:color="auto"/>
            <w:left w:val="none" w:sz="0" w:space="0" w:color="auto"/>
            <w:bottom w:val="none" w:sz="0" w:space="0" w:color="auto"/>
            <w:right w:val="none" w:sz="0" w:space="0" w:color="auto"/>
          </w:divBdr>
        </w:div>
        <w:div w:id="1013070200">
          <w:marLeft w:val="0"/>
          <w:marRight w:val="0"/>
          <w:marTop w:val="0"/>
          <w:marBottom w:val="0"/>
          <w:divBdr>
            <w:top w:val="none" w:sz="0" w:space="0" w:color="auto"/>
            <w:left w:val="none" w:sz="0" w:space="0" w:color="auto"/>
            <w:bottom w:val="none" w:sz="0" w:space="0" w:color="auto"/>
            <w:right w:val="none" w:sz="0" w:space="0" w:color="auto"/>
          </w:divBdr>
        </w:div>
        <w:div w:id="1482843127">
          <w:marLeft w:val="0"/>
          <w:marRight w:val="0"/>
          <w:marTop w:val="0"/>
          <w:marBottom w:val="0"/>
          <w:divBdr>
            <w:top w:val="none" w:sz="0" w:space="0" w:color="auto"/>
            <w:left w:val="none" w:sz="0" w:space="0" w:color="auto"/>
            <w:bottom w:val="none" w:sz="0" w:space="0" w:color="auto"/>
            <w:right w:val="none" w:sz="0" w:space="0" w:color="auto"/>
          </w:divBdr>
        </w:div>
        <w:div w:id="618535646">
          <w:marLeft w:val="0"/>
          <w:marRight w:val="0"/>
          <w:marTop w:val="0"/>
          <w:marBottom w:val="0"/>
          <w:divBdr>
            <w:top w:val="none" w:sz="0" w:space="0" w:color="auto"/>
            <w:left w:val="none" w:sz="0" w:space="0" w:color="auto"/>
            <w:bottom w:val="none" w:sz="0" w:space="0" w:color="auto"/>
            <w:right w:val="none" w:sz="0" w:space="0" w:color="auto"/>
          </w:divBdr>
        </w:div>
        <w:div w:id="1085418515">
          <w:marLeft w:val="0"/>
          <w:marRight w:val="0"/>
          <w:marTop w:val="0"/>
          <w:marBottom w:val="0"/>
          <w:divBdr>
            <w:top w:val="none" w:sz="0" w:space="0" w:color="auto"/>
            <w:left w:val="none" w:sz="0" w:space="0" w:color="auto"/>
            <w:bottom w:val="none" w:sz="0" w:space="0" w:color="auto"/>
            <w:right w:val="none" w:sz="0" w:space="0" w:color="auto"/>
          </w:divBdr>
        </w:div>
        <w:div w:id="1546596687">
          <w:marLeft w:val="0"/>
          <w:marRight w:val="0"/>
          <w:marTop w:val="0"/>
          <w:marBottom w:val="0"/>
          <w:divBdr>
            <w:top w:val="none" w:sz="0" w:space="0" w:color="auto"/>
            <w:left w:val="none" w:sz="0" w:space="0" w:color="auto"/>
            <w:bottom w:val="none" w:sz="0" w:space="0" w:color="auto"/>
            <w:right w:val="none" w:sz="0" w:space="0" w:color="auto"/>
          </w:divBdr>
        </w:div>
        <w:div w:id="713115180">
          <w:marLeft w:val="0"/>
          <w:marRight w:val="0"/>
          <w:marTop w:val="0"/>
          <w:marBottom w:val="0"/>
          <w:divBdr>
            <w:top w:val="none" w:sz="0" w:space="0" w:color="auto"/>
            <w:left w:val="none" w:sz="0" w:space="0" w:color="auto"/>
            <w:bottom w:val="none" w:sz="0" w:space="0" w:color="auto"/>
            <w:right w:val="none" w:sz="0" w:space="0" w:color="auto"/>
          </w:divBdr>
        </w:div>
        <w:div w:id="737746196">
          <w:marLeft w:val="0"/>
          <w:marRight w:val="0"/>
          <w:marTop w:val="0"/>
          <w:marBottom w:val="0"/>
          <w:divBdr>
            <w:top w:val="none" w:sz="0" w:space="0" w:color="auto"/>
            <w:left w:val="none" w:sz="0" w:space="0" w:color="auto"/>
            <w:bottom w:val="none" w:sz="0" w:space="0" w:color="auto"/>
            <w:right w:val="none" w:sz="0" w:space="0" w:color="auto"/>
          </w:divBdr>
        </w:div>
        <w:div w:id="264651523">
          <w:marLeft w:val="0"/>
          <w:marRight w:val="0"/>
          <w:marTop w:val="0"/>
          <w:marBottom w:val="0"/>
          <w:divBdr>
            <w:top w:val="none" w:sz="0" w:space="0" w:color="auto"/>
            <w:left w:val="none" w:sz="0" w:space="0" w:color="auto"/>
            <w:bottom w:val="none" w:sz="0" w:space="0" w:color="auto"/>
            <w:right w:val="none" w:sz="0" w:space="0" w:color="auto"/>
          </w:divBdr>
        </w:div>
        <w:div w:id="1446542590">
          <w:marLeft w:val="0"/>
          <w:marRight w:val="0"/>
          <w:marTop w:val="0"/>
          <w:marBottom w:val="0"/>
          <w:divBdr>
            <w:top w:val="none" w:sz="0" w:space="0" w:color="auto"/>
            <w:left w:val="none" w:sz="0" w:space="0" w:color="auto"/>
            <w:bottom w:val="none" w:sz="0" w:space="0" w:color="auto"/>
            <w:right w:val="none" w:sz="0" w:space="0" w:color="auto"/>
          </w:divBdr>
        </w:div>
        <w:div w:id="962660332">
          <w:marLeft w:val="0"/>
          <w:marRight w:val="0"/>
          <w:marTop w:val="0"/>
          <w:marBottom w:val="0"/>
          <w:divBdr>
            <w:top w:val="none" w:sz="0" w:space="0" w:color="auto"/>
            <w:left w:val="none" w:sz="0" w:space="0" w:color="auto"/>
            <w:bottom w:val="none" w:sz="0" w:space="0" w:color="auto"/>
            <w:right w:val="none" w:sz="0" w:space="0" w:color="auto"/>
          </w:divBdr>
        </w:div>
        <w:div w:id="1819415063">
          <w:marLeft w:val="0"/>
          <w:marRight w:val="0"/>
          <w:marTop w:val="0"/>
          <w:marBottom w:val="0"/>
          <w:divBdr>
            <w:top w:val="none" w:sz="0" w:space="0" w:color="auto"/>
            <w:left w:val="none" w:sz="0" w:space="0" w:color="auto"/>
            <w:bottom w:val="none" w:sz="0" w:space="0" w:color="auto"/>
            <w:right w:val="none" w:sz="0" w:space="0" w:color="auto"/>
          </w:divBdr>
        </w:div>
        <w:div w:id="146286740">
          <w:marLeft w:val="0"/>
          <w:marRight w:val="0"/>
          <w:marTop w:val="0"/>
          <w:marBottom w:val="0"/>
          <w:divBdr>
            <w:top w:val="none" w:sz="0" w:space="0" w:color="auto"/>
            <w:left w:val="none" w:sz="0" w:space="0" w:color="auto"/>
            <w:bottom w:val="none" w:sz="0" w:space="0" w:color="auto"/>
            <w:right w:val="none" w:sz="0" w:space="0" w:color="auto"/>
          </w:divBdr>
        </w:div>
        <w:div w:id="1365253098">
          <w:marLeft w:val="0"/>
          <w:marRight w:val="0"/>
          <w:marTop w:val="0"/>
          <w:marBottom w:val="0"/>
          <w:divBdr>
            <w:top w:val="none" w:sz="0" w:space="0" w:color="auto"/>
            <w:left w:val="none" w:sz="0" w:space="0" w:color="auto"/>
            <w:bottom w:val="none" w:sz="0" w:space="0" w:color="auto"/>
            <w:right w:val="none" w:sz="0" w:space="0" w:color="auto"/>
          </w:divBdr>
        </w:div>
        <w:div w:id="1962565199">
          <w:marLeft w:val="0"/>
          <w:marRight w:val="0"/>
          <w:marTop w:val="0"/>
          <w:marBottom w:val="0"/>
          <w:divBdr>
            <w:top w:val="none" w:sz="0" w:space="0" w:color="auto"/>
            <w:left w:val="none" w:sz="0" w:space="0" w:color="auto"/>
            <w:bottom w:val="none" w:sz="0" w:space="0" w:color="auto"/>
            <w:right w:val="none" w:sz="0" w:space="0" w:color="auto"/>
          </w:divBdr>
        </w:div>
        <w:div w:id="506748153">
          <w:marLeft w:val="0"/>
          <w:marRight w:val="0"/>
          <w:marTop w:val="0"/>
          <w:marBottom w:val="0"/>
          <w:divBdr>
            <w:top w:val="none" w:sz="0" w:space="0" w:color="auto"/>
            <w:left w:val="none" w:sz="0" w:space="0" w:color="auto"/>
            <w:bottom w:val="none" w:sz="0" w:space="0" w:color="auto"/>
            <w:right w:val="none" w:sz="0" w:space="0" w:color="auto"/>
          </w:divBdr>
        </w:div>
        <w:div w:id="1630474663">
          <w:marLeft w:val="0"/>
          <w:marRight w:val="0"/>
          <w:marTop w:val="0"/>
          <w:marBottom w:val="0"/>
          <w:divBdr>
            <w:top w:val="none" w:sz="0" w:space="0" w:color="auto"/>
            <w:left w:val="none" w:sz="0" w:space="0" w:color="auto"/>
            <w:bottom w:val="none" w:sz="0" w:space="0" w:color="auto"/>
            <w:right w:val="none" w:sz="0" w:space="0" w:color="auto"/>
          </w:divBdr>
        </w:div>
        <w:div w:id="1146357539">
          <w:marLeft w:val="0"/>
          <w:marRight w:val="0"/>
          <w:marTop w:val="0"/>
          <w:marBottom w:val="0"/>
          <w:divBdr>
            <w:top w:val="none" w:sz="0" w:space="0" w:color="auto"/>
            <w:left w:val="none" w:sz="0" w:space="0" w:color="auto"/>
            <w:bottom w:val="none" w:sz="0" w:space="0" w:color="auto"/>
            <w:right w:val="none" w:sz="0" w:space="0" w:color="auto"/>
          </w:divBdr>
        </w:div>
        <w:div w:id="1368796810">
          <w:marLeft w:val="0"/>
          <w:marRight w:val="0"/>
          <w:marTop w:val="0"/>
          <w:marBottom w:val="0"/>
          <w:divBdr>
            <w:top w:val="none" w:sz="0" w:space="0" w:color="auto"/>
            <w:left w:val="none" w:sz="0" w:space="0" w:color="auto"/>
            <w:bottom w:val="none" w:sz="0" w:space="0" w:color="auto"/>
            <w:right w:val="none" w:sz="0" w:space="0" w:color="auto"/>
          </w:divBdr>
        </w:div>
        <w:div w:id="160319903">
          <w:marLeft w:val="0"/>
          <w:marRight w:val="0"/>
          <w:marTop w:val="0"/>
          <w:marBottom w:val="0"/>
          <w:divBdr>
            <w:top w:val="none" w:sz="0" w:space="0" w:color="auto"/>
            <w:left w:val="none" w:sz="0" w:space="0" w:color="auto"/>
            <w:bottom w:val="none" w:sz="0" w:space="0" w:color="auto"/>
            <w:right w:val="none" w:sz="0" w:space="0" w:color="auto"/>
          </w:divBdr>
        </w:div>
      </w:divsChild>
    </w:div>
    <w:div w:id="214724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177/2322093718766806" TargetMode="External"/><Relationship Id="rId21" Type="http://schemas.openxmlformats.org/officeDocument/2006/relationships/hyperlink" Target="https://doi.org/10.1108/LODJ-07-2020-0313" TargetMode="External"/><Relationship Id="rId42" Type="http://schemas.openxmlformats.org/officeDocument/2006/relationships/hyperlink" Target="https://doi.org/10.24083/apjhm.v17i2.1257" TargetMode="External"/><Relationship Id="rId63" Type="http://schemas.openxmlformats.org/officeDocument/2006/relationships/hyperlink" Target="https://doi.org/10.1016/j.obhdp.2020.08.004" TargetMode="External"/><Relationship Id="rId84" Type="http://schemas.openxmlformats.org/officeDocument/2006/relationships/hyperlink" Target="https://doi.org/10.1016/j.jretai.2021.03.005" TargetMode="External"/><Relationship Id="rId138" Type="http://schemas.openxmlformats.org/officeDocument/2006/relationships/hyperlink" Target="https://doi.org/10.1108/IJQRM-10-2018-0290" TargetMode="External"/><Relationship Id="rId159" Type="http://schemas.openxmlformats.org/officeDocument/2006/relationships/hyperlink" Target="https://doi.org/10.1016/j.oregeorev.2022.104954" TargetMode="External"/><Relationship Id="rId170" Type="http://schemas.openxmlformats.org/officeDocument/2006/relationships/hyperlink" Target="https://doi.org/10.1108/EBHRM-01-2015-0001" TargetMode="External"/><Relationship Id="rId191" Type="http://schemas.openxmlformats.org/officeDocument/2006/relationships/hyperlink" Target="https://doi.org/10.2991/978-94-6463-036-7_56" TargetMode="External"/><Relationship Id="rId107" Type="http://schemas.openxmlformats.org/officeDocument/2006/relationships/hyperlink" Target="https://doi.org/10.1177/0020852316670489" TargetMode="External"/><Relationship Id="rId11" Type="http://schemas.openxmlformats.org/officeDocument/2006/relationships/image" Target="media/image4.png"/><Relationship Id="rId32" Type="http://schemas.openxmlformats.org/officeDocument/2006/relationships/hyperlink" Target="https://doi.org/10.1002/pfi.21865" TargetMode="External"/><Relationship Id="rId53" Type="http://schemas.openxmlformats.org/officeDocument/2006/relationships/hyperlink" Target="https://doi.org/10.2478/orga-2023-0002" TargetMode="External"/><Relationship Id="rId74" Type="http://schemas.openxmlformats.org/officeDocument/2006/relationships/hyperlink" Target="https://doi.org/10.1016/j.cogpsych.2019.05.003" TargetMode="External"/><Relationship Id="rId128" Type="http://schemas.openxmlformats.org/officeDocument/2006/relationships/hyperlink" Target="https://doi.org/10.1080/09585192.2020.1810737" TargetMode="External"/><Relationship Id="rId149" Type="http://schemas.openxmlformats.org/officeDocument/2006/relationships/hyperlink" Target="https://doi.org/10.15452/psyx.2021.12.0010" TargetMode="External"/><Relationship Id="rId5" Type="http://schemas.openxmlformats.org/officeDocument/2006/relationships/webSettings" Target="webSettings.xml"/><Relationship Id="rId95" Type="http://schemas.openxmlformats.org/officeDocument/2006/relationships/hyperlink" Target="https://doi.org/10.1177/1548051820933321" TargetMode="External"/><Relationship Id="rId160" Type="http://schemas.openxmlformats.org/officeDocument/2006/relationships/hyperlink" Target="https://doi.org/10.1002/hrdq.21187" TargetMode="External"/><Relationship Id="rId181" Type="http://schemas.openxmlformats.org/officeDocument/2006/relationships/hyperlink" Target="https://doi.org/10.1007/s12144-023-04595-0" TargetMode="External"/><Relationship Id="rId22" Type="http://schemas.openxmlformats.org/officeDocument/2006/relationships/hyperlink" Target="https://doi.org/10.1016/j.jbusres.2018.07.017" TargetMode="External"/><Relationship Id="rId43" Type="http://schemas.openxmlformats.org/officeDocument/2006/relationships/hyperlink" Target="https://doi.org/10.3389/fpsyg.2022.860687" TargetMode="External"/><Relationship Id="rId64" Type="http://schemas.openxmlformats.org/officeDocument/2006/relationships/hyperlink" Target="https://web-s-ebscohost-com.ezproxy.uwtsd.ac.uk/ehost/pdfviewer/pdfviewer?vid=0&amp;sid=e1b3641c-367f-4bbe-9a61-1cf1f632a348%40redis" TargetMode="External"/><Relationship Id="rId118" Type="http://schemas.openxmlformats.org/officeDocument/2006/relationships/hyperlink" Target="https://doi.org/10.3390/su132112142" TargetMode="External"/><Relationship Id="rId139" Type="http://schemas.openxmlformats.org/officeDocument/2006/relationships/hyperlink" Target="https://doi.org/10.3390/su11082299" TargetMode="External"/><Relationship Id="rId85" Type="http://schemas.openxmlformats.org/officeDocument/2006/relationships/hyperlink" Target="https://doi.org/10.3390/jintelligence11060123" TargetMode="External"/><Relationship Id="rId150" Type="http://schemas.openxmlformats.org/officeDocument/2006/relationships/hyperlink" Target="https://doi.org/10.1002/da.23202" TargetMode="External"/><Relationship Id="rId171" Type="http://schemas.openxmlformats.org/officeDocument/2006/relationships/hyperlink" Target="https://doi.org/10.1051/e3sconf/202338908001" TargetMode="External"/><Relationship Id="rId192" Type="http://schemas.openxmlformats.org/officeDocument/2006/relationships/hyperlink" Target="https://doi.org/10.3389/fpsyg.2022.929933" TargetMode="External"/><Relationship Id="rId12" Type="http://schemas.openxmlformats.org/officeDocument/2006/relationships/image" Target="media/image5.png"/><Relationship Id="rId33" Type="http://schemas.openxmlformats.org/officeDocument/2006/relationships/hyperlink" Target="https://doi.org/10.1016/j.tourman.2021.104406" TargetMode="External"/><Relationship Id="rId108" Type="http://schemas.openxmlformats.org/officeDocument/2006/relationships/hyperlink" Target="https://doi.org/10.1177/00332941221121564" TargetMode="External"/><Relationship Id="rId129" Type="http://schemas.openxmlformats.org/officeDocument/2006/relationships/hyperlink" Target="https://doi.org/10.1108/IJCHM-04-2020-0323" TargetMode="External"/><Relationship Id="rId54" Type="http://schemas.openxmlformats.org/officeDocument/2006/relationships/hyperlink" Target="https://doi.org/10.1016/j.lindif.2015.04.001" TargetMode="External"/><Relationship Id="rId75" Type="http://schemas.openxmlformats.org/officeDocument/2006/relationships/hyperlink" Target="https://doi.org/10.4103/0019-5154.193662" TargetMode="External"/><Relationship Id="rId96" Type="http://schemas.openxmlformats.org/officeDocument/2006/relationships/hyperlink" Target="https://doi.org/10.1177/1467358420965653" TargetMode="External"/><Relationship Id="rId140" Type="http://schemas.openxmlformats.org/officeDocument/2006/relationships/hyperlink" Target="https://doi.org/10.3389/fpsyg.2019.01116" TargetMode="External"/><Relationship Id="rId161" Type="http://schemas.openxmlformats.org/officeDocument/2006/relationships/hyperlink" Target="https://doi.org/10.2190/DUGG-P24E-52WK-6CDG" TargetMode="External"/><Relationship Id="rId182" Type="http://schemas.openxmlformats.org/officeDocument/2006/relationships/hyperlink" Target="https://gwern.net/doc/iq/1920-thorndike-2.pdf" TargetMode="External"/><Relationship Id="rId6" Type="http://schemas.openxmlformats.org/officeDocument/2006/relationships/footnotes" Target="footnotes.xml"/><Relationship Id="rId23" Type="http://schemas.openxmlformats.org/officeDocument/2006/relationships/hyperlink" Target="https://doi.org/10.3390/joitmc7020130" TargetMode="External"/><Relationship Id="rId119" Type="http://schemas.openxmlformats.org/officeDocument/2006/relationships/hyperlink" Target="https://doi.org/10.1177/0091026020946476" TargetMode="External"/><Relationship Id="rId44" Type="http://schemas.openxmlformats.org/officeDocument/2006/relationships/hyperlink" Target="https://doi.org/10.4102/sajip.v48i0.1919" TargetMode="External"/><Relationship Id="rId65" Type="http://schemas.openxmlformats.org/officeDocument/2006/relationships/hyperlink" Target="https://doi.org/10.1177/0734282916669245" TargetMode="External"/><Relationship Id="rId86" Type="http://schemas.openxmlformats.org/officeDocument/2006/relationships/hyperlink" Target="https://doi.org/10.1108/MRR-03-2019-0097" TargetMode="External"/><Relationship Id="rId130" Type="http://schemas.openxmlformats.org/officeDocument/2006/relationships/hyperlink" Target="https://doi.org/10.1007/s12144-020-00659-7" TargetMode="External"/><Relationship Id="rId151" Type="http://schemas.openxmlformats.org/officeDocument/2006/relationships/hyperlink" Target="https://doi.org/10.1016/S0191-8869(99)00195-6" TargetMode="External"/><Relationship Id="rId172" Type="http://schemas.openxmlformats.org/officeDocument/2006/relationships/hyperlink" Target="https://doi.org/10.3390/su14148851" TargetMode="External"/><Relationship Id="rId193" Type="http://schemas.openxmlformats.org/officeDocument/2006/relationships/hyperlink" Target="https://doi.org/10.1016/j.techfore.2022.121833" TargetMode="External"/><Relationship Id="rId13" Type="http://schemas.openxmlformats.org/officeDocument/2006/relationships/image" Target="media/image6.png"/><Relationship Id="rId109" Type="http://schemas.openxmlformats.org/officeDocument/2006/relationships/hyperlink" Target="https://doi.org/10.1080/13678868.2018.1530170" TargetMode="External"/><Relationship Id="rId34" Type="http://schemas.openxmlformats.org/officeDocument/2006/relationships/hyperlink" Target="https://doi.org/10.1007/s10671-023-09336-5" TargetMode="External"/><Relationship Id="rId55" Type="http://schemas.openxmlformats.org/officeDocument/2006/relationships/hyperlink" Target="https://doi.org/10.1016/j.jhtm.2021.11.006" TargetMode="External"/><Relationship Id="rId76" Type="http://schemas.openxmlformats.org/officeDocument/2006/relationships/hyperlink" Target="https://doi.org/10.3390/jintelligence11060122" TargetMode="External"/><Relationship Id="rId97" Type="http://schemas.openxmlformats.org/officeDocument/2006/relationships/hyperlink" Target="https://doi.org/10.1080/17449642.2019.1625630" TargetMode="External"/><Relationship Id="rId120" Type="http://schemas.openxmlformats.org/officeDocument/2006/relationships/hyperlink" Target="https://doi.org/10.1016/j.ijhm.2022.103326" TargetMode="External"/><Relationship Id="rId141" Type="http://schemas.openxmlformats.org/officeDocument/2006/relationships/hyperlink" Target="https://doi.org/10.4135/9781506335674" TargetMode="External"/><Relationship Id="rId7" Type="http://schemas.openxmlformats.org/officeDocument/2006/relationships/endnotes" Target="endnotes.xml"/><Relationship Id="rId71" Type="http://schemas.openxmlformats.org/officeDocument/2006/relationships/hyperlink" Target="https://doi.org/10.31820/pt.29.1.7" TargetMode="External"/><Relationship Id="rId92" Type="http://schemas.openxmlformats.org/officeDocument/2006/relationships/hyperlink" Target="https://doi.org/10.3390/bs12120511" TargetMode="External"/><Relationship Id="rId162" Type="http://schemas.openxmlformats.org/officeDocument/2006/relationships/hyperlink" Target="https://doi.org/10.18848/2327-8013/CGP/v21i02/35-50" TargetMode="External"/><Relationship Id="rId183" Type="http://schemas.openxmlformats.org/officeDocument/2006/relationships/hyperlink" Target="https://doi.org/10.1177/0047287517738381" TargetMode="External"/><Relationship Id="rId2" Type="http://schemas.openxmlformats.org/officeDocument/2006/relationships/numbering" Target="numbering.xml"/><Relationship Id="rId29" Type="http://schemas.openxmlformats.org/officeDocument/2006/relationships/hyperlink" Target="https://www-sciencedirect-com.ezproxy.uwtsd.ac.uk/science/article/pii/S0160289601000848" TargetMode="External"/><Relationship Id="rId24" Type="http://schemas.openxmlformats.org/officeDocument/2006/relationships/hyperlink" Target="https://doi.org/10.1080/23322373.2023.2187612" TargetMode="External"/><Relationship Id="rId40" Type="http://schemas.openxmlformats.org/officeDocument/2006/relationships/hyperlink" Target="https://doi.org/10.1055/s-0040-1709435" TargetMode="External"/><Relationship Id="rId45" Type="http://schemas.openxmlformats.org/officeDocument/2006/relationships/hyperlink" Target="https://doi.org/10.3233/WOR-193062" TargetMode="External"/><Relationship Id="rId66" Type="http://schemas.openxmlformats.org/officeDocument/2006/relationships/hyperlink" Target="https://doi.org/10.3389/fpsyg.2019.01655" TargetMode="External"/><Relationship Id="rId87" Type="http://schemas.openxmlformats.org/officeDocument/2006/relationships/hyperlink" Target="https://www.proquest.com/scholarly-journals/models-emotional-intelligence-review/docview/2396318735/se-2?accountid=130472" TargetMode="External"/><Relationship Id="rId110" Type="http://schemas.openxmlformats.org/officeDocument/2006/relationships/hyperlink" Target="https://doi.org/10.3389/fpsyg.2018.02526" TargetMode="External"/><Relationship Id="rId115" Type="http://schemas.openxmlformats.org/officeDocument/2006/relationships/hyperlink" Target="https://doi.org/10.47750/Qas/23.188.40" TargetMode="External"/><Relationship Id="rId131" Type="http://schemas.openxmlformats.org/officeDocument/2006/relationships/hyperlink" Target="https://doi.org/10.3389/fpsyg.2021.619999" TargetMode="External"/><Relationship Id="rId136" Type="http://schemas.openxmlformats.org/officeDocument/2006/relationships/hyperlink" Target="https://doi.org/10.1007/s13520-022-00154-1" TargetMode="External"/><Relationship Id="rId157" Type="http://schemas.openxmlformats.org/officeDocument/2006/relationships/hyperlink" Target="https://www.proquest.com/docview/2028125771?accountid=130472&amp;parentSessionId=EUvfbwWujvnjlVIZJtv0yglSwKrsMlKr4iDEyPgtvPk%3D&amp;pq-origsite=primo" TargetMode="External"/><Relationship Id="rId178" Type="http://schemas.openxmlformats.org/officeDocument/2006/relationships/hyperlink" Target="https://doi.org/10.1177/2158244020969382" TargetMode="External"/><Relationship Id="rId61" Type="http://schemas.openxmlformats.org/officeDocument/2006/relationships/hyperlink" Target="https://doi.org/10.1108/JOEPP-02-2021-0025" TargetMode="External"/><Relationship Id="rId82" Type="http://schemas.openxmlformats.org/officeDocument/2006/relationships/hyperlink" Target="https://doi.org/10.1177/1757177412438452" TargetMode="External"/><Relationship Id="rId152" Type="http://schemas.openxmlformats.org/officeDocument/2006/relationships/hyperlink" Target="https://doi.org/10.1080/01930826.2020.1853469" TargetMode="External"/><Relationship Id="rId173" Type="http://schemas.openxmlformats.org/officeDocument/2006/relationships/hyperlink" Target="https://doi.org/10.1016/j.sbspro.2015.01.321" TargetMode="External"/><Relationship Id="rId194" Type="http://schemas.openxmlformats.org/officeDocument/2006/relationships/hyperlink" Target="https://doi.org/10.1016/j.hcmf.2012.05.006" TargetMode="External"/><Relationship Id="rId199" Type="http://schemas.openxmlformats.org/officeDocument/2006/relationships/theme" Target="theme/theme1.xml"/><Relationship Id="rId19" Type="http://schemas.openxmlformats.org/officeDocument/2006/relationships/hyperlink" Target="https://doi.org/10.1016/j.sbspro.2014.03.646" TargetMode="External"/><Relationship Id="rId14" Type="http://schemas.openxmlformats.org/officeDocument/2006/relationships/footer" Target="footer1.xml"/><Relationship Id="rId30" Type="http://schemas.openxmlformats.org/officeDocument/2006/relationships/hyperlink" Target="https://doi.org/10.4324/9780367810344" TargetMode="External"/><Relationship Id="rId35" Type="http://schemas.openxmlformats.org/officeDocument/2006/relationships/hyperlink" Target="https://doi.org/10.1017/jmo.2014.71" TargetMode="External"/><Relationship Id="rId56" Type="http://schemas.openxmlformats.org/officeDocument/2006/relationships/hyperlink" Target="https://doi.org/10.31920/1750-4562/2020/V15N4A10" TargetMode="External"/><Relationship Id="rId77" Type="http://schemas.openxmlformats.org/officeDocument/2006/relationships/hyperlink" Target="https://doi.org/10.1177/14733250211024734" TargetMode="External"/><Relationship Id="rId100" Type="http://schemas.openxmlformats.org/officeDocument/2006/relationships/hyperlink" Target="https://doi.org/10.3390/su14095231" TargetMode="External"/><Relationship Id="rId105" Type="http://schemas.openxmlformats.org/officeDocument/2006/relationships/hyperlink" Target="https://doi.org/10.3389/fpsyg.2022.881725" TargetMode="External"/><Relationship Id="rId126" Type="http://schemas.openxmlformats.org/officeDocument/2006/relationships/hyperlink" Target="https://doi.org/10.1016/j.hrmr.2018.03.002" TargetMode="External"/><Relationship Id="rId147" Type="http://schemas.openxmlformats.org/officeDocument/2006/relationships/hyperlink" Target="https://doi.org/10.1590/1413-82712022270203" TargetMode="External"/><Relationship Id="rId168" Type="http://schemas.openxmlformats.org/officeDocument/2006/relationships/hyperlink" Target="https://doi.org/10.15766/mep_2374-8265.11247" TargetMode="External"/><Relationship Id="rId8" Type="http://schemas.openxmlformats.org/officeDocument/2006/relationships/image" Target="media/image1.png"/><Relationship Id="rId51" Type="http://schemas.openxmlformats.org/officeDocument/2006/relationships/hyperlink" Target="https://doi.org/10.1016/j.erap.2018.08.002" TargetMode="External"/><Relationship Id="rId72" Type="http://schemas.openxmlformats.org/officeDocument/2006/relationships/hyperlink" Target="https://doi.org/10.1177/1558689818792793" TargetMode="External"/><Relationship Id="rId93" Type="http://schemas.openxmlformats.org/officeDocument/2006/relationships/hyperlink" Target="https://doi.org/10.1177/1534484317729262" TargetMode="External"/><Relationship Id="rId98" Type="http://schemas.openxmlformats.org/officeDocument/2006/relationships/hyperlink" Target="https://doi.org/10.1108/17410401311285273" TargetMode="External"/><Relationship Id="rId121" Type="http://schemas.openxmlformats.org/officeDocument/2006/relationships/hyperlink" Target="https://doi.org/10.1186/s12913-022-08227-4" TargetMode="External"/><Relationship Id="rId142" Type="http://schemas.openxmlformats.org/officeDocument/2006/relationships/hyperlink" Target="https://doi.org/10.1016/j.chb.2021.106853" TargetMode="External"/><Relationship Id="rId163" Type="http://schemas.openxmlformats.org/officeDocument/2006/relationships/hyperlink" Target="https://doi.org/10.3390/ijerph17155373" TargetMode="External"/><Relationship Id="rId184" Type="http://schemas.openxmlformats.org/officeDocument/2006/relationships/hyperlink" Target="https://doi.org/10.1108/TPM-12-2017-0078" TargetMode="External"/><Relationship Id="rId189" Type="http://schemas.openxmlformats.org/officeDocument/2006/relationships/hyperlink" Target="https://doi.org/10.1016/j.mayocpiqo.2019.04.001" TargetMode="External"/><Relationship Id="rId3" Type="http://schemas.openxmlformats.org/officeDocument/2006/relationships/styles" Target="styles.xml"/><Relationship Id="rId25" Type="http://schemas.openxmlformats.org/officeDocument/2006/relationships/hyperlink" Target="https://doi.org/10.33736/ijbs.3754.2021" TargetMode="External"/><Relationship Id="rId46" Type="http://schemas.openxmlformats.org/officeDocument/2006/relationships/hyperlink" Target="https://doi.org/10.1016/j.heliyon.2022.e08884" TargetMode="External"/><Relationship Id="rId67" Type="http://schemas.openxmlformats.org/officeDocument/2006/relationships/hyperlink" Target="https://doi.org/10.1108/PR-08-2016-0213" TargetMode="External"/><Relationship Id="rId116" Type="http://schemas.openxmlformats.org/officeDocument/2006/relationships/hyperlink" Target="https://doi.org/10.5130/AJCEB.v17i1.5101" TargetMode="External"/><Relationship Id="rId137" Type="http://schemas.openxmlformats.org/officeDocument/2006/relationships/hyperlink" Target="https://doi.org/10.1080/23311975.2023.2215078" TargetMode="External"/><Relationship Id="rId158" Type="http://schemas.openxmlformats.org/officeDocument/2006/relationships/hyperlink" Target="https://doi.org/10.34190/ECIE.19.172" TargetMode="External"/><Relationship Id="rId20" Type="http://schemas.openxmlformats.org/officeDocument/2006/relationships/hyperlink" Target="https://doi.org/10.1177/0033294118771705" TargetMode="External"/><Relationship Id="rId41" Type="http://schemas.openxmlformats.org/officeDocument/2006/relationships/hyperlink" Target="https://www.cipd.org/uk/knowledge/factsheets/performance-factsheet/" TargetMode="External"/><Relationship Id="rId62" Type="http://schemas.openxmlformats.org/officeDocument/2006/relationships/hyperlink" Target="https://doi.org/10.1108/JOEPP-02-2021-0025" TargetMode="External"/><Relationship Id="rId83" Type="http://schemas.openxmlformats.org/officeDocument/2006/relationships/hyperlink" Target="https://doi.org/10.3390/philosophies6040105" TargetMode="External"/><Relationship Id="rId88" Type="http://schemas.openxmlformats.org/officeDocument/2006/relationships/hyperlink" Target="https://doi.org/10.1177/0038038515587640" TargetMode="External"/><Relationship Id="rId111" Type="http://schemas.openxmlformats.org/officeDocument/2006/relationships/hyperlink" Target="https://doi.org/10.3389/FPSYG.2022.980339/BIBTEX" TargetMode="External"/><Relationship Id="rId132" Type="http://schemas.openxmlformats.org/officeDocument/2006/relationships/hyperlink" Target="https://doi.org/10.5267/j.msl.2019.3.011" TargetMode="External"/><Relationship Id="rId153" Type="http://schemas.openxmlformats.org/officeDocument/2006/relationships/hyperlink" Target="https://www.proquest.com/docview/2436132425?accountid=130472&amp;parentSessionId=QJmeXGW4h%2B74Aq%2FfK2nWeys7VPZCakhRNCz48ve7sj4%3D&amp;pq-origsite=primo" TargetMode="External"/><Relationship Id="rId174" Type="http://schemas.openxmlformats.org/officeDocument/2006/relationships/hyperlink" Target="https://doi.org/10.1017/S1049023X21000649" TargetMode="External"/><Relationship Id="rId179" Type="http://schemas.openxmlformats.org/officeDocument/2006/relationships/hyperlink" Target="https://doi.org/10.1016/j.jhtm.2019.09.005" TargetMode="External"/><Relationship Id="rId195" Type="http://schemas.openxmlformats.org/officeDocument/2006/relationships/hyperlink" Target="https://doi.org/10.3390/ijerph192215300" TargetMode="External"/><Relationship Id="rId190" Type="http://schemas.openxmlformats.org/officeDocument/2006/relationships/hyperlink" Target="https://doi.org/10.1177/15480518211053531" TargetMode="External"/><Relationship Id="rId15" Type="http://schemas.openxmlformats.org/officeDocument/2006/relationships/hyperlink" Target="https://doi.org/10.1007/s10551-016-3390-5" TargetMode="External"/><Relationship Id="rId36" Type="http://schemas.openxmlformats.org/officeDocument/2006/relationships/hyperlink" Target="https://doi.org/10.1177/08404704211036667" TargetMode="External"/><Relationship Id="rId57" Type="http://schemas.openxmlformats.org/officeDocument/2006/relationships/hyperlink" Target="https://doi.org/10.1080/1743727X.2023.2210063" TargetMode="External"/><Relationship Id="rId106" Type="http://schemas.openxmlformats.org/officeDocument/2006/relationships/hyperlink" Target="https://doi.org/10.1016/j.heliyon.2023.e18007" TargetMode="External"/><Relationship Id="rId127" Type="http://schemas.openxmlformats.org/officeDocument/2006/relationships/hyperlink" Target="https://doi.org/10.1037/0003-066X.63.6.503" TargetMode="External"/><Relationship Id="rId10" Type="http://schemas.openxmlformats.org/officeDocument/2006/relationships/image" Target="media/image3.png"/><Relationship Id="rId31" Type="http://schemas.openxmlformats.org/officeDocument/2006/relationships/hyperlink" Target="https://doi.org/10.1016/j.paid.2020.109892" TargetMode="External"/><Relationship Id="rId52" Type="http://schemas.openxmlformats.org/officeDocument/2006/relationships/hyperlink" Target="https://doi.org/10.1186/s12651-022-00315-6" TargetMode="External"/><Relationship Id="rId73" Type="http://schemas.openxmlformats.org/officeDocument/2006/relationships/hyperlink" Target="https://www.gallup.com/workplace/468233/employee-engagement-needs-rebound-2023.aspx" TargetMode="External"/><Relationship Id="rId78" Type="http://schemas.openxmlformats.org/officeDocument/2006/relationships/hyperlink" Target="https://doi.org/10.3390/ijerph19095346" TargetMode="External"/><Relationship Id="rId94" Type="http://schemas.openxmlformats.org/officeDocument/2006/relationships/hyperlink" Target="https://doi.org/10.1007/s11846-021-00504-6" TargetMode="External"/><Relationship Id="rId99" Type="http://schemas.openxmlformats.org/officeDocument/2006/relationships/hyperlink" Target="https://doi.org/10.7880/abas.0200911a" TargetMode="External"/><Relationship Id="rId101" Type="http://schemas.openxmlformats.org/officeDocument/2006/relationships/hyperlink" Target="https://doi.org/10.1108/IJCMA-10-2020-0179" TargetMode="External"/><Relationship Id="rId122" Type="http://schemas.openxmlformats.org/officeDocument/2006/relationships/hyperlink" Target="https://doi.org/10.3390/su142013551" TargetMode="External"/><Relationship Id="rId143" Type="http://schemas.openxmlformats.org/officeDocument/2006/relationships/hyperlink" Target="https://doi.org/10.1007/s10869-020-09723-2/Published" TargetMode="External"/><Relationship Id="rId148" Type="http://schemas.openxmlformats.org/officeDocument/2006/relationships/hyperlink" Target="https://doi.org/10.1016/j.paid.2017.08.045" TargetMode="External"/><Relationship Id="rId164" Type="http://schemas.openxmlformats.org/officeDocument/2006/relationships/hyperlink" Target="https://doi.org/10.1002/job.2244" TargetMode="External"/><Relationship Id="rId169" Type="http://schemas.openxmlformats.org/officeDocument/2006/relationships/hyperlink" Target="https://doi.org/10.1002/hrm.21811" TargetMode="External"/><Relationship Id="rId185" Type="http://schemas.openxmlformats.org/officeDocument/2006/relationships/hyperlink" Target="https://doi.org/10.1177/2158244020919508" TargetMode="External"/><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hyperlink" Target="https://doi.org/10.1371/journal.pone.0258866" TargetMode="External"/><Relationship Id="rId26" Type="http://schemas.openxmlformats.org/officeDocument/2006/relationships/hyperlink" Target="https://doi.org/10.1177/23220937211059617" TargetMode="External"/><Relationship Id="rId47" Type="http://schemas.openxmlformats.org/officeDocument/2006/relationships/hyperlink" Target="https://doi.org/10.2478/eoik-2021-0016" TargetMode="External"/><Relationship Id="rId68" Type="http://schemas.openxmlformats.org/officeDocument/2006/relationships/hyperlink" Target="https://doi.org/10.1111/rssa.12835" TargetMode="External"/><Relationship Id="rId89" Type="http://schemas.openxmlformats.org/officeDocument/2006/relationships/hyperlink" Target="https://doi.org/10.1002/nha3.20305" TargetMode="External"/><Relationship Id="rId112" Type="http://schemas.openxmlformats.org/officeDocument/2006/relationships/hyperlink" Target="https://doi.org/10.1111/puar.13113" TargetMode="External"/><Relationship Id="rId133" Type="http://schemas.openxmlformats.org/officeDocument/2006/relationships/hyperlink" Target="https://doi.org/10.3390/healthcare8010042" TargetMode="External"/><Relationship Id="rId154" Type="http://schemas.openxmlformats.org/officeDocument/2006/relationships/hyperlink" Target="https://doi.org/10.1590/1413-812320202510.35912018" TargetMode="External"/><Relationship Id="rId175" Type="http://schemas.openxmlformats.org/officeDocument/2006/relationships/hyperlink" Target="https://doi.org/10.3389/fpsyg.2022.1014905" TargetMode="External"/><Relationship Id="rId196" Type="http://schemas.openxmlformats.org/officeDocument/2006/relationships/hyperlink" Target="https://doi.org/10.3389/fpsyg.2022.845791" TargetMode="External"/><Relationship Id="rId200" Type="http://schemas.microsoft.com/office/2020/10/relationships/intelligence" Target="intelligence2.xml"/><Relationship Id="rId16" Type="http://schemas.openxmlformats.org/officeDocument/2006/relationships/hyperlink" Target="https://doi.org/10.1108/JMD-01-2020-0012" TargetMode="External"/><Relationship Id="rId37" Type="http://schemas.openxmlformats.org/officeDocument/2006/relationships/hyperlink" Target="https://issuu.com/thebcc/docs/bcc-rr-2022" TargetMode="External"/><Relationship Id="rId58" Type="http://schemas.openxmlformats.org/officeDocument/2006/relationships/hyperlink" Target="https://doi.org/10.1016/j.crbeha.2021.100015" TargetMode="External"/><Relationship Id="rId79" Type="http://schemas.openxmlformats.org/officeDocument/2006/relationships/hyperlink" Target="https://doi.org/10.1093/joc/jqab026" TargetMode="External"/><Relationship Id="rId102" Type="http://schemas.openxmlformats.org/officeDocument/2006/relationships/hyperlink" Target="https://web-s-ebscohost-com.ezproxy.uwtsd.ac.uk/ehost/pdfviewer/pdfviewer?vid=0&amp;sid=a8b07e35-a787-43d5-aa56-fc838abbf217%40redis" TargetMode="External"/><Relationship Id="rId123" Type="http://schemas.openxmlformats.org/officeDocument/2006/relationships/hyperlink" Target="https://doi.org/10.3389/fpsyg.2022.921343" TargetMode="External"/><Relationship Id="rId144" Type="http://schemas.openxmlformats.org/officeDocument/2006/relationships/hyperlink" Target="https://doi.org/10.1002/cdq.12201" TargetMode="External"/><Relationship Id="rId90" Type="http://schemas.openxmlformats.org/officeDocument/2006/relationships/hyperlink" Target="https://doi.org/10.1177/2059799120937242" TargetMode="External"/><Relationship Id="rId165" Type="http://schemas.openxmlformats.org/officeDocument/2006/relationships/hyperlink" Target="https://doi.org/10.23918/ijsses.v5i3p286" TargetMode="External"/><Relationship Id="rId186" Type="http://schemas.openxmlformats.org/officeDocument/2006/relationships/hyperlink" Target="https://doi.org/10.4103/2229-3485.115387" TargetMode="External"/><Relationship Id="rId27" Type="http://schemas.openxmlformats.org/officeDocument/2006/relationships/hyperlink" Target="https://doi.org/10.1016/j.hrmr.2016.12.014" TargetMode="External"/><Relationship Id="rId48" Type="http://schemas.openxmlformats.org/officeDocument/2006/relationships/hyperlink" Target="https://repository.uwtsd.ac.uk/id/eprint/2017/" TargetMode="External"/><Relationship Id="rId69" Type="http://schemas.openxmlformats.org/officeDocument/2006/relationships/hyperlink" Target="https://doi.org/10.1016/j.jwb.2016.02.001" TargetMode="External"/><Relationship Id="rId113" Type="http://schemas.openxmlformats.org/officeDocument/2006/relationships/hyperlink" Target="https://doi.org/10.3390/su142114647" TargetMode="External"/><Relationship Id="rId134" Type="http://schemas.openxmlformats.org/officeDocument/2006/relationships/hyperlink" Target="https://doi.org/10.3389/fmed.2022.965417" TargetMode="External"/><Relationship Id="rId80" Type="http://schemas.openxmlformats.org/officeDocument/2006/relationships/hyperlink" Target="https://www.proquest.com/docview/1926897712?accountid=130472&amp;parentSessionId=WYYc7WDhXlwJTfrH2Z5CvSjpMOfKiawfyjDgjcV%2BXRc%3D&amp;pq-origsite=primo" TargetMode="External"/><Relationship Id="rId155" Type="http://schemas.openxmlformats.org/officeDocument/2006/relationships/hyperlink" Target="https://doi.org/10.20511/pyr2021.v9n1.1038" TargetMode="External"/><Relationship Id="rId176" Type="http://schemas.openxmlformats.org/officeDocument/2006/relationships/hyperlink" Target="https://doi.org/10.5267/j.msl.2020.4.002" TargetMode="External"/><Relationship Id="rId197" Type="http://schemas.openxmlformats.org/officeDocument/2006/relationships/fontTable" Target="fontTable.xml"/><Relationship Id="rId17" Type="http://schemas.openxmlformats.org/officeDocument/2006/relationships/hyperlink" Target="https://doi.org/10.1177/0734371X16684910" TargetMode="External"/><Relationship Id="rId38" Type="http://schemas.openxmlformats.org/officeDocument/2006/relationships/hyperlink" Target="https://doi.org/10.3390/healthcare9121696" TargetMode="External"/><Relationship Id="rId59" Type="http://schemas.openxmlformats.org/officeDocument/2006/relationships/hyperlink" Target="https://doi.org/10.1177/1523422317742987" TargetMode="External"/><Relationship Id="rId103" Type="http://schemas.openxmlformats.org/officeDocument/2006/relationships/hyperlink" Target="https://doi.org/10.13092/lo.90.4318" TargetMode="External"/><Relationship Id="rId124" Type="http://schemas.openxmlformats.org/officeDocument/2006/relationships/hyperlink" Target="https://doi.org/10.1177/0972150917713903" TargetMode="External"/><Relationship Id="rId70" Type="http://schemas.openxmlformats.org/officeDocument/2006/relationships/hyperlink" Target="https://doi.org/10.1016/j.jhlste.2023.100425" TargetMode="External"/><Relationship Id="rId91" Type="http://schemas.openxmlformats.org/officeDocument/2006/relationships/hyperlink" Target="https://doi.org/10.1111/jasp.12695" TargetMode="External"/><Relationship Id="rId145" Type="http://schemas.openxmlformats.org/officeDocument/2006/relationships/hyperlink" Target="http://www.publishing.globalcsrc.org/jbsee" TargetMode="External"/><Relationship Id="rId166" Type="http://schemas.openxmlformats.org/officeDocument/2006/relationships/hyperlink" Target="https://doi.org/10.1108/ramj-03-2022-0052" TargetMode="External"/><Relationship Id="rId187" Type="http://schemas.openxmlformats.org/officeDocument/2006/relationships/hyperlink" Target="https://doi.org/10.1016/j.colegn.2022.09.006" TargetMode="External"/><Relationship Id="rId1" Type="http://schemas.openxmlformats.org/officeDocument/2006/relationships/customXml" Target="../customXml/item1.xml"/><Relationship Id="rId28" Type="http://schemas.openxmlformats.org/officeDocument/2006/relationships/hyperlink" Target="https://journals-sagepub-com.ezproxy.uwtsd.ac.uk/doi/abs/10.1177/008124631004000106" TargetMode="External"/><Relationship Id="rId49" Type="http://schemas.openxmlformats.org/officeDocument/2006/relationships/hyperlink" Target="https://doi.org/10.31098/ijmesh.v4i1.535" TargetMode="External"/><Relationship Id="rId114" Type="http://schemas.openxmlformats.org/officeDocument/2006/relationships/hyperlink" Target="https://doi.org/10.1186/s12912-021-00658-4" TargetMode="External"/><Relationship Id="rId60" Type="http://schemas.openxmlformats.org/officeDocument/2006/relationships/hyperlink" Target="https://doi.org/10.1080/14719037.2020.1795232" TargetMode="External"/><Relationship Id="rId81" Type="http://schemas.openxmlformats.org/officeDocument/2006/relationships/hyperlink" Target="https://doi.org/10.1016/j.jbusres.2019.04.035" TargetMode="External"/><Relationship Id="rId135" Type="http://schemas.openxmlformats.org/officeDocument/2006/relationships/hyperlink" Target="https://doi.org/10.1177/1077800413513733" TargetMode="External"/><Relationship Id="rId156" Type="http://schemas.openxmlformats.org/officeDocument/2006/relationships/hyperlink" Target="https://doi.org/10.1177/1053825920940342" TargetMode="External"/><Relationship Id="rId177" Type="http://schemas.openxmlformats.org/officeDocument/2006/relationships/hyperlink" Target="https://doi.org/10.3390/admsci12040194" TargetMode="External"/><Relationship Id="rId198" Type="http://schemas.openxmlformats.org/officeDocument/2006/relationships/glossaryDocument" Target="glossary/document.xml"/><Relationship Id="rId18" Type="http://schemas.openxmlformats.org/officeDocument/2006/relationships/hyperlink" Target="https://doi.org/10.1108/CDI-04-2017-0064" TargetMode="External"/><Relationship Id="rId39" Type="http://schemas.openxmlformats.org/officeDocument/2006/relationships/hyperlink" Target="https://doi.org/10.3390/admsci9030072" TargetMode="External"/><Relationship Id="rId50" Type="http://schemas.openxmlformats.org/officeDocument/2006/relationships/hyperlink" Target="https://doi.org/10.1108/IJOA-06-2020-2261" TargetMode="External"/><Relationship Id="rId104" Type="http://schemas.openxmlformats.org/officeDocument/2006/relationships/hyperlink" Target="https://doi.org/10.53730/ijhs.v6ns4.5573" TargetMode="External"/><Relationship Id="rId125" Type="http://schemas.openxmlformats.org/officeDocument/2006/relationships/hyperlink" Target="https://doi.org/10.1108/PR-07-2016-0168" TargetMode="External"/><Relationship Id="rId146" Type="http://schemas.openxmlformats.org/officeDocument/2006/relationships/hyperlink" Target="https://doi.org/10.1016/j.apnu.2019.10.009" TargetMode="External"/><Relationship Id="rId167" Type="http://schemas.openxmlformats.org/officeDocument/2006/relationships/hyperlink" Target="https://doi.org/10.3946/kjme.2019.140" TargetMode="External"/><Relationship Id="rId188" Type="http://schemas.openxmlformats.org/officeDocument/2006/relationships/hyperlink" Target="https://doi.org/10.1002/mar.2156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anethmosquera/Library/Group%20Containers/UBF8T346G9.Office/User%20Content.localized/Templates.localized/emotionalintelligencedraftv1final2%20-%20Cop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2C36583-70B8-D940-B3CE-690708B5F660}"/>
      </w:docPartPr>
      <w:docPartBody>
        <w:p w:rsidR="00B14185" w:rsidRDefault="00B14185">
          <w:r w:rsidRPr="000C0273">
            <w:rPr>
              <w:rStyle w:val="PlaceholderText"/>
            </w:rPr>
            <w:t>Click or tap here to enter text.</w:t>
          </w:r>
        </w:p>
      </w:docPartBody>
    </w:docPart>
    <w:docPart>
      <w:docPartPr>
        <w:name w:val="FF80111C97DEA04BA16597B51409D4EF"/>
        <w:category>
          <w:name w:val="General"/>
          <w:gallery w:val="placeholder"/>
        </w:category>
        <w:types>
          <w:type w:val="bbPlcHdr"/>
        </w:types>
        <w:behaviors>
          <w:behavior w:val="content"/>
        </w:behaviors>
        <w:guid w:val="{60F8DC5C-6CBF-9C4F-AB9E-DD32E353BA55}"/>
      </w:docPartPr>
      <w:docPartBody>
        <w:p w:rsidR="00513B3F" w:rsidRDefault="00133C07" w:rsidP="00133C07">
          <w:pPr>
            <w:pStyle w:val="FF80111C97DEA04BA16597B51409D4EF"/>
          </w:pPr>
          <w:r w:rsidRPr="000C0273">
            <w:rPr>
              <w:rStyle w:val="PlaceholderText"/>
            </w:rPr>
            <w:t>Click or tap here to enter text.</w:t>
          </w:r>
        </w:p>
      </w:docPartBody>
    </w:docPart>
    <w:docPart>
      <w:docPartPr>
        <w:name w:val="FD6A1C2FFACFBD4794AF18D329E9CD75"/>
        <w:category>
          <w:name w:val="General"/>
          <w:gallery w:val="placeholder"/>
        </w:category>
        <w:types>
          <w:type w:val="bbPlcHdr"/>
        </w:types>
        <w:behaviors>
          <w:behavior w:val="content"/>
        </w:behaviors>
        <w:guid w:val="{7839422E-1567-EB4B-B706-F9D321B7FB28}"/>
      </w:docPartPr>
      <w:docPartBody>
        <w:p w:rsidR="00513B3F" w:rsidRDefault="00513B3F" w:rsidP="00513B3F">
          <w:pPr>
            <w:pStyle w:val="FD6A1C2FFACFBD4794AF18D329E9CD75"/>
          </w:pPr>
          <w:r w:rsidRPr="000C0273">
            <w:rPr>
              <w:rStyle w:val="PlaceholderText"/>
            </w:rPr>
            <w:t>Click or tap here to enter text.</w:t>
          </w:r>
        </w:p>
      </w:docPartBody>
    </w:docPart>
    <w:docPart>
      <w:docPartPr>
        <w:name w:val="4AAB79D515DCE044A22D4A927EE6F679"/>
        <w:category>
          <w:name w:val="General"/>
          <w:gallery w:val="placeholder"/>
        </w:category>
        <w:types>
          <w:type w:val="bbPlcHdr"/>
        </w:types>
        <w:behaviors>
          <w:behavior w:val="content"/>
        </w:behaviors>
        <w:guid w:val="{B9296AFC-AFA6-B04F-8CAF-58651399E4ED}"/>
      </w:docPartPr>
      <w:docPartBody>
        <w:p w:rsidR="00513B3F" w:rsidRDefault="00513B3F" w:rsidP="00513B3F">
          <w:pPr>
            <w:pStyle w:val="4AAB79D515DCE044A22D4A927EE6F679"/>
          </w:pPr>
          <w:r w:rsidRPr="000C0273">
            <w:rPr>
              <w:rStyle w:val="PlaceholderText"/>
            </w:rPr>
            <w:t>Click or tap here to enter text.</w:t>
          </w:r>
        </w:p>
      </w:docPartBody>
    </w:docPart>
    <w:docPart>
      <w:docPartPr>
        <w:name w:val="07C27F9DAC65234CB9EB800D6AF17F85"/>
        <w:category>
          <w:name w:val="General"/>
          <w:gallery w:val="placeholder"/>
        </w:category>
        <w:types>
          <w:type w:val="bbPlcHdr"/>
        </w:types>
        <w:behaviors>
          <w:behavior w:val="content"/>
        </w:behaviors>
        <w:guid w:val="{E65C6EC3-647F-3A40-B6A8-767F4CFA6644}"/>
      </w:docPartPr>
      <w:docPartBody>
        <w:p w:rsidR="000629CC" w:rsidRDefault="000629CC" w:rsidP="000629CC">
          <w:pPr>
            <w:pStyle w:val="07C27F9DAC65234CB9EB800D6AF17F85"/>
          </w:pPr>
          <w:r w:rsidRPr="000C0273">
            <w:rPr>
              <w:rStyle w:val="PlaceholderText"/>
            </w:rPr>
            <w:t>Click or tap here to enter text.</w:t>
          </w:r>
        </w:p>
      </w:docPartBody>
    </w:docPart>
    <w:docPart>
      <w:docPartPr>
        <w:name w:val="22501D25A81057409EDD102FBC246757"/>
        <w:category>
          <w:name w:val="General"/>
          <w:gallery w:val="placeholder"/>
        </w:category>
        <w:types>
          <w:type w:val="bbPlcHdr"/>
        </w:types>
        <w:behaviors>
          <w:behavior w:val="content"/>
        </w:behaviors>
        <w:guid w:val="{AD866321-D787-004C-ADB0-CFDA26AAE0EB}"/>
      </w:docPartPr>
      <w:docPartBody>
        <w:p w:rsidR="000629CC" w:rsidRDefault="000629CC" w:rsidP="000629CC">
          <w:pPr>
            <w:pStyle w:val="22501D25A81057409EDD102FBC246757"/>
          </w:pPr>
          <w:r w:rsidRPr="000C0273">
            <w:rPr>
              <w:rStyle w:val="PlaceholderText"/>
            </w:rPr>
            <w:t>Click or tap here to enter text.</w:t>
          </w:r>
        </w:p>
      </w:docPartBody>
    </w:docPart>
    <w:docPart>
      <w:docPartPr>
        <w:name w:val="0F67D93A13415849BCA33D43F4B73315"/>
        <w:category>
          <w:name w:val="General"/>
          <w:gallery w:val="placeholder"/>
        </w:category>
        <w:types>
          <w:type w:val="bbPlcHdr"/>
        </w:types>
        <w:behaviors>
          <w:behavior w:val="content"/>
        </w:behaviors>
        <w:guid w:val="{EB56A2E1-3166-044F-9813-70E9AD09A009}"/>
      </w:docPartPr>
      <w:docPartBody>
        <w:p w:rsidR="000629CC" w:rsidRDefault="000629CC" w:rsidP="000629CC">
          <w:pPr>
            <w:pStyle w:val="0F67D93A13415849BCA33D43F4B73315"/>
          </w:pPr>
          <w:r w:rsidRPr="000C0273">
            <w:rPr>
              <w:rStyle w:val="PlaceholderText"/>
            </w:rPr>
            <w:t>Click or tap here to enter text.</w:t>
          </w:r>
        </w:p>
      </w:docPartBody>
    </w:docPart>
    <w:docPart>
      <w:docPartPr>
        <w:name w:val="19A0EDA57B9ED54C9DC82652E31A06C6"/>
        <w:category>
          <w:name w:val="General"/>
          <w:gallery w:val="placeholder"/>
        </w:category>
        <w:types>
          <w:type w:val="bbPlcHdr"/>
        </w:types>
        <w:behaviors>
          <w:behavior w:val="content"/>
        </w:behaviors>
        <w:guid w:val="{8A811F04-1DB8-F441-B479-318B1ADB036B}"/>
      </w:docPartPr>
      <w:docPartBody>
        <w:p w:rsidR="000629CC" w:rsidRDefault="000629CC" w:rsidP="000629CC">
          <w:pPr>
            <w:pStyle w:val="19A0EDA57B9ED54C9DC82652E31A06C6"/>
          </w:pPr>
          <w:r w:rsidRPr="000C0273">
            <w:rPr>
              <w:rStyle w:val="PlaceholderText"/>
            </w:rPr>
            <w:t>Click or tap here to enter text.</w:t>
          </w:r>
        </w:p>
      </w:docPartBody>
    </w:docPart>
    <w:docPart>
      <w:docPartPr>
        <w:name w:val="FA63DEF0FCE98B43AA2F8C14D07F08F1"/>
        <w:category>
          <w:name w:val="General"/>
          <w:gallery w:val="placeholder"/>
        </w:category>
        <w:types>
          <w:type w:val="bbPlcHdr"/>
        </w:types>
        <w:behaviors>
          <w:behavior w:val="content"/>
        </w:behaviors>
        <w:guid w:val="{FB10A01B-6FE1-8642-A1D2-B5AEAF59E032}"/>
      </w:docPartPr>
      <w:docPartBody>
        <w:p w:rsidR="000629CC" w:rsidRDefault="000629CC" w:rsidP="000629CC">
          <w:pPr>
            <w:pStyle w:val="FA63DEF0FCE98B43AA2F8C14D07F08F1"/>
          </w:pPr>
          <w:r w:rsidRPr="000C0273">
            <w:rPr>
              <w:rStyle w:val="PlaceholderText"/>
            </w:rPr>
            <w:t>Click or tap here to enter text.</w:t>
          </w:r>
        </w:p>
      </w:docPartBody>
    </w:docPart>
    <w:docPart>
      <w:docPartPr>
        <w:name w:val="F89BF9BB5E35D746A040C1B505FFFDC3"/>
        <w:category>
          <w:name w:val="General"/>
          <w:gallery w:val="placeholder"/>
        </w:category>
        <w:types>
          <w:type w:val="bbPlcHdr"/>
        </w:types>
        <w:behaviors>
          <w:behavior w:val="content"/>
        </w:behaviors>
        <w:guid w:val="{0F9D0D81-5E4F-9D46-A15F-F582967F2AB1}"/>
      </w:docPartPr>
      <w:docPartBody>
        <w:p w:rsidR="000629CC" w:rsidRDefault="000629CC" w:rsidP="000629CC">
          <w:pPr>
            <w:pStyle w:val="F89BF9BB5E35D746A040C1B505FFFDC3"/>
          </w:pPr>
          <w:r w:rsidRPr="000C0273">
            <w:rPr>
              <w:rStyle w:val="PlaceholderText"/>
            </w:rPr>
            <w:t>Click or tap here to enter text.</w:t>
          </w:r>
        </w:p>
      </w:docPartBody>
    </w:docPart>
    <w:docPart>
      <w:docPartPr>
        <w:name w:val="4B383CC1398A1746AE55690C5FB522B3"/>
        <w:category>
          <w:name w:val="General"/>
          <w:gallery w:val="placeholder"/>
        </w:category>
        <w:types>
          <w:type w:val="bbPlcHdr"/>
        </w:types>
        <w:behaviors>
          <w:behavior w:val="content"/>
        </w:behaviors>
        <w:guid w:val="{D47D5B1C-7E31-EB4E-90EB-1636E848098A}"/>
      </w:docPartPr>
      <w:docPartBody>
        <w:p w:rsidR="000629CC" w:rsidRDefault="000629CC" w:rsidP="000629CC">
          <w:pPr>
            <w:pStyle w:val="4B383CC1398A1746AE55690C5FB522B3"/>
          </w:pPr>
          <w:r w:rsidRPr="00BB4EE3">
            <w:rPr>
              <w:rStyle w:val="PlaceholderText"/>
            </w:rPr>
            <w:t>Click or tap here to enter text.</w:t>
          </w:r>
        </w:p>
      </w:docPartBody>
    </w:docPart>
    <w:docPart>
      <w:docPartPr>
        <w:name w:val="CE3BF421B61A184DB9EDA803826DC2AF"/>
        <w:category>
          <w:name w:val="General"/>
          <w:gallery w:val="placeholder"/>
        </w:category>
        <w:types>
          <w:type w:val="bbPlcHdr"/>
        </w:types>
        <w:behaviors>
          <w:behavior w:val="content"/>
        </w:behaviors>
        <w:guid w:val="{9C3B2A48-CBBF-DB40-B100-3BDAB347D0D5}"/>
      </w:docPartPr>
      <w:docPartBody>
        <w:p w:rsidR="000629CC" w:rsidRDefault="000629CC" w:rsidP="000629CC">
          <w:pPr>
            <w:pStyle w:val="CE3BF421B61A184DB9EDA803826DC2AF"/>
          </w:pPr>
          <w:r w:rsidRPr="00BB4EE3">
            <w:rPr>
              <w:rStyle w:val="PlaceholderText"/>
            </w:rPr>
            <w:t>Click or tap here to enter text.</w:t>
          </w:r>
        </w:p>
      </w:docPartBody>
    </w:docPart>
    <w:docPart>
      <w:docPartPr>
        <w:name w:val="8FD1FD3DF07D8C43A48711551474A780"/>
        <w:category>
          <w:name w:val="General"/>
          <w:gallery w:val="placeholder"/>
        </w:category>
        <w:types>
          <w:type w:val="bbPlcHdr"/>
        </w:types>
        <w:behaviors>
          <w:behavior w:val="content"/>
        </w:behaviors>
        <w:guid w:val="{02F560FC-A2BF-E442-9091-B1A84D65B216}"/>
      </w:docPartPr>
      <w:docPartBody>
        <w:p w:rsidR="000629CC" w:rsidRDefault="000629CC" w:rsidP="000629CC">
          <w:pPr>
            <w:pStyle w:val="8FD1FD3DF07D8C43A48711551474A780"/>
          </w:pPr>
          <w:r w:rsidRPr="00BB4EE3">
            <w:rPr>
              <w:rStyle w:val="PlaceholderText"/>
            </w:rPr>
            <w:t>Click or tap here to enter text.</w:t>
          </w:r>
        </w:p>
      </w:docPartBody>
    </w:docPart>
    <w:docPart>
      <w:docPartPr>
        <w:name w:val="3FCF14CE42B0BA448FAB1FE1C9E13A64"/>
        <w:category>
          <w:name w:val="General"/>
          <w:gallery w:val="placeholder"/>
        </w:category>
        <w:types>
          <w:type w:val="bbPlcHdr"/>
        </w:types>
        <w:behaviors>
          <w:behavior w:val="content"/>
        </w:behaviors>
        <w:guid w:val="{E83FA992-CF73-5949-AE59-3EA50BEFFA3E}"/>
      </w:docPartPr>
      <w:docPartBody>
        <w:p w:rsidR="000629CC" w:rsidRDefault="000629CC" w:rsidP="000629CC">
          <w:pPr>
            <w:pStyle w:val="3FCF14CE42B0BA448FAB1FE1C9E13A64"/>
          </w:pPr>
          <w:r w:rsidRPr="00BB4EE3">
            <w:rPr>
              <w:rStyle w:val="PlaceholderText"/>
            </w:rPr>
            <w:t>Click or tap here to enter text.</w:t>
          </w:r>
        </w:p>
      </w:docPartBody>
    </w:docPart>
    <w:docPart>
      <w:docPartPr>
        <w:name w:val="0A827365C5DB2247909596911391F9FC"/>
        <w:category>
          <w:name w:val="General"/>
          <w:gallery w:val="placeholder"/>
        </w:category>
        <w:types>
          <w:type w:val="bbPlcHdr"/>
        </w:types>
        <w:behaviors>
          <w:behavior w:val="content"/>
        </w:behaviors>
        <w:guid w:val="{EC81A418-AADC-A049-97F6-247D3530EC94}"/>
      </w:docPartPr>
      <w:docPartBody>
        <w:p w:rsidR="000629CC" w:rsidRDefault="000629CC" w:rsidP="000629CC">
          <w:pPr>
            <w:pStyle w:val="0A827365C5DB2247909596911391F9FC"/>
          </w:pPr>
          <w:r w:rsidRPr="00BB4EE3">
            <w:rPr>
              <w:rStyle w:val="PlaceholderText"/>
            </w:rPr>
            <w:t>Click or tap here to enter text.</w:t>
          </w:r>
        </w:p>
      </w:docPartBody>
    </w:docPart>
    <w:docPart>
      <w:docPartPr>
        <w:name w:val="3AB2F8758C50284E923C8DEA86B2A60D"/>
        <w:category>
          <w:name w:val="General"/>
          <w:gallery w:val="placeholder"/>
        </w:category>
        <w:types>
          <w:type w:val="bbPlcHdr"/>
        </w:types>
        <w:behaviors>
          <w:behavior w:val="content"/>
        </w:behaviors>
        <w:guid w:val="{04332B7C-2D7C-DE4D-BD0A-544085330FA8}"/>
      </w:docPartPr>
      <w:docPartBody>
        <w:p w:rsidR="000629CC" w:rsidRDefault="000629CC" w:rsidP="000629CC">
          <w:pPr>
            <w:pStyle w:val="3AB2F8758C50284E923C8DEA86B2A60D"/>
          </w:pPr>
          <w:r w:rsidRPr="00BB4EE3">
            <w:rPr>
              <w:rStyle w:val="PlaceholderText"/>
            </w:rPr>
            <w:t>Click or tap here to enter text.</w:t>
          </w:r>
        </w:p>
      </w:docPartBody>
    </w:docPart>
    <w:docPart>
      <w:docPartPr>
        <w:name w:val="D185D65511B06B44AA5E32E3726DF318"/>
        <w:category>
          <w:name w:val="General"/>
          <w:gallery w:val="placeholder"/>
        </w:category>
        <w:types>
          <w:type w:val="bbPlcHdr"/>
        </w:types>
        <w:behaviors>
          <w:behavior w:val="content"/>
        </w:behaviors>
        <w:guid w:val="{02B936BF-1DE8-DA48-8BF6-A34E8EF5EF9F}"/>
      </w:docPartPr>
      <w:docPartBody>
        <w:p w:rsidR="000629CC" w:rsidRDefault="000629CC" w:rsidP="000629CC">
          <w:pPr>
            <w:pStyle w:val="D185D65511B06B44AA5E32E3726DF318"/>
          </w:pPr>
          <w:r w:rsidRPr="00BB4EE3">
            <w:rPr>
              <w:rStyle w:val="PlaceholderText"/>
            </w:rPr>
            <w:t>Click or tap here to enter text.</w:t>
          </w:r>
        </w:p>
      </w:docPartBody>
    </w:docPart>
    <w:docPart>
      <w:docPartPr>
        <w:name w:val="FB3E4B367C5B5847BAE74C8611FD52EE"/>
        <w:category>
          <w:name w:val="General"/>
          <w:gallery w:val="placeholder"/>
        </w:category>
        <w:types>
          <w:type w:val="bbPlcHdr"/>
        </w:types>
        <w:behaviors>
          <w:behavior w:val="content"/>
        </w:behaviors>
        <w:guid w:val="{744E97D5-816F-AD45-B05D-54D3999C165F}"/>
      </w:docPartPr>
      <w:docPartBody>
        <w:p w:rsidR="000629CC" w:rsidRDefault="000629CC" w:rsidP="000629CC">
          <w:pPr>
            <w:pStyle w:val="FB3E4B367C5B5847BAE74C8611FD52EE"/>
          </w:pPr>
          <w:r w:rsidRPr="00BB4EE3">
            <w:rPr>
              <w:rStyle w:val="PlaceholderText"/>
            </w:rPr>
            <w:t>Click or tap here to enter text.</w:t>
          </w:r>
        </w:p>
      </w:docPartBody>
    </w:docPart>
    <w:docPart>
      <w:docPartPr>
        <w:name w:val="44922256AADEAF45BEF7C48F4AA93497"/>
        <w:category>
          <w:name w:val="General"/>
          <w:gallery w:val="placeholder"/>
        </w:category>
        <w:types>
          <w:type w:val="bbPlcHdr"/>
        </w:types>
        <w:behaviors>
          <w:behavior w:val="content"/>
        </w:behaviors>
        <w:guid w:val="{0FAA865A-F261-1D46-9282-80800590C38A}"/>
      </w:docPartPr>
      <w:docPartBody>
        <w:p w:rsidR="000629CC" w:rsidRDefault="000629CC" w:rsidP="000629CC">
          <w:pPr>
            <w:pStyle w:val="44922256AADEAF45BEF7C48F4AA93497"/>
          </w:pPr>
          <w:r w:rsidRPr="00BB4EE3">
            <w:rPr>
              <w:rStyle w:val="PlaceholderText"/>
            </w:rPr>
            <w:t>Click or tap here to enter text.</w:t>
          </w:r>
        </w:p>
      </w:docPartBody>
    </w:docPart>
    <w:docPart>
      <w:docPartPr>
        <w:name w:val="0B8B2E7252E85744AF11CD8F583907AE"/>
        <w:category>
          <w:name w:val="General"/>
          <w:gallery w:val="placeholder"/>
        </w:category>
        <w:types>
          <w:type w:val="bbPlcHdr"/>
        </w:types>
        <w:behaviors>
          <w:behavior w:val="content"/>
        </w:behaviors>
        <w:guid w:val="{2472D75B-C180-324F-844C-F96B70959BCF}"/>
      </w:docPartPr>
      <w:docPartBody>
        <w:p w:rsidR="000629CC" w:rsidRDefault="000629CC" w:rsidP="000629CC">
          <w:pPr>
            <w:pStyle w:val="0B8B2E7252E85744AF11CD8F583907AE"/>
          </w:pPr>
          <w:r w:rsidRPr="00BB4EE3">
            <w:rPr>
              <w:rStyle w:val="PlaceholderText"/>
            </w:rPr>
            <w:t>Click or tap here to enter text.</w:t>
          </w:r>
        </w:p>
      </w:docPartBody>
    </w:docPart>
    <w:docPart>
      <w:docPartPr>
        <w:name w:val="B20C19EF2E9FEE43BB303AABF846C87C"/>
        <w:category>
          <w:name w:val="General"/>
          <w:gallery w:val="placeholder"/>
        </w:category>
        <w:types>
          <w:type w:val="bbPlcHdr"/>
        </w:types>
        <w:behaviors>
          <w:behavior w:val="content"/>
        </w:behaviors>
        <w:guid w:val="{197394F7-BCEE-BA4E-83BD-FC4486557886}"/>
      </w:docPartPr>
      <w:docPartBody>
        <w:p w:rsidR="000629CC" w:rsidRDefault="000629CC" w:rsidP="000629CC">
          <w:pPr>
            <w:pStyle w:val="B20C19EF2E9FEE43BB303AABF846C87C"/>
          </w:pPr>
          <w:r w:rsidRPr="00BB4EE3">
            <w:rPr>
              <w:rStyle w:val="PlaceholderText"/>
            </w:rPr>
            <w:t>Click or tap here to enter text.</w:t>
          </w:r>
        </w:p>
      </w:docPartBody>
    </w:docPart>
    <w:docPart>
      <w:docPartPr>
        <w:name w:val="A6FC60805C27034BA454D8155F6D8466"/>
        <w:category>
          <w:name w:val="General"/>
          <w:gallery w:val="placeholder"/>
        </w:category>
        <w:types>
          <w:type w:val="bbPlcHdr"/>
        </w:types>
        <w:behaviors>
          <w:behavior w:val="content"/>
        </w:behaviors>
        <w:guid w:val="{3B3FE102-2627-9549-8CAB-FC640DBE33A7}"/>
      </w:docPartPr>
      <w:docPartBody>
        <w:p w:rsidR="000629CC" w:rsidRDefault="000629CC" w:rsidP="000629CC">
          <w:pPr>
            <w:pStyle w:val="A6FC60805C27034BA454D8155F6D8466"/>
          </w:pPr>
          <w:r w:rsidRPr="00BB4EE3">
            <w:rPr>
              <w:rStyle w:val="PlaceholderText"/>
            </w:rPr>
            <w:t>Click or tap here to enter text.</w:t>
          </w:r>
        </w:p>
      </w:docPartBody>
    </w:docPart>
    <w:docPart>
      <w:docPartPr>
        <w:name w:val="DAE42E70A36EF548A7C529D8702EF61E"/>
        <w:category>
          <w:name w:val="General"/>
          <w:gallery w:val="placeholder"/>
        </w:category>
        <w:types>
          <w:type w:val="bbPlcHdr"/>
        </w:types>
        <w:behaviors>
          <w:behavior w:val="content"/>
        </w:behaviors>
        <w:guid w:val="{4F2A742D-AAD3-F444-A2C0-0B6FC803F1AA}"/>
      </w:docPartPr>
      <w:docPartBody>
        <w:p w:rsidR="000629CC" w:rsidRDefault="000629CC" w:rsidP="000629CC">
          <w:pPr>
            <w:pStyle w:val="DAE42E70A36EF548A7C529D8702EF61E"/>
          </w:pPr>
          <w:r w:rsidRPr="00BB4EE3">
            <w:rPr>
              <w:rStyle w:val="PlaceholderText"/>
            </w:rPr>
            <w:t>Click or tap here to enter text.</w:t>
          </w:r>
        </w:p>
      </w:docPartBody>
    </w:docPart>
    <w:docPart>
      <w:docPartPr>
        <w:name w:val="8FC65B1A69D0D94E9536D1C24548E10C"/>
        <w:category>
          <w:name w:val="General"/>
          <w:gallery w:val="placeholder"/>
        </w:category>
        <w:types>
          <w:type w:val="bbPlcHdr"/>
        </w:types>
        <w:behaviors>
          <w:behavior w:val="content"/>
        </w:behaviors>
        <w:guid w:val="{93FBA720-58A0-7845-8C9E-B8ABC06040C5}"/>
      </w:docPartPr>
      <w:docPartBody>
        <w:p w:rsidR="000629CC" w:rsidRDefault="000629CC" w:rsidP="000629CC">
          <w:pPr>
            <w:pStyle w:val="8FC65B1A69D0D94E9536D1C24548E10C"/>
          </w:pPr>
          <w:r w:rsidRPr="00BB4EE3">
            <w:rPr>
              <w:rStyle w:val="PlaceholderText"/>
            </w:rPr>
            <w:t>Click or tap here to enter text.</w:t>
          </w:r>
        </w:p>
      </w:docPartBody>
    </w:docPart>
    <w:docPart>
      <w:docPartPr>
        <w:name w:val="6AC8BBD2FC42D84880E9885D40D4CC79"/>
        <w:category>
          <w:name w:val="General"/>
          <w:gallery w:val="placeholder"/>
        </w:category>
        <w:types>
          <w:type w:val="bbPlcHdr"/>
        </w:types>
        <w:behaviors>
          <w:behavior w:val="content"/>
        </w:behaviors>
        <w:guid w:val="{AEE2F8A0-842B-344C-893D-94AD4DBFB5AA}"/>
      </w:docPartPr>
      <w:docPartBody>
        <w:p w:rsidR="000629CC" w:rsidRDefault="000629CC" w:rsidP="000629CC">
          <w:pPr>
            <w:pStyle w:val="6AC8BBD2FC42D84880E9885D40D4CC79"/>
          </w:pPr>
          <w:r w:rsidRPr="00BB4EE3">
            <w:rPr>
              <w:rStyle w:val="PlaceholderText"/>
            </w:rPr>
            <w:t>Click or tap here to enter text.</w:t>
          </w:r>
        </w:p>
      </w:docPartBody>
    </w:docPart>
    <w:docPart>
      <w:docPartPr>
        <w:name w:val="85B4EE3AAA761047BB096364E2298AF0"/>
        <w:category>
          <w:name w:val="General"/>
          <w:gallery w:val="placeholder"/>
        </w:category>
        <w:types>
          <w:type w:val="bbPlcHdr"/>
        </w:types>
        <w:behaviors>
          <w:behavior w:val="content"/>
        </w:behaviors>
        <w:guid w:val="{01B8C5D6-B8EF-9A41-8482-EC9FAD2E1870}"/>
      </w:docPartPr>
      <w:docPartBody>
        <w:p w:rsidR="000629CC" w:rsidRDefault="000629CC" w:rsidP="000629CC">
          <w:pPr>
            <w:pStyle w:val="85B4EE3AAA761047BB096364E2298AF0"/>
          </w:pPr>
          <w:r w:rsidRPr="00BB4EE3">
            <w:rPr>
              <w:rStyle w:val="PlaceholderText"/>
            </w:rPr>
            <w:t>Click or tap here to enter text.</w:t>
          </w:r>
        </w:p>
      </w:docPartBody>
    </w:docPart>
    <w:docPart>
      <w:docPartPr>
        <w:name w:val="2B8D1AC81DC6B148B121BFDC475DEC05"/>
        <w:category>
          <w:name w:val="General"/>
          <w:gallery w:val="placeholder"/>
        </w:category>
        <w:types>
          <w:type w:val="bbPlcHdr"/>
        </w:types>
        <w:behaviors>
          <w:behavior w:val="content"/>
        </w:behaviors>
        <w:guid w:val="{80704637-C5CA-2B41-9083-82304126632F}"/>
      </w:docPartPr>
      <w:docPartBody>
        <w:p w:rsidR="000629CC" w:rsidRDefault="000629CC" w:rsidP="000629CC">
          <w:pPr>
            <w:pStyle w:val="2B8D1AC81DC6B148B121BFDC475DEC05"/>
          </w:pPr>
          <w:r w:rsidRPr="00BB4EE3">
            <w:rPr>
              <w:rStyle w:val="PlaceholderText"/>
            </w:rPr>
            <w:t>Click or tap here to enter text.</w:t>
          </w:r>
        </w:p>
      </w:docPartBody>
    </w:docPart>
    <w:docPart>
      <w:docPartPr>
        <w:name w:val="AE902B83D517BD41BF755E718CEF47E7"/>
        <w:category>
          <w:name w:val="General"/>
          <w:gallery w:val="placeholder"/>
        </w:category>
        <w:types>
          <w:type w:val="bbPlcHdr"/>
        </w:types>
        <w:behaviors>
          <w:behavior w:val="content"/>
        </w:behaviors>
        <w:guid w:val="{44C2FD7F-276E-D24E-BE02-F8BD1602945B}"/>
      </w:docPartPr>
      <w:docPartBody>
        <w:p w:rsidR="000629CC" w:rsidRDefault="000629CC" w:rsidP="000629CC">
          <w:pPr>
            <w:pStyle w:val="AE902B83D517BD41BF755E718CEF47E7"/>
          </w:pPr>
          <w:r w:rsidRPr="00BB4EE3">
            <w:rPr>
              <w:rStyle w:val="PlaceholderText"/>
            </w:rPr>
            <w:t>Click or tap here to enter text.</w:t>
          </w:r>
        </w:p>
      </w:docPartBody>
    </w:docPart>
    <w:docPart>
      <w:docPartPr>
        <w:name w:val="99C463DFEF618941ACDA3FACE49B5456"/>
        <w:category>
          <w:name w:val="General"/>
          <w:gallery w:val="placeholder"/>
        </w:category>
        <w:types>
          <w:type w:val="bbPlcHdr"/>
        </w:types>
        <w:behaviors>
          <w:behavior w:val="content"/>
        </w:behaviors>
        <w:guid w:val="{07A79812-7F43-1945-B70A-C53FEC99A43D}"/>
      </w:docPartPr>
      <w:docPartBody>
        <w:p w:rsidR="000629CC" w:rsidRDefault="000629CC" w:rsidP="000629CC">
          <w:pPr>
            <w:pStyle w:val="99C463DFEF618941ACDA3FACE49B5456"/>
          </w:pPr>
          <w:r w:rsidRPr="00BB4EE3">
            <w:rPr>
              <w:rStyle w:val="PlaceholderText"/>
            </w:rPr>
            <w:t>Click or tap here to enter text.</w:t>
          </w:r>
        </w:p>
      </w:docPartBody>
    </w:docPart>
    <w:docPart>
      <w:docPartPr>
        <w:name w:val="438F125930391547A3CC56119B565101"/>
        <w:category>
          <w:name w:val="General"/>
          <w:gallery w:val="placeholder"/>
        </w:category>
        <w:types>
          <w:type w:val="bbPlcHdr"/>
        </w:types>
        <w:behaviors>
          <w:behavior w:val="content"/>
        </w:behaviors>
        <w:guid w:val="{A548A932-F22C-5B4E-B863-6B4E8C84B99C}"/>
      </w:docPartPr>
      <w:docPartBody>
        <w:p w:rsidR="000629CC" w:rsidRDefault="000629CC" w:rsidP="000629CC">
          <w:pPr>
            <w:pStyle w:val="438F125930391547A3CC56119B565101"/>
          </w:pPr>
          <w:r w:rsidRPr="00BB4EE3">
            <w:rPr>
              <w:rStyle w:val="PlaceholderText"/>
            </w:rPr>
            <w:t>Click or tap here to enter text.</w:t>
          </w:r>
        </w:p>
      </w:docPartBody>
    </w:docPart>
    <w:docPart>
      <w:docPartPr>
        <w:name w:val="BB3E0A1937FB624DA14517FDD8E03AD9"/>
        <w:category>
          <w:name w:val="General"/>
          <w:gallery w:val="placeholder"/>
        </w:category>
        <w:types>
          <w:type w:val="bbPlcHdr"/>
        </w:types>
        <w:behaviors>
          <w:behavior w:val="content"/>
        </w:behaviors>
        <w:guid w:val="{641573EB-A6B7-7740-9F09-171D47216DEB}"/>
      </w:docPartPr>
      <w:docPartBody>
        <w:p w:rsidR="000629CC" w:rsidRDefault="000629CC" w:rsidP="000629CC">
          <w:pPr>
            <w:pStyle w:val="BB3E0A1937FB624DA14517FDD8E03AD9"/>
          </w:pPr>
          <w:r w:rsidRPr="00BB4EE3">
            <w:rPr>
              <w:rStyle w:val="PlaceholderText"/>
            </w:rPr>
            <w:t>Click or tap here to enter text.</w:t>
          </w:r>
        </w:p>
      </w:docPartBody>
    </w:docPart>
    <w:docPart>
      <w:docPartPr>
        <w:name w:val="B71503EB3FCF754B87F825B08197CFD9"/>
        <w:category>
          <w:name w:val="General"/>
          <w:gallery w:val="placeholder"/>
        </w:category>
        <w:types>
          <w:type w:val="bbPlcHdr"/>
        </w:types>
        <w:behaviors>
          <w:behavior w:val="content"/>
        </w:behaviors>
        <w:guid w:val="{786619B7-D991-BC4A-A21C-C72D6DF98AA5}"/>
      </w:docPartPr>
      <w:docPartBody>
        <w:p w:rsidR="000629CC" w:rsidRDefault="000629CC" w:rsidP="000629CC">
          <w:pPr>
            <w:pStyle w:val="B71503EB3FCF754B87F825B08197CFD9"/>
          </w:pPr>
          <w:r w:rsidRPr="00BB4EE3">
            <w:rPr>
              <w:rStyle w:val="PlaceholderText"/>
            </w:rPr>
            <w:t>Click or tap here to enter text.</w:t>
          </w:r>
        </w:p>
      </w:docPartBody>
    </w:docPart>
    <w:docPart>
      <w:docPartPr>
        <w:name w:val="CD753059D178C7408DE4BEEC6E7713A2"/>
        <w:category>
          <w:name w:val="General"/>
          <w:gallery w:val="placeholder"/>
        </w:category>
        <w:types>
          <w:type w:val="bbPlcHdr"/>
        </w:types>
        <w:behaviors>
          <w:behavior w:val="content"/>
        </w:behaviors>
        <w:guid w:val="{818FCB79-7273-524F-8824-55B795B94C1F}"/>
      </w:docPartPr>
      <w:docPartBody>
        <w:p w:rsidR="000629CC" w:rsidRDefault="000629CC" w:rsidP="000629CC">
          <w:pPr>
            <w:pStyle w:val="CD753059D178C7408DE4BEEC6E7713A2"/>
          </w:pPr>
          <w:r w:rsidRPr="00BB4EE3">
            <w:rPr>
              <w:rStyle w:val="PlaceholderText"/>
            </w:rPr>
            <w:t>Click or tap here to enter text.</w:t>
          </w:r>
        </w:p>
      </w:docPartBody>
    </w:docPart>
    <w:docPart>
      <w:docPartPr>
        <w:name w:val="C410440B8A1C864D88ABCE71AFA76154"/>
        <w:category>
          <w:name w:val="General"/>
          <w:gallery w:val="placeholder"/>
        </w:category>
        <w:types>
          <w:type w:val="bbPlcHdr"/>
        </w:types>
        <w:behaviors>
          <w:behavior w:val="content"/>
        </w:behaviors>
        <w:guid w:val="{C1C17D6D-D9AA-1149-AECE-773BDF2401FC}"/>
      </w:docPartPr>
      <w:docPartBody>
        <w:p w:rsidR="000629CC" w:rsidRDefault="000629CC" w:rsidP="000629CC">
          <w:pPr>
            <w:pStyle w:val="C410440B8A1C864D88ABCE71AFA76154"/>
          </w:pPr>
          <w:r w:rsidRPr="00BB4EE3">
            <w:rPr>
              <w:rStyle w:val="PlaceholderText"/>
            </w:rPr>
            <w:t>Click or tap here to enter text.</w:t>
          </w:r>
        </w:p>
      </w:docPartBody>
    </w:docPart>
    <w:docPart>
      <w:docPartPr>
        <w:name w:val="837F3E0EA9755A43962807C0F26E029C"/>
        <w:category>
          <w:name w:val="General"/>
          <w:gallery w:val="placeholder"/>
        </w:category>
        <w:types>
          <w:type w:val="bbPlcHdr"/>
        </w:types>
        <w:behaviors>
          <w:behavior w:val="content"/>
        </w:behaviors>
        <w:guid w:val="{7B649A64-F29A-3747-B5F9-C08B378F653E}"/>
      </w:docPartPr>
      <w:docPartBody>
        <w:p w:rsidR="000629CC" w:rsidRDefault="000629CC" w:rsidP="000629CC">
          <w:pPr>
            <w:pStyle w:val="837F3E0EA9755A43962807C0F26E029C"/>
          </w:pPr>
          <w:r w:rsidRPr="00BB4EE3">
            <w:rPr>
              <w:rStyle w:val="PlaceholderText"/>
            </w:rPr>
            <w:t>Click or tap here to enter text.</w:t>
          </w:r>
        </w:p>
      </w:docPartBody>
    </w:docPart>
    <w:docPart>
      <w:docPartPr>
        <w:name w:val="566017C787B15F489DCB894E5FA5555B"/>
        <w:category>
          <w:name w:val="General"/>
          <w:gallery w:val="placeholder"/>
        </w:category>
        <w:types>
          <w:type w:val="bbPlcHdr"/>
        </w:types>
        <w:behaviors>
          <w:behavior w:val="content"/>
        </w:behaviors>
        <w:guid w:val="{0E520459-BC26-2645-B1D3-E3DF3CC52FFD}"/>
      </w:docPartPr>
      <w:docPartBody>
        <w:p w:rsidR="000629CC" w:rsidRDefault="000629CC" w:rsidP="000629CC">
          <w:pPr>
            <w:pStyle w:val="566017C787B15F489DCB894E5FA5555B"/>
          </w:pPr>
          <w:r w:rsidRPr="00BB4EE3">
            <w:rPr>
              <w:rStyle w:val="PlaceholderText"/>
            </w:rPr>
            <w:t>Click or tap here to enter text.</w:t>
          </w:r>
        </w:p>
      </w:docPartBody>
    </w:docPart>
    <w:docPart>
      <w:docPartPr>
        <w:name w:val="96B86A8A18152243806512AAAE249B4B"/>
        <w:category>
          <w:name w:val="General"/>
          <w:gallery w:val="placeholder"/>
        </w:category>
        <w:types>
          <w:type w:val="bbPlcHdr"/>
        </w:types>
        <w:behaviors>
          <w:behavior w:val="content"/>
        </w:behaviors>
        <w:guid w:val="{0662659F-8502-1C4E-9870-50C1420825A6}"/>
      </w:docPartPr>
      <w:docPartBody>
        <w:p w:rsidR="000629CC" w:rsidRDefault="000629CC" w:rsidP="000629CC">
          <w:pPr>
            <w:pStyle w:val="96B86A8A18152243806512AAAE249B4B"/>
          </w:pPr>
          <w:r w:rsidRPr="00BB4EE3">
            <w:rPr>
              <w:rStyle w:val="PlaceholderText"/>
            </w:rPr>
            <w:t>Click or tap here to enter text.</w:t>
          </w:r>
        </w:p>
      </w:docPartBody>
    </w:docPart>
    <w:docPart>
      <w:docPartPr>
        <w:name w:val="271AF81C0783B146B4AFB93BA1EC05E4"/>
        <w:category>
          <w:name w:val="General"/>
          <w:gallery w:val="placeholder"/>
        </w:category>
        <w:types>
          <w:type w:val="bbPlcHdr"/>
        </w:types>
        <w:behaviors>
          <w:behavior w:val="content"/>
        </w:behaviors>
        <w:guid w:val="{20E06F10-B2A1-904C-BF4F-6E76460732FC}"/>
      </w:docPartPr>
      <w:docPartBody>
        <w:p w:rsidR="003C0430" w:rsidRDefault="003C0430" w:rsidP="003C0430">
          <w:pPr>
            <w:pStyle w:val="271AF81C0783B146B4AFB93BA1EC05E4"/>
          </w:pPr>
          <w:r w:rsidRPr="000C0273">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Open Sans">
    <w:panose1 w:val="020B0606030504020204"/>
    <w:charset w:val="00"/>
    <w:family w:val="auto"/>
    <w:pitch w:val="variable"/>
    <w:sig w:usb0="E00002FF" w:usb1="4000201B" w:usb2="00000028" w:usb3="00000000" w:csb0="0000019F" w:csb1="00000000"/>
  </w:font>
  <w:font w:name="Cambria Math">
    <w:panose1 w:val="02040503050406030204"/>
    <w:charset w:val="00"/>
    <w:family w:val="roman"/>
    <w:pitch w:val="variable"/>
    <w:sig w:usb0="E00002FF" w:usb1="420024FF" w:usb2="00000000" w:usb3="00000000" w:csb0="0000019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B65"/>
    <w:rsid w:val="00021F7F"/>
    <w:rsid w:val="00032161"/>
    <w:rsid w:val="000629CC"/>
    <w:rsid w:val="00133C07"/>
    <w:rsid w:val="001768E5"/>
    <w:rsid w:val="001D3052"/>
    <w:rsid w:val="00202AED"/>
    <w:rsid w:val="00356930"/>
    <w:rsid w:val="003C0430"/>
    <w:rsid w:val="004937EA"/>
    <w:rsid w:val="004A6718"/>
    <w:rsid w:val="00504B65"/>
    <w:rsid w:val="00513B3F"/>
    <w:rsid w:val="005747C7"/>
    <w:rsid w:val="005A4F77"/>
    <w:rsid w:val="00641140"/>
    <w:rsid w:val="00661EDC"/>
    <w:rsid w:val="00692680"/>
    <w:rsid w:val="00795108"/>
    <w:rsid w:val="008B102A"/>
    <w:rsid w:val="009278E2"/>
    <w:rsid w:val="00990D1F"/>
    <w:rsid w:val="009B6685"/>
    <w:rsid w:val="00A066FA"/>
    <w:rsid w:val="00A45236"/>
    <w:rsid w:val="00A6455F"/>
    <w:rsid w:val="00B12D9B"/>
    <w:rsid w:val="00B14185"/>
    <w:rsid w:val="00BA7886"/>
    <w:rsid w:val="00BF5A97"/>
    <w:rsid w:val="00CC6EF7"/>
    <w:rsid w:val="00DB799A"/>
    <w:rsid w:val="00E11192"/>
    <w:rsid w:val="00E20779"/>
    <w:rsid w:val="00E8160C"/>
    <w:rsid w:val="00ED4A85"/>
    <w:rsid w:val="00F973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8A5E76"/>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C0430"/>
    <w:rPr>
      <w:color w:val="666666"/>
    </w:rPr>
  </w:style>
  <w:style w:type="paragraph" w:customStyle="1" w:styleId="FD6A1C2FFACFBD4794AF18D329E9CD75">
    <w:name w:val="FD6A1C2FFACFBD4794AF18D329E9CD75"/>
    <w:rsid w:val="00513B3F"/>
    <w:pPr>
      <w:spacing w:after="160" w:line="278" w:lineRule="auto"/>
    </w:pPr>
  </w:style>
  <w:style w:type="paragraph" w:customStyle="1" w:styleId="FF80111C97DEA04BA16597B51409D4EF">
    <w:name w:val="FF80111C97DEA04BA16597B51409D4EF"/>
    <w:rsid w:val="00133C07"/>
    <w:pPr>
      <w:spacing w:after="160" w:line="278" w:lineRule="auto"/>
    </w:pPr>
  </w:style>
  <w:style w:type="paragraph" w:customStyle="1" w:styleId="4AAB79D515DCE044A22D4A927EE6F679">
    <w:name w:val="4AAB79D515DCE044A22D4A927EE6F679"/>
    <w:rsid w:val="00513B3F"/>
    <w:pPr>
      <w:spacing w:after="160" w:line="278" w:lineRule="auto"/>
    </w:pPr>
  </w:style>
  <w:style w:type="paragraph" w:customStyle="1" w:styleId="7959D1E1CBB99A4BB4C039FCDE51CB7F">
    <w:name w:val="7959D1E1CBB99A4BB4C039FCDE51CB7F"/>
    <w:rsid w:val="000629CC"/>
    <w:pPr>
      <w:spacing w:after="160" w:line="278" w:lineRule="auto"/>
    </w:pPr>
  </w:style>
  <w:style w:type="paragraph" w:customStyle="1" w:styleId="79D894A2A3E29644845ADFF8ED020522">
    <w:name w:val="79D894A2A3E29644845ADFF8ED020522"/>
    <w:rsid w:val="000629CC"/>
    <w:pPr>
      <w:spacing w:after="160" w:line="278" w:lineRule="auto"/>
    </w:pPr>
  </w:style>
  <w:style w:type="paragraph" w:customStyle="1" w:styleId="07C27F9DAC65234CB9EB800D6AF17F85">
    <w:name w:val="07C27F9DAC65234CB9EB800D6AF17F85"/>
    <w:rsid w:val="000629CC"/>
    <w:pPr>
      <w:spacing w:after="160" w:line="278" w:lineRule="auto"/>
    </w:pPr>
  </w:style>
  <w:style w:type="paragraph" w:customStyle="1" w:styleId="22501D25A81057409EDD102FBC246757">
    <w:name w:val="22501D25A81057409EDD102FBC246757"/>
    <w:rsid w:val="000629CC"/>
    <w:pPr>
      <w:spacing w:after="160" w:line="278" w:lineRule="auto"/>
    </w:pPr>
  </w:style>
  <w:style w:type="paragraph" w:customStyle="1" w:styleId="0F67D93A13415849BCA33D43F4B73315">
    <w:name w:val="0F67D93A13415849BCA33D43F4B73315"/>
    <w:rsid w:val="000629CC"/>
    <w:pPr>
      <w:spacing w:after="160" w:line="278" w:lineRule="auto"/>
    </w:pPr>
  </w:style>
  <w:style w:type="paragraph" w:customStyle="1" w:styleId="19A0EDA57B9ED54C9DC82652E31A06C6">
    <w:name w:val="19A0EDA57B9ED54C9DC82652E31A06C6"/>
    <w:rsid w:val="000629CC"/>
    <w:pPr>
      <w:spacing w:after="160" w:line="278" w:lineRule="auto"/>
    </w:pPr>
  </w:style>
  <w:style w:type="paragraph" w:customStyle="1" w:styleId="FA63DEF0FCE98B43AA2F8C14D07F08F1">
    <w:name w:val="FA63DEF0FCE98B43AA2F8C14D07F08F1"/>
    <w:rsid w:val="000629CC"/>
    <w:pPr>
      <w:spacing w:after="160" w:line="278" w:lineRule="auto"/>
    </w:pPr>
  </w:style>
  <w:style w:type="paragraph" w:customStyle="1" w:styleId="F89BF9BB5E35D746A040C1B505FFFDC3">
    <w:name w:val="F89BF9BB5E35D746A040C1B505FFFDC3"/>
    <w:rsid w:val="000629CC"/>
    <w:pPr>
      <w:spacing w:after="160" w:line="278" w:lineRule="auto"/>
    </w:pPr>
  </w:style>
  <w:style w:type="paragraph" w:customStyle="1" w:styleId="4B383CC1398A1746AE55690C5FB522B3">
    <w:name w:val="4B383CC1398A1746AE55690C5FB522B3"/>
    <w:rsid w:val="000629CC"/>
    <w:pPr>
      <w:spacing w:after="160" w:line="278" w:lineRule="auto"/>
    </w:pPr>
  </w:style>
  <w:style w:type="paragraph" w:customStyle="1" w:styleId="CE3BF421B61A184DB9EDA803826DC2AF">
    <w:name w:val="CE3BF421B61A184DB9EDA803826DC2AF"/>
    <w:rsid w:val="000629CC"/>
    <w:pPr>
      <w:spacing w:after="160" w:line="278" w:lineRule="auto"/>
    </w:pPr>
  </w:style>
  <w:style w:type="paragraph" w:customStyle="1" w:styleId="8FD1FD3DF07D8C43A48711551474A780">
    <w:name w:val="8FD1FD3DF07D8C43A48711551474A780"/>
    <w:rsid w:val="000629CC"/>
    <w:pPr>
      <w:spacing w:after="160" w:line="278" w:lineRule="auto"/>
    </w:pPr>
  </w:style>
  <w:style w:type="paragraph" w:customStyle="1" w:styleId="3FCF14CE42B0BA448FAB1FE1C9E13A64">
    <w:name w:val="3FCF14CE42B0BA448FAB1FE1C9E13A64"/>
    <w:rsid w:val="000629CC"/>
    <w:pPr>
      <w:spacing w:after="160" w:line="278" w:lineRule="auto"/>
    </w:pPr>
  </w:style>
  <w:style w:type="paragraph" w:customStyle="1" w:styleId="0A827365C5DB2247909596911391F9FC">
    <w:name w:val="0A827365C5DB2247909596911391F9FC"/>
    <w:rsid w:val="000629CC"/>
    <w:pPr>
      <w:spacing w:after="160" w:line="278" w:lineRule="auto"/>
    </w:pPr>
  </w:style>
  <w:style w:type="paragraph" w:customStyle="1" w:styleId="3AB2F8758C50284E923C8DEA86B2A60D">
    <w:name w:val="3AB2F8758C50284E923C8DEA86B2A60D"/>
    <w:rsid w:val="000629CC"/>
    <w:pPr>
      <w:spacing w:after="160" w:line="278" w:lineRule="auto"/>
    </w:pPr>
  </w:style>
  <w:style w:type="paragraph" w:customStyle="1" w:styleId="D185D65511B06B44AA5E32E3726DF318">
    <w:name w:val="D185D65511B06B44AA5E32E3726DF318"/>
    <w:rsid w:val="000629CC"/>
    <w:pPr>
      <w:spacing w:after="160" w:line="278" w:lineRule="auto"/>
    </w:pPr>
  </w:style>
  <w:style w:type="paragraph" w:customStyle="1" w:styleId="FB3E4B367C5B5847BAE74C8611FD52EE">
    <w:name w:val="FB3E4B367C5B5847BAE74C8611FD52EE"/>
    <w:rsid w:val="000629CC"/>
    <w:pPr>
      <w:spacing w:after="160" w:line="278" w:lineRule="auto"/>
    </w:pPr>
  </w:style>
  <w:style w:type="paragraph" w:customStyle="1" w:styleId="44922256AADEAF45BEF7C48F4AA93497">
    <w:name w:val="44922256AADEAF45BEF7C48F4AA93497"/>
    <w:rsid w:val="000629CC"/>
    <w:pPr>
      <w:spacing w:after="160" w:line="278" w:lineRule="auto"/>
    </w:pPr>
  </w:style>
  <w:style w:type="paragraph" w:customStyle="1" w:styleId="0B8B2E7252E85744AF11CD8F583907AE">
    <w:name w:val="0B8B2E7252E85744AF11CD8F583907AE"/>
    <w:rsid w:val="000629CC"/>
    <w:pPr>
      <w:spacing w:after="160" w:line="278" w:lineRule="auto"/>
    </w:pPr>
  </w:style>
  <w:style w:type="paragraph" w:customStyle="1" w:styleId="B20C19EF2E9FEE43BB303AABF846C87C">
    <w:name w:val="B20C19EF2E9FEE43BB303AABF846C87C"/>
    <w:rsid w:val="000629CC"/>
    <w:pPr>
      <w:spacing w:after="160" w:line="278" w:lineRule="auto"/>
    </w:pPr>
  </w:style>
  <w:style w:type="paragraph" w:customStyle="1" w:styleId="A6FC60805C27034BA454D8155F6D8466">
    <w:name w:val="A6FC60805C27034BA454D8155F6D8466"/>
    <w:rsid w:val="000629CC"/>
    <w:pPr>
      <w:spacing w:after="160" w:line="278" w:lineRule="auto"/>
    </w:pPr>
  </w:style>
  <w:style w:type="paragraph" w:customStyle="1" w:styleId="DAE42E70A36EF548A7C529D8702EF61E">
    <w:name w:val="DAE42E70A36EF548A7C529D8702EF61E"/>
    <w:rsid w:val="000629CC"/>
    <w:pPr>
      <w:spacing w:after="160" w:line="278" w:lineRule="auto"/>
    </w:pPr>
  </w:style>
  <w:style w:type="paragraph" w:customStyle="1" w:styleId="8FC65B1A69D0D94E9536D1C24548E10C">
    <w:name w:val="8FC65B1A69D0D94E9536D1C24548E10C"/>
    <w:rsid w:val="000629CC"/>
    <w:pPr>
      <w:spacing w:after="160" w:line="278" w:lineRule="auto"/>
    </w:pPr>
  </w:style>
  <w:style w:type="paragraph" w:customStyle="1" w:styleId="6AC8BBD2FC42D84880E9885D40D4CC79">
    <w:name w:val="6AC8BBD2FC42D84880E9885D40D4CC79"/>
    <w:rsid w:val="000629CC"/>
    <w:pPr>
      <w:spacing w:after="160" w:line="278" w:lineRule="auto"/>
    </w:pPr>
  </w:style>
  <w:style w:type="paragraph" w:customStyle="1" w:styleId="85B4EE3AAA761047BB096364E2298AF0">
    <w:name w:val="85B4EE3AAA761047BB096364E2298AF0"/>
    <w:rsid w:val="000629CC"/>
    <w:pPr>
      <w:spacing w:after="160" w:line="278" w:lineRule="auto"/>
    </w:pPr>
  </w:style>
  <w:style w:type="paragraph" w:customStyle="1" w:styleId="2B8D1AC81DC6B148B121BFDC475DEC05">
    <w:name w:val="2B8D1AC81DC6B148B121BFDC475DEC05"/>
    <w:rsid w:val="000629CC"/>
    <w:pPr>
      <w:spacing w:after="160" w:line="278" w:lineRule="auto"/>
    </w:pPr>
  </w:style>
  <w:style w:type="paragraph" w:customStyle="1" w:styleId="AE902B83D517BD41BF755E718CEF47E7">
    <w:name w:val="AE902B83D517BD41BF755E718CEF47E7"/>
    <w:rsid w:val="000629CC"/>
    <w:pPr>
      <w:spacing w:after="160" w:line="278" w:lineRule="auto"/>
    </w:pPr>
  </w:style>
  <w:style w:type="paragraph" w:customStyle="1" w:styleId="99C463DFEF618941ACDA3FACE49B5456">
    <w:name w:val="99C463DFEF618941ACDA3FACE49B5456"/>
    <w:rsid w:val="000629CC"/>
    <w:pPr>
      <w:spacing w:after="160" w:line="278" w:lineRule="auto"/>
    </w:pPr>
  </w:style>
  <w:style w:type="paragraph" w:customStyle="1" w:styleId="438F125930391547A3CC56119B565101">
    <w:name w:val="438F125930391547A3CC56119B565101"/>
    <w:rsid w:val="000629CC"/>
    <w:pPr>
      <w:spacing w:after="160" w:line="278" w:lineRule="auto"/>
    </w:pPr>
  </w:style>
  <w:style w:type="paragraph" w:customStyle="1" w:styleId="BB3E0A1937FB624DA14517FDD8E03AD9">
    <w:name w:val="BB3E0A1937FB624DA14517FDD8E03AD9"/>
    <w:rsid w:val="000629CC"/>
    <w:pPr>
      <w:spacing w:after="160" w:line="278" w:lineRule="auto"/>
    </w:pPr>
  </w:style>
  <w:style w:type="paragraph" w:customStyle="1" w:styleId="B71503EB3FCF754B87F825B08197CFD9">
    <w:name w:val="B71503EB3FCF754B87F825B08197CFD9"/>
    <w:rsid w:val="000629CC"/>
    <w:pPr>
      <w:spacing w:after="160" w:line="278" w:lineRule="auto"/>
    </w:pPr>
  </w:style>
  <w:style w:type="paragraph" w:customStyle="1" w:styleId="CD753059D178C7408DE4BEEC6E7713A2">
    <w:name w:val="CD753059D178C7408DE4BEEC6E7713A2"/>
    <w:rsid w:val="000629CC"/>
    <w:pPr>
      <w:spacing w:after="160" w:line="278" w:lineRule="auto"/>
    </w:pPr>
  </w:style>
  <w:style w:type="paragraph" w:customStyle="1" w:styleId="C410440B8A1C864D88ABCE71AFA76154">
    <w:name w:val="C410440B8A1C864D88ABCE71AFA76154"/>
    <w:rsid w:val="000629CC"/>
    <w:pPr>
      <w:spacing w:after="160" w:line="278" w:lineRule="auto"/>
    </w:pPr>
  </w:style>
  <w:style w:type="paragraph" w:customStyle="1" w:styleId="837F3E0EA9755A43962807C0F26E029C">
    <w:name w:val="837F3E0EA9755A43962807C0F26E029C"/>
    <w:rsid w:val="000629CC"/>
    <w:pPr>
      <w:spacing w:after="160" w:line="278" w:lineRule="auto"/>
    </w:pPr>
  </w:style>
  <w:style w:type="paragraph" w:customStyle="1" w:styleId="566017C787B15F489DCB894E5FA5555B">
    <w:name w:val="566017C787B15F489DCB894E5FA5555B"/>
    <w:rsid w:val="000629CC"/>
    <w:pPr>
      <w:spacing w:after="160" w:line="278" w:lineRule="auto"/>
    </w:pPr>
  </w:style>
  <w:style w:type="paragraph" w:customStyle="1" w:styleId="96B86A8A18152243806512AAAE249B4B">
    <w:name w:val="96B86A8A18152243806512AAAE249B4B"/>
    <w:rsid w:val="000629CC"/>
    <w:pPr>
      <w:spacing w:after="160" w:line="278" w:lineRule="auto"/>
    </w:pPr>
  </w:style>
  <w:style w:type="paragraph" w:customStyle="1" w:styleId="271AF81C0783B146B4AFB93BA1EC05E4">
    <w:name w:val="271AF81C0783B146B4AFB93BA1EC05E4"/>
    <w:rsid w:val="003C0430"/>
    <w:pPr>
      <w:spacing w:after="160" w:line="278" w:lineRule="auto"/>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C665E579-1419-2C4F-B309-D2136758AF6E}">
  <we:reference id="wa104382081" version="1.55.1.0" store="en-GB" storeType="OMEX"/>
  <we:alternateReferences>
    <we:reference id="wa104382081" version="1.55.1.0" store="" storeType="OMEX"/>
  </we:alternateReferences>
  <we:properties>
    <we:property name="MENDELEY_CITATIONS" value="[{&quot;citationID&quot;:&quot;MENDELEY_CITATION_617bf031-8b88-4921-b790-98c85fc8d097&quot;,&quot;properties&quot;:{&quot;noteIndex&quot;:0},&quot;isEdited&quot;:false,&quot;manualOverride&quot;:{&quot;isManuallyOverridden&quot;:false,&quot;citeprocText&quot;:&quot;(Oksanen &lt;i&gt;et al.&lt;/i&gt;, 2021; Madden, Ryan and Walsh, 2022)&quot;,&quot;manualOverrideText&quot;:&quot;&quot;},&quot;citationTag&quot;:&quot;MENDELEY_CITATION_v3_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&quot;,&quot;citationItems&quot;:[{&quot;id&quot;:&quot;bb88fd7c-296a-30e0-a6da-4243eb5afcd3&quot;,&quot;itemData&quot;:{&quot;type&quot;:&quot;article-journal&quot;,&quot;id&quot;:&quot;bb88fd7c-296a-30e0-a6da-4243eb5afcd3&quot;,&quot;title&quot;:&quot;Correction: Madden et al. A Systems Thinking Approach Investigating the Estimated Environmental and Economic Benefits and Limitations of Industrial Hemp Cultivation in Ireland from 2017–2021. Sustainability 2022, 14, 4159&quot;,&quot;author&quot;:[{&quot;family&quot;:&quot;Madden&quot;,&quot;given&quot;:&quot;Sinéad M.&quot;,&quot;parse-names&quot;:false,&quot;dropping-particle&quot;:&quot;&quot;,&quot;non-dropping-particle&quot;:&quot;&quot;},{&quot;family&quot;:&quot;Ryan&quot;,&quot;given&quot;:&quot;Alan&quot;,&quot;parse-names&quot;:false,&quot;dropping-particle&quot;:&quot;&quot;,&quot;non-dropping-particle&quot;:&quot;&quot;},{&quot;family&quot;:&quot;Walsh&quot;,&quot;given&quot;:&quot;Patrick&quot;,&quot;parse-names&quot;:false,&quot;dropping-particle&quot;:&quot;&quot;,&quot;non-dropping-particle&quot;:&quot;&quot;}],&quot;container-title&quot;:&quot;Sustainability&quot;,&quot;DOI&quot;:&quot;10.3390/su142013551&quot;,&quot;ISSN&quot;:&quot;2071-1050&quot;,&quot;URL&quot;:&quot;https://www.mdpi.com/2071-1050/14/20/13551&quot;,&quot;issued&quot;:{&quot;date-parts&quot;:[[2022,10,20]]},&quot;page&quot;:&quot;13551&quot;,&quot;abstract&quot;:&quot;&lt;p&gt;The authors would like to make the following corrections to the published paper [...]&lt;/p&gt;&quot;,&quot;issue&quot;:&quot;20&quot;,&quot;volume&quot;:&quot;14&quot;,&quot;container-title-short&quot;:&quot;Sustainability&quot;},&quot;isTemporary&quot;:false},{&quot;id&quot;:&quot;d6d6b355-4ccf-3371-a4bc-3d5db91ecb92&quot;,&quot;itemData&quot;:{&quot;type&quot;:&quot;article-journal&quot;,&quot;id&quot;:&quot;d6d6b355-4ccf-3371-a4bc-3d5db91ecb92&quot;,&quot;title&quot;:&quot;COVID-19 crisis and digital stressors at work: A longitudinal study on the Finnish working population&quot;,&quot;author&quot;:[{&quot;family&quot;:&quot;Oksanen&quot;,&quot;given&quot;:&quot;Atte&quot;,&quot;parse-names&quot;:false,&quot;dropping-particle&quot;:&quot;&quot;,&quot;non-dropping-particle&quot;:&quot;&quot;},{&quot;family&quot;:&quot;Oksa&quot;,&quot;given&quot;:&quot;Reetta&quot;,&quot;parse-names&quot;:false,&quot;dropping-particle&quot;:&quot;&quot;,&quot;non-dropping-particle&quot;:&quot;&quot;},{&quot;family&quot;:&quot;Savela&quot;,&quot;given&quot;:&quot;Nina&quot;,&quot;parse-names&quot;:false,&quot;dropping-particle&quot;:&quot;&quot;,&quot;non-dropping-particle&quot;:&quot;&quot;},{&quot;family&quot;:&quot;Mantere&quot;,&quot;given&quot;:&quot;Eerik&quot;,&quot;parse-names&quot;:false,&quot;dropping-particle&quot;:&quot;&quot;,&quot;non-dropping-particle&quot;:&quot;&quot;},{&quot;family&quot;:&quot;Savolainen&quot;,&quot;given&quot;:&quot;Iina&quot;,&quot;parse-names&quot;:false,&quot;dropping-particle&quot;:&quot;&quot;,&quot;non-dropping-particle&quot;:&quot;&quot;},{&quot;family&quot;:&quot;Kaakinen&quot;,&quot;given&quot;:&quot;Markus&quot;,&quot;parse-names&quot;:false,&quot;dropping-particle&quot;:&quot;&quot;,&quot;non-dropping-particle&quot;:&quot;&quot;}],&quot;container-title&quot;:&quot;Computers in Human Behavior&quot;,&quot;DOI&quot;:&quot;10.1016/j.chb.2021.106853&quot;,&quot;ISSN&quot;:&quot;07475632&quot;,&quot;issued&quot;:{&quot;date-parts&quot;:[[2021,9,1]]},&quot;abstract&quot;:&quot;The global crisis caused by the outbreak of a novel coronavirus and the associated disease (COVID-19) has changed working conditions due to social-distancing policies. Many workers started to use new technologies at work, including social media applications. In this longitudinal study, we investigated the potential stress effects of social media communication (SMC) at work. Based on our integrative theoretical model, we expected that SMC at work would burden some workers, but those who were accustomed to SMC at work would be better off when the crisis started. We collected a nationally representative sample of Finnish workers before (N = 1308) and during (N = 1081) the COVID-19 crisis. Outcome measures included technostress and work exhaustion. Multilevel linear mixed-effects regression models investigated formal and informal SMC at work. Covariates included cyberbullying at work, social media usage, personality, occupational status, and sociodemographic factors. Results showed that formal SMC increased and predicted higher technostress. However, technostress and work exhaustion decreased among workers already accustomed to using SMC at work before the crisis. The results indicate a disparity in workers’ resilience during remote work and highlight a need for organizational level support.&quot;,&quot;publisher&quot;:&quot;Elsevier Ltd&quot;,&quot;volume&quot;:&quot;122&quot;,&quot;container-title-short&quot;:&quot;Comput Human Behav&quot;},&quot;isTemporary&quot;:false}]},{&quot;citationID&quot;:&quot;MENDELEY_CITATION_1387e94c-295c-4eb8-9ec4-07706ec545c2&quot;,&quot;properties&quot;:{&quot;noteIndex&quot;:0},&quot;isEdited&quot;:false,&quot;manualOverride&quot;:{&quot;isManuallyOverridden&quot;:false,&quot;citeprocText&quot;:&quot;(Teo &lt;i&gt;et al.&lt;/i&gt;, 2021; Bailey, 2022; Amah, 2023)&quot;,&quot;manualOverrideText&quot;:&quot;&quot;},&quot;citationTag&quot;:&quot;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&quot;,&quot;citationItems&quot;:[{&quot;id&quot;:&quot;fa206cb0-ef51-3e83-94f6-65145e844d37&quot;,&quot;itemData&quot;:{&quot;type&quot;:&quot;article-journal&quot;,&quot;id&quot;:&quot;fa206cb0-ef51-3e83-94f6-65145e844d37&quot;,&quot;title&quot;:&quot;Examining leaders’ emotional intelligence as a distal antecedent of employee engagement: The role of employee voice and trust in direct leadership&quot;,&quot;author&quot;:[{&quot;family&quot;:&quot;Amah&quot;,&quot;given&quot;:&quot;Okechukwu Ethelbert&quot;,&quot;parse-names&quot;:false,&quot;dropping-particle&quot;:&quot;&quot;,&quot;non-dropping-particle&quot;:&quot;&quot;}],&quot;container-title&quot;:&quot;Africa Journal of Management&quot;,&quot;accessed&quot;:{&quot;date-parts&quot;:[[2023,7,20]]},&quot;DOI&quot;:&quot;10.1080/23322373.2023.2187612&quot;,&quot;ISSN&quot;:&quot;23322373&quot;,&quot;URL&quot;:&quot;https://www-tandfonline-com.ezproxy.uwtsd.ac.uk/doi/epdf/10.1080/23322373.2023.2187612?needAccess=true&amp;role=button&quot;,&quot;issued&quot;:{&quot;date-parts&quot;:[[2023]]},&quot;page&quot;:&quot;117-133&quot;,&quot;abstract&quot;:&quot;The study investigated leaders’ emotional intelligence (EI) as a distal antecedent of employee engagement, using employee voice and trust in direct leadership as mediating variables. Based on the Affective Event Theory, the study recognized the emotional intelligence of leaders as a proximal antecedent of the work climate (event) which serves to influence employee behavior, such as voice and trust in leadership. The study is a cross-sectional design that utilized data from 250 subordinates and their leaders from organizations in Lagos, Nigeria's banking, manufacturing, and consulting industries. Leaders provided the data for emotional intelligence, while subordinates provided the data for employee engagement, employee voice, and trust in leadership. Structural Equation Modeling showed that leaders’ emotional intelligence affects employee engagement directly, as well as indirectly through employee voice and trust in leadership as hypothesized. The study highlighted the importance of the emotional intelligence of leaders in creating workplace climates that affect individual and organizational productivity. Hence, a significant managerial implication is that organizations should consider the enhancement of leaders’ EI an important aspect of leadership development. Directions for future studies include performing longitudinal studies and exploring the role of emotional intelligence in creating other dimensions of organizational climate.&quot;,&quot;publisher&quot;:&quot;Taylor and Francis Ltd.&quot;,&quot;issue&quot;:&quot;2&quot;,&quot;volume&quot;:&quot;9&quot;,&quot;container-title-short&quot;:&quot;&quot;},&quot;isTemporary&quot;:false},{&quot;id&quot;:&quot;e2f3dfd1-e8c5-3944-81cb-e03607644a95&quot;,&quot;itemData&quot;:{&quot;type&quot;:&quot;article-journal&quot;,&quot;id&quot;:&quot;e2f3dfd1-e8c5-3944-81cb-e03607644a95&quot;,&quot;title&quot;:&quot;Employee engagement: Do practitioners care what academics have to say – And should they?&quot;,&quot;author&quot;:[{&quot;family&quot;:&quot;Bailey&quot;,&quot;given&quot;:&quot;Catherine&quot;,&quot;parse-names&quot;:false,&quot;dropping-particle&quot;:&quot;&quot;,&quot;non-dropping-particle&quot;:&quot;&quot;}],&quot;container-title&quot;:&quot;Human Resource Management Review&quot;,&quot;accessed&quot;:{&quot;date-parts&quot;:[[2023,10,19]]},&quot;DOI&quot;:&quot;10.1016/j.hrmr.2016.12.014&quot;,&quot;ISSN&quot;:&quot;10534822&quot;,&quot;URL&quot;:&quot;https://pdf.sciencedirectassets.com/272047/1-s2.0-S1053482221X00046/1-s2.0-S1053482216301061/main.pdf?X-Amz-Security-Token=IQoJb3JpZ2luX2VjEJj%2F%2F%2F%2F%2F%2F%2F%2F%2F%2FwEaCXVzLWVhc3QtMSJIMEYCIQDdDm%2BYkLwdksPMobOoyD2iANsGYR6Pb29i8CssTuc4MwIhAKpZre9UcpXuK5WrVHcpcWRZezAwdQ0J%2B7XLCgTodOoWKrsFCLH%2F%2F%2F%2F%2F%2F%2F%2F%2F%2FwEQBRoMMDU5MDAzNTQ2ODY1IgxYs3o7rdG2PElGgsUqjwVMXqOURzliMRey9tTqiHCFT6z0tmf7j0sXf4%2ByB1JaMfxuJDsArAJtlVF1Zrg28uaOC8jc%2FwBDBY6Haawa5wcz%2Ffb1nsz7bs%2FkwoS32eNfrI%2Fco6iuD3ZsynZIQ3SyMLpufTnPG%2FNOS8kAZt6eEQiq82P0psmBdxWRj31uSXy7e6v%2B%2F3xrRGp5%2FlfwGmnJu%2Fh8%2BdJR%2BgYM2L9bO0wz%2FtzFemDbq1H%2F8SCVOWbc90cZx%2FoSBzZlRTnXlPjLTf2mnmqj0mji5sTP1iAPA6W%2Bl%2BLfquxJ8JmSVfop%2FSdbYgvRwKgH%2FjgGB9T4EovASMjyhNcqfEfzRN7tKHaF4mwDIZVlcv1aJs9TcTeJWCYrvU8ZcF0wh%2FvczcpPC1nTHixRDSmb70Shv85Obw1ujtnTV7Hx6as5Oquo8FTjnFUOXioLzoqDNDyxIORp%2BDCdd67rbWl4WnMY71vRRi6T0LFW8kVL9vqeaDLIdY5GTLysdUsKBdjSIk2wr1gqJLsq5nT0rIo9GKaesb%2FZiKCCoVq7AW9VBrk9oL%2B%2B1FhPFW5niGmg78reQjbFyD4WAApozfEfAV4GXjFtC%2F9z6b9k7ENiEhlKDb%2FvpO%2BGzZYiKAh1VoInWDivoUEvrOy7dxkoTW4%2FKnbpFtkMzFUETUQlU310g5njbC1lcjw%2Bjip1wWx5Vy8eu1AHX3xHpoZtzm9J4kRvyAQelC9K35TVEKhS2k5SOdnwu4GnlgND4UoPQ%2BWckbwFRRQIM1UuoFdFBJ1t1SdF9Pa3oYiec%2FxQk4jeTQO9NLa7nVDyLmhH5mQ3GtkhfSI%2B8ErZCn88zVW0pxzEs7UNpMo8c1txCAecX4Cknq8dn2WYFfDYqrGXmN1HMnDaCZwGMIrbwakGOrAB8ltBN9SzyU43nYU8xqQMB5yzbTZ5Lf8QlfTS8Fglv0miCW3pUAtfKGXG629h%2BNnK80T66WRmgwQLiiayBBUf7nId8mImfQpTlJUdvT8SaK4GI%2BcgLWPU1r1xTOQXvc677TYeRrHk%2FfrlRvLdYpZSBTdZr0Ehi6q0tr%2BYGxh1gWDUkeRlJtq7tDrU41Sgh%2F6RZrydeQiA%2B8s%2BzPM%2F9ySMvCcP94KCTjQOxg2zQcMpu6k%3D&amp;X-Amz-Algorithm=AWS4-HMAC-SHA256&amp;X-Amz-Date=20231019T001926Z&amp;X-Amz-SignedHeaders=host&amp;X-Amz-Expires=300&amp;X-Amz-Credential=ASIAQ3PHCVTY3ZUIXAXQ%2F20231019%2Fus-east-1%2Fs3%2Faws4_request&amp;X-Amz-Signature=e019feffc607b66ddc4783f807a359180a31f3d92dfc6ada2c41d8cf76778e87&amp;hash=78ff44fb77439bb872210c5752e04208eb5cd9d02c8df82268b165373acc7400&amp;host=68042c943591013ac2b2430a89b270f6af2c76d8dfd086a07176afe7c76c2c61&amp;pii=S1053482216301061&amp;tid=spdf-6bcfac04-ee1e-4c33-a0ef-f930e97d2463&amp;sid=34c8a4b02b98a24cef6aaea700161b6a244bgxrqb&amp;type=client&amp;tsoh=d3d3LXNjaWVuY2VkaXJlY3QtY29tLmV6cHJveHkudXd0c2QuYWMudWs%3D&amp;ua=1d0656505b53075e550c&amp;rr=8184d97c3ce748c8&amp;cc=gb&quot;,&quot;issued&quot;:{&quot;date-parts&quot;:[[2022,3,1]]},&quot;abstract&quot;:&quot;Securing high levels of employee engagement has become a dominant concern for HR practitioners globally, and a lucrative survey and consultancy industry has grown up around the topic. Despite significant parallel interest within the scholarly community, it is questionable whether research published in peer-reviewed journals has had any impact on the practice of engagement. The divergent perspectives of academics and practitioners on engagement are explored within the wider context of evidence-based management and the ‘rigor – relevance’ debate, alongside consideration of the risks of presupposing a simplified binary divide between the two communities. Some suggestions for strategies aimed at creating a stronger connection between the interests of practitioners and those of academics are proposed, whilst bearing in mind academia's broader and more critical remit.&quot;,&quot;publisher&quot;:&quot;Elsevier Ltd&quot;,&quot;issue&quot;:&quot;1&quot;,&quot;volume&quot;:&quot;32&quot;,&quot;container-title-short&quot;:&quot;&quot;},&quot;isTemporary&quot;:false},{&quot;id&quot;:&quot;f9032bdb-5630-3894-9a87-78226c38951f&quot;,&quot;itemData&quot;:{&quot;type&quot;:&quot;article-journal&quot;,&quot;id&quot;:&quot;f9032bdb-5630-3894-9a87-78226c38951f&quot;,&quot;title&quot;:&quot;Healthcare worker stress, anxiety and burnout during the COVID-19 pandemic in Singapore: A 6-month multi-centre prospective study&quot;,&quot;author&quot;:[{&quot;family&quot;:&quot;Teo&quot;,&quot;given&quot;:&quot;Irene&quot;,&quot;parse-names&quot;:false,&quot;dropping-particle&quot;:&quot;&quot;,&quot;non-dropping-particle&quot;:&quot;&quot;},{&quot;family&quot;:&quot;Chay&quot;,&quot;given&quot;:&quot;Junxing&quot;,&quot;parse-names&quot;:false,&quot;dropping-particle&quot;:&quot;&quot;,&quot;non-dropping-particle&quot;:&quot;&quot;},{&quot;family&quot;:&quot;Cheung&quot;,&quot;given&quot;:&quot;Yin Bun&quot;,&quot;parse-names&quot;:false,&quot;dropping-particle&quot;:&quot;&quot;,&quot;non-dropping-particle&quot;:&quot;&quot;},{&quot;family&quot;:&quot;Sung&quot;,&quot;given&quot;:&quot;Sharon C.&quot;,&quot;parse-names&quot;:false,&quot;dropping-particle&quot;:&quot;&quot;,&quot;non-dropping-particle&quot;:&quot;&quot;},{&quot;family&quot;:&quot;Tewani&quot;,&quot;given&quot;:&quot;Komal G.&quot;,&quot;parse-names&quot;:false,&quot;dropping-particle&quot;:&quot;&quot;,&quot;non-dropping-particle&quot;:&quot;&quot;},{&quot;family&quot;:&quot;Yeo&quot;,&quot;given&quot;:&quot;Li Fang&quot;,&quot;parse-names&quot;:false,&quot;dropping-particle&quot;:&quot;&quot;,&quot;non-dropping-particle&quot;:&quot;&quot;},{&quot;family&quot;:&quot;Yang&quot;,&quot;given&quot;:&quot;Grace Meijuan&quot;,&quot;parse-names&quot;:false,&quot;dropping-particle&quot;:&quot;&quot;,&quot;non-dropping-particle&quot;:&quot;&quot;},{&quot;family&quot;:&quot;Pan&quot;,&quot;given&quot;:&quot;Fang Ting&quot;,&quot;parse-names&quot;:false,&quot;dropping-particle&quot;:&quot;&quot;,&quot;non-dropping-particle&quot;:&quot;&quot;},{&quot;family&quot;:&quot;Ng&quot;,&quot;given&quot;:&quot;Jin Ying&quot;,&quot;parse-names&quot;:false,&quot;dropping-particle&quot;:&quot;&quot;,&quot;non-dropping-particle&quot;:&quot;&quot;},{&quot;family&quot;:&quot;Bakar Aloweni&quot;,&quot;given&quot;:&quot;Fazila Abu&quot;,&quot;parse-names&quot;:false,&quot;dropping-particle&quot;:&quot;&quot;,&quot;non-dropping-particle&quot;:&quot;&quot;},{&quot;family&quot;:&quot;Ang&quot;,&quot;given&quot;:&quot;Hui Gek&quot;,&quot;parse-names&quot;:false,&quot;dropping-particle&quot;:&quot;&quot;,&quot;non-dropping-particle&quot;:&quot;&quot;},{&quot;family&quot;:&quot;Ayre&quot;,&quot;given&quot;:&quot;Tracy Carol&quot;,&quot;parse-names&quot;:false,&quot;dropping-particle&quot;:&quot;&quot;,&quot;non-dropping-particle&quot;:&quot;&quot;},{&quot;family&quot;:&quot;Chai-Lim&quot;,&quot;given&quot;:&quot;Crystal&quot;,&quot;parse-names&quot;:false,&quot;dropping-particle&quot;:&quot;&quot;,&quot;non-dropping-particle&quot;:&quot;&quot;},{&quot;family&quot;:&quot;Chen&quot;,&quot;given&quot;:&quot;Robert Chun&quot;,&quot;parse-names&quot;:false,&quot;dropping-particle&quot;:&quot;&quot;,&quot;non-dropping-particle&quot;:&quot;&quot;},{&quot;family&quot;:&quot;Heng&quot;,&quot;given&quot;:&quot;Ai Ling&quot;,&quot;parse-names&quot;:false,&quot;dropping-particle&quot;:&quot;&quot;,&quot;non-dropping-particle&quot;:&quot;&quot;},{&quot;family&quot;:&quot;Nadarajan&quot;,&quot;given&quot;:&quot;Gayathri Devi&quot;,&quot;parse-names&quot;:false,&quot;dropping-particle&quot;:&quot;&quot;,&quot;non-dropping-particle&quot;:&quot;&quot;},{&quot;family&quot;:&quot;Hock Ong&quot;,&quot;given&quot;:&quot;Marcus Eng&quot;,&quot;parse-names&quot;:false,&quot;dropping-particle&quot;:&quot;&quot;,&quot;non-dropping-particle&quot;:&quot;&quot;},{&quot;family&quot;:&quot;See&quot;,&quot;given&quot;:&quot;Brian&quot;,&quot;parse-names&quot;:false,&quot;dropping-particle&quot;:&quot;&quot;,&quot;non-dropping-particle&quot;:&quot;&quot;},{&quot;family&quot;:&quot;Soh&quot;,&quot;given&quot;:&quot;Chai Rick&quot;,&quot;parse-names&quot;:false,&quot;dropping-particle&quot;:&quot;&quot;,&quot;non-dropping-particle&quot;:&quot;&quot;},{&quot;family&quot;:&quot;Kenneth Tan&quot;,&quot;given&quot;:&quot;Boon Kiat&quot;,&quot;parse-names&quot;:false,&quot;dropping-particle&quot;:&quot;&quot;,&quot;non-dropping-particle&quot;:&quot;&quot;},{&quot;family&quot;:&quot;Tan&quot;,&quot;given&quot;:&quot;Bien Soo&quot;,&quot;parse-names&quot;:false,&quot;dropping-particle&quot;:&quot;&quot;,&quot;non-dropping-particle&quot;:&quot;&quot;},{&quot;family&quot;:&quot;Khing Tay&quot;,&quot;given&quot;:&quot;Kenny Xian&quot;,&quot;parse-names&quot;:false,&quot;dropping-particle&quot;:&quot;&quot;,&quot;non-dropping-particle&quot;:&quot;&quot;},{&quot;family&quot;:&quot;Wijaya&quot;,&quot;given&quot;:&quot;Limin&quot;,&quot;parse-names&quot;:false,&quot;dropping-particle&quot;:&quot;&quot;,&quot;non-dropping-particle&quot;:&quot;&quot;},{&quot;family&quot;:&quot;Tan&quot;,&quot;given&quot;:&quot;Hiang Khoon&quot;,&quot;parse-names&quot;:false,&quot;dropping-particle&quot;:&quot;&quot;,&quot;non-dropping-particle&quot;:&quot;&quot;}],&quot;container-title&quot;:&quot;PLoS ONE&quot;,&quot;accessed&quot;:{&quot;date-parts&quot;:[[2023,10,19]]},&quot;DOI&quot;:&quot;10.1371/journal.pone.0258866&quot;,&quot;ISSN&quot;:&quot;19326203&quot;,&quot;PMID&quot;:&quot;34679110&quot;,&quot;URL&quot;:&quot;https://web-p-ebscohost-com.ezproxy.uwtsd.ac.uk/ehost/pdfviewer/pdfviewer?vid=0&amp;sid=9e28319f-ab7c-43ef-8129-2b8ccdfaaa61%40redis&quot;,&quot;issued&quot;:{&quot;date-parts&quot;:[[2021,10,1]]},&quot;abstract&quot;:&quot;Aim The long-term stress, anxiety and job burnout experienced by healthcare workers (HCWs) are important to consider as the novel coronavirus disease (COVID-19) pandemic stresses healthcare systems globally. The primary objective was to examine the changes in the proportion of HCWs reporting stress, anxiety, and job burnout over six months during the peak of the pandemic in Singapore. The secondary objective was to examine the extent that objective job characteristics, HCW-perceived job factors, and HCW personal resources were associated with stress, anxiety, and job burnout. Method A sample of HCWs (doctors, nurses, allied health professionals, administrative and operations staff; N = 2744) was recruited via invitation to participate in an online survey from four tertiary hospitals. Data were gathered between March-August 2020, which included a 2-month lockdown period. HCWs completed monthly web-based self-reported assessments of stress (Perceived Stress Scale-4), anxiety (Generalized Anxiety Disorder-7), and job burnout (Physician Work Life Scale). Results The majority of the sample consisted of female HCWs (81%) and nurses (60%). Using random-intercept logistic regression models, elevated perceived stress, anxiety and job burnout were reported by 33%, 13%, and 24% of the overall sample at baseline respectively. The proportion of HCWs reporting stress and job burnout increased by approximately 1·0% and 1·2% respectively per month. Anxiety did not significantly increase. Working long hours was associated with higher odds, while teamwork and feeling appreciated at work were associated with lower odds, of stress, anxiety, and job burnout. Conclusions Perceived stress and job burnout showed a mild increase over six months, even after exiting the lockdown. Teamwork and feeling appreciated at work were protective and are targets for developing organizational interventions to mitigate expected poor outcomes among frontline HCWs.&quot;,&quot;publisher&quot;:&quot;Public Library of Science&quot;,&quot;issue&quot;:&quot;10 October&quot;,&quot;volume&quot;:&quot;16&quot;,&quot;container-title-short&quot;:&quot;PLoS One&quot;},&quot;isTemporary&quot;:false}]},{&quot;citationID&quot;:&quot;MENDELEY_CITATION_7a201624-71c6-48db-a409-f60709299938&quot;,&quot;properties&quot;:{&quot;noteIndex&quot;:0},&quot;isEdited&quot;:false,&quot;manualOverride&quot;:{&quot;isManuallyOverridden&quot;:false,&quot;citeprocText&quot;:&quot;(Kim and Kim, 2017)&quot;,&quot;manualOverrideText&quot;:&quot;&quot;},&quot;citationTag&quot;:&quot;MENDELEY_CITATION_v3_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&quot;,&quot;citationItems&quot;:[{&quot;id&quot;:&quot;f6646760-c374-3157-b1ce-bf8e068fa24a&quot;,&quot;itemData&quot;:{&quot;type&quot;:&quot;article-journal&quot;,&quot;id&quot;:&quot;f6646760-c374-3157-b1ce-bf8e068fa24a&quot;,&quot;title&quot;:&quot;Emotional Intelligence and Transformational Leadership: A Review of Empirical Studies&quot;,&quot;author&quot;:[{&quot;family&quot;:&quot;Kim&quot;,&quot;given&quot;:&quot;Hyejin&quot;,&quot;parse-names&quot;:false,&quot;dropping-particle&quot;:&quot;&quot;,&quot;non-dropping-particle&quot;:&quot;&quot;},{&quot;family&quot;:&quot;Kim&quot;,&quot;given&quot;:&quot;Taesung&quot;,&quot;parse-names&quot;:false,&quot;dropping-particle&quot;:&quot;&quot;,&quot;non-dropping-particle&quot;:&quot;&quot;}],&quot;container-title&quot;:&quot;Human Resource Development Review&quot;,&quot;accessed&quot;:{&quot;date-parts&quot;:[[2023,10,19]]},&quot;DOI&quot;:&quot;10.1177/1534484317729262&quot;,&quot;ISSN&quot;:&quot;15526712&quot;,&quot;URL&quot;:&quot;https://journals-sagepub-com.ezproxy.uwtsd.ac.uk/doi/epub/10.1177/1534484317729262&quot;,&quot;issued&quot;:{&quot;date-parts&quot;:[[2017,12,1]]},&quot;page&quot;:&quot;377-393&quot;,&quot;abstract&quot;:&quot;There is an ongoing debate between the proponents and skeptics of emotional intelligence (EI) with regard to its contribution to leadership effectiveness in organizational settings. Not aiming to address all the leadership styles exhaustively, this research looked into the relationship between EI and transformational leadership (TL) by reviewing the accumulated research assets in the existing literature. After the staged review, 20 empirical studies covering five different continents were chosen for an in-depth analysis. The results show that most studies provide empirical support of the relationship, with variances in identifying subfactors of EI and TL that further explicate the EI–TL relationship. At the same time, the remaining studies are found to be skeptical, not fundamentally denying the relationship, but commonly pointing out the problem with EI measures and emphasizing the need for more valid and reliable assessment tools. Building on these findings, the present research suggests implications for practice and research in the human resource development (HRD) field.&quot;,&quot;publisher&quot;:&quot;SAGE Publications Ltd&quot;,&quot;issue&quot;:&quot;4&quot;,&quot;volume&quot;:&quot;16&quot;,&quot;container-title-short&quot;:&quot;&quot;},&quot;isTemporary&quot;:false}]},{&quot;citationID&quot;:&quot;MENDELEY_CITATION_b2d3fda2-9121-4e26-9f4a-86b3f92a2c9b&quot;,&quot;properties&quot;:{&quot;noteIndex&quot;:0},&quot;isEdited&quot;:false,&quot;manualOverride&quot;:{&quot;isManuallyOverridden&quot;:false,&quot;citeprocText&quot;:&quot;(Alzoubi and Aziz, 2021)&quot;,&quot;manualOverrideText&quot;:&quot;&quot;},&quot;citationTag&quot;:&quot;MENDELEY_CITATION_v3_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&quot;,&quot;citationItems&quot;:[{&quot;id&quot;:&quot;31693ff1-2e32-39c7-bbdc-b967daedf2e2&quot;,&quot;itemData&quot;:{&quot;type&quot;:&quot;article-journal&quot;,&quot;id&quot;:&quot;31693ff1-2e32-39c7-bbdc-b967daedf2e2&quot;,&quot;title&quot;:&quot;Does Emotional Intelligence Contribute to Quality of Strategic Decisions? The Mediating Role of Open Innovation&quot;,&quot;author&quot;:[{&quot;family&quot;:&quot;Alzoubi&quot;,&quot;given&quot;:&quot;Haitham M.&quot;,&quot;parse-names&quot;:false,&quot;dropping-particle&quot;:&quot;&quot;,&quot;non-dropping-particle&quot;:&quot;&quot;},{&quot;family&quot;:&quot;Aziz&quot;,&quot;given&quot;:&quot;Ramsha&quot;,&quot;parse-names&quot;:false,&quot;dropping-particle&quot;:&quot;&quot;,&quot;non-dropping-particle&quot;:&quot;&quot;}],&quot;container-title&quot;:&quot;Journal of Open Innovation: Technology, Market, and Complexity&quot;,&quot;accessed&quot;:{&quot;date-parts&quot;:[[2023,8,3]]},&quot;DOI&quot;:&quot;10.3390/joitmc7020130&quot;,&quot;ISSN&quot;:&quot;21998531&quot;,&quot;URL&quot;:&quot;https://pdf.sciencedirectassets.com/782866/1-s2.0-S2199853121X72009/1-s2.0-S219985312200899X/main.pdf?X-Amz-Security-Token=IQoJb3JpZ2luX2VjEGIaCXVzLWVhc3QtMSJHMEUCIQDNe%2FG%2FIwKHHxGy9MIW%2Fw9lJmMRMgb%2BDF%2Bfc8aD2ihHpgIgD2orCis3oBHzE8AzKzrDmoUhEHk%2BXpOX3OBHBvhFZf4qvAUI%2B%2F%2F%2F%2F%2F%2F%2F%2F%2F%2F%2FARAFGgwwNTkwMDM1NDY4NjUiDFKnYWG46JYauvKPniqQBSJEe3gpJCnDPjt295xGX9iGW0zTpen1Mp1L1X6NhUp39zrVKWhXIza7Gcpkf8va9Tdzct2hL9SYZJrG3fpkBJczb5VMpS5SD%2F%2FIAwLsqrBT77uIJpWnLJ5%2B186Zd04I2lSv63GsVQwRRld1kM6miSvf%2F4P3QYNMtXRAwUM9uIYNwsmrDW3qGsgucomZmjvOxRwWDSRB1OUesBZyqZCCF8Jbp5jQwNBICjdV%2FimYWazKT37qmNFU7%2FRuuIiGL7WoId99BNx6npD7BWVQyhqgcwFxt5nX07E2lp1T7B1iIYDiBa%2B3f2VyHs0ed0A2%2BrEWHaXyf%2FkQjSTlbWYT7c%2BpcIF1Gh8NGRdLaqrhVOC1m98lLRdY40VjrzKol0zwnNa3GSPlkr4vu3nWOxvVesV8IR9%2B4pWcLlA5vab9sFxLuj0Gr5Sc8NwWQDOFBjAAIkZRZ%2B4f27setS%2BeXputmYvqZdw%2FKiTm%2FREf0p5x2POXEVOxWfFLaG5VkPLt%2FUlbUB1PG%2FKAimpPU3pcgy0UOH%2FI9UE5FwJ8uAbCGphB4TAOgCAVBde%2F8%2BJ1yIZ5KyM2FwJylHTDi9ALooZRydQvuG4FPxRPH%2BclVoHB%2FLsnI4B0D9XuePtj4nqbzhtsf1g25Vgb78Sryk1116ZW3AtvbRZwua27ZrRBmqYCRBJnveAJtK1TKQAyUlPYo%2FCcrCIVCp4o5fwILe%2FMOVISJB4hr4iaagNCziDGrwkl49zZ8jSmbGCbElNKwkom9nNf1Uzaa1d9LT4gf1NcdiHFufsJpol1FfLyBpamqeosY9gU3WCVtS%2FmeKW5mDdFeSesiUXeCcLCwSl6DYRaxWyCnDX83YODpOJBFg2dCe49gdfAx8jNflkRMPOJrKYGOrEBSQI2NZYUtO2BwKMSGchynwbtA9TRdd1kNIGHGMfTse9VGciHjDs3fnlgVNhaeQJx5WSzf2gCGN6fzyKJ%2FvV9rMFUXC5CpmPFfqH0P22IIpk9%2F4JKK%2B5014zbMXAjuy%2Bw9%2B8DugFlfnJSH0S7KSxbioIfypeTiik8UbRPY5jpz%2Fq87WTMPJZRIUPlB29LivLIbsCqEhSLt2jFaDVCfT9yPIK9ERL1UMQG8sDSgUUUlE0l&amp;X-Amz-Algorithm=AWS4-HMAC-SHA256&amp;X-Amz-Date=20230803T030853Z&amp;X-Amz-SignedHeaders=host&amp;X-Amz-Expires=300&amp;X-Amz-Credential=ASIAQ3PHCVTYQUD65TCO%2F20230803%2Fus-east-1%2Fs3%2Faws4_request&amp;X-Amz-Signature=948caa34b8d0e1f25dc340d1fa961a5d4061eb628006464b876080fc2e58723a&amp;hash=3a0f908fe9e398ddeef842c1d211fa3d4c3ebc5008f41c7d7e9726c8a955796e&amp;host=68042c943591013ac2b2430a89b270f6af2c76d8dfd086a07176afe7c76c2c61&amp;pii=S219985312200899X&amp;tid=spdf-fbc11f15-45c0-4503-92d6-57d7752525fa&amp;sid=8b2be6403fe3b54ccd996ab819c0819c5685gxrqb&amp;type=client&amp;tsoh=d3d3LnNjaWVuY2VkaXJlY3QuY29t&amp;ua=010357095e00500c0705&amp;rr=7f0b5bce0a8a4888&amp;cc=gb&quot;,&quot;issued&quot;:{&quot;date-parts&quot;:[[2021,6]]},&quot;page&quot;:&quot;130&quot;,&quot;abstract&quot;:&quot;Purpose—The purpose of this research is to explore the direct relationship between the emotional intelligence of top management and the quality of strategic decisions they take for their companies. This relationship is further examined by the mediating role of open innovation in the context of intelligent information systems that can impact the way top managers take decisions. This research adopted a survey design as cross-sectional data were taken through questionnaires from top management of the UAE national banks. A final sample size of 213 questionnaires completed by managers was obtained and analyzed. As predicted, there was a strong, positive relationship between managers’ emotional intelligence and the quality of their strategic decisions. Open innovation has revolutionized the way top managers of banks take decisions that are later transformed into policies. Decision-makers are required to possess the skill of decision-making by being vigilant of their surroundings. Hence, they have emotional intelligence and intelligent information systems (IIS) only enhances the trait. IIS is the glorified version of open innovation that further contributes to the decision-making process and the quality of decisions. This research is one of a kind as no one has explored these dimensions of emotional intelligence in the UAE.&quot;,&quot;issue&quot;:&quot;2&quot;,&quot;volume&quot;:&quot;7&quot;,&quot;container-title-short&quot;:&quot;&quot;},&quot;isTemporary&quot;:false}]},{&quot;citationID&quot;:&quot;MENDELEY_CITATION_9b2da6dc-2708-447f-9445-563ef51db709&quot;,&quot;properties&quot;:{&quot;noteIndex&quot;:0},&quot;isEdited&quot;:false,&quot;manualOverride&quot;:{&quot;isManuallyOverridden&quot;:false,&quot;citeprocText&quot;:&quot;(Sivanthinathan, Singh Kartar Singh and Vasudavan, 2023)&quot;,&quot;manualOverrideText&quot;:&quot;&quot;},&quot;citationTag&quot;:&quot;MENDELEY_CITATION_v3_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&quot;,&quot;citationItems&quot;:[{&quot;id&quot;:&quot;547bc2fd-f76d-3a19-a1f6-b67a173145df&quot;,&quot;itemData&quot;:{&quot;type&quot;:&quot;article-journal&quot;,&quot;id&quot;:&quot;547bc2fd-f76d-3a19-a1f6-b67a173145df&quot;,&quot;title&quot;:&quot;The influence of emotional intelligence on employee well-being, creativity and employee engagement during a crisis&quot;,&quot;author&quot;:[{&quot;family&quot;:&quot;Sivanthinathan&quot;,&quot;given&quot;:&quot;Darshini&quot;,&quot;parse-names&quot;:false,&quot;dropping-particle&quot;:&quot;&quot;,&quot;non-dropping-particle&quot;:&quot;&quot;},{&quot;family&quot;:&quot;Singh Kartar Singh&quot;,&quot;given&quot;:&quot;Jugindar&quot;,&quot;parse-names&quot;:false,&quot;dropping-particle&quot;:&quot;&quot;,&quot;non-dropping-particle&quot;:&quot;&quot;},{&quot;family&quot;:&quot;Vasudavan&quot;,&quot;given&quot;:&quot;Hemalata&quot;,&quot;parse-names&quot;:false,&quot;dropping-particle&quot;:&quot;&quot;,&quot;non-dropping-particle&quot;:&quot;&quot;}],&quot;container-title&quot;:&quot;E3S Web of Conferences&quot;,&quot;accessed&quot;:{&quot;date-parts&quot;:[[2023,7,30]]},&quot;DOI&quot;:&quot;10.1051/e3sconf/202338908001&quot;,&quot;ISSN&quot;:&quot;22671242&quot;,&quot;URL&quot;:&quot;https://www.e3s-conferences.org/articles/e3sconf/pdf/2023/26/e3sconf_uesf2023_08001.pdf&quot;,&quot;issued&quot;:{&quot;date-parts&quot;:[[2023]]},&quot;page&quot;:&quot;08001&quot;,&quot;abstract&quot;:&quot;The concept of Emotional Intelligence (EI) in the workplace has recently gained popularity. There is a dearth of studies that have examined the influence of Emotional Intelligence (EI) on employee well-being, creativity and employee engagement among employees engaged in projects. The purpose of this study was to examine the relationship between Emotional Intelligence and three independent variables, which were Employee Well-Being, Creativity and Employee Engagement. In this quantitative study, the target population was members of project teams. This was a cross-sectional study, and data were collected using a survey strategy. The primary data was collected by using self-administered questionnaires. Based on a sample size of 101 respondents, the data analysis was done by using the SPSS tool. The findings revealed that EI had a strong impact on all three predictors, namely employee well-being, creativity, and engagement. The results of this study will provide useful information to HR managers and leaders in organizations. To the best of the author's knowledge, this study is the first of its kind in Malaysia.&quot;,&quot;publisher&quot;:&quot;EDP Sciences&quot;,&quot;volume&quot;:&quot;389&quot;,&quot;container-title-short&quot;:&quot;&quot;},&quot;isTemporary&quot;:false}]},{&quot;citationID&quot;:&quot;MENDELEY_CITATION_0789ed11-92a1-4ca6-b63a-e980c9601140&quot;,&quot;properties&quot;:{&quot;noteIndex&quot;:0},&quot;isEdited&quot;:false,&quot;manualOverride&quot;:{&quot;isManuallyOverridden&quot;:false,&quot;citeprocText&quot;:&quot;(Ginoga and Mangkona, 2022)&quot;,&quot;manualOverrideText&quot;:&quot;&quot;},&quot;citationTag&quot;:&quot;MENDELEY_CITATION_v3_eyJjaXRhdGlvbklEIjoiTUVOREVMRVlfQ0lUQVRJT05fMDc4OWVkMTEtOTJhMS00Y2E2LWI2M2EtZTk4MGM5NjAxMTQw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quot;,&quot;citationItems&quot;:[{&quot;id&quot;:&quot;e1f1966a-0d6b-30e0-87e1-9e377c4ded70&quot;,&quot;itemData&quot;:{&quot;type&quot;:&quot;report&quot;,&quot;id&quot;:&quot;e1f1966a-0d6b-30e0-87e1-9e377c4ded70&quot;,&quot;title&quot;:&quot;The Effect of Competence, Emotional Intelligence and Work Environment on Employee Performance&quot;,&quot;author&quot;:[{&quot;family&quot;:&quot;Ginoga&quot;,&quot;given&quot;:&quot;Verri&quot;,&quot;parse-names&quot;:false,&quot;dropping-particle&quot;:&quot;&quot;,&quot;non-dropping-particle&quot;:&quot;&quot;},{&quot;family&quot;:&quot;Mangkona&quot;,&quot;given&quot;:&quot;Suriyanti&quot;,&quot;parse-names&quot;:false,&quot;dropping-particle&quot;:&quot;&quot;,&quot;non-dropping-particle&quot;:&quot;&quot;}],&quot;container-title&quot;:&quot;International Journal of Artificial Intelligence Research&quot;,&quot;accessed&quot;:{&quot;date-parts&quot;:[[2023,7,20]]},&quot;URL&quot;:&quot;http://ijair.id&quot;,&quot;issued&quot;:{&quot;date-parts&quot;:[[2022]]},&quot;number-of-pages&quot;:&quot;2022&quot;,&quot;issue&quot;:&quot;1&quot;,&quot;volume&quot;:&quot;ISSN&quot;,&quot;container-title-short&quot;:&quot;&quot;},&quot;isTemporary&quot;:false}]},{&quot;citationID&quot;:&quot;MENDELEY_CITATION_653c15eb-44b6-4961-8328-183f85f7de37&quot;,&quot;properties&quot;:{&quot;noteIndex&quot;:0},&quot;isEdited&quot;:false,&quot;manualOverride&quot;:{&quot;isManuallyOverridden&quot;:false,&quot;citeprocText&quot;:&quot;(Ginoga and Mangkona, 2022)&quot;,&quot;manualOverrideText&quot;:&quot;&quot;},&quot;citationTag&quot;:&quot;MENDELEY_CITATION_v3_eyJjaXRhdGlvbklEIjoiTUVOREVMRVlfQ0lUQVRJT05fNjUzYzE1ZWItNDRiNi00OTYxLTgzMjgtMTgzZjg1ZjdkZTM3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quot;,&quot;citationItems&quot;:[{&quot;id&quot;:&quot;e1f1966a-0d6b-30e0-87e1-9e377c4ded70&quot;,&quot;itemData&quot;:{&quot;type&quot;:&quot;report&quot;,&quot;id&quot;:&quot;e1f1966a-0d6b-30e0-87e1-9e377c4ded70&quot;,&quot;title&quot;:&quot;The Effect of Competence, Emotional Intelligence and Work Environment on Employee Performance&quot;,&quot;author&quot;:[{&quot;family&quot;:&quot;Ginoga&quot;,&quot;given&quot;:&quot;Verri&quot;,&quot;parse-names&quot;:false,&quot;dropping-particle&quot;:&quot;&quot;,&quot;non-dropping-particle&quot;:&quot;&quot;},{&quot;family&quot;:&quot;Mangkona&quot;,&quot;given&quot;:&quot;Suriyanti&quot;,&quot;parse-names&quot;:false,&quot;dropping-particle&quot;:&quot;&quot;,&quot;non-dropping-particle&quot;:&quot;&quot;}],&quot;container-title&quot;:&quot;International Journal of Artificial Intelligence Research&quot;,&quot;accessed&quot;:{&quot;date-parts&quot;:[[2023,7,20]]},&quot;URL&quot;:&quot;http://ijair.id&quot;,&quot;issued&quot;:{&quot;date-parts&quot;:[[2022]]},&quot;number-of-pages&quot;:&quot;2022&quot;,&quot;issue&quot;:&quot;1&quot;,&quot;volume&quot;:&quot;ISSN&quot;,&quot;container-title-short&quot;:&quot;&quot;},&quot;isTemporary&quot;:false}]},{&quot;citationID&quot;:&quot;MENDELEY_CITATION_d3635675-09aa-410e-9012-f2809cdd76fa&quot;,&quot;properties&quot;:{&quot;noteIndex&quot;:0},&quot;isEdited&quot;:false,&quot;manualOverride&quot;:{&quot;isManuallyOverridden&quot;:false,&quot;citeprocText&quot;:&quot;(Levitats, Ivcevic and Brackett, 2022)&quot;,&quot;manualOverrideText&quot;:&quot;&quot;},&quot;citationTag&quot;:&quot;MENDELEY_CITATION_v3_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&quot;,&quot;citationItems&quot;:[{&quot;id&quot;:&quot;8eebec8c-a609-3d6a-b3b3-41260d2effaf&quot;,&quot;itemData&quot;:{&quot;type&quot;:&quot;article-journal&quot;,&quot;id&quot;:&quot;8eebec8c-a609-3d6a-b3b3-41260d2effaf&quot;,&quot;title&quot;:&quot;A world of opportunity: A top-down influence of emotional intelligence-related contextual factors on employee engagement and exhaustion&quot;,&quot;author&quot;:[{&quot;family&quot;:&quot;Levitats&quot;,&quot;given&quot;:&quot;Zehavit&quot;,&quot;parse-names&quot;:false,&quot;dropping-particle&quot;:&quot;&quot;,&quot;non-dropping-particle&quot;:&quot;&quot;},{&quot;family&quot;:&quot;Ivcevic&quot;,&quot;given&quot;:&quot;Zorana&quot;,&quot;parse-names&quot;:false,&quot;dropping-particle&quot;:&quot;&quot;,&quot;non-dropping-particle&quot;:&quot;&quot;},{&quot;family&quot;:&quot;Brackett&quot;,&quot;given&quot;:&quot;Marc&quot;,&quot;parse-names&quot;:false,&quot;dropping-particle&quot;:&quot;&quot;,&quot;non-dropping-particle&quot;:&quot;&quot;}],&quot;container-title&quot;:&quot;Frontiers in Psychology&quot;,&quot;accessed&quot;:{&quot;date-parts&quot;:[[2023,7,20]]},&quot;DOI&quot;:&quot;10.3389/FPSYG.2022.980339/BIBTEX&quot;,&quot;ISSN&quot;:&quot;16641078&quot;,&quot;URL&quot;:&quot;https://www.frontiersin.org/articles/10.3389/fpsyg.2022.980339/full&quot;,&quot;issued&quot;:{&quot;date-parts&quot;:[[2022,9,26]]},&quot;page&quot;:&quot;980339&quot;,&quot;abstract&quot;:&quot;Despite continuing interest in the impact of employees’ emotional intelligence (EI) in explaining for their engagement and emotional exhaustion, there are still large gaps in our understanding of the role played by contextual EI-related factors, such as an EI-related organizational culture and supervisors’ emotionally intelligent behavior (EIB). This two-study research approaches EI from a macro-level perspective, attempting to address three objectives: (1) to develop and define a theoretical concept of EI-supportive organizational culture, (2) to develop and validate measures of organizations’ EI-related values and practices, and (3) to investigate their top-down effect on employee engagement and exhaustion, via supervisor EI-related behavior. In the first study, we conceptualize and develop measures of perceived EI-related organizational values and human resource management (HRM) practices, as separate yet related dimensions of organizations’ EI-related culture, and test their validity. In the second study, we build on the job demands-resources (JD-R) theory and Ability-Motivation-Opportunity (AMO) framework to develop and test a model of the process links between perceived EI-related values and HRM practices and employee engagement and exhaustion, using a large sample of employees across industries in the USA workforce (N = 12,375). In line with our hypotheses, the findings suggest that EI-supportive HRM practices have a top-down effect on employee engagement and exhaustion via supervisor EIB, whereas low regard for emotions values has a top-down effect on employee exhaustion via supervisor emotional misbehavior. Results are discussed in the context of the JD-R theory, AMO framework, and the EI literature.&quot;,&quot;publisher&quot;:&quot;Frontiers Media S.A.&quot;,&quot;volume&quot;:&quot;13&quot;,&quot;container-title-short&quot;:&quot;Front Psychol&quot;},&quot;isTemporary&quot;:false}]},{&quot;citationID&quot;:&quot;MENDELEY_CITATION_9ee06f7b-2390-423c-9574-59ac23f3ffb5&quot;,&quot;properties&quot;:{&quot;noteIndex&quot;:0},&quot;isEdited&quot;:false,&quot;manualOverride&quot;:{&quot;isManuallyOverridden&quot;:false,&quot;citeprocText&quot;:&quot;(Sivanthinathan, Singh Kartar Singh and Vasudavan, 2023)&quot;,&quot;manualOverrideText&quot;:&quot;&quot;},&quot;citationTag&quot;:&quot;MENDELEY_CITATION_v3_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&quot;,&quot;citationItems&quot;:[{&quot;id&quot;:&quot;547bc2fd-f76d-3a19-a1f6-b67a173145df&quot;,&quot;itemData&quot;:{&quot;type&quot;:&quot;article-journal&quot;,&quot;id&quot;:&quot;547bc2fd-f76d-3a19-a1f6-b67a173145df&quot;,&quot;title&quot;:&quot;The influence of emotional intelligence on employee well-being, creativity and employee engagement during a crisis&quot;,&quot;author&quot;:[{&quot;family&quot;:&quot;Sivanthinathan&quot;,&quot;given&quot;:&quot;Darshini&quot;,&quot;parse-names&quot;:false,&quot;dropping-particle&quot;:&quot;&quot;,&quot;non-dropping-particle&quot;:&quot;&quot;},{&quot;family&quot;:&quot;Singh Kartar Singh&quot;,&quot;given&quot;:&quot;Jugindar&quot;,&quot;parse-names&quot;:false,&quot;dropping-particle&quot;:&quot;&quot;,&quot;non-dropping-particle&quot;:&quot;&quot;},{&quot;family&quot;:&quot;Vasudavan&quot;,&quot;given&quot;:&quot;Hemalata&quot;,&quot;parse-names&quot;:false,&quot;dropping-particle&quot;:&quot;&quot;,&quot;non-dropping-particle&quot;:&quot;&quot;}],&quot;container-title&quot;:&quot;E3S Web of Conferences&quot;,&quot;accessed&quot;:{&quot;date-parts&quot;:[[2023,7,30]]},&quot;DOI&quot;:&quot;10.1051/e3sconf/202338908001&quot;,&quot;ISSN&quot;:&quot;22671242&quot;,&quot;URL&quot;:&quot;https://www.e3s-conferences.org/articles/e3sconf/pdf/2023/26/e3sconf_uesf2023_08001.pdf&quot;,&quot;issued&quot;:{&quot;date-parts&quot;:[[2023]]},&quot;page&quot;:&quot;08001&quot;,&quot;abstract&quot;:&quot;The concept of Emotional Intelligence (EI) in the workplace has recently gained popularity. There is a dearth of studies that have examined the influence of Emotional Intelligence (EI) on employee well-being, creativity and employee engagement among employees engaged in projects. The purpose of this study was to examine the relationship between Emotional Intelligence and three independent variables, which were Employee Well-Being, Creativity and Employee Engagement. In this quantitative study, the target population was members of project teams. This was a cross-sectional study, and data were collected using a survey strategy. The primary data was collected by using self-administered questionnaires. Based on a sample size of 101 respondents, the data analysis was done by using the SPSS tool. The findings revealed that EI had a strong impact on all three predictors, namely employee well-being, creativity, and engagement. The results of this study will provide useful information to HR managers and leaders in organizations. To the best of the author's knowledge, this study is the first of its kind in Malaysia.&quot;,&quot;publisher&quot;:&quot;EDP Sciences&quot;,&quot;volume&quot;:&quot;389&quot;,&quot;container-title-short&quot;:&quot;&quot;},&quot;isTemporary&quot;:false}]},{&quot;citationID&quot;:&quot;MENDELEY_CITATION_8bb86fb5-15c6-4d40-a03a-370b4a9a2a87&quot;,&quot;properties&quot;:{&quot;noteIndex&quot;:0},&quot;isEdited&quot;:false,&quot;manualOverride&quot;:{&quot;isManuallyOverridden&quot;:true,&quot;citeprocText&quot;:&quot;(Ginoga and Mangkona, 2022)&quot;,&quot;manualOverrideText&quot;:&quot;Ginoga and Mangkona, 2022;&quot;},&quot;citationTag&quot;:&quot;MENDELEY_CITATION_v3_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&quot;,&quot;citationItems&quot;:[{&quot;id&quot;:&quot;e1f1966a-0d6b-30e0-87e1-9e377c4ded70&quot;,&quot;itemData&quot;:{&quot;type&quot;:&quot;report&quot;,&quot;id&quot;:&quot;e1f1966a-0d6b-30e0-87e1-9e377c4ded70&quot;,&quot;title&quot;:&quot;The Effect of Competence, Emotional Intelligence and Work Environment on Employee Performance&quot;,&quot;author&quot;:[{&quot;family&quot;:&quot;Ginoga&quot;,&quot;given&quot;:&quot;Verri&quot;,&quot;parse-names&quot;:false,&quot;dropping-particle&quot;:&quot;&quot;,&quot;non-dropping-particle&quot;:&quot;&quot;},{&quot;family&quot;:&quot;Mangkona&quot;,&quot;given&quot;:&quot;Suriyanti&quot;,&quot;parse-names&quot;:false,&quot;dropping-particle&quot;:&quot;&quot;,&quot;non-dropping-particle&quot;:&quot;&quot;}],&quot;container-title&quot;:&quot;International Journal of Artificial Intelligence Research&quot;,&quot;accessed&quot;:{&quot;date-parts&quot;:[[2023,7,20]]},&quot;URL&quot;:&quot;http://ijair.id&quot;,&quot;issued&quot;:{&quot;date-parts&quot;:[[2022]]},&quot;number-of-pages&quot;:&quot;2022&quot;,&quot;issue&quot;:&quot;1&quot;,&quot;volume&quot;:&quot;ISSN&quot;,&quot;container-title-short&quot;:&quot;&quot;},&quot;isTemporary&quot;:false}]},{&quot;citationID&quot;:&quot;MENDELEY_CITATION_00e34238-bbad-49cd-b657-e370d0353555&quot;,&quot;properties&quot;:{&quot;noteIndex&quot;:0},&quot;isEdited&quot;:false,&quot;manualOverride&quot;:{&quot;isManuallyOverridden&quot;:true,&quot;citeprocText&quot;:&quot;(Sivanthinathan, Singh Kartar Singh and Vasudavan, 2023)&quot;,&quot;manualOverrideText&quot;:&quot;Sivanthinathan, Singh Kartar Singh and Vasudavan, 2023)&quot;},&quot;citationTag&quot;:&quot;MENDELEY_CITATION_v3_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&quot;,&quot;citationItems&quot;:[{&quot;id&quot;:&quot;547bc2fd-f76d-3a19-a1f6-b67a173145df&quot;,&quot;itemData&quot;:{&quot;type&quot;:&quot;article-journal&quot;,&quot;id&quot;:&quot;547bc2fd-f76d-3a19-a1f6-b67a173145df&quot;,&quot;title&quot;:&quot;The influence of emotional intelligence on employee well-being, creativity and employee engagement during a crisis&quot;,&quot;author&quot;:[{&quot;family&quot;:&quot;Sivanthinathan&quot;,&quot;given&quot;:&quot;Darshini&quot;,&quot;parse-names&quot;:false,&quot;dropping-particle&quot;:&quot;&quot;,&quot;non-dropping-particle&quot;:&quot;&quot;},{&quot;family&quot;:&quot;Singh Kartar Singh&quot;,&quot;given&quot;:&quot;Jugindar&quot;,&quot;parse-names&quot;:false,&quot;dropping-particle&quot;:&quot;&quot;,&quot;non-dropping-particle&quot;:&quot;&quot;},{&quot;family&quot;:&quot;Vasudavan&quot;,&quot;given&quot;:&quot;Hemalata&quot;,&quot;parse-names&quot;:false,&quot;dropping-particle&quot;:&quot;&quot;,&quot;non-dropping-particle&quot;:&quot;&quot;}],&quot;container-title&quot;:&quot;E3S Web of Conferences&quot;,&quot;accessed&quot;:{&quot;date-parts&quot;:[[2023,7,30]]},&quot;DOI&quot;:&quot;10.1051/e3sconf/202338908001&quot;,&quot;ISSN&quot;:&quot;22671242&quot;,&quot;URL&quot;:&quot;https://www.e3s-conferences.org/articles/e3sconf/pdf/2023/26/e3sconf_uesf2023_08001.pdf&quot;,&quot;issued&quot;:{&quot;date-parts&quot;:[[2023]]},&quot;page&quot;:&quot;08001&quot;,&quot;abstract&quot;:&quot;The concept of Emotional Intelligence (EI) in the workplace has recently gained popularity. There is a dearth of studies that have examined the influence of Emotional Intelligence (EI) on employee well-being, creativity and employee engagement among employees engaged in projects. The purpose of this study was to examine the relationship between Emotional Intelligence and three independent variables, which were Employee Well-Being, Creativity and Employee Engagement. In this quantitative study, the target population was members of project teams. This was a cross-sectional study, and data were collected using a survey strategy. The primary data was collected by using self-administered questionnaires. Based on a sample size of 101 respondents, the data analysis was done by using the SPSS tool. The findings revealed that EI had a strong impact on all three predictors, namely employee well-being, creativity, and engagement. The results of this study will provide useful information to HR managers and leaders in organizations. To the best of the author's knowledge, this study is the first of its kind in Malaysia.&quot;,&quot;publisher&quot;:&quot;EDP Sciences&quot;,&quot;volume&quot;:&quot;389&quot;,&quot;container-title-short&quot;:&quot;&quot;},&quot;isTemporary&quot;:false}]},{&quot;citationID&quot;:&quot;MENDELEY_CITATION_f392b892-f509-452a-aa71-5bbbb8092e39&quot;,&quot;properties&quot;:{&quot;noteIndex&quot;:0},&quot;isEdited&quot;:false,&quot;manualOverride&quot;:{&quot;isManuallyOverridden&quot;:false,&quot;citeprocText&quot;:&quot;(Gummer &lt;i&gt;et al.&lt;/i&gt;, 2022)&quot;,&quot;manualOverrideText&quot;:&quot;&quot;},&quot;citationTag&quot;:&quot;MENDELEY_CITATION_v3_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&quot;,&quot;citationItems&quot;:[{&quot;id&quot;:&quot;e9cc8684-b3b5-3072-85c6-bf2e847b4dd7&quot;,&quot;itemData&quot;:{&quot;type&quot;:&quot;article-journal&quot;,&quot;id&quot;:&quot;e9cc8684-b3b5-3072-85c6-bf2e847b4dd7&quot;,&quot;title&quot;:&quot;Using a responsive survey design to innovate self-administered mixed-mode surveys&quot;,&quot;author&quot;:[{&quot;family&quot;:&quot;Gummer&quot;,&quot;given&quot;:&quot;Tobias&quot;,&quot;parse-names&quot;:false,&quot;dropping-particle&quot;:&quot;&quot;,&quot;non-dropping-particle&quot;:&quot;&quot;},{&quot;family&quot;:&quot;Christmann&quot;,&quot;given&quot;:&quot;Pablo&quot;,&quot;parse-names&quot;:false,&quot;dropping-particle&quot;:&quot;&quot;,&quot;non-dropping-particle&quot;:&quot;&quot;},{&quot;family&quot;:&quot;Verhoeven&quot;,&quot;given&quot;:&quot;Sascha&quot;,&quot;parse-names&quot;:false,&quot;dropping-particle&quot;:&quot;&quot;,&quot;non-dropping-particle&quot;:&quot;&quot;},{&quot;family&quot;:&quot;Wolf&quot;,&quot;given&quot;:&quot;Christof&quot;,&quot;parse-names&quot;:false,&quot;dropping-particle&quot;:&quot;&quot;,&quot;non-dropping-particle&quot;:&quot;&quot;}],&quot;container-title&quot;:&quot;Journal of the Royal Statistical Society. Series A: Statistics in Society&quot;,&quot;accessed&quot;:{&quot;date-parts&quot;:[[2023,7,26]]},&quot;DOI&quot;:&quot;10.1111/rssa.12835&quot;,&quot;ISSN&quot;:&quot;1467985X&quot;,&quot;URL&quot;:&quot;https://rss-onlinelibrary-wiley-com.ezproxy.uwtsd.ac.uk/doi/pdf/10.1111/rssa.12835&quot;,&quot;issued&quot;:{&quot;date-parts&quot;:[[2022,7,1]]},&quot;page&quot;:&quot;916-932&quot;,&quot;abstract&quot;:&quot;Implementing innovations in surveys often results in uncertainty concerning how different design decisions will affect key performance indicators such as response rates, nonresponse bias, or survey costs. Thus, responsive survey designs have been developed to better cope with such situations. In the present study, we propose a responsive survey design that relies on experimentation in the earlier phases of the survey to decide between different design choices of which—prior to data collection—their impact on performance indicators is uncertain. We applied this design to the European Values Study 2017/2018 in Germany that advanced its general social survey-type design away from the traditional face-to-face mode to self-administered modes. These design changes resulted in uncertainty as to how different incentive strategies and mode choice sequences would affect response rates, nonresponse bias, and survey costs. We illustrate the application and operation of the proposed responsive survey design, as well as an efficiency issue that accompanies it. We also compare the performance of the responsive survey design to a traditional survey design that would have kept all design characteristics static during the field period.&quot;,&quot;publisher&quot;:&quot;John Wiley and Sons Inc&quot;,&quot;issue&quot;:&quot;3&quot;,&quot;volume&quot;:&quot;185&quot;,&quot;container-title-short&quot;:&quot;J R Stat Soc Ser A Stat Soc&quot;},&quot;isTemporary&quot;:false}]},{&quot;citationID&quot;:&quot;MENDELEY_CITATION_3da714c0-3928-4d99-a24f-36ab979975ea&quot;,&quot;properties&quot;:{&quot;noteIndex&quot;:0},&quot;isEdited&quot;:false,&quot;manualOverride&quot;:{&quot;isManuallyOverridden&quot;:false,&quot;citeprocText&quot;:&quot;(Tsaur and Ku, 2019)&quot;,&quot;manualOverrideText&quot;:&quot;&quot;},&quot;citationTag&quot;:&quot;MENDELEY_CITATION_v3_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&quot;,&quot;citationItems&quot;:[{&quot;id&quot;:&quot;886af605-5fb8-370e-982b-61275b60c9be&quot;,&quot;itemData&quot;:{&quot;type&quot;:&quot;article-journal&quot;,&quot;id&quot;:&quot;886af605-5fb8-370e-982b-61275b60c9be&quot;,&quot;title&quot;:&quot;The Effect of Tour Leaders’ Emotional Intelligence on Tourists’ Consequences&quot;,&quot;author&quot;:[{&quot;family&quot;:&quot;Tsaur&quot;,&quot;given&quot;:&quot;Sheng Hshiung&quot;,&quot;parse-names&quot;:false,&quot;dropping-particle&quot;:&quot;&quot;,&quot;non-dropping-particle&quot;:&quot;&quot;},{&quot;family&quot;:&quot;Ku&quot;,&quot;given&quot;:&quot;Pi Shen&quot;,&quot;parse-names&quot;:false,&quot;dropping-particle&quot;:&quot;&quot;,&quot;non-dropping-particle&quot;:&quot;&quot;}],&quot;container-title&quot;:&quot;Journal of Travel Research&quot;,&quot;accessed&quot;:{&quot;date-parts&quot;:[[2023,7,18]]},&quot;DOI&quot;:&quot;10.1177/0047287517738381&quot;,&quot;ISSN&quot;:&quot;15526763&quot;,&quot;URL&quot;:&quot;https://journals.sagepub.com/doi/epub/10.1177/0047287517738381&quot;,&quot;issued&quot;:{&quot;date-parts&quot;:[[2019,1,1]]},&quot;page&quot;:&quot;63-76&quot;,&quot;abstract&quot;:&quot;There has been little discussion on the impact of tour leaders’ emotional intelligence on tourists’ consequences although the study of emotional intelligence has gained attention in the tourism industry. Empirical data to assess emotional intelligence, affect, rapport, and customer satisfaction were collected from 54 tour leaders and 526 tour members participating in group package tours in Taiwan. Cross-level analysis with hierarchical linear models revealed that a tour leaders’ emotional intelligence could cultivate tour members’ positive affect and tour leader–member rapport, and lead to tourists’ satisfaction. Furthermore, the study discusses management implications and suggestions for future research.&quot;,&quot;publisher&quot;:&quot;SAGE Publications Ltd&quot;,&quot;issue&quot;:&quot;1&quot;,&quot;volume&quot;:&quot;58&quot;,&quot;container-title-short&quot;:&quot;J Travel Res&quot;},&quot;isTemporary&quot;:false}]},{&quot;citationID&quot;:&quot;MENDELEY_CITATION_22dbea3d-e2c1-4c7e-aac6-60e363210ac9&quot;,&quot;properties&quot;:{&quot;noteIndex&quot;:0},&quot;isEdited&quot;:false,&quot;manualOverride&quot;:{&quot;isManuallyOverridden&quot;:false,&quot;citeprocText&quot;:&quot;(Herland, 2022)&quot;,&quot;manualOverrideText&quot;:&quot;&quot;},&quot;citationTag&quot;:&quot;MENDELEY_CITATION_v3_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&quot;,&quot;citationItems&quot;:[{&quot;id&quot;:&quot;9dc0176d-848a-3fca-9488-e6f53636a993&quot;,&quot;itemData&quot;:{&quot;type&quot;:&quot;article-journal&quot;,&quot;id&quot;:&quot;9dc0176d-848a-3fca-9488-e6f53636a993&quot;,&quot;title&quot;:&quot;Emotional intelligence as a part of critical reflection in social work practice and research&quot;,&quot;author&quot;:[{&quot;family&quot;:&quot;Herland&quot;,&quot;given&quot;:&quot;Mari D.&quot;,&quot;parse-names&quot;:false,&quot;dropping-particle&quot;:&quot;&quot;,&quot;non-dropping-particle&quot;:&quot;&quot;}],&quot;container-title&quot;:&quot;Qualitative Social Work&quot;,&quot;accessed&quot;:{&quot;date-parts&quot;:[[2023,7,26]]},&quot;DOI&quot;:&quot;10.1177/14733250211024734&quot;,&quot;ISSN&quot;:&quot;17413117&quot;,&quot;URL&quot;:&quot;https://journals-sagepub-com.ezproxy.uwtsd.ac.uk/doi/epub/10.1177/14733250211024734&quot;,&quot;issued&quot;:{&quot;date-parts&quot;:[[2022,7,1]]},&quot;page&quot;:&quot;662-678&quot;,&quot;abstract&quot;:&quot;Social workers often experience higher levels of burnout compared with other healthcare professionals. The capacity to manage one’s own emotional reactions efficiently, frequently in complex care settings, is central to the role of social workers. This article highlights the complexity of emotions in social work research and practice by exploring the perspective of emotional intelligence. The article is both theoretical and empirical, based on reflections from a qualitative longitudinal study interviewing fathers with behavioural and criminal backgrounds, all in their 40 s. The analysis contains an exploration of the researcher position that illuminates the reflective, emotional aspects that took place within this interview process. Three overall themes emerged – first: Recognising emotional complexity; second: Reflecting on emotional themes; and third: Exploring my own prejudices and preconceptions. The findings apply to both theoretical and practical social work, addressing the need to understand emotions as a central part of critical reflection and reflexivity. The argument is that emotions have the potential to expand awareness of one’s own preconceptions, related to normative societal views. This form of analytical awareness entails identifying and paying attention to one’s own, sometimes embodied, emotional triggers.&quot;,&quot;publisher&quot;:&quot;SAGE Publications Inc.&quot;,&quot;issue&quot;:&quot;4&quot;,&quot;volume&quot;:&quot;21&quot;,&quot;container-title-short&quot;:&quot;&quot;},&quot;isTemporary&quot;:false}]},{&quot;citationID&quot;:&quot;MENDELEY_CITATION_3acc4c33-3dae-4b43-acb0-3324a2c7204b&quot;,&quot;properties&quot;:{&quot;noteIndex&quot;:0},&quot;isEdited&quot;:false,&quot;manualOverride&quot;:{&quot;isManuallyOverridden&quot;:false,&quot;citeprocText&quot;:&quot;(Levitats, Ivcevic and Brackett, 2022)&quot;,&quot;manualOverrideText&quot;:&quot;&quot;},&quot;citationTag&quot;:&quot;MENDELEY_CITATION_v3_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&quot;,&quot;citationItems&quot;:[{&quot;id&quot;:&quot;8eebec8c-a609-3d6a-b3b3-41260d2effaf&quot;,&quot;itemData&quot;:{&quot;type&quot;:&quot;article-journal&quot;,&quot;id&quot;:&quot;8eebec8c-a609-3d6a-b3b3-41260d2effaf&quot;,&quot;title&quot;:&quot;A world of opportunity: A top-down influence of emotional intelligence-related contextual factors on employee engagement and exhaustion&quot;,&quot;author&quot;:[{&quot;family&quot;:&quot;Levitats&quot;,&quot;given&quot;:&quot;Zehavit&quot;,&quot;parse-names&quot;:false,&quot;dropping-particle&quot;:&quot;&quot;,&quot;non-dropping-particle&quot;:&quot;&quot;},{&quot;family&quot;:&quot;Ivcevic&quot;,&quot;given&quot;:&quot;Zorana&quot;,&quot;parse-names&quot;:false,&quot;dropping-particle&quot;:&quot;&quot;,&quot;non-dropping-particle&quot;:&quot;&quot;},{&quot;family&quot;:&quot;Brackett&quot;,&quot;given&quot;:&quot;Marc&quot;,&quot;parse-names&quot;:false,&quot;dropping-particle&quot;:&quot;&quot;,&quot;non-dropping-particle&quot;:&quot;&quot;}],&quot;container-title&quot;:&quot;Frontiers in Psychology&quot;,&quot;accessed&quot;:{&quot;date-parts&quot;:[[2023,7,20]]},&quot;DOI&quot;:&quot;10.3389/FPSYG.2022.980339/BIBTEX&quot;,&quot;ISSN&quot;:&quot;16641078&quot;,&quot;URL&quot;:&quot;https://www.frontiersin.org/articles/10.3389/fpsyg.2022.980339/full&quot;,&quot;issued&quot;:{&quot;date-parts&quot;:[[2022,9,26]]},&quot;page&quot;:&quot;980339&quot;,&quot;abstract&quot;:&quot;Despite continuing interest in the impact of employees’ emotional intelligence (EI) in explaining for their engagement and emotional exhaustion, there are still large gaps in our understanding of the role played by contextual EI-related factors, such as an EI-related organizational culture and supervisors’ emotionally intelligent behavior (EIB). This two-study research approaches EI from a macro-level perspective, attempting to address three objectives: (1) to develop and define a theoretical concept of EI-supportive organizational culture, (2) to develop and validate measures of organizations’ EI-related values and practices, and (3) to investigate their top-down effect on employee engagement and exhaustion, via supervisor EI-related behavior. In the first study, we conceptualize and develop measures of perceived EI-related organizational values and human resource management (HRM) practices, as separate yet related dimensions of organizations’ EI-related culture, and test their validity. In the second study, we build on the job demands-resources (JD-R) theory and Ability-Motivation-Opportunity (AMO) framework to develop and test a model of the process links between perceived EI-related values and HRM practices and employee engagement and exhaustion, using a large sample of employees across industries in the USA workforce (N = 12,375). In line with our hypotheses, the findings suggest that EI-supportive HRM practices have a top-down effect on employee engagement and exhaustion via supervisor EIB, whereas low regard for emotions values has a top-down effect on employee exhaustion via supervisor emotional misbehavior. Results are discussed in the context of the JD-R theory, AMO framework, and the EI literature.&quot;,&quot;publisher&quot;:&quot;Frontiers Media S.A.&quot;,&quot;volume&quot;:&quot;13&quot;,&quot;container-title-short&quot;:&quot;Front Psychol&quot;},&quot;isTemporary&quot;:false}]},{&quot;citationID&quot;:&quot;MENDELEY_CITATION_9a882dc1-7f7b-4b25-bb38-b209319f17f5&quot;,&quot;properties&quot;:{&quot;noteIndex&quot;:0},&quot;isEdited&quot;:false,&quot;manualOverride&quot;:{&quot;isManuallyOverridden&quot;:false,&quot;citeprocText&quot;:&quot;(Kim and Kim, 2017; Tang &lt;i&gt;et al.&lt;/i&gt;, 2020)&quot;,&quot;manualOverrideText&quot;:&quot;&quot;},&quot;citationTag&quot;:&quot;MENDELEY_CITATION_v3_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&quot;,&quot;citationItems&quot;:[{&quot;id&quot;:&quot;f6646760-c374-3157-b1ce-bf8e068fa24a&quot;,&quot;itemData&quot;:{&quot;type&quot;:&quot;article-journal&quot;,&quot;id&quot;:&quot;f6646760-c374-3157-b1ce-bf8e068fa24a&quot;,&quot;title&quot;:&quot;Emotional Intelligence and Transformational Leadership: A Review of Empirical Studies&quot;,&quot;author&quot;:[{&quot;family&quot;:&quot;Kim&quot;,&quot;given&quot;:&quot;Hyejin&quot;,&quot;parse-names&quot;:false,&quot;dropping-particle&quot;:&quot;&quot;,&quot;non-dropping-particle&quot;:&quot;&quot;},{&quot;family&quot;:&quot;Kim&quot;,&quot;given&quot;:&quot;Taesung&quot;,&quot;parse-names&quot;:false,&quot;dropping-particle&quot;:&quot;&quot;,&quot;non-dropping-particle&quot;:&quot;&quot;}],&quot;container-title&quot;:&quot;Human Resource Development Review&quot;,&quot;accessed&quot;:{&quot;date-parts&quot;:[[2023,10,19]]},&quot;DOI&quot;:&quot;10.1177/1534484317729262&quot;,&quot;ISSN&quot;:&quot;15526712&quot;,&quot;URL&quot;:&quot;https://journals-sagepub-com.ezproxy.uwtsd.ac.uk/doi/epub/10.1177/1534484317729262&quot;,&quot;issued&quot;:{&quot;date-parts&quot;:[[2017,12,1]]},&quot;page&quot;:&quot;377-393&quot;,&quot;abstract&quot;:&quot;There is an ongoing debate between the proponents and skeptics of emotional intelligence (EI) with regard to its contribution to leadership effectiveness in organizational settings. Not aiming to address all the leadership styles exhaustively, this research looked into the relationship between EI and transformational leadership (TL) by reviewing the accumulated research assets in the existing literature. After the staged review, 20 empirical studies covering five different continents were chosen for an in-depth analysis. The results show that most studies provide empirical support of the relationship, with variances in identifying subfactors of EI and TL that further explicate the EI–TL relationship. At the same time, the remaining studies are found to be skeptical, not fundamentally denying the relationship, but commonly pointing out the problem with EI measures and emphasizing the need for more valid and reliable assessment tools. Building on these findings, the present research suggests implications for practice and research in the human resource development (HRD) field.&quot;,&quot;publisher&quot;:&quot;SAGE Publications Ltd&quot;,&quot;issue&quot;:&quot;4&quot;,&quot;volume&quot;:&quot;16&quot;,&quot;container-title-short&quot;:&quot;&quot;},&quot;isTemporary&quot;:false},{&quot;id&quot;:&quot;823a618b-a641-39ab-92c0-e717a693748b&quot;,&quot;itemData&quot;:{&quot;type&quot;:&quot;article-journal&quot;,&quot;id&quot;:&quot;823a618b-a641-39ab-92c0-e717a693748b&quot;,&quot;title&quot;:&quot;How Does the Emotional Intelligence of Project Managers Affect Employees’ Innovative Behaviors and Job Performance? The Moderating Role of Social Network Structure Hole&quot;,&quot;author&quot;:[{&quot;family&quot;:&quot;Tang&quot;,&quot;given&quot;:&quot;Handong&quot;,&quot;parse-names&quot;:false,&quot;dropping-particle&quot;:&quot;&quot;,&quot;non-dropping-particle&quot;:&quot;&quot;},{&quot;family&quot;:&quot;Wang&quot;,&quot;given&quot;:&quot;Ge&quot;,&quot;parse-names&quot;:false,&quot;dropping-particle&quot;:&quot;&quot;,&quot;non-dropping-particle&quot;:&quot;&quot;},{&quot;family&quot;:&quot;Zheng&quot;,&quot;given&quot;:&quot;Junwei&quot;,&quot;parse-names&quot;:false,&quot;dropping-particle&quot;:&quot;&quot;,&quot;non-dropping-particle&quot;:&quot;&quot;},{&quot;family&quot;:&quot;Luo&quot;,&quot;given&quot;:&quot;Lan&quot;,&quot;parse-names&quot;:false,&quot;dropping-particle&quot;:&quot;&quot;,&quot;non-dropping-particle&quot;:&quot;&quot;},{&quot;family&quot;:&quot;Wu&quot;,&quot;given&quot;:&quot;Guangdong&quot;,&quot;parse-names&quot;:false,&quot;dropping-particle&quot;:&quot;&quot;,&quot;non-dropping-particle&quot;:&quot;&quot;}],&quot;container-title&quot;:&quot;SAGE Open&quot;,&quot;accessed&quot;:{&quot;date-parts&quot;:[[2023,7,18]]},&quot;DOI&quot;:&quot;10.1177/2158244020969382&quot;,&quot;ISSN&quot;:&quot;21582440&quot;,&quot;URL&quot;:&quot;https://journals.sagepub.com/doi/epub/10.1177/2158244020969382&quot;,&quot;issued&quot;:{&quot;date-parts&quot;:[[2020]]},&quot;abstract&quot;:&quot;This study applies affective events theory (AET) and resource dependence theory to introduce the moderating variable social network structure hole; a theoretical model is applied to better understand construction project managers’ emotional intelligence (EI), the innovative behavior of employees, and job performance. A questionnaire survey was conducted with Chinese construction project managers and their employees, with 169 valid questionnaires analyzed using structural equation modeling. The results show that (a) managers with high EI have more potential to make use of structural holes; (b) managers with high EI can stimulate employees’ innovative behavior, thus improving employees’ job performance; (c) structural holes can enhance the relationship between managers’ EI and employees’ innovative behavior and strengthen the relationship between EI and employees’ job performance. Using the lens of AET, this study examines the influencing path of managers’ EI on employees’ job performance from two aspects: emotion-driven behavior and judgment-driven behavior. The study also discusses the moderating mechanism of social network structure hole. The conclusion may help project managers better understand and make use of the influence of social network structure holes.&quot;,&quot;publisher&quot;:&quot;SAGE Publications Inc.&quot;,&quot;issue&quot;:&quot;4&quot;,&quot;volume&quot;:&quot;10&quot;,&quot;container-title-short&quot;:&quot;Sage Open&quot;},&quot;isTemporary&quot;:false}]},{&quot;citationID&quot;:&quot;MENDELEY_CITATION_a04934cb-5563-4886-918c-a1f60c20011b&quot;,&quot;properties&quot;:{&quot;noteIndex&quot;:0},&quot;isEdited&quot;:false,&quot;manualOverride&quot;:{&quot;isManuallyOverridden&quot;:false,&quot;citeprocText&quot;:&quot;(Anita Rahmawaty &lt;i&gt;et al.&lt;/i&gt;, 2021; Kundi and Badar, 2021; Murmu and Neelam, 2022)&quot;,&quot;manualOverrideText&quot;:&quot;&quot;},&quot;citationTag&quot;:&quot;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&quot;,&quot;citationItems&quot;:[{&quot;id&quot;:&quot;be7eed1a-7c10-3836-b61d-b76538e90b38&quot;,&quot;itemData&quot;:{&quot;type&quot;:&quot;article-journal&quot;,&quot;id&quot;:&quot;be7eed1a-7c10-3836-b61d-b76538e90b38&quot;,&quot;title&quot;:&quot;Impact of emotional intelligence and personality traits on managing team performance in virtual interface&quot;,&quot;author&quot;:[{&quot;family&quot;:&quot;Murmu&quot;,&quot;given&quot;:&quot;Susan&quot;,&quot;parse-names&quot;:false,&quot;dropping-particle&quot;:&quot;&quot;,&quot;non-dropping-particle&quot;:&quot;&quot;},{&quot;family&quot;:&quot;Neelam&quot;,&quot;given&quot;:&quot;Netra&quot;,&quot;parse-names&quot;:false,&quot;dropping-particle&quot;:&quot;&quot;,&quot;non-dropping-particle&quot;:&quot;&quot;}],&quot;container-title&quot;:&quot;Asian Journal of Business Ethics&quot;,&quot;DOI&quot;:&quot;10.1007/s13520-022-00154-1&quot;,&quot;ISSN&quot;:&quot;2210-6723&quot;,&quot;URL&quot;:&quot;https://link.springer.com/10.1007/s13520-022-00154-1&quot;,&quot;issued&quot;:{&quot;date-parts&quot;:[[2022,12,23]]},&quot;page&quot;:&quot;33-53&quot;,&quot;abstract&quot;:&quot;This research paper explores the implications of emotional intelligence and the Big Five personality model on virtual team effectiveness. It illustrates how emotional intelligence and Big Five personality traits help team members better understand interpersonal relationships and develop constructive virtual teams. The widespread use of virtual team meetings for collaborative work over in-person interaction with diverse personalities creates discord and trust among team members, limiting overall productivity. A quantitative analysis approach is used, with hypotheses tested and a series of multiple linear regression analyses performed on data collected from relevant industries using convenient sampling. The findings show that the Big Five personality affects the virtual team's trust and collaboration parameters. However, the relationship between personality traits and team effectiveness is mediated by emotional intelligence. Also, it is explored that having control over emotional intelligence or developing emotional intelligence would improve team performance while managing and working with a diverse group of people.&quot;,&quot;issue&quot;:&quot;S1&quot;,&quot;volume&quot;:&quot;11&quot;,&quot;container-title-short&quot;:&quot;&quot;},&quot;isTemporary&quot;:false},{&quot;id&quot;:&quot;faab304d-3b6f-3b35-bcee-e17f523b62d6&quot;,&quot;itemData&quot;:{&quot;type&quot;:&quot;article-journal&quot;,&quot;id&quot;:&quot;faab304d-3b6f-3b35-bcee-e17f523b62d6&quot;,&quot;title&quot;:&quot;Emotional Intelligence, Spiritual Intelligence and Employee Performance: The Mediating Role of Communication Competence&quot;,&quot;author&quot;:[{&quot;family&quot;:&quot;Anita Rahmawaty&quot;,&quot;given&quot;:&quot;&quot;,&quot;parse-names&quot;:false,&quot;dropping-particle&quot;:&quot;&quot;,&quot;non-dropping-particle&quot;:&quot;&quot;},{&quot;family&quot;:&quot;Wahibur Rokhman&quot;,&quot;given&quot;:&quot;&quot;,&quot;parse-names&quot;:false,&quot;dropping-particle&quot;:&quot;&quot;,&quot;non-dropping-particle&quot;:&quot;&quot;},{&quot;family&quot;:&quot;Anton Bawono&quot;,&quot;given&quot;:&quot;&quot;,&quot;parse-names&quot;:false,&quot;dropping-particle&quot;:&quot;&quot;,&quot;non-dropping-particle&quot;:&quot;&quot;},{&quot;family&quot;:&quot;Nafis Irkhami&quot;,&quot;given&quot;:&quot;&quot;,&quot;parse-names&quot;:false,&quot;dropping-particle&quot;:&quot;&quot;,&quot;non-dropping-particle&quot;:&quot;&quot;}],&quot;container-title&quot;:&quot;International Journal of Business and Society&quot;,&quot;DOI&quot;:&quot;10.33736/ijbs.3754.2021&quot;,&quot;ISSN&quot;:&quot;1511-6670&quot;,&quot;URL&quot;:&quot;https://publisher.unimas.my/ojs/index.php/IJBS/article/view/3754&quot;,&quot;issued&quot;:{&quot;date-parts&quot;:[[2021,8,12]]},&quot;page&quot;:&quot;734-752&quot;,&quot;abstract&quot;:&quot;&lt;p&gt;The purpose of this study is to analyze the influence of emotional intelligence and spiritual intelligence on employee performance and the role of communication competence in mediating the influence of emotional intelligence and spiritual intelligence on employee performance. The samples are selected from employees (n = 196) of Islamic Microfinance Institutions in Pati, Central Java, Indonesia. The results of path analysis reveal that emotional intelligence and spiritual intelligence have a positive and significant influence on communication competence and employee performance, and communication competence partially mediates the influence of emotional intelligence and spiritual intelligence on employee performance. Therefore, it is recommended that Islamic Microfinance practitioners should improve employee performance through emotional intelligence, spiritual intelligence, and communication competence.&lt;/p&gt;&quot;,&quot;issue&quot;:&quot;2&quot;,&quot;volume&quot;:&quot;22&quot;,&quot;container-title-short&quot;:&quot;&quot;},&quot;isTemporary&quot;:false},{&quot;id&quot;:&quot;66cef89e-78d5-32a5-85fc-fb9aeb2dfadc&quot;,&quot;itemData&quot;:{&quot;type&quot;:&quot;article-journal&quot;,&quot;id&quot;:&quot;66cef89e-78d5-32a5-85fc-fb9aeb2dfadc&quot;,&quot;title&quot;:&quot;Interpersonal conflict and counterproductive work behavior: the moderating roles of emotional intelligence and gender&quot;,&quot;author&quot;:[{&quot;family&quot;:&quot;Kundi&quot;,&quot;given&quot;:&quot;Yasir Mansoor&quot;,&quot;parse-names&quot;:false,&quot;dropping-particle&quot;:&quot;&quot;,&quot;non-dropping-particle&quot;:&quot;&quot;},{&quot;family&quot;:&quot;Badar&quot;,&quot;given&quot;:&quot;Kamal&quot;,&quot;parse-names&quot;:false,&quot;dropping-particle&quot;:&quot;&quot;,&quot;non-dropping-particle&quot;:&quot;&quot;}],&quot;container-title&quot;:&quot;International Journal of Conflict Management&quot;,&quot;accessed&quot;:{&quot;date-parts&quot;:[[2023,7,20]]},&quot;DOI&quot;:&quot;10.1108/IJCMA-10-2020-0179&quot;,&quot;ISSN&quot;:&quot;10444068&quot;,&quot;URL&quot;:&quot;https://www.proquest.com/docview/2529649546?accountid=130472&amp;parentSessionId=GCTMA5erlKKnGf%2F2d26Wj4T3oQG4LVcASqVuqRXB9ZU%3D&amp;pq-origsite=primo&quot;,&quot;issued&quot;:{&quot;date-parts&quot;:[[2021]]},&quot;page&quot;:&quot;514-534&quot;,&quot;abstract&quot;:&quot;Purpose: This paper aims to examine how interpersonal conflict at work might enhance employees’ propensity to engage in counterproductive work behavior (CWB), as well as how this relationship might be attenuated by emotional intelligence. It also considers how the attenuating role of emotional intelligence might depend on employees’ gender. Design/methodology/approach: Survey data were collected from 193 employees working in different organizations in Pakistan. Findings: Interpersonal conflict relates positively to CWB, but this relationship is weaker at higher levels of emotional intelligence. The negative buffering role of emotional intelligence is particularly strong among women as compared to men. Practical implications: Given that individuals high in emotional intelligence are better at regulating their negative emotions, emotional intelligence training may be a powerful tool for reducing the hostility elicited among organizational members in response to interpersonal conflict and, consequently, their engagement in CWB. Originality/value: This study uncovered the emotional mechanism that underlies the interpersonal conflict–CWB relationship by gender and makes suggestions to managers on minimizing the harmful effects of interpersonal conflict.&quot;,&quot;publisher&quot;:&quot;Emerald Group Holdings Ltd.&quot;,&quot;issue&quot;:&quot;3&quot;,&quot;volume&quot;:&quot;32&quot;,&quot;container-title-short&quot;:&quot;&quot;},&quot;isTemporary&quot;:false}]},{&quot;citationID&quot;:&quot;MENDELEY_CITATION_65a11932-88b5-4289-a665-b33896ffceed&quot;,&quot;properties&quot;:{&quot;noteIndex&quot;:0},&quot;isEdited&quot;:false,&quot;manualOverride&quot;:{&quot;isManuallyOverridden&quot;:false,&quot;citeprocText&quot;:&quot;(Abdullahi, Anarfo and Anyigba, 2020)&quot;,&quot;manualOverrideText&quot;:&quot;&quot;},&quot;citationTag&quot;:&quot;MENDELEY_CITATION_v3_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&quot;,&quot;citationItems&quot;:[{&quot;id&quot;:&quot;f844ea66-7c6f-325f-888c-c605e5e432e5&quot;,&quot;itemData&quot;:{&quot;type&quot;:&quot;article-journal&quot;,&quot;id&quot;:&quot;f844ea66-7c6f-325f-888c-c605e5e432e5&quot;,&quot;title&quot;:&quot;The impact of leadership style on organizational citizenship behavior: does leaders' emotional intelligence play a moderating role?&quot;,&quot;author&quot;:[{&quot;family&quot;:&quot;Abdullahi&quot;,&quot;given&quot;:&quot;Ahmed Zakaria&quot;,&quot;parse-names&quot;:false,&quot;dropping-particle&quot;:&quot;&quot;,&quot;non-dropping-particle&quot;:&quot;&quot;},{&quot;family&quot;:&quot;Anarfo&quot;,&quot;given&quot;:&quot;Ebenezer Bugri&quot;,&quot;parse-names&quot;:false,&quot;dropping-particle&quot;:&quot;&quot;,&quot;non-dropping-particle&quot;:&quot;&quot;},{&quot;family&quot;:&quot;Anyigba&quot;,&quot;given&quot;:&quot;Hod&quot;,&quot;parse-names&quot;:false,&quot;dropping-particle&quot;:&quot;&quot;,&quot;non-dropping-particle&quot;:&quot;&quot;}],&quot;container-title&quot;:&quot;Journal of Management Development&quot;,&quot;accessed&quot;:{&quot;date-parts&quot;:[[2023,7,20]]},&quot;DOI&quot;:&quot;10.1108/JMD-01-2020-0012&quot;,&quot;ISSN&quot;:&quot;02621711&quot;,&quot;URL&quot;:&quot;https://www.proquest.com/docview/2466219297?accountid=130472&amp;parentSessionId=kdhaHdrj9VXGwJlA3I%2BOCqqme61WaE2QZHHvU5%2BZoJ0%3D&amp;pq-origsite=primo&quot;,&quot;issued&quot;:{&quot;date-parts&quot;:[[2020,12,3]]},&quot;page&quot;:&quot;963-987&quot;,&quot;abstract&quot;:&quot;Purpose: The study investigates the effect of autocratic, democratic and transformational leadership styles on employees' organizational citizenship behavior (OCB). The study further examines the moderating role of leaders' emotional intelligence between leadership styles and OCB. Design/methodology/approach: Questionnaires were used to collect data from 618 small and medium-sized enterprises' (SMEs) employees in Ghana. For this study, both simple random and convenient sampling were adopted in selecting respondents. Regression was used to test the hypotheses in the research model using IBM–Statistical Package for the Social Sciences (SPSS). Findings: The results show that democratic and transformational leadership styles both positively predicted the OCB of SME employees, although transformational leadership has a more significant influence. On the contrary, autocratic leadership style was found to have an insignificant relationship with OCB of SME employees when the interactive effect of the various leadership styles and emotional intelligence were introduced into the model. The results also show that whereas leaders' emotional intelligence positively moderate the relationship between autocratic leadership style and OCB, the relationships between democratic leadership style and OCB and between transformational leadership style and OCB are not significantly moderated by leaders' emotional intelligence. Research limitations/implications: An examination of other prominent leadership styles (for example, the transactional leadership style and the laissez faire leadership style) could be key areas for future research as it is a potential limitation of this study. Similarly, the use of a Western leadership instrument could also be a potential limitation in the Ghanaian context, although these instruments and scales may be applicable. Future studies could also consider a longitudinal approach to give a more holistic picture of the effect of the leadership styles on OCB. Practical implications: In general, the findings of the study support the idea that the autocratic leadership style affects SME employees' OCB both directly and indirectly through leaders' emotional intelligence. This study recommends that leaders of SMEs should focus on leadership styles that combine both result-oriented and people-centric behaviors to encourage SMEs' employees to engage in OCB. Originality/value: This study provides firsthand information on the impact of autocratic leadership style, democratic leadership style and transformational leadership style on an employee's OCB from the Ghanaian SME perspective.&quot;,&quot;publisher&quot;:&quot;Emerald Group Holdings Ltd.&quot;,&quot;issue&quot;:&quot;9-10&quot;,&quot;volume&quot;:&quot;39&quot;,&quot;container-title-short&quot;:&quot;&quot;},&quot;isTemporary&quot;:false}]},{&quot;citationID&quot;:&quot;MENDELEY_CITATION_5987e4a5-af56-48f7-b8de-63d02def222f&quot;,&quot;properties&quot;:{&quot;noteIndex&quot;:0},&quot;isEdited&quot;:false,&quot;manualOverride&quot;:{&quot;isManuallyOverridden&quot;:true,&quot;citeprocText&quot;:&quot;(Uddin, Mahmood and Fan, 2019)&quot;,&quot;manualOverrideText&quot;:&quot;(Uddin, Mahmood, and Fan, 2019).&quot;},&quot;citationTag&quot;:&quot;MENDELEY_CITATION_v3_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&quot;,&quot;citationItems&quot;:[{&quot;id&quot;:&quot;e12bf93d-de39-3f30-8609-3b09cb50648e&quot;,&quot;itemData&quot;:{&quot;type&quot;:&quot;article-journal&quot;,&quot;id&quot;:&quot;e12bf93d-de39-3f30-8609-3b09cb50648e&quot;,&quot;title&quot;:&quot;Why individual employee engagement matters for team performance?: Mediating effects of employee commitment and organizational citizenship behaviour&quot;,&quot;author&quot;:[{&quot;family&quot;:&quot;Uddin&quot;,&quot;given&quot;:&quot;Md Aftab&quot;,&quot;parse-names&quot;:false,&quot;dropping-particle&quot;:&quot;&quot;,&quot;non-dropping-particle&quot;:&quot;&quot;},{&quot;family&quot;:&quot;Mahmood&quot;,&quot;given&quot;:&quot;Monowar&quot;,&quot;parse-names&quot;:false,&quot;dropping-particle&quot;:&quot;&quot;,&quot;non-dropping-particle&quot;:&quot;&quot;},{&quot;family&quot;:&quot;Fan&quot;,&quot;given&quot;:&quot;Luo&quot;,&quot;parse-names&quot;:false,&quot;dropping-particle&quot;:&quot;&quot;,&quot;non-dropping-particle&quot;:&quot;&quot;}],&quot;container-title&quot;:&quot;Team Performance Management&quot;,&quot;accessed&quot;:{&quot;date-parts&quot;:[[2023,10,11]]},&quot;DOI&quot;:&quot;10.1108/TPM-12-2017-0078&quot;,&quot;ISSN&quot;:&quot;13527592&quot;,&quot;URL&quot;:&quot;https://www.proquest.com/docview/2188552588?accountid=130472&quot;,&quot;issued&quot;:{&quot;date-parts&quot;:[[2019,3,7]]},&quot;page&quot;:&quot;47-68&quot;,&quot;abstract&quot;:&quot;Purpose: Adopting a multi-level research approach, this study aims to investigate the impact of employee engagement on team performance. It further explores the mediating effects of employee commitment and organizational citizenship behaviour on the employee engagement–team performance relationship. Design/methodology/approach: The study follows a quantitative method. Data were collected through a self-administered questionnaire survey using snowball and convenience sampling. Descriptive statistics and bi-variate correlation analyses were conducted using SmartPLS 2 and SPSS 20 software, and subsequently, a structural equation model was developed. Findings: The study suggests that better employee engagement could improve team performance in organizational contexts. Organizational commitment and citizenship behaviour played a mediating role in the employee engagement–team performance relationship. Further research on the meditating effects of demographic factors is suggested to advance knowledge in the employee engagement domain. Research limitations/implications: Based on premises of the social exchange theory and the employee stewardship theory, the study integrates multi-level variables to impact of individual employee engagement on organizational team performance. The findings of the study contribute to the existing literature by providing empirical evidence of the impact of individual-level variables on team-level performance. It reiterates the need for multi-level modelling of organizational behavioural research. Originality/value: The study used a multi-theoretical approach to investigate team performance in organizational contexts, i.e. individual employee engagement, organizational commitment and organizational citizenship behaviour. This integrated model using predictors from multiple levels demonstrates that team performance could be enhanced from interactions of different factors of individual behaviour.&quot;,&quot;publisher&quot;:&quot;Emerald Group Holdings Ltd.&quot;,&quot;issue&quot;:&quot;1-2&quot;,&quot;volume&quot;:&quot;25&quot;,&quot;container-title-short&quot;:&quot;&quot;},&quot;isTemporary&quot;:false}]},{&quot;citationID&quot;:&quot;MENDELEY_CITATION_47d4316e-8c35-49c1-9083-8423a747ac0b&quot;,&quot;properties&quot;:{&quot;noteIndex&quot;:0},&quot;isEdited&quot;:false,&quot;manualOverride&quot;:{&quot;isManuallyOverridden&quot;:true,&quot;citeprocText&quot;:&quot;(Su &lt;i&gt;et al.&lt;/i&gt;, 2022)&quot;,&quot;manualOverrideText&quot;:&quot;to Su et al., (2022)&quot;},&quot;citationTag&quot;:&quot;MENDELEY_CITATION_v3_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&quot;,&quot;citationItems&quot;:[{&quot;id&quot;:&quot;2674fe1a-2722-3270-aaf2-05e7e397e77e&quot;,&quot;itemData&quot;:{&quot;type&quot;:&quot;article-journal&quot;,&quot;id&quot;:&quot;2674fe1a-2722-3270-aaf2-05e7e397e77e&quot;,&quot;title&quot;:&quot;The relationship between teachers’ emotional intelligence and teaching for creativity: The mediating role of working engagement&quot;,&quot;author&quot;:[{&quot;family&quot;:&quot;Su&quot;,&quot;given&quot;:&quot;Huili&quot;,&quot;parse-names&quot;:false,&quot;dropping-particle&quot;:&quot;&quot;,&quot;non-dropping-particle&quot;:&quot;&quot;},{&quot;family&quot;:&quot;Zhang&quot;,&quot;given&quot;:&quot;Jingwei&quot;,&quot;parse-names&quot;:false,&quot;dropping-particle&quot;:&quot;&quot;,&quot;non-dropping-particle&quot;:&quot;&quot;},{&quot;family&quot;:&quot;Xie&quot;,&quot;given&quot;:&quot;Mingyue&quot;,&quot;parse-names&quot;:false,&quot;dropping-particle&quot;:&quot;&quot;,&quot;non-dropping-particle&quot;:&quot;&quot;},{&quot;family&quot;:&quot;Zhao&quot;,&quot;given&quot;:&quot;Ming&quot;,&quot;parse-names&quot;:false,&quot;dropping-particle&quot;:&quot;&quot;,&quot;non-dropping-particle&quot;:&quot;&quot;}],&quot;container-title&quot;:&quot;Frontiers in Psychology&quot;,&quot;container-title-short&quot;:&quot;Front Psychol&quot;,&quot;accessed&quot;:{&quot;date-parts&quot;:[[2023,10,19]]},&quot;DOI&quot;:&quot;10.3389/fpsyg.2022.1014905&quot;,&quot;ISSN&quot;:&quot;16641078&quot;,&quot;URL&quot;:&quot;https://www.frontiersin.org/articles/10.3389/fpsyg.2022.1014905/full&quot;,&quot;issued&quot;:{&quot;date-parts&quot;:[[2022,12,22]]},&quot;abstract&quot;:&quot;Teaching for creativity (TfC) has received increasing attention as an important way to cultivate students’ creative thinking and behaviors. The purpose of this study is to examine the mediating role of teachers’ work engagement (WE) on the relationship between their emotional intelligence (EI) and teaching for creativity. The study is a cross-sectional design. The sample of the study is 3,307 secondary school English teachers working in Jilin Province, China. The findings show that the teachers’ perceptions of emotional intelligence, work engagement and teaching for creativity are relatively high. The findings confirm the hypotheses. The results of structural equation modeling and bootstrapping show that teachers’ emotional intelligence is positively correlated with work engagement and teaching for creativity, and teachers’ work engagement mediates the relationship between emotional intelligence and teaching for creativity.&quot;,&quot;publisher&quot;:&quot;Frontiers Media S.A.&quot;,&quot;volume&quot;:&quot;13&quot;},&quot;isTemporary&quot;:false}]},{&quot;citationID&quot;:&quot;MENDELEY_CITATION_a51da354-9655-42df-b1fe-ff307ec50e65&quot;,&quot;properties&quot;:{&quot;noteIndex&quot;:0},&quot;isEdited&quot;:false,&quot;manualOverride&quot;:{&quot;isManuallyOverridden&quot;:false,&quot;citeprocText&quot;:&quot;(Gassner, Gofen and Raaphorst, 2020)&quot;,&quot;manualOverrideText&quot;:&quot;&quot;},&quot;citationTag&quot;:&quot;MENDELEY_CITATION_v3_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&quot;,&quot;citationItems&quot;:[{&quot;id&quot;:&quot;c3c1b55f-ab46-363d-bd39-cf2d66746472&quot;,&quot;itemData&quot;:{&quot;type&quot;:&quot;article-journal&quot;,&quot;id&quot;:&quot;c3c1b55f-ab46-363d-bd39-cf2d66746472&quot;,&quot;title&quot;:&quot;Performance management from the bottom up&quot;,&quot;author&quot;:[{&quot;family&quot;:&quot;Gassner&quot;,&quot;given&quot;:&quot;Drorit&quot;,&quot;parse-names&quot;:false,&quot;dropping-particle&quot;:&quot;&quot;,&quot;non-dropping-particle&quot;:&quot;&quot;},{&quot;family&quot;:&quot;Gofen&quot;,&quot;given&quot;:&quot;Anat&quot;,&quot;parse-names&quot;:false,&quot;dropping-particle&quot;:&quot;&quot;,&quot;non-dropping-particle&quot;:&quot;&quot;},{&quot;family&quot;:&quot;Raaphorst&quot;,&quot;given&quot;:&quot;Nadine&quot;,&quot;parse-names&quot;:false,&quot;dropping-particle&quot;:&quot;&quot;,&quot;non-dropping-particle&quot;:&quot;&quot;}],&quot;container-title&quot;:&quot;Public Management Review&quot;,&quot;accessed&quot;:{&quot;date-parts&quot;:[[2023,10,19]]},&quot;DOI&quot;:&quot;10.1080/14719037.2020.1795232&quot;,&quot;ISSN&quot;:&quot;14719045&quot;,&quot;URL&quot;:&quot;https://www-tandfonline-com.ezproxy.uwtsd.ac.uk/doi/epdf/10.1080/14719037.2020.1795232?needAccess=true&quot;,&quot;issued&quot;:{&quot;date-parts&quot;:[[2020]]},&quot;page&quot;:&quot;1-18&quot;,&quot;abstract&quot;:&quot;Current interest in middle-managers’ compliance with performance management (PM) reforms focuses on their downward roles. To explore their understudied upward roles, this analysis draws on police chiefs’ voice directed to senior management regarding the Israeli PM system as documented since its first introduction in 1999, and as reported both by chiefs and senior managers (N = 54). Unfolding four patterns of inconsistencies between PM systems’ design and the operational, daily, course-of-work, close-to-the-field managers’ upward roles allows us to move beyond criticism to constructive efforts, and provides new insights for reconciling the well-documented gap between policy intentions and outcomes in PM reforms.&quot;,&quot;publisher&quot;:&quot;Taylor and Francis Ltd.&quot;,&quot;container-title-short&quot;:&quot;&quot;},&quot;isTemporary&quot;:false}]},{&quot;citationID&quot;:&quot;MENDELEY_CITATION_73b86a74-832b-40a8-90b7-d853a1c20a9a&quot;,&quot;properties&quot;:{&quot;noteIndex&quot;:0},&quot;isEdited&quot;:false,&quot;manualOverride&quot;:{&quot;isManuallyOverridden&quot;:false,&quot;citeprocText&quot;:&quot;(Goleman &lt;i&gt;et al.&lt;/i&gt;, 2002; Makkar and Basu, 2019; Sekreter, 2019; Miao, Humphrey and Qian, 2021; Maharaj and Ramsaroop, 2022; Zhang and Hao, 2022)&quot;,&quot;manualOverrideText&quot;:&quot;&quot;},&quot;citationTag&quot;:&quot;MENDELEY_CITATION_v3_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&quot;,&quot;citationItems&quot;:[{&quot;id&quot;:&quot;9b191b17-cd3c-35d4-b036-5f1084af7767&quot;,&quot;itemData&quot;:{&quot;type&quot;:&quot;article-journal&quot;,&quot;id&quot;:&quot;9b191b17-cd3c-35d4-b036-5f1084af7767&quot;,&quot;title&quot;:&quot;THE EMOTIONALLY INTELLIGENT WORKPLACE:HOWTO SELECT FOR, MEASURE, AND IMPROVE EMOTIONAL INTELLIGENCE IN INDIVIDUALS, GROUPS, AND ORGANIZATIONS.&quot;,&quot;author&quot;:[{&quot;family&quot;:&quot;Goleman&quot;,&quot;given&quot;:&quot;D&quot;,&quot;parse-names&quot;:false,&quot;dropping-particle&quot;:&quot;&quot;,&quot;non-dropping-particle&quot;:&quot;&quot;},{&quot;family&quot;:&quot;Hartel&quot;,&quot;given&quot;:&quot;C&quot;,&quot;parse-names&quot;:false,&quot;dropping-particle&quot;:&quot;&quot;,&quot;non-dropping-particle&quot;:&quot;&quot;},{&quot;family&quot;:&quot;Boyatzis&quot;,&quot;given&quot;:&quot;R&quot;,&quot;parse-names&quot;:false,&quot;dropping-particle&quot;:&quot;&quot;,&quot;non-dropping-particle&quot;:&quot;&quot;},{&quot;family&quot;:&quot;Mckee&quot;,&quot;given&quot;:&quot;A&quot;,&quot;parse-names&quot;:false,&quot;dropping-particle&quot;:&quot;&quot;,&quot;non-dropping-particle&quot;:&quot;&quot;}],&quot;container-title&quot;:&quot;Administration In Social Work&quot;,&quot;ISBN&quot;:&quot;0787956902&quot;,&quot;ISSN&quot;:&quot;00315826&quot;,&quot;PMID&quot;:&quot;237909&quot;,&quot;issued&quot;:{&quot;date-parts&quot;:[[2002]]},&quot;page&quot;:&quot;107-114&quot;,&quot;abstract&quot;:&quot;Reviews three books. \&quot;The Emotionally Intelligent Workplace: How to Select for, Measure, and Improve Emotional Intelligence in Individuals, Groups, and Organizations,\&quot; edited by C. Cherniss and D. Goleman; \&quot;Emotions in the Workplace: Research, Theory, and Practice,\&quot; edited by N. Ashkanasy, C. Hartel and W. Zerbe; \&quot;Primal Leadership: Realizing the Power of Emotional Intelligence,\&quot; by D. Goleman, R. Boyatzis and A. McKee.&quot;,&quot;issue&quot;:&quot;3&quot;,&quot;volume&quot;:&quot;27&quot;,&quot;container-title-short&quot;:&quot;Adm Soc Work&quot;},&quot;isTemporary&quot;:false},{&quot;id&quot;:&quot;ee7536c6-dabd-3408-b9a7-c4d4dca8f670&quot;,&quot;itemData&quot;:{&quot;type&quot;:&quot;article-journal&quot;,&quot;id&quot;:&quot;ee7536c6-dabd-3408-b9a7-c4d4dca8f670&quot;,&quot;title&quot;:&quot;The Impact of Emotional Intelligence on Workplace Behaviour: A Study of Bank Employees&quot;,&quot;author&quot;:[{&quot;family&quot;:&quot;Makkar&quot;,&quot;given&quot;:&quot;Simarjeet&quot;,&quot;parse-names&quot;:false,&quot;dropping-particle&quot;:&quot;&quot;,&quot;non-dropping-particle&quot;:&quot;&quot;},{&quot;family&quot;:&quot;Basu&quot;,&quot;given&quot;:&quot;Sriparna&quot;,&quot;parse-names&quot;:false,&quot;dropping-particle&quot;:&quot;&quot;,&quot;non-dropping-particle&quot;:&quot;&quot;}],&quot;container-title&quot;:&quot;Global Business Review&quot;,&quot;accessed&quot;:{&quot;date-parts&quot;:[[2023,10,11]]},&quot;DOI&quot;:&quot;10.1177/0972150917713903&quot;,&quot;ISSN&quot;:&quot;09730664&quot;,&quot;URL&quot;:&quot;https://journals-sagepub-com.ezproxy.uwtsd.ac.uk/doi/epub/10.1177/0972150917713903&quot;,&quot;issued&quot;:{&quot;date-parts&quot;:[[2019,4,1]]},&quot;page&quot;:&quot;458-478&quot;,&quot;abstract&quot;:&quot;This study investigates the impact of emotional intelligence (EI) on the workplace behaviour of the employees in the Indian banking sector. Banking industry was chosen for this research owing to the dynamic nature of this sector propelling a heightened need for compatibility and resilience of employees. The purpose of the study was twofold: (a) to examine if there is a significant impact of EI on workplace behaviour of the employees in both private and public sector banks; and (b) to determine if the impact is more in one sector than the other. Goleman’s EI framework (1995) and Emotional Competence Inventory (ECI) was used for data collection. Six banks were selected for this study: three from the public sector and three from the private sector as sample covering Mumbai. The findings of the study revealed that there is a strong relationship between EI and workplace behaviour of employees in the banking sector and there is also a difference of the impact of EI on workplace behaviour of the employees in private and public sector banks. The analysis derives meaningful implications for managerial policy in banks as well as for future research.&quot;,&quot;publisher&quot;:&quot;Sage Publications India Pvt. Ltd&quot;,&quot;issue&quot;:&quot;2&quot;,&quot;volume&quot;:&quot;20&quot;,&quot;container-title-short&quot;:&quot;&quot;},&quot;isTemporary&quot;:false},{&quot;id&quot;:&quot;23ff5625-6969-30eb-9d6f-c8090901844d&quot;,&quot;itemData&quot;:{&quot;type&quot;:&quot;article-journal&quot;,&quot;id&quot;:&quot;23ff5625-6969-30eb-9d6f-c8090901844d&quot;,&quot;title&quot;:&quot;Emotional intelligence and job performance in the hospitality industry: a meta-analytic review&quot;,&quot;author&quot;:[{&quot;family&quot;:&quot;Miao&quot;,&quot;given&quot;:&quot;Chao&quot;,&quot;parse-names&quot;:false,&quot;dropping-particle&quot;:&quot;&quot;,&quot;non-dropping-particle&quot;:&quot;&quot;},{&quot;family&quot;:&quot;Humphrey&quot;,&quot;given&quot;:&quot;Ronald H.&quot;,&quot;parse-names&quot;:false,&quot;dropping-particle&quot;:&quot;&quot;,&quot;non-dropping-particle&quot;:&quot;&quot;},{&quot;family&quot;:&quot;Qian&quot;,&quot;given&quot;:&quot;Shanshan&quot;,&quot;parse-names&quot;:false,&quot;dropping-particle&quot;:&quot;&quot;,&quot;non-dropping-particle&quot;:&quot;&quot;}],&quot;container-title&quot;:&quot;International Journal of Contemporary Hospitality Management&quot;,&quot;accessed&quot;:{&quot;date-parts&quot;:[[2023,8,8]]},&quot;DOI&quot;:&quot;10.1108/IJCHM-04-2020-0323&quot;,&quot;ISSN&quot;:&quot;09596119&quot;,&quot;URL&quot;:&quot;https://www.proquest.com/docview/2724688776?accountid=130472&amp;parentSessionId=Eb8nZ7CySraLvBGCPVMDyK02Rwt4tOXckHjKXwhT%2FWs%3D&amp;pq-origsite=primo&quot;,&quot;issued&quot;:{&quot;date-parts&quot;:[[2021,8,9]]},&quot;page&quot;:&quot;2632-2652&quot;,&quot;abstract&quot;:&quot;Purpose: Hospitality workers are emotional labor workers because they must display appropriate emotions to their customers to provide outstanding service. Emotional intelligence (EI) helps employees regulate their emotions and display appropriate emotions, and hence should help hospitality workers provide outstanding service. However, the strength of the relationship between EI and hospitality workers’ job performance substantially varied across studies. Hence, the purpose of the present study is to clarify the mixed findings and to examine if EI can improve hospitality workers’ job performance. Design/methodology/approach: A meta-analysis was performed to investigate the relationship between EI and hospitality workers’ job performance as well as the moderators which condition this relationship. Findings: The present meta-analysis indicated that EI is positively related to hospitality workers’ job performance (ρ̅̂ = 0.54); the relationship between EI and hospitality workers’ job performance is stronger when the percentage of married subjects is low and in feminine cultures; and this relationship does not differ between male-dominated and female-dominated studies, across educational levels, between collectivistic and individualistic cultures, between low and high power distance cultures and between low and high uncertainty avoidance cultures. Research limitations/implications: This study uncovers theoretically important moderators that contribute to cross-cultural research, work–family literature and gender-related literature in hospitality research. Originality/value: The present study builds a theoretical foundation and performs a meta-analysis to elucidate the relationship between EI and hospitality workers’ job performance and to identify the moderators which condition this relationship.&quot;,&quot;publisher&quot;:&quot;Emerald Group Holdings Ltd.&quot;,&quot;issue&quot;:&quot;8&quot;,&quot;volume&quot;:&quot;33&quot;,&quot;container-title-short&quot;:&quot;&quot;},&quot;isTemporary&quot;:false},{&quot;id&quot;:&quot;50f55be3-2d10-304a-a67b-9fa549440b8a&quot;,&quot;itemData&quot;:{&quot;type&quot;:&quot;article-journal&quot;,&quot;id&quot;:&quot;50f55be3-2d10-304a-a67b-9fa549440b8a&quot;,&quot;title&quot;:&quot;Emotional Intelligence as a Vital Indicator of Teacher Effectiveness&quot;,&quot;author&quot;:[{&quot;family&quot;:&quot;Sekreter&quot;,&quot;given&quot;:&quot;Gulseren&quot;,&quot;parse-names&quot;:false,&quot;dropping-particle&quot;:&quot;&quot;,&quot;non-dropping-particle&quot;:&quot;&quot;}],&quot;container-title&quot;:&quot;International Journal of Social Sciences &amp; Educational Studies&quot;,&quot;DOI&quot;:&quot;10.23918/ijsses.v5i3p286&quot;,&quot;ISSN&quot;:&quot;24091294&quot;,&quot;issued&quot;:{&quot;date-parts&quot;:[[2019]]},&quot;abstract&quot;:&quot;The present research will refer to emotional intelligence (EI) with important work-related outcomes such as teacher performance as well as organizational productivity. The initial goal is to explore the effect (role) of emotional intelligence skills in effective teaching, and its effect on the productivity of teacher's performance during the teaching-learning process. Effective teaching and good learning are two integral parts of students' academic success. There are number of crucial factors which play an important role in teacher effectiveness such as teacher's classroom management skills, teacher's subject expertise, knowledge of teaching methods, teacher's professionalism,-how to structure, explain and present the materials, and others. But emotional intelligence (EI), as the fifth component and the most important factor, sets most effective teachers apart from the majority because process of learning involves emotional and intellectual endeavor, struggle, frustration, excitement, also anxiety. Therefore an affective teacher needs an understanding of students' emotional state and causes of their behavior to create an ideal learning environment that encourages positive social interaction, active engagement and strong motivation to learn. In the light of exploration of the role of Emotional Intelligence in effective teaching-learning process, this study asserts that teachers' emotional competence factors contribute to the teacher effectiveness more than any other single factor. For instance, development of supportive teacher-student relationships, effective classroom management strategies, and successful emotional learning program implementation in order to create an ideal classroom climate that is more conducive to learning. All these contributions promote positive developmental outcomes in students' achievements.&quot;,&quot;publisher&quot;:&quot;Ishik University&quot;,&quot;issue&quot;:&quot;3&quot;,&quot;volume&quot;:&quot;5&quot;,&quot;container-title-short&quot;:&quot;&quot;},&quot;isTemporary&quot;:false},{&quot;id&quot;:&quot;f2ef4cae-049c-3a1b-b69e-d0fbf54aa671&quot;,&quot;itemData&quot;:{&quot;type&quot;:&quot;article-journal&quot;,&quot;id&quot;:&quot;f2ef4cae-049c-3a1b-b69e-d0fbf54aa671&quot;,&quot;title&quot;:&quot;Emotional intelligence as a contributor to enhancing educators’ quality of life in the COVID-19 era&quot;,&quot;author&quot;:[{&quot;family&quot;:&quot;Maharaj&quot;,&quot;given&quot;:&quot;Prashanti&quot;,&quot;parse-names&quot;:false,&quot;dropping-particle&quot;:&quot;&quot;,&quot;non-dropping-particle&quot;:&quot;&quot;},{&quot;family&quot;:&quot;Ramsaroop&quot;,&quot;given&quot;:&quot;Anisha&quot;,&quot;parse-names&quot;:false,&quot;dropping-particle&quot;:&quot;&quot;,&quot;non-dropping-particle&quot;:&quot;&quot;}],&quot;container-title&quot;:&quot;Frontiers in Psychology&quot;,&quot;DOI&quot;:&quot;10.3389/fpsyg.2022.921343&quot;,&quot;ISSN&quot;:&quot;1664-1078&quot;,&quot;URL&quot;:&quot;https://www.frontiersin.org/articles/10.3389/fpsyg.2022.921343/full&quot;,&quot;issued&quot;:{&quot;date-parts&quot;:[[2022,8,22]]},&quot;abstract&quot;:&quot;&lt;p&gt;The basic education fraternity is constantly evolving with various stressors among others, curricular changes, adaptation to the Fourth Industrial Revolution, poor educator development, excessive workload, and brain drain, thus negatively affecting educators’ quality of life. The Coronavirus (COVID-19) has expedited the importance of emotional intelligence, as an essential resilience skill for enhancing the quality of life during adversity. The objective of the study is to ascertain the relationship between emotional intelligence and the quality of life of educators. A quantitative approach was utilized using simple random sampling. A sample of 108 educators from a population of 154 was drawn from six schools in the Reservoir Hills precinct of KwaZulu-Natal. The findings revealed a significant relationship between emotional intelligence and the quality of life of educators. A practical research model was advocated for key stakeholders in the South African basic education sector.&lt;/p&gt;&quot;,&quot;volume&quot;:&quot;13&quot;,&quot;container-title-short&quot;:&quot;Front Psychol&quot;},&quot;isTemporary&quot;:false},{&quot;id&quot;:&quot;2a8a35b9-2e9b-359c-b1ee-e1adcca0a2cd&quot;,&quot;itemData&quot;:{&quot;type&quot;:&quot;article-journal&quot;,&quot;id&quot;:&quot;2a8a35b9-2e9b-359c-b1ee-e1adcca0a2cd&quot;,&quot;title&quot;:&quot;Construction Project Manager’s Emotional Intelligence and Team Effectiveness: The Mediating Role of Team Cohesion and the Moderating Effect of Time&quot;,&quot;author&quot;:[{&quot;family&quot;:&quot;Zhang&quot;,&quot;given&quot;:&quot;Qi&quot;,&quot;parse-names&quot;:false,&quot;dropping-particle&quot;:&quot;&quot;,&quot;non-dropping-particle&quot;:&quot;&quot;},{&quot;family&quot;:&quot;Hao&quot;,&quot;given&quot;:&quot;Shengyue&quot;,&quot;parse-names&quot;:false,&quot;dropping-particle&quot;:&quot;&quot;,&quot;non-dropping-particle&quot;:&quot;&quot;}],&quot;container-title&quot;:&quot;Frontiers in Psychology&quot;,&quot;accessed&quot;:{&quot;date-parts&quot;:[[2023,8,3]]},&quot;DOI&quot;:&quot;10.3389/fpsyg.2022.845791&quot;,&quot;ISSN&quot;:&quot;1664-1078&quot;,&quot;URL&quot;:&quot;https://www.frontiersin.org/articles/10.3389/fpsyg.2022.845791/full&quot;,&quot;issued&quot;:{&quot;date-parts&quot;:[[2022,3,3]]},&quot;abstract&quot;:&quot;&lt;p&gt; The emotional intelligence of a construction project manager plays an essential role in project management, and recent developments in teamwork have increased the need to explore better ways to utilize teams and achieve effectiveness in the construction sector. However, research that holds the team-level perspective in emotional intelligence studies is lacking, and the mechanism of the construction project manager’s emotional intelligence on team effectiveness remains unexplored. This knowledge gap is addressed by developing a model that illuminates how construction project manger’s emotional intelligence can affect team effectiveness &lt;italic&gt;via&lt;/italic&gt; the mediation of team cohesion and the moderation of project team duration. A questionnaire survey was utilized to gather information from construction project teams across 156 leader-member dyads in the Chinese construction industry. The results reveal that construction project manager’s emotional intelligence is positively related to team effectiveness and the team cohesion mediates this cause and effect. Further, project team duration moderates the relationship between team cohesion and effectiveness. This study offers new insight into how project manager can better lead team members toward desired team outcomes from a team perspective and makes an explorative effort in investigating the “time” role in construction project management. &lt;/p&gt;&quot;,&quot;volume&quot;:&quot;13&quot;,&quot;container-title-short&quot;:&quot;Front Psychol&quot;},&quot;isTemporary&quot;:false}]},{&quot;citationID&quot;:&quot;MENDELEY_CITATION_342720e1-34e2-4f43-9ae6-314baff1ea2d&quot;,&quot;properties&quot;:{&quot;noteIndex&quot;:0},&quot;isEdited&quot;:false,&quot;manualOverride&quot;:{&quot;isManuallyOverridden&quot;:true,&quot;citeprocText&quot;:&quot;(Bar-On, no date; Goleman, 1998; Mayer, Salovey and Caruso, 2008)&quot;,&quot;manualOverrideText&quot;:&quot;(Bar-On,2010; Goleman, 1998; Mayer, Salovey and Caruso, 2008)&quot;},&quot;citationTag&quot;:&quot;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&quot;,&quot;citationItems&quot;:[{&quot;id&quot;:&quot;63e62386-f51b-3fab-ae7a-b30da5d255ea&quot;,&quot;itemData&quot;:{&quot;type&quot;:&quot;article-journal&quot;,&quot;id&quot;:&quot;63e62386-f51b-3fab-ae7a-b30da5d255ea&quot;,&quot;title&quot;:&quot;Emotional Intelligence: New Ability or Eclectic Traits?&quot;,&quot;author&quot;:[{&quot;family&quot;:&quot;Mayer&quot;,&quot;given&quot;:&quot;John D.&quot;,&quot;parse-names&quot;:false,&quot;dropping-particle&quot;:&quot;&quot;,&quot;non-dropping-particle&quot;:&quot;&quot;},{&quot;family&quot;:&quot;Salovey&quot;,&quot;given&quot;:&quot;Peter&quot;,&quot;parse-names&quot;:false,&quot;dropping-particle&quot;:&quot;&quot;,&quot;non-dropping-particle&quot;:&quot;&quot;},{&quot;family&quot;:&quot;Caruso&quot;,&quot;given&quot;:&quot;David R.&quot;,&quot;parse-names&quot;:false,&quot;dropping-particle&quot;:&quot;&quot;,&quot;non-dropping-particle&quot;:&quot;&quot;}],&quot;container-title&quot;:&quot;American Psychologist&quot;,&quot;DOI&quot;:&quot;10.1037/0003-066X.63.6.503&quot;,&quot;ISSN&quot;:&quot;0003066X&quot;,&quot;PMID&quot;:&quot;18793038&quot;,&quot;issued&quot;:{&quot;date-parts&quot;:[[2008,9]]},&quot;page&quot;:&quot;503-517&quot;,&quot;abstract&quot;:&quot;Some individuals have a greater capacity than others to carry out sophisticated information processing about emotions and emotion-relevant stimuli and to use this information as a guide to thinking and behavior. The authors have termed this set of abilities emotional intelligence (EI). Since the introduction of the concept, however, a schism has developed in which some researchers focus on EI as a distinct group of mental abilities, and other researchers instead study an eclectic mix of positive traits such as happiness, self-esteem, and optimism. Clarifying what EI is and is not can help the field by better distinguishing research that is truly pertinent to EI from research that is not. EI-conceptualized as an ability-is an important variable both conceptually and empirically, and it shows incremental validity for predicting socially relevant outcomes. © 2008 American Psychological Association.&quot;,&quot;issue&quot;:&quot;6&quot;,&quot;volume&quot;:&quot;63&quot;,&quot;container-title-short&quot;:&quot;&quot;},&quot;isTemporary&quot;:false},{&quot;id&quot;:&quot;b63e9473-b474-38a3-8e29-e09396a6f05c&quot;,&quot;itemData&quot;:{&quot;type&quot;:&quot;report&quot;,&quot;id&quot;:&quot;b63e9473-b474-38a3-8e29-e09396a6f05c&quot;,&quot;title&quot;:&quot;What Makes a i Leader?&quot;,&quot;author&quot;:[{&quot;family&quot;:&quot;Goleman&quot;,&quot;given&quot;:&quot;Daniel&quot;,&quot;parse-names&quot;:false,&quot;dropping-particle&quot;:&quot;&quot;,&quot;non-dropping-particle&quot;:&quot;&quot;}],&quot;URL&quot;:&quot;https://web-s-ebscohost-com.ezproxy.uwtsd.ac.uk/ehost/pdfviewer/pdfviewer?vid=0&amp;sid=e1b3641c-367f-4bbe-9a61-1cf1f632a348%40redis&quot;,&quot;issued&quot;:{&quot;date-parts&quot;:[[1998]]},&quot;number-of-pages&quot;:&quot;93-102&quot;,&quot;container-title-short&quot;:&quot;&quot;},&quot;isTemporary&quot;:false},{&quot;id&quot;:&quot;50cb5b85-e253-3e7c-94b2-6f0d280d9457&quot;,&quot;itemData&quot;:{&quot;type&quot;:&quot;article-journal&quot;,&quot;id&quot;:&quot;50cb5b85-e253-3e7c-94b2-6f0d280d9457&quot;,&quot;title&quot;:&quot;Emotional intelli ence: an integral part of positive psychology&quot;,&quot;author&quot;:[{&quot;family&quot;:&quot;Bar-On&quot;,&quot;given&quot;:&quot;Reuven&quot;,&quot;parse-names&quot;:false,&quot;dropping-particle&quot;:&quot;&quot;,&quot;non-dropping-particle&quot;:&quot;&quot;}],&quot;container-title&quot;:&quot;South African Journal of Psychology&quot;,&quot;accessed&quot;:{&quot;date-parts&quot;:[[2023,10,16]]},&quot;ISSN&quot;:&quot;0081-2463&quot;,&quot;URL&quot;:&quot;https://journals-sagepub-com.ezproxy.uwtsd.ac.uk/doi/abs/10.1177/008124631004000106&quot;,&quot;page&quot;:&quot;54-62&quot;,&quot;abstract&quot;:&quot;Both \&quot;emotional intel1igence\&quot;and \&quot;positive psychology\&quot; are rapidly becoming very visible, popular and important areas within psychology. This article suggests that emotional intelligence should be considered an integral part of positive psychology. Empirical findings are presented that support this notion in addition to examining the way both disciplines have been described, defined and conceptualised overthe past decade. This approach to categorising emotional intelligence is one way ofjustifying where it should be placed within the field of psychology. In light of the fact that the current article addresses this issue directly and based on the specific approach which is applied, it is hoped that this publication will represent a useful contribution to the literature. Keywords: BarOn model of emotional intelligence; BarOn model of emotional-social intelligence; emotional intelligence; emotional-social intelligence; humanistic psychology: positive psychology I completed my doctorate in 1988 at Rhodes University, South Africa. Upon recently re-reading my doctoral dissertation while preparing the present publication, it is abundantly clear that I was conducting research in an area which is directly associated with \&quot;positive psychology\&quot; as well as \&quot;emotional intelligence\&quot; although both terms were virtually unknown at the time. I hypothesised that \&quot;effective emotional and social functioning\&quot; (the precursor of the BarOn model of emotional intelligence) should eventually lead to a sense of \&quot;well-being\&quot; (Bar-On, 1988). In light of the fact that well-being is an area that attracts a great deal of scholarly attention in positive psychology (Gable &amp; Haidt, 2005; Positive Psychology Center, 2009; Seligman &amp; Csikszentmihalyi, 2000; Seligman etal., 2005), the connection between emotional intelligence and positive psychology should become palpable from the outset of the present discussion. Although Bar-On's conceptualisation of emotional intelligence emerged from my experience as a clinical psychologist, it is important to stress that this construct should not be considered an integral part of clinical psychology. On the contrary, the BarOn model of emotional intelligence represents a eupsychic response to the medical model which has prevailed in psychology since its early beginnings. l t is necessary to emphasise this distinction in light of the fact that positive psychology represents the antithesis of the medical model, which continues to exist within various fields of psychology today such as clinical psychology with its need to focus on the study, diagnosis and treatment of psychopathology. As in medicine itself, however, psychology (including clinical psychology) has begun to emphasise the importance of optimal health factors and preventative work. Furthermore, it is axiomatic to the present discussion to emphasise that Charles Darwin's work on the role of \&quot;emotional expression in survival and adaptation\&quot; (1 872/1965) has influenced the ongoing development of the BarOn model of emotional intelligence, which also stresses the importance of emotional expression and views the outcome of emotionally intelligent behaviour in Darwinian terms of effective adaptation (Bar-On, 2006b). Whereas emotional awareness and emotional expression are key components of emotional intelligence (Bar-On, 1997b; Goleman, 1995; Salovey &amp; Mayer, 1990) and in light of the fact that optimal adaptation also represents an important area of inquiry in positive psychology (Seligman &amp; Csikszentmihalyi, 2000), the link between these two areas of psychology is hopefully being brought into sharper focus for the reader. Additionally, the BarOn model as well as other current models of emotional intelligence have 'extended' Darwinian thinking by highlighting the importance of the ability to thrive in addition to merely survive (Bar-On, 1997b; Goleman, 1998), which also represents a major focus of interest for positive psychology today (Seligman &amp; Csikszentmihalyi, 2000).&quot;,&quot;issue&quot;:&quot;1&quot;,&quot;volume&quot;:&quot;40&quot;,&quot;container-title-short&quot;:&quot;&quot;},&quot;isTemporary&quot;:false}]},{&quot;citationID&quot;:&quot;MENDELEY_CITATION_424aee8d-b93d-4b79-8a8b-7ea0154d2074&quot;,&quot;properties&quot;:{&quot;noteIndex&quot;:0},&quot;isEdited&quot;:false,&quot;manualOverride&quot;:{&quot;isManuallyOverridden&quot;:true,&quot;citeprocText&quot;:&quot;(SHOAIB and KOHLI, 2017; Garg, Dar and Mishra, 2018)&quot;,&quot;manualOverrideText&quot;:&quot;(Shoaib and Kohli, 2017; Garg, Dar and Mishra, 2018).&quot;},&quot;citationTag&quot;:&quot;MENDELEY_CITATION_v3_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&quot;,&quot;citationItems&quot;:[{&quot;id&quot;:&quot;7a3d2126-dfad-395e-a018-142b84aba5ec&quot;,&quot;itemData&quot;:{&quot;type&quot;:&quot;article-journal&quot;,&quot;id&quot;:&quot;7a3d2126-dfad-395e-a018-142b84aba5ec&quot;,&quot;title&quot;:&quot;Job  Satisfaction and Work Engagement: A Study Using Private Sector Bank Managers&quot;,&quot;author&quot;:[{&quot;family&quot;:&quot;Garg&quot;,&quot;given&quot;:&quot;Kanika&quot;,&quot;parse-names&quot;:false,&quot;dropping-particle&quot;:&quot;&quot;,&quot;non-dropping-particle&quot;:&quot;&quot;},{&quot;family&quot;:&quot;Dar&quot;,&quot;given&quot;:&quot;Ishaq Ahmad&quot;,&quot;parse-names&quot;:false,&quot;dropping-particle&quot;:&quot;&quot;,&quot;non-dropping-particle&quot;:&quot;&quot;},{&quot;family&quot;:&quot;Mishra&quot;,&quot;given&quot;:&quot;Mridula&quot;,&quot;parse-names&quot;:false,&quot;dropping-particle&quot;:&quot;&quot;,&quot;non-dropping-particle&quot;:&quot;&quot;}],&quot;container-title&quot;:&quot;Advances in Developing Human Resources&quot;,&quot;accessed&quot;:{&quot;date-parts&quot;:[[2023,10,14]]},&quot;DOI&quot;:&quot;10.1177/1523422317742987&quot;,&quot;ISSN&quot;:&quot;15523055&quot;,&quot;URL&quot;:&quot;https://journals-sagepub-com.ezproxy.uwtsd.ac.uk/doi/full/10.1177/1523422317742987&quot;,&quot;issued&quot;:{&quot;date-parts&quot;:[[2018,2,1]]},&quot;page&quot;:&quot;58-71&quot;,&quot;abstract&quot;:&quot;The Problem: In today’s dynamic environment, organizations face difficulties in retaining their talented employees. Although there are several studies that link job satisfaction with work engagement, a closer examination is needed to understand whether it is intrinsic or extrinsic job satisfaction that enhances work engagement. This shows that the job satisfaction is the key driver of work engagement. So, the purpose of this article is to study the level of job satisfaction among the managers at various hierarchical levels of private sector banks in India and also to study the relationship between job satisfaction and work engagement among managers at various hierarchical levels. The Solution: This study follows the descriptive research design, and data were collected by standardized questionnaire developed by Minnesota and by Schaufeli’s Satisfaction Questionnaire, and data were collected from the 148 managers at various hierarchical levels working in private sector banks in India. To attain the objectives, the descriptive statistics and regression analysis have been used. The results show that the managers who are working in private sector banks are more satisfied with intrinsic job satisfaction rather than extrinsic job satisfaction and also found that there is positive relationship between job satisfaction and work engagement among managers at various hierarchical levels of private sector banks in India. The limitation of this study is data were collected at a single point of time. The Stakeholders: Stakeholders of this study include private sector bank managers at various hierarchical levels and human resource managers of organizations having hierarchical management system where management is focused toward employee satisfaction and retention in the organization. Consultation agencies dealing in human resource practices, research agencies, and research scholars are other stakeholders as it will be literature for further studies.&quot;,&quot;publisher&quot;:&quot;SAGE Publications Inc.&quot;,&quot;issue&quot;:&quot;1&quot;,&quot;volume&quot;:&quot;20&quot;,&quot;container-title-short&quot;:&quot;Adv Dev Hum Resour&quot;},&quot;isTemporary&quot;:false},{&quot;id&quot;:&quot;34b73aa9-f1b1-38f5-acec-1fc1f72f0ddd&quot;,&quot;itemData&quot;:{&quot;type&quot;:&quot;article-journal&quot;,&quot;id&quot;:&quot;34b73aa9-f1b1-38f5-acec-1fc1f72f0ddd&quot;,&quot;title&quot;:&quot;Employee_engagement_and_goal_s&quot;,&quot;author&quot;:[{&quot;family&quot;:&quot;SHOAIB&quot;,&quot;given&quot;:&quot;F.&quot;,&quot;parse-names&quot;:false,&quot;dropping-particle&quot;:&quot;&quot;,&quot;non-dropping-particle&quot;:&quot;&quot;},{&quot;family&quot;:&quot;KOHLI&quot;,&quot;given&quot;:&quot;N.&quot;,&quot;parse-names&quot;:false,&quot;dropping-particle&quot;:&quot;&quot;,&quot;non-dropping-particle&quot;:&quot;&quot;}],&quot;container-title&quot;:&quot;Indian Journal of Health and Wellbeing&quot;,&quot;accessed&quot;:{&quot;date-parts&quot;:[[2023,10,16]]},&quot;URL&quot;:&quot;https://www.proquest.com/docview/1961767253?accountid=130472&amp;parentSessionId=CDoDDrUhR3hsEj6JITHjh32bq2JePmUbCIM8AM2JBzg%3D&amp;pq-origsite=primo&quot;,&quot;issued&quot;:{&quot;date-parts&quot;:[[2017]]},&quot;page&quot;:&quot;877-880&quot;,&quot;abstract&quot;:&quot;The aim of this paper is to study the relationship between employee engagement and goal setting theory and its consequences. It is hypothesized that goal setting is a predictor of employee engagement and employee engagement leads to positive outcomes and enhance employee performance. Data was collected from a sample of 149 employees working in public (90) and private (59) sector organizations. The average age range of the respondents was 42 and 20 percent were female. Data was collected through survey method and different questionnaires were adapted. Results indicated that goal setting theory is positively affecting employee engagement and together they influenced employee performance, i.e., high level of job satisfaction and organizational citizenship behavior. Originality/ Value- The paper provides empirical support in engagement literature and relation of goal setting with engagement&quot;,&quot;issue&quot;:&quot;8&quot;,&quot;volume&quot;:&quot;8&quot;,&quot;container-title-short&quot;:&quot;&quot;},&quot;isTemporary&quot;:false}]},{&quot;citationID&quot;:&quot;MENDELEY_CITATION_b22b7562-76e2-407a-b71c-e0d8e5125a6f&quot;,&quot;properties&quot;:{&quot;noteIndex&quot;:0},&quot;isEdited&quot;:false,&quot;manualOverride&quot;:{&quot;isManuallyOverridden&quot;:true,&quot;citeprocText&quot;:&quot;(Levitats, Vigoda-Gadot and Vashdi, 2019; Alotaibi, Amin and Winterton, 2020; Chikobvu and Harunavamwe, 2022; Selvi and Aiswarya, 2023)&quot;,&quot;manualOverrideText&quot;:&quot;(Levitats, Vigoda-Gadot and Vashdi, 2019; Alotaibi, Amin and Winterton, 2020; Chikobvu and Harunavamwe, 2022; Selvi and Aiswarya, 2023).&quot;},&quot;citationTag&quot;:&quot;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&quot;,&quot;citationItems&quot;:[{&quot;id&quot;:&quot;56d50e20-6f89-3df9-9946-f793cbed2e63&quot;,&quot;itemData&quot;:{&quot;type&quot;:&quot;article-journal&quot;,&quot;id&quot;:&quot;56d50e20-6f89-3df9-9946-f793cbed2e63&quot;,&quot;title&quot;:&quot;Engage Them through Emotions: Exploring the Role of Emotional Intelligence in Public Sector Engagement&quot;,&quot;author&quot;:[{&quot;family&quot;:&quot;Levitats&quot;,&quot;given&quot;:&quot;Zehavit&quot;,&quot;parse-names&quot;:false,&quot;dropping-particle&quot;:&quot;&quot;,&quot;non-dropping-particle&quot;:&quot;&quot;},{&quot;family&quot;:&quot;Vigoda-Gadot&quot;,&quot;given&quot;:&quot;Eran&quot;,&quot;parse-names&quot;:false,&quot;dropping-particle&quot;:&quot;&quot;,&quot;non-dropping-particle&quot;:&quot;&quot;},{&quot;family&quot;:&quot;Vashdi&quot;,&quot;given&quot;:&quot;Dana R.&quot;,&quot;parse-names&quot;:false,&quot;dropping-particle&quot;:&quot;&quot;,&quot;non-dropping-particle&quot;:&quot;&quot;}],&quot;container-title&quot;:&quot;Public Administration Review&quot;,&quot;accessed&quot;:{&quot;date-parts&quot;:[[2023,8,12]]},&quot;DOI&quot;:&quot;10.1111/puar.13113&quot;,&quot;ISSN&quot;:&quot;15406210&quot;,&quot;URL&quot;:&quot;https://onlinelibrary-wiley-com.ezproxy.uwtsd.ac.uk/doi/pdf/10.1111/puar.13113&quot;,&quot;issued&quot;:{&quot;date-parts&quot;:[[2019,11,1]]},&quot;page&quot;:&quot;841-852&quot;,&quot;abstract&quot;:&quot;The public administration literature has demonstrated the valuable impact of employees' engagement on public service. However, studies conventionally deal with engagement as a unidimensional construct, with few explanations for its evolution. To promote knowledge in this arena, the authors propose public sector engagement (PSE) as a multidimensional construct, comprising social responsibility, work engagement, and organizational citizenship behaviors at the individual level. The authors develop and examine a set of hypotheses proposing that PSE may be augmented by enhancing civil servants' emotional intelligence (EI) as well as their supervisors' EI. Using a two-study multimethod approach (i.e., an experiment and a survey), the authors identify employees' and managers' high EI as a critical resource in enhancing PSE. The article concludes by theoretically framing the findings using the job demands-resources model and illuminating the practical value to public service of better selection and training of high-EI employees and managers.&quot;,&quot;publisher&quot;:&quot;Blackwell Publishing Ltd&quot;,&quot;issue&quot;:&quot;6&quot;,&quot;volume&quot;:&quot;79&quot;,&quot;container-title-short&quot;:&quot;Public Adm Rev&quot;},&quot;isTemporary&quot;:false},{&quot;id&quot;:&quot;80e46d0b-6bc7-32e2-a5e1-0c9059d98ec7&quot;,&quot;itemData&quot;:{&quot;type&quot;:&quot;article-journal&quot;,&quot;id&quot;:&quot;80e46d0b-6bc7-32e2-a5e1-0c9059d98ec7&quot;,&quot;title&quot;:&quot;The influence of emotional intelligence and resilience on work engagement amongst nurses in public hospitals&quot;,&quot;author&quot;:[{&quot;family&quot;:&quot;Chikobvu&quot;,&quot;given&quot;:&quot;Pardon&quot;,&quot;parse-names&quot;:false,&quot;dropping-particle&quot;:&quot;&quot;,&quot;non-dropping-particle&quot;:&quot;&quot;},{&quot;family&quot;:&quot;Harunavamwe&quot;,&quot;given&quot;:&quot;Martha&quot;,&quot;parse-names&quot;:false,&quot;dropping-particle&quot;:&quot;&quot;,&quot;non-dropping-particle&quot;:&quot;&quot;}],&quot;container-title&quot;:&quot;SA Journal of Industrial Psychology&quot;,&quot;accessed&quot;:{&quot;date-parts&quot;:[[2023,8,3]]},&quot;DOI&quot;:&quot;10.4102/sajip.v48i0.1919&quot;,&quot;ISSN&quot;:&quot;2071-0763&quot;,&quot;URL&quot;:&quot;https://sajip.co.za/index.php/sajip/article/view/1919/3399&quot;,&quot;issued&quot;:{&quot;date-parts&quot;:[[2022,1,24]]},&quot;abstract&quot;:&quot;Orientation: It has become vital for hospitals to create supportive and conducive working environments. With the reported adverse working conditions in public hospitals, it would be prudent to consider the stimulating factors of work engagement. This research suggests that personal resources such as resilience and emotional intelligence may cushion individuals from being disengaged by enabling them to manage job demands. Research purpose: The study aimed to determine the extent to which a combination of positive aspects and resources of emotional intelligence and resilience may influence work engagement. Motivation for the study: The study was inspired by Demerouti and Bakker who in 2011 signalled that employees become susceptible to health impairments when job and personal resources are likely to be limited. Expanding employee personal resources may thus effectively influence work engagement. Research approach, design and method: The study employed a cross-sectional quantitative survey by means of self-administered questionnaires. The sample consisted of 252 nurses from the Mangaung Metropolitan Municipality, South Africa. Data were analysed using the SmartPLS programme. Main findings: Emotional intelligence influences work engagement through resilience. The strong direct pathway between emotional intelligence and work engagement was noteworthy. Practical/managerial implication: Managers may focus their attention on developing aspects of emotional intelligence and enhance resilience as a way of improving work engagement. Contribution/value-add: The findings add literature to the body of knowledge focusing on expanding personal resource as a way to enhance work engagement amongst nurses in public hospitals.&quot;,&quot;volume&quot;:&quot;48&quot;,&quot;container-title-short&quot;:&quot;&quot;},&quot;isTemporary&quot;:false},{&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id&quot;:&quot;f522af86-4ea9-3a89-b414-8aebb9aff03f&quot;,&quot;itemData&quot;:{&quot;type&quot;:&quot;article-journal&quot;,&quot;id&quot;:&quot;f522af86-4ea9-3a89-b414-8aebb9aff03f&quot;,&quot;title&quot;:&quot;Does emotional intelligence and empowering leadership affect psychological empowerment and work engagement?&quot;,&quot;author&quot;:[{&quot;family&quot;:&quot;Alotaibi&quot;,&quot;given&quot;:&quot;Saad M.&quot;,&quot;parse-names&quot;:false,&quot;dropping-particle&quot;:&quot;&quot;,&quot;non-dropping-particle&quot;:&quot;&quot;},{&quot;family&quot;:&quot;Amin&quot;,&quot;given&quot;:&quot;Muslim&quot;,&quot;parse-names&quot;:false,&quot;dropping-particle&quot;:&quot;&quot;,&quot;non-dropping-particle&quot;:&quot;&quot;},{&quot;family&quot;:&quot;Winterton&quot;,&quot;given&quot;:&quot;Jonathan&quot;,&quot;parse-names&quot;:false,&quot;dropping-particle&quot;:&quot;&quot;,&quot;non-dropping-particle&quot;:&quot;&quot;}],&quot;container-title&quot;:&quot;Leadership and Organization Development Journal&quot;,&quot;DOI&quot;:&quot;10.1108/LODJ-07-2020-0313&quot;,&quot;ISSN&quot;:&quot;01437739&quot;,&quot;issued&quot;:{&quot;date-parts&quot;:[[2020,10,28]]},&quot;page&quot;:&quot;971-991&quot;,&quot;abstract&quot;:&quot;Purpose: The objective of this study is to investigate the role of emotional intelligence and empowering leadership in enhancing psychological empowerment and work engagement in private hospitals. Design/methodology/approach: A total of 500 questionnaires were distributed to staff nurses at five private hospitals in Riyadh, Saudi Arabia, 100 questionnaires to each hospital, with an achieved response rate of 34.8%. Findings: The results show statistically significant positive relationships between emotional intelligence, empowering leadership, psychological empowerment and work engagement. The relationship between emotional intelligence and work engagement and psychological empowerment and work engagement were not significant. Research limitations/implications: The study found that employees who have a high level of emotional intelligence and the positive stimulus of empowering leadership demonstrate enhanced psychological empowerment and work engagement. Practical implications: A better understanding of the role of EI and EL in enhancing psychological empowerment and work engagement could help hospitals reduce turnover among nurses and improve their relationships with patients, as well as maintaining competitive advantage. Originality/value: The study provides evidence to support the effect of EI on empowering leadership, psychological empowerment and work engagement in private hospitals.&quot;,&quot;publisher&quot;:&quot;Emerald Group Holdings Ltd.&quot;,&quot;issue&quot;:&quot;8&quot;,&quot;volume&quot;:&quot;41&quot;,&quot;container-title-short&quot;:&quot;&quot;},&quot;isTemporary&quot;:false}]},{&quot;citationID&quot;:&quot;MENDELEY_CITATION_fbfe758c-0d2a-4726-a788-69e9064ff488&quot;,&quot;properties&quot;:{&quot;noteIndex&quot;:0},&quot;isEdited&quot;:false,&quot;manualOverride&quot;:{&quot;isManuallyOverridden&quot;:true,&quot;citeprocText&quot;:&quot;(Schneider &lt;i&gt;et al.&lt;/i&gt;, 2018; Lee, Idris and Tuckey, 2019; Uddin, Mahmood and Fan, 2019; Wieneke &lt;i&gt;et al.&lt;/i&gt;, 2019; Xia, 2022)&quot;,&quot;manualOverrideText&quot;:&quot;(Schneider et al., 2018; Lee, Idris and Tuckey, 2019; Uddin, Mahmood and Fan, 2019; Wieneke et al., 2019; Xia, 2022).&quot;},&quot;citationTag&quot;:&quot;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&quot;,&quot;citationItems&quot;:[{&quot;id&quot;:&quot;82a33cb2-3064-3f08-932e-7780c9dda81c&quot;,&quot;itemData&quot;:{&quot;type&quot;:&quot;article-journal&quot;,&quot;id&quot;:&quot;82a33cb2-3064-3f08-932e-7780c9dda81c&quot;,&quot;title&quot;:&quot;Supervisory coaching and performance feedback as mediators of the relationships between leadership styles, work engagement, and turnover intention&quot;,&quot;author&quot;:[{&quot;family&quot;:&quot;Lee&quot;,&quot;given&quot;:&quot;Michelle Chin Chin&quot;,&quot;parse-names&quot;:false,&quot;dropping-particle&quot;:&quot;&quot;,&quot;non-dropping-particle&quot;:&quot;&quot;},{&quot;family&quot;:&quot;Idris&quot;,&quot;given&quot;:&quot;Mohd Awang&quot;,&quot;parse-names&quot;:false,&quot;dropping-particle&quot;:&quot;&quot;,&quot;non-dropping-particle&quot;:&quot;&quot;},{&quot;family&quot;:&quot;Tuckey&quot;,&quot;given&quot;:&quot;Michelle&quot;,&quot;parse-names&quot;:false,&quot;dropping-particle&quot;:&quot;&quot;,&quot;non-dropping-particle&quot;:&quot;&quot;}],&quot;container-title&quot;:&quot;Human Resource Development International&quot;,&quot;accessed&quot;:{&quot;date-parts&quot;:[[2023,10,13]]},&quot;DOI&quot;:&quot;10.1080/13678868.2018.1530170&quot;,&quot;ISSN&quot;:&quot;14698374&quot;,&quot;URL&quot;:&quot;https://www-tandfonline-com.ezproxy.uwtsd.ac.uk/doi/full/10.1080/13678868.2018.1530170&quot;,&quot;issued&quot;:{&quot;date-parts&quot;:[[2019,5,27]]},&quot;page&quot;:&quot;257-282&quot;,&quot;abstract&quot;:&quot;Human resource development (HRD) is key to organizational success. With some HRD roles devolving to leaders in recent years, a gap in understanding is now evident in how leaders’ leadership styles shape development-oriented behaviours that may effectively assist them in fulfilling their HRD roles, and the corresponding effects that this has on employee work engagement and turnover intention. This study compared the effects of transformational and transactional leadership styles on employee attitudes (i.e. work engagement and turnover intention) through leaders’ behaviours (i.e. supervisory coaching and performance feedback). This study used a multilevel approach (i.e. matching leaders to multiple subordinates) with 500 employees, nested in 65 workgroups from private organizations in Malaysia. As hypothesized, we found a link between transformational (but not transactional) leadership and higher levels of supervisory coaching and performance feedback, and that these job resources mediate the relationship between transformational leadership and work engagement. Furthermore, we found that work engagement mediates the relationships of both supervisory coaching and performance feedback to turnover intention. Overall, the study results reveal one way in which Asian leaders can effectively facilitate some aspects of HRD through development-focused behaviours which serve as job resources to boost work engagement and reduce turnover intention.&quot;,&quot;publisher&quot;:&quot;Routledge&quot;,&quot;issue&quot;:&quot;3&quot;,&quot;volume&quot;:&quot;22&quot;,&quot;container-title-short&quot;:&quot;&quot;},&quot;isTemporary&quot;:false},{&quot;id&quot;:&quot;b1496eb7-9993-355b-aec7-4e00377d3f20&quot;,&quot;itemData&quot;:{&quot;type&quot;:&quot;article-journal&quot;,&quot;id&quot;:&quot;b1496eb7-9993-355b-aec7-4e00377d3f20&quot;,&quot;title&quot;:&quot;Workforce engagement: What it is, what drives it, and why it matters for organizational performance&quot;,&quot;author&quot;:[{&quot;family&quot;:&quot;Schneider&quot;,&quot;given&quot;:&quot;Benjamin&quot;,&quot;parse-names&quot;:false,&quot;dropping-particle&quot;:&quot;&quot;,&quot;non-dropping-particle&quot;:&quot;&quot;},{&quot;family&quot;:&quot;Yost&quot;,&quot;given&quot;:&quot;Allison B.&quot;,&quot;parse-names&quot;:false,&quot;dropping-particle&quot;:&quot;&quot;,&quot;non-dropping-particle&quot;:&quot;&quot;},{&quot;family&quot;:&quot;Kropp&quot;,&quot;given&quot;:&quot;Andrea&quot;,&quot;parse-names&quot;:false,&quot;dropping-particle&quot;:&quot;&quot;,&quot;non-dropping-particle&quot;:&quot;&quot;},{&quot;family&quot;:&quot;Kind&quot;,&quot;given&quot;:&quot;Cory&quot;,&quot;parse-names&quot;:false,&quot;dropping-particle&quot;:&quot;&quot;,&quot;non-dropping-particle&quot;:&quot;&quot;},{&quot;family&quot;:&quot;Lam&quot;,&quot;given&quot;:&quot;Holly&quot;,&quot;parse-names&quot;:false,&quot;dropping-particle&quot;:&quot;&quot;,&quot;non-dropping-particle&quot;:&quot;&quot;}],&quot;container-title&quot;:&quot;Journal of Organizational Behavior&quot;,&quot;accessed&quot;:{&quot;date-parts&quot;:[[2023,10,13]]},&quot;DOI&quot;:&quot;10.1002/job.2244&quot;,&quot;ISSN&quot;:&quot;10991379&quot;,&quot;URL&quot;:&quot;https://onlinelibrary-wiley-com.ezproxy.uwtsd.ac.uk/doi/full/10.1002/job.2244&quot;,&quot;issued&quot;:{&quot;date-parts&quot;:[[2018,5,1]]},&quot;page&quot;:&quot;462-480&quot;,&quot;abstract&quot;:&quot;Based on a review of the history of the employee engagement construct and its measurement, we define workforce engagement as the aggregate of the work engagement experiences of individual employees in an organization. In contrast to most research on employee engagement, we study companies rather than individuals and the companies represent a diverse set of industries. We hypothesize and demonstrate on a sample of (up to) 102 publicly traded companies that workforce engagement significantly predicts organizational financial (adjusting for industry: Return on Assets, Net Margin but not Tobin's q) and customer metrics (the American Customer Satisfaction Index and the Harris Reputation Quotient) 1 and 2 years after the workforce engagement data were collected. In addition, using a split-sample approach to avoid method bias, we hypothesize and show that (a) company organizational practices (the strongest correlate), supervisory support, and work attributes are significant correlates of workforce engagement and (b) that workforce engagement mediates the relationship between these correlates of engagement and the organizational performance metrics. Implications of the findings for research and practice are discussed.&quot;,&quot;publisher&quot;:&quot;John Wiley and Sons Ltd&quot;,&quot;issue&quot;:&quot;4&quot;,&quot;volume&quot;:&quot;39&quot;,&quot;container-title-short&quot;:&quot;J Organ Behav&quot;},&quot;isTemporary&quot;:false},{&quot;id&quot;:&quot;e12bf93d-de39-3f30-8609-3b09cb50648e&quot;,&quot;itemData&quot;:{&quot;type&quot;:&quot;article-journal&quot;,&quot;id&quot;:&quot;e12bf93d-de39-3f30-8609-3b09cb50648e&quot;,&quot;title&quot;:&quot;Why individual employee engagement matters for team performance?: Mediating effects of employee commitment and organizational citizenship behaviour&quot;,&quot;author&quot;:[{&quot;family&quot;:&quot;Uddin&quot;,&quot;given&quot;:&quot;Md Aftab&quot;,&quot;parse-names&quot;:false,&quot;dropping-particle&quot;:&quot;&quot;,&quot;non-dropping-particle&quot;:&quot;&quot;},{&quot;family&quot;:&quot;Mahmood&quot;,&quot;given&quot;:&quot;Monowar&quot;,&quot;parse-names&quot;:false,&quot;dropping-particle&quot;:&quot;&quot;,&quot;non-dropping-particle&quot;:&quot;&quot;},{&quot;family&quot;:&quot;Fan&quot;,&quot;given&quot;:&quot;Luo&quot;,&quot;parse-names&quot;:false,&quot;dropping-particle&quot;:&quot;&quot;,&quot;non-dropping-particle&quot;:&quot;&quot;}],&quot;container-title&quot;:&quot;Team Performance Management&quot;,&quot;accessed&quot;:{&quot;date-parts&quot;:[[2023,10,11]]},&quot;DOI&quot;:&quot;10.1108/TPM-12-2017-0078&quot;,&quot;ISSN&quot;:&quot;13527592&quot;,&quot;URL&quot;:&quot;https://www.proquest.com/docview/2188552588?accountid=130472&quot;,&quot;issued&quot;:{&quot;date-parts&quot;:[[2019,3,7]]},&quot;page&quot;:&quot;47-68&quot;,&quot;abstract&quot;:&quot;Purpose: Adopting a multi-level research approach, this study aims to investigate the impact of employee engagement on team performance. It further explores the mediating effects of employee commitment and organizational citizenship behaviour on the employee engagement–team performance relationship. Design/methodology/approach: The study follows a quantitative method. Data were collected through a self-administered questionnaire survey using snowball and convenience sampling. Descriptive statistics and bi-variate correlation analyses were conducted using SmartPLS 2 and SPSS 20 software, and subsequently, a structural equation model was developed. Findings: The study suggests that better employee engagement could improve team performance in organizational contexts. Organizational commitment and citizenship behaviour played a mediating role in the employee engagement–team performance relationship. Further research on the meditating effects of demographic factors is suggested to advance knowledge in the employee engagement domain. Research limitations/implications: Based on premises of the social exchange theory and the employee stewardship theory, the study integrates multi-level variables to impact of individual employee engagement on organizational team performance. The findings of the study contribute to the existing literature by providing empirical evidence of the impact of individual-level variables on team-level performance. It reiterates the need for multi-level modelling of organizational behavioural research. Originality/value: The study used a multi-theoretical approach to investigate team performance in organizational contexts, i.e. individual employee engagement, organizational commitment and organizational citizenship behaviour. This integrated model using predictors from multiple levels demonstrates that team performance could be enhanced from interactions of different factors of individual behaviour.&quot;,&quot;publisher&quot;:&quot;Emerald Group Holdings Ltd.&quot;,&quot;issue&quot;:&quot;1-2&quot;,&quot;volume&quot;:&quot;25&quot;,&quot;container-title-short&quot;:&quot;&quot;},&quot;isTemporary&quot;:false},{&quot;id&quot;:&quot;37add2e2-03c5-3a89-a3f7-9fd208d68343&quot;,&quot;itemData&quot;:{&quot;type&quot;:&quot;chapter&quot;,&quot;id&quot;:&quot;37add2e2-03c5-3a89-a3f7-9fd208d68343&quot;,&quot;title&quot;:&quot;How Does Virtual Work Change Employee Engagement?&quot;,&quot;author&quot;:[{&quot;family&quot;:&quot;Xia&quot;,&quot;given&quot;:&quot;Mengting&quot;,&quot;parse-names&quot;:false,&quot;dropping-particle&quot;:&quot;&quot;,&quot;non-dropping-particle&quot;:&quot;&quot;}],&quot;accessed&quot;:{&quot;date-parts&quot;:[[2023,10,14]]},&quot;DOI&quot;:&quot;10.2991/978-94-6463-036-7_56&quot;,&quot;URL&quot;:&quot;https://www.atlantis-press.com/proceedings/icedbc-22/125983700&quot;,&quot;issued&quot;:{&quot;date-parts&quot;:[[2022]]},&quot;page&quot;:&quot;382-387&quot;,&quot;container-title-short&quot;:&quot;&quot;},&quot;isTemporary&quot;:false},{&quot;id&quot;:&quot;a2cadcc8-1504-35d8-95cd-740b4611dcb2&quot;,&quot;itemData&quot;:{&quot;type&quot;:&quot;article-journal&quot;,&quot;id&quot;:&quot;a2cadcc8-1504-35d8-95cd-740b4611dcb2&quot;,&quot;title&quot;:&quot;Well-Being Champion Impact on Employee Engagement, Staff Satisfaction, and Employee Well-Being&quot;,&quot;author&quot;:[{&quot;family&quot;:&quot;Wieneke&quot;,&quot;given&quot;:&quot;Kaisa C.&quot;,&quot;parse-names&quot;:false,&quot;dropping-particle&quot;:&quot;&quot;,&quot;non-dropping-particle&quot;:&quot;&quot;},{&quot;family&quot;:&quot;Egginton&quot;,&quot;given&quot;:&quot;Jason S.&quot;,&quot;parse-names&quot;:false,&quot;dropping-particle&quot;:&quot;&quot;,&quot;non-dropping-particle&quot;:&quot;&quot;},{&quot;family&quot;:&quot;Jenkins&quot;,&quot;given&quot;:&quot;Sarah M.&quot;,&quot;parse-names&quot;:false,&quot;dropping-particle&quot;:&quot;&quot;,&quot;non-dropping-particle&quot;:&quot;&quot;},{&quot;family&quot;:&quot;Kruse&quot;,&quot;given&quot;:&quot;Gretl C.&quot;,&quot;parse-names&quot;:false,&quot;dropping-particle&quot;:&quot;&quot;,&quot;non-dropping-particle&quot;:&quot;&quot;},{&quot;family&quot;:&quot;Lopez-Jimenez&quot;,&quot;given&quot;:&quot;Francisco&quot;,&quot;parse-names&quot;:false,&quot;dropping-particle&quot;:&quot;&quot;,&quot;non-dropping-particle&quot;:&quot;&quot;},{&quot;family&quot;:&quot;Mungo&quot;,&quot;given&quot;:&quot;Michelle M.&quot;,&quot;parse-names&quot;:false,&quot;dropping-particle&quot;:&quot;&quot;,&quot;non-dropping-particle&quot;:&quot;&quot;},{&quot;family&quot;:&quot;Riley&quot;,&quot;given&quot;:&quot;Beth A.&quot;,&quot;parse-names&quot;:false,&quot;dropping-particle&quot;:&quot;&quot;,&quot;non-dropping-particle&quot;:&quot;&quot;},{&quot;family&quot;:&quot;Limburg&quot;,&quot;given&quot;:&quot;Paul J.&quot;,&quot;parse-names&quot;:false,&quot;dropping-particle&quot;:&quot;&quot;,&quot;non-dropping-particle&quot;:&quot;&quot;}],&quot;container-title&quot;:&quot;Mayo Clinic Proceedings: Innovations, Quality &amp; Outcomes&quot;,&quot;container-title-short&quot;:&quot;Mayo Clin Proc Innov Qual Outcomes&quot;,&quot;DOI&quot;:&quot;10.1016/j.mayocpiqo.2019.04.001&quot;,&quot;ISSN&quot;:&quot;25424548&quot;,&quot;issued&quot;:{&quot;date-parts&quot;:[[2019,6]]},&quot;page&quot;:&quot;106-115&quot;,&quot;abstract&quot;:&quot;Objective: To evaluate the potential impact of a workplace well-being champion on employee and organizational measures of well-being. Patients and Methods: Baseline well-being measures were collected in October 2-20, 2017 and analyzed from January 1, 2018 through June 30, 2018 by incorporating a focused question set (addressing meaning in work, work-life integration, and physical, social, financial, emotional, and general well-being) into the biennial Mayo Clinic All-Staff Survey. Results: The survey was distributed to 64,059 employees, with a response rate of 73%. Employees with a work unit well-being champion had more favorable responses overall than did employees reporting no well-being champion. The percentage responding \&quot;favorably\&quot; to each well-being measure differed from 2 to 12 percentage points and were all highly statistically significant (P&lt;.001). Measures with the greatest difference included questions associated with the well-being domains of physical (85% vs 73%), social (84% vs 72%), and financial (72% vs 63%), as well as general well-being (69% vs 60%). Those reporting having a well-being champion had more favorable responses to several questions regarding the immediate supervisor and the work environment being conducive to carry out organizational values, trust within the work unit, ability to speak freely, efforts to make everyone feel a part of the team, and accountability within the work unit. Conclusion: Having a work unit well-being champion, coupled with an organizational commitment to employee well-being, is associated with better employee engagement, satisfaction, and perception of personal well-being, as well as a more favorable perception of the organization, strongly supporting the multilevel benefits of a robust well-being champion program. ª 2019 Mayo Foundation for Medical Education and Research. Published by Elsevier Inc. This is an open access article under the CC BY-NC-ND license (http://creativecommons.org/licenses/by-nc-nd/4.0/) n Mayo Clin Proc Inn Qual Out 2019;3(2):106-115 W orkplace wellness programs have traditionally been focused on promoting individual behavior change. 1 Over time, workplace wellness offerings have expanded from basic health information and fitness advice to a growing array of more comprehensive options, such as multi-week courses, sophisticated self-monitoring programs, and individualized coaching services with financial incentives. 2 Simultaneously , the perception of employee wellness programs as a necessary expense to reduce future health care spend has shifted to that of a crucial investment for shaping organizational culture, building brand equity, and facilitating the recruitment/retention of top talent, 3 particularly for the millennial generation that expects purpose, community, and flexibility in the workplace. 4 Forward-looking organizations are recognizing that it is essential to acknowledge the full picture of the workplace environment and the impact for the employee experience by putting employees at the center and redesigning workplace practices to fit with employee interests and needs. 5 Most notably, organizations must address the obstacles and create the conditions for employees to practice&quot;,&quot;publisher&quot;:&quot;Elsevier BV&quot;,&quot;issue&quot;:&quot;2&quot;,&quot;volume&quot;:&quot;3&quot;},&quot;isTemporary&quot;:false}]},{&quot;citationID&quot;:&quot;MENDELEY_CITATION_6962cec5-3383-4658-9cd3-21b09d105fb5&quot;,&quot;properties&quot;:{&quot;noteIndex&quot;:0},&quot;isEdited&quot;:false,&quot;manualOverride&quot;:{&quot;isManuallyOverridden&quot;:false,&quot;citeprocText&quot;:&quot;(Lee, Idris and Tuckey, 2019; Yuan &lt;i&gt;et al.&lt;/i&gt;, 2022)&quot;,&quot;manualOverrideText&quot;:&quot;&quot;},&quot;citationTag&quot;:&quot;MENDELEY_CITATION_v3_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&quot;,&quot;citationItems&quot;:[{&quot;id&quot;:&quot;82a33cb2-3064-3f08-932e-7780c9dda81c&quot;,&quot;itemData&quot;:{&quot;type&quot;:&quot;article-journal&quot;,&quot;id&quot;:&quot;82a33cb2-3064-3f08-932e-7780c9dda81c&quot;,&quot;title&quot;:&quot;Supervisory coaching and performance feedback as mediators of the relationships between leadership styles, work engagement, and turnover intention&quot;,&quot;author&quot;:[{&quot;family&quot;:&quot;Lee&quot;,&quot;given&quot;:&quot;Michelle Chin Chin&quot;,&quot;parse-names&quot;:false,&quot;dropping-particle&quot;:&quot;&quot;,&quot;non-dropping-particle&quot;:&quot;&quot;},{&quot;family&quot;:&quot;Idris&quot;,&quot;given&quot;:&quot;Mohd Awang&quot;,&quot;parse-names&quot;:false,&quot;dropping-particle&quot;:&quot;&quot;,&quot;non-dropping-particle&quot;:&quot;&quot;},{&quot;family&quot;:&quot;Tuckey&quot;,&quot;given&quot;:&quot;Michelle&quot;,&quot;parse-names&quot;:false,&quot;dropping-particle&quot;:&quot;&quot;,&quot;non-dropping-particle&quot;:&quot;&quot;}],&quot;container-title&quot;:&quot;Human Resource Development International&quot;,&quot;accessed&quot;:{&quot;date-parts&quot;:[[2023,10,13]]},&quot;DOI&quot;:&quot;10.1080/13678868.2018.1530170&quot;,&quot;ISSN&quot;:&quot;14698374&quot;,&quot;URL&quot;:&quot;https://www-tandfonline-com.ezproxy.uwtsd.ac.uk/doi/full/10.1080/13678868.2018.1530170&quot;,&quot;issued&quot;:{&quot;date-parts&quot;:[[2019,5,27]]},&quot;page&quot;:&quot;257-282&quot;,&quot;abstract&quot;:&quot;Human resource development (HRD) is key to organizational success. With some HRD roles devolving to leaders in recent years, a gap in understanding is now evident in how leaders’ leadership styles shape development-oriented behaviours that may effectively assist them in fulfilling their HRD roles, and the corresponding effects that this has on employee work engagement and turnover intention. This study compared the effects of transformational and transactional leadership styles on employee attitudes (i.e. work engagement and turnover intention) through leaders’ behaviours (i.e. supervisory coaching and performance feedback). This study used a multilevel approach (i.e. matching leaders to multiple subordinates) with 500 employees, nested in 65 workgroups from private organizations in Malaysia. As hypothesized, we found a link between transformational (but not transactional) leadership and higher levels of supervisory coaching and performance feedback, and that these job resources mediate the relationship between transformational leadership and work engagement. Furthermore, we found that work engagement mediates the relationships of both supervisory coaching and performance feedback to turnover intention. Overall, the study results reveal one way in which Asian leaders can effectively facilitate some aspects of HRD through development-focused behaviours which serve as job resources to boost work engagement and reduce turnover intention.&quot;,&quot;publisher&quot;:&quot;Routledge&quot;,&quot;issue&quot;:&quot;3&quot;,&quot;volume&quot;:&quot;22&quot;,&quot;container-title-short&quot;:&quot;&quot;},&quot;isTemporary&quot;:false},{&quot;id&quot;:&quot;8e4e55fc-7357-37fe-816c-da510d7d68a6&quot;,&quot;itemData&quot;:{&quot;type&quot;:&quot;article-journal&quot;,&quot;id&quot;:&quot;8e4e55fc-7357-37fe-816c-da510d7d68a6&quot;,&quot;title&quot;:&quot;“I am proud of my job”: Examining the psychological mechanism underlying technological innovation's effects on employee brand ambassadorship&quot;,&quot;author&quot;:[{&quot;family&quot;:&quot;Yuan&quot;,&quot;given&quot;:&quot;Ruizhi&quot;,&quot;parse-names&quot;:false,&quot;dropping-particle&quot;:&quot;&quot;,&quot;non-dropping-particle&quot;:&quot;&quot;},{&quot;family&quot;:&quot;Luo&quot;,&quot;given&quot;:&quot;Jun&quot;,&quot;parse-names&quot;:false,&quot;dropping-particle&quot;:&quot;&quot;,&quot;non-dropping-particle&quot;:&quot;&quot;},{&quot;family&quot;:&quot;Liu&quot;,&quot;given&quot;:&quot;Martin J.&quot;,&quot;parse-names&quot;:false,&quot;dropping-particle&quot;:&quot;&quot;,&quot;non-dropping-particle&quot;:&quot;&quot;},{&quot;family&quot;:&quot;Yannopoulou&quot;,&quot;given&quot;:&quot;Natalia&quot;,&quot;parse-names&quot;:false,&quot;dropping-particle&quot;:&quot;&quot;,&quot;non-dropping-particle&quot;:&quot;&quot;}],&quot;container-title&quot;:&quot;Technological Forecasting and Social Change&quot;,&quot;DOI&quot;:&quot;10.1016/j.techfore.2022.121833&quot;,&quot;ISSN&quot;:&quot;00401625&quot;,&quot;issued&quot;:{&quot;date-parts&quot;:[[2022,9,1]]},&quot;abstract&quot;:&quot;Over the last century, technological innovation (TI) has driven an evolution in numerous industries. It is established that organizations can enhance their performance via process and product innovation; however, the psychological foundations of TI, and the way this affects employees, are underexplored in the organization and management literature. Drawing on organismic integration theory, we aim to enrich the field of innovation and employee branding studies by examining the role of innovation capabilities in employees' motivation at work and wellbeing, which results in employee brand ambassadorship. A mixed-method approach is employed. Study 1 uses a case study to explore how employees acquire knowledge as part of their exposure to TIs. A research model that captures the underlying mechanism of how TI capabilities influence employee brand ambassadorship is then developed based on findings in Study 1. Based on Study 1 results, Study 2 conducts surveys (n = 300) to test the hypothesized framework in high-tech organizations with employees in China. Results show that both product and process innovation capabilities increase employees' psychological empowerment and autonomy, which subsequently increase their psychological wellbeing. Further, employees satisfied with their jobs are more likely to act as ambassadors for their organizational brands. The paper concludes by discussing the theoretical contributions and managerial implications of these findings.&quot;,&quot;publisher&quot;:&quot;Elsevier Inc.&quot;,&quot;volume&quot;:&quot;182&quot;,&quot;container-title-short&quot;:&quot;Technol Forecast Soc Change&quot;},&quot;isTemporary&quot;:false}]},{&quot;citationID&quot;:&quot;MENDELEY_CITATION_dfcc6b23-d234-49ef-9e53-130b2bb4f9be&quot;,&quot;properties&quot;:{&quot;noteIndex&quot;:0},&quot;isEdited&quot;:false,&quot;manualOverride&quot;:{&quot;isManuallyOverridden&quot;:false,&quot;citeprocText&quot;:&quot;(Miao, Humphrey and Qian, 2021)&quot;,&quot;manualOverrideText&quot;:&quot;&quot;},&quot;citationTag&quot;:&quot;MENDELEY_CITATION_v3_eyJjaXRhdGlvbklEIjoiTUVOREVMRVlfQ0lUQVRJT05fZGZjYzZiMjMtZDIzNC00OWVmLTllNTMtMTMwYjJiYjRmOWJlIiwicHJvcGVydGllcyI6eyJub3RlSW5kZXgiOjB9LCJpc0VkaXRlZCI6ZmFsc2UsIm1hbnVhbE92ZXJyaWRlIjp7ImlzTWFudWFsbHlPdmVycmlkZGVuIjpmYWxzZSwiY2l0ZXByb2NUZXh0IjoiKE1pYW8sIEh1bXBocmV5IGFuZCBRaWFuLCAyMDIxKSIsIm1hbnVhbE92ZXJyaWRlVGV4dCI6IiJ9LCJjaXRhdGlvbkl0ZW1zIjpb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XX0=&quot;,&quot;citationItems&quot;:[{&quot;id&quot;:&quot;23ff5625-6969-30eb-9d6f-c8090901844d&quot;,&quot;itemData&quot;:{&quot;type&quot;:&quot;article-journal&quot;,&quot;id&quot;:&quot;23ff5625-6969-30eb-9d6f-c8090901844d&quot;,&quot;title&quot;:&quot;Emotional intelligence and job performance in the hospitality industry: a meta-analytic review&quot;,&quot;author&quot;:[{&quot;family&quot;:&quot;Miao&quot;,&quot;given&quot;:&quot;Chao&quot;,&quot;parse-names&quot;:false,&quot;dropping-particle&quot;:&quot;&quot;,&quot;non-dropping-particle&quot;:&quot;&quot;},{&quot;family&quot;:&quot;Humphrey&quot;,&quot;given&quot;:&quot;Ronald H.&quot;,&quot;parse-names&quot;:false,&quot;dropping-particle&quot;:&quot;&quot;,&quot;non-dropping-particle&quot;:&quot;&quot;},{&quot;family&quot;:&quot;Qian&quot;,&quot;given&quot;:&quot;Shanshan&quot;,&quot;parse-names&quot;:false,&quot;dropping-particle&quot;:&quot;&quot;,&quot;non-dropping-particle&quot;:&quot;&quot;}],&quot;container-title&quot;:&quot;International Journal of Contemporary Hospitality Management&quot;,&quot;accessed&quot;:{&quot;date-parts&quot;:[[2023,8,8]]},&quot;DOI&quot;:&quot;10.1108/IJCHM-04-2020-0323&quot;,&quot;ISSN&quot;:&quot;09596119&quot;,&quot;URL&quot;:&quot;https://www.proquest.com/docview/2724688776?accountid=130472&amp;parentSessionId=Eb8nZ7CySraLvBGCPVMDyK02Rwt4tOXckHjKXwhT%2FWs%3D&amp;pq-origsite=primo&quot;,&quot;issued&quot;:{&quot;date-parts&quot;:[[2021,8,9]]},&quot;page&quot;:&quot;2632-2652&quot;,&quot;abstract&quot;:&quot;Purpose: Hospitality workers are emotional labor workers because they must display appropriate emotions to their customers to provide outstanding service. Emotional intelligence (EI) helps employees regulate their emotions and display appropriate emotions, and hence should help hospitality workers provide outstanding service. However, the strength of the relationship between EI and hospitality workers’ job performance substantially varied across studies. Hence, the purpose of the present study is to clarify the mixed findings and to examine if EI can improve hospitality workers’ job performance. Design/methodology/approach: A meta-analysis was performed to investigate the relationship between EI and hospitality workers’ job performance as well as the moderators which condition this relationship. Findings: The present meta-analysis indicated that EI is positively related to hospitality workers’ job performance (ρ̅̂ = 0.54); the relationship between EI and hospitality workers’ job performance is stronger when the percentage of married subjects is low and in feminine cultures; and this relationship does not differ between male-dominated and female-dominated studies, across educational levels, between collectivistic and individualistic cultures, between low and high power distance cultures and between low and high uncertainty avoidance cultures. Research limitations/implications: This study uncovers theoretically important moderators that contribute to cross-cultural research, work–family literature and gender-related literature in hospitality research. Originality/value: The present study builds a theoretical foundation and performs a meta-analysis to elucidate the relationship between EI and hospitality workers’ job performance and to identify the moderators which condition this relationship.&quot;,&quot;publisher&quot;:&quot;Emerald Group Holdings Ltd.&quot;,&quot;issue&quot;:&quot;8&quot;,&quot;volume&quot;:&quot;33&quot;,&quot;container-title-short&quot;:&quot;&quot;},&quot;isTemporary&quot;:false}]},{&quot;citationID&quot;:&quot;MENDELEY_CITATION_4cce63cb-70d7-4a0a-b748-f319a61ac96d&quot;,&quot;properties&quot;:{&quot;noteIndex&quot;:0},&quot;isEdited&quot;:false,&quot;manualOverride&quot;:{&quot;isManuallyOverridden&quot;:true,&quot;citeprocText&quot;:&quot;(Li and Ding, 2022)&quot;,&quot;manualOverrideText&quot;:&quot;Li and Ding, (2022)&quot;},&quot;citationTag&quot;:&quot;MENDELEY_CITATION_v3_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&quot;,&quot;citationItems&quot;:[{&quot;id&quot;:&quot;b44056e7-165e-345d-b712-0be7419b9695&quot;,&quot;itemData&quot;:{&quot;type&quot;:&quot;article-journal&quot;,&quot;id&quot;:&quot;b44056e7-165e-345d-b712-0be7419b9695&quot;,&quot;title&quot;:&quot;The Influence of Paradoxical Leadership on Adaptive Performance of New-Generation Employees in the Post-Pandemic Era: The Role of Harmonious Work Passion and Core Self-Evaluation&quot;,&quot;author&quot;:[{&quot;family&quot;:&quot;Li&quot;,&quot;given&quot;:&quot;Naiwen&quot;,&quot;parse-names&quot;:false,&quot;dropping-particle&quot;:&quot;&quot;,&quot;non-dropping-particle&quot;:&quot;&quot;},{&quot;family&quot;:&quot;Ding&quot;,&quot;given&quot;:&quot;Mingming&quot;,&quot;parse-names&quot;:false,&quot;dropping-particle&quot;:&quot;&quot;,&quot;non-dropping-particle&quot;:&quot;&quot;}],&quot;container-title&quot;:&quot;Sustainability (Switzerland)&quot;,&quot;accessed&quot;:{&quot;date-parts&quot;:[[2023,8,22]]},&quot;DOI&quot;:&quot;10.3390/su142114647&quot;,&quot;ISSN&quot;:&quot;20711050&quot;,&quot;URL&quot;:&quot;https://www.proquest.com/docview/2769921142?accountid=130472&amp;parentSessionId=b1XBsFsBBDqGwJMU0RF4NFlh5A3HrM%2FYWpHWL6h%2Fsf4%3D&amp;pq-origsite=primo&quot;,&quot;issued&quot;:{&quot;date-parts&quot;:[[2022,11,1]]},&quot;abstract&quot;:&quot;The post-pandemic era is full of instability and uncertainty, which brings new challenges and opportunities to the development of organization. As a sustainable feature of enterprises, improving employees’ adaptive performance levels is a necessary condition for enterprises to achieve the sustainable development goal. This study is based on self-determination theory, which focuses on new-generation employees as the key force of enterprise and incorporates harmonious work passion and core self-evaluation into the research framework to explore the influence of paradoxical leadership on adaptive performance. The survey data obtained from 519 new-generation employees shows that: paradoxical leadership is significantly and positively correlated with adaptive performance of new-generation employees; the relationship between paradoxical leadership and adaptive performance is partially mediated by harmonious work passion; core self-evaluation positively adjusts the relationship between paradoxical leadership and harmonious work passion. In addition, core self-evaluation also regulates the intermediary role of harmonious work passion—that is to say, the higher core self-evaluation of new-generation employees is, the stronger the intermediary role of harmonious work passion. The research results explain the connotation of how paradoxical leadership improves adaptive performance of new-generation employees, reveal the medium of the relationship between the two, and find both the role boundary of paradoxical leadership and the strategy to improve adaptive performance.&quot;,&quot;publisher&quot;:&quot;MDPI&quot;,&quot;issue&quot;:&quot;21&quot;,&quot;volume&quot;:&quot;14&quot;,&quot;container-title-short&quot;:&quot;&quot;},&quot;isTemporary&quot;:false}]},{&quot;citationID&quot;:&quot;MENDELEY_CITATION_ea659cc5-800b-4785-ac03-6d0ab65395b6&quot;,&quot;properties&quot;:{&quot;noteIndex&quot;:0},&quot;isEdited&quot;:false,&quot;manualOverride&quot;:{&quot;isManuallyOverridden&quot;:false,&quot;citeprocText&quot;:&quot;(Saks and Gruman, 2014; Selvi and Aiswarya, 2023)&quot;,&quot;manualOverrideText&quot;:&quot;&quot;},&quot;citationTag&quot;:&quot;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&quot;,&quot;citationItems&quot;:[{&quot;id&quot;:&quot;bc31c283-2b52-3bf4-86e7-1d3e26a149b5&quot;,&quot;itemData&quot;:{&quot;type&quot;:&quot;article-journal&quot;,&quot;id&quot;:&quot;bc31c283-2b52-3bf4-86e7-1d3e26a149b5&quot;,&quot;title&quot;:&quot;What Do We Really Know About Employee Engagement?&quot;,&quot;author&quot;:[{&quot;family&quot;:&quot;Saks&quot;,&quot;given&quot;:&quot;Alan M.&quot;,&quot;parse-names&quot;:false,&quot;dropping-particle&quot;:&quot;&quot;,&quot;non-dropping-particle&quot;:&quot;&quot;},{&quot;family&quot;:&quot;Gruman&quot;,&quot;given&quot;:&quot;Jamie A.&quot;,&quot;parse-names&quot;:false,&quot;dropping-particle&quot;:&quot;&quot;,&quot;non-dropping-particle&quot;:&quot;&quot;}],&quot;container-title&quot;:&quot;Human Resource Development Quarterly&quot;,&quot;accessed&quot;:{&quot;date-parts&quot;:[[2023,8,12]]},&quot;DOI&quot;:&quot;10.1002/hrdq.21187&quot;,&quot;ISSN&quot;:&quot;15321096&quot;,&quot;URL&quot;:&quot;https://onlinelibrary-wiley-com.ezproxy.uwtsd.ac.uk/doi/pdf/10.1002/hrdq.21187&quot;,&quot;issued&quot;:{&quot;date-parts&quot;:[[2014,6,1]]},&quot;page&quot;:&quot;155-182&quot;,&quot;abstract&quot;:&quot;Employee engagement has become one of the most popular topics in management. In less than 10 years, there have been dozens of studies published on employee engagement as well as several meta-analyses. However, there continue to be concerns about the meaning, measurement, and theory of employee engagement. In this article, we review these concerns as well as research in an attempt to determine what we have learned about employee engagement. We then offer a theory of employee engagement that reconciles and integrates Kahn's (1990) theory of engagement and the Job Demands-Resources (JD-R) model (Bakker &amp; Demerouti, 2007). We conclude that there continues to be a lack of consensus on the meaning of employee engagement as well as concerns about the validity of the most popular measure of employee engagement. Furthermore, it is difficult to make causal conclusions about the antecedents and consequences of employee engagement due to a number of research limitations. Thus, there remain many unanswered questions and much more to do if we are to develop a science and theory of employee engagement.&quot;,&quot;publisher&quot;:&quot;John Wiley and Sons Inc&quot;,&quot;issue&quot;:&quot;2&quot;,&quot;volume&quot;:&quot;25&quot;,&quot;container-title-short&quot;:&quot;Hum Resour Dev Q&quot;},&quot;isTemporary&quot;:false},{&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citationID&quot;:&quot;MENDELEY_CITATION_7846370d-6e0f-47ac-a8a5-8aa2a9e15dd7&quot;,&quot;properties&quot;:{&quot;noteIndex&quot;:0},&quot;isEdited&quot;:false,&quot;manualOverride&quot;:{&quot;isManuallyOverridden&quot;:false,&quot;citeprocText&quot;:&quot;(Albrecht, Breidahl and Marty, 2018; Lee and Ding, 2022; Ting &lt;i&gt;et al.&lt;/i&gt;, 2023)&quot;,&quot;manualOverrideText&quot;:&quot;&quot;},&quot;citationTag&quot;:&quot;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&quot;,&quot;citationItems&quot;:[{&quot;id&quot;:&quot;1599b3c6-3683-3d02-9410-cf4124c4044d&quot;,&quot;itemData&quot;:{&quot;type&quot;:&quot;article-journal&quot;,&quot;id&quot;:&quot;1599b3c6-3683-3d02-9410-cf4124c4044d&quot;,&quot;title&quot;:&quot;Organizational resources, organizational engagement climate, and employee engagement&quot;,&quot;author&quot;:[{&quot;family&quot;:&quot;Albrecht&quot;,&quot;given&quot;:&quot;Simon&quot;,&quot;parse-names&quot;:false,&quot;dropping-particle&quot;:&quot;&quot;,&quot;non-dropping-particle&quot;:&quot;&quot;},{&quot;family&quot;:&quot;Breidahl&quot;,&quot;given&quot;:&quot;Emil&quot;,&quot;parse-names&quot;:false,&quot;dropping-particle&quot;:&quot;&quot;,&quot;non-dropping-particle&quot;:&quot;&quot;},{&quot;family&quot;:&quot;Marty&quot;,&quot;given&quot;:&quot;Andrew&quot;,&quot;parse-names&quot;:false,&quot;dropping-particle&quot;:&quot;&quot;,&quot;non-dropping-particle&quot;:&quot;&quot;}],&quot;container-title&quot;:&quot;Career Development International&quot;,&quot;accessed&quot;:{&quot;date-parts&quot;:[[2023,10,13]]},&quot;DOI&quot;:&quot;10.1108/CDI-04-2017-0064&quot;,&quot;ISSN&quot;:&quot;13620436&quot;,&quot;URL&quot;:&quot;https://www.proquest.com/docview/2534570028?accountid=130472&amp;parentSessionId=wyGiXlk7zczfjTHN6uiH5MXAIQHmJdFLqzII7Cd1Chk%3D&amp;pq-origsite=primo&quot;,&quot;issued&quot;:{&quot;date-parts&quot;:[[2018,2,19]]},&quot;page&quot;:&quot;67-85&quot;,&quot;abstract&quot;:&quot;Purpose: The majority of job demands-resources (JD-R) research has focused on identifying the job demands, job resources, and personal resources that influence engagement. The purpose of this paper is to assess the significance of proposed associations between organizationally focused resources, organizational engagement climate, and engagement. Design/methodology/approach: The authors tested a model proposing that six specific organizational resources would have positive associations with organizational engagement climate, and positive direct and indirect associations with job resources and employee engagement. Confirmatory factor analysis (CFA) and structural equation modeling (SEM) were conducted on cross-sectional survey data provided by 1,578 employees working in a range of different organizations. Findings: The CFA and SEM analyses yielded good fit to the data. As proposed, all six organizational resources were positively associated with organizational engagement climate. Four were positively associated with job resources, and two were positively associated with engagement. Organizational engagement climate was positively associated with job resources and employee engagement. Significant indirect relationships were also observed. Research limitations/implications: Despite self-reported data and a cross-sectional design, tests of common method variance did not suggest substantive method effects. Overall, the results contribute new insights about what may influence engagement, and highlight the importance of organizational engagement climate as a motivational construct. Practical implications: The research offers up potentially useful measures of six organizational resources and a measure of organizational engagement climate that can complement and broaden the current focus on job-level diagnostics. As such, targeted management action and survey feedback processes can be used to identify processes to build sustainable organizational engagement capability. Originality/value: No previous research has identified a comprehensive set of organizational resources, operationalized organizational engagement climate, or examined their relationships within a JD-R context. The results suggest that the JD-R can perhaps usefully be extended to include more organizationally focused constructs.&quot;,&quot;publisher&quot;:&quot;Emerald Group Holdings Ltd.&quot;,&quot;issue&quot;:&quot;1&quot;,&quot;volume&quot;:&quot;23&quot;,&quot;container-title-short&quot;:&quot;&quot;},&quot;isTemporary&quot;:false},{&quot;id&quot;:&quot;6f1bd183-8fd1-3de8-9367-6cf4df435414&quot;,&quot;itemData&quot;:{&quot;type&quot;:&quot;article-journal&quot;,&quot;id&quot;:&quot;6f1bd183-8fd1-3de8-9367-6cf4df435414&quot;,&quot;title&quot;:&quot;The Relationship Between Market Culture, Clan Culture, Benevolent Leadership, Work Engagement, and Job Performance: Leader’s Dark Triad as a Moderator&quot;,&quot;author&quot;:[{&quot;family&quot;:&quot;Lee&quot;,&quot;given&quot;:&quot;Michelle C.C.&quot;,&quot;parse-names&quot;:false,&quot;dropping-particle&quot;:&quot;&quot;,&quot;non-dropping-particle&quot;:&quot;&quot;},{&quot;family&quot;:&quot;Ding&quot;,&quot;given&quot;:&quot;Alyssa Y.L.&quot;,&quot;parse-names&quot;:false,&quot;dropping-particle&quot;:&quot;&quot;,&quot;non-dropping-particle&quot;:&quot;&quot;}],&quot;container-title&quot;:&quot;Psychological Reports&quot;,&quot;accessed&quot;:{&quot;date-parts&quot;:[[2023,8,7]]},&quot;DOI&quot;:&quot;10.1177/00332941221121564&quot;,&quot;ISSN&quot;:&quot;1558691X&quot;,&quot;URL&quot;:&quot;https://journals-sagepub-com.ezproxy.uwtsd.ac.uk/doi/epub/10.1177/00332941221121564&quot;,&quot;issued&quot;:{&quot;date-parts&quot;:[[2022]]},&quot;abstract&quot;:&quot;Benevolent leadership is one of the leadership styles which provides a positive influence on employees. However, the current leadership literature has yet to investigate how benevolent leadership leads to job performance, the processes involved, the relationship between organizational culture and benevolent leadership, and the role of dark side of leaders in affecting this relationship. Using the leader-culture fit framework within an Eastern context, the current study first investigates the relationship between benevolent leadership and job performance through work engagement. The study then compares two contrasting organizational culture (i.e., market culture and clan culture) on benevolent leadership. Finally, the study investigates how leaders’ dark triad affects the relationship between organizational culture and benevolent leadership. 374 full-time white-collar employees (Males = 54.01%; Mean age: 32.7 years) from various private organizations within the service industry participated in this study. The results showed that work engagement mediated benevolent leadership and job performance. Market culture showed a negative relationship with benevolent leadership while clan culture showed a positive relationship with benevolent leadership. Benevolent leadership mediated clan culture (but not market culture) and work engagement. Under a high market culture with a high dark triad leader, benevolent leadership is at its lowest level. Under a high clan culture with a low dark triad leader, benevolent leadership is at its highest level. The findings suggest the importance of benevolent leadership within a clan culture (rather than market culture), in aligning with the leader-culture fit framework in increasing employees’ work engagement and job performance.&quot;,&quot;publisher&quot;:&quot;SAGE Publications Inc.&quot;,&quot;container-title-short&quot;:&quot;Psychol Rep&quot;},&quot;isTemporary&quot;:false},{&quot;id&quot;:&quot;a7b9d2e8-cee0-38b7-93c7-472d87fb8bb5&quot;,&quot;itemData&quot;:{&quot;type&quot;:&quot;article-journal&quot;,&quot;id&quot;:&quot;a7b9d2e8-cee0-38b7-93c7-472d87fb8bb5&quot;,&quot;title&quot;:&quot;Psychological capital and employee engagement as predictors of organisational citizenship behaviour in the industrial revolution 4.0 era: transfer of training as a mediator&quot;,&quot;author&quot;:[{&quot;family&quot;:&quot;Ting&quot;,&quot;given&quot;:&quot;Qian Hui&quot;,&quot;parse-names&quot;:false,&quot;dropping-particle&quot;:&quot;&quot;,&quot;non-dropping-particle&quot;:&quot;&quot;},{&quot;family&quot;:&quot;Lew&quot;,&quot;given&quot;:&quot;Tek Yew&quot;,&quot;parse-names&quot;:false,&quot;dropping-particle&quot;:&quot;&quot;,&quot;non-dropping-particle&quot;:&quot;&quot;},{&quot;family&quot;:&quot;Goi&quot;,&quot;given&quot;:&quot;Chai Lee&quot;,&quot;parse-names&quot;:false,&quot;dropping-particle&quot;:&quot;&quot;,&quot;non-dropping-particle&quot;:&quot;&quot;},{&quot;family&quot;:&quot;Sim&quot;,&quot;given&quot;:&quot;Adriel K.S.&quot;,&quot;parse-names&quot;:false,&quot;dropping-particle&quot;:&quot;&quot;,&quot;non-dropping-particle&quot;:&quot;&quot;},{&quot;family&quot;:&quot;Gim&quot;,&quot;given&quot;:&quot;Gabriel C.W.&quot;,&quot;parse-names&quot;:false,&quot;dropping-particle&quot;:&quot;&quot;,&quot;non-dropping-particle&quot;:&quot;&quot;}],&quot;container-title&quot;:&quot;Current Psychology&quot;,&quot;accessed&quot;:{&quot;date-parts&quot;:[[2023,7,30]]},&quot;DOI&quot;:&quot;10.1007/s12144-023-04595-0&quot;,&quot;ISSN&quot;:&quot;19364733&quot;,&quot;URL&quot;:&quot;https://link-springer-com.ezproxy.uwtsd.ac.uk/article/10.1007/s12144-023-04595-0&quot;,&quot;issued&quot;:{&quot;date-parts&quot;:[[2023]]},&quot;abstract&quot;:&quot;Industrial Revolution 4.0 (IR4.0) offers vast potential in sustainable development through social progress and economic growth. Youths ought to take advantage of the sustainable development opportunities offered by IR4.0 in pursuit of the national agenda for sustainability. This study seeks to examine the relationships between psychological capital (PsyCap), employee engagement (EE), transfer of training (TOT), and organizational citizenship behaviour (OCB) among youth participants of IR4.0 in Sarawak. Data were collected from 251 working youths who were trained under Industrial Revolution 4.0 initiatives. Results revealed that PsyCap was positively related to EE, TOT, and OCB. EE and TOT were also found to be positively influence OCB. Additionally, TOT was found to mediate the relationship between PsyCap and OCB. This study contributes through the incorporation of digital competency into the TOT construct to examine the transfer of digital competencies. Besides, the model reflects the interplay between personal resource (PsyCap) and job resource (TOT) to influence effective organisational functioning (represented by OCB) through a motivational process. Findings suggest practical implications whereby organisations should engage pre-training psychological capital intervention to increase rate of training transfer whilst developing digital competencies of the workforce. Additionally, policymakers should formulate policies through training subsidies and tax exemptions for organisations to help strengthen youth conviction and resilience to facilitate their career progression.&quot;,&quot;publisher&quot;:&quot;Springer&quot;,&quot;container-title-short&quot;:&quot;&quot;},&quot;isTemporary&quot;:false}]},{&quot;citationID&quot;:&quot;MENDELEY_CITATION_b24a1a2b-4579-449e-9db2-5b2ade1d8399&quot;,&quot;properties&quot;:{&quot;noteIndex&quot;:0},&quot;isEdited&quot;:false,&quot;manualOverride&quot;:{&quot;isManuallyOverridden&quot;:false,&quot;citeprocText&quot;:&quot;(Li &lt;i&gt;et al.&lt;/i&gt;, 2021; Molero Jurado &lt;i&gt;et al.&lt;/i&gt;, 2022; Elayan &lt;i&gt;et al.&lt;/i&gt;, 2023; Lee &lt;i&gt;et al.&lt;/i&gt;, 2023)&quot;,&quot;manualOverrideText&quot;:&quot;&quot;},&quot;citationTag&quot;:&quot;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&quot;,&quot;citationItems&quot;:[{&quot;id&quot;:&quot;48a45de5-06d9-30b9-a83a-b11dc4841118&quot;,&quot;itemData&quot;:{&quot;type&quot;:&quot;article-journal&quot;,&quot;id&quot;:&quot;48a45de5-06d9-30b9-a83a-b11dc4841118&quot;,&quot;title&quot;:&quot;The relationships between leader emotional intelligence, transformational leadership, and transactional leadership and job performance: A mediator model of trust&quot;,&quot;author&quot;:[{&quot;family&quot;:&quot;Lee&quot;,&quot;given&quot;:&quot;Chun Chang&quot;,&quot;parse-names&quot;:false,&quot;dropping-particle&quot;:&quot;&quot;,&quot;non-dropping-particle&quot;:&quot;&quot;},{&quot;family&quot;:&quot;Yeh&quot;,&quot;given&quot;:&quot;Wen Chih&quot;,&quot;parse-names&quot;:false,&quot;dropping-particle&quot;:&quot;&quot;,&quot;non-dropping-particle&quot;:&quot;&quot;},{&quot;family&quot;:&quot;Yu&quot;,&quot;given&quot;:&quot;Zheng&quot;,&quot;parse-names&quot;:false,&quot;dropping-particle&quot;:&quot;&quot;,&quot;non-dropping-particle&quot;:&quot;&quot;},{&quot;family&quot;:&quot;Lin&quot;,&quot;given&quot;:&quot;Xiao Chi&quot;,&quot;parse-names&quot;:false,&quot;dropping-particle&quot;:&quot;&quot;,&quot;non-dropping-particle&quot;:&quot;&quot;}],&quot;container-title&quot;:&quot;Heliyon&quot;,&quot;container-title-short&quot;:&quot;Heliyon&quot;,&quot;accessed&quot;:{&quot;date-parts&quot;:[[2023,7,29]]},&quot;DOI&quot;:&quot;10.1016/j.heliyon.2023.e18007&quot;,&quot;ISSN&quot;:&quot;24058440&quot;,&quot;URL&quot;:&quot;https://pdf.sciencedirectassets.com/313379/1-s2.0-S2405844023X00097/1-s2.0-S2405844023052155/main.pdf?X-Amz-Security-Token=IQoJb3JpZ2luX2VjEPn%2F%2F%2F%2F%2F%2F%2F%2F%2F%2FwEaCXVzLWVhc3QtMSJHMEUCIQC6FBwfGMSUIzZnmrN3YGmstWA6VqHo1nvYkE%2By6zDgpwIgJPm%2Bb6y73qP2Gl5fxsq7DlvHOHYWUf4KxW2k75KaYRUquwUIkv%2F%2F%2F%2F%2F%2F%2F%2F%2F%2FARAFGgwwNTkwMDM1NDY4NjUiDDGANYHYHE7Uqb7SSiqPBRfX%2FymjR6E%2F0DKUcFvWGndBAk%2F4Sjt3leaQbzb5OtZ9cZrfG2dnLQyjvZ387ej5tHWfgn1eLsZDzkzoYDDJamOOS%2Fbx5wBjfAy%2BSwbH7%2BGI5BPVW4tC5HS0XqyTqjxdsyjqetELJ82s1uAI9TQ2lfqQaddjEP72fOHfU5yG3JYSNEr%2FqOzfHNY9xWHe9YpGsG8wmpWBvMRgUaFta5mQ7huvuEd0lM2UbwjBVlv%2FY6tI4DNxl79TtQ6y2CgSY1BlQojOc14ftSS%2B50RM9nGL4UwEEbxFwtji3Sozlfu8PZO4GxpXUg8XVW0A0Wy%2Fg%2FebXV7G5xnPG7FZeuRWv8XF8pxaFZO1NBkLVogUWHCdkJWeLgaEn3rCdxTfIZWQJULm6BK6WuXSFmvBUjzBVZw4awvDJRCBLoGr6wveaykgyji5PrrNDxZroGmPeXXffDLm%2FzOKmpWlxPiIoacLxsHmFEWPyvbAy87ypVON7s2Vn4gzI3IDE%2Bl%2B2K%2FtfSCxTY7W4IE577TTKe7kwlMB05U6rgf3G8Du76cXKvxJYjs0X7UGQ5%2FmwUWaGX164RKkltR241YpcZW9kh%2BCgl3WskXQVQl87lA4LssTKrLv%2FFkUWWXy5EcM8JhXgLi02EpJQODs35YWR3J7lI2jJwCOWGc5xVDsOPJ%2Bzp9Bmv%2FDE3ZlMjN0WCGLNwJ5Ymk6G8JuTC9JxOgQpXA5nVoWbVz%2Brhvqc57Dk0g7DvGKbYPB%2BLAAJMM2lu%2FNO9AxPorwmHRnUj%2F6jEziecJsUjmywHbAIy7fIhZ8jtC26lJWIodcRpWA1yK90ZUqDUzG84R0A%2B02odPu2%2F2T6TknIxHaeEu8elY0Hs41jRWlyBqzmo8dfOsiXvwwgPuUpgY6sQFW0jmNFpAIl0ScBwFhUqj3JwoCtuWm8YGnbhGeH%2B9eFDNWO0LZg2k%2BuLexeiQVYWNBf0IE%2Fz1Shuvx76XjfJUxjtTV%2FJRuFfZYZdLtV0vWv18tdchgLEcIH7znDy%2F1PqBpQafwm8z6XurxaPGKOSi9GEzP0SK5wHBP%2FOe7CbT4k9i9qrb4oNkXNwTosagXwO2epDvtBq3fGe5KeCJHUfVf3pf%2FdAcDKWpChsQmlcThKXk%3D&amp;X-Amz-Algorithm=AWS4-HMAC-SHA256&amp;X-Amz-Date=20230729T165052Z&amp;X-Amz-SignedHeaders=host&amp;X-Amz-Expires=300&amp;X-Amz-Credential=ASIAQ3PHCVTYWV2U6VIS%2F20230729%2Fus-east-1%2Fs3%2Faws4_request&amp;X-Amz-Signature=15299c2a924fb5455c6446e32a3d7e48eb1207c2267d4b5348faf63353cacc4e&amp;hash=91ced86cb88f0044bb5c83254b2546b227bd3394d1bfee20eadc9930a26fb032&amp;host=68042c943591013ac2b2430a89b270f6af2c76d8dfd086a07176afe7c76c2c61&amp;pii=S2405844023052155&amp;tid=spdf-029d50a5-79b0-4637-99a3-bc375cb539b9&amp;sid=2be1ba826d03b34f3a5a6e66d1a912c0f5ebgxrqb&amp;type=client&amp;tsoh=d3d3LnNjaWVuY2VkaXJlY3QuY29t&amp;ua=0103570a0b54010a5453&amp;rr=7ee6dd037981d180&amp;cc=gb&quot;,&quot;issued&quot;:{&quot;date-parts&quot;:[[2023,8,1]]},&quot;abstract&quot;:&quot;This study utilized the hierarchical linear model and trust as a mediator; designated leader emotional intelligence as a team-level dimension; and designated transformational leadership, transactional leadership, and trust in supervisor as individual-level dimensions. An analysis was performed to explore the relationships between these individual- and team-level variables and the job performance of real estate brokers, as well as the potential role of trust-oriented leadership as a mediator for the relationships between leader emotional intelligence, transformational leadership, and transactional leadership and individual job performance. The empirical results revealed that leader emotional intelligence, transformational leadership, and transactional leadership had direct, significant, and positive relationships with individual job performance. Furthermore, it was also discovered that, with trust in supervisor serving as a mediator, these three variables also had indirect, significant, and positive relationships with employee job performance.&quot;,&quot;publisher&quot;:&quot;Elsevier Ltd&quot;,&quot;issue&quot;:&quot;8&quot;,&quot;volume&quot;:&quot;9&quot;},&quot;isTemporary&quot;:false},{&quot;id&quot;:&quot;7122e77a-24a6-32cf-b557-adf49a19ed43&quot;,&quot;itemData&quot;:{&quot;type&quot;:&quot;article-journal&quot;,&quot;id&quot;:&quot;7122e77a-24a6-32cf-b557-adf49a19ed43&quot;,&quot;title&quot;:&quot;Emotional intelligence and self-esteem: Personal competencies necessary for physicians&quot;,&quot;author&quot;:[{&quot;family&quot;:&quot;Molero Jurado&quot;,&quot;given&quot;:&quot;María del Mar&quot;,&quot;parse-names&quot;:false,&quot;dropping-particle&quot;:&quot;&quot;,&quot;non-dropping-particle&quot;:&quot;&quot;},{&quot;family&quot;:&quot;Pérez-Fuentes&quot;,&quot;given&quot;:&quot;María del Carmen&quot;,&quot;parse-names&quot;:false,&quot;dropping-particle&quot;:&quot;&quot;,&quot;non-dropping-particle&quot;:&quot;&quot;},{&quot;family&quot;:&quot;Martos Martínez&quot;,&quot;given&quot;:&quot;África&quot;,&quot;parse-names&quot;:false,&quot;dropping-particle&quot;:&quot;&quot;,&quot;non-dropping-particle&quot;:&quot;&quot;},{&quot;family&quot;:&quot;Gázquez Linares&quot;,&quot;given&quot;:&quot;José Jesús&quot;,&quot;parse-names&quot;:false,&quot;dropping-particle&quot;:&quot;&quot;,&quot;non-dropping-particle&quot;:&quot;&quot;}],&quot;container-title&quot;:&quot;Frontiers in Medicine&quot;,&quot;container-title-short&quot;:&quot;Front Med (Lausanne)&quot;,&quot;DOI&quot;:&quot;10.3389/fmed.2022.965417&quot;,&quot;ISSN&quot;:&quot;2296-858X&quot;,&quot;URL&quot;:&quot;https://www.frontiersin.org/articles/10.3389/fmed.2022.965417/full&quot;,&quot;issued&quot;:{&quot;date-parts&quot;:[[2022,7,27]]},&quot;abstract&quot;:&quot;Introduction: Even though emotional intelligence and self-esteem are truly important variables in healthcare, the fact is that there are few studies on these constructs in Spanish physicians. The objective was to analyze the relationship between self-esteem and emotional intelligence in Spanish physicians, and their relationship with sociodemographic and employment variables. Methods: The study included a sample of 180 physicians with a mean age of 34.61, 76.7% of whom were women. The physician completed the Rosenberg self-esteem scale, the Brief Emotional Intelligence Inventory for Senior Citizens and a questionnaire on sociodemographic and work characteristics through a CAWI (Computer Assisted Web Interviewing). Results: The results showed that the interpersonal factor of emotional intelligence diminished with age and number of children. Furthermore, women scored significantly higher in interpersonal emotional intelligence and men in adaptability. Physicians with stable contracts (46.1%) scored higher in all the emotional intelligence variables, with almost a small effect size. In the relationship between self-esteem and emotional intelligence, it was found that global self-esteem of physicians was positively related to the Stress Management, Adaptability and Mood dimensions. Physicians with high self-esteem (72.8%) showed better Stress Management and Mood than those with low self-esteem (6.1%), while in the Adaptability factor, physicians with high global self-esteem scored higher than those with medium levels (21.1%). Conclusion: The need for a stable employment strategy was demonstrated, since this has repercussions on personal competencies of physicians as well as training in developing those consequences, since they improve physicians' quality of care and leadership, especially women with temporary contracts or with medium or low self-esteem.&quot;,&quot;volume&quot;:&quot;9&quot;},&quot;isTemporary&quot;:false},{&quot;id&quot;:&quot;fdbfd1ee-9922-3aec-b5a6-f6f7cca87fac&quot;,&quot;itemData&quot;:{&quot;type&quot;:&quot;article-journal&quot;,&quot;id&quot;:&quot;fdbfd1ee-9922-3aec-b5a6-f6f7cca87fac&quot;,&quot;title&quot;:&quot;Perceived Manager's Emotional Intelligence and Happiness at Work: The Mediating Role of Job Satisfaction and Affective Organizational Commitment&quot;,&quot;author&quot;:[{&quot;family&quot;:&quot;Elayan&quot;,&quot;given&quot;:&quot;Malek Bakheet&quot;,&quot;parse-names&quot;:false,&quot;dropping-particle&quot;:&quot;&quot;,&quot;non-dropping-particle&quot;:&quot;&quot;},{&quot;family&quot;:&quot;Albalawi&quot;,&quot;given&quot;:&quot;Abdulmajeed Saad&quot;,&quot;parse-names&quot;:false,&quot;dropping-particle&quot;:&quot;&quot;,&quot;non-dropping-particle&quot;:&quot;&quot;},{&quot;family&quot;:&quot;Shalan&quot;,&quot;given&quot;:&quot;Haifa Mohammed&quot;,&quot;parse-names&quot;:false,&quot;dropping-particle&quot;:&quot;&quot;,&quot;non-dropping-particle&quot;:&quot;&quot;},{&quot;family&quot;:&quot;Al-Hoorie&quot;,&quot;given&quot;:&quot;Ali H.&quot;,&quot;parse-names&quot;:false,&quot;dropping-particle&quot;:&quot;&quot;,&quot;non-dropping-particle&quot;:&quot;&quot;},{&quot;family&quot;:&quot;Shamout&quot;,&quot;given&quot;:&quot;Mohamed Dawood&quot;,&quot;parse-names&quot;:false,&quot;dropping-particle&quot;:&quot;&quot;,&quot;non-dropping-particle&quot;:&quot;&quot;}],&quot;container-title&quot;:&quot;Organizacija&quot;,&quot;accessed&quot;:{&quot;date-parts&quot;:[[2023,7,29]]},&quot;DOI&quot;:&quot;10.2478/orga-2023-0002&quot;,&quot;ISSN&quot;:&quot;15811832&quot;,&quot;URL&quot;:&quot;https://sciendo.com/article/10.2478/orga-2023-0002&quot;,&quot;issued&quot;:{&quot;date-parts&quot;:[[2023,2,1]]},&quot;page&quot;:&quot;18-31&quot;,&quot;abstract&quot;:&quot;Background: Happiness at work is an important factor in employee satisfaction, productivity and retention. This study aimed to investigate the relationship between perceived manager's emotional intelligence and happiness at work, and whether job satisfaction and affective organizational commitment mediate this relationship. Method: A questionnaire was distributed online to a random sample of 350 schoolteachers in Saudi public schools teaching different majors. Results: Structural equation modelling results showed that satisfaction and affective organizational commitment fully mediated the relationship between perceived manager's emotional intelligence and happiness at work. Conclusion: Our results support the hypothesis that perceived manager's emotional intelligence influences employee happiness through its influence on increasing or decreasing job satisfaction and affective organizational commitment. These findings therefore provide insight into employee's wellbeing and potentially how to promote it.&quot;,&quot;publisher&quot;:&quot;Sciendo&quot;,&quot;issue&quot;:&quot;1&quot;,&quot;volume&quot;:&quot;56&quot;,&quot;container-title-short&quot;:&quot;&quot;},&quot;isTemporary&quot;:false},{&quot;id&quot;:&quot;59adfda2-d978-32e4-8c3c-de9e16052cfa&quot;,&quot;itemData&quot;:{&quot;type&quot;:&quot;article-journal&quot;,&quot;id&quot;:&quot;59adfda2-d978-32e4-8c3c-de9e16052cfa&quot;,&quot;title&quot;:&quot;Relationship between emotional intelligence and job well-being in Chinese clinical nurses: multiple mediating effects of empathy and communication satisfaction&quot;,&quot;author&quot;:[{&quot;family&quot;:&quot;Li&quot;,&quot;given&quot;:&quot;Xue&quot;,&quot;parse-names&quot;:false,&quot;dropping-particle&quot;:&quot;&quot;,&quot;non-dropping-particle&quot;:&quot;&quot;},{&quot;family&quot;:&quot;Chang&quot;,&quot;given&quot;:&quot;Hongjuan&quot;,&quot;parse-names&quot;:false,&quot;dropping-particle&quot;:&quot;&quot;,&quot;non-dropping-particle&quot;:&quot;&quot;},{&quot;family&quot;:&quot;Zhang&quot;,&quot;given&quot;:&quot;Quanying&quot;,&quot;parse-names&quot;:false,&quot;dropping-particle&quot;:&quot;&quot;,&quot;non-dropping-particle&quot;:&quot;&quot;},{&quot;family&quot;:&quot;Yang&quot;,&quot;given&quot;:&quot;Jianli&quot;,&quot;parse-names&quot;:false,&quot;dropping-particle&quot;:&quot;&quot;,&quot;non-dropping-particle&quot;:&quot;&quot;},{&quot;family&quot;:&quot;Liu&quot;,&quot;given&quot;:&quot;Rui&quot;,&quot;parse-names&quot;:false,&quot;dropping-particle&quot;:&quot;&quot;,&quot;non-dropping-particle&quot;:&quot;&quot;},{&quot;family&quot;:&quot;Song&quot;,&quot;given&quot;:&quot;Yajie&quot;,&quot;parse-names&quot;:false,&quot;dropping-particle&quot;:&quot;&quot;,&quot;non-dropping-particle&quot;:&quot;&quot;}],&quot;container-title&quot;:&quot;BMC Nursing&quot;,&quot;DOI&quot;:&quot;10.1186/s12912-021-00658-4&quot;,&quot;ISSN&quot;:&quot;1472-6955&quot;,&quot;URL&quot;:&quot;https://bmcnurs.biomedcentral.com/articles/10.1186/s12912-021-00658-4&quot;,&quot;issued&quot;:{&quot;date-parts&quot;:[[2021,12,13]]},&quot;page&quot;:&quot;144&quot;,&quot;abstract&quot;:&quot;Background: Nursing work is associated with great pressure, and nurses are often overwhelmed. Therefore, correct emotional regulation is essential to improve nurses’ job well-being and promote better engagement in nursing work. The purpose of this study was to establish a structural model to estimate the impact of Chinese clinical nurses’ emotional intelligence on job well-being, using multiple intermediaries to explain the internal mechanisms underlying the relationship. Methods: This was a cross-sectional study of 1475 registered nurses from a Chinese hospital who provided responses to emotional intelligence, empathy, communication satisfaction, and job well-being scales. Path analysis using a multiple mediation model was performed using AMOS 23.0. Results: Among all clinical nurses who participated in the survey, 1475 (98.33 %) completed the questionnaire. The nurses’ job well-being score was 83.61 ± 12.63. There was a significant positive correlation between job well-being and communication satisfaction, emotional intelligence, and empathy ability (r = 0.346–0.570, P &lt; 0.001). Empathy and communication satisfaction partially mediated the relationship between emotional intelligence and job well-being, with effect sizes of 0.047 and 0.227, respectively. The chain mediating effect of empathy and communication satisfaction had a value of 0.045. Conclusions: It is recommended that hospital managers take actions to improve nurses’ emotional intelligence level, and conduct professional psychological training to improve nurses’ empathy and communication satisfaction, and ultimately improve their job well-being.&quot;,&quot;issue&quot;:&quot;1&quot;,&quot;volume&quot;:&quot;20&quot;,&quot;container-title-short&quot;:&quot;BMC Nurs&quot;},&quot;isTemporary&quot;:false}]},{&quot;citationID&quot;:&quot;MENDELEY_CITATION_81620a49-3f43-478c-8825-e8b0725f9453&quot;,&quot;properties&quot;:{&quot;noteIndex&quot;:0},&quot;isEdited&quot;:false,&quot;manualOverride&quot;:{&quot;isManuallyOverridden&quot;:false,&quot;citeprocText&quot;:&quot;(Lu &lt;i&gt;et al.&lt;/i&gt;, 2021)&quot;,&quot;manualOverrideText&quot;:&quot;&quot;},&quot;citationTag&quot;:&quot;MENDELEY_CITATION_v3_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&quot;,&quot;citationItems&quot;:[{&quot;id&quot;:&quot;04afc6ac-6e3a-3241-8dd8-73ae04c2bf12&quot;,&quot;itemData&quot;:{&quot;type&quot;:&quot;article-journal&quot;,&quot;id&quot;:&quot;04afc6ac-6e3a-3241-8dd8-73ae04c2bf12&quot;,&quot;title&quot;:&quot;The Dynamic Role of Emotional Intelligence on the Relationship Between Emotional Labor and Job Satisfaction: A Comparison Study of Public Service in China and South Korea&quot;,&quot;author&quot;:[{&quot;family&quot;:&quot;Lu&quot;,&quot;given&quot;:&quot;Xiaojun&quot;,&quot;parse-names&quot;:false,&quot;dropping-particle&quot;:&quot;&quot;,&quot;non-dropping-particle&quot;:&quot;&quot;},{&quot;family&quot;:&quot;Lee&quot;,&quot;given&quot;:&quot;Hyun Jung&quot;,&quot;parse-names&quot;:false,&quot;dropping-particle&quot;:&quot;&quot;,&quot;non-dropping-particle&quot;:&quot;&quot;},{&quot;family&quot;:&quot;Yang&quot;,&quot;given&quot;:&quot;Seung Bum&quot;,&quot;parse-names&quot;:false,&quot;dropping-particle&quot;:&quot;&quot;,&quot;non-dropping-particle&quot;:&quot;&quot;},{&quot;family&quot;:&quot;Song&quot;,&quot;given&quot;:&quot;Min Hye&quot;,&quot;parse-names&quot;:false,&quot;dropping-particle&quot;:&quot;&quot;,&quot;non-dropping-particle&quot;:&quot;&quot;}],&quot;container-title&quot;:&quot;Public Personnel Management&quot;,&quot;accessed&quot;:{&quot;date-parts&quot;:[[2023,7,18]]},&quot;DOI&quot;:&quot;10.1177/0091026020946476&quot;,&quot;ISSN&quot;:&quot;19457421&quot;,&quot;URL&quot;:&quot;https://journals.sagepub.com/doi/epub/10.1177/0091026020946476&quot;,&quot;issued&quot;:{&quot;date-parts&quot;:[[2021,9,1]]},&quot;page&quot;:&quot;356-380&quot;,&quot;abstract&quot;:&quot;Today, research on emotional labor in public service has been growing both in China and South Korea; however, few studies have explored the management–performance relationship between countries with similar cultures. This study provides a new case for the comparative public management domain by conducting empirical research on two countries with similar cultures and clarifying the existing literature on the relationship between the dimensions of emotional labor and job satisfaction with emotional intelligence as the mediating role. Samples from public service employees were collected. The findings reveal that, among the dimensions of emotional intelligence, emotional self-regulation emerges as the sole important mediating variable in the relationship between the two countries.&quot;,&quot;publisher&quot;:&quot;SAGE Publications Inc.&quot;,&quot;issue&quot;:&quot;3&quot;,&quot;volume&quot;:&quot;50&quot;,&quot;container-title-short&quot;:&quot;Public Pers Manage&quot;},&quot;isTemporary&quot;:false}]},{&quot;citationID&quot;:&quot;MENDELEY_CITATION_84e86f2c-d26a-4bc7-a01f-9a3223c6c929&quot;,&quot;properties&quot;:{&quot;noteIndex&quot;:0},&quot;isEdited&quot;:false,&quot;manualOverride&quot;:{&quot;isManuallyOverridden&quot;:false,&quot;citeprocText&quot;:&quot;(Kundi and Badar, 2021; George, Okon and Akaighe, 2022a; Yang, 2022)&quot;,&quot;manualOverrideText&quot;:&quot;&quot;},&quot;citationTag&quot;:&quot;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&quot;,&quot;citationItems&quot;:[{&quot;id&quot;:&quot;0ba45caf-761c-3944-8102-812c7c6aa88b&quot;,&quot;itemData&quot;:{&quot;type&quot;:&quot;article-journal&quot;,&quot;id&quot;:&quot;0ba45caf-761c-3944-8102-812c7c6aa88b&quot;,&quot;title&quot;:&quot;Emotional intelligence and work engagement: a serial mediation model&quot;,&quot;author&quot;:[{&quot;family&quot;:&quot;George&quot;,&quot;given&quot;:&quot;Olusoji James&quot;,&quot;parse-names&quot;:false,&quot;dropping-particle&quot;:&quot;&quot;,&quot;non-dropping-particle&quot;:&quot;&quot;},{&quot;family&quot;:&quot;Okon&quot;,&quot;given&quot;:&quot;Samuel Essien&quot;,&quot;parse-names&quot;:false,&quot;dropping-particle&quot;:&quot;&quot;,&quot;non-dropping-particle&quot;:&quot;&quot;},{&quot;family&quot;:&quot;Akaighe&quot;,&quot;given&quot;:&quot;Godbless&quot;,&quot;parse-names&quot;:false,&quot;dropping-particle&quot;:&quot;&quot;,&quot;non-dropping-particle&quot;:&quot;&quot;}],&quot;container-title&quot;:&quot;Journal of Organizational Effectiveness&quot;,&quot;accessed&quot;:{&quot;date-parts&quot;:[[2023,10,17]]},&quot;DOI&quot;:&quot;10.1108/JOEPP-02-2021-0025&quot;,&quot;ISSN&quot;:&quot;20516622&quot;,&quot;URL&quot;:&quot;https://www.proquest.com/docview/2651897380/AD7E594B6C46458BPQ/1?accountid=130472&quot;,&quot;issued&quot;:{&quot;date-parts&quot;:[[2022,4,20]]},&quot;page&quot;:&quot;193-211&quot;,&quot;abstract&quot;:&quot;Purpose: Emotional intelligence (EI) plays a vital role in work and non-work outcomes. Gaps exist in the role of contextual factor (i.e. perceived organisational support, POS) and personal resource (i.e. psychological capital, PsyCap) in investigating employees’ EI. This current research draws on the cognitive–motivational–reactional theory of emotions and conservation of resources theory in examining the serial explanatory pathways between EI and work engagement. Design/methodology/approach: Data were collected at three points of measurement from the public sector in Nigeria. The authors tested their serial mediation model with a sample of 528 public sector employees using PROCESS macro with a bias-corrected bootstrapping method. Findings: The findings show that EI was positively related to work engagement. EI exerted an indirect effect on PsyCap via POS. The indirect effect of EI on work engagement was serially mediated by POS and PsyCap. Practical implications: Organisations need to pay attention to the level of support they provide to employees, given that employees differ in their emotional appraisal and regulations. The way employees perceive organisational support is vital to helping them stimulate their personal resources towards work goals. This study further accentuates the fact that emotionally intelligent employees tend to understand how to manage their emotions and that of others in a way that leads to a higher level of work engagement. Originality/value: This paper addresses gaps in the literature on EI and regulations in the changing and challenging world of work. In so doing, this paper contributes to the literature by deepening our understanding of the complex relationship between EI, POS, PsyCap and work engagement. Theoretical and practical implications for employees’ emotional appraisal and regulations are discussed.&quot;,&quot;publisher&quot;:&quot;Emerald Group Holdings Ltd.&quot;,&quot;issue&quot;:&quot;2&quot;,&quot;volume&quot;:&quot;9&quot;,&quot;container-title-short&quot;:&quot;&quot;},&quot;isTemporary&quot;:false},{&quot;id&quot;:&quot;50288dd9-7a86-31d3-a153-d396e8c17389&quot;,&quot;itemData&quot;:{&quot;type&quot;:&quot;article-journal&quot;,&quot;id&quot;:&quot;50288dd9-7a86-31d3-a153-d396e8c17389&quot;,&quot;title&quot;:&quot;An Investigation Into the Interplay Between Chinese EFL Teachers' Emotional Intelligence, Ambiguity Tolerance, and Work Engagement&quot;,&quot;author&quot;:[{&quot;family&quot;:&quot;Yang&quot;,&quot;given&quot;:&quot;Nan&quot;,&quot;parse-names&quot;:false,&quot;dropping-particle&quot;:&quot;&quot;,&quot;non-dropping-particle&quot;:&quot;&quot;}],&quot;container-title&quot;:&quot;Frontiers in Psychology&quot;,&quot;accessed&quot;:{&quot;date-parts&quot;:[[2023,7,30]]},&quot;DOI&quot;:&quot;10.3389/fpsyg.2022.929933&quot;,&quot;ISSN&quot;:&quot;16641078&quot;,&quot;URL&quot;:&quot;https://www.frontiersin.org/articles/10.3389/fpsyg.2022.929933/full&quot;,&quot;issued&quot;:{&quot;date-parts&quot;:[[2022,7,13]]},&quot;abstract&quot;:&quot;Teachers' work engagement is regarded as a critical issue in educational contexts, so the emotional factors and personality traits, and their effects on teacher engagement have drawn the attention of investigators. This study seeks to investigate the relationship between teachers' emotional intelligence, ambiguity tolerance, and work engagement. Moreover, this study tries to investigate the contribution of emotional intelligence and ambiguity tolerance to teachers' work engagement. To do so, 322 teachers (96 males and 226 females) participated in this study. Schutte's Self Report Emotional Intelligence Test (SSEIT), Multiple Stimulus Types Ambiguity Tolerance Scale-II (MSTAT-II), and Self-report engagement Questionnaire were used in this study. The statistical techniques used in this study are the Spearman Rho test and ANOVA. The findings showed that there are significant correlations between work engagement, emotional intelligence, and ambiguity tolerance. Comparing the predictability power, teachers' emotional intelligence (B = 0.611) proved to have a higher index compared to their index of ambiguity tolerance (B = 0.2). This study concluded that emotionally intelligent teachers and teachers with higher levels of ambiguity tolerance are more engaged in the EFL contexts. Moreover, the study has some pedagogical implications and suggestions for different teacher educators, policy-makers, and advisors. The ideas can improve their awareness of teachers' emotional intelligence, ambiguity tolerance, and work engagement in educational environments.&quot;,&quot;publisher&quot;:&quot;Frontiers Media S.A.&quot;,&quot;volume&quot;:&quot;13&quot;,&quot;container-title-short&quot;:&quot;Front Psychol&quot;},&quot;isTemporary&quot;:false},{&quot;id&quot;:&quot;66cef89e-78d5-32a5-85fc-fb9aeb2dfadc&quot;,&quot;itemData&quot;:{&quot;type&quot;:&quot;article-journal&quot;,&quot;id&quot;:&quot;66cef89e-78d5-32a5-85fc-fb9aeb2dfadc&quot;,&quot;title&quot;:&quot;Interpersonal conflict and counterproductive work behavior: the moderating roles of emotional intelligence and gender&quot;,&quot;author&quot;:[{&quot;family&quot;:&quot;Kundi&quot;,&quot;given&quot;:&quot;Yasir Mansoor&quot;,&quot;parse-names&quot;:false,&quot;dropping-particle&quot;:&quot;&quot;,&quot;non-dropping-particle&quot;:&quot;&quot;},{&quot;family&quot;:&quot;Badar&quot;,&quot;given&quot;:&quot;Kamal&quot;,&quot;parse-names&quot;:false,&quot;dropping-particle&quot;:&quot;&quot;,&quot;non-dropping-particle&quot;:&quot;&quot;}],&quot;container-title&quot;:&quot;International Journal of Conflict Management&quot;,&quot;accessed&quot;:{&quot;date-parts&quot;:[[2023,7,20]]},&quot;DOI&quot;:&quot;10.1108/IJCMA-10-2020-0179&quot;,&quot;ISSN&quot;:&quot;10444068&quot;,&quot;URL&quot;:&quot;https://www.proquest.com/docview/2529649546?accountid=130472&amp;parentSessionId=GCTMA5erlKKnGf%2F2d26Wj4T3oQG4LVcASqVuqRXB9ZU%3D&amp;pq-origsite=primo&quot;,&quot;issued&quot;:{&quot;date-parts&quot;:[[2021]]},&quot;page&quot;:&quot;514-534&quot;,&quot;abstract&quot;:&quot;Purpose: This paper aims to examine how interpersonal conflict at work might enhance employees’ propensity to engage in counterproductive work behavior (CWB), as well as how this relationship might be attenuated by emotional intelligence. It also considers how the attenuating role of emotional intelligence might depend on employees’ gender. Design/methodology/approach: Survey data were collected from 193 employees working in different organizations in Pakistan. Findings: Interpersonal conflict relates positively to CWB, but this relationship is weaker at higher levels of emotional intelligence. The negative buffering role of emotional intelligence is particularly strong among women as compared to men. Practical implications: Given that individuals high in emotional intelligence are better at regulating their negative emotions, emotional intelligence training may be a powerful tool for reducing the hostility elicited among organizational members in response to interpersonal conflict and, consequently, their engagement in CWB. Originality/value: This study uncovered the emotional mechanism that underlies the interpersonal conflict–CWB relationship by gender and makes suggestions to managers on minimizing the harmful effects of interpersonal conflict.&quot;,&quot;publisher&quot;:&quot;Emerald Group Holdings Ltd.&quot;,&quot;issue&quot;:&quot;3&quot;,&quot;volume&quot;:&quot;32&quot;,&quot;container-title-short&quot;:&quot;&quot;},&quot;isTemporary&quot;:false}]},{&quot;citationID&quot;:&quot;MENDELEY_CITATION_48438b43-e7d8-4a98-b264-a8356dbc6838&quot;,&quot;properties&quot;:{&quot;noteIndex&quot;:0},&quot;isEdited&quot;:false,&quot;manualOverride&quot;:{&quot;isManuallyOverridden&quot;:false,&quot;citeprocText&quot;:&quot;(Lee, 2018; Herland, 2022)&quot;,&quot;manualOverrideText&quot;:&quot;&quot;},&quot;citationTag&quot;:&quot;MENDELEY_CITATION_v3_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&quot;,&quot;citationItems&quot;:[{&quot;id&quot;:&quot;9dc0176d-848a-3fca-9488-e6f53636a993&quot;,&quot;itemData&quot;:{&quot;type&quot;:&quot;article-journal&quot;,&quot;id&quot;:&quot;9dc0176d-848a-3fca-9488-e6f53636a993&quot;,&quot;title&quot;:&quot;Emotional intelligence as a part of critical reflection in social work practice and research&quot;,&quot;author&quot;:[{&quot;family&quot;:&quot;Herland&quot;,&quot;given&quot;:&quot;Mari D.&quot;,&quot;parse-names&quot;:false,&quot;dropping-particle&quot;:&quot;&quot;,&quot;non-dropping-particle&quot;:&quot;&quot;}],&quot;container-title&quot;:&quot;Qualitative Social Work&quot;,&quot;accessed&quot;:{&quot;date-parts&quot;:[[2023,7,26]]},&quot;DOI&quot;:&quot;10.1177/14733250211024734&quot;,&quot;ISSN&quot;:&quot;17413117&quot;,&quot;URL&quot;:&quot;https://journals-sagepub-com.ezproxy.uwtsd.ac.uk/doi/epub/10.1177/14733250211024734&quot;,&quot;issued&quot;:{&quot;date-parts&quot;:[[2022,7,1]]},&quot;page&quot;:&quot;662-678&quot;,&quot;abstract&quot;:&quot;Social workers often experience higher levels of burnout compared with other healthcare professionals. The capacity to manage one’s own emotional reactions efficiently, frequently in complex care settings, is central to the role of social workers. This article highlights the complexity of emotions in social work research and practice by exploring the perspective of emotional intelligence. The article is both theoretical and empirical, based on reflections from a qualitative longitudinal study interviewing fathers with behavioural and criminal backgrounds, all in their 40 s. The analysis contains an exploration of the researcher position that illuminates the reflective, emotional aspects that took place within this interview process. Three overall themes emerged – first: Recognising emotional complexity; second: Reflecting on emotional themes; and third: Exploring my own prejudices and preconceptions. The findings apply to both theoretical and practical social work, addressing the need to understand emotions as a central part of critical reflection and reflexivity. The argument is that emotions have the potential to expand awareness of one’s own preconceptions, related to normative societal views. This form of analytical awareness entails identifying and paying attention to one’s own, sometimes embodied, emotional triggers.&quot;,&quot;publisher&quot;:&quot;SAGE Publications Inc.&quot;,&quot;issue&quot;:&quot;4&quot;,&quot;volume&quot;:&quot;21&quot;,&quot;container-title-short&quot;:&quot;&quot;},&quot;isTemporary&quot;:false},{&quot;id&quot;:&quot;c1d1820f-e549-3a50-ac13-209eb46eac4f&quot;,&quot;itemData&quot;:{&quot;type&quot;:&quot;article-journal&quot;,&quot;id&quot;:&quot;c1d1820f-e549-3a50-ac13-209eb46eac4f&quot;,&quot;title&quot;:&quot;How emotional intelligence relates to job satisfaction and burnout in public service jobs&quot;,&quot;author&quot;:[{&quot;family&quot;:&quot;Lee&quot;,&quot;given&quot;:&quot;Hyun Jung&quot;,&quot;parse-names&quot;:false,&quot;dropping-particle&quot;:&quot;&quot;,&quot;non-dropping-particle&quot;:&quot;&quot;}],&quot;container-title&quot;:&quot;International Review of Administrative Sciences&quot;,&quot;accessed&quot;:{&quot;date-parts&quot;:[[2023,7,18]]},&quot;DOI&quot;:&quot;10.1177/0020852316670489&quot;,&quot;ISSN&quot;:&quot;14617226&quot;,&quot;URL&quot;:&quot;https://journals.sagepub.com/doi/epub/10.1177/0020852316670489&quot;,&quot;issued&quot;:{&quot;date-parts&quot;:[[2018,12,1]]},&quot;page&quot;:&quot;729-745&quot;,&quot;abstract&quot;:&quot;Public service workers require higher levels of emotional intelligence because most public service jobs involve emotionally intense work focused on service to the public. Moreover, such emotional work may lead to a high degree of burnout and job dissatisfaction, which directly relates to organizational outcomes. Focusing on public service workers, the present study investigates the relationships between the dimensions of emotional intelligence and job satisfaction, on the one hand, and the dimensions of emotional intelligence and burnout, on the other. In the sample of 167 public service workers in the US, using employed structural equation modeling, the findings reveal that emotion regulation is significantly and negatively related to burnout and that emotional self-awareness is significantly and positively related to job satisfaction. Points for practitioners: This study contributes to understanding the relationship between the emotional intelligence dimension and burnout, and the emotional intelligence dimension and job satisfaction, in public service jobs. Emotional intelligence plays a significant role for public service workers whose work involves emotionally intense job characteristics. The findings show that training in emotional intelligence abilities may increase job satisfaction and decrease burnout. Practitioners and professionals working in public management and administration may consider measures of emotional intelligence, especially emotional self-awareness and emotion regulation, in the recruitment process to select potentially effective job applicants.&quot;,&quot;publisher&quot;:&quot;SAGE Publications Ltd&quot;,&quot;issue&quot;:&quot;4&quot;,&quot;volume&quot;:&quot;84&quot;,&quot;container-title-short&quot;:&quot;&quot;},&quot;isTemporary&quot;:false}]},{&quot;citationID&quot;:&quot;MENDELEY_CITATION_b1eafb15-0074-414b-bd9e-f85dff901d9d&quot;,&quot;properties&quot;:{&quot;noteIndex&quot;:0},&quot;isEdited&quot;:false,&quot;manualOverride&quot;:{&quot;isManuallyOverridden&quot;:true,&quot;citeprocText&quot;:&quot;(Hajncl and Vučenović, 2020; Amah, 2023)&quot;,&quot;manualOverrideText&quot;:&quot;Hajncl and Vučenović, (2020) and Amah, (2023)&quot;},&quot;citationTag&quot;:&quot;MENDELEY_CITATION_v3_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&quot;,&quot;citationItems&quot;:[{&quot;id&quot;:&quot;fa206cb0-ef51-3e83-94f6-65145e844d37&quot;,&quot;itemData&quot;:{&quot;type&quot;:&quot;article-journal&quot;,&quot;id&quot;:&quot;fa206cb0-ef51-3e83-94f6-65145e844d37&quot;,&quot;title&quot;:&quot;Examining leaders’ emotional intelligence as a distal antecedent of employee engagement: The role of employee voice and trust in direct leadership&quot;,&quot;author&quot;:[{&quot;family&quot;:&quot;Amah&quot;,&quot;given&quot;:&quot;Okechukwu Ethelbert&quot;,&quot;parse-names&quot;:false,&quot;dropping-particle&quot;:&quot;&quot;,&quot;non-dropping-particle&quot;:&quot;&quot;}],&quot;container-title&quot;:&quot;Africa Journal of Management&quot;,&quot;accessed&quot;:{&quot;date-parts&quot;:[[2023,7,20]]},&quot;DOI&quot;:&quot;10.1080/23322373.2023.2187612&quot;,&quot;ISSN&quot;:&quot;23322373&quot;,&quot;URL&quot;:&quot;https://www-tandfonline-com.ezproxy.uwtsd.ac.uk/doi/epdf/10.1080/23322373.2023.2187612?needAccess=true&amp;role=button&quot;,&quot;issued&quot;:{&quot;date-parts&quot;:[[2023]]},&quot;page&quot;:&quot;117-133&quot;,&quot;abstract&quot;:&quot;The study investigated leaders’ emotional intelligence (EI) as a distal antecedent of employee engagement, using employee voice and trust in direct leadership as mediating variables. Based on the Affective Event Theory, the study recognized the emotional intelligence of leaders as a proximal antecedent of the work climate (event) which serves to influence employee behavior, such as voice and trust in leadership. The study is a cross-sectional design that utilized data from 250 subordinates and their leaders from organizations in Lagos, Nigeria's banking, manufacturing, and consulting industries. Leaders provided the data for emotional intelligence, while subordinates provided the data for employee engagement, employee voice, and trust in leadership. Structural Equation Modeling showed that leaders’ emotional intelligence affects employee engagement directly, as well as indirectly through employee voice and trust in leadership as hypothesized. The study highlighted the importance of the emotional intelligence of leaders in creating workplace climates that affect individual and organizational productivity. Hence, a significant managerial implication is that organizations should consider the enhancement of leaders’ EI an important aspect of leadership development. Directions for future studies include performing longitudinal studies and exploring the role of emotional intelligence in creating other dimensions of organizational climate.&quot;,&quot;publisher&quot;:&quot;Taylor and Francis Ltd.&quot;,&quot;issue&quot;:&quot;2&quot;,&quot;volume&quot;:&quot;9&quot;,&quot;container-title-short&quot;:&quot;&quot;},&quot;isTemporary&quot;:false},{&quot;id&quot;:&quot;3c6876e0-697b-3a61-870a-159833ee4f65&quot;,&quot;itemData&quot;:{&quot;type&quot;:&quot;article-journal&quot;,&quot;id&quot;:&quot;3c6876e0-697b-3a61-870a-159833ee4f65&quot;,&quot;title&quot;:&quot;Effects of measures of emotional intelligence on the relationship between emotional intelligence and transformational leadership&quot;,&quot;author&quot;:[{&quot;family&quot;:&quot;Hajncl&quot;,&quot;given&quot;:&quot;Ljerka&quot;,&quot;parse-names&quot;:false,&quot;dropping-particle&quot;:&quot;&quot;,&quot;non-dropping-particle&quot;:&quot;&quot;},{&quot;family&quot;:&quot;Vučenović&quot;,&quot;given&quot;:&quot;Dario&quot;,&quot;parse-names&quot;:false,&quot;dropping-particle&quot;:&quot;&quot;,&quot;non-dropping-particle&quot;:&quot;&quot;}],&quot;container-title&quot;:&quot;Psihologijske Teme&quot;,&quot;accessed&quot;:{&quot;date-parts&quot;:[[2023,7,20]]},&quot;DOI&quot;:&quot;10.31820/pt.29.1.7&quot;,&quot;ISSN&quot;:&quot;13320742&quot;,&quot;URL&quot;:&quot;https://www.proquest.com/docview/2399199333/1B3EA6FA7D5241B9PQ/1?accountid=130472&quot;,&quot;issued&quot;:{&quot;date-parts&quot;:[[2020]]},&quot;page&quot;:&quot;119-134&quot;,&quot;abstract&quot;:&quot;The major purpose of the present study was to investigate the relationships between two measures of emotional intelligence: performance-based ability test, self-reported measure of ability emotional intelligence, and transformational leadership. Base on a sample of 177 middle-level and low-level leaders, in 16 organizations, the study tries to explain the role of emotional intelligence in the variance of transformational leadership style, after controlling for cognitive ability and five factors of personality. Vocabulary Emotion Test (VET-3), representing performance-based ability test of emotional intelligence, and Emotional Skills and Competence Questionnaire (ESCQ-45), representing self-report measure of emotional intelligence, TN-10 test of fluid intelligence and BFI-inventory of personality traits were administered to all supervisors in identifying their emotional intelligence, cognitive ability and personality traits. To evaluate the transformational leadership style, the short version of a Multifactor Leadership Questionnaire (MLQ X5) was used for 177 self-ratings. The results show that VET-3 as the measure of ability EI has no relationship with transformational style. The results obtained in hierarchical regression analysis of self-ratings transformational leadership show that the personality traits were significant predictors but that self-report measure of EI incrementally explained 5% of the variance of transformational leadership.&quot;,&quot;publisher&quot;:&quot;Faculty of Arts and Sciences in Rijeka&quot;,&quot;volume&quot;:&quot;29&quot;,&quot;container-title-short&quot;:&quot;&quot;},&quot;isTemporary&quot;:false}]},{&quot;citationID&quot;:&quot;MENDELEY_CITATION_05196957-5b88-4e32-a23f-76e77e68fa11&quot;,&quot;properties&quot;:{&quot;noteIndex&quot;:0},&quot;isEdited&quot;:false,&quot;manualOverride&quot;:{&quot;isManuallyOverridden&quot;:true,&quot;citeprocText&quot;:&quot;(Paakkanen &lt;i&gt;et al.&lt;/i&gt;, 2020)&quot;,&quot;manualOverrideText&quot;:&quot;Paakkanen et al., (2020)&quot;},&quot;citationTag&quot;:&quot;MENDELEY_CITATION_v3_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&quot;,&quot;citationItems&quot;:[{&quot;id&quot;:&quot;79340efb-4ee6-308c-a30a-022bf0907dce&quot;,&quot;itemData&quot;:{&quot;type&quot;:&quot;article-journal&quot;,&quot;id&quot;:&quot;79340efb-4ee6-308c-a30a-022bf0907dce&quot;,&quot;title&quot;:&quot;Awakening Compassion in Managers-a New Emotional Skills Intervention to Improve Managerial Compassion&quot;,&quot;author&quot;:[{&quot;family&quot;:&quot;Paakkanen&quot;,&quot;given&quot;:&quot;Miia&quot;,&quot;parse-names&quot;:false,&quot;dropping-particle&quot;:&quot;&quot;,&quot;non-dropping-particle&quot;:&quot;&quot;},{&quot;family&quot;:&quot;Martela&quot;,&quot;given&quot;:&quot;Frank&quot;,&quot;parse-names&quot;:false,&quot;dropping-particle&quot;:&quot;&quot;,&quot;non-dropping-particle&quot;:&quot;&quot;},{&quot;family&quot;:&quot;Hakanen&quot;,&quot;given&quot;:&quot;Jari&quot;,&quot;parse-names&quot;:false,&quot;dropping-particle&quot;:&quot;&quot;,&quot;non-dropping-particle&quot;:&quot;&quot;},{&quot;family&quot;:&quot;Uusitalo&quot;,&quot;given&quot;:&quot;Lotta&quot;,&quot;parse-names&quot;:false,&quot;dropping-particle&quot;:&quot;&quot;,&quot;non-dropping-particle&quot;:&quot;&quot;},{&quot;family&quot;:&quot;Pessi&quot;,&quot;given&quot;:&quot;Anne&quot;,&quot;parse-names&quot;:false,&quot;dropping-particle&quot;:&quot;&quot;,&quot;non-dropping-particle&quot;:&quot;&quot;}],&quot;container-title&quot;:&quot;Journal of Business and Psychology&quot;,&quot;DOI&quot;:&quot;10.1007/s10869-020-09723-2/Published&quot;,&quot;URL&quot;:&quot;https://doi.org/10.1007/s10869-020-09723-2&quot;,&quot;issued&quot;:{&quot;date-parts&quot;:[[2020]]},&quot;page&quot;:&quot;1095-1108&quot;,&quot;abstract&quot;:&quot;Compassion is in high demand within organizational research, with important implications for leadership, well-being, and productivity. However, thus far only meditation-based interventions have been implemented to increase compassion in organizations. Our aim was to explore whether compassion could be increased among managers through improving their emotional skills. We implemented a quasi-randomized controlled trial with pre-test and post-test design of a new emotional skills cultivation training among managers, measuring the treatment group (N = 68), the control group (N = 90), and their followers (N = 85 and N = 72). Compared to the control group, the managers exhibited significantly increased sense of emotional skills, with some evidence for an improved sense of compassion. We also found that emotional skills mediated the impact of participating in the intervention group and compassion. Additionally, servant leadership behaviors in the intervention group improved following the intervention. These results demonstrate that instead of being something innate, compassion is a skill that can be increased through training emotional skills, with observable benefits for the organization.&quot;,&quot;volume&quot;:&quot;36&quot;,&quot;container-title-short&quot;:&quot;J Bus Psychol&quot;},&quot;isTemporary&quot;:false}]},{&quot;citationID&quot;:&quot;MENDELEY_CITATION_3d335f8b-5fc6-437b-aabb-f69773730ffd&quot;,&quot;properties&quot;:{&quot;noteIndex&quot;:0},&quot;isEdited&quot;:false,&quot;manualOverride&quot;:{&quot;isManuallyOverridden&quot;:false,&quot;citeprocText&quot;:&quot;(Salovey and Mayer, 1990)&quot;,&quot;manualOverrideText&quot;:&quot;&quot;},&quot;citationTag&quot;:&quot;MENDELEY_CITATION_v3_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&quot;,&quot;citationItems&quot;:[{&quot;id&quot;:&quot;d68d782a-bcc5-34a2-a2fd-cdd55fdea58c&quot;,&quot;itemData&quot;:{&quot;type&quot;:&quot;article-journal&quot;,&quot;id&quot;:&quot;d68d782a-bcc5-34a2-a2fd-cdd55fdea58c&quot;,&quot;title&quot;:&quot;Emotional Intelligence&quot;,&quot;author&quot;:[{&quot;family&quot;:&quot;Salovey&quot;,&quot;given&quot;:&quot;Peter&quot;,&quot;parse-names&quot;:false,&quot;dropping-particle&quot;:&quot;&quot;,&quot;non-dropping-particle&quot;:&quot;&quot;},{&quot;family&quot;:&quot;Mayer&quot;,&quot;given&quot;:&quot;John D.&quot;,&quot;parse-names&quot;:false,&quot;dropping-particle&quot;:&quot;&quot;,&quot;non-dropping-particle&quot;:&quot;&quot;}],&quot;container-title&quot;:&quot;Imagination, Cognition and Personality&quot;,&quot;accessed&quot;:{&quot;date-parts&quot;:[[2023,8,7]]},&quot;DOI&quot;:&quot;10.2190/DUGG-P24E-52WK-6CDG&quot;,&quot;ISSN&quot;:&quot;0276-2366&quot;,&quot;URL&quot;:&quot;http://journals.sagepub.com/doi/10.2190/DUGG-P24E-52WK-6CDG&quot;,&quot;issued&quot;:{&quot;date-parts&quot;:[[1990,3,28]]},&quot;page&quot;:&quot;185-211&quot;,&quot;abstract&quot;:&quot;&lt;p&gt;This article presents a framework for emotional intelligence, a set of skills hypothesized to contribute to the accurate appraisal and expression of emotion in oneself and in others, the effective regulation of emotion in self and others, and the use of feelings to motivate, plan, and achieve in one's life. We start by reviewing the debate about the adaptive versus maladaptive qualities of emotion. We then explore the literature on intelligence, and especially social intelligence, to examine the place of emotion in traditional intelligence conceptions. A framework for integrating the research on emotion-related skills is then described. Next, we review the components of emotional intelligence. To conclude the review, the role of emotional intelligence in mental health is discussed and avenues for further investigation are suggested.&lt;/p&gt;&quot;,&quot;issue&quot;:&quot;3&quot;,&quot;volume&quot;:&quot;9&quot;,&quot;container-title-short&quot;:&quot;Imagin Cogn Pers&quot;},&quot;isTemporary&quot;:false}]},{&quot;citationID&quot;:&quot;MENDELEY_CITATION_b075e4ea-280b-4d54-959f-de1a3ac98e43&quot;,&quot;properties&quot;:{&quot;noteIndex&quot;:0},&quot;isEdited&quot;:false,&quot;manualOverride&quot;:{&quot;isManuallyOverridden&quot;:true,&quot;citeprocText&quot;:&quot;(Koopal and Vlieghe, 2019)&quot;,&quot;manualOverrideText&quot;:&quot;Koopal and Vlieghe, (2019)&quot;},&quot;citationTag&quot;:&quot;MENDELEY_CITATION_v3_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&quot;,&quot;citationItems&quot;:[{&quot;id&quot;:&quot;57bcf060-bbd2-3a6a-9d5b-89c3afe1efce&quot;,&quot;itemData&quot;:{&quot;type&quot;:&quot;article-journal&quot;,&quot;id&quot;:&quot;57bcf060-bbd2-3a6a-9d5b-89c3afe1efce&quot;,&quot;title&quot;:&quot;Éducation sentimentale? Rethinking emotional intelligence with Michel Henry: from incarnation to education&quot;,&quot;author&quot;:[{&quot;family&quot;:&quot;Koopal&quot;,&quot;given&quot;:&quot;Wiebe&quot;,&quot;parse-names&quot;:false,&quot;dropping-particle&quot;:&quot;&quot;,&quot;non-dropping-particle&quot;:&quot;&quot;},{&quot;family&quot;:&quot;Vlieghe&quot;,&quot;given&quot;:&quot;Joris&quot;,&quot;parse-names&quot;:false,&quot;dropping-particle&quot;:&quot;&quot;,&quot;non-dropping-particle&quot;:&quot;&quot;}],&quot;container-title&quot;:&quot;Ethics and Education&quot;,&quot;accessed&quot;:{&quot;date-parts&quot;:[[2023,10,17]]},&quot;DOI&quot;:&quot;10.1080/17449642.2019.1625630&quot;,&quot;ISSN&quot;:&quot;17449650&quot;,&quot;URL&quot;:&quot;https://www-tandfonline-com.ezproxy.uwtsd.ac.uk/doi/epdf/10.1080/17449642.2019.1625630?needAccess=true&quot;,&quot;issued&quot;:{&quot;date-parts&quot;:[[2019,7,3]]},&quot;page&quot;:&quot;367-382&quot;,&quot;abstract&quot;:&quot;In this paper we explore the possibility of rethinking the concept of emotional intelligence within the context of education. By developing a pedagogical dialogue with Michel Henry’s phenomenology of incarnation, we try to move beyond existing models of emotional intelligence by shifting the emphasis from the intellectual significance of emotion to a more original incarnate affectivity within intelligence, understood as lived sense-making. We claim that this ontological and ontogenetic perspective on emotion puts it at the heart of education. Yet only because it evokes an understanding of education which is expressly non-functionalist: a disruptive, even dreadful event that marks the threshold and tension between what Henry terms Life (interiority) and World (exteriority). More than simply learning us to manage our emotions or recognize the value of experiences, emotional intelligence is about the very making of World out of Life, a Life that is at once radically subjective and communal.&quot;,&quot;publisher&quot;:&quot;Routledge&quot;,&quot;issue&quot;:&quot;3&quot;,&quot;volume&quot;:&quot;14&quot;,&quot;container-title-short&quot;:&quot;&quot;},&quot;isTemporary&quot;:false}]},{&quot;citationID&quot;:&quot;MENDELEY_CITATION_aa4184b8-7830-4149-b3fc-fb4f27445815&quot;,&quot;properties&quot;:{&quot;noteIndex&quot;:0},&quot;isEdited&quot;:false,&quot;manualOverride&quot;:{&quot;isManuallyOverridden&quot;:false,&quot;citeprocText&quot;:&quot;(Alkozei &lt;i&gt;et al.&lt;/i&gt;, 2019; Chauhan, Kaul and Maheshwari, 2022)&quot;,&quot;manualOverrideText&quot;:&quot;&quot;},&quot;citationTag&quot;:&quot;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&quot;,&quot;citationItems&quot;:[{&quot;id&quot;:&quot;ff8e48d8-f17d-38ca-bd6d-11f7cd0306c2&quot;,&quot;itemData&quot;:{&quot;type&quot;:&quot;article-journal&quot;,&quot;id&quot;:&quot;ff8e48d8-f17d-38ca-bd6d-11f7cd0306c2&quot;,&quot;title&quot;:&quot;Increases in Emotional Intelligence After an Online Training Program Are Associated With Better Decision-Making on the Iowa Gambling Task&quot;,&quot;author&quot;:[{&quot;family&quot;:&quot;Alkozei&quot;,&quot;given&quot;:&quot;Anna&quot;,&quot;parse-names&quot;:false,&quot;dropping-particle&quot;:&quot;&quot;,&quot;non-dropping-particle&quot;:&quot;&quot;},{&quot;family&quot;:&quot;Smith&quot;,&quot;given&quot;:&quot;Ryan&quot;,&quot;parse-names&quot;:false,&quot;dropping-particle&quot;:&quot;&quot;,&quot;non-dropping-particle&quot;:&quot;&quot;},{&quot;family&quot;:&quot;Demers&quot;,&quot;given&quot;:&quot;Lauren A.&quot;,&quot;parse-names&quot;:false,&quot;dropping-particle&quot;:&quot;&quot;,&quot;non-dropping-particle&quot;:&quot;&quot;},{&quot;family&quot;:&quot;Weber&quot;,&quot;given&quot;:&quot;Mareen&quot;,&quot;parse-names&quot;:false,&quot;dropping-particle&quot;:&quot;&quot;,&quot;non-dropping-particle&quot;:&quot;&quot;},{&quot;family&quot;:&quot;Berryhill&quot;,&quot;given&quot;:&quot;Sarah M.&quot;,&quot;parse-names&quot;:false,&quot;dropping-particle&quot;:&quot;&quot;,&quot;non-dropping-particle&quot;:&quot;&quot;},{&quot;family&quot;:&quot;Killgore&quot;,&quot;given&quot;:&quot;William D.S.&quot;,&quot;parse-names&quot;:false,&quot;dropping-particle&quot;:&quot;&quot;,&quot;non-dropping-particle&quot;:&quot;&quot;}],&quot;container-title&quot;:&quot;Psychological Reports&quot;,&quot;accessed&quot;:{&quot;date-parts&quot;:[[2023,10,17]]},&quot;DOI&quot;:&quot;10.1177/0033294118771705&quot;,&quot;ISSN&quot;:&quot;1558691X&quot;,&quot;PMID&quot;:&quot;29699472&quot;,&quot;URL&quot;:&quot;https://journals-sagepub-com.ezproxy.uwtsd.ac.uk/doi/epub/10.1177/0033294118771705&quot;,&quot;issued&quot;:{&quot;date-parts&quot;:[[2019,6,1]]},&quot;page&quot;:&quot;853-879&quot;,&quot;abstract&quot;:&quot;Higher levels of emotional intelligence have been associated with better inter and intrapersonal functioning. In the present study, 59 healthy men and women were randomized into either a three-week online training program targeted to improve emotional intelligence (n = 29), or a placebo control training program targeted to improve awareness of nonemotional aspects of the environment (n = 30). Compared to placebo, participants in the emotional intelligence training group showed increased performance on the total emotional intelligence score of the Mayer–Salovey–Caruso Emotional Intelligence Test, a performance measure of emotional intelligence, as well as subscales of perceiving emotions and facilitating thought. Moreover, after emotional intelligence training, but not after placebo training, individuals displayed the ability to arrive at optimal performance faster (i.e., they showed a faster learning rate) during an emotion-guided decision-making task (i.e., the Iowa Gambling Task). More specifically, although both groups showed similar performance at the start of the Iowa Gambling Task from pre- to posttraining, the participants in the emotional intelligence training group learned to choose more advantageous than disadvantageous decks than those in the placebo training group by the time they reached the “hunch” period of the task (i.e., the point in the task when implicit task learning is thought to have occurred). Greater total improvements in performance on the Iowa Gambling Task from pre- to posttraining in the emotional intelligence training group were also positively correlated with pre- to posttraining changes in Mayer–Salovey–Caruso Emotional Intelligence Test scores, in particular with changes in the ability to perceive emotions. The present study provides preliminary evidence that emotional intelligence can be trained with the help of an online training program targeted at adults; it also suggests that changes in emotional intelligence, as a result of such a program, can lead to improved emotion-guided decision-making.&quot;,&quot;publisher&quot;:&quot;SAGE Publications Inc.&quot;,&quot;issue&quot;:&quot;3&quot;,&quot;volume&quot;:&quot;122&quot;,&quot;container-title-short&quot;:&quot;Psychol Rep&quot;},&quot;isTemporary&quot;:false},{&quot;id&quot;:&quot;12cf710a-4b6c-3de8-ac2c-d2f7d3be872d&quot;,&quot;itemData&quot;:{&quot;type&quot;:&quot;article-journal&quot;,&quot;id&quot;:&quot;12cf710a-4b6c-3de8-ac2c-d2f7d3be872d&quot;,&quot;title&quot;:&quot;IMPACT OF EMOTIONAL INTELLIGENCE ON JOB PERFORMANCE OF NURSES WITH MEDIATING EFFECT OF JOB SATISFACTION&quot;,&quot;author&quot;:[{&quot;family&quot;:&quot;Chauhan&quot;,&quot;given&quot;:&quot;Richa&quot;,&quot;parse-names&quot;:false,&quot;dropping-particle&quot;:&quot;&quot;,&quot;non-dropping-particle&quot;:&quot;&quot;},{&quot;family&quot;:&quot;Kaul&quot;,&quot;given&quot;:&quot;Vidhi&quot;,&quot;parse-names&quot;:false,&quot;dropping-particle&quot;:&quot;&quot;,&quot;non-dropping-particle&quot;:&quot;&quot;},{&quot;family&quot;:&quot;Maheshwari&quot;,&quot;given&quot;:&quot;Nidhi&quot;,&quot;parse-names&quot;:false,&quot;dropping-particle&quot;:&quot;&quot;,&quot;non-dropping-particle&quot;:&quot;&quot;}],&quot;container-title&quot;:&quot;Asia Pacific Journal of Health Management&quot;,&quot;accessed&quot;:{&quot;date-parts&quot;:[[2023,10,17]]},&quot;DOI&quot;:&quot;10.24083/apjhm.v17i2.1257&quot;,&quot;ISSN&quot;:&quot;22043136&quot;,&quot;URL&quot;:&quot;https://web-s-ebscohost-com.ezproxy.uwtsd.ac.uk/ehost/pdfviewer/pdfviewer?vid=0&amp;sid=2fcb215f-d6f8-4a5a-8415-a68ca4778a06%40redis&quot;,&quot;issued&quot;:{&quot;date-parts&quot;:[[2022]]},&quot;abstract&quot;:&quot;The current study investigates the effect of Emotional Intelligence (EI) on the performance of nurses with the mediating effect of job satisfaction. This study measures the concept of EI, Job Performance, and Job Satisfaction across 385 respondents from various private and government hospitals and the locale of the study was the Delhi NCR region. PLS-SEM was used for analyzing the data. The result indicates that a relationship exists between these three variables and job satisfaction mediates the relationship between Emotional Intelligence &amp; Job performance. The findings of the current study showed that awareness of emotions, regulation of emotions, and managing of emotions are the significant components of EI which enhances leadership, critical care, professional development, interpersonal relationships, planning and collaboration aspects of Job Performance. Further, the mediating effects support that the positive working conditions and organizations' compensation policy fetches higher level of Job Satisfaction among the professional and nursing employees who are satisfied as well as having a higher level of Emotional Quotient would be a better performer than the employees who are having a low level of emotional intelligence. It can be recommended that while recruiting nursing employees along with their technical competence EI competence needs to be equally emphasized. Similarly, EI needs to be integrated into healthcare practice guidelines and performance evaluations as it is one of the important assets of individual persona.&quot;,&quot;publisher&quot;:&quot;Australasian College of Health Service Management&quot;,&quot;issue&quot;:&quot;2&quot;,&quot;volume&quot;:&quot;17&quot;,&quot;container-title-short&quot;:&quot;&quot;},&quot;isTemporary&quot;:false}]},{&quot;citationID&quot;:&quot;MENDELEY_CITATION_cfb649b5-627e-4825-a181-26a8f0b19961&quot;,&quot;properties&quot;:{&quot;noteIndex&quot;:0},&quot;isEdited&quot;:false,&quot;manualOverride&quot;:{&quot;isManuallyOverridden&quot;:false,&quot;citeprocText&quot;:&quot;(Bru-Luna &lt;i&gt;et al.&lt;/i&gt;, 2021)&quot;,&quot;manualOverrideText&quot;:&quot;&quot;},&quot;citationTag&quot;:&quot;MENDELEY_CITATION_v3_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&quot;,&quot;citationItems&quot;:[{&quot;id&quot;:&quot;d2377013-1b36-3a5b-84fb-7ee51d7f8e66&quot;,&quot;itemData&quot;:{&quot;type&quot;:&quot;article-journal&quot;,&quot;id&quot;:&quot;d2377013-1b36-3a5b-84fb-7ee51d7f8e66&quot;,&quot;title&quot;:&quot;Emotional Intelligence Measures: A Systematic Review&quot;,&quot;author&quot;:[{&quot;family&quot;:&quot;Bru-Luna&quot;,&quot;given&quot;:&quot;Lluna María&quot;,&quot;parse-names&quot;:false,&quot;dropping-particle&quot;:&quot;&quot;,&quot;non-dropping-particle&quot;:&quot;&quot;},{&quot;family&quot;:&quot;Martí-Vilar&quot;,&quot;given&quot;:&quot;Manuel&quot;,&quot;parse-names&quot;:false,&quot;dropping-particle&quot;:&quot;&quot;,&quot;non-dropping-particle&quot;:&quot;&quot;},{&quot;family&quot;:&quot;Merino-Soto&quot;,&quot;given&quot;:&quot;César&quot;,&quot;parse-names&quot;:false,&quot;dropping-particle&quot;:&quot;&quot;,&quot;non-dropping-particle&quot;:&quot;&quot;},{&quot;family&quot;:&quot;Cervera-Santiago&quot;,&quot;given&quot;:&quot;José L.&quot;,&quot;parse-names&quot;:false,&quot;dropping-particle&quot;:&quot;&quot;,&quot;non-dropping-particle&quot;:&quot;&quot;}],&quot;container-title&quot;:&quot;Healthcare&quot;,&quot;DOI&quot;:&quot;10.3390/healthcare9121696&quot;,&quot;ISSN&quot;:&quot;2227-9032&quot;,&quot;URL&quot;:&quot;https://www.mdpi.com/2227-9032/9/12/1696&quot;,&quot;issued&quot;:{&quot;date-parts&quot;:[[2021,12,7]]},&quot;page&quot;:&quot;1696&quot;,&quot;abstract&quot;:&quot;&lt;p&gt;Emotional intelligence (EI) refers to the ability to perceive, express, understand, and manage emotions. Current research indicates that it may protect against the emotional burden experienced in certain professions. This article aims to provide an updated systematic review of existing instruments to assess EI in professionals, focusing on the description of their characteristics as well as their psychometric properties (reliability and validity). A literature search was conducted in Web of Science (WoS). A total of 2761 items met the eligibility criteria, from which a total of 40 different instruments were extracted and analysed. Most were based on three main models (i.e., skill-based, trait-based, and mixed), which differ in the way they conceptualize and measure EI. All have been shown to have advantages and disadvantages inherent to the type of tool. The instruments reported in the largest number of studies are Emotional Quotient Inventory (EQ-i), Schutte Self Report-Inventory (SSRI), Mayer-Salovey-Caruso Emotional Intelligence Test 2.0 (MSCEIT 2.0), Trait Meta-Mood Scale (TMMS), Wong and Law’s Emotional Intelligence Scale (WLEIS), and Trait Emotional Intelligence Questionnaire (TEIQue). The main measure of the estimated reliability has been internal consistency, and the construction of EI measures was predominantly based on linear modelling or classical test theory. The study has limitations: we only searched a single database, the impossibility of estimating inter-rater reliability, and non-compliance with some items required by PRISMA.&lt;/p&gt;&quot;,&quot;issue&quot;:&quot;12&quot;,&quot;volume&quot;:&quot;9&quot;,&quot;container-title-short&quot;:&quot;&quot;},&quot;isTemporary&quot;:false}]},{&quot;citationID&quot;:&quot;MENDELEY_CITATION_1a6f0948-08e8-443c-af80-70be6191da17&quot;,&quot;properties&quot;:{&quot;noteIndex&quot;:0},&quot;isEdited&quot;:false,&quot;manualOverride&quot;:{&quot;isManuallyOverridden&quot;:false,&quot;citeprocText&quot;:&quot;(Fotopoulou, Zafeiropoulos and Papavassiliou, 2021)&quot;,&quot;manualOverrideText&quot;:&quot;&quot;},&quot;citationTag&quot;:&quot;MENDELEY_CITATION_v3_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&quot;,&quot;citationItems&quot;:[{&quot;id&quot;:&quot;421fa9e9-c66c-33c4-9a69-9220d0f8c962&quot;,&quot;itemData&quot;:{&quot;type&quot;:&quot;article-journal&quot;,&quot;id&quot;:&quot;421fa9e9-c66c-33c4-9a69-9220d0f8c962&quot;,&quot;title&quot;:&quot;EmoSocio: An open access sociometry-enriched Emotional Intelligence model&quot;,&quot;author&quot;:[{&quot;family&quot;:&quot;Fotopoulou&quot;,&quot;given&quot;:&quot;Eleni&quot;,&quot;parse-names&quot;:false,&quot;dropping-particle&quot;:&quot;&quot;,&quot;non-dropping-particle&quot;:&quot;&quot;},{&quot;family&quot;:&quot;Zafeiropoulos&quot;,&quot;given&quot;:&quot;Anastasios&quot;,&quot;parse-names&quot;:false,&quot;dropping-particle&quot;:&quot;&quot;,&quot;non-dropping-particle&quot;:&quot;&quot;},{&quot;family&quot;:&quot;Papavassiliou&quot;,&quot;given&quot;:&quot;Symeon&quot;,&quot;parse-names&quot;:false,&quot;dropping-particle&quot;:&quot;&quot;,&quot;non-dropping-particle&quot;:&quot;&quot;}],&quot;container-title&quot;:&quot;Current Research in Behavioral Sciences&quot;,&quot;accessed&quot;:{&quot;date-parts&quot;:[[2022,3,29]]},&quot;DOI&quot;:&quot;10.1016/j.crbeha.2021.100015&quot;,&quot;ISSN&quot;:&quot;26665182&quot;,&quot;URL&quot;:&quot;https://www-sciencedirect-com.ezproxy.uwtsd.ac.uk/science/article/pii/S2666518221000024&quot;,&quot;issued&quot;:{&quot;date-parts&quot;:[[2021,11]]},&quot;page&quot;:&quot;100015&quot;,&quot;abstract&quot;:&quot;Significant efforts have been allocated over the last thirty years towards the definition and measurement of the Emotional Intelligence (EI) construct. Several EI theories and models have been produced to support psychological assessment processes. However, barriers are identified for their wide adoption and exploitation by social scientists. The absence of a common structured format to represent concepts in EI models has resulted in lack of clarity and consistency, while hindering comparison, validation and extensive evaluation processes. Provision of open access to such models and measurement instruments has not been promoted so far, however, considered crucial for their wide adoption. Furthermore, the inclusion of indexes from the sociometry domain can facilitate participatory modeling by multidisciplinary scientists during the development of social and emotional training programs. To address these challenges, we propose EmoSocio, an open access Emotional Intelligence Model, built upon a detailed comparison and synthesis of the main constructs represented in widely accepted EI models and enriched with sociometric indexes at an individual and group level. Upon detailing the methodological approach followed for the development of the EmoSocio model, we present the EI and social constructs of the model, followed by an assessment of the EI part in terms of reliability and validity. EmoSocio is also represented in a semantically-enriched format in the form of an ontology. Our ambition is to provide an open access EI model that can be used by multidisciplinary scientists to evaluate psychological assessment processes and develop interventions, aiming to strengthen interpersonal and intrapersonal competencies.&quot;,&quot;publisher&quot;:&quot;Elsevier BV&quot;,&quot;volume&quot;:&quot;2&quot;,&quot;container-title-short&quot;:&quot;&quot;},&quot;isTemporary&quot;:false}]},{&quot;citationID&quot;:&quot;MENDELEY_CITATION_a58baa28-25bf-4bcc-b709-8ae9bf35a5ac&quot;,&quot;properties&quot;:{&quot;noteIndex&quot;:0},&quot;isEdited&quot;:false,&quot;manualOverride&quot;:{&quot;isManuallyOverridden&quot;:true,&quot;citeprocText&quot;:&quot;(Kaur and Hirudayaraj, 2021)&quot;,&quot;manualOverrideText&quot;:&quot;Kaur and Hirudayaraj, (2021)&quot;},&quot;citationTag&quot;:&quot;MENDELEY_CITATION_v3_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&quot;,&quot;citationItems&quot;:[{&quot;id&quot;:&quot;284f210c-9dbe-389a-9ab3-c63c1d3e1249&quot;,&quot;itemData&quot;:{&quot;type&quot;:&quot;article-journal&quot;,&quot;id&quot;:&quot;284f210c-9dbe-389a-9ab3-c63c1d3e1249&quot;,&quot;title&quot;:&quot;The Role of Leader Emotional Intelligence in Organizational Learning: A literature Review Using 4I Framework&quot;,&quot;author&quot;:[{&quot;family&quot;:&quot;Kaur&quot;,&quot;given&quot;:&quot;Navjot&quot;,&quot;parse-names&quot;:false,&quot;dropping-particle&quot;:&quot;&quot;,&quot;non-dropping-particle&quot;:&quot;&quot;},{&quot;family&quot;:&quot;Hirudayaraj&quot;,&quot;given&quot;:&quot;Malar&quot;,&quot;parse-names&quot;:false,&quot;dropping-particle&quot;:&quot;&quot;,&quot;non-dropping-particle&quot;:&quot;&quot;}],&quot;container-title&quot;:&quot;New Horizons in Adult Education and Human Resource Development&quot;,&quot;DOI&quot;:&quot;10.1002/nha3.20305&quot;,&quot;ISSN&quot;:&quot;1939-4225&quot;,&quot;URL&quot;:&quot;https://onlinelibrary-wiley-com.ezproxy.uwtsd.ac.uk/doi/pdf/10.1002/nha3.20305&quot;,&quot;issued&quot;:{&quot;date-parts&quot;:[[2021,1]]},&quot;page&quot;:&quot;51-68&quot;,&quot;abstract&quot;:&quot;Although most researchers have argued that a leader's emotional intelligence (EI) capability positively influences organizational learning (OL), this relationship has only been studied at the surface level. Consequently , there is no clear explanation of how leaders facilitate various processes of learning at the individual, team, and organizational levels. In this article, we operationalize Goleman's (1998) mixed model of EI and the 4I framework of learning proposed by Crossan et al. (1999) to shed further light on this connection. The conceptual link between self-awareness, self-management, social awareness, relationship management compe-tencies of a leader's emotional intelligence and learning sub-processes of intuition, interpretation, integration , and institutionalization has been examined. A conceptual framework has been developed and proposed which is open to further investigation. The results of this article make a significant contribution to scholarly research surrounding emotional intelligence and organizational learning. We also present practice-based implications for leadership development and employee learning interventions that have a special significance in learning organizations.&quot;,&quot;publisher&quot;:&quot;SAGE Publications&quot;,&quot;issue&quot;:&quot;1&quot;,&quot;volume&quot;:&quot;33&quot;,&quot;container-title-short&quot;:&quot;&quot;},&quot;isTemporary&quot;:false}]},{&quot;citationID&quot;:&quot;MENDELEY_CITATION_86996b59-ac5a-407d-9bdb-6a295367f138&quot;,&quot;properties&quot;:{&quot;noteIndex&quot;:0},&quot;isEdited&quot;:false,&quot;manualOverride&quot;:{&quot;isManuallyOverridden&quot;:false,&quot;citeprocText&quot;:&quot;(Zhang and Hao, 2022)&quot;,&quot;manualOverrideText&quot;:&quot;&quot;},&quot;citationTag&quot;:&quot;MENDELEY_CITATION_v3_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&quot;,&quot;citationItems&quot;:[{&quot;id&quot;:&quot;2a8a35b9-2e9b-359c-b1ee-e1adcca0a2cd&quot;,&quot;itemData&quot;:{&quot;type&quot;:&quot;article-journal&quot;,&quot;id&quot;:&quot;2a8a35b9-2e9b-359c-b1ee-e1adcca0a2cd&quot;,&quot;title&quot;:&quot;Construction Project Manager’s Emotional Intelligence and Team Effectiveness: The Mediating Role of Team Cohesion and the Moderating Effect of Time&quot;,&quot;author&quot;:[{&quot;family&quot;:&quot;Zhang&quot;,&quot;given&quot;:&quot;Qi&quot;,&quot;parse-names&quot;:false,&quot;dropping-particle&quot;:&quot;&quot;,&quot;non-dropping-particle&quot;:&quot;&quot;},{&quot;family&quot;:&quot;Hao&quot;,&quot;given&quot;:&quot;Shengyue&quot;,&quot;parse-names&quot;:false,&quot;dropping-particle&quot;:&quot;&quot;,&quot;non-dropping-particle&quot;:&quot;&quot;}],&quot;container-title&quot;:&quot;Frontiers in Psychology&quot;,&quot;accessed&quot;:{&quot;date-parts&quot;:[[2023,8,3]]},&quot;DOI&quot;:&quot;10.3389/fpsyg.2022.845791&quot;,&quot;ISSN&quot;:&quot;1664-1078&quot;,&quot;URL&quot;:&quot;https://www.frontiersin.org/articles/10.3389/fpsyg.2022.845791/full&quot;,&quot;issued&quot;:{&quot;date-parts&quot;:[[2022,3,3]]},&quot;abstract&quot;:&quot;&lt;p&gt; The emotional intelligence of a construction project manager plays an essential role in project management, and recent developments in teamwork have increased the need to explore better ways to utilize teams and achieve effectiveness in the construction sector. However, research that holds the team-level perspective in emotional intelligence studies is lacking, and the mechanism of the construction project manager’s emotional intelligence on team effectiveness remains unexplored. This knowledge gap is addressed by developing a model that illuminates how construction project manger’s emotional intelligence can affect team effectiveness &lt;italic&gt;via&lt;/italic&gt; the mediation of team cohesion and the moderation of project team duration. A questionnaire survey was utilized to gather information from construction project teams across 156 leader-member dyads in the Chinese construction industry. The results reveal that construction project manager’s emotional intelligence is positively related to team effectiveness and the team cohesion mediates this cause and effect. Further, project team duration moderates the relationship between team cohesion and effectiveness. This study offers new insight into how project manager can better lead team members toward desired team outcomes from a team perspective and makes an explorative effort in investigating the “time” role in construction project management. &lt;/p&gt;&quot;,&quot;volume&quot;:&quot;13&quot;,&quot;container-title-short&quot;:&quot;Front Psychol&quot;},&quot;isTemporary&quot;:false}]},{&quot;citationID&quot;:&quot;MENDELEY_CITATION_d7d4eb1b-363b-4b42-8959-20b063dd95ba&quot;,&quot;properties&quot;:{&quot;noteIndex&quot;:0},&quot;isEdited&quot;:false,&quot;manualOverride&quot;:{&quot;isManuallyOverridden&quot;:true,&quot;citeprocText&quot;:&quot;(Knežević &lt;i&gt;et al.&lt;/i&gt;, 2021)&quot;,&quot;manualOverrideText&quot;:&quot;Knežević et al., (2021)&quot;},&quot;citationTag&quot;:&quot;MENDELEY_CITATION_v3_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&quot;,&quot;citationItems&quot;:[{&quot;id&quot;:&quot;8ed30f46-d2ea-386f-8c59-1427273c457f&quot;,&quot;itemData&quot;:{&quot;type&quot;:&quot;article-journal&quot;,&quot;id&quot;:&quot;8ed30f46-d2ea-386f-8c59-1427273c457f&quot;,&quot;title&quot;:&quot;Acting the part: Emotional intelligence and job satisfaction as predictors of emotional labor in travel agencies&quot;,&quot;author&quot;:[{&quot;family&quot;:&quot;Knežević&quot;,&quot;given&quot;:&quot;Milena Nedeljković&quot;,&quot;parse-names&quot;:false,&quot;dropping-particle&quot;:&quot;&quot;,&quot;non-dropping-particle&quot;:&quot;&quot;},{&quot;family&quot;:&quot;Petrović&quot;,&quot;given&quot;:&quot;Marko D&quot;,&quot;parse-names&quot;:false,&quot;dropping-particle&quot;:&quot;&quot;,&quot;non-dropping-particle&quot;:&quot;&quot;},{&quot;family&quot;:&quot;Kovačić&quot;,&quot;given&quot;:&quot;Sanja&quot;,&quot;parse-names&quot;:false,&quot;dropping-particle&quot;:&quot;&quot;,&quot;non-dropping-particle&quot;:&quot;&quot;},{&quot;family&quot;:&quot;Mijatov&quot;,&quot;given&quot;:&quot;Maja&quot;,&quot;parse-names&quot;:false,&quot;dropping-particle&quot;:&quot;&quot;,&quot;non-dropping-particle&quot;:&quot;&quot;},{&quot;family&quot;:&quot;Vuković&quot;,&quot;given&quot;:&quot;Darko B&quot;,&quot;parse-names&quot;:false,&quot;dropping-particle&quot;:&quot;&quot;,&quot;non-dropping-particle&quot;:&quot;&quot;},{&quot;family&quot;:&quot;Kennell&quot;,&quot;given&quot;:&quot;James&quot;,&quot;parse-names&quot;:false,&quot;dropping-particle&quot;:&quot;&quot;,&quot;non-dropping-particle&quot;:&quot;&quot;}],&quot;container-title&quot;:&quot;Tourism and Hospitality Research&quot;,&quot;accessed&quot;:{&quot;date-parts&quot;:[[2023,8,3]]},&quot;DOI&quot;:&quot;10.1177/1467358420965653&quot;,&quot;ISSN&quot;:&quot;1467-3584&quot;,&quot;URL&quot;:&quot;https://journals.sagepub.com/doi/epub/10.1177/1467358420965653&quot;,&quot;issued&quot;:{&quot;date-parts&quot;:[[2021,4,26]]},&quot;page&quot;:&quot;183-201&quot;,&quot;abstract&quot;:&quot;&lt;p&gt;Employees of retail travel agencies in sales roles can have long-lasting, direct contact with tourists which, in the case of poor customer service, can be extremely problematic for businesses. Because of this, it is important to understand how employees manage their emotions to help them to remain satisfied with their work, thus contributing to the satisfaction of tourists. However, job satisfaction, emotional intelligence and emotional labor in tourism have not previously been studied together as variables in a single model. This research analyses the mediating role of emotional intelligence in the relationship between job satisfaction and emotional labor in travel agencies, as well as job satisfaction as an antecedent of emotional labor. Data were collected from 160 employees of 45 travel agencies in the Serbian cities of Belgrade and Novi Sad. Results show that employees’ emotional intelligence mediates the positive relationship between job satisfaction and emotional labor. Management implications: Increasing employees’ emotional intelligence through training and development and actively recruiting employees with high emotional intelligence will reduce emotional exhaustion and improve customer satisfaction for retail travel agencies. Future research should include employees from other countries, in order to make comparisons and to validate results, as well as to test the created model by structural equation modelling (SEM), involving some other possible mediators, such as socio-demographics, personality traits or work motivation.&lt;/p&gt;&quot;,&quot;issue&quot;:&quot;2&quot;,&quot;volume&quot;:&quot;21&quot;,&quot;container-title-short&quot;:&quot;&quot;},&quot;isTemporary&quot;:false}]},{&quot;citationID&quot;:&quot;MENDELEY_CITATION_a20ff414-7a85-4b1c-8bdd-6304bbcd40e6&quot;,&quot;properties&quot;:{&quot;noteIndex&quot;:0},&quot;isEdited&quot;:false,&quot;manualOverride&quot;:{&quot;isManuallyOverridden&quot;:true,&quot;citeprocText&quot;:&quot;(Kafetsios and Hess, 2023)&quot;,&quot;manualOverrideText&quot;:&quot;Kafetsios and Hess, (2023)&quot;},&quot;citationTag&quot;:&quot;MENDELEY_CITATION_v3_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&quot;,&quot;citationItems&quot;:[{&quot;id&quot;:&quot;baaff6e7-0885-30cd-a645-3f56b7d0ccbb&quot;,&quot;itemData&quot;:{&quot;type&quot;:&quot;article-journal&quot;,&quot;id&quot;:&quot;baaff6e7-0885-30cd-a645-3f56b7d0ccbb&quot;,&quot;title&quot;:&quot;Reconceptualizing Emotion Recognition Ability&quot;,&quot;author&quot;:[{&quot;family&quot;:&quot;Kafetsios&quot;,&quot;given&quot;:&quot;Konstantinos&quot;,&quot;parse-names&quot;:false,&quot;dropping-particle&quot;:&quot;&quot;,&quot;non-dropping-particle&quot;:&quot;&quot;},{&quot;family&quot;:&quot;Hess&quot;,&quot;given&quot;:&quot;Ursula&quot;,&quot;parse-names&quot;:false,&quot;dropping-particle&quot;:&quot;&quot;,&quot;non-dropping-particle&quot;:&quot;&quot;}],&quot;container-title&quot;:&quot;Journal of Intelligence&quot;,&quot;accessed&quot;:{&quot;date-parts&quot;:[[2023,7,29]]},&quot;DOI&quot;:&quot;10.3390/jintelligence11060123&quot;,&quot;ISSN&quot;:&quot;20793200&quot;,&quot;URL&quot;:&quot;https://www.mdpi.com/2079-3200/11/6/123&quot;,&quot;issued&quot;:{&quot;date-parts&quot;:[[2023,6,19]]},&quot;page&quot;:&quot;123&quot;,&quot;abstract&quot;:&quot;Emotion decoding accuracy (EDA) plays a central role within the emotional intelligence (EI) ability model. The EI-ability perspective typically assumes personality antecedents and social outcomes of EI abilities, yet, traditionally, there has been very limited research to support this contention. The present paper argues that the way in which EDA has been conceptualized and operationalized in EI research has ignored developments in social perception theory and research. These developments point, on one hand, to the importance of embedding emotion expressions in a social context and, on the other, to reformulating the definitions of emotion decoding accuracy. The present paper outlines the importance of context in the framework of a truth and bias model of the social perception of emotions (Assessment of Contextualized Emotions, ACE) for EI abilities.&quot;,&quot;publisher&quot;:&quot;MDPI AG&quot;,&quot;issue&quot;:&quot;6&quot;,&quot;volume&quot;:&quot;11&quot;,&quot;container-title-short&quot;:&quot;J Intell&quot;},&quot;isTemporary&quot;:false}]},{&quot;citationID&quot;:&quot;MENDELEY_CITATION_87f895db-39a8-4542-91ed-f8da50abbc9f&quot;,&quot;properties&quot;:{&quot;noteIndex&quot;:0},&quot;isEdited&quot;:false,&quot;manualOverride&quot;:{&quot;isManuallyOverridden&quot;:false,&quot;citeprocText&quot;:&quot;(Fianko, Afrifa Jnr and Dzogbewu, 2020)&quot;,&quot;manualOverrideText&quot;:&quot;&quot;},&quot;citationTag&quot;:&quot;MENDELEY_CITATION_v3_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&quot;,&quot;citationItems&quot;:[{&quot;id&quot;:&quot;b426936e-ecf8-3fa1-b495-ca2b8bbdfdd4&quot;,&quot;itemData&quot;:{&quot;type&quot;:&quot;article-journal&quot;,&quot;id&quot;:&quot;b426936e-ecf8-3fa1-b495-ca2b8bbdfdd4&quot;,&quot;title&quot;:&quot;Does the interpersonal dimension of goleman's emotional intelligence model predict effective leadership?&quot;,&quot;author&quot;:[{&quot;family&quot;:&quot;Fianko&quot;,&quot;given&quot;:&quot;S. K.&quot;,&quot;parse-names&quot;:false,&quot;dropping-particle&quot;:&quot;&quot;,&quot;non-dropping-particle&quot;:&quot;&quot;},{&quot;family&quot;:&quot;Afrifa Jnr&quot;,&quot;given&quot;:&quot;S.&quot;,&quot;parse-names&quot;:false,&quot;dropping-particle&quot;:&quot;&quot;,&quot;non-dropping-particle&quot;:&quot;&quot;},{&quot;family&quot;:&quot;Dzogbewu&quot;,&quot;given&quot;:&quot;T. C.&quot;,&quot;parse-names&quot;:false,&quot;dropping-particle&quot;:&quot;&quot;,&quot;non-dropping-particle&quot;:&quot;&quot;}],&quot;container-title&quot;:&quot;African Journal of Business and Economic Research&quot;,&quot;accessed&quot;:{&quot;date-parts&quot;:[[2023,10,18]]},&quot;DOI&quot;:&quot;10.31920/1750-4562/2020/V15N4A10&quot;,&quot;ISSN&quot;:&quot;17504562&quot;,&quot;URL&quot;:&quot;https://www.proquest.com/docview/2611019580?accountid=130472&amp;parentSessionId=%2FOV2iRMj6eNF6mQBSmPA4mOBpm5oYFxiJy2c0Ezy2%2F0%3D&amp;pq-origsite=primo&quot;,&quot;issued&quot;:{&quot;date-parts&quot;:[[2020,12,1]]},&quot;page&quot;:&quot;221-245&quot;,&quot;abstract&quot;:&quot;The purpose of the study is to examine the relationship between social awareness and relationship management as the interpersonal dimension of Goleman's emotional intelligence and their ability to predict effective leadership in the Ghanaian banking industry. Using a descriptive cross-sectional survey design, a sample size of 307 employees was determined for the study from six commercial banks selected from Ghana's Club 100 rankings. A multi-stage sampling technique was used in the selection of the banks, their branches and employees who participated in the study. Standardized questionnaires served as the instruments for data collection. Hierarchical multiple regression analysis was used to analyze the data. A significant positive relationship exists between social awareness and leadership effectiveness as well as relationship management and leadership effectiveness. The results also showed that demographic variables (gender, age, educational level, tenure) significantly moderated the relationship between social awareness and leadership effectiveness as well as relationship management and leadership effectiveness.&quot;,&quot;publisher&quot;:&quot;Adonis and Abbey Publishers Ltd&quot;,&quot;issue&quot;:&quot;4&quot;,&quot;volume&quot;:&quot;15&quot;,&quot;container-title-short&quot;:&quot;&quot;},&quot;isTemporary&quot;:false}]},{&quot;citationID&quot;:&quot;MENDELEY_CITATION_f04f49b9-6c28-4187-9101-69fa1a8ee0c2&quot;,&quot;properties&quot;:{&quot;noteIndex&quot;:0},&quot;isEdited&quot;:false,&quot;manualOverride&quot;:{&quot;isManuallyOverridden&quot;:true,&quot;citeprocText&quot;:&quot;(Ikpesu, 2017; Blaik-Hourani &lt;i&gt;et al.&lt;/i&gt;, 2023)&quot;,&quot;manualOverrideText&quot;:&quot;(Ikpesu, 2017; Blaik-Hourani et al., 2023).&quot;},&quot;citationTag&quot;:&quot;MENDELEY_CITATION_v3_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&quot;,&quot;citationItems&quot;:[{&quot;id&quot;:&quot;a1091335-3e02-3e3d-877f-0944eb2626a3&quot;,&quot;itemData&quot;:{&quot;type&quot;:&quot;article-journal&quot;,&quot;id&quot;:&quot;a1091335-3e02-3e3d-877f-0944eb2626a3&quot;,&quot;title&quot;:&quot;Abu Dhabi school leaders’ emotional intelligence: dimensions, deficits, and capacity building for school improvement&quot;,&quot;author&quot;:[{&quot;family&quot;:&quot;Blaik-Hourani&quot;,&quot;given&quot;:&quot;Rida&quot;,&quot;parse-names&quot;:false,&quot;dropping-particle&quot;:&quot;&quot;,&quot;non-dropping-particle&quot;:&quot;&quot;},{&quot;family&quot;:&quot;Litz&quot;,&quot;given&quot;:&quot;David&quot;,&quot;parse-names&quot;:false,&quot;dropping-particle&quot;:&quot;&quot;,&quot;non-dropping-particle&quot;:&quot;&quot;},{&quot;family&quot;:&quot;Ali&quot;,&quot;given&quot;:&quot;Nagla&quot;,&quot;parse-names&quot;:false,&quot;dropping-particle&quot;:&quot;&quot;,&quot;non-dropping-particle&quot;:&quot;&quot;},{&quot;family&quot;:&quot;Azaza&quot;,&quot;given&quot;:&quot;Mohamed&quot;,&quot;parse-names&quot;:false,&quot;dropping-particle&quot;:&quot;&quot;,&quot;non-dropping-particle&quot;:&quot;&quot;},{&quot;family&quot;:&quot;Parkman&quot;,&quot;given&quot;:&quot;Scott&quot;,&quot;parse-names&quot;:false,&quot;dropping-particle&quot;:&quot;&quot;,&quot;non-dropping-particle&quot;:&quot;&quot;}],&quot;container-title&quot;:&quot;Educational Research for Policy and Practice&quot;,&quot;accessed&quot;:{&quot;date-parts&quot;:[[2023,10,18]]},&quot;DOI&quot;:&quot;10.1007/s10671-023-09336-5&quot;,&quot;ISSN&quot;:&quot;15731723&quot;,&quot;URL&quot;:&quot;https://link-springer-com.ezproxy.uwtsd.ac.uk/article/10.1007/s10671-023-09336-5&quot;,&quot;issued&quot;:{&quot;date-parts&quot;:[[2023,6,1]]},&quot;page&quot;:&quot;259-282&quot;,&quot;abstract&quot;:&quot;Emotional intelligence (EI) has been widely researched, but it has not been studied within the context of school leadership in Abu Dhabi. The present study aimed to explore EI in the praxis of school leaders and managers by applying Goleman’s five EI dimensions—self-awareness, empathy, managing emotions, motivating oneself and others, and social skills—which underpin professional attributes. Both quantitative and qualitative data captured the EI attributes demonstrated by Abu Dhabi public school leaders and managers, challenges pertaining to their EI skills, and areas and aspects of EI that require development to enhance school improvement. Fifty-item open-access quantitative Intelligence Questionnaire-Leadership (IQL) survey was utilized. The qualitative component (interviews) of the research followed the initial quantitative survey. Each interview lasted approximately 40–50 min. All 123 research participants who completed the survey were invited to take part in a semi-structured, face-to-face interviews. Moreover, the study’s focus on paths for school leadership development from an EI perspective lays the groundwork for further research into the needs and scope for EI in schools. The study findings recognize the need for PD to further develop school leaders in the Emirate of Abu Dhabi on EI competences.&quot;,&quot;publisher&quot;:&quot;Springer&quot;,&quot;issue&quot;:&quot;2&quot;,&quot;volume&quot;:&quot;22&quot;,&quot;container-title-short&quot;:&quot;&quot;},&quot;isTemporary&quot;:false},{&quot;id&quot;:&quot;8938f880-fa04-3f5b-95e1-0fdb9a2dcaca&quot;,&quot;itemData&quot;:{&quot;type&quot;:&quot;report&quot;,&quot;id&quot;:&quot;8938f880-fa04-3f5b-95e1-0fdb9a2dcaca&quot;,&quot;title&quot;:&quot;Self-Management Dimension of Emotional Intelligence as Determination of Academic Administration in Public University&quot;,&quot;author&quot;:[{&quot;family&quot;:&quot;Ikpesu&quot;,&quot;given&quot;:&quot;O.C.&quot;,&quot;parse-names&quot;:false,&quot;dropping-particle&quot;:&quot;&quot;,&quot;non-dropping-particle&quot;:&quot;&quot;}],&quot;accessed&quot;:{&quot;date-parts&quot;:[[2023,10,18]]},&quot;URL&quot;:&quot;https://www.proquest.com/docview/1926897712?accountid=130472&amp;parentSessionId=WYYc7WDhXlwJTfrH2Z5CvSjpMOfKiawfyjDgjcV%2BXRc%3D&amp;pq-origsite=primo&quot;,&quot;issued&quot;:{&quot;date-parts&quot;:[[2017]]},&quot;number-of-pages&quot;:&quot;49-57&quot;,&quot;abstract&quot;:&quot;The study examined self  management dimension of emotional intelligence as determinant of effective academic administration in public universities, South-South Nigeria. Three Hundred and fifty academic administrators charge with the governance, managerial and administrative responsibility was randomly sampled in seven public universities in Rivers, Bayelsa and Delta states. The ECI  Emotional Competency Inventory 2.0 developed by Boyatzis and Goleman (1999) measurement scale adopted correlate self  management dimension of emotional intelligence and administrative competences of academic administrators in universities. Quantitative data collected from 200 respondents were analyzed using descriptive statistics and Pearson product moment coefficient and Z-test were used for testing hypothesis at 0.05 establish the level of significance. However, the coefficient value 0.120, Z-rcal 0.030 less than Z-rcit 0.195 showed weak positive relationship and was non-significant.&quot;,&quot;container-title-short&quot;:&quot;&quot;},&quot;isTemporary&quot;:false}]},{&quot;citationID&quot;:&quot;MENDELEY_CITATION_87270d29-0c3e-4076-8904-7d9a8abe4873&quot;,&quot;properties&quot;:{&quot;noteIndex&quot;:0},&quot;isEdited&quot;:false,&quot;manualOverride&quot;:{&quot;isManuallyOverridden&quot;:true,&quot;citeprocText&quot;:&quot;(Sweis &lt;i&gt;et al.&lt;/i&gt;, 2022)&quot;,&quot;manualOverrideText&quot;:&quot;(Sweis et al., 2022).&quot;},&quot;citationTag&quot;:&quot;MENDELEY_CITATION_v3_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&quot;,&quot;citationItems&quot;:[{&quot;id&quot;:&quot;f6b23061-10bd-3bcf-86b8-04be67dedca8&quot;,&quot;itemData&quot;:{&quot;type&quot;:&quot;article-journal&quot;,&quot;id&quot;:&quot;f6b23061-10bd-3bcf-86b8-04be67dedca8&quot;,&quot;title&quot;:&quot;Self vs. Other Raters’ Assessment of Emotional Intelligence in Private and Public Hospitals: A Comparative Study&quot;,&quot;author&quot;:[{&quot;family&quot;:&quot;Sweis&quot;,&quot;given&quot;:&quot;Rateb Jalil&quot;,&quot;parse-names&quot;:false,&quot;dropping-particle&quot;:&quot;&quot;,&quot;non-dropping-particle&quot;:&quot;&quot;},{&quot;family&quot;:&quot;Aldaod&quot;,&quot;given&quot;:&quot;Sawsan&quot;,&quot;parse-names&quot;:false,&quot;dropping-particle&quot;:&quot;&quot;,&quot;non-dropping-particle&quot;:&quot;&quot;},{&quot;family&quot;:&quot;Alsayyed&quot;,&quot;given&quot;:&quot;Niveen Mazen&quot;,&quot;parse-names&quot;:false,&quot;dropping-particle&quot;:&quot;&quot;,&quot;non-dropping-particle&quot;:&quot;&quot;},{&quot;family&quot;:&quot;Sukkari&quot;,&quot;given&quot;:&quot;Lilana Salem&quot;,&quot;parse-names&quot;:false,&quot;dropping-particle&quot;:&quot;&quot;,&quot;non-dropping-particle&quot;:&quot;&quot;}],&quot;container-title&quot;:&quot;Administrative Sciences&quot;,&quot;accessed&quot;:{&quot;date-parts&quot;:[[2023,10,18]]},&quot;DOI&quot;:&quot;10.3390/admsci12040194&quot;,&quot;ISSN&quot;:&quot;20763387&quot;,&quot;URL&quot;:&quot;https://www.proquest.com/docview/2756647400?accountid=130472&amp;parentSessionId=lQETFTpcOnlo8oUWGDFJtggOF6vKX1lVqnV8O%2FoZFEw%3D&amp;pq-origsite=primo&quot;,&quot;issued&quot;:{&quot;date-parts&quot;:[[2022,12,1]]},&quot;abstract&quot;:&quot;This study aims to investigate the levels of emotional intelligence for managers in public and private hospitals in Jordan for the purpose of identifying the relative practice of emotional intelligence dimensions by managers in each sector. The research will also look into the differences (gaps) in self- and other-assessed emotional intelligence for managers in both public and private hospitals. As such, the theoretical importance of this research lies in its ability to contribute to filling the missing gap in the literature while forming the basis for or being the object of reference for any future research in the field. The researchers adopted a quantitative research design. Data were collected using a 360-degree questionnaire, in which managers’ self-assessments, and the assessments of two other raters (supervisors, peers, or subordinates), were used to measure the levels of managers’ emotional intelligence in both public and private hospitals. A total of 179 managers and 358 raters participated in our study. The results of the study revealed that differences between managers’ self-assessments and others’ assessments might be an indicator of inflated managers’ self-assessments. Differences between managers’ self-assessments and others’ assessments were larger in public hospitals compared with those in private hospitals. Hence, our study provides valuable recommendations and implications to enhance the practice of emotional intelligence among managers both in public and private hospitals in Jordan.&quot;,&quot;publisher&quot;:&quot;MDPI&quot;,&quot;issue&quot;:&quot;4&quot;,&quot;volume&quot;:&quot;12&quot;,&quot;container-title-short&quot;:&quot;Adm Sci&quot;},&quot;isTemporary&quot;:false}]},{&quot;citationID&quot;:&quot;MENDELEY_CITATION_e5680348-d10f-49b4-bc6c-0cebda6ca155&quot;,&quot;properties&quot;:{&quot;noteIndex&quot;:0},&quot;isEdited&quot;:false,&quot;manualOverride&quot;:{&quot;isManuallyOverridden&quot;:false,&quot;citeprocText&quot;:&quot;(Rodriguez Siu, Rodríguez Salazar and Fuerte Montaño, 2021)&quot;,&quot;manualOverrideText&quot;:&quot;&quot;},&quot;citationTag&quot;:&quot;MENDELEY_CITATION_v3_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&quot;,&quot;citationItems&quot;:[{&quot;id&quot;:&quot;767be9aa-7c53-303d-8e83-ae168bf64563&quot;,&quot;itemData&quot;:{&quot;type&quot;:&quot;article-journal&quot;,&quot;id&quot;:&quot;767be9aa-7c53-303d-8e83-ae168bf64563&quot;,&quot;title&quot;:&quot;Habilidades blandas y el desempeño docente en el nivel superior de la educación - Soft skills and teacher performance at the higher level of education&quot;,&quot;author&quot;:[{&quot;family&quot;:&quot;Rodriguez Siu&quot;,&quot;given&quot;:&quot;Jenny Liliana&quot;,&quot;parse-names&quot;:false,&quot;dropping-particle&quot;:&quot;&quot;,&quot;non-dropping-particle&quot;:&quot;&quot;},{&quot;family&quot;:&quot;Rodríguez Salazar&quot;,&quot;given&quot;:&quot;Raúl Eduardo&quot;,&quot;parse-names&quot;:false,&quot;dropping-particle&quot;:&quot;&quot;,&quot;non-dropping-particle&quot;:&quot;&quot;},{&quot;family&quot;:&quot;Fuerte Montaño&quot;,&quot;given&quot;:&quot;Leonardo&quot;,&quot;parse-names&quot;:false,&quot;dropping-particle&quot;:&quot;&quot;,&quot;non-dropping-particle&quot;:&quot;&quot;}],&quot;container-title&quot;:&quot;Propósitos y Representaciones&quot;,&quot;accessed&quot;:{&quot;date-parts&quot;:[[2023,10,18]]},&quot;DOI&quot;:&quot;10.20511/pyr2021.v9n1.1038&quot;,&quot;ISSN&quot;:&quot;23077999&quot;,&quot;URL&quot;:&quot;https://www.proquest.com/docview/2616230919?accountid=130472&amp;parentSessionId=BTTC4%2FX5qbm%2BoQ0AFKY3pHADCSX2ES24EklCff8ya%2BE%3D&amp;pq-origsite=primo&quot;,&quot;issued&quot;:{&quot;date-parts&quot;:[[2021]]},&quot;abstract&quot;:&quot;Luego de la indagación e interpretación de estudios previos, teorías y conceptos concernientes a la temática de investigación, en los siguientes acápites de este artículo de revisión, se pretende desarrollar, de forma conceptual y analítica, las habilidades blandas en la educación; las dimensiones de las habilidades blandas, según Daniel Goleman; las habilidades blandas en el docente de nivel superior; el desempeño docente; la evaluación del desempeño docente en el nivel superior; y, finalmente, la importancia de las habilidades bandas para el desempeño del docente universitario.&quot;,&quot;publisher&quot;:&quot;Universidad San Ignacio de Loyola S.A.&quot;,&quot;issue&quot;:&quot;1&quot;,&quot;volume&quot;:&quot;9&quot;,&quot;container-title-short&quot;:&quot;&quot;},&quot;isTemporary&quot;:false}]},{&quot;citationID&quot;:&quot;MENDELEY_CITATION_3ab15cc4-a016-4191-b1fc-4c1825983675&quot;,&quot;properties&quot;:{&quot;noteIndex&quot;:0},&quot;isEdited&quot;:false,&quot;manualOverride&quot;:{&quot;isManuallyOverridden&quot;:true,&quot;citeprocText&quot;:&quot;(Sweis &lt;i&gt;et al.&lt;/i&gt;, 2022)&quot;,&quot;manualOverrideText&quot;:&quot;(Sweis et al., 2022).&quot;},&quot;citationTag&quot;:&quot;MENDELEY_CITATION_v3_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&quot;,&quot;citationItems&quot;:[{&quot;id&quot;:&quot;f6b23061-10bd-3bcf-86b8-04be67dedca8&quot;,&quot;itemData&quot;:{&quot;type&quot;:&quot;article-journal&quot;,&quot;id&quot;:&quot;f6b23061-10bd-3bcf-86b8-04be67dedca8&quot;,&quot;title&quot;:&quot;Self vs. Other Raters’ Assessment of Emotional Intelligence in Private and Public Hospitals: A Comparative Study&quot;,&quot;author&quot;:[{&quot;family&quot;:&quot;Sweis&quot;,&quot;given&quot;:&quot;Rateb Jalil&quot;,&quot;parse-names&quot;:false,&quot;dropping-particle&quot;:&quot;&quot;,&quot;non-dropping-particle&quot;:&quot;&quot;},{&quot;family&quot;:&quot;Aldaod&quot;,&quot;given&quot;:&quot;Sawsan&quot;,&quot;parse-names&quot;:false,&quot;dropping-particle&quot;:&quot;&quot;,&quot;non-dropping-particle&quot;:&quot;&quot;},{&quot;family&quot;:&quot;Alsayyed&quot;,&quot;given&quot;:&quot;Niveen Mazen&quot;,&quot;parse-names&quot;:false,&quot;dropping-particle&quot;:&quot;&quot;,&quot;non-dropping-particle&quot;:&quot;&quot;},{&quot;family&quot;:&quot;Sukkari&quot;,&quot;given&quot;:&quot;Lilana Salem&quot;,&quot;parse-names&quot;:false,&quot;dropping-particle&quot;:&quot;&quot;,&quot;non-dropping-particle&quot;:&quot;&quot;}],&quot;container-title&quot;:&quot;Administrative Sciences&quot;,&quot;accessed&quot;:{&quot;date-parts&quot;:[[2023,10,18]]},&quot;DOI&quot;:&quot;10.3390/admsci12040194&quot;,&quot;ISSN&quot;:&quot;20763387&quot;,&quot;URL&quot;:&quot;https://www.proquest.com/docview/2756647400?accountid=130472&amp;parentSessionId=lQETFTpcOnlo8oUWGDFJtggOF6vKX1lVqnV8O%2FoZFEw%3D&amp;pq-origsite=primo&quot;,&quot;issued&quot;:{&quot;date-parts&quot;:[[2022,12,1]]},&quot;abstract&quot;:&quot;This study aims to investigate the levels of emotional intelligence for managers in public and private hospitals in Jordan for the purpose of identifying the relative practice of emotional intelligence dimensions by managers in each sector. The research will also look into the differences (gaps) in self- and other-assessed emotional intelligence for managers in both public and private hospitals. As such, the theoretical importance of this research lies in its ability to contribute to filling the missing gap in the literature while forming the basis for or being the object of reference for any future research in the field. The researchers adopted a quantitative research design. Data were collected using a 360-degree questionnaire, in which managers’ self-assessments, and the assessments of two other raters (supervisors, peers, or subordinates), were used to measure the levels of managers’ emotional intelligence in both public and private hospitals. A total of 179 managers and 358 raters participated in our study. The results of the study revealed that differences between managers’ self-assessments and others’ assessments might be an indicator of inflated managers’ self-assessments. Differences between managers’ self-assessments and others’ assessments were larger in public hospitals compared with those in private hospitals. Hence, our study provides valuable recommendations and implications to enhance the practice of emotional intelligence among managers both in public and private hospitals in Jordan.&quot;,&quot;publisher&quot;:&quot;MDPI&quot;,&quot;issue&quot;:&quot;4&quot;,&quot;volume&quot;:&quot;12&quot;,&quot;container-title-short&quot;:&quot;Adm Sci&quot;},&quot;isTemporary&quot;:false}]},{&quot;citationID&quot;:&quot;MENDELEY_CITATION_fdf9e23f-8276-4235-ae7b-4c52f000ffbe&quot;,&quot;properties&quot;:{&quot;noteIndex&quot;:0},&quot;isEdited&quot;:false,&quot;manualOverride&quot;:{&quot;isManuallyOverridden&quot;:false,&quot;citeprocText&quot;:&quot;(Park &lt;i&gt;et al.&lt;/i&gt;, 2019; Cavaness, Picchioni and Fleshman, 2020)&quot;,&quot;manualOverrideText&quot;:&quot;&quot;},&quot;citationTag&quot;:&quot;MENDELEY_CITATION_v3_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&quot;,&quot;citationItems&quot;:[{&quot;id&quot;:&quot;f32f10bb-5f31-3c8c-911e-b96d352a21e4&quot;,&quot;itemData&quot;:{&quot;type&quot;:&quot;article-journal&quot;,&quot;id&quot;:&quot;f32f10bb-5f31-3c8c-911e-b96d352a21e4&quot;,&quot;title&quot;:&quot;Linking Emotional Intelligence to Successful Health Care Leadership: The Big Five Model of Personality&quot;,&quot;author&quot;:[{&quot;family&quot;:&quot;Cavaness&quot;,&quot;given&quot;:&quot;Keith&quot;,&quot;parse-names&quot;:false,&quot;dropping-particle&quot;:&quot;&quot;,&quot;non-dropping-particle&quot;:&quot;&quot;},{&quot;family&quot;:&quot;Picchioni&quot;,&quot;given&quot;:&quot;Anthony&quot;,&quot;parse-names&quot;:false,&quot;dropping-particle&quot;:&quot;&quot;,&quot;non-dropping-particle&quot;:&quot;&quot;},{&quot;family&quot;:&quot;Fleshman&quot;,&quot;given&quot;:&quot;James W.&quot;,&quot;parse-names&quot;:false,&quot;dropping-particle&quot;:&quot;&quot;,&quot;non-dropping-particle&quot;:&quot;&quot;}],&quot;container-title&quot;:&quot;Clinics in Colon and Rectal Surgery&quot;,&quot;accessed&quot;:{&quot;date-parts&quot;:[[2023,10,18]]},&quot;DOI&quot;:&quot;10.1055/s-0040-1709435&quot;,&quot;ISSN&quot;:&quot;15309681&quot;,&quot;URL&quot;:&quot;https://www.ncbi.nlm.nih.gov/pmc/articles/PMC7329378/&quot;,&quot;issued&quot;:{&quot;date-parts&quot;:[[2020,7,1]]},&quot;page&quot;:&quot;195-203&quot;,&quot;abstract&quot;:&quot;Research has identified emotional intelligence as the ability to understand and manage emotions. This is especially important for surgical leaders who must interact constructively with teams, administrators, patients, colleagues, and the community. Conventional intelligence emphasizes the rational and analytical brain. When one becomes aware of emotional intelligence, it adds to the repertoire of the surgical leader. It gives them insight into the dynamics of interpersonal relationships. This will allow the surgeon to control the emotional side of communication. Specifically, emotional intelligence focuses on self-awareness, self-management, social skills, and resiliency. With these skills, they are able to modulate their leadership style, allowing for increased conflict management and persuasiveness, more effective change management, and consensus-building. Emotional intelligence is not innate; these are learned skills. With practice and attention, it is possible to acquire the skills to enhance relationships.&quot;,&quot;publisher&quot;:&quot;Thieme Medical Publishers, Inc.&quot;,&quot;issue&quot;:&quot;4&quot;,&quot;volume&quot;:&quot;33&quot;,&quot;container-title-short&quot;:&quot;Clin Colon Rectal Surg&quot;},&quot;isTemporary&quot;:false},{&quot;id&quot;:&quot;fa4825a1-bdaa-3085-ab67-01230e77ad55&quot;,&quot;itemData&quot;:{&quot;type&quot;:&quot;article-journal&quot;,&quot;id&quot;:&quot;fa4825a1-bdaa-3085-ab67-01230e77ad55&quot;,&quot;title&quot;:&quot;Affect in Daily Career Decision Self-Efficacy and Career Choice Anxiety&quot;,&quot;author&quot;:[{&quot;family&quot;:&quot;Park&quot;,&quot;given&quot;:&quot;In Jo&quot;,&quot;parse-names&quot;:false,&quot;dropping-particle&quot;:&quot;&quot;,&quot;non-dropping-particle&quot;:&quot;&quot;},{&quot;family&quot;:&quot;Lee&quot;,&quot;given&quot;:&quot;Junehee&quot;,&quot;parse-names&quot;:false,&quot;dropping-particle&quot;:&quot;&quot;,&quot;non-dropping-particle&quot;:&quot;&quot;},{&quot;family&quot;:&quot;Kim&quot;,&quot;given&quot;:&quot;Minhee&quot;,&quot;parse-names&quot;:false,&quot;dropping-particle&quot;:&quot;&quot;,&quot;non-dropping-particle&quot;:&quot;&quot;},{&quot;family&quot;:&quot;Kim&quot;,&quot;given&quot;:&quot;Ji Yeon&quot;,&quot;parse-names&quot;:false,&quot;dropping-particle&quot;:&quot;&quot;,&quot;non-dropping-particle&quot;:&quot;&quot;},{&quot;family&quot;:&quot;Jahng&quot;,&quot;given&quot;:&quot;Seungmin&quot;,&quot;parse-names&quot;:false,&quot;dropping-particle&quot;:&quot;&quot;,&quot;non-dropping-particle&quot;:&quot;&quot;}],&quot;container-title&quot;:&quot;Career Development Quarterly&quot;,&quot;accessed&quot;:{&quot;date-parts&quot;:[[2023,10,18]]},&quot;DOI&quot;:&quot;10.1002/cdq.12201&quot;,&quot;ISSN&quot;:&quot;21610045&quot;,&quot;URL&quot;:&quot;https://web-s-ebscohost-com.ezproxy.uwtsd.ac.uk/ehost/pdfviewer/pdfviewer?vid=0&amp;sid=c45882b7-77d3-41cd-b663-4760f9765b2d%40redis&quot;,&quot;issued&quot;:{&quot;date-parts&quot;:[[2019,12,1]]},&quot;page&quot;:&quot;313-326&quot;,&quot;abstract&quot;:&quot;The authors investigated the impact of emotional intelligence on 2 career decision variables: daily career decision self-efficacy and daily career choice anxiety. They also examined the mediating effects of daily positive affect on these variables. At baseline, 103 Korean undergraduate and graduate students completed questionnaires about emotional intelligence. Using a daily diary method, the authors also collected data on participants’ daily positive affect, daily career decision self-efficacy, and daily career choice anxiety for 21 consecutive days. Hierarchical linear model analyses indicated that emotional intelligence predicted daily career decision self-efficacy and daily career choice anxiety. These findings suggest that fostering emotional intelligence and daily positive affect could help students determine their future career. For individuals experiencing difficulty in the career decision process, counselors may foster career decision self-efficacy and reduced career choice anxiety via enhancing clients’ emotional intelligence and daily positive affect.&quot;,&quot;publisher&quot;:&quot;Wiley Blackwell&quot;,&quot;issue&quot;:&quot;4&quot;,&quot;volume&quot;:&quot;67&quot;,&quot;container-title-short&quot;:&quot;&quot;},&quot;isTemporary&quot;:false}]},{&quot;citationID&quot;:&quot;MENDELEY_CITATION_f3ddcadf-2158-4592-8dc8-a477c348f537&quot;,&quot;properties&quot;:{&quot;noteIndex&quot;:0},&quot;isEdited&quot;:false,&quot;manualOverride&quot;:{&quot;isManuallyOverridden&quot;:false,&quot;citeprocText&quot;:&quot;(Pellitteri, 2022)&quot;,&quot;manualOverrideText&quot;:&quot;&quot;},&quot;citationTag&quot;:&quot;MENDELEY_CITATION_v3_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&quot;,&quot;citationItems&quot;:[{&quot;id&quot;:&quot;337b6d41-820c-3213-bd9c-6c4e09aed336&quot;,&quot;itemData&quot;:{&quot;type&quot;:&quot;article-journal&quot;,&quot;id&quot;:&quot;337b6d41-820c-3213-bd9c-6c4e09aed336&quot;,&quot;title&quot;:&quot;Emotional Intelligence and Leadership Styles in Education&quot;,&quot;author&quot;:[{&quot;family&quot;:&quot;Pellitteri&quot;,&quot;given&quot;:&quot;John&quot;,&quot;parse-names&quot;:false,&quot;dropping-particle&quot;:&quot;&quot;,&quot;non-dropping-particle&quot;:&quot;&quot;}],&quot;container-title&quot;:&quot;Psychologie a její kontexty&quot;,&quot;accessed&quot;:{&quot;date-parts&quot;:[[2023,10,18]]},&quot;DOI&quot;:&quot;10.15452/psyx.2021.12.0010&quot;,&quot;ISSN&quot;:&quot;18039278&quot;,&quot;URL&quot;:&quot;https://web-s-ebscohost-com.ezproxy.uwtsd.ac.uk/ehost/pdfviewer/pdfviewer?vid=0&amp;sid=48e68488-3d7c-402c-8b4c-34af9ce8368f%40redis&quot;,&quot;issued&quot;:{&quot;date-parts&quot;:[[2022,5]]},&quot;page&quot;:&quot;39-52&quot;,&quot;abstract&quot;:&quot;Emotional Intelligence (EI) was initially proposed as an organized theory by Salovey and Mayer (1990) and later expanded (Mayer &amp; Salovey, 1997) and was pop‑ ularized in the general media by Goleman (1995). EI refers to a set of abilities for using emotional information in adaptive ways. This psychological construct is important and relevant to leadership since emotional factors play a role in personal well‑being, interpersonal relationships, motivation, workplace adjustment and learning processes. EI can be applied to educational leadership since the school leader must continually work with individuals and groups (i. e. school personnel such as teachers, teaching aids, school psychol‑ ogists, counselors, other administrators as well as students and parents). Using emotions adaptively is critical for effective interpersonal relationships as well as for creating an emotional‑toned environment in the school context. Two models of EI are presented. The first model (Mayer &amp; Salovey, 1997) is the ability‑model that considers four major emotion skill sets (perception, facilitation, understanding and managing). The second model (Goleman et al., 2002) organizes EI competencies across two dimensions: capacities (emotion recognition &amp; regulation) and application domains (toward self &amp; others). There is some overlap between these models with regard to emotional perception (recognition) and regulation (managing). The Mayer’s and Salovey’s (1997) model is distinct for its abilities to use emotional concepts and the use of emotions to facilitate decision‑making and emotional planning. Goleman and colleagues’ (2002) model includes organizational and social intelligence features. Research on the relationship between EI and effective leadership will be reviewed. Generally, studies have found predictive correlations between EI and effective, transformational leadership (Mills, 2009; Palmer et al., 2001; Sayeed &amp; Shanker, 2009). A useful model proposed by Guillen &amp; Florent‑Treacy (2011) divides leadership behaviors into two groups: Getting along (with others) and getting ahead (meeting organizational goals). Goleman’s (2011) six styles of EI leadership will be discussed as approaches to educational leadership with an examination of the strengths, limitations and emotional dynamics of each style. The six styles are: Directive (using authoritarian methods); Pacesetting (expecting leader‑determined standards); Visionary (creating inspirational purposes); Affiliative (leading through relationships); Participative (using democratic consensus building) and Coaching (helping individuals develop). These styles are further described in terms of the previously mentioned leadership categories of getting along or getting ahead. In addition, the styles are determined to be either dissonant or resonant with regard to the emotional tone they create in the organization. The necessity of advocating for EI in school contexts will be emphasized. The potential for various professionals (such as school psychologists and school counselors) to take on leadership functions as facilitators of emotional processes in the school settings will also be considered. Educational leaders (whether formally as administrators or functionally as school counselors and psychologists), can have a positive impact on school personnel and students as well as the larger school context through the application of EI capacities and through considering the emotional dynamics in leadership styles.&quot;,&quot;publisher&quot;:&quot;University of Ostrava&quot;,&quot;issue&quot;:&quot;2&quot;,&quot;volume&quot;:&quot;12&quot;,&quot;container-title-short&quot;:&quot;&quot;},&quot;isTemporary&quot;:false}]},{&quot;citationID&quot;:&quot;MENDELEY_CITATION_c8094886-ed8a-4f26-9a7b-222657f951f2&quot;,&quot;properties&quot;:{&quot;noteIndex&quot;:0},&quot;isEdited&quot;:false,&quot;manualOverride&quot;:{&quot;isManuallyOverridden&quot;:false,&quot;citeprocText&quot;:&quot;(Livesey, 2017; Kaur and Hirudayaraj, 2021)&quot;,&quot;manualOverrideText&quot;:&quot;&quot;},&quot;citationTag&quot;:&quot;MENDELEY_CITATION_v3_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&quot;,&quot;citationItems&quot;:[{&quot;id&quot;:&quot;dabe0526-1e4d-3757-a039-c6fc1b9bbcb3&quot;,&quot;itemData&quot;:{&quot;type&quot;:&quot;article-journal&quot;,&quot;id&quot;:&quot;dabe0526-1e4d-3757-a039-c6fc1b9bbcb3&quot;,&quot;title&quot;:&quot;Goleman-Boyatzis_Model_of_Emot&quot;,&quot;author&quot;:[{&quot;family&quot;:&quot;Livesey&quot;,&quot;given&quot;:&quot;P.V.&quot;,&quot;parse-names&quot;:false,&quot;dropping-particle&quot;:&quot;&quot;,&quot;non-dropping-particle&quot;:&quot;&quot;}],&quot;container-title&quot;:&quot;Construction Economic and Building&quot;,&quot;accessed&quot;:{&quot;date-parts&quot;:[[2023,10,18]]},&quot;DOI&quot;:&quot;10.5130/AJCEB.v17i1.5101&quot;,&quot;URL&quot;:&quot;https://www-proquest-com.ezproxy.uwtsd.ac.uk/docview/2566242491?pq-origsite=primo&amp;accountid=130472&quot;,&quot;issued&quot;:{&quot;date-parts&quot;:[[2017]]},&quot;page&quot;:&quot;20-45&quot;,&quot;issue&quot;:&quot;1&quot;,&quot;volume&quot;:&quot;1&quot;,&quot;container-title-short&quot;:&quot;&quot;},&quot;isTemporary&quot;:false},{&quot;id&quot;:&quot;284f210c-9dbe-389a-9ab3-c63c1d3e1249&quot;,&quot;itemData&quot;:{&quot;type&quot;:&quot;article-journal&quot;,&quot;id&quot;:&quot;284f210c-9dbe-389a-9ab3-c63c1d3e1249&quot;,&quot;title&quot;:&quot;The Role of Leader Emotional Intelligence in Organizational Learning: A literature Review Using 4I Framework&quot;,&quot;author&quot;:[{&quot;family&quot;:&quot;Kaur&quot;,&quot;given&quot;:&quot;Navjot&quot;,&quot;parse-names&quot;:false,&quot;dropping-particle&quot;:&quot;&quot;,&quot;non-dropping-particle&quot;:&quot;&quot;},{&quot;family&quot;:&quot;Hirudayaraj&quot;,&quot;given&quot;:&quot;Malar&quot;,&quot;parse-names&quot;:false,&quot;dropping-particle&quot;:&quot;&quot;,&quot;non-dropping-particle&quot;:&quot;&quot;}],&quot;container-title&quot;:&quot;New Horizons in Adult Education and Human Resource Development&quot;,&quot;DOI&quot;:&quot;10.1002/nha3.20305&quot;,&quot;ISSN&quot;:&quot;1939-4225&quot;,&quot;URL&quot;:&quot;https://onlinelibrary-wiley-com.ezproxy.uwtsd.ac.uk/doi/pdf/10.1002/nha3.20305&quot;,&quot;issued&quot;:{&quot;date-parts&quot;:[[2021,1]]},&quot;page&quot;:&quot;51-68&quot;,&quot;abstract&quot;:&quot;Although most researchers have argued that a leader's emotional intelligence (EI) capability positively influences organizational learning (OL), this relationship has only been studied at the surface level. Consequently , there is no clear explanation of how leaders facilitate various processes of learning at the individual, team, and organizational levels. In this article, we operationalize Goleman's (1998) mixed model of EI and the 4I framework of learning proposed by Crossan et al. (1999) to shed further light on this connection. The conceptual link between self-awareness, self-management, social awareness, relationship management compe-tencies of a leader's emotional intelligence and learning sub-processes of intuition, interpretation, integration , and institutionalization has been examined. A conceptual framework has been developed and proposed which is open to further investigation. The results of this article make a significant contribution to scholarly research surrounding emotional intelligence and organizational learning. We also present practice-based implications for leadership development and employee learning interventions that have a special significance in learning organizations.&quot;,&quot;publisher&quot;:&quot;SAGE Publications&quot;,&quot;issue&quot;:&quot;1&quot;,&quot;volume&quot;:&quot;33&quot;,&quot;container-title-short&quot;:&quot;&quot;},&quot;isTemporary&quot;:false}]},{&quot;citationID&quot;:&quot;MENDELEY_CITATION_f9c6598b-f3bf-4433-8dc9-750ac6d01d2d&quot;,&quot;properties&quot;:{&quot;noteIndex&quot;:0},&quot;isEdited&quot;:false,&quot;manualOverride&quot;:{&quot;isManuallyOverridden&quot;:true,&quot;citeprocText&quot;:&quot;(Goleman, 1998; Zakariasen and Zakariasen Victoroff, 2012; Makkar and Basu, 2019)&quot;,&quot;manualOverrideText&quot;:&quot;(Goleman,1998; Zakariasen and Zakariasen Victoroff, 2012; Makkar and Basu, 2019)&quot;},&quot;citationTag&quot;:&quot;MENDELEY_CITATION_v3_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&quot;,&quot;citationItems&quot;:[{&quot;id&quot;:&quot;b63e9473-b474-38a3-8e29-e09396a6f05c&quot;,&quot;itemData&quot;:{&quot;type&quot;:&quot;report&quot;,&quot;id&quot;:&quot;b63e9473-b474-38a3-8e29-e09396a6f05c&quot;,&quot;title&quot;:&quot;What Makes a i Leader?&quot;,&quot;author&quot;:[{&quot;family&quot;:&quot;Goleman&quot;,&quot;given&quot;:&quot;Daniel&quot;,&quot;parse-names&quot;:false,&quot;dropping-particle&quot;:&quot;&quot;,&quot;non-dropping-particle&quot;:&quot;&quot;}],&quot;URL&quot;:&quot;https://web-s-ebscohost-com.ezproxy.uwtsd.ac.uk/ehost/pdfviewer/pdfviewer?vid=0&amp;sid=e1b3641c-367f-4bbe-9a61-1cf1f632a348%40redis&quot;,&quot;issued&quot;:{&quot;date-parts&quot;:[[1998]]},&quot;number-of-pages&quot;:&quot;93-102&quot;,&quot;container-title-short&quot;:&quot;&quot;},&quot;isTemporary&quot;:false},{&quot;id&quot;:&quot;a312694f-acbf-34b0-8465-917a5d308b6b&quot;,&quot;itemData&quot;:{&quot;type&quot;:&quot;article-journal&quot;,&quot;id&quot;:&quot;a312694f-acbf-34b0-8465-917a5d308b6b&quot;,&quot;title&quot;:&quot;Leaders and emotional intelligence: A view from those who follow&quot;,&quot;author&quot;:[{&quot;family&quot;:&quot;Zakariasen&quot;,&quot;given&quot;:&quot;Ken&quot;,&quot;parse-names&quot;:false,&quot;dropping-particle&quot;:&quot;&quot;,&quot;non-dropping-particle&quot;:&quot;&quot;},{&quot;family&quot;:&quot;Zakariasen Victoroff&quot;,&quot;given&quot;:&quot;Kristin&quot;,&quot;parse-names&quot;:false,&quot;dropping-particle&quot;:&quot;&quot;,&quot;non-dropping-particle&quot;:&quot;&quot;}],&quot;container-title&quot;:&quot;Healthcare Management Forum&quot;,&quot;accessed&quot;:{&quot;date-parts&quot;:[[2023,7,18]]},&quot;DOI&quot;:&quot;10.1016/j.hcmf.2012.05.006&quot;,&quot;ISSN&quot;:&quot;08404704&quot;,&quot;PMID&quot;:&quot;22931014&quot;,&quot;URL&quot;:&quot;https://journals.sagepub.com/doi/epdf/10.1016/j.hcmf.2012.05.006&quot;,&quot;issued&quot;:{&quot;date-parts&quot;:[[2012]]},&quot;page&quot;:&quot;86-90&quot;,&quot;abstract&quot;:&quot;Boyatzis and Goleman state that Emotional Intelligence (EI) \&quot;is an important predictor of success.\&quot; In their book Primal Leadership, they refer to \&quot;the leadership competencies of emotional intelligence: how leaders handle themselves and their relationships.\&quot; The leadership exercises reported here examined the practices of effective and ineffective leaders as identified by individuals who have worked under such leaders (ie, followers/subordinates). We sought to ascertain to what extent these practices are related to EI. The 2-year data from these leadership exercises show the strong relationships between perceived leadership effectiveness and emotionally intelligent leadership practices as observed by leaders' followers. For example, whether considering the practices that made effective leaders effective or the practices that ineffective leaders needed to adopt or significantly improve upon (in the eyes of subordinates), these practices were almost exclusively related to EI. These findings are supported in the EI literature, as is the strength of subordinates' assessments in predicting leadership effectiveness. © 2012 Canadian College of Health Leaders.&quot;,&quot;publisher&quot;:&quot;Elsevier Inc.&quot;,&quot;issue&quot;:&quot;2&quot;,&quot;volume&quot;:&quot;25&quot;,&quot;container-title-short&quot;:&quot;Healthc Manage Forum&quot;},&quot;isTemporary&quot;:false},{&quot;id&quot;:&quot;ee7536c6-dabd-3408-b9a7-c4d4dca8f670&quot;,&quot;itemData&quot;:{&quot;type&quot;:&quot;article-journal&quot;,&quot;id&quot;:&quot;ee7536c6-dabd-3408-b9a7-c4d4dca8f670&quot;,&quot;title&quot;:&quot;The Impact of Emotional Intelligence on Workplace Behaviour: A Study of Bank Employees&quot;,&quot;author&quot;:[{&quot;family&quot;:&quot;Makkar&quot;,&quot;given&quot;:&quot;Simarjeet&quot;,&quot;parse-names&quot;:false,&quot;dropping-particle&quot;:&quot;&quot;,&quot;non-dropping-particle&quot;:&quot;&quot;},{&quot;family&quot;:&quot;Basu&quot;,&quot;given&quot;:&quot;Sriparna&quot;,&quot;parse-names&quot;:false,&quot;dropping-particle&quot;:&quot;&quot;,&quot;non-dropping-particle&quot;:&quot;&quot;}],&quot;container-title&quot;:&quot;Global Business Review&quot;,&quot;accessed&quot;:{&quot;date-parts&quot;:[[2023,10,11]]},&quot;DOI&quot;:&quot;10.1177/0972150917713903&quot;,&quot;ISSN&quot;:&quot;09730664&quot;,&quot;URL&quot;:&quot;https://journals-sagepub-com.ezproxy.uwtsd.ac.uk/doi/epub/10.1177/0972150917713903&quot;,&quot;issued&quot;:{&quot;date-parts&quot;:[[2019,4,1]]},&quot;page&quot;:&quot;458-478&quot;,&quot;abstract&quot;:&quot;This study investigates the impact of emotional intelligence (EI) on the workplace behaviour of the employees in the Indian banking sector. Banking industry was chosen for this research owing to the dynamic nature of this sector propelling a heightened need for compatibility and resilience of employees. The purpose of the study was twofold: (a) to examine if there is a significant impact of EI on workplace behaviour of the employees in both private and public sector banks; and (b) to determine if the impact is more in one sector than the other. Goleman’s EI framework (1995) and Emotional Competence Inventory (ECI) was used for data collection. Six banks were selected for this study: three from the public sector and three from the private sector as sample covering Mumbai. The findings of the study revealed that there is a strong relationship between EI and workplace behaviour of employees in the banking sector and there is also a difference of the impact of EI on workplace behaviour of the employees in private and public sector banks. The analysis derives meaningful implications for managerial policy in banks as well as for future research.&quot;,&quot;publisher&quot;:&quot;Sage Publications India Pvt. Ltd&quot;,&quot;issue&quot;:&quot;2&quot;,&quot;volume&quot;:&quot;20&quot;,&quot;container-title-short&quot;:&quot;&quot;},&quot;isTemporary&quot;:false}]},{&quot;citationID&quot;:&quot;MENDELEY_CITATION_72a9e7e9-3713-45fe-9c86-6be1e1c046d2&quot;,&quot;properties&quot;:{&quot;noteIndex&quot;:0},&quot;isEdited&quot;:false,&quot;manualOverride&quot;:{&quot;isManuallyOverridden&quot;:false,&quot;citeprocText&quot;:&quot;(Lozano-Peña &lt;i&gt;et al.&lt;/i&gt;, 2021)&quot;,&quot;manualOverrideText&quot;:&quot;&quot;},&quot;citationTag&quot;:&quot;MENDELEY_CITATION_v3_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&quot;,&quot;citationItems&quot;:[{&quot;id&quot;:&quot;7229dc96-a4bd-3535-aa0c-862ec75b337b&quot;,&quot;itemData&quot;:{&quot;type&quot;:&quot;article&quot;,&quot;id&quot;:&quot;7229dc96-a4bd-3535-aa0c-862ec75b337b&quot;,&quot;title&quot;:&quot;Teachers’ social–emotional competence: history, concept, models, instruments, and recommendations for educational quality&quot;,&quot;author&quot;:[{&quot;family&quot;:&quot;Lozano-Peña&quot;,&quot;given&quot;:&quot;Gissela&quot;,&quot;parse-names&quot;:false,&quot;dropping-particle&quot;:&quot;&quot;,&quot;non-dropping-particle&quot;:&quot;&quot;},{&quot;family&quot;:&quot;Sáez-Delgado&quot;,&quot;given&quot;:&quot;Fabiola&quot;,&quot;parse-names&quot;:false,&quot;dropping-particle&quot;:&quot;&quot;,&quot;non-dropping-particle&quot;:&quot;&quot;},{&quot;family&quot;:&quot;López-Angulo&quot;,&quot;given&quot;:&quot;Yaranay&quot;,&quot;parse-names&quot;:false,&quot;dropping-particle&quot;:&quot;&quot;,&quot;non-dropping-particle&quot;:&quot;&quot;},{&quot;family&quot;:&quot;Mella-Norambuena&quot;,&quot;given&quot;:&quot;Javier&quot;,&quot;parse-names&quot;:false,&quot;dropping-particle&quot;:&quot;&quot;,&quot;non-dropping-particle&quot;:&quot;&quot;}],&quot;container-title&quot;:&quot;Sustainability (Switzerland)&quot;,&quot;accessed&quot;:{&quot;date-parts&quot;:[[2023,10,18]]},&quot;DOI&quot;:&quot;10.3390/su132112142&quot;,&quot;ISSN&quot;:&quot;20711050&quot;,&quot;URL&quot;:&quot;https://www-proquest-com.ezproxy.uwtsd.ac.uk/docview/2596061923?pq-origsite=primo&amp;accountid=130472&quot;,&quot;issued&quot;:{&quot;date-parts&quot;:[[2021,11,1]]},&quot;abstract&quot;:&quot;Teachers’ social–emotional competencies are essential to educational quality. This study aimed to describe the theoretical background and relevance of teachers’ social–emotional compe-tencies. We conducted a systematic review with a critical, theoretical review approach. The results showed that the concept has an increasingly complex history and followed a structured course from 1920 to present. Five main models have been identified: emotional regulation, prosocial class-room, Collaborative Association of Social Emotional Learning, Bar-On emotional intelligence, and emotional intelligence. There are measurement instruments consistent with four of the identified models; however, the model that does not have its own instrument uses different available scales. Specific recommendations are proposed to develop social and emotional competencies in educational public policies, which include school leadership, assessment, and teacher professional training. In conclusion, it is relevant to have clear guidelines that conceive and conceptualize social–emotional competence univocally. These guidelines would allow the design of instruments with a compre-hensive and sufficient theoretical base that reflect the multidimensionality of the concept, provide a precise measure to assess the effectiveness of intervention programs, and enlist teachers who seek the development of the different skills that involve social–emotional competencies.&quot;,&quot;publisher&quot;:&quot;MDPI&quot;,&quot;issue&quot;:&quot;21&quot;,&quot;volume&quot;:&quot;13&quot;,&quot;container-title-short&quot;:&quot;&quot;},&quot;isTemporary&quot;:false}]},{&quot;citationID&quot;:&quot;MENDELEY_CITATION_b12318d9-a5cc-4ffb-af75-137bc42bcc21&quot;,&quot;properties&quot;:{&quot;noteIndex&quot;:0},&quot;isEdited&quot;:false,&quot;manualOverride&quot;:{&quot;isManuallyOverridden&quot;:false,&quot;citeprocText&quot;:&quot;(Bar-On and Parker, 2000)&quot;,&quot;manualOverrideText&quot;:&quot;&quot;},&quot;citationTag&quot;:&quot;MENDELEY_CITATION_v3_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&quot;,&quot;citationItems&quot;:[{&quot;id&quot;:&quot;228fe672-299b-3b1c-8340-367abf2ebec4&quot;,&quot;itemData&quot;:{&quot;type&quot;:&quot;book&quot;,&quot;id&quot;:&quot;228fe672-299b-3b1c-8340-367abf2ebec4&quot;,&quot;title&quot;:&quot;The handbook of emotional intelligence : theory, development, assessment, and application at home, school, and in the workplace&quot;,&quot;author&quot;:[{&quot;family&quot;:&quot;Bar-On&quot;,&quot;given&quot;:&quot;Reuven&quot;,&quot;parse-names&quot;:false,&quot;dropping-particle&quot;:&quot;&quot;,&quot;non-dropping-particle&quot;:&quot;&quot;},{&quot;family&quot;:&quot;Parker&quot;,&quot;given&quot;:&quot;James D. A. (James Donald Alexander)&quot;,&quot;parse-names&quot;:false,&quot;dropping-particle&quot;:&quot;&quot;,&quot;non-dropping-particle&quot;:&quot;&quot;}],&quot;accessed&quot;:{&quot;date-parts&quot;:[[2023,10,18]]},&quot;ISBN&quot;:&quot;0787949841&quot;,&quot;URL&quot;:&quot;https://www-sciencedirect-com.ezproxy.uwtsd.ac.uk/science/article/pii/S0160289601000848&quot;,&quot;issued&quot;:{&quot;date-parts&quot;:[[2000]]},&quot;number-of-pages&quot;:&quot;528&quot;,&quot;abstract&quot;:&quot;1st ed. This book offers both a scholarly and practical survey that examines the vast topic of Emotional Intelligence (EI). Bringing together various schools and ways of approaching EI, the contributors represent the field's most prominent researchers, academics, and practitioners. This encyclopaedic resource is both a scholarly and practical survey that examines the vast topic of Emotional Intelligence (EI). Bringing together various schools and ways of approaching EI, the contributors represent the field's most prominent researchers, academics, and practitioners. Social intelligence : the development and maintenance of purposive behavior / Sabrina Zirkel -- Social competence : the social construction of the concept / Keith Topping, William Bremner, and Elizabeth A. Holmes -- An overview of the alexithymia construct / Graeme J. Taylor and R. Michael Bagby -- Emotional competence : a developmental perspective / Carolyn Saarni -- Emotional intelligence as Zeitgeist, as personality, and as a mental ability / John D. Mayer, Peter Salovey, and David R. Caruso -- Psychological mindedness and emotional intelligence / Mary McCallum and William E. Piper --Too many intelligences? Integrating social, emotional, and practical intelligence / Jennifer Hedlund and Robert J. Sternberg -- Levels of emotional awareness : neurological, psychological, and social perspectives / Richard D. Lane -- Poor judgment in spite of high intellect : neurological evidence for emotional intelligence / Antoine Bechara, Daniel Tranel, and Antonio R. Damasio -- Practical intelligence and its development / Robert J. Sternberg and Elena L. Grigorenko -- Development of emotional expression, understanding, and regulation in infants and young children / Elaine Scharfe -- Emotional intelligence from the perspective of the five-factor model of personality / Robert R. McCrae -- Intelligence, emotion, and creativity : from trichotomy to trinity / James R. Averill -- Assessment of alexithymia : self-report and observer-rated measures / Graeme J. Taylor, R. Michael Bagby, and Olivier Luminet -- Selecting a measure of emotional intelligence : the case for ability scales / John D. Mayer, David R. Caruso, and Peter Salovey -- Clustering competence in emotional intelligence : insights from the emotional competence inventory / Richard E. Boyatzis, Daniel Goleman, and Kenneth S. Rhee -- Emotional and social intelligence : insights from the emotional quotient inventory / Reuven Bar-On -- Criteria for evaluating the quality of school-based social and emotional learning programs / Patricia A. Graczyk [and others] -- The effectiveness of school-based programs for the promotion of social competence / Keith Topping, Elizabeth A. Holmes, and William Bremner -- Social and emotional competence in the workplace / Cary Cherniss -- Emotional intelligence, adaptation to stressful encounters, and health outcomes / Gerald Matthews and Moshe Zeidner -- Emotional intelligence : clinical and therapeutic implications / James D.A. Parker.&quot;,&quot;publisher&quot;:&quot;Jossey-Bass&quot;,&quot;container-title-short&quot;:&quot;&quot;},&quot;isTemporary&quot;:false}]},{&quot;citationID&quot;:&quot;MENDELEY_CITATION_3c2e2479-bc4e-4c4c-a25a-9233cac90a73&quot;,&quot;properties&quot;:{&quot;noteIndex&quot;:0},&quot;isEdited&quot;:false,&quot;manualOverride&quot;:{&quot;isManuallyOverridden&quot;:false,&quot;citeprocText&quot;:&quot;(Sweis &lt;i&gt;et al.&lt;/i&gt;, 2022)&quot;,&quot;manualOverrideText&quot;:&quot;&quot;},&quot;citationTag&quot;:&quot;MENDELEY_CITATION_v3_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&quot;,&quot;citationItems&quot;:[{&quot;id&quot;:&quot;f6b23061-10bd-3bcf-86b8-04be67dedca8&quot;,&quot;itemData&quot;:{&quot;type&quot;:&quot;article-journal&quot;,&quot;id&quot;:&quot;f6b23061-10bd-3bcf-86b8-04be67dedca8&quot;,&quot;title&quot;:&quot;Self vs. Other Raters’ Assessment of Emotional Intelligence in Private and Public Hospitals: A Comparative Study&quot;,&quot;author&quot;:[{&quot;family&quot;:&quot;Sweis&quot;,&quot;given&quot;:&quot;Rateb Jalil&quot;,&quot;parse-names&quot;:false,&quot;dropping-particle&quot;:&quot;&quot;,&quot;non-dropping-particle&quot;:&quot;&quot;},{&quot;family&quot;:&quot;Aldaod&quot;,&quot;given&quot;:&quot;Sawsan&quot;,&quot;parse-names&quot;:false,&quot;dropping-particle&quot;:&quot;&quot;,&quot;non-dropping-particle&quot;:&quot;&quot;},{&quot;family&quot;:&quot;Alsayyed&quot;,&quot;given&quot;:&quot;Niveen Mazen&quot;,&quot;parse-names&quot;:false,&quot;dropping-particle&quot;:&quot;&quot;,&quot;non-dropping-particle&quot;:&quot;&quot;},{&quot;family&quot;:&quot;Sukkari&quot;,&quot;given&quot;:&quot;Lilana Salem&quot;,&quot;parse-names&quot;:false,&quot;dropping-particle&quot;:&quot;&quot;,&quot;non-dropping-particle&quot;:&quot;&quot;}],&quot;container-title&quot;:&quot;Administrative Sciences&quot;,&quot;accessed&quot;:{&quot;date-parts&quot;:[[2023,10,18]]},&quot;DOI&quot;:&quot;10.3390/admsci12040194&quot;,&quot;ISSN&quot;:&quot;20763387&quot;,&quot;URL&quot;:&quot;https://www.proquest.com/docview/2756647400?accountid=130472&amp;parentSessionId=lQETFTpcOnlo8oUWGDFJtggOF6vKX1lVqnV8O%2FoZFEw%3D&amp;pq-origsite=primo&quot;,&quot;issued&quot;:{&quot;date-parts&quot;:[[2022,12,1]]},&quot;abstract&quot;:&quot;This study aims to investigate the levels of emotional intelligence for managers in public and private hospitals in Jordan for the purpose of identifying the relative practice of emotional intelligence dimensions by managers in each sector. The research will also look into the differences (gaps) in self- and other-assessed emotional intelligence for managers in both public and private hospitals. As such, the theoretical importance of this research lies in its ability to contribute to filling the missing gap in the literature while forming the basis for or being the object of reference for any future research in the field. The researchers adopted a quantitative research design. Data were collected using a 360-degree questionnaire, in which managers’ self-assessments, and the assessments of two other raters (supervisors, peers, or subordinates), were used to measure the levels of managers’ emotional intelligence in both public and private hospitals. A total of 179 managers and 358 raters participated in our study. The results of the study revealed that differences between managers’ self-assessments and others’ assessments might be an indicator of inflated managers’ self-assessments. Differences between managers’ self-assessments and others’ assessments were larger in public hospitals compared with those in private hospitals. Hence, our study provides valuable recommendations and implications to enhance the practice of emotional intelligence among managers both in public and private hospitals in Jordan.&quot;,&quot;publisher&quot;:&quot;MDPI&quot;,&quot;issue&quot;:&quot;4&quot;,&quot;volume&quot;:&quot;12&quot;,&quot;container-title-short&quot;:&quot;Adm Sci&quot;},&quot;isTemporary&quot;:false}]},{&quot;citationID&quot;:&quot;MENDELEY_CITATION_2015592e-fa00-442d-aec5-8941ba563a23&quot;,&quot;properties&quot;:{&quot;noteIndex&quot;:0},&quot;isEdited&quot;:false,&quot;manualOverride&quot;:{&quot;isManuallyOverridden&quot;:false,&quot;citeprocText&quot;:&quot;(Sampson, Fianko and Dzogbewu, 2020)&quot;,&quot;manualOverrideText&quot;:&quot;&quot;},&quot;citationTag&quot;:&quot;MENDELEY_CITATION_v3_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&quot;,&quot;citationItems&quot;:[{&quot;id&quot;:&quot;53ebc7a4-3716-3201-91f3-c531ddf83da9&quot;,&quot;itemData&quot;:{&quot;type&quot;:&quot;article-journal&quot;,&quot;id&quot;:&quot;53ebc7a4-3716-3201-91f3-c531ddf83da9&quot;,&quot;title&quot;:&quot;Goleman’s Intrapersonal Dimension of Emotional Intelligence: Does it Predict Effective Leadership?&quot;,&quot;author&quot;:[{&quot;family&quot;:&quot;Sampson&quot;,&quot;given&quot;:&quot;A. J.&quot;,&quot;parse-names&quot;:false,&quot;dropping-particle&quot;:&quot;&quot;,&quot;non-dropping-particle&quot;:&quot;&quot;},{&quot;family&quot;:&quot;Fianko&quot;,&quot;given&quot;:&quot;S. Koranteng&quot;,&quot;parse-names&quot;:false,&quot;dropping-particle&quot;:&quot;&quot;,&quot;non-dropping-particle&quot;:&quot;&quot;},{&quot;family&quot;:&quot;Dzogbewu&quot;,&quot;given&quot;:&quot;Thywill&quot;,&quot;parse-names&quot;:false,&quot;dropping-particle&quot;:&quot;&quot;,&quot;non-dropping-particle&quot;:&quot;&quot;}],&quot;container-title&quot;:&quot;Organizational Cultures: An International Journal&quot;,&quot;accessed&quot;:{&quot;date-parts&quot;:[[2023,10,18]]},&quot;DOI&quot;:&quot;10.18848/2327-8013/CGP/v21i02/35-50&quot;,&quot;ISSN&quot;:&quot;2327-8013&quot;,&quot;URL&quot;:&quot;https://cgscholar.com/bookstore/works/golemans-intrapersonal-dimension-of-emotional-intelligence&quot;,&quot;issued&quot;:{&quot;date-parts&quot;:[[2020,12,1]]},&quot;page&quot;:&quot;35-50&quot;,&quot;abstract&quot;:&quot;The purpose of the study was to examine the relationship between self-awareness and self-management as the\nintrapersonal dimension of Goleman’s emotional intelligence to predict effective leadership in the Ghanaian banking\nindustry. Using a descriptive cross-sectional survey design, a sample size of 260 employees was determined for the\nstudy from four commercial banks selected from the Ghana Club 100 rankings. Simple random and standardized\nquestionnaires were the main instruments used for data collection. Hierarchical multiple regression analysis was used\nto analyze the data. The results showed that significant positive relationships exist between self-awareness and\nleadership effectiveness as well as self-management and leadership effectiveness. The study also found that\ndemographic variables such as gender, age, educational level, and tenure significantly influence the relationships\nbetween self-awareness and leadership effectiveness as well as self-management and leadership effectiveness. The\narticle endorses self-awareness and self-management as predictors of effective leadership&quot;,&quot;publisher&quot;:&quot;Common Ground Research Networks&quot;,&quot;issue&quot;:&quot;2&quot;,&quot;volume&quot;:&quot;21&quot;,&quot;container-title-short&quot;:&quot;&quot;},&quot;isTemporary&quot;:false}]},{&quot;citationID&quot;:&quot;MENDELEY_CITATION_594c60cb-6c2e-4f34-a5c2-8504109a89d8&quot;,&quot;properties&quot;:{&quot;noteIndex&quot;:0},&quot;isEdited&quot;:false,&quot;manualOverride&quot;:{&quot;isManuallyOverridden&quot;:false,&quot;citeprocText&quot;:&quot;(Di Fabio and Palazzeschi, 2015)&quot;,&quot;manualOverrideText&quot;:&quot;&quot;},&quot;citationTag&quot;:&quot;MENDELEY_CITATION_v3_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&quot;,&quot;citationItems&quot;:[{&quot;id&quot;:&quot;66d4080f-478b-386a-870b-ef5d3edc3366&quot;,&quot;itemData&quot;:{&quot;type&quot;:&quot;article-journal&quot;,&quot;id&quot;:&quot;66d4080f-478b-386a-870b-ef5d3edc3366&quot;,&quot;title&quot;:&quot;Beyond fluid intelligence and personality traits in scholastic success: Trait emotional intelligence&quot;,&quot;author&quot;:[{&quot;family&quot;:&quot;Fabio&quot;,&quot;given&quot;:&quot;Annamaria&quot;,&quot;parse-names&quot;:false,&quot;dropping-particle&quot;:&quot;&quot;,&quot;non-dropping-particle&quot;:&quot;Di&quot;},{&quot;family&quot;:&quot;Palazzeschi&quot;,&quot;given&quot;:&quot;Letizia&quot;,&quot;parse-names&quot;:false,&quot;dropping-particle&quot;:&quot;&quot;,&quot;non-dropping-particle&quot;:&quot;&quot;}],&quot;container-title&quot;:&quot;Learning and Individual Differences&quot;,&quot;DOI&quot;:&quot;10.1016/j.lindif.2015.04.001&quot;,&quot;ISSN&quot;:&quot;18733425&quot;,&quot;issued&quot;:{&quot;date-parts&quot;:[[2015,5,1]]},&quot;page&quot;:&quot;121-126&quot;,&quot;abstract&quot;:&quot;This study investigated relationships between fluid intelligence, personality traits, and two different models of trait emotional intelligence (EI) and scholastic success. The Advanced Progressive Matrices (APM), the Big Five Questionnaire (BFQ), the Bar-On Emotional Intelligence Inventory (Bar-On EQ-i), and the Trait Emotional Intelligence Questionnaire (TEIQue) were administered to 133 Italian high school students. The results showed that trait EI according to the Petrides and Furnham model accounted for greater incremental variance in scholastic success than trait EI according to the Bar-On model beyond that attributable to fluid intelligence and personality traits. These results highlighted the relationship between trait EI, in particular trait EI according to the Petrides and Furnham model, and scholastic success, hence offering new research and intervention opportunities.&quot;,&quot;publisher&quot;:&quot;Elsevier Ltd&quot;,&quot;volume&quot;:&quot;40&quot;,&quot;container-title-short&quot;:&quot;Learn Individ Differ&quot;},&quot;isTemporary&quot;:false}]},{&quot;citationID&quot;:&quot;MENDELEY_CITATION_2e20f406-3654-4e0c-b19d-af9035ece52d&quot;,&quot;properties&quot;:{&quot;noteIndex&quot;:0},&quot;isEdited&quot;:false,&quot;manualOverride&quot;:{&quot;isManuallyOverridden&quot;:false,&quot;citeprocText&quot;:&quot;(Bar-on, 2006)&quot;,&quot;manualOverrideText&quot;:&quot;&quot;},&quot;citationTag&quot;:&quot;MENDELEY_CITATION_v3_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&quot;,&quot;citationItems&quot;:[{&quot;id&quot;:&quot;968874e2-d205-34d5-9b2b-f496d46d11bd&quot;,&quot;itemData&quot;:{&quot;type&quot;:&quot;article-journal&quot;,&quot;id&quot;:&quot;968874e2-d205-34d5-9b2b-f496d46d11bd&quot;,&quot;title&quot;:&quot;THE_BAR-ON_MODEL_OF_EMOTIONAL-&quot;,&quot;author&quot;:[{&quot;family&quot;:&quot;Bar-on&quot;,&quot;given&quot;:&quot;R&quot;,&quot;parse-names&quot;:false,&quot;dropping-particle&quot;:&quot;&quot;,&quot;non-dropping-particle&quot;:&quot;&quot;}],&quot;container-title&quot;:&quot;psicothema&quot;,&quot;accessed&quot;:{&quot;date-parts&quot;:[[2023,10,18]]},&quot;URL&quot;:&quot;https://www-proquest-com.ezproxy.uwtsd.ac.uk/docview/2778391474?pq-origsite=primo&amp;accountid=130472&quot;,&quot;issued&quot;:{&quot;date-parts&quot;:[[2006]]},&quot;page&quot;:&quot;13-25&quot;,&quot;volume&quot;:&quot;18&quot;,&quot;container-title-short&quot;:&quot;Psicothema&quot;},&quot;isTemporary&quot;:false}]},{&quot;citationID&quot;:&quot;MENDELEY_CITATION_7f1d944c-796f-4486-8ab7-5ea156c6084e&quot;,&quot;properties&quot;:{&quot;noteIndex&quot;:0},&quot;isEdited&quot;:false,&quot;manualOverride&quot;:{&quot;isManuallyOverridden&quot;:false,&quot;citeprocText&quot;:&quot;(Gong and Jiao, 2019)&quot;,&quot;manualOverrideText&quot;:&quot;&quot;},&quot;citationTag&quot;:&quot;MENDELEY_CITATION_v3_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&quot;,&quot;citationItems&quot;:[{&quot;id&quot;:&quot;d819ece1-c089-3d2f-8a97-4853d55bd78a&quot;,&quot;itemData&quot;:{&quot;type&quot;:&quot;article-journal&quot;,&quot;id&quot;:&quot;d819ece1-c089-3d2f-8a97-4853d55bd78a&quot;,&quot;title&quot;:&quot;Are Effect Sizes in Emotional Intelligence Field Declining? A Meta-Meta Analysis&quot;,&quot;author&quot;:[{&quot;family&quot;:&quot;Gong&quot;,&quot;given&quot;:&quot;Zhun&quot;,&quot;parse-names&quot;:false,&quot;dropping-particle&quot;:&quot;&quot;,&quot;non-dropping-particle&quot;:&quot;&quot;},{&quot;family&quot;:&quot;Jiao&quot;,&quot;given&quot;:&quot;Xinian&quot;,&quot;parse-names&quot;:false,&quot;dropping-particle&quot;:&quot;&quot;,&quot;non-dropping-particle&quot;:&quot;&quot;}],&quot;container-title&quot;:&quot;Frontiers in Psychology&quot;,&quot;DOI&quot;:&quot;10.3389/fpsyg.2019.01655&quot;,&quot;ISSN&quot;:&quot;1664-1078&quot;,&quot;URL&quot;:&quot;https://www.frontiersin.org/article/10.3389/fpsyg.2019.01655/full&quot;,&quot;issued&quot;:{&quot;date-parts&quot;:[[2019,7,16]]},&quot;abstract&quot;:&quot;Since Salovey and Mayer (1990) first proposed the emotional intelligence (EI) as an independent intellectual component, research on the field of EI has developed rapidly. A large number of studies have shown that emotional intelligence is an important predictor that affects our lives, such as job performance, mental health, and so on. However, we observed that some effect sizes in the field of emotional intelligence decreased over time. Is this kind of decline simply due to random errors, or is emotional intelligence field undergoing decline effects? The present study analyzed 484 effect sizes based on the responses of 102,579 participants from nine meta-analyses in emotional intelligence field to estimate the average effect size, and evidence for decline effects in this field. This study finds that the average effect size of EI is 0.244 (p &lt; 0.001), and the average effect size of mixed EI (r = 0.272, p &lt; 0.001) is significantly higher than that of ability EI (r = 0.160, p &lt; 0.001). Effect sizes in the field of EI decrease with time, there are decline effects in emotional intelligence field. Furthermore, there are also decline effects in mixed EI field. However, we find no evidence that there are decline effects in ability EI field. Base on the significant average effect size of mixed EI, the most likely explanation for the decline in effect sizes is that effect sizes of mixed EI in the original studies were overestimate. This study considers decline effects in mixed EI research as inflated decline effects. To sum up, decline effects in the field of emotional intelligence are mainly due to the choice of emotional intelligence model and measurement method.&quot;,&quot;issue&quot;:&quot;JULY&quot;,&quot;volume&quot;:&quot;10&quot;,&quot;container-title-short&quot;:&quot;Front Psychol&quot;},&quot;isTemporary&quot;:false}]},{&quot;citationID&quot;:&quot;MENDELEY_CITATION_9be25de3-2457-4d8b-8321-8f3aa5d168af&quot;,&quot;properties&quot;:{&quot;noteIndex&quot;:0},&quot;isEdited&quot;:false,&quot;manualOverride&quot;:{&quot;isManuallyOverridden&quot;:false,&quot;citeprocText&quot;:&quot;(Pellitteri, 2022)&quot;,&quot;manualOverrideText&quot;:&quot;&quot;},&quot;citationTag&quot;:&quot;MENDELEY_CITATION_v3_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&quot;,&quot;citationItems&quot;:[{&quot;id&quot;:&quot;337b6d41-820c-3213-bd9c-6c4e09aed336&quot;,&quot;itemData&quot;:{&quot;type&quot;:&quot;article-journal&quot;,&quot;id&quot;:&quot;337b6d41-820c-3213-bd9c-6c4e09aed336&quot;,&quot;title&quot;:&quot;Emotional Intelligence and Leadership Styles in Education&quot;,&quot;author&quot;:[{&quot;family&quot;:&quot;Pellitteri&quot;,&quot;given&quot;:&quot;John&quot;,&quot;parse-names&quot;:false,&quot;dropping-particle&quot;:&quot;&quot;,&quot;non-dropping-particle&quot;:&quot;&quot;}],&quot;container-title&quot;:&quot;Psychologie a její kontexty&quot;,&quot;accessed&quot;:{&quot;date-parts&quot;:[[2023,10,18]]},&quot;DOI&quot;:&quot;10.15452/psyx.2021.12.0010&quot;,&quot;ISSN&quot;:&quot;18039278&quot;,&quot;URL&quot;:&quot;https://web-s-ebscohost-com.ezproxy.uwtsd.ac.uk/ehost/pdfviewer/pdfviewer?vid=0&amp;sid=48e68488-3d7c-402c-8b4c-34af9ce8368f%40redis&quot;,&quot;issued&quot;:{&quot;date-parts&quot;:[[2022,5]]},&quot;page&quot;:&quot;39-52&quot;,&quot;abstract&quot;:&quot;Emotional Intelligence (EI) was initially proposed as an organized theory by Salovey and Mayer (1990) and later expanded (Mayer &amp; Salovey, 1997) and was pop‑ ularized in the general media by Goleman (1995). EI refers to a set of abilities for using emotional information in adaptive ways. This psychological construct is important and relevant to leadership since emotional factors play a role in personal well‑being, interpersonal relationships, motivation, workplace adjustment and learning processes. EI can be applied to educational leadership since the school leader must continually work with individuals and groups (i. e. school personnel such as teachers, teaching aids, school psychol‑ ogists, counselors, other administrators as well as students and parents). Using emotions adaptively is critical for effective interpersonal relationships as well as for creating an emotional‑toned environment in the school context. Two models of EI are presented. The first model (Mayer &amp; Salovey, 1997) is the ability‑model that considers four major emotion skill sets (perception, facilitation, understanding and managing). The second model (Goleman et al., 2002) organizes EI competencies across two dimensions: capacities (emotion recognition &amp; regulation) and application domains (toward self &amp; others). There is some overlap between these models with regard to emotional perception (recognition) and regulation (managing). The Mayer’s and Salovey’s (1997) model is distinct for its abilities to use emotional concepts and the use of emotions to facilitate decision‑making and emotional planning. Goleman and colleagues’ (2002) model includes organizational and social intelligence features. Research on the relationship between EI and effective leadership will be reviewed. Generally, studies have found predictive correlations between EI and effective, transformational leadership (Mills, 2009; Palmer et al., 2001; Sayeed &amp; Shanker, 2009). A useful model proposed by Guillen &amp; Florent‑Treacy (2011) divides leadership behaviors into two groups: Getting along (with others) and getting ahead (meeting organizational goals). Goleman’s (2011) six styles of EI leadership will be discussed as approaches to educational leadership with an examination of the strengths, limitations and emotional dynamics of each style. The six styles are: Directive (using authoritarian methods); Pacesetting (expecting leader‑determined standards); Visionary (creating inspirational purposes); Affiliative (leading through relationships); Participative (using democratic consensus building) and Coaching (helping individuals develop). These styles are further described in terms of the previously mentioned leadership categories of getting along or getting ahead. In addition, the styles are determined to be either dissonant or resonant with regard to the emotional tone they create in the organization. The necessity of advocating for EI in school contexts will be emphasized. The potential for various professionals (such as school psychologists and school counselors) to take on leadership functions as facilitators of emotional processes in the school settings will also be considered. Educational leaders (whether formally as administrators or functionally as school counselors and psychologists), can have a positive impact on school personnel and students as well as the larger school context through the application of EI capacities and through considering the emotional dynamics in leadership styles.&quot;,&quot;publisher&quot;:&quot;University of Ostrava&quot;,&quot;issue&quot;:&quot;2&quot;,&quot;volume&quot;:&quot;12&quot;,&quot;container-title-short&quot;:&quot;&quot;},&quot;isTemporary&quot;:false}]},{&quot;citationID&quot;:&quot;MENDELEY_CITATION_bfc17bb4-5af1-4403-9761-e6f8d69047b4&quot;,&quot;properties&quot;:{&quot;noteIndex&quot;:0},&quot;isEdited&quot;:false,&quot;manualOverride&quot;:{&quot;isManuallyOverridden&quot;:false,&quot;citeprocText&quot;:&quot;(Langlotz, 2018; Pritchard and Burns, 2019)&quot;,&quot;manualOverrideText&quot;:&quot;&quot;},&quot;citationTag&quot;:&quot;MENDELEY_CITATION_v3_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&quot;,&quot;citationItems&quot;:[{&quot;id&quot;:&quot;e72d0481-a8f4-3af0-9007-0897383b98dd&quot;,&quot;itemData&quot;:{&quot;type&quot;:&quot;article-journal&quot;,&quot;id&quot;:&quot;e72d0481-a8f4-3af0-9007-0897383b98dd&quot;,&quot;title&quot;:&quot;Emotions in the face: biology or culture? – Using idiomatic constructions as indirect evidence to inform a psychological research controversy&quot;,&quot;author&quot;:[{&quot;family&quot;:&quot;Langlotz&quot;,&quot;given&quot;:&quot;Andreas&quot;,&quot;parse-names&quot;:false,&quot;dropping-particle&quot;:&quot;&quot;,&quot;non-dropping-particle&quot;:&quot;&quot;}],&quot;container-title&quot;:&quot;Linguistik Online&quot;,&quot;accessed&quot;:{&quot;date-parts&quot;:[[2023,10,18]]},&quot;DOI&quot;:&quot;10.13092/lo.90.4318&quot;,&quot;URL&quot;:&quot;https://www.mdpi.com/2076-3417/9/21/4678&quot;,&quot;issued&quot;:{&quot;date-parts&quot;:[[2018,5,28]]},&quot;abstract&quot;:&quot;Research on the facial expression of emotions has become a bone of contention in psychological research. On the one hand, Ekman and his colleagues have argued for a universal set of six basic emotions that are recognized with a considerable degree of accuracy across cultures and automatically displayed in highly similar ways by people. On the other hand, more recent research in cognitive science has provided results that are supportive of a cultural-relativist position. In this paper this controversy is approached from a contrastive perspective on phraseological constructions. It focuses on how emotional displays are codified in somatic idioms in some European (English, German, French, Spanish) and East Asian (Japanese, Korean, Chinese [Cantonese]) languages. Using somatic idioms such as make big eyes or die Nase rümpfen as a pool of evidence to shed linguistic light on the psychological controversy, the paper engages with the following general research question: Is there a significant difference between European and East Asian somatic idioms or do these constructions rather speak for a universal apprehension of facial emotion displays? To answer this question, the paper compares somatic expressions that are selected from (idiom) dictionaries of the languages listed above. Moreover, native speakers of the East Asian languages were consulted to support the analysis of the respective data. All corresponding entries were analysed categorically, i. e. with regard to whether or not they encode a given facial area to denote a specific emotion. The results show arguments both for and against the universalist and the cultural-relativist positions. In general, they speak for an opportunistic encoding of facial emotion displays.&quot;,&quot;publisher&quot;:&quot;University of Bern&quot;,&quot;issue&quot;:&quot;3&quot;,&quot;volume&quot;:&quot;90&quot;,&quot;container-title-short&quot;:&quot;&quot;},&quot;isTemporary&quot;:false},{&quot;id&quot;:&quot;6510e38f-1dbf-3fc3-b421-c73241ee920f&quot;,&quot;itemData&quot;:{&quot;type&quot;:&quot;article&quot;,&quot;id&quot;:&quot;6510e38f-1dbf-3fc3-b421-c73241ee920f&quot;,&quot;title&quot;:&quot;Shifting From Stress to S.A.N.I.T.Y.\nin Your Leadership&quot;,&quot;author&quot;:[{&quot;family&quot;:&quot;Pritchard&quot;,&quot;given&quot;:&quot;E.K.&quot;,&quot;parse-names&quot;:false,&quot;dropping-particle&quot;:&quot;&quot;,&quot;non-dropping-particle&quot;:&quot;&quot;},{&quot;family&quot;:&quot;Burns&quot;,&quot;given&quot;:&quot;C&quot;,&quot;parse-names&quot;:false,&quot;dropping-particle&quot;:&quot;&quot;,&quot;non-dropping-particle&quot;:&quot;&quot;}],&quot;container-title&quot;:&quot;New Zealand Journal of Occupational Therapy&quot;,&quot;accessed&quot;:{&quot;date-parts&quot;:[[2023,10,18]]},&quot;ISSN&quot;:&quot;10489843&quot;,&quot;URL&quot;:&quot;https://www.proquest.com/docview/2436132425?accountid=130472&amp;parentSessionId=QJmeXGW4h%2B74Aq%2FfK2nWeys7VPZCakhRNCz48ve7sj4%3D&amp;pq-origsite=primo&quot;,&quot;issued&quot;:{&quot;date-parts&quot;:[[2019,12]]},&quot;page&quot;:&quot;21-23&quot;,&quot;abstract&quot;:&quot;The conceptual and empirical links between authentic leadership and follower attitudes, behaviors, and performance outcomes have not been fully developed. Although we have a number of articles developing the theory of authentic leadership and testing propositions that will appear in a forthcoming special issue of The Leadership Quarterly (Vol. 16, Issue 3, 2005), the focus of this article is to provide some of the initial foundation work for the broader theoretical framework of how authentic leaders influence follower attitudes, behaviors, and performance. Here, we draw from positive organizational behavior, trust, hope, emotion, identification, and identity theories to describe the processes by which authentic leaders exert their influence on followers' attitudes and behaviors. Research propositions based on the proposed theoretical model and implications for future theory building and research are presented. © 2004 Elsevier Ltd. All rights reserved.&quot;,&quot;issue&quot;:&quot;1&quot;,&quot;volume&quot;:&quot;67&quot;,&quot;container-title-short&quot;:&quot;&quot;},&quot;isTemporary&quot;:false}]},{&quot;citationID&quot;:&quot;MENDELEY_CITATION_1b53418a-a569-4d5b-b2c2-c59e329d6f61&quot;,&quot;properties&quot;:{&quot;noteIndex&quot;:0},&quot;isEdited&quot;:false,&quot;manualOverride&quot;:{&quot;isManuallyOverridden&quot;:false,&quot;citeprocText&quot;:&quot;(Lee, Lee and Chung, 2019; Lima, Spahi and Shala, 2022)&quot;,&quot;manualOverrideText&quot;:&quot;&quot;},&quot;citationTag&quot;:&quot;MENDELEY_CITATION_v3_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&quot;,&quot;citationItems&quot;:[{&quot;id&quot;:&quot;ebfaae1f-4ea6-3265-91d5-702cefedb3e0&quot;,&quot;itemData&quot;:{&quot;type&quot;:&quot;article-journal&quot;,&quot;id&quot;:&quot;ebfaae1f-4ea6-3265-91d5-702cefedb3e0&quot;,&quot;title&quot;:&quot;Research on how emotional expressions of emotional labor workers and perception of customer feedbacks affect turnover intentions: Emphasis on moderating effects of emotional intelligence&quot;,&quot;author&quot;:[{&quot;family&quot;:&quot;Lee&quot;,&quot;given&quot;:&quot;Young Hee&quot;,&quot;parse-names&quot;:false,&quot;dropping-particle&quot;:&quot;&quot;,&quot;non-dropping-particle&quot;:&quot;&quot;},{&quot;family&quot;:&quot;Lee&quot;,&quot;given&quot;:&quot;Suk Hyung Bryan&quot;,&quot;parse-names&quot;:false,&quot;dropping-particle&quot;:&quot;&quot;,&quot;non-dropping-particle&quot;:&quot;&quot;},{&quot;family&quot;:&quot;Chung&quot;,&quot;given&quot;:&quot;Jong Yong&quot;,&quot;parse-names&quot;:false,&quot;dropping-particle&quot;:&quot;&quot;,&quot;non-dropping-particle&quot;:&quot;&quot;}],&quot;container-title&quot;:&quot;Frontiers in Psychology&quot;,&quot;container-title-short&quot;:&quot;Front Psychol&quot;,&quot;accessed&quot;:{&quot;date-parts&quot;:[[2023,8,8]]},&quot;DOI&quot;:&quot;10.3389/fpsyg.2018.02526&quot;,&quot;ISSN&quot;:&quot;16641078&quot;,&quot;URL&quot;:&quot;https://www.frontiersin.org/articles/10.3389/fpsyg.2018.02526/full&quot;,&quot;issued&quot;:{&quot;date-parts&quot;:[[2019,1,4]]},&quot;abstract&quot;:&quot;Previous studies have used various external variables and parameters as well as moderator variables such as emotional intelligence have been to understand emotional labor and its related problems. However, a comprehensive model to study such variables' correlations with each other and their overall effect on emotional labor has not yet been established. This study used a structural equation model to understand the relationship between employees' expression of emotional labor and perception of customer feedbacks. The study also looked at how the perception of customer feedback affects emotional exhaustion in order to understand how emotional exhaustion affects job satisfaction and turnover intentions. Further, in order to fully understand the effects of emotion on emotional labor at the service contact points, this study developed and tested a model of emotional labor with four factors of emotional intelligence as moderating factors. Five hundred and seventy nine emotional labor workers in service industries in the United States were collected and 577 valid survey results have been analyzed. The result shows that there exists moderating effects of emotional intelligence on how employees' Deep Acting and Surface Acting recognize customers' reactions, both positive and negative, that would affect employees' Emotional Exhaustion and Job Satisfaction, and hence, Turnover Intention. The result suggests that employees with better understanding of their own emotions, although they are more likely to recover from emotional exhaustion, experience a greater negative effect when there is a discrepancy between what they feel and how they should act.&quot;,&quot;publisher&quot;:&quot;Frontiers Media S.A.&quot;,&quot;issue&quot;:&quot;JAN&quot;,&quot;volume&quot;:&quot;9&quot;},&quot;isTemporary&quot;:false},{&quot;id&quot;:&quot;ea12f513-ae19-3866-b7f1-e6e86fe42d62&quot;,&quot;itemData&quot;:{&quot;type&quot;:&quot;article-journal&quot;,&quot;id&quot;:&quot;ea12f513-ae19-3866-b7f1-e6e86fe42d62&quot;,&quot;title&quot;:&quot;The Management of Emotional Intelligence in The Workplace Impact on Improving Employee Performance&quot;,&quot;author&quot;:[{&quot;family&quot;:&quot;Lima&quot;,&quot;given&quot;:&quot;Demir&quot;,&quot;parse-names&quot;:false,&quot;dropping-particle&quot;:&quot;&quot;,&quot;non-dropping-particle&quot;:&quot;&quot;},{&quot;family&quot;:&quot;Spahi&quot;,&quot;given&quot;:&quot;Jyxhel&quot;,&quot;parse-names&quot;:false,&quot;dropping-particle&quot;:&quot;&quot;,&quot;non-dropping-particle&quot;:&quot;&quot;},{&quot;family&quot;:&quot;Shala&quot;,&quot;given&quot;:&quot;Venet&quot;,&quot;parse-names&quot;:false,&quot;dropping-particle&quot;:&quot;&quot;,&quot;non-dropping-particle&quot;:&quot;&quot;}],&quot;container-title&quot;:&quot;Quality - Access to Success&quot;,&quot;DOI&quot;:&quot;10.47750/Qas/23.188.40&quot;,&quot;ISSN&quot;:&quot;26684861&quot;,&quot;issued&quot;:{&quot;date-parts&quot;:[[2022,6,1]]},&quot;page&quot;:&quot;297-301&quot;,&quot;abstract&quot;:&quot;We define Emotional Intelligence (hereinafter EI) as the ability of an individual to recognize another person's emotions and specific behaviour, namely the behaviour of that individual with himself and in relationships with other members. Through this research, our primary goal is to analyse this behaviour of individuals in the workplace, emphasize emotional intelligence in companies in Kosovo, and explain whether good management of this behaviour by the company affects the organizational success and improves employee performance. In the study, both quantitative and qualitative research methods were used. The participants were composed of 120 HR professionals and senior company executives, including Senior Managers, Line Manager, Senior Officer, administrative staff and other relevant positions. The data were collected using a questionnaire developed by the researchers and analyzed via chi square test of independence. The results revealed that the workplace requires performing various activities and performing these activities; the individual must interact with others such as work colleagues, managers, etc. Consequently, the interaction of different individuals to perform the tasks required in the workplace necessarily involves developing emotional intelligence by closely analysing the behaviour of different individuals concerning others and themselves.&quot;,&quot;publisher&quot;:&quot;SRAC - Romanian Society for Quality&quot;,&quot;issue&quot;:&quot;188&quot;,&quot;volume&quot;:&quot;23&quot;,&quot;container-title-short&quot;:&quot;&quot;},&quot;isTemporary&quot;:false}]},{&quot;citationID&quot;:&quot;MENDELEY_CITATION_e43b9be3-f188-4c77-9087-498e1e078328&quot;,&quot;properties&quot;:{&quot;noteIndex&quot;:0},&quot;isEdited&quot;:false,&quot;manualOverride&quot;:{&quot;isManuallyOverridden&quot;:false,&quot;citeprocText&quot;:&quot;(Bru-Luna &lt;i&gt;et al.&lt;/i&gt;, 2021)&quot;,&quot;manualOverrideText&quot;:&quot;&quot;},&quot;citationTag&quot;:&quot;MENDELEY_CITATION_v3_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&quot;,&quot;citationItems&quot;:[{&quot;id&quot;:&quot;d2377013-1b36-3a5b-84fb-7ee51d7f8e66&quot;,&quot;itemData&quot;:{&quot;type&quot;:&quot;article-journal&quot;,&quot;id&quot;:&quot;d2377013-1b36-3a5b-84fb-7ee51d7f8e66&quot;,&quot;title&quot;:&quot;Emotional Intelligence Measures: A Systematic Review&quot;,&quot;author&quot;:[{&quot;family&quot;:&quot;Bru-Luna&quot;,&quot;given&quot;:&quot;Lluna María&quot;,&quot;parse-names&quot;:false,&quot;dropping-particle&quot;:&quot;&quot;,&quot;non-dropping-particle&quot;:&quot;&quot;},{&quot;family&quot;:&quot;Martí-Vilar&quot;,&quot;given&quot;:&quot;Manuel&quot;,&quot;parse-names&quot;:false,&quot;dropping-particle&quot;:&quot;&quot;,&quot;non-dropping-particle&quot;:&quot;&quot;},{&quot;family&quot;:&quot;Merino-Soto&quot;,&quot;given&quot;:&quot;César&quot;,&quot;parse-names&quot;:false,&quot;dropping-particle&quot;:&quot;&quot;,&quot;non-dropping-particle&quot;:&quot;&quot;},{&quot;family&quot;:&quot;Cervera-Santiago&quot;,&quot;given&quot;:&quot;José L.&quot;,&quot;parse-names&quot;:false,&quot;dropping-particle&quot;:&quot;&quot;,&quot;non-dropping-particle&quot;:&quot;&quot;}],&quot;container-title&quot;:&quot;Healthcare&quot;,&quot;DOI&quot;:&quot;10.3390/healthcare9121696&quot;,&quot;ISSN&quot;:&quot;2227-9032&quot;,&quot;URL&quot;:&quot;https://www.mdpi.com/2227-9032/9/12/1696&quot;,&quot;issued&quot;:{&quot;date-parts&quot;:[[2021,12,7]]},&quot;page&quot;:&quot;1696&quot;,&quot;abstract&quot;:&quot;&lt;p&gt;Emotional intelligence (EI) refers to the ability to perceive, express, understand, and manage emotions. Current research indicates that it may protect against the emotional burden experienced in certain professions. This article aims to provide an updated systematic review of existing instruments to assess EI in professionals, focusing on the description of their characteristics as well as their psychometric properties (reliability and validity). A literature search was conducted in Web of Science (WoS). A total of 2761 items met the eligibility criteria, from which a total of 40 different instruments were extracted and analysed. Most were based on three main models (i.e., skill-based, trait-based, and mixed), which differ in the way they conceptualize and measure EI. All have been shown to have advantages and disadvantages inherent to the type of tool. The instruments reported in the largest number of studies are Emotional Quotient Inventory (EQ-i), Schutte Self Report-Inventory (SSRI), Mayer-Salovey-Caruso Emotional Intelligence Test 2.0 (MSCEIT 2.0), Trait Meta-Mood Scale (TMMS), Wong and Law’s Emotional Intelligence Scale (WLEIS), and Trait Emotional Intelligence Questionnaire (TEIQue). The main measure of the estimated reliability has been internal consistency, and the construction of EI measures was predominantly based on linear modelling or classical test theory. The study has limitations: we only searched a single database, the impossibility of estimating inter-rater reliability, and non-compliance with some items required by PRISMA.&lt;/p&gt;&quot;,&quot;issue&quot;:&quot;12&quot;,&quot;volume&quot;:&quot;9&quot;,&quot;container-title-short&quot;:&quot;&quot;},&quot;isTemporary&quot;:false}]},{&quot;citationID&quot;:&quot;MENDELEY_CITATION_9a23fcfe-db9c-4640-ab81-3678e8a296c7&quot;,&quot;properties&quot;:{&quot;noteIndex&quot;:0},&quot;isEdited&quot;:false,&quot;manualOverride&quot;:{&quot;isManuallyOverridden&quot;:false,&quot;citeprocText&quot;:&quot;(Alkozei &lt;i&gt;et al.&lt;/i&gt;, 2019)&quot;,&quot;manualOverrideText&quot;:&quot;&quot;},&quot;citationTag&quot;:&quot;MENDELEY_CITATION_v3_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&quot;,&quot;citationItems&quot;:[{&quot;id&quot;:&quot;ff8e48d8-f17d-38ca-bd6d-11f7cd0306c2&quot;,&quot;itemData&quot;:{&quot;type&quot;:&quot;article-journal&quot;,&quot;id&quot;:&quot;ff8e48d8-f17d-38ca-bd6d-11f7cd0306c2&quot;,&quot;title&quot;:&quot;Increases in Emotional Intelligence After an Online Training Program Are Associated With Better Decision-Making on the Iowa Gambling Task&quot;,&quot;author&quot;:[{&quot;family&quot;:&quot;Alkozei&quot;,&quot;given&quot;:&quot;Anna&quot;,&quot;parse-names&quot;:false,&quot;dropping-particle&quot;:&quot;&quot;,&quot;non-dropping-particle&quot;:&quot;&quot;},{&quot;family&quot;:&quot;Smith&quot;,&quot;given&quot;:&quot;Ryan&quot;,&quot;parse-names&quot;:false,&quot;dropping-particle&quot;:&quot;&quot;,&quot;non-dropping-particle&quot;:&quot;&quot;},{&quot;family&quot;:&quot;Demers&quot;,&quot;given&quot;:&quot;Lauren A.&quot;,&quot;parse-names&quot;:false,&quot;dropping-particle&quot;:&quot;&quot;,&quot;non-dropping-particle&quot;:&quot;&quot;},{&quot;family&quot;:&quot;Weber&quot;,&quot;given&quot;:&quot;Mareen&quot;,&quot;parse-names&quot;:false,&quot;dropping-particle&quot;:&quot;&quot;,&quot;non-dropping-particle&quot;:&quot;&quot;},{&quot;family&quot;:&quot;Berryhill&quot;,&quot;given&quot;:&quot;Sarah M.&quot;,&quot;parse-names&quot;:false,&quot;dropping-particle&quot;:&quot;&quot;,&quot;non-dropping-particle&quot;:&quot;&quot;},{&quot;family&quot;:&quot;Killgore&quot;,&quot;given&quot;:&quot;William D.S.&quot;,&quot;parse-names&quot;:false,&quot;dropping-particle&quot;:&quot;&quot;,&quot;non-dropping-particle&quot;:&quot;&quot;}],&quot;container-title&quot;:&quot;Psychological Reports&quot;,&quot;accessed&quot;:{&quot;date-parts&quot;:[[2023,10,17]]},&quot;DOI&quot;:&quot;10.1177/0033294118771705&quot;,&quot;ISSN&quot;:&quot;1558691X&quot;,&quot;PMID&quot;:&quot;29699472&quot;,&quot;URL&quot;:&quot;https://journals-sagepub-com.ezproxy.uwtsd.ac.uk/doi/epub/10.1177/0033294118771705&quot;,&quot;issued&quot;:{&quot;date-parts&quot;:[[2019,6,1]]},&quot;page&quot;:&quot;853-879&quot;,&quot;abstract&quot;:&quot;Higher levels of emotional intelligence have been associated with better inter and intrapersonal functioning. In the present study, 59 healthy men and women were randomized into either a three-week online training program targeted to improve emotional intelligence (n = 29), or a placebo control training program targeted to improve awareness of nonemotional aspects of the environment (n = 30). Compared to placebo, participants in the emotional intelligence training group showed increased performance on the total emotional intelligence score of the Mayer–Salovey–Caruso Emotional Intelligence Test, a performance measure of emotional intelligence, as well as subscales of perceiving emotions and facilitating thought. Moreover, after emotional intelligence training, but not after placebo training, individuals displayed the ability to arrive at optimal performance faster (i.e., they showed a faster learning rate) during an emotion-guided decision-making task (i.e., the Iowa Gambling Task). More specifically, although both groups showed similar performance at the start of the Iowa Gambling Task from pre- to posttraining, the participants in the emotional intelligence training group learned to choose more advantageous than disadvantageous decks than those in the placebo training group by the time they reached the “hunch” period of the task (i.e., the point in the task when implicit task learning is thought to have occurred). Greater total improvements in performance on the Iowa Gambling Task from pre- to posttraining in the emotional intelligence training group were also positively correlated with pre- to posttraining changes in Mayer–Salovey–Caruso Emotional Intelligence Test scores, in particular with changes in the ability to perceive emotions. The present study provides preliminary evidence that emotional intelligence can be trained with the help of an online training program targeted at adults; it also suggests that changes in emotional intelligence, as a result of such a program, can lead to improved emotion-guided decision-making.&quot;,&quot;publisher&quot;:&quot;SAGE Publications Inc.&quot;,&quot;issue&quot;:&quot;3&quot;,&quot;volume&quot;:&quot;122&quot;,&quot;container-title-short&quot;:&quot;Psychol Rep&quot;},&quot;isTemporary&quot;:false}]},{&quot;citationID&quot;:&quot;MENDELEY_CITATION_414e0929-5e53-4f78-8a92-9afdcf76280b&quot;,&quot;properties&quot;:{&quot;noteIndex&quot;:0},&quot;isEdited&quot;:false,&quot;manualOverride&quot;:{&quot;isManuallyOverridden&quot;:false,&quot;citeprocText&quot;:&quot;(Di Fabio and Palazzeschi, 2015)&quot;,&quot;manualOverrideText&quot;:&quot;&quot;},&quot;citationTag&quot;:&quot;MENDELEY_CITATION_v3_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&quot;,&quot;citationItems&quot;:[{&quot;id&quot;:&quot;66d4080f-478b-386a-870b-ef5d3edc3366&quot;,&quot;itemData&quot;:{&quot;type&quot;:&quot;article-journal&quot;,&quot;id&quot;:&quot;66d4080f-478b-386a-870b-ef5d3edc3366&quot;,&quot;title&quot;:&quot;Beyond fluid intelligence and personality traits in scholastic success: Trait emotional intelligence&quot;,&quot;author&quot;:[{&quot;family&quot;:&quot;Fabio&quot;,&quot;given&quot;:&quot;Annamaria&quot;,&quot;parse-names&quot;:false,&quot;dropping-particle&quot;:&quot;&quot;,&quot;non-dropping-particle&quot;:&quot;Di&quot;},{&quot;family&quot;:&quot;Palazzeschi&quot;,&quot;given&quot;:&quot;Letizia&quot;,&quot;parse-names&quot;:false,&quot;dropping-particle&quot;:&quot;&quot;,&quot;non-dropping-particle&quot;:&quot;&quot;}],&quot;container-title&quot;:&quot;Learning and Individual Differences&quot;,&quot;DOI&quot;:&quot;10.1016/j.lindif.2015.04.001&quot;,&quot;ISSN&quot;:&quot;18733425&quot;,&quot;issued&quot;:{&quot;date-parts&quot;:[[2015,5,1]]},&quot;page&quot;:&quot;121-126&quot;,&quot;abstract&quot;:&quot;This study investigated relationships between fluid intelligence, personality traits, and two different models of trait emotional intelligence (EI) and scholastic success. The Advanced Progressive Matrices (APM), the Big Five Questionnaire (BFQ), the Bar-On Emotional Intelligence Inventory (Bar-On EQ-i), and the Trait Emotional Intelligence Questionnaire (TEIQue) were administered to 133 Italian high school students. The results showed that trait EI according to the Petrides and Furnham model accounted for greater incremental variance in scholastic success than trait EI according to the Bar-On model beyond that attributable to fluid intelligence and personality traits. These results highlighted the relationship between trait EI, in particular trait EI according to the Petrides and Furnham model, and scholastic success, hence offering new research and intervention opportunities.&quot;,&quot;publisher&quot;:&quot;Elsevier Ltd&quot;,&quot;volume&quot;:&quot;40&quot;,&quot;container-title-short&quot;:&quot;Learn Individ Differ&quot;},&quot;isTemporary&quot;:false}]},{&quot;citationID&quot;:&quot;MENDELEY_CITATION_34c2f488-aeb7-4879-ab30-beb60ba0eacb&quot;,&quot;properties&quot;:{&quot;noteIndex&quot;:0},&quot;isEdited&quot;:false,&quot;manualOverride&quot;:{&quot;isManuallyOverridden&quot;:false,&quot;citeprocText&quot;:&quot;(Petrides and Furnham, 2000)&quot;,&quot;manualOverrideText&quot;:&quot;&quot;},&quot;citationTag&quot;:&quot;MENDELEY_CITATION_v3_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&quot;,&quot;citationItems&quot;:[{&quot;id&quot;:&quot;a0159e6f-767d-3fc5-86f1-247ef6c4337f&quot;,&quot;itemData&quot;:{&quot;type&quot;:&quot;article-journal&quot;,&quot;id&quot;:&quot;a0159e6f-767d-3fc5-86f1-247ef6c4337f&quot;,&quot;title&quot;:&quot;On the dimensional structure of emotional intelligence&quot;,&quot;author&quot;:[{&quot;family&quot;:&quot;Petrides&quot;,&quot;given&quot;:&quot;K.V.&quot;,&quot;parse-names&quot;:false,&quot;dropping-particle&quot;:&quot;&quot;,&quot;non-dropping-particle&quot;:&quot;&quot;},{&quot;family&quot;:&quot;Furnham&quot;,&quot;given&quot;:&quot;Adrian&quot;,&quot;parse-names&quot;:false,&quot;dropping-particle&quot;:&quot;&quot;,&quot;non-dropping-particle&quot;:&quot;&quot;}],&quot;container-title&quot;:&quot;Personality and Individual Differences&quot;,&quot;accessed&quot;:{&quot;date-parts&quot;:[[2023,8,3]]},&quot;DOI&quot;:&quot;10.1016/S0191-8869(99)00195-6&quot;,&quot;ISSN&quot;:&quot;01918869&quot;,&quot;URL&quot;:&quot;https://pdf.sciencedirectassets.com/271782/1-s2.0-S0191886900X00657/1-s2.0-S0191886999001956/main.pdf?X-Amz-Security-Token=IQoJb3JpZ2luX2VjEGEaCXVzLWVhc3QtMSJIMEYCIQDmnT1ET2UHfkREKb0zRG4cSyr08%2BVLKFS%2FDkfGFEgF3QIhAOgBBXGGX30sgA5wsfxPWUxSCgvVS%2FSDgTwC0nOLEMioKrsFCPr%2F%2F%2F%2F%2F%2F%2F%2F%2F%2FwEQBRoMMDU5MDAzNTQ2ODY1Igzn90NG8oxxbpdceBwqjwXpbgvCi57l%2BXIu044T9VEbRBXG3g6Wn2U%2F81QAFM23T9fuI4TecHaZLL771P9RBTo14P9Xrt4Qtt6HzJHY4rrr0I25SlsSPiS2xHCltxB4fIjfX7JADZf0qeJQtKMk9NBo4x7rjtQXWyHs9WVwEix6Te6m3UZbZHM0EGiTY6jsFaZwMWsVVCDeBwUUKR3Ta4WGbBnLxa5GSQRlM1BSXC7iSuri2lUrIDlhTnHyWe5kxTuCrdn7uQ6EPSBml5Jur0rDUGs4U3KmFd11gnu6JU81CDVFlL8lFvO%2Bt1d2meprg3ojnH5dCNxVI5ZTIz7bNMQ0kCOFe03Wogt%2FYOlsq6QKCBGzKGmKiFiiGrhiHQzQar8YGIwD51yUEyXKZ3D7t6tc3ZUhCFv3%2B%2BWPVFEK1EZgyoxqLgPj2ElX%2FnJMUbzXRixjS2C9AEiDPuCEsDWA5cfbLgyQ8WcZbJJL3wbFD4%2BSP6v2BRRfQmsOeCsNdR6xg7CppmOlkX0IVYMPUsVtGTFSDd13DJx34z7t4QasBOgKB9Hx33HITWyrBrw8tdxyUl2w725Tc3vx5byQ3KDwO97zTVhJLXSlMl%2F7soX%2Bttsk6fHwHIxeeyxjvlR9xD%2BCgGO6aVolfHU%2BVb4vhYua7hg%2F5IVpN83%2FCCWknnp%2Ft6hWep3tTgjWKPTAkywyiJ8mVe4LdQ%2Bo%2FmDV%2B%2Fa5bD1kY6VCRRikuZrXPD6pi%2BV4rbLqZiAxLo5wsDJ3Dfxe%2BkR8GuqbXaJxaavi2MNGSCtzkamDiy%2BkMXSYPEitSre%2BNSap5OjEZalmm5JMIth%2Fs%2FIX4PwtGgZilWwrX3dmp%2FVdHDhJPWhLa7HSb48Tvd%2F0UrcYiwEFekqAX%2BvQvG66bvXOMMj3q6YGOrABLEMrE613%2B3Lv36FwnJQBt9Nmg9ANSNBkrhW9SbreFnvgSjBpxH%2FicC013opg1mVbqqsI2i%2BjssBe0pn22mhJrf9wlqnUoTSbPYtxPhgnB932OaIuR%2BKyPbRTjNKZ5nS66MNeQnYYrw4eWO7lLUEu9dNioSoaX7e1kGsZGO0OCZstbUhH0IwYURHQTxywn2X8ATZ%2Bnvmse0u%2FuuxyrQBesetr39scihjBQLaJXIxIySM%3D&amp;X-Amz-Algorithm=AWS4-HMAC-SHA256&amp;X-Amz-Date=20230803T022234Z&amp;X-Amz-SignedHeaders=host&amp;X-Amz-Expires=300&amp;X-Amz-Credential=ASIAQ3PHCVTYYCSXDN4C%2F20230803%2Fus-east-1%2Fs3%2Faws4_request&amp;X-Amz-Signature=261b2d4d4f3b9626e694c21bc4f9702989197e72039ae384e03d5f21bc21a09e&amp;hash=2d496210f7018d1030c2cfaaa10c1d7c6812b941440f866d67ede480c0f2d482&amp;host=68042c943591013ac2b2430a89b270f6af2c76d8dfd086a07176afe7c76c2c61&amp;pii=S0191886999001956&amp;tid=spdf-254e695a-92f7-4fd7-a9e6-fd0452136aea&amp;sid=8b2be6403fe3b54ccd996ab819c0819c5685gxrqb&amp;type=client&amp;tsoh=d3d3LnNjaWVuY2VkaXJlY3QuY29t&amp;ua=010357095e0054590201&amp;rr=7f0b17fa1a0edc3d&amp;cc=gb&quot;,&quot;issued&quot;:{&quot;date-parts&quot;:[[2000,8]]},&quot;page&quot;:&quot;313-320&quot;,&quot;abstract&quot;:&quot;The psychometric properties of the self-report emotional intelligence (EI) measured by Schutte et al. (1998) [Schutte, N. S., Malouff, J. M., Hall, L. E., Haggerty, D. J., Cooper, J. T., Golden, C. J., &amp; Dornheim, L. (1998). Development and validation of a measure of emotional intelligence. Personality and Individual Differences, 25, 167-177] are scrutinized and several weaknesses are identified. It is argued that by virtue of the construction strategy adopted by Schutte et al. (1998) the test cannot be measuring a general EI factor and furthermore that it has not been successfully mapped onto Salovey and Mayer's (1990) [Salovey, P., &amp; Mayer, J. D. (1990). Emotional intelligence. Imagination, Cognition and Personality, 9, 185-211] EI model. It is also shown via confirmatory factor analysis that the test is not unifactorial. A theoretical distinction between trait and information-processing EI is proposed. Trait EI appertains to the greater personality realm whereas information-processing EI is an attempt to chart new territory in the field of human mental ability. © 2000 Elsevier Science Ltd.&quot;,&quot;issue&quot;:&quot;2&quot;,&quot;volume&quot;:&quot;29&quot;,&quot;container-title-short&quot;:&quot;Pers Individ Dif&quot;},&quot;isTemporary&quot;:false}]},{&quot;citationID&quot;:&quot;MENDELEY_CITATION_003e722c-ba1d-4b66-bfe5-d16b2abf1773&quot;,&quot;properties&quot;:{&quot;noteIndex&quot;:0},&quot;isEdited&quot;:false,&quot;manualOverride&quot;:{&quot;isManuallyOverridden&quot;:false,&quot;citeprocText&quot;:&quot;(Kanesan and Fauzan, 2019)&quot;,&quot;manualOverrideText&quot;:&quot;&quot;},&quot;citationTag&quot;:&quot;MENDELEY_CITATION_v3_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&quot;,&quot;citationItems&quot;:[{&quot;id&quot;:&quot;f8d0d3ec-98e5-35e9-9f24-cf5decad3011&quot;,&quot;itemData&quot;:{&quot;type&quot;:&quot;article-journal&quot;,&quot;id&quot;:&quot;f8d0d3ec-98e5-35e9-9f24-cf5decad3011&quot;,&quot;title&quot;:&quot;MODELS OF EMOTIONAL INTELLIGENCE: A REVIEW&quot;,&quot;author&quot;:[{&quot;family&quot;:&quot;Kanesan&quot;,&quot;given&quot;:&quot;Pavitra&quot;,&quot;parse-names&quot;:false,&quot;dropping-particle&quot;:&quot;&quot;,&quot;non-dropping-particle&quot;:&quot;&quot;},{&quot;family&quot;:&quot;Fauzan&quot;,&quot;given&quot;:&quot;Norsiah&quot;,&quot;parse-names&quot;:false,&quot;dropping-particle&quot;:&quot;&quot;,&quot;non-dropping-particle&quot;:&quot;&quot;}],&quot;container-title&quot;:&quot;e-BANGI, suppl. Special Issue 7&quot;,&quot;ISSN&quot;:&quot;19853505&quot;,&quot;URL&quot;:&quot;https://www.proquest.com/scholarly-journals/models-emotional-intelligence-review/docview/2396318735/se-2?accountid=130472&quot;,&quot;issued&quot;:{&quot;date-parts&quot;:[[2019]]},&quot;publisher-place&quot;:&quot;Bangi&quot;,&quot;page&quot;:&quot;1-9&quot;,&quot;language&quot;:&quot;English&quot;,&quot;abstract&quot;:&quot;Models of emotional intelligence have been categorised into three models known as ability model, mixed model and trait model as Bar-On, Goleman and Petrides, Salovey and Mayer defined emotional intelligence differently. This paper reviews conceptualisations of emotional intelligence by analysing the goodness and weakness in the models of emotional intelligence. Generally, the existing models have described emotional intelligence as personal intelligence (understanding, managing and utilising emotion in oneself) and social intelligence (understanding and managing emotion in others). The review concludes that ability model is the best model to elaborate emotional intelligence phenomena as emotional intelligence is (1) viewed as intelligence, (2) founder of emotional intelligence proposed this model, (3) ability model fits well with the common definition, \&quot;managing emotion in oneself and in others\&quot;; (4) emphases pure form of emotional intelligence excluding personality trait compared to mixed and trait models.&quot;,&quot;publisher&quot;:&quot;E-Bangi Journal PP  - Bangi&quot;,&quot;volume&quot;:&quot;16&quot;,&quot;container-title-short&quot;:&quot;&quot;},&quot;isTemporary&quot;:false}]},{&quot;citationID&quot;:&quot;MENDELEY_CITATION_19830389-2b36-4c47-96a4-8c851e82b007&quot;,&quot;properties&quot;:{&quot;noteIndex&quot;:0},&quot;isEdited&quot;:false,&quot;manualOverride&quot;:{&quot;isManuallyOverridden&quot;:false,&quot;citeprocText&quot;:&quot;(Bartock, 2019; Yang, 2022)&quot;,&quot;manualOverrideText&quot;:&quot;&quot;},&quot;citationTag&quot;:&quot;MENDELEY_CITATION_v3_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&quot;,&quot;citationItems&quot;:[{&quot;id&quot;:&quot;50288dd9-7a86-31d3-a153-d396e8c17389&quot;,&quot;itemData&quot;:{&quot;type&quot;:&quot;article-journal&quot;,&quot;id&quot;:&quot;50288dd9-7a86-31d3-a153-d396e8c17389&quot;,&quot;title&quot;:&quot;An Investigation Into the Interplay Between Chinese EFL Teachers' Emotional Intelligence, Ambiguity Tolerance, and Work Engagement&quot;,&quot;author&quot;:[{&quot;family&quot;:&quot;Yang&quot;,&quot;given&quot;:&quot;Nan&quot;,&quot;parse-names&quot;:false,&quot;dropping-particle&quot;:&quot;&quot;,&quot;non-dropping-particle&quot;:&quot;&quot;}],&quot;container-title&quot;:&quot;Frontiers in Psychology&quot;,&quot;accessed&quot;:{&quot;date-parts&quot;:[[2023,7,30]]},&quot;DOI&quot;:&quot;10.3389/fpsyg.2022.929933&quot;,&quot;ISSN&quot;:&quot;16641078&quot;,&quot;URL&quot;:&quot;https://www.frontiersin.org/articles/10.3389/fpsyg.2022.929933/full&quot;,&quot;issued&quot;:{&quot;date-parts&quot;:[[2022,7,13]]},&quot;abstract&quot;:&quot;Teachers' work engagement is regarded as a critical issue in educational contexts, so the emotional factors and personality traits, and their effects on teacher engagement have drawn the attention of investigators. This study seeks to investigate the relationship between teachers' emotional intelligence, ambiguity tolerance, and work engagement. Moreover, this study tries to investigate the contribution of emotional intelligence and ambiguity tolerance to teachers' work engagement. To do so, 322 teachers (96 males and 226 females) participated in this study. Schutte's Self Report Emotional Intelligence Test (SSEIT), Multiple Stimulus Types Ambiguity Tolerance Scale-II (MSTAT-II), and Self-report engagement Questionnaire were used in this study. The statistical techniques used in this study are the Spearman Rho test and ANOVA. The findings showed that there are significant correlations between work engagement, emotional intelligence, and ambiguity tolerance. Comparing the predictability power, teachers' emotional intelligence (B = 0.611) proved to have a higher index compared to their index of ambiguity tolerance (B = 0.2). This study concluded that emotionally intelligent teachers and teachers with higher levels of ambiguity tolerance are more engaged in the EFL contexts. Moreover, the study has some pedagogical implications and suggestions for different teacher educators, policy-makers, and advisors. The ideas can improve their awareness of teachers' emotional intelligence, ambiguity tolerance, and work engagement in educational environments.&quot;,&quot;publisher&quot;:&quot;Frontiers Media S.A.&quot;,&quot;volume&quot;:&quot;13&quot;,&quot;container-title-short&quot;:&quot;Front Psychol&quot;},&quot;isTemporary&quot;:false},{&quot;id&quot;:&quot;5b636187-c2ea-3d3e-b8a4-928b8356d28f&quot;,&quot;itemData&quot;:{&quot;type&quot;:&quot;article-journal&quot;,&quot;id&quot;:&quot;5b636187-c2ea-3d3e-b8a4-928b8356d28f&quot;,&quot;title&quot;:&quot;A Study on the Relationship between Emotional Intelligence and Employee Turnover&quot;,&quot;author&quot;:[{&quot;family&quot;:&quot;Bartock&quot;,&quot;given&quot;:&quot;Amanda&quot;,&quot;parse-names&quot;:false,&quot;dropping-particle&quot;:&quot;&quot;,&quot;non-dropping-particle&quot;:&quot;&quot;}],&quot;container-title&quot;:&quot;Performance Improvement&quot;,&quot;accessed&quot;:{&quot;date-parts&quot;:[[2023,8,21]]},&quot;DOI&quot;:&quot;10.1002/pfi.21865&quot;,&quot;ISSN&quot;:&quot;1090-8811&quot;,&quot;URL&quot;:&quot;https://onlinelibrary-wiley-com.ezproxy.uwtsd.ac.uk/doi/pdf/10.1002/pfi.21865&quot;,&quot;issued&quot;:{&quot;date-parts&quot;:[[2019,5]]},&quot;page&quot;:&quot;6-21&quot;,&quot;abstract&quot;:&quot;Retaining talent continues to be an organizational issue, and surviving employees of a layoff are more likely to leave an organization voluntarily for alternative work. A quantitative method was used to explore emotional-intelligence levels of individuals, voluntary turnover, and voluntary turnover intention using Schutte et al.’s questionnaire. A significant statistical relationship was found between emotional intelligence and one of four components of the unfolding model of voluntary turnover.&quot;,&quot;publisher&quot;:&quot;International Society for Performance Improvement&quot;,&quot;issue&quot;:&quot;5&quot;,&quot;volume&quot;:&quot;58&quot;,&quot;container-title-short&quot;:&quot;&quot;},&quot;isTemporary&quot;:false}]},{&quot;citationID&quot;:&quot;MENDELEY_CITATION_f052418b-d450-4bcc-bddc-3ff0e6730c5f&quot;,&quot;properties&quot;:{&quot;noteIndex&quot;:0},&quot;isEdited&quot;:false,&quot;manualOverride&quot;:{&quot;isManuallyOverridden&quot;:false,&quot;citeprocText&quot;:&quot;(Schutte &lt;i&gt;et al.&lt;/i&gt;, 1998; Gong and Paulson, 2018)&quot;,&quot;manualOverrideText&quot;:&quot;&quot;},&quot;citationTag&quot;:&quot;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&quot;,&quot;citationItems&quot;:[{&quot;id&quot;:&quot;f0fa3446-9b87-3292-a25c-32961ada0557&quot;,&quot;itemData&quot;:{&quot;type&quot;:&quot;article-journal&quot;,&quot;id&quot;:&quot;f0fa3446-9b87-3292-a25c-32961ada0557&quot;,&quot;title&quot;:&quot;Validation of the Schutte Self-Report Emotional Intelligence Scale With American College Students&quot;,&quot;author&quot;:[{&quot;family&quot;:&quot;Gong&quot;,&quot;given&quot;:&quot;Xiaopeng&quot;,&quot;parse-names&quot;:false,&quot;dropping-particle&quot;:&quot;&quot;,&quot;non-dropping-particle&quot;:&quot;&quot;},{&quot;family&quot;:&quot;Paulson&quot;,&quot;given&quot;:&quot;Sharon E.&quot;,&quot;parse-names&quot;:false,&quot;dropping-particle&quot;:&quot;&quot;,&quot;non-dropping-particle&quot;:&quot;&quot;}],&quot;container-title&quot;:&quot;Journal of Psychoeducational Assessment&quot;,&quot;accessed&quot;:{&quot;date-parts&quot;:[[2023,8,21]]},&quot;DOI&quot;:&quot;10.1177/0734282916669245&quot;,&quot;ISSN&quot;:&quot;15575144&quot;,&quot;URL&quot;:&quot;https://journals-sagepub-com.ezproxy.uwtsd.ac.uk/doi/epub/10.1177/0734282916669245&quot;,&quot;issued&quot;:{&quot;date-parts&quot;:[[2018,3,1]]},&quot;page&quot;:&quot;175-181&quot;,&quot;abstract&quot;:&quot;The current study examined the factor structure of the Schutte Self-Report Emotional Intelligence (SSREI) scale with an American college sample (n = 404, 322 females, 88.9% Whites). Data were collected through an online survey, and confirmatory factor analyses were conducted to test several proposed factor models from previous studies. The results showed that the Ng et al. two-level factor model fit the current data best. Implications of the study and the usefulness of SSREI scale among American students were discussed.&quot;,&quot;publisher&quot;:&quot;SAGE Publications Inc.&quot;,&quot;issue&quot;:&quot;2&quot;,&quot;volume&quot;:&quot;36&quot;,&quot;container-title-short&quot;:&quot;J Psychoeduc Assess&quot;},&quot;isTemporary&quot;:false},{&quot;id&quot;:&quot;beb1665f-9076-37f3-80c3-67ab23a23a82&quot;,&quot;itemData&quot;:{&quot;type&quot;:&quot;report&quot;,&quot;id&quot;:&quot;beb1665f-9076-37f3-80c3-67ab23a23a82&quot;,&quot;title&quot;:&quot;Development and validation of a measure of emotional intelligence (SREIT)&quot;,&quot;author&quot;:[{&quot;family&quot;:&quot;Schutte&quot;,&quot;given&quot;:&quot;Nicola S&quot;,&quot;parse-names&quot;:false,&quot;dropping-particle&quot;:&quot;&quot;,&quot;non-dropping-particle&quot;:&quot;&quot;},{&quot;family&quot;:&quot;Malouff&quot;,&quot;given&quot;:&quot;John M&quot;,&quot;parse-names&quot;:false,&quot;dropping-particle&quot;:&quot;&quot;,&quot;non-dropping-particle&quot;:&quot;&quot;},{&quot;family&quot;:&quot;Hall&quot;,&quot;given&quot;:&quot;Lena E&quot;,&quot;parse-names&quot;:false,&quot;dropping-particle&quot;:&quot;&quot;,&quot;non-dropping-particle&quot;:&quot;&quot;},{&quot;family&quot;:&quot;Haggerty&quot;,&quot;given&quot;:&quot;Donald J&quot;,&quot;parse-names&quot;:false,&quot;dropping-particle&quot;:&quot;&quot;,&quot;non-dropping-particle&quot;:&quot;&quot;},{&quot;family&quot;:&quot;Cooper&quot;,&quot;given&quot;:&quot;Joan T&quot;,&quot;parse-names&quot;:false,&quot;dropping-particle&quot;:&quot;&quot;,&quot;non-dropping-particle&quot;:&quot;&quot;},{&quot;family&quot;:&quot;Golden&quot;,&quot;given&quot;:&quot;Charles J&quot;,&quot;parse-names&quot;:false,&quot;dropping-particle&quot;:&quot;&quot;,&quot;non-dropping-particle&quot;:&quot;&quot;},{&quot;family&quot;:&quot;Dornheim&quot;,&quot;given&quot;:&quot;Liane&quot;,&quot;parse-names&quot;:false,&quot;dropping-particle&quot;:&quot;&quot;,&quot;non-dropping-particle&quot;:&quot;&quot;}],&quot;container-title&quot;:&quot;Personality and Individual Differences&quot;,&quot;accessed&quot;:{&quot;date-parts&quot;:[[2023,8,21]]},&quot;ISBN&quot;:&quot;01918869/98&quot;,&quot;URL&quot;:&quot;https://pdf.sciencedirectassets.com/271782/1-s2.0-S0191886900X00402/1-s2.0-S0191886998000014/main.pdf?X-Amz-Security-Token=IQoJb3JpZ2luX2VjEBIaCXVzLWVhc3QtMSJHMEUCIQDl099Gtao3hyiVhGfWSQ1CEUBSe6ZtvFjz7Kq0yfvLSgIgJ9I54q4VyNEr%2Fcr6xzJmksdS4dkIM01NtprifU6pHb8qvAUIy%2F%2F%2F%2F%2F%2F%2F%2F%2F%2F%2FARAFGgwwNTkwMDM1NDY4NjUiDHG674aGD6te58O2nCqQBZPh8My%2FXnxgkXM8wrnz08q2%2FQmJL0m24hQljrsD95nykbmsc0e357uFtO0E2sr9VbhQMKWqyktF7NCGiywZdo9LM%2FqMlFmX9YQSNGbYyXKlCI02xSbb%2BWsB1Wa6NZ7%2FKgFfbtrlf9uqPlGCTPmqXoOjD6gjvKOa%2FUlHQcWucMnr%2B7IW7GXEgrnaF0vxFQba%2FVCZnK8GYblxqd02GF7sKVcTTrSNY%2BdNl3O18fu0I8N4fsQsJrrdsv%2B1WbHc16y7FW5JI2sIzLAkmBHwmHqO61Z3x7RbOPPxOP8xzea%2BsNp5FDYLHkARGUA%2BbfuLpCAZjC9FlH1gv%2BreMK%2FWeYokfzvSf3BBqtQCNQVT2f101OpOWKu98CXJy6C%2FKCjCdcVOcC6FJLhxadXF6Q%2BfA0Yul0waSCUNSAHmkcik3PRK4wMsDxe4QY35FvQZ7zAClxrOYCc2e6jPg9v%2BgIH5Jst09mgV%2BiHB9GjIx5eMLd71t875dgGeiolCcE908Clmk%2F9tfI%2F4wedtBSkPfFCW%2FPJubO%2FOpFTCCHQkjQSQx1HcN24Wl8hBw8zerxK2d6xM%2FmdhqsuNiN1XaOfVJlAQW%2BBqNfh3pGYJMpsAa3MLi0SSBcU%2B2RhefMTJIxgn2tpp1ODXomOmeAqSv1Lgf%2FkN14oZmZZKqiRsdyNbyjBcBdCTKQAOjrv7HKthHYaYe%2FXRFjvbWdTRgF8AaU9D2cvKL2TqCpGhtI8gGSOF%2Fze4qfz6sfuJG4%2FRsgDM%2Bp1veBiOPKH6X0bzhjyHyh0CJD7PfzAZmvJDdr%2FXKGmocvvoiWHNoYbeM1f%2F9fUfR1xgEu4OdImhEnkiYMCkmUKciaEd%2BbViOZMLSq5JT7zDbHY8XFyX6jVTMOGLi6cGOrEBJylOMYP2jZEvqZJoGBl4FNV37eTwoBOpA%2FBAV2S7PPQXjcX5IPRFpSH%2BX825HunuXFGSVXi5fBHmvvBVuuXIJmYUkjo8XYCI7VMnjWjRFNiHwJg9ejbyf4D8l%2F7wxpE7Al%2FxbfKKq%2FiXtUXfpGzHoPXjAOHbK1PlJK28gdbnOe5M3crIOnB5K8f5bxGfWuujKPwi1QTdKxxylpCDj2ydT%2Bh%2Fsf310ZEVnvuse9yVvwsg&amp;X-Amz-Algorithm=AWS4-HMAC-SHA256&amp;X-Amz-Date=20230821T022920Z&amp;X-Amz-SignedHeaders=host&amp;X-Amz-Expires=300&amp;X-Amz-Credential=ASIAQ3PHCVTY4VF4THMH%2F20230821%2Fus-east-1%2Fs3%2Faws4_request&amp;X-Amz-Signature=e64f2320c25b2fba682f4fb12640c2efefeeac10b4683cd619bfcda2e825df27&amp;hash=7cc35446c927f852c41229bcb5ce7854126bd0f6345d1740eadebe8cb495cbcf&amp;host=68042c943591013ac2b2430a89b270f6af2c76d8dfd086a07176afe7c76c2c61&amp;pii=S0191886998000014&amp;tid=spdf-7d6be73b-b50f-406d-9585-87a8d2916554&amp;sid=ddb75d0a6d6790415e0ba3f4fb398258875agxrqb&amp;type=client&amp;tsoh=d3d3LnNjaWVuY2VkaXJlY3QuY29t&amp;ua=010357095704525c0551&amp;rr=7f9f72a1ef5f4167&amp;cc=gb&quot;,&quot;issued&quot;:{&quot;date-parts&quot;:[[1998]]},&quot;number-of-pages&quot;:&quot;167-177&quot;,&quot;abstract&quot;:&quot;This series of studies describes the development of a measure of emotional intelligence based on the mode1 of emotional intelligence developed by Salovey and Mayer [Salovey, P. &amp; Mayer, J. D. (1990). Emotional intelligence. Imagination, Cognition and Personality, 9, 185-211.1. A pool of 62 items represented the different dimensions of the model. A factor analysis of the responses of 346 participants suggested the creation of a 33-item scale. Additional studies showed the 33-item measure to have good internal consistency and test-retest reliability. Validation studies showed that scores on the 33-item measure (a) correlated with eight of nine theoretically related constructs, including alexithymia, attention to feelings, clarity of feelings, mood repair, optimism and impulse control; (b) predicted first-year college grades; (c) were significantly higher for therapists than for therapy clients or for prisoners; (d) were significantly higher for females than males, consistent with prior findings in studies of emotional skills; (e) were not related to cognitive ability and (f) were associated with the openness to experience trait of the big five personality dimensions.&quot;,&quot;volume&quot;:&quot;25&quot;,&quot;container-title-short&quot;:&quot;Pers Individ Dif&quot;},&quot;isTemporary&quot;:false}]},{&quot;citationID&quot;:&quot;MENDELEY_CITATION_2769e20b-9425-4a28-b5e3-a7bc887942a8&quot;,&quot;properties&quot;:{&quot;noteIndex&quot;:0},&quot;isEdited&quot;:false,&quot;manualOverride&quot;:{&quot;isManuallyOverridden&quot;:false,&quot;citeprocText&quot;:&quot;(Bru-Luna &lt;i&gt;et al.&lt;/i&gt;, 2021)&quot;,&quot;manualOverrideText&quot;:&quot;&quot;},&quot;citationTag&quot;:&quot;MENDELEY_CITATION_v3_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&quot;,&quot;citationItems&quot;:[{&quot;id&quot;:&quot;d2377013-1b36-3a5b-84fb-7ee51d7f8e66&quot;,&quot;itemData&quot;:{&quot;type&quot;:&quot;article-journal&quot;,&quot;id&quot;:&quot;d2377013-1b36-3a5b-84fb-7ee51d7f8e66&quot;,&quot;title&quot;:&quot;Emotional Intelligence Measures: A Systematic Review&quot;,&quot;author&quot;:[{&quot;family&quot;:&quot;Bru-Luna&quot;,&quot;given&quot;:&quot;Lluna María&quot;,&quot;parse-names&quot;:false,&quot;dropping-particle&quot;:&quot;&quot;,&quot;non-dropping-particle&quot;:&quot;&quot;},{&quot;family&quot;:&quot;Martí-Vilar&quot;,&quot;given&quot;:&quot;Manuel&quot;,&quot;parse-names&quot;:false,&quot;dropping-particle&quot;:&quot;&quot;,&quot;non-dropping-particle&quot;:&quot;&quot;},{&quot;family&quot;:&quot;Merino-Soto&quot;,&quot;given&quot;:&quot;César&quot;,&quot;parse-names&quot;:false,&quot;dropping-particle&quot;:&quot;&quot;,&quot;non-dropping-particle&quot;:&quot;&quot;},{&quot;family&quot;:&quot;Cervera-Santiago&quot;,&quot;given&quot;:&quot;José L.&quot;,&quot;parse-names&quot;:false,&quot;dropping-particle&quot;:&quot;&quot;,&quot;non-dropping-particle&quot;:&quot;&quot;}],&quot;container-title&quot;:&quot;Healthcare&quot;,&quot;DOI&quot;:&quot;10.3390/healthcare9121696&quot;,&quot;ISSN&quot;:&quot;2227-9032&quot;,&quot;URL&quot;:&quot;https://www.mdpi.com/2227-9032/9/12/1696&quot;,&quot;issued&quot;:{&quot;date-parts&quot;:[[2021,12,7]]},&quot;page&quot;:&quot;1696&quot;,&quot;abstract&quot;:&quot;&lt;p&gt;Emotional intelligence (EI) refers to the ability to perceive, express, understand, and manage emotions. Current research indicates that it may protect against the emotional burden experienced in certain professions. This article aims to provide an updated systematic review of existing instruments to assess EI in professionals, focusing on the description of their characteristics as well as their psychometric properties (reliability and validity). A literature search was conducted in Web of Science (WoS). A total of 2761 items met the eligibility criteria, from which a total of 40 different instruments were extracted and analysed. Most were based on three main models (i.e., skill-based, trait-based, and mixed), which differ in the way they conceptualize and measure EI. All have been shown to have advantages and disadvantages inherent to the type of tool. The instruments reported in the largest number of studies are Emotional Quotient Inventory (EQ-i), Schutte Self Report-Inventory (SSRI), Mayer-Salovey-Caruso Emotional Intelligence Test 2.0 (MSCEIT 2.0), Trait Meta-Mood Scale (TMMS), Wong and Law’s Emotional Intelligence Scale (WLEIS), and Trait Emotional Intelligence Questionnaire (TEIQue). The main measure of the estimated reliability has been internal consistency, and the construction of EI measures was predominantly based on linear modelling or classical test theory. The study has limitations: we only searched a single database, the impossibility of estimating inter-rater reliability, and non-compliance with some items required by PRISMA.&lt;/p&gt;&quot;,&quot;issue&quot;:&quot;12&quot;,&quot;volume&quot;:&quot;9&quot;,&quot;container-title-short&quot;:&quot;&quot;},&quot;isTemporary&quot;:false}]},{&quot;citationID&quot;:&quot;MENDELEY_CITATION_f4e21106-6b95-46da-903c-cbaa8663d16e&quot;,&quot;properties&quot;:{&quot;noteIndex&quot;:0},&quot;isEdited&quot;:false,&quot;manualOverride&quot;:{&quot;isManuallyOverridden&quot;:false,&quot;citeprocText&quot;:&quot;(Dåderman and Kajonius, 2022)&quot;,&quot;manualOverrideText&quot;:&quot;&quot;},&quot;citationTag&quot;:&quot;MENDELEY_CITATION_v3_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&quot;,&quot;citationItems&quot;:[{&quot;id&quot;:&quot;ec3f2018-1ff3-32cc-8910-a01a9c71214d&quot;,&quot;itemData&quot;:{&quot;type&quot;:&quot;article-journal&quot;,&quot;id&quot;:&quot;ec3f2018-1ff3-32cc-8910-a01a9c71214d&quot;,&quot;title&quot;:&quot;An item response theory analysis of the Trait Emotional Intelligence Questionnaire Short-Form (TEIQue-SF) in the workplace&quot;,&quot;author&quot;:[{&quot;family&quot;:&quot;Dåderman&quot;,&quot;given&quot;:&quot;Anna M.&quot;,&quot;parse-names&quot;:false,&quot;dropping-particle&quot;:&quot;&quot;,&quot;non-dropping-particle&quot;:&quot;&quot;},{&quot;family&quot;:&quot;Kajonius&quot;,&quot;given&quot;:&quot;Petri J.&quot;,&quot;parse-names&quot;:false,&quot;dropping-particle&quot;:&quot;&quot;,&quot;non-dropping-particle&quot;:&quot;&quot;}],&quot;container-title&quot;:&quot;Heliyon&quot;,&quot;accessed&quot;:{&quot;date-parts&quot;:[[2023,8,3]]},&quot;DOI&quot;:&quot;10.1016/j.heliyon.2022.e08884&quot;,&quot;ISSN&quot;:&quot;24058440&quot;,&quot;URL&quot;:&quot;https://www.cell.com/action/showPdf?pii=S2405-8440%2822%2900172-4&quot;,&quot;issued&quot;:{&quot;date-parts&quot;:[[2022,2]]},&quot;page&quot;:&quot;e08884&quot;,&quot;abstract&quot;:&quot;Trait emotional intelligence (EI) predicts important outcomes in the workplace. This study is the first one that reports item and scale functioning in the workplace using item response theory (IRT) analysis of the global 30-item Trait Emotional Intelligence Questionnaire Short-Form (TEIQue-SF). Past IRT research, performed mostly on undergraduate English-speaking students, showed that several items in TEIQue-SF were poorly informative. Data collected in Sweden from 972 employed persons were analyzed. IRT with a graded response model was utilized to analyze items of the global TEIQue-SF scale. As was found in past research, the lowest response category in all items had extreme difficulty threshold parameter values, and only low and moderate levels of latent trait EI were adequately captured, but most items had good values of the discrimination parameters, indicating adequate item informativeness. Four items, which in past research have also shown weak psychometric properties, were poorly informative. To effectively measure trait EI in today's organizations, there is an advantage in using the most informative items to best represent this construct.&quot;,&quot;issue&quot;:&quot;2&quot;,&quot;volume&quot;:&quot;8&quot;,&quot;container-title-short&quot;:&quot;Heliyon&quot;},&quot;isTemporary&quot;:false}]},{&quot;citationID&quot;:&quot;MENDELEY_CITATION_752ef445-8864-4198-8598-3cdca8fe52bf&quot;,&quot;properties&quot;:{&quot;noteIndex&quot;:0},&quot;isEdited&quot;:false,&quot;manualOverride&quot;:{&quot;isManuallyOverridden&quot;:false,&quot;citeprocText&quot;:&quot;(Nguyen, Nham and Takahashi, 2019)&quot;,&quot;manualOverrideText&quot;:&quot;&quot;},&quot;citationTag&quot;:&quot;MENDELEY_CITATION_v3_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&quot;,&quot;citationItems&quot;:[{&quot;id&quot;:&quot;82a85759-c298-3e54-8384-476620950226&quot;,&quot;itemData&quot;:{&quot;type&quot;:&quot;article-journal&quot;,&quot;id&quot;:&quot;82a85759-c298-3e54-8384-476620950226&quot;,&quot;title&quot;:&quot;Relationship between Ability-Based Emotional Intelligence, Cognitive Intelligence, and Job Performance&quot;,&quot;author&quot;:[{&quot;family&quot;:&quot;Nguyen&quot;,&quot;given&quot;:&quot;Nhu Ngoc&quot;,&quot;parse-names&quot;:false,&quot;dropping-particle&quot;:&quot;&quot;,&quot;non-dropping-particle&quot;:&quot;&quot;},{&quot;family&quot;:&quot;Nham&quot;,&quot;given&quot;:&quot;Phong Tuan&quot;,&quot;parse-names&quot;:false,&quot;dropping-particle&quot;:&quot;&quot;,&quot;non-dropping-particle&quot;:&quot;&quot;},{&quot;family&quot;:&quot;Takahashi&quot;,&quot;given&quot;:&quot;Yoshi&quot;,&quot;parse-names&quot;:false,&quot;dropping-particle&quot;:&quot;&quot;,&quot;non-dropping-particle&quot;:&quot;&quot;}],&quot;container-title&quot;:&quot;Sustainability&quot;,&quot;DOI&quot;:&quot;10.3390/su11082299&quot;,&quot;ISSN&quot;:&quot;2071-1050&quot;,&quot;URL&quot;:&quot;https://www.mdpi.com/2071-1050/11/8/2299&quot;,&quot;issued&quot;:{&quot;date-parts&quot;:[[2019,4,17]]},&quot;page&quot;:&quot;2299&quot;,&quot;abstract&quot;:&quot;&lt;p&gt;Based on previous findings, which found that the three facets of ability-based emotional intelligence (EI) have varying effects on job performance, this study investigates the relationship between emotional intelligence, cognitive intelligence (CI), and job performance. The use of a cascade model suggests a progressive pattern, starting from emotion perception, followed by emotional understanding and emotion regulation, with downstream effects on job performance. Considering the advantages and disadvantages of both measurements, we employed the performance-based ability measurement, the Mayer–Salovey–Caruso Emotional Intelligence Test (MSCEIT) and the self-reporting ability EI measurement, Wong Law Emotional Intelligence Scale (WLEIS). Our findings supported the cascade model, but in the case of WLEIS measures, both self-emotion appraisal and others’ emotion appraisal precede emotion regulation, leading to a positive effect on job performance. Moreover, CI moderated the relationship between EI and job performance, such that a decline in CI rendered the relationship more positive. The MSCEIT and WLEIS showed similar results, thus supporting the cascading model and moderating effects.&lt;/p&gt;&quot;,&quot;issue&quot;:&quot;8&quot;,&quot;volume&quot;:&quot;11&quot;,&quot;container-title-short&quot;:&quot;Sustainability&quot;},&quot;isTemporary&quot;:false}]},{&quot;citationID&quot;:&quot;MENDELEY_CITATION_4d4f65c0-bf33-4b53-aaef-2dec650498d4&quot;,&quot;properties&quot;:{&quot;noteIndex&quot;:0},&quot;isEdited&quot;:false,&quot;manualOverride&quot;:{&quot;isManuallyOverridden&quot;:false,&quot;citeprocText&quot;:&quot;(Alkozei &lt;i&gt;et al.&lt;/i&gt;, 2019)&quot;,&quot;manualOverrideText&quot;:&quot;&quot;},&quot;citationTag&quot;:&quot;MENDELEY_CITATION_v3_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&quot;,&quot;citationItems&quot;:[{&quot;id&quot;:&quot;ff8e48d8-f17d-38ca-bd6d-11f7cd0306c2&quot;,&quot;itemData&quot;:{&quot;type&quot;:&quot;article-journal&quot;,&quot;id&quot;:&quot;ff8e48d8-f17d-38ca-bd6d-11f7cd0306c2&quot;,&quot;title&quot;:&quot;Increases in Emotional Intelligence After an Online Training Program Are Associated With Better Decision-Making on the Iowa Gambling Task&quot;,&quot;author&quot;:[{&quot;family&quot;:&quot;Alkozei&quot;,&quot;given&quot;:&quot;Anna&quot;,&quot;parse-names&quot;:false,&quot;dropping-particle&quot;:&quot;&quot;,&quot;non-dropping-particle&quot;:&quot;&quot;},{&quot;family&quot;:&quot;Smith&quot;,&quot;given&quot;:&quot;Ryan&quot;,&quot;parse-names&quot;:false,&quot;dropping-particle&quot;:&quot;&quot;,&quot;non-dropping-particle&quot;:&quot;&quot;},{&quot;family&quot;:&quot;Demers&quot;,&quot;given&quot;:&quot;Lauren A.&quot;,&quot;parse-names&quot;:false,&quot;dropping-particle&quot;:&quot;&quot;,&quot;non-dropping-particle&quot;:&quot;&quot;},{&quot;family&quot;:&quot;Weber&quot;,&quot;given&quot;:&quot;Mareen&quot;,&quot;parse-names&quot;:false,&quot;dropping-particle&quot;:&quot;&quot;,&quot;non-dropping-particle&quot;:&quot;&quot;},{&quot;family&quot;:&quot;Berryhill&quot;,&quot;given&quot;:&quot;Sarah M.&quot;,&quot;parse-names&quot;:false,&quot;dropping-particle&quot;:&quot;&quot;,&quot;non-dropping-particle&quot;:&quot;&quot;},{&quot;family&quot;:&quot;Killgore&quot;,&quot;given&quot;:&quot;William D.S.&quot;,&quot;parse-names&quot;:false,&quot;dropping-particle&quot;:&quot;&quot;,&quot;non-dropping-particle&quot;:&quot;&quot;}],&quot;container-title&quot;:&quot;Psychological Reports&quot;,&quot;accessed&quot;:{&quot;date-parts&quot;:[[2023,10,17]]},&quot;DOI&quot;:&quot;10.1177/0033294118771705&quot;,&quot;ISSN&quot;:&quot;1558691X&quot;,&quot;PMID&quot;:&quot;29699472&quot;,&quot;URL&quot;:&quot;https://journals-sagepub-com.ezproxy.uwtsd.ac.uk/doi/epub/10.1177/0033294118771705&quot;,&quot;issued&quot;:{&quot;date-parts&quot;:[[2019,6,1]]},&quot;page&quot;:&quot;853-879&quot;,&quot;abstract&quot;:&quot;Higher levels of emotional intelligence have been associated with better inter and intrapersonal functioning. In the present study, 59 healthy men and women were randomized into either a three-week online training program targeted to improve emotional intelligence (n = 29), or a placebo control training program targeted to improve awareness of nonemotional aspects of the environment (n = 30). Compared to placebo, participants in the emotional intelligence training group showed increased performance on the total emotional intelligence score of the Mayer–Salovey–Caruso Emotional Intelligence Test, a performance measure of emotional intelligence, as well as subscales of perceiving emotions and facilitating thought. Moreover, after emotional intelligence training, but not after placebo training, individuals displayed the ability to arrive at optimal performance faster (i.e., they showed a faster learning rate) during an emotion-guided decision-making task (i.e., the Iowa Gambling Task). More specifically, although both groups showed similar performance at the start of the Iowa Gambling Task from pre- to posttraining, the participants in the emotional intelligence training group learned to choose more advantageous than disadvantageous decks than those in the placebo training group by the time they reached the “hunch” period of the task (i.e., the point in the task when implicit task learning is thought to have occurred). Greater total improvements in performance on the Iowa Gambling Task from pre- to posttraining in the emotional intelligence training group were also positively correlated with pre- to posttraining changes in Mayer–Salovey–Caruso Emotional Intelligence Test scores, in particular with changes in the ability to perceive emotions. The present study provides preliminary evidence that emotional intelligence can be trained with the help of an online training program targeted at adults; it also suggests that changes in emotional intelligence, as a result of such a program, can lead to improved emotion-guided decision-making.&quot;,&quot;publisher&quot;:&quot;SAGE Publications Inc.&quot;,&quot;issue&quot;:&quot;3&quot;,&quot;volume&quot;:&quot;122&quot;,&quot;container-title-short&quot;:&quot;Psychol Rep&quot;},&quot;isTemporary&quot;:false}]},{&quot;citationID&quot;:&quot;MENDELEY_CITATION_406a0896-42c5-4fe0-b8df-d5029dbdebf4&quot;,&quot;properties&quot;:{&quot;noteIndex&quot;:0},&quot;isEdited&quot;:false,&quot;manualOverride&quot;:{&quot;isManuallyOverridden&quot;:false,&quot;citeprocText&quot;:&quot;(Shuck, Adelson and Reio, 2017; Kosaka and Sato, 2020)&quot;,&quot;manualOverrideText&quot;:&quot;&quot;},&quot;citationTag&quot;:&quot;MENDELEY_CITATION_v3_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&quot;,&quot;citationItems&quot;:[{&quot;id&quot;:&quot;660cd73a-e2bd-38f4-87f9-0be5ba4adadf&quot;,&quot;itemData&quot;:{&quot;type&quot;:&quot;article-journal&quot;,&quot;id&quot;:&quot;660cd73a-e2bd-38f4-87f9-0be5ba4adadf&quot;,&quot;title&quot;:&quot;Employee engagement and work engagement&quot;,&quot;author&quot;:[{&quot;family&quot;:&quot;Kosaka&quot;,&quot;given&quot;:&quot;Daisuke&quot;,&quot;parse-names&quot;:false,&quot;dropping-particle&quot;:&quot;&quot;,&quot;non-dropping-particle&quot;:&quot;&quot;},{&quot;family&quot;:&quot;Sato&quot;,&quot;given&quot;:&quot;Hidenori&quot;,&quot;parse-names&quot;:false,&quot;dropping-particle&quot;:&quot;&quot;,&quot;non-dropping-particle&quot;:&quot;&quot;}],&quot;container-title&quot;:&quot;Annals of Business Administrative Science&quot;,&quot;accessed&quot;:{&quot;date-parts&quot;:[[2023,7,31]]},&quot;DOI&quot;:&quot;10.7880/abas.0200911a&quot;,&quot;ISSN&quot;:&quot;1347-4464&quot;,&quot;URL&quot;:&quot;https://www.jstage.jst.go.jp/article/abas/19/6/19_0200911a/_pdf/-char/en&quot;,&quot;issued&quot;:{&quot;date-parts&quot;:[[2020,12,15]]},&quot;page&quot;:&quot;227-239&quot;,&quot;abstract&quot;:&quot;Engagement as a concept is gaining attention in research and management practices. However, there are several types of engagement depending on whether the focus is on work and jobs or companies and organizations. In this paper, we demonstrate the following three points based on comparative analysis of the concepts of work engagement and employee engagement: (a) Both terms are used with the same frequency in academic journals in the field of management, but non-academic sources consistently use \&quot;employee engagement,\&quot; while medical and nursing articles use \&quot;work engagement.\&quot; (b) \&quot;Work engagement\&quot; may be used in this way because the term originated in research of burnout among nurses working in hospitals. (c) While much research does not adequately differentiate the two concepts, they should be treated as distinct concepts due to their distinct origins and the content they measure.&quot;,&quot;publisher&quot;:&quot;Global Business Research Center&quot;,&quot;issue&quot;:&quot;6&quot;,&quot;volume&quot;:&quot;19&quot;,&quot;container-title-short&quot;:&quot;&quot;},&quot;isTemporary&quot;:false},{&quot;id&quot;:&quot;cabf0e42-6818-3da0-9313-e8a965a89c38&quot;,&quot;itemData&quot;:{&quot;type&quot;:&quot;article-journal&quot;,&quot;id&quot;:&quot;cabf0e42-6818-3da0-9313-e8a965a89c38&quot;,&quot;title&quot;:&quot;The Employee Engagement Scale: Initial Evidence for Construct Validity and Implications for Theory and Practice&quot;,&quot;author&quot;:[{&quot;family&quot;:&quot;Shuck&quot;,&quot;given&quot;:&quot;Brad&quot;,&quot;parse-names&quot;:false,&quot;dropping-particle&quot;:&quot;&quot;,&quot;non-dropping-particle&quot;:&quot;&quot;},{&quot;family&quot;:&quot;Adelson&quot;,&quot;given&quot;:&quot;Jill L.&quot;,&quot;parse-names&quot;:false,&quot;dropping-particle&quot;:&quot;&quot;,&quot;non-dropping-particle&quot;:&quot;&quot;},{&quot;family&quot;:&quot;Reio&quot;,&quot;given&quot;:&quot;Thomas G.&quot;,&quot;parse-names&quot;:false,&quot;dropping-particle&quot;:&quot;&quot;,&quot;non-dropping-particle&quot;:&quot;&quot;}],&quot;container-title&quot;:&quot;Human Resource Management&quot;,&quot;accessed&quot;:{&quot;date-parts&quot;:[[2023,8,12]]},&quot;DOI&quot;:&quot;10.1002/hrm.21811&quot;,&quot;ISSN&quot;:&quot;1099050X&quot;,&quot;URL&quot;:&quot;https://onlinelibrary-wiley-com.ezproxy.uwtsd.ac.uk/doi/pdf/10.1002/hrm.21811&quot;,&quot;issued&quot;:{&quot;date-parts&quot;:[[2017,11,1]]},&quot;page&quot;:&quot;953-977&quot;,&quot;abstract&quot;:&quot;Interest in the employee engagement construct has gained increasing attention in recent years. Measurement tools focused on nuanced areas of engagement (i.e., job engagement and organizational engagement) have been offered; however, no measure of employee engagement has been advanced despite persistent calls in the research. We present the development, method, and results of a three-dimensional employee engagement measurement tool developed for use in the human resource and management fields of study. Across four independent studies, the employee engagement scale (EES) was found to consist of three subfactors (cognitive, emotional, and behavioral) and a higher-order factor (employee engagement). Across a series of four studies, we explored the factor structure and reliability of the EES (Study 1), then refined the scale, confirmed the factor structure, and examined reliability and both convergent and nomological validity evidence (Study 2). Next (Study 3), we completed a final reduction in scale items and examined additional evidence of reliability and nomological validity as well as evidence of discriminant validity. Finally (Study 4), we tested for evidence of incremental validity. In the implications for theory and practice section, we discuss the importance of an employee engagement measure aligned alongside an agreed-upon definition and framework. Limitations and future directions for research—such as the need for further psychometric testing and exploring issues of measurement invariance—are discussed. © 2016 Wiley Periodicals, Inc.&quot;,&quot;publisher&quot;:&quot;Wiley-Liss Inc.&quot;,&quot;issue&quot;:&quot;6&quot;,&quot;volume&quot;:&quot;56&quot;,&quot;container-title-short&quot;:&quot;Hum Resour Manage&quot;},&quot;isTemporary&quot;:false}]},{&quot;citationID&quot;:&quot;MENDELEY_CITATION_e04616c6-b0a6-43ab-b1db-ed4987cc8b59&quot;,&quot;properties&quot;:{&quot;noteIndex&quot;:0},&quot;isEdited&quot;:false,&quot;manualOverride&quot;:{&quot;isManuallyOverridden&quot;:false,&quot;citeprocText&quot;:&quot;(Na-Nan, Pukkeeree and Chaiprasit, 2020)&quot;,&quot;manualOverrideText&quot;:&quot;&quot;},&quot;citationTag&quot;:&quot;MENDELEY_CITATION_v3_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&quot;,&quot;citationItems&quot;:[{&quot;id&quot;:&quot;b4c7ba43-2fcb-346e-a9ca-6260053594a5&quot;,&quot;itemData&quot;:{&quot;type&quot;:&quot;article-journal&quot;,&quot;id&quot;:&quot;b4c7ba43-2fcb-346e-a9ca-6260053594a5&quot;,&quot;title&quot;:&quot;Employee engagement in small and medium-sized enterprises in Thailand: the construction and validation of a scale to measure employees&quot;,&quot;author&quot;:[{&quot;family&quot;:&quot;Na-Nan&quot;,&quot;given&quot;:&quot;Khahan&quot;,&quot;parse-names&quot;:false,&quot;dropping-particle&quot;:&quot;&quot;,&quot;non-dropping-particle&quot;:&quot;&quot;},{&quot;family&quot;:&quot;Pukkeeree&quot;,&quot;given&quot;:&quot;Peerapong&quot;,&quot;parse-names&quot;:false,&quot;dropping-particle&quot;:&quot;&quot;,&quot;non-dropping-particle&quot;:&quot;&quot;},{&quot;family&quot;:&quot;Chaiprasit&quot;,&quot;given&quot;:&quot;Kanokporn&quot;,&quot;parse-names&quot;:false,&quot;dropping-particle&quot;:&quot;&quot;,&quot;non-dropping-particle&quot;:&quot;&quot;}],&quot;container-title&quot;:&quot;International Journal of Quality and Reliability Management&quot;,&quot;accessed&quot;:{&quot;date-parts&quot;:[[2023,8,12]]},&quot;DOI&quot;:&quot;10.1108/IJQRM-10-2018-0290&quot;,&quot;ISSN&quot;:&quot;0265671X&quot;,&quot;URL&quot;:&quot;https://www.proquest.com/docview/2499019742?accountid=130472&amp;parentSessionId=NToa2Q%2F7ZlcUZwptVSHwRvv51BvX2QO0GPo03BdiFF0%3D&amp;pq-origsite=primo&quot;,&quot;issued&quot;:{&quot;date-parts&quot;:[[2020,12,7]]},&quot;page&quot;:&quot;1325-1343&quot;,&quot;abstract&quot;:&quot;Purpose: Employee engagement (EE) is an expression of a person's own preferred task behaviours that promote their relationship with work and personal physical, cognition and emotion and make them more active in terms of vigour, dedication and level of absorption with their work. To deal with EE in different environments and organisations, it is necessary to both understand and continually assess their employees. This paper presents an instrument which was developed to measure EE for small and medium-sized enterprises (SMEs) in Thailand. Design/methodology/approach: The study was conducted in three stages to develop an EE measurement scale. To begin with, 18 questions were developed for a questionnaire based on the concepts of EE and validated using exploratory factor analysis (EFA) which is split into the dimensions of vigour, dedication and absorption. A survey was then conducted with 270 employees in SMEs. Finally, confirmatory factor analysis (CFA), convergence and validity were tested along the three engagement dimensions. Findings: This research extended and broadened the EE concept to provide theoretical support for engaging with intelligence research. Three dimensions were developed to measure EE, including aspects of vigour, dedication and absorption with their work. Research limitations/implications: The questionnaire used was produced primary data collection which was self-assessed, and data was collected only from the sample of employees working for SMEs in high-growth sectors of the Thai economy. The EE findings exhibited a good fit, but the results require further future refinement and validation using a larger sample size and sampling area. Practical implications: The EE questionnaire has practical uses for monitoring management behaviour and can assist practitioners to assess the level of EE. This knowledge will help to encourage and support practitioners to improve EE. This research also provides other measurements for assessing EE in organisations. Originality/value: The EE questionnaire validity will facilitate future studies on the boundaries of EE measurements in the context of SMEs. The empirical research results verified that EE assessment offered new perspectives to explore vital individual EE which is necessary for SMEs. This instrument can also support and help researchers to effectively understand EE and explore its potential in future studies.&quot;,&quot;publisher&quot;:&quot;Emerald Group Holdings Ltd.&quot;,&quot;issue&quot;:&quot;9-10&quot;,&quot;volume&quot;:&quot;37&quot;,&quot;container-title-short&quot;:&quot;&quot;},&quot;isTemporary&quot;:false}]},{&quot;citationID&quot;:&quot;MENDELEY_CITATION_b8658c2e-a0ce-44c8-b9b0-4e097d618373&quot;,&quot;properties&quot;:{&quot;noteIndex&quot;:0},&quot;isEdited&quot;:false,&quot;manualOverride&quot;:{&quot;isManuallyOverridden&quot;:true,&quot;citeprocText&quot;:&quot;(Stephanie and Gustomo, 2015)&quot;,&quot;manualOverrideText&quot;:&quot;Stephanie and Gustomo, (2015)&quot;},&quot;citationTag&quot;:&quot;MENDELEY_CITATION_v3_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&quot;,&quot;citationItems&quot;:[{&quot;id&quot;:&quot;c04a9430-53b5-3d19-b35e-1cb5ef565cf9&quot;,&quot;itemData&quot;:{&quot;type&quot;:&quot;article-journal&quot;,&quot;id&quot;:&quot;c04a9430-53b5-3d19-b35e-1cb5ef565cf9&quot;,&quot;title&quot;:&quot;Proposal to Improve Employee Engagement in PT Maju Sentosa by AON Hewitt Model and Mercer Model&quot;,&quot;author&quot;:[{&quot;family&quot;:&quot;Stephanie&quot;,&quot;given&quot;:&quot;&quot;,&quot;parse-names&quot;:false,&quot;dropping-particle&quot;:&quot;&quot;,&quot;non-dropping-particle&quot;:&quot;&quot;},{&quot;family&quot;:&quot;Gustomo&quot;,&quot;given&quot;:&quot;Aurik&quot;,&quot;parse-names&quot;:false,&quot;dropping-particle&quot;:&quot;&quot;,&quot;non-dropping-particle&quot;:&quot;&quot;}],&quot;container-title&quot;:&quot;Procedia - Social and Behavioral Sciences&quot;,&quot;DOI&quot;:&quot;10.1016/j.sbspro.2015.01.321&quot;,&quot;ISSN&quot;:&quot;18770428&quot;,&quot;issued&quot;:{&quot;date-parts&quot;:[[2015,1]]},&quot;page&quot;:&quot;363-370&quot;,&quot;abstract&quot;:&quot;Abstract Preparing the organization's overall performance to compete and reach its future goal in turbulence business environment is one of the management's responsibility. The prior key to do is by improving the employee engagement within the organization, as we know that employee is the most crucial capital that can props the sustainability of an organization. This research tried to improve the employee engagement in PT Maju Sentosa. This research was done by assessing current condition about employee engagement level in PT Maju Sentosa, analyzing factors that affecting employee engagement in PT Maju Sentosa, and also providing conclusion and gradual recommendation in order to improve future employee engagement that leads to better performance of PT Maju Sentosa. From the research, it is known that the current employee engagement level of PT Maju Sentosa is in acceptable and need to be improved level, with average score 3.36 out of 5, and the three significant factors that affecting employee engagement in PT Maju Sentosa are welfare, career and social support, and work motivation.&quot;,&quot;publisher&quot;:&quot;Elsevier BV&quot;,&quot;volume&quot;:&quot;169&quot;,&quot;container-title-short&quot;:&quot;Procedia Soc Behav Sci&quot;},&quot;isTemporary&quot;:false}]},{&quot;citationID&quot;:&quot;MENDELEY_CITATION_bd440c5e-8f3c-49b5-b5c9-521ec940aaac&quot;,&quot;properties&quot;:{&quot;noteIndex&quot;:0},&quot;isEdited&quot;:false,&quot;manualOverride&quot;:{&quot;isManuallyOverridden&quot;:false,&quot;citeprocText&quot;:&quot;(Barreiro and Treglown, 2020; Jung, Brown and Zablah, 2022; Song &lt;i&gt;et al.&lt;/i&gt;, 2022)&quot;,&quot;manualOverrideText&quot;:&quot;&quot;},&quot;citationTag&quot;:&quot;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&quot;,&quot;citationItems&quot;:[{&quot;id&quot;:&quot;18c7eb76-7b33-3f5f-86a1-e87f0da377e3&quot;,&quot;itemData&quot;:{&quot;type&quot;:&quot;article-journal&quot;,&quot;id&quot;:&quot;18c7eb76-7b33-3f5f-86a1-e87f0da377e3&quot;,&quot;title&quot;:&quot;What makes an engaged employee? A facet-level approach to trait emotional\nintelligence as a predictor of employee engagement&quot;,&quot;author&quot;:[{&quot;family&quot;:&quot;Barreiro&quot;,&quot;given&quot;:&quot;Carmen Amador&quot;,&quot;parse-names&quot;:false,&quot;dropping-particle&quot;:&quot;&quot;,&quot;non-dropping-particle&quot;:&quot;&quot;},{&quot;family&quot;:&quot;Treglown&quot;,&quot;given&quot;:&quot;Luke&quot;,&quot;parse-names&quot;:false,&quot;dropping-particle&quot;:&quot;&quot;,&quot;non-dropping-particle&quot;:&quot;&quot;}],&quot;container-title&quot;:&quot;Personality and Individual Differences&quot;,&quot;DOI&quot;:&quot;10.1016/j.paid.2020.109892&quot;,&quot;ISSN&quot;:&quot;01918869&quot;,&quot;issued&quot;:{&quot;date-parts&quot;:[[2020,6,1]]},&quot;abstract&quot;:&quot;Engagement creates many positive individual and organisational outcomes and recent research suggests that there are individual differences in employees’ tendencies to be engaged (e.g., Akhtar et al., 2015). However, previous research has not examined how specific facets of emotional intelligence can promote or hinder engagement as a function of the psychological resources they provide to employees. The current study investigated how individual facets of Trait Emotional Intelligence predicted engagement levels amongst a sample of three hundred and six employees. Structural Equation Modelling revealed that a facet-level approach explained nearly twice the variance in engagement compared to taking a global representation of emotional intelligence. Results specifically revealed that employees with higher dispositional Happiness, who are good at influencing others’ emotions (Emotion Management), are motivated by an internal need for achievement (Self-Motivation) but who experience greater fluctuations in emotion (Emotion Regulation) experience higher levels of engagement. It is argued that these traits act as an employee's personal resource that facilitate experiences of engagement. The findings are discussed in relation to selection, development, training, and leadership in order to facilitate engagement levels in organisations. Limitations with accompanying directions for future research are also discussed.&quot;,&quot;publisher&quot;:&quot;Elsevier Ltd&quot;,&quot;volume&quot;:&quot;159&quot;,&quot;container-title-short&quot;:&quot;Pers Individ Dif&quot;},&quot;isTemporary&quot;:false},{&quot;id&quot;:&quot;3e9132ca-1116-3fd2-958c-856a18525d66&quot;,&quot;itemData&quot;:{&quot;type&quot;:&quot;article-journal&quot;,&quot;id&quot;:&quot;3e9132ca-1116-3fd2-958c-856a18525d66&quot;,&quot;title&quot;:&quot;Linking Transformational and Despotic Leadership to Employee Engagement: Unfolding the Role of Psychological Distress as a Mediator&quot;,&quot;author&quot;:[{&quot;family&quot;:&quot;Song&quot;,&quot;given&quot;:&quot;Xiangyu&quot;,&quot;parse-names&quot;:false,&quot;dropping-particle&quot;:&quot;&quot;,&quot;non-dropping-particle&quot;:&quot;&quot;},{&quot;family&quot;:&quot;Khosa&quot;,&quot;given&quot;:&quot;Mishal&quot;,&quot;parse-names&quot;:false,&quot;dropping-particle&quot;:&quot;&quot;,&quot;non-dropping-particle&quot;:&quot;&quot;},{&quot;family&quot;:&quot;Ahmed&quot;,&quot;given&quot;:&quot;Zeeshan&quot;,&quot;parse-names&quot;:false,&quot;dropping-particle&quot;:&quot;&quot;,&quot;non-dropping-particle&quot;:&quot;&quot;},{&quot;family&quot;:&quot;Faqera&quot;,&quot;given&quot;:&quot;Abdulaziz Fahmi Omar&quot;,&quot;parse-names&quot;:false,&quot;dropping-particle&quot;:&quot;&quot;,&quot;non-dropping-particle&quot;:&quot;&quot;},{&quot;family&quot;:&quot;Nguyen&quot;,&quot;given&quot;:&quot;Nhat Tan&quot;,&quot;parse-names&quot;:false,&quot;dropping-particle&quot;:&quot;&quot;,&quot;non-dropping-particle&quot;:&quot;&quot;},{&quot;family&quot;:&quot;Rehman&quot;,&quot;given&quot;:&quot;Shafique Ur&quot;,&quot;parse-names&quot;:false,&quot;dropping-particle&quot;:&quot;&quot;,&quot;non-dropping-particle&quot;:&quot;&quot;},{&quot;family&quot;:&quot;He&quot;,&quot;given&quot;:&quot;Yueyong&quot;,&quot;parse-names&quot;:false,&quot;dropping-particle&quot;:&quot;&quot;,&quot;non-dropping-particle&quot;:&quot;&quot;}],&quot;container-title&quot;:&quot;Sustainability (Switzerland)&quot;,&quot;accessed&quot;:{&quot;date-parts&quot;:[[2023,7,30]]},&quot;DOI&quot;:&quot;10.3390/su14148851&quot;,&quot;ISSN&quot;:&quot;20711050&quot;,&quot;URL&quot;:&quot;https://www.proquest.com/docview/2694031390?accountid=130472&amp;parentSessionId=OwUmXEBpi%2FDLkyFbywA9vIvQMoz8P9YGEEE8eFnToDA%3D&amp;pq-origsite=primo&quot;,&quot;issued&quot;:{&quot;date-parts&quot;:[[2022,7,1]]},&quot;abstract&quot;:&quot;This research investigates the antecedents of employee engagement in Pakistan’s banks to conceptualize the idea of employee engagement. For this, the study examines the relationship between transformational leadership (TL), despotic leadership (DL), and the mediation of psychological distress (PD) with an outcome variable, employee engagement (EE). The study focused on first-line bank managers based in Punjab province using a cluster sampling technique. A questionnaire survey was used, and 341 respondents were selected for analysis using PLS-SEM. The study’s findings confirmed that all seven hypotheses tested were statistically significant. The results revealed that the transforming role of transformational leadership is more effective than despotic leadership in promoting employee engagement. The indirect link of psychological distress between transformational leadership, despotic leadership, and employee engagement also acts vice versa. The current study findings have implications for advancing our understanding of the effects of transformational leadership because of their positivity, which can reduce psychological distress and increase employee engagement in the service sector. In contrast, despotic leadership undermines employees’ abilities by increasing psychological distress and disengagement among employees. Our findings will help the banking industry understand how despotic and transformational leadership can negatively and positively affect employee outcomes.&quot;,&quot;publisher&quot;:&quot;MDPI&quot;,&quot;issue&quot;:&quot;14&quot;,&quot;volume&quot;:&quot;14&quot;,&quot;container-title-short&quot;:&quot;&quot;},&quot;isTemporary&quot;:false},{&quot;id&quot;:&quot;4e8eb3c6-2fab-35f9-97c8-63e989750724&quot;,&quot;itemData&quot;:{&quot;type&quot;:&quot;article-journal&quot;,&quot;id&quot;:&quot;4e8eb3c6-2fab-35f9-97c8-63e989750724&quot;,&quot;title&quot;:&quot;How Customer Requests Influence Frontline Employee Job Outcomes: The Role of Personal Appraisal Tendencies and Situational Customer Demandingness&quot;,&quot;author&quot;:[{&quot;family&quot;:&quot;Jung&quot;,&quot;given&quot;:&quot;Jin Ho&quot;,&quot;parse-names&quot;:false,&quot;dropping-particle&quot;:&quot;&quot;,&quot;non-dropping-particle&quot;:&quot;&quot;},{&quot;family&quot;:&quot;Brown&quot;,&quot;given&quot;:&quot;Tom J.&quot;,&quot;parse-names&quot;:false,&quot;dropping-particle&quot;:&quot;&quot;,&quot;non-dropping-particle&quot;:&quot;&quot;},{&quot;family&quot;:&quot;Zablah&quot;,&quot;given&quot;:&quot;Alex R.&quot;,&quot;parse-names&quot;:false,&quot;dropping-particle&quot;:&quot;&quot;,&quot;non-dropping-particle&quot;:&quot;&quot;}],&quot;container-title&quot;:&quot;Journal of Retailing&quot;,&quot;DOI&quot;:&quot;10.1016/j.jretai.2021.03.005&quot;,&quot;ISSN&quot;:&quot;00224359&quot;,&quot;issued&quot;:{&quot;date-parts&quot;:[[2022,6,1]]},&quot;page&quot;:&quot;315-334&quot;,&quot;abstract&quot;:&quot;This study investigates how customer requests, a common phenomenon, influence frontline employee (FLE) job outcomes. We propose and demonstrate that (1) FLEs possess tendencies to appraise customer requests in both positive (i.e., challenge appraisal tendency) and negative (i.e., hindrance appraisal tendency) ways, (2) higher levels of challenge appraisal tendency result in higher levels of FLE performance and lower levels of turnover (mediated through job engagement), (3) higher levels of hindrance appraisal tendency lead to increased FLE turnover (mediated through job stress), (4) the effects of FLE appraisal tendencies on situational engagement and stress are magnified when a specific customer request is deemed to be more (rather than less) demanding, and (5) customer request appraisal tendencies are shaped by the interaction between FLEs’ level of prosocial motivation and intrinsic motivation. These results are very encouraging for managers as they imply that FLE responses to customer requests are not determined by the nature of the requests themselves (which is beyond their control) but, rather, they are a function of how FLEs construe customer requests, a process that can be influenced through organizational human resource practices.&quot;,&quot;publisher&quot;:&quot;Elsevier Ltd&quot;,&quot;issue&quot;:&quot;2&quot;,&quot;volume&quot;:&quot;98&quot;,&quot;container-title-short&quot;:&quot;&quot;},&quot;isTemporary&quot;:false}]},{&quot;citationID&quot;:&quot;MENDELEY_CITATION_c0c8037d-7141-4ee8-bfff-48e6c83249bc&quot;,&quot;properties&quot;:{&quot;noteIndex&quot;:0},&quot;isEdited&quot;:false,&quot;manualOverride&quot;:{&quot;isManuallyOverridden&quot;:false,&quot;citeprocText&quot;:&quot;(Alvarez-Milán &lt;i&gt;et al.&lt;/i&gt;, 2018; Schneider &lt;i&gt;et al.&lt;/i&gt;, 2018)&quot;,&quot;manualOverrideText&quot;:&quot;&quot;},&quot;citationTag&quot;:&quot;MENDELEY_CITATION_v3_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&quot;,&quot;citationItems&quot;:[{&quot;id&quot;:&quot;b0df753f-f05d-3daa-8858-231d4d1ea578&quot;,&quot;itemData&quot;:{&quot;type&quot;:&quot;article-journal&quot;,&quot;id&quot;:&quot;b0df753f-f05d-3daa-8858-231d4d1ea578&quot;,&quot;title&quot;:&quot;Strategic customer engagement marketing: A decision making framework&quot;,&quot;author&quot;:[{&quot;family&quot;:&quot;Alvarez-Milán&quot;,&quot;given&quot;:&quot;Agarzelim&quot;,&quot;parse-names&quot;:false,&quot;dropping-particle&quot;:&quot;&quot;,&quot;non-dropping-particle&quot;:&quot;&quot;},{&quot;family&quot;:&quot;Felix&quot;,&quot;given&quot;:&quot;Reto&quot;,&quot;parse-names&quot;:false,&quot;dropping-particle&quot;:&quot;&quot;,&quot;non-dropping-particle&quot;:&quot;&quot;},{&quot;family&quot;:&quot;Rauschnabel&quot;,&quot;given&quot;:&quot;Philipp A.&quot;,&quot;parse-names&quot;:false,&quot;dropping-particle&quot;:&quot;&quot;,&quot;non-dropping-particle&quot;:&quot;&quot;},{&quot;family&quot;:&quot;Hinsch&quot;,&quot;given&quot;:&quot;Christian&quot;,&quot;parse-names&quot;:false,&quot;dropping-particle&quot;:&quot;&quot;,&quot;non-dropping-particle&quot;:&quot;&quot;}],&quot;container-title&quot;:&quot;Journal of Business Research&quot;,&quot;accessed&quot;:{&quot;date-parts&quot;:[[2021,12,26]]},&quot;DOI&quot;:&quot;10.1016/j.jbusres.2018.07.017&quot;,&quot;ISSN&quot;:&quot;01482963&quot;,&quot;URL&quot;:&quot;https://www-sciencedirect-com.ezproxy.uwtsd.ac.uk/science/article/pii/S0148296318303308&quot;,&quot;issued&quot;:{&quot;date-parts&quot;:[[2018,11,1]]},&quot;page&quot;:&quot;61-70&quot;,&quot;abstract&quot;:&quot;Drawing on social exchange theory (SET), this research explores customer engagement (CE) as a firm-initiated resource. Based on interviews with 41 managers from 34 companies, a five-facet, strategic customer engagement marketing (CEM) decision making framework emerges. CE Conceptualization differentiates between behavioral and psychological engagement. CE Target refers to who is engaged with the firm through CE (end-users or intermediaries such as retailers or distributors). CE Domain distinguishes between online and offline contexts. CE Experiential Routes differentiates absorption (controlled by the firm) from appropriation (controlled or transformed by the customer). Finally, CE Value demarcates customer interactional value from customer multiplier value. The decision options identified for each facet are interrelated and firms are advised to follow an integrative approach to CEM. However, acknowledging SET's emphasis on cost-benefit ratios and opportunity costs, suggestions for potential moderators to the CEM framework are provided.&quot;,&quot;publisher&quot;:&quot;Elsevier Inc.&quot;,&quot;volume&quot;:&quot;92&quot;,&quot;container-title-short&quot;:&quot;J Bus Res&quot;},&quot;isTemporary&quot;:false},{&quot;id&quot;:&quot;b1496eb7-9993-355b-aec7-4e00377d3f20&quot;,&quot;itemData&quot;:{&quot;type&quot;:&quot;article-journal&quot;,&quot;id&quot;:&quot;b1496eb7-9993-355b-aec7-4e00377d3f20&quot;,&quot;title&quot;:&quot;Workforce engagement: What it is, what drives it, and why it matters for organizational performance&quot;,&quot;author&quot;:[{&quot;family&quot;:&quot;Schneider&quot;,&quot;given&quot;:&quot;Benjamin&quot;,&quot;parse-names&quot;:false,&quot;dropping-particle&quot;:&quot;&quot;,&quot;non-dropping-particle&quot;:&quot;&quot;},{&quot;family&quot;:&quot;Yost&quot;,&quot;given&quot;:&quot;Allison B.&quot;,&quot;parse-names&quot;:false,&quot;dropping-particle&quot;:&quot;&quot;,&quot;non-dropping-particle&quot;:&quot;&quot;},{&quot;family&quot;:&quot;Kropp&quot;,&quot;given&quot;:&quot;Andrea&quot;,&quot;parse-names&quot;:false,&quot;dropping-particle&quot;:&quot;&quot;,&quot;non-dropping-particle&quot;:&quot;&quot;},{&quot;family&quot;:&quot;Kind&quot;,&quot;given&quot;:&quot;Cory&quot;,&quot;parse-names&quot;:false,&quot;dropping-particle&quot;:&quot;&quot;,&quot;non-dropping-particle&quot;:&quot;&quot;},{&quot;family&quot;:&quot;Lam&quot;,&quot;given&quot;:&quot;Holly&quot;,&quot;parse-names&quot;:false,&quot;dropping-particle&quot;:&quot;&quot;,&quot;non-dropping-particle&quot;:&quot;&quot;}],&quot;container-title&quot;:&quot;Journal of Organizational Behavior&quot;,&quot;accessed&quot;:{&quot;date-parts&quot;:[[2023,10,13]]},&quot;DOI&quot;:&quot;10.1002/job.2244&quot;,&quot;ISSN&quot;:&quot;10991379&quot;,&quot;URL&quot;:&quot;https://onlinelibrary-wiley-com.ezproxy.uwtsd.ac.uk/doi/full/10.1002/job.2244&quot;,&quot;issued&quot;:{&quot;date-parts&quot;:[[2018,5,1]]},&quot;page&quot;:&quot;462-480&quot;,&quot;abstract&quot;:&quot;Based on a review of the history of the employee engagement construct and its measurement, we define workforce engagement as the aggregate of the work engagement experiences of individual employees in an organization. In contrast to most research on employee engagement, we study companies rather than individuals and the companies represent a diverse set of industries. We hypothesize and demonstrate on a sample of (up to) 102 publicly traded companies that workforce engagement significantly predicts organizational financial (adjusting for industry: Return on Assets, Net Margin but not Tobin's q) and customer metrics (the American Customer Satisfaction Index and the Harris Reputation Quotient) 1 and 2 years after the workforce engagement data were collected. In addition, using a split-sample approach to avoid method bias, we hypothesize and show that (a) company organizational practices (the strongest correlate), supervisory support, and work attributes are significant correlates of workforce engagement and (b) that workforce engagement mediates the relationship between these correlates of engagement and the organizational performance metrics. Implications of the findings for research and practice are discussed.&quot;,&quot;publisher&quot;:&quot;John Wiley and Sons Ltd&quot;,&quot;issue&quot;:&quot;4&quot;,&quot;volume&quot;:&quot;39&quot;,&quot;container-title-short&quot;:&quot;J Organ Behav&quot;},&quot;isTemporary&quot;:false}]},{&quot;citationID&quot;:&quot;MENDELEY_CITATION_ce0335e0-c306-4c32-a9f2-8934312ed6cc&quot;,&quot;properties&quot;:{&quot;noteIndex&quot;:0},&quot;isEdited&quot;:false,&quot;manualOverride&quot;:{&quot;isManuallyOverridden&quot;:false,&quot;citeprocText&quot;:&quot;(Kosaka and Sato, 2020; Molero Jurado &lt;i&gt;et al.&lt;/i&gt;, 2020; Sudibjo and Sutarji, 2020)&quot;,&quot;manualOverrideText&quot;:&quot;&quot;},&quot;citationTag&quot;:&quot;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&quot;,&quot;citationItems&quot;:[{&quot;id&quot;:&quot;660cd73a-e2bd-38f4-87f9-0be5ba4adadf&quot;,&quot;itemData&quot;:{&quot;type&quot;:&quot;article-journal&quot;,&quot;id&quot;:&quot;660cd73a-e2bd-38f4-87f9-0be5ba4adadf&quot;,&quot;title&quot;:&quot;Employee engagement and work engagement&quot;,&quot;author&quot;:[{&quot;family&quot;:&quot;Kosaka&quot;,&quot;given&quot;:&quot;Daisuke&quot;,&quot;parse-names&quot;:false,&quot;dropping-particle&quot;:&quot;&quot;,&quot;non-dropping-particle&quot;:&quot;&quot;},{&quot;family&quot;:&quot;Sato&quot;,&quot;given&quot;:&quot;Hidenori&quot;,&quot;parse-names&quot;:false,&quot;dropping-particle&quot;:&quot;&quot;,&quot;non-dropping-particle&quot;:&quot;&quot;}],&quot;container-title&quot;:&quot;Annals of Business Administrative Science&quot;,&quot;accessed&quot;:{&quot;date-parts&quot;:[[2023,7,31]]},&quot;DOI&quot;:&quot;10.7880/abas.0200911a&quot;,&quot;ISSN&quot;:&quot;1347-4464&quot;,&quot;URL&quot;:&quot;https://www.jstage.jst.go.jp/article/abas/19/6/19_0200911a/_pdf/-char/en&quot;,&quot;issued&quot;:{&quot;date-parts&quot;:[[2020,12,15]]},&quot;page&quot;:&quot;227-239&quot;,&quot;abstract&quot;:&quot;Engagement as a concept is gaining attention in research and management practices. However, there are several types of engagement depending on whether the focus is on work and jobs or companies and organizations. In this paper, we demonstrate the following three points based on comparative analysis of the concepts of work engagement and employee engagement: (a) Both terms are used with the same frequency in academic journals in the field of management, but non-academic sources consistently use \&quot;employee engagement,\&quot; while medical and nursing articles use \&quot;work engagement.\&quot; (b) \&quot;Work engagement\&quot; may be used in this way because the term originated in research of burnout among nurses working in hospitals. (c) While much research does not adequately differentiate the two concepts, they should be treated as distinct concepts due to their distinct origins and the content they measure.&quot;,&quot;publisher&quot;:&quot;Global Business Research Center&quot;,&quot;issue&quot;:&quot;6&quot;,&quot;volume&quot;:&quot;19&quot;,&quot;container-title-short&quot;:&quot;&quot;},&quot;isTemporary&quot;:false},{&quot;id&quot;:&quot;b5bafeb6-4a34-3645-b6f9-27e2641b4f48&quot;,&quot;itemData&quot;:{&quot;type&quot;:&quot;article-journal&quot;,&quot;id&quot;:&quot;b5bafeb6-4a34-3645-b6f9-27e2641b4f48&quot;,&quot;title&quot;:&quot;Emotional Intelligence Components as Predictors of Engagement in Nursing Professionals by Sex&quot;,&quot;author&quot;:[{&quot;family&quot;:&quot;Molero Jurado&quot;,&quot;given&quot;:&quot;María del Mar&quot;,&quot;parse-names&quot;:false,&quot;dropping-particle&quot;:&quot;&quot;,&quot;non-dropping-particle&quot;:&quot;&quot;},{&quot;family&quot;:&quot;Pérez-Fuentes&quot;,&quot;given&quot;:&quot;María del Carmen&quot;,&quot;parse-names&quot;:false,&quot;dropping-particle&quot;:&quot;&quot;,&quot;non-dropping-particle&quot;:&quot;&quot;},{&quot;family&quot;:&quot;Barragán Martín&quot;,&quot;given&quot;:&quot;Ana Belén&quot;,&quot;parse-names&quot;:false,&quot;dropping-particle&quot;:&quot;&quot;,&quot;non-dropping-particle&quot;:&quot;&quot;},{&quot;family&quot;:&quot;Gázquez Linares&quot;,&quot;given&quot;:&quot;José Jesús&quot;,&quot;parse-names&quot;:false,&quot;dropping-particle&quot;:&quot;&quot;,&quot;non-dropping-particle&quot;:&quot;&quot;},{&quot;family&quot;:&quot;Oropesa Ruiz&quot;,&quot;given&quot;:&quot;Nieves Fátima&quot;,&quot;parse-names&quot;:false,&quot;dropping-particle&quot;:&quot;&quot;,&quot;non-dropping-particle&quot;:&quot;&quot;},{&quot;family&quot;:&quot;Simón Márquez&quot;,&quot;given&quot;:&quot;María del Mar&quot;,&quot;parse-names&quot;:false,&quot;dropping-particle&quot;:&quot;&quot;,&quot;non-dropping-particle&quot;:&quot;&quot;}],&quot;container-title&quot;:&quot;Healthcare&quot;,&quot;DOI&quot;:&quot;10.3390/healthcare8010042&quot;,&quot;ISSN&quot;:&quot;2227-9032&quot;,&quot;URL&quot;:&quot;https://www.mdpi.com/2227-9032/8/1/42&quot;,&quot;issued&quot;:{&quot;date-parts&quot;:[[2020,2,22]]},&quot;page&quot;:&quot;42&quot;,&quot;abstract&quot;:&quot;&lt;p&gt;Engagement of nursing professionals is related to their psychological wellbeing, and therefore, emotional intelligence acts as a predictor. The purpose of this study was to analyze the explanatory value of the dimensions of emotional intelligence in engagement in both sexes, as well as the conditional effect of interaction of sex as a moderating variable. The sample was comprised of 2126 nurses with a mean age of 31.66 years. The Utrecht Work Engagement Scale and the Brief Inventory of Emotional Intelligence for Senior Citizens (EQ-i-20M) were used for their evaluation. The results revealed the existence of significant differences in engagement depending on the sex of the nursing professionals. Furthermore, this study showed that the interpersonal component of emotional intelligence is the predictor of engagement of female professionals, while mood and the interpersonal dimensions have a higher predictive value of engagement in males. Finally, this study was able to emphasize the sex differences found along with the importance of the role emotional intelligence dimensions have in engagement levels, which must be taken into account when designing intervention programs to improve engagement and promote participation of nursing professionals in their workplace.&lt;/p&gt;&quot;,&quot;issue&quot;:&quot;1&quot;,&quot;volume&quot;:&quot;8&quot;,&quot;container-title-short&quot;:&quot;&quot;},&quot;isTemporary&quot;:false},{&quot;id&quot;:&quot;709dde72-d31d-3bd2-8a26-3f8ed6c7db79&quot;,&quot;itemData&quot;:{&quot;type&quot;:&quot;article-journal&quot;,&quot;id&quot;:&quot;709dde72-d31d-3bd2-8a26-3f8ed6c7db79&quot;,&quot;title&quot;:&quot;The roles of job satisfaction, well-being, and emotional intelligence in enhancing the teachers' employee engagements&quot;,&quot;author&quot;:[{&quot;family&quot;:&quot;Sudibjo&quot;,&quot;given&quot;:&quot;Niko&quot;,&quot;parse-names&quot;:false,&quot;dropping-particle&quot;:&quot;&quot;,&quot;non-dropping-particle&quot;:&quot;&quot;},{&quot;family&quot;:&quot;Sutarji&quot;,&quot;given&quot;:&quot;Theresia&quot;,&quot;parse-names&quot;:false,&quot;dropping-particle&quot;:&quot;&quot;,&quot;non-dropping-particle&quot;:&quot;&quot;}],&quot;container-title&quot;:&quot;Management Science Letters&quot;,&quot;accessed&quot;:{&quot;date-parts&quot;:[[2023,7,30]]},&quot;DOI&quot;:&quot;10.5267/j.msl.2020.4.002&quot;,&quot;ISSN&quot;:&quot;19239343&quot;,&quot;URL&quot;:&quot;https://www.growingscience.com/msl/Vol10/msl_2020_98.pdf&quot;,&quot;issued&quot;:{&quot;date-parts&quot;:[[2020]]},&quot;page&quot;:&quot;2477-2482&quot;,&quot;abstract&quot;:&quot;Employee engagement is a sizzling issue that has been discussed in recent years. Employee engagement makes employees feel involved and enthusiastic in doing their work so that they would give their best for the success of the organization. The aim of this study is to analyze the effects of job satisfaction, well-being, and emotional intelligence to the teachers' employee engagements at SDS Pelangi Kasih Jakarta. This is important because a teacher plays a key role in achieving the goals of education. The data were gained through a survey by distributing the questionnaires to 65 teachers who are working at SDS Pelangi Kasih. The study used a quantitative approach with the PLS-SEM method to evaluate the measurement model (an outer model) and the structural model (an inner model). The data were processed using the SmartPLS 3.0. program. The results have indicated that job satisfaction, well-being, and emotional intelligence had positive effects on the teachers' employee engagements at SDS Pelangi Kasih Jakarta.&quot;,&quot;publisher&quot;:&quot;Growing Science&quot;,&quot;issue&quot;:&quot;11&quot;,&quot;volume&quot;:&quot;10&quot;,&quot;container-title-short&quot;:&quot;&quot;},&quot;isTemporary&quot;:false}]},{&quot;citationID&quot;:&quot;MENDELEY_CITATION_c9d723c5-afb0-4f99-9925-5e400566c578&quot;,&quot;properties&quot;:{&quot;noteIndex&quot;:0},&quot;isEdited&quot;:false,&quot;manualOverride&quot;:{&quot;isManuallyOverridden&quot;:false,&quot;citeprocText&quot;:&quot;(Blomme, Kodden and Beasley-Suffolk, 2015)&quot;,&quot;manualOverrideText&quot;:&quot;&quot;},&quot;citationTag&quot;:&quot;MENDELEY_CITATION_v3_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&quot;,&quot;citationItems&quot;:[{&quot;id&quot;:&quot;8c7f033a-37ac-384d-b08b-aff20cb91cff&quot;,&quot;itemData&quot;:{&quot;type&quot;:&quot;article-journal&quot;,&quot;id&quot;:&quot;8c7f033a-37ac-384d-b08b-aff20cb91cff&quot;,&quot;title&quot;:&quot;Leadership theories and the concept of work engagement: Creating a conceptual framework for management implications and research&quot;,&quot;author&quot;:[{&quot;family&quot;:&quot;Blomme&quot;,&quot;given&quot;:&quot;Robert J.&quot;,&quot;parse-names&quot;:false,&quot;dropping-particle&quot;:&quot;&quot;,&quot;non-dropping-particle&quot;:&quot;&quot;},{&quot;family&quot;:&quot;Kodden&quot;,&quot;given&quot;:&quot;Bas&quot;,&quot;parse-names&quot;:false,&quot;dropping-particle&quot;:&quot;&quot;,&quot;non-dropping-particle&quot;:&quot;&quot;},{&quot;family&quot;:&quot;Beasley-Suffolk&quot;,&quot;given&quot;:&quot;Annamaria&quot;,&quot;parse-names&quot;:false,&quot;dropping-particle&quot;:&quot;&quot;,&quot;non-dropping-particle&quot;:&quot;&quot;}],&quot;container-title&quot;:&quot;Journal of Management and Organization&quot;,&quot;accessed&quot;:{&quot;date-parts&quot;:[[2023,10,18]]},&quot;DOI&quot;:&quot;10.1017/jmo.2014.71&quot;,&quot;ISSN&quot;:&quot;18333672&quot;,&quot;URL&quot;:&quot;https://www.proquest.com/docview/1735425146?accountid=130472&amp;parentSessionId=IOrobM3LrpAGANFCQXPsU6ohY6JNnKQsPeHo96QrIow%3D&amp;pq-origsite=primo&quot;,&quot;issued&quot;:{&quot;date-parts&quot;:[[2015,1,14]]},&quot;page&quot;:&quot;125-144&quot;,&quot;abstract&quot;:&quot;During the past decade, a great deal of research has been carried out on the importance of employee engagement. In various studies, engagement is viewed as a positive state of mind of overwhelming satisfaction, which is characterized by feelings of vigour, dedication and absorption. In this article, 'vigour' refers to a state of mind in which individuals feel energetic, fit, strong and indefatigable. 'Dedication' refers to a state of mind in which individuals feel highly engaged by their work, which inspires them, and makes them feel proud and enthusiastic. 'Absorption' refers to a pleasant state of mind in which individuals are fully immersed in their work. This article provides an overview of a number of perspectives on leadership and discusses which leadership factors are likely to be the most effective in ensuring that employees remain engaged and productive. It also provides a conceptual model for further research on the relationship between leadership styles and work engagement.&quot;,&quot;publisher&quot;:&quot;Cambridge University Press&quot;,&quot;issue&quot;:&quot;2&quot;,&quot;volume&quot;:&quot;21&quot;,&quot;container-title-short&quot;:&quot;&quot;},&quot;isTemporary&quot;:false}]},{&quot;citationID&quot;:&quot;MENDELEY_CITATION_6604d61c-f232-40c5-b562-9563b9afc8a3&quot;,&quot;properties&quot;:{&quot;noteIndex&quot;:0},&quot;isEdited&quot;:false,&quot;manualOverride&quot;:{&quot;isManuallyOverridden&quot;:false,&quot;citeprocText&quot;:&quot;(Dâmbean and Gabor, 2021; Pionke and Graham, 2021)&quot;,&quot;manualOverrideText&quot;:&quot;&quot;},&quot;citationTag&quot;:&quot;MENDELEY_CITATION_v3_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&quot;,&quot;citationItems&quot;:[{&quot;id&quot;:&quot;27ae99b8-dc4d-37e1-ad2c-720611d74b70&quot;,&quot;itemData&quot;:{&quot;type&quot;:&quot;article-journal&quot;,&quot;id&quot;:&quot;27ae99b8-dc4d-37e1-ad2c-720611d74b70&quot;,&quot;title&quot;:&quot;Implications of Emotional Intelligence in Human Resource Management&quot;,&quot;author&quot;:[{&quot;family&quot;:&quot;Dâmbean&quot;,&quot;given&quot;:&quot;Camelia Angelica&quot;,&quot;parse-names&quot;:false,&quot;dropping-particle&quot;:&quot;&quot;,&quot;non-dropping-particle&quot;:&quot;&quot;},{&quot;family&quot;:&quot;Gabor&quot;,&quot;given&quot;:&quot;Manuela Rozalia&quot;,&quot;parse-names&quot;:false,&quot;dropping-particle&quot;:&quot;&quot;,&quot;non-dropping-particle&quot;:&quot;&quot;}],&quot;container-title&quot;:&quot;ECONOMICS&quot;,&quot;DOI&quot;:&quot;10.2478/eoik-2021-0016&quot;,&quot;ISSN&quot;:&quot;2303-5013&quot;,&quot;URL&quot;:&quot;https://www.sciendo.com/article/10.2478/eoik-2021-0016&quot;,&quot;issued&quot;:{&quot;date-parts&quot;:[[2021,12,1]]},&quot;page&quot;:&quot;73-90&quot;,&quot;abstract&quot;:&quot;&lt;p&gt;This article reflects an applied theoretical study that addresses the relationship between emotional intelligence, occupational stress, motivation and job satisfaction in the employees of a machine tool manufacturer.Emotional intelligence is very important and indispensable for managers in Romanian institutions, leaders wanting all employees to fulfill their obligations and responsibilities in a pleasant environment, without stress, to have effective productivity. The aim of the paper is to manage emotions, stress and time, follow rules and is to observe the relationship between EQ and work management. Emotional states must be aware, understood and controlled to achieve our goals and purpose.It describes the basic concepts, basic psychological models, purpose, objective, research hypothesis, methodology, tools for measuring emotional intelligence and job satisfaction.&lt;/p&gt;&quot;,&quot;issue&quot;:&quot;2&quot;,&quot;volume&quot;:&quot;9&quot;,&quot;container-title-short&quot;:&quot;&quot;},&quot;isTemporary&quot;:false},{&quot;id&quot;:&quot;0b4004c7-acd5-3176-961d-a8372e2944c5&quot;,&quot;itemData&quot;:{&quot;type&quot;:&quot;article-journal&quot;,&quot;id&quot;:&quot;0b4004c7-acd5-3176-961d-a8372e2944c5&quot;,&quot;title&quot;:&quot;A Multidisciplinary Scoping Review of Literature Focused on Compassion, Empathy, Emotional Intelligence, or Mindfulness Behaviors and Working with the Public&quot;,&quot;author&quot;:[{&quot;family&quot;:&quot;Pionke&quot;,&quot;given&quot;:&quot;J. J.&quot;,&quot;parse-names&quot;:false,&quot;dropping-particle&quot;:&quot;&quot;,&quot;non-dropping-particle&quot;:&quot;&quot;},{&quot;family&quot;:&quot;Graham&quot;,&quot;given&quot;:&quot;Rebecca&quot;,&quot;parse-names&quot;:false,&quot;dropping-particle&quot;:&quot;&quot;,&quot;non-dropping-particle&quot;:&quot;&quot;}],&quot;container-title&quot;:&quot;Journal of Library Administration&quot;,&quot;container-title-short&quot;:&quot;J Libr Adm&quot;,&quot;accessed&quot;:{&quot;date-parts&quot;:[[2023,8,7]]},&quot;DOI&quot;:&quot;10.1080/01930826.2020.1853469&quot;,&quot;ISSN&quot;:&quot;15403564&quot;,&quot;URL&quot;:&quot;https://web-p-ebscohost-com.ezproxy.uwtsd.ac.uk/ehost/pdfviewer/pdfviewer?vid=0&amp;sid=9ffbc896-37ff-4335-a2db-6cb9ffcecb41%40redis&quot;,&quot;issued&quot;:{&quot;date-parts&quot;:[[2021]]},&quot;page&quot;:&quot;147-184&quot;,&quot;abstract&quot;:&quot;This multidisciplinary scoping review was conducted to understand how best to enforce behaviors to assist library employees in interacting with a diverse population in a more positive way. The scoping review as a methodology was selected for its robust structure and adaptability for exploring a broad research question. Studies were included if they contained one of four behaviors: empathy, compassion, mindfulness, or emotional intelligence. Studies also had to include participants who interacted with the public. The studies were then analyzed descriptively and thematically. The findings of the review indicate that empathy is the most commonly taught behavior, with long-term and short-term interventions being used the most.&quot;,&quot;publisher&quot;:&quot;Routledge&quot;,&quot;issue&quot;:&quot;2&quot;,&quot;volume&quot;:&quot;61&quot;},&quot;isTemporary&quot;:false}]},{&quot;citationID&quot;:&quot;MENDELEY_CITATION_262df321-137d-47b6-b082-781cddea98ca&quot;,&quot;properties&quot;:{&quot;noteIndex&quot;:0},&quot;isEdited&quot;:false,&quot;manualOverride&quot;:{&quot;isManuallyOverridden&quot;:true,&quot;citeprocText&quot;:&quot;(Selvi and Aiswarya, 2023)&quot;,&quot;manualOverrideText&quot;:&quot;Selvi and Aiswarya, (2023)&quot;},&quot;citationTag&quot;:&quot;MENDELEY_CITATION_v3_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&quot;,&quot;citationItems&quot;:[{&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citationID&quot;:&quot;MENDELEY_CITATION_2ef81517-bfed-4597-8991-f1820ab734d6&quot;,&quot;properties&quot;:{&quot;noteIndex&quot;:0},&quot;isEdited&quot;:false,&quot;manualOverride&quot;:{&quot;isManuallyOverridden&quot;:false,&quot;citeprocText&quot;:&quot;(Mattingly and Kraiger, 2019; Persich &lt;i&gt;et al.&lt;/i&gt;, 2021)&quot;,&quot;manualOverrideText&quot;:&quot;&quot;},&quot;citationTag&quot;:&quot;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&quot;,&quot;citationItems&quot;:[{&quot;id&quot;:&quot;06c5924e-7346-3bbf-86b3-0ed9fac3fd89&quot;,&quot;itemData&quot;:{&quot;type&quot;:&quot;article-journal&quot;,&quot;id&quot;:&quot;06c5924e-7346-3bbf-86b3-0ed9fac3fd89&quot;,&quot;title&quot;:&quot;Can emotional intelligence be trained? A meta-analytical investigation&quot;,&quot;author&quot;:[{&quot;family&quot;:&quot;Mattingly&quot;,&quot;given&quot;:&quot;Victoria&quot;,&quot;parse-names&quot;:false,&quot;dropping-particle&quot;:&quot;&quot;,&quot;non-dropping-particle&quot;:&quot;&quot;},{&quot;family&quot;:&quot;Kraiger&quot;,&quot;given&quot;:&quot;Kurt&quot;,&quot;parse-names&quot;:false,&quot;dropping-particle&quot;:&quot;&quot;,&quot;non-dropping-particle&quot;:&quot;&quot;}],&quot;container-title&quot;:&quot;Human Resource Management Review&quot;,&quot;accessed&quot;:{&quot;date-parts&quot;:[[2023,8,3]]},&quot;DOI&quot;:&quot;10.1016/j.hrmr.2018.03.002&quot;,&quot;ISSN&quot;:&quot;10534822&quot;,&quot;URL&quot;:&quot;https://pdf.sciencedirectassets.com/272047/1-s2.0-S1053482219X00029/1-s2.0-S1053482218301840/main.pdf?X-Amz-Security-Token=IQoJb3JpZ2luX2VjEGoaCXVzLWVhc3QtMSJHMEUCIQCL61bKP%2FXERnakJzqZqSwVnCryFeYUA0mqJVTaN%2ByMjwIgbIo%2BfEv0mDWiMTMQ8tUVZ%2Ffd5n64edxCIOf3ENlGaaIqswUIEhAFGgwwNTkwMDM1NDY4NjUiDDahVYZn0wIm2MNQcyqQBQx792syXJiqlAWENBEGAauW1msVSWjLbrbE3Cy9leDRplRH4T3zw213DyxZycLLhkvIvTkuvLsP9OmB4WlOhePqjNGqR1sAum2W5xcGs0Lf8PVZITLFjTQQ%2BumNw2HSdlKvkUAaxPXz3TYw8Lb78iUKFXbem%2BScloP88zytwznXTFAnf8hwRVMdAipvZAbkT7LlEfBF04cGesqT0vaanF%2FI69D3541DazAI4qY2IRsoijM2yKKPc28YYpIbZRTPBEmASv8gLLwA%2B8bgyaraw1bk8dHVOcN8RPS40K7sYp%2Bo6HYBGNn0JqUKTz7ginwjjkytxP9aVnvS5X2M7PmR0UfvOFbtU5%2FD6gUmspldDtvt7wAmDGpz7LJzUk%2Fw0%2FLT8ddbkav8oxQS6%2B%2FSloaEGJaDnA0DjAYGYA9fX97ktsSDEoJXvIhzLNW776HHtYmZxemLH%2FL2T6Xxurfk%2F%2FyMmsfStEOBnBiV0o%2Bttz51vnwV%2BGEwLwsMYg6rSdR7sGPGUCM0e5XrLIxI%2FD32cGAT2HTd9dCDlfsOoAFnrCSTDRGLEEJPgpLO%2FMqg3i9HYgKRA38jOFIF9xng%2FR1icudKUel7PY8D8fNL5V4wS1%2FYLjzSeHzuO6yv0QdMBZ91WR82d0hoVn1qjr%2BaP6Wup%2BsrCoNGVNi5Xi%2FDhaAldo9WMDLBCknEkCjHg4bWkLHdXzYuuNAgku7%2FURRSDy3mO4sAgXnFPW4dt6APr4p%2F4P8R6VAlbBS%2BFPUlMO88FJrjGMB%2FYoK4cKUD3Vvfg%2FXaoPux4URAAAJOj7Q7MP7j6%2B8xUPfXJpN2VbDPGxZ9V1YiQPhB2cd2wo52BqfkIFLwaITnmo5sa1tj15DmmxBLzV8PidLHMPniraYGOrEBhEXlPKSjXH6HO5IBj0KUpu5NGxPofOc4B04%2FY9XSAXVOI%2FI4tWB6pgu%2FCwldiWJm2sZRHh60irwcNkn6Xfg1saYnvLOwmArt0Qnp%2FVGVkyg7utB9RNdVn%2FR37TBmB1qjqPEc%2FBCfqabZTFgxsKDrjJlqRZdXCn9DYos7FrYdsxCYzsDvgj4A7CrKWSyyNB%2FmceVSwu%2Fgc2UTAF3LcRrkt9Kv5cHzaDM8FP2xffSWV10J&amp;X-Amz-Algorithm=AWS4-HMAC-SHA256&amp;X-Amz-Date=20230803T103851Z&amp;X-Amz-SignedHeaders=host&amp;X-Amz-Expires=300&amp;X-Amz-Credential=ASIAQ3PHCVTYX5ZCYXW7%2F20230803%2Fus-east-1%2Fs3%2Faws4_request&amp;X-Amz-Signature=459a6217946c5de9e92d9874b0b82703601d5a1072e2f95e31f1a775ce5e1958&amp;hash=61ce58afddbbfa0551331c4f0d71cebabb31cf7ff0007d1cef617e88d7db9cda&amp;host=68042c943591013ac2b2430a89b270f6af2c76d8dfd086a07176afe7c76c2c61&amp;pii=S1053482218301840&amp;tid=spdf-a3fef209-ac30-4636-ba82-899500073bd0&amp;sid=8b2be6403fe3b54ccd996ab819c0819c5685gxrqb&amp;type=client&amp;tsoh=d3d3LnNjaWVuY2VkaXJlY3QuY29t&amp;ua=010357095e06000b0251&amp;rr=7f0deef1df927484&amp;cc=gb&quot;,&quot;issued&quot;:{&quot;date-parts&quot;:[[2019,6]]},&quot;page&quot;:&quot;140-155&quot;,&quot;abstract&quot;:&quot;Human resource practitioners place value on selecting and training a more emotionally intelligent workforce. Despite this, research has yet to systematically investigate whether emotional intelligence can in fact be trained. This study addresses this question by conducting a meta-analysis to assess the effect of training on emotional intelligence, and whether effects are moderated by substantive and methodological moderators. We identified a total of 58 published and unpublished studies that included an emotional intelligence training program using either a pre-post or treatment-control design. We calculated Cohen's d to estimate the effect of formal training on emotional intelligence scores. The results showed a moderate positive effect for training, regardless of design. Effect sizes were larger for published studies than dissertations. Effect sizes were relatively robust over gender of participants, and type of EI measure (ability v. mixedmodel). Further, our effect sizes are in line with other meta-analytic studies of competency-based training programs. Implications for practice and future research on EI training are discussed.&quot;,&quot;issue&quot;:&quot;2&quot;,&quot;volume&quot;:&quot;29&quot;,&quot;container-title-short&quot;:&quot;&quot;},&quot;isTemporary&quot;:false},{&quot;id&quot;:&quot;9dc4e01b-1e00-34ad-9f53-59125e14e22f&quot;,&quot;itemData&quot;:{&quot;type&quot;:&quot;article-journal&quot;,&quot;id&quot;:&quot;9dc4e01b-1e00-34ad-9f53-59125e14e22f&quot;,&quot;title&quot;:&quot;Emotional intelligence training as a protective factor for mental health during the COVID‐19 pandemic&quot;,&quot;author&quot;:[{&quot;family&quot;:&quot;Persich&quot;,&quot;given&quot;:&quot;Michelle R.&quot;,&quot;parse-names&quot;:false,&quot;dropping-particle&quot;:&quot;&quot;,&quot;non-dropping-particle&quot;:&quot;&quot;},{&quot;family&quot;:&quot;Smith&quot;,&quot;given&quot;:&quot;Ryan&quot;,&quot;parse-names&quot;:false,&quot;dropping-particle&quot;:&quot;&quot;,&quot;non-dropping-particle&quot;:&quot;&quot;},{&quot;family&quot;:&quot;Cloonan&quot;,&quot;given&quot;:&quot;Sara A.&quot;,&quot;parse-names&quot;:false,&quot;dropping-particle&quot;:&quot;&quot;,&quot;non-dropping-particle&quot;:&quot;&quot;},{&quot;family&quot;:&quot;Woods‐Lubbert&quot;,&quot;given&quot;:&quot;Rebecca&quot;,&quot;parse-names&quot;:false,&quot;dropping-particle&quot;:&quot;&quot;,&quot;non-dropping-particle&quot;:&quot;&quot;},{&quot;family&quot;:&quot;Strong&quot;,&quot;given&quot;:&quot;Michael&quot;,&quot;parse-names&quot;:false,&quot;dropping-particle&quot;:&quot;&quot;,&quot;non-dropping-particle&quot;:&quot;&quot;},{&quot;family&quot;:&quot;Killgore&quot;,&quot;given&quot;:&quot;William D. S.&quot;,&quot;parse-names&quot;:false,&quot;dropping-particle&quot;:&quot;&quot;,&quot;non-dropping-particle&quot;:&quot;&quot;}],&quot;container-title&quot;:&quot;Depression and Anxiety&quot;,&quot;accessed&quot;:{&quot;date-parts&quot;:[[2023,8,3]]},&quot;DOI&quot;:&quot;10.1002/da.23202&quot;,&quot;ISSN&quot;:&quot;1091-4269&quot;,&quot;URL&quot;:&quot;https://onlinelibrary.wiley.com/doi/epdf/10.1002/da.23202&quot;,&quot;issued&quot;:{&quot;date-parts&quot;:[[2021,10,22]]},&quot;page&quot;:&quot;1018-1025&quot;,&quot;abstract&quot;:&quot;Introduction: The COVID-19 pandemic has presented a major challenge to mental health and emotional wellbeing. The present study examined whether training in emotional intelligence (EI) skills, provided before the pandemic, would serve as a protective factor for sustaining mental health during the COVID-19 crisis. Methods: Data came from a longitudinal study (N = 89) that was initially designed to test the effectiveness of an EI training program versus a non-emotion-focused placebo program. The design and timing of the study were such that baseline and posttraining assessments of depression and anxiety had been completed before the pandemic, and planned 6-month follow-ups were serendipitously scheduled to occur after the onset of the COVID-19 crisis. This provided us with an unexpected real-world opportunity to investigate whether EI training would bolster emotional resilience to the challenges posed by the COVID-19 pandemic. Results: Although mental health concerns generally increased after the start of the pandemic, individuals who completed the EI training program scored lower on depression, suicidal ideation, and state anxiety relative to individuals who had been assigned to the placebo training program. Conclusion: Online EI training appears to be effective at sustaining critical aspects of mental health during a subsequent real-life crisis.&quot;,&quot;issue&quot;:&quot;10&quot;,&quot;volume&quot;:&quot;38&quot;,&quot;container-title-short&quot;:&quot;Depress Anxiety&quot;},&quot;isTemporary&quot;:false}]},{&quot;citationID&quot;:&quot;MENDELEY_CITATION_7a78c21b-2bac-4ab0-b351-611733fc7396&quot;,&quot;properties&quot;:{&quot;noteIndex&quot;:0},&quot;isEdited&quot;:false,&quot;manualOverride&quot;:{&quot;isManuallyOverridden&quot;:false,&quot;citeprocText&quot;:&quot;(Iqbal &lt;i&gt;et al.&lt;/i&gt;, 2019; Lee &lt;i&gt;et al.&lt;/i&gt;, 2023)&quot;,&quot;manualOverrideText&quot;:&quot;&quot;},&quot;citationTag&quot;:&quot;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&quot;,&quot;citationItems&quot;:[{&quot;id&quot;:&quot;b76d7ffc-95a7-329c-8ece-9788695c9fc3&quot;,&quot;itemData&quot;:{&quot;type&quot;:&quot;article-journal&quot;,&quot;id&quot;:&quot;b76d7ffc-95a7-329c-8ece-9788695c9fc3&quot;,&quot;title&quot;:&quot;Effectiveness of performance appraisal: Evidence on the utilization criteria&quot;,&quot;author&quot;:[{&quot;family&quot;:&quot;Iqbal&quot;,&quot;given&quot;:&quot;Muhammad Zahid&quot;,&quot;parse-names&quot;:false,&quot;dropping-particle&quot;:&quot;&quot;,&quot;non-dropping-particle&quot;:&quot;&quot;},{&quot;family&quot;:&quot;Akbar&quot;,&quot;given&quot;:&quot;Saeed&quot;,&quot;parse-names&quot;:false,&quot;dropping-particle&quot;:&quot;&quot;,&quot;non-dropping-particle&quot;:&quot;&quot;},{&quot;family&quot;:&quot;Budhwar&quot;,&quot;given&quot;:&quot;Pawan&quot;,&quot;parse-names&quot;:false,&quot;dropping-particle&quot;:&quot;&quot;,&quot;non-dropping-particle&quot;:&quot;&quot;},{&quot;family&quot;:&quot;Shah&quot;,&quot;given&quot;:&quot;Syed Zulfiqar Ali&quot;,&quot;parse-names&quot;:false,&quot;dropping-particle&quot;:&quot;&quot;,&quot;non-dropping-particle&quot;:&quot;&quot;}],&quot;container-title&quot;:&quot;Journal of Business Research&quot;,&quot;container-title-short&quot;:&quot;J Bus Res&quot;,&quot;DOI&quot;:&quot;10.1016/j.jbusres.2019.04.035&quot;,&quot;ISSN&quot;:&quot;01482963&quot;,&quot;issued&quot;:{&quot;date-parts&quot;:[[2019,8,1]]},&quot;page&quot;:&quot;285-299&quot;,&quot;abstract&quot;:&quot;This study examines the relationships between performance appraisal (PA) purposes and immediate and ultimate outcomes. Drawing upon expectancy theory and Greenberg's taxonomy, we explore the roles of multiple mediators as sets of person- and organization-referenced ratee reactions and reveal the multiple why-related aspects of the relationships between PA purposes and PA effectiveness. Our research is based on a questionnaire survey of 563 employees from the telecommunications sector of Pakistan. The results of structural equation modeling analysis suggest that individual-focused PA better serves the employee perspective, whereas position- and organization-focused PA better serves the organizational perspective. These findings indicate that inclusion of role definition and strategic purposes in the PA system is likely to render PA more effective and practical. The findings also corroborate that ratee reactions mediate the relationship between PA purposes and PA effectiveness, albeit to varying degrees. Our findings have theoretical and practical implications.&quot;,&quot;publisher&quot;:&quot;Elsevier Inc.&quot;,&quot;volume&quot;:&quot;101&quot;},&quot;isTemporary&quot;:false},{&quot;id&quot;:&quot;48a45de5-06d9-30b9-a83a-b11dc4841118&quot;,&quot;itemData&quot;:{&quot;type&quot;:&quot;article-journal&quot;,&quot;id&quot;:&quot;48a45de5-06d9-30b9-a83a-b11dc4841118&quot;,&quot;title&quot;:&quot;The relationships between leader emotional intelligence, transformational leadership, and transactional leadership and job performance: A mediator model of trust&quot;,&quot;author&quot;:[{&quot;family&quot;:&quot;Lee&quot;,&quot;given&quot;:&quot;Chun Chang&quot;,&quot;parse-names&quot;:false,&quot;dropping-particle&quot;:&quot;&quot;,&quot;non-dropping-particle&quot;:&quot;&quot;},{&quot;family&quot;:&quot;Yeh&quot;,&quot;given&quot;:&quot;Wen Chih&quot;,&quot;parse-names&quot;:false,&quot;dropping-particle&quot;:&quot;&quot;,&quot;non-dropping-particle&quot;:&quot;&quot;},{&quot;family&quot;:&quot;Yu&quot;,&quot;given&quot;:&quot;Zheng&quot;,&quot;parse-names&quot;:false,&quot;dropping-particle&quot;:&quot;&quot;,&quot;non-dropping-particle&quot;:&quot;&quot;},{&quot;family&quot;:&quot;Lin&quot;,&quot;given&quot;:&quot;Xiao Chi&quot;,&quot;parse-names&quot;:false,&quot;dropping-particle&quot;:&quot;&quot;,&quot;non-dropping-particle&quot;:&quot;&quot;}],&quot;container-title&quot;:&quot;Heliyon&quot;,&quot;container-title-short&quot;:&quot;Heliyon&quot;,&quot;accessed&quot;:{&quot;date-parts&quot;:[[2023,7,29]]},&quot;DOI&quot;:&quot;10.1016/j.heliyon.2023.e18007&quot;,&quot;ISSN&quot;:&quot;24058440&quot;,&quot;URL&quot;:&quot;https://pdf.sciencedirectassets.com/313379/1-s2.0-S2405844023X00097/1-s2.0-S2405844023052155/main.pdf?X-Amz-Security-Token=IQoJb3JpZ2luX2VjEPn%2F%2F%2F%2F%2F%2F%2F%2F%2F%2FwEaCXVzLWVhc3QtMSJHMEUCIQC6FBwfGMSUIzZnmrN3YGmstWA6VqHo1nvYkE%2By6zDgpwIgJPm%2Bb6y73qP2Gl5fxsq7DlvHOHYWUf4KxW2k75KaYRUquwUIkv%2F%2F%2F%2F%2F%2F%2F%2F%2F%2FARAFGgwwNTkwMDM1NDY4NjUiDDGANYHYHE7Uqb7SSiqPBRfX%2FymjR6E%2F0DKUcFvWGndBAk%2F4Sjt3leaQbzb5OtZ9cZrfG2dnLQyjvZ387ej5tHWfgn1eLsZDzkzoYDDJamOOS%2Fbx5wBjfAy%2BSwbH7%2BGI5BPVW4tC5HS0XqyTqjxdsyjqetELJ82s1uAI9TQ2lfqQaddjEP72fOHfU5yG3JYSNEr%2FqOzfHNY9xWHe9YpGsG8wmpWBvMRgUaFta5mQ7huvuEd0lM2UbwjBVlv%2FY6tI4DNxl79TtQ6y2CgSY1BlQojOc14ftSS%2B50RM9nGL4UwEEbxFwtji3Sozlfu8PZO4GxpXUg8XVW0A0Wy%2Fg%2FebXV7G5xnPG7FZeuRWv8XF8pxaFZO1NBkLVogUWHCdkJWeLgaEn3rCdxTfIZWQJULm6BK6WuXSFmvBUjzBVZw4awvDJRCBLoGr6wveaykgyji5PrrNDxZroGmPeXXffDLm%2FzOKmpWlxPiIoacLxsHmFEWPyvbAy87ypVON7s2Vn4gzI3IDE%2Bl%2B2K%2FtfSCxTY7W4IE577TTKe7kwlMB05U6rgf3G8Du76cXKvxJYjs0X7UGQ5%2FmwUWaGX164RKkltR241YpcZW9kh%2BCgl3WskXQVQl87lA4LssTKrLv%2FFkUWWXy5EcM8JhXgLi02EpJQODs35YWR3J7lI2jJwCOWGc5xVDsOPJ%2Bzp9Bmv%2FDE3ZlMjN0WCGLNwJ5Ymk6G8JuTC9JxOgQpXA5nVoWbVz%2Brhvqc57Dk0g7DvGKbYPB%2BLAAJMM2lu%2FNO9AxPorwmHRnUj%2F6jEziecJsUjmywHbAIy7fIhZ8jtC26lJWIodcRpWA1yK90ZUqDUzG84R0A%2B02odPu2%2F2T6TknIxHaeEu8elY0Hs41jRWlyBqzmo8dfOsiXvwwgPuUpgY6sQFW0jmNFpAIl0ScBwFhUqj3JwoCtuWm8YGnbhGeH%2B9eFDNWO0LZg2k%2BuLexeiQVYWNBf0IE%2Fz1Shuvx76XjfJUxjtTV%2FJRuFfZYZdLtV0vWv18tdchgLEcIH7znDy%2F1PqBpQafwm8z6XurxaPGKOSi9GEzP0SK5wHBP%2FOe7CbT4k9i9qrb4oNkXNwTosagXwO2epDvtBq3fGe5KeCJHUfVf3pf%2FdAcDKWpChsQmlcThKXk%3D&amp;X-Amz-Algorithm=AWS4-HMAC-SHA256&amp;X-Amz-Date=20230729T165052Z&amp;X-Amz-SignedHeaders=host&amp;X-Amz-Expires=300&amp;X-Amz-Credential=ASIAQ3PHCVTYWV2U6VIS%2F20230729%2Fus-east-1%2Fs3%2Faws4_request&amp;X-Amz-Signature=15299c2a924fb5455c6446e32a3d7e48eb1207c2267d4b5348faf63353cacc4e&amp;hash=91ced86cb88f0044bb5c83254b2546b227bd3394d1bfee20eadc9930a26fb032&amp;host=68042c943591013ac2b2430a89b270f6af2c76d8dfd086a07176afe7c76c2c61&amp;pii=S2405844023052155&amp;tid=spdf-029d50a5-79b0-4637-99a3-bc375cb539b9&amp;sid=2be1ba826d03b34f3a5a6e66d1a912c0f5ebgxrqb&amp;type=client&amp;tsoh=d3d3LnNjaWVuY2VkaXJlY3QuY29t&amp;ua=0103570a0b54010a5453&amp;rr=7ee6dd037981d180&amp;cc=gb&quot;,&quot;issued&quot;:{&quot;date-parts&quot;:[[2023,8,1]]},&quot;abstract&quot;:&quot;This study utilized the hierarchical linear model and trust as a mediator; designated leader emotional intelligence as a team-level dimension; and designated transformational leadership, transactional leadership, and trust in supervisor as individual-level dimensions. An analysis was performed to explore the relationships between these individual- and team-level variables and the job performance of real estate brokers, as well as the potential role of trust-oriented leadership as a mediator for the relationships between leader emotional intelligence, transformational leadership, and transactional leadership and individual job performance. The empirical results revealed that leader emotional intelligence, transformational leadership, and transactional leadership had direct, significant, and positive relationships with individual job performance. Furthermore, it was also discovered that, with trust in supervisor serving as a mediator, these three variables also had indirect, significant, and positive relationships with employee job performance.&quot;,&quot;publisher&quot;:&quot;Elsevier Ltd&quot;,&quot;issue&quot;:&quot;8&quot;,&quot;volume&quot;:&quot;9&quot;},&quot;isTemporary&quot;:false}]},{&quot;citationID&quot;:&quot;MENDELEY_CITATION_bcba40dd-a819-4a5b-b05b-2149f7971a46&quot;,&quot;properties&quot;:{&quot;noteIndex&quot;:0},&quot;isEdited&quot;:false,&quot;manualOverride&quot;:{&quot;isManuallyOverridden&quot;:false,&quot;citeprocText&quot;:&quot;(Román-Calderón &lt;i&gt;et al.&lt;/i&gt;, 2021; Cheng and Gu, 2022)&quot;,&quot;manualOverrideText&quot;:&quot;&quot;},&quot;citationTag&quot;:&quot;MENDELEY_CITATION_v3_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&quot;,&quot;citationItems&quot;:[{&quot;id&quot;:&quot;7e6ad4ac-4a95-32af-84e8-99dd8aca75cc&quot;,&quot;itemData&quot;:{&quot;type&quot;:&quot;article-journal&quot;,&quot;id&quot;:&quot;7e6ad4ac-4a95-32af-84e8-99dd8aca75cc&quot;,&quot;title&quot;:&quot;The Effect of Student Work Group Emotional Intelligence on Individual Task Performance in Teams&quot;,&quot;author&quot;:[{&quot;family&quot;:&quot;Román-Calderón&quot;,&quot;given&quot;:&quot;Juan Pablo&quot;,&quot;parse-names&quot;:false,&quot;dropping-particle&quot;:&quot;&quot;,&quot;non-dropping-particle&quot;:&quot;&quot;},{&quot;family&quot;:&quot;Aguilar-Barrientos&quot;,&quot;given&quot;:&quot;Sara&quot;,&quot;parse-names&quot;:false,&quot;dropping-particle&quot;:&quot;&quot;,&quot;non-dropping-particle&quot;:&quot;&quot;},{&quot;family&quot;:&quot;Escalante&quot;,&quot;given&quot;:&quot;Juan Esteban&quot;,&quot;parse-names&quot;:false,&quot;dropping-particle&quot;:&quot;&quot;,&quot;non-dropping-particle&quot;:&quot;&quot;},{&quot;family&quot;:&quot;Barbosa&quot;,&quot;given&quot;:&quot;Jaime&quot;,&quot;parse-names&quot;:false,&quot;dropping-particle&quot;:&quot;&quot;,&quot;non-dropping-particle&quot;:&quot;&quot;},{&quot;family&quot;:&quot;Arias Salazar&quot;,&quot;given&quot;:&quot;Alejandro&quot;,&quot;parse-names&quot;:false,&quot;dropping-particle&quot;:&quot;&quot;,&quot;non-dropping-particle&quot;:&quot;&quot;}],&quot;container-title&quot;:&quot;Journal of Experiential Education&quot;,&quot;accessed&quot;:{&quot;date-parts&quot;:[[2023,7,18]]},&quot;DOI&quot;:&quot;10.1177/1053825920940342&quot;,&quot;ISSN&quot;:&quot;2169009X&quot;,&quot;URL&quot;:&quot;https://journals.sagepub.com/doi/epdf/10.1002/pmj.21500&quot;,&quot;issued&quot;:{&quot;date-parts&quot;:[[2021,6,1]]},&quot;page&quot;:&quot;121-136&quot;,&quot;abstract&quot;:&quot;Background: The development of employability skills is a concern of educational institutions, which must introduce experiential learning scenarios for undergraduate students. Purpose: This study is aimed at testing the relationship between emotional intelligence and individual task performance in teams, during a recruiting activity for an experiential learning program. Methodology/Approach: Self-reported and third rater’s measures were used to assess both variables as part of the selection process of participants on an experiential learning program focused on engineering competitions. Exploratory structural equation modeling was used for data analysis. Findings/Conclusions: Results show partial support of the hypothesis by revealing a significant but apparently counterintuitive relationship. Implications: The study reveals the measurement of employability skills as a challenge and a necessity. For employers, it reinforces that teamwork, socialization, and daily organizational endeavors require the appropriate soft skills to obtain good performance levels.&quot;,&quot;publisher&quot;:&quot;SAGE Publications Ltd&quot;,&quot;issue&quot;:&quot;2&quot;,&quot;volume&quot;:&quot;44&quot;,&quot;container-title-short&quot;:&quot;&quot;},&quot;isTemporary&quot;:false},{&quot;id&quot;:&quot;21798762-53e4-3f87-be27-9320ec899647&quot;,&quot;itemData&quot;:{&quot;type&quot;:&quot;article-journal&quot;,&quot;id&quot;:&quot;21798762-53e4-3f87-be27-9320ec899647&quot;,&quot;title&quot;:&quot;The Test Based on Meta-Analysis on “Does Workaholism Prefer Task Performance or Contextual Performance?”&quot;,&quot;author&quot;:[{&quot;family&quot;:&quot;Cheng&quot;,&quot;given&quot;:&quot;Bang&quot;,&quot;parse-names&quot;:false,&quot;dropping-particle&quot;:&quot;&quot;,&quot;non-dropping-particle&quot;:&quot;&quot;},{&quot;family&quot;:&quot;Gu&quot;,&quot;given&quot;:&quot;Jiajun&quot;,&quot;parse-names&quot;:false,&quot;dropping-particle&quot;:&quot;&quot;,&quot;non-dropping-particle&quot;:&quot;&quot;}],&quot;container-title&quot;:&quot;Frontiers in Psychology&quot;,&quot;container-title-short&quot;:&quot;Front Psychol&quot;,&quot;accessed&quot;:{&quot;date-parts&quot;:[[2023,10,19]]},&quot;DOI&quot;:&quot;10.3389/fpsyg.2022.860687&quot;,&quot;URL&quot;:&quot;https://www.frontiersin.org/articles/10.3389/fpsyg.2022.860687/full&quot;,&quot;issued&quot;:{&quot;date-parts&quot;:[[2022,5,2]]},&quot;abstract&quot;:&quot; The relationship between workaholism and work performance is explored by meta-analysis in this article. After searching relevant references, we had gained 94 individual effect sizes ( n = 57,352), 45 individual samples, and 37 references. Through the heterogeneity test, it was shown that the random effect model is more suitable. The main effect analysis showed that there is a significant positive correlation between workaholism, working excessively, working compulsively, and work performance, and further analysis showed that workaholism emphasizes the improvement of contextual performance. The subgroup test showed that the relationship between workaholism, working excessively, working compulsively, and work performance is influenced by the measurement tools of workaholism, but not influenced by the cultural background differences and time-lag research. The above results show that workaholism and its dimensions have different influences on different aspects of work performance. Besides, it is worthy to consider the moderating function of the measurement tools of workaholism in the relationship between workaholism and work performance. &quot;,&quot;publisher&quot;:&quot;Frontiers Media SA&quot;,&quot;volume&quot;:&quot;13&quot;},&quot;isTemporary&quot;:false}]},{&quot;citationID&quot;:&quot;MENDELEY_CITATION_d8184f75-4f64-4f16-a9e4-193859fbd85a&quot;,&quot;properties&quot;:{&quot;noteIndex&quot;:0},&quot;isEdited&quot;:false,&quot;manualOverride&quot;:{&quot;isManuallyOverridden&quot;:false,&quot;citeprocText&quot;:&quot;(Malik, 2018)&quot;,&quot;manualOverrideText&quot;:&quot;&quot;},&quot;citationTag&quot;:&quot;MENDELEY_CITATION_v3_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&quot;,&quot;citationItems&quot;:[{&quot;id&quot;:&quot;fba58605-01e2-338f-87e9-dfb42ba67298&quot;,&quot;itemData&quot;:{&quot;type&quot;:&quot;article-journal&quot;,&quot;id&quot;:&quot;fba58605-01e2-338f-87e9-dfb42ba67298&quot;,&quot;title&quot;:&quot;Authentic leadership – an antecedent for contextual performance of Indian nurses&quot;,&quot;author&quot;:[{&quot;family&quot;:&quot;Malik&quot;,&quot;given&quot;:&quot;Nishtha&quot;,&quot;parse-names&quot;:false,&quot;dropping-particle&quot;:&quot;&quot;,&quot;non-dropping-particle&quot;:&quot;&quot;}],&quot;container-title&quot;:&quot;Personnel Review&quot;,&quot;accessed&quot;:{&quot;date-parts&quot;:[[2023,10,19]]},&quot;DOI&quot;:&quot;10.1108/PR-07-2016-0168&quot;,&quot;ISSN&quot;:&quot;00483486&quot;,&quot;URL&quot;:&quot;https://www.proquest.com/docview/2090375528?accountid=130472&amp;parentSessionId=encBlIMFqA4Z51O9qb3iEkNA%2FIHQeRx5fi1BTiuqj9U%3D&amp;pq-origsite=primo&quot;,&quot;issued&quot;:{&quot;date-parts&quot;:[[2018,8,21]]},&quot;page&quot;:&quot;1248-1264&quot;,&quot;abstract&quot;:&quot;Purpose: The purpose of this paper is to investigate the relationship between authentic leadership and contextual performance of nursing staff while considering the mediating effect of psychological capital and moderating effect of autonomy on this association. Design/methodology/approach: Data were gathered from 41 small and medium-sized hospitals situated in the state of Uttarakhand, India. The sample for the study included 530 nurses and their 146 supervisors. Process macro (Hayes) was used to examine the influence of authentic leadership on contextual performance and the mediating effect of psychological capital and moderating role of autonomy in the relationship between authentic leadership and contextual performance. Findings: Results indicate that authentic leadership is positively linked to contextual performance of nurses. Furthermore, psychological capital is found to mediate the relationship between authentic leadership and contextual performance while autonomy acts as a moderator between psychological capital and contextual performance. Practical implications: Findings of this investigation would help healthcare managers to understand the importance of developing the psychological capital of healthcare workers. The paper draws attention of hospital administrators toward the need for setting up an appropriate environment wherein nurses are given a certain degree of autonomy to perform their task more effectively. This study also highlights the importance of an effective leadership style, namely authentic leadership in influencing contextual performance in service-oriented organizations such as healthcare institutions, as investigated in this study. Originality/value: While extensive literature is available on authentic leadership and its impact on followers’ behavior, very little work seems to have been done to show a linkage between authentic leadership and contextual performance, especially in the context of nurses in developing country such as India. This work, therefore, may be considered original and of significant value in understanding the relationships between the various constructs in the Indian scenario.&quot;,&quot;publisher&quot;:&quot;Emerald Group Holdings Ltd.&quot;,&quot;issue&quot;:&quot;6&quot;,&quot;volume&quot;:&quot;47&quot;,&quot;container-title-short&quot;:&quot;&quot;},&quot;isTemporary&quot;:false}]},{&quot;citationID&quot;:&quot;MENDELEY_CITATION_8b59729a-11a4-4a7d-adf8-daeda4f76a67&quot;,&quot;properties&quot;:{&quot;noteIndex&quot;:0},&quot;isEdited&quot;:false,&quot;manualOverride&quot;:{&quot;isManuallyOverridden&quot;:false,&quot;citeprocText&quot;:&quot;(Gyepi-Garbrah &lt;i&gt;et al.&lt;/i&gt;, 2023)&quot;,&quot;manualOverrideText&quot;:&quot;&quot;},&quot;citationTag&quot;:&quot;MENDELEY_CITATION_v3_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&quot;,&quot;citationItems&quot;:[{&quot;id&quot;:&quot;51717866-78dc-3998-958d-a7b8c801ca1a&quot;,&quot;itemData&quot;:{&quot;type&quot;:&quot;article-journal&quot;,&quot;id&quot;:&quot;51717866-78dc-3998-958d-a7b8c801ca1a&quot;,&quot;title&quot;:&quot;Using goal-setting theory and expectancy theory to understand career goal implementation in the hospitality industry&quot;,&quot;author&quot;:[{&quot;family&quot;:&quot;Gyepi-Garbrah&quot;,&quot;given&quot;:&quot;Theophilus&quot;,&quot;parse-names&quot;:false,&quot;dropping-particle&quot;:&quot;&quot;,&quot;non-dropping-particle&quot;:&quot;&quot;},{&quot;family&quot;:&quot;Preko&quot;,&quot;given&quot;:&quot;Alexander&quot;,&quot;parse-names&quot;:false,&quot;dropping-particle&quot;:&quot;&quot;,&quot;non-dropping-particle&quot;:&quot;&quot;},{&quot;family&quot;:&quot;Mohammed&quot;,&quot;given&quot;:&quot;Iddrisu&quot;,&quot;parse-names&quot;:false,&quot;dropping-particle&quot;:&quot;&quot;,&quot;non-dropping-particle&quot;:&quot;&quot;},{&quot;family&quot;:&quot;Mohammed&quot;,&quot;given&quot;:&quot;Ibrahim&quot;,&quot;parse-names&quot;:false,&quot;dropping-particle&quot;:&quot;&quot;,&quot;non-dropping-particle&quot;:&quot;&quot;}],&quot;container-title&quot;:&quot;Journal of Hospitality, Leisure, Sport and Tourism Education&quot;,&quot;container-title-short&quot;:&quot;J Hosp Leis Sport Tour Educ&quot;,&quot;accessed&quot;:{&quot;date-parts&quot;:[[2023,10,19]]},&quot;DOI&quot;:&quot;10.1016/j.jhlste.2023.100425&quot;,&quot;ISSN&quot;:&quot;14738376&quot;,&quot;URL&quot;:&quot;https://pdf.sciencedirectassets.com/282065/1-s2.0-S1473837622X00038/1-s2.0-S1473837623000096/main.pdf?X-Amz-Security-Token=IQoJb3JpZ2luX2VjEJr%2F%2F%2F%2F%2F%2F%2F%2F%2F%2FwEaCXVzLWVhc3QtMSJHMEUCIQCK2xmcq3Skyx9vc%2BcCRVsbfReoACuw%2FfxRn5szmpS7pgIgZgWoY%2BFNb35YiOIc5IjIRH%2FZKragNMgm%2Bd7e4UIalf0qvAUIs%2F%2F%2F%2F%2F%2F%2F%2F%2F%2F%2FARAFGgwwNTkwMDM1NDY4NjUiDO5oDhVMc4GtqaP2kyqQBbogvpspuQ4wPwGRd4xzYazBWmDfpj9fiUaaH4l4g7DTr7xVnG4edJXbZBTehObm8rejIo9IKZv1vawnBVmR%2BUK9lEoTPzA46rZYZAiQlRyJtQ5JRW26uycCB5zQg%2FKUDIaTUGpv%2BnnCV7R8cL0dQ2xfq9S2oA9%2BFoFyCyVYOscvphtqmQRko0u%2BJr2h9p27qLf%2FnohH9LWQMSVVXJ%2B98Lf8gXbfHm4NRdPmQcib%2Bozk3H%2BG86lavQwRn2JcEhfAXrx8n6WKxs4JU7OpofDHwEJl7bQD9yndENHr1RnOfjBzlxhynM8XqUf0Jg0Yw7LGDP9vYNYaf09XoTV%2FzvYivo86WKCr29VeQSP38d0euJ8%2FcTkd%2Fx0qKKrl1JBAhs2r8fLsLRcLfqaX50UNIm0iTWYfJuY0oAEWWecPsgiqjz%2F%2B%2FHMQ9GDPVb5xC5DiOouWJppImrb6ceFT25%2BIHszjUT%2BqRT3XbNypgonYy0OIWQTWgEiqTH3Rdvn5WxGyRAkEDm0Z1mgh7CU3yamM%2FsrTcNmQLgqJK%2BYS9JH8Zh6cXXyoXVonC2h2yUlSXUavTsoZggDjhXaG4gDLHmEtEOILpPboE%2F3CI8StRvDPYUphLI3TNXyjcfWp2o3Gjcw3cEg5Dj%2B2xwZb0sREnk6GvUqG9trpcJsTBOALb%2FMVtj%2BJ%2FaioTUunP7AM8sVuEYiC%2FRe11vuhaOL1kz8M2LKlAeCZNE2KnjI2R36XNx3kZXNpu2knNDGXBt%2FImdAVWzARfcA8dd8ovPmF2DA69dbw4Pj53Y4mVkPVY%2FvmVRwemChuzTvprOUu7Mb6NmM0Z2Ja5J%2Ftf%2FkKKOgMFYGCLegvy0f8zuZCiF1ggItDnvw8AZ0l%2BKRTMOGVwqkGOrEBsRHo6wmnTHj7XC4wWcWPEUvYV0HSmMHNwSnmfnM4Y9QppZnYniHLmxRkLqBvpmESMNVVOETy9m4p%2BHm0H50aBPF890Igfmd72eNA5XuxBoqSntOPDxdrpYhDWaGOw4Pk3AQBrgCpGhP7Xj9ftLW6iY0ljnIEcupanlRcIylbsO66cbfICtxnehcaEn15bZyuukf6ZqiclXn8RQTlHapfziHPMNQQGy9my4GaRblIRSpa&amp;X-Amz-Algorithm=AWS4-HMAC-SHA256&amp;X-Amz-Date=20231019T023536Z&amp;X-Amz-SignedHeaders=host&amp;X-Amz-Expires=300&amp;X-Amz-Credential=ASIAQ3PHCVTY6COBQ7JV%2F20231019%2Fus-east-1%2Fs3%2Faws4_request&amp;X-Amz-Signature=7bce195839a912f1c653d72817d65682af6e968cd6a58f1b2e570ac0141c001c&amp;hash=1c0719e64baff677d748697223b0b05ad59061e45de66d9c02a88d9849148c00&amp;host=68042c943591013ac2b2430a89b270f6af2c76d8dfd086a07176afe7c76c2c61&amp;pii=S1473837623000096&amp;tid=spdf-2d002edc-5d9b-46e7-b2cb-9ed0c49dbc82&amp;sid=ed981dff7d282544f88972a286db7c2c483cgxrqb&amp;type=client&amp;tsoh=d3d3LnNjaWVuY2VkaXJlY3QuY29t&amp;ua=1d0656505b5202570709&amp;rr=8185a0ef399424b8&amp;cc=gb&quot;,&quot;issued&quot;:{&quot;date-parts&quot;:[[2023,6,1]]},&quot;abstract&quot;:&quot;Internships could influence the career goal-setting of tourism and hospitality students and their intention to stay in the industry, but there is a lack of studies examining these relationships. The purpose of this study was to assess how goal-setting among students in the hospitality education sector affects students' intention to stay in the hospitality industry. A survey instrument underpinned by Goal-setting theory and Vroom's expectancy theory was applied to examine students' goal-setting and implementation intentions prior to and after the internship. The findings confirmed that self-efficacy, goal commitment, feedback mechanism, and situational constraints, severally have predictive effects on the implementation intentions of students. In addition, industry knowledge and valence had predictive effects on implementation intention, but goal commitment and situational constraints did not record significant effects on implementation intentions after the internship. The implications of the study are discussed.&quot;,&quot;publisher&quot;:&quot;Elsevier B.V.&quot;,&quot;volume&quot;:&quot;32&quot;},&quot;isTemporary&quot;:false}]},{&quot;citationID&quot;:&quot;MENDELEY_CITATION_e98e7d05-fcf2-40ab-8e93-3b4a4fff806e&quot;,&quot;properties&quot;:{&quot;noteIndex&quot;:0},&quot;isEdited&quot;:false,&quot;manualOverride&quot;:{&quot;isManuallyOverridden&quot;:false,&quot;citeprocText&quot;:&quot;(Giessner &lt;i&gt;et al.&lt;/i&gt;, 2020)&quot;,&quot;manualOverrideText&quot;:&quot;&quot;},&quot;citationTag&quot;:&quot;MENDELEY_CITATION_v3_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&quot;,&quot;citationItems&quot;:[{&quot;id&quot;:&quot;3811d429-7ab5-3ccc-84bc-3cc32cbc5dfa&quot;,&quot;itemData&quot;:{&quot;type&quot;:&quot;article-journal&quot;,&quot;id&quot;:&quot;3811d429-7ab5-3ccc-84bc-3cc32cbc5dfa&quot;,&quot;title&quot;:&quot;Goal-setting reloaded: The influence of minimal and maximal goal standards on task satisfaction and goal striving after performance feedback&quot;,&quot;author&quot;:[{&quot;family&quot;:&quot;Giessner&quot;,&quot;given&quot;:&quot;Steffen R.&quot;,&quot;parse-names&quot;:false,&quot;dropping-particle&quot;:&quot;&quot;,&quot;non-dropping-particle&quot;:&quot;&quot;},{&quot;family&quot;:&quot;Stam&quot;,&quot;given&quot;:&quot;Daan&quot;,&quot;parse-names&quot;:false,&quot;dropping-particle&quot;:&quot;&quot;,&quot;non-dropping-particle&quot;:&quot;&quot;},{&quot;family&quot;:&quot;Kerschreiter&quot;,&quot;given&quot;:&quot;Rudolf&quot;,&quot;parse-names&quot;:false,&quot;dropping-particle&quot;:&quot;&quot;,&quot;non-dropping-particle&quot;:&quot;&quot;},{&quot;family&quot;:&quot;Verboon&quot;,&quot;given&quot;:&quot;Danny&quot;,&quot;parse-names&quot;:false,&quot;dropping-particle&quot;:&quot;&quot;,&quot;non-dropping-particle&quot;:&quot;&quot;},{&quot;family&quot;:&quot;Salama&quot;,&quot;given&quot;:&quot;Ibrahim&quot;,&quot;parse-names&quot;:false,&quot;dropping-particle&quot;:&quot;&quot;,&quot;non-dropping-particle&quot;:&quot;&quot;}],&quot;container-title&quot;:&quot;Organizational Behavior and Human Decision Processes&quot;,&quot;container-title-short&quot;:&quot;Organ Behav Hum Decis Process&quot;,&quot;accessed&quot;:{&quot;date-parts&quot;:[[2023,10,19]]},&quot;DOI&quot;:&quot;10.1016/j.obhdp.2020.08.004&quot;,&quot;ISSN&quot;:&quot;07495978&quot;,&quot;URL&quot;:&quot;https://pdf.sciencedirectassets.com/272419/1-s2.0-S0749597820X00069/1-s2.0-S0749597820303745/main.pdf?X-Amz-Security-Token=IQoJb3JpZ2luX2VjEJr%2F%2F%2F%2F%2F%2F%2F%2F%2F%2FwEaCXVzLWVhc3QtMSJHMEUCIQDT%2F7XxNSk%2FooT%2Bj5UJl3TQYMEPiPUDW7p4JBVTKJDKzgIgTTK0HGOuuTbopS%2F9teioywR1%2B4AyNOGWJhp%2F2%2Bc4C%2BQquwUIs%2F%2F%2F%2F%2F%2F%2F%2F%2F%2F%2FARAFGgwwNTkwMDM1NDY4NjUiDIvUMwEHF0XBqN5UXSqPBd4%2B4ttCrrg6YlWan3CLN4e1s%2B4hgpe7omNPZ3aFYvuc0HmzJNCULghZdOvjOUmiohFjJPoF0%2BHH%2FgjBlELKL44SN%2FaYGkjrpO%2BOuCABcdOVn8vG3En2KmeU7Xg7zCra6QljVd7Z0%2FTmMBZ%2B2S5WQ6n0bPVNb5vD9WflBbo8ZVKZ3ji1EKaU%2F75r%2FMXQxBDKZxoCGdI4OyrCV7WFRTCO4LmzIJEEX48XfLRX%2BUQNHQ4jVuoV%2FXUyHvvAZMQP36njpECs1n1G%2BstciB7K%2FrvzdyHz9S4ypEQAfRmsbssuEcZY%2Ft2NIFBqyWEiclvYYC0qWTwAmAU6YgZZj8I%2BRnWG9NfRQb72GQFzT6YPJtgj9nA%2Bwr%2BNrQnSNN4WIl%2BBWlx6zRNiYopWM3%2BtcZLQblDt%2FF4GfYt92L6U6fs3ND9YLwmw5jtzwRpttEz4v6fbtfOBHY%2BRfmJoNoKqbhPWg2oTz6y53C4CXtvVRvAc34OQ0WOXVjKtXjg3by5KCEU4NUrltBeJPWLnduqkR4jBTin4vB5e9k9GCB0zuUf5nTFgrwT9JllEL9nMfI89bLkKsT0gSXAD5lu0fX2yosC7mdnDycwdt2G%2FFU2Wdlc7V5ITzuiZtJkZpEV9m%2F8RUuxPCGcegzoOB6P7qysIaax7o2elHqObzjfnHUTJkKADn0%2FheWo0zQerjD99d7o1334dPAwvJhz4sBI4hqKgdt41SvXwSkgGWhHF1a7Bmc97L9psx0CT3qIK4fOEfQA%2FX7eR%2FzfWZ9Pa6sQ%2FNT8BkwTi%2Fs%2BYnOwU70auglIJUKdK8MHq8EV3UpWNEcEip3i6Jp0U6hQpwI0ojR8N7vuLAUYYVteq0%2FbRl%2BSTS7yFesLvHqFBdFAw1ZLCqQY6sQEZ%2B2SIXZiyH6Y3i%2FkJ1dIhw9sSNtkin5ggLz7HbANXkEPJJagyTydhnOOxceXJ89Z5erO%2FqKD1Fgr2rgPPwVXF9NrVqwO9y90utvA7CtJu8UpTyI2vILXTcDVxadM%2FHWEBQvGF5h4Xchdadz8%2BfYYBYE4XlyB6x1rwSlLC9L9JHOAULseJk3RExrmtJaC6J2L53%2B41gYtMjDf%2FaxlYR6B9MJbllWvw%2BmxzOVyyqYHSS3o%3D&amp;X-Amz-Algorithm=AWS4-HMAC-SHA256&amp;X-Amz-Date=20231019T024130Z&amp;X-Amz-SignedHeaders=host&amp;X-Amz-Expires=300&amp;X-Amz-Credential=ASIAQ3PHCVTY5BMVB3AE%2F20231019%2Fus-east-1%2Fs3%2Faws4_request&amp;X-Amz-Signature=33ea344f4a1f436fd8221c188375024f41411774d7d19207aaf97b97a2469ccd&amp;hash=82145b5eced8036b35a298becc15672199c9d394328c8ae3444e11e9873026f4&amp;host=68042c943591013ac2b2430a89b270f6af2c76d8dfd086a07176afe7c76c2c61&amp;pii=S0749597820303745&amp;tid=spdf-50f9e4fe-5b76-4bc2-9daa-c15b69f915cf&amp;sid=34c8a4b02b98a24cef6aaea700161b6a244bgxrqb&amp;type=client&amp;tsoh=d3d3LXNjaWVuY2VkaXJlY3QtY29tLmV6cHJveHkudXd0c2QuYWMudWs%3D&amp;ua=1d0656505b52025e5b5a&amp;rr=8185a995e8236325&amp;cc=gb&quot;,&quot;issued&quot;:{&quot;date-parts&quot;:[[2020,11,1]]},&quot;page&quot;:&quot;228-241&quot;,&quot;abstract&quot;:&quot;When striving to meet goals, individuals monitor their progress towards achieving them. The discrepancy between their current performance and their goal determines task (dis)satisfaction, and thus whether they will make greater effort. We propose and test a theoretical extension of goal-setting theory, namely that different types of goal standards (minimal or maximal) fundamentally change this monitoring process. Through four experiments we demonstrate that with maximal goals (“ideal” standards), individuals experience greater task satisfaction the nearer their current performance comes to the goal. In contrast, with minimal goals (“at least” standards), their satisfaction level remains low, regardless of how close their performance is to the goal. When goals are exceeded, the reverse applies: with maximal goals, satisfaction remains high regardless of the level of overperformance, while with minimal goals, satisfaction is determined by the level of overperformance. We also demonstrate that task satisfaction levels influence subsequent decisions on goal striving.&quot;,&quot;publisher&quot;:&quot;Academic Press Inc.&quot;,&quot;volume&quot;:&quot;161&quot;},&quot;isTemporary&quot;:false}]},{&quot;citationID&quot;:&quot;MENDELEY_CITATION_e4295fb7-b00b-43c9-87c1-8b83034e6066&quot;,&quot;properties&quot;:{&quot;noteIndex&quot;:0},&quot;isEdited&quot;:false,&quot;manualOverride&quot;:{&quot;isManuallyOverridden&quot;:false,&quot;citeprocText&quot;:&quot;(Ali &lt;i&gt;et al.&lt;/i&gt;, 2014; Ma &lt;i&gt;et al.&lt;/i&gt;, 2022)&quot;,&quot;manualOverrideText&quot;:&quot;&quot;},&quot;citationTag&quot;:&quot;MENDELEY_CITATION_v3_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&quot;,&quot;citationItems&quot;:[{&quot;id&quot;:&quot;3381ea7c-4e90-37fa-845c-e1586e13e51d&quot;,&quot;itemData&quot;:{&quot;type&quot;:&quot;article-journal&quot;,&quot;id&quot;:&quot;3381ea7c-4e90-37fa-845c-e1586e13e51d&quot;,&quot;title&quot;:&quot;Hackman and Oldham's Job Characteristics Model to Job Satisfaction&quot;,&quot;author&quot;:[{&quot;family&quot;:&quot;Ali&quot;,&quot;given&quot;:&quot;Syukrina Alini Mat&quot;,&quot;parse-names&quot;:false,&quot;dropping-particle&quot;:&quot;&quot;,&quot;non-dropping-particle&quot;:&quot;&quot;},{&quot;family&quot;:&quot;Said&quot;,&quot;given&quot;:&quot;Noor Azzah&quot;,&quot;parse-names&quot;:false,&quot;dropping-particle&quot;:&quot;&quot;,&quot;non-dropping-particle&quot;:&quot;&quot;},{&quot;family&quot;:&quot;Yunus&quot;,&quot;given&quot;:&quot;Noor’ain Mohamed&quot;,&quot;parse-names&quot;:false,&quot;dropping-particle&quot;:&quot;&quot;,&quot;non-dropping-particle&quot;:&quot;&quot;},{&quot;family&quot;:&quot;Kader&quot;,&quot;given&quot;:&quot;Sri Fatiany Abd&quot;,&quot;parse-names&quot;:false,&quot;dropping-particle&quot;:&quot;&quot;,&quot;non-dropping-particle&quot;:&quot;&quot;},{&quot;family&quot;:&quot;Latif&quot;,&quot;given&quot;:&quot;Dilla Syadia Ab&quot;,&quot;parse-names&quot;:false,&quot;dropping-particle&quot;:&quot;&quot;,&quot;non-dropping-particle&quot;:&quot;&quot;},{&quot;family&quot;:&quot;Munap&quot;,&quot;given&quot;:&quot;Rudzi&quot;,&quot;parse-names&quot;:false,&quot;dropping-particle&quot;:&quot;&quot;,&quot;non-dropping-particle&quot;:&quot;&quot;}],&quot;container-title&quot;:&quot;Procedia - Social and Behavioral Sciences&quot;,&quot;container-title-short&quot;:&quot;Procedia Soc Behav Sci&quot;,&quot;DOI&quot;:&quot;10.1016/j.sbspro.2014.03.646&quot;,&quot;ISSN&quot;:&quot;18770428&quot;,&quot;issued&quot;:{&quot;date-parts&quot;:[[2014,5]]},&quot;page&quot;:&quot;46-52&quot;,&quot;abstract&quot;:&quot;This study examined to give the picture about the application of Hackman and Oldham's job characteristics model to job satisfaction from the viewpoint of fast food outlet managers. The main objective of this study is to determine the relationship between job characteristics and job satisfaction among managers at fast food outlets and to determine which of the five dimensions of the job characteristics model contribute most to job satisfaction among fast food outlet managers. For this research, the population of 212 respondents who are from the managerial level from fast food outlet involved was being surveyed. 122 questionnaires were distributed to all the respondents. The five p o in t s likert -scales were used to the statements based on job characteristics and job satisfaction. The researcher asked the respondents to rate the series of statement that evolve from their viewpoints of job characteristics and job satisfaction. Meanwhile the factors that contribute to job characteristics are autonomy, feedback, skill variety, task identity and task significance. The five main factors may become the strong or weakness factors that contribute to the relationship between job characteristics and job satisfaction. Then, the strongest relationship may be as the primary factor that should consider in ensuring the job satisfaction among manager at fast food outlet.&quot;,&quot;publisher&quot;:&quot;Elsevier BV&quot;,&quot;volume&quot;:&quot;129&quot;},&quot;isTemporary&quot;:false},{&quot;id&quot;:&quot;b76c59c7-05af-3f32-986f-680142919fbe&quot;,&quot;itemData&quot;:{&quot;type&quot;:&quot;article-journal&quot;,&quot;id&quot;:&quot;b76c59c7-05af-3f32-986f-680142919fbe&quot;,&quot;title&quot;:&quot;When proactive employees meet the autonomy of work—A moderated mediation model based on agency theory and job characteristics theory&quot;,&quot;author&quot;:[{&quot;family&quot;:&quot;Ma&quot;,&quot;given&quot;:&quot;Emily&quot;,&quot;parse-names&quot;:false,&quot;dropping-particle&quot;:&quot;&quot;,&quot;non-dropping-particle&quot;:&quot;&quot;},{&quot;family&quot;:&quot;Du&quot;,&quot;given&quot;:&quot;Juan&quot;,&quot;parse-names&quot;:false,&quot;dropping-particle&quot;:&quot;&quot;,&quot;non-dropping-particle&quot;:&quot;&quot;},{&quot;family&quot;:&quot;Xu&quot;,&quot;given&quot;:&quot;Shi (Tracy)&quot;,&quot;parse-names&quot;:false,&quot;dropping-particle&quot;:&quot;&quot;,&quot;non-dropping-particle&quot;:&quot;&quot;},{&quot;family&quot;:&quot;Wang&quot;,&quot;given&quot;:&quot;Yao Chin&quot;,&quot;parse-names&quot;:false,&quot;dropping-particle&quot;:&quot;&quot;,&quot;non-dropping-particle&quot;:&quot;&quot;},{&quot;family&quot;:&quot;Lin&quot;,&quot;given&quot;:&quot;Xinyue&quot;,&quot;parse-names&quot;:false,&quot;dropping-particle&quot;:&quot;&quot;,&quot;non-dropping-particle&quot;:&quot;&quot;}],&quot;container-title&quot;:&quot;International Journal of Hospitality Management&quot;,&quot;container-title-short&quot;:&quot;Int J Hosp Manag&quot;,&quot;accessed&quot;:{&quot;date-parts&quot;:[[2023,10,19]]},&quot;DOI&quot;:&quot;10.1016/j.ijhm.2022.103326&quot;,&quot;ISSN&quot;:&quot;02784319&quot;,&quot;URL&quot;:&quot;https://pdf.sciencedirectassets.com/271702/1-s2.0-S0278431922X00066/1-s2.0-S0278431922001888/main.pdf?X-Amz-Security-Token=IQoJb3JpZ2luX2VjEJr%2F%2F%2F%2F%2F%2F%2F%2F%2F%2FwEaCXVzLWVhc3QtMSJHMEUCIQCK2xmcq3Skyx9vc%2BcCRVsbfReoACuw%2FfxRn5szmpS7pgIgZgWoY%2BFNb35YiOIc5IjIRH%2FZKragNMgm%2Bd7e4UIalf0qvAUIs%2F%2F%2F%2F%2F%2F%2F%2F%2F%2F%2FARAFGgwwNTkwMDM1NDY4NjUiDO5oDhVMc4GtqaP2kyqQBbogvpspuQ4wPwGRd4xzYazBWmDfpj9fiUaaH4l4g7DTr7xVnG4edJXbZBTehObm8rejIo9IKZv1vawnBVmR%2BUK9lEoTPzA46rZYZAiQlRyJtQ5JRW26uycCB5zQg%2FKUDIaTUGpv%2BnnCV7R8cL0dQ2xfq9S2oA9%2BFoFyCyVYOscvphtqmQRko0u%2BJr2h9p27qLf%2FnohH9LWQMSVVXJ%2B98Lf8gXbfHm4NRdPmQcib%2Bozk3H%2BG86lavQwRn2JcEhfAXrx8n6WKxs4JU7OpofDHwEJl7bQD9yndENHr1RnOfjBzlxhynM8XqUf0Jg0Yw7LGDP9vYNYaf09XoTV%2FzvYivo86WKCr29VeQSP38d0euJ8%2FcTkd%2Fx0qKKrl1JBAhs2r8fLsLRcLfqaX50UNIm0iTWYfJuY0oAEWWecPsgiqjz%2F%2B%2FHMQ9GDPVb5xC5DiOouWJppImrb6ceFT25%2BIHszjUT%2BqRT3XbNypgonYy0OIWQTWgEiqTH3Rdvn5WxGyRAkEDm0Z1mgh7CU3yamM%2FsrTcNmQLgqJK%2BYS9JH8Zh6cXXyoXVonC2h2yUlSXUavTsoZggDjhXaG4gDLHmEtEOILpPboE%2F3CI8StRvDPYUphLI3TNXyjcfWp2o3Gjcw3cEg5Dj%2B2xwZb0sREnk6GvUqG9trpcJsTBOALb%2FMVtj%2BJ%2FaioTUunP7AM8sVuEYiC%2FRe11vuhaOL1kz8M2LKlAeCZNE2KnjI2R36XNx3kZXNpu2knNDGXBt%2FImdAVWzARfcA8dd8ovPmF2DA69dbw4Pj53Y4mVkPVY%2FvmVRwemChuzTvprOUu7Mb6NmM0Z2Ja5J%2Ftf%2FkKKOgMFYGCLegvy0f8zuZCiF1ggItDnvw8AZ0l%2BKRTMOGVwqkGOrEBsRHo6wmnTHj7XC4wWcWPEUvYV0HSmMHNwSnmfnM4Y9QppZnYniHLmxRkLqBvpmESMNVVOETy9m4p%2BHm0H50aBPF890Igfmd72eNA5XuxBoqSntOPDxdrpYhDWaGOw4Pk3AQBrgCpGhP7Xj9ftLW6iY0ljnIEcupanlRcIylbsO66cbfICtxnehcaEn15bZyuukf6ZqiclXn8RQTlHapfziHPMNQQGy9my4GaRblIRSpa&amp;X-Amz-Algorithm=AWS4-HMAC-SHA256&amp;X-Amz-Date=20231019T025018Z&amp;X-Amz-SignedHeaders=host&amp;X-Amz-Expires=300&amp;X-Amz-Credential=ASIAQ3PHCVTY6COBQ7JV%2F20231019%2Fus-east-1%2Fs3%2Faws4_request&amp;X-Amz-Signature=13a171d3408684576146a0300884f771298760585f595fddd5899f9483a3c5f5&amp;hash=805206c20152669dbd794a7840237d679cb86f042c8bbf9b6a438eb4d47d4a8d&amp;host=68042c943591013ac2b2430a89b270f6af2c76d8dfd086a07176afe7c76c2c61&amp;pii=S0278431922001888&amp;tid=spdf-8abb3479-a108-4e17-9bec-90b6bf0bb8a4&amp;sid=34c8a4b02b98a24cef6aaea700161b6a244bgxrqb&amp;type=client&amp;tsoh=d3d3LXNjaWVuY2VkaXJlY3QtY29tLmV6cHJveHkudXd0c2QuYWMudWs%3D&amp;ua=1d0656505b520151550e&amp;rr=8185b67ae9e16542&amp;cc=gb&quot;,&quot;issued&quot;:{&quot;date-parts&quot;:[[2022,10,1]]},&quot;abstract&quot;:&quot;Building on Agency Theory and Job Characteristics Theory, this study examines how the autonomy of work interacts with individual proactivity and jointly enhances hotel frontline employees’ self-affirmation and performance. Using a longitudinal research design of three-wave data collection, the findings of this study suggested that the autonomy of work enhances employees’ perceived self-efficacy and sense of personal control. Although the perceived sense of control did not lead to employees’ organizational citizenship behaviors (OCBs), self-efficacy can facilitate employees’ OCBs directed toward both internal and external customers. In addition, the autonomy of work's influence on employees’ perceived self-efficacy and sense of control was stronger among employees with relatively proactive personalities. The study adds empirical evidence to Agency Theory and Job Characteristics Theory and supports the importance of autonomy at the workplace as a necessary factor to encourage employees’ OCBs.&quot;,&quot;publisher&quot;:&quot;Elsevier Ltd&quot;,&quot;volume&quot;:&quot;107&quot;},&quot;isTemporary&quot;:false}]},{&quot;citationID&quot;:&quot;MENDELEY_CITATION_6b18e7d4-fcfc-4f0b-89f0-27fe4a6b7205&quot;,&quot;properties&quot;:{&quot;noteIndex&quot;:0},&quot;isEdited&quot;:false,&quot;manualOverride&quot;:{&quot;isManuallyOverridden&quot;:true,&quot;citeprocText&quot;:&quot;(Fan &lt;i&gt;et al.&lt;/i&gt;, 2021)&quot;,&quot;manualOverrideText&quot;:&quot;(Fan et al., 2021).&quot;},&quot;citationTag&quot;:&quot;MENDELEY_CITATION_v3_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&quot;,&quot;citationItems&quot;:[{&quot;id&quot;:&quot;2c25ceb6-e606-3557-9cc3-95b2964b0806&quot;,&quot;itemData&quot;:{&quot;type&quot;:&quot;article-journal&quot;,&quot;id&quot;:&quot;2c25ceb6-e606-3557-9cc3-95b2964b0806&quot;,&quot;title&quot;:&quot;Can ethical leadership inspire employee loyalty in hotels in China? -From the perspective of the social exchange theory&quot;,&quot;author&quot;:[{&quot;family&quot;:&quot;Fan&quot;,&quot;given&quot;:&quot;Xinqiao&quot;,&quot;parse-names&quot;:false,&quot;dropping-particle&quot;:&quot;&quot;,&quot;non-dropping-particle&quot;:&quot;&quot;},{&quot;family&quot;:&quot;Li&quot;,&quot;given&quot;:&quot;Jinsong&quot;,&quot;parse-names&quot;:false,&quot;dropping-particle&quot;:&quot;&quot;,&quot;non-dropping-particle&quot;:&quot;&quot;},{&quot;family&quot;:&quot;Mao&quot;,&quot;given&quot;:&quot;Zhenxing (Eddie)&quot;,&quot;parse-names&quot;:false,&quot;dropping-particle&quot;:&quot;&quot;,&quot;non-dropping-particle&quot;:&quot;&quot;},{&quot;family&quot;:&quot;Lu&quot;,&quot;given&quot;:&quot;Zhenglan&quot;,&quot;parse-names&quot;:false,&quot;dropping-particle&quot;:&quot;&quot;,&quot;non-dropping-particle&quot;:&quot;&quot;}],&quot;container-title&quot;:&quot;Journal of Hospitality and Tourism Management&quot;,&quot;accessed&quot;:{&quot;date-parts&quot;:[[2023,10,19]]},&quot;DOI&quot;:&quot;10.1016/j.jhtm.2021.11.006&quot;,&quot;ISSN&quot;:&quot;18395260&quot;,&quot;URL&quot;:&quot;https://pdf.sciencedirectassets.com/286725/1-s2.0-S1447677021X00046/1-s2.0-S1447677021001935/main.pdf?X-Amz-Security-Token=IQoJb3JpZ2luX2VjEJr%2F%2F%2F%2F%2F%2F%2F%2F%2F%2FwEaCXVzLWVhc3QtMSJGMEQCIGrIkXB4bpkuexAjSc%2FO%2FaKyb7MqWi5Wzk2hBLAGtrWeAiB%2FedTQG5OIeJ9bTQxg8%2BVTivnxhq8xat2e7mK1zElb2Cq7BQiz%2F%2F%2F%2F%2F%2F%2F%2F%2F%2F8BEAUaDDA1OTAwMzU0Njg2NSIM5GbY4yWldrK6YElKKo8FVFVSAxQAxp361Tps5K5JZUetzERqIu3lM4txERcsBNaaYdzF%2BBRjrVYVmcGZz3TVH%2BpuxKJpcJKfQBQS0swRt7JIsvwkES86mYX3qe0k7iokzuP8EYjISDqp2cB58MX2iNfeic8s%2BUhcyUAMPic6FTIukQNXSyMeO6vlRYgcu9XLEBe8qPa1KB2M2ydHdS3xZVmHCPuT6fQ9DfNIsHuAXXxoSCQD4WPpZvk3y8rILAMtEzVKelLEkuVrBjzQr4%2FgkmdWZ854VkTKSMFdqQ2vxI86YD9t5pQ2thQ2S9ykbnMiSAy2%2BkEQtSc2DabduI65EqvFSUBfPAN%2Bfy4YF0RzmFEbV%2F3vkBXq4Nxc%2FhLKHaaSOu16qGMFa%2F3n7%2B4WFIhcbKnQf3QH%2B5N45FaFjIcfJyXzMrH0pCuKH5iR1%2B8%2F7HkTbbGXv2GWhXVO7wu1g2lWcIrDhhAgsP5QzwlfrrgWGim7SP7BDiklqnDehkkBYiJgfc4qixg46s1CxipusW0OmGCO3qqkXsvWYdNrP%2BNc4Trb109ThgytWSws429PBVk2i1maULtrJ1ItiQ9EljgHGtZ6kJ4XzFL482k9jq2orAtK6jDCcRZZWYM4nVJpKRMuT6ait2YAWBDMsIq6O3nJuBJskSjANvw4Y7MQUsSMnyDttNdtb5sQBzRETTQ909y%2BOT8%2BVjsZlAqRnkRrP9Y9lmocY%2BkGxLEqWLh8TxZmGZixFybyc2zG%2BtohrsNaUaUpipQ%2FYPm3uNtpq9VDstenQUhohlH%2BpW5JLpReZcl%2FbAA6qw39VDBDwwhNFc2%2BOQ0haH%2FQhTH%2B1IXfMr7T3A32cLDxi8HakGTd6KGVq7n8eVmeIT2mr6WBmgY5gnNCdzCWncKpBjqyAcfIaYaOX%2FqNKXhzsrcY6obTG1YcZ2b45t0P1Cp2RDig1U95DG0H7PCk8njS91e5jLppen1ENWDi7paFvJBjHQNSJOJTBzhFMOR44x3S7niQ%2BOroF50e9cWTc2hUExCUf%2BlEccEUjlyDrVPyEZPw5kuiE7jN8EQlTENIIDZJqVhBwxin2lTcZ9Ls9XVzFOhL69NmV8zT9nOFAlmwK5MvTz13bAPGQ4v7vcG8LRZxFNvvFcg%3D&amp;X-Amz-Algorithm=AWS4-HMAC-SHA256&amp;X-Amz-Date=20231019T025425Z&amp;X-Amz-SignedHeaders=host&amp;X-Amz-Expires=300&amp;X-Amz-Credential=ASIAQ3PHCVTYSSPM7KRP%2F20231019%2Fus-east-1%2Fs3%2Faws4_request&amp;X-Amz-Signature=7aa48a9c73db9ac3aa1d8f965753360923171cc6af8781a69b9cf78040c748fb&amp;hash=3ff7957c55baf9729ba8ecdc1f7fec1e1945cefc81703e722832a4e91aa0fbd3&amp;host=68042c943591013ac2b2430a89b270f6af2c76d8dfd086a07176afe7c76c2c61&amp;pii=S1447677021001935&amp;tid=spdf-ac0752c8-b202-40fd-a001-c5c85a671d28&amp;sid=34c8a4b02b98a24cef6aaea700161b6a244bgxrqb&amp;type=client&amp;tsoh=d3d3LXNjaWVuY2VkaXJlY3QtY29tLmV6cHJveHkudXd0c2QuYWMudWs%3D&amp;ua=1d0656505b520104550a&amp;rr=8185bc7ecb1263c5&amp;cc=gb&quot;,&quot;issued&quot;:{&quot;date-parts&quot;:[[2021,12,1]]},&quot;page&quot;:&quot;538-547&quot;,&quot;abstract&quot;:&quot;Based on social exchange theory, this study provides a mediation-moderation model to examine how employees’ perception of ethical leadership may inspire employee loyalty through psychologically related resources. A total of 234 hotel employees in Southeast China were recruited as the research respondents. The results show that there is a significantly positive correlation between ethical leadership and employee loyalty. Psychological ownership and organizational justice are two mediating mechanisms in the linkage. Furthermore, power distance orientation moderates the effect of ethical leadership on these psychological processes. The theoretical and practical implications of these findings are discussed accordingly.&quot;,&quot;publisher&quot;:&quot;Elsevier Ltd&quot;,&quot;volume&quot;:&quot;49&quot;,&quot;container-title-short&quot;:&quot;&quot;},&quot;isTemporary&quot;:false}]},{&quot;citationID&quot;:&quot;MENDELEY_CITATION_5553280c-5355-4fc6-9edd-ec33537e5456&quot;,&quot;properties&quot;:{&quot;noteIndex&quot;:0},&quot;isEdited&quot;:false,&quot;manualOverride&quot;:{&quot;isManuallyOverridden&quot;:false,&quot;citeprocText&quot;:&quot;(Sanchez-Gomez and Breso, 2020; Miao, Humphrey and Qian, 2021; Chauhan, Kaul and Maheshwari, 2022)&quot;,&quot;manualOverrideText&quot;:&quot;&quot;},&quot;citationTag&quot;:&quot;MENDELEY_CITATION_v3_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&quot;,&quot;citationItems&quot;:[{&quot;id&quot;:&quot;12cf710a-4b6c-3de8-ac2c-d2f7d3be872d&quot;,&quot;itemData&quot;:{&quot;type&quot;:&quot;article-journal&quot;,&quot;id&quot;:&quot;12cf710a-4b6c-3de8-ac2c-d2f7d3be872d&quot;,&quot;title&quot;:&quot;IMPACT OF EMOTIONAL INTELLIGENCE ON JOB PERFORMANCE OF NURSES WITH MEDIATING EFFECT OF JOB SATISFACTION&quot;,&quot;author&quot;:[{&quot;family&quot;:&quot;Chauhan&quot;,&quot;given&quot;:&quot;Richa&quot;,&quot;parse-names&quot;:false,&quot;dropping-particle&quot;:&quot;&quot;,&quot;non-dropping-particle&quot;:&quot;&quot;},{&quot;family&quot;:&quot;Kaul&quot;,&quot;given&quot;:&quot;Vidhi&quot;,&quot;parse-names&quot;:false,&quot;dropping-particle&quot;:&quot;&quot;,&quot;non-dropping-particle&quot;:&quot;&quot;},{&quot;family&quot;:&quot;Maheshwari&quot;,&quot;given&quot;:&quot;Nidhi&quot;,&quot;parse-names&quot;:false,&quot;dropping-particle&quot;:&quot;&quot;,&quot;non-dropping-particle&quot;:&quot;&quot;}],&quot;container-title&quot;:&quot;Asia Pacific Journal of Health Management&quot;,&quot;accessed&quot;:{&quot;date-parts&quot;:[[2023,10,17]]},&quot;DOI&quot;:&quot;10.24083/apjhm.v17i2.1257&quot;,&quot;ISSN&quot;:&quot;22043136&quot;,&quot;URL&quot;:&quot;https://web-s-ebscohost-com.ezproxy.uwtsd.ac.uk/ehost/pdfviewer/pdfviewer?vid=0&amp;sid=2fcb215f-d6f8-4a5a-8415-a68ca4778a06%40redis&quot;,&quot;issued&quot;:{&quot;date-parts&quot;:[[2022]]},&quot;abstract&quot;:&quot;The current study investigates the effect of Emotional Intelligence (EI) on the performance of nurses with the mediating effect of job satisfaction. This study measures the concept of EI, Job Performance, and Job Satisfaction across 385 respondents from various private and government hospitals and the locale of the study was the Delhi NCR region. PLS-SEM was used for analyzing the data. The result indicates that a relationship exists between these three variables and job satisfaction mediates the relationship between Emotional Intelligence &amp; Job performance. The findings of the current study showed that awareness of emotions, regulation of emotions, and managing of emotions are the significant components of EI which enhances leadership, critical care, professional development, interpersonal relationships, planning and collaboration aspects of Job Performance. Further, the mediating effects support that the positive working conditions and organizations' compensation policy fetches higher level of Job Satisfaction among the professional and nursing employees who are satisfied as well as having a higher level of Emotional Quotient would be a better performer than the employees who are having a low level of emotional intelligence. It can be recommended that while recruiting nursing employees along with their technical competence EI competence needs to be equally emphasized. Similarly, EI needs to be integrated into healthcare practice guidelines and performance evaluations as it is one of the important assets of individual persona.&quot;,&quot;publisher&quot;:&quot;Australasian College of Health Service Management&quot;,&quot;issue&quot;:&quot;2&quot;,&quot;volume&quot;:&quot;17&quot;,&quot;container-title-short&quot;:&quot;&quot;},&quot;isTemporary&quot;:false},{&quot;id&quot;:&quot;23ff5625-6969-30eb-9d6f-c8090901844d&quot;,&quot;itemData&quot;:{&quot;type&quot;:&quot;article-journal&quot;,&quot;id&quot;:&quot;23ff5625-6969-30eb-9d6f-c8090901844d&quot;,&quot;title&quot;:&quot;Emotional intelligence and job performance in the hospitality industry: a meta-analytic review&quot;,&quot;author&quot;:[{&quot;family&quot;:&quot;Miao&quot;,&quot;given&quot;:&quot;Chao&quot;,&quot;parse-names&quot;:false,&quot;dropping-particle&quot;:&quot;&quot;,&quot;non-dropping-particle&quot;:&quot;&quot;},{&quot;family&quot;:&quot;Humphrey&quot;,&quot;given&quot;:&quot;Ronald H.&quot;,&quot;parse-names&quot;:false,&quot;dropping-particle&quot;:&quot;&quot;,&quot;non-dropping-particle&quot;:&quot;&quot;},{&quot;family&quot;:&quot;Qian&quot;,&quot;given&quot;:&quot;Shanshan&quot;,&quot;parse-names&quot;:false,&quot;dropping-particle&quot;:&quot;&quot;,&quot;non-dropping-particle&quot;:&quot;&quot;}],&quot;container-title&quot;:&quot;International Journal of Contemporary Hospitality Management&quot;,&quot;accessed&quot;:{&quot;date-parts&quot;:[[2023,8,8]]},&quot;DOI&quot;:&quot;10.1108/IJCHM-04-2020-0323&quot;,&quot;ISSN&quot;:&quot;09596119&quot;,&quot;URL&quot;:&quot;https://www.proquest.com/docview/2724688776?accountid=130472&amp;parentSessionId=Eb8nZ7CySraLvBGCPVMDyK02Rwt4tOXckHjKXwhT%2FWs%3D&amp;pq-origsite=primo&quot;,&quot;issued&quot;:{&quot;date-parts&quot;:[[2021,8,9]]},&quot;page&quot;:&quot;2632-2652&quot;,&quot;abstract&quot;:&quot;Purpose: Hospitality workers are emotional labor workers because they must display appropriate emotions to their customers to provide outstanding service. Emotional intelligence (EI) helps employees regulate their emotions and display appropriate emotions, and hence should help hospitality workers provide outstanding service. However, the strength of the relationship between EI and hospitality workers’ job performance substantially varied across studies. Hence, the purpose of the present study is to clarify the mixed findings and to examine if EI can improve hospitality workers’ job performance. Design/methodology/approach: A meta-analysis was performed to investigate the relationship between EI and hospitality workers’ job performance as well as the moderators which condition this relationship. Findings: The present meta-analysis indicated that EI is positively related to hospitality workers’ job performance (ρ̅̂ = 0.54); the relationship between EI and hospitality workers’ job performance is stronger when the percentage of married subjects is low and in feminine cultures; and this relationship does not differ between male-dominated and female-dominated studies, across educational levels, between collectivistic and individualistic cultures, between low and high power distance cultures and between low and high uncertainty avoidance cultures. Research limitations/implications: This study uncovers theoretically important moderators that contribute to cross-cultural research, work–family literature and gender-related literature in hospitality research. Originality/value: The present study builds a theoretical foundation and performs a meta-analysis to elucidate the relationship between EI and hospitality workers’ job performance and to identify the moderators which condition this relationship.&quot;,&quot;publisher&quot;:&quot;Emerald Group Holdings Ltd.&quot;,&quot;issue&quot;:&quot;8&quot;,&quot;volume&quot;:&quot;33&quot;,&quot;container-title-short&quot;:&quot;&quot;},&quot;isTemporary&quot;:false},{&quot;id&quot;:&quot;4b0a2121-9a93-3079-8d8f-c34f1fc09bf1&quot;,&quot;itemData&quot;:{&quot;type&quot;:&quot;article-journal&quot;,&quot;id&quot;:&quot;4b0a2121-9a93-3079-8d8f-c34f1fc09bf1&quot;,&quot;title&quot;:&quot;In Pursuit of Work Performance: Testing the Contribution of Emotional Intelligence and Burnout&quot;,&quot;author&quot;:[{&quot;family&quot;:&quot;Sanchez-Gomez&quot;,&quot;given&quot;:&quot;Martin&quot;,&quot;parse-names&quot;:false,&quot;dropping-particle&quot;:&quot;&quot;,&quot;non-dropping-particle&quot;:&quot;&quot;},{&quot;family&quot;:&quot;Breso&quot;,&quot;given&quot;:&quot;Edgar&quot;,&quot;parse-names&quot;:false,&quot;dropping-particle&quot;:&quot;&quot;,&quot;non-dropping-particle&quot;:&quot;&quot;}],&quot;container-title&quot;:&quot;International Journal of Environmental Research and Public Health&quot;,&quot;container-title-short&quot;:&quot;Int J Environ Res Public Health&quot;,&quot;DOI&quot;:&quot;10.3390/ijerph17155373&quot;,&quot;ISSN&quot;:&quot;1660-4601&quot;,&quot;URL&quot;:&quot;https://www.mdpi.com/1660-4601/17/15/5373&quot;,&quot;issued&quot;:{&quot;date-parts&quot;:[[2020,7,26]]},&quot;page&quot;:&quot;5373&quot;,&quot;abstract&quot;:&quot;&lt;p&gt;Previous research has highlighted the connection between emotional intelligence (EI) and work performance. However, the role of job burnout in this context remains relatively unexplored. This study aimed to examine the mediator role of burnout in the relationship between EI and work performance in a multioccupational sample of 1197 Spanish professionals (58.6% women). The participants completed the Wong and Law Emotional Intelligence Scale, the Maslach Burnout Inventory, and the Individual Work Performance Questionnaire. As expected, the results demonstrated a positive relationship between EI and performance, and a negative relationship with burnout, which has a mediator effect in the relationship between EI and work performance. Professionals with high levels of IE and low burnout reported the highest performance. Multiple mediation analyses showed that employees’ EI was indirectly connected to work performance via professional efficacy and exhaustion, even when controlling the effects of sociodemographic variables. The same pattern was found when multiple mediations were conducted for each EI dimension. These findings demonstrate the importance of burnout in understanding work performance and emphasize the role of EI as a protective variable which can prevent the development or chronic progression of workers’ burnout.&lt;/p&gt;&quot;,&quot;issue&quot;:&quot;15&quot;,&quot;volume&quot;:&quot;17&quot;},&quot;isTemporary&quot;:false}]},{&quot;citationID&quot;:&quot;MENDELEY_CITATION_7b1510b7-7cef-4d2b-852f-75ac10edb117&quot;,&quot;properties&quot;:{&quot;noteIndex&quot;:0},&quot;isEdited&quot;:false,&quot;manualOverride&quot;:{&quot;isManuallyOverridden&quot;:false,&quot;citeprocText&quot;:&quot;(Kamassi &lt;i&gt;et al.&lt;/i&gt;, 2020)&quot;,&quot;manualOverrideText&quot;:&quot;&quot;},&quot;citationTag&quot;:&quot;MENDELEY_CITATION_v3_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&quot;,&quot;citationItems&quot;:[{&quot;id&quot;:&quot;cb263c69-815b-3b80-9a36-bcfa26b6cd97&quot;,&quot;itemData&quot;:{&quot;type&quot;:&quot;article-journal&quot;,&quot;id&quot;:&quot;cb263c69-815b-3b80-9a36-bcfa26b6cd97&quot;,&quot;title&quot;:&quot;Emotional labour strategies and employee performance: the role of emotional intelligence&quot;,&quot;author&quot;:[{&quot;family&quot;:&quot;Kamassi&quot;,&quot;given&quot;:&quot;Ahmed&quot;,&quot;parse-names&quot;:false,&quot;dropping-particle&quot;:&quot;&quot;,&quot;non-dropping-particle&quot;:&quot;&quot;},{&quot;family&quot;:&quot;Boulahlib&quot;,&quot;given&quot;:&quot;Loutfi&quot;,&quot;parse-names&quot;:false,&quot;dropping-particle&quot;:&quot;&quot;,&quot;non-dropping-particle&quot;:&quot;&quot;},{&quot;family&quot;:&quot;Abd Manaf&quot;,&quot;given&quot;:&quot;Noor Hazilah&quot;,&quot;parse-names&quot;:false,&quot;dropping-particle&quot;:&quot;&quot;,&quot;non-dropping-particle&quot;:&quot;&quot;},{&quot;family&quot;:&quot;Omar&quot;,&quot;given&quot;:&quot;Azura&quot;,&quot;parse-names&quot;:false,&quot;dropping-particle&quot;:&quot;&quot;,&quot;non-dropping-particle&quot;:&quot;&quot;}],&quot;container-title&quot;:&quot;Management Research Review&quot;,&quot;accessed&quot;:{&quot;date-parts&quot;:[[2023,9,24]]},&quot;DOI&quot;:&quot;10.1108/MRR-03-2019-0097&quot;,&quot;ISSN&quot;:&quot;20408269&quot;,&quot;URL&quot;:&quot;https://www.proquest.com/docview/2533128219?accountid=130472&quot;,&quot;issued&quot;:{&quot;date-parts&quot;:[[2020,1,31]]},&quot;page&quot;:&quot;133-149&quot;,&quot;abstract&quot;:&quot;Purpose: The purpose of this study is to examine the relationship between emotional labour (EL) strategies and employees’ performance by considering the role of emotional intelligence (EI) as a moderator. Design/methodology/approach: This study focused on the administrative staff of International Islamic University Malaysia (IIUM) who deal with students and guests from different countries. A total of 186 valid questionnaires were gathered from administrative staff selected using random sampling. Structural equation modelling was used to test the hypotheses of this study. Findings: The results showed significant relationships of EL strategies with administrative staff performance. Furthermore, moderation analyses revealed that EI moderates the relationships between EL strategies and staff performance. Originality/value: The study extends the current research on the effects of EL strategies on work performance and tests the moderating role of EI in these relationships in higher learning institutions. Moreover, it examines the performance of EL strategies and EI in cross-cultural context.&quot;,&quot;publisher&quot;:&quot;Emerald Group Holdings Ltd.&quot;,&quot;issue&quot;:&quot;2&quot;,&quot;volume&quot;:&quot;43&quot;,&quot;container-title-short&quot;:&quot;&quot;},&quot;isTemporary&quot;:false}]},{&quot;citationID&quot;:&quot;MENDELEY_CITATION_270849a6-e904-41a4-a91a-48cbdbbd27d1&quot;,&quot;properties&quot;:{&quot;noteIndex&quot;:0},&quot;isEdited&quot;:false,&quot;manualOverride&quot;:{&quot;isManuallyOverridden&quot;:false,&quot;citeprocText&quot;:&quot;(Kamassi &lt;i&gt;et al.&lt;/i&gt;, 2020)&quot;,&quot;manualOverrideText&quot;:&quot;&quot;},&quot;citationTag&quot;:&quot;MENDELEY_CITATION_v3_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&quot;,&quot;citationItems&quot;:[{&quot;id&quot;:&quot;cb263c69-815b-3b80-9a36-bcfa26b6cd97&quot;,&quot;itemData&quot;:{&quot;type&quot;:&quot;article-journal&quot;,&quot;id&quot;:&quot;cb263c69-815b-3b80-9a36-bcfa26b6cd97&quot;,&quot;title&quot;:&quot;Emotional labour strategies and employee performance: the role of emotional intelligence&quot;,&quot;author&quot;:[{&quot;family&quot;:&quot;Kamassi&quot;,&quot;given&quot;:&quot;Ahmed&quot;,&quot;parse-names&quot;:false,&quot;dropping-particle&quot;:&quot;&quot;,&quot;non-dropping-particle&quot;:&quot;&quot;},{&quot;family&quot;:&quot;Boulahlib&quot;,&quot;given&quot;:&quot;Loutfi&quot;,&quot;parse-names&quot;:false,&quot;dropping-particle&quot;:&quot;&quot;,&quot;non-dropping-particle&quot;:&quot;&quot;},{&quot;family&quot;:&quot;Abd Manaf&quot;,&quot;given&quot;:&quot;Noor Hazilah&quot;,&quot;parse-names&quot;:false,&quot;dropping-particle&quot;:&quot;&quot;,&quot;non-dropping-particle&quot;:&quot;&quot;},{&quot;family&quot;:&quot;Omar&quot;,&quot;given&quot;:&quot;Azura&quot;,&quot;parse-names&quot;:false,&quot;dropping-particle&quot;:&quot;&quot;,&quot;non-dropping-particle&quot;:&quot;&quot;}],&quot;container-title&quot;:&quot;Management Research Review&quot;,&quot;accessed&quot;:{&quot;date-parts&quot;:[[2023,9,24]]},&quot;DOI&quot;:&quot;10.1108/MRR-03-2019-0097&quot;,&quot;ISSN&quot;:&quot;20408269&quot;,&quot;URL&quot;:&quot;https://www.proquest.com/docview/2533128219?accountid=130472&quot;,&quot;issued&quot;:{&quot;date-parts&quot;:[[2020,1,31]]},&quot;page&quot;:&quot;133-149&quot;,&quot;abstract&quot;:&quot;Purpose: The purpose of this study is to examine the relationship between emotional labour (EL) strategies and employees’ performance by considering the role of emotional intelligence (EI) as a moderator. Design/methodology/approach: This study focused on the administrative staff of International Islamic University Malaysia (IIUM) who deal with students and guests from different countries. A total of 186 valid questionnaires were gathered from administrative staff selected using random sampling. Structural equation modelling was used to test the hypotheses of this study. Findings: The results showed significant relationships of EL strategies with administrative staff performance. Furthermore, moderation analyses revealed that EI moderates the relationships between EL strategies and staff performance. Originality/value: The study extends the current research on the effects of EL strategies on work performance and tests the moderating role of EI in these relationships in higher learning institutions. Moreover, it examines the performance of EL strategies and EI in cross-cultural context.&quot;,&quot;publisher&quot;:&quot;Emerald Group Holdings Ltd.&quot;,&quot;issue&quot;:&quot;2&quot;,&quot;volume&quot;:&quot;43&quot;,&quot;container-title-short&quot;:&quot;&quot;},&quot;isTemporary&quot;:false}]},{&quot;citationID&quot;:&quot;MENDELEY_CITATION_cbb5250a-0004-414b-b2a4-b40c846ced00&quot;,&quot;properties&quot;:{&quot;noteIndex&quot;:0},&quot;isEdited&quot;:false,&quot;manualOverride&quot;:{&quot;isManuallyOverridden&quot;:true,&quot;citeprocText&quot;:&quot;(Laffaldano and Muchinsky, 1985; Kessler &lt;i&gt;et al.&lt;/i&gt;, 2020)&quot;,&quot;manualOverrideText&quot;:&quot;Laffaldano and Muchinsky, (1985) and Kessler et al., (2020)&quot;},&quot;citationTag&quot;:&quot;MENDELEY_CITATION_v3_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&quot;,&quot;citationItems&quot;:[{&quot;id&quot;:&quot;fe7d9d21-a43c-3a48-8bd1-31a3e6f77ff8&quot;,&quot;itemData&quot;:{&quot;type&quot;:&quot;report&quot;,&quot;id&quot;:&quot;fe7d9d21-a43c-3a48-8bd1-31a3e6f77ff8&quot;,&quot;title&quot;:&quot;Job Satisfaction and Job Performance: A Meta-Analysis&quot;,&quot;author&quot;:[{&quot;family&quot;:&quot;Laffaldano&quot;,&quot;given&quot;:&quot;Michelle T&quot;,&quot;parse-names&quot;:false,&quot;dropping-particle&quot;:&quot;&quot;,&quot;non-dropping-particle&quot;:&quot;&quot;},{&quot;family&quot;:&quot;Muchinsky&quot;,&quot;given&quot;:&quot;Paul M&quot;,&quot;parse-names&quot;:false,&quot;dropping-particle&quot;:&quot;&quot;,&quot;non-dropping-particle&quot;:&quot;&quot;}],&quot;container-title&quot;:&quot;Psychological Bulletin&quot;,&quot;container-title-short&quot;:&quot;Psychol Bull&quot;,&quot;accessed&quot;:{&quot;date-parts&quot;:[[2023,10,19]]},&quot;URL&quot;:&quot;https://web-s-ebscohost-com.ezproxy.uwtsd.ac.uk/ehost/pdfviewer/pdfviewer?vid=0&amp;sid=a8b07e35-a787-43d5-aa56-fc838abbf217%40redis&quot;,&quot;issued&quot;:{&quot;date-parts&quot;:[[1985]]},&quot;number-of-pages&quot;:&quot;251-273&quot;,&quot;abstract&quot;:&quot;The assumption that job satisfaction and job performance are related has much intuitive appeal, despite the fact that reviewers of this literature have concluded there is no strong pervasive relation between these two variables. The present meta-analytic study demonstrates that (a) the best estimate of the true population correlation between satisfaction and performance is relatively low (.17); (b) much of the variability in results obtained in previous research has been due to the use of small sample sizes, whereas unreliable measurement of the satisfaction and performance constructs has contributed relatively little to this observed variability in correlations; and (c) nine research design characteristics of a study are only modestly related to the magnitude of the satisfaction-performance correlation that will be obtained. In view of these findings, some of the major substantive and research implications of the job satisfaction-job performance relation are discussed.&quot;,&quot;issue&quot;:&quot;2&quot;,&quot;volume&quot;:&quot;97&quot;},&quot;isTemporary&quot;:false},{&quot;id&quot;:&quot;a25a45dd-70c0-3e1a-bd30-6567d4d2970c&quot;,&quot;itemData&quot;:{&quot;type&quot;:&quot;article-journal&quot;,&quot;id&quot;:&quot;a25a45dd-70c0-3e1a-bd30-6567d4d2970c&quot;,&quot;title&quot;:&quot;Job satisfaction and firm performance: Can employees’ job satisfaction change the trajectory of a firm’s performance?&quot;,&quot;author&quot;:[{&quot;family&quot;:&quot;Kessler&quot;,&quot;given&quot;:&quot;Stacey R.&quot;,&quot;parse-names&quot;:false,&quot;dropping-particle&quot;:&quot;&quot;,&quot;non-dropping-particle&quot;:&quot;&quot;},{&quot;family&quot;:&quot;Lucianetti&quot;,&quot;given&quot;:&quot;Lorenzo&quot;,&quot;parse-names&quot;:false,&quot;dropping-particle&quot;:&quot;&quot;,&quot;non-dropping-particle&quot;:&quot;&quot;},{&quot;family&quot;:&quot;Pindek&quot;,&quot;given&quot;:&quot;Shani&quot;,&quot;parse-names&quot;:false,&quot;dropping-particle&quot;:&quot;&quot;,&quot;non-dropping-particle&quot;:&quot;&quot;},{&quot;family&quot;:&quot;Zhu&quot;,&quot;given&quot;:&quot;Zhu&quot;,&quot;parse-names&quot;:false,&quot;dropping-particle&quot;:&quot;&quot;,&quot;non-dropping-particle&quot;:&quot;&quot;},{&quot;family&quot;:&quot;Spector&quot;,&quot;given&quot;:&quot;Paul E.&quot;,&quot;parse-names&quot;:false,&quot;dropping-particle&quot;:&quot;&quot;,&quot;non-dropping-particle&quot;:&quot;&quot;}],&quot;container-title&quot;:&quot;Journal of Applied Social Psychology&quot;,&quot;container-title-short&quot;:&quot;J Appl Soc Psychol&quot;,&quot;DOI&quot;:&quot;10.1111/jasp.12695&quot;,&quot;ISSN&quot;:&quot;15591816&quot;,&quot;issued&quot;:{&quot;date-parts&quot;:[[2020,10,1]]},&quot;page&quot;:&quot;563-572&quot;,&quot;abstract&quot;:&quot;Contemporary trends in business have focused on enhancing the employee work experience. Proponents argue that doing so will improve employees’ productivity and ultimately the firm's performance. However, critics argue that job satisfaction has only a modest relationship with an employee's job performance, and therefore, such an investment will likely have little impact on the firm's financial performance. To investigate the relationship between employees’ job satisfaction and firm performance, we collected a sample of 404 employees working in 31 firms. We tested this relationship using latent growth modeling which allows us to latently examine how employees’ job satisfaction at one time point can predict the trajectory of firm performance. Study results indicated that job satisfaction predicted a positive linear change in two financial indices of firm performance (i.e., return on assets and return on equity) over the course of four years when controlling for three indicators of firm size. These results suggest that the effects of job satisfaction on firm performance are not immediate but rather take time to manifest.&quot;,&quot;publisher&quot;:&quot;Blackwell Publishing Ltd&quot;,&quot;issue&quot;:&quot;10&quot;,&quot;volume&quot;:&quot;50&quot;},&quot;isTemporary&quot;:false}]},{&quot;citationID&quot;:&quot;MENDELEY_CITATION_559301bd-27d5-41f4-8e45-78ec3a162d6f&quot;,&quot;properties&quot;:{&quot;noteIndex&quot;:0},&quot;isEdited&quot;:false,&quot;manualOverride&quot;:{&quot;isManuallyOverridden&quot;:false,&quot;citeprocText&quot;:&quot;(Lee, Lee and Chung, 2019; Tao, Jang and Kwon, 2019; Miao, Humphrey and Qian, 2021; Ma, Peng and Pan, 2022)&quot;,&quot;manualOverrideText&quot;:&quot;&quot;},&quot;citationTag&quot;:&quot;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&quot;,&quot;citationItems&quot;:[{&quot;id&quot;:&quot;23ff5625-6969-30eb-9d6f-c8090901844d&quot;,&quot;itemData&quot;:{&quot;type&quot;:&quot;article-journal&quot;,&quot;id&quot;:&quot;23ff5625-6969-30eb-9d6f-c8090901844d&quot;,&quot;title&quot;:&quot;Emotional intelligence and job performance in the hospitality industry: a meta-analytic review&quot;,&quot;author&quot;:[{&quot;family&quot;:&quot;Miao&quot;,&quot;given&quot;:&quot;Chao&quot;,&quot;parse-names&quot;:false,&quot;dropping-particle&quot;:&quot;&quot;,&quot;non-dropping-particle&quot;:&quot;&quot;},{&quot;family&quot;:&quot;Humphrey&quot;,&quot;given&quot;:&quot;Ronald H.&quot;,&quot;parse-names&quot;:false,&quot;dropping-particle&quot;:&quot;&quot;,&quot;non-dropping-particle&quot;:&quot;&quot;},{&quot;family&quot;:&quot;Qian&quot;,&quot;given&quot;:&quot;Shanshan&quot;,&quot;parse-names&quot;:false,&quot;dropping-particle&quot;:&quot;&quot;,&quot;non-dropping-particle&quot;:&quot;&quot;}],&quot;container-title&quot;:&quot;International Journal of Contemporary Hospitality Management&quot;,&quot;accessed&quot;:{&quot;date-parts&quot;:[[2023,8,8]]},&quot;DOI&quot;:&quot;10.1108/IJCHM-04-2020-0323&quot;,&quot;ISSN&quot;:&quot;09596119&quot;,&quot;URL&quot;:&quot;https://www.proquest.com/docview/2724688776?accountid=130472&amp;parentSessionId=Eb8nZ7CySraLvBGCPVMDyK02Rwt4tOXckHjKXwhT%2FWs%3D&amp;pq-origsite=primo&quot;,&quot;issued&quot;:{&quot;date-parts&quot;:[[2021,8,9]]},&quot;page&quot;:&quot;2632-2652&quot;,&quot;abstract&quot;:&quot;Purpose: Hospitality workers are emotional labor workers because they must display appropriate emotions to their customers to provide outstanding service. Emotional intelligence (EI) helps employees regulate their emotions and display appropriate emotions, and hence should help hospitality workers provide outstanding service. However, the strength of the relationship between EI and hospitality workers’ job performance substantially varied across studies. Hence, the purpose of the present study is to clarify the mixed findings and to examine if EI can improve hospitality workers’ job performance. Design/methodology/approach: A meta-analysis was performed to investigate the relationship between EI and hospitality workers’ job performance as well as the moderators which condition this relationship. Findings: The present meta-analysis indicated that EI is positively related to hospitality workers’ job performance (ρ̅̂ = 0.54); the relationship between EI and hospitality workers’ job performance is stronger when the percentage of married subjects is low and in feminine cultures; and this relationship does not differ between male-dominated and female-dominated studies, across educational levels, between collectivistic and individualistic cultures, between low and high power distance cultures and between low and high uncertainty avoidance cultures. Research limitations/implications: This study uncovers theoretically important moderators that contribute to cross-cultural research, work–family literature and gender-related literature in hospitality research. Originality/value: The present study builds a theoretical foundation and performs a meta-analysis to elucidate the relationship between EI and hospitality workers’ job performance and to identify the moderators which condition this relationship.&quot;,&quot;publisher&quot;:&quot;Emerald Group Holdings Ltd.&quot;,&quot;issue&quot;:&quot;8&quot;,&quot;volume&quot;:&quot;33&quot;,&quot;container-title-short&quot;:&quot;&quot;},&quot;isTemporary&quot;:false},{&quot;id&quot;:&quot;ebfaae1f-4ea6-3265-91d5-702cefedb3e0&quot;,&quot;itemData&quot;:{&quot;type&quot;:&quot;article-journal&quot;,&quot;id&quot;:&quot;ebfaae1f-4ea6-3265-91d5-702cefedb3e0&quot;,&quot;title&quot;:&quot;Research on how emotional expressions of emotional labor workers and perception of customer feedbacks affect turnover intentions: Emphasis on moderating effects of emotional intelligence&quot;,&quot;author&quot;:[{&quot;family&quot;:&quot;Lee&quot;,&quot;given&quot;:&quot;Young Hee&quot;,&quot;parse-names&quot;:false,&quot;dropping-particle&quot;:&quot;&quot;,&quot;non-dropping-particle&quot;:&quot;&quot;},{&quot;family&quot;:&quot;Lee&quot;,&quot;given&quot;:&quot;Suk Hyung Bryan&quot;,&quot;parse-names&quot;:false,&quot;dropping-particle&quot;:&quot;&quot;,&quot;non-dropping-particle&quot;:&quot;&quot;},{&quot;family&quot;:&quot;Chung&quot;,&quot;given&quot;:&quot;Jong Yong&quot;,&quot;parse-names&quot;:false,&quot;dropping-particle&quot;:&quot;&quot;,&quot;non-dropping-particle&quot;:&quot;&quot;}],&quot;container-title&quot;:&quot;Frontiers in Psychology&quot;,&quot;container-title-short&quot;:&quot;Front Psychol&quot;,&quot;accessed&quot;:{&quot;date-parts&quot;:[[2023,8,8]]},&quot;DOI&quot;:&quot;10.3389/fpsyg.2018.02526&quot;,&quot;ISSN&quot;:&quot;16641078&quot;,&quot;URL&quot;:&quot;https://www.frontiersin.org/articles/10.3389/fpsyg.2018.02526/full&quot;,&quot;issued&quot;:{&quot;date-parts&quot;:[[2019,1,4]]},&quot;abstract&quot;:&quot;Previous studies have used various external variables and parameters as well as moderator variables such as emotional intelligence have been to understand emotional labor and its related problems. However, a comprehensive model to study such variables' correlations with each other and their overall effect on emotional labor has not yet been established. This study used a structural equation model to understand the relationship between employees' expression of emotional labor and perception of customer feedbacks. The study also looked at how the perception of customer feedback affects emotional exhaustion in order to understand how emotional exhaustion affects job satisfaction and turnover intentions. Further, in order to fully understand the effects of emotion on emotional labor at the service contact points, this study developed and tested a model of emotional labor with four factors of emotional intelligence as moderating factors. Five hundred and seventy nine emotional labor workers in service industries in the United States were collected and 577 valid survey results have been analyzed. The result shows that there exists moderating effects of emotional intelligence on how employees' Deep Acting and Surface Acting recognize customers' reactions, both positive and negative, that would affect employees' Emotional Exhaustion and Job Satisfaction, and hence, Turnover Intention. The result suggests that employees with better understanding of their own emotions, although they are more likely to recover from emotional exhaustion, experience a greater negative effect when there is a discrepancy between what they feel and how they should act.&quot;,&quot;publisher&quot;:&quot;Frontiers Media S.A.&quot;,&quot;issue&quot;:&quot;JAN&quot;,&quot;volume&quot;:&quot;9&quot;},&quot;isTemporary&quot;:false},{&quot;id&quot;:&quot;a4e5ecbb-17cb-30f6-bb53-3fd84933f41b&quot;,&quot;itemData&quot;:{&quot;type&quot;:&quot;article-journal&quot;,&quot;id&quot;:&quot;a4e5ecbb-17cb-30f6-bb53-3fd84933f41b&quot;,&quot;title&quot;:&quot;Investigation into the correlation between humanistic care ability and emotional intelligence of hospital staff&quot;,&quot;author&quot;:[{&quot;family&quot;:&quot;Ma&quot;,&quot;given&quot;:&quot;Jingjing&quot;,&quot;parse-names&quot;:false,&quot;dropping-particle&quot;:&quot;&quot;,&quot;non-dropping-particle&quot;:&quot;&quot;},{&quot;family&quot;:&quot;Peng&quot;,&quot;given&quot;:&quot;Wentao&quot;,&quot;parse-names&quot;:false,&quot;dropping-particle&quot;:&quot;&quot;,&quot;non-dropping-particle&quot;:&quot;&quot;},{&quot;family&quot;:&quot;Pan&quot;,&quot;given&quot;:&quot;Jihong&quot;,&quot;parse-names&quot;:false,&quot;dropping-particle&quot;:&quot;&quot;,&quot;non-dropping-particle&quot;:&quot;&quot;}],&quot;container-title&quot;:&quot;BMC Health Services Research&quot;,&quot;container-title-short&quot;:&quot;BMC Health Serv Res&quot;,&quot;DOI&quot;:&quot;10.1186/s12913-022-08227-4&quot;,&quot;ISSN&quot;:&quot;1472-6963&quot;,&quot;URL&quot;:&quot;https://bmchealthservres.biomedcentral.com/articles/10.1186/s12913-022-08227-4&quot;,&quot;issued&quot;:{&quot;date-parts&quot;:[[2022,12,30]]},&quot;page&quot;:&quot;839&quot;,&quot;abstract&quot;:&quot;Background: There are different degrees of flaws in the knowledge structure of humanistic medicine of medical staff. The level of emotional intelligence of medical staff affects their career development as well as their relationship with patients. Currently, the research on humanistic care ability (HCA) and emotional intelligence of medical staff in China and other countries is rare. This study aimed to investigate the correlation between the level of HCA and level of emotional intelligence of the whole hospital staff. Methods: The questionnaire survey employed contained self-designed questions on the hospital staff members’ socio-demographic background, Caring Ability Inventory, and Wong and Law Emotional Intelligence Scale. The survey was conducted with the staff of West China Second University Hospital, Sichuan University in April 2020. Results: The hospital staff’s average CAI score was 197.77 ± 20.30, and their average WLEIS score was 84.21 ± 13.48. The CAI and WLEIS scores of the hospital staff who chose their college majors on their own interests were higher than those who chose their majors for other reasons (employability, suggestions from family or others, etc.). The CAI and WLEIS scores of the hospital staff who had received more comprehensive and in-depth humanistic care training were higher than those who did not. The CAI score of the hospital staff who had participated in volunteer service activities was higher than those who did not. The WLEIS score of the Pediatrics Department staff was higher than that of the Outpatient and Emergency Department staff, and the difference was statistically significant (P &lt; 0.05). The scores of emotional intelligence, self-emotion assessment and expression, self-emotion management, self-emotion utilization, emotion recognition of others, and HCA of the hospital staff were positively correlated (P &lt; 0.001). Conclusion: There were different levels of development of internal factors of emotional intelligence among the hospital staff, and their humanistic care ability was at a low level. Emotional intelligence was positively correlated to humanistic care ability. The findings suggest in-service training and education by healthcare institutions to enhance healthcare staff’s emotional intelligence for promoting the general health of the population.&quot;,&quot;issue&quot;:&quot;1&quot;,&quot;volume&quot;:&quot;22&quot;},&quot;isTemporary&quot;:false},{&quot;id&quot;:&quot;efe12d1f-de26-3ab3-b2ce-1cc96acfba86&quot;,&quot;itemData&quot;:{&quot;type&quot;:&quot;article-journal&quot;,&quot;id&quot;:&quot;efe12d1f-de26-3ab3-b2ce-1cc96acfba86&quot;,&quot;title&quot;:&quot;Understanding the role of emotional intelligence and work status in service sabotage: Developing and testing a three-way interaction model&quot;,&quot;author&quot;:[{&quot;family&quot;:&quot;Tao&quot;,&quot;given&quot;:&quot;Chen Wei (Willie)&quot;,&quot;parse-names&quot;:false,&quot;dropping-particle&quot;:&quot;&quot;,&quot;non-dropping-particle&quot;:&quot;&quot;},{&quot;family&quot;:&quot;Jang&quot;,&quot;given&quot;:&quot;Jichul&quot;,&quot;parse-names&quot;:false,&quot;dropping-particle&quot;:&quot;&quot;,&quot;non-dropping-particle&quot;:&quot;&quot;},{&quot;family&quot;:&quot;Kwon&quot;,&quot;given&quot;:&quot;Junehee&quot;,&quot;parse-names&quot;:false,&quot;dropping-particle&quot;:&quot;&quot;,&quot;non-dropping-particle&quot;:&quot;&quot;}],&quot;container-title&quot;:&quot;Journal of Hospitality and Tourism Management&quot;,&quot;accessed&quot;:{&quot;date-parts&quot;:[[2022,3,28]]},&quot;DOI&quot;:&quot;10.1016/j.jhtm.2019.09.005&quot;,&quot;ISSN&quot;:&quot;18395260&quot;,&quot;URL&quot;:&quot;https://www-sciencedirect-com.ezproxy.uwtsd.ac.uk/science/article/pii/S1447677019300853&quot;,&quot;issued&quot;:{&quot;date-parts&quot;:[[2019,12,1]]},&quot;page&quot;:&quot;51-59&quot;,&quot;abstract&quot;:&quot;Restaurant frontline employees who are the victims of customer mistreatment frequently engage in service sabotage. However, the boundary condition of the relationship between customer mistreatment and service sabotage behaviors remains unanswered. Drawing upon the conservation of resources and affective information processing theories, we propose that the effects of customer mistreatment on service sabotage behaviors vary as a function of the level of emotional intelligence and work status. Data collected from 210 non-managerial frontline employees in full-service restaurants were analyzed. Results reveal that emotional intelligence moderates the relationship between customer mistreatment and service sabotage behaviors. Moreover, work status moderates the relationship between customer mistreatment and service sabotage behaviors. However, the three-way interactions were not statistically supported. This study contributes to the body of service sabotage literature and yields practical implications for managing service sabotage in the restaurant industry.&quot;,&quot;publisher&quot;:&quot;Elsevier Ltd&quot;,&quot;volume&quot;:&quot;41&quot;,&quot;container-title-short&quot;:&quot;&quot;},&quot;isTemporary&quot;:false}]},{&quot;citationID&quot;:&quot;MENDELEY_CITATION_e6727aac-c73e-4618-8890-a9bab729e9af&quot;,&quot;properties&quot;:{&quot;noteIndex&quot;:0},&quot;isEdited&quot;:false,&quot;manualOverride&quot;:{&quot;isManuallyOverridden&quot;:false,&quot;citeprocText&quot;:&quot;(Lee, Lee and Chung, 2019; Ma, Peng and Pan, 2022)&quot;,&quot;manualOverrideText&quot;:&quot;&quot;},&quot;citationTag&quot;:&quot;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&quot;,&quot;citationItems&quot;:[{&quot;id&quot;:&quot;ebfaae1f-4ea6-3265-91d5-702cefedb3e0&quot;,&quot;itemData&quot;:{&quot;type&quot;:&quot;article-journal&quot;,&quot;id&quot;:&quot;ebfaae1f-4ea6-3265-91d5-702cefedb3e0&quot;,&quot;title&quot;:&quot;Research on how emotional expressions of emotional labor workers and perception of customer feedbacks affect turnover intentions: Emphasis on moderating effects of emotional intelligence&quot;,&quot;author&quot;:[{&quot;family&quot;:&quot;Lee&quot;,&quot;given&quot;:&quot;Young Hee&quot;,&quot;parse-names&quot;:false,&quot;dropping-particle&quot;:&quot;&quot;,&quot;non-dropping-particle&quot;:&quot;&quot;},{&quot;family&quot;:&quot;Lee&quot;,&quot;given&quot;:&quot;Suk Hyung Bryan&quot;,&quot;parse-names&quot;:false,&quot;dropping-particle&quot;:&quot;&quot;,&quot;non-dropping-particle&quot;:&quot;&quot;},{&quot;family&quot;:&quot;Chung&quot;,&quot;given&quot;:&quot;Jong Yong&quot;,&quot;parse-names&quot;:false,&quot;dropping-particle&quot;:&quot;&quot;,&quot;non-dropping-particle&quot;:&quot;&quot;}],&quot;container-title&quot;:&quot;Frontiers in Psychology&quot;,&quot;container-title-short&quot;:&quot;Front Psychol&quot;,&quot;accessed&quot;:{&quot;date-parts&quot;:[[2023,8,8]]},&quot;DOI&quot;:&quot;10.3389/fpsyg.2018.02526&quot;,&quot;ISSN&quot;:&quot;16641078&quot;,&quot;URL&quot;:&quot;https://www.frontiersin.org/articles/10.3389/fpsyg.2018.02526/full&quot;,&quot;issued&quot;:{&quot;date-parts&quot;:[[2019,1,4]]},&quot;abstract&quot;:&quot;Previous studies have used various external variables and parameters as well as moderator variables such as emotional intelligence have been to understand emotional labor and its related problems. However, a comprehensive model to study such variables' correlations with each other and their overall effect on emotional labor has not yet been established. This study used a structural equation model to understand the relationship between employees' expression of emotional labor and perception of customer feedbacks. The study also looked at how the perception of customer feedback affects emotional exhaustion in order to understand how emotional exhaustion affects job satisfaction and turnover intentions. Further, in order to fully understand the effects of emotion on emotional labor at the service contact points, this study developed and tested a model of emotional labor with four factors of emotional intelligence as moderating factors. Five hundred and seventy nine emotional labor workers in service industries in the United States were collected and 577 valid survey results have been analyzed. The result shows that there exists moderating effects of emotional intelligence on how employees' Deep Acting and Surface Acting recognize customers' reactions, both positive and negative, that would affect employees' Emotional Exhaustion and Job Satisfaction, and hence, Turnover Intention. The result suggests that employees with better understanding of their own emotions, although they are more likely to recover from emotional exhaustion, experience a greater negative effect when there is a discrepancy between what they feel and how they should act.&quot;,&quot;publisher&quot;:&quot;Frontiers Media S.A.&quot;,&quot;issue&quot;:&quot;JAN&quot;,&quot;volume&quot;:&quot;9&quot;},&quot;isTemporary&quot;:false},{&quot;id&quot;:&quot;a4e5ecbb-17cb-30f6-bb53-3fd84933f41b&quot;,&quot;itemData&quot;:{&quot;type&quot;:&quot;article-journal&quot;,&quot;id&quot;:&quot;a4e5ecbb-17cb-30f6-bb53-3fd84933f41b&quot;,&quot;title&quot;:&quot;Investigation into the correlation between humanistic care ability and emotional intelligence of hospital staff&quot;,&quot;author&quot;:[{&quot;family&quot;:&quot;Ma&quot;,&quot;given&quot;:&quot;Jingjing&quot;,&quot;parse-names&quot;:false,&quot;dropping-particle&quot;:&quot;&quot;,&quot;non-dropping-particle&quot;:&quot;&quot;},{&quot;family&quot;:&quot;Peng&quot;,&quot;given&quot;:&quot;Wentao&quot;,&quot;parse-names&quot;:false,&quot;dropping-particle&quot;:&quot;&quot;,&quot;non-dropping-particle&quot;:&quot;&quot;},{&quot;family&quot;:&quot;Pan&quot;,&quot;given&quot;:&quot;Jihong&quot;,&quot;parse-names&quot;:false,&quot;dropping-particle&quot;:&quot;&quot;,&quot;non-dropping-particle&quot;:&quot;&quot;}],&quot;container-title&quot;:&quot;BMC Health Services Research&quot;,&quot;container-title-short&quot;:&quot;BMC Health Serv Res&quot;,&quot;DOI&quot;:&quot;10.1186/s12913-022-08227-4&quot;,&quot;ISSN&quot;:&quot;1472-6963&quot;,&quot;URL&quot;:&quot;https://bmchealthservres.biomedcentral.com/articles/10.1186/s12913-022-08227-4&quot;,&quot;issued&quot;:{&quot;date-parts&quot;:[[2022,12,30]]},&quot;page&quot;:&quot;839&quot;,&quot;abstract&quot;:&quot;Background: There are different degrees of flaws in the knowledge structure of humanistic medicine of medical staff. The level of emotional intelligence of medical staff affects their career development as well as their relationship with patients. Currently, the research on humanistic care ability (HCA) and emotional intelligence of medical staff in China and other countries is rare. This study aimed to investigate the correlation between the level of HCA and level of emotional intelligence of the whole hospital staff. Methods: The questionnaire survey employed contained self-designed questions on the hospital staff members’ socio-demographic background, Caring Ability Inventory, and Wong and Law Emotional Intelligence Scale. The survey was conducted with the staff of West China Second University Hospital, Sichuan University in April 2020. Results: The hospital staff’s average CAI score was 197.77 ± 20.30, and their average WLEIS score was 84.21 ± 13.48. The CAI and WLEIS scores of the hospital staff who chose their college majors on their own interests were higher than those who chose their majors for other reasons (employability, suggestions from family or others, etc.). The CAI and WLEIS scores of the hospital staff who had received more comprehensive and in-depth humanistic care training were higher than those who did not. The CAI score of the hospital staff who had participated in volunteer service activities was higher than those who did not. The WLEIS score of the Pediatrics Department staff was higher than that of the Outpatient and Emergency Department staff, and the difference was statistically significant (P &lt; 0.05). The scores of emotional intelligence, self-emotion assessment and expression, self-emotion management, self-emotion utilization, emotion recognition of others, and HCA of the hospital staff were positively correlated (P &lt; 0.001). Conclusion: There were different levels of development of internal factors of emotional intelligence among the hospital staff, and their humanistic care ability was at a low level. Emotional intelligence was positively correlated to humanistic care ability. The findings suggest in-service training and education by healthcare institutions to enhance healthcare staff’s emotional intelligence for promoting the general health of the population.&quot;,&quot;issue&quot;:&quot;1&quot;,&quot;volume&quot;:&quot;22&quot;},&quot;isTemporary&quot;:false}]},{&quot;citationID&quot;:&quot;MENDELEY_CITATION_7d7b9f00-e9ea-459c-b000-d59190df5a7e&quot;,&quot;properties&quot;:{&quot;noteIndex&quot;:0},&quot;isEdited&quot;:false,&quot;manualOverride&quot;:{&quot;isManuallyOverridden&quot;:false,&quot;citeprocText&quot;:&quot;(Li &lt;i&gt;et al.&lt;/i&gt;, 2021; Pionke and Graham, 2021)&quot;,&quot;manualOverrideText&quot;:&quot;&quot;},&quot;citationTag&quot;:&quot;MENDELEY_CITATION_v3_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&quot;,&quot;citationItems&quot;:[{&quot;id&quot;:&quot;0b4004c7-acd5-3176-961d-a8372e2944c5&quot;,&quot;itemData&quot;:{&quot;type&quot;:&quot;article-journal&quot;,&quot;id&quot;:&quot;0b4004c7-acd5-3176-961d-a8372e2944c5&quot;,&quot;title&quot;:&quot;A Multidisciplinary Scoping Review of Literature Focused on Compassion, Empathy, Emotional Intelligence, or Mindfulness Behaviors and Working with the Public&quot;,&quot;author&quot;:[{&quot;family&quot;:&quot;Pionke&quot;,&quot;given&quot;:&quot;J. J.&quot;,&quot;parse-names&quot;:false,&quot;dropping-particle&quot;:&quot;&quot;,&quot;non-dropping-particle&quot;:&quot;&quot;},{&quot;family&quot;:&quot;Graham&quot;,&quot;given&quot;:&quot;Rebecca&quot;,&quot;parse-names&quot;:false,&quot;dropping-particle&quot;:&quot;&quot;,&quot;non-dropping-particle&quot;:&quot;&quot;}],&quot;container-title&quot;:&quot;Journal of Library Administration&quot;,&quot;container-title-short&quot;:&quot;J Libr Adm&quot;,&quot;accessed&quot;:{&quot;date-parts&quot;:[[2023,8,7]]},&quot;DOI&quot;:&quot;10.1080/01930826.2020.1853469&quot;,&quot;ISSN&quot;:&quot;15403564&quot;,&quot;URL&quot;:&quot;https://web-p-ebscohost-com.ezproxy.uwtsd.ac.uk/ehost/pdfviewer/pdfviewer?vid=0&amp;sid=9ffbc896-37ff-4335-a2db-6cb9ffcecb41%40redis&quot;,&quot;issued&quot;:{&quot;date-parts&quot;:[[2021]]},&quot;page&quot;:&quot;147-184&quot;,&quot;abstract&quot;:&quot;This multidisciplinary scoping review was conducted to understand how best to enforce behaviors to assist library employees in interacting with a diverse population in a more positive way. The scoping review as a methodology was selected for its robust structure and adaptability for exploring a broad research question. Studies were included if they contained one of four behaviors: empathy, compassion, mindfulness, or emotional intelligence. Studies also had to include participants who interacted with the public. The studies were then analyzed descriptively and thematically. The findings of the review indicate that empathy is the most commonly taught behavior, with long-term and short-term interventions being used the most.&quot;,&quot;publisher&quot;:&quot;Routledge&quot;,&quot;issue&quot;:&quot;2&quot;,&quot;volume&quot;:&quot;61&quot;},&quot;isTemporary&quot;:false},{&quot;id&quot;:&quot;59adfda2-d978-32e4-8c3c-de9e16052cfa&quot;,&quot;itemData&quot;:{&quot;type&quot;:&quot;article-journal&quot;,&quot;id&quot;:&quot;59adfda2-d978-32e4-8c3c-de9e16052cfa&quot;,&quot;title&quot;:&quot;Relationship between emotional intelligence and job well-being in Chinese clinical nurses: multiple mediating effects of empathy and communication satisfaction&quot;,&quot;author&quot;:[{&quot;family&quot;:&quot;Li&quot;,&quot;given&quot;:&quot;Xue&quot;,&quot;parse-names&quot;:false,&quot;dropping-particle&quot;:&quot;&quot;,&quot;non-dropping-particle&quot;:&quot;&quot;},{&quot;family&quot;:&quot;Chang&quot;,&quot;given&quot;:&quot;Hongjuan&quot;,&quot;parse-names&quot;:false,&quot;dropping-particle&quot;:&quot;&quot;,&quot;non-dropping-particle&quot;:&quot;&quot;},{&quot;family&quot;:&quot;Zhang&quot;,&quot;given&quot;:&quot;Quanying&quot;,&quot;parse-names&quot;:false,&quot;dropping-particle&quot;:&quot;&quot;,&quot;non-dropping-particle&quot;:&quot;&quot;},{&quot;family&quot;:&quot;Yang&quot;,&quot;given&quot;:&quot;Jianli&quot;,&quot;parse-names&quot;:false,&quot;dropping-particle&quot;:&quot;&quot;,&quot;non-dropping-particle&quot;:&quot;&quot;},{&quot;family&quot;:&quot;Liu&quot;,&quot;given&quot;:&quot;Rui&quot;,&quot;parse-names&quot;:false,&quot;dropping-particle&quot;:&quot;&quot;,&quot;non-dropping-particle&quot;:&quot;&quot;},{&quot;family&quot;:&quot;Song&quot;,&quot;given&quot;:&quot;Yajie&quot;,&quot;parse-names&quot;:false,&quot;dropping-particle&quot;:&quot;&quot;,&quot;non-dropping-particle&quot;:&quot;&quot;}],&quot;container-title&quot;:&quot;BMC Nursing&quot;,&quot;container-title-short&quot;:&quot;BMC Nurs&quot;,&quot;DOI&quot;:&quot;10.1186/s12912-021-00658-4&quot;,&quot;ISSN&quot;:&quot;1472-6955&quot;,&quot;URL&quot;:&quot;https://bmcnurs.biomedcentral.com/articles/10.1186/s12912-021-00658-4&quot;,&quot;issued&quot;:{&quot;date-parts&quot;:[[2021,12,13]]},&quot;page&quot;:&quot;144&quot;,&quot;abstract&quot;:&quot;Background: Nursing work is associated with great pressure, and nurses are often overwhelmed. Therefore, correct emotional regulation is essential to improve nurses’ job well-being and promote better engagement in nursing work. The purpose of this study was to establish a structural model to estimate the impact of Chinese clinical nurses’ emotional intelligence on job well-being, using multiple intermediaries to explain the internal mechanisms underlying the relationship. Methods: This was a cross-sectional study of 1475 registered nurses from a Chinese hospital who provided responses to emotional intelligence, empathy, communication satisfaction, and job well-being scales. Path analysis using a multiple mediation model was performed using AMOS 23.0. Results: Among all clinical nurses who participated in the survey, 1475 (98.33 %) completed the questionnaire. The nurses’ job well-being score was 83.61 ± 12.63. There was a significant positive correlation between job well-being and communication satisfaction, emotional intelligence, and empathy ability (r = 0.346–0.570, P &lt; 0.001). Empathy and communication satisfaction partially mediated the relationship between emotional intelligence and job well-being, with effect sizes of 0.047 and 0.227, respectively. The chain mediating effect of empathy and communication satisfaction had a value of 0.045. Conclusions: It is recommended that hospital managers take actions to improve nurses’ emotional intelligence level, and conduct professional psychological training to improve nurses’ empathy and communication satisfaction, and ultimately improve their job well-being.&quot;,&quot;issue&quot;:&quot;1&quot;,&quot;volume&quot;:&quot;20&quot;},&quot;isTemporary&quot;:false}]},{&quot;citationID&quot;:&quot;MENDELEY_CITATION_7353d520-aa54-496d-9ba6-fd45fc4d9758&quot;,&quot;properties&quot;:{&quot;noteIndex&quot;:0},&quot;isEdited&quot;:false,&quot;manualOverride&quot;:{&quot;isManuallyOverridden&quot;:false,&quot;citeprocText&quot;:&quot;(Lozano-Peña &lt;i&gt;et al.&lt;/i&gt;, 2021; Wang &lt;i&gt;et al.&lt;/i&gt;, 2021; Bayighomog and Arasli, 2022; Molero Jurado &lt;i&gt;et al.&lt;/i&gt;, 2022)&quot;,&quot;manualOverrideText&quot;:&quot;&quot;},&quot;citationTag&quot;:&quot;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&quot;,&quot;citationItems&quot;:[{&quot;id&quot;:&quot;7229dc96-a4bd-3535-aa0c-862ec75b337b&quot;,&quot;itemData&quot;:{&quot;type&quot;:&quot;article&quot;,&quot;id&quot;:&quot;7229dc96-a4bd-3535-aa0c-862ec75b337b&quot;,&quot;title&quot;:&quot;Teachers’ social–emotional competence: history, concept, models, instruments, and recommendations for educational quality&quot;,&quot;author&quot;:[{&quot;family&quot;:&quot;Lozano-Peña&quot;,&quot;given&quot;:&quot;Gissela&quot;,&quot;parse-names&quot;:false,&quot;dropping-particle&quot;:&quot;&quot;,&quot;non-dropping-particle&quot;:&quot;&quot;},{&quot;family&quot;:&quot;Sáez-Delgado&quot;,&quot;given&quot;:&quot;Fabiola&quot;,&quot;parse-names&quot;:false,&quot;dropping-particle&quot;:&quot;&quot;,&quot;non-dropping-particle&quot;:&quot;&quot;},{&quot;family&quot;:&quot;López-Angulo&quot;,&quot;given&quot;:&quot;Yaranay&quot;,&quot;parse-names&quot;:false,&quot;dropping-particle&quot;:&quot;&quot;,&quot;non-dropping-particle&quot;:&quot;&quot;},{&quot;family&quot;:&quot;Mella-Norambuena&quot;,&quot;given&quot;:&quot;Javier&quot;,&quot;parse-names&quot;:false,&quot;dropping-particle&quot;:&quot;&quot;,&quot;non-dropping-particle&quot;:&quot;&quot;}],&quot;container-title&quot;:&quot;Sustainability (Switzerland)&quot;,&quot;accessed&quot;:{&quot;date-parts&quot;:[[2023,10,18]]},&quot;DOI&quot;:&quot;10.3390/su132112142&quot;,&quot;ISSN&quot;:&quot;20711050&quot;,&quot;URL&quot;:&quot;https://www-proquest-com.ezproxy.uwtsd.ac.uk/docview/2596061923?pq-origsite=primo&amp;accountid=130472&quot;,&quot;issued&quot;:{&quot;date-parts&quot;:[[2021,11,1]]},&quot;abstract&quot;:&quot;Teachers’ social–emotional competencies are essential to educational quality. This study aimed to describe the theoretical background and relevance of teachers’ social–emotional compe-tencies. We conducted a systematic review with a critical, theoretical review approach. The results showed that the concept has an increasingly complex history and followed a structured course from 1920 to present. Five main models have been identified: emotional regulation, prosocial class-room, Collaborative Association of Social Emotional Learning, Bar-On emotional intelligence, and emotional intelligence. There are measurement instruments consistent with four of the identified models; however, the model that does not have its own instrument uses different available scales. Specific recommendations are proposed to develop social and emotional competencies in educational public policies, which include school leadership, assessment, and teacher professional training. In conclusion, it is relevant to have clear guidelines that conceive and conceptualize social–emotional competence univocally. These guidelines would allow the design of instruments with a compre-hensive and sufficient theoretical base that reflect the multidimensionality of the concept, provide a precise measure to assess the effectiveness of intervention programs, and enlist teachers who seek the development of the different skills that involve social–emotional competencies.&quot;,&quot;publisher&quot;:&quot;MDPI&quot;,&quot;issue&quot;:&quot;21&quot;,&quot;volume&quot;:&quot;13&quot;,&quot;container-title-short&quot;:&quot;&quot;},&quot;isTemporary&quot;:false},{&quot;id&quot;:&quot;7122e77a-24a6-32cf-b557-adf49a19ed43&quot;,&quot;itemData&quot;:{&quot;type&quot;:&quot;article-journal&quot;,&quot;id&quot;:&quot;7122e77a-24a6-32cf-b557-adf49a19ed43&quot;,&quot;title&quot;:&quot;Emotional intelligence and self-esteem: Personal competencies necessary for physicians&quot;,&quot;author&quot;:[{&quot;family&quot;:&quot;Molero Jurado&quot;,&quot;given&quot;:&quot;María del Mar&quot;,&quot;parse-names&quot;:false,&quot;dropping-particle&quot;:&quot;&quot;,&quot;non-dropping-particle&quot;:&quot;&quot;},{&quot;family&quot;:&quot;Pérez-Fuentes&quot;,&quot;given&quot;:&quot;María del Carmen&quot;,&quot;parse-names&quot;:false,&quot;dropping-particle&quot;:&quot;&quot;,&quot;non-dropping-particle&quot;:&quot;&quot;},{&quot;family&quot;:&quot;Martos Martínez&quot;,&quot;given&quot;:&quot;África&quot;,&quot;parse-names&quot;:false,&quot;dropping-particle&quot;:&quot;&quot;,&quot;non-dropping-particle&quot;:&quot;&quot;},{&quot;family&quot;:&quot;Gázquez Linares&quot;,&quot;given&quot;:&quot;José Jesús&quot;,&quot;parse-names&quot;:false,&quot;dropping-particle&quot;:&quot;&quot;,&quot;non-dropping-particle&quot;:&quot;&quot;}],&quot;container-title&quot;:&quot;Frontiers in Medicine&quot;,&quot;container-title-short&quot;:&quot;Front Med (Lausanne)&quot;,&quot;DOI&quot;:&quot;10.3389/fmed.2022.965417&quot;,&quot;ISSN&quot;:&quot;2296-858X&quot;,&quot;URL&quot;:&quot;https://www.frontiersin.org/articles/10.3389/fmed.2022.965417/full&quot;,&quot;issued&quot;:{&quot;date-parts&quot;:[[2022,7,27]]},&quot;abstract&quot;:&quot;Introduction: Even though emotional intelligence and self-esteem are truly important variables in healthcare, the fact is that there are few studies on these constructs in Spanish physicians. The objective was to analyze the relationship between self-esteem and emotional intelligence in Spanish physicians, and their relationship with sociodemographic and employment variables. Methods: The study included a sample of 180 physicians with a mean age of 34.61, 76.7% of whom were women. The physician completed the Rosenberg self-esteem scale, the Brief Emotional Intelligence Inventory for Senior Citizens and a questionnaire on sociodemographic and work characteristics through a CAWI (Computer Assisted Web Interviewing). Results: The results showed that the interpersonal factor of emotional intelligence diminished with age and number of children. Furthermore, women scored significantly higher in interpersonal emotional intelligence and men in adaptability. Physicians with stable contracts (46.1%) scored higher in all the emotional intelligence variables, with almost a small effect size. In the relationship between self-esteem and emotional intelligence, it was found that global self-esteem of physicians was positively related to the Stress Management, Adaptability and Mood dimensions. Physicians with high self-esteem (72.8%) showed better Stress Management and Mood than those with low self-esteem (6.1%), while in the Adaptability factor, physicians with high global self-esteem scored higher than those with medium levels (21.1%). Conclusion: The need for a stable employment strategy was demonstrated, since this has repercussions on personal competencies of physicians as well as training in developing those consequences, since they improve physicians' quality of care and leadership, especially women with temporary contracts or with medium or low self-esteem.&quot;,&quot;volume&quot;:&quot;9&quot;},&quot;isTemporary&quot;:false},{&quot;id&quot;:&quot;462b9d19-1446-3434-a2b1-380959abb82a&quot;,&quot;itemData&quot;:{&quot;type&quot;:&quot;article-journal&quot;,&quot;id&quot;:&quot;462b9d19-1446-3434-a2b1-380959abb82a&quot;,&quot;title&quot;:&quot;Reviving employees’ essence of hospitality through spiritual wellbeing, spiritual leadership, and emotional intelligence&quot;,&quot;author&quot;:[{&quot;family&quot;:&quot;Bayighomog&quot;,&quot;given&quot;:&quot;Steven W.&quot;,&quot;parse-names&quot;:false,&quot;dropping-particle&quot;:&quot;&quot;,&quot;non-dropping-particle&quot;:&quot;&quot;},{&quot;family&quot;:&quot;Arasli&quot;,&quot;given&quot;:&quot;Hüseyin&quot;,&quot;parse-names&quot;:false,&quot;dropping-particle&quot;:&quot;&quot;,&quot;non-dropping-particle&quot;:&quot;&quot;}],&quot;container-title&quot;:&quot;Tourism Management&quot;,&quot;container-title-short&quot;:&quot;Tour Manag&quot;,&quot;accessed&quot;:{&quot;date-parts&quot;:[[2023,8,3]]},&quot;DOI&quot;:&quot;10.1016/j.tourman.2021.104406&quot;,&quot;ISSN&quot;:&quot;02615177&quot;,&quot;URL&quot;:&quot;https://pdf.sciencedirectassets.com/271716/1-s2.0-S0261517721X00052/1-s2.0-S0261517721001254/main.pdf?X-Amz-Security-Token=IQoJb3JpZ2luX2VjEGIaCXVzLWVhc3QtMSJHMEUCIQCmPlecQhPExI%2Bl9SdDZsAVcXpEp46N%2FVqzkuWti7HHdgIgPMSw%2B4AEwhCEJtpYRNtuF0JsPcNybZZ7Su%2Fel%2FyLjBMqugUI%2B%2F%2F%2F%2F%2F%2F%2F%2F%2F%2F%2FARAFGgwwNTkwMDM1NDY4NjUiDKi%2FBfVD4adIlE%2FQ4CqOBXxsQJB%2BQ4olQswe5r71aGFZGdpVxnzefDiAEM8E4wXP4dpGh0rj2Ci0jC6FkZnDTMGyPsQvRr0w9rqzAe1Vr6lZcjlT9us%2BoVYgZOEVXOBLaX8ZTKzLFdcFCFmRLRKZq7Rb8e9EdJr4Nc2LtsA0hi0fLzG%2BUOpV08IiahTFAA7MuHQL4JAK20UtFqAI2O3gw1Dn0jYf6fH1Dcm9No%2FviSWQUfiy91AM%2FVYYBWSYBRqPxC%2B0vaSOJ21tgmiNvYNDutR9t%2F1asSbxEkdxGHyWN1eA5ygT4V1wFBc90H9O9fNOtY2%2Ba5Ngu2b%2F7nXuWAid9p3r07G5qEP0cFEbTnBFM1izWk0KzvN5aDpgj7G%2FvgE1hWWvkDcuuVq6MnF8FZcHHZrfzsYmWLThoaNFalFE9GKUVYSIy4WgHwimdAvG5wMfSsRLfnNWlDlHcG%2Fo56uDry51OYWoh%2BnbXNHhopsYMNj5cNTx1y0ztdM8%2BTFriJNc6iuR31HV7f4rZaIIsSEbBmnJ7AMdhPZQcMvjtoKYWd1%2BDdqyUbvYDpyPtFCRHVfLAEUgRCp6Yzsv1o6L3J1ZSMCunbUdNelPIgxXO6cNBzJCBBLQkQbNfQ1UZs5XXjZXPA9CmwfZ2EgHHV1dVs6RjkOLVA1BtsTMRLzS0GQO3P755eLzht7ltdaDoEMMOFD%2B9TxuDpq93yKmvRD1s8XfK8KV1iUVUcR%2FpM2I9cyUtGCGsVAkXS%2BvXStpNZACaKxfdntvCTc81y59Ynaz%2B4lqB%2F01%2FpIPjFd0WRDMjyR%2F5sDWu6LpcCktoNoWYyrubsTBl6eHJ1UnfI8SYqgMxH7Aw9RbX5kICBNTptZG1jQLP1KTnMEWoSRMt2fUJhaGODDGhqymBjqxATCCp%2BzSZiFuOroRDWGMfRt3Us2qCAf7eQ%2FI9MYBUNnpy8W4qn9ZXk3ekTZiAPRzPxvJxdFnJTF5Zt4ddSTeIHLTxAQKxcvylOnuxVeM35bT2FtiNIxmVuhXk9b5VXp0Giuhw6mRM3zajrxeoAoaKVCItppcHBwTiwBAE2YIuoCE%2Bgj0puZQ%2Bnn11oMoOjv84wY5BLt0scPbnFLM0T6yj1y%2B8MxJUYUZliLIMMgF7Exjig%3D%3D&amp;X-Amz-Algorithm=AWS4-HMAC-SHA256&amp;X-Amz-Date=20230803T021429Z&amp;X-Amz-SignedHeaders=host&amp;X-Amz-Expires=300&amp;X-Amz-Credential=ASIAQ3PHCVTYWSMTBNWI%2F20230803%2Fus-east-1%2Fs3%2Faws4_request&amp;X-Amz-Signature=77eff5cd73c14b9ba2c906e93526ab7106654d55982d92c674c5b8837e451de8&amp;hash=62a12b2eeac288c80bffd96e4452d2cb1133290db1c2d1aac6abab5bfc1e70b4&amp;host=68042c943591013ac2b2430a89b270f6af2c76d8dfd086a07176afe7c76c2c61&amp;pii=S0261517721001254&amp;tid=spdf-856804e8-4d17-41a5-9be8-992dfaa8b54a&amp;sid=8b2be6403fe3b54ccd996ab819c0819c5685gxrqb&amp;type=client&amp;tsoh=d3d3LnNjaWVuY2VkaXJlY3QuY29t&amp;ua=010357095e00550d5505&amp;rr=7f0b0c1e3a8024d5&amp;cc=gb&quot;,&quot;issued&quot;:{&quot;date-parts&quot;:[[2022,4]]},&quot;page&quot;:&quot;104406&quot;,&quot;abstract&quot;:&quot;This study contributes to the ongoing discussion stressing the need to reinvigorate meaning and purpose to the younger generation of employees and revitalize the essence of hospitality. To this end, the study proposes and tests a model of how spiritual leadership and emotional intelligence are related, directly and indirectly through spiritual wellbeing, to the creative performance and customer-oriented boundary-spanning behaviors (COBSB) of employees. The research hypotheses were tested using data collected from 238 frontline hotel employees and 53 supervisors and analyzed via nonlinear estimations. The findings revealed that spiritual leadership and emotional intelligence were curvilinearly related to spiritual wellbeing, COBSB, and creative performance. Specifically, too much of spiritual leadership was not necessarily a good thing, and the less emotionally intelligent can sometimes be better off. Moreover, spiritual wellbeing mediated the relationship of emotional intelligence and spiritual leadership with COBSB and creative performance. Implications for theory and practice are discussed further.&quot;,&quot;volume&quot;:&quot;89&quot;},&quot;isTemporary&quot;:false},{&quot;id&quot;:&quot;b9c4f753-5e86-32e3-b7fb-e33dd9e51ac7&quot;,&quot;itemData&quot;:{&quot;type&quot;:&quot;article-journal&quot;,&quot;id&quot;:&quot;b9c4f753-5e86-32e3-b7fb-e33dd9e51ac7&quot;,&quot;title&quot;:&quot;Caught out! The role of customer emotional intelligence and dual thinking processes in perceptions of frontline service employees' inauthentic positive displays&quot;,&quot;author&quot;:[{&quot;family&quot;:&quot;Wang&quot;,&quot;given&quot;:&quot;Karyn L.&quot;,&quot;parse-names&quot;:false,&quot;dropping-particle&quot;:&quot;&quot;,&quot;non-dropping-particle&quot;:&quot;&quot;},{&quot;family&quot;:&quot;Nguyen&quot;,&quot;given&quot;:&quot;Helena&quot;,&quot;parse-names&quot;:false,&quot;dropping-particle&quot;:&quot;&quot;,&quot;non-dropping-particle&quot;:&quot;&quot;},{&quot;family&quot;:&quot;Johnson&quot;,&quot;given&quot;:&quot;Anya&quot;,&quot;parse-names&quot;:false,&quot;dropping-particle&quot;:&quot;&quot;,&quot;non-dropping-particle&quot;:&quot;&quot;},{&quot;family&quot;:&quot;Groth&quot;,&quot;given&quot;:&quot;Markus&quot;,&quot;parse-names&quot;:false,&quot;dropping-particle&quot;:&quot;&quot;,&quot;non-dropping-particle&quot;:&quot;&quot;}],&quot;container-title&quot;:&quot;Psychology and Marketing&quot;,&quot;container-title-short&quot;:&quot;Psychol Mark&quot;,&quot;accessed&quot;:{&quot;date-parts&quot;:[[2023,10,19]]},&quot;DOI&quot;:&quot;10.1002/mar.21567&quot;,&quot;ISSN&quot;:&quot;15206793&quot;,&quot;URL&quot;:&quot;https://onlinelibrary-wiley-com.ezproxy.uwtsd.ac.uk/doi/pdf/10.1002/mar.21567&quot;,&quot;issued&quot;:{&quot;date-parts&quot;:[[2021,12,1]]},&quot;page&quot;:&quot;2191-2208&quot;,&quot;abstract&quot;:&quot;Frontline service employees often feign positive displays during customer interactions to enhance service outcomes, but to what extent are customers aware of these inauthentic positive displays? The perception of inauthenticity involves a series of complex judgments, however, the influence of customers' different thinking processes on these judgments and the role of customer individual differences in emotional intelligence are seldom investigated. This article investigates how customer emotional intelligence influences the processing of frontline employees' inauthentic positive displays. Across three experimental studies, we find that experiential processes combine with high emotional intelligence to predict more accurate perceptions of frontline employees' inauthentic positive displays (Study 1). In contrast, rational processes interact with low emotional intelligence to predict less accurate perceptions (Study 2). We also find that high emotional intelligence and high dual thinking processes (both experiential and rational) predict more accurate perceptions of frontline employees' inauthentic positive displays (Study 3). These results extend knowledge of the important role of customers in detecting the frontline employee's inauthentic displays. Our findings have important practical implications for service settings where there are strong expectations for frontline employees to provide “service with a smile.”.&quot;,&quot;publisher&quot;:&quot;John Wiley and Sons Inc&quot;,&quot;issue&quot;:&quot;12&quot;,&quot;volume&quot;:&quot;38&quot;},&quot;isTemporary&quot;:false}]},{&quot;citationID&quot;:&quot;MENDELEY_CITATION_47d8b9ea-488d-4c59-ae79-9d7ff4963510&quot;,&quot;properties&quot;:{&quot;noteIndex&quot;:0},&quot;isEdited&quot;:false,&quot;manualOverride&quot;:{&quot;isManuallyOverridden&quot;:false,&quot;citeprocText&quot;:&quot;(Gunkel, Schlaegel and Taras, 2016)&quot;,&quot;manualOverrideText&quot;:&quot;&quot;},&quot;citationTag&quot;:&quot;MENDELEY_CITATION_v3_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&quot;,&quot;citationItems&quot;:[{&quot;id&quot;:&quot;8f226ee0-5c40-3271-9f49-f6e4ab216161&quot;,&quot;itemData&quot;:{&quot;type&quot;:&quot;article-journal&quot;,&quot;id&quot;:&quot;8f226ee0-5c40-3271-9f49-f6e4ab216161&quot;,&quot;title&quot;:&quot;Cultural values, emotional intelligence, and conflict handling styles: A global study&quot;,&quot;author&quot;:[{&quot;family&quot;:&quot;Gunkel&quot;,&quot;given&quot;:&quot;Marjaana&quot;,&quot;parse-names&quot;:false,&quot;dropping-particle&quot;:&quot;&quot;,&quot;non-dropping-particle&quot;:&quot;&quot;},{&quot;family&quot;:&quot;Schlaegel&quot;,&quot;given&quot;:&quot;Christopher&quot;,&quot;parse-names&quot;:false,&quot;dropping-particle&quot;:&quot;&quot;,&quot;non-dropping-particle&quot;:&quot;&quot;},{&quot;family&quot;:&quot;Taras&quot;,&quot;given&quot;:&quot;Vas&quot;,&quot;parse-names&quot;:false,&quot;dropping-particle&quot;:&quot;&quot;,&quot;non-dropping-particle&quot;:&quot;&quot;}],&quot;container-title&quot;:&quot;Journal of World Business&quot;,&quot;accessed&quot;:{&quot;date-parts&quot;:[[2023,8,3]]},&quot;DOI&quot;:&quot;10.1016/j.jwb.2016.02.001&quot;,&quot;ISSN&quot;:&quot;10909516&quot;,&quot;URL&quot;:&quot;https://pdf.sciencedirectassets.com/272083/1-s2.0-S1090951616X0003X/1-s2.0-S1090951616300074/main.pdf?X-Amz-Security-Token=IQoJb3JpZ2luX2VjEGoaCXVzLWVhc3QtMSJHMEUCIDmuwpo%2FHue%2BeksrFK2D8Wkkfw4k%2FdKP7Pdhe%2B2ASDJkAiEAz6vmGW8GtF1I%2Bv%2FfiTjiGFzhx2%2F97MywyvUzPgn5hI8qswUIEhAFGgwwNTkwMDM1NDY4NjUiDBHHiDXnwaf3wOxMNiqQBVZy%2B3UevxMxT0rX5DIml44gHrudOHYIY8LD75llcVRfHAq9P2gvGOVkEjcXVHc%2FXLHP19tLCYBPv4eDdBydwZcw7bU5vu8VTmewP2dXDCvSO24WuiGlphcsLq69GO7UUNTSprmHtmQv3blmrVVHXKLt3qmQKu8hmArS0BvlejVOOVBJulASEEu8wlIrsBkC5SRU6ZkjbLOSQc1FpBbYBT1izPqG45%2F590nIII7OeS25P7zikMxsrbcaHPWC%2B%2FGUXtzYvDs14QOETH%2FAkLRVLgbVEtC%2B3gSEQsxM8w7Ry0bjSXIEkWKKEJvT%2F2hEjdmtTkEdOSy5FfOsuQyTOpcI6XgmQH%2BJF7U4wwtYJj5KfXX0x9sOWwELWznFLPbQ9Fy4TyId0rZTgmS10xySqCFshJDabTWllQigI%2FvgN%2BglemVZ2zV96EYZ8rCS4JcYgX0RLW1ZJIH6JT9yyJT1P9pH7e8mB%2BCgMfa1Su92%2FKcNDG2NTdAxrmetd3TFh7pbUCb2flyJ5p6%2BH5U7XMLovUWnDFRWwMOBkH%2Fl0DtDCesoEVI1uu%2FYjOVKus9FRkXm84fQ35rgtB5GC%2F2d9KxPvBA9h2ZXx6ZOMeMbKj6SZJQO8f%2FTmsH7g5Er0TnQUv4%2FL%2FuDx7ODieMd7NCHhC4DeQvWuhJ4RFu7K9C6ysHSZpGV6HVswLwaNxB6sN39PZdM2rxAi4cS88%2BjdA3sWVrpC%2FCpq6DpWlOCK60XCJ6XtIK6qHRdyPoXbRCtBDJjwwAYsFAdI%2BraQ5NsiN8jbcLwZi98BWoY7HKBL9OE7lmMrJLBiqCzLDzglZ%2B7w2fT545ROK83sKIx7DVZrJYr4t5BEFtJIdZFUdHFJwE7njxrzYHGbNo9MKnhraYGOrEBPcMo2BcHnq%2FeDgEE4BSs937p2eAuyXiu4IOo%2F4%2FeEBgltotClfJg4TcWU6D%2FVFSVWL%2FoeO34leW49guxmGewS0olmAZSvdHcmAE1lU20nXzZPJbiCAZ3lfsRC8PqsK7lus5SDuPOYX0EPNkBbtLlXl4gDFCMgPOrXnD330DCha%2ByQFTaqQIJngcBbptoE3sEQQfSrK3OcaTjlV8u80QagjWG0okh6694JpSXe8j%2BeCs3&amp;X-Amz-Algorithm=AWS4-HMAC-SHA256&amp;X-Amz-Date=20230803T100231Z&amp;X-Amz-SignedHeaders=host&amp;X-Amz-Expires=300&amp;X-Amz-Credential=ASIAQ3PHCVTY3B523TAV%2F20230803%2Fus-east-1%2Fs3%2Faws4_request&amp;X-Amz-Signature=6ab9878655216474ae34438cda7882cbb426966ddb972e0275797b1edf28dd80&amp;hash=a15ce10bcd751bb6aed3a3aa4a2e82d22aab5d0fa114be86c2e6e6753492beca&amp;host=68042c943591013ac2b2430a89b270f6af2c76d8dfd086a07176afe7c76c2c61&amp;pii=S1090951616300074&amp;tid=spdf-15213787-3f86-49d9-9a68-ce3a4f6349cc&amp;sid=8b2be6403fe3b54ccd996ab819c0819c5685gxrqb&amp;type=client&amp;tsoh=d3d3LnNjaWVuY2VkaXJlY3QuY29t&amp;ua=010357095e0607570658&amp;rr=7f0db9b8ca8c8891&amp;cc=gb&quot;,&quot;issued&quot;:{&quot;date-parts&quot;:[[2016,6]]},&quot;page&quot;:&quot;568-585&quot;,&quot;abstract&quot;:&quot;While previous research has identified cultural values and emotional intelligence as central determinants of conflict handling styles, little is known about the mechanism through which cultural values impact individuals' preferences for specific conflict handling styles. Based on a multinational dataset including 1527 individuals from ten different cultural clusters, the current study aims to integrate these two literature streams by examining the influence of cultural values on conflict handling styles through emotional intelligence. The results of structural equation modeling and mediation analysis show that in particular uncertainty avoidance and long-term orientation influence preferences for the conflict handling styles of compromising, obliging, and integrating through emotional intelligence. Furthermore, we find that collectivism has a direct negative effect on the preference for a dominating style and that power distance has a direct positive effect on the preference for an avoiding and a dominating style. Our study contributes to a more comprehensive and more integrative understanding of earlier research on the role of culture and emotional intelligence in conflict handling.&quot;,&quot;issue&quot;:&quot;4&quot;,&quot;volume&quot;:&quot;51&quot;,&quot;container-title-short&quot;:&quot;&quot;},&quot;isTemporary&quot;:false}]},{&quot;citationID&quot;:&quot;MENDELEY_CITATION_7a453aaa-442a-4cc3-a305-6bee4ca18694&quot;,&quot;properties&quot;:{&quot;noteIndex&quot;:0},&quot;isEdited&quot;:false,&quot;manualOverride&quot;:{&quot;isManuallyOverridden&quot;:false,&quot;citeprocText&quot;:&quot;(Dütsch, 2022)&quot;,&quot;manualOverrideText&quot;:&quot;&quot;},&quot;citationTag&quot;:&quot;MENDELEY_CITATION_v3_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&quot;,&quot;citationItems&quot;:[{&quot;id&quot;:&quot;2f3a28b6-8ea0-3102-86ef-a001b671abdf&quot;,&quot;itemData&quot;:{&quot;type&quot;:&quot;article-journal&quot;,&quot;id&quot;:&quot;2f3a28b6-8ea0-3102-86ef-a001b671abdf&quot;,&quot;title&quot;:&quot;COVID-19 and the labour market: What are the working conditions in critical jobs?&quot;,&quot;author&quot;:[{&quot;family&quot;:&quot;Dütsch&quot;,&quot;given&quot;:&quot;Matthias&quot;,&quot;parse-names&quot;:false,&quot;dropping-particle&quot;:&quot;&quot;,&quot;non-dropping-particle&quot;:&quot;&quot;}],&quot;container-title&quot;:&quot;Journal for Labour Market Research&quot;,&quot;container-title-short&quot;:&quot;J Labour Mark Res&quot;,&quot;accessed&quot;:{&quot;date-parts&quot;:[[2023,8,7]]},&quot;DOI&quot;:&quot;10.1186/s12651-022-00315-6&quot;,&quot;ISSN&quot;:&quot;25105027&quot;,&quot;URL&quot;:&quot;https://www.proquest.com/docview/2694810061?accountid=130472&amp;parentSessionId=gsfppXBuez7zpWp62YDBvF6wDGExDavVMN3F8Lu%2BgG8%3D&amp;pq-origsite=primo&quot;,&quot;issued&quot;:{&quot;date-parts&quot;:[[2022,12,1]]},&quot;abstract&quot;:&quot;The COVID-19 pandemic has focused public attention on occupational groups that ensure the maintenance of critical infrastructure, provision of medical care and supply of essential goods. This paper examines the working conditions in critical jobs based on representative data from the German BAuA Working Time Survey 2019. Our analyses reveal that essential workers are more likely to perform unskilled or semiskilled activities and work in cleaning, transport and logistics, health care occupations as well as IT and natural science services. Regarding the working conditions, essential workers are paid comparatively less and are more physically proximate to others at work than nonessential workers. They more often work atypical hours, such as day and night shifts and on weekends, and have less autonomy in their working time. Additionally, critical jobs are characterised by muscular and skeletal strain due to working positions and carrying heavy loads significantly more often. Thus, our findings strongly suggest that work-related risks accumulate in critical jobs.&quot;,&quot;publisher&quot;:&quot;Springer Science and Business Media Deutschland GmbH&quot;,&quot;issue&quot;:&quot;1&quot;,&quot;volume&quot;:&quot;56&quot;},&quot;isTemporary&quot;:false}]},{&quot;citationID&quot;:&quot;MENDELEY_CITATION_6a2dc8c5-f357-4724-9d71-a3a544f7b55f&quot;,&quot;properties&quot;:{&quot;noteIndex&quot;:0},&quot;isEdited&quot;:false,&quot;manualOverride&quot;:{&quot;isManuallyOverridden&quot;:false,&quot;citeprocText&quot;:&quot;(Rocha, Marin and Macias-Seda, 2020)&quot;,&quot;manualOverrideText&quot;:&quot;&quot;},&quot;citationTag&quot;:&quot;MENDELEY_CITATION_v3_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&quot;,&quot;citationItems&quot;:[{&quot;id&quot;:&quot;b0cd0f03-ab5b-3622-84a6-e4bf8ffe5e17&quot;,&quot;itemData&quot;:{&quot;type&quot;:&quot;article-journal&quot;,&quot;id&quot;:&quot;b0cd0f03-ab5b-3622-84a6-e4bf8ffe5e17&quot;,&quot;title&quot;:&quot;Living, working conditions and mental health: A study with Brazilian and Spanish workers who work in hospital cleaning services&quot;,&quot;author&quot;:[{&quot;family&quot;:&quot;Rocha&quot;,&quot;given&quot;:&quot;Márcia Regina Alves&quot;,&quot;parse-names&quot;:false,&quot;dropping-particle&quot;:&quot;&quot;,&quot;non-dropping-particle&quot;:&quot;&quot;},{&quot;family&quot;:&quot;Marin&quot;,&quot;given&quot;:&quot;Maria José Sanches&quot;,&quot;parse-names&quot;:false,&quot;dropping-particle&quot;:&quot;&quot;,&quot;non-dropping-particle&quot;:&quot;&quot;},{&quot;family&quot;:&quot;Macias-Seda&quot;,&quot;given&quot;:&quot;Juana&quot;,&quot;parse-names&quot;:false,&quot;dropping-particle&quot;:&quot;&quot;,&quot;non-dropping-particle&quot;:&quot;&quot;}],&quot;container-title&quot;:&quot;Ciencia e Saude Coletiva&quot;,&quot;accessed&quot;:{&quot;date-parts&quot;:[[2023,10,19]]},&quot;DOI&quot;:&quot;10.1590/1413-812320202510.35912018&quot;,&quot;ISSN&quot;:&quot;16784561&quot;,&quot;PMID&quot;:&quot;32997015&quot;,&quot;URL&quot;:&quot;https://www.proquest.com/docview/2451930408?accountid=130472&amp;parentSessionId=yPJlngqSWqsOmjEBsSnHVxGyRyhyt72nEHd9yb9BuW8%3D&amp;pq-origsite=primo&quot;,&quot;issued&quot;:{&quot;date-parts&quot;:[[2020,10,1]]},&quot;page&quot;:&quot;3821-3832&quot;,&quot;abstract&quot;:&quot;Objective: To compare living, work and health conditions, with a particular interest in the mental health of Brazilian and Spanish out-sourced hospital cleaning workers. Method: This is a cross-sectional, quantitative investigation carried out in two public general hospitals, one in the Brazilian Midwest region of São Paulo and the other in the Southwest region of the Iberian Peninsula. In total, 78 Brazilian hospital workers and 39 Spanish hospital workers were interviewed using a script with data on the living conditions, including some validated questionnaires such as the Job Content Questionnaire (JCQ) and Self-Reporting Questionnaire (SRQ-20). Results: Spanish workers are older, white and with a higher household income, with lower SRQ scores in all realms. Also, they smoke more, have a higher level of visual impairment and allergies, have been working in the same activity longer, with a lower workload and do not hold two jobs. Besides, almost 40% of them consider that their work is autonomous. Conclusions: Brazilian workers are subject to more impoverished living, working and mental health conditions than Spanish workers. Only a few aspects of health conditions were worse among Spanish workers, which may probably be related to their advanced age.&quot;,&quot;publisher&quot;:&quot;Associacao Brasileira de Pos - Graduacao em Saude Coletiva&quot;,&quot;issue&quot;:&quot;10&quot;,&quot;volume&quot;:&quot;25&quot;,&quot;container-title-short&quot;:&quot;&quot;},&quot;isTemporary&quot;:false}]},{&quot;citationID&quot;:&quot;MENDELEY_CITATION_5dd0a213-45f7-49fe-bdfd-aeadd061f178&quot;,&quot;properties&quot;:{&quot;noteIndex&quot;:0},&quot;isEdited&quot;:false,&quot;manualOverride&quot;:{&quot;isManuallyOverridden&quot;:false,&quot;citeprocText&quot;:&quot;(Huarcaya-Victoria &lt;i&gt;et al.&lt;/i&gt;, 2022)&quot;,&quot;manualOverrideText&quot;:&quot;&quot;},&quot;citationTag&quot;:&quot;MENDELEY_CITATION_v3_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&quot;,&quot;citationItems&quot;:[{&quot;id&quot;:&quot;c52ee38f-bb07-3e01-b698-87090751f6c3&quot;,&quot;itemData&quot;:{&quot;type&quot;:&quot;article-journal&quot;,&quot;id&quot;:&quot;c52ee38f-bb07-3e01-b698-87090751f6c3&quot;,&quot;title&quot;:&quot;Factors Associated with Mental Health Outcomes in Hospital Workers during the COVID-19 Pandemic: A Mixed-Methods Study&quot;,&quot;author&quot;:[{&quot;family&quot;:&quot;Huarcaya-Victoria&quot;,&quot;given&quot;:&quot;Jeff&quot;,&quot;parse-names&quot;:false,&quot;dropping-particle&quot;:&quot;&quot;,&quot;non-dropping-particle&quot;:&quot;&quot;},{&quot;family&quot;:&quot;Villarreal-Rao&quot;,&quot;given&quot;:&quot;Beltran&quot;,&quot;parse-names&quot;:false,&quot;dropping-particle&quot;:&quot;&quot;,&quot;non-dropping-particle&quot;:&quot;&quot;},{&quot;family&quot;:&quot;Luna&quot;,&quot;given&quot;:&quot;Matilde&quot;,&quot;parse-names&quot;:false,&quot;dropping-particle&quot;:&quot;&quot;,&quot;non-dropping-particle&quot;:&quot;&quot;},{&quot;family&quot;:&quot;Rojas-Mendoza&quot;,&quot;given&quot;:&quot;Wendoline&quot;,&quot;parse-names&quot;:false,&quot;dropping-particle&quot;:&quot;&quot;,&quot;non-dropping-particle&quot;:&quot;&quot;},{&quot;family&quot;:&quot;Alarcon-Ruiz&quot;,&quot;given&quot;:&quot;Christoper A.&quot;,&quot;parse-names&quot;:false,&quot;dropping-particle&quot;:&quot;&quot;,&quot;non-dropping-particle&quot;:&quot;&quot;},{&quot;family&quot;:&quot;Villarreal-Zegarra&quot;,&quot;given&quot;:&quot;David&quot;,&quot;parse-names&quot;:false,&quot;dropping-particle&quot;:&quot;&quot;,&quot;non-dropping-particle&quot;:&quot;&quot;},{&quot;family&quot;:&quot;Vilela-Estrada&quot;,&quot;given&quot;:&quot;Ana L.&quot;,&quot;parse-names&quot;:false,&quot;dropping-particle&quot;:&quot;&quot;,&quot;non-dropping-particle&quot;:&quot;&quot;},{&quot;family&quot;:&quot;Ramírez&quot;,&quot;given&quot;:&quot;Samantha&quot;,&quot;parse-names&quot;:false,&quot;dropping-particle&quot;:&quot;&quot;,&quot;non-dropping-particle&quot;:&quot;&quot;}],&quot;container-title&quot;:&quot;International Journal of Environmental Research and Public Health&quot;,&quot;container-title-short&quot;:&quot;Int J Environ Res Public Health&quot;,&quot;accessed&quot;:{&quot;date-parts&quot;:[[2023,8,8]]},&quot;DOI&quot;:&quot;10.3390/ijerph19095346&quot;,&quot;ISSN&quot;:&quot;16604601&quot;,&quot;PMID&quot;:&quot;35564741&quot;,&quot;URL&quot;:&quot;https://mdpi-res.com/ijerph/ijerph-19-05346/article_deploy/ijerph-19-05346-v2.pdf?version=1651905352&quot;,&quot;issued&quot;:{&quot;date-parts&quot;:[[2022,5,1]]},&quot;abstract&quot;:&quot;Background: We investigated some of the factors associated with depression, perceived stress, and anxiety in clinical and nonclinical healthcare workers of two hospitals. Methods: A mixed-methods approach was used. The sample included clinical (physicians, nurses, and others) and nonclinical (security and cleaning staff) healthcare workers of two tertiary hospitals in Peru. Participants completed an online self-survey. In the qualitative analysis, data were subjected to thematic analysis. Results: We analyzed data from 613 participants, of which 8.6%, 9.0%, and 78.2% had moderate-to-severe anxiety, depression, and perceived stress, respectively. Having a previous mental health problem, being concerned about losing one’s job, having at least two COVID-19 symptoms in the preceding two weeks, and being afraid of infecting family members increased the prevalence of experiencing moderate-to-severe depression and anxiety. The qualitative analysis allowed us to identify five recurring factors that caused a negative impact on workers’ lives during the pandemic: emotional distress linked to hospital experiences of suffering and death, modification of routines, fear of COVID-19, exacerbation of mental disorders, and physical problems associated with emotional distress. Conclusions: Clinical and nonclinical healthcare workers in Peru have experienced depression, anxiety, and stress during the COVID-19 pandemic. Future research and interventions are necessary to improve psychological support for hospital workers.&quot;,&quot;publisher&quot;:&quot;MDPI&quot;,&quot;issue&quot;:&quot;9&quot;,&quot;volume&quot;:&quot;19&quot;},&quot;isTemporary&quot;:false}]},{&quot;citationID&quot;:&quot;MENDELEY_CITATION_45ebd6dc-f88d-4aaa-bb97-82dfb4e2b694&quot;,&quot;properties&quot;:{&quot;noteIndex&quot;:0},&quot;isEdited&quot;:false,&quot;manualOverride&quot;:{&quot;isManuallyOverridden&quot;:false,&quot;citeprocText&quot;:&quot;(Lozano-Peña &lt;i&gt;et al.&lt;/i&gt;, 2021; Wang &lt;i&gt;et al.&lt;/i&gt;, 2021; Bayighomog and Arasli, 2022; Molero Jurado &lt;i&gt;et al.&lt;/i&gt;, 2022)&quot;,&quot;manualOverrideText&quot;:&quot;&quot;},&quot;citationTag&quot;:&quot;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&quot;,&quot;citationItems&quot;:[{&quot;id&quot;:&quot;7229dc96-a4bd-3535-aa0c-862ec75b337b&quot;,&quot;itemData&quot;:{&quot;type&quot;:&quot;article&quot;,&quot;id&quot;:&quot;7229dc96-a4bd-3535-aa0c-862ec75b337b&quot;,&quot;title&quot;:&quot;Teachers’ social–emotional competence: history, concept, models, instruments, and recommendations for educational quality&quot;,&quot;author&quot;:[{&quot;family&quot;:&quot;Lozano-Peña&quot;,&quot;given&quot;:&quot;Gissela&quot;,&quot;parse-names&quot;:false,&quot;dropping-particle&quot;:&quot;&quot;,&quot;non-dropping-particle&quot;:&quot;&quot;},{&quot;family&quot;:&quot;Sáez-Delgado&quot;,&quot;given&quot;:&quot;Fabiola&quot;,&quot;parse-names&quot;:false,&quot;dropping-particle&quot;:&quot;&quot;,&quot;non-dropping-particle&quot;:&quot;&quot;},{&quot;family&quot;:&quot;López-Angulo&quot;,&quot;given&quot;:&quot;Yaranay&quot;,&quot;parse-names&quot;:false,&quot;dropping-particle&quot;:&quot;&quot;,&quot;non-dropping-particle&quot;:&quot;&quot;},{&quot;family&quot;:&quot;Mella-Norambuena&quot;,&quot;given&quot;:&quot;Javier&quot;,&quot;parse-names&quot;:false,&quot;dropping-particle&quot;:&quot;&quot;,&quot;non-dropping-particle&quot;:&quot;&quot;}],&quot;container-title&quot;:&quot;Sustainability (Switzerland)&quot;,&quot;accessed&quot;:{&quot;date-parts&quot;:[[2023,10,18]]},&quot;DOI&quot;:&quot;10.3390/su132112142&quot;,&quot;ISSN&quot;:&quot;20711050&quot;,&quot;URL&quot;:&quot;https://www-proquest-com.ezproxy.uwtsd.ac.uk/docview/2596061923?pq-origsite=primo&amp;accountid=130472&quot;,&quot;issued&quot;:{&quot;date-parts&quot;:[[2021,11,1]]},&quot;abstract&quot;:&quot;Teachers’ social–emotional competencies are essential to educational quality. This study aimed to describe the theoretical background and relevance of teachers’ social–emotional compe-tencies. We conducted a systematic review with a critical, theoretical review approach. The results showed that the concept has an increasingly complex history and followed a structured course from 1920 to present. Five main models have been identified: emotional regulation, prosocial class-room, Collaborative Association of Social Emotional Learning, Bar-On emotional intelligence, and emotional intelligence. There are measurement instruments consistent with four of the identified models; however, the model that does not have its own instrument uses different available scales. Specific recommendations are proposed to develop social and emotional competencies in educational public policies, which include school leadership, assessment, and teacher professional training. In conclusion, it is relevant to have clear guidelines that conceive and conceptualize social–emotional competence univocally. These guidelines would allow the design of instruments with a compre-hensive and sufficient theoretical base that reflect the multidimensionality of the concept, provide a precise measure to assess the effectiveness of intervention programs, and enlist teachers who seek the development of the different skills that involve social–emotional competencies.&quot;,&quot;publisher&quot;:&quot;MDPI&quot;,&quot;issue&quot;:&quot;21&quot;,&quot;volume&quot;:&quot;13&quot;,&quot;container-title-short&quot;:&quot;&quot;},&quot;isTemporary&quot;:false},{&quot;id&quot;:&quot;7122e77a-24a6-32cf-b557-adf49a19ed43&quot;,&quot;itemData&quot;:{&quot;type&quot;:&quot;article-journal&quot;,&quot;id&quot;:&quot;7122e77a-24a6-32cf-b557-adf49a19ed43&quot;,&quot;title&quot;:&quot;Emotional intelligence and self-esteem: Personal competencies necessary for physicians&quot;,&quot;author&quot;:[{&quot;family&quot;:&quot;Molero Jurado&quot;,&quot;given&quot;:&quot;María del Mar&quot;,&quot;parse-names&quot;:false,&quot;dropping-particle&quot;:&quot;&quot;,&quot;non-dropping-particle&quot;:&quot;&quot;},{&quot;family&quot;:&quot;Pérez-Fuentes&quot;,&quot;given&quot;:&quot;María del Carmen&quot;,&quot;parse-names&quot;:false,&quot;dropping-particle&quot;:&quot;&quot;,&quot;non-dropping-particle&quot;:&quot;&quot;},{&quot;family&quot;:&quot;Martos Martínez&quot;,&quot;given&quot;:&quot;África&quot;,&quot;parse-names&quot;:false,&quot;dropping-particle&quot;:&quot;&quot;,&quot;non-dropping-particle&quot;:&quot;&quot;},{&quot;family&quot;:&quot;Gázquez Linares&quot;,&quot;given&quot;:&quot;José Jesús&quot;,&quot;parse-names&quot;:false,&quot;dropping-particle&quot;:&quot;&quot;,&quot;non-dropping-particle&quot;:&quot;&quot;}],&quot;container-title&quot;:&quot;Frontiers in Medicine&quot;,&quot;container-title-short&quot;:&quot;Front Med (Lausanne)&quot;,&quot;DOI&quot;:&quot;10.3389/fmed.2022.965417&quot;,&quot;ISSN&quot;:&quot;2296-858X&quot;,&quot;URL&quot;:&quot;https://www.frontiersin.org/articles/10.3389/fmed.2022.965417/full&quot;,&quot;issued&quot;:{&quot;date-parts&quot;:[[2022,7,27]]},&quot;abstract&quot;:&quot;Introduction: Even though emotional intelligence and self-esteem are truly important variables in healthcare, the fact is that there are few studies on these constructs in Spanish physicians. The objective was to analyze the relationship between self-esteem and emotional intelligence in Spanish physicians, and their relationship with sociodemographic and employment variables. Methods: The study included a sample of 180 physicians with a mean age of 34.61, 76.7% of whom were women. The physician completed the Rosenberg self-esteem scale, the Brief Emotional Intelligence Inventory for Senior Citizens and a questionnaire on sociodemographic and work characteristics through a CAWI (Computer Assisted Web Interviewing). Results: The results showed that the interpersonal factor of emotional intelligence diminished with age and number of children. Furthermore, women scored significantly higher in interpersonal emotional intelligence and men in adaptability. Physicians with stable contracts (46.1%) scored higher in all the emotional intelligence variables, with almost a small effect size. In the relationship between self-esteem and emotional intelligence, it was found that global self-esteem of physicians was positively related to the Stress Management, Adaptability and Mood dimensions. Physicians with high self-esteem (72.8%) showed better Stress Management and Mood than those with low self-esteem (6.1%), while in the Adaptability factor, physicians with high global self-esteem scored higher than those with medium levels (21.1%). Conclusion: The need for a stable employment strategy was demonstrated, since this has repercussions on personal competencies of physicians as well as training in developing those consequences, since they improve physicians' quality of care and leadership, especially women with temporary contracts or with medium or low self-esteem.&quot;,&quot;volume&quot;:&quot;9&quot;},&quot;isTemporary&quot;:false},{&quot;id&quot;:&quot;462b9d19-1446-3434-a2b1-380959abb82a&quot;,&quot;itemData&quot;:{&quot;type&quot;:&quot;article-journal&quot;,&quot;id&quot;:&quot;462b9d19-1446-3434-a2b1-380959abb82a&quot;,&quot;title&quot;:&quot;Reviving employees’ essence of hospitality through spiritual wellbeing, spiritual leadership, and emotional intelligence&quot;,&quot;author&quot;:[{&quot;family&quot;:&quot;Bayighomog&quot;,&quot;given&quot;:&quot;Steven W.&quot;,&quot;parse-names&quot;:false,&quot;dropping-particle&quot;:&quot;&quot;,&quot;non-dropping-particle&quot;:&quot;&quot;},{&quot;family&quot;:&quot;Arasli&quot;,&quot;given&quot;:&quot;Hüseyin&quot;,&quot;parse-names&quot;:false,&quot;dropping-particle&quot;:&quot;&quot;,&quot;non-dropping-particle&quot;:&quot;&quot;}],&quot;container-title&quot;:&quot;Tourism Management&quot;,&quot;container-title-short&quot;:&quot;Tour Manag&quot;,&quot;accessed&quot;:{&quot;date-parts&quot;:[[2023,8,3]]},&quot;DOI&quot;:&quot;10.1016/j.tourman.2021.104406&quot;,&quot;ISSN&quot;:&quot;02615177&quot;,&quot;URL&quot;:&quot;https://pdf.sciencedirectassets.com/271716/1-s2.0-S0261517721X00052/1-s2.0-S0261517721001254/main.pdf?X-Amz-Security-Token=IQoJb3JpZ2luX2VjEGIaCXVzLWVhc3QtMSJHMEUCIQCmPlecQhPExI%2Bl9SdDZsAVcXpEp46N%2FVqzkuWti7HHdgIgPMSw%2B4AEwhCEJtpYRNtuF0JsPcNybZZ7Su%2Fel%2FyLjBMqugUI%2B%2F%2F%2F%2F%2F%2F%2F%2F%2F%2F%2FARAFGgwwNTkwMDM1NDY4NjUiDKi%2FBfVD4adIlE%2FQ4CqOBXxsQJB%2BQ4olQswe5r71aGFZGdpVxnzefDiAEM8E4wXP4dpGh0rj2Ci0jC6FkZnDTMGyPsQvRr0w9rqzAe1Vr6lZcjlT9us%2BoVYgZOEVXOBLaX8ZTKzLFdcFCFmRLRKZq7Rb8e9EdJr4Nc2LtsA0hi0fLzG%2BUOpV08IiahTFAA7MuHQL4JAK20UtFqAI2O3gw1Dn0jYf6fH1Dcm9No%2FviSWQUfiy91AM%2FVYYBWSYBRqPxC%2B0vaSOJ21tgmiNvYNDutR9t%2F1asSbxEkdxGHyWN1eA5ygT4V1wFBc90H9O9fNOtY2%2Ba5Ngu2b%2F7nXuWAid9p3r07G5qEP0cFEbTnBFM1izWk0KzvN5aDpgj7G%2FvgE1hWWvkDcuuVq6MnF8FZcHHZrfzsYmWLThoaNFalFE9GKUVYSIy4WgHwimdAvG5wMfSsRLfnNWlDlHcG%2Fo56uDry51OYWoh%2BnbXNHhopsYMNj5cNTx1y0ztdM8%2BTFriJNc6iuR31HV7f4rZaIIsSEbBmnJ7AMdhPZQcMvjtoKYWd1%2BDdqyUbvYDpyPtFCRHVfLAEUgRCp6Yzsv1o6L3J1ZSMCunbUdNelPIgxXO6cNBzJCBBLQkQbNfQ1UZs5XXjZXPA9CmwfZ2EgHHV1dVs6RjkOLVA1BtsTMRLzS0GQO3P755eLzht7ltdaDoEMMOFD%2B9TxuDpq93yKmvRD1s8XfK8KV1iUVUcR%2FpM2I9cyUtGCGsVAkXS%2BvXStpNZACaKxfdntvCTc81y59Ynaz%2B4lqB%2F01%2FpIPjFd0WRDMjyR%2F5sDWu6LpcCktoNoWYyrubsTBl6eHJ1UnfI8SYqgMxH7Aw9RbX5kICBNTptZG1jQLP1KTnMEWoSRMt2fUJhaGODDGhqymBjqxATCCp%2BzSZiFuOroRDWGMfRt3Us2qCAf7eQ%2FI9MYBUNnpy8W4qn9ZXk3ekTZiAPRzPxvJxdFnJTF5Zt4ddSTeIHLTxAQKxcvylOnuxVeM35bT2FtiNIxmVuhXk9b5VXp0Giuhw6mRM3zajrxeoAoaKVCItppcHBwTiwBAE2YIuoCE%2Bgj0puZQ%2Bnn11oMoOjv84wY5BLt0scPbnFLM0T6yj1y%2B8MxJUYUZliLIMMgF7Exjig%3D%3D&amp;X-Amz-Algorithm=AWS4-HMAC-SHA256&amp;X-Amz-Date=20230803T021429Z&amp;X-Amz-SignedHeaders=host&amp;X-Amz-Expires=300&amp;X-Amz-Credential=ASIAQ3PHCVTYWSMTBNWI%2F20230803%2Fus-east-1%2Fs3%2Faws4_request&amp;X-Amz-Signature=77eff5cd73c14b9ba2c906e93526ab7106654d55982d92c674c5b8837e451de8&amp;hash=62a12b2eeac288c80bffd96e4452d2cb1133290db1c2d1aac6abab5bfc1e70b4&amp;host=68042c943591013ac2b2430a89b270f6af2c76d8dfd086a07176afe7c76c2c61&amp;pii=S0261517721001254&amp;tid=spdf-856804e8-4d17-41a5-9be8-992dfaa8b54a&amp;sid=8b2be6403fe3b54ccd996ab819c0819c5685gxrqb&amp;type=client&amp;tsoh=d3d3LnNjaWVuY2VkaXJlY3QuY29t&amp;ua=010357095e00550d5505&amp;rr=7f0b0c1e3a8024d5&amp;cc=gb&quot;,&quot;issued&quot;:{&quot;date-parts&quot;:[[2022,4]]},&quot;page&quot;:&quot;104406&quot;,&quot;abstract&quot;:&quot;This study contributes to the ongoing discussion stressing the need to reinvigorate meaning and purpose to the younger generation of employees and revitalize the essence of hospitality. To this end, the study proposes and tests a model of how spiritual leadership and emotional intelligence are related, directly and indirectly through spiritual wellbeing, to the creative performance and customer-oriented boundary-spanning behaviors (COBSB) of employees. The research hypotheses were tested using data collected from 238 frontline hotel employees and 53 supervisors and analyzed via nonlinear estimations. The findings revealed that spiritual leadership and emotional intelligence were curvilinearly related to spiritual wellbeing, COBSB, and creative performance. Specifically, too much of spiritual leadership was not necessarily a good thing, and the less emotionally intelligent can sometimes be better off. Moreover, spiritual wellbeing mediated the relationship of emotional intelligence and spiritual leadership with COBSB and creative performance. Implications for theory and practice are discussed further.&quot;,&quot;volume&quot;:&quot;89&quot;},&quot;isTemporary&quot;:false},{&quot;id&quot;:&quot;b9c4f753-5e86-32e3-b7fb-e33dd9e51ac7&quot;,&quot;itemData&quot;:{&quot;type&quot;:&quot;article-journal&quot;,&quot;id&quot;:&quot;b9c4f753-5e86-32e3-b7fb-e33dd9e51ac7&quot;,&quot;title&quot;:&quot;Caught out! The role of customer emotional intelligence and dual thinking processes in perceptions of frontline service employees' inauthentic positive displays&quot;,&quot;author&quot;:[{&quot;family&quot;:&quot;Wang&quot;,&quot;given&quot;:&quot;Karyn L.&quot;,&quot;parse-names&quot;:false,&quot;dropping-particle&quot;:&quot;&quot;,&quot;non-dropping-particle&quot;:&quot;&quot;},{&quot;family&quot;:&quot;Nguyen&quot;,&quot;given&quot;:&quot;Helena&quot;,&quot;parse-names&quot;:false,&quot;dropping-particle&quot;:&quot;&quot;,&quot;non-dropping-particle&quot;:&quot;&quot;},{&quot;family&quot;:&quot;Johnson&quot;,&quot;given&quot;:&quot;Anya&quot;,&quot;parse-names&quot;:false,&quot;dropping-particle&quot;:&quot;&quot;,&quot;non-dropping-particle&quot;:&quot;&quot;},{&quot;family&quot;:&quot;Groth&quot;,&quot;given&quot;:&quot;Markus&quot;,&quot;parse-names&quot;:false,&quot;dropping-particle&quot;:&quot;&quot;,&quot;non-dropping-particle&quot;:&quot;&quot;}],&quot;container-title&quot;:&quot;Psychology and Marketing&quot;,&quot;container-title-short&quot;:&quot;Psychol Mark&quot;,&quot;accessed&quot;:{&quot;date-parts&quot;:[[2023,10,19]]},&quot;DOI&quot;:&quot;10.1002/mar.21567&quot;,&quot;ISSN&quot;:&quot;15206793&quot;,&quot;URL&quot;:&quot;https://onlinelibrary-wiley-com.ezproxy.uwtsd.ac.uk/doi/pdf/10.1002/mar.21567&quot;,&quot;issued&quot;:{&quot;date-parts&quot;:[[2021,12,1]]},&quot;page&quot;:&quot;2191-2208&quot;,&quot;abstract&quot;:&quot;Frontline service employees often feign positive displays during customer interactions to enhance service outcomes, but to what extent are customers aware of these inauthentic positive displays? The perception of inauthenticity involves a series of complex judgments, however, the influence of customers' different thinking processes on these judgments and the role of customer individual differences in emotional intelligence are seldom investigated. This article investigates how customer emotional intelligence influences the processing of frontline employees' inauthentic positive displays. Across three experimental studies, we find that experiential processes combine with high emotional intelligence to predict more accurate perceptions of frontline employees' inauthentic positive displays (Study 1). In contrast, rational processes interact with low emotional intelligence to predict less accurate perceptions (Study 2). We also find that high emotional intelligence and high dual thinking processes (both experiential and rational) predict more accurate perceptions of frontline employees' inauthentic positive displays (Study 3). These results extend knowledge of the important role of customers in detecting the frontline employee's inauthentic displays. Our findings have important practical implications for service settings where there are strong expectations for frontline employees to provide “service with a smile.”.&quot;,&quot;publisher&quot;:&quot;John Wiley and Sons Inc&quot;,&quot;issue&quot;:&quot;12&quot;,&quot;volume&quot;:&quot;38&quot;},&quot;isTemporary&quot;:false}]},{&quot;citationID&quot;:&quot;MENDELEY_CITATION_eaf4f874-391d-4308-b5d5-d24b6b548521&quot;,&quot;properties&quot;:{&quot;noteIndex&quot;:0},&quot;isEdited&quot;:false,&quot;manualOverride&quot;:{&quot;isManuallyOverridden&quot;:true,&quot;citeprocText&quot;:&quot;(Mattingly and Kraiger, 2019; Persich &lt;i&gt;et al.&lt;/i&gt;, 2021)&quot;,&quot;manualOverrideText&quot;:&quot;(Mattingly and Kraiger, 2019; Persich et al., 2021).&quot;},&quot;citationTag&quot;:&quot;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&quot;,&quot;citationItems&quot;:[{&quot;id&quot;:&quot;06c5924e-7346-3bbf-86b3-0ed9fac3fd89&quot;,&quot;itemData&quot;:{&quot;type&quot;:&quot;article-journal&quot;,&quot;id&quot;:&quot;06c5924e-7346-3bbf-86b3-0ed9fac3fd89&quot;,&quot;title&quot;:&quot;Can emotional intelligence be trained? A meta-analytical investigation&quot;,&quot;author&quot;:[{&quot;family&quot;:&quot;Mattingly&quot;,&quot;given&quot;:&quot;Victoria&quot;,&quot;parse-names&quot;:false,&quot;dropping-particle&quot;:&quot;&quot;,&quot;non-dropping-particle&quot;:&quot;&quot;},{&quot;family&quot;:&quot;Kraiger&quot;,&quot;given&quot;:&quot;Kurt&quot;,&quot;parse-names&quot;:false,&quot;dropping-particle&quot;:&quot;&quot;,&quot;non-dropping-particle&quot;:&quot;&quot;}],&quot;container-title&quot;:&quot;Human Resource Management Review&quot;,&quot;accessed&quot;:{&quot;date-parts&quot;:[[2023,8,3]]},&quot;DOI&quot;:&quot;10.1016/j.hrmr.2018.03.002&quot;,&quot;ISSN&quot;:&quot;10534822&quot;,&quot;URL&quot;:&quot;https://pdf.sciencedirectassets.com/272047/1-s2.0-S1053482219X00029/1-s2.0-S1053482218301840/main.pdf?X-Amz-Security-Token=IQoJb3JpZ2luX2VjEGoaCXVzLWVhc3QtMSJHMEUCIQCL61bKP%2FXERnakJzqZqSwVnCryFeYUA0mqJVTaN%2ByMjwIgbIo%2BfEv0mDWiMTMQ8tUVZ%2Ffd5n64edxCIOf3ENlGaaIqswUIEhAFGgwwNTkwMDM1NDY4NjUiDDahVYZn0wIm2MNQcyqQBQx792syXJiqlAWENBEGAauW1msVSWjLbrbE3Cy9leDRplRH4T3zw213DyxZycLLhkvIvTkuvLsP9OmB4WlOhePqjNGqR1sAum2W5xcGs0Lf8PVZITLFjTQQ%2BumNw2HSdlKvkUAaxPXz3TYw8Lb78iUKFXbem%2BScloP88zytwznXTFAnf8hwRVMdAipvZAbkT7LlEfBF04cGesqT0vaanF%2FI69D3541DazAI4qY2IRsoijM2yKKPc28YYpIbZRTPBEmASv8gLLwA%2B8bgyaraw1bk8dHVOcN8RPS40K7sYp%2Bo6HYBGNn0JqUKTz7ginwjjkytxP9aVnvS5X2M7PmR0UfvOFbtU5%2FD6gUmspldDtvt7wAmDGpz7LJzUk%2Fw0%2FLT8ddbkav8oxQS6%2B%2FSloaEGJaDnA0DjAYGYA9fX97ktsSDEoJXvIhzLNW776HHtYmZxemLH%2FL2T6Xxurfk%2F%2FyMmsfStEOBnBiV0o%2Bttz51vnwV%2BGEwLwsMYg6rSdR7sGPGUCM0e5XrLIxI%2FD32cGAT2HTd9dCDlfsOoAFnrCSTDRGLEEJPgpLO%2FMqg3i9HYgKRA38jOFIF9xng%2FR1icudKUel7PY8D8fNL5V4wS1%2FYLjzSeHzuO6yv0QdMBZ91WR82d0hoVn1qjr%2BaP6Wup%2BsrCoNGVNi5Xi%2FDhaAldo9WMDLBCknEkCjHg4bWkLHdXzYuuNAgku7%2FURRSDy3mO4sAgXnFPW4dt6APr4p%2F4P8R6VAlbBS%2BFPUlMO88FJrjGMB%2FYoK4cKUD3Vvfg%2FXaoPux4URAAAJOj7Q7MP7j6%2B8xUPfXJpN2VbDPGxZ9V1YiQPhB2cd2wo52BqfkIFLwaITnmo5sa1tj15DmmxBLzV8PidLHMPniraYGOrEBhEXlPKSjXH6HO5IBj0KUpu5NGxPofOc4B04%2FY9XSAXVOI%2FI4tWB6pgu%2FCwldiWJm2sZRHh60irwcNkn6Xfg1saYnvLOwmArt0Qnp%2FVGVkyg7utB9RNdVn%2FR37TBmB1qjqPEc%2FBCfqabZTFgxsKDrjJlqRZdXCn9DYos7FrYdsxCYzsDvgj4A7CrKWSyyNB%2FmceVSwu%2Fgc2UTAF3LcRrkt9Kv5cHzaDM8FP2xffSWV10J&amp;X-Amz-Algorithm=AWS4-HMAC-SHA256&amp;X-Amz-Date=20230803T103851Z&amp;X-Amz-SignedHeaders=host&amp;X-Amz-Expires=300&amp;X-Amz-Credential=ASIAQ3PHCVTYX5ZCYXW7%2F20230803%2Fus-east-1%2Fs3%2Faws4_request&amp;X-Amz-Signature=459a6217946c5de9e92d9874b0b82703601d5a1072e2f95e31f1a775ce5e1958&amp;hash=61ce58afddbbfa0551331c4f0d71cebabb31cf7ff0007d1cef617e88d7db9cda&amp;host=68042c943591013ac2b2430a89b270f6af2c76d8dfd086a07176afe7c76c2c61&amp;pii=S1053482218301840&amp;tid=spdf-a3fef209-ac30-4636-ba82-899500073bd0&amp;sid=8b2be6403fe3b54ccd996ab819c0819c5685gxrqb&amp;type=client&amp;tsoh=d3d3LnNjaWVuY2VkaXJlY3QuY29t&amp;ua=010357095e06000b0251&amp;rr=7f0deef1df927484&amp;cc=gb&quot;,&quot;issued&quot;:{&quot;date-parts&quot;:[[2019,6]]},&quot;page&quot;:&quot;140-155&quot;,&quot;abstract&quot;:&quot;Human resource practitioners place value on selecting and training a more emotionally intelligent workforce. Despite this, research has yet to systematically investigate whether emotional intelligence can in fact be trained. This study addresses this question by conducting a meta-analysis to assess the effect of training on emotional intelligence, and whether effects are moderated by substantive and methodological moderators. We identified a total of 58 published and unpublished studies that included an emotional intelligence training program using either a pre-post or treatment-control design. We calculated Cohen's d to estimate the effect of formal training on emotional intelligence scores. The results showed a moderate positive effect for training, regardless of design. Effect sizes were larger for published studies than dissertations. Effect sizes were relatively robust over gender of participants, and type of EI measure (ability v. mixedmodel). Further, our effect sizes are in line with other meta-analytic studies of competency-based training programs. Implications for practice and future research on EI training are discussed.&quot;,&quot;issue&quot;:&quot;2&quot;,&quot;volume&quot;:&quot;29&quot;,&quot;container-title-short&quot;:&quot;&quot;},&quot;isTemporary&quot;:false},{&quot;id&quot;:&quot;9dc4e01b-1e00-34ad-9f53-59125e14e22f&quot;,&quot;itemData&quot;:{&quot;type&quot;:&quot;article-journal&quot;,&quot;id&quot;:&quot;9dc4e01b-1e00-34ad-9f53-59125e14e22f&quot;,&quot;title&quot;:&quot;Emotional intelligence training as a protective factor for mental health during the COVID‐19 pandemic&quot;,&quot;author&quot;:[{&quot;family&quot;:&quot;Persich&quot;,&quot;given&quot;:&quot;Michelle R.&quot;,&quot;parse-names&quot;:false,&quot;dropping-particle&quot;:&quot;&quot;,&quot;non-dropping-particle&quot;:&quot;&quot;},{&quot;family&quot;:&quot;Smith&quot;,&quot;given&quot;:&quot;Ryan&quot;,&quot;parse-names&quot;:false,&quot;dropping-particle&quot;:&quot;&quot;,&quot;non-dropping-particle&quot;:&quot;&quot;},{&quot;family&quot;:&quot;Cloonan&quot;,&quot;given&quot;:&quot;Sara A.&quot;,&quot;parse-names&quot;:false,&quot;dropping-particle&quot;:&quot;&quot;,&quot;non-dropping-particle&quot;:&quot;&quot;},{&quot;family&quot;:&quot;Woods‐Lubbert&quot;,&quot;given&quot;:&quot;Rebecca&quot;,&quot;parse-names&quot;:false,&quot;dropping-particle&quot;:&quot;&quot;,&quot;non-dropping-particle&quot;:&quot;&quot;},{&quot;family&quot;:&quot;Strong&quot;,&quot;given&quot;:&quot;Michael&quot;,&quot;parse-names&quot;:false,&quot;dropping-particle&quot;:&quot;&quot;,&quot;non-dropping-particle&quot;:&quot;&quot;},{&quot;family&quot;:&quot;Killgore&quot;,&quot;given&quot;:&quot;William D. S.&quot;,&quot;parse-names&quot;:false,&quot;dropping-particle&quot;:&quot;&quot;,&quot;non-dropping-particle&quot;:&quot;&quot;}],&quot;container-title&quot;:&quot;Depression and Anxiety&quot;,&quot;container-title-short&quot;:&quot;Depress Anxiety&quot;,&quot;accessed&quot;:{&quot;date-parts&quot;:[[2023,8,3]]},&quot;DOI&quot;:&quot;10.1002/da.23202&quot;,&quot;ISSN&quot;:&quot;1091-4269&quot;,&quot;URL&quot;:&quot;https://onlinelibrary.wiley.com/doi/epdf/10.1002/da.23202&quot;,&quot;issued&quot;:{&quot;date-parts&quot;:[[2021,10,22]]},&quot;page&quot;:&quot;1018-1025&quot;,&quot;abstract&quot;:&quot;Introduction: The COVID-19 pandemic has presented a major challenge to mental health and emotional wellbeing. The present study examined whether training in emotional intelligence (EI) skills, provided before the pandemic, would serve as a protective factor for sustaining mental health during the COVID-19 crisis. Methods: Data came from a longitudinal study (N = 89) that was initially designed to test the effectiveness of an EI training program versus a non-emotion-focused placebo program. The design and timing of the study were such that baseline and posttraining assessments of depression and anxiety had been completed before the pandemic, and planned 6-month follow-ups were serendipitously scheduled to occur after the onset of the COVID-19 crisis. This provided us with an unexpected real-world opportunity to investigate whether EI training would bolster emotional resilience to the challenges posed by the COVID-19 pandemic. Results: Although mental health concerns generally increased after the start of the pandemic, individuals who completed the EI training program scored lower on depression, suicidal ideation, and state anxiety relative to individuals who had been assigned to the placebo training program. Conclusion: Online EI training appears to be effective at sustaining critical aspects of mental health during a subsequent real-life crisis.&quot;,&quot;issue&quot;:&quot;10&quot;,&quot;volume&quot;:&quot;38&quot;},&quot;isTemporary&quot;:false}]},{&quot;citationID&quot;:&quot;MENDELEY_CITATION_cec4670c-03d3-4f9e-b25a-40c8e0e5d519&quot;,&quot;properties&quot;:{&quot;noteIndex&quot;:0},&quot;isEdited&quot;:false,&quot;manualOverride&quot;:{&quot;isManuallyOverridden&quot;:false,&quot;citeprocText&quot;:&quot;(Makkar and Basu, 2019)&quot;,&quot;manualOverrideText&quot;:&quot;&quot;},&quot;citationTag&quot;:&quot;MENDELEY_CITATION_v3_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&quot;,&quot;citationItems&quot;:[{&quot;id&quot;:&quot;ee7536c6-dabd-3408-b9a7-c4d4dca8f670&quot;,&quot;itemData&quot;:{&quot;type&quot;:&quot;article-journal&quot;,&quot;id&quot;:&quot;ee7536c6-dabd-3408-b9a7-c4d4dca8f670&quot;,&quot;title&quot;:&quot;The Impact of Emotional Intelligence on Workplace Behaviour: A Study of Bank Employees&quot;,&quot;author&quot;:[{&quot;family&quot;:&quot;Makkar&quot;,&quot;given&quot;:&quot;Simarjeet&quot;,&quot;parse-names&quot;:false,&quot;dropping-particle&quot;:&quot;&quot;,&quot;non-dropping-particle&quot;:&quot;&quot;},{&quot;family&quot;:&quot;Basu&quot;,&quot;given&quot;:&quot;Sriparna&quot;,&quot;parse-names&quot;:false,&quot;dropping-particle&quot;:&quot;&quot;,&quot;non-dropping-particle&quot;:&quot;&quot;}],&quot;container-title&quot;:&quot;Global Business Review&quot;,&quot;accessed&quot;:{&quot;date-parts&quot;:[[2023,10,11]]},&quot;DOI&quot;:&quot;10.1177/0972150917713903&quot;,&quot;ISSN&quot;:&quot;09730664&quot;,&quot;URL&quot;:&quot;https://journals-sagepub-com.ezproxy.uwtsd.ac.uk/doi/epub/10.1177/0972150917713903&quot;,&quot;issued&quot;:{&quot;date-parts&quot;:[[2019,4,1]]},&quot;page&quot;:&quot;458-478&quot;,&quot;abstract&quot;:&quot;This study investigates the impact of emotional intelligence (EI) on the workplace behaviour of the employees in the Indian banking sector. Banking industry was chosen for this research owing to the dynamic nature of this sector propelling a heightened need for compatibility and resilience of employees. The purpose of the study was twofold: (a) to examine if there is a significant impact of EI on workplace behaviour of the employees in both private and public sector banks; and (b) to determine if the impact is more in one sector than the other. Goleman’s EI framework (1995) and Emotional Competence Inventory (ECI) was used for data collection. Six banks were selected for this study: three from the public sector and three from the private sector as sample covering Mumbai. The findings of the study revealed that there is a strong relationship between EI and workplace behaviour of employees in the banking sector and there is also a difference of the impact of EI on workplace behaviour of the employees in private and public sector banks. The analysis derives meaningful implications for managerial policy in banks as well as for future research.&quot;,&quot;publisher&quot;:&quot;Sage Publications India Pvt. Ltd&quot;,&quot;issue&quot;:&quot;2&quot;,&quot;volume&quot;:&quot;20&quot;,&quot;container-title-short&quot;:&quot;&quot;},&quot;isTemporary&quot;:false}]},{&quot;citationID&quot;:&quot;MENDELEY_CITATION_9864cc07-41bb-4453-8985-62fedb81217c&quot;,&quot;properties&quot;:{&quot;noteIndex&quot;:0},&quot;isEdited&quot;:false,&quot;manualOverride&quot;:{&quot;isManuallyOverridden&quot;:false,&quot;citeprocText&quot;:&quot;(Humphreys &lt;i&gt;et al.&lt;/i&gt;, 2021)&quot;,&quot;manualOverrideText&quot;:&quot;&quot;},&quot;citationTag&quot;:&quot;MENDELEY_CITATION_v3_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&quot;,&quot;citationItems&quot;:[{&quot;id&quot;:&quot;38027ce5-4f46-3cf6-9c2a-86c3d6ffd685&quot;,&quot;itemData&quot;:{&quot;type&quot;:&quot;article-journal&quot;,&quot;id&quot;:&quot;38027ce5-4f46-3cf6-9c2a-86c3d6ffd685&quot;,&quot;title&quot;:&quot;Integrating Qualitative Methods and Open Science: Five Principles for More Trustworthy Research*&quot;,&quot;author&quot;:[{&quot;family&quot;:&quot;Humphreys&quot;,&quot;given&quot;:&quot;Lee&quot;,&quot;parse-names&quot;:false,&quot;dropping-particle&quot;:&quot;&quot;,&quot;non-dropping-particle&quot;:&quot;&quot;},{&quot;family&quot;:&quot;Lewis&quot;,&quot;given&quot;:&quot;Neil A&quot;,&quot;parse-names&quot;:false,&quot;dropping-particle&quot;:&quot;&quot;,&quot;non-dropping-particle&quot;:&quot;&quot;},{&quot;family&quot;:&quot;Sender&quot;,&quot;given&quot;:&quot;Katherine&quot;,&quot;parse-names&quot;:false,&quot;dropping-particle&quot;:&quot;&quot;,&quot;non-dropping-particle&quot;:&quot;&quot;},{&quot;family&quot;:&quot;Won&quot;,&quot;given&quot;:&quot;Andrea Stevenson&quot;,&quot;parse-names&quot;:false,&quot;dropping-particle&quot;:&quot;&quot;,&quot;non-dropping-particle&quot;:&quot;&quot;}],&quot;container-title&quot;:&quot;Journal of Communication&quot;,&quot;accessed&quot;:{&quot;date-parts&quot;:[[2023,10,16]]},&quot;DOI&quot;:&quot;10.1093/joc/jqab026&quot;,&quot;ISSN&quot;:&quot;0021-9916&quot;,&quot;URL&quot;:&quot;https://academic.oup.com/joc/article/71/5/855/6339986&quot;,&quot;issued&quot;:{&quot;date-parts&quot;:[[2021,8,4]]},&quot;abstract&quot;:&quot;Recent initiatives toward open science in communication have prompted vigorous debate. In this article, we draw on qualitative and interpretive research methods to expand the key priorities that the open science framework addresses, namely producing trustworthy and quality research. This article contributes to communication research by integrating qualitative methodological literature with open communication science research to identify five broader commitments for all communication research: validity, transparency, ethics, reflexivity, and collaboration. We identify key opportunities where qualitative and quantitative communication scholars can leverage the momentum of open science to critically reflect on and improve our knowledge production processes. We also examine competing values that incentivize dubious practices in communication research, and discuss several metascience initiatives to enhance diversity, equity, and inclusion in our field and value multiple ways of knowing.&quot;,&quot;publisher&quot;:&quot;Oxford University Press (OUP)&quot;,&quot;container-title-short&quot;:&quot;&quot;},&quot;isTemporary&quot;:false}]},{&quot;citationID&quot;:&quot;MENDELEY_CITATION_8b47bedc-de66-4d9b-8484-88ad26cdee1c&quot;,&quot;properties&quot;:{&quot;noteIndex&quot;:0},&quot;isEdited&quot;:false,&quot;manualOverride&quot;:{&quot;isManuallyOverridden&quot;:false,&quot;citeprocText&quot;:&quot;(Veluswamy &lt;i&gt;et al.&lt;/i&gt;, 2013)&quot;,&quot;manualOverrideText&quot;:&quot;&quot;},&quot;citationTag&quot;:&quot;MENDELEY_CITATION_v3_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&quot;,&quot;citationItems&quot;:[{&quot;id&quot;:&quot;35005edf-8b43-3d91-a97d-927e138ee73f&quot;,&quot;itemData&quot;:{&quot;type&quot;:&quot;article-journal&quot;,&quot;id&quot;:&quot;35005edf-8b43-3d91-a97d-927e138ee73f&quot;,&quot;title&quot;:&quot;Clinical trial registration in physiotherapy research&quot;,&quot;author&quot;:[{&quot;family&quot;:&quot;Veluswamy&quot;,&quot;given&quot;:&quot;SundarKumar&quot;,&quot;parse-names&quot;:false,&quot;dropping-particle&quot;:&quot;&quot;,&quot;non-dropping-particle&quot;:&quot;&quot;},{&quot;family&quot;:&quot;Babu&quot;,&quot;given&quot;:&quot;AbrahamSamuel&quot;,&quot;parse-names&quot;:false,&quot;dropping-particle&quot;:&quot;&quot;,&quot;non-dropping-particle&quot;:&quot;&quot;},{&quot;family&quot;:&quot;Shah&quot;,&quot;given&quot;:&quot;Prachi&quot;,&quot;parse-names&quot;:false,&quot;dropping-particle&quot;:&quot;&quot;,&quot;non-dropping-particle&quot;:&quot;&quot;},{&quot;family&quot;:&quot;Maiya&quot;,&quot;given&quot;:&quot;ArunGundmi&quot;,&quot;parse-names&quot;:false,&quot;dropping-particle&quot;:&quot;&quot;,&quot;non-dropping-particle&quot;:&quot;&quot;}],&quot;container-title&quot;:&quot;Perspectives in Clinical Research&quot;,&quot;container-title-short&quot;:&quot;Perspect Clin Res&quot;,&quot;accessed&quot;:{&quot;date-parts&quot;:[[2023,10,19]]},&quot;DOI&quot;:&quot;10.4103/2229-3485.115387&quot;,&quot;ISSN&quot;:&quot;2229-3485&quot;,&quot;URL&quot;:&quot;https://www.ncbi.nlm.nih.gov/pmc/articles/PMC3757586/pdf/PCR-4-192.pdf&quot;,&quot;issued&quot;:{&quot;date-parts&quot;:[[2013]]},&quot;page&quot;:&quot;191&quot;,&quot;abstract&quot;:&quot;Qualitative research focuses in understanding a research query as a humanistic or idealistic approach. Though quantitative approach is a more reliable method as it is based upon numeric and methods that can be made objectively and propagated by other researchers. Qualitative method is used to understand people’s beliefs, experiences, attitudes, behavior, and interactions. It generates non‑numerical data. The integration of qualitative research into intervention studies is a research strategy that is gaining increased attention across disciplines. Although&quot;,&quot;publisher&quot;:&quot;Medknow&quot;,&quot;issue&quot;:&quot;3&quot;,&quot;volume&quot;:&quot;4&quot;},&quot;isTemporary&quot;:false}]},{&quot;citationID&quot;:&quot;MENDELEY_CITATION_0362631b-3e31-40f0-83f8-5fd11b95cd77&quot;,&quot;properties&quot;:{&quot;noteIndex&quot;:0},&quot;isEdited&quot;:false,&quot;manualOverride&quot;:{&quot;isManuallyOverridden&quot;:false,&quot;citeprocText&quot;:&quot;(Kelly and Cordeiro, 2020)&quot;,&quot;manualOverrideText&quot;:&quot;&quot;},&quot;citationTag&quot;:&quot;MENDELEY_CITATION_v3_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&quot;,&quot;citationItems&quot;:[{&quot;id&quot;:&quot;5965ded7-6423-32bf-9c5c-4c578f1f1200&quot;,&quot;itemData&quot;:{&quot;type&quot;:&quot;article-journal&quot;,&quot;id&quot;:&quot;5965ded7-6423-32bf-9c5c-4c578f1f1200&quot;,&quot;title&quot;:&quot;Three principles of pragmatism for research on organizational processes&quot;,&quot;author&quot;:[{&quot;family&quot;:&quot;Kelly&quot;,&quot;given&quot;:&quot;Leanne M.&quot;,&quot;parse-names&quot;:false,&quot;dropping-particle&quot;:&quot;&quot;,&quot;non-dropping-particle&quot;:&quot;&quot;},{&quot;family&quot;:&quot;Cordeiro&quot;,&quot;given&quot;:&quot;Maya&quot;,&quot;parse-names&quot;:false,&quot;dropping-particle&quot;:&quot;&quot;,&quot;non-dropping-particle&quot;:&quot;&quot;}],&quot;container-title&quot;:&quot;Methodological Innovations&quot;,&quot;accessed&quot;:{&quot;date-parts&quot;:[[2023,8,18]]},&quot;DOI&quot;:&quot;10.1177/2059799120937242&quot;,&quot;ISSN&quot;:&quot;20597991&quot;,&quot;URL&quot;:&quot;https://journals-sagepub-com.ezproxy.uwtsd.ac.uk/doi/epub/10.1177/2059799120937242&quot;,&quot;issued&quot;:{&quot;date-parts&quot;:[[2020]]},&quot;abstract&quot;:&quo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quot;,&quot;publisher&quot;:&quot;SAGE Publications Inc.&quot;,&quot;issue&quot;:&quot;2&quot;,&quot;volume&quot;:&quot;13&quot;,&quot;container-title-short&quot;:&quot;Method Innov&quot;},&quot;isTemporary&quot;:false}]},{&quot;citationID&quot;:&quot;MENDELEY_CITATION_82390e09-1818-4afe-b3f9-8fdfb9a396a8&quot;,&quot;properties&quot;:{&quot;noteIndex&quot;:0},&quot;isEdited&quot;:false,&quot;manualOverride&quot;:{&quot;isManuallyOverridden&quot;:false,&quot;citeprocText&quot;:&quot;(Morgan, 2014)&quot;,&quot;manualOverrideText&quot;:&quot;&quot;},&quot;citationTag&quot;:&quot;MENDELEY_CITATION_v3_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&quot;,&quot;citationItems&quot;:[{&quot;id&quot;:&quot;21b06a55-fef8-3f4c-871e-ace5fe51e93a&quot;,&quot;itemData&quot;:{&quot;type&quot;:&quot;article-journal&quot;,&quot;id&quot;:&quot;21b06a55-fef8-3f4c-871e-ace5fe51e93a&quot;,&quot;title&quot;:&quot;Pragmatism as a Paradigm for Social Research&quot;,&quot;author&quot;:[{&quot;family&quot;:&quot;Morgan&quot;,&quot;given&quot;:&quot;David L.&quot;,&quot;parse-names&quot;:false,&quot;dropping-particle&quot;:&quot;&quot;,&quot;non-dropping-particle&quot;:&quot;&quot;}],&quot;container-title&quot;:&quot;Qualitative Inquiry&quot;,&quot;accessed&quot;:{&quot;date-parts&quot;:[[2023,8,18]]},&quot;DOI&quot;:&quot;10.1177/1077800413513733&quot;,&quot;ISSN&quot;:&quot;15527565&quot;,&quot;URL&quot;:&quot;https://journals-sagepub-com.ezproxy.uwtsd.ac.uk/doi/epub/10.1177/1077800413513733&quot;,&quot;issued&quot;:{&quot;date-parts&quot;:[[2014,10,1]]},&quot;page&quot;:&quot;1045-1053&quot;,&quot;abstract&quot;:&quot;Although advocates of mixed-methods research have proposed pragmatism as a paradigm for social research, nearly all of that work has emphasized the practical rather than the philosophical aspects of pragmatism. This article addresses that gap by connecting John Dewey’s work on experience and inquiry to current issues in the study of social research. In doing so, it also addresses the political concerns that link pragmatism and social justice. As a new paradigm, pragmatism disrupts the assumptions of older approaches based on the philosophy of knowledge, while providing promising new directions for understanding the nature of social research.&quot;,&quot;publisher&quot;:&quot;SAGE Publications Inc.&quot;,&quot;issue&quot;:&quot;8&quot;,&quot;volume&quot;:&quot;20&quot;,&quot;container-title-short&quot;:&quot;&quot;},&quot;isTemporary&quot;:false}]},{&quot;citationID&quot;:&quot;MENDELEY_CITATION_8d0322d9-94f8-4b07-adc2-ff70c114a4bc&quot;,&quot;properties&quot;:{&quot;noteIndex&quot;:0},&quot;isEdited&quot;:false,&quot;manualOverride&quot;:{&quot;isManuallyOverridden&quot;:false,&quot;citeprocText&quot;:&quot;(Foster, 2023)&quot;,&quot;manualOverrideText&quot;:&quot;&quot;},&quot;citationTag&quot;:&quot;MENDELEY_CITATION_v3_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&quot;,&quot;citationItems&quot;:[{&quot;id&quot;:&quot;47646f8d-0f51-3b4e-aeed-e76e4a7de9c2&quot;,&quot;itemData&quot;:{&quot;type&quot;:&quot;article-journal&quot;,&quot;id&quot;:&quot;47646f8d-0f51-3b4e-aeed-e76e4a7de9c2&quot;,&quot;title&quot;:&quot;Methodological pragmatism in educational research: from qualitative-quantitative to exploratory-confirmatory distinctions&quot;,&quot;author&quot;:[{&quot;family&quot;:&quot;Foster&quot;,&quot;given&quot;:&quot;Colin&quot;,&quot;parse-names&quot;:false,&quot;dropping-particle&quot;:&quot;&quot;,&quot;non-dropping-particle&quot;:&quot;&quot;}],&quot;container-title&quot;:&quot;International Journal of Research and Method in Education&quot;,&quot;accessed&quot;:{&quot;date-parts&quot;:[[2023,8,18]]},&quot;DOI&quot;:&quot;10.1080/1743727X.2023.2210063&quot;,&quot;ISSN&quot;:&quot;17437288&quot;,&quot;URL&quot;:&quot;https://www-tandfonline-com.ezproxy.uwtsd.ac.uk/doi/epub/10.1080/1743727X.2023.2210063?needAccess=true&amp;role=button&quot;,&quot;issued&quot;:{&quot;date-parts&quot;:[[2023]]},&quot;abstract&quot;:&quot;Educational researchers continue to polarize into ‘qualitative’ and ‘quantitative’ camps, with these terms often functioning as global identity markers, rather than as styles of research that are available to anyone. Many scholars have lamented the drawbacks of researchers being siloed into opposing, apparently incommensurable research paradigms, and have advocated for more inclusive and mixed-methods approaches. However, mixed methods research is not necessarily a good fit for every researcher, research study or research question. In this theoretical paper, I argue that the distinctions commonly made between qualitative and quantitative research are fundamentally incoherent and that the challenges researchers face across both styles of research are essentially analogous. I present methodological pragmatism as an accessible and convenient, compatibilist framework for making research design choices which cut across qualitative-quantitative divides. I propose that the exploratory-(dis)confirmatory distinction is of considerably more practical relevance to educational researchers than qualitative-quantitative ones, and I outline how methodological pragmatism, while consistent with a degree of methodological specialism, recognizes the availability of all research methods for all researchers. Methodological pragmatism liberates researchers in education to conduct the most rigorous research possible by drawing on any methods from any tradition that will further their research goals.&quot;,&quot;publisher&quot;:&quot;Routledge&quot;,&quot;container-title-short&quot;:&quot;&quot;},&quot;isTemporary&quot;:false}]},{&quot;citationID&quot;:&quot;MENDELEY_CITATION_efbbd5f4-6a1d-4a3e-8d83-2e1f4db41d8c&quot;,&quot;properties&quot;:{&quot;noteIndex&quot;:0},&quot;isEdited&quot;:false,&quot;manualOverride&quot;:{&quot;isManuallyOverridden&quot;:false,&quot;citeprocText&quot;:&quot;(Hayes &lt;i&gt;et al.&lt;/i&gt;, 2019)&quot;,&quot;manualOverrideText&quot;:&quot;&quot;},&quot;citationTag&quot;:&quot;MENDELEY_CITATION_v3_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&quot;,&quot;citationItems&quot;:[{&quot;id&quot;:&quot;88344520-d51a-311b-af71-d4beed222088&quot;,&quot;itemData&quot;:{&quot;type&quot;:&quot;article-journal&quot;,&quot;id&quot;:&quot;88344520-d51a-311b-af71-d4beed222088&quot;,&quot;title&quot;:&quot;Selective sampling and inductive inference: Drawing inferences based on observed and missing evidence&quot;,&quot;author&quot;:[{&quot;family&quot;:&quot;Hayes&quot;,&quot;given&quot;:&quot;Brett K.&quot;,&quot;parse-names&quot;:false,&quot;dropping-particle&quot;:&quot;&quot;,&quot;non-dropping-particle&quot;:&quot;&quot;},{&quot;family&quot;:&quot;Banner&quot;,&quot;given&quot;:&quot;Stephanie&quot;,&quot;parse-names&quot;:false,&quot;dropping-particle&quot;:&quot;&quot;,&quot;non-dropping-particle&quot;:&quot;&quot;},{&quot;family&quot;:&quot;Forrester&quot;,&quot;given&quot;:&quot;Suzy&quot;,&quot;parse-names&quot;:false,&quot;dropping-particle&quot;:&quot;&quot;,&quot;non-dropping-particle&quot;:&quot;&quot;},{&quot;family&quot;:&quot;Navarro&quot;,&quot;given&quot;:&quot;Danielle J.&quot;,&quot;parse-names&quot;:false,&quot;dropping-particle&quot;:&quot;&quot;,&quot;non-dropping-particle&quot;:&quot;&quot;}],&quot;container-title&quot;:&quot;Cognitive Psychology&quot;,&quot;accessed&quot;:{&quot;date-parts&quot;:[[2023,10,16]]},&quot;DOI&quot;:&quot;10.1016/j.cogpsych.2019.05.003&quot;,&quot;ISSN&quot;:&quot;00100285&quot;,&quot;PMID&quot;:&quot;31200210&quot;,&quot;URL&quot;:&quot;https://www-sciencedirect-com.ezproxy.uwtsd.ac.uk/science/article/pii/S0010028518301622&quot;,&quot;issued&quot;:{&quot;date-parts&quot;:[[2019,9,1]]},&quot;abstract&quot;:&quot;We propose and test a Bayesian model of property induction with evidence that has been selectively sampled leading to “censoring” or exclusion of potentially relevant data. A core model prediction is that identical evidence samples can lead to different patterns of inductive inference depending on the censoring mechanisms that cause some instances to be excluded. This prediction was confirmed in four experiments examining property induction following exposure to identical samples that were subject to different sampling frames. Each experiment found narrower generalization of a novel property when the sample instances were selected because they shared a common property (property sampling) than when they were selected because they belonged to the same category (category sampling). In line with model predictions, sampling frame effects were moderated by the addition of explicit negative evidence (Experiment 1), sample size (Experiment 2) and category base rates (Experiments 3–4). These data show that reasoners are sensitive to constraints on the sampling process when making property inferences; they consider both the observed evidence and the reasons why certain types of evidence has not been observed.&quot;,&quot;publisher&quot;:&quot;Academic Press Inc.&quot;,&quot;volume&quot;:&quot;113&quot;,&quot;container-title-short&quot;:&quot;Cogn Psychol&quot;},&quot;isTemporary&quot;:false}]},{&quot;citationID&quot;:&quot;MENDELEY_CITATION_9fd5ceaf-a780-46d8-a84c-795c92a92dc6&quot;,&quot;properties&quot;:{&quot;noteIndex&quot;:0},&quot;isEdited&quot;:false,&quot;manualOverride&quot;:{&quot;isManuallyOverridden&quot;:false,&quot;citeprocText&quot;:&quot;(Shin, 2019)&quot;,&quot;manualOverrideText&quot;:&quot;&quot;},&quot;citationTag&quot;:&quot;MENDELEY_CITATION_v3_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&quot;,&quot;citationItems&quot;:[{&quot;id&quot;:&quot;f8fc2ea5-c2a3-3163-bac8-3f198c59d97f&quot;,&quot;itemData&quot;:{&quot;type&quot;:&quot;article&quot;,&quot;id&quot;:&quot;f8fc2ea5-c2a3-3163-bac8-3f198c59d97f&quot;,&quot;title&quot;:&quot;Reasoning processes in clinical reasoning: From the perspective of cognitive psychology&quot;,&quot;author&quot;:[{&quot;family&quot;:&quot;Shin&quot;,&quot;given&quot;:&quot;Hyoung Seok&quot;,&quot;parse-names&quot;:false,&quot;dropping-particle&quot;:&quot;&quot;,&quot;non-dropping-particle&quot;:&quot;&quot;}],&quot;container-title&quot;:&quot;Korean Journal of Medical Education&quot;,&quot;accessed&quot;:{&quot;date-parts&quot;:[[2023,10,16]]},&quot;DOI&quot;:&quot;10.3946/kjme.2019.140&quot;,&quot;ISSN&quot;:&quot;2005727X&quot;,&quot;PMID&quot;:&quot;31813196&quot;,&quot;URL&quot;:&quot;https://doaj.org/article/9a5f611695ae4e47aaed803ac3927cc7&quot;,&quot;issued&quot;:{&quot;date-parts&quot;:[[2019,12,1]]},&quot;page&quot;:&quot;299-308&quot;,&quot;abstract&quot;:&quot;Clinical reasoning is considered a crucial concept in reaching medical decisions. This paper reviews the reasoning processes involved in clinical reasoning from the perspective of cognitive psychology. To properly use clinical reasoning, one requires not only domain knowledge but also structural knowledge, such as critical thinking skills. In this paper, two types of reasoning process required for critical thinking are discussed: inductive and deductive. Inductive and deductive reasoning processes have different features and are generally appropriate for different types of tasks. Numerous studies have suggested that experts tend to use inductive reasoning while novices tend to use deductive reasoning. However, even experts sometimes use deductive reasoning when facing challenging and unfamiliar problems. In clinical reasoning, expert physicians generally use inductive reasoning with a holistic viewpoint based on a full understanding of content knowledge in most cases. Such a problem-solving process appears as a type of recognition-primed decision making only in experienced physicians' clinical reasoning. However, they also use deductive reasoning when distinct patterns of illness are not recognized. Therefore, medical schools should pursue problem-based learning by providing students with various opportunities to develop the critical thinking skills required for problem solving in a holistic manner.&quot;,&quot;publisher&quot;:&quot;Korean Society of Medical Education&quot;,&quot;issue&quot;:&quot;4&quot;,&quot;volume&quot;:&quot;31&quot;,&quot;container-title-short&quot;:&quot;Korean J Med Educ&quot;},&quot;isTemporary&quot;:false}]},{&quot;citationID&quot;:&quot;MENDELEY_CITATION_6363c173-3759-4da6-a784-dcb7dc737f42&quot;,&quot;properties&quot;:{&quot;noteIndex&quot;:0},&quot;isEdited&quot;:false,&quot;manualOverride&quot;:{&quot;isManuallyOverridden&quot;:false,&quot;citeprocText&quot;:&quot;(Johansson, 2021)&quot;,&quot;manualOverrideText&quot;:&quot;&quot;},&quot;citationTag&quot;:&quot;MENDELEY_CITATION_v3_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&quot;,&quot;citationItems&quot;:[{&quot;id&quot;:&quot;5fc654a8-aad1-3ef5-9522-2ccd7bd4c6d2&quot;,&quot;itemData&quot;:{&quot;type&quot;:&quot;article-journal&quot;,&quot;id&quot;:&quot;5fc654a8-aad1-3ef5-9522-2ccd7bd4c6d2&quot;,&quot;title&quot;:&quot;Induction, experimentation and causation in the social sciences&quot;,&quot;author&quot;:[{&quot;family&quot;:&quot;Johansson&quot;,&quot;given&quot;:&quot;Lars Göran&quot;,&quot;parse-names&quot;:false,&quot;dropping-particle&quot;:&quot;&quot;,&quot;non-dropping-particle&quot;:&quot;&quot;}],&quot;container-title&quot;:&quot;Philosophies&quot;,&quot;accessed&quot;:{&quot;date-parts&quot;:[[2023,10,16]]},&quot;DOI&quot;:&quot;10.3390/philosophies6040105&quot;,&quot;ISSN&quot;:&quot;24099287&quot;,&quot;URL&quot;:&quot;https://www.proquest.com/docview/2612814388?accountid=130472&amp;parentSessionId=526BZkf%2FmbeYNsjr%2FqHQk0EEyChltzQ08sLxsTzRuFY%3D&amp;pq-origsite=primo&quot;,&quot;issued&quot;:{&quot;date-parts&quot;:[[2021,12,1]]},&quot;abstract&quot;:&quot;Inductive thinking is a universal human habit; we generalise from our experiences the best we can. The induction problem is to identify which observed regularities provide reasonable justification for inductive conclusions. In the natural sciences, we can often use strict laws in making successful inferences about unobserved states of affairs. In the social sciences, by contrast, we have no strict laws, only regularities which most often are conditioned on ceteris paribus clauses. This makes it much more difficult to make reliable inferences in the social sciences. In particular, we want knowledge about general causal relations in order to be able to determine what to do in order to achieve a certain state of affairs. Knowledge about causal relations that are also valid in the future requires experiments or so called ‘natural experiments’. Only knowledge derived from such experiences enable us to draw reasonably reliable inferences about how to act in order to achieve our goals.&quot;,&quot;publisher&quot;:&quot;MDPI&quot;,&quot;issue&quot;:&quot;4&quot;,&quot;volume&quot;:&quot;6&quot;,&quot;container-title-short&quot;:&quot;&quot;},&quot;isTemporary&quot;:false}]},{&quot;citationID&quot;:&quot;MENDELEY_CITATION_903a9a7b-de48-42bd-af62-2a954e6132e8&quot;,&quot;properties&quot;:{&quot;noteIndex&quot;:0},&quot;isEdited&quot;:false,&quot;manualOverride&quot;:{&quot;isManuallyOverridden&quot;:false,&quot;citeprocText&quot;:&quot;(Hatta &lt;i&gt;et al.&lt;/i&gt;, 2020)&quot;,&quot;manualOverrideText&quot;:&quot;&quot;},&quot;citationTag&quot;:&quot;MENDELEY_CITATION_v3_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&quot;,&quot;citationItems&quot;:[{&quot;id&quot;:&quot;e75574b1-a979-3249-956c-fa5613e9c37c&quot;,&quot;itemData&quot;:{&quot;type&quot;:&quot;article-journal&quot;,&quot;id&quot;:&quot;e75574b1-a979-3249-956c-fa5613e9c37c&quot;,&quot;title&quot;:&quot;Crossover Mixed Analysis in a Convergent Mixed Methods Design Used to Investigate Clinical Dialogues About Cancer Treatment in the Japanese Context&quot;,&quot;author&quot;:[{&quot;family&quot;:&quot;Hatta&quot;,&quot;given&quot;:&quot;Taichi&quot;,&quot;parse-names&quot;:false,&quot;dropping-particle&quot;:&quot;&quot;,&quot;non-dropping-particle&quot;:&quot;&quot;},{&quot;family&quot;:&quot;Narita&quot;,&quot;given&quot;:&quot;Keiichi&quot;,&quot;parse-names&quot;:false,&quot;dropping-particle&quot;:&quot;&quot;,&quot;non-dropping-particle&quot;:&quot;&quot;},{&quot;family&quot;:&quot;Yanagihara&quot;,&quot;given&quot;:&quot;Kazuhiro&quot;,&quot;parse-names&quot;:false,&quot;dropping-particle&quot;:&quot;&quot;,&quot;non-dropping-particle&quot;:&quot;&quot;},{&quot;family&quot;:&quot;Ishiguro&quot;,&quot;given&quot;:&quot;Hiroshi&quot;,&quot;parse-names&quot;:false,&quot;dropping-particle&quot;:&quot;&quot;,&quot;non-dropping-particle&quot;:&quot;&quot;},{&quot;family&quot;:&quot;Murayama&quot;,&quot;given&quot;:&quot;Toshinori&quot;,&quot;parse-names&quot;:false,&quot;dropping-particle&quot;:&quot;&quot;,&quot;non-dropping-particle&quot;:&quot;&quot;},{&quot;family&quot;:&quot;Yokode&quot;,&quot;given&quot;:&quot;Masayuki&quot;,&quot;parse-names&quot;:false,&quot;dropping-particle&quot;:&quot;&quot;,&quot;non-dropping-particle&quot;:&quot;&quot;}],&quot;container-title&quot;:&quot;Journal of Mixed Methods Research&quot;,&quot;accessed&quot;:{&quot;date-parts&quot;:[[2023,10,16]]},&quot;DOI&quot;:&quot;10.1177/1558689818792793&quot;,&quot;ISSN&quot;:&quot;15586901&quot;,&quot;URL&quot;:&quot;https://journals-sagepub-com.ezproxy.uwtsd.ac.uk/doi/full/10.1177/1558689818792793&quot;,&quot;issued&quot;:{&quot;date-parts&quot;:[[2020,1,1]]},&quot;page&quot;:&quot;84-109&quot;,&quot;abstract&quot;:&quot;The convergent mixed methods design is a common mixed methods research strategy; however, a challenge arises when data are collected concurrently but not analyzed completely independently due to overlapping research aims or certain styles of reasoning. The aims of this study were to (1) implement a crossover-tracks analysis in a convergent design wherein qualitative and quantitative strands were intertwined and informed each other and (2) examine a working hypothesis about the relationship between temporal change in clinical dialogues to examine the strength of patients’ motivation to participate in a clinical consultation. Using hypothetico-deductive method, the dynamic analytical approach shifted between inductive and deductive approaches. The qualitative and quantitative results were merged, and a joint-display depicted the relation for the final interpretation.&quot;,&quot;publisher&quot;:&quot;SAGE Publications Inc.&quot;,&quot;issue&quot;:&quot;1&quot;,&quot;volume&quot;:&quot;14&quot;,&quot;container-title-short&quot;:&quot;J Mix Methods Res&quot;},&quot;isTemporary&quot;:false}]},{&quot;citationID&quot;:&quot;MENDELEY_CITATION_1c800e44-1a23-4722-9c85-13a99686681d&quot;,&quot;properties&quot;:{&quot;noteIndex&quot;:0},&quot;isEdited&quot;:false,&quot;manualOverride&quot;:{&quot;isManuallyOverridden&quot;:false,&quot;citeprocText&quot;:&quot;(Kanger, 2016)&quot;,&quot;manualOverrideText&quot;:&quot;&quot;},&quot;citationTag&quot;:&quot;MENDELEY_CITATION_v3_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&quot;,&quot;citationItems&quot;:[{&quot;id&quot;:&quot;c985403d-b155-3829-8f3c-f8edfed20ffe&quot;,&quot;itemData&quot;:{&quot;type&quot;:&quot;article-journal&quot;,&quot;id&quot;:&quot;c985403d-b155-3829-8f3c-f8edfed20ffe&quot;,&quot;title&quot;:&quot;From General Patterns to Middle-range: A Proposal for a Top-down Theorizing Strategy&quot;,&quot;author&quot;:[{&quot;family&quot;:&quot;Kanger&quot;,&quot;given&quot;:&quot;Laur&quot;,&quot;parse-names&quot;:false,&quot;dropping-particle&quot;:&quot;&quot;,&quot;non-dropping-particle&quot;:&quot;&quot;}],&quot;container-title&quot;:&quot;Sociology&quot;,&quot;accessed&quot;:{&quot;date-parts&quot;:[[2023,10,16]]},&quot;DOI&quot;:&quot;10.1177/0038038515587640&quot;,&quot;ISSN&quot;:&quot;14698684&quot;,&quot;URL&quot;:&quot;https://journals-sagepub-com.ezproxy.uwtsd.ac.uk/doi/full/10.1177/0038038515587640&quot;,&quot;issued&quot;:{&quot;date-parts&quot;:[[2016,6,1]]},&quot;page&quot;:&quot;502-521&quot;,&quot;abstract&quot;:&quot;While grounded theory involves many iterations between concept-building and concept-testing, the overall direction of analysis proceeds from loosely related concepts to tightly interrelated theoretical systems. Such a ‘bottom-up’ logic of analysis may lead to a number of problems, for example descriptiveness or missing out on large-scale general patterns. This paper proposes to alleviate these problems by adopting a ‘top-down’ methodological strategy. Such a strategy begins from highlighting the most general patterns in the data. With each step of analysis the patterns are gradually broken down into more specific models. Through this process the gap between the generality of concepts and the specificity of data is reduced, eventually resulting in a middle-range theory. The historical narrative of the construction of a Soviet Estonian personal computer, Juku, is used to demonstrate the strategy in practice.&quot;,&quot;publisher&quot;:&quot;SAGE Publications Ltd&quot;,&quot;issue&quot;:&quot;3&quot;,&quot;volume&quot;:&quot;50&quot;,&quot;container-title-short&quot;:&quot;Sociology&quot;},&quot;isTemporary&quot;:false}]},{&quot;citationID&quot;:&quot;MENDELEY_CITATION_5d54a62c-2060-4cdc-bcce-efbb5f6464e8&quot;,&quot;properties&quot;:{&quot;noteIndex&quot;:0},&quot;isEdited&quot;:false,&quot;manualOverride&quot;:{&quot;isManuallyOverridden&quot;:false,&quot;citeprocText&quot;:&quot;(Stratton, 2021)&quot;,&quot;manualOverrideText&quot;:&quot;&quot;},&quot;citationTag&quot;:&quot;MENDELEY_CITATION_v3_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&quot;,&quot;citationItems&quot;:[{&quot;id&quot;:&quot;4f1ce6a8-b7a8-325b-bf14-309ee345b787&quot;,&quot;itemData&quot;:{&quot;type&quot;:&quot;article&quot;,&quot;id&quot;:&quot;4f1ce6a8-b7a8-325b-bf14-309ee345b787&quot;,&quot;title&quot;:&quot;Population Research: Convenience Sampling Strategies&quot;,&quot;author&quot;:[{&quot;family&quot;:&quot;Stratton&quot;,&quot;given&quot;:&quot;Samuel J.&quot;,&quot;parse-names&quot;:false,&quot;dropping-particle&quot;:&quot;&quot;,&quot;non-dropping-particle&quot;:&quot;&quot;}],&quot;container-title&quot;:&quot;Prehospital and Disaster Medicine&quot;,&quot;accessed&quot;:{&quot;date-parts&quot;:[[2023,10,16]]},&quot;DOI&quot;:&quot;10.1017/S1049023X21000649&quot;,&quot;ISSN&quot;:&quot;19451938&quot;,&quot;PMID&quot;:&quot;34284835&quot;,&quot;URL&quot;:&quot;https://www.cambridge.org/core/journals/prehospital-and-disaster-medicine/article/population-research-convenience-sampling-strategies/B0D519269C76DB5BFFBFB84ED7031267&quot;,&quot;issued&quot;:{&quot;date-parts&quot;:[[2021,8,1]]},&quot;page&quot;:&quot;373-374&quot;,&quot;publisher&quot;:&quot;Cambridge University Press&quot;,&quot;issue&quot;:&quot;4&quot;,&quot;volume&quot;:&quot;36&quot;,&quot;container-title-short&quot;:&quot;Prehosp Disaster Med&quot;},&quot;isTemporary&quot;:false}]},{&quot;citationID&quot;:&quot;MENDELEY_CITATION_0e29dc53-99b3-418c-9901-2759cedb7c3e&quot;,&quot;properties&quot;:{&quot;noteIndex&quot;:0},&quot;isEdited&quot;:false,&quot;manualOverride&quot;:{&quot;isManuallyOverridden&quot;:false,&quot;citeprocText&quot;:&quot;(Rutberg and Bouikidis, 2018)&quot;,&quot;manualOverrideText&quot;:&quot;&quot;},&quot;citationTag&quot;:&quot;MENDELEY_CITATION_v3_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&quot;,&quot;citationItems&quot;:[{&quot;id&quot;:&quot;8f5bc684-a5d4-38c9-8309-e2e7697d03ce&quot;,&quot;itemData&quot;:{&quot;type&quot;:&quot;report&quot;,&quot;id&quot;:&quot;8f5bc684-a5d4-38c9-8309-e2e7697d03ce&quot;,&quot;title&quot;:&quot;Exploring the Evidence Quantitative and Qualitative Research Focusing on the Fundamentals: A Simplistic Differentiation Between Qualitative and Quantitative Research&quot;,&quot;author&quot;:[{&quot;family&quot;:&quot;Rutberg&quot;,&quot;given&quot;:&quot;Shannon&quot;,&quot;parse-names&quot;:false,&quot;dropping-particle&quot;:&quot;&quot;,&quot;non-dropping-particle&quot;:&quot;&quot;},{&quot;family&quot;:&quot;Bouikidis&quot;,&quot;given&quot;:&quot;Christina D&quot;,&quot;parse-names&quot;:false,&quot;dropping-particle&quot;:&quot;&quot;,&quot;non-dropping-particle&quot;:&quot;&quot;}],&quot;container-title&quot;:&quot;Nephrology Nursing Journal&quot;,&quot;accessed&quot;:{&quot;date-parts&quot;:[[2023,10,16]]},&quot;URL&quot;:&quot;https://www.proquest.com/docview/2028125771?accountid=130472&amp;parentSessionId=EUvfbwWujvnjlVIZJtv0yglSwKrsMlKr4iDEyPgtvPk%3D&amp;pq-origsite=primo&quot;,&quot;issued&quot;:{&quot;date-parts&quot;:[[2018]]},&quot;number-of-pages&quot;:&quot;209-213&quot;,&quot;issue&quot;:&quot;2&quot;,&quot;volume&quot;:&quot;45&quot;,&quot;container-title-short&quot;:&quot;&quot;},&quot;isTemporary&quot;:false}]},{&quot;citationID&quot;:&quot;MENDELEY_CITATION_f83a5184-7ea6-4e05-8729-8106e9952bbd&quot;,&quot;properties&quot;:{&quot;noteIndex&quot;:0},&quot;isEdited&quot;:false,&quot;manualOverride&quot;:{&quot;isManuallyOverridden&quot;:false,&quot;citeprocText&quot;:&quot;(Schutte &lt;i&gt;et al.&lt;/i&gt;, 1998)&quot;,&quot;manualOverrideText&quot;:&quot;&quot;},&quot;citationTag&quot;:&quot;MENDELEY_CITATION_v3_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&quot;,&quot;citationItems&quot;:[{&quot;id&quot;:&quot;beb1665f-9076-37f3-80c3-67ab23a23a82&quot;,&quot;itemData&quot;:{&quot;type&quot;:&quot;report&quot;,&quot;id&quot;:&quot;beb1665f-9076-37f3-80c3-67ab23a23a82&quot;,&quot;title&quot;:&quot;Development and validation of a measure of emotional intelligence (SREIT)&quot;,&quot;author&quot;:[{&quot;family&quot;:&quot;Schutte&quot;,&quot;given&quot;:&quot;Nicola S&quot;,&quot;parse-names&quot;:false,&quot;dropping-particle&quot;:&quot;&quot;,&quot;non-dropping-particle&quot;:&quot;&quot;},{&quot;family&quot;:&quot;Malouff&quot;,&quot;given&quot;:&quot;John M&quot;,&quot;parse-names&quot;:false,&quot;dropping-particle&quot;:&quot;&quot;,&quot;non-dropping-particle&quot;:&quot;&quot;},{&quot;family&quot;:&quot;Hall&quot;,&quot;given&quot;:&quot;Lena E&quot;,&quot;parse-names&quot;:false,&quot;dropping-particle&quot;:&quot;&quot;,&quot;non-dropping-particle&quot;:&quot;&quot;},{&quot;family&quot;:&quot;Haggerty&quot;,&quot;given&quot;:&quot;Donald J&quot;,&quot;parse-names&quot;:false,&quot;dropping-particle&quot;:&quot;&quot;,&quot;non-dropping-particle&quot;:&quot;&quot;},{&quot;family&quot;:&quot;Cooper&quot;,&quot;given&quot;:&quot;Joan T&quot;,&quot;parse-names&quot;:false,&quot;dropping-particle&quot;:&quot;&quot;,&quot;non-dropping-particle&quot;:&quot;&quot;},{&quot;family&quot;:&quot;Golden&quot;,&quot;given&quot;:&quot;Charles J&quot;,&quot;parse-names&quot;:false,&quot;dropping-particle&quot;:&quot;&quot;,&quot;non-dropping-particle&quot;:&quot;&quot;},{&quot;family&quot;:&quot;Dornheim&quot;,&quot;given&quot;:&quot;Liane&quot;,&quot;parse-names&quot;:false,&quot;dropping-particle&quot;:&quot;&quot;,&quot;non-dropping-particle&quot;:&quot;&quot;}],&quot;container-title&quot;:&quot;Personality and Individual Differences&quot;,&quot;accessed&quot;:{&quot;date-parts&quot;:[[2023,8,21]]},&quot;ISBN&quot;:&quot;01918869/98&quot;,&quot;URL&quot;:&quot;https://pdf.sciencedirectassets.com/271782/1-s2.0-S0191886900X00402/1-s2.0-S0191886998000014/main.pdf?X-Amz-Security-Token=IQoJb3JpZ2luX2VjEBIaCXVzLWVhc3QtMSJHMEUCIQDl099Gtao3hyiVhGfWSQ1CEUBSe6ZtvFjz7Kq0yfvLSgIgJ9I54q4VyNEr%2Fcr6xzJmksdS4dkIM01NtprifU6pHb8qvAUIy%2F%2F%2F%2F%2F%2F%2F%2F%2F%2F%2FARAFGgwwNTkwMDM1NDY4NjUiDHG674aGD6te58O2nCqQBZPh8My%2FXnxgkXM8wrnz08q2%2FQmJL0m24hQljrsD95nykbmsc0e357uFtO0E2sr9VbhQMKWqyktF7NCGiywZdo9LM%2FqMlFmX9YQSNGbYyXKlCI02xSbb%2BWsB1Wa6NZ7%2FKgFfbtrlf9uqPlGCTPmqXoOjD6gjvKOa%2FUlHQcWucMnr%2B7IW7GXEgrnaF0vxFQba%2FVCZnK8GYblxqd02GF7sKVcTTrSNY%2BdNl3O18fu0I8N4fsQsJrrdsv%2B1WbHc16y7FW5JI2sIzLAkmBHwmHqO61Z3x7RbOPPxOP8xzea%2BsNp5FDYLHkARGUA%2BbfuLpCAZjC9FlH1gv%2BreMK%2FWeYokfzvSf3BBqtQCNQVT2f101OpOWKu98CXJy6C%2FKCjCdcVOcC6FJLhxadXF6Q%2BfA0Yul0waSCUNSAHmkcik3PRK4wMsDxe4QY35FvQZ7zAClxrOYCc2e6jPg9v%2BgIH5Jst09mgV%2BiHB9GjIx5eMLd71t875dgGeiolCcE908Clmk%2F9tfI%2F4wedtBSkPfFCW%2FPJubO%2FOpFTCCHQkjQSQx1HcN24Wl8hBw8zerxK2d6xM%2FmdhqsuNiN1XaOfVJlAQW%2BBqNfh3pGYJMpsAa3MLi0SSBcU%2B2RhefMTJIxgn2tpp1ODXomOmeAqSv1Lgf%2FkN14oZmZZKqiRsdyNbyjBcBdCTKQAOjrv7HKthHYaYe%2FXRFjvbWdTRgF8AaU9D2cvKL2TqCpGhtI8gGSOF%2Fze4qfz6sfuJG4%2FRsgDM%2Bp1veBiOPKH6X0bzhjyHyh0CJD7PfzAZmvJDdr%2FXKGmocvvoiWHNoYbeM1f%2F9fUfR1xgEu4OdImhEnkiYMCkmUKciaEd%2BbViOZMLSq5JT7zDbHY8XFyX6jVTMOGLi6cGOrEBJylOMYP2jZEvqZJoGBl4FNV37eTwoBOpA%2FBAV2S7PPQXjcX5IPRFpSH%2BX825HunuXFGSVXi5fBHmvvBVuuXIJmYUkjo8XYCI7VMnjWjRFNiHwJg9ejbyf4D8l%2F7wxpE7Al%2FxbfKKq%2FiXtUXfpGzHoPXjAOHbK1PlJK28gdbnOe5M3crIOnB5K8f5bxGfWuujKPwi1QTdKxxylpCDj2ydT%2Bh%2Fsf310ZEVnvuse9yVvwsg&amp;X-Amz-Algorithm=AWS4-HMAC-SHA256&amp;X-Amz-Date=20230821T022920Z&amp;X-Amz-SignedHeaders=host&amp;X-Amz-Expires=300&amp;X-Amz-Credential=ASIAQ3PHCVTY4VF4THMH%2F20230821%2Fus-east-1%2Fs3%2Faws4_request&amp;X-Amz-Signature=e64f2320c25b2fba682f4fb12640c2efefeeac10b4683cd619bfcda2e825df27&amp;hash=7cc35446c927f852c41229bcb5ce7854126bd0f6345d1740eadebe8cb495cbcf&amp;host=68042c943591013ac2b2430a89b270f6af2c76d8dfd086a07176afe7c76c2c61&amp;pii=S0191886998000014&amp;tid=spdf-7d6be73b-b50f-406d-9585-87a8d2916554&amp;sid=ddb75d0a6d6790415e0ba3f4fb398258875agxrqb&amp;type=client&amp;tsoh=d3d3LnNjaWVuY2VkaXJlY3QuY29t&amp;ua=010357095704525c0551&amp;rr=7f9f72a1ef5f4167&amp;cc=gb&quot;,&quot;issued&quot;:{&quot;date-parts&quot;:[[1998]]},&quot;number-of-pages&quot;:&quot;167-177&quot;,&quot;abstract&quot;:&quot;This series of studies describes the development of a measure of emotional intelligence based on the mode1 of emotional intelligence developed by Salovey and Mayer [Salovey, P. &amp; Mayer, J. D. (1990). Emotional intelligence. Imagination, Cognition and Personality, 9, 185-211.1. A pool of 62 items represented the different dimensions of the model. A factor analysis of the responses of 346 participants suggested the creation of a 33-item scale. Additional studies showed the 33-item measure to have good internal consistency and test-retest reliability. Validation studies showed that scores on the 33-item measure (a) correlated with eight of nine theoretically related constructs, including alexithymia, attention to feelings, clarity of feelings, mood repair, optimism and impulse control; (b) predicted first-year college grades; (c) were significantly higher for therapists than for therapy clients or for prisoners; (d) were significantly higher for females than males, consistent with prior findings in studies of emotional skills; (e) were not related to cognitive ability and (f) were associated with the openness to experience trait of the big five personality dimensions.&quot;,&quot;volume&quot;:&quot;25&quot;,&quot;container-title-short&quot;:&quot;Pers Individ Dif&quot;},&quot;isTemporary&quot;:false}]},{&quot;citationID&quot;:&quot;MENDELEY_CITATION_83111ff9-a485-4b67-af2c-aa468030e317&quot;,&quot;properties&quot;:{&quot;noteIndex&quot;:0},&quot;isEdited&quot;:false,&quot;manualOverride&quot;:{&quot;isManuallyOverridden&quot;:false,&quot;citeprocText&quot;:&quot;(O’Connor &lt;i&gt;et al.&lt;/i&gt;, 2019)&quot;,&quot;manualOverrideText&quot;:&quot;&quot;},&quot;citationTag&quot;:&quot;MENDELEY_CITATION_v3_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&quot;,&quot;citationItems&quot;:[{&quot;id&quot;:&quot;c4085c7a-82fa-3dc6-ac3c-9d5cb142288c&quot;,&quot;itemData&quot;:{&quot;type&quot;:&quot;article&quot;,&quot;id&quot;:&quot;c4085c7a-82fa-3dc6-ac3c-9d5cb142288c&quot;,&quot;title&quot;:&quot;The measurement of emotional intelligence: A critical review of the literature and recommendations for researchers and practitioners&quot;,&quot;author&quot;:[{&quot;family&quot;:&quot;O'Connor&quot;,&quot;given&quot;:&quot;Peter J.&quot;,&quot;parse-names&quot;:false,&quot;dropping-particle&quot;:&quot;&quot;,&quot;non-dropping-particle&quot;:&quot;&quot;},{&quot;family&quot;:&quot;Hill&quot;,&quot;given&quot;:&quot;Andrew&quot;,&quot;parse-names&quot;:false,&quot;dropping-particle&quot;:&quot;&quot;,&quot;non-dropping-particle&quot;:&quot;&quot;},{&quot;family&quot;:&quot;Kaya&quot;,&quot;given&quot;:&quot;Maria&quot;,&quot;parse-names&quot;:false,&quot;dropping-particle&quot;:&quot;&quot;,&quot;non-dropping-particle&quot;:&quot;&quot;},{&quot;family&quot;:&quot;Martin&quot;,&quot;given&quot;:&quot;Brett&quot;,&quot;parse-names&quot;:false,&quot;dropping-particle&quot;:&quot;&quot;,&quot;non-dropping-particle&quot;:&quot;&quot;}],&quot;container-title&quot;:&quot;Frontiers in Psychology&quot;,&quot;container-title-short&quot;:&quot;Front Psychol&quot;,&quot;accessed&quot;:{&quot;date-parts&quot;:[[2023,10,14]]},&quot;DOI&quot;:&quot;10.3389/fpsyg.2019.01116&quot;,&quot;ISSN&quot;:&quot;16641078&quot;,&quot;URL&quot;:&quot;https://www.frontiersin.org/articles/10.3389/fpsyg.2019.01116/full&quot;,&quot;issued&quot;:{&quot;date-parts&quot;:[[2019]]},&quot;abstract&quot;:&quot;Emotional Intelligence (EI) emerged in the 1990s as an ability based construct analogous to general Intelligence. However, over the past 3 decades two further, conceptually distinct forms of EI have emerged (often termed \&quot;trait EI\&quot; and \&quot;mixed model EI\&quot;) along with a large number of psychometric tools designed to measure these forms. Currently more than 30 different widely-used measures of EI have been developed. Although there is some clarity within the EI field regarding the types of EI and their respective measures, those external to the field are faced with a seemingly complex EI literature, overlapping terminology, and multiple published measures. In this paper we seek to provide guidance to researchers and practitioners seeking to utilize EI in their work. We first provide an overview of the different conceptualizations of EI. We then provide a set of recommendations for practitioners and researchers regarding the most appropriate measures of EI for a range of different purposes. We provide guidance both on how to select and use different measures of EI. We conclude with a comprehensive review of the major measures of EI in terms of factor structure, reliability, and validity.&quot;,&quot;publisher&quot;:&quot;Frontiers Media S.A.&quot;,&quot;issue&quot;:&quot;MAY&quot;,&quot;volume&quot;:&quot;10&quot;},&quot;isTemporary&quot;:false}]},{&quot;citationID&quot;:&quot;MENDELEY_CITATION_0737ffca-d1b6-444e-a819-b037797b129c&quot;,&quot;properties&quot;:{&quot;noteIndex&quot;:0},&quot;isEdited&quot;:false,&quot;manualOverride&quot;:{&quot;isManuallyOverridden&quot;:false,&quot;citeprocText&quot;:&quot;(Na-Nan, Pukkeeree and Chaiprasit, 2020)&quot;,&quot;manualOverrideText&quot;:&quot;&quot;},&quot;citationTag&quot;:&quot;MENDELEY_CITATION_v3_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&quot;,&quot;citationItems&quot;:[{&quot;id&quot;:&quot;b4c7ba43-2fcb-346e-a9ca-6260053594a5&quot;,&quot;itemData&quot;:{&quot;type&quot;:&quot;article-journal&quot;,&quot;id&quot;:&quot;b4c7ba43-2fcb-346e-a9ca-6260053594a5&quot;,&quot;title&quot;:&quot;Employee engagement in small and medium-sized enterprises in Thailand: the construction and validation of a scale to measure employees&quot;,&quot;author&quot;:[{&quot;family&quot;:&quot;Na-Nan&quot;,&quot;given&quot;:&quot;Khahan&quot;,&quot;parse-names&quot;:false,&quot;dropping-particle&quot;:&quot;&quot;,&quot;non-dropping-particle&quot;:&quot;&quot;},{&quot;family&quot;:&quot;Pukkeeree&quot;,&quot;given&quot;:&quot;Peerapong&quot;,&quot;parse-names&quot;:false,&quot;dropping-particle&quot;:&quot;&quot;,&quot;non-dropping-particle&quot;:&quot;&quot;},{&quot;family&quot;:&quot;Chaiprasit&quot;,&quot;given&quot;:&quot;Kanokporn&quot;,&quot;parse-names&quot;:false,&quot;dropping-particle&quot;:&quot;&quot;,&quot;non-dropping-particle&quot;:&quot;&quot;}],&quot;container-title&quot;:&quot;International Journal of Quality and Reliability Management&quot;,&quot;accessed&quot;:{&quot;date-parts&quot;:[[2023,8,12]]},&quot;DOI&quot;:&quot;10.1108/IJQRM-10-2018-0290&quot;,&quot;ISSN&quot;:&quot;0265671X&quot;,&quot;URL&quot;:&quot;https://www.proquest.com/docview/2499019742?accountid=130472&amp;parentSessionId=NToa2Q%2F7ZlcUZwptVSHwRvv51BvX2QO0GPo03BdiFF0%3D&amp;pq-origsite=primo&quot;,&quot;issued&quot;:{&quot;date-parts&quot;:[[2020,12,7]]},&quot;page&quot;:&quot;1325-1343&quot;,&quot;abstract&quot;:&quot;Purpose: Employee engagement (EE) is an expression of a person's own preferred task behaviours that promote their relationship with work and personal physical, cognition and emotion and make them more active in terms of vigour, dedication and level of absorption with their work. To deal with EE in different environments and organisations, it is necessary to both understand and continually assess their employees. This paper presents an instrument which was developed to measure EE for small and medium-sized enterprises (SMEs) in Thailand. Design/methodology/approach: The study was conducted in three stages to develop an EE measurement scale. To begin with, 18 questions were developed for a questionnaire based on the concepts of EE and validated using exploratory factor analysis (EFA) which is split into the dimensions of vigour, dedication and absorption. A survey was then conducted with 270 employees in SMEs. Finally, confirmatory factor analysis (CFA), convergence and validity were tested along the three engagement dimensions. Findings: This research extended and broadened the EE concept to provide theoretical support for engaging with intelligence research. Three dimensions were developed to measure EE, including aspects of vigour, dedication and absorption with their work. Research limitations/implications: The questionnaire used was produced primary data collection which was self-assessed, and data was collected only from the sample of employees working for SMEs in high-growth sectors of the Thai economy. The EE findings exhibited a good fit, but the results require further future refinement and validation using a larger sample size and sampling area. Practical implications: The EE questionnaire has practical uses for monitoring management behaviour and can assist practitioners to assess the level of EE. This knowledge will help to encourage and support practitioners to improve EE. This research also provides other measurements for assessing EE in organisations. Originality/value: The EE questionnaire validity will facilitate future studies on the boundaries of EE measurements in the context of SMEs. The empirical research results verified that EE assessment offered new perspectives to explore vital individual EE which is necessary for SMEs. This instrument can also support and help researchers to effectively understand EE and explore its potential in future studies.&quot;,&quot;publisher&quot;:&quot;Emerald Group Holdings Ltd.&quot;,&quot;issue&quot;:&quot;9-10&quot;,&quot;volume&quot;:&quot;37&quot;,&quot;container-title-short&quot;:&quot;&quot;},&quot;isTemporary&quot;:false}]},{&quot;citationID&quot;:&quot;MENDELEY_CITATION_f9ea2d50-ed6a-484d-8b93-72c26c3e39eb&quot;,&quot;properties&quot;:{&quot;noteIndex&quot;:0},&quot;isEdited&quot;:false,&quot;manualOverride&quot;:{&quot;isManuallyOverridden&quot;:false,&quot;citeprocText&quot;:&quot;(Wieneke &lt;i&gt;et al.&lt;/i&gt;, 2019)&quot;,&quot;manualOverrideText&quot;:&quot;&quot;},&quot;citationTag&quot;:&quot;MENDELEY_CITATION_v3_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&quot;,&quot;citationItems&quot;:[{&quot;id&quot;:&quot;a2cadcc8-1504-35d8-95cd-740b4611dcb2&quot;,&quot;itemData&quot;:{&quot;type&quot;:&quot;article-journal&quot;,&quot;id&quot;:&quot;a2cadcc8-1504-35d8-95cd-740b4611dcb2&quot;,&quot;title&quot;:&quot;Well-Being Champion Impact on Employee Engagement, Staff Satisfaction, and Employee Well-Being&quot;,&quot;author&quot;:[{&quot;family&quot;:&quot;Wieneke&quot;,&quot;given&quot;:&quot;Kaisa C.&quot;,&quot;parse-names&quot;:false,&quot;dropping-particle&quot;:&quot;&quot;,&quot;non-dropping-particle&quot;:&quot;&quot;},{&quot;family&quot;:&quot;Egginton&quot;,&quot;given&quot;:&quot;Jason S.&quot;,&quot;parse-names&quot;:false,&quot;dropping-particle&quot;:&quot;&quot;,&quot;non-dropping-particle&quot;:&quot;&quot;},{&quot;family&quot;:&quot;Jenkins&quot;,&quot;given&quot;:&quot;Sarah M.&quot;,&quot;parse-names&quot;:false,&quot;dropping-particle&quot;:&quot;&quot;,&quot;non-dropping-particle&quot;:&quot;&quot;},{&quot;family&quot;:&quot;Kruse&quot;,&quot;given&quot;:&quot;Gretl C.&quot;,&quot;parse-names&quot;:false,&quot;dropping-particle&quot;:&quot;&quot;,&quot;non-dropping-particle&quot;:&quot;&quot;},{&quot;family&quot;:&quot;Lopez-Jimenez&quot;,&quot;given&quot;:&quot;Francisco&quot;,&quot;parse-names&quot;:false,&quot;dropping-particle&quot;:&quot;&quot;,&quot;non-dropping-particle&quot;:&quot;&quot;},{&quot;family&quot;:&quot;Mungo&quot;,&quot;given&quot;:&quot;Michelle M.&quot;,&quot;parse-names&quot;:false,&quot;dropping-particle&quot;:&quot;&quot;,&quot;non-dropping-particle&quot;:&quot;&quot;},{&quot;family&quot;:&quot;Riley&quot;,&quot;given&quot;:&quot;Beth A.&quot;,&quot;parse-names&quot;:false,&quot;dropping-particle&quot;:&quot;&quot;,&quot;non-dropping-particle&quot;:&quot;&quot;},{&quot;family&quot;:&quot;Limburg&quot;,&quot;given&quot;:&quot;Paul J.&quot;,&quot;parse-names&quot;:false,&quot;dropping-particle&quot;:&quot;&quot;,&quot;non-dropping-particle&quot;:&quot;&quot;}],&quot;container-title&quot;:&quot;Mayo Clinic Proceedings: Innovations, Quality &amp; Outcomes&quot;,&quot;container-title-short&quot;:&quot;Mayo Clin Proc Innov Qual Outcomes&quot;,&quot;DOI&quot;:&quot;10.1016/j.mayocpiqo.2019.04.001&quot;,&quot;ISSN&quot;:&quot;25424548&quot;,&quot;issued&quot;:{&quot;date-parts&quot;:[[2019,6]]},&quot;page&quot;:&quot;106-115&quot;,&quot;abstract&quot;:&quot;Objective: To evaluate the potential impact of a workplace well-being champion on employee and organizational measures of well-being. Patients and Methods: Baseline well-being measures were collected in October 2-20, 2017 and analyzed from January 1, 2018 through June 30, 2018 by incorporating a focused question set (addressing meaning in work, work-life integration, and physical, social, financial, emotional, and general well-being) into the biennial Mayo Clinic All-Staff Survey. Results: The survey was distributed to 64,059 employees, with a response rate of 73%. Employees with a work unit well-being champion had more favorable responses overall than did employees reporting no well-being champion. The percentage responding \&quot;favorably\&quot; to each well-being measure differed from 2 to 12 percentage points and were all highly statistically significant (P&lt;.001). Measures with the greatest difference included questions associated with the well-being domains of physical (85% vs 73%), social (84% vs 72%), and financial (72% vs 63%), as well as general well-being (69% vs 60%). Those reporting having a well-being champion had more favorable responses to several questions regarding the immediate supervisor and the work environment being conducive to carry out organizational values, trust within the work unit, ability to speak freely, efforts to make everyone feel a part of the team, and accountability within the work unit. Conclusion: Having a work unit well-being champion, coupled with an organizational commitment to employee well-being, is associated with better employee engagement, satisfaction, and perception of personal well-being, as well as a more favorable perception of the organization, strongly supporting the multilevel benefits of a robust well-being champion program. ª 2019 Mayo Foundation for Medical Education and Research. Published by Elsevier Inc. This is an open access article under the CC BY-NC-ND license (http://creativecommons.org/licenses/by-nc-nd/4.0/) n Mayo Clin Proc Inn Qual Out 2019;3(2):106-115 W orkplace wellness programs have traditionally been focused on promoting individual behavior change. 1 Over time, workplace wellness offerings have expanded from basic health information and fitness advice to a growing array of more comprehensive options, such as multi-week courses, sophisticated self-monitoring programs, and individualized coaching services with financial incentives. 2 Simultaneously , the perception of employee wellness programs as a necessary expense to reduce future health care spend has shifted to that of a crucial investment for shaping organizational culture, building brand equity, and facilitating the recruitment/retention of top talent, 3 particularly for the millennial generation that expects purpose, community, and flexibility in the workplace. 4 Forward-looking organizations are recognizing that it is essential to acknowledge the full picture of the workplace environment and the impact for the employee experience by putting employees at the center and redesigning workplace practices to fit with employee interests and needs. 5 Most notably, organizations must address the obstacles and create the conditions for employees to practice&quot;,&quot;publisher&quot;:&quot;Elsevier BV&quot;,&quot;issue&quot;:&quot;2&quot;,&quot;volume&quot;:&quot;3&quot;},&quot;isTemporary&quot;:false}]},{&quot;citationID&quot;:&quot;MENDELEY_CITATION_6839d073-fe58-4c2e-ad39-83cf21c6af06&quot;,&quot;properties&quot;:{&quot;noteIndex&quot;:0},&quot;isEdited&quot;:false,&quot;manualOverride&quot;:{&quot;isManuallyOverridden&quot;:false,&quot;citeprocText&quot;:&quot;(Akingbola and van den Berg, 2019)&quot;,&quot;manualOverrideText&quot;:&quot;&quot;},&quot;citationTag&quot;:&quot;MENDELEY_CITATION_v3_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&quot;,&quot;citationItems&quot;:[{&quot;id&quot;:&quot;b3f50a89-21bc-3e1b-bd0c-8349770380af&quot;,&quot;itemData&quot;:{&quot;type&quot;:&quot;article-journal&quot;,&quot;id&quot;:&quot;b3f50a89-21bc-3e1b-bd0c-8349770380af&quot;,&quot;title&quot;:&quot;Antecedents, Consequences, and Context of Employee Engagement in Nonprofit Organizations&quot;,&quot;author&quot;:[{&quot;family&quot;:&quot;Akingbola&quot;,&quot;given&quot;:&quot;Kunle&quot;,&quot;parse-names&quot;:false,&quot;dropping-particle&quot;:&quot;&quot;,&quot;non-dropping-particle&quot;:&quot;&quot;},{&quot;family&quot;:&quot;Berg&quot;,&quot;given&quot;:&quot;Herman A.&quot;,&quot;parse-names&quot;:false,&quot;dropping-particle&quot;:&quot;&quot;,&quot;non-dropping-particle&quot;:&quot;van den&quot;}],&quot;container-title&quot;:&quot;Review of Public Personnel Administration&quot;,&quot;accessed&quot;:{&quot;date-parts&quot;:[[2023,8,12]]},&quot;DOI&quot;:&quot;10.1177/0734371X16684910&quot;,&quot;ISSN&quot;:&quot;1552759X&quot;,&quot;URL&quot;:&quot;https://journals.sagepub.com/doi/epub/10.1177/0734371X16684910&quot;,&quot;issued&quot;:{&quot;date-parts&quot;:[[2019,3,1]]},&quot;page&quot;:&quot;46-74&quot;,&quot;abstract&quot;:&quot;The article draws on Kahn and Saks to examine the extent to which specific nonprofit antecedents affect engagement and how engagement mediates employee and organizational consequences. Our findings suggest that the consequences of job and organization engagement are the behavioral outcomes—job satisfaction, commitment, and organization citizenship behavior—that nonprofits consider as critical to their organization and the employees emphasize. Perhaps the strongest evidence of the impact of engagement is the finding that nonprofit employees are more likely to experience these consequences and less likely to have intention to quit even if antecedents such as job characteristics and value congruence are less likely. Consistent with the literature, we also found that value congruence is a major antecedent in the relationship between nonprofit employees, their jobs, and the organization. Our research presents one of the first findings that result from empirically validated measures of engagement in nonprofits.&quot;,&quot;publisher&quot;:&quot;SAGE Publications Inc.&quot;,&quot;issue&quot;:&quot;1&quot;,&quot;volume&quot;:&quot;39&quot;,&quot;container-title-short&quot;:&quot;Rev Public Pers Adm&quot;},&quot;isTemporary&quot;:false}]},{&quot;citationID&quot;:&quot;MENDELEY_CITATION_a9dc51cd-6965-4674-8cc7-2d0ecf7580cb&quot;,&quot;properties&quot;:{&quot;noteIndex&quot;:0},&quot;isEdited&quot;:false,&quot;manualOverride&quot;:{&quot;isManuallyOverridden&quot;:true,&quot;citeprocText&quot;:&quot;(Rich, Lepine and Crawford, 2010)&quot;,&quot;manualOverrideText&quot;:&quot;Rich, Lepine and Crawford, (2010)&quot;},&quot;citationTag&quot;:&quot;MENDELEY_CITATION_v3_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&quot;,&quot;citationItems&quot;:[{&quot;id&quot;:&quot;41fc6651-7125-30cb-8f91-5237220b42b5&quot;,&quot;itemData&quot;:{&quot;type&quot;:&quot;report&quot;,&quot;id&quot;:&quot;41fc6651-7125-30cb-8f91-5237220b42b5&quot;,&quot;title&quot;:&quot;JOB ENGAGEMENT: ANTECEDENTS AND EFFECTS ON JOB PERFORMANCE&quot;,&quot;author&quot;:[{&quot;family&quot;:&quot;Rich&quot;,&quot;given&quot;:&quot;Bruce Louis&quot;,&quot;parse-names&quot;:false,&quot;dropping-particle&quot;:&quot;&quot;,&quot;non-dropping-particle&quot;:&quot;&quot;},{&quot;family&quot;:&quot;Lepine&quot;,&quot;given&quot;:&quot;Jeffrey A&quot;,&quot;parse-names&quot;:false,&quot;dropping-particle&quot;:&quot;&quot;,&quot;non-dropping-particle&quot;:&quot;&quot;},{&quot;family&quot;:&quot;Crawford&quot;,&quot;given&quot;:&quot;Eean R&quot;,&quot;parse-names&quot;:false,&quot;dropping-particle&quot;:&quot;&quot;,&quot;non-dropping-particle&quot;:&quot;&quot;}],&quot;accessed&quot;:{&quot;date-parts&quot;:[[2023,8,21]]},&quot;URL&quot;:&quot;https://web-s-ebscohost-com.ezproxy.uwtsd.ac.uk/ehost/pdfviewer/pdfviewer?vid=0&amp;sid=3e30bc90-80d2-4621-95d0-a37f723608e0%40redis&quot;,&quot;issued&quot;:{&quot;date-parts&quot;:[[2010]]},&quot;number-of-pages&quot;:&quot;617-635&quot;,&quot;abstract&quot;:&quot;We theorize that engagement, conceptualized as the investment of an individual's complete self into a role, provides a more comprehensive explanation of relationships with performance than do well-known concepts that reflect narrower aspects of the individual's self. Results of a study of 245 firefighters and their supervisors supported our hypotheses that engagement mediates relationships between value congruence, perceived organizational support, and core self-evaluations, and two job performance dimensions: task performance and organizational citizenship behavior. Job involvement , job satisfaction, and intrinsic motivation were included as mediators but did not exceed engagement in explaining relationships among the antecedents and performance outcomes.&quot;,&quot;container-title-short&quot;:&quot;&quot;},&quot;isTemporary&quot;:false}]},{&quot;citationID&quot;:&quot;MENDELEY_CITATION_513b91f7-6698-43e6-83ce-86351eb3d5e1&quot;,&quot;properties&quot;:{&quot;noteIndex&quot;:0},&quot;isEdited&quot;:false,&quot;manualOverride&quot;:{&quot;isManuallyOverridden&quot;:true,&quot;citeprocText&quot;:&quot;(Na-Nan, Pukkeeree and Chaiprasit, 2020)&quot;,&quot;manualOverrideText&quot;:&quot;-Nan, Pukkeeree and Chaiprasit, (2020)&quot;},&quot;citationTag&quot;:&quot;MENDELEY_CITATION_v3_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&quot;,&quot;citationItems&quot;:[{&quot;id&quot;:&quot;b4c7ba43-2fcb-346e-a9ca-6260053594a5&quot;,&quot;itemData&quot;:{&quot;type&quot;:&quot;article-journal&quot;,&quot;id&quot;:&quot;b4c7ba43-2fcb-346e-a9ca-6260053594a5&quot;,&quot;title&quot;:&quot;Employee engagement in small and medium-sized enterprises in Thailand: the construction and validation of a scale to measure employees&quot;,&quot;author&quot;:[{&quot;family&quot;:&quot;Na-Nan&quot;,&quot;given&quot;:&quot;Khahan&quot;,&quot;parse-names&quot;:false,&quot;dropping-particle&quot;:&quot;&quot;,&quot;non-dropping-particle&quot;:&quot;&quot;},{&quot;family&quot;:&quot;Pukkeeree&quot;,&quot;given&quot;:&quot;Peerapong&quot;,&quot;parse-names&quot;:false,&quot;dropping-particle&quot;:&quot;&quot;,&quot;non-dropping-particle&quot;:&quot;&quot;},{&quot;family&quot;:&quot;Chaiprasit&quot;,&quot;given&quot;:&quot;Kanokporn&quot;,&quot;parse-names&quot;:false,&quot;dropping-particle&quot;:&quot;&quot;,&quot;non-dropping-particle&quot;:&quot;&quot;}],&quot;container-title&quot;:&quot;International Journal of Quality and Reliability Management&quot;,&quot;accessed&quot;:{&quot;date-parts&quot;:[[2023,8,12]]},&quot;DOI&quot;:&quot;10.1108/IJQRM-10-2018-0290&quot;,&quot;ISSN&quot;:&quot;0265671X&quot;,&quot;URL&quot;:&quot;https://www.proquest.com/docview/2499019742?accountid=130472&amp;parentSessionId=NToa2Q%2F7ZlcUZwptVSHwRvv51BvX2QO0GPo03BdiFF0%3D&amp;pq-origsite=primo&quot;,&quot;issued&quot;:{&quot;date-parts&quot;:[[2020,12,7]]},&quot;page&quot;:&quot;1325-1343&quot;,&quot;abstract&quot;:&quot;Purpose: Employee engagement (EE) is an expression of a person's own preferred task behaviours that promote their relationship with work and personal physical, cognition and emotion and make them more active in terms of vigour, dedication and level of absorption with their work. To deal with EE in different environments and organisations, it is necessary to both understand and continually assess their employees. This paper presents an instrument which was developed to measure EE for small and medium-sized enterprises (SMEs) in Thailand. Design/methodology/approach: The study was conducted in three stages to develop an EE measurement scale. To begin with, 18 questions were developed for a questionnaire based on the concepts of EE and validated using exploratory factor analysis (EFA) which is split into the dimensions of vigour, dedication and absorption. A survey was then conducted with 270 employees in SMEs. Finally, confirmatory factor analysis (CFA), convergence and validity were tested along the three engagement dimensions. Findings: This research extended and broadened the EE concept to provide theoretical support for engaging with intelligence research. Three dimensions were developed to measure EE, including aspects of vigour, dedication and absorption with their work. Research limitations/implications: The questionnaire used was produced primary data collection which was self-assessed, and data was collected only from the sample of employees working for SMEs in high-growth sectors of the Thai economy. The EE findings exhibited a good fit, but the results require further future refinement and validation using a larger sample size and sampling area. Practical implications: The EE questionnaire has practical uses for monitoring management behaviour and can assist practitioners to assess the level of EE. This knowledge will help to encourage and support practitioners to improve EE. This research also provides other measurements for assessing EE in organisations. Originality/value: The EE questionnaire validity will facilitate future studies on the boundaries of EE measurements in the context of SMEs. The empirical research results verified that EE assessment offered new perspectives to explore vital individual EE which is necessary for SMEs. This instrument can also support and help researchers to effectively understand EE and explore its potential in future studies.&quot;,&quot;publisher&quot;:&quot;Emerald Group Holdings Ltd.&quot;,&quot;issue&quot;:&quot;9-10&quot;,&quot;volume&quot;:&quot;37&quot;,&quot;container-title-short&quot;:&quot;&quot;},&quot;isTemporary&quot;:false}]},{&quot;citationID&quot;:&quot;MENDELEY_CITATION_f942625c-e1fe-45a0-9abf-a34211141836&quot;,&quot;properties&quot;:{&quot;noteIndex&quot;:0},&quot;isEdited&quot;:false,&quot;manualOverride&quot;:{&quot;isManuallyOverridden&quot;:true,&quot;citeprocText&quot;:&quot;(Cainarca, Delfino and Ponta, 2019)&quot;,&quot;manualOverrideText&quot;:&quot;(Cainarca, Delfino and Ponta, 2019).&quot;},&quot;citationTag&quot;:&quot;MENDELEY_CITATION_v3_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&quot;,&quot;citationItems&quot;:[{&quot;id&quot;:&quot;b2c2b09c-a098-3840-86cc-d0c8142983b8&quot;,&quot;itemData&quot;:{&quot;type&quot;:&quot;article-journal&quot;,&quot;id&quot;:&quot;b2c2b09c-a098-3840-86cc-d0c8142983b8&quot;,&quot;title&quot;:&quot;The effect of monetary incentives on individual and organizational performance in an Italian public institution&quot;,&quot;author&quot;:[{&quot;family&quot;:&quot;Cainarca&quot;,&quot;given&quot;:&quot;Gian Carlo&quot;,&quot;parse-names&quot;:false,&quot;dropping-particle&quot;:&quot;&quot;,&quot;non-dropping-particle&quot;:&quot;&quot;},{&quot;family&quot;:&quot;Delfino&quot;,&quot;given&quot;:&quot;Francesco&quot;,&quot;parse-names&quot;:false,&quot;dropping-particle&quot;:&quot;&quot;,&quot;non-dropping-particle&quot;:&quot;&quot;},{&quot;family&quot;:&quot;Ponta&quot;,&quot;given&quot;:&quot;Linda&quot;,&quot;parse-names&quot;:false,&quot;dropping-particle&quot;:&quot;&quot;,&quot;non-dropping-particle&quot;:&quot;&quot;}],&quot;container-title&quot;:&quot;Administrative Sciences&quot;,&quot;container-title-short&quot;:&quot;Adm Sci&quot;,&quot;accessed&quot;:{&quot;date-parts&quot;:[[2023,10,16]]},&quot;DOI&quot;:&quot;10.3390/admsci9030072&quot;,&quot;ISSN&quot;:&quot;20763387&quot;,&quot;URL&quot;:&quot;https://www.proquest.com/docview/2545536100?accountid=130472&amp;parentSessionId=x%2BWuw0qHHFxLrZp%2FKY%2Fv8OxvAeeVdMM2N9kVOFRVyjw%3D&amp;pq-origsite=primo&quot;,&quot;issued&quot;:{&quot;date-parts&quot;:[[2019,9,1]]},&quot;abstract&quot;:&quot;This paper addresses the role of monetary incentives with regard to the performance of employees and organizations. The distribution of monetary incentives among employees in public administration has been investigated. Specifically, the traditional approach of bureaucracy that pays a premium to each employee, based on the position held, is compared with a merit approach which tends to recognize and reward individual contributions. A task advice centrality indicator and a value index have been defined and used to study the performance of employees. The results show a modification of individual behaviors, in line with the theoretical foundations and predictions formulated.&quot;,&quot;publisher&quot;:&quot;MDPI&quot;,&quot;issue&quot;:&quot;3&quot;,&quot;volume&quot;:&quot;9&quot;},&quot;isTemporary&quot;:false}]},{&quot;citationID&quot;:&quot;MENDELEY_CITATION_66d0cefd-8efb-4643-855e-753218a3e9b7&quot;,&quot;properties&quot;:{&quot;noteIndex&quot;:0},&quot;isEdited&quot;:false,&quot;manualOverride&quot;:{&quot;isManuallyOverridden&quot;:true,&quot;citeprocText&quot;:&quot;(Meijerink, Beijer and Bos-Nehles, 2021)&quot;,&quot;manualOverrideText&quot;:&quot;(Meijerink, Beijer and Bos-Nehles, 2021).&quot;},&quot;citationTag&quot;:&quot;MENDELEY_CITATION_v3_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&quot;,&quot;citationItems&quot;:[{&quot;id&quot;:&quot;3986e66a-f321-3979-a1f1-38a8dbf2886a&quot;,&quot;itemData&quot;:{&quot;type&quot;:&quot;article-journal&quot;,&quot;id&quot;:&quot;3986e66a-f321-3979-a1f1-38a8dbf2886a&quot;,&quot;title&quot;:&quot;A meta-analysis of mediating mechanisms between employee reports of human resource management and employee performance: different pathways for descriptive and evaluative reports?&quot;,&quot;author&quot;:[{&quot;family&quot;:&quot;Meijerink&quot;,&quot;given&quot;:&quot;Jeroen G.&quot;,&quot;parse-names&quot;:false,&quot;dropping-particle&quot;:&quot;&quot;,&quot;non-dropping-particle&quot;:&quot;&quot;},{&quot;family&quot;:&quot;Beijer&quot;,&quot;given&quot;:&quot;Susanne E.&quot;,&quot;parse-names&quot;:false,&quot;dropping-particle&quot;:&quot;&quot;,&quot;non-dropping-particle&quot;:&quot;&quot;},{&quot;family&quot;:&quot;Bos-Nehles&quot;,&quot;given&quot;:&quot;Anna C.&quot;,&quot;parse-names&quot;:false,&quot;dropping-particle&quot;:&quot;&quot;,&quot;non-dropping-particle&quot;:&quot;&quot;}],&quot;container-title&quot;:&quot;International Journal of Human Resource Management&quot;,&quot;accessed&quot;:{&quot;date-parts&quot;:[[2023,8,22]]},&quot;DOI&quot;:&quot;10.1080/09585192.2020.1810737&quot;,&quot;ISSN&quot;:&quot;14664399&quot;,&quot;URL&quot;:&quot;https://www-tandfonline-com.ezproxy.uwtsd.ac.uk/doi/epdf/10.1080/09585192.2020.1810737?needAccess=true&amp;role=button&quot;,&quot;issued&quot;:{&quot;date-parts&quot;:[[2021]]},&quot;page&quot;:&quot;394-442&quot;,&quot;abstract&quot;:&quot;A substantial body of research has examined how employee reports of human resource management (HRM) practices relate to employee performance, yet it only acknowledges to a limited extent that different types of employee reports of HRM exist. This study differentiates descriptive reports of HRM practices which reflect employee experiences of the implementation of HRM activities and evaluative reports of HRM practices that gauge employees’ judgement of their effectiveness, quality and/or utility. By applying a meta-analytical approach, we find that descriptive reports of HRM practices are more positively related to personal and job resources (e.g. skills, empowerment, and supportive relationships) and that evaluative reports of HRM practices are more positively related to job attitudes (i.e. job satisfaction and commitment). We further find that personal/job resources and job attitudes partially mediate the positive relationship between employee-reported HRM practices and employee performance. We recommend that future studies distinguish between different types of employee reports of HRM, more clearly conceptualize the notion of employee-reported HRM practices, and examine the differential relationship between descriptive versus evaluative employee reports of HRM practices and employee outcomes.&quot;,&quot;publisher&quot;:&quot;Routledge&quot;,&quot;issue&quot;:&quot;2&quot;,&quot;volume&quot;:&quot;32&quot;,&quot;container-title-short&quot;:&quot;&quot;},&quot;isTemporary&quot;:false}]},{&quot;citationID&quot;:&quot;MENDELEY_CITATION_cf0e4bc4-ed16-4242-8056-30eb54f62e2d&quot;,&quot;properties&quot;:{&quot;noteIndex&quot;:0},&quot;isEdited&quot;:false,&quot;manualOverride&quot;:{&quot;isManuallyOverridden&quot;:false,&quot;citeprocText&quot;:&quot;(Koopmans &lt;i&gt;et al.&lt;/i&gt;, 2012)&quot;,&quot;manualOverrideText&quot;:&quot;&quot;},&quot;citationTag&quot;:&quot;MENDELEY_CITATION_v3_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&quot;,&quot;citationItems&quot;:[{&quot;id&quot;:&quot;ec1966ee-6cbe-3677-bffb-c17416ac6c54&quot;,&quot;itemData&quot;:{&quot;type&quot;:&quot;article-journal&quot;,&quot;id&quot;:&quot;ec1966ee-6cbe-3677-bffb-c17416ac6c54&quot;,&quot;title&quot;:&quot;Development of an individual work performance questionnaire&quot;,&quot;author&quot;:[{&quot;family&quot;:&quot;Koopmans&quot;,&quot;given&quot;:&quot;Linda&quot;,&quot;parse-names&quot;:false,&quot;dropping-particle&quot;:&quot;&quot;,&quot;non-dropping-particle&quot;:&quot;&quot;},{&quot;family&quot;:&quot;Bernaards&quot;,&quot;given&quot;:&quot;Claire&quot;,&quot;parse-names&quot;:false,&quot;dropping-particle&quot;:&quot;&quot;,&quot;non-dropping-particle&quot;:&quot;&quot;},{&quot;family&quot;:&quot;Hildebrandt&quot;,&quot;given&quot;:&quot;Vincent&quot;,&quot;parse-names&quot;:false,&quot;dropping-particle&quot;:&quot;&quot;,&quot;non-dropping-particle&quot;:&quot;&quot;},{&quot;family&quot;:&quot;Buuren&quot;,&quot;given&quot;:&quot;Stef&quot;,&quot;parse-names&quot;:false,&quot;dropping-particle&quot;:&quot;&quot;,&quot;non-dropping-particle&quot;:&quot;Van&quot;},{&quot;family&quot;:&quot;Beek&quot;,&quot;given&quot;:&quot;Allard J.&quot;,&quot;parse-names&quot;:false,&quot;dropping-particle&quot;:&quot;&quot;,&quot;non-dropping-particle&quot;:&quot;Van Der&quot;},{&quot;family&quot;:&quot;Vet&quot;,&quot;given&quot;:&quot;Henrica C.w.&quot;,&quot;parse-names&quot;:false,&quot;dropping-particle&quot;:&quot;&quot;,&quot;non-dropping-particle&quot;:&quot;de&quot;}],&quot;container-title&quot;:&quot;International Journal of Productivity and Performance Management&quot;,&quot;accessed&quot;:{&quot;date-parts&quot;:[[2023,8,22]]},&quot;DOI&quot;:&quot;10.1108/17410401311285273&quot;,&quot;ISSN&quot;:&quot;17410401&quot;,&quot;URL&quot;:&quot;https://www.proquest.com/sharedreferencessidenav/MSTAR_1193916791/410EC8D6CD8943A1PQ/1?accountid=130472&quot;,&quot;issued&quot;:{&quot;date-parts&quot;:[[2012,11,30]]},&quot;page&quot;:&quot;6-28&quot;,&quot;abstract&quot;:&quot;The purpose of the current study is to develop a generic and short questionnaire to measure work performance at the individual level – the Individual Work Performance Questionnaire (IWPQ). The IWPQ was based on a four-dimensional conceptual framework, in which individual work performance consisted of task performance, contextual performance, adaptive performance, and counterproductive work behavior. After pilot-testing, the 47-item IWPQ was field-tested amongst a representative sample of 1,181 Dutch blue, pink, and white collar workers. Factor analysis was used to examine whether the four-dimensional conceptual framework could be confirmed. Rasch analysis was used to examine the functioning of the items in more detail. Finally, it was examined whether generic scales could be constructed. A generic, three-dimensional conceptual framework was identified, in which individual work performance consisted of task performance, contextual performance, and counterproductive work behavior. Generic, short scales could be constructed that fitted the Rasch model. A generic, short questionnaire can be used to measure individual work performance across occupational sectors. In future versions of the IWPQ, more difficult items should be added to improve discriminative ability at the high ranges of the scale. This study shows that, using Rasch analysis, a generic and short questionnaire can be used to measure individual work performance. © 2013, Emerald Group Publishing Limited&quot;,&quot;issue&quot;:&quot;1&quot;,&quot;volume&quot;:&quot;62&quot;,&quot;container-title-short&quot;:&quot;&quot;},&quot;isTemporary&quot;:false}]},{&quot;citationID&quot;:&quot;MENDELEY_CITATION_17310c0d-aca7-4ee3-bc21-0c5bd2dd1302&quot;,&quot;properties&quot;:{&quot;noteIndex&quot;:0},&quot;isEdited&quot;:false,&quot;manualOverride&quot;:{&quot;isManuallyOverridden&quot;:true,&quot;citeprocText&quot;:&quot;(Li and Ding, 2022)&quot;,&quot;manualOverrideText&quot;:&quot;Li and Ding, (2022)&quot;},&quot;citationTag&quot;:&quot;MENDELEY_CITATION_v3_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&quot;,&quot;citationItems&quot;:[{&quot;id&quot;:&quot;b44056e7-165e-345d-b712-0be7419b9695&quot;,&quot;itemData&quot;:{&quot;type&quot;:&quot;article-journal&quot;,&quot;id&quot;:&quot;b44056e7-165e-345d-b712-0be7419b9695&quot;,&quot;title&quot;:&quot;The Influence of Paradoxical Leadership on Adaptive Performance of New-Generation Employees in the Post-Pandemic Era: The Role of Harmonious Work Passion and Core Self-Evaluation&quot;,&quot;author&quot;:[{&quot;family&quot;:&quot;Li&quot;,&quot;given&quot;:&quot;Naiwen&quot;,&quot;parse-names&quot;:false,&quot;dropping-particle&quot;:&quot;&quot;,&quot;non-dropping-particle&quot;:&quot;&quot;},{&quot;family&quot;:&quot;Ding&quot;,&quot;given&quot;:&quot;Mingming&quot;,&quot;parse-names&quot;:false,&quot;dropping-particle&quot;:&quot;&quot;,&quot;non-dropping-particle&quot;:&quot;&quot;}],&quot;container-title&quot;:&quot;Sustainability (Switzerland)&quot;,&quot;accessed&quot;:{&quot;date-parts&quot;:[[2023,8,22]]},&quot;DOI&quot;:&quot;10.3390/su142114647&quot;,&quot;ISSN&quot;:&quot;20711050&quot;,&quot;URL&quot;:&quot;https://www.proquest.com/docview/2769921142?accountid=130472&amp;parentSessionId=b1XBsFsBBDqGwJMU0RF4NFlh5A3HrM%2FYWpHWL6h%2Fsf4%3D&amp;pq-origsite=primo&quot;,&quot;issued&quot;:{&quot;date-parts&quot;:[[2022,11,1]]},&quot;abstract&quot;:&quot;The post-pandemic era is full of instability and uncertainty, which brings new challenges and opportunities to the development of organization. As a sustainable feature of enterprises, improving employees’ adaptive performance levels is a necessary condition for enterprises to achieve the sustainable development goal. This study is based on self-determination theory, which focuses on new-generation employees as the key force of enterprise and incorporates harmonious work passion and core self-evaluation into the research framework to explore the influence of paradoxical leadership on adaptive performance. The survey data obtained from 519 new-generation employees shows that: paradoxical leadership is significantly and positively correlated with adaptive performance of new-generation employees; the relationship between paradoxical leadership and adaptive performance is partially mediated by harmonious work passion; core self-evaluation positively adjusts the relationship between paradoxical leadership and harmonious work passion. In addition, core self-evaluation also regulates the intermediary role of harmonious work passion—that is to say, the higher core self-evaluation of new-generation employees is, the stronger the intermediary role of harmonious work passion. The research results explain the connotation of how paradoxical leadership improves adaptive performance of new-generation employees, reveal the medium of the relationship between the two, and find both the role boundary of paradoxical leadership and the strategy to improve adaptive performance.&quot;,&quot;publisher&quot;:&quot;MDPI&quot;,&quot;issue&quot;:&quot;21&quot;,&quot;volume&quot;:&quot;14&quot;,&quot;container-title-short&quot;:&quot;&quot;},&quot;isTemporary&quot;:false}]},{&quot;citationID&quot;:&quot;MENDELEY_CITATION_a3dd7612-919b-4743-a283-112e5d9c9521&quot;,&quot;properties&quot;:{&quot;noteIndex&quot;:0},&quot;isEdited&quot;:false,&quot;manualOverride&quot;:{&quot;isManuallyOverridden&quot;:false,&quot;citeprocText&quot;:&quot;(Siengthai and Pila-Ngarm, 2016)&quot;,&quot;manualOverrideText&quot;:&quot;&quot;},&quot;citationTag&quot;:&quot;MENDELEY_CITATION_v3_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&quot;,&quot;citationItems&quot;:[{&quot;id&quot;:&quot;9d0301ae-e553-3720-a582-2b2b26075470&quot;,&quot;itemData&quot;:{&quot;type&quot;:&quot;article-journal&quot;,&quot;id&quot;:&quot;9d0301ae-e553-3720-a582-2b2b26075470&quot;,&quot;title&quot;:&quot;The interaction effect of job redesign and job satisfaction on employee performance&quot;,&quot;author&quot;:[{&quot;family&quot;:&quot;Siengthai&quot;,&quot;given&quot;:&quot;Sununta&quot;,&quot;parse-names&quot;:false,&quot;dropping-particle&quot;:&quot;&quot;,&quot;non-dropping-particle&quot;:&quot;&quot;},{&quot;family&quot;:&quot;Pila-Ngarm&quot;,&quot;given&quot;:&quot;Patarakhuan&quot;,&quot;parse-names&quot;:false,&quot;dropping-particle&quot;:&quot;&quot;,&quot;non-dropping-particle&quot;:&quot;&quot;}],&quot;container-title&quot;:&quot;Evidence-based HRM&quot;,&quot;accessed&quot;:{&quot;date-parts&quot;:[[2023,8,22]]},&quot;DOI&quot;:&quot;10.1108/EBHRM-01-2015-0001&quot;,&quot;ISSN&quot;:&quot;20493991&quot;,&quot;URL&quot;:&quot;https://www.proquest.com/docview/2085765561?accountid=130472&amp;parentSessionId=v0CvBO7%2F1bH%2Bwq%2BNS%2F873zRBRiI6W2GazvejG0Ejfls%3D&amp;pq-origsite=primo&quot;,&quot;issued&quot;:{&quot;date-parts&quot;:[[2016,8,1]]},&quot;page&quot;:&quot;162-180&quot;,&quot;abstract&quot;:&quot;Purpose – The purpose of this paper is to examine the effect of job redesign as well as that of the interaction effect of job redesign and job satisfaction on employee performance. Design/methodology/approach – The qualitative research method is used, i.e., in-depth interviews, to validate the questionnaire which is modified based on the well-established Job Diagnostic Survey instrument. A large-scale questionnaire survey was conducted in 2012 taking the hotel and resort industry and the banking industry in Thailand as its research sites. Multiple regression analysis was used to analyse the survey data obtained from 295 sample respondent managers. Findings – It is found that job redesign is significantly and inversely related to employee performance. Meanwhile job satisfaction is found to be positively and significantly related to employee performance. Moreover, the interaction effect between job redesign and job satisfaction is found to be positively and significantly related to employee performance. Furthermore, when controlled for demographic characteristics of sample respondents, it is found that being in the age group of 37-47 years old is significantly and inversely related to employee performance. These findings suggest that when firms implement job redesign, it is likely that it will negatively influence employee performance in the first stage of change. Hence, firms should try to enhance employee job satisfaction while implementing job redesign so that the job redesign will result in improved employee performance. The findings suggest that implementing job redesign without concerned employees experiencing job satisfaction or merely implementing job redesign can result in a possible decreased employee performance. These findings also suggest that any proposed job redesign will be an effective HR strategy to significantly mobilize employee performance only when firms ensure that the implementation of job redesign involves the concerned employees and enhances their job satisfaction. Originality/value – Job redesign by itself is found to have a significant negative effect on employee performance while job satisfaction is found to always positively and significantly influence employee performance. This study ascertains the positive interaction effect of job redesign and job satisfaction for employee performance improvement. These findings suggest that job satisfaction positively moderates the effect of job redesign on employee performance.&quot;,&quot;publisher&quot;:&quot;Emerald Group Publishing Ltd.&quot;,&quot;issue&quot;:&quot;2&quot;,&quot;volume&quot;:&quot;4&quot;,&quot;container-title-short&quot;:&quot;&quot;},&quot;isTemporary&quot;:false}]},{&quot;citationID&quot;:&quot;MENDELEY_CITATION_db1b5672-5956-4248-86b8-319c5ec61606&quot;,&quot;properties&quot;:{&quot;noteIndex&quot;:0},&quot;isEdited&quot;:false,&quot;manualOverride&quot;:{&quot;isManuallyOverridden&quot;:true,&quot;citeprocText&quot;:&quot;(Dåderman, Ingelgård and Koopmans, 2020)&quot;,&quot;manualOverrideText&quot;:&quot;Dåderman, Ingelgård and Koopmans, (2020)&quot;},&quot;citationTag&quot;:&quot;MENDELEY_CITATION_v3_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&quot;,&quot;citationItems&quot;:[{&quot;id&quot;:&quot;b1354e25-bb75-3a95-b75e-e09ac17cf5a9&quot;,&quot;itemData&quot;:{&quot;type&quot;:&quot;paper-conference&quot;,&quot;id&quot;:&quot;b1354e25-bb75-3a95-b75e-e09ac17cf5a9&quot;,&quot;title&quot;:&quot;Cross-cultural adaptation, from Dutch to Swedish language, of the Individual Work Performance Questionnaire&quot;,&quot;author&quot;:[{&quot;family&quot;:&quot;Dåderman&quot;,&quot;given&quot;:&quot;Anna M.&quot;,&quot;parse-names&quot;:false,&quot;dropping-particle&quot;:&quot;&quot;,&quot;non-dropping-particle&quot;:&quot;&quot;},{&quot;family&quot;:&quot;Ingelgård&quot;,&quot;given&quot;:&quot;Anders&quot;,&quot;parse-names&quot;:false,&quot;dropping-particle&quot;:&quot;&quot;,&quot;non-dropping-particle&quot;:&quot;&quot;},{&quot;family&quot;:&quot;Koopmans&quot;,&quot;given&quot;:&quot;Linda&quot;,&quot;parse-names&quot;:false,&quot;dropping-particle&quot;:&quot;&quot;,&quot;non-dropping-particle&quot;:&quot;&quot;}],&quot;container-title&quot;:&quot;Work&quot;,&quot;accessed&quot;:{&quot;date-parts&quot;:[[2023,8,22]]},&quot;DOI&quot;:&quot;10.3233/WOR-193062&quot;,&quot;ISSN&quot;:&quot;10519815&quot;,&quot;PMID&quot;:&quot;31868716&quot;,&quot;URL&quot;:&quot;https://web-s-ebscohost-com.ezproxy.uwtsd.ac.uk/ehost/pdfviewer/pdfviewer?vid=0&amp;sid=3f68a19d-ee78-4ef9-80c1-e62aa05abc1e%40redis&quot;,&quot;issued&quot;:{&quot;date-parts&quot;:[[2020]]},&quot;page&quot;:&quot;97-109&quot;,&quot;abstract&quot;:&quot;BACKGROUND: There is a need for a short, self-rated, validated and reliable instrument for individual work performance suitable for generic use in the Swedish work and organizational context. The Individual Work Performance Questionnaire (IWPQ), comprising originally 47 items, was initially developed in the Netherlands, based on a four-dimensional conceptual framework, in which individual work performance consisted of task performance, contextual performance, adaptive performance, and counterproductive work behavior. During the development process, IWPQ was shortened to 18 items with three scales formally labeled as Task performance, Contextual performance, and Counterproductive work behavior (CWB), capturing three work performance types. The current version of the IWPQ, consisting of 18 items and three scales, was then translated as well as cross-culturally adapted to American-English and Indonesian contexts. OBJECTIVES: To translate and adapt the current IWPQ version, consisting of 18 items, from the Dutch to the Swedish context, to assess its content validity through cognitive interviews, to apply it to a pilot group to present descriptive statistics, to calculate the questionnaire's internal consistency, as well as to clarify whether the translated items capture three or four performance types. METHODS: The Dutch version of the IWPQ, consisting of 18 items, was translated into Swedish. A six-stage translation and adaptation process was used: forward translation, synthesis, back translation, harmonization, cognitive interviews, revision, and sampling and analyses of pilot data for 206 managers (149 women) from five Swedish municipalities. RESULTS: IWPQ instructions, wording of a few items and one response form were slightly modified. The pilot testing showed Cronbach's alphas similar to the Dutch version of the IWPQ, ranging between 0.73 and 0.82, good mean-inter-item correlations (all above 0.36). In deciding how many factors to retain, we employed both parallel analysis (PA), and Velicer's minimum average partial (MAP) test. The number of factors to retain was, as indicated by PA, four, and by MAP, three or four. Exploratory factor analysis (principal axis factoring) revealed clearly separate factors, corresponding to four, rather than three, performance types. A new factor, roughly representing adaptive performance, comprised in the original, longer version of the IWPQ, emerged. CONCLUSIONS: The Swedish version of the IWPQ was successfully translated and adapted in a pilot group of managers. Before it is used, it should be validated in a larger group of managers and in more heterogeneous groups of both white-and blue-collar workers.&quot;,&quot;publisher&quot;:&quot;IOS Press&quot;,&quot;issue&quot;:&quot;1&quot;,&quot;volume&quot;:&quot;65&quot;,&quot;container-title-short&quot;:&quot;&quot;},&quot;isTemporary&quot;:false}]},{&quot;citationID&quot;:&quot;MENDELEY_CITATION_dc85ac9d-874a-4f8c-82d0-8c95214b7a27&quot;,&quot;properties&quot;:{&quot;noteIndex&quot;:0},&quot;isEdited&quot;:false,&quot;manualOverride&quot;:{&quot;isManuallyOverridden&quot;:false,&quot;citeprocText&quot;:&quot;(Koopmans &lt;i&gt;et al.&lt;/i&gt;, 2012)&quot;,&quot;manualOverrideText&quot;:&quot;&quot;},&quot;citationTag&quot;:&quot;MENDELEY_CITATION_v3_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&quot;,&quot;citationItems&quot;:[{&quot;id&quot;:&quot;ec1966ee-6cbe-3677-bffb-c17416ac6c54&quot;,&quot;itemData&quot;:{&quot;type&quot;:&quot;article-journal&quot;,&quot;id&quot;:&quot;ec1966ee-6cbe-3677-bffb-c17416ac6c54&quot;,&quot;title&quot;:&quot;Development of an individual work performance questionnaire&quot;,&quot;author&quot;:[{&quot;family&quot;:&quot;Koopmans&quot;,&quot;given&quot;:&quot;Linda&quot;,&quot;parse-names&quot;:false,&quot;dropping-particle&quot;:&quot;&quot;,&quot;non-dropping-particle&quot;:&quot;&quot;},{&quot;family&quot;:&quot;Bernaards&quot;,&quot;given&quot;:&quot;Claire&quot;,&quot;parse-names&quot;:false,&quot;dropping-particle&quot;:&quot;&quot;,&quot;non-dropping-particle&quot;:&quot;&quot;},{&quot;family&quot;:&quot;Hildebrandt&quot;,&quot;given&quot;:&quot;Vincent&quot;,&quot;parse-names&quot;:false,&quot;dropping-particle&quot;:&quot;&quot;,&quot;non-dropping-particle&quot;:&quot;&quot;},{&quot;family&quot;:&quot;Buuren&quot;,&quot;given&quot;:&quot;Stef&quot;,&quot;parse-names&quot;:false,&quot;dropping-particle&quot;:&quot;&quot;,&quot;non-dropping-particle&quot;:&quot;Van&quot;},{&quot;family&quot;:&quot;Beek&quot;,&quot;given&quot;:&quot;Allard J.&quot;,&quot;parse-names&quot;:false,&quot;dropping-particle&quot;:&quot;&quot;,&quot;non-dropping-particle&quot;:&quot;Van Der&quot;},{&quot;family&quot;:&quot;Vet&quot;,&quot;given&quot;:&quot;Henrica C.w.&quot;,&quot;parse-names&quot;:false,&quot;dropping-particle&quot;:&quot;&quot;,&quot;non-dropping-particle&quot;:&quot;de&quot;}],&quot;container-title&quot;:&quot;International Journal of Productivity and Performance Management&quot;,&quot;accessed&quot;:{&quot;date-parts&quot;:[[2023,8,22]]},&quot;DOI&quot;:&quot;10.1108/17410401311285273&quot;,&quot;ISSN&quot;:&quot;17410401&quot;,&quot;URL&quot;:&quot;https://www.proquest.com/sharedreferencessidenav/MSTAR_1193916791/410EC8D6CD8943A1PQ/1?accountid=130472&quot;,&quot;issued&quot;:{&quot;date-parts&quot;:[[2012,11,30]]},&quot;page&quot;:&quot;6-28&quot;,&quot;abstract&quot;:&quot;The purpose of the current study is to develop a generic and short questionnaire to measure work performance at the individual level – the Individual Work Performance Questionnaire (IWPQ). The IWPQ was based on a four-dimensional conceptual framework, in which individual work performance consisted of task performance, contextual performance, adaptive performance, and counterproductive work behavior. After pilot-testing, the 47-item IWPQ was field-tested amongst a representative sample of 1,181 Dutch blue, pink, and white collar workers. Factor analysis was used to examine whether the four-dimensional conceptual framework could be confirmed. Rasch analysis was used to examine the functioning of the items in more detail. Finally, it was examined whether generic scales could be constructed. A generic, three-dimensional conceptual framework was identified, in which individual work performance consisted of task performance, contextual performance, and counterproductive work behavior. Generic, short scales could be constructed that fitted the Rasch model. A generic, short questionnaire can be used to measure individual work performance across occupational sectors. In future versions of the IWPQ, more difficult items should be added to improve discriminative ability at the high ranges of the scale. This study shows that, using Rasch analysis, a generic and short questionnaire can be used to measure individual work performance. © 2013, Emerald Group Publishing Limited&quot;,&quot;issue&quot;:&quot;1&quot;,&quot;volume&quot;:&quot;62&quot;,&quot;container-title-short&quot;:&quot;&quot;},&quot;isTemporary&quot;:false}]},{&quot;citationID&quot;:&quot;MENDELEY_CITATION_0067b34e-07e7-478b-b29e-79d81f9959af&quot;,&quot;properties&quot;:{&quot;noteIndex&quot;:0},&quot;isEdited&quot;:false,&quot;manualOverride&quot;:{&quot;isManuallyOverridden&quot;:true,&quot;citeprocText&quot;:&quot;(Rybowska, 2019)&quot;,&quot;manualOverrideText&quot;:&quot;Rybowska, (2019)&quot;},&quot;citationTag&quot;:&quot;MENDELEY_CITATION_v3_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&quot;,&quot;citationItems&quot;:[{&quot;id&quot;:&quot;2ac1bab9-fe97-3367-8bc5-19763bc5b25a&quot;,&quot;itemData&quot;:{&quot;type&quot;:&quot;paper-conference&quot;,&quot;id&quot;:&quot;2ac1bab9-fe97-3367-8bc5-19763bc5b25a&quot;,&quot;title&quot;:&quot;Emotional intelligence of managers as a factor in innovation in shaping customer relations&quot;,&quot;author&quot;:[{&quot;family&quot;:&quot;Rybowska&quot;,&quot;given&quot;:&quot;Agnieszka&quot;,&quot;parse-names&quot;:false,&quot;dropping-particle&quot;:&quot;&quot;,&quot;non-dropping-particle&quot;:&quot;&quot;}],&quot;container-title&quot;:&quot;Proceedings of the European Conference on Innovation and Entrepreneurship, ECIE&quot;,&quot;accessed&quot;:{&quot;date-parts&quot;:[[2023,8,8]]},&quot;DOI&quot;:&quot;10.34190/ECIE.19.172&quot;,&quot;ISBN&quot;:&quot;9781912764341&quot;,&quot;ISSN&quot;:&quot;20491050&quot;,&quot;URL&quot;:&quot;https://www.proquest.com/docview/2318576281?accountid=130472&amp;parentSessionId=lxlEvKunNO0tQq7Z%2BzmyVmhvDn65fFaVv3vQzgPGv28%3D&amp;pq-origsite=primo&quot;,&quot;issued&quot;:{&quot;date-parts&quot;:[[2019]]},&quot;page&quot;:&quot;900-908&quot;,&quot;abstract&quot;:&quot;In the era of high competition for entrepreneurs, it is significant to attract and retain a regular customer. In this process, it is important to properly manage customer relationships and shape those relationships. This task belongs to managers most frequently. Until now, this position was occupied by people with appropriate knowledge, experience and specific character traits. However, as research shows, customers, both external and internal, expect different traits and different approaches. These qualities include empathy, social understanding, and the ability to motivate. They correspond to the assumptions of emotional intelligence (EI). According to Goleman, emotional intelligence includes the ability to understand oneself and one's emotions, to manage and control them, the ability to self-motivate, empathy and social skills. In connection with the above, the study hypothesized that managers should have high emotional intelligence. Emotional intelligence is a key skill in relations with clients, as emotions are an inseparable element of the customer relationship at all levels of service. It is more important than many attributes recognized as the characteristics of a perfect employee cooperating with the client, for example: a good CV, high IQ, nice appearance, appropriate personality or product awareness. Emotional intelligence (EI) in business is the ability to properly identify and respond to customer needs, with particular emphasis on their emotional aspect. This is a new, innovative approach to the issues of shaping customer relations and the impact of this innovation on the company's success. The EI assessment should be the basis for the opinion on the professional predispositions of future and current managers, which also indicates an innovative approach to this issue and its importance. The study was conducted in a group of 30 managers and in a group of 50 students of Gdynia Maritime University (GMU). The questionnaire method and emotional intelligence test were used. The research allowed to identify the group with the highest professional potential and to define their demographic profile. A study of professional predisposition among forthcoming managers, including the level of emotional intelligence, may affect their self-awareness, changes in customer relationships, customer perception of the company, strengthening its position on the market, means increasing the company's success.&quot;,&quot;publisher&quot;:&quot;Academic Conferences and Publishing International Limited&quot;,&quot;volume&quot;:&quot;2&quot;,&quot;container-title-short&quot;:&quot;&quot;},&quot;isTemporary&quot;:false}]},{&quot;citationID&quot;:&quot;MENDELEY_CITATION_abe30ad6-401c-4bcc-a769-f04f6f1cbb55&quot;,&quot;properties&quot;:{&quot;noteIndex&quot;:0},&quot;isEdited&quot;:false,&quot;manualOverride&quot;:{&quot;isManuallyOverridden&quot;:true,&quot;citeprocText&quot;:&quot;(Bonazza &lt;i&gt;et al.&lt;/i&gt;, 2021)&quot;,&quot;manualOverrideText&quot;:&quot;Bonazza et al., (2021)&quot;},&quot;citationTag&quot;:&quot;MENDELEY_CITATION_v3_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&quot;,&quot;citationItems&quot;:[{&quot;id&quot;:&quot;9c441e1c-c306-310e-b754-4cc0ec796f9b&quot;,&quot;itemData&quot;:{&quot;type&quot;:&quot;article-journal&quot;,&quot;id&quot;:&quot;9c441e1c-c306-310e-b754-4cc0ec796f9b&quot;,&quot;title&quot;:&quot;Effect of a novel healthcare leadership program on leadership and emotional intelligence&quot;,&quot;author&quot;:[{&quot;family&quot;:&quot;Bonazza&quot;,&quot;given&quot;:&quot;Nicholas A.&quot;,&quot;parse-names&quot;:false,&quot;dropping-particle&quot;:&quot;&quot;,&quot;non-dropping-particle&quot;:&quot;&quot;},{&quot;family&quot;:&quot;Cabell&quot;,&quot;given&quot;:&quot;Grant H.&quot;,&quot;parse-names&quot;:false,&quot;dropping-particle&quot;:&quot;&quot;,&quot;non-dropping-particle&quot;:&quot;&quot;},{&quot;family&quot;:&quot;Cheah&quot;,&quot;given&quot;:&quot;Jonathan W.&quot;,&quot;parse-names&quot;:false,&quot;dropping-particle&quot;:&quot;&quot;,&quot;non-dropping-particle&quot;:&quot;&quot;},{&quot;family&quot;:&quot;Taylor&quot;,&quot;given&quot;:&quot;Dean C.&quot;,&quot;parse-names&quot;:false,&quot;dropping-particle&quot;:&quot;&quot;,&quot;non-dropping-particle&quot;:&quot;&quot;}],&quot;container-title&quot;:&quot;Healthcare Management Forum&quot;,&quot;accessed&quot;:{&quot;date-parts&quot;:[[2023,7,18]]},&quot;DOI&quot;:&quot;10.1177/08404704211036667&quot;,&quot;ISSN&quot;:&quot;23523883&quot;,&quot;PMID&quot;:&quot;34428988&quot;,&quot;URL&quot;:&quot;https://journals.sagepub.com/doi/epub/10.1177/08404704211036667&quot;,&quot;issued&quot;:{&quot;date-parts&quot;:[[2021,9,1]]},&quot;page&quot;:&quot;272-277&quot;,&quot;abstract&quot;:&quot;The purpose of this study was to assess the effectiveness of the Feagin Leadership Program (FLP) in teaching leadership domains and emotional intelligence. An anonymous survey of 178 graduates of FLP (2011–2019) including the Trait Emotional Intelligence Questionnaire-Short Form (TEIQue-SF) was used to assess emotional intelligence and program views. ANOVA was used to compare the difference in emotional intelligence domains between groups. Respondents reported the FLP most improved skills in communication, emotional intelligence, and team building. Medical students (18, 38.3%) and faculty/staff (5/14, 35.7%) reported the most relevant domain was emotional intelligence; residents/fellows reported the most relevant domain was teamwork (8/37, 21.6%). Respondents in residency/fellowship had the highest score in emotionality (P =.01). These results suggest that a healthcare leadership program tailored to medical trainees was effective in improving their competency in various leadership domains, and that emotional intelligence and teamwork were the most relevant components of the program.&quot;,&quot;publisher&quot;:&quot;SAGE Publications Inc.&quot;,&quot;issue&quot;:&quot;5&quot;,&quot;volume&quot;:&quot;34&quot;,&quot;container-title-short&quot;:&quot;Healthc Manage Forum&quot;},&quot;isTemporary&quot;:false}]},{&quot;citationID&quot;:&quot;MENDELEY_CITATION_59442696-ff2a-4280-ad7a-213589da4c1e&quot;,&quot;properties&quot;:{&quot;noteIndex&quot;:0},&quot;isEdited&quot;:false,&quot;manualOverride&quot;:{&quot;isManuallyOverridden&quot;:true,&quot;citeprocText&quot;:&quot;(Miao, Humphrey and Qian, 2021)&quot;,&quot;manualOverrideText&quot;:&quot;Miao, Humphrey and Qian, (2021)&quot;},&quot;citationTag&quot;:&quot;MENDELEY_CITATION_v3_eyJjaXRhdGlvbklEIjoiTUVOREVMRVlfQ0lUQVRJT05fNTk0NDI2OTYtZmYyYS00MjgwLWFkN2EtMjEzNTg5ZGE0YzFlIiwicHJvcGVydGllcyI6eyJub3RlSW5kZXgiOjB9LCJpc0VkaXRlZCI6ZmFsc2UsIm1hbnVhbE92ZXJyaWRlIjp7ImlzTWFudWFsbHlPdmVycmlkZGVuIjp0cnVlLCJjaXRlcHJvY1RleHQiOiIoTWlhbywgSHVtcGhyZXkgYW5kIFFpYW4sIDIwMjEpIiwibWFudWFsT3ZlcnJpZGVUZXh0IjoiTWlhbywgSHVtcGhyZXkgYW5kIFFpYW4sICgyMDIxKSJ9LCJjaXRhdGlvbkl0ZW1zIjpb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XX0=&quot;,&quot;citationItems&quot;:[{&quot;id&quot;:&quot;23ff5625-6969-30eb-9d6f-c8090901844d&quot;,&quot;itemData&quot;:{&quot;type&quot;:&quot;article-journal&quot;,&quot;id&quot;:&quot;23ff5625-6969-30eb-9d6f-c8090901844d&quot;,&quot;title&quot;:&quot;Emotional intelligence and job performance in the hospitality industry: a meta-analytic review&quot;,&quot;author&quot;:[{&quot;family&quot;:&quot;Miao&quot;,&quot;given&quot;:&quot;Chao&quot;,&quot;parse-names&quot;:false,&quot;dropping-particle&quot;:&quot;&quot;,&quot;non-dropping-particle&quot;:&quot;&quot;},{&quot;family&quot;:&quot;Humphrey&quot;,&quot;given&quot;:&quot;Ronald H.&quot;,&quot;parse-names&quot;:false,&quot;dropping-particle&quot;:&quot;&quot;,&quot;non-dropping-particle&quot;:&quot;&quot;},{&quot;family&quot;:&quot;Qian&quot;,&quot;given&quot;:&quot;Shanshan&quot;,&quot;parse-names&quot;:false,&quot;dropping-particle&quot;:&quot;&quot;,&quot;non-dropping-particle&quot;:&quot;&quot;}],&quot;container-title&quot;:&quot;International Journal of Contemporary Hospitality Management&quot;,&quot;accessed&quot;:{&quot;date-parts&quot;:[[2023,8,8]]},&quot;DOI&quot;:&quot;10.1108/IJCHM-04-2020-0323&quot;,&quot;ISSN&quot;:&quot;09596119&quot;,&quot;URL&quot;:&quot;https://www.proquest.com/docview/2724688776?accountid=130472&amp;parentSessionId=Eb8nZ7CySraLvBGCPVMDyK02Rwt4tOXckHjKXwhT%2FWs%3D&amp;pq-origsite=primo&quot;,&quot;issued&quot;:{&quot;date-parts&quot;:[[2021,8,9]]},&quot;page&quot;:&quot;2632-2652&quot;,&quot;abstract&quot;:&quot;Purpose: Hospitality workers are emotional labor workers because they must display appropriate emotions to their customers to provide outstanding service. Emotional intelligence (EI) helps employees regulate their emotions and display appropriate emotions, and hence should help hospitality workers provide outstanding service. However, the strength of the relationship between EI and hospitality workers’ job performance substantially varied across studies. Hence, the purpose of the present study is to clarify the mixed findings and to examine if EI can improve hospitality workers’ job performance. Design/methodology/approach: A meta-analysis was performed to investigate the relationship between EI and hospitality workers’ job performance as well as the moderators which condition this relationship. Findings: The present meta-analysis indicated that EI is positively related to hospitality workers’ job performance (ρ̅̂ = 0.54); the relationship between EI and hospitality workers’ job performance is stronger when the percentage of married subjects is low and in feminine cultures; and this relationship does not differ between male-dominated and female-dominated studies, across educational levels, between collectivistic and individualistic cultures, between low and high power distance cultures and between low and high uncertainty avoidance cultures. Research limitations/implications: This study uncovers theoretically important moderators that contribute to cross-cultural research, work–family literature and gender-related literature in hospitality research. Originality/value: The present study builds a theoretical foundation and performs a meta-analysis to elucidate the relationship between EI and hospitality workers’ job performance and to identify the moderators which condition this relationship.&quot;,&quot;publisher&quot;:&quot;Emerald Group Holdings Ltd.&quot;,&quot;issue&quot;:&quot;8&quot;,&quot;volume&quot;:&quot;33&quot;,&quot;container-title-short&quot;:&quot;&quot;},&quot;isTemporary&quot;:false}]},{&quot;citationID&quot;:&quot;MENDELEY_CITATION_814a76c2-b759-4186-bb68-1f44dd3b89f4&quot;,&quot;properties&quot;:{&quot;noteIndex&quot;:0},&quot;isEdited&quot;:false,&quot;manualOverride&quot;:{&quot;isManuallyOverridden&quot;:false,&quot;citeprocText&quot;:&quot;(Shrivastava &lt;i&gt;et al.&lt;/i&gt;, 2022)&quot;,&quot;manualOverrideText&quot;:&quot;&quot;},&quot;citationTag&quot;:&quot;MENDELEY_CITATION_v3_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&quot;,&quot;citationItems&quot;:[{&quot;id&quot;:&quot;e9f17745-b422-38c8-a491-a13bacfd379d&quot;,&quot;itemData&quot;:{&quot;type&quot;:&quot;article-journal&quot;,&quot;id&quot;:&quot;e9f17745-b422-38c8-a491-a13bacfd379d&quot;,&quot;title&quot;:&quot;Interprofessional Leadership Development: Role of Emotional Intelligence and Communication Skills Training&quot;,&quot;author&quot;:[{&quot;family&quot;:&quot;Shrivastava&quot;,&quot;given&quot;:&quot;Sneha&quot;,&quot;parse-names&quot;:false,&quot;dropping-particle&quot;:&quot;&quot;,&quot;non-dropping-particle&quot;:&quot;&quot;},{&quot;family&quot;:&quot;Martinez&quot;,&quot;given&quot;:&quot;Johanna&quot;,&quot;parse-names&quot;:false,&quot;dropping-particle&quot;:&quot;&quot;,&quot;non-dropping-particle&quot;:&quot;&quot;},{&quot;family&quot;:&quot;Coletti&quot;,&quot;given&quot;:&quot;Daniel J.&quot;,&quot;parse-names&quot;:false,&quot;dropping-particle&quot;:&quot;&quot;,&quot;non-dropping-particle&quot;:&quot;&quot;},{&quot;family&quot;:&quot;Fornari&quot;,&quot;given&quot;:&quot;Alice&quot;,&quot;parse-names&quot;:false,&quot;dropping-particle&quot;:&quot;&quot;,&quot;non-dropping-particle&quot;:&quot;&quot;}],&quot;container-title&quot;:&quot;MedEdPORTAL&quot;,&quot;accessed&quot;:{&quot;date-parts&quot;:[[2023,8,3]]},&quot;DOI&quot;:&quot;10.15766/mep_2374-8265.11247&quot;,&quot;ISSN&quot;:&quot;2374-8265&quot;,&quot;URL&quot;:&quot;https://www.mededportal.org/doi/epdf/10.15766/mep_2374-8265.11247&quot;,&quot;issued&quot;:{&quot;date-parts&quot;:[[2022,5,13]]},&quot;abstract&quot;:&quot;Introduction: Among the many skills required for leading interprofessional health care teams, emotional intelligence and communication skills are critical to building professionalism, establishing patient trust, and providing optimal patient care. Nonetheless, these skills are often overlooked in medical training. We implemented a 2.5-hour workshop for interprofessional trainees to self-assess, reflect, and apply their emotional intelligence and communication skills. Methods: Participants were interprofessional trainees, including internal medicine residents, medical students, and graduate students in clinical pharmacy, physician assistant, and health psychology training programs. The workshop consisted of reflective activities to self-assess emotional intelligence and communication styles; a didactic presentation focused on leadership, emotional intelligence, and communication styles; and a teamwork activity to apply emotional intelligence and communication skills. Results: Forty-four trainees participated in this workshop. After the workshop, trainees reported increased knowledge about positive strategies to communicate with team members, felt more comfortable working with other professionals to encourage positive team dynamics, and were more prepared to encourage leadership in their interprofessional teams. Examination of learner evaluations suggested that residents endorsed higher mean ratings than the other learner groups in knowledge attainment (p = .02) and meeting all learners' needs (p = .01). Discussion: This workshop enhanced our trainees' self-reported comfort, awareness, and preparedness regarding using emotional intelligence and communication strategies. An interprofessional approach can be beneficial for leadership training in the health professions.&quot;,&quot;volume&quot;:&quot;18&quot;,&quot;container-title-short&quot;:&quot;&quot;},&quot;isTemporary&quot;:false}]},{&quot;citationID&quot;:&quot;MENDELEY_CITATION_ecce332b-4e74-4362-bf78-62bf23a5c3fb&quot;,&quot;properties&quot;:{&quot;noteIndex&quot;:0},&quot;isEdited&quot;:false,&quot;manualOverride&quot;:{&quot;isManuallyOverridden&quot;:false,&quot;citeprocText&quot;:&quot;(Sadeghi, 2022)&quot;,&quot;manualOverrideText&quot;:&quot;&quot;},&quot;citationTag&quot;:&quot;MENDELEY_CITATION_v3_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&quot;,&quot;citationItems&quot;:[{&quot;id&quot;:&quot;dde860c0-26d7-39fe-8551-a36cdce25191&quot;,&quot;itemData&quot;:{&quot;type&quot;:&quot;article-journal&quot;,&quot;id&quot;:&quot;dde860c0-26d7-39fe-8551-a36cdce25191&quot;,&quot;title&quot;:&quot;Chatterjee Correlation Coefficient: A robust alternative for classic correlation methods in geochemical studies- (including “TripleCpy” Python package)&quot;,&quot;author&quot;:[{&quot;family&quot;:&quot;Sadeghi&quot;,&quot;given&quot;:&quot;Behnam&quot;,&quot;parse-names&quot;:false,&quot;dropping-particle&quot;:&quot;&quot;,&quot;non-dropping-particle&quot;:&quot;&quot;}],&quot;container-title&quot;:&quot;Ore Geology Reviews&quot;,&quot;accessed&quot;:{&quot;date-parts&quot;:[[2023,9,13]]},&quot;DOI&quot;:&quot;10.1016/j.oregeorev.2022.104954&quot;,&quot;ISSN&quot;:&quot;01691368&quot;,&quot;URL&quot;:&quot;https://www-sciencedirect-com.ezproxy.uwtsd.ac.uk/science/article/pii/S0169136822002621&quot;,&quot;issued&quot;:{&quot;date-parts&quot;:[[2022,7,1]]},&quot;abstract&quot;:&quot;Correlation coefficients (CC) are statistical tools that measure how strong a relationship is between two variables. In geochemical studies, these variables could be different elements’ concentrations per sample, and the correlation between the concentrations provides a better perspective for the relevant elements in any type of mineralization and commodities. The most common classical CCs in geochemical studies are Pearson's and Spearman's (PCC and SCC). The advantage of such CCs is their simplicity, however, their efficiency could be limited while dealing with non-normal, noisy, closed, or open data (i.e., even after applying log-ratios to the data). Geochemists usually apply SCC to non-normal data, and PCC to normal and open data. What if we need a simple CC that is invariant under monotone transformations of the data, and robust enough to deal with both types of data, including normal/non-normal, noisy, and outliers? Chatterjee CC (CCC: Chatterjee, 2021), as a function of ranks correlation, is a new correlation method with a very simple and understandable formula, and quick computing, but significantly robust to deal with the aforementioned data types without having any assumptions for the variables’ distributions. In this research, CCC is introduced to geoscientists further. To apply CCC to datasets, “TripleCpy” Python package was developed and introduced in this research, then applied to a data sample to demonstrate CCC's efficiency compared to PCC and SCC. This method is highly recommended for future geochemical studies.&quot;,&quot;publisher&quot;:&quot;Elsevier B.V.&quot;,&quot;volume&quot;:&quot;146&quot;,&quot;container-title-short&quot;:&quot;Ore Geol Rev&quot;},&quot;isTemporary&quot;:false}]},{&quot;citationID&quot;:&quot;MENDELEY_CITATION_494962f1-dd71-4c40-8a64-ecdb381922d8&quot;,&quot;properties&quot;:{&quot;noteIndex&quot;:0},&quot;isEdited&quot;:false,&quot;manualOverride&quot;:{&quot;isManuallyOverridden&quot;:false,&quot;citeprocText&quot;:&quot;(Hazra and Gogtay, 2016)&quot;,&quot;manualOverrideText&quot;:&quot;&quot;},&quot;citationTag&quot;:&quot;MENDELEY_CITATION_v3_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&quot;,&quot;citationItems&quot;:[{&quot;id&quot;:&quot;e9489695-0392-3984-a25d-16eaa579f48f&quot;,&quot;itemData&quot;:{&quot;type&quot;:&quot;article-journal&quot;,&quot;id&quot;:&quot;e9489695-0392-3984-a25d-16eaa579f48f&quot;,&quot;title&quot;:&quot;Biostatistics series module 6: Correlation and linear regression&quot;,&quot;author&quot;:[{&quot;family&quot;:&quot;Hazra&quot;,&quot;given&quot;:&quot;Avijit&quot;,&quot;parse-names&quot;:false,&quot;dropping-particle&quot;:&quot;&quot;,&quot;non-dropping-particle&quot;:&quot;&quot;},{&quot;family&quot;:&quot;Gogtay&quot;,&quot;given&quot;:&quot;Nithya&quot;,&quot;parse-names&quot;:false,&quot;dropping-particle&quot;:&quot;&quot;,&quot;non-dropping-particle&quot;:&quot;&quot;}],&quot;container-title&quot;:&quot;Indian Journal of Dermatology&quot;,&quot;accessed&quot;:{&quot;date-parts&quot;:[[2023,10,17]]},&quot;DOI&quot;:&quot;10.4103/0019-5154.193662&quot;,&quot;ISSN&quot;:&quot;19983611&quot;,&quot;PMID&quot;:&quot;27904175&quot;,&quot;URL&quot;:&quot;https://www.proquest.com/docview/1841167951?accountid=130472&amp;parentSessionId=NQiUp9skBwtqfCSbxkt%2BmTgFv2%2B8ydWrBYuCqUdbVoc%3D&amp;pq-origsite=primo&quot;,&quot;issued&quot;:{&quot;date-parts&quot;:[[2016,11,1]]},&quot;page&quot;:&quot;593-601&quot;,&quot;abstract&quot;:&quot;Correlation and linear regression are the most commonly used techniques for quantifying the association between two numeric variables. Correlation quantifies the strength of the linear relationship between paired variables, expressing this as a correlation coefficient. If both variables x and y are normally distributed, we calculate Pearson's correlation coefficient (r). If normality assumption is not met for one or both variables in a correlation analysis, a rank correlation coefficient, such as Spearman's rho (ρ) may be calculated. A hypothesis test of correlation tests whether the linear relationship between the two variables holds in the underlying population, in which case it returns a P &lt; 0.05. A 95% confidence interval of the correlation coefficient can also be calculated for an idea of the correlation in the population. The value r2 denotes the proportion of the variability of the dependent variable y that can be attributed to its linear relation with the independent variable x and is called the coefficient of determination. Linear regression is a technique that attempts to link two correlated variables x and y in the form of a mathematical equation (y = a + bx), such that given the value of one variable the other may be predicted. In general, the method of least squares is applied to obtain the equation of the regression line. Correlation and linear regression analysis are based on certain assumptions pertaining to the data sets. If these assumptions are not met, misleading conclusions may be drawn. The first assumption is that of linear relationship between the two variables. A scatter plot is essential before embarking on any correlation-regression analysis to show that this is indeed the case. Outliers or clustering within data sets can distort the correlation coefficient value. Finally, it is vital to remember that though strong correlation can be a pointer toward causation, the two are not synonymous.&quot;,&quot;publisher&quot;:&quot;Medknow Publications&quot;,&quot;issue&quot;:&quot;6&quot;,&quot;volume&quot;:&quot;61&quot;,&quot;container-title-short&quot;:&quot;Indian J Dermatol&quot;},&quot;isTemporary&quot;:false}]},{&quot;citationID&quot;:&quot;MENDELEY_CITATION_9b71ab79-5eec-42d7-ab89-a9d23a41b689&quot;,&quot;properties&quot;:{&quot;noteIndex&quot;:0},&quot;isEdited&quot;:false,&quot;manualOverride&quot;:{&quot;isManuallyOverridden&quot;:false,&quot;citeprocText&quot;:&quot;(George, Okon and Akaighe, 2022b)&quot;,&quot;manualOverrideText&quot;:&quot;&quot;},&quot;citationTag&quot;:&quot;MENDELEY_CITATION_v3_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&quot;,&quot;citationItems&quot;:[{&quot;id&quot;:&quot;e63bbded-bbae-3c50-bf2f-932039c174c4&quot;,&quot;itemData&quot;:{&quot;type&quot;:&quot;article-journal&quot;,&quot;id&quot;:&quot;e63bbded-bbae-3c50-bf2f-932039c174c4&quot;,&quot;title&quot;:&quot;Emotional intelligence and work engagement: a serial mediation model&quot;,&quot;author&quot;:[{&quot;family&quot;:&quot;George&quot;,&quot;given&quot;:&quot;Olusoji James&quot;,&quot;parse-names&quot;:false,&quot;dropping-particle&quot;:&quot;&quot;,&quot;non-dropping-particle&quot;:&quot;&quot;},{&quot;family&quot;:&quot;Okon&quot;,&quot;given&quot;:&quot;Samuel Essien&quot;,&quot;parse-names&quot;:false,&quot;dropping-particle&quot;:&quot;&quot;,&quot;non-dropping-particle&quot;:&quot;&quot;},{&quot;family&quot;:&quot;Akaighe&quot;,&quot;given&quot;:&quot;Godbless&quot;,&quot;parse-names&quot;:false,&quot;dropping-particle&quot;:&quot;&quot;,&quot;non-dropping-particle&quot;:&quot;&quot;}],&quot;container-title&quot;:&quot;Journal of Organizational Effectiveness&quot;,&quot;accessed&quot;:{&quot;date-parts&quot;:[[2023,7,20]]},&quot;DOI&quot;:&quot;10.1108/JOEPP-02-2021-0025&quot;,&quot;ISSN&quot;:&quot;20516622&quot;,&quot;URL&quot;:&quot;https://www.proquest.com/docview/2651897380?accountid=130472&amp;parentSessionId=APhRp8T8JlupFmJErXgD8nkyvDpaRISzLh2cHOMvndo%3D&amp;pq-origsite=primo&quot;,&quot;issued&quot;:{&quot;date-parts&quot;:[[2022,4,20]]},&quot;page&quot;:&quot;193-211&quot;,&quot;abstract&quot;:&quot;Purpose: Emotional intelligence (EI) plays a vital role in work and non-work outcomes. Gaps exist in the role of contextual factor (i.e. perceived organisational support, POS) and personal resource (i.e. psychological capital, PsyCap) in investigating employees’ EI. This current research draws on the cognitive–motivational–reactional theory of emotions and conservation of resources theory in examining the serial explanatory pathways between EI and work engagement. Design/methodology/approach: Data were collected at three points of measurement from the public sector in Nigeria. The authors tested their serial mediation model with a sample of 528 public sector employees using PROCESS macro with a bias-corrected bootstrapping method. Findings: The findings show that EI was positively related to work engagement. EI exerted an indirect effect on PsyCap via POS. The indirect effect of EI on work engagement was serially mediated by POS and PsyCap. Practical implications: Organisations need to pay attention to the level of support they provide to employees, given that employees differ in their emotional appraisal and regulations. The way employees perceive organisational support is vital to helping them stimulate their personal resources towards work goals. This study further accentuates the fact that emotionally intelligent employees tend to understand how to manage their emotions and that of others in a way that leads to a higher level of work engagement. Originality/value: This paper addresses gaps in the literature on EI and regulations in the changing and challenging world of work. In so doing, this paper contributes to the literature by deepening our understanding of the complex relationship between EI, POS, PsyCap and work engagement. Theoretical and practical implications for employees’ emotional appraisal and regulations are discussed.&quot;,&quot;publisher&quot;:&quot;Emerald Group Holdings Ltd.&quot;,&quot;issue&quot;:&quot;2&quot;,&quot;volume&quot;:&quot;9&quot;,&quot;container-title-short&quot;:&quot;&quot;},&quot;isTemporary&quot;:false}]},{&quot;citationID&quot;:&quot;MENDELEY_CITATION_28ba8c1b-c5e0-4b61-b8fc-fc05bbf0a4b0&quot;,&quot;properties&quot;:{&quot;noteIndex&quot;:0},&quot;isEdited&quot;:false,&quot;manualOverride&quot;:{&quot;isManuallyOverridden&quot;:false,&quot;citeprocText&quot;:&quot;(Sadeghi, 2022)&quot;,&quot;manualOverrideText&quot;:&quot;&quot;},&quot;citationTag&quot;:&quot;MENDELEY_CITATION_v3_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&quot;,&quot;citationItems&quot;:[{&quot;id&quot;:&quot;dde860c0-26d7-39fe-8551-a36cdce25191&quot;,&quot;itemData&quot;:{&quot;type&quot;:&quot;article-journal&quot;,&quot;id&quot;:&quot;dde860c0-26d7-39fe-8551-a36cdce25191&quot;,&quot;title&quot;:&quot;Chatterjee Correlation Coefficient: A robust alternative for classic correlation methods in geochemical studies- (including “TripleCpy” Python package)&quot;,&quot;author&quot;:[{&quot;family&quot;:&quot;Sadeghi&quot;,&quot;given&quot;:&quot;Behnam&quot;,&quot;parse-names&quot;:false,&quot;dropping-particle&quot;:&quot;&quot;,&quot;non-dropping-particle&quot;:&quot;&quot;}],&quot;container-title&quot;:&quot;Ore Geology Reviews&quot;,&quot;accessed&quot;:{&quot;date-parts&quot;:[[2023,9,13]]},&quot;DOI&quot;:&quot;10.1016/j.oregeorev.2022.104954&quot;,&quot;ISSN&quot;:&quot;01691368&quot;,&quot;URL&quot;:&quot;https://www-sciencedirect-com.ezproxy.uwtsd.ac.uk/science/article/pii/S0169136822002621&quot;,&quot;issued&quot;:{&quot;date-parts&quot;:[[2022,7,1]]},&quot;abstract&quot;:&quot;Correlation coefficients (CC) are statistical tools that measure how strong a relationship is between two variables. In geochemical studies, these variables could be different elements’ concentrations per sample, and the correlation between the concentrations provides a better perspective for the relevant elements in any type of mineralization and commodities. The most common classical CCs in geochemical studies are Pearson's and Spearman's (PCC and SCC). The advantage of such CCs is their simplicity, however, their efficiency could be limited while dealing with non-normal, noisy, closed, or open data (i.e., even after applying log-ratios to the data). Geochemists usually apply SCC to non-normal data, and PCC to normal and open data. What if we need a simple CC that is invariant under monotone transformations of the data, and robust enough to deal with both types of data, including normal/non-normal, noisy, and outliers? Chatterjee CC (CCC: Chatterjee, 2021), as a function of ranks correlation, is a new correlation method with a very simple and understandable formula, and quick computing, but significantly robust to deal with the aforementioned data types without having any assumptions for the variables’ distributions. In this research, CCC is introduced to geoscientists further. To apply CCC to datasets, “TripleCpy” Python package was developed and introduced in this research, then applied to a data sample to demonstrate CCC's efficiency compared to PCC and SCC. This method is highly recommended for future geochemical studies.&quot;,&quot;publisher&quot;:&quot;Elsevier B.V.&quot;,&quot;volume&quot;:&quot;146&quot;,&quot;container-title-short&quot;:&quot;Ore Geol Rev&quot;},&quot;isTemporary&quot;:false}]},{&quot;citationID&quot;:&quot;MENDELEY_CITATION_a4276895-6535-4647-b497-741722f71e58&quot;,&quot;properties&quot;:{&quot;noteIndex&quot;:0},&quot;isEdited&quot;:false,&quot;manualOverride&quot;:{&quot;isManuallyOverridden&quot;:false,&quot;citeprocText&quot;:&quot;(Kim, 2022)&quot;,&quot;manualOverrideText&quot;:&quot;&quot;},&quot;citationTag&quot;:&quot;MENDELEY_CITATION_v3_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&quot;,&quot;citationItems&quot;:[{&quot;id&quot;:&quot;81234e40-0254-3f1b-91aa-52bc819fc196&quot;,&quot;itemData&quot;:{&quot;type&quot;:&quot;article-journal&quot;,&quot;id&quot;:&quot;81234e40-0254-3f1b-91aa-52bc819fc196&quot;,&quot;title&quot;:&quot;Moving to a world beyond p-value &lt; 0.05: a guide for business researchers&quot;,&quot;author&quot;:[{&quot;family&quot;:&quot;Kim&quot;,&quot;given&quot;:&quot;Jae H.&quot;,&quot;parse-names&quot;:false,&quot;dropping-particle&quot;:&quot;&quot;,&quot;non-dropping-particle&quot;:&quot;&quot;}],&quot;container-title&quot;:&quot;Review of Managerial Science&quot;,&quot;accessed&quot;:{&quot;date-parts&quot;:[[2023,10,11]]},&quot;DOI&quot;:&quot;10.1007/s11846-021-00504-6&quot;,&quot;ISSN&quot;:&quot;18636691&quot;,&quot;URL&quot;:&quot;https://link-springer-com.ezproxy.uwtsd.ac.uk/article/10.1007/s11846-021-00504-6&quot;,&quot;issued&quot;:{&quot;date-parts&quot;:[[2022,11,1]]},&quot;page&quot;:&quot;2467-2493&quot;,&quot;abstract&quot;:&quot;In light of the recent statements on the p-value criterion made by the American Statistical Association (ASA), it is now clear that that the current paradigm of statistical significance and its decision rule should be modified, in many fields of science including the business disciplines. We need a new or modified paradigm for “thoughtful, open and modest” research. This paper explains why we should adopt the ASA recommendations, and proposes a range of possible alternatives that may be included in a new paradigm for statistical research. As an application, the effect of seasonal affective disorder on stock return is re-evaluated.&quot;,&quot;publisher&quot;:&quot;Springer Science and Business Media Deutschland GmbH&quot;,&quot;issue&quot;:&quot;8&quot;,&quot;volume&quot;:&quot;16&quot;,&quot;container-title-short&quot;:&quot;&quot;},&quot;isTemporary&quot;:false}]},{&quot;citationID&quot;:&quot;MENDELEY_CITATION_2e4fa080-61f8-4eef-82cb-f71a15f2924d&quot;,&quot;properties&quot;:{&quot;noteIndex&quot;:0},&quot;isEdited&quot;:false,&quot;manualOverride&quot;:{&quot;isManuallyOverridden&quot;:true,&quot;citeprocText&quot;:&quot;(Grover &lt;i&gt;et al.&lt;/i&gt;, 2018; Akingbola and van den Berg, 2019; Uddin, Mahmood and Fan, 2019; Barreiro and Treglown, 2020)&quot;,&quot;manualOverrideText&quot;:&quot;(Grover et al., 2018; Akingbola and van den Berg, 2019; Uddin, Mahmood and Fan, 2019; Barreiro and Treglown, 2020).&quot;},&quot;citationTag&quot;:&quot;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&quot;,&quot;citationItems&quot;:[{&quot;id&quot;:&quot;b3f50a89-21bc-3e1b-bd0c-8349770380af&quot;,&quot;itemData&quot;:{&quot;type&quot;:&quot;article-journal&quot;,&quot;id&quot;:&quot;b3f50a89-21bc-3e1b-bd0c-8349770380af&quot;,&quot;title&quot;:&quot;Antecedents, Consequences, and Context of Employee Engagement in Nonprofit Organizations&quot;,&quot;author&quot;:[{&quot;family&quot;:&quot;Akingbola&quot;,&quot;given&quot;:&quot;Kunle&quot;,&quot;parse-names&quot;:false,&quot;dropping-particle&quot;:&quot;&quot;,&quot;non-dropping-particle&quot;:&quot;&quot;},{&quot;family&quot;:&quot;Berg&quot;,&quot;given&quot;:&quot;Herman A.&quot;,&quot;parse-names&quot;:false,&quot;dropping-particle&quot;:&quot;&quot;,&quot;non-dropping-particle&quot;:&quot;van den&quot;}],&quot;container-title&quot;:&quot;Review of Public Personnel Administration&quot;,&quot;accessed&quot;:{&quot;date-parts&quot;:[[2023,8,12]]},&quot;DOI&quot;:&quot;10.1177/0734371X16684910&quot;,&quot;ISSN&quot;:&quot;1552759X&quot;,&quot;URL&quot;:&quot;https://journals.sagepub.com/doi/epub/10.1177/0734371X16684910&quot;,&quot;issued&quot;:{&quot;date-parts&quot;:[[2019,3,1]]},&quot;page&quot;:&quot;46-74&quot;,&quot;abstract&quot;:&quot;The article draws on Kahn and Saks to examine the extent to which specific nonprofit antecedents affect engagement and how engagement mediates employee and organizational consequences. Our findings suggest that the consequences of job and organization engagement are the behavioral outcomes—job satisfaction, commitment, and organization citizenship behavior—that nonprofits consider as critical to their organization and the employees emphasize. Perhaps the strongest evidence of the impact of engagement is the finding that nonprofit employees are more likely to experience these consequences and less likely to have intention to quit even if antecedents such as job characteristics and value congruence are less likely. Consistent with the literature, we also found that value congruence is a major antecedent in the relationship between nonprofit employees, their jobs, and the organization. Our research presents one of the first findings that result from empirically validated measures of engagement in nonprofits.&quot;,&quot;publisher&quot;:&quot;SAGE Publications Inc.&quot;,&quot;issue&quot;:&quot;1&quot;,&quot;volume&quot;:&quot;39&quot;,&quot;container-title-short&quot;:&quot;Rev Public Pers Adm&quot;},&quot;isTemporary&quot;:false},{&quot;id&quot;:&quot;e12bf93d-de39-3f30-8609-3b09cb50648e&quot;,&quot;itemData&quot;:{&quot;type&quot;:&quot;article-journal&quot;,&quot;id&quot;:&quot;e12bf93d-de39-3f30-8609-3b09cb50648e&quot;,&quot;title&quot;:&quot;Why individual employee engagement matters for team performance?: Mediating effects of employee commitment and organizational citizenship behaviour&quot;,&quot;author&quot;:[{&quot;family&quot;:&quot;Uddin&quot;,&quot;given&quot;:&quot;Md Aftab&quot;,&quot;parse-names&quot;:false,&quot;dropping-particle&quot;:&quot;&quot;,&quot;non-dropping-particle&quot;:&quot;&quot;},{&quot;family&quot;:&quot;Mahmood&quot;,&quot;given&quot;:&quot;Monowar&quot;,&quot;parse-names&quot;:false,&quot;dropping-particle&quot;:&quot;&quot;,&quot;non-dropping-particle&quot;:&quot;&quot;},{&quot;family&quot;:&quot;Fan&quot;,&quot;given&quot;:&quot;Luo&quot;,&quot;parse-names&quot;:false,&quot;dropping-particle&quot;:&quot;&quot;,&quot;non-dropping-particle&quot;:&quot;&quot;}],&quot;container-title&quot;:&quot;Team Performance Management&quot;,&quot;accessed&quot;:{&quot;date-parts&quot;:[[2023,10,11]]},&quot;DOI&quot;:&quot;10.1108/TPM-12-2017-0078&quot;,&quot;ISSN&quot;:&quot;13527592&quot;,&quot;URL&quot;:&quot;https://www.proquest.com/docview/2188552588?accountid=130472&quot;,&quot;issued&quot;:{&quot;date-parts&quot;:[[2019,3,7]]},&quot;page&quot;:&quot;47-68&quot;,&quot;abstract&quot;:&quot;Purpose: Adopting a multi-level research approach, this study aims to investigate the impact of employee engagement on team performance. It further explores the mediating effects of employee commitment and organizational citizenship behaviour on the employee engagement–team performance relationship. Design/methodology/approach: The study follows a quantitative method. Data were collected through a self-administered questionnaire survey using snowball and convenience sampling. Descriptive statistics and bi-variate correlation analyses were conducted using SmartPLS 2 and SPSS 20 software, and subsequently, a structural equation model was developed. Findings: The study suggests that better employee engagement could improve team performance in organizational contexts. Organizational commitment and citizenship behaviour played a mediating role in the employee engagement–team performance relationship. Further research on the meditating effects of demographic factors is suggested to advance knowledge in the employee engagement domain. Research limitations/implications: Based on premises of the social exchange theory and the employee stewardship theory, the study integrates multi-level variables to impact of individual employee engagement on organizational team performance. The findings of the study contribute to the existing literature by providing empirical evidence of the impact of individual-level variables on team-level performance. It reiterates the need for multi-level modelling of organizational behavioural research. Originality/value: The study used a multi-theoretical approach to investigate team performance in organizational contexts, i.e. individual employee engagement, organizational commitment and organizational citizenship behaviour. This integrated model using predictors from multiple levels demonstrates that team performance could be enhanced from interactions of different factors of individual behaviour.&quot;,&quot;publisher&quot;:&quot;Emerald Group Holdings Ltd.&quot;,&quot;issue&quot;:&quot;1-2&quot;,&quot;volume&quot;:&quot;25&quot;,&quot;container-title-short&quot;:&quot;&quot;},&quot;isTemporary&quot;:false},{&quot;id&quot;:&quot;18c7eb76-7b33-3f5f-86a1-e87f0da377e3&quot;,&quot;itemData&quot;:{&quot;type&quot;:&quot;article-journal&quot;,&quot;id&quot;:&quot;18c7eb76-7b33-3f5f-86a1-e87f0da377e3&quot;,&quot;title&quot;:&quot;What makes an engaged employee? A facet-level approach to trait emotional\nintelligence as a predictor of employee engagement&quot;,&quot;author&quot;:[{&quot;family&quot;:&quot;Barreiro&quot;,&quot;given&quot;:&quot;Carmen Amador&quot;,&quot;parse-names&quot;:false,&quot;dropping-particle&quot;:&quot;&quot;,&quot;non-dropping-particle&quot;:&quot;&quot;},{&quot;family&quot;:&quot;Treglown&quot;,&quot;given&quot;:&quot;Luke&quot;,&quot;parse-names&quot;:false,&quot;dropping-particle&quot;:&quot;&quot;,&quot;non-dropping-particle&quot;:&quot;&quot;}],&quot;container-title&quot;:&quot;Personality and Individual Differences&quot;,&quot;DOI&quot;:&quot;10.1016/j.paid.2020.109892&quot;,&quot;ISSN&quot;:&quot;01918869&quot;,&quot;issued&quot;:{&quot;date-parts&quot;:[[2020,6,1]]},&quot;abstract&quot;:&quot;Engagement creates many positive individual and organisational outcomes and recent research suggests that there are individual differences in employees’ tendencies to be engaged (e.g., Akhtar et al., 2015). However, previous research has not examined how specific facets of emotional intelligence can promote or hinder engagement as a function of the psychological resources they provide to employees. The current study investigated how individual facets of Trait Emotional Intelligence predicted engagement levels amongst a sample of three hundred and six employees. Structural Equation Modelling revealed that a facet-level approach explained nearly twice the variance in engagement compared to taking a global representation of emotional intelligence. Results specifically revealed that employees with higher dispositional Happiness, who are good at influencing others’ emotions (Emotion Management), are motivated by an internal need for achievement (Self-Motivation) but who experience greater fluctuations in emotion (Emotion Regulation) experience higher levels of engagement. It is argued that these traits act as an employee's personal resource that facilitate experiences of engagement. The findings are discussed in relation to selection, development, training, and leadership in order to facilitate engagement levels in organisations. Limitations with accompanying directions for future research are also discussed.&quot;,&quot;publisher&quot;:&quot;Elsevier Ltd&quot;,&quot;volume&quot;:&quot;159&quot;,&quot;container-title-short&quot;:&quot;Pers Individ Dif&quot;},&quot;isTemporary&quot;:false},{&quot;id&quot;:&quot;67d852dd-7c7d-3cc5-a3f0-9d6586e72bab&quot;,&quot;itemData&quot;:{&quot;type&quot;:&quot;article-journal&quot;,&quot;id&quot;:&quot;67d852dd-7c7d-3cc5-a3f0-9d6586e72bab&quot;,&quot;title&quot;:&quot;Psychological capital as a personal resource in the JD-R model&quot;,&quot;author&quot;:[{&quot;family&quot;:&quot;Grover&quot;,&quot;given&quot;:&quot;Steven L.&quot;,&quot;parse-names&quot;:false,&quot;dropping-particle&quot;:&quot;&quot;,&quot;non-dropping-particle&quot;:&quot;&quot;},{&quot;family&quot;:&quot;Teo&quot;,&quot;given&quot;:&quot;Stephen T.T.&quot;,&quot;parse-names&quot;:false,&quot;dropping-particle&quot;:&quot;&quot;,&quot;non-dropping-particle&quot;:&quot;&quot;},{&quot;family&quot;:&quot;Pick&quot;,&quot;given&quot;:&quot;David&quot;,&quot;parse-names&quot;:false,&quot;dropping-particle&quot;:&quot;&quot;,&quot;non-dropping-particle&quot;:&quot;&quot;},{&quot;family&quot;:&quot;Roche&quot;,&quot;given&quot;:&quot;Maree&quot;,&quot;parse-names&quot;:false,&quot;dropping-particle&quot;:&quot;&quot;,&quot;non-dropping-particle&quot;:&quot;&quot;},{&quot;family&quot;:&quot;Newton&quot;,&quot;given&quot;:&quot;Cameron J.&quot;,&quot;parse-names&quot;:false,&quot;dropping-particle&quot;:&quot;&quot;,&quot;non-dropping-particle&quot;:&quot;&quot;}],&quot;container-title&quot;:&quot;Personnel Review&quot;,&quot;accessed&quot;:{&quot;date-parts&quot;:[[2023,10,11]]},&quot;DOI&quot;:&quot;10.1108/PR-08-2016-0213&quot;,&quot;ISSN&quot;:&quot;00483486&quot;,&quot;URL&quot;:&quot;https://www.proquest.com/docview/2043646985?accountid=130472&quot;,&quot;issued&quot;:{&quot;date-parts&quot;:[[2018,5,25]]},&quot;page&quot;:&quot;968-984&quot;,&quot;abstract&quot;:&quot;Purpose: The purpose of this paper is to demystify the role of the personal resource of psychological capital (PsyCap) in the job demands-resources model. The theory suggests that personal resources directly influence perceptions of job demands, job resources, and outcomes. Alternatively, personal resources may moderate the impact of job demands and job resources on outcomes. Design/methodology/approach: A survey of 401 nurses working in the Australian healthcare sector explores the relations among PsyCap, job demands and resources, and psychological well-being and work engagement. Findings: The results suggest that PsyCap directly influences perceptions of job demands and resources and that it directly influences the outcomes of well-being and engagement. Furthermore, job demands and job resources mediate the relation of PsyCap with well-being and engagement, respectively. Research limitations/implications: The moderation effect of PsyCap was not supported, which suggests that PsyCap relates to perceptions as opposed to being a coping mechanism. This finding therefore narrows the scope of personal resources in this important model. Originality/value: The importance of this study lies in its exploration of various ways that personal resources can influence this dominant model and in analyzing the global construct of PsyCap as opposed to some of its constituent parts.&quot;,&quot;publisher&quot;:&quot;Emerald Group Holdings Ltd.&quot;,&quot;issue&quot;:&quot;4&quot;,&quot;volume&quot;:&quot;47&quot;,&quot;container-title-short&quot;:&quot;&quot;},&quot;isTemporary&quot;:false}]},{&quot;citationID&quot;:&quot;MENDELEY_CITATION_e1a419b8-5309-473d-8a75-6941e448a98b&quot;,&quot;properties&quot;:{&quot;noteIndex&quot;:0},&quot;isEdited&quot;:false,&quot;manualOverride&quot;:{&quot;isManuallyOverridden&quot;:false,&quot;citeprocText&quot;:&quot;(Lee, Lee and Chung, 2019; Aslam &lt;i&gt;et al.&lt;/i&gt;, 2022)&quot;,&quot;manualOverrideText&quot;:&quot;&quot;},&quot;citationTag&quot;:&quot;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&quot;,&quot;citationItems&quot;:[{&quot;id&quot;:&quot;ebfaae1f-4ea6-3265-91d5-702cefedb3e0&quot;,&quot;itemData&quot;:{&quot;type&quot;:&quot;article-journal&quot;,&quot;id&quot;:&quot;ebfaae1f-4ea6-3265-91d5-702cefedb3e0&quot;,&quot;title&quot;:&quot;Research on how emotional expressions of emotional labor workers and perception of customer feedbacks affect turnover intentions: Emphasis on moderating effects of emotional intelligence&quot;,&quot;author&quot;:[{&quot;family&quot;:&quot;Lee&quot;,&quot;given&quot;:&quot;Young Hee&quot;,&quot;parse-names&quot;:false,&quot;dropping-particle&quot;:&quot;&quot;,&quot;non-dropping-particle&quot;:&quot;&quot;},{&quot;family&quot;:&quot;Lee&quot;,&quot;given&quot;:&quot;Suk Hyung Bryan&quot;,&quot;parse-names&quot;:false,&quot;dropping-particle&quot;:&quot;&quot;,&quot;non-dropping-particle&quot;:&quot;&quot;},{&quot;family&quot;:&quot;Chung&quot;,&quot;given&quot;:&quot;Jong Yong&quot;,&quot;parse-names&quot;:false,&quot;dropping-particle&quot;:&quot;&quot;,&quot;non-dropping-particle&quot;:&quot;&quot;}],&quot;container-title&quot;:&quot;Frontiers in Psychology&quot;,&quot;accessed&quot;:{&quot;date-parts&quot;:[[2023,8,8]]},&quot;DOI&quot;:&quot;10.3389/fpsyg.2018.02526&quot;,&quot;ISSN&quot;:&quot;16641078&quot;,&quot;URL&quot;:&quot;https://www.frontiersin.org/articles/10.3389/fpsyg.2018.02526/full&quot;,&quot;issued&quot;:{&quot;date-parts&quot;:[[2019,1,4]]},&quot;abstract&quot;:&quot;Previous studies have used various external variables and parameters as well as moderator variables such as emotional intelligence have been to understand emotional labor and its related problems. However, a comprehensive model to study such variables' correlations with each other and their overall effect on emotional labor has not yet been established. This study used a structural equation model to understand the relationship between employees' expression of emotional labor and perception of customer feedbacks. The study also looked at how the perception of customer feedback affects emotional exhaustion in order to understand how emotional exhaustion affects job satisfaction and turnover intentions. Further, in order to fully understand the effects of emotion on emotional labor at the service contact points, this study developed and tested a model of emotional labor with four factors of emotional intelligence as moderating factors. Five hundred and seventy nine emotional labor workers in service industries in the United States were collected and 577 valid survey results have been analyzed. The result shows that there exists moderating effects of emotional intelligence on how employees' Deep Acting and Surface Acting recognize customers' reactions, both positive and negative, that would affect employees' Emotional Exhaustion and Job Satisfaction, and hence, Turnover Intention. The result suggests that employees with better understanding of their own emotions, although they are more likely to recover from emotional exhaustion, experience a greater negative effect when there is a discrepancy between what they feel and how they should act.&quot;,&quot;publisher&quot;:&quot;Frontiers Media S.A.&quot;,&quot;issue&quot;:&quot;JAN&quot;,&quot;volume&quot;:&quot;9&quot;,&quot;container-title-short&quot;:&quot;Front Psychol&quot;},&quot;isTemporary&quot;:false},{&quot;id&quot;:&quot;376e4415-79c8-3792-916b-e025c6096bbd&quot;,&quot;itemData&quot;:{&quot;type&quot;:&quot;article-journal&quot;,&quot;id&quot;:&quot;376e4415-79c8-3792-916b-e025c6096bbd&quot;,&quot;title&quot;:&quot;What matters most in achieving customer satisfaction in banking? A study from the perspective of employee characteristics&quot;,&quot;author&quot;:[{&quot;family&quot;:&quot;Aslam&quot;,&quot;given&quot;:&quot;Wajeeha&quot;,&quot;parse-names&quot;:false,&quot;dropping-particle&quot;:&quot;&quot;,&quot;non-dropping-particle&quot;:&quot;&quot;},{&quot;family&quot;:&quot;Farhat&quot;,&quot;given&quot;:&quot;Kashif&quot;,&quot;parse-names&quot;:false,&quot;dropping-particle&quot;:&quot;&quot;,&quot;non-dropping-particle&quot;:&quot;&quot;},{&quot;family&quot;:&quot;Arif&quot;,&quot;given&quot;:&quot;Imtiaz&quot;,&quot;parse-names&quot;:false,&quot;dropping-particle&quot;:&quot;&quot;,&quot;non-dropping-particle&quot;:&quot;&quot;},{&quot;family&quot;:&quot;Goi&quot;,&quot;given&quot;:&quot;Chai Lee&quot;,&quot;parse-names&quot;:false,&quot;dropping-particle&quot;:&quot;&quot;,&quot;non-dropping-particle&quot;:&quot;&quot;}],&quot;container-title&quot;:&quot;TQM Journal&quot;,&quot;accessed&quot;:{&quot;date-parts&quot;:[[2023,8,7]]},&quot;DOI&quot;:&quot;10.1108/TQM-08-2020-0195&quot;,&quot;ISSN&quot;:&quot;17542731&quot;,&quot;URL&quot;:&quot;https://www.proquest.com/docview/2674422375?accountid=130472&quot;,&quot;issued&quot;:{&quot;date-parts&quot;:[[2022,6,10]]},&quot;page&quot;:&quot;627-650&quot;,&quot;abstract&quot;:&quot;Purpose: This study aims to identify the factors that influence customer satisfaction in the banking sector from the perspective of employee characteristics. More specifically, this study identifies the impact of employee etiquettes, employee performance, technical selling skills and customer-oriented behavior on customer satisfaction in the banking industry. The study also seeks to investigate the mediating effect of employee etiquettes, employee performance and technical selling skills on the relationship between customer satisfaction and customer-oriented behavior. Design/methodology/approach: The data were collected with the help of a Likert scale questionnaire from the active banking customers in Karachi, Pakistan, who visit bank branches once a month minimum. For 268 responses, partial least square-structural equation modeling (PLS-SEM) technique was employed for hypothesis testing. Findings: The results showed a positive and significant relationship between customer-oriented behavior and employee etiquettes, technical selling skills and performance. The employee’s customer-oriented behavior, etiquettes, technical selling skills and performance were also found to be significantly related with customer satisfaction. Finally, the results revealed that technical selling skills, employee performance and employee etiquettes partially mediate the relationship between customer-oriented behavior and customer satisfaction. Practical implications: It is recommended that banking employees should adopt customer-oriented behavior in order to achieve and maintain customer satisfaction. The bank managers should also work on improving the etiquettes and performance of the employees and provide them detailed technical knowledge of the services and products offered by the bank. Originality/value: Arguably, it is one of the first studies to examine the mediating effects of employees' technical selling skills and employees' performance on the relationship between customer orientation and customer satisfaction, specifically in the banking industry.&quot;,&quot;publisher&quot;:&quot;Emerald Group Holdings Ltd.&quot;,&quot;issue&quot;:&quot;4&quot;,&quot;volume&quot;:&quot;34&quot;,&quot;container-title-short&quot;:&quot;&quot;},&quot;isTemporary&quot;:false}]},{&quot;citationID&quot;:&quot;MENDELEY_CITATION_e34cab6c-aa97-4270-8158-22b2c42cdc2c&quot;,&quot;properties&quot;:{&quot;noteIndex&quot;:0},&quot;isEdited&quot;:false,&quot;manualOverride&quot;:{&quot;isManuallyOverridden&quot;:true,&quot;citeprocText&quot;:&quot;(Rybowska, 2019; Miao, Humphrey and Qian, 2021)&quot;,&quot;manualOverrideText&quot;:&quot;(Rybowska, 2019; Miao, Humphrey and Qian, 2021).&quot;},&quot;citationTag&quot;:&quot;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&quot;,&quot;citationItems&quot;:[{&quot;id&quot;:&quot;2ac1bab9-fe97-3367-8bc5-19763bc5b25a&quot;,&quot;itemData&quot;:{&quot;type&quot;:&quot;paper-conference&quot;,&quot;id&quot;:&quot;2ac1bab9-fe97-3367-8bc5-19763bc5b25a&quot;,&quot;title&quot;:&quot;Emotional intelligence of managers as a factor in innovation in shaping customer relations&quot;,&quot;author&quot;:[{&quot;family&quot;:&quot;Rybowska&quot;,&quot;given&quot;:&quot;Agnieszka&quot;,&quot;parse-names&quot;:false,&quot;dropping-particle&quot;:&quot;&quot;,&quot;non-dropping-particle&quot;:&quot;&quot;}],&quot;container-title&quot;:&quot;Proceedings of the European Conference on Innovation and Entrepreneurship, ECIE&quot;,&quot;accessed&quot;:{&quot;date-parts&quot;:[[2023,8,8]]},&quot;DOI&quot;:&quot;10.34190/ECIE.19.172&quot;,&quot;ISBN&quot;:&quot;9781912764341&quot;,&quot;ISSN&quot;:&quot;20491050&quot;,&quot;URL&quot;:&quot;https://www.proquest.com/docview/2318576281?accountid=130472&amp;parentSessionId=lxlEvKunNO0tQq7Z%2BzmyVmhvDn65fFaVv3vQzgPGv28%3D&amp;pq-origsite=primo&quot;,&quot;issued&quot;:{&quot;date-parts&quot;:[[2019]]},&quot;page&quot;:&quot;900-908&quot;,&quot;abstract&quot;:&quot;In the era of high competition for entrepreneurs, it is significant to attract and retain a regular customer. In this process, it is important to properly manage customer relationships and shape those relationships. This task belongs to managers most frequently. Until now, this position was occupied by people with appropriate knowledge, experience and specific character traits. However, as research shows, customers, both external and internal, expect different traits and different approaches. These qualities include empathy, social understanding, and the ability to motivate. They correspond to the assumptions of emotional intelligence (EI). According to Goleman, emotional intelligence includes the ability to understand oneself and one's emotions, to manage and control them, the ability to self-motivate, empathy and social skills. In connection with the above, the study hypothesized that managers should have high emotional intelligence. Emotional intelligence is a key skill in relations with clients, as emotions are an inseparable element of the customer relationship at all levels of service. It is more important than many attributes recognized as the characteristics of a perfect employee cooperating with the client, for example: a good CV, high IQ, nice appearance, appropriate personality or product awareness. Emotional intelligence (EI) in business is the ability to properly identify and respond to customer needs, with particular emphasis on their emotional aspect. This is a new, innovative approach to the issues of shaping customer relations and the impact of this innovation on the company's success. The EI assessment should be the basis for the opinion on the professional predispositions of future and current managers, which also indicates an innovative approach to this issue and its importance. The study was conducted in a group of 30 managers and in a group of 50 students of Gdynia Maritime University (GMU). The questionnaire method and emotional intelligence test were used. The research allowed to identify the group with the highest professional potential and to define their demographic profile. A study of professional predisposition among forthcoming managers, including the level of emotional intelligence, may affect their self-awareness, changes in customer relationships, customer perception of the company, strengthening its position on the market, means increasing the company's success.&quot;,&quot;publisher&quot;:&quot;Academic Conferences and Publishing International Limited&quot;,&quot;volume&quot;:&quot;2&quot;,&quot;container-title-short&quot;:&quot;&quot;},&quot;isTemporary&quot;:false},{&quot;id&quot;:&quot;23ff5625-6969-30eb-9d6f-c8090901844d&quot;,&quot;itemData&quot;:{&quot;type&quot;:&quot;article-journal&quot;,&quot;id&quot;:&quot;23ff5625-6969-30eb-9d6f-c8090901844d&quot;,&quot;title&quot;:&quot;Emotional intelligence and job performance in the hospitality industry: a meta-analytic review&quot;,&quot;author&quot;:[{&quot;family&quot;:&quot;Miao&quot;,&quot;given&quot;:&quot;Chao&quot;,&quot;parse-names&quot;:false,&quot;dropping-particle&quot;:&quot;&quot;,&quot;non-dropping-particle&quot;:&quot;&quot;},{&quot;family&quot;:&quot;Humphrey&quot;,&quot;given&quot;:&quot;Ronald H.&quot;,&quot;parse-names&quot;:false,&quot;dropping-particle&quot;:&quot;&quot;,&quot;non-dropping-particle&quot;:&quot;&quot;},{&quot;family&quot;:&quot;Qian&quot;,&quot;given&quot;:&quot;Shanshan&quot;,&quot;parse-names&quot;:false,&quot;dropping-particle&quot;:&quot;&quot;,&quot;non-dropping-particle&quot;:&quot;&quot;}],&quot;container-title&quot;:&quot;International Journal of Contemporary Hospitality Management&quot;,&quot;accessed&quot;:{&quot;date-parts&quot;:[[2023,8,8]]},&quot;DOI&quot;:&quot;10.1108/IJCHM-04-2020-0323&quot;,&quot;ISSN&quot;:&quot;09596119&quot;,&quot;URL&quot;:&quot;https://www.proquest.com/docview/2724688776?accountid=130472&amp;parentSessionId=Eb8nZ7CySraLvBGCPVMDyK02Rwt4tOXckHjKXwhT%2FWs%3D&amp;pq-origsite=primo&quot;,&quot;issued&quot;:{&quot;date-parts&quot;:[[2021,8,9]]},&quot;page&quot;:&quot;2632-2652&quot;,&quot;abstract&quot;:&quot;Purpose: Hospitality workers are emotional labor workers because they must display appropriate emotions to their customers to provide outstanding service. Emotional intelligence (EI) helps employees regulate their emotions and display appropriate emotions, and hence should help hospitality workers provide outstanding service. However, the strength of the relationship between EI and hospitality workers’ job performance substantially varied across studies. Hence, the purpose of the present study is to clarify the mixed findings and to examine if EI can improve hospitality workers’ job performance. Design/methodology/approach: A meta-analysis was performed to investigate the relationship between EI and hospitality workers’ job performance as well as the moderators which condition this relationship. Findings: The present meta-analysis indicated that EI is positively related to hospitality workers’ job performance (ρ̅̂ = 0.54); the relationship between EI and hospitality workers’ job performance is stronger when the percentage of married subjects is low and in feminine cultures; and this relationship does not differ between male-dominated and female-dominated studies, across educational levels, between collectivistic and individualistic cultures, between low and high power distance cultures and between low and high uncertainty avoidance cultures. Research limitations/implications: This study uncovers theoretically important moderators that contribute to cross-cultural research, work–family literature and gender-related literature in hospitality research. Originality/value: The present study builds a theoretical foundation and performs a meta-analysis to elucidate the relationship between EI and hospitality workers’ job performance and to identify the moderators which condition this relationship.&quot;,&quot;publisher&quot;:&quot;Emerald Group Holdings Ltd.&quot;,&quot;issue&quot;:&quot;8&quot;,&quot;volume&quot;:&quot;33&quot;,&quot;container-title-short&quot;:&quot;&quot;},&quot;isTemporary&quot;:false}]},{&quot;citationID&quot;:&quot;MENDELEY_CITATION_fbbcf4e7-f08e-453e-8623-1030e52ea3e9&quot;,&quot;properties&quot;:{&quot;noteIndex&quot;:0},&quot;isEdited&quot;:false,&quot;manualOverride&quot;:{&quot;isManuallyOverridden&quot;:true,&quot;citeprocText&quot;:&quot;(Udod, Hammond-Collins and Jenkins, 2020; Wang &lt;i&gt;et al.&lt;/i&gt;, 2023)&quot;,&quot;manualOverrideText&quot;:&quot;(Udod, Hammond-Collins and Jenkins, 2020; Wang et al., 2023).&quot;},&quot;citationTag&quot;:&quot;MENDELEY_CITATION_v3_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&quot;,&quot;citationItems&quot;:[{&quot;id&quot;:&quot;6eafc64c-2726-31fe-aabd-cc380277a9b3&quot;,&quot;itemData&quot;:{&quot;type&quot;:&quot;article-journal&quot;,&quot;id&quot;:&quot;6eafc64c-2726-31fe-aabd-cc380277a9b3&quot;,&quot;title&quot;:&quot;Dynamics of Emotional Intelligence and Empowerment: The Perspectives of Middle Managers&quot;,&quot;author&quot;:[{&quot;family&quot;:&quot;Udod&quot;,&quot;given&quot;:&quot;Sonia A.&quot;,&quot;parse-names&quot;:false,&quot;dropping-particle&quot;:&quot;&quot;,&quot;non-dropping-particle&quot;:&quot;&quot;},{&quot;family&quot;:&quot;Hammond-Collins&quot;,&quot;given&quot;:&quot;Karon&quot;,&quot;parse-names&quot;:false,&quot;dropping-particle&quot;:&quot;&quot;,&quot;non-dropping-particle&quot;:&quot;&quot;},{&quot;family&quot;:&quot;Jenkins&quot;,&quot;given&quot;:&quot;Megan&quot;,&quot;parse-names&quot;:false,&quot;dropping-particle&quot;:&quot;&quot;,&quot;non-dropping-particle&quot;:&quot;&quot;}],&quot;container-title&quot;:&quot;SAGE Open&quot;,&quot;DOI&quot;:&quot;10.1177/2158244020919508&quot;,&quot;ISSN&quot;:&quot;2158-2440&quot;,&quot;URL&quot;:&quot;http://journals.sagepub.com/doi/10.1177/2158244020919508&quot;,&quot;issued&quot;:{&quot;date-parts&quot;:[[2020,4,10]]},&quot;page&quot;:&quot;215824402091950&quot;,&quot;abstract&quot;:&quot;&lt;p&gt;This study examines employee perspectives of leader behavior to better understand how these perspectives influence and shape employee work experiences. Creating empowering work environments in today’s workplace is an ongoing challenge for leaders and managers. Research has shown that leaders who work to build interpersonal relationships with workplace subordinates are using emotional intelligence (EI) to lead individuals to work more effectively, and thereby increase overall job satisfaction. We employed a qualitative descriptive design using in-depth interviews to elicit and explore managers’ perceptions of their leader’s behaviors and their own sense of empowerment in the workplace. We present the findings within two major categories: perception of leader’s behavior and feelings of empowerment. This study adds to the body of evidence that demonstrates how the use of leadership skills that focus on the EI construct is necessary to build relationships and empower employees, thus creating conditions for creativity in the workplace.&lt;/p&gt;&quot;,&quot;issue&quot;:&quot;2&quot;,&quot;volume&quot;:&quot;10&quot;,&quot;container-title-short&quot;:&quot;Sage Open&quot;},&quot;isTemporary&quot;:false},{&quot;id&quot;:&quot;e494d09c-aa63-3f50-ae74-c2e5655a4f25&quot;,&quot;itemData&quot;:{&quot;type&quot;:&quot;article-journal&quot;,&quot;id&quot;:&quot;e494d09c-aa63-3f50-ae74-c2e5655a4f25&quot;,&quot;title&quot;:&quot;Mediating effect of job performance between emotional intelligence and turnover intentions among hospital nurses during the COVID-19 pandemic: A path analysis&quot;,&quot;author&quot;:[{&quot;family&quot;:&quot;Wang&quot;,&quot;given&quot;:&quot;Chin-Yun&quot;,&quot;parse-names&quot;:false,&quot;dropping-particle&quot;:&quot;&quot;,&quot;non-dropping-particle&quot;:&quot;&quot;},{&quot;family&quot;:&quot;Lin&quot;,&quot;given&quot;:&quot;Yen-Kuang&quot;,&quot;parse-names&quot;:false,&quot;dropping-particle&quot;:&quot;&quot;,&quot;non-dropping-particle&quot;:&quot;&quot;},{&quot;family&quot;:&quot;Chen&quot;,&quot;given&quot;:&quot;I-Hui&quot;,&quot;parse-names&quot;:false,&quot;dropping-particle&quot;:&quot;&quot;,&quot;non-dropping-particle&quot;:&quot;&quot;},{&quot;family&quot;:&quot;Wang&quot;,&quot;given&quot;:&quot;Cai-Shih&quot;,&quot;parse-names&quot;:false,&quot;dropping-particle&quot;:&quot;&quot;,&quot;non-dropping-particle&quot;:&quot;&quot;},{&quot;family&quot;:&quot;Peters&quot;,&quot;given&quot;:&quot;Kath&quot;,&quot;parse-names&quot;:false,&quot;dropping-particle&quot;:&quot;&quot;,&quot;non-dropping-particle&quot;:&quot;&quot;},{&quot;family&quot;:&quot;Lin&quot;,&quot;given&quot;:&quot;Shu-Hui&quot;,&quot;parse-names&quot;:false,&quot;dropping-particle&quot;:&quot;&quot;,&quot;non-dropping-particle&quot;:&quot;&quot;}],&quot;container-title&quot;:&quot;Collegian&quot;,&quot;accessed&quot;:{&quot;date-parts&quot;:[[2023,8,3]]},&quot;DOI&quot;:&quot;10.1016/j.colegn.2022.09.006&quot;,&quot;ISSN&quot;:&quot;13227696&quot;,&quot;URL&quot;:&quot;https://www.collegianjournal.com/action/showPdf?pii=S1322-7696%2822%2900143-3https://linkinghub.elsevier.com/retrieve/pii/S1322769622001433&quot;,&quot;issued&quot;:{&quot;date-parts&quot;:[[2023,4]]},&quot;page&quot;:&quot;247-253&quot;,&quot;abstract&quot;:&quot;Background: Nursing shortages are a persistent and concerning problem for the nursing workforce worldwide. However, the COVID-19 pandemic has brought additional stressors and workloads and has worsened nursing shortages. Aim: To investigate interrelationships among emotional intelligence, job performance, and turnover intentions of nurses during the coronavirus disease 2019 (COVID-19) pandemic, and explore the mediating effect of job performance between emotional intelligence and turnover intentions. Methods: A cross-sectional survey was conducted. In total, 673 nurses working in a medical centre hospital in northern Taiwan were recruited from November 2020 to April 2021. An anonymous questionnaire was used in this survey. Data were collected using a seven-item turnover intention scale, a 16-item emotional intelligence scale, a 24-item job performance scale, and demographic questions. A path analysis was performed. This study was based on STROBE guidelines. Findings: Statistically significant correlations between turnover intentions and emotional intelligence (r = −0.10, p = 0.012), between turnover intentions and job performance (r = −0.13, p = 0.002), and between emotional intelligence and job performance (r = 0.54, p &lt; 0.001) were detected. Model fit indices were adequate. Job performance had a significant indirect effect between emotional intelligence and turnover intentions (β = −0.16, p = 0.011). Discussion: It was found that job performance was a mediator between emotional intelligence and turnover intentions during the pandemic. The study results support the need to continue to create healthy work environments. Conclusion: These results can assist hospitals in developing specific evidence-based interventions such as showing appreciation and providing acknowledgments to reduce turnover of their nurses during the COVID-19 pandemic.&quot;,&quot;issue&quot;:&quot;2&quot;,&quot;volume&quot;:&quot;30&quot;,&quot;container-title-short&quot;:&quot;&quot;},&quot;isTemporary&quot;:false}]},{&quot;citationID&quot;:&quot;MENDELEY_CITATION_0066ad70-f793-4218-82a3-75d59362c148&quot;,&quot;properties&quot;:{&quot;noteIndex&quot;:0},&quot;isEdited&quot;:false,&quot;manualOverride&quot;:{&quot;isManuallyOverridden&quot;:true,&quot;citeprocText&quot;:&quot;(Mindeguia &lt;i&gt;et al.&lt;/i&gt;, 2021; Shrivastava &lt;i&gt;et al.&lt;/i&gt;, 2022; Zhang and Hao, 2022)&quot;,&quot;manualOverrideText&quot;:&quot;(Mindeguia et al., 2021; Shrivastava et al., 2022; Zhang and Hao, 2022).&quot;},&quot;citationTag&quot;:&quot;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&quot;,&quot;citationItems&quot;:[{&quot;id&quot;:&quot;2a8a35b9-2e9b-359c-b1ee-e1adcca0a2cd&quot;,&quot;itemData&quot;:{&quot;type&quot;:&quot;article-journal&quot;,&quot;id&quot;:&quot;2a8a35b9-2e9b-359c-b1ee-e1adcca0a2cd&quot;,&quot;title&quot;:&quot;Construction Project Manager’s Emotional Intelligence and Team Effectiveness: The Mediating Role of Team Cohesion and the Moderating Effect of Time&quot;,&quot;author&quot;:[{&quot;family&quot;:&quot;Zhang&quot;,&quot;given&quot;:&quot;Qi&quot;,&quot;parse-names&quot;:false,&quot;dropping-particle&quot;:&quot;&quot;,&quot;non-dropping-particle&quot;:&quot;&quot;},{&quot;family&quot;:&quot;Hao&quot;,&quot;given&quot;:&quot;Shengyue&quot;,&quot;parse-names&quot;:false,&quot;dropping-particle&quot;:&quot;&quot;,&quot;non-dropping-particle&quot;:&quot;&quot;}],&quot;container-title&quot;:&quot;Frontiers in Psychology&quot;,&quot;accessed&quot;:{&quot;date-parts&quot;:[[2023,8,3]]},&quot;DOI&quot;:&quot;10.3389/fpsyg.2022.845791&quot;,&quot;ISSN&quot;:&quot;1664-1078&quot;,&quot;URL&quot;:&quot;https://www.frontiersin.org/articles/10.3389/fpsyg.2022.845791/full&quot;,&quot;issued&quot;:{&quot;date-parts&quot;:[[2022,3,3]]},&quot;abstract&quot;:&quot;&lt;p&gt; The emotional intelligence of a construction project manager plays an essential role in project management, and recent developments in teamwork have increased the need to explore better ways to utilize teams and achieve effectiveness in the construction sector. However, research that holds the team-level perspective in emotional intelligence studies is lacking, and the mechanism of the construction project manager’s emotional intelligence on team effectiveness remains unexplored. This knowledge gap is addressed by developing a model that illuminates how construction project manger’s emotional intelligence can affect team effectiveness &lt;italic&gt;via&lt;/italic&gt; the mediation of team cohesion and the moderation of project team duration. A questionnaire survey was utilized to gather information from construction project teams across 156 leader-member dyads in the Chinese construction industry. The results reveal that construction project manager’s emotional intelligence is positively related to team effectiveness and the team cohesion mediates this cause and effect. Further, project team duration moderates the relationship between team cohesion and effectiveness. This study offers new insight into how project manager can better lead team members toward desired team outcomes from a team perspective and makes an explorative effort in investigating the “time” role in construction project management. &lt;/p&gt;&quot;,&quot;volume&quot;:&quot;13&quot;,&quot;container-title-short&quot;:&quot;Front Psychol&quot;},&quot;isTemporary&quot;:false},{&quot;id&quot;:&quot;e9f17745-b422-38c8-a491-a13bacfd379d&quot;,&quot;itemData&quot;:{&quot;type&quot;:&quot;article-journal&quot;,&quot;id&quot;:&quot;e9f17745-b422-38c8-a491-a13bacfd379d&quot;,&quot;title&quot;:&quot;Interprofessional Leadership Development: Role of Emotional Intelligence and Communication Skills Training&quot;,&quot;author&quot;:[{&quot;family&quot;:&quot;Shrivastava&quot;,&quot;given&quot;:&quot;Sneha&quot;,&quot;parse-names&quot;:false,&quot;dropping-particle&quot;:&quot;&quot;,&quot;non-dropping-particle&quot;:&quot;&quot;},{&quot;family&quot;:&quot;Martinez&quot;,&quot;given&quot;:&quot;Johanna&quot;,&quot;parse-names&quot;:false,&quot;dropping-particle&quot;:&quot;&quot;,&quot;non-dropping-particle&quot;:&quot;&quot;},{&quot;family&quot;:&quot;Coletti&quot;,&quot;given&quot;:&quot;Daniel J.&quot;,&quot;parse-names&quot;:false,&quot;dropping-particle&quot;:&quot;&quot;,&quot;non-dropping-particle&quot;:&quot;&quot;},{&quot;family&quot;:&quot;Fornari&quot;,&quot;given&quot;:&quot;Alice&quot;,&quot;parse-names&quot;:false,&quot;dropping-particle&quot;:&quot;&quot;,&quot;non-dropping-particle&quot;:&quot;&quot;}],&quot;container-title&quot;:&quot;MedEdPORTAL&quot;,&quot;accessed&quot;:{&quot;date-parts&quot;:[[2023,8,3]]},&quot;DOI&quot;:&quot;10.15766/mep_2374-8265.11247&quot;,&quot;ISSN&quot;:&quot;2374-8265&quot;,&quot;URL&quot;:&quot;https://www.mededportal.org/doi/epdf/10.15766/mep_2374-8265.11247&quot;,&quot;issued&quot;:{&quot;date-parts&quot;:[[2022,5,13]]},&quot;abstract&quot;:&quot;Introduction: Among the many skills required for leading interprofessional health care teams, emotional intelligence and communication skills are critical to building professionalism, establishing patient trust, and providing optimal patient care. Nonetheless, these skills are often overlooked in medical training. We implemented a 2.5-hour workshop for interprofessional trainees to self-assess, reflect, and apply their emotional intelligence and communication skills. Methods: Participants were interprofessional trainees, including internal medicine residents, medical students, and graduate students in clinical pharmacy, physician assistant, and health psychology training programs. The workshop consisted of reflective activities to self-assess emotional intelligence and communication styles; a didactic presentation focused on leadership, emotional intelligence, and communication styles; and a teamwork activity to apply emotional intelligence and communication skills. Results: Forty-four trainees participated in this workshop. After the workshop, trainees reported increased knowledge about positive strategies to communicate with team members, felt more comfortable working with other professionals to encourage positive team dynamics, and were more prepared to encourage leadership in their interprofessional teams. Examination of learner evaluations suggested that residents endorsed higher mean ratings than the other learner groups in knowledge attainment (p = .02) and meeting all learners' needs (p = .01). Discussion: This workshop enhanced our trainees' self-reported comfort, awareness, and preparedness regarding using emotional intelligence and communication strategies. An interprofessional approach can be beneficial for leadership training in the health professions.&quot;,&quot;volume&quot;:&quot;18&quot;,&quot;container-title-short&quot;:&quot;&quot;},&quot;isTemporary&quot;:false},{&quot;id&quot;:&quot;46f756dc-f86f-3e71-957a-faa94affcb74&quot;,&quot;itemData&quot;:{&quot;type&quot;:&quot;article-journal&quot;,&quot;id&quot;:&quot;46f756dc-f86f-3e71-957a-faa94affcb74&quot;,&quot;title&quot;:&quot;Team Emotional Intelligence: Emotional Processes as a Link Between Managers and Workers&quot;,&quot;author&quot;:[{&quot;family&quot;:&quot;Mindeguia&quot;,&quot;given&quot;:&quot;Rosa&quot;,&quot;parse-names&quot;:false,&quot;dropping-particle&quot;:&quot;&quot;,&quot;non-dropping-particle&quot;:&quot;&quot;},{&quot;family&quot;:&quot;Aritzeta&quot;,&quot;given&quot;:&quot;Aitor&quot;,&quot;parse-names&quot;:false,&quot;dropping-particle&quot;:&quot;&quot;,&quot;non-dropping-particle&quot;:&quot;&quot;},{&quot;family&quot;:&quot;Garmendia&quot;,&quot;given&quot;:&quot;Alaine&quot;,&quot;parse-names&quot;:false,&quot;dropping-particle&quot;:&quot;&quot;,&quot;non-dropping-particle&quot;:&quot;&quot;},{&quot;family&quot;:&quot;Martinez-Moreno&quot;,&quot;given&quot;:&quot;Edurne&quot;,&quot;parse-names&quot;:false,&quot;dropping-particle&quot;:&quot;&quot;,&quot;non-dropping-particle&quot;:&quot;&quot;},{&quot;family&quot;:&quot;Elorza&quot;,&quot;given&quot;:&quot;Unai&quot;,&quot;parse-names&quot;:false,&quot;dropping-particle&quot;:&quot;&quot;,&quot;non-dropping-particle&quot;:&quot;&quot;},{&quot;family&quot;:&quot;Soroa&quot;,&quot;given&quot;:&quot;Goretti&quot;,&quot;parse-names&quot;:false,&quot;dropping-particle&quot;:&quot;&quot;,&quot;non-dropping-particle&quot;:&quot;&quot;}],&quot;container-title&quot;:&quot;Frontiers in Psychology&quot;,&quot;accessed&quot;:{&quot;date-parts&quot;:[[2023,7,30]]},&quot;DOI&quot;:&quot;10.3389/fpsyg.2021.619999&quot;,&quot;ISSN&quot;:&quot;16641078&quot;,&quot;URL&quot;:&quot;https://www.frontiersin.org/articles/10.3389/fpsyg.2021.619999/full&quot;,&quot;issued&quot;:{&quot;date-parts&quot;:[[2021,3,24]]},&quot;abstract&quot;:&quot;Research has shown that transformational leaders are able, through emotional contagion mechanisms, to transmit their emotions and boost positive feelings among their followers. Although research on leadership and team processes have shown a positive relation between transformational leadership and workers' well-being, there is a lack of studies examining the “black box” of this association. The present study aimed to assess the mediation effect of team emotional intelligence (TEI) of the management team on the relationship between management's transformational behaviors and employees' responses. Data were gathered from two sources: 1,566 managers grouped into 188 teams pertaining to a total of 90 firms, and 4,564 workers from the same 90 firms. The results showed that management team TEI and the emotional state of “passion” among employees had a full mediation effect on the relationship between management teams' transformational leadership and employees' cohesion. Implications of these results are discussed.&quot;,&quot;publisher&quot;:&quot;Frontiers Media S.A.&quot;,&quot;volume&quot;:&quot;12&quot;,&quot;container-title-short&quot;:&quot;Front Psychol&quot;},&quot;isTemporary&quot;:false}]},{&quot;citationID&quot;:&quot;MENDELEY_CITATION_177c521f-1431-4bfb-8f3d-266696b4b4e6&quot;,&quot;properties&quot;:{&quot;noteIndex&quot;:0},&quot;isEdited&quot;:false,&quot;manualOverride&quot;:{&quot;isManuallyOverridden&quot;:true,&quot;citeprocText&quot;:&quot;(Pekaar &lt;i&gt;et al.&lt;/i&gt;, 2018; Song &lt;i&gt;et al.&lt;/i&gt;, 2022)&quot;,&quot;manualOverrideText&quot;:&quot;(Pekaar et al., 2018; Song et al., 2022).&quot;},&quot;citationTag&quot;:&quot;MENDELEY_CITATION_v3_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&quot;,&quot;citationItems&quot;:[{&quot;id&quot;:&quot;eb897208-53bc-3e6a-b59e-132a7289b987&quot;,&quot;itemData&quot;:{&quot;type&quot;:&quot;article-journal&quot;,&quot;id&quot;:&quot;eb897208-53bc-3e6a-b59e-132a7289b987&quot;,&quot;title&quot;:&quot;Self- and other-focused emotional intelligence: Development and validation of the Rotterdam Emotional Intelligence Scale (REIS)&quot;,&quot;author&quot;:[{&quot;family&quot;:&quot;Pekaar&quot;,&quot;given&quot;:&quot;Keri A.&quot;,&quot;parse-names&quot;:false,&quot;dropping-particle&quot;:&quot;&quot;,&quot;non-dropping-particle&quot;:&quot;&quot;},{&quot;family&quot;:&quot;Bakker&quot;,&quot;given&quot;:&quot;Arnold B.&quot;,&quot;parse-names&quot;:false,&quot;dropping-particle&quot;:&quot;&quot;,&quot;non-dropping-particle&quot;:&quot;&quot;},{&quot;family&quot;:&quot;Linden&quot;,&quot;given&quot;:&quot;Dimitri&quot;,&quot;parse-names&quot;:false,&quot;dropping-particle&quot;:&quot;&quot;,&quot;non-dropping-particle&quot;:&quot;van der&quot;},{&quot;family&quot;:&quot;Born&quot;,&quot;given&quot;:&quot;Marise Ph.&quot;,&quot;parse-names&quot;:false,&quot;dropping-particle&quot;:&quot;&quot;,&quot;non-dropping-particle&quot;:&quot;&quot;}],&quot;container-title&quot;:&quot;Personality and Individual Differences&quot;,&quot;DOI&quot;:&quot;10.1016/j.paid.2017.08.045&quot;,&quot;ISSN&quot;:&quot;01918869&quot;,&quot;URL&quot;:&quot;https://linkinghub.elsevier.com/retrieve/pii/S0191886917305470&quot;,&quot;issued&quot;:{&quot;date-parts&quot;:[[2018,1]]},&quot;page&quot;:&quot;222-233&quot;,&quot;abstract&quot;:&quot;The present study aimed to develop an instrument to measure emotional intelligence (EI). This novel scale distinguishes between four factors, namely, self- and other-focused emotion appraisal and emotion regulation. In Study 1, the Rotterdam Emotional Intelligence Scale (REIS) was developed and examined with respect to its factorial structure and reliability (N = 383). In Study 2, the factorial structure of the REIS was validated in two new samples (N = 2728 and N = 590). Study 3 examined convergent and discriminant validity by comparing the REIS dimensions with other EI instruments, cognitive intelligence, and personality (N = 108 and N = 105). The criterion validity of the REIS was examined in Study 4 (N = 73, N = 95, and N = 103). The results indicate that the REIS follows a four-factorial structure and can be reliably measured with 28 items. The REIS was strongly correlated with other self-reported EI instruments and weakly to moderately correlated with an ability EI test, cognitive intelligence, and personality. Moreover, self-focused emotion regulation was negatively associated with tutors' perceived stress, whereas other-focused emotion regulation was positively associated with tutors' work engagement, jobseekers' other-rated interview performance, and leaders' transformational leadership style.&quot;,&quot;volume&quot;:&quot;120&quot;,&quot;container-title-short&quot;:&quot;Pers Individ Dif&quot;},&quot;isTemporary&quot;:false},{&quot;id&quot;:&quot;3e9132ca-1116-3fd2-958c-856a18525d66&quot;,&quot;itemData&quot;:{&quot;type&quot;:&quot;article-journal&quot;,&quot;id&quot;:&quot;3e9132ca-1116-3fd2-958c-856a18525d66&quot;,&quot;title&quot;:&quot;Linking Transformational and Despotic Leadership to Employee Engagement: Unfolding the Role of Psychological Distress as a Mediator&quot;,&quot;author&quot;:[{&quot;family&quot;:&quot;Song&quot;,&quot;given&quot;:&quot;Xiangyu&quot;,&quot;parse-names&quot;:false,&quot;dropping-particle&quot;:&quot;&quot;,&quot;non-dropping-particle&quot;:&quot;&quot;},{&quot;family&quot;:&quot;Khosa&quot;,&quot;given&quot;:&quot;Mishal&quot;,&quot;parse-names&quot;:false,&quot;dropping-particle&quot;:&quot;&quot;,&quot;non-dropping-particle&quot;:&quot;&quot;},{&quot;family&quot;:&quot;Ahmed&quot;,&quot;given&quot;:&quot;Zeeshan&quot;,&quot;parse-names&quot;:false,&quot;dropping-particle&quot;:&quot;&quot;,&quot;non-dropping-particle&quot;:&quot;&quot;},{&quot;family&quot;:&quot;Faqera&quot;,&quot;given&quot;:&quot;Abdulaziz Fahmi Omar&quot;,&quot;parse-names&quot;:false,&quot;dropping-particle&quot;:&quot;&quot;,&quot;non-dropping-particle&quot;:&quot;&quot;},{&quot;family&quot;:&quot;Nguyen&quot;,&quot;given&quot;:&quot;Nhat Tan&quot;,&quot;parse-names&quot;:false,&quot;dropping-particle&quot;:&quot;&quot;,&quot;non-dropping-particle&quot;:&quot;&quot;},{&quot;family&quot;:&quot;Rehman&quot;,&quot;given&quot;:&quot;Shafique Ur&quot;,&quot;parse-names&quot;:false,&quot;dropping-particle&quot;:&quot;&quot;,&quot;non-dropping-particle&quot;:&quot;&quot;},{&quot;family&quot;:&quot;He&quot;,&quot;given&quot;:&quot;Yueyong&quot;,&quot;parse-names&quot;:false,&quot;dropping-particle&quot;:&quot;&quot;,&quot;non-dropping-particle&quot;:&quot;&quot;}],&quot;container-title&quot;:&quot;Sustainability (Switzerland)&quot;,&quot;accessed&quot;:{&quot;date-parts&quot;:[[2023,7,30]]},&quot;DOI&quot;:&quot;10.3390/su14148851&quot;,&quot;ISSN&quot;:&quot;20711050&quot;,&quot;URL&quot;:&quot;https://www.proquest.com/docview/2694031390?accountid=130472&amp;parentSessionId=OwUmXEBpi%2FDLkyFbywA9vIvQMoz8P9YGEEE8eFnToDA%3D&amp;pq-origsite=primo&quot;,&quot;issued&quot;:{&quot;date-parts&quot;:[[2022,7,1]]},&quot;abstract&quot;:&quot;This research investigates the antecedents of employee engagement in Pakistan’s banks to conceptualize the idea of employee engagement. For this, the study examines the relationship between transformational leadership (TL), despotic leadership (DL), and the mediation of psychological distress (PD) with an outcome variable, employee engagement (EE). The study focused on first-line bank managers based in Punjab province using a cluster sampling technique. A questionnaire survey was used, and 341 respondents were selected for analysis using PLS-SEM. The study’s findings confirmed that all seven hypotheses tested were statistically significant. The results revealed that the transforming role of transformational leadership is more effective than despotic leadership in promoting employee engagement. The indirect link of psychological distress between transformational leadership, despotic leadership, and employee engagement also acts vice versa. The current study findings have implications for advancing our understanding of the effects of transformational leadership because of their positivity, which can reduce psychological distress and increase employee engagement in the service sector. In contrast, despotic leadership undermines employees’ abilities by increasing psychological distress and disengagement among employees. Our findings will help the banking industry understand how despotic and transformational leadership can negatively and positively affect employee outcomes.&quot;,&quot;publisher&quot;:&quot;MDPI&quot;,&quot;issue&quot;:&quot;14&quot;,&quot;volume&quot;:&quot;14&quot;,&quot;container-title-short&quot;:&quot;&quot;},&quot;isTemporary&quot;:false}]},{&quot;citationID&quot;:&quot;MENDELEY_CITATION_28604357-11e6-49a7-9d50-003620474ec8&quot;,&quot;properties&quot;:{&quot;noteIndex&quot;:0},&quot;isEdited&quot;:false,&quot;manualOverride&quot;:{&quot;isManuallyOverridden&quot;:true,&quot;citeprocText&quot;:&quot;(Tsaur and Ku, 2019; Knežević &lt;i&gt;et al.&lt;/i&gt;, 2021; Pionke and Graham, 2021)&quot;,&quot;manualOverrideText&quot;:&quot;(Tsaur and Ku, 2019; Knežević et al., 2021; Pionke and Graham, 2021).&quot;},&quot;citationTag&quot;:&quot;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&quot;,&quot;citationItems&quot;:[{&quot;id&quot;:&quot;8ed30f46-d2ea-386f-8c59-1427273c457f&quot;,&quot;itemData&quot;:{&quot;type&quot;:&quot;article-journal&quot;,&quot;id&quot;:&quot;8ed30f46-d2ea-386f-8c59-1427273c457f&quot;,&quot;title&quot;:&quot;Acting the part: Emotional intelligence and job satisfaction as predictors of emotional labor in travel agencies&quot;,&quot;author&quot;:[{&quot;family&quot;:&quot;Knežević&quot;,&quot;given&quot;:&quot;Milena Nedeljković&quot;,&quot;parse-names&quot;:false,&quot;dropping-particle&quot;:&quot;&quot;,&quot;non-dropping-particle&quot;:&quot;&quot;},{&quot;family&quot;:&quot;Petrović&quot;,&quot;given&quot;:&quot;Marko D&quot;,&quot;parse-names&quot;:false,&quot;dropping-particle&quot;:&quot;&quot;,&quot;non-dropping-particle&quot;:&quot;&quot;},{&quot;family&quot;:&quot;Kovačić&quot;,&quot;given&quot;:&quot;Sanja&quot;,&quot;parse-names&quot;:false,&quot;dropping-particle&quot;:&quot;&quot;,&quot;non-dropping-particle&quot;:&quot;&quot;},{&quot;family&quot;:&quot;Mijatov&quot;,&quot;given&quot;:&quot;Maja&quot;,&quot;parse-names&quot;:false,&quot;dropping-particle&quot;:&quot;&quot;,&quot;non-dropping-particle&quot;:&quot;&quot;},{&quot;family&quot;:&quot;Vuković&quot;,&quot;given&quot;:&quot;Darko B&quot;,&quot;parse-names&quot;:false,&quot;dropping-particle&quot;:&quot;&quot;,&quot;non-dropping-particle&quot;:&quot;&quot;},{&quot;family&quot;:&quot;Kennell&quot;,&quot;given&quot;:&quot;James&quot;,&quot;parse-names&quot;:false,&quot;dropping-particle&quot;:&quot;&quot;,&quot;non-dropping-particle&quot;:&quot;&quot;}],&quot;container-title&quot;:&quot;Tourism and Hospitality Research&quot;,&quot;accessed&quot;:{&quot;date-parts&quot;:[[2023,8,3]]},&quot;DOI&quot;:&quot;10.1177/1467358420965653&quot;,&quot;ISSN&quot;:&quot;1467-3584&quot;,&quot;URL&quot;:&quot;https://journals.sagepub.com/doi/epub/10.1177/1467358420965653&quot;,&quot;issued&quot;:{&quot;date-parts&quot;:[[2021,4,26]]},&quot;page&quot;:&quot;183-201&quot;,&quot;abstract&quot;:&quot;&lt;p&gt;Employees of retail travel agencies in sales roles can have long-lasting, direct contact with tourists which, in the case of poor customer service, can be extremely problematic for businesses. Because of this, it is important to understand how employees manage their emotions to help them to remain satisfied with their work, thus contributing to the satisfaction of tourists. However, job satisfaction, emotional intelligence and emotional labor in tourism have not previously been studied together as variables in a single model. This research analyses the mediating role of emotional intelligence in the relationship between job satisfaction and emotional labor in travel agencies, as well as job satisfaction as an antecedent of emotional labor. Data were collected from 160 employees of 45 travel agencies in the Serbian cities of Belgrade and Novi Sad. Results show that employees’ emotional intelligence mediates the positive relationship between job satisfaction and emotional labor. Management implications: Increasing employees’ emotional intelligence through training and development and actively recruiting employees with high emotional intelligence will reduce emotional exhaustion and improve customer satisfaction for retail travel agencies. Future research should include employees from other countries, in order to make comparisons and to validate results, as well as to test the created model by structural equation modelling (SEM), involving some other possible mediators, such as socio-demographics, personality traits or work motivation.&lt;/p&gt;&quot;,&quot;issue&quot;:&quot;2&quot;,&quot;volume&quot;:&quot;21&quot;,&quot;container-title-short&quot;:&quot;&quot;},&quot;isTemporary&quot;:false},{&quot;id&quot;:&quot;886af605-5fb8-370e-982b-61275b60c9be&quot;,&quot;itemData&quot;:{&quot;type&quot;:&quot;article-journal&quot;,&quot;id&quot;:&quot;886af605-5fb8-370e-982b-61275b60c9be&quot;,&quot;title&quot;:&quot;The Effect of Tour Leaders’ Emotional Intelligence on Tourists’ Consequences&quot;,&quot;author&quot;:[{&quot;family&quot;:&quot;Tsaur&quot;,&quot;given&quot;:&quot;Sheng Hshiung&quot;,&quot;parse-names&quot;:false,&quot;dropping-particle&quot;:&quot;&quot;,&quot;non-dropping-particle&quot;:&quot;&quot;},{&quot;family&quot;:&quot;Ku&quot;,&quot;given&quot;:&quot;Pi Shen&quot;,&quot;parse-names&quot;:false,&quot;dropping-particle&quot;:&quot;&quot;,&quot;non-dropping-particle&quot;:&quot;&quot;}],&quot;container-title&quot;:&quot;Journal of Travel Research&quot;,&quot;accessed&quot;:{&quot;date-parts&quot;:[[2023,7,18]]},&quot;DOI&quot;:&quot;10.1177/0047287517738381&quot;,&quot;ISSN&quot;:&quot;15526763&quot;,&quot;URL&quot;:&quot;https://journals.sagepub.com/doi/epub/10.1177/0047287517738381&quot;,&quot;issued&quot;:{&quot;date-parts&quot;:[[2019,1,1]]},&quot;page&quot;:&quot;63-76&quot;,&quot;abstract&quot;:&quot;There has been little discussion on the impact of tour leaders’ emotional intelligence on tourists’ consequences although the study of emotional intelligence has gained attention in the tourism industry. Empirical data to assess emotional intelligence, affect, rapport, and customer satisfaction were collected from 54 tour leaders and 526 tour members participating in group package tours in Taiwan. Cross-level analysis with hierarchical linear models revealed that a tour leaders’ emotional intelligence could cultivate tour members’ positive affect and tour leader–member rapport, and lead to tourists’ satisfaction. Furthermore, the study discusses management implications and suggestions for future research.&quot;,&quot;publisher&quot;:&quot;SAGE Publications Ltd&quot;,&quot;issue&quot;:&quot;1&quot;,&quot;volume&quot;:&quot;58&quot;,&quot;container-title-short&quot;:&quot;J Travel Res&quot;},&quot;isTemporary&quot;:false},{&quot;id&quot;:&quot;0b4004c7-acd5-3176-961d-a8372e2944c5&quot;,&quot;itemData&quot;:{&quot;type&quot;:&quot;article-journal&quot;,&quot;id&quot;:&quot;0b4004c7-acd5-3176-961d-a8372e2944c5&quot;,&quot;title&quot;:&quot;A Multidisciplinary Scoping Review of Literature Focused on Compassion, Empathy, Emotional Intelligence, or Mindfulness Behaviors and Working with the Public&quot;,&quot;author&quot;:[{&quot;family&quot;:&quot;Pionke&quot;,&quot;given&quot;:&quot;J. J.&quot;,&quot;parse-names&quot;:false,&quot;dropping-particle&quot;:&quot;&quot;,&quot;non-dropping-particle&quot;:&quot;&quot;},{&quot;family&quot;:&quot;Graham&quot;,&quot;given&quot;:&quot;Rebecca&quot;,&quot;parse-names&quot;:false,&quot;dropping-particle&quot;:&quot;&quot;,&quot;non-dropping-particle&quot;:&quot;&quot;}],&quot;container-title&quot;:&quot;Journal of Library Administration&quot;,&quot;accessed&quot;:{&quot;date-parts&quot;:[[2023,8,7]]},&quot;DOI&quot;:&quot;10.1080/01930826.2020.1853469&quot;,&quot;ISSN&quot;:&quot;15403564&quot;,&quot;URL&quot;:&quot;https://web-p-ebscohost-com.ezproxy.uwtsd.ac.uk/ehost/pdfviewer/pdfviewer?vid=0&amp;sid=9ffbc896-37ff-4335-a2db-6cb9ffcecb41%40redis&quot;,&quot;issued&quot;:{&quot;date-parts&quot;:[[2021]]},&quot;page&quot;:&quot;147-184&quot;,&quot;abstract&quot;:&quot;This multidisciplinary scoping review was conducted to understand how best to enforce behaviors to assist library employees in interacting with a diverse population in a more positive way. The scoping review as a methodology was selected for its robust structure and adaptability for exploring a broad research question. Studies were included if they contained one of four behaviors: empathy, compassion, mindfulness, or emotional intelligence. Studies also had to include participants who interacted with the public. The studies were then analyzed descriptively and thematically. The findings of the review indicate that empathy is the most commonly taught behavior, with long-term and short-term interventions being used the most.&quot;,&quot;publisher&quot;:&quot;Routledge&quot;,&quot;issue&quot;:&quot;2&quot;,&quot;volume&quot;:&quot;61&quot;,&quot;container-title-short&quot;:&quot;J Libr Adm&quot;},&quot;isTemporary&quot;:false}]},{&quot;citationID&quot;:&quot;MENDELEY_CITATION_094ac3cb-a641-4f48-8d15-d304a4a99548&quot;,&quot;properties&quot;:{&quot;noteIndex&quot;:0},&quot;isEdited&quot;:false,&quot;manualOverride&quot;:{&quot;isManuallyOverridden&quot;:true,&quot;citeprocText&quot;:&quot;(Kim, Lee and Yun, 2020; Zhang and Liu, 2022)&quot;,&quot;manualOverrideText&quot;:&quot;(Kim, Lee and Yun, 2020; Zhang and Liu, 2022).&quot;},&quot;citationTag&quot;:&quot;MENDELEY_CITATION_v3_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&quot;,&quot;citationItems&quot;:[{&quot;id&quot;:&quot;1adf4d45-3dcd-38a8-b8f2-e55b224e27e5&quot;,&quot;itemData&quot;:{&quot;type&quot;:&quot;article-journal&quot;,&quot;id&quot;:&quot;1adf4d45-3dcd-38a8-b8f2-e55b224e27e5&quot;,&quot;title&quot;:&quot;The Influence of Health-Promoting Leadership on Employees’ Positive Workplace Outcomes: The Mediating Role of Employability and the Moderating Role of Workplace Civility&quot;,&quot;author&quot;:[{&quot;family&quot;:&quot;Zhang&quot;,&quot;given&quot;:&quot;Chunyu&quot;,&quot;parse-names&quot;:false,&quot;dropping-particle&quot;:&quot;&quot;,&quot;non-dropping-particle&quot;:&quot;&quot;},{&quot;family&quot;:&quot;Liu&quot;,&quot;given&quot;:&quot;Liping&quot;,&quot;parse-names&quot;:false,&quot;dropping-particle&quot;:&quot;&quot;,&quot;non-dropping-particle&quot;:&quot;&quot;}],&quot;container-title&quot;:&quot;International Journal of Environmental Research and Public Health&quot;,&quot;accessed&quot;:{&quot;date-parts&quot;:[[2023,8,8]]},&quot;DOI&quot;:&quot;10.3390/ijerph192215300&quot;,&quot;ISSN&quot;:&quot;16604601&quot;,&quot;PMID&quot;:&quot;36430021&quot;,&quot;URL&quot;:&quot;https://www.proquest.com/docview/2739428169?accountid=130472&amp;parentSessionId=YP7glT8PA2H50qbntnUiWSQ74E6%2FwRk%2BabWkUSPLWNk%3D&amp;pq-origsite=primo&quot;,&quot;issued&quot;:{&quot;date-parts&quot;:[[2022,11,1]]},&quot;abstract&quot;:&quot;The COVID-19 pandemic has severely accelerated the transformation and rapid organisational change in the workplace. The impact of the COVID-19 pandemic on the hotel industry will not fade in a short time, and the long-term coexistence with the COVID-19 pandemic pressure is a real dilemma for the hotel industry. The topic of How to create employee positive workplace outcomes (task performance and innovative work behaviour) during the COVID-19 pandemic has garnered increasing interest in both practical and academic fields. Leaders play a critical role in influencing employee workplace outcomes, yet few studies have explored the predicting role of health-promoting leadership. Drawing upon the conservation of resources (COR) theory, this study aims to examine the employability mediator effect and workplace civility as the moderator effect in the relationship between health-promoting leadership and employee-positive workplace outcomes (task performance and innovative work behaviour). We conducted a two-wave survey of 421 participants from the hotel industry in China and formulated a series of hypotheses that were tested with structural equation modelling. The results showed that health-promoting leadership has a significant positive effect on employees’ employability (β = 0.479, p &lt; 0.001), task performance (β = 0.250, p &lt; 0.001), and innovative work behaviour (β = 0.446, p &lt; 0.001). Employability has a significant positive effect on task performance (β = 0.438, p &lt; 0.001) and innovative work behaviour (β = 0.296, p &lt; 0.001). This study makes certain contributions to the extant hotel industry employees’ positive workplace outcomes literature by attending to the healthy leadership styles that promote employability during the COVID-19 pandemic, and its novel point is to evaluate the workplace civility moderating effect between the above model. It also provides practical insight that mutual transformation in workplace relationships inspire those positive outcomes.&quot;,&quot;publisher&quot;:&quot;MDPI&quot;,&quot;issue&quot;:&quot;22&quot;,&quot;volume&quot;:&quot;19&quot;,&quot;container-title-short&quot;:&quot;Int J Environ Res Public Health&quot;},&quot;isTemporary&quot;:false},{&quot;id&quot;:&quot;a28e3efb-f705-31b7-862d-709f38a7ff5c&quot;,&quot;itemData&quot;:{&quot;type&quot;:&quot;article-journal&quot;,&quot;id&quot;:&quot;a28e3efb-f705-31b7-862d-709f38a7ff5c&quot;,&quot;title&quot;:&quot;The Trickle-Down Effect of Abusive Supervision: The Moderating Effects of Supervisors’ Task Performance and Employee Promotion Focus&quot;,&quot;author&quot;:[{&quot;family&quot;:&quot;Kim&quot;,&quot;given&quot;:&quot;Seckyoung Loretta&quot;,&quot;parse-names&quot;:false,&quot;dropping-particle&quot;:&quot;&quot;,&quot;non-dropping-particle&quot;:&quot;&quot;},{&quot;family&quot;:&quot;Lee&quot;,&quot;given&quot;:&quot;Soojin&quot;,&quot;parse-names&quot;:false,&quot;dropping-particle&quot;:&quot;&quot;,&quot;non-dropping-particle&quot;:&quot;&quot;},{&quot;family&quot;:&quot;Yun&quot;,&quot;given&quot;:&quot;Seokhwa&quot;,&quot;parse-names&quot;:false,&quot;dropping-particle&quot;:&quot;&quot;,&quot;non-dropping-particle&quot;:&quot;&quot;}],&quot;container-title&quot;:&quot;Journal of Leadership and Organizational Studies&quot;,&quot;accessed&quot;:{&quot;date-parts&quot;:[[2023,8,7]]},&quot;DOI&quot;:&quot;10.1177/1548051820933321&quot;,&quot;ISSN&quot;:&quot;19397089&quot;,&quot;URL&quot;:&quot;https://journals-sagepub-com.ezproxy.uwtsd.ac.uk/doi/epub/10.1177/1548051820933321&quot;,&quot;issued&quot;:{&quot;date-parts&quot;:[[2020,8,1]]},&quot;page&quot;:&quot;241-255&quot;,&quot;abstract&quot;:&quot;Drawing on both social learning theory and conservation of resources theory, our research examines the trickle-down effect of abusive supervision across three hierarchical levels: managers, supervisors, and employees. Specifically, we investigate the positive relationship between abusive manager behavior and emotional exhaustion through abusive supervisor behavior. In addition, we explore supervisor task performance as a situational factor and employee promotion focus as an individual factor in the relationship between abusive supervisor behavior and emotional exhaustion. Using data from 190 supervisor–subordinate dyads, the results provide support for our trickle-down model of abusive supervision. Moreover, our results show that the positive relationship between abusive supervisor behavior and emotional exhaustion is stronger when supervisor task performance or employee promotion focus is high. Theoretical and applied implications are discussed.&quot;,&quot;publisher&quot;:&quot;SAGE Publications Inc.&quot;,&quot;issue&quot;:&quot;3&quot;,&quot;volume&quot;:&quot;27&quot;,&quot;container-title-short&quot;:&quot;J Leadersh Organ Stud&quot;},&quot;isTemporary&quot;:false}]},{&quot;citationID&quot;:&quot;MENDELEY_CITATION_31a7b5cb-46c3-48bc-96f0-0bd745b6bd2d&quot;,&quot;properties&quot;:{&quot;noteIndex&quot;:0},&quot;isEdited&quot;:false,&quot;manualOverride&quot;:{&quot;isManuallyOverridden&quot;:true,&quot;citeprocText&quot;:&quot;(Pedersen &lt;i&gt;et al.&lt;/i&gt;, 2019; Zhou &lt;i&gt;et al.&lt;/i&gt;, 2022)&quot;,&quot;manualOverrideText&quot;:&quot;(Pedersen et al., 2019; Zhou et al., 2022).&quot;},&quot;citationTag&quot;:&quot;MENDELEY_CITATION_v3_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&quot;,&quot;citationItems&quot;:[{&quot;id&quot;:&quot;0ee0b2a5-0a80-3390-90e7-c0390fb8c051&quot;,&quot;itemData&quot;:{&quot;type&quot;:&quot;article-journal&quot;,&quot;id&quot;:&quot;0ee0b2a5-0a80-3390-90e7-c0390fb8c051&quot;,&quot;title&quot;:&quot;Association between conscientiousness and team emotional intelligence: A moderated mediation model&quot;,&quot;author&quot;:[{&quot;family&quot;:&quot;Zhou&quot;,&quot;given&quot;:&quot;Xuefei&quot;,&quot;parse-names&quot;:false,&quot;dropping-particle&quot;:&quot;&quot;,&quot;non-dropping-particle&quot;:&quot;&quot;},{&quot;family&quot;:&quot;Sun&quot;,&quot;given&quot;:&quot;Xueqin&quot;,&quot;parse-names&quot;:false,&quot;dropping-particle&quot;:&quot;&quot;,&quot;non-dropping-particle&quot;:&quot;&quot;},{&quot;family&quot;:&quot;Wang&quot;,&quot;given&quot;:&quot;Zhao&quot;,&quot;parse-names&quot;:false,&quot;dropping-particle&quot;:&quot;&quot;,&quot;non-dropping-particle&quot;:&quot;&quot;},{&quot;family&quot;:&quot;Jiang&quot;,&quot;given&quot;:&quot;Tao&quot;,&quot;parse-names&quot;:false,&quot;dropping-particle&quot;:&quot;&quot;,&quot;non-dropping-particle&quot;:&quot;&quot;}],&quot;container-title&quot;:&quot;Medicine&quot;,&quot;DOI&quot;:&quot;10.1097/MD.0000000000031001&quot;,&quot;ISSN&quot;:&quot;1536-5964&quot;,&quot;URL&quot;:&quot;https://journals.lww.com/10.1097/MD.0000000000031001&quot;,&quot;issued&quot;:{&quot;date-parts&quot;:[[2022,10,21]]},&quot;page&quot;:&quot;e31001&quot;,&quot;abstract&quot;:&quot;To investigate the influence of interpersonal emotion regulation and conscientiousness on team emotional intelligence. A total of 1369 college students were investigated with the conscientiousness subscale of Big Five Personality Questionnaire, Team Emotional Intelligence Scale and Leadership Positive Emotional Operation Questionnaire. Variance analysis, Pearson product difference correlation analysis, multiple regression analysis and path analysis were used. In order to avoid the possible skew problem, the bootstrap method was used to calculate the structural equation model. SPSS 22.0, Amos 24, R software were used for statistical analysis. A total of 1600 questionnaires were sent out and 1369 effective questionnaires were recovered. The total score of College Students' team emotional intelligence was 5.07 ± 0.70, with 4.88 ± 0.87, 5.38 ± 0.79, 4.74 ± 0.91, 4.71 ± 0.83, 5.23 ± 1.00, and 5.46 ± 0.91 for interpersonal understanding, asking for feedback, emotional management, organizational cognition, relationship building and problem-solving ability, respectively. Conscientiousness significantly predicted team emotional intelligence, and leadership's positive emotional operation. Furthermore, conscientiousness could predict team emotional intelligence through mediating individual emotional intelligence. Interpersonal positive emotion regulation played a part of mediating role between conscientiousness and team emotional intelligence.&quot;,&quot;issue&quot;:&quot;42&quot;,&quot;volume&quot;:&quot;101&quot;,&quot;container-title-short&quot;:&quot;Medicine&quot;},&quot;isTemporary&quot;:false},{&quot;id&quot;:&quot;fd166af4-6285-3a38-9e87-ece3e3aff12d&quot;,&quot;itemData&quot;:{&quot;type&quot;:&quot;article-journal&quot;,&quot;id&quot;:&quot;fd166af4-6285-3a38-9e87-ece3e3aff12d&quot;,&quot;title&quot;:&quot;First-line managers' experience of the use of audit and feedback cycle in specialist mental health care: A qualitative case study&quot;,&quot;author&quot;:[{&quot;family&quot;:&quot;Pedersen&quot;,&quot;given&quot;:&quot;Monica Stolt&quot;,&quot;parse-names&quot;:false,&quot;dropping-particle&quot;:&quot;&quot;,&quot;non-dropping-particle&quot;:&quot;&quot;},{&quot;family&quot;:&quot;Landheim&quot;,&quot;given&quot;:&quot;Anne&quot;,&quot;parse-names&quot;:false,&quot;dropping-particle&quot;:&quot;&quot;,&quot;non-dropping-particle&quot;:&quot;&quot;},{&quot;family&quot;:&quot;Møller&quot;,&quot;given&quot;:&quot;Merete&quot;,&quot;parse-names&quot;:false,&quot;dropping-particle&quot;:&quot;&quot;,&quot;non-dropping-particle&quot;:&quot;&quot;},{&quot;family&quot;:&quot;Lien&quot;,&quot;given&quot;:&quot;Lars&quot;,&quot;parse-names&quot;:false,&quot;dropping-particle&quot;:&quot;&quot;,&quot;non-dropping-particle&quot;:&quot;&quot;}],&quot;container-title&quot;:&quot;Archives of Psychiatric Nursing&quot;,&quot;DOI&quot;:&quot;10.1016/j.apnu.2019.10.009&quot;,&quot;ISSN&quot;:&quot;08839417&quot;,&quot;PMID&quot;:&quot;31753214&quot;,&quot;issued&quot;:{&quot;date-parts&quot;:[[2019,12,1]]},&quot;page&quot;:&quot;103-109&quot;,&quot;abstract&quot;:&quot;Background: Audit and feedback was the main strategy to facilitate implementation of The National Guideline for Persons with Concurrent Substance Use Disorders and Mental Disorders in specialist mental health services. Studies have shown that leadership support contributes to implementation success. The aim of the study was to explore how first-line managers in a District Psychiatric Centre experienced using audit and feedback cycle. Method: The study had a qualitative case study design with individual interviews with five first-line managers from a District Psychiatric Centre in Norway. Qualitative content analysis was conducted. Results: First-line managers were positive to contribute to better practice for the patient group and apply available tools. Four themes emerged: 1) Lack of endurance, where first-line managers saw their role as being process leaders, but failed to persist, 2) Lack of support in the process, where first-line managers called for a stronger organisational focus 3) Lack of ownership, where first-line managers felt the process was imposed on them, and 4) Lack of leader autonomy, where first-line managers seemed insecure about their role between professional leadership and own management. Conclusion: First-line managers were not sufficiently experienced or equipped to solve the implementation process satisfactorily. They were torn between different commitments, without the autonomy to act as process drivers or facilitators, and without taking the necessary leadership role. The potential impact of the use of audit and feedback may thus not be fully realized, in part, because of limited organisational support and capacity to respond effectively.&quot;,&quot;publisher&quot;:&quot;W.B. Saunders&quot;,&quot;issue&quot;:&quot;6&quot;,&quot;volume&quot;:&quot;33&quot;,&quot;container-title-short&quot;:&quot;Arch Psychiatr Nurs&quot;},&quot;isTemporary&quot;:false}]},{&quot;citationID&quot;:&quot;MENDELEY_CITATION_564720e5-7bd6-4e26-907a-e452595b6328&quot;,&quot;properties&quot;:{&quot;noteIndex&quot;:0},&quot;isEdited&quot;:false,&quot;manualOverride&quot;:{&quot;isManuallyOverridden&quot;:true,&quot;citeprocText&quot;:&quot;(Selvi and Aiswarya, 2023)&quot;,&quot;manualOverrideText&quot;:&quot;Selvi and Aiswarya, (2023)&quot;},&quot;citationTag&quot;:&quot;MENDELEY_CITATION_v3_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&quot;,&quot;citationItems&quot;:[{&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citationID&quot;:&quot;MENDELEY_CITATION_34889cc0-efa3-468a-8dd3-d5ab6f7616b0&quot;,&quot;properties&quot;:{&quot;noteIndex&quot;:0},&quot;isEdited&quot;:false,&quot;manualOverride&quot;:{&quot;isManuallyOverridden&quot;:false,&quot;citeprocText&quot;:&quot;(Ginoga and Mangkona, 2022)&quot;,&quot;manualOverrideText&quot;:&quot;&quot;},&quot;citationTag&quot;:&quot;MENDELEY_CITATION_v3_eyJjaXRhdGlvbklEIjoiTUVOREVMRVlfQ0lUQVRJT05fMzQ4ODljYzAtZWZhMy00NjhhLThkZDMtZDVhYjZmNzYxNmIw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quot;,&quot;citationItems&quot;:[{&quot;id&quot;:&quot;e1f1966a-0d6b-30e0-87e1-9e377c4ded70&quot;,&quot;itemData&quot;:{&quot;type&quot;:&quot;report&quot;,&quot;id&quot;:&quot;e1f1966a-0d6b-30e0-87e1-9e377c4ded70&quot;,&quot;title&quot;:&quot;The Effect of Competence, Emotional Intelligence and Work Environment on Employee Performance&quot;,&quot;author&quot;:[{&quot;family&quot;:&quot;Ginoga&quot;,&quot;given&quot;:&quot;Verri&quot;,&quot;parse-names&quot;:false,&quot;dropping-particle&quot;:&quot;&quot;,&quot;non-dropping-particle&quot;:&quot;&quot;},{&quot;family&quot;:&quot;Mangkona&quot;,&quot;given&quot;:&quot;Suriyanti&quot;,&quot;parse-names&quot;:false,&quot;dropping-particle&quot;:&quot;&quot;,&quot;non-dropping-particle&quot;:&quot;&quot;}],&quot;container-title&quot;:&quot;International Journal of Artificial Intelligence Research&quot;,&quot;accessed&quot;:{&quot;date-parts&quot;:[[2023,7,20]]},&quot;URL&quot;:&quot;http://ijair.id&quot;,&quot;issued&quot;:{&quot;date-parts&quot;:[[2022]]},&quot;number-of-pages&quot;:&quot;2022&quot;,&quot;issue&quot;:&quot;1&quot;,&quot;volume&quot;:&quot;ISSN&quot;,&quot;container-title-short&quot;:&quot;&quot;},&quot;isTemporary&quot;:false}]},{&quot;citationID&quot;:&quot;MENDELEY_CITATION_3235ed95-828d-4bc6-ac7c-793f85622a33&quot;,&quot;properties&quot;:{&quot;noteIndex&quot;:0},&quot;isEdited&quot;:false,&quot;manualOverride&quot;:{&quot;isManuallyOverridden&quot;:true,&quot;citeprocText&quot;:&quot;(Schutte &lt;i&gt;et al.&lt;/i&gt;, 1998)&quot;,&quot;manualOverrideText&quot;:&quot;Schutte et al., (1998)&quot;},&quot;citationTag&quot;:&quot;MENDELEY_CITATION_v3_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&quot;,&quot;citationItems&quot;:[{&quot;id&quot;:&quot;beb1665f-9076-37f3-80c3-67ab23a23a82&quot;,&quot;itemData&quot;:{&quot;type&quot;:&quot;report&quot;,&quot;id&quot;:&quot;beb1665f-9076-37f3-80c3-67ab23a23a82&quot;,&quot;title&quot;:&quot;Development and validation of a measure of emotional intelligence (SREIT)&quot;,&quot;author&quot;:[{&quot;family&quot;:&quot;Schutte&quot;,&quot;given&quot;:&quot;Nicola S&quot;,&quot;parse-names&quot;:false,&quot;dropping-particle&quot;:&quot;&quot;,&quot;non-dropping-particle&quot;:&quot;&quot;},{&quot;family&quot;:&quot;Malouff&quot;,&quot;given&quot;:&quot;John M&quot;,&quot;parse-names&quot;:false,&quot;dropping-particle&quot;:&quot;&quot;,&quot;non-dropping-particle&quot;:&quot;&quot;},{&quot;family&quot;:&quot;Hall&quot;,&quot;given&quot;:&quot;Lena E&quot;,&quot;parse-names&quot;:false,&quot;dropping-particle&quot;:&quot;&quot;,&quot;non-dropping-particle&quot;:&quot;&quot;},{&quot;family&quot;:&quot;Haggerty&quot;,&quot;given&quot;:&quot;Donald J&quot;,&quot;parse-names&quot;:false,&quot;dropping-particle&quot;:&quot;&quot;,&quot;non-dropping-particle&quot;:&quot;&quot;},{&quot;family&quot;:&quot;Cooper&quot;,&quot;given&quot;:&quot;Joan T&quot;,&quot;parse-names&quot;:false,&quot;dropping-particle&quot;:&quot;&quot;,&quot;non-dropping-particle&quot;:&quot;&quot;},{&quot;family&quot;:&quot;Golden&quot;,&quot;given&quot;:&quot;Charles J&quot;,&quot;parse-names&quot;:false,&quot;dropping-particle&quot;:&quot;&quot;,&quot;non-dropping-particle&quot;:&quot;&quot;},{&quot;family&quot;:&quot;Dornheim&quot;,&quot;given&quot;:&quot;Liane&quot;,&quot;parse-names&quot;:false,&quot;dropping-particle&quot;:&quot;&quot;,&quot;non-dropping-particle&quot;:&quot;&quot;}],&quot;container-title&quot;:&quot;Personality and Individual Differences&quot;,&quot;accessed&quot;:{&quot;date-parts&quot;:[[2023,8,21]]},&quot;ISBN&quot;:&quot;01918869/98&quot;,&quot;URL&quot;:&quot;https://pdf.sciencedirectassets.com/271782/1-s2.0-S0191886900X00402/1-s2.0-S0191886998000014/main.pdf?X-Amz-Security-Token=IQoJb3JpZ2luX2VjEBIaCXVzLWVhc3QtMSJHMEUCIQDl099Gtao3hyiVhGfWSQ1CEUBSe6ZtvFjz7Kq0yfvLSgIgJ9I54q4VyNEr%2Fcr6xzJmksdS4dkIM01NtprifU6pHb8qvAUIy%2F%2F%2F%2F%2F%2F%2F%2F%2F%2F%2FARAFGgwwNTkwMDM1NDY4NjUiDHG674aGD6te58O2nCqQBZPh8My%2FXnxgkXM8wrnz08q2%2FQmJL0m24hQljrsD95nykbmsc0e357uFtO0E2sr9VbhQMKWqyktF7NCGiywZdo9LM%2FqMlFmX9YQSNGbYyXKlCI02xSbb%2BWsB1Wa6NZ7%2FKgFfbtrlf9uqPlGCTPmqXoOjD6gjvKOa%2FUlHQcWucMnr%2B7IW7GXEgrnaF0vxFQba%2FVCZnK8GYblxqd02GF7sKVcTTrSNY%2BdNl3O18fu0I8N4fsQsJrrdsv%2B1WbHc16y7FW5JI2sIzLAkmBHwmHqO61Z3x7RbOPPxOP8xzea%2BsNp5FDYLHkARGUA%2BbfuLpCAZjC9FlH1gv%2BreMK%2FWeYokfzvSf3BBqtQCNQVT2f101OpOWKu98CXJy6C%2FKCjCdcVOcC6FJLhxadXF6Q%2BfA0Yul0waSCUNSAHmkcik3PRK4wMsDxe4QY35FvQZ7zAClxrOYCc2e6jPg9v%2BgIH5Jst09mgV%2BiHB9GjIx5eMLd71t875dgGeiolCcE908Clmk%2F9tfI%2F4wedtBSkPfFCW%2FPJubO%2FOpFTCCHQkjQSQx1HcN24Wl8hBw8zerxK2d6xM%2FmdhqsuNiN1XaOfVJlAQW%2BBqNfh3pGYJMpsAa3MLi0SSBcU%2B2RhefMTJIxgn2tpp1ODXomOmeAqSv1Lgf%2FkN14oZmZZKqiRsdyNbyjBcBdCTKQAOjrv7HKthHYaYe%2FXRFjvbWdTRgF8AaU9D2cvKL2TqCpGhtI8gGSOF%2Fze4qfz6sfuJG4%2FRsgDM%2Bp1veBiOPKH6X0bzhjyHyh0CJD7PfzAZmvJDdr%2FXKGmocvvoiWHNoYbeM1f%2F9fUfR1xgEu4OdImhEnkiYMCkmUKciaEd%2BbViOZMLSq5JT7zDbHY8XFyX6jVTMOGLi6cGOrEBJylOMYP2jZEvqZJoGBl4FNV37eTwoBOpA%2FBAV2S7PPQXjcX5IPRFpSH%2BX825HunuXFGSVXi5fBHmvvBVuuXIJmYUkjo8XYCI7VMnjWjRFNiHwJg9ejbyf4D8l%2F7wxpE7Al%2FxbfKKq%2FiXtUXfpGzHoPXjAOHbK1PlJK28gdbnOe5M3crIOnB5K8f5bxGfWuujKPwi1QTdKxxylpCDj2ydT%2Bh%2Fsf310ZEVnvuse9yVvwsg&amp;X-Amz-Algorithm=AWS4-HMAC-SHA256&amp;X-Amz-Date=20230821T022920Z&amp;X-Amz-SignedHeaders=host&amp;X-Amz-Expires=300&amp;X-Amz-Credential=ASIAQ3PHCVTY4VF4THMH%2F20230821%2Fus-east-1%2Fs3%2Faws4_request&amp;X-Amz-Signature=e64f2320c25b2fba682f4fb12640c2efefeeac10b4683cd619bfcda2e825df27&amp;hash=7cc35446c927f852c41229bcb5ce7854126bd0f6345d1740eadebe8cb495cbcf&amp;host=68042c943591013ac2b2430a89b270f6af2c76d8dfd086a07176afe7c76c2c61&amp;pii=S0191886998000014&amp;tid=spdf-7d6be73b-b50f-406d-9585-87a8d2916554&amp;sid=ddb75d0a6d6790415e0ba3f4fb398258875agxrqb&amp;type=client&amp;tsoh=d3d3LnNjaWVuY2VkaXJlY3QuY29t&amp;ua=010357095704525c0551&amp;rr=7f9f72a1ef5f4167&amp;cc=gb&quot;,&quot;issued&quot;:{&quot;date-parts&quot;:[[1998]]},&quot;number-of-pages&quot;:&quot;167-177&quot;,&quot;abstract&quot;:&quot;This series of studies describes the development of a measure of emotional intelligence based on the mode1 of emotional intelligence developed by Salovey and Mayer [Salovey, P. &amp; Mayer, J. D. (1990). Emotional intelligence. Imagination, Cognition and Personality, 9, 185-211.1. A pool of 62 items represented the different dimensions of the model. A factor analysis of the responses of 346 participants suggested the creation of a 33-item scale. Additional studies showed the 33-item measure to have good internal consistency and test-retest reliability. Validation studies showed that scores on the 33-item measure (a) correlated with eight of nine theoretically related constructs, including alexithymia, attention to feelings, clarity of feelings, mood repair, optimism and impulse control; (b) predicted first-year college grades; (c) were significantly higher for therapists than for therapy clients or for prisoners; (d) were significantly higher for females than males, consistent with prior findings in studies of emotional skills; (e) were not related to cognitive ability and (f) were associated with the openness to experience trait of the big five personality dimensions.&quot;,&quot;volume&quot;:&quot;25&quot;,&quot;container-title-short&quot;:&quot;Pers Individ Dif&quot;},&quot;isTemporary&quot;:false}]},{&quot;citationID&quot;:&quot;MENDELEY_CITATION_f0f57893-c937-4b71-8e83-84b778b31222&quot;,&quot;properties&quot;:{&quot;noteIndex&quot;:0},&quot;isEdited&quot;:false,&quot;manualOverride&quot;:{&quot;isManuallyOverridden&quot;:false,&quot;citeprocText&quot;:&quot;(Akingbola and van den Berg, 2019; Lee, Lee and Chung, 2019)&quot;,&quot;manualOverrideText&quot;:&quot;&quot;},&quot;citationTag&quot;:&quot;MENDELEY_CITATION_v3_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&quot;,&quot;citationItems&quot;:[{&quot;id&quot;:&quot;b3f50a89-21bc-3e1b-bd0c-8349770380af&quot;,&quot;itemData&quot;:{&quot;type&quot;:&quot;article-journal&quot;,&quot;id&quot;:&quot;b3f50a89-21bc-3e1b-bd0c-8349770380af&quot;,&quot;title&quot;:&quot;Antecedents, Consequences, and Context of Employee Engagement in Nonprofit Organizations&quot;,&quot;author&quot;:[{&quot;family&quot;:&quot;Akingbola&quot;,&quot;given&quot;:&quot;Kunle&quot;,&quot;parse-names&quot;:false,&quot;dropping-particle&quot;:&quot;&quot;,&quot;non-dropping-particle&quot;:&quot;&quot;},{&quot;family&quot;:&quot;Berg&quot;,&quot;given&quot;:&quot;Herman A.&quot;,&quot;parse-names&quot;:false,&quot;dropping-particle&quot;:&quot;&quot;,&quot;non-dropping-particle&quot;:&quot;van den&quot;}],&quot;container-title&quot;:&quot;Review of Public Personnel Administration&quot;,&quot;accessed&quot;:{&quot;date-parts&quot;:[[2023,8,12]]},&quot;DOI&quot;:&quot;10.1177/0734371X16684910&quot;,&quot;ISSN&quot;:&quot;1552759X&quot;,&quot;URL&quot;:&quot;https://journals.sagepub.com/doi/epub/10.1177/0734371X16684910&quot;,&quot;issued&quot;:{&quot;date-parts&quot;:[[2019,3,1]]},&quot;page&quot;:&quot;46-74&quot;,&quot;abstract&quot;:&quot;The article draws on Kahn and Saks to examine the extent to which specific nonprofit antecedents affect engagement and how engagement mediates employee and organizational consequences. Our findings suggest that the consequences of job and organization engagement are the behavioral outcomes—job satisfaction, commitment, and organization citizenship behavior—that nonprofits consider as critical to their organization and the employees emphasize. Perhaps the strongest evidence of the impact of engagement is the finding that nonprofit employees are more likely to experience these consequences and less likely to have intention to quit even if antecedents such as job characteristics and value congruence are less likely. Consistent with the literature, we also found that value congruence is a major antecedent in the relationship between nonprofit employees, their jobs, and the organization. Our research presents one of the first findings that result from empirically validated measures of engagement in nonprofits.&quot;,&quot;publisher&quot;:&quot;SAGE Publications Inc.&quot;,&quot;issue&quot;:&quot;1&quot;,&quot;volume&quot;:&quot;39&quot;,&quot;container-title-short&quot;:&quot;Rev Public Pers Adm&quot;},&quot;isTemporary&quot;:false},{&quot;id&quot;:&quot;ebfaae1f-4ea6-3265-91d5-702cefedb3e0&quot;,&quot;itemData&quot;:{&quot;type&quot;:&quot;article-journal&quot;,&quot;id&quot;:&quot;ebfaae1f-4ea6-3265-91d5-702cefedb3e0&quot;,&quot;title&quot;:&quot;Research on how emotional expressions of emotional labor workers and perception of customer feedbacks affect turnover intentions: Emphasis on moderating effects of emotional intelligence&quot;,&quot;author&quot;:[{&quot;family&quot;:&quot;Lee&quot;,&quot;given&quot;:&quot;Young Hee&quot;,&quot;parse-names&quot;:false,&quot;dropping-particle&quot;:&quot;&quot;,&quot;non-dropping-particle&quot;:&quot;&quot;},{&quot;family&quot;:&quot;Lee&quot;,&quot;given&quot;:&quot;Suk Hyung Bryan&quot;,&quot;parse-names&quot;:false,&quot;dropping-particle&quot;:&quot;&quot;,&quot;non-dropping-particle&quot;:&quot;&quot;},{&quot;family&quot;:&quot;Chung&quot;,&quot;given&quot;:&quot;Jong Yong&quot;,&quot;parse-names&quot;:false,&quot;dropping-particle&quot;:&quot;&quot;,&quot;non-dropping-particle&quot;:&quot;&quot;}],&quot;container-title&quot;:&quot;Frontiers in Psychology&quot;,&quot;accessed&quot;:{&quot;date-parts&quot;:[[2023,8,8]]},&quot;DOI&quot;:&quot;10.3389/fpsyg.2018.02526&quot;,&quot;ISSN&quot;:&quot;16641078&quot;,&quot;URL&quot;:&quot;https://www.frontiersin.org/articles/10.3389/fpsyg.2018.02526/full&quot;,&quot;issued&quot;:{&quot;date-parts&quot;:[[2019,1,4]]},&quot;abstract&quot;:&quot;Previous studies have used various external variables and parameters as well as moderator variables such as emotional intelligence have been to understand emotional labor and its related problems. However, a comprehensive model to study such variables' correlations with each other and their overall effect on emotional labor has not yet been established. This study used a structural equation model to understand the relationship between employees' expression of emotional labor and perception of customer feedbacks. The study also looked at how the perception of customer feedback affects emotional exhaustion in order to understand how emotional exhaustion affects job satisfaction and turnover intentions. Further, in order to fully understand the effects of emotion on emotional labor at the service contact points, this study developed and tested a model of emotional labor with four factors of emotional intelligence as moderating factors. Five hundred and seventy nine emotional labor workers in service industries in the United States were collected and 577 valid survey results have been analyzed. The result shows that there exists moderating effects of emotional intelligence on how employees' Deep Acting and Surface Acting recognize customers' reactions, both positive and negative, that would affect employees' Emotional Exhaustion and Job Satisfaction, and hence, Turnover Intention. The result suggests that employees with better understanding of their own emotions, although they are more likely to recover from emotional exhaustion, experience a greater negative effect when there is a discrepancy between what they feel and how they should act.&quot;,&quot;publisher&quot;:&quot;Frontiers Media S.A.&quot;,&quot;issue&quot;:&quot;JAN&quot;,&quot;volume&quot;:&quot;9&quot;,&quot;container-title-short&quot;:&quot;Front Psychol&quot;},&quot;isTemporary&quot;:false}]},{&quot;citationID&quot;:&quot;MENDELEY_CITATION_e050ac73-119d-4b23-b38b-bfa00a0775a6&quot;,&quot;properties&quot;:{&quot;noteIndex&quot;:0},&quot;isEdited&quot;:false,&quot;manualOverride&quot;:{&quot;isManuallyOverridden&quot;:true,&quot;citeprocText&quot;:&quot;(Li and Ding, 2022)&quot;,&quot;manualOverrideText&quot;:&quot;Li and Ding, (2022)&quot;},&quot;citationTag&quot;:&quot;MENDELEY_CITATION_v3_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&quot;,&quot;citationItems&quot;:[{&quot;id&quot;:&quot;b44056e7-165e-345d-b712-0be7419b9695&quot;,&quot;itemData&quot;:{&quot;type&quot;:&quot;article-journal&quot;,&quot;id&quot;:&quot;b44056e7-165e-345d-b712-0be7419b9695&quot;,&quot;title&quot;:&quot;The Influence of Paradoxical Leadership on Adaptive Performance of New-Generation Employees in the Post-Pandemic Era: The Role of Harmonious Work Passion and Core Self-Evaluation&quot;,&quot;author&quot;:[{&quot;family&quot;:&quot;Li&quot;,&quot;given&quot;:&quot;Naiwen&quot;,&quot;parse-names&quot;:false,&quot;dropping-particle&quot;:&quot;&quot;,&quot;non-dropping-particle&quot;:&quot;&quot;},{&quot;family&quot;:&quot;Ding&quot;,&quot;given&quot;:&quot;Mingming&quot;,&quot;parse-names&quot;:false,&quot;dropping-particle&quot;:&quot;&quot;,&quot;non-dropping-particle&quot;:&quot;&quot;}],&quot;container-title&quot;:&quot;Sustainability (Switzerland)&quot;,&quot;accessed&quot;:{&quot;date-parts&quot;:[[2023,8,22]]},&quot;DOI&quot;:&quot;10.3390/su142114647&quot;,&quot;ISSN&quot;:&quot;20711050&quot;,&quot;URL&quot;:&quot;https://www.proquest.com/docview/2769921142?accountid=130472&amp;parentSessionId=b1XBsFsBBDqGwJMU0RF4NFlh5A3HrM%2FYWpHWL6h%2Fsf4%3D&amp;pq-origsite=primo&quot;,&quot;issued&quot;:{&quot;date-parts&quot;:[[2022,11,1]]},&quot;abstract&quot;:&quot;The post-pandemic era is full of instability and uncertainty, which brings new challenges and opportunities to the development of organization. As a sustainable feature of enterprises, improving employees’ adaptive performance levels is a necessary condition for enterprises to achieve the sustainable development goal. This study is based on self-determination theory, which focuses on new-generation employees as the key force of enterprise and incorporates harmonious work passion and core self-evaluation into the research framework to explore the influence of paradoxical leadership on adaptive performance. The survey data obtained from 519 new-generation employees shows that: paradoxical leadership is significantly and positively correlated with adaptive performance of new-generation employees; the relationship between paradoxical leadership and adaptive performance is partially mediated by harmonious work passion; core self-evaluation positively adjusts the relationship between paradoxical leadership and harmonious work passion. In addition, core self-evaluation also regulates the intermediary role of harmonious work passion—that is to say, the higher core self-evaluation of new-generation employees is, the stronger the intermediary role of harmonious work passion. The research results explain the connotation of how paradoxical leadership improves adaptive performance of new-generation employees, reveal the medium of the relationship between the two, and find both the role boundary of paradoxical leadership and the strategy to improve adaptive performance.&quot;,&quot;publisher&quot;:&quot;MDPI&quot;,&quot;issue&quot;:&quot;21&quot;,&quot;volume&quot;:&quot;14&quot;,&quot;container-title-short&quot;:&quot;&quot;},&quot;isTemporary&quot;:false}]},{&quot;citationID&quot;:&quot;MENDELEY_CITATION_566e654b-7e81-4449-bdcc-40ba5b70a1bd&quot;,&quot;properties&quot;:{&quot;noteIndex&quot;:0},&quot;isEdited&quot;:false,&quot;manualOverride&quot;:{&quot;isManuallyOverridden&quot;:true,&quot;citeprocText&quot;:&quot;(Barreiro and Treglown, 2020)&quot;,&quot;manualOverrideText&quot;:&quot;(Barreiro and Treglown, 2020&quot;},&quot;citationTag&quot;:&quot;MENDELEY_CITATION_v3_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&quot;,&quot;citationItems&quot;:[{&quot;id&quot;:&quot;18c7eb76-7b33-3f5f-86a1-e87f0da377e3&quot;,&quot;itemData&quot;:{&quot;type&quot;:&quot;article-journal&quot;,&quot;id&quot;:&quot;18c7eb76-7b33-3f5f-86a1-e87f0da377e3&quot;,&quot;title&quot;:&quot;What makes an engaged employee? A facet-level approach to trait emotional\nintelligence as a predictor of employee engagement&quot;,&quot;author&quot;:[{&quot;family&quot;:&quot;Barreiro&quot;,&quot;given&quot;:&quot;Carmen Amador&quot;,&quot;parse-names&quot;:false,&quot;dropping-particle&quot;:&quot;&quot;,&quot;non-dropping-particle&quot;:&quot;&quot;},{&quot;family&quot;:&quot;Treglown&quot;,&quot;given&quot;:&quot;Luke&quot;,&quot;parse-names&quot;:false,&quot;dropping-particle&quot;:&quot;&quot;,&quot;non-dropping-particle&quot;:&quot;&quot;}],&quot;container-title&quot;:&quot;Personality and Individual Differences&quot;,&quot;DOI&quot;:&quot;10.1016/j.paid.2020.109892&quot;,&quot;ISSN&quot;:&quot;01918869&quot;,&quot;issued&quot;:{&quot;date-parts&quot;:[[2020,6,1]]},&quot;abstract&quot;:&quot;Engagement creates many positive individual and organisational outcomes and recent research suggests that there are individual differences in employees’ tendencies to be engaged (e.g., Akhtar et al., 2015). However, previous research has not examined how specific facets of emotional intelligence can promote or hinder engagement as a function of the psychological resources they provide to employees. The current study investigated how individual facets of Trait Emotional Intelligence predicted engagement levels amongst a sample of three hundred and six employees. Structural Equation Modelling revealed that a facet-level approach explained nearly twice the variance in engagement compared to taking a global representation of emotional intelligence. Results specifically revealed that employees with higher dispositional Happiness, who are good at influencing others’ emotions (Emotion Management), are motivated by an internal need for achievement (Self-Motivation) but who experience greater fluctuations in emotion (Emotion Regulation) experience higher levels of engagement. It is argued that these traits act as an employee's personal resource that facilitate experiences of engagement. The findings are discussed in relation to selection, development, training, and leadership in order to facilitate engagement levels in organisations. Limitations with accompanying directions for future research are also discussed.&quot;,&quot;publisher&quot;:&quot;Elsevier Ltd&quot;,&quot;volume&quot;:&quot;159&quot;,&quot;container-title-short&quot;:&quot;Pers Individ Dif&quot;},&quot;isTemporary&quot;:false}]},{&quot;citationID&quot;:&quot;MENDELEY_CITATION_ffe127fc-4799-488a-8878-764f76810f14&quot;,&quot;properties&quot;:{&quot;noteIndex&quot;:0},&quot;isEdited&quot;:false,&quot;manualOverride&quot;:{&quot;isManuallyOverridden&quot;:true,&quot;citeprocText&quot;:&quot;(Selvi and Aiswarya, 2023)&quot;,&quot;manualOverrideText&quot;:&quot;Selvi and Aiswarya, 2023;&quot;},&quot;citationTag&quot;:&quot;MENDELEY_CITATION_v3_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&quot;,&quot;citationItems&quot;:[{&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citationID&quot;:&quot;MENDELEY_CITATION_f1bbdfd4-4ef1-4ab5-a5d1-af0ca6ddf15f&quot;,&quot;properties&quot;:{&quot;noteIndex&quot;:0},&quot;isEdited&quot;:false,&quot;manualOverride&quot;:{&quot;isManuallyOverridden&quot;:true,&quot;citeprocText&quot;:&quot;(Lee &lt;i&gt;et al.&lt;/i&gt;, 2022)&quot;,&quot;manualOverrideText&quot;:&quot;Lee et al., 2022)&quot;},&quot;citationTag&quot;:&quot;MENDELEY_CITATION_v3_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&quot;,&quot;citationItems&quot;:[{&quot;id&quot;:&quot;2d4a23ef-b213-39f5-b03f-ef3f7c3d31f2&quot;,&quot;itemData&quot;:{&quot;type&quot;:&quot;article-journal&quot;,&quot;id&quot;:&quot;2d4a23ef-b213-39f5-b03f-ef3f7c3d31f2&quot;,&quot;title&quot;:&quot;The Effects of Leader Emotional Intelligence, Leadership Styles, Organizational Commitment, and Trust on Job Performance in the Real Estate Brokerage Industry&quot;,&quot;author&quot;:[{&quot;family&quot;:&quot;Lee&quot;,&quot;given&quot;:&quot;Chun Chang&quot;,&quot;parse-names&quot;:false,&quot;dropping-particle&quot;:&quot;&quot;,&quot;non-dropping-particle&quot;:&quot;&quot;},{&quot;family&quot;:&quot;Li&quot;,&quot;given&quot;:&quot;Yei Shian&quot;,&quot;parse-names&quot;:false,&quot;dropping-particle&quot;:&quot;&quot;,&quot;non-dropping-particle&quot;:&quot;&quot;},{&quot;family&quot;:&quot;Yeh&quot;,&quot;given&quot;:&quot;Wen Chih&quot;,&quot;parse-names&quot;:false,&quot;dropping-particle&quot;:&quot;&quot;,&quot;non-dropping-particle&quot;:&quot;&quot;},{&quot;family&quot;:&quot;Yu&quot;,&quot;given&quot;:&quot;Zheng&quot;,&quot;parse-names&quot;:false,&quot;dropping-particle&quot;:&quot;&quot;,&quot;non-dropping-particle&quot;:&quot;&quot;}],&quot;container-title&quot;:&quot;Frontiers in Psychology&quot;,&quot;accessed&quot;:{&quot;date-parts&quot;:[[2023,8,3]]},&quot;DOI&quot;:&quot;10.3389/fpsyg.2022.881725&quot;,&quot;ISSN&quot;:&quot;16641078&quot;,&quot;URL&quot;:&quot;https://www.frontiersin.org/articles/10.3389/fpsyg.2022.881725/full&quot;,&quot;issued&quot;:{&quot;date-parts&quot;:[[2022,5,12]]},&quot;abstract&quot;:&quot;This study examines the effects of leader emotional intelligence, leadership styles (transformational and transactional), organizational commitment, and trust on job performance. A questionnaire was administered to the participants, who were real estate brokers in Kaohsiung City. Of the 980 questionnaires administered, 348 valid responses were received, indicating an effective response rate of 35.5%. Structural equation modeling was used for the analysis. The results show that leader emotional intelligence has a significant and positive effect on trust in supervisors, and transformational leadership and trust within a team have significant and positive effects on job performance. In addition, organizational commitment has a significant and positive effect on job performance. Trust within a team mediates the significant and positive effect of leader emotional intelligence on job performance. Although transactional leadership has no direct, positive, and significant effects on employee job performance, trust in the workplace shaped by a leader’s leadership style will empower a team’s spirit and boost their morale, thereby indirectly affecting their job performance in a positive manner.&quot;,&quot;publisher&quot;:&quot;Frontiers Media S.A.&quot;,&quot;volume&quot;:&quot;13&quot;,&quot;container-title-short&quot;:&quot;Front Psychol&quot;},&quot;isTemporary&quot;:false}]},{&quot;citationID&quot;:&quot;MENDELEY_CITATION_c9d7f5ae-8f68-4986-b36d-ec57b91ef168&quot;,&quot;properties&quot;:{&quot;noteIndex&quot;:0},&quot;isEdited&quot;:false,&quot;manualOverride&quot;:{&quot;isManuallyOverridden&quot;:true,&quot;citeprocText&quot;:&quot;(Fathi Alheet and Hamdan, 2021)&quot;,&quot;manualOverrideText&quot;:&quot;Fathi Alheet and Hamdan, 2021).&quot;},&quot;citationTag&quot;:&quot;MENDELEY_CITATION_v3_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&quot;,&quot;citationItems&quot;:[{&quot;id&quot;:&quot;ceefd146-95c7-367f-b664-529d14322ee4&quot;,&quot;itemData&quot;:{&quot;type&quot;:&quot;report&quot;,&quot;id&quot;:&quot;ceefd146-95c7-367f-b664-529d14322ee4&quot;,&quot;title&quot;:&quot;EXPLORING THE RELATIONSHIP BETWEEN EMOTIONAL INTELLIGENCE AND JOB PERFORMANCE: A STUDY OF JORDANIAN RETAIL INDUSTRY&quot;,&quot;author&quot;:[{&quot;family&quot;:&quot;Fathi Alheet&quot;,&quot;given&quot;:&quot;Ahmad&quot;,&quot;parse-names&quot;:false,&quot;dropping-particle&quot;:&quot;&quot;,&quot;non-dropping-particle&quot;:&quot;&quot;},{&quot;family&quot;:&quot;Hamdan&quot;,&quot;given&quot;:&quot;Yacoub&quot;,&quot;parse-names&quot;:false,&quot;dropping-particle&quot;:&quot;&quot;,&quot;non-dropping-particle&quot;:&quot;&quot;}],&quot;container-title&quot;:&quot;International Journal of Entrepreneurship&quot;,&quot;issued&quot;:{&quot;date-parts&quot;:[[2021]]},&quot;number-of-pages&quot;:&quot;1939-4675&quot;,&quot;abstract&quot;:&quot;Emotional Intelligence is the ability to understand and recognise emotions in oneself and in others. At the workplace, it helps preserve a healthy work environment through better collaboration among workers. This research study examines the link between emotional intelligence and job performance of employees working in the Jordanian retail industry. Using the data of 120 employees of different age, gender and work experience, the study finds are a significant relationship between emotional intelligence and employees' work performance. It is also observed that emotional intelligence differs with respect to employees' experience but not with gender or age. The study recommends Jordanian organisations to introduce emotional intelligence development programs for existing staff to improve their performance at work.&quot;,&quot;issue&quot;:&quot;3&quot;,&quot;volume&quot;:&quot;25&quot;,&quot;container-title-short&quot;:&quot;&quot;},&quot;isTemporary&quot;:false}]},{&quot;citationID&quot;:&quot;MENDELEY_CITATION_c5dddf22-eea2-4535-a727-94adf0f12e6a&quot;,&quot;properties&quot;:{&quot;noteIndex&quot;:0},&quot;isEdited&quot;:false,&quot;manualOverride&quot;:{&quot;isManuallyOverridden&quot;:false,&quot;citeprocText&quot;:&quot;(Shrivastava &lt;i&gt;et al.&lt;/i&gt;, 2022)&quot;,&quot;manualOverrideText&quot;:&quot;&quot;},&quot;citationTag&quot;:&quot;MENDELEY_CITATION_v3_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&quot;,&quot;citationItems&quot;:[{&quot;id&quot;:&quot;e9f17745-b422-38c8-a491-a13bacfd379d&quot;,&quot;itemData&quot;:{&quot;type&quot;:&quot;article-journal&quot;,&quot;id&quot;:&quot;e9f17745-b422-38c8-a491-a13bacfd379d&quot;,&quot;title&quot;:&quot;Interprofessional Leadership Development: Role of Emotional Intelligence and Communication Skills Training&quot;,&quot;author&quot;:[{&quot;family&quot;:&quot;Shrivastava&quot;,&quot;given&quot;:&quot;Sneha&quot;,&quot;parse-names&quot;:false,&quot;dropping-particle&quot;:&quot;&quot;,&quot;non-dropping-particle&quot;:&quot;&quot;},{&quot;family&quot;:&quot;Martinez&quot;,&quot;given&quot;:&quot;Johanna&quot;,&quot;parse-names&quot;:false,&quot;dropping-particle&quot;:&quot;&quot;,&quot;non-dropping-particle&quot;:&quot;&quot;},{&quot;family&quot;:&quot;Coletti&quot;,&quot;given&quot;:&quot;Daniel J.&quot;,&quot;parse-names&quot;:false,&quot;dropping-particle&quot;:&quot;&quot;,&quot;non-dropping-particle&quot;:&quot;&quot;},{&quot;family&quot;:&quot;Fornari&quot;,&quot;given&quot;:&quot;Alice&quot;,&quot;parse-names&quot;:false,&quot;dropping-particle&quot;:&quot;&quot;,&quot;non-dropping-particle&quot;:&quot;&quot;}],&quot;container-title&quot;:&quot;MedEdPORTAL&quot;,&quot;accessed&quot;:{&quot;date-parts&quot;:[[2023,8,3]]},&quot;DOI&quot;:&quot;10.15766/mep_2374-8265.11247&quot;,&quot;ISSN&quot;:&quot;2374-8265&quot;,&quot;URL&quot;:&quot;https://www.mededportal.org/doi/epdf/10.15766/mep_2374-8265.11247&quot;,&quot;issued&quot;:{&quot;date-parts&quot;:[[2022,5,13]]},&quot;abstract&quot;:&quot;Introduction: Among the many skills required for leading interprofessional health care teams, emotional intelligence and communication skills are critical to building professionalism, establishing patient trust, and providing optimal patient care. Nonetheless, these skills are often overlooked in medical training. We implemented a 2.5-hour workshop for interprofessional trainees to self-assess, reflect, and apply their emotional intelligence and communication skills. Methods: Participants were interprofessional trainees, including internal medicine residents, medical students, and graduate students in clinical pharmacy, physician assistant, and health psychology training programs. The workshop consisted of reflective activities to self-assess emotional intelligence and communication styles; a didactic presentation focused on leadership, emotional intelligence, and communication styles; and a teamwork activity to apply emotional intelligence and communication skills. Results: Forty-four trainees participated in this workshop. After the workshop, trainees reported increased knowledge about positive strategies to communicate with team members, felt more comfortable working with other professionals to encourage positive team dynamics, and were more prepared to encourage leadership in their interprofessional teams. Examination of learner evaluations suggested that residents endorsed higher mean ratings than the other learner groups in knowledge attainment (p = .02) and meeting all learners' needs (p = .01). Discussion: This workshop enhanced our trainees' self-reported comfort, awareness, and preparedness regarding using emotional intelligence and communication strategies. An interprofessional approach can be beneficial for leadership training in the health professions.&quot;,&quot;volume&quot;:&quot;18&quot;,&quot;container-title-short&quot;:&quot;&quot;},&quot;isTemporary&quot;:false}]},{&quot;citationID&quot;:&quot;MENDELEY_CITATION_1da09d5c-cbd6-497f-8bd0-0045a9e1e9aa&quot;,&quot;properties&quot;:{&quot;noteIndex&quot;:0},&quot;isEdited&quot;:false,&quot;manualOverride&quot;:{&quot;isManuallyOverridden&quot;:true,&quot;citeprocText&quot;:&quot;(Mira, Choong and Thim, 2019)&quot;,&quot;manualOverrideText&quot;:&quot;(Mira, Choong and Thim, 2019).&quot;},&quot;citationTag&quot;:&quot;MENDELEY_CITATION_v3_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&quot;,&quot;citationItems&quot;:[{&quot;id&quot;:&quot;11e221a4-5368-3dba-a67f-a72fdef72432&quot;,&quot;itemData&quot;:{&quot;type&quot;:&quot;article-journal&quot;,&quot;id&quot;:&quot;11e221a4-5368-3dba-a67f-a72fdef72432&quot;,&quot;title&quot;:&quot;The effect of HRM practices and employees’ job satisfaction on employee performance&quot;,&quot;author&quot;:[{&quot;family&quot;:&quot;Mira&quot;,&quot;given&quot;:&quot;Mohammed Saud&quot;,&quot;parse-names&quot;:false,&quot;dropping-particle&quot;:&quot;&quot;,&quot;non-dropping-particle&quot;:&quot;&quot;},{&quot;family&quot;:&quot;Choong&quot;,&quot;given&quot;:&quot;Yap Voon&quot;,&quot;parse-names&quot;:false,&quot;dropping-particle&quot;:&quot;&quot;,&quot;non-dropping-particle&quot;:&quot;&quot;},{&quot;family&quot;:&quot;Thim&quot;,&quot;given&quot;:&quot;Chan Kok&quot;,&quot;parse-names&quot;:false,&quot;dropping-particle&quot;:&quot;&quot;,&quot;non-dropping-particle&quot;:&quot;&quot;}],&quot;container-title&quot;:&quot;Management Science Letters&quot;,&quot;accessed&quot;:{&quot;date-parts&quot;:[[2023,8,22]]},&quot;DOI&quot;:&quot;10.5267/j.msl.2019.3.011&quot;,&quot;ISSN&quot;:&quot;19239343&quot;,&quot;URL&quot;:&quot;https://www.growingscience.com/msl/Vol9/msl_2019_81.pdf&quot;,&quot;issued&quot;:{&quot;date-parts&quot;:[[2019]]},&quot;page&quot;:&quot;771-786&quot;,&quot;abstract&quot;:&quot;Saudi Ports, is one of the busiest seaports in the world and the biggest ports in the Middle East, which is facing challenges from different ports such as Salalah and Dubai ports especially in the cargo section, which can release their cargoes and goods in a short time without any congestion of stock. The current challenges of Saudi Ports Authority are the overstock of cargo which is the result of low performance of workers at cargo field. This paper investigated the root of this problem based on the role of the human resource practices such as training and development, reward, job analysis, social support, recruitment and selection, employee relationship and empowerment, employee satisfaction into employee performance. In other words, the current study explored to know whether HRM practices offer direct impact on the employee performance or through employees’ job satisfaction on employee performance to solve the said problem. The study analysed the 367 Saudi port authority employees’ data and found a positive significant relationship between HRM practices and employee performance. Furthermore, the current study revealed a positive relationship between employee job satisfaction and employee performance. Moreover, the present study found the insignificant relationship between HRM practices and employee job satisfaction but reported no significant mediating role of employee job satisfaction between HRM practices and employee performance.&quot;,&quot;publisher&quot;:&quot;Growing Science&quot;,&quot;issue&quot;:&quot;6&quot;,&quot;volume&quot;:&quot;9&quot;,&quot;container-title-short&quot;:&quot;&quot;},&quot;isTemporary&quot;:false}]},{&quot;citationID&quot;:&quot;MENDELEY_CITATION_0f2dc877-6f88-4205-a20b-eeec3d4977c1&quot;,&quot;properties&quot;:{&quot;noteIndex&quot;:0},&quot;isEdited&quot;:false,&quot;manualOverride&quot;:{&quot;isManuallyOverridden&quot;:false,&quot;citeprocText&quot;:&quot;(Drzewiecka and Roczniewska, 2018)&quot;,&quot;manualOverrideText&quot;:&quot;&quot;},&quot;citationTag&quot;:&quot;MENDELEY_CITATION_v3_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&quot;,&quot;citationItems&quot;:[{&quot;id&quot;:&quot;f7ff47e8-26a0-377a-9377-20c363b81057&quot;,&quot;itemData&quot;:{&quot;type&quot;:&quot;article-journal&quot;,&quot;id&quot;:&quot;f7ff47e8-26a0-377a-9377-20c363b81057&quot;,&quot;title&quot;:&quot;The relationship between perceived leadership styles and organisational constraints: An empirical study in Goleman's typology&quot;,&quot;author&quot;:[{&quot;family&quot;:&quot;Drzewiecka&quot;,&quot;given&quot;:&quot;M.&quot;,&quot;parse-names&quot;:false,&quot;dropping-particle&quot;:&quot;&quot;,&quot;non-dropping-particle&quot;:&quot;&quot;},{&quot;family&quot;:&quot;Roczniewska&quot;,&quot;given&quot;:&quot;M.&quot;,&quot;parse-names&quot;:false,&quot;dropping-particle&quot;:&quot;&quot;,&quot;non-dropping-particle&quot;:&quot;&quot;}],&quot;container-title&quot;:&quot;Revue Europeenne de Psychologie Appliquee&quot;,&quot;accessed&quot;:{&quot;date-parts&quot;:[[2022,3,29]]},&quot;DOI&quot;:&quot;10.1016/j.erap.2018.08.002&quot;,&quot;ISSN&quot;:&quot;11629088&quot;,&quot;URL&quot;:&quot;https://www-sciencedirect-com.ezproxy.uwtsd.ac.uk/science/article/pii/S1162908818300513&quot;,&quot;issued&quot;:{&quot;date-parts&quot;:[[2018,7,1]]},&quot;page&quot;:&quot;161-169&quot;,&quot;abstract&quot;:&quot;Introduction: The style of a leader's work influences their subordinates’ motivation and performance as well as the organisation's climate. Supervisors can either eliminate or exaggerate obstacles that impede employees’ pursuit of organisational goals. One of the sources of job stress is organisational constraints. Leaders may influence the degree of such impediments by helping employees or by creating additional demands, depending on how well they understand what their subordinates need. Therefore, a leader's emotional intelligence might be an important factor. Objective: The aim of this paper is to examine relationships between the subordinates’ perception of their supervisor's’ leadership style and organisational constraints. For this purpose we turned to Goleman's leadership typology, which distinguishes six distinct styles, each springing from different components of emotional intelligence. Method: Employees (n = 235) assessed their immediate supervisors with respect to the characteristics of six leadership styles based on Goleman's (2000) typology: authoritative, democratic, affiliative, coaching, coercive and pacesetting leadership. Using Organisational Constraints Scale (Spector &amp; Jex, 1998), participants also rated the level of organisational constraints experienced in their workplace. Results: The results of the hierarchical regression analysis showed that there is a negative relationship between authoritative and coaching leadership styles and organisational constraints levels. The more authoritative and the more coaching-orientated the supervisors were, the less pronounced employees’ reported job-related impediments were. The remaining four leadership styles did not allow us to predict the level of organisational constraints. Conclusion: The study adds to the literature by demonstrating that certain leadership characteristics may buffer employees’ stress levels at work by means of minimising the organisational constraints. These findings are especially important in times of economic crisis, the consequences of which may be alleviated with proper leadership behaviours.&quot;,&quot;publisher&quot;:&quot;Elsevier Masson SAS&quot;,&quot;issue&quot;:&quot;4-5&quot;,&quot;volume&quot;:&quot;68&quot;,&quot;container-title-short&quot;:&quot;&quot;},&quot;isTemporary&quot;:false}]},{&quot;citationID&quot;:&quot;MENDELEY_CITATION_95b6beac-d54b-4495-b943-3e9a72a82ff2&quot;,&quot;properties&quot;:{&quot;noteIndex&quot;:0},&quot;isEdited&quot;:false,&quot;manualOverride&quot;:{&quot;isManuallyOverridden&quot;:true,&quot;citeprocText&quot;:&quot;(Kanesan and Fauzan, 2019)&quot;,&quot;manualOverrideText&quot;:&quot;(Kanesan and Fauzan, 2019).&quot;},&quot;citationTag&quot;:&quot;MENDELEY_CITATION_v3_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&quot;,&quot;citationItems&quot;:[{&quot;id&quot;:&quot;f8d0d3ec-98e5-35e9-9f24-cf5decad3011&quot;,&quot;itemData&quot;:{&quot;type&quot;:&quot;article-journal&quot;,&quot;id&quot;:&quot;f8d0d3ec-98e5-35e9-9f24-cf5decad3011&quot;,&quot;title&quot;:&quot;MODELS OF EMOTIONAL INTELLIGENCE: A REVIEW&quot;,&quot;author&quot;:[{&quot;family&quot;:&quot;Kanesan&quot;,&quot;given&quot;:&quot;Pavitra&quot;,&quot;parse-names&quot;:false,&quot;dropping-particle&quot;:&quot;&quot;,&quot;non-dropping-particle&quot;:&quot;&quot;},{&quot;family&quot;:&quot;Fauzan&quot;,&quot;given&quot;:&quot;Norsiah&quot;,&quot;parse-names&quot;:false,&quot;dropping-particle&quot;:&quot;&quot;,&quot;non-dropping-particle&quot;:&quot;&quot;}],&quot;container-title&quot;:&quot;e-BANGI, suppl. Special Issue 7&quot;,&quot;ISSN&quot;:&quot;19853505&quot;,&quot;URL&quot;:&quot;https://www.proquest.com/scholarly-journals/models-emotional-intelligence-review/docview/2396318735/se-2?accountid=130472&quot;,&quot;issued&quot;:{&quot;date-parts&quot;:[[2019]]},&quot;publisher-place&quot;:&quot;Bangi&quot;,&quot;page&quot;:&quot;1-9&quot;,&quot;language&quot;:&quot;English&quot;,&quot;abstract&quot;:&quot;Models of emotional intelligence have been categorised into three models known as ability model, mixed model and trait model as Bar-On, Goleman and Petrides, Salovey and Mayer defined emotional intelligence differently. This paper reviews conceptualisations of emotional intelligence by analysing the goodness and weakness in the models of emotional intelligence. Generally, the existing models have described emotional intelligence as personal intelligence (understanding, managing and utilising emotion in oneself) and social intelligence (understanding and managing emotion in others). The review concludes that ability model is the best model to elaborate emotional intelligence phenomena as emotional intelligence is (1) viewed as intelligence, (2) founder of emotional intelligence proposed this model, (3) ability model fits well with the common definition, \&quot;managing emotion in oneself and in others\&quot;; (4) emphases pure form of emotional intelligence excluding personality trait compared to mixed and trait models.&quot;,&quot;publisher&quot;:&quot;E-Bangi Journal PP  - Bangi&quot;,&quot;volume&quot;:&quot;16&quot;,&quot;container-title-short&quot;:&quot;&quot;},&quot;isTemporary&quot;:false}]},{&quot;citationID&quot;:&quot;MENDELEY_CITATION_d322957c-fc8e-4942-b3b0-561015377635&quot;,&quot;properties&quot;:{&quot;noteIndex&quot;:0},&quot;isEdited&quot;:false,&quot;manualOverride&quot;:{&quot;isManuallyOverridden&quot;:false,&quot;citeprocText&quot;:&quot;(Gong and Paulson, 2018)&quot;,&quot;manualOverrideText&quot;:&quot;&quot;},&quot;citationTag&quot;:&quot;MENDELEY_CITATION_v3_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&quot;,&quot;citationItems&quot;:[{&quot;id&quot;:&quot;f0fa3446-9b87-3292-a25c-32961ada0557&quot;,&quot;itemData&quot;:{&quot;type&quot;:&quot;article-journal&quot;,&quot;id&quot;:&quot;f0fa3446-9b87-3292-a25c-32961ada0557&quot;,&quot;title&quot;:&quot;Validation of the Schutte Self-Report Emotional Intelligence Scale With American College Students&quot;,&quot;author&quot;:[{&quot;family&quot;:&quot;Gong&quot;,&quot;given&quot;:&quot;Xiaopeng&quot;,&quot;parse-names&quot;:false,&quot;dropping-particle&quot;:&quot;&quot;,&quot;non-dropping-particle&quot;:&quot;&quot;},{&quot;family&quot;:&quot;Paulson&quot;,&quot;given&quot;:&quot;Sharon E.&quot;,&quot;parse-names&quot;:false,&quot;dropping-particle&quot;:&quot;&quot;,&quot;non-dropping-particle&quot;:&quot;&quot;}],&quot;container-title&quot;:&quot;Journal of Psychoeducational Assessment&quot;,&quot;accessed&quot;:{&quot;date-parts&quot;:[[2023,8,21]]},&quot;DOI&quot;:&quot;10.1177/0734282916669245&quot;,&quot;ISSN&quot;:&quot;15575144&quot;,&quot;URL&quot;:&quot;https://journals-sagepub-com.ezproxy.uwtsd.ac.uk/doi/epub/10.1177/0734282916669245&quot;,&quot;issued&quot;:{&quot;date-parts&quot;:[[2018,3,1]]},&quot;page&quot;:&quot;175-181&quot;,&quot;abstract&quot;:&quot;The current study examined the factor structure of the Schutte Self-Report Emotional Intelligence (SSREI) scale with an American college sample (n = 404, 322 females, 88.9% Whites). Data were collected through an online survey, and confirmatory factor analyses were conducted to test several proposed factor models from previous studies. The results showed that the Ng et al. two-level factor model fit the current data best. Implications of the study and the usefulness of SSREI scale among American students were discussed.&quot;,&quot;publisher&quot;:&quot;SAGE Publications Inc.&quot;,&quot;issue&quot;:&quot;2&quot;,&quot;volume&quot;:&quot;36&quot;,&quot;container-title-short&quot;:&quot;J Psychoeduc Assess&quot;},&quot;isTemporary&quot;:false}]},{&quot;citationID&quot;:&quot;MENDELEY_CITATION_6cfa9af8-11d1-479f-bd80-a309a952e07f&quot;,&quot;properties&quot;:{&quot;noteIndex&quot;:0},&quot;isEdited&quot;:false,&quot;manualOverride&quot;:{&quot;isManuallyOverridden&quot;:true,&quot;citeprocText&quot;:&quot;(Bartock, 2019)&quot;,&quot;manualOverrideText&quot;:&quot;(Bartock, 2019).&quot;},&quot;citationTag&quot;:&quot;MENDELEY_CITATION_v3_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&quot;,&quot;citationItems&quot;:[{&quot;id&quot;:&quot;5b636187-c2ea-3d3e-b8a4-928b8356d28f&quot;,&quot;itemData&quot;:{&quot;type&quot;:&quot;article-journal&quot;,&quot;id&quot;:&quot;5b636187-c2ea-3d3e-b8a4-928b8356d28f&quot;,&quot;title&quot;:&quot;A Study on the Relationship between Emotional Intelligence and Employee Turnover&quot;,&quot;author&quot;:[{&quot;family&quot;:&quot;Bartock&quot;,&quot;given&quot;:&quot;Amanda&quot;,&quot;parse-names&quot;:false,&quot;dropping-particle&quot;:&quot;&quot;,&quot;non-dropping-particle&quot;:&quot;&quot;}],&quot;container-title&quot;:&quot;Performance Improvement&quot;,&quot;accessed&quot;:{&quot;date-parts&quot;:[[2023,8,21]]},&quot;DOI&quot;:&quot;10.1002/pfi.21865&quot;,&quot;ISSN&quot;:&quot;1090-8811&quot;,&quot;URL&quot;:&quot;https://onlinelibrary-wiley-com.ezproxy.uwtsd.ac.uk/doi/pdf/10.1002/pfi.21865&quot;,&quot;issued&quot;:{&quot;date-parts&quot;:[[2019,5]]},&quot;page&quot;:&quot;6-21&quot;,&quot;abstract&quot;:&quot;Retaining talent continues to be an organizational issue, and surviving employees of a layoff are more likely to leave an organization voluntarily for alternative work. A quantitative method was used to explore emotional-intelligence levels of individuals, voluntary turnover, and voluntary turnover intention using Schutte et al.’s questionnaire. A significant statistical relationship was found between emotional intelligence and one of four components of the unfolding model of voluntary turnover.&quot;,&quot;publisher&quot;:&quot;International Society for Performance Improvement&quot;,&quot;issue&quot;:&quot;5&quot;,&quot;volume&quot;:&quot;58&quot;,&quot;container-title-short&quot;:&quot;&quot;},&quot;isTemporary&quot;:false}]},{&quot;citationID&quot;:&quot;MENDELEY_CITATION_5cb217b2-c97f-4a8d-b5b7-fb4f1c11c473&quot;,&quot;properties&quot;:{&quot;noteIndex&quot;:0},&quot;isEdited&quot;:false,&quot;manualOverride&quot;:{&quot;isManuallyOverridden&quot;:false,&quot;citeprocText&quot;:&quot;(Selvi and Aiswarya, 2023)&quot;,&quot;manualOverrideText&quot;:&quot;&quot;},&quot;citationTag&quot;:&quot;MENDELEY_CITATION_v3_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&quot;,&quot;citationItems&quot;:[{&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citationID&quot;:&quot;MENDELEY_CITATION_8c98ba17-c92f-4aec-a491-97574f2763db&quot;,&quot;properties&quot;:{&quot;noteIndex&quot;:0},&quot;isEdited&quot;:false,&quot;manualOverride&quot;:{&quot;isManuallyOverridden&quot;:false,&quot;citeprocText&quot;:&quot;(Ginoga and Mangkona, 2022)&quot;,&quot;manualOverrideText&quot;:&quot;&quot;},&quot;citationTag&quot;:&quot;MENDELEY_CITATION_v3_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&quot;,&quot;citationItems&quot;:[{&quot;id&quot;:&quot;e1f1966a-0d6b-30e0-87e1-9e377c4ded70&quot;,&quot;itemData&quot;:{&quot;type&quot;:&quot;report&quot;,&quot;id&quot;:&quot;e1f1966a-0d6b-30e0-87e1-9e377c4ded70&quot;,&quot;title&quot;:&quot;The Effect of Competence, Emotional Intelligence and Work Environment on Employee Performance&quot;,&quot;author&quot;:[{&quot;family&quot;:&quot;Ginoga&quot;,&quot;given&quot;:&quot;Verri&quot;,&quot;parse-names&quot;:false,&quot;dropping-particle&quot;:&quot;&quot;,&quot;non-dropping-particle&quot;:&quot;&quot;},{&quot;family&quot;:&quot;Mangkona&quot;,&quot;given&quot;:&quot;Suriyanti&quot;,&quot;parse-names&quot;:false,&quot;dropping-particle&quot;:&quot;&quot;,&quot;non-dropping-particle&quot;:&quot;&quot;}],&quot;container-title&quot;:&quot;International Journal of Artificial Intelligence Research&quot;,&quot;accessed&quot;:{&quot;date-parts&quot;:[[2023,7,20]]},&quot;URL&quot;:&quot;http://ijair.id&quot;,&quot;issued&quot;:{&quot;date-parts&quot;:[[2022]]},&quot;number-of-pages&quot;:&quot;2022&quot;,&quot;issue&quot;:&quot;1&quot;,&quot;volume&quot;:&quot;ISSN&quot;,&quot;container-title-short&quot;:&quot;&quot;},&quot;isTemporary&quot;:false}]},{&quot;citationID&quot;:&quot;MENDELEY_CITATION_6a8e00c4-f96d-4dfe-9242-a12c83a02b68&quot;,&quot;properties&quot;:{&quot;noteIndex&quot;:0},&quot;isEdited&quot;:false,&quot;manualOverride&quot;:{&quot;isManuallyOverridden&quot;:true,&quot;citeprocText&quot;:&quot;(Shrivastava &lt;i&gt;et al.&lt;/i&gt;, 2022)&quot;,&quot;manualOverrideText&quot;:&quot;by Shrivastava et al., (2022;)&quot;},&quot;citationTag&quot;:&quot;MENDELEY_CITATION_v3_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&quot;,&quot;citationItems&quot;:[{&quot;id&quot;:&quot;e9f17745-b422-38c8-a491-a13bacfd379d&quot;,&quot;itemData&quot;:{&quot;type&quot;:&quot;article-journal&quot;,&quot;id&quot;:&quot;e9f17745-b422-38c8-a491-a13bacfd379d&quot;,&quot;title&quot;:&quot;Interprofessional Leadership Development: Role of Emotional Intelligence and Communication Skills Training&quot;,&quot;author&quot;:[{&quot;family&quot;:&quot;Shrivastava&quot;,&quot;given&quot;:&quot;Sneha&quot;,&quot;parse-names&quot;:false,&quot;dropping-particle&quot;:&quot;&quot;,&quot;non-dropping-particle&quot;:&quot;&quot;},{&quot;family&quot;:&quot;Martinez&quot;,&quot;given&quot;:&quot;Johanna&quot;,&quot;parse-names&quot;:false,&quot;dropping-particle&quot;:&quot;&quot;,&quot;non-dropping-particle&quot;:&quot;&quot;},{&quot;family&quot;:&quot;Coletti&quot;,&quot;given&quot;:&quot;Daniel J.&quot;,&quot;parse-names&quot;:false,&quot;dropping-particle&quot;:&quot;&quot;,&quot;non-dropping-particle&quot;:&quot;&quot;},{&quot;family&quot;:&quot;Fornari&quot;,&quot;given&quot;:&quot;Alice&quot;,&quot;parse-names&quot;:false,&quot;dropping-particle&quot;:&quot;&quot;,&quot;non-dropping-particle&quot;:&quot;&quot;}],&quot;container-title&quot;:&quot;MedEdPORTAL&quot;,&quot;accessed&quot;:{&quot;date-parts&quot;:[[2023,8,3]]},&quot;DOI&quot;:&quot;10.15766/mep_2374-8265.11247&quot;,&quot;ISSN&quot;:&quot;2374-8265&quot;,&quot;URL&quot;:&quot;https://www.mededportal.org/doi/epdf/10.15766/mep_2374-8265.11247&quot;,&quot;issued&quot;:{&quot;date-parts&quot;:[[2022,5,13]]},&quot;abstract&quot;:&quot;Introduction: Among the many skills required for leading interprofessional health care teams, emotional intelligence and communication skills are critical to building professionalism, establishing patient trust, and providing optimal patient care. Nonetheless, these skills are often overlooked in medical training. We implemented a 2.5-hour workshop for interprofessional trainees to self-assess, reflect, and apply their emotional intelligence and communication skills. Methods: Participants were interprofessional trainees, including internal medicine residents, medical students, and graduate students in clinical pharmacy, physician assistant, and health psychology training programs. The workshop consisted of reflective activities to self-assess emotional intelligence and communication styles; a didactic presentation focused on leadership, emotional intelligence, and communication styles; and a teamwork activity to apply emotional intelligence and communication skills. Results: Forty-four trainees participated in this workshop. After the workshop, trainees reported increased knowledge about positive strategies to communicate with team members, felt more comfortable working with other professionals to encourage positive team dynamics, and were more prepared to encourage leadership in their interprofessional teams. Examination of learner evaluations suggested that residents endorsed higher mean ratings than the other learner groups in knowledge attainment (p = .02) and meeting all learners' needs (p = .01). Discussion: This workshop enhanced our trainees' self-reported comfort, awareness, and preparedness regarding using emotional intelligence and communication strategies. An interprofessional approach can be beneficial for leadership training in the health professions.&quot;,&quot;volume&quot;:&quot;18&quot;,&quot;container-title-short&quot;:&quot;&quot;},&quot;isTemporary&quot;:false}]},{&quot;citationID&quot;:&quot;MENDELEY_CITATION_549bceb0-7181-4a72-9f03-977bc49a17ca&quot;,&quot;properties&quot;:{&quot;noteIndex&quot;:0},&quot;isEdited&quot;:false,&quot;manualOverride&quot;:{&quot;isManuallyOverridden&quot;:true,&quot;citeprocText&quot;:&quot;(Rybowska, 2019)&quot;,&quot;manualOverrideText&quot;:&quot;Rybowska, (2019)&quot;},&quot;citationTag&quot;:&quot;MENDELEY_CITATION_v3_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&quot;,&quot;citationItems&quot;:[{&quot;id&quot;:&quot;2ac1bab9-fe97-3367-8bc5-19763bc5b25a&quot;,&quot;itemData&quot;:{&quot;type&quot;:&quot;paper-conference&quot;,&quot;id&quot;:&quot;2ac1bab9-fe97-3367-8bc5-19763bc5b25a&quot;,&quot;title&quot;:&quot;Emotional intelligence of managers as a factor in innovation in shaping customer relations&quot;,&quot;author&quot;:[{&quot;family&quot;:&quot;Rybowska&quot;,&quot;given&quot;:&quot;Agnieszka&quot;,&quot;parse-names&quot;:false,&quot;dropping-particle&quot;:&quot;&quot;,&quot;non-dropping-particle&quot;:&quot;&quot;}],&quot;container-title&quot;:&quot;Proceedings of the European Conference on Innovation and Entrepreneurship, ECIE&quot;,&quot;accessed&quot;:{&quot;date-parts&quot;:[[2023,8,8]]},&quot;DOI&quot;:&quot;10.34190/ECIE.19.172&quot;,&quot;ISBN&quot;:&quot;9781912764341&quot;,&quot;ISSN&quot;:&quot;20491050&quot;,&quot;URL&quot;:&quot;https://www.proquest.com/docview/2318576281?accountid=130472&amp;parentSessionId=lxlEvKunNO0tQq7Z%2BzmyVmhvDn65fFaVv3vQzgPGv28%3D&amp;pq-origsite=primo&quot;,&quot;issued&quot;:{&quot;date-parts&quot;:[[2019]]},&quot;page&quot;:&quot;900-908&quot;,&quot;abstract&quot;:&quot;In the era of high competition for entrepreneurs, it is significant to attract and retain a regular customer. In this process, it is important to properly manage customer relationships and shape those relationships. This task belongs to managers most frequently. Until now, this position was occupied by people with appropriate knowledge, experience and specific character traits. However, as research shows, customers, both external and internal, expect different traits and different approaches. These qualities include empathy, social understanding, and the ability to motivate. They correspond to the assumptions of emotional intelligence (EI). According to Goleman, emotional intelligence includes the ability to understand oneself and one's emotions, to manage and control them, the ability to self-motivate, empathy and social skills. In connection with the above, the study hypothesized that managers should have high emotional intelligence. Emotional intelligence is a key skill in relations with clients, as emotions are an inseparable element of the customer relationship at all levels of service. It is more important than many attributes recognized as the characteristics of a perfect employee cooperating with the client, for example: a good CV, high IQ, nice appearance, appropriate personality or product awareness. Emotional intelligence (EI) in business is the ability to properly identify and respond to customer needs, with particular emphasis on their emotional aspect. This is a new, innovative approach to the issues of shaping customer relations and the impact of this innovation on the company's success. The EI assessment should be the basis for the opinion on the professional predispositions of future and current managers, which also indicates an innovative approach to this issue and its importance. The study was conducted in a group of 30 managers and in a group of 50 students of Gdynia Maritime University (GMU). The questionnaire method and emotional intelligence test were used. The research allowed to identify the group with the highest professional potential and to define their demographic profile. A study of professional predisposition among forthcoming managers, including the level of emotional intelligence, may affect their self-awareness, changes in customer relationships, customer perception of the company, strengthening its position on the market, means increasing the company's success.&quot;,&quot;publisher&quot;:&quot;Academic Conferences and Publishing International Limited&quot;,&quot;volume&quot;:&quot;2&quot;,&quot;container-title-short&quot;:&quot;&quot;},&quot;isTemporary&quot;:false}]},{&quot;citationID&quot;:&quot;MENDELEY_CITATION_d3547be7-2857-4b43-8771-83f68eb6c193&quot;,&quot;properties&quot;:{&quot;noteIndex&quot;:0},&quot;isEdited&quot;:false,&quot;manualOverride&quot;:{&quot;isManuallyOverridden&quot;:true,&quot;citeprocText&quot;:&quot;(Kumari &lt;i&gt;et al.&lt;/i&gt;, 2022)&quot;,&quot;manualOverrideText&quot;:&quot;milarly, Kumari et al., (2022)&quot;},&quot;citationTag&quot;:&quot;MENDELEY_CITATION_v3_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&quot;,&quot;citationItems&quot;:[{&quot;id&quot;:&quot;5f748e25-bced-3958-8425-d8c9faa9f2a1&quot;,&quot;itemData&quot;:{&quot;type&quot;:&quot;article-journal&quot;,&quot;id&quot;:&quot;5f748e25-bced-3958-8425-d8c9faa9f2a1&quot;,&quot;title&quot;:&quot;Does Servant Leadership Promote Emotional Intelligence and Organizational Citizenship Behavior among Employees? A Structural Analysis&quot;,&quot;author&quot;:[{&quot;family&quot;:&quot;Kumari&quot;,&quot;given&quot;:&quot;Kalpina&quot;,&quot;parse-names&quot;:false,&quot;dropping-particle&quot;:&quot;&quot;,&quot;non-dropping-particle&quot;:&quot;&quot;},{&quot;family&quot;:&quot;Abbas&quot;,&quot;given&quot;:&quot;Jawad&quot;,&quot;parse-names&quot;:false,&quot;dropping-particle&quot;:&quot;&quot;,&quot;non-dropping-particle&quot;:&quot;&quot;},{&quot;family&quot;:&quot;Hwang&quot;,&quot;given&quot;:&quot;Jinsoo&quot;,&quot;parse-names&quot;:false,&quot;dropping-particle&quot;:&quot;&quot;,&quot;non-dropping-particle&quot;:&quot;&quot;},{&quot;family&quot;:&quot;Cioca&quot;,&quot;given&quot;:&quot;Lucian Ionel&quot;,&quot;parse-names&quot;:false,&quot;dropping-particle&quot;:&quot;&quot;,&quot;non-dropping-particle&quot;:&quot;&quot;}],&quot;container-title&quot;:&quot;Sustainability (Switzerland)&quot;,&quot;accessed&quot;:{&quot;date-parts&quot;:[[2023,7,30]]},&quot;DOI&quot;:&quot;10.3390/su14095231&quot;,&quot;ISSN&quot;:&quot;20711050&quot;,&quot;URL&quot;:&quot;https://www.proquest.com/docview/2663107724?accountid=130472&amp;parentSessionId=CHlNqd%2FeYCkfN9CCNJP7sDPgsp50cvqj8khAcaLe1YE%3D&amp;pq-origsite=primo&quot;,&quot;issued&quot;:{&quot;date-parts&quot;:[[2022,5,1]]},&quot;abstract&quot;:&quot;The last two decades have seen a conspicuous rise in the importance of leadership styles. Servant Leadership (SL) is believed to be a pioneering style of leadership that aims to serve others first. Based on the Social Learning Theory and Social Exchange Theory, this study investigates whether SL promotes Organizational Citizenship Behavior (OCB) among employees. In this regard, it also examines what role the employees’ Emotional Intelligence (EI) plays between the two variables. A sample of 422 responses was obtained from the managerial and non-managerial staff service and manufacturing industries using a non-probability sampling technique. The data that was collected was analyzed using the PLS-SEM technique. The results indicated a strong positive relationship between SL and OCB. Moreover, the employees’ EI was also found to mediate the relationship between the two variables partially. The analysis showed that leaders who can serve their followers’ needs and expectations to the best of their abilities could promote and strengthen EI among their employees, which eventually boosted their followers’ behavior’s emotional and motivational aspects. This study suggests that managers adopt an SL style that fosters empathy and trust with their employees. Meeting their employees’ expectations and requirements may boost their EI, which helps them attract positive energy and create an atmosphere of mutual respect and collaboration.&quot;,&quot;publisher&quot;:&quot;MDPI&quot;,&quot;issue&quot;:&quot;9&quot;,&quot;volume&quot;:&quot;14&quot;,&quot;container-title-short&quot;:&quot;&quot;},&quot;isTemporary&quot;:false}]},{&quot;citationID&quot;:&quot;MENDELEY_CITATION_d2c66e45-b080-4182-9092-6f94717f3b5e&quot;,&quot;properties&quot;:{&quot;noteIndex&quot;:0},&quot;isEdited&quot;:false,&quot;manualOverride&quot;:{&quot;isManuallyOverridden&quot;:true,&quot;citeprocText&quot;:&quot;(Chikobvu and Harunavamwe, 2022)&quot;,&quot;manualOverrideText&quot;:&quot;Chikobvu and Harunavamwe, (2022)&quot;},&quot;citationTag&quot;:&quot;MENDELEY_CITATION_v3_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&quot;,&quot;citationItems&quot;:[{&quot;id&quot;:&quot;80e46d0b-6bc7-32e2-a5e1-0c9059d98ec7&quot;,&quot;itemData&quot;:{&quot;type&quot;:&quot;article-journal&quot;,&quot;id&quot;:&quot;80e46d0b-6bc7-32e2-a5e1-0c9059d98ec7&quot;,&quot;title&quot;:&quot;The influence of emotional intelligence and resilience on work engagement amongst nurses in public hospitals&quot;,&quot;author&quot;:[{&quot;family&quot;:&quot;Chikobvu&quot;,&quot;given&quot;:&quot;Pardon&quot;,&quot;parse-names&quot;:false,&quot;dropping-particle&quot;:&quot;&quot;,&quot;non-dropping-particle&quot;:&quot;&quot;},{&quot;family&quot;:&quot;Harunavamwe&quot;,&quot;given&quot;:&quot;Martha&quot;,&quot;parse-names&quot;:false,&quot;dropping-particle&quot;:&quot;&quot;,&quot;non-dropping-particle&quot;:&quot;&quot;}],&quot;container-title&quot;:&quot;SA Journal of Industrial Psychology&quot;,&quot;accessed&quot;:{&quot;date-parts&quot;:[[2023,8,3]]},&quot;DOI&quot;:&quot;10.4102/sajip.v48i0.1919&quot;,&quot;ISSN&quot;:&quot;2071-0763&quot;,&quot;URL&quot;:&quot;https://sajip.co.za/index.php/sajip/article/view/1919/3399&quot;,&quot;issued&quot;:{&quot;date-parts&quot;:[[2022,1,24]]},&quot;abstract&quot;:&quot;Orientation: It has become vital for hospitals to create supportive and conducive working environments. With the reported adverse working conditions in public hospitals, it would be prudent to consider the stimulating factors of work engagement. This research suggests that personal resources such as resilience and emotional intelligence may cushion individuals from being disengaged by enabling them to manage job demands. Research purpose: The study aimed to determine the extent to which a combination of positive aspects and resources of emotional intelligence and resilience may influence work engagement. Motivation for the study: The study was inspired by Demerouti and Bakker who in 2011 signalled that employees become susceptible to health impairments when job and personal resources are likely to be limited. Expanding employee personal resources may thus effectively influence work engagement. Research approach, design and method: The study employed a cross-sectional quantitative survey by means of self-administered questionnaires. The sample consisted of 252 nurses from the Mangaung Metropolitan Municipality, South Africa. Data were analysed using the SmartPLS programme. Main findings: Emotional intelligence influences work engagement through resilience. The strong direct pathway between emotional intelligence and work engagement was noteworthy. Practical/managerial implication: Managers may focus their attention on developing aspects of emotional intelligence and enhance resilience as a way of improving work engagement. Contribution/value-add: The findings add literature to the body of knowledge focusing on expanding personal resource as a way to enhance work engagement amongst nurses in public hospitals.&quot;,&quot;volume&quot;:&quot;48&quot;,&quot;container-title-short&quot;:&quot;&quot;},&quot;isTemporary&quot;:false}]},{&quot;citationID&quot;:&quot;MENDELEY_CITATION_00b85b7e-643e-46df-bb29-b9149c82bd77&quot;,&quot;properties&quot;:{&quot;noteIndex&quot;:0},&quot;isEdited&quot;:false,&quot;manualOverride&quot;:{&quot;isManuallyOverridden&quot;:false,&quot;citeprocText&quot;:&quot;(Jeanes &lt;i&gt;et al.&lt;/i&gt;, 2012; Lee, Lee and Chung, 2019; Larasati &lt;i&gt;et al.&lt;/i&gt;, 2022)&quot;,&quot;manualOverrideText&quot;:&quot;&quot;},&quot;citationTag&quot;:&quot;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&quot;,&quot;citationItems&quot;:[{&quot;id&quot;:&quot;3ddca907-8e62-37f9-a383-d379051f9987&quot;,&quot;itemData&quot;:{&quot;type&quot;:&quot;article-journal&quot;,&quot;id&quot;:&quot;3ddca907-8e62-37f9-a383-d379051f9987&quot;,&quot;title&quot;:&quot;Motivation and job satisfaction of cleaning staff in the NHS: A pilot study&quot;,&quot;author&quot;:[{&quot;family&quot;:&quot;Jeanes&quot;,&quot;given&quot;:&quot;A.&quot;,&quot;parse-names&quot;:false,&quot;dropping-particle&quot;:&quot;&quot;,&quot;non-dropping-particle&quot;:&quot;&quot;},{&quot;family&quot;:&quot;Hall&quot;,&quot;given&quot;:&quot;T. J.&quot;,&quot;parse-names&quot;:false,&quot;dropping-particle&quot;:&quot;&quot;,&quot;non-dropping-particle&quot;:&quot;&quot;},{&quot;family&quot;:&quot;Coen&quot;,&quot;given&quot;:&quot;P. G.&quot;,&quot;parse-names&quot;:false,&quot;dropping-particle&quot;:&quot;&quot;,&quot;non-dropping-particle&quot;:&quot;&quot;},{&quot;family&quot;:&quot;Odunaike&quot;,&quot;given&quot;:&quot;A.&quot;,&quot;parse-names&quot;:false,&quot;dropping-particle&quot;:&quot;&quot;,&quot;non-dropping-particle&quot;:&quot;&quot;},{&quot;family&quot;:&quot;Hickok&quot;,&quot;given&quot;:&quot;S. S.&quot;,&quot;parse-names&quot;:false,&quot;dropping-particle&quot;:&quot;&quot;,&quot;non-dropping-particle&quot;:&quot;&quot;},{&quot;family&quot;:&quot;Gant&quot;,&quot;given&quot;:&quot;V. A.&quot;,&quot;parse-names&quot;:false,&quot;dropping-particle&quot;:&quot;&quot;,&quot;non-dropping-particle&quot;:&quot;&quot;}],&quot;container-title&quot;:&quot;Journal of Infection Prevention&quot;,&quot;accessed&quot;:{&quot;date-parts&quot;:[[2023,8,8]]},&quot;DOI&quot;:&quot;10.1177/1757177412438452&quot;,&quot;ISSN&quot;:&quot;17571774&quot;,&quot;URL&quot;:&quot;https://journals-sagepub-com.ezproxy.uwtsd.ac.uk/doi/epub/10.1177/1757177412438452&quot;,&quot;issued&quot;:{&quot;date-parts&quot;:[[2012,3]]},&quot;page&quot;:&quot;55-64&quot;,&quot;abstract&quot;:&quot;Fourteen NHS hospital ward cleaning staff were interviewed about their background, job satisfaction and motivation as part of the evaluation of a new cleaning system. Four (28%) staff had attended university, five (35%) had no qualifications and the remainder had a range of educational attainments. Nine (64%) did the job to earn money, three (22%) because they liked it and two (14%) because there were no other opportunities. Repetitive tasks were undertaken routinely with tight control of method and order of working. The work was tiring and ad hoc requests increased the burden. Although all staff knew what was expected of them in their job, nine (62%) reported they \&quot;knew themselves\&quot; if they had done a good job as feedback was frequently absent or belated. Opportunities including access to the internet were limited and long hours doing extra work reduced free time. This pilot study highlights the potential of these healthcare cleaning professionals to contribute and develop given the opportunities. © The Author(s) 2012.&quot;,&quot;issue&quot;:&quot;2&quot;,&quot;volume&quot;:&quot;13&quot;,&quot;container-title-short&quot;:&quot;J Infect Prev&quot;},&quot;isTemporary&quot;:false},{&quot;id&quot;:&quot;2bdb5028-3476-38a8-a304-27e724993f41&quot;,&quot;itemData&quot;:{&quot;type&quot;:&quot;article-journal&quot;,&quot;id&quot;:&quot;2bdb5028-3476-38a8-a304-27e724993f41&quot;,&quot;title&quot;:&quot;Analysis of the effect of job satisfaction and job motivation on the performance of cleaning officers at the environmental service agency Rokan Hilir district Indonesia&quot;,&quot;author&quot;:[{&quot;family&quot;:&quot;Larasati&quot;,&quot;given&quot;:&quot;Dian&quot;,&quot;parse-names&quot;:false,&quot;dropping-particle&quot;:&quot;&quot;,&quot;non-dropping-particle&quot;:&quot;&quot;},{&quot;family&quot;:&quot;Indrastuti&quot;,&quot;given&quot;:&quot;Sri&quot;,&quot;parse-names&quot;:false,&quot;dropping-particle&quot;:&quot;&quot;,&quot;non-dropping-particle&quot;:&quot;&quot;},{&quot;family&quot;:&quot;Salioso&quot;,&quot;given&quot;:&quot;Herdi&quot;,&quot;parse-names&quot;:false,&quot;dropping-particle&quot;:&quot;&quot;,&quot;non-dropping-particle&quot;:&quot;&quot;},{&quot;family&quot;:&quot;Tarmizi Yussa&quot;,&quot;given&quot;:&quot;H. A.&quot;,&quot;parse-names&quot;:false,&quot;dropping-particle&quot;:&quot;&quot;,&quot;non-dropping-particle&quot;:&quot;&quot;},{&quot;family&quot;:&quot;Suri&quot;,&quot;given&quot;:&quot;Dia Meirina&quot;,&quot;parse-names&quot;:false,&quot;dropping-particle&quot;:&quot;&quot;,&quot;non-dropping-particle&quot;:&quot;&quot;}],&quot;container-title&quot;:&quot;International journal of health sciences&quot;,&quot;DOI&quot;:&quot;10.53730/ijhs.v6ns4.5573&quot;,&quot;ISSN&quot;:&quot;2550-6978&quot;,&quot;issued&quot;:{&quot;date-parts&quot;:[[2022]]},&quot;abstract&quot;:&quot;This study aims to analyze job satisfaction, work motivation, and the effect of job satisfaction and work motivation on the performance of cleaning officers at the Rokan Hilir Regency Environmental Service. Job satisfaction is basically an individual thing, each individual has a different level of job satisfaction according to his wishes and the value system he adheres to. Robin and Judge, defines motivation as a process that explains the intensity, direction and persistence of an individual to achieve his goals. This study uses quantitative research methods with sampling using the slovin method on the Sanitation Officer of the Rokan Hilir Regency Environmental Service. 2) Work Motivation has an influence on the Performance of Cleaning Officers at the Environmental Service of Rokan Hilir Regency, (3) Job satisfaction and work motivation simultaneously have an influence on the Performance of Cleaning Officers at the Environmental Service of Rokan Hilir Regency.&quot;,&quot;container-title-short&quot;:&quot;Int J Health Sci (Qassim)&quot;},&quot;isTemporary&quot;:false},{&quot;id&quot;:&quot;ebfaae1f-4ea6-3265-91d5-702cefedb3e0&quot;,&quot;itemData&quot;:{&quot;type&quot;:&quot;article-journal&quot;,&quot;id&quot;:&quot;ebfaae1f-4ea6-3265-91d5-702cefedb3e0&quot;,&quot;title&quot;:&quot;Research on how emotional expressions of emotional labor workers and perception of customer feedbacks affect turnover intentions: Emphasis on moderating effects of emotional intelligence&quot;,&quot;author&quot;:[{&quot;family&quot;:&quot;Lee&quot;,&quot;given&quot;:&quot;Young Hee&quot;,&quot;parse-names&quot;:false,&quot;dropping-particle&quot;:&quot;&quot;,&quot;non-dropping-particle&quot;:&quot;&quot;},{&quot;family&quot;:&quot;Lee&quot;,&quot;given&quot;:&quot;Suk Hyung Bryan&quot;,&quot;parse-names&quot;:false,&quot;dropping-particle&quot;:&quot;&quot;,&quot;non-dropping-particle&quot;:&quot;&quot;},{&quot;family&quot;:&quot;Chung&quot;,&quot;given&quot;:&quot;Jong Yong&quot;,&quot;parse-names&quot;:false,&quot;dropping-particle&quot;:&quot;&quot;,&quot;non-dropping-particle&quot;:&quot;&quot;}],&quot;container-title&quot;:&quot;Frontiers in Psychology&quot;,&quot;accessed&quot;:{&quot;date-parts&quot;:[[2023,8,8]]},&quot;DOI&quot;:&quot;10.3389/fpsyg.2018.02526&quot;,&quot;ISSN&quot;:&quot;16641078&quot;,&quot;URL&quot;:&quot;https://www.frontiersin.org/articles/10.3389/fpsyg.2018.02526/full&quot;,&quot;issued&quot;:{&quot;date-parts&quot;:[[2019,1,4]]},&quot;abstract&quot;:&quot;Previous studies have used various external variables and parameters as well as moderator variables such as emotional intelligence have been to understand emotional labor and its related problems. However, a comprehensive model to study such variables' correlations with each other and their overall effect on emotional labor has not yet been established. This study used a structural equation model to understand the relationship between employees' expression of emotional labor and perception of customer feedbacks. The study also looked at how the perception of customer feedback affects emotional exhaustion in order to understand how emotional exhaustion affects job satisfaction and turnover intentions. Further, in order to fully understand the effects of emotion on emotional labor at the service contact points, this study developed and tested a model of emotional labor with four factors of emotional intelligence as moderating factors. Five hundred and seventy nine emotional labor workers in service industries in the United States were collected and 577 valid survey results have been analyzed. The result shows that there exists moderating effects of emotional intelligence on how employees' Deep Acting and Surface Acting recognize customers' reactions, both positive and negative, that would affect employees' Emotional Exhaustion and Job Satisfaction, and hence, Turnover Intention. The result suggests that employees with better understanding of their own emotions, although they are more likely to recover from emotional exhaustion, experience a greater negative effect when there is a discrepancy between what they feel and how they should act.&quot;,&quot;publisher&quot;:&quot;Frontiers Media S.A.&quot;,&quot;issue&quot;:&quot;JAN&quot;,&quot;volume&quot;:&quot;9&quot;,&quot;container-title-short&quot;:&quot;Front Psychol&quot;},&quot;isTemporary&quot;:false}]},{&quot;citationID&quot;:&quot;MENDELEY_CITATION_a07b1766-9bd6-486b-b3d7-c740ac0e3e7c&quot;,&quot;properties&quot;:{&quot;noteIndex&quot;:0},&quot;isEdited&quot;:false,&quot;manualOverride&quot;:{&quot;isManuallyOverridden&quot;:true,&quot;citeprocText&quot;:&quot;(Asad &lt;i&gt;et al.&lt;/i&gt;, 2022)&quot;,&quot;manualOverrideText&quot;:&quot;Asad et al., (2022)&quot;},&quot;citationTag&quot;:&quot;MENDELEY_CITATION_v3_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&quot;,&quot;citationItems&quot;:[{&quot;id&quot;:&quot;af4ba3f6-5d54-3204-8345-c14f5609c793&quot;,&quot;itemData&quot;:{&quot;type&quot;:&quot;article-journal&quot;,&quot;id&quot;:&quot;af4ba3f6-5d54-3204-8345-c14f5609c793&quot;,&quot;title&quot;:&quot;The Role of Authentic Leadership in Shaping Performance Feedback Reactions: The Mediating Role of Trust in Leader&quot;,&quot;author&quot;:[{&quot;family&quot;:&quot;Asad&quot;,&quot;given&quot;:&quot;Muhammad&quot;,&quot;parse-names&quot;:false,&quot;dropping-particle&quot;:&quot;&quot;,&quot;non-dropping-particle&quot;:&quot;&quot;},{&quot;family&quot;:&quot;Dastgeer&quot;,&quot;given&quot;:&quot;Ghulam&quot;,&quot;parse-names&quot;:false,&quot;dropping-particle&quot;:&quot;&quot;,&quot;non-dropping-particle&quot;:&quot;&quot;},{&quot;family&quot;:&quot;Uz Zaman&quot;,&quot;given&quot;:&quot;Nadeem&quot;,&quot;parse-names&quot;:false,&quot;dropping-particle&quot;:&quot;&quot;,&quot;non-dropping-particle&quot;:&quot;&quot;},{&quot;family&quot;:&quot;Khalid&quot;,&quot;given&quot;:&quot;Zeeshan&quot;,&quot;parse-names&quot;:false,&quot;dropping-particle&quot;:&quot;&quot;,&quot;non-dropping-particle&quot;:&quot;&quot;},{&quot;family&quot;:&quot;Brohi&quot;,&quot;given&quot;:&quot;Manzoor Ali&quot;,&quot;parse-names&quot;:false,&quot;dropping-particle&quot;:&quot;&quot;,&quot;non-dropping-particle&quot;:&quot;&quot;},{&quot;family&quot;:&quot;Bibi&quot;,&quot;given&quot;:&quot;Asia&quot;,&quot;parse-names&quot;:false,&quot;dropping-particle&quot;:&quot;&quot;,&quot;non-dropping-particle&quot;:&quot;&quot;}],&quot;container-title&quot;:&quot;South Asian Journal of Human Resources Management&quot;,&quot;accessed&quot;:{&quot;date-parts&quot;:[[2023,7,18]]},&quot;DOI&quot;:&quot;10.1177/23220937211059617&quot;,&quot;ISSN&quot;:&quot;23495790&quot;,&quot;URL&quot;:&quot;https://journals.sagepub.com/doi/epub/10.1177/23220937211059617&quot;,&quot;issued&quot;:{&quot;date-parts&quot;:[[2022,6,1]]},&quot;page&quot;:&quot;33-52&quot;,&quot;abstract&quot;:&quot;In this study we attempted to explore the effect of authentic leadership on followers’ feedback reactions in the performance appraisal context using trust in leader as the mediating variable. We collected data from a sample of 183 employees working in the information technology sector of Pakistan using a self-administered questionnaire, employing a cross-sectional study design with convenience sampling technique. The study provided empirical evidence about the effect of authentic leadership on performance feedback reactions and the associated mediating mechanism. It drew on authentic leadership theory and investigated why such a leadership style was important in making the performance appraisal process successful and effective. As hypothesized, authentic leadership significantly predicted perceived feedback accuracy and utility (two feedback reactions in performance appraisal). Our findings confirmed that there was a significant mediating effect of trust in leaders between authentic leadership and performance feedback reactions. The inferences drawn based on the results suggested that raters’ authenticity in performance appraisal context creates a trusting situation and leads to ratees’ perception of feedback accuracy and utility.&quot;,&quot;publisher&quot;:&quot;SAGE Publications Ltd&quot;,&quot;issue&quot;:&quot;1&quot;,&quot;volume&quot;:&quot;9&quot;,&quot;container-title-short&quot;:&quot;&quot;},&quot;isTemporary&quot;:false}]},{&quot;citationID&quot;:&quot;MENDELEY_CITATION_dd7aa0f1-9413-4bca-b0a8-71d148887707&quot;,&quot;properties&quot;:{&quot;noteIndex&quot;:0},&quot;isEdited&quot;:false,&quot;manualOverride&quot;:{&quot;isManuallyOverridden&quot;:true,&quot;citeprocText&quot;:&quot;(Lee, 2018; Parveen and Assistant, 2021)&quot;,&quot;manualOverrideText&quot;:&quot;Lee, (2018); and Parveen and Assistant, (2021).&quot;},&quot;citationTag&quot;:&quot;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&quot;,&quot;citationItems&quot;:[{&quot;id&quot;:&quot;84d5082e-1ee6-35c1-b353-981c5ff82011&quot;,&quot;itemData&quot;:{&quot;type&quot;:&quot;article-journal&quot;,&quot;id&quot;:&quot;84d5082e-1ee6-35c1-b353-981c5ff82011&quot;,&quot;title&quot;:&quot;Occupational Stress and its Outcomes: The Mediating Role of Emotional Intelligence among Employees in Non-Government Organizations in Pakistan&quot;,&quot;author&quot;:[{&quot;family&quot;:&quot;Parveen&quot;,&quot;given&quot;:&quot;Nazia&quot;,&quot;parse-names&quot;:false,&quot;dropping-particle&quot;:&quot;&quot;,&quot;non-dropping-particle&quot;:&quot;&quot;},{&quot;family&quot;:&quot;Assistant&quot;,&quot;given&quot;:&quot;Gill&quot;,&quot;parse-names&quot;:false,&quot;dropping-particle&quot;:&quot;&quot;,&quot;non-dropping-particle&quot;:&quot;&quot;}],&quot;container-title&quot;:&quot;Journal of Business and Social Review in Emerging Economies&quot;,&quot;ISSN&quot;:&quot;2519-0326&quot;,&quot;URL&quot;:&quot;www.publishing.globalcsrc.org/jbsee&quot;,&quot;issued&quot;:{&quot;date-parts&quot;:[[2021]]},&quot;page&quot;:&quot;1-13&quot;,&quot;abstract&quot;:&quot;Purpose: Output of non-governmental organizations (NGOs) mostly depends upon efficiency and performance in completing different projects. NGOs in Pakistan operate in diverse fields including health, education, women empowerment etc. The job of the NGOs tends to be stressful due to security issues, psychological strains, organizational structures, and various roles of the employees. This study investigated and explored outcomes of occupational stress in the form of employee engagement at work; furthermore, the research investigated that how emotional intelligence intervenes the impact of occupational stress and employee engagement, as being the mediator. The conservation of resource theory (COR) is applied to explore the relationship of occupational stress and its outcomes in non-government organizations of Pakistan. Methodology/Design/Approach: Data was collected from 346 employees (middle level) of NGOs. Stratified sampling technique was used to collect the data. The study makes use of quantitative analytics to test the hypothesis. A positivist approach was adopted for the study as it follows a well-defined structure for the topic under study. Correlation, Regression and sobel's test for mediation analysis was used in the research to study the relation among the variables. Findings: The study finds the effect of occupational stress on engagement of employees in NGOs and this relationship is mediated by four constructs (relationship management, social management, self-awareness and self-management) of Emotional intelligence. The study concludes that more the level of occupational stress, lower the engagement of employees. This study also finds that relationship between occupational stress and reduced employee engagement is lowered in employees having high level of emotional intelligence. Results also found to be consistent with conservation of resource theory. Limitations/Future Research: The current study is limited to the middle level management; future research can be further extended to all levels in the organization. Employee engagement as a single outcome off occupational stress is analyzed other outcomes may be 2 explored in future researches. Implications: This study contributes to the literature of occupational stress and its outcome in the shape of engagement with an individuality of how emotional intelligence mediates this relationship. The study supports the results of the growing scholarly work on the phenomenon. Practical implications: This research provides insight for organizations, management and for individuals to incorporate emotional intelligence effectively to deal with the stress without being depleted. Additionally, recommendations are provided for the NGOs to enhance the organizational performance through employee engagement and emotional intelligence. Originality/Value: This research explored and analyzed relationship of occupational stress and engagement and emotional intelligence in a different dimension. Further the non-governmental organization remains largely unexplored in this area. Introduction Occupational stress has been recognized and examined as a main driver creating negative outcomes in employees at different workplaces and organization during past few years (Falconieret al., 2015). There are many outcomes of occupational stress, some of them are worthy to mention such as reduced job productivity, increased turnover rate, poor results, increased absenteeism, high disputes with the workforce, increased injuries and decreased participation in the workforce (Armstrong et al., 2015). These outcomes also depend upon the nature of organization (Rothmann, et al., 2005).Therefore, it is pertinent to mention that Non-government organizations' employees face such all outcomes with enriched degree due to the nature of these organizations. Employees face them in different situations in which they have to deal and overcome with the occupational stress. Starting from the recruitment and selection to each phase of job they have to face challenges that make it difficult to be fully engaged and perform well (Napathoran, 2018). Moreover, conservation of resource theory (COR) evident that stress results in decrease of employee resources which leads towards the negative outcomes in employees at workplace (Hobfall, 1989). However, this negative relationship can be manipulated with some positive drivers provided by emotional intelligence. Emotional intelligence refers to the ability to manage emotions and feelings of other people as well as of own selves and feelings in such a manner that guide one's own actions and thinking (Shooshtarian et al., 2013).Self-control and self-awareness have been used by emotionally intelligent leaders to understand how their attitude and behavior impacts others. There are mainly four distinct personality attributes associated with emotional intelligence including social skills, motivation, self-awareness, and self-management (Goleman, 2000). In employees, the ability to perceive, assess and control emotions is known as emotional intelligence, which result in high level of employee engagement at work (Ioannidou &amp; Konstantikaki, 2008).Hence, emotional intelligence can act as a mediator to reduce negative impacts of occupational stress in employees (Boyatzis et al., 2017).&quot;,&quot;issue&quot;:&quot;1&quot;,&quot;volume&quot;:&quot;7&quot;,&quot;container-title-short&quot;:&quot;&quot;},&quot;isTemporary&quot;:false},{&quot;id&quot;:&quot;c1d1820f-e549-3a50-ac13-209eb46eac4f&quot;,&quot;itemData&quot;:{&quot;type&quot;:&quot;article-journal&quot;,&quot;id&quot;:&quot;c1d1820f-e549-3a50-ac13-209eb46eac4f&quot;,&quot;title&quot;:&quot;How emotional intelligence relates to job satisfaction and burnout in public service jobs&quot;,&quot;author&quot;:[{&quot;family&quot;:&quot;Lee&quot;,&quot;given&quot;:&quot;Hyun Jung&quot;,&quot;parse-names&quot;:false,&quot;dropping-particle&quot;:&quot;&quot;,&quot;non-dropping-particle&quot;:&quot;&quot;}],&quot;container-title&quot;:&quot;International Review of Administrative Sciences&quot;,&quot;accessed&quot;:{&quot;date-parts&quot;:[[2023,7,18]]},&quot;DOI&quot;:&quot;10.1177/0020852316670489&quot;,&quot;ISSN&quot;:&quot;14617226&quot;,&quot;URL&quot;:&quot;https://journals.sagepub.com/doi/epub/10.1177/0020852316670489&quot;,&quot;issued&quot;:{&quot;date-parts&quot;:[[2018,12,1]]},&quot;page&quot;:&quot;729-745&quot;,&quot;abstract&quot;:&quot;Public service workers require higher levels of emotional intelligence because most public service jobs involve emotionally intense work focused on service to the public. Moreover, such emotional work may lead to a high degree of burnout and job dissatisfaction, which directly relates to organizational outcomes. Focusing on public service workers, the present study investigates the relationships between the dimensions of emotional intelligence and job satisfaction, on the one hand, and the dimensions of emotional intelligence and burnout, on the other. In the sample of 167 public service workers in the US, using employed structural equation modeling, the findings reveal that emotion regulation is significantly and negatively related to burnout and that emotional self-awareness is significantly and positively related to job satisfaction. Points for practitioners: This study contributes to understanding the relationship between the emotional intelligence dimension and burnout, and the emotional intelligence dimension and job satisfaction, in public service jobs. Emotional intelligence plays a significant role for public service workers whose work involves emotionally intense job characteristics. The findings show that training in emotional intelligence abilities may increase job satisfaction and decrease burnout. Practitioners and professionals working in public management and administration may consider measures of emotional intelligence, especially emotional self-awareness and emotion regulation, in the recruitment process to select potentially effective job applicants.&quot;,&quot;publisher&quot;:&quot;SAGE Publications Ltd&quot;,&quot;issue&quot;:&quot;4&quot;,&quot;volume&quot;:&quot;84&quot;,&quot;container-title-short&quot;:&quot;&quot;},&quot;isTemporary&quot;:false}]},{&quot;citationID&quot;:&quot;MENDELEY_CITATION_7f471adf-a7b5-40a7-907e-03217a6739b8&quot;,&quot;properties&quot;:{&quot;noteIndex&quot;:0},&quot;isEdited&quot;:false,&quot;manualOverride&quot;:{&quot;isManuallyOverridden&quot;:false,&quot;citeprocText&quot;:&quot;(Abasabanye, Bailly and Devetter, 2018)&quot;,&quot;manualOverrideText&quot;:&quot;&quot;},&quot;citationTag&quot;:&quot;MENDELEY_CITATION_v3_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&quot;,&quot;citationItems&quot;:[{&quot;id&quot;:&quot;9f35945c-2ac3-3d73-80f8-34f5f7e6b039&quot;,&quot;itemData&quot;:{&quot;type&quot;:&quot;article-journal&quot;,&quot;id&quot;:&quot;9f35945c-2ac3-3d73-80f8-34f5f7e6b039&quot;,&quot;title&quot;:&quot;Does Contact Between Employees and Service Recipients Lead to Socially More Responsible Behaviours? The Case of Cleaning&quot;,&quot;author&quot;:[{&quot;family&quot;:&quot;Abasabanye&quot;,&quot;given&quot;:&quot;Placide&quot;,&quot;parse-names&quot;:false,&quot;dropping-particle&quot;:&quot;&quot;,&quot;non-dropping-particle&quot;:&quot;&quot;},{&quot;family&quot;:&quot;Bailly&quot;,&quot;given&quot;:&quot;Franck&quot;,&quot;parse-names&quot;:false,&quot;dropping-particle&quot;:&quot;&quot;,&quot;non-dropping-particle&quot;:&quot;&quot;},{&quot;family&quot;:&quot;Devetter&quot;,&quot;given&quot;:&quot;François-Xavier&quot;,&quot;parse-names&quot;:false,&quot;dropping-particle&quot;:&quot;&quot;,&quot;non-dropping-particle&quot;:&quot;&quot;}],&quot;container-title&quot;:&quot;Journal of Business Ethics&quot;,&quot;DOI&quot;:&quot;10.1007/s10551-016-3390-5&quot;,&quot;ISSN&quot;:&quot;0167-4544&quot;,&quot;URL&quot;:&quot;http://link.springer.com/10.1007/s10551-016-3390-5&quot;,&quot;issued&quot;:{&quot;date-parts&quot;:[[2018,12,2]]},&quot;page&quot;:&quot;813-824&quot;,&quot;abstract&quot;:&quot;Cleaning occupations, which in recent years have accounted for a not inconsiderable share of employment and job creation in France, are characterised by particularly bad working conditions and low pay. Is this situation inevitable? Are there not in fact mechanisms that might lead employers in the cleaning sector to adopt socially more responsible behaviours towards their employees? After all, the literature on corporate social responsibility suggests that the actions of consumers could be one of these mechanisms. The aim of our paper is to test the impact on job quality of contact between cleaning workers and service recipients. To this end, we analyse data from a survey carried out by the French Ministry of Labour and supplemented by interviews. Our results indicate that contact with service recipients does indeed have an influence.&quot;,&quot;issue&quot;:&quot;3&quot;,&quot;volume&quot;:&quot;153&quot;,&quot;container-title-short&quot;:&quot;&quot;},&quot;isTemporary&quot;:false}]},{&quot;citationID&quot;:&quot;MENDELEY_CITATION_4d210f2a-aa59-46f7-b65e-20a29c2817e9&quot;,&quot;properties&quot;:{&quot;noteIndex&quot;:0},&quot;isEdited&quot;:false,&quot;manualOverride&quot;:{&quot;isManuallyOverridden&quot;:true,&quot;citeprocText&quot;:&quot;(Sivanthinathan, Singh Kartar Singh and Vasudavan, 2023)&quot;,&quot;manualOverrideText&quot;:&quot;Sivanthinathan, Singh Kartar Singh and Vasudavan, (2023)&quot;},&quot;citationTag&quot;:&quot;MENDELEY_CITATION_v3_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&quot;,&quot;citationItems&quot;:[{&quot;id&quot;:&quot;547bc2fd-f76d-3a19-a1f6-b67a173145df&quot;,&quot;itemData&quot;:{&quot;type&quot;:&quot;article-journal&quot;,&quot;id&quot;:&quot;547bc2fd-f76d-3a19-a1f6-b67a173145df&quot;,&quot;title&quot;:&quot;The influence of emotional intelligence on employee well-being, creativity and employee engagement during a crisis&quot;,&quot;author&quot;:[{&quot;family&quot;:&quot;Sivanthinathan&quot;,&quot;given&quot;:&quot;Darshini&quot;,&quot;parse-names&quot;:false,&quot;dropping-particle&quot;:&quot;&quot;,&quot;non-dropping-particle&quot;:&quot;&quot;},{&quot;family&quot;:&quot;Singh Kartar Singh&quot;,&quot;given&quot;:&quot;Jugindar&quot;,&quot;parse-names&quot;:false,&quot;dropping-particle&quot;:&quot;&quot;,&quot;non-dropping-particle&quot;:&quot;&quot;},{&quot;family&quot;:&quot;Vasudavan&quot;,&quot;given&quot;:&quot;Hemalata&quot;,&quot;parse-names&quot;:false,&quot;dropping-particle&quot;:&quot;&quot;,&quot;non-dropping-particle&quot;:&quot;&quot;}],&quot;container-title&quot;:&quot;E3S Web of Conferences&quot;,&quot;accessed&quot;:{&quot;date-parts&quot;:[[2023,7,30]]},&quot;DOI&quot;:&quot;10.1051/e3sconf/202338908001&quot;,&quot;ISSN&quot;:&quot;22671242&quot;,&quot;URL&quot;:&quot;https://www.e3s-conferences.org/articles/e3sconf/pdf/2023/26/e3sconf_uesf2023_08001.pdf&quot;,&quot;issued&quot;:{&quot;date-parts&quot;:[[2023]]},&quot;page&quot;:&quot;08001&quot;,&quot;abstract&quot;:&quot;The concept of Emotional Intelligence (EI) in the workplace has recently gained popularity. There is a dearth of studies that have examined the influence of Emotional Intelligence (EI) on employee well-being, creativity and employee engagement among employees engaged in projects. The purpose of this study was to examine the relationship between Emotional Intelligence and three independent variables, which were Employee Well-Being, Creativity and Employee Engagement. In this quantitative study, the target population was members of project teams. This was a cross-sectional study, and data were collected using a survey strategy. The primary data was collected by using self-administered questionnaires. Based on a sample size of 101 respondents, the data analysis was done by using the SPSS tool. The findings revealed that EI had a strong impact on all three predictors, namely employee well-being, creativity, and engagement. The results of this study will provide useful information to HR managers and leaders in organizations. To the best of the author's knowledge, this study is the first of its kind in Malaysia.&quot;,&quot;publisher&quot;:&quot;EDP Sciences&quot;,&quot;volume&quot;:&quot;389&quot;,&quot;container-title-short&quot;:&quot;&quot;},&quot;isTemporary&quot;:false}]},{&quot;citationID&quot;:&quot;MENDELEY_CITATION_862a14f2-c762-48f3-8246-d3340300684e&quot;,&quot;properties&quot;:{&quot;noteIndex&quot;:0},&quot;isEdited&quot;:false,&quot;manualOverride&quot;:{&quot;isManuallyOverridden&quot;:true,&quot;citeprocText&quot;:&quot;(Selvi and Aiswarya, 2023)&quot;,&quot;manualOverrideText&quot;:&quot;Selvi and Aiswarya, (2023)&quot;},&quot;citationTag&quot;:&quot;MENDELEY_CITATION_v3_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&quot;,&quot;citationItems&quot;:[{&quot;id&quot;:&quot;040f3ac7-7b82-3ab2-a1c7-0111eeee27fe&quot;,&quot;itemData&quot;:{&quot;type&quot;:&quot;article-journal&quot;,&quot;id&quot;:&quot;040f3ac7-7b82-3ab2-a1c7-0111eeee27fe&quot;,&quot;title&quot;:&quot;Examining the relationship between emotional intelligence and work engagement of automobile sector employees in Chennai&quot;,&quot;author&quot;:[{&quot;family&quot;:&quot;Selvi&quot;,&quot;given&quot;:&quot;A. Jenifer Arokia&quot;,&quot;parse-names&quot;:false,&quot;dropping-particle&quot;:&quot;&quot;,&quot;non-dropping-particle&quot;:&quot;&quot;},{&quot;family&quot;:&quot;Aiswarya&quot;,&quot;given&quot;:&quot;B.&quot;,&quot;parse-names&quot;:false,&quot;dropping-particle&quot;:&quot;&quot;,&quot;non-dropping-particle&quot;:&quot;&quot;}],&quot;container-title&quot;:&quot;Rajagiri Management Journal&quot;,&quot;accessed&quot;:{&quot;date-parts&quot;:[[2023,7,30]]},&quot;DOI&quot;:&quot;10.1108/ramj-03-2022-0052&quot;,&quot;ISSN&quot;:&quot;0972-9968&quot;,&quot;URL&quot;:&quot;https://www.proquest.com/docview/2797461353?accountid=130472&amp;parentSessionId=8va0wIfdVWKS265fmPqApP%2BQs8GJalVJeEDHp%2BLdL7Q%3D&amp;pq-origsite=primo&quot;,&quot;issued&quot;:{&quot;date-parts&quot;:[[2023,4,7]]},&quot;page&quot;:&quot;156-169&quot;,&quot;abstract&quot;:&quot;Purpose The study aimed to assess the relationship between emotional intelligence and work engagement among employees of automobile sectors in Chennai, Tamil Nadu, South India and also to find out various demographic factors of subordinates who are able to engage vigorously, meaningfully and committedly on their work through their emotional intelligence. Design/methodology/approach A descriptive cross-sectional study was conducted, and 184 employees were recruited through random sampling to take part in the study. A Google Form questionnaire consisting of the demographic questionnaire, Utrecht Work Engagement Scale (UWES) and Emotional Intelligence Scale (EIS) was constructed and sent via e-mail to the employees, and the data were collected; after the data cleaning process, it was analysed through SPSS Version 20 using Independent t-test, ANOVA and Pearson's correlation. Findings The results showed that educational qualification and income significantly influenced work engagement in all dimensions, while gender, designation, and work experience partially influenced work engagement. It showed a strong correlation between work engagement and emotional intelligence. Research limitations/implications This study assessed a small number of employees due to which the external validity reduces, and it assessed only the interplay between different dimensions of work engagement and emotional intelligence but not linked with any other mediating factors. The final sample size of the present study was relatively small due to the time constraint; hence, the study yielded less accurate results. Some linking variables, such as job security, motivation, knowledge management and transformational leadership, can be added to find out the association of emotional intelligence and work engagement and to understand how the factors influence each other. Practical implications For every output in the organisation, the work engagement or performance, there is an emotion behind each and every individual. The person cannot put his/her whole effort at work and concentrate without his/her self-awareness and management; at the same time, socialising is also very important to maintain good relationships at work; without these influences, one cannot have engagement in his/her work, which ultimately leads to  job satisfaction. It improves the strong attitude and behaviour that intend to be engaged at work. Social implications This study would benefit in focusing more on rewards and recognition, empowering employees and building a bond between the organisation and employees in a strategic manner. The management can utilise the employee's engagement and make various financial outcomes, such as profitability, growth, increase the share value and the turnover of the procuctivity. It improves the communication between business leaders and the organisation that benefits the business practices to be more effective which leads to a positive social change. Employee engagement strategies could fill the gap between employees' job involvement and the productive outcome. On the whole, employees' work engagement makes them to invest themselves wholeheartedly into cognitively, physically and emotionally on the job. Originality/value Work engagement and emotional intelligence, as well as their dimensions, illustrate a clear relationship and are also shown to be predictive of each other in the workplace.&quot;,&quot;publisher&quot;:&quot;Emerald&quot;,&quot;issue&quot;:&quot;2&quot;,&quot;volume&quot;:&quot;17&quot;,&quot;container-title-short&quot;:&quot;&quot;},&quot;isTemporary&quot;:false}]},{&quot;citationID&quot;:&quot;MENDELEY_CITATION_b4f11b8f-91c7-43cc-8cb7-4d69bd064676&quot;,&quot;properties&quot;:{&quot;noteIndex&quot;:0},&quot;isEdited&quot;:false,&quot;manualOverride&quot;:{&quot;isManuallyOverridden&quot;:false,&quot;citeprocText&quot;:&quot;(Lee &lt;i&gt;et al.&lt;/i&gt;, 2023)&quot;,&quot;manualOverrideText&quot;:&quot;&quot;},&quot;citationTag&quot;:&quot;MENDELEY_CITATION_v3_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&quot;,&quot;citationItems&quot;:[{&quot;id&quot;:&quot;48a45de5-06d9-30b9-a83a-b11dc4841118&quot;,&quot;itemData&quot;:{&quot;type&quot;:&quot;article-journal&quot;,&quot;id&quot;:&quot;48a45de5-06d9-30b9-a83a-b11dc4841118&quot;,&quot;title&quot;:&quot;The relationships between leader emotional intelligence, transformational leadership, and transactional leadership and job performance: A mediator model of trust&quot;,&quot;author&quot;:[{&quot;family&quot;:&quot;Lee&quot;,&quot;given&quot;:&quot;Chun Chang&quot;,&quot;parse-names&quot;:false,&quot;dropping-particle&quot;:&quot;&quot;,&quot;non-dropping-particle&quot;:&quot;&quot;},{&quot;family&quot;:&quot;Yeh&quot;,&quot;given&quot;:&quot;Wen Chih&quot;,&quot;parse-names&quot;:false,&quot;dropping-particle&quot;:&quot;&quot;,&quot;non-dropping-particle&quot;:&quot;&quot;},{&quot;family&quot;:&quot;Yu&quot;,&quot;given&quot;:&quot;Zheng&quot;,&quot;parse-names&quot;:false,&quot;dropping-particle&quot;:&quot;&quot;,&quot;non-dropping-particle&quot;:&quot;&quot;},{&quot;family&quot;:&quot;Lin&quot;,&quot;given&quot;:&quot;Xiao Chi&quot;,&quot;parse-names&quot;:false,&quot;dropping-particle&quot;:&quot;&quot;,&quot;non-dropping-particle&quot;:&quot;&quot;}],&quot;container-title&quot;:&quot;Heliyon&quot;,&quot;accessed&quot;:{&quot;date-parts&quot;:[[2023,7,29]]},&quot;DOI&quot;:&quot;10.1016/j.heliyon.2023.e18007&quot;,&quot;ISSN&quot;:&quot;24058440&quot;,&quot;URL&quot;:&quot;https://pdf.sciencedirectassets.com/313379/1-s2.0-S2405844023X00097/1-s2.0-S2405844023052155/main.pdf?X-Amz-Security-Token=IQoJb3JpZ2luX2VjEPn%2F%2F%2F%2F%2F%2F%2F%2F%2F%2FwEaCXVzLWVhc3QtMSJHMEUCIQC6FBwfGMSUIzZnmrN3YGmstWA6VqHo1nvYkE%2By6zDgpwIgJPm%2Bb6y73qP2Gl5fxsq7DlvHOHYWUf4KxW2k75KaYRUquwUIkv%2F%2F%2F%2F%2F%2F%2F%2F%2F%2FARAFGgwwNTkwMDM1NDY4NjUiDDGANYHYHE7Uqb7SSiqPBRfX%2FymjR6E%2F0DKUcFvWGndBAk%2F4Sjt3leaQbzb5OtZ9cZrfG2dnLQyjvZ387ej5tHWfgn1eLsZDzkzoYDDJamOOS%2Fbx5wBjfAy%2BSwbH7%2BGI5BPVW4tC5HS0XqyTqjxdsyjqetELJ82s1uAI9TQ2lfqQaddjEP72fOHfU5yG3JYSNEr%2FqOzfHNY9xWHe9YpGsG8wmpWBvMRgUaFta5mQ7huvuEd0lM2UbwjBVlv%2FY6tI4DNxl79TtQ6y2CgSY1BlQojOc14ftSS%2B50RM9nGL4UwEEbxFwtji3Sozlfu8PZO4GxpXUg8XVW0A0Wy%2Fg%2FebXV7G5xnPG7FZeuRWv8XF8pxaFZO1NBkLVogUWHCdkJWeLgaEn3rCdxTfIZWQJULm6BK6WuXSFmvBUjzBVZw4awvDJRCBLoGr6wveaykgyji5PrrNDxZroGmPeXXffDLm%2FzOKmpWlxPiIoacLxsHmFEWPyvbAy87ypVON7s2Vn4gzI3IDE%2Bl%2B2K%2FtfSCxTY7W4IE577TTKe7kwlMB05U6rgf3G8Du76cXKvxJYjs0X7UGQ5%2FmwUWaGX164RKkltR241YpcZW9kh%2BCgl3WskXQVQl87lA4LssTKrLv%2FFkUWWXy5EcM8JhXgLi02EpJQODs35YWR3J7lI2jJwCOWGc5xVDsOPJ%2Bzp9Bmv%2FDE3ZlMjN0WCGLNwJ5Ymk6G8JuTC9JxOgQpXA5nVoWbVz%2Brhvqc57Dk0g7DvGKbYPB%2BLAAJMM2lu%2FNO9AxPorwmHRnUj%2F6jEziecJsUjmywHbAIy7fIhZ8jtC26lJWIodcRpWA1yK90ZUqDUzG84R0A%2B02odPu2%2F2T6TknIxHaeEu8elY0Hs41jRWlyBqzmo8dfOsiXvwwgPuUpgY6sQFW0jmNFpAIl0ScBwFhUqj3JwoCtuWm8YGnbhGeH%2B9eFDNWO0LZg2k%2BuLexeiQVYWNBf0IE%2Fz1Shuvx76XjfJUxjtTV%2FJRuFfZYZdLtV0vWv18tdchgLEcIH7znDy%2F1PqBpQafwm8z6XurxaPGKOSi9GEzP0SK5wHBP%2FOe7CbT4k9i9qrb4oNkXNwTosagXwO2epDvtBq3fGe5KeCJHUfVf3pf%2FdAcDKWpChsQmlcThKXk%3D&amp;X-Amz-Algorithm=AWS4-HMAC-SHA256&amp;X-Amz-Date=20230729T165052Z&amp;X-Amz-SignedHeaders=host&amp;X-Amz-Expires=300&amp;X-Amz-Credential=ASIAQ3PHCVTYWV2U6VIS%2F20230729%2Fus-east-1%2Fs3%2Faws4_request&amp;X-Amz-Signature=15299c2a924fb5455c6446e32a3d7e48eb1207c2267d4b5348faf63353cacc4e&amp;hash=91ced86cb88f0044bb5c83254b2546b227bd3394d1bfee20eadc9930a26fb032&amp;host=68042c943591013ac2b2430a89b270f6af2c76d8dfd086a07176afe7c76c2c61&amp;pii=S2405844023052155&amp;tid=spdf-029d50a5-79b0-4637-99a3-bc375cb539b9&amp;sid=2be1ba826d03b34f3a5a6e66d1a912c0f5ebgxrqb&amp;type=client&amp;tsoh=d3d3LnNjaWVuY2VkaXJlY3QuY29t&amp;ua=0103570a0b54010a5453&amp;rr=7ee6dd037981d180&amp;cc=gb&quot;,&quot;issued&quot;:{&quot;date-parts&quot;:[[2023,8,1]]},&quot;abstract&quot;:&quot;This study utilized the hierarchical linear model and trust as a mediator; designated leader emotional intelligence as a team-level dimension; and designated transformational leadership, transactional leadership, and trust in supervisor as individual-level dimensions. An analysis was performed to explore the relationships between these individual- and team-level variables and the job performance of real estate brokers, as well as the potential role of trust-oriented leadership as a mediator for the relationships between leader emotional intelligence, transformational leadership, and transactional leadership and individual job performance. The empirical results revealed that leader emotional intelligence, transformational leadership, and transactional leadership had direct, significant, and positive relationships with individual job performance. Furthermore, it was also discovered that, with trust in supervisor serving as a mediator, these three variables also had indirect, significant, and positive relationships with employee job performance.&quot;,&quot;publisher&quot;:&quot;Elsevier Ltd&quot;,&quot;issue&quot;:&quot;8&quot;,&quot;volume&quot;:&quot;9&quot;,&quot;container-title-short&quot;:&quot;Heliyon&quot;},&quot;isTemporary&quot;:false}]},{&quot;citationID&quot;:&quot;MENDELEY_CITATION_f93f085b-b7d8-4ff2-aa48-95adfd9c27f7&quot;,&quot;properties&quot;:{&quot;noteIndex&quot;:0},&quot;isEdited&quot;:false,&quot;manualOverride&quot;:{&quot;isManuallyOverridden&quot;:true,&quot;citeprocText&quot;:&quot;(Lima, Spahi and Shala, 2022)&quot;,&quot;manualOverrideText&quot;:&quot;Lima, Spahi and Shala, (2022)&quot;},&quot;citationTag&quot;:&quot;MENDELEY_CITATION_v3_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&quot;,&quot;citationItems&quot;:[{&quot;id&quot;:&quot;ea12f513-ae19-3866-b7f1-e6e86fe42d62&quot;,&quot;itemData&quot;:{&quot;type&quot;:&quot;article-journal&quot;,&quot;id&quot;:&quot;ea12f513-ae19-3866-b7f1-e6e86fe42d62&quot;,&quot;title&quot;:&quot;The Management of Emotional Intelligence in The Workplace Impact on Improving Employee Performance&quot;,&quot;author&quot;:[{&quot;family&quot;:&quot;Lima&quot;,&quot;given&quot;:&quot;Demir&quot;,&quot;parse-names&quot;:false,&quot;dropping-particle&quot;:&quot;&quot;,&quot;non-dropping-particle&quot;:&quot;&quot;},{&quot;family&quot;:&quot;Spahi&quot;,&quot;given&quot;:&quot;Jyxhel&quot;,&quot;parse-names&quot;:false,&quot;dropping-particle&quot;:&quot;&quot;,&quot;non-dropping-particle&quot;:&quot;&quot;},{&quot;family&quot;:&quot;Shala&quot;,&quot;given&quot;:&quot;Venet&quot;,&quot;parse-names&quot;:false,&quot;dropping-particle&quot;:&quot;&quot;,&quot;non-dropping-particle&quot;:&quot;&quot;}],&quot;container-title&quot;:&quot;Quality - Access to Success&quot;,&quot;DOI&quot;:&quot;10.47750/Qas/23.188.40&quot;,&quot;ISSN&quot;:&quot;26684861&quot;,&quot;issued&quot;:{&quot;date-parts&quot;:[[2022,6,1]]},&quot;page&quot;:&quot;297-301&quot;,&quot;abstract&quot;:&quot;We define Emotional Intelligence (hereinafter EI) as the ability of an individual to recognize another person's emotions and specific behaviour, namely the behaviour of that individual with himself and in relationships with other members. Through this research, our primary goal is to analyse this behaviour of individuals in the workplace, emphasize emotional intelligence in companies in Kosovo, and explain whether good management of this behaviour by the company affects the organizational success and improves employee performance. In the study, both quantitative and qualitative research methods were used. The participants were composed of 120 HR professionals and senior company executives, including Senior Managers, Line Manager, Senior Officer, administrative staff and other relevant positions. The data were collected using a questionnaire developed by the researchers and analyzed via chi square test of independence. The results revealed that the workplace requires performing various activities and performing these activities; the individual must interact with others such as work colleagues, managers, etc. Consequently, the interaction of different individuals to perform the tasks required in the workplace necessarily involves developing emotional intelligence by closely analysing the behaviour of different individuals concerning others and themselves.&quot;,&quot;publisher&quot;:&quot;SRAC - Romanian Society for Quality&quot;,&quot;issue&quot;:&quot;188&quot;,&quot;volume&quot;:&quot;23&quot;,&quot;container-title-short&quot;:&quot;&quot;},&quot;isTemporary&quot;:false}]},{&quot;citationID&quot;:&quot;MENDELEY_CITATION_54503cf1-040d-47d5-bd5e-35f341316ade&quot;,&quot;properties&quot;:{&quot;noteIndex&quot;:0},&quot;isEdited&quot;:false,&quot;manualOverride&quot;:{&quot;isManuallyOverridden&quot;:true,&quot;citeprocText&quot;:&quot;(Levitats, Vigoda-Gadot and Vashdi, 2019)&quot;,&quot;manualOverrideText&quot;:&quot;Levitats, Vigoda-Gadot and Vashdi, (2019)&quot;},&quot;citationTag&quot;:&quot;MENDELEY_CITATION_v3_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&quot;,&quot;citationItems&quot;:[{&quot;id&quot;:&quot;56d50e20-6f89-3df9-9946-f793cbed2e63&quot;,&quot;itemData&quot;:{&quot;type&quot;:&quot;article-journal&quot;,&quot;id&quot;:&quot;56d50e20-6f89-3df9-9946-f793cbed2e63&quot;,&quot;title&quot;:&quot;Engage Them through Emotions: Exploring the Role of Emotional Intelligence in Public Sector Engagement&quot;,&quot;author&quot;:[{&quot;family&quot;:&quot;Levitats&quot;,&quot;given&quot;:&quot;Zehavit&quot;,&quot;parse-names&quot;:false,&quot;dropping-particle&quot;:&quot;&quot;,&quot;non-dropping-particle&quot;:&quot;&quot;},{&quot;family&quot;:&quot;Vigoda-Gadot&quot;,&quot;given&quot;:&quot;Eran&quot;,&quot;parse-names&quot;:false,&quot;dropping-particle&quot;:&quot;&quot;,&quot;non-dropping-particle&quot;:&quot;&quot;},{&quot;family&quot;:&quot;Vashdi&quot;,&quot;given&quot;:&quot;Dana R.&quot;,&quot;parse-names&quot;:false,&quot;dropping-particle&quot;:&quot;&quot;,&quot;non-dropping-particle&quot;:&quot;&quot;}],&quot;container-title&quot;:&quot;Public Administration Review&quot;,&quot;accessed&quot;:{&quot;date-parts&quot;:[[2023,8,12]]},&quot;DOI&quot;:&quot;10.1111/puar.13113&quot;,&quot;ISSN&quot;:&quot;15406210&quot;,&quot;URL&quot;:&quot;https://onlinelibrary-wiley-com.ezproxy.uwtsd.ac.uk/doi/pdf/10.1111/puar.13113&quot;,&quot;issued&quot;:{&quot;date-parts&quot;:[[2019,11,1]]},&quot;page&quot;:&quot;841-852&quot;,&quot;abstract&quot;:&quot;The public administration literature has demonstrated the valuable impact of employees' engagement on public service. However, studies conventionally deal with engagement as a unidimensional construct, with few explanations for its evolution. To promote knowledge in this arena, the authors propose public sector engagement (PSE) as a multidimensional construct, comprising social responsibility, work engagement, and organizational citizenship behaviors at the individual level. The authors develop and examine a set of hypotheses proposing that PSE may be augmented by enhancing civil servants' emotional intelligence (EI) as well as their supervisors' EI. Using a two-study multimethod approach (i.e., an experiment and a survey), the authors identify employees' and managers' high EI as a critical resource in enhancing PSE. The article concludes by theoretically framing the findings using the job demands-resources model and illuminating the practical value to public service of better selection and training of high-EI employees and managers.&quot;,&quot;publisher&quot;:&quot;Blackwell Publishing Ltd&quot;,&quot;issue&quot;:&quot;6&quot;,&quot;volume&quot;:&quot;79&quot;,&quot;container-title-short&quot;:&quot;Public Adm Rev&quot;},&quot;isTemporary&quot;:false}]},{&quot;citationID&quot;:&quot;MENDELEY_CITATION_9a1e1098-2c9f-4314-a00d-4dbb6978ddc2&quot;,&quot;properties&quot;:{&quot;noteIndex&quot;:0},&quot;isEdited&quot;:false,&quot;manualOverride&quot;:{&quot;isManuallyOverridden&quot;:true,&quot;citeprocText&quot;:&quot;(Lone and Lone, 2018)&quot;,&quot;manualOverrideText&quot;:&quot;Lone and Lone, (2018)&quot;},&quot;citationTag&quot;:&quot;MENDELEY_CITATION_v3_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&quot;,&quot;citationItems&quot;:[{&quot;id&quot;:&quot;473fc073-f7c1-3d1e-b1cd-749c8192a1ab&quot;,&quot;itemData&quot;:{&quot;type&quot;:&quot;article-journal&quot;,&quot;id&quot;:&quot;473fc073-f7c1-3d1e-b1cd-749c8192a1ab&quot;,&quot;title&quot;:&quot;Does emotional intelligence predict leadership effectiveness? An exploration in non-Western Context&quot;,&quot;author&quot;:[{&quot;family&quot;:&quot;Lone&quot;,&quot;given&quot;:&quot;Mushtaq A.&quot;,&quot;parse-names&quot;:false,&quot;dropping-particle&quot;:&quot;&quot;,&quot;non-dropping-particle&quot;:&quot;&quot;},{&quot;family&quot;:&quot;Lone&quot;,&quot;given&quot;:&quot;Aashiq Hussian&quot;,&quot;parse-names&quot;:false,&quot;dropping-particle&quot;:&quot;&quot;,&quot;non-dropping-particle&quot;:&quot;&quot;}],&quot;container-title&quot;:&quot;South Asian Journal of Human Resources Management&quot;,&quot;accessed&quot;:{&quot;date-parts&quot;:[[2023,7,18]]},&quot;DOI&quot;:&quot;10.1177/2322093718766806&quot;,&quot;ISSN&quot;:&quot;23495790&quot;,&quot;URL&quot;:&quot;https://journals.sagepub.com/doi/epub/10.1177/2322093718766806&quot;,&quot;issued&quot;:{&quot;date-parts&quot;:[[2018,6,1]]},&quot;page&quot;:&quot;28-39&quot;,&quot;abstract&quot;:&quot;The study focuses on understanding the emotional intelligence and leadership linkages in a non-Western context. The study was conducted on a sample of 230 supervisors and subordinates drawn from branches of the banking sector in the state of Jammu and Kashmir, India. The study employs threedimensional emotional intelligence model developed by Singh and Chadha. Emotional competency and emotional sensitivity were found to be significant antecedents of leadership effectiveness in the context under reference. The knowledge gained from this research is expected to increase the understanding of effective leadership and help produce powerful tools for the selection, and training and development of leaders, potentially enhancing organizational climate and performance.&quot;,&quot;publisher&quot;:&quot;SAGE Publications Ltd&quot;,&quot;issue&quot;:&quot;1&quot;,&quot;volume&quot;:&quot;5&quot;,&quot;container-title-short&quot;:&quot;&quot;},&quot;isTemporary&quot;:false}]},{&quot;citationID&quot;:&quot;MENDELEY_CITATION_60caed5c-e59f-4460-8962-000ba9c55650&quot;,&quot;properties&quot;:{&quot;noteIndex&quot;:0},&quot;isEdited&quot;:false,&quot;manualOverride&quot;:{&quot;isManuallyOverridden&quot;:true,&quot;citeprocText&quot;:&quot;(Michinov and Michinov, 2022)&quot;,&quot;manualOverrideText&quot;:&quot;Michinov and Michinov, (2022)&quot;},&quot;citationTag&quot;:&quot;MENDELEY_CITATION_v3_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&quot;,&quot;citationItems&quot;:[{&quot;id&quot;:&quot;54a88dde-b138-3978-a93a-088f7df78cac&quot;,&quot;itemData&quot;:{&quot;type&quot;:&quot;article-journal&quot;,&quot;id&quot;:&quot;54a88dde-b138-3978-a93a-088f7df78cac&quot;,&quot;title&quot;:&quot;When emotional intelligence predicts team performance: Further validation of the short version of the Workgroup Emotional Intelligence Profile&quot;,&quot;author&quot;:[{&quot;family&quot;:&quot;Michinov&quot;,&quot;given&quot;:&quot;Estelle&quot;,&quot;parse-names&quot;:false,&quot;dropping-particle&quot;:&quot;&quot;,&quot;non-dropping-particle&quot;:&quot;&quot;},{&quot;family&quot;:&quot;Michinov&quot;,&quot;given&quot;:&quot;Nicolas&quot;,&quot;parse-names&quot;:false,&quot;dropping-particle&quot;:&quot;&quot;,&quot;non-dropping-particle&quot;:&quot;&quot;}],&quot;container-title&quot;:&quot;Current Psychology&quot;,&quot;accessed&quot;:{&quot;date-parts&quot;:[[2023,8,3]]},&quot;DOI&quot;:&quot;10.1007/s12144-020-00659-7&quot;,&quot;ISSN&quot;:&quot;1046-1310&quot;,&quot;URL&quot;:&quot;https://www.proquest.com/docview/2641230117?accountid=130472&amp;parentSessionId=y749CWilGlOf1FFDkZupMhZ50EWZVwq9ewdpyEDfHFc%3D&amp;pq-origsite=primo&quot;,&quot;issued&quot;:{&quot;date-parts&quot;:[[2022,3,18]]},&quot;page&quot;:&quot;1323-1336&quot;,&quot;abstract&quot;:&quot;The purpose of this research was to extend the validation of the short version of the Workgroup Emotional Intelligence Profile (WEIP-S), notably by examining its predictive validity for team performance. Six studies were conducted (N = 1810) to achieve this objective. In Study 1, the WEIP-S was translated into French and examined with respect to its factor structure and reliability (N = 311). In Study 2, the factor structure was validated in a sample of French employees in various occupations (N = 1141). Studies 3 and 4 (N = 106) examined the test-retest reliability and assessed the convergent validity. The predictive validity of the WEIP-S was examined in Study 5 (N = 80, 40 dyads) and in Study 6 (N = 172, 57 teams). The results indicate that the WEIP-S has a four-factor structure and can be reliably measured with 16 items. Moreover, it can be used as a predictive measure of team performance: groups with higher average levels of emotional intelligence performed better than those with lower levels. This research establishes the suitability of the WEIP-S for various occupations and offers researchers a short, validated measure to predict team performance.&quot;,&quot;issue&quot;:&quot;3&quot;,&quot;volume&quot;:&quot;41&quot;,&quot;container-title-short&quot;:&quot;&quot;},&quot;isTemporary&quot;:false}]},{&quot;citationID&quot;:&quot;MENDELEY_CITATION_b631485b-9355-4cab-a14a-1ca69b88cc8c&quot;,&quot;properties&quot;:{&quot;noteIndex&quot;:0},&quot;isEdited&quot;:false,&quot;manualOverride&quot;:{&quot;isManuallyOverridden&quot;:true,&quot;citeprocText&quot;:&quot;(Dhoopar &lt;i&gt;et al.&lt;/i&gt;, 2022)&quot;,&quot;manualOverrideText&quot;:&quot;Dhoopar et al., (2022)&quot;},&quot;citationTag&quot;:&quot;MENDELEY_CITATION_v3_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&quot;,&quot;citationItems&quot;:[{&quot;id&quot;:&quot;b20389fd-7444-368f-9c30-c9a51377e902&quot;,&quot;itemData&quot;:{&quot;type&quot;:&quot;article-journal&quot;,&quot;id&quot;:&quot;b20389fd-7444-368f-9c30-c9a51377e902&quot;,&quot;title&quot;:&quot;Organizational resilience and employee performance in COVID-19 pandemic: the mediating effect of emotional intelligence&quot;,&quot;author&quot;:[{&quot;family&quot;:&quot;Dhoopar&quot;,&quot;given&quot;:&quot;Aastha&quot;,&quot;parse-names&quot;:false,&quot;dropping-particle&quot;:&quot;&quot;,&quot;non-dropping-particle&quot;:&quot;&quot;},{&quot;family&quot;:&quot;Sihag&quot;,&quot;given&quot;:&quot;Priyanka&quot;,&quot;parse-names&quot;:false,&quot;dropping-particle&quot;:&quot;&quot;,&quot;non-dropping-particle&quot;:&quot;&quot;},{&quot;family&quot;:&quot;Kumar&quot;,&quot;given&quot;:&quot;Anil&quot;,&quot;parse-names&quot;:false,&quot;dropping-particle&quot;:&quot;&quot;,&quot;non-dropping-particle&quot;:&quot;&quot;},{&quot;family&quot;:&quot;Suhag&quot;,&quot;given&quot;:&quot;Ashok Kumar&quot;,&quot;parse-names&quot;:false,&quot;dropping-particle&quot;:&quot;&quot;,&quot;non-dropping-particle&quot;:&quot;&quot;}],&quot;container-title&quot;:&quot;International Journal of Organizational Analysis&quot;,&quot;accessed&quot;:{&quot;date-parts&quot;:[[2023,7,20]]},&quot;DOI&quot;:&quot;10.1108/IJOA-06-2020-2261&quot;,&quot;ISSN&quot;:&quot;19348835&quot;,&quot;URL&quot;:&quot;https://www.proquest.com/docview/2619366951?accountid=130472&amp;parentSessionId=eaF8eF7cCR9qHE5RE%2FXMNR%2Beg%2FhVePD7LFb0sN60BRs%3D&amp;pq-origsite=primo&quot;,&quot;issued&quot;:{&quot;date-parts&quot;:[[2022,1,18]]},&quot;page&quot;:&quot;130-155&quot;,&quot;abstract&quot;:&quot;Purpose: The explosion of the deadly coronavirus (COVID-19) has led to an unprecedented crisis lately, which has adversely affected the performance level of professionals in the educational sector worldwide because of numerous constraints, imposition of the lockdown being one of those. Organizational resilience (OReg) and emotional intelligence (EI) discretely have been identified as indicators of employee performance (EP) over the years, but during the period of crisis, it has scarcely been analysed. Therefore, this study aims to examine the mediating role of EI on the relationship between OReg and EP in such a global pandemic. Design/methodology/approach: In total, 390 samples including teaching and non-teaching professionals working in higher educational institutions (HEIs) were collected from different HEIs located in India through online survey questionnaires. The collected data was further analysed using regression analysis, factor analysis, structural equation modelling along with bootstrapping technique, reliability and validity analysis, mediation analysis and model fit indices analysis. Findings: The results of the study confirmed the partial mediation effect of EI on the OReg-EP relationship, and further results also exhibited that employees with a higher level of EI, contribute more positively to the OReg level, which further enhances the performance level at the workplace. Research limitations/implications: The samples collected for the current study pertain to the HEIs only, and therefore the present study results have limited general applicability. Furthermore, the study does not investigate the influence of time. Practical implications: This study would assist practitioners of HEIs in improving the resilience capabilities of the organization. EP can be improved by enhancing the levels of OReg and individual emotional intelligence, which is in line with the findings of the current study. Social implications: In the COVID-19 pandemic, worldwide the students are affected due to the transition to online teaching. This study will help HEI’s to cope up with the student’s loss by being flexible in approach for the retention of performance of employees by taking care of their emotional needs and focusing on their skill development by providing a learning culture in a depressing time of the pandemic so that students will not suffer due to this rapid change without any preparation or previous experience in a pandemic. Originality/value: The current study examines the mediating effect of EI on the OReg and EP relationship for the first time in HEIs in India.&quot;,&quot;publisher&quot;:&quot;Emerald Group Holdings Ltd.&quot;,&quot;issue&quot;:&quot;1&quot;,&quot;volume&quot;:&quot;30&quot;,&quot;container-title-short&quot;:&quot;&quot;},&quot;isTemporary&quot;:false}]},{&quot;citationID&quot;:&quot;MENDELEY_CITATION_bd753dab-9ce1-4a4c-adff-e02e0f2c8cb3&quot;,&quot;properties&quot;:{&quot;noteIndex&quot;:0},&quot;isEdited&quot;:false,&quot;manualOverride&quot;:{&quot;isManuallyOverridden&quot;:true,&quot;citeprocText&quot;:&quot;(Khassawneh &lt;i&gt;et al.&lt;/i&gt;, 2022)&quot;,&quot;manualOverrideText&quot;:&quot;with Khassawneh et al., (2022)&quot;},&quot;citationTag&quot;:&quot;MENDELEY_CITATION_v3_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&quot;,&quot;citationItems&quot;:[{&quot;id&quot;:&quot;e3710951-4b81-3194-a281-152352ab3f98&quot;,&quot;itemData&quot;:{&quot;type&quot;:&quot;article-journal&quot;,&quot;id&quot;:&quot;e3710951-4b81-3194-a281-152352ab3f98&quot;,&quot;title&quot;:&quot;The Relationship between Emotional Intelligence and Educators’ Performance in Higher Education Sector&quot;,&quot;author&quot;:[{&quot;family&quot;:&quot;Khassawneh&quot;,&quot;given&quot;:&quot;Osama&quot;,&quot;parse-names&quot;:false,&quot;dropping-particle&quot;:&quot;&quot;,&quot;non-dropping-particle&quot;:&quot;&quot;},{&quot;family&quot;:&quot;Mohammad&quot;,&quot;given&quot;:&quot;Tamara&quot;,&quot;parse-names&quot;:false,&quot;dropping-particle&quot;:&quot;&quot;,&quot;non-dropping-particle&quot;:&quot;&quot;},{&quot;family&quot;:&quot;Ben-Abdallah&quot;,&quot;given&quot;:&quot;Rabeb&quot;,&quot;parse-names&quot;:false,&quot;dropping-particle&quot;:&quot;&quot;,&quot;non-dropping-particle&quot;:&quot;&quot;},{&quot;family&quot;:&quot;Alabidi&quot;,&quot;given&quot;:&quot;Suzan&quot;,&quot;parse-names&quot;:false,&quot;dropping-particle&quot;:&quot;&quot;,&quot;non-dropping-particle&quot;:&quot;&quot;}],&quot;container-title&quot;:&quot;Behavioral Sciences&quot;,&quot;DOI&quot;:&quot;10.3390/bs12120511&quot;,&quot;ISSN&quot;:&quot;2076-328X&quot;,&quot;URL&quot;:&quot;https://www.mdpi.com/2076-328X/12/12/511&quot;,&quot;issued&quot;:{&quot;date-parts&quot;:[[2022,12,15]]},&quot;page&quot;:&quot;511&quot;,&quot;abstract&quot;:&quot;&lt;p&gt;The significance of emotions in the classroom has been thoroughly explored, but discussions on educators’ abilities to recognize, regulate, and manage their emotions are still ongoing. This paper aims to look at the concept of emotional intelligence (EI) and how professors in higher education can use it to achieve better results in the form of emotional intelligence competencies (EIC). A total of 312 educators from 25 higher education institutes in the United Arab Emirates (UAE) participated in this study. In sampling the Emotional Intelligence Competencies for this study, we adopted Costa and Faria’s (2015) EQ test, administered to the respondent. The Reuven Bar-On emotional intelligence scale was created and standardized to gather data. Using structural equation modeling, the validity and utility of a proposed model for EI-based teaching competencies and their relationship to critical strengths were evaluated (SEM). The findings show that EIC significantly impacts educator behavior, which in turn improves student success. In order to ensure successful instruction and remarkable performance, the study provides valuable recommendations to higher education institutes about the importance of recruiting new instructors with high skills in EI and providing training sessions for existing educators to improve their EI skills.&lt;/p&gt;&quot;,&quot;issue&quot;:&quot;12&quot;,&quot;volume&quot;:&quot;12&quot;,&quot;container-title-short&quot;:&quot;&quot;},&quot;isTemporary&quot;:false}]},{&quot;citationID&quot;:&quot;MENDELEY_CITATION_c7ff66d0-7804-4125-b75b-e351cee72ffe&quot;,&quot;properties&quot;:{&quot;noteIndex&quot;:0},&quot;isEdited&quot;:false,&quot;manualOverride&quot;:{&quot;isManuallyOverridden&quot;:true,&quot;citeprocText&quot;:&quot;(Sekreter, 2019)&quot;,&quot;manualOverrideText&quot;:&quot;Sekreter, (2019)&quot;},&quot;citationTag&quot;:&quot;MENDELEY_CITATION_v3_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&quot;,&quot;citationItems&quot;:[{&quot;id&quot;:&quot;50f55be3-2d10-304a-a67b-9fa549440b8a&quot;,&quot;itemData&quot;:{&quot;type&quot;:&quot;article-journal&quot;,&quot;id&quot;:&quot;50f55be3-2d10-304a-a67b-9fa549440b8a&quot;,&quot;title&quot;:&quot;Emotional Intelligence as a Vital Indicator of Teacher Effectiveness&quot;,&quot;author&quot;:[{&quot;family&quot;:&quot;Sekreter&quot;,&quot;given&quot;:&quot;Gulseren&quot;,&quot;parse-names&quot;:false,&quot;dropping-particle&quot;:&quot;&quot;,&quot;non-dropping-particle&quot;:&quot;&quot;}],&quot;container-title&quot;:&quot;International Journal of Social Sciences &amp; Educational Studies&quot;,&quot;DOI&quot;:&quot;10.23918/ijsses.v5i3p286&quot;,&quot;ISSN&quot;:&quot;24091294&quot;,&quot;issued&quot;:{&quot;date-parts&quot;:[[2019]]},&quot;abstract&quot;:&quot;The present research will refer to emotional intelligence (EI) with important work-related outcomes such as teacher performance as well as organizational productivity. The initial goal is to explore the effect (role) of emotional intelligence skills in effective teaching, and its effect on the productivity of teacher's performance during the teaching-learning process. Effective teaching and good learning are two integral parts of students' academic success. There are number of crucial factors which play an important role in teacher effectiveness such as teacher's classroom management skills, teacher's subject expertise, knowledge of teaching methods, teacher's professionalism,-how to structure, explain and present the materials, and others. But emotional intelligence (EI), as the fifth component and the most important factor, sets most effective teachers apart from the majority because process of learning involves emotional and intellectual endeavor, struggle, frustration, excitement, also anxiety. Therefore an affective teacher needs an understanding of students' emotional state and causes of their behavior to create an ideal learning environment that encourages positive social interaction, active engagement and strong motivation to learn. In the light of exploration of the role of Emotional Intelligence in effective teaching-learning process, this study asserts that teachers' emotional competence factors contribute to the teacher effectiveness more than any other single factor. For instance, development of supportive teacher-student relationships, effective classroom management strategies, and successful emotional learning program implementation in order to create an ideal classroom climate that is more conducive to learning. All these contributions promote positive developmental outcomes in students' achievements.&quot;,&quot;publisher&quot;:&quot;Ishik University&quot;,&quot;issue&quot;:&quot;3&quot;,&quot;volume&quot;:&quot;5&quot;,&quot;container-title-short&quot;:&quot;&quot;},&quot;isTemporary&quot;:false}]},{&quot;citationID&quot;:&quot;MENDELEY_CITATION_6eef1c9c-f73e-420d-94e7-a447d4d0194d&quot;,&quot;properties&quot;:{&quot;noteIndex&quot;:0},&quot;isEdited&quot;:false,&quot;manualOverride&quot;:{&quot;isManuallyOverridden&quot;:false,&quot;citeprocText&quot;:&quot;(Held &lt;i&gt;et al.&lt;/i&gt;, 2023; Nabih &lt;i&gt;et al.&lt;/i&gt;, 2023)&quot;,&quot;manualOverrideText&quot;:&quot;&quot;},&quot;citationTag&quot;:&quot;MENDELEY_CITATION_v3_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&quot;,&quot;citationItems&quot;:[{&quot;id&quot;:&quot;ce1b2406-d639-3f4d-8fa8-768e5fbc1a20&quot;,&quot;itemData&quot;:{&quot;type&quot;:&quot;article-journal&quot;,&quot;id&quot;:&quot;ce1b2406-d639-3f4d-8fa8-768e5fbc1a20&quot;,&quot;title&quot;:&quot;Training Emotional Intelligence Online: An Evaluation of WEIT 2.0&quot;,&quot;author&quot;:[{&quot;family&quot;:&quot;Held&quot;,&quot;given&quot;:&quot;Marco Jürgen&quot;,&quot;parse-names&quot;:false,&quot;dropping-particle&quot;:&quot;&quot;,&quot;non-dropping-particle&quot;:&quot;&quot;},{&quot;family&quot;:&quot;Fehn&quot;,&quot;given&quot;:&quot;Theresa&quot;,&quot;parse-names&quot;:false,&quot;dropping-particle&quot;:&quot;&quot;,&quot;non-dropping-particle&quot;:&quot;&quot;},{&quot;family&quot;:&quot;Gauglitz&quot;,&quot;given&quot;:&quot;Iris Katharina&quot;,&quot;parse-names&quot;:false,&quot;dropping-particle&quot;:&quot;&quot;,&quot;non-dropping-particle&quot;:&quot;&quot;},{&quot;family&quot;:&quot;Schütz&quot;,&quot;given&quot;:&quot;Astrid&quot;,&quot;parse-names&quot;:false,&quot;dropping-particle&quot;:&quot;&quot;,&quot;non-dropping-particle&quot;:&quot;&quot;}],&quot;container-title&quot;:&quot;Journal of Intelligence&quot;,&quot;DOI&quot;:&quot;10.3390/jintelligence11060122&quot;,&quot;ISSN&quot;:&quot;2079-3200&quot;,&quot;URL&quot;:&quot;https://www.mdpi.com/2079-3200/11/6/122&quot;,&quot;issued&quot;:{&quot;date-parts&quot;:[[2023,6,15]]},&quot;page&quot;:&quot;122&quot;,&quot;abstract&quot;:&quot;&lt;p&gt;With the growing popularity of online courses, there is an increasing need for scientifically validated online interventions that can improve emotional competencies. We addressed this demand by evaluating an extended version of the Web-Based Emotional Intelligence Training (WEIT 2.0) program. Based on the four-branch model of emotional intelligence, WEIT 2.0 focuses on improving participants’ emotion perception and emotion regulation skills. A total of 214 participants were randomly assigned to the training group (n = 91) or a waiting list control group (n = 123) to evaluate short-term (directly after WEIT 2.0) and long-term intervention effects (8 weeks later). Two-way MANOVAs and mixed ANOVAs showed significant treatment effects for self-reported emotion perception of the self, as well as emotion regulation of the self and others, after 8 weeks. No significant treatment effects were found for self-reported emotion perception in others or for performance-based emotion perception or emotion regulation. Moderator analyses revealed no significant effects of digital affinity on training success from the pretest to the posttest. The findings suggest that components of self-reported emotional intelligence can be enhanced through WEIT 2.0, but performance-based emotional intelligence cannot. Further research is needed on the online training of emotional intelligence and the mechanisms that underlie training success.&lt;/p&gt;&quot;,&quot;publisher&quot;:&quot;MDPI AG&quot;,&quot;issue&quot;:&quot;6&quot;,&quot;volume&quot;:&quot;11&quot;,&quot;container-title-short&quot;:&quot;J Intell&quot;},&quot;isTemporary&quot;:false},{&quot;id&quot;:&quot;db1e1886-09fe-35be-8a30-5daa73379b96&quot;,&quot;itemData&quot;:{&quot;type&quot;:&quot;article-journal&quot;,&quot;id&quot;:&quot;db1e1886-09fe-35be-8a30-5daa73379b96&quot;,&quot;title&quot;:&quot;A revisit to the role of gender in moderating the effect of emotional intelligence on leadership effectiveness: A study from Egypt&quot;,&quot;author&quot;:[{&quot;family&quot;:&quot;Nabih&quot;,&quot;given&quot;:&quot;Yasmine&quot;,&quot;parse-names&quot;:false,&quot;dropping-particle&quot;:&quot;&quot;,&quot;non-dropping-particle&quot;:&quot;&quot;},{&quot;family&quot;:&quot;Massoud&quot;,&quot;given&quot;:&quot;Hiba K.&quot;,&quot;parse-names&quot;:false,&quot;dropping-particle&quot;:&quot;&quot;,&quot;non-dropping-particle&quot;:&quot;&quot;},{&quot;family&quot;:&quot;Ayoubi&quot;,&quot;given&quot;:&quot;Rami M.&quot;,&quot;parse-names&quot;:false,&quot;dropping-particle&quot;:&quot;&quot;,&quot;non-dropping-particle&quot;:&quot;&quot;},{&quot;family&quot;:&quot;Crawford&quot;,&quot;given&quot;:&quot;Megan&quot;,&quot;parse-names&quot;:false,&quot;dropping-particle&quot;:&quot;&quot;,&quot;non-dropping-particle&quot;:&quot;&quot;}],&quot;container-title&quot;:&quot;Cogent Business and Management&quot;,&quot;accessed&quot;:{&quot;date-parts&quot;:[[2023,7,29]]},&quot;DOI&quot;:&quot;10.1080/23311975.2023.2215078&quot;,&quot;ISSN&quot;:&quot;23311975&quot;,&quot;URL&quot;:&quot;https://www.tandfonline.com/doi/epdf/10.1080/23311975.2023.2215078?needAccess=true&amp;role=button&quot;,&quot;issued&quot;:{&quot;date-parts&quot;:[[2023]]},&quot;abstract&quot;:&quot;There is still no clear agreement between previous studies regarding the association between leadership effectiveness (LE) and emotional intelligence (EI), and the moderating effect of gender. In the current study, we tested the impact of (EI) on (LE) and the moderating role of gender on this relationship. We employed Hierarchical Moderated Multiple Regression analysis (MMR) for our data, which we collected from 141 questionnaires using a non-probabilistic technique from Fast-moving consumer good (FMCG) in Egypt. We found that EI is positively related to LE. The gender variable moderated both the relationship between others’ emotional appraisal and LE and use of emotion and LE. Specifically, others’ emotional appraisal was positively associated with LE for females, but almost unrelated for males; whereas the positive relationship between use of emotion and LE was stronger for males compared to females. The current study highlights the crucial role that human resource development and training would play in augmenting EI skills for both female and male leaders in general, and how each gender needs to better develop understanding on the other gender emotional positions. Our data was collected from a small sample of only two organizations, which hinders our ability in generalizing the findings to other organizations. While conducting future research, these aspects should be kept in mind, which can provide more valuable results. Conducting this study in Egypt contributes to the international learning experience on EI and LE in countries other than Western ones.&quot;,&quot;publisher&quot;:&quot;Cogent OA&quot;,&quot;issue&quot;:&quot;2&quot;,&quot;volume&quot;:&quot;10&quot;,&quot;container-title-short&quot;:&quot;&quot;},&quot;isTemporary&quot;:false}]},{&quot;citationID&quot;:&quot;MENDELEY_CITATION_b4e6ba5f-fc91-4d4b-9345-a71ba0c47bf2&quot;,&quot;properties&quot;:{&quot;noteIndex&quot;:0},&quot;isEdited&quot;:false,&quot;manualOverride&quot;:{&quot;isManuallyOverridden&quot;:true,&quot;citeprocText&quot;:&quot;(Wittmer and Hopkins, 2022)&quot;,&quot;manualOverrideText&quot;:&quot;Wittmer and Hopkins, (2022)&quot;},&quot;citationTag&quot;:&quot;MENDELEY_CITATION_v3_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&quot;,&quot;citationItems&quot;:[{&quot;id&quot;:&quot;f0e02019-8ab1-376a-9bc6-cdb92f6d8a34&quot;,&quot;itemData&quot;:{&quot;type&quot;:&quot;article-journal&quot;,&quot;id&quot;:&quot;f0e02019-8ab1-376a-9bc6-cdb92f6d8a34&quot;,&quot;title&quot;:&quot;Leading Remotely in a Time of Crisis: Relationships with Emotional Intelligence&quot;,&quot;author&quot;:[{&quot;family&quot;:&quot;Wittmer&quot;,&quot;given&quot;:&quot;Jenell L.S.&quot;,&quot;parse-names&quot;:false,&quot;dropping-particle&quot;:&quot;&quot;,&quot;non-dropping-particle&quot;:&quot;&quot;},{&quot;family&quot;:&quot;Hopkins&quot;,&quot;given&quot;:&quot;Margaret M.&quot;,&quot;parse-names&quot;:false,&quot;dropping-particle&quot;:&quot;&quot;,&quot;non-dropping-particle&quot;:&quot;&quot;}],&quot;container-title&quot;:&quot;Journal of Leadership and Organizational Studies&quot;,&quot;accessed&quot;:{&quot;date-parts&quot;:[[2023,7,20]]},&quot;DOI&quot;:&quot;10.1177/15480518211053531&quot;,&quot;ISSN&quot;:&quot;19397089&quot;,&quot;URL&quot;:&quot;https://journals-sagepub-com.ezproxy.uwtsd.ac.uk/doi/epub/10.1177/15480518211053531&quot;,&quot;issued&quot;:{&quot;date-parts&quot;:[[2022,5,1]]},&quot;page&quot;:&quot;176-189&quot;,&quot;abstract&quot;:&quot;Leaders around the world have been thrust into leading remotely, using virtual platforms and other various technologies to communicate and stay engaged with their employees and teams during this current extraordinary global crisis. Previous research supports that leaders share concerns around trust, communication, engagement, and support when leading remotely. Prior research also identifies “people skills” as essential in overcoming these concerns. We propose that emotional intelligence is essential in leading remotely during crisis situations. Thus, the current study explores the relationships between the construct of emotional intelligence and the emotional intelligence composites of self-perception, self-expression, interpersonal relationships, decision-making, and stress management with leader concerns when leading remotely during a time of crisis.&quot;,&quot;publisher&quot;:&quot;SAGE Publications Inc.&quot;,&quot;issue&quot;:&quot;2&quot;,&quot;volume&quot;:&quot;29&quot;,&quot;container-title-short&quot;:&quot;J Leadersh Organ Stud&quot;},&quot;isTemporary&quot;:false}]},{&quot;citationID&quot;:&quot;MENDELEY_CITATION_9c5790f1-58f9-44fe-8f9f-15530640f999&quot;,&quot;properties&quot;:{&quot;noteIndex&quot;:0},&quot;isEdited&quot;:false,&quot;manualOverride&quot;:{&quot;isManuallyOverridden&quot;:false,&quot;citeprocText&quot;:&quot;(Wieneke &lt;i&gt;et al.&lt;/i&gt;, 2019)&quot;,&quot;manualOverrideText&quot;:&quot;&quot;},&quot;citationTag&quot;:&quot;MENDELEY_CITATION_v3_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&quot;,&quot;citationItems&quot;:[{&quot;id&quot;:&quot;a2cadcc8-1504-35d8-95cd-740b4611dcb2&quot;,&quot;itemData&quot;:{&quot;type&quot;:&quot;article-journal&quot;,&quot;id&quot;:&quot;a2cadcc8-1504-35d8-95cd-740b4611dcb2&quot;,&quot;title&quot;:&quot;Well-Being Champion Impact on Employee Engagement, Staff Satisfaction, and Employee Well-Being&quot;,&quot;author&quot;:[{&quot;family&quot;:&quot;Wieneke&quot;,&quot;given&quot;:&quot;Kaisa C.&quot;,&quot;parse-names&quot;:false,&quot;dropping-particle&quot;:&quot;&quot;,&quot;non-dropping-particle&quot;:&quot;&quot;},{&quot;family&quot;:&quot;Egginton&quot;,&quot;given&quot;:&quot;Jason S.&quot;,&quot;parse-names&quot;:false,&quot;dropping-particle&quot;:&quot;&quot;,&quot;non-dropping-particle&quot;:&quot;&quot;},{&quot;family&quot;:&quot;Jenkins&quot;,&quot;given&quot;:&quot;Sarah M.&quot;,&quot;parse-names&quot;:false,&quot;dropping-particle&quot;:&quot;&quot;,&quot;non-dropping-particle&quot;:&quot;&quot;},{&quot;family&quot;:&quot;Kruse&quot;,&quot;given&quot;:&quot;Gretl C.&quot;,&quot;parse-names&quot;:false,&quot;dropping-particle&quot;:&quot;&quot;,&quot;non-dropping-particle&quot;:&quot;&quot;},{&quot;family&quot;:&quot;Lopez-Jimenez&quot;,&quot;given&quot;:&quot;Francisco&quot;,&quot;parse-names&quot;:false,&quot;dropping-particle&quot;:&quot;&quot;,&quot;non-dropping-particle&quot;:&quot;&quot;},{&quot;family&quot;:&quot;Mungo&quot;,&quot;given&quot;:&quot;Michelle M.&quot;,&quot;parse-names&quot;:false,&quot;dropping-particle&quot;:&quot;&quot;,&quot;non-dropping-particle&quot;:&quot;&quot;},{&quot;family&quot;:&quot;Riley&quot;,&quot;given&quot;:&quot;Beth A.&quot;,&quot;parse-names&quot;:false,&quot;dropping-particle&quot;:&quot;&quot;,&quot;non-dropping-particle&quot;:&quot;&quot;},{&quot;family&quot;:&quot;Limburg&quot;,&quot;given&quot;:&quot;Paul J.&quot;,&quot;parse-names&quot;:false,&quot;dropping-particle&quot;:&quot;&quot;,&quot;non-dropping-particle&quot;:&quot;&quot;}],&quot;container-title&quot;:&quot;Mayo Clinic Proceedings: Innovations, Quality &amp; Outcomes&quot;,&quot;container-title-short&quot;:&quot;Mayo Clin Proc Innov Qual Outcomes&quot;,&quot;DOI&quot;:&quot;10.1016/j.mayocpiqo.2019.04.001&quot;,&quot;ISSN&quot;:&quot;25424548&quot;,&quot;issued&quot;:{&quot;date-parts&quot;:[[2019,6]]},&quot;page&quot;:&quot;106-115&quot;,&quot;abstract&quot;:&quot;Objective: To evaluate the potential impact of a workplace well-being champion on employee and organizational measures of well-being. Patients and Methods: Baseline well-being measures were collected in October 2-20, 2017 and analyzed from January 1, 2018 through June 30, 2018 by incorporating a focused question set (addressing meaning in work, work-life integration, and physical, social, financial, emotional, and general well-being) into the biennial Mayo Clinic All-Staff Survey. Results: The survey was distributed to 64,059 employees, with a response rate of 73%. Employees with a work unit well-being champion had more favorable responses overall than did employees reporting no well-being champion. The percentage responding \&quot;favorably\&quot; to each well-being measure differed from 2 to 12 percentage points and were all highly statistically significant (P&lt;.001). Measures with the greatest difference included questions associated with the well-being domains of physical (85% vs 73%), social (84% vs 72%), and financial (72% vs 63%), as well as general well-being (69% vs 60%). Those reporting having a well-being champion had more favorable responses to several questions regarding the immediate supervisor and the work environment being conducive to carry out organizational values, trust within the work unit, ability to speak freely, efforts to make everyone feel a part of the team, and accountability within the work unit. Conclusion: Having a work unit well-being champion, coupled with an organizational commitment to employee well-being, is associated with better employee engagement, satisfaction, and perception of personal well-being, as well as a more favorable perception of the organization, strongly supporting the multilevel benefits of a robust well-being champion program. ª 2019 Mayo Foundation for Medical Education and Research. Published by Elsevier Inc. This is an open access article under the CC BY-NC-ND license (http://creativecommons.org/licenses/by-nc-nd/4.0/) n Mayo Clin Proc Inn Qual Out 2019;3(2):106-115 W orkplace wellness programs have traditionally been focused on promoting individual behavior change. 1 Over time, workplace wellness offerings have expanded from basic health information and fitness advice to a growing array of more comprehensive options, such as multi-week courses, sophisticated self-monitoring programs, and individualized coaching services with financial incentives. 2 Simultaneously , the perception of employee wellness programs as a necessary expense to reduce future health care spend has shifted to that of a crucial investment for shaping organizational culture, building brand equity, and facilitating the recruitment/retention of top talent, 3 particularly for the millennial generation that expects purpose, community, and flexibility in the workplace. 4 Forward-looking organizations are recognizing that it is essential to acknowledge the full picture of the workplace environment and the impact for the employee experience by putting employees at the center and redesigning workplace practices to fit with employee interests and needs. 5 Most notably, organizations must address the obstacles and create the conditions for employees to practice&quot;,&quot;publisher&quot;:&quot;Elsevier BV&quot;,&quot;issue&quot;:&quot;2&quot;,&quot;volume&quot;:&quot;3&quot;},&quot;isTemporary&quot;:false}]},{&quot;citationID&quot;:&quot;MENDELEY_CITATION_5595a44f-506d-48df-abf2-1372e538c282&quot;,&quot;properties&quot;:{&quot;noteIndex&quot;:0},&quot;isEdited&quot;:false,&quot;manualOverride&quot;:{&quot;isManuallyOverridden&quot;:false,&quot;citeprocText&quot;:&quot;(Rybowska, 2019; Desta, 2021)&quot;,&quot;manualOverrideText&quot;:&quot;&quot;},&quot;citationTag&quot;:&quot;MENDELEY_CITATION_v3_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&quot;,&quot;citationItems&quot;:[{&quot;id&quot;:&quot;9fe6cad3-c8e0-3b7c-85a5-b82cf012b33a&quot;,&quot;itemData&quot;:{&quot;type&quot;:&quot;article-journal&quot;,&quot;id&quot;:&quot;9fe6cad3-c8e0-3b7c-85a5-b82cf012b33a&quot;,&quot;title&quot;:&quot;Linking human resource training and development, employee commitment and job satisfaction: The moderation role of the work environment&quot;,&quot;author&quot;:[{&quot;family&quot;:&quot;Desta&quot;,&quot;given&quot;:&quot;Abel Gebremedhn&quot;,&quot;parse-names&quot;:false,&quot;dropping-particle&quot;:&quot;&quot;,&quot;non-dropping-particle&quot;:&quot;&quot;}],&quot;container-title&quot;:&quot;International Journal of Management, Entrepreneurship, Social Science and Humanities&quot;,&quot;accessed&quot;:{&quot;date-parts&quot;:[[2023,8,7]]},&quot;DOI&quot;:&quot;10.31098/ijmesh.v4i1.535&quot;,&quot;URL&quot;:&quot;https://journals.researchsynergypress.com/index.php/ijmesh/article/view/535/167&quot;,&quot;issued&quot;:{&quot;date-parts&quot;:[[2021,6,30]]},&quot;page&quot;:&quot;55-75&quot;,&quot;abstract&quot;:&quot;The main purpose of this article was to investigate the link between human resource training and development, employee commitment and job satisfaction, and the moderation role of the work environment. The quantitative research design was adopted using 212 valid questionnaires that were filled by selected private banks in Addis Ababa, Ethiopia using a convenience sampling technique. To validate the factor structure of the observed variables confirmatory factor analysis was applied and Structural Equation Modeling was used to test the hypothesized relationship. The results showed that training and development positively relate to organizational employee commitment and employee job satisfaction of workforces, while the work environment positively moderates this relationship. This implies that investing in human resource training and development positively affects the employee’s commitment to the organization and enhances their satisfaction. The more the work environment is conducive the better the relationship between the study variables. Finally, the implication, limitations, and future studies were discussed.\r Keywords:  Training and Development, Commitment, Work Environment. Job Satisfaction&quot;,&quot;publisher&quot;:&quot;Research Synergy Foundation&quot;,&quot;issue&quot;:&quot;1&quot;,&quot;volume&quot;:&quot;4&quot;,&quot;container-title-short&quot;:&quot;&quot;},&quot;isTemporary&quot;:false},{&quot;id&quot;:&quot;2ac1bab9-fe97-3367-8bc5-19763bc5b25a&quot;,&quot;itemData&quot;:{&quot;type&quot;:&quot;paper-conference&quot;,&quot;id&quot;:&quot;2ac1bab9-fe97-3367-8bc5-19763bc5b25a&quot;,&quot;title&quot;:&quot;Emotional intelligence of managers as a factor in innovation in shaping customer relations&quot;,&quot;author&quot;:[{&quot;family&quot;:&quot;Rybowska&quot;,&quot;given&quot;:&quot;Agnieszka&quot;,&quot;parse-names&quot;:false,&quot;dropping-particle&quot;:&quot;&quot;,&quot;non-dropping-particle&quot;:&quot;&quot;}],&quot;container-title&quot;:&quot;Proceedings of the European Conference on Innovation and Entrepreneurship, ECIE&quot;,&quot;accessed&quot;:{&quot;date-parts&quot;:[[2023,8,8]]},&quot;DOI&quot;:&quot;10.34190/ECIE.19.172&quot;,&quot;ISBN&quot;:&quot;9781912764341&quot;,&quot;ISSN&quot;:&quot;20491050&quot;,&quot;URL&quot;:&quot;https://www.proquest.com/docview/2318576281?accountid=130472&amp;parentSessionId=lxlEvKunNO0tQq7Z%2BzmyVmhvDn65fFaVv3vQzgPGv28%3D&amp;pq-origsite=primo&quot;,&quot;issued&quot;:{&quot;date-parts&quot;:[[2019]]},&quot;page&quot;:&quot;900-908&quot;,&quot;abstract&quot;:&quot;In the era of high competition for entrepreneurs, it is significant to attract and retain a regular customer. In this process, it is important to properly manage customer relationships and shape those relationships. This task belongs to managers most frequently. Until now, this position was occupied by people with appropriate knowledge, experience and specific character traits. However, as research shows, customers, both external and internal, expect different traits and different approaches. These qualities include empathy, social understanding, and the ability to motivate. They correspond to the assumptions of emotional intelligence (EI). According to Goleman, emotional intelligence includes the ability to understand oneself and one's emotions, to manage and control them, the ability to self-motivate, empathy and social skills. In connection with the above, the study hypothesized that managers should have high emotional intelligence. Emotional intelligence is a key skill in relations with clients, as emotions are an inseparable element of the customer relationship at all levels of service. It is more important than many attributes recognized as the characteristics of a perfect employee cooperating with the client, for example: a good CV, high IQ, nice appearance, appropriate personality or product awareness. Emotional intelligence (EI) in business is the ability to properly identify and respond to customer needs, with particular emphasis on their emotional aspect. This is a new, innovative approach to the issues of shaping customer relations and the impact of this innovation on the company's success. The EI assessment should be the basis for the opinion on the professional predispositions of future and current managers, which also indicates an innovative approach to this issue and its importance. The study was conducted in a group of 30 managers and in a group of 50 students of Gdynia Maritime University (GMU). The questionnaire method and emotional intelligence test were used. The research allowed to identify the group with the highest professional potential and to define their demographic profile. A study of professional predisposition among forthcoming managers, including the level of emotional intelligence, may affect their self-awareness, changes in customer relationships, customer perception of the company, strengthening its position on the market, means increasing the company's success.&quot;,&quot;publisher&quot;:&quot;Academic Conferences and Publishing International Limited&quot;,&quot;volume&quot;:&quot;2&quot;,&quot;container-title-short&quot;:&quot;&quot;},&quot;isTemporary&quot;:false}]},{&quot;citationID&quot;:&quot;MENDELEY_CITATION_70e0bc81-5b2c-4dfd-a318-01a9162598e6&quot;,&quot;properties&quot;:{&quot;noteIndex&quot;:0},&quot;isEdited&quot;:false,&quot;manualOverride&quot;:{&quot;isManuallyOverridden&quot;:false,&quot;citeprocText&quot;:&quot;(Peixoto and Muniz, 2022)&quot;,&quot;manualOverrideText&quot;:&quot;&quot;},&quot;citationTag&quot;:&quot;MENDELEY_CITATION_v3_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&quot;,&quot;citationItems&quot;:[{&quot;id&quot;:&quot;9dfeaa11-db18-3110-96df-99f15271b33e&quot;,&quot;itemData&quot;:{&quot;type&quot;:&quot;article-journal&quot;,&quot;id&quot;:&quot;9dfeaa11-db18-3110-96df-99f15271b33e&quot;,&quot;title&quot;:&quot;Emotional Intelligence, Intelligence and Social Skills in Different Areas of Work and Leadership&quot;,&quot;author&quot;:[{&quot;family&quot;:&quot;Peixoto&quot;,&quot;given&quot;:&quot;Isaías&quot;,&quot;parse-names&quot;:false,&quot;dropping-particle&quot;:&quot;&quot;,&quot;non-dropping-particle&quot;:&quot;&quot;},{&quot;family&quot;:&quot;Muniz&quot;,&quot;given&quot;:&quot;Monalisa&quot;,&quot;parse-names&quot;:false,&quot;dropping-particle&quot;:&quot;&quot;,&quot;non-dropping-particle&quot;:&quot;&quot;}],&quot;container-title&quot;:&quot;Psico-USF&quot;,&quot;DOI&quot;:&quot;10.1590/1413-82712022270203&quot;,&quot;ISSN&quot;:&quot;2175-3563&quot;,&quot;URL&quot;:&quot;http://www.scielo.br/scielo.php?script=sci_arttext&amp;pid=S1413-82712022000200237&amp;tlng=en&quot;,&quot;issued&quot;:{&quot;date-parts&quot;:[[2022,6]]},&quot;page&quot;:&quot;237-250&quot;,&quot;abstract&quot;:&quot;&lt;p&gt;Abstract The organizational environment has an ever-increasing need for psychological constructs such as Emotional Intelligence (EI), Social Skills (SS) and Intelligence (G), despite the lack of empirical scientific research on those variables with regard to the working environment, specially EI and SS. Thus, the goal of the present study was to measure such variables presented by professionals in different areas and leadership roles in the organizational context. There were 120 participants, from four major areas in the organization, both leaders and non-leaders. The main results showed no significant difference in EI between the different areas, lower EI scores for leaders when compared to those being led and no difference in G and in SS general score between leaders and non-leaders. This contributes to reflections on the conduction of current selection processes and promotion criteria in organizations.&lt;/p&gt;&quot;,&quot;issue&quot;:&quot;2&quot;,&quot;volume&quot;:&quot;27&quot;,&quot;container-title-short&quot;:&quot;&quot;},&quot;isTemporary&quot;:false}]},{&quot;citationID&quot;:&quot;MENDELEY_CITATION_687f55f5-becf-4ff5-9f9a-0d81d86b28db&quot;,&quot;properties&quot;:{&quot;noteIndex&quot;:0},&quot;isEdited&quot;:false,&quot;manualOverride&quot;:{&quot;isManuallyOverridden&quot;:false,&quot;citeprocText&quot;:&quot;(Pionke and Graham, 2021; Molero Jurado &lt;i&gt;et al.&lt;/i&gt;, 2022)&quot;,&quot;manualOverrideText&quot;:&quot;&quot;},&quot;citationTag&quot;:&quot;MENDELEY_CITATION_v3_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&quot;,&quot;citationItems&quot;:[{&quot;id&quot;:&quot;7122e77a-24a6-32cf-b557-adf49a19ed43&quot;,&quot;itemData&quot;:{&quot;type&quot;:&quot;article-journal&quot;,&quot;id&quot;:&quot;7122e77a-24a6-32cf-b557-adf49a19ed43&quot;,&quot;title&quot;:&quot;Emotional intelligence and self-esteem: Personal competencies necessary for physicians&quot;,&quot;author&quot;:[{&quot;family&quot;:&quot;Molero Jurado&quot;,&quot;given&quot;:&quot;María del Mar&quot;,&quot;parse-names&quot;:false,&quot;dropping-particle&quot;:&quot;&quot;,&quot;non-dropping-particle&quot;:&quot;&quot;},{&quot;family&quot;:&quot;Pérez-Fuentes&quot;,&quot;given&quot;:&quot;María del Carmen&quot;,&quot;parse-names&quot;:false,&quot;dropping-particle&quot;:&quot;&quot;,&quot;non-dropping-particle&quot;:&quot;&quot;},{&quot;family&quot;:&quot;Martos Martínez&quot;,&quot;given&quot;:&quot;África&quot;,&quot;parse-names&quot;:false,&quot;dropping-particle&quot;:&quot;&quot;,&quot;non-dropping-particle&quot;:&quot;&quot;},{&quot;family&quot;:&quot;Gázquez Linares&quot;,&quot;given&quot;:&quot;José Jesús&quot;,&quot;parse-names&quot;:false,&quot;dropping-particle&quot;:&quot;&quot;,&quot;non-dropping-particle&quot;:&quot;&quot;}],&quot;container-title&quot;:&quot;Frontiers in Medicine&quot;,&quot;DOI&quot;:&quot;10.3389/fmed.2022.965417&quot;,&quot;ISSN&quot;:&quot;2296-858X&quot;,&quot;URL&quot;:&quot;https://www.frontiersin.org/articles/10.3389/fmed.2022.965417/full&quot;,&quot;issued&quot;:{&quot;date-parts&quot;:[[2022,7,27]]},&quot;abstract&quot;:&quot;Introduction: Even though emotional intelligence and self-esteem are truly important variables in healthcare, the fact is that there are few studies on these constructs in Spanish physicians. The objective was to analyze the relationship between self-esteem and emotional intelligence in Spanish physicians, and their relationship with sociodemographic and employment variables. Methods: The study included a sample of 180 physicians with a mean age of 34.61, 76.7% of whom were women. The physician completed the Rosenberg self-esteem scale, the Brief Emotional Intelligence Inventory for Senior Citizens and a questionnaire on sociodemographic and work characteristics through a CAWI (Computer Assisted Web Interviewing). Results: The results showed that the interpersonal factor of emotional intelligence diminished with age and number of children. Furthermore, women scored significantly higher in interpersonal emotional intelligence and men in adaptability. Physicians with stable contracts (46.1%) scored higher in all the emotional intelligence variables, with almost a small effect size. In the relationship between self-esteem and emotional intelligence, it was found that global self-esteem of physicians was positively related to the Stress Management, Adaptability and Mood dimensions. Physicians with high self-esteem (72.8%) showed better Stress Management and Mood than those with low self-esteem (6.1%), while in the Adaptability factor, physicians with high global self-esteem scored higher than those with medium levels (21.1%). Conclusion: The need for a stable employment strategy was demonstrated, since this has repercussions on personal competencies of physicians as well as training in developing those consequences, since they improve physicians' quality of care and leadership, especially women with temporary contracts or with medium or low self-esteem.&quot;,&quot;volume&quot;:&quot;9&quot;,&quot;container-title-short&quot;:&quot;Front Med (Lausanne)&quot;},&quot;isTemporary&quot;:false},{&quot;id&quot;:&quot;0b4004c7-acd5-3176-961d-a8372e2944c5&quot;,&quot;itemData&quot;:{&quot;type&quot;:&quot;article-journal&quot;,&quot;id&quot;:&quot;0b4004c7-acd5-3176-961d-a8372e2944c5&quot;,&quot;title&quot;:&quot;A Multidisciplinary Scoping Review of Literature Focused on Compassion, Empathy, Emotional Intelligence, or Mindfulness Behaviors and Working with the Public&quot;,&quot;author&quot;:[{&quot;family&quot;:&quot;Pionke&quot;,&quot;given&quot;:&quot;J. J.&quot;,&quot;parse-names&quot;:false,&quot;dropping-particle&quot;:&quot;&quot;,&quot;non-dropping-particle&quot;:&quot;&quot;},{&quot;family&quot;:&quot;Graham&quot;,&quot;given&quot;:&quot;Rebecca&quot;,&quot;parse-names&quot;:false,&quot;dropping-particle&quot;:&quot;&quot;,&quot;non-dropping-particle&quot;:&quot;&quot;}],&quot;container-title&quot;:&quot;Journal of Library Administration&quot;,&quot;accessed&quot;:{&quot;date-parts&quot;:[[2023,8,7]]},&quot;DOI&quot;:&quot;10.1080/01930826.2020.1853469&quot;,&quot;ISSN&quot;:&quot;15403564&quot;,&quot;URL&quot;:&quot;https://web-p-ebscohost-com.ezproxy.uwtsd.ac.uk/ehost/pdfviewer/pdfviewer?vid=0&amp;sid=9ffbc896-37ff-4335-a2db-6cb9ffcecb41%40redis&quot;,&quot;issued&quot;:{&quot;date-parts&quot;:[[2021]]},&quot;page&quot;:&quot;147-184&quot;,&quot;abstract&quot;:&quot;This multidisciplinary scoping review was conducted to understand how best to enforce behaviors to assist library employees in interacting with a diverse population in a more positive way. The scoping review as a methodology was selected for its robust structure and adaptability for exploring a broad research question. Studies were included if they contained one of four behaviors: empathy, compassion, mindfulness, or emotional intelligence. Studies also had to include participants who interacted with the public. The studies were then analyzed descriptively and thematically. The findings of the review indicate that empathy is the most commonly taught behavior, with long-term and short-term interventions being used the most.&quot;,&quot;publisher&quot;:&quot;Routledge&quot;,&quot;issue&quot;:&quot;2&quot;,&quot;volume&quot;:&quot;61&quot;,&quot;container-title-short&quot;:&quot;J Libr Adm&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word/webextensions/webextension2.xml><?xml version="1.0" encoding="utf-8"?>
<we:webextension xmlns:we="http://schemas.microsoft.com/office/webextensions/webextension/2010/11" id="{9A092875-ABE3-4C4B-8384-C0CC2BD22960}">
  <we:reference id="wa200002125" version="1.2.0.0" store="en-US" storeType="OMEX"/>
  <we:alternateReferences>
    <we:reference id="WA200002125" version="1.2.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{B0EE03CD-D4CD-AB41-953F-13E545FCBEE2}</b:Guid>
    <b:Author>
      <b:Author>
        <b:NameList>
          <b:Person>
            <b:Last>Gene</b:Last>
            <b:First>Marks</b:First>
          </b:Person>
        </b:NameList>
      </b:Author>
    </b:Author>
    <b:Title>Is Covid to blame for business closures or is it helping new starups? The answer is both.</b:Title>
    <b:PeriodicalTitle>The Guardian</b:PeriodicalTitle>
    <b:Year>2020</b:Year>
    <b:Month>September</b:Month>
    <b:Day>27</b:Day>
    <b:URL>https://www.theguardian.com/business/2020/sep/27/covid-small-business-startups-coronavirus</b:URL>
    <b:YearAccessed>2021</b:YearAccessed>
    <b:MonthAccessed>April</b:MonthAccessed>
    <b:InternetSiteTitle>The Guardian</b:InternetSiteTitle>
    <b:RefOrder>1</b:RefOrder>
  </b:Source>
  <b:Source>
    <b:Tag>Gov10</b:Tag>
    <b:SourceType>DocumentFromInternetSite</b:SourceType>
    <b:Guid>{8D89238A-872A-9F4C-89F0-C5206B833E2C}</b:Guid>
    <b:Author>
      <b:Author>
        <b:NameList>
          <b:Person>
            <b:Last>Gov</b:Last>
            <b:First>UK</b:First>
          </b:Person>
        </b:NameList>
      </b:Author>
    </b:Author>
    <b:Title>Deparment for Business&lt; Energy &amp; Industrial Strategy</b:Title>
    <b:URL>https://assets.publishing.service.gov.uk/government/uploads/system/uploads/attachment_data/file/31979/10-1257-guidelines-for-managing-projects.pdf</b:URL>
    <b:Year>2010</b:Year>
    <b:Month>November</b:Month>
    <b:YearAccessed>2021</b:YearAccessed>
    <b:MonthAccessed>April</b:MonthAccessed>
    <b:DayAccessed>10</b:DayAccessed>
    <b:RefOrder>2</b:RefOrder>
  </b:Source>
</b:Sources>
</file>

<file path=customXml/itemProps1.xml><?xml version="1.0" encoding="utf-8"?>
<ds:datastoreItem xmlns:ds="http://schemas.openxmlformats.org/officeDocument/2006/customXml" ds:itemID="{C40895A7-F0AB-654E-9FAC-A2385D40A0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emotionalintelligencedraftv1final2 - Copy.dotx</Template>
  <TotalTime>951</TotalTime>
  <Pages>15</Pages>
  <Words>30825</Words>
  <Characters>175704</Characters>
  <Application>Microsoft Office Word</Application>
  <DocSecurity>0</DocSecurity>
  <Lines>1464</Lines>
  <Paragraphs>412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Janeth Catherine Mosquera  Restrepo (1908748)</cp:lastModifiedBy>
  <cp:revision>1003</cp:revision>
  <cp:lastPrinted>2021-04-17T11:44:00Z</cp:lastPrinted>
  <dcterms:created xsi:type="dcterms:W3CDTF">2023-10-11T16:21:00Z</dcterms:created>
  <dcterms:modified xsi:type="dcterms:W3CDTF">2023-10-19T16:42:00Z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779b6b4e-9b87-31c5-899f-bb142ec5fac9</vt:lpwstr>
  </property>
</Properties>
</file>